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93176" w14:textId="1215033F" w:rsidR="0066416C" w:rsidRDefault="0066416C" w:rsidP="000256E7">
      <w:pPr>
        <w:spacing w:before="0" w:after="600"/>
      </w:pPr>
      <w:bookmarkStart w:id="0" w:name="_Toc19289801"/>
    </w:p>
    <w:bookmarkStart w:id="1" w:name="_Toc198648566" w:displacedByCustomXml="next"/>
    <w:bookmarkEnd w:id="1" w:displacedByCustomXml="next"/>
    <w:bookmarkStart w:id="2" w:name="_Toc155191311" w:displacedByCustomXml="next"/>
    <w:bookmarkEnd w:id="2" w:displacedByCustomXml="next"/>
    <w:bookmarkStart w:id="3" w:name="_Toc144911604" w:displacedByCustomXml="next"/>
    <w:bookmarkEnd w:id="3" w:displacedByCustomXml="next"/>
    <w:bookmarkStart w:id="4" w:name="_Toc198541575" w:displacedByCustomXml="next"/>
    <w:bookmarkEnd w:id="4" w:displacedByCustomXml="next"/>
    <w:bookmarkStart w:id="5" w:name="_Toc198562722" w:displacedByCustomXml="next"/>
    <w:bookmarkEnd w:id="5" w:displacedByCustomXml="next"/>
    <w:bookmarkStart w:id="6" w:name="_Toc198817930" w:displacedByCustomXml="next"/>
    <w:bookmarkEnd w:id="6" w:displacedByCustomXml="next"/>
    <w:bookmarkEnd w:id="0" w:displacedByCustomXml="next"/>
    <w:bookmarkStart w:id="7" w:name="_Toc223449300" w:displacedByCustomXml="next"/>
    <w:bookmarkStart w:id="8" w:name="_Toc222753079" w:displacedByCustomXml="next"/>
    <w:bookmarkStart w:id="9" w:name="_Toc222752293" w:displacedByCustomXml="next"/>
    <w:sdt>
      <w:sdtPr>
        <w:rPr>
          <w:rFonts w:asciiTheme="minorHAnsi" w:eastAsiaTheme="minorEastAsia" w:hAnsiTheme="minorHAnsi" w:cstheme="minorBidi"/>
          <w:color w:val="auto"/>
          <w:sz w:val="24"/>
          <w:szCs w:val="24"/>
        </w:rPr>
        <w:id w:val="-2088995269"/>
        <w:docPartObj>
          <w:docPartGallery w:val="Cover Pages"/>
          <w:docPartUnique/>
        </w:docPartObj>
      </w:sdtPr>
      <w:sdtContent>
        <w:p w14:paraId="61D44026" w14:textId="0CA44825" w:rsidR="0066416C" w:rsidRPr="00175682" w:rsidRDefault="00D505A5" w:rsidP="0008059E">
          <w:pPr>
            <w:pStyle w:val="Heading1"/>
          </w:pPr>
          <w:r w:rsidRPr="00175682">
            <w:t xml:space="preserve">Ambitious </w:t>
          </w:r>
          <w:r w:rsidR="004F6FE9" w:rsidRPr="00175682">
            <w:t>Australia</w:t>
          </w:r>
          <w:bookmarkEnd w:id="9"/>
          <w:bookmarkEnd w:id="8"/>
          <w:bookmarkEnd w:id="7"/>
          <w:r w:rsidRPr="00175682">
            <w:t xml:space="preserve"> </w:t>
          </w:r>
        </w:p>
        <w:p w14:paraId="714971A5" w14:textId="77777777" w:rsidR="00726688" w:rsidRPr="00726688" w:rsidRDefault="004F6FE9" w:rsidP="00147621">
          <w:pPr>
            <w:pStyle w:val="SERDtitle"/>
          </w:pPr>
          <w:r w:rsidRPr="00175682">
            <w:t>Strategic Examination of R&amp;D</w:t>
          </w:r>
        </w:p>
        <w:p w14:paraId="14490BF2" w14:textId="64BAD61D" w:rsidR="004F6FE9" w:rsidRDefault="00232E5E" w:rsidP="0008059E">
          <w:pPr>
            <w:pStyle w:val="Subtitle"/>
          </w:pPr>
          <w:r>
            <w:t>Summary</w:t>
          </w:r>
          <w:r w:rsidRPr="00175682">
            <w:t xml:space="preserve"> </w:t>
          </w:r>
          <w:r w:rsidR="00726688">
            <w:t>r</w:t>
          </w:r>
          <w:r w:rsidR="004F6FE9" w:rsidRPr="00175682">
            <w:t>eport</w:t>
          </w:r>
        </w:p>
        <w:p w14:paraId="078916E1" w14:textId="429E3EAF" w:rsidR="000C7035" w:rsidRPr="00573E5D" w:rsidRDefault="00754078" w:rsidP="00573E5D">
          <w:pPr>
            <w:pStyle w:val="Authoranddate"/>
          </w:pPr>
          <w:r>
            <w:t xml:space="preserve">December </w:t>
          </w:r>
          <w:r w:rsidR="00AC6B5D">
            <w:t>2025</w:t>
          </w:r>
          <w:r w:rsidR="000C7035" w:rsidRPr="00423D13">
            <w:rPr>
              <w:sz w:val="24"/>
              <w:szCs w:val="24"/>
            </w:rPr>
            <w:br w:type="page"/>
          </w:r>
        </w:p>
        <w:p w14:paraId="08D1292C" w14:textId="77777777" w:rsidR="0066416C" w:rsidRPr="006A6A42" w:rsidRDefault="0066416C" w:rsidP="00887757">
          <w:pPr>
            <w:pStyle w:val="Heading2"/>
            <w:spacing w:before="504" w:after="302"/>
            <w:rPr>
              <w:sz w:val="48"/>
            </w:rPr>
          </w:pPr>
          <w:bookmarkStart w:id="10" w:name="_Toc19023739"/>
          <w:bookmarkStart w:id="11" w:name="_Toc19289802"/>
          <w:bookmarkStart w:id="12" w:name="_Toc144911605"/>
          <w:bookmarkStart w:id="13" w:name="_Toc155191312"/>
          <w:bookmarkStart w:id="14" w:name="_Toc198541576"/>
          <w:bookmarkStart w:id="15" w:name="_Toc198562723"/>
          <w:bookmarkStart w:id="16" w:name="_Toc198648567"/>
          <w:bookmarkStart w:id="17" w:name="_Toc198817931"/>
          <w:bookmarkStart w:id="18" w:name="_Toc222752294"/>
          <w:bookmarkStart w:id="19" w:name="_Toc222753080"/>
          <w:bookmarkStart w:id="20" w:name="_Toc223449301"/>
          <w:r w:rsidRPr="006A6A42">
            <w:lastRenderedPageBreak/>
            <w:t>Copyright</w:t>
          </w:r>
          <w:bookmarkEnd w:id="10"/>
          <w:bookmarkEnd w:id="11"/>
          <w:bookmarkEnd w:id="12"/>
          <w:bookmarkEnd w:id="13"/>
          <w:bookmarkEnd w:id="14"/>
          <w:bookmarkEnd w:id="15"/>
          <w:bookmarkEnd w:id="16"/>
          <w:bookmarkEnd w:id="17"/>
          <w:bookmarkEnd w:id="18"/>
          <w:bookmarkEnd w:id="19"/>
          <w:bookmarkEnd w:id="20"/>
        </w:p>
        <w:p w14:paraId="5B252A77" w14:textId="2BB8615A" w:rsidR="0066416C" w:rsidRPr="0068286F" w:rsidRDefault="0066416C" w:rsidP="00887757">
          <w:pPr>
            <w:pStyle w:val="Prelims"/>
            <w:spacing w:before="100" w:after="100"/>
            <w:rPr>
              <w:rStyle w:val="Strong"/>
            </w:rPr>
          </w:pPr>
          <w:r w:rsidRPr="0068286F">
            <w:rPr>
              <w:rStyle w:val="Strong"/>
            </w:rPr>
            <w:t xml:space="preserve">© Commonwealth of </w:t>
          </w:r>
          <w:r w:rsidRPr="000F2564">
            <w:rPr>
              <w:rStyle w:val="Strong"/>
            </w:rPr>
            <w:t xml:space="preserve">Australia </w:t>
          </w:r>
          <w:r w:rsidR="00AC6B5D">
            <w:rPr>
              <w:rStyle w:val="Strong"/>
            </w:rPr>
            <w:t>2025</w:t>
          </w:r>
        </w:p>
        <w:p w14:paraId="3BDAFAE3" w14:textId="77777777" w:rsidR="0066416C" w:rsidRPr="0068286F" w:rsidRDefault="0066416C" w:rsidP="00887757">
          <w:pPr>
            <w:pStyle w:val="Prelims"/>
            <w:spacing w:before="100" w:after="100"/>
            <w:rPr>
              <w:rStyle w:val="Strong"/>
            </w:rPr>
          </w:pPr>
          <w:r w:rsidRPr="0068286F">
            <w:rPr>
              <w:rStyle w:val="Strong"/>
            </w:rPr>
            <w:t>Ownership of intellectual property rights</w:t>
          </w:r>
        </w:p>
        <w:p w14:paraId="5AD7A045" w14:textId="77777777" w:rsidR="0066416C" w:rsidRDefault="0066416C" w:rsidP="00887757">
          <w:pPr>
            <w:pStyle w:val="Prelims"/>
            <w:spacing w:before="100" w:after="100"/>
          </w:pPr>
          <w:r>
            <w:t>Unless otherwise noted, copyright (and any other intellectual property rights, if any) in this publication is owned by the Commonwealth of Australia.</w:t>
          </w:r>
        </w:p>
        <w:p w14:paraId="1D2C4DB0" w14:textId="539A9475" w:rsidR="0066416C" w:rsidRPr="001D216A" w:rsidRDefault="006D062B" w:rsidP="00887757">
          <w:pPr>
            <w:pStyle w:val="Prelims"/>
            <w:spacing w:before="100" w:after="100"/>
            <w:rPr>
              <w:rStyle w:val="Strong"/>
            </w:rPr>
          </w:pPr>
          <w:r>
            <w:rPr>
              <w:noProof/>
              <w:lang w:eastAsia="en-AU"/>
            </w:rPr>
            <w:drawing>
              <wp:inline distT="0" distB="0" distL="0" distR="0" wp14:anchorId="7417AE83" wp14:editId="4B8EE009">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47AD0B84" w14:textId="77777777" w:rsidR="0066416C" w:rsidRPr="00887757" w:rsidRDefault="009B4687" w:rsidP="00887757">
          <w:pPr>
            <w:pStyle w:val="Prelims"/>
            <w:spacing w:before="100" w:after="100"/>
            <w:rPr>
              <w:rStyle w:val="HyperlinkStrong"/>
            </w:rPr>
          </w:pPr>
          <w:hyperlink r:id="rId12" w:history="1">
            <w:r w:rsidRPr="00887757">
              <w:rPr>
                <w:rStyle w:val="HyperlinkStrong"/>
              </w:rPr>
              <w:t>Creative Commons Attribution 4.0 International Licence CC BY 4.0</w:t>
            </w:r>
          </w:hyperlink>
        </w:p>
        <w:p w14:paraId="549F91BB" w14:textId="77777777" w:rsidR="0066416C" w:rsidRPr="0066416C" w:rsidRDefault="0066416C" w:rsidP="00887757">
          <w:pPr>
            <w:pStyle w:val="Prelims"/>
            <w:spacing w:before="100" w:after="100"/>
          </w:pPr>
          <w:r w:rsidRPr="0066416C">
            <w:t>All material in this publication is licensed under a Creative Commons Attribution 4.0 International Licence, with the exception of:</w:t>
          </w:r>
        </w:p>
        <w:p w14:paraId="08A6976B" w14:textId="77777777" w:rsidR="0066416C" w:rsidRPr="00C66984" w:rsidRDefault="0066416C" w:rsidP="009B3AFB">
          <w:pPr>
            <w:pStyle w:val="Prelims"/>
            <w:numPr>
              <w:ilvl w:val="0"/>
              <w:numId w:val="8"/>
            </w:numPr>
            <w:spacing w:before="100" w:after="100"/>
            <w:ind w:left="476" w:hanging="476"/>
          </w:pPr>
          <w:r w:rsidRPr="0066416C">
            <w:t xml:space="preserve">the </w:t>
          </w:r>
          <w:r w:rsidRPr="00C66984">
            <w:t>Commonwealth Coat of Arms</w:t>
          </w:r>
        </w:p>
        <w:p w14:paraId="7A0B873C" w14:textId="77777777" w:rsidR="0066416C" w:rsidRPr="00C66984" w:rsidRDefault="0066416C" w:rsidP="009B3AFB">
          <w:pPr>
            <w:pStyle w:val="Prelims"/>
            <w:numPr>
              <w:ilvl w:val="0"/>
              <w:numId w:val="8"/>
            </w:numPr>
            <w:spacing w:before="100" w:after="100"/>
            <w:ind w:left="476" w:hanging="476"/>
          </w:pPr>
          <w:r w:rsidRPr="00C66984">
            <w:t>content supplied by third parties</w:t>
          </w:r>
        </w:p>
        <w:p w14:paraId="274FFED0" w14:textId="77777777" w:rsidR="0066416C" w:rsidRPr="00C66984" w:rsidRDefault="0066416C" w:rsidP="009B3AFB">
          <w:pPr>
            <w:pStyle w:val="Prelims"/>
            <w:numPr>
              <w:ilvl w:val="0"/>
              <w:numId w:val="8"/>
            </w:numPr>
            <w:spacing w:before="100" w:after="100"/>
            <w:ind w:left="476" w:hanging="476"/>
          </w:pPr>
          <w:r w:rsidRPr="00C66984">
            <w:t>logos</w:t>
          </w:r>
        </w:p>
        <w:p w14:paraId="42EF2856" w14:textId="77777777" w:rsidR="0066416C" w:rsidRPr="0066416C" w:rsidRDefault="0066416C" w:rsidP="009B3AFB">
          <w:pPr>
            <w:pStyle w:val="Prelims"/>
            <w:numPr>
              <w:ilvl w:val="0"/>
              <w:numId w:val="8"/>
            </w:numPr>
            <w:spacing w:before="100" w:after="100"/>
            <w:ind w:left="476" w:hanging="476"/>
          </w:pPr>
          <w:r w:rsidRPr="00C66984">
            <w:t>any material protected</w:t>
          </w:r>
          <w:r w:rsidRPr="0066416C">
            <w:t xml:space="preserve"> by trademark or otherwise noted in this publication.</w:t>
          </w:r>
        </w:p>
        <w:p w14:paraId="6BEB3C9D" w14:textId="49A04F76" w:rsidR="0066416C" w:rsidRPr="0066416C" w:rsidRDefault="0066416C" w:rsidP="00887757">
          <w:pPr>
            <w:pStyle w:val="Prelims"/>
            <w:spacing w:before="100" w:after="100"/>
          </w:pPr>
          <w:r w:rsidRPr="0066416C">
            <w:t xml:space="preserve">Creative Commons Attribution 4.0 International Licence is a standard form licence agreement that allows you to copy, distribute, transmit and adapt this publication provided you attribute the work. </w:t>
          </w:r>
          <w:r w:rsidRPr="00393784">
            <w:t>A </w:t>
          </w:r>
          <w:r w:rsidRPr="0066416C">
            <w:t xml:space="preserve">summary of the licence terms is available from </w:t>
          </w:r>
          <w:hyperlink r:id="rId13" w:history="1">
            <w:r w:rsidRPr="00DB39DE">
              <w:rPr>
                <w:rStyle w:val="Hyperlink"/>
              </w:rPr>
              <w:t>https://creativecommons.org/licenses/by/4.0/</w:t>
            </w:r>
          </w:hyperlink>
          <w:r w:rsidRPr="0066416C">
            <w:t>. The</w:t>
          </w:r>
          <w:r w:rsidR="0083402D">
            <w:t> </w:t>
          </w:r>
          <w:r w:rsidRPr="0066416C">
            <w:t>full</w:t>
          </w:r>
          <w:r w:rsidR="0083402D">
            <w:t> </w:t>
          </w:r>
          <w:r w:rsidRPr="0066416C">
            <w:t xml:space="preserve">licence terms are available from </w:t>
          </w:r>
          <w:hyperlink r:id="rId14" w:history="1">
            <w:r w:rsidRPr="00DB39DE">
              <w:rPr>
                <w:rStyle w:val="Hyperlink"/>
              </w:rPr>
              <w:t>https://creativecommons.org/licenses/by/4.0/legalcode</w:t>
            </w:r>
          </w:hyperlink>
          <w:r w:rsidRPr="0066416C">
            <w:t>.</w:t>
          </w:r>
        </w:p>
        <w:p w14:paraId="3A8136EA" w14:textId="5842DC66" w:rsidR="000F50CE" w:rsidRPr="00F3026A" w:rsidRDefault="000F50CE" w:rsidP="00887757">
          <w:pPr>
            <w:pStyle w:val="Prelims"/>
            <w:spacing w:before="100" w:after="100"/>
            <w:rPr>
              <w:rStyle w:val="Emphasis"/>
            </w:rPr>
          </w:pPr>
          <w:r>
            <w:t xml:space="preserve">Content contained herein should be attributed as </w:t>
          </w:r>
          <w:r w:rsidR="00830167" w:rsidRPr="00F3026A">
            <w:rPr>
              <w:rStyle w:val="Emphasis"/>
            </w:rPr>
            <w:t xml:space="preserve">Ambitious Australia: </w:t>
          </w:r>
          <w:r w:rsidR="00E84AAF" w:rsidRPr="00F3026A">
            <w:rPr>
              <w:rStyle w:val="Emphasis"/>
            </w:rPr>
            <w:t xml:space="preserve">Strategic Examination of R&amp;D </w:t>
          </w:r>
          <w:r w:rsidR="00FB6A26">
            <w:rPr>
              <w:rStyle w:val="Emphasis"/>
            </w:rPr>
            <w:t>Summary</w:t>
          </w:r>
          <w:r w:rsidR="00BF3DE0" w:rsidRPr="00F3026A">
            <w:rPr>
              <w:rStyle w:val="Emphasis"/>
            </w:rPr>
            <w:t xml:space="preserve"> Report</w:t>
          </w:r>
          <w:r w:rsidR="00E84AAF" w:rsidRPr="00F3026A">
            <w:rPr>
              <w:rStyle w:val="Emphasis"/>
            </w:rPr>
            <w:t>, Strategic Examination of R&amp;D independent expert</w:t>
          </w:r>
          <w:r w:rsidR="00166219">
            <w:rPr>
              <w:rStyle w:val="Emphasis"/>
            </w:rPr>
            <w:t> </w:t>
          </w:r>
          <w:r w:rsidR="00E84AAF" w:rsidRPr="00F3026A">
            <w:rPr>
              <w:rStyle w:val="Emphasis"/>
            </w:rPr>
            <w:t>panel.</w:t>
          </w:r>
        </w:p>
        <w:p w14:paraId="0A248DCC" w14:textId="1766E304" w:rsidR="00272A9E" w:rsidRDefault="0066416C" w:rsidP="00887757">
          <w:pPr>
            <w:pStyle w:val="Prelims"/>
            <w:spacing w:before="100" w:after="100"/>
          </w:pPr>
          <w:r w:rsidRPr="00B83B5D">
            <w:rPr>
              <w:rStyle w:val="Emphasis"/>
              <w:i w:val="0"/>
            </w:rPr>
            <w:t>This n</w:t>
          </w:r>
          <w:r w:rsidRPr="0066416C">
            <w:t>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w:t>
          </w:r>
          <w:r w:rsidR="0083402D">
            <w:t> </w:t>
          </w:r>
          <w:r w:rsidRPr="0066416C">
            <w:t>use.</w:t>
          </w:r>
        </w:p>
        <w:p w14:paraId="725917EE" w14:textId="77777777" w:rsidR="008767EA" w:rsidRPr="004007FA" w:rsidRDefault="008767EA" w:rsidP="00B83B5D">
          <w:pPr>
            <w:spacing w:before="100" w:after="100"/>
          </w:pPr>
          <w:bookmarkStart w:id="21" w:name="_Toc19023740"/>
          <w:bookmarkStart w:id="22" w:name="_Toc19289803"/>
          <w:bookmarkStart w:id="23" w:name="_Toc144911606"/>
          <w:bookmarkStart w:id="24" w:name="_Toc155191314"/>
          <w:bookmarkStart w:id="25" w:name="_Toc198541578"/>
          <w:bookmarkStart w:id="26" w:name="_Toc198562725"/>
          <w:bookmarkStart w:id="27" w:name="_Toc198648569"/>
          <w:bookmarkStart w:id="28" w:name="_Toc198817932"/>
          <w:r>
            <w:br w:type="page"/>
          </w:r>
        </w:p>
        <w:p w14:paraId="44E02B8E" w14:textId="508751C7" w:rsidR="00B81C11" w:rsidRPr="006A6A42" w:rsidRDefault="00B81C11" w:rsidP="00887757">
          <w:pPr>
            <w:pStyle w:val="Heading2"/>
            <w:spacing w:before="504" w:after="302"/>
            <w:rPr>
              <w:sz w:val="48"/>
            </w:rPr>
          </w:pPr>
          <w:bookmarkStart w:id="29" w:name="_Toc222752295"/>
          <w:bookmarkStart w:id="30" w:name="_Toc222753081"/>
          <w:bookmarkStart w:id="31" w:name="_Toc223449302"/>
          <w:r w:rsidRPr="006A6A42">
            <w:lastRenderedPageBreak/>
            <w:t>Disclaimer</w:t>
          </w:r>
          <w:bookmarkEnd w:id="21"/>
          <w:bookmarkEnd w:id="22"/>
          <w:bookmarkEnd w:id="23"/>
          <w:bookmarkEnd w:id="24"/>
          <w:bookmarkEnd w:id="25"/>
          <w:bookmarkEnd w:id="26"/>
          <w:bookmarkEnd w:id="27"/>
          <w:bookmarkEnd w:id="28"/>
          <w:bookmarkEnd w:id="29"/>
          <w:bookmarkEnd w:id="30"/>
          <w:bookmarkEnd w:id="31"/>
        </w:p>
        <w:p w14:paraId="148857BD" w14:textId="65B85422" w:rsidR="00113F00" w:rsidRPr="0076767A" w:rsidRDefault="00113F00" w:rsidP="00887757">
          <w:pPr>
            <w:pStyle w:val="Prelims"/>
            <w:spacing w:before="100" w:after="100"/>
          </w:pPr>
          <w:r w:rsidRPr="0076767A">
            <w:t xml:space="preserve">The purpose of this publication is to identify a package of reforms that the Strategic Examination of R&amp;D independent expert </w:t>
          </w:r>
          <w:r w:rsidR="008A7CE1">
            <w:t>p</w:t>
          </w:r>
          <w:r w:rsidR="008A7CE1" w:rsidRPr="0076767A">
            <w:t xml:space="preserve">anel </w:t>
          </w:r>
          <w:r w:rsidRPr="0076767A">
            <w:t>recommends for Australia.</w:t>
          </w:r>
        </w:p>
        <w:p w14:paraId="2E9D391E" w14:textId="77777777" w:rsidR="00B81C11" w:rsidRDefault="00B81C11" w:rsidP="00887757">
          <w:pPr>
            <w:pStyle w:val="Prelims"/>
            <w:spacing w:before="100" w:after="100"/>
          </w:pPr>
          <w:r>
            <w:t>The Commonwealth as represented by the Department of Industry, Science</w:t>
          </w:r>
          <w:r w:rsidR="005C111D">
            <w:t xml:space="preserve"> </w:t>
          </w:r>
          <w:r>
            <w:t>and Resources has exercised due care and skill in the preparation and compilation of the information in this publication.</w:t>
          </w:r>
        </w:p>
        <w:p w14:paraId="60A5068B" w14:textId="4EC2F708" w:rsidR="00B81C11" w:rsidRDefault="00B81C11" w:rsidP="00887757">
          <w:pPr>
            <w:pStyle w:val="Prelims"/>
            <w:spacing w:before="100" w:after="100"/>
          </w:pPr>
          <w:r>
            <w:t>The Commonwealth does not guarantee the accuracy, reliability or completeness of</w:t>
          </w:r>
          <w:r w:rsidR="00915CC0">
            <w:t> </w:t>
          </w:r>
          <w:r>
            <w:t>the</w:t>
          </w:r>
          <w:r w:rsidR="00915CC0">
            <w:t> </w:t>
          </w:r>
          <w:r>
            <w:t>information contained in this publication. Interested parties should make their</w:t>
          </w:r>
          <w:r w:rsidR="00915CC0">
            <w:t> </w:t>
          </w:r>
          <w:r>
            <w:t>own independent inquir</w:t>
          </w:r>
          <w:r w:rsidR="00093F8C">
            <w:t>i</w:t>
          </w:r>
          <w:r>
            <w:t>es and obtain their own independent professional advice prior to relying on, or making any decisions in relation to, the information provided in this publication.</w:t>
          </w:r>
        </w:p>
        <w:p w14:paraId="624B8A7B" w14:textId="77777777" w:rsidR="007F0823" w:rsidRPr="00915CC0" w:rsidRDefault="00180891" w:rsidP="00887757">
          <w:pPr>
            <w:pStyle w:val="Prelims"/>
            <w:spacing w:before="100" w:after="100"/>
            <w:rPr>
              <w:spacing w:val="-1"/>
            </w:rPr>
          </w:pPr>
          <w:r w:rsidRPr="00915CC0">
            <w:rPr>
              <w:spacing w:val="-1"/>
            </w:rPr>
            <w:t>The Commonwealth accepts no responsibility or liability for any damage, loss or expense incurred as a result of the reliance on information contained in this publication. This publication does not indicate commitment by the Commonwealth to a particular course of action.</w:t>
          </w:r>
        </w:p>
        <w:p w14:paraId="03FD55BC" w14:textId="77777777" w:rsidR="00F35539" w:rsidRDefault="00F35539" w:rsidP="00887757">
          <w:pPr>
            <w:pStyle w:val="Prelims"/>
            <w:spacing w:before="100" w:after="100"/>
            <w:sectPr w:rsidR="00F35539" w:rsidSect="00232E5E">
              <w:footerReference w:type="even" r:id="rId15"/>
              <w:footerReference w:type="default" r:id="rId16"/>
              <w:headerReference w:type="first" r:id="rId17"/>
              <w:pgSz w:w="11906" w:h="16838" w:code="9"/>
              <w:pgMar w:top="1276" w:right="1440" w:bottom="1701" w:left="1440" w:header="851" w:footer="709" w:gutter="0"/>
              <w:pgNumType w:fmt="lowerRoman"/>
              <w:cols w:space="708"/>
              <w:titlePg/>
              <w:docGrid w:linePitch="360"/>
            </w:sectPr>
          </w:pPr>
          <w:bookmarkStart w:id="32" w:name="_Toc215249507"/>
          <w:bookmarkStart w:id="33" w:name="_Toc215583768"/>
        </w:p>
        <w:p w14:paraId="24647E2D" w14:textId="0ECF4C68" w:rsidR="00FB6A26" w:rsidRDefault="00FB6A26">
          <w:pPr>
            <w:spacing w:before="0" w:after="160" w:line="259" w:lineRule="auto"/>
            <w:rPr>
              <w:rFonts w:asciiTheme="majorHAnsi" w:eastAsiaTheme="majorEastAsia" w:hAnsiTheme="majorHAnsi" w:cstheme="majorBidi"/>
              <w:color w:val="5B2053" w:themeColor="background2"/>
              <w:sz w:val="52"/>
              <w:szCs w:val="48"/>
            </w:rPr>
          </w:pPr>
          <w:bookmarkStart w:id="34" w:name="_Toc222752296"/>
          <w:bookmarkStart w:id="35" w:name="_Toc223449303"/>
          <w:r>
            <w:rPr>
              <w:noProof/>
            </w:rPr>
            <w:lastRenderedPageBreak/>
            <w:drawing>
              <wp:anchor distT="0" distB="0" distL="114300" distR="114300" simplePos="0" relativeHeight="251658240" behindDoc="1" locked="0" layoutInCell="1" allowOverlap="1" wp14:anchorId="1CB9F423" wp14:editId="41B2E1E3">
                <wp:simplePos x="0" y="0"/>
                <wp:positionH relativeFrom="page">
                  <wp:align>left</wp:align>
                </wp:positionH>
                <wp:positionV relativeFrom="page">
                  <wp:align>top</wp:align>
                </wp:positionV>
                <wp:extent cx="7556500" cy="10688955"/>
                <wp:effectExtent l="0" t="0" r="6350" b="0"/>
                <wp:wrapNone/>
                <wp:docPr id="855090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12263" name="Picture 2">
                          <a:extLst>
                            <a:ext uri="{C183D7F6-B498-43B3-948B-1728B52AA6E4}">
                              <adec:decorative xmlns:adec="http://schemas.microsoft.com/office/drawing/2017/decorative" val="1"/>
                            </a:ext>
                          </a:extLst>
                        </pic:cNvPr>
                        <pic:cNvPicPr/>
                      </pic:nvPicPr>
                      <pic:blipFill>
                        <a:blip r:embed="rId18"/>
                        <a:stretch>
                          <a:fillRect/>
                        </a:stretch>
                      </pic:blipFill>
                      <pic:spPr>
                        <a:xfrm flipV="1">
                          <a:off x="0" y="0"/>
                          <a:ext cx="7556500" cy="10688955"/>
                        </a:xfrm>
                        <a:prstGeom prst="rect">
                          <a:avLst/>
                        </a:prstGeom>
                      </pic:spPr>
                    </pic:pic>
                  </a:graphicData>
                </a:graphic>
                <wp14:sizeRelH relativeFrom="page">
                  <wp14:pctWidth>0</wp14:pctWidth>
                </wp14:sizeRelH>
                <wp14:sizeRelV relativeFrom="page">
                  <wp14:pctHeight>0</wp14:pctHeight>
                </wp14:sizeRelV>
              </wp:anchor>
            </w:drawing>
          </w:r>
          <w:r>
            <w:br w:type="page"/>
          </w:r>
        </w:p>
        <w:p w14:paraId="626B1A16" w14:textId="1B3D9407" w:rsidR="00EC404B" w:rsidRPr="004D41CF" w:rsidRDefault="00726688" w:rsidP="004D41CF">
          <w:pPr>
            <w:pStyle w:val="Heading2"/>
            <w:rPr>
              <w:spacing w:val="-2"/>
            </w:rPr>
          </w:pPr>
          <w:r>
            <w:lastRenderedPageBreak/>
            <w:t>Letter to the Ministers</w:t>
          </w:r>
          <w:bookmarkEnd w:id="34"/>
          <w:bookmarkEnd w:id="35"/>
        </w:p>
        <w:tbl>
          <w:tblPr>
            <w:tblStyle w:val="PlainTable2"/>
            <w:tblW w:w="5000" w:type="pct"/>
            <w:tblBorders>
              <w:insideH w:val="single" w:sz="4" w:space="0" w:color="5B2053" w:themeColor="background2"/>
              <w:insideV w:val="single" w:sz="48" w:space="0" w:color="FFFFFF" w:themeColor="background1"/>
            </w:tblBorders>
            <w:tblLook w:val="0620" w:firstRow="1" w:lastRow="0" w:firstColumn="0" w:lastColumn="0" w:noHBand="1" w:noVBand="1"/>
          </w:tblPr>
          <w:tblGrid>
            <w:gridCol w:w="2977"/>
            <w:gridCol w:w="3260"/>
            <w:gridCol w:w="2789"/>
          </w:tblGrid>
          <w:tr w:rsidR="00EF2E06" w:rsidRPr="00EF2E06" w14:paraId="708BF374" w14:textId="77777777" w:rsidTr="00EB4E68">
            <w:trPr>
              <w:cnfStyle w:val="100000000000" w:firstRow="1" w:lastRow="0" w:firstColumn="0" w:lastColumn="0" w:oddVBand="0" w:evenVBand="0" w:oddHBand="0" w:evenHBand="0" w:firstRowFirstColumn="0" w:firstRowLastColumn="0" w:lastRowFirstColumn="0" w:lastRowLastColumn="0"/>
            </w:trPr>
            <w:tc>
              <w:tcPr>
                <w:tcW w:w="1649" w:type="pct"/>
              </w:tcPr>
              <w:p w14:paraId="037A106D" w14:textId="0F54CE0A" w:rsidR="00B44479" w:rsidRPr="005C04CC" w:rsidRDefault="004D41CF" w:rsidP="005C04CC">
                <w:pPr>
                  <w:pStyle w:val="NoSpacing"/>
                  <w:spacing w:after="60"/>
                  <w:rPr>
                    <w:rFonts w:asciiTheme="majorHAnsi" w:hAnsiTheme="majorHAnsi"/>
                    <w:b w:val="0"/>
                    <w:bCs w:val="0"/>
                    <w:spacing w:val="-2"/>
                    <w:szCs w:val="24"/>
                  </w:rPr>
                </w:pPr>
                <w:r w:rsidRPr="00FB500B">
                  <w:rPr>
                    <w:rFonts w:asciiTheme="majorHAnsi" w:hAnsiTheme="majorHAnsi"/>
                    <w:b w:val="0"/>
                    <w:bCs w:val="0"/>
                    <w:spacing w:val="-2"/>
                    <w:kern w:val="16"/>
                    <w:szCs w:val="24"/>
                  </w:rPr>
                  <w:t>Senator the Hon Tim Ayres</w:t>
                </w:r>
              </w:p>
            </w:tc>
            <w:tc>
              <w:tcPr>
                <w:tcW w:w="1806" w:type="pct"/>
              </w:tcPr>
              <w:p w14:paraId="7CD4E702" w14:textId="28695253" w:rsidR="00B44479" w:rsidRPr="005C04CC" w:rsidRDefault="004D41CF" w:rsidP="005C04CC">
                <w:pPr>
                  <w:pStyle w:val="NoSpacing"/>
                  <w:spacing w:after="60"/>
                  <w:rPr>
                    <w:rFonts w:asciiTheme="majorHAnsi" w:hAnsiTheme="majorHAnsi"/>
                    <w:b w:val="0"/>
                    <w:bCs w:val="0"/>
                    <w:spacing w:val="-2"/>
                    <w:szCs w:val="24"/>
                  </w:rPr>
                </w:pPr>
                <w:r w:rsidRPr="00FB500B">
                  <w:rPr>
                    <w:rFonts w:asciiTheme="majorHAnsi" w:hAnsiTheme="majorHAnsi"/>
                    <w:b w:val="0"/>
                    <w:bCs w:val="0"/>
                    <w:spacing w:val="-2"/>
                    <w:kern w:val="16"/>
                    <w:szCs w:val="24"/>
                  </w:rPr>
                  <w:t>The Hon Dr Jim Chalmers MP</w:t>
                </w:r>
              </w:p>
            </w:tc>
            <w:tc>
              <w:tcPr>
                <w:tcW w:w="1545" w:type="pct"/>
              </w:tcPr>
              <w:p w14:paraId="0EAF2786" w14:textId="2426A89C" w:rsidR="00B44479" w:rsidRPr="005C04CC" w:rsidRDefault="004D41CF" w:rsidP="005C04CC">
                <w:pPr>
                  <w:pStyle w:val="NoSpacing"/>
                  <w:spacing w:after="60"/>
                  <w:rPr>
                    <w:rFonts w:asciiTheme="majorHAnsi" w:hAnsiTheme="majorHAnsi"/>
                    <w:b w:val="0"/>
                    <w:bCs w:val="0"/>
                    <w:spacing w:val="-2"/>
                    <w:szCs w:val="24"/>
                  </w:rPr>
                </w:pPr>
                <w:r w:rsidRPr="00FB500B">
                  <w:rPr>
                    <w:rFonts w:asciiTheme="majorHAnsi" w:hAnsiTheme="majorHAnsi"/>
                    <w:b w:val="0"/>
                    <w:bCs w:val="0"/>
                    <w:spacing w:val="-2"/>
                    <w:kern w:val="16"/>
                    <w:szCs w:val="24"/>
                  </w:rPr>
                  <w:t>The Hon Jason Clare MP</w:t>
                </w:r>
              </w:p>
            </w:tc>
          </w:tr>
          <w:tr w:rsidR="00994A9C" w:rsidRPr="00E0306D" w14:paraId="017B1BC4" w14:textId="77777777" w:rsidTr="00EB4E68">
            <w:tc>
              <w:tcPr>
                <w:tcW w:w="1649" w:type="pct"/>
              </w:tcPr>
              <w:p w14:paraId="33F40345" w14:textId="3B6BCBF6" w:rsidR="00785100" w:rsidRPr="00FB500B" w:rsidRDefault="004D41CF" w:rsidP="00785100">
                <w:pPr>
                  <w:pStyle w:val="NoSpacing"/>
                  <w:spacing w:before="60"/>
                  <w:rPr>
                    <w:spacing w:val="-2"/>
                    <w:kern w:val="16"/>
                    <w:sz w:val="20"/>
                    <w:szCs w:val="18"/>
                  </w:rPr>
                </w:pPr>
                <w:r w:rsidRPr="00FB500B">
                  <w:rPr>
                    <w:spacing w:val="-2"/>
                    <w:kern w:val="16"/>
                    <w:sz w:val="20"/>
                    <w:szCs w:val="18"/>
                  </w:rPr>
                  <w:t xml:space="preserve">Minister for Industry </w:t>
                </w:r>
                <w:r w:rsidR="00FB500B">
                  <w:rPr>
                    <w:spacing w:val="-2"/>
                    <w:kern w:val="16"/>
                    <w:sz w:val="20"/>
                    <w:szCs w:val="18"/>
                  </w:rPr>
                  <w:t>&amp;</w:t>
                </w:r>
                <w:r w:rsidR="00785100" w:rsidRPr="00FB500B">
                  <w:rPr>
                    <w:spacing w:val="-2"/>
                    <w:kern w:val="16"/>
                    <w:sz w:val="20"/>
                    <w:szCs w:val="18"/>
                  </w:rPr>
                  <w:t xml:space="preserve"> </w:t>
                </w:r>
                <w:r w:rsidRPr="00FB500B">
                  <w:rPr>
                    <w:spacing w:val="-2"/>
                    <w:kern w:val="16"/>
                    <w:sz w:val="20"/>
                    <w:szCs w:val="18"/>
                  </w:rPr>
                  <w:t>Innovation</w:t>
                </w:r>
              </w:p>
              <w:p w14:paraId="440796B0" w14:textId="43E143D4" w:rsidR="00B44479" w:rsidRPr="00FB500B" w:rsidRDefault="004D41CF" w:rsidP="005C04CC">
                <w:pPr>
                  <w:pStyle w:val="NoSpacing"/>
                  <w:spacing w:before="60"/>
                  <w:rPr>
                    <w:spacing w:val="-2"/>
                    <w:sz w:val="20"/>
                    <w:szCs w:val="18"/>
                  </w:rPr>
                </w:pPr>
                <w:r w:rsidRPr="00FB500B">
                  <w:rPr>
                    <w:spacing w:val="-2"/>
                    <w:kern w:val="16"/>
                    <w:sz w:val="20"/>
                    <w:szCs w:val="18"/>
                  </w:rPr>
                  <w:t>Minister for Science</w:t>
                </w:r>
              </w:p>
            </w:tc>
            <w:tc>
              <w:tcPr>
                <w:tcW w:w="1806" w:type="pct"/>
              </w:tcPr>
              <w:p w14:paraId="722CA6FD" w14:textId="44242D3B" w:rsidR="00B44479" w:rsidRPr="00FB500B" w:rsidRDefault="004D41CF" w:rsidP="005C04CC">
                <w:pPr>
                  <w:pStyle w:val="NoSpacing"/>
                  <w:spacing w:before="60"/>
                  <w:rPr>
                    <w:spacing w:val="-2"/>
                    <w:sz w:val="20"/>
                    <w:szCs w:val="18"/>
                  </w:rPr>
                </w:pPr>
                <w:r w:rsidRPr="00FB500B">
                  <w:rPr>
                    <w:spacing w:val="-2"/>
                    <w:kern w:val="16"/>
                    <w:sz w:val="20"/>
                    <w:szCs w:val="18"/>
                  </w:rPr>
                  <w:t>Treasurer</w:t>
                </w:r>
              </w:p>
            </w:tc>
            <w:tc>
              <w:tcPr>
                <w:tcW w:w="1545" w:type="pct"/>
              </w:tcPr>
              <w:p w14:paraId="360F3BEF" w14:textId="6B8407F6" w:rsidR="00B44479" w:rsidRPr="00FB500B" w:rsidRDefault="004D41CF" w:rsidP="005C04CC">
                <w:pPr>
                  <w:pStyle w:val="NoSpacing"/>
                  <w:spacing w:before="60"/>
                  <w:rPr>
                    <w:spacing w:val="-2"/>
                    <w:sz w:val="20"/>
                    <w:szCs w:val="18"/>
                  </w:rPr>
                </w:pPr>
                <w:r w:rsidRPr="00FB500B">
                  <w:rPr>
                    <w:spacing w:val="-2"/>
                    <w:kern w:val="16"/>
                    <w:sz w:val="20"/>
                    <w:szCs w:val="18"/>
                  </w:rPr>
                  <w:t>Minister for Education</w:t>
                </w:r>
              </w:p>
            </w:tc>
          </w:tr>
        </w:tbl>
        <w:p w14:paraId="10F5D272" w14:textId="6675AD9B" w:rsidR="00EC404B" w:rsidRDefault="00EC404B" w:rsidP="005C04CC">
          <w:pPr>
            <w:spacing w:before="360" w:after="100"/>
          </w:pPr>
          <w:r>
            <w:t>Dear Ministers</w:t>
          </w:r>
        </w:p>
        <w:p w14:paraId="41972B18" w14:textId="122F8D36" w:rsidR="00EC404B" w:rsidRDefault="00EC404B" w:rsidP="00071A2A">
          <w:r>
            <w:t>The</w:t>
          </w:r>
          <w:r w:rsidDel="008A7CE1">
            <w:t xml:space="preserve"> </w:t>
          </w:r>
          <w:r w:rsidR="008A7CE1">
            <w:t>panel</w:t>
          </w:r>
          <w:r>
            <w:t xml:space="preserve"> is pleased to present </w:t>
          </w:r>
          <w:r w:rsidRPr="005A51F3">
            <w:t xml:space="preserve">the Final </w:t>
          </w:r>
          <w:r w:rsidRPr="005A51F3" w:rsidDel="00F60113">
            <w:t>R</w:t>
          </w:r>
          <w:r w:rsidRPr="005A51F3">
            <w:t>eport</w:t>
          </w:r>
          <w:r>
            <w:t xml:space="preserve"> of the Strategic Examination of Research and Development (R&amp;D). The </w:t>
          </w:r>
          <w:r w:rsidR="00F60113">
            <w:t>r</w:t>
          </w:r>
          <w:r>
            <w:t xml:space="preserve">eport responds to the </w:t>
          </w:r>
          <w:r w:rsidR="002C24B8">
            <w:t>e</w:t>
          </w:r>
          <w:r>
            <w:t xml:space="preserve">xamination’s </w:t>
          </w:r>
          <w:r w:rsidR="00427D32">
            <w:t>t</w:t>
          </w:r>
          <w:r>
            <w:t xml:space="preserve">erms of </w:t>
          </w:r>
          <w:r w:rsidR="00427D32">
            <w:t>r</w:t>
          </w:r>
          <w:r>
            <w:t>eference and the outcomes that were sought on its commissioning. These include: maximising the value of public investment in research across universities, industry and government</w:t>
          </w:r>
          <w:r w:rsidR="00F9490E">
            <w:t>,</w:t>
          </w:r>
          <w:r>
            <w:t xml:space="preserve"> harnessing and growing business investment in </w:t>
          </w:r>
          <w:r w:rsidR="00427D32">
            <w:t>research and development (R&amp;D)</w:t>
          </w:r>
          <w:r w:rsidR="00F9490E">
            <w:t>,</w:t>
          </w:r>
          <w:r>
            <w:t xml:space="preserve"> and leveraging our scientific strengths to help address national priorities and foster new industries. </w:t>
          </w:r>
        </w:p>
        <w:p w14:paraId="5F5CFCBA" w14:textId="1FBB6109" w:rsidR="00EC404B" w:rsidRDefault="00EC404B" w:rsidP="00071A2A">
          <w:r>
            <w:t xml:space="preserve">After extensive consultation throughout 2025, the </w:t>
          </w:r>
          <w:r w:rsidR="008A7CE1">
            <w:t xml:space="preserve">panel </w:t>
          </w:r>
          <w:r>
            <w:t>concludes that key elements of Australia’s research, development and innovation (RD&amp;I) system need bold reform. Australia is a wealthy nation with substantial opportunities and many successes of which to be proud, yet we are not fully harnessing our success to invest in a better</w:t>
          </w:r>
          <w:r w:rsidR="000462EE">
            <w:t> </w:t>
          </w:r>
          <w:r>
            <w:t>future.</w:t>
          </w:r>
        </w:p>
        <w:p w14:paraId="0D585094" w14:textId="28402E19" w:rsidR="00EC404B" w:rsidRDefault="00EC404B" w:rsidP="00071A2A">
          <w:r>
            <w:t>The</w:t>
          </w:r>
          <w:r w:rsidDel="008A7CE1">
            <w:t xml:space="preserve"> </w:t>
          </w:r>
          <w:r w:rsidR="008A7CE1">
            <w:t>panel’s</w:t>
          </w:r>
          <w:r>
            <w:t xml:space="preserve"> recommendations present an integrated package designed to shift Australia’s growth trajectory</w:t>
          </w:r>
          <w:r w:rsidR="007E39BE">
            <w:t xml:space="preserve">, which is why we have called this report </w:t>
          </w:r>
          <w:r w:rsidR="007E39BE" w:rsidDel="00F9490E">
            <w:t>the</w:t>
          </w:r>
          <w:r w:rsidR="007E39BE" w:rsidRPr="00F3026A" w:rsidDel="00F9490E">
            <w:rPr>
              <w:rStyle w:val="Emphasis"/>
            </w:rPr>
            <w:t xml:space="preserve"> </w:t>
          </w:r>
          <w:r w:rsidR="007E39BE" w:rsidRPr="00F3026A">
            <w:rPr>
              <w:rStyle w:val="Emphasis"/>
            </w:rPr>
            <w:t>Ambitious Australia</w:t>
          </w:r>
          <w:r w:rsidR="007E39BE" w:rsidRPr="00F3026A" w:rsidDel="00F9490E">
            <w:rPr>
              <w:rStyle w:val="Emphasis"/>
            </w:rPr>
            <w:t xml:space="preserve"> Report</w:t>
          </w:r>
          <w:r>
            <w:t xml:space="preserve">. </w:t>
          </w:r>
        </w:p>
        <w:p w14:paraId="1017EB8D" w14:textId="33F692DB" w:rsidR="00EC404B" w:rsidRDefault="00EC404B" w:rsidP="00071A2A">
          <w:r>
            <w:t>The starting point has to be a commitment to bringing the elements of Australia’s RD&amp;I system together under a clear vision. The</w:t>
          </w:r>
          <w:r w:rsidDel="008A7CE1">
            <w:t xml:space="preserve"> </w:t>
          </w:r>
          <w:r w:rsidR="008A7CE1">
            <w:t>panel</w:t>
          </w:r>
          <w:r>
            <w:t xml:space="preserve"> recommends a new governance framework to provide the oversight, coherence, and alignment needed across Australia’s RD&amp;I system (Recommendation 1). Importantly, this framework goes beyond governance</w:t>
          </w:r>
          <w:r w:rsidR="0083402D">
            <w:t> </w:t>
          </w:r>
          <w:r>
            <w:t xml:space="preserve">– it calls for sustained, purposeful action and collaboration focused on outcomes and impact. International experience shows that scale and focus are essential for competitiveness. </w:t>
          </w:r>
        </w:p>
        <w:p w14:paraId="00B43307" w14:textId="031EB9D7" w:rsidR="00EC404B" w:rsidRDefault="00EC404B" w:rsidP="00071A2A">
          <w:r>
            <w:t>This focus must be matched by sustained support for Australia’s world</w:t>
          </w:r>
          <w:r w:rsidR="00527D21">
            <w:noBreakHyphen/>
          </w:r>
          <w:r>
            <w:t>class foundational research base (Recommendations 2</w:t>
          </w:r>
          <w:r w:rsidR="00527D21">
            <w:t>–</w:t>
          </w:r>
          <w:r>
            <w:t>4). Without strong and consistent investment in knowledge creation, Australia risks losing its competitive edge in global discovery and eroding the foundation needed to transform innovation into enduring economic prosperity.</w:t>
          </w:r>
        </w:p>
        <w:p w14:paraId="5A27F1C9" w14:textId="07639120" w:rsidR="006919EA" w:rsidRDefault="006919EA" w:rsidP="00071A2A">
          <w:r>
            <w:t xml:space="preserve">A strong research base will only deliver economic </w:t>
          </w:r>
          <w:r w:rsidR="00445E50">
            <w:t>and</w:t>
          </w:r>
          <w:r>
            <w:t xml:space="preserve"> societal results when it is matched to the translation of knowledge into goods and services that transform the lives of our people and the economy that supports them. Tax incentives and deregulation are central to stimulating the private sector in this effort, along with support for partnerships and investments that engage entrepreneurs and innovators in the translation of new knowledge to impact. The</w:t>
          </w:r>
          <w:r w:rsidDel="008A7CE1">
            <w:t xml:space="preserve"> </w:t>
          </w:r>
          <w:r w:rsidR="008A7CE1">
            <w:t>panel’s</w:t>
          </w:r>
          <w:r>
            <w:t xml:space="preserve"> recommended reforms will support businesses that have the ambition to drive the growth and deliver the jobs that will sustain our standard of living (Recommendations 5</w:t>
          </w:r>
          <w:r w:rsidR="00527D21">
            <w:t>–</w:t>
          </w:r>
          <w:r>
            <w:t>7).</w:t>
          </w:r>
        </w:p>
        <w:p w14:paraId="49739A50" w14:textId="4742ED5A" w:rsidR="006919EA" w:rsidRDefault="006919EA" w:rsidP="00071A2A">
          <w:r>
            <w:lastRenderedPageBreak/>
            <w:t>These ambitions will stall without better connections to investors and capital. Reforms</w:t>
          </w:r>
          <w:r w:rsidR="001A37A8">
            <w:t> </w:t>
          </w:r>
          <w:r>
            <w:t>to unlock angel and venture investment, mobilise superannuation, leverage fund</w:t>
          </w:r>
          <w:r w:rsidR="00527D21">
            <w:noBreakHyphen/>
          </w:r>
          <w:r>
            <w:t>of</w:t>
          </w:r>
          <w:r w:rsidR="00527D21">
            <w:noBreakHyphen/>
          </w:r>
          <w:r>
            <w:t>funds mechanisms, and ensure competitive exit pathways for investors are essential to building the mature investment ecosystem that will enable new ideas and new businesses to develop and grow in Australia (Recommendations 8</w:t>
          </w:r>
          <w:r w:rsidR="00527D21">
            <w:t>–</w:t>
          </w:r>
          <w:r>
            <w:t>11).</w:t>
          </w:r>
        </w:p>
        <w:p w14:paraId="72F3D749" w14:textId="1A1B699D" w:rsidR="006919EA" w:rsidRDefault="006919EA" w:rsidP="00071A2A">
          <w:r>
            <w:t>Talent is critical. Urgent action is needed to develop skills and attract talent across the innovation cycle, with a focus on embedding entrepreneurial and industry pathways for researchers, and aligning migration and education systems so our workforce can power RD&amp;I at scale (Recommendations 12</w:t>
          </w:r>
          <w:r w:rsidR="00527D21">
            <w:t>–</w:t>
          </w:r>
          <w:r>
            <w:t>1</w:t>
          </w:r>
          <w:r w:rsidR="002E5DDE">
            <w:t>4</w:t>
          </w:r>
          <w:r>
            <w:t>).</w:t>
          </w:r>
        </w:p>
        <w:p w14:paraId="0F96FEC3" w14:textId="2A893CB1" w:rsidR="006919EA" w:rsidRPr="001A37A8" w:rsidRDefault="006919EA" w:rsidP="00071A2A">
          <w:pPr>
            <w:rPr>
              <w:spacing w:val="-1"/>
            </w:rPr>
          </w:pPr>
          <w:r w:rsidRPr="001A37A8">
            <w:rPr>
              <w:spacing w:val="-1"/>
            </w:rPr>
            <w:t>Government must lead by example to make RD&amp;I a national priority and enable success. This includes leveraging procurement to drive innovation, reducing administrative burden, and signalling long</w:t>
          </w:r>
          <w:r w:rsidR="1FE9CE71" w:rsidRPr="001A37A8">
            <w:rPr>
              <w:spacing w:val="-1"/>
            </w:rPr>
            <w:t>-term</w:t>
          </w:r>
          <w:r w:rsidRPr="001A37A8">
            <w:rPr>
              <w:spacing w:val="-1"/>
            </w:rPr>
            <w:t xml:space="preserve"> commitment through tax competitiveness and a clear national narrative (Recommendations 1</w:t>
          </w:r>
          <w:r w:rsidR="002E5DDE" w:rsidRPr="001A37A8">
            <w:rPr>
              <w:spacing w:val="-1"/>
            </w:rPr>
            <w:t>5</w:t>
          </w:r>
          <w:r w:rsidR="00527D21" w:rsidRPr="001A37A8">
            <w:rPr>
              <w:spacing w:val="-1"/>
            </w:rPr>
            <w:t>–</w:t>
          </w:r>
          <w:r w:rsidR="002E5DDE" w:rsidRPr="001A37A8">
            <w:rPr>
              <w:spacing w:val="-1"/>
            </w:rPr>
            <w:t>20</w:t>
          </w:r>
          <w:r w:rsidRPr="001A37A8">
            <w:rPr>
              <w:spacing w:val="-1"/>
            </w:rPr>
            <w:t>).</w:t>
          </w:r>
        </w:p>
        <w:p w14:paraId="2EB84067" w14:textId="77777777" w:rsidR="006919EA" w:rsidRDefault="006919EA" w:rsidP="00071A2A">
          <w:r>
            <w:t>This package will ensure value for every dollar the nation invests and enable the growth to supercharge our economy through innovation.</w:t>
          </w:r>
        </w:p>
        <w:p w14:paraId="6D8B86C8" w14:textId="40C77987" w:rsidR="006919EA" w:rsidRDefault="006919EA" w:rsidP="00071A2A">
          <w:r>
            <w:t xml:space="preserve">The imperative for change is clear. Future generations of Australians face </w:t>
          </w:r>
          <w:r w:rsidR="00320B8B">
            <w:t xml:space="preserve">a substantial reduction in their standard of living </w:t>
          </w:r>
          <w:r>
            <w:t>unless there are bold, nation</w:t>
          </w:r>
          <w:r w:rsidR="16A0D9A4">
            <w:t xml:space="preserve"> changing</w:t>
          </w:r>
          <w:r>
            <w:t xml:space="preserve"> reforms. The</w:t>
          </w:r>
          <w:r w:rsidR="003F0321">
            <w:t> </w:t>
          </w:r>
          <w:r w:rsidRPr="00527D81">
            <w:rPr>
              <w:i/>
            </w:rPr>
            <w:t>2002</w:t>
          </w:r>
          <w:r w:rsidR="003F0321" w:rsidRPr="00527D81">
            <w:rPr>
              <w:rFonts w:hint="cs"/>
              <w:i/>
            </w:rPr>
            <w:t> </w:t>
          </w:r>
          <w:r w:rsidRPr="00527D81">
            <w:rPr>
              <w:i/>
            </w:rPr>
            <w:t>Intergenerational Report</w:t>
          </w:r>
          <w:r>
            <w:t xml:space="preserve"> projected that GDP per person would grow 90% over 40</w:t>
          </w:r>
          <w:r w:rsidR="000462EE">
            <w:t> </w:t>
          </w:r>
          <w:r>
            <w:t>years. By 2023, the expectation was down to 57% growth over the next 40</w:t>
          </w:r>
          <w:r w:rsidR="000462EE">
            <w:t> </w:t>
          </w:r>
          <w:r>
            <w:t xml:space="preserve">years. </w:t>
          </w:r>
        </w:p>
        <w:p w14:paraId="1CBE9EEB" w14:textId="08882739" w:rsidR="006919EA" w:rsidRDefault="006919EA" w:rsidP="00071A2A">
          <w:r>
            <w:t>The</w:t>
          </w:r>
          <w:r w:rsidDel="008A7CE1">
            <w:t xml:space="preserve"> </w:t>
          </w:r>
          <w:r w:rsidR="008A7CE1">
            <w:t>panel</w:t>
          </w:r>
          <w:r>
            <w:t xml:space="preserve"> shares the ambition expressed by the Treasurer on 18</w:t>
          </w:r>
          <w:r w:rsidR="000462EE">
            <w:t> </w:t>
          </w:r>
          <w:r>
            <w:t>June</w:t>
          </w:r>
          <w:r w:rsidR="000462EE">
            <w:t> </w:t>
          </w:r>
          <w:r>
            <w:t>2025 that we have an obligation to future generations to deliver a better standard of living than we enjoy today. In his words: ‘Australia has to recognise that this is genuinely a defining decade… The decisions we make in the 2020s will determine the sort of living standards and intergenerational justice that we have in the decades to come.’</w:t>
          </w:r>
        </w:p>
        <w:p w14:paraId="57E36560" w14:textId="06D32734" w:rsidR="006919EA" w:rsidRDefault="006919EA" w:rsidP="00071A2A">
          <w:r>
            <w:t xml:space="preserve">A revitalised RD&amp;I system is the catalyst Australia needs to secure sustainable growth for the next generation. </w:t>
          </w:r>
        </w:p>
        <w:p w14:paraId="49B50311" w14:textId="77777777" w:rsidR="006919EA" w:rsidRDefault="006919EA" w:rsidP="00071A2A">
          <w:r>
            <w:t>Yours sincerely,</w:t>
          </w:r>
        </w:p>
        <w:p w14:paraId="4043924B" w14:textId="6A556D3A" w:rsidR="006919EA" w:rsidRDefault="00A440FA" w:rsidP="00071A2A">
          <w:r>
            <w:rPr>
              <w:noProof/>
            </w:rPr>
            <w:drawing>
              <wp:inline distT="0" distB="0" distL="0" distR="0" wp14:anchorId="2957089A" wp14:editId="39D5C6F9">
                <wp:extent cx="1733550" cy="542924"/>
                <wp:effectExtent l="0" t="0" r="0" b="0"/>
                <wp:docPr id="554983874" name="Picture 1" descr="Signature of Robyn Denh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83874" name="Picture 1" descr="Signature of Robyn Denholm"/>
                        <pic:cNvPicPr>
                          <a:picLocks noChangeAspect="1" noChangeArrowheads="1"/>
                        </pic:cNvPicPr>
                      </pic:nvPicPr>
                      <pic:blipFill>
                        <a:blip r:embed="rId19"/>
                        <a:stretch>
                          <a:fillRect/>
                        </a:stretch>
                      </pic:blipFill>
                      <pic:spPr bwMode="auto">
                        <a:xfrm>
                          <a:off x="0" y="0"/>
                          <a:ext cx="1733550" cy="542924"/>
                        </a:xfrm>
                        <a:prstGeom prst="rect">
                          <a:avLst/>
                        </a:prstGeom>
                        <a:noFill/>
                        <a:ln>
                          <a:noFill/>
                        </a:ln>
                      </pic:spPr>
                    </pic:pic>
                  </a:graphicData>
                </a:graphic>
              </wp:inline>
            </w:drawing>
          </w:r>
        </w:p>
        <w:p w14:paraId="7B502F65" w14:textId="77777777" w:rsidR="006919EA" w:rsidRPr="00726688" w:rsidRDefault="006919EA" w:rsidP="00071A2A">
          <w:pPr>
            <w:rPr>
              <w:rStyle w:val="Strong"/>
            </w:rPr>
          </w:pPr>
          <w:r w:rsidRPr="00726688">
            <w:rPr>
              <w:rStyle w:val="Strong"/>
            </w:rPr>
            <w:t>Robyn Denholm</w:t>
          </w:r>
        </w:p>
        <w:p w14:paraId="4B5B4311" w14:textId="0AB3611D" w:rsidR="00726688" w:rsidRDefault="006919EA" w:rsidP="00071A2A">
          <w:r w:rsidRPr="00726688">
            <w:t>Chair</w:t>
          </w:r>
          <w:r w:rsidR="00726688">
            <w:br/>
          </w:r>
          <w:r w:rsidRPr="00726688">
            <w:t>Expert Panel for the Strategic Examination of R&amp;D</w:t>
          </w:r>
        </w:p>
        <w:p w14:paraId="41582F15" w14:textId="7DB89CDC" w:rsidR="00726688" w:rsidRDefault="00726688" w:rsidP="006919EA">
          <w:pPr>
            <w:spacing w:before="100" w:after="100"/>
          </w:pPr>
        </w:p>
        <w:p w14:paraId="66509452" w14:textId="722D4C50" w:rsidR="00DD41C7" w:rsidRDefault="00000000" w:rsidP="0066416C">
          <w:pPr>
            <w:spacing w:before="100" w:after="100"/>
            <w:sectPr w:rsidR="00DD41C7" w:rsidSect="00232E5E">
              <w:headerReference w:type="even" r:id="rId20"/>
              <w:headerReference w:type="default" r:id="rId21"/>
              <w:footerReference w:type="even" r:id="rId22"/>
              <w:headerReference w:type="first" r:id="rId23"/>
              <w:footerReference w:type="first" r:id="rId24"/>
              <w:pgSz w:w="11906" w:h="16838" w:code="9"/>
              <w:pgMar w:top="1276" w:right="1440" w:bottom="1701" w:left="1440" w:header="851" w:footer="709" w:gutter="0"/>
              <w:pgNumType w:fmt="lowerRoman"/>
              <w:cols w:space="708"/>
              <w:docGrid w:linePitch="360"/>
            </w:sectPr>
          </w:pPr>
        </w:p>
        <w:bookmarkEnd w:id="33" w:displacedByCustomXml="next"/>
        <w:bookmarkEnd w:id="32" w:displacedByCustomXml="next"/>
      </w:sdtContent>
    </w:sdt>
    <w:p w14:paraId="6AED45B7" w14:textId="211D7B4D" w:rsidR="00310A87" w:rsidRPr="00235956" w:rsidRDefault="00395E2B" w:rsidP="00FB6A26">
      <w:pPr>
        <w:pStyle w:val="Heading2"/>
        <w:spacing w:before="120"/>
      </w:pPr>
      <w:bookmarkStart w:id="36" w:name="_Toc223449305"/>
      <w:bookmarkStart w:id="37" w:name="_Toc144911608"/>
      <w:bookmarkStart w:id="38" w:name="_Toc155176736"/>
      <w:bookmarkStart w:id="39" w:name="_Toc19023741"/>
      <w:bookmarkStart w:id="40" w:name="_Hlk158040788"/>
      <w:bookmarkStart w:id="41" w:name="_Hlk158040826"/>
      <w:r>
        <w:lastRenderedPageBreak/>
        <w:t>Summary</w:t>
      </w:r>
      <w:bookmarkEnd w:id="36"/>
    </w:p>
    <w:p w14:paraId="6070AEB8" w14:textId="7A865D75" w:rsidR="00FB6A26" w:rsidRDefault="006D062B" w:rsidP="006D062B">
      <w:r w:rsidRPr="00CB1F26">
        <w:t xml:space="preserve">This </w:t>
      </w:r>
      <w:r w:rsidR="00B46245">
        <w:t xml:space="preserve">is a summary of the Strategic Examination of R&amp;D Ambitious Australia </w:t>
      </w:r>
      <w:r w:rsidR="008A3611">
        <w:t>r</w:t>
      </w:r>
      <w:r w:rsidRPr="00CB1F26">
        <w:t>eport</w:t>
      </w:r>
      <w:r w:rsidR="00B46245">
        <w:t xml:space="preserve"> which</w:t>
      </w:r>
      <w:r w:rsidRPr="00CB1F26">
        <w:t xml:space="preserve"> identifies a package of reforms that when implemented </w:t>
      </w:r>
      <w:r>
        <w:t>will</w:t>
      </w:r>
      <w:r w:rsidRPr="00CB1F26">
        <w:t xml:space="preserve"> build and sustain Australia</w:t>
      </w:r>
      <w:r>
        <w:t>’s long</w:t>
      </w:r>
      <w:r w:rsidR="00257046">
        <w:t>-</w:t>
      </w:r>
      <w:r>
        <w:t xml:space="preserve">term prosperity. </w:t>
      </w:r>
      <w:r w:rsidR="00B46245" w:rsidRPr="00B46245">
        <w:t xml:space="preserve">More detail </w:t>
      </w:r>
      <w:r w:rsidR="00B46245">
        <w:t xml:space="preserve">is provided in the </w:t>
      </w:r>
      <w:hyperlink r:id="rId25" w:history="1">
        <w:r w:rsidR="00B46245" w:rsidRPr="00FB6A26">
          <w:rPr>
            <w:rStyle w:val="Hyperlink"/>
          </w:rPr>
          <w:t>Ambitious Australia – Strategic Examination of R&amp;D Final Report</w:t>
        </w:r>
      </w:hyperlink>
      <w:r w:rsidR="00B46245">
        <w:t>.</w:t>
      </w:r>
    </w:p>
    <w:p w14:paraId="1FADA378" w14:textId="77777777" w:rsidR="00C85E09" w:rsidRPr="00CB1F26" w:rsidRDefault="00C85E09" w:rsidP="006A6A42">
      <w:pPr>
        <w:pStyle w:val="Heading3"/>
      </w:pPr>
      <w:bookmarkStart w:id="42" w:name="_Toc215583770"/>
      <w:bookmarkStart w:id="43" w:name="_Toc222752300"/>
      <w:bookmarkStart w:id="44" w:name="_Toc223449306"/>
      <w:r>
        <w:t>Our vision</w:t>
      </w:r>
      <w:bookmarkEnd w:id="42"/>
      <w:bookmarkEnd w:id="43"/>
      <w:bookmarkEnd w:id="44"/>
    </w:p>
    <w:p w14:paraId="77D18937" w14:textId="407D9AF7" w:rsidR="006D062B" w:rsidRDefault="006D062B" w:rsidP="009F327B">
      <w:pPr>
        <w:pStyle w:val="Intro"/>
        <w:ind w:right="1655"/>
      </w:pPr>
      <w:r w:rsidRPr="00F8767C">
        <w:t xml:space="preserve">Australia’s </w:t>
      </w:r>
      <w:r w:rsidR="004E47FA">
        <w:t>r</w:t>
      </w:r>
      <w:r w:rsidR="00DB4305" w:rsidRPr="00F8767C">
        <w:t>esearch</w:t>
      </w:r>
      <w:r w:rsidRPr="00F8767C">
        <w:t xml:space="preserve">, </w:t>
      </w:r>
      <w:r w:rsidR="004E47FA">
        <w:t>d</w:t>
      </w:r>
      <w:r w:rsidR="00DB4305" w:rsidRPr="00F8767C">
        <w:t xml:space="preserve">evelopment </w:t>
      </w:r>
      <w:r>
        <w:t>and</w:t>
      </w:r>
      <w:r w:rsidRPr="00F8767C" w:rsidDel="00DB4305">
        <w:t xml:space="preserve"> </w:t>
      </w:r>
      <w:r w:rsidR="004E47FA">
        <w:t>i</w:t>
      </w:r>
      <w:r w:rsidR="00DB4305" w:rsidRPr="00F8767C">
        <w:t xml:space="preserve">nnovation </w:t>
      </w:r>
      <w:r w:rsidRPr="00F8767C">
        <w:t xml:space="preserve">(RD&amp;I) </w:t>
      </w:r>
      <w:r>
        <w:t xml:space="preserve">will </w:t>
      </w:r>
      <w:r w:rsidRPr="00F8767C">
        <w:t>underpin a</w:t>
      </w:r>
      <w:r w:rsidR="000462EE">
        <w:t> </w:t>
      </w:r>
      <w:r w:rsidRPr="00F8767C">
        <w:t>knowledge</w:t>
      </w:r>
      <w:r w:rsidR="00257046">
        <w:t>-</w:t>
      </w:r>
      <w:r w:rsidRPr="00F8767C">
        <w:t>based, productive and differentiated economy that leads to a</w:t>
      </w:r>
      <w:r w:rsidR="000462EE">
        <w:t> </w:t>
      </w:r>
      <w:r w:rsidRPr="00F8767C">
        <w:t xml:space="preserve">more prosperous, healthier, safer and </w:t>
      </w:r>
      <w:r w:rsidR="004E47FA">
        <w:t xml:space="preserve">more </w:t>
      </w:r>
      <w:r w:rsidRPr="00F8767C">
        <w:t>equitable Australia.</w:t>
      </w:r>
    </w:p>
    <w:p w14:paraId="3C89F3AC" w14:textId="49C1C1D6" w:rsidR="006D062B" w:rsidRPr="000D062A" w:rsidRDefault="006D062B" w:rsidP="007E1581">
      <w:pPr>
        <w:pStyle w:val="Caption"/>
      </w:pPr>
      <w:r w:rsidRPr="000D062A">
        <w:t>Figure</w:t>
      </w:r>
      <w:r w:rsidR="000462EE" w:rsidRPr="000D062A">
        <w:t> </w:t>
      </w:r>
      <w:r w:rsidRPr="000D062A">
        <w:t>1: RD&amp;I flywheel</w:t>
      </w:r>
    </w:p>
    <w:p w14:paraId="0064298D" w14:textId="6F130ABF" w:rsidR="006D062B" w:rsidRDefault="00475869" w:rsidP="00726688">
      <w:pPr>
        <w:pStyle w:val="Figure"/>
      </w:pPr>
      <w:r w:rsidRPr="00475869">
        <w:rPr>
          <w:noProof/>
        </w:rPr>
        <w:drawing>
          <wp:inline distT="0" distB="0" distL="0" distR="0" wp14:anchorId="60E8EC8A" wp14:editId="126EBCFF">
            <wp:extent cx="4284000" cy="5097383"/>
            <wp:effectExtent l="0" t="0" r="2540" b="8255"/>
            <wp:docPr id="860851557" name="Picture 1" descr="This figure depicts the RD&amp;I Flywheel which is central to the Strategic Examination's findings and recommendations. It provides a system wide viewpoint of key parts of the RD&amp;I system, and emphasises the many interdependencies within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51557" name="Picture 1" descr="This figure depicts the RD&amp;I Flywheel which is central to the Strategic Examination's findings and recommendations. It provides a system wide viewpoint of key parts of the RD&amp;I system, and emphasises the many interdependencies within the system."/>
                    <pic:cNvPicPr/>
                  </pic:nvPicPr>
                  <pic:blipFill>
                    <a:blip r:embed="rId26"/>
                    <a:srcRect t="144" b="144"/>
                    <a:stretch>
                      <a:fillRect/>
                    </a:stretch>
                  </pic:blipFill>
                  <pic:spPr bwMode="auto">
                    <a:xfrm>
                      <a:off x="0" y="0"/>
                      <a:ext cx="4284000" cy="5097383"/>
                    </a:xfrm>
                    <a:prstGeom prst="rect">
                      <a:avLst/>
                    </a:prstGeom>
                    <a:ln>
                      <a:noFill/>
                    </a:ln>
                    <a:extLst>
                      <a:ext uri="{53640926-AAD7-44D8-BBD7-CCE9431645EC}">
                        <a14:shadowObscured xmlns:a14="http://schemas.microsoft.com/office/drawing/2010/main"/>
                      </a:ext>
                    </a:extLst>
                  </pic:spPr>
                </pic:pic>
              </a:graphicData>
            </a:graphic>
          </wp:inline>
        </w:drawing>
      </w:r>
    </w:p>
    <w:p w14:paraId="1D9AABB0" w14:textId="398455F9" w:rsidR="006D062B" w:rsidRDefault="006D062B" w:rsidP="00E1468E">
      <w:r>
        <w:lastRenderedPageBreak/>
        <w:t xml:space="preserve">Research creates knowledge and expertise, and when translated </w:t>
      </w:r>
      <w:r w:rsidR="00FB4C72">
        <w:t>builds</w:t>
      </w:r>
      <w:r>
        <w:t xml:space="preserve"> our economy and society. </w:t>
      </w:r>
    </w:p>
    <w:p w14:paraId="4D873640" w14:textId="6FCA2C41" w:rsidR="006D062B" w:rsidRDefault="006D062B" w:rsidP="00E1468E">
      <w:r>
        <w:t xml:space="preserve">Translating knowledge into new </w:t>
      </w:r>
      <w:r w:rsidR="008C73A1">
        <w:t xml:space="preserve">Australian </w:t>
      </w:r>
      <w:r>
        <w:t xml:space="preserve">products and services creates greater economic impact, </w:t>
      </w:r>
      <w:r w:rsidR="008909A3">
        <w:t xml:space="preserve">new industries </w:t>
      </w:r>
      <w:r>
        <w:t>and</w:t>
      </w:r>
      <w:r w:rsidR="008909A3" w:rsidRPr="008909A3">
        <w:t xml:space="preserve"> </w:t>
      </w:r>
      <w:r w:rsidR="00F60493">
        <w:t xml:space="preserve">a wide range of </w:t>
      </w:r>
      <w:r w:rsidR="008909A3">
        <w:t>high</w:t>
      </w:r>
      <w:r w:rsidR="00527D21">
        <w:noBreakHyphen/>
      </w:r>
      <w:r w:rsidR="008909A3">
        <w:t>value jobs</w:t>
      </w:r>
      <w:r w:rsidR="00214B06">
        <w:t xml:space="preserve"> across </w:t>
      </w:r>
      <w:r w:rsidR="00AB0AF6">
        <w:t xml:space="preserve">the </w:t>
      </w:r>
      <w:r w:rsidR="003369D4">
        <w:t xml:space="preserve">broader </w:t>
      </w:r>
      <w:r w:rsidR="00AB0AF6">
        <w:t>economy</w:t>
      </w:r>
      <w:r w:rsidR="00EC5615">
        <w:t xml:space="preserve">. This includes in </w:t>
      </w:r>
      <w:r w:rsidR="00214B06">
        <w:t xml:space="preserve">manufacturing, </w:t>
      </w:r>
      <w:r w:rsidR="003369D4">
        <w:t xml:space="preserve">across </w:t>
      </w:r>
      <w:r w:rsidR="00F20028">
        <w:t>supply</w:t>
      </w:r>
      <w:r w:rsidR="657628D5">
        <w:t xml:space="preserve"> </w:t>
      </w:r>
      <w:r w:rsidR="00F20028">
        <w:t>chain</w:t>
      </w:r>
      <w:r w:rsidR="003369D4">
        <w:t>s</w:t>
      </w:r>
      <w:r w:rsidR="00214B06">
        <w:t xml:space="preserve"> </w:t>
      </w:r>
      <w:r w:rsidR="003369D4">
        <w:t xml:space="preserve">and </w:t>
      </w:r>
      <w:r w:rsidR="00BC4C5F">
        <w:t>in</w:t>
      </w:r>
      <w:r w:rsidR="003369D4">
        <w:t xml:space="preserve"> </w:t>
      </w:r>
      <w:r w:rsidR="00AB0AF6">
        <w:t>supporting services</w:t>
      </w:r>
      <w:r>
        <w:t>. By building successful RD&amp;I industries, Australia will create wealth and</w:t>
      </w:r>
      <w:r w:rsidR="00640FA5">
        <w:t xml:space="preserve"> </w:t>
      </w:r>
      <w:r w:rsidR="008C73A1">
        <w:t>attract more funding</w:t>
      </w:r>
      <w:r>
        <w:t xml:space="preserve"> by industry and governments into </w:t>
      </w:r>
      <w:r w:rsidR="002E01FC">
        <w:t>nation</w:t>
      </w:r>
      <w:r w:rsidR="00257046">
        <w:t>-</w:t>
      </w:r>
      <w:r w:rsidR="002E01FC">
        <w:t xml:space="preserve">building </w:t>
      </w:r>
      <w:r>
        <w:t>RD&amp;I</w:t>
      </w:r>
      <w:r w:rsidR="00014B1D">
        <w:t> </w:t>
      </w:r>
      <w:r w:rsidR="002E01FC">
        <w:t>investments</w:t>
      </w:r>
      <w:r>
        <w:t xml:space="preserve">. </w:t>
      </w:r>
    </w:p>
    <w:p w14:paraId="418F07D7" w14:textId="4FCF90B6" w:rsidR="006D062B" w:rsidRPr="00CB1F26" w:rsidRDefault="006D062B" w:rsidP="00E1468E">
      <w:r>
        <w:t xml:space="preserve">Australia has not fully realised the benefits </w:t>
      </w:r>
      <w:r w:rsidR="004F1824">
        <w:t>this</w:t>
      </w:r>
      <w:r>
        <w:t xml:space="preserve"> flywheel </w:t>
      </w:r>
      <w:r w:rsidR="006B5338">
        <w:t>generates</w:t>
      </w:r>
      <w:r w:rsidR="00EC5615">
        <w:t>:</w:t>
      </w:r>
      <w:r w:rsidR="006B5338">
        <w:t xml:space="preserve"> greater productivity, more jobs, higher skills and a stronger economy</w:t>
      </w:r>
      <w:r>
        <w:t>. We propose a path to change to achieve it.</w:t>
      </w:r>
    </w:p>
    <w:p w14:paraId="3EE3A32B" w14:textId="77777777" w:rsidR="00C85E09" w:rsidRPr="00CB1F26" w:rsidRDefault="00C85E09" w:rsidP="006A6A42">
      <w:pPr>
        <w:pStyle w:val="Heading3"/>
      </w:pPr>
      <w:bookmarkStart w:id="45" w:name="_Toc215583771"/>
      <w:bookmarkStart w:id="46" w:name="_Toc222752301"/>
      <w:bookmarkStart w:id="47" w:name="_Toc223449307"/>
      <w:r>
        <w:t>It’s time to change</w:t>
      </w:r>
      <w:bookmarkEnd w:id="45"/>
      <w:bookmarkEnd w:id="46"/>
      <w:bookmarkEnd w:id="47"/>
      <w:r>
        <w:t xml:space="preserve"> </w:t>
      </w:r>
    </w:p>
    <w:p w14:paraId="5CB92A80" w14:textId="608AF453" w:rsidR="00C85E09" w:rsidRPr="00CB1F26" w:rsidRDefault="00C85E09" w:rsidP="00BE3EBA">
      <w:pPr>
        <w:pStyle w:val="Intro"/>
      </w:pPr>
      <w:r>
        <w:t>T</w:t>
      </w:r>
      <w:r w:rsidRPr="00CB1F26">
        <w:t>he future is in our hands</w:t>
      </w:r>
      <w:r w:rsidR="00595DED">
        <w:t>.</w:t>
      </w:r>
      <w:r>
        <w:t xml:space="preserve"> </w:t>
      </w:r>
      <w:r w:rsidR="00595DED">
        <w:t>T</w:t>
      </w:r>
      <w:r w:rsidRPr="00CB1F26">
        <w:t xml:space="preserve">his </w:t>
      </w:r>
      <w:r w:rsidR="005D0F43">
        <w:t>p</w:t>
      </w:r>
      <w:r w:rsidR="005D0F43" w:rsidRPr="00CB1F26">
        <w:t xml:space="preserve">anel </w:t>
      </w:r>
      <w:r w:rsidRPr="00CB1F26">
        <w:t>is unequivocal</w:t>
      </w:r>
      <w:r w:rsidR="0083402D">
        <w:t> </w:t>
      </w:r>
      <w:r w:rsidRPr="00CB1F26">
        <w:t>– the need for strategic, comprehensive and orderly change is inarguable.</w:t>
      </w:r>
      <w:r w:rsidR="00527D21">
        <w:t xml:space="preserve"> </w:t>
      </w:r>
    </w:p>
    <w:p w14:paraId="03AE8382" w14:textId="2AB3FEE5" w:rsidR="006D062B" w:rsidRDefault="4FB8D4B5" w:rsidP="006D062B">
      <w:r>
        <w:t xml:space="preserve">This </w:t>
      </w:r>
      <w:r w:rsidR="00595DED">
        <w:t>r</w:t>
      </w:r>
      <w:r>
        <w:t xml:space="preserve">eport sets out the </w:t>
      </w:r>
      <w:r w:rsidR="005D0F43">
        <w:t xml:space="preserve">panel’s </w:t>
      </w:r>
      <w:r>
        <w:t>view</w:t>
      </w:r>
      <w:r w:rsidR="0083402D" w:rsidDel="00595DED">
        <w:t> </w:t>
      </w:r>
      <w:r w:rsidDel="00595DED">
        <w:t>– t</w:t>
      </w:r>
      <w:r w:rsidDel="00A35426">
        <w:t>o</w:t>
      </w:r>
      <w:r>
        <w:t xml:space="preserve"> change from a future too dependent on </w:t>
      </w:r>
      <w:r w:rsidR="08E38192">
        <w:t>being the</w:t>
      </w:r>
      <w:r>
        <w:t xml:space="preserve"> </w:t>
      </w:r>
      <w:r w:rsidR="08E38192">
        <w:t>‘</w:t>
      </w:r>
      <w:r>
        <w:t>luck</w:t>
      </w:r>
      <w:r w:rsidR="08E38192">
        <w:t>y country’</w:t>
      </w:r>
      <w:r>
        <w:t xml:space="preserve"> to one </w:t>
      </w:r>
      <w:r w:rsidR="3D44BAEA">
        <w:t>which</w:t>
      </w:r>
      <w:r w:rsidR="0B536F32">
        <w:t>,</w:t>
      </w:r>
      <w:r w:rsidR="3D44BAEA">
        <w:t xml:space="preserve"> </w:t>
      </w:r>
      <w:r w:rsidR="6AC1B6CD">
        <w:t xml:space="preserve">through determined action </w:t>
      </w:r>
      <w:r w:rsidR="00CC65EB">
        <w:t>and</w:t>
      </w:r>
      <w:r w:rsidR="00613185">
        <w:t xml:space="preserve"> invest</w:t>
      </w:r>
      <w:r w:rsidR="00CC65EB">
        <w:t>ment</w:t>
      </w:r>
      <w:r w:rsidR="6AC1B6CD">
        <w:t xml:space="preserve"> in Australia’s </w:t>
      </w:r>
      <w:r>
        <w:t>talent</w:t>
      </w:r>
      <w:r w:rsidR="6AC1B6CD">
        <w:t>,</w:t>
      </w:r>
      <w:r>
        <w:t xml:space="preserve"> </w:t>
      </w:r>
      <w:r w:rsidR="00613185">
        <w:t>skill</w:t>
      </w:r>
      <w:r w:rsidR="00CC65EB">
        <w:t>s</w:t>
      </w:r>
      <w:r w:rsidR="64270D09">
        <w:t xml:space="preserve"> </w:t>
      </w:r>
      <w:r>
        <w:t>and initiative</w:t>
      </w:r>
      <w:r w:rsidR="5ADECDCA">
        <w:t>,</w:t>
      </w:r>
      <w:r>
        <w:t xml:space="preserve"> </w:t>
      </w:r>
      <w:r w:rsidR="2D57DE9E">
        <w:t xml:space="preserve">will </w:t>
      </w:r>
      <w:r w:rsidR="64270D09">
        <w:t>deliver</w:t>
      </w:r>
      <w:r>
        <w:t xml:space="preserve"> beneficial change</w:t>
      </w:r>
      <w:r w:rsidR="00CF350F">
        <w:t xml:space="preserve"> widely shared within the community</w:t>
      </w:r>
      <w:r>
        <w:t xml:space="preserve">. </w:t>
      </w:r>
    </w:p>
    <w:p w14:paraId="58F7D789" w14:textId="63AE4593" w:rsidR="006D062B" w:rsidRPr="00CB1F26" w:rsidRDefault="006D062B" w:rsidP="006D062B">
      <w:r w:rsidRPr="00CB1F26">
        <w:t>We have a once</w:t>
      </w:r>
      <w:r w:rsidR="00257046">
        <w:t>-</w:t>
      </w:r>
      <w:r w:rsidRPr="00CB1F26">
        <w:t>in</w:t>
      </w:r>
      <w:r w:rsidR="00527D21">
        <w:noBreakHyphen/>
      </w:r>
      <w:r w:rsidRPr="00CB1F26">
        <w:t>a</w:t>
      </w:r>
      <w:r w:rsidR="00257046">
        <w:t>-</w:t>
      </w:r>
      <w:r w:rsidRPr="00CB1F26">
        <w:t xml:space="preserve">generation opportunity </w:t>
      </w:r>
      <w:r w:rsidR="002800FB">
        <w:t>to build this future.</w:t>
      </w:r>
      <w:r w:rsidRPr="00CB1F26">
        <w:t xml:space="preserve"> </w:t>
      </w:r>
      <w:r w:rsidR="00CC04E1">
        <w:t xml:space="preserve">We must be ambitious and move away </w:t>
      </w:r>
      <w:r w:rsidRPr="00CB1F26">
        <w:t xml:space="preserve">from </w:t>
      </w:r>
      <w:r>
        <w:t xml:space="preserve">an underperforming system that is the result of </w:t>
      </w:r>
      <w:r w:rsidR="00F159D0" w:rsidRPr="00CB1F26">
        <w:t>often</w:t>
      </w:r>
      <w:r w:rsidR="00F04909">
        <w:t xml:space="preserve"> </w:t>
      </w:r>
      <w:r w:rsidRPr="00F06246">
        <w:t>trifling</w:t>
      </w:r>
      <w:r w:rsidR="00CC65EB">
        <w:t>,</w:t>
      </w:r>
      <w:r w:rsidRPr="00F06246">
        <w:t xml:space="preserve"> incremental improvements</w:t>
      </w:r>
      <w:r w:rsidR="00BA0BB1">
        <w:t>,</w:t>
      </w:r>
      <w:r w:rsidR="00F159D0">
        <w:t xml:space="preserve"> </w:t>
      </w:r>
      <w:r w:rsidRPr="00F06246">
        <w:t>risk aversion and band</w:t>
      </w:r>
      <w:r w:rsidR="00527D21">
        <w:noBreakHyphen/>
      </w:r>
      <w:r w:rsidRPr="00F06246">
        <w:t>aid solutions.</w:t>
      </w:r>
    </w:p>
    <w:p w14:paraId="37147D49" w14:textId="31A849C1" w:rsidR="006D062B" w:rsidRDefault="009C4569" w:rsidP="006D062B">
      <w:r>
        <w:t>The challenge</w:t>
      </w:r>
      <w:r w:rsidR="00550415">
        <w:t>,</w:t>
      </w:r>
      <w:r w:rsidR="006D062B">
        <w:t xml:space="preserve"> as Peter Hartcher has written, paraphrasing the Treasurer</w:t>
      </w:r>
      <w:r w:rsidR="00550415">
        <w:t>,</w:t>
      </w:r>
      <w:r w:rsidR="00B2011C">
        <w:t xml:space="preserve"> is</w:t>
      </w:r>
      <w:r w:rsidR="006D062B">
        <w:t xml:space="preserve">: </w:t>
      </w:r>
    </w:p>
    <w:p w14:paraId="040E36B3" w14:textId="5139DFDD" w:rsidR="00D970EA" w:rsidRDefault="00DC70EB" w:rsidP="00207565">
      <w:pPr>
        <w:pStyle w:val="Quote"/>
      </w:pPr>
      <w:r>
        <w:t>‘</w:t>
      </w:r>
      <w:r w:rsidR="00C85E09" w:rsidRPr="00CB1F26">
        <w:t>Can</w:t>
      </w:r>
      <w:r w:rsidR="00527D21">
        <w:t xml:space="preserve"> </w:t>
      </w:r>
      <w:r w:rsidR="00C85E09" w:rsidRPr="00CB1F26">
        <w:t>we, as a people, make big reforms to make our country better, even if it’s hard?</w:t>
      </w:r>
      <w:r>
        <w:t>’</w:t>
      </w:r>
    </w:p>
    <w:p w14:paraId="1227D10D" w14:textId="2499ECEC" w:rsidR="00C85E09" w:rsidRPr="00CB1F26" w:rsidRDefault="00D970EA" w:rsidP="009F327B">
      <w:pPr>
        <w:pStyle w:val="IntenseQuote"/>
      </w:pPr>
      <w:r>
        <w:t>Peter Hartcher</w:t>
      </w:r>
      <w:sdt>
        <w:sdtPr>
          <w:id w:val="-58785271"/>
          <w:citation/>
        </w:sdtPr>
        <w:sdtContent>
          <w:r w:rsidR="007E3FD5">
            <w:fldChar w:fldCharType="begin"/>
          </w:r>
          <w:r>
            <w:instrText xml:space="preserve">CITATION Har25 \n  \t  \l 3081 </w:instrText>
          </w:r>
          <w:r w:rsidR="007E3FD5">
            <w:fldChar w:fldCharType="separate"/>
          </w:r>
          <w:r w:rsidR="00BE78CC">
            <w:rPr>
              <w:noProof/>
            </w:rPr>
            <w:t xml:space="preserve"> (2025)</w:t>
          </w:r>
          <w:r w:rsidR="007E3FD5">
            <w:fldChar w:fldCharType="end"/>
          </w:r>
        </w:sdtContent>
      </w:sdt>
    </w:p>
    <w:p w14:paraId="19C74860" w14:textId="46D8C489" w:rsidR="006D062B" w:rsidRPr="00CB1F26" w:rsidRDefault="009C4569" w:rsidP="006D062B">
      <w:r>
        <w:t>The</w:t>
      </w:r>
      <w:r w:rsidR="006D062B" w:rsidRPr="004841DD" w:rsidDel="005D0F43">
        <w:t xml:space="preserve"> </w:t>
      </w:r>
      <w:r w:rsidR="005D0F43">
        <w:t>panel’s</w:t>
      </w:r>
      <w:r w:rsidR="006D062B" w:rsidRPr="004841DD">
        <w:t xml:space="preserve"> package of recommendations</w:t>
      </w:r>
      <w:r w:rsidR="006D062B" w:rsidRPr="00207565">
        <w:t>, shaped through extensive consultation,</w:t>
      </w:r>
      <w:r w:rsidR="006D062B" w:rsidRPr="004841DD">
        <w:t xml:space="preserve"> </w:t>
      </w:r>
      <w:r w:rsidR="006D062B" w:rsidRPr="00207565">
        <w:t>presents</w:t>
      </w:r>
      <w:r w:rsidR="006D062B" w:rsidRPr="004841DD">
        <w:t xml:space="preserve"> </w:t>
      </w:r>
      <w:r w:rsidR="006D062B" w:rsidRPr="00207565">
        <w:t xml:space="preserve">a </w:t>
      </w:r>
      <w:r w:rsidR="004063DD">
        <w:t>clear</w:t>
      </w:r>
      <w:r w:rsidR="004063DD" w:rsidRPr="00207565">
        <w:t xml:space="preserve"> </w:t>
      </w:r>
      <w:r w:rsidR="006D062B" w:rsidRPr="00E42B65">
        <w:t xml:space="preserve">plan </w:t>
      </w:r>
      <w:r w:rsidR="00467E48">
        <w:t xml:space="preserve">for </w:t>
      </w:r>
      <w:r w:rsidR="006D062B" w:rsidRPr="00E42B65">
        <w:t xml:space="preserve">a </w:t>
      </w:r>
      <w:r w:rsidR="006B0096">
        <w:t>bold</w:t>
      </w:r>
      <w:r w:rsidR="006B0096" w:rsidRPr="00E42B65">
        <w:t xml:space="preserve"> </w:t>
      </w:r>
      <w:r w:rsidR="006D062B" w:rsidRPr="00E42B65">
        <w:t xml:space="preserve">new </w:t>
      </w:r>
      <w:r w:rsidR="006D062B" w:rsidRPr="00207565">
        <w:t xml:space="preserve">national </w:t>
      </w:r>
      <w:r w:rsidR="006D062B" w:rsidRPr="00E42B65">
        <w:t>agenda</w:t>
      </w:r>
      <w:r w:rsidR="006D062B" w:rsidRPr="00207565">
        <w:t xml:space="preserve">. We can change the country’s trajectory, </w:t>
      </w:r>
      <w:r w:rsidR="006D062B" w:rsidRPr="00F06246">
        <w:t xml:space="preserve">and </w:t>
      </w:r>
      <w:r w:rsidR="00655A0D">
        <w:t xml:space="preserve">strongly believe the </w:t>
      </w:r>
      <w:r w:rsidR="006D062B" w:rsidRPr="00F06246">
        <w:t>community has the appetite to do so.</w:t>
      </w:r>
    </w:p>
    <w:p w14:paraId="571F92CB" w14:textId="2BB2EDA8" w:rsidR="00013F26" w:rsidRDefault="00013F26" w:rsidP="00013F26">
      <w:r w:rsidRPr="00CB1F26">
        <w:t>The</w:t>
      </w:r>
      <w:r>
        <w:t xml:space="preserve"> Australian Government’s</w:t>
      </w:r>
      <w:r w:rsidRPr="00CB1F26">
        <w:t xml:space="preserve"> </w:t>
      </w:r>
      <w:r w:rsidRPr="008D76EC">
        <w:rPr>
          <w:i/>
          <w:iCs/>
        </w:rPr>
        <w:t>Intergenerational Report</w:t>
      </w:r>
      <w:r w:rsidRPr="00CB1F26">
        <w:t>, published every 5</w:t>
      </w:r>
      <w:r w:rsidR="000462EE">
        <w:t> </w:t>
      </w:r>
      <w:r w:rsidRPr="00CB1F26">
        <w:t xml:space="preserve">years since 2002, </w:t>
      </w:r>
      <w:r>
        <w:t>makes</w:t>
      </w:r>
      <w:r w:rsidRPr="00CB1F26">
        <w:t xml:space="preserve"> clear the </w:t>
      </w:r>
      <w:r w:rsidR="00EE3467">
        <w:t xml:space="preserve">probable </w:t>
      </w:r>
      <w:r w:rsidRPr="00CB1F26">
        <w:t>decline in our circumstances</w:t>
      </w:r>
      <w:r w:rsidRPr="005A35D9">
        <w:t xml:space="preserve"> </w:t>
      </w:r>
      <w:r w:rsidR="001E3C61">
        <w:rPr>
          <w:noProof/>
        </w:rPr>
        <w:t>(Department of the Treasury 2023a)</w:t>
      </w:r>
      <w:r w:rsidRPr="00CB1F26">
        <w:t>.</w:t>
      </w:r>
    </w:p>
    <w:p w14:paraId="714F5E91" w14:textId="26D6C721" w:rsidR="00013F26" w:rsidRPr="00BA605D" w:rsidRDefault="00013F26" w:rsidP="00726688">
      <w:r>
        <w:t>In</w:t>
      </w:r>
      <w:r w:rsidRPr="00CB1F26">
        <w:t xml:space="preserve"> 2002, the GDP per person was projected to grow 90% over 40</w:t>
      </w:r>
      <w:r w:rsidR="000462EE">
        <w:t> </w:t>
      </w:r>
      <w:r w:rsidRPr="00CB1F26">
        <w:t xml:space="preserve">years. </w:t>
      </w:r>
      <w:r w:rsidRPr="00BA605D">
        <w:t xml:space="preserve">By 2023, the </w:t>
      </w:r>
      <w:r w:rsidR="000F7E49">
        <w:t>predicted</w:t>
      </w:r>
      <w:r w:rsidRPr="00BA605D">
        <w:t xml:space="preserve"> growth in GDP per person over the next 40</w:t>
      </w:r>
      <w:r w:rsidR="000462EE">
        <w:t> </w:t>
      </w:r>
      <w:r w:rsidRPr="00BA605D">
        <w:t>years ha</w:t>
      </w:r>
      <w:r>
        <w:t>d</w:t>
      </w:r>
      <w:r w:rsidRPr="00BA605D">
        <w:t xml:space="preserve"> </w:t>
      </w:r>
      <w:r w:rsidR="000F7E49">
        <w:t>dropped</w:t>
      </w:r>
      <w:r w:rsidRPr="00BA605D">
        <w:t xml:space="preserve"> by more than one third to 57%</w:t>
      </w:r>
      <w:r w:rsidR="00507C39">
        <w:t>. This signalled</w:t>
      </w:r>
      <w:r w:rsidRPr="00BA605D">
        <w:t xml:space="preserve"> a substantial </w:t>
      </w:r>
      <w:r w:rsidR="00930C15">
        <w:t>reduction</w:t>
      </w:r>
      <w:r w:rsidR="00930C15" w:rsidRPr="00BA605D">
        <w:t xml:space="preserve"> </w:t>
      </w:r>
      <w:r w:rsidRPr="00BA605D">
        <w:t>in the standard of living for Australians</w:t>
      </w:r>
      <w:r w:rsidR="0083402D">
        <w:t> </w:t>
      </w:r>
      <w:r w:rsidRPr="00BA605D">
        <w:t xml:space="preserve">unless we take </w:t>
      </w:r>
      <w:r>
        <w:t xml:space="preserve">decisive </w:t>
      </w:r>
      <w:r w:rsidRPr="00BA605D">
        <w:t>steps to change that outcome.</w:t>
      </w:r>
    </w:p>
    <w:p w14:paraId="08E3728D" w14:textId="3C6361CF" w:rsidR="001F667C" w:rsidRPr="00D64176" w:rsidRDefault="00146C3F" w:rsidP="001F667C">
      <w:pPr>
        <w:rPr>
          <w:spacing w:val="-1"/>
        </w:rPr>
      </w:pPr>
      <w:r w:rsidRPr="00D64176">
        <w:rPr>
          <w:spacing w:val="-1"/>
        </w:rPr>
        <w:lastRenderedPageBreak/>
        <w:t>While o</w:t>
      </w:r>
      <w:r w:rsidR="006D062B" w:rsidRPr="00D64176">
        <w:rPr>
          <w:spacing w:val="-1"/>
        </w:rPr>
        <w:t xml:space="preserve">ur luck has given </w:t>
      </w:r>
      <w:r w:rsidR="00525111" w:rsidRPr="00D64176">
        <w:rPr>
          <w:spacing w:val="-1"/>
        </w:rPr>
        <w:t xml:space="preserve">most Australians </w:t>
      </w:r>
      <w:r w:rsidR="006D062B" w:rsidRPr="00D64176">
        <w:rPr>
          <w:spacing w:val="-1"/>
        </w:rPr>
        <w:t>an enviable quality of life</w:t>
      </w:r>
      <w:r w:rsidR="00525111" w:rsidRPr="00D64176">
        <w:rPr>
          <w:spacing w:val="-1"/>
        </w:rPr>
        <w:t>, we need to</w:t>
      </w:r>
      <w:r w:rsidR="006D062B" w:rsidRPr="00D64176">
        <w:rPr>
          <w:spacing w:val="-1"/>
        </w:rPr>
        <w:t xml:space="preserve"> build a broader base of economic opportunities and growth</w:t>
      </w:r>
      <w:r w:rsidR="00525111" w:rsidRPr="00D64176">
        <w:rPr>
          <w:spacing w:val="-1"/>
        </w:rPr>
        <w:t xml:space="preserve"> or risk significant decline in living standards</w:t>
      </w:r>
      <w:r w:rsidR="006D062B" w:rsidRPr="00D64176">
        <w:rPr>
          <w:spacing w:val="-1"/>
        </w:rPr>
        <w:t xml:space="preserve">. </w:t>
      </w:r>
      <w:r w:rsidR="00616934" w:rsidRPr="00D64176">
        <w:rPr>
          <w:spacing w:val="-1"/>
        </w:rPr>
        <w:t xml:space="preserve">Australia is </w:t>
      </w:r>
      <w:r w:rsidR="006D062B" w:rsidRPr="00D64176">
        <w:rPr>
          <w:spacing w:val="-1"/>
        </w:rPr>
        <w:t>rank</w:t>
      </w:r>
      <w:r w:rsidR="00616934" w:rsidRPr="00D64176">
        <w:rPr>
          <w:spacing w:val="-1"/>
        </w:rPr>
        <w:t>ed</w:t>
      </w:r>
      <w:r w:rsidR="006D062B" w:rsidRPr="00D64176">
        <w:rPr>
          <w:spacing w:val="-1"/>
        </w:rPr>
        <w:t xml:space="preserve"> 105th of 145 </w:t>
      </w:r>
      <w:r w:rsidR="00616934" w:rsidRPr="00D64176">
        <w:rPr>
          <w:spacing w:val="-1"/>
        </w:rPr>
        <w:t xml:space="preserve">national </w:t>
      </w:r>
      <w:r w:rsidR="006D062B" w:rsidRPr="00D64176">
        <w:rPr>
          <w:spacing w:val="-1"/>
        </w:rPr>
        <w:t>economies for economic complexity</w:t>
      </w:r>
      <w:r w:rsidR="00A73477" w:rsidRPr="00D64176">
        <w:rPr>
          <w:noProof/>
          <w:spacing w:val="-1"/>
        </w:rPr>
        <w:t xml:space="preserve"> (Growth Lab n.d.)</w:t>
      </w:r>
      <w:r w:rsidR="008B61EA" w:rsidRPr="00D64176">
        <w:rPr>
          <w:spacing w:val="-1"/>
        </w:rPr>
        <w:t>.</w:t>
      </w:r>
      <w:r w:rsidR="001F667C" w:rsidRPr="00D64176">
        <w:rPr>
          <w:spacing w:val="-1"/>
        </w:rPr>
        <w:t xml:space="preserve"> We derive </w:t>
      </w:r>
      <w:r w:rsidR="009440D7" w:rsidRPr="00D64176">
        <w:rPr>
          <w:spacing w:val="-1"/>
        </w:rPr>
        <w:t>around</w:t>
      </w:r>
      <w:r w:rsidR="001F667C" w:rsidRPr="00D64176">
        <w:rPr>
          <w:spacing w:val="-1"/>
        </w:rPr>
        <w:t xml:space="preserve"> </w:t>
      </w:r>
      <w:r w:rsidR="00560F56" w:rsidRPr="00D64176">
        <w:rPr>
          <w:spacing w:val="-1"/>
        </w:rPr>
        <w:t>50</w:t>
      </w:r>
      <w:r w:rsidR="001F667C" w:rsidRPr="00D64176">
        <w:rPr>
          <w:spacing w:val="-1"/>
        </w:rPr>
        <w:t xml:space="preserve">% of export revenue from </w:t>
      </w:r>
      <w:r w:rsidR="00560F56" w:rsidRPr="00D64176">
        <w:rPr>
          <w:spacing w:val="-1"/>
        </w:rPr>
        <w:t>selling our natural resources like</w:t>
      </w:r>
      <w:r w:rsidR="001F667C" w:rsidRPr="00D64176">
        <w:rPr>
          <w:spacing w:val="-1"/>
        </w:rPr>
        <w:t xml:space="preserve"> iron ore, gas and coal</w:t>
      </w:r>
      <w:r w:rsidR="00321CD3" w:rsidRPr="00D64176">
        <w:rPr>
          <w:spacing w:val="-1"/>
        </w:rPr>
        <w:t>,</w:t>
      </w:r>
      <w:r w:rsidR="001F667C" w:rsidRPr="00D64176">
        <w:rPr>
          <w:spacing w:val="-1"/>
        </w:rPr>
        <w:t xml:space="preserve"> and </w:t>
      </w:r>
      <w:r w:rsidR="00163247" w:rsidRPr="00D64176">
        <w:rPr>
          <w:spacing w:val="-1"/>
        </w:rPr>
        <w:t xml:space="preserve">our </w:t>
      </w:r>
      <w:r w:rsidR="001F667C" w:rsidRPr="00D64176">
        <w:rPr>
          <w:spacing w:val="-1"/>
        </w:rPr>
        <w:t>agricultur</w:t>
      </w:r>
      <w:r w:rsidR="00163247" w:rsidRPr="00D64176">
        <w:rPr>
          <w:spacing w:val="-1"/>
        </w:rPr>
        <w:t>al products</w:t>
      </w:r>
      <w:r w:rsidR="001F667C" w:rsidRPr="00D64176">
        <w:rPr>
          <w:spacing w:val="-1"/>
        </w:rPr>
        <w:t xml:space="preserve"> </w:t>
      </w:r>
      <w:sdt>
        <w:sdtPr>
          <w:rPr>
            <w:spacing w:val="-1"/>
          </w:rPr>
          <w:id w:val="-1527549667"/>
          <w:citation/>
        </w:sdtPr>
        <w:sdtContent>
          <w:r w:rsidR="00516EF6" w:rsidRPr="00D64176">
            <w:rPr>
              <w:spacing w:val="-1"/>
            </w:rPr>
            <w:fldChar w:fldCharType="begin"/>
          </w:r>
          <w:r w:rsidR="00516EF6" w:rsidRPr="00D64176">
            <w:rPr>
              <w:spacing w:val="-1"/>
            </w:rPr>
            <w:instrText xml:space="preserve"> CITATION Dep253 \l 3081 </w:instrText>
          </w:r>
          <w:r w:rsidR="00516EF6" w:rsidRPr="00D64176">
            <w:rPr>
              <w:spacing w:val="-1"/>
            </w:rPr>
            <w:fldChar w:fldCharType="separate"/>
          </w:r>
          <w:r w:rsidR="00BE78CC" w:rsidRPr="00D64176">
            <w:rPr>
              <w:noProof/>
              <w:spacing w:val="-1"/>
            </w:rPr>
            <w:t>(DFAT 2025a)</w:t>
          </w:r>
          <w:r w:rsidR="00516EF6" w:rsidRPr="00D64176">
            <w:rPr>
              <w:spacing w:val="-1"/>
            </w:rPr>
            <w:fldChar w:fldCharType="end"/>
          </w:r>
        </w:sdtContent>
      </w:sdt>
      <w:r w:rsidR="00516EF6" w:rsidRPr="00D64176">
        <w:rPr>
          <w:spacing w:val="-1"/>
        </w:rPr>
        <w:t>.</w:t>
      </w:r>
    </w:p>
    <w:p w14:paraId="330ACCA6" w14:textId="708D37C9" w:rsidR="00C85E09" w:rsidRPr="00CB1F26" w:rsidRDefault="00C928E7" w:rsidP="00C85E09">
      <w:r>
        <w:t>We</w:t>
      </w:r>
      <w:r w:rsidR="00C85E09" w:rsidRPr="00E6709C">
        <w:t xml:space="preserve"> ha</w:t>
      </w:r>
      <w:r>
        <w:t>ve</w:t>
      </w:r>
      <w:r w:rsidR="00C85E09" w:rsidRPr="00E6709C">
        <w:t xml:space="preserve"> </w:t>
      </w:r>
      <w:r w:rsidR="008D5ECC">
        <w:t>one of the</w:t>
      </w:r>
      <w:r w:rsidR="00C85E09" w:rsidRPr="00E6709C">
        <w:t xml:space="preserve"> lowest share</w:t>
      </w:r>
      <w:r w:rsidR="00E36900">
        <w:t>s</w:t>
      </w:r>
      <w:r w:rsidR="00C85E09" w:rsidRPr="00E6709C">
        <w:t xml:space="preserve"> of manufacturing in the </w:t>
      </w:r>
      <w:r w:rsidR="00B55144" w:rsidRPr="00B55144">
        <w:t>Organisation for Economic Co</w:t>
      </w:r>
      <w:r w:rsidR="00527D21">
        <w:noBreakHyphen/>
      </w:r>
      <w:r w:rsidR="00B55144" w:rsidRPr="00B55144">
        <w:t xml:space="preserve">operation and Development </w:t>
      </w:r>
      <w:r w:rsidR="00C33D84">
        <w:t>(</w:t>
      </w:r>
      <w:r w:rsidR="00C85E09" w:rsidRPr="00E6709C">
        <w:t>OECD</w:t>
      </w:r>
      <w:r w:rsidR="00C33D84">
        <w:t>)</w:t>
      </w:r>
      <w:r w:rsidR="00D05C0B">
        <w:fldChar w:fldCharType="begin"/>
      </w:r>
      <w:r w:rsidR="003E00F6">
        <w:instrText xml:space="preserve">CITATION Wor23 \l 3081 </w:instrText>
      </w:r>
      <w:r w:rsidR="00D05C0B">
        <w:fldChar w:fldCharType="separate"/>
      </w:r>
      <w:r w:rsidR="00BE78CC">
        <w:rPr>
          <w:noProof/>
        </w:rPr>
        <w:t xml:space="preserve"> (World Bank Group 2024a)</w:t>
      </w:r>
      <w:r w:rsidR="00D05C0B">
        <w:fldChar w:fldCharType="end"/>
      </w:r>
      <w:r w:rsidR="0063423C">
        <w:t>. A</w:t>
      </w:r>
      <w:r w:rsidR="00C85E09" w:rsidRPr="00E6709C">
        <w:t xml:space="preserve">nd while mining contributes roughly </w:t>
      </w:r>
      <w:r w:rsidR="00C85E09">
        <w:t>1</w:t>
      </w:r>
      <w:r w:rsidR="7DE2234C">
        <w:t>0</w:t>
      </w:r>
      <w:r w:rsidR="00C85E09" w:rsidRPr="00E6709C">
        <w:t xml:space="preserve">% of </w:t>
      </w:r>
      <w:r w:rsidR="0063423C">
        <w:t>g</w:t>
      </w:r>
      <w:r w:rsidR="002D4C8E">
        <w:t xml:space="preserve">ross </w:t>
      </w:r>
      <w:r w:rsidR="0063423C">
        <w:t>d</w:t>
      </w:r>
      <w:r w:rsidR="002D4C8E">
        <w:t xml:space="preserve">omestic </w:t>
      </w:r>
      <w:r w:rsidR="0063423C">
        <w:t>p</w:t>
      </w:r>
      <w:r w:rsidR="002D4C8E">
        <w:t>roduct (</w:t>
      </w:r>
      <w:r w:rsidR="00C85E09" w:rsidRPr="00E6709C">
        <w:t>GDP</w:t>
      </w:r>
      <w:r w:rsidR="673BBF56">
        <w:t>)</w:t>
      </w:r>
      <w:r w:rsidR="0A07C02C">
        <w:t xml:space="preserve"> </w:t>
      </w:r>
      <w:sdt>
        <w:sdtPr>
          <w:id w:val="-1794426856"/>
          <w:citation/>
        </w:sdtPr>
        <w:sdtContent>
          <w:r w:rsidR="008D2978">
            <w:fldChar w:fldCharType="begin"/>
          </w:r>
          <w:r w:rsidR="008D2978">
            <w:instrText xml:space="preserve"> CITATION Res25 \l 3081 </w:instrText>
          </w:r>
          <w:r w:rsidR="008D2978">
            <w:fldChar w:fldCharType="separate"/>
          </w:r>
          <w:r w:rsidR="00BE78CC">
            <w:rPr>
              <w:noProof/>
            </w:rPr>
            <w:t>(Reserve Bank of Australia 2025)</w:t>
          </w:r>
          <w:r w:rsidR="008D2978">
            <w:fldChar w:fldCharType="end"/>
          </w:r>
        </w:sdtContent>
      </w:sdt>
      <w:r w:rsidR="008D2978">
        <w:t xml:space="preserve"> </w:t>
      </w:r>
      <w:r w:rsidR="00C85E09" w:rsidRPr="00E6709C">
        <w:t xml:space="preserve">it </w:t>
      </w:r>
      <w:r w:rsidR="007A0337">
        <w:t xml:space="preserve">directly </w:t>
      </w:r>
      <w:r w:rsidR="00C85E09" w:rsidRPr="00E6709C">
        <w:t>employs 2% of the workforce</w:t>
      </w:r>
      <w:r w:rsidR="79F73AD5">
        <w:t xml:space="preserve"> </w:t>
      </w:r>
      <w:r w:rsidR="00E247AD">
        <w:rPr>
          <w:noProof/>
        </w:rPr>
        <w:t>(Jobs and Skills Australia 2025)</w:t>
      </w:r>
      <w:r w:rsidR="00FC1EAF">
        <w:t>.</w:t>
      </w:r>
    </w:p>
    <w:p w14:paraId="4059B8EC" w14:textId="63536114" w:rsidR="00C85E09" w:rsidRPr="00FE747F" w:rsidRDefault="006D062B" w:rsidP="006E448B">
      <w:pPr>
        <w:pStyle w:val="Intro"/>
      </w:pPr>
      <w:r w:rsidRPr="00FE747F">
        <w:t xml:space="preserve">Simply put, we must </w:t>
      </w:r>
      <w:r w:rsidR="00E36900">
        <w:t>do</w:t>
      </w:r>
      <w:r w:rsidR="00E36900" w:rsidRPr="00FE747F">
        <w:t xml:space="preserve"> </w:t>
      </w:r>
      <w:r w:rsidRPr="00FE747F">
        <w:t>better.</w:t>
      </w:r>
    </w:p>
    <w:p w14:paraId="7D78233E" w14:textId="7821B330" w:rsidR="00C85E09" w:rsidRPr="00CB1F26" w:rsidRDefault="00C85E09" w:rsidP="00C85E09">
      <w:r>
        <w:t xml:space="preserve">A new RD&amp;I system is the catalyst the country needs to create the sustainable growth for the next generation. </w:t>
      </w:r>
      <w:r w:rsidR="006D062B">
        <w:t>New attitude</w:t>
      </w:r>
      <w:r w:rsidR="00D42A3B">
        <w:t>s</w:t>
      </w:r>
      <w:r w:rsidR="006D062B">
        <w:t xml:space="preserve"> to RD&amp;I, new businesses, new opportunities, new jobs, </w:t>
      </w:r>
      <w:r w:rsidR="00D42A3B">
        <w:t>a</w:t>
      </w:r>
      <w:r w:rsidR="006D062B">
        <w:t xml:space="preserve"> better country.</w:t>
      </w:r>
    </w:p>
    <w:p w14:paraId="7DFA606B" w14:textId="079B162B" w:rsidR="006D062B" w:rsidRPr="00264AE0" w:rsidRDefault="00BB4AE0" w:rsidP="006D062B">
      <w:pPr>
        <w:rPr>
          <w:spacing w:val="-1"/>
        </w:rPr>
      </w:pPr>
      <w:r w:rsidRPr="00264AE0">
        <w:rPr>
          <w:spacing w:val="-1"/>
        </w:rPr>
        <w:t xml:space="preserve">Although reform can be hard, history has shown that we can make nation defining decisions to secure Australia’s future prosperity. </w:t>
      </w:r>
      <w:r w:rsidR="006D062B" w:rsidRPr="00264AE0">
        <w:rPr>
          <w:spacing w:val="-1"/>
        </w:rPr>
        <w:t>We were</w:t>
      </w:r>
      <w:r w:rsidR="00527D21" w:rsidRPr="00264AE0">
        <w:rPr>
          <w:spacing w:val="-1"/>
        </w:rPr>
        <w:t xml:space="preserve"> </w:t>
      </w:r>
      <w:r w:rsidR="006D062B" w:rsidRPr="00264AE0">
        <w:rPr>
          <w:spacing w:val="-1"/>
        </w:rPr>
        <w:t>once willing to accept change at scale</w:t>
      </w:r>
      <w:r w:rsidR="0063423C" w:rsidRPr="00264AE0">
        <w:rPr>
          <w:spacing w:val="-1"/>
        </w:rPr>
        <w:t>. N</w:t>
      </w:r>
      <w:r w:rsidR="006D062B" w:rsidRPr="00264AE0">
        <w:rPr>
          <w:spacing w:val="-1"/>
        </w:rPr>
        <w:t>ation</w:t>
      </w:r>
      <w:r w:rsidR="001F02AA" w:rsidRPr="00264AE0">
        <w:rPr>
          <w:spacing w:val="-1"/>
        </w:rPr>
        <w:noBreakHyphen/>
      </w:r>
      <w:r w:rsidR="006D062B" w:rsidRPr="00264AE0">
        <w:rPr>
          <w:spacing w:val="-1"/>
        </w:rPr>
        <w:t>changing events in 1906 (the first ever referendum), 1946</w:t>
      </w:r>
      <w:r w:rsidR="00E63A76" w:rsidRPr="00264AE0">
        <w:rPr>
          <w:spacing w:val="-1"/>
        </w:rPr>
        <w:t> </w:t>
      </w:r>
      <w:r w:rsidR="006D062B" w:rsidRPr="00264AE0">
        <w:rPr>
          <w:spacing w:val="-1"/>
        </w:rPr>
        <w:t>(post</w:t>
      </w:r>
      <w:r w:rsidR="0063423C" w:rsidRPr="00264AE0">
        <w:rPr>
          <w:spacing w:val="-1"/>
        </w:rPr>
        <w:t>-</w:t>
      </w:r>
      <w:r w:rsidR="006D062B" w:rsidRPr="00264AE0">
        <w:rPr>
          <w:spacing w:val="-1"/>
        </w:rPr>
        <w:t xml:space="preserve">war reconstruction), </w:t>
      </w:r>
      <w:r w:rsidR="00276EC4" w:rsidRPr="00264AE0">
        <w:rPr>
          <w:spacing w:val="-1"/>
        </w:rPr>
        <w:t xml:space="preserve">and </w:t>
      </w:r>
      <w:r w:rsidR="006D062B" w:rsidRPr="00264AE0">
        <w:rPr>
          <w:spacing w:val="-1"/>
        </w:rPr>
        <w:t>1990 (</w:t>
      </w:r>
      <w:r w:rsidR="00276EC4" w:rsidRPr="00264AE0">
        <w:rPr>
          <w:spacing w:val="-1"/>
        </w:rPr>
        <w:t xml:space="preserve">the </w:t>
      </w:r>
      <w:r w:rsidR="006D062B" w:rsidRPr="00264AE0">
        <w:rPr>
          <w:spacing w:val="-1"/>
        </w:rPr>
        <w:t>clever country agenda) all show we could.</w:t>
      </w:r>
      <w:r w:rsidR="00527D21" w:rsidRPr="00264AE0">
        <w:rPr>
          <w:spacing w:val="-1"/>
        </w:rPr>
        <w:t xml:space="preserve"> </w:t>
      </w:r>
      <w:r w:rsidR="006D062B" w:rsidRPr="00264AE0">
        <w:rPr>
          <w:spacing w:val="-1"/>
        </w:rPr>
        <w:t>The</w:t>
      </w:r>
      <w:r w:rsidR="00E63A76" w:rsidRPr="00264AE0">
        <w:rPr>
          <w:spacing w:val="-1"/>
        </w:rPr>
        <w:t> </w:t>
      </w:r>
      <w:r w:rsidR="006D062B" w:rsidRPr="00264AE0">
        <w:rPr>
          <w:spacing w:val="-1"/>
        </w:rPr>
        <w:t>next phase in a close to 40</w:t>
      </w:r>
      <w:r w:rsidR="001F02AA" w:rsidRPr="00264AE0">
        <w:rPr>
          <w:spacing w:val="-1"/>
        </w:rPr>
        <w:noBreakHyphen/>
      </w:r>
      <w:r w:rsidR="006D062B" w:rsidRPr="00264AE0">
        <w:rPr>
          <w:spacing w:val="-1"/>
        </w:rPr>
        <w:t>year cycle, 2026, is on our watch. We have an obligation not to</w:t>
      </w:r>
      <w:r w:rsidR="003F7D4D" w:rsidRPr="00264AE0">
        <w:rPr>
          <w:spacing w:val="-1"/>
        </w:rPr>
        <w:t> </w:t>
      </w:r>
      <w:r w:rsidR="006D062B" w:rsidRPr="00264AE0">
        <w:rPr>
          <w:spacing w:val="-1"/>
        </w:rPr>
        <w:t xml:space="preserve">flinch. </w:t>
      </w:r>
    </w:p>
    <w:p w14:paraId="102673D3" w14:textId="55096649" w:rsidR="00C85E09" w:rsidRPr="00CB1F26" w:rsidRDefault="04499521" w:rsidP="00C85E09">
      <w:r>
        <w:t>Slowly</w:t>
      </w:r>
      <w:r w:rsidR="000325A6">
        <w:t>,</w:t>
      </w:r>
      <w:r>
        <w:t xml:space="preserve"> we have shifted away from boldness and towards caution. </w:t>
      </w:r>
      <w:r w:rsidR="5887AF2E">
        <w:t>The</w:t>
      </w:r>
      <w:r w:rsidR="00C85E09" w:rsidRPr="00CB1F26">
        <w:t xml:space="preserve"> instinct </w:t>
      </w:r>
      <w:r w:rsidR="006D062B">
        <w:t>to minimise</w:t>
      </w:r>
      <w:r w:rsidR="00C85E09" w:rsidRPr="00CB1F26">
        <w:t xml:space="preserve"> risk </w:t>
      </w:r>
      <w:r w:rsidR="006D062B">
        <w:t xml:space="preserve">to the point of </w:t>
      </w:r>
      <w:r w:rsidR="00213873">
        <w:t xml:space="preserve">trying to </w:t>
      </w:r>
      <w:r w:rsidR="006D062B">
        <w:t>avoid</w:t>
      </w:r>
      <w:r w:rsidR="00213873">
        <w:t xml:space="preserve"> it</w:t>
      </w:r>
      <w:r w:rsidR="00C85E09" w:rsidRPr="00CB1F26">
        <w:t xml:space="preserve"> has led to </w:t>
      </w:r>
      <w:r w:rsidR="006D062B" w:rsidRPr="00CB1F26">
        <w:t>a</w:t>
      </w:r>
      <w:r w:rsidR="006D062B">
        <w:t>n</w:t>
      </w:r>
      <w:r w:rsidR="00C85E09" w:rsidRPr="00CB1F26">
        <w:t xml:space="preserve"> RD&amp;I system impacted by rules, regulations, restrictions and atomisation</w:t>
      </w:r>
      <w:r w:rsidR="00BF04F9">
        <w:t>, resulting</w:t>
      </w:r>
      <w:r w:rsidR="00C85E09" w:rsidRPr="00CB1F26">
        <w:t xml:space="preserve"> from a collection of policies</w:t>
      </w:r>
      <w:r w:rsidR="00C85E09">
        <w:t xml:space="preserve"> and funding </w:t>
      </w:r>
      <w:r w:rsidR="00C85E09" w:rsidRPr="00CB1F26">
        <w:t>programs accumulated and adjusted over</w:t>
      </w:r>
      <w:r w:rsidR="000462EE">
        <w:t> </w:t>
      </w:r>
      <w:r w:rsidR="00C85E09" w:rsidRPr="00CB1F26">
        <w:t xml:space="preserve">years. </w:t>
      </w:r>
      <w:r w:rsidR="00C85E09">
        <w:t>I</w:t>
      </w:r>
      <w:r w:rsidR="00C85E09" w:rsidRPr="00CB1F26">
        <w:t xml:space="preserve">ncentives and funding are </w:t>
      </w:r>
      <w:r w:rsidR="00B12229">
        <w:t>now</w:t>
      </w:r>
      <w:r w:rsidR="00C85E09" w:rsidRPr="00CB1F26">
        <w:t xml:space="preserve"> </w:t>
      </w:r>
      <w:r w:rsidR="006D062B">
        <w:t xml:space="preserve">simply </w:t>
      </w:r>
      <w:r w:rsidR="00C85E09" w:rsidRPr="00CB1F26">
        <w:t>spread too thinly across too many activities.</w:t>
      </w:r>
      <w:r w:rsidR="00527D21">
        <w:t xml:space="preserve"> </w:t>
      </w:r>
    </w:p>
    <w:p w14:paraId="287E9638" w14:textId="3024079B" w:rsidR="006D062B" w:rsidRPr="00CB1F26" w:rsidRDefault="006D062B" w:rsidP="006D062B">
      <w:r w:rsidRPr="00CB1F26">
        <w:t xml:space="preserve">Our </w:t>
      </w:r>
      <w:r>
        <w:t>RD&amp;I</w:t>
      </w:r>
      <w:r w:rsidRPr="00CB1F26">
        <w:t xml:space="preserve"> system is </w:t>
      </w:r>
      <w:r>
        <w:t xml:space="preserve">not just </w:t>
      </w:r>
      <w:r w:rsidRPr="00CB1F26">
        <w:t>atomised</w:t>
      </w:r>
      <w:r w:rsidR="003D0865">
        <w:t>. F</w:t>
      </w:r>
      <w:r w:rsidRPr="00CB1F26">
        <w:t xml:space="preserve">unding </w:t>
      </w:r>
      <w:r>
        <w:t xml:space="preserve">is </w:t>
      </w:r>
      <w:r w:rsidRPr="00CB1F26">
        <w:t>declining and pressure increasing. T</w:t>
      </w:r>
      <w:r>
        <w:t>here are t</w:t>
      </w:r>
      <w:r w:rsidRPr="00CB1F26">
        <w:t>oo many programs</w:t>
      </w:r>
      <w:r>
        <w:t xml:space="preserve">, </w:t>
      </w:r>
      <w:r w:rsidRPr="00CB1F26">
        <w:t>upwards of 150 in the Commonwealth alone</w:t>
      </w:r>
      <w:r>
        <w:t xml:space="preserve"> </w:t>
      </w:r>
      <w:r w:rsidR="000355FB">
        <w:rPr>
          <w:noProof/>
        </w:rPr>
        <w:t>(DISR 2025a)</w:t>
      </w:r>
      <w:r w:rsidR="00F577E2">
        <w:rPr>
          <w:noProof/>
        </w:rPr>
        <w:t xml:space="preserve">. </w:t>
      </w:r>
      <w:r w:rsidR="00F577E2">
        <w:t>S</w:t>
      </w:r>
      <w:r>
        <w:t>ome programs involv</w:t>
      </w:r>
      <w:r w:rsidR="00F577E2">
        <w:t>e</w:t>
      </w:r>
      <w:r>
        <w:t xml:space="preserve"> multiple</w:t>
      </w:r>
      <w:r w:rsidRPr="00CB1F26" w:rsidDel="0089188B">
        <w:t xml:space="preserve"> </w:t>
      </w:r>
      <w:r w:rsidRPr="00CB1F26">
        <w:t xml:space="preserve">grant schemes, few of which fund the </w:t>
      </w:r>
      <w:r>
        <w:t xml:space="preserve">actual </w:t>
      </w:r>
      <w:r w:rsidRPr="00CB1F26">
        <w:t xml:space="preserve">cost of the research. </w:t>
      </w:r>
    </w:p>
    <w:p w14:paraId="55FB15D6" w14:textId="09D0B48E" w:rsidR="00B63E6A" w:rsidRPr="00CB1F26" w:rsidRDefault="00B63E6A" w:rsidP="00B63E6A">
      <w:r>
        <w:t>This</w:t>
      </w:r>
      <w:r w:rsidRPr="00CB1F26">
        <w:t xml:space="preserve"> maze has spawned its own industry of navigators because it is unnecessarily cumbersome. It is particularly onerous for small companies and startups with fewer discretionary resources.</w:t>
      </w:r>
      <w:r w:rsidR="00527D21">
        <w:t xml:space="preserve"> </w:t>
      </w:r>
    </w:p>
    <w:p w14:paraId="1C81A024" w14:textId="1503962A" w:rsidR="00B63E6A" w:rsidRPr="00CB1F26" w:rsidRDefault="00B63E6A" w:rsidP="00B63E6A">
      <w:r w:rsidRPr="00CB1F26">
        <w:t>There is too much focus on inputs and too little on turning ideas and knowledge into products, products into growth, and growth into jobs and productivity</w:t>
      </w:r>
      <w:r w:rsidR="0045160C">
        <w:t>,</w:t>
      </w:r>
      <w:r w:rsidRPr="00CB1F26">
        <w:t xml:space="preserve"> ultimately leading to a higher standard of living.</w:t>
      </w:r>
      <w:r w:rsidR="00527D21">
        <w:t xml:space="preserve"> </w:t>
      </w:r>
    </w:p>
    <w:p w14:paraId="30EBA944" w14:textId="5BC2AECD" w:rsidR="00C85E09" w:rsidRPr="00CB1F26" w:rsidRDefault="00C85E09" w:rsidP="00A73C10">
      <w:pPr>
        <w:tabs>
          <w:tab w:val="left" w:pos="5103"/>
        </w:tabs>
      </w:pPr>
      <w:r w:rsidRPr="00CB1F26">
        <w:t>It is this generation’s turn</w:t>
      </w:r>
      <w:r w:rsidR="00527D21">
        <w:t xml:space="preserve"> </w:t>
      </w:r>
      <w:r w:rsidRPr="00CB1F26">
        <w:t>to build a sustainable future that can</w:t>
      </w:r>
      <w:r w:rsidR="00527D21">
        <w:t xml:space="preserve"> </w:t>
      </w:r>
      <w:r w:rsidRPr="00CB1F26">
        <w:t>deliver a better standard of living than we enjoy today.</w:t>
      </w:r>
    </w:p>
    <w:p w14:paraId="2169162D" w14:textId="77777777" w:rsidR="00F63AFD" w:rsidRDefault="00C85E09" w:rsidP="00C85E09">
      <w:r>
        <w:t xml:space="preserve">A revitalised RD&amp;I system is key to that future. </w:t>
      </w:r>
    </w:p>
    <w:p w14:paraId="5F97BCD0" w14:textId="1CAADA28" w:rsidR="006D062B" w:rsidRPr="001E0DEB" w:rsidRDefault="006D062B" w:rsidP="006D062B">
      <w:pPr>
        <w:rPr>
          <w:spacing w:val="-1"/>
        </w:rPr>
      </w:pPr>
      <w:r w:rsidRPr="001E0DEB">
        <w:rPr>
          <w:spacing w:val="-1"/>
        </w:rPr>
        <w:t>This package</w:t>
      </w:r>
      <w:r w:rsidR="009B4B17" w:rsidRPr="001E0DEB">
        <w:rPr>
          <w:spacing w:val="-1"/>
        </w:rPr>
        <w:t>,</w:t>
      </w:r>
      <w:r w:rsidRPr="001E0DEB">
        <w:rPr>
          <w:spacing w:val="-1"/>
        </w:rPr>
        <w:t xml:space="preserve"> when fully implemented</w:t>
      </w:r>
      <w:r w:rsidR="004F2A81" w:rsidRPr="001E0DEB">
        <w:rPr>
          <w:spacing w:val="-1"/>
        </w:rPr>
        <w:t>,</w:t>
      </w:r>
      <w:r w:rsidRPr="001E0DEB">
        <w:rPr>
          <w:spacing w:val="-1"/>
        </w:rPr>
        <w:t xml:space="preserve"> will set us up for prosperity for the next 40</w:t>
      </w:r>
      <w:r w:rsidR="000462EE" w:rsidRPr="001E0DEB">
        <w:rPr>
          <w:spacing w:val="-1"/>
        </w:rPr>
        <w:t> </w:t>
      </w:r>
      <w:r w:rsidRPr="001E0DEB">
        <w:rPr>
          <w:spacing w:val="-1"/>
        </w:rPr>
        <w:t>years.</w:t>
      </w:r>
    </w:p>
    <w:p w14:paraId="5B3352F9" w14:textId="63DA2971" w:rsidR="006D062B" w:rsidRDefault="006D062B" w:rsidP="006D062B">
      <w:pPr>
        <w:pStyle w:val="Heading3"/>
      </w:pPr>
      <w:bookmarkStart w:id="48" w:name="_Toc215583772"/>
      <w:bookmarkStart w:id="49" w:name="_Toc222752302"/>
      <w:bookmarkStart w:id="50" w:name="_Toc223449308"/>
      <w:r>
        <w:lastRenderedPageBreak/>
        <w:t xml:space="preserve">A </w:t>
      </w:r>
      <w:r w:rsidR="00F35539">
        <w:t>plan</w:t>
      </w:r>
      <w:r>
        <w:t xml:space="preserve"> for </w:t>
      </w:r>
      <w:bookmarkEnd w:id="48"/>
      <w:r w:rsidR="00F35539">
        <w:t>action</w:t>
      </w:r>
      <w:bookmarkEnd w:id="49"/>
      <w:bookmarkEnd w:id="50"/>
    </w:p>
    <w:p w14:paraId="5B030B5F" w14:textId="74DCA306" w:rsidR="006D062B" w:rsidRDefault="006D062B" w:rsidP="006D062B">
      <w:pPr>
        <w:pStyle w:val="Intro"/>
      </w:pPr>
      <w:r>
        <w:t xml:space="preserve">Changing from where we are to where we want to be will require greater focus, a healthy appetite for risk and tough decisions. </w:t>
      </w:r>
    </w:p>
    <w:p w14:paraId="1ED83174" w14:textId="522F8B85" w:rsidR="006D062B" w:rsidRPr="009426E7" w:rsidRDefault="008B79A1" w:rsidP="00726688">
      <w:pPr>
        <w:rPr>
          <w:spacing w:val="-3"/>
        </w:rPr>
      </w:pPr>
      <w:r w:rsidRPr="009426E7">
        <w:rPr>
          <w:spacing w:val="-3"/>
        </w:rPr>
        <w:t xml:space="preserve">There will be stakeholders who are not happy with the changes. </w:t>
      </w:r>
      <w:r w:rsidR="006D062B" w:rsidRPr="009426E7">
        <w:rPr>
          <w:spacing w:val="-3"/>
        </w:rPr>
        <w:t>But Australia can</w:t>
      </w:r>
      <w:r w:rsidR="005C58CC" w:rsidRPr="009426E7">
        <w:rPr>
          <w:spacing w:val="-3"/>
        </w:rPr>
        <w:t xml:space="preserve"> </w:t>
      </w:r>
      <w:r w:rsidR="006D062B" w:rsidRPr="009426E7">
        <w:rPr>
          <w:spacing w:val="-3"/>
        </w:rPr>
        <w:t>no</w:t>
      </w:r>
      <w:r w:rsidR="005C58CC" w:rsidRPr="009426E7">
        <w:rPr>
          <w:spacing w:val="-3"/>
        </w:rPr>
        <w:t xml:space="preserve"> longer</w:t>
      </w:r>
      <w:r w:rsidR="000356FB" w:rsidRPr="009426E7">
        <w:rPr>
          <w:spacing w:val="-3"/>
        </w:rPr>
        <w:t xml:space="preserve"> respond by keeping </w:t>
      </w:r>
      <w:r w:rsidR="006236A9" w:rsidRPr="009426E7">
        <w:rPr>
          <w:spacing w:val="-3"/>
        </w:rPr>
        <w:t>the status quo and just add</w:t>
      </w:r>
      <w:r w:rsidR="00A37AD1" w:rsidRPr="009426E7">
        <w:rPr>
          <w:spacing w:val="-3"/>
        </w:rPr>
        <w:t>ing</w:t>
      </w:r>
      <w:r w:rsidR="006236A9" w:rsidRPr="009426E7">
        <w:rPr>
          <w:spacing w:val="-3"/>
        </w:rPr>
        <w:t xml:space="preserve"> more funding to a broken system</w:t>
      </w:r>
      <w:r w:rsidR="006D062B" w:rsidRPr="009426E7">
        <w:rPr>
          <w:spacing w:val="-3"/>
        </w:rPr>
        <w:t xml:space="preserve">. </w:t>
      </w:r>
    </w:p>
    <w:p w14:paraId="66EDDEDE" w14:textId="06C570D9" w:rsidR="006D062B" w:rsidRDefault="006D062B" w:rsidP="006D062B">
      <w:r>
        <w:t>Change will take time that transcends political cycles</w:t>
      </w:r>
      <w:r w:rsidR="00CF58B2">
        <w:t>. It will</w:t>
      </w:r>
      <w:r>
        <w:t xml:space="preserve"> requir</w:t>
      </w:r>
      <w:r w:rsidR="00067BDC">
        <w:t>e</w:t>
      </w:r>
      <w:r>
        <w:t xml:space="preserve"> patience and support from all actors in the RD&amp;I community and across political divides</w:t>
      </w:r>
      <w:r w:rsidR="00E436E7">
        <w:t>,</w:t>
      </w:r>
      <w:r w:rsidR="00067BDC">
        <w:t xml:space="preserve"> with a focus on </w:t>
      </w:r>
      <w:r w:rsidR="008E7312">
        <w:t>intergenerational equity</w:t>
      </w:r>
      <w:r w:rsidR="00621392">
        <w:t>,</w:t>
      </w:r>
      <w:r w:rsidR="008E7312">
        <w:t xml:space="preserve"> giving Australians a chance to prosper</w:t>
      </w:r>
      <w:r>
        <w:t xml:space="preserve">. </w:t>
      </w:r>
      <w:r w:rsidR="00AC113D">
        <w:t>T</w:t>
      </w:r>
      <w:r>
        <w:t xml:space="preserve">ogether, we can change Australia’s future. </w:t>
      </w:r>
    </w:p>
    <w:p w14:paraId="36737C8B" w14:textId="5DBDCBC2" w:rsidR="00C85E09" w:rsidRPr="0051326B" w:rsidRDefault="00C85E09" w:rsidP="00C85E09">
      <w:r w:rsidRPr="0051326B">
        <w:t xml:space="preserve">We present here an action plan that focuses on </w:t>
      </w:r>
      <w:r w:rsidR="00A256D4" w:rsidRPr="00726688">
        <w:rPr>
          <w:rStyle w:val="Strong"/>
        </w:rPr>
        <w:t>6</w:t>
      </w:r>
      <w:r w:rsidR="000462EE">
        <w:rPr>
          <w:rStyle w:val="Strong"/>
        </w:rPr>
        <w:t> </w:t>
      </w:r>
      <w:r w:rsidR="006E7DA7" w:rsidRPr="00726688">
        <w:rPr>
          <w:rStyle w:val="Strong"/>
        </w:rPr>
        <w:t>elements of the package</w:t>
      </w:r>
      <w:r w:rsidRPr="0051326B">
        <w:t xml:space="preserve">: </w:t>
      </w:r>
    </w:p>
    <w:p w14:paraId="077DA43C" w14:textId="02047988" w:rsidR="00C85E09" w:rsidRDefault="00C85E09" w:rsidP="002A0C4E">
      <w:pPr>
        <w:pStyle w:val="ListParagraph"/>
      </w:pPr>
      <w:r>
        <w:t>Greater focus and scale for</w:t>
      </w:r>
      <w:r w:rsidRPr="001F3316">
        <w:t xml:space="preserve"> RD&amp;I impact</w:t>
      </w:r>
    </w:p>
    <w:p w14:paraId="7A124D10" w14:textId="2B36C8D7" w:rsidR="00C85E09" w:rsidRDefault="00C85E09" w:rsidP="002A0C4E">
      <w:pPr>
        <w:pStyle w:val="ListParagraph"/>
      </w:pPr>
      <w:r>
        <w:t>A world class f</w:t>
      </w:r>
      <w:r w:rsidRPr="001F3316">
        <w:t>oundational research</w:t>
      </w:r>
      <w:r>
        <w:t xml:space="preserve"> system </w:t>
      </w:r>
      <w:r w:rsidRPr="00957D49">
        <w:t>creat</w:t>
      </w:r>
      <w:r>
        <w:t>ing</w:t>
      </w:r>
      <w:r w:rsidRPr="00957D49">
        <w:t xml:space="preserve"> knowledge</w:t>
      </w:r>
      <w:r>
        <w:t xml:space="preserve"> and expertise </w:t>
      </w:r>
    </w:p>
    <w:p w14:paraId="2B2352A7" w14:textId="77777777" w:rsidR="00C85E09" w:rsidRDefault="00C85E09" w:rsidP="002A0C4E">
      <w:pPr>
        <w:pStyle w:val="ListParagraph"/>
      </w:pPr>
      <w:r w:rsidRPr="00957D49">
        <w:t xml:space="preserve">Incentives to build the RD&amp;I </w:t>
      </w:r>
      <w:r>
        <w:t>businesses and industries</w:t>
      </w:r>
      <w:r w:rsidRPr="00957D49">
        <w:t xml:space="preserve"> of the future</w:t>
      </w:r>
    </w:p>
    <w:p w14:paraId="0526A39E" w14:textId="4DF0A22C" w:rsidR="00C85E09" w:rsidRDefault="00C85E09" w:rsidP="002A0C4E">
      <w:pPr>
        <w:pStyle w:val="ListParagraph"/>
      </w:pPr>
      <w:r w:rsidRPr="001F3316">
        <w:t xml:space="preserve">Investment and capital </w:t>
      </w:r>
      <w:r w:rsidRPr="00957D49">
        <w:t>to</w:t>
      </w:r>
      <w:r>
        <w:t xml:space="preserve"> fuel </w:t>
      </w:r>
      <w:r w:rsidR="000E0314">
        <w:t xml:space="preserve">the </w:t>
      </w:r>
      <w:r>
        <w:t>innovation cycle</w:t>
      </w:r>
    </w:p>
    <w:p w14:paraId="365F9ACC" w14:textId="0207AC1D" w:rsidR="00C85E09" w:rsidRDefault="00C85E09" w:rsidP="002A0C4E">
      <w:pPr>
        <w:pStyle w:val="ListParagraph"/>
      </w:pPr>
      <w:r w:rsidRPr="005457B8">
        <w:t xml:space="preserve">Building </w:t>
      </w:r>
      <w:r w:rsidRPr="000F5090">
        <w:t>workforce</w:t>
      </w:r>
      <w:r w:rsidRPr="005457B8">
        <w:t xml:space="preserve"> capability</w:t>
      </w:r>
      <w:r w:rsidRPr="000F5090">
        <w:t xml:space="preserve"> to power </w:t>
      </w:r>
      <w:r>
        <w:t>RD&amp;I activities</w:t>
      </w:r>
    </w:p>
    <w:p w14:paraId="0CC25902" w14:textId="77777777" w:rsidR="00C85E09" w:rsidRDefault="00C85E09" w:rsidP="002A0C4E">
      <w:pPr>
        <w:pStyle w:val="ListParagraph"/>
      </w:pPr>
      <w:r>
        <w:t>G</w:t>
      </w:r>
      <w:r w:rsidRPr="001F3316">
        <w:t xml:space="preserve">overnment </w:t>
      </w:r>
      <w:r w:rsidRPr="00957D49">
        <w:t xml:space="preserve">to </w:t>
      </w:r>
      <w:r>
        <w:t xml:space="preserve">lead </w:t>
      </w:r>
      <w:r w:rsidRPr="00957D49">
        <w:t>and champion</w:t>
      </w:r>
      <w:r w:rsidRPr="001F3316">
        <w:t>.</w:t>
      </w:r>
    </w:p>
    <w:p w14:paraId="16DD4D7D" w14:textId="4EC243F2" w:rsidR="00C85E09" w:rsidRDefault="00C85E09" w:rsidP="00726688">
      <w:pPr>
        <w:rPr>
          <w:rFonts w:asciiTheme="majorHAnsi" w:eastAsiaTheme="majorEastAsia" w:hAnsiTheme="majorHAnsi" w:cstheme="majorBidi"/>
          <w:iCs/>
          <w:color w:val="5B2053" w:themeColor="background2"/>
          <w:sz w:val="32"/>
          <w:szCs w:val="28"/>
        </w:rPr>
      </w:pPr>
      <w:r w:rsidRPr="00BE3BC3">
        <w:rPr>
          <w:lang w:eastAsia="en-GB"/>
        </w:rPr>
        <w:t>The following summary includes the key recommendations in headline form. They are fully elaborated in the relevant chapters as indicated.</w:t>
      </w:r>
    </w:p>
    <w:p w14:paraId="0F2FDC0F" w14:textId="76BEA52F" w:rsidR="006D062B" w:rsidRPr="00ED25AC" w:rsidRDefault="006D062B" w:rsidP="009B3AFB">
      <w:pPr>
        <w:pStyle w:val="Heading4"/>
        <w:numPr>
          <w:ilvl w:val="6"/>
          <w:numId w:val="7"/>
        </w:numPr>
      </w:pPr>
      <w:bookmarkStart w:id="51" w:name="_Toc215583773"/>
      <w:bookmarkStart w:id="52" w:name="_Toc223449309"/>
      <w:r>
        <w:t>Focus and scale</w:t>
      </w:r>
      <w:bookmarkEnd w:id="51"/>
      <w:bookmarkEnd w:id="52"/>
    </w:p>
    <w:p w14:paraId="3A19D556" w14:textId="179B614C" w:rsidR="006D062B" w:rsidRDefault="006D062B" w:rsidP="006D062B">
      <w:r>
        <w:t>Australia’s RD&amp;I system has stifled our ability to achieve coordinated, large</w:t>
      </w:r>
      <w:r w:rsidR="001F02AA">
        <w:noBreakHyphen/>
      </w:r>
      <w:r>
        <w:t xml:space="preserve">scale RD&amp;I impact in areas of national need and global opportunity. Greater focus, simplification and coordination will achieve necessary scale. </w:t>
      </w:r>
    </w:p>
    <w:p w14:paraId="0C1A0C54" w14:textId="0F932CF5" w:rsidR="006D062B" w:rsidRDefault="006D062B" w:rsidP="006D062B">
      <w:r>
        <w:t>Driving focus through defining long</w:t>
      </w:r>
      <w:r w:rsidR="00257046">
        <w:t>-</w:t>
      </w:r>
      <w:r>
        <w:t>term, national RD&amp;I goals will maximise the value and impact of public investment, attract private investment and foster cross</w:t>
      </w:r>
      <w:r w:rsidR="001F02AA">
        <w:noBreakHyphen/>
      </w:r>
      <w:r>
        <w:t xml:space="preserve">sector collaboration. </w:t>
      </w:r>
    </w:p>
    <w:p w14:paraId="5E579BF3" w14:textId="3E42B92D" w:rsidR="006D062B" w:rsidRPr="0034493A" w:rsidRDefault="006D062B" w:rsidP="006D062B">
      <w:pPr>
        <w:ind w:left="45"/>
        <w:rPr>
          <w:spacing w:val="-3"/>
        </w:rPr>
      </w:pPr>
      <w:r w:rsidRPr="0034493A">
        <w:rPr>
          <w:spacing w:val="-3"/>
        </w:rPr>
        <w:t xml:space="preserve">Australia needs the </w:t>
      </w:r>
      <w:r w:rsidR="009A5E2E" w:rsidRPr="0034493A">
        <w:rPr>
          <w:spacing w:val="-3"/>
        </w:rPr>
        <w:t>g</w:t>
      </w:r>
      <w:r w:rsidRPr="0034493A">
        <w:rPr>
          <w:spacing w:val="-3"/>
        </w:rPr>
        <w:t xml:space="preserve">overnment’s leadership to simplify and coordinate the RD&amp;I system. </w:t>
      </w:r>
    </w:p>
    <w:p w14:paraId="395A975E" w14:textId="77777777" w:rsidR="00014B1D" w:rsidRPr="00BB2587" w:rsidRDefault="00014B1D" w:rsidP="00014B1D">
      <w:pPr>
        <w:pStyle w:val="Break"/>
      </w:pPr>
    </w:p>
    <w:p w14:paraId="51745A4A" w14:textId="77777777" w:rsidR="00726688" w:rsidRDefault="006D062B" w:rsidP="00726688">
      <w:pPr>
        <w:pStyle w:val="Heading4Recommendation"/>
      </w:pPr>
      <w:bookmarkStart w:id="53" w:name="_Toc222753089"/>
      <w:bookmarkStart w:id="54" w:name="_Toc223449310"/>
      <w:r w:rsidRPr="1A663BE7">
        <w:t>Recommendation 1a</w:t>
      </w:r>
      <w:bookmarkEnd w:id="53"/>
      <w:bookmarkEnd w:id="54"/>
    </w:p>
    <w:p w14:paraId="46E80560" w14:textId="6665261F" w:rsidR="006751E1" w:rsidRDefault="006D062B" w:rsidP="009F327B">
      <w:pPr>
        <w:pStyle w:val="Recommendationtext"/>
      </w:pPr>
      <w:r w:rsidRPr="1A663BE7">
        <w:t xml:space="preserve">Commonwealth </w:t>
      </w:r>
      <w:r w:rsidRPr="003870CE">
        <w:t xml:space="preserve">Cabinet </w:t>
      </w:r>
      <w:r w:rsidR="00BE3583">
        <w:t>establish</w:t>
      </w:r>
      <w:r w:rsidR="006751E1" w:rsidRPr="003870CE">
        <w:t xml:space="preserve"> a single National Innovation Council</w:t>
      </w:r>
      <w:r w:rsidR="006F4B07">
        <w:t xml:space="preserve"> </w:t>
      </w:r>
      <w:r w:rsidR="006F4B07" w:rsidDel="00773DD4">
        <w:t>(</w:t>
      </w:r>
      <w:r w:rsidR="006751E1" w:rsidRPr="003870CE">
        <w:t>for example by reforming I</w:t>
      </w:r>
      <w:r w:rsidR="00C34B8A">
        <w:t xml:space="preserve">ndustry </w:t>
      </w:r>
      <w:r w:rsidR="006751E1" w:rsidRPr="003870CE">
        <w:t>I</w:t>
      </w:r>
      <w:r w:rsidR="00C34B8A">
        <w:t xml:space="preserve">nnovation and </w:t>
      </w:r>
      <w:r w:rsidR="006751E1" w:rsidRPr="003870CE">
        <w:t>S</w:t>
      </w:r>
      <w:r w:rsidR="00C34B8A">
        <w:t xml:space="preserve">cience </w:t>
      </w:r>
      <w:r w:rsidR="006751E1" w:rsidRPr="003870CE">
        <w:t>A</w:t>
      </w:r>
      <w:r w:rsidR="00C34B8A">
        <w:t>ustralia</w:t>
      </w:r>
      <w:r w:rsidR="006751E1" w:rsidRPr="003870CE">
        <w:t xml:space="preserve">) chaired by an eminent Australian, supported by a Statutory Officer, to oversee Commonwealth RD&amp;I funding and </w:t>
      </w:r>
      <w:r w:rsidR="00232B1E">
        <w:t xml:space="preserve">reporting </w:t>
      </w:r>
      <w:r w:rsidR="00D92ED9">
        <w:t xml:space="preserve">directly </w:t>
      </w:r>
      <w:r w:rsidR="00232B1E">
        <w:t>to the Prime Minister</w:t>
      </w:r>
      <w:r w:rsidR="006602A3">
        <w:t xml:space="preserve"> </w:t>
      </w:r>
      <w:r w:rsidR="00F64D27">
        <w:t xml:space="preserve">and the </w:t>
      </w:r>
      <w:r w:rsidR="00EE18F8">
        <w:t>Minister for Industry</w:t>
      </w:r>
      <w:r w:rsidR="00851164">
        <w:t xml:space="preserve"> and</w:t>
      </w:r>
      <w:r w:rsidR="005702C0">
        <w:t xml:space="preserve"> Innovation</w:t>
      </w:r>
      <w:r w:rsidR="00EE18F8">
        <w:t xml:space="preserve"> </w:t>
      </w:r>
      <w:r w:rsidR="00851164">
        <w:t>/</w:t>
      </w:r>
      <w:r w:rsidR="00EE18F8">
        <w:t xml:space="preserve"> Science</w:t>
      </w:r>
      <w:r w:rsidR="006751E1" w:rsidRPr="003870CE">
        <w:t xml:space="preserve">. </w:t>
      </w:r>
    </w:p>
    <w:p w14:paraId="1DB0A49C" w14:textId="77777777" w:rsidR="00014B1D" w:rsidRPr="003870CE" w:rsidRDefault="00014B1D" w:rsidP="00014B1D">
      <w:pPr>
        <w:pStyle w:val="Break"/>
      </w:pPr>
    </w:p>
    <w:p w14:paraId="737F0976" w14:textId="1A5B5DA3" w:rsidR="00CA5108" w:rsidRPr="007E1581" w:rsidRDefault="00CA5108" w:rsidP="007E1581">
      <w:pPr>
        <w:pStyle w:val="Caption"/>
      </w:pPr>
      <w:r w:rsidRPr="007E1581">
        <w:lastRenderedPageBreak/>
        <w:t>Figure</w:t>
      </w:r>
      <w:r w:rsidR="000462EE" w:rsidRPr="007E1581">
        <w:t> </w:t>
      </w:r>
      <w:r w:rsidR="00C56BA6" w:rsidRPr="007E1581">
        <w:t>2</w:t>
      </w:r>
      <w:r w:rsidR="001F1B41" w:rsidRPr="007E1581">
        <w:t xml:space="preserve">: </w:t>
      </w:r>
      <w:r w:rsidR="00C56BA6" w:rsidRPr="007E1581">
        <w:t xml:space="preserve">Establishment and governance of the </w:t>
      </w:r>
      <w:r w:rsidR="002F644F" w:rsidRPr="007E1581">
        <w:t>NIC</w:t>
      </w:r>
    </w:p>
    <w:p w14:paraId="25F9EE64" w14:textId="77777777" w:rsidR="006D062B" w:rsidRDefault="006D062B" w:rsidP="00726688">
      <w:pPr>
        <w:pStyle w:val="Figure"/>
      </w:pPr>
      <w:r>
        <w:rPr>
          <w:noProof/>
        </w:rPr>
        <w:drawing>
          <wp:inline distT="0" distB="0" distL="0" distR="0" wp14:anchorId="21EFEAC3" wp14:editId="35482B70">
            <wp:extent cx="5731200" cy="1826032"/>
            <wp:effectExtent l="0" t="0" r="3175" b="3175"/>
            <wp:docPr id="1280815004" name="Graphic 1" descr="This figures depicts the main establishment and oversight features of the proposed National Innovation Council (NIC). Establishment of the NIC would occur through Cabinet. Oversight of the NIC will be led by the Prime Minister and Minister for Industry and Innovation /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15004" name="Graphic 1" descr="This figures depicts the main establishment and oversight features of the proposed National Innovation Council (NIC). Establishment of the NIC would occur through Cabinet. Oversight of the NIC will be led by the Prime Minister and Minister for Industry and Innovation / Science."/>
                    <pic:cNvPicPr/>
                  </pic:nvPicPr>
                  <pic:blipFill>
                    <a:blip r:embed="rId27"/>
                    <a:srcRect l="451" r="451"/>
                    <a:stretch>
                      <a:fillRect/>
                    </a:stretch>
                  </pic:blipFill>
                  <pic:spPr bwMode="auto">
                    <a:xfrm>
                      <a:off x="0" y="0"/>
                      <a:ext cx="5731200" cy="1826032"/>
                    </a:xfrm>
                    <a:prstGeom prst="rect">
                      <a:avLst/>
                    </a:prstGeom>
                    <a:ln>
                      <a:noFill/>
                    </a:ln>
                    <a:extLst>
                      <a:ext uri="{53640926-AAD7-44D8-BBD7-CCE9431645EC}">
                        <a14:shadowObscured xmlns:a14="http://schemas.microsoft.com/office/drawing/2010/main"/>
                      </a:ext>
                    </a:extLst>
                  </pic:spPr>
                </pic:pic>
              </a:graphicData>
            </a:graphic>
          </wp:inline>
        </w:drawing>
      </w:r>
    </w:p>
    <w:p w14:paraId="003B49A0" w14:textId="6283B9F9" w:rsidR="006D062B" w:rsidRDefault="006D062B" w:rsidP="006D062B">
      <w:r>
        <w:t xml:space="preserve">The Commonwealth has long identified where its most substantial focus areas are by virtue of their funding pattern. Areas of focus should be limited to the </w:t>
      </w:r>
      <w:r w:rsidR="00A256D4">
        <w:t>6</w:t>
      </w:r>
      <w:r w:rsidR="000462EE">
        <w:t> </w:t>
      </w:r>
      <w:r>
        <w:t xml:space="preserve">main areas and drive development and adoption of technology. </w:t>
      </w:r>
    </w:p>
    <w:p w14:paraId="0620AC6D" w14:textId="77777777" w:rsidR="00014B1D" w:rsidRDefault="00014B1D" w:rsidP="00014B1D">
      <w:pPr>
        <w:pStyle w:val="Break"/>
      </w:pPr>
    </w:p>
    <w:p w14:paraId="456C291B" w14:textId="77777777" w:rsidR="00726688" w:rsidRDefault="006D062B" w:rsidP="00A60D57">
      <w:pPr>
        <w:pStyle w:val="Heading4Recommendation"/>
      </w:pPr>
      <w:bookmarkStart w:id="55" w:name="_Toc222753090"/>
      <w:bookmarkStart w:id="56" w:name="_Toc223449311"/>
      <w:r w:rsidRPr="00041B1D">
        <w:t>Recommendation 1</w:t>
      </w:r>
      <w:r>
        <w:t>b</w:t>
      </w:r>
      <w:bookmarkEnd w:id="55"/>
      <w:bookmarkEnd w:id="56"/>
    </w:p>
    <w:p w14:paraId="7D8423B0" w14:textId="34CA1628" w:rsidR="006D062B" w:rsidRDefault="006D062B" w:rsidP="009F327B">
      <w:pPr>
        <w:pStyle w:val="Recommendationtext"/>
      </w:pPr>
      <w:r w:rsidRPr="00041B1D">
        <w:t xml:space="preserve">Consolidate national RD&amp;I efforts </w:t>
      </w:r>
      <w:r w:rsidR="002D1412">
        <w:t>into</w:t>
      </w:r>
      <w:r w:rsidR="002D1412" w:rsidRPr="00041B1D">
        <w:t xml:space="preserve"> </w:t>
      </w:r>
      <w:r>
        <w:t>6</w:t>
      </w:r>
      <w:r w:rsidR="000462EE">
        <w:t> </w:t>
      </w:r>
      <w:r w:rsidRPr="00041B1D">
        <w:t>National Innovation Pillars</w:t>
      </w:r>
      <w:r w:rsidR="003F6CD7">
        <w:t>:</w:t>
      </w:r>
      <w:r w:rsidRPr="00041B1D">
        <w:t xml:space="preserve"> </w:t>
      </w:r>
      <w:r w:rsidR="002624F3">
        <w:t>(</w:t>
      </w:r>
      <w:r w:rsidRPr="00041B1D">
        <w:t>1)</w:t>
      </w:r>
      <w:r w:rsidR="000462EE">
        <w:t> </w:t>
      </w:r>
      <w:r w:rsidRPr="00041B1D">
        <w:t xml:space="preserve">Health and </w:t>
      </w:r>
      <w:r w:rsidR="00DF10CC">
        <w:t>m</w:t>
      </w:r>
      <w:r w:rsidRPr="00041B1D">
        <w:t>edical</w:t>
      </w:r>
      <w:r w:rsidR="00E9594D">
        <w:t>;</w:t>
      </w:r>
      <w:r w:rsidRPr="00041B1D">
        <w:t xml:space="preserve"> (2)</w:t>
      </w:r>
      <w:r w:rsidR="000462EE">
        <w:t> </w:t>
      </w:r>
      <w:r w:rsidRPr="00041B1D">
        <w:t xml:space="preserve">Agriculture and </w:t>
      </w:r>
      <w:r w:rsidR="00DF10CC">
        <w:t>f</w:t>
      </w:r>
      <w:r w:rsidRPr="00041B1D">
        <w:t>ood</w:t>
      </w:r>
      <w:r w:rsidR="00E9594D">
        <w:t>;</w:t>
      </w:r>
      <w:r w:rsidRPr="00041B1D">
        <w:t xml:space="preserve"> (3)</w:t>
      </w:r>
      <w:r w:rsidR="000462EE">
        <w:t> </w:t>
      </w:r>
      <w:r w:rsidRPr="00041B1D">
        <w:t>Defence</w:t>
      </w:r>
      <w:r w:rsidR="00E9594D">
        <w:t>;</w:t>
      </w:r>
      <w:r w:rsidRPr="00041B1D">
        <w:t xml:space="preserve"> (4)</w:t>
      </w:r>
      <w:r w:rsidR="000462EE">
        <w:t> </w:t>
      </w:r>
      <w:r w:rsidRPr="00041B1D">
        <w:t xml:space="preserve">Environment and </w:t>
      </w:r>
      <w:r w:rsidR="00DF10CC">
        <w:t>e</w:t>
      </w:r>
      <w:r w:rsidRPr="00A95248">
        <w:t>nergy</w:t>
      </w:r>
      <w:r w:rsidR="00E9594D">
        <w:t>;</w:t>
      </w:r>
      <w:r w:rsidRPr="00A95248">
        <w:t xml:space="preserve"> (5)</w:t>
      </w:r>
      <w:r>
        <w:t> </w:t>
      </w:r>
      <w:r w:rsidRPr="00A95248">
        <w:t>Resources</w:t>
      </w:r>
      <w:r w:rsidR="00E9594D">
        <w:t>;</w:t>
      </w:r>
      <w:r>
        <w:t xml:space="preserve"> (6)</w:t>
      </w:r>
      <w:r w:rsidR="000462EE">
        <w:t> </w:t>
      </w:r>
      <w:r>
        <w:t>Technology</w:t>
      </w:r>
      <w:r w:rsidR="00E9594D">
        <w:t>;</w:t>
      </w:r>
      <w:r w:rsidRPr="00A95248">
        <w:t xml:space="preserve"> each anchored by a long</w:t>
      </w:r>
      <w:r w:rsidR="001F02AA">
        <w:noBreakHyphen/>
      </w:r>
      <w:r w:rsidRPr="00A95248">
        <w:t xml:space="preserve">term </w:t>
      </w:r>
      <w:r>
        <w:t>and aspirational</w:t>
      </w:r>
      <w:r w:rsidRPr="00A95248">
        <w:t xml:space="preserve"> national goal to guide prioritisation, coordination and strategic focus.</w:t>
      </w:r>
    </w:p>
    <w:p w14:paraId="619AE9B0" w14:textId="77777777" w:rsidR="00014B1D" w:rsidRPr="00A95248" w:rsidRDefault="00014B1D" w:rsidP="00014B1D">
      <w:pPr>
        <w:pStyle w:val="Break"/>
      </w:pPr>
    </w:p>
    <w:p w14:paraId="515A095B" w14:textId="243B77D3" w:rsidR="006D062B" w:rsidRPr="00D13BD6" w:rsidRDefault="006D062B" w:rsidP="007E1581">
      <w:pPr>
        <w:pStyle w:val="Caption"/>
        <w:rPr>
          <w:b/>
        </w:rPr>
      </w:pPr>
      <w:r>
        <w:t>Figure</w:t>
      </w:r>
      <w:r w:rsidR="000462EE">
        <w:t> </w:t>
      </w:r>
      <w:r w:rsidRPr="00D13BD6">
        <w:t>3: The 6</w:t>
      </w:r>
      <w:r w:rsidR="000462EE">
        <w:t> </w:t>
      </w:r>
      <w:r w:rsidRPr="00D13BD6">
        <w:t xml:space="preserve">National Innovation Pillars </w:t>
      </w:r>
    </w:p>
    <w:p w14:paraId="0625B803" w14:textId="77777777" w:rsidR="006D062B" w:rsidRDefault="006D062B" w:rsidP="00A60D57">
      <w:pPr>
        <w:pStyle w:val="Figure"/>
      </w:pPr>
      <w:r>
        <w:rPr>
          <w:noProof/>
        </w:rPr>
        <w:drawing>
          <wp:inline distT="0" distB="0" distL="0" distR="0" wp14:anchorId="10A146E4" wp14:editId="1DE3CCAF">
            <wp:extent cx="5728970" cy="1807029"/>
            <wp:effectExtent l="0" t="0" r="5080" b="0"/>
            <wp:docPr id="588228457" name="Graphic 1" descr="This figure depicts the 6 National Innovation Pillars - Health and Medical; Agriculture and Food; Defence; Energy and Environment; Resources; and Technology - each of which has a high level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28457" name="Graphic 1" descr="This figure depicts the 6 National Innovation Pillars - Health and Medical; Agriculture and Food; Defence; Energy and Environment; Resources; and Technology - each of which has a high level goal."/>
                    <pic:cNvPicPr/>
                  </pic:nvPicPr>
                  <pic:blipFill rotWithShape="1">
                    <a:blip r:embed="rId28"/>
                    <a:srcRect l="190" t="1" r="-190" b="-5961"/>
                    <a:stretch>
                      <a:fillRect/>
                    </a:stretch>
                  </pic:blipFill>
                  <pic:spPr bwMode="auto">
                    <a:xfrm>
                      <a:off x="0" y="0"/>
                      <a:ext cx="5731200" cy="1807732"/>
                    </a:xfrm>
                    <a:prstGeom prst="rect">
                      <a:avLst/>
                    </a:prstGeom>
                    <a:ln>
                      <a:noFill/>
                    </a:ln>
                    <a:extLst>
                      <a:ext uri="{53640926-AAD7-44D8-BBD7-CCE9431645EC}">
                        <a14:shadowObscured xmlns:a14="http://schemas.microsoft.com/office/drawing/2010/main"/>
                      </a:ext>
                    </a:extLst>
                  </pic:spPr>
                </pic:pic>
              </a:graphicData>
            </a:graphic>
          </wp:inline>
        </w:drawing>
      </w:r>
    </w:p>
    <w:p w14:paraId="13DE6BD3" w14:textId="57B8E1A5" w:rsidR="004B2B49" w:rsidRDefault="00C85E09" w:rsidP="0009287D">
      <w:r>
        <w:t xml:space="preserve">Within each of these National Innovation Pillars, </w:t>
      </w:r>
      <w:r w:rsidR="00CE5932">
        <w:t xml:space="preserve">leadership </w:t>
      </w:r>
      <w:r>
        <w:t xml:space="preserve">is required to </w:t>
      </w:r>
      <w:r w:rsidR="006D062B">
        <w:t>direct</w:t>
      </w:r>
      <w:r>
        <w:t xml:space="preserve"> RD&amp;I efforts </w:t>
      </w:r>
      <w:r w:rsidR="006D062B">
        <w:t>to</w:t>
      </w:r>
      <w:r w:rsidR="00A939A1">
        <w:t xml:space="preserve"> </w:t>
      </w:r>
      <w:r w:rsidR="007F43AA">
        <w:t>meet our</w:t>
      </w:r>
      <w:r w:rsidR="00A939A1">
        <w:t xml:space="preserve"> national goals.</w:t>
      </w:r>
      <w:r>
        <w:t xml:space="preserve"> </w:t>
      </w:r>
      <w:r w:rsidR="0009287D">
        <w:t>Outcomes in each area will be most effective when community implications and expectations are built in from the beginning. This includes supporting diversity across all Australians</w:t>
      </w:r>
      <w:r w:rsidR="00F13298">
        <w:t>,</w:t>
      </w:r>
      <w:r w:rsidR="0009287D">
        <w:t xml:space="preserve"> including First</w:t>
      </w:r>
      <w:r w:rsidR="0083402D">
        <w:t> </w:t>
      </w:r>
      <w:r w:rsidR="0009287D">
        <w:t xml:space="preserve">Nations RD&amp;I </w:t>
      </w:r>
      <w:r w:rsidR="006D062B">
        <w:t>activities</w:t>
      </w:r>
      <w:r w:rsidR="00451754">
        <w:t xml:space="preserve"> and supporting women in RD&amp;I</w:t>
      </w:r>
      <w:r w:rsidR="006D062B">
        <w:t>.</w:t>
      </w:r>
    </w:p>
    <w:p w14:paraId="1ACC63C1" w14:textId="77777777" w:rsidR="00014B1D" w:rsidRDefault="00014B1D" w:rsidP="00014B1D">
      <w:pPr>
        <w:pStyle w:val="Break"/>
      </w:pPr>
    </w:p>
    <w:p w14:paraId="1267E0E7" w14:textId="77777777" w:rsidR="00A60D57" w:rsidRDefault="00750AA6" w:rsidP="00A60D57">
      <w:pPr>
        <w:pStyle w:val="Heading4Recommendation"/>
      </w:pPr>
      <w:bookmarkStart w:id="57" w:name="_Toc222753091"/>
      <w:bookmarkStart w:id="58" w:name="_Toc223449312"/>
      <w:r w:rsidRPr="003870CE">
        <w:t xml:space="preserve">Recommendation </w:t>
      </w:r>
      <w:r w:rsidR="00360E66">
        <w:t>1c</w:t>
      </w:r>
      <w:bookmarkEnd w:id="57"/>
      <w:bookmarkEnd w:id="58"/>
    </w:p>
    <w:p w14:paraId="182B26F3" w14:textId="69DDFEEF" w:rsidR="00750AA6" w:rsidRDefault="00750AA6" w:rsidP="009F327B">
      <w:pPr>
        <w:pStyle w:val="Recommendationtext"/>
      </w:pPr>
      <w:r w:rsidRPr="003870CE">
        <w:t>Establish a National Strategy Advisory Council (NSAC) for each National Innovation Pillar, reporting to portfolio Ministers</w:t>
      </w:r>
      <w:r w:rsidR="00B51C8B">
        <w:t>.</w:t>
      </w:r>
      <w:r w:rsidR="000F2482">
        <w:t xml:space="preserve"> NSACs should</w:t>
      </w:r>
      <w:r w:rsidDel="000F2482">
        <w:t xml:space="preserve"> </w:t>
      </w:r>
      <w:r w:rsidR="000F2482">
        <w:t xml:space="preserve">collaborate </w:t>
      </w:r>
      <w:r>
        <w:t xml:space="preserve">with </w:t>
      </w:r>
      <w:r w:rsidRPr="003870CE">
        <w:t xml:space="preserve">the National Innovation Council and relevant Commonwealth departments to </w:t>
      </w:r>
      <w:r w:rsidR="35C78E5C" w:rsidRPr="2118ACF1">
        <w:t>set</w:t>
      </w:r>
      <w:r w:rsidR="000F2482">
        <w:t xml:space="preserve"> </w:t>
      </w:r>
      <w:r w:rsidR="00912916">
        <w:t>up to</w:t>
      </w:r>
      <w:r w:rsidR="000F2482">
        <w:t xml:space="preserve"> 3</w:t>
      </w:r>
      <w:r w:rsidR="000462EE">
        <w:t> </w:t>
      </w:r>
      <w:r w:rsidR="000F2482">
        <w:t xml:space="preserve">subgoals </w:t>
      </w:r>
      <w:r w:rsidR="00F64F86">
        <w:t xml:space="preserve">for each </w:t>
      </w:r>
      <w:r w:rsidR="003C2D39">
        <w:t>pillar</w:t>
      </w:r>
      <w:r w:rsidR="00F64F86">
        <w:t xml:space="preserve">, </w:t>
      </w:r>
      <w:r w:rsidR="0047616E">
        <w:t>to focus RD&amp;I activities on high</w:t>
      </w:r>
      <w:r w:rsidR="001F02AA">
        <w:noBreakHyphen/>
      </w:r>
      <w:r w:rsidR="0047616E">
        <w:t>risk, high</w:t>
      </w:r>
      <w:r w:rsidR="001F02AA">
        <w:noBreakHyphen/>
      </w:r>
      <w:r w:rsidR="0047616E">
        <w:t xml:space="preserve">impact </w:t>
      </w:r>
      <w:r w:rsidR="006D062B">
        <w:t>challenges</w:t>
      </w:r>
      <w:r w:rsidR="006D062B" w:rsidRPr="003870CE">
        <w:t>.</w:t>
      </w:r>
      <w:r w:rsidR="006D062B">
        <w:t xml:space="preserve"> </w:t>
      </w:r>
    </w:p>
    <w:p w14:paraId="743EB9C9" w14:textId="662A7B93" w:rsidR="00253FDF" w:rsidRDefault="00F546A8" w:rsidP="00F34CF5">
      <w:r>
        <w:lastRenderedPageBreak/>
        <w:t>A</w:t>
      </w:r>
      <w:r w:rsidR="00936426">
        <w:t xml:space="preserve"> core task of the NSACs will be the identification of </w:t>
      </w:r>
      <w:r w:rsidR="00DA4147">
        <w:t>specific areas where Australia can ‘play to win’.</w:t>
      </w:r>
    </w:p>
    <w:p w14:paraId="52B04E85" w14:textId="77777777" w:rsidR="00014B1D" w:rsidRDefault="00014B1D" w:rsidP="00014B1D">
      <w:pPr>
        <w:pStyle w:val="Break"/>
      </w:pPr>
    </w:p>
    <w:p w14:paraId="0DD2B866" w14:textId="77777777" w:rsidR="00A60D57" w:rsidRDefault="00E43215" w:rsidP="00A60D57">
      <w:pPr>
        <w:pStyle w:val="Heading4Recommendation"/>
      </w:pPr>
      <w:bookmarkStart w:id="59" w:name="_Toc222753092"/>
      <w:bookmarkStart w:id="60" w:name="_Toc223449313"/>
      <w:r w:rsidRPr="00A95248">
        <w:t xml:space="preserve">Recommendation </w:t>
      </w:r>
      <w:r w:rsidR="00437900">
        <w:t>1d</w:t>
      </w:r>
      <w:bookmarkEnd w:id="59"/>
      <w:bookmarkEnd w:id="60"/>
    </w:p>
    <w:p w14:paraId="5AEFE5EE" w14:textId="7D76EAB4" w:rsidR="00E43215" w:rsidRDefault="0031635D" w:rsidP="009F327B">
      <w:pPr>
        <w:pStyle w:val="Recommendationtext"/>
      </w:pPr>
      <w:r>
        <w:t xml:space="preserve">Public </w:t>
      </w:r>
      <w:r w:rsidR="006D062B">
        <w:t xml:space="preserve">RD&amp;I </w:t>
      </w:r>
      <w:r>
        <w:t xml:space="preserve">investment </w:t>
      </w:r>
      <w:r w:rsidR="00EF1976">
        <w:t xml:space="preserve">should be </w:t>
      </w:r>
      <w:r w:rsidR="3E9C891C" w:rsidRPr="4EDA2C5C">
        <w:t xml:space="preserve">consolidated and </w:t>
      </w:r>
      <w:r w:rsidR="005B7EF8">
        <w:t>concentrated</w:t>
      </w:r>
      <w:r w:rsidR="00EF1976">
        <w:t xml:space="preserve"> </w:t>
      </w:r>
      <w:r w:rsidR="006D062B">
        <w:t>to achieve</w:t>
      </w:r>
      <w:r w:rsidR="004B223A">
        <w:t xml:space="preserve"> subgoals through </w:t>
      </w:r>
      <w:r w:rsidR="009F2DE1" w:rsidRPr="00A95248">
        <w:t>National Strategic Initiatives (NSI</w:t>
      </w:r>
      <w:r w:rsidR="00704F07">
        <w:t>s</w:t>
      </w:r>
      <w:r w:rsidR="009F2DE1" w:rsidRPr="00A95248">
        <w:t>)</w:t>
      </w:r>
      <w:r w:rsidR="00E43215" w:rsidRPr="00A95248">
        <w:t xml:space="preserve"> that engage all tiers of government, startups, </w:t>
      </w:r>
      <w:r w:rsidR="00414386">
        <w:t>s</w:t>
      </w:r>
      <w:r w:rsidR="00C34B8A">
        <w:t>mall</w:t>
      </w:r>
      <w:r w:rsidR="006C6051">
        <w:t xml:space="preserve"> to </w:t>
      </w:r>
      <w:r w:rsidR="00414386">
        <w:t>m</w:t>
      </w:r>
      <w:r w:rsidR="006C6051">
        <w:t xml:space="preserve">edium </w:t>
      </w:r>
      <w:r w:rsidR="00414386">
        <w:t>e</w:t>
      </w:r>
      <w:r w:rsidR="006C6051">
        <w:t>nterprises (SME</w:t>
      </w:r>
      <w:r w:rsidR="00E43215" w:rsidRPr="00A95248">
        <w:t>s</w:t>
      </w:r>
      <w:r w:rsidR="006C6051">
        <w:t>)</w:t>
      </w:r>
      <w:r w:rsidR="00E43215" w:rsidRPr="00A95248">
        <w:t>, large businesses, investors</w:t>
      </w:r>
      <w:r w:rsidR="00DD1AAC">
        <w:t xml:space="preserve">, </w:t>
      </w:r>
      <w:r w:rsidR="008D0C7D">
        <w:t xml:space="preserve">and </w:t>
      </w:r>
      <w:r w:rsidR="006D062B">
        <w:t>researchers</w:t>
      </w:r>
      <w:r w:rsidR="00EF1976">
        <w:t xml:space="preserve"> </w:t>
      </w:r>
      <w:r w:rsidR="004B223A">
        <w:t>in high</w:t>
      </w:r>
      <w:r w:rsidR="00257046">
        <w:t>-</w:t>
      </w:r>
      <w:r w:rsidR="004B223A">
        <w:t>risk, high</w:t>
      </w:r>
      <w:r w:rsidR="00257046">
        <w:t>-</w:t>
      </w:r>
      <w:r w:rsidR="004B223A">
        <w:t>impact challenges</w:t>
      </w:r>
      <w:r w:rsidR="00E43215" w:rsidRPr="00A95248">
        <w:t xml:space="preserve">. </w:t>
      </w:r>
    </w:p>
    <w:p w14:paraId="1829467F" w14:textId="77777777" w:rsidR="00014B1D" w:rsidRPr="00A95248" w:rsidRDefault="00014B1D" w:rsidP="00014B1D">
      <w:pPr>
        <w:pStyle w:val="Break"/>
      </w:pPr>
    </w:p>
    <w:p w14:paraId="2CD4C507" w14:textId="3B59E597" w:rsidR="00C85E09" w:rsidRDefault="00C85E09" w:rsidP="00C85E09">
      <w:r>
        <w:t>Each NSI will be a partnership between governments, industry and the research sector</w:t>
      </w:r>
      <w:r w:rsidR="00721FF4">
        <w:t>. It</w:t>
      </w:r>
      <w:r>
        <w:t xml:space="preserve"> will facilitate public</w:t>
      </w:r>
      <w:r w:rsidR="00257046">
        <w:t>-</w:t>
      </w:r>
      <w:r>
        <w:t xml:space="preserve">private partnerships that catalyse investment into the NSI, leveraging </w:t>
      </w:r>
      <w:r w:rsidR="007F1EA5">
        <w:t xml:space="preserve">Australian </w:t>
      </w:r>
      <w:r>
        <w:t xml:space="preserve">Government support to create scale and impact. NSIs will work across </w:t>
      </w:r>
      <w:r w:rsidR="2EB337B3">
        <w:t xml:space="preserve">the whole of </w:t>
      </w:r>
      <w:r>
        <w:t>Australia, including in our regions.</w:t>
      </w:r>
    </w:p>
    <w:p w14:paraId="0631171A" w14:textId="77777777" w:rsidR="001F08E0" w:rsidRPr="000C0A2E" w:rsidRDefault="001F08E0" w:rsidP="001F08E0">
      <w:pPr>
        <w:pStyle w:val="Caption"/>
      </w:pPr>
      <w:r>
        <w:t>Figure 4</w:t>
      </w:r>
      <w:r w:rsidRPr="000C0A2E">
        <w:t>: ‘Pillars’ model summary</w:t>
      </w:r>
    </w:p>
    <w:p w14:paraId="244FF592" w14:textId="77777777" w:rsidR="001F08E0" w:rsidRPr="00983A64" w:rsidRDefault="001F08E0" w:rsidP="003C3139">
      <w:pPr>
        <w:pStyle w:val="Figure"/>
        <w:spacing w:after="360"/>
      </w:pPr>
      <w:r>
        <w:rPr>
          <w:noProof/>
        </w:rPr>
        <w:drawing>
          <wp:inline distT="0" distB="0" distL="0" distR="0" wp14:anchorId="2A8CB390" wp14:editId="72D166C3">
            <wp:extent cx="5724525" cy="4175760"/>
            <wp:effectExtent l="0" t="0" r="9525" b="0"/>
            <wp:docPr id="996536758" name="Picture 3" descr="This figure provides a summary of the National Coordination ‘Pillars’ model. Ministers oversee the National Innovation Council (NIC), which manages consolidated investment and connects to the National Strategy Advisory Council (NSAC). The NSAC, under the oversight of a Relevant Minister, works with a Relevant Department to govern a Pillar. A Pillar comprises a goal and three subgoals, with every subgoal linked to a National Strategic Initiative (NSI) that engages government, industry, and research sectors. Consolidated investment from the NIC supports NSIs as well as enabling capabilities, including National Research Infrastructure that sit outside the Pillars, shown along the bottom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36758" name="Picture 3" descr="This figure provides a summary of the National Coordination ‘Pillars’ model. Ministers oversee the National Innovation Council (NIC), which manages consolidated investment and connects to the National Strategy Advisory Council (NSAC). The NSAC, under the oversight of a Relevant Minister, works with a Relevant Department to govern a Pillar. A Pillar comprises a goal and three subgoals, with every subgoal linked to a National Strategic Initiative (NSI) that engages government, industry, and research sectors. Consolidated investment from the NIC supports NSIs as well as enabling capabilities, including National Research Infrastructure that sit outside the Pillars, shown along the bottom of the image."/>
                    <pic:cNvPicPr>
                      <a:picLocks noChangeAspect="1" noChangeArrowheads="1"/>
                    </pic:cNvPicPr>
                  </pic:nvPicPr>
                  <pic:blipFill>
                    <a:blip r:embed="rId29"/>
                    <a:srcRect t="230" b="230"/>
                    <a:stretch>
                      <a:fillRect/>
                    </a:stretch>
                  </pic:blipFill>
                  <pic:spPr bwMode="auto">
                    <a:xfrm>
                      <a:off x="0" y="0"/>
                      <a:ext cx="5724525" cy="4175760"/>
                    </a:xfrm>
                    <a:prstGeom prst="rect">
                      <a:avLst/>
                    </a:prstGeom>
                    <a:noFill/>
                    <a:ln>
                      <a:noFill/>
                    </a:ln>
                    <a:extLst>
                      <a:ext uri="{53640926-AAD7-44D8-BBD7-CCE9431645EC}">
                        <a14:shadowObscured xmlns:a14="http://schemas.microsoft.com/office/drawing/2010/main"/>
                      </a:ext>
                    </a:extLst>
                  </pic:spPr>
                </pic:pic>
              </a:graphicData>
            </a:graphic>
          </wp:inline>
        </w:drawing>
      </w:r>
    </w:p>
    <w:p w14:paraId="04251386" w14:textId="0B5C3007" w:rsidR="006D062B" w:rsidRDefault="006D062B" w:rsidP="006D062B">
      <w:r>
        <w:t xml:space="preserve">NSIs will be responsible for a seismic change in RD&amp;I activity related to the subgoal. They will accelerate foundational and applied research, </w:t>
      </w:r>
      <w:r w:rsidR="00BB3857">
        <w:t xml:space="preserve">as well as </w:t>
      </w:r>
      <w:r>
        <w:t>translation and development projects</w:t>
      </w:r>
      <w:r w:rsidR="00AB0A16">
        <w:t>,</w:t>
      </w:r>
      <w:r>
        <w:t xml:space="preserve"> including in ‘cross cutting portfolios’ </w:t>
      </w:r>
      <w:r w:rsidR="00AB0A16">
        <w:t>spanning</w:t>
      </w:r>
      <w:r>
        <w:t xml:space="preserve"> </w:t>
      </w:r>
      <w:r w:rsidR="00E94850">
        <w:t>s</w:t>
      </w:r>
      <w:r w:rsidR="00DB669C">
        <w:t xml:space="preserve">cience, </w:t>
      </w:r>
      <w:r w:rsidR="00E94850">
        <w:t>t</w:t>
      </w:r>
      <w:r w:rsidR="00DB669C">
        <w:t xml:space="preserve">echnology, </w:t>
      </w:r>
      <w:r w:rsidR="00E94850">
        <w:t>e</w:t>
      </w:r>
      <w:r w:rsidR="00DB669C">
        <w:t>ngineering</w:t>
      </w:r>
      <w:r w:rsidR="00AB0A16">
        <w:t xml:space="preserve"> and</w:t>
      </w:r>
      <w:r w:rsidR="00DB669C">
        <w:t xml:space="preserve"> </w:t>
      </w:r>
      <w:r w:rsidR="00E94850">
        <w:t>m</w:t>
      </w:r>
      <w:r w:rsidR="00DB669C">
        <w:t>athematics (</w:t>
      </w:r>
      <w:r>
        <w:t>STEM</w:t>
      </w:r>
      <w:r w:rsidR="00DB669C">
        <w:t>)</w:t>
      </w:r>
      <w:r>
        <w:t xml:space="preserve"> and </w:t>
      </w:r>
      <w:r w:rsidR="00E94850">
        <w:t>h</w:t>
      </w:r>
      <w:r w:rsidR="00DB669C">
        <w:t xml:space="preserve">umanities and </w:t>
      </w:r>
      <w:r w:rsidR="00E94850">
        <w:t>s</w:t>
      </w:r>
      <w:r w:rsidR="00DB669C">
        <w:t xml:space="preserve">ocial </w:t>
      </w:r>
      <w:r w:rsidR="00E94850">
        <w:t>s</w:t>
      </w:r>
      <w:r w:rsidR="00DB669C">
        <w:t>ciences (</w:t>
      </w:r>
      <w:r>
        <w:t>HASS</w:t>
      </w:r>
      <w:r w:rsidR="00DB669C">
        <w:t>)</w:t>
      </w:r>
      <w:r w:rsidR="00BB3857">
        <w:t>, alongside</w:t>
      </w:r>
      <w:r>
        <w:t xml:space="preserve"> enabling technologies </w:t>
      </w:r>
      <w:r w:rsidR="00AB0A16">
        <w:t xml:space="preserve">such as </w:t>
      </w:r>
      <w:r w:rsidR="00B369A6">
        <w:t>artificial intelligence (</w:t>
      </w:r>
      <w:r>
        <w:t>AI</w:t>
      </w:r>
      <w:r w:rsidR="00B369A6">
        <w:t>)</w:t>
      </w:r>
      <w:r>
        <w:t>, quantum, robotics and advanced manufacturing</w:t>
      </w:r>
      <w:r w:rsidR="00E66D7F">
        <w:t xml:space="preserve"> technologies</w:t>
      </w:r>
      <w:r>
        <w:t>.</w:t>
      </w:r>
    </w:p>
    <w:p w14:paraId="40C9336C" w14:textId="2225BD10" w:rsidR="00C85E09" w:rsidRDefault="00C85E09" w:rsidP="00C85E09">
      <w:r>
        <w:lastRenderedPageBreak/>
        <w:t xml:space="preserve">NSIs will </w:t>
      </w:r>
      <w:r w:rsidR="006D062B">
        <w:t>drive</w:t>
      </w:r>
      <w:r>
        <w:t xml:space="preserve"> startup creation and business growth</w:t>
      </w:r>
      <w:r w:rsidR="006D062B">
        <w:t xml:space="preserve"> by</w:t>
      </w:r>
      <w:r>
        <w:t xml:space="preserve"> managing proof of concept schemes and supporting pre</w:t>
      </w:r>
      <w:r w:rsidR="00257046">
        <w:t>-</w:t>
      </w:r>
      <w:r>
        <w:t xml:space="preserve">accelerators, accelerators and incubators. </w:t>
      </w:r>
    </w:p>
    <w:p w14:paraId="01C69878" w14:textId="1E6275DE" w:rsidR="00C85E09" w:rsidRDefault="00C85E09" w:rsidP="00C85E09">
      <w:r>
        <w:t>They will strengthen national coordination by providing a</w:t>
      </w:r>
      <w:r w:rsidRPr="00BB2587">
        <w:t xml:space="preserve"> ‘front door’ to industry to engage with the NSI</w:t>
      </w:r>
      <w:r>
        <w:t xml:space="preserve">, </w:t>
      </w:r>
      <w:r w:rsidRPr="00BB2587">
        <w:t xml:space="preserve">facilitating collaborations </w:t>
      </w:r>
      <w:r>
        <w:t>with</w:t>
      </w:r>
      <w:r w:rsidRPr="00BB2587">
        <w:t xml:space="preserve"> the research sector and connections </w:t>
      </w:r>
      <w:r w:rsidR="00C54963">
        <w:t>with</w:t>
      </w:r>
      <w:r w:rsidR="00C54963" w:rsidRPr="00BB2587">
        <w:t xml:space="preserve"> </w:t>
      </w:r>
      <w:r w:rsidRPr="00BB2587">
        <w:t>government</w:t>
      </w:r>
      <w:r>
        <w:t>s</w:t>
      </w:r>
      <w:r w:rsidRPr="00BB2587">
        <w:t>.</w:t>
      </w:r>
      <w:r>
        <w:t xml:space="preserve"> This includes s</w:t>
      </w:r>
      <w:r w:rsidRPr="00BB2587">
        <w:t>upport</w:t>
      </w:r>
      <w:r>
        <w:t>ing</w:t>
      </w:r>
      <w:r w:rsidRPr="00BB2587">
        <w:t xml:space="preserve"> the mobility of talent between </w:t>
      </w:r>
      <w:r>
        <w:t>business</w:t>
      </w:r>
      <w:r w:rsidRPr="00BB2587">
        <w:t xml:space="preserve"> and research sectors</w:t>
      </w:r>
      <w:r>
        <w:t>, as well as advising on workforce planning.</w:t>
      </w:r>
    </w:p>
    <w:p w14:paraId="1A1835D1" w14:textId="6AF8C1D9" w:rsidR="000D1B05" w:rsidRDefault="00C85E09" w:rsidP="00C85E09">
      <w:r>
        <w:t>Ultimately, this approach will position Australia’s RD&amp;I system to grow, lifting our economic complexity, productivity, and global competitiveness.</w:t>
      </w:r>
      <w:r w:rsidR="00366E28">
        <w:t xml:space="preserve"> </w:t>
      </w:r>
    </w:p>
    <w:p w14:paraId="3A4C5177" w14:textId="541517C8" w:rsidR="00FC4A35" w:rsidDel="002F644F" w:rsidRDefault="00C85E09" w:rsidP="00A60D57">
      <w:pPr>
        <w:pStyle w:val="Intro"/>
      </w:pPr>
      <w:r w:rsidRPr="00FE747F">
        <w:t xml:space="preserve">More detail on these recommendations is provided in </w:t>
      </w:r>
      <w:r>
        <w:t>Chapter</w:t>
      </w:r>
      <w:r w:rsidR="000462EE">
        <w:t> </w:t>
      </w:r>
      <w:r w:rsidRPr="00FE747F">
        <w:t>1.</w:t>
      </w:r>
    </w:p>
    <w:p w14:paraId="1A173F44" w14:textId="421AA0BA" w:rsidR="006D062B" w:rsidRPr="00FC482A" w:rsidRDefault="006D062B" w:rsidP="009B3AFB">
      <w:pPr>
        <w:pStyle w:val="Heading4"/>
        <w:numPr>
          <w:ilvl w:val="6"/>
          <w:numId w:val="7"/>
        </w:numPr>
      </w:pPr>
      <w:bookmarkStart w:id="61" w:name="_Toc215583774"/>
      <w:bookmarkStart w:id="62" w:name="_Toc223449314"/>
      <w:r w:rsidRPr="00FC482A">
        <w:t>Creating knowledge</w:t>
      </w:r>
      <w:bookmarkEnd w:id="61"/>
      <w:bookmarkEnd w:id="62"/>
    </w:p>
    <w:p w14:paraId="285997E0" w14:textId="1B300586" w:rsidR="00272939" w:rsidRDefault="006A3162" w:rsidP="00C85E09">
      <w:pPr>
        <w:pStyle w:val="Quote"/>
      </w:pPr>
      <w:r>
        <w:t>‘</w:t>
      </w:r>
      <w:r w:rsidR="00C85E09" w:rsidRPr="00F41A92">
        <w:t>Without knowledge no nation can govern its economy, manage its environment, sustain its public health, produce goods or services, understand its own history, or enable its citizens to understand the circumstances in which they live</w:t>
      </w:r>
      <w:r w:rsidR="00541C53">
        <w:t>.</w:t>
      </w:r>
      <w:r>
        <w:t>’</w:t>
      </w:r>
      <w:r w:rsidR="00C85E09">
        <w:t xml:space="preserve"> </w:t>
      </w:r>
    </w:p>
    <w:p w14:paraId="273A19EA" w14:textId="36E8E00C" w:rsidR="00C85E09" w:rsidRPr="00FC2F43" w:rsidRDefault="00194CBA" w:rsidP="009F327B">
      <w:pPr>
        <w:pStyle w:val="IntenseQuote"/>
        <w:rPr>
          <w:rFonts w:asciiTheme="minorHAnsi" w:hAnsiTheme="minorHAnsi"/>
          <w:iCs w:val="0"/>
        </w:rPr>
      </w:pPr>
      <w:r>
        <w:t>Statement ‘</w:t>
      </w:r>
      <w:r w:rsidR="004501BD" w:rsidRPr="00194CBA">
        <w:t>In Defence of Knowledge and Higher Education</w:t>
      </w:r>
      <w:r>
        <w:t>’</w:t>
      </w:r>
      <w:r w:rsidR="004501BD">
        <w:br/>
      </w:r>
      <w:sdt>
        <w:sdtPr>
          <w:id w:val="512490239"/>
          <w:citation/>
        </w:sdtPr>
        <w:sdtContent>
          <w:r w:rsidR="00D86151">
            <w:fldChar w:fldCharType="begin"/>
          </w:r>
          <w:r w:rsidR="00D86151">
            <w:instrText xml:space="preserve"> CITATION Ame17 \l 3081 </w:instrText>
          </w:r>
          <w:r w:rsidR="00D86151">
            <w:fldChar w:fldCharType="separate"/>
          </w:r>
          <w:r w:rsidR="00BE78CC">
            <w:rPr>
              <w:noProof/>
            </w:rPr>
            <w:t>(American Association of University Professors 2017)</w:t>
          </w:r>
          <w:r w:rsidR="00D86151">
            <w:fldChar w:fldCharType="end"/>
          </w:r>
        </w:sdtContent>
      </w:sdt>
    </w:p>
    <w:p w14:paraId="630064BD" w14:textId="6752C8C3" w:rsidR="006D062B" w:rsidRDefault="006D062B" w:rsidP="006D062B">
      <w:r>
        <w:t xml:space="preserve">The </w:t>
      </w:r>
      <w:r w:rsidR="005D0F43">
        <w:t xml:space="preserve">panel </w:t>
      </w:r>
      <w:r>
        <w:t>recognises the need to focus RD&amp;I activities, as we propose in Recommendation 1. The</w:t>
      </w:r>
      <w:r w:rsidDel="005D0F43">
        <w:t xml:space="preserve"> </w:t>
      </w:r>
      <w:r w:rsidR="005D0F43">
        <w:t>panel</w:t>
      </w:r>
      <w:r>
        <w:t xml:space="preserve"> is also aware of the need to create new knowledge, which we do through our foundational research activities. Protecting foundational research across the range of STEM and HASS disciplines is equally important to ensure we create </w:t>
      </w:r>
      <w:r w:rsidR="005150EA">
        <w:t xml:space="preserve">the </w:t>
      </w:r>
      <w:r>
        <w:t xml:space="preserve">knowledge </w:t>
      </w:r>
      <w:r w:rsidR="001638F6">
        <w:t xml:space="preserve">an </w:t>
      </w:r>
      <w:r w:rsidR="00143652">
        <w:t>a</w:t>
      </w:r>
      <w:r>
        <w:t>mbitious Australia will need.</w:t>
      </w:r>
    </w:p>
    <w:p w14:paraId="2125884C" w14:textId="68983E80" w:rsidR="006D062B" w:rsidRDefault="006D062B" w:rsidP="006D062B">
      <w:r>
        <w:t>Australian researchers create about 3% of the world’s new knowledge each year</w:t>
      </w:r>
      <w:r w:rsidDel="00AE1A9F">
        <w:t xml:space="preserve"> </w:t>
      </w:r>
      <w:r w:rsidR="00AE1A9F">
        <w:t>(</w:t>
      </w:r>
      <w:r w:rsidR="00AE1A9F" w:rsidRPr="00AE1A9F">
        <w:t>Clarivate Analytics 2025)</w:t>
      </w:r>
      <w:r w:rsidR="004271FA">
        <w:t>. They also</w:t>
      </w:r>
      <w:r>
        <w:t xml:space="preserve"> provide the expertise to engage with and leverage the</w:t>
      </w:r>
      <w:r w:rsidR="004271FA">
        <w:t xml:space="preserve"> </w:t>
      </w:r>
      <w:r>
        <w:t xml:space="preserve">97% of knowledge developed </w:t>
      </w:r>
      <w:r w:rsidR="00582ADD">
        <w:t>offshore</w:t>
      </w:r>
      <w:r>
        <w:t>. This research is a critical resource that builds sovereign capability.</w:t>
      </w:r>
    </w:p>
    <w:p w14:paraId="37EA89BA" w14:textId="73D63165" w:rsidR="006D062B" w:rsidRPr="008A6B04" w:rsidRDefault="006D062B" w:rsidP="006D062B">
      <w:pPr>
        <w:autoSpaceDE w:val="0"/>
        <w:autoSpaceDN w:val="0"/>
        <w:adjustRightInd w:val="0"/>
        <w:rPr>
          <w:lang w:val="en-GB"/>
        </w:rPr>
      </w:pPr>
      <w:r>
        <w:rPr>
          <w:rFonts w:eastAsia="Aptos" w:cs="Aptos"/>
          <w:color w:val="000000" w:themeColor="text1"/>
        </w:rPr>
        <w:t>T</w:t>
      </w:r>
      <w:r w:rsidRPr="1A663BE7">
        <w:rPr>
          <w:rFonts w:eastAsia="Aptos" w:cs="Aptos"/>
          <w:color w:val="000000" w:themeColor="text1"/>
        </w:rPr>
        <w:t xml:space="preserve">he ongoing success of the sector depends on </w:t>
      </w:r>
      <w:r w:rsidRPr="0772A9F5">
        <w:rPr>
          <w:rFonts w:eastAsia="Aptos" w:cs="Aptos"/>
          <w:color w:val="000000" w:themeColor="text1"/>
        </w:rPr>
        <w:t xml:space="preserve">sustained </w:t>
      </w:r>
      <w:r w:rsidRPr="1A663BE7">
        <w:rPr>
          <w:rFonts w:eastAsia="Aptos" w:cs="Aptos"/>
          <w:color w:val="000000" w:themeColor="text1"/>
        </w:rPr>
        <w:t xml:space="preserve">funding. </w:t>
      </w:r>
      <w:r>
        <w:rPr>
          <w:lang w:val="en-GB"/>
        </w:rPr>
        <w:t>Yet f</w:t>
      </w:r>
      <w:r w:rsidRPr="1A663BE7">
        <w:rPr>
          <w:lang w:val="en-GB"/>
        </w:rPr>
        <w:t xml:space="preserve">unding for basic research </w:t>
      </w:r>
      <w:r>
        <w:rPr>
          <w:lang w:val="en-GB"/>
        </w:rPr>
        <w:t xml:space="preserve">provided </w:t>
      </w:r>
      <w:r w:rsidRPr="1A663BE7">
        <w:rPr>
          <w:lang w:val="en-GB"/>
        </w:rPr>
        <w:t>through competitive grants has been in real decline for over a decade</w:t>
      </w:r>
      <w:r w:rsidRPr="1A663BE7">
        <w:rPr>
          <w:rFonts w:eastAsia="Aptos" w:cs="Aptos"/>
          <w:color w:val="000000" w:themeColor="text1"/>
        </w:rPr>
        <w:t>. Further, most government grants do not cover the full research costs</w:t>
      </w:r>
      <w:r w:rsidRPr="0772A9F5" w:rsidDel="0099532A">
        <w:rPr>
          <w:lang w:val="en-GB"/>
        </w:rPr>
        <w:t>.</w:t>
      </w:r>
    </w:p>
    <w:p w14:paraId="71CBCF71" w14:textId="77777777" w:rsidR="00014B1D" w:rsidRPr="008A6B04" w:rsidRDefault="00014B1D" w:rsidP="00014B1D">
      <w:pPr>
        <w:pStyle w:val="Break"/>
        <w:rPr>
          <w:lang w:val="en-GB"/>
        </w:rPr>
      </w:pPr>
    </w:p>
    <w:p w14:paraId="0D97E2EC" w14:textId="0CDFE241" w:rsidR="00A60D57" w:rsidRDefault="00C85E09" w:rsidP="00A60D57">
      <w:pPr>
        <w:pStyle w:val="Heading4Recommendation"/>
      </w:pPr>
      <w:bookmarkStart w:id="63" w:name="_Toc222753094"/>
      <w:bookmarkStart w:id="64" w:name="_Toc223449315"/>
      <w:r w:rsidRPr="004420E2">
        <w:t xml:space="preserve">Recommendation </w:t>
      </w:r>
      <w:r w:rsidR="00437900" w:rsidRPr="00362809">
        <w:t>2</w:t>
      </w:r>
      <w:r w:rsidR="001C4927" w:rsidRPr="006322AB">
        <w:t>a</w:t>
      </w:r>
      <w:bookmarkEnd w:id="63"/>
      <w:bookmarkEnd w:id="64"/>
    </w:p>
    <w:p w14:paraId="04F4CA31" w14:textId="01A0B6F7" w:rsidR="001C4927" w:rsidRDefault="00C85E09" w:rsidP="009F327B">
      <w:pPr>
        <w:pStyle w:val="Recommendationtext"/>
      </w:pPr>
      <w:r w:rsidRPr="004420E2">
        <w:t>Protect and support foundational research by reversing the decline in competitive grants</w:t>
      </w:r>
      <w:r w:rsidR="007A4D46" w:rsidRPr="007A4D46">
        <w:t>, building investment in the main competitive grant schemes to globally competitive funding levels,</w:t>
      </w:r>
      <w:r w:rsidRPr="004420E2">
        <w:t xml:space="preserve"> and </w:t>
      </w:r>
      <w:r w:rsidR="001C4927" w:rsidRPr="006322AB">
        <w:t>applying appropriate indexation.</w:t>
      </w:r>
    </w:p>
    <w:p w14:paraId="5512D37E" w14:textId="77777777" w:rsidR="00A60D57" w:rsidRPr="006322AB" w:rsidRDefault="00A60D57" w:rsidP="00A60D57">
      <w:pPr>
        <w:pStyle w:val="Break"/>
      </w:pPr>
    </w:p>
    <w:p w14:paraId="166976DA" w14:textId="77777777" w:rsidR="00A60D57" w:rsidRDefault="001C4927" w:rsidP="00A60D57">
      <w:pPr>
        <w:pStyle w:val="Heading4Recommendation"/>
      </w:pPr>
      <w:bookmarkStart w:id="65" w:name="_Toc222753095"/>
      <w:bookmarkStart w:id="66" w:name="_Toc223449316"/>
      <w:r w:rsidRPr="00500245">
        <w:lastRenderedPageBreak/>
        <w:t>Recommendation 2b</w:t>
      </w:r>
      <w:bookmarkEnd w:id="65"/>
      <w:bookmarkEnd w:id="66"/>
    </w:p>
    <w:p w14:paraId="7E1E6ACC" w14:textId="7FE85EBD" w:rsidR="00C85E09" w:rsidRDefault="00153BA9" w:rsidP="009F327B">
      <w:pPr>
        <w:pStyle w:val="Recommendationtext"/>
      </w:pPr>
      <w:r w:rsidRPr="006322AB">
        <w:t xml:space="preserve">Strengthen </w:t>
      </w:r>
      <w:r w:rsidR="00C85E09" w:rsidRPr="004420E2">
        <w:t>indirect cost support</w:t>
      </w:r>
      <w:r w:rsidR="2C68FA1F" w:rsidRPr="1BF11E35">
        <w:t xml:space="preserve"> by</w:t>
      </w:r>
      <w:r w:rsidR="0010341D">
        <w:t xml:space="preserve"> </w:t>
      </w:r>
      <w:r w:rsidRPr="00213973">
        <w:t>reversing recent declines in support rates and</w:t>
      </w:r>
      <w:r w:rsidR="0010341D" w:rsidRPr="00362809">
        <w:t xml:space="preserve"> </w:t>
      </w:r>
      <w:r w:rsidR="2C68FA1F" w:rsidRPr="1BF11E35">
        <w:t xml:space="preserve">tasking </w:t>
      </w:r>
      <w:r w:rsidR="70BD430C" w:rsidRPr="1BF11E35">
        <w:t>t</w:t>
      </w:r>
      <w:r w:rsidR="00965CAE" w:rsidRPr="1BF11E35">
        <w:t>he</w:t>
      </w:r>
      <w:r w:rsidR="0024782F">
        <w:t xml:space="preserve"> National Innovation Council and the Australian Tertiary Education Commission</w:t>
      </w:r>
      <w:r w:rsidR="00677BE1">
        <w:t xml:space="preserve"> (ATEC)</w:t>
      </w:r>
      <w:r w:rsidR="0024782F">
        <w:t xml:space="preserve"> </w:t>
      </w:r>
      <w:r w:rsidR="003050CE">
        <w:t>to</w:t>
      </w:r>
      <w:r w:rsidR="00C85E09" w:rsidRPr="004420E2">
        <w:t xml:space="preserve"> implement a mechanism to determine the full cost of </w:t>
      </w:r>
      <w:r w:rsidR="00362809" w:rsidRPr="00213973">
        <w:t xml:space="preserve">delivering </w:t>
      </w:r>
      <w:r w:rsidR="00C85E09" w:rsidRPr="004420E2">
        <w:t>high</w:t>
      </w:r>
      <w:r w:rsidR="001F02AA">
        <w:noBreakHyphen/>
      </w:r>
      <w:r w:rsidR="00C85E09" w:rsidRPr="004420E2">
        <w:t>quality research</w:t>
      </w:r>
      <w:r w:rsidR="00C85E09" w:rsidRPr="00D03E5A">
        <w:t>.</w:t>
      </w:r>
      <w:r w:rsidR="00C85E09" w:rsidRPr="004420E2">
        <w:t xml:space="preserve"> </w:t>
      </w:r>
    </w:p>
    <w:p w14:paraId="53F083BC" w14:textId="77777777" w:rsidR="00A60D57" w:rsidRPr="004420E2" w:rsidRDefault="00A60D57" w:rsidP="00A60D57">
      <w:pPr>
        <w:pStyle w:val="Break"/>
      </w:pPr>
    </w:p>
    <w:p w14:paraId="784399DC" w14:textId="77777777" w:rsidR="00A60D57" w:rsidRDefault="00370075" w:rsidP="00A60D57">
      <w:pPr>
        <w:pStyle w:val="Heading4Recommendation"/>
        <w:rPr>
          <w:bCs/>
        </w:rPr>
      </w:pPr>
      <w:bookmarkStart w:id="67" w:name="_Toc222753096"/>
      <w:bookmarkStart w:id="68" w:name="_Toc223449317"/>
      <w:r w:rsidRPr="00500245">
        <w:t>Recommendation 2c</w:t>
      </w:r>
      <w:bookmarkEnd w:id="67"/>
      <w:bookmarkEnd w:id="68"/>
    </w:p>
    <w:p w14:paraId="2E6C0927" w14:textId="0983E6E9" w:rsidR="00370075" w:rsidRDefault="00435459" w:rsidP="009F327B">
      <w:pPr>
        <w:pStyle w:val="Recommendationtext"/>
      </w:pPr>
      <w:r>
        <w:t xml:space="preserve">The </w:t>
      </w:r>
      <w:r w:rsidR="00405733">
        <w:t xml:space="preserve">Australian Research Council (ARC) </w:t>
      </w:r>
      <w:r w:rsidR="00C53698">
        <w:t>and the National Health and Medical Research Council (NHMR</w:t>
      </w:r>
      <w:r w:rsidR="4B7D7306">
        <w:t>C</w:t>
      </w:r>
      <w:r w:rsidR="00C53698">
        <w:t xml:space="preserve">) competitive grants programs </w:t>
      </w:r>
      <w:r>
        <w:t>should balance support directed to the National Innovation Pillars while preserving support for independent research that drives discovery across a broad range of STEM and HASS disciplines.</w:t>
      </w:r>
    </w:p>
    <w:p w14:paraId="3302D8E6" w14:textId="77777777" w:rsidR="00014B1D" w:rsidRPr="004420E2" w:rsidRDefault="00014B1D" w:rsidP="00014B1D">
      <w:pPr>
        <w:pStyle w:val="Break"/>
      </w:pPr>
    </w:p>
    <w:p w14:paraId="4ADF600E" w14:textId="52420D64" w:rsidR="006D062B" w:rsidRDefault="006D062B" w:rsidP="006D062B">
      <w:pPr>
        <w:autoSpaceDE w:val="0"/>
        <w:autoSpaceDN w:val="0"/>
        <w:adjustRightInd w:val="0"/>
      </w:pPr>
      <w:r>
        <w:t>All universities currently follow a uniform research requirement</w:t>
      </w:r>
      <w:r w:rsidR="007A420C">
        <w:t>. This</w:t>
      </w:r>
      <w:r>
        <w:t xml:space="preserve"> has </w:t>
      </w:r>
      <w:r w:rsidR="008A52D2">
        <w:t xml:space="preserve">resulted in </w:t>
      </w:r>
      <w:r>
        <w:t xml:space="preserve">thinly spread resources and limited the ability to focus on areas of </w:t>
      </w:r>
      <w:r w:rsidR="00B268A5">
        <w:t xml:space="preserve">national </w:t>
      </w:r>
      <w:r w:rsidR="008D6A79">
        <w:t>needs</w:t>
      </w:r>
      <w:r w:rsidR="00EB164A">
        <w:t xml:space="preserve"> and global competitiveness</w:t>
      </w:r>
      <w:r>
        <w:t>.</w:t>
      </w:r>
    </w:p>
    <w:p w14:paraId="06A8D736" w14:textId="77777777" w:rsidR="00014B1D" w:rsidRDefault="00014B1D" w:rsidP="00014B1D">
      <w:pPr>
        <w:pStyle w:val="Break"/>
        <w:rPr>
          <w:lang w:val="en-GB"/>
        </w:rPr>
      </w:pPr>
    </w:p>
    <w:p w14:paraId="7EE55D9D" w14:textId="77777777" w:rsidR="00A60D57" w:rsidRDefault="00C85E09" w:rsidP="00A60D57">
      <w:pPr>
        <w:pStyle w:val="Heading4Recommendation"/>
      </w:pPr>
      <w:bookmarkStart w:id="69" w:name="_Toc222753097"/>
      <w:bookmarkStart w:id="70" w:name="_Toc223449318"/>
      <w:r w:rsidRPr="00D03E5A">
        <w:t>Recommendation 3</w:t>
      </w:r>
      <w:bookmarkEnd w:id="69"/>
      <w:bookmarkEnd w:id="70"/>
    </w:p>
    <w:p w14:paraId="036E1F5C" w14:textId="43524F04" w:rsidR="00C85E09" w:rsidRDefault="00E76537" w:rsidP="009F327B">
      <w:pPr>
        <w:pStyle w:val="Recommendationtext"/>
      </w:pPr>
      <w:r w:rsidRPr="00E76537">
        <w:t>Allow universities to achieve research specialisation by reforming registration requirement</w:t>
      </w:r>
      <w:r w:rsidR="00EC2E06">
        <w:t>s</w:t>
      </w:r>
      <w:r w:rsidRPr="00E76537">
        <w:t xml:space="preserve"> </w:t>
      </w:r>
      <w:r w:rsidR="00EC2E06" w:rsidRPr="00E76537">
        <w:t xml:space="preserve">to reduce the </w:t>
      </w:r>
      <w:r w:rsidR="00EC2E06">
        <w:t xml:space="preserve">condition </w:t>
      </w:r>
      <w:r w:rsidRPr="00E76537">
        <w:t xml:space="preserve">for research breadth and enable each to build scale in areas of their competitive </w:t>
      </w:r>
      <w:r w:rsidR="00576011">
        <w:t xml:space="preserve">and comparative </w:t>
      </w:r>
      <w:r w:rsidRPr="00E76537">
        <w:t>advantage</w:t>
      </w:r>
      <w:r w:rsidR="00435459">
        <w:t>.</w:t>
      </w:r>
    </w:p>
    <w:p w14:paraId="7218C310" w14:textId="77777777" w:rsidR="00014B1D" w:rsidRPr="00D03E5A" w:rsidRDefault="00014B1D" w:rsidP="00014B1D">
      <w:pPr>
        <w:pStyle w:val="Break"/>
      </w:pPr>
    </w:p>
    <w:p w14:paraId="32B5C4FE" w14:textId="49DD9B39" w:rsidR="00C85E09" w:rsidRPr="005369D9" w:rsidRDefault="00C85E09" w:rsidP="00C85E09">
      <w:pPr>
        <w:autoSpaceDE w:val="0"/>
        <w:autoSpaceDN w:val="0"/>
        <w:adjustRightInd w:val="0"/>
        <w:rPr>
          <w:spacing w:val="-1"/>
          <w:szCs w:val="30"/>
          <w:lang w:val="en-GB"/>
        </w:rPr>
      </w:pPr>
      <w:r w:rsidRPr="005369D9">
        <w:rPr>
          <w:spacing w:val="-1"/>
          <w:szCs w:val="30"/>
          <w:lang w:val="en-GB"/>
        </w:rPr>
        <w:t>Consistent with Recommendation 1</w:t>
      </w:r>
      <w:r w:rsidR="00F20BEE" w:rsidRPr="005369D9">
        <w:rPr>
          <w:spacing w:val="-1"/>
          <w:szCs w:val="30"/>
          <w:lang w:val="en-GB"/>
        </w:rPr>
        <w:t>,</w:t>
      </w:r>
      <w:r w:rsidRPr="005369D9">
        <w:rPr>
          <w:spacing w:val="-1"/>
          <w:szCs w:val="30"/>
          <w:lang w:val="en-GB"/>
        </w:rPr>
        <w:t xml:space="preserve"> specialisation can be supported by </w:t>
      </w:r>
      <w:r w:rsidR="007A2266" w:rsidRPr="005369D9">
        <w:rPr>
          <w:spacing w:val="-1"/>
          <w:szCs w:val="30"/>
          <w:lang w:val="en-GB"/>
        </w:rPr>
        <w:t xml:space="preserve">identifying national priorities and </w:t>
      </w:r>
      <w:r w:rsidRPr="005369D9">
        <w:rPr>
          <w:spacing w:val="-1"/>
        </w:rPr>
        <w:t>consolidating research support initiatives</w:t>
      </w:r>
      <w:r w:rsidR="00ED71E3" w:rsidRPr="005369D9">
        <w:rPr>
          <w:spacing w:val="-1"/>
        </w:rPr>
        <w:t>. The</w:t>
      </w:r>
      <w:r w:rsidR="00204140" w:rsidRPr="005369D9">
        <w:rPr>
          <w:spacing w:val="-1"/>
        </w:rPr>
        <w:t xml:space="preserve"> </w:t>
      </w:r>
      <w:r w:rsidRPr="005369D9">
        <w:rPr>
          <w:spacing w:val="-1"/>
          <w:szCs w:val="30"/>
          <w:lang w:val="en-GB"/>
        </w:rPr>
        <w:t xml:space="preserve">National Competitive Grants </w:t>
      </w:r>
      <w:r w:rsidR="003F63FF" w:rsidRPr="005369D9">
        <w:rPr>
          <w:spacing w:val="-1"/>
          <w:szCs w:val="30"/>
          <w:lang w:val="en-GB"/>
        </w:rPr>
        <w:t xml:space="preserve">Program </w:t>
      </w:r>
      <w:r w:rsidR="00EA5BC7" w:rsidRPr="005369D9">
        <w:rPr>
          <w:spacing w:val="-1"/>
          <w:szCs w:val="30"/>
          <w:lang w:val="en-GB"/>
        </w:rPr>
        <w:t>(NCGP)</w:t>
      </w:r>
      <w:r w:rsidR="003F63FF" w:rsidRPr="005369D9">
        <w:rPr>
          <w:spacing w:val="-1"/>
          <w:szCs w:val="30"/>
          <w:lang w:val="en-GB"/>
        </w:rPr>
        <w:t xml:space="preserve"> </w:t>
      </w:r>
      <w:r w:rsidR="00ED71E3" w:rsidRPr="005369D9">
        <w:rPr>
          <w:spacing w:val="-1"/>
          <w:szCs w:val="30"/>
          <w:lang w:val="en-GB"/>
        </w:rPr>
        <w:t xml:space="preserve">should balance support for </w:t>
      </w:r>
      <w:r w:rsidRPr="005369D9">
        <w:rPr>
          <w:spacing w:val="-1"/>
          <w:szCs w:val="30"/>
          <w:lang w:val="en-GB"/>
        </w:rPr>
        <w:t xml:space="preserve">the National Innovation Pillars </w:t>
      </w:r>
      <w:r w:rsidRPr="005369D9">
        <w:rPr>
          <w:spacing w:val="-1"/>
        </w:rPr>
        <w:t xml:space="preserve">while preserving </w:t>
      </w:r>
      <w:r w:rsidR="006D062B" w:rsidRPr="005369D9">
        <w:rPr>
          <w:spacing w:val="-1"/>
        </w:rPr>
        <w:t>opportunity</w:t>
      </w:r>
      <w:r w:rsidRPr="005369D9">
        <w:rPr>
          <w:spacing w:val="-1"/>
        </w:rPr>
        <w:t xml:space="preserve"> for independent research that drives </w:t>
      </w:r>
      <w:r w:rsidR="00EB164A" w:rsidRPr="005369D9">
        <w:rPr>
          <w:spacing w:val="-1"/>
        </w:rPr>
        <w:t xml:space="preserve">new </w:t>
      </w:r>
      <w:r w:rsidRPr="005369D9">
        <w:rPr>
          <w:spacing w:val="-1"/>
        </w:rPr>
        <w:t>discovery across a broad range of STEM and HASS disciplines.</w:t>
      </w:r>
    </w:p>
    <w:p w14:paraId="636F2971" w14:textId="423C10C9" w:rsidR="00F63DEA" w:rsidRDefault="00C85E09" w:rsidP="00C85E09">
      <w:r w:rsidRPr="0032442F">
        <w:t>Access to high</w:t>
      </w:r>
      <w:r w:rsidR="0E50B2D5" w:rsidRPr="0032442F">
        <w:t>-</w:t>
      </w:r>
      <w:r w:rsidRPr="0032442F">
        <w:t xml:space="preserve">quality research infrastructure is </w:t>
      </w:r>
      <w:r w:rsidR="722A3A54">
        <w:t xml:space="preserve">also </w:t>
      </w:r>
      <w:r w:rsidRPr="0032442F">
        <w:t>critical for both foundational research and RD&amp;I businesses.</w:t>
      </w:r>
    </w:p>
    <w:p w14:paraId="5B7BC2DE" w14:textId="454DB4CD" w:rsidR="00C85E09" w:rsidRDefault="00F63DEA" w:rsidP="00C85E09">
      <w:r>
        <w:t xml:space="preserve">The </w:t>
      </w:r>
      <w:r w:rsidR="00AC39D6">
        <w:t xml:space="preserve">future of </w:t>
      </w:r>
      <w:r w:rsidR="006D062B">
        <w:t xml:space="preserve">the </w:t>
      </w:r>
      <w:r w:rsidR="00D22511">
        <w:t>N</w:t>
      </w:r>
      <w:r w:rsidR="008D195C">
        <w:t xml:space="preserve">ational </w:t>
      </w:r>
      <w:r w:rsidR="00D22511">
        <w:t>C</w:t>
      </w:r>
      <w:r w:rsidR="008D195C">
        <w:t xml:space="preserve">ollaborative </w:t>
      </w:r>
      <w:r w:rsidR="00D22511">
        <w:t>R</w:t>
      </w:r>
      <w:r w:rsidR="008D195C">
        <w:t xml:space="preserve">esearch </w:t>
      </w:r>
      <w:r w:rsidR="00D22511">
        <w:t>I</w:t>
      </w:r>
      <w:r w:rsidR="008D195C">
        <w:t xml:space="preserve">nfrastructure </w:t>
      </w:r>
      <w:r w:rsidR="00D22511">
        <w:t>S</w:t>
      </w:r>
      <w:r w:rsidR="008D195C">
        <w:t>trategy (</w:t>
      </w:r>
      <w:r w:rsidR="00D22511">
        <w:t>NCRIS</w:t>
      </w:r>
      <w:r w:rsidR="008D195C">
        <w:t>)</w:t>
      </w:r>
      <w:r w:rsidR="00D22511">
        <w:t xml:space="preserve"> </w:t>
      </w:r>
      <w:r w:rsidR="001E58BC" w:rsidDel="00AC39D6">
        <w:t xml:space="preserve">is </w:t>
      </w:r>
      <w:r w:rsidR="006D062B">
        <w:t xml:space="preserve">at risk. </w:t>
      </w:r>
      <w:r w:rsidR="00A0262A">
        <w:t xml:space="preserve">NCRIS faces a funding cliff in coming </w:t>
      </w:r>
      <w:r w:rsidR="006D062B">
        <w:t>years</w:t>
      </w:r>
      <w:r w:rsidR="00E23E12" w:rsidRPr="00E23E12">
        <w:t xml:space="preserve">, and </w:t>
      </w:r>
      <w:r w:rsidR="00A0262A">
        <w:t xml:space="preserve">many </w:t>
      </w:r>
      <w:r w:rsidR="00E23E12" w:rsidRPr="00E23E12">
        <w:t xml:space="preserve">existing arrangements are nearing </w:t>
      </w:r>
      <w:r w:rsidR="006D062B">
        <w:t>an</w:t>
      </w:r>
      <w:r w:rsidR="00E23E12" w:rsidRPr="00E23E12">
        <w:t xml:space="preserve"> end</w:t>
      </w:r>
      <w:r w:rsidR="006D062B" w:rsidRPr="00E23E12">
        <w:t>.</w:t>
      </w:r>
    </w:p>
    <w:p w14:paraId="35BA27B1" w14:textId="4E68F9D9" w:rsidR="006D062B" w:rsidRDefault="006D062B" w:rsidP="006D062B">
      <w:r w:rsidRPr="00E23E12">
        <w:t xml:space="preserve">To safeguard and strengthen our </w:t>
      </w:r>
      <w:r>
        <w:t xml:space="preserve">domestic </w:t>
      </w:r>
      <w:r w:rsidRPr="00E23E12">
        <w:t>research, we need a long</w:t>
      </w:r>
      <w:r w:rsidR="001F02AA">
        <w:noBreakHyphen/>
      </w:r>
      <w:r w:rsidRPr="00E23E12">
        <w:t>term strategy that embeds sustainabi</w:t>
      </w:r>
      <w:r>
        <w:t>lity and</w:t>
      </w:r>
      <w:r w:rsidRPr="00E23E12">
        <w:t xml:space="preserve"> capacity. </w:t>
      </w:r>
      <w:r w:rsidRPr="008E06AA">
        <w:t xml:space="preserve">The National Science and Technology Council </w:t>
      </w:r>
      <w:r>
        <w:t xml:space="preserve">(NSTC) </w:t>
      </w:r>
      <w:r w:rsidRPr="008E06AA">
        <w:t xml:space="preserve">has </w:t>
      </w:r>
      <w:r>
        <w:t xml:space="preserve">highlighted </w:t>
      </w:r>
      <w:r w:rsidR="007D6825">
        <w:t xml:space="preserve">not only </w:t>
      </w:r>
      <w:r>
        <w:t>major gaps in system</w:t>
      </w:r>
      <w:r w:rsidR="001F02AA">
        <w:noBreakHyphen/>
      </w:r>
      <w:r>
        <w:t xml:space="preserve">wide strategic planning </w:t>
      </w:r>
      <w:r w:rsidR="0017569F">
        <w:t xml:space="preserve">but also the lack of investment in </w:t>
      </w:r>
      <w:r w:rsidRPr="008E06AA">
        <w:t xml:space="preserve">research infrastructure </w:t>
      </w:r>
      <w:r>
        <w:t>as a critical concern for</w:t>
      </w:r>
      <w:r w:rsidRPr="00512D10">
        <w:t xml:space="preserve"> </w:t>
      </w:r>
      <w:r w:rsidRPr="008E06AA">
        <w:t>Australia.</w:t>
      </w:r>
    </w:p>
    <w:p w14:paraId="71ECA23F" w14:textId="77777777" w:rsidR="00014B1D" w:rsidRPr="00512D10" w:rsidRDefault="00014B1D" w:rsidP="00014B1D">
      <w:pPr>
        <w:pStyle w:val="Break"/>
      </w:pPr>
    </w:p>
    <w:p w14:paraId="47A5EE2B" w14:textId="77777777" w:rsidR="00A60D57" w:rsidRPr="00A60D57" w:rsidRDefault="00C85E09" w:rsidP="00A60D57">
      <w:pPr>
        <w:pStyle w:val="Heading4Recommendation"/>
      </w:pPr>
      <w:bookmarkStart w:id="71" w:name="_Toc222753098"/>
      <w:bookmarkStart w:id="72" w:name="_Toc223449319"/>
      <w:r w:rsidRPr="00A60D57">
        <w:t xml:space="preserve">Recommendation </w:t>
      </w:r>
      <w:r w:rsidR="00437900" w:rsidRPr="00A60D57">
        <w:t>4</w:t>
      </w:r>
      <w:r w:rsidR="005A6637" w:rsidRPr="00A60D57">
        <w:t>a</w:t>
      </w:r>
      <w:bookmarkEnd w:id="71"/>
      <w:bookmarkEnd w:id="72"/>
    </w:p>
    <w:p w14:paraId="795C066A" w14:textId="48D25223" w:rsidR="005A6637" w:rsidRPr="00B320F4" w:rsidRDefault="007E4747" w:rsidP="009F327B">
      <w:pPr>
        <w:pStyle w:val="Recommendationtext"/>
      </w:pPr>
      <w:r w:rsidRPr="00B320F4">
        <w:t>Government</w:t>
      </w:r>
      <w:r w:rsidR="005E58E3" w:rsidRPr="00B320F4">
        <w:t>s</w:t>
      </w:r>
      <w:r w:rsidRPr="00B320F4">
        <w:t xml:space="preserve"> commit ongoing funding to ensure sustainability of research infrastructure. </w:t>
      </w:r>
    </w:p>
    <w:p w14:paraId="5EF84743" w14:textId="77777777" w:rsidR="00A60D57" w:rsidRPr="00A60D57" w:rsidRDefault="00A60D57" w:rsidP="00A60D57">
      <w:pPr>
        <w:pStyle w:val="Break"/>
      </w:pPr>
    </w:p>
    <w:p w14:paraId="1B68A363" w14:textId="77777777" w:rsidR="00A60D57" w:rsidRPr="00A60D57" w:rsidRDefault="005A6637" w:rsidP="00A60D57">
      <w:pPr>
        <w:pStyle w:val="Heading4Recommendation"/>
      </w:pPr>
      <w:bookmarkStart w:id="73" w:name="_Toc222753099"/>
      <w:bookmarkStart w:id="74" w:name="_Toc223449320"/>
      <w:r w:rsidRPr="00A60D57">
        <w:lastRenderedPageBreak/>
        <w:t>Recommendation 4b</w:t>
      </w:r>
      <w:bookmarkEnd w:id="73"/>
      <w:bookmarkEnd w:id="74"/>
    </w:p>
    <w:p w14:paraId="35EFACA5" w14:textId="475ED044" w:rsidR="00C85E09" w:rsidRPr="00A60D57" w:rsidRDefault="00E7249B" w:rsidP="009F327B">
      <w:pPr>
        <w:pStyle w:val="Recommendationtext"/>
      </w:pPr>
      <w:r w:rsidRPr="00A60D57">
        <w:t>T</w:t>
      </w:r>
      <w:r w:rsidR="00C85E09" w:rsidRPr="00A60D57">
        <w:t xml:space="preserve">he National Innovation Council </w:t>
      </w:r>
      <w:r w:rsidR="00066559" w:rsidRPr="00A60D57">
        <w:t xml:space="preserve">be responsible for the </w:t>
      </w:r>
      <w:r w:rsidR="00F3257B" w:rsidRPr="00A60D57">
        <w:t>oversight</w:t>
      </w:r>
      <w:r w:rsidR="00066559" w:rsidRPr="00A60D57">
        <w:t>, planning</w:t>
      </w:r>
      <w:r w:rsidR="00F3257B" w:rsidRPr="00A60D57">
        <w:t xml:space="preserve"> and coordination of </w:t>
      </w:r>
      <w:r w:rsidR="00C85E09" w:rsidRPr="00A60D57">
        <w:t>national research infrastructure</w:t>
      </w:r>
      <w:r w:rsidR="00E2179B" w:rsidRPr="00A60D57">
        <w:t>.</w:t>
      </w:r>
    </w:p>
    <w:p w14:paraId="2848FED8" w14:textId="77777777" w:rsidR="00A60D57" w:rsidRPr="00A60D57" w:rsidRDefault="00A60D57" w:rsidP="00A60D57">
      <w:pPr>
        <w:pStyle w:val="Break"/>
      </w:pPr>
    </w:p>
    <w:p w14:paraId="1FBF0255" w14:textId="77777777" w:rsidR="00A60D57" w:rsidRPr="00A60D57" w:rsidRDefault="000F0C22" w:rsidP="00A60D57">
      <w:pPr>
        <w:pStyle w:val="Heading4Recommendation"/>
      </w:pPr>
      <w:bookmarkStart w:id="75" w:name="_Toc222753100"/>
      <w:bookmarkStart w:id="76" w:name="_Toc223449321"/>
      <w:r w:rsidRPr="00A60D57">
        <w:t>Recommendation 4c</w:t>
      </w:r>
      <w:bookmarkEnd w:id="75"/>
      <w:bookmarkEnd w:id="76"/>
    </w:p>
    <w:p w14:paraId="5300F57A" w14:textId="39C39885" w:rsidR="000F0C22" w:rsidRPr="00A60D57" w:rsidRDefault="00BD5E99" w:rsidP="009F327B">
      <w:pPr>
        <w:pStyle w:val="Recommendationtext"/>
      </w:pPr>
      <w:r w:rsidRPr="00A60D57">
        <w:t>The National Innovation Council</w:t>
      </w:r>
      <w:r w:rsidR="004D3F63" w:rsidRPr="00A60D57">
        <w:t xml:space="preserve"> to</w:t>
      </w:r>
      <w:r w:rsidR="00B328BF" w:rsidRPr="00A60D57">
        <w:t xml:space="preserve"> </w:t>
      </w:r>
      <w:r w:rsidR="00392EE0" w:rsidRPr="00A60D57">
        <w:t xml:space="preserve">take on a charter for </w:t>
      </w:r>
      <w:r w:rsidR="00D07F5D" w:rsidRPr="00A60D57">
        <w:t xml:space="preserve">extending research infrastructure capabilities to include </w:t>
      </w:r>
      <w:r w:rsidR="00392EE0" w:rsidRPr="00A60D57">
        <w:t>rapid prototyping to accelerate frontier research and foster collaboration with emerging industries.</w:t>
      </w:r>
    </w:p>
    <w:p w14:paraId="1AF8B944" w14:textId="77777777" w:rsidR="00A60D57" w:rsidRPr="00A60D57" w:rsidRDefault="00A60D57" w:rsidP="00A60D57">
      <w:pPr>
        <w:pStyle w:val="Break"/>
      </w:pPr>
    </w:p>
    <w:p w14:paraId="6ACDFA9E" w14:textId="77777777" w:rsidR="00A60D57" w:rsidRPr="00A60D57" w:rsidRDefault="000F0C22" w:rsidP="00A60D57">
      <w:pPr>
        <w:pStyle w:val="Heading4Recommendation"/>
      </w:pPr>
      <w:bookmarkStart w:id="77" w:name="_Toc222753101"/>
      <w:bookmarkStart w:id="78" w:name="_Toc223449322"/>
      <w:r w:rsidRPr="00A60D57">
        <w:t>Recommendation 4d</w:t>
      </w:r>
      <w:bookmarkEnd w:id="77"/>
      <w:bookmarkEnd w:id="78"/>
    </w:p>
    <w:p w14:paraId="3D2C7D32" w14:textId="49A9DFB8" w:rsidR="000F0C22" w:rsidRDefault="007027A7" w:rsidP="009F327B">
      <w:pPr>
        <w:pStyle w:val="Recommendationtext"/>
      </w:pPr>
      <w:r w:rsidRPr="00A60D57">
        <w:t xml:space="preserve">The </w:t>
      </w:r>
      <w:r w:rsidR="00993C83" w:rsidRPr="00A60D57">
        <w:t>N</w:t>
      </w:r>
      <w:r w:rsidR="00B66E03" w:rsidRPr="00A60D57">
        <w:t xml:space="preserve">ational </w:t>
      </w:r>
      <w:r w:rsidRPr="00A60D57">
        <w:t>Innovation Council</w:t>
      </w:r>
      <w:r w:rsidR="00993C83" w:rsidRPr="00A60D57">
        <w:t xml:space="preserve"> </w:t>
      </w:r>
      <w:r w:rsidR="002856B2" w:rsidRPr="00A60D57">
        <w:t>to</w:t>
      </w:r>
      <w:r w:rsidR="00993C83" w:rsidRPr="00A60D57">
        <w:t xml:space="preserve"> </w:t>
      </w:r>
      <w:r w:rsidR="007B675F">
        <w:t xml:space="preserve">ensure state of the art capability in </w:t>
      </w:r>
      <w:r w:rsidR="00B66E03" w:rsidRPr="00A60D57">
        <w:t>high</w:t>
      </w:r>
      <w:r w:rsidR="001F02AA">
        <w:noBreakHyphen/>
      </w:r>
      <w:r w:rsidR="00B66E03" w:rsidRPr="00A60D57">
        <w:t xml:space="preserve">performance computing and </w:t>
      </w:r>
      <w:r w:rsidR="008B1EDA" w:rsidRPr="00A60D57">
        <w:t xml:space="preserve">graphics processing unit (GPU) </w:t>
      </w:r>
      <w:r w:rsidR="00B66E03" w:rsidRPr="00A60D57">
        <w:t xml:space="preserve">resources to support </w:t>
      </w:r>
      <w:r w:rsidR="007B675F">
        <w:t>RD&amp;I activities</w:t>
      </w:r>
      <w:r w:rsidR="00B66E03" w:rsidRPr="00A60D57">
        <w:t>.</w:t>
      </w:r>
    </w:p>
    <w:p w14:paraId="28C7D49C" w14:textId="741F55A2" w:rsidR="00C85E09" w:rsidRPr="00FE747F" w:rsidRDefault="00C85E09" w:rsidP="00A60D57">
      <w:pPr>
        <w:pStyle w:val="Intro"/>
        <w:rPr>
          <w:rFonts w:asciiTheme="majorHAnsi" w:eastAsiaTheme="majorEastAsia" w:hAnsiTheme="majorHAnsi" w:cstheme="majorBidi"/>
          <w:b/>
          <w:sz w:val="32"/>
          <w:szCs w:val="28"/>
        </w:rPr>
      </w:pPr>
      <w:r w:rsidRPr="00A60D57">
        <w:t xml:space="preserve">More details on recommendations relating to foundational research are provided in </w:t>
      </w:r>
      <w:r>
        <w:t>Chapter</w:t>
      </w:r>
      <w:r w:rsidR="000462EE">
        <w:t> </w:t>
      </w:r>
      <w:r w:rsidRPr="00A60D57">
        <w:t>2.</w:t>
      </w:r>
    </w:p>
    <w:p w14:paraId="15342497" w14:textId="493B6EFE" w:rsidR="00C85E09" w:rsidRPr="004E1FE4" w:rsidRDefault="00C85E09" w:rsidP="009B3AFB">
      <w:pPr>
        <w:pStyle w:val="Heading4"/>
        <w:numPr>
          <w:ilvl w:val="6"/>
          <w:numId w:val="7"/>
        </w:numPr>
      </w:pPr>
      <w:bookmarkStart w:id="79" w:name="_Toc215583775"/>
      <w:bookmarkStart w:id="80" w:name="_Toc223449323"/>
      <w:r>
        <w:t>RD&amp;I business incentives</w:t>
      </w:r>
      <w:bookmarkEnd w:id="79"/>
      <w:bookmarkEnd w:id="80"/>
    </w:p>
    <w:p w14:paraId="17F00A9D" w14:textId="5A15886E" w:rsidR="006D062B" w:rsidRDefault="006D062B" w:rsidP="006D062B">
      <w:r>
        <w:t>Increasing RD&amp;I activity of businesses will create jobs and lift Australia’s productivity growth, sovereign capability, global competitiveness, future economic complexity and long</w:t>
      </w:r>
      <w:r w:rsidR="001F02AA">
        <w:noBreakHyphen/>
      </w:r>
      <w:r>
        <w:t xml:space="preserve">term prosperity. </w:t>
      </w:r>
    </w:p>
    <w:p w14:paraId="6ED3E979" w14:textId="771EB65E" w:rsidR="006D062B" w:rsidRDefault="006D062B" w:rsidP="006D062B">
      <w:r>
        <w:t>B</w:t>
      </w:r>
      <w:r w:rsidRPr="0029130A">
        <w:t xml:space="preserve">usiness expenditure on </w:t>
      </w:r>
      <w:r w:rsidR="00021147">
        <w:t>r</w:t>
      </w:r>
      <w:r w:rsidR="002B41DB">
        <w:t xml:space="preserve">esearch and </w:t>
      </w:r>
      <w:r w:rsidR="00021147">
        <w:t>d</w:t>
      </w:r>
      <w:r w:rsidR="002B41DB">
        <w:t>evelopment (</w:t>
      </w:r>
      <w:r w:rsidRPr="0029130A">
        <w:t>R&amp;D</w:t>
      </w:r>
      <w:r w:rsidR="002B41DB">
        <w:t>)</w:t>
      </w:r>
      <w:r w:rsidRPr="0029130A">
        <w:t xml:space="preserve"> is low. Australian industry </w:t>
      </w:r>
      <w:r>
        <w:t xml:space="preserve">lacks </w:t>
      </w:r>
      <w:r w:rsidRPr="0029130A">
        <w:t>large RD&amp;I</w:t>
      </w:r>
      <w:r w:rsidR="00414CE9">
        <w:t>-</w:t>
      </w:r>
      <w:r w:rsidRPr="0029130A">
        <w:t>active businesses, including multinational corporations</w:t>
      </w:r>
      <w:r>
        <w:t xml:space="preserve"> (with a small number of notable exceptions). Large RD&amp;I businesses anchor RD&amp;I ecosystems </w:t>
      </w:r>
      <w:r w:rsidR="000804B9">
        <w:t xml:space="preserve">and are a critical part of the innovation flywheel. They </w:t>
      </w:r>
      <w:r w:rsidR="00377D41">
        <w:t xml:space="preserve">support a </w:t>
      </w:r>
      <w:r w:rsidR="004D22B5">
        <w:t>range of activities</w:t>
      </w:r>
      <w:r w:rsidR="00214C5B">
        <w:t xml:space="preserve"> that </w:t>
      </w:r>
      <w:r w:rsidR="00CA4989">
        <w:t>spur the sector</w:t>
      </w:r>
      <w:r w:rsidR="002C4797">
        <w:t>,</w:t>
      </w:r>
      <w:r w:rsidR="00CA4989">
        <w:t xml:space="preserve"> including research</w:t>
      </w:r>
      <w:r w:rsidR="002C4797">
        <w:t>,</w:t>
      </w:r>
      <w:r w:rsidR="00CA4989">
        <w:t xml:space="preserve"> </w:t>
      </w:r>
      <w:r w:rsidR="00F35775">
        <w:t>and creat</w:t>
      </w:r>
      <w:r w:rsidR="00113388">
        <w:t>e</w:t>
      </w:r>
      <w:r w:rsidR="00F35775">
        <w:t xml:space="preserve"> demand for smaller RD&amp;I firms including through procurement and mergers </w:t>
      </w:r>
      <w:r w:rsidR="00601FE0">
        <w:t>and</w:t>
      </w:r>
      <w:r w:rsidR="00F35775">
        <w:t xml:space="preserve"> acquisitions</w:t>
      </w:r>
      <w:r w:rsidR="00FD62B3">
        <w:t xml:space="preserve"> (M&amp;A)</w:t>
      </w:r>
      <w:r w:rsidR="002444D0">
        <w:t xml:space="preserve">. They are a source of mentors, coaches, entrepreneurs and experienced business leaders capable of taking ideas and </w:t>
      </w:r>
      <w:r w:rsidR="00C31993">
        <w:t>building</w:t>
      </w:r>
      <w:r w:rsidR="002444D0">
        <w:t xml:space="preserve"> them to produce jobs and growth</w:t>
      </w:r>
      <w:r w:rsidR="007B05E8">
        <w:t>.</w:t>
      </w:r>
    </w:p>
    <w:p w14:paraId="52B0A8E3" w14:textId="1806DE61" w:rsidR="006D062B" w:rsidRDefault="006D062B" w:rsidP="006D062B">
      <w:r>
        <w:t xml:space="preserve">Increasing the number of larger RD&amp;I active firms in Australia is an imperative. But it will take time. </w:t>
      </w:r>
      <w:r w:rsidR="00DA6823">
        <w:t>We can achieve this</w:t>
      </w:r>
      <w:r>
        <w:t xml:space="preserve"> by ‘home</w:t>
      </w:r>
      <w:r w:rsidR="001F02AA">
        <w:noBreakHyphen/>
      </w:r>
      <w:r>
        <w:t>growing’ new global businesses and attracting global RD&amp;I active firms. Both approaches are needed.</w:t>
      </w:r>
    </w:p>
    <w:p w14:paraId="5E4BF5E3" w14:textId="4A44A6D9" w:rsidR="006D062B" w:rsidRDefault="006D062B" w:rsidP="006D062B">
      <w:r>
        <w:t>Australia must be a competitive place for larger businesses to conduct RD&amp;I activities.</w:t>
      </w:r>
    </w:p>
    <w:p w14:paraId="599EF6F9" w14:textId="69F8E506" w:rsidR="00C85E09" w:rsidRDefault="00C85E09" w:rsidP="00C85E09">
      <w:r>
        <w:t>Efforts to grow new global businesses should focus on supporting ambitious startups</w:t>
      </w:r>
      <w:r w:rsidR="006D062B">
        <w:t>, with RD&amp;I embedded in their culture</w:t>
      </w:r>
      <w:r w:rsidR="00A00CC7">
        <w:t xml:space="preserve">. </w:t>
      </w:r>
      <w:r w:rsidR="00875EDB">
        <w:t>W</w:t>
      </w:r>
      <w:r w:rsidR="006D062B">
        <w:t>ithout it they wouldn’t exist and with it they prosper.</w:t>
      </w:r>
      <w:r>
        <w:t xml:space="preserve"> </w:t>
      </w:r>
      <w:r w:rsidR="00EA3471">
        <w:t>Government s</w:t>
      </w:r>
      <w:r>
        <w:t xml:space="preserve">upport must recognise that </w:t>
      </w:r>
      <w:r w:rsidRPr="0029130A">
        <w:t xml:space="preserve">most RD&amp;I </w:t>
      </w:r>
      <w:r>
        <w:t xml:space="preserve">startups </w:t>
      </w:r>
      <w:r w:rsidRPr="0029130A">
        <w:t>are created by private citizens who indirectly leverage knowledge from decades of research</w:t>
      </w:r>
      <w:r w:rsidR="00E80000">
        <w:t>.</w:t>
      </w:r>
    </w:p>
    <w:p w14:paraId="46E12740" w14:textId="28F722BA" w:rsidR="00807CDD" w:rsidRDefault="00C85E09" w:rsidP="00C85E09">
      <w:r>
        <w:t>Through the NSIs, we expect significant focus on supporting startup creation in areas of national interest, through pre</w:t>
      </w:r>
      <w:r w:rsidR="55A1BAAC">
        <w:t>-</w:t>
      </w:r>
      <w:r>
        <w:t>accelerators and accelerator programs</w:t>
      </w:r>
      <w:r w:rsidR="00807CDD">
        <w:t xml:space="preserve">. We also expect a </w:t>
      </w:r>
      <w:r w:rsidR="00807CDD">
        <w:lastRenderedPageBreak/>
        <w:t>focus on</w:t>
      </w:r>
      <w:r>
        <w:t xml:space="preserve"> early growth through greater access to a larger number of small </w:t>
      </w:r>
      <w:r w:rsidR="00E658B8">
        <w:t xml:space="preserve">grants for </w:t>
      </w:r>
      <w:r>
        <w:t>proof</w:t>
      </w:r>
      <w:r w:rsidR="55D89F4C">
        <w:t>-</w:t>
      </w:r>
      <w:r w:rsidR="00721BC5">
        <w:t>of</w:t>
      </w:r>
      <w:r w:rsidR="59C0A67F">
        <w:t>-</w:t>
      </w:r>
      <w:r w:rsidR="00721BC5">
        <w:t>concept</w:t>
      </w:r>
      <w:r>
        <w:t xml:space="preserve"> </w:t>
      </w:r>
      <w:r w:rsidR="008D5A06">
        <w:t>projects</w:t>
      </w:r>
      <w:r>
        <w:t>.</w:t>
      </w:r>
    </w:p>
    <w:p w14:paraId="42759AA7" w14:textId="010F3D05" w:rsidR="00C85E09" w:rsidRDefault="00807CDD" w:rsidP="00C85E09">
      <w:r>
        <w:t>As we note</w:t>
      </w:r>
      <w:r w:rsidR="00C85E09">
        <w:t xml:space="preserve"> in Recommendation </w:t>
      </w:r>
      <w:r w:rsidR="007E2675">
        <w:t>1d</w:t>
      </w:r>
      <w:r w:rsidR="78CA978E">
        <w:t>,</w:t>
      </w:r>
      <w:r w:rsidR="007E2675">
        <w:t xml:space="preserve"> </w:t>
      </w:r>
      <w:r w:rsidR="00C85E09">
        <w:t>NSIs will facilitate broader industry and researcher engagement.</w:t>
      </w:r>
    </w:p>
    <w:p w14:paraId="34BADD99" w14:textId="2A68D47A" w:rsidR="00C85E09" w:rsidRDefault="00C85E09" w:rsidP="00C85E09">
      <w:r>
        <w:t xml:space="preserve">More broadly, support for business RD&amp;I </w:t>
      </w:r>
      <w:r w:rsidR="009203AC">
        <w:t xml:space="preserve">is achieved through </w:t>
      </w:r>
      <w:r>
        <w:t xml:space="preserve">the </w:t>
      </w:r>
      <w:r w:rsidR="3681A9C7">
        <w:t>Research and Development Tax Incentive (</w:t>
      </w:r>
      <w:r>
        <w:t>RDTI</w:t>
      </w:r>
      <w:r w:rsidR="3681A9C7">
        <w:t>)</w:t>
      </w:r>
      <w:r>
        <w:t xml:space="preserve"> scheme</w:t>
      </w:r>
      <w:r w:rsidR="6F994D9B">
        <w:t xml:space="preserve">. </w:t>
      </w:r>
      <w:r w:rsidR="006D062B">
        <w:t>It</w:t>
      </w:r>
      <w:r>
        <w:t xml:space="preserve"> needs reform and simplification.</w:t>
      </w:r>
    </w:p>
    <w:p w14:paraId="7FD403C1" w14:textId="4779A045" w:rsidR="00C85E09" w:rsidRDefault="00C85E09" w:rsidP="00C85E09">
      <w:r>
        <w:t>The RDTI is vital to startups. A dedicated stream of the RDTI program should simplify access, providing certainty including through quarterly payments in the early years of a startup’s life.</w:t>
      </w:r>
    </w:p>
    <w:p w14:paraId="03A106C4" w14:textId="4C76FD34" w:rsidR="00C85E09" w:rsidRDefault="00C85E09" w:rsidP="00C85E09">
      <w:r>
        <w:t>The majority of companies using the RDTI scheme are SMEs</w:t>
      </w:r>
      <w:r w:rsidR="00CB3152">
        <w:t>. Many</w:t>
      </w:r>
      <w:r>
        <w:t xml:space="preserve"> </w:t>
      </w:r>
      <w:r w:rsidR="00CB3152">
        <w:t>of these</w:t>
      </w:r>
      <w:r>
        <w:t xml:space="preserve"> are not growing. The RDTI must be reformed to focus on growth</w:t>
      </w:r>
      <w:r w:rsidR="001F02AA">
        <w:noBreakHyphen/>
      </w:r>
      <w:r w:rsidR="00461F63">
        <w:t>focused</w:t>
      </w:r>
      <w:r>
        <w:t xml:space="preserve"> businesses only, including scaleups, that reinvest in RD&amp;I activities.</w:t>
      </w:r>
    </w:p>
    <w:p w14:paraId="23F8A3D0" w14:textId="02F0EB95" w:rsidR="006D062B" w:rsidRDefault="006D062B" w:rsidP="006D062B">
      <w:r>
        <w:t>Australia must be an internationally competitive place to conduct high</w:t>
      </w:r>
      <w:r w:rsidR="001F02AA">
        <w:noBreakHyphen/>
      </w:r>
      <w:r>
        <w:t xml:space="preserve">value RD&amp;I. </w:t>
      </w:r>
      <w:r w:rsidR="006F4A9C">
        <w:t>We </w:t>
      </w:r>
      <w:r>
        <w:t>must attract and retain RD&amp;I</w:t>
      </w:r>
      <w:r w:rsidR="00A86BD3">
        <w:t>-</w:t>
      </w:r>
      <w:r>
        <w:t>intensive corporates</w:t>
      </w:r>
      <w:r w:rsidR="0403B4CE">
        <w:t>,</w:t>
      </w:r>
      <w:r>
        <w:t xml:space="preserve"> including multi</w:t>
      </w:r>
      <w:r w:rsidR="001F02AA">
        <w:noBreakHyphen/>
      </w:r>
      <w:r>
        <w:t xml:space="preserve">national corporations. The RDTI scheme must be globally competitive and incentivise and reward RD&amp;I activities in Australia </w:t>
      </w:r>
      <w:r w:rsidR="001E2CE8">
        <w:t xml:space="preserve">including </w:t>
      </w:r>
      <w:r>
        <w:t>procurement from Australian RD&amp;I firms and industry PhDs.</w:t>
      </w:r>
    </w:p>
    <w:p w14:paraId="31C1EA66" w14:textId="77777777" w:rsidR="00014B1D" w:rsidRDefault="00014B1D" w:rsidP="00014B1D">
      <w:pPr>
        <w:pStyle w:val="Break"/>
      </w:pPr>
    </w:p>
    <w:p w14:paraId="085301B8" w14:textId="77777777" w:rsidR="00A60D57" w:rsidRDefault="006D062B" w:rsidP="00A60D57">
      <w:pPr>
        <w:pStyle w:val="Heading4Recommendation"/>
      </w:pPr>
      <w:bookmarkStart w:id="81" w:name="_Toc222753103"/>
      <w:bookmarkStart w:id="82" w:name="_Toc223449324"/>
      <w:r w:rsidRPr="006D30EE">
        <w:t xml:space="preserve">Recommendation </w:t>
      </w:r>
      <w:r>
        <w:t>5</w:t>
      </w:r>
      <w:r w:rsidR="00706BA0">
        <w:t>a</w:t>
      </w:r>
      <w:bookmarkEnd w:id="81"/>
      <w:bookmarkEnd w:id="82"/>
    </w:p>
    <w:p w14:paraId="093E4431" w14:textId="7667D493" w:rsidR="00393B6B" w:rsidRDefault="006D062B" w:rsidP="009F327B">
      <w:pPr>
        <w:pStyle w:val="Recommendationtext"/>
      </w:pPr>
      <w:r w:rsidRPr="006D30EE">
        <w:t xml:space="preserve">Reform the R&amp;D Tax Incentive </w:t>
      </w:r>
      <w:r w:rsidR="00A2153C">
        <w:t>to</w:t>
      </w:r>
      <w:r w:rsidR="00A2153C" w:rsidRPr="006D30EE">
        <w:t xml:space="preserve"> </w:t>
      </w:r>
      <w:r w:rsidRPr="006D30EE">
        <w:t>simplify administration and focus the scheme for greater impact</w:t>
      </w:r>
      <w:r w:rsidR="00A2153C">
        <w:t>.</w:t>
      </w:r>
    </w:p>
    <w:p w14:paraId="7F9E2E03" w14:textId="77777777" w:rsidR="00A60D57" w:rsidRDefault="00A60D57" w:rsidP="00A60D57">
      <w:pPr>
        <w:pStyle w:val="Break"/>
      </w:pPr>
    </w:p>
    <w:p w14:paraId="5BD42F90" w14:textId="77777777" w:rsidR="00A60D57" w:rsidRDefault="00393B6B" w:rsidP="00A60D57">
      <w:pPr>
        <w:pStyle w:val="Heading4Recommendation"/>
      </w:pPr>
      <w:bookmarkStart w:id="83" w:name="_Toc222753104"/>
      <w:bookmarkStart w:id="84" w:name="_Toc223449325"/>
      <w:r w:rsidRPr="00061E13">
        <w:t>Recommendation 5b</w:t>
      </w:r>
      <w:bookmarkEnd w:id="83"/>
      <w:bookmarkEnd w:id="84"/>
    </w:p>
    <w:p w14:paraId="14B1216E" w14:textId="052DADE1" w:rsidR="006D062B" w:rsidRDefault="00393B6B" w:rsidP="009F327B">
      <w:pPr>
        <w:pStyle w:val="Recommendationtext"/>
      </w:pPr>
      <w:r>
        <w:t>Incentivise startups through a premium RDTI segment</w:t>
      </w:r>
      <w:r w:rsidR="00767B2E">
        <w:t xml:space="preserve"> providing streamlined access to improve benefits for high</w:t>
      </w:r>
      <w:r w:rsidR="00E7287B">
        <w:t>-</w:t>
      </w:r>
      <w:r w:rsidR="00767B2E">
        <w:t>potential</w:t>
      </w:r>
      <w:r w:rsidR="009F327B">
        <w:t> </w:t>
      </w:r>
      <w:r w:rsidR="00767B2E">
        <w:t>firms</w:t>
      </w:r>
      <w:r w:rsidR="006D062B" w:rsidRPr="006D30EE">
        <w:t>.</w:t>
      </w:r>
    </w:p>
    <w:p w14:paraId="7157D1BB" w14:textId="77777777" w:rsidR="00A60D57" w:rsidRPr="006D30EE" w:rsidRDefault="00A60D57" w:rsidP="00A60D57">
      <w:pPr>
        <w:pStyle w:val="Break"/>
      </w:pPr>
    </w:p>
    <w:p w14:paraId="7DA91BB4" w14:textId="77777777" w:rsidR="00A60D57" w:rsidRDefault="00A2153C" w:rsidP="00A60D57">
      <w:pPr>
        <w:pStyle w:val="Heading4Recommendation"/>
        <w:rPr>
          <w:bCs/>
        </w:rPr>
      </w:pPr>
      <w:bookmarkStart w:id="85" w:name="_Toc222753105"/>
      <w:bookmarkStart w:id="86" w:name="_Toc223449326"/>
      <w:r w:rsidRPr="00061E13">
        <w:t>Recommendation 5c</w:t>
      </w:r>
      <w:bookmarkEnd w:id="85"/>
      <w:bookmarkEnd w:id="86"/>
    </w:p>
    <w:p w14:paraId="19FD8084" w14:textId="78FEF231" w:rsidR="00A2153C" w:rsidRDefault="007E7EA1" w:rsidP="009F327B">
      <w:pPr>
        <w:pStyle w:val="Recommendationtext"/>
      </w:pPr>
      <w:r>
        <w:t>Leverage</w:t>
      </w:r>
      <w:r w:rsidR="00A2153C">
        <w:t xml:space="preserve"> the RDTI to incentivise SME growth and ambition</w:t>
      </w:r>
      <w:r w:rsidR="00E14EA4">
        <w:t>,</w:t>
      </w:r>
      <w:r>
        <w:t xml:space="preserve"> </w:t>
      </w:r>
      <w:r w:rsidR="00303B26">
        <w:t>and</w:t>
      </w:r>
      <w:r w:rsidR="009F327B">
        <w:t> </w:t>
      </w:r>
      <w:r>
        <w:t>increas</w:t>
      </w:r>
      <w:r w:rsidR="00303B26">
        <w:t>e</w:t>
      </w:r>
      <w:r>
        <w:t xml:space="preserve"> the </w:t>
      </w:r>
      <w:r w:rsidR="00525F58">
        <w:t>thresholds for access and ongoing support</w:t>
      </w:r>
      <w:r w:rsidR="00A2153C">
        <w:t>.</w:t>
      </w:r>
    </w:p>
    <w:p w14:paraId="3492E449" w14:textId="77777777" w:rsidR="00A60D57" w:rsidRDefault="00A60D57" w:rsidP="00A60D57">
      <w:pPr>
        <w:pStyle w:val="Break"/>
      </w:pPr>
    </w:p>
    <w:p w14:paraId="690A1843" w14:textId="77777777" w:rsidR="00A60D57" w:rsidRDefault="00A2153C" w:rsidP="00A60D57">
      <w:pPr>
        <w:pStyle w:val="Heading4Recommendation"/>
      </w:pPr>
      <w:bookmarkStart w:id="87" w:name="_Toc222753106"/>
      <w:bookmarkStart w:id="88" w:name="_Toc223449327"/>
      <w:r w:rsidRPr="00061E13">
        <w:t>Recommendation 5d</w:t>
      </w:r>
      <w:bookmarkEnd w:id="87"/>
      <w:bookmarkEnd w:id="88"/>
    </w:p>
    <w:p w14:paraId="506A5361" w14:textId="2F73A537" w:rsidR="00A2153C" w:rsidRDefault="00A2153C" w:rsidP="009F327B">
      <w:pPr>
        <w:pStyle w:val="Recommendationtext"/>
      </w:pPr>
      <w:r w:rsidRPr="00A2153C">
        <w:t>Increase RDTI incentives for corporates and multi</w:t>
      </w:r>
      <w:r w:rsidR="001F02AA">
        <w:noBreakHyphen/>
      </w:r>
      <w:r w:rsidRPr="00A2153C">
        <w:t xml:space="preserve">national corporations to undertake local RD&amp;I activities and to drive partnerships, procurement, investment and </w:t>
      </w:r>
      <w:r w:rsidR="00FD62B3">
        <w:t>M&amp;A</w:t>
      </w:r>
      <w:r w:rsidR="00601FE0">
        <w:t>.</w:t>
      </w:r>
    </w:p>
    <w:p w14:paraId="7F62F8CD" w14:textId="77777777" w:rsidR="00014B1D" w:rsidRPr="006D30EE" w:rsidRDefault="00014B1D" w:rsidP="00014B1D">
      <w:pPr>
        <w:pStyle w:val="Break"/>
      </w:pPr>
    </w:p>
    <w:p w14:paraId="6A5C3BA5" w14:textId="764ED8E8" w:rsidR="006D062B" w:rsidRDefault="006D062B" w:rsidP="006D062B">
      <w:r>
        <w:t>The</w:t>
      </w:r>
      <w:r w:rsidDel="005D0F43">
        <w:t xml:space="preserve"> </w:t>
      </w:r>
      <w:r w:rsidR="005D0F43">
        <w:t>panel</w:t>
      </w:r>
      <w:r>
        <w:t xml:space="preserve"> believes the RDTI scheme is core to incentivising the private sector to invest more in Australian RD&amp;I. The recommendations aim to increase private sector investment, extend eligibility to translation and commercialisation of research into product and services, and reduce the bureaucracy and leakage of funding to administrative</w:t>
      </w:r>
      <w:r w:rsidDel="002D2DF0">
        <w:t xml:space="preserve"> </w:t>
      </w:r>
      <w:r>
        <w:t>activities.</w:t>
      </w:r>
    </w:p>
    <w:p w14:paraId="40A96766" w14:textId="5A7E3688" w:rsidR="00C85E09" w:rsidRDefault="00C85E09" w:rsidP="00C85E09">
      <w:r>
        <w:lastRenderedPageBreak/>
        <w:t xml:space="preserve">A reformed RDTI scheme will mean some businesses (particularly low growth SMEs) may become ineligible. </w:t>
      </w:r>
      <w:r w:rsidR="005B3276" w:rsidRPr="009705D8">
        <w:t>T</w:t>
      </w:r>
      <w:r w:rsidR="00A27C3A" w:rsidRPr="00E647E9">
        <w:t>hose</w:t>
      </w:r>
      <w:r w:rsidR="00A27C3A" w:rsidRPr="009705D8">
        <w:t xml:space="preserve"> </w:t>
      </w:r>
      <w:r w:rsidR="00A27C3A" w:rsidRPr="00E647E9">
        <w:t xml:space="preserve">that attempt to </w:t>
      </w:r>
      <w:r w:rsidR="006D062B">
        <w:t>innovate</w:t>
      </w:r>
      <w:r>
        <w:t xml:space="preserve"> </w:t>
      </w:r>
      <w:r w:rsidR="00341D58">
        <w:t>should still</w:t>
      </w:r>
      <w:r>
        <w:t xml:space="preserve"> be supported to lift their RD&amp;I capabilities</w:t>
      </w:r>
      <w:r w:rsidR="006D062B">
        <w:t>.</w:t>
      </w:r>
      <w:r w:rsidR="00426F67">
        <w:t xml:space="preserve"> </w:t>
      </w:r>
      <w:r w:rsidR="00341D58">
        <w:t>A</w:t>
      </w:r>
      <w:r w:rsidR="00426F67">
        <w:t xml:space="preserve"> more direct form of support</w:t>
      </w:r>
      <w:r w:rsidR="00981F07">
        <w:t>, for example a grant,</w:t>
      </w:r>
      <w:r w:rsidR="00426F67">
        <w:t xml:space="preserve"> </w:t>
      </w:r>
      <w:r w:rsidR="00D83D89">
        <w:t xml:space="preserve">will reduce the </w:t>
      </w:r>
      <w:r w:rsidR="006D062B">
        <w:t>existing barriers.</w:t>
      </w:r>
    </w:p>
    <w:p w14:paraId="05676420" w14:textId="77777777" w:rsidR="00014B1D" w:rsidRDefault="00014B1D" w:rsidP="00014B1D">
      <w:pPr>
        <w:pStyle w:val="Break"/>
      </w:pPr>
    </w:p>
    <w:p w14:paraId="6CAD1E76" w14:textId="77777777" w:rsidR="00A60D57" w:rsidRDefault="00C85E09" w:rsidP="00A60D57">
      <w:pPr>
        <w:pStyle w:val="Heading4Recommendation"/>
      </w:pPr>
      <w:bookmarkStart w:id="89" w:name="_Toc222753107"/>
      <w:bookmarkStart w:id="90" w:name="_Toc223449328"/>
      <w:r w:rsidRPr="006D30EE">
        <w:t xml:space="preserve">Recommendation </w:t>
      </w:r>
      <w:r w:rsidR="006B1535">
        <w:t>6</w:t>
      </w:r>
      <w:bookmarkEnd w:id="89"/>
      <w:bookmarkEnd w:id="90"/>
    </w:p>
    <w:p w14:paraId="3DF09E14" w14:textId="331366DA" w:rsidR="00C85E09" w:rsidRDefault="00C85E09" w:rsidP="009F327B">
      <w:pPr>
        <w:pStyle w:val="Recommendationtext"/>
      </w:pPr>
      <w:r w:rsidRPr="006D30EE">
        <w:t xml:space="preserve">Establish a </w:t>
      </w:r>
      <w:r w:rsidR="00D8090A">
        <w:t xml:space="preserve">funding mechanism that </w:t>
      </w:r>
      <w:r w:rsidRPr="006D30EE">
        <w:t>enable</w:t>
      </w:r>
      <w:r w:rsidR="00D8090A">
        <w:t>s</w:t>
      </w:r>
      <w:r w:rsidRPr="006D30EE">
        <w:t xml:space="preserve"> existing businesses </w:t>
      </w:r>
      <w:r w:rsidR="00E02631">
        <w:t>that</w:t>
      </w:r>
      <w:r w:rsidR="009F327B">
        <w:t> </w:t>
      </w:r>
      <w:r w:rsidR="2696CF6C" w:rsidRPr="4E79C39B">
        <w:t>are ineligible for the RDTI scheme</w:t>
      </w:r>
      <w:r w:rsidR="00D66933">
        <w:t xml:space="preserve"> </w:t>
      </w:r>
      <w:r w:rsidRPr="006D30EE">
        <w:t>to kick</w:t>
      </w:r>
      <w:r w:rsidR="001F02AA">
        <w:noBreakHyphen/>
      </w:r>
      <w:r w:rsidRPr="006D30EE">
        <w:t xml:space="preserve">start </w:t>
      </w:r>
      <w:r w:rsidR="00D66933">
        <w:t>their</w:t>
      </w:r>
      <w:r w:rsidRPr="006D30EE">
        <w:t xml:space="preserve"> RD&amp;I efforts</w:t>
      </w:r>
      <w:r w:rsidR="009F327B">
        <w:t> </w:t>
      </w:r>
      <w:r w:rsidRPr="006D30EE">
        <w:t>by accessing Australian research capability</w:t>
      </w:r>
      <w:r w:rsidR="00B82EE8">
        <w:t xml:space="preserve"> in universities, </w:t>
      </w:r>
      <w:r w:rsidR="00E90F7C">
        <w:t>publicly funded research agencies</w:t>
      </w:r>
      <w:r w:rsidR="00892F96">
        <w:t xml:space="preserve"> </w:t>
      </w:r>
      <w:r w:rsidR="004C616C">
        <w:t>(PFRAs)</w:t>
      </w:r>
      <w:r w:rsidR="00892F96">
        <w:t xml:space="preserve"> and </w:t>
      </w:r>
      <w:r w:rsidR="00962BDB">
        <w:t>innovation intensive</w:t>
      </w:r>
      <w:r w:rsidR="009F327B">
        <w:t> </w:t>
      </w:r>
      <w:r w:rsidR="00B40606">
        <w:t>corporat</w:t>
      </w:r>
      <w:r w:rsidR="00682A6C">
        <w:t>ions</w:t>
      </w:r>
      <w:r w:rsidRPr="006D30EE">
        <w:t>.</w:t>
      </w:r>
    </w:p>
    <w:p w14:paraId="061CE7C9" w14:textId="77777777" w:rsidR="00014B1D" w:rsidRPr="006D30EE" w:rsidRDefault="00014B1D" w:rsidP="00014B1D">
      <w:pPr>
        <w:pStyle w:val="Break"/>
      </w:pPr>
    </w:p>
    <w:p w14:paraId="52ED3FEE" w14:textId="362C4C04" w:rsidR="00C85E09" w:rsidRDefault="00C85E09" w:rsidP="00C85E09">
      <w:r>
        <w:t xml:space="preserve">Building and retaining stronger RD&amp;I activities by Australian businesses </w:t>
      </w:r>
      <w:r w:rsidRPr="00053D1A">
        <w:t xml:space="preserve">will </w:t>
      </w:r>
      <w:r w:rsidR="004A75E8" w:rsidRPr="00053D1A">
        <w:t xml:space="preserve">start the flywheel </w:t>
      </w:r>
      <w:r w:rsidR="517D45C3">
        <w:t xml:space="preserve">depicted in </w:t>
      </w:r>
      <w:r w:rsidR="002D3ED1">
        <w:t>Figure </w:t>
      </w:r>
      <w:r w:rsidR="517D45C3">
        <w:t xml:space="preserve">1 </w:t>
      </w:r>
      <w:r w:rsidR="004A75E8" w:rsidRPr="00053D1A">
        <w:t>and</w:t>
      </w:r>
      <w:r w:rsidR="004A75E8">
        <w:t xml:space="preserve"> change </w:t>
      </w:r>
      <w:r>
        <w:t>our economy.</w:t>
      </w:r>
    </w:p>
    <w:p w14:paraId="13006E0B" w14:textId="77FF8007" w:rsidR="006D062B" w:rsidRDefault="006D062B" w:rsidP="006D062B">
      <w:r>
        <w:t>Additional dividends will be gained if we retain and grow high</w:t>
      </w:r>
      <w:r w:rsidR="001F02AA">
        <w:noBreakHyphen/>
      </w:r>
      <w:r>
        <w:t xml:space="preserve">value manufacturing and sovereign production capabilities resulting from local RD&amp;I activities, rather than </w:t>
      </w:r>
      <w:r w:rsidR="00A272CD">
        <w:t xml:space="preserve">maintaining the </w:t>
      </w:r>
      <w:r>
        <w:t xml:space="preserve">status quo which defaults offshore. In turn this will support </w:t>
      </w:r>
      <w:r w:rsidR="00237EBE">
        <w:t xml:space="preserve">advanced </w:t>
      </w:r>
      <w:r>
        <w:t>manufacturing jobs.</w:t>
      </w:r>
    </w:p>
    <w:p w14:paraId="416D7897" w14:textId="77777777" w:rsidR="00014B1D" w:rsidRDefault="00014B1D" w:rsidP="00014B1D">
      <w:pPr>
        <w:pStyle w:val="Break"/>
      </w:pPr>
    </w:p>
    <w:p w14:paraId="5887B4E8" w14:textId="77777777" w:rsidR="00A60D57" w:rsidRDefault="006D062B" w:rsidP="00A60D57">
      <w:pPr>
        <w:pStyle w:val="Heading4Recommendation"/>
      </w:pPr>
      <w:bookmarkStart w:id="91" w:name="_Toc222753108"/>
      <w:bookmarkStart w:id="92" w:name="_Toc223449329"/>
      <w:r w:rsidRPr="00937A31">
        <w:t xml:space="preserve">Recommendation </w:t>
      </w:r>
      <w:r>
        <w:t>7</w:t>
      </w:r>
      <w:bookmarkEnd w:id="91"/>
      <w:bookmarkEnd w:id="92"/>
    </w:p>
    <w:p w14:paraId="128A66B4" w14:textId="008BF92C" w:rsidR="006D062B" w:rsidRDefault="006D062B" w:rsidP="009F327B">
      <w:pPr>
        <w:pStyle w:val="Recommendationtext"/>
      </w:pPr>
      <w:r>
        <w:t xml:space="preserve">The </w:t>
      </w:r>
      <w:r w:rsidR="002E603C">
        <w:t>Australian</w:t>
      </w:r>
      <w:r>
        <w:t xml:space="preserve"> Government provide </w:t>
      </w:r>
      <w:r w:rsidRPr="00937A31">
        <w:t xml:space="preserve">a </w:t>
      </w:r>
      <w:r w:rsidR="00F50369">
        <w:t xml:space="preserve">production </w:t>
      </w:r>
      <w:r w:rsidRPr="00937A31">
        <w:t xml:space="preserve">tax credit </w:t>
      </w:r>
      <w:r>
        <w:t xml:space="preserve">or subsidy </w:t>
      </w:r>
      <w:r w:rsidR="00DD4463">
        <w:t>for</w:t>
      </w:r>
      <w:r>
        <w:t xml:space="preserve"> advanced manufacturing </w:t>
      </w:r>
      <w:r w:rsidR="00BA1BA7">
        <w:t>resulting from RD&amp;I activities</w:t>
      </w:r>
      <w:r w:rsidR="0044063B">
        <w:t xml:space="preserve"> </w:t>
      </w:r>
      <w:r w:rsidR="0024389B">
        <w:t>to</w:t>
      </w:r>
      <w:r w:rsidR="0044063B">
        <w:t xml:space="preserve"> remain in Australia</w:t>
      </w:r>
      <w:r>
        <w:t xml:space="preserve">. </w:t>
      </w:r>
    </w:p>
    <w:p w14:paraId="72DD94DE" w14:textId="684EA90E" w:rsidR="00C85E09" w:rsidRPr="00FE747F" w:rsidRDefault="00C85E09" w:rsidP="00A60D57">
      <w:pPr>
        <w:pStyle w:val="Intro"/>
        <w:rPr>
          <w:szCs w:val="20"/>
        </w:rPr>
      </w:pPr>
      <w:r w:rsidRPr="00FE747F">
        <w:t xml:space="preserve">More details on recommendations relating to RD&amp;I business incentives are provided in </w:t>
      </w:r>
      <w:r>
        <w:t>Chapter</w:t>
      </w:r>
      <w:r w:rsidR="000462EE">
        <w:t> </w:t>
      </w:r>
      <w:r w:rsidRPr="00FE747F">
        <w:t>3.</w:t>
      </w:r>
    </w:p>
    <w:p w14:paraId="39A5015C" w14:textId="1AAFB712" w:rsidR="00C85E09" w:rsidRPr="004E1FE4" w:rsidRDefault="00C85E09" w:rsidP="009B3AFB">
      <w:pPr>
        <w:pStyle w:val="Heading4"/>
        <w:numPr>
          <w:ilvl w:val="6"/>
          <w:numId w:val="7"/>
        </w:numPr>
      </w:pPr>
      <w:bookmarkStart w:id="93" w:name="_Toc215583776"/>
      <w:bookmarkStart w:id="94" w:name="_Toc223449330"/>
      <w:r w:rsidRPr="004E1FE4">
        <w:t>Investment and capital</w:t>
      </w:r>
      <w:bookmarkEnd w:id="93"/>
      <w:bookmarkEnd w:id="94"/>
    </w:p>
    <w:p w14:paraId="6C1B6FD2" w14:textId="77777777" w:rsidR="006D062B" w:rsidRDefault="006D062B" w:rsidP="006D062B">
      <w:r>
        <w:t>G</w:t>
      </w:r>
      <w:r w:rsidRPr="0447F0A7">
        <w:t xml:space="preserve">lobally competitive </w:t>
      </w:r>
      <w:r>
        <w:t xml:space="preserve">RD&amp;I </w:t>
      </w:r>
      <w:r w:rsidRPr="0447F0A7">
        <w:t xml:space="preserve">businesses </w:t>
      </w:r>
      <w:r>
        <w:t xml:space="preserve">will require greater levels of investment </w:t>
      </w:r>
      <w:r w:rsidRPr="0447F0A7">
        <w:t>across all stages</w:t>
      </w:r>
      <w:r>
        <w:t xml:space="preserve"> of growth. </w:t>
      </w:r>
    </w:p>
    <w:p w14:paraId="739DABDE" w14:textId="4C043ADB" w:rsidR="006D062B" w:rsidRDefault="006D062B" w:rsidP="006D062B">
      <w:r>
        <w:t>Our capital market must evolve to unlock more investment from angels and institutional investors</w:t>
      </w:r>
      <w:r w:rsidR="71942892">
        <w:t>,</w:t>
      </w:r>
      <w:r>
        <w:t xml:space="preserve"> including superannuation funds. </w:t>
      </w:r>
    </w:p>
    <w:p w14:paraId="0D75CD7A" w14:textId="4836117E" w:rsidR="00C85E09" w:rsidRPr="000958E7" w:rsidRDefault="00C85E09" w:rsidP="00C85E09">
      <w:r w:rsidRPr="000958E7">
        <w:t>The Early</w:t>
      </w:r>
      <w:r w:rsidR="00966154" w:rsidRPr="000958E7">
        <w:t xml:space="preserve"> </w:t>
      </w:r>
      <w:r w:rsidRPr="000958E7">
        <w:t xml:space="preserve">Stage </w:t>
      </w:r>
      <w:r w:rsidR="00F00DAE" w:rsidRPr="000958E7">
        <w:t xml:space="preserve">Innovation </w:t>
      </w:r>
      <w:r w:rsidRPr="000958E7">
        <w:t>Company (ESIC) incentive scheme has played an important role in unlocking angel investments into young startups</w:t>
      </w:r>
      <w:r w:rsidR="0060566C" w:rsidRPr="000958E7">
        <w:t xml:space="preserve">. </w:t>
      </w:r>
      <w:r w:rsidR="006D062B" w:rsidRPr="000958E7">
        <w:t xml:space="preserve">The scheme should be expanded. </w:t>
      </w:r>
    </w:p>
    <w:p w14:paraId="7B586DF9" w14:textId="6B0864DC" w:rsidR="00C85E09" w:rsidRPr="00BF29FB" w:rsidRDefault="00C85E09" w:rsidP="00C85E09">
      <w:r w:rsidRPr="00E15345">
        <w:rPr>
          <w:rFonts w:eastAsiaTheme="minorEastAsia"/>
          <w:szCs w:val="20"/>
        </w:rPr>
        <w:t>Australia</w:t>
      </w:r>
      <w:r>
        <w:rPr>
          <w:rFonts w:eastAsiaTheme="minorEastAsia"/>
          <w:szCs w:val="20"/>
        </w:rPr>
        <w:t xml:space="preserve">’s </w:t>
      </w:r>
      <w:r w:rsidR="002530E5">
        <w:rPr>
          <w:rFonts w:eastAsiaTheme="minorEastAsia"/>
          <w:szCs w:val="20"/>
        </w:rPr>
        <w:t>v</w:t>
      </w:r>
      <w:r w:rsidRPr="00E15345">
        <w:rPr>
          <w:rFonts w:eastAsiaTheme="minorEastAsia"/>
          <w:szCs w:val="20"/>
        </w:rPr>
        <w:t xml:space="preserve">enture </w:t>
      </w:r>
      <w:r w:rsidR="002530E5">
        <w:rPr>
          <w:rFonts w:eastAsiaTheme="minorEastAsia"/>
          <w:szCs w:val="20"/>
        </w:rPr>
        <w:t>c</w:t>
      </w:r>
      <w:r w:rsidRPr="00E15345">
        <w:rPr>
          <w:rFonts w:eastAsiaTheme="minorEastAsia"/>
          <w:szCs w:val="20"/>
        </w:rPr>
        <w:t xml:space="preserve">apital </w:t>
      </w:r>
      <w:r>
        <w:rPr>
          <w:rFonts w:eastAsiaTheme="minorEastAsia"/>
          <w:szCs w:val="20"/>
        </w:rPr>
        <w:t xml:space="preserve">(VC) </w:t>
      </w:r>
      <w:r w:rsidRPr="00E15345">
        <w:rPr>
          <w:rFonts w:eastAsiaTheme="minorEastAsia"/>
          <w:szCs w:val="20"/>
        </w:rPr>
        <w:t>industry is maturing</w:t>
      </w:r>
      <w:r>
        <w:rPr>
          <w:rFonts w:eastAsiaTheme="minorEastAsia"/>
          <w:szCs w:val="20"/>
        </w:rPr>
        <w:t>, supported by the Early</w:t>
      </w:r>
      <w:r w:rsidR="001F5A14">
        <w:rPr>
          <w:rFonts w:eastAsiaTheme="minorEastAsia"/>
          <w:szCs w:val="20"/>
        </w:rPr>
        <w:t xml:space="preserve"> </w:t>
      </w:r>
      <w:r>
        <w:rPr>
          <w:rFonts w:eastAsiaTheme="minorEastAsia"/>
          <w:szCs w:val="20"/>
        </w:rPr>
        <w:t>Stage V</w:t>
      </w:r>
      <w:r w:rsidR="00972C3E">
        <w:rPr>
          <w:rFonts w:eastAsiaTheme="minorEastAsia"/>
          <w:szCs w:val="20"/>
        </w:rPr>
        <w:t xml:space="preserve">enture </w:t>
      </w:r>
      <w:r>
        <w:rPr>
          <w:rFonts w:eastAsiaTheme="minorEastAsia"/>
          <w:szCs w:val="20"/>
        </w:rPr>
        <w:t>C</w:t>
      </w:r>
      <w:r w:rsidR="00972C3E">
        <w:rPr>
          <w:rFonts w:eastAsiaTheme="minorEastAsia"/>
          <w:szCs w:val="20"/>
        </w:rPr>
        <w:t>apital</w:t>
      </w:r>
      <w:r>
        <w:rPr>
          <w:rFonts w:eastAsiaTheme="minorEastAsia"/>
          <w:szCs w:val="20"/>
        </w:rPr>
        <w:t xml:space="preserve"> Limited Partner</w:t>
      </w:r>
      <w:r w:rsidR="001F5A14">
        <w:rPr>
          <w:rFonts w:eastAsiaTheme="minorEastAsia"/>
          <w:szCs w:val="20"/>
        </w:rPr>
        <w:t>ships</w:t>
      </w:r>
      <w:r>
        <w:rPr>
          <w:rFonts w:eastAsiaTheme="minorEastAsia"/>
          <w:szCs w:val="20"/>
        </w:rPr>
        <w:t xml:space="preserve"> (ESVCLP) scheme</w:t>
      </w:r>
      <w:r w:rsidR="0060566C">
        <w:rPr>
          <w:rFonts w:eastAsiaTheme="minorEastAsia"/>
          <w:szCs w:val="20"/>
        </w:rPr>
        <w:t xml:space="preserve">. </w:t>
      </w:r>
      <w:r w:rsidR="006D062B">
        <w:rPr>
          <w:rFonts w:eastAsiaTheme="minorEastAsia"/>
          <w:szCs w:val="20"/>
        </w:rPr>
        <w:t>T</w:t>
      </w:r>
      <w:r w:rsidR="006D062B" w:rsidRPr="00E15345">
        <w:rPr>
          <w:rFonts w:eastAsiaTheme="minorEastAsia"/>
          <w:szCs w:val="20"/>
        </w:rPr>
        <w:t>here</w:t>
      </w:r>
      <w:r w:rsidRPr="00E15345">
        <w:rPr>
          <w:rFonts w:eastAsiaTheme="minorEastAsia"/>
          <w:szCs w:val="20"/>
        </w:rPr>
        <w:t xml:space="preserve"> is significant room for growth</w:t>
      </w:r>
      <w:r w:rsidR="006D062B">
        <w:rPr>
          <w:rFonts w:eastAsiaTheme="minorEastAsia"/>
          <w:szCs w:val="20"/>
        </w:rPr>
        <w:t xml:space="preserve"> and</w:t>
      </w:r>
      <w:r>
        <w:rPr>
          <w:rFonts w:eastAsiaTheme="minorEastAsia"/>
          <w:szCs w:val="20"/>
        </w:rPr>
        <w:t xml:space="preserve"> a need for greater diversity of specialist early</w:t>
      </w:r>
      <w:r w:rsidR="47C2023D" w:rsidRPr="4BDDEFB7">
        <w:rPr>
          <w:rFonts w:eastAsiaTheme="minorEastAsia"/>
        </w:rPr>
        <w:t>-</w:t>
      </w:r>
      <w:r>
        <w:rPr>
          <w:rFonts w:eastAsiaTheme="minorEastAsia"/>
          <w:szCs w:val="20"/>
        </w:rPr>
        <w:t xml:space="preserve">stage VC funds, </w:t>
      </w:r>
      <w:r w:rsidR="00563ABB">
        <w:rPr>
          <w:rFonts w:eastAsiaTheme="minorEastAsia"/>
          <w:szCs w:val="20"/>
        </w:rPr>
        <w:t xml:space="preserve">especially </w:t>
      </w:r>
      <w:r>
        <w:rPr>
          <w:rFonts w:eastAsiaTheme="minorEastAsia"/>
          <w:szCs w:val="20"/>
        </w:rPr>
        <w:t>in areas aligned to national interest.</w:t>
      </w:r>
    </w:p>
    <w:p w14:paraId="0A7FF38E" w14:textId="23D2EB85" w:rsidR="00C85E09" w:rsidRDefault="00C85E09" w:rsidP="00C85E09">
      <w:pPr>
        <w:spacing w:before="0" w:after="0"/>
      </w:pPr>
      <w:r>
        <w:rPr>
          <w:rFonts w:eastAsiaTheme="minorEastAsia"/>
          <w:szCs w:val="20"/>
        </w:rPr>
        <w:t>Late</w:t>
      </w:r>
      <w:r w:rsidR="00257046">
        <w:rPr>
          <w:rFonts w:eastAsiaTheme="minorEastAsia"/>
        </w:rPr>
        <w:t>-</w:t>
      </w:r>
      <w:r>
        <w:rPr>
          <w:rFonts w:eastAsiaTheme="minorEastAsia"/>
          <w:szCs w:val="20"/>
        </w:rPr>
        <w:t xml:space="preserve">stage funding is also a major issue. There </w:t>
      </w:r>
      <w:r w:rsidR="006D062B">
        <w:rPr>
          <w:rFonts w:eastAsiaTheme="minorEastAsia"/>
          <w:szCs w:val="20"/>
        </w:rPr>
        <w:t>is</w:t>
      </w:r>
      <w:r>
        <w:rPr>
          <w:rFonts w:eastAsiaTheme="minorEastAsia"/>
          <w:szCs w:val="20"/>
        </w:rPr>
        <w:t xml:space="preserve"> a limited number of Australian funds that make later</w:t>
      </w:r>
      <w:r w:rsidR="002443DE">
        <w:rPr>
          <w:rFonts w:eastAsiaTheme="minorEastAsia"/>
          <w:szCs w:val="20"/>
        </w:rPr>
        <w:noBreakHyphen/>
      </w:r>
      <w:r>
        <w:rPr>
          <w:rFonts w:eastAsiaTheme="minorEastAsia"/>
          <w:szCs w:val="20"/>
        </w:rPr>
        <w:t>stage venture investments (Series B+)</w:t>
      </w:r>
      <w:r w:rsidR="00127409">
        <w:rPr>
          <w:rFonts w:eastAsiaTheme="minorEastAsia"/>
          <w:szCs w:val="20"/>
        </w:rPr>
        <w:t xml:space="preserve">. </w:t>
      </w:r>
      <w:r w:rsidR="006D062B">
        <w:rPr>
          <w:rFonts w:eastAsiaTheme="minorEastAsia"/>
          <w:szCs w:val="20"/>
        </w:rPr>
        <w:t>Many</w:t>
      </w:r>
      <w:r>
        <w:rPr>
          <w:rFonts w:eastAsiaTheme="minorEastAsia"/>
          <w:szCs w:val="20"/>
        </w:rPr>
        <w:t xml:space="preserve"> firms </w:t>
      </w:r>
      <w:r w:rsidR="006D062B">
        <w:rPr>
          <w:rFonts w:eastAsiaTheme="minorEastAsia"/>
          <w:szCs w:val="20"/>
        </w:rPr>
        <w:t xml:space="preserve">therefore </w:t>
      </w:r>
      <w:r>
        <w:rPr>
          <w:rFonts w:eastAsiaTheme="minorEastAsia"/>
          <w:szCs w:val="20"/>
        </w:rPr>
        <w:t xml:space="preserve">seek international investment </w:t>
      </w:r>
      <w:r w:rsidR="006D062B">
        <w:rPr>
          <w:rFonts w:eastAsiaTheme="minorEastAsia"/>
          <w:szCs w:val="20"/>
        </w:rPr>
        <w:t xml:space="preserve">and </w:t>
      </w:r>
      <w:r>
        <w:rPr>
          <w:rFonts w:eastAsiaTheme="minorEastAsia"/>
          <w:szCs w:val="20"/>
        </w:rPr>
        <w:t xml:space="preserve">that draws them offshore, </w:t>
      </w:r>
      <w:r>
        <w:t>taking significant value</w:t>
      </w:r>
      <w:r w:rsidR="00301607">
        <w:t xml:space="preserve"> with </w:t>
      </w:r>
      <w:r w:rsidR="00301607">
        <w:lastRenderedPageBreak/>
        <w:t>them</w:t>
      </w:r>
      <w:r w:rsidRPr="0447F0A7">
        <w:t xml:space="preserve">. </w:t>
      </w:r>
      <w:r w:rsidR="008F7E46">
        <w:t xml:space="preserve">Attracting and </w:t>
      </w:r>
      <w:r w:rsidR="00AF2E79">
        <w:t>increasing</w:t>
      </w:r>
      <w:r w:rsidR="008F7E46">
        <w:t xml:space="preserve"> later stage growth funds will </w:t>
      </w:r>
      <w:r w:rsidR="00D63FAA">
        <w:t>fuel</w:t>
      </w:r>
      <w:r w:rsidR="00747425">
        <w:t xml:space="preserve"> investment of </w:t>
      </w:r>
      <w:r w:rsidR="008E6FD1">
        <w:t xml:space="preserve">maturing local </w:t>
      </w:r>
      <w:r w:rsidR="00747425">
        <w:t>RD&amp;I firms.</w:t>
      </w:r>
    </w:p>
    <w:p w14:paraId="69424273" w14:textId="77777777" w:rsidR="00014B1D" w:rsidRDefault="00014B1D" w:rsidP="00014B1D">
      <w:pPr>
        <w:pStyle w:val="Break"/>
      </w:pPr>
    </w:p>
    <w:p w14:paraId="5796ED6B" w14:textId="77777777" w:rsidR="00A60D57" w:rsidRDefault="00C85E09" w:rsidP="00A60D57">
      <w:pPr>
        <w:pStyle w:val="Heading4Recommendation"/>
      </w:pPr>
      <w:bookmarkStart w:id="95" w:name="_Toc222753110"/>
      <w:bookmarkStart w:id="96" w:name="_Toc223449331"/>
      <w:r w:rsidRPr="23AEEA46">
        <w:t xml:space="preserve">Recommendation </w:t>
      </w:r>
      <w:r w:rsidR="006B1535" w:rsidRPr="23AEEA46">
        <w:t>8</w:t>
      </w:r>
      <w:r w:rsidR="002B23DB">
        <w:t>a</w:t>
      </w:r>
      <w:bookmarkEnd w:id="95"/>
      <w:bookmarkEnd w:id="96"/>
    </w:p>
    <w:p w14:paraId="69AF3911" w14:textId="239F2422" w:rsidR="00C85E09" w:rsidRDefault="001E4F6C" w:rsidP="009F327B">
      <w:pPr>
        <w:pStyle w:val="Recommendationtext"/>
      </w:pPr>
      <w:r>
        <w:t>E</w:t>
      </w:r>
      <w:r w:rsidR="00C85E09" w:rsidRPr="002D081B">
        <w:t>xpand the incentives for angel investors to unlock more capital</w:t>
      </w:r>
      <w:r w:rsidR="00C66049">
        <w:t xml:space="preserve"> </w:t>
      </w:r>
      <w:r w:rsidR="00C66049" w:rsidRPr="00C66049">
        <w:t>including by reforming ESIC and crowd sourced funding schemes and changing ‘sophisticated investor’ requirements.</w:t>
      </w:r>
    </w:p>
    <w:p w14:paraId="294CA447" w14:textId="77777777" w:rsidR="00A60D57" w:rsidRDefault="00A60D57" w:rsidP="00A60D57">
      <w:pPr>
        <w:pStyle w:val="Break"/>
      </w:pPr>
    </w:p>
    <w:p w14:paraId="16F992FC" w14:textId="77777777" w:rsidR="00A60D57" w:rsidRDefault="002B23DB" w:rsidP="00A60D57">
      <w:pPr>
        <w:pStyle w:val="Heading4Recommendation"/>
      </w:pPr>
      <w:bookmarkStart w:id="97" w:name="_Toc222753111"/>
      <w:bookmarkStart w:id="98" w:name="_Toc223449332"/>
      <w:r w:rsidRPr="23AEEA46">
        <w:t>Recommendation 8</w:t>
      </w:r>
      <w:r>
        <w:t>b</w:t>
      </w:r>
      <w:bookmarkEnd w:id="97"/>
      <w:bookmarkEnd w:id="98"/>
    </w:p>
    <w:p w14:paraId="5E4C09FE" w14:textId="6C2135E3" w:rsidR="002B23DB" w:rsidRDefault="002B23DB" w:rsidP="009F327B">
      <w:pPr>
        <w:pStyle w:val="Recommendationtext"/>
      </w:pPr>
      <w:r w:rsidRPr="002D081B">
        <w:t>Simplify and expand ESVCLP</w:t>
      </w:r>
      <w:r w:rsidRPr="62DA9295">
        <w:t xml:space="preserve"> </w:t>
      </w:r>
      <w:r w:rsidRPr="002D081B">
        <w:t xml:space="preserve">incentives to unlock more capital and support </w:t>
      </w:r>
      <w:r w:rsidR="00182751">
        <w:t>the venture capital industry to scale</w:t>
      </w:r>
      <w:r w:rsidRPr="002D081B">
        <w:t>.</w:t>
      </w:r>
    </w:p>
    <w:p w14:paraId="10219BFA" w14:textId="77777777" w:rsidR="00014B1D" w:rsidRPr="002D081B" w:rsidRDefault="00014B1D" w:rsidP="00014B1D">
      <w:pPr>
        <w:pStyle w:val="Break"/>
      </w:pPr>
    </w:p>
    <w:p w14:paraId="6A350D73" w14:textId="3EF04C85" w:rsidR="001E34C4" w:rsidRDefault="001E34C4" w:rsidP="001E34C4">
      <w:r>
        <w:t>Our long</w:t>
      </w:r>
      <w:r w:rsidR="00257046">
        <w:t>-</w:t>
      </w:r>
      <w:r>
        <w:t xml:space="preserve">term investment in superannuation has created a national asset that provides Australia with capacity that </w:t>
      </w:r>
      <w:r w:rsidR="006D062B">
        <w:t>is rarely matched globally. Regulatory</w:t>
      </w:r>
      <w:r>
        <w:t xml:space="preserve"> requirements and the mechanics of managing large asset pools makes investing in Australian high growth RD&amp;I investments difficult.</w:t>
      </w:r>
    </w:p>
    <w:p w14:paraId="07982631" w14:textId="77777777" w:rsidR="00014B1D" w:rsidRDefault="00014B1D" w:rsidP="00014B1D">
      <w:pPr>
        <w:pStyle w:val="Break"/>
      </w:pPr>
    </w:p>
    <w:p w14:paraId="67599540" w14:textId="77777777" w:rsidR="00A60D57" w:rsidRDefault="00C85E09" w:rsidP="00A60D57">
      <w:pPr>
        <w:pStyle w:val="Heading4Recommendation"/>
      </w:pPr>
      <w:bookmarkStart w:id="99" w:name="_Toc222753112"/>
      <w:bookmarkStart w:id="100" w:name="_Toc223449333"/>
      <w:r w:rsidRPr="00BE6D54">
        <w:t xml:space="preserve">Recommendation </w:t>
      </w:r>
      <w:r w:rsidR="006B1535">
        <w:t>9</w:t>
      </w:r>
      <w:bookmarkEnd w:id="99"/>
      <w:bookmarkEnd w:id="100"/>
    </w:p>
    <w:p w14:paraId="1D23988F" w14:textId="51132AB0" w:rsidR="00C85E09" w:rsidRDefault="00C85E09" w:rsidP="009F327B">
      <w:pPr>
        <w:pStyle w:val="Recommendationtext"/>
      </w:pPr>
      <w:r w:rsidRPr="00BE6D54">
        <w:t xml:space="preserve">Reform superannuation policy settings under the </w:t>
      </w:r>
      <w:r w:rsidR="00BC5395" w:rsidRPr="00BC5395">
        <w:t xml:space="preserve">Australian Securities and Investment Commission (ASIC) Regulatory Guide 97 </w:t>
      </w:r>
      <w:r w:rsidR="00BC5395">
        <w:t>(</w:t>
      </w:r>
      <w:r w:rsidRPr="00BE6D54">
        <w:t>RG97</w:t>
      </w:r>
      <w:r w:rsidR="00BC5395">
        <w:t>)</w:t>
      </w:r>
      <w:r w:rsidRPr="00BE6D54">
        <w:t xml:space="preserve"> and performance tests, and require superfunds to enable members to elect to invest in Australian high growth RD&amp;I firms.</w:t>
      </w:r>
    </w:p>
    <w:p w14:paraId="56DB6204" w14:textId="77777777" w:rsidR="00014B1D" w:rsidRPr="00BE6D54" w:rsidRDefault="00014B1D" w:rsidP="00014B1D">
      <w:pPr>
        <w:pStyle w:val="Break"/>
      </w:pPr>
    </w:p>
    <w:p w14:paraId="18B85B0F" w14:textId="360F17B5" w:rsidR="008601D6" w:rsidRDefault="00C85E09" w:rsidP="00C85E09">
      <w:r>
        <w:t>E</w:t>
      </w:r>
      <w:r w:rsidRPr="0447F0A7">
        <w:t xml:space="preserve">nabling pooled investment vehicles </w:t>
      </w:r>
      <w:r>
        <w:t xml:space="preserve">across the business lifecycle </w:t>
      </w:r>
      <w:r w:rsidRPr="0447F0A7">
        <w:t>will mobilise investment</w:t>
      </w:r>
      <w:r>
        <w:t>, including from superfunds</w:t>
      </w:r>
      <w:r w:rsidR="006D062B">
        <w:t>, leading to a more</w:t>
      </w:r>
      <w:r w:rsidR="00F243EE">
        <w:t xml:space="preserve"> mature</w:t>
      </w:r>
      <w:r>
        <w:t xml:space="preserve"> </w:t>
      </w:r>
      <w:r w:rsidRPr="0447F0A7">
        <w:t xml:space="preserve">venture </w:t>
      </w:r>
      <w:r>
        <w:t>investment sector in Australia</w:t>
      </w:r>
      <w:r w:rsidRPr="0447F0A7">
        <w:t>.</w:t>
      </w:r>
    </w:p>
    <w:p w14:paraId="79A06D94" w14:textId="63C754C8" w:rsidR="00C85E09" w:rsidRDefault="00ED75D5" w:rsidP="00C85E09">
      <w:r>
        <w:t xml:space="preserve">Creating the National Reconstruction Fund (NRF) </w:t>
      </w:r>
      <w:r w:rsidRPr="00D43526">
        <w:t>to support Australian projects that drive high</w:t>
      </w:r>
      <w:r w:rsidR="00257046">
        <w:t>-</w:t>
      </w:r>
      <w:r w:rsidRPr="00D43526">
        <w:t>value industry transformation</w:t>
      </w:r>
      <w:r>
        <w:t xml:space="preserve"> has been an important initiative. </w:t>
      </w:r>
      <w:r w:rsidR="007E68AE">
        <w:t xml:space="preserve">The NRF and other </w:t>
      </w:r>
      <w:r w:rsidR="0056309D">
        <w:t xml:space="preserve">policy tools </w:t>
      </w:r>
      <w:r w:rsidR="007E68AE">
        <w:t xml:space="preserve">should </w:t>
      </w:r>
      <w:r w:rsidR="0056309D">
        <w:t>prioritise crowding</w:t>
      </w:r>
      <w:r w:rsidR="001F02AA">
        <w:noBreakHyphen/>
      </w:r>
      <w:r w:rsidR="0056309D">
        <w:t>in private capital</w:t>
      </w:r>
      <w:r w:rsidR="008601D6">
        <w:t>, including superannuation</w:t>
      </w:r>
      <w:r w:rsidR="002647B4">
        <w:t>,</w:t>
      </w:r>
      <w:r w:rsidR="0056309D">
        <w:t xml:space="preserve"> </w:t>
      </w:r>
      <w:r w:rsidR="00ED54AE">
        <w:t xml:space="preserve">to ensure </w:t>
      </w:r>
      <w:r w:rsidR="00665FFD">
        <w:t xml:space="preserve">investments </w:t>
      </w:r>
      <w:r w:rsidR="00473113">
        <w:t xml:space="preserve">are driven by </w:t>
      </w:r>
      <w:r w:rsidR="00DD7024">
        <w:t>strong business fundamentals</w:t>
      </w:r>
      <w:r w:rsidR="00433FC8">
        <w:t>.</w:t>
      </w:r>
    </w:p>
    <w:p w14:paraId="67A4C12E" w14:textId="77777777" w:rsidR="00014B1D" w:rsidRDefault="00014B1D" w:rsidP="00014B1D">
      <w:pPr>
        <w:pStyle w:val="Break"/>
      </w:pPr>
    </w:p>
    <w:p w14:paraId="03A1EB7B" w14:textId="77777777" w:rsidR="00A60D57" w:rsidRDefault="00C85E09" w:rsidP="00A60D57">
      <w:pPr>
        <w:pStyle w:val="Heading4Recommendation"/>
      </w:pPr>
      <w:bookmarkStart w:id="101" w:name="_Toc222753113"/>
      <w:bookmarkStart w:id="102" w:name="_Toc223449334"/>
      <w:r w:rsidRPr="00BE6D54">
        <w:t xml:space="preserve">Recommendation </w:t>
      </w:r>
      <w:r w:rsidR="006B1535" w:rsidRPr="00BE6D54">
        <w:t>1</w:t>
      </w:r>
      <w:r w:rsidR="006B1535">
        <w:t>0</w:t>
      </w:r>
      <w:bookmarkEnd w:id="101"/>
      <w:bookmarkEnd w:id="102"/>
    </w:p>
    <w:p w14:paraId="1A98D07D" w14:textId="4B064564" w:rsidR="00C85E09" w:rsidRDefault="00C85E09" w:rsidP="009F327B">
      <w:pPr>
        <w:pStyle w:val="Recommendationtext"/>
      </w:pPr>
      <w:r w:rsidRPr="00BE6D54">
        <w:t xml:space="preserve">Support the establishment </w:t>
      </w:r>
      <w:r w:rsidR="00216B61">
        <w:t xml:space="preserve">of </w:t>
      </w:r>
      <w:r w:rsidRPr="00BE6D54">
        <w:t>fund</w:t>
      </w:r>
      <w:r w:rsidR="001F02AA">
        <w:noBreakHyphen/>
      </w:r>
      <w:r w:rsidR="12BDC9D7" w:rsidRPr="4482EB88">
        <w:t>of</w:t>
      </w:r>
      <w:r w:rsidR="001F02AA">
        <w:noBreakHyphen/>
      </w:r>
      <w:r w:rsidRPr="00BE6D54">
        <w:t>funds (FOF) to grow long</w:t>
      </w:r>
      <w:r w:rsidR="00257046">
        <w:t>-</w:t>
      </w:r>
      <w:r w:rsidRPr="00BE6D54">
        <w:t>term investment,</w:t>
      </w:r>
      <w:r w:rsidR="4AC1D579" w:rsidRPr="4482EB88">
        <w:t xml:space="preserve"> across </w:t>
      </w:r>
      <w:r w:rsidR="4AC1D579" w:rsidRPr="6F56B9A7">
        <w:t>different stages</w:t>
      </w:r>
      <w:r w:rsidR="12BDC9D7" w:rsidRPr="4482EB88">
        <w:t>,</w:t>
      </w:r>
      <w:r w:rsidRPr="00BE6D54">
        <w:t xml:space="preserve"> including by providing fee relief for FOF investors and focusing sovereign funds where appropriate.</w:t>
      </w:r>
    </w:p>
    <w:p w14:paraId="4EB93CCB" w14:textId="77777777" w:rsidR="00014B1D" w:rsidRPr="00BE6D54" w:rsidRDefault="00014B1D" w:rsidP="00014B1D">
      <w:pPr>
        <w:pStyle w:val="Break"/>
      </w:pPr>
    </w:p>
    <w:p w14:paraId="6CE851B6" w14:textId="19C33684" w:rsidR="00757361" w:rsidRDefault="007F78D8" w:rsidP="00C85E09">
      <w:pPr>
        <w:rPr>
          <w:bCs/>
        </w:rPr>
      </w:pPr>
      <w:r w:rsidRPr="007F78D8">
        <w:rPr>
          <w:bCs/>
        </w:rPr>
        <w:t xml:space="preserve">Regulatory and tax policy have a major impact on the </w:t>
      </w:r>
      <w:r>
        <w:rPr>
          <w:bCs/>
        </w:rPr>
        <w:t>flow of funds for investment in innovation</w:t>
      </w:r>
      <w:r w:rsidR="00671A04">
        <w:rPr>
          <w:bCs/>
        </w:rPr>
        <w:t xml:space="preserve">. </w:t>
      </w:r>
      <w:r w:rsidR="00A47780">
        <w:rPr>
          <w:bCs/>
        </w:rPr>
        <w:t xml:space="preserve">Policy settings </w:t>
      </w:r>
      <w:r w:rsidR="00EF65F4">
        <w:rPr>
          <w:bCs/>
        </w:rPr>
        <w:t>affecting</w:t>
      </w:r>
      <w:r w:rsidR="008F4E0D">
        <w:rPr>
          <w:bCs/>
        </w:rPr>
        <w:t xml:space="preserve"> corporate governance, the regulation of competition and </w:t>
      </w:r>
      <w:r w:rsidR="00C30764">
        <w:rPr>
          <w:bCs/>
        </w:rPr>
        <w:t xml:space="preserve">capital markets </w:t>
      </w:r>
      <w:r w:rsidR="00602E51">
        <w:rPr>
          <w:bCs/>
        </w:rPr>
        <w:t xml:space="preserve">need to prioritise </w:t>
      </w:r>
      <w:r w:rsidR="006D062B">
        <w:rPr>
          <w:bCs/>
        </w:rPr>
        <w:t>dynamism</w:t>
      </w:r>
      <w:r w:rsidR="007D1002">
        <w:rPr>
          <w:bCs/>
        </w:rPr>
        <w:t xml:space="preserve"> and </w:t>
      </w:r>
      <w:r w:rsidR="007F6350">
        <w:rPr>
          <w:bCs/>
        </w:rPr>
        <w:t xml:space="preserve">avoid unintended </w:t>
      </w:r>
      <w:r w:rsidR="006D062B">
        <w:rPr>
          <w:bCs/>
        </w:rPr>
        <w:t>consequence</w:t>
      </w:r>
      <w:r w:rsidR="00876F1D">
        <w:rPr>
          <w:bCs/>
        </w:rPr>
        <w:t>s</w:t>
      </w:r>
      <w:r w:rsidR="006D062B">
        <w:rPr>
          <w:bCs/>
        </w:rPr>
        <w:t xml:space="preserve"> that stymie growth</w:t>
      </w:r>
      <w:r w:rsidR="007F6350">
        <w:rPr>
          <w:bCs/>
        </w:rPr>
        <w:t>.</w:t>
      </w:r>
    </w:p>
    <w:p w14:paraId="735B800F" w14:textId="51F031F3" w:rsidR="006D062B" w:rsidRPr="00674BA6" w:rsidRDefault="006D062B" w:rsidP="006D062B">
      <w:pPr>
        <w:rPr>
          <w:bCs/>
          <w:spacing w:val="-1"/>
        </w:rPr>
      </w:pPr>
      <w:r w:rsidRPr="00674BA6">
        <w:rPr>
          <w:bCs/>
          <w:spacing w:val="-1"/>
        </w:rPr>
        <w:lastRenderedPageBreak/>
        <w:t>The</w:t>
      </w:r>
      <w:r w:rsidRPr="00674BA6" w:rsidDel="005D0F43">
        <w:rPr>
          <w:bCs/>
          <w:spacing w:val="-1"/>
        </w:rPr>
        <w:t xml:space="preserve"> </w:t>
      </w:r>
      <w:r w:rsidR="005D0F43" w:rsidRPr="00674BA6">
        <w:rPr>
          <w:spacing w:val="-1"/>
        </w:rPr>
        <w:t>panel</w:t>
      </w:r>
      <w:r w:rsidRPr="00674BA6">
        <w:rPr>
          <w:bCs/>
          <w:spacing w:val="-1"/>
        </w:rPr>
        <w:t xml:space="preserve"> considers that this balance has not always been achieved in recent regulatory reforms</w:t>
      </w:r>
      <w:r w:rsidRPr="00674BA6">
        <w:rPr>
          <w:spacing w:val="-1"/>
        </w:rPr>
        <w:t xml:space="preserve"> </w:t>
      </w:r>
      <w:r w:rsidR="001D73A6" w:rsidRPr="00674BA6">
        <w:rPr>
          <w:spacing w:val="-1"/>
        </w:rPr>
        <w:t xml:space="preserve">proposals </w:t>
      </w:r>
      <w:r w:rsidRPr="00674BA6">
        <w:rPr>
          <w:bCs/>
          <w:spacing w:val="-1"/>
        </w:rPr>
        <w:t xml:space="preserve">such as the recently developed merger regime. </w:t>
      </w:r>
      <w:r w:rsidR="00674BA6" w:rsidRPr="00674BA6">
        <w:rPr>
          <w:bCs/>
          <w:spacing w:val="-1"/>
        </w:rPr>
        <w:t>Poorly </w:t>
      </w:r>
      <w:r w:rsidRPr="00674BA6">
        <w:rPr>
          <w:bCs/>
          <w:spacing w:val="-1"/>
        </w:rPr>
        <w:t xml:space="preserve">designed and </w:t>
      </w:r>
      <w:r w:rsidR="008211B9" w:rsidRPr="00674BA6">
        <w:rPr>
          <w:bCs/>
          <w:spacing w:val="-1"/>
        </w:rPr>
        <w:t xml:space="preserve">applied </w:t>
      </w:r>
      <w:r w:rsidRPr="00674BA6">
        <w:rPr>
          <w:bCs/>
          <w:spacing w:val="-1"/>
        </w:rPr>
        <w:t>regulations can reduce the attractiveness of investment in Australia and its businesses.</w:t>
      </w:r>
    </w:p>
    <w:p w14:paraId="184CAA3A" w14:textId="462B65A8" w:rsidR="006D062B" w:rsidRDefault="006D062B" w:rsidP="006D062B">
      <w:r>
        <w:t xml:space="preserve">Greater diversity of exit strategies, through initial public offerings (IPOs) or </w:t>
      </w:r>
      <w:r w:rsidR="522AD734">
        <w:t>mergers and acquisitions (</w:t>
      </w:r>
      <w:r>
        <w:t>M&amp;</w:t>
      </w:r>
      <w:r w:rsidR="00601FE0">
        <w:t>A</w:t>
      </w:r>
      <w:r w:rsidR="7FF56461">
        <w:t>)</w:t>
      </w:r>
      <w:r>
        <w:t>, are needed for a healthier investment and capital ecosystem.</w:t>
      </w:r>
    </w:p>
    <w:p w14:paraId="502B2067" w14:textId="1620B27E" w:rsidR="006D062B" w:rsidRPr="007E0F7E" w:rsidRDefault="006D062B" w:rsidP="006D062B">
      <w:r w:rsidRPr="00BE6D54">
        <w:t xml:space="preserve">More effort is needed to overcome the challenges </w:t>
      </w:r>
      <w:r>
        <w:t xml:space="preserve">of </w:t>
      </w:r>
      <w:r w:rsidRPr="00BE6D54">
        <w:t>a capital market defined by the dividend norms of older firms and the dominance of mining and banking stocks.</w:t>
      </w:r>
      <w:r w:rsidRPr="007E0F7E">
        <w:t xml:space="preserve"> </w:t>
      </w:r>
      <w:r>
        <w:t>Preferential tax treatment of investor gains from startups that are acquired by another domestic company should be explored as part of broader tax reform processes.</w:t>
      </w:r>
    </w:p>
    <w:p w14:paraId="60E56B6F" w14:textId="77777777" w:rsidR="00014B1D" w:rsidRPr="007E0F7E" w:rsidRDefault="00014B1D" w:rsidP="00014B1D">
      <w:pPr>
        <w:pStyle w:val="Break"/>
      </w:pPr>
    </w:p>
    <w:p w14:paraId="0CAB423A" w14:textId="77777777" w:rsidR="00A60D57" w:rsidRDefault="00C85E09" w:rsidP="00A60D57">
      <w:pPr>
        <w:pStyle w:val="Heading4Recommendation"/>
      </w:pPr>
      <w:bookmarkStart w:id="103" w:name="_Toc222753114"/>
      <w:bookmarkStart w:id="104" w:name="_Toc223449335"/>
      <w:r w:rsidRPr="00BE6D54">
        <w:t xml:space="preserve">Recommendation </w:t>
      </w:r>
      <w:r w:rsidR="006B1535" w:rsidRPr="00BE6D54">
        <w:t>1</w:t>
      </w:r>
      <w:r w:rsidR="006B1535">
        <w:t>1</w:t>
      </w:r>
      <w:bookmarkEnd w:id="103"/>
      <w:bookmarkEnd w:id="104"/>
    </w:p>
    <w:p w14:paraId="546B7C20" w14:textId="673EE990" w:rsidR="00C85E09" w:rsidRDefault="00ED4FAF" w:rsidP="009F327B">
      <w:pPr>
        <w:pStyle w:val="Recommendationtext"/>
      </w:pPr>
      <w:r>
        <w:t xml:space="preserve">Incentivise </w:t>
      </w:r>
      <w:r w:rsidR="005A7CBC">
        <w:t xml:space="preserve">investment in Australian innovation </w:t>
      </w:r>
      <w:r w:rsidR="00860B19">
        <w:t>by ensuring Australian regulatory environments</w:t>
      </w:r>
      <w:r w:rsidR="0093627B">
        <w:t xml:space="preserve"> that impact on </w:t>
      </w:r>
      <w:r w:rsidR="0006773B">
        <w:t>the exit pathways for</w:t>
      </w:r>
      <w:r w:rsidR="001D73A6">
        <w:t xml:space="preserve"> RD&amp;I </w:t>
      </w:r>
      <w:r w:rsidR="001715C8">
        <w:t>firms</w:t>
      </w:r>
      <w:r w:rsidR="009208B0">
        <w:t>, particularly</w:t>
      </w:r>
      <w:r w:rsidR="00860B19">
        <w:t xml:space="preserve"> </w:t>
      </w:r>
      <w:r w:rsidR="00302A7E">
        <w:t>IPOs</w:t>
      </w:r>
      <w:r w:rsidR="009208B0">
        <w:t xml:space="preserve"> and </w:t>
      </w:r>
      <w:r w:rsidR="00554A7C">
        <w:t>M&amp;A</w:t>
      </w:r>
      <w:r w:rsidR="009208B0">
        <w:t>, are globally competitive and ba</w:t>
      </w:r>
      <w:r w:rsidR="00D676FB">
        <w:t xml:space="preserve">lance </w:t>
      </w:r>
      <w:r w:rsidR="007D4A9A">
        <w:t xml:space="preserve">regulatory protections against the </w:t>
      </w:r>
      <w:r w:rsidR="00127EDC">
        <w:t xml:space="preserve">need for </w:t>
      </w:r>
      <w:r w:rsidR="00C85E09" w:rsidRPr="00BE6D54">
        <w:t>liquidity</w:t>
      </w:r>
      <w:r w:rsidR="00C85E09" w:rsidRPr="00BE6D54" w:rsidDel="00127EDC">
        <w:t xml:space="preserve"> </w:t>
      </w:r>
      <w:r w:rsidR="00C85E09" w:rsidRPr="00BE6D54">
        <w:t xml:space="preserve">to </w:t>
      </w:r>
      <w:r w:rsidR="00952712">
        <w:t xml:space="preserve">support </w:t>
      </w:r>
      <w:r w:rsidR="00C85E09" w:rsidRPr="00BE6D54">
        <w:t>RD&amp;I business</w:t>
      </w:r>
      <w:r w:rsidR="00C72C63">
        <w:t>es</w:t>
      </w:r>
      <w:r w:rsidR="00C85E09" w:rsidRPr="00BE6D54">
        <w:t>.</w:t>
      </w:r>
      <w:r w:rsidR="008A51A7">
        <w:t xml:space="preserve"> </w:t>
      </w:r>
    </w:p>
    <w:p w14:paraId="3FF4A778" w14:textId="77777777" w:rsidR="00014B1D" w:rsidRPr="00BE6D54" w:rsidRDefault="00014B1D" w:rsidP="00014B1D">
      <w:pPr>
        <w:pStyle w:val="Break"/>
      </w:pPr>
    </w:p>
    <w:p w14:paraId="25ABD1CF" w14:textId="07CC7CD4" w:rsidR="006C4A6B" w:rsidRDefault="006C4A6B" w:rsidP="006C4A6B">
      <w:r>
        <w:t xml:space="preserve">The RDTI stream for corporates </w:t>
      </w:r>
      <w:r w:rsidR="6F74C296">
        <w:t xml:space="preserve">proposed in Recommendation 5 </w:t>
      </w:r>
      <w:r>
        <w:t>will also incentivise support for exit pathways and liquidity options.</w:t>
      </w:r>
    </w:p>
    <w:p w14:paraId="3804133D" w14:textId="3CD1B8FF" w:rsidR="00D57DB0" w:rsidRDefault="00C85E09" w:rsidP="00F3026A">
      <w:pPr>
        <w:pStyle w:val="Intro"/>
      </w:pPr>
      <w:r w:rsidRPr="00FE747F">
        <w:t xml:space="preserve">More detail on investment and capital recommendations </w:t>
      </w:r>
      <w:r w:rsidR="006D062B" w:rsidRPr="00FE747F">
        <w:t>is</w:t>
      </w:r>
      <w:r w:rsidRPr="00FE747F">
        <w:t xml:space="preserve"> provided in </w:t>
      </w:r>
      <w:r>
        <w:t>Chapter</w:t>
      </w:r>
      <w:r w:rsidR="000462EE">
        <w:t> </w:t>
      </w:r>
      <w:r w:rsidRPr="00FE747F">
        <w:t>4.</w:t>
      </w:r>
    </w:p>
    <w:p w14:paraId="080C1EBE" w14:textId="1B88CC0C" w:rsidR="006D062B" w:rsidRDefault="006D062B" w:rsidP="009B3AFB">
      <w:pPr>
        <w:pStyle w:val="Heading4"/>
        <w:numPr>
          <w:ilvl w:val="6"/>
          <w:numId w:val="7"/>
        </w:numPr>
      </w:pPr>
      <w:bookmarkStart w:id="105" w:name="_Toc215583777"/>
      <w:bookmarkStart w:id="106" w:name="_Toc223449336"/>
      <w:r>
        <w:t>The w</w:t>
      </w:r>
      <w:r w:rsidRPr="00104AA3">
        <w:t>orkforce</w:t>
      </w:r>
      <w:bookmarkEnd w:id="105"/>
      <w:bookmarkEnd w:id="106"/>
    </w:p>
    <w:p w14:paraId="54040649" w14:textId="1CACB50D" w:rsidR="006D062B" w:rsidRDefault="006D062B" w:rsidP="006D062B">
      <w:r>
        <w:t xml:space="preserve">The success of a dynamic RD&amp;I ecosystem depends on a workforce that can adapt to rapid technological and societal change. The development and support of talent </w:t>
      </w:r>
      <w:r w:rsidR="00C555AB">
        <w:t xml:space="preserve">is </w:t>
      </w:r>
      <w:r>
        <w:t>a national imperative. It requires skill</w:t>
      </w:r>
      <w:r w:rsidR="009D3C3A">
        <w:t xml:space="preserve"> </w:t>
      </w:r>
      <w:r>
        <w:t>sets that are broad</w:t>
      </w:r>
      <w:r w:rsidR="0083402D">
        <w:t> </w:t>
      </w:r>
      <w:r>
        <w:t>– from a basis in fundamental sciences to the humanities and social sciences, to entrepreneurs, to experienced business operators and investment expertise.</w:t>
      </w:r>
    </w:p>
    <w:p w14:paraId="3971FF41" w14:textId="2B6C6BAE" w:rsidR="006D062B" w:rsidRDefault="006D062B" w:rsidP="006D062B">
      <w:r>
        <w:t>Australia’s workforce has significant gaps.</w:t>
      </w:r>
    </w:p>
    <w:p w14:paraId="4352BE55" w14:textId="2A73F66B" w:rsidR="00C85E09" w:rsidRPr="003267C7" w:rsidRDefault="00C85E09" w:rsidP="00C85E09">
      <w:r>
        <w:t>T</w:t>
      </w:r>
      <w:r w:rsidRPr="00D53C2C">
        <w:t>he current pipeline</w:t>
      </w:r>
      <w:r w:rsidR="006D062B">
        <w:t>,</w:t>
      </w:r>
      <w:r w:rsidR="006D062B" w:rsidRPr="00D53C2C">
        <w:t xml:space="preserve"> </w:t>
      </w:r>
      <w:r w:rsidR="006D062B">
        <w:t xml:space="preserve">built largely on the </w:t>
      </w:r>
      <w:r w:rsidRPr="00D53C2C">
        <w:t>study choices of students</w:t>
      </w:r>
      <w:r w:rsidR="006D062B">
        <w:t>,</w:t>
      </w:r>
      <w:r w:rsidRPr="00D53C2C">
        <w:t xml:space="preserve"> is not aligned with the needs of our workforce</w:t>
      </w:r>
      <w:r w:rsidR="006C4A6B">
        <w:t>. F</w:t>
      </w:r>
      <w:r w:rsidRPr="003267C7">
        <w:t xml:space="preserve">or example, </w:t>
      </w:r>
      <w:r w:rsidRPr="00D53C2C">
        <w:t xml:space="preserve">we aren't training enough geoscientists despite our </w:t>
      </w:r>
      <w:r w:rsidRPr="003267C7">
        <w:t>heavy reliance on resources</w:t>
      </w:r>
      <w:sdt>
        <w:sdtPr>
          <w:id w:val="148337350"/>
          <w:citation/>
        </w:sdtPr>
        <w:sdtContent>
          <w:r w:rsidR="00467F2A">
            <w:fldChar w:fldCharType="begin"/>
          </w:r>
          <w:r w:rsidR="00467F2A">
            <w:instrText xml:space="preserve"> CITATION Aus25 \l 3081 </w:instrText>
          </w:r>
          <w:r w:rsidR="00467F2A">
            <w:fldChar w:fldCharType="separate"/>
          </w:r>
          <w:r w:rsidR="00BE78CC">
            <w:rPr>
              <w:noProof/>
            </w:rPr>
            <w:t xml:space="preserve"> (Australian Academy of Science 2025)</w:t>
          </w:r>
          <w:r w:rsidR="00467F2A">
            <w:fldChar w:fldCharType="end"/>
          </w:r>
        </w:sdtContent>
      </w:sdt>
      <w:r w:rsidR="00467F2A">
        <w:t>.</w:t>
      </w:r>
    </w:p>
    <w:p w14:paraId="585CA569" w14:textId="796BB232" w:rsidR="00C85E09" w:rsidRDefault="006D062B" w:rsidP="00C85E09">
      <w:r>
        <w:t>There has been a steady decline in Australian PhD enrolments. We have managed to fill this gap by attracting international PhD students, so the impact on the workforce is not necessarily obvious.</w:t>
      </w:r>
    </w:p>
    <w:p w14:paraId="32AFC80D" w14:textId="06B9250D" w:rsidR="006D062B" w:rsidRDefault="006D062B" w:rsidP="006D062B">
      <w:r>
        <w:t xml:space="preserve">We must be clear: we do not have a system that attracts enough Australians into careers in the right areas. We must ensure a future research workforce has the capacity to meet the aspirations of an </w:t>
      </w:r>
      <w:r w:rsidR="00DC46A6">
        <w:t>a</w:t>
      </w:r>
      <w:r>
        <w:t>mbitious Australia.</w:t>
      </w:r>
    </w:p>
    <w:p w14:paraId="75428183" w14:textId="25CE439E" w:rsidR="00C85E09" w:rsidRDefault="15097DF9" w:rsidP="00C85E09">
      <w:r>
        <w:lastRenderedPageBreak/>
        <w:t xml:space="preserve">A factor affecting Australia’s RD&amp;I performance is the relatively small number of PhD qualified people </w:t>
      </w:r>
      <w:r w:rsidR="006D062B">
        <w:t>employed</w:t>
      </w:r>
      <w:r>
        <w:t xml:space="preserve"> in Australian industry.</w:t>
      </w:r>
      <w:r w:rsidR="0036389B">
        <w:t xml:space="preserve"> </w:t>
      </w:r>
      <w:r w:rsidR="00C85E09">
        <w:t xml:space="preserve">There is limited mobility of people between academia and industry </w:t>
      </w:r>
      <w:r w:rsidR="7AB2B4C9">
        <w:t xml:space="preserve">to </w:t>
      </w:r>
      <w:r w:rsidR="0036389B">
        <w:t>encourage</w:t>
      </w:r>
      <w:r w:rsidR="7AB2B4C9">
        <w:t xml:space="preserve"> this</w:t>
      </w:r>
      <w:r w:rsidR="00EA06CE">
        <w:t>. M</w:t>
      </w:r>
      <w:r w:rsidR="00C85E09">
        <w:t>ore needs to be done to support industry PhDs, joint appoint</w:t>
      </w:r>
      <w:r w:rsidR="002E1455">
        <w:t>ment</w:t>
      </w:r>
      <w:r w:rsidR="00C85E09">
        <w:t xml:space="preserve">s and industry sabbaticals for researchers. This will not only support researchers to </w:t>
      </w:r>
      <w:r w:rsidR="006D062B">
        <w:t xml:space="preserve">build capability to </w:t>
      </w:r>
      <w:r w:rsidR="00C85E09">
        <w:t xml:space="preserve">focus research on industry challenges but </w:t>
      </w:r>
      <w:r w:rsidR="006D062B">
        <w:t>will provide</w:t>
      </w:r>
      <w:r w:rsidR="00C85E09">
        <w:t xml:space="preserve"> diverse career pathways.</w:t>
      </w:r>
    </w:p>
    <w:p w14:paraId="14EE0966" w14:textId="1202BBF4" w:rsidR="007015A6" w:rsidRDefault="007015A6" w:rsidP="007015A6">
      <w:r>
        <w:t>The NSIs will support PhDs including industry and entrepreneurial</w:t>
      </w:r>
      <w:r w:rsidRPr="0097051F">
        <w:t xml:space="preserve"> </w:t>
      </w:r>
      <w:r>
        <w:t>programs</w:t>
      </w:r>
      <w:r w:rsidR="00EA06CE">
        <w:t>. I</w:t>
      </w:r>
      <w:r>
        <w:t>n time</w:t>
      </w:r>
      <w:r w:rsidR="3D1670BF">
        <w:t>,</w:t>
      </w:r>
      <w:r>
        <w:t xml:space="preserve"> </w:t>
      </w:r>
      <w:r w:rsidR="00EA06CE">
        <w:t>these</w:t>
      </w:r>
      <w:r>
        <w:t xml:space="preserve"> will support e</w:t>
      </w:r>
      <w:r w:rsidRPr="00C062B4">
        <w:t>xpand</w:t>
      </w:r>
      <w:r>
        <w:t xml:space="preserve">ed </w:t>
      </w:r>
      <w:r w:rsidRPr="00C062B4">
        <w:t xml:space="preserve">career options </w:t>
      </w:r>
      <w:r>
        <w:t>that</w:t>
      </w:r>
      <w:r w:rsidRPr="00C062B4">
        <w:t xml:space="preserve"> help reverse the decline in domestic PhD enrolments and strengthen Australia’s research and innovation capacity</w:t>
      </w:r>
      <w:r>
        <w:t xml:space="preserve"> in areas of national importance</w:t>
      </w:r>
      <w:r w:rsidRPr="00C062B4">
        <w:t>.</w:t>
      </w:r>
    </w:p>
    <w:p w14:paraId="35E433ED" w14:textId="77777777" w:rsidR="00014B1D" w:rsidRDefault="00014B1D" w:rsidP="00014B1D">
      <w:pPr>
        <w:pStyle w:val="Break"/>
      </w:pPr>
    </w:p>
    <w:p w14:paraId="0076BD41" w14:textId="77777777" w:rsidR="00A60D57" w:rsidRDefault="00450A81" w:rsidP="00A60D57">
      <w:pPr>
        <w:pStyle w:val="Heading4Recommendation"/>
      </w:pPr>
      <w:bookmarkStart w:id="107" w:name="_Toc222753116"/>
      <w:bookmarkStart w:id="108" w:name="_Toc223449337"/>
      <w:r w:rsidRPr="00C83A88">
        <w:t>Recommendation 12a</w:t>
      </w:r>
      <w:bookmarkEnd w:id="107"/>
      <w:bookmarkEnd w:id="108"/>
    </w:p>
    <w:p w14:paraId="4649BA89" w14:textId="08D05C82" w:rsidR="00450A81" w:rsidRPr="00C83A88" w:rsidRDefault="00450A81" w:rsidP="009F327B">
      <w:pPr>
        <w:pStyle w:val="Recommendationtext"/>
      </w:pPr>
      <w:r w:rsidRPr="00C83A88">
        <w:t xml:space="preserve">Universities, in partnership with industry, </w:t>
      </w:r>
      <w:r w:rsidR="008A3262" w:rsidRPr="008A3262">
        <w:t>be supported to design and deliver inclusive research training programs with a strong industry focus. Universities be encouraged to deliver entrepreneurial research training programs.</w:t>
      </w:r>
    </w:p>
    <w:p w14:paraId="7AD7F9DA" w14:textId="77777777" w:rsidR="00A60D57" w:rsidRDefault="00A60D57" w:rsidP="00A60D57">
      <w:pPr>
        <w:pStyle w:val="Break"/>
      </w:pPr>
    </w:p>
    <w:p w14:paraId="145A435C" w14:textId="77777777" w:rsidR="00A60D57" w:rsidRDefault="00450A81" w:rsidP="00A60D57">
      <w:pPr>
        <w:pStyle w:val="Heading4Recommendation"/>
      </w:pPr>
      <w:bookmarkStart w:id="109" w:name="_Toc222753117"/>
      <w:bookmarkStart w:id="110" w:name="_Toc223449338"/>
      <w:r w:rsidRPr="00C83A88">
        <w:t>Recommendation 12b</w:t>
      </w:r>
      <w:bookmarkEnd w:id="109"/>
      <w:bookmarkEnd w:id="110"/>
    </w:p>
    <w:p w14:paraId="1585E5AD" w14:textId="1F444F87" w:rsidR="00450A81" w:rsidRDefault="00450A81" w:rsidP="009F327B">
      <w:pPr>
        <w:pStyle w:val="Recommendationtext"/>
      </w:pPr>
      <w:r w:rsidRPr="00C83A88">
        <w:t>Increase the attractiveness of PhD programs for Australian students by lifting the stipend rates in fields aligned with the National Innovation Pillars and making part</w:t>
      </w:r>
      <w:r w:rsidR="001F02AA">
        <w:noBreakHyphen/>
      </w:r>
      <w:r w:rsidRPr="00C83A88">
        <w:t>time research scholarships tax free</w:t>
      </w:r>
      <w:r>
        <w:t>.</w:t>
      </w:r>
    </w:p>
    <w:p w14:paraId="34852CDF" w14:textId="77777777" w:rsidR="00014B1D" w:rsidRPr="00C83A88" w:rsidRDefault="00014B1D" w:rsidP="00014B1D">
      <w:pPr>
        <w:pStyle w:val="Break"/>
      </w:pPr>
    </w:p>
    <w:p w14:paraId="1F9015F5" w14:textId="686CFFB1" w:rsidR="006D062B" w:rsidRDefault="006D062B" w:rsidP="006D062B">
      <w:r>
        <w:t xml:space="preserve">Until recently, limited focus and support </w:t>
      </w:r>
      <w:r w:rsidR="00AB39E1">
        <w:t>have</w:t>
      </w:r>
      <w:r>
        <w:t xml:space="preserve"> been given to entrepreneurs. As a country we need to do more to encourage and support them, and so avoid a brain drain whereby our best entrepreneurs are enticed offshore to build their businesses.</w:t>
      </w:r>
    </w:p>
    <w:p w14:paraId="75A70BA0" w14:textId="60308A89" w:rsidR="00C85E09" w:rsidRDefault="00C85E09" w:rsidP="00C85E09">
      <w:r>
        <w:t xml:space="preserve">When startups do attract capital to grow, they struggle to hire the talent they need </w:t>
      </w:r>
      <w:r w:rsidR="006D062B">
        <w:t>to scale their</w:t>
      </w:r>
      <w:r>
        <w:t xml:space="preserve"> companies. </w:t>
      </w:r>
      <w:r w:rsidR="006D062B">
        <w:t>More broadly,</w:t>
      </w:r>
      <w:r w:rsidR="00341A45">
        <w:t xml:space="preserve"> </w:t>
      </w:r>
      <w:r>
        <w:t xml:space="preserve">Australian </w:t>
      </w:r>
      <w:r w:rsidR="5C868357">
        <w:t>RD&amp;I</w:t>
      </w:r>
      <w:r>
        <w:t xml:space="preserve"> businesses also need to have access to </w:t>
      </w:r>
      <w:r w:rsidR="1623A2F9">
        <w:t xml:space="preserve">a </w:t>
      </w:r>
      <w:r>
        <w:t>capable, industry ready workforce with the right skills to hit the ground running.</w:t>
      </w:r>
    </w:p>
    <w:p w14:paraId="2475FF19" w14:textId="50D0E561" w:rsidR="00C85E09" w:rsidRPr="002E2021" w:rsidRDefault="00C85E09" w:rsidP="00C85E09">
      <w:r>
        <w:t xml:space="preserve">Gaps also exist in the </w:t>
      </w:r>
      <w:r w:rsidR="00FB11EC">
        <w:t>i</w:t>
      </w:r>
      <w:r>
        <w:t>nvestment sector</w:t>
      </w:r>
      <w:r w:rsidR="00FB11EC">
        <w:t>. E</w:t>
      </w:r>
      <w:r w:rsidR="000D1EEB">
        <w:t>xpertise is</w:t>
      </w:r>
      <w:r>
        <w:t xml:space="preserve"> especially </w:t>
      </w:r>
      <w:r w:rsidR="000D1EEB">
        <w:t xml:space="preserve">lacking in </w:t>
      </w:r>
      <w:r>
        <w:t>specialist RD&amp;I investment and wealth management expertise.</w:t>
      </w:r>
    </w:p>
    <w:p w14:paraId="607F3855" w14:textId="7E2F571E" w:rsidR="00C85E09" w:rsidRDefault="00C85E09" w:rsidP="00C85E09">
      <w:r w:rsidRPr="008746AF">
        <w:t xml:space="preserve">Australia’s labour market must be equipped to </w:t>
      </w:r>
      <w:r>
        <w:t>address these skills gaps</w:t>
      </w:r>
      <w:r w:rsidRPr="008746AF">
        <w:t xml:space="preserve"> </w:t>
      </w:r>
      <w:r>
        <w:t xml:space="preserve">and ensure the full </w:t>
      </w:r>
      <w:r w:rsidR="006D062B">
        <w:t>spectrum</w:t>
      </w:r>
      <w:r>
        <w:t xml:space="preserve"> of RD&amp;I expertise</w:t>
      </w:r>
      <w:r w:rsidR="00597ED5">
        <w:t>,</w:t>
      </w:r>
      <w:r w:rsidR="006D062B">
        <w:t xml:space="preserve"> from research through to business</w:t>
      </w:r>
      <w:r w:rsidR="00597ED5">
        <w:t>,</w:t>
      </w:r>
      <w:r w:rsidR="0083402D">
        <w:t> </w:t>
      </w:r>
      <w:r>
        <w:t>is available</w:t>
      </w:r>
      <w:r w:rsidRPr="008746AF">
        <w:t>.</w:t>
      </w:r>
    </w:p>
    <w:p w14:paraId="0BA102F4" w14:textId="5BC06E3F" w:rsidR="00C85E09" w:rsidRDefault="00C85E09" w:rsidP="00C85E09">
      <w:r>
        <w:t>Solutions will necessarily focus on both domestic talent development and strategic immigration</w:t>
      </w:r>
      <w:r w:rsidR="006D062B">
        <w:t>.</w:t>
      </w:r>
      <w:r>
        <w:t xml:space="preserve"> Reskilling </w:t>
      </w:r>
      <w:r w:rsidR="006D062B">
        <w:t>is key, given the rapid pace of technological change.</w:t>
      </w:r>
    </w:p>
    <w:p w14:paraId="6C2D78D8" w14:textId="77777777" w:rsidR="00014B1D" w:rsidRDefault="00014B1D" w:rsidP="00014B1D">
      <w:pPr>
        <w:pStyle w:val="Break"/>
      </w:pPr>
    </w:p>
    <w:p w14:paraId="573F4230" w14:textId="77777777" w:rsidR="00A60D57" w:rsidRDefault="006D062B" w:rsidP="00A60D57">
      <w:pPr>
        <w:pStyle w:val="Heading4Recommendation"/>
      </w:pPr>
      <w:bookmarkStart w:id="111" w:name="_Toc222753118"/>
      <w:bookmarkStart w:id="112" w:name="_Toc223449339"/>
      <w:r w:rsidRPr="00B716F7">
        <w:t>Recommendation 13</w:t>
      </w:r>
      <w:r>
        <w:t>a</w:t>
      </w:r>
      <w:bookmarkEnd w:id="111"/>
      <w:bookmarkEnd w:id="112"/>
    </w:p>
    <w:p w14:paraId="2574D9DB" w14:textId="4CF9CE40" w:rsidR="006D062B" w:rsidRDefault="006D062B" w:rsidP="009F327B">
      <w:pPr>
        <w:pStyle w:val="Recommendationtext"/>
      </w:pPr>
      <w:r w:rsidRPr="00B716F7">
        <w:t xml:space="preserve">The National Innovation Council </w:t>
      </w:r>
      <w:r>
        <w:t xml:space="preserve">and the </w:t>
      </w:r>
      <w:r w:rsidR="00FC2670">
        <w:t>NSACs</w:t>
      </w:r>
      <w:r>
        <w:t xml:space="preserve"> include skills development as a key element of </w:t>
      </w:r>
      <w:r w:rsidRPr="00D61570">
        <w:t xml:space="preserve">the </w:t>
      </w:r>
      <w:r w:rsidR="004F18A3">
        <w:t>i</w:t>
      </w:r>
      <w:r w:rsidR="004F18A3" w:rsidRPr="00D61570">
        <w:t xml:space="preserve">nvestment </w:t>
      </w:r>
      <w:r w:rsidR="004F18A3">
        <w:t>f</w:t>
      </w:r>
      <w:r w:rsidR="004F18A3" w:rsidRPr="00D61570">
        <w:t>ramework</w:t>
      </w:r>
      <w:r w:rsidR="004F18A3">
        <w:t xml:space="preserve"> </w:t>
      </w:r>
      <w:r>
        <w:t xml:space="preserve">for the </w:t>
      </w:r>
      <w:r w:rsidR="004F18A3">
        <w:t xml:space="preserve">pillars </w:t>
      </w:r>
      <w:r>
        <w:t>in Recommendation 1</w:t>
      </w:r>
      <w:r w:rsidRPr="00D61570">
        <w:t>. Investment</w:t>
      </w:r>
      <w:r>
        <w:t xml:space="preserve"> in the </w:t>
      </w:r>
      <w:r w:rsidRPr="00D61570">
        <w:t>NSIs</w:t>
      </w:r>
      <w:r>
        <w:t xml:space="preserve"> should include a requirement to support </w:t>
      </w:r>
      <w:r w:rsidR="00BB00E4">
        <w:t xml:space="preserve">diverse and inclusive </w:t>
      </w:r>
      <w:r>
        <w:t>talent and skills development</w:t>
      </w:r>
      <w:r w:rsidRPr="00D61570">
        <w:t>,</w:t>
      </w:r>
      <w:r>
        <w:t xml:space="preserve"> attraction</w:t>
      </w:r>
      <w:r w:rsidRPr="00D61570">
        <w:t xml:space="preserve"> and mobility.</w:t>
      </w:r>
    </w:p>
    <w:p w14:paraId="6F86E854" w14:textId="77777777" w:rsidR="00014B1D" w:rsidRPr="00B716F7" w:rsidRDefault="00014B1D" w:rsidP="00014B1D">
      <w:pPr>
        <w:pStyle w:val="Break"/>
      </w:pPr>
    </w:p>
    <w:p w14:paraId="36467045" w14:textId="77777777" w:rsidR="00A60D57" w:rsidRDefault="006D062B" w:rsidP="00A60D57">
      <w:pPr>
        <w:pStyle w:val="Heading4Recommendation"/>
      </w:pPr>
      <w:bookmarkStart w:id="113" w:name="_Toc222753119"/>
      <w:bookmarkStart w:id="114" w:name="_Toc223449340"/>
      <w:r w:rsidRPr="00B716F7">
        <w:lastRenderedPageBreak/>
        <w:t>Recommendation 13</w:t>
      </w:r>
      <w:r>
        <w:t>b</w:t>
      </w:r>
      <w:bookmarkEnd w:id="113"/>
      <w:bookmarkEnd w:id="114"/>
    </w:p>
    <w:p w14:paraId="0ED66FB1" w14:textId="3282B35C" w:rsidR="006D062B" w:rsidRPr="001C67E8" w:rsidRDefault="00641AE7" w:rsidP="009F327B">
      <w:pPr>
        <w:pStyle w:val="Recommendationtext"/>
      </w:pPr>
      <w:r w:rsidRPr="001C67E8">
        <w:t xml:space="preserve">The National Innovation Council, in consultation with industry and unions, devise an RD&amp;I workforce strategy to leverage funding, migration and education systems to develop, retain and attract the talent Australia needs to make the innovation </w:t>
      </w:r>
      <w:r w:rsidR="001C67E8" w:rsidRPr="001C67E8">
        <w:t>cycle</w:t>
      </w:r>
      <w:r w:rsidR="001C67E8">
        <w:t> </w:t>
      </w:r>
      <w:r w:rsidRPr="001C67E8">
        <w:t xml:space="preserve">work. </w:t>
      </w:r>
    </w:p>
    <w:p w14:paraId="6214AAA7" w14:textId="77777777" w:rsidR="00014B1D" w:rsidRPr="00097A38" w:rsidRDefault="00014B1D" w:rsidP="00014B1D">
      <w:pPr>
        <w:pStyle w:val="Break"/>
      </w:pPr>
    </w:p>
    <w:p w14:paraId="53879791" w14:textId="36CD1ED9" w:rsidR="006D062B" w:rsidRDefault="006D062B" w:rsidP="006D062B">
      <w:r w:rsidRPr="0007791D">
        <w:t>First</w:t>
      </w:r>
      <w:r w:rsidR="0083402D">
        <w:t> </w:t>
      </w:r>
      <w:r w:rsidRPr="0007791D">
        <w:t xml:space="preserve">Nations </w:t>
      </w:r>
      <w:r>
        <w:t xml:space="preserve">researchers, </w:t>
      </w:r>
      <w:r w:rsidRPr="0007791D">
        <w:t>entrepreneurs and RD&amp;I businesses</w:t>
      </w:r>
      <w:r>
        <w:t xml:space="preserve"> must be supported</w:t>
      </w:r>
      <w:r w:rsidRPr="0007791D">
        <w:t>, including through delivering a network of First</w:t>
      </w:r>
      <w:r w:rsidR="0083402D">
        <w:t> </w:t>
      </w:r>
      <w:r w:rsidRPr="0007791D">
        <w:t>Nations pre</w:t>
      </w:r>
      <w:r w:rsidR="00257046">
        <w:t>-</w:t>
      </w:r>
      <w:r w:rsidRPr="0007791D">
        <w:t>accelerators across the country to support early</w:t>
      </w:r>
      <w:r w:rsidR="53A76F33" w:rsidRPr="0007791D">
        <w:t>-</w:t>
      </w:r>
      <w:r w:rsidRPr="0007791D">
        <w:t>stage innovation outcomes.</w:t>
      </w:r>
    </w:p>
    <w:p w14:paraId="7E939D6E" w14:textId="77777777" w:rsidR="00014B1D" w:rsidRDefault="00014B1D" w:rsidP="00014B1D">
      <w:pPr>
        <w:pStyle w:val="Break"/>
      </w:pPr>
    </w:p>
    <w:p w14:paraId="16F477BE" w14:textId="77777777" w:rsidR="00A60D57" w:rsidRDefault="006D062B" w:rsidP="00A60D57">
      <w:pPr>
        <w:pStyle w:val="Heading4Recommendation"/>
      </w:pPr>
      <w:bookmarkStart w:id="115" w:name="_Toc222753120"/>
      <w:bookmarkStart w:id="116" w:name="_Toc223449341"/>
      <w:r w:rsidRPr="00097A38">
        <w:t xml:space="preserve">Recommendation </w:t>
      </w:r>
      <w:r w:rsidR="00927F4D">
        <w:t>14</w:t>
      </w:r>
      <w:bookmarkEnd w:id="115"/>
      <w:bookmarkEnd w:id="116"/>
    </w:p>
    <w:p w14:paraId="13CE6D58" w14:textId="7EECA31A" w:rsidR="006D062B" w:rsidRDefault="006D062B" w:rsidP="009F327B">
      <w:pPr>
        <w:pStyle w:val="Recommendationtext"/>
      </w:pPr>
      <w:r w:rsidRPr="00097A38">
        <w:t xml:space="preserve">The National Innovation Council prioritise </w:t>
      </w:r>
      <w:r>
        <w:t>First</w:t>
      </w:r>
      <w:r w:rsidR="0083402D">
        <w:t> </w:t>
      </w:r>
      <w:r>
        <w:t>Nation</w:t>
      </w:r>
      <w:r w:rsidRPr="00097A38">
        <w:t xml:space="preserve">s RD&amp;I activities </w:t>
      </w:r>
      <w:r w:rsidR="00B541C0" w:rsidRPr="00B541C0">
        <w:t>including building the number of First Nations entrepreneurs across the economy.</w:t>
      </w:r>
    </w:p>
    <w:p w14:paraId="26F63BF1" w14:textId="6889046E" w:rsidR="007E1581" w:rsidRDefault="00C85E09" w:rsidP="00A60D57">
      <w:pPr>
        <w:pStyle w:val="Intro"/>
      </w:pPr>
      <w:r w:rsidRPr="00FE747F">
        <w:t xml:space="preserve">More details on workforce capability are provided in </w:t>
      </w:r>
      <w:r>
        <w:t>Chapter</w:t>
      </w:r>
      <w:r w:rsidR="000462EE">
        <w:t> </w:t>
      </w:r>
      <w:r w:rsidRPr="00FE747F">
        <w:t>5.</w:t>
      </w:r>
    </w:p>
    <w:p w14:paraId="4F66608B" w14:textId="15BB63E9" w:rsidR="00C85E09" w:rsidRPr="004E1FE4" w:rsidRDefault="00A60D57" w:rsidP="00A60D57">
      <w:pPr>
        <w:pStyle w:val="Heading4"/>
      </w:pPr>
      <w:bookmarkStart w:id="117" w:name="_Toc223449342"/>
      <w:r>
        <w:t>6.</w:t>
      </w:r>
      <w:r>
        <w:tab/>
      </w:r>
      <w:bookmarkStart w:id="118" w:name="_Toc215583778"/>
      <w:r w:rsidR="00C85E09" w:rsidRPr="004E1FE4">
        <w:t xml:space="preserve">Government as </w:t>
      </w:r>
      <w:r w:rsidR="00873630">
        <w:t>an exemplar</w:t>
      </w:r>
      <w:bookmarkEnd w:id="117"/>
      <w:bookmarkEnd w:id="118"/>
    </w:p>
    <w:p w14:paraId="3A7B734C" w14:textId="3E0A794D" w:rsidR="006D062B" w:rsidRDefault="006D062B" w:rsidP="006D062B">
      <w:pPr>
        <w:rPr>
          <w:szCs w:val="20"/>
        </w:rPr>
      </w:pPr>
      <w:r w:rsidRPr="0006578D">
        <w:rPr>
          <w:szCs w:val="20"/>
        </w:rPr>
        <w:t xml:space="preserve">Governments </w:t>
      </w:r>
      <w:r>
        <w:rPr>
          <w:szCs w:val="20"/>
        </w:rPr>
        <w:t>should drive</w:t>
      </w:r>
      <w:r w:rsidRPr="0006578D">
        <w:rPr>
          <w:szCs w:val="20"/>
        </w:rPr>
        <w:t xml:space="preserve"> RD&amp;I transformation</w:t>
      </w:r>
      <w:r>
        <w:rPr>
          <w:szCs w:val="20"/>
        </w:rPr>
        <w:t>, by setting clear strategic direction through policy and regulatory settings, funding support, and cultural change.</w:t>
      </w:r>
    </w:p>
    <w:p w14:paraId="2D030FC4" w14:textId="06D1AC9F" w:rsidR="006D062B" w:rsidRDefault="006D062B" w:rsidP="006D062B">
      <w:pPr>
        <w:rPr>
          <w:szCs w:val="20"/>
        </w:rPr>
      </w:pPr>
      <w:r>
        <w:rPr>
          <w:szCs w:val="20"/>
        </w:rPr>
        <w:t xml:space="preserve">They must </w:t>
      </w:r>
      <w:r w:rsidRPr="00CB1F26">
        <w:rPr>
          <w:szCs w:val="20"/>
        </w:rPr>
        <w:t>lead by example</w:t>
      </w:r>
      <w:r>
        <w:rPr>
          <w:szCs w:val="20"/>
        </w:rPr>
        <w:t xml:space="preserve"> to </w:t>
      </w:r>
      <w:r>
        <w:t>build confidence by signalling long</w:t>
      </w:r>
      <w:r w:rsidR="00257046">
        <w:t>-</w:t>
      </w:r>
      <w:r>
        <w:t>term commitment and stability that mobilises resources and encourages private investment.</w:t>
      </w:r>
    </w:p>
    <w:p w14:paraId="69808DEB" w14:textId="416E4C31" w:rsidR="006D062B" w:rsidRDefault="006D062B" w:rsidP="006D062B">
      <w:r>
        <w:t xml:space="preserve">Yet, over decades, government leadership in RD&amp;I has faltered. Their investment has declined. This trend must be reversed because it is unacceptable to an </w:t>
      </w:r>
      <w:r w:rsidR="62415F29">
        <w:t>a</w:t>
      </w:r>
      <w:r>
        <w:t>mbitious Australia.</w:t>
      </w:r>
    </w:p>
    <w:p w14:paraId="03D167A9" w14:textId="4C869F14" w:rsidR="006D062B" w:rsidRDefault="006D062B" w:rsidP="006D062B">
      <w:pPr>
        <w:rPr>
          <w:szCs w:val="20"/>
        </w:rPr>
      </w:pPr>
      <w:r>
        <w:rPr>
          <w:szCs w:val="20"/>
        </w:rPr>
        <w:t>Procurement is o</w:t>
      </w:r>
      <w:r w:rsidRPr="00B364F1">
        <w:rPr>
          <w:szCs w:val="20"/>
        </w:rPr>
        <w:t>ne of the most important levers government</w:t>
      </w:r>
      <w:r>
        <w:rPr>
          <w:szCs w:val="20"/>
        </w:rPr>
        <w:t xml:space="preserve">s have </w:t>
      </w:r>
      <w:r w:rsidRPr="00B364F1">
        <w:rPr>
          <w:szCs w:val="20"/>
        </w:rPr>
        <w:t xml:space="preserve">to drive </w:t>
      </w:r>
      <w:r>
        <w:rPr>
          <w:szCs w:val="20"/>
        </w:rPr>
        <w:t>change</w:t>
      </w:r>
      <w:r w:rsidRPr="00B364F1">
        <w:rPr>
          <w:szCs w:val="20"/>
        </w:rPr>
        <w:t>.</w:t>
      </w:r>
    </w:p>
    <w:p w14:paraId="13827878" w14:textId="266A387B" w:rsidR="006D062B" w:rsidRDefault="006D062B" w:rsidP="006D062B">
      <w:pPr>
        <w:rPr>
          <w:szCs w:val="20"/>
        </w:rPr>
      </w:pPr>
      <w:r w:rsidRPr="009B2CDB">
        <w:rPr>
          <w:szCs w:val="20"/>
        </w:rPr>
        <w:t xml:space="preserve">Widespread views (including in </w:t>
      </w:r>
      <w:r>
        <w:rPr>
          <w:szCs w:val="20"/>
        </w:rPr>
        <w:t>g</w:t>
      </w:r>
      <w:r w:rsidRPr="009B2CDB">
        <w:rPr>
          <w:szCs w:val="20"/>
        </w:rPr>
        <w:t>overnment</w:t>
      </w:r>
      <w:r>
        <w:rPr>
          <w:szCs w:val="20"/>
        </w:rPr>
        <w:t>s</w:t>
      </w:r>
      <w:r w:rsidRPr="009B2CDB">
        <w:rPr>
          <w:szCs w:val="20"/>
        </w:rPr>
        <w:t>) that Australia can simply purchase innovations from overseas will yield a bleak Australian economy</w:t>
      </w:r>
      <w:r>
        <w:rPr>
          <w:szCs w:val="20"/>
        </w:rPr>
        <w:t>: a declining living standard</w:t>
      </w:r>
      <w:r w:rsidR="702F3204">
        <w:t>,</w:t>
      </w:r>
      <w:r>
        <w:rPr>
          <w:szCs w:val="20"/>
        </w:rPr>
        <w:t xml:space="preserve"> and </w:t>
      </w:r>
      <w:r w:rsidR="5FED8E43">
        <w:t>greater</w:t>
      </w:r>
      <w:r>
        <w:rPr>
          <w:szCs w:val="20"/>
        </w:rPr>
        <w:t xml:space="preserve"> sovereign risk.</w:t>
      </w:r>
    </w:p>
    <w:p w14:paraId="0F543E4E" w14:textId="185DF0FA" w:rsidR="006D062B" w:rsidRDefault="006D062B" w:rsidP="006D062B">
      <w:pPr>
        <w:rPr>
          <w:szCs w:val="20"/>
        </w:rPr>
      </w:pPr>
      <w:r>
        <w:rPr>
          <w:szCs w:val="20"/>
        </w:rPr>
        <w:t>In 1990</w:t>
      </w:r>
      <w:r w:rsidR="73A85126" w:rsidRPr="3C785461">
        <w:t>,</w:t>
      </w:r>
      <w:r>
        <w:rPr>
          <w:szCs w:val="20"/>
        </w:rPr>
        <w:t xml:space="preserve"> the then Prime Minister Bob Hawke </w:t>
      </w:r>
      <w:r w:rsidRPr="000360C2">
        <w:rPr>
          <w:szCs w:val="20"/>
        </w:rPr>
        <w:t xml:space="preserve">said Australia </w:t>
      </w:r>
      <w:r w:rsidR="00F5538D">
        <w:rPr>
          <w:szCs w:val="20"/>
        </w:rPr>
        <w:t>‘</w:t>
      </w:r>
      <w:r w:rsidRPr="00C153B4">
        <w:rPr>
          <w:rStyle w:val="Emphasis"/>
          <w:i w:val="0"/>
        </w:rPr>
        <w:t>must reduce its reliance on imported technology and borrowed research</w:t>
      </w:r>
      <w:r w:rsidR="00F5538D" w:rsidRPr="00F3026A">
        <w:rPr>
          <w:rStyle w:val="Emphasis"/>
        </w:rPr>
        <w:t>’</w:t>
      </w:r>
      <w:r w:rsidR="00616F5B" w:rsidRPr="00F3026A">
        <w:rPr>
          <w:rStyle w:val="Emphasis"/>
        </w:rPr>
        <w:t xml:space="preserve"> </w:t>
      </w:r>
      <w:sdt>
        <w:sdtPr>
          <w:rPr>
            <w:rStyle w:val="Emphasis"/>
          </w:rPr>
          <w:id w:val="215009652"/>
          <w:citation/>
        </w:sdtPr>
        <w:sdtEndPr>
          <w:rPr>
            <w:rStyle w:val="DefaultParagraphFont"/>
            <w:rFonts w:cs="Arial"/>
            <w:i w:val="0"/>
            <w:iCs w:val="0"/>
            <w:color w:val="191919"/>
            <w:szCs w:val="26"/>
            <w:shd w:val="clear" w:color="auto" w:fill="FEFEFE"/>
          </w:rPr>
        </w:sdtEndPr>
        <w:sdtContent>
          <w:r w:rsidR="00616F5B" w:rsidRPr="000360C2">
            <w:rPr>
              <w:rStyle w:val="Emphasis"/>
            </w:rPr>
            <w:fldChar w:fldCharType="begin"/>
          </w:r>
          <w:r w:rsidR="00616F5B" w:rsidRPr="00F3026A">
            <w:rPr>
              <w:rStyle w:val="Emphasis"/>
            </w:rPr>
            <w:instrText xml:space="preserve"> C</w:instrText>
          </w:r>
          <w:r w:rsidR="00616F5B" w:rsidRPr="000360C2">
            <w:rPr>
              <w:rFonts w:cs="Arial"/>
              <w:i/>
              <w:color w:val="191919"/>
              <w:szCs w:val="26"/>
              <w:shd w:val="clear" w:color="auto" w:fill="FEFEFE"/>
            </w:rPr>
            <w:instrText xml:space="preserve">ITATION Bob90 \l 3081 </w:instrText>
          </w:r>
          <w:r w:rsidR="00616F5B" w:rsidRPr="000360C2">
            <w:rPr>
              <w:rFonts w:cs="Arial"/>
              <w:i/>
              <w:color w:val="191919"/>
              <w:szCs w:val="26"/>
              <w:shd w:val="clear" w:color="auto" w:fill="FEFEFE"/>
            </w:rPr>
            <w:fldChar w:fldCharType="separate"/>
          </w:r>
          <w:r w:rsidR="00BE78CC">
            <w:rPr>
              <w:noProof/>
            </w:rPr>
            <w:t>(Hawke 1990)</w:t>
          </w:r>
          <w:r w:rsidR="00616F5B" w:rsidRPr="000360C2">
            <w:rPr>
              <w:rFonts w:cs="Arial"/>
              <w:i/>
              <w:color w:val="191919"/>
              <w:szCs w:val="26"/>
              <w:shd w:val="clear" w:color="auto" w:fill="FEFEFE"/>
            </w:rPr>
            <w:fldChar w:fldCharType="end"/>
          </w:r>
        </w:sdtContent>
      </w:sdt>
      <w:r w:rsidRPr="000360C2">
        <w:rPr>
          <w:szCs w:val="20"/>
        </w:rPr>
        <w:t>. It is more important than ever that governments invest in Australian RD&amp;I capabilities</w:t>
      </w:r>
      <w:r w:rsidRPr="004C5AC2">
        <w:rPr>
          <w:szCs w:val="20"/>
        </w:rPr>
        <w:t>. Over</w:t>
      </w:r>
      <w:r w:rsidR="001F02AA">
        <w:rPr>
          <w:szCs w:val="20"/>
        </w:rPr>
        <w:noBreakHyphen/>
      </w:r>
      <w:r w:rsidRPr="004C5AC2">
        <w:rPr>
          <w:szCs w:val="20"/>
        </w:rPr>
        <w:t>dependence on international supply chains poses greater long</w:t>
      </w:r>
      <w:r w:rsidR="00257046">
        <w:t>-</w:t>
      </w:r>
      <w:r w:rsidRPr="004C5AC2">
        <w:rPr>
          <w:szCs w:val="20"/>
        </w:rPr>
        <w:t>term risks than carefully backing local initiatives, even if some fail.</w:t>
      </w:r>
    </w:p>
    <w:p w14:paraId="2DE6FE58" w14:textId="7464217E" w:rsidR="006D062B" w:rsidRPr="00CB1F26" w:rsidRDefault="006D062B" w:rsidP="006D062B">
      <w:pPr>
        <w:rPr>
          <w:szCs w:val="20"/>
        </w:rPr>
      </w:pPr>
      <w:r>
        <w:rPr>
          <w:szCs w:val="20"/>
        </w:rPr>
        <w:t>Government can encourage</w:t>
      </w:r>
      <w:r w:rsidRPr="00CC336E">
        <w:rPr>
          <w:szCs w:val="20"/>
        </w:rPr>
        <w:t xml:space="preserve"> large </w:t>
      </w:r>
      <w:r>
        <w:rPr>
          <w:szCs w:val="20"/>
        </w:rPr>
        <w:t xml:space="preserve">providers, </w:t>
      </w:r>
      <w:r w:rsidR="00F070E7">
        <w:rPr>
          <w:szCs w:val="20"/>
        </w:rPr>
        <w:t>through</w:t>
      </w:r>
      <w:r w:rsidR="00F070E7" w:rsidRPr="00564A32">
        <w:rPr>
          <w:szCs w:val="20"/>
        </w:rPr>
        <w:t xml:space="preserve"> </w:t>
      </w:r>
      <w:r w:rsidRPr="00564A32">
        <w:rPr>
          <w:szCs w:val="20"/>
        </w:rPr>
        <w:t>procurement contracts,</w:t>
      </w:r>
      <w:r>
        <w:rPr>
          <w:szCs w:val="20"/>
        </w:rPr>
        <w:t xml:space="preserve"> to</w:t>
      </w:r>
      <w:r w:rsidRPr="00CC336E">
        <w:rPr>
          <w:szCs w:val="20"/>
        </w:rPr>
        <w:t xml:space="preserve"> contribute to the national RD&amp;I system</w:t>
      </w:r>
      <w:r>
        <w:rPr>
          <w:szCs w:val="20"/>
        </w:rPr>
        <w:t xml:space="preserve">: </w:t>
      </w:r>
      <w:r w:rsidRPr="00CC336E">
        <w:rPr>
          <w:szCs w:val="20"/>
        </w:rPr>
        <w:t>partner</w:t>
      </w:r>
      <w:r>
        <w:rPr>
          <w:szCs w:val="20"/>
        </w:rPr>
        <w:t>ing</w:t>
      </w:r>
      <w:r w:rsidRPr="00CC336E">
        <w:rPr>
          <w:szCs w:val="20"/>
        </w:rPr>
        <w:t xml:space="preserve"> with universities, support</w:t>
      </w:r>
      <w:r>
        <w:rPr>
          <w:szCs w:val="20"/>
        </w:rPr>
        <w:t xml:space="preserve">ing </w:t>
      </w:r>
      <w:r w:rsidRPr="00CC336E">
        <w:rPr>
          <w:szCs w:val="20"/>
        </w:rPr>
        <w:t>industry PhDs and sourc</w:t>
      </w:r>
      <w:r>
        <w:rPr>
          <w:szCs w:val="20"/>
        </w:rPr>
        <w:t>ing</w:t>
      </w:r>
      <w:r w:rsidRPr="00CC336E">
        <w:rPr>
          <w:szCs w:val="20"/>
        </w:rPr>
        <w:t xml:space="preserve"> from Australian </w:t>
      </w:r>
      <w:r>
        <w:rPr>
          <w:szCs w:val="20"/>
        </w:rPr>
        <w:t>RD&amp;I active</w:t>
      </w:r>
      <w:r w:rsidRPr="00CC336E">
        <w:rPr>
          <w:szCs w:val="20"/>
        </w:rPr>
        <w:t xml:space="preserve"> </w:t>
      </w:r>
      <w:r>
        <w:rPr>
          <w:szCs w:val="20"/>
        </w:rPr>
        <w:t>firms</w:t>
      </w:r>
      <w:r w:rsidRPr="00CC336E">
        <w:rPr>
          <w:szCs w:val="20"/>
        </w:rPr>
        <w:t>.</w:t>
      </w:r>
    </w:p>
    <w:p w14:paraId="325C23B2" w14:textId="77777777" w:rsidR="00014B1D" w:rsidRPr="00CB1F26" w:rsidRDefault="00014B1D" w:rsidP="00014B1D">
      <w:pPr>
        <w:pStyle w:val="Break"/>
      </w:pPr>
    </w:p>
    <w:p w14:paraId="548C9E1E" w14:textId="79CE5C61" w:rsidR="00A60D57" w:rsidRDefault="00C85E09" w:rsidP="00A60D57">
      <w:pPr>
        <w:pStyle w:val="Heading4Recommendation"/>
      </w:pPr>
      <w:bookmarkStart w:id="119" w:name="_Toc222753122"/>
      <w:bookmarkStart w:id="120" w:name="_Toc223449343"/>
      <w:r w:rsidRPr="00F30C1F">
        <w:lastRenderedPageBreak/>
        <w:t xml:space="preserve">Recommendation </w:t>
      </w:r>
      <w:r w:rsidR="00927F4D">
        <w:t>15</w:t>
      </w:r>
      <w:bookmarkEnd w:id="119"/>
      <w:bookmarkEnd w:id="120"/>
    </w:p>
    <w:p w14:paraId="01A89BEA" w14:textId="6AF1CE7C" w:rsidR="00C85E09" w:rsidRDefault="00C85E09" w:rsidP="009F327B">
      <w:pPr>
        <w:pStyle w:val="Recommendationtext"/>
      </w:pPr>
      <w:r w:rsidRPr="00F30C1F">
        <w:t>Prioritise procurement of Australian RD&amp;I and implement ‘if not</w:t>
      </w:r>
      <w:r w:rsidR="00EB0949">
        <w:t>,</w:t>
      </w:r>
      <w:r w:rsidRPr="00F30C1F">
        <w:t xml:space="preserve"> why not’ </w:t>
      </w:r>
      <w:r w:rsidR="005D618B">
        <w:t xml:space="preserve">as a core tenet of </w:t>
      </w:r>
      <w:r w:rsidR="0069546E">
        <w:t xml:space="preserve">the </w:t>
      </w:r>
      <w:r w:rsidR="005D618B">
        <w:t xml:space="preserve">procurement </w:t>
      </w:r>
      <w:r w:rsidRPr="00F30C1F">
        <w:t>policies</w:t>
      </w:r>
      <w:r w:rsidR="0069546E">
        <w:t xml:space="preserve"> of Australian governments</w:t>
      </w:r>
      <w:r w:rsidR="00120212">
        <w:t xml:space="preserve">. National Cabinet should </w:t>
      </w:r>
      <w:r w:rsidR="00CD4FCA">
        <w:t xml:space="preserve">provide </w:t>
      </w:r>
      <w:r w:rsidR="00120212">
        <w:t>lead</w:t>
      </w:r>
      <w:r w:rsidR="00CD4FCA">
        <w:t>ership by setting goals for procurement outcomes and requiring public reporting against those goals.</w:t>
      </w:r>
      <w:r w:rsidR="00120212">
        <w:t xml:space="preserve"> </w:t>
      </w:r>
    </w:p>
    <w:p w14:paraId="0261E8E6" w14:textId="77777777" w:rsidR="00014B1D" w:rsidRPr="00F30C1F" w:rsidRDefault="00014B1D" w:rsidP="00014B1D">
      <w:pPr>
        <w:pStyle w:val="Break"/>
      </w:pPr>
    </w:p>
    <w:p w14:paraId="60975D4E" w14:textId="625B54C9" w:rsidR="00604198" w:rsidRDefault="00C85E09" w:rsidP="00C85E09">
      <w:pPr>
        <w:rPr>
          <w:szCs w:val="20"/>
        </w:rPr>
      </w:pPr>
      <w:r>
        <w:rPr>
          <w:szCs w:val="20"/>
        </w:rPr>
        <w:t xml:space="preserve">Governments need to prioritise continuing reform of fundamental economic policy settings to </w:t>
      </w:r>
      <w:r w:rsidR="00FE1F12">
        <w:rPr>
          <w:szCs w:val="20"/>
        </w:rPr>
        <w:t>lift</w:t>
      </w:r>
      <w:r>
        <w:rPr>
          <w:szCs w:val="20"/>
        </w:rPr>
        <w:t xml:space="preserve"> RD&amp;I. Australia must compete in a global RD&amp;I market and be seen as an attractive destination to undertake RD&amp;I activities.</w:t>
      </w:r>
    </w:p>
    <w:p w14:paraId="3C720972" w14:textId="4165FE0E" w:rsidR="00C85E09" w:rsidRPr="004B3DD7" w:rsidRDefault="00604198" w:rsidP="00C85E09">
      <w:pPr>
        <w:rPr>
          <w:szCs w:val="20"/>
        </w:rPr>
      </w:pPr>
      <w:r>
        <w:t xml:space="preserve">Australia’s corporate tax rate </w:t>
      </w:r>
      <w:r w:rsidR="0023124D">
        <w:t xml:space="preserve">has been consistently above the </w:t>
      </w:r>
      <w:r>
        <w:t xml:space="preserve">OECD average for over </w:t>
      </w:r>
      <w:r w:rsidR="00F13978">
        <w:t>2 </w:t>
      </w:r>
      <w:r>
        <w:t xml:space="preserve">decades. </w:t>
      </w:r>
      <w:r w:rsidR="00C85E09">
        <w:rPr>
          <w:szCs w:val="20"/>
        </w:rPr>
        <w:t xml:space="preserve">Uncompetitive tax settings are undermining our ability to keep businesses on shore, including </w:t>
      </w:r>
      <w:r w:rsidR="00DD3828">
        <w:rPr>
          <w:szCs w:val="20"/>
        </w:rPr>
        <w:t xml:space="preserve">the </w:t>
      </w:r>
      <w:r w:rsidR="00C85E09">
        <w:rPr>
          <w:szCs w:val="20"/>
        </w:rPr>
        <w:t xml:space="preserve">larger firms that anchor RD&amp;I systems. </w:t>
      </w:r>
      <w:r w:rsidR="00C85E09" w:rsidRPr="004B3DD7">
        <w:rPr>
          <w:szCs w:val="20"/>
        </w:rPr>
        <w:t xml:space="preserve">Governments must </w:t>
      </w:r>
      <w:r w:rsidR="00C85E09">
        <w:rPr>
          <w:szCs w:val="20"/>
        </w:rPr>
        <w:t xml:space="preserve">create an enabling environment for </w:t>
      </w:r>
      <w:r w:rsidR="006D062B">
        <w:rPr>
          <w:szCs w:val="20"/>
        </w:rPr>
        <w:t>RD&amp;I</w:t>
      </w:r>
      <w:r w:rsidR="006D062B" w:rsidRPr="004B3DD7">
        <w:rPr>
          <w:szCs w:val="20"/>
        </w:rPr>
        <w:t>.</w:t>
      </w:r>
    </w:p>
    <w:p w14:paraId="6374BD0D" w14:textId="77777777" w:rsidR="00014B1D" w:rsidRPr="004B3DD7" w:rsidRDefault="00014B1D" w:rsidP="00014B1D">
      <w:pPr>
        <w:pStyle w:val="Break"/>
      </w:pPr>
    </w:p>
    <w:p w14:paraId="257D7BE0" w14:textId="77777777" w:rsidR="00A60D57" w:rsidRDefault="006D062B" w:rsidP="00A60D57">
      <w:pPr>
        <w:pStyle w:val="Heading4Recommendation"/>
        <w:rPr>
          <w:szCs w:val="20"/>
        </w:rPr>
      </w:pPr>
      <w:bookmarkStart w:id="121" w:name="_Toc222753123"/>
      <w:bookmarkStart w:id="122" w:name="_Toc223449344"/>
      <w:r w:rsidRPr="00E41604">
        <w:t xml:space="preserve">Recommendation </w:t>
      </w:r>
      <w:r w:rsidR="00927F4D">
        <w:t>16</w:t>
      </w:r>
      <w:bookmarkEnd w:id="121"/>
      <w:bookmarkEnd w:id="122"/>
    </w:p>
    <w:p w14:paraId="3C12649E" w14:textId="714CAC5E" w:rsidR="006D062B" w:rsidRDefault="006D062B" w:rsidP="009F327B">
      <w:pPr>
        <w:pStyle w:val="Recommendationtext"/>
      </w:pPr>
      <w:r w:rsidRPr="00E41604">
        <w:t>Future tax reform</w:t>
      </w:r>
      <w:r>
        <w:t xml:space="preserve"> </w:t>
      </w:r>
      <w:r w:rsidRPr="00E41604">
        <w:t xml:space="preserve">should prioritise </w:t>
      </w:r>
      <w:r w:rsidRPr="007446EE">
        <w:t xml:space="preserve">a competitive effective corporate tax rate for RD&amp;I companies to </w:t>
      </w:r>
      <w:r>
        <w:t xml:space="preserve">make </w:t>
      </w:r>
      <w:r w:rsidRPr="007446EE">
        <w:t>Australia a</w:t>
      </w:r>
      <w:r>
        <w:t>n attractive</w:t>
      </w:r>
      <w:r w:rsidRPr="007446EE">
        <w:t xml:space="preserve"> location for investment and </w:t>
      </w:r>
      <w:r>
        <w:t xml:space="preserve">innovative </w:t>
      </w:r>
      <w:r w:rsidRPr="007446EE">
        <w:t>business activity</w:t>
      </w:r>
      <w:r w:rsidRPr="00E41604">
        <w:t>.</w:t>
      </w:r>
      <w:r w:rsidR="00521F06">
        <w:t xml:space="preserve"> </w:t>
      </w:r>
    </w:p>
    <w:p w14:paraId="32B3192A" w14:textId="77777777" w:rsidR="00014B1D" w:rsidRPr="00AC0998" w:rsidRDefault="00014B1D" w:rsidP="00014B1D">
      <w:pPr>
        <w:pStyle w:val="Break"/>
      </w:pPr>
    </w:p>
    <w:p w14:paraId="28AAC6EF" w14:textId="1C38819B" w:rsidR="006D062B" w:rsidRDefault="006D062B" w:rsidP="006D062B">
      <w:pPr>
        <w:rPr>
          <w:szCs w:val="20"/>
        </w:rPr>
      </w:pPr>
      <w:r w:rsidRPr="004B3DD7">
        <w:rPr>
          <w:szCs w:val="20"/>
        </w:rPr>
        <w:t>Over decades the RD&amp;I system has become increasingly complex</w:t>
      </w:r>
      <w:r>
        <w:rPr>
          <w:szCs w:val="20"/>
        </w:rPr>
        <w:t xml:space="preserve">, </w:t>
      </w:r>
      <w:r w:rsidRPr="004B3DD7">
        <w:rPr>
          <w:szCs w:val="20"/>
        </w:rPr>
        <w:t>bureaucratic</w:t>
      </w:r>
      <w:r>
        <w:rPr>
          <w:szCs w:val="20"/>
        </w:rPr>
        <w:t xml:space="preserve"> and risk averse</w:t>
      </w:r>
      <w:r w:rsidRPr="004B3DD7">
        <w:rPr>
          <w:szCs w:val="20"/>
        </w:rPr>
        <w:t>.</w:t>
      </w:r>
    </w:p>
    <w:p w14:paraId="3F22458A" w14:textId="77777777" w:rsidR="00014B1D" w:rsidRPr="00F3026A" w:rsidRDefault="00014B1D" w:rsidP="00014B1D">
      <w:pPr>
        <w:pStyle w:val="Break"/>
      </w:pPr>
    </w:p>
    <w:p w14:paraId="6994B46E" w14:textId="77777777" w:rsidR="00A60D57" w:rsidRDefault="00C85E09" w:rsidP="00A60D57">
      <w:pPr>
        <w:pStyle w:val="Heading4Recommendation"/>
      </w:pPr>
      <w:bookmarkStart w:id="123" w:name="_Toc222753124"/>
      <w:bookmarkStart w:id="124" w:name="_Toc223449345"/>
      <w:r w:rsidRPr="00AC0998">
        <w:t xml:space="preserve">Recommendation </w:t>
      </w:r>
      <w:r w:rsidR="00927F4D">
        <w:t>17</w:t>
      </w:r>
      <w:bookmarkEnd w:id="123"/>
      <w:bookmarkEnd w:id="124"/>
    </w:p>
    <w:p w14:paraId="4A9A4E10" w14:textId="480B0391" w:rsidR="00C85E09" w:rsidRDefault="00C85E09" w:rsidP="009F327B">
      <w:pPr>
        <w:pStyle w:val="Recommendationtext"/>
      </w:pPr>
      <w:r w:rsidRPr="00AC0998">
        <w:t>Increase the impact of the national RD&amp;I investment by focusing on the effectiveness of grants and funding processes through simplification, standardisation and improved technologies, accompanied by a proportionate appetite for risk.</w:t>
      </w:r>
    </w:p>
    <w:p w14:paraId="12C06C4B" w14:textId="77777777" w:rsidR="00014B1D" w:rsidRPr="00AC0998" w:rsidRDefault="00014B1D" w:rsidP="00014B1D">
      <w:pPr>
        <w:pStyle w:val="Break"/>
      </w:pPr>
    </w:p>
    <w:p w14:paraId="35609B74" w14:textId="4CD62971" w:rsidR="009609DE" w:rsidRDefault="00C85E09" w:rsidP="00C85E09">
      <w:r>
        <w:rPr>
          <w:szCs w:val="20"/>
        </w:rPr>
        <w:t xml:space="preserve">Australia’s PFRAs </w:t>
      </w:r>
      <w:r>
        <w:t xml:space="preserve">have unique capabilities, but they face mounting </w:t>
      </w:r>
      <w:r w:rsidRPr="00C70AFD">
        <w:t>challenges</w:t>
      </w:r>
      <w:r w:rsidR="00847308">
        <w:t xml:space="preserve">. </w:t>
      </w:r>
      <w:r w:rsidR="00F13978">
        <w:t>These </w:t>
      </w:r>
      <w:r w:rsidR="00847308">
        <w:t>include</w:t>
      </w:r>
      <w:r w:rsidRPr="00C70AFD">
        <w:t xml:space="preserve"> </w:t>
      </w:r>
      <w:r>
        <w:t xml:space="preserve">competing priorities, </w:t>
      </w:r>
      <w:r w:rsidRPr="00C70AFD">
        <w:t xml:space="preserve">constrained resources, rising costs, workforce </w:t>
      </w:r>
      <w:r>
        <w:t>pressures and unstable funding</w:t>
      </w:r>
      <w:r w:rsidRPr="00C70AFD">
        <w:t xml:space="preserve">. </w:t>
      </w:r>
      <w:r w:rsidR="00CD651F">
        <w:t xml:space="preserve">The </w:t>
      </w:r>
      <w:r w:rsidR="002D4C8E" w:rsidRPr="2277636C">
        <w:t>Commonwealth Scientific and Industrial Research Organisation</w:t>
      </w:r>
      <w:r w:rsidR="002D4C8E">
        <w:t xml:space="preserve"> (</w:t>
      </w:r>
      <w:r w:rsidR="00CD651F">
        <w:t>CSIRO</w:t>
      </w:r>
      <w:r w:rsidR="002D4C8E">
        <w:t>)</w:t>
      </w:r>
      <w:r w:rsidR="002D4D2F">
        <w:t>,</w:t>
      </w:r>
      <w:r w:rsidR="00CD651F">
        <w:t xml:space="preserve"> as the </w:t>
      </w:r>
      <w:r w:rsidR="00911B5E">
        <w:t xml:space="preserve">largest PFRA and </w:t>
      </w:r>
      <w:r w:rsidR="0066570F">
        <w:t xml:space="preserve">with its focus on </w:t>
      </w:r>
      <w:r w:rsidR="002D4D2F">
        <w:t xml:space="preserve">industry outcomes, </w:t>
      </w:r>
      <w:r w:rsidR="000B34D2">
        <w:t xml:space="preserve">needs </w:t>
      </w:r>
      <w:r w:rsidR="00141EBB">
        <w:t>sustained</w:t>
      </w:r>
      <w:r w:rsidR="000B34D2">
        <w:t xml:space="preserve"> funding and a mandate </w:t>
      </w:r>
      <w:r w:rsidR="00F62965">
        <w:t xml:space="preserve">that </w:t>
      </w:r>
      <w:r w:rsidR="00B02BD8">
        <w:t>prioritise</w:t>
      </w:r>
      <w:r w:rsidR="00F62965">
        <w:t>s</w:t>
      </w:r>
      <w:r w:rsidR="00B02BD8">
        <w:t xml:space="preserve"> support </w:t>
      </w:r>
      <w:r w:rsidR="00F62965">
        <w:t xml:space="preserve">for </w:t>
      </w:r>
      <w:r w:rsidR="00B02BD8">
        <w:t xml:space="preserve">the </w:t>
      </w:r>
      <w:r w:rsidR="00004F13">
        <w:t>National Innovation Pillars</w:t>
      </w:r>
      <w:r w:rsidR="00BF14BE">
        <w:t xml:space="preserve">. This will enable it </w:t>
      </w:r>
      <w:r w:rsidR="006D062B">
        <w:t xml:space="preserve">to </w:t>
      </w:r>
      <w:r w:rsidR="009810F0">
        <w:t xml:space="preserve">continue to </w:t>
      </w:r>
      <w:r w:rsidR="006D062B">
        <w:t>adjust to the exigencies of the moment rather than the priorities of the past</w:t>
      </w:r>
      <w:r w:rsidR="00EA1019">
        <w:t>.</w:t>
      </w:r>
    </w:p>
    <w:p w14:paraId="60AFADAC" w14:textId="0D2918F8" w:rsidR="006F36DF" w:rsidRDefault="17BE79C7" w:rsidP="00C85E09">
      <w:r>
        <w:t>T</w:t>
      </w:r>
      <w:r w:rsidR="00C85E09">
        <w:t>he 15</w:t>
      </w:r>
      <w:r w:rsidR="000462EE">
        <w:t> </w:t>
      </w:r>
      <w:r w:rsidR="00C95DB9">
        <w:t>r</w:t>
      </w:r>
      <w:r w:rsidR="00493BAA">
        <w:t xml:space="preserve">ural </w:t>
      </w:r>
      <w:r w:rsidR="001F72AB">
        <w:t xml:space="preserve">research </w:t>
      </w:r>
      <w:r w:rsidR="00574840">
        <w:t xml:space="preserve">and </w:t>
      </w:r>
      <w:r w:rsidR="001F72AB">
        <w:t>development corporations</w:t>
      </w:r>
      <w:r w:rsidR="00574840">
        <w:t xml:space="preserve"> (</w:t>
      </w:r>
      <w:r w:rsidR="00C85E09">
        <w:t>RDCs</w:t>
      </w:r>
      <w:r w:rsidR="00574840">
        <w:t>)</w:t>
      </w:r>
      <w:r w:rsidR="00C85E09">
        <w:t xml:space="preserve"> have </w:t>
      </w:r>
      <w:r w:rsidR="00975521">
        <w:t xml:space="preserve">played </w:t>
      </w:r>
      <w:r w:rsidR="00C85E09">
        <w:t xml:space="preserve">a </w:t>
      </w:r>
      <w:r w:rsidR="1E918CCE">
        <w:t xml:space="preserve">key </w:t>
      </w:r>
      <w:r w:rsidR="00C85E09">
        <w:t>role delivering research</w:t>
      </w:r>
      <w:r w:rsidR="00975521">
        <w:t xml:space="preserve"> relevant to the needs of Australia’s important agricultural sectors</w:t>
      </w:r>
      <w:r w:rsidR="00C85E09">
        <w:t xml:space="preserve">. </w:t>
      </w:r>
      <w:r w:rsidR="00F13978">
        <w:t>To </w:t>
      </w:r>
      <w:r w:rsidR="00173EB0">
        <w:t>maximise the value these entities provide</w:t>
      </w:r>
      <w:r w:rsidR="00481CBF">
        <w:t>,</w:t>
      </w:r>
      <w:r w:rsidR="00173EB0">
        <w:t xml:space="preserve"> there needs to be close integration to the National Innovation Pillar for agriculture.</w:t>
      </w:r>
    </w:p>
    <w:p w14:paraId="4BE2D993" w14:textId="5405883F" w:rsidR="006D062B" w:rsidRDefault="006D062B" w:rsidP="006D062B">
      <w:r>
        <w:t xml:space="preserve">The </w:t>
      </w:r>
      <w:r w:rsidR="004F18A3">
        <w:t xml:space="preserve">pillars </w:t>
      </w:r>
      <w:r>
        <w:t>model offers an important opportunity for PFRAs and RDCs to be focused on a clear, and targeted set of national goals.</w:t>
      </w:r>
    </w:p>
    <w:p w14:paraId="34D25BB1" w14:textId="77777777" w:rsidR="00014B1D" w:rsidRPr="00CB1F26" w:rsidRDefault="00014B1D" w:rsidP="00014B1D">
      <w:pPr>
        <w:pStyle w:val="Break"/>
      </w:pPr>
    </w:p>
    <w:p w14:paraId="709C7A13" w14:textId="19784678" w:rsidR="00A60D57" w:rsidRDefault="006D062B" w:rsidP="00A60D57">
      <w:pPr>
        <w:pStyle w:val="Heading4Recommendation"/>
      </w:pPr>
      <w:bookmarkStart w:id="125" w:name="_Toc222753125"/>
      <w:bookmarkStart w:id="126" w:name="_Toc223449346"/>
      <w:r w:rsidRPr="000141D0">
        <w:lastRenderedPageBreak/>
        <w:t xml:space="preserve">Recommendation </w:t>
      </w:r>
      <w:r w:rsidR="00927F4D">
        <w:t>18</w:t>
      </w:r>
      <w:r w:rsidR="00DA3652">
        <w:t>a</w:t>
      </w:r>
      <w:bookmarkEnd w:id="125"/>
      <w:bookmarkEnd w:id="126"/>
    </w:p>
    <w:p w14:paraId="177386D1" w14:textId="3E0411A1" w:rsidR="00DA3652" w:rsidRDefault="006D062B" w:rsidP="009F327B">
      <w:pPr>
        <w:pStyle w:val="Recommendationtext"/>
      </w:pPr>
      <w:r>
        <w:t>Ensure</w:t>
      </w:r>
      <w:r w:rsidRPr="00F30C1F">
        <w:t xml:space="preserve"> Australia’s 1</w:t>
      </w:r>
      <w:r>
        <w:t>6</w:t>
      </w:r>
      <w:r w:rsidRPr="00F30C1F">
        <w:t xml:space="preserve"> PFRAs and investment in the 15 </w:t>
      </w:r>
      <w:r>
        <w:t>RDCs</w:t>
      </w:r>
      <w:r w:rsidRPr="00F30C1F">
        <w:t xml:space="preserve"> align</w:t>
      </w:r>
      <w:r>
        <w:t xml:space="preserve"> appropriately</w:t>
      </w:r>
      <w:r w:rsidRPr="00F30C1F">
        <w:t xml:space="preserve"> with National Innovation Pillar</w:t>
      </w:r>
      <w:r w:rsidRPr="7902FC20">
        <w:t xml:space="preserve">s, and consolidate where </w:t>
      </w:r>
      <w:r>
        <w:t>possible</w:t>
      </w:r>
      <w:r w:rsidRPr="7902FC20">
        <w:t xml:space="preserve">. </w:t>
      </w:r>
    </w:p>
    <w:p w14:paraId="191D6520" w14:textId="77777777" w:rsidR="00A60D57" w:rsidRDefault="00A60D57" w:rsidP="00A60D57">
      <w:pPr>
        <w:pStyle w:val="Break"/>
      </w:pPr>
    </w:p>
    <w:p w14:paraId="38EECDA2" w14:textId="2ED0BE33" w:rsidR="00A60D57" w:rsidRDefault="00DA3652" w:rsidP="00A60D57">
      <w:pPr>
        <w:pStyle w:val="Heading4Recommendation"/>
      </w:pPr>
      <w:bookmarkStart w:id="127" w:name="_Toc222753126"/>
      <w:bookmarkStart w:id="128" w:name="_Toc223449347"/>
      <w:r>
        <w:t>Recommendation 18b</w:t>
      </w:r>
      <w:bookmarkEnd w:id="127"/>
      <w:bookmarkEnd w:id="128"/>
    </w:p>
    <w:p w14:paraId="58C1C4B4" w14:textId="7348B040" w:rsidR="006D062B" w:rsidRDefault="00521F06" w:rsidP="009F327B">
      <w:pPr>
        <w:pStyle w:val="Recommendationtext"/>
      </w:pPr>
      <w:r w:rsidRPr="00521F06">
        <w:t xml:space="preserve">CSIRO should </w:t>
      </w:r>
      <w:r w:rsidR="00D4480A">
        <w:t>be positioned as</w:t>
      </w:r>
      <w:r w:rsidRPr="00521F06">
        <w:t xml:space="preserve"> a </w:t>
      </w:r>
      <w:r w:rsidR="00D4480A">
        <w:t>core contributor to</w:t>
      </w:r>
      <w:r w:rsidRPr="00521F06">
        <w:t xml:space="preserve"> the </w:t>
      </w:r>
      <w:r w:rsidR="004F18A3">
        <w:t>pillars</w:t>
      </w:r>
      <w:r w:rsidRPr="00521F06">
        <w:t xml:space="preserve">, supported by sustainable </w:t>
      </w:r>
      <w:r w:rsidR="005D7C2D">
        <w:t>and targeted</w:t>
      </w:r>
      <w:r w:rsidRPr="00521F06">
        <w:t xml:space="preserve"> funding to </w:t>
      </w:r>
      <w:r w:rsidR="00CB3E50" w:rsidRPr="00CB3E50">
        <w:t xml:space="preserve">deliver </w:t>
      </w:r>
      <w:r w:rsidRPr="00521F06">
        <w:t>this role effectively</w:t>
      </w:r>
      <w:r>
        <w:t>.</w:t>
      </w:r>
    </w:p>
    <w:p w14:paraId="26292CB2" w14:textId="77777777" w:rsidR="00014B1D" w:rsidRPr="00F30C1F" w:rsidRDefault="00014B1D" w:rsidP="00014B1D">
      <w:pPr>
        <w:pStyle w:val="Break"/>
      </w:pPr>
    </w:p>
    <w:p w14:paraId="1CA4013D" w14:textId="6376BCB5" w:rsidR="006D062B" w:rsidRDefault="006D062B" w:rsidP="006D062B">
      <w:r>
        <w:t>We need to change how we measure success</w:t>
      </w:r>
      <w:r w:rsidRPr="00FE747F">
        <w:t>, to drive accountability and guide strategic investment</w:t>
      </w:r>
      <w:r>
        <w:t>. This means shifting from inputs to outcomes and impact</w:t>
      </w:r>
      <w:r w:rsidR="00C062F1">
        <w:t>,</w:t>
      </w:r>
      <w:r w:rsidR="1A89A24D">
        <w:t xml:space="preserve"> and </w:t>
      </w:r>
      <w:r>
        <w:t>collecting more relevant and better data.</w:t>
      </w:r>
    </w:p>
    <w:p w14:paraId="166C4BBF" w14:textId="77777777" w:rsidR="00014B1D" w:rsidRPr="004D6955" w:rsidRDefault="00014B1D" w:rsidP="00014B1D">
      <w:pPr>
        <w:pStyle w:val="Break"/>
      </w:pPr>
    </w:p>
    <w:p w14:paraId="276CEED1" w14:textId="77777777" w:rsidR="00A60D57" w:rsidRDefault="006D062B" w:rsidP="00A60D57">
      <w:pPr>
        <w:pStyle w:val="Heading4Recommendation"/>
      </w:pPr>
      <w:bookmarkStart w:id="129" w:name="_Toc222753127"/>
      <w:bookmarkStart w:id="130" w:name="_Toc223449348"/>
      <w:r w:rsidRPr="00F30C1F">
        <w:t xml:space="preserve">Recommendation </w:t>
      </w:r>
      <w:r w:rsidR="00927F4D">
        <w:t>19</w:t>
      </w:r>
      <w:bookmarkEnd w:id="129"/>
      <w:bookmarkEnd w:id="130"/>
    </w:p>
    <w:p w14:paraId="5AD03E73" w14:textId="1E34599E" w:rsidR="006D062B" w:rsidRDefault="006D062B" w:rsidP="009F327B">
      <w:pPr>
        <w:pStyle w:val="Recommendationtext"/>
      </w:pPr>
      <w:r>
        <w:t>T</w:t>
      </w:r>
      <w:r w:rsidRPr="00F30C1F">
        <w:t xml:space="preserve">he National Innovation Council </w:t>
      </w:r>
      <w:r>
        <w:t>should</w:t>
      </w:r>
      <w:r w:rsidRPr="00F30C1F">
        <w:t xml:space="preserve"> develop an outcome focused RD&amp;I </w:t>
      </w:r>
      <w:r w:rsidR="00F10AFC">
        <w:t>P</w:t>
      </w:r>
      <w:r w:rsidRPr="00F30C1F">
        <w:t xml:space="preserve">erformance </w:t>
      </w:r>
      <w:r w:rsidR="00F10AFC">
        <w:t>F</w:t>
      </w:r>
      <w:r w:rsidRPr="00F30C1F">
        <w:t xml:space="preserve">ramework with </w:t>
      </w:r>
      <w:r w:rsidRPr="006D2CE9">
        <w:t xml:space="preserve">SMART </w:t>
      </w:r>
      <w:r w:rsidR="00BF0337">
        <w:t xml:space="preserve">metrics </w:t>
      </w:r>
      <w:r w:rsidR="006D2CE9" w:rsidRPr="006D2CE9">
        <w:t>(</w:t>
      </w:r>
      <w:r w:rsidR="4901F30E">
        <w:t>s</w:t>
      </w:r>
      <w:r w:rsidR="006D2CE9">
        <w:t xml:space="preserve">pecific, </w:t>
      </w:r>
      <w:r w:rsidR="026F1AF3">
        <w:t>m</w:t>
      </w:r>
      <w:r w:rsidR="006D2CE9">
        <w:t xml:space="preserve">easurable, </w:t>
      </w:r>
      <w:r w:rsidR="007B3338">
        <w:t>a</w:t>
      </w:r>
      <w:r w:rsidR="006D2CE9">
        <w:t>chievable</w:t>
      </w:r>
      <w:r w:rsidR="006D2CE9" w:rsidRPr="000360C2">
        <w:rPr>
          <w:szCs w:val="20"/>
        </w:rPr>
        <w:t xml:space="preserve">, </w:t>
      </w:r>
      <w:r w:rsidR="410345C8">
        <w:t>r</w:t>
      </w:r>
      <w:r w:rsidR="006D2CE9">
        <w:t>elevant</w:t>
      </w:r>
      <w:r w:rsidR="006D2CE9" w:rsidRPr="000360C2">
        <w:rPr>
          <w:szCs w:val="20"/>
        </w:rPr>
        <w:t xml:space="preserve"> and </w:t>
      </w:r>
      <w:r w:rsidR="4DA92CEC">
        <w:t>t</w:t>
      </w:r>
      <w:r w:rsidR="006D2CE9">
        <w:t>imebound</w:t>
      </w:r>
      <w:r w:rsidR="006D2CE9" w:rsidRPr="006D2CE9">
        <w:t>)</w:t>
      </w:r>
      <w:r w:rsidR="006D2CE9">
        <w:t xml:space="preserve"> </w:t>
      </w:r>
      <w:r w:rsidRPr="00F30C1F">
        <w:t>to assess impact and quality at program and system levels</w:t>
      </w:r>
      <w:r w:rsidR="003C5C71">
        <w:t>.</w:t>
      </w:r>
    </w:p>
    <w:p w14:paraId="4E1C5E92" w14:textId="77777777" w:rsidR="00014B1D" w:rsidRPr="00F30C1F" w:rsidRDefault="00014B1D" w:rsidP="00014B1D">
      <w:pPr>
        <w:pStyle w:val="Break"/>
      </w:pPr>
    </w:p>
    <w:p w14:paraId="01F8B1F3" w14:textId="498E8C98" w:rsidR="006D062B" w:rsidRPr="00E96801" w:rsidRDefault="006D062B" w:rsidP="006D062B">
      <w:r>
        <w:t>The</w:t>
      </w:r>
      <w:r w:rsidDel="005D0F43">
        <w:t xml:space="preserve"> </w:t>
      </w:r>
      <w:r w:rsidR="005D0F43">
        <w:t>panel</w:t>
      </w:r>
      <w:r>
        <w:t xml:space="preserve"> noted through its extensive consultation that there is an urgent need for cultural change towards RD&amp;I activities. Australians support ambition, engagement with risk</w:t>
      </w:r>
      <w:r w:rsidR="36D68ADF">
        <w:t>,</w:t>
      </w:r>
      <w:r>
        <w:t xml:space="preserve"> and striving for excellence in many areas of national life, most notably in our sporting endeavours. The</w:t>
      </w:r>
      <w:r w:rsidDel="00C85E09">
        <w:t xml:space="preserve"> </w:t>
      </w:r>
      <w:r>
        <w:t xml:space="preserve">Australian Government has a critical role in building confidence and support for Australia’s RD&amp;I system, including attracting foreign investment and industry. It is time to elevate our national dialogue to </w:t>
      </w:r>
      <w:r w:rsidR="00257046">
        <w:t>‘</w:t>
      </w:r>
      <w:r>
        <w:t xml:space="preserve">bring Australians with us’ as we become an </w:t>
      </w:r>
      <w:r w:rsidR="00C062F1">
        <w:t>a</w:t>
      </w:r>
      <w:r>
        <w:t>mbitious Australia.</w:t>
      </w:r>
    </w:p>
    <w:p w14:paraId="773A06F7" w14:textId="77777777" w:rsidR="00014B1D" w:rsidRPr="00E96801" w:rsidRDefault="00014B1D" w:rsidP="00014B1D">
      <w:pPr>
        <w:pStyle w:val="Break"/>
      </w:pPr>
    </w:p>
    <w:p w14:paraId="30A06B73" w14:textId="77777777" w:rsidR="00A60D57" w:rsidRDefault="00C85E09" w:rsidP="00A60D57">
      <w:pPr>
        <w:pStyle w:val="Heading4Recommendation"/>
        <w:rPr>
          <w:bCs/>
        </w:rPr>
      </w:pPr>
      <w:bookmarkStart w:id="131" w:name="_Toc222753128"/>
      <w:bookmarkStart w:id="132" w:name="_Toc223449349"/>
      <w:r w:rsidRPr="00F30C1F">
        <w:t xml:space="preserve">Recommendation </w:t>
      </w:r>
      <w:r w:rsidR="00927F4D">
        <w:t>20</w:t>
      </w:r>
      <w:bookmarkEnd w:id="131"/>
      <w:bookmarkEnd w:id="132"/>
    </w:p>
    <w:p w14:paraId="1408C9C1" w14:textId="7916DDB0" w:rsidR="00C85E09" w:rsidRPr="006A5763" w:rsidRDefault="009503C3" w:rsidP="009F327B">
      <w:pPr>
        <w:pStyle w:val="Recommendationtext"/>
      </w:pPr>
      <w:r w:rsidRPr="006A5763">
        <w:t xml:space="preserve">The Australian Government </w:t>
      </w:r>
      <w:r w:rsidR="006D062B" w:rsidRPr="006A5763">
        <w:t>create</w:t>
      </w:r>
      <w:r w:rsidRPr="006A5763">
        <w:t xml:space="preserve"> a national narrative that </w:t>
      </w:r>
      <w:r w:rsidR="006D062B" w:rsidRPr="006A5763">
        <w:t xml:space="preserve">persistently </w:t>
      </w:r>
      <w:r w:rsidRPr="006A5763">
        <w:t xml:space="preserve">demonstrates the benefits and gains </w:t>
      </w:r>
      <w:r w:rsidR="0035315A" w:rsidRPr="006A5763">
        <w:t xml:space="preserve">of RD&amp;I </w:t>
      </w:r>
      <w:r w:rsidRPr="006A5763">
        <w:t>to the community here and abroad</w:t>
      </w:r>
      <w:r w:rsidR="00671C3E" w:rsidRPr="006A5763">
        <w:t>,</w:t>
      </w:r>
      <w:r w:rsidR="00EB4250" w:rsidRPr="006A5763">
        <w:t xml:space="preserve"> l</w:t>
      </w:r>
      <w:r w:rsidRPr="006A5763">
        <w:t>everag</w:t>
      </w:r>
      <w:r w:rsidR="004B5DF8" w:rsidRPr="006A5763">
        <w:t>ing</w:t>
      </w:r>
      <w:r w:rsidRPr="006A5763">
        <w:t xml:space="preserve"> the</w:t>
      </w:r>
      <w:r w:rsidR="006A5763" w:rsidRPr="006A5763">
        <w:t> </w:t>
      </w:r>
      <w:r w:rsidR="004F18A3" w:rsidRPr="006A5763">
        <w:t xml:space="preserve">pillars </w:t>
      </w:r>
      <w:r w:rsidRPr="006A5763">
        <w:t>and this reform package to drive investment and opportunity for Australian</w:t>
      </w:r>
      <w:r w:rsidR="006A5763" w:rsidRPr="006A5763">
        <w:t> </w:t>
      </w:r>
      <w:r w:rsidRPr="006A5763">
        <w:t>innovators.</w:t>
      </w:r>
    </w:p>
    <w:p w14:paraId="07C94027" w14:textId="38EFBC21" w:rsidR="0051319D" w:rsidRDefault="00C85E09" w:rsidP="00E93FB2">
      <w:pPr>
        <w:pStyle w:val="Intro"/>
      </w:pPr>
      <w:r w:rsidRPr="00FE747F">
        <w:t xml:space="preserve">More detail on the recommendations relating to government as a leader are provided in </w:t>
      </w:r>
      <w:r>
        <w:t>Chapter</w:t>
      </w:r>
      <w:r w:rsidR="000462EE">
        <w:t> </w:t>
      </w:r>
      <w:r w:rsidRPr="00FE747F">
        <w:t>6.</w:t>
      </w:r>
      <w:r w:rsidR="0051319D">
        <w:br w:type="page"/>
      </w:r>
    </w:p>
    <w:p w14:paraId="5496B0E6" w14:textId="189F93B6" w:rsidR="00C85E09" w:rsidRDefault="00AD171F" w:rsidP="006A6A42">
      <w:pPr>
        <w:pStyle w:val="Heading3"/>
      </w:pPr>
      <w:bookmarkStart w:id="133" w:name="_Toc222752303"/>
      <w:bookmarkStart w:id="134" w:name="_Toc223449350"/>
      <w:r>
        <w:lastRenderedPageBreak/>
        <w:t>Conclusion</w:t>
      </w:r>
      <w:bookmarkEnd w:id="133"/>
      <w:bookmarkEnd w:id="134"/>
    </w:p>
    <w:p w14:paraId="3702D1C4" w14:textId="7F86EB57" w:rsidR="2188CEDE" w:rsidRPr="00FE747F" w:rsidRDefault="2188CEDE" w:rsidP="00BE3EBA">
      <w:pPr>
        <w:pStyle w:val="Intro"/>
      </w:pPr>
      <w:r w:rsidRPr="00FE747F">
        <w:t xml:space="preserve">Australia faces significant challenges in the years ahead. Without bold reform, </w:t>
      </w:r>
      <w:r w:rsidR="00F22DCA">
        <w:t xml:space="preserve">our growth in </w:t>
      </w:r>
      <w:r w:rsidRPr="00FE747F">
        <w:t>GDP per person will decline</w:t>
      </w:r>
      <w:r w:rsidR="001E3C61">
        <w:rPr>
          <w:noProof/>
        </w:rPr>
        <w:t xml:space="preserve"> (Department of the Treasury 2023a)</w:t>
      </w:r>
      <w:r w:rsidR="006D062B" w:rsidRPr="00FE747F">
        <w:t>,</w:t>
      </w:r>
      <w:r w:rsidRPr="00FE747F">
        <w:t xml:space="preserve"> and </w:t>
      </w:r>
      <w:r w:rsidR="00BC0BE2">
        <w:t>future</w:t>
      </w:r>
      <w:r w:rsidRPr="00FE747F">
        <w:t xml:space="preserve"> generations will have a lower standard of living </w:t>
      </w:r>
      <w:r w:rsidR="00E84539">
        <w:t>than Australia’s potential can deliver</w:t>
      </w:r>
      <w:r w:rsidRPr="00FE747F">
        <w:t>.</w:t>
      </w:r>
    </w:p>
    <w:p w14:paraId="5DAFFA96" w14:textId="2CF48A52" w:rsidR="2188CEDE" w:rsidRPr="00FE747F" w:rsidRDefault="00BC0BE2" w:rsidP="006D062B">
      <w:r>
        <w:t>We have</w:t>
      </w:r>
      <w:r w:rsidR="2188CEDE" w:rsidRPr="00FE747F">
        <w:t xml:space="preserve"> been the lucky country</w:t>
      </w:r>
      <w:r w:rsidR="00B06295">
        <w:t>.</w:t>
      </w:r>
      <w:r w:rsidR="2188CEDE" w:rsidRPr="00FE747F">
        <w:t xml:space="preserve"> </w:t>
      </w:r>
      <w:r w:rsidR="00B06295">
        <w:t xml:space="preserve">We’ve been able to </w:t>
      </w:r>
      <w:r w:rsidR="2188CEDE" w:rsidRPr="00FE747F">
        <w:t xml:space="preserve">rely heavily on </w:t>
      </w:r>
      <w:r w:rsidR="00B06295">
        <w:t>abundant</w:t>
      </w:r>
      <w:r w:rsidR="00B06295" w:rsidRPr="00FE747F">
        <w:t xml:space="preserve"> </w:t>
      </w:r>
      <w:r w:rsidR="2188CEDE" w:rsidRPr="00FE747F">
        <w:t>natural resources and agriculture</w:t>
      </w:r>
      <w:r w:rsidR="00B06295">
        <w:t xml:space="preserve"> to support our quality of life</w:t>
      </w:r>
      <w:r w:rsidR="2188CEDE" w:rsidRPr="00FE747F">
        <w:t xml:space="preserve">. It is time </w:t>
      </w:r>
      <w:r w:rsidR="00685331">
        <w:t>to</w:t>
      </w:r>
      <w:r w:rsidR="009F24CF">
        <w:t xml:space="preserve"> transition how we work, live, </w:t>
      </w:r>
      <w:r w:rsidR="00685331">
        <w:t>and see ourselves.</w:t>
      </w:r>
      <w:r w:rsidR="00116B09">
        <w:t xml:space="preserve"> It is time to change course </w:t>
      </w:r>
      <w:r w:rsidR="00A9190F">
        <w:t xml:space="preserve">and to </w:t>
      </w:r>
      <w:r w:rsidR="009F24CF">
        <w:t xml:space="preserve">invest and build </w:t>
      </w:r>
      <w:r w:rsidR="00467C40">
        <w:t xml:space="preserve">an </w:t>
      </w:r>
      <w:r w:rsidR="00C062F1">
        <w:t>a</w:t>
      </w:r>
      <w:r w:rsidR="00467C40">
        <w:t>mbitious Australia</w:t>
      </w:r>
      <w:r w:rsidR="006D062B" w:rsidRPr="00FE747F">
        <w:t>.</w:t>
      </w:r>
    </w:p>
    <w:p w14:paraId="6F42AF61" w14:textId="18FF1AD6" w:rsidR="2188CEDE" w:rsidRPr="00FE747F" w:rsidRDefault="00467C40" w:rsidP="00071A2A">
      <w:r>
        <w:t>We need our</w:t>
      </w:r>
      <w:r w:rsidR="2188CEDE" w:rsidRPr="00FE747F">
        <w:t xml:space="preserve"> researchers, entrepreneurs and businesses to embrace new opportunities, create high</w:t>
      </w:r>
      <w:r w:rsidR="00257046">
        <w:t>-</w:t>
      </w:r>
      <w:r w:rsidR="2188CEDE" w:rsidRPr="00FE747F">
        <w:t>value jobs</w:t>
      </w:r>
      <w:r>
        <w:t xml:space="preserve">, </w:t>
      </w:r>
      <w:r w:rsidR="005A5612">
        <w:t xml:space="preserve">to skill and </w:t>
      </w:r>
      <w:r w:rsidR="00EF1B5D">
        <w:t>re</w:t>
      </w:r>
      <w:r>
        <w:t>skill our workforce</w:t>
      </w:r>
      <w:r w:rsidR="2188CEDE" w:rsidRPr="00FE747F">
        <w:t xml:space="preserve"> and grow </w:t>
      </w:r>
      <w:r w:rsidR="00EF1B5D">
        <w:t>an</w:t>
      </w:r>
      <w:r w:rsidR="00EF1B5D" w:rsidRPr="00FE747F">
        <w:t xml:space="preserve"> </w:t>
      </w:r>
      <w:r w:rsidR="2188CEDE" w:rsidRPr="00FE747F">
        <w:t>economy</w:t>
      </w:r>
      <w:r w:rsidR="00BF49CB">
        <w:t xml:space="preserve"> that will support the Australia we want it to be</w:t>
      </w:r>
      <w:r w:rsidR="2188CEDE" w:rsidRPr="00FE747F">
        <w:t>. This requires unlocking investment and creating the right environment to ensure Australia’s RD&amp;I system thrives.</w:t>
      </w:r>
    </w:p>
    <w:p w14:paraId="1658141D" w14:textId="2C23F34A" w:rsidR="00EF1B5D" w:rsidRDefault="2188CEDE" w:rsidP="006D062B">
      <w:r w:rsidRPr="00FE747F">
        <w:t xml:space="preserve">We must support the entire </w:t>
      </w:r>
      <w:r w:rsidR="00EF1B5D">
        <w:t xml:space="preserve">innovation </w:t>
      </w:r>
      <w:r w:rsidRPr="00FE747F">
        <w:t>system</w:t>
      </w:r>
      <w:r w:rsidR="0083402D">
        <w:t> </w:t>
      </w:r>
      <w:r w:rsidR="00EF1B5D">
        <w:t>– from the creation of knowledge to the commercial product successful in the marketplace</w:t>
      </w:r>
      <w:r w:rsidR="00664968">
        <w:t>.</w:t>
      </w:r>
    </w:p>
    <w:p w14:paraId="3E0F9BAA" w14:textId="23B45A3B" w:rsidR="00683292" w:rsidRDefault="2188CEDE" w:rsidP="006D062B">
      <w:r w:rsidRPr="00FE747F">
        <w:t>This package of reforms</w:t>
      </w:r>
      <w:r w:rsidR="002E6953">
        <w:t>,</w:t>
      </w:r>
      <w:r w:rsidRPr="00FE747F">
        <w:t xml:space="preserve"> implemented as a whole, </w:t>
      </w:r>
      <w:r w:rsidR="00211872">
        <w:t>is</w:t>
      </w:r>
      <w:r w:rsidRPr="00FE747F">
        <w:t xml:space="preserve"> mutually reinforcing. Adopting </w:t>
      </w:r>
      <w:r w:rsidR="004D5D6A">
        <w:t>only</w:t>
      </w:r>
      <w:r w:rsidRPr="00FE747F">
        <w:t xml:space="preserve"> parts will </w:t>
      </w:r>
      <w:r w:rsidR="00211872">
        <w:t>be another example</w:t>
      </w:r>
      <w:r w:rsidR="00211872" w:rsidRPr="00FE747F">
        <w:t xml:space="preserve"> </w:t>
      </w:r>
      <w:r w:rsidR="000E2172">
        <w:t>of</w:t>
      </w:r>
      <w:r w:rsidR="00211872" w:rsidRPr="00FE747F">
        <w:t xml:space="preserve"> </w:t>
      </w:r>
      <w:r w:rsidRPr="00FE747F">
        <w:t>incremental change</w:t>
      </w:r>
      <w:r w:rsidR="004D5D6A">
        <w:t>s</w:t>
      </w:r>
      <w:r w:rsidRPr="00FE747F">
        <w:t xml:space="preserve"> and </w:t>
      </w:r>
      <w:r w:rsidR="000E2172">
        <w:t>band</w:t>
      </w:r>
      <w:r w:rsidR="001F02AA">
        <w:noBreakHyphen/>
      </w:r>
      <w:r w:rsidR="000E2172">
        <w:t xml:space="preserve">aid solutions that will </w:t>
      </w:r>
      <w:r w:rsidR="002E4E67">
        <w:t xml:space="preserve">turn the Intergenerational Report’s prediction of a decline in </w:t>
      </w:r>
      <w:r w:rsidR="00E84539">
        <w:t xml:space="preserve">projected </w:t>
      </w:r>
      <w:r w:rsidR="002E4E67">
        <w:t>living standards into a reality</w:t>
      </w:r>
      <w:r w:rsidRPr="00FE747F">
        <w:t>.</w:t>
      </w:r>
    </w:p>
    <w:p w14:paraId="67602259" w14:textId="77777777" w:rsidR="00683292" w:rsidRDefault="00683292">
      <w:pPr>
        <w:spacing w:before="0" w:after="160" w:line="259" w:lineRule="auto"/>
      </w:pPr>
      <w:r>
        <w:br w:type="page"/>
      </w:r>
    </w:p>
    <w:p w14:paraId="7EAF571A" w14:textId="77777777" w:rsidR="00A67E61" w:rsidRPr="00AA328E" w:rsidRDefault="00A67E61" w:rsidP="00A67E61">
      <w:pPr>
        <w:pStyle w:val="Heading3"/>
      </w:pPr>
      <w:bookmarkStart w:id="135" w:name="_Toc222752304"/>
      <w:bookmarkStart w:id="136" w:name="_Toc223449351"/>
      <w:r>
        <w:lastRenderedPageBreak/>
        <w:t>Next steps</w:t>
      </w:r>
      <w:bookmarkEnd w:id="135"/>
      <w:bookmarkEnd w:id="136"/>
    </w:p>
    <w:p w14:paraId="6EC213E5" w14:textId="63DDED64" w:rsidR="2188CEDE" w:rsidRPr="00FE747F" w:rsidRDefault="2188CEDE" w:rsidP="00A60D57">
      <w:pPr>
        <w:pStyle w:val="Intro"/>
      </w:pPr>
      <w:r w:rsidRPr="00FE747F">
        <w:t>Australia’s RD&amp;I system needs ambitious, systemic and integrated reform</w:t>
      </w:r>
      <w:r w:rsidR="00D40684">
        <w:t>.</w:t>
      </w:r>
      <w:r w:rsidRPr="00FE747F">
        <w:t xml:space="preserve"> </w:t>
      </w:r>
    </w:p>
    <w:p w14:paraId="59608E1C" w14:textId="5D73B390" w:rsidR="00DE596E" w:rsidRDefault="00DE596E" w:rsidP="00352C82">
      <w:pPr>
        <w:rPr>
          <w:lang w:val="en-US"/>
        </w:rPr>
      </w:pPr>
      <w:r>
        <w:rPr>
          <w:lang w:val="en-US"/>
        </w:rPr>
        <w:t xml:space="preserve">The first phase is to </w:t>
      </w:r>
      <w:r w:rsidR="007C11A7">
        <w:rPr>
          <w:lang w:val="en-US"/>
        </w:rPr>
        <w:t>fix the system</w:t>
      </w:r>
      <w:r w:rsidR="00D27399">
        <w:rPr>
          <w:lang w:val="en-US"/>
        </w:rPr>
        <w:t xml:space="preserve"> by implementing the reforms in this package</w:t>
      </w:r>
      <w:r>
        <w:rPr>
          <w:lang w:val="en-US"/>
        </w:rPr>
        <w:t xml:space="preserve">. </w:t>
      </w:r>
      <w:r w:rsidR="00601D23">
        <w:rPr>
          <w:lang w:val="en-US"/>
        </w:rPr>
        <w:t>These </w:t>
      </w:r>
      <w:r w:rsidR="001346C3">
        <w:rPr>
          <w:lang w:val="en-US"/>
        </w:rPr>
        <w:t>recommendations</w:t>
      </w:r>
      <w:r>
        <w:rPr>
          <w:lang w:val="en-US"/>
        </w:rPr>
        <w:t xml:space="preserve"> will </w:t>
      </w:r>
      <w:r w:rsidR="004F4FE3">
        <w:rPr>
          <w:lang w:val="en-US"/>
        </w:rPr>
        <w:t xml:space="preserve">establish the </w:t>
      </w:r>
      <w:r w:rsidR="001346C3">
        <w:rPr>
          <w:lang w:val="en-US"/>
        </w:rPr>
        <w:t>means</w:t>
      </w:r>
      <w:r w:rsidR="004F4FE3">
        <w:rPr>
          <w:lang w:val="en-US"/>
        </w:rPr>
        <w:t xml:space="preserve"> for clear priority setting</w:t>
      </w:r>
      <w:r w:rsidR="00884A0D">
        <w:rPr>
          <w:lang w:val="en-US"/>
        </w:rPr>
        <w:t>, the</w:t>
      </w:r>
      <w:r w:rsidR="004F4FE3">
        <w:rPr>
          <w:lang w:val="en-US"/>
        </w:rPr>
        <w:t xml:space="preserve"> stimulati</w:t>
      </w:r>
      <w:r w:rsidR="001D7759">
        <w:rPr>
          <w:lang w:val="en-US"/>
        </w:rPr>
        <w:t>o</w:t>
      </w:r>
      <w:r w:rsidR="004F4FE3">
        <w:rPr>
          <w:lang w:val="en-US"/>
        </w:rPr>
        <w:t xml:space="preserve">n </w:t>
      </w:r>
      <w:r w:rsidR="00884A0D">
        <w:rPr>
          <w:lang w:val="en-US"/>
        </w:rPr>
        <w:t xml:space="preserve">of </w:t>
      </w:r>
      <w:r w:rsidR="004F4FE3">
        <w:rPr>
          <w:lang w:val="en-US"/>
        </w:rPr>
        <w:t xml:space="preserve">private sector </w:t>
      </w:r>
      <w:r w:rsidR="00884A0D">
        <w:rPr>
          <w:lang w:val="en-US"/>
        </w:rPr>
        <w:t xml:space="preserve">investment </w:t>
      </w:r>
      <w:r w:rsidR="004F4FE3">
        <w:rPr>
          <w:lang w:val="en-US"/>
        </w:rPr>
        <w:t xml:space="preserve">through the </w:t>
      </w:r>
      <w:r w:rsidR="004F18A3">
        <w:rPr>
          <w:lang w:val="en-US"/>
        </w:rPr>
        <w:t>p</w:t>
      </w:r>
      <w:r w:rsidR="004F18A3" w:rsidRPr="1432F92E">
        <w:rPr>
          <w:lang w:val="en-US"/>
        </w:rPr>
        <w:t>illars</w:t>
      </w:r>
      <w:r w:rsidR="007C5E4D">
        <w:rPr>
          <w:lang w:val="en-US"/>
        </w:rPr>
        <w:t>,</w:t>
      </w:r>
      <w:r w:rsidR="004F4FE3">
        <w:rPr>
          <w:lang w:val="en-US"/>
        </w:rPr>
        <w:t xml:space="preserve"> and reforms to business incentives while reversing the decline in support for fundamental research.</w:t>
      </w:r>
      <w:r w:rsidR="005A4F34">
        <w:rPr>
          <w:lang w:val="en-US"/>
        </w:rPr>
        <w:t xml:space="preserve"> It will make the system ready for further investment from public and private sources.</w:t>
      </w:r>
    </w:p>
    <w:p w14:paraId="7F0570BD" w14:textId="25A2BE2E" w:rsidR="00AA328E" w:rsidRPr="00AA328E" w:rsidRDefault="00AA328E" w:rsidP="00AA328E">
      <w:r w:rsidRPr="00AA328E">
        <w:t>The successful implementation of the first phase will unlock new revenue streams and pave the way for the second phase</w:t>
      </w:r>
      <w:r w:rsidR="0083402D">
        <w:t> </w:t>
      </w:r>
      <w:r w:rsidR="00D660EC">
        <w:t xml:space="preserve">– </w:t>
      </w:r>
      <w:r w:rsidR="006A4A3D">
        <w:t>supercharg</w:t>
      </w:r>
      <w:r w:rsidR="00D660EC">
        <w:t>ing</w:t>
      </w:r>
      <w:r w:rsidRPr="00AA328E">
        <w:t xml:space="preserve"> the system </w:t>
      </w:r>
      <w:r w:rsidR="003710C8">
        <w:t xml:space="preserve">with greater </w:t>
      </w:r>
      <w:r w:rsidR="00206074">
        <w:t>public and private</w:t>
      </w:r>
      <w:r w:rsidR="00334BBD">
        <w:t xml:space="preserve"> </w:t>
      </w:r>
      <w:r w:rsidR="003710C8">
        <w:t>investment</w:t>
      </w:r>
      <w:r w:rsidRPr="00AA328E">
        <w:t xml:space="preserve">. </w:t>
      </w:r>
      <w:r w:rsidR="008A0A61">
        <w:t>This investment</w:t>
      </w:r>
      <w:r w:rsidRPr="00AA328E">
        <w:t xml:space="preserve"> </w:t>
      </w:r>
      <w:r w:rsidR="003E3BA5">
        <w:t>can</w:t>
      </w:r>
      <w:r w:rsidRPr="00AA328E">
        <w:t xml:space="preserve"> be strategically directed towards </w:t>
      </w:r>
      <w:r w:rsidR="008A0A61">
        <w:rPr>
          <w:lang w:val="en-US"/>
        </w:rPr>
        <w:t xml:space="preserve">those </w:t>
      </w:r>
      <w:r>
        <w:rPr>
          <w:lang w:val="en-US"/>
        </w:rPr>
        <w:t xml:space="preserve">areas where Australia </w:t>
      </w:r>
      <w:r w:rsidR="008A0A61">
        <w:rPr>
          <w:lang w:val="en-US"/>
        </w:rPr>
        <w:t>either has a compelling need</w:t>
      </w:r>
      <w:r>
        <w:rPr>
          <w:lang w:val="en-US"/>
        </w:rPr>
        <w:t xml:space="preserve"> or </w:t>
      </w:r>
      <w:r w:rsidR="008A0A61">
        <w:rPr>
          <w:lang w:val="en-US"/>
        </w:rPr>
        <w:t>a</w:t>
      </w:r>
      <w:r>
        <w:rPr>
          <w:lang w:val="en-US"/>
        </w:rPr>
        <w:t xml:space="preserve"> global competitive </w:t>
      </w:r>
      <w:r w:rsidR="008A0A61">
        <w:rPr>
          <w:lang w:val="en-US"/>
        </w:rPr>
        <w:t>advantage</w:t>
      </w:r>
      <w:r w:rsidRPr="00AA328E">
        <w:t>.</w:t>
      </w:r>
    </w:p>
    <w:p w14:paraId="015327E3" w14:textId="0D47511B" w:rsidR="00940236" w:rsidRDefault="00F94225">
      <w:pPr>
        <w:rPr>
          <w:rFonts w:eastAsia="Aptos" w:cs="Aptos"/>
          <w:lang w:val="en-US"/>
        </w:rPr>
      </w:pPr>
      <w:r w:rsidRPr="3DD355D0">
        <w:rPr>
          <w:rFonts w:eastAsia="Aptos" w:cs="Aptos"/>
          <w:lang w:val="en-US"/>
        </w:rPr>
        <w:t xml:space="preserve">We need to </w:t>
      </w:r>
      <w:r w:rsidR="006158C9">
        <w:rPr>
          <w:rFonts w:eastAsia="Aptos" w:cs="Aptos"/>
          <w:lang w:val="en-US"/>
        </w:rPr>
        <w:t>h</w:t>
      </w:r>
      <w:r w:rsidR="007122BF" w:rsidRPr="3DD355D0">
        <w:rPr>
          <w:rFonts w:eastAsia="Aptos" w:cs="Aptos"/>
          <w:lang w:val="en-US"/>
        </w:rPr>
        <w:t>ave</w:t>
      </w:r>
      <w:r w:rsidR="00130E58">
        <w:rPr>
          <w:rFonts w:eastAsia="Aptos" w:cs="Aptos"/>
          <w:lang w:val="en-US"/>
        </w:rPr>
        <w:t xml:space="preserve"> </w:t>
      </w:r>
      <w:r w:rsidR="007122BF" w:rsidRPr="3DD355D0">
        <w:rPr>
          <w:rFonts w:eastAsia="Aptos" w:cs="Aptos"/>
          <w:lang w:val="en-US"/>
        </w:rPr>
        <w:t>passion, patien</w:t>
      </w:r>
      <w:r w:rsidRPr="3DD355D0">
        <w:rPr>
          <w:rFonts w:eastAsia="Aptos" w:cs="Aptos"/>
          <w:lang w:val="en-US"/>
        </w:rPr>
        <w:t>ce</w:t>
      </w:r>
      <w:r w:rsidR="007122BF" w:rsidRPr="3DD355D0">
        <w:rPr>
          <w:rFonts w:eastAsia="Aptos" w:cs="Aptos"/>
          <w:lang w:val="en-US"/>
        </w:rPr>
        <w:t xml:space="preserve"> and persisten</w:t>
      </w:r>
      <w:r w:rsidRPr="3DD355D0">
        <w:rPr>
          <w:rFonts w:eastAsia="Aptos" w:cs="Aptos"/>
          <w:lang w:val="en-US"/>
        </w:rPr>
        <w:t>ce</w:t>
      </w:r>
      <w:r w:rsidR="007122BF" w:rsidRPr="4A147EE5">
        <w:rPr>
          <w:rFonts w:eastAsia="Aptos" w:cs="Aptos"/>
          <w:lang w:val="en-US"/>
        </w:rPr>
        <w:t xml:space="preserve"> </w:t>
      </w:r>
      <w:r w:rsidR="007122BF" w:rsidRPr="3DD355D0">
        <w:rPr>
          <w:rFonts w:eastAsia="Aptos" w:cs="Aptos"/>
          <w:lang w:val="en-US"/>
        </w:rPr>
        <w:t>with a liberal dose of courage</w:t>
      </w:r>
      <w:r w:rsidRPr="3DD355D0">
        <w:rPr>
          <w:rFonts w:eastAsia="Aptos" w:cs="Aptos"/>
          <w:lang w:val="en-US"/>
        </w:rPr>
        <w:t xml:space="preserve"> and back ourselves. </w:t>
      </w:r>
    </w:p>
    <w:p w14:paraId="5F409E39" w14:textId="53F023E7" w:rsidR="00A82F6F" w:rsidRDefault="00F94225">
      <w:r>
        <w:rPr>
          <w:rFonts w:eastAsia="Aptos" w:cs="Aptos"/>
          <w:szCs w:val="20"/>
        </w:rPr>
        <w:t xml:space="preserve">Together, we can build an </w:t>
      </w:r>
      <w:r w:rsidR="00A60D57" w:rsidRPr="7CC1CD5D">
        <w:rPr>
          <w:rFonts w:eastAsia="Aptos" w:cs="Aptos"/>
        </w:rPr>
        <w:t>a</w:t>
      </w:r>
      <w:r w:rsidRPr="7CC1CD5D">
        <w:rPr>
          <w:rFonts w:eastAsia="Aptos" w:cs="Aptos"/>
        </w:rPr>
        <w:t>mbitious</w:t>
      </w:r>
      <w:r>
        <w:rPr>
          <w:rFonts w:eastAsia="Aptos" w:cs="Aptos"/>
          <w:szCs w:val="20"/>
        </w:rPr>
        <w:t xml:space="preserve"> Australia.</w:t>
      </w:r>
    </w:p>
    <w:p w14:paraId="111C2A52" w14:textId="26F7AD8D" w:rsidR="007E6C5A" w:rsidRPr="007E6C5A" w:rsidRDefault="007E6C5A" w:rsidP="007E6C5A"/>
    <w:p w14:paraId="5EC11A66" w14:textId="77777777" w:rsidR="00F35539" w:rsidRDefault="00F35539" w:rsidP="00980955">
      <w:pPr>
        <w:sectPr w:rsidR="00F35539" w:rsidSect="00232E5E">
          <w:headerReference w:type="even" r:id="rId30"/>
          <w:headerReference w:type="default" r:id="rId31"/>
          <w:footerReference w:type="even" r:id="rId32"/>
          <w:headerReference w:type="first" r:id="rId33"/>
          <w:footerReference w:type="first" r:id="rId34"/>
          <w:pgSz w:w="11906" w:h="16838" w:code="9"/>
          <w:pgMar w:top="1276" w:right="1440" w:bottom="1701" w:left="1440" w:header="851" w:footer="709" w:gutter="0"/>
          <w:pgNumType w:start="1"/>
          <w:cols w:space="708"/>
          <w:docGrid w:linePitch="360"/>
        </w:sectPr>
      </w:pPr>
      <w:bookmarkStart w:id="137" w:name="_Toc212628064"/>
      <w:bookmarkStart w:id="138" w:name="_Toc215583780"/>
    </w:p>
    <w:p w14:paraId="6C14E049" w14:textId="4DFBBF5F" w:rsidR="00305A99" w:rsidRDefault="00305A99" w:rsidP="00B81C11">
      <w:pPr>
        <w:pStyle w:val="Heading2"/>
      </w:pPr>
      <w:bookmarkStart w:id="139" w:name="_Toc212628118"/>
      <w:bookmarkStart w:id="140" w:name="_Toc215583841"/>
      <w:bookmarkStart w:id="141" w:name="_Toc222752356"/>
      <w:bookmarkStart w:id="142" w:name="_Toc223449452"/>
      <w:bookmarkEnd w:id="137"/>
      <w:bookmarkEnd w:id="138"/>
      <w:r w:rsidRPr="00235956">
        <w:lastRenderedPageBreak/>
        <w:t>References</w:t>
      </w:r>
      <w:bookmarkEnd w:id="139"/>
      <w:bookmarkEnd w:id="140"/>
      <w:bookmarkEnd w:id="141"/>
      <w:bookmarkEnd w:id="142"/>
    </w:p>
    <w:p w14:paraId="4E8B294F" w14:textId="4CD34AE1" w:rsidR="00F87C7F" w:rsidRPr="005753EA" w:rsidRDefault="00F87C7F" w:rsidP="00F87C7F">
      <w:pPr>
        <w:pStyle w:val="Bibliography"/>
        <w:ind w:left="720" w:hanging="720"/>
        <w:rPr>
          <w:noProof/>
        </w:rPr>
      </w:pPr>
      <w:r w:rsidRPr="005753EA">
        <w:t xml:space="preserve">American Association of University Professors (2017) </w:t>
      </w:r>
      <w:hyperlink r:id="rId35" w:history="1">
        <w:r w:rsidRPr="005753EA">
          <w:rPr>
            <w:rStyle w:val="Hyperlink"/>
            <w:i/>
            <w:iCs/>
          </w:rPr>
          <w:t xml:space="preserve">In </w:t>
        </w:r>
        <w:proofErr w:type="spellStart"/>
        <w:r w:rsidRPr="005753EA">
          <w:rPr>
            <w:rStyle w:val="Hyperlink"/>
            <w:i/>
            <w:iCs/>
          </w:rPr>
          <w:t>Defense</w:t>
        </w:r>
        <w:proofErr w:type="spellEnd"/>
        <w:r w:rsidRPr="005753EA">
          <w:rPr>
            <w:rStyle w:val="Hyperlink"/>
            <w:i/>
            <w:iCs/>
          </w:rPr>
          <w:t xml:space="preserve"> of Knowledge and Higher Education</w:t>
        </w:r>
      </w:hyperlink>
      <w:r w:rsidRPr="005753EA">
        <w:t xml:space="preserve">, AAUP </w:t>
      </w:r>
      <w:r w:rsidR="008D7253" w:rsidRPr="005753EA">
        <w:t>w</w:t>
      </w:r>
      <w:r w:rsidRPr="005753EA">
        <w:t xml:space="preserve">ebsite, accessed May 2025. </w:t>
      </w:r>
    </w:p>
    <w:p w14:paraId="38E61540" w14:textId="2789D9EE" w:rsidR="00F87C7F" w:rsidRPr="005753EA" w:rsidRDefault="00F87C7F" w:rsidP="00F87C7F">
      <w:pPr>
        <w:pStyle w:val="Bibliography"/>
        <w:ind w:left="720" w:hanging="720"/>
        <w:rPr>
          <w:noProof/>
        </w:rPr>
      </w:pPr>
      <w:r w:rsidRPr="005753EA">
        <w:t>Australian Academy of Science</w:t>
      </w:r>
      <w:r w:rsidR="00F6701A" w:rsidRPr="005753EA">
        <w:t xml:space="preserve"> (</w:t>
      </w:r>
      <w:r w:rsidRPr="005753EA">
        <w:t>2025</w:t>
      </w:r>
      <w:r w:rsidR="00F6701A" w:rsidRPr="005753EA">
        <w:t>)</w:t>
      </w:r>
      <w:r w:rsidRPr="005753EA">
        <w:t xml:space="preserve"> </w:t>
      </w:r>
      <w:hyperlink r:id="rId36" w:history="1">
        <w:r w:rsidRPr="005753EA">
          <w:rPr>
            <w:rStyle w:val="Hyperlink"/>
            <w:i/>
            <w:iCs/>
          </w:rPr>
          <w:t>Australian science, Australia’s future: Science 2035</w:t>
        </w:r>
      </w:hyperlink>
      <w:r w:rsidRPr="005753EA">
        <w:t xml:space="preserve">, </w:t>
      </w:r>
      <w:r w:rsidR="00F6701A" w:rsidRPr="005753EA">
        <w:t>AAS</w:t>
      </w:r>
      <w:r w:rsidRPr="005753EA">
        <w:rPr>
          <w:iCs/>
        </w:rPr>
        <w:t xml:space="preserve"> </w:t>
      </w:r>
      <w:r w:rsidR="00937168" w:rsidRPr="005753EA">
        <w:rPr>
          <w:iCs/>
        </w:rPr>
        <w:t>w</w:t>
      </w:r>
      <w:r w:rsidRPr="005753EA">
        <w:rPr>
          <w:iCs/>
        </w:rPr>
        <w:t>ebsite</w:t>
      </w:r>
      <w:r w:rsidRPr="005753EA">
        <w:t xml:space="preserve">, accessed November 2025. </w:t>
      </w:r>
    </w:p>
    <w:p w14:paraId="3485A4C1" w14:textId="3C97DB93" w:rsidR="00F87C7F" w:rsidRPr="005753EA" w:rsidRDefault="00F87C7F" w:rsidP="00F87C7F">
      <w:pPr>
        <w:pStyle w:val="Bibliography"/>
        <w:ind w:left="720" w:hanging="720"/>
        <w:rPr>
          <w:noProof/>
        </w:rPr>
      </w:pPr>
      <w:r w:rsidRPr="005753EA">
        <w:t>Clarivate Analytics</w:t>
      </w:r>
      <w:r w:rsidR="00CA0163" w:rsidRPr="005753EA">
        <w:t xml:space="preserve"> (</w:t>
      </w:r>
      <w:r w:rsidRPr="005753EA">
        <w:t>2025</w:t>
      </w:r>
      <w:r w:rsidR="00CA0163" w:rsidRPr="005753EA">
        <w:t xml:space="preserve">), </w:t>
      </w:r>
      <w:hyperlink r:id="rId37" w:history="1">
        <w:proofErr w:type="spellStart"/>
        <w:r w:rsidR="000C1FF0" w:rsidRPr="005753EA">
          <w:rPr>
            <w:rStyle w:val="Hyperlink"/>
            <w:i/>
            <w:iCs/>
          </w:rPr>
          <w:t>InCi</w:t>
        </w:r>
        <w:r w:rsidR="00BA1AEC" w:rsidRPr="005753EA">
          <w:rPr>
            <w:rStyle w:val="Hyperlink"/>
            <w:i/>
            <w:iCs/>
          </w:rPr>
          <w:t>tes</w:t>
        </w:r>
        <w:proofErr w:type="spellEnd"/>
      </w:hyperlink>
      <w:r w:rsidR="00AE1A9F" w:rsidRPr="005753EA">
        <w:t xml:space="preserve"> [data set]</w:t>
      </w:r>
      <w:r w:rsidR="00C226A8" w:rsidRPr="005753EA">
        <w:t xml:space="preserve">, Clarivate </w:t>
      </w:r>
      <w:r w:rsidR="00937168" w:rsidRPr="005753EA">
        <w:t>w</w:t>
      </w:r>
      <w:r w:rsidR="00C226A8" w:rsidRPr="005753EA">
        <w:t xml:space="preserve">ebsite, </w:t>
      </w:r>
      <w:r w:rsidR="00CA0163" w:rsidRPr="005753EA">
        <w:t xml:space="preserve">accessed </w:t>
      </w:r>
      <w:r w:rsidR="00A038AC" w:rsidRPr="005753EA">
        <w:t>20</w:t>
      </w:r>
      <w:r w:rsidRPr="005753EA">
        <w:t xml:space="preserve"> </w:t>
      </w:r>
      <w:r w:rsidR="00A038AC" w:rsidRPr="005753EA">
        <w:t xml:space="preserve">February </w:t>
      </w:r>
      <w:r w:rsidR="00CA0163" w:rsidRPr="005753EA">
        <w:t>2025</w:t>
      </w:r>
      <w:r w:rsidRPr="005753EA">
        <w:t>.</w:t>
      </w:r>
    </w:p>
    <w:p w14:paraId="1C0540BF" w14:textId="05AD0B92" w:rsidR="00B51D97" w:rsidRPr="005753EA" w:rsidRDefault="00F87C7F" w:rsidP="00530E1E">
      <w:pPr>
        <w:ind w:left="720" w:hanging="720"/>
      </w:pPr>
      <w:r w:rsidRPr="005753EA">
        <w:t>DFAT</w:t>
      </w:r>
      <w:r w:rsidR="002436F9" w:rsidRPr="005753EA">
        <w:t xml:space="preserve"> (</w:t>
      </w:r>
      <w:r w:rsidRPr="005753EA">
        <w:t>Department of Foreign Affairs and Trade</w:t>
      </w:r>
      <w:r w:rsidR="002436F9" w:rsidRPr="005753EA">
        <w:t>)</w:t>
      </w:r>
      <w:r w:rsidRPr="005753EA">
        <w:t xml:space="preserve"> </w:t>
      </w:r>
      <w:r w:rsidR="002436F9" w:rsidRPr="005753EA">
        <w:t>(</w:t>
      </w:r>
      <w:r w:rsidRPr="005753EA">
        <w:t>2025a</w:t>
      </w:r>
      <w:r w:rsidR="002436F9" w:rsidRPr="005753EA">
        <w:t>)</w:t>
      </w:r>
      <w:r w:rsidR="00AA316A" w:rsidRPr="005753EA">
        <w:t xml:space="preserve"> </w:t>
      </w:r>
      <w:hyperlink r:id="rId38" w:history="1">
        <w:r w:rsidR="00AA316A" w:rsidRPr="005753EA">
          <w:rPr>
            <w:rStyle w:val="Hyperlink"/>
            <w:i/>
            <w:iCs/>
          </w:rPr>
          <w:t>Australia’s goods and services by top 25 exports 2024</w:t>
        </w:r>
      </w:hyperlink>
      <w:r w:rsidR="002436F9" w:rsidRPr="005753EA">
        <w:rPr>
          <w:iCs/>
        </w:rPr>
        <w:t xml:space="preserve">, DFAT, </w:t>
      </w:r>
      <w:r w:rsidR="006C7983" w:rsidRPr="005753EA">
        <w:rPr>
          <w:iCs/>
        </w:rPr>
        <w:t xml:space="preserve">Australian Government, </w:t>
      </w:r>
      <w:r w:rsidR="002436F9" w:rsidRPr="005753EA">
        <w:rPr>
          <w:iCs/>
        </w:rPr>
        <w:t>accessed</w:t>
      </w:r>
      <w:r w:rsidRPr="005753EA">
        <w:t xml:space="preserve"> October</w:t>
      </w:r>
      <w:r w:rsidR="002436F9" w:rsidRPr="005753EA">
        <w:t xml:space="preserve"> 2025</w:t>
      </w:r>
      <w:r w:rsidRPr="005753EA">
        <w:t>.</w:t>
      </w:r>
    </w:p>
    <w:p w14:paraId="5BBB6D36" w14:textId="603FC7EA" w:rsidR="00DE6CAC" w:rsidRPr="005753EA" w:rsidRDefault="00DE6CAC" w:rsidP="00DE6CAC">
      <w:pPr>
        <w:pStyle w:val="Bibliography"/>
        <w:ind w:left="720" w:hanging="720"/>
        <w:rPr>
          <w:noProof/>
        </w:rPr>
      </w:pPr>
      <w:r w:rsidRPr="005753EA">
        <w:t xml:space="preserve">Department of the Treasury (2023a) </w:t>
      </w:r>
      <w:hyperlink r:id="rId39" w:history="1">
        <w:r w:rsidRPr="005753EA">
          <w:rPr>
            <w:rStyle w:val="Hyperlink"/>
            <w:i/>
            <w:iCs/>
          </w:rPr>
          <w:t>Intergenerational Report 2023: Australia’s future to 2063</w:t>
        </w:r>
      </w:hyperlink>
      <w:r w:rsidRPr="005753EA">
        <w:t xml:space="preserve">, Department of the Treasury, Australian Government, accessed November 2025. </w:t>
      </w:r>
    </w:p>
    <w:p w14:paraId="3BCEF1FB" w14:textId="22FDA262" w:rsidR="00F87C7F" w:rsidRPr="005753EA" w:rsidRDefault="00BA1E27" w:rsidP="00F87C7F">
      <w:pPr>
        <w:pStyle w:val="Bibliography"/>
        <w:ind w:left="720" w:hanging="720"/>
        <w:rPr>
          <w:noProof/>
        </w:rPr>
      </w:pPr>
      <w:r w:rsidRPr="005753EA">
        <w:t xml:space="preserve">DISR (Department of Industry, Science and Resources) </w:t>
      </w:r>
      <w:r w:rsidR="002E2E5F" w:rsidRPr="005753EA">
        <w:t>(</w:t>
      </w:r>
      <w:r w:rsidR="00F87C7F" w:rsidRPr="005753EA">
        <w:t>2025a</w:t>
      </w:r>
      <w:r w:rsidR="002E2E5F" w:rsidRPr="005753EA">
        <w:t>)</w:t>
      </w:r>
      <w:r w:rsidR="00F87C7F" w:rsidRPr="005753EA">
        <w:t xml:space="preserve"> </w:t>
      </w:r>
      <w:hyperlink r:id="rId40" w:anchor="download-the-202526-sri-budget-tables" w:history="1">
        <w:r w:rsidR="00F87C7F" w:rsidRPr="005753EA">
          <w:rPr>
            <w:rStyle w:val="Hyperlink"/>
            <w:i/>
            <w:iCs/>
          </w:rPr>
          <w:t>Science, Research and Innovation (SRI) Budget Tables</w:t>
        </w:r>
      </w:hyperlink>
      <w:r w:rsidR="008319CF" w:rsidRPr="005753EA">
        <w:t xml:space="preserve"> [data set], DISR</w:t>
      </w:r>
      <w:r w:rsidR="007162FE" w:rsidRPr="005753EA">
        <w:t xml:space="preserve"> website</w:t>
      </w:r>
      <w:r w:rsidR="008319CF" w:rsidRPr="005753EA">
        <w:t>, Australian Government.</w:t>
      </w:r>
    </w:p>
    <w:p w14:paraId="7BE54EAF" w14:textId="33FE425C" w:rsidR="00F87C7F" w:rsidRPr="005753EA" w:rsidRDefault="00F87C7F" w:rsidP="00F87C7F">
      <w:pPr>
        <w:pStyle w:val="Bibliography"/>
        <w:ind w:left="720" w:hanging="720"/>
        <w:rPr>
          <w:noProof/>
        </w:rPr>
      </w:pPr>
      <w:r w:rsidRPr="005753EA">
        <w:t>Growth Lab</w:t>
      </w:r>
      <w:r w:rsidR="009454BD" w:rsidRPr="005753EA">
        <w:t xml:space="preserve"> (n.d.)</w:t>
      </w:r>
      <w:r w:rsidRPr="005753EA">
        <w:rPr>
          <w:i/>
        </w:rPr>
        <w:t xml:space="preserve"> </w:t>
      </w:r>
      <w:hyperlink r:id="rId41" w:history="1">
        <w:r w:rsidRPr="005753EA">
          <w:rPr>
            <w:rStyle w:val="Hyperlink"/>
            <w:i/>
          </w:rPr>
          <w:t>The Atlas of Economic Complexity</w:t>
        </w:r>
      </w:hyperlink>
      <w:r w:rsidR="009454BD" w:rsidRPr="005753EA">
        <w:t xml:space="preserve">, </w:t>
      </w:r>
      <w:r w:rsidRPr="005753EA">
        <w:t>Harvard University.</w:t>
      </w:r>
    </w:p>
    <w:p w14:paraId="0AC921C6" w14:textId="6B4354C6" w:rsidR="00F87C7F" w:rsidRPr="005753EA" w:rsidRDefault="00F87C7F" w:rsidP="00F87C7F">
      <w:pPr>
        <w:pStyle w:val="Bibliography"/>
        <w:ind w:left="720" w:hanging="720"/>
        <w:rPr>
          <w:noProof/>
        </w:rPr>
      </w:pPr>
      <w:r w:rsidRPr="005753EA">
        <w:t>Hartcher P</w:t>
      </w:r>
      <w:r w:rsidR="00AC5CB0" w:rsidRPr="005753EA">
        <w:t xml:space="preserve"> (21 June </w:t>
      </w:r>
      <w:r w:rsidRPr="005753EA">
        <w:t>2025</w:t>
      </w:r>
      <w:r w:rsidR="00AC5CB0" w:rsidRPr="005753EA">
        <w:t>) ‘</w:t>
      </w:r>
      <w:hyperlink r:id="rId42" w:history="1">
        <w:r w:rsidRPr="005753EA">
          <w:rPr>
            <w:rStyle w:val="Hyperlink"/>
          </w:rPr>
          <w:t>Is this gentle Jim’s JFK moment? If it is, he’s overlooked one thing</w:t>
        </w:r>
      </w:hyperlink>
      <w:r w:rsidR="00AC5CB0" w:rsidRPr="005753EA">
        <w:t>’</w:t>
      </w:r>
      <w:r w:rsidR="00835883" w:rsidRPr="005753EA">
        <w:t>,</w:t>
      </w:r>
      <w:r w:rsidRPr="005753EA">
        <w:t xml:space="preserve"> </w:t>
      </w:r>
      <w:r w:rsidRPr="005753EA">
        <w:rPr>
          <w:i/>
        </w:rPr>
        <w:t>The Sydney Morning Herald</w:t>
      </w:r>
      <w:r w:rsidR="00AC5CB0" w:rsidRPr="005753EA">
        <w:t>.</w:t>
      </w:r>
    </w:p>
    <w:p w14:paraId="6121714F" w14:textId="6FF7644D" w:rsidR="00F87C7F" w:rsidRPr="005753EA" w:rsidRDefault="00F87C7F" w:rsidP="00F87C7F">
      <w:pPr>
        <w:pStyle w:val="Bibliography"/>
        <w:ind w:left="720" w:hanging="720"/>
        <w:rPr>
          <w:noProof/>
        </w:rPr>
      </w:pPr>
      <w:r w:rsidRPr="005753EA">
        <w:t>Hawke B</w:t>
      </w:r>
      <w:r w:rsidR="00625FAA" w:rsidRPr="005753EA">
        <w:t xml:space="preserve"> (</w:t>
      </w:r>
      <w:r w:rsidR="00D25193" w:rsidRPr="005753EA">
        <w:t xml:space="preserve">8 March </w:t>
      </w:r>
      <w:r w:rsidRPr="005753EA">
        <w:t>1990</w:t>
      </w:r>
      <w:r w:rsidR="00625FAA" w:rsidRPr="005753EA">
        <w:t>)</w:t>
      </w:r>
      <w:r w:rsidRPr="005753EA">
        <w:t xml:space="preserve"> </w:t>
      </w:r>
      <w:r w:rsidR="00625FAA" w:rsidRPr="005753EA">
        <w:t>‘</w:t>
      </w:r>
      <w:hyperlink r:id="rId43" w:history="1">
        <w:r w:rsidR="002C212A" w:rsidRPr="005753EA">
          <w:rPr>
            <w:rStyle w:val="Hyperlink"/>
          </w:rPr>
          <w:t>Policy Launch by the Prime Minister, Bob Hawke</w:t>
        </w:r>
      </w:hyperlink>
      <w:r w:rsidR="00003915" w:rsidRPr="005753EA">
        <w:t>’</w:t>
      </w:r>
      <w:r w:rsidR="0041677D" w:rsidRPr="005753EA">
        <w:t xml:space="preserve"> [speech</w:t>
      </w:r>
      <w:r w:rsidR="00724C10" w:rsidRPr="005753EA">
        <w:t xml:space="preserve"> transcript</w:t>
      </w:r>
      <w:r w:rsidR="0041677D" w:rsidRPr="005753EA">
        <w:t>]</w:t>
      </w:r>
      <w:r w:rsidR="00D25193" w:rsidRPr="005753EA">
        <w:t>,</w:t>
      </w:r>
      <w:r w:rsidRPr="005753EA">
        <w:t xml:space="preserve"> </w:t>
      </w:r>
      <w:r w:rsidR="00537651" w:rsidRPr="005753EA">
        <w:rPr>
          <w:i/>
          <w:iCs/>
        </w:rPr>
        <w:t>PM Transcripts</w:t>
      </w:r>
      <w:r w:rsidR="00537651" w:rsidRPr="005753EA">
        <w:t>, Department of the Prime Minister and Cabinet</w:t>
      </w:r>
      <w:r w:rsidR="00AE0C34" w:rsidRPr="005753EA">
        <w:t>, Australian Government</w:t>
      </w:r>
      <w:r w:rsidR="00AC5CB0" w:rsidRPr="005753EA">
        <w:t>.</w:t>
      </w:r>
    </w:p>
    <w:p w14:paraId="48D4B93D" w14:textId="2560502C" w:rsidR="00F87C7F" w:rsidRPr="005753EA" w:rsidRDefault="00F87C7F" w:rsidP="00F87C7F">
      <w:pPr>
        <w:pStyle w:val="Bibliography"/>
        <w:ind w:left="720" w:hanging="720"/>
        <w:rPr>
          <w:noProof/>
        </w:rPr>
      </w:pPr>
      <w:r w:rsidRPr="005753EA">
        <w:t xml:space="preserve">Jobs and Skills Australia </w:t>
      </w:r>
      <w:r w:rsidR="00B47C9B" w:rsidRPr="005753EA">
        <w:t>(</w:t>
      </w:r>
      <w:r w:rsidRPr="005753EA">
        <w:t>2025</w:t>
      </w:r>
      <w:r w:rsidR="00B47C9B" w:rsidRPr="005753EA">
        <w:t>)</w:t>
      </w:r>
      <w:r w:rsidRPr="005753EA">
        <w:t xml:space="preserve"> </w:t>
      </w:r>
      <w:hyperlink r:id="rId44" w:anchor=":~:text=Mining%20is%20a%20small%20employing,main%20job%20in%20this%20industry" w:history="1">
        <w:r w:rsidRPr="005753EA">
          <w:rPr>
            <w:rStyle w:val="Hyperlink"/>
            <w:i/>
          </w:rPr>
          <w:t>Mining</w:t>
        </w:r>
      </w:hyperlink>
      <w:r w:rsidR="00B47C9B" w:rsidRPr="005753EA">
        <w:rPr>
          <w:iCs/>
        </w:rPr>
        <w:t>, JSA website</w:t>
      </w:r>
      <w:r w:rsidR="00146886" w:rsidRPr="005753EA">
        <w:rPr>
          <w:iCs/>
        </w:rPr>
        <w:t>.</w:t>
      </w:r>
    </w:p>
    <w:p w14:paraId="3D3E27DA" w14:textId="0C9C5AC7" w:rsidR="000827FC" w:rsidRDefault="00F87C7F" w:rsidP="00B46245">
      <w:pPr>
        <w:pStyle w:val="Bibliography"/>
        <w:ind w:left="720" w:hanging="720"/>
      </w:pPr>
      <w:r w:rsidRPr="005753EA">
        <w:t xml:space="preserve">World Bank Group (2024a) </w:t>
      </w:r>
      <w:hyperlink r:id="rId45" w:history="1">
        <w:r w:rsidRPr="005753EA">
          <w:rPr>
            <w:rStyle w:val="Hyperlink"/>
            <w:i/>
          </w:rPr>
          <w:t>Manufacturing, value added</w:t>
        </w:r>
      </w:hyperlink>
      <w:r w:rsidR="00E85124" w:rsidRPr="005753EA">
        <w:t xml:space="preserve"> [data set]</w:t>
      </w:r>
      <w:r w:rsidRPr="005753EA">
        <w:t>, World Bank Group website</w:t>
      </w:r>
      <w:bookmarkEnd w:id="37"/>
      <w:bookmarkEnd w:id="38"/>
      <w:bookmarkEnd w:id="39"/>
      <w:bookmarkEnd w:id="40"/>
      <w:bookmarkEnd w:id="41"/>
    </w:p>
    <w:p w14:paraId="65533F8F" w14:textId="77777777" w:rsidR="000827FC" w:rsidRDefault="000827FC">
      <w:pPr>
        <w:spacing w:before="0" w:after="160" w:line="259" w:lineRule="auto"/>
      </w:pPr>
      <w:r>
        <w:br w:type="page"/>
      </w:r>
    </w:p>
    <w:p w14:paraId="7E6F3DA2" w14:textId="45D7CB92" w:rsidR="0080201C" w:rsidRPr="0066416C" w:rsidRDefault="000827FC" w:rsidP="00B46245">
      <w:pPr>
        <w:pStyle w:val="Bibliography"/>
        <w:ind w:left="720" w:hanging="720"/>
      </w:pPr>
      <w:r>
        <w:rPr>
          <w:noProof/>
        </w:rPr>
        <w:lastRenderedPageBreak/>
        <w:drawing>
          <wp:anchor distT="0" distB="0" distL="114300" distR="114300" simplePos="0" relativeHeight="251658241" behindDoc="1" locked="0" layoutInCell="1" allowOverlap="1" wp14:anchorId="02A96A4C" wp14:editId="1E68FDC4">
            <wp:simplePos x="0" y="0"/>
            <wp:positionH relativeFrom="page">
              <wp:align>right</wp:align>
            </wp:positionH>
            <wp:positionV relativeFrom="page">
              <wp:align>top</wp:align>
            </wp:positionV>
            <wp:extent cx="7556500" cy="10688955"/>
            <wp:effectExtent l="0" t="0" r="6350" b="0"/>
            <wp:wrapNone/>
            <wp:docPr id="20302557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12263" name="Picture 2">
                      <a:extLst>
                        <a:ext uri="{C183D7F6-B498-43B3-948B-1728B52AA6E4}">
                          <adec:decorative xmlns:adec="http://schemas.microsoft.com/office/drawing/2017/decorative" val="1"/>
                        </a:ext>
                      </a:extLst>
                    </pic:cNvPr>
                    <pic:cNvPicPr/>
                  </pic:nvPicPr>
                  <pic:blipFill>
                    <a:blip r:embed="rId18"/>
                    <a:stretch>
                      <a:fillRect/>
                    </a:stretch>
                  </pic:blipFill>
                  <pic:spPr>
                    <a:xfrm flipV="1">
                      <a:off x="0" y="0"/>
                      <a:ext cx="7556500" cy="10688955"/>
                    </a:xfrm>
                    <a:prstGeom prst="rect">
                      <a:avLst/>
                    </a:prstGeom>
                  </pic:spPr>
                </pic:pic>
              </a:graphicData>
            </a:graphic>
            <wp14:sizeRelH relativeFrom="page">
              <wp14:pctWidth>0</wp14:pctWidth>
            </wp14:sizeRelH>
            <wp14:sizeRelV relativeFrom="page">
              <wp14:pctHeight>0</wp14:pctHeight>
            </wp14:sizeRelV>
          </wp:anchor>
        </w:drawing>
      </w:r>
    </w:p>
    <w:sectPr w:rsidR="0080201C" w:rsidRPr="0066416C" w:rsidSect="00232E5E">
      <w:headerReference w:type="even" r:id="rId46"/>
      <w:headerReference w:type="default" r:id="rId47"/>
      <w:footerReference w:type="even" r:id="rId48"/>
      <w:headerReference w:type="first" r:id="rId49"/>
      <w:footerReference w:type="first" r:id="rId50"/>
      <w:pgSz w:w="11906" w:h="16838" w:code="9"/>
      <w:pgMar w:top="1276" w:right="1440" w:bottom="1701" w:left="1440"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2E025" w14:textId="77777777" w:rsidR="00DE0E14" w:rsidRDefault="00DE0E14" w:rsidP="00B251DB">
      <w:pPr>
        <w:spacing w:after="0"/>
      </w:pPr>
      <w:r>
        <w:separator/>
      </w:r>
    </w:p>
  </w:endnote>
  <w:endnote w:type="continuationSeparator" w:id="0">
    <w:p w14:paraId="661BD7C3" w14:textId="77777777" w:rsidR="00DE0E14" w:rsidRDefault="00DE0E14" w:rsidP="00B251DB">
      <w:pPr>
        <w:spacing w:after="0"/>
      </w:pPr>
      <w:r>
        <w:continuationSeparator/>
      </w:r>
    </w:p>
  </w:endnote>
  <w:endnote w:type="continuationNotice" w:id="1">
    <w:p w14:paraId="5E7252B0" w14:textId="77777777" w:rsidR="00DE0E14" w:rsidRDefault="00DE0E1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SemiBold">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762AC" w14:textId="31A501EC" w:rsidR="00232E5E" w:rsidRPr="00EB2522" w:rsidRDefault="00000000" w:rsidP="00232E5E">
    <w:pPr>
      <w:pStyle w:val="Footer"/>
      <w:jc w:val="right"/>
    </w:pPr>
    <w:sdt>
      <w:sdtPr>
        <w:alias w:val="Title"/>
        <w:tag w:val=""/>
        <w:id w:val="188411281"/>
        <w:dataBinding w:prefixMappings="xmlns:ns0='http://purl.org/dc/elements/1.1/' xmlns:ns1='http://schemas.openxmlformats.org/package/2006/metadata/core-properties' " w:xpath="/ns1:coreProperties[1]/ns0:title[1]" w:storeItemID="{6C3C8BC8-F283-45AE-878A-BAB7291924A1}"/>
        <w:text/>
      </w:sdtPr>
      <w:sdtContent>
        <w:r w:rsidR="000827FC">
          <w:t>Ambitious Australia – Strategic Examination of R&amp;D Summary Report</w:t>
        </w:r>
      </w:sdtContent>
    </w:sdt>
  </w:p>
  <w:p w14:paraId="26ADECA9" w14:textId="01579EAC" w:rsidR="00047D48" w:rsidRDefault="00000000" w:rsidP="00232E5E">
    <w:pPr>
      <w:pStyle w:val="Footer"/>
      <w:jc w:val="right"/>
      <w:rPr>
        <w:noProof/>
      </w:rPr>
    </w:pPr>
    <w:sdt>
      <w:sdtPr>
        <w:id w:val="913905868"/>
        <w:docPartObj>
          <w:docPartGallery w:val="Page Numbers (Bottom of Page)"/>
          <w:docPartUnique/>
        </w:docPartObj>
      </w:sdtPr>
      <w:sdtEndPr>
        <w:rPr>
          <w:noProof/>
        </w:rPr>
      </w:sdtEndPr>
      <w:sdtContent>
        <w:r w:rsidR="00232E5E">
          <w:fldChar w:fldCharType="begin"/>
        </w:r>
        <w:r w:rsidR="00232E5E">
          <w:instrText xml:space="preserve"> PAGE   \* MERGEFORMAT </w:instrText>
        </w:r>
        <w:r w:rsidR="00232E5E">
          <w:fldChar w:fldCharType="separate"/>
        </w:r>
        <w:r w:rsidR="00232E5E">
          <w:t>ii</w:t>
        </w:r>
        <w:r w:rsidR="00232E5E">
          <w:rPr>
            <w:noProof/>
          </w:rPr>
          <w:fldChar w:fldCharType="end"/>
        </w:r>
      </w:sdtContent>
    </w:sdt>
    <w:r w:rsidR="00232E5E" w:rsidRPr="00433891">
      <w:rPr>
        <w:b/>
        <w:bCs/>
        <w:color w:val="960000" w:themeColor="accent2"/>
      </w:rPr>
      <w:t xml:space="preserve"> </w:t>
    </w:r>
    <w:r w:rsidR="00232E5E">
      <w:rPr>
        <w:b/>
        <w:bCs/>
        <w:color w:val="960000" w:themeColor="accent2"/>
      </w:rPr>
      <w:tab/>
    </w:r>
    <w:r w:rsidR="00FB6A26" w:rsidRPr="00433891">
      <w:rPr>
        <w:b/>
        <w:bCs/>
        <w:color w:val="960000" w:themeColor="accent2"/>
      </w:rPr>
      <w:t>|</w:t>
    </w:r>
    <w:r w:rsidR="00FB6A26" w:rsidRPr="000E5FD5">
      <w:rPr>
        <w:rStyle w:val="Strong"/>
      </w:rPr>
      <w:t xml:space="preserve"> </w:t>
    </w:r>
    <w:r w:rsidR="00232E5E" w:rsidRPr="00EB2522">
      <w:rPr>
        <w:b/>
        <w:bCs/>
      </w:rPr>
      <w:t>industry.</w:t>
    </w:r>
    <w:r w:rsidR="00232E5E" w:rsidRPr="00EB2522">
      <w:t>gov.au/</w:t>
    </w:r>
    <w:proofErr w:type="spellStart"/>
    <w:r w:rsidR="00232E5E" w:rsidRPr="00CF5ED8">
      <w:t>StrategicR&amp;D</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AC99" w14:textId="1A85E8E1" w:rsidR="00232E5E" w:rsidRPr="00EB2522" w:rsidRDefault="00000000" w:rsidP="00232E5E">
    <w:pPr>
      <w:pStyle w:val="Footer"/>
    </w:pPr>
    <w:sdt>
      <w:sdtPr>
        <w:alias w:val="Title"/>
        <w:tag w:val=""/>
        <w:id w:val="792249309"/>
        <w:dataBinding w:prefixMappings="xmlns:ns0='http://purl.org/dc/elements/1.1/' xmlns:ns1='http://schemas.openxmlformats.org/package/2006/metadata/core-properties' " w:xpath="/ns1:coreProperties[1]/ns0:title[1]" w:storeItemID="{6C3C8BC8-F283-45AE-878A-BAB7291924A1}"/>
        <w:text/>
      </w:sdtPr>
      <w:sdtContent>
        <w:r w:rsidR="000827FC">
          <w:t>Ambitious Australia – Strategic Examination of R&amp;D Summary Report</w:t>
        </w:r>
      </w:sdtContent>
    </w:sdt>
  </w:p>
  <w:p w14:paraId="329036BB" w14:textId="6EF78457" w:rsidR="00D27B99" w:rsidRPr="00232E5E" w:rsidRDefault="00232E5E" w:rsidP="00232E5E">
    <w:pPr>
      <w:pStyle w:val="Footer"/>
      <w:rPr>
        <w:noProof/>
      </w:rPr>
    </w:pPr>
    <w:r w:rsidRPr="00433891">
      <w:rPr>
        <w:b/>
        <w:bCs/>
        <w:color w:val="960000" w:themeColor="accent2"/>
      </w:rPr>
      <w:t>|</w:t>
    </w:r>
    <w:r w:rsidRPr="000E5FD5">
      <w:rPr>
        <w:rStyle w:val="Strong"/>
      </w:rPr>
      <w:t xml:space="preserve"> </w:t>
    </w:r>
    <w:r w:rsidRPr="00EB2522">
      <w:rPr>
        <w:b/>
        <w:bCs/>
      </w:rPr>
      <w:t>industry.</w:t>
    </w:r>
    <w:r w:rsidRPr="00EB2522">
      <w:t>gov.au/</w:t>
    </w:r>
    <w:proofErr w:type="spellStart"/>
    <w:r w:rsidRPr="00CF5ED8">
      <w:t>StrategicR&amp;D</w:t>
    </w:r>
    <w:proofErr w:type="spellEnd"/>
    <w:r>
      <w:tab/>
    </w:r>
    <w:sdt>
      <w:sdtPr>
        <w:id w:val="15639085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ii</w:t>
        </w:r>
        <w:proofErr w:type="spellStart"/>
        <w:r>
          <w:t>i</w:t>
        </w:r>
        <w:proofErr w:type="spellEnd"/>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4F9EC" w14:textId="304F776E" w:rsidR="00232E5E" w:rsidRPr="00EB2522" w:rsidRDefault="00000000" w:rsidP="00232E5E">
    <w:pPr>
      <w:pStyle w:val="Footer"/>
      <w:jc w:val="right"/>
    </w:pPr>
    <w:sdt>
      <w:sdtPr>
        <w:alias w:val="Title"/>
        <w:tag w:val=""/>
        <w:id w:val="-948468199"/>
        <w:dataBinding w:prefixMappings="xmlns:ns0='http://purl.org/dc/elements/1.1/' xmlns:ns1='http://schemas.openxmlformats.org/package/2006/metadata/core-properties' " w:xpath="/ns1:coreProperties[1]/ns0:title[1]" w:storeItemID="{6C3C8BC8-F283-45AE-878A-BAB7291924A1}"/>
        <w:text/>
      </w:sdtPr>
      <w:sdtContent>
        <w:r w:rsidR="000827FC">
          <w:t>Ambitious Australia – Strategic Examination of R&amp;D Summary Report</w:t>
        </w:r>
      </w:sdtContent>
    </w:sdt>
  </w:p>
  <w:p w14:paraId="00F2F834" w14:textId="766BF287" w:rsidR="00047D48" w:rsidRDefault="00000000" w:rsidP="00232E5E">
    <w:pPr>
      <w:pStyle w:val="Footer"/>
      <w:jc w:val="right"/>
      <w:rPr>
        <w:noProof/>
      </w:rPr>
    </w:pPr>
    <w:sdt>
      <w:sdtPr>
        <w:id w:val="-830760515"/>
        <w:docPartObj>
          <w:docPartGallery w:val="Page Numbers (Bottom of Page)"/>
          <w:docPartUnique/>
        </w:docPartObj>
      </w:sdtPr>
      <w:sdtEndPr>
        <w:rPr>
          <w:noProof/>
        </w:rPr>
      </w:sdtEndPr>
      <w:sdtContent>
        <w:r w:rsidR="00232E5E">
          <w:fldChar w:fldCharType="begin"/>
        </w:r>
        <w:r w:rsidR="00232E5E">
          <w:instrText xml:space="preserve"> PAGE   \* MERGEFORMAT </w:instrText>
        </w:r>
        <w:r w:rsidR="00232E5E">
          <w:fldChar w:fldCharType="separate"/>
        </w:r>
        <w:r w:rsidR="00232E5E">
          <w:t>ii</w:t>
        </w:r>
        <w:r w:rsidR="00232E5E">
          <w:rPr>
            <w:noProof/>
          </w:rPr>
          <w:fldChar w:fldCharType="end"/>
        </w:r>
      </w:sdtContent>
    </w:sdt>
    <w:r w:rsidR="00232E5E" w:rsidRPr="00433891">
      <w:rPr>
        <w:b/>
        <w:bCs/>
        <w:color w:val="960000" w:themeColor="accent2"/>
      </w:rPr>
      <w:t xml:space="preserve"> </w:t>
    </w:r>
    <w:r w:rsidR="00232E5E">
      <w:rPr>
        <w:b/>
        <w:bCs/>
        <w:color w:val="960000" w:themeColor="accent2"/>
      </w:rPr>
      <w:tab/>
    </w:r>
    <w:r w:rsidR="00FB6A26" w:rsidRPr="00433891">
      <w:rPr>
        <w:b/>
        <w:bCs/>
        <w:color w:val="960000" w:themeColor="accent2"/>
      </w:rPr>
      <w:t>|</w:t>
    </w:r>
    <w:r w:rsidR="00FB6A26" w:rsidRPr="000E5FD5">
      <w:rPr>
        <w:rStyle w:val="Strong"/>
      </w:rPr>
      <w:t xml:space="preserve"> </w:t>
    </w:r>
    <w:r w:rsidR="00232E5E" w:rsidRPr="00EB2522">
      <w:rPr>
        <w:b/>
        <w:bCs/>
      </w:rPr>
      <w:t>industry.</w:t>
    </w:r>
    <w:r w:rsidR="00232E5E" w:rsidRPr="00EB2522">
      <w:t>gov.au/</w:t>
    </w:r>
    <w:proofErr w:type="spellStart"/>
    <w:r w:rsidR="00232E5E" w:rsidRPr="00CF5ED8">
      <w:t>StrategicR&amp;D</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96C6" w14:textId="5BEF051E" w:rsidR="004A7856" w:rsidRDefault="004A78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1FA12" w14:textId="775719D0" w:rsidR="00232E5E" w:rsidRPr="00EB2522" w:rsidRDefault="00000000" w:rsidP="00232E5E">
    <w:pPr>
      <w:pStyle w:val="Footer"/>
      <w:jc w:val="right"/>
    </w:pPr>
    <w:sdt>
      <w:sdtPr>
        <w:alias w:val="Title"/>
        <w:tag w:val=""/>
        <w:id w:val="1850985045"/>
        <w:dataBinding w:prefixMappings="xmlns:ns0='http://purl.org/dc/elements/1.1/' xmlns:ns1='http://schemas.openxmlformats.org/package/2006/metadata/core-properties' " w:xpath="/ns1:coreProperties[1]/ns0:title[1]" w:storeItemID="{6C3C8BC8-F283-45AE-878A-BAB7291924A1}"/>
        <w:text/>
      </w:sdtPr>
      <w:sdtContent>
        <w:r w:rsidR="000827FC">
          <w:t>Ambitious Australia – Strategic Examination of R&amp;D Summary Report</w:t>
        </w:r>
      </w:sdtContent>
    </w:sdt>
  </w:p>
  <w:p w14:paraId="513FB366" w14:textId="5AF277CC" w:rsidR="00B40C19" w:rsidRDefault="00000000" w:rsidP="00232E5E">
    <w:pPr>
      <w:pStyle w:val="Footer"/>
      <w:jc w:val="right"/>
      <w:rPr>
        <w:noProof/>
      </w:rPr>
    </w:pPr>
    <w:sdt>
      <w:sdtPr>
        <w:id w:val="-2070570306"/>
        <w:docPartObj>
          <w:docPartGallery w:val="Page Numbers (Bottom of Page)"/>
          <w:docPartUnique/>
        </w:docPartObj>
      </w:sdtPr>
      <w:sdtEndPr>
        <w:rPr>
          <w:noProof/>
        </w:rPr>
      </w:sdtEndPr>
      <w:sdtContent>
        <w:r w:rsidR="00232E5E">
          <w:fldChar w:fldCharType="begin"/>
        </w:r>
        <w:r w:rsidR="00232E5E">
          <w:instrText xml:space="preserve"> PAGE   \* MERGEFORMAT </w:instrText>
        </w:r>
        <w:r w:rsidR="00232E5E">
          <w:fldChar w:fldCharType="separate"/>
        </w:r>
        <w:r w:rsidR="00232E5E">
          <w:t>iv</w:t>
        </w:r>
        <w:r w:rsidR="00232E5E">
          <w:rPr>
            <w:noProof/>
          </w:rPr>
          <w:fldChar w:fldCharType="end"/>
        </w:r>
      </w:sdtContent>
    </w:sdt>
    <w:r w:rsidR="00232E5E" w:rsidRPr="00433891">
      <w:rPr>
        <w:b/>
        <w:bCs/>
        <w:color w:val="960000" w:themeColor="accent2"/>
      </w:rPr>
      <w:t xml:space="preserve"> </w:t>
    </w:r>
    <w:r w:rsidR="00232E5E">
      <w:rPr>
        <w:b/>
        <w:bCs/>
        <w:color w:val="960000" w:themeColor="accent2"/>
      </w:rPr>
      <w:tab/>
    </w:r>
    <w:r w:rsidR="00FB6A26" w:rsidRPr="00433891">
      <w:rPr>
        <w:b/>
        <w:bCs/>
        <w:color w:val="960000" w:themeColor="accent2"/>
      </w:rPr>
      <w:t>|</w:t>
    </w:r>
    <w:r w:rsidR="00FB6A26" w:rsidRPr="000E5FD5">
      <w:rPr>
        <w:rStyle w:val="Strong"/>
      </w:rPr>
      <w:t xml:space="preserve"> </w:t>
    </w:r>
    <w:r w:rsidR="00232E5E" w:rsidRPr="00EB2522">
      <w:rPr>
        <w:b/>
        <w:bCs/>
      </w:rPr>
      <w:t>industry.</w:t>
    </w:r>
    <w:r w:rsidR="00232E5E" w:rsidRPr="00EB2522">
      <w:t>gov.au/</w:t>
    </w:r>
    <w:proofErr w:type="spellStart"/>
    <w:r w:rsidR="00232E5E" w:rsidRPr="00CF5ED8">
      <w:t>StrategicR&amp;D</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5E28" w14:textId="44FCEE45" w:rsidR="00B40C19" w:rsidRDefault="00B40C1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34C5C" w14:textId="4938A5F1" w:rsidR="00FB6A26" w:rsidRPr="00EB2522" w:rsidRDefault="00000000" w:rsidP="00FB6A26">
    <w:pPr>
      <w:pStyle w:val="Footer"/>
      <w:jc w:val="right"/>
    </w:pPr>
    <w:sdt>
      <w:sdtPr>
        <w:alias w:val="Title"/>
        <w:tag w:val=""/>
        <w:id w:val="257410516"/>
        <w:dataBinding w:prefixMappings="xmlns:ns0='http://purl.org/dc/elements/1.1/' xmlns:ns1='http://schemas.openxmlformats.org/package/2006/metadata/core-properties' " w:xpath="/ns1:coreProperties[1]/ns0:title[1]" w:storeItemID="{6C3C8BC8-F283-45AE-878A-BAB7291924A1}"/>
        <w:text/>
      </w:sdtPr>
      <w:sdtContent>
        <w:r w:rsidR="000827FC">
          <w:t>Ambitious Australia – Strategic Examination of R&amp;D Summary Report</w:t>
        </w:r>
      </w:sdtContent>
    </w:sdt>
  </w:p>
  <w:p w14:paraId="1A66975A" w14:textId="51E2DE61" w:rsidR="00B40C19" w:rsidRDefault="00000000" w:rsidP="00FB6A26">
    <w:pPr>
      <w:pStyle w:val="Footer"/>
      <w:jc w:val="right"/>
      <w:rPr>
        <w:noProof/>
      </w:rPr>
    </w:pPr>
    <w:sdt>
      <w:sdtPr>
        <w:id w:val="-1154060063"/>
        <w:docPartObj>
          <w:docPartGallery w:val="Page Numbers (Bottom of Page)"/>
          <w:docPartUnique/>
        </w:docPartObj>
      </w:sdtPr>
      <w:sdtEndPr>
        <w:rPr>
          <w:noProof/>
        </w:rPr>
      </w:sdtEndPr>
      <w:sdtContent>
        <w:r w:rsidR="00FB6A26">
          <w:fldChar w:fldCharType="begin"/>
        </w:r>
        <w:r w:rsidR="00FB6A26">
          <w:instrText xml:space="preserve"> PAGE   \* MERGEFORMAT </w:instrText>
        </w:r>
        <w:r w:rsidR="00FB6A26">
          <w:fldChar w:fldCharType="separate"/>
        </w:r>
        <w:r w:rsidR="00FB6A26">
          <w:t>18</w:t>
        </w:r>
        <w:r w:rsidR="00FB6A26">
          <w:rPr>
            <w:noProof/>
          </w:rPr>
          <w:fldChar w:fldCharType="end"/>
        </w:r>
      </w:sdtContent>
    </w:sdt>
    <w:r w:rsidR="00FB6A26" w:rsidRPr="00433891">
      <w:rPr>
        <w:b/>
        <w:bCs/>
        <w:color w:val="960000" w:themeColor="accent2"/>
      </w:rPr>
      <w:t xml:space="preserve"> </w:t>
    </w:r>
    <w:r w:rsidR="00FB6A26">
      <w:rPr>
        <w:b/>
        <w:bCs/>
        <w:color w:val="960000" w:themeColor="accent2"/>
      </w:rPr>
      <w:tab/>
    </w:r>
    <w:r w:rsidR="00FB6A26" w:rsidRPr="00433891">
      <w:rPr>
        <w:b/>
        <w:bCs/>
        <w:color w:val="960000" w:themeColor="accent2"/>
      </w:rPr>
      <w:t>|</w:t>
    </w:r>
    <w:r w:rsidR="00FB6A26" w:rsidRPr="000E5FD5">
      <w:rPr>
        <w:rStyle w:val="Strong"/>
      </w:rPr>
      <w:t xml:space="preserve"> </w:t>
    </w:r>
    <w:r w:rsidR="00FB6A26" w:rsidRPr="00EB2522">
      <w:rPr>
        <w:b/>
        <w:bCs/>
      </w:rPr>
      <w:t>industry.</w:t>
    </w:r>
    <w:r w:rsidR="00FB6A26" w:rsidRPr="00EB2522">
      <w:t>gov.au/</w:t>
    </w:r>
    <w:proofErr w:type="spellStart"/>
    <w:r w:rsidR="00FB6A26" w:rsidRPr="00CF5ED8">
      <w:t>StrategicR&amp;D</w:t>
    </w:r>
    <w:proofErr w:type="spell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A1569" w14:textId="13E7D22C" w:rsidR="00B40C19" w:rsidRDefault="00B40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B7F76" w14:textId="77777777" w:rsidR="00DE0E14" w:rsidRDefault="00DE0E14" w:rsidP="00B251DB">
      <w:pPr>
        <w:spacing w:after="0"/>
      </w:pPr>
      <w:r>
        <w:separator/>
      </w:r>
    </w:p>
  </w:footnote>
  <w:footnote w:type="continuationSeparator" w:id="0">
    <w:p w14:paraId="12EA7503" w14:textId="77777777" w:rsidR="00DE0E14" w:rsidRDefault="00DE0E14" w:rsidP="00B251DB">
      <w:pPr>
        <w:spacing w:after="0"/>
      </w:pPr>
      <w:r>
        <w:continuationSeparator/>
      </w:r>
    </w:p>
  </w:footnote>
  <w:footnote w:type="continuationNotice" w:id="1">
    <w:p w14:paraId="214628DE" w14:textId="77777777" w:rsidR="00DE0E14" w:rsidRDefault="00DE0E1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1AC8C" w14:textId="404D2EE8" w:rsidR="00E406EF" w:rsidRDefault="008D2A2C">
    <w:pPr>
      <w:pStyle w:val="Header"/>
    </w:pPr>
    <w:r>
      <w:rPr>
        <w:noProof/>
      </w:rPr>
      <w:drawing>
        <wp:anchor distT="0" distB="0" distL="114300" distR="114300" simplePos="0" relativeHeight="251658243" behindDoc="1" locked="0" layoutInCell="1" allowOverlap="1" wp14:anchorId="65BCA8C3" wp14:editId="3FBCF9FF">
          <wp:simplePos x="0" y="0"/>
          <wp:positionH relativeFrom="page">
            <wp:posOffset>1270</wp:posOffset>
          </wp:positionH>
          <wp:positionV relativeFrom="page">
            <wp:posOffset>0</wp:posOffset>
          </wp:positionV>
          <wp:extent cx="7556500" cy="10688955"/>
          <wp:effectExtent l="0" t="0" r="6350" b="0"/>
          <wp:wrapNone/>
          <wp:docPr id="16740748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12263"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500" cy="10688955"/>
                  </a:xfrm>
                  <a:prstGeom prst="rect">
                    <a:avLst/>
                  </a:prstGeom>
                </pic:spPr>
              </pic:pic>
            </a:graphicData>
          </a:graphic>
          <wp14:sizeRelH relativeFrom="page">
            <wp14:pctWidth>0</wp14:pctWidth>
          </wp14:sizeRelH>
          <wp14:sizeRelV relativeFrom="page">
            <wp14:pctHeight>0</wp14:pctHeight>
          </wp14:sizeRelV>
        </wp:anchor>
      </w:drawing>
    </w:r>
    <w:r w:rsidR="006D062B">
      <w:rPr>
        <w:noProof/>
      </w:rPr>
      <mc:AlternateContent>
        <mc:Choice Requires="wps">
          <w:drawing>
            <wp:anchor distT="0" distB="0" distL="114300" distR="114300" simplePos="0" relativeHeight="251658242" behindDoc="1" locked="0" layoutInCell="0" allowOverlap="1" wp14:anchorId="7DBF1E68" wp14:editId="27FE66DB">
              <wp:simplePos x="0" y="0"/>
              <wp:positionH relativeFrom="margin">
                <wp:align>center</wp:align>
              </wp:positionH>
              <wp:positionV relativeFrom="margin">
                <wp:align>center</wp:align>
              </wp:positionV>
              <wp:extent cx="5050155" cy="3030220"/>
              <wp:effectExtent l="0" t="0" r="0" b="0"/>
              <wp:wrapNone/>
              <wp:docPr id="448971183" name="PowerPlusWaterMarkObject103410785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28970C" w14:textId="77777777" w:rsidR="006D062B" w:rsidRDefault="006D062B" w:rsidP="00105013">
                          <w:pPr>
                            <w:jc w:val="center"/>
                            <w:rPr>
                              <w:rFonts w:ascii="Calibri" w:hAnsi="Calibri"/>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BF1E68" id="_x0000_t202" coordsize="21600,21600" o:spt="202" path="m,l,21600r21600,l21600,xe">
              <v:stroke joinstyle="miter"/>
              <v:path gradientshapeok="t" o:connecttype="rect"/>
            </v:shapetype>
            <v:shape id="PowerPlusWaterMarkObject1034107859" o:spid="_x0000_s1026" type="#_x0000_t202" style="position:absolute;margin-left:0;margin-top:0;width:397.65pt;height:238.6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" o:allowincell="f" filled="f" stroked="f">
              <v:stroke joinstyle="round"/>
              <o:lock v:ext="edit" rotation="t" aspectratio="t" verticies="t" adjusthandles="t" grouping="t" shapetype="t"/>
              <v:textbox>
                <w:txbxContent>
                  <w:p w14:paraId="7928970C" w14:textId="77777777" w:rsidR="006D062B" w:rsidRDefault="006D062B" w:rsidP="00105013">
                    <w:pPr>
                      <w:jc w:val="center"/>
                      <w:rPr>
                        <w:rFonts w:ascii="Calibri" w:hAnsi="Calibri"/>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81194" w14:textId="1305FE04" w:rsidR="00B40C19" w:rsidRDefault="00B40C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12F7" w14:textId="67D2E0DA" w:rsidR="00047D48" w:rsidRDefault="00047D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2B0D" w14:textId="1B1D72EA" w:rsidR="003A0E7F" w:rsidRDefault="003A0E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978EA" w14:textId="66FBE025" w:rsidR="00E406EF" w:rsidRDefault="00E40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83D0A" w14:textId="5DE64BEE" w:rsidR="00B40C19" w:rsidRDefault="00105013">
    <w:pPr>
      <w:pStyle w:val="Header"/>
    </w:pPr>
    <w:r>
      <w:rPr>
        <w:noProof/>
      </w:rPr>
      <mc:AlternateContent>
        <mc:Choice Requires="wps">
          <w:drawing>
            <wp:anchor distT="0" distB="0" distL="114300" distR="114300" simplePos="0" relativeHeight="251658240" behindDoc="1" locked="0" layoutInCell="0" allowOverlap="1" wp14:anchorId="655A955A" wp14:editId="2E942518">
              <wp:simplePos x="0" y="0"/>
              <wp:positionH relativeFrom="margin">
                <wp:align>center</wp:align>
              </wp:positionH>
              <wp:positionV relativeFrom="margin">
                <wp:align>center</wp:align>
              </wp:positionV>
              <wp:extent cx="5050155" cy="3030220"/>
              <wp:effectExtent l="0" t="0" r="0" b="0"/>
              <wp:wrapNone/>
              <wp:docPr id="1749293882" name="PowerPlusWaterMarkObject103410786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6E9A9A" w14:textId="77777777" w:rsidR="00105013" w:rsidRDefault="00105013" w:rsidP="00105013">
                          <w:pPr>
                            <w:jc w:val="center"/>
                            <w:rPr>
                              <w:rFonts w:ascii="Calibri" w:hAnsi="Calibri"/>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55A955A" id="_x0000_t202" coordsize="21600,21600" o:spt="202" path="m,l,21600r21600,l21600,xe">
              <v:stroke joinstyle="miter"/>
              <v:path gradientshapeok="t" o:connecttype="rect"/>
            </v:shapetype>
            <v:shape id="PowerPlusWaterMarkObject1034107863" o:spid="_x0000_s1027" type="#_x0000_t202" style="position:absolute;margin-left:0;margin-top:0;width:397.65pt;height:238.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" o:allowincell="f" filled="f" stroked="f">
              <v:stroke joinstyle="round"/>
              <o:lock v:ext="edit" rotation="t" aspectratio="t" verticies="t" adjusthandles="t" grouping="t" shapetype="t"/>
              <v:textbox>
                <w:txbxContent>
                  <w:p w14:paraId="276E9A9A" w14:textId="77777777" w:rsidR="00105013" w:rsidRDefault="00105013" w:rsidP="00105013">
                    <w:pPr>
                      <w:jc w:val="center"/>
                      <w:rPr>
                        <w:rFonts w:ascii="Calibri" w:hAnsi="Calibri"/>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610DD" w14:textId="6D2B5FCA" w:rsidR="00B40C19" w:rsidRPr="001C6C3F" w:rsidRDefault="00B40C19" w:rsidP="001C6C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494F6" w14:textId="47BDF82A" w:rsidR="00B40C19" w:rsidRDefault="00105013">
    <w:pPr>
      <w:pStyle w:val="Header"/>
    </w:pPr>
    <w:r>
      <w:rPr>
        <w:noProof/>
      </w:rPr>
      <mc:AlternateContent>
        <mc:Choice Requires="wps">
          <w:drawing>
            <wp:anchor distT="0" distB="0" distL="114300" distR="114300" simplePos="0" relativeHeight="251658241" behindDoc="1" locked="0" layoutInCell="0" allowOverlap="1" wp14:anchorId="07254A11" wp14:editId="6DDD744A">
              <wp:simplePos x="0" y="0"/>
              <wp:positionH relativeFrom="margin">
                <wp:align>center</wp:align>
              </wp:positionH>
              <wp:positionV relativeFrom="margin">
                <wp:align>center</wp:align>
              </wp:positionV>
              <wp:extent cx="5050155" cy="3030220"/>
              <wp:effectExtent l="0" t="0" r="0" b="0"/>
              <wp:wrapNone/>
              <wp:docPr id="682236836" name="PowerPlusWaterMarkObject103410786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9F4CD3" w14:textId="77777777" w:rsidR="00105013" w:rsidRDefault="00105013" w:rsidP="00105013">
                          <w:pPr>
                            <w:jc w:val="center"/>
                            <w:rPr>
                              <w:rFonts w:ascii="Calibri" w:hAnsi="Calibri"/>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7254A11" id="_x0000_t202" coordsize="21600,21600" o:spt="202" path="m,l,21600r21600,l21600,xe">
              <v:stroke joinstyle="miter"/>
              <v:path gradientshapeok="t" o:connecttype="rect"/>
            </v:shapetype>
            <v:shape id="PowerPlusWaterMarkObject1034107862" o:spid="_x0000_s1028" type="#_x0000_t202" style="position:absolute;margin-left:0;margin-top:0;width:397.65pt;height:238.6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" o:allowincell="f" filled="f" stroked="f">
              <v:stroke joinstyle="round"/>
              <o:lock v:ext="edit" rotation="t" aspectratio="t" verticies="t" adjusthandles="t" grouping="t" shapetype="t"/>
              <v:textbox>
                <w:txbxContent>
                  <w:p w14:paraId="739F4CD3" w14:textId="77777777" w:rsidR="00105013" w:rsidRDefault="00105013" w:rsidP="00105013">
                    <w:pPr>
                      <w:jc w:val="center"/>
                      <w:rPr>
                        <w:rFonts w:ascii="Calibri" w:hAnsi="Calibri"/>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92E2B" w14:textId="67EE9B05" w:rsidR="00B40C19" w:rsidRDefault="00B40C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A04E9" w14:textId="0AFF3218" w:rsidR="00B40C19" w:rsidRDefault="00B40C19">
    <w:pPr>
      <w:pStyle w:val="Header"/>
    </w:pPr>
  </w:p>
</w:hdr>
</file>

<file path=word/intelligence2.xml><?xml version="1.0" encoding="utf-8"?>
<int2:intelligence xmlns:int2="http://schemas.microsoft.com/office/intelligence/2020/intelligence" xmlns:oel="http://schemas.microsoft.com/office/2019/extlst">
  <int2:observations>
    <int2:textHash int2:hashCode="gXNjWLFkUQOugy" int2:id="GrcNY5DG">
      <int2:state int2:value="Rejected" int2:type="spell"/>
    </int2:textHash>
    <int2:textHash int2:hashCode="ku4ECE5MPro5ds" int2:id="UEcbNasm">
      <int2:state int2:value="Rejected" int2:type="spell"/>
    </int2:textHash>
    <int2:textHash int2:hashCode="HMuwTHryqlfEld" int2:id="ZIINSQgx">
      <int2:state int2:value="Rejected" int2:type="spell"/>
    </int2:textHash>
    <int2:textHash int2:hashCode="iq1as8KeJcXfpD" int2:id="dQGLQfjP">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1108A72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E572C14"/>
    <w:multiLevelType w:val="hybridMultilevel"/>
    <w:tmpl w:val="C95C7F94"/>
    <w:lvl w:ilvl="0" w:tplc="CEDEB79C">
      <w:start w:val="1"/>
      <w:numFmt w:val="decimal"/>
      <w:pStyle w:val="Recommendation123"/>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2E6B6D19"/>
    <w:multiLevelType w:val="hybridMultilevel"/>
    <w:tmpl w:val="456CB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8075EF"/>
    <w:multiLevelType w:val="hybridMultilevel"/>
    <w:tmpl w:val="8814CD6C"/>
    <w:lvl w:ilvl="0" w:tplc="3A44C18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67F4B1A"/>
    <w:multiLevelType w:val="hybridMultilevel"/>
    <w:tmpl w:val="BEEE4E10"/>
    <w:lvl w:ilvl="0" w:tplc="5430150E">
      <w:start w:val="1"/>
      <w:numFmt w:val="bullet"/>
      <w:pStyle w:val="Calloutbox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B083908"/>
    <w:multiLevelType w:val="hybridMultilevel"/>
    <w:tmpl w:val="350C6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2D4A4F"/>
    <w:multiLevelType w:val="multilevel"/>
    <w:tmpl w:val="36245A94"/>
    <w:lvl w:ilvl="0">
      <w:start w:val="1"/>
      <w:numFmt w:val="decimal"/>
      <w:pStyle w:val="Heading2Numbered"/>
      <w:suff w:val="space"/>
      <w:lvlText w:val="Chapter %1:"/>
      <w:lvlJc w:val="left"/>
      <w:pPr>
        <w:ind w:left="0" w:firstLine="0"/>
      </w:pPr>
      <w:rPr>
        <w:rFonts w:hint="default"/>
      </w:rPr>
    </w:lvl>
    <w:lvl w:ilvl="1">
      <w:start w:val="1"/>
      <w:numFmt w:val="decimal"/>
      <w:pStyle w:val="Heading3Numbered"/>
      <w:lvlText w:val="%1.%2"/>
      <w:lvlJc w:val="left"/>
      <w:pPr>
        <w:ind w:left="851" w:hanging="851"/>
      </w:pPr>
      <w:rPr>
        <w:rFonts w:hint="default"/>
        <w:i w:val="0"/>
        <w:iCs/>
      </w:rPr>
    </w:lvl>
    <w:lvl w:ilvl="2">
      <w:start w:val="1"/>
      <w:numFmt w:val="decimal"/>
      <w:pStyle w:val="Heading4Numbered"/>
      <w:lvlText w:val="%1.%2.%3"/>
      <w:lvlJc w:val="left"/>
      <w:pPr>
        <w:ind w:left="1134" w:hanging="1134"/>
      </w:pPr>
      <w:rPr>
        <w:rFonts w:hint="default"/>
      </w:rPr>
    </w:lvl>
    <w:lvl w:ilvl="3">
      <w:start w:val="1"/>
      <w:numFmt w:val="decimal"/>
      <w:pStyle w:val="Heading5Numbered"/>
      <w:lvlText w:val="%1.%2.%3.%4"/>
      <w:lvlJc w:val="left"/>
      <w:pPr>
        <w:ind w:left="1418" w:hanging="1418"/>
      </w:pPr>
      <w:rPr>
        <w:rFonts w:hint="default"/>
      </w:rPr>
    </w:lvl>
    <w:lvl w:ilvl="4">
      <w:start w:val="1"/>
      <w:numFmt w:val="decimal"/>
      <w:pStyle w:val="Heading4Numbered"/>
      <w:lvlText w:val="%5."/>
      <w:lvlJc w:val="left"/>
      <w:pPr>
        <w:ind w:left="1134" w:hanging="1134"/>
      </w:pPr>
      <w:rPr>
        <w:rFonts w:hint="default"/>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9" w15:restartNumberingAfterBreak="0">
    <w:nsid w:val="540D4248"/>
    <w:multiLevelType w:val="hybridMultilevel"/>
    <w:tmpl w:val="3FC4A9B0"/>
    <w:lvl w:ilvl="0" w:tplc="BF3CD148">
      <w:start w:val="1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52E10FD"/>
    <w:multiLevelType w:val="multilevel"/>
    <w:tmpl w:val="5FEC799E"/>
    <w:lvl w:ilvl="0">
      <w:numFmt w:val="bullet"/>
      <w:pStyle w:val="ListParagraph"/>
      <w:lvlText w:val=""/>
      <w:lvlJc w:val="left"/>
      <w:pPr>
        <w:ind w:left="567" w:hanging="567"/>
      </w:pPr>
      <w:rPr>
        <w:rFonts w:ascii="Symbol" w:hAnsi="Symbol" w:hint="default"/>
      </w:rPr>
    </w:lvl>
    <w:lvl w:ilvl="1">
      <w:numFmt w:val="bullet"/>
      <w:lvlText w:val="–"/>
      <w:lvlJc w:val="left"/>
      <w:pPr>
        <w:ind w:left="1134" w:hanging="567"/>
      </w:pPr>
      <w:rPr>
        <w:rFonts w:ascii="Aptos" w:hAnsi="Aptos"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11" w15:restartNumberingAfterBreak="0">
    <w:nsid w:val="56856C1A"/>
    <w:multiLevelType w:val="hybridMultilevel"/>
    <w:tmpl w:val="BA5AC208"/>
    <w:lvl w:ilvl="0" w:tplc="BF3CD148">
      <w:start w:val="10"/>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9B711A1"/>
    <w:multiLevelType w:val="hybridMultilevel"/>
    <w:tmpl w:val="E2E64E7C"/>
    <w:lvl w:ilvl="0" w:tplc="7DEE9A04">
      <w:start w:val="1"/>
      <w:numFmt w:val="bullet"/>
      <w:lvlText w:val=""/>
      <w:lvlJc w:val="left"/>
      <w:pPr>
        <w:ind w:left="720" w:hanging="360"/>
      </w:pPr>
      <w:rPr>
        <w:rFonts w:ascii="Symbol" w:hAnsi="Symbol"/>
      </w:rPr>
    </w:lvl>
    <w:lvl w:ilvl="1" w:tplc="1872156C">
      <w:start w:val="1"/>
      <w:numFmt w:val="bullet"/>
      <w:lvlText w:val=""/>
      <w:lvlJc w:val="left"/>
      <w:pPr>
        <w:ind w:left="720" w:hanging="360"/>
      </w:pPr>
      <w:rPr>
        <w:rFonts w:ascii="Symbol" w:hAnsi="Symbol"/>
      </w:rPr>
    </w:lvl>
    <w:lvl w:ilvl="2" w:tplc="3B467448">
      <w:start w:val="1"/>
      <w:numFmt w:val="bullet"/>
      <w:lvlText w:val=""/>
      <w:lvlJc w:val="left"/>
      <w:pPr>
        <w:ind w:left="720" w:hanging="360"/>
      </w:pPr>
      <w:rPr>
        <w:rFonts w:ascii="Symbol" w:hAnsi="Symbol"/>
      </w:rPr>
    </w:lvl>
    <w:lvl w:ilvl="3" w:tplc="7EBECC5E">
      <w:start w:val="1"/>
      <w:numFmt w:val="bullet"/>
      <w:lvlText w:val=""/>
      <w:lvlJc w:val="left"/>
      <w:pPr>
        <w:ind w:left="720" w:hanging="360"/>
      </w:pPr>
      <w:rPr>
        <w:rFonts w:ascii="Symbol" w:hAnsi="Symbol"/>
      </w:rPr>
    </w:lvl>
    <w:lvl w:ilvl="4" w:tplc="E88CF874">
      <w:start w:val="1"/>
      <w:numFmt w:val="bullet"/>
      <w:lvlText w:val=""/>
      <w:lvlJc w:val="left"/>
      <w:pPr>
        <w:ind w:left="720" w:hanging="360"/>
      </w:pPr>
      <w:rPr>
        <w:rFonts w:ascii="Symbol" w:hAnsi="Symbol"/>
      </w:rPr>
    </w:lvl>
    <w:lvl w:ilvl="5" w:tplc="32A2F680">
      <w:start w:val="1"/>
      <w:numFmt w:val="bullet"/>
      <w:lvlText w:val=""/>
      <w:lvlJc w:val="left"/>
      <w:pPr>
        <w:ind w:left="720" w:hanging="360"/>
      </w:pPr>
      <w:rPr>
        <w:rFonts w:ascii="Symbol" w:hAnsi="Symbol"/>
      </w:rPr>
    </w:lvl>
    <w:lvl w:ilvl="6" w:tplc="591AA1DE">
      <w:start w:val="1"/>
      <w:numFmt w:val="bullet"/>
      <w:lvlText w:val=""/>
      <w:lvlJc w:val="left"/>
      <w:pPr>
        <w:ind w:left="720" w:hanging="360"/>
      </w:pPr>
      <w:rPr>
        <w:rFonts w:ascii="Symbol" w:hAnsi="Symbol"/>
      </w:rPr>
    </w:lvl>
    <w:lvl w:ilvl="7" w:tplc="48B23786">
      <w:start w:val="1"/>
      <w:numFmt w:val="bullet"/>
      <w:lvlText w:val=""/>
      <w:lvlJc w:val="left"/>
      <w:pPr>
        <w:ind w:left="720" w:hanging="360"/>
      </w:pPr>
      <w:rPr>
        <w:rFonts w:ascii="Symbol" w:hAnsi="Symbol"/>
      </w:rPr>
    </w:lvl>
    <w:lvl w:ilvl="8" w:tplc="A156E8E4">
      <w:start w:val="1"/>
      <w:numFmt w:val="bullet"/>
      <w:lvlText w:val=""/>
      <w:lvlJc w:val="left"/>
      <w:pPr>
        <w:ind w:left="720" w:hanging="360"/>
      </w:pPr>
      <w:rPr>
        <w:rFonts w:ascii="Symbol" w:hAnsi="Symbol"/>
      </w:rPr>
    </w:lvl>
  </w:abstractNum>
  <w:abstractNum w:abstractNumId="13" w15:restartNumberingAfterBreak="0">
    <w:nsid w:val="6047606C"/>
    <w:multiLevelType w:val="hybridMultilevel"/>
    <w:tmpl w:val="8A5EB49E"/>
    <w:lvl w:ilvl="0" w:tplc="9E1E5E16">
      <w:start w:val="1"/>
      <w:numFmt w:val="bullet"/>
      <w:pStyle w:val="Recommendationbullets"/>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6134524E"/>
    <w:multiLevelType w:val="hybridMultilevel"/>
    <w:tmpl w:val="A268D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8947C5"/>
    <w:multiLevelType w:val="hybridMultilevel"/>
    <w:tmpl w:val="F908660C"/>
    <w:lvl w:ilvl="0" w:tplc="05AC167C">
      <w:numFmt w:val="bullet"/>
      <w:lvlText w:val="-"/>
      <w:lvlJc w:val="left"/>
      <w:pPr>
        <w:ind w:left="405" w:hanging="360"/>
      </w:pPr>
      <w:rPr>
        <w:rFonts w:ascii="Aptos" w:eastAsiaTheme="minorHAnsi" w:hAnsi="Aptos"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6" w15:restartNumberingAfterBreak="0">
    <w:nsid w:val="76D34480"/>
    <w:multiLevelType w:val="hybridMultilevel"/>
    <w:tmpl w:val="570843BE"/>
    <w:lvl w:ilvl="0" w:tplc="4A9221AC">
      <w:start w:val="1"/>
      <w:numFmt w:val="bullet"/>
      <w:lvlText w:val=""/>
      <w:lvlJc w:val="left"/>
      <w:pPr>
        <w:ind w:left="720" w:hanging="360"/>
      </w:pPr>
      <w:rPr>
        <w:rFonts w:ascii="Symbol" w:hAnsi="Symbol"/>
      </w:rPr>
    </w:lvl>
    <w:lvl w:ilvl="1" w:tplc="206AC42A">
      <w:start w:val="1"/>
      <w:numFmt w:val="bullet"/>
      <w:lvlText w:val=""/>
      <w:lvlJc w:val="left"/>
      <w:pPr>
        <w:ind w:left="720" w:hanging="360"/>
      </w:pPr>
      <w:rPr>
        <w:rFonts w:ascii="Symbol" w:hAnsi="Symbol"/>
      </w:rPr>
    </w:lvl>
    <w:lvl w:ilvl="2" w:tplc="0E0E8B32">
      <w:start w:val="1"/>
      <w:numFmt w:val="bullet"/>
      <w:lvlText w:val=""/>
      <w:lvlJc w:val="left"/>
      <w:pPr>
        <w:ind w:left="720" w:hanging="360"/>
      </w:pPr>
      <w:rPr>
        <w:rFonts w:ascii="Symbol" w:hAnsi="Symbol"/>
      </w:rPr>
    </w:lvl>
    <w:lvl w:ilvl="3" w:tplc="95B0F4E8">
      <w:start w:val="1"/>
      <w:numFmt w:val="bullet"/>
      <w:lvlText w:val=""/>
      <w:lvlJc w:val="left"/>
      <w:pPr>
        <w:ind w:left="720" w:hanging="360"/>
      </w:pPr>
      <w:rPr>
        <w:rFonts w:ascii="Symbol" w:hAnsi="Symbol"/>
      </w:rPr>
    </w:lvl>
    <w:lvl w:ilvl="4" w:tplc="1B96BA3C">
      <w:start w:val="1"/>
      <w:numFmt w:val="bullet"/>
      <w:lvlText w:val=""/>
      <w:lvlJc w:val="left"/>
      <w:pPr>
        <w:ind w:left="720" w:hanging="360"/>
      </w:pPr>
      <w:rPr>
        <w:rFonts w:ascii="Symbol" w:hAnsi="Symbol"/>
      </w:rPr>
    </w:lvl>
    <w:lvl w:ilvl="5" w:tplc="FEE42DF0">
      <w:start w:val="1"/>
      <w:numFmt w:val="bullet"/>
      <w:lvlText w:val=""/>
      <w:lvlJc w:val="left"/>
      <w:pPr>
        <w:ind w:left="720" w:hanging="360"/>
      </w:pPr>
      <w:rPr>
        <w:rFonts w:ascii="Symbol" w:hAnsi="Symbol"/>
      </w:rPr>
    </w:lvl>
    <w:lvl w:ilvl="6" w:tplc="C4CE84E8">
      <w:start w:val="1"/>
      <w:numFmt w:val="bullet"/>
      <w:lvlText w:val=""/>
      <w:lvlJc w:val="left"/>
      <w:pPr>
        <w:ind w:left="720" w:hanging="360"/>
      </w:pPr>
      <w:rPr>
        <w:rFonts w:ascii="Symbol" w:hAnsi="Symbol"/>
      </w:rPr>
    </w:lvl>
    <w:lvl w:ilvl="7" w:tplc="2F88F9B0">
      <w:start w:val="1"/>
      <w:numFmt w:val="bullet"/>
      <w:lvlText w:val=""/>
      <w:lvlJc w:val="left"/>
      <w:pPr>
        <w:ind w:left="720" w:hanging="360"/>
      </w:pPr>
      <w:rPr>
        <w:rFonts w:ascii="Symbol" w:hAnsi="Symbol"/>
      </w:rPr>
    </w:lvl>
    <w:lvl w:ilvl="8" w:tplc="7E9E16D8">
      <w:start w:val="1"/>
      <w:numFmt w:val="bullet"/>
      <w:lvlText w:val=""/>
      <w:lvlJc w:val="left"/>
      <w:pPr>
        <w:ind w:left="720" w:hanging="360"/>
      </w:pPr>
      <w:rPr>
        <w:rFonts w:ascii="Symbol" w:hAnsi="Symbol"/>
      </w:rPr>
    </w:lvl>
  </w:abstractNum>
  <w:abstractNum w:abstractNumId="17" w15:restartNumberingAfterBreak="0">
    <w:nsid w:val="7C325380"/>
    <w:multiLevelType w:val="hybridMultilevel"/>
    <w:tmpl w:val="BB0C69AC"/>
    <w:lvl w:ilvl="0" w:tplc="6586573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0547498">
    <w:abstractNumId w:val="2"/>
  </w:num>
  <w:num w:numId="2" w16cid:durableId="1405948882">
    <w:abstractNumId w:val="0"/>
  </w:num>
  <w:num w:numId="3" w16cid:durableId="1422605387">
    <w:abstractNumId w:val="10"/>
  </w:num>
  <w:num w:numId="4" w16cid:durableId="1919442051">
    <w:abstractNumId w:val="6"/>
  </w:num>
  <w:num w:numId="5" w16cid:durableId="1346981179">
    <w:abstractNumId w:val="3"/>
  </w:num>
  <w:num w:numId="6" w16cid:durableId="922757007">
    <w:abstractNumId w:val="13"/>
  </w:num>
  <w:num w:numId="7" w16cid:durableId="674697405">
    <w:abstractNumId w:val="8"/>
  </w:num>
  <w:num w:numId="8" w16cid:durableId="552079295">
    <w:abstractNumId w:val="7"/>
  </w:num>
  <w:num w:numId="9" w16cid:durableId="13137533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228802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0788581">
    <w:abstractNumId w:val="5"/>
  </w:num>
  <w:num w:numId="12" w16cid:durableId="1369910264">
    <w:abstractNumId w:val="1"/>
  </w:num>
  <w:num w:numId="13" w16cid:durableId="1871143606">
    <w:abstractNumId w:val="9"/>
  </w:num>
  <w:num w:numId="14" w16cid:durableId="1510023420">
    <w:abstractNumId w:val="4"/>
  </w:num>
  <w:num w:numId="15" w16cid:durableId="36585736">
    <w:abstractNumId w:val="12"/>
  </w:num>
  <w:num w:numId="16" w16cid:durableId="1408842946">
    <w:abstractNumId w:val="16"/>
  </w:num>
  <w:num w:numId="17" w16cid:durableId="252932609">
    <w:abstractNumId w:val="11"/>
  </w:num>
  <w:num w:numId="18" w16cid:durableId="957643721">
    <w:abstractNumId w:val="17"/>
  </w:num>
  <w:num w:numId="19" w16cid:durableId="1753818217">
    <w:abstractNumId w:val="15"/>
  </w:num>
  <w:num w:numId="20" w16cid:durableId="480195772">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EE2"/>
    <w:rsid w:val="0000006F"/>
    <w:rsid w:val="000000E9"/>
    <w:rsid w:val="0000011B"/>
    <w:rsid w:val="0000016B"/>
    <w:rsid w:val="00000182"/>
    <w:rsid w:val="000001D4"/>
    <w:rsid w:val="0000024A"/>
    <w:rsid w:val="00000273"/>
    <w:rsid w:val="000002CD"/>
    <w:rsid w:val="0000031E"/>
    <w:rsid w:val="00000338"/>
    <w:rsid w:val="00000376"/>
    <w:rsid w:val="000003B3"/>
    <w:rsid w:val="00000408"/>
    <w:rsid w:val="0000040E"/>
    <w:rsid w:val="00000413"/>
    <w:rsid w:val="00000419"/>
    <w:rsid w:val="00000447"/>
    <w:rsid w:val="00000465"/>
    <w:rsid w:val="0000048B"/>
    <w:rsid w:val="000004AB"/>
    <w:rsid w:val="0000050E"/>
    <w:rsid w:val="0000050F"/>
    <w:rsid w:val="0000051E"/>
    <w:rsid w:val="00000552"/>
    <w:rsid w:val="00000581"/>
    <w:rsid w:val="0000059A"/>
    <w:rsid w:val="000005E7"/>
    <w:rsid w:val="000005EF"/>
    <w:rsid w:val="0000062A"/>
    <w:rsid w:val="0000063B"/>
    <w:rsid w:val="0000067B"/>
    <w:rsid w:val="00000694"/>
    <w:rsid w:val="000006A0"/>
    <w:rsid w:val="000006BC"/>
    <w:rsid w:val="00000747"/>
    <w:rsid w:val="0000074C"/>
    <w:rsid w:val="00000752"/>
    <w:rsid w:val="00000764"/>
    <w:rsid w:val="0000076B"/>
    <w:rsid w:val="00000793"/>
    <w:rsid w:val="00000796"/>
    <w:rsid w:val="000007CA"/>
    <w:rsid w:val="00000801"/>
    <w:rsid w:val="00000803"/>
    <w:rsid w:val="00000860"/>
    <w:rsid w:val="000008CB"/>
    <w:rsid w:val="000008DF"/>
    <w:rsid w:val="0000099A"/>
    <w:rsid w:val="000009A5"/>
    <w:rsid w:val="000009B6"/>
    <w:rsid w:val="000009BC"/>
    <w:rsid w:val="000009FF"/>
    <w:rsid w:val="00000A07"/>
    <w:rsid w:val="00000A3C"/>
    <w:rsid w:val="00000A48"/>
    <w:rsid w:val="00000A90"/>
    <w:rsid w:val="00000A9D"/>
    <w:rsid w:val="00000B82"/>
    <w:rsid w:val="00000B91"/>
    <w:rsid w:val="00000BA6"/>
    <w:rsid w:val="00000BBD"/>
    <w:rsid w:val="00000BE4"/>
    <w:rsid w:val="00000C19"/>
    <w:rsid w:val="00000C40"/>
    <w:rsid w:val="00000C46"/>
    <w:rsid w:val="00000C62"/>
    <w:rsid w:val="00000C65"/>
    <w:rsid w:val="00000C6C"/>
    <w:rsid w:val="00000C78"/>
    <w:rsid w:val="00000C7B"/>
    <w:rsid w:val="00000C91"/>
    <w:rsid w:val="00000CC3"/>
    <w:rsid w:val="00000CDF"/>
    <w:rsid w:val="00000D0E"/>
    <w:rsid w:val="00000D2E"/>
    <w:rsid w:val="00000D38"/>
    <w:rsid w:val="00000D3D"/>
    <w:rsid w:val="00000D5F"/>
    <w:rsid w:val="00000D9E"/>
    <w:rsid w:val="00000DA7"/>
    <w:rsid w:val="00000DE2"/>
    <w:rsid w:val="00000DFD"/>
    <w:rsid w:val="00000E46"/>
    <w:rsid w:val="00000E51"/>
    <w:rsid w:val="00000E5A"/>
    <w:rsid w:val="00000ECA"/>
    <w:rsid w:val="00000F05"/>
    <w:rsid w:val="00000F5B"/>
    <w:rsid w:val="00000F85"/>
    <w:rsid w:val="00000FD4"/>
    <w:rsid w:val="0000101F"/>
    <w:rsid w:val="0000102D"/>
    <w:rsid w:val="0000106A"/>
    <w:rsid w:val="000010D3"/>
    <w:rsid w:val="00001107"/>
    <w:rsid w:val="000011B7"/>
    <w:rsid w:val="000011BA"/>
    <w:rsid w:val="000011E8"/>
    <w:rsid w:val="000011ED"/>
    <w:rsid w:val="0000123F"/>
    <w:rsid w:val="00001259"/>
    <w:rsid w:val="00001299"/>
    <w:rsid w:val="000012D6"/>
    <w:rsid w:val="000012D8"/>
    <w:rsid w:val="00001305"/>
    <w:rsid w:val="00001308"/>
    <w:rsid w:val="0000130D"/>
    <w:rsid w:val="0000132C"/>
    <w:rsid w:val="00001342"/>
    <w:rsid w:val="0000135F"/>
    <w:rsid w:val="0000139A"/>
    <w:rsid w:val="000013A8"/>
    <w:rsid w:val="000013AA"/>
    <w:rsid w:val="000013B9"/>
    <w:rsid w:val="000013C6"/>
    <w:rsid w:val="00001408"/>
    <w:rsid w:val="00001437"/>
    <w:rsid w:val="0000144B"/>
    <w:rsid w:val="000014E9"/>
    <w:rsid w:val="000014EF"/>
    <w:rsid w:val="00001502"/>
    <w:rsid w:val="0000150C"/>
    <w:rsid w:val="0000153C"/>
    <w:rsid w:val="0000155F"/>
    <w:rsid w:val="00001611"/>
    <w:rsid w:val="0000166B"/>
    <w:rsid w:val="0000168E"/>
    <w:rsid w:val="000016A8"/>
    <w:rsid w:val="000016F8"/>
    <w:rsid w:val="00001709"/>
    <w:rsid w:val="0000170D"/>
    <w:rsid w:val="000017B1"/>
    <w:rsid w:val="000017CB"/>
    <w:rsid w:val="000017F4"/>
    <w:rsid w:val="00001809"/>
    <w:rsid w:val="00001821"/>
    <w:rsid w:val="0000184A"/>
    <w:rsid w:val="0000184F"/>
    <w:rsid w:val="0000186F"/>
    <w:rsid w:val="00001878"/>
    <w:rsid w:val="0000188F"/>
    <w:rsid w:val="00001893"/>
    <w:rsid w:val="000018E0"/>
    <w:rsid w:val="00001914"/>
    <w:rsid w:val="00001999"/>
    <w:rsid w:val="00001A29"/>
    <w:rsid w:val="00001A5A"/>
    <w:rsid w:val="00001A76"/>
    <w:rsid w:val="00001A7C"/>
    <w:rsid w:val="00001AA2"/>
    <w:rsid w:val="00001AA3"/>
    <w:rsid w:val="00001B00"/>
    <w:rsid w:val="00001B32"/>
    <w:rsid w:val="00001B43"/>
    <w:rsid w:val="00001B5D"/>
    <w:rsid w:val="00001B76"/>
    <w:rsid w:val="00001B90"/>
    <w:rsid w:val="00001BA2"/>
    <w:rsid w:val="00001BCD"/>
    <w:rsid w:val="00001BD6"/>
    <w:rsid w:val="00001BEA"/>
    <w:rsid w:val="00001BF6"/>
    <w:rsid w:val="00001C81"/>
    <w:rsid w:val="00001D18"/>
    <w:rsid w:val="00001D23"/>
    <w:rsid w:val="00001DB4"/>
    <w:rsid w:val="00001DC2"/>
    <w:rsid w:val="00001DF0"/>
    <w:rsid w:val="00001DF8"/>
    <w:rsid w:val="00001DFA"/>
    <w:rsid w:val="00001E67"/>
    <w:rsid w:val="00001E92"/>
    <w:rsid w:val="00001E94"/>
    <w:rsid w:val="00001EFD"/>
    <w:rsid w:val="00001F3E"/>
    <w:rsid w:val="00001F83"/>
    <w:rsid w:val="00001FEA"/>
    <w:rsid w:val="00001FF0"/>
    <w:rsid w:val="00002045"/>
    <w:rsid w:val="00002060"/>
    <w:rsid w:val="00002062"/>
    <w:rsid w:val="0000207F"/>
    <w:rsid w:val="00002089"/>
    <w:rsid w:val="000020AE"/>
    <w:rsid w:val="000020B6"/>
    <w:rsid w:val="000020B9"/>
    <w:rsid w:val="00002128"/>
    <w:rsid w:val="0000213D"/>
    <w:rsid w:val="00002185"/>
    <w:rsid w:val="00002189"/>
    <w:rsid w:val="0000218C"/>
    <w:rsid w:val="000021FA"/>
    <w:rsid w:val="00002212"/>
    <w:rsid w:val="0000221E"/>
    <w:rsid w:val="0000224D"/>
    <w:rsid w:val="000022AE"/>
    <w:rsid w:val="000022FD"/>
    <w:rsid w:val="00002300"/>
    <w:rsid w:val="00002307"/>
    <w:rsid w:val="00002350"/>
    <w:rsid w:val="00002356"/>
    <w:rsid w:val="00002379"/>
    <w:rsid w:val="000023B5"/>
    <w:rsid w:val="000023CC"/>
    <w:rsid w:val="0000242C"/>
    <w:rsid w:val="00002483"/>
    <w:rsid w:val="000024B9"/>
    <w:rsid w:val="000024EA"/>
    <w:rsid w:val="000024F2"/>
    <w:rsid w:val="000024F9"/>
    <w:rsid w:val="00002542"/>
    <w:rsid w:val="0000254E"/>
    <w:rsid w:val="00002582"/>
    <w:rsid w:val="000025FD"/>
    <w:rsid w:val="0000262F"/>
    <w:rsid w:val="00002634"/>
    <w:rsid w:val="000026CD"/>
    <w:rsid w:val="00002735"/>
    <w:rsid w:val="00002753"/>
    <w:rsid w:val="00002826"/>
    <w:rsid w:val="00002843"/>
    <w:rsid w:val="0000284F"/>
    <w:rsid w:val="0000286F"/>
    <w:rsid w:val="00002886"/>
    <w:rsid w:val="000028A3"/>
    <w:rsid w:val="000028AA"/>
    <w:rsid w:val="000028AB"/>
    <w:rsid w:val="000028AC"/>
    <w:rsid w:val="000028FA"/>
    <w:rsid w:val="00002947"/>
    <w:rsid w:val="000029B6"/>
    <w:rsid w:val="000029D8"/>
    <w:rsid w:val="00002A09"/>
    <w:rsid w:val="00002A72"/>
    <w:rsid w:val="00002A83"/>
    <w:rsid w:val="00002B1B"/>
    <w:rsid w:val="00002B3E"/>
    <w:rsid w:val="00002B61"/>
    <w:rsid w:val="00002B64"/>
    <w:rsid w:val="00002BE1"/>
    <w:rsid w:val="00002C06"/>
    <w:rsid w:val="00002C9D"/>
    <w:rsid w:val="00002CFE"/>
    <w:rsid w:val="00002D30"/>
    <w:rsid w:val="00002DAA"/>
    <w:rsid w:val="00002DB6"/>
    <w:rsid w:val="00002E22"/>
    <w:rsid w:val="00002E47"/>
    <w:rsid w:val="00002E79"/>
    <w:rsid w:val="00002E83"/>
    <w:rsid w:val="00002E86"/>
    <w:rsid w:val="00002E99"/>
    <w:rsid w:val="00002EA3"/>
    <w:rsid w:val="00002F10"/>
    <w:rsid w:val="00002F32"/>
    <w:rsid w:val="00002F6D"/>
    <w:rsid w:val="00002FC9"/>
    <w:rsid w:val="00002FCB"/>
    <w:rsid w:val="00002FE6"/>
    <w:rsid w:val="00002FF6"/>
    <w:rsid w:val="00003093"/>
    <w:rsid w:val="000030C5"/>
    <w:rsid w:val="000030D2"/>
    <w:rsid w:val="00003106"/>
    <w:rsid w:val="00003195"/>
    <w:rsid w:val="000031D4"/>
    <w:rsid w:val="000031DE"/>
    <w:rsid w:val="0000320D"/>
    <w:rsid w:val="0000321B"/>
    <w:rsid w:val="000032E2"/>
    <w:rsid w:val="0000335A"/>
    <w:rsid w:val="00003378"/>
    <w:rsid w:val="00003390"/>
    <w:rsid w:val="00003391"/>
    <w:rsid w:val="00003403"/>
    <w:rsid w:val="0000343D"/>
    <w:rsid w:val="00003450"/>
    <w:rsid w:val="00003460"/>
    <w:rsid w:val="00003477"/>
    <w:rsid w:val="0000349C"/>
    <w:rsid w:val="000034BA"/>
    <w:rsid w:val="000034E6"/>
    <w:rsid w:val="000034E8"/>
    <w:rsid w:val="0000350A"/>
    <w:rsid w:val="0000354D"/>
    <w:rsid w:val="00003573"/>
    <w:rsid w:val="0000358B"/>
    <w:rsid w:val="000035BB"/>
    <w:rsid w:val="000035EC"/>
    <w:rsid w:val="00003632"/>
    <w:rsid w:val="00003666"/>
    <w:rsid w:val="00003675"/>
    <w:rsid w:val="000036D0"/>
    <w:rsid w:val="0000370A"/>
    <w:rsid w:val="0000371C"/>
    <w:rsid w:val="00003766"/>
    <w:rsid w:val="00003787"/>
    <w:rsid w:val="000037B9"/>
    <w:rsid w:val="000037CE"/>
    <w:rsid w:val="000037EF"/>
    <w:rsid w:val="00003823"/>
    <w:rsid w:val="00003843"/>
    <w:rsid w:val="0000385C"/>
    <w:rsid w:val="000038A5"/>
    <w:rsid w:val="000038C3"/>
    <w:rsid w:val="000038E7"/>
    <w:rsid w:val="000038FA"/>
    <w:rsid w:val="00003915"/>
    <w:rsid w:val="00003918"/>
    <w:rsid w:val="00003921"/>
    <w:rsid w:val="00003956"/>
    <w:rsid w:val="00003979"/>
    <w:rsid w:val="0000398E"/>
    <w:rsid w:val="0000399C"/>
    <w:rsid w:val="000039B3"/>
    <w:rsid w:val="000039F1"/>
    <w:rsid w:val="000039F6"/>
    <w:rsid w:val="000039FC"/>
    <w:rsid w:val="00003A05"/>
    <w:rsid w:val="00003A36"/>
    <w:rsid w:val="00003A79"/>
    <w:rsid w:val="00003A7F"/>
    <w:rsid w:val="00003A86"/>
    <w:rsid w:val="00003AF0"/>
    <w:rsid w:val="00003AF1"/>
    <w:rsid w:val="00003AF6"/>
    <w:rsid w:val="00003B27"/>
    <w:rsid w:val="00003B4D"/>
    <w:rsid w:val="00003B6A"/>
    <w:rsid w:val="00003B6F"/>
    <w:rsid w:val="00003B77"/>
    <w:rsid w:val="00003B87"/>
    <w:rsid w:val="00003B88"/>
    <w:rsid w:val="00003BA6"/>
    <w:rsid w:val="00003BC1"/>
    <w:rsid w:val="00003BD8"/>
    <w:rsid w:val="00003BDB"/>
    <w:rsid w:val="00003BDD"/>
    <w:rsid w:val="00003C09"/>
    <w:rsid w:val="00003C1B"/>
    <w:rsid w:val="00003C58"/>
    <w:rsid w:val="00003CB0"/>
    <w:rsid w:val="00003CDD"/>
    <w:rsid w:val="00003CE1"/>
    <w:rsid w:val="00003D84"/>
    <w:rsid w:val="00003D8F"/>
    <w:rsid w:val="00003DCD"/>
    <w:rsid w:val="00003DD1"/>
    <w:rsid w:val="00003E0E"/>
    <w:rsid w:val="00003E2F"/>
    <w:rsid w:val="00003E3D"/>
    <w:rsid w:val="00003EA4"/>
    <w:rsid w:val="00003EAA"/>
    <w:rsid w:val="00003EC6"/>
    <w:rsid w:val="00003ED3"/>
    <w:rsid w:val="00003F24"/>
    <w:rsid w:val="00003F2F"/>
    <w:rsid w:val="00003F53"/>
    <w:rsid w:val="00003F7A"/>
    <w:rsid w:val="00003F94"/>
    <w:rsid w:val="00003F97"/>
    <w:rsid w:val="00003FB9"/>
    <w:rsid w:val="0000401E"/>
    <w:rsid w:val="00004028"/>
    <w:rsid w:val="0000402B"/>
    <w:rsid w:val="0000408E"/>
    <w:rsid w:val="000040FA"/>
    <w:rsid w:val="0000415A"/>
    <w:rsid w:val="000041D3"/>
    <w:rsid w:val="00004255"/>
    <w:rsid w:val="0000426C"/>
    <w:rsid w:val="00004270"/>
    <w:rsid w:val="0000428A"/>
    <w:rsid w:val="000042A1"/>
    <w:rsid w:val="000042D3"/>
    <w:rsid w:val="000042D5"/>
    <w:rsid w:val="0000430B"/>
    <w:rsid w:val="0000432E"/>
    <w:rsid w:val="0000433F"/>
    <w:rsid w:val="0000438A"/>
    <w:rsid w:val="000043ED"/>
    <w:rsid w:val="00004413"/>
    <w:rsid w:val="00004433"/>
    <w:rsid w:val="00004456"/>
    <w:rsid w:val="00004499"/>
    <w:rsid w:val="000044A1"/>
    <w:rsid w:val="000044AE"/>
    <w:rsid w:val="000044B7"/>
    <w:rsid w:val="000044C4"/>
    <w:rsid w:val="0000450D"/>
    <w:rsid w:val="0000453E"/>
    <w:rsid w:val="0000455E"/>
    <w:rsid w:val="00004565"/>
    <w:rsid w:val="000045C9"/>
    <w:rsid w:val="0000461D"/>
    <w:rsid w:val="0000463E"/>
    <w:rsid w:val="0000467D"/>
    <w:rsid w:val="0000468C"/>
    <w:rsid w:val="000046A0"/>
    <w:rsid w:val="000046C7"/>
    <w:rsid w:val="000046CC"/>
    <w:rsid w:val="000046D9"/>
    <w:rsid w:val="000046E5"/>
    <w:rsid w:val="0000474D"/>
    <w:rsid w:val="0000476D"/>
    <w:rsid w:val="000047BB"/>
    <w:rsid w:val="00004806"/>
    <w:rsid w:val="00004815"/>
    <w:rsid w:val="0000482C"/>
    <w:rsid w:val="00004842"/>
    <w:rsid w:val="0000485F"/>
    <w:rsid w:val="00004885"/>
    <w:rsid w:val="00004889"/>
    <w:rsid w:val="0000489D"/>
    <w:rsid w:val="000048F3"/>
    <w:rsid w:val="000048FC"/>
    <w:rsid w:val="0000492C"/>
    <w:rsid w:val="00004940"/>
    <w:rsid w:val="00004945"/>
    <w:rsid w:val="0000495D"/>
    <w:rsid w:val="00004979"/>
    <w:rsid w:val="000049A2"/>
    <w:rsid w:val="00004A18"/>
    <w:rsid w:val="00004A78"/>
    <w:rsid w:val="00004A9C"/>
    <w:rsid w:val="00004B34"/>
    <w:rsid w:val="00004B49"/>
    <w:rsid w:val="00004B74"/>
    <w:rsid w:val="00004B76"/>
    <w:rsid w:val="00004B97"/>
    <w:rsid w:val="00004BE5"/>
    <w:rsid w:val="00004BEF"/>
    <w:rsid w:val="00004C15"/>
    <w:rsid w:val="00004C26"/>
    <w:rsid w:val="00004C43"/>
    <w:rsid w:val="00004C96"/>
    <w:rsid w:val="00004CC2"/>
    <w:rsid w:val="00004CFB"/>
    <w:rsid w:val="00004D40"/>
    <w:rsid w:val="00004D86"/>
    <w:rsid w:val="00004D97"/>
    <w:rsid w:val="00004DA8"/>
    <w:rsid w:val="00004E19"/>
    <w:rsid w:val="00004E39"/>
    <w:rsid w:val="00004E3F"/>
    <w:rsid w:val="00004E8D"/>
    <w:rsid w:val="00004EBC"/>
    <w:rsid w:val="00004ECB"/>
    <w:rsid w:val="00004F06"/>
    <w:rsid w:val="00004F13"/>
    <w:rsid w:val="00004F20"/>
    <w:rsid w:val="00004F62"/>
    <w:rsid w:val="00004F67"/>
    <w:rsid w:val="00004F80"/>
    <w:rsid w:val="00004F81"/>
    <w:rsid w:val="00004F88"/>
    <w:rsid w:val="00004FA4"/>
    <w:rsid w:val="0000504E"/>
    <w:rsid w:val="00005058"/>
    <w:rsid w:val="0000508A"/>
    <w:rsid w:val="000050AA"/>
    <w:rsid w:val="000050C9"/>
    <w:rsid w:val="000050ED"/>
    <w:rsid w:val="00005100"/>
    <w:rsid w:val="00005161"/>
    <w:rsid w:val="00005220"/>
    <w:rsid w:val="00005235"/>
    <w:rsid w:val="000052B8"/>
    <w:rsid w:val="000052BD"/>
    <w:rsid w:val="000052CE"/>
    <w:rsid w:val="000052EA"/>
    <w:rsid w:val="000053A0"/>
    <w:rsid w:val="00005408"/>
    <w:rsid w:val="0000540B"/>
    <w:rsid w:val="00005461"/>
    <w:rsid w:val="0000547A"/>
    <w:rsid w:val="000054A2"/>
    <w:rsid w:val="000054B4"/>
    <w:rsid w:val="000054BA"/>
    <w:rsid w:val="000054F8"/>
    <w:rsid w:val="0000551A"/>
    <w:rsid w:val="00005529"/>
    <w:rsid w:val="0000552B"/>
    <w:rsid w:val="00005566"/>
    <w:rsid w:val="00005594"/>
    <w:rsid w:val="000055EC"/>
    <w:rsid w:val="000055F3"/>
    <w:rsid w:val="000055F6"/>
    <w:rsid w:val="0000560C"/>
    <w:rsid w:val="00005680"/>
    <w:rsid w:val="000056A1"/>
    <w:rsid w:val="000056EE"/>
    <w:rsid w:val="00005712"/>
    <w:rsid w:val="00005719"/>
    <w:rsid w:val="00005783"/>
    <w:rsid w:val="000057C0"/>
    <w:rsid w:val="000057FD"/>
    <w:rsid w:val="0000582F"/>
    <w:rsid w:val="00005835"/>
    <w:rsid w:val="00005856"/>
    <w:rsid w:val="00005876"/>
    <w:rsid w:val="000058A1"/>
    <w:rsid w:val="000058DA"/>
    <w:rsid w:val="000058F1"/>
    <w:rsid w:val="000058FF"/>
    <w:rsid w:val="00005942"/>
    <w:rsid w:val="000059DE"/>
    <w:rsid w:val="000059F4"/>
    <w:rsid w:val="00005AC5"/>
    <w:rsid w:val="00005B0B"/>
    <w:rsid w:val="00005B5B"/>
    <w:rsid w:val="00005B9C"/>
    <w:rsid w:val="00005BA1"/>
    <w:rsid w:val="00005BD3"/>
    <w:rsid w:val="00005C15"/>
    <w:rsid w:val="00005C42"/>
    <w:rsid w:val="00005CD1"/>
    <w:rsid w:val="00005CE0"/>
    <w:rsid w:val="00005D17"/>
    <w:rsid w:val="00005D3D"/>
    <w:rsid w:val="00005D46"/>
    <w:rsid w:val="00005D4F"/>
    <w:rsid w:val="00005D85"/>
    <w:rsid w:val="00005DA2"/>
    <w:rsid w:val="00005DAA"/>
    <w:rsid w:val="00005DBA"/>
    <w:rsid w:val="00005DCC"/>
    <w:rsid w:val="00005DD4"/>
    <w:rsid w:val="00005DF4"/>
    <w:rsid w:val="00005E3E"/>
    <w:rsid w:val="00005E4A"/>
    <w:rsid w:val="00005E5B"/>
    <w:rsid w:val="00005E5F"/>
    <w:rsid w:val="00005E65"/>
    <w:rsid w:val="00005E6B"/>
    <w:rsid w:val="00005E80"/>
    <w:rsid w:val="00005E8E"/>
    <w:rsid w:val="00005EC5"/>
    <w:rsid w:val="00005EC7"/>
    <w:rsid w:val="00005EFD"/>
    <w:rsid w:val="00005F21"/>
    <w:rsid w:val="00005F5C"/>
    <w:rsid w:val="00005F8D"/>
    <w:rsid w:val="00005FAB"/>
    <w:rsid w:val="00005FE4"/>
    <w:rsid w:val="00005FFA"/>
    <w:rsid w:val="00006019"/>
    <w:rsid w:val="0000601B"/>
    <w:rsid w:val="00006089"/>
    <w:rsid w:val="000060C7"/>
    <w:rsid w:val="00006190"/>
    <w:rsid w:val="000061CA"/>
    <w:rsid w:val="0000620C"/>
    <w:rsid w:val="0000622E"/>
    <w:rsid w:val="000062C9"/>
    <w:rsid w:val="000062D5"/>
    <w:rsid w:val="000062EE"/>
    <w:rsid w:val="000062F7"/>
    <w:rsid w:val="0000630A"/>
    <w:rsid w:val="00006377"/>
    <w:rsid w:val="000063A6"/>
    <w:rsid w:val="000063CD"/>
    <w:rsid w:val="000063D2"/>
    <w:rsid w:val="000063F8"/>
    <w:rsid w:val="0000644B"/>
    <w:rsid w:val="000064B6"/>
    <w:rsid w:val="0000651A"/>
    <w:rsid w:val="00006528"/>
    <w:rsid w:val="000065DE"/>
    <w:rsid w:val="000065E8"/>
    <w:rsid w:val="00006617"/>
    <w:rsid w:val="0000662A"/>
    <w:rsid w:val="00006660"/>
    <w:rsid w:val="0000667D"/>
    <w:rsid w:val="000066FB"/>
    <w:rsid w:val="00006714"/>
    <w:rsid w:val="00006726"/>
    <w:rsid w:val="00006760"/>
    <w:rsid w:val="00006764"/>
    <w:rsid w:val="00006785"/>
    <w:rsid w:val="000067A5"/>
    <w:rsid w:val="000067D2"/>
    <w:rsid w:val="000067DF"/>
    <w:rsid w:val="000067E9"/>
    <w:rsid w:val="00006845"/>
    <w:rsid w:val="0000686D"/>
    <w:rsid w:val="000068D2"/>
    <w:rsid w:val="00006965"/>
    <w:rsid w:val="000069E4"/>
    <w:rsid w:val="00006A53"/>
    <w:rsid w:val="00006A8A"/>
    <w:rsid w:val="00006AA9"/>
    <w:rsid w:val="00006AC5"/>
    <w:rsid w:val="00006AC6"/>
    <w:rsid w:val="00006B29"/>
    <w:rsid w:val="00006B68"/>
    <w:rsid w:val="00006B98"/>
    <w:rsid w:val="00006BEB"/>
    <w:rsid w:val="00006C19"/>
    <w:rsid w:val="00006C21"/>
    <w:rsid w:val="00006C59"/>
    <w:rsid w:val="00006C80"/>
    <w:rsid w:val="00006CB9"/>
    <w:rsid w:val="00006D3F"/>
    <w:rsid w:val="00006D66"/>
    <w:rsid w:val="00006DEB"/>
    <w:rsid w:val="00006E4C"/>
    <w:rsid w:val="00006E51"/>
    <w:rsid w:val="00006E58"/>
    <w:rsid w:val="00006E90"/>
    <w:rsid w:val="00006EFD"/>
    <w:rsid w:val="00006F05"/>
    <w:rsid w:val="00006F5C"/>
    <w:rsid w:val="00006F78"/>
    <w:rsid w:val="00006F9C"/>
    <w:rsid w:val="00006FB2"/>
    <w:rsid w:val="00006FB6"/>
    <w:rsid w:val="00006FB9"/>
    <w:rsid w:val="00006FF2"/>
    <w:rsid w:val="00007021"/>
    <w:rsid w:val="0000704A"/>
    <w:rsid w:val="00007091"/>
    <w:rsid w:val="00007096"/>
    <w:rsid w:val="000070D5"/>
    <w:rsid w:val="000070F1"/>
    <w:rsid w:val="000070F5"/>
    <w:rsid w:val="0000712A"/>
    <w:rsid w:val="00007154"/>
    <w:rsid w:val="00007184"/>
    <w:rsid w:val="000071DB"/>
    <w:rsid w:val="000071E2"/>
    <w:rsid w:val="000071E8"/>
    <w:rsid w:val="0000720D"/>
    <w:rsid w:val="0000720E"/>
    <w:rsid w:val="0000721D"/>
    <w:rsid w:val="00007252"/>
    <w:rsid w:val="00007270"/>
    <w:rsid w:val="000072CA"/>
    <w:rsid w:val="000072D9"/>
    <w:rsid w:val="00007324"/>
    <w:rsid w:val="0000738D"/>
    <w:rsid w:val="00007395"/>
    <w:rsid w:val="000073AB"/>
    <w:rsid w:val="00007419"/>
    <w:rsid w:val="00007420"/>
    <w:rsid w:val="0000743F"/>
    <w:rsid w:val="000074A1"/>
    <w:rsid w:val="000074B3"/>
    <w:rsid w:val="00007507"/>
    <w:rsid w:val="0000750F"/>
    <w:rsid w:val="0000753D"/>
    <w:rsid w:val="00007552"/>
    <w:rsid w:val="00007569"/>
    <w:rsid w:val="00007571"/>
    <w:rsid w:val="00007574"/>
    <w:rsid w:val="0000757D"/>
    <w:rsid w:val="0000759D"/>
    <w:rsid w:val="000075B0"/>
    <w:rsid w:val="000075B3"/>
    <w:rsid w:val="000075E8"/>
    <w:rsid w:val="00007607"/>
    <w:rsid w:val="0000763A"/>
    <w:rsid w:val="0000764A"/>
    <w:rsid w:val="0000765E"/>
    <w:rsid w:val="0000767E"/>
    <w:rsid w:val="000076A4"/>
    <w:rsid w:val="000076DA"/>
    <w:rsid w:val="00007770"/>
    <w:rsid w:val="00007786"/>
    <w:rsid w:val="000077A1"/>
    <w:rsid w:val="00007806"/>
    <w:rsid w:val="00007849"/>
    <w:rsid w:val="0000786C"/>
    <w:rsid w:val="00007885"/>
    <w:rsid w:val="00007927"/>
    <w:rsid w:val="00007934"/>
    <w:rsid w:val="00007943"/>
    <w:rsid w:val="0000794D"/>
    <w:rsid w:val="00007974"/>
    <w:rsid w:val="000079CA"/>
    <w:rsid w:val="000079FB"/>
    <w:rsid w:val="00007A11"/>
    <w:rsid w:val="00007A86"/>
    <w:rsid w:val="00007AB9"/>
    <w:rsid w:val="00007B1E"/>
    <w:rsid w:val="00007B2C"/>
    <w:rsid w:val="00007B3F"/>
    <w:rsid w:val="00007B9E"/>
    <w:rsid w:val="00007BBA"/>
    <w:rsid w:val="00007BBE"/>
    <w:rsid w:val="00007C56"/>
    <w:rsid w:val="00007C61"/>
    <w:rsid w:val="00007C66"/>
    <w:rsid w:val="00007CA2"/>
    <w:rsid w:val="00007CAC"/>
    <w:rsid w:val="00007CD6"/>
    <w:rsid w:val="00007CDA"/>
    <w:rsid w:val="00007CF1"/>
    <w:rsid w:val="00007D32"/>
    <w:rsid w:val="00007D36"/>
    <w:rsid w:val="00007D59"/>
    <w:rsid w:val="00007D82"/>
    <w:rsid w:val="00007D96"/>
    <w:rsid w:val="00007DD9"/>
    <w:rsid w:val="00007DDA"/>
    <w:rsid w:val="00007E20"/>
    <w:rsid w:val="00007E23"/>
    <w:rsid w:val="00007E41"/>
    <w:rsid w:val="00007E4D"/>
    <w:rsid w:val="00007E74"/>
    <w:rsid w:val="00007E7B"/>
    <w:rsid w:val="00007EA4"/>
    <w:rsid w:val="00007EAE"/>
    <w:rsid w:val="00007EC1"/>
    <w:rsid w:val="00007ED8"/>
    <w:rsid w:val="00007EDC"/>
    <w:rsid w:val="00007F42"/>
    <w:rsid w:val="00007F72"/>
    <w:rsid w:val="00007FA6"/>
    <w:rsid w:val="00007FC7"/>
    <w:rsid w:val="00010049"/>
    <w:rsid w:val="00010088"/>
    <w:rsid w:val="0001008C"/>
    <w:rsid w:val="000100D8"/>
    <w:rsid w:val="00010132"/>
    <w:rsid w:val="0001014B"/>
    <w:rsid w:val="0001018B"/>
    <w:rsid w:val="00010205"/>
    <w:rsid w:val="00010211"/>
    <w:rsid w:val="0001024B"/>
    <w:rsid w:val="00010277"/>
    <w:rsid w:val="000102AC"/>
    <w:rsid w:val="00010310"/>
    <w:rsid w:val="00010357"/>
    <w:rsid w:val="00010362"/>
    <w:rsid w:val="000103E0"/>
    <w:rsid w:val="000103F8"/>
    <w:rsid w:val="00010417"/>
    <w:rsid w:val="00010434"/>
    <w:rsid w:val="000104E1"/>
    <w:rsid w:val="000104E3"/>
    <w:rsid w:val="00010509"/>
    <w:rsid w:val="00010514"/>
    <w:rsid w:val="00010535"/>
    <w:rsid w:val="00010566"/>
    <w:rsid w:val="00010596"/>
    <w:rsid w:val="000105C6"/>
    <w:rsid w:val="000105E6"/>
    <w:rsid w:val="00010690"/>
    <w:rsid w:val="0001069E"/>
    <w:rsid w:val="000106A1"/>
    <w:rsid w:val="000106AB"/>
    <w:rsid w:val="00010738"/>
    <w:rsid w:val="0001075B"/>
    <w:rsid w:val="00010784"/>
    <w:rsid w:val="00010796"/>
    <w:rsid w:val="000108B8"/>
    <w:rsid w:val="000108BB"/>
    <w:rsid w:val="000108E9"/>
    <w:rsid w:val="000108EE"/>
    <w:rsid w:val="00010953"/>
    <w:rsid w:val="00010968"/>
    <w:rsid w:val="000109B4"/>
    <w:rsid w:val="000109C0"/>
    <w:rsid w:val="000109D2"/>
    <w:rsid w:val="000109D4"/>
    <w:rsid w:val="00010A4E"/>
    <w:rsid w:val="00010AA0"/>
    <w:rsid w:val="00010B19"/>
    <w:rsid w:val="00010B84"/>
    <w:rsid w:val="00010B86"/>
    <w:rsid w:val="00010BA9"/>
    <w:rsid w:val="00010C07"/>
    <w:rsid w:val="00010C0F"/>
    <w:rsid w:val="00010C2E"/>
    <w:rsid w:val="00010C33"/>
    <w:rsid w:val="00010C39"/>
    <w:rsid w:val="00010C53"/>
    <w:rsid w:val="00010C92"/>
    <w:rsid w:val="00010CBE"/>
    <w:rsid w:val="00010CE8"/>
    <w:rsid w:val="00010D03"/>
    <w:rsid w:val="00010D6A"/>
    <w:rsid w:val="00010D76"/>
    <w:rsid w:val="00010DBD"/>
    <w:rsid w:val="00010E2B"/>
    <w:rsid w:val="00010E70"/>
    <w:rsid w:val="00010E94"/>
    <w:rsid w:val="00010EF3"/>
    <w:rsid w:val="00010EF9"/>
    <w:rsid w:val="00010F07"/>
    <w:rsid w:val="00010F26"/>
    <w:rsid w:val="00010F3B"/>
    <w:rsid w:val="00010F57"/>
    <w:rsid w:val="00010FA0"/>
    <w:rsid w:val="00011003"/>
    <w:rsid w:val="00011040"/>
    <w:rsid w:val="000110A5"/>
    <w:rsid w:val="000110C4"/>
    <w:rsid w:val="000110C7"/>
    <w:rsid w:val="000110D3"/>
    <w:rsid w:val="0001113B"/>
    <w:rsid w:val="00011146"/>
    <w:rsid w:val="00011165"/>
    <w:rsid w:val="0001116E"/>
    <w:rsid w:val="000111B6"/>
    <w:rsid w:val="000111B8"/>
    <w:rsid w:val="000111FA"/>
    <w:rsid w:val="00011218"/>
    <w:rsid w:val="00011237"/>
    <w:rsid w:val="00011245"/>
    <w:rsid w:val="0001125E"/>
    <w:rsid w:val="000112AE"/>
    <w:rsid w:val="000112DC"/>
    <w:rsid w:val="00011305"/>
    <w:rsid w:val="00011348"/>
    <w:rsid w:val="0001136A"/>
    <w:rsid w:val="00011372"/>
    <w:rsid w:val="000113A5"/>
    <w:rsid w:val="000113B7"/>
    <w:rsid w:val="000113C2"/>
    <w:rsid w:val="00011485"/>
    <w:rsid w:val="000114B3"/>
    <w:rsid w:val="00011511"/>
    <w:rsid w:val="0001151D"/>
    <w:rsid w:val="00011536"/>
    <w:rsid w:val="0001154B"/>
    <w:rsid w:val="000115A0"/>
    <w:rsid w:val="000115AC"/>
    <w:rsid w:val="00011620"/>
    <w:rsid w:val="00011633"/>
    <w:rsid w:val="0001163F"/>
    <w:rsid w:val="00011648"/>
    <w:rsid w:val="00011662"/>
    <w:rsid w:val="0001166F"/>
    <w:rsid w:val="0001169C"/>
    <w:rsid w:val="000116F6"/>
    <w:rsid w:val="000116F9"/>
    <w:rsid w:val="00011708"/>
    <w:rsid w:val="00011741"/>
    <w:rsid w:val="0001175C"/>
    <w:rsid w:val="0001175E"/>
    <w:rsid w:val="00011766"/>
    <w:rsid w:val="00011780"/>
    <w:rsid w:val="00011819"/>
    <w:rsid w:val="00011883"/>
    <w:rsid w:val="000118A1"/>
    <w:rsid w:val="000118A4"/>
    <w:rsid w:val="000118A6"/>
    <w:rsid w:val="000118D4"/>
    <w:rsid w:val="0001191E"/>
    <w:rsid w:val="000119C4"/>
    <w:rsid w:val="000119CA"/>
    <w:rsid w:val="00011A3C"/>
    <w:rsid w:val="00011ABA"/>
    <w:rsid w:val="00011AE1"/>
    <w:rsid w:val="00011B3D"/>
    <w:rsid w:val="00011B7E"/>
    <w:rsid w:val="00011BAA"/>
    <w:rsid w:val="00011BC9"/>
    <w:rsid w:val="00011BE2"/>
    <w:rsid w:val="00011C20"/>
    <w:rsid w:val="00011C8D"/>
    <w:rsid w:val="00011CA1"/>
    <w:rsid w:val="00011CAE"/>
    <w:rsid w:val="00011CD2"/>
    <w:rsid w:val="00011CD9"/>
    <w:rsid w:val="00011CF8"/>
    <w:rsid w:val="00011D20"/>
    <w:rsid w:val="00011D27"/>
    <w:rsid w:val="00011D2B"/>
    <w:rsid w:val="00011D8F"/>
    <w:rsid w:val="00011E23"/>
    <w:rsid w:val="00011E59"/>
    <w:rsid w:val="00011E88"/>
    <w:rsid w:val="00011EB1"/>
    <w:rsid w:val="00011EBE"/>
    <w:rsid w:val="00011ECF"/>
    <w:rsid w:val="00011ED8"/>
    <w:rsid w:val="00011EE0"/>
    <w:rsid w:val="00011EF0"/>
    <w:rsid w:val="00011F36"/>
    <w:rsid w:val="00011F5E"/>
    <w:rsid w:val="00011FAC"/>
    <w:rsid w:val="00011FBE"/>
    <w:rsid w:val="00011FD0"/>
    <w:rsid w:val="00011FD2"/>
    <w:rsid w:val="00011FD3"/>
    <w:rsid w:val="00012005"/>
    <w:rsid w:val="00012017"/>
    <w:rsid w:val="00012018"/>
    <w:rsid w:val="00012072"/>
    <w:rsid w:val="0001207F"/>
    <w:rsid w:val="00012142"/>
    <w:rsid w:val="0001214A"/>
    <w:rsid w:val="0001215E"/>
    <w:rsid w:val="00012188"/>
    <w:rsid w:val="000121C2"/>
    <w:rsid w:val="000121D5"/>
    <w:rsid w:val="000121E5"/>
    <w:rsid w:val="0001220D"/>
    <w:rsid w:val="00012211"/>
    <w:rsid w:val="00012245"/>
    <w:rsid w:val="00012264"/>
    <w:rsid w:val="0001226A"/>
    <w:rsid w:val="0001226F"/>
    <w:rsid w:val="00012286"/>
    <w:rsid w:val="0001228D"/>
    <w:rsid w:val="000122FC"/>
    <w:rsid w:val="00012335"/>
    <w:rsid w:val="00012400"/>
    <w:rsid w:val="00012426"/>
    <w:rsid w:val="0001245F"/>
    <w:rsid w:val="000124A4"/>
    <w:rsid w:val="00012549"/>
    <w:rsid w:val="0001255C"/>
    <w:rsid w:val="00012575"/>
    <w:rsid w:val="000125D1"/>
    <w:rsid w:val="00012633"/>
    <w:rsid w:val="00012636"/>
    <w:rsid w:val="00012646"/>
    <w:rsid w:val="00012709"/>
    <w:rsid w:val="00012724"/>
    <w:rsid w:val="0001276A"/>
    <w:rsid w:val="00012785"/>
    <w:rsid w:val="000127E0"/>
    <w:rsid w:val="00012803"/>
    <w:rsid w:val="00012928"/>
    <w:rsid w:val="00012929"/>
    <w:rsid w:val="00012947"/>
    <w:rsid w:val="00012997"/>
    <w:rsid w:val="000129BC"/>
    <w:rsid w:val="000129C7"/>
    <w:rsid w:val="000129DA"/>
    <w:rsid w:val="000129ED"/>
    <w:rsid w:val="000129F7"/>
    <w:rsid w:val="00012A1C"/>
    <w:rsid w:val="00012A1F"/>
    <w:rsid w:val="00012A4F"/>
    <w:rsid w:val="00012A52"/>
    <w:rsid w:val="00012A5D"/>
    <w:rsid w:val="00012A6E"/>
    <w:rsid w:val="00012A8A"/>
    <w:rsid w:val="00012AB7"/>
    <w:rsid w:val="00012AC3"/>
    <w:rsid w:val="00012AD0"/>
    <w:rsid w:val="00012B42"/>
    <w:rsid w:val="00012B5F"/>
    <w:rsid w:val="00012B89"/>
    <w:rsid w:val="00012BAB"/>
    <w:rsid w:val="00012C5E"/>
    <w:rsid w:val="00012CA8"/>
    <w:rsid w:val="00012D0E"/>
    <w:rsid w:val="00012D8C"/>
    <w:rsid w:val="00012DCF"/>
    <w:rsid w:val="00012DD0"/>
    <w:rsid w:val="00012E0B"/>
    <w:rsid w:val="00012E25"/>
    <w:rsid w:val="00012E3E"/>
    <w:rsid w:val="00012E69"/>
    <w:rsid w:val="00012E6F"/>
    <w:rsid w:val="00012F0D"/>
    <w:rsid w:val="00012F1D"/>
    <w:rsid w:val="00012F30"/>
    <w:rsid w:val="00012FA2"/>
    <w:rsid w:val="00012FBA"/>
    <w:rsid w:val="00013090"/>
    <w:rsid w:val="000130A0"/>
    <w:rsid w:val="000130B6"/>
    <w:rsid w:val="00013176"/>
    <w:rsid w:val="000131E3"/>
    <w:rsid w:val="000131E9"/>
    <w:rsid w:val="00013201"/>
    <w:rsid w:val="0001322A"/>
    <w:rsid w:val="00013233"/>
    <w:rsid w:val="0001323C"/>
    <w:rsid w:val="0001325E"/>
    <w:rsid w:val="000132D5"/>
    <w:rsid w:val="00013308"/>
    <w:rsid w:val="0001331C"/>
    <w:rsid w:val="00013330"/>
    <w:rsid w:val="00013350"/>
    <w:rsid w:val="00013370"/>
    <w:rsid w:val="000133CE"/>
    <w:rsid w:val="0001340D"/>
    <w:rsid w:val="00013420"/>
    <w:rsid w:val="0001343A"/>
    <w:rsid w:val="00013448"/>
    <w:rsid w:val="00013470"/>
    <w:rsid w:val="00013498"/>
    <w:rsid w:val="000134B2"/>
    <w:rsid w:val="000134E4"/>
    <w:rsid w:val="0001350E"/>
    <w:rsid w:val="00013544"/>
    <w:rsid w:val="000135B8"/>
    <w:rsid w:val="00013606"/>
    <w:rsid w:val="0001365C"/>
    <w:rsid w:val="0001367E"/>
    <w:rsid w:val="0001369E"/>
    <w:rsid w:val="000136AC"/>
    <w:rsid w:val="000136DC"/>
    <w:rsid w:val="00013737"/>
    <w:rsid w:val="0001378F"/>
    <w:rsid w:val="00013796"/>
    <w:rsid w:val="000137B4"/>
    <w:rsid w:val="000137E6"/>
    <w:rsid w:val="00013822"/>
    <w:rsid w:val="0001388A"/>
    <w:rsid w:val="000138CE"/>
    <w:rsid w:val="000138D2"/>
    <w:rsid w:val="000138FD"/>
    <w:rsid w:val="00013912"/>
    <w:rsid w:val="00013998"/>
    <w:rsid w:val="000139B3"/>
    <w:rsid w:val="000139FF"/>
    <w:rsid w:val="00013A07"/>
    <w:rsid w:val="00013A0E"/>
    <w:rsid w:val="00013A3A"/>
    <w:rsid w:val="00013A5E"/>
    <w:rsid w:val="00013A6C"/>
    <w:rsid w:val="00013A72"/>
    <w:rsid w:val="00013A86"/>
    <w:rsid w:val="00013A8C"/>
    <w:rsid w:val="00013A9C"/>
    <w:rsid w:val="00013AB5"/>
    <w:rsid w:val="00013ADF"/>
    <w:rsid w:val="00013B8E"/>
    <w:rsid w:val="00013BD5"/>
    <w:rsid w:val="00013C45"/>
    <w:rsid w:val="00013C4D"/>
    <w:rsid w:val="00013C57"/>
    <w:rsid w:val="00013C65"/>
    <w:rsid w:val="00013C6B"/>
    <w:rsid w:val="00013D1D"/>
    <w:rsid w:val="00013DCE"/>
    <w:rsid w:val="00013DD1"/>
    <w:rsid w:val="00013DF0"/>
    <w:rsid w:val="00013E15"/>
    <w:rsid w:val="00013E5B"/>
    <w:rsid w:val="00013E5D"/>
    <w:rsid w:val="00013E60"/>
    <w:rsid w:val="00013E76"/>
    <w:rsid w:val="00013E9D"/>
    <w:rsid w:val="00013ECD"/>
    <w:rsid w:val="00013EFB"/>
    <w:rsid w:val="00013F26"/>
    <w:rsid w:val="00013F3A"/>
    <w:rsid w:val="00013F49"/>
    <w:rsid w:val="00013F5B"/>
    <w:rsid w:val="00013F62"/>
    <w:rsid w:val="00013FC6"/>
    <w:rsid w:val="00013FDA"/>
    <w:rsid w:val="00014085"/>
    <w:rsid w:val="00014095"/>
    <w:rsid w:val="00014096"/>
    <w:rsid w:val="000140B5"/>
    <w:rsid w:val="000140E0"/>
    <w:rsid w:val="00014181"/>
    <w:rsid w:val="0001418D"/>
    <w:rsid w:val="000141D7"/>
    <w:rsid w:val="0001422C"/>
    <w:rsid w:val="0001427E"/>
    <w:rsid w:val="0001427F"/>
    <w:rsid w:val="00014293"/>
    <w:rsid w:val="000142AF"/>
    <w:rsid w:val="000142DD"/>
    <w:rsid w:val="000142E3"/>
    <w:rsid w:val="000142FB"/>
    <w:rsid w:val="00014323"/>
    <w:rsid w:val="00014352"/>
    <w:rsid w:val="000143C8"/>
    <w:rsid w:val="000143DA"/>
    <w:rsid w:val="00014488"/>
    <w:rsid w:val="00014496"/>
    <w:rsid w:val="000144AF"/>
    <w:rsid w:val="000144C2"/>
    <w:rsid w:val="00014505"/>
    <w:rsid w:val="00014519"/>
    <w:rsid w:val="0001452F"/>
    <w:rsid w:val="00014560"/>
    <w:rsid w:val="000145A1"/>
    <w:rsid w:val="000145AA"/>
    <w:rsid w:val="000145E4"/>
    <w:rsid w:val="000145E6"/>
    <w:rsid w:val="00014603"/>
    <w:rsid w:val="00014605"/>
    <w:rsid w:val="00014606"/>
    <w:rsid w:val="00014635"/>
    <w:rsid w:val="000146B2"/>
    <w:rsid w:val="000146C3"/>
    <w:rsid w:val="000146C6"/>
    <w:rsid w:val="000146F6"/>
    <w:rsid w:val="00014781"/>
    <w:rsid w:val="000147A8"/>
    <w:rsid w:val="000147EA"/>
    <w:rsid w:val="000147EF"/>
    <w:rsid w:val="0001481A"/>
    <w:rsid w:val="00014837"/>
    <w:rsid w:val="0001484B"/>
    <w:rsid w:val="00014879"/>
    <w:rsid w:val="0001489B"/>
    <w:rsid w:val="000148C7"/>
    <w:rsid w:val="000148D5"/>
    <w:rsid w:val="000148EC"/>
    <w:rsid w:val="000148F1"/>
    <w:rsid w:val="000148F7"/>
    <w:rsid w:val="00014948"/>
    <w:rsid w:val="000149AD"/>
    <w:rsid w:val="000149EB"/>
    <w:rsid w:val="000149F2"/>
    <w:rsid w:val="00014A18"/>
    <w:rsid w:val="00014A39"/>
    <w:rsid w:val="00014A3D"/>
    <w:rsid w:val="00014A80"/>
    <w:rsid w:val="00014AC0"/>
    <w:rsid w:val="00014AD7"/>
    <w:rsid w:val="00014B1D"/>
    <w:rsid w:val="00014B66"/>
    <w:rsid w:val="00014B8B"/>
    <w:rsid w:val="00014BC3"/>
    <w:rsid w:val="00014BC7"/>
    <w:rsid w:val="00014BD1"/>
    <w:rsid w:val="00014C33"/>
    <w:rsid w:val="00014C36"/>
    <w:rsid w:val="00014C7D"/>
    <w:rsid w:val="00014C91"/>
    <w:rsid w:val="00014CCA"/>
    <w:rsid w:val="00014CEC"/>
    <w:rsid w:val="00014D19"/>
    <w:rsid w:val="00014D49"/>
    <w:rsid w:val="00014D5A"/>
    <w:rsid w:val="00014D7C"/>
    <w:rsid w:val="00014DBC"/>
    <w:rsid w:val="00014E67"/>
    <w:rsid w:val="00014E69"/>
    <w:rsid w:val="00014E6E"/>
    <w:rsid w:val="00014E84"/>
    <w:rsid w:val="00014EC2"/>
    <w:rsid w:val="00014ED0"/>
    <w:rsid w:val="00014F25"/>
    <w:rsid w:val="00014F4E"/>
    <w:rsid w:val="00014F6E"/>
    <w:rsid w:val="00015034"/>
    <w:rsid w:val="00015084"/>
    <w:rsid w:val="00015091"/>
    <w:rsid w:val="00015099"/>
    <w:rsid w:val="000150A5"/>
    <w:rsid w:val="000150AC"/>
    <w:rsid w:val="000150CC"/>
    <w:rsid w:val="000150D7"/>
    <w:rsid w:val="000150F7"/>
    <w:rsid w:val="0001511C"/>
    <w:rsid w:val="00015151"/>
    <w:rsid w:val="0001517D"/>
    <w:rsid w:val="00015189"/>
    <w:rsid w:val="0001519F"/>
    <w:rsid w:val="000151AC"/>
    <w:rsid w:val="00015210"/>
    <w:rsid w:val="00015215"/>
    <w:rsid w:val="0001521A"/>
    <w:rsid w:val="00015255"/>
    <w:rsid w:val="0001525C"/>
    <w:rsid w:val="00015262"/>
    <w:rsid w:val="000152BC"/>
    <w:rsid w:val="000152E6"/>
    <w:rsid w:val="00015334"/>
    <w:rsid w:val="0001534A"/>
    <w:rsid w:val="0001537F"/>
    <w:rsid w:val="00015388"/>
    <w:rsid w:val="000153CC"/>
    <w:rsid w:val="000153D1"/>
    <w:rsid w:val="00015411"/>
    <w:rsid w:val="00015477"/>
    <w:rsid w:val="00015482"/>
    <w:rsid w:val="000154B1"/>
    <w:rsid w:val="000154B5"/>
    <w:rsid w:val="000154B8"/>
    <w:rsid w:val="000154DC"/>
    <w:rsid w:val="00015502"/>
    <w:rsid w:val="0001552A"/>
    <w:rsid w:val="00015531"/>
    <w:rsid w:val="000155A1"/>
    <w:rsid w:val="0001560D"/>
    <w:rsid w:val="00015634"/>
    <w:rsid w:val="0001564B"/>
    <w:rsid w:val="00015658"/>
    <w:rsid w:val="000156AA"/>
    <w:rsid w:val="000156ED"/>
    <w:rsid w:val="0001570C"/>
    <w:rsid w:val="00015726"/>
    <w:rsid w:val="0001576B"/>
    <w:rsid w:val="000157BC"/>
    <w:rsid w:val="000157CB"/>
    <w:rsid w:val="00015829"/>
    <w:rsid w:val="0001584B"/>
    <w:rsid w:val="0001585B"/>
    <w:rsid w:val="00015873"/>
    <w:rsid w:val="0001591A"/>
    <w:rsid w:val="00015931"/>
    <w:rsid w:val="00015962"/>
    <w:rsid w:val="0001599E"/>
    <w:rsid w:val="00015A16"/>
    <w:rsid w:val="00015A3F"/>
    <w:rsid w:val="00015A96"/>
    <w:rsid w:val="00015AEA"/>
    <w:rsid w:val="00015AEE"/>
    <w:rsid w:val="00015B12"/>
    <w:rsid w:val="00015B31"/>
    <w:rsid w:val="00015BDC"/>
    <w:rsid w:val="00015BEA"/>
    <w:rsid w:val="00015BFC"/>
    <w:rsid w:val="00015C0C"/>
    <w:rsid w:val="00015C4B"/>
    <w:rsid w:val="00015C5A"/>
    <w:rsid w:val="00015C79"/>
    <w:rsid w:val="00015C88"/>
    <w:rsid w:val="00015C9B"/>
    <w:rsid w:val="00015CAC"/>
    <w:rsid w:val="00015CE0"/>
    <w:rsid w:val="00015D1A"/>
    <w:rsid w:val="00015D58"/>
    <w:rsid w:val="00015D7C"/>
    <w:rsid w:val="00015DE7"/>
    <w:rsid w:val="00015DFE"/>
    <w:rsid w:val="00015E07"/>
    <w:rsid w:val="00015E17"/>
    <w:rsid w:val="00015EAA"/>
    <w:rsid w:val="00015EE3"/>
    <w:rsid w:val="00015EF9"/>
    <w:rsid w:val="00015F39"/>
    <w:rsid w:val="00015F4A"/>
    <w:rsid w:val="00015FE7"/>
    <w:rsid w:val="0001603A"/>
    <w:rsid w:val="0001604F"/>
    <w:rsid w:val="00016051"/>
    <w:rsid w:val="0001606B"/>
    <w:rsid w:val="00016077"/>
    <w:rsid w:val="000160EB"/>
    <w:rsid w:val="00016115"/>
    <w:rsid w:val="0001612D"/>
    <w:rsid w:val="0001612E"/>
    <w:rsid w:val="0001613A"/>
    <w:rsid w:val="00016142"/>
    <w:rsid w:val="00016178"/>
    <w:rsid w:val="0001618C"/>
    <w:rsid w:val="000161E8"/>
    <w:rsid w:val="000161EC"/>
    <w:rsid w:val="0001621A"/>
    <w:rsid w:val="00016249"/>
    <w:rsid w:val="0001626B"/>
    <w:rsid w:val="0001628F"/>
    <w:rsid w:val="00016297"/>
    <w:rsid w:val="00016304"/>
    <w:rsid w:val="000163DF"/>
    <w:rsid w:val="0001641E"/>
    <w:rsid w:val="0001648E"/>
    <w:rsid w:val="000164D2"/>
    <w:rsid w:val="00016508"/>
    <w:rsid w:val="00016531"/>
    <w:rsid w:val="00016551"/>
    <w:rsid w:val="000165B1"/>
    <w:rsid w:val="000165F3"/>
    <w:rsid w:val="0001663A"/>
    <w:rsid w:val="0001665A"/>
    <w:rsid w:val="000166EB"/>
    <w:rsid w:val="0001676E"/>
    <w:rsid w:val="00016792"/>
    <w:rsid w:val="000167B1"/>
    <w:rsid w:val="000167DB"/>
    <w:rsid w:val="000167DE"/>
    <w:rsid w:val="000167F4"/>
    <w:rsid w:val="00016830"/>
    <w:rsid w:val="00016895"/>
    <w:rsid w:val="000168C7"/>
    <w:rsid w:val="000168D5"/>
    <w:rsid w:val="00016957"/>
    <w:rsid w:val="00016967"/>
    <w:rsid w:val="0001698A"/>
    <w:rsid w:val="0001698B"/>
    <w:rsid w:val="00016999"/>
    <w:rsid w:val="000169CE"/>
    <w:rsid w:val="000169DB"/>
    <w:rsid w:val="00016A0A"/>
    <w:rsid w:val="00016A4F"/>
    <w:rsid w:val="00016A64"/>
    <w:rsid w:val="00016A97"/>
    <w:rsid w:val="00016B85"/>
    <w:rsid w:val="00016B95"/>
    <w:rsid w:val="00016C2E"/>
    <w:rsid w:val="00016C72"/>
    <w:rsid w:val="00016CC7"/>
    <w:rsid w:val="00016CFB"/>
    <w:rsid w:val="00016D09"/>
    <w:rsid w:val="00016D29"/>
    <w:rsid w:val="00016D5B"/>
    <w:rsid w:val="00016D97"/>
    <w:rsid w:val="00016DCE"/>
    <w:rsid w:val="00016E04"/>
    <w:rsid w:val="00016E52"/>
    <w:rsid w:val="00016EA0"/>
    <w:rsid w:val="00016EA5"/>
    <w:rsid w:val="00016EBE"/>
    <w:rsid w:val="00016EE1"/>
    <w:rsid w:val="00016F2B"/>
    <w:rsid w:val="00016F67"/>
    <w:rsid w:val="00016F7E"/>
    <w:rsid w:val="00016FD4"/>
    <w:rsid w:val="0001701F"/>
    <w:rsid w:val="00017046"/>
    <w:rsid w:val="00017051"/>
    <w:rsid w:val="0001709B"/>
    <w:rsid w:val="000170E7"/>
    <w:rsid w:val="00017101"/>
    <w:rsid w:val="00017145"/>
    <w:rsid w:val="00017162"/>
    <w:rsid w:val="0001716C"/>
    <w:rsid w:val="00017229"/>
    <w:rsid w:val="00017250"/>
    <w:rsid w:val="0001725A"/>
    <w:rsid w:val="0001727F"/>
    <w:rsid w:val="00017287"/>
    <w:rsid w:val="0001728B"/>
    <w:rsid w:val="000172D8"/>
    <w:rsid w:val="00017358"/>
    <w:rsid w:val="0001738D"/>
    <w:rsid w:val="00017393"/>
    <w:rsid w:val="00017400"/>
    <w:rsid w:val="000174C9"/>
    <w:rsid w:val="00017526"/>
    <w:rsid w:val="00017533"/>
    <w:rsid w:val="00017540"/>
    <w:rsid w:val="00017541"/>
    <w:rsid w:val="0001756A"/>
    <w:rsid w:val="00017577"/>
    <w:rsid w:val="000175FF"/>
    <w:rsid w:val="00017606"/>
    <w:rsid w:val="0001760F"/>
    <w:rsid w:val="0001763D"/>
    <w:rsid w:val="00017671"/>
    <w:rsid w:val="00017691"/>
    <w:rsid w:val="000176BC"/>
    <w:rsid w:val="000176FD"/>
    <w:rsid w:val="0001770C"/>
    <w:rsid w:val="0001771B"/>
    <w:rsid w:val="0001772B"/>
    <w:rsid w:val="00017751"/>
    <w:rsid w:val="000177B1"/>
    <w:rsid w:val="00017868"/>
    <w:rsid w:val="0001787A"/>
    <w:rsid w:val="000178E5"/>
    <w:rsid w:val="000178F5"/>
    <w:rsid w:val="00017909"/>
    <w:rsid w:val="0001791C"/>
    <w:rsid w:val="00017942"/>
    <w:rsid w:val="0001795F"/>
    <w:rsid w:val="0001796F"/>
    <w:rsid w:val="000179C5"/>
    <w:rsid w:val="000179D5"/>
    <w:rsid w:val="000179E7"/>
    <w:rsid w:val="000179FF"/>
    <w:rsid w:val="00017A64"/>
    <w:rsid w:val="00017A89"/>
    <w:rsid w:val="00017A98"/>
    <w:rsid w:val="00017AA9"/>
    <w:rsid w:val="00017AE7"/>
    <w:rsid w:val="00017AF4"/>
    <w:rsid w:val="00017B01"/>
    <w:rsid w:val="00017B39"/>
    <w:rsid w:val="00017B45"/>
    <w:rsid w:val="00017B6D"/>
    <w:rsid w:val="00017BDF"/>
    <w:rsid w:val="00017C24"/>
    <w:rsid w:val="00017CA1"/>
    <w:rsid w:val="00017CA7"/>
    <w:rsid w:val="00017CC2"/>
    <w:rsid w:val="00017CDF"/>
    <w:rsid w:val="00017D05"/>
    <w:rsid w:val="00017D25"/>
    <w:rsid w:val="00017D48"/>
    <w:rsid w:val="00017D58"/>
    <w:rsid w:val="00017D9E"/>
    <w:rsid w:val="00017E5F"/>
    <w:rsid w:val="00017E76"/>
    <w:rsid w:val="00017EC3"/>
    <w:rsid w:val="00017F02"/>
    <w:rsid w:val="00017F04"/>
    <w:rsid w:val="00017F39"/>
    <w:rsid w:val="00017F4F"/>
    <w:rsid w:val="00017F60"/>
    <w:rsid w:val="00017F64"/>
    <w:rsid w:val="00017F9A"/>
    <w:rsid w:val="00017FAB"/>
    <w:rsid w:val="00017FBF"/>
    <w:rsid w:val="0002001F"/>
    <w:rsid w:val="00020023"/>
    <w:rsid w:val="0002002E"/>
    <w:rsid w:val="0002002F"/>
    <w:rsid w:val="00020045"/>
    <w:rsid w:val="0002005A"/>
    <w:rsid w:val="00020061"/>
    <w:rsid w:val="000200A1"/>
    <w:rsid w:val="000200E3"/>
    <w:rsid w:val="000200F5"/>
    <w:rsid w:val="000200FF"/>
    <w:rsid w:val="00020163"/>
    <w:rsid w:val="000201C9"/>
    <w:rsid w:val="000201EC"/>
    <w:rsid w:val="000201F8"/>
    <w:rsid w:val="000201FA"/>
    <w:rsid w:val="0002023B"/>
    <w:rsid w:val="0002023F"/>
    <w:rsid w:val="0002025E"/>
    <w:rsid w:val="00020266"/>
    <w:rsid w:val="000202B8"/>
    <w:rsid w:val="000202C6"/>
    <w:rsid w:val="00020300"/>
    <w:rsid w:val="00020334"/>
    <w:rsid w:val="00020367"/>
    <w:rsid w:val="0002041B"/>
    <w:rsid w:val="000204E9"/>
    <w:rsid w:val="000204FB"/>
    <w:rsid w:val="00020525"/>
    <w:rsid w:val="00020527"/>
    <w:rsid w:val="0002058A"/>
    <w:rsid w:val="00020596"/>
    <w:rsid w:val="000205A6"/>
    <w:rsid w:val="000205B1"/>
    <w:rsid w:val="000205CE"/>
    <w:rsid w:val="0002060D"/>
    <w:rsid w:val="00020662"/>
    <w:rsid w:val="0002076E"/>
    <w:rsid w:val="00020789"/>
    <w:rsid w:val="0002083C"/>
    <w:rsid w:val="00020871"/>
    <w:rsid w:val="00020876"/>
    <w:rsid w:val="000208AB"/>
    <w:rsid w:val="000208BA"/>
    <w:rsid w:val="000208D2"/>
    <w:rsid w:val="0002091A"/>
    <w:rsid w:val="000209D1"/>
    <w:rsid w:val="000209E9"/>
    <w:rsid w:val="000209F9"/>
    <w:rsid w:val="000209FE"/>
    <w:rsid w:val="00020A0A"/>
    <w:rsid w:val="00020A16"/>
    <w:rsid w:val="00020A3B"/>
    <w:rsid w:val="00020A71"/>
    <w:rsid w:val="00020A83"/>
    <w:rsid w:val="00020AC5"/>
    <w:rsid w:val="00020B02"/>
    <w:rsid w:val="00020B71"/>
    <w:rsid w:val="00020B89"/>
    <w:rsid w:val="00020BEB"/>
    <w:rsid w:val="00020C10"/>
    <w:rsid w:val="00020C15"/>
    <w:rsid w:val="00020C2D"/>
    <w:rsid w:val="00020C30"/>
    <w:rsid w:val="00020C35"/>
    <w:rsid w:val="00020C6B"/>
    <w:rsid w:val="00020CB1"/>
    <w:rsid w:val="00020CEB"/>
    <w:rsid w:val="00020D06"/>
    <w:rsid w:val="00020D53"/>
    <w:rsid w:val="00020DEE"/>
    <w:rsid w:val="00020E33"/>
    <w:rsid w:val="00020E39"/>
    <w:rsid w:val="00020E40"/>
    <w:rsid w:val="00020E59"/>
    <w:rsid w:val="00020E66"/>
    <w:rsid w:val="00020F26"/>
    <w:rsid w:val="00020F52"/>
    <w:rsid w:val="00020FB8"/>
    <w:rsid w:val="00020FE3"/>
    <w:rsid w:val="00020FFF"/>
    <w:rsid w:val="0002104D"/>
    <w:rsid w:val="0002108F"/>
    <w:rsid w:val="00021090"/>
    <w:rsid w:val="000210A5"/>
    <w:rsid w:val="000210C3"/>
    <w:rsid w:val="00021103"/>
    <w:rsid w:val="0002110C"/>
    <w:rsid w:val="00021131"/>
    <w:rsid w:val="0002113B"/>
    <w:rsid w:val="00021147"/>
    <w:rsid w:val="000211C8"/>
    <w:rsid w:val="00021224"/>
    <w:rsid w:val="00021236"/>
    <w:rsid w:val="00021239"/>
    <w:rsid w:val="0002123C"/>
    <w:rsid w:val="00021250"/>
    <w:rsid w:val="0002127A"/>
    <w:rsid w:val="00021285"/>
    <w:rsid w:val="000212D1"/>
    <w:rsid w:val="00021307"/>
    <w:rsid w:val="00021316"/>
    <w:rsid w:val="00021321"/>
    <w:rsid w:val="0002134A"/>
    <w:rsid w:val="00021365"/>
    <w:rsid w:val="00021378"/>
    <w:rsid w:val="0002138E"/>
    <w:rsid w:val="0002139F"/>
    <w:rsid w:val="000213D9"/>
    <w:rsid w:val="00021409"/>
    <w:rsid w:val="0002140F"/>
    <w:rsid w:val="0002142C"/>
    <w:rsid w:val="0002144E"/>
    <w:rsid w:val="00021464"/>
    <w:rsid w:val="00021482"/>
    <w:rsid w:val="000214A8"/>
    <w:rsid w:val="000214DA"/>
    <w:rsid w:val="000214E7"/>
    <w:rsid w:val="00021518"/>
    <w:rsid w:val="00021571"/>
    <w:rsid w:val="0002158E"/>
    <w:rsid w:val="000215EB"/>
    <w:rsid w:val="0002160C"/>
    <w:rsid w:val="00021640"/>
    <w:rsid w:val="00021668"/>
    <w:rsid w:val="0002166C"/>
    <w:rsid w:val="000216BA"/>
    <w:rsid w:val="000216C8"/>
    <w:rsid w:val="000216EB"/>
    <w:rsid w:val="0002177D"/>
    <w:rsid w:val="000217B4"/>
    <w:rsid w:val="000217B8"/>
    <w:rsid w:val="000217BA"/>
    <w:rsid w:val="000217E5"/>
    <w:rsid w:val="00021842"/>
    <w:rsid w:val="00021848"/>
    <w:rsid w:val="00021866"/>
    <w:rsid w:val="00021889"/>
    <w:rsid w:val="00021899"/>
    <w:rsid w:val="000218A0"/>
    <w:rsid w:val="000218C3"/>
    <w:rsid w:val="000218CB"/>
    <w:rsid w:val="000218F4"/>
    <w:rsid w:val="0002194A"/>
    <w:rsid w:val="0002194F"/>
    <w:rsid w:val="00021993"/>
    <w:rsid w:val="000219B0"/>
    <w:rsid w:val="000219BB"/>
    <w:rsid w:val="000219F0"/>
    <w:rsid w:val="000219F8"/>
    <w:rsid w:val="000219FD"/>
    <w:rsid w:val="00021A05"/>
    <w:rsid w:val="00021A08"/>
    <w:rsid w:val="00021A09"/>
    <w:rsid w:val="00021A6E"/>
    <w:rsid w:val="00021AC2"/>
    <w:rsid w:val="00021AD0"/>
    <w:rsid w:val="00021B32"/>
    <w:rsid w:val="00021B3E"/>
    <w:rsid w:val="00021B4D"/>
    <w:rsid w:val="00021B58"/>
    <w:rsid w:val="00021B5A"/>
    <w:rsid w:val="00021BB3"/>
    <w:rsid w:val="00021BB9"/>
    <w:rsid w:val="00021BBA"/>
    <w:rsid w:val="00021BBD"/>
    <w:rsid w:val="00021BF1"/>
    <w:rsid w:val="00021C1A"/>
    <w:rsid w:val="00021C5E"/>
    <w:rsid w:val="00021C77"/>
    <w:rsid w:val="00021C82"/>
    <w:rsid w:val="00021CCF"/>
    <w:rsid w:val="00021D2E"/>
    <w:rsid w:val="00021D3D"/>
    <w:rsid w:val="00021D61"/>
    <w:rsid w:val="00021D96"/>
    <w:rsid w:val="00021DBF"/>
    <w:rsid w:val="00021DD9"/>
    <w:rsid w:val="00021E12"/>
    <w:rsid w:val="00021E93"/>
    <w:rsid w:val="00021E99"/>
    <w:rsid w:val="00021E9C"/>
    <w:rsid w:val="00021EA7"/>
    <w:rsid w:val="00021ECB"/>
    <w:rsid w:val="00021EDE"/>
    <w:rsid w:val="00021F43"/>
    <w:rsid w:val="00021F48"/>
    <w:rsid w:val="00021F92"/>
    <w:rsid w:val="00021FAA"/>
    <w:rsid w:val="00021FBC"/>
    <w:rsid w:val="0002206D"/>
    <w:rsid w:val="0002206E"/>
    <w:rsid w:val="000220C2"/>
    <w:rsid w:val="000220C7"/>
    <w:rsid w:val="000220E7"/>
    <w:rsid w:val="0002210A"/>
    <w:rsid w:val="0002211A"/>
    <w:rsid w:val="00022130"/>
    <w:rsid w:val="00022135"/>
    <w:rsid w:val="0002215A"/>
    <w:rsid w:val="00022170"/>
    <w:rsid w:val="00022184"/>
    <w:rsid w:val="000221AB"/>
    <w:rsid w:val="00022218"/>
    <w:rsid w:val="000222A8"/>
    <w:rsid w:val="000222F8"/>
    <w:rsid w:val="0002230F"/>
    <w:rsid w:val="0002233B"/>
    <w:rsid w:val="0002233D"/>
    <w:rsid w:val="00022345"/>
    <w:rsid w:val="00022357"/>
    <w:rsid w:val="000223A3"/>
    <w:rsid w:val="000223C0"/>
    <w:rsid w:val="000223C4"/>
    <w:rsid w:val="000223CE"/>
    <w:rsid w:val="000223D2"/>
    <w:rsid w:val="000223F5"/>
    <w:rsid w:val="0002247F"/>
    <w:rsid w:val="00022484"/>
    <w:rsid w:val="00022499"/>
    <w:rsid w:val="000224AF"/>
    <w:rsid w:val="000224CE"/>
    <w:rsid w:val="000224DA"/>
    <w:rsid w:val="00022507"/>
    <w:rsid w:val="0002251B"/>
    <w:rsid w:val="0002251F"/>
    <w:rsid w:val="00022524"/>
    <w:rsid w:val="0002255E"/>
    <w:rsid w:val="000225B7"/>
    <w:rsid w:val="000225CA"/>
    <w:rsid w:val="000225D3"/>
    <w:rsid w:val="000225EB"/>
    <w:rsid w:val="00022609"/>
    <w:rsid w:val="0002262E"/>
    <w:rsid w:val="00022632"/>
    <w:rsid w:val="0002263F"/>
    <w:rsid w:val="0002264B"/>
    <w:rsid w:val="0002267F"/>
    <w:rsid w:val="000226D4"/>
    <w:rsid w:val="000226DF"/>
    <w:rsid w:val="000226E2"/>
    <w:rsid w:val="00022738"/>
    <w:rsid w:val="00022781"/>
    <w:rsid w:val="0002278B"/>
    <w:rsid w:val="000227D1"/>
    <w:rsid w:val="000227D3"/>
    <w:rsid w:val="000227FE"/>
    <w:rsid w:val="0002286A"/>
    <w:rsid w:val="00022879"/>
    <w:rsid w:val="0002287F"/>
    <w:rsid w:val="000228C9"/>
    <w:rsid w:val="0002290E"/>
    <w:rsid w:val="00022924"/>
    <w:rsid w:val="00022948"/>
    <w:rsid w:val="000229CD"/>
    <w:rsid w:val="000229E8"/>
    <w:rsid w:val="00022A55"/>
    <w:rsid w:val="00022A65"/>
    <w:rsid w:val="00022A82"/>
    <w:rsid w:val="00022A8B"/>
    <w:rsid w:val="00022A8F"/>
    <w:rsid w:val="00022B10"/>
    <w:rsid w:val="00022B33"/>
    <w:rsid w:val="00022B5E"/>
    <w:rsid w:val="00022B68"/>
    <w:rsid w:val="00022B8B"/>
    <w:rsid w:val="00022BCC"/>
    <w:rsid w:val="00022BD6"/>
    <w:rsid w:val="00022BDB"/>
    <w:rsid w:val="00022BE6"/>
    <w:rsid w:val="00022BEE"/>
    <w:rsid w:val="00022C28"/>
    <w:rsid w:val="00022C62"/>
    <w:rsid w:val="00022C70"/>
    <w:rsid w:val="00022C94"/>
    <w:rsid w:val="00022CC1"/>
    <w:rsid w:val="00022CD2"/>
    <w:rsid w:val="00022CDB"/>
    <w:rsid w:val="00022CE1"/>
    <w:rsid w:val="00022D41"/>
    <w:rsid w:val="00022D56"/>
    <w:rsid w:val="00022D62"/>
    <w:rsid w:val="00022DB9"/>
    <w:rsid w:val="00022DDD"/>
    <w:rsid w:val="00022DE5"/>
    <w:rsid w:val="00022DEA"/>
    <w:rsid w:val="00022E02"/>
    <w:rsid w:val="00022E56"/>
    <w:rsid w:val="00022E7C"/>
    <w:rsid w:val="00022EB5"/>
    <w:rsid w:val="00022EFD"/>
    <w:rsid w:val="00022F13"/>
    <w:rsid w:val="00022F23"/>
    <w:rsid w:val="00022F80"/>
    <w:rsid w:val="00022FE3"/>
    <w:rsid w:val="0002300D"/>
    <w:rsid w:val="00023022"/>
    <w:rsid w:val="00023047"/>
    <w:rsid w:val="00023091"/>
    <w:rsid w:val="000230A2"/>
    <w:rsid w:val="000230E1"/>
    <w:rsid w:val="000230F2"/>
    <w:rsid w:val="000231B4"/>
    <w:rsid w:val="000231CA"/>
    <w:rsid w:val="00023234"/>
    <w:rsid w:val="00023240"/>
    <w:rsid w:val="0002324C"/>
    <w:rsid w:val="000232A0"/>
    <w:rsid w:val="000232D7"/>
    <w:rsid w:val="0002331E"/>
    <w:rsid w:val="00023333"/>
    <w:rsid w:val="00023343"/>
    <w:rsid w:val="0002337E"/>
    <w:rsid w:val="0002339C"/>
    <w:rsid w:val="000233AD"/>
    <w:rsid w:val="000233B1"/>
    <w:rsid w:val="000233C5"/>
    <w:rsid w:val="00023546"/>
    <w:rsid w:val="0002358D"/>
    <w:rsid w:val="00023591"/>
    <w:rsid w:val="0002359C"/>
    <w:rsid w:val="000235B3"/>
    <w:rsid w:val="000235B5"/>
    <w:rsid w:val="000235D2"/>
    <w:rsid w:val="000235E5"/>
    <w:rsid w:val="000235F6"/>
    <w:rsid w:val="0002360D"/>
    <w:rsid w:val="000236B8"/>
    <w:rsid w:val="000236CE"/>
    <w:rsid w:val="0002371E"/>
    <w:rsid w:val="000237B9"/>
    <w:rsid w:val="000237BD"/>
    <w:rsid w:val="000237FF"/>
    <w:rsid w:val="00023829"/>
    <w:rsid w:val="00023833"/>
    <w:rsid w:val="00023839"/>
    <w:rsid w:val="00023854"/>
    <w:rsid w:val="0002386B"/>
    <w:rsid w:val="000238F4"/>
    <w:rsid w:val="00023909"/>
    <w:rsid w:val="0002390D"/>
    <w:rsid w:val="000239A3"/>
    <w:rsid w:val="000239B6"/>
    <w:rsid w:val="000239D1"/>
    <w:rsid w:val="000239E6"/>
    <w:rsid w:val="00023A11"/>
    <w:rsid w:val="00023A2D"/>
    <w:rsid w:val="00023A38"/>
    <w:rsid w:val="00023A6D"/>
    <w:rsid w:val="00023A75"/>
    <w:rsid w:val="00023AA7"/>
    <w:rsid w:val="00023B05"/>
    <w:rsid w:val="00023B89"/>
    <w:rsid w:val="00023BAB"/>
    <w:rsid w:val="00023BB5"/>
    <w:rsid w:val="00023C12"/>
    <w:rsid w:val="00023CA3"/>
    <w:rsid w:val="00023CAE"/>
    <w:rsid w:val="00023CD3"/>
    <w:rsid w:val="00023CFF"/>
    <w:rsid w:val="00023D61"/>
    <w:rsid w:val="00023D9E"/>
    <w:rsid w:val="00023E25"/>
    <w:rsid w:val="00023E68"/>
    <w:rsid w:val="00023E7E"/>
    <w:rsid w:val="00023E8A"/>
    <w:rsid w:val="00023EA5"/>
    <w:rsid w:val="00023EAC"/>
    <w:rsid w:val="00023ED3"/>
    <w:rsid w:val="00023EDD"/>
    <w:rsid w:val="00023EFA"/>
    <w:rsid w:val="00023EFD"/>
    <w:rsid w:val="00023F16"/>
    <w:rsid w:val="00023F4D"/>
    <w:rsid w:val="00023F57"/>
    <w:rsid w:val="00023F7A"/>
    <w:rsid w:val="00023F88"/>
    <w:rsid w:val="00023FD2"/>
    <w:rsid w:val="00024002"/>
    <w:rsid w:val="00024058"/>
    <w:rsid w:val="0002407A"/>
    <w:rsid w:val="00024091"/>
    <w:rsid w:val="00024096"/>
    <w:rsid w:val="000240B6"/>
    <w:rsid w:val="000240D4"/>
    <w:rsid w:val="000240DE"/>
    <w:rsid w:val="00024117"/>
    <w:rsid w:val="0002412A"/>
    <w:rsid w:val="00024145"/>
    <w:rsid w:val="00024205"/>
    <w:rsid w:val="0002424A"/>
    <w:rsid w:val="0002425C"/>
    <w:rsid w:val="00024272"/>
    <w:rsid w:val="00024288"/>
    <w:rsid w:val="000242A0"/>
    <w:rsid w:val="000242EC"/>
    <w:rsid w:val="00024313"/>
    <w:rsid w:val="00024362"/>
    <w:rsid w:val="00024381"/>
    <w:rsid w:val="00024395"/>
    <w:rsid w:val="0002439E"/>
    <w:rsid w:val="000243A2"/>
    <w:rsid w:val="000243AA"/>
    <w:rsid w:val="000243D8"/>
    <w:rsid w:val="000243E4"/>
    <w:rsid w:val="00024409"/>
    <w:rsid w:val="0002444A"/>
    <w:rsid w:val="00024471"/>
    <w:rsid w:val="00024576"/>
    <w:rsid w:val="0002457A"/>
    <w:rsid w:val="000245BA"/>
    <w:rsid w:val="000245E0"/>
    <w:rsid w:val="000245EC"/>
    <w:rsid w:val="00024627"/>
    <w:rsid w:val="0002462C"/>
    <w:rsid w:val="000246A6"/>
    <w:rsid w:val="000246B4"/>
    <w:rsid w:val="000246D9"/>
    <w:rsid w:val="0002474F"/>
    <w:rsid w:val="0002477C"/>
    <w:rsid w:val="00024796"/>
    <w:rsid w:val="0002479C"/>
    <w:rsid w:val="000247C6"/>
    <w:rsid w:val="000247FC"/>
    <w:rsid w:val="00024807"/>
    <w:rsid w:val="0002483D"/>
    <w:rsid w:val="00024852"/>
    <w:rsid w:val="00024859"/>
    <w:rsid w:val="00024875"/>
    <w:rsid w:val="000248F3"/>
    <w:rsid w:val="00024945"/>
    <w:rsid w:val="0002494F"/>
    <w:rsid w:val="000249E7"/>
    <w:rsid w:val="00024A15"/>
    <w:rsid w:val="00024A1C"/>
    <w:rsid w:val="00024A97"/>
    <w:rsid w:val="00024AAA"/>
    <w:rsid w:val="00024AEA"/>
    <w:rsid w:val="00024BC4"/>
    <w:rsid w:val="00024BE1"/>
    <w:rsid w:val="00024BFB"/>
    <w:rsid w:val="00024C1B"/>
    <w:rsid w:val="00024C20"/>
    <w:rsid w:val="00024C34"/>
    <w:rsid w:val="00024C5A"/>
    <w:rsid w:val="00024C66"/>
    <w:rsid w:val="00024C67"/>
    <w:rsid w:val="00024C72"/>
    <w:rsid w:val="00024C75"/>
    <w:rsid w:val="00024CBB"/>
    <w:rsid w:val="00024CCB"/>
    <w:rsid w:val="00024D14"/>
    <w:rsid w:val="00024D1F"/>
    <w:rsid w:val="00024D4A"/>
    <w:rsid w:val="00024D53"/>
    <w:rsid w:val="00024D95"/>
    <w:rsid w:val="00024DA7"/>
    <w:rsid w:val="00024DB6"/>
    <w:rsid w:val="00024DFB"/>
    <w:rsid w:val="00024E5C"/>
    <w:rsid w:val="00024E91"/>
    <w:rsid w:val="00024E9D"/>
    <w:rsid w:val="00024EA3"/>
    <w:rsid w:val="00024ED6"/>
    <w:rsid w:val="00024EDB"/>
    <w:rsid w:val="00024F39"/>
    <w:rsid w:val="00024F81"/>
    <w:rsid w:val="00024F90"/>
    <w:rsid w:val="00024F99"/>
    <w:rsid w:val="00024FA1"/>
    <w:rsid w:val="00024FF9"/>
    <w:rsid w:val="00025023"/>
    <w:rsid w:val="00025045"/>
    <w:rsid w:val="0002504A"/>
    <w:rsid w:val="0002506F"/>
    <w:rsid w:val="00025076"/>
    <w:rsid w:val="00025133"/>
    <w:rsid w:val="00025138"/>
    <w:rsid w:val="0002514D"/>
    <w:rsid w:val="0002516B"/>
    <w:rsid w:val="00025240"/>
    <w:rsid w:val="00025269"/>
    <w:rsid w:val="00025281"/>
    <w:rsid w:val="00025291"/>
    <w:rsid w:val="000252F6"/>
    <w:rsid w:val="00025308"/>
    <w:rsid w:val="0002530B"/>
    <w:rsid w:val="00025329"/>
    <w:rsid w:val="0002536E"/>
    <w:rsid w:val="0002537A"/>
    <w:rsid w:val="0002537E"/>
    <w:rsid w:val="000253E7"/>
    <w:rsid w:val="00025403"/>
    <w:rsid w:val="00025414"/>
    <w:rsid w:val="0002546C"/>
    <w:rsid w:val="0002548C"/>
    <w:rsid w:val="000254AE"/>
    <w:rsid w:val="000254C2"/>
    <w:rsid w:val="00025500"/>
    <w:rsid w:val="0002552D"/>
    <w:rsid w:val="00025530"/>
    <w:rsid w:val="00025555"/>
    <w:rsid w:val="00025580"/>
    <w:rsid w:val="000255B1"/>
    <w:rsid w:val="00025606"/>
    <w:rsid w:val="0002562E"/>
    <w:rsid w:val="0002566F"/>
    <w:rsid w:val="0002568D"/>
    <w:rsid w:val="000256AF"/>
    <w:rsid w:val="000256B3"/>
    <w:rsid w:val="000256D3"/>
    <w:rsid w:val="000256E7"/>
    <w:rsid w:val="00025735"/>
    <w:rsid w:val="00025777"/>
    <w:rsid w:val="00025779"/>
    <w:rsid w:val="0002578C"/>
    <w:rsid w:val="000257C9"/>
    <w:rsid w:val="000257D8"/>
    <w:rsid w:val="000257E1"/>
    <w:rsid w:val="00025839"/>
    <w:rsid w:val="0002584E"/>
    <w:rsid w:val="0002585C"/>
    <w:rsid w:val="00025896"/>
    <w:rsid w:val="000258BF"/>
    <w:rsid w:val="00025935"/>
    <w:rsid w:val="00025957"/>
    <w:rsid w:val="00025970"/>
    <w:rsid w:val="0002598E"/>
    <w:rsid w:val="000259BF"/>
    <w:rsid w:val="000259EC"/>
    <w:rsid w:val="000259F3"/>
    <w:rsid w:val="00025A03"/>
    <w:rsid w:val="00025A2A"/>
    <w:rsid w:val="00025ABC"/>
    <w:rsid w:val="00025B14"/>
    <w:rsid w:val="00025B8E"/>
    <w:rsid w:val="00025BA5"/>
    <w:rsid w:val="00025BCC"/>
    <w:rsid w:val="00025BD0"/>
    <w:rsid w:val="00025C19"/>
    <w:rsid w:val="00025C26"/>
    <w:rsid w:val="00025C34"/>
    <w:rsid w:val="00025CB0"/>
    <w:rsid w:val="00025D0B"/>
    <w:rsid w:val="00025D24"/>
    <w:rsid w:val="00025D28"/>
    <w:rsid w:val="00025D59"/>
    <w:rsid w:val="00025D8E"/>
    <w:rsid w:val="00025DA4"/>
    <w:rsid w:val="00025E56"/>
    <w:rsid w:val="00025E7D"/>
    <w:rsid w:val="00025EC4"/>
    <w:rsid w:val="00025F05"/>
    <w:rsid w:val="00025F1B"/>
    <w:rsid w:val="00025F49"/>
    <w:rsid w:val="00025F69"/>
    <w:rsid w:val="00025F6B"/>
    <w:rsid w:val="00025F7B"/>
    <w:rsid w:val="00025FAD"/>
    <w:rsid w:val="00025FC6"/>
    <w:rsid w:val="00025FC9"/>
    <w:rsid w:val="00025FD9"/>
    <w:rsid w:val="00025FDA"/>
    <w:rsid w:val="00025FE3"/>
    <w:rsid w:val="00026000"/>
    <w:rsid w:val="00026010"/>
    <w:rsid w:val="00026017"/>
    <w:rsid w:val="00026088"/>
    <w:rsid w:val="00026098"/>
    <w:rsid w:val="000260AB"/>
    <w:rsid w:val="000260C8"/>
    <w:rsid w:val="000260D1"/>
    <w:rsid w:val="000260E1"/>
    <w:rsid w:val="000260E3"/>
    <w:rsid w:val="000260ED"/>
    <w:rsid w:val="00026129"/>
    <w:rsid w:val="0002612D"/>
    <w:rsid w:val="00026178"/>
    <w:rsid w:val="0002619D"/>
    <w:rsid w:val="000261C1"/>
    <w:rsid w:val="0002622F"/>
    <w:rsid w:val="000262BA"/>
    <w:rsid w:val="000262DC"/>
    <w:rsid w:val="000262EF"/>
    <w:rsid w:val="0002636C"/>
    <w:rsid w:val="000263E5"/>
    <w:rsid w:val="000264B1"/>
    <w:rsid w:val="000264B7"/>
    <w:rsid w:val="000264F6"/>
    <w:rsid w:val="0002650B"/>
    <w:rsid w:val="00026517"/>
    <w:rsid w:val="0002654C"/>
    <w:rsid w:val="0002654F"/>
    <w:rsid w:val="0002655C"/>
    <w:rsid w:val="00026590"/>
    <w:rsid w:val="00026627"/>
    <w:rsid w:val="00026646"/>
    <w:rsid w:val="0002664F"/>
    <w:rsid w:val="00026656"/>
    <w:rsid w:val="00026672"/>
    <w:rsid w:val="0002667F"/>
    <w:rsid w:val="00026682"/>
    <w:rsid w:val="000266B9"/>
    <w:rsid w:val="000266CD"/>
    <w:rsid w:val="000266D2"/>
    <w:rsid w:val="000266DA"/>
    <w:rsid w:val="000266F5"/>
    <w:rsid w:val="00026701"/>
    <w:rsid w:val="00026705"/>
    <w:rsid w:val="0002675D"/>
    <w:rsid w:val="00026788"/>
    <w:rsid w:val="0002678E"/>
    <w:rsid w:val="0002689F"/>
    <w:rsid w:val="000268D3"/>
    <w:rsid w:val="000268ED"/>
    <w:rsid w:val="00026917"/>
    <w:rsid w:val="00026919"/>
    <w:rsid w:val="00026923"/>
    <w:rsid w:val="00026942"/>
    <w:rsid w:val="00026956"/>
    <w:rsid w:val="00026975"/>
    <w:rsid w:val="000269D4"/>
    <w:rsid w:val="000269DD"/>
    <w:rsid w:val="00026A29"/>
    <w:rsid w:val="00026A9A"/>
    <w:rsid w:val="00026AA2"/>
    <w:rsid w:val="00026AE8"/>
    <w:rsid w:val="00026B2A"/>
    <w:rsid w:val="00026B2C"/>
    <w:rsid w:val="00026B44"/>
    <w:rsid w:val="00026B5A"/>
    <w:rsid w:val="00026B6F"/>
    <w:rsid w:val="00026BC4"/>
    <w:rsid w:val="00026BE8"/>
    <w:rsid w:val="00026BFA"/>
    <w:rsid w:val="00026C21"/>
    <w:rsid w:val="00026C34"/>
    <w:rsid w:val="00026D3D"/>
    <w:rsid w:val="00026D42"/>
    <w:rsid w:val="00026D57"/>
    <w:rsid w:val="00026D70"/>
    <w:rsid w:val="00026D87"/>
    <w:rsid w:val="00026D99"/>
    <w:rsid w:val="00026DB3"/>
    <w:rsid w:val="00026DEE"/>
    <w:rsid w:val="00026E1B"/>
    <w:rsid w:val="00026E48"/>
    <w:rsid w:val="00026E66"/>
    <w:rsid w:val="00026EC1"/>
    <w:rsid w:val="00026EDE"/>
    <w:rsid w:val="00026EE2"/>
    <w:rsid w:val="00026EF0"/>
    <w:rsid w:val="00026F58"/>
    <w:rsid w:val="00026FA9"/>
    <w:rsid w:val="00027009"/>
    <w:rsid w:val="00027092"/>
    <w:rsid w:val="000270C1"/>
    <w:rsid w:val="000270C6"/>
    <w:rsid w:val="000270CF"/>
    <w:rsid w:val="00027101"/>
    <w:rsid w:val="0002713B"/>
    <w:rsid w:val="0002716D"/>
    <w:rsid w:val="000271A9"/>
    <w:rsid w:val="000271C7"/>
    <w:rsid w:val="000271E9"/>
    <w:rsid w:val="00027205"/>
    <w:rsid w:val="0002721F"/>
    <w:rsid w:val="00027284"/>
    <w:rsid w:val="00027292"/>
    <w:rsid w:val="0002729E"/>
    <w:rsid w:val="000272BF"/>
    <w:rsid w:val="000272DA"/>
    <w:rsid w:val="000272F8"/>
    <w:rsid w:val="0002731F"/>
    <w:rsid w:val="00027328"/>
    <w:rsid w:val="00027336"/>
    <w:rsid w:val="000273A1"/>
    <w:rsid w:val="0002740A"/>
    <w:rsid w:val="00027431"/>
    <w:rsid w:val="0002743A"/>
    <w:rsid w:val="00027450"/>
    <w:rsid w:val="000274C8"/>
    <w:rsid w:val="000274EC"/>
    <w:rsid w:val="000274F3"/>
    <w:rsid w:val="0002752E"/>
    <w:rsid w:val="0002755D"/>
    <w:rsid w:val="0002756C"/>
    <w:rsid w:val="000275B3"/>
    <w:rsid w:val="000275C6"/>
    <w:rsid w:val="000275D2"/>
    <w:rsid w:val="0002760B"/>
    <w:rsid w:val="00027612"/>
    <w:rsid w:val="00027623"/>
    <w:rsid w:val="0002765F"/>
    <w:rsid w:val="000276D3"/>
    <w:rsid w:val="000276F4"/>
    <w:rsid w:val="000276F8"/>
    <w:rsid w:val="000277C5"/>
    <w:rsid w:val="000277D3"/>
    <w:rsid w:val="000277EA"/>
    <w:rsid w:val="000277EC"/>
    <w:rsid w:val="00027813"/>
    <w:rsid w:val="0002781F"/>
    <w:rsid w:val="00027846"/>
    <w:rsid w:val="00027848"/>
    <w:rsid w:val="0002784E"/>
    <w:rsid w:val="0002786F"/>
    <w:rsid w:val="00027877"/>
    <w:rsid w:val="00027885"/>
    <w:rsid w:val="000278A9"/>
    <w:rsid w:val="000278AE"/>
    <w:rsid w:val="000278DC"/>
    <w:rsid w:val="00027925"/>
    <w:rsid w:val="0002795B"/>
    <w:rsid w:val="000279A4"/>
    <w:rsid w:val="000279B2"/>
    <w:rsid w:val="000279D9"/>
    <w:rsid w:val="00027A30"/>
    <w:rsid w:val="00027A71"/>
    <w:rsid w:val="00027B15"/>
    <w:rsid w:val="00027B4B"/>
    <w:rsid w:val="00027B7F"/>
    <w:rsid w:val="00027B8C"/>
    <w:rsid w:val="00027B94"/>
    <w:rsid w:val="00027BB8"/>
    <w:rsid w:val="00027BE0"/>
    <w:rsid w:val="00027BEB"/>
    <w:rsid w:val="00027BEE"/>
    <w:rsid w:val="00027C11"/>
    <w:rsid w:val="00027C66"/>
    <w:rsid w:val="00027CAA"/>
    <w:rsid w:val="00027CBB"/>
    <w:rsid w:val="00027CC7"/>
    <w:rsid w:val="00027CE4"/>
    <w:rsid w:val="00027CF0"/>
    <w:rsid w:val="00027D0D"/>
    <w:rsid w:val="00027D59"/>
    <w:rsid w:val="00027D68"/>
    <w:rsid w:val="00027DA6"/>
    <w:rsid w:val="00027DAE"/>
    <w:rsid w:val="00027DE2"/>
    <w:rsid w:val="00027DEE"/>
    <w:rsid w:val="00027E03"/>
    <w:rsid w:val="00027E37"/>
    <w:rsid w:val="00027E56"/>
    <w:rsid w:val="00027E59"/>
    <w:rsid w:val="00027E96"/>
    <w:rsid w:val="00027EA2"/>
    <w:rsid w:val="00027EB9"/>
    <w:rsid w:val="00027EC6"/>
    <w:rsid w:val="00027EC7"/>
    <w:rsid w:val="00027EE1"/>
    <w:rsid w:val="00027EFE"/>
    <w:rsid w:val="00027F0F"/>
    <w:rsid w:val="00027F26"/>
    <w:rsid w:val="00027F33"/>
    <w:rsid w:val="00027F48"/>
    <w:rsid w:val="00027F6C"/>
    <w:rsid w:val="00027F74"/>
    <w:rsid w:val="00027F79"/>
    <w:rsid w:val="00027F83"/>
    <w:rsid w:val="00027F8B"/>
    <w:rsid w:val="00027FA3"/>
    <w:rsid w:val="00027FA9"/>
    <w:rsid w:val="00027FCE"/>
    <w:rsid w:val="00030010"/>
    <w:rsid w:val="00030030"/>
    <w:rsid w:val="0003003B"/>
    <w:rsid w:val="00030065"/>
    <w:rsid w:val="0003006D"/>
    <w:rsid w:val="0003007B"/>
    <w:rsid w:val="000300AE"/>
    <w:rsid w:val="00030108"/>
    <w:rsid w:val="00030120"/>
    <w:rsid w:val="0003012A"/>
    <w:rsid w:val="0003015E"/>
    <w:rsid w:val="00030164"/>
    <w:rsid w:val="00030179"/>
    <w:rsid w:val="00030216"/>
    <w:rsid w:val="00030261"/>
    <w:rsid w:val="0003027A"/>
    <w:rsid w:val="0003027D"/>
    <w:rsid w:val="00030288"/>
    <w:rsid w:val="000302A7"/>
    <w:rsid w:val="000302AD"/>
    <w:rsid w:val="000302D4"/>
    <w:rsid w:val="00030320"/>
    <w:rsid w:val="00030355"/>
    <w:rsid w:val="00030374"/>
    <w:rsid w:val="00030404"/>
    <w:rsid w:val="00030408"/>
    <w:rsid w:val="00030415"/>
    <w:rsid w:val="00030483"/>
    <w:rsid w:val="00030484"/>
    <w:rsid w:val="0003049E"/>
    <w:rsid w:val="000304C3"/>
    <w:rsid w:val="000304D3"/>
    <w:rsid w:val="000304D9"/>
    <w:rsid w:val="000304F3"/>
    <w:rsid w:val="00030524"/>
    <w:rsid w:val="00030553"/>
    <w:rsid w:val="000305B8"/>
    <w:rsid w:val="000305C2"/>
    <w:rsid w:val="000305EC"/>
    <w:rsid w:val="000305F2"/>
    <w:rsid w:val="000305F4"/>
    <w:rsid w:val="00030631"/>
    <w:rsid w:val="0003063E"/>
    <w:rsid w:val="000306A3"/>
    <w:rsid w:val="000306F6"/>
    <w:rsid w:val="000306FD"/>
    <w:rsid w:val="000306FE"/>
    <w:rsid w:val="00030713"/>
    <w:rsid w:val="00030734"/>
    <w:rsid w:val="00030743"/>
    <w:rsid w:val="0003075C"/>
    <w:rsid w:val="0003076B"/>
    <w:rsid w:val="000307D1"/>
    <w:rsid w:val="00030889"/>
    <w:rsid w:val="0003088F"/>
    <w:rsid w:val="000308B6"/>
    <w:rsid w:val="000308BC"/>
    <w:rsid w:val="0003090C"/>
    <w:rsid w:val="00030932"/>
    <w:rsid w:val="0003098F"/>
    <w:rsid w:val="0003099D"/>
    <w:rsid w:val="000309C5"/>
    <w:rsid w:val="00030A49"/>
    <w:rsid w:val="00030A61"/>
    <w:rsid w:val="00030ACB"/>
    <w:rsid w:val="00030B69"/>
    <w:rsid w:val="00030B84"/>
    <w:rsid w:val="00030B91"/>
    <w:rsid w:val="00030BA1"/>
    <w:rsid w:val="00030BA5"/>
    <w:rsid w:val="00030BC5"/>
    <w:rsid w:val="00030BD6"/>
    <w:rsid w:val="00030C45"/>
    <w:rsid w:val="00030C47"/>
    <w:rsid w:val="00030C73"/>
    <w:rsid w:val="00030C84"/>
    <w:rsid w:val="00030CAD"/>
    <w:rsid w:val="00030CC2"/>
    <w:rsid w:val="00030CC6"/>
    <w:rsid w:val="00030D18"/>
    <w:rsid w:val="00030D23"/>
    <w:rsid w:val="00030D39"/>
    <w:rsid w:val="00030D76"/>
    <w:rsid w:val="00030DD1"/>
    <w:rsid w:val="00030DFB"/>
    <w:rsid w:val="00030DFE"/>
    <w:rsid w:val="00030E07"/>
    <w:rsid w:val="00030E0B"/>
    <w:rsid w:val="00030E18"/>
    <w:rsid w:val="00030EB0"/>
    <w:rsid w:val="00030F31"/>
    <w:rsid w:val="00030F48"/>
    <w:rsid w:val="00030F4B"/>
    <w:rsid w:val="00030F5E"/>
    <w:rsid w:val="00030F9B"/>
    <w:rsid w:val="0003101C"/>
    <w:rsid w:val="00031059"/>
    <w:rsid w:val="0003106B"/>
    <w:rsid w:val="000310B0"/>
    <w:rsid w:val="000310CB"/>
    <w:rsid w:val="000310E5"/>
    <w:rsid w:val="000310E6"/>
    <w:rsid w:val="00031113"/>
    <w:rsid w:val="0003112F"/>
    <w:rsid w:val="00031174"/>
    <w:rsid w:val="00031191"/>
    <w:rsid w:val="00031196"/>
    <w:rsid w:val="00031223"/>
    <w:rsid w:val="00031259"/>
    <w:rsid w:val="0003127B"/>
    <w:rsid w:val="00031282"/>
    <w:rsid w:val="00031287"/>
    <w:rsid w:val="000312A8"/>
    <w:rsid w:val="00031309"/>
    <w:rsid w:val="0003131F"/>
    <w:rsid w:val="0003137F"/>
    <w:rsid w:val="000313C3"/>
    <w:rsid w:val="000313F3"/>
    <w:rsid w:val="0003140A"/>
    <w:rsid w:val="0003140C"/>
    <w:rsid w:val="00031454"/>
    <w:rsid w:val="00031458"/>
    <w:rsid w:val="0003145E"/>
    <w:rsid w:val="00031477"/>
    <w:rsid w:val="000314BB"/>
    <w:rsid w:val="000314CE"/>
    <w:rsid w:val="000314E9"/>
    <w:rsid w:val="00031506"/>
    <w:rsid w:val="0003150C"/>
    <w:rsid w:val="00031516"/>
    <w:rsid w:val="00031570"/>
    <w:rsid w:val="000315A1"/>
    <w:rsid w:val="000315A9"/>
    <w:rsid w:val="000315AF"/>
    <w:rsid w:val="000315B1"/>
    <w:rsid w:val="000315DC"/>
    <w:rsid w:val="000315FE"/>
    <w:rsid w:val="00031614"/>
    <w:rsid w:val="00031696"/>
    <w:rsid w:val="000316A6"/>
    <w:rsid w:val="00031762"/>
    <w:rsid w:val="00031779"/>
    <w:rsid w:val="000317C6"/>
    <w:rsid w:val="000317E2"/>
    <w:rsid w:val="000317EE"/>
    <w:rsid w:val="00031863"/>
    <w:rsid w:val="00031867"/>
    <w:rsid w:val="00031899"/>
    <w:rsid w:val="0003189B"/>
    <w:rsid w:val="000318EB"/>
    <w:rsid w:val="000318F0"/>
    <w:rsid w:val="0003192B"/>
    <w:rsid w:val="0003193B"/>
    <w:rsid w:val="00031947"/>
    <w:rsid w:val="00031980"/>
    <w:rsid w:val="000319A4"/>
    <w:rsid w:val="000319B8"/>
    <w:rsid w:val="000319EB"/>
    <w:rsid w:val="00031A02"/>
    <w:rsid w:val="00031A2E"/>
    <w:rsid w:val="00031A52"/>
    <w:rsid w:val="00031A8D"/>
    <w:rsid w:val="00031A94"/>
    <w:rsid w:val="00031AC9"/>
    <w:rsid w:val="00031AD1"/>
    <w:rsid w:val="00031AF7"/>
    <w:rsid w:val="00031B25"/>
    <w:rsid w:val="00031B4C"/>
    <w:rsid w:val="00031B67"/>
    <w:rsid w:val="00031B76"/>
    <w:rsid w:val="00031B7B"/>
    <w:rsid w:val="00031B7C"/>
    <w:rsid w:val="00031C5C"/>
    <w:rsid w:val="00031CCD"/>
    <w:rsid w:val="00031CE3"/>
    <w:rsid w:val="00031CEE"/>
    <w:rsid w:val="00031CF6"/>
    <w:rsid w:val="00031D06"/>
    <w:rsid w:val="00031D29"/>
    <w:rsid w:val="00031D2B"/>
    <w:rsid w:val="00031D5F"/>
    <w:rsid w:val="00031D77"/>
    <w:rsid w:val="00031D8E"/>
    <w:rsid w:val="00031DB1"/>
    <w:rsid w:val="00031DC1"/>
    <w:rsid w:val="00031DDD"/>
    <w:rsid w:val="00031E37"/>
    <w:rsid w:val="00031E3D"/>
    <w:rsid w:val="00031E43"/>
    <w:rsid w:val="00031E9C"/>
    <w:rsid w:val="00031F03"/>
    <w:rsid w:val="00031F39"/>
    <w:rsid w:val="00031F55"/>
    <w:rsid w:val="00031FC9"/>
    <w:rsid w:val="00031FD4"/>
    <w:rsid w:val="00032014"/>
    <w:rsid w:val="00032037"/>
    <w:rsid w:val="000320A3"/>
    <w:rsid w:val="000320B0"/>
    <w:rsid w:val="000320DA"/>
    <w:rsid w:val="00032168"/>
    <w:rsid w:val="0003216A"/>
    <w:rsid w:val="00032178"/>
    <w:rsid w:val="000321CE"/>
    <w:rsid w:val="000321FD"/>
    <w:rsid w:val="00032202"/>
    <w:rsid w:val="0003220C"/>
    <w:rsid w:val="00032234"/>
    <w:rsid w:val="00032236"/>
    <w:rsid w:val="00032265"/>
    <w:rsid w:val="00032287"/>
    <w:rsid w:val="000322FE"/>
    <w:rsid w:val="0003233D"/>
    <w:rsid w:val="00032346"/>
    <w:rsid w:val="0003239D"/>
    <w:rsid w:val="000323B2"/>
    <w:rsid w:val="000323FB"/>
    <w:rsid w:val="00032426"/>
    <w:rsid w:val="00032476"/>
    <w:rsid w:val="00032493"/>
    <w:rsid w:val="00032497"/>
    <w:rsid w:val="000324D3"/>
    <w:rsid w:val="000324DA"/>
    <w:rsid w:val="0003251A"/>
    <w:rsid w:val="0003252B"/>
    <w:rsid w:val="00032542"/>
    <w:rsid w:val="0003255A"/>
    <w:rsid w:val="000325A6"/>
    <w:rsid w:val="000325BE"/>
    <w:rsid w:val="0003260B"/>
    <w:rsid w:val="0003265A"/>
    <w:rsid w:val="0003266C"/>
    <w:rsid w:val="0003266F"/>
    <w:rsid w:val="00032674"/>
    <w:rsid w:val="00032684"/>
    <w:rsid w:val="000326B4"/>
    <w:rsid w:val="000326CE"/>
    <w:rsid w:val="000327CC"/>
    <w:rsid w:val="000327DA"/>
    <w:rsid w:val="000327F5"/>
    <w:rsid w:val="000327F7"/>
    <w:rsid w:val="00032815"/>
    <w:rsid w:val="00032820"/>
    <w:rsid w:val="00032845"/>
    <w:rsid w:val="00032896"/>
    <w:rsid w:val="00032915"/>
    <w:rsid w:val="0003291B"/>
    <w:rsid w:val="0003296A"/>
    <w:rsid w:val="00032986"/>
    <w:rsid w:val="00032995"/>
    <w:rsid w:val="000329E9"/>
    <w:rsid w:val="000329EB"/>
    <w:rsid w:val="000329ED"/>
    <w:rsid w:val="000329F4"/>
    <w:rsid w:val="00032A09"/>
    <w:rsid w:val="00032A5E"/>
    <w:rsid w:val="00032ACB"/>
    <w:rsid w:val="00032AE0"/>
    <w:rsid w:val="00032B09"/>
    <w:rsid w:val="00032B50"/>
    <w:rsid w:val="00032B86"/>
    <w:rsid w:val="00032BBB"/>
    <w:rsid w:val="00032BCC"/>
    <w:rsid w:val="00032BD7"/>
    <w:rsid w:val="00032BF3"/>
    <w:rsid w:val="00032C0D"/>
    <w:rsid w:val="00032C20"/>
    <w:rsid w:val="00032C21"/>
    <w:rsid w:val="00032C23"/>
    <w:rsid w:val="00032C24"/>
    <w:rsid w:val="00032C33"/>
    <w:rsid w:val="00032C6E"/>
    <w:rsid w:val="00032CA2"/>
    <w:rsid w:val="00032CCE"/>
    <w:rsid w:val="00032CFA"/>
    <w:rsid w:val="00032D2B"/>
    <w:rsid w:val="00032D3D"/>
    <w:rsid w:val="00032D80"/>
    <w:rsid w:val="00032DFB"/>
    <w:rsid w:val="00032E1B"/>
    <w:rsid w:val="00032EBC"/>
    <w:rsid w:val="00032EC1"/>
    <w:rsid w:val="00032EED"/>
    <w:rsid w:val="00032F29"/>
    <w:rsid w:val="00032F64"/>
    <w:rsid w:val="0003301D"/>
    <w:rsid w:val="00033056"/>
    <w:rsid w:val="00033087"/>
    <w:rsid w:val="000330D7"/>
    <w:rsid w:val="000330DA"/>
    <w:rsid w:val="00033120"/>
    <w:rsid w:val="00033144"/>
    <w:rsid w:val="00033147"/>
    <w:rsid w:val="00033154"/>
    <w:rsid w:val="000331B0"/>
    <w:rsid w:val="0003325F"/>
    <w:rsid w:val="00033296"/>
    <w:rsid w:val="000332BD"/>
    <w:rsid w:val="000332C5"/>
    <w:rsid w:val="000332E1"/>
    <w:rsid w:val="0003334E"/>
    <w:rsid w:val="00033359"/>
    <w:rsid w:val="000333A5"/>
    <w:rsid w:val="000333DD"/>
    <w:rsid w:val="00033406"/>
    <w:rsid w:val="00033428"/>
    <w:rsid w:val="00033450"/>
    <w:rsid w:val="00033474"/>
    <w:rsid w:val="0003347B"/>
    <w:rsid w:val="00033490"/>
    <w:rsid w:val="00033497"/>
    <w:rsid w:val="000334BA"/>
    <w:rsid w:val="000334C7"/>
    <w:rsid w:val="000334DE"/>
    <w:rsid w:val="000334EE"/>
    <w:rsid w:val="0003355F"/>
    <w:rsid w:val="00033571"/>
    <w:rsid w:val="0003358F"/>
    <w:rsid w:val="000335BB"/>
    <w:rsid w:val="000335CC"/>
    <w:rsid w:val="000335FE"/>
    <w:rsid w:val="00033681"/>
    <w:rsid w:val="000336DB"/>
    <w:rsid w:val="000336E9"/>
    <w:rsid w:val="00033784"/>
    <w:rsid w:val="00033847"/>
    <w:rsid w:val="0003384D"/>
    <w:rsid w:val="00033881"/>
    <w:rsid w:val="0003389E"/>
    <w:rsid w:val="000338BC"/>
    <w:rsid w:val="00033953"/>
    <w:rsid w:val="0003395B"/>
    <w:rsid w:val="00033990"/>
    <w:rsid w:val="000339CE"/>
    <w:rsid w:val="000339FF"/>
    <w:rsid w:val="00033A10"/>
    <w:rsid w:val="00033A3C"/>
    <w:rsid w:val="00033A95"/>
    <w:rsid w:val="00033AFA"/>
    <w:rsid w:val="00033B28"/>
    <w:rsid w:val="00033B34"/>
    <w:rsid w:val="00033B49"/>
    <w:rsid w:val="00033B70"/>
    <w:rsid w:val="00033B7E"/>
    <w:rsid w:val="00033BE5"/>
    <w:rsid w:val="00033BEA"/>
    <w:rsid w:val="00033C0B"/>
    <w:rsid w:val="00033C2D"/>
    <w:rsid w:val="00033C4D"/>
    <w:rsid w:val="00033C75"/>
    <w:rsid w:val="00033C80"/>
    <w:rsid w:val="00033CEA"/>
    <w:rsid w:val="00033D68"/>
    <w:rsid w:val="00033D87"/>
    <w:rsid w:val="00033D99"/>
    <w:rsid w:val="00033E10"/>
    <w:rsid w:val="00033E3A"/>
    <w:rsid w:val="00033E4F"/>
    <w:rsid w:val="00033E75"/>
    <w:rsid w:val="00033EB8"/>
    <w:rsid w:val="00033F1D"/>
    <w:rsid w:val="00033F9B"/>
    <w:rsid w:val="00033FF5"/>
    <w:rsid w:val="00033FF6"/>
    <w:rsid w:val="00033FFE"/>
    <w:rsid w:val="000340B4"/>
    <w:rsid w:val="000340BA"/>
    <w:rsid w:val="0003411E"/>
    <w:rsid w:val="00034138"/>
    <w:rsid w:val="000341C7"/>
    <w:rsid w:val="0003426E"/>
    <w:rsid w:val="000342D9"/>
    <w:rsid w:val="000342DC"/>
    <w:rsid w:val="000342E8"/>
    <w:rsid w:val="00034330"/>
    <w:rsid w:val="00034342"/>
    <w:rsid w:val="0003435B"/>
    <w:rsid w:val="00034376"/>
    <w:rsid w:val="00034385"/>
    <w:rsid w:val="000343DE"/>
    <w:rsid w:val="000343F1"/>
    <w:rsid w:val="00034497"/>
    <w:rsid w:val="0003452F"/>
    <w:rsid w:val="0003453F"/>
    <w:rsid w:val="00034570"/>
    <w:rsid w:val="00034573"/>
    <w:rsid w:val="000345AF"/>
    <w:rsid w:val="000345CA"/>
    <w:rsid w:val="000345CF"/>
    <w:rsid w:val="000345FB"/>
    <w:rsid w:val="00034608"/>
    <w:rsid w:val="00034627"/>
    <w:rsid w:val="0003464E"/>
    <w:rsid w:val="0003464F"/>
    <w:rsid w:val="00034673"/>
    <w:rsid w:val="00034678"/>
    <w:rsid w:val="000346B8"/>
    <w:rsid w:val="000346C2"/>
    <w:rsid w:val="000346D8"/>
    <w:rsid w:val="000347AC"/>
    <w:rsid w:val="000347EA"/>
    <w:rsid w:val="00034867"/>
    <w:rsid w:val="0003487C"/>
    <w:rsid w:val="00034896"/>
    <w:rsid w:val="000348D4"/>
    <w:rsid w:val="0003495A"/>
    <w:rsid w:val="00034960"/>
    <w:rsid w:val="00034991"/>
    <w:rsid w:val="0003499D"/>
    <w:rsid w:val="000349C8"/>
    <w:rsid w:val="00034A08"/>
    <w:rsid w:val="00034A3D"/>
    <w:rsid w:val="00034A3E"/>
    <w:rsid w:val="00034A51"/>
    <w:rsid w:val="00034A71"/>
    <w:rsid w:val="00034AA6"/>
    <w:rsid w:val="00034AB5"/>
    <w:rsid w:val="00034ADC"/>
    <w:rsid w:val="00034B0D"/>
    <w:rsid w:val="00034B1C"/>
    <w:rsid w:val="00034B5F"/>
    <w:rsid w:val="00034B60"/>
    <w:rsid w:val="00034B79"/>
    <w:rsid w:val="00034B91"/>
    <w:rsid w:val="00034BAB"/>
    <w:rsid w:val="00034BD6"/>
    <w:rsid w:val="00034BE7"/>
    <w:rsid w:val="00034C07"/>
    <w:rsid w:val="00034C21"/>
    <w:rsid w:val="00034C58"/>
    <w:rsid w:val="00034C61"/>
    <w:rsid w:val="00034C6F"/>
    <w:rsid w:val="00034CDE"/>
    <w:rsid w:val="00034D26"/>
    <w:rsid w:val="00034D30"/>
    <w:rsid w:val="00034D4D"/>
    <w:rsid w:val="00034D6A"/>
    <w:rsid w:val="00034D8C"/>
    <w:rsid w:val="00034DA1"/>
    <w:rsid w:val="00034DB4"/>
    <w:rsid w:val="00034DC6"/>
    <w:rsid w:val="00034DCA"/>
    <w:rsid w:val="00034DF9"/>
    <w:rsid w:val="00034E45"/>
    <w:rsid w:val="00034EA2"/>
    <w:rsid w:val="00034ED3"/>
    <w:rsid w:val="00034EE9"/>
    <w:rsid w:val="00034F08"/>
    <w:rsid w:val="00034F13"/>
    <w:rsid w:val="00034F30"/>
    <w:rsid w:val="00034FA5"/>
    <w:rsid w:val="00034FA8"/>
    <w:rsid w:val="00035089"/>
    <w:rsid w:val="000350D6"/>
    <w:rsid w:val="000350F8"/>
    <w:rsid w:val="000350F9"/>
    <w:rsid w:val="000350FF"/>
    <w:rsid w:val="00035108"/>
    <w:rsid w:val="00035111"/>
    <w:rsid w:val="00035127"/>
    <w:rsid w:val="00035135"/>
    <w:rsid w:val="0003514C"/>
    <w:rsid w:val="000351A6"/>
    <w:rsid w:val="000351A9"/>
    <w:rsid w:val="000351CE"/>
    <w:rsid w:val="000351DD"/>
    <w:rsid w:val="000351E2"/>
    <w:rsid w:val="000351E9"/>
    <w:rsid w:val="00035207"/>
    <w:rsid w:val="00035219"/>
    <w:rsid w:val="0003522D"/>
    <w:rsid w:val="00035233"/>
    <w:rsid w:val="0003528B"/>
    <w:rsid w:val="000352C3"/>
    <w:rsid w:val="0003530E"/>
    <w:rsid w:val="0003535B"/>
    <w:rsid w:val="0003536D"/>
    <w:rsid w:val="00035372"/>
    <w:rsid w:val="00035378"/>
    <w:rsid w:val="00035392"/>
    <w:rsid w:val="000353E5"/>
    <w:rsid w:val="00035402"/>
    <w:rsid w:val="00035444"/>
    <w:rsid w:val="00035446"/>
    <w:rsid w:val="00035456"/>
    <w:rsid w:val="0003547A"/>
    <w:rsid w:val="0003548A"/>
    <w:rsid w:val="000354D6"/>
    <w:rsid w:val="000354EF"/>
    <w:rsid w:val="000354F8"/>
    <w:rsid w:val="00035531"/>
    <w:rsid w:val="00035578"/>
    <w:rsid w:val="000355BB"/>
    <w:rsid w:val="000355CE"/>
    <w:rsid w:val="000355FB"/>
    <w:rsid w:val="00035608"/>
    <w:rsid w:val="00035635"/>
    <w:rsid w:val="0003563B"/>
    <w:rsid w:val="0003565D"/>
    <w:rsid w:val="0003565F"/>
    <w:rsid w:val="00035673"/>
    <w:rsid w:val="000356A2"/>
    <w:rsid w:val="000356B5"/>
    <w:rsid w:val="000356BE"/>
    <w:rsid w:val="000356E3"/>
    <w:rsid w:val="000356FB"/>
    <w:rsid w:val="00035704"/>
    <w:rsid w:val="00035734"/>
    <w:rsid w:val="00035764"/>
    <w:rsid w:val="00035769"/>
    <w:rsid w:val="0003578C"/>
    <w:rsid w:val="000357A8"/>
    <w:rsid w:val="000357B3"/>
    <w:rsid w:val="000357BB"/>
    <w:rsid w:val="000357C4"/>
    <w:rsid w:val="00035828"/>
    <w:rsid w:val="00035844"/>
    <w:rsid w:val="00035846"/>
    <w:rsid w:val="000358B0"/>
    <w:rsid w:val="000358B1"/>
    <w:rsid w:val="000358D0"/>
    <w:rsid w:val="000358D2"/>
    <w:rsid w:val="00035933"/>
    <w:rsid w:val="00035936"/>
    <w:rsid w:val="00035940"/>
    <w:rsid w:val="000359A3"/>
    <w:rsid w:val="000359A5"/>
    <w:rsid w:val="000359A6"/>
    <w:rsid w:val="000359AF"/>
    <w:rsid w:val="000359E5"/>
    <w:rsid w:val="000359EB"/>
    <w:rsid w:val="00035A20"/>
    <w:rsid w:val="00035A46"/>
    <w:rsid w:val="00035AB9"/>
    <w:rsid w:val="00035ABB"/>
    <w:rsid w:val="00035AE2"/>
    <w:rsid w:val="00035BAB"/>
    <w:rsid w:val="00035BCE"/>
    <w:rsid w:val="00035BD4"/>
    <w:rsid w:val="00035BD7"/>
    <w:rsid w:val="00035BEC"/>
    <w:rsid w:val="00035C8A"/>
    <w:rsid w:val="00035C9C"/>
    <w:rsid w:val="00035CA0"/>
    <w:rsid w:val="00035CC2"/>
    <w:rsid w:val="00035CD7"/>
    <w:rsid w:val="00035D2F"/>
    <w:rsid w:val="00035D4F"/>
    <w:rsid w:val="00035D70"/>
    <w:rsid w:val="00035DA3"/>
    <w:rsid w:val="00035DAB"/>
    <w:rsid w:val="00035DFC"/>
    <w:rsid w:val="00035DFD"/>
    <w:rsid w:val="00035E15"/>
    <w:rsid w:val="00035E65"/>
    <w:rsid w:val="00035E67"/>
    <w:rsid w:val="00035E88"/>
    <w:rsid w:val="00035EA1"/>
    <w:rsid w:val="00035ED4"/>
    <w:rsid w:val="00035F72"/>
    <w:rsid w:val="00035FB1"/>
    <w:rsid w:val="00035FDD"/>
    <w:rsid w:val="0003600E"/>
    <w:rsid w:val="00036017"/>
    <w:rsid w:val="0003602B"/>
    <w:rsid w:val="00036031"/>
    <w:rsid w:val="00036033"/>
    <w:rsid w:val="0003606D"/>
    <w:rsid w:val="0003609A"/>
    <w:rsid w:val="000360BF"/>
    <w:rsid w:val="000360C2"/>
    <w:rsid w:val="000360E1"/>
    <w:rsid w:val="000360E4"/>
    <w:rsid w:val="00036142"/>
    <w:rsid w:val="0003614B"/>
    <w:rsid w:val="0003615C"/>
    <w:rsid w:val="00036170"/>
    <w:rsid w:val="00036180"/>
    <w:rsid w:val="00036187"/>
    <w:rsid w:val="000361AD"/>
    <w:rsid w:val="000361B7"/>
    <w:rsid w:val="00036216"/>
    <w:rsid w:val="00036235"/>
    <w:rsid w:val="0003629B"/>
    <w:rsid w:val="000362A2"/>
    <w:rsid w:val="000362E4"/>
    <w:rsid w:val="000362F3"/>
    <w:rsid w:val="00036336"/>
    <w:rsid w:val="00036341"/>
    <w:rsid w:val="0003634D"/>
    <w:rsid w:val="00036367"/>
    <w:rsid w:val="000363BD"/>
    <w:rsid w:val="000363CF"/>
    <w:rsid w:val="000363E6"/>
    <w:rsid w:val="00036441"/>
    <w:rsid w:val="00036477"/>
    <w:rsid w:val="00036487"/>
    <w:rsid w:val="000364A8"/>
    <w:rsid w:val="000364A9"/>
    <w:rsid w:val="000364C5"/>
    <w:rsid w:val="000364EA"/>
    <w:rsid w:val="00036647"/>
    <w:rsid w:val="0003664A"/>
    <w:rsid w:val="00036655"/>
    <w:rsid w:val="000366A0"/>
    <w:rsid w:val="0003673E"/>
    <w:rsid w:val="00036763"/>
    <w:rsid w:val="0003677A"/>
    <w:rsid w:val="00036815"/>
    <w:rsid w:val="000368A7"/>
    <w:rsid w:val="000368D4"/>
    <w:rsid w:val="00036966"/>
    <w:rsid w:val="0003697E"/>
    <w:rsid w:val="00036980"/>
    <w:rsid w:val="0003698B"/>
    <w:rsid w:val="00036990"/>
    <w:rsid w:val="000369AD"/>
    <w:rsid w:val="000369B2"/>
    <w:rsid w:val="000369B8"/>
    <w:rsid w:val="00036A03"/>
    <w:rsid w:val="00036A2D"/>
    <w:rsid w:val="00036A4C"/>
    <w:rsid w:val="00036A81"/>
    <w:rsid w:val="00036AFC"/>
    <w:rsid w:val="00036B7B"/>
    <w:rsid w:val="00036BB5"/>
    <w:rsid w:val="00036BF3"/>
    <w:rsid w:val="00036C4C"/>
    <w:rsid w:val="00036C59"/>
    <w:rsid w:val="00036C61"/>
    <w:rsid w:val="00036C99"/>
    <w:rsid w:val="00036C9A"/>
    <w:rsid w:val="00036CC1"/>
    <w:rsid w:val="00036CE9"/>
    <w:rsid w:val="00036D1F"/>
    <w:rsid w:val="00036D33"/>
    <w:rsid w:val="00036D36"/>
    <w:rsid w:val="00036DB5"/>
    <w:rsid w:val="00036E5A"/>
    <w:rsid w:val="00036E7C"/>
    <w:rsid w:val="00036E91"/>
    <w:rsid w:val="00036F55"/>
    <w:rsid w:val="00036F6E"/>
    <w:rsid w:val="00036FA6"/>
    <w:rsid w:val="00036FD2"/>
    <w:rsid w:val="00036FE7"/>
    <w:rsid w:val="00037045"/>
    <w:rsid w:val="0003706A"/>
    <w:rsid w:val="00037092"/>
    <w:rsid w:val="000370D9"/>
    <w:rsid w:val="000370F1"/>
    <w:rsid w:val="0003718F"/>
    <w:rsid w:val="00037193"/>
    <w:rsid w:val="0003719E"/>
    <w:rsid w:val="00037216"/>
    <w:rsid w:val="0003722C"/>
    <w:rsid w:val="00037236"/>
    <w:rsid w:val="000372CB"/>
    <w:rsid w:val="00037312"/>
    <w:rsid w:val="00037342"/>
    <w:rsid w:val="00037346"/>
    <w:rsid w:val="00037358"/>
    <w:rsid w:val="0003738A"/>
    <w:rsid w:val="00037395"/>
    <w:rsid w:val="00037398"/>
    <w:rsid w:val="000373EE"/>
    <w:rsid w:val="00037405"/>
    <w:rsid w:val="00037461"/>
    <w:rsid w:val="00037512"/>
    <w:rsid w:val="0003754A"/>
    <w:rsid w:val="0003756A"/>
    <w:rsid w:val="000375A5"/>
    <w:rsid w:val="000375B4"/>
    <w:rsid w:val="000375CF"/>
    <w:rsid w:val="0003760F"/>
    <w:rsid w:val="00037622"/>
    <w:rsid w:val="0003765F"/>
    <w:rsid w:val="00037685"/>
    <w:rsid w:val="000376BE"/>
    <w:rsid w:val="000376D3"/>
    <w:rsid w:val="00037726"/>
    <w:rsid w:val="00037740"/>
    <w:rsid w:val="00037766"/>
    <w:rsid w:val="00037776"/>
    <w:rsid w:val="0003777E"/>
    <w:rsid w:val="000377A0"/>
    <w:rsid w:val="000377A3"/>
    <w:rsid w:val="000377A6"/>
    <w:rsid w:val="0003780A"/>
    <w:rsid w:val="0003789A"/>
    <w:rsid w:val="00037910"/>
    <w:rsid w:val="00037943"/>
    <w:rsid w:val="00037951"/>
    <w:rsid w:val="00037953"/>
    <w:rsid w:val="00037962"/>
    <w:rsid w:val="00037965"/>
    <w:rsid w:val="0003797E"/>
    <w:rsid w:val="00037A2D"/>
    <w:rsid w:val="00037A62"/>
    <w:rsid w:val="00037AB2"/>
    <w:rsid w:val="00037AD1"/>
    <w:rsid w:val="00037B48"/>
    <w:rsid w:val="00037BC2"/>
    <w:rsid w:val="00037C3E"/>
    <w:rsid w:val="00037C93"/>
    <w:rsid w:val="00037CBE"/>
    <w:rsid w:val="00037CCB"/>
    <w:rsid w:val="00037D3A"/>
    <w:rsid w:val="00037D68"/>
    <w:rsid w:val="00037D7A"/>
    <w:rsid w:val="00037DA5"/>
    <w:rsid w:val="00037DCE"/>
    <w:rsid w:val="00037DE7"/>
    <w:rsid w:val="00037E60"/>
    <w:rsid w:val="00037E7B"/>
    <w:rsid w:val="00037E9B"/>
    <w:rsid w:val="00037ED0"/>
    <w:rsid w:val="00037EE0"/>
    <w:rsid w:val="00037F7D"/>
    <w:rsid w:val="00037F7E"/>
    <w:rsid w:val="00040045"/>
    <w:rsid w:val="0004006A"/>
    <w:rsid w:val="0004007E"/>
    <w:rsid w:val="000400BC"/>
    <w:rsid w:val="000400BF"/>
    <w:rsid w:val="000400C3"/>
    <w:rsid w:val="00040101"/>
    <w:rsid w:val="00040107"/>
    <w:rsid w:val="0004012B"/>
    <w:rsid w:val="00040157"/>
    <w:rsid w:val="00040158"/>
    <w:rsid w:val="00040175"/>
    <w:rsid w:val="00040181"/>
    <w:rsid w:val="00040191"/>
    <w:rsid w:val="000401A1"/>
    <w:rsid w:val="00040204"/>
    <w:rsid w:val="00040213"/>
    <w:rsid w:val="00040236"/>
    <w:rsid w:val="00040272"/>
    <w:rsid w:val="0004029C"/>
    <w:rsid w:val="000402CA"/>
    <w:rsid w:val="0004033F"/>
    <w:rsid w:val="0004034F"/>
    <w:rsid w:val="000403A7"/>
    <w:rsid w:val="000403F1"/>
    <w:rsid w:val="00040462"/>
    <w:rsid w:val="00040463"/>
    <w:rsid w:val="0004047B"/>
    <w:rsid w:val="00040496"/>
    <w:rsid w:val="000404A8"/>
    <w:rsid w:val="000404C8"/>
    <w:rsid w:val="000404CF"/>
    <w:rsid w:val="00040523"/>
    <w:rsid w:val="0004054C"/>
    <w:rsid w:val="0004061F"/>
    <w:rsid w:val="00040677"/>
    <w:rsid w:val="000406C2"/>
    <w:rsid w:val="0004073F"/>
    <w:rsid w:val="0004074D"/>
    <w:rsid w:val="0004074E"/>
    <w:rsid w:val="0004077C"/>
    <w:rsid w:val="000407B1"/>
    <w:rsid w:val="000407C8"/>
    <w:rsid w:val="000407D5"/>
    <w:rsid w:val="0004081B"/>
    <w:rsid w:val="00040840"/>
    <w:rsid w:val="00040873"/>
    <w:rsid w:val="00040874"/>
    <w:rsid w:val="000408CB"/>
    <w:rsid w:val="000408F5"/>
    <w:rsid w:val="000408FA"/>
    <w:rsid w:val="00040907"/>
    <w:rsid w:val="00040922"/>
    <w:rsid w:val="00040930"/>
    <w:rsid w:val="00040931"/>
    <w:rsid w:val="000409A7"/>
    <w:rsid w:val="000409BD"/>
    <w:rsid w:val="000409F3"/>
    <w:rsid w:val="00040AC1"/>
    <w:rsid w:val="00040AFC"/>
    <w:rsid w:val="00040B15"/>
    <w:rsid w:val="00040B2A"/>
    <w:rsid w:val="00040B4C"/>
    <w:rsid w:val="00040BD8"/>
    <w:rsid w:val="00040BF2"/>
    <w:rsid w:val="00040C2C"/>
    <w:rsid w:val="00040CF5"/>
    <w:rsid w:val="00040D1D"/>
    <w:rsid w:val="00040D51"/>
    <w:rsid w:val="00040DCA"/>
    <w:rsid w:val="00040DEB"/>
    <w:rsid w:val="00040DF9"/>
    <w:rsid w:val="00040E20"/>
    <w:rsid w:val="00040E8B"/>
    <w:rsid w:val="00040EB5"/>
    <w:rsid w:val="00040EF1"/>
    <w:rsid w:val="00040F6E"/>
    <w:rsid w:val="00040FC1"/>
    <w:rsid w:val="00040FEB"/>
    <w:rsid w:val="00041033"/>
    <w:rsid w:val="00041043"/>
    <w:rsid w:val="00041067"/>
    <w:rsid w:val="00041084"/>
    <w:rsid w:val="000410D9"/>
    <w:rsid w:val="000410DF"/>
    <w:rsid w:val="000410E5"/>
    <w:rsid w:val="000410F5"/>
    <w:rsid w:val="000410F8"/>
    <w:rsid w:val="00041119"/>
    <w:rsid w:val="0004114A"/>
    <w:rsid w:val="00041179"/>
    <w:rsid w:val="0004117A"/>
    <w:rsid w:val="00041199"/>
    <w:rsid w:val="00041237"/>
    <w:rsid w:val="0004126C"/>
    <w:rsid w:val="00041278"/>
    <w:rsid w:val="0004127E"/>
    <w:rsid w:val="000412C3"/>
    <w:rsid w:val="000412CE"/>
    <w:rsid w:val="000412D0"/>
    <w:rsid w:val="0004132A"/>
    <w:rsid w:val="0004132B"/>
    <w:rsid w:val="00041337"/>
    <w:rsid w:val="0004139F"/>
    <w:rsid w:val="000413C2"/>
    <w:rsid w:val="000413D3"/>
    <w:rsid w:val="0004142C"/>
    <w:rsid w:val="0004143C"/>
    <w:rsid w:val="00041473"/>
    <w:rsid w:val="0004149D"/>
    <w:rsid w:val="000414A9"/>
    <w:rsid w:val="000414C3"/>
    <w:rsid w:val="000414D3"/>
    <w:rsid w:val="000414F1"/>
    <w:rsid w:val="00041531"/>
    <w:rsid w:val="00041533"/>
    <w:rsid w:val="0004153A"/>
    <w:rsid w:val="00041554"/>
    <w:rsid w:val="0004159D"/>
    <w:rsid w:val="000415CF"/>
    <w:rsid w:val="000415F1"/>
    <w:rsid w:val="00041607"/>
    <w:rsid w:val="0004161C"/>
    <w:rsid w:val="00041658"/>
    <w:rsid w:val="0004165F"/>
    <w:rsid w:val="00041676"/>
    <w:rsid w:val="00041701"/>
    <w:rsid w:val="00041746"/>
    <w:rsid w:val="00041758"/>
    <w:rsid w:val="00041778"/>
    <w:rsid w:val="000417A4"/>
    <w:rsid w:val="000417AC"/>
    <w:rsid w:val="000417E0"/>
    <w:rsid w:val="00041819"/>
    <w:rsid w:val="00041844"/>
    <w:rsid w:val="00041931"/>
    <w:rsid w:val="00041965"/>
    <w:rsid w:val="00041970"/>
    <w:rsid w:val="0004198C"/>
    <w:rsid w:val="000419C0"/>
    <w:rsid w:val="000419EE"/>
    <w:rsid w:val="00041A1F"/>
    <w:rsid w:val="00041A41"/>
    <w:rsid w:val="00041A45"/>
    <w:rsid w:val="00041A51"/>
    <w:rsid w:val="00041A7A"/>
    <w:rsid w:val="00041A9C"/>
    <w:rsid w:val="00041AC2"/>
    <w:rsid w:val="00041B2C"/>
    <w:rsid w:val="00041B44"/>
    <w:rsid w:val="00041B55"/>
    <w:rsid w:val="00041B6A"/>
    <w:rsid w:val="00041B9E"/>
    <w:rsid w:val="00041BE7"/>
    <w:rsid w:val="00041BE9"/>
    <w:rsid w:val="00041BF8"/>
    <w:rsid w:val="00041C12"/>
    <w:rsid w:val="00041C20"/>
    <w:rsid w:val="00041C39"/>
    <w:rsid w:val="00041C3A"/>
    <w:rsid w:val="00041C77"/>
    <w:rsid w:val="00041CD7"/>
    <w:rsid w:val="00041CE7"/>
    <w:rsid w:val="00041D30"/>
    <w:rsid w:val="00041D3E"/>
    <w:rsid w:val="00041DB4"/>
    <w:rsid w:val="00041DBD"/>
    <w:rsid w:val="00041DDD"/>
    <w:rsid w:val="00041DF0"/>
    <w:rsid w:val="00041E12"/>
    <w:rsid w:val="00041E1F"/>
    <w:rsid w:val="00041E25"/>
    <w:rsid w:val="00041E71"/>
    <w:rsid w:val="00041E9B"/>
    <w:rsid w:val="00041EAE"/>
    <w:rsid w:val="00041ECF"/>
    <w:rsid w:val="00041F71"/>
    <w:rsid w:val="00041FCF"/>
    <w:rsid w:val="00042001"/>
    <w:rsid w:val="00042005"/>
    <w:rsid w:val="0004201E"/>
    <w:rsid w:val="00042039"/>
    <w:rsid w:val="00042056"/>
    <w:rsid w:val="00042080"/>
    <w:rsid w:val="00042086"/>
    <w:rsid w:val="000420B3"/>
    <w:rsid w:val="000420CB"/>
    <w:rsid w:val="000420CC"/>
    <w:rsid w:val="000420E6"/>
    <w:rsid w:val="000421A7"/>
    <w:rsid w:val="000421A9"/>
    <w:rsid w:val="000421AB"/>
    <w:rsid w:val="00042246"/>
    <w:rsid w:val="00042267"/>
    <w:rsid w:val="000422A6"/>
    <w:rsid w:val="000422C3"/>
    <w:rsid w:val="0004234F"/>
    <w:rsid w:val="0004237E"/>
    <w:rsid w:val="000423D5"/>
    <w:rsid w:val="0004240B"/>
    <w:rsid w:val="000424C8"/>
    <w:rsid w:val="000424E1"/>
    <w:rsid w:val="00042510"/>
    <w:rsid w:val="0004251C"/>
    <w:rsid w:val="0004255E"/>
    <w:rsid w:val="0004259F"/>
    <w:rsid w:val="000425A6"/>
    <w:rsid w:val="000425C0"/>
    <w:rsid w:val="000425C7"/>
    <w:rsid w:val="00042603"/>
    <w:rsid w:val="0004261F"/>
    <w:rsid w:val="00042651"/>
    <w:rsid w:val="0004269D"/>
    <w:rsid w:val="000426B2"/>
    <w:rsid w:val="000426BF"/>
    <w:rsid w:val="000426C0"/>
    <w:rsid w:val="000426D6"/>
    <w:rsid w:val="0004271B"/>
    <w:rsid w:val="0004272F"/>
    <w:rsid w:val="00042737"/>
    <w:rsid w:val="00042742"/>
    <w:rsid w:val="000427C4"/>
    <w:rsid w:val="000427E2"/>
    <w:rsid w:val="000427ED"/>
    <w:rsid w:val="000427F3"/>
    <w:rsid w:val="00042803"/>
    <w:rsid w:val="00042825"/>
    <w:rsid w:val="00042837"/>
    <w:rsid w:val="0004284B"/>
    <w:rsid w:val="00042854"/>
    <w:rsid w:val="000428BE"/>
    <w:rsid w:val="000428C5"/>
    <w:rsid w:val="0004290B"/>
    <w:rsid w:val="0004296D"/>
    <w:rsid w:val="0004298C"/>
    <w:rsid w:val="00042994"/>
    <w:rsid w:val="000429B6"/>
    <w:rsid w:val="000429C7"/>
    <w:rsid w:val="00042A05"/>
    <w:rsid w:val="00042AAA"/>
    <w:rsid w:val="00042AB2"/>
    <w:rsid w:val="00042AD0"/>
    <w:rsid w:val="00042AE2"/>
    <w:rsid w:val="00042AFD"/>
    <w:rsid w:val="00042B1F"/>
    <w:rsid w:val="00042B3E"/>
    <w:rsid w:val="00042BBB"/>
    <w:rsid w:val="00042C03"/>
    <w:rsid w:val="00042C05"/>
    <w:rsid w:val="00042C12"/>
    <w:rsid w:val="00042C7E"/>
    <w:rsid w:val="00042CA7"/>
    <w:rsid w:val="00042CDE"/>
    <w:rsid w:val="00042D0B"/>
    <w:rsid w:val="00042D1C"/>
    <w:rsid w:val="00042D70"/>
    <w:rsid w:val="00042DBA"/>
    <w:rsid w:val="00042DE0"/>
    <w:rsid w:val="00042E11"/>
    <w:rsid w:val="00042E12"/>
    <w:rsid w:val="00042E22"/>
    <w:rsid w:val="00042E52"/>
    <w:rsid w:val="00042EC0"/>
    <w:rsid w:val="00042EEB"/>
    <w:rsid w:val="00042EFA"/>
    <w:rsid w:val="00042F03"/>
    <w:rsid w:val="00042F0D"/>
    <w:rsid w:val="00042F18"/>
    <w:rsid w:val="00042F21"/>
    <w:rsid w:val="00042FAC"/>
    <w:rsid w:val="00042FB1"/>
    <w:rsid w:val="00042FB5"/>
    <w:rsid w:val="00042FC8"/>
    <w:rsid w:val="00042FCF"/>
    <w:rsid w:val="00042FDD"/>
    <w:rsid w:val="00043027"/>
    <w:rsid w:val="0004304D"/>
    <w:rsid w:val="0004306E"/>
    <w:rsid w:val="00043092"/>
    <w:rsid w:val="000430C5"/>
    <w:rsid w:val="000430D9"/>
    <w:rsid w:val="0004311A"/>
    <w:rsid w:val="00043152"/>
    <w:rsid w:val="00043156"/>
    <w:rsid w:val="00043166"/>
    <w:rsid w:val="000431B2"/>
    <w:rsid w:val="000431B6"/>
    <w:rsid w:val="000431C1"/>
    <w:rsid w:val="000431C7"/>
    <w:rsid w:val="000431D5"/>
    <w:rsid w:val="00043232"/>
    <w:rsid w:val="0004326A"/>
    <w:rsid w:val="00043273"/>
    <w:rsid w:val="0004328D"/>
    <w:rsid w:val="000432A0"/>
    <w:rsid w:val="000432DB"/>
    <w:rsid w:val="000432DF"/>
    <w:rsid w:val="000432F8"/>
    <w:rsid w:val="00043315"/>
    <w:rsid w:val="0004331F"/>
    <w:rsid w:val="00043321"/>
    <w:rsid w:val="00043334"/>
    <w:rsid w:val="00043345"/>
    <w:rsid w:val="00043357"/>
    <w:rsid w:val="00043441"/>
    <w:rsid w:val="00043453"/>
    <w:rsid w:val="000434A0"/>
    <w:rsid w:val="000434C1"/>
    <w:rsid w:val="000434C8"/>
    <w:rsid w:val="000434FD"/>
    <w:rsid w:val="00043579"/>
    <w:rsid w:val="000435A7"/>
    <w:rsid w:val="000435BF"/>
    <w:rsid w:val="000435F9"/>
    <w:rsid w:val="00043613"/>
    <w:rsid w:val="0004361E"/>
    <w:rsid w:val="0004363C"/>
    <w:rsid w:val="00043656"/>
    <w:rsid w:val="000436B8"/>
    <w:rsid w:val="0004370E"/>
    <w:rsid w:val="0004371B"/>
    <w:rsid w:val="00043755"/>
    <w:rsid w:val="00043777"/>
    <w:rsid w:val="000437C8"/>
    <w:rsid w:val="000437CF"/>
    <w:rsid w:val="000437EB"/>
    <w:rsid w:val="000437FE"/>
    <w:rsid w:val="00043810"/>
    <w:rsid w:val="00043821"/>
    <w:rsid w:val="00043824"/>
    <w:rsid w:val="00043871"/>
    <w:rsid w:val="000438C3"/>
    <w:rsid w:val="000438EA"/>
    <w:rsid w:val="0004390E"/>
    <w:rsid w:val="0004397C"/>
    <w:rsid w:val="00043A52"/>
    <w:rsid w:val="00043A63"/>
    <w:rsid w:val="00043A7B"/>
    <w:rsid w:val="00043A85"/>
    <w:rsid w:val="00043AF0"/>
    <w:rsid w:val="00043B38"/>
    <w:rsid w:val="00043B3B"/>
    <w:rsid w:val="00043B43"/>
    <w:rsid w:val="00043B6F"/>
    <w:rsid w:val="00043BCC"/>
    <w:rsid w:val="00043BEE"/>
    <w:rsid w:val="00043BF1"/>
    <w:rsid w:val="00043C03"/>
    <w:rsid w:val="00043C12"/>
    <w:rsid w:val="00043C1E"/>
    <w:rsid w:val="00043C2C"/>
    <w:rsid w:val="00043C2D"/>
    <w:rsid w:val="00043C3B"/>
    <w:rsid w:val="00043C7C"/>
    <w:rsid w:val="00043C8E"/>
    <w:rsid w:val="00043C90"/>
    <w:rsid w:val="00043C9D"/>
    <w:rsid w:val="00043C9E"/>
    <w:rsid w:val="00043CFC"/>
    <w:rsid w:val="00043D0D"/>
    <w:rsid w:val="00043D37"/>
    <w:rsid w:val="00043D3C"/>
    <w:rsid w:val="00043DB2"/>
    <w:rsid w:val="00043DC7"/>
    <w:rsid w:val="00043DF0"/>
    <w:rsid w:val="00043DF2"/>
    <w:rsid w:val="00043DF7"/>
    <w:rsid w:val="00043E17"/>
    <w:rsid w:val="00043E28"/>
    <w:rsid w:val="00043E2E"/>
    <w:rsid w:val="00043E34"/>
    <w:rsid w:val="00043E5C"/>
    <w:rsid w:val="00043E8A"/>
    <w:rsid w:val="00043E8B"/>
    <w:rsid w:val="00043EAF"/>
    <w:rsid w:val="00043EF4"/>
    <w:rsid w:val="00043F17"/>
    <w:rsid w:val="00043F4D"/>
    <w:rsid w:val="00043F55"/>
    <w:rsid w:val="00043F5C"/>
    <w:rsid w:val="00043F6F"/>
    <w:rsid w:val="00044057"/>
    <w:rsid w:val="00044094"/>
    <w:rsid w:val="000440D8"/>
    <w:rsid w:val="000440E2"/>
    <w:rsid w:val="000440F8"/>
    <w:rsid w:val="0004410D"/>
    <w:rsid w:val="00044130"/>
    <w:rsid w:val="00044138"/>
    <w:rsid w:val="0004413E"/>
    <w:rsid w:val="00044187"/>
    <w:rsid w:val="0004418C"/>
    <w:rsid w:val="000441A4"/>
    <w:rsid w:val="000441B6"/>
    <w:rsid w:val="000441D1"/>
    <w:rsid w:val="00044222"/>
    <w:rsid w:val="00044227"/>
    <w:rsid w:val="0004422D"/>
    <w:rsid w:val="00044232"/>
    <w:rsid w:val="00044234"/>
    <w:rsid w:val="00044263"/>
    <w:rsid w:val="00044272"/>
    <w:rsid w:val="00044273"/>
    <w:rsid w:val="0004427E"/>
    <w:rsid w:val="00044284"/>
    <w:rsid w:val="000442A7"/>
    <w:rsid w:val="000442A9"/>
    <w:rsid w:val="000442B0"/>
    <w:rsid w:val="00044302"/>
    <w:rsid w:val="00044313"/>
    <w:rsid w:val="00044330"/>
    <w:rsid w:val="00044334"/>
    <w:rsid w:val="0004433A"/>
    <w:rsid w:val="0004435A"/>
    <w:rsid w:val="000443A7"/>
    <w:rsid w:val="000443B5"/>
    <w:rsid w:val="000443E4"/>
    <w:rsid w:val="000443E7"/>
    <w:rsid w:val="000443EA"/>
    <w:rsid w:val="000443F9"/>
    <w:rsid w:val="00044523"/>
    <w:rsid w:val="00044525"/>
    <w:rsid w:val="0004455A"/>
    <w:rsid w:val="0004455B"/>
    <w:rsid w:val="00044571"/>
    <w:rsid w:val="000445B3"/>
    <w:rsid w:val="000445B6"/>
    <w:rsid w:val="000445DE"/>
    <w:rsid w:val="00044618"/>
    <w:rsid w:val="00044649"/>
    <w:rsid w:val="00044654"/>
    <w:rsid w:val="0004465A"/>
    <w:rsid w:val="00044667"/>
    <w:rsid w:val="000446D7"/>
    <w:rsid w:val="00044703"/>
    <w:rsid w:val="00044726"/>
    <w:rsid w:val="0004472D"/>
    <w:rsid w:val="0004473B"/>
    <w:rsid w:val="0004475C"/>
    <w:rsid w:val="00044785"/>
    <w:rsid w:val="00044786"/>
    <w:rsid w:val="000447BD"/>
    <w:rsid w:val="000447F2"/>
    <w:rsid w:val="00044825"/>
    <w:rsid w:val="00044828"/>
    <w:rsid w:val="00044830"/>
    <w:rsid w:val="00044861"/>
    <w:rsid w:val="00044873"/>
    <w:rsid w:val="00044883"/>
    <w:rsid w:val="000448D8"/>
    <w:rsid w:val="000448EA"/>
    <w:rsid w:val="000448EC"/>
    <w:rsid w:val="000448FC"/>
    <w:rsid w:val="00044971"/>
    <w:rsid w:val="0004498C"/>
    <w:rsid w:val="000449A8"/>
    <w:rsid w:val="000449AC"/>
    <w:rsid w:val="000449FD"/>
    <w:rsid w:val="00044A49"/>
    <w:rsid w:val="00044A54"/>
    <w:rsid w:val="00044A67"/>
    <w:rsid w:val="00044A9D"/>
    <w:rsid w:val="00044AB2"/>
    <w:rsid w:val="00044AC5"/>
    <w:rsid w:val="00044ACB"/>
    <w:rsid w:val="00044AEE"/>
    <w:rsid w:val="00044B03"/>
    <w:rsid w:val="00044B38"/>
    <w:rsid w:val="00044B4C"/>
    <w:rsid w:val="00044B5E"/>
    <w:rsid w:val="00044BB6"/>
    <w:rsid w:val="00044BBB"/>
    <w:rsid w:val="00044BCE"/>
    <w:rsid w:val="00044BD9"/>
    <w:rsid w:val="00044BFF"/>
    <w:rsid w:val="00044C22"/>
    <w:rsid w:val="00044CFA"/>
    <w:rsid w:val="00044D2F"/>
    <w:rsid w:val="00044D38"/>
    <w:rsid w:val="00044D5B"/>
    <w:rsid w:val="00044DDC"/>
    <w:rsid w:val="00044DED"/>
    <w:rsid w:val="00044EBA"/>
    <w:rsid w:val="00044EE5"/>
    <w:rsid w:val="00044F57"/>
    <w:rsid w:val="00044F5A"/>
    <w:rsid w:val="00044F9F"/>
    <w:rsid w:val="00044FA0"/>
    <w:rsid w:val="00044FAA"/>
    <w:rsid w:val="00045086"/>
    <w:rsid w:val="000450D0"/>
    <w:rsid w:val="000450FC"/>
    <w:rsid w:val="00045115"/>
    <w:rsid w:val="0004511D"/>
    <w:rsid w:val="00045136"/>
    <w:rsid w:val="00045162"/>
    <w:rsid w:val="000451B2"/>
    <w:rsid w:val="000451C7"/>
    <w:rsid w:val="000451EB"/>
    <w:rsid w:val="000451F2"/>
    <w:rsid w:val="000451FD"/>
    <w:rsid w:val="00045209"/>
    <w:rsid w:val="0004520A"/>
    <w:rsid w:val="00045249"/>
    <w:rsid w:val="000452A3"/>
    <w:rsid w:val="000452C5"/>
    <w:rsid w:val="0004537E"/>
    <w:rsid w:val="00045385"/>
    <w:rsid w:val="000453A1"/>
    <w:rsid w:val="0004542E"/>
    <w:rsid w:val="0004547D"/>
    <w:rsid w:val="000454B9"/>
    <w:rsid w:val="000454E4"/>
    <w:rsid w:val="000454F3"/>
    <w:rsid w:val="00045511"/>
    <w:rsid w:val="0004552B"/>
    <w:rsid w:val="0004554C"/>
    <w:rsid w:val="00045577"/>
    <w:rsid w:val="0004559D"/>
    <w:rsid w:val="000455A5"/>
    <w:rsid w:val="000455AE"/>
    <w:rsid w:val="000455C7"/>
    <w:rsid w:val="000455DD"/>
    <w:rsid w:val="00045600"/>
    <w:rsid w:val="00045609"/>
    <w:rsid w:val="00045677"/>
    <w:rsid w:val="0004568F"/>
    <w:rsid w:val="00045692"/>
    <w:rsid w:val="000456B0"/>
    <w:rsid w:val="00045741"/>
    <w:rsid w:val="0004579B"/>
    <w:rsid w:val="000457C6"/>
    <w:rsid w:val="000457CA"/>
    <w:rsid w:val="000457D1"/>
    <w:rsid w:val="00045814"/>
    <w:rsid w:val="00045833"/>
    <w:rsid w:val="00045844"/>
    <w:rsid w:val="000458AC"/>
    <w:rsid w:val="0004593D"/>
    <w:rsid w:val="00045942"/>
    <w:rsid w:val="00045951"/>
    <w:rsid w:val="000459B8"/>
    <w:rsid w:val="000459C3"/>
    <w:rsid w:val="000459C9"/>
    <w:rsid w:val="000459CE"/>
    <w:rsid w:val="00045A15"/>
    <w:rsid w:val="00045A68"/>
    <w:rsid w:val="00045A71"/>
    <w:rsid w:val="00045AB7"/>
    <w:rsid w:val="00045B1E"/>
    <w:rsid w:val="00045B47"/>
    <w:rsid w:val="00045B5F"/>
    <w:rsid w:val="00045B67"/>
    <w:rsid w:val="00045B6C"/>
    <w:rsid w:val="00045B75"/>
    <w:rsid w:val="00045BA7"/>
    <w:rsid w:val="00045BBC"/>
    <w:rsid w:val="00045BC5"/>
    <w:rsid w:val="00045BCF"/>
    <w:rsid w:val="00045C08"/>
    <w:rsid w:val="00045C21"/>
    <w:rsid w:val="00045C26"/>
    <w:rsid w:val="00045C86"/>
    <w:rsid w:val="00045C97"/>
    <w:rsid w:val="00045CC3"/>
    <w:rsid w:val="00045CE8"/>
    <w:rsid w:val="00045CFE"/>
    <w:rsid w:val="00045D0F"/>
    <w:rsid w:val="00045D18"/>
    <w:rsid w:val="00045D27"/>
    <w:rsid w:val="00045D28"/>
    <w:rsid w:val="00045D47"/>
    <w:rsid w:val="00045D93"/>
    <w:rsid w:val="00045D96"/>
    <w:rsid w:val="00045DA5"/>
    <w:rsid w:val="00045DDF"/>
    <w:rsid w:val="00045E48"/>
    <w:rsid w:val="00045E4B"/>
    <w:rsid w:val="00045E4F"/>
    <w:rsid w:val="00045E57"/>
    <w:rsid w:val="00045E61"/>
    <w:rsid w:val="00045E86"/>
    <w:rsid w:val="00045EC5"/>
    <w:rsid w:val="00045ECF"/>
    <w:rsid w:val="00045F08"/>
    <w:rsid w:val="00045F34"/>
    <w:rsid w:val="00045F94"/>
    <w:rsid w:val="0004601D"/>
    <w:rsid w:val="00046066"/>
    <w:rsid w:val="000460B8"/>
    <w:rsid w:val="000460DD"/>
    <w:rsid w:val="000460E3"/>
    <w:rsid w:val="00046165"/>
    <w:rsid w:val="0004619C"/>
    <w:rsid w:val="000461BA"/>
    <w:rsid w:val="000461BB"/>
    <w:rsid w:val="000461C9"/>
    <w:rsid w:val="00046200"/>
    <w:rsid w:val="00046281"/>
    <w:rsid w:val="00046291"/>
    <w:rsid w:val="000462A2"/>
    <w:rsid w:val="000462BC"/>
    <w:rsid w:val="000462CB"/>
    <w:rsid w:val="000462EE"/>
    <w:rsid w:val="00046331"/>
    <w:rsid w:val="00046344"/>
    <w:rsid w:val="00046345"/>
    <w:rsid w:val="00046361"/>
    <w:rsid w:val="00046378"/>
    <w:rsid w:val="0004639B"/>
    <w:rsid w:val="000463F3"/>
    <w:rsid w:val="0004640B"/>
    <w:rsid w:val="00046415"/>
    <w:rsid w:val="0004642B"/>
    <w:rsid w:val="0004644D"/>
    <w:rsid w:val="00046455"/>
    <w:rsid w:val="00046465"/>
    <w:rsid w:val="0004648C"/>
    <w:rsid w:val="0004648F"/>
    <w:rsid w:val="000464AF"/>
    <w:rsid w:val="000464C9"/>
    <w:rsid w:val="000464EE"/>
    <w:rsid w:val="0004651C"/>
    <w:rsid w:val="0004656B"/>
    <w:rsid w:val="00046592"/>
    <w:rsid w:val="00046597"/>
    <w:rsid w:val="0004659C"/>
    <w:rsid w:val="000465AB"/>
    <w:rsid w:val="000465B3"/>
    <w:rsid w:val="000465B5"/>
    <w:rsid w:val="000465C8"/>
    <w:rsid w:val="00046645"/>
    <w:rsid w:val="00046651"/>
    <w:rsid w:val="00046686"/>
    <w:rsid w:val="0004669E"/>
    <w:rsid w:val="000466D5"/>
    <w:rsid w:val="000466EF"/>
    <w:rsid w:val="000466F3"/>
    <w:rsid w:val="00046721"/>
    <w:rsid w:val="00046727"/>
    <w:rsid w:val="00046729"/>
    <w:rsid w:val="0004673B"/>
    <w:rsid w:val="0004676D"/>
    <w:rsid w:val="0004682B"/>
    <w:rsid w:val="00046838"/>
    <w:rsid w:val="0004687B"/>
    <w:rsid w:val="000468A1"/>
    <w:rsid w:val="000468BB"/>
    <w:rsid w:val="000468EC"/>
    <w:rsid w:val="00046964"/>
    <w:rsid w:val="0004698C"/>
    <w:rsid w:val="000469DE"/>
    <w:rsid w:val="000469EF"/>
    <w:rsid w:val="000469F3"/>
    <w:rsid w:val="000469FD"/>
    <w:rsid w:val="00046A08"/>
    <w:rsid w:val="00046A1D"/>
    <w:rsid w:val="00046A2C"/>
    <w:rsid w:val="00046A62"/>
    <w:rsid w:val="00046A65"/>
    <w:rsid w:val="00046A6F"/>
    <w:rsid w:val="00046ACF"/>
    <w:rsid w:val="00046AD6"/>
    <w:rsid w:val="00046B00"/>
    <w:rsid w:val="00046B66"/>
    <w:rsid w:val="00046B8D"/>
    <w:rsid w:val="00046BB0"/>
    <w:rsid w:val="00046BC7"/>
    <w:rsid w:val="00046C0E"/>
    <w:rsid w:val="00046C30"/>
    <w:rsid w:val="00046C3A"/>
    <w:rsid w:val="00046C9D"/>
    <w:rsid w:val="00046C9E"/>
    <w:rsid w:val="00046CA0"/>
    <w:rsid w:val="00046CC9"/>
    <w:rsid w:val="00046CFA"/>
    <w:rsid w:val="00046D05"/>
    <w:rsid w:val="00046D4C"/>
    <w:rsid w:val="00046D96"/>
    <w:rsid w:val="00046DA7"/>
    <w:rsid w:val="00046DB8"/>
    <w:rsid w:val="00046DEF"/>
    <w:rsid w:val="00046E9F"/>
    <w:rsid w:val="00046EBF"/>
    <w:rsid w:val="00046ECF"/>
    <w:rsid w:val="00046EE8"/>
    <w:rsid w:val="00046F76"/>
    <w:rsid w:val="00046F9D"/>
    <w:rsid w:val="00046FB5"/>
    <w:rsid w:val="00046FE6"/>
    <w:rsid w:val="00047018"/>
    <w:rsid w:val="00047088"/>
    <w:rsid w:val="00047093"/>
    <w:rsid w:val="000470F9"/>
    <w:rsid w:val="00047114"/>
    <w:rsid w:val="00047146"/>
    <w:rsid w:val="00047153"/>
    <w:rsid w:val="00047198"/>
    <w:rsid w:val="00047199"/>
    <w:rsid w:val="000471E7"/>
    <w:rsid w:val="0004720F"/>
    <w:rsid w:val="00047244"/>
    <w:rsid w:val="000472AA"/>
    <w:rsid w:val="000472DB"/>
    <w:rsid w:val="0004730D"/>
    <w:rsid w:val="00047321"/>
    <w:rsid w:val="00047372"/>
    <w:rsid w:val="00047413"/>
    <w:rsid w:val="0004741C"/>
    <w:rsid w:val="00047421"/>
    <w:rsid w:val="00047422"/>
    <w:rsid w:val="00047430"/>
    <w:rsid w:val="00047439"/>
    <w:rsid w:val="00047443"/>
    <w:rsid w:val="00047473"/>
    <w:rsid w:val="00047481"/>
    <w:rsid w:val="00047493"/>
    <w:rsid w:val="000474C7"/>
    <w:rsid w:val="000474C8"/>
    <w:rsid w:val="0004754C"/>
    <w:rsid w:val="00047575"/>
    <w:rsid w:val="00047582"/>
    <w:rsid w:val="00047594"/>
    <w:rsid w:val="000475AF"/>
    <w:rsid w:val="000475BF"/>
    <w:rsid w:val="000475C0"/>
    <w:rsid w:val="000475CB"/>
    <w:rsid w:val="000475FE"/>
    <w:rsid w:val="00047620"/>
    <w:rsid w:val="00047669"/>
    <w:rsid w:val="00047688"/>
    <w:rsid w:val="00047691"/>
    <w:rsid w:val="00047699"/>
    <w:rsid w:val="000476E0"/>
    <w:rsid w:val="000476EB"/>
    <w:rsid w:val="000476FB"/>
    <w:rsid w:val="00047732"/>
    <w:rsid w:val="0004773C"/>
    <w:rsid w:val="0004774A"/>
    <w:rsid w:val="00047781"/>
    <w:rsid w:val="0004778E"/>
    <w:rsid w:val="000477AE"/>
    <w:rsid w:val="000477DB"/>
    <w:rsid w:val="00047805"/>
    <w:rsid w:val="00047809"/>
    <w:rsid w:val="00047850"/>
    <w:rsid w:val="00047887"/>
    <w:rsid w:val="00047889"/>
    <w:rsid w:val="000478A0"/>
    <w:rsid w:val="000478A4"/>
    <w:rsid w:val="000478EC"/>
    <w:rsid w:val="000478EF"/>
    <w:rsid w:val="000478FD"/>
    <w:rsid w:val="00047902"/>
    <w:rsid w:val="00047941"/>
    <w:rsid w:val="00047998"/>
    <w:rsid w:val="000479B7"/>
    <w:rsid w:val="000479D1"/>
    <w:rsid w:val="000479DB"/>
    <w:rsid w:val="000479F8"/>
    <w:rsid w:val="00047A0F"/>
    <w:rsid w:val="00047A15"/>
    <w:rsid w:val="00047A7B"/>
    <w:rsid w:val="00047A80"/>
    <w:rsid w:val="00047AB5"/>
    <w:rsid w:val="00047B05"/>
    <w:rsid w:val="00047B5D"/>
    <w:rsid w:val="00047B5F"/>
    <w:rsid w:val="00047B9B"/>
    <w:rsid w:val="00047BEB"/>
    <w:rsid w:val="00047C40"/>
    <w:rsid w:val="00047C4F"/>
    <w:rsid w:val="00047C78"/>
    <w:rsid w:val="00047C7B"/>
    <w:rsid w:val="00047C94"/>
    <w:rsid w:val="00047CB7"/>
    <w:rsid w:val="00047CD2"/>
    <w:rsid w:val="00047CE0"/>
    <w:rsid w:val="00047D0F"/>
    <w:rsid w:val="00047D48"/>
    <w:rsid w:val="00047D6C"/>
    <w:rsid w:val="00047DDB"/>
    <w:rsid w:val="00047E1C"/>
    <w:rsid w:val="00047E22"/>
    <w:rsid w:val="00047E4C"/>
    <w:rsid w:val="00047E89"/>
    <w:rsid w:val="00047EA8"/>
    <w:rsid w:val="00047EA9"/>
    <w:rsid w:val="00047EBB"/>
    <w:rsid w:val="00047EBC"/>
    <w:rsid w:val="00047EE6"/>
    <w:rsid w:val="00047F47"/>
    <w:rsid w:val="00047F93"/>
    <w:rsid w:val="00047FE1"/>
    <w:rsid w:val="00047FF4"/>
    <w:rsid w:val="00050004"/>
    <w:rsid w:val="00050008"/>
    <w:rsid w:val="0005001C"/>
    <w:rsid w:val="0005002E"/>
    <w:rsid w:val="00050088"/>
    <w:rsid w:val="000500EA"/>
    <w:rsid w:val="000500F8"/>
    <w:rsid w:val="0005011C"/>
    <w:rsid w:val="00050123"/>
    <w:rsid w:val="0005013A"/>
    <w:rsid w:val="000501B5"/>
    <w:rsid w:val="000501E2"/>
    <w:rsid w:val="00050202"/>
    <w:rsid w:val="00050228"/>
    <w:rsid w:val="00050258"/>
    <w:rsid w:val="00050261"/>
    <w:rsid w:val="00050276"/>
    <w:rsid w:val="000502A9"/>
    <w:rsid w:val="000502D7"/>
    <w:rsid w:val="00050310"/>
    <w:rsid w:val="0005032D"/>
    <w:rsid w:val="0005038B"/>
    <w:rsid w:val="00050393"/>
    <w:rsid w:val="000503E2"/>
    <w:rsid w:val="00050401"/>
    <w:rsid w:val="00050445"/>
    <w:rsid w:val="00050451"/>
    <w:rsid w:val="0005049C"/>
    <w:rsid w:val="000504AD"/>
    <w:rsid w:val="000504D1"/>
    <w:rsid w:val="00050552"/>
    <w:rsid w:val="0005055E"/>
    <w:rsid w:val="0005056D"/>
    <w:rsid w:val="000505E7"/>
    <w:rsid w:val="00050603"/>
    <w:rsid w:val="0005061F"/>
    <w:rsid w:val="00050624"/>
    <w:rsid w:val="0005069A"/>
    <w:rsid w:val="000506BF"/>
    <w:rsid w:val="000506F2"/>
    <w:rsid w:val="000506FF"/>
    <w:rsid w:val="00050731"/>
    <w:rsid w:val="0005075F"/>
    <w:rsid w:val="00050797"/>
    <w:rsid w:val="000507A7"/>
    <w:rsid w:val="000507C6"/>
    <w:rsid w:val="000507CF"/>
    <w:rsid w:val="000507E4"/>
    <w:rsid w:val="000507FC"/>
    <w:rsid w:val="00050832"/>
    <w:rsid w:val="0005083B"/>
    <w:rsid w:val="00050867"/>
    <w:rsid w:val="00050882"/>
    <w:rsid w:val="000508D1"/>
    <w:rsid w:val="000508DB"/>
    <w:rsid w:val="00050926"/>
    <w:rsid w:val="00050931"/>
    <w:rsid w:val="000509AD"/>
    <w:rsid w:val="00050A0E"/>
    <w:rsid w:val="00050A7D"/>
    <w:rsid w:val="00050A88"/>
    <w:rsid w:val="00050A93"/>
    <w:rsid w:val="00050ABA"/>
    <w:rsid w:val="00050AD3"/>
    <w:rsid w:val="00050AF4"/>
    <w:rsid w:val="00050B50"/>
    <w:rsid w:val="00050B54"/>
    <w:rsid w:val="00050BA0"/>
    <w:rsid w:val="00050BB9"/>
    <w:rsid w:val="00050BE6"/>
    <w:rsid w:val="00050BEB"/>
    <w:rsid w:val="00050C14"/>
    <w:rsid w:val="00050C23"/>
    <w:rsid w:val="00050C34"/>
    <w:rsid w:val="00050C76"/>
    <w:rsid w:val="00050C83"/>
    <w:rsid w:val="00050CEF"/>
    <w:rsid w:val="00050CFA"/>
    <w:rsid w:val="00050D28"/>
    <w:rsid w:val="00050D2A"/>
    <w:rsid w:val="00050D7B"/>
    <w:rsid w:val="00050D7D"/>
    <w:rsid w:val="00050DCF"/>
    <w:rsid w:val="00050DFB"/>
    <w:rsid w:val="00050E31"/>
    <w:rsid w:val="00050E3D"/>
    <w:rsid w:val="00050E42"/>
    <w:rsid w:val="00050E44"/>
    <w:rsid w:val="00050E56"/>
    <w:rsid w:val="00050E7D"/>
    <w:rsid w:val="00050EC6"/>
    <w:rsid w:val="00050ED9"/>
    <w:rsid w:val="00050F39"/>
    <w:rsid w:val="00050F41"/>
    <w:rsid w:val="00050F49"/>
    <w:rsid w:val="00050F79"/>
    <w:rsid w:val="00050FBF"/>
    <w:rsid w:val="00050FF4"/>
    <w:rsid w:val="00051020"/>
    <w:rsid w:val="00051064"/>
    <w:rsid w:val="00051084"/>
    <w:rsid w:val="000510AA"/>
    <w:rsid w:val="000510DB"/>
    <w:rsid w:val="000510E3"/>
    <w:rsid w:val="0005113A"/>
    <w:rsid w:val="00051151"/>
    <w:rsid w:val="00051166"/>
    <w:rsid w:val="00051222"/>
    <w:rsid w:val="0005124E"/>
    <w:rsid w:val="00051299"/>
    <w:rsid w:val="000512B3"/>
    <w:rsid w:val="0005132E"/>
    <w:rsid w:val="0005134F"/>
    <w:rsid w:val="00051372"/>
    <w:rsid w:val="0005139B"/>
    <w:rsid w:val="000513A9"/>
    <w:rsid w:val="000513CE"/>
    <w:rsid w:val="000513FE"/>
    <w:rsid w:val="0005145A"/>
    <w:rsid w:val="00051520"/>
    <w:rsid w:val="00051526"/>
    <w:rsid w:val="00051544"/>
    <w:rsid w:val="000515A2"/>
    <w:rsid w:val="000515B7"/>
    <w:rsid w:val="0005160A"/>
    <w:rsid w:val="000516C3"/>
    <w:rsid w:val="000516D9"/>
    <w:rsid w:val="00051728"/>
    <w:rsid w:val="00051730"/>
    <w:rsid w:val="00051752"/>
    <w:rsid w:val="00051780"/>
    <w:rsid w:val="00051791"/>
    <w:rsid w:val="00051796"/>
    <w:rsid w:val="000517CF"/>
    <w:rsid w:val="0005188A"/>
    <w:rsid w:val="00051891"/>
    <w:rsid w:val="000518D1"/>
    <w:rsid w:val="0005192E"/>
    <w:rsid w:val="00051940"/>
    <w:rsid w:val="000519F6"/>
    <w:rsid w:val="00051A00"/>
    <w:rsid w:val="00051A07"/>
    <w:rsid w:val="00051A3A"/>
    <w:rsid w:val="00051AE5"/>
    <w:rsid w:val="00051B21"/>
    <w:rsid w:val="00051B4D"/>
    <w:rsid w:val="00051B92"/>
    <w:rsid w:val="00051B98"/>
    <w:rsid w:val="00051CB5"/>
    <w:rsid w:val="00051CC5"/>
    <w:rsid w:val="00051CDC"/>
    <w:rsid w:val="00051CF1"/>
    <w:rsid w:val="00051D43"/>
    <w:rsid w:val="00051D9B"/>
    <w:rsid w:val="00051D9E"/>
    <w:rsid w:val="00051DBB"/>
    <w:rsid w:val="00051DE5"/>
    <w:rsid w:val="00051DFC"/>
    <w:rsid w:val="00051E3A"/>
    <w:rsid w:val="00051E4A"/>
    <w:rsid w:val="00051E76"/>
    <w:rsid w:val="00051E8D"/>
    <w:rsid w:val="00051EB1"/>
    <w:rsid w:val="00051EC1"/>
    <w:rsid w:val="00051ECB"/>
    <w:rsid w:val="00051EE0"/>
    <w:rsid w:val="00051EE3"/>
    <w:rsid w:val="00051EEB"/>
    <w:rsid w:val="00051F1A"/>
    <w:rsid w:val="00051F1C"/>
    <w:rsid w:val="00051F9B"/>
    <w:rsid w:val="00051FAA"/>
    <w:rsid w:val="00051FE1"/>
    <w:rsid w:val="00051FEC"/>
    <w:rsid w:val="00051FFF"/>
    <w:rsid w:val="00052015"/>
    <w:rsid w:val="00052027"/>
    <w:rsid w:val="0005206C"/>
    <w:rsid w:val="00052093"/>
    <w:rsid w:val="000520B7"/>
    <w:rsid w:val="000520B9"/>
    <w:rsid w:val="000520BE"/>
    <w:rsid w:val="000520D0"/>
    <w:rsid w:val="000520F3"/>
    <w:rsid w:val="00052199"/>
    <w:rsid w:val="000521B3"/>
    <w:rsid w:val="000521C0"/>
    <w:rsid w:val="000521D7"/>
    <w:rsid w:val="000522C4"/>
    <w:rsid w:val="000522F5"/>
    <w:rsid w:val="000522F8"/>
    <w:rsid w:val="00052342"/>
    <w:rsid w:val="000523A5"/>
    <w:rsid w:val="000523AD"/>
    <w:rsid w:val="00052433"/>
    <w:rsid w:val="0005247A"/>
    <w:rsid w:val="00052487"/>
    <w:rsid w:val="0005248F"/>
    <w:rsid w:val="000524B7"/>
    <w:rsid w:val="000524F5"/>
    <w:rsid w:val="00052545"/>
    <w:rsid w:val="000525DC"/>
    <w:rsid w:val="000525FC"/>
    <w:rsid w:val="00052673"/>
    <w:rsid w:val="0005267B"/>
    <w:rsid w:val="0005270B"/>
    <w:rsid w:val="00052724"/>
    <w:rsid w:val="0005274B"/>
    <w:rsid w:val="00052751"/>
    <w:rsid w:val="0005275F"/>
    <w:rsid w:val="00052785"/>
    <w:rsid w:val="000527C5"/>
    <w:rsid w:val="000527D8"/>
    <w:rsid w:val="00052852"/>
    <w:rsid w:val="0005286D"/>
    <w:rsid w:val="00052885"/>
    <w:rsid w:val="00052905"/>
    <w:rsid w:val="000529B2"/>
    <w:rsid w:val="00052A23"/>
    <w:rsid w:val="00052A52"/>
    <w:rsid w:val="00052A8C"/>
    <w:rsid w:val="00052AF5"/>
    <w:rsid w:val="00052B04"/>
    <w:rsid w:val="00052B16"/>
    <w:rsid w:val="00052B19"/>
    <w:rsid w:val="00052B35"/>
    <w:rsid w:val="00052B3D"/>
    <w:rsid w:val="00052B84"/>
    <w:rsid w:val="00052BC0"/>
    <w:rsid w:val="00052BD9"/>
    <w:rsid w:val="00052BF6"/>
    <w:rsid w:val="00052BF8"/>
    <w:rsid w:val="00052C96"/>
    <w:rsid w:val="00052CB3"/>
    <w:rsid w:val="00052CB7"/>
    <w:rsid w:val="00052CF0"/>
    <w:rsid w:val="00052D00"/>
    <w:rsid w:val="00052D7E"/>
    <w:rsid w:val="00052D95"/>
    <w:rsid w:val="00052D97"/>
    <w:rsid w:val="00052DE9"/>
    <w:rsid w:val="00052DF0"/>
    <w:rsid w:val="00052E06"/>
    <w:rsid w:val="00052E22"/>
    <w:rsid w:val="00052E61"/>
    <w:rsid w:val="00052E70"/>
    <w:rsid w:val="00052E7F"/>
    <w:rsid w:val="00052E9A"/>
    <w:rsid w:val="00052EF1"/>
    <w:rsid w:val="00052EF5"/>
    <w:rsid w:val="00052F61"/>
    <w:rsid w:val="00052F93"/>
    <w:rsid w:val="00052FAC"/>
    <w:rsid w:val="00052FB8"/>
    <w:rsid w:val="00052FD4"/>
    <w:rsid w:val="0005300B"/>
    <w:rsid w:val="00053064"/>
    <w:rsid w:val="00053091"/>
    <w:rsid w:val="00053092"/>
    <w:rsid w:val="000530E4"/>
    <w:rsid w:val="00053123"/>
    <w:rsid w:val="0005318F"/>
    <w:rsid w:val="000531AF"/>
    <w:rsid w:val="00053228"/>
    <w:rsid w:val="0005322A"/>
    <w:rsid w:val="00053289"/>
    <w:rsid w:val="0005329C"/>
    <w:rsid w:val="0005329F"/>
    <w:rsid w:val="000532B7"/>
    <w:rsid w:val="000532C6"/>
    <w:rsid w:val="000532DA"/>
    <w:rsid w:val="000532FA"/>
    <w:rsid w:val="00053319"/>
    <w:rsid w:val="00053326"/>
    <w:rsid w:val="00053331"/>
    <w:rsid w:val="00053348"/>
    <w:rsid w:val="0005338D"/>
    <w:rsid w:val="000533AE"/>
    <w:rsid w:val="000533D0"/>
    <w:rsid w:val="000533E9"/>
    <w:rsid w:val="000533EB"/>
    <w:rsid w:val="000533FC"/>
    <w:rsid w:val="0005347D"/>
    <w:rsid w:val="00053482"/>
    <w:rsid w:val="000534CC"/>
    <w:rsid w:val="000534F3"/>
    <w:rsid w:val="0005350B"/>
    <w:rsid w:val="00053517"/>
    <w:rsid w:val="0005356E"/>
    <w:rsid w:val="0005358E"/>
    <w:rsid w:val="000535C7"/>
    <w:rsid w:val="000535ED"/>
    <w:rsid w:val="000536CB"/>
    <w:rsid w:val="000536D6"/>
    <w:rsid w:val="000536F6"/>
    <w:rsid w:val="00053717"/>
    <w:rsid w:val="00053734"/>
    <w:rsid w:val="00053743"/>
    <w:rsid w:val="00053758"/>
    <w:rsid w:val="00053771"/>
    <w:rsid w:val="00053779"/>
    <w:rsid w:val="000537AB"/>
    <w:rsid w:val="000537C1"/>
    <w:rsid w:val="000537F2"/>
    <w:rsid w:val="00053834"/>
    <w:rsid w:val="00053849"/>
    <w:rsid w:val="0005385D"/>
    <w:rsid w:val="0005386F"/>
    <w:rsid w:val="0005390E"/>
    <w:rsid w:val="00053912"/>
    <w:rsid w:val="0005392D"/>
    <w:rsid w:val="00053969"/>
    <w:rsid w:val="000539DF"/>
    <w:rsid w:val="00053A2A"/>
    <w:rsid w:val="00053A6C"/>
    <w:rsid w:val="00053AAC"/>
    <w:rsid w:val="00053B30"/>
    <w:rsid w:val="00053B42"/>
    <w:rsid w:val="00053B66"/>
    <w:rsid w:val="00053B70"/>
    <w:rsid w:val="00053B91"/>
    <w:rsid w:val="00053C0C"/>
    <w:rsid w:val="00053C74"/>
    <w:rsid w:val="00053CB3"/>
    <w:rsid w:val="00053CCC"/>
    <w:rsid w:val="00053D17"/>
    <w:rsid w:val="00053D1A"/>
    <w:rsid w:val="00053D64"/>
    <w:rsid w:val="00053D9B"/>
    <w:rsid w:val="00053DA3"/>
    <w:rsid w:val="00053DC5"/>
    <w:rsid w:val="00053DCA"/>
    <w:rsid w:val="00053DCC"/>
    <w:rsid w:val="00053DCD"/>
    <w:rsid w:val="00053E11"/>
    <w:rsid w:val="00053E4F"/>
    <w:rsid w:val="00053E65"/>
    <w:rsid w:val="00053E85"/>
    <w:rsid w:val="00053EFA"/>
    <w:rsid w:val="00053F2F"/>
    <w:rsid w:val="00053F6F"/>
    <w:rsid w:val="00053FCF"/>
    <w:rsid w:val="00054037"/>
    <w:rsid w:val="00054059"/>
    <w:rsid w:val="000540C8"/>
    <w:rsid w:val="000540E4"/>
    <w:rsid w:val="000540FC"/>
    <w:rsid w:val="0005411A"/>
    <w:rsid w:val="0005412C"/>
    <w:rsid w:val="00054182"/>
    <w:rsid w:val="000541A1"/>
    <w:rsid w:val="00054213"/>
    <w:rsid w:val="00054252"/>
    <w:rsid w:val="0005425F"/>
    <w:rsid w:val="00054266"/>
    <w:rsid w:val="00054279"/>
    <w:rsid w:val="000542BB"/>
    <w:rsid w:val="000542C9"/>
    <w:rsid w:val="000542CA"/>
    <w:rsid w:val="000542EA"/>
    <w:rsid w:val="00054317"/>
    <w:rsid w:val="0005438B"/>
    <w:rsid w:val="000543E1"/>
    <w:rsid w:val="000543E2"/>
    <w:rsid w:val="000543F1"/>
    <w:rsid w:val="0005440D"/>
    <w:rsid w:val="00054437"/>
    <w:rsid w:val="00054467"/>
    <w:rsid w:val="00054496"/>
    <w:rsid w:val="0005449F"/>
    <w:rsid w:val="000544A4"/>
    <w:rsid w:val="000544DE"/>
    <w:rsid w:val="000544E8"/>
    <w:rsid w:val="000544E9"/>
    <w:rsid w:val="000544EA"/>
    <w:rsid w:val="000544F6"/>
    <w:rsid w:val="00054540"/>
    <w:rsid w:val="00054542"/>
    <w:rsid w:val="00054564"/>
    <w:rsid w:val="000545DF"/>
    <w:rsid w:val="00054668"/>
    <w:rsid w:val="00054669"/>
    <w:rsid w:val="0005467C"/>
    <w:rsid w:val="0005467E"/>
    <w:rsid w:val="0005468D"/>
    <w:rsid w:val="00054693"/>
    <w:rsid w:val="000546CE"/>
    <w:rsid w:val="000546DE"/>
    <w:rsid w:val="0005477C"/>
    <w:rsid w:val="000547F2"/>
    <w:rsid w:val="00054816"/>
    <w:rsid w:val="00054836"/>
    <w:rsid w:val="000548A5"/>
    <w:rsid w:val="000548C7"/>
    <w:rsid w:val="000548FD"/>
    <w:rsid w:val="00054922"/>
    <w:rsid w:val="00054935"/>
    <w:rsid w:val="0005495E"/>
    <w:rsid w:val="00054984"/>
    <w:rsid w:val="000549D5"/>
    <w:rsid w:val="000549E2"/>
    <w:rsid w:val="00054A00"/>
    <w:rsid w:val="00054A12"/>
    <w:rsid w:val="00054A30"/>
    <w:rsid w:val="00054A34"/>
    <w:rsid w:val="00054A41"/>
    <w:rsid w:val="00054A6B"/>
    <w:rsid w:val="00054A6F"/>
    <w:rsid w:val="00054A97"/>
    <w:rsid w:val="00054AB3"/>
    <w:rsid w:val="00054B05"/>
    <w:rsid w:val="00054B08"/>
    <w:rsid w:val="00054B1F"/>
    <w:rsid w:val="00054B21"/>
    <w:rsid w:val="00054B29"/>
    <w:rsid w:val="00054B2B"/>
    <w:rsid w:val="00054B64"/>
    <w:rsid w:val="00054B6D"/>
    <w:rsid w:val="00054B93"/>
    <w:rsid w:val="00054BC9"/>
    <w:rsid w:val="00054BF4"/>
    <w:rsid w:val="00054BFE"/>
    <w:rsid w:val="00054C54"/>
    <w:rsid w:val="00054C81"/>
    <w:rsid w:val="00054C9C"/>
    <w:rsid w:val="00054CA9"/>
    <w:rsid w:val="00054D06"/>
    <w:rsid w:val="00054D18"/>
    <w:rsid w:val="00054D30"/>
    <w:rsid w:val="00054D46"/>
    <w:rsid w:val="00054D8C"/>
    <w:rsid w:val="00054E01"/>
    <w:rsid w:val="00054E07"/>
    <w:rsid w:val="00054E35"/>
    <w:rsid w:val="00054E7B"/>
    <w:rsid w:val="00054EA0"/>
    <w:rsid w:val="00054F57"/>
    <w:rsid w:val="00054F86"/>
    <w:rsid w:val="00054F96"/>
    <w:rsid w:val="00054FBC"/>
    <w:rsid w:val="00054FCF"/>
    <w:rsid w:val="00055023"/>
    <w:rsid w:val="0005505E"/>
    <w:rsid w:val="0005509C"/>
    <w:rsid w:val="000550B6"/>
    <w:rsid w:val="000550D8"/>
    <w:rsid w:val="00055137"/>
    <w:rsid w:val="0005519F"/>
    <w:rsid w:val="000551C5"/>
    <w:rsid w:val="000551CA"/>
    <w:rsid w:val="000551FC"/>
    <w:rsid w:val="0005521D"/>
    <w:rsid w:val="00055223"/>
    <w:rsid w:val="00055256"/>
    <w:rsid w:val="000552B3"/>
    <w:rsid w:val="000552F1"/>
    <w:rsid w:val="00055300"/>
    <w:rsid w:val="0005530F"/>
    <w:rsid w:val="0005532D"/>
    <w:rsid w:val="0005532E"/>
    <w:rsid w:val="00055343"/>
    <w:rsid w:val="0005535C"/>
    <w:rsid w:val="000553A1"/>
    <w:rsid w:val="00055415"/>
    <w:rsid w:val="00055425"/>
    <w:rsid w:val="0005543F"/>
    <w:rsid w:val="00055455"/>
    <w:rsid w:val="00055493"/>
    <w:rsid w:val="000554BE"/>
    <w:rsid w:val="000554E7"/>
    <w:rsid w:val="00055505"/>
    <w:rsid w:val="0005551A"/>
    <w:rsid w:val="00055523"/>
    <w:rsid w:val="00055538"/>
    <w:rsid w:val="000555F0"/>
    <w:rsid w:val="00055600"/>
    <w:rsid w:val="0005560A"/>
    <w:rsid w:val="0005560E"/>
    <w:rsid w:val="00055634"/>
    <w:rsid w:val="00055646"/>
    <w:rsid w:val="000556A7"/>
    <w:rsid w:val="000556A8"/>
    <w:rsid w:val="000556C2"/>
    <w:rsid w:val="000556D1"/>
    <w:rsid w:val="000556E2"/>
    <w:rsid w:val="000556FC"/>
    <w:rsid w:val="000556FE"/>
    <w:rsid w:val="0005574F"/>
    <w:rsid w:val="0005577A"/>
    <w:rsid w:val="00055787"/>
    <w:rsid w:val="00055788"/>
    <w:rsid w:val="000557D9"/>
    <w:rsid w:val="000557F1"/>
    <w:rsid w:val="00055802"/>
    <w:rsid w:val="0005581E"/>
    <w:rsid w:val="0005586F"/>
    <w:rsid w:val="0005588E"/>
    <w:rsid w:val="00055895"/>
    <w:rsid w:val="000558AD"/>
    <w:rsid w:val="000558B2"/>
    <w:rsid w:val="00055993"/>
    <w:rsid w:val="000559A6"/>
    <w:rsid w:val="000559BE"/>
    <w:rsid w:val="000559F7"/>
    <w:rsid w:val="00055A1D"/>
    <w:rsid w:val="00055A75"/>
    <w:rsid w:val="00055AA7"/>
    <w:rsid w:val="00055ABC"/>
    <w:rsid w:val="00055AD0"/>
    <w:rsid w:val="00055B1B"/>
    <w:rsid w:val="00055B53"/>
    <w:rsid w:val="00055BE1"/>
    <w:rsid w:val="00055BE8"/>
    <w:rsid w:val="00055C19"/>
    <w:rsid w:val="00055C2C"/>
    <w:rsid w:val="00055C32"/>
    <w:rsid w:val="00055C65"/>
    <w:rsid w:val="00055C71"/>
    <w:rsid w:val="00055C99"/>
    <w:rsid w:val="00055CB6"/>
    <w:rsid w:val="00055D02"/>
    <w:rsid w:val="00055D1C"/>
    <w:rsid w:val="00055D58"/>
    <w:rsid w:val="00055D96"/>
    <w:rsid w:val="00055DEB"/>
    <w:rsid w:val="00055DFA"/>
    <w:rsid w:val="00055E12"/>
    <w:rsid w:val="00055E13"/>
    <w:rsid w:val="00055E15"/>
    <w:rsid w:val="00055E30"/>
    <w:rsid w:val="00055E62"/>
    <w:rsid w:val="00055E63"/>
    <w:rsid w:val="00055E69"/>
    <w:rsid w:val="00055EBF"/>
    <w:rsid w:val="00055ED0"/>
    <w:rsid w:val="00055EDB"/>
    <w:rsid w:val="00055F16"/>
    <w:rsid w:val="00055F27"/>
    <w:rsid w:val="00055F2D"/>
    <w:rsid w:val="00055F2E"/>
    <w:rsid w:val="00055F54"/>
    <w:rsid w:val="00055F5B"/>
    <w:rsid w:val="00055F6E"/>
    <w:rsid w:val="00055FAC"/>
    <w:rsid w:val="00055FB1"/>
    <w:rsid w:val="00055FB6"/>
    <w:rsid w:val="0005601B"/>
    <w:rsid w:val="00056031"/>
    <w:rsid w:val="0005607D"/>
    <w:rsid w:val="000560D0"/>
    <w:rsid w:val="000560E3"/>
    <w:rsid w:val="000560F1"/>
    <w:rsid w:val="000561D5"/>
    <w:rsid w:val="000561EC"/>
    <w:rsid w:val="0005626C"/>
    <w:rsid w:val="0005628A"/>
    <w:rsid w:val="000562B7"/>
    <w:rsid w:val="0005632C"/>
    <w:rsid w:val="00056330"/>
    <w:rsid w:val="0005633D"/>
    <w:rsid w:val="0005633E"/>
    <w:rsid w:val="00056368"/>
    <w:rsid w:val="000563DA"/>
    <w:rsid w:val="000563DB"/>
    <w:rsid w:val="000563F5"/>
    <w:rsid w:val="00056413"/>
    <w:rsid w:val="00056430"/>
    <w:rsid w:val="00056469"/>
    <w:rsid w:val="0005646C"/>
    <w:rsid w:val="00056483"/>
    <w:rsid w:val="00056487"/>
    <w:rsid w:val="00056491"/>
    <w:rsid w:val="00056494"/>
    <w:rsid w:val="000564B4"/>
    <w:rsid w:val="000564C2"/>
    <w:rsid w:val="000564C3"/>
    <w:rsid w:val="000564C8"/>
    <w:rsid w:val="000564D5"/>
    <w:rsid w:val="00056505"/>
    <w:rsid w:val="0005652F"/>
    <w:rsid w:val="00056538"/>
    <w:rsid w:val="0005657A"/>
    <w:rsid w:val="00056580"/>
    <w:rsid w:val="000565A8"/>
    <w:rsid w:val="000565B5"/>
    <w:rsid w:val="000565C4"/>
    <w:rsid w:val="000565F0"/>
    <w:rsid w:val="000565F3"/>
    <w:rsid w:val="00056620"/>
    <w:rsid w:val="0005663E"/>
    <w:rsid w:val="00056640"/>
    <w:rsid w:val="000566B5"/>
    <w:rsid w:val="000566C4"/>
    <w:rsid w:val="00056710"/>
    <w:rsid w:val="00056714"/>
    <w:rsid w:val="00056762"/>
    <w:rsid w:val="0005678C"/>
    <w:rsid w:val="000567D9"/>
    <w:rsid w:val="00056867"/>
    <w:rsid w:val="00056882"/>
    <w:rsid w:val="0005688F"/>
    <w:rsid w:val="00056900"/>
    <w:rsid w:val="00056924"/>
    <w:rsid w:val="000569C3"/>
    <w:rsid w:val="000569C4"/>
    <w:rsid w:val="00056A94"/>
    <w:rsid w:val="00056AA0"/>
    <w:rsid w:val="00056AA2"/>
    <w:rsid w:val="00056B1D"/>
    <w:rsid w:val="00056B3D"/>
    <w:rsid w:val="00056B66"/>
    <w:rsid w:val="00056B6A"/>
    <w:rsid w:val="00056BC6"/>
    <w:rsid w:val="00056BCA"/>
    <w:rsid w:val="00056C09"/>
    <w:rsid w:val="00056C0E"/>
    <w:rsid w:val="00056C7A"/>
    <w:rsid w:val="00056C81"/>
    <w:rsid w:val="00056CA3"/>
    <w:rsid w:val="00056CF2"/>
    <w:rsid w:val="00056D26"/>
    <w:rsid w:val="00056D56"/>
    <w:rsid w:val="00056D72"/>
    <w:rsid w:val="00056DD3"/>
    <w:rsid w:val="00056DDA"/>
    <w:rsid w:val="00056E07"/>
    <w:rsid w:val="00056E40"/>
    <w:rsid w:val="00056E97"/>
    <w:rsid w:val="00056EEB"/>
    <w:rsid w:val="00056F35"/>
    <w:rsid w:val="00056F78"/>
    <w:rsid w:val="00056F80"/>
    <w:rsid w:val="00056FB8"/>
    <w:rsid w:val="00056FDE"/>
    <w:rsid w:val="00057000"/>
    <w:rsid w:val="0005701F"/>
    <w:rsid w:val="00057075"/>
    <w:rsid w:val="000570E7"/>
    <w:rsid w:val="00057118"/>
    <w:rsid w:val="00057119"/>
    <w:rsid w:val="00057167"/>
    <w:rsid w:val="0005718A"/>
    <w:rsid w:val="0005718F"/>
    <w:rsid w:val="000571C7"/>
    <w:rsid w:val="000571E3"/>
    <w:rsid w:val="000571F2"/>
    <w:rsid w:val="0005720B"/>
    <w:rsid w:val="0005726C"/>
    <w:rsid w:val="0005727C"/>
    <w:rsid w:val="00057295"/>
    <w:rsid w:val="000572BB"/>
    <w:rsid w:val="000572D5"/>
    <w:rsid w:val="000572D8"/>
    <w:rsid w:val="000572DF"/>
    <w:rsid w:val="0005730C"/>
    <w:rsid w:val="00057325"/>
    <w:rsid w:val="000573AF"/>
    <w:rsid w:val="000573CC"/>
    <w:rsid w:val="00057410"/>
    <w:rsid w:val="0005742D"/>
    <w:rsid w:val="0005744D"/>
    <w:rsid w:val="00057472"/>
    <w:rsid w:val="0005747A"/>
    <w:rsid w:val="0005751A"/>
    <w:rsid w:val="00057522"/>
    <w:rsid w:val="0005753D"/>
    <w:rsid w:val="0005754B"/>
    <w:rsid w:val="00057574"/>
    <w:rsid w:val="000575CD"/>
    <w:rsid w:val="000575E4"/>
    <w:rsid w:val="00057608"/>
    <w:rsid w:val="00057625"/>
    <w:rsid w:val="0005763E"/>
    <w:rsid w:val="00057658"/>
    <w:rsid w:val="0005765D"/>
    <w:rsid w:val="0005765E"/>
    <w:rsid w:val="0005766E"/>
    <w:rsid w:val="000576C0"/>
    <w:rsid w:val="000576FB"/>
    <w:rsid w:val="00057706"/>
    <w:rsid w:val="00057729"/>
    <w:rsid w:val="00057748"/>
    <w:rsid w:val="0005776F"/>
    <w:rsid w:val="00057780"/>
    <w:rsid w:val="000577AA"/>
    <w:rsid w:val="000577FF"/>
    <w:rsid w:val="0005782E"/>
    <w:rsid w:val="000578B9"/>
    <w:rsid w:val="00057906"/>
    <w:rsid w:val="00057974"/>
    <w:rsid w:val="00057976"/>
    <w:rsid w:val="00057A11"/>
    <w:rsid w:val="00057A3F"/>
    <w:rsid w:val="00057A5C"/>
    <w:rsid w:val="00057AC3"/>
    <w:rsid w:val="00057AE5"/>
    <w:rsid w:val="00057B07"/>
    <w:rsid w:val="00057B36"/>
    <w:rsid w:val="00057BAD"/>
    <w:rsid w:val="00057BB2"/>
    <w:rsid w:val="00057BCF"/>
    <w:rsid w:val="00057BEB"/>
    <w:rsid w:val="00057C04"/>
    <w:rsid w:val="00057C08"/>
    <w:rsid w:val="00057C1A"/>
    <w:rsid w:val="00057C1B"/>
    <w:rsid w:val="00057C72"/>
    <w:rsid w:val="00057C86"/>
    <w:rsid w:val="00057CA5"/>
    <w:rsid w:val="00057CC6"/>
    <w:rsid w:val="00057D01"/>
    <w:rsid w:val="00057D0C"/>
    <w:rsid w:val="00057D15"/>
    <w:rsid w:val="00057D33"/>
    <w:rsid w:val="00057D74"/>
    <w:rsid w:val="00057D8A"/>
    <w:rsid w:val="00057DBE"/>
    <w:rsid w:val="00057E2C"/>
    <w:rsid w:val="00057E31"/>
    <w:rsid w:val="00057E4A"/>
    <w:rsid w:val="00057E7E"/>
    <w:rsid w:val="00057EA6"/>
    <w:rsid w:val="00057EC0"/>
    <w:rsid w:val="00057EDE"/>
    <w:rsid w:val="00057F61"/>
    <w:rsid w:val="00057F7C"/>
    <w:rsid w:val="00057FA5"/>
    <w:rsid w:val="00057FEF"/>
    <w:rsid w:val="00057FF5"/>
    <w:rsid w:val="00060002"/>
    <w:rsid w:val="00060003"/>
    <w:rsid w:val="00060007"/>
    <w:rsid w:val="000600A8"/>
    <w:rsid w:val="000600BF"/>
    <w:rsid w:val="000600CA"/>
    <w:rsid w:val="000600CC"/>
    <w:rsid w:val="00060101"/>
    <w:rsid w:val="0006012D"/>
    <w:rsid w:val="00060134"/>
    <w:rsid w:val="000601A7"/>
    <w:rsid w:val="000601B6"/>
    <w:rsid w:val="00060212"/>
    <w:rsid w:val="00060227"/>
    <w:rsid w:val="00060233"/>
    <w:rsid w:val="0006025D"/>
    <w:rsid w:val="00060281"/>
    <w:rsid w:val="0006028D"/>
    <w:rsid w:val="000602FC"/>
    <w:rsid w:val="00060316"/>
    <w:rsid w:val="0006031F"/>
    <w:rsid w:val="00060326"/>
    <w:rsid w:val="0006039E"/>
    <w:rsid w:val="000603C2"/>
    <w:rsid w:val="00060417"/>
    <w:rsid w:val="00060460"/>
    <w:rsid w:val="00060486"/>
    <w:rsid w:val="000604D0"/>
    <w:rsid w:val="000604EE"/>
    <w:rsid w:val="000604F9"/>
    <w:rsid w:val="000604FC"/>
    <w:rsid w:val="0006050F"/>
    <w:rsid w:val="0006051C"/>
    <w:rsid w:val="0006051E"/>
    <w:rsid w:val="00060552"/>
    <w:rsid w:val="00060573"/>
    <w:rsid w:val="0006058C"/>
    <w:rsid w:val="000605AF"/>
    <w:rsid w:val="000605B3"/>
    <w:rsid w:val="000605C7"/>
    <w:rsid w:val="000605F4"/>
    <w:rsid w:val="0006060F"/>
    <w:rsid w:val="0006062B"/>
    <w:rsid w:val="0006062F"/>
    <w:rsid w:val="0006066D"/>
    <w:rsid w:val="000606C0"/>
    <w:rsid w:val="000606CB"/>
    <w:rsid w:val="000606DE"/>
    <w:rsid w:val="0006071D"/>
    <w:rsid w:val="000607C9"/>
    <w:rsid w:val="000607E8"/>
    <w:rsid w:val="00060808"/>
    <w:rsid w:val="00060838"/>
    <w:rsid w:val="00060846"/>
    <w:rsid w:val="0006084B"/>
    <w:rsid w:val="00060852"/>
    <w:rsid w:val="000608FA"/>
    <w:rsid w:val="00060917"/>
    <w:rsid w:val="0006091B"/>
    <w:rsid w:val="00060929"/>
    <w:rsid w:val="0006093D"/>
    <w:rsid w:val="000609A1"/>
    <w:rsid w:val="000609AB"/>
    <w:rsid w:val="00060A6C"/>
    <w:rsid w:val="00060A71"/>
    <w:rsid w:val="00060A8E"/>
    <w:rsid w:val="00060ACB"/>
    <w:rsid w:val="00060B08"/>
    <w:rsid w:val="00060B55"/>
    <w:rsid w:val="00060B61"/>
    <w:rsid w:val="00060B99"/>
    <w:rsid w:val="00060BA2"/>
    <w:rsid w:val="00060BB0"/>
    <w:rsid w:val="00060BD6"/>
    <w:rsid w:val="00060C03"/>
    <w:rsid w:val="00060C51"/>
    <w:rsid w:val="00060C64"/>
    <w:rsid w:val="00060CAB"/>
    <w:rsid w:val="00060D02"/>
    <w:rsid w:val="00060D99"/>
    <w:rsid w:val="00060DB4"/>
    <w:rsid w:val="00060DCA"/>
    <w:rsid w:val="00060E03"/>
    <w:rsid w:val="00060E35"/>
    <w:rsid w:val="00060E47"/>
    <w:rsid w:val="00060E4B"/>
    <w:rsid w:val="00060E57"/>
    <w:rsid w:val="00060E67"/>
    <w:rsid w:val="00060E9B"/>
    <w:rsid w:val="00060EBE"/>
    <w:rsid w:val="00060EDD"/>
    <w:rsid w:val="00060F1A"/>
    <w:rsid w:val="00060F1D"/>
    <w:rsid w:val="00060F3A"/>
    <w:rsid w:val="00060F4C"/>
    <w:rsid w:val="00060F6E"/>
    <w:rsid w:val="00060F7B"/>
    <w:rsid w:val="00060FC9"/>
    <w:rsid w:val="00061014"/>
    <w:rsid w:val="0006103A"/>
    <w:rsid w:val="0006103B"/>
    <w:rsid w:val="00061073"/>
    <w:rsid w:val="00061075"/>
    <w:rsid w:val="000610B5"/>
    <w:rsid w:val="00061124"/>
    <w:rsid w:val="0006117B"/>
    <w:rsid w:val="00061198"/>
    <w:rsid w:val="000611E6"/>
    <w:rsid w:val="00061218"/>
    <w:rsid w:val="0006122F"/>
    <w:rsid w:val="00061255"/>
    <w:rsid w:val="00061265"/>
    <w:rsid w:val="000612CD"/>
    <w:rsid w:val="000612E4"/>
    <w:rsid w:val="000612FA"/>
    <w:rsid w:val="00061331"/>
    <w:rsid w:val="00061333"/>
    <w:rsid w:val="00061383"/>
    <w:rsid w:val="00061394"/>
    <w:rsid w:val="00061396"/>
    <w:rsid w:val="00061397"/>
    <w:rsid w:val="000613C2"/>
    <w:rsid w:val="000613C8"/>
    <w:rsid w:val="000613D8"/>
    <w:rsid w:val="00061413"/>
    <w:rsid w:val="00061455"/>
    <w:rsid w:val="00061497"/>
    <w:rsid w:val="000614C4"/>
    <w:rsid w:val="00061502"/>
    <w:rsid w:val="0006150D"/>
    <w:rsid w:val="00061515"/>
    <w:rsid w:val="00061553"/>
    <w:rsid w:val="00061560"/>
    <w:rsid w:val="00061595"/>
    <w:rsid w:val="000615AA"/>
    <w:rsid w:val="00061627"/>
    <w:rsid w:val="00061642"/>
    <w:rsid w:val="00061671"/>
    <w:rsid w:val="000616B5"/>
    <w:rsid w:val="000616FC"/>
    <w:rsid w:val="00061727"/>
    <w:rsid w:val="0006172F"/>
    <w:rsid w:val="0006178B"/>
    <w:rsid w:val="00061790"/>
    <w:rsid w:val="000617D2"/>
    <w:rsid w:val="0006182F"/>
    <w:rsid w:val="0006183A"/>
    <w:rsid w:val="00061880"/>
    <w:rsid w:val="00061895"/>
    <w:rsid w:val="00061899"/>
    <w:rsid w:val="000618A9"/>
    <w:rsid w:val="000618BC"/>
    <w:rsid w:val="000618DD"/>
    <w:rsid w:val="000618E9"/>
    <w:rsid w:val="000618F0"/>
    <w:rsid w:val="0006191B"/>
    <w:rsid w:val="00061927"/>
    <w:rsid w:val="00061929"/>
    <w:rsid w:val="00061960"/>
    <w:rsid w:val="00061963"/>
    <w:rsid w:val="00061993"/>
    <w:rsid w:val="0006199A"/>
    <w:rsid w:val="000619FC"/>
    <w:rsid w:val="00061A49"/>
    <w:rsid w:val="00061A82"/>
    <w:rsid w:val="00061A8D"/>
    <w:rsid w:val="00061A91"/>
    <w:rsid w:val="00061ACA"/>
    <w:rsid w:val="00061AD3"/>
    <w:rsid w:val="00061B10"/>
    <w:rsid w:val="00061B63"/>
    <w:rsid w:val="00061B70"/>
    <w:rsid w:val="00061BB5"/>
    <w:rsid w:val="00061BE0"/>
    <w:rsid w:val="00061BE4"/>
    <w:rsid w:val="00061C00"/>
    <w:rsid w:val="00061C58"/>
    <w:rsid w:val="00061C89"/>
    <w:rsid w:val="00061CD7"/>
    <w:rsid w:val="00061CD8"/>
    <w:rsid w:val="00061D02"/>
    <w:rsid w:val="00061D05"/>
    <w:rsid w:val="00061D5E"/>
    <w:rsid w:val="00061D8F"/>
    <w:rsid w:val="00061DA9"/>
    <w:rsid w:val="00061DBF"/>
    <w:rsid w:val="00061DD1"/>
    <w:rsid w:val="00061E0A"/>
    <w:rsid w:val="00061E13"/>
    <w:rsid w:val="00061ED6"/>
    <w:rsid w:val="00061EDA"/>
    <w:rsid w:val="00061EFE"/>
    <w:rsid w:val="00061F1A"/>
    <w:rsid w:val="00061F5F"/>
    <w:rsid w:val="00061F68"/>
    <w:rsid w:val="00061F69"/>
    <w:rsid w:val="00061F7A"/>
    <w:rsid w:val="00061F7C"/>
    <w:rsid w:val="00061FE1"/>
    <w:rsid w:val="00062010"/>
    <w:rsid w:val="00062027"/>
    <w:rsid w:val="00062035"/>
    <w:rsid w:val="00062040"/>
    <w:rsid w:val="00062046"/>
    <w:rsid w:val="00062076"/>
    <w:rsid w:val="000620B9"/>
    <w:rsid w:val="000620D3"/>
    <w:rsid w:val="000620D8"/>
    <w:rsid w:val="00062168"/>
    <w:rsid w:val="00062173"/>
    <w:rsid w:val="0006217D"/>
    <w:rsid w:val="00062186"/>
    <w:rsid w:val="000621A2"/>
    <w:rsid w:val="000621C3"/>
    <w:rsid w:val="000621E0"/>
    <w:rsid w:val="000621E2"/>
    <w:rsid w:val="00062258"/>
    <w:rsid w:val="00062274"/>
    <w:rsid w:val="00062275"/>
    <w:rsid w:val="00062282"/>
    <w:rsid w:val="0006228E"/>
    <w:rsid w:val="0006229A"/>
    <w:rsid w:val="000622E6"/>
    <w:rsid w:val="0006230D"/>
    <w:rsid w:val="0006232D"/>
    <w:rsid w:val="00062350"/>
    <w:rsid w:val="00062375"/>
    <w:rsid w:val="0006237E"/>
    <w:rsid w:val="000623C9"/>
    <w:rsid w:val="000623E1"/>
    <w:rsid w:val="000623E6"/>
    <w:rsid w:val="000623EA"/>
    <w:rsid w:val="0006241E"/>
    <w:rsid w:val="00062464"/>
    <w:rsid w:val="000624D3"/>
    <w:rsid w:val="00062540"/>
    <w:rsid w:val="0006256F"/>
    <w:rsid w:val="00062576"/>
    <w:rsid w:val="0006257A"/>
    <w:rsid w:val="000625DC"/>
    <w:rsid w:val="000626A9"/>
    <w:rsid w:val="000626D1"/>
    <w:rsid w:val="000626FD"/>
    <w:rsid w:val="00062709"/>
    <w:rsid w:val="00062722"/>
    <w:rsid w:val="00062770"/>
    <w:rsid w:val="00062778"/>
    <w:rsid w:val="00062796"/>
    <w:rsid w:val="000627B3"/>
    <w:rsid w:val="000627D6"/>
    <w:rsid w:val="000627DE"/>
    <w:rsid w:val="000627F8"/>
    <w:rsid w:val="00062830"/>
    <w:rsid w:val="00062846"/>
    <w:rsid w:val="00062849"/>
    <w:rsid w:val="0006286E"/>
    <w:rsid w:val="00062879"/>
    <w:rsid w:val="000628AF"/>
    <w:rsid w:val="00062910"/>
    <w:rsid w:val="00062921"/>
    <w:rsid w:val="0006292A"/>
    <w:rsid w:val="0006295D"/>
    <w:rsid w:val="00062969"/>
    <w:rsid w:val="000629AD"/>
    <w:rsid w:val="000629BE"/>
    <w:rsid w:val="000629EC"/>
    <w:rsid w:val="00062A19"/>
    <w:rsid w:val="00062A31"/>
    <w:rsid w:val="00062A43"/>
    <w:rsid w:val="00062A88"/>
    <w:rsid w:val="00062AA4"/>
    <w:rsid w:val="00062BD1"/>
    <w:rsid w:val="00062BF6"/>
    <w:rsid w:val="00062C14"/>
    <w:rsid w:val="00062C3D"/>
    <w:rsid w:val="00062C4F"/>
    <w:rsid w:val="00062C62"/>
    <w:rsid w:val="00062C85"/>
    <w:rsid w:val="00062C9B"/>
    <w:rsid w:val="00062CDB"/>
    <w:rsid w:val="00062CEB"/>
    <w:rsid w:val="00062DAB"/>
    <w:rsid w:val="00062DCB"/>
    <w:rsid w:val="00062E18"/>
    <w:rsid w:val="00062E49"/>
    <w:rsid w:val="00062E53"/>
    <w:rsid w:val="00062E58"/>
    <w:rsid w:val="00062E59"/>
    <w:rsid w:val="00062E82"/>
    <w:rsid w:val="00062EC0"/>
    <w:rsid w:val="00062F0D"/>
    <w:rsid w:val="00062F39"/>
    <w:rsid w:val="00062F3A"/>
    <w:rsid w:val="00062F3F"/>
    <w:rsid w:val="00062F42"/>
    <w:rsid w:val="00062F58"/>
    <w:rsid w:val="00062F73"/>
    <w:rsid w:val="00062F9F"/>
    <w:rsid w:val="00062FAB"/>
    <w:rsid w:val="00062FB4"/>
    <w:rsid w:val="00062FD6"/>
    <w:rsid w:val="00062FDD"/>
    <w:rsid w:val="00062FE7"/>
    <w:rsid w:val="00063036"/>
    <w:rsid w:val="0006303C"/>
    <w:rsid w:val="00063046"/>
    <w:rsid w:val="0006304F"/>
    <w:rsid w:val="0006306D"/>
    <w:rsid w:val="00063073"/>
    <w:rsid w:val="000630AA"/>
    <w:rsid w:val="000630B7"/>
    <w:rsid w:val="000630DA"/>
    <w:rsid w:val="00063100"/>
    <w:rsid w:val="00063133"/>
    <w:rsid w:val="0006315E"/>
    <w:rsid w:val="0006317B"/>
    <w:rsid w:val="00063198"/>
    <w:rsid w:val="0006319B"/>
    <w:rsid w:val="000631D1"/>
    <w:rsid w:val="000631DB"/>
    <w:rsid w:val="000631F0"/>
    <w:rsid w:val="00063227"/>
    <w:rsid w:val="0006331F"/>
    <w:rsid w:val="00063343"/>
    <w:rsid w:val="00063365"/>
    <w:rsid w:val="00063368"/>
    <w:rsid w:val="00063369"/>
    <w:rsid w:val="00063376"/>
    <w:rsid w:val="000633A5"/>
    <w:rsid w:val="000633FA"/>
    <w:rsid w:val="000633FE"/>
    <w:rsid w:val="0006348C"/>
    <w:rsid w:val="000634AB"/>
    <w:rsid w:val="000634BB"/>
    <w:rsid w:val="000634DF"/>
    <w:rsid w:val="00063539"/>
    <w:rsid w:val="0006357F"/>
    <w:rsid w:val="0006358D"/>
    <w:rsid w:val="000635A1"/>
    <w:rsid w:val="000635D9"/>
    <w:rsid w:val="00063628"/>
    <w:rsid w:val="0006362F"/>
    <w:rsid w:val="0006365F"/>
    <w:rsid w:val="00063664"/>
    <w:rsid w:val="0006367C"/>
    <w:rsid w:val="0006369C"/>
    <w:rsid w:val="000636B2"/>
    <w:rsid w:val="000636D0"/>
    <w:rsid w:val="000636D6"/>
    <w:rsid w:val="00063743"/>
    <w:rsid w:val="00063835"/>
    <w:rsid w:val="0006384B"/>
    <w:rsid w:val="0006385D"/>
    <w:rsid w:val="00063872"/>
    <w:rsid w:val="000638E3"/>
    <w:rsid w:val="0006392B"/>
    <w:rsid w:val="00063966"/>
    <w:rsid w:val="00063978"/>
    <w:rsid w:val="00063982"/>
    <w:rsid w:val="000639AF"/>
    <w:rsid w:val="000639BD"/>
    <w:rsid w:val="000639D1"/>
    <w:rsid w:val="000639F0"/>
    <w:rsid w:val="00063A09"/>
    <w:rsid w:val="00063A76"/>
    <w:rsid w:val="00063A88"/>
    <w:rsid w:val="00063A97"/>
    <w:rsid w:val="00063AA4"/>
    <w:rsid w:val="00063AC5"/>
    <w:rsid w:val="00063ACC"/>
    <w:rsid w:val="00063B00"/>
    <w:rsid w:val="00063B7D"/>
    <w:rsid w:val="00063B91"/>
    <w:rsid w:val="00063B99"/>
    <w:rsid w:val="00063BA1"/>
    <w:rsid w:val="00063BB2"/>
    <w:rsid w:val="00063BC2"/>
    <w:rsid w:val="00063BD8"/>
    <w:rsid w:val="00063BF7"/>
    <w:rsid w:val="00063C16"/>
    <w:rsid w:val="00063C1E"/>
    <w:rsid w:val="00063C32"/>
    <w:rsid w:val="00063C34"/>
    <w:rsid w:val="00063C84"/>
    <w:rsid w:val="00063C88"/>
    <w:rsid w:val="00063C94"/>
    <w:rsid w:val="00063CCF"/>
    <w:rsid w:val="00063CED"/>
    <w:rsid w:val="00063D0D"/>
    <w:rsid w:val="00063D58"/>
    <w:rsid w:val="00063D6C"/>
    <w:rsid w:val="00063D87"/>
    <w:rsid w:val="00063DD9"/>
    <w:rsid w:val="00063E27"/>
    <w:rsid w:val="00063E38"/>
    <w:rsid w:val="00063E5A"/>
    <w:rsid w:val="00063F08"/>
    <w:rsid w:val="00063F2B"/>
    <w:rsid w:val="00063F45"/>
    <w:rsid w:val="00063F82"/>
    <w:rsid w:val="00063FA3"/>
    <w:rsid w:val="00063FB2"/>
    <w:rsid w:val="00063FCE"/>
    <w:rsid w:val="00063FF0"/>
    <w:rsid w:val="00064063"/>
    <w:rsid w:val="000640AE"/>
    <w:rsid w:val="000640E4"/>
    <w:rsid w:val="00064103"/>
    <w:rsid w:val="00064111"/>
    <w:rsid w:val="00064186"/>
    <w:rsid w:val="0006418A"/>
    <w:rsid w:val="00064195"/>
    <w:rsid w:val="000642BA"/>
    <w:rsid w:val="000642BD"/>
    <w:rsid w:val="000642C1"/>
    <w:rsid w:val="00064346"/>
    <w:rsid w:val="00064366"/>
    <w:rsid w:val="000643BD"/>
    <w:rsid w:val="000643D9"/>
    <w:rsid w:val="00064442"/>
    <w:rsid w:val="00064472"/>
    <w:rsid w:val="0006447D"/>
    <w:rsid w:val="00064486"/>
    <w:rsid w:val="00064498"/>
    <w:rsid w:val="000644CB"/>
    <w:rsid w:val="000644EF"/>
    <w:rsid w:val="00064523"/>
    <w:rsid w:val="00064527"/>
    <w:rsid w:val="00064552"/>
    <w:rsid w:val="00064565"/>
    <w:rsid w:val="00064596"/>
    <w:rsid w:val="000645C0"/>
    <w:rsid w:val="000645F9"/>
    <w:rsid w:val="000645FA"/>
    <w:rsid w:val="000645FB"/>
    <w:rsid w:val="00064611"/>
    <w:rsid w:val="00064658"/>
    <w:rsid w:val="00064682"/>
    <w:rsid w:val="0006469B"/>
    <w:rsid w:val="000646DF"/>
    <w:rsid w:val="00064725"/>
    <w:rsid w:val="000647BA"/>
    <w:rsid w:val="000647BF"/>
    <w:rsid w:val="000647C5"/>
    <w:rsid w:val="000647D7"/>
    <w:rsid w:val="000647EE"/>
    <w:rsid w:val="000647FB"/>
    <w:rsid w:val="0006482F"/>
    <w:rsid w:val="00064844"/>
    <w:rsid w:val="00064898"/>
    <w:rsid w:val="000648B4"/>
    <w:rsid w:val="00064911"/>
    <w:rsid w:val="00064927"/>
    <w:rsid w:val="00064931"/>
    <w:rsid w:val="00064997"/>
    <w:rsid w:val="000649B6"/>
    <w:rsid w:val="000649C6"/>
    <w:rsid w:val="000649FD"/>
    <w:rsid w:val="00064A45"/>
    <w:rsid w:val="00064A52"/>
    <w:rsid w:val="00064A66"/>
    <w:rsid w:val="00064A96"/>
    <w:rsid w:val="00064A9B"/>
    <w:rsid w:val="00064AE9"/>
    <w:rsid w:val="00064AFA"/>
    <w:rsid w:val="00064B26"/>
    <w:rsid w:val="00064B8F"/>
    <w:rsid w:val="00064B97"/>
    <w:rsid w:val="00064BBB"/>
    <w:rsid w:val="00064C32"/>
    <w:rsid w:val="00064CA7"/>
    <w:rsid w:val="00064CAB"/>
    <w:rsid w:val="00064CCB"/>
    <w:rsid w:val="00064D2E"/>
    <w:rsid w:val="00064D33"/>
    <w:rsid w:val="00064D53"/>
    <w:rsid w:val="00064DD7"/>
    <w:rsid w:val="00064E3D"/>
    <w:rsid w:val="00064E3F"/>
    <w:rsid w:val="00064E49"/>
    <w:rsid w:val="00064E61"/>
    <w:rsid w:val="00064EA2"/>
    <w:rsid w:val="00064EC1"/>
    <w:rsid w:val="00064ECE"/>
    <w:rsid w:val="00064EED"/>
    <w:rsid w:val="00064F0A"/>
    <w:rsid w:val="00064F31"/>
    <w:rsid w:val="00064F7C"/>
    <w:rsid w:val="00065006"/>
    <w:rsid w:val="0006502E"/>
    <w:rsid w:val="0006508A"/>
    <w:rsid w:val="000650B6"/>
    <w:rsid w:val="000650C3"/>
    <w:rsid w:val="000650F0"/>
    <w:rsid w:val="0006511D"/>
    <w:rsid w:val="00065126"/>
    <w:rsid w:val="0006515D"/>
    <w:rsid w:val="00065184"/>
    <w:rsid w:val="00065188"/>
    <w:rsid w:val="0006519A"/>
    <w:rsid w:val="000651A6"/>
    <w:rsid w:val="00065225"/>
    <w:rsid w:val="00065244"/>
    <w:rsid w:val="000652B9"/>
    <w:rsid w:val="000652CF"/>
    <w:rsid w:val="000652D4"/>
    <w:rsid w:val="00065332"/>
    <w:rsid w:val="00065337"/>
    <w:rsid w:val="000653AA"/>
    <w:rsid w:val="000653E8"/>
    <w:rsid w:val="0006542D"/>
    <w:rsid w:val="00065436"/>
    <w:rsid w:val="00065440"/>
    <w:rsid w:val="000654B6"/>
    <w:rsid w:val="000654CA"/>
    <w:rsid w:val="00065520"/>
    <w:rsid w:val="00065526"/>
    <w:rsid w:val="00065556"/>
    <w:rsid w:val="0006556C"/>
    <w:rsid w:val="00065579"/>
    <w:rsid w:val="00065580"/>
    <w:rsid w:val="0006558F"/>
    <w:rsid w:val="000655DC"/>
    <w:rsid w:val="000655EE"/>
    <w:rsid w:val="00065615"/>
    <w:rsid w:val="00065646"/>
    <w:rsid w:val="00065653"/>
    <w:rsid w:val="00065681"/>
    <w:rsid w:val="00065697"/>
    <w:rsid w:val="000656E6"/>
    <w:rsid w:val="000656E9"/>
    <w:rsid w:val="000656FB"/>
    <w:rsid w:val="0006573D"/>
    <w:rsid w:val="0006573F"/>
    <w:rsid w:val="00065762"/>
    <w:rsid w:val="000657D8"/>
    <w:rsid w:val="00065832"/>
    <w:rsid w:val="00065868"/>
    <w:rsid w:val="000658D0"/>
    <w:rsid w:val="000658D9"/>
    <w:rsid w:val="000658EE"/>
    <w:rsid w:val="000658F2"/>
    <w:rsid w:val="0006591F"/>
    <w:rsid w:val="00065937"/>
    <w:rsid w:val="00065968"/>
    <w:rsid w:val="00065972"/>
    <w:rsid w:val="00065985"/>
    <w:rsid w:val="00065995"/>
    <w:rsid w:val="000659A8"/>
    <w:rsid w:val="000659CC"/>
    <w:rsid w:val="00065A44"/>
    <w:rsid w:val="00065A4A"/>
    <w:rsid w:val="00065A59"/>
    <w:rsid w:val="00065A7C"/>
    <w:rsid w:val="00065A7F"/>
    <w:rsid w:val="00065A8D"/>
    <w:rsid w:val="00065A96"/>
    <w:rsid w:val="00065AA0"/>
    <w:rsid w:val="00065AA3"/>
    <w:rsid w:val="00065B31"/>
    <w:rsid w:val="00065B3A"/>
    <w:rsid w:val="00065B88"/>
    <w:rsid w:val="00065B8D"/>
    <w:rsid w:val="00065BD3"/>
    <w:rsid w:val="00065BFA"/>
    <w:rsid w:val="00065C63"/>
    <w:rsid w:val="00065C76"/>
    <w:rsid w:val="00065C83"/>
    <w:rsid w:val="00065C92"/>
    <w:rsid w:val="00065CA3"/>
    <w:rsid w:val="00065CBD"/>
    <w:rsid w:val="00065CBE"/>
    <w:rsid w:val="00065CC2"/>
    <w:rsid w:val="00065CDE"/>
    <w:rsid w:val="00065CE6"/>
    <w:rsid w:val="00065CEA"/>
    <w:rsid w:val="00065D00"/>
    <w:rsid w:val="00065D09"/>
    <w:rsid w:val="00065D0B"/>
    <w:rsid w:val="00065D4F"/>
    <w:rsid w:val="00065D5C"/>
    <w:rsid w:val="00065D77"/>
    <w:rsid w:val="00065D92"/>
    <w:rsid w:val="00065D99"/>
    <w:rsid w:val="00065DE1"/>
    <w:rsid w:val="00065DE3"/>
    <w:rsid w:val="00065DE7"/>
    <w:rsid w:val="00065DE9"/>
    <w:rsid w:val="00065E2E"/>
    <w:rsid w:val="00065E30"/>
    <w:rsid w:val="00065E76"/>
    <w:rsid w:val="00065EAD"/>
    <w:rsid w:val="00065ED1"/>
    <w:rsid w:val="00065EDD"/>
    <w:rsid w:val="00065EF2"/>
    <w:rsid w:val="00065F6B"/>
    <w:rsid w:val="00065FD4"/>
    <w:rsid w:val="00066024"/>
    <w:rsid w:val="0006602D"/>
    <w:rsid w:val="000660B1"/>
    <w:rsid w:val="000660F5"/>
    <w:rsid w:val="000660FC"/>
    <w:rsid w:val="0006612C"/>
    <w:rsid w:val="0006614D"/>
    <w:rsid w:val="0006616A"/>
    <w:rsid w:val="00066199"/>
    <w:rsid w:val="0006619E"/>
    <w:rsid w:val="0006619F"/>
    <w:rsid w:val="000661AE"/>
    <w:rsid w:val="000661AF"/>
    <w:rsid w:val="000661CA"/>
    <w:rsid w:val="000661DD"/>
    <w:rsid w:val="0006621F"/>
    <w:rsid w:val="00066238"/>
    <w:rsid w:val="0006627A"/>
    <w:rsid w:val="0006628C"/>
    <w:rsid w:val="000662B9"/>
    <w:rsid w:val="00066349"/>
    <w:rsid w:val="0006636A"/>
    <w:rsid w:val="0006637B"/>
    <w:rsid w:val="00066399"/>
    <w:rsid w:val="000663B3"/>
    <w:rsid w:val="000663BD"/>
    <w:rsid w:val="000663C9"/>
    <w:rsid w:val="00066418"/>
    <w:rsid w:val="0006642D"/>
    <w:rsid w:val="00066473"/>
    <w:rsid w:val="000664E2"/>
    <w:rsid w:val="000664EC"/>
    <w:rsid w:val="00066503"/>
    <w:rsid w:val="00066559"/>
    <w:rsid w:val="00066581"/>
    <w:rsid w:val="000665C4"/>
    <w:rsid w:val="0006660B"/>
    <w:rsid w:val="00066634"/>
    <w:rsid w:val="00066646"/>
    <w:rsid w:val="00066656"/>
    <w:rsid w:val="00066660"/>
    <w:rsid w:val="000666B0"/>
    <w:rsid w:val="000666B4"/>
    <w:rsid w:val="000666E3"/>
    <w:rsid w:val="00066709"/>
    <w:rsid w:val="00066751"/>
    <w:rsid w:val="00066785"/>
    <w:rsid w:val="000667A1"/>
    <w:rsid w:val="000667FF"/>
    <w:rsid w:val="0006689D"/>
    <w:rsid w:val="000668F9"/>
    <w:rsid w:val="00066908"/>
    <w:rsid w:val="00066910"/>
    <w:rsid w:val="00066939"/>
    <w:rsid w:val="00066981"/>
    <w:rsid w:val="0006698C"/>
    <w:rsid w:val="00066997"/>
    <w:rsid w:val="000669C0"/>
    <w:rsid w:val="00066A19"/>
    <w:rsid w:val="00066A41"/>
    <w:rsid w:val="00066A57"/>
    <w:rsid w:val="00066A5F"/>
    <w:rsid w:val="00066A8B"/>
    <w:rsid w:val="00066A90"/>
    <w:rsid w:val="00066AD8"/>
    <w:rsid w:val="00066AF9"/>
    <w:rsid w:val="00066B39"/>
    <w:rsid w:val="00066B53"/>
    <w:rsid w:val="00066BA2"/>
    <w:rsid w:val="00066BA7"/>
    <w:rsid w:val="00066BE2"/>
    <w:rsid w:val="00066BFD"/>
    <w:rsid w:val="00066C05"/>
    <w:rsid w:val="00066C1A"/>
    <w:rsid w:val="00066C71"/>
    <w:rsid w:val="00066C86"/>
    <w:rsid w:val="00066C87"/>
    <w:rsid w:val="00066C93"/>
    <w:rsid w:val="00066CBA"/>
    <w:rsid w:val="00066D23"/>
    <w:rsid w:val="00066DF0"/>
    <w:rsid w:val="00066E03"/>
    <w:rsid w:val="00066E1B"/>
    <w:rsid w:val="00066E43"/>
    <w:rsid w:val="00066EA4"/>
    <w:rsid w:val="00066EAC"/>
    <w:rsid w:val="00066EDC"/>
    <w:rsid w:val="00066F0F"/>
    <w:rsid w:val="00066F13"/>
    <w:rsid w:val="00066F2D"/>
    <w:rsid w:val="00066F2E"/>
    <w:rsid w:val="00066F3F"/>
    <w:rsid w:val="00066F41"/>
    <w:rsid w:val="00066F49"/>
    <w:rsid w:val="00066F74"/>
    <w:rsid w:val="00066F90"/>
    <w:rsid w:val="00066FAA"/>
    <w:rsid w:val="00067074"/>
    <w:rsid w:val="00067079"/>
    <w:rsid w:val="00067094"/>
    <w:rsid w:val="000670A4"/>
    <w:rsid w:val="000670B5"/>
    <w:rsid w:val="0006711F"/>
    <w:rsid w:val="00067128"/>
    <w:rsid w:val="00067149"/>
    <w:rsid w:val="0006719F"/>
    <w:rsid w:val="00067253"/>
    <w:rsid w:val="00067262"/>
    <w:rsid w:val="000672AB"/>
    <w:rsid w:val="00067338"/>
    <w:rsid w:val="0006739B"/>
    <w:rsid w:val="000673A4"/>
    <w:rsid w:val="000673B1"/>
    <w:rsid w:val="000673BE"/>
    <w:rsid w:val="000673E4"/>
    <w:rsid w:val="000673F7"/>
    <w:rsid w:val="00067421"/>
    <w:rsid w:val="0006744A"/>
    <w:rsid w:val="0006746B"/>
    <w:rsid w:val="00067471"/>
    <w:rsid w:val="000674BD"/>
    <w:rsid w:val="000674C7"/>
    <w:rsid w:val="00067501"/>
    <w:rsid w:val="0006750B"/>
    <w:rsid w:val="0006753C"/>
    <w:rsid w:val="00067553"/>
    <w:rsid w:val="00067565"/>
    <w:rsid w:val="00067586"/>
    <w:rsid w:val="000675C6"/>
    <w:rsid w:val="000675E3"/>
    <w:rsid w:val="00067624"/>
    <w:rsid w:val="000676B4"/>
    <w:rsid w:val="000676FE"/>
    <w:rsid w:val="00067732"/>
    <w:rsid w:val="0006773B"/>
    <w:rsid w:val="00067755"/>
    <w:rsid w:val="000677B3"/>
    <w:rsid w:val="000677D2"/>
    <w:rsid w:val="000678C6"/>
    <w:rsid w:val="000678E4"/>
    <w:rsid w:val="0006790E"/>
    <w:rsid w:val="00067920"/>
    <w:rsid w:val="0006797F"/>
    <w:rsid w:val="000679C5"/>
    <w:rsid w:val="00067A06"/>
    <w:rsid w:val="00067A08"/>
    <w:rsid w:val="00067A0C"/>
    <w:rsid w:val="00067A50"/>
    <w:rsid w:val="00067A8E"/>
    <w:rsid w:val="00067A9F"/>
    <w:rsid w:val="00067AA4"/>
    <w:rsid w:val="00067AD6"/>
    <w:rsid w:val="00067AEA"/>
    <w:rsid w:val="00067B0F"/>
    <w:rsid w:val="00067B1D"/>
    <w:rsid w:val="00067B6C"/>
    <w:rsid w:val="00067B79"/>
    <w:rsid w:val="00067BA1"/>
    <w:rsid w:val="00067BB6"/>
    <w:rsid w:val="00067BDC"/>
    <w:rsid w:val="00067C30"/>
    <w:rsid w:val="00067C39"/>
    <w:rsid w:val="00067C4E"/>
    <w:rsid w:val="00067C56"/>
    <w:rsid w:val="00067C62"/>
    <w:rsid w:val="00067C74"/>
    <w:rsid w:val="00067C7C"/>
    <w:rsid w:val="00067C8D"/>
    <w:rsid w:val="00067CD9"/>
    <w:rsid w:val="00067CF9"/>
    <w:rsid w:val="00067D38"/>
    <w:rsid w:val="00067D3A"/>
    <w:rsid w:val="00067D73"/>
    <w:rsid w:val="00067E02"/>
    <w:rsid w:val="00067E08"/>
    <w:rsid w:val="00067E11"/>
    <w:rsid w:val="00067E2B"/>
    <w:rsid w:val="00067E33"/>
    <w:rsid w:val="00067E5F"/>
    <w:rsid w:val="00067E98"/>
    <w:rsid w:val="00067ECA"/>
    <w:rsid w:val="00067F12"/>
    <w:rsid w:val="00067F2A"/>
    <w:rsid w:val="00067F37"/>
    <w:rsid w:val="00067F5F"/>
    <w:rsid w:val="00067F7C"/>
    <w:rsid w:val="00067FB0"/>
    <w:rsid w:val="00067FD0"/>
    <w:rsid w:val="00067FD2"/>
    <w:rsid w:val="00067FE0"/>
    <w:rsid w:val="00067FF0"/>
    <w:rsid w:val="00070013"/>
    <w:rsid w:val="0007002B"/>
    <w:rsid w:val="00070030"/>
    <w:rsid w:val="0007005F"/>
    <w:rsid w:val="00070087"/>
    <w:rsid w:val="000700DC"/>
    <w:rsid w:val="000701B8"/>
    <w:rsid w:val="000701F5"/>
    <w:rsid w:val="00070260"/>
    <w:rsid w:val="00070283"/>
    <w:rsid w:val="00070297"/>
    <w:rsid w:val="0007029C"/>
    <w:rsid w:val="000702E4"/>
    <w:rsid w:val="00070327"/>
    <w:rsid w:val="00070382"/>
    <w:rsid w:val="00070385"/>
    <w:rsid w:val="000703A8"/>
    <w:rsid w:val="000703AD"/>
    <w:rsid w:val="000703D9"/>
    <w:rsid w:val="000703FC"/>
    <w:rsid w:val="00070400"/>
    <w:rsid w:val="00070401"/>
    <w:rsid w:val="00070404"/>
    <w:rsid w:val="00070425"/>
    <w:rsid w:val="000704B6"/>
    <w:rsid w:val="000704C2"/>
    <w:rsid w:val="000704D2"/>
    <w:rsid w:val="00070530"/>
    <w:rsid w:val="0007053E"/>
    <w:rsid w:val="00070543"/>
    <w:rsid w:val="0007059C"/>
    <w:rsid w:val="0007065C"/>
    <w:rsid w:val="0007067B"/>
    <w:rsid w:val="000706C9"/>
    <w:rsid w:val="000706F6"/>
    <w:rsid w:val="00070701"/>
    <w:rsid w:val="00070794"/>
    <w:rsid w:val="000707CF"/>
    <w:rsid w:val="000707D9"/>
    <w:rsid w:val="000707FD"/>
    <w:rsid w:val="000707FF"/>
    <w:rsid w:val="00070811"/>
    <w:rsid w:val="00070866"/>
    <w:rsid w:val="0007088C"/>
    <w:rsid w:val="0007088E"/>
    <w:rsid w:val="000708A6"/>
    <w:rsid w:val="000708D5"/>
    <w:rsid w:val="0007091B"/>
    <w:rsid w:val="00070928"/>
    <w:rsid w:val="00070943"/>
    <w:rsid w:val="00070994"/>
    <w:rsid w:val="0007099E"/>
    <w:rsid w:val="000709EE"/>
    <w:rsid w:val="00070A42"/>
    <w:rsid w:val="00070A5C"/>
    <w:rsid w:val="00070A89"/>
    <w:rsid w:val="00070AD1"/>
    <w:rsid w:val="00070B0F"/>
    <w:rsid w:val="00070B16"/>
    <w:rsid w:val="00070B1B"/>
    <w:rsid w:val="00070B41"/>
    <w:rsid w:val="00070B9E"/>
    <w:rsid w:val="00070C09"/>
    <w:rsid w:val="00070C0F"/>
    <w:rsid w:val="00070C2F"/>
    <w:rsid w:val="00070C57"/>
    <w:rsid w:val="00070C8D"/>
    <w:rsid w:val="00070D20"/>
    <w:rsid w:val="00070D32"/>
    <w:rsid w:val="00070D3A"/>
    <w:rsid w:val="00070D40"/>
    <w:rsid w:val="00070D73"/>
    <w:rsid w:val="00070DDB"/>
    <w:rsid w:val="00070DF4"/>
    <w:rsid w:val="00070E14"/>
    <w:rsid w:val="00070E15"/>
    <w:rsid w:val="00070E26"/>
    <w:rsid w:val="00070E42"/>
    <w:rsid w:val="00070E73"/>
    <w:rsid w:val="00070E76"/>
    <w:rsid w:val="00070E79"/>
    <w:rsid w:val="00070E9A"/>
    <w:rsid w:val="00070F29"/>
    <w:rsid w:val="00070F49"/>
    <w:rsid w:val="00070F4E"/>
    <w:rsid w:val="00070F8C"/>
    <w:rsid w:val="00070F95"/>
    <w:rsid w:val="00070FB4"/>
    <w:rsid w:val="00070FEE"/>
    <w:rsid w:val="00071055"/>
    <w:rsid w:val="00071067"/>
    <w:rsid w:val="00071071"/>
    <w:rsid w:val="0007109D"/>
    <w:rsid w:val="000710D7"/>
    <w:rsid w:val="00071111"/>
    <w:rsid w:val="0007115B"/>
    <w:rsid w:val="00071165"/>
    <w:rsid w:val="000711C2"/>
    <w:rsid w:val="000711DE"/>
    <w:rsid w:val="000711FC"/>
    <w:rsid w:val="00071217"/>
    <w:rsid w:val="0007123E"/>
    <w:rsid w:val="00071262"/>
    <w:rsid w:val="000712B8"/>
    <w:rsid w:val="0007130F"/>
    <w:rsid w:val="00071318"/>
    <w:rsid w:val="00071326"/>
    <w:rsid w:val="00071359"/>
    <w:rsid w:val="0007137F"/>
    <w:rsid w:val="00071392"/>
    <w:rsid w:val="0007139F"/>
    <w:rsid w:val="000713B4"/>
    <w:rsid w:val="000713BA"/>
    <w:rsid w:val="000713CD"/>
    <w:rsid w:val="000713E3"/>
    <w:rsid w:val="0007140E"/>
    <w:rsid w:val="0007141C"/>
    <w:rsid w:val="0007144C"/>
    <w:rsid w:val="00071471"/>
    <w:rsid w:val="000714A1"/>
    <w:rsid w:val="000714B0"/>
    <w:rsid w:val="000714E7"/>
    <w:rsid w:val="0007152F"/>
    <w:rsid w:val="00071574"/>
    <w:rsid w:val="0007159A"/>
    <w:rsid w:val="000715C3"/>
    <w:rsid w:val="0007161C"/>
    <w:rsid w:val="0007164E"/>
    <w:rsid w:val="00071683"/>
    <w:rsid w:val="0007169C"/>
    <w:rsid w:val="000716A5"/>
    <w:rsid w:val="000716B1"/>
    <w:rsid w:val="000716E3"/>
    <w:rsid w:val="000716F9"/>
    <w:rsid w:val="00071719"/>
    <w:rsid w:val="000717A3"/>
    <w:rsid w:val="000717FE"/>
    <w:rsid w:val="00071838"/>
    <w:rsid w:val="00071877"/>
    <w:rsid w:val="00071893"/>
    <w:rsid w:val="00071929"/>
    <w:rsid w:val="0007192E"/>
    <w:rsid w:val="00071957"/>
    <w:rsid w:val="0007195E"/>
    <w:rsid w:val="0007196E"/>
    <w:rsid w:val="0007197E"/>
    <w:rsid w:val="00071983"/>
    <w:rsid w:val="000719C2"/>
    <w:rsid w:val="000719DD"/>
    <w:rsid w:val="00071A2A"/>
    <w:rsid w:val="00071A5E"/>
    <w:rsid w:val="00071A7C"/>
    <w:rsid w:val="00071A82"/>
    <w:rsid w:val="00071A83"/>
    <w:rsid w:val="00071AAB"/>
    <w:rsid w:val="00071ABA"/>
    <w:rsid w:val="00071ADD"/>
    <w:rsid w:val="00071AF1"/>
    <w:rsid w:val="00071AFC"/>
    <w:rsid w:val="00071B25"/>
    <w:rsid w:val="00071B7B"/>
    <w:rsid w:val="00071BB1"/>
    <w:rsid w:val="00071BD0"/>
    <w:rsid w:val="00071BE1"/>
    <w:rsid w:val="00071BE7"/>
    <w:rsid w:val="00071C11"/>
    <w:rsid w:val="00071C71"/>
    <w:rsid w:val="00071D07"/>
    <w:rsid w:val="00071D69"/>
    <w:rsid w:val="00071D86"/>
    <w:rsid w:val="00071DDD"/>
    <w:rsid w:val="00071DE3"/>
    <w:rsid w:val="00071DEF"/>
    <w:rsid w:val="00071E1A"/>
    <w:rsid w:val="00071E53"/>
    <w:rsid w:val="00071E58"/>
    <w:rsid w:val="00071E74"/>
    <w:rsid w:val="00071E93"/>
    <w:rsid w:val="00071EBB"/>
    <w:rsid w:val="00071EED"/>
    <w:rsid w:val="00071EFC"/>
    <w:rsid w:val="00071F04"/>
    <w:rsid w:val="00071F09"/>
    <w:rsid w:val="00071F68"/>
    <w:rsid w:val="00071F82"/>
    <w:rsid w:val="00071F92"/>
    <w:rsid w:val="00071F9C"/>
    <w:rsid w:val="00071FA1"/>
    <w:rsid w:val="00071FBF"/>
    <w:rsid w:val="00072015"/>
    <w:rsid w:val="00072025"/>
    <w:rsid w:val="00072061"/>
    <w:rsid w:val="00072082"/>
    <w:rsid w:val="00072085"/>
    <w:rsid w:val="000720E3"/>
    <w:rsid w:val="0007211F"/>
    <w:rsid w:val="00072143"/>
    <w:rsid w:val="00072160"/>
    <w:rsid w:val="00072178"/>
    <w:rsid w:val="000721A5"/>
    <w:rsid w:val="000721AB"/>
    <w:rsid w:val="000721C0"/>
    <w:rsid w:val="000721D3"/>
    <w:rsid w:val="000721DF"/>
    <w:rsid w:val="00072201"/>
    <w:rsid w:val="0007222E"/>
    <w:rsid w:val="00072299"/>
    <w:rsid w:val="000722A1"/>
    <w:rsid w:val="000722E7"/>
    <w:rsid w:val="00072312"/>
    <w:rsid w:val="00072364"/>
    <w:rsid w:val="0007239C"/>
    <w:rsid w:val="00072409"/>
    <w:rsid w:val="0007242B"/>
    <w:rsid w:val="0007247C"/>
    <w:rsid w:val="000724A0"/>
    <w:rsid w:val="000724B7"/>
    <w:rsid w:val="000724E2"/>
    <w:rsid w:val="00072545"/>
    <w:rsid w:val="0007254C"/>
    <w:rsid w:val="00072550"/>
    <w:rsid w:val="00072552"/>
    <w:rsid w:val="0007257D"/>
    <w:rsid w:val="000725BE"/>
    <w:rsid w:val="000725E0"/>
    <w:rsid w:val="000725E6"/>
    <w:rsid w:val="000725ED"/>
    <w:rsid w:val="000725F0"/>
    <w:rsid w:val="000725F3"/>
    <w:rsid w:val="00072608"/>
    <w:rsid w:val="00072621"/>
    <w:rsid w:val="00072632"/>
    <w:rsid w:val="0007263D"/>
    <w:rsid w:val="0007263E"/>
    <w:rsid w:val="00072657"/>
    <w:rsid w:val="00072675"/>
    <w:rsid w:val="0007267C"/>
    <w:rsid w:val="000726B1"/>
    <w:rsid w:val="000726C9"/>
    <w:rsid w:val="000726F0"/>
    <w:rsid w:val="000726FC"/>
    <w:rsid w:val="000726FE"/>
    <w:rsid w:val="00072704"/>
    <w:rsid w:val="0007270E"/>
    <w:rsid w:val="0007278E"/>
    <w:rsid w:val="000727CF"/>
    <w:rsid w:val="000727F3"/>
    <w:rsid w:val="00072811"/>
    <w:rsid w:val="0007285D"/>
    <w:rsid w:val="00072860"/>
    <w:rsid w:val="0007287E"/>
    <w:rsid w:val="000728BB"/>
    <w:rsid w:val="000728E6"/>
    <w:rsid w:val="00072909"/>
    <w:rsid w:val="0007295C"/>
    <w:rsid w:val="000729A8"/>
    <w:rsid w:val="000729D4"/>
    <w:rsid w:val="00072A61"/>
    <w:rsid w:val="00072A83"/>
    <w:rsid w:val="00072A9B"/>
    <w:rsid w:val="00072ABA"/>
    <w:rsid w:val="00072B26"/>
    <w:rsid w:val="00072B28"/>
    <w:rsid w:val="00072B71"/>
    <w:rsid w:val="00072BBD"/>
    <w:rsid w:val="00072C31"/>
    <w:rsid w:val="00072C38"/>
    <w:rsid w:val="00072C50"/>
    <w:rsid w:val="00072C66"/>
    <w:rsid w:val="00072C7E"/>
    <w:rsid w:val="00072CB3"/>
    <w:rsid w:val="00072CC5"/>
    <w:rsid w:val="00072D36"/>
    <w:rsid w:val="00072D80"/>
    <w:rsid w:val="00072DC8"/>
    <w:rsid w:val="00072DD8"/>
    <w:rsid w:val="00072E39"/>
    <w:rsid w:val="00072E44"/>
    <w:rsid w:val="00072EE6"/>
    <w:rsid w:val="00072EF3"/>
    <w:rsid w:val="00072F08"/>
    <w:rsid w:val="00072F0A"/>
    <w:rsid w:val="00072F11"/>
    <w:rsid w:val="00072F42"/>
    <w:rsid w:val="00072F4C"/>
    <w:rsid w:val="00072F4D"/>
    <w:rsid w:val="00072F4F"/>
    <w:rsid w:val="00072F83"/>
    <w:rsid w:val="00072F98"/>
    <w:rsid w:val="00072FAD"/>
    <w:rsid w:val="00072FB7"/>
    <w:rsid w:val="00072FBD"/>
    <w:rsid w:val="00073006"/>
    <w:rsid w:val="0007307A"/>
    <w:rsid w:val="00073088"/>
    <w:rsid w:val="000730A6"/>
    <w:rsid w:val="000730EE"/>
    <w:rsid w:val="00073109"/>
    <w:rsid w:val="0007311D"/>
    <w:rsid w:val="00073165"/>
    <w:rsid w:val="0007317C"/>
    <w:rsid w:val="000731D8"/>
    <w:rsid w:val="00073208"/>
    <w:rsid w:val="00073284"/>
    <w:rsid w:val="000732A2"/>
    <w:rsid w:val="000732B8"/>
    <w:rsid w:val="00073333"/>
    <w:rsid w:val="0007336C"/>
    <w:rsid w:val="000733C4"/>
    <w:rsid w:val="000733D2"/>
    <w:rsid w:val="00073407"/>
    <w:rsid w:val="00073409"/>
    <w:rsid w:val="0007341C"/>
    <w:rsid w:val="00073478"/>
    <w:rsid w:val="0007348A"/>
    <w:rsid w:val="0007348E"/>
    <w:rsid w:val="000734E0"/>
    <w:rsid w:val="000734FC"/>
    <w:rsid w:val="00073511"/>
    <w:rsid w:val="0007351E"/>
    <w:rsid w:val="00073568"/>
    <w:rsid w:val="0007357D"/>
    <w:rsid w:val="0007361E"/>
    <w:rsid w:val="0007364A"/>
    <w:rsid w:val="0007368C"/>
    <w:rsid w:val="000736BE"/>
    <w:rsid w:val="000736EA"/>
    <w:rsid w:val="00073711"/>
    <w:rsid w:val="00073724"/>
    <w:rsid w:val="0007376A"/>
    <w:rsid w:val="0007377F"/>
    <w:rsid w:val="000737D7"/>
    <w:rsid w:val="0007381D"/>
    <w:rsid w:val="00073893"/>
    <w:rsid w:val="000738A0"/>
    <w:rsid w:val="000738A1"/>
    <w:rsid w:val="000739B2"/>
    <w:rsid w:val="000739CD"/>
    <w:rsid w:val="00073A17"/>
    <w:rsid w:val="00073A43"/>
    <w:rsid w:val="00073A48"/>
    <w:rsid w:val="00073A4D"/>
    <w:rsid w:val="00073A53"/>
    <w:rsid w:val="00073A71"/>
    <w:rsid w:val="00073AB8"/>
    <w:rsid w:val="00073ACD"/>
    <w:rsid w:val="00073AE2"/>
    <w:rsid w:val="00073B3B"/>
    <w:rsid w:val="00073B46"/>
    <w:rsid w:val="00073B52"/>
    <w:rsid w:val="00073B73"/>
    <w:rsid w:val="00073B78"/>
    <w:rsid w:val="00073B7F"/>
    <w:rsid w:val="00073B88"/>
    <w:rsid w:val="00073B9D"/>
    <w:rsid w:val="00073BAB"/>
    <w:rsid w:val="00073C00"/>
    <w:rsid w:val="00073C0A"/>
    <w:rsid w:val="00073C14"/>
    <w:rsid w:val="00073CA5"/>
    <w:rsid w:val="00073CF1"/>
    <w:rsid w:val="00073D0E"/>
    <w:rsid w:val="00073D2E"/>
    <w:rsid w:val="00073D48"/>
    <w:rsid w:val="00073D64"/>
    <w:rsid w:val="00073DB9"/>
    <w:rsid w:val="00073E33"/>
    <w:rsid w:val="00073E36"/>
    <w:rsid w:val="00073E4B"/>
    <w:rsid w:val="00073E90"/>
    <w:rsid w:val="00073EC8"/>
    <w:rsid w:val="00073ED8"/>
    <w:rsid w:val="00073F09"/>
    <w:rsid w:val="00073F23"/>
    <w:rsid w:val="00073F3A"/>
    <w:rsid w:val="00073F3B"/>
    <w:rsid w:val="00073FB0"/>
    <w:rsid w:val="0007402B"/>
    <w:rsid w:val="0007406D"/>
    <w:rsid w:val="00074072"/>
    <w:rsid w:val="0007408C"/>
    <w:rsid w:val="000740DF"/>
    <w:rsid w:val="000740FC"/>
    <w:rsid w:val="00074144"/>
    <w:rsid w:val="00074149"/>
    <w:rsid w:val="0007417F"/>
    <w:rsid w:val="00074197"/>
    <w:rsid w:val="000741A4"/>
    <w:rsid w:val="000741B1"/>
    <w:rsid w:val="00074270"/>
    <w:rsid w:val="000742B2"/>
    <w:rsid w:val="000742BD"/>
    <w:rsid w:val="000742C0"/>
    <w:rsid w:val="000742C6"/>
    <w:rsid w:val="000742CB"/>
    <w:rsid w:val="0007430E"/>
    <w:rsid w:val="0007431C"/>
    <w:rsid w:val="00074325"/>
    <w:rsid w:val="0007434E"/>
    <w:rsid w:val="00074376"/>
    <w:rsid w:val="000743A4"/>
    <w:rsid w:val="000743B1"/>
    <w:rsid w:val="000743C1"/>
    <w:rsid w:val="000743CD"/>
    <w:rsid w:val="000743CE"/>
    <w:rsid w:val="000743E9"/>
    <w:rsid w:val="0007443C"/>
    <w:rsid w:val="00074447"/>
    <w:rsid w:val="000744DE"/>
    <w:rsid w:val="000744FA"/>
    <w:rsid w:val="00074500"/>
    <w:rsid w:val="00074547"/>
    <w:rsid w:val="00074561"/>
    <w:rsid w:val="000745D3"/>
    <w:rsid w:val="00074684"/>
    <w:rsid w:val="00074727"/>
    <w:rsid w:val="0007472F"/>
    <w:rsid w:val="00074737"/>
    <w:rsid w:val="0007478C"/>
    <w:rsid w:val="000747A4"/>
    <w:rsid w:val="000747BA"/>
    <w:rsid w:val="000747D1"/>
    <w:rsid w:val="00074805"/>
    <w:rsid w:val="0007482A"/>
    <w:rsid w:val="0007486F"/>
    <w:rsid w:val="00074888"/>
    <w:rsid w:val="0007488C"/>
    <w:rsid w:val="000748B8"/>
    <w:rsid w:val="000748C2"/>
    <w:rsid w:val="000748FC"/>
    <w:rsid w:val="00074912"/>
    <w:rsid w:val="00074988"/>
    <w:rsid w:val="00074997"/>
    <w:rsid w:val="000749CC"/>
    <w:rsid w:val="000749F1"/>
    <w:rsid w:val="000749FC"/>
    <w:rsid w:val="00074B1D"/>
    <w:rsid w:val="00074B32"/>
    <w:rsid w:val="00074B64"/>
    <w:rsid w:val="00074B79"/>
    <w:rsid w:val="00074BE0"/>
    <w:rsid w:val="00074BF8"/>
    <w:rsid w:val="00074C00"/>
    <w:rsid w:val="00074C03"/>
    <w:rsid w:val="00074C15"/>
    <w:rsid w:val="00074C1A"/>
    <w:rsid w:val="00074C21"/>
    <w:rsid w:val="00074CBF"/>
    <w:rsid w:val="00074D53"/>
    <w:rsid w:val="00074D55"/>
    <w:rsid w:val="00074D74"/>
    <w:rsid w:val="00074D84"/>
    <w:rsid w:val="00074DB3"/>
    <w:rsid w:val="00074DC0"/>
    <w:rsid w:val="00074DCC"/>
    <w:rsid w:val="00074DE9"/>
    <w:rsid w:val="00074DED"/>
    <w:rsid w:val="00074E0A"/>
    <w:rsid w:val="00074E69"/>
    <w:rsid w:val="00074E6D"/>
    <w:rsid w:val="00074E72"/>
    <w:rsid w:val="00074F05"/>
    <w:rsid w:val="00074F16"/>
    <w:rsid w:val="00074F6E"/>
    <w:rsid w:val="00074F70"/>
    <w:rsid w:val="00074F7D"/>
    <w:rsid w:val="00074FE8"/>
    <w:rsid w:val="00075001"/>
    <w:rsid w:val="0007500D"/>
    <w:rsid w:val="00075014"/>
    <w:rsid w:val="0007505B"/>
    <w:rsid w:val="0007509F"/>
    <w:rsid w:val="000750A1"/>
    <w:rsid w:val="000750AA"/>
    <w:rsid w:val="000750C2"/>
    <w:rsid w:val="000750CC"/>
    <w:rsid w:val="00075107"/>
    <w:rsid w:val="00075122"/>
    <w:rsid w:val="0007514A"/>
    <w:rsid w:val="00075158"/>
    <w:rsid w:val="00075193"/>
    <w:rsid w:val="000751A4"/>
    <w:rsid w:val="000751F7"/>
    <w:rsid w:val="00075222"/>
    <w:rsid w:val="00075229"/>
    <w:rsid w:val="00075257"/>
    <w:rsid w:val="00075285"/>
    <w:rsid w:val="00075286"/>
    <w:rsid w:val="000752AA"/>
    <w:rsid w:val="000752AC"/>
    <w:rsid w:val="000752CE"/>
    <w:rsid w:val="00075318"/>
    <w:rsid w:val="00075357"/>
    <w:rsid w:val="00075386"/>
    <w:rsid w:val="000753B2"/>
    <w:rsid w:val="000753E7"/>
    <w:rsid w:val="00075408"/>
    <w:rsid w:val="00075425"/>
    <w:rsid w:val="00075468"/>
    <w:rsid w:val="00075479"/>
    <w:rsid w:val="000754BE"/>
    <w:rsid w:val="000754C8"/>
    <w:rsid w:val="000754DC"/>
    <w:rsid w:val="000754E5"/>
    <w:rsid w:val="000754EB"/>
    <w:rsid w:val="000754EF"/>
    <w:rsid w:val="000754F3"/>
    <w:rsid w:val="00075529"/>
    <w:rsid w:val="00075551"/>
    <w:rsid w:val="000755AF"/>
    <w:rsid w:val="000755CA"/>
    <w:rsid w:val="000755DF"/>
    <w:rsid w:val="000755E8"/>
    <w:rsid w:val="0007562C"/>
    <w:rsid w:val="000756CB"/>
    <w:rsid w:val="000756D7"/>
    <w:rsid w:val="00075716"/>
    <w:rsid w:val="00075743"/>
    <w:rsid w:val="000757C3"/>
    <w:rsid w:val="00075813"/>
    <w:rsid w:val="00075832"/>
    <w:rsid w:val="000758A1"/>
    <w:rsid w:val="000758E5"/>
    <w:rsid w:val="000758FB"/>
    <w:rsid w:val="00075917"/>
    <w:rsid w:val="000759CA"/>
    <w:rsid w:val="00075A46"/>
    <w:rsid w:val="00075A4F"/>
    <w:rsid w:val="00075A58"/>
    <w:rsid w:val="00075A61"/>
    <w:rsid w:val="00075AAB"/>
    <w:rsid w:val="00075AB8"/>
    <w:rsid w:val="00075AEE"/>
    <w:rsid w:val="00075B58"/>
    <w:rsid w:val="00075BA3"/>
    <w:rsid w:val="00075BB0"/>
    <w:rsid w:val="00075C08"/>
    <w:rsid w:val="00075C1B"/>
    <w:rsid w:val="00075C49"/>
    <w:rsid w:val="00075CC5"/>
    <w:rsid w:val="00075D01"/>
    <w:rsid w:val="00075D21"/>
    <w:rsid w:val="00075D43"/>
    <w:rsid w:val="00075DAA"/>
    <w:rsid w:val="00075DBC"/>
    <w:rsid w:val="00075DBD"/>
    <w:rsid w:val="00075DD7"/>
    <w:rsid w:val="00075E6A"/>
    <w:rsid w:val="00075E87"/>
    <w:rsid w:val="00075EA4"/>
    <w:rsid w:val="00075EAE"/>
    <w:rsid w:val="00075EC8"/>
    <w:rsid w:val="00075ED0"/>
    <w:rsid w:val="00075F48"/>
    <w:rsid w:val="00075F8B"/>
    <w:rsid w:val="00075FCD"/>
    <w:rsid w:val="00075FFD"/>
    <w:rsid w:val="00076024"/>
    <w:rsid w:val="00076044"/>
    <w:rsid w:val="00076050"/>
    <w:rsid w:val="00076065"/>
    <w:rsid w:val="000760FA"/>
    <w:rsid w:val="0007612F"/>
    <w:rsid w:val="0007614C"/>
    <w:rsid w:val="00076173"/>
    <w:rsid w:val="00076177"/>
    <w:rsid w:val="0007617E"/>
    <w:rsid w:val="000761C5"/>
    <w:rsid w:val="0007620F"/>
    <w:rsid w:val="00076226"/>
    <w:rsid w:val="00076240"/>
    <w:rsid w:val="00076248"/>
    <w:rsid w:val="000762B8"/>
    <w:rsid w:val="000762C5"/>
    <w:rsid w:val="000762ED"/>
    <w:rsid w:val="00076304"/>
    <w:rsid w:val="00076318"/>
    <w:rsid w:val="0007636A"/>
    <w:rsid w:val="00076383"/>
    <w:rsid w:val="00076394"/>
    <w:rsid w:val="000763DF"/>
    <w:rsid w:val="0007640C"/>
    <w:rsid w:val="00076442"/>
    <w:rsid w:val="0007646B"/>
    <w:rsid w:val="00076481"/>
    <w:rsid w:val="00076493"/>
    <w:rsid w:val="000764BA"/>
    <w:rsid w:val="000764DA"/>
    <w:rsid w:val="0007651E"/>
    <w:rsid w:val="00076561"/>
    <w:rsid w:val="000765AC"/>
    <w:rsid w:val="000765D1"/>
    <w:rsid w:val="000765FD"/>
    <w:rsid w:val="00076600"/>
    <w:rsid w:val="0007669F"/>
    <w:rsid w:val="000766B1"/>
    <w:rsid w:val="000766BF"/>
    <w:rsid w:val="000767B9"/>
    <w:rsid w:val="000767D6"/>
    <w:rsid w:val="000767E4"/>
    <w:rsid w:val="00076844"/>
    <w:rsid w:val="00076894"/>
    <w:rsid w:val="000768C9"/>
    <w:rsid w:val="00076908"/>
    <w:rsid w:val="00076956"/>
    <w:rsid w:val="0007698E"/>
    <w:rsid w:val="000769CC"/>
    <w:rsid w:val="00076A48"/>
    <w:rsid w:val="00076A64"/>
    <w:rsid w:val="00076AA4"/>
    <w:rsid w:val="00076AF2"/>
    <w:rsid w:val="00076B0B"/>
    <w:rsid w:val="00076B8E"/>
    <w:rsid w:val="00076B8F"/>
    <w:rsid w:val="00076BBB"/>
    <w:rsid w:val="00076C61"/>
    <w:rsid w:val="00076C78"/>
    <w:rsid w:val="00076C79"/>
    <w:rsid w:val="00076C7E"/>
    <w:rsid w:val="00076C80"/>
    <w:rsid w:val="00076C88"/>
    <w:rsid w:val="00076C8B"/>
    <w:rsid w:val="00076CA1"/>
    <w:rsid w:val="00076D0A"/>
    <w:rsid w:val="00076D13"/>
    <w:rsid w:val="00076D51"/>
    <w:rsid w:val="00076DA9"/>
    <w:rsid w:val="00076DEB"/>
    <w:rsid w:val="00076E1F"/>
    <w:rsid w:val="00076ED9"/>
    <w:rsid w:val="00076EDE"/>
    <w:rsid w:val="00076F40"/>
    <w:rsid w:val="00076FA6"/>
    <w:rsid w:val="00076FAD"/>
    <w:rsid w:val="00076FB3"/>
    <w:rsid w:val="00076FE9"/>
    <w:rsid w:val="00076FF2"/>
    <w:rsid w:val="00077033"/>
    <w:rsid w:val="000770E2"/>
    <w:rsid w:val="00077182"/>
    <w:rsid w:val="0007718B"/>
    <w:rsid w:val="0007719A"/>
    <w:rsid w:val="000771B5"/>
    <w:rsid w:val="000771C1"/>
    <w:rsid w:val="000771CD"/>
    <w:rsid w:val="000771DF"/>
    <w:rsid w:val="000771E3"/>
    <w:rsid w:val="000771EF"/>
    <w:rsid w:val="00077225"/>
    <w:rsid w:val="0007722F"/>
    <w:rsid w:val="00077231"/>
    <w:rsid w:val="00077239"/>
    <w:rsid w:val="000772A1"/>
    <w:rsid w:val="000772A9"/>
    <w:rsid w:val="000772F6"/>
    <w:rsid w:val="00077332"/>
    <w:rsid w:val="000773C4"/>
    <w:rsid w:val="000773F6"/>
    <w:rsid w:val="00077415"/>
    <w:rsid w:val="00077421"/>
    <w:rsid w:val="00077428"/>
    <w:rsid w:val="0007746D"/>
    <w:rsid w:val="000774D2"/>
    <w:rsid w:val="000774DF"/>
    <w:rsid w:val="000774F2"/>
    <w:rsid w:val="00077540"/>
    <w:rsid w:val="0007754E"/>
    <w:rsid w:val="000775AE"/>
    <w:rsid w:val="000775EA"/>
    <w:rsid w:val="00077620"/>
    <w:rsid w:val="00077646"/>
    <w:rsid w:val="0007766E"/>
    <w:rsid w:val="00077679"/>
    <w:rsid w:val="00077691"/>
    <w:rsid w:val="00077693"/>
    <w:rsid w:val="000776C6"/>
    <w:rsid w:val="000776D6"/>
    <w:rsid w:val="000776FA"/>
    <w:rsid w:val="00077701"/>
    <w:rsid w:val="00077718"/>
    <w:rsid w:val="0007778B"/>
    <w:rsid w:val="0007778F"/>
    <w:rsid w:val="000777BA"/>
    <w:rsid w:val="000777CF"/>
    <w:rsid w:val="000777F5"/>
    <w:rsid w:val="000777F7"/>
    <w:rsid w:val="00077809"/>
    <w:rsid w:val="0007782C"/>
    <w:rsid w:val="00077877"/>
    <w:rsid w:val="0007787A"/>
    <w:rsid w:val="0007788F"/>
    <w:rsid w:val="0007789F"/>
    <w:rsid w:val="000778A4"/>
    <w:rsid w:val="000778A9"/>
    <w:rsid w:val="000778BA"/>
    <w:rsid w:val="000778D1"/>
    <w:rsid w:val="0007791D"/>
    <w:rsid w:val="00077920"/>
    <w:rsid w:val="00077938"/>
    <w:rsid w:val="0007795A"/>
    <w:rsid w:val="00077963"/>
    <w:rsid w:val="0007796D"/>
    <w:rsid w:val="00077978"/>
    <w:rsid w:val="00077990"/>
    <w:rsid w:val="0007799C"/>
    <w:rsid w:val="000779E6"/>
    <w:rsid w:val="00077A0D"/>
    <w:rsid w:val="00077A28"/>
    <w:rsid w:val="00077A97"/>
    <w:rsid w:val="00077AA4"/>
    <w:rsid w:val="00077AAB"/>
    <w:rsid w:val="00077ABF"/>
    <w:rsid w:val="00077ACB"/>
    <w:rsid w:val="00077B2F"/>
    <w:rsid w:val="00077B31"/>
    <w:rsid w:val="00077B97"/>
    <w:rsid w:val="00077BD4"/>
    <w:rsid w:val="00077C7D"/>
    <w:rsid w:val="00077CC3"/>
    <w:rsid w:val="00077CCA"/>
    <w:rsid w:val="00077D28"/>
    <w:rsid w:val="00077D3D"/>
    <w:rsid w:val="00077D4D"/>
    <w:rsid w:val="00077D9A"/>
    <w:rsid w:val="00077E54"/>
    <w:rsid w:val="00077E65"/>
    <w:rsid w:val="00077E6C"/>
    <w:rsid w:val="00077E7D"/>
    <w:rsid w:val="00077E84"/>
    <w:rsid w:val="00077E93"/>
    <w:rsid w:val="00077EFA"/>
    <w:rsid w:val="00077F1C"/>
    <w:rsid w:val="00077F2A"/>
    <w:rsid w:val="00077F59"/>
    <w:rsid w:val="00077F5D"/>
    <w:rsid w:val="00077F65"/>
    <w:rsid w:val="00077FA8"/>
    <w:rsid w:val="00077FDC"/>
    <w:rsid w:val="0008004F"/>
    <w:rsid w:val="0008005C"/>
    <w:rsid w:val="00080066"/>
    <w:rsid w:val="000800FD"/>
    <w:rsid w:val="00080187"/>
    <w:rsid w:val="000801AC"/>
    <w:rsid w:val="000801EC"/>
    <w:rsid w:val="000801F8"/>
    <w:rsid w:val="0008025A"/>
    <w:rsid w:val="000802A4"/>
    <w:rsid w:val="000802C6"/>
    <w:rsid w:val="000802EE"/>
    <w:rsid w:val="0008030D"/>
    <w:rsid w:val="00080378"/>
    <w:rsid w:val="000803DB"/>
    <w:rsid w:val="000803E2"/>
    <w:rsid w:val="0008040C"/>
    <w:rsid w:val="0008041D"/>
    <w:rsid w:val="00080440"/>
    <w:rsid w:val="0008045D"/>
    <w:rsid w:val="00080475"/>
    <w:rsid w:val="000804A6"/>
    <w:rsid w:val="000804B9"/>
    <w:rsid w:val="000804C8"/>
    <w:rsid w:val="000804CF"/>
    <w:rsid w:val="0008050A"/>
    <w:rsid w:val="0008052A"/>
    <w:rsid w:val="0008056D"/>
    <w:rsid w:val="0008056F"/>
    <w:rsid w:val="0008059E"/>
    <w:rsid w:val="000805B6"/>
    <w:rsid w:val="000805C0"/>
    <w:rsid w:val="000805D0"/>
    <w:rsid w:val="000805EA"/>
    <w:rsid w:val="0008069A"/>
    <w:rsid w:val="000806B4"/>
    <w:rsid w:val="000806E2"/>
    <w:rsid w:val="000806FC"/>
    <w:rsid w:val="0008074B"/>
    <w:rsid w:val="0008075E"/>
    <w:rsid w:val="000807C2"/>
    <w:rsid w:val="000807C4"/>
    <w:rsid w:val="000807F2"/>
    <w:rsid w:val="000808B7"/>
    <w:rsid w:val="00080915"/>
    <w:rsid w:val="00080923"/>
    <w:rsid w:val="000809AF"/>
    <w:rsid w:val="00080A2B"/>
    <w:rsid w:val="00080A44"/>
    <w:rsid w:val="00080AA9"/>
    <w:rsid w:val="00080AB3"/>
    <w:rsid w:val="00080AC0"/>
    <w:rsid w:val="00080AD8"/>
    <w:rsid w:val="00080B37"/>
    <w:rsid w:val="00080B3C"/>
    <w:rsid w:val="00080B68"/>
    <w:rsid w:val="00080B6C"/>
    <w:rsid w:val="00080B9E"/>
    <w:rsid w:val="00080BCB"/>
    <w:rsid w:val="00080BD6"/>
    <w:rsid w:val="00080BDC"/>
    <w:rsid w:val="00080BDE"/>
    <w:rsid w:val="00080C02"/>
    <w:rsid w:val="00080C60"/>
    <w:rsid w:val="00080C6B"/>
    <w:rsid w:val="00080C6F"/>
    <w:rsid w:val="00080C94"/>
    <w:rsid w:val="00080CB6"/>
    <w:rsid w:val="00080CCC"/>
    <w:rsid w:val="00080D21"/>
    <w:rsid w:val="00080D34"/>
    <w:rsid w:val="00080D45"/>
    <w:rsid w:val="00080D65"/>
    <w:rsid w:val="00080D67"/>
    <w:rsid w:val="00080D84"/>
    <w:rsid w:val="00080DC5"/>
    <w:rsid w:val="00080DDC"/>
    <w:rsid w:val="00080DE9"/>
    <w:rsid w:val="00080E16"/>
    <w:rsid w:val="00080E46"/>
    <w:rsid w:val="00080E6D"/>
    <w:rsid w:val="00080E70"/>
    <w:rsid w:val="00080E72"/>
    <w:rsid w:val="00080F04"/>
    <w:rsid w:val="00080F0E"/>
    <w:rsid w:val="00080F68"/>
    <w:rsid w:val="00080F6F"/>
    <w:rsid w:val="00080F74"/>
    <w:rsid w:val="00080F8B"/>
    <w:rsid w:val="00080F9E"/>
    <w:rsid w:val="00080FB1"/>
    <w:rsid w:val="00080FCC"/>
    <w:rsid w:val="00080FDE"/>
    <w:rsid w:val="0008100B"/>
    <w:rsid w:val="0008103E"/>
    <w:rsid w:val="00081088"/>
    <w:rsid w:val="00081096"/>
    <w:rsid w:val="000810AC"/>
    <w:rsid w:val="000810CD"/>
    <w:rsid w:val="000810D2"/>
    <w:rsid w:val="00081153"/>
    <w:rsid w:val="00081164"/>
    <w:rsid w:val="000811F5"/>
    <w:rsid w:val="000811FE"/>
    <w:rsid w:val="00081201"/>
    <w:rsid w:val="0008122A"/>
    <w:rsid w:val="00081292"/>
    <w:rsid w:val="00081293"/>
    <w:rsid w:val="000812A9"/>
    <w:rsid w:val="000812C6"/>
    <w:rsid w:val="000812CA"/>
    <w:rsid w:val="00081321"/>
    <w:rsid w:val="00081343"/>
    <w:rsid w:val="0008135D"/>
    <w:rsid w:val="00081414"/>
    <w:rsid w:val="00081429"/>
    <w:rsid w:val="00081443"/>
    <w:rsid w:val="00081453"/>
    <w:rsid w:val="0008148A"/>
    <w:rsid w:val="00081493"/>
    <w:rsid w:val="000814DC"/>
    <w:rsid w:val="0008151F"/>
    <w:rsid w:val="0008154C"/>
    <w:rsid w:val="000815E0"/>
    <w:rsid w:val="0008166C"/>
    <w:rsid w:val="00081673"/>
    <w:rsid w:val="0008167B"/>
    <w:rsid w:val="0008167C"/>
    <w:rsid w:val="00081723"/>
    <w:rsid w:val="000817AB"/>
    <w:rsid w:val="000817FC"/>
    <w:rsid w:val="00081805"/>
    <w:rsid w:val="0008182D"/>
    <w:rsid w:val="0008185A"/>
    <w:rsid w:val="0008187C"/>
    <w:rsid w:val="0008187E"/>
    <w:rsid w:val="00081888"/>
    <w:rsid w:val="000818B8"/>
    <w:rsid w:val="00081938"/>
    <w:rsid w:val="000819B5"/>
    <w:rsid w:val="000819C0"/>
    <w:rsid w:val="00081AA3"/>
    <w:rsid w:val="00081AD5"/>
    <w:rsid w:val="00081AEA"/>
    <w:rsid w:val="00081B26"/>
    <w:rsid w:val="00081B45"/>
    <w:rsid w:val="00081B5B"/>
    <w:rsid w:val="00081B9E"/>
    <w:rsid w:val="00081C5B"/>
    <w:rsid w:val="00081C84"/>
    <w:rsid w:val="00081C9C"/>
    <w:rsid w:val="00081CB0"/>
    <w:rsid w:val="00081CDC"/>
    <w:rsid w:val="00081CED"/>
    <w:rsid w:val="00081D07"/>
    <w:rsid w:val="00081D2F"/>
    <w:rsid w:val="00081D38"/>
    <w:rsid w:val="00081D68"/>
    <w:rsid w:val="00081D8F"/>
    <w:rsid w:val="00081E36"/>
    <w:rsid w:val="00081E49"/>
    <w:rsid w:val="00081E68"/>
    <w:rsid w:val="00081E82"/>
    <w:rsid w:val="00081E92"/>
    <w:rsid w:val="00081F28"/>
    <w:rsid w:val="00081F29"/>
    <w:rsid w:val="00081F37"/>
    <w:rsid w:val="00081F56"/>
    <w:rsid w:val="00081F6B"/>
    <w:rsid w:val="00081FC7"/>
    <w:rsid w:val="00081FCA"/>
    <w:rsid w:val="00081FF8"/>
    <w:rsid w:val="00082000"/>
    <w:rsid w:val="0008201E"/>
    <w:rsid w:val="0008206C"/>
    <w:rsid w:val="00082083"/>
    <w:rsid w:val="000820B7"/>
    <w:rsid w:val="000820D6"/>
    <w:rsid w:val="00082101"/>
    <w:rsid w:val="0008219B"/>
    <w:rsid w:val="0008219C"/>
    <w:rsid w:val="000821A9"/>
    <w:rsid w:val="000821C2"/>
    <w:rsid w:val="000821F2"/>
    <w:rsid w:val="00082242"/>
    <w:rsid w:val="00082281"/>
    <w:rsid w:val="0008228C"/>
    <w:rsid w:val="000822A8"/>
    <w:rsid w:val="000822FE"/>
    <w:rsid w:val="0008231D"/>
    <w:rsid w:val="0008236F"/>
    <w:rsid w:val="0008237D"/>
    <w:rsid w:val="0008239F"/>
    <w:rsid w:val="000823F0"/>
    <w:rsid w:val="00082474"/>
    <w:rsid w:val="00082482"/>
    <w:rsid w:val="00082493"/>
    <w:rsid w:val="000824CC"/>
    <w:rsid w:val="000824D7"/>
    <w:rsid w:val="00082521"/>
    <w:rsid w:val="0008254B"/>
    <w:rsid w:val="00082568"/>
    <w:rsid w:val="00082598"/>
    <w:rsid w:val="0008259F"/>
    <w:rsid w:val="000825BA"/>
    <w:rsid w:val="000825D0"/>
    <w:rsid w:val="0008262E"/>
    <w:rsid w:val="00082642"/>
    <w:rsid w:val="0008265C"/>
    <w:rsid w:val="00082668"/>
    <w:rsid w:val="0008266A"/>
    <w:rsid w:val="00082679"/>
    <w:rsid w:val="00082680"/>
    <w:rsid w:val="000826A2"/>
    <w:rsid w:val="000826BD"/>
    <w:rsid w:val="000826BE"/>
    <w:rsid w:val="000826F8"/>
    <w:rsid w:val="000826FA"/>
    <w:rsid w:val="00082745"/>
    <w:rsid w:val="00082763"/>
    <w:rsid w:val="000827B2"/>
    <w:rsid w:val="000827BE"/>
    <w:rsid w:val="000827CE"/>
    <w:rsid w:val="000827FC"/>
    <w:rsid w:val="00082869"/>
    <w:rsid w:val="000828A7"/>
    <w:rsid w:val="000828AD"/>
    <w:rsid w:val="000828F0"/>
    <w:rsid w:val="00082924"/>
    <w:rsid w:val="00082925"/>
    <w:rsid w:val="000829A8"/>
    <w:rsid w:val="000829D1"/>
    <w:rsid w:val="000829D7"/>
    <w:rsid w:val="00082A15"/>
    <w:rsid w:val="00082A19"/>
    <w:rsid w:val="00082A2B"/>
    <w:rsid w:val="00082A54"/>
    <w:rsid w:val="00082AA1"/>
    <w:rsid w:val="00082AD0"/>
    <w:rsid w:val="00082AE8"/>
    <w:rsid w:val="00082AF4"/>
    <w:rsid w:val="00082AFE"/>
    <w:rsid w:val="00082B05"/>
    <w:rsid w:val="00082B0C"/>
    <w:rsid w:val="00082B99"/>
    <w:rsid w:val="00082B9F"/>
    <w:rsid w:val="00082BFB"/>
    <w:rsid w:val="00082C51"/>
    <w:rsid w:val="00082C69"/>
    <w:rsid w:val="00082C88"/>
    <w:rsid w:val="00082CB6"/>
    <w:rsid w:val="00082CC6"/>
    <w:rsid w:val="00082CEA"/>
    <w:rsid w:val="00082CFD"/>
    <w:rsid w:val="00082D10"/>
    <w:rsid w:val="00082D22"/>
    <w:rsid w:val="00082D29"/>
    <w:rsid w:val="00082D51"/>
    <w:rsid w:val="00082DB4"/>
    <w:rsid w:val="00082DC8"/>
    <w:rsid w:val="00082DD9"/>
    <w:rsid w:val="00082E23"/>
    <w:rsid w:val="00082E31"/>
    <w:rsid w:val="00082E75"/>
    <w:rsid w:val="00082E8E"/>
    <w:rsid w:val="00082E9E"/>
    <w:rsid w:val="00082EA4"/>
    <w:rsid w:val="00082EC9"/>
    <w:rsid w:val="00082EEE"/>
    <w:rsid w:val="00082F28"/>
    <w:rsid w:val="00082F55"/>
    <w:rsid w:val="00082F56"/>
    <w:rsid w:val="00082F74"/>
    <w:rsid w:val="00082F78"/>
    <w:rsid w:val="00082F88"/>
    <w:rsid w:val="00082F8E"/>
    <w:rsid w:val="00082FE7"/>
    <w:rsid w:val="0008300B"/>
    <w:rsid w:val="00083076"/>
    <w:rsid w:val="00083099"/>
    <w:rsid w:val="0008309B"/>
    <w:rsid w:val="000830AB"/>
    <w:rsid w:val="000830AE"/>
    <w:rsid w:val="000830BC"/>
    <w:rsid w:val="000830CE"/>
    <w:rsid w:val="00083109"/>
    <w:rsid w:val="0008312D"/>
    <w:rsid w:val="00083159"/>
    <w:rsid w:val="00083163"/>
    <w:rsid w:val="0008316F"/>
    <w:rsid w:val="00083171"/>
    <w:rsid w:val="0008319F"/>
    <w:rsid w:val="000831E3"/>
    <w:rsid w:val="00083203"/>
    <w:rsid w:val="00083252"/>
    <w:rsid w:val="0008328F"/>
    <w:rsid w:val="00083298"/>
    <w:rsid w:val="000832F8"/>
    <w:rsid w:val="00083303"/>
    <w:rsid w:val="0008334A"/>
    <w:rsid w:val="0008339C"/>
    <w:rsid w:val="000833B4"/>
    <w:rsid w:val="000833D5"/>
    <w:rsid w:val="000833D9"/>
    <w:rsid w:val="00083411"/>
    <w:rsid w:val="0008342A"/>
    <w:rsid w:val="0008348D"/>
    <w:rsid w:val="000834C4"/>
    <w:rsid w:val="00083508"/>
    <w:rsid w:val="0008351B"/>
    <w:rsid w:val="00083579"/>
    <w:rsid w:val="0008358E"/>
    <w:rsid w:val="00083616"/>
    <w:rsid w:val="00083648"/>
    <w:rsid w:val="0008372B"/>
    <w:rsid w:val="00083755"/>
    <w:rsid w:val="00083775"/>
    <w:rsid w:val="0008379A"/>
    <w:rsid w:val="000837A3"/>
    <w:rsid w:val="000837B3"/>
    <w:rsid w:val="000837D3"/>
    <w:rsid w:val="000837EA"/>
    <w:rsid w:val="00083805"/>
    <w:rsid w:val="00083815"/>
    <w:rsid w:val="00083831"/>
    <w:rsid w:val="0008388E"/>
    <w:rsid w:val="000838A2"/>
    <w:rsid w:val="00083909"/>
    <w:rsid w:val="00083938"/>
    <w:rsid w:val="0008395C"/>
    <w:rsid w:val="00083973"/>
    <w:rsid w:val="000839BD"/>
    <w:rsid w:val="000839EC"/>
    <w:rsid w:val="00083A1D"/>
    <w:rsid w:val="00083A1F"/>
    <w:rsid w:val="00083A23"/>
    <w:rsid w:val="00083A2F"/>
    <w:rsid w:val="00083A82"/>
    <w:rsid w:val="00083A85"/>
    <w:rsid w:val="00083AA9"/>
    <w:rsid w:val="00083ACB"/>
    <w:rsid w:val="00083AE8"/>
    <w:rsid w:val="00083AF9"/>
    <w:rsid w:val="00083B16"/>
    <w:rsid w:val="00083B21"/>
    <w:rsid w:val="00083B34"/>
    <w:rsid w:val="00083B93"/>
    <w:rsid w:val="00083B98"/>
    <w:rsid w:val="00083C20"/>
    <w:rsid w:val="00083C36"/>
    <w:rsid w:val="00083C49"/>
    <w:rsid w:val="00083C90"/>
    <w:rsid w:val="00083CEE"/>
    <w:rsid w:val="00083D24"/>
    <w:rsid w:val="00083D53"/>
    <w:rsid w:val="00083D62"/>
    <w:rsid w:val="00083D63"/>
    <w:rsid w:val="00083D71"/>
    <w:rsid w:val="00083D81"/>
    <w:rsid w:val="00083DFC"/>
    <w:rsid w:val="00083E09"/>
    <w:rsid w:val="00083E27"/>
    <w:rsid w:val="00083E56"/>
    <w:rsid w:val="00083E68"/>
    <w:rsid w:val="00083EAC"/>
    <w:rsid w:val="00083F40"/>
    <w:rsid w:val="00083F5A"/>
    <w:rsid w:val="00083F8B"/>
    <w:rsid w:val="00083FB2"/>
    <w:rsid w:val="00084018"/>
    <w:rsid w:val="00084027"/>
    <w:rsid w:val="0008405B"/>
    <w:rsid w:val="00084067"/>
    <w:rsid w:val="00084150"/>
    <w:rsid w:val="0008415C"/>
    <w:rsid w:val="0008416B"/>
    <w:rsid w:val="000841A4"/>
    <w:rsid w:val="000841DB"/>
    <w:rsid w:val="000841E3"/>
    <w:rsid w:val="00084244"/>
    <w:rsid w:val="00084287"/>
    <w:rsid w:val="0008428C"/>
    <w:rsid w:val="000842AA"/>
    <w:rsid w:val="00084304"/>
    <w:rsid w:val="00084322"/>
    <w:rsid w:val="000843E8"/>
    <w:rsid w:val="0008445A"/>
    <w:rsid w:val="0008446E"/>
    <w:rsid w:val="000844D3"/>
    <w:rsid w:val="000844F7"/>
    <w:rsid w:val="00084511"/>
    <w:rsid w:val="0008452E"/>
    <w:rsid w:val="0008454B"/>
    <w:rsid w:val="0008454E"/>
    <w:rsid w:val="00084576"/>
    <w:rsid w:val="00084599"/>
    <w:rsid w:val="000845AC"/>
    <w:rsid w:val="0008464D"/>
    <w:rsid w:val="00084674"/>
    <w:rsid w:val="0008469D"/>
    <w:rsid w:val="000846B0"/>
    <w:rsid w:val="000846CD"/>
    <w:rsid w:val="00084744"/>
    <w:rsid w:val="0008476D"/>
    <w:rsid w:val="000847A4"/>
    <w:rsid w:val="000847C2"/>
    <w:rsid w:val="000847CB"/>
    <w:rsid w:val="000847FA"/>
    <w:rsid w:val="00084812"/>
    <w:rsid w:val="000848A7"/>
    <w:rsid w:val="000848C1"/>
    <w:rsid w:val="00084909"/>
    <w:rsid w:val="00084921"/>
    <w:rsid w:val="00084925"/>
    <w:rsid w:val="00084957"/>
    <w:rsid w:val="0008497C"/>
    <w:rsid w:val="000849B1"/>
    <w:rsid w:val="000849C7"/>
    <w:rsid w:val="000849EB"/>
    <w:rsid w:val="00084A04"/>
    <w:rsid w:val="00084A20"/>
    <w:rsid w:val="00084AB6"/>
    <w:rsid w:val="00084AC2"/>
    <w:rsid w:val="00084AD2"/>
    <w:rsid w:val="00084AD3"/>
    <w:rsid w:val="00084AD9"/>
    <w:rsid w:val="00084AEE"/>
    <w:rsid w:val="00084B32"/>
    <w:rsid w:val="00084B8E"/>
    <w:rsid w:val="00084BB9"/>
    <w:rsid w:val="00084C23"/>
    <w:rsid w:val="00084C37"/>
    <w:rsid w:val="00084C5B"/>
    <w:rsid w:val="00084C65"/>
    <w:rsid w:val="00084C6A"/>
    <w:rsid w:val="00084C7D"/>
    <w:rsid w:val="00084C8A"/>
    <w:rsid w:val="00084CAD"/>
    <w:rsid w:val="00084CEC"/>
    <w:rsid w:val="00084D3D"/>
    <w:rsid w:val="00084D51"/>
    <w:rsid w:val="00084E35"/>
    <w:rsid w:val="00084E4B"/>
    <w:rsid w:val="00084E4F"/>
    <w:rsid w:val="00084E97"/>
    <w:rsid w:val="00084EB3"/>
    <w:rsid w:val="00084EC4"/>
    <w:rsid w:val="00084EE8"/>
    <w:rsid w:val="00084F38"/>
    <w:rsid w:val="00084F3A"/>
    <w:rsid w:val="00084F62"/>
    <w:rsid w:val="00084F6B"/>
    <w:rsid w:val="00084F84"/>
    <w:rsid w:val="00084FA2"/>
    <w:rsid w:val="00084FA7"/>
    <w:rsid w:val="00084FC6"/>
    <w:rsid w:val="00084FE1"/>
    <w:rsid w:val="00084FEF"/>
    <w:rsid w:val="00084FF2"/>
    <w:rsid w:val="0008504C"/>
    <w:rsid w:val="0008505B"/>
    <w:rsid w:val="000850A8"/>
    <w:rsid w:val="000850BC"/>
    <w:rsid w:val="000850DD"/>
    <w:rsid w:val="0008513F"/>
    <w:rsid w:val="00085145"/>
    <w:rsid w:val="0008514A"/>
    <w:rsid w:val="0008521F"/>
    <w:rsid w:val="00085234"/>
    <w:rsid w:val="0008525B"/>
    <w:rsid w:val="0008525F"/>
    <w:rsid w:val="0008529C"/>
    <w:rsid w:val="000852AB"/>
    <w:rsid w:val="0008534A"/>
    <w:rsid w:val="00085385"/>
    <w:rsid w:val="00085390"/>
    <w:rsid w:val="0008539F"/>
    <w:rsid w:val="000853C2"/>
    <w:rsid w:val="000853DD"/>
    <w:rsid w:val="000853F6"/>
    <w:rsid w:val="00085415"/>
    <w:rsid w:val="00085439"/>
    <w:rsid w:val="0008549F"/>
    <w:rsid w:val="000854A8"/>
    <w:rsid w:val="00085525"/>
    <w:rsid w:val="00085555"/>
    <w:rsid w:val="00085561"/>
    <w:rsid w:val="0008557B"/>
    <w:rsid w:val="000855AA"/>
    <w:rsid w:val="000855DD"/>
    <w:rsid w:val="000855F9"/>
    <w:rsid w:val="0008560E"/>
    <w:rsid w:val="0008566E"/>
    <w:rsid w:val="000856C7"/>
    <w:rsid w:val="000856E4"/>
    <w:rsid w:val="000856FD"/>
    <w:rsid w:val="0008576F"/>
    <w:rsid w:val="0008579D"/>
    <w:rsid w:val="000857F1"/>
    <w:rsid w:val="0008580C"/>
    <w:rsid w:val="00085866"/>
    <w:rsid w:val="0008588A"/>
    <w:rsid w:val="000858A4"/>
    <w:rsid w:val="000858D9"/>
    <w:rsid w:val="000858ED"/>
    <w:rsid w:val="00085901"/>
    <w:rsid w:val="00085919"/>
    <w:rsid w:val="0008593E"/>
    <w:rsid w:val="0008595E"/>
    <w:rsid w:val="00085976"/>
    <w:rsid w:val="00085990"/>
    <w:rsid w:val="00085A02"/>
    <w:rsid w:val="00085A05"/>
    <w:rsid w:val="00085A07"/>
    <w:rsid w:val="00085A32"/>
    <w:rsid w:val="00085A33"/>
    <w:rsid w:val="00085AC5"/>
    <w:rsid w:val="00085B04"/>
    <w:rsid w:val="00085B36"/>
    <w:rsid w:val="00085BAC"/>
    <w:rsid w:val="00085BAD"/>
    <w:rsid w:val="00085BB0"/>
    <w:rsid w:val="00085C31"/>
    <w:rsid w:val="00085C49"/>
    <w:rsid w:val="00085C6C"/>
    <w:rsid w:val="00085C7B"/>
    <w:rsid w:val="00085CA9"/>
    <w:rsid w:val="00085CAC"/>
    <w:rsid w:val="00085CCD"/>
    <w:rsid w:val="00085CD1"/>
    <w:rsid w:val="00085CF1"/>
    <w:rsid w:val="00085D08"/>
    <w:rsid w:val="00085D2E"/>
    <w:rsid w:val="00085D3E"/>
    <w:rsid w:val="00085D40"/>
    <w:rsid w:val="00085D61"/>
    <w:rsid w:val="00085D6B"/>
    <w:rsid w:val="00085D9D"/>
    <w:rsid w:val="00085DD0"/>
    <w:rsid w:val="00085DD5"/>
    <w:rsid w:val="00085DE0"/>
    <w:rsid w:val="00085DEC"/>
    <w:rsid w:val="00085E52"/>
    <w:rsid w:val="00085EA5"/>
    <w:rsid w:val="00085EC3"/>
    <w:rsid w:val="00085EEA"/>
    <w:rsid w:val="00085EEC"/>
    <w:rsid w:val="00085EEE"/>
    <w:rsid w:val="00085F18"/>
    <w:rsid w:val="00085F28"/>
    <w:rsid w:val="00085F2B"/>
    <w:rsid w:val="00085F38"/>
    <w:rsid w:val="00085F62"/>
    <w:rsid w:val="00085F9A"/>
    <w:rsid w:val="00085FAD"/>
    <w:rsid w:val="00085FB1"/>
    <w:rsid w:val="0008602F"/>
    <w:rsid w:val="00086039"/>
    <w:rsid w:val="00086047"/>
    <w:rsid w:val="00086086"/>
    <w:rsid w:val="0008608D"/>
    <w:rsid w:val="00086090"/>
    <w:rsid w:val="000860A2"/>
    <w:rsid w:val="000860B1"/>
    <w:rsid w:val="000860B6"/>
    <w:rsid w:val="0008610D"/>
    <w:rsid w:val="00086123"/>
    <w:rsid w:val="0008613E"/>
    <w:rsid w:val="00086151"/>
    <w:rsid w:val="0008615F"/>
    <w:rsid w:val="00086191"/>
    <w:rsid w:val="0008619C"/>
    <w:rsid w:val="000861C6"/>
    <w:rsid w:val="000861FF"/>
    <w:rsid w:val="00086219"/>
    <w:rsid w:val="0008623E"/>
    <w:rsid w:val="0008627E"/>
    <w:rsid w:val="00086293"/>
    <w:rsid w:val="000862F0"/>
    <w:rsid w:val="000862F1"/>
    <w:rsid w:val="00086332"/>
    <w:rsid w:val="00086364"/>
    <w:rsid w:val="00086376"/>
    <w:rsid w:val="00086390"/>
    <w:rsid w:val="000863B2"/>
    <w:rsid w:val="000863B7"/>
    <w:rsid w:val="000863B9"/>
    <w:rsid w:val="000863BD"/>
    <w:rsid w:val="000863DB"/>
    <w:rsid w:val="000863FC"/>
    <w:rsid w:val="00086401"/>
    <w:rsid w:val="00086431"/>
    <w:rsid w:val="0008644F"/>
    <w:rsid w:val="00086462"/>
    <w:rsid w:val="000864A8"/>
    <w:rsid w:val="000864E1"/>
    <w:rsid w:val="000864F8"/>
    <w:rsid w:val="000864F9"/>
    <w:rsid w:val="00086521"/>
    <w:rsid w:val="0008652A"/>
    <w:rsid w:val="00086552"/>
    <w:rsid w:val="000865AD"/>
    <w:rsid w:val="000865DA"/>
    <w:rsid w:val="000865FA"/>
    <w:rsid w:val="00086665"/>
    <w:rsid w:val="0008667A"/>
    <w:rsid w:val="0008667E"/>
    <w:rsid w:val="0008668E"/>
    <w:rsid w:val="00086764"/>
    <w:rsid w:val="0008676C"/>
    <w:rsid w:val="00086797"/>
    <w:rsid w:val="000867D0"/>
    <w:rsid w:val="000867DD"/>
    <w:rsid w:val="000867F9"/>
    <w:rsid w:val="00086801"/>
    <w:rsid w:val="00086837"/>
    <w:rsid w:val="00086852"/>
    <w:rsid w:val="000868F6"/>
    <w:rsid w:val="00086902"/>
    <w:rsid w:val="0008698B"/>
    <w:rsid w:val="00086990"/>
    <w:rsid w:val="000869B7"/>
    <w:rsid w:val="000869F0"/>
    <w:rsid w:val="00086A11"/>
    <w:rsid w:val="00086A14"/>
    <w:rsid w:val="00086A49"/>
    <w:rsid w:val="00086A71"/>
    <w:rsid w:val="00086ACB"/>
    <w:rsid w:val="00086AE8"/>
    <w:rsid w:val="00086AF1"/>
    <w:rsid w:val="00086B2C"/>
    <w:rsid w:val="00086B4A"/>
    <w:rsid w:val="00086B70"/>
    <w:rsid w:val="00086B98"/>
    <w:rsid w:val="00086BDF"/>
    <w:rsid w:val="00086C0F"/>
    <w:rsid w:val="00086C1D"/>
    <w:rsid w:val="00086C3A"/>
    <w:rsid w:val="00086C68"/>
    <w:rsid w:val="00086C6E"/>
    <w:rsid w:val="00086CC0"/>
    <w:rsid w:val="00086CDF"/>
    <w:rsid w:val="00086CF4"/>
    <w:rsid w:val="00086D2F"/>
    <w:rsid w:val="00086DB7"/>
    <w:rsid w:val="00086E06"/>
    <w:rsid w:val="00086E65"/>
    <w:rsid w:val="00086EF0"/>
    <w:rsid w:val="00086F5F"/>
    <w:rsid w:val="00086F77"/>
    <w:rsid w:val="00086FCB"/>
    <w:rsid w:val="00086FD0"/>
    <w:rsid w:val="0008709A"/>
    <w:rsid w:val="000870CA"/>
    <w:rsid w:val="000870D0"/>
    <w:rsid w:val="000870DC"/>
    <w:rsid w:val="000870FA"/>
    <w:rsid w:val="00087126"/>
    <w:rsid w:val="0008713B"/>
    <w:rsid w:val="0008714F"/>
    <w:rsid w:val="00087156"/>
    <w:rsid w:val="0008721C"/>
    <w:rsid w:val="00087250"/>
    <w:rsid w:val="000872A5"/>
    <w:rsid w:val="00087327"/>
    <w:rsid w:val="00087349"/>
    <w:rsid w:val="00087380"/>
    <w:rsid w:val="000873F5"/>
    <w:rsid w:val="000873FE"/>
    <w:rsid w:val="00087418"/>
    <w:rsid w:val="00087496"/>
    <w:rsid w:val="000874FC"/>
    <w:rsid w:val="00087579"/>
    <w:rsid w:val="000875A9"/>
    <w:rsid w:val="000875EB"/>
    <w:rsid w:val="00087638"/>
    <w:rsid w:val="00087653"/>
    <w:rsid w:val="0008766F"/>
    <w:rsid w:val="00087732"/>
    <w:rsid w:val="00087756"/>
    <w:rsid w:val="00087762"/>
    <w:rsid w:val="000877D1"/>
    <w:rsid w:val="000877D9"/>
    <w:rsid w:val="00087821"/>
    <w:rsid w:val="000878C6"/>
    <w:rsid w:val="000878C7"/>
    <w:rsid w:val="000878DA"/>
    <w:rsid w:val="00087918"/>
    <w:rsid w:val="00087937"/>
    <w:rsid w:val="0008795E"/>
    <w:rsid w:val="00087965"/>
    <w:rsid w:val="0008798E"/>
    <w:rsid w:val="000879AE"/>
    <w:rsid w:val="000879CA"/>
    <w:rsid w:val="00087A2B"/>
    <w:rsid w:val="00087AB6"/>
    <w:rsid w:val="00087AB9"/>
    <w:rsid w:val="00087AE7"/>
    <w:rsid w:val="00087B24"/>
    <w:rsid w:val="00087B53"/>
    <w:rsid w:val="00087B64"/>
    <w:rsid w:val="00087BFE"/>
    <w:rsid w:val="00087C50"/>
    <w:rsid w:val="00087C5B"/>
    <w:rsid w:val="00087D1C"/>
    <w:rsid w:val="00087D95"/>
    <w:rsid w:val="00087E69"/>
    <w:rsid w:val="00087EC2"/>
    <w:rsid w:val="00087F2C"/>
    <w:rsid w:val="00087F71"/>
    <w:rsid w:val="00087F93"/>
    <w:rsid w:val="00090023"/>
    <w:rsid w:val="00090050"/>
    <w:rsid w:val="00090060"/>
    <w:rsid w:val="00090085"/>
    <w:rsid w:val="00090098"/>
    <w:rsid w:val="00090174"/>
    <w:rsid w:val="000901BC"/>
    <w:rsid w:val="000901EB"/>
    <w:rsid w:val="00090256"/>
    <w:rsid w:val="0009026B"/>
    <w:rsid w:val="000902BB"/>
    <w:rsid w:val="000902C7"/>
    <w:rsid w:val="0009031D"/>
    <w:rsid w:val="00090334"/>
    <w:rsid w:val="0009033C"/>
    <w:rsid w:val="0009035F"/>
    <w:rsid w:val="00090364"/>
    <w:rsid w:val="0009038C"/>
    <w:rsid w:val="000903FC"/>
    <w:rsid w:val="00090407"/>
    <w:rsid w:val="0009043C"/>
    <w:rsid w:val="0009048D"/>
    <w:rsid w:val="000904A0"/>
    <w:rsid w:val="000904D7"/>
    <w:rsid w:val="00090541"/>
    <w:rsid w:val="0009055A"/>
    <w:rsid w:val="000905B8"/>
    <w:rsid w:val="000905B9"/>
    <w:rsid w:val="000905F8"/>
    <w:rsid w:val="00090633"/>
    <w:rsid w:val="00090637"/>
    <w:rsid w:val="0009063A"/>
    <w:rsid w:val="0009065E"/>
    <w:rsid w:val="0009067D"/>
    <w:rsid w:val="00090690"/>
    <w:rsid w:val="0009069E"/>
    <w:rsid w:val="000906A9"/>
    <w:rsid w:val="000906F7"/>
    <w:rsid w:val="00090738"/>
    <w:rsid w:val="00090778"/>
    <w:rsid w:val="0009077D"/>
    <w:rsid w:val="000907C5"/>
    <w:rsid w:val="000907EA"/>
    <w:rsid w:val="000907F0"/>
    <w:rsid w:val="00090800"/>
    <w:rsid w:val="00090802"/>
    <w:rsid w:val="00090879"/>
    <w:rsid w:val="00090890"/>
    <w:rsid w:val="00090896"/>
    <w:rsid w:val="0009089A"/>
    <w:rsid w:val="000908F1"/>
    <w:rsid w:val="0009092C"/>
    <w:rsid w:val="00090932"/>
    <w:rsid w:val="00090955"/>
    <w:rsid w:val="0009097E"/>
    <w:rsid w:val="0009098D"/>
    <w:rsid w:val="000909BE"/>
    <w:rsid w:val="000909F9"/>
    <w:rsid w:val="00090A23"/>
    <w:rsid w:val="00090A35"/>
    <w:rsid w:val="00090A3F"/>
    <w:rsid w:val="00090A4B"/>
    <w:rsid w:val="00090A75"/>
    <w:rsid w:val="00090A79"/>
    <w:rsid w:val="00090AD9"/>
    <w:rsid w:val="00090AF9"/>
    <w:rsid w:val="00090B62"/>
    <w:rsid w:val="00090B88"/>
    <w:rsid w:val="00090BB7"/>
    <w:rsid w:val="00090BBF"/>
    <w:rsid w:val="00090BD7"/>
    <w:rsid w:val="00090BDB"/>
    <w:rsid w:val="00090C05"/>
    <w:rsid w:val="00090C21"/>
    <w:rsid w:val="00090C24"/>
    <w:rsid w:val="00090C3D"/>
    <w:rsid w:val="00090C3E"/>
    <w:rsid w:val="00090C92"/>
    <w:rsid w:val="00090CB8"/>
    <w:rsid w:val="00090CC9"/>
    <w:rsid w:val="00090D26"/>
    <w:rsid w:val="00090D52"/>
    <w:rsid w:val="00090D6F"/>
    <w:rsid w:val="00090D72"/>
    <w:rsid w:val="00090D79"/>
    <w:rsid w:val="00090DA5"/>
    <w:rsid w:val="00090DDB"/>
    <w:rsid w:val="00090DDF"/>
    <w:rsid w:val="00090E03"/>
    <w:rsid w:val="00090E26"/>
    <w:rsid w:val="00090E34"/>
    <w:rsid w:val="00090E35"/>
    <w:rsid w:val="00090E60"/>
    <w:rsid w:val="00090E64"/>
    <w:rsid w:val="00090E81"/>
    <w:rsid w:val="00090E95"/>
    <w:rsid w:val="00090EA1"/>
    <w:rsid w:val="00090EEF"/>
    <w:rsid w:val="00090F14"/>
    <w:rsid w:val="00090F20"/>
    <w:rsid w:val="00090F37"/>
    <w:rsid w:val="00090F38"/>
    <w:rsid w:val="00090F66"/>
    <w:rsid w:val="00090F84"/>
    <w:rsid w:val="00090F8D"/>
    <w:rsid w:val="00090FCF"/>
    <w:rsid w:val="00090FD0"/>
    <w:rsid w:val="00090FD3"/>
    <w:rsid w:val="00090FDD"/>
    <w:rsid w:val="0009101C"/>
    <w:rsid w:val="0009101D"/>
    <w:rsid w:val="00091025"/>
    <w:rsid w:val="00091027"/>
    <w:rsid w:val="00091064"/>
    <w:rsid w:val="0009106B"/>
    <w:rsid w:val="00091081"/>
    <w:rsid w:val="00091086"/>
    <w:rsid w:val="000910DB"/>
    <w:rsid w:val="00091152"/>
    <w:rsid w:val="00091174"/>
    <w:rsid w:val="000911A9"/>
    <w:rsid w:val="00091212"/>
    <w:rsid w:val="00091215"/>
    <w:rsid w:val="00091219"/>
    <w:rsid w:val="00091266"/>
    <w:rsid w:val="00091291"/>
    <w:rsid w:val="00091294"/>
    <w:rsid w:val="000912A0"/>
    <w:rsid w:val="000912E9"/>
    <w:rsid w:val="00091304"/>
    <w:rsid w:val="00091325"/>
    <w:rsid w:val="00091341"/>
    <w:rsid w:val="0009134B"/>
    <w:rsid w:val="00091387"/>
    <w:rsid w:val="00091399"/>
    <w:rsid w:val="000913F7"/>
    <w:rsid w:val="0009140E"/>
    <w:rsid w:val="00091414"/>
    <w:rsid w:val="00091418"/>
    <w:rsid w:val="0009141B"/>
    <w:rsid w:val="00091428"/>
    <w:rsid w:val="0009143B"/>
    <w:rsid w:val="00091477"/>
    <w:rsid w:val="0009149D"/>
    <w:rsid w:val="0009149E"/>
    <w:rsid w:val="000914D6"/>
    <w:rsid w:val="00091555"/>
    <w:rsid w:val="00091588"/>
    <w:rsid w:val="00091599"/>
    <w:rsid w:val="000915A0"/>
    <w:rsid w:val="000915B4"/>
    <w:rsid w:val="000915D3"/>
    <w:rsid w:val="000915F5"/>
    <w:rsid w:val="00091626"/>
    <w:rsid w:val="0009163F"/>
    <w:rsid w:val="0009164A"/>
    <w:rsid w:val="0009166F"/>
    <w:rsid w:val="0009167F"/>
    <w:rsid w:val="0009169A"/>
    <w:rsid w:val="0009170C"/>
    <w:rsid w:val="00091737"/>
    <w:rsid w:val="0009175C"/>
    <w:rsid w:val="00091781"/>
    <w:rsid w:val="00091795"/>
    <w:rsid w:val="000917C4"/>
    <w:rsid w:val="000917F6"/>
    <w:rsid w:val="0009182E"/>
    <w:rsid w:val="0009186D"/>
    <w:rsid w:val="00091884"/>
    <w:rsid w:val="0009188A"/>
    <w:rsid w:val="0009188E"/>
    <w:rsid w:val="0009188F"/>
    <w:rsid w:val="00091895"/>
    <w:rsid w:val="000918AA"/>
    <w:rsid w:val="000918E3"/>
    <w:rsid w:val="00091906"/>
    <w:rsid w:val="00091953"/>
    <w:rsid w:val="0009196F"/>
    <w:rsid w:val="00091973"/>
    <w:rsid w:val="000919BC"/>
    <w:rsid w:val="00091A2C"/>
    <w:rsid w:val="00091A6D"/>
    <w:rsid w:val="00091ACB"/>
    <w:rsid w:val="00091B14"/>
    <w:rsid w:val="00091B53"/>
    <w:rsid w:val="00091B69"/>
    <w:rsid w:val="00091B6B"/>
    <w:rsid w:val="00091BE8"/>
    <w:rsid w:val="00091BFA"/>
    <w:rsid w:val="00091BFD"/>
    <w:rsid w:val="00091C14"/>
    <w:rsid w:val="00091C5E"/>
    <w:rsid w:val="00091C83"/>
    <w:rsid w:val="00091C8E"/>
    <w:rsid w:val="00091C92"/>
    <w:rsid w:val="00091D27"/>
    <w:rsid w:val="00091D2D"/>
    <w:rsid w:val="00091D84"/>
    <w:rsid w:val="00091DF6"/>
    <w:rsid w:val="00091E49"/>
    <w:rsid w:val="00091E59"/>
    <w:rsid w:val="00091EDD"/>
    <w:rsid w:val="00091EEB"/>
    <w:rsid w:val="00091F77"/>
    <w:rsid w:val="00091F7C"/>
    <w:rsid w:val="00091FEF"/>
    <w:rsid w:val="00092066"/>
    <w:rsid w:val="00092094"/>
    <w:rsid w:val="000920EA"/>
    <w:rsid w:val="0009216D"/>
    <w:rsid w:val="00092172"/>
    <w:rsid w:val="000921A0"/>
    <w:rsid w:val="000921A2"/>
    <w:rsid w:val="000921CE"/>
    <w:rsid w:val="000921E7"/>
    <w:rsid w:val="000921F5"/>
    <w:rsid w:val="00092229"/>
    <w:rsid w:val="0009224F"/>
    <w:rsid w:val="00092257"/>
    <w:rsid w:val="000922FC"/>
    <w:rsid w:val="00092349"/>
    <w:rsid w:val="0009234E"/>
    <w:rsid w:val="00092358"/>
    <w:rsid w:val="00092362"/>
    <w:rsid w:val="00092379"/>
    <w:rsid w:val="00092380"/>
    <w:rsid w:val="000923A5"/>
    <w:rsid w:val="000923AE"/>
    <w:rsid w:val="000923B5"/>
    <w:rsid w:val="000923C7"/>
    <w:rsid w:val="00092415"/>
    <w:rsid w:val="00092438"/>
    <w:rsid w:val="0009244E"/>
    <w:rsid w:val="0009247F"/>
    <w:rsid w:val="00092483"/>
    <w:rsid w:val="00092489"/>
    <w:rsid w:val="0009249C"/>
    <w:rsid w:val="0009254E"/>
    <w:rsid w:val="00092565"/>
    <w:rsid w:val="000925BB"/>
    <w:rsid w:val="000925CE"/>
    <w:rsid w:val="000925D9"/>
    <w:rsid w:val="00092631"/>
    <w:rsid w:val="0009268D"/>
    <w:rsid w:val="000926AF"/>
    <w:rsid w:val="000926EA"/>
    <w:rsid w:val="000926F8"/>
    <w:rsid w:val="00092704"/>
    <w:rsid w:val="00092712"/>
    <w:rsid w:val="0009276A"/>
    <w:rsid w:val="0009277D"/>
    <w:rsid w:val="000927AF"/>
    <w:rsid w:val="000927DF"/>
    <w:rsid w:val="000927E3"/>
    <w:rsid w:val="0009287D"/>
    <w:rsid w:val="0009289B"/>
    <w:rsid w:val="000928CA"/>
    <w:rsid w:val="000928F0"/>
    <w:rsid w:val="000928FD"/>
    <w:rsid w:val="00092954"/>
    <w:rsid w:val="00092960"/>
    <w:rsid w:val="00092973"/>
    <w:rsid w:val="00092988"/>
    <w:rsid w:val="00092993"/>
    <w:rsid w:val="000929BF"/>
    <w:rsid w:val="000929DF"/>
    <w:rsid w:val="00092A0D"/>
    <w:rsid w:val="00092A98"/>
    <w:rsid w:val="00092AC1"/>
    <w:rsid w:val="00092B12"/>
    <w:rsid w:val="00092B1B"/>
    <w:rsid w:val="00092B3D"/>
    <w:rsid w:val="00092B4E"/>
    <w:rsid w:val="00092B6E"/>
    <w:rsid w:val="00092B7B"/>
    <w:rsid w:val="00092BAB"/>
    <w:rsid w:val="00092BF1"/>
    <w:rsid w:val="00092BF5"/>
    <w:rsid w:val="00092BFF"/>
    <w:rsid w:val="00092C8E"/>
    <w:rsid w:val="00092C9F"/>
    <w:rsid w:val="00092CA6"/>
    <w:rsid w:val="00092CAC"/>
    <w:rsid w:val="00092D01"/>
    <w:rsid w:val="00092D53"/>
    <w:rsid w:val="00092D59"/>
    <w:rsid w:val="00092D5F"/>
    <w:rsid w:val="00092D9C"/>
    <w:rsid w:val="00092DD9"/>
    <w:rsid w:val="00092ED1"/>
    <w:rsid w:val="00092ED3"/>
    <w:rsid w:val="00092F0E"/>
    <w:rsid w:val="00092F18"/>
    <w:rsid w:val="00092F2A"/>
    <w:rsid w:val="00092F2E"/>
    <w:rsid w:val="00092F67"/>
    <w:rsid w:val="00092F97"/>
    <w:rsid w:val="00092FA2"/>
    <w:rsid w:val="00092FD2"/>
    <w:rsid w:val="00092FE0"/>
    <w:rsid w:val="0009308A"/>
    <w:rsid w:val="000930A0"/>
    <w:rsid w:val="000930C9"/>
    <w:rsid w:val="000930D6"/>
    <w:rsid w:val="000930DF"/>
    <w:rsid w:val="000930EB"/>
    <w:rsid w:val="0009317A"/>
    <w:rsid w:val="00093188"/>
    <w:rsid w:val="000931CA"/>
    <w:rsid w:val="000931E3"/>
    <w:rsid w:val="000931E9"/>
    <w:rsid w:val="000931F3"/>
    <w:rsid w:val="00093211"/>
    <w:rsid w:val="00093254"/>
    <w:rsid w:val="000932B1"/>
    <w:rsid w:val="000932BD"/>
    <w:rsid w:val="000932FF"/>
    <w:rsid w:val="00093319"/>
    <w:rsid w:val="00093331"/>
    <w:rsid w:val="00093371"/>
    <w:rsid w:val="00093379"/>
    <w:rsid w:val="000933B3"/>
    <w:rsid w:val="0009342D"/>
    <w:rsid w:val="0009344E"/>
    <w:rsid w:val="000934A6"/>
    <w:rsid w:val="000934E6"/>
    <w:rsid w:val="00093503"/>
    <w:rsid w:val="00093593"/>
    <w:rsid w:val="0009359B"/>
    <w:rsid w:val="0009359F"/>
    <w:rsid w:val="00093624"/>
    <w:rsid w:val="00093626"/>
    <w:rsid w:val="00093652"/>
    <w:rsid w:val="000936C5"/>
    <w:rsid w:val="000936DB"/>
    <w:rsid w:val="000936E8"/>
    <w:rsid w:val="000936F5"/>
    <w:rsid w:val="00093703"/>
    <w:rsid w:val="00093735"/>
    <w:rsid w:val="00093748"/>
    <w:rsid w:val="0009378F"/>
    <w:rsid w:val="000937CC"/>
    <w:rsid w:val="000937FA"/>
    <w:rsid w:val="0009383E"/>
    <w:rsid w:val="0009388A"/>
    <w:rsid w:val="00093897"/>
    <w:rsid w:val="00093925"/>
    <w:rsid w:val="0009393D"/>
    <w:rsid w:val="00093957"/>
    <w:rsid w:val="00093996"/>
    <w:rsid w:val="000939CE"/>
    <w:rsid w:val="000939CF"/>
    <w:rsid w:val="000939E4"/>
    <w:rsid w:val="000939F5"/>
    <w:rsid w:val="00093A31"/>
    <w:rsid w:val="00093A69"/>
    <w:rsid w:val="00093A75"/>
    <w:rsid w:val="00093AAA"/>
    <w:rsid w:val="00093ACD"/>
    <w:rsid w:val="00093B1F"/>
    <w:rsid w:val="00093B25"/>
    <w:rsid w:val="00093BB1"/>
    <w:rsid w:val="00093BD1"/>
    <w:rsid w:val="00093BEC"/>
    <w:rsid w:val="00093C16"/>
    <w:rsid w:val="00093C1A"/>
    <w:rsid w:val="00093C39"/>
    <w:rsid w:val="00093C40"/>
    <w:rsid w:val="00093C4A"/>
    <w:rsid w:val="00093C64"/>
    <w:rsid w:val="00093C7F"/>
    <w:rsid w:val="00093D33"/>
    <w:rsid w:val="00093D3E"/>
    <w:rsid w:val="00093D78"/>
    <w:rsid w:val="00093E20"/>
    <w:rsid w:val="00093E63"/>
    <w:rsid w:val="00093E71"/>
    <w:rsid w:val="00093E8B"/>
    <w:rsid w:val="00093E96"/>
    <w:rsid w:val="00093E97"/>
    <w:rsid w:val="00093E9C"/>
    <w:rsid w:val="00093ED1"/>
    <w:rsid w:val="00093F28"/>
    <w:rsid w:val="00093F2C"/>
    <w:rsid w:val="00093F41"/>
    <w:rsid w:val="00093F8C"/>
    <w:rsid w:val="00094007"/>
    <w:rsid w:val="000940AF"/>
    <w:rsid w:val="00094100"/>
    <w:rsid w:val="0009410C"/>
    <w:rsid w:val="00094114"/>
    <w:rsid w:val="0009414F"/>
    <w:rsid w:val="0009415B"/>
    <w:rsid w:val="00094199"/>
    <w:rsid w:val="000941A7"/>
    <w:rsid w:val="000941D1"/>
    <w:rsid w:val="000941F3"/>
    <w:rsid w:val="0009420D"/>
    <w:rsid w:val="0009421C"/>
    <w:rsid w:val="00094234"/>
    <w:rsid w:val="000942C1"/>
    <w:rsid w:val="000942CF"/>
    <w:rsid w:val="000942E2"/>
    <w:rsid w:val="00094345"/>
    <w:rsid w:val="00094398"/>
    <w:rsid w:val="000943A7"/>
    <w:rsid w:val="0009449A"/>
    <w:rsid w:val="0009449B"/>
    <w:rsid w:val="000944A7"/>
    <w:rsid w:val="000944B6"/>
    <w:rsid w:val="000944B9"/>
    <w:rsid w:val="000944E6"/>
    <w:rsid w:val="000944ED"/>
    <w:rsid w:val="00094523"/>
    <w:rsid w:val="000945B9"/>
    <w:rsid w:val="000945F1"/>
    <w:rsid w:val="00094636"/>
    <w:rsid w:val="00094655"/>
    <w:rsid w:val="00094689"/>
    <w:rsid w:val="000946C2"/>
    <w:rsid w:val="00094705"/>
    <w:rsid w:val="00094742"/>
    <w:rsid w:val="0009476B"/>
    <w:rsid w:val="00094781"/>
    <w:rsid w:val="00094787"/>
    <w:rsid w:val="00094791"/>
    <w:rsid w:val="000947FA"/>
    <w:rsid w:val="00094811"/>
    <w:rsid w:val="00094842"/>
    <w:rsid w:val="00094877"/>
    <w:rsid w:val="0009488A"/>
    <w:rsid w:val="000948D7"/>
    <w:rsid w:val="0009490C"/>
    <w:rsid w:val="00094931"/>
    <w:rsid w:val="0009493F"/>
    <w:rsid w:val="00094977"/>
    <w:rsid w:val="00094983"/>
    <w:rsid w:val="00094995"/>
    <w:rsid w:val="000949B5"/>
    <w:rsid w:val="00094A12"/>
    <w:rsid w:val="00094A2E"/>
    <w:rsid w:val="00094A59"/>
    <w:rsid w:val="00094A63"/>
    <w:rsid w:val="00094A81"/>
    <w:rsid w:val="00094A97"/>
    <w:rsid w:val="00094A9E"/>
    <w:rsid w:val="00094AC3"/>
    <w:rsid w:val="00094AC4"/>
    <w:rsid w:val="00094AD8"/>
    <w:rsid w:val="00094ADF"/>
    <w:rsid w:val="00094AE3"/>
    <w:rsid w:val="00094B0F"/>
    <w:rsid w:val="00094B4A"/>
    <w:rsid w:val="00094B4F"/>
    <w:rsid w:val="00094B68"/>
    <w:rsid w:val="00094BB4"/>
    <w:rsid w:val="00094BB6"/>
    <w:rsid w:val="00094BDA"/>
    <w:rsid w:val="00094BE4"/>
    <w:rsid w:val="00094BE5"/>
    <w:rsid w:val="00094C1C"/>
    <w:rsid w:val="00094C3D"/>
    <w:rsid w:val="00094C7B"/>
    <w:rsid w:val="00094CBC"/>
    <w:rsid w:val="00094CE3"/>
    <w:rsid w:val="00094D22"/>
    <w:rsid w:val="00094D49"/>
    <w:rsid w:val="00094E0C"/>
    <w:rsid w:val="00094E16"/>
    <w:rsid w:val="00094E89"/>
    <w:rsid w:val="00094E96"/>
    <w:rsid w:val="00094E9B"/>
    <w:rsid w:val="00094EA6"/>
    <w:rsid w:val="00094EBE"/>
    <w:rsid w:val="00094EE1"/>
    <w:rsid w:val="00094F00"/>
    <w:rsid w:val="00094F48"/>
    <w:rsid w:val="00094FA4"/>
    <w:rsid w:val="00094FAC"/>
    <w:rsid w:val="00094FF6"/>
    <w:rsid w:val="0009501E"/>
    <w:rsid w:val="0009504A"/>
    <w:rsid w:val="0009504D"/>
    <w:rsid w:val="0009506B"/>
    <w:rsid w:val="000950BE"/>
    <w:rsid w:val="000950FD"/>
    <w:rsid w:val="00095108"/>
    <w:rsid w:val="00095141"/>
    <w:rsid w:val="00095164"/>
    <w:rsid w:val="00095208"/>
    <w:rsid w:val="0009526A"/>
    <w:rsid w:val="000952EB"/>
    <w:rsid w:val="000952EC"/>
    <w:rsid w:val="00095326"/>
    <w:rsid w:val="00095374"/>
    <w:rsid w:val="00095379"/>
    <w:rsid w:val="00095386"/>
    <w:rsid w:val="00095424"/>
    <w:rsid w:val="0009542C"/>
    <w:rsid w:val="0009543B"/>
    <w:rsid w:val="0009543C"/>
    <w:rsid w:val="00095495"/>
    <w:rsid w:val="000954A1"/>
    <w:rsid w:val="000954B2"/>
    <w:rsid w:val="000954B5"/>
    <w:rsid w:val="000954E1"/>
    <w:rsid w:val="000954EC"/>
    <w:rsid w:val="000954F7"/>
    <w:rsid w:val="00095516"/>
    <w:rsid w:val="0009553C"/>
    <w:rsid w:val="00095575"/>
    <w:rsid w:val="000955BD"/>
    <w:rsid w:val="000955DF"/>
    <w:rsid w:val="00095611"/>
    <w:rsid w:val="00095627"/>
    <w:rsid w:val="0009562C"/>
    <w:rsid w:val="00095658"/>
    <w:rsid w:val="000956A1"/>
    <w:rsid w:val="000956BD"/>
    <w:rsid w:val="000956CF"/>
    <w:rsid w:val="000957A2"/>
    <w:rsid w:val="000957EA"/>
    <w:rsid w:val="000957FA"/>
    <w:rsid w:val="0009584C"/>
    <w:rsid w:val="00095855"/>
    <w:rsid w:val="000958D0"/>
    <w:rsid w:val="000958E7"/>
    <w:rsid w:val="00095902"/>
    <w:rsid w:val="00095903"/>
    <w:rsid w:val="0009590C"/>
    <w:rsid w:val="0009598A"/>
    <w:rsid w:val="000959D8"/>
    <w:rsid w:val="000959E6"/>
    <w:rsid w:val="000959F1"/>
    <w:rsid w:val="00095A03"/>
    <w:rsid w:val="00095A1A"/>
    <w:rsid w:val="00095A3E"/>
    <w:rsid w:val="00095A67"/>
    <w:rsid w:val="00095ABF"/>
    <w:rsid w:val="00095AF9"/>
    <w:rsid w:val="00095B24"/>
    <w:rsid w:val="00095B65"/>
    <w:rsid w:val="00095B6D"/>
    <w:rsid w:val="00095B9C"/>
    <w:rsid w:val="00095BD0"/>
    <w:rsid w:val="00095BD4"/>
    <w:rsid w:val="00095BF3"/>
    <w:rsid w:val="00095C0A"/>
    <w:rsid w:val="00095C15"/>
    <w:rsid w:val="00095C4A"/>
    <w:rsid w:val="00095CA1"/>
    <w:rsid w:val="00095CC1"/>
    <w:rsid w:val="00095D06"/>
    <w:rsid w:val="00095D36"/>
    <w:rsid w:val="00095D47"/>
    <w:rsid w:val="00095DC1"/>
    <w:rsid w:val="00095DDE"/>
    <w:rsid w:val="00095DF1"/>
    <w:rsid w:val="00095E18"/>
    <w:rsid w:val="00095EBD"/>
    <w:rsid w:val="00095EBF"/>
    <w:rsid w:val="00095EC8"/>
    <w:rsid w:val="00095ECF"/>
    <w:rsid w:val="00095EDD"/>
    <w:rsid w:val="00095EFB"/>
    <w:rsid w:val="00095F5A"/>
    <w:rsid w:val="00095F84"/>
    <w:rsid w:val="00095FC2"/>
    <w:rsid w:val="00095FC5"/>
    <w:rsid w:val="00096025"/>
    <w:rsid w:val="0009604A"/>
    <w:rsid w:val="00096090"/>
    <w:rsid w:val="000960A9"/>
    <w:rsid w:val="000960B5"/>
    <w:rsid w:val="00096155"/>
    <w:rsid w:val="000961CE"/>
    <w:rsid w:val="000961E4"/>
    <w:rsid w:val="00096201"/>
    <w:rsid w:val="0009627D"/>
    <w:rsid w:val="00096280"/>
    <w:rsid w:val="00096282"/>
    <w:rsid w:val="00096283"/>
    <w:rsid w:val="000962C4"/>
    <w:rsid w:val="00096324"/>
    <w:rsid w:val="00096393"/>
    <w:rsid w:val="000963D6"/>
    <w:rsid w:val="0009644F"/>
    <w:rsid w:val="00096464"/>
    <w:rsid w:val="000964EB"/>
    <w:rsid w:val="000964F4"/>
    <w:rsid w:val="00096516"/>
    <w:rsid w:val="000965D2"/>
    <w:rsid w:val="00096605"/>
    <w:rsid w:val="00096626"/>
    <w:rsid w:val="00096640"/>
    <w:rsid w:val="00096700"/>
    <w:rsid w:val="0009670D"/>
    <w:rsid w:val="0009673D"/>
    <w:rsid w:val="00096755"/>
    <w:rsid w:val="00096769"/>
    <w:rsid w:val="0009677C"/>
    <w:rsid w:val="0009678B"/>
    <w:rsid w:val="000967BF"/>
    <w:rsid w:val="000967CE"/>
    <w:rsid w:val="000967DC"/>
    <w:rsid w:val="00096834"/>
    <w:rsid w:val="00096840"/>
    <w:rsid w:val="00096847"/>
    <w:rsid w:val="00096890"/>
    <w:rsid w:val="00096898"/>
    <w:rsid w:val="000968BB"/>
    <w:rsid w:val="000968D9"/>
    <w:rsid w:val="0009692F"/>
    <w:rsid w:val="00096955"/>
    <w:rsid w:val="000969D5"/>
    <w:rsid w:val="000969DC"/>
    <w:rsid w:val="00096A11"/>
    <w:rsid w:val="00096A17"/>
    <w:rsid w:val="00096A2A"/>
    <w:rsid w:val="00096A35"/>
    <w:rsid w:val="00096A5B"/>
    <w:rsid w:val="00096A82"/>
    <w:rsid w:val="00096A9B"/>
    <w:rsid w:val="00096ABC"/>
    <w:rsid w:val="00096AF5"/>
    <w:rsid w:val="00096AFA"/>
    <w:rsid w:val="00096B79"/>
    <w:rsid w:val="00096BA5"/>
    <w:rsid w:val="00096BA7"/>
    <w:rsid w:val="00096BAA"/>
    <w:rsid w:val="00096BEB"/>
    <w:rsid w:val="00096C3D"/>
    <w:rsid w:val="00096C60"/>
    <w:rsid w:val="00096C68"/>
    <w:rsid w:val="00096CFA"/>
    <w:rsid w:val="00096D2D"/>
    <w:rsid w:val="00096D45"/>
    <w:rsid w:val="00096D77"/>
    <w:rsid w:val="00096D87"/>
    <w:rsid w:val="00096E05"/>
    <w:rsid w:val="00096E41"/>
    <w:rsid w:val="00096EC7"/>
    <w:rsid w:val="00096EC8"/>
    <w:rsid w:val="00096F19"/>
    <w:rsid w:val="00096F2E"/>
    <w:rsid w:val="00096F37"/>
    <w:rsid w:val="00096F38"/>
    <w:rsid w:val="00096F76"/>
    <w:rsid w:val="00096F7B"/>
    <w:rsid w:val="00096F7C"/>
    <w:rsid w:val="00096F7E"/>
    <w:rsid w:val="00096F8F"/>
    <w:rsid w:val="00096FA5"/>
    <w:rsid w:val="00096FBE"/>
    <w:rsid w:val="00097001"/>
    <w:rsid w:val="0009709B"/>
    <w:rsid w:val="000970E6"/>
    <w:rsid w:val="000971B1"/>
    <w:rsid w:val="000971C8"/>
    <w:rsid w:val="000971E7"/>
    <w:rsid w:val="000971F7"/>
    <w:rsid w:val="00097264"/>
    <w:rsid w:val="00097282"/>
    <w:rsid w:val="000972A1"/>
    <w:rsid w:val="000972B3"/>
    <w:rsid w:val="000972BB"/>
    <w:rsid w:val="000972D2"/>
    <w:rsid w:val="00097321"/>
    <w:rsid w:val="00097381"/>
    <w:rsid w:val="00097388"/>
    <w:rsid w:val="0009738C"/>
    <w:rsid w:val="000973B3"/>
    <w:rsid w:val="000973C2"/>
    <w:rsid w:val="00097404"/>
    <w:rsid w:val="00097437"/>
    <w:rsid w:val="0009743E"/>
    <w:rsid w:val="00097492"/>
    <w:rsid w:val="00097493"/>
    <w:rsid w:val="000974B2"/>
    <w:rsid w:val="000974BE"/>
    <w:rsid w:val="000974CB"/>
    <w:rsid w:val="0009752E"/>
    <w:rsid w:val="00097545"/>
    <w:rsid w:val="0009754D"/>
    <w:rsid w:val="00097561"/>
    <w:rsid w:val="0009756B"/>
    <w:rsid w:val="000975D2"/>
    <w:rsid w:val="000975D4"/>
    <w:rsid w:val="00097652"/>
    <w:rsid w:val="00097678"/>
    <w:rsid w:val="00097699"/>
    <w:rsid w:val="00097715"/>
    <w:rsid w:val="0009773B"/>
    <w:rsid w:val="000977A5"/>
    <w:rsid w:val="00097845"/>
    <w:rsid w:val="0009785F"/>
    <w:rsid w:val="00097870"/>
    <w:rsid w:val="00097875"/>
    <w:rsid w:val="00097880"/>
    <w:rsid w:val="00097894"/>
    <w:rsid w:val="000978C3"/>
    <w:rsid w:val="00097914"/>
    <w:rsid w:val="00097920"/>
    <w:rsid w:val="00097938"/>
    <w:rsid w:val="00097939"/>
    <w:rsid w:val="00097973"/>
    <w:rsid w:val="000979A0"/>
    <w:rsid w:val="000979B5"/>
    <w:rsid w:val="000979E5"/>
    <w:rsid w:val="00097A15"/>
    <w:rsid w:val="00097A36"/>
    <w:rsid w:val="00097A38"/>
    <w:rsid w:val="00097A8E"/>
    <w:rsid w:val="00097AAE"/>
    <w:rsid w:val="00097B1F"/>
    <w:rsid w:val="00097B20"/>
    <w:rsid w:val="00097B22"/>
    <w:rsid w:val="00097B40"/>
    <w:rsid w:val="00097B90"/>
    <w:rsid w:val="00097BA6"/>
    <w:rsid w:val="00097BBE"/>
    <w:rsid w:val="00097BC1"/>
    <w:rsid w:val="00097BEF"/>
    <w:rsid w:val="00097BF2"/>
    <w:rsid w:val="00097C15"/>
    <w:rsid w:val="00097C16"/>
    <w:rsid w:val="00097C2A"/>
    <w:rsid w:val="00097C7F"/>
    <w:rsid w:val="00097C80"/>
    <w:rsid w:val="00097C81"/>
    <w:rsid w:val="00097C89"/>
    <w:rsid w:val="00097CF3"/>
    <w:rsid w:val="00097D35"/>
    <w:rsid w:val="00097D9E"/>
    <w:rsid w:val="00097DB7"/>
    <w:rsid w:val="00097E4A"/>
    <w:rsid w:val="00097E75"/>
    <w:rsid w:val="00097E85"/>
    <w:rsid w:val="00097EA1"/>
    <w:rsid w:val="00097EAF"/>
    <w:rsid w:val="00097ED4"/>
    <w:rsid w:val="00097EEE"/>
    <w:rsid w:val="00097F1C"/>
    <w:rsid w:val="00097F24"/>
    <w:rsid w:val="00097F36"/>
    <w:rsid w:val="000A002B"/>
    <w:rsid w:val="000A0062"/>
    <w:rsid w:val="000A0080"/>
    <w:rsid w:val="000A00E6"/>
    <w:rsid w:val="000A00EF"/>
    <w:rsid w:val="000A00F7"/>
    <w:rsid w:val="000A014D"/>
    <w:rsid w:val="000A0187"/>
    <w:rsid w:val="000A01AA"/>
    <w:rsid w:val="000A022F"/>
    <w:rsid w:val="000A0248"/>
    <w:rsid w:val="000A02E4"/>
    <w:rsid w:val="000A039E"/>
    <w:rsid w:val="000A03D3"/>
    <w:rsid w:val="000A03F8"/>
    <w:rsid w:val="000A044B"/>
    <w:rsid w:val="000A0477"/>
    <w:rsid w:val="000A0496"/>
    <w:rsid w:val="000A049B"/>
    <w:rsid w:val="000A04AE"/>
    <w:rsid w:val="000A04CE"/>
    <w:rsid w:val="000A04E8"/>
    <w:rsid w:val="000A0534"/>
    <w:rsid w:val="000A053F"/>
    <w:rsid w:val="000A057C"/>
    <w:rsid w:val="000A0588"/>
    <w:rsid w:val="000A058F"/>
    <w:rsid w:val="000A05DB"/>
    <w:rsid w:val="000A05F2"/>
    <w:rsid w:val="000A062F"/>
    <w:rsid w:val="000A066C"/>
    <w:rsid w:val="000A06E6"/>
    <w:rsid w:val="000A06EB"/>
    <w:rsid w:val="000A0710"/>
    <w:rsid w:val="000A0729"/>
    <w:rsid w:val="000A0754"/>
    <w:rsid w:val="000A0777"/>
    <w:rsid w:val="000A0785"/>
    <w:rsid w:val="000A0798"/>
    <w:rsid w:val="000A07A0"/>
    <w:rsid w:val="000A07B1"/>
    <w:rsid w:val="000A07B4"/>
    <w:rsid w:val="000A07F8"/>
    <w:rsid w:val="000A085D"/>
    <w:rsid w:val="000A085F"/>
    <w:rsid w:val="000A0872"/>
    <w:rsid w:val="000A0880"/>
    <w:rsid w:val="000A089E"/>
    <w:rsid w:val="000A08D0"/>
    <w:rsid w:val="000A08E9"/>
    <w:rsid w:val="000A08EA"/>
    <w:rsid w:val="000A08EF"/>
    <w:rsid w:val="000A0913"/>
    <w:rsid w:val="000A0935"/>
    <w:rsid w:val="000A097A"/>
    <w:rsid w:val="000A097B"/>
    <w:rsid w:val="000A09A0"/>
    <w:rsid w:val="000A09AA"/>
    <w:rsid w:val="000A09C7"/>
    <w:rsid w:val="000A09FD"/>
    <w:rsid w:val="000A0A04"/>
    <w:rsid w:val="000A0A28"/>
    <w:rsid w:val="000A0A30"/>
    <w:rsid w:val="000A0A50"/>
    <w:rsid w:val="000A0A79"/>
    <w:rsid w:val="000A0B01"/>
    <w:rsid w:val="000A0B0C"/>
    <w:rsid w:val="000A0B40"/>
    <w:rsid w:val="000A0B80"/>
    <w:rsid w:val="000A0B8B"/>
    <w:rsid w:val="000A0BA1"/>
    <w:rsid w:val="000A0BCA"/>
    <w:rsid w:val="000A0BD8"/>
    <w:rsid w:val="000A0BDD"/>
    <w:rsid w:val="000A0C44"/>
    <w:rsid w:val="000A0C8C"/>
    <w:rsid w:val="000A0CB0"/>
    <w:rsid w:val="000A0CD6"/>
    <w:rsid w:val="000A0CEC"/>
    <w:rsid w:val="000A0D14"/>
    <w:rsid w:val="000A0D17"/>
    <w:rsid w:val="000A0D35"/>
    <w:rsid w:val="000A0D54"/>
    <w:rsid w:val="000A0D6B"/>
    <w:rsid w:val="000A0D7C"/>
    <w:rsid w:val="000A0DBC"/>
    <w:rsid w:val="000A0E18"/>
    <w:rsid w:val="000A0E9E"/>
    <w:rsid w:val="000A0EA7"/>
    <w:rsid w:val="000A0ECC"/>
    <w:rsid w:val="000A0EE3"/>
    <w:rsid w:val="000A0EF3"/>
    <w:rsid w:val="000A0F23"/>
    <w:rsid w:val="000A0F3F"/>
    <w:rsid w:val="000A0F4A"/>
    <w:rsid w:val="000A0F60"/>
    <w:rsid w:val="000A0F69"/>
    <w:rsid w:val="000A0F83"/>
    <w:rsid w:val="000A0FA4"/>
    <w:rsid w:val="000A1009"/>
    <w:rsid w:val="000A100D"/>
    <w:rsid w:val="000A1011"/>
    <w:rsid w:val="000A1020"/>
    <w:rsid w:val="000A1029"/>
    <w:rsid w:val="000A1054"/>
    <w:rsid w:val="000A109A"/>
    <w:rsid w:val="000A10D2"/>
    <w:rsid w:val="000A1119"/>
    <w:rsid w:val="000A112F"/>
    <w:rsid w:val="000A11D7"/>
    <w:rsid w:val="000A11E6"/>
    <w:rsid w:val="000A11EA"/>
    <w:rsid w:val="000A1237"/>
    <w:rsid w:val="000A1244"/>
    <w:rsid w:val="000A124F"/>
    <w:rsid w:val="000A1264"/>
    <w:rsid w:val="000A127B"/>
    <w:rsid w:val="000A1280"/>
    <w:rsid w:val="000A12A7"/>
    <w:rsid w:val="000A12EF"/>
    <w:rsid w:val="000A1308"/>
    <w:rsid w:val="000A1345"/>
    <w:rsid w:val="000A1351"/>
    <w:rsid w:val="000A13E9"/>
    <w:rsid w:val="000A13EA"/>
    <w:rsid w:val="000A1406"/>
    <w:rsid w:val="000A1422"/>
    <w:rsid w:val="000A142D"/>
    <w:rsid w:val="000A1438"/>
    <w:rsid w:val="000A144D"/>
    <w:rsid w:val="000A14A6"/>
    <w:rsid w:val="000A1538"/>
    <w:rsid w:val="000A153D"/>
    <w:rsid w:val="000A1552"/>
    <w:rsid w:val="000A1568"/>
    <w:rsid w:val="000A15A1"/>
    <w:rsid w:val="000A15B7"/>
    <w:rsid w:val="000A15BC"/>
    <w:rsid w:val="000A15C5"/>
    <w:rsid w:val="000A15D0"/>
    <w:rsid w:val="000A15E7"/>
    <w:rsid w:val="000A1607"/>
    <w:rsid w:val="000A1614"/>
    <w:rsid w:val="000A1633"/>
    <w:rsid w:val="000A1649"/>
    <w:rsid w:val="000A166B"/>
    <w:rsid w:val="000A168A"/>
    <w:rsid w:val="000A16AB"/>
    <w:rsid w:val="000A16DE"/>
    <w:rsid w:val="000A1748"/>
    <w:rsid w:val="000A1757"/>
    <w:rsid w:val="000A1769"/>
    <w:rsid w:val="000A1771"/>
    <w:rsid w:val="000A17CD"/>
    <w:rsid w:val="000A180B"/>
    <w:rsid w:val="000A1820"/>
    <w:rsid w:val="000A1841"/>
    <w:rsid w:val="000A1872"/>
    <w:rsid w:val="000A18E9"/>
    <w:rsid w:val="000A1931"/>
    <w:rsid w:val="000A196A"/>
    <w:rsid w:val="000A1991"/>
    <w:rsid w:val="000A199F"/>
    <w:rsid w:val="000A19B1"/>
    <w:rsid w:val="000A19B9"/>
    <w:rsid w:val="000A1A11"/>
    <w:rsid w:val="000A1A6F"/>
    <w:rsid w:val="000A1A74"/>
    <w:rsid w:val="000A1A7D"/>
    <w:rsid w:val="000A1A7E"/>
    <w:rsid w:val="000A1A98"/>
    <w:rsid w:val="000A1AB9"/>
    <w:rsid w:val="000A1B15"/>
    <w:rsid w:val="000A1BF5"/>
    <w:rsid w:val="000A1C28"/>
    <w:rsid w:val="000A1C42"/>
    <w:rsid w:val="000A1CAB"/>
    <w:rsid w:val="000A1CC0"/>
    <w:rsid w:val="000A1CC1"/>
    <w:rsid w:val="000A1CE9"/>
    <w:rsid w:val="000A1D4E"/>
    <w:rsid w:val="000A1D50"/>
    <w:rsid w:val="000A1DC2"/>
    <w:rsid w:val="000A1E13"/>
    <w:rsid w:val="000A1E52"/>
    <w:rsid w:val="000A1EDC"/>
    <w:rsid w:val="000A1EEC"/>
    <w:rsid w:val="000A1F05"/>
    <w:rsid w:val="000A1F55"/>
    <w:rsid w:val="000A1F7A"/>
    <w:rsid w:val="000A1FD3"/>
    <w:rsid w:val="000A1FE8"/>
    <w:rsid w:val="000A212B"/>
    <w:rsid w:val="000A2210"/>
    <w:rsid w:val="000A2270"/>
    <w:rsid w:val="000A22E6"/>
    <w:rsid w:val="000A22FD"/>
    <w:rsid w:val="000A2323"/>
    <w:rsid w:val="000A232F"/>
    <w:rsid w:val="000A2368"/>
    <w:rsid w:val="000A236B"/>
    <w:rsid w:val="000A2388"/>
    <w:rsid w:val="000A23A0"/>
    <w:rsid w:val="000A23A5"/>
    <w:rsid w:val="000A23B9"/>
    <w:rsid w:val="000A23DA"/>
    <w:rsid w:val="000A2415"/>
    <w:rsid w:val="000A2436"/>
    <w:rsid w:val="000A2455"/>
    <w:rsid w:val="000A24AF"/>
    <w:rsid w:val="000A2502"/>
    <w:rsid w:val="000A2503"/>
    <w:rsid w:val="000A2539"/>
    <w:rsid w:val="000A254D"/>
    <w:rsid w:val="000A2560"/>
    <w:rsid w:val="000A256F"/>
    <w:rsid w:val="000A258F"/>
    <w:rsid w:val="000A259F"/>
    <w:rsid w:val="000A25AE"/>
    <w:rsid w:val="000A25C8"/>
    <w:rsid w:val="000A25D2"/>
    <w:rsid w:val="000A25DD"/>
    <w:rsid w:val="000A25EA"/>
    <w:rsid w:val="000A263B"/>
    <w:rsid w:val="000A269F"/>
    <w:rsid w:val="000A26F4"/>
    <w:rsid w:val="000A26FC"/>
    <w:rsid w:val="000A2717"/>
    <w:rsid w:val="000A2719"/>
    <w:rsid w:val="000A272B"/>
    <w:rsid w:val="000A273F"/>
    <w:rsid w:val="000A2784"/>
    <w:rsid w:val="000A27E8"/>
    <w:rsid w:val="000A280A"/>
    <w:rsid w:val="000A2858"/>
    <w:rsid w:val="000A287C"/>
    <w:rsid w:val="000A2880"/>
    <w:rsid w:val="000A2882"/>
    <w:rsid w:val="000A2888"/>
    <w:rsid w:val="000A28D7"/>
    <w:rsid w:val="000A2903"/>
    <w:rsid w:val="000A290D"/>
    <w:rsid w:val="000A293A"/>
    <w:rsid w:val="000A296A"/>
    <w:rsid w:val="000A2984"/>
    <w:rsid w:val="000A29D0"/>
    <w:rsid w:val="000A29FA"/>
    <w:rsid w:val="000A2A74"/>
    <w:rsid w:val="000A2A98"/>
    <w:rsid w:val="000A2AA5"/>
    <w:rsid w:val="000A2ABB"/>
    <w:rsid w:val="000A2ACA"/>
    <w:rsid w:val="000A2B42"/>
    <w:rsid w:val="000A2B78"/>
    <w:rsid w:val="000A2B95"/>
    <w:rsid w:val="000A2BE3"/>
    <w:rsid w:val="000A2BFD"/>
    <w:rsid w:val="000A2C0D"/>
    <w:rsid w:val="000A2C3B"/>
    <w:rsid w:val="000A2C4D"/>
    <w:rsid w:val="000A2CC0"/>
    <w:rsid w:val="000A2CF6"/>
    <w:rsid w:val="000A2D03"/>
    <w:rsid w:val="000A2D0B"/>
    <w:rsid w:val="000A2D60"/>
    <w:rsid w:val="000A2D6C"/>
    <w:rsid w:val="000A2E15"/>
    <w:rsid w:val="000A2E31"/>
    <w:rsid w:val="000A2E36"/>
    <w:rsid w:val="000A2E37"/>
    <w:rsid w:val="000A2E48"/>
    <w:rsid w:val="000A2E5D"/>
    <w:rsid w:val="000A2EB6"/>
    <w:rsid w:val="000A2EED"/>
    <w:rsid w:val="000A2EF0"/>
    <w:rsid w:val="000A2F12"/>
    <w:rsid w:val="000A2F2B"/>
    <w:rsid w:val="000A2F2C"/>
    <w:rsid w:val="000A2F37"/>
    <w:rsid w:val="000A2F4D"/>
    <w:rsid w:val="000A2FAF"/>
    <w:rsid w:val="000A2FE4"/>
    <w:rsid w:val="000A2FE9"/>
    <w:rsid w:val="000A300D"/>
    <w:rsid w:val="000A3038"/>
    <w:rsid w:val="000A3060"/>
    <w:rsid w:val="000A3092"/>
    <w:rsid w:val="000A3110"/>
    <w:rsid w:val="000A316C"/>
    <w:rsid w:val="000A3225"/>
    <w:rsid w:val="000A32A3"/>
    <w:rsid w:val="000A32AB"/>
    <w:rsid w:val="000A32BD"/>
    <w:rsid w:val="000A32C5"/>
    <w:rsid w:val="000A32FD"/>
    <w:rsid w:val="000A32FF"/>
    <w:rsid w:val="000A3319"/>
    <w:rsid w:val="000A33D7"/>
    <w:rsid w:val="000A33D9"/>
    <w:rsid w:val="000A33DF"/>
    <w:rsid w:val="000A33E0"/>
    <w:rsid w:val="000A33F8"/>
    <w:rsid w:val="000A340B"/>
    <w:rsid w:val="000A340E"/>
    <w:rsid w:val="000A3410"/>
    <w:rsid w:val="000A342F"/>
    <w:rsid w:val="000A3441"/>
    <w:rsid w:val="000A3442"/>
    <w:rsid w:val="000A3453"/>
    <w:rsid w:val="000A348C"/>
    <w:rsid w:val="000A34C1"/>
    <w:rsid w:val="000A34EB"/>
    <w:rsid w:val="000A3507"/>
    <w:rsid w:val="000A3509"/>
    <w:rsid w:val="000A3551"/>
    <w:rsid w:val="000A3564"/>
    <w:rsid w:val="000A3573"/>
    <w:rsid w:val="000A3583"/>
    <w:rsid w:val="000A358A"/>
    <w:rsid w:val="000A3595"/>
    <w:rsid w:val="000A35FD"/>
    <w:rsid w:val="000A361E"/>
    <w:rsid w:val="000A3657"/>
    <w:rsid w:val="000A365B"/>
    <w:rsid w:val="000A368C"/>
    <w:rsid w:val="000A36D7"/>
    <w:rsid w:val="000A3788"/>
    <w:rsid w:val="000A37A1"/>
    <w:rsid w:val="000A37B5"/>
    <w:rsid w:val="000A3821"/>
    <w:rsid w:val="000A3824"/>
    <w:rsid w:val="000A387C"/>
    <w:rsid w:val="000A38C5"/>
    <w:rsid w:val="000A38D2"/>
    <w:rsid w:val="000A38E9"/>
    <w:rsid w:val="000A3960"/>
    <w:rsid w:val="000A39CE"/>
    <w:rsid w:val="000A39E1"/>
    <w:rsid w:val="000A3A1B"/>
    <w:rsid w:val="000A3A2C"/>
    <w:rsid w:val="000A3A2E"/>
    <w:rsid w:val="000A3A59"/>
    <w:rsid w:val="000A3A61"/>
    <w:rsid w:val="000A3A63"/>
    <w:rsid w:val="000A3AF6"/>
    <w:rsid w:val="000A3AF9"/>
    <w:rsid w:val="000A3B4A"/>
    <w:rsid w:val="000A3B6E"/>
    <w:rsid w:val="000A3B71"/>
    <w:rsid w:val="000A3B8D"/>
    <w:rsid w:val="000A3BD6"/>
    <w:rsid w:val="000A3BE0"/>
    <w:rsid w:val="000A3C07"/>
    <w:rsid w:val="000A3C47"/>
    <w:rsid w:val="000A3CB7"/>
    <w:rsid w:val="000A3CB9"/>
    <w:rsid w:val="000A3CFE"/>
    <w:rsid w:val="000A3D42"/>
    <w:rsid w:val="000A3D52"/>
    <w:rsid w:val="000A3D65"/>
    <w:rsid w:val="000A3D71"/>
    <w:rsid w:val="000A3D99"/>
    <w:rsid w:val="000A3DDB"/>
    <w:rsid w:val="000A3DDD"/>
    <w:rsid w:val="000A3DF6"/>
    <w:rsid w:val="000A3E06"/>
    <w:rsid w:val="000A3E73"/>
    <w:rsid w:val="000A3E7D"/>
    <w:rsid w:val="000A3EA6"/>
    <w:rsid w:val="000A3EC4"/>
    <w:rsid w:val="000A3ECD"/>
    <w:rsid w:val="000A3EFB"/>
    <w:rsid w:val="000A3F1D"/>
    <w:rsid w:val="000A3F2B"/>
    <w:rsid w:val="000A3F54"/>
    <w:rsid w:val="000A3F9B"/>
    <w:rsid w:val="000A3F9D"/>
    <w:rsid w:val="000A3FA5"/>
    <w:rsid w:val="000A3FB7"/>
    <w:rsid w:val="000A3FC3"/>
    <w:rsid w:val="000A3FF9"/>
    <w:rsid w:val="000A4077"/>
    <w:rsid w:val="000A4089"/>
    <w:rsid w:val="000A4121"/>
    <w:rsid w:val="000A413F"/>
    <w:rsid w:val="000A4155"/>
    <w:rsid w:val="000A4162"/>
    <w:rsid w:val="000A41D6"/>
    <w:rsid w:val="000A41E2"/>
    <w:rsid w:val="000A41FB"/>
    <w:rsid w:val="000A420F"/>
    <w:rsid w:val="000A4228"/>
    <w:rsid w:val="000A422F"/>
    <w:rsid w:val="000A42ED"/>
    <w:rsid w:val="000A4312"/>
    <w:rsid w:val="000A4324"/>
    <w:rsid w:val="000A4355"/>
    <w:rsid w:val="000A436A"/>
    <w:rsid w:val="000A4390"/>
    <w:rsid w:val="000A43CE"/>
    <w:rsid w:val="000A43DD"/>
    <w:rsid w:val="000A43F7"/>
    <w:rsid w:val="000A4412"/>
    <w:rsid w:val="000A4416"/>
    <w:rsid w:val="000A4431"/>
    <w:rsid w:val="000A4471"/>
    <w:rsid w:val="000A4473"/>
    <w:rsid w:val="000A44C1"/>
    <w:rsid w:val="000A44CB"/>
    <w:rsid w:val="000A44EA"/>
    <w:rsid w:val="000A4573"/>
    <w:rsid w:val="000A45A9"/>
    <w:rsid w:val="000A45C0"/>
    <w:rsid w:val="000A45DC"/>
    <w:rsid w:val="000A4692"/>
    <w:rsid w:val="000A4696"/>
    <w:rsid w:val="000A46AD"/>
    <w:rsid w:val="000A46B9"/>
    <w:rsid w:val="000A46BA"/>
    <w:rsid w:val="000A46BE"/>
    <w:rsid w:val="000A46E2"/>
    <w:rsid w:val="000A47B1"/>
    <w:rsid w:val="000A4899"/>
    <w:rsid w:val="000A48BA"/>
    <w:rsid w:val="000A4904"/>
    <w:rsid w:val="000A4905"/>
    <w:rsid w:val="000A493B"/>
    <w:rsid w:val="000A4963"/>
    <w:rsid w:val="000A4970"/>
    <w:rsid w:val="000A4975"/>
    <w:rsid w:val="000A499A"/>
    <w:rsid w:val="000A49C4"/>
    <w:rsid w:val="000A4A29"/>
    <w:rsid w:val="000A4AD5"/>
    <w:rsid w:val="000A4AD6"/>
    <w:rsid w:val="000A4AF6"/>
    <w:rsid w:val="000A4B30"/>
    <w:rsid w:val="000A4B50"/>
    <w:rsid w:val="000A4B67"/>
    <w:rsid w:val="000A4C03"/>
    <w:rsid w:val="000A4C75"/>
    <w:rsid w:val="000A4CE9"/>
    <w:rsid w:val="000A4D10"/>
    <w:rsid w:val="000A4D27"/>
    <w:rsid w:val="000A4D3C"/>
    <w:rsid w:val="000A4D44"/>
    <w:rsid w:val="000A4D90"/>
    <w:rsid w:val="000A4DA5"/>
    <w:rsid w:val="000A4DBD"/>
    <w:rsid w:val="000A4DCC"/>
    <w:rsid w:val="000A4E01"/>
    <w:rsid w:val="000A4E74"/>
    <w:rsid w:val="000A4E9D"/>
    <w:rsid w:val="000A4E9E"/>
    <w:rsid w:val="000A4F50"/>
    <w:rsid w:val="000A5022"/>
    <w:rsid w:val="000A5077"/>
    <w:rsid w:val="000A509B"/>
    <w:rsid w:val="000A50EE"/>
    <w:rsid w:val="000A50FF"/>
    <w:rsid w:val="000A5117"/>
    <w:rsid w:val="000A514B"/>
    <w:rsid w:val="000A514D"/>
    <w:rsid w:val="000A51BC"/>
    <w:rsid w:val="000A51C4"/>
    <w:rsid w:val="000A51C8"/>
    <w:rsid w:val="000A51FD"/>
    <w:rsid w:val="000A522D"/>
    <w:rsid w:val="000A52C4"/>
    <w:rsid w:val="000A5374"/>
    <w:rsid w:val="000A539A"/>
    <w:rsid w:val="000A539D"/>
    <w:rsid w:val="000A53CA"/>
    <w:rsid w:val="000A53F4"/>
    <w:rsid w:val="000A540F"/>
    <w:rsid w:val="000A5445"/>
    <w:rsid w:val="000A54B5"/>
    <w:rsid w:val="000A54C1"/>
    <w:rsid w:val="000A54E3"/>
    <w:rsid w:val="000A54F1"/>
    <w:rsid w:val="000A5583"/>
    <w:rsid w:val="000A55A5"/>
    <w:rsid w:val="000A5617"/>
    <w:rsid w:val="000A56C5"/>
    <w:rsid w:val="000A572D"/>
    <w:rsid w:val="000A573E"/>
    <w:rsid w:val="000A5762"/>
    <w:rsid w:val="000A5769"/>
    <w:rsid w:val="000A57C0"/>
    <w:rsid w:val="000A5814"/>
    <w:rsid w:val="000A5856"/>
    <w:rsid w:val="000A587E"/>
    <w:rsid w:val="000A589F"/>
    <w:rsid w:val="000A58AF"/>
    <w:rsid w:val="000A58C2"/>
    <w:rsid w:val="000A58D1"/>
    <w:rsid w:val="000A58E3"/>
    <w:rsid w:val="000A58E5"/>
    <w:rsid w:val="000A592B"/>
    <w:rsid w:val="000A594C"/>
    <w:rsid w:val="000A5951"/>
    <w:rsid w:val="000A59AF"/>
    <w:rsid w:val="000A59CA"/>
    <w:rsid w:val="000A59D8"/>
    <w:rsid w:val="000A59ED"/>
    <w:rsid w:val="000A59FB"/>
    <w:rsid w:val="000A5A00"/>
    <w:rsid w:val="000A5A38"/>
    <w:rsid w:val="000A5A41"/>
    <w:rsid w:val="000A5A85"/>
    <w:rsid w:val="000A5A86"/>
    <w:rsid w:val="000A5AE3"/>
    <w:rsid w:val="000A5B28"/>
    <w:rsid w:val="000A5B99"/>
    <w:rsid w:val="000A5B9E"/>
    <w:rsid w:val="000A5BB0"/>
    <w:rsid w:val="000A5C14"/>
    <w:rsid w:val="000A5C4F"/>
    <w:rsid w:val="000A5C61"/>
    <w:rsid w:val="000A5CAD"/>
    <w:rsid w:val="000A5CC3"/>
    <w:rsid w:val="000A5CF3"/>
    <w:rsid w:val="000A5D14"/>
    <w:rsid w:val="000A5D15"/>
    <w:rsid w:val="000A5D1C"/>
    <w:rsid w:val="000A5D35"/>
    <w:rsid w:val="000A5DBF"/>
    <w:rsid w:val="000A5E0B"/>
    <w:rsid w:val="000A5E14"/>
    <w:rsid w:val="000A5E35"/>
    <w:rsid w:val="000A5E83"/>
    <w:rsid w:val="000A5EE7"/>
    <w:rsid w:val="000A5EE9"/>
    <w:rsid w:val="000A5F3E"/>
    <w:rsid w:val="000A5F42"/>
    <w:rsid w:val="000A5F9B"/>
    <w:rsid w:val="000A5FC3"/>
    <w:rsid w:val="000A6001"/>
    <w:rsid w:val="000A6017"/>
    <w:rsid w:val="000A6023"/>
    <w:rsid w:val="000A6028"/>
    <w:rsid w:val="000A607D"/>
    <w:rsid w:val="000A609A"/>
    <w:rsid w:val="000A6131"/>
    <w:rsid w:val="000A615D"/>
    <w:rsid w:val="000A6168"/>
    <w:rsid w:val="000A61AD"/>
    <w:rsid w:val="000A62C2"/>
    <w:rsid w:val="000A62E1"/>
    <w:rsid w:val="000A6344"/>
    <w:rsid w:val="000A634C"/>
    <w:rsid w:val="000A63E3"/>
    <w:rsid w:val="000A6447"/>
    <w:rsid w:val="000A64AC"/>
    <w:rsid w:val="000A64C7"/>
    <w:rsid w:val="000A653A"/>
    <w:rsid w:val="000A65B5"/>
    <w:rsid w:val="000A65E1"/>
    <w:rsid w:val="000A660D"/>
    <w:rsid w:val="000A665D"/>
    <w:rsid w:val="000A66D7"/>
    <w:rsid w:val="000A66E3"/>
    <w:rsid w:val="000A6704"/>
    <w:rsid w:val="000A670A"/>
    <w:rsid w:val="000A673B"/>
    <w:rsid w:val="000A6747"/>
    <w:rsid w:val="000A6766"/>
    <w:rsid w:val="000A676A"/>
    <w:rsid w:val="000A67CE"/>
    <w:rsid w:val="000A67E9"/>
    <w:rsid w:val="000A67F8"/>
    <w:rsid w:val="000A6817"/>
    <w:rsid w:val="000A6847"/>
    <w:rsid w:val="000A6868"/>
    <w:rsid w:val="000A6888"/>
    <w:rsid w:val="000A68A7"/>
    <w:rsid w:val="000A6944"/>
    <w:rsid w:val="000A6961"/>
    <w:rsid w:val="000A696B"/>
    <w:rsid w:val="000A6980"/>
    <w:rsid w:val="000A69A7"/>
    <w:rsid w:val="000A69E8"/>
    <w:rsid w:val="000A69E9"/>
    <w:rsid w:val="000A6A30"/>
    <w:rsid w:val="000A6A3E"/>
    <w:rsid w:val="000A6A5B"/>
    <w:rsid w:val="000A6A82"/>
    <w:rsid w:val="000A6B53"/>
    <w:rsid w:val="000A6B5A"/>
    <w:rsid w:val="000A6B79"/>
    <w:rsid w:val="000A6B96"/>
    <w:rsid w:val="000A6BA4"/>
    <w:rsid w:val="000A6BA5"/>
    <w:rsid w:val="000A6BAC"/>
    <w:rsid w:val="000A6BB3"/>
    <w:rsid w:val="000A6BE1"/>
    <w:rsid w:val="000A6BE4"/>
    <w:rsid w:val="000A6BF9"/>
    <w:rsid w:val="000A6C1C"/>
    <w:rsid w:val="000A6C65"/>
    <w:rsid w:val="000A6C70"/>
    <w:rsid w:val="000A6C73"/>
    <w:rsid w:val="000A6C8B"/>
    <w:rsid w:val="000A6CC5"/>
    <w:rsid w:val="000A6CD8"/>
    <w:rsid w:val="000A6D2D"/>
    <w:rsid w:val="000A6D4F"/>
    <w:rsid w:val="000A6D6C"/>
    <w:rsid w:val="000A6DBE"/>
    <w:rsid w:val="000A6DC1"/>
    <w:rsid w:val="000A6E24"/>
    <w:rsid w:val="000A6E6F"/>
    <w:rsid w:val="000A6E75"/>
    <w:rsid w:val="000A6EDD"/>
    <w:rsid w:val="000A6F06"/>
    <w:rsid w:val="000A6F26"/>
    <w:rsid w:val="000A6F42"/>
    <w:rsid w:val="000A6F73"/>
    <w:rsid w:val="000A6FF8"/>
    <w:rsid w:val="000A6FF9"/>
    <w:rsid w:val="000A703E"/>
    <w:rsid w:val="000A7055"/>
    <w:rsid w:val="000A706A"/>
    <w:rsid w:val="000A7084"/>
    <w:rsid w:val="000A70B3"/>
    <w:rsid w:val="000A70B4"/>
    <w:rsid w:val="000A70D7"/>
    <w:rsid w:val="000A70EF"/>
    <w:rsid w:val="000A70F2"/>
    <w:rsid w:val="000A7148"/>
    <w:rsid w:val="000A71B1"/>
    <w:rsid w:val="000A71D2"/>
    <w:rsid w:val="000A71F8"/>
    <w:rsid w:val="000A7200"/>
    <w:rsid w:val="000A7279"/>
    <w:rsid w:val="000A72B1"/>
    <w:rsid w:val="000A72B5"/>
    <w:rsid w:val="000A72BF"/>
    <w:rsid w:val="000A72DE"/>
    <w:rsid w:val="000A7330"/>
    <w:rsid w:val="000A733A"/>
    <w:rsid w:val="000A7386"/>
    <w:rsid w:val="000A738B"/>
    <w:rsid w:val="000A73C0"/>
    <w:rsid w:val="000A73CF"/>
    <w:rsid w:val="000A7463"/>
    <w:rsid w:val="000A747A"/>
    <w:rsid w:val="000A74E1"/>
    <w:rsid w:val="000A74E3"/>
    <w:rsid w:val="000A7534"/>
    <w:rsid w:val="000A7548"/>
    <w:rsid w:val="000A7550"/>
    <w:rsid w:val="000A75C0"/>
    <w:rsid w:val="000A75CB"/>
    <w:rsid w:val="000A75F3"/>
    <w:rsid w:val="000A75FA"/>
    <w:rsid w:val="000A760D"/>
    <w:rsid w:val="000A765E"/>
    <w:rsid w:val="000A7660"/>
    <w:rsid w:val="000A767B"/>
    <w:rsid w:val="000A76CB"/>
    <w:rsid w:val="000A76D3"/>
    <w:rsid w:val="000A76E7"/>
    <w:rsid w:val="000A7725"/>
    <w:rsid w:val="000A7726"/>
    <w:rsid w:val="000A7729"/>
    <w:rsid w:val="000A773D"/>
    <w:rsid w:val="000A773E"/>
    <w:rsid w:val="000A77A4"/>
    <w:rsid w:val="000A77A6"/>
    <w:rsid w:val="000A77B3"/>
    <w:rsid w:val="000A77B9"/>
    <w:rsid w:val="000A77BF"/>
    <w:rsid w:val="000A78F6"/>
    <w:rsid w:val="000A78F9"/>
    <w:rsid w:val="000A791F"/>
    <w:rsid w:val="000A7920"/>
    <w:rsid w:val="000A7925"/>
    <w:rsid w:val="000A799B"/>
    <w:rsid w:val="000A79B2"/>
    <w:rsid w:val="000A79D8"/>
    <w:rsid w:val="000A79EF"/>
    <w:rsid w:val="000A7A2C"/>
    <w:rsid w:val="000A7A48"/>
    <w:rsid w:val="000A7A8F"/>
    <w:rsid w:val="000A7A9F"/>
    <w:rsid w:val="000A7ACF"/>
    <w:rsid w:val="000A7AD3"/>
    <w:rsid w:val="000A7AF3"/>
    <w:rsid w:val="000A7B38"/>
    <w:rsid w:val="000A7B65"/>
    <w:rsid w:val="000A7B71"/>
    <w:rsid w:val="000A7BAE"/>
    <w:rsid w:val="000A7BDE"/>
    <w:rsid w:val="000A7C1F"/>
    <w:rsid w:val="000A7C26"/>
    <w:rsid w:val="000A7C4E"/>
    <w:rsid w:val="000A7C71"/>
    <w:rsid w:val="000A7C84"/>
    <w:rsid w:val="000A7CCA"/>
    <w:rsid w:val="000A7CEA"/>
    <w:rsid w:val="000A7CF0"/>
    <w:rsid w:val="000A7D76"/>
    <w:rsid w:val="000A7DF2"/>
    <w:rsid w:val="000A7E6F"/>
    <w:rsid w:val="000A7EDB"/>
    <w:rsid w:val="000A7FB8"/>
    <w:rsid w:val="000A7FE4"/>
    <w:rsid w:val="000A7FF4"/>
    <w:rsid w:val="000B008B"/>
    <w:rsid w:val="000B00E1"/>
    <w:rsid w:val="000B0111"/>
    <w:rsid w:val="000B0172"/>
    <w:rsid w:val="000B0180"/>
    <w:rsid w:val="000B01E7"/>
    <w:rsid w:val="000B01EC"/>
    <w:rsid w:val="000B01FB"/>
    <w:rsid w:val="000B01FD"/>
    <w:rsid w:val="000B023A"/>
    <w:rsid w:val="000B0286"/>
    <w:rsid w:val="000B0289"/>
    <w:rsid w:val="000B0349"/>
    <w:rsid w:val="000B0363"/>
    <w:rsid w:val="000B0377"/>
    <w:rsid w:val="000B03A3"/>
    <w:rsid w:val="000B03A4"/>
    <w:rsid w:val="000B03B1"/>
    <w:rsid w:val="000B03B6"/>
    <w:rsid w:val="000B03D1"/>
    <w:rsid w:val="000B040E"/>
    <w:rsid w:val="000B0426"/>
    <w:rsid w:val="000B0452"/>
    <w:rsid w:val="000B0468"/>
    <w:rsid w:val="000B04B4"/>
    <w:rsid w:val="000B04CE"/>
    <w:rsid w:val="000B04D8"/>
    <w:rsid w:val="000B0546"/>
    <w:rsid w:val="000B0566"/>
    <w:rsid w:val="000B057E"/>
    <w:rsid w:val="000B05A4"/>
    <w:rsid w:val="000B05C7"/>
    <w:rsid w:val="000B060E"/>
    <w:rsid w:val="000B0632"/>
    <w:rsid w:val="000B0645"/>
    <w:rsid w:val="000B0716"/>
    <w:rsid w:val="000B078A"/>
    <w:rsid w:val="000B0795"/>
    <w:rsid w:val="000B079F"/>
    <w:rsid w:val="000B07B5"/>
    <w:rsid w:val="000B07D6"/>
    <w:rsid w:val="000B0804"/>
    <w:rsid w:val="000B083E"/>
    <w:rsid w:val="000B084B"/>
    <w:rsid w:val="000B088C"/>
    <w:rsid w:val="000B0898"/>
    <w:rsid w:val="000B08EA"/>
    <w:rsid w:val="000B08F9"/>
    <w:rsid w:val="000B090A"/>
    <w:rsid w:val="000B0934"/>
    <w:rsid w:val="000B0969"/>
    <w:rsid w:val="000B0970"/>
    <w:rsid w:val="000B09A5"/>
    <w:rsid w:val="000B09AE"/>
    <w:rsid w:val="000B09D3"/>
    <w:rsid w:val="000B0A1C"/>
    <w:rsid w:val="000B0A28"/>
    <w:rsid w:val="000B0A75"/>
    <w:rsid w:val="000B0AA4"/>
    <w:rsid w:val="000B0AB8"/>
    <w:rsid w:val="000B0AC1"/>
    <w:rsid w:val="000B0ACF"/>
    <w:rsid w:val="000B0ADB"/>
    <w:rsid w:val="000B0AE8"/>
    <w:rsid w:val="000B0AF5"/>
    <w:rsid w:val="000B0B11"/>
    <w:rsid w:val="000B0B2B"/>
    <w:rsid w:val="000B0B39"/>
    <w:rsid w:val="000B0B54"/>
    <w:rsid w:val="000B0B5C"/>
    <w:rsid w:val="000B0B61"/>
    <w:rsid w:val="000B0B76"/>
    <w:rsid w:val="000B0B7D"/>
    <w:rsid w:val="000B0B9F"/>
    <w:rsid w:val="000B0BA9"/>
    <w:rsid w:val="000B0BDE"/>
    <w:rsid w:val="000B0BDF"/>
    <w:rsid w:val="000B0C2D"/>
    <w:rsid w:val="000B0C33"/>
    <w:rsid w:val="000B0C43"/>
    <w:rsid w:val="000B0C66"/>
    <w:rsid w:val="000B0C71"/>
    <w:rsid w:val="000B0C85"/>
    <w:rsid w:val="000B0C97"/>
    <w:rsid w:val="000B0CD1"/>
    <w:rsid w:val="000B0CF3"/>
    <w:rsid w:val="000B0D15"/>
    <w:rsid w:val="000B0D6E"/>
    <w:rsid w:val="000B0DE7"/>
    <w:rsid w:val="000B0DF2"/>
    <w:rsid w:val="000B0E0C"/>
    <w:rsid w:val="000B0E18"/>
    <w:rsid w:val="000B0EF6"/>
    <w:rsid w:val="000B0F1B"/>
    <w:rsid w:val="000B0F1F"/>
    <w:rsid w:val="000B0F83"/>
    <w:rsid w:val="000B0FB7"/>
    <w:rsid w:val="000B0FC4"/>
    <w:rsid w:val="000B100F"/>
    <w:rsid w:val="000B103D"/>
    <w:rsid w:val="000B104A"/>
    <w:rsid w:val="000B108E"/>
    <w:rsid w:val="000B10E6"/>
    <w:rsid w:val="000B10EA"/>
    <w:rsid w:val="000B10F3"/>
    <w:rsid w:val="000B1127"/>
    <w:rsid w:val="000B1130"/>
    <w:rsid w:val="000B117E"/>
    <w:rsid w:val="000B1215"/>
    <w:rsid w:val="000B1218"/>
    <w:rsid w:val="000B1236"/>
    <w:rsid w:val="000B1268"/>
    <w:rsid w:val="000B1279"/>
    <w:rsid w:val="000B133A"/>
    <w:rsid w:val="000B136C"/>
    <w:rsid w:val="000B1398"/>
    <w:rsid w:val="000B13D4"/>
    <w:rsid w:val="000B13F9"/>
    <w:rsid w:val="000B1449"/>
    <w:rsid w:val="000B1454"/>
    <w:rsid w:val="000B14A8"/>
    <w:rsid w:val="000B14C1"/>
    <w:rsid w:val="000B14C3"/>
    <w:rsid w:val="000B14E2"/>
    <w:rsid w:val="000B150B"/>
    <w:rsid w:val="000B1529"/>
    <w:rsid w:val="000B153F"/>
    <w:rsid w:val="000B1546"/>
    <w:rsid w:val="000B1595"/>
    <w:rsid w:val="000B15BF"/>
    <w:rsid w:val="000B160D"/>
    <w:rsid w:val="000B1636"/>
    <w:rsid w:val="000B1655"/>
    <w:rsid w:val="000B1697"/>
    <w:rsid w:val="000B169B"/>
    <w:rsid w:val="000B16BE"/>
    <w:rsid w:val="000B16CA"/>
    <w:rsid w:val="000B16F1"/>
    <w:rsid w:val="000B1700"/>
    <w:rsid w:val="000B170F"/>
    <w:rsid w:val="000B1715"/>
    <w:rsid w:val="000B171C"/>
    <w:rsid w:val="000B177F"/>
    <w:rsid w:val="000B178F"/>
    <w:rsid w:val="000B179B"/>
    <w:rsid w:val="000B17B8"/>
    <w:rsid w:val="000B1829"/>
    <w:rsid w:val="000B1832"/>
    <w:rsid w:val="000B1833"/>
    <w:rsid w:val="000B1883"/>
    <w:rsid w:val="000B1892"/>
    <w:rsid w:val="000B1893"/>
    <w:rsid w:val="000B18FD"/>
    <w:rsid w:val="000B1912"/>
    <w:rsid w:val="000B194E"/>
    <w:rsid w:val="000B1A2A"/>
    <w:rsid w:val="000B1A36"/>
    <w:rsid w:val="000B1AF1"/>
    <w:rsid w:val="000B1B43"/>
    <w:rsid w:val="000B1B49"/>
    <w:rsid w:val="000B1B6B"/>
    <w:rsid w:val="000B1B7B"/>
    <w:rsid w:val="000B1B83"/>
    <w:rsid w:val="000B1BA1"/>
    <w:rsid w:val="000B1BB0"/>
    <w:rsid w:val="000B1BF9"/>
    <w:rsid w:val="000B1C20"/>
    <w:rsid w:val="000B1C23"/>
    <w:rsid w:val="000B1C6D"/>
    <w:rsid w:val="000B1C96"/>
    <w:rsid w:val="000B1D0C"/>
    <w:rsid w:val="000B1D0E"/>
    <w:rsid w:val="000B1D15"/>
    <w:rsid w:val="000B1D28"/>
    <w:rsid w:val="000B1D60"/>
    <w:rsid w:val="000B1DAE"/>
    <w:rsid w:val="000B1E30"/>
    <w:rsid w:val="000B1E63"/>
    <w:rsid w:val="000B1E6F"/>
    <w:rsid w:val="000B1EEB"/>
    <w:rsid w:val="000B1F20"/>
    <w:rsid w:val="000B1FCA"/>
    <w:rsid w:val="000B1FD7"/>
    <w:rsid w:val="000B1FEC"/>
    <w:rsid w:val="000B205A"/>
    <w:rsid w:val="000B20CC"/>
    <w:rsid w:val="000B20EE"/>
    <w:rsid w:val="000B2132"/>
    <w:rsid w:val="000B2139"/>
    <w:rsid w:val="000B2141"/>
    <w:rsid w:val="000B214C"/>
    <w:rsid w:val="000B2182"/>
    <w:rsid w:val="000B2190"/>
    <w:rsid w:val="000B221B"/>
    <w:rsid w:val="000B224E"/>
    <w:rsid w:val="000B2272"/>
    <w:rsid w:val="000B2278"/>
    <w:rsid w:val="000B22A8"/>
    <w:rsid w:val="000B233D"/>
    <w:rsid w:val="000B2363"/>
    <w:rsid w:val="000B2389"/>
    <w:rsid w:val="000B23CA"/>
    <w:rsid w:val="000B23E0"/>
    <w:rsid w:val="000B23E8"/>
    <w:rsid w:val="000B23EB"/>
    <w:rsid w:val="000B23EC"/>
    <w:rsid w:val="000B2464"/>
    <w:rsid w:val="000B246A"/>
    <w:rsid w:val="000B246C"/>
    <w:rsid w:val="000B247D"/>
    <w:rsid w:val="000B24E1"/>
    <w:rsid w:val="000B24EC"/>
    <w:rsid w:val="000B24FC"/>
    <w:rsid w:val="000B2502"/>
    <w:rsid w:val="000B2514"/>
    <w:rsid w:val="000B2524"/>
    <w:rsid w:val="000B260E"/>
    <w:rsid w:val="000B263C"/>
    <w:rsid w:val="000B2660"/>
    <w:rsid w:val="000B2688"/>
    <w:rsid w:val="000B2690"/>
    <w:rsid w:val="000B26AB"/>
    <w:rsid w:val="000B26D3"/>
    <w:rsid w:val="000B270D"/>
    <w:rsid w:val="000B2717"/>
    <w:rsid w:val="000B271F"/>
    <w:rsid w:val="000B2731"/>
    <w:rsid w:val="000B2744"/>
    <w:rsid w:val="000B2748"/>
    <w:rsid w:val="000B2751"/>
    <w:rsid w:val="000B27A3"/>
    <w:rsid w:val="000B27AE"/>
    <w:rsid w:val="000B27C2"/>
    <w:rsid w:val="000B27C3"/>
    <w:rsid w:val="000B27F5"/>
    <w:rsid w:val="000B281E"/>
    <w:rsid w:val="000B284D"/>
    <w:rsid w:val="000B289A"/>
    <w:rsid w:val="000B289F"/>
    <w:rsid w:val="000B28B3"/>
    <w:rsid w:val="000B292C"/>
    <w:rsid w:val="000B2930"/>
    <w:rsid w:val="000B29DB"/>
    <w:rsid w:val="000B29F2"/>
    <w:rsid w:val="000B2A0F"/>
    <w:rsid w:val="000B2A17"/>
    <w:rsid w:val="000B2A20"/>
    <w:rsid w:val="000B2A44"/>
    <w:rsid w:val="000B2A4B"/>
    <w:rsid w:val="000B2AF6"/>
    <w:rsid w:val="000B2B22"/>
    <w:rsid w:val="000B2B23"/>
    <w:rsid w:val="000B2B50"/>
    <w:rsid w:val="000B2B57"/>
    <w:rsid w:val="000B2BB5"/>
    <w:rsid w:val="000B2BB9"/>
    <w:rsid w:val="000B2BDA"/>
    <w:rsid w:val="000B2BEF"/>
    <w:rsid w:val="000B2C28"/>
    <w:rsid w:val="000B2CA6"/>
    <w:rsid w:val="000B2CAE"/>
    <w:rsid w:val="000B2CE2"/>
    <w:rsid w:val="000B2CF6"/>
    <w:rsid w:val="000B2D11"/>
    <w:rsid w:val="000B2D17"/>
    <w:rsid w:val="000B2D6C"/>
    <w:rsid w:val="000B2DA1"/>
    <w:rsid w:val="000B2E1E"/>
    <w:rsid w:val="000B2E5E"/>
    <w:rsid w:val="000B2E79"/>
    <w:rsid w:val="000B2E8A"/>
    <w:rsid w:val="000B2F0B"/>
    <w:rsid w:val="000B2FAC"/>
    <w:rsid w:val="000B2FCC"/>
    <w:rsid w:val="000B2FD5"/>
    <w:rsid w:val="000B2FD6"/>
    <w:rsid w:val="000B2FDB"/>
    <w:rsid w:val="000B3008"/>
    <w:rsid w:val="000B3080"/>
    <w:rsid w:val="000B30B7"/>
    <w:rsid w:val="000B30BF"/>
    <w:rsid w:val="000B30CF"/>
    <w:rsid w:val="000B3105"/>
    <w:rsid w:val="000B314F"/>
    <w:rsid w:val="000B3207"/>
    <w:rsid w:val="000B3237"/>
    <w:rsid w:val="000B3265"/>
    <w:rsid w:val="000B3299"/>
    <w:rsid w:val="000B32EA"/>
    <w:rsid w:val="000B32F3"/>
    <w:rsid w:val="000B3312"/>
    <w:rsid w:val="000B335A"/>
    <w:rsid w:val="000B33CD"/>
    <w:rsid w:val="000B3442"/>
    <w:rsid w:val="000B347A"/>
    <w:rsid w:val="000B34D2"/>
    <w:rsid w:val="000B34DE"/>
    <w:rsid w:val="000B350D"/>
    <w:rsid w:val="000B3547"/>
    <w:rsid w:val="000B3554"/>
    <w:rsid w:val="000B3568"/>
    <w:rsid w:val="000B35A9"/>
    <w:rsid w:val="000B35EE"/>
    <w:rsid w:val="000B3603"/>
    <w:rsid w:val="000B3606"/>
    <w:rsid w:val="000B3696"/>
    <w:rsid w:val="000B36E0"/>
    <w:rsid w:val="000B36E1"/>
    <w:rsid w:val="000B3709"/>
    <w:rsid w:val="000B375C"/>
    <w:rsid w:val="000B3778"/>
    <w:rsid w:val="000B3790"/>
    <w:rsid w:val="000B379E"/>
    <w:rsid w:val="000B37BF"/>
    <w:rsid w:val="000B3801"/>
    <w:rsid w:val="000B38B0"/>
    <w:rsid w:val="000B38FA"/>
    <w:rsid w:val="000B3921"/>
    <w:rsid w:val="000B3928"/>
    <w:rsid w:val="000B394D"/>
    <w:rsid w:val="000B3967"/>
    <w:rsid w:val="000B39B2"/>
    <w:rsid w:val="000B39C3"/>
    <w:rsid w:val="000B3A0F"/>
    <w:rsid w:val="000B3A13"/>
    <w:rsid w:val="000B3A3D"/>
    <w:rsid w:val="000B3A4A"/>
    <w:rsid w:val="000B3A6D"/>
    <w:rsid w:val="000B3A7A"/>
    <w:rsid w:val="000B3A80"/>
    <w:rsid w:val="000B3B4E"/>
    <w:rsid w:val="000B3B74"/>
    <w:rsid w:val="000B3B84"/>
    <w:rsid w:val="000B3B9A"/>
    <w:rsid w:val="000B3BAE"/>
    <w:rsid w:val="000B3BAF"/>
    <w:rsid w:val="000B3BBD"/>
    <w:rsid w:val="000B3BEE"/>
    <w:rsid w:val="000B3C1C"/>
    <w:rsid w:val="000B3C63"/>
    <w:rsid w:val="000B3C94"/>
    <w:rsid w:val="000B3CBA"/>
    <w:rsid w:val="000B3CF5"/>
    <w:rsid w:val="000B3D8A"/>
    <w:rsid w:val="000B3DDD"/>
    <w:rsid w:val="000B3DFC"/>
    <w:rsid w:val="000B3EB1"/>
    <w:rsid w:val="000B3EB8"/>
    <w:rsid w:val="000B3EC2"/>
    <w:rsid w:val="000B3ED3"/>
    <w:rsid w:val="000B3EE7"/>
    <w:rsid w:val="000B3F0E"/>
    <w:rsid w:val="000B3F39"/>
    <w:rsid w:val="000B3F3D"/>
    <w:rsid w:val="000B3F49"/>
    <w:rsid w:val="000B3F67"/>
    <w:rsid w:val="000B3F79"/>
    <w:rsid w:val="000B3F7A"/>
    <w:rsid w:val="000B3F95"/>
    <w:rsid w:val="000B3FC9"/>
    <w:rsid w:val="000B3FCA"/>
    <w:rsid w:val="000B4020"/>
    <w:rsid w:val="000B4053"/>
    <w:rsid w:val="000B4095"/>
    <w:rsid w:val="000B40E5"/>
    <w:rsid w:val="000B411A"/>
    <w:rsid w:val="000B4126"/>
    <w:rsid w:val="000B4160"/>
    <w:rsid w:val="000B4168"/>
    <w:rsid w:val="000B4170"/>
    <w:rsid w:val="000B417E"/>
    <w:rsid w:val="000B418C"/>
    <w:rsid w:val="000B4196"/>
    <w:rsid w:val="000B41AC"/>
    <w:rsid w:val="000B41B5"/>
    <w:rsid w:val="000B41CE"/>
    <w:rsid w:val="000B41D8"/>
    <w:rsid w:val="000B41E1"/>
    <w:rsid w:val="000B41F9"/>
    <w:rsid w:val="000B4205"/>
    <w:rsid w:val="000B4222"/>
    <w:rsid w:val="000B4224"/>
    <w:rsid w:val="000B4231"/>
    <w:rsid w:val="000B424D"/>
    <w:rsid w:val="000B4276"/>
    <w:rsid w:val="000B42C5"/>
    <w:rsid w:val="000B433F"/>
    <w:rsid w:val="000B4340"/>
    <w:rsid w:val="000B4370"/>
    <w:rsid w:val="000B4378"/>
    <w:rsid w:val="000B4386"/>
    <w:rsid w:val="000B439E"/>
    <w:rsid w:val="000B43A9"/>
    <w:rsid w:val="000B43AD"/>
    <w:rsid w:val="000B43CC"/>
    <w:rsid w:val="000B4424"/>
    <w:rsid w:val="000B4446"/>
    <w:rsid w:val="000B4462"/>
    <w:rsid w:val="000B4468"/>
    <w:rsid w:val="000B44D1"/>
    <w:rsid w:val="000B44E1"/>
    <w:rsid w:val="000B44EA"/>
    <w:rsid w:val="000B44FC"/>
    <w:rsid w:val="000B450D"/>
    <w:rsid w:val="000B452A"/>
    <w:rsid w:val="000B4575"/>
    <w:rsid w:val="000B45A2"/>
    <w:rsid w:val="000B45B0"/>
    <w:rsid w:val="000B462C"/>
    <w:rsid w:val="000B463A"/>
    <w:rsid w:val="000B466D"/>
    <w:rsid w:val="000B4670"/>
    <w:rsid w:val="000B4682"/>
    <w:rsid w:val="000B468B"/>
    <w:rsid w:val="000B46B0"/>
    <w:rsid w:val="000B46C0"/>
    <w:rsid w:val="000B46C4"/>
    <w:rsid w:val="000B46CC"/>
    <w:rsid w:val="000B46E2"/>
    <w:rsid w:val="000B470A"/>
    <w:rsid w:val="000B4723"/>
    <w:rsid w:val="000B477E"/>
    <w:rsid w:val="000B4788"/>
    <w:rsid w:val="000B483A"/>
    <w:rsid w:val="000B48BA"/>
    <w:rsid w:val="000B48EC"/>
    <w:rsid w:val="000B4957"/>
    <w:rsid w:val="000B4958"/>
    <w:rsid w:val="000B4A24"/>
    <w:rsid w:val="000B4AAB"/>
    <w:rsid w:val="000B4AAD"/>
    <w:rsid w:val="000B4AB8"/>
    <w:rsid w:val="000B4AD6"/>
    <w:rsid w:val="000B4AE6"/>
    <w:rsid w:val="000B4B00"/>
    <w:rsid w:val="000B4B03"/>
    <w:rsid w:val="000B4B0A"/>
    <w:rsid w:val="000B4B16"/>
    <w:rsid w:val="000B4B28"/>
    <w:rsid w:val="000B4B3D"/>
    <w:rsid w:val="000B4B87"/>
    <w:rsid w:val="000B4BB5"/>
    <w:rsid w:val="000B4BD2"/>
    <w:rsid w:val="000B4BD9"/>
    <w:rsid w:val="000B4C02"/>
    <w:rsid w:val="000B4C4D"/>
    <w:rsid w:val="000B4C53"/>
    <w:rsid w:val="000B4CB6"/>
    <w:rsid w:val="000B4CFE"/>
    <w:rsid w:val="000B4D23"/>
    <w:rsid w:val="000B4D3E"/>
    <w:rsid w:val="000B4D43"/>
    <w:rsid w:val="000B4D59"/>
    <w:rsid w:val="000B4D5A"/>
    <w:rsid w:val="000B4D65"/>
    <w:rsid w:val="000B4D94"/>
    <w:rsid w:val="000B4E27"/>
    <w:rsid w:val="000B4E41"/>
    <w:rsid w:val="000B4E42"/>
    <w:rsid w:val="000B4E94"/>
    <w:rsid w:val="000B4F17"/>
    <w:rsid w:val="000B4F70"/>
    <w:rsid w:val="000B4F7C"/>
    <w:rsid w:val="000B4F9A"/>
    <w:rsid w:val="000B4FA9"/>
    <w:rsid w:val="000B4FFD"/>
    <w:rsid w:val="000B5025"/>
    <w:rsid w:val="000B5048"/>
    <w:rsid w:val="000B50BA"/>
    <w:rsid w:val="000B511F"/>
    <w:rsid w:val="000B51A6"/>
    <w:rsid w:val="000B51BD"/>
    <w:rsid w:val="000B5249"/>
    <w:rsid w:val="000B5250"/>
    <w:rsid w:val="000B5256"/>
    <w:rsid w:val="000B527D"/>
    <w:rsid w:val="000B5290"/>
    <w:rsid w:val="000B52B3"/>
    <w:rsid w:val="000B52DB"/>
    <w:rsid w:val="000B52E4"/>
    <w:rsid w:val="000B5300"/>
    <w:rsid w:val="000B5306"/>
    <w:rsid w:val="000B5312"/>
    <w:rsid w:val="000B5324"/>
    <w:rsid w:val="000B534B"/>
    <w:rsid w:val="000B5356"/>
    <w:rsid w:val="000B539D"/>
    <w:rsid w:val="000B53DB"/>
    <w:rsid w:val="000B53F2"/>
    <w:rsid w:val="000B5428"/>
    <w:rsid w:val="000B5443"/>
    <w:rsid w:val="000B544B"/>
    <w:rsid w:val="000B5454"/>
    <w:rsid w:val="000B5457"/>
    <w:rsid w:val="000B545B"/>
    <w:rsid w:val="000B5468"/>
    <w:rsid w:val="000B5476"/>
    <w:rsid w:val="000B5489"/>
    <w:rsid w:val="000B54A9"/>
    <w:rsid w:val="000B54C3"/>
    <w:rsid w:val="000B54D0"/>
    <w:rsid w:val="000B5552"/>
    <w:rsid w:val="000B5566"/>
    <w:rsid w:val="000B5567"/>
    <w:rsid w:val="000B5569"/>
    <w:rsid w:val="000B5595"/>
    <w:rsid w:val="000B55AB"/>
    <w:rsid w:val="000B55E7"/>
    <w:rsid w:val="000B55ED"/>
    <w:rsid w:val="000B5660"/>
    <w:rsid w:val="000B5685"/>
    <w:rsid w:val="000B568D"/>
    <w:rsid w:val="000B5691"/>
    <w:rsid w:val="000B56B9"/>
    <w:rsid w:val="000B56D1"/>
    <w:rsid w:val="000B56E6"/>
    <w:rsid w:val="000B56EB"/>
    <w:rsid w:val="000B56F5"/>
    <w:rsid w:val="000B57B0"/>
    <w:rsid w:val="000B57B7"/>
    <w:rsid w:val="000B57E1"/>
    <w:rsid w:val="000B593B"/>
    <w:rsid w:val="000B59A7"/>
    <w:rsid w:val="000B59BB"/>
    <w:rsid w:val="000B59CD"/>
    <w:rsid w:val="000B59D0"/>
    <w:rsid w:val="000B59E4"/>
    <w:rsid w:val="000B59FC"/>
    <w:rsid w:val="000B5A23"/>
    <w:rsid w:val="000B5A3E"/>
    <w:rsid w:val="000B5AA2"/>
    <w:rsid w:val="000B5ABE"/>
    <w:rsid w:val="000B5AC1"/>
    <w:rsid w:val="000B5AC2"/>
    <w:rsid w:val="000B5AD0"/>
    <w:rsid w:val="000B5AF1"/>
    <w:rsid w:val="000B5B44"/>
    <w:rsid w:val="000B5B45"/>
    <w:rsid w:val="000B5B89"/>
    <w:rsid w:val="000B5B8B"/>
    <w:rsid w:val="000B5BC9"/>
    <w:rsid w:val="000B5BD4"/>
    <w:rsid w:val="000B5C05"/>
    <w:rsid w:val="000B5C3F"/>
    <w:rsid w:val="000B5C60"/>
    <w:rsid w:val="000B5C73"/>
    <w:rsid w:val="000B5CF9"/>
    <w:rsid w:val="000B5D04"/>
    <w:rsid w:val="000B5D5C"/>
    <w:rsid w:val="000B5D67"/>
    <w:rsid w:val="000B5D82"/>
    <w:rsid w:val="000B5DB4"/>
    <w:rsid w:val="000B5DBC"/>
    <w:rsid w:val="000B5DE4"/>
    <w:rsid w:val="000B5E25"/>
    <w:rsid w:val="000B5E48"/>
    <w:rsid w:val="000B5E61"/>
    <w:rsid w:val="000B5E7D"/>
    <w:rsid w:val="000B5EDD"/>
    <w:rsid w:val="000B5EF1"/>
    <w:rsid w:val="000B5F13"/>
    <w:rsid w:val="000B5F39"/>
    <w:rsid w:val="000B5F3A"/>
    <w:rsid w:val="000B5F47"/>
    <w:rsid w:val="000B5FD2"/>
    <w:rsid w:val="000B5FE0"/>
    <w:rsid w:val="000B5FEF"/>
    <w:rsid w:val="000B600C"/>
    <w:rsid w:val="000B6035"/>
    <w:rsid w:val="000B6041"/>
    <w:rsid w:val="000B605C"/>
    <w:rsid w:val="000B60AD"/>
    <w:rsid w:val="000B60D8"/>
    <w:rsid w:val="000B6178"/>
    <w:rsid w:val="000B618B"/>
    <w:rsid w:val="000B6203"/>
    <w:rsid w:val="000B624F"/>
    <w:rsid w:val="000B62E3"/>
    <w:rsid w:val="000B62E9"/>
    <w:rsid w:val="000B62FA"/>
    <w:rsid w:val="000B6364"/>
    <w:rsid w:val="000B63B4"/>
    <w:rsid w:val="000B63D8"/>
    <w:rsid w:val="000B6402"/>
    <w:rsid w:val="000B6403"/>
    <w:rsid w:val="000B6414"/>
    <w:rsid w:val="000B6441"/>
    <w:rsid w:val="000B6484"/>
    <w:rsid w:val="000B6519"/>
    <w:rsid w:val="000B6528"/>
    <w:rsid w:val="000B654E"/>
    <w:rsid w:val="000B658C"/>
    <w:rsid w:val="000B6652"/>
    <w:rsid w:val="000B66A6"/>
    <w:rsid w:val="000B66CB"/>
    <w:rsid w:val="000B66FF"/>
    <w:rsid w:val="000B6704"/>
    <w:rsid w:val="000B6716"/>
    <w:rsid w:val="000B671A"/>
    <w:rsid w:val="000B672B"/>
    <w:rsid w:val="000B6749"/>
    <w:rsid w:val="000B67BF"/>
    <w:rsid w:val="000B67D6"/>
    <w:rsid w:val="000B67E1"/>
    <w:rsid w:val="000B67E4"/>
    <w:rsid w:val="000B67F3"/>
    <w:rsid w:val="000B6804"/>
    <w:rsid w:val="000B680B"/>
    <w:rsid w:val="000B682D"/>
    <w:rsid w:val="000B684D"/>
    <w:rsid w:val="000B6859"/>
    <w:rsid w:val="000B68A5"/>
    <w:rsid w:val="000B68A7"/>
    <w:rsid w:val="000B68B4"/>
    <w:rsid w:val="000B68EF"/>
    <w:rsid w:val="000B6905"/>
    <w:rsid w:val="000B6978"/>
    <w:rsid w:val="000B69B8"/>
    <w:rsid w:val="000B69C4"/>
    <w:rsid w:val="000B69FD"/>
    <w:rsid w:val="000B6A22"/>
    <w:rsid w:val="000B6A2C"/>
    <w:rsid w:val="000B6A5B"/>
    <w:rsid w:val="000B6A6E"/>
    <w:rsid w:val="000B6A77"/>
    <w:rsid w:val="000B6A81"/>
    <w:rsid w:val="000B6AC9"/>
    <w:rsid w:val="000B6B0E"/>
    <w:rsid w:val="000B6B21"/>
    <w:rsid w:val="000B6B24"/>
    <w:rsid w:val="000B6B46"/>
    <w:rsid w:val="000B6B47"/>
    <w:rsid w:val="000B6B57"/>
    <w:rsid w:val="000B6B5F"/>
    <w:rsid w:val="000B6BB7"/>
    <w:rsid w:val="000B6BE0"/>
    <w:rsid w:val="000B6BEB"/>
    <w:rsid w:val="000B6C3B"/>
    <w:rsid w:val="000B6C5E"/>
    <w:rsid w:val="000B6C60"/>
    <w:rsid w:val="000B6CDC"/>
    <w:rsid w:val="000B6CFD"/>
    <w:rsid w:val="000B6D1B"/>
    <w:rsid w:val="000B6D2F"/>
    <w:rsid w:val="000B6D30"/>
    <w:rsid w:val="000B6D34"/>
    <w:rsid w:val="000B6D3B"/>
    <w:rsid w:val="000B6D54"/>
    <w:rsid w:val="000B6D66"/>
    <w:rsid w:val="000B6D6A"/>
    <w:rsid w:val="000B6D96"/>
    <w:rsid w:val="000B6DAB"/>
    <w:rsid w:val="000B6E14"/>
    <w:rsid w:val="000B6E1C"/>
    <w:rsid w:val="000B6E62"/>
    <w:rsid w:val="000B6E91"/>
    <w:rsid w:val="000B6EB1"/>
    <w:rsid w:val="000B6EC4"/>
    <w:rsid w:val="000B6EC9"/>
    <w:rsid w:val="000B6ECE"/>
    <w:rsid w:val="000B6F86"/>
    <w:rsid w:val="000B6F92"/>
    <w:rsid w:val="000B6FB8"/>
    <w:rsid w:val="000B6FDA"/>
    <w:rsid w:val="000B6FEB"/>
    <w:rsid w:val="000B6FEF"/>
    <w:rsid w:val="000B6FFD"/>
    <w:rsid w:val="000B7015"/>
    <w:rsid w:val="000B7031"/>
    <w:rsid w:val="000B70C0"/>
    <w:rsid w:val="000B711F"/>
    <w:rsid w:val="000B713F"/>
    <w:rsid w:val="000B714B"/>
    <w:rsid w:val="000B71AC"/>
    <w:rsid w:val="000B71C1"/>
    <w:rsid w:val="000B71DF"/>
    <w:rsid w:val="000B7203"/>
    <w:rsid w:val="000B7206"/>
    <w:rsid w:val="000B7214"/>
    <w:rsid w:val="000B7241"/>
    <w:rsid w:val="000B7249"/>
    <w:rsid w:val="000B724A"/>
    <w:rsid w:val="000B72A6"/>
    <w:rsid w:val="000B72CC"/>
    <w:rsid w:val="000B72D5"/>
    <w:rsid w:val="000B7300"/>
    <w:rsid w:val="000B7346"/>
    <w:rsid w:val="000B7390"/>
    <w:rsid w:val="000B739A"/>
    <w:rsid w:val="000B73DE"/>
    <w:rsid w:val="000B7450"/>
    <w:rsid w:val="000B745B"/>
    <w:rsid w:val="000B746F"/>
    <w:rsid w:val="000B74B7"/>
    <w:rsid w:val="000B756A"/>
    <w:rsid w:val="000B757D"/>
    <w:rsid w:val="000B758C"/>
    <w:rsid w:val="000B75A3"/>
    <w:rsid w:val="000B75AE"/>
    <w:rsid w:val="000B75EE"/>
    <w:rsid w:val="000B7606"/>
    <w:rsid w:val="000B7613"/>
    <w:rsid w:val="000B7619"/>
    <w:rsid w:val="000B763A"/>
    <w:rsid w:val="000B763F"/>
    <w:rsid w:val="000B7744"/>
    <w:rsid w:val="000B77D6"/>
    <w:rsid w:val="000B77E0"/>
    <w:rsid w:val="000B7806"/>
    <w:rsid w:val="000B7807"/>
    <w:rsid w:val="000B7812"/>
    <w:rsid w:val="000B783B"/>
    <w:rsid w:val="000B7891"/>
    <w:rsid w:val="000B78AB"/>
    <w:rsid w:val="000B790F"/>
    <w:rsid w:val="000B794F"/>
    <w:rsid w:val="000B7953"/>
    <w:rsid w:val="000B7990"/>
    <w:rsid w:val="000B79B6"/>
    <w:rsid w:val="000B79D7"/>
    <w:rsid w:val="000B79F8"/>
    <w:rsid w:val="000B7A1F"/>
    <w:rsid w:val="000B7A2D"/>
    <w:rsid w:val="000B7A4C"/>
    <w:rsid w:val="000B7A7D"/>
    <w:rsid w:val="000B7B11"/>
    <w:rsid w:val="000B7B3B"/>
    <w:rsid w:val="000B7B4B"/>
    <w:rsid w:val="000B7B62"/>
    <w:rsid w:val="000B7BF2"/>
    <w:rsid w:val="000B7BFC"/>
    <w:rsid w:val="000B7C4B"/>
    <w:rsid w:val="000B7C65"/>
    <w:rsid w:val="000B7C6A"/>
    <w:rsid w:val="000B7D73"/>
    <w:rsid w:val="000B7D75"/>
    <w:rsid w:val="000B7DA7"/>
    <w:rsid w:val="000B7DC6"/>
    <w:rsid w:val="000B7E2D"/>
    <w:rsid w:val="000B7FF8"/>
    <w:rsid w:val="000C00B2"/>
    <w:rsid w:val="000C00D3"/>
    <w:rsid w:val="000C00EF"/>
    <w:rsid w:val="000C01B4"/>
    <w:rsid w:val="000C01D7"/>
    <w:rsid w:val="000C01FB"/>
    <w:rsid w:val="000C0205"/>
    <w:rsid w:val="000C022E"/>
    <w:rsid w:val="000C0254"/>
    <w:rsid w:val="000C028A"/>
    <w:rsid w:val="000C028F"/>
    <w:rsid w:val="000C02FA"/>
    <w:rsid w:val="000C0316"/>
    <w:rsid w:val="000C032D"/>
    <w:rsid w:val="000C0333"/>
    <w:rsid w:val="000C035E"/>
    <w:rsid w:val="000C0379"/>
    <w:rsid w:val="000C037A"/>
    <w:rsid w:val="000C0389"/>
    <w:rsid w:val="000C038B"/>
    <w:rsid w:val="000C03A4"/>
    <w:rsid w:val="000C04BD"/>
    <w:rsid w:val="000C04F5"/>
    <w:rsid w:val="000C0517"/>
    <w:rsid w:val="000C0524"/>
    <w:rsid w:val="000C0544"/>
    <w:rsid w:val="000C0574"/>
    <w:rsid w:val="000C0579"/>
    <w:rsid w:val="000C059B"/>
    <w:rsid w:val="000C059D"/>
    <w:rsid w:val="000C05C3"/>
    <w:rsid w:val="000C05F5"/>
    <w:rsid w:val="000C0608"/>
    <w:rsid w:val="000C062A"/>
    <w:rsid w:val="000C0657"/>
    <w:rsid w:val="000C066F"/>
    <w:rsid w:val="000C0672"/>
    <w:rsid w:val="000C0687"/>
    <w:rsid w:val="000C068C"/>
    <w:rsid w:val="000C06A7"/>
    <w:rsid w:val="000C06C7"/>
    <w:rsid w:val="000C06FA"/>
    <w:rsid w:val="000C0731"/>
    <w:rsid w:val="000C073C"/>
    <w:rsid w:val="000C073F"/>
    <w:rsid w:val="000C0750"/>
    <w:rsid w:val="000C0758"/>
    <w:rsid w:val="000C07C2"/>
    <w:rsid w:val="000C07EF"/>
    <w:rsid w:val="000C082B"/>
    <w:rsid w:val="000C0830"/>
    <w:rsid w:val="000C0874"/>
    <w:rsid w:val="000C08B2"/>
    <w:rsid w:val="000C08EB"/>
    <w:rsid w:val="000C08F4"/>
    <w:rsid w:val="000C0927"/>
    <w:rsid w:val="000C0928"/>
    <w:rsid w:val="000C0948"/>
    <w:rsid w:val="000C0966"/>
    <w:rsid w:val="000C0974"/>
    <w:rsid w:val="000C0983"/>
    <w:rsid w:val="000C09AB"/>
    <w:rsid w:val="000C09D7"/>
    <w:rsid w:val="000C09E6"/>
    <w:rsid w:val="000C09F7"/>
    <w:rsid w:val="000C0A1F"/>
    <w:rsid w:val="000C0A2E"/>
    <w:rsid w:val="000C0A35"/>
    <w:rsid w:val="000C0AAC"/>
    <w:rsid w:val="000C0AD0"/>
    <w:rsid w:val="000C0AD3"/>
    <w:rsid w:val="000C0AD9"/>
    <w:rsid w:val="000C0B0A"/>
    <w:rsid w:val="000C0B46"/>
    <w:rsid w:val="000C0B54"/>
    <w:rsid w:val="000C0BBC"/>
    <w:rsid w:val="000C0BBD"/>
    <w:rsid w:val="000C0BCC"/>
    <w:rsid w:val="000C0BD9"/>
    <w:rsid w:val="000C0BEE"/>
    <w:rsid w:val="000C0BF6"/>
    <w:rsid w:val="000C0C36"/>
    <w:rsid w:val="000C0C42"/>
    <w:rsid w:val="000C0C5B"/>
    <w:rsid w:val="000C0C77"/>
    <w:rsid w:val="000C0CAF"/>
    <w:rsid w:val="000C0CE8"/>
    <w:rsid w:val="000C0D0F"/>
    <w:rsid w:val="000C0D75"/>
    <w:rsid w:val="000C0DD2"/>
    <w:rsid w:val="000C0E24"/>
    <w:rsid w:val="000C0E3A"/>
    <w:rsid w:val="000C0E72"/>
    <w:rsid w:val="000C0E7A"/>
    <w:rsid w:val="000C0E81"/>
    <w:rsid w:val="000C0E97"/>
    <w:rsid w:val="000C0F08"/>
    <w:rsid w:val="000C0F0E"/>
    <w:rsid w:val="000C0F10"/>
    <w:rsid w:val="000C0FD4"/>
    <w:rsid w:val="000C0FE8"/>
    <w:rsid w:val="000C0FF3"/>
    <w:rsid w:val="000C0FFD"/>
    <w:rsid w:val="000C103E"/>
    <w:rsid w:val="000C1043"/>
    <w:rsid w:val="000C107A"/>
    <w:rsid w:val="000C10B9"/>
    <w:rsid w:val="000C10CF"/>
    <w:rsid w:val="000C118D"/>
    <w:rsid w:val="000C11AE"/>
    <w:rsid w:val="000C11C3"/>
    <w:rsid w:val="000C11C8"/>
    <w:rsid w:val="000C11EF"/>
    <w:rsid w:val="000C11F1"/>
    <w:rsid w:val="000C1227"/>
    <w:rsid w:val="000C1228"/>
    <w:rsid w:val="000C1261"/>
    <w:rsid w:val="000C1285"/>
    <w:rsid w:val="000C12F1"/>
    <w:rsid w:val="000C133E"/>
    <w:rsid w:val="000C1347"/>
    <w:rsid w:val="000C1364"/>
    <w:rsid w:val="000C139F"/>
    <w:rsid w:val="000C13F1"/>
    <w:rsid w:val="000C1428"/>
    <w:rsid w:val="000C143C"/>
    <w:rsid w:val="000C146A"/>
    <w:rsid w:val="000C1475"/>
    <w:rsid w:val="000C14D6"/>
    <w:rsid w:val="000C14ED"/>
    <w:rsid w:val="000C14F4"/>
    <w:rsid w:val="000C1523"/>
    <w:rsid w:val="000C1543"/>
    <w:rsid w:val="000C15AF"/>
    <w:rsid w:val="000C15BC"/>
    <w:rsid w:val="000C1613"/>
    <w:rsid w:val="000C167B"/>
    <w:rsid w:val="000C16B0"/>
    <w:rsid w:val="000C16E6"/>
    <w:rsid w:val="000C1717"/>
    <w:rsid w:val="000C1718"/>
    <w:rsid w:val="000C1726"/>
    <w:rsid w:val="000C1738"/>
    <w:rsid w:val="000C17A0"/>
    <w:rsid w:val="000C17A9"/>
    <w:rsid w:val="000C17AC"/>
    <w:rsid w:val="000C17CB"/>
    <w:rsid w:val="000C17F2"/>
    <w:rsid w:val="000C181A"/>
    <w:rsid w:val="000C1841"/>
    <w:rsid w:val="000C184C"/>
    <w:rsid w:val="000C1868"/>
    <w:rsid w:val="000C1879"/>
    <w:rsid w:val="000C1899"/>
    <w:rsid w:val="000C18CC"/>
    <w:rsid w:val="000C1903"/>
    <w:rsid w:val="000C194D"/>
    <w:rsid w:val="000C195E"/>
    <w:rsid w:val="000C1986"/>
    <w:rsid w:val="000C1A3D"/>
    <w:rsid w:val="000C1A6C"/>
    <w:rsid w:val="000C1A89"/>
    <w:rsid w:val="000C1AB7"/>
    <w:rsid w:val="000C1ABD"/>
    <w:rsid w:val="000C1ADB"/>
    <w:rsid w:val="000C1AEE"/>
    <w:rsid w:val="000C1AF6"/>
    <w:rsid w:val="000C1AFF"/>
    <w:rsid w:val="000C1B13"/>
    <w:rsid w:val="000C1B21"/>
    <w:rsid w:val="000C1B2D"/>
    <w:rsid w:val="000C1BB7"/>
    <w:rsid w:val="000C1C14"/>
    <w:rsid w:val="000C1C7D"/>
    <w:rsid w:val="000C1CB4"/>
    <w:rsid w:val="000C1CB9"/>
    <w:rsid w:val="000C1CC3"/>
    <w:rsid w:val="000C1CC5"/>
    <w:rsid w:val="000C1CE5"/>
    <w:rsid w:val="000C1D85"/>
    <w:rsid w:val="000C1DA0"/>
    <w:rsid w:val="000C1DB8"/>
    <w:rsid w:val="000C1E54"/>
    <w:rsid w:val="000C1E82"/>
    <w:rsid w:val="000C1EA0"/>
    <w:rsid w:val="000C1F30"/>
    <w:rsid w:val="000C1F60"/>
    <w:rsid w:val="000C1F9B"/>
    <w:rsid w:val="000C1FD2"/>
    <w:rsid w:val="000C1FF0"/>
    <w:rsid w:val="000C204F"/>
    <w:rsid w:val="000C2059"/>
    <w:rsid w:val="000C2078"/>
    <w:rsid w:val="000C2096"/>
    <w:rsid w:val="000C20ED"/>
    <w:rsid w:val="000C210A"/>
    <w:rsid w:val="000C212A"/>
    <w:rsid w:val="000C2166"/>
    <w:rsid w:val="000C2173"/>
    <w:rsid w:val="000C21D8"/>
    <w:rsid w:val="000C21E6"/>
    <w:rsid w:val="000C21FB"/>
    <w:rsid w:val="000C222D"/>
    <w:rsid w:val="000C2238"/>
    <w:rsid w:val="000C2255"/>
    <w:rsid w:val="000C2296"/>
    <w:rsid w:val="000C22C4"/>
    <w:rsid w:val="000C236E"/>
    <w:rsid w:val="000C236F"/>
    <w:rsid w:val="000C2384"/>
    <w:rsid w:val="000C23B0"/>
    <w:rsid w:val="000C23C0"/>
    <w:rsid w:val="000C23E7"/>
    <w:rsid w:val="000C2402"/>
    <w:rsid w:val="000C2425"/>
    <w:rsid w:val="000C243B"/>
    <w:rsid w:val="000C2444"/>
    <w:rsid w:val="000C2463"/>
    <w:rsid w:val="000C2467"/>
    <w:rsid w:val="000C248D"/>
    <w:rsid w:val="000C2490"/>
    <w:rsid w:val="000C24EB"/>
    <w:rsid w:val="000C24FA"/>
    <w:rsid w:val="000C2500"/>
    <w:rsid w:val="000C257A"/>
    <w:rsid w:val="000C257F"/>
    <w:rsid w:val="000C2621"/>
    <w:rsid w:val="000C264F"/>
    <w:rsid w:val="000C2651"/>
    <w:rsid w:val="000C265C"/>
    <w:rsid w:val="000C266B"/>
    <w:rsid w:val="000C2683"/>
    <w:rsid w:val="000C26B5"/>
    <w:rsid w:val="000C26DE"/>
    <w:rsid w:val="000C26F8"/>
    <w:rsid w:val="000C272E"/>
    <w:rsid w:val="000C273C"/>
    <w:rsid w:val="000C2790"/>
    <w:rsid w:val="000C27B1"/>
    <w:rsid w:val="000C27BF"/>
    <w:rsid w:val="000C27C0"/>
    <w:rsid w:val="000C27FB"/>
    <w:rsid w:val="000C283B"/>
    <w:rsid w:val="000C284D"/>
    <w:rsid w:val="000C28B1"/>
    <w:rsid w:val="000C28BA"/>
    <w:rsid w:val="000C28BC"/>
    <w:rsid w:val="000C296C"/>
    <w:rsid w:val="000C298A"/>
    <w:rsid w:val="000C29A2"/>
    <w:rsid w:val="000C29CA"/>
    <w:rsid w:val="000C29CE"/>
    <w:rsid w:val="000C2A12"/>
    <w:rsid w:val="000C2A33"/>
    <w:rsid w:val="000C2A46"/>
    <w:rsid w:val="000C2A72"/>
    <w:rsid w:val="000C2A86"/>
    <w:rsid w:val="000C2AD0"/>
    <w:rsid w:val="000C2AEB"/>
    <w:rsid w:val="000C2B2B"/>
    <w:rsid w:val="000C2B2E"/>
    <w:rsid w:val="000C2B4B"/>
    <w:rsid w:val="000C2B57"/>
    <w:rsid w:val="000C2B5A"/>
    <w:rsid w:val="000C2B90"/>
    <w:rsid w:val="000C2B9D"/>
    <w:rsid w:val="000C2BF2"/>
    <w:rsid w:val="000C2BF4"/>
    <w:rsid w:val="000C2C5A"/>
    <w:rsid w:val="000C2C5E"/>
    <w:rsid w:val="000C2C76"/>
    <w:rsid w:val="000C2C9A"/>
    <w:rsid w:val="000C2D57"/>
    <w:rsid w:val="000C2D93"/>
    <w:rsid w:val="000C2E3D"/>
    <w:rsid w:val="000C2E5C"/>
    <w:rsid w:val="000C2E62"/>
    <w:rsid w:val="000C2E92"/>
    <w:rsid w:val="000C2EAF"/>
    <w:rsid w:val="000C2EC8"/>
    <w:rsid w:val="000C2EDB"/>
    <w:rsid w:val="000C2EE3"/>
    <w:rsid w:val="000C2F09"/>
    <w:rsid w:val="000C2F24"/>
    <w:rsid w:val="000C2F5C"/>
    <w:rsid w:val="000C2F5D"/>
    <w:rsid w:val="000C2F80"/>
    <w:rsid w:val="000C2FB4"/>
    <w:rsid w:val="000C2FC5"/>
    <w:rsid w:val="000C2FD5"/>
    <w:rsid w:val="000C2FFA"/>
    <w:rsid w:val="000C3012"/>
    <w:rsid w:val="000C3020"/>
    <w:rsid w:val="000C3037"/>
    <w:rsid w:val="000C3049"/>
    <w:rsid w:val="000C304C"/>
    <w:rsid w:val="000C3073"/>
    <w:rsid w:val="000C30C5"/>
    <w:rsid w:val="000C30D8"/>
    <w:rsid w:val="000C30E0"/>
    <w:rsid w:val="000C30E1"/>
    <w:rsid w:val="000C311B"/>
    <w:rsid w:val="000C315A"/>
    <w:rsid w:val="000C318E"/>
    <w:rsid w:val="000C31C1"/>
    <w:rsid w:val="000C31C7"/>
    <w:rsid w:val="000C31CD"/>
    <w:rsid w:val="000C31E5"/>
    <w:rsid w:val="000C31E9"/>
    <w:rsid w:val="000C31FA"/>
    <w:rsid w:val="000C3240"/>
    <w:rsid w:val="000C324D"/>
    <w:rsid w:val="000C32A4"/>
    <w:rsid w:val="000C32AD"/>
    <w:rsid w:val="000C32B3"/>
    <w:rsid w:val="000C32C3"/>
    <w:rsid w:val="000C32EC"/>
    <w:rsid w:val="000C32FB"/>
    <w:rsid w:val="000C3304"/>
    <w:rsid w:val="000C3332"/>
    <w:rsid w:val="000C3346"/>
    <w:rsid w:val="000C33E9"/>
    <w:rsid w:val="000C33ED"/>
    <w:rsid w:val="000C33F2"/>
    <w:rsid w:val="000C33FF"/>
    <w:rsid w:val="000C3425"/>
    <w:rsid w:val="000C3473"/>
    <w:rsid w:val="000C3494"/>
    <w:rsid w:val="000C34B8"/>
    <w:rsid w:val="000C350C"/>
    <w:rsid w:val="000C355F"/>
    <w:rsid w:val="000C3576"/>
    <w:rsid w:val="000C3583"/>
    <w:rsid w:val="000C3588"/>
    <w:rsid w:val="000C35C9"/>
    <w:rsid w:val="000C35E1"/>
    <w:rsid w:val="000C35F1"/>
    <w:rsid w:val="000C360E"/>
    <w:rsid w:val="000C3624"/>
    <w:rsid w:val="000C362A"/>
    <w:rsid w:val="000C362B"/>
    <w:rsid w:val="000C362D"/>
    <w:rsid w:val="000C3630"/>
    <w:rsid w:val="000C3651"/>
    <w:rsid w:val="000C3674"/>
    <w:rsid w:val="000C3687"/>
    <w:rsid w:val="000C36AB"/>
    <w:rsid w:val="000C3706"/>
    <w:rsid w:val="000C371F"/>
    <w:rsid w:val="000C3723"/>
    <w:rsid w:val="000C3740"/>
    <w:rsid w:val="000C3742"/>
    <w:rsid w:val="000C375F"/>
    <w:rsid w:val="000C3767"/>
    <w:rsid w:val="000C3777"/>
    <w:rsid w:val="000C3784"/>
    <w:rsid w:val="000C3790"/>
    <w:rsid w:val="000C379B"/>
    <w:rsid w:val="000C37E0"/>
    <w:rsid w:val="000C37E4"/>
    <w:rsid w:val="000C37E6"/>
    <w:rsid w:val="000C37EF"/>
    <w:rsid w:val="000C37F4"/>
    <w:rsid w:val="000C37F5"/>
    <w:rsid w:val="000C37FC"/>
    <w:rsid w:val="000C3832"/>
    <w:rsid w:val="000C388F"/>
    <w:rsid w:val="000C390D"/>
    <w:rsid w:val="000C3921"/>
    <w:rsid w:val="000C393A"/>
    <w:rsid w:val="000C3959"/>
    <w:rsid w:val="000C3A21"/>
    <w:rsid w:val="000C3A6C"/>
    <w:rsid w:val="000C3A8C"/>
    <w:rsid w:val="000C3A91"/>
    <w:rsid w:val="000C3AA4"/>
    <w:rsid w:val="000C3AAF"/>
    <w:rsid w:val="000C3AB1"/>
    <w:rsid w:val="000C3AB6"/>
    <w:rsid w:val="000C3AB8"/>
    <w:rsid w:val="000C3ACB"/>
    <w:rsid w:val="000C3B14"/>
    <w:rsid w:val="000C3B58"/>
    <w:rsid w:val="000C3B81"/>
    <w:rsid w:val="000C3BA0"/>
    <w:rsid w:val="000C3BB7"/>
    <w:rsid w:val="000C3BE2"/>
    <w:rsid w:val="000C3BF9"/>
    <w:rsid w:val="000C3C09"/>
    <w:rsid w:val="000C3C27"/>
    <w:rsid w:val="000C3C47"/>
    <w:rsid w:val="000C3CA7"/>
    <w:rsid w:val="000C3CC0"/>
    <w:rsid w:val="000C3CE6"/>
    <w:rsid w:val="000C3CF0"/>
    <w:rsid w:val="000C3CF3"/>
    <w:rsid w:val="000C3CF7"/>
    <w:rsid w:val="000C3D21"/>
    <w:rsid w:val="000C3D23"/>
    <w:rsid w:val="000C3D28"/>
    <w:rsid w:val="000C3D48"/>
    <w:rsid w:val="000C3D4A"/>
    <w:rsid w:val="000C3D6C"/>
    <w:rsid w:val="000C3DEB"/>
    <w:rsid w:val="000C3E13"/>
    <w:rsid w:val="000C3E15"/>
    <w:rsid w:val="000C3E33"/>
    <w:rsid w:val="000C3E3C"/>
    <w:rsid w:val="000C3E58"/>
    <w:rsid w:val="000C3E6A"/>
    <w:rsid w:val="000C3EB1"/>
    <w:rsid w:val="000C3EC4"/>
    <w:rsid w:val="000C3F18"/>
    <w:rsid w:val="000C3FAF"/>
    <w:rsid w:val="000C3FBF"/>
    <w:rsid w:val="000C3FCB"/>
    <w:rsid w:val="000C3FF6"/>
    <w:rsid w:val="000C4009"/>
    <w:rsid w:val="000C4017"/>
    <w:rsid w:val="000C4047"/>
    <w:rsid w:val="000C4055"/>
    <w:rsid w:val="000C4056"/>
    <w:rsid w:val="000C4061"/>
    <w:rsid w:val="000C4069"/>
    <w:rsid w:val="000C407B"/>
    <w:rsid w:val="000C4083"/>
    <w:rsid w:val="000C4091"/>
    <w:rsid w:val="000C40AA"/>
    <w:rsid w:val="000C4104"/>
    <w:rsid w:val="000C4109"/>
    <w:rsid w:val="000C412A"/>
    <w:rsid w:val="000C4158"/>
    <w:rsid w:val="000C41D3"/>
    <w:rsid w:val="000C41EA"/>
    <w:rsid w:val="000C4231"/>
    <w:rsid w:val="000C4259"/>
    <w:rsid w:val="000C4279"/>
    <w:rsid w:val="000C42A0"/>
    <w:rsid w:val="000C42AB"/>
    <w:rsid w:val="000C42B0"/>
    <w:rsid w:val="000C436D"/>
    <w:rsid w:val="000C4380"/>
    <w:rsid w:val="000C43B6"/>
    <w:rsid w:val="000C43DB"/>
    <w:rsid w:val="000C4438"/>
    <w:rsid w:val="000C443C"/>
    <w:rsid w:val="000C4457"/>
    <w:rsid w:val="000C4471"/>
    <w:rsid w:val="000C4479"/>
    <w:rsid w:val="000C450D"/>
    <w:rsid w:val="000C4526"/>
    <w:rsid w:val="000C4533"/>
    <w:rsid w:val="000C4574"/>
    <w:rsid w:val="000C45C2"/>
    <w:rsid w:val="000C45CD"/>
    <w:rsid w:val="000C4646"/>
    <w:rsid w:val="000C466E"/>
    <w:rsid w:val="000C46E1"/>
    <w:rsid w:val="000C46E3"/>
    <w:rsid w:val="000C4723"/>
    <w:rsid w:val="000C4777"/>
    <w:rsid w:val="000C4792"/>
    <w:rsid w:val="000C47C6"/>
    <w:rsid w:val="000C47D3"/>
    <w:rsid w:val="000C47F7"/>
    <w:rsid w:val="000C480E"/>
    <w:rsid w:val="000C4814"/>
    <w:rsid w:val="000C4836"/>
    <w:rsid w:val="000C4852"/>
    <w:rsid w:val="000C4863"/>
    <w:rsid w:val="000C48B9"/>
    <w:rsid w:val="000C4930"/>
    <w:rsid w:val="000C4952"/>
    <w:rsid w:val="000C4998"/>
    <w:rsid w:val="000C49B0"/>
    <w:rsid w:val="000C49CF"/>
    <w:rsid w:val="000C49D4"/>
    <w:rsid w:val="000C4A7C"/>
    <w:rsid w:val="000C4A9F"/>
    <w:rsid w:val="000C4AB2"/>
    <w:rsid w:val="000C4AB3"/>
    <w:rsid w:val="000C4AB6"/>
    <w:rsid w:val="000C4ACF"/>
    <w:rsid w:val="000C4AEA"/>
    <w:rsid w:val="000C4B2C"/>
    <w:rsid w:val="000C4B64"/>
    <w:rsid w:val="000C4BBD"/>
    <w:rsid w:val="000C4BC9"/>
    <w:rsid w:val="000C4BFC"/>
    <w:rsid w:val="000C4C18"/>
    <w:rsid w:val="000C4C3F"/>
    <w:rsid w:val="000C4C73"/>
    <w:rsid w:val="000C4C79"/>
    <w:rsid w:val="000C4CA9"/>
    <w:rsid w:val="000C4CE7"/>
    <w:rsid w:val="000C4CF9"/>
    <w:rsid w:val="000C4D04"/>
    <w:rsid w:val="000C4D37"/>
    <w:rsid w:val="000C4D3F"/>
    <w:rsid w:val="000C4D42"/>
    <w:rsid w:val="000C4D5E"/>
    <w:rsid w:val="000C4D6B"/>
    <w:rsid w:val="000C4D96"/>
    <w:rsid w:val="000C4DC3"/>
    <w:rsid w:val="000C4DCA"/>
    <w:rsid w:val="000C4DE4"/>
    <w:rsid w:val="000C4E09"/>
    <w:rsid w:val="000C4E4F"/>
    <w:rsid w:val="000C4E51"/>
    <w:rsid w:val="000C4E5B"/>
    <w:rsid w:val="000C4E7E"/>
    <w:rsid w:val="000C4EC7"/>
    <w:rsid w:val="000C4F63"/>
    <w:rsid w:val="000C4F6B"/>
    <w:rsid w:val="000C4FA0"/>
    <w:rsid w:val="000C4FE8"/>
    <w:rsid w:val="000C4FF9"/>
    <w:rsid w:val="000C4FFC"/>
    <w:rsid w:val="000C5009"/>
    <w:rsid w:val="000C500C"/>
    <w:rsid w:val="000C5046"/>
    <w:rsid w:val="000C505B"/>
    <w:rsid w:val="000C50B7"/>
    <w:rsid w:val="000C50DB"/>
    <w:rsid w:val="000C50DD"/>
    <w:rsid w:val="000C5118"/>
    <w:rsid w:val="000C512B"/>
    <w:rsid w:val="000C5162"/>
    <w:rsid w:val="000C516C"/>
    <w:rsid w:val="000C517B"/>
    <w:rsid w:val="000C518B"/>
    <w:rsid w:val="000C51A1"/>
    <w:rsid w:val="000C51B8"/>
    <w:rsid w:val="000C5205"/>
    <w:rsid w:val="000C5271"/>
    <w:rsid w:val="000C529D"/>
    <w:rsid w:val="000C52C8"/>
    <w:rsid w:val="000C52F3"/>
    <w:rsid w:val="000C5333"/>
    <w:rsid w:val="000C53A9"/>
    <w:rsid w:val="000C53C7"/>
    <w:rsid w:val="000C53D8"/>
    <w:rsid w:val="000C53EC"/>
    <w:rsid w:val="000C549C"/>
    <w:rsid w:val="000C54A5"/>
    <w:rsid w:val="000C54C0"/>
    <w:rsid w:val="000C54C6"/>
    <w:rsid w:val="000C54D1"/>
    <w:rsid w:val="000C54D7"/>
    <w:rsid w:val="000C54E1"/>
    <w:rsid w:val="000C54EF"/>
    <w:rsid w:val="000C551D"/>
    <w:rsid w:val="000C5540"/>
    <w:rsid w:val="000C5589"/>
    <w:rsid w:val="000C55AA"/>
    <w:rsid w:val="000C55D6"/>
    <w:rsid w:val="000C55DB"/>
    <w:rsid w:val="000C55EB"/>
    <w:rsid w:val="000C562C"/>
    <w:rsid w:val="000C5674"/>
    <w:rsid w:val="000C56A3"/>
    <w:rsid w:val="000C56BA"/>
    <w:rsid w:val="000C56C7"/>
    <w:rsid w:val="000C571D"/>
    <w:rsid w:val="000C5732"/>
    <w:rsid w:val="000C573C"/>
    <w:rsid w:val="000C573D"/>
    <w:rsid w:val="000C57C8"/>
    <w:rsid w:val="000C57E8"/>
    <w:rsid w:val="000C57EA"/>
    <w:rsid w:val="000C5816"/>
    <w:rsid w:val="000C5820"/>
    <w:rsid w:val="000C5891"/>
    <w:rsid w:val="000C5892"/>
    <w:rsid w:val="000C58AC"/>
    <w:rsid w:val="000C58D3"/>
    <w:rsid w:val="000C58EC"/>
    <w:rsid w:val="000C58F6"/>
    <w:rsid w:val="000C591C"/>
    <w:rsid w:val="000C5976"/>
    <w:rsid w:val="000C59B4"/>
    <w:rsid w:val="000C5ABA"/>
    <w:rsid w:val="000C5AC6"/>
    <w:rsid w:val="000C5AED"/>
    <w:rsid w:val="000C5B03"/>
    <w:rsid w:val="000C5B35"/>
    <w:rsid w:val="000C5B53"/>
    <w:rsid w:val="000C5B5B"/>
    <w:rsid w:val="000C5B7B"/>
    <w:rsid w:val="000C5BD0"/>
    <w:rsid w:val="000C5BDB"/>
    <w:rsid w:val="000C5BF5"/>
    <w:rsid w:val="000C5C00"/>
    <w:rsid w:val="000C5C16"/>
    <w:rsid w:val="000C5C62"/>
    <w:rsid w:val="000C5C66"/>
    <w:rsid w:val="000C5CA3"/>
    <w:rsid w:val="000C5CD3"/>
    <w:rsid w:val="000C5CFC"/>
    <w:rsid w:val="000C5D28"/>
    <w:rsid w:val="000C5D40"/>
    <w:rsid w:val="000C5D50"/>
    <w:rsid w:val="000C5D6B"/>
    <w:rsid w:val="000C5DD5"/>
    <w:rsid w:val="000C5E3C"/>
    <w:rsid w:val="000C5E44"/>
    <w:rsid w:val="000C5E68"/>
    <w:rsid w:val="000C5E6C"/>
    <w:rsid w:val="000C5E9B"/>
    <w:rsid w:val="000C5E9E"/>
    <w:rsid w:val="000C5EAC"/>
    <w:rsid w:val="000C5ECF"/>
    <w:rsid w:val="000C5EDA"/>
    <w:rsid w:val="000C5F09"/>
    <w:rsid w:val="000C5F13"/>
    <w:rsid w:val="000C5F3D"/>
    <w:rsid w:val="000C5F41"/>
    <w:rsid w:val="000C5F42"/>
    <w:rsid w:val="000C5F4E"/>
    <w:rsid w:val="000C5F78"/>
    <w:rsid w:val="000C5F86"/>
    <w:rsid w:val="000C5FAA"/>
    <w:rsid w:val="000C5FBA"/>
    <w:rsid w:val="000C5FF5"/>
    <w:rsid w:val="000C5FFC"/>
    <w:rsid w:val="000C605A"/>
    <w:rsid w:val="000C605E"/>
    <w:rsid w:val="000C6067"/>
    <w:rsid w:val="000C607F"/>
    <w:rsid w:val="000C611F"/>
    <w:rsid w:val="000C615A"/>
    <w:rsid w:val="000C6178"/>
    <w:rsid w:val="000C6219"/>
    <w:rsid w:val="000C6225"/>
    <w:rsid w:val="000C6243"/>
    <w:rsid w:val="000C6257"/>
    <w:rsid w:val="000C6266"/>
    <w:rsid w:val="000C626F"/>
    <w:rsid w:val="000C62AE"/>
    <w:rsid w:val="000C6326"/>
    <w:rsid w:val="000C6387"/>
    <w:rsid w:val="000C63A7"/>
    <w:rsid w:val="000C63D2"/>
    <w:rsid w:val="000C63FA"/>
    <w:rsid w:val="000C643C"/>
    <w:rsid w:val="000C6461"/>
    <w:rsid w:val="000C6470"/>
    <w:rsid w:val="000C6471"/>
    <w:rsid w:val="000C648E"/>
    <w:rsid w:val="000C64A2"/>
    <w:rsid w:val="000C6519"/>
    <w:rsid w:val="000C6523"/>
    <w:rsid w:val="000C6540"/>
    <w:rsid w:val="000C655D"/>
    <w:rsid w:val="000C6571"/>
    <w:rsid w:val="000C65AA"/>
    <w:rsid w:val="000C6601"/>
    <w:rsid w:val="000C6620"/>
    <w:rsid w:val="000C6649"/>
    <w:rsid w:val="000C6658"/>
    <w:rsid w:val="000C665E"/>
    <w:rsid w:val="000C6666"/>
    <w:rsid w:val="000C6689"/>
    <w:rsid w:val="000C669F"/>
    <w:rsid w:val="000C66BF"/>
    <w:rsid w:val="000C66C0"/>
    <w:rsid w:val="000C66EE"/>
    <w:rsid w:val="000C6714"/>
    <w:rsid w:val="000C671D"/>
    <w:rsid w:val="000C6746"/>
    <w:rsid w:val="000C67B4"/>
    <w:rsid w:val="000C67B5"/>
    <w:rsid w:val="000C67DB"/>
    <w:rsid w:val="000C6823"/>
    <w:rsid w:val="000C68BF"/>
    <w:rsid w:val="000C68DC"/>
    <w:rsid w:val="000C692F"/>
    <w:rsid w:val="000C695B"/>
    <w:rsid w:val="000C695C"/>
    <w:rsid w:val="000C699C"/>
    <w:rsid w:val="000C69A4"/>
    <w:rsid w:val="000C69AD"/>
    <w:rsid w:val="000C69D0"/>
    <w:rsid w:val="000C6A1B"/>
    <w:rsid w:val="000C6A22"/>
    <w:rsid w:val="000C6A42"/>
    <w:rsid w:val="000C6A67"/>
    <w:rsid w:val="000C6A7E"/>
    <w:rsid w:val="000C6A86"/>
    <w:rsid w:val="000C6A94"/>
    <w:rsid w:val="000C6A97"/>
    <w:rsid w:val="000C6A98"/>
    <w:rsid w:val="000C6AF3"/>
    <w:rsid w:val="000C6B4C"/>
    <w:rsid w:val="000C6BB5"/>
    <w:rsid w:val="000C6C15"/>
    <w:rsid w:val="000C6C86"/>
    <w:rsid w:val="000C6CA7"/>
    <w:rsid w:val="000C6CA8"/>
    <w:rsid w:val="000C6CF1"/>
    <w:rsid w:val="000C6D60"/>
    <w:rsid w:val="000C6D88"/>
    <w:rsid w:val="000C6DA3"/>
    <w:rsid w:val="000C6DE0"/>
    <w:rsid w:val="000C6DFE"/>
    <w:rsid w:val="000C6E12"/>
    <w:rsid w:val="000C6E35"/>
    <w:rsid w:val="000C6E43"/>
    <w:rsid w:val="000C6E68"/>
    <w:rsid w:val="000C6E7F"/>
    <w:rsid w:val="000C6EA0"/>
    <w:rsid w:val="000C6EBA"/>
    <w:rsid w:val="000C6F2B"/>
    <w:rsid w:val="000C6F3B"/>
    <w:rsid w:val="000C6F3C"/>
    <w:rsid w:val="000C6F4C"/>
    <w:rsid w:val="000C6F51"/>
    <w:rsid w:val="000C6F53"/>
    <w:rsid w:val="000C6F5F"/>
    <w:rsid w:val="000C6F88"/>
    <w:rsid w:val="000C6FE8"/>
    <w:rsid w:val="000C6FF7"/>
    <w:rsid w:val="000C7035"/>
    <w:rsid w:val="000C709B"/>
    <w:rsid w:val="000C70AB"/>
    <w:rsid w:val="000C70E0"/>
    <w:rsid w:val="000C70F5"/>
    <w:rsid w:val="000C7113"/>
    <w:rsid w:val="000C712D"/>
    <w:rsid w:val="000C717F"/>
    <w:rsid w:val="000C7186"/>
    <w:rsid w:val="000C718E"/>
    <w:rsid w:val="000C71D3"/>
    <w:rsid w:val="000C71E4"/>
    <w:rsid w:val="000C720C"/>
    <w:rsid w:val="000C7222"/>
    <w:rsid w:val="000C7243"/>
    <w:rsid w:val="000C7244"/>
    <w:rsid w:val="000C7263"/>
    <w:rsid w:val="000C7289"/>
    <w:rsid w:val="000C729C"/>
    <w:rsid w:val="000C72C6"/>
    <w:rsid w:val="000C72F7"/>
    <w:rsid w:val="000C7322"/>
    <w:rsid w:val="000C7388"/>
    <w:rsid w:val="000C73B8"/>
    <w:rsid w:val="000C7410"/>
    <w:rsid w:val="000C7433"/>
    <w:rsid w:val="000C743E"/>
    <w:rsid w:val="000C7454"/>
    <w:rsid w:val="000C7481"/>
    <w:rsid w:val="000C748E"/>
    <w:rsid w:val="000C74A6"/>
    <w:rsid w:val="000C74D9"/>
    <w:rsid w:val="000C74EC"/>
    <w:rsid w:val="000C752B"/>
    <w:rsid w:val="000C753A"/>
    <w:rsid w:val="000C7545"/>
    <w:rsid w:val="000C7557"/>
    <w:rsid w:val="000C7576"/>
    <w:rsid w:val="000C759A"/>
    <w:rsid w:val="000C75A3"/>
    <w:rsid w:val="000C75D4"/>
    <w:rsid w:val="000C75E8"/>
    <w:rsid w:val="000C7629"/>
    <w:rsid w:val="000C76D3"/>
    <w:rsid w:val="000C76F2"/>
    <w:rsid w:val="000C7712"/>
    <w:rsid w:val="000C774A"/>
    <w:rsid w:val="000C7752"/>
    <w:rsid w:val="000C7755"/>
    <w:rsid w:val="000C7761"/>
    <w:rsid w:val="000C7768"/>
    <w:rsid w:val="000C777C"/>
    <w:rsid w:val="000C77FF"/>
    <w:rsid w:val="000C780A"/>
    <w:rsid w:val="000C7810"/>
    <w:rsid w:val="000C7831"/>
    <w:rsid w:val="000C7856"/>
    <w:rsid w:val="000C7857"/>
    <w:rsid w:val="000C785C"/>
    <w:rsid w:val="000C7874"/>
    <w:rsid w:val="000C787C"/>
    <w:rsid w:val="000C78B1"/>
    <w:rsid w:val="000C78BC"/>
    <w:rsid w:val="000C791C"/>
    <w:rsid w:val="000C7925"/>
    <w:rsid w:val="000C7980"/>
    <w:rsid w:val="000C7998"/>
    <w:rsid w:val="000C79E3"/>
    <w:rsid w:val="000C7A2F"/>
    <w:rsid w:val="000C7A6E"/>
    <w:rsid w:val="000C7A7C"/>
    <w:rsid w:val="000C7ACA"/>
    <w:rsid w:val="000C7AD5"/>
    <w:rsid w:val="000C7B40"/>
    <w:rsid w:val="000C7B56"/>
    <w:rsid w:val="000C7B61"/>
    <w:rsid w:val="000C7BBE"/>
    <w:rsid w:val="000C7BFB"/>
    <w:rsid w:val="000C7C01"/>
    <w:rsid w:val="000C7C3A"/>
    <w:rsid w:val="000C7C46"/>
    <w:rsid w:val="000C7C7F"/>
    <w:rsid w:val="000C7CD4"/>
    <w:rsid w:val="000C7CE4"/>
    <w:rsid w:val="000C7CF2"/>
    <w:rsid w:val="000C7D1E"/>
    <w:rsid w:val="000C7D2C"/>
    <w:rsid w:val="000C7D4A"/>
    <w:rsid w:val="000C7D73"/>
    <w:rsid w:val="000C7D7F"/>
    <w:rsid w:val="000C7DB0"/>
    <w:rsid w:val="000C7DD4"/>
    <w:rsid w:val="000C7DD7"/>
    <w:rsid w:val="000C7DFC"/>
    <w:rsid w:val="000C7E04"/>
    <w:rsid w:val="000C7E0D"/>
    <w:rsid w:val="000C7E30"/>
    <w:rsid w:val="000C7E3B"/>
    <w:rsid w:val="000C7E44"/>
    <w:rsid w:val="000C7EC9"/>
    <w:rsid w:val="000C7ED8"/>
    <w:rsid w:val="000C7F00"/>
    <w:rsid w:val="000C7F26"/>
    <w:rsid w:val="000C7F2A"/>
    <w:rsid w:val="000C7F4E"/>
    <w:rsid w:val="000C7FE3"/>
    <w:rsid w:val="000D000D"/>
    <w:rsid w:val="000D001F"/>
    <w:rsid w:val="000D002E"/>
    <w:rsid w:val="000D0037"/>
    <w:rsid w:val="000D00C0"/>
    <w:rsid w:val="000D00E9"/>
    <w:rsid w:val="000D0135"/>
    <w:rsid w:val="000D01E3"/>
    <w:rsid w:val="000D023A"/>
    <w:rsid w:val="000D0268"/>
    <w:rsid w:val="000D030C"/>
    <w:rsid w:val="000D0315"/>
    <w:rsid w:val="000D0317"/>
    <w:rsid w:val="000D0347"/>
    <w:rsid w:val="000D037E"/>
    <w:rsid w:val="000D0398"/>
    <w:rsid w:val="000D03CA"/>
    <w:rsid w:val="000D03CF"/>
    <w:rsid w:val="000D03D6"/>
    <w:rsid w:val="000D0406"/>
    <w:rsid w:val="000D0443"/>
    <w:rsid w:val="000D0482"/>
    <w:rsid w:val="000D0488"/>
    <w:rsid w:val="000D0496"/>
    <w:rsid w:val="000D04EC"/>
    <w:rsid w:val="000D053B"/>
    <w:rsid w:val="000D054D"/>
    <w:rsid w:val="000D055F"/>
    <w:rsid w:val="000D05BC"/>
    <w:rsid w:val="000D05EB"/>
    <w:rsid w:val="000D062A"/>
    <w:rsid w:val="000D0631"/>
    <w:rsid w:val="000D0654"/>
    <w:rsid w:val="000D0692"/>
    <w:rsid w:val="000D06C0"/>
    <w:rsid w:val="000D06D2"/>
    <w:rsid w:val="000D06E9"/>
    <w:rsid w:val="000D06FC"/>
    <w:rsid w:val="000D0775"/>
    <w:rsid w:val="000D0797"/>
    <w:rsid w:val="000D07B6"/>
    <w:rsid w:val="000D07B7"/>
    <w:rsid w:val="000D07D5"/>
    <w:rsid w:val="000D080D"/>
    <w:rsid w:val="000D083E"/>
    <w:rsid w:val="000D0856"/>
    <w:rsid w:val="000D0870"/>
    <w:rsid w:val="000D08DD"/>
    <w:rsid w:val="000D091D"/>
    <w:rsid w:val="000D0926"/>
    <w:rsid w:val="000D094B"/>
    <w:rsid w:val="000D095E"/>
    <w:rsid w:val="000D0987"/>
    <w:rsid w:val="000D0995"/>
    <w:rsid w:val="000D09A1"/>
    <w:rsid w:val="000D09BD"/>
    <w:rsid w:val="000D09C2"/>
    <w:rsid w:val="000D09EE"/>
    <w:rsid w:val="000D09F5"/>
    <w:rsid w:val="000D0A2F"/>
    <w:rsid w:val="000D0A37"/>
    <w:rsid w:val="000D0A69"/>
    <w:rsid w:val="000D0A80"/>
    <w:rsid w:val="000D0A8C"/>
    <w:rsid w:val="000D0AC7"/>
    <w:rsid w:val="000D0ACD"/>
    <w:rsid w:val="000D0AE3"/>
    <w:rsid w:val="000D0B1E"/>
    <w:rsid w:val="000D0B3E"/>
    <w:rsid w:val="000D0B52"/>
    <w:rsid w:val="000D0B64"/>
    <w:rsid w:val="000D0BAC"/>
    <w:rsid w:val="000D0BB2"/>
    <w:rsid w:val="000D0BD3"/>
    <w:rsid w:val="000D0C05"/>
    <w:rsid w:val="000D0C46"/>
    <w:rsid w:val="000D0C79"/>
    <w:rsid w:val="000D0CFB"/>
    <w:rsid w:val="000D0D19"/>
    <w:rsid w:val="000D0D3E"/>
    <w:rsid w:val="000D0D57"/>
    <w:rsid w:val="000D0D84"/>
    <w:rsid w:val="000D0DE0"/>
    <w:rsid w:val="000D0EAA"/>
    <w:rsid w:val="000D0F15"/>
    <w:rsid w:val="000D0F21"/>
    <w:rsid w:val="000D0F4A"/>
    <w:rsid w:val="000D0F6B"/>
    <w:rsid w:val="000D0F7B"/>
    <w:rsid w:val="000D0F96"/>
    <w:rsid w:val="000D0FE0"/>
    <w:rsid w:val="000D0FED"/>
    <w:rsid w:val="000D0FEF"/>
    <w:rsid w:val="000D1044"/>
    <w:rsid w:val="000D108E"/>
    <w:rsid w:val="000D10A7"/>
    <w:rsid w:val="000D10C1"/>
    <w:rsid w:val="000D1135"/>
    <w:rsid w:val="000D1191"/>
    <w:rsid w:val="000D1203"/>
    <w:rsid w:val="000D1246"/>
    <w:rsid w:val="000D1254"/>
    <w:rsid w:val="000D127F"/>
    <w:rsid w:val="000D12D6"/>
    <w:rsid w:val="000D12EF"/>
    <w:rsid w:val="000D130B"/>
    <w:rsid w:val="000D1329"/>
    <w:rsid w:val="000D1332"/>
    <w:rsid w:val="000D1350"/>
    <w:rsid w:val="000D1367"/>
    <w:rsid w:val="000D1384"/>
    <w:rsid w:val="000D13B6"/>
    <w:rsid w:val="000D13DB"/>
    <w:rsid w:val="000D144B"/>
    <w:rsid w:val="000D1450"/>
    <w:rsid w:val="000D1496"/>
    <w:rsid w:val="000D14D1"/>
    <w:rsid w:val="000D156F"/>
    <w:rsid w:val="000D1595"/>
    <w:rsid w:val="000D15D3"/>
    <w:rsid w:val="000D15D9"/>
    <w:rsid w:val="000D15DA"/>
    <w:rsid w:val="000D15DC"/>
    <w:rsid w:val="000D15FD"/>
    <w:rsid w:val="000D1600"/>
    <w:rsid w:val="000D1630"/>
    <w:rsid w:val="000D168C"/>
    <w:rsid w:val="000D1726"/>
    <w:rsid w:val="000D175F"/>
    <w:rsid w:val="000D177E"/>
    <w:rsid w:val="000D181F"/>
    <w:rsid w:val="000D182E"/>
    <w:rsid w:val="000D1862"/>
    <w:rsid w:val="000D186F"/>
    <w:rsid w:val="000D18B7"/>
    <w:rsid w:val="000D18DE"/>
    <w:rsid w:val="000D18FB"/>
    <w:rsid w:val="000D1918"/>
    <w:rsid w:val="000D191B"/>
    <w:rsid w:val="000D193A"/>
    <w:rsid w:val="000D193F"/>
    <w:rsid w:val="000D1984"/>
    <w:rsid w:val="000D1996"/>
    <w:rsid w:val="000D19E0"/>
    <w:rsid w:val="000D19EC"/>
    <w:rsid w:val="000D1A0D"/>
    <w:rsid w:val="000D1A26"/>
    <w:rsid w:val="000D1A54"/>
    <w:rsid w:val="000D1A70"/>
    <w:rsid w:val="000D1A7E"/>
    <w:rsid w:val="000D1AEB"/>
    <w:rsid w:val="000D1B05"/>
    <w:rsid w:val="000D1B2F"/>
    <w:rsid w:val="000D1B39"/>
    <w:rsid w:val="000D1B52"/>
    <w:rsid w:val="000D1B8A"/>
    <w:rsid w:val="000D1BB2"/>
    <w:rsid w:val="000D1BDA"/>
    <w:rsid w:val="000D1BE9"/>
    <w:rsid w:val="000D1BF0"/>
    <w:rsid w:val="000D1C12"/>
    <w:rsid w:val="000D1C50"/>
    <w:rsid w:val="000D1C57"/>
    <w:rsid w:val="000D1C60"/>
    <w:rsid w:val="000D1C7A"/>
    <w:rsid w:val="000D1C95"/>
    <w:rsid w:val="000D1CA1"/>
    <w:rsid w:val="000D1CE1"/>
    <w:rsid w:val="000D1D75"/>
    <w:rsid w:val="000D1D80"/>
    <w:rsid w:val="000D1D91"/>
    <w:rsid w:val="000D1D95"/>
    <w:rsid w:val="000D1DD3"/>
    <w:rsid w:val="000D1DF6"/>
    <w:rsid w:val="000D1E0E"/>
    <w:rsid w:val="000D1E18"/>
    <w:rsid w:val="000D1E58"/>
    <w:rsid w:val="000D1E62"/>
    <w:rsid w:val="000D1E67"/>
    <w:rsid w:val="000D1E6D"/>
    <w:rsid w:val="000D1E74"/>
    <w:rsid w:val="000D1EE5"/>
    <w:rsid w:val="000D1EEB"/>
    <w:rsid w:val="000D1F36"/>
    <w:rsid w:val="000D1F64"/>
    <w:rsid w:val="000D1FD1"/>
    <w:rsid w:val="000D1FE1"/>
    <w:rsid w:val="000D2000"/>
    <w:rsid w:val="000D2056"/>
    <w:rsid w:val="000D2084"/>
    <w:rsid w:val="000D20A1"/>
    <w:rsid w:val="000D2138"/>
    <w:rsid w:val="000D2155"/>
    <w:rsid w:val="000D2181"/>
    <w:rsid w:val="000D2195"/>
    <w:rsid w:val="000D21C5"/>
    <w:rsid w:val="000D2206"/>
    <w:rsid w:val="000D2231"/>
    <w:rsid w:val="000D2251"/>
    <w:rsid w:val="000D2258"/>
    <w:rsid w:val="000D22A2"/>
    <w:rsid w:val="000D22B8"/>
    <w:rsid w:val="000D22DA"/>
    <w:rsid w:val="000D230A"/>
    <w:rsid w:val="000D237A"/>
    <w:rsid w:val="000D2392"/>
    <w:rsid w:val="000D23B6"/>
    <w:rsid w:val="000D2416"/>
    <w:rsid w:val="000D2428"/>
    <w:rsid w:val="000D2460"/>
    <w:rsid w:val="000D2467"/>
    <w:rsid w:val="000D2481"/>
    <w:rsid w:val="000D24EF"/>
    <w:rsid w:val="000D24F9"/>
    <w:rsid w:val="000D255F"/>
    <w:rsid w:val="000D258C"/>
    <w:rsid w:val="000D25C7"/>
    <w:rsid w:val="000D25ED"/>
    <w:rsid w:val="000D2600"/>
    <w:rsid w:val="000D2655"/>
    <w:rsid w:val="000D266C"/>
    <w:rsid w:val="000D269B"/>
    <w:rsid w:val="000D26A2"/>
    <w:rsid w:val="000D26B5"/>
    <w:rsid w:val="000D26BB"/>
    <w:rsid w:val="000D26FA"/>
    <w:rsid w:val="000D270A"/>
    <w:rsid w:val="000D271F"/>
    <w:rsid w:val="000D274C"/>
    <w:rsid w:val="000D27A7"/>
    <w:rsid w:val="000D27C9"/>
    <w:rsid w:val="000D27EE"/>
    <w:rsid w:val="000D2805"/>
    <w:rsid w:val="000D288C"/>
    <w:rsid w:val="000D289F"/>
    <w:rsid w:val="000D28A4"/>
    <w:rsid w:val="000D28C3"/>
    <w:rsid w:val="000D28EF"/>
    <w:rsid w:val="000D295C"/>
    <w:rsid w:val="000D2961"/>
    <w:rsid w:val="000D297A"/>
    <w:rsid w:val="000D2981"/>
    <w:rsid w:val="000D299A"/>
    <w:rsid w:val="000D29A4"/>
    <w:rsid w:val="000D29A8"/>
    <w:rsid w:val="000D29C0"/>
    <w:rsid w:val="000D29D2"/>
    <w:rsid w:val="000D29F0"/>
    <w:rsid w:val="000D2A1B"/>
    <w:rsid w:val="000D2A95"/>
    <w:rsid w:val="000D2A9A"/>
    <w:rsid w:val="000D2B57"/>
    <w:rsid w:val="000D2B59"/>
    <w:rsid w:val="000D2B83"/>
    <w:rsid w:val="000D2BAE"/>
    <w:rsid w:val="000D2C09"/>
    <w:rsid w:val="000D2C2F"/>
    <w:rsid w:val="000D2C47"/>
    <w:rsid w:val="000D2CA0"/>
    <w:rsid w:val="000D2CBA"/>
    <w:rsid w:val="000D2CFA"/>
    <w:rsid w:val="000D2CFC"/>
    <w:rsid w:val="000D2D39"/>
    <w:rsid w:val="000D2D6C"/>
    <w:rsid w:val="000D2D8F"/>
    <w:rsid w:val="000D2DF4"/>
    <w:rsid w:val="000D2E39"/>
    <w:rsid w:val="000D2E7F"/>
    <w:rsid w:val="000D2E88"/>
    <w:rsid w:val="000D2ECB"/>
    <w:rsid w:val="000D2F22"/>
    <w:rsid w:val="000D2F31"/>
    <w:rsid w:val="000D2F74"/>
    <w:rsid w:val="000D2FF9"/>
    <w:rsid w:val="000D3078"/>
    <w:rsid w:val="000D30CF"/>
    <w:rsid w:val="000D30D1"/>
    <w:rsid w:val="000D30EE"/>
    <w:rsid w:val="000D30F1"/>
    <w:rsid w:val="000D3148"/>
    <w:rsid w:val="000D3151"/>
    <w:rsid w:val="000D315C"/>
    <w:rsid w:val="000D3160"/>
    <w:rsid w:val="000D31B4"/>
    <w:rsid w:val="000D31C2"/>
    <w:rsid w:val="000D31DB"/>
    <w:rsid w:val="000D31EF"/>
    <w:rsid w:val="000D3225"/>
    <w:rsid w:val="000D322F"/>
    <w:rsid w:val="000D32A2"/>
    <w:rsid w:val="000D32E2"/>
    <w:rsid w:val="000D32E8"/>
    <w:rsid w:val="000D32FD"/>
    <w:rsid w:val="000D3311"/>
    <w:rsid w:val="000D3339"/>
    <w:rsid w:val="000D3348"/>
    <w:rsid w:val="000D3364"/>
    <w:rsid w:val="000D3368"/>
    <w:rsid w:val="000D3375"/>
    <w:rsid w:val="000D339A"/>
    <w:rsid w:val="000D3411"/>
    <w:rsid w:val="000D34A2"/>
    <w:rsid w:val="000D3506"/>
    <w:rsid w:val="000D3514"/>
    <w:rsid w:val="000D3541"/>
    <w:rsid w:val="000D355F"/>
    <w:rsid w:val="000D35AB"/>
    <w:rsid w:val="000D35AF"/>
    <w:rsid w:val="000D3620"/>
    <w:rsid w:val="000D363B"/>
    <w:rsid w:val="000D366E"/>
    <w:rsid w:val="000D36B0"/>
    <w:rsid w:val="000D3739"/>
    <w:rsid w:val="000D377E"/>
    <w:rsid w:val="000D37C1"/>
    <w:rsid w:val="000D37F6"/>
    <w:rsid w:val="000D3850"/>
    <w:rsid w:val="000D3864"/>
    <w:rsid w:val="000D3884"/>
    <w:rsid w:val="000D388D"/>
    <w:rsid w:val="000D38C1"/>
    <w:rsid w:val="000D38CD"/>
    <w:rsid w:val="000D38CF"/>
    <w:rsid w:val="000D3904"/>
    <w:rsid w:val="000D3941"/>
    <w:rsid w:val="000D3942"/>
    <w:rsid w:val="000D395C"/>
    <w:rsid w:val="000D3969"/>
    <w:rsid w:val="000D3985"/>
    <w:rsid w:val="000D399C"/>
    <w:rsid w:val="000D39BE"/>
    <w:rsid w:val="000D39CD"/>
    <w:rsid w:val="000D39D4"/>
    <w:rsid w:val="000D39E7"/>
    <w:rsid w:val="000D3A3B"/>
    <w:rsid w:val="000D3A3E"/>
    <w:rsid w:val="000D3A6D"/>
    <w:rsid w:val="000D3A72"/>
    <w:rsid w:val="000D3A79"/>
    <w:rsid w:val="000D3A86"/>
    <w:rsid w:val="000D3AA2"/>
    <w:rsid w:val="000D3AA7"/>
    <w:rsid w:val="000D3AF2"/>
    <w:rsid w:val="000D3B07"/>
    <w:rsid w:val="000D3B17"/>
    <w:rsid w:val="000D3B1E"/>
    <w:rsid w:val="000D3B21"/>
    <w:rsid w:val="000D3B3F"/>
    <w:rsid w:val="000D3B57"/>
    <w:rsid w:val="000D3BC6"/>
    <w:rsid w:val="000D3BE1"/>
    <w:rsid w:val="000D3BEA"/>
    <w:rsid w:val="000D3BF1"/>
    <w:rsid w:val="000D3BF9"/>
    <w:rsid w:val="000D3C0B"/>
    <w:rsid w:val="000D3C8F"/>
    <w:rsid w:val="000D3C9C"/>
    <w:rsid w:val="000D3CA9"/>
    <w:rsid w:val="000D3CAC"/>
    <w:rsid w:val="000D3CB5"/>
    <w:rsid w:val="000D3CE6"/>
    <w:rsid w:val="000D3D15"/>
    <w:rsid w:val="000D3D26"/>
    <w:rsid w:val="000D3D2C"/>
    <w:rsid w:val="000D3D38"/>
    <w:rsid w:val="000D3D59"/>
    <w:rsid w:val="000D3D72"/>
    <w:rsid w:val="000D3D8C"/>
    <w:rsid w:val="000D3DC9"/>
    <w:rsid w:val="000D3DD8"/>
    <w:rsid w:val="000D3DDD"/>
    <w:rsid w:val="000D3E3F"/>
    <w:rsid w:val="000D3E69"/>
    <w:rsid w:val="000D3E75"/>
    <w:rsid w:val="000D3E99"/>
    <w:rsid w:val="000D3EB4"/>
    <w:rsid w:val="000D3ECD"/>
    <w:rsid w:val="000D3EF9"/>
    <w:rsid w:val="000D3EFE"/>
    <w:rsid w:val="000D3F0E"/>
    <w:rsid w:val="000D3F33"/>
    <w:rsid w:val="000D3F62"/>
    <w:rsid w:val="000D3F67"/>
    <w:rsid w:val="000D3F7F"/>
    <w:rsid w:val="000D4016"/>
    <w:rsid w:val="000D408A"/>
    <w:rsid w:val="000D408B"/>
    <w:rsid w:val="000D408F"/>
    <w:rsid w:val="000D40A7"/>
    <w:rsid w:val="000D40EB"/>
    <w:rsid w:val="000D410E"/>
    <w:rsid w:val="000D410F"/>
    <w:rsid w:val="000D4123"/>
    <w:rsid w:val="000D4131"/>
    <w:rsid w:val="000D4201"/>
    <w:rsid w:val="000D4246"/>
    <w:rsid w:val="000D425D"/>
    <w:rsid w:val="000D42B0"/>
    <w:rsid w:val="000D42CA"/>
    <w:rsid w:val="000D4306"/>
    <w:rsid w:val="000D431C"/>
    <w:rsid w:val="000D431E"/>
    <w:rsid w:val="000D4327"/>
    <w:rsid w:val="000D433B"/>
    <w:rsid w:val="000D4386"/>
    <w:rsid w:val="000D4392"/>
    <w:rsid w:val="000D43CC"/>
    <w:rsid w:val="000D43CE"/>
    <w:rsid w:val="000D4457"/>
    <w:rsid w:val="000D445C"/>
    <w:rsid w:val="000D4461"/>
    <w:rsid w:val="000D4483"/>
    <w:rsid w:val="000D4499"/>
    <w:rsid w:val="000D44B4"/>
    <w:rsid w:val="000D44DC"/>
    <w:rsid w:val="000D454B"/>
    <w:rsid w:val="000D456D"/>
    <w:rsid w:val="000D45A0"/>
    <w:rsid w:val="000D45D7"/>
    <w:rsid w:val="000D45F3"/>
    <w:rsid w:val="000D466B"/>
    <w:rsid w:val="000D466D"/>
    <w:rsid w:val="000D468D"/>
    <w:rsid w:val="000D469C"/>
    <w:rsid w:val="000D46BD"/>
    <w:rsid w:val="000D46E8"/>
    <w:rsid w:val="000D470E"/>
    <w:rsid w:val="000D471D"/>
    <w:rsid w:val="000D4744"/>
    <w:rsid w:val="000D4772"/>
    <w:rsid w:val="000D4787"/>
    <w:rsid w:val="000D47A3"/>
    <w:rsid w:val="000D480A"/>
    <w:rsid w:val="000D4810"/>
    <w:rsid w:val="000D482F"/>
    <w:rsid w:val="000D4838"/>
    <w:rsid w:val="000D4859"/>
    <w:rsid w:val="000D48E9"/>
    <w:rsid w:val="000D48FA"/>
    <w:rsid w:val="000D4940"/>
    <w:rsid w:val="000D4960"/>
    <w:rsid w:val="000D4999"/>
    <w:rsid w:val="000D49BA"/>
    <w:rsid w:val="000D4A4D"/>
    <w:rsid w:val="000D4A70"/>
    <w:rsid w:val="000D4A9F"/>
    <w:rsid w:val="000D4AA3"/>
    <w:rsid w:val="000D4AB1"/>
    <w:rsid w:val="000D4ABD"/>
    <w:rsid w:val="000D4B01"/>
    <w:rsid w:val="000D4B45"/>
    <w:rsid w:val="000D4B53"/>
    <w:rsid w:val="000D4B56"/>
    <w:rsid w:val="000D4BD9"/>
    <w:rsid w:val="000D4BDD"/>
    <w:rsid w:val="000D4BF0"/>
    <w:rsid w:val="000D4C00"/>
    <w:rsid w:val="000D4C17"/>
    <w:rsid w:val="000D4C1B"/>
    <w:rsid w:val="000D4C6A"/>
    <w:rsid w:val="000D4C8D"/>
    <w:rsid w:val="000D4C91"/>
    <w:rsid w:val="000D4CAA"/>
    <w:rsid w:val="000D4CBE"/>
    <w:rsid w:val="000D4CDF"/>
    <w:rsid w:val="000D4D2B"/>
    <w:rsid w:val="000D4D49"/>
    <w:rsid w:val="000D4D60"/>
    <w:rsid w:val="000D4D73"/>
    <w:rsid w:val="000D4DCC"/>
    <w:rsid w:val="000D4DD3"/>
    <w:rsid w:val="000D4E01"/>
    <w:rsid w:val="000D4E18"/>
    <w:rsid w:val="000D4E28"/>
    <w:rsid w:val="000D4EA3"/>
    <w:rsid w:val="000D4EBB"/>
    <w:rsid w:val="000D4EE6"/>
    <w:rsid w:val="000D4F58"/>
    <w:rsid w:val="000D4FF7"/>
    <w:rsid w:val="000D5000"/>
    <w:rsid w:val="000D5004"/>
    <w:rsid w:val="000D5026"/>
    <w:rsid w:val="000D502B"/>
    <w:rsid w:val="000D5039"/>
    <w:rsid w:val="000D5074"/>
    <w:rsid w:val="000D50E0"/>
    <w:rsid w:val="000D50ED"/>
    <w:rsid w:val="000D5106"/>
    <w:rsid w:val="000D5115"/>
    <w:rsid w:val="000D5145"/>
    <w:rsid w:val="000D51B8"/>
    <w:rsid w:val="000D51C9"/>
    <w:rsid w:val="000D51E9"/>
    <w:rsid w:val="000D5253"/>
    <w:rsid w:val="000D52B3"/>
    <w:rsid w:val="000D52FD"/>
    <w:rsid w:val="000D5343"/>
    <w:rsid w:val="000D534F"/>
    <w:rsid w:val="000D5373"/>
    <w:rsid w:val="000D53D5"/>
    <w:rsid w:val="000D53DD"/>
    <w:rsid w:val="000D53F0"/>
    <w:rsid w:val="000D5416"/>
    <w:rsid w:val="000D5492"/>
    <w:rsid w:val="000D54D9"/>
    <w:rsid w:val="000D551F"/>
    <w:rsid w:val="000D5558"/>
    <w:rsid w:val="000D557C"/>
    <w:rsid w:val="000D5581"/>
    <w:rsid w:val="000D5595"/>
    <w:rsid w:val="000D55A2"/>
    <w:rsid w:val="000D55BA"/>
    <w:rsid w:val="000D55EA"/>
    <w:rsid w:val="000D560E"/>
    <w:rsid w:val="000D5615"/>
    <w:rsid w:val="000D567A"/>
    <w:rsid w:val="000D5681"/>
    <w:rsid w:val="000D569E"/>
    <w:rsid w:val="000D56A4"/>
    <w:rsid w:val="000D56CB"/>
    <w:rsid w:val="000D56D3"/>
    <w:rsid w:val="000D577B"/>
    <w:rsid w:val="000D57AA"/>
    <w:rsid w:val="000D57B6"/>
    <w:rsid w:val="000D57C4"/>
    <w:rsid w:val="000D583A"/>
    <w:rsid w:val="000D5840"/>
    <w:rsid w:val="000D5849"/>
    <w:rsid w:val="000D584E"/>
    <w:rsid w:val="000D5879"/>
    <w:rsid w:val="000D587B"/>
    <w:rsid w:val="000D5889"/>
    <w:rsid w:val="000D58E1"/>
    <w:rsid w:val="000D5918"/>
    <w:rsid w:val="000D593F"/>
    <w:rsid w:val="000D5950"/>
    <w:rsid w:val="000D597B"/>
    <w:rsid w:val="000D5988"/>
    <w:rsid w:val="000D5997"/>
    <w:rsid w:val="000D59DB"/>
    <w:rsid w:val="000D59FA"/>
    <w:rsid w:val="000D5A33"/>
    <w:rsid w:val="000D5A35"/>
    <w:rsid w:val="000D5A7A"/>
    <w:rsid w:val="000D5ABA"/>
    <w:rsid w:val="000D5ACC"/>
    <w:rsid w:val="000D5AE9"/>
    <w:rsid w:val="000D5B19"/>
    <w:rsid w:val="000D5B5D"/>
    <w:rsid w:val="000D5BD0"/>
    <w:rsid w:val="000D5BF8"/>
    <w:rsid w:val="000D5C06"/>
    <w:rsid w:val="000D5C08"/>
    <w:rsid w:val="000D5C21"/>
    <w:rsid w:val="000D5C57"/>
    <w:rsid w:val="000D5D4F"/>
    <w:rsid w:val="000D5D94"/>
    <w:rsid w:val="000D5D9E"/>
    <w:rsid w:val="000D5DB5"/>
    <w:rsid w:val="000D5DD1"/>
    <w:rsid w:val="000D5DDD"/>
    <w:rsid w:val="000D5DE5"/>
    <w:rsid w:val="000D5DEE"/>
    <w:rsid w:val="000D5E57"/>
    <w:rsid w:val="000D5E7A"/>
    <w:rsid w:val="000D5EBD"/>
    <w:rsid w:val="000D5F20"/>
    <w:rsid w:val="000D5F31"/>
    <w:rsid w:val="000D5F34"/>
    <w:rsid w:val="000D5F3A"/>
    <w:rsid w:val="000D5F49"/>
    <w:rsid w:val="000D5F9B"/>
    <w:rsid w:val="000D5FC9"/>
    <w:rsid w:val="000D600B"/>
    <w:rsid w:val="000D6059"/>
    <w:rsid w:val="000D605F"/>
    <w:rsid w:val="000D607D"/>
    <w:rsid w:val="000D60A0"/>
    <w:rsid w:val="000D60A2"/>
    <w:rsid w:val="000D60CB"/>
    <w:rsid w:val="000D6125"/>
    <w:rsid w:val="000D6126"/>
    <w:rsid w:val="000D6131"/>
    <w:rsid w:val="000D6132"/>
    <w:rsid w:val="000D6146"/>
    <w:rsid w:val="000D614F"/>
    <w:rsid w:val="000D6163"/>
    <w:rsid w:val="000D61BA"/>
    <w:rsid w:val="000D61D4"/>
    <w:rsid w:val="000D61E4"/>
    <w:rsid w:val="000D61E7"/>
    <w:rsid w:val="000D6260"/>
    <w:rsid w:val="000D6273"/>
    <w:rsid w:val="000D6293"/>
    <w:rsid w:val="000D62B1"/>
    <w:rsid w:val="000D62DF"/>
    <w:rsid w:val="000D62EE"/>
    <w:rsid w:val="000D62FD"/>
    <w:rsid w:val="000D634E"/>
    <w:rsid w:val="000D63C6"/>
    <w:rsid w:val="000D63F4"/>
    <w:rsid w:val="000D63FC"/>
    <w:rsid w:val="000D640D"/>
    <w:rsid w:val="000D6413"/>
    <w:rsid w:val="000D641A"/>
    <w:rsid w:val="000D6443"/>
    <w:rsid w:val="000D6449"/>
    <w:rsid w:val="000D6451"/>
    <w:rsid w:val="000D647C"/>
    <w:rsid w:val="000D64B5"/>
    <w:rsid w:val="000D64C2"/>
    <w:rsid w:val="000D64C3"/>
    <w:rsid w:val="000D64CA"/>
    <w:rsid w:val="000D6505"/>
    <w:rsid w:val="000D653D"/>
    <w:rsid w:val="000D6546"/>
    <w:rsid w:val="000D6547"/>
    <w:rsid w:val="000D661A"/>
    <w:rsid w:val="000D664F"/>
    <w:rsid w:val="000D6670"/>
    <w:rsid w:val="000D6678"/>
    <w:rsid w:val="000D6680"/>
    <w:rsid w:val="000D66CF"/>
    <w:rsid w:val="000D66F8"/>
    <w:rsid w:val="000D6712"/>
    <w:rsid w:val="000D6743"/>
    <w:rsid w:val="000D6746"/>
    <w:rsid w:val="000D6747"/>
    <w:rsid w:val="000D6783"/>
    <w:rsid w:val="000D6784"/>
    <w:rsid w:val="000D67B5"/>
    <w:rsid w:val="000D6801"/>
    <w:rsid w:val="000D6848"/>
    <w:rsid w:val="000D685B"/>
    <w:rsid w:val="000D686D"/>
    <w:rsid w:val="000D6889"/>
    <w:rsid w:val="000D6892"/>
    <w:rsid w:val="000D68E5"/>
    <w:rsid w:val="000D6901"/>
    <w:rsid w:val="000D691D"/>
    <w:rsid w:val="000D6933"/>
    <w:rsid w:val="000D693A"/>
    <w:rsid w:val="000D693B"/>
    <w:rsid w:val="000D696F"/>
    <w:rsid w:val="000D6971"/>
    <w:rsid w:val="000D6AA8"/>
    <w:rsid w:val="000D6AA9"/>
    <w:rsid w:val="000D6AB0"/>
    <w:rsid w:val="000D6AB2"/>
    <w:rsid w:val="000D6AB8"/>
    <w:rsid w:val="000D6B1D"/>
    <w:rsid w:val="000D6B3D"/>
    <w:rsid w:val="000D6B62"/>
    <w:rsid w:val="000D6B66"/>
    <w:rsid w:val="000D6B75"/>
    <w:rsid w:val="000D6BFD"/>
    <w:rsid w:val="000D6C27"/>
    <w:rsid w:val="000D6C2B"/>
    <w:rsid w:val="000D6C42"/>
    <w:rsid w:val="000D6C47"/>
    <w:rsid w:val="000D6C61"/>
    <w:rsid w:val="000D6C9F"/>
    <w:rsid w:val="000D6CD8"/>
    <w:rsid w:val="000D6CEA"/>
    <w:rsid w:val="000D6DB5"/>
    <w:rsid w:val="000D6DBF"/>
    <w:rsid w:val="000D6DCB"/>
    <w:rsid w:val="000D6DD5"/>
    <w:rsid w:val="000D6DF6"/>
    <w:rsid w:val="000D6DFD"/>
    <w:rsid w:val="000D6E3C"/>
    <w:rsid w:val="000D6E58"/>
    <w:rsid w:val="000D6E5C"/>
    <w:rsid w:val="000D6E6B"/>
    <w:rsid w:val="000D6E81"/>
    <w:rsid w:val="000D6F19"/>
    <w:rsid w:val="000D6F31"/>
    <w:rsid w:val="000D6F5E"/>
    <w:rsid w:val="000D6FF6"/>
    <w:rsid w:val="000D700C"/>
    <w:rsid w:val="000D704C"/>
    <w:rsid w:val="000D7076"/>
    <w:rsid w:val="000D709A"/>
    <w:rsid w:val="000D70C3"/>
    <w:rsid w:val="000D70CA"/>
    <w:rsid w:val="000D711D"/>
    <w:rsid w:val="000D712C"/>
    <w:rsid w:val="000D716C"/>
    <w:rsid w:val="000D71C0"/>
    <w:rsid w:val="000D7223"/>
    <w:rsid w:val="000D728A"/>
    <w:rsid w:val="000D72E5"/>
    <w:rsid w:val="000D72F2"/>
    <w:rsid w:val="000D7318"/>
    <w:rsid w:val="000D7319"/>
    <w:rsid w:val="000D737B"/>
    <w:rsid w:val="000D738B"/>
    <w:rsid w:val="000D7391"/>
    <w:rsid w:val="000D73B9"/>
    <w:rsid w:val="000D73DA"/>
    <w:rsid w:val="000D73E8"/>
    <w:rsid w:val="000D73F0"/>
    <w:rsid w:val="000D7424"/>
    <w:rsid w:val="000D7474"/>
    <w:rsid w:val="000D74B4"/>
    <w:rsid w:val="000D752F"/>
    <w:rsid w:val="000D753D"/>
    <w:rsid w:val="000D7580"/>
    <w:rsid w:val="000D7586"/>
    <w:rsid w:val="000D7591"/>
    <w:rsid w:val="000D759D"/>
    <w:rsid w:val="000D75FE"/>
    <w:rsid w:val="000D762D"/>
    <w:rsid w:val="000D7633"/>
    <w:rsid w:val="000D763D"/>
    <w:rsid w:val="000D765A"/>
    <w:rsid w:val="000D7686"/>
    <w:rsid w:val="000D7689"/>
    <w:rsid w:val="000D769A"/>
    <w:rsid w:val="000D7776"/>
    <w:rsid w:val="000D77AC"/>
    <w:rsid w:val="000D7807"/>
    <w:rsid w:val="000D7871"/>
    <w:rsid w:val="000D7891"/>
    <w:rsid w:val="000D78A9"/>
    <w:rsid w:val="000D78F4"/>
    <w:rsid w:val="000D794F"/>
    <w:rsid w:val="000D7987"/>
    <w:rsid w:val="000D799C"/>
    <w:rsid w:val="000D79A4"/>
    <w:rsid w:val="000D7A21"/>
    <w:rsid w:val="000D7A2B"/>
    <w:rsid w:val="000D7A6A"/>
    <w:rsid w:val="000D7A9B"/>
    <w:rsid w:val="000D7AED"/>
    <w:rsid w:val="000D7AF9"/>
    <w:rsid w:val="000D7B05"/>
    <w:rsid w:val="000D7B20"/>
    <w:rsid w:val="000D7B48"/>
    <w:rsid w:val="000D7B52"/>
    <w:rsid w:val="000D7B7A"/>
    <w:rsid w:val="000D7B80"/>
    <w:rsid w:val="000D7C48"/>
    <w:rsid w:val="000D7C7B"/>
    <w:rsid w:val="000D7CB0"/>
    <w:rsid w:val="000D7CBA"/>
    <w:rsid w:val="000D7CD0"/>
    <w:rsid w:val="000D7D35"/>
    <w:rsid w:val="000D7D84"/>
    <w:rsid w:val="000D7E84"/>
    <w:rsid w:val="000D7E94"/>
    <w:rsid w:val="000D7EC0"/>
    <w:rsid w:val="000D7FD4"/>
    <w:rsid w:val="000D7FE5"/>
    <w:rsid w:val="000D7FE8"/>
    <w:rsid w:val="000D7FF8"/>
    <w:rsid w:val="000E0008"/>
    <w:rsid w:val="000E0047"/>
    <w:rsid w:val="000E0081"/>
    <w:rsid w:val="000E00A7"/>
    <w:rsid w:val="000E00AD"/>
    <w:rsid w:val="000E0113"/>
    <w:rsid w:val="000E013E"/>
    <w:rsid w:val="000E016B"/>
    <w:rsid w:val="000E0182"/>
    <w:rsid w:val="000E0184"/>
    <w:rsid w:val="000E01C5"/>
    <w:rsid w:val="000E01C6"/>
    <w:rsid w:val="000E01D7"/>
    <w:rsid w:val="000E020C"/>
    <w:rsid w:val="000E0231"/>
    <w:rsid w:val="000E0242"/>
    <w:rsid w:val="000E0265"/>
    <w:rsid w:val="000E02FD"/>
    <w:rsid w:val="000E0314"/>
    <w:rsid w:val="000E0375"/>
    <w:rsid w:val="000E0387"/>
    <w:rsid w:val="000E03AB"/>
    <w:rsid w:val="000E03D8"/>
    <w:rsid w:val="000E03DE"/>
    <w:rsid w:val="000E03E3"/>
    <w:rsid w:val="000E0431"/>
    <w:rsid w:val="000E0435"/>
    <w:rsid w:val="000E0452"/>
    <w:rsid w:val="000E046E"/>
    <w:rsid w:val="000E048B"/>
    <w:rsid w:val="000E0500"/>
    <w:rsid w:val="000E055D"/>
    <w:rsid w:val="000E0564"/>
    <w:rsid w:val="000E056C"/>
    <w:rsid w:val="000E05C1"/>
    <w:rsid w:val="000E0610"/>
    <w:rsid w:val="000E064C"/>
    <w:rsid w:val="000E0656"/>
    <w:rsid w:val="000E0673"/>
    <w:rsid w:val="000E0674"/>
    <w:rsid w:val="000E06A2"/>
    <w:rsid w:val="000E06AE"/>
    <w:rsid w:val="000E06B4"/>
    <w:rsid w:val="000E06BA"/>
    <w:rsid w:val="000E06E9"/>
    <w:rsid w:val="000E0719"/>
    <w:rsid w:val="000E0774"/>
    <w:rsid w:val="000E0790"/>
    <w:rsid w:val="000E07AB"/>
    <w:rsid w:val="000E07F2"/>
    <w:rsid w:val="000E084E"/>
    <w:rsid w:val="000E0899"/>
    <w:rsid w:val="000E0922"/>
    <w:rsid w:val="000E093E"/>
    <w:rsid w:val="000E0952"/>
    <w:rsid w:val="000E0969"/>
    <w:rsid w:val="000E0970"/>
    <w:rsid w:val="000E09E7"/>
    <w:rsid w:val="000E09EA"/>
    <w:rsid w:val="000E0A01"/>
    <w:rsid w:val="000E0A24"/>
    <w:rsid w:val="000E0A2C"/>
    <w:rsid w:val="000E0A4C"/>
    <w:rsid w:val="000E0A7F"/>
    <w:rsid w:val="000E0A83"/>
    <w:rsid w:val="000E0A85"/>
    <w:rsid w:val="000E0AE0"/>
    <w:rsid w:val="000E0B3B"/>
    <w:rsid w:val="000E0B57"/>
    <w:rsid w:val="000E0B8E"/>
    <w:rsid w:val="000E0BA1"/>
    <w:rsid w:val="000E0BF0"/>
    <w:rsid w:val="000E0BF2"/>
    <w:rsid w:val="000E0BFC"/>
    <w:rsid w:val="000E0C00"/>
    <w:rsid w:val="000E0C68"/>
    <w:rsid w:val="000E0CAA"/>
    <w:rsid w:val="000E0CD6"/>
    <w:rsid w:val="000E0CD9"/>
    <w:rsid w:val="000E0CF1"/>
    <w:rsid w:val="000E0D51"/>
    <w:rsid w:val="000E0D7C"/>
    <w:rsid w:val="000E0DAA"/>
    <w:rsid w:val="000E0DF2"/>
    <w:rsid w:val="000E0E4B"/>
    <w:rsid w:val="000E0E6C"/>
    <w:rsid w:val="000E0EB6"/>
    <w:rsid w:val="000E0F0A"/>
    <w:rsid w:val="000E0F53"/>
    <w:rsid w:val="000E0F67"/>
    <w:rsid w:val="000E0F6A"/>
    <w:rsid w:val="000E0FB7"/>
    <w:rsid w:val="000E1056"/>
    <w:rsid w:val="000E1065"/>
    <w:rsid w:val="000E1079"/>
    <w:rsid w:val="000E1082"/>
    <w:rsid w:val="000E10A0"/>
    <w:rsid w:val="000E10B0"/>
    <w:rsid w:val="000E10E3"/>
    <w:rsid w:val="000E10E8"/>
    <w:rsid w:val="000E1107"/>
    <w:rsid w:val="000E112B"/>
    <w:rsid w:val="000E1144"/>
    <w:rsid w:val="000E1149"/>
    <w:rsid w:val="000E115E"/>
    <w:rsid w:val="000E11A4"/>
    <w:rsid w:val="000E11B5"/>
    <w:rsid w:val="000E1250"/>
    <w:rsid w:val="000E126B"/>
    <w:rsid w:val="000E130A"/>
    <w:rsid w:val="000E137D"/>
    <w:rsid w:val="000E1431"/>
    <w:rsid w:val="000E1443"/>
    <w:rsid w:val="000E1484"/>
    <w:rsid w:val="000E1491"/>
    <w:rsid w:val="000E14B1"/>
    <w:rsid w:val="000E14F5"/>
    <w:rsid w:val="000E150C"/>
    <w:rsid w:val="000E152B"/>
    <w:rsid w:val="000E154E"/>
    <w:rsid w:val="000E15C7"/>
    <w:rsid w:val="000E15E6"/>
    <w:rsid w:val="000E15F3"/>
    <w:rsid w:val="000E160C"/>
    <w:rsid w:val="000E1613"/>
    <w:rsid w:val="000E1615"/>
    <w:rsid w:val="000E1650"/>
    <w:rsid w:val="000E16A8"/>
    <w:rsid w:val="000E16B8"/>
    <w:rsid w:val="000E16C4"/>
    <w:rsid w:val="000E16D6"/>
    <w:rsid w:val="000E170B"/>
    <w:rsid w:val="000E1731"/>
    <w:rsid w:val="000E1735"/>
    <w:rsid w:val="000E1749"/>
    <w:rsid w:val="000E176D"/>
    <w:rsid w:val="000E178F"/>
    <w:rsid w:val="000E17D0"/>
    <w:rsid w:val="000E1806"/>
    <w:rsid w:val="000E180F"/>
    <w:rsid w:val="000E183F"/>
    <w:rsid w:val="000E1843"/>
    <w:rsid w:val="000E18AF"/>
    <w:rsid w:val="000E18C8"/>
    <w:rsid w:val="000E18C9"/>
    <w:rsid w:val="000E1914"/>
    <w:rsid w:val="000E1915"/>
    <w:rsid w:val="000E191E"/>
    <w:rsid w:val="000E194D"/>
    <w:rsid w:val="000E1954"/>
    <w:rsid w:val="000E1963"/>
    <w:rsid w:val="000E198B"/>
    <w:rsid w:val="000E19A7"/>
    <w:rsid w:val="000E19B3"/>
    <w:rsid w:val="000E19D3"/>
    <w:rsid w:val="000E19D7"/>
    <w:rsid w:val="000E1A0C"/>
    <w:rsid w:val="000E1A9B"/>
    <w:rsid w:val="000E1AC4"/>
    <w:rsid w:val="000E1ADA"/>
    <w:rsid w:val="000E1AE0"/>
    <w:rsid w:val="000E1AF5"/>
    <w:rsid w:val="000E1B43"/>
    <w:rsid w:val="000E1B71"/>
    <w:rsid w:val="000E1B9F"/>
    <w:rsid w:val="000E1BAD"/>
    <w:rsid w:val="000E1BF0"/>
    <w:rsid w:val="000E1BFB"/>
    <w:rsid w:val="000E1C4D"/>
    <w:rsid w:val="000E1D7F"/>
    <w:rsid w:val="000E1D86"/>
    <w:rsid w:val="000E1DDA"/>
    <w:rsid w:val="000E1DE8"/>
    <w:rsid w:val="000E1DFB"/>
    <w:rsid w:val="000E1E17"/>
    <w:rsid w:val="000E1E1A"/>
    <w:rsid w:val="000E1E21"/>
    <w:rsid w:val="000E1E28"/>
    <w:rsid w:val="000E1E5C"/>
    <w:rsid w:val="000E1E8C"/>
    <w:rsid w:val="000E1EC0"/>
    <w:rsid w:val="000E1F01"/>
    <w:rsid w:val="000E1F27"/>
    <w:rsid w:val="000E1FB1"/>
    <w:rsid w:val="000E1FC1"/>
    <w:rsid w:val="000E1FD9"/>
    <w:rsid w:val="000E1FE9"/>
    <w:rsid w:val="000E1FFD"/>
    <w:rsid w:val="000E206C"/>
    <w:rsid w:val="000E208F"/>
    <w:rsid w:val="000E20DA"/>
    <w:rsid w:val="000E214F"/>
    <w:rsid w:val="000E215C"/>
    <w:rsid w:val="000E2172"/>
    <w:rsid w:val="000E2199"/>
    <w:rsid w:val="000E21AA"/>
    <w:rsid w:val="000E222E"/>
    <w:rsid w:val="000E2236"/>
    <w:rsid w:val="000E2267"/>
    <w:rsid w:val="000E22CC"/>
    <w:rsid w:val="000E22D9"/>
    <w:rsid w:val="000E22F4"/>
    <w:rsid w:val="000E22F9"/>
    <w:rsid w:val="000E2328"/>
    <w:rsid w:val="000E2361"/>
    <w:rsid w:val="000E23CD"/>
    <w:rsid w:val="000E23EA"/>
    <w:rsid w:val="000E2419"/>
    <w:rsid w:val="000E2421"/>
    <w:rsid w:val="000E2457"/>
    <w:rsid w:val="000E2473"/>
    <w:rsid w:val="000E24B3"/>
    <w:rsid w:val="000E250E"/>
    <w:rsid w:val="000E2545"/>
    <w:rsid w:val="000E2559"/>
    <w:rsid w:val="000E2567"/>
    <w:rsid w:val="000E25E4"/>
    <w:rsid w:val="000E25FE"/>
    <w:rsid w:val="000E265E"/>
    <w:rsid w:val="000E2669"/>
    <w:rsid w:val="000E26D5"/>
    <w:rsid w:val="000E2708"/>
    <w:rsid w:val="000E2792"/>
    <w:rsid w:val="000E27B1"/>
    <w:rsid w:val="000E27BD"/>
    <w:rsid w:val="000E27C5"/>
    <w:rsid w:val="000E27D1"/>
    <w:rsid w:val="000E2817"/>
    <w:rsid w:val="000E2848"/>
    <w:rsid w:val="000E288B"/>
    <w:rsid w:val="000E2892"/>
    <w:rsid w:val="000E28DC"/>
    <w:rsid w:val="000E2908"/>
    <w:rsid w:val="000E290D"/>
    <w:rsid w:val="000E2969"/>
    <w:rsid w:val="000E297A"/>
    <w:rsid w:val="000E29C1"/>
    <w:rsid w:val="000E29EA"/>
    <w:rsid w:val="000E29FB"/>
    <w:rsid w:val="000E2A05"/>
    <w:rsid w:val="000E2A2D"/>
    <w:rsid w:val="000E2A32"/>
    <w:rsid w:val="000E2A43"/>
    <w:rsid w:val="000E2A44"/>
    <w:rsid w:val="000E2A4D"/>
    <w:rsid w:val="000E2A63"/>
    <w:rsid w:val="000E2AA4"/>
    <w:rsid w:val="000E2B3D"/>
    <w:rsid w:val="000E2B54"/>
    <w:rsid w:val="000E2B65"/>
    <w:rsid w:val="000E2B6E"/>
    <w:rsid w:val="000E2B7F"/>
    <w:rsid w:val="000E2BB3"/>
    <w:rsid w:val="000E2C4B"/>
    <w:rsid w:val="000E2C7A"/>
    <w:rsid w:val="000E2C94"/>
    <w:rsid w:val="000E2D2F"/>
    <w:rsid w:val="000E2D6A"/>
    <w:rsid w:val="000E2D82"/>
    <w:rsid w:val="000E2E00"/>
    <w:rsid w:val="000E2E37"/>
    <w:rsid w:val="000E2E4D"/>
    <w:rsid w:val="000E2E74"/>
    <w:rsid w:val="000E2EA3"/>
    <w:rsid w:val="000E2F2F"/>
    <w:rsid w:val="000E2F3D"/>
    <w:rsid w:val="000E2F60"/>
    <w:rsid w:val="000E2F64"/>
    <w:rsid w:val="000E2F7C"/>
    <w:rsid w:val="000E2F84"/>
    <w:rsid w:val="000E2FA7"/>
    <w:rsid w:val="000E2FC5"/>
    <w:rsid w:val="000E2FDF"/>
    <w:rsid w:val="000E2FEB"/>
    <w:rsid w:val="000E2FF1"/>
    <w:rsid w:val="000E2FFB"/>
    <w:rsid w:val="000E3016"/>
    <w:rsid w:val="000E305F"/>
    <w:rsid w:val="000E3060"/>
    <w:rsid w:val="000E30A6"/>
    <w:rsid w:val="000E3157"/>
    <w:rsid w:val="000E315B"/>
    <w:rsid w:val="000E31A3"/>
    <w:rsid w:val="000E31AD"/>
    <w:rsid w:val="000E31FD"/>
    <w:rsid w:val="000E3216"/>
    <w:rsid w:val="000E32EA"/>
    <w:rsid w:val="000E32EC"/>
    <w:rsid w:val="000E3305"/>
    <w:rsid w:val="000E3338"/>
    <w:rsid w:val="000E3383"/>
    <w:rsid w:val="000E33A7"/>
    <w:rsid w:val="000E33D2"/>
    <w:rsid w:val="000E33DF"/>
    <w:rsid w:val="000E3401"/>
    <w:rsid w:val="000E345E"/>
    <w:rsid w:val="000E3482"/>
    <w:rsid w:val="000E3510"/>
    <w:rsid w:val="000E356D"/>
    <w:rsid w:val="000E357C"/>
    <w:rsid w:val="000E3597"/>
    <w:rsid w:val="000E35C9"/>
    <w:rsid w:val="000E3630"/>
    <w:rsid w:val="000E3658"/>
    <w:rsid w:val="000E3682"/>
    <w:rsid w:val="000E36D4"/>
    <w:rsid w:val="000E36DD"/>
    <w:rsid w:val="000E36E5"/>
    <w:rsid w:val="000E3719"/>
    <w:rsid w:val="000E376D"/>
    <w:rsid w:val="000E3777"/>
    <w:rsid w:val="000E37BE"/>
    <w:rsid w:val="000E37F7"/>
    <w:rsid w:val="000E3813"/>
    <w:rsid w:val="000E381E"/>
    <w:rsid w:val="000E385C"/>
    <w:rsid w:val="000E3905"/>
    <w:rsid w:val="000E3911"/>
    <w:rsid w:val="000E3933"/>
    <w:rsid w:val="000E393F"/>
    <w:rsid w:val="000E3942"/>
    <w:rsid w:val="000E3951"/>
    <w:rsid w:val="000E3963"/>
    <w:rsid w:val="000E39C0"/>
    <w:rsid w:val="000E39C1"/>
    <w:rsid w:val="000E3A15"/>
    <w:rsid w:val="000E3A58"/>
    <w:rsid w:val="000E3A5C"/>
    <w:rsid w:val="000E3A5D"/>
    <w:rsid w:val="000E3A9F"/>
    <w:rsid w:val="000E3AA3"/>
    <w:rsid w:val="000E3AB4"/>
    <w:rsid w:val="000E3AD2"/>
    <w:rsid w:val="000E3B28"/>
    <w:rsid w:val="000E3B70"/>
    <w:rsid w:val="000E3B8B"/>
    <w:rsid w:val="000E3BA2"/>
    <w:rsid w:val="000E3BA3"/>
    <w:rsid w:val="000E3BB6"/>
    <w:rsid w:val="000E3BF7"/>
    <w:rsid w:val="000E3C32"/>
    <w:rsid w:val="000E3C72"/>
    <w:rsid w:val="000E3C7B"/>
    <w:rsid w:val="000E3C9C"/>
    <w:rsid w:val="000E3CBF"/>
    <w:rsid w:val="000E3CC6"/>
    <w:rsid w:val="000E3CD3"/>
    <w:rsid w:val="000E3D64"/>
    <w:rsid w:val="000E3D83"/>
    <w:rsid w:val="000E3DC6"/>
    <w:rsid w:val="000E3DE9"/>
    <w:rsid w:val="000E3DEC"/>
    <w:rsid w:val="000E3E05"/>
    <w:rsid w:val="000E3E46"/>
    <w:rsid w:val="000E3E52"/>
    <w:rsid w:val="000E3EB6"/>
    <w:rsid w:val="000E3EDA"/>
    <w:rsid w:val="000E3EE7"/>
    <w:rsid w:val="000E3EF9"/>
    <w:rsid w:val="000E3F18"/>
    <w:rsid w:val="000E3F1E"/>
    <w:rsid w:val="000E3F4B"/>
    <w:rsid w:val="000E3F4C"/>
    <w:rsid w:val="000E3F80"/>
    <w:rsid w:val="000E3F91"/>
    <w:rsid w:val="000E3FBF"/>
    <w:rsid w:val="000E4016"/>
    <w:rsid w:val="000E40C6"/>
    <w:rsid w:val="000E4110"/>
    <w:rsid w:val="000E413C"/>
    <w:rsid w:val="000E4194"/>
    <w:rsid w:val="000E41AB"/>
    <w:rsid w:val="000E41D5"/>
    <w:rsid w:val="000E41FD"/>
    <w:rsid w:val="000E4213"/>
    <w:rsid w:val="000E4287"/>
    <w:rsid w:val="000E42CA"/>
    <w:rsid w:val="000E42D9"/>
    <w:rsid w:val="000E42F0"/>
    <w:rsid w:val="000E430A"/>
    <w:rsid w:val="000E4318"/>
    <w:rsid w:val="000E432B"/>
    <w:rsid w:val="000E4331"/>
    <w:rsid w:val="000E433D"/>
    <w:rsid w:val="000E4342"/>
    <w:rsid w:val="000E4378"/>
    <w:rsid w:val="000E4392"/>
    <w:rsid w:val="000E43A1"/>
    <w:rsid w:val="000E43A9"/>
    <w:rsid w:val="000E43BB"/>
    <w:rsid w:val="000E43D9"/>
    <w:rsid w:val="000E43DE"/>
    <w:rsid w:val="000E43F5"/>
    <w:rsid w:val="000E440E"/>
    <w:rsid w:val="000E443E"/>
    <w:rsid w:val="000E445B"/>
    <w:rsid w:val="000E4476"/>
    <w:rsid w:val="000E4481"/>
    <w:rsid w:val="000E448E"/>
    <w:rsid w:val="000E44B9"/>
    <w:rsid w:val="000E44BD"/>
    <w:rsid w:val="000E44C0"/>
    <w:rsid w:val="000E44D7"/>
    <w:rsid w:val="000E44ED"/>
    <w:rsid w:val="000E4507"/>
    <w:rsid w:val="000E4580"/>
    <w:rsid w:val="000E45A8"/>
    <w:rsid w:val="000E45D3"/>
    <w:rsid w:val="000E45ED"/>
    <w:rsid w:val="000E4620"/>
    <w:rsid w:val="000E4645"/>
    <w:rsid w:val="000E4655"/>
    <w:rsid w:val="000E466F"/>
    <w:rsid w:val="000E46A7"/>
    <w:rsid w:val="000E46AC"/>
    <w:rsid w:val="000E46D5"/>
    <w:rsid w:val="000E46D9"/>
    <w:rsid w:val="000E46E6"/>
    <w:rsid w:val="000E46FE"/>
    <w:rsid w:val="000E4709"/>
    <w:rsid w:val="000E4730"/>
    <w:rsid w:val="000E4733"/>
    <w:rsid w:val="000E47C5"/>
    <w:rsid w:val="000E47E0"/>
    <w:rsid w:val="000E47F4"/>
    <w:rsid w:val="000E47F5"/>
    <w:rsid w:val="000E4822"/>
    <w:rsid w:val="000E482D"/>
    <w:rsid w:val="000E4867"/>
    <w:rsid w:val="000E487E"/>
    <w:rsid w:val="000E48A9"/>
    <w:rsid w:val="000E48B3"/>
    <w:rsid w:val="000E49A8"/>
    <w:rsid w:val="000E49B6"/>
    <w:rsid w:val="000E4A15"/>
    <w:rsid w:val="000E4A32"/>
    <w:rsid w:val="000E4B22"/>
    <w:rsid w:val="000E4B54"/>
    <w:rsid w:val="000E4BD7"/>
    <w:rsid w:val="000E4C23"/>
    <w:rsid w:val="000E4C6B"/>
    <w:rsid w:val="000E4C7F"/>
    <w:rsid w:val="000E4CCC"/>
    <w:rsid w:val="000E4CEF"/>
    <w:rsid w:val="000E4CF7"/>
    <w:rsid w:val="000E4D1F"/>
    <w:rsid w:val="000E4DC5"/>
    <w:rsid w:val="000E4DD2"/>
    <w:rsid w:val="000E4E14"/>
    <w:rsid w:val="000E4E20"/>
    <w:rsid w:val="000E4E59"/>
    <w:rsid w:val="000E4E61"/>
    <w:rsid w:val="000E4E94"/>
    <w:rsid w:val="000E4ED4"/>
    <w:rsid w:val="000E4EF2"/>
    <w:rsid w:val="000E4F01"/>
    <w:rsid w:val="000E4F34"/>
    <w:rsid w:val="000E4F52"/>
    <w:rsid w:val="000E4F57"/>
    <w:rsid w:val="000E4F5D"/>
    <w:rsid w:val="000E4F65"/>
    <w:rsid w:val="000E4FF3"/>
    <w:rsid w:val="000E501D"/>
    <w:rsid w:val="000E5035"/>
    <w:rsid w:val="000E505B"/>
    <w:rsid w:val="000E505D"/>
    <w:rsid w:val="000E50BB"/>
    <w:rsid w:val="000E5101"/>
    <w:rsid w:val="000E5116"/>
    <w:rsid w:val="000E515A"/>
    <w:rsid w:val="000E516B"/>
    <w:rsid w:val="000E51BA"/>
    <w:rsid w:val="000E51BB"/>
    <w:rsid w:val="000E51C0"/>
    <w:rsid w:val="000E51E1"/>
    <w:rsid w:val="000E51FF"/>
    <w:rsid w:val="000E522D"/>
    <w:rsid w:val="000E5243"/>
    <w:rsid w:val="000E5275"/>
    <w:rsid w:val="000E52B6"/>
    <w:rsid w:val="000E5332"/>
    <w:rsid w:val="000E5345"/>
    <w:rsid w:val="000E5389"/>
    <w:rsid w:val="000E538F"/>
    <w:rsid w:val="000E53C6"/>
    <w:rsid w:val="000E53D3"/>
    <w:rsid w:val="000E53FD"/>
    <w:rsid w:val="000E5429"/>
    <w:rsid w:val="000E5453"/>
    <w:rsid w:val="000E5500"/>
    <w:rsid w:val="000E5511"/>
    <w:rsid w:val="000E5520"/>
    <w:rsid w:val="000E553B"/>
    <w:rsid w:val="000E553C"/>
    <w:rsid w:val="000E5581"/>
    <w:rsid w:val="000E5594"/>
    <w:rsid w:val="000E5596"/>
    <w:rsid w:val="000E55FB"/>
    <w:rsid w:val="000E5605"/>
    <w:rsid w:val="000E5634"/>
    <w:rsid w:val="000E5661"/>
    <w:rsid w:val="000E5681"/>
    <w:rsid w:val="000E5682"/>
    <w:rsid w:val="000E568A"/>
    <w:rsid w:val="000E5707"/>
    <w:rsid w:val="000E570D"/>
    <w:rsid w:val="000E572A"/>
    <w:rsid w:val="000E573F"/>
    <w:rsid w:val="000E57C1"/>
    <w:rsid w:val="000E57C2"/>
    <w:rsid w:val="000E57DE"/>
    <w:rsid w:val="000E580A"/>
    <w:rsid w:val="000E5822"/>
    <w:rsid w:val="000E5824"/>
    <w:rsid w:val="000E5825"/>
    <w:rsid w:val="000E589D"/>
    <w:rsid w:val="000E58A4"/>
    <w:rsid w:val="000E58E9"/>
    <w:rsid w:val="000E5905"/>
    <w:rsid w:val="000E5964"/>
    <w:rsid w:val="000E5988"/>
    <w:rsid w:val="000E599A"/>
    <w:rsid w:val="000E59A1"/>
    <w:rsid w:val="000E59A6"/>
    <w:rsid w:val="000E59B1"/>
    <w:rsid w:val="000E59CE"/>
    <w:rsid w:val="000E59F8"/>
    <w:rsid w:val="000E5A03"/>
    <w:rsid w:val="000E5A19"/>
    <w:rsid w:val="000E5A2E"/>
    <w:rsid w:val="000E5A3B"/>
    <w:rsid w:val="000E5A8E"/>
    <w:rsid w:val="000E5ABD"/>
    <w:rsid w:val="000E5AD2"/>
    <w:rsid w:val="000E5ADF"/>
    <w:rsid w:val="000E5B79"/>
    <w:rsid w:val="000E5BD4"/>
    <w:rsid w:val="000E5C33"/>
    <w:rsid w:val="000E5C3B"/>
    <w:rsid w:val="000E5C60"/>
    <w:rsid w:val="000E5C7C"/>
    <w:rsid w:val="000E5CB9"/>
    <w:rsid w:val="000E5CEA"/>
    <w:rsid w:val="000E5D6A"/>
    <w:rsid w:val="000E5D76"/>
    <w:rsid w:val="000E5D83"/>
    <w:rsid w:val="000E5DE1"/>
    <w:rsid w:val="000E5DE7"/>
    <w:rsid w:val="000E5E75"/>
    <w:rsid w:val="000E5E7A"/>
    <w:rsid w:val="000E5E88"/>
    <w:rsid w:val="000E5E8E"/>
    <w:rsid w:val="000E5EB4"/>
    <w:rsid w:val="000E5EB8"/>
    <w:rsid w:val="000E5ED8"/>
    <w:rsid w:val="000E5EE6"/>
    <w:rsid w:val="000E5F17"/>
    <w:rsid w:val="000E5FAF"/>
    <w:rsid w:val="000E5FB7"/>
    <w:rsid w:val="000E5FC9"/>
    <w:rsid w:val="000E5FDE"/>
    <w:rsid w:val="000E5FE5"/>
    <w:rsid w:val="000E5FF2"/>
    <w:rsid w:val="000E6003"/>
    <w:rsid w:val="000E600E"/>
    <w:rsid w:val="000E6059"/>
    <w:rsid w:val="000E605A"/>
    <w:rsid w:val="000E6069"/>
    <w:rsid w:val="000E606A"/>
    <w:rsid w:val="000E608E"/>
    <w:rsid w:val="000E60B6"/>
    <w:rsid w:val="000E60E1"/>
    <w:rsid w:val="000E6147"/>
    <w:rsid w:val="000E615F"/>
    <w:rsid w:val="000E618A"/>
    <w:rsid w:val="000E6224"/>
    <w:rsid w:val="000E624F"/>
    <w:rsid w:val="000E6269"/>
    <w:rsid w:val="000E627C"/>
    <w:rsid w:val="000E62A7"/>
    <w:rsid w:val="000E62CE"/>
    <w:rsid w:val="000E62E4"/>
    <w:rsid w:val="000E6305"/>
    <w:rsid w:val="000E6340"/>
    <w:rsid w:val="000E6369"/>
    <w:rsid w:val="000E6375"/>
    <w:rsid w:val="000E63B7"/>
    <w:rsid w:val="000E640F"/>
    <w:rsid w:val="000E6426"/>
    <w:rsid w:val="000E6468"/>
    <w:rsid w:val="000E64A7"/>
    <w:rsid w:val="000E64C3"/>
    <w:rsid w:val="000E64E9"/>
    <w:rsid w:val="000E6528"/>
    <w:rsid w:val="000E6577"/>
    <w:rsid w:val="000E6591"/>
    <w:rsid w:val="000E6592"/>
    <w:rsid w:val="000E6597"/>
    <w:rsid w:val="000E65A6"/>
    <w:rsid w:val="000E65B8"/>
    <w:rsid w:val="000E6616"/>
    <w:rsid w:val="000E6636"/>
    <w:rsid w:val="000E6651"/>
    <w:rsid w:val="000E6672"/>
    <w:rsid w:val="000E66F2"/>
    <w:rsid w:val="000E6737"/>
    <w:rsid w:val="000E674E"/>
    <w:rsid w:val="000E6768"/>
    <w:rsid w:val="000E6788"/>
    <w:rsid w:val="000E67FD"/>
    <w:rsid w:val="000E6802"/>
    <w:rsid w:val="000E6856"/>
    <w:rsid w:val="000E6861"/>
    <w:rsid w:val="000E6892"/>
    <w:rsid w:val="000E68AA"/>
    <w:rsid w:val="000E68B3"/>
    <w:rsid w:val="000E68F7"/>
    <w:rsid w:val="000E690E"/>
    <w:rsid w:val="000E6916"/>
    <w:rsid w:val="000E6936"/>
    <w:rsid w:val="000E699B"/>
    <w:rsid w:val="000E69B2"/>
    <w:rsid w:val="000E6ABB"/>
    <w:rsid w:val="000E6AF1"/>
    <w:rsid w:val="000E6B53"/>
    <w:rsid w:val="000E6B5F"/>
    <w:rsid w:val="000E6B83"/>
    <w:rsid w:val="000E6C1B"/>
    <w:rsid w:val="000E6C46"/>
    <w:rsid w:val="000E6CF2"/>
    <w:rsid w:val="000E6D03"/>
    <w:rsid w:val="000E6D79"/>
    <w:rsid w:val="000E6D8D"/>
    <w:rsid w:val="000E6DB0"/>
    <w:rsid w:val="000E6DBD"/>
    <w:rsid w:val="000E6DBE"/>
    <w:rsid w:val="000E6DFD"/>
    <w:rsid w:val="000E6E7B"/>
    <w:rsid w:val="000E6E7F"/>
    <w:rsid w:val="000E6EA2"/>
    <w:rsid w:val="000E6EAB"/>
    <w:rsid w:val="000E6EFA"/>
    <w:rsid w:val="000E6EFD"/>
    <w:rsid w:val="000E6F1A"/>
    <w:rsid w:val="000E6F21"/>
    <w:rsid w:val="000E6F34"/>
    <w:rsid w:val="000E6F53"/>
    <w:rsid w:val="000E6F6A"/>
    <w:rsid w:val="000E6F72"/>
    <w:rsid w:val="000E6F79"/>
    <w:rsid w:val="000E6F7D"/>
    <w:rsid w:val="000E6F8A"/>
    <w:rsid w:val="000E6FE3"/>
    <w:rsid w:val="000E700F"/>
    <w:rsid w:val="000E7012"/>
    <w:rsid w:val="000E7061"/>
    <w:rsid w:val="000E7063"/>
    <w:rsid w:val="000E7066"/>
    <w:rsid w:val="000E70C2"/>
    <w:rsid w:val="000E70C6"/>
    <w:rsid w:val="000E7108"/>
    <w:rsid w:val="000E7125"/>
    <w:rsid w:val="000E712E"/>
    <w:rsid w:val="000E7135"/>
    <w:rsid w:val="000E7150"/>
    <w:rsid w:val="000E7172"/>
    <w:rsid w:val="000E7174"/>
    <w:rsid w:val="000E719B"/>
    <w:rsid w:val="000E71AA"/>
    <w:rsid w:val="000E71C5"/>
    <w:rsid w:val="000E71D4"/>
    <w:rsid w:val="000E71E3"/>
    <w:rsid w:val="000E7216"/>
    <w:rsid w:val="000E7264"/>
    <w:rsid w:val="000E7269"/>
    <w:rsid w:val="000E726A"/>
    <w:rsid w:val="000E7286"/>
    <w:rsid w:val="000E72AC"/>
    <w:rsid w:val="000E72E7"/>
    <w:rsid w:val="000E7315"/>
    <w:rsid w:val="000E732B"/>
    <w:rsid w:val="000E739F"/>
    <w:rsid w:val="000E73B3"/>
    <w:rsid w:val="000E7416"/>
    <w:rsid w:val="000E7456"/>
    <w:rsid w:val="000E745B"/>
    <w:rsid w:val="000E7496"/>
    <w:rsid w:val="000E74C0"/>
    <w:rsid w:val="000E74D1"/>
    <w:rsid w:val="000E74FE"/>
    <w:rsid w:val="000E7540"/>
    <w:rsid w:val="000E7570"/>
    <w:rsid w:val="000E7581"/>
    <w:rsid w:val="000E7589"/>
    <w:rsid w:val="000E75AB"/>
    <w:rsid w:val="000E75B7"/>
    <w:rsid w:val="000E75DE"/>
    <w:rsid w:val="000E7653"/>
    <w:rsid w:val="000E7654"/>
    <w:rsid w:val="000E76F9"/>
    <w:rsid w:val="000E771C"/>
    <w:rsid w:val="000E7741"/>
    <w:rsid w:val="000E7743"/>
    <w:rsid w:val="000E775D"/>
    <w:rsid w:val="000E7762"/>
    <w:rsid w:val="000E7774"/>
    <w:rsid w:val="000E7799"/>
    <w:rsid w:val="000E77A1"/>
    <w:rsid w:val="000E77B4"/>
    <w:rsid w:val="000E77D5"/>
    <w:rsid w:val="000E7806"/>
    <w:rsid w:val="000E7869"/>
    <w:rsid w:val="000E78B2"/>
    <w:rsid w:val="000E78FC"/>
    <w:rsid w:val="000E7916"/>
    <w:rsid w:val="000E791F"/>
    <w:rsid w:val="000E7946"/>
    <w:rsid w:val="000E794C"/>
    <w:rsid w:val="000E7967"/>
    <w:rsid w:val="000E7992"/>
    <w:rsid w:val="000E7995"/>
    <w:rsid w:val="000E79D8"/>
    <w:rsid w:val="000E79F3"/>
    <w:rsid w:val="000E79FD"/>
    <w:rsid w:val="000E7A5C"/>
    <w:rsid w:val="000E7A6A"/>
    <w:rsid w:val="000E7A7C"/>
    <w:rsid w:val="000E7A8E"/>
    <w:rsid w:val="000E7A95"/>
    <w:rsid w:val="000E7B07"/>
    <w:rsid w:val="000E7B2B"/>
    <w:rsid w:val="000E7B8C"/>
    <w:rsid w:val="000E7C16"/>
    <w:rsid w:val="000E7C25"/>
    <w:rsid w:val="000E7C53"/>
    <w:rsid w:val="000E7C5E"/>
    <w:rsid w:val="000E7C6A"/>
    <w:rsid w:val="000E7D0F"/>
    <w:rsid w:val="000E7D4D"/>
    <w:rsid w:val="000E7DAD"/>
    <w:rsid w:val="000E7DCB"/>
    <w:rsid w:val="000E7DF0"/>
    <w:rsid w:val="000E7E13"/>
    <w:rsid w:val="000E7E84"/>
    <w:rsid w:val="000E7E86"/>
    <w:rsid w:val="000E7E91"/>
    <w:rsid w:val="000E7ED6"/>
    <w:rsid w:val="000E7EE8"/>
    <w:rsid w:val="000E7EEC"/>
    <w:rsid w:val="000E7F28"/>
    <w:rsid w:val="000E7F62"/>
    <w:rsid w:val="000E7FC5"/>
    <w:rsid w:val="000F000B"/>
    <w:rsid w:val="000F0073"/>
    <w:rsid w:val="000F0074"/>
    <w:rsid w:val="000F00B3"/>
    <w:rsid w:val="000F00BC"/>
    <w:rsid w:val="000F00D4"/>
    <w:rsid w:val="000F00F7"/>
    <w:rsid w:val="000F014D"/>
    <w:rsid w:val="000F015A"/>
    <w:rsid w:val="000F0163"/>
    <w:rsid w:val="000F017D"/>
    <w:rsid w:val="000F0186"/>
    <w:rsid w:val="000F01C6"/>
    <w:rsid w:val="000F0201"/>
    <w:rsid w:val="000F0206"/>
    <w:rsid w:val="000F0235"/>
    <w:rsid w:val="000F0263"/>
    <w:rsid w:val="000F02D7"/>
    <w:rsid w:val="000F0368"/>
    <w:rsid w:val="000F036E"/>
    <w:rsid w:val="000F038C"/>
    <w:rsid w:val="000F0392"/>
    <w:rsid w:val="000F03B8"/>
    <w:rsid w:val="000F03C4"/>
    <w:rsid w:val="000F03E7"/>
    <w:rsid w:val="000F03F7"/>
    <w:rsid w:val="000F0405"/>
    <w:rsid w:val="000F0443"/>
    <w:rsid w:val="000F0474"/>
    <w:rsid w:val="000F049B"/>
    <w:rsid w:val="000F04A9"/>
    <w:rsid w:val="000F04E8"/>
    <w:rsid w:val="000F04F0"/>
    <w:rsid w:val="000F04F1"/>
    <w:rsid w:val="000F050D"/>
    <w:rsid w:val="000F0543"/>
    <w:rsid w:val="000F0566"/>
    <w:rsid w:val="000F0571"/>
    <w:rsid w:val="000F0578"/>
    <w:rsid w:val="000F05C8"/>
    <w:rsid w:val="000F05CF"/>
    <w:rsid w:val="000F05DC"/>
    <w:rsid w:val="000F068C"/>
    <w:rsid w:val="000F06B4"/>
    <w:rsid w:val="000F06B5"/>
    <w:rsid w:val="000F06F3"/>
    <w:rsid w:val="000F0718"/>
    <w:rsid w:val="000F0719"/>
    <w:rsid w:val="000F0768"/>
    <w:rsid w:val="000F077A"/>
    <w:rsid w:val="000F0797"/>
    <w:rsid w:val="000F0897"/>
    <w:rsid w:val="000F089E"/>
    <w:rsid w:val="000F08FE"/>
    <w:rsid w:val="000F090A"/>
    <w:rsid w:val="000F0983"/>
    <w:rsid w:val="000F09D8"/>
    <w:rsid w:val="000F0A66"/>
    <w:rsid w:val="000F0AA8"/>
    <w:rsid w:val="000F0AAC"/>
    <w:rsid w:val="000F0AB1"/>
    <w:rsid w:val="000F0ADD"/>
    <w:rsid w:val="000F0AF9"/>
    <w:rsid w:val="000F0B23"/>
    <w:rsid w:val="000F0BA9"/>
    <w:rsid w:val="000F0BEF"/>
    <w:rsid w:val="000F0BF6"/>
    <w:rsid w:val="000F0BFA"/>
    <w:rsid w:val="000F0C22"/>
    <w:rsid w:val="000F0C5F"/>
    <w:rsid w:val="000F0C61"/>
    <w:rsid w:val="000F0CE7"/>
    <w:rsid w:val="000F0D06"/>
    <w:rsid w:val="000F0D10"/>
    <w:rsid w:val="000F0D68"/>
    <w:rsid w:val="000F0DA9"/>
    <w:rsid w:val="000F0DAB"/>
    <w:rsid w:val="000F0DB5"/>
    <w:rsid w:val="000F0DBB"/>
    <w:rsid w:val="000F0DF5"/>
    <w:rsid w:val="000F0DF8"/>
    <w:rsid w:val="000F0E66"/>
    <w:rsid w:val="000F0EA4"/>
    <w:rsid w:val="000F0EBF"/>
    <w:rsid w:val="000F0EF9"/>
    <w:rsid w:val="000F0F75"/>
    <w:rsid w:val="000F0FA5"/>
    <w:rsid w:val="000F0FEF"/>
    <w:rsid w:val="000F0FF7"/>
    <w:rsid w:val="000F100C"/>
    <w:rsid w:val="000F101A"/>
    <w:rsid w:val="000F1030"/>
    <w:rsid w:val="000F1056"/>
    <w:rsid w:val="000F10BA"/>
    <w:rsid w:val="000F10C3"/>
    <w:rsid w:val="000F10D7"/>
    <w:rsid w:val="000F1139"/>
    <w:rsid w:val="000F118D"/>
    <w:rsid w:val="000F1191"/>
    <w:rsid w:val="000F119E"/>
    <w:rsid w:val="000F11AA"/>
    <w:rsid w:val="000F11E1"/>
    <w:rsid w:val="000F11EA"/>
    <w:rsid w:val="000F1217"/>
    <w:rsid w:val="000F121A"/>
    <w:rsid w:val="000F1236"/>
    <w:rsid w:val="000F1239"/>
    <w:rsid w:val="000F124B"/>
    <w:rsid w:val="000F126E"/>
    <w:rsid w:val="000F12F7"/>
    <w:rsid w:val="000F1334"/>
    <w:rsid w:val="000F134B"/>
    <w:rsid w:val="000F1361"/>
    <w:rsid w:val="000F13B7"/>
    <w:rsid w:val="000F13C3"/>
    <w:rsid w:val="000F13FE"/>
    <w:rsid w:val="000F140A"/>
    <w:rsid w:val="000F1444"/>
    <w:rsid w:val="000F147F"/>
    <w:rsid w:val="000F14C2"/>
    <w:rsid w:val="000F14FB"/>
    <w:rsid w:val="000F1523"/>
    <w:rsid w:val="000F153A"/>
    <w:rsid w:val="000F1554"/>
    <w:rsid w:val="000F157C"/>
    <w:rsid w:val="000F15A1"/>
    <w:rsid w:val="000F15B7"/>
    <w:rsid w:val="000F15F5"/>
    <w:rsid w:val="000F1603"/>
    <w:rsid w:val="000F160D"/>
    <w:rsid w:val="000F1633"/>
    <w:rsid w:val="000F1636"/>
    <w:rsid w:val="000F163F"/>
    <w:rsid w:val="000F166B"/>
    <w:rsid w:val="000F168D"/>
    <w:rsid w:val="000F16CA"/>
    <w:rsid w:val="000F16E1"/>
    <w:rsid w:val="000F1715"/>
    <w:rsid w:val="000F1720"/>
    <w:rsid w:val="000F17A2"/>
    <w:rsid w:val="000F17BD"/>
    <w:rsid w:val="000F17C9"/>
    <w:rsid w:val="000F17D5"/>
    <w:rsid w:val="000F17D6"/>
    <w:rsid w:val="000F17EE"/>
    <w:rsid w:val="000F17F9"/>
    <w:rsid w:val="000F1848"/>
    <w:rsid w:val="000F1866"/>
    <w:rsid w:val="000F1898"/>
    <w:rsid w:val="000F18A5"/>
    <w:rsid w:val="000F18AC"/>
    <w:rsid w:val="000F18BB"/>
    <w:rsid w:val="000F18F7"/>
    <w:rsid w:val="000F1911"/>
    <w:rsid w:val="000F192F"/>
    <w:rsid w:val="000F198D"/>
    <w:rsid w:val="000F19A9"/>
    <w:rsid w:val="000F19BD"/>
    <w:rsid w:val="000F19BF"/>
    <w:rsid w:val="000F19D9"/>
    <w:rsid w:val="000F1A24"/>
    <w:rsid w:val="000F1A4C"/>
    <w:rsid w:val="000F1A5A"/>
    <w:rsid w:val="000F1AB0"/>
    <w:rsid w:val="000F1AD0"/>
    <w:rsid w:val="000F1AE6"/>
    <w:rsid w:val="000F1B26"/>
    <w:rsid w:val="000F1B53"/>
    <w:rsid w:val="000F1B8C"/>
    <w:rsid w:val="000F1BCA"/>
    <w:rsid w:val="000F1C08"/>
    <w:rsid w:val="000F1C9E"/>
    <w:rsid w:val="000F1CA7"/>
    <w:rsid w:val="000F1CA9"/>
    <w:rsid w:val="000F1CE6"/>
    <w:rsid w:val="000F1CFC"/>
    <w:rsid w:val="000F1D5A"/>
    <w:rsid w:val="000F1D5F"/>
    <w:rsid w:val="000F1D6B"/>
    <w:rsid w:val="000F1DA1"/>
    <w:rsid w:val="000F1DE1"/>
    <w:rsid w:val="000F1DF6"/>
    <w:rsid w:val="000F1E17"/>
    <w:rsid w:val="000F1E21"/>
    <w:rsid w:val="000F1E25"/>
    <w:rsid w:val="000F1E77"/>
    <w:rsid w:val="000F1F34"/>
    <w:rsid w:val="000F1F5E"/>
    <w:rsid w:val="000F1F73"/>
    <w:rsid w:val="000F1F90"/>
    <w:rsid w:val="000F1FAD"/>
    <w:rsid w:val="000F1FBA"/>
    <w:rsid w:val="000F1FFE"/>
    <w:rsid w:val="000F205D"/>
    <w:rsid w:val="000F20B5"/>
    <w:rsid w:val="000F20D9"/>
    <w:rsid w:val="000F20DF"/>
    <w:rsid w:val="000F20E4"/>
    <w:rsid w:val="000F2108"/>
    <w:rsid w:val="000F2114"/>
    <w:rsid w:val="000F2152"/>
    <w:rsid w:val="000F21AA"/>
    <w:rsid w:val="000F2243"/>
    <w:rsid w:val="000F22DA"/>
    <w:rsid w:val="000F22E0"/>
    <w:rsid w:val="000F23B0"/>
    <w:rsid w:val="000F23E1"/>
    <w:rsid w:val="000F2411"/>
    <w:rsid w:val="000F2427"/>
    <w:rsid w:val="000F243A"/>
    <w:rsid w:val="000F243C"/>
    <w:rsid w:val="000F2477"/>
    <w:rsid w:val="000F2482"/>
    <w:rsid w:val="000F24A2"/>
    <w:rsid w:val="000F24C0"/>
    <w:rsid w:val="000F24F0"/>
    <w:rsid w:val="000F2550"/>
    <w:rsid w:val="000F2564"/>
    <w:rsid w:val="000F25B3"/>
    <w:rsid w:val="000F25BD"/>
    <w:rsid w:val="000F25C6"/>
    <w:rsid w:val="000F25D5"/>
    <w:rsid w:val="000F2614"/>
    <w:rsid w:val="000F262E"/>
    <w:rsid w:val="000F2646"/>
    <w:rsid w:val="000F266A"/>
    <w:rsid w:val="000F266D"/>
    <w:rsid w:val="000F2675"/>
    <w:rsid w:val="000F26BC"/>
    <w:rsid w:val="000F26BF"/>
    <w:rsid w:val="000F2709"/>
    <w:rsid w:val="000F2716"/>
    <w:rsid w:val="000F2745"/>
    <w:rsid w:val="000F2793"/>
    <w:rsid w:val="000F27BC"/>
    <w:rsid w:val="000F27ED"/>
    <w:rsid w:val="000F2842"/>
    <w:rsid w:val="000F28E9"/>
    <w:rsid w:val="000F28F5"/>
    <w:rsid w:val="000F2911"/>
    <w:rsid w:val="000F2929"/>
    <w:rsid w:val="000F297C"/>
    <w:rsid w:val="000F29A5"/>
    <w:rsid w:val="000F29C0"/>
    <w:rsid w:val="000F2A0E"/>
    <w:rsid w:val="000F2A5A"/>
    <w:rsid w:val="000F2A8E"/>
    <w:rsid w:val="000F2ABD"/>
    <w:rsid w:val="000F2B0B"/>
    <w:rsid w:val="000F2B25"/>
    <w:rsid w:val="000F2B30"/>
    <w:rsid w:val="000F2B5A"/>
    <w:rsid w:val="000F2B6D"/>
    <w:rsid w:val="000F2BCF"/>
    <w:rsid w:val="000F2BF7"/>
    <w:rsid w:val="000F2BFF"/>
    <w:rsid w:val="000F2C4F"/>
    <w:rsid w:val="000F2C6F"/>
    <w:rsid w:val="000F2C81"/>
    <w:rsid w:val="000F2CBF"/>
    <w:rsid w:val="000F2CDA"/>
    <w:rsid w:val="000F2D1E"/>
    <w:rsid w:val="000F2D9B"/>
    <w:rsid w:val="000F2DAC"/>
    <w:rsid w:val="000F2E1A"/>
    <w:rsid w:val="000F2E36"/>
    <w:rsid w:val="000F2E4D"/>
    <w:rsid w:val="000F2E83"/>
    <w:rsid w:val="000F2E8B"/>
    <w:rsid w:val="000F2EC9"/>
    <w:rsid w:val="000F2EE7"/>
    <w:rsid w:val="000F2F44"/>
    <w:rsid w:val="000F2F4B"/>
    <w:rsid w:val="000F2F99"/>
    <w:rsid w:val="000F2F9F"/>
    <w:rsid w:val="000F2FA1"/>
    <w:rsid w:val="000F2FC7"/>
    <w:rsid w:val="000F3016"/>
    <w:rsid w:val="000F3022"/>
    <w:rsid w:val="000F3035"/>
    <w:rsid w:val="000F3037"/>
    <w:rsid w:val="000F305D"/>
    <w:rsid w:val="000F30A3"/>
    <w:rsid w:val="000F30A6"/>
    <w:rsid w:val="000F30D0"/>
    <w:rsid w:val="000F3117"/>
    <w:rsid w:val="000F3124"/>
    <w:rsid w:val="000F3146"/>
    <w:rsid w:val="000F314F"/>
    <w:rsid w:val="000F315E"/>
    <w:rsid w:val="000F3160"/>
    <w:rsid w:val="000F3194"/>
    <w:rsid w:val="000F31AA"/>
    <w:rsid w:val="000F31C0"/>
    <w:rsid w:val="000F31CF"/>
    <w:rsid w:val="000F31DF"/>
    <w:rsid w:val="000F31E2"/>
    <w:rsid w:val="000F31E5"/>
    <w:rsid w:val="000F3259"/>
    <w:rsid w:val="000F325E"/>
    <w:rsid w:val="000F3287"/>
    <w:rsid w:val="000F32DF"/>
    <w:rsid w:val="000F32F0"/>
    <w:rsid w:val="000F3303"/>
    <w:rsid w:val="000F3329"/>
    <w:rsid w:val="000F332F"/>
    <w:rsid w:val="000F336B"/>
    <w:rsid w:val="000F336D"/>
    <w:rsid w:val="000F33AD"/>
    <w:rsid w:val="000F33DF"/>
    <w:rsid w:val="000F33EA"/>
    <w:rsid w:val="000F341A"/>
    <w:rsid w:val="000F341D"/>
    <w:rsid w:val="000F3459"/>
    <w:rsid w:val="000F349C"/>
    <w:rsid w:val="000F34A7"/>
    <w:rsid w:val="000F35A5"/>
    <w:rsid w:val="000F35C5"/>
    <w:rsid w:val="000F35D5"/>
    <w:rsid w:val="000F35F7"/>
    <w:rsid w:val="000F35FB"/>
    <w:rsid w:val="000F363B"/>
    <w:rsid w:val="000F36DB"/>
    <w:rsid w:val="000F3756"/>
    <w:rsid w:val="000F3758"/>
    <w:rsid w:val="000F3767"/>
    <w:rsid w:val="000F376C"/>
    <w:rsid w:val="000F3784"/>
    <w:rsid w:val="000F3789"/>
    <w:rsid w:val="000F37C9"/>
    <w:rsid w:val="000F37D5"/>
    <w:rsid w:val="000F37D6"/>
    <w:rsid w:val="000F37F9"/>
    <w:rsid w:val="000F3805"/>
    <w:rsid w:val="000F3819"/>
    <w:rsid w:val="000F3857"/>
    <w:rsid w:val="000F3861"/>
    <w:rsid w:val="000F3892"/>
    <w:rsid w:val="000F389E"/>
    <w:rsid w:val="000F38BD"/>
    <w:rsid w:val="000F38F5"/>
    <w:rsid w:val="000F3911"/>
    <w:rsid w:val="000F3949"/>
    <w:rsid w:val="000F397A"/>
    <w:rsid w:val="000F3986"/>
    <w:rsid w:val="000F39C2"/>
    <w:rsid w:val="000F39D2"/>
    <w:rsid w:val="000F39E5"/>
    <w:rsid w:val="000F3A26"/>
    <w:rsid w:val="000F3A44"/>
    <w:rsid w:val="000F3A9F"/>
    <w:rsid w:val="000F3AC2"/>
    <w:rsid w:val="000F3AEF"/>
    <w:rsid w:val="000F3B09"/>
    <w:rsid w:val="000F3B2E"/>
    <w:rsid w:val="000F3B73"/>
    <w:rsid w:val="000F3B89"/>
    <w:rsid w:val="000F3B8F"/>
    <w:rsid w:val="000F3BC3"/>
    <w:rsid w:val="000F3BCE"/>
    <w:rsid w:val="000F3C15"/>
    <w:rsid w:val="000F3C45"/>
    <w:rsid w:val="000F3CA9"/>
    <w:rsid w:val="000F3CB8"/>
    <w:rsid w:val="000F3D53"/>
    <w:rsid w:val="000F3D65"/>
    <w:rsid w:val="000F3D73"/>
    <w:rsid w:val="000F3D8C"/>
    <w:rsid w:val="000F3D97"/>
    <w:rsid w:val="000F3E1A"/>
    <w:rsid w:val="000F3E33"/>
    <w:rsid w:val="000F3E4A"/>
    <w:rsid w:val="000F3E50"/>
    <w:rsid w:val="000F3E5A"/>
    <w:rsid w:val="000F3E63"/>
    <w:rsid w:val="000F3E67"/>
    <w:rsid w:val="000F3E73"/>
    <w:rsid w:val="000F3EC8"/>
    <w:rsid w:val="000F3ECB"/>
    <w:rsid w:val="000F3EE3"/>
    <w:rsid w:val="000F3EE4"/>
    <w:rsid w:val="000F3F12"/>
    <w:rsid w:val="000F3F4C"/>
    <w:rsid w:val="000F3F78"/>
    <w:rsid w:val="000F3FC5"/>
    <w:rsid w:val="000F3FEF"/>
    <w:rsid w:val="000F4044"/>
    <w:rsid w:val="000F409F"/>
    <w:rsid w:val="000F414D"/>
    <w:rsid w:val="000F4162"/>
    <w:rsid w:val="000F418B"/>
    <w:rsid w:val="000F4191"/>
    <w:rsid w:val="000F419C"/>
    <w:rsid w:val="000F41AD"/>
    <w:rsid w:val="000F41AF"/>
    <w:rsid w:val="000F41D1"/>
    <w:rsid w:val="000F41DF"/>
    <w:rsid w:val="000F4206"/>
    <w:rsid w:val="000F425D"/>
    <w:rsid w:val="000F427C"/>
    <w:rsid w:val="000F428F"/>
    <w:rsid w:val="000F429E"/>
    <w:rsid w:val="000F42CE"/>
    <w:rsid w:val="000F42DE"/>
    <w:rsid w:val="000F4370"/>
    <w:rsid w:val="000F439A"/>
    <w:rsid w:val="000F43EA"/>
    <w:rsid w:val="000F43FB"/>
    <w:rsid w:val="000F4409"/>
    <w:rsid w:val="000F440D"/>
    <w:rsid w:val="000F4411"/>
    <w:rsid w:val="000F4448"/>
    <w:rsid w:val="000F44DF"/>
    <w:rsid w:val="000F44E8"/>
    <w:rsid w:val="000F4552"/>
    <w:rsid w:val="000F45A3"/>
    <w:rsid w:val="000F45B5"/>
    <w:rsid w:val="000F45EF"/>
    <w:rsid w:val="000F4609"/>
    <w:rsid w:val="000F4635"/>
    <w:rsid w:val="000F464C"/>
    <w:rsid w:val="000F467B"/>
    <w:rsid w:val="000F468F"/>
    <w:rsid w:val="000F4690"/>
    <w:rsid w:val="000F4692"/>
    <w:rsid w:val="000F46C2"/>
    <w:rsid w:val="000F472D"/>
    <w:rsid w:val="000F4759"/>
    <w:rsid w:val="000F4774"/>
    <w:rsid w:val="000F47AA"/>
    <w:rsid w:val="000F47B8"/>
    <w:rsid w:val="000F47CB"/>
    <w:rsid w:val="000F47F4"/>
    <w:rsid w:val="000F4805"/>
    <w:rsid w:val="000F4823"/>
    <w:rsid w:val="000F4873"/>
    <w:rsid w:val="000F489B"/>
    <w:rsid w:val="000F48F2"/>
    <w:rsid w:val="000F496A"/>
    <w:rsid w:val="000F4986"/>
    <w:rsid w:val="000F49DC"/>
    <w:rsid w:val="000F4A0C"/>
    <w:rsid w:val="000F4A7C"/>
    <w:rsid w:val="000F4AC5"/>
    <w:rsid w:val="000F4AF1"/>
    <w:rsid w:val="000F4B00"/>
    <w:rsid w:val="000F4B24"/>
    <w:rsid w:val="000F4B4F"/>
    <w:rsid w:val="000F4B69"/>
    <w:rsid w:val="000F4BC3"/>
    <w:rsid w:val="000F4BC5"/>
    <w:rsid w:val="000F4BFE"/>
    <w:rsid w:val="000F4C1A"/>
    <w:rsid w:val="000F4C6E"/>
    <w:rsid w:val="000F4C80"/>
    <w:rsid w:val="000F4C82"/>
    <w:rsid w:val="000F4C91"/>
    <w:rsid w:val="000F4C9D"/>
    <w:rsid w:val="000F4CA0"/>
    <w:rsid w:val="000F4CAA"/>
    <w:rsid w:val="000F4CD6"/>
    <w:rsid w:val="000F4CDC"/>
    <w:rsid w:val="000F4CFF"/>
    <w:rsid w:val="000F4D0A"/>
    <w:rsid w:val="000F4E68"/>
    <w:rsid w:val="000F4E7E"/>
    <w:rsid w:val="000F4ECE"/>
    <w:rsid w:val="000F4EF9"/>
    <w:rsid w:val="000F4EFD"/>
    <w:rsid w:val="000F4F0F"/>
    <w:rsid w:val="000F4F50"/>
    <w:rsid w:val="000F4F6F"/>
    <w:rsid w:val="000F4F8C"/>
    <w:rsid w:val="000F4FD5"/>
    <w:rsid w:val="000F4FF7"/>
    <w:rsid w:val="000F50CE"/>
    <w:rsid w:val="000F50E6"/>
    <w:rsid w:val="000F5108"/>
    <w:rsid w:val="000F5113"/>
    <w:rsid w:val="000F5127"/>
    <w:rsid w:val="000F512B"/>
    <w:rsid w:val="000F517E"/>
    <w:rsid w:val="000F5181"/>
    <w:rsid w:val="000F51BB"/>
    <w:rsid w:val="000F51F2"/>
    <w:rsid w:val="000F51F7"/>
    <w:rsid w:val="000F521F"/>
    <w:rsid w:val="000F5230"/>
    <w:rsid w:val="000F5243"/>
    <w:rsid w:val="000F5247"/>
    <w:rsid w:val="000F5262"/>
    <w:rsid w:val="000F5280"/>
    <w:rsid w:val="000F529B"/>
    <w:rsid w:val="000F52A8"/>
    <w:rsid w:val="000F52EB"/>
    <w:rsid w:val="000F52EC"/>
    <w:rsid w:val="000F52ED"/>
    <w:rsid w:val="000F5330"/>
    <w:rsid w:val="000F53F1"/>
    <w:rsid w:val="000F5446"/>
    <w:rsid w:val="000F54B6"/>
    <w:rsid w:val="000F54BE"/>
    <w:rsid w:val="000F54DD"/>
    <w:rsid w:val="000F5524"/>
    <w:rsid w:val="000F5551"/>
    <w:rsid w:val="000F5561"/>
    <w:rsid w:val="000F562E"/>
    <w:rsid w:val="000F563C"/>
    <w:rsid w:val="000F5640"/>
    <w:rsid w:val="000F564A"/>
    <w:rsid w:val="000F5655"/>
    <w:rsid w:val="000F565D"/>
    <w:rsid w:val="000F565E"/>
    <w:rsid w:val="000F56ED"/>
    <w:rsid w:val="000F56FA"/>
    <w:rsid w:val="000F5717"/>
    <w:rsid w:val="000F577F"/>
    <w:rsid w:val="000F5796"/>
    <w:rsid w:val="000F57D9"/>
    <w:rsid w:val="000F5805"/>
    <w:rsid w:val="000F5827"/>
    <w:rsid w:val="000F5832"/>
    <w:rsid w:val="000F584C"/>
    <w:rsid w:val="000F58C2"/>
    <w:rsid w:val="000F58DB"/>
    <w:rsid w:val="000F58FA"/>
    <w:rsid w:val="000F5922"/>
    <w:rsid w:val="000F595C"/>
    <w:rsid w:val="000F598A"/>
    <w:rsid w:val="000F59CD"/>
    <w:rsid w:val="000F59DC"/>
    <w:rsid w:val="000F59F2"/>
    <w:rsid w:val="000F5A4E"/>
    <w:rsid w:val="000F5A8A"/>
    <w:rsid w:val="000F5ABE"/>
    <w:rsid w:val="000F5AD9"/>
    <w:rsid w:val="000F5B31"/>
    <w:rsid w:val="000F5B4E"/>
    <w:rsid w:val="000F5B6E"/>
    <w:rsid w:val="000F5B86"/>
    <w:rsid w:val="000F5C0E"/>
    <w:rsid w:val="000F5C12"/>
    <w:rsid w:val="000F5C20"/>
    <w:rsid w:val="000F5C2D"/>
    <w:rsid w:val="000F5C46"/>
    <w:rsid w:val="000F5C48"/>
    <w:rsid w:val="000F5C4C"/>
    <w:rsid w:val="000F5C4D"/>
    <w:rsid w:val="000F5C68"/>
    <w:rsid w:val="000F5C91"/>
    <w:rsid w:val="000F5CA3"/>
    <w:rsid w:val="000F5CA6"/>
    <w:rsid w:val="000F5CF3"/>
    <w:rsid w:val="000F5D11"/>
    <w:rsid w:val="000F5D6E"/>
    <w:rsid w:val="000F5D7E"/>
    <w:rsid w:val="000F5D9A"/>
    <w:rsid w:val="000F5DCB"/>
    <w:rsid w:val="000F5E2B"/>
    <w:rsid w:val="000F5E32"/>
    <w:rsid w:val="000F5E93"/>
    <w:rsid w:val="000F5E9E"/>
    <w:rsid w:val="000F5ED1"/>
    <w:rsid w:val="000F5EE1"/>
    <w:rsid w:val="000F5EE3"/>
    <w:rsid w:val="000F5EEC"/>
    <w:rsid w:val="000F5EF8"/>
    <w:rsid w:val="000F5F1C"/>
    <w:rsid w:val="000F5F26"/>
    <w:rsid w:val="000F5F2F"/>
    <w:rsid w:val="000F5F56"/>
    <w:rsid w:val="000F5F5B"/>
    <w:rsid w:val="000F5F80"/>
    <w:rsid w:val="000F5F81"/>
    <w:rsid w:val="000F5F97"/>
    <w:rsid w:val="000F5FA7"/>
    <w:rsid w:val="000F601C"/>
    <w:rsid w:val="000F602A"/>
    <w:rsid w:val="000F603D"/>
    <w:rsid w:val="000F604B"/>
    <w:rsid w:val="000F606D"/>
    <w:rsid w:val="000F60BF"/>
    <w:rsid w:val="000F60ED"/>
    <w:rsid w:val="000F611D"/>
    <w:rsid w:val="000F613D"/>
    <w:rsid w:val="000F6171"/>
    <w:rsid w:val="000F6188"/>
    <w:rsid w:val="000F61C1"/>
    <w:rsid w:val="000F61EF"/>
    <w:rsid w:val="000F61FA"/>
    <w:rsid w:val="000F6235"/>
    <w:rsid w:val="000F6261"/>
    <w:rsid w:val="000F6291"/>
    <w:rsid w:val="000F6292"/>
    <w:rsid w:val="000F62CE"/>
    <w:rsid w:val="000F6323"/>
    <w:rsid w:val="000F6356"/>
    <w:rsid w:val="000F6370"/>
    <w:rsid w:val="000F63B2"/>
    <w:rsid w:val="000F640E"/>
    <w:rsid w:val="000F640F"/>
    <w:rsid w:val="000F6424"/>
    <w:rsid w:val="000F645C"/>
    <w:rsid w:val="000F6474"/>
    <w:rsid w:val="000F6483"/>
    <w:rsid w:val="000F648E"/>
    <w:rsid w:val="000F64ED"/>
    <w:rsid w:val="000F651C"/>
    <w:rsid w:val="000F6548"/>
    <w:rsid w:val="000F65B0"/>
    <w:rsid w:val="000F65DF"/>
    <w:rsid w:val="000F6620"/>
    <w:rsid w:val="000F6654"/>
    <w:rsid w:val="000F669C"/>
    <w:rsid w:val="000F672C"/>
    <w:rsid w:val="000F6741"/>
    <w:rsid w:val="000F674D"/>
    <w:rsid w:val="000F6755"/>
    <w:rsid w:val="000F678A"/>
    <w:rsid w:val="000F67A5"/>
    <w:rsid w:val="000F67BD"/>
    <w:rsid w:val="000F6808"/>
    <w:rsid w:val="000F6836"/>
    <w:rsid w:val="000F6839"/>
    <w:rsid w:val="000F6856"/>
    <w:rsid w:val="000F6879"/>
    <w:rsid w:val="000F68A0"/>
    <w:rsid w:val="000F68B8"/>
    <w:rsid w:val="000F68ED"/>
    <w:rsid w:val="000F6924"/>
    <w:rsid w:val="000F6928"/>
    <w:rsid w:val="000F692C"/>
    <w:rsid w:val="000F693F"/>
    <w:rsid w:val="000F6945"/>
    <w:rsid w:val="000F6958"/>
    <w:rsid w:val="000F6972"/>
    <w:rsid w:val="000F6980"/>
    <w:rsid w:val="000F69A2"/>
    <w:rsid w:val="000F69C0"/>
    <w:rsid w:val="000F6A1F"/>
    <w:rsid w:val="000F6A56"/>
    <w:rsid w:val="000F6A7D"/>
    <w:rsid w:val="000F6B2F"/>
    <w:rsid w:val="000F6B38"/>
    <w:rsid w:val="000F6B56"/>
    <w:rsid w:val="000F6B86"/>
    <w:rsid w:val="000F6BAD"/>
    <w:rsid w:val="000F6BE9"/>
    <w:rsid w:val="000F6C07"/>
    <w:rsid w:val="000F6C1F"/>
    <w:rsid w:val="000F6C20"/>
    <w:rsid w:val="000F6C23"/>
    <w:rsid w:val="000F6C30"/>
    <w:rsid w:val="000F6C67"/>
    <w:rsid w:val="000F6C76"/>
    <w:rsid w:val="000F6D0C"/>
    <w:rsid w:val="000F6D34"/>
    <w:rsid w:val="000F6D56"/>
    <w:rsid w:val="000F6D58"/>
    <w:rsid w:val="000F6DE2"/>
    <w:rsid w:val="000F6DF3"/>
    <w:rsid w:val="000F6DF4"/>
    <w:rsid w:val="000F6E16"/>
    <w:rsid w:val="000F6E3A"/>
    <w:rsid w:val="000F6E4D"/>
    <w:rsid w:val="000F6E55"/>
    <w:rsid w:val="000F6E75"/>
    <w:rsid w:val="000F6EAB"/>
    <w:rsid w:val="000F6EC7"/>
    <w:rsid w:val="000F6ED7"/>
    <w:rsid w:val="000F6EDE"/>
    <w:rsid w:val="000F6EF8"/>
    <w:rsid w:val="000F6F4D"/>
    <w:rsid w:val="000F6F80"/>
    <w:rsid w:val="000F6FB0"/>
    <w:rsid w:val="000F702C"/>
    <w:rsid w:val="000F7039"/>
    <w:rsid w:val="000F7045"/>
    <w:rsid w:val="000F7062"/>
    <w:rsid w:val="000F707D"/>
    <w:rsid w:val="000F7089"/>
    <w:rsid w:val="000F70A1"/>
    <w:rsid w:val="000F70B3"/>
    <w:rsid w:val="000F7101"/>
    <w:rsid w:val="000F712B"/>
    <w:rsid w:val="000F712C"/>
    <w:rsid w:val="000F7142"/>
    <w:rsid w:val="000F7165"/>
    <w:rsid w:val="000F7199"/>
    <w:rsid w:val="000F71B5"/>
    <w:rsid w:val="000F71C5"/>
    <w:rsid w:val="000F71E4"/>
    <w:rsid w:val="000F7261"/>
    <w:rsid w:val="000F72D5"/>
    <w:rsid w:val="000F72DB"/>
    <w:rsid w:val="000F72E3"/>
    <w:rsid w:val="000F7370"/>
    <w:rsid w:val="000F7380"/>
    <w:rsid w:val="000F73C5"/>
    <w:rsid w:val="000F73D5"/>
    <w:rsid w:val="000F73F2"/>
    <w:rsid w:val="000F7405"/>
    <w:rsid w:val="000F740B"/>
    <w:rsid w:val="000F743F"/>
    <w:rsid w:val="000F7444"/>
    <w:rsid w:val="000F7448"/>
    <w:rsid w:val="000F745F"/>
    <w:rsid w:val="000F7489"/>
    <w:rsid w:val="000F74B8"/>
    <w:rsid w:val="000F74FD"/>
    <w:rsid w:val="000F7503"/>
    <w:rsid w:val="000F7507"/>
    <w:rsid w:val="000F7525"/>
    <w:rsid w:val="000F752B"/>
    <w:rsid w:val="000F753A"/>
    <w:rsid w:val="000F7583"/>
    <w:rsid w:val="000F759C"/>
    <w:rsid w:val="000F7605"/>
    <w:rsid w:val="000F7633"/>
    <w:rsid w:val="000F763A"/>
    <w:rsid w:val="000F7652"/>
    <w:rsid w:val="000F7659"/>
    <w:rsid w:val="000F768A"/>
    <w:rsid w:val="000F76A7"/>
    <w:rsid w:val="000F76C6"/>
    <w:rsid w:val="000F76D7"/>
    <w:rsid w:val="000F76DF"/>
    <w:rsid w:val="000F76E8"/>
    <w:rsid w:val="000F7726"/>
    <w:rsid w:val="000F7732"/>
    <w:rsid w:val="000F7741"/>
    <w:rsid w:val="000F7771"/>
    <w:rsid w:val="000F77A6"/>
    <w:rsid w:val="000F77B1"/>
    <w:rsid w:val="000F7839"/>
    <w:rsid w:val="000F7865"/>
    <w:rsid w:val="000F7896"/>
    <w:rsid w:val="000F78DC"/>
    <w:rsid w:val="000F7900"/>
    <w:rsid w:val="000F7941"/>
    <w:rsid w:val="000F7944"/>
    <w:rsid w:val="000F7948"/>
    <w:rsid w:val="000F7956"/>
    <w:rsid w:val="000F7980"/>
    <w:rsid w:val="000F79D4"/>
    <w:rsid w:val="000F79FC"/>
    <w:rsid w:val="000F7A11"/>
    <w:rsid w:val="000F7A5D"/>
    <w:rsid w:val="000F7A78"/>
    <w:rsid w:val="000F7AC4"/>
    <w:rsid w:val="000F7AD5"/>
    <w:rsid w:val="000F7AF9"/>
    <w:rsid w:val="000F7B6A"/>
    <w:rsid w:val="000F7B89"/>
    <w:rsid w:val="000F7B8A"/>
    <w:rsid w:val="000F7B8C"/>
    <w:rsid w:val="000F7B8E"/>
    <w:rsid w:val="000F7B91"/>
    <w:rsid w:val="000F7B9E"/>
    <w:rsid w:val="000F7BA2"/>
    <w:rsid w:val="000F7BC1"/>
    <w:rsid w:val="000F7C2D"/>
    <w:rsid w:val="000F7C84"/>
    <w:rsid w:val="000F7C86"/>
    <w:rsid w:val="000F7C87"/>
    <w:rsid w:val="000F7CF9"/>
    <w:rsid w:val="000F7D5A"/>
    <w:rsid w:val="000F7D62"/>
    <w:rsid w:val="000F7D71"/>
    <w:rsid w:val="000F7D8E"/>
    <w:rsid w:val="000F7D96"/>
    <w:rsid w:val="000F7DF8"/>
    <w:rsid w:val="000F7E26"/>
    <w:rsid w:val="000F7E31"/>
    <w:rsid w:val="000F7E49"/>
    <w:rsid w:val="000F7EB0"/>
    <w:rsid w:val="000F7EED"/>
    <w:rsid w:val="000F7EF3"/>
    <w:rsid w:val="000F7F16"/>
    <w:rsid w:val="000F7F5A"/>
    <w:rsid w:val="000F7F75"/>
    <w:rsid w:val="000F7F89"/>
    <w:rsid w:val="000F7F9F"/>
    <w:rsid w:val="000F7FBD"/>
    <w:rsid w:val="00100040"/>
    <w:rsid w:val="0010006F"/>
    <w:rsid w:val="0010009B"/>
    <w:rsid w:val="001000B3"/>
    <w:rsid w:val="001000BE"/>
    <w:rsid w:val="00100127"/>
    <w:rsid w:val="00100143"/>
    <w:rsid w:val="00100162"/>
    <w:rsid w:val="001001A9"/>
    <w:rsid w:val="0010022C"/>
    <w:rsid w:val="001002A2"/>
    <w:rsid w:val="001002AE"/>
    <w:rsid w:val="00100379"/>
    <w:rsid w:val="001003C7"/>
    <w:rsid w:val="0010041B"/>
    <w:rsid w:val="00100441"/>
    <w:rsid w:val="00100443"/>
    <w:rsid w:val="00100465"/>
    <w:rsid w:val="0010046E"/>
    <w:rsid w:val="00100494"/>
    <w:rsid w:val="0010049A"/>
    <w:rsid w:val="001004F4"/>
    <w:rsid w:val="00100522"/>
    <w:rsid w:val="0010059D"/>
    <w:rsid w:val="001005BA"/>
    <w:rsid w:val="001005D0"/>
    <w:rsid w:val="001005FC"/>
    <w:rsid w:val="00100699"/>
    <w:rsid w:val="001006A6"/>
    <w:rsid w:val="001006EB"/>
    <w:rsid w:val="0010074C"/>
    <w:rsid w:val="00100764"/>
    <w:rsid w:val="0010077C"/>
    <w:rsid w:val="001007A5"/>
    <w:rsid w:val="001007AE"/>
    <w:rsid w:val="00100803"/>
    <w:rsid w:val="00100828"/>
    <w:rsid w:val="00100885"/>
    <w:rsid w:val="001008BF"/>
    <w:rsid w:val="001008C8"/>
    <w:rsid w:val="001008F6"/>
    <w:rsid w:val="00100975"/>
    <w:rsid w:val="0010099F"/>
    <w:rsid w:val="001009F8"/>
    <w:rsid w:val="00100A1C"/>
    <w:rsid w:val="00100A25"/>
    <w:rsid w:val="00100A3C"/>
    <w:rsid w:val="00100A3D"/>
    <w:rsid w:val="00100A84"/>
    <w:rsid w:val="00100AA9"/>
    <w:rsid w:val="00100AE8"/>
    <w:rsid w:val="00100B3C"/>
    <w:rsid w:val="00100B48"/>
    <w:rsid w:val="00100B4E"/>
    <w:rsid w:val="00100B77"/>
    <w:rsid w:val="00100B7B"/>
    <w:rsid w:val="00100B9B"/>
    <w:rsid w:val="00100BC2"/>
    <w:rsid w:val="00100C18"/>
    <w:rsid w:val="00100C5B"/>
    <w:rsid w:val="00100C62"/>
    <w:rsid w:val="00100CCE"/>
    <w:rsid w:val="00100CF5"/>
    <w:rsid w:val="00100D10"/>
    <w:rsid w:val="00100D40"/>
    <w:rsid w:val="00100D43"/>
    <w:rsid w:val="00100D79"/>
    <w:rsid w:val="00100D93"/>
    <w:rsid w:val="00100DAE"/>
    <w:rsid w:val="00100DB8"/>
    <w:rsid w:val="00100E29"/>
    <w:rsid w:val="00100E2F"/>
    <w:rsid w:val="00100E7C"/>
    <w:rsid w:val="00100E81"/>
    <w:rsid w:val="00100E8E"/>
    <w:rsid w:val="00100F44"/>
    <w:rsid w:val="00100F46"/>
    <w:rsid w:val="00100F71"/>
    <w:rsid w:val="00100FBD"/>
    <w:rsid w:val="00100FC0"/>
    <w:rsid w:val="00100FE2"/>
    <w:rsid w:val="00101033"/>
    <w:rsid w:val="0010103C"/>
    <w:rsid w:val="00101055"/>
    <w:rsid w:val="00101087"/>
    <w:rsid w:val="001010C4"/>
    <w:rsid w:val="001010F3"/>
    <w:rsid w:val="00101106"/>
    <w:rsid w:val="00101128"/>
    <w:rsid w:val="0010113B"/>
    <w:rsid w:val="001011C7"/>
    <w:rsid w:val="00101207"/>
    <w:rsid w:val="00101229"/>
    <w:rsid w:val="0010124F"/>
    <w:rsid w:val="0010126A"/>
    <w:rsid w:val="00101274"/>
    <w:rsid w:val="0010128C"/>
    <w:rsid w:val="001012B1"/>
    <w:rsid w:val="001012B7"/>
    <w:rsid w:val="001012CF"/>
    <w:rsid w:val="0010131C"/>
    <w:rsid w:val="00101332"/>
    <w:rsid w:val="00101344"/>
    <w:rsid w:val="0010134C"/>
    <w:rsid w:val="00101378"/>
    <w:rsid w:val="0010137D"/>
    <w:rsid w:val="0010137E"/>
    <w:rsid w:val="001013B9"/>
    <w:rsid w:val="001013C5"/>
    <w:rsid w:val="001013F8"/>
    <w:rsid w:val="00101472"/>
    <w:rsid w:val="001014D4"/>
    <w:rsid w:val="001014EF"/>
    <w:rsid w:val="0010152A"/>
    <w:rsid w:val="00101540"/>
    <w:rsid w:val="00101552"/>
    <w:rsid w:val="00101564"/>
    <w:rsid w:val="001015A9"/>
    <w:rsid w:val="001015B2"/>
    <w:rsid w:val="001015C9"/>
    <w:rsid w:val="00101612"/>
    <w:rsid w:val="00101660"/>
    <w:rsid w:val="001016FC"/>
    <w:rsid w:val="00101726"/>
    <w:rsid w:val="00101734"/>
    <w:rsid w:val="0010176A"/>
    <w:rsid w:val="00101795"/>
    <w:rsid w:val="00101824"/>
    <w:rsid w:val="0010187C"/>
    <w:rsid w:val="0010187E"/>
    <w:rsid w:val="00101881"/>
    <w:rsid w:val="0010188B"/>
    <w:rsid w:val="001018B6"/>
    <w:rsid w:val="001018E4"/>
    <w:rsid w:val="00101957"/>
    <w:rsid w:val="0010198D"/>
    <w:rsid w:val="00101994"/>
    <w:rsid w:val="001019BD"/>
    <w:rsid w:val="001019C8"/>
    <w:rsid w:val="001019CA"/>
    <w:rsid w:val="001019D2"/>
    <w:rsid w:val="001019FF"/>
    <w:rsid w:val="00101A14"/>
    <w:rsid w:val="00101A1D"/>
    <w:rsid w:val="00101A40"/>
    <w:rsid w:val="00101A7D"/>
    <w:rsid w:val="00101A88"/>
    <w:rsid w:val="00101A9A"/>
    <w:rsid w:val="00101ACB"/>
    <w:rsid w:val="00101B32"/>
    <w:rsid w:val="00101BAE"/>
    <w:rsid w:val="00101BC8"/>
    <w:rsid w:val="00101C05"/>
    <w:rsid w:val="00101CF2"/>
    <w:rsid w:val="00101CF6"/>
    <w:rsid w:val="00101D30"/>
    <w:rsid w:val="00101D31"/>
    <w:rsid w:val="00101D67"/>
    <w:rsid w:val="00101D7E"/>
    <w:rsid w:val="00101E02"/>
    <w:rsid w:val="00101E17"/>
    <w:rsid w:val="00101E1A"/>
    <w:rsid w:val="00101E70"/>
    <w:rsid w:val="00101E78"/>
    <w:rsid w:val="00101E88"/>
    <w:rsid w:val="00101EB5"/>
    <w:rsid w:val="00101EDF"/>
    <w:rsid w:val="00101EE8"/>
    <w:rsid w:val="00101EFE"/>
    <w:rsid w:val="00101F29"/>
    <w:rsid w:val="00101F68"/>
    <w:rsid w:val="00101FB1"/>
    <w:rsid w:val="00101FCF"/>
    <w:rsid w:val="00101FF6"/>
    <w:rsid w:val="00101FF8"/>
    <w:rsid w:val="00102001"/>
    <w:rsid w:val="0010201B"/>
    <w:rsid w:val="00102020"/>
    <w:rsid w:val="00102059"/>
    <w:rsid w:val="0010205F"/>
    <w:rsid w:val="001020EE"/>
    <w:rsid w:val="00102188"/>
    <w:rsid w:val="0010218C"/>
    <w:rsid w:val="001021A6"/>
    <w:rsid w:val="00102236"/>
    <w:rsid w:val="00102249"/>
    <w:rsid w:val="00102277"/>
    <w:rsid w:val="00102289"/>
    <w:rsid w:val="001022C2"/>
    <w:rsid w:val="001022CD"/>
    <w:rsid w:val="001022DC"/>
    <w:rsid w:val="00102312"/>
    <w:rsid w:val="00102326"/>
    <w:rsid w:val="00102328"/>
    <w:rsid w:val="0010233F"/>
    <w:rsid w:val="00102376"/>
    <w:rsid w:val="001023A7"/>
    <w:rsid w:val="001023A9"/>
    <w:rsid w:val="001023B5"/>
    <w:rsid w:val="001023BB"/>
    <w:rsid w:val="001023C5"/>
    <w:rsid w:val="0010247C"/>
    <w:rsid w:val="001024F9"/>
    <w:rsid w:val="00102531"/>
    <w:rsid w:val="0010254E"/>
    <w:rsid w:val="00102590"/>
    <w:rsid w:val="001025DD"/>
    <w:rsid w:val="00102642"/>
    <w:rsid w:val="00102663"/>
    <w:rsid w:val="00102695"/>
    <w:rsid w:val="001026E4"/>
    <w:rsid w:val="0010273C"/>
    <w:rsid w:val="00102745"/>
    <w:rsid w:val="00102787"/>
    <w:rsid w:val="001027F1"/>
    <w:rsid w:val="00102855"/>
    <w:rsid w:val="0010290F"/>
    <w:rsid w:val="00102920"/>
    <w:rsid w:val="001029A3"/>
    <w:rsid w:val="001029AE"/>
    <w:rsid w:val="001029C4"/>
    <w:rsid w:val="001029F9"/>
    <w:rsid w:val="00102A59"/>
    <w:rsid w:val="00102AB6"/>
    <w:rsid w:val="00102AEF"/>
    <w:rsid w:val="00102B6E"/>
    <w:rsid w:val="00102B6F"/>
    <w:rsid w:val="00102B91"/>
    <w:rsid w:val="00102BBC"/>
    <w:rsid w:val="00102BEC"/>
    <w:rsid w:val="00102C00"/>
    <w:rsid w:val="00102C3C"/>
    <w:rsid w:val="00102C58"/>
    <w:rsid w:val="00102C7D"/>
    <w:rsid w:val="00102D25"/>
    <w:rsid w:val="00102D34"/>
    <w:rsid w:val="00102D79"/>
    <w:rsid w:val="00102D85"/>
    <w:rsid w:val="00102D8B"/>
    <w:rsid w:val="00102E34"/>
    <w:rsid w:val="00102E44"/>
    <w:rsid w:val="00102E93"/>
    <w:rsid w:val="00102EFB"/>
    <w:rsid w:val="00102F11"/>
    <w:rsid w:val="00102F15"/>
    <w:rsid w:val="00102F28"/>
    <w:rsid w:val="00102F5E"/>
    <w:rsid w:val="00102F7B"/>
    <w:rsid w:val="00103051"/>
    <w:rsid w:val="001030BF"/>
    <w:rsid w:val="00103110"/>
    <w:rsid w:val="00103174"/>
    <w:rsid w:val="0010317C"/>
    <w:rsid w:val="001031C6"/>
    <w:rsid w:val="001031E6"/>
    <w:rsid w:val="001031F5"/>
    <w:rsid w:val="0010325C"/>
    <w:rsid w:val="001032B4"/>
    <w:rsid w:val="001032C6"/>
    <w:rsid w:val="001032CA"/>
    <w:rsid w:val="0010332C"/>
    <w:rsid w:val="0010337F"/>
    <w:rsid w:val="0010340C"/>
    <w:rsid w:val="00103410"/>
    <w:rsid w:val="0010341D"/>
    <w:rsid w:val="0010343B"/>
    <w:rsid w:val="00103465"/>
    <w:rsid w:val="0010346C"/>
    <w:rsid w:val="0010347F"/>
    <w:rsid w:val="0010348B"/>
    <w:rsid w:val="001034CE"/>
    <w:rsid w:val="00103529"/>
    <w:rsid w:val="00103532"/>
    <w:rsid w:val="00103548"/>
    <w:rsid w:val="001035B1"/>
    <w:rsid w:val="001035C3"/>
    <w:rsid w:val="001035FD"/>
    <w:rsid w:val="00103639"/>
    <w:rsid w:val="00103656"/>
    <w:rsid w:val="001036AA"/>
    <w:rsid w:val="001036EC"/>
    <w:rsid w:val="001036FE"/>
    <w:rsid w:val="00103705"/>
    <w:rsid w:val="00103717"/>
    <w:rsid w:val="00103722"/>
    <w:rsid w:val="00103781"/>
    <w:rsid w:val="0010378C"/>
    <w:rsid w:val="001037BE"/>
    <w:rsid w:val="0010382F"/>
    <w:rsid w:val="00103840"/>
    <w:rsid w:val="0010387C"/>
    <w:rsid w:val="00103888"/>
    <w:rsid w:val="001038A3"/>
    <w:rsid w:val="0010394A"/>
    <w:rsid w:val="00103992"/>
    <w:rsid w:val="001039AE"/>
    <w:rsid w:val="001039B7"/>
    <w:rsid w:val="00103A5C"/>
    <w:rsid w:val="00103A76"/>
    <w:rsid w:val="00103A7A"/>
    <w:rsid w:val="00103A85"/>
    <w:rsid w:val="00103AC0"/>
    <w:rsid w:val="00103AD5"/>
    <w:rsid w:val="00103AD6"/>
    <w:rsid w:val="00103AE1"/>
    <w:rsid w:val="00103B00"/>
    <w:rsid w:val="00103B78"/>
    <w:rsid w:val="00103BFA"/>
    <w:rsid w:val="00103CCE"/>
    <w:rsid w:val="00103CDA"/>
    <w:rsid w:val="00103CDC"/>
    <w:rsid w:val="00103CEA"/>
    <w:rsid w:val="00103CF1"/>
    <w:rsid w:val="00103D3C"/>
    <w:rsid w:val="00103D46"/>
    <w:rsid w:val="00103DE2"/>
    <w:rsid w:val="00103DE7"/>
    <w:rsid w:val="00103DE9"/>
    <w:rsid w:val="00103DFE"/>
    <w:rsid w:val="00103E35"/>
    <w:rsid w:val="00103E36"/>
    <w:rsid w:val="00103E3C"/>
    <w:rsid w:val="00103E68"/>
    <w:rsid w:val="00103E80"/>
    <w:rsid w:val="00103E93"/>
    <w:rsid w:val="00103E9A"/>
    <w:rsid w:val="00103EA5"/>
    <w:rsid w:val="00103ED0"/>
    <w:rsid w:val="00103EDA"/>
    <w:rsid w:val="00103EF6"/>
    <w:rsid w:val="00103EFB"/>
    <w:rsid w:val="00103F0A"/>
    <w:rsid w:val="00103F0C"/>
    <w:rsid w:val="00103F37"/>
    <w:rsid w:val="00103F71"/>
    <w:rsid w:val="00103F99"/>
    <w:rsid w:val="00103FCA"/>
    <w:rsid w:val="00103FE6"/>
    <w:rsid w:val="00104003"/>
    <w:rsid w:val="0010404E"/>
    <w:rsid w:val="001040C2"/>
    <w:rsid w:val="0010410E"/>
    <w:rsid w:val="00104134"/>
    <w:rsid w:val="0010413A"/>
    <w:rsid w:val="0010415E"/>
    <w:rsid w:val="0010416E"/>
    <w:rsid w:val="00104196"/>
    <w:rsid w:val="001041B1"/>
    <w:rsid w:val="00104218"/>
    <w:rsid w:val="0010421F"/>
    <w:rsid w:val="0010422B"/>
    <w:rsid w:val="00104270"/>
    <w:rsid w:val="001042AA"/>
    <w:rsid w:val="001042DA"/>
    <w:rsid w:val="00104347"/>
    <w:rsid w:val="00104384"/>
    <w:rsid w:val="001043A0"/>
    <w:rsid w:val="001043AC"/>
    <w:rsid w:val="001043F2"/>
    <w:rsid w:val="00104401"/>
    <w:rsid w:val="00104428"/>
    <w:rsid w:val="0010442A"/>
    <w:rsid w:val="00104442"/>
    <w:rsid w:val="00104466"/>
    <w:rsid w:val="00104485"/>
    <w:rsid w:val="001044B4"/>
    <w:rsid w:val="001044CC"/>
    <w:rsid w:val="001044E0"/>
    <w:rsid w:val="00104552"/>
    <w:rsid w:val="001045D5"/>
    <w:rsid w:val="001045EB"/>
    <w:rsid w:val="001045F3"/>
    <w:rsid w:val="001045F9"/>
    <w:rsid w:val="001045FD"/>
    <w:rsid w:val="00104647"/>
    <w:rsid w:val="0010468B"/>
    <w:rsid w:val="00104698"/>
    <w:rsid w:val="00104703"/>
    <w:rsid w:val="0010478C"/>
    <w:rsid w:val="00104791"/>
    <w:rsid w:val="001047B3"/>
    <w:rsid w:val="001047B9"/>
    <w:rsid w:val="001047C3"/>
    <w:rsid w:val="0010480F"/>
    <w:rsid w:val="00104842"/>
    <w:rsid w:val="00104873"/>
    <w:rsid w:val="00104875"/>
    <w:rsid w:val="001048C7"/>
    <w:rsid w:val="00104935"/>
    <w:rsid w:val="00104966"/>
    <w:rsid w:val="00104968"/>
    <w:rsid w:val="00104974"/>
    <w:rsid w:val="0010498E"/>
    <w:rsid w:val="001049D2"/>
    <w:rsid w:val="00104A1A"/>
    <w:rsid w:val="00104A61"/>
    <w:rsid w:val="00104A80"/>
    <w:rsid w:val="00104A9D"/>
    <w:rsid w:val="00104AAB"/>
    <w:rsid w:val="00104AF3"/>
    <w:rsid w:val="00104B0C"/>
    <w:rsid w:val="00104B31"/>
    <w:rsid w:val="00104B37"/>
    <w:rsid w:val="00104B9E"/>
    <w:rsid w:val="00104BD8"/>
    <w:rsid w:val="00104C2D"/>
    <w:rsid w:val="00104C73"/>
    <w:rsid w:val="00104CA3"/>
    <w:rsid w:val="00104CB7"/>
    <w:rsid w:val="00104CEE"/>
    <w:rsid w:val="00104D0C"/>
    <w:rsid w:val="00104D1F"/>
    <w:rsid w:val="00104D2A"/>
    <w:rsid w:val="00104D3D"/>
    <w:rsid w:val="00104D56"/>
    <w:rsid w:val="00104D64"/>
    <w:rsid w:val="00104D79"/>
    <w:rsid w:val="00104DB7"/>
    <w:rsid w:val="00104E7D"/>
    <w:rsid w:val="00104E81"/>
    <w:rsid w:val="00104E89"/>
    <w:rsid w:val="00104EE8"/>
    <w:rsid w:val="00104F05"/>
    <w:rsid w:val="00104F0C"/>
    <w:rsid w:val="00104F85"/>
    <w:rsid w:val="00104FBD"/>
    <w:rsid w:val="00105013"/>
    <w:rsid w:val="00105039"/>
    <w:rsid w:val="0010503E"/>
    <w:rsid w:val="00105060"/>
    <w:rsid w:val="00105068"/>
    <w:rsid w:val="00105071"/>
    <w:rsid w:val="00105088"/>
    <w:rsid w:val="0010508C"/>
    <w:rsid w:val="001050B7"/>
    <w:rsid w:val="001050E6"/>
    <w:rsid w:val="00105117"/>
    <w:rsid w:val="0010513A"/>
    <w:rsid w:val="00105179"/>
    <w:rsid w:val="001051AB"/>
    <w:rsid w:val="001051B5"/>
    <w:rsid w:val="001051E6"/>
    <w:rsid w:val="001051F4"/>
    <w:rsid w:val="0010521F"/>
    <w:rsid w:val="00105241"/>
    <w:rsid w:val="00105267"/>
    <w:rsid w:val="00105287"/>
    <w:rsid w:val="001052B8"/>
    <w:rsid w:val="001052BF"/>
    <w:rsid w:val="001052D2"/>
    <w:rsid w:val="001052E1"/>
    <w:rsid w:val="001052EA"/>
    <w:rsid w:val="00105303"/>
    <w:rsid w:val="00105390"/>
    <w:rsid w:val="0010545F"/>
    <w:rsid w:val="00105461"/>
    <w:rsid w:val="00105469"/>
    <w:rsid w:val="00105478"/>
    <w:rsid w:val="001054C1"/>
    <w:rsid w:val="001054C9"/>
    <w:rsid w:val="001054DF"/>
    <w:rsid w:val="00105527"/>
    <w:rsid w:val="00105530"/>
    <w:rsid w:val="001055AD"/>
    <w:rsid w:val="001055D6"/>
    <w:rsid w:val="00105622"/>
    <w:rsid w:val="0010562D"/>
    <w:rsid w:val="001056A1"/>
    <w:rsid w:val="001056AF"/>
    <w:rsid w:val="00105703"/>
    <w:rsid w:val="00105787"/>
    <w:rsid w:val="001057A6"/>
    <w:rsid w:val="001057A7"/>
    <w:rsid w:val="001057B6"/>
    <w:rsid w:val="001057D5"/>
    <w:rsid w:val="001057DE"/>
    <w:rsid w:val="001057E2"/>
    <w:rsid w:val="0010585E"/>
    <w:rsid w:val="0010585F"/>
    <w:rsid w:val="00105875"/>
    <w:rsid w:val="001058B6"/>
    <w:rsid w:val="00105919"/>
    <w:rsid w:val="00105932"/>
    <w:rsid w:val="0010595A"/>
    <w:rsid w:val="0010595F"/>
    <w:rsid w:val="00105966"/>
    <w:rsid w:val="0010596D"/>
    <w:rsid w:val="00105996"/>
    <w:rsid w:val="001059CA"/>
    <w:rsid w:val="00105A74"/>
    <w:rsid w:val="00105A7E"/>
    <w:rsid w:val="00105AC5"/>
    <w:rsid w:val="00105AD0"/>
    <w:rsid w:val="00105B1A"/>
    <w:rsid w:val="00105B24"/>
    <w:rsid w:val="00105B37"/>
    <w:rsid w:val="00105B7C"/>
    <w:rsid w:val="00105BAB"/>
    <w:rsid w:val="00105BE0"/>
    <w:rsid w:val="00105BE1"/>
    <w:rsid w:val="00105BFB"/>
    <w:rsid w:val="00105C1A"/>
    <w:rsid w:val="00105C4E"/>
    <w:rsid w:val="00105CD0"/>
    <w:rsid w:val="00105CE6"/>
    <w:rsid w:val="00105CFA"/>
    <w:rsid w:val="00105CFF"/>
    <w:rsid w:val="00105D1E"/>
    <w:rsid w:val="00105D2C"/>
    <w:rsid w:val="00105D97"/>
    <w:rsid w:val="00105E0D"/>
    <w:rsid w:val="00105E29"/>
    <w:rsid w:val="00105E8B"/>
    <w:rsid w:val="00105E99"/>
    <w:rsid w:val="00105EF9"/>
    <w:rsid w:val="00105F76"/>
    <w:rsid w:val="00105F8A"/>
    <w:rsid w:val="00105FBA"/>
    <w:rsid w:val="00105FE4"/>
    <w:rsid w:val="00106000"/>
    <w:rsid w:val="00106034"/>
    <w:rsid w:val="00106037"/>
    <w:rsid w:val="00106057"/>
    <w:rsid w:val="0010605B"/>
    <w:rsid w:val="0010605E"/>
    <w:rsid w:val="0010609F"/>
    <w:rsid w:val="001060D4"/>
    <w:rsid w:val="001060DE"/>
    <w:rsid w:val="001060E3"/>
    <w:rsid w:val="001060F9"/>
    <w:rsid w:val="001060FD"/>
    <w:rsid w:val="00106107"/>
    <w:rsid w:val="00106116"/>
    <w:rsid w:val="0010615F"/>
    <w:rsid w:val="0010616C"/>
    <w:rsid w:val="0010617B"/>
    <w:rsid w:val="001061E1"/>
    <w:rsid w:val="00106214"/>
    <w:rsid w:val="00106219"/>
    <w:rsid w:val="0010621E"/>
    <w:rsid w:val="00106238"/>
    <w:rsid w:val="00106254"/>
    <w:rsid w:val="00106269"/>
    <w:rsid w:val="001062BF"/>
    <w:rsid w:val="001062CB"/>
    <w:rsid w:val="001062D3"/>
    <w:rsid w:val="001062F5"/>
    <w:rsid w:val="00106306"/>
    <w:rsid w:val="0010631E"/>
    <w:rsid w:val="001063BD"/>
    <w:rsid w:val="00106402"/>
    <w:rsid w:val="0010643A"/>
    <w:rsid w:val="00106453"/>
    <w:rsid w:val="0010645F"/>
    <w:rsid w:val="0010646A"/>
    <w:rsid w:val="00106471"/>
    <w:rsid w:val="00106480"/>
    <w:rsid w:val="00106483"/>
    <w:rsid w:val="0010648E"/>
    <w:rsid w:val="0010649C"/>
    <w:rsid w:val="0010649D"/>
    <w:rsid w:val="001064DA"/>
    <w:rsid w:val="00106554"/>
    <w:rsid w:val="00106564"/>
    <w:rsid w:val="001065C5"/>
    <w:rsid w:val="00106670"/>
    <w:rsid w:val="00106693"/>
    <w:rsid w:val="001066A2"/>
    <w:rsid w:val="001066B3"/>
    <w:rsid w:val="001066B4"/>
    <w:rsid w:val="001066B5"/>
    <w:rsid w:val="001066BF"/>
    <w:rsid w:val="00106713"/>
    <w:rsid w:val="0010672A"/>
    <w:rsid w:val="00106742"/>
    <w:rsid w:val="00106810"/>
    <w:rsid w:val="0010684A"/>
    <w:rsid w:val="001068B9"/>
    <w:rsid w:val="001068E2"/>
    <w:rsid w:val="001068EF"/>
    <w:rsid w:val="00106928"/>
    <w:rsid w:val="0010692E"/>
    <w:rsid w:val="00106979"/>
    <w:rsid w:val="0010698F"/>
    <w:rsid w:val="001069A2"/>
    <w:rsid w:val="001069A7"/>
    <w:rsid w:val="001069F8"/>
    <w:rsid w:val="00106A19"/>
    <w:rsid w:val="00106A44"/>
    <w:rsid w:val="00106A87"/>
    <w:rsid w:val="00106AB1"/>
    <w:rsid w:val="00106ABA"/>
    <w:rsid w:val="00106ACE"/>
    <w:rsid w:val="00106AD4"/>
    <w:rsid w:val="00106B10"/>
    <w:rsid w:val="00106B3C"/>
    <w:rsid w:val="00106B6F"/>
    <w:rsid w:val="00106B89"/>
    <w:rsid w:val="00106BBD"/>
    <w:rsid w:val="00106BD2"/>
    <w:rsid w:val="00106C12"/>
    <w:rsid w:val="00106C32"/>
    <w:rsid w:val="00106C73"/>
    <w:rsid w:val="00106CA6"/>
    <w:rsid w:val="00106CB8"/>
    <w:rsid w:val="00106CCB"/>
    <w:rsid w:val="00106D04"/>
    <w:rsid w:val="00106D1F"/>
    <w:rsid w:val="00106D33"/>
    <w:rsid w:val="00106D39"/>
    <w:rsid w:val="00106DCD"/>
    <w:rsid w:val="00106E25"/>
    <w:rsid w:val="00106E40"/>
    <w:rsid w:val="00106E42"/>
    <w:rsid w:val="00106E51"/>
    <w:rsid w:val="00106E62"/>
    <w:rsid w:val="00106E6C"/>
    <w:rsid w:val="00106EBC"/>
    <w:rsid w:val="00106EFF"/>
    <w:rsid w:val="00106F15"/>
    <w:rsid w:val="00106F40"/>
    <w:rsid w:val="00106F6F"/>
    <w:rsid w:val="00106FAE"/>
    <w:rsid w:val="00106FB5"/>
    <w:rsid w:val="00107074"/>
    <w:rsid w:val="00107076"/>
    <w:rsid w:val="0010707B"/>
    <w:rsid w:val="0010707D"/>
    <w:rsid w:val="0010707F"/>
    <w:rsid w:val="00107081"/>
    <w:rsid w:val="001070E3"/>
    <w:rsid w:val="001070FF"/>
    <w:rsid w:val="00107101"/>
    <w:rsid w:val="00107113"/>
    <w:rsid w:val="0010711B"/>
    <w:rsid w:val="00107142"/>
    <w:rsid w:val="00107170"/>
    <w:rsid w:val="00107182"/>
    <w:rsid w:val="00107195"/>
    <w:rsid w:val="0010719B"/>
    <w:rsid w:val="00107213"/>
    <w:rsid w:val="00107223"/>
    <w:rsid w:val="001072BD"/>
    <w:rsid w:val="001072D8"/>
    <w:rsid w:val="0010732B"/>
    <w:rsid w:val="00107355"/>
    <w:rsid w:val="0010738A"/>
    <w:rsid w:val="0010739C"/>
    <w:rsid w:val="001073BE"/>
    <w:rsid w:val="001073CD"/>
    <w:rsid w:val="00107409"/>
    <w:rsid w:val="00107436"/>
    <w:rsid w:val="00107493"/>
    <w:rsid w:val="00107497"/>
    <w:rsid w:val="001074A6"/>
    <w:rsid w:val="0010750B"/>
    <w:rsid w:val="00107535"/>
    <w:rsid w:val="0010754E"/>
    <w:rsid w:val="00107568"/>
    <w:rsid w:val="001075AA"/>
    <w:rsid w:val="001075E0"/>
    <w:rsid w:val="001075FA"/>
    <w:rsid w:val="00107625"/>
    <w:rsid w:val="00107683"/>
    <w:rsid w:val="00107697"/>
    <w:rsid w:val="00107699"/>
    <w:rsid w:val="001076B3"/>
    <w:rsid w:val="001076B7"/>
    <w:rsid w:val="00107706"/>
    <w:rsid w:val="00107707"/>
    <w:rsid w:val="00107727"/>
    <w:rsid w:val="00107786"/>
    <w:rsid w:val="001077AC"/>
    <w:rsid w:val="001077C9"/>
    <w:rsid w:val="001077FF"/>
    <w:rsid w:val="00107831"/>
    <w:rsid w:val="0010785C"/>
    <w:rsid w:val="00107885"/>
    <w:rsid w:val="001078BD"/>
    <w:rsid w:val="001078E1"/>
    <w:rsid w:val="00107915"/>
    <w:rsid w:val="00107948"/>
    <w:rsid w:val="00107984"/>
    <w:rsid w:val="001079CD"/>
    <w:rsid w:val="001079F3"/>
    <w:rsid w:val="00107A8E"/>
    <w:rsid w:val="00107A8F"/>
    <w:rsid w:val="00107ABB"/>
    <w:rsid w:val="00107AD2"/>
    <w:rsid w:val="00107B02"/>
    <w:rsid w:val="00107B08"/>
    <w:rsid w:val="00107B10"/>
    <w:rsid w:val="00107B1B"/>
    <w:rsid w:val="00107B23"/>
    <w:rsid w:val="00107B3B"/>
    <w:rsid w:val="00107B47"/>
    <w:rsid w:val="00107B8E"/>
    <w:rsid w:val="00107BC0"/>
    <w:rsid w:val="00107BD7"/>
    <w:rsid w:val="00107BE2"/>
    <w:rsid w:val="00107C42"/>
    <w:rsid w:val="00107C68"/>
    <w:rsid w:val="00107CA5"/>
    <w:rsid w:val="00107CA8"/>
    <w:rsid w:val="00107CEE"/>
    <w:rsid w:val="00107CF1"/>
    <w:rsid w:val="00107D00"/>
    <w:rsid w:val="00107D09"/>
    <w:rsid w:val="00107D12"/>
    <w:rsid w:val="00107D1C"/>
    <w:rsid w:val="00107D76"/>
    <w:rsid w:val="00107D82"/>
    <w:rsid w:val="00107D92"/>
    <w:rsid w:val="00107DAA"/>
    <w:rsid w:val="00107DE2"/>
    <w:rsid w:val="00107E02"/>
    <w:rsid w:val="00107E13"/>
    <w:rsid w:val="00107E16"/>
    <w:rsid w:val="00107E43"/>
    <w:rsid w:val="00107E68"/>
    <w:rsid w:val="00107E6B"/>
    <w:rsid w:val="00107E8A"/>
    <w:rsid w:val="00107EB4"/>
    <w:rsid w:val="00107EC6"/>
    <w:rsid w:val="00107F0B"/>
    <w:rsid w:val="00107F15"/>
    <w:rsid w:val="00107F6E"/>
    <w:rsid w:val="00107F75"/>
    <w:rsid w:val="00107F9A"/>
    <w:rsid w:val="00107FB3"/>
    <w:rsid w:val="00107FE6"/>
    <w:rsid w:val="00110009"/>
    <w:rsid w:val="0011005E"/>
    <w:rsid w:val="00110064"/>
    <w:rsid w:val="00110112"/>
    <w:rsid w:val="00110116"/>
    <w:rsid w:val="0011012A"/>
    <w:rsid w:val="00110140"/>
    <w:rsid w:val="0011014B"/>
    <w:rsid w:val="0011014E"/>
    <w:rsid w:val="0011014F"/>
    <w:rsid w:val="00110167"/>
    <w:rsid w:val="001101A2"/>
    <w:rsid w:val="001101C7"/>
    <w:rsid w:val="001101DD"/>
    <w:rsid w:val="00110209"/>
    <w:rsid w:val="001102A0"/>
    <w:rsid w:val="001102F2"/>
    <w:rsid w:val="001102F7"/>
    <w:rsid w:val="001102FE"/>
    <w:rsid w:val="00110376"/>
    <w:rsid w:val="00110377"/>
    <w:rsid w:val="0011037F"/>
    <w:rsid w:val="00110383"/>
    <w:rsid w:val="00110385"/>
    <w:rsid w:val="00110410"/>
    <w:rsid w:val="0011045C"/>
    <w:rsid w:val="00110480"/>
    <w:rsid w:val="001104E4"/>
    <w:rsid w:val="00110506"/>
    <w:rsid w:val="0011051E"/>
    <w:rsid w:val="0011058C"/>
    <w:rsid w:val="001105E3"/>
    <w:rsid w:val="001105FE"/>
    <w:rsid w:val="00110618"/>
    <w:rsid w:val="0011062A"/>
    <w:rsid w:val="0011062E"/>
    <w:rsid w:val="00110659"/>
    <w:rsid w:val="00110663"/>
    <w:rsid w:val="001106AF"/>
    <w:rsid w:val="001106BF"/>
    <w:rsid w:val="001106EC"/>
    <w:rsid w:val="00110758"/>
    <w:rsid w:val="00110774"/>
    <w:rsid w:val="001107A1"/>
    <w:rsid w:val="001107C9"/>
    <w:rsid w:val="001107E2"/>
    <w:rsid w:val="001108B2"/>
    <w:rsid w:val="00110906"/>
    <w:rsid w:val="00110973"/>
    <w:rsid w:val="001109A7"/>
    <w:rsid w:val="001109B3"/>
    <w:rsid w:val="001109DA"/>
    <w:rsid w:val="00110A47"/>
    <w:rsid w:val="00110A52"/>
    <w:rsid w:val="00110A6D"/>
    <w:rsid w:val="00110A76"/>
    <w:rsid w:val="00110AB9"/>
    <w:rsid w:val="00110AEF"/>
    <w:rsid w:val="00110AF7"/>
    <w:rsid w:val="00110AFC"/>
    <w:rsid w:val="00110B02"/>
    <w:rsid w:val="00110B23"/>
    <w:rsid w:val="00110B38"/>
    <w:rsid w:val="00110B4D"/>
    <w:rsid w:val="00110B50"/>
    <w:rsid w:val="00110B61"/>
    <w:rsid w:val="00110BC6"/>
    <w:rsid w:val="00110BCC"/>
    <w:rsid w:val="00110BD3"/>
    <w:rsid w:val="00110BE1"/>
    <w:rsid w:val="00110BE2"/>
    <w:rsid w:val="00110C2C"/>
    <w:rsid w:val="00110C48"/>
    <w:rsid w:val="00110CFB"/>
    <w:rsid w:val="00110CFD"/>
    <w:rsid w:val="00110D2B"/>
    <w:rsid w:val="00110D74"/>
    <w:rsid w:val="00110D83"/>
    <w:rsid w:val="00110D8F"/>
    <w:rsid w:val="00110DA1"/>
    <w:rsid w:val="00110DB8"/>
    <w:rsid w:val="00110DBE"/>
    <w:rsid w:val="00110DC8"/>
    <w:rsid w:val="00110DD6"/>
    <w:rsid w:val="00110DEB"/>
    <w:rsid w:val="00110E1B"/>
    <w:rsid w:val="00110E27"/>
    <w:rsid w:val="00110E31"/>
    <w:rsid w:val="00110E33"/>
    <w:rsid w:val="00110E3D"/>
    <w:rsid w:val="00110E6C"/>
    <w:rsid w:val="00110E95"/>
    <w:rsid w:val="00110ECC"/>
    <w:rsid w:val="00110ECD"/>
    <w:rsid w:val="00110EFA"/>
    <w:rsid w:val="00110F47"/>
    <w:rsid w:val="00110F89"/>
    <w:rsid w:val="00110F9D"/>
    <w:rsid w:val="00110FEE"/>
    <w:rsid w:val="00110FF6"/>
    <w:rsid w:val="00111014"/>
    <w:rsid w:val="0011106C"/>
    <w:rsid w:val="00111083"/>
    <w:rsid w:val="001110D6"/>
    <w:rsid w:val="0011110E"/>
    <w:rsid w:val="00111135"/>
    <w:rsid w:val="00111139"/>
    <w:rsid w:val="00111147"/>
    <w:rsid w:val="0011118C"/>
    <w:rsid w:val="0011121A"/>
    <w:rsid w:val="00111258"/>
    <w:rsid w:val="00111279"/>
    <w:rsid w:val="001112A6"/>
    <w:rsid w:val="00111309"/>
    <w:rsid w:val="00111371"/>
    <w:rsid w:val="001113B0"/>
    <w:rsid w:val="00111401"/>
    <w:rsid w:val="00111420"/>
    <w:rsid w:val="0011142C"/>
    <w:rsid w:val="00111445"/>
    <w:rsid w:val="00111490"/>
    <w:rsid w:val="00111536"/>
    <w:rsid w:val="0011155A"/>
    <w:rsid w:val="00111588"/>
    <w:rsid w:val="001115C0"/>
    <w:rsid w:val="001115D2"/>
    <w:rsid w:val="0011160D"/>
    <w:rsid w:val="00111636"/>
    <w:rsid w:val="00111657"/>
    <w:rsid w:val="00111697"/>
    <w:rsid w:val="001116D8"/>
    <w:rsid w:val="001116F2"/>
    <w:rsid w:val="00111702"/>
    <w:rsid w:val="00111754"/>
    <w:rsid w:val="0011175E"/>
    <w:rsid w:val="0011176F"/>
    <w:rsid w:val="0011178E"/>
    <w:rsid w:val="001117B7"/>
    <w:rsid w:val="001117D0"/>
    <w:rsid w:val="001117D3"/>
    <w:rsid w:val="001117E2"/>
    <w:rsid w:val="001117EE"/>
    <w:rsid w:val="0011180F"/>
    <w:rsid w:val="00111816"/>
    <w:rsid w:val="00111817"/>
    <w:rsid w:val="0011184D"/>
    <w:rsid w:val="0011185C"/>
    <w:rsid w:val="0011188A"/>
    <w:rsid w:val="001118B2"/>
    <w:rsid w:val="001118BD"/>
    <w:rsid w:val="001118C2"/>
    <w:rsid w:val="00111938"/>
    <w:rsid w:val="00111962"/>
    <w:rsid w:val="001119A4"/>
    <w:rsid w:val="001119D2"/>
    <w:rsid w:val="001119F1"/>
    <w:rsid w:val="00111A16"/>
    <w:rsid w:val="00111A17"/>
    <w:rsid w:val="00111A6F"/>
    <w:rsid w:val="00111A87"/>
    <w:rsid w:val="00111A9B"/>
    <w:rsid w:val="00111A9E"/>
    <w:rsid w:val="00111AE2"/>
    <w:rsid w:val="00111B3E"/>
    <w:rsid w:val="00111B5B"/>
    <w:rsid w:val="00111B71"/>
    <w:rsid w:val="00111C3F"/>
    <w:rsid w:val="00111C57"/>
    <w:rsid w:val="00111CCC"/>
    <w:rsid w:val="00111CDD"/>
    <w:rsid w:val="00111CFE"/>
    <w:rsid w:val="00111D4D"/>
    <w:rsid w:val="00111DAC"/>
    <w:rsid w:val="00111E0F"/>
    <w:rsid w:val="00111E2C"/>
    <w:rsid w:val="00111E36"/>
    <w:rsid w:val="00111E91"/>
    <w:rsid w:val="00111E9F"/>
    <w:rsid w:val="00111EA2"/>
    <w:rsid w:val="00111EB2"/>
    <w:rsid w:val="00111EBF"/>
    <w:rsid w:val="00111EFB"/>
    <w:rsid w:val="00111F09"/>
    <w:rsid w:val="00111F45"/>
    <w:rsid w:val="00111F4B"/>
    <w:rsid w:val="00111F4F"/>
    <w:rsid w:val="00111F72"/>
    <w:rsid w:val="00111F7C"/>
    <w:rsid w:val="00111FCA"/>
    <w:rsid w:val="00111FD6"/>
    <w:rsid w:val="00111FE5"/>
    <w:rsid w:val="0011204A"/>
    <w:rsid w:val="00112083"/>
    <w:rsid w:val="0011209E"/>
    <w:rsid w:val="001120A7"/>
    <w:rsid w:val="001120B6"/>
    <w:rsid w:val="001120BE"/>
    <w:rsid w:val="001120E0"/>
    <w:rsid w:val="00112133"/>
    <w:rsid w:val="00112158"/>
    <w:rsid w:val="0011215D"/>
    <w:rsid w:val="0011219B"/>
    <w:rsid w:val="001121AC"/>
    <w:rsid w:val="001121C3"/>
    <w:rsid w:val="001121CB"/>
    <w:rsid w:val="001121D6"/>
    <w:rsid w:val="0011220A"/>
    <w:rsid w:val="0011222E"/>
    <w:rsid w:val="00112267"/>
    <w:rsid w:val="001122CA"/>
    <w:rsid w:val="001122FB"/>
    <w:rsid w:val="00112333"/>
    <w:rsid w:val="00112375"/>
    <w:rsid w:val="00112398"/>
    <w:rsid w:val="001123A6"/>
    <w:rsid w:val="001123AE"/>
    <w:rsid w:val="001123F3"/>
    <w:rsid w:val="00112432"/>
    <w:rsid w:val="00112447"/>
    <w:rsid w:val="0011247F"/>
    <w:rsid w:val="001124A7"/>
    <w:rsid w:val="001124C9"/>
    <w:rsid w:val="001124DD"/>
    <w:rsid w:val="00112551"/>
    <w:rsid w:val="00112560"/>
    <w:rsid w:val="00112576"/>
    <w:rsid w:val="0011259B"/>
    <w:rsid w:val="001125C5"/>
    <w:rsid w:val="0011260F"/>
    <w:rsid w:val="0011267A"/>
    <w:rsid w:val="0011268E"/>
    <w:rsid w:val="001126D8"/>
    <w:rsid w:val="001126DD"/>
    <w:rsid w:val="00112724"/>
    <w:rsid w:val="00112755"/>
    <w:rsid w:val="0011277C"/>
    <w:rsid w:val="00112781"/>
    <w:rsid w:val="0011279C"/>
    <w:rsid w:val="001127AE"/>
    <w:rsid w:val="001127B6"/>
    <w:rsid w:val="001127EC"/>
    <w:rsid w:val="0011280B"/>
    <w:rsid w:val="0011281D"/>
    <w:rsid w:val="0011283F"/>
    <w:rsid w:val="00112847"/>
    <w:rsid w:val="0011285B"/>
    <w:rsid w:val="0011286F"/>
    <w:rsid w:val="0011288A"/>
    <w:rsid w:val="00112926"/>
    <w:rsid w:val="0011293C"/>
    <w:rsid w:val="00112998"/>
    <w:rsid w:val="0011299D"/>
    <w:rsid w:val="00112A11"/>
    <w:rsid w:val="00112A19"/>
    <w:rsid w:val="00112A33"/>
    <w:rsid w:val="00112A67"/>
    <w:rsid w:val="00112A81"/>
    <w:rsid w:val="00112AE4"/>
    <w:rsid w:val="00112B42"/>
    <w:rsid w:val="00112B44"/>
    <w:rsid w:val="00112B47"/>
    <w:rsid w:val="00112B4A"/>
    <w:rsid w:val="00112B54"/>
    <w:rsid w:val="00112B65"/>
    <w:rsid w:val="00112BA1"/>
    <w:rsid w:val="00112BA8"/>
    <w:rsid w:val="00112BBE"/>
    <w:rsid w:val="00112BDF"/>
    <w:rsid w:val="00112BEF"/>
    <w:rsid w:val="00112BF1"/>
    <w:rsid w:val="00112C05"/>
    <w:rsid w:val="00112C41"/>
    <w:rsid w:val="00112C57"/>
    <w:rsid w:val="00112CAE"/>
    <w:rsid w:val="00112CD8"/>
    <w:rsid w:val="00112D43"/>
    <w:rsid w:val="00112D5A"/>
    <w:rsid w:val="00112DC2"/>
    <w:rsid w:val="00112DD0"/>
    <w:rsid w:val="00112DE0"/>
    <w:rsid w:val="00112E03"/>
    <w:rsid w:val="00112E0E"/>
    <w:rsid w:val="00112E41"/>
    <w:rsid w:val="00112E5E"/>
    <w:rsid w:val="00112E7E"/>
    <w:rsid w:val="00112E88"/>
    <w:rsid w:val="00112EBE"/>
    <w:rsid w:val="00112EC2"/>
    <w:rsid w:val="00112EC8"/>
    <w:rsid w:val="00112EF5"/>
    <w:rsid w:val="00112F19"/>
    <w:rsid w:val="00112F32"/>
    <w:rsid w:val="00112F4E"/>
    <w:rsid w:val="00112F4F"/>
    <w:rsid w:val="00112F68"/>
    <w:rsid w:val="00112F78"/>
    <w:rsid w:val="00112F84"/>
    <w:rsid w:val="00112F87"/>
    <w:rsid w:val="00112FA5"/>
    <w:rsid w:val="00112FB9"/>
    <w:rsid w:val="0011300B"/>
    <w:rsid w:val="00113058"/>
    <w:rsid w:val="00113071"/>
    <w:rsid w:val="0011308B"/>
    <w:rsid w:val="00113092"/>
    <w:rsid w:val="001130A0"/>
    <w:rsid w:val="001130C2"/>
    <w:rsid w:val="0011310A"/>
    <w:rsid w:val="0011312E"/>
    <w:rsid w:val="0011313A"/>
    <w:rsid w:val="00113160"/>
    <w:rsid w:val="00113186"/>
    <w:rsid w:val="001131D9"/>
    <w:rsid w:val="001131EE"/>
    <w:rsid w:val="0011320A"/>
    <w:rsid w:val="00113227"/>
    <w:rsid w:val="0011335C"/>
    <w:rsid w:val="0011335F"/>
    <w:rsid w:val="0011336C"/>
    <w:rsid w:val="00113376"/>
    <w:rsid w:val="00113388"/>
    <w:rsid w:val="001133DF"/>
    <w:rsid w:val="001133EB"/>
    <w:rsid w:val="00113402"/>
    <w:rsid w:val="00113437"/>
    <w:rsid w:val="00113459"/>
    <w:rsid w:val="001134DE"/>
    <w:rsid w:val="001134ED"/>
    <w:rsid w:val="0011350B"/>
    <w:rsid w:val="0011350E"/>
    <w:rsid w:val="00113522"/>
    <w:rsid w:val="0011354B"/>
    <w:rsid w:val="0011358A"/>
    <w:rsid w:val="001135D8"/>
    <w:rsid w:val="001135FE"/>
    <w:rsid w:val="00113608"/>
    <w:rsid w:val="00113616"/>
    <w:rsid w:val="00113620"/>
    <w:rsid w:val="00113640"/>
    <w:rsid w:val="00113641"/>
    <w:rsid w:val="00113659"/>
    <w:rsid w:val="00113680"/>
    <w:rsid w:val="00113691"/>
    <w:rsid w:val="001136B3"/>
    <w:rsid w:val="001136EB"/>
    <w:rsid w:val="0011370E"/>
    <w:rsid w:val="00113737"/>
    <w:rsid w:val="0011374E"/>
    <w:rsid w:val="00113787"/>
    <w:rsid w:val="00113797"/>
    <w:rsid w:val="001137A4"/>
    <w:rsid w:val="001137AC"/>
    <w:rsid w:val="001137AF"/>
    <w:rsid w:val="001137B8"/>
    <w:rsid w:val="001137D7"/>
    <w:rsid w:val="00113852"/>
    <w:rsid w:val="00113866"/>
    <w:rsid w:val="0011387B"/>
    <w:rsid w:val="00113931"/>
    <w:rsid w:val="00113933"/>
    <w:rsid w:val="00113965"/>
    <w:rsid w:val="00113967"/>
    <w:rsid w:val="00113978"/>
    <w:rsid w:val="001139BF"/>
    <w:rsid w:val="001139CB"/>
    <w:rsid w:val="001139D2"/>
    <w:rsid w:val="001139E2"/>
    <w:rsid w:val="00113A0F"/>
    <w:rsid w:val="00113A14"/>
    <w:rsid w:val="00113A16"/>
    <w:rsid w:val="00113A51"/>
    <w:rsid w:val="00113A89"/>
    <w:rsid w:val="00113AB4"/>
    <w:rsid w:val="00113AD6"/>
    <w:rsid w:val="00113AF5"/>
    <w:rsid w:val="00113BA4"/>
    <w:rsid w:val="00113C19"/>
    <w:rsid w:val="00113C2E"/>
    <w:rsid w:val="00113C57"/>
    <w:rsid w:val="00113CF3"/>
    <w:rsid w:val="00113D0B"/>
    <w:rsid w:val="00113D17"/>
    <w:rsid w:val="00113D68"/>
    <w:rsid w:val="00113DBE"/>
    <w:rsid w:val="00113DF7"/>
    <w:rsid w:val="00113E04"/>
    <w:rsid w:val="00113E12"/>
    <w:rsid w:val="00113E64"/>
    <w:rsid w:val="00113ED5"/>
    <w:rsid w:val="00113F00"/>
    <w:rsid w:val="0011401B"/>
    <w:rsid w:val="00114026"/>
    <w:rsid w:val="0011402E"/>
    <w:rsid w:val="00114033"/>
    <w:rsid w:val="00114047"/>
    <w:rsid w:val="0011404C"/>
    <w:rsid w:val="001140C5"/>
    <w:rsid w:val="00114150"/>
    <w:rsid w:val="001141BF"/>
    <w:rsid w:val="001141D6"/>
    <w:rsid w:val="001141DD"/>
    <w:rsid w:val="001141DF"/>
    <w:rsid w:val="00114219"/>
    <w:rsid w:val="0011426E"/>
    <w:rsid w:val="0011427D"/>
    <w:rsid w:val="001142CA"/>
    <w:rsid w:val="001142E8"/>
    <w:rsid w:val="0011430C"/>
    <w:rsid w:val="0011434C"/>
    <w:rsid w:val="00114364"/>
    <w:rsid w:val="001143A1"/>
    <w:rsid w:val="001143D5"/>
    <w:rsid w:val="00114430"/>
    <w:rsid w:val="0011443A"/>
    <w:rsid w:val="00114461"/>
    <w:rsid w:val="00114475"/>
    <w:rsid w:val="00114477"/>
    <w:rsid w:val="00114489"/>
    <w:rsid w:val="001144BC"/>
    <w:rsid w:val="001144D9"/>
    <w:rsid w:val="0011450B"/>
    <w:rsid w:val="0011455A"/>
    <w:rsid w:val="001145D5"/>
    <w:rsid w:val="0011460A"/>
    <w:rsid w:val="00114632"/>
    <w:rsid w:val="0011463D"/>
    <w:rsid w:val="00114691"/>
    <w:rsid w:val="00114699"/>
    <w:rsid w:val="001146D3"/>
    <w:rsid w:val="001146F3"/>
    <w:rsid w:val="00114710"/>
    <w:rsid w:val="00114720"/>
    <w:rsid w:val="00114728"/>
    <w:rsid w:val="00114729"/>
    <w:rsid w:val="00114730"/>
    <w:rsid w:val="00114742"/>
    <w:rsid w:val="0011474A"/>
    <w:rsid w:val="00114770"/>
    <w:rsid w:val="0011478D"/>
    <w:rsid w:val="001147B3"/>
    <w:rsid w:val="001147F6"/>
    <w:rsid w:val="0011481F"/>
    <w:rsid w:val="00114864"/>
    <w:rsid w:val="00114865"/>
    <w:rsid w:val="00114868"/>
    <w:rsid w:val="0011488C"/>
    <w:rsid w:val="0011488D"/>
    <w:rsid w:val="001148E1"/>
    <w:rsid w:val="001148E3"/>
    <w:rsid w:val="00114924"/>
    <w:rsid w:val="00114976"/>
    <w:rsid w:val="001149CA"/>
    <w:rsid w:val="00114A1E"/>
    <w:rsid w:val="00114A20"/>
    <w:rsid w:val="00114A2A"/>
    <w:rsid w:val="00114A75"/>
    <w:rsid w:val="00114AA2"/>
    <w:rsid w:val="00114AAA"/>
    <w:rsid w:val="00114B11"/>
    <w:rsid w:val="00114B1D"/>
    <w:rsid w:val="00114B4A"/>
    <w:rsid w:val="00114B56"/>
    <w:rsid w:val="00114B87"/>
    <w:rsid w:val="00114B88"/>
    <w:rsid w:val="00114BB4"/>
    <w:rsid w:val="00114BE5"/>
    <w:rsid w:val="00114BF6"/>
    <w:rsid w:val="00114C6F"/>
    <w:rsid w:val="00114C8C"/>
    <w:rsid w:val="00114C9B"/>
    <w:rsid w:val="00114CA9"/>
    <w:rsid w:val="00114CD0"/>
    <w:rsid w:val="00114CE4"/>
    <w:rsid w:val="00114CE6"/>
    <w:rsid w:val="00114D01"/>
    <w:rsid w:val="00114D56"/>
    <w:rsid w:val="00114D79"/>
    <w:rsid w:val="00114D7F"/>
    <w:rsid w:val="00114D83"/>
    <w:rsid w:val="00114D9C"/>
    <w:rsid w:val="00114DAB"/>
    <w:rsid w:val="00114E6B"/>
    <w:rsid w:val="00114E73"/>
    <w:rsid w:val="00114E79"/>
    <w:rsid w:val="00114E7D"/>
    <w:rsid w:val="00114EA8"/>
    <w:rsid w:val="00114EC5"/>
    <w:rsid w:val="00114EE3"/>
    <w:rsid w:val="00114F40"/>
    <w:rsid w:val="00114F48"/>
    <w:rsid w:val="00114FD1"/>
    <w:rsid w:val="00114FDF"/>
    <w:rsid w:val="00114FEF"/>
    <w:rsid w:val="0011501F"/>
    <w:rsid w:val="0011505E"/>
    <w:rsid w:val="001150DA"/>
    <w:rsid w:val="00115100"/>
    <w:rsid w:val="00115137"/>
    <w:rsid w:val="00115142"/>
    <w:rsid w:val="00115146"/>
    <w:rsid w:val="00115180"/>
    <w:rsid w:val="001151DE"/>
    <w:rsid w:val="0011521F"/>
    <w:rsid w:val="0011524C"/>
    <w:rsid w:val="00115276"/>
    <w:rsid w:val="00115280"/>
    <w:rsid w:val="00115297"/>
    <w:rsid w:val="001152B8"/>
    <w:rsid w:val="001152E0"/>
    <w:rsid w:val="001152E7"/>
    <w:rsid w:val="00115337"/>
    <w:rsid w:val="00115371"/>
    <w:rsid w:val="00115375"/>
    <w:rsid w:val="001153D5"/>
    <w:rsid w:val="00115414"/>
    <w:rsid w:val="00115430"/>
    <w:rsid w:val="00115433"/>
    <w:rsid w:val="001154CD"/>
    <w:rsid w:val="001154E5"/>
    <w:rsid w:val="001154EE"/>
    <w:rsid w:val="001154F9"/>
    <w:rsid w:val="00115520"/>
    <w:rsid w:val="00115528"/>
    <w:rsid w:val="0011552C"/>
    <w:rsid w:val="00115573"/>
    <w:rsid w:val="001155D4"/>
    <w:rsid w:val="001155E6"/>
    <w:rsid w:val="00115610"/>
    <w:rsid w:val="00115614"/>
    <w:rsid w:val="00115619"/>
    <w:rsid w:val="00115630"/>
    <w:rsid w:val="0011567D"/>
    <w:rsid w:val="001156C1"/>
    <w:rsid w:val="00115765"/>
    <w:rsid w:val="0011577E"/>
    <w:rsid w:val="0011577F"/>
    <w:rsid w:val="001157EA"/>
    <w:rsid w:val="00115808"/>
    <w:rsid w:val="00115873"/>
    <w:rsid w:val="00115891"/>
    <w:rsid w:val="001158F5"/>
    <w:rsid w:val="0011590F"/>
    <w:rsid w:val="00115916"/>
    <w:rsid w:val="00115933"/>
    <w:rsid w:val="0011595C"/>
    <w:rsid w:val="00115973"/>
    <w:rsid w:val="001159AE"/>
    <w:rsid w:val="001159D5"/>
    <w:rsid w:val="00115A05"/>
    <w:rsid w:val="00115A38"/>
    <w:rsid w:val="00115A7C"/>
    <w:rsid w:val="00115AB6"/>
    <w:rsid w:val="00115AC0"/>
    <w:rsid w:val="00115AC5"/>
    <w:rsid w:val="00115B22"/>
    <w:rsid w:val="00115B28"/>
    <w:rsid w:val="00115B8D"/>
    <w:rsid w:val="00115BB6"/>
    <w:rsid w:val="00115BF5"/>
    <w:rsid w:val="00115C05"/>
    <w:rsid w:val="00115C1B"/>
    <w:rsid w:val="00115C2A"/>
    <w:rsid w:val="00115C40"/>
    <w:rsid w:val="00115C82"/>
    <w:rsid w:val="00115D1F"/>
    <w:rsid w:val="00115D30"/>
    <w:rsid w:val="00115DAA"/>
    <w:rsid w:val="00115E11"/>
    <w:rsid w:val="00115EFD"/>
    <w:rsid w:val="00115EFE"/>
    <w:rsid w:val="00115F25"/>
    <w:rsid w:val="00115F6D"/>
    <w:rsid w:val="00115F84"/>
    <w:rsid w:val="00115FC4"/>
    <w:rsid w:val="00115FD2"/>
    <w:rsid w:val="00115FF2"/>
    <w:rsid w:val="00116074"/>
    <w:rsid w:val="0011608C"/>
    <w:rsid w:val="0011609D"/>
    <w:rsid w:val="001160DA"/>
    <w:rsid w:val="001160ED"/>
    <w:rsid w:val="00116103"/>
    <w:rsid w:val="00116140"/>
    <w:rsid w:val="00116154"/>
    <w:rsid w:val="001161A8"/>
    <w:rsid w:val="001161AF"/>
    <w:rsid w:val="001161E6"/>
    <w:rsid w:val="00116214"/>
    <w:rsid w:val="00116241"/>
    <w:rsid w:val="00116256"/>
    <w:rsid w:val="001162AC"/>
    <w:rsid w:val="001162CF"/>
    <w:rsid w:val="0011630A"/>
    <w:rsid w:val="00116318"/>
    <w:rsid w:val="00116324"/>
    <w:rsid w:val="00116341"/>
    <w:rsid w:val="00116345"/>
    <w:rsid w:val="00116368"/>
    <w:rsid w:val="0011636C"/>
    <w:rsid w:val="00116399"/>
    <w:rsid w:val="001163D4"/>
    <w:rsid w:val="001163FA"/>
    <w:rsid w:val="00116421"/>
    <w:rsid w:val="0011643B"/>
    <w:rsid w:val="0011646D"/>
    <w:rsid w:val="00116497"/>
    <w:rsid w:val="0011649D"/>
    <w:rsid w:val="0011649E"/>
    <w:rsid w:val="001164B5"/>
    <w:rsid w:val="00116515"/>
    <w:rsid w:val="0011652C"/>
    <w:rsid w:val="00116532"/>
    <w:rsid w:val="0011655B"/>
    <w:rsid w:val="0011656E"/>
    <w:rsid w:val="00116583"/>
    <w:rsid w:val="00116589"/>
    <w:rsid w:val="0011658E"/>
    <w:rsid w:val="001165E0"/>
    <w:rsid w:val="001165FD"/>
    <w:rsid w:val="0011660F"/>
    <w:rsid w:val="00116653"/>
    <w:rsid w:val="00116674"/>
    <w:rsid w:val="001166C2"/>
    <w:rsid w:val="001166F9"/>
    <w:rsid w:val="00116718"/>
    <w:rsid w:val="0011672B"/>
    <w:rsid w:val="00116751"/>
    <w:rsid w:val="00116765"/>
    <w:rsid w:val="0011678D"/>
    <w:rsid w:val="0011678E"/>
    <w:rsid w:val="0011678F"/>
    <w:rsid w:val="001167C4"/>
    <w:rsid w:val="001167EE"/>
    <w:rsid w:val="00116800"/>
    <w:rsid w:val="0011680C"/>
    <w:rsid w:val="0011682A"/>
    <w:rsid w:val="00116836"/>
    <w:rsid w:val="0011686F"/>
    <w:rsid w:val="00116888"/>
    <w:rsid w:val="0011688B"/>
    <w:rsid w:val="001168DC"/>
    <w:rsid w:val="001168F6"/>
    <w:rsid w:val="001168FF"/>
    <w:rsid w:val="0011694C"/>
    <w:rsid w:val="00116958"/>
    <w:rsid w:val="00116967"/>
    <w:rsid w:val="00116972"/>
    <w:rsid w:val="00116973"/>
    <w:rsid w:val="00116988"/>
    <w:rsid w:val="001169C5"/>
    <w:rsid w:val="00116A0F"/>
    <w:rsid w:val="00116A31"/>
    <w:rsid w:val="00116A80"/>
    <w:rsid w:val="00116AAD"/>
    <w:rsid w:val="00116AB9"/>
    <w:rsid w:val="00116AEE"/>
    <w:rsid w:val="00116B09"/>
    <w:rsid w:val="00116B55"/>
    <w:rsid w:val="00116B5C"/>
    <w:rsid w:val="00116BE3"/>
    <w:rsid w:val="00116BF3"/>
    <w:rsid w:val="00116C29"/>
    <w:rsid w:val="00116C49"/>
    <w:rsid w:val="00116C87"/>
    <w:rsid w:val="00116CA4"/>
    <w:rsid w:val="00116CAE"/>
    <w:rsid w:val="00116CCD"/>
    <w:rsid w:val="00116CDB"/>
    <w:rsid w:val="00116CFF"/>
    <w:rsid w:val="00116D1F"/>
    <w:rsid w:val="00116D24"/>
    <w:rsid w:val="00116D7A"/>
    <w:rsid w:val="00116D7B"/>
    <w:rsid w:val="00116D9A"/>
    <w:rsid w:val="00116DEA"/>
    <w:rsid w:val="00116DFE"/>
    <w:rsid w:val="00116E48"/>
    <w:rsid w:val="00116ECA"/>
    <w:rsid w:val="00116F2B"/>
    <w:rsid w:val="00116F2C"/>
    <w:rsid w:val="00116FF4"/>
    <w:rsid w:val="0011703D"/>
    <w:rsid w:val="001170AF"/>
    <w:rsid w:val="001170CE"/>
    <w:rsid w:val="001170F2"/>
    <w:rsid w:val="001170FD"/>
    <w:rsid w:val="0011713D"/>
    <w:rsid w:val="00117140"/>
    <w:rsid w:val="00117144"/>
    <w:rsid w:val="00117168"/>
    <w:rsid w:val="001171A1"/>
    <w:rsid w:val="001171C7"/>
    <w:rsid w:val="00117209"/>
    <w:rsid w:val="00117241"/>
    <w:rsid w:val="00117254"/>
    <w:rsid w:val="001172EA"/>
    <w:rsid w:val="00117306"/>
    <w:rsid w:val="00117318"/>
    <w:rsid w:val="00117319"/>
    <w:rsid w:val="0011731D"/>
    <w:rsid w:val="0011731E"/>
    <w:rsid w:val="0011734B"/>
    <w:rsid w:val="00117350"/>
    <w:rsid w:val="00117359"/>
    <w:rsid w:val="0011739B"/>
    <w:rsid w:val="001173B7"/>
    <w:rsid w:val="001173C1"/>
    <w:rsid w:val="001173EA"/>
    <w:rsid w:val="001173EF"/>
    <w:rsid w:val="001173F9"/>
    <w:rsid w:val="001173FA"/>
    <w:rsid w:val="00117411"/>
    <w:rsid w:val="00117418"/>
    <w:rsid w:val="00117434"/>
    <w:rsid w:val="0011744C"/>
    <w:rsid w:val="00117471"/>
    <w:rsid w:val="00117477"/>
    <w:rsid w:val="00117499"/>
    <w:rsid w:val="0011749F"/>
    <w:rsid w:val="001174BE"/>
    <w:rsid w:val="001174E4"/>
    <w:rsid w:val="00117501"/>
    <w:rsid w:val="0011754B"/>
    <w:rsid w:val="00117574"/>
    <w:rsid w:val="00117577"/>
    <w:rsid w:val="00117585"/>
    <w:rsid w:val="001175AA"/>
    <w:rsid w:val="001175C4"/>
    <w:rsid w:val="001176AF"/>
    <w:rsid w:val="001176EE"/>
    <w:rsid w:val="00117773"/>
    <w:rsid w:val="0011777B"/>
    <w:rsid w:val="0011777F"/>
    <w:rsid w:val="001177CF"/>
    <w:rsid w:val="001177F2"/>
    <w:rsid w:val="001177F8"/>
    <w:rsid w:val="0011786E"/>
    <w:rsid w:val="0011787B"/>
    <w:rsid w:val="00117884"/>
    <w:rsid w:val="001178E6"/>
    <w:rsid w:val="001178E7"/>
    <w:rsid w:val="00117918"/>
    <w:rsid w:val="00117952"/>
    <w:rsid w:val="0011795A"/>
    <w:rsid w:val="00117A67"/>
    <w:rsid w:val="00117A7B"/>
    <w:rsid w:val="00117AB7"/>
    <w:rsid w:val="00117AF8"/>
    <w:rsid w:val="00117B05"/>
    <w:rsid w:val="00117B20"/>
    <w:rsid w:val="00117B3E"/>
    <w:rsid w:val="00117B7F"/>
    <w:rsid w:val="00117B83"/>
    <w:rsid w:val="00117B85"/>
    <w:rsid w:val="00117BB4"/>
    <w:rsid w:val="00117C03"/>
    <w:rsid w:val="00117C36"/>
    <w:rsid w:val="00117C3E"/>
    <w:rsid w:val="00117C4C"/>
    <w:rsid w:val="00117C6F"/>
    <w:rsid w:val="00117C8C"/>
    <w:rsid w:val="00117CA6"/>
    <w:rsid w:val="00117CC2"/>
    <w:rsid w:val="00117CCD"/>
    <w:rsid w:val="00117CD0"/>
    <w:rsid w:val="00117CDD"/>
    <w:rsid w:val="00117D58"/>
    <w:rsid w:val="00117DF4"/>
    <w:rsid w:val="00117E28"/>
    <w:rsid w:val="00117E85"/>
    <w:rsid w:val="00117EAB"/>
    <w:rsid w:val="00117EBA"/>
    <w:rsid w:val="00117F1B"/>
    <w:rsid w:val="00117F39"/>
    <w:rsid w:val="00117F42"/>
    <w:rsid w:val="00117F57"/>
    <w:rsid w:val="00117FE8"/>
    <w:rsid w:val="00120014"/>
    <w:rsid w:val="00120058"/>
    <w:rsid w:val="001200B8"/>
    <w:rsid w:val="001200C9"/>
    <w:rsid w:val="001200D1"/>
    <w:rsid w:val="001200ED"/>
    <w:rsid w:val="0012013D"/>
    <w:rsid w:val="00120175"/>
    <w:rsid w:val="0012019A"/>
    <w:rsid w:val="001201D1"/>
    <w:rsid w:val="001201E1"/>
    <w:rsid w:val="001201F6"/>
    <w:rsid w:val="00120203"/>
    <w:rsid w:val="00120212"/>
    <w:rsid w:val="0012021A"/>
    <w:rsid w:val="0012022B"/>
    <w:rsid w:val="0012026E"/>
    <w:rsid w:val="0012027A"/>
    <w:rsid w:val="00120293"/>
    <w:rsid w:val="0012029A"/>
    <w:rsid w:val="001202A2"/>
    <w:rsid w:val="001202A4"/>
    <w:rsid w:val="001202AF"/>
    <w:rsid w:val="001202D6"/>
    <w:rsid w:val="001202D9"/>
    <w:rsid w:val="001202FD"/>
    <w:rsid w:val="0012033B"/>
    <w:rsid w:val="00120344"/>
    <w:rsid w:val="00120356"/>
    <w:rsid w:val="00120363"/>
    <w:rsid w:val="0012037F"/>
    <w:rsid w:val="00120433"/>
    <w:rsid w:val="00120458"/>
    <w:rsid w:val="001204DC"/>
    <w:rsid w:val="0012051B"/>
    <w:rsid w:val="0012052A"/>
    <w:rsid w:val="0012056F"/>
    <w:rsid w:val="001205AD"/>
    <w:rsid w:val="001205AF"/>
    <w:rsid w:val="001205E2"/>
    <w:rsid w:val="001205F1"/>
    <w:rsid w:val="0012067A"/>
    <w:rsid w:val="0012068C"/>
    <w:rsid w:val="0012069A"/>
    <w:rsid w:val="0012070F"/>
    <w:rsid w:val="00120711"/>
    <w:rsid w:val="0012071F"/>
    <w:rsid w:val="00120753"/>
    <w:rsid w:val="00120775"/>
    <w:rsid w:val="00120778"/>
    <w:rsid w:val="0012079E"/>
    <w:rsid w:val="001207A0"/>
    <w:rsid w:val="001207BF"/>
    <w:rsid w:val="001207F0"/>
    <w:rsid w:val="001207F7"/>
    <w:rsid w:val="00120834"/>
    <w:rsid w:val="0012085B"/>
    <w:rsid w:val="00120869"/>
    <w:rsid w:val="0012089B"/>
    <w:rsid w:val="0012090A"/>
    <w:rsid w:val="0012091F"/>
    <w:rsid w:val="00120942"/>
    <w:rsid w:val="00120943"/>
    <w:rsid w:val="0012096B"/>
    <w:rsid w:val="001209D1"/>
    <w:rsid w:val="001209E0"/>
    <w:rsid w:val="00120A4A"/>
    <w:rsid w:val="00120A63"/>
    <w:rsid w:val="00120A94"/>
    <w:rsid w:val="00120ADE"/>
    <w:rsid w:val="00120B24"/>
    <w:rsid w:val="00120B5C"/>
    <w:rsid w:val="00120B64"/>
    <w:rsid w:val="00120BAC"/>
    <w:rsid w:val="00120BFE"/>
    <w:rsid w:val="00120C0F"/>
    <w:rsid w:val="00120C23"/>
    <w:rsid w:val="00120C6D"/>
    <w:rsid w:val="00120CA5"/>
    <w:rsid w:val="00120D85"/>
    <w:rsid w:val="00120DB1"/>
    <w:rsid w:val="00120E0B"/>
    <w:rsid w:val="00120E56"/>
    <w:rsid w:val="00120E60"/>
    <w:rsid w:val="00120E70"/>
    <w:rsid w:val="00120EDA"/>
    <w:rsid w:val="00120F37"/>
    <w:rsid w:val="00120F64"/>
    <w:rsid w:val="00120F6B"/>
    <w:rsid w:val="00120F6D"/>
    <w:rsid w:val="00120F71"/>
    <w:rsid w:val="00120F94"/>
    <w:rsid w:val="00120FD5"/>
    <w:rsid w:val="00120FE6"/>
    <w:rsid w:val="00120FEB"/>
    <w:rsid w:val="00121018"/>
    <w:rsid w:val="00121038"/>
    <w:rsid w:val="0012108D"/>
    <w:rsid w:val="00121095"/>
    <w:rsid w:val="001210B7"/>
    <w:rsid w:val="001210E4"/>
    <w:rsid w:val="001210FE"/>
    <w:rsid w:val="00121125"/>
    <w:rsid w:val="00121173"/>
    <w:rsid w:val="001211C5"/>
    <w:rsid w:val="001211CF"/>
    <w:rsid w:val="0012120A"/>
    <w:rsid w:val="0012123E"/>
    <w:rsid w:val="0012126D"/>
    <w:rsid w:val="00121275"/>
    <w:rsid w:val="0012127C"/>
    <w:rsid w:val="0012129C"/>
    <w:rsid w:val="001212B0"/>
    <w:rsid w:val="00121315"/>
    <w:rsid w:val="00121353"/>
    <w:rsid w:val="00121388"/>
    <w:rsid w:val="001213AF"/>
    <w:rsid w:val="001213E2"/>
    <w:rsid w:val="00121400"/>
    <w:rsid w:val="0012145F"/>
    <w:rsid w:val="00121480"/>
    <w:rsid w:val="00121494"/>
    <w:rsid w:val="001214B8"/>
    <w:rsid w:val="001214BC"/>
    <w:rsid w:val="001214F7"/>
    <w:rsid w:val="00121580"/>
    <w:rsid w:val="00121590"/>
    <w:rsid w:val="001215B9"/>
    <w:rsid w:val="001215BB"/>
    <w:rsid w:val="001215EC"/>
    <w:rsid w:val="001215F0"/>
    <w:rsid w:val="00121603"/>
    <w:rsid w:val="0012160C"/>
    <w:rsid w:val="001216C2"/>
    <w:rsid w:val="001216EB"/>
    <w:rsid w:val="00121707"/>
    <w:rsid w:val="001217D4"/>
    <w:rsid w:val="001217FE"/>
    <w:rsid w:val="00121801"/>
    <w:rsid w:val="00121847"/>
    <w:rsid w:val="0012185A"/>
    <w:rsid w:val="00121868"/>
    <w:rsid w:val="0012186A"/>
    <w:rsid w:val="001218B4"/>
    <w:rsid w:val="00121997"/>
    <w:rsid w:val="001219AC"/>
    <w:rsid w:val="001219F4"/>
    <w:rsid w:val="00121A01"/>
    <w:rsid w:val="00121A04"/>
    <w:rsid w:val="00121A0C"/>
    <w:rsid w:val="00121A37"/>
    <w:rsid w:val="00121A72"/>
    <w:rsid w:val="00121B09"/>
    <w:rsid w:val="00121B2D"/>
    <w:rsid w:val="00121B4F"/>
    <w:rsid w:val="00121B83"/>
    <w:rsid w:val="00121B9D"/>
    <w:rsid w:val="00121BB6"/>
    <w:rsid w:val="00121BC3"/>
    <w:rsid w:val="00121BCA"/>
    <w:rsid w:val="00121C54"/>
    <w:rsid w:val="00121C6B"/>
    <w:rsid w:val="00121CA1"/>
    <w:rsid w:val="00121CA8"/>
    <w:rsid w:val="00121CFB"/>
    <w:rsid w:val="00121D17"/>
    <w:rsid w:val="00121D67"/>
    <w:rsid w:val="00121D87"/>
    <w:rsid w:val="00121E0C"/>
    <w:rsid w:val="00121E1F"/>
    <w:rsid w:val="00121ED2"/>
    <w:rsid w:val="00121ED6"/>
    <w:rsid w:val="00121F0D"/>
    <w:rsid w:val="00121FBE"/>
    <w:rsid w:val="00121FFF"/>
    <w:rsid w:val="00122003"/>
    <w:rsid w:val="0012202B"/>
    <w:rsid w:val="00122033"/>
    <w:rsid w:val="00122034"/>
    <w:rsid w:val="0012206B"/>
    <w:rsid w:val="0012207D"/>
    <w:rsid w:val="001220DA"/>
    <w:rsid w:val="00122114"/>
    <w:rsid w:val="0012214E"/>
    <w:rsid w:val="00122169"/>
    <w:rsid w:val="00122170"/>
    <w:rsid w:val="0012217D"/>
    <w:rsid w:val="00122185"/>
    <w:rsid w:val="001221BF"/>
    <w:rsid w:val="00122215"/>
    <w:rsid w:val="00122240"/>
    <w:rsid w:val="00122265"/>
    <w:rsid w:val="001222DF"/>
    <w:rsid w:val="0012230E"/>
    <w:rsid w:val="00122315"/>
    <w:rsid w:val="00122323"/>
    <w:rsid w:val="00122384"/>
    <w:rsid w:val="001223AB"/>
    <w:rsid w:val="001223F6"/>
    <w:rsid w:val="00122410"/>
    <w:rsid w:val="0012242D"/>
    <w:rsid w:val="00122436"/>
    <w:rsid w:val="00122437"/>
    <w:rsid w:val="0012244C"/>
    <w:rsid w:val="001224B8"/>
    <w:rsid w:val="001224EC"/>
    <w:rsid w:val="00122504"/>
    <w:rsid w:val="00122520"/>
    <w:rsid w:val="00122522"/>
    <w:rsid w:val="00122573"/>
    <w:rsid w:val="00122576"/>
    <w:rsid w:val="0012258C"/>
    <w:rsid w:val="001225C2"/>
    <w:rsid w:val="0012268A"/>
    <w:rsid w:val="001226F2"/>
    <w:rsid w:val="0012273E"/>
    <w:rsid w:val="00122779"/>
    <w:rsid w:val="0012277A"/>
    <w:rsid w:val="0012279A"/>
    <w:rsid w:val="001227C0"/>
    <w:rsid w:val="001227D1"/>
    <w:rsid w:val="001227F0"/>
    <w:rsid w:val="001227F5"/>
    <w:rsid w:val="00122832"/>
    <w:rsid w:val="001228AF"/>
    <w:rsid w:val="001228CA"/>
    <w:rsid w:val="0012290C"/>
    <w:rsid w:val="0012296C"/>
    <w:rsid w:val="0012298B"/>
    <w:rsid w:val="00122996"/>
    <w:rsid w:val="001229DB"/>
    <w:rsid w:val="001229EF"/>
    <w:rsid w:val="001229F4"/>
    <w:rsid w:val="00122A0C"/>
    <w:rsid w:val="00122A88"/>
    <w:rsid w:val="00122ADC"/>
    <w:rsid w:val="00122B06"/>
    <w:rsid w:val="00122B20"/>
    <w:rsid w:val="00122B47"/>
    <w:rsid w:val="00122B50"/>
    <w:rsid w:val="00122B5C"/>
    <w:rsid w:val="00122B8B"/>
    <w:rsid w:val="00122BAF"/>
    <w:rsid w:val="00122BED"/>
    <w:rsid w:val="00122C04"/>
    <w:rsid w:val="00122C51"/>
    <w:rsid w:val="00122CFB"/>
    <w:rsid w:val="00122D01"/>
    <w:rsid w:val="00122D0E"/>
    <w:rsid w:val="00122D23"/>
    <w:rsid w:val="00122D2C"/>
    <w:rsid w:val="00122D5D"/>
    <w:rsid w:val="00122D82"/>
    <w:rsid w:val="00122D83"/>
    <w:rsid w:val="00122D89"/>
    <w:rsid w:val="00122D97"/>
    <w:rsid w:val="00122DC8"/>
    <w:rsid w:val="00122DE6"/>
    <w:rsid w:val="00122F05"/>
    <w:rsid w:val="00122F74"/>
    <w:rsid w:val="00122FB1"/>
    <w:rsid w:val="00122FD5"/>
    <w:rsid w:val="00122FD9"/>
    <w:rsid w:val="00122FDD"/>
    <w:rsid w:val="00123021"/>
    <w:rsid w:val="00123022"/>
    <w:rsid w:val="0012304D"/>
    <w:rsid w:val="00123082"/>
    <w:rsid w:val="0012308E"/>
    <w:rsid w:val="001230C9"/>
    <w:rsid w:val="001230CC"/>
    <w:rsid w:val="001230F7"/>
    <w:rsid w:val="00123137"/>
    <w:rsid w:val="00123148"/>
    <w:rsid w:val="0012316C"/>
    <w:rsid w:val="0012316F"/>
    <w:rsid w:val="001231A6"/>
    <w:rsid w:val="001231D8"/>
    <w:rsid w:val="001231DF"/>
    <w:rsid w:val="001231EF"/>
    <w:rsid w:val="00123202"/>
    <w:rsid w:val="0012324C"/>
    <w:rsid w:val="0012326F"/>
    <w:rsid w:val="00123293"/>
    <w:rsid w:val="001232CD"/>
    <w:rsid w:val="00123360"/>
    <w:rsid w:val="00123374"/>
    <w:rsid w:val="00123400"/>
    <w:rsid w:val="00123414"/>
    <w:rsid w:val="00123447"/>
    <w:rsid w:val="001234D2"/>
    <w:rsid w:val="00123557"/>
    <w:rsid w:val="00123567"/>
    <w:rsid w:val="0012356E"/>
    <w:rsid w:val="00123585"/>
    <w:rsid w:val="001235C5"/>
    <w:rsid w:val="001235DD"/>
    <w:rsid w:val="001235E0"/>
    <w:rsid w:val="001235EE"/>
    <w:rsid w:val="001235F3"/>
    <w:rsid w:val="0012363D"/>
    <w:rsid w:val="00123662"/>
    <w:rsid w:val="001236B3"/>
    <w:rsid w:val="001236B9"/>
    <w:rsid w:val="001236DF"/>
    <w:rsid w:val="001236E2"/>
    <w:rsid w:val="001236F3"/>
    <w:rsid w:val="00123733"/>
    <w:rsid w:val="00123762"/>
    <w:rsid w:val="001237A2"/>
    <w:rsid w:val="001237CD"/>
    <w:rsid w:val="001237ED"/>
    <w:rsid w:val="00123817"/>
    <w:rsid w:val="0012381A"/>
    <w:rsid w:val="001238B4"/>
    <w:rsid w:val="001238C4"/>
    <w:rsid w:val="001238D8"/>
    <w:rsid w:val="001238EF"/>
    <w:rsid w:val="0012391C"/>
    <w:rsid w:val="0012395E"/>
    <w:rsid w:val="0012398D"/>
    <w:rsid w:val="00123991"/>
    <w:rsid w:val="001239B5"/>
    <w:rsid w:val="001239E2"/>
    <w:rsid w:val="00123A23"/>
    <w:rsid w:val="00123A2D"/>
    <w:rsid w:val="00123A4E"/>
    <w:rsid w:val="00123A54"/>
    <w:rsid w:val="00123A60"/>
    <w:rsid w:val="00123A97"/>
    <w:rsid w:val="00123AAA"/>
    <w:rsid w:val="00123AC3"/>
    <w:rsid w:val="00123AF7"/>
    <w:rsid w:val="00123B2D"/>
    <w:rsid w:val="00123B4C"/>
    <w:rsid w:val="00123B95"/>
    <w:rsid w:val="00123BA1"/>
    <w:rsid w:val="00123BBB"/>
    <w:rsid w:val="00123BC1"/>
    <w:rsid w:val="00123BD5"/>
    <w:rsid w:val="00123C1C"/>
    <w:rsid w:val="00123C38"/>
    <w:rsid w:val="00123C55"/>
    <w:rsid w:val="00123C71"/>
    <w:rsid w:val="00123CA2"/>
    <w:rsid w:val="00123CD7"/>
    <w:rsid w:val="00123CFC"/>
    <w:rsid w:val="00123D3D"/>
    <w:rsid w:val="00123D53"/>
    <w:rsid w:val="00123D5D"/>
    <w:rsid w:val="00123D6D"/>
    <w:rsid w:val="00123D74"/>
    <w:rsid w:val="00123DB6"/>
    <w:rsid w:val="00123DCD"/>
    <w:rsid w:val="00123E14"/>
    <w:rsid w:val="00123E2A"/>
    <w:rsid w:val="00123E63"/>
    <w:rsid w:val="00123EC8"/>
    <w:rsid w:val="00123ECA"/>
    <w:rsid w:val="00123ED1"/>
    <w:rsid w:val="00123F6C"/>
    <w:rsid w:val="00123F9A"/>
    <w:rsid w:val="00123FF0"/>
    <w:rsid w:val="00123FF5"/>
    <w:rsid w:val="00124019"/>
    <w:rsid w:val="0012401D"/>
    <w:rsid w:val="0012404D"/>
    <w:rsid w:val="00124056"/>
    <w:rsid w:val="00124070"/>
    <w:rsid w:val="00124082"/>
    <w:rsid w:val="001240A4"/>
    <w:rsid w:val="001240D1"/>
    <w:rsid w:val="001240EF"/>
    <w:rsid w:val="00124114"/>
    <w:rsid w:val="00124125"/>
    <w:rsid w:val="0012413D"/>
    <w:rsid w:val="00124196"/>
    <w:rsid w:val="001241B4"/>
    <w:rsid w:val="001241C8"/>
    <w:rsid w:val="001241EF"/>
    <w:rsid w:val="00124239"/>
    <w:rsid w:val="00124263"/>
    <w:rsid w:val="00124284"/>
    <w:rsid w:val="001242DB"/>
    <w:rsid w:val="001242E9"/>
    <w:rsid w:val="001242EE"/>
    <w:rsid w:val="00124311"/>
    <w:rsid w:val="0012432B"/>
    <w:rsid w:val="0012434E"/>
    <w:rsid w:val="00124366"/>
    <w:rsid w:val="0012437F"/>
    <w:rsid w:val="00124391"/>
    <w:rsid w:val="001243B3"/>
    <w:rsid w:val="001243C9"/>
    <w:rsid w:val="001243DA"/>
    <w:rsid w:val="0012441A"/>
    <w:rsid w:val="00124435"/>
    <w:rsid w:val="0012443D"/>
    <w:rsid w:val="0012443F"/>
    <w:rsid w:val="00124441"/>
    <w:rsid w:val="0012446A"/>
    <w:rsid w:val="001244C7"/>
    <w:rsid w:val="001244FF"/>
    <w:rsid w:val="0012457F"/>
    <w:rsid w:val="00124587"/>
    <w:rsid w:val="00124589"/>
    <w:rsid w:val="00124590"/>
    <w:rsid w:val="001245B4"/>
    <w:rsid w:val="001245EE"/>
    <w:rsid w:val="0012461F"/>
    <w:rsid w:val="0012467E"/>
    <w:rsid w:val="00124684"/>
    <w:rsid w:val="001246AF"/>
    <w:rsid w:val="001246B2"/>
    <w:rsid w:val="00124796"/>
    <w:rsid w:val="001247A1"/>
    <w:rsid w:val="001247D3"/>
    <w:rsid w:val="001247DE"/>
    <w:rsid w:val="001247E6"/>
    <w:rsid w:val="001247F8"/>
    <w:rsid w:val="0012483B"/>
    <w:rsid w:val="00124862"/>
    <w:rsid w:val="00124878"/>
    <w:rsid w:val="0012487B"/>
    <w:rsid w:val="00124896"/>
    <w:rsid w:val="001248EB"/>
    <w:rsid w:val="00124949"/>
    <w:rsid w:val="0012498D"/>
    <w:rsid w:val="001249D0"/>
    <w:rsid w:val="001249E1"/>
    <w:rsid w:val="001249E2"/>
    <w:rsid w:val="00124A51"/>
    <w:rsid w:val="00124A5A"/>
    <w:rsid w:val="00124A97"/>
    <w:rsid w:val="00124AA7"/>
    <w:rsid w:val="00124AAD"/>
    <w:rsid w:val="00124ACB"/>
    <w:rsid w:val="00124AEB"/>
    <w:rsid w:val="00124B25"/>
    <w:rsid w:val="00124B2E"/>
    <w:rsid w:val="00124B7D"/>
    <w:rsid w:val="00124B8D"/>
    <w:rsid w:val="00124B90"/>
    <w:rsid w:val="00124BA5"/>
    <w:rsid w:val="00124BA9"/>
    <w:rsid w:val="00124BBF"/>
    <w:rsid w:val="00124BD5"/>
    <w:rsid w:val="00124C13"/>
    <w:rsid w:val="00124C16"/>
    <w:rsid w:val="00124C53"/>
    <w:rsid w:val="00124C6F"/>
    <w:rsid w:val="00124C95"/>
    <w:rsid w:val="00124C9B"/>
    <w:rsid w:val="00124CAC"/>
    <w:rsid w:val="00124CF4"/>
    <w:rsid w:val="00124D27"/>
    <w:rsid w:val="00124D45"/>
    <w:rsid w:val="00124DBF"/>
    <w:rsid w:val="00124DF7"/>
    <w:rsid w:val="00124DF8"/>
    <w:rsid w:val="00124E1A"/>
    <w:rsid w:val="00124E1F"/>
    <w:rsid w:val="00124E51"/>
    <w:rsid w:val="00124E53"/>
    <w:rsid w:val="00124E9C"/>
    <w:rsid w:val="00124EB5"/>
    <w:rsid w:val="00124EDA"/>
    <w:rsid w:val="00124F24"/>
    <w:rsid w:val="00124F5D"/>
    <w:rsid w:val="00124F6F"/>
    <w:rsid w:val="00124F9C"/>
    <w:rsid w:val="00124F9D"/>
    <w:rsid w:val="00125011"/>
    <w:rsid w:val="00125033"/>
    <w:rsid w:val="00125084"/>
    <w:rsid w:val="0012508D"/>
    <w:rsid w:val="00125093"/>
    <w:rsid w:val="001250A5"/>
    <w:rsid w:val="001250B3"/>
    <w:rsid w:val="001250C5"/>
    <w:rsid w:val="001250C7"/>
    <w:rsid w:val="001250CC"/>
    <w:rsid w:val="001250DE"/>
    <w:rsid w:val="0012511C"/>
    <w:rsid w:val="00125128"/>
    <w:rsid w:val="00125164"/>
    <w:rsid w:val="001251EB"/>
    <w:rsid w:val="00125215"/>
    <w:rsid w:val="00125256"/>
    <w:rsid w:val="0012525D"/>
    <w:rsid w:val="00125268"/>
    <w:rsid w:val="00125279"/>
    <w:rsid w:val="00125292"/>
    <w:rsid w:val="001252A7"/>
    <w:rsid w:val="00125309"/>
    <w:rsid w:val="0012539A"/>
    <w:rsid w:val="001253BC"/>
    <w:rsid w:val="001253C3"/>
    <w:rsid w:val="001253D1"/>
    <w:rsid w:val="001253ED"/>
    <w:rsid w:val="001254C3"/>
    <w:rsid w:val="001254EA"/>
    <w:rsid w:val="001254EB"/>
    <w:rsid w:val="0012551E"/>
    <w:rsid w:val="0012552C"/>
    <w:rsid w:val="00125547"/>
    <w:rsid w:val="00125550"/>
    <w:rsid w:val="00125577"/>
    <w:rsid w:val="00125579"/>
    <w:rsid w:val="001255BB"/>
    <w:rsid w:val="001255BC"/>
    <w:rsid w:val="001255C4"/>
    <w:rsid w:val="00125609"/>
    <w:rsid w:val="001256DD"/>
    <w:rsid w:val="0012571C"/>
    <w:rsid w:val="00125748"/>
    <w:rsid w:val="00125770"/>
    <w:rsid w:val="001257CB"/>
    <w:rsid w:val="0012580A"/>
    <w:rsid w:val="0012581D"/>
    <w:rsid w:val="00125857"/>
    <w:rsid w:val="00125860"/>
    <w:rsid w:val="00125894"/>
    <w:rsid w:val="00125901"/>
    <w:rsid w:val="0012590E"/>
    <w:rsid w:val="0012593D"/>
    <w:rsid w:val="00125947"/>
    <w:rsid w:val="0012595F"/>
    <w:rsid w:val="0012596A"/>
    <w:rsid w:val="00125990"/>
    <w:rsid w:val="00125992"/>
    <w:rsid w:val="00125A3A"/>
    <w:rsid w:val="00125A47"/>
    <w:rsid w:val="00125A69"/>
    <w:rsid w:val="00125A90"/>
    <w:rsid w:val="00125AAD"/>
    <w:rsid w:val="00125AFC"/>
    <w:rsid w:val="00125B18"/>
    <w:rsid w:val="00125B56"/>
    <w:rsid w:val="00125B89"/>
    <w:rsid w:val="00125BC6"/>
    <w:rsid w:val="00125BDB"/>
    <w:rsid w:val="00125C25"/>
    <w:rsid w:val="00125C9F"/>
    <w:rsid w:val="00125CA9"/>
    <w:rsid w:val="00125CB1"/>
    <w:rsid w:val="00125CD8"/>
    <w:rsid w:val="00125CFA"/>
    <w:rsid w:val="00125D10"/>
    <w:rsid w:val="00125D29"/>
    <w:rsid w:val="00125D2A"/>
    <w:rsid w:val="00125D6A"/>
    <w:rsid w:val="00125DA0"/>
    <w:rsid w:val="00125DA6"/>
    <w:rsid w:val="00125DD4"/>
    <w:rsid w:val="00125DDB"/>
    <w:rsid w:val="00125E37"/>
    <w:rsid w:val="00125E76"/>
    <w:rsid w:val="00125EAF"/>
    <w:rsid w:val="00125EB5"/>
    <w:rsid w:val="00125F39"/>
    <w:rsid w:val="00125F97"/>
    <w:rsid w:val="00125FB3"/>
    <w:rsid w:val="00125FC8"/>
    <w:rsid w:val="00125FD7"/>
    <w:rsid w:val="00125FF6"/>
    <w:rsid w:val="00126047"/>
    <w:rsid w:val="0012606F"/>
    <w:rsid w:val="0012607D"/>
    <w:rsid w:val="00126085"/>
    <w:rsid w:val="001260C7"/>
    <w:rsid w:val="001260E0"/>
    <w:rsid w:val="00126169"/>
    <w:rsid w:val="00126186"/>
    <w:rsid w:val="0012619B"/>
    <w:rsid w:val="001261FD"/>
    <w:rsid w:val="00126204"/>
    <w:rsid w:val="00126214"/>
    <w:rsid w:val="00126224"/>
    <w:rsid w:val="00126273"/>
    <w:rsid w:val="0012628F"/>
    <w:rsid w:val="001262CA"/>
    <w:rsid w:val="001262D3"/>
    <w:rsid w:val="001262EA"/>
    <w:rsid w:val="00126323"/>
    <w:rsid w:val="001263D8"/>
    <w:rsid w:val="001263DA"/>
    <w:rsid w:val="00126416"/>
    <w:rsid w:val="0012641B"/>
    <w:rsid w:val="00126422"/>
    <w:rsid w:val="00126443"/>
    <w:rsid w:val="00126490"/>
    <w:rsid w:val="001264CF"/>
    <w:rsid w:val="0012653B"/>
    <w:rsid w:val="001265CB"/>
    <w:rsid w:val="00126666"/>
    <w:rsid w:val="0012666C"/>
    <w:rsid w:val="00126670"/>
    <w:rsid w:val="00126729"/>
    <w:rsid w:val="0012672F"/>
    <w:rsid w:val="0012674D"/>
    <w:rsid w:val="00126757"/>
    <w:rsid w:val="0012678A"/>
    <w:rsid w:val="001267C5"/>
    <w:rsid w:val="001267D4"/>
    <w:rsid w:val="001268BD"/>
    <w:rsid w:val="001268C9"/>
    <w:rsid w:val="001268E8"/>
    <w:rsid w:val="001268FA"/>
    <w:rsid w:val="00126917"/>
    <w:rsid w:val="00126937"/>
    <w:rsid w:val="00126968"/>
    <w:rsid w:val="0012698A"/>
    <w:rsid w:val="00126998"/>
    <w:rsid w:val="001269B5"/>
    <w:rsid w:val="001269FD"/>
    <w:rsid w:val="00126A63"/>
    <w:rsid w:val="00126A66"/>
    <w:rsid w:val="00126ACD"/>
    <w:rsid w:val="00126B21"/>
    <w:rsid w:val="00126B24"/>
    <w:rsid w:val="00126B41"/>
    <w:rsid w:val="00126B95"/>
    <w:rsid w:val="00126BFD"/>
    <w:rsid w:val="00126C1B"/>
    <w:rsid w:val="00126C5E"/>
    <w:rsid w:val="00126C75"/>
    <w:rsid w:val="00126C9A"/>
    <w:rsid w:val="00126CB7"/>
    <w:rsid w:val="00126CE7"/>
    <w:rsid w:val="00126D3D"/>
    <w:rsid w:val="00126D4B"/>
    <w:rsid w:val="00126D52"/>
    <w:rsid w:val="00126D7D"/>
    <w:rsid w:val="00126D8F"/>
    <w:rsid w:val="00126E11"/>
    <w:rsid w:val="00126E8F"/>
    <w:rsid w:val="00126EA7"/>
    <w:rsid w:val="00126EC4"/>
    <w:rsid w:val="00126ED5"/>
    <w:rsid w:val="00126EEF"/>
    <w:rsid w:val="00126F14"/>
    <w:rsid w:val="00126F37"/>
    <w:rsid w:val="00126F3F"/>
    <w:rsid w:val="00126F8C"/>
    <w:rsid w:val="00126FBE"/>
    <w:rsid w:val="00127012"/>
    <w:rsid w:val="00127075"/>
    <w:rsid w:val="00127098"/>
    <w:rsid w:val="001270F5"/>
    <w:rsid w:val="00127112"/>
    <w:rsid w:val="00127113"/>
    <w:rsid w:val="0012712C"/>
    <w:rsid w:val="00127136"/>
    <w:rsid w:val="0012713C"/>
    <w:rsid w:val="00127186"/>
    <w:rsid w:val="0012718C"/>
    <w:rsid w:val="001271A4"/>
    <w:rsid w:val="001271AA"/>
    <w:rsid w:val="001271BF"/>
    <w:rsid w:val="001271DB"/>
    <w:rsid w:val="00127234"/>
    <w:rsid w:val="00127266"/>
    <w:rsid w:val="0012726A"/>
    <w:rsid w:val="00127272"/>
    <w:rsid w:val="00127286"/>
    <w:rsid w:val="001272A1"/>
    <w:rsid w:val="001272D6"/>
    <w:rsid w:val="00127304"/>
    <w:rsid w:val="00127326"/>
    <w:rsid w:val="00127334"/>
    <w:rsid w:val="00127395"/>
    <w:rsid w:val="00127409"/>
    <w:rsid w:val="0012744C"/>
    <w:rsid w:val="0012747A"/>
    <w:rsid w:val="00127487"/>
    <w:rsid w:val="001274A1"/>
    <w:rsid w:val="001274D7"/>
    <w:rsid w:val="001274DF"/>
    <w:rsid w:val="001274FD"/>
    <w:rsid w:val="00127558"/>
    <w:rsid w:val="001275B9"/>
    <w:rsid w:val="001275D5"/>
    <w:rsid w:val="001275DD"/>
    <w:rsid w:val="001275F2"/>
    <w:rsid w:val="00127610"/>
    <w:rsid w:val="00127638"/>
    <w:rsid w:val="00127645"/>
    <w:rsid w:val="00127653"/>
    <w:rsid w:val="0012766C"/>
    <w:rsid w:val="0012769E"/>
    <w:rsid w:val="001276A4"/>
    <w:rsid w:val="00127736"/>
    <w:rsid w:val="0012775F"/>
    <w:rsid w:val="00127769"/>
    <w:rsid w:val="001277A4"/>
    <w:rsid w:val="001277DB"/>
    <w:rsid w:val="001277E4"/>
    <w:rsid w:val="00127875"/>
    <w:rsid w:val="001278EA"/>
    <w:rsid w:val="001278F9"/>
    <w:rsid w:val="00127966"/>
    <w:rsid w:val="001279B2"/>
    <w:rsid w:val="00127A6D"/>
    <w:rsid w:val="00127A8D"/>
    <w:rsid w:val="00127A96"/>
    <w:rsid w:val="00127AAE"/>
    <w:rsid w:val="00127ABA"/>
    <w:rsid w:val="00127AC6"/>
    <w:rsid w:val="00127AF9"/>
    <w:rsid w:val="00127B04"/>
    <w:rsid w:val="00127B26"/>
    <w:rsid w:val="00127B41"/>
    <w:rsid w:val="00127B7C"/>
    <w:rsid w:val="00127BD0"/>
    <w:rsid w:val="00127BDF"/>
    <w:rsid w:val="00127BFF"/>
    <w:rsid w:val="00127C10"/>
    <w:rsid w:val="00127C14"/>
    <w:rsid w:val="00127C18"/>
    <w:rsid w:val="00127C4E"/>
    <w:rsid w:val="00127CC2"/>
    <w:rsid w:val="00127D28"/>
    <w:rsid w:val="00127D62"/>
    <w:rsid w:val="00127D76"/>
    <w:rsid w:val="00127DB3"/>
    <w:rsid w:val="00127DF1"/>
    <w:rsid w:val="00127E07"/>
    <w:rsid w:val="00127E18"/>
    <w:rsid w:val="00127E46"/>
    <w:rsid w:val="00127E73"/>
    <w:rsid w:val="00127E75"/>
    <w:rsid w:val="00127EDC"/>
    <w:rsid w:val="00127F15"/>
    <w:rsid w:val="00127F47"/>
    <w:rsid w:val="00127F78"/>
    <w:rsid w:val="00127FB1"/>
    <w:rsid w:val="00127FCE"/>
    <w:rsid w:val="00127FE9"/>
    <w:rsid w:val="00127FF1"/>
    <w:rsid w:val="0013000C"/>
    <w:rsid w:val="0013000E"/>
    <w:rsid w:val="00130041"/>
    <w:rsid w:val="001300C5"/>
    <w:rsid w:val="001300CA"/>
    <w:rsid w:val="001300F9"/>
    <w:rsid w:val="001300FB"/>
    <w:rsid w:val="00130108"/>
    <w:rsid w:val="00130119"/>
    <w:rsid w:val="00130156"/>
    <w:rsid w:val="001301A3"/>
    <w:rsid w:val="001301D5"/>
    <w:rsid w:val="001301DD"/>
    <w:rsid w:val="001301E4"/>
    <w:rsid w:val="001301F6"/>
    <w:rsid w:val="0013024A"/>
    <w:rsid w:val="00130266"/>
    <w:rsid w:val="00130296"/>
    <w:rsid w:val="001302B6"/>
    <w:rsid w:val="00130313"/>
    <w:rsid w:val="00130315"/>
    <w:rsid w:val="00130321"/>
    <w:rsid w:val="00130352"/>
    <w:rsid w:val="00130392"/>
    <w:rsid w:val="00130394"/>
    <w:rsid w:val="001303B9"/>
    <w:rsid w:val="001303C7"/>
    <w:rsid w:val="00130407"/>
    <w:rsid w:val="00130411"/>
    <w:rsid w:val="0013041C"/>
    <w:rsid w:val="00130433"/>
    <w:rsid w:val="00130458"/>
    <w:rsid w:val="00130474"/>
    <w:rsid w:val="001304AF"/>
    <w:rsid w:val="0013051B"/>
    <w:rsid w:val="0013055F"/>
    <w:rsid w:val="00130566"/>
    <w:rsid w:val="00130577"/>
    <w:rsid w:val="0013057D"/>
    <w:rsid w:val="001305E5"/>
    <w:rsid w:val="001305FB"/>
    <w:rsid w:val="0013065E"/>
    <w:rsid w:val="00130668"/>
    <w:rsid w:val="00130671"/>
    <w:rsid w:val="0013067C"/>
    <w:rsid w:val="001306C8"/>
    <w:rsid w:val="001306D3"/>
    <w:rsid w:val="001306E9"/>
    <w:rsid w:val="001306EE"/>
    <w:rsid w:val="00130714"/>
    <w:rsid w:val="00130757"/>
    <w:rsid w:val="00130793"/>
    <w:rsid w:val="001307BB"/>
    <w:rsid w:val="00130808"/>
    <w:rsid w:val="00130811"/>
    <w:rsid w:val="00130838"/>
    <w:rsid w:val="00130854"/>
    <w:rsid w:val="0013096E"/>
    <w:rsid w:val="001309AD"/>
    <w:rsid w:val="00130A34"/>
    <w:rsid w:val="00130A52"/>
    <w:rsid w:val="00130A57"/>
    <w:rsid w:val="00130A8A"/>
    <w:rsid w:val="00130A95"/>
    <w:rsid w:val="00130AA5"/>
    <w:rsid w:val="00130AAB"/>
    <w:rsid w:val="00130AB4"/>
    <w:rsid w:val="00130ADD"/>
    <w:rsid w:val="00130AE1"/>
    <w:rsid w:val="00130B0E"/>
    <w:rsid w:val="00130B43"/>
    <w:rsid w:val="00130B90"/>
    <w:rsid w:val="00130C1E"/>
    <w:rsid w:val="00130C34"/>
    <w:rsid w:val="00130C4C"/>
    <w:rsid w:val="00130C66"/>
    <w:rsid w:val="00130C86"/>
    <w:rsid w:val="00130CBD"/>
    <w:rsid w:val="00130CC1"/>
    <w:rsid w:val="00130CDE"/>
    <w:rsid w:val="00130D16"/>
    <w:rsid w:val="00130D6A"/>
    <w:rsid w:val="00130D6B"/>
    <w:rsid w:val="00130D8D"/>
    <w:rsid w:val="00130DAF"/>
    <w:rsid w:val="00130DB4"/>
    <w:rsid w:val="00130E27"/>
    <w:rsid w:val="00130E2B"/>
    <w:rsid w:val="00130E53"/>
    <w:rsid w:val="00130E58"/>
    <w:rsid w:val="00130E6A"/>
    <w:rsid w:val="00130E7C"/>
    <w:rsid w:val="00130EDE"/>
    <w:rsid w:val="00130F34"/>
    <w:rsid w:val="00130F4B"/>
    <w:rsid w:val="00130F73"/>
    <w:rsid w:val="00130FB6"/>
    <w:rsid w:val="00131009"/>
    <w:rsid w:val="0013101E"/>
    <w:rsid w:val="00131023"/>
    <w:rsid w:val="00131093"/>
    <w:rsid w:val="001310AE"/>
    <w:rsid w:val="001310AF"/>
    <w:rsid w:val="001310C3"/>
    <w:rsid w:val="00131124"/>
    <w:rsid w:val="0013116E"/>
    <w:rsid w:val="001311B5"/>
    <w:rsid w:val="001311F7"/>
    <w:rsid w:val="00131217"/>
    <w:rsid w:val="0013122D"/>
    <w:rsid w:val="0013124E"/>
    <w:rsid w:val="0013126E"/>
    <w:rsid w:val="0013127A"/>
    <w:rsid w:val="001312A9"/>
    <w:rsid w:val="001312C9"/>
    <w:rsid w:val="001312EA"/>
    <w:rsid w:val="00131311"/>
    <w:rsid w:val="00131332"/>
    <w:rsid w:val="0013134A"/>
    <w:rsid w:val="0013138B"/>
    <w:rsid w:val="001313A0"/>
    <w:rsid w:val="001313A4"/>
    <w:rsid w:val="001313B8"/>
    <w:rsid w:val="0013144E"/>
    <w:rsid w:val="0013145E"/>
    <w:rsid w:val="00131475"/>
    <w:rsid w:val="001314AA"/>
    <w:rsid w:val="001314BB"/>
    <w:rsid w:val="00131523"/>
    <w:rsid w:val="00131557"/>
    <w:rsid w:val="00131588"/>
    <w:rsid w:val="001315A7"/>
    <w:rsid w:val="001315AE"/>
    <w:rsid w:val="001315B2"/>
    <w:rsid w:val="001315C7"/>
    <w:rsid w:val="001315F7"/>
    <w:rsid w:val="0013161E"/>
    <w:rsid w:val="0013166C"/>
    <w:rsid w:val="00131690"/>
    <w:rsid w:val="001316BC"/>
    <w:rsid w:val="001316EB"/>
    <w:rsid w:val="00131785"/>
    <w:rsid w:val="001317F8"/>
    <w:rsid w:val="00131883"/>
    <w:rsid w:val="0013188D"/>
    <w:rsid w:val="001318D7"/>
    <w:rsid w:val="001318DF"/>
    <w:rsid w:val="00131936"/>
    <w:rsid w:val="00131975"/>
    <w:rsid w:val="001319D9"/>
    <w:rsid w:val="001319E0"/>
    <w:rsid w:val="00131A11"/>
    <w:rsid w:val="00131A53"/>
    <w:rsid w:val="00131A69"/>
    <w:rsid w:val="00131A77"/>
    <w:rsid w:val="00131AA1"/>
    <w:rsid w:val="00131ACF"/>
    <w:rsid w:val="00131AED"/>
    <w:rsid w:val="00131B56"/>
    <w:rsid w:val="00131B57"/>
    <w:rsid w:val="00131B6B"/>
    <w:rsid w:val="00131B95"/>
    <w:rsid w:val="00131BDF"/>
    <w:rsid w:val="00131BE1"/>
    <w:rsid w:val="00131BF2"/>
    <w:rsid w:val="00131BF3"/>
    <w:rsid w:val="00131BF6"/>
    <w:rsid w:val="00131C02"/>
    <w:rsid w:val="00131C07"/>
    <w:rsid w:val="00131C2E"/>
    <w:rsid w:val="00131C34"/>
    <w:rsid w:val="00131C38"/>
    <w:rsid w:val="00131C6C"/>
    <w:rsid w:val="00131C84"/>
    <w:rsid w:val="00131CE2"/>
    <w:rsid w:val="00131D41"/>
    <w:rsid w:val="00131D48"/>
    <w:rsid w:val="00131D77"/>
    <w:rsid w:val="00131DCC"/>
    <w:rsid w:val="00131E33"/>
    <w:rsid w:val="00131E45"/>
    <w:rsid w:val="00131EC5"/>
    <w:rsid w:val="00131EEE"/>
    <w:rsid w:val="00131EF4"/>
    <w:rsid w:val="00131F1A"/>
    <w:rsid w:val="00131F43"/>
    <w:rsid w:val="00131F5A"/>
    <w:rsid w:val="00132004"/>
    <w:rsid w:val="00132032"/>
    <w:rsid w:val="0013203F"/>
    <w:rsid w:val="0013205B"/>
    <w:rsid w:val="0013207A"/>
    <w:rsid w:val="0013207D"/>
    <w:rsid w:val="0013207F"/>
    <w:rsid w:val="00132084"/>
    <w:rsid w:val="001320C5"/>
    <w:rsid w:val="001320CE"/>
    <w:rsid w:val="001320E8"/>
    <w:rsid w:val="0013214D"/>
    <w:rsid w:val="0013215A"/>
    <w:rsid w:val="00132191"/>
    <w:rsid w:val="001321B6"/>
    <w:rsid w:val="001321BB"/>
    <w:rsid w:val="001321C2"/>
    <w:rsid w:val="001321CE"/>
    <w:rsid w:val="001321F9"/>
    <w:rsid w:val="0013224F"/>
    <w:rsid w:val="0013228D"/>
    <w:rsid w:val="00132295"/>
    <w:rsid w:val="0013229C"/>
    <w:rsid w:val="001322C8"/>
    <w:rsid w:val="001322CB"/>
    <w:rsid w:val="00132371"/>
    <w:rsid w:val="00132381"/>
    <w:rsid w:val="0013238F"/>
    <w:rsid w:val="0013239B"/>
    <w:rsid w:val="001323CA"/>
    <w:rsid w:val="00132418"/>
    <w:rsid w:val="00132436"/>
    <w:rsid w:val="00132437"/>
    <w:rsid w:val="00132467"/>
    <w:rsid w:val="00132480"/>
    <w:rsid w:val="00132493"/>
    <w:rsid w:val="001324AB"/>
    <w:rsid w:val="001324B1"/>
    <w:rsid w:val="001324C8"/>
    <w:rsid w:val="001324D7"/>
    <w:rsid w:val="00132554"/>
    <w:rsid w:val="00132598"/>
    <w:rsid w:val="001325A8"/>
    <w:rsid w:val="001325B5"/>
    <w:rsid w:val="001325C1"/>
    <w:rsid w:val="001325ED"/>
    <w:rsid w:val="001325EE"/>
    <w:rsid w:val="001325F4"/>
    <w:rsid w:val="0013260B"/>
    <w:rsid w:val="00132635"/>
    <w:rsid w:val="0013265E"/>
    <w:rsid w:val="00132674"/>
    <w:rsid w:val="001326A0"/>
    <w:rsid w:val="001326F2"/>
    <w:rsid w:val="0013276B"/>
    <w:rsid w:val="00132770"/>
    <w:rsid w:val="00132774"/>
    <w:rsid w:val="001327E2"/>
    <w:rsid w:val="001327FE"/>
    <w:rsid w:val="00132807"/>
    <w:rsid w:val="00132814"/>
    <w:rsid w:val="00132816"/>
    <w:rsid w:val="00132918"/>
    <w:rsid w:val="00132935"/>
    <w:rsid w:val="00132944"/>
    <w:rsid w:val="00132963"/>
    <w:rsid w:val="00132966"/>
    <w:rsid w:val="00132A1F"/>
    <w:rsid w:val="00132A26"/>
    <w:rsid w:val="00132A3F"/>
    <w:rsid w:val="00132A6D"/>
    <w:rsid w:val="00132A7D"/>
    <w:rsid w:val="00132AD3"/>
    <w:rsid w:val="00132AEE"/>
    <w:rsid w:val="00132B06"/>
    <w:rsid w:val="00132B13"/>
    <w:rsid w:val="00132B97"/>
    <w:rsid w:val="00132BE6"/>
    <w:rsid w:val="00132BF1"/>
    <w:rsid w:val="00132BF9"/>
    <w:rsid w:val="00132C02"/>
    <w:rsid w:val="00132D12"/>
    <w:rsid w:val="00132D22"/>
    <w:rsid w:val="00132D5A"/>
    <w:rsid w:val="00132D5C"/>
    <w:rsid w:val="00132D7D"/>
    <w:rsid w:val="00132D8D"/>
    <w:rsid w:val="00132D97"/>
    <w:rsid w:val="00132D9A"/>
    <w:rsid w:val="00132D9F"/>
    <w:rsid w:val="00132E35"/>
    <w:rsid w:val="00132E90"/>
    <w:rsid w:val="00132EBD"/>
    <w:rsid w:val="00132EBE"/>
    <w:rsid w:val="00132ED2"/>
    <w:rsid w:val="00132F20"/>
    <w:rsid w:val="00132F33"/>
    <w:rsid w:val="00132F4A"/>
    <w:rsid w:val="00132F53"/>
    <w:rsid w:val="00132F70"/>
    <w:rsid w:val="00132F7F"/>
    <w:rsid w:val="00132FC1"/>
    <w:rsid w:val="00132FD2"/>
    <w:rsid w:val="0013300E"/>
    <w:rsid w:val="00133067"/>
    <w:rsid w:val="00133087"/>
    <w:rsid w:val="00133089"/>
    <w:rsid w:val="00133096"/>
    <w:rsid w:val="001330C3"/>
    <w:rsid w:val="001330E0"/>
    <w:rsid w:val="00133103"/>
    <w:rsid w:val="00133113"/>
    <w:rsid w:val="00133161"/>
    <w:rsid w:val="00133164"/>
    <w:rsid w:val="001331B9"/>
    <w:rsid w:val="001331CF"/>
    <w:rsid w:val="001331F1"/>
    <w:rsid w:val="001331F5"/>
    <w:rsid w:val="001331F9"/>
    <w:rsid w:val="00133201"/>
    <w:rsid w:val="0013325D"/>
    <w:rsid w:val="00133282"/>
    <w:rsid w:val="001332BA"/>
    <w:rsid w:val="001332CF"/>
    <w:rsid w:val="001332DE"/>
    <w:rsid w:val="001332E8"/>
    <w:rsid w:val="00133317"/>
    <w:rsid w:val="00133373"/>
    <w:rsid w:val="001333A5"/>
    <w:rsid w:val="001333BB"/>
    <w:rsid w:val="001333CB"/>
    <w:rsid w:val="00133427"/>
    <w:rsid w:val="001334DC"/>
    <w:rsid w:val="00133519"/>
    <w:rsid w:val="00133523"/>
    <w:rsid w:val="0013352D"/>
    <w:rsid w:val="00133550"/>
    <w:rsid w:val="0013357E"/>
    <w:rsid w:val="0013358F"/>
    <w:rsid w:val="001336E6"/>
    <w:rsid w:val="00133736"/>
    <w:rsid w:val="00133765"/>
    <w:rsid w:val="00133769"/>
    <w:rsid w:val="001337E4"/>
    <w:rsid w:val="001337E6"/>
    <w:rsid w:val="001337FA"/>
    <w:rsid w:val="0013384A"/>
    <w:rsid w:val="0013384D"/>
    <w:rsid w:val="00133872"/>
    <w:rsid w:val="001338A7"/>
    <w:rsid w:val="001338BD"/>
    <w:rsid w:val="001338F3"/>
    <w:rsid w:val="001338F9"/>
    <w:rsid w:val="00133929"/>
    <w:rsid w:val="00133938"/>
    <w:rsid w:val="0013397C"/>
    <w:rsid w:val="00133982"/>
    <w:rsid w:val="001339C4"/>
    <w:rsid w:val="001339CD"/>
    <w:rsid w:val="00133A4D"/>
    <w:rsid w:val="00133A5E"/>
    <w:rsid w:val="00133A80"/>
    <w:rsid w:val="00133A88"/>
    <w:rsid w:val="00133ABB"/>
    <w:rsid w:val="00133AC2"/>
    <w:rsid w:val="00133AE7"/>
    <w:rsid w:val="00133AF3"/>
    <w:rsid w:val="00133B49"/>
    <w:rsid w:val="00133B4A"/>
    <w:rsid w:val="00133B6B"/>
    <w:rsid w:val="00133BE5"/>
    <w:rsid w:val="00133C22"/>
    <w:rsid w:val="00133C46"/>
    <w:rsid w:val="00133C61"/>
    <w:rsid w:val="00133CE5"/>
    <w:rsid w:val="00133CFF"/>
    <w:rsid w:val="00133D13"/>
    <w:rsid w:val="00133D5C"/>
    <w:rsid w:val="00133D5D"/>
    <w:rsid w:val="00133D87"/>
    <w:rsid w:val="00133D96"/>
    <w:rsid w:val="00133DAA"/>
    <w:rsid w:val="00133DE8"/>
    <w:rsid w:val="00133DFD"/>
    <w:rsid w:val="00133E21"/>
    <w:rsid w:val="00133E35"/>
    <w:rsid w:val="00133E36"/>
    <w:rsid w:val="00133E47"/>
    <w:rsid w:val="00133ECB"/>
    <w:rsid w:val="00133EE7"/>
    <w:rsid w:val="00133F3C"/>
    <w:rsid w:val="00133F40"/>
    <w:rsid w:val="00133F69"/>
    <w:rsid w:val="00133F6E"/>
    <w:rsid w:val="00133FBC"/>
    <w:rsid w:val="00133FCD"/>
    <w:rsid w:val="00133FD4"/>
    <w:rsid w:val="00134019"/>
    <w:rsid w:val="0013403A"/>
    <w:rsid w:val="0013403B"/>
    <w:rsid w:val="001340A6"/>
    <w:rsid w:val="001340C4"/>
    <w:rsid w:val="001340EC"/>
    <w:rsid w:val="0013411E"/>
    <w:rsid w:val="0013413E"/>
    <w:rsid w:val="0013415E"/>
    <w:rsid w:val="0013416D"/>
    <w:rsid w:val="00134194"/>
    <w:rsid w:val="001341A0"/>
    <w:rsid w:val="001341C2"/>
    <w:rsid w:val="00134230"/>
    <w:rsid w:val="0013425B"/>
    <w:rsid w:val="00134275"/>
    <w:rsid w:val="0013427A"/>
    <w:rsid w:val="001342D7"/>
    <w:rsid w:val="0013430A"/>
    <w:rsid w:val="00134327"/>
    <w:rsid w:val="00134368"/>
    <w:rsid w:val="00134388"/>
    <w:rsid w:val="001343A4"/>
    <w:rsid w:val="001343F2"/>
    <w:rsid w:val="00134417"/>
    <w:rsid w:val="00134491"/>
    <w:rsid w:val="001344BF"/>
    <w:rsid w:val="001344C3"/>
    <w:rsid w:val="001344C6"/>
    <w:rsid w:val="0013452B"/>
    <w:rsid w:val="00134549"/>
    <w:rsid w:val="00134566"/>
    <w:rsid w:val="001345AF"/>
    <w:rsid w:val="001345B0"/>
    <w:rsid w:val="001345B2"/>
    <w:rsid w:val="001345BC"/>
    <w:rsid w:val="001345C8"/>
    <w:rsid w:val="001345EE"/>
    <w:rsid w:val="00134619"/>
    <w:rsid w:val="0013463B"/>
    <w:rsid w:val="00134659"/>
    <w:rsid w:val="001346AA"/>
    <w:rsid w:val="001346C3"/>
    <w:rsid w:val="001346C7"/>
    <w:rsid w:val="00134765"/>
    <w:rsid w:val="0013476B"/>
    <w:rsid w:val="001347A7"/>
    <w:rsid w:val="001347B1"/>
    <w:rsid w:val="001347D4"/>
    <w:rsid w:val="001347F5"/>
    <w:rsid w:val="00134814"/>
    <w:rsid w:val="00134825"/>
    <w:rsid w:val="0013482A"/>
    <w:rsid w:val="0013485B"/>
    <w:rsid w:val="00134885"/>
    <w:rsid w:val="00134891"/>
    <w:rsid w:val="00134894"/>
    <w:rsid w:val="00134895"/>
    <w:rsid w:val="00134903"/>
    <w:rsid w:val="00134954"/>
    <w:rsid w:val="001349A8"/>
    <w:rsid w:val="001349F2"/>
    <w:rsid w:val="00134A36"/>
    <w:rsid w:val="00134A41"/>
    <w:rsid w:val="00134A45"/>
    <w:rsid w:val="00134ABC"/>
    <w:rsid w:val="00134ABE"/>
    <w:rsid w:val="00134AC8"/>
    <w:rsid w:val="00134B47"/>
    <w:rsid w:val="00134B70"/>
    <w:rsid w:val="00134B8C"/>
    <w:rsid w:val="00134B93"/>
    <w:rsid w:val="00134B99"/>
    <w:rsid w:val="00134BC6"/>
    <w:rsid w:val="00134BD7"/>
    <w:rsid w:val="00134BD8"/>
    <w:rsid w:val="00134BDD"/>
    <w:rsid w:val="00134C19"/>
    <w:rsid w:val="00134C41"/>
    <w:rsid w:val="00134CA3"/>
    <w:rsid w:val="00134CB6"/>
    <w:rsid w:val="00134D0B"/>
    <w:rsid w:val="00134D67"/>
    <w:rsid w:val="00134D6C"/>
    <w:rsid w:val="00134DAE"/>
    <w:rsid w:val="00134DB7"/>
    <w:rsid w:val="00134DFC"/>
    <w:rsid w:val="00134E42"/>
    <w:rsid w:val="00134E51"/>
    <w:rsid w:val="00134E96"/>
    <w:rsid w:val="00134EB5"/>
    <w:rsid w:val="00134EBD"/>
    <w:rsid w:val="00134EC9"/>
    <w:rsid w:val="00134EE5"/>
    <w:rsid w:val="00134EF9"/>
    <w:rsid w:val="00134F71"/>
    <w:rsid w:val="00134F77"/>
    <w:rsid w:val="00134F86"/>
    <w:rsid w:val="00134FB5"/>
    <w:rsid w:val="00134FDE"/>
    <w:rsid w:val="0013500D"/>
    <w:rsid w:val="0013502A"/>
    <w:rsid w:val="00135031"/>
    <w:rsid w:val="00135034"/>
    <w:rsid w:val="0013506A"/>
    <w:rsid w:val="00135081"/>
    <w:rsid w:val="00135093"/>
    <w:rsid w:val="001350DC"/>
    <w:rsid w:val="001350E1"/>
    <w:rsid w:val="001350E8"/>
    <w:rsid w:val="0013510B"/>
    <w:rsid w:val="0013513B"/>
    <w:rsid w:val="00135141"/>
    <w:rsid w:val="00135145"/>
    <w:rsid w:val="00135147"/>
    <w:rsid w:val="00135186"/>
    <w:rsid w:val="001351AE"/>
    <w:rsid w:val="001351B8"/>
    <w:rsid w:val="001351DC"/>
    <w:rsid w:val="001351E1"/>
    <w:rsid w:val="00135204"/>
    <w:rsid w:val="00135211"/>
    <w:rsid w:val="00135232"/>
    <w:rsid w:val="0013523C"/>
    <w:rsid w:val="00135256"/>
    <w:rsid w:val="001352B0"/>
    <w:rsid w:val="001352B3"/>
    <w:rsid w:val="001352F6"/>
    <w:rsid w:val="00135305"/>
    <w:rsid w:val="0013532D"/>
    <w:rsid w:val="00135351"/>
    <w:rsid w:val="0013536D"/>
    <w:rsid w:val="00135379"/>
    <w:rsid w:val="00135390"/>
    <w:rsid w:val="00135398"/>
    <w:rsid w:val="001353A5"/>
    <w:rsid w:val="001353D7"/>
    <w:rsid w:val="001353E2"/>
    <w:rsid w:val="001353E9"/>
    <w:rsid w:val="001353FE"/>
    <w:rsid w:val="0013542B"/>
    <w:rsid w:val="0013549A"/>
    <w:rsid w:val="00135503"/>
    <w:rsid w:val="00135550"/>
    <w:rsid w:val="0013559A"/>
    <w:rsid w:val="00135603"/>
    <w:rsid w:val="001356A3"/>
    <w:rsid w:val="00135751"/>
    <w:rsid w:val="0013576A"/>
    <w:rsid w:val="001357B7"/>
    <w:rsid w:val="001357E4"/>
    <w:rsid w:val="00135806"/>
    <w:rsid w:val="00135811"/>
    <w:rsid w:val="00135831"/>
    <w:rsid w:val="00135851"/>
    <w:rsid w:val="00135861"/>
    <w:rsid w:val="0013586A"/>
    <w:rsid w:val="001358C5"/>
    <w:rsid w:val="0013592F"/>
    <w:rsid w:val="00135957"/>
    <w:rsid w:val="00135993"/>
    <w:rsid w:val="00135A47"/>
    <w:rsid w:val="00135A68"/>
    <w:rsid w:val="00135ACD"/>
    <w:rsid w:val="00135AE8"/>
    <w:rsid w:val="00135B6D"/>
    <w:rsid w:val="00135B7C"/>
    <w:rsid w:val="00135BF0"/>
    <w:rsid w:val="00135BF7"/>
    <w:rsid w:val="00135C4A"/>
    <w:rsid w:val="00135C72"/>
    <w:rsid w:val="00135CAC"/>
    <w:rsid w:val="00135CE5"/>
    <w:rsid w:val="00135D74"/>
    <w:rsid w:val="00135E26"/>
    <w:rsid w:val="00135E30"/>
    <w:rsid w:val="00135E39"/>
    <w:rsid w:val="00135E3A"/>
    <w:rsid w:val="00135E47"/>
    <w:rsid w:val="00135E49"/>
    <w:rsid w:val="00135E82"/>
    <w:rsid w:val="00135E9E"/>
    <w:rsid w:val="00135EED"/>
    <w:rsid w:val="00135F2D"/>
    <w:rsid w:val="00135F35"/>
    <w:rsid w:val="00135F7D"/>
    <w:rsid w:val="00135F8D"/>
    <w:rsid w:val="00135FB5"/>
    <w:rsid w:val="00136026"/>
    <w:rsid w:val="00136047"/>
    <w:rsid w:val="00136052"/>
    <w:rsid w:val="0013606F"/>
    <w:rsid w:val="0013607F"/>
    <w:rsid w:val="00136084"/>
    <w:rsid w:val="001360D2"/>
    <w:rsid w:val="001360D4"/>
    <w:rsid w:val="001360DA"/>
    <w:rsid w:val="00136102"/>
    <w:rsid w:val="00136171"/>
    <w:rsid w:val="00136187"/>
    <w:rsid w:val="001361CC"/>
    <w:rsid w:val="00136220"/>
    <w:rsid w:val="00136229"/>
    <w:rsid w:val="00136256"/>
    <w:rsid w:val="0013629D"/>
    <w:rsid w:val="001362AC"/>
    <w:rsid w:val="0013630E"/>
    <w:rsid w:val="0013630F"/>
    <w:rsid w:val="00136320"/>
    <w:rsid w:val="00136333"/>
    <w:rsid w:val="00136369"/>
    <w:rsid w:val="0013637A"/>
    <w:rsid w:val="00136394"/>
    <w:rsid w:val="001363A3"/>
    <w:rsid w:val="001363D6"/>
    <w:rsid w:val="0013643F"/>
    <w:rsid w:val="00136449"/>
    <w:rsid w:val="00136483"/>
    <w:rsid w:val="0013649F"/>
    <w:rsid w:val="0013652C"/>
    <w:rsid w:val="0013653F"/>
    <w:rsid w:val="00136578"/>
    <w:rsid w:val="001365A5"/>
    <w:rsid w:val="001365C4"/>
    <w:rsid w:val="0013661E"/>
    <w:rsid w:val="00136660"/>
    <w:rsid w:val="0013666A"/>
    <w:rsid w:val="0013667C"/>
    <w:rsid w:val="00136690"/>
    <w:rsid w:val="00136697"/>
    <w:rsid w:val="001366A9"/>
    <w:rsid w:val="001366F8"/>
    <w:rsid w:val="0013673F"/>
    <w:rsid w:val="00136751"/>
    <w:rsid w:val="0013678B"/>
    <w:rsid w:val="0013678F"/>
    <w:rsid w:val="001367BB"/>
    <w:rsid w:val="00136864"/>
    <w:rsid w:val="00136872"/>
    <w:rsid w:val="00136874"/>
    <w:rsid w:val="0013688A"/>
    <w:rsid w:val="0013689F"/>
    <w:rsid w:val="001368B4"/>
    <w:rsid w:val="0013691C"/>
    <w:rsid w:val="0013691F"/>
    <w:rsid w:val="00136966"/>
    <w:rsid w:val="00136992"/>
    <w:rsid w:val="001369A7"/>
    <w:rsid w:val="001369D7"/>
    <w:rsid w:val="001369E3"/>
    <w:rsid w:val="00136A02"/>
    <w:rsid w:val="00136A0B"/>
    <w:rsid w:val="00136A16"/>
    <w:rsid w:val="00136A1D"/>
    <w:rsid w:val="00136A53"/>
    <w:rsid w:val="00136A7C"/>
    <w:rsid w:val="00136A87"/>
    <w:rsid w:val="00136A8E"/>
    <w:rsid w:val="00136AE5"/>
    <w:rsid w:val="00136B00"/>
    <w:rsid w:val="00136B0F"/>
    <w:rsid w:val="00136B39"/>
    <w:rsid w:val="00136B62"/>
    <w:rsid w:val="00136B92"/>
    <w:rsid w:val="00136BBD"/>
    <w:rsid w:val="00136BC8"/>
    <w:rsid w:val="00136BCC"/>
    <w:rsid w:val="00136BD8"/>
    <w:rsid w:val="00136BE3"/>
    <w:rsid w:val="00136C55"/>
    <w:rsid w:val="00136C5D"/>
    <w:rsid w:val="00136C63"/>
    <w:rsid w:val="00136D07"/>
    <w:rsid w:val="00136D0E"/>
    <w:rsid w:val="00136D5C"/>
    <w:rsid w:val="00136D87"/>
    <w:rsid w:val="00136D94"/>
    <w:rsid w:val="00136DD1"/>
    <w:rsid w:val="00136E42"/>
    <w:rsid w:val="00136E4A"/>
    <w:rsid w:val="00136E63"/>
    <w:rsid w:val="00136E89"/>
    <w:rsid w:val="00136EB7"/>
    <w:rsid w:val="00136ECE"/>
    <w:rsid w:val="00136EE6"/>
    <w:rsid w:val="00136F19"/>
    <w:rsid w:val="00136F20"/>
    <w:rsid w:val="00136F40"/>
    <w:rsid w:val="00136F5D"/>
    <w:rsid w:val="00136F70"/>
    <w:rsid w:val="00136F83"/>
    <w:rsid w:val="00136FB1"/>
    <w:rsid w:val="00136FD5"/>
    <w:rsid w:val="0013700E"/>
    <w:rsid w:val="00137033"/>
    <w:rsid w:val="00137034"/>
    <w:rsid w:val="00137044"/>
    <w:rsid w:val="0013706F"/>
    <w:rsid w:val="0013707F"/>
    <w:rsid w:val="00137135"/>
    <w:rsid w:val="00137139"/>
    <w:rsid w:val="00137140"/>
    <w:rsid w:val="00137160"/>
    <w:rsid w:val="0013716B"/>
    <w:rsid w:val="00137193"/>
    <w:rsid w:val="001371AD"/>
    <w:rsid w:val="001371D5"/>
    <w:rsid w:val="00137244"/>
    <w:rsid w:val="00137265"/>
    <w:rsid w:val="00137277"/>
    <w:rsid w:val="0013733B"/>
    <w:rsid w:val="00137353"/>
    <w:rsid w:val="00137364"/>
    <w:rsid w:val="0013736E"/>
    <w:rsid w:val="00137374"/>
    <w:rsid w:val="00137393"/>
    <w:rsid w:val="001373AE"/>
    <w:rsid w:val="00137414"/>
    <w:rsid w:val="00137436"/>
    <w:rsid w:val="00137438"/>
    <w:rsid w:val="00137440"/>
    <w:rsid w:val="0013746C"/>
    <w:rsid w:val="001374C0"/>
    <w:rsid w:val="00137500"/>
    <w:rsid w:val="00137568"/>
    <w:rsid w:val="001375CF"/>
    <w:rsid w:val="001375D2"/>
    <w:rsid w:val="00137618"/>
    <w:rsid w:val="00137662"/>
    <w:rsid w:val="001376B8"/>
    <w:rsid w:val="001376CF"/>
    <w:rsid w:val="001376FC"/>
    <w:rsid w:val="00137749"/>
    <w:rsid w:val="00137789"/>
    <w:rsid w:val="001377DA"/>
    <w:rsid w:val="0013785E"/>
    <w:rsid w:val="00137896"/>
    <w:rsid w:val="001378B7"/>
    <w:rsid w:val="00137918"/>
    <w:rsid w:val="00137933"/>
    <w:rsid w:val="00137993"/>
    <w:rsid w:val="001379AE"/>
    <w:rsid w:val="001379BA"/>
    <w:rsid w:val="001379E2"/>
    <w:rsid w:val="001379EF"/>
    <w:rsid w:val="00137A30"/>
    <w:rsid w:val="00137A81"/>
    <w:rsid w:val="00137AA2"/>
    <w:rsid w:val="00137AA3"/>
    <w:rsid w:val="00137AAB"/>
    <w:rsid w:val="00137AC3"/>
    <w:rsid w:val="00137ACE"/>
    <w:rsid w:val="00137ADD"/>
    <w:rsid w:val="00137B1D"/>
    <w:rsid w:val="00137B1E"/>
    <w:rsid w:val="00137B2B"/>
    <w:rsid w:val="00137B3B"/>
    <w:rsid w:val="00137B4D"/>
    <w:rsid w:val="00137B74"/>
    <w:rsid w:val="00137B8F"/>
    <w:rsid w:val="00137BA0"/>
    <w:rsid w:val="00137BC3"/>
    <w:rsid w:val="00137BD2"/>
    <w:rsid w:val="00137C53"/>
    <w:rsid w:val="00137C5A"/>
    <w:rsid w:val="00137D49"/>
    <w:rsid w:val="00137D52"/>
    <w:rsid w:val="00137D60"/>
    <w:rsid w:val="00137D9E"/>
    <w:rsid w:val="00137DAE"/>
    <w:rsid w:val="00137DC4"/>
    <w:rsid w:val="00137DF7"/>
    <w:rsid w:val="00137DFD"/>
    <w:rsid w:val="00137E17"/>
    <w:rsid w:val="00137E1B"/>
    <w:rsid w:val="00137E84"/>
    <w:rsid w:val="00137EAF"/>
    <w:rsid w:val="00137F31"/>
    <w:rsid w:val="00137F60"/>
    <w:rsid w:val="00137FBE"/>
    <w:rsid w:val="00137FCA"/>
    <w:rsid w:val="0014007E"/>
    <w:rsid w:val="00140085"/>
    <w:rsid w:val="001400D3"/>
    <w:rsid w:val="001400FA"/>
    <w:rsid w:val="00140113"/>
    <w:rsid w:val="00140196"/>
    <w:rsid w:val="001401A4"/>
    <w:rsid w:val="001401AF"/>
    <w:rsid w:val="00140202"/>
    <w:rsid w:val="0014024C"/>
    <w:rsid w:val="00140284"/>
    <w:rsid w:val="001402A1"/>
    <w:rsid w:val="001402C5"/>
    <w:rsid w:val="0014036B"/>
    <w:rsid w:val="00140381"/>
    <w:rsid w:val="001403A2"/>
    <w:rsid w:val="001403A4"/>
    <w:rsid w:val="001403D1"/>
    <w:rsid w:val="001403D5"/>
    <w:rsid w:val="00140415"/>
    <w:rsid w:val="00140436"/>
    <w:rsid w:val="0014044C"/>
    <w:rsid w:val="001404EA"/>
    <w:rsid w:val="00140526"/>
    <w:rsid w:val="00140590"/>
    <w:rsid w:val="00140670"/>
    <w:rsid w:val="001406B7"/>
    <w:rsid w:val="001406D3"/>
    <w:rsid w:val="00140729"/>
    <w:rsid w:val="00140782"/>
    <w:rsid w:val="00140787"/>
    <w:rsid w:val="001407C3"/>
    <w:rsid w:val="001407D1"/>
    <w:rsid w:val="001407EC"/>
    <w:rsid w:val="001407F6"/>
    <w:rsid w:val="00140854"/>
    <w:rsid w:val="0014085A"/>
    <w:rsid w:val="0014085D"/>
    <w:rsid w:val="00140884"/>
    <w:rsid w:val="00140885"/>
    <w:rsid w:val="00140895"/>
    <w:rsid w:val="001408A0"/>
    <w:rsid w:val="001408C1"/>
    <w:rsid w:val="001408D9"/>
    <w:rsid w:val="001408EE"/>
    <w:rsid w:val="00140944"/>
    <w:rsid w:val="00140956"/>
    <w:rsid w:val="0014096F"/>
    <w:rsid w:val="0014099F"/>
    <w:rsid w:val="00140AB3"/>
    <w:rsid w:val="00140ACE"/>
    <w:rsid w:val="00140B34"/>
    <w:rsid w:val="00140B60"/>
    <w:rsid w:val="00140B7B"/>
    <w:rsid w:val="00140BC3"/>
    <w:rsid w:val="00140BCF"/>
    <w:rsid w:val="00140C4C"/>
    <w:rsid w:val="00140C8B"/>
    <w:rsid w:val="00140CB8"/>
    <w:rsid w:val="00140CC1"/>
    <w:rsid w:val="00140CD6"/>
    <w:rsid w:val="00140CE8"/>
    <w:rsid w:val="00140D3B"/>
    <w:rsid w:val="00140D48"/>
    <w:rsid w:val="00140D4B"/>
    <w:rsid w:val="00140D7E"/>
    <w:rsid w:val="00140D8A"/>
    <w:rsid w:val="00140E39"/>
    <w:rsid w:val="00140E49"/>
    <w:rsid w:val="00140E67"/>
    <w:rsid w:val="00140E69"/>
    <w:rsid w:val="00140E89"/>
    <w:rsid w:val="00140E8E"/>
    <w:rsid w:val="00140ED8"/>
    <w:rsid w:val="00140EFB"/>
    <w:rsid w:val="00140F3A"/>
    <w:rsid w:val="00140F53"/>
    <w:rsid w:val="00140F58"/>
    <w:rsid w:val="00140F76"/>
    <w:rsid w:val="00140FDD"/>
    <w:rsid w:val="00141009"/>
    <w:rsid w:val="00141012"/>
    <w:rsid w:val="00141083"/>
    <w:rsid w:val="001410A2"/>
    <w:rsid w:val="001410B0"/>
    <w:rsid w:val="001410D2"/>
    <w:rsid w:val="001410FA"/>
    <w:rsid w:val="00141102"/>
    <w:rsid w:val="0014111F"/>
    <w:rsid w:val="00141152"/>
    <w:rsid w:val="0014116B"/>
    <w:rsid w:val="00141171"/>
    <w:rsid w:val="00141184"/>
    <w:rsid w:val="00141196"/>
    <w:rsid w:val="00141211"/>
    <w:rsid w:val="0014125B"/>
    <w:rsid w:val="0014127B"/>
    <w:rsid w:val="001412A5"/>
    <w:rsid w:val="001412D2"/>
    <w:rsid w:val="001412E6"/>
    <w:rsid w:val="001412F0"/>
    <w:rsid w:val="0014130B"/>
    <w:rsid w:val="0014131B"/>
    <w:rsid w:val="0014132E"/>
    <w:rsid w:val="00141333"/>
    <w:rsid w:val="00141341"/>
    <w:rsid w:val="0014136C"/>
    <w:rsid w:val="00141392"/>
    <w:rsid w:val="0014139E"/>
    <w:rsid w:val="001413C6"/>
    <w:rsid w:val="001413E4"/>
    <w:rsid w:val="001413F2"/>
    <w:rsid w:val="00141408"/>
    <w:rsid w:val="00141414"/>
    <w:rsid w:val="0014143C"/>
    <w:rsid w:val="00141462"/>
    <w:rsid w:val="00141464"/>
    <w:rsid w:val="0014146F"/>
    <w:rsid w:val="001414B6"/>
    <w:rsid w:val="001414CD"/>
    <w:rsid w:val="0014154B"/>
    <w:rsid w:val="00141571"/>
    <w:rsid w:val="00141598"/>
    <w:rsid w:val="00141615"/>
    <w:rsid w:val="00141642"/>
    <w:rsid w:val="00141660"/>
    <w:rsid w:val="0014168A"/>
    <w:rsid w:val="001416B5"/>
    <w:rsid w:val="001416C6"/>
    <w:rsid w:val="0014172F"/>
    <w:rsid w:val="00141761"/>
    <w:rsid w:val="00141782"/>
    <w:rsid w:val="001417BB"/>
    <w:rsid w:val="001417EC"/>
    <w:rsid w:val="00141813"/>
    <w:rsid w:val="00141852"/>
    <w:rsid w:val="00141860"/>
    <w:rsid w:val="00141862"/>
    <w:rsid w:val="0014186D"/>
    <w:rsid w:val="001418BC"/>
    <w:rsid w:val="00141913"/>
    <w:rsid w:val="00141959"/>
    <w:rsid w:val="0014195D"/>
    <w:rsid w:val="001419AE"/>
    <w:rsid w:val="001419BD"/>
    <w:rsid w:val="00141A35"/>
    <w:rsid w:val="00141A6D"/>
    <w:rsid w:val="00141A7E"/>
    <w:rsid w:val="00141AA1"/>
    <w:rsid w:val="00141ACA"/>
    <w:rsid w:val="00141B24"/>
    <w:rsid w:val="00141B55"/>
    <w:rsid w:val="00141B9B"/>
    <w:rsid w:val="00141BB5"/>
    <w:rsid w:val="00141BE3"/>
    <w:rsid w:val="00141BED"/>
    <w:rsid w:val="00141BF3"/>
    <w:rsid w:val="00141C04"/>
    <w:rsid w:val="00141C43"/>
    <w:rsid w:val="00141C49"/>
    <w:rsid w:val="00141C66"/>
    <w:rsid w:val="00141C7A"/>
    <w:rsid w:val="00141CB6"/>
    <w:rsid w:val="00141D16"/>
    <w:rsid w:val="00141D51"/>
    <w:rsid w:val="00141D71"/>
    <w:rsid w:val="00141DC7"/>
    <w:rsid w:val="00141DE5"/>
    <w:rsid w:val="00141E08"/>
    <w:rsid w:val="00141E48"/>
    <w:rsid w:val="00141E6A"/>
    <w:rsid w:val="00141E94"/>
    <w:rsid w:val="00141EB7"/>
    <w:rsid w:val="00141EBB"/>
    <w:rsid w:val="00141EC5"/>
    <w:rsid w:val="00141EE2"/>
    <w:rsid w:val="00141EF3"/>
    <w:rsid w:val="00141F63"/>
    <w:rsid w:val="00141F75"/>
    <w:rsid w:val="00141FCD"/>
    <w:rsid w:val="00142029"/>
    <w:rsid w:val="0014202C"/>
    <w:rsid w:val="00142033"/>
    <w:rsid w:val="00142076"/>
    <w:rsid w:val="001420EA"/>
    <w:rsid w:val="0014210B"/>
    <w:rsid w:val="00142117"/>
    <w:rsid w:val="00142145"/>
    <w:rsid w:val="0014214C"/>
    <w:rsid w:val="00142162"/>
    <w:rsid w:val="00142165"/>
    <w:rsid w:val="00142172"/>
    <w:rsid w:val="0014219C"/>
    <w:rsid w:val="0014219F"/>
    <w:rsid w:val="001421CE"/>
    <w:rsid w:val="001421D9"/>
    <w:rsid w:val="0014220D"/>
    <w:rsid w:val="00142236"/>
    <w:rsid w:val="0014223B"/>
    <w:rsid w:val="00142244"/>
    <w:rsid w:val="0014225F"/>
    <w:rsid w:val="0014227D"/>
    <w:rsid w:val="001422B5"/>
    <w:rsid w:val="001422C9"/>
    <w:rsid w:val="001422D9"/>
    <w:rsid w:val="0014235F"/>
    <w:rsid w:val="0014236F"/>
    <w:rsid w:val="0014238D"/>
    <w:rsid w:val="00142393"/>
    <w:rsid w:val="001423BA"/>
    <w:rsid w:val="001423EB"/>
    <w:rsid w:val="001423F5"/>
    <w:rsid w:val="00142412"/>
    <w:rsid w:val="00142414"/>
    <w:rsid w:val="0014241C"/>
    <w:rsid w:val="00142438"/>
    <w:rsid w:val="0014243D"/>
    <w:rsid w:val="001424BD"/>
    <w:rsid w:val="001424E4"/>
    <w:rsid w:val="001424F8"/>
    <w:rsid w:val="00142516"/>
    <w:rsid w:val="00142587"/>
    <w:rsid w:val="00142592"/>
    <w:rsid w:val="0014259B"/>
    <w:rsid w:val="0014259E"/>
    <w:rsid w:val="001425CC"/>
    <w:rsid w:val="001425D7"/>
    <w:rsid w:val="001425EF"/>
    <w:rsid w:val="00142658"/>
    <w:rsid w:val="0014266D"/>
    <w:rsid w:val="00142689"/>
    <w:rsid w:val="001426A6"/>
    <w:rsid w:val="001426B1"/>
    <w:rsid w:val="001426B2"/>
    <w:rsid w:val="001426B5"/>
    <w:rsid w:val="001426C6"/>
    <w:rsid w:val="001426D2"/>
    <w:rsid w:val="00142742"/>
    <w:rsid w:val="00142752"/>
    <w:rsid w:val="00142761"/>
    <w:rsid w:val="001427D9"/>
    <w:rsid w:val="001427DB"/>
    <w:rsid w:val="0014281F"/>
    <w:rsid w:val="0014288B"/>
    <w:rsid w:val="0014288E"/>
    <w:rsid w:val="00142891"/>
    <w:rsid w:val="001428C6"/>
    <w:rsid w:val="001428E0"/>
    <w:rsid w:val="001428E8"/>
    <w:rsid w:val="001428F1"/>
    <w:rsid w:val="00142911"/>
    <w:rsid w:val="00142941"/>
    <w:rsid w:val="00142946"/>
    <w:rsid w:val="0014294F"/>
    <w:rsid w:val="0014296B"/>
    <w:rsid w:val="00142970"/>
    <w:rsid w:val="00142989"/>
    <w:rsid w:val="001429BE"/>
    <w:rsid w:val="001429CD"/>
    <w:rsid w:val="001429E2"/>
    <w:rsid w:val="001429E5"/>
    <w:rsid w:val="00142A15"/>
    <w:rsid w:val="00142A30"/>
    <w:rsid w:val="00142A7B"/>
    <w:rsid w:val="00142AC5"/>
    <w:rsid w:val="00142AD7"/>
    <w:rsid w:val="00142AE5"/>
    <w:rsid w:val="00142B12"/>
    <w:rsid w:val="00142B1D"/>
    <w:rsid w:val="00142B60"/>
    <w:rsid w:val="00142BAC"/>
    <w:rsid w:val="00142BBB"/>
    <w:rsid w:val="00142C14"/>
    <w:rsid w:val="00142C2D"/>
    <w:rsid w:val="00142C52"/>
    <w:rsid w:val="00142C9A"/>
    <w:rsid w:val="00142CE3"/>
    <w:rsid w:val="00142D04"/>
    <w:rsid w:val="00142D1F"/>
    <w:rsid w:val="00142D95"/>
    <w:rsid w:val="00142DC2"/>
    <w:rsid w:val="00142DF4"/>
    <w:rsid w:val="00142E13"/>
    <w:rsid w:val="00142EC6"/>
    <w:rsid w:val="00142F16"/>
    <w:rsid w:val="00142F21"/>
    <w:rsid w:val="00142F59"/>
    <w:rsid w:val="00142FA4"/>
    <w:rsid w:val="00142FB2"/>
    <w:rsid w:val="00142FB3"/>
    <w:rsid w:val="00142FCE"/>
    <w:rsid w:val="00142FE4"/>
    <w:rsid w:val="00143018"/>
    <w:rsid w:val="00143050"/>
    <w:rsid w:val="001430B1"/>
    <w:rsid w:val="001430E8"/>
    <w:rsid w:val="00143118"/>
    <w:rsid w:val="0014311D"/>
    <w:rsid w:val="00143197"/>
    <w:rsid w:val="001431EF"/>
    <w:rsid w:val="0014321E"/>
    <w:rsid w:val="00143236"/>
    <w:rsid w:val="00143285"/>
    <w:rsid w:val="001432A2"/>
    <w:rsid w:val="00143331"/>
    <w:rsid w:val="00143355"/>
    <w:rsid w:val="001433B3"/>
    <w:rsid w:val="001433DF"/>
    <w:rsid w:val="00143436"/>
    <w:rsid w:val="00143451"/>
    <w:rsid w:val="0014345E"/>
    <w:rsid w:val="001434CF"/>
    <w:rsid w:val="001434F4"/>
    <w:rsid w:val="001434FB"/>
    <w:rsid w:val="001434FF"/>
    <w:rsid w:val="00143551"/>
    <w:rsid w:val="0014355F"/>
    <w:rsid w:val="00143575"/>
    <w:rsid w:val="00143588"/>
    <w:rsid w:val="001435A0"/>
    <w:rsid w:val="001435AA"/>
    <w:rsid w:val="001435D4"/>
    <w:rsid w:val="001435E2"/>
    <w:rsid w:val="00143634"/>
    <w:rsid w:val="0014363E"/>
    <w:rsid w:val="00143640"/>
    <w:rsid w:val="00143648"/>
    <w:rsid w:val="00143652"/>
    <w:rsid w:val="0014368C"/>
    <w:rsid w:val="0014368F"/>
    <w:rsid w:val="001436C2"/>
    <w:rsid w:val="001436C6"/>
    <w:rsid w:val="001436ED"/>
    <w:rsid w:val="0014371E"/>
    <w:rsid w:val="00143731"/>
    <w:rsid w:val="00143732"/>
    <w:rsid w:val="00143737"/>
    <w:rsid w:val="00143761"/>
    <w:rsid w:val="0014377D"/>
    <w:rsid w:val="001437F4"/>
    <w:rsid w:val="00143811"/>
    <w:rsid w:val="00143837"/>
    <w:rsid w:val="00143845"/>
    <w:rsid w:val="0014384C"/>
    <w:rsid w:val="00143854"/>
    <w:rsid w:val="00143929"/>
    <w:rsid w:val="0014392E"/>
    <w:rsid w:val="00143950"/>
    <w:rsid w:val="00143953"/>
    <w:rsid w:val="00143958"/>
    <w:rsid w:val="00143965"/>
    <w:rsid w:val="0014396E"/>
    <w:rsid w:val="00143975"/>
    <w:rsid w:val="00143988"/>
    <w:rsid w:val="001439BC"/>
    <w:rsid w:val="00143A05"/>
    <w:rsid w:val="00143A0B"/>
    <w:rsid w:val="00143A0E"/>
    <w:rsid w:val="00143A95"/>
    <w:rsid w:val="00143AAD"/>
    <w:rsid w:val="00143AAF"/>
    <w:rsid w:val="00143ADB"/>
    <w:rsid w:val="00143AE0"/>
    <w:rsid w:val="00143AF6"/>
    <w:rsid w:val="00143B10"/>
    <w:rsid w:val="00143B22"/>
    <w:rsid w:val="00143B23"/>
    <w:rsid w:val="00143B67"/>
    <w:rsid w:val="00143BAC"/>
    <w:rsid w:val="00143BCC"/>
    <w:rsid w:val="00143BD3"/>
    <w:rsid w:val="00143C6A"/>
    <w:rsid w:val="00143CD3"/>
    <w:rsid w:val="00143D0A"/>
    <w:rsid w:val="00143D14"/>
    <w:rsid w:val="00143D40"/>
    <w:rsid w:val="00143D42"/>
    <w:rsid w:val="00143D75"/>
    <w:rsid w:val="00143D94"/>
    <w:rsid w:val="00143D96"/>
    <w:rsid w:val="00143DC5"/>
    <w:rsid w:val="00143DC9"/>
    <w:rsid w:val="00143E17"/>
    <w:rsid w:val="00143E7C"/>
    <w:rsid w:val="00143E7E"/>
    <w:rsid w:val="00143EFC"/>
    <w:rsid w:val="00143F53"/>
    <w:rsid w:val="00143F55"/>
    <w:rsid w:val="00143FC4"/>
    <w:rsid w:val="00143FE5"/>
    <w:rsid w:val="00143FFB"/>
    <w:rsid w:val="00144034"/>
    <w:rsid w:val="0014404D"/>
    <w:rsid w:val="00144119"/>
    <w:rsid w:val="0014415C"/>
    <w:rsid w:val="00144183"/>
    <w:rsid w:val="001441B3"/>
    <w:rsid w:val="001441B4"/>
    <w:rsid w:val="001441CD"/>
    <w:rsid w:val="001441E9"/>
    <w:rsid w:val="001441FD"/>
    <w:rsid w:val="00144211"/>
    <w:rsid w:val="0014422F"/>
    <w:rsid w:val="00144250"/>
    <w:rsid w:val="00144255"/>
    <w:rsid w:val="00144275"/>
    <w:rsid w:val="001442D7"/>
    <w:rsid w:val="001442F0"/>
    <w:rsid w:val="00144307"/>
    <w:rsid w:val="0014434B"/>
    <w:rsid w:val="00144350"/>
    <w:rsid w:val="00144369"/>
    <w:rsid w:val="001443F5"/>
    <w:rsid w:val="00144402"/>
    <w:rsid w:val="00144493"/>
    <w:rsid w:val="00144496"/>
    <w:rsid w:val="001444A1"/>
    <w:rsid w:val="0014456A"/>
    <w:rsid w:val="00144582"/>
    <w:rsid w:val="00144595"/>
    <w:rsid w:val="001445D3"/>
    <w:rsid w:val="001445F1"/>
    <w:rsid w:val="00144620"/>
    <w:rsid w:val="00144686"/>
    <w:rsid w:val="00144690"/>
    <w:rsid w:val="0014469B"/>
    <w:rsid w:val="001446BC"/>
    <w:rsid w:val="001446F4"/>
    <w:rsid w:val="00144714"/>
    <w:rsid w:val="00144728"/>
    <w:rsid w:val="0014475A"/>
    <w:rsid w:val="0014477C"/>
    <w:rsid w:val="0014477E"/>
    <w:rsid w:val="001447CB"/>
    <w:rsid w:val="00144802"/>
    <w:rsid w:val="0014485F"/>
    <w:rsid w:val="00144894"/>
    <w:rsid w:val="001448A8"/>
    <w:rsid w:val="001448F8"/>
    <w:rsid w:val="00144908"/>
    <w:rsid w:val="0014492A"/>
    <w:rsid w:val="0014492B"/>
    <w:rsid w:val="0014492E"/>
    <w:rsid w:val="00144973"/>
    <w:rsid w:val="001449F5"/>
    <w:rsid w:val="00144A43"/>
    <w:rsid w:val="00144A53"/>
    <w:rsid w:val="00144A86"/>
    <w:rsid w:val="00144A8A"/>
    <w:rsid w:val="00144AB2"/>
    <w:rsid w:val="00144ABF"/>
    <w:rsid w:val="00144AC6"/>
    <w:rsid w:val="00144ADF"/>
    <w:rsid w:val="00144B01"/>
    <w:rsid w:val="00144B0F"/>
    <w:rsid w:val="00144B21"/>
    <w:rsid w:val="00144B34"/>
    <w:rsid w:val="00144B38"/>
    <w:rsid w:val="00144B59"/>
    <w:rsid w:val="00144B87"/>
    <w:rsid w:val="00144B91"/>
    <w:rsid w:val="00144BFB"/>
    <w:rsid w:val="00144C06"/>
    <w:rsid w:val="00144C18"/>
    <w:rsid w:val="00144C48"/>
    <w:rsid w:val="00144C6E"/>
    <w:rsid w:val="00144C6F"/>
    <w:rsid w:val="00144C82"/>
    <w:rsid w:val="00144C92"/>
    <w:rsid w:val="00144CA8"/>
    <w:rsid w:val="00144CBA"/>
    <w:rsid w:val="00144CBE"/>
    <w:rsid w:val="00144CD2"/>
    <w:rsid w:val="00144CDC"/>
    <w:rsid w:val="00144D01"/>
    <w:rsid w:val="00144D02"/>
    <w:rsid w:val="00144D16"/>
    <w:rsid w:val="00144D3E"/>
    <w:rsid w:val="00144D42"/>
    <w:rsid w:val="00144D5B"/>
    <w:rsid w:val="00144DD9"/>
    <w:rsid w:val="00144DF7"/>
    <w:rsid w:val="00144E0F"/>
    <w:rsid w:val="00144E4D"/>
    <w:rsid w:val="00144E69"/>
    <w:rsid w:val="00144E8F"/>
    <w:rsid w:val="00144E93"/>
    <w:rsid w:val="00144E9A"/>
    <w:rsid w:val="00144EAE"/>
    <w:rsid w:val="00144EF8"/>
    <w:rsid w:val="00144F24"/>
    <w:rsid w:val="00144F54"/>
    <w:rsid w:val="00144F68"/>
    <w:rsid w:val="00144F7D"/>
    <w:rsid w:val="00144FCB"/>
    <w:rsid w:val="0014500C"/>
    <w:rsid w:val="00145010"/>
    <w:rsid w:val="00145040"/>
    <w:rsid w:val="00145058"/>
    <w:rsid w:val="0014505B"/>
    <w:rsid w:val="00145072"/>
    <w:rsid w:val="00145074"/>
    <w:rsid w:val="001450CC"/>
    <w:rsid w:val="001450E1"/>
    <w:rsid w:val="00145172"/>
    <w:rsid w:val="0014519E"/>
    <w:rsid w:val="001451A2"/>
    <w:rsid w:val="001451C8"/>
    <w:rsid w:val="001451DE"/>
    <w:rsid w:val="00145217"/>
    <w:rsid w:val="00145225"/>
    <w:rsid w:val="0014523C"/>
    <w:rsid w:val="0014523D"/>
    <w:rsid w:val="0014523F"/>
    <w:rsid w:val="00145269"/>
    <w:rsid w:val="001452AC"/>
    <w:rsid w:val="001452AF"/>
    <w:rsid w:val="00145310"/>
    <w:rsid w:val="00145396"/>
    <w:rsid w:val="00145401"/>
    <w:rsid w:val="0014542A"/>
    <w:rsid w:val="0014548F"/>
    <w:rsid w:val="001454AC"/>
    <w:rsid w:val="0014550E"/>
    <w:rsid w:val="00145529"/>
    <w:rsid w:val="0014554D"/>
    <w:rsid w:val="0014558D"/>
    <w:rsid w:val="001455BD"/>
    <w:rsid w:val="001455D3"/>
    <w:rsid w:val="001455E1"/>
    <w:rsid w:val="001455EF"/>
    <w:rsid w:val="0014562B"/>
    <w:rsid w:val="0014563B"/>
    <w:rsid w:val="00145646"/>
    <w:rsid w:val="0014565B"/>
    <w:rsid w:val="0014566E"/>
    <w:rsid w:val="00145693"/>
    <w:rsid w:val="001456B0"/>
    <w:rsid w:val="001456CE"/>
    <w:rsid w:val="001456E0"/>
    <w:rsid w:val="0014572E"/>
    <w:rsid w:val="0014573E"/>
    <w:rsid w:val="00145758"/>
    <w:rsid w:val="0014578C"/>
    <w:rsid w:val="001457CA"/>
    <w:rsid w:val="001457EE"/>
    <w:rsid w:val="001457F4"/>
    <w:rsid w:val="0014581D"/>
    <w:rsid w:val="00145825"/>
    <w:rsid w:val="0014588E"/>
    <w:rsid w:val="001458B2"/>
    <w:rsid w:val="001458D6"/>
    <w:rsid w:val="00145950"/>
    <w:rsid w:val="001459C8"/>
    <w:rsid w:val="001459CB"/>
    <w:rsid w:val="00145A1C"/>
    <w:rsid w:val="00145A45"/>
    <w:rsid w:val="00145B50"/>
    <w:rsid w:val="00145B70"/>
    <w:rsid w:val="00145B87"/>
    <w:rsid w:val="00145BAD"/>
    <w:rsid w:val="00145C82"/>
    <w:rsid w:val="00145CA7"/>
    <w:rsid w:val="00145CC0"/>
    <w:rsid w:val="00145CC1"/>
    <w:rsid w:val="00145CCF"/>
    <w:rsid w:val="00145CE4"/>
    <w:rsid w:val="00145D71"/>
    <w:rsid w:val="00145D9A"/>
    <w:rsid w:val="00145DA7"/>
    <w:rsid w:val="00145DB6"/>
    <w:rsid w:val="00145DE5"/>
    <w:rsid w:val="00145DEB"/>
    <w:rsid w:val="00145DF1"/>
    <w:rsid w:val="00145E18"/>
    <w:rsid w:val="00145E1F"/>
    <w:rsid w:val="00145E20"/>
    <w:rsid w:val="00145E38"/>
    <w:rsid w:val="00145E8F"/>
    <w:rsid w:val="00145F03"/>
    <w:rsid w:val="00145F1E"/>
    <w:rsid w:val="00145F68"/>
    <w:rsid w:val="00145F70"/>
    <w:rsid w:val="00145F72"/>
    <w:rsid w:val="00145F86"/>
    <w:rsid w:val="00145F9E"/>
    <w:rsid w:val="00145FB5"/>
    <w:rsid w:val="0014606A"/>
    <w:rsid w:val="0014608C"/>
    <w:rsid w:val="001460B9"/>
    <w:rsid w:val="001460DD"/>
    <w:rsid w:val="001460EF"/>
    <w:rsid w:val="0014615C"/>
    <w:rsid w:val="0014617E"/>
    <w:rsid w:val="00146192"/>
    <w:rsid w:val="001461A1"/>
    <w:rsid w:val="001461D0"/>
    <w:rsid w:val="001461D3"/>
    <w:rsid w:val="00146206"/>
    <w:rsid w:val="00146207"/>
    <w:rsid w:val="00146223"/>
    <w:rsid w:val="00146236"/>
    <w:rsid w:val="00146290"/>
    <w:rsid w:val="00146332"/>
    <w:rsid w:val="0014634A"/>
    <w:rsid w:val="00146358"/>
    <w:rsid w:val="00146359"/>
    <w:rsid w:val="00146403"/>
    <w:rsid w:val="00146422"/>
    <w:rsid w:val="0014643B"/>
    <w:rsid w:val="001464CE"/>
    <w:rsid w:val="00146502"/>
    <w:rsid w:val="0014655F"/>
    <w:rsid w:val="001465D2"/>
    <w:rsid w:val="001465DB"/>
    <w:rsid w:val="0014662E"/>
    <w:rsid w:val="00146640"/>
    <w:rsid w:val="00146669"/>
    <w:rsid w:val="001466A9"/>
    <w:rsid w:val="00146715"/>
    <w:rsid w:val="0014672A"/>
    <w:rsid w:val="00146761"/>
    <w:rsid w:val="0014676A"/>
    <w:rsid w:val="001467DE"/>
    <w:rsid w:val="001467E5"/>
    <w:rsid w:val="00146804"/>
    <w:rsid w:val="0014681A"/>
    <w:rsid w:val="0014683C"/>
    <w:rsid w:val="0014684E"/>
    <w:rsid w:val="00146863"/>
    <w:rsid w:val="00146886"/>
    <w:rsid w:val="001468F0"/>
    <w:rsid w:val="001468FD"/>
    <w:rsid w:val="00146907"/>
    <w:rsid w:val="0014691F"/>
    <w:rsid w:val="00146947"/>
    <w:rsid w:val="00146965"/>
    <w:rsid w:val="00146997"/>
    <w:rsid w:val="001469A1"/>
    <w:rsid w:val="001469BE"/>
    <w:rsid w:val="001469E5"/>
    <w:rsid w:val="001469F1"/>
    <w:rsid w:val="00146A18"/>
    <w:rsid w:val="00146A83"/>
    <w:rsid w:val="00146A8E"/>
    <w:rsid w:val="00146ADD"/>
    <w:rsid w:val="00146B59"/>
    <w:rsid w:val="00146B66"/>
    <w:rsid w:val="00146B95"/>
    <w:rsid w:val="00146BBE"/>
    <w:rsid w:val="00146C01"/>
    <w:rsid w:val="00146C20"/>
    <w:rsid w:val="00146C21"/>
    <w:rsid w:val="00146C2E"/>
    <w:rsid w:val="00146C3F"/>
    <w:rsid w:val="00146C95"/>
    <w:rsid w:val="00146CC5"/>
    <w:rsid w:val="00146CD4"/>
    <w:rsid w:val="00146CD6"/>
    <w:rsid w:val="00146CDD"/>
    <w:rsid w:val="00146D07"/>
    <w:rsid w:val="00146D0B"/>
    <w:rsid w:val="00146D0D"/>
    <w:rsid w:val="00146D3C"/>
    <w:rsid w:val="00146D7D"/>
    <w:rsid w:val="00146D82"/>
    <w:rsid w:val="00146D8D"/>
    <w:rsid w:val="00146DA3"/>
    <w:rsid w:val="00146DAC"/>
    <w:rsid w:val="00146E3B"/>
    <w:rsid w:val="00146E58"/>
    <w:rsid w:val="00146E5D"/>
    <w:rsid w:val="00146E60"/>
    <w:rsid w:val="00146E68"/>
    <w:rsid w:val="00146E87"/>
    <w:rsid w:val="00146E9C"/>
    <w:rsid w:val="00146ED9"/>
    <w:rsid w:val="00146EFA"/>
    <w:rsid w:val="00146F1B"/>
    <w:rsid w:val="00146F87"/>
    <w:rsid w:val="00146F8E"/>
    <w:rsid w:val="00146F96"/>
    <w:rsid w:val="00146FF6"/>
    <w:rsid w:val="00147019"/>
    <w:rsid w:val="0014703B"/>
    <w:rsid w:val="0014703F"/>
    <w:rsid w:val="0014717F"/>
    <w:rsid w:val="001471AA"/>
    <w:rsid w:val="001471F8"/>
    <w:rsid w:val="00147216"/>
    <w:rsid w:val="0014722A"/>
    <w:rsid w:val="0014727E"/>
    <w:rsid w:val="00147283"/>
    <w:rsid w:val="0014728B"/>
    <w:rsid w:val="001472A9"/>
    <w:rsid w:val="001472D2"/>
    <w:rsid w:val="0014731B"/>
    <w:rsid w:val="0014733D"/>
    <w:rsid w:val="0014734D"/>
    <w:rsid w:val="0014736B"/>
    <w:rsid w:val="0014737B"/>
    <w:rsid w:val="0014738F"/>
    <w:rsid w:val="001473B1"/>
    <w:rsid w:val="001473DC"/>
    <w:rsid w:val="0014740B"/>
    <w:rsid w:val="0014742F"/>
    <w:rsid w:val="00147453"/>
    <w:rsid w:val="0014746F"/>
    <w:rsid w:val="001474BC"/>
    <w:rsid w:val="001474DE"/>
    <w:rsid w:val="001474F9"/>
    <w:rsid w:val="00147510"/>
    <w:rsid w:val="00147526"/>
    <w:rsid w:val="00147531"/>
    <w:rsid w:val="00147549"/>
    <w:rsid w:val="001475ED"/>
    <w:rsid w:val="001475F0"/>
    <w:rsid w:val="00147621"/>
    <w:rsid w:val="00147677"/>
    <w:rsid w:val="001476B3"/>
    <w:rsid w:val="001476B6"/>
    <w:rsid w:val="001476E6"/>
    <w:rsid w:val="00147718"/>
    <w:rsid w:val="0014771B"/>
    <w:rsid w:val="0014772F"/>
    <w:rsid w:val="00147743"/>
    <w:rsid w:val="0014777C"/>
    <w:rsid w:val="00147784"/>
    <w:rsid w:val="0014780F"/>
    <w:rsid w:val="00147832"/>
    <w:rsid w:val="00147847"/>
    <w:rsid w:val="0014784B"/>
    <w:rsid w:val="00147851"/>
    <w:rsid w:val="00147859"/>
    <w:rsid w:val="001478CE"/>
    <w:rsid w:val="001478D2"/>
    <w:rsid w:val="001478FB"/>
    <w:rsid w:val="00147901"/>
    <w:rsid w:val="00147905"/>
    <w:rsid w:val="00147913"/>
    <w:rsid w:val="00147919"/>
    <w:rsid w:val="00147962"/>
    <w:rsid w:val="00147983"/>
    <w:rsid w:val="001479A8"/>
    <w:rsid w:val="001479CF"/>
    <w:rsid w:val="001479EF"/>
    <w:rsid w:val="001479F7"/>
    <w:rsid w:val="00147A2B"/>
    <w:rsid w:val="00147A4B"/>
    <w:rsid w:val="00147A58"/>
    <w:rsid w:val="00147A6E"/>
    <w:rsid w:val="00147A82"/>
    <w:rsid w:val="00147A87"/>
    <w:rsid w:val="00147A8C"/>
    <w:rsid w:val="00147A8D"/>
    <w:rsid w:val="00147AA9"/>
    <w:rsid w:val="00147ADD"/>
    <w:rsid w:val="00147AFA"/>
    <w:rsid w:val="00147B83"/>
    <w:rsid w:val="00147B8A"/>
    <w:rsid w:val="00147BB6"/>
    <w:rsid w:val="00147BCD"/>
    <w:rsid w:val="00147BE3"/>
    <w:rsid w:val="00147BE4"/>
    <w:rsid w:val="00147BEE"/>
    <w:rsid w:val="00147BF7"/>
    <w:rsid w:val="00147C1B"/>
    <w:rsid w:val="00147C42"/>
    <w:rsid w:val="00147C52"/>
    <w:rsid w:val="00147C6E"/>
    <w:rsid w:val="00147C79"/>
    <w:rsid w:val="00147CB6"/>
    <w:rsid w:val="00147D10"/>
    <w:rsid w:val="00147D1B"/>
    <w:rsid w:val="00147D44"/>
    <w:rsid w:val="00147D6C"/>
    <w:rsid w:val="00147D89"/>
    <w:rsid w:val="00147D9B"/>
    <w:rsid w:val="00147E21"/>
    <w:rsid w:val="00147E22"/>
    <w:rsid w:val="00147E28"/>
    <w:rsid w:val="00147E33"/>
    <w:rsid w:val="00147E8D"/>
    <w:rsid w:val="00147F0A"/>
    <w:rsid w:val="00147F2D"/>
    <w:rsid w:val="00147F55"/>
    <w:rsid w:val="00147F68"/>
    <w:rsid w:val="00147F71"/>
    <w:rsid w:val="00147FA6"/>
    <w:rsid w:val="00147FC1"/>
    <w:rsid w:val="00147FE9"/>
    <w:rsid w:val="00147FFE"/>
    <w:rsid w:val="00150032"/>
    <w:rsid w:val="00150042"/>
    <w:rsid w:val="0015004C"/>
    <w:rsid w:val="00150061"/>
    <w:rsid w:val="001500F1"/>
    <w:rsid w:val="0015010A"/>
    <w:rsid w:val="00150154"/>
    <w:rsid w:val="00150162"/>
    <w:rsid w:val="00150188"/>
    <w:rsid w:val="001501A0"/>
    <w:rsid w:val="001501B0"/>
    <w:rsid w:val="001501B4"/>
    <w:rsid w:val="001501BE"/>
    <w:rsid w:val="001501E9"/>
    <w:rsid w:val="001501ED"/>
    <w:rsid w:val="00150209"/>
    <w:rsid w:val="00150221"/>
    <w:rsid w:val="0015023D"/>
    <w:rsid w:val="0015024F"/>
    <w:rsid w:val="0015025B"/>
    <w:rsid w:val="001502A2"/>
    <w:rsid w:val="001502BF"/>
    <w:rsid w:val="001502DE"/>
    <w:rsid w:val="0015030E"/>
    <w:rsid w:val="00150376"/>
    <w:rsid w:val="0015040E"/>
    <w:rsid w:val="00150425"/>
    <w:rsid w:val="0015042B"/>
    <w:rsid w:val="00150439"/>
    <w:rsid w:val="001504C8"/>
    <w:rsid w:val="001504E5"/>
    <w:rsid w:val="001504FA"/>
    <w:rsid w:val="0015052E"/>
    <w:rsid w:val="001505D3"/>
    <w:rsid w:val="001505F6"/>
    <w:rsid w:val="00150609"/>
    <w:rsid w:val="00150612"/>
    <w:rsid w:val="00150627"/>
    <w:rsid w:val="0015063A"/>
    <w:rsid w:val="0015063D"/>
    <w:rsid w:val="0015068F"/>
    <w:rsid w:val="001506E5"/>
    <w:rsid w:val="00150721"/>
    <w:rsid w:val="0015076C"/>
    <w:rsid w:val="0015078D"/>
    <w:rsid w:val="0015079A"/>
    <w:rsid w:val="001507D2"/>
    <w:rsid w:val="00150805"/>
    <w:rsid w:val="00150831"/>
    <w:rsid w:val="00150858"/>
    <w:rsid w:val="001508D6"/>
    <w:rsid w:val="001508D8"/>
    <w:rsid w:val="0015093D"/>
    <w:rsid w:val="00150941"/>
    <w:rsid w:val="00150944"/>
    <w:rsid w:val="00150950"/>
    <w:rsid w:val="001509A4"/>
    <w:rsid w:val="001509BF"/>
    <w:rsid w:val="00150A0C"/>
    <w:rsid w:val="00150A10"/>
    <w:rsid w:val="00150A2C"/>
    <w:rsid w:val="00150A4D"/>
    <w:rsid w:val="00150A63"/>
    <w:rsid w:val="00150A67"/>
    <w:rsid w:val="00150AAA"/>
    <w:rsid w:val="00150AD7"/>
    <w:rsid w:val="00150B1C"/>
    <w:rsid w:val="00150B67"/>
    <w:rsid w:val="00150B85"/>
    <w:rsid w:val="00150B8A"/>
    <w:rsid w:val="00150BBE"/>
    <w:rsid w:val="00150BF7"/>
    <w:rsid w:val="00150C76"/>
    <w:rsid w:val="00150C77"/>
    <w:rsid w:val="00150C86"/>
    <w:rsid w:val="00150D38"/>
    <w:rsid w:val="00150D8F"/>
    <w:rsid w:val="00150DA5"/>
    <w:rsid w:val="00150DB4"/>
    <w:rsid w:val="00150DCF"/>
    <w:rsid w:val="00150DD0"/>
    <w:rsid w:val="00150DE1"/>
    <w:rsid w:val="00150E11"/>
    <w:rsid w:val="00150F60"/>
    <w:rsid w:val="00150F8F"/>
    <w:rsid w:val="00150FBA"/>
    <w:rsid w:val="00150FC2"/>
    <w:rsid w:val="00151071"/>
    <w:rsid w:val="00151092"/>
    <w:rsid w:val="0015109A"/>
    <w:rsid w:val="001510E0"/>
    <w:rsid w:val="00151100"/>
    <w:rsid w:val="0015114F"/>
    <w:rsid w:val="00151176"/>
    <w:rsid w:val="0015122E"/>
    <w:rsid w:val="00151277"/>
    <w:rsid w:val="0015128B"/>
    <w:rsid w:val="00151332"/>
    <w:rsid w:val="00151362"/>
    <w:rsid w:val="00151372"/>
    <w:rsid w:val="0015137F"/>
    <w:rsid w:val="00151390"/>
    <w:rsid w:val="00151391"/>
    <w:rsid w:val="001513B2"/>
    <w:rsid w:val="001513E1"/>
    <w:rsid w:val="00151420"/>
    <w:rsid w:val="00151422"/>
    <w:rsid w:val="0015142E"/>
    <w:rsid w:val="001514A4"/>
    <w:rsid w:val="001514B6"/>
    <w:rsid w:val="001514CC"/>
    <w:rsid w:val="001514E8"/>
    <w:rsid w:val="0015153B"/>
    <w:rsid w:val="00151573"/>
    <w:rsid w:val="0015157B"/>
    <w:rsid w:val="00151586"/>
    <w:rsid w:val="00151590"/>
    <w:rsid w:val="0015159E"/>
    <w:rsid w:val="001515A0"/>
    <w:rsid w:val="001515A3"/>
    <w:rsid w:val="001515AF"/>
    <w:rsid w:val="001515C0"/>
    <w:rsid w:val="001515E4"/>
    <w:rsid w:val="00151606"/>
    <w:rsid w:val="00151629"/>
    <w:rsid w:val="0015163E"/>
    <w:rsid w:val="0015169B"/>
    <w:rsid w:val="001516ED"/>
    <w:rsid w:val="0015172F"/>
    <w:rsid w:val="0015175B"/>
    <w:rsid w:val="001517A3"/>
    <w:rsid w:val="001517BA"/>
    <w:rsid w:val="001517C7"/>
    <w:rsid w:val="001517C8"/>
    <w:rsid w:val="001517F4"/>
    <w:rsid w:val="00151899"/>
    <w:rsid w:val="001518D3"/>
    <w:rsid w:val="00151901"/>
    <w:rsid w:val="0015192F"/>
    <w:rsid w:val="00151939"/>
    <w:rsid w:val="00151952"/>
    <w:rsid w:val="00151953"/>
    <w:rsid w:val="001519BE"/>
    <w:rsid w:val="001519E0"/>
    <w:rsid w:val="00151A22"/>
    <w:rsid w:val="00151A4F"/>
    <w:rsid w:val="00151A53"/>
    <w:rsid w:val="00151A9A"/>
    <w:rsid w:val="00151AC7"/>
    <w:rsid w:val="00151B3E"/>
    <w:rsid w:val="00151B64"/>
    <w:rsid w:val="00151B6C"/>
    <w:rsid w:val="00151B75"/>
    <w:rsid w:val="00151B9B"/>
    <w:rsid w:val="00151BB5"/>
    <w:rsid w:val="00151BB7"/>
    <w:rsid w:val="00151C30"/>
    <w:rsid w:val="00151C7B"/>
    <w:rsid w:val="00151CE8"/>
    <w:rsid w:val="00151CF4"/>
    <w:rsid w:val="00151D20"/>
    <w:rsid w:val="00151D39"/>
    <w:rsid w:val="00151D40"/>
    <w:rsid w:val="00151D5A"/>
    <w:rsid w:val="00151D76"/>
    <w:rsid w:val="00151D99"/>
    <w:rsid w:val="00151DAD"/>
    <w:rsid w:val="00151DBC"/>
    <w:rsid w:val="00151DD8"/>
    <w:rsid w:val="00151DF8"/>
    <w:rsid w:val="00151E00"/>
    <w:rsid w:val="00151E30"/>
    <w:rsid w:val="00151E70"/>
    <w:rsid w:val="00151E88"/>
    <w:rsid w:val="00151E9A"/>
    <w:rsid w:val="00151EAD"/>
    <w:rsid w:val="00151EB8"/>
    <w:rsid w:val="00151EC9"/>
    <w:rsid w:val="00151ED6"/>
    <w:rsid w:val="00151ED9"/>
    <w:rsid w:val="00151EE7"/>
    <w:rsid w:val="00151FA5"/>
    <w:rsid w:val="00151FCA"/>
    <w:rsid w:val="00151FE2"/>
    <w:rsid w:val="00152012"/>
    <w:rsid w:val="00152023"/>
    <w:rsid w:val="0015208B"/>
    <w:rsid w:val="0015208F"/>
    <w:rsid w:val="001520A4"/>
    <w:rsid w:val="001520B0"/>
    <w:rsid w:val="001520D2"/>
    <w:rsid w:val="0015210E"/>
    <w:rsid w:val="00152117"/>
    <w:rsid w:val="00152125"/>
    <w:rsid w:val="00152132"/>
    <w:rsid w:val="00152146"/>
    <w:rsid w:val="0015214B"/>
    <w:rsid w:val="00152171"/>
    <w:rsid w:val="001521E3"/>
    <w:rsid w:val="001521E5"/>
    <w:rsid w:val="00152218"/>
    <w:rsid w:val="00152225"/>
    <w:rsid w:val="00152242"/>
    <w:rsid w:val="00152282"/>
    <w:rsid w:val="001522A7"/>
    <w:rsid w:val="001522C3"/>
    <w:rsid w:val="001522FA"/>
    <w:rsid w:val="00152304"/>
    <w:rsid w:val="00152313"/>
    <w:rsid w:val="00152322"/>
    <w:rsid w:val="00152338"/>
    <w:rsid w:val="0015233A"/>
    <w:rsid w:val="0015237C"/>
    <w:rsid w:val="00152384"/>
    <w:rsid w:val="0015238C"/>
    <w:rsid w:val="001523EF"/>
    <w:rsid w:val="001523FC"/>
    <w:rsid w:val="00152444"/>
    <w:rsid w:val="001524C5"/>
    <w:rsid w:val="001524DE"/>
    <w:rsid w:val="00152513"/>
    <w:rsid w:val="00152537"/>
    <w:rsid w:val="00152547"/>
    <w:rsid w:val="00152549"/>
    <w:rsid w:val="00152550"/>
    <w:rsid w:val="00152564"/>
    <w:rsid w:val="001525A5"/>
    <w:rsid w:val="001525DA"/>
    <w:rsid w:val="001525E3"/>
    <w:rsid w:val="0015263F"/>
    <w:rsid w:val="0015266B"/>
    <w:rsid w:val="00152674"/>
    <w:rsid w:val="001526D4"/>
    <w:rsid w:val="001526E9"/>
    <w:rsid w:val="00152772"/>
    <w:rsid w:val="00152780"/>
    <w:rsid w:val="0015278A"/>
    <w:rsid w:val="001527BC"/>
    <w:rsid w:val="001527CB"/>
    <w:rsid w:val="001527D9"/>
    <w:rsid w:val="001527E8"/>
    <w:rsid w:val="001527F3"/>
    <w:rsid w:val="001527FC"/>
    <w:rsid w:val="00152891"/>
    <w:rsid w:val="001528CE"/>
    <w:rsid w:val="00152910"/>
    <w:rsid w:val="00152930"/>
    <w:rsid w:val="0015293B"/>
    <w:rsid w:val="00152954"/>
    <w:rsid w:val="001529BC"/>
    <w:rsid w:val="00152A1D"/>
    <w:rsid w:val="00152A26"/>
    <w:rsid w:val="00152A62"/>
    <w:rsid w:val="00152A8F"/>
    <w:rsid w:val="00152AFA"/>
    <w:rsid w:val="00152B95"/>
    <w:rsid w:val="00152C24"/>
    <w:rsid w:val="00152C56"/>
    <w:rsid w:val="00152CA2"/>
    <w:rsid w:val="00152CAF"/>
    <w:rsid w:val="00152CF2"/>
    <w:rsid w:val="00152D01"/>
    <w:rsid w:val="00152D20"/>
    <w:rsid w:val="00152D26"/>
    <w:rsid w:val="00152D40"/>
    <w:rsid w:val="00152D9F"/>
    <w:rsid w:val="00152DA9"/>
    <w:rsid w:val="00152DD2"/>
    <w:rsid w:val="00152E30"/>
    <w:rsid w:val="00152E37"/>
    <w:rsid w:val="00152E64"/>
    <w:rsid w:val="00152ED3"/>
    <w:rsid w:val="00152EDE"/>
    <w:rsid w:val="00152F0E"/>
    <w:rsid w:val="00152F34"/>
    <w:rsid w:val="00152F4E"/>
    <w:rsid w:val="00152F50"/>
    <w:rsid w:val="00152F56"/>
    <w:rsid w:val="00152F68"/>
    <w:rsid w:val="00152F94"/>
    <w:rsid w:val="00152FF9"/>
    <w:rsid w:val="0015307A"/>
    <w:rsid w:val="0015307C"/>
    <w:rsid w:val="00153081"/>
    <w:rsid w:val="00153086"/>
    <w:rsid w:val="001530C3"/>
    <w:rsid w:val="001530D7"/>
    <w:rsid w:val="001530D8"/>
    <w:rsid w:val="0015314A"/>
    <w:rsid w:val="001531A6"/>
    <w:rsid w:val="001531B6"/>
    <w:rsid w:val="001531BC"/>
    <w:rsid w:val="001531D3"/>
    <w:rsid w:val="00153214"/>
    <w:rsid w:val="0015321A"/>
    <w:rsid w:val="00153226"/>
    <w:rsid w:val="001532B9"/>
    <w:rsid w:val="001532C3"/>
    <w:rsid w:val="001532C6"/>
    <w:rsid w:val="0015330C"/>
    <w:rsid w:val="00153346"/>
    <w:rsid w:val="00153369"/>
    <w:rsid w:val="0015336D"/>
    <w:rsid w:val="0015337B"/>
    <w:rsid w:val="001533CB"/>
    <w:rsid w:val="001533DC"/>
    <w:rsid w:val="001533EE"/>
    <w:rsid w:val="0015346F"/>
    <w:rsid w:val="00153477"/>
    <w:rsid w:val="001534AC"/>
    <w:rsid w:val="001534B6"/>
    <w:rsid w:val="001534EC"/>
    <w:rsid w:val="001534F9"/>
    <w:rsid w:val="0015350D"/>
    <w:rsid w:val="00153520"/>
    <w:rsid w:val="0015352A"/>
    <w:rsid w:val="00153558"/>
    <w:rsid w:val="00153569"/>
    <w:rsid w:val="00153571"/>
    <w:rsid w:val="0015358C"/>
    <w:rsid w:val="001535B6"/>
    <w:rsid w:val="001535FB"/>
    <w:rsid w:val="0015361E"/>
    <w:rsid w:val="00153624"/>
    <w:rsid w:val="0015362D"/>
    <w:rsid w:val="0015363F"/>
    <w:rsid w:val="001536A7"/>
    <w:rsid w:val="001536D8"/>
    <w:rsid w:val="001536F1"/>
    <w:rsid w:val="001536F5"/>
    <w:rsid w:val="00153725"/>
    <w:rsid w:val="0015378D"/>
    <w:rsid w:val="00153797"/>
    <w:rsid w:val="001537AA"/>
    <w:rsid w:val="001537DA"/>
    <w:rsid w:val="0015385A"/>
    <w:rsid w:val="001538AD"/>
    <w:rsid w:val="001538EA"/>
    <w:rsid w:val="0015390D"/>
    <w:rsid w:val="0015391A"/>
    <w:rsid w:val="0015391C"/>
    <w:rsid w:val="0015393C"/>
    <w:rsid w:val="0015394D"/>
    <w:rsid w:val="00153955"/>
    <w:rsid w:val="00153969"/>
    <w:rsid w:val="00153980"/>
    <w:rsid w:val="00153990"/>
    <w:rsid w:val="001539D4"/>
    <w:rsid w:val="001539FB"/>
    <w:rsid w:val="00153A38"/>
    <w:rsid w:val="00153A68"/>
    <w:rsid w:val="00153A69"/>
    <w:rsid w:val="00153A9A"/>
    <w:rsid w:val="00153AA4"/>
    <w:rsid w:val="00153AB1"/>
    <w:rsid w:val="00153AE8"/>
    <w:rsid w:val="00153B43"/>
    <w:rsid w:val="00153B6C"/>
    <w:rsid w:val="00153B92"/>
    <w:rsid w:val="00153BA9"/>
    <w:rsid w:val="00153BD9"/>
    <w:rsid w:val="00153BDC"/>
    <w:rsid w:val="00153BE9"/>
    <w:rsid w:val="00153BF3"/>
    <w:rsid w:val="00153C0E"/>
    <w:rsid w:val="00153C15"/>
    <w:rsid w:val="00153C34"/>
    <w:rsid w:val="00153C37"/>
    <w:rsid w:val="00153C39"/>
    <w:rsid w:val="00153C3E"/>
    <w:rsid w:val="00153C53"/>
    <w:rsid w:val="00153C84"/>
    <w:rsid w:val="00153CB7"/>
    <w:rsid w:val="00153CC6"/>
    <w:rsid w:val="00153CD9"/>
    <w:rsid w:val="00153CEA"/>
    <w:rsid w:val="00153D0A"/>
    <w:rsid w:val="00153D27"/>
    <w:rsid w:val="00153D2F"/>
    <w:rsid w:val="00153D46"/>
    <w:rsid w:val="00153D82"/>
    <w:rsid w:val="00153DAA"/>
    <w:rsid w:val="00153DAB"/>
    <w:rsid w:val="00153DC0"/>
    <w:rsid w:val="00153DE3"/>
    <w:rsid w:val="00153E50"/>
    <w:rsid w:val="00153E80"/>
    <w:rsid w:val="00153EA4"/>
    <w:rsid w:val="00153EBB"/>
    <w:rsid w:val="00153FA5"/>
    <w:rsid w:val="00153FC0"/>
    <w:rsid w:val="00153FCD"/>
    <w:rsid w:val="00153FD5"/>
    <w:rsid w:val="00153FE1"/>
    <w:rsid w:val="00153FE2"/>
    <w:rsid w:val="00154010"/>
    <w:rsid w:val="00154077"/>
    <w:rsid w:val="00154083"/>
    <w:rsid w:val="0015408B"/>
    <w:rsid w:val="001540D3"/>
    <w:rsid w:val="001540DA"/>
    <w:rsid w:val="00154129"/>
    <w:rsid w:val="00154166"/>
    <w:rsid w:val="001541A9"/>
    <w:rsid w:val="001541E5"/>
    <w:rsid w:val="00154223"/>
    <w:rsid w:val="0015423E"/>
    <w:rsid w:val="00154268"/>
    <w:rsid w:val="00154297"/>
    <w:rsid w:val="0015429C"/>
    <w:rsid w:val="001542AD"/>
    <w:rsid w:val="001542B6"/>
    <w:rsid w:val="001542CF"/>
    <w:rsid w:val="00154309"/>
    <w:rsid w:val="00154346"/>
    <w:rsid w:val="00154380"/>
    <w:rsid w:val="00154394"/>
    <w:rsid w:val="001543AD"/>
    <w:rsid w:val="001543C0"/>
    <w:rsid w:val="00154422"/>
    <w:rsid w:val="0015442E"/>
    <w:rsid w:val="00154480"/>
    <w:rsid w:val="001544BA"/>
    <w:rsid w:val="001544C5"/>
    <w:rsid w:val="001544CC"/>
    <w:rsid w:val="001544F8"/>
    <w:rsid w:val="0015456B"/>
    <w:rsid w:val="001545D7"/>
    <w:rsid w:val="00154652"/>
    <w:rsid w:val="0015467B"/>
    <w:rsid w:val="0015469F"/>
    <w:rsid w:val="001546D8"/>
    <w:rsid w:val="001546F2"/>
    <w:rsid w:val="0015476A"/>
    <w:rsid w:val="00154793"/>
    <w:rsid w:val="00154818"/>
    <w:rsid w:val="0015481B"/>
    <w:rsid w:val="00154834"/>
    <w:rsid w:val="0015488F"/>
    <w:rsid w:val="001548A3"/>
    <w:rsid w:val="00154911"/>
    <w:rsid w:val="00154915"/>
    <w:rsid w:val="0015495F"/>
    <w:rsid w:val="00154983"/>
    <w:rsid w:val="0015498B"/>
    <w:rsid w:val="001549C0"/>
    <w:rsid w:val="001549FC"/>
    <w:rsid w:val="00154A00"/>
    <w:rsid w:val="00154A17"/>
    <w:rsid w:val="00154A20"/>
    <w:rsid w:val="00154A88"/>
    <w:rsid w:val="00154A8B"/>
    <w:rsid w:val="00154ADC"/>
    <w:rsid w:val="00154B55"/>
    <w:rsid w:val="00154B5E"/>
    <w:rsid w:val="00154B6F"/>
    <w:rsid w:val="00154BA8"/>
    <w:rsid w:val="00154BC8"/>
    <w:rsid w:val="00154C39"/>
    <w:rsid w:val="00154CFC"/>
    <w:rsid w:val="00154D7B"/>
    <w:rsid w:val="00154DE4"/>
    <w:rsid w:val="00154E11"/>
    <w:rsid w:val="00154E23"/>
    <w:rsid w:val="00154E25"/>
    <w:rsid w:val="00154E9B"/>
    <w:rsid w:val="00154EDB"/>
    <w:rsid w:val="00154F33"/>
    <w:rsid w:val="00154F5E"/>
    <w:rsid w:val="00154FF6"/>
    <w:rsid w:val="0015500A"/>
    <w:rsid w:val="00155015"/>
    <w:rsid w:val="00155016"/>
    <w:rsid w:val="00155019"/>
    <w:rsid w:val="00155041"/>
    <w:rsid w:val="001550DB"/>
    <w:rsid w:val="001550F5"/>
    <w:rsid w:val="0015513F"/>
    <w:rsid w:val="001551B0"/>
    <w:rsid w:val="001551EC"/>
    <w:rsid w:val="001551FD"/>
    <w:rsid w:val="0015526A"/>
    <w:rsid w:val="00155294"/>
    <w:rsid w:val="001552C3"/>
    <w:rsid w:val="00155334"/>
    <w:rsid w:val="00155368"/>
    <w:rsid w:val="00155377"/>
    <w:rsid w:val="00155378"/>
    <w:rsid w:val="001553C3"/>
    <w:rsid w:val="001553CC"/>
    <w:rsid w:val="001553FB"/>
    <w:rsid w:val="0015541F"/>
    <w:rsid w:val="00155468"/>
    <w:rsid w:val="001554AD"/>
    <w:rsid w:val="001554DF"/>
    <w:rsid w:val="00155529"/>
    <w:rsid w:val="0015554B"/>
    <w:rsid w:val="0015559C"/>
    <w:rsid w:val="00155621"/>
    <w:rsid w:val="0015562D"/>
    <w:rsid w:val="0015565F"/>
    <w:rsid w:val="001556EB"/>
    <w:rsid w:val="00155700"/>
    <w:rsid w:val="0015572D"/>
    <w:rsid w:val="0015573B"/>
    <w:rsid w:val="00155747"/>
    <w:rsid w:val="0015575D"/>
    <w:rsid w:val="00155769"/>
    <w:rsid w:val="00155779"/>
    <w:rsid w:val="001557AA"/>
    <w:rsid w:val="001557B3"/>
    <w:rsid w:val="001557B9"/>
    <w:rsid w:val="001557D9"/>
    <w:rsid w:val="001557F0"/>
    <w:rsid w:val="00155808"/>
    <w:rsid w:val="00155826"/>
    <w:rsid w:val="00155836"/>
    <w:rsid w:val="00155837"/>
    <w:rsid w:val="00155868"/>
    <w:rsid w:val="001558B6"/>
    <w:rsid w:val="001558E1"/>
    <w:rsid w:val="001558E2"/>
    <w:rsid w:val="001558F1"/>
    <w:rsid w:val="00155914"/>
    <w:rsid w:val="00155918"/>
    <w:rsid w:val="0015596B"/>
    <w:rsid w:val="0015597A"/>
    <w:rsid w:val="0015597B"/>
    <w:rsid w:val="00155988"/>
    <w:rsid w:val="001559BC"/>
    <w:rsid w:val="001559C6"/>
    <w:rsid w:val="001559CA"/>
    <w:rsid w:val="001559CF"/>
    <w:rsid w:val="001559FE"/>
    <w:rsid w:val="00155B0A"/>
    <w:rsid w:val="00155B21"/>
    <w:rsid w:val="00155B2B"/>
    <w:rsid w:val="00155B5E"/>
    <w:rsid w:val="00155B72"/>
    <w:rsid w:val="00155B90"/>
    <w:rsid w:val="00155B95"/>
    <w:rsid w:val="00155B96"/>
    <w:rsid w:val="00155B9F"/>
    <w:rsid w:val="00155C14"/>
    <w:rsid w:val="00155C5F"/>
    <w:rsid w:val="00155C60"/>
    <w:rsid w:val="00155C89"/>
    <w:rsid w:val="00155CB0"/>
    <w:rsid w:val="00155CB1"/>
    <w:rsid w:val="00155CEA"/>
    <w:rsid w:val="00155D1B"/>
    <w:rsid w:val="00155D5C"/>
    <w:rsid w:val="00155D9F"/>
    <w:rsid w:val="00155DA6"/>
    <w:rsid w:val="00155DE4"/>
    <w:rsid w:val="00155E97"/>
    <w:rsid w:val="00155EAF"/>
    <w:rsid w:val="00155EC9"/>
    <w:rsid w:val="00155F21"/>
    <w:rsid w:val="00155F4E"/>
    <w:rsid w:val="00155F62"/>
    <w:rsid w:val="00155F87"/>
    <w:rsid w:val="00155FF9"/>
    <w:rsid w:val="00156020"/>
    <w:rsid w:val="00156021"/>
    <w:rsid w:val="00156044"/>
    <w:rsid w:val="00156049"/>
    <w:rsid w:val="00156078"/>
    <w:rsid w:val="001560B3"/>
    <w:rsid w:val="0015612B"/>
    <w:rsid w:val="00156169"/>
    <w:rsid w:val="001561A0"/>
    <w:rsid w:val="001561A2"/>
    <w:rsid w:val="001561A9"/>
    <w:rsid w:val="001561CE"/>
    <w:rsid w:val="001561FE"/>
    <w:rsid w:val="0015627C"/>
    <w:rsid w:val="001562D0"/>
    <w:rsid w:val="001562D6"/>
    <w:rsid w:val="001562E0"/>
    <w:rsid w:val="00156326"/>
    <w:rsid w:val="0015635D"/>
    <w:rsid w:val="00156362"/>
    <w:rsid w:val="00156387"/>
    <w:rsid w:val="0015638C"/>
    <w:rsid w:val="0015639B"/>
    <w:rsid w:val="001563CC"/>
    <w:rsid w:val="0015640C"/>
    <w:rsid w:val="00156418"/>
    <w:rsid w:val="00156473"/>
    <w:rsid w:val="00156489"/>
    <w:rsid w:val="0015648F"/>
    <w:rsid w:val="00156497"/>
    <w:rsid w:val="001564A0"/>
    <w:rsid w:val="001564A2"/>
    <w:rsid w:val="001564D3"/>
    <w:rsid w:val="001564D8"/>
    <w:rsid w:val="001564F7"/>
    <w:rsid w:val="00156522"/>
    <w:rsid w:val="00156530"/>
    <w:rsid w:val="0015653C"/>
    <w:rsid w:val="00156549"/>
    <w:rsid w:val="00156579"/>
    <w:rsid w:val="001565E4"/>
    <w:rsid w:val="001565EC"/>
    <w:rsid w:val="001565F5"/>
    <w:rsid w:val="001565FE"/>
    <w:rsid w:val="0015662A"/>
    <w:rsid w:val="0015663D"/>
    <w:rsid w:val="00156687"/>
    <w:rsid w:val="0015668F"/>
    <w:rsid w:val="0015669B"/>
    <w:rsid w:val="001566D4"/>
    <w:rsid w:val="001566D9"/>
    <w:rsid w:val="00156734"/>
    <w:rsid w:val="001567BE"/>
    <w:rsid w:val="001567C3"/>
    <w:rsid w:val="001567C6"/>
    <w:rsid w:val="00156893"/>
    <w:rsid w:val="00156899"/>
    <w:rsid w:val="0015689D"/>
    <w:rsid w:val="001568A8"/>
    <w:rsid w:val="001568C8"/>
    <w:rsid w:val="001568E6"/>
    <w:rsid w:val="00156903"/>
    <w:rsid w:val="00156907"/>
    <w:rsid w:val="00156938"/>
    <w:rsid w:val="0015696C"/>
    <w:rsid w:val="00156994"/>
    <w:rsid w:val="001569B0"/>
    <w:rsid w:val="001569BC"/>
    <w:rsid w:val="001569E7"/>
    <w:rsid w:val="001569F6"/>
    <w:rsid w:val="00156A0D"/>
    <w:rsid w:val="00156A32"/>
    <w:rsid w:val="00156A41"/>
    <w:rsid w:val="00156A48"/>
    <w:rsid w:val="00156A4B"/>
    <w:rsid w:val="00156A54"/>
    <w:rsid w:val="00156A8F"/>
    <w:rsid w:val="00156AE6"/>
    <w:rsid w:val="00156AED"/>
    <w:rsid w:val="00156AFC"/>
    <w:rsid w:val="00156B38"/>
    <w:rsid w:val="00156B3C"/>
    <w:rsid w:val="00156B72"/>
    <w:rsid w:val="00156B73"/>
    <w:rsid w:val="00156BCC"/>
    <w:rsid w:val="00156BD0"/>
    <w:rsid w:val="00156BD8"/>
    <w:rsid w:val="00156BF3"/>
    <w:rsid w:val="00156C12"/>
    <w:rsid w:val="00156C25"/>
    <w:rsid w:val="00156C5C"/>
    <w:rsid w:val="00156C74"/>
    <w:rsid w:val="00156C75"/>
    <w:rsid w:val="00156CBC"/>
    <w:rsid w:val="00156D32"/>
    <w:rsid w:val="00156D44"/>
    <w:rsid w:val="00156D55"/>
    <w:rsid w:val="00156D82"/>
    <w:rsid w:val="00156DA2"/>
    <w:rsid w:val="00156DAE"/>
    <w:rsid w:val="00156E0F"/>
    <w:rsid w:val="00156E20"/>
    <w:rsid w:val="00156E96"/>
    <w:rsid w:val="00156E9F"/>
    <w:rsid w:val="00156EB9"/>
    <w:rsid w:val="00156EE4"/>
    <w:rsid w:val="00156EF0"/>
    <w:rsid w:val="00156F24"/>
    <w:rsid w:val="00156F33"/>
    <w:rsid w:val="00156F38"/>
    <w:rsid w:val="00156F3E"/>
    <w:rsid w:val="00156F47"/>
    <w:rsid w:val="00156F54"/>
    <w:rsid w:val="00156F5D"/>
    <w:rsid w:val="0015705C"/>
    <w:rsid w:val="00157098"/>
    <w:rsid w:val="001570C5"/>
    <w:rsid w:val="001570EE"/>
    <w:rsid w:val="001570F7"/>
    <w:rsid w:val="0015710D"/>
    <w:rsid w:val="0015714D"/>
    <w:rsid w:val="00157184"/>
    <w:rsid w:val="001571AA"/>
    <w:rsid w:val="001572EA"/>
    <w:rsid w:val="00157308"/>
    <w:rsid w:val="0015731D"/>
    <w:rsid w:val="00157333"/>
    <w:rsid w:val="00157362"/>
    <w:rsid w:val="00157376"/>
    <w:rsid w:val="00157390"/>
    <w:rsid w:val="00157399"/>
    <w:rsid w:val="001574C7"/>
    <w:rsid w:val="001574ED"/>
    <w:rsid w:val="001574F0"/>
    <w:rsid w:val="0015750F"/>
    <w:rsid w:val="00157534"/>
    <w:rsid w:val="0015754E"/>
    <w:rsid w:val="001576EC"/>
    <w:rsid w:val="001576F0"/>
    <w:rsid w:val="001576F4"/>
    <w:rsid w:val="001576F7"/>
    <w:rsid w:val="00157731"/>
    <w:rsid w:val="00157770"/>
    <w:rsid w:val="00157772"/>
    <w:rsid w:val="0015778C"/>
    <w:rsid w:val="001577DF"/>
    <w:rsid w:val="0015780F"/>
    <w:rsid w:val="00157852"/>
    <w:rsid w:val="00157858"/>
    <w:rsid w:val="00157862"/>
    <w:rsid w:val="00157887"/>
    <w:rsid w:val="001578C0"/>
    <w:rsid w:val="001578C2"/>
    <w:rsid w:val="001578C4"/>
    <w:rsid w:val="0015792C"/>
    <w:rsid w:val="00157969"/>
    <w:rsid w:val="0015799C"/>
    <w:rsid w:val="001579ED"/>
    <w:rsid w:val="001579F3"/>
    <w:rsid w:val="00157A11"/>
    <w:rsid w:val="00157A78"/>
    <w:rsid w:val="00157A7D"/>
    <w:rsid w:val="00157AB2"/>
    <w:rsid w:val="00157AE3"/>
    <w:rsid w:val="00157B24"/>
    <w:rsid w:val="00157B30"/>
    <w:rsid w:val="00157B3C"/>
    <w:rsid w:val="00157B5D"/>
    <w:rsid w:val="00157B7B"/>
    <w:rsid w:val="00157B7E"/>
    <w:rsid w:val="00157B93"/>
    <w:rsid w:val="00157BA6"/>
    <w:rsid w:val="00157C0B"/>
    <w:rsid w:val="00157C4A"/>
    <w:rsid w:val="00157CCA"/>
    <w:rsid w:val="00157CF2"/>
    <w:rsid w:val="00157D1B"/>
    <w:rsid w:val="00157D3B"/>
    <w:rsid w:val="00157D40"/>
    <w:rsid w:val="00157D6B"/>
    <w:rsid w:val="00157D9A"/>
    <w:rsid w:val="00157DF5"/>
    <w:rsid w:val="00157E68"/>
    <w:rsid w:val="00157E96"/>
    <w:rsid w:val="00157EC6"/>
    <w:rsid w:val="00157EF0"/>
    <w:rsid w:val="00157F11"/>
    <w:rsid w:val="00157F79"/>
    <w:rsid w:val="00157F7E"/>
    <w:rsid w:val="00157FAF"/>
    <w:rsid w:val="00157FE4"/>
    <w:rsid w:val="00160054"/>
    <w:rsid w:val="001600B2"/>
    <w:rsid w:val="001600E0"/>
    <w:rsid w:val="0016010C"/>
    <w:rsid w:val="00160142"/>
    <w:rsid w:val="0016016C"/>
    <w:rsid w:val="00160190"/>
    <w:rsid w:val="001601F9"/>
    <w:rsid w:val="0016021F"/>
    <w:rsid w:val="00160226"/>
    <w:rsid w:val="00160239"/>
    <w:rsid w:val="0016024B"/>
    <w:rsid w:val="00160250"/>
    <w:rsid w:val="00160263"/>
    <w:rsid w:val="0016028D"/>
    <w:rsid w:val="0016029F"/>
    <w:rsid w:val="001602D1"/>
    <w:rsid w:val="001602E7"/>
    <w:rsid w:val="0016030C"/>
    <w:rsid w:val="00160352"/>
    <w:rsid w:val="0016037A"/>
    <w:rsid w:val="001603E0"/>
    <w:rsid w:val="001603E4"/>
    <w:rsid w:val="001603FF"/>
    <w:rsid w:val="00160403"/>
    <w:rsid w:val="00160409"/>
    <w:rsid w:val="00160439"/>
    <w:rsid w:val="0016043F"/>
    <w:rsid w:val="00160456"/>
    <w:rsid w:val="00160485"/>
    <w:rsid w:val="001604B5"/>
    <w:rsid w:val="001604B6"/>
    <w:rsid w:val="001604D2"/>
    <w:rsid w:val="001604DD"/>
    <w:rsid w:val="001604E7"/>
    <w:rsid w:val="001604EC"/>
    <w:rsid w:val="00160510"/>
    <w:rsid w:val="00160527"/>
    <w:rsid w:val="0016054D"/>
    <w:rsid w:val="00160596"/>
    <w:rsid w:val="001605B6"/>
    <w:rsid w:val="001605DA"/>
    <w:rsid w:val="001605FC"/>
    <w:rsid w:val="00160611"/>
    <w:rsid w:val="0016064D"/>
    <w:rsid w:val="0016066A"/>
    <w:rsid w:val="0016067D"/>
    <w:rsid w:val="00160685"/>
    <w:rsid w:val="001606CC"/>
    <w:rsid w:val="001606D8"/>
    <w:rsid w:val="001606F8"/>
    <w:rsid w:val="001606F9"/>
    <w:rsid w:val="0016074E"/>
    <w:rsid w:val="0016076B"/>
    <w:rsid w:val="00160819"/>
    <w:rsid w:val="0016084E"/>
    <w:rsid w:val="00160895"/>
    <w:rsid w:val="00160898"/>
    <w:rsid w:val="001608CD"/>
    <w:rsid w:val="001608DA"/>
    <w:rsid w:val="001608EB"/>
    <w:rsid w:val="001608F1"/>
    <w:rsid w:val="00160902"/>
    <w:rsid w:val="0016097C"/>
    <w:rsid w:val="00160A78"/>
    <w:rsid w:val="00160AB9"/>
    <w:rsid w:val="00160AFF"/>
    <w:rsid w:val="00160B9B"/>
    <w:rsid w:val="00160BEC"/>
    <w:rsid w:val="00160C0A"/>
    <w:rsid w:val="00160C4D"/>
    <w:rsid w:val="00160C62"/>
    <w:rsid w:val="00160C94"/>
    <w:rsid w:val="00160CB6"/>
    <w:rsid w:val="00160CC3"/>
    <w:rsid w:val="00160CC4"/>
    <w:rsid w:val="00160D0E"/>
    <w:rsid w:val="00160D14"/>
    <w:rsid w:val="00160D6A"/>
    <w:rsid w:val="00160D79"/>
    <w:rsid w:val="00160DAB"/>
    <w:rsid w:val="00160DF4"/>
    <w:rsid w:val="00160E1D"/>
    <w:rsid w:val="00160E25"/>
    <w:rsid w:val="00160E48"/>
    <w:rsid w:val="00160E9D"/>
    <w:rsid w:val="00160ECC"/>
    <w:rsid w:val="00160ED6"/>
    <w:rsid w:val="00160EDC"/>
    <w:rsid w:val="00160EDD"/>
    <w:rsid w:val="00160EDE"/>
    <w:rsid w:val="00160F3A"/>
    <w:rsid w:val="00160F53"/>
    <w:rsid w:val="00160F63"/>
    <w:rsid w:val="00160F66"/>
    <w:rsid w:val="00160F68"/>
    <w:rsid w:val="00160F73"/>
    <w:rsid w:val="00160F75"/>
    <w:rsid w:val="00161050"/>
    <w:rsid w:val="001610A4"/>
    <w:rsid w:val="001610D9"/>
    <w:rsid w:val="001610DA"/>
    <w:rsid w:val="001610E0"/>
    <w:rsid w:val="001610F5"/>
    <w:rsid w:val="001610FA"/>
    <w:rsid w:val="001610FB"/>
    <w:rsid w:val="0016110F"/>
    <w:rsid w:val="0016112E"/>
    <w:rsid w:val="0016113D"/>
    <w:rsid w:val="0016114E"/>
    <w:rsid w:val="00161151"/>
    <w:rsid w:val="00161168"/>
    <w:rsid w:val="00161172"/>
    <w:rsid w:val="00161197"/>
    <w:rsid w:val="001611D6"/>
    <w:rsid w:val="0016123D"/>
    <w:rsid w:val="0016124D"/>
    <w:rsid w:val="001612AA"/>
    <w:rsid w:val="001612B1"/>
    <w:rsid w:val="001612CF"/>
    <w:rsid w:val="001612FF"/>
    <w:rsid w:val="0016132C"/>
    <w:rsid w:val="00161337"/>
    <w:rsid w:val="0016135D"/>
    <w:rsid w:val="0016136B"/>
    <w:rsid w:val="00161380"/>
    <w:rsid w:val="00161386"/>
    <w:rsid w:val="0016138A"/>
    <w:rsid w:val="001613A1"/>
    <w:rsid w:val="00161417"/>
    <w:rsid w:val="0016146F"/>
    <w:rsid w:val="001614AE"/>
    <w:rsid w:val="001614C8"/>
    <w:rsid w:val="001614E2"/>
    <w:rsid w:val="00161515"/>
    <w:rsid w:val="0016157E"/>
    <w:rsid w:val="001615A4"/>
    <w:rsid w:val="0016160B"/>
    <w:rsid w:val="00161622"/>
    <w:rsid w:val="00161650"/>
    <w:rsid w:val="001616DB"/>
    <w:rsid w:val="001616ED"/>
    <w:rsid w:val="00161738"/>
    <w:rsid w:val="00161740"/>
    <w:rsid w:val="001617AB"/>
    <w:rsid w:val="001617B5"/>
    <w:rsid w:val="001617EA"/>
    <w:rsid w:val="001617EB"/>
    <w:rsid w:val="001617FA"/>
    <w:rsid w:val="00161804"/>
    <w:rsid w:val="00161805"/>
    <w:rsid w:val="0016183F"/>
    <w:rsid w:val="00161842"/>
    <w:rsid w:val="0016189A"/>
    <w:rsid w:val="00161907"/>
    <w:rsid w:val="00161912"/>
    <w:rsid w:val="0016191A"/>
    <w:rsid w:val="00161948"/>
    <w:rsid w:val="00161989"/>
    <w:rsid w:val="0016198C"/>
    <w:rsid w:val="001619AB"/>
    <w:rsid w:val="001619AE"/>
    <w:rsid w:val="001619DB"/>
    <w:rsid w:val="001619F5"/>
    <w:rsid w:val="00161A3F"/>
    <w:rsid w:val="00161A74"/>
    <w:rsid w:val="00161ABD"/>
    <w:rsid w:val="00161AC6"/>
    <w:rsid w:val="00161ADE"/>
    <w:rsid w:val="00161AE2"/>
    <w:rsid w:val="00161AE8"/>
    <w:rsid w:val="00161AF3"/>
    <w:rsid w:val="00161B01"/>
    <w:rsid w:val="00161B55"/>
    <w:rsid w:val="00161B5B"/>
    <w:rsid w:val="00161B62"/>
    <w:rsid w:val="00161B8E"/>
    <w:rsid w:val="00161C21"/>
    <w:rsid w:val="00161C26"/>
    <w:rsid w:val="00161C4F"/>
    <w:rsid w:val="00161C59"/>
    <w:rsid w:val="00161C8B"/>
    <w:rsid w:val="00161C8C"/>
    <w:rsid w:val="00161CE6"/>
    <w:rsid w:val="00161CF0"/>
    <w:rsid w:val="00161D43"/>
    <w:rsid w:val="00161D49"/>
    <w:rsid w:val="00161DC0"/>
    <w:rsid w:val="00161DF7"/>
    <w:rsid w:val="00161E04"/>
    <w:rsid w:val="00161EBD"/>
    <w:rsid w:val="00161ED4"/>
    <w:rsid w:val="00161EE5"/>
    <w:rsid w:val="00161EED"/>
    <w:rsid w:val="00161F14"/>
    <w:rsid w:val="00161F15"/>
    <w:rsid w:val="00161F2E"/>
    <w:rsid w:val="00161F83"/>
    <w:rsid w:val="00161FDE"/>
    <w:rsid w:val="00161FE6"/>
    <w:rsid w:val="00161FF5"/>
    <w:rsid w:val="00162083"/>
    <w:rsid w:val="0016209B"/>
    <w:rsid w:val="001620A2"/>
    <w:rsid w:val="001620AA"/>
    <w:rsid w:val="001620BD"/>
    <w:rsid w:val="001620D4"/>
    <w:rsid w:val="001620E8"/>
    <w:rsid w:val="001620F7"/>
    <w:rsid w:val="00162107"/>
    <w:rsid w:val="00162112"/>
    <w:rsid w:val="00162131"/>
    <w:rsid w:val="0016216E"/>
    <w:rsid w:val="0016218B"/>
    <w:rsid w:val="0016218C"/>
    <w:rsid w:val="0016218F"/>
    <w:rsid w:val="001621B7"/>
    <w:rsid w:val="001621DB"/>
    <w:rsid w:val="0016220D"/>
    <w:rsid w:val="00162250"/>
    <w:rsid w:val="00162266"/>
    <w:rsid w:val="00162280"/>
    <w:rsid w:val="001622C0"/>
    <w:rsid w:val="001622F1"/>
    <w:rsid w:val="0016238B"/>
    <w:rsid w:val="00162397"/>
    <w:rsid w:val="001623D3"/>
    <w:rsid w:val="001623DD"/>
    <w:rsid w:val="001623F1"/>
    <w:rsid w:val="00162409"/>
    <w:rsid w:val="00162416"/>
    <w:rsid w:val="00162421"/>
    <w:rsid w:val="0016244A"/>
    <w:rsid w:val="00162470"/>
    <w:rsid w:val="0016247F"/>
    <w:rsid w:val="0016248C"/>
    <w:rsid w:val="001624A4"/>
    <w:rsid w:val="001624DD"/>
    <w:rsid w:val="001624E2"/>
    <w:rsid w:val="001624F4"/>
    <w:rsid w:val="001624FA"/>
    <w:rsid w:val="00162537"/>
    <w:rsid w:val="0016253D"/>
    <w:rsid w:val="0016257A"/>
    <w:rsid w:val="001625C5"/>
    <w:rsid w:val="001625CD"/>
    <w:rsid w:val="001625D7"/>
    <w:rsid w:val="0016269F"/>
    <w:rsid w:val="001626BD"/>
    <w:rsid w:val="001626D1"/>
    <w:rsid w:val="001626E1"/>
    <w:rsid w:val="001626F0"/>
    <w:rsid w:val="001626FB"/>
    <w:rsid w:val="00162709"/>
    <w:rsid w:val="0016270D"/>
    <w:rsid w:val="0016277A"/>
    <w:rsid w:val="0016278D"/>
    <w:rsid w:val="0016278F"/>
    <w:rsid w:val="001627C1"/>
    <w:rsid w:val="001627E0"/>
    <w:rsid w:val="001627E2"/>
    <w:rsid w:val="0016280A"/>
    <w:rsid w:val="0016281F"/>
    <w:rsid w:val="0016286F"/>
    <w:rsid w:val="00162878"/>
    <w:rsid w:val="001628A3"/>
    <w:rsid w:val="001628DA"/>
    <w:rsid w:val="001628EA"/>
    <w:rsid w:val="001628EC"/>
    <w:rsid w:val="00162909"/>
    <w:rsid w:val="0016294E"/>
    <w:rsid w:val="00162968"/>
    <w:rsid w:val="0016296E"/>
    <w:rsid w:val="001629C3"/>
    <w:rsid w:val="00162A13"/>
    <w:rsid w:val="00162A1B"/>
    <w:rsid w:val="00162A2A"/>
    <w:rsid w:val="00162A33"/>
    <w:rsid w:val="00162A4D"/>
    <w:rsid w:val="00162A5E"/>
    <w:rsid w:val="00162AB6"/>
    <w:rsid w:val="00162AEF"/>
    <w:rsid w:val="00162B1D"/>
    <w:rsid w:val="00162B24"/>
    <w:rsid w:val="00162B4E"/>
    <w:rsid w:val="00162B83"/>
    <w:rsid w:val="00162B86"/>
    <w:rsid w:val="00162B9D"/>
    <w:rsid w:val="00162BB9"/>
    <w:rsid w:val="00162C21"/>
    <w:rsid w:val="00162C24"/>
    <w:rsid w:val="00162C5C"/>
    <w:rsid w:val="00162CC4"/>
    <w:rsid w:val="00162CD3"/>
    <w:rsid w:val="00162CEB"/>
    <w:rsid w:val="00162D0B"/>
    <w:rsid w:val="00162D1D"/>
    <w:rsid w:val="00162D1E"/>
    <w:rsid w:val="00162D20"/>
    <w:rsid w:val="00162D69"/>
    <w:rsid w:val="00162DA8"/>
    <w:rsid w:val="00162DC1"/>
    <w:rsid w:val="00162DFB"/>
    <w:rsid w:val="00162E01"/>
    <w:rsid w:val="00162E05"/>
    <w:rsid w:val="00162E31"/>
    <w:rsid w:val="00162E49"/>
    <w:rsid w:val="00162E9C"/>
    <w:rsid w:val="00162EAF"/>
    <w:rsid w:val="00162EB2"/>
    <w:rsid w:val="00162EBD"/>
    <w:rsid w:val="00162ED8"/>
    <w:rsid w:val="00162F30"/>
    <w:rsid w:val="00162F71"/>
    <w:rsid w:val="00162F7C"/>
    <w:rsid w:val="00162FAA"/>
    <w:rsid w:val="00162FB8"/>
    <w:rsid w:val="00162FE2"/>
    <w:rsid w:val="0016303E"/>
    <w:rsid w:val="001630B4"/>
    <w:rsid w:val="00163113"/>
    <w:rsid w:val="0016313B"/>
    <w:rsid w:val="00163155"/>
    <w:rsid w:val="0016319C"/>
    <w:rsid w:val="001631AE"/>
    <w:rsid w:val="001631C0"/>
    <w:rsid w:val="001631D7"/>
    <w:rsid w:val="00163247"/>
    <w:rsid w:val="00163270"/>
    <w:rsid w:val="001632EF"/>
    <w:rsid w:val="001632FF"/>
    <w:rsid w:val="0016330A"/>
    <w:rsid w:val="00163313"/>
    <w:rsid w:val="00163337"/>
    <w:rsid w:val="00163398"/>
    <w:rsid w:val="001633E1"/>
    <w:rsid w:val="001633E7"/>
    <w:rsid w:val="00163411"/>
    <w:rsid w:val="00163417"/>
    <w:rsid w:val="00163442"/>
    <w:rsid w:val="00163471"/>
    <w:rsid w:val="00163482"/>
    <w:rsid w:val="001634B0"/>
    <w:rsid w:val="001634CF"/>
    <w:rsid w:val="0016357F"/>
    <w:rsid w:val="001635D2"/>
    <w:rsid w:val="0016362A"/>
    <w:rsid w:val="00163639"/>
    <w:rsid w:val="001636A4"/>
    <w:rsid w:val="001636E4"/>
    <w:rsid w:val="00163727"/>
    <w:rsid w:val="00163736"/>
    <w:rsid w:val="00163743"/>
    <w:rsid w:val="0016375F"/>
    <w:rsid w:val="001637EE"/>
    <w:rsid w:val="00163806"/>
    <w:rsid w:val="00163876"/>
    <w:rsid w:val="001638CE"/>
    <w:rsid w:val="001638F6"/>
    <w:rsid w:val="00163996"/>
    <w:rsid w:val="001639A4"/>
    <w:rsid w:val="001639C9"/>
    <w:rsid w:val="001639CC"/>
    <w:rsid w:val="001639D2"/>
    <w:rsid w:val="00163AB9"/>
    <w:rsid w:val="00163AD0"/>
    <w:rsid w:val="00163B1E"/>
    <w:rsid w:val="00163B27"/>
    <w:rsid w:val="00163B2A"/>
    <w:rsid w:val="00163BB1"/>
    <w:rsid w:val="00163BD4"/>
    <w:rsid w:val="00163BE3"/>
    <w:rsid w:val="00163BFB"/>
    <w:rsid w:val="00163C00"/>
    <w:rsid w:val="00163C38"/>
    <w:rsid w:val="00163C6F"/>
    <w:rsid w:val="00163CA2"/>
    <w:rsid w:val="00163CD6"/>
    <w:rsid w:val="00163CF9"/>
    <w:rsid w:val="00163D1A"/>
    <w:rsid w:val="00163D5E"/>
    <w:rsid w:val="00163DA5"/>
    <w:rsid w:val="00163DB4"/>
    <w:rsid w:val="00163DCA"/>
    <w:rsid w:val="00163DDC"/>
    <w:rsid w:val="00163E15"/>
    <w:rsid w:val="00163E24"/>
    <w:rsid w:val="00163E3C"/>
    <w:rsid w:val="00163E4B"/>
    <w:rsid w:val="00163E55"/>
    <w:rsid w:val="00163EAE"/>
    <w:rsid w:val="00163EF4"/>
    <w:rsid w:val="00163EFB"/>
    <w:rsid w:val="00163F08"/>
    <w:rsid w:val="00163F22"/>
    <w:rsid w:val="00163F24"/>
    <w:rsid w:val="00163F3A"/>
    <w:rsid w:val="00163F56"/>
    <w:rsid w:val="00163FB0"/>
    <w:rsid w:val="00163FEB"/>
    <w:rsid w:val="00164024"/>
    <w:rsid w:val="0016406E"/>
    <w:rsid w:val="001640C6"/>
    <w:rsid w:val="001640D9"/>
    <w:rsid w:val="00164133"/>
    <w:rsid w:val="0016413B"/>
    <w:rsid w:val="00164141"/>
    <w:rsid w:val="0016414A"/>
    <w:rsid w:val="0016418A"/>
    <w:rsid w:val="001641A0"/>
    <w:rsid w:val="001641A7"/>
    <w:rsid w:val="001641B6"/>
    <w:rsid w:val="001641D1"/>
    <w:rsid w:val="00164207"/>
    <w:rsid w:val="00164211"/>
    <w:rsid w:val="0016423F"/>
    <w:rsid w:val="00164261"/>
    <w:rsid w:val="0016426A"/>
    <w:rsid w:val="0016429E"/>
    <w:rsid w:val="001642D0"/>
    <w:rsid w:val="00164304"/>
    <w:rsid w:val="0016431A"/>
    <w:rsid w:val="00164366"/>
    <w:rsid w:val="0016436C"/>
    <w:rsid w:val="00164379"/>
    <w:rsid w:val="001643A2"/>
    <w:rsid w:val="001643A9"/>
    <w:rsid w:val="001643AA"/>
    <w:rsid w:val="001643BF"/>
    <w:rsid w:val="001643EB"/>
    <w:rsid w:val="001643F7"/>
    <w:rsid w:val="0016440F"/>
    <w:rsid w:val="00164415"/>
    <w:rsid w:val="0016443E"/>
    <w:rsid w:val="0016445D"/>
    <w:rsid w:val="001644C9"/>
    <w:rsid w:val="00164539"/>
    <w:rsid w:val="00164541"/>
    <w:rsid w:val="00164561"/>
    <w:rsid w:val="0016457E"/>
    <w:rsid w:val="001645AB"/>
    <w:rsid w:val="001645E0"/>
    <w:rsid w:val="001645E5"/>
    <w:rsid w:val="0016460C"/>
    <w:rsid w:val="0016464D"/>
    <w:rsid w:val="0016465F"/>
    <w:rsid w:val="0016469D"/>
    <w:rsid w:val="001646D2"/>
    <w:rsid w:val="001646FE"/>
    <w:rsid w:val="00164713"/>
    <w:rsid w:val="00164719"/>
    <w:rsid w:val="0016472D"/>
    <w:rsid w:val="00164765"/>
    <w:rsid w:val="0016479F"/>
    <w:rsid w:val="001647BE"/>
    <w:rsid w:val="001647C0"/>
    <w:rsid w:val="001647CF"/>
    <w:rsid w:val="0016481E"/>
    <w:rsid w:val="0016488E"/>
    <w:rsid w:val="001648B4"/>
    <w:rsid w:val="001648C1"/>
    <w:rsid w:val="001648C7"/>
    <w:rsid w:val="001648D9"/>
    <w:rsid w:val="00164963"/>
    <w:rsid w:val="001649B9"/>
    <w:rsid w:val="001649E6"/>
    <w:rsid w:val="00164A21"/>
    <w:rsid w:val="00164AA6"/>
    <w:rsid w:val="00164AF6"/>
    <w:rsid w:val="00164B28"/>
    <w:rsid w:val="00164B6B"/>
    <w:rsid w:val="00164B78"/>
    <w:rsid w:val="00164B7F"/>
    <w:rsid w:val="00164B9B"/>
    <w:rsid w:val="00164BAC"/>
    <w:rsid w:val="00164C21"/>
    <w:rsid w:val="00164C29"/>
    <w:rsid w:val="00164C3E"/>
    <w:rsid w:val="00164C84"/>
    <w:rsid w:val="00164C9E"/>
    <w:rsid w:val="00164CC0"/>
    <w:rsid w:val="00164D25"/>
    <w:rsid w:val="00164D7D"/>
    <w:rsid w:val="00164DA1"/>
    <w:rsid w:val="00164DD0"/>
    <w:rsid w:val="00164E07"/>
    <w:rsid w:val="00164E22"/>
    <w:rsid w:val="00164E6C"/>
    <w:rsid w:val="00164EDD"/>
    <w:rsid w:val="00164F05"/>
    <w:rsid w:val="00164F11"/>
    <w:rsid w:val="00164F38"/>
    <w:rsid w:val="00164F70"/>
    <w:rsid w:val="00164FDA"/>
    <w:rsid w:val="00164FF3"/>
    <w:rsid w:val="00165013"/>
    <w:rsid w:val="0016502E"/>
    <w:rsid w:val="00165030"/>
    <w:rsid w:val="0016507B"/>
    <w:rsid w:val="0016508C"/>
    <w:rsid w:val="00165095"/>
    <w:rsid w:val="001650A6"/>
    <w:rsid w:val="00165115"/>
    <w:rsid w:val="00165135"/>
    <w:rsid w:val="00165190"/>
    <w:rsid w:val="001651CE"/>
    <w:rsid w:val="001651DC"/>
    <w:rsid w:val="001651ED"/>
    <w:rsid w:val="00165206"/>
    <w:rsid w:val="0016522F"/>
    <w:rsid w:val="00165239"/>
    <w:rsid w:val="00165257"/>
    <w:rsid w:val="00165274"/>
    <w:rsid w:val="0016527E"/>
    <w:rsid w:val="00165283"/>
    <w:rsid w:val="001652D6"/>
    <w:rsid w:val="001652DC"/>
    <w:rsid w:val="00165318"/>
    <w:rsid w:val="0016533F"/>
    <w:rsid w:val="00165388"/>
    <w:rsid w:val="001653D8"/>
    <w:rsid w:val="0016541A"/>
    <w:rsid w:val="0016544D"/>
    <w:rsid w:val="00165485"/>
    <w:rsid w:val="0016549B"/>
    <w:rsid w:val="0016549E"/>
    <w:rsid w:val="001654A2"/>
    <w:rsid w:val="001654B7"/>
    <w:rsid w:val="001654C0"/>
    <w:rsid w:val="001654E3"/>
    <w:rsid w:val="00165502"/>
    <w:rsid w:val="00165522"/>
    <w:rsid w:val="00165527"/>
    <w:rsid w:val="0016553B"/>
    <w:rsid w:val="0016558E"/>
    <w:rsid w:val="001655B1"/>
    <w:rsid w:val="001655BF"/>
    <w:rsid w:val="001655DE"/>
    <w:rsid w:val="001655EC"/>
    <w:rsid w:val="0016561D"/>
    <w:rsid w:val="0016565C"/>
    <w:rsid w:val="00165664"/>
    <w:rsid w:val="001656E9"/>
    <w:rsid w:val="001657E5"/>
    <w:rsid w:val="00165874"/>
    <w:rsid w:val="00165896"/>
    <w:rsid w:val="001658B7"/>
    <w:rsid w:val="00165907"/>
    <w:rsid w:val="00165932"/>
    <w:rsid w:val="0016594B"/>
    <w:rsid w:val="00165958"/>
    <w:rsid w:val="0016596D"/>
    <w:rsid w:val="00165974"/>
    <w:rsid w:val="001659F3"/>
    <w:rsid w:val="001659FC"/>
    <w:rsid w:val="00165A04"/>
    <w:rsid w:val="00165A2F"/>
    <w:rsid w:val="00165A3F"/>
    <w:rsid w:val="00165A65"/>
    <w:rsid w:val="00165A71"/>
    <w:rsid w:val="00165ADC"/>
    <w:rsid w:val="00165B02"/>
    <w:rsid w:val="00165B1A"/>
    <w:rsid w:val="00165B28"/>
    <w:rsid w:val="00165B69"/>
    <w:rsid w:val="00165B6B"/>
    <w:rsid w:val="00165B74"/>
    <w:rsid w:val="00165B7E"/>
    <w:rsid w:val="00165BA4"/>
    <w:rsid w:val="00165BB5"/>
    <w:rsid w:val="00165C0C"/>
    <w:rsid w:val="00165C36"/>
    <w:rsid w:val="00165C38"/>
    <w:rsid w:val="00165C68"/>
    <w:rsid w:val="00165D26"/>
    <w:rsid w:val="00165D9C"/>
    <w:rsid w:val="00165DE7"/>
    <w:rsid w:val="00165DFB"/>
    <w:rsid w:val="00165E24"/>
    <w:rsid w:val="00165E98"/>
    <w:rsid w:val="00165E9A"/>
    <w:rsid w:val="00165EB3"/>
    <w:rsid w:val="00165F3E"/>
    <w:rsid w:val="00165FB4"/>
    <w:rsid w:val="00165FC6"/>
    <w:rsid w:val="00165FF9"/>
    <w:rsid w:val="0016602B"/>
    <w:rsid w:val="0016605A"/>
    <w:rsid w:val="0016605D"/>
    <w:rsid w:val="00166071"/>
    <w:rsid w:val="001660D9"/>
    <w:rsid w:val="001660DC"/>
    <w:rsid w:val="001660F4"/>
    <w:rsid w:val="001660F7"/>
    <w:rsid w:val="001661CA"/>
    <w:rsid w:val="001661D3"/>
    <w:rsid w:val="00166219"/>
    <w:rsid w:val="00166237"/>
    <w:rsid w:val="0016625E"/>
    <w:rsid w:val="00166275"/>
    <w:rsid w:val="001662A0"/>
    <w:rsid w:val="001662BA"/>
    <w:rsid w:val="001662C1"/>
    <w:rsid w:val="001662D8"/>
    <w:rsid w:val="001662F4"/>
    <w:rsid w:val="0016630E"/>
    <w:rsid w:val="00166343"/>
    <w:rsid w:val="0016637B"/>
    <w:rsid w:val="0016638B"/>
    <w:rsid w:val="001663B6"/>
    <w:rsid w:val="001663BE"/>
    <w:rsid w:val="001663D4"/>
    <w:rsid w:val="001663F2"/>
    <w:rsid w:val="0016641D"/>
    <w:rsid w:val="0016646C"/>
    <w:rsid w:val="001664C8"/>
    <w:rsid w:val="001664CD"/>
    <w:rsid w:val="001664D1"/>
    <w:rsid w:val="001664EB"/>
    <w:rsid w:val="0016653F"/>
    <w:rsid w:val="001665C9"/>
    <w:rsid w:val="001665E3"/>
    <w:rsid w:val="001665E7"/>
    <w:rsid w:val="001665F3"/>
    <w:rsid w:val="00166641"/>
    <w:rsid w:val="0016666E"/>
    <w:rsid w:val="001666CD"/>
    <w:rsid w:val="001666D8"/>
    <w:rsid w:val="0016674E"/>
    <w:rsid w:val="0016675E"/>
    <w:rsid w:val="00166768"/>
    <w:rsid w:val="00166789"/>
    <w:rsid w:val="0016679C"/>
    <w:rsid w:val="001667EA"/>
    <w:rsid w:val="00166822"/>
    <w:rsid w:val="0016684D"/>
    <w:rsid w:val="00166856"/>
    <w:rsid w:val="00166878"/>
    <w:rsid w:val="00166892"/>
    <w:rsid w:val="001668B9"/>
    <w:rsid w:val="001668D6"/>
    <w:rsid w:val="00166902"/>
    <w:rsid w:val="0016691F"/>
    <w:rsid w:val="00166945"/>
    <w:rsid w:val="00166951"/>
    <w:rsid w:val="0016696B"/>
    <w:rsid w:val="00166972"/>
    <w:rsid w:val="0016698B"/>
    <w:rsid w:val="001669E5"/>
    <w:rsid w:val="00166A00"/>
    <w:rsid w:val="00166A15"/>
    <w:rsid w:val="00166A57"/>
    <w:rsid w:val="00166AE8"/>
    <w:rsid w:val="00166B18"/>
    <w:rsid w:val="00166B22"/>
    <w:rsid w:val="00166B27"/>
    <w:rsid w:val="00166B51"/>
    <w:rsid w:val="00166B5A"/>
    <w:rsid w:val="00166B6C"/>
    <w:rsid w:val="00166B79"/>
    <w:rsid w:val="00166B8A"/>
    <w:rsid w:val="00166B94"/>
    <w:rsid w:val="00166BD1"/>
    <w:rsid w:val="00166BD4"/>
    <w:rsid w:val="00166C0F"/>
    <w:rsid w:val="00166C65"/>
    <w:rsid w:val="00166C98"/>
    <w:rsid w:val="00166CB4"/>
    <w:rsid w:val="00166CE6"/>
    <w:rsid w:val="00166CFD"/>
    <w:rsid w:val="00166D19"/>
    <w:rsid w:val="00166D71"/>
    <w:rsid w:val="00166D98"/>
    <w:rsid w:val="00166E0A"/>
    <w:rsid w:val="00166E21"/>
    <w:rsid w:val="00166E88"/>
    <w:rsid w:val="00166EA3"/>
    <w:rsid w:val="00166EA6"/>
    <w:rsid w:val="00166F10"/>
    <w:rsid w:val="00166F1D"/>
    <w:rsid w:val="00166F32"/>
    <w:rsid w:val="00166F3B"/>
    <w:rsid w:val="00166F58"/>
    <w:rsid w:val="00166F64"/>
    <w:rsid w:val="00166F9B"/>
    <w:rsid w:val="00166FA8"/>
    <w:rsid w:val="00166FDA"/>
    <w:rsid w:val="00166FFE"/>
    <w:rsid w:val="00167008"/>
    <w:rsid w:val="00167029"/>
    <w:rsid w:val="0016707A"/>
    <w:rsid w:val="0016708F"/>
    <w:rsid w:val="001670A7"/>
    <w:rsid w:val="001670DF"/>
    <w:rsid w:val="00167133"/>
    <w:rsid w:val="00167171"/>
    <w:rsid w:val="001671C3"/>
    <w:rsid w:val="001671DA"/>
    <w:rsid w:val="001671FD"/>
    <w:rsid w:val="0016723B"/>
    <w:rsid w:val="001672DA"/>
    <w:rsid w:val="001672F0"/>
    <w:rsid w:val="00167324"/>
    <w:rsid w:val="00167335"/>
    <w:rsid w:val="0016733D"/>
    <w:rsid w:val="00167343"/>
    <w:rsid w:val="00167380"/>
    <w:rsid w:val="001673EA"/>
    <w:rsid w:val="001673F2"/>
    <w:rsid w:val="0016742C"/>
    <w:rsid w:val="0016745F"/>
    <w:rsid w:val="00167486"/>
    <w:rsid w:val="001674A4"/>
    <w:rsid w:val="001674E5"/>
    <w:rsid w:val="00167501"/>
    <w:rsid w:val="001675AB"/>
    <w:rsid w:val="001675E4"/>
    <w:rsid w:val="001675EE"/>
    <w:rsid w:val="001675F1"/>
    <w:rsid w:val="0016762B"/>
    <w:rsid w:val="00167636"/>
    <w:rsid w:val="0016763F"/>
    <w:rsid w:val="00167645"/>
    <w:rsid w:val="00167647"/>
    <w:rsid w:val="0016765A"/>
    <w:rsid w:val="00167682"/>
    <w:rsid w:val="00167695"/>
    <w:rsid w:val="001676C5"/>
    <w:rsid w:val="001676CA"/>
    <w:rsid w:val="001676F4"/>
    <w:rsid w:val="001676F5"/>
    <w:rsid w:val="00167734"/>
    <w:rsid w:val="0016776C"/>
    <w:rsid w:val="0016776E"/>
    <w:rsid w:val="00167779"/>
    <w:rsid w:val="0016778D"/>
    <w:rsid w:val="00167794"/>
    <w:rsid w:val="0016779C"/>
    <w:rsid w:val="001677A3"/>
    <w:rsid w:val="001677C0"/>
    <w:rsid w:val="001677DC"/>
    <w:rsid w:val="0016780D"/>
    <w:rsid w:val="00167820"/>
    <w:rsid w:val="00167830"/>
    <w:rsid w:val="00167839"/>
    <w:rsid w:val="0016785B"/>
    <w:rsid w:val="00167864"/>
    <w:rsid w:val="0016788E"/>
    <w:rsid w:val="001678D0"/>
    <w:rsid w:val="0016790D"/>
    <w:rsid w:val="0016791B"/>
    <w:rsid w:val="00167920"/>
    <w:rsid w:val="00167936"/>
    <w:rsid w:val="00167939"/>
    <w:rsid w:val="00167940"/>
    <w:rsid w:val="00167943"/>
    <w:rsid w:val="0016796F"/>
    <w:rsid w:val="00167972"/>
    <w:rsid w:val="0016798F"/>
    <w:rsid w:val="00167994"/>
    <w:rsid w:val="00167998"/>
    <w:rsid w:val="00167A13"/>
    <w:rsid w:val="00167A14"/>
    <w:rsid w:val="00167A61"/>
    <w:rsid w:val="00167A73"/>
    <w:rsid w:val="00167AAC"/>
    <w:rsid w:val="00167AC1"/>
    <w:rsid w:val="00167ADD"/>
    <w:rsid w:val="00167B1F"/>
    <w:rsid w:val="00167B47"/>
    <w:rsid w:val="00167B4F"/>
    <w:rsid w:val="00167B75"/>
    <w:rsid w:val="00167B79"/>
    <w:rsid w:val="00167B89"/>
    <w:rsid w:val="00167BF8"/>
    <w:rsid w:val="00167C2B"/>
    <w:rsid w:val="00167C30"/>
    <w:rsid w:val="00167C46"/>
    <w:rsid w:val="00167C7D"/>
    <w:rsid w:val="00167C82"/>
    <w:rsid w:val="00167C88"/>
    <w:rsid w:val="00167C9A"/>
    <w:rsid w:val="00167CC0"/>
    <w:rsid w:val="00167CF1"/>
    <w:rsid w:val="00167CF6"/>
    <w:rsid w:val="00167CFA"/>
    <w:rsid w:val="00167CFF"/>
    <w:rsid w:val="00167D08"/>
    <w:rsid w:val="00167D47"/>
    <w:rsid w:val="00167D77"/>
    <w:rsid w:val="00167D8B"/>
    <w:rsid w:val="00167D9C"/>
    <w:rsid w:val="00167DB6"/>
    <w:rsid w:val="00167DC1"/>
    <w:rsid w:val="00167E15"/>
    <w:rsid w:val="00167E17"/>
    <w:rsid w:val="00167E29"/>
    <w:rsid w:val="00167E82"/>
    <w:rsid w:val="00167EA1"/>
    <w:rsid w:val="00167EE9"/>
    <w:rsid w:val="00167EF8"/>
    <w:rsid w:val="00167EFF"/>
    <w:rsid w:val="00167F35"/>
    <w:rsid w:val="00167F6E"/>
    <w:rsid w:val="00167FCC"/>
    <w:rsid w:val="00170003"/>
    <w:rsid w:val="00170073"/>
    <w:rsid w:val="0017007B"/>
    <w:rsid w:val="001700F8"/>
    <w:rsid w:val="00170157"/>
    <w:rsid w:val="0017015D"/>
    <w:rsid w:val="00170184"/>
    <w:rsid w:val="001701A1"/>
    <w:rsid w:val="00170230"/>
    <w:rsid w:val="0017028C"/>
    <w:rsid w:val="001702E3"/>
    <w:rsid w:val="0017030A"/>
    <w:rsid w:val="00170336"/>
    <w:rsid w:val="0017036D"/>
    <w:rsid w:val="00170388"/>
    <w:rsid w:val="001703B6"/>
    <w:rsid w:val="0017040E"/>
    <w:rsid w:val="0017042F"/>
    <w:rsid w:val="00170474"/>
    <w:rsid w:val="001704A6"/>
    <w:rsid w:val="001704F6"/>
    <w:rsid w:val="00170517"/>
    <w:rsid w:val="00170536"/>
    <w:rsid w:val="0017053A"/>
    <w:rsid w:val="0017054D"/>
    <w:rsid w:val="00170591"/>
    <w:rsid w:val="00170594"/>
    <w:rsid w:val="001705AE"/>
    <w:rsid w:val="001705B7"/>
    <w:rsid w:val="00170609"/>
    <w:rsid w:val="0017060A"/>
    <w:rsid w:val="00170625"/>
    <w:rsid w:val="0017071B"/>
    <w:rsid w:val="0017074C"/>
    <w:rsid w:val="0017078A"/>
    <w:rsid w:val="00170801"/>
    <w:rsid w:val="00170808"/>
    <w:rsid w:val="0017082A"/>
    <w:rsid w:val="00170840"/>
    <w:rsid w:val="0017084A"/>
    <w:rsid w:val="00170867"/>
    <w:rsid w:val="001708E8"/>
    <w:rsid w:val="00170907"/>
    <w:rsid w:val="0017090E"/>
    <w:rsid w:val="00170939"/>
    <w:rsid w:val="001709CB"/>
    <w:rsid w:val="001709E6"/>
    <w:rsid w:val="001709E9"/>
    <w:rsid w:val="00170A0D"/>
    <w:rsid w:val="00170A0F"/>
    <w:rsid w:val="00170A33"/>
    <w:rsid w:val="00170A4D"/>
    <w:rsid w:val="00170AA0"/>
    <w:rsid w:val="00170AAC"/>
    <w:rsid w:val="00170B4C"/>
    <w:rsid w:val="00170B86"/>
    <w:rsid w:val="00170BFC"/>
    <w:rsid w:val="00170C53"/>
    <w:rsid w:val="00170C59"/>
    <w:rsid w:val="00170C7B"/>
    <w:rsid w:val="00170C82"/>
    <w:rsid w:val="00170CBC"/>
    <w:rsid w:val="00170CEE"/>
    <w:rsid w:val="00170CF2"/>
    <w:rsid w:val="00170CFE"/>
    <w:rsid w:val="00170D19"/>
    <w:rsid w:val="00170D95"/>
    <w:rsid w:val="00170D99"/>
    <w:rsid w:val="00170DE0"/>
    <w:rsid w:val="00170DE9"/>
    <w:rsid w:val="00170DED"/>
    <w:rsid w:val="00170E14"/>
    <w:rsid w:val="00170E16"/>
    <w:rsid w:val="00170E18"/>
    <w:rsid w:val="00170E2F"/>
    <w:rsid w:val="00170E43"/>
    <w:rsid w:val="00170E4E"/>
    <w:rsid w:val="00170E5E"/>
    <w:rsid w:val="00170E85"/>
    <w:rsid w:val="00170E9B"/>
    <w:rsid w:val="00170F04"/>
    <w:rsid w:val="00170F16"/>
    <w:rsid w:val="00170F22"/>
    <w:rsid w:val="00170F27"/>
    <w:rsid w:val="00170F35"/>
    <w:rsid w:val="00170F4E"/>
    <w:rsid w:val="00170FA6"/>
    <w:rsid w:val="00171022"/>
    <w:rsid w:val="00171057"/>
    <w:rsid w:val="0017105E"/>
    <w:rsid w:val="0017108A"/>
    <w:rsid w:val="0017109E"/>
    <w:rsid w:val="001710A3"/>
    <w:rsid w:val="001710AA"/>
    <w:rsid w:val="001710BA"/>
    <w:rsid w:val="001710F0"/>
    <w:rsid w:val="00171161"/>
    <w:rsid w:val="00171182"/>
    <w:rsid w:val="001711F5"/>
    <w:rsid w:val="0017121A"/>
    <w:rsid w:val="00171220"/>
    <w:rsid w:val="00171244"/>
    <w:rsid w:val="0017125B"/>
    <w:rsid w:val="00171280"/>
    <w:rsid w:val="001712B3"/>
    <w:rsid w:val="001712D6"/>
    <w:rsid w:val="001712FA"/>
    <w:rsid w:val="00171319"/>
    <w:rsid w:val="0017131E"/>
    <w:rsid w:val="00171320"/>
    <w:rsid w:val="00171321"/>
    <w:rsid w:val="00171326"/>
    <w:rsid w:val="0017132D"/>
    <w:rsid w:val="00171358"/>
    <w:rsid w:val="0017135D"/>
    <w:rsid w:val="00171375"/>
    <w:rsid w:val="00171410"/>
    <w:rsid w:val="0017142A"/>
    <w:rsid w:val="00171464"/>
    <w:rsid w:val="0017149B"/>
    <w:rsid w:val="00171504"/>
    <w:rsid w:val="00171516"/>
    <w:rsid w:val="00171526"/>
    <w:rsid w:val="00171564"/>
    <w:rsid w:val="00171569"/>
    <w:rsid w:val="001715C8"/>
    <w:rsid w:val="001715CA"/>
    <w:rsid w:val="001715DC"/>
    <w:rsid w:val="001715EA"/>
    <w:rsid w:val="001715FD"/>
    <w:rsid w:val="00171622"/>
    <w:rsid w:val="0017169E"/>
    <w:rsid w:val="001716E8"/>
    <w:rsid w:val="001716EA"/>
    <w:rsid w:val="001716F3"/>
    <w:rsid w:val="001716FD"/>
    <w:rsid w:val="001716FF"/>
    <w:rsid w:val="00171709"/>
    <w:rsid w:val="00171728"/>
    <w:rsid w:val="00171730"/>
    <w:rsid w:val="00171757"/>
    <w:rsid w:val="0017177A"/>
    <w:rsid w:val="00171780"/>
    <w:rsid w:val="001717CE"/>
    <w:rsid w:val="001717DC"/>
    <w:rsid w:val="0017186B"/>
    <w:rsid w:val="00171885"/>
    <w:rsid w:val="001718C0"/>
    <w:rsid w:val="001718CE"/>
    <w:rsid w:val="00171909"/>
    <w:rsid w:val="0017190B"/>
    <w:rsid w:val="0017195D"/>
    <w:rsid w:val="001719AD"/>
    <w:rsid w:val="001719C2"/>
    <w:rsid w:val="001719EA"/>
    <w:rsid w:val="00171A20"/>
    <w:rsid w:val="00171A40"/>
    <w:rsid w:val="00171AC5"/>
    <w:rsid w:val="00171AD4"/>
    <w:rsid w:val="00171B01"/>
    <w:rsid w:val="00171B6F"/>
    <w:rsid w:val="00171B7D"/>
    <w:rsid w:val="00171BD7"/>
    <w:rsid w:val="00171BE8"/>
    <w:rsid w:val="00171C64"/>
    <w:rsid w:val="00171C9C"/>
    <w:rsid w:val="00171CA5"/>
    <w:rsid w:val="00171CCB"/>
    <w:rsid w:val="00171CD3"/>
    <w:rsid w:val="00171D06"/>
    <w:rsid w:val="00171D2B"/>
    <w:rsid w:val="00171D85"/>
    <w:rsid w:val="00171D91"/>
    <w:rsid w:val="00171DE1"/>
    <w:rsid w:val="00171E01"/>
    <w:rsid w:val="00171E08"/>
    <w:rsid w:val="00171E15"/>
    <w:rsid w:val="00171E3C"/>
    <w:rsid w:val="00171E3E"/>
    <w:rsid w:val="00171E54"/>
    <w:rsid w:val="00171E5D"/>
    <w:rsid w:val="00171E9B"/>
    <w:rsid w:val="00171F11"/>
    <w:rsid w:val="00171F24"/>
    <w:rsid w:val="00171F52"/>
    <w:rsid w:val="00171F90"/>
    <w:rsid w:val="00172081"/>
    <w:rsid w:val="00172083"/>
    <w:rsid w:val="001720DC"/>
    <w:rsid w:val="001720E7"/>
    <w:rsid w:val="0017211B"/>
    <w:rsid w:val="001721A7"/>
    <w:rsid w:val="001721B1"/>
    <w:rsid w:val="001721D7"/>
    <w:rsid w:val="001721D8"/>
    <w:rsid w:val="00172205"/>
    <w:rsid w:val="00172219"/>
    <w:rsid w:val="00172237"/>
    <w:rsid w:val="0017226D"/>
    <w:rsid w:val="0017228F"/>
    <w:rsid w:val="001722A1"/>
    <w:rsid w:val="001722A2"/>
    <w:rsid w:val="001722BA"/>
    <w:rsid w:val="00172323"/>
    <w:rsid w:val="0017234B"/>
    <w:rsid w:val="00172367"/>
    <w:rsid w:val="0017236D"/>
    <w:rsid w:val="00172390"/>
    <w:rsid w:val="0017239E"/>
    <w:rsid w:val="001723C9"/>
    <w:rsid w:val="0017241B"/>
    <w:rsid w:val="0017242D"/>
    <w:rsid w:val="00172459"/>
    <w:rsid w:val="0017247D"/>
    <w:rsid w:val="001724BF"/>
    <w:rsid w:val="001724FE"/>
    <w:rsid w:val="00172545"/>
    <w:rsid w:val="00172547"/>
    <w:rsid w:val="0017256B"/>
    <w:rsid w:val="00172572"/>
    <w:rsid w:val="00172595"/>
    <w:rsid w:val="001725EC"/>
    <w:rsid w:val="001725F7"/>
    <w:rsid w:val="00172602"/>
    <w:rsid w:val="0017261A"/>
    <w:rsid w:val="0017266F"/>
    <w:rsid w:val="001726B0"/>
    <w:rsid w:val="001726B3"/>
    <w:rsid w:val="001726B9"/>
    <w:rsid w:val="001726D0"/>
    <w:rsid w:val="001726FD"/>
    <w:rsid w:val="00172718"/>
    <w:rsid w:val="00172730"/>
    <w:rsid w:val="0017275D"/>
    <w:rsid w:val="001727E6"/>
    <w:rsid w:val="001727ED"/>
    <w:rsid w:val="001727F3"/>
    <w:rsid w:val="00172828"/>
    <w:rsid w:val="00172829"/>
    <w:rsid w:val="00172897"/>
    <w:rsid w:val="001728D2"/>
    <w:rsid w:val="001728F0"/>
    <w:rsid w:val="0017293C"/>
    <w:rsid w:val="00172966"/>
    <w:rsid w:val="0017298B"/>
    <w:rsid w:val="001729DA"/>
    <w:rsid w:val="00172A3A"/>
    <w:rsid w:val="00172A79"/>
    <w:rsid w:val="00172A88"/>
    <w:rsid w:val="00172A8C"/>
    <w:rsid w:val="00172ABB"/>
    <w:rsid w:val="00172B4D"/>
    <w:rsid w:val="00172B5C"/>
    <w:rsid w:val="00172B67"/>
    <w:rsid w:val="00172B6F"/>
    <w:rsid w:val="00172B98"/>
    <w:rsid w:val="00172BA4"/>
    <w:rsid w:val="00172BC9"/>
    <w:rsid w:val="00172BF3"/>
    <w:rsid w:val="00172C06"/>
    <w:rsid w:val="00172C3F"/>
    <w:rsid w:val="00172C6F"/>
    <w:rsid w:val="00172C82"/>
    <w:rsid w:val="00172C93"/>
    <w:rsid w:val="00172CB0"/>
    <w:rsid w:val="00172CC2"/>
    <w:rsid w:val="00172D19"/>
    <w:rsid w:val="00172D35"/>
    <w:rsid w:val="00172DBB"/>
    <w:rsid w:val="00172DBF"/>
    <w:rsid w:val="00172DCD"/>
    <w:rsid w:val="00172DE1"/>
    <w:rsid w:val="00172E22"/>
    <w:rsid w:val="00172E40"/>
    <w:rsid w:val="00172E62"/>
    <w:rsid w:val="00172E80"/>
    <w:rsid w:val="00172E83"/>
    <w:rsid w:val="00172E97"/>
    <w:rsid w:val="00172EAB"/>
    <w:rsid w:val="00172EB1"/>
    <w:rsid w:val="00172EB7"/>
    <w:rsid w:val="00172EC1"/>
    <w:rsid w:val="00172F21"/>
    <w:rsid w:val="00172F33"/>
    <w:rsid w:val="00172F6B"/>
    <w:rsid w:val="00172FA2"/>
    <w:rsid w:val="00172FBA"/>
    <w:rsid w:val="00172FC3"/>
    <w:rsid w:val="00173006"/>
    <w:rsid w:val="00173036"/>
    <w:rsid w:val="0017304B"/>
    <w:rsid w:val="001730C3"/>
    <w:rsid w:val="001730CE"/>
    <w:rsid w:val="001730E2"/>
    <w:rsid w:val="001730F3"/>
    <w:rsid w:val="0017310D"/>
    <w:rsid w:val="00173126"/>
    <w:rsid w:val="00173143"/>
    <w:rsid w:val="00173155"/>
    <w:rsid w:val="00173167"/>
    <w:rsid w:val="00173188"/>
    <w:rsid w:val="001731A8"/>
    <w:rsid w:val="001731B3"/>
    <w:rsid w:val="00173206"/>
    <w:rsid w:val="00173221"/>
    <w:rsid w:val="00173258"/>
    <w:rsid w:val="00173267"/>
    <w:rsid w:val="00173297"/>
    <w:rsid w:val="001732D3"/>
    <w:rsid w:val="001732F7"/>
    <w:rsid w:val="0017331D"/>
    <w:rsid w:val="00173334"/>
    <w:rsid w:val="00173336"/>
    <w:rsid w:val="001733C1"/>
    <w:rsid w:val="001733DA"/>
    <w:rsid w:val="001733F8"/>
    <w:rsid w:val="00173417"/>
    <w:rsid w:val="00173432"/>
    <w:rsid w:val="0017343F"/>
    <w:rsid w:val="00173443"/>
    <w:rsid w:val="0017344B"/>
    <w:rsid w:val="0017346E"/>
    <w:rsid w:val="001734A5"/>
    <w:rsid w:val="001734B8"/>
    <w:rsid w:val="00173517"/>
    <w:rsid w:val="0017352F"/>
    <w:rsid w:val="0017358C"/>
    <w:rsid w:val="001735B3"/>
    <w:rsid w:val="001735F3"/>
    <w:rsid w:val="0017362C"/>
    <w:rsid w:val="0017363B"/>
    <w:rsid w:val="00173653"/>
    <w:rsid w:val="0017369D"/>
    <w:rsid w:val="001736AC"/>
    <w:rsid w:val="001736DB"/>
    <w:rsid w:val="001736E1"/>
    <w:rsid w:val="00173713"/>
    <w:rsid w:val="00173718"/>
    <w:rsid w:val="00173721"/>
    <w:rsid w:val="00173741"/>
    <w:rsid w:val="00173750"/>
    <w:rsid w:val="00173768"/>
    <w:rsid w:val="00173791"/>
    <w:rsid w:val="00173792"/>
    <w:rsid w:val="001737AD"/>
    <w:rsid w:val="001737EB"/>
    <w:rsid w:val="00173889"/>
    <w:rsid w:val="00173890"/>
    <w:rsid w:val="00173894"/>
    <w:rsid w:val="001738D2"/>
    <w:rsid w:val="00173902"/>
    <w:rsid w:val="00173930"/>
    <w:rsid w:val="00173959"/>
    <w:rsid w:val="00173983"/>
    <w:rsid w:val="00173998"/>
    <w:rsid w:val="001739FA"/>
    <w:rsid w:val="00173A22"/>
    <w:rsid w:val="00173A26"/>
    <w:rsid w:val="00173A2E"/>
    <w:rsid w:val="00173A30"/>
    <w:rsid w:val="00173A3C"/>
    <w:rsid w:val="00173A59"/>
    <w:rsid w:val="00173AD2"/>
    <w:rsid w:val="00173B02"/>
    <w:rsid w:val="00173B49"/>
    <w:rsid w:val="00173B4B"/>
    <w:rsid w:val="00173B57"/>
    <w:rsid w:val="00173BAB"/>
    <w:rsid w:val="00173BB6"/>
    <w:rsid w:val="00173C52"/>
    <w:rsid w:val="00173C69"/>
    <w:rsid w:val="00173CB0"/>
    <w:rsid w:val="00173CCA"/>
    <w:rsid w:val="00173CD5"/>
    <w:rsid w:val="00173D1C"/>
    <w:rsid w:val="00173D94"/>
    <w:rsid w:val="00173DB3"/>
    <w:rsid w:val="00173E17"/>
    <w:rsid w:val="00173E1B"/>
    <w:rsid w:val="00173E71"/>
    <w:rsid w:val="00173E7D"/>
    <w:rsid w:val="00173E90"/>
    <w:rsid w:val="00173EB0"/>
    <w:rsid w:val="00173EBB"/>
    <w:rsid w:val="00173EDA"/>
    <w:rsid w:val="00173F09"/>
    <w:rsid w:val="00173F92"/>
    <w:rsid w:val="00173FCA"/>
    <w:rsid w:val="00173FD7"/>
    <w:rsid w:val="00173FD8"/>
    <w:rsid w:val="00174007"/>
    <w:rsid w:val="0017400D"/>
    <w:rsid w:val="00174039"/>
    <w:rsid w:val="00174049"/>
    <w:rsid w:val="00174064"/>
    <w:rsid w:val="00174080"/>
    <w:rsid w:val="001740A9"/>
    <w:rsid w:val="00174108"/>
    <w:rsid w:val="0017413D"/>
    <w:rsid w:val="001741D3"/>
    <w:rsid w:val="001741E1"/>
    <w:rsid w:val="001741EB"/>
    <w:rsid w:val="0017421D"/>
    <w:rsid w:val="00174231"/>
    <w:rsid w:val="001742B7"/>
    <w:rsid w:val="001742D1"/>
    <w:rsid w:val="001742D3"/>
    <w:rsid w:val="001742F4"/>
    <w:rsid w:val="00174313"/>
    <w:rsid w:val="001743AC"/>
    <w:rsid w:val="001743FC"/>
    <w:rsid w:val="00174412"/>
    <w:rsid w:val="0017447C"/>
    <w:rsid w:val="001744A3"/>
    <w:rsid w:val="001744E9"/>
    <w:rsid w:val="0017450C"/>
    <w:rsid w:val="0017453F"/>
    <w:rsid w:val="0017457A"/>
    <w:rsid w:val="00174587"/>
    <w:rsid w:val="00174598"/>
    <w:rsid w:val="001745C1"/>
    <w:rsid w:val="0017463E"/>
    <w:rsid w:val="00174642"/>
    <w:rsid w:val="00174662"/>
    <w:rsid w:val="0017468C"/>
    <w:rsid w:val="00174694"/>
    <w:rsid w:val="001746B1"/>
    <w:rsid w:val="001746C7"/>
    <w:rsid w:val="001746D7"/>
    <w:rsid w:val="0017470E"/>
    <w:rsid w:val="0017472E"/>
    <w:rsid w:val="00174732"/>
    <w:rsid w:val="001747A0"/>
    <w:rsid w:val="001747A1"/>
    <w:rsid w:val="001747AC"/>
    <w:rsid w:val="001747BB"/>
    <w:rsid w:val="00174813"/>
    <w:rsid w:val="00174887"/>
    <w:rsid w:val="001748A4"/>
    <w:rsid w:val="001748C9"/>
    <w:rsid w:val="001748CB"/>
    <w:rsid w:val="001748D7"/>
    <w:rsid w:val="001748DC"/>
    <w:rsid w:val="001748E9"/>
    <w:rsid w:val="00174968"/>
    <w:rsid w:val="001749FE"/>
    <w:rsid w:val="00174A18"/>
    <w:rsid w:val="00174A1C"/>
    <w:rsid w:val="00174A47"/>
    <w:rsid w:val="00174AA0"/>
    <w:rsid w:val="00174AAC"/>
    <w:rsid w:val="00174ABF"/>
    <w:rsid w:val="00174ADC"/>
    <w:rsid w:val="00174AF4"/>
    <w:rsid w:val="00174B0C"/>
    <w:rsid w:val="00174B53"/>
    <w:rsid w:val="00174B60"/>
    <w:rsid w:val="00174B90"/>
    <w:rsid w:val="00174B91"/>
    <w:rsid w:val="00174BA6"/>
    <w:rsid w:val="00174BAE"/>
    <w:rsid w:val="00174BD5"/>
    <w:rsid w:val="00174C71"/>
    <w:rsid w:val="00174C77"/>
    <w:rsid w:val="00174C9D"/>
    <w:rsid w:val="00174CD0"/>
    <w:rsid w:val="00174D67"/>
    <w:rsid w:val="00174D7A"/>
    <w:rsid w:val="00174DBD"/>
    <w:rsid w:val="00174DC3"/>
    <w:rsid w:val="00174E08"/>
    <w:rsid w:val="00174E1A"/>
    <w:rsid w:val="00174E36"/>
    <w:rsid w:val="00174EB5"/>
    <w:rsid w:val="00174EB7"/>
    <w:rsid w:val="00174EE3"/>
    <w:rsid w:val="00174F12"/>
    <w:rsid w:val="00174F19"/>
    <w:rsid w:val="00174F84"/>
    <w:rsid w:val="00174F97"/>
    <w:rsid w:val="00174F9B"/>
    <w:rsid w:val="00174FA2"/>
    <w:rsid w:val="00174FB0"/>
    <w:rsid w:val="00174FD3"/>
    <w:rsid w:val="0017501F"/>
    <w:rsid w:val="00175055"/>
    <w:rsid w:val="0017505A"/>
    <w:rsid w:val="00175065"/>
    <w:rsid w:val="00175079"/>
    <w:rsid w:val="001750D5"/>
    <w:rsid w:val="00175112"/>
    <w:rsid w:val="00175127"/>
    <w:rsid w:val="00175185"/>
    <w:rsid w:val="0017519E"/>
    <w:rsid w:val="001751B5"/>
    <w:rsid w:val="001752E9"/>
    <w:rsid w:val="0017530C"/>
    <w:rsid w:val="001753DC"/>
    <w:rsid w:val="001753F1"/>
    <w:rsid w:val="00175424"/>
    <w:rsid w:val="0017546D"/>
    <w:rsid w:val="0017547A"/>
    <w:rsid w:val="00175484"/>
    <w:rsid w:val="001754C4"/>
    <w:rsid w:val="0017550A"/>
    <w:rsid w:val="00175551"/>
    <w:rsid w:val="0017556E"/>
    <w:rsid w:val="0017557B"/>
    <w:rsid w:val="001755DA"/>
    <w:rsid w:val="001755E0"/>
    <w:rsid w:val="001755E8"/>
    <w:rsid w:val="001755FC"/>
    <w:rsid w:val="00175650"/>
    <w:rsid w:val="0017569F"/>
    <w:rsid w:val="001756B4"/>
    <w:rsid w:val="001756F4"/>
    <w:rsid w:val="00175705"/>
    <w:rsid w:val="00175738"/>
    <w:rsid w:val="00175751"/>
    <w:rsid w:val="00175784"/>
    <w:rsid w:val="001757C1"/>
    <w:rsid w:val="001757F2"/>
    <w:rsid w:val="00175879"/>
    <w:rsid w:val="00175890"/>
    <w:rsid w:val="0017589F"/>
    <w:rsid w:val="00175932"/>
    <w:rsid w:val="00175969"/>
    <w:rsid w:val="00175990"/>
    <w:rsid w:val="001759D4"/>
    <w:rsid w:val="00175A43"/>
    <w:rsid w:val="00175A47"/>
    <w:rsid w:val="00175A56"/>
    <w:rsid w:val="00175A89"/>
    <w:rsid w:val="00175AB8"/>
    <w:rsid w:val="00175AD3"/>
    <w:rsid w:val="00175B17"/>
    <w:rsid w:val="00175B70"/>
    <w:rsid w:val="00175B9A"/>
    <w:rsid w:val="00175BFD"/>
    <w:rsid w:val="00175BFE"/>
    <w:rsid w:val="00175C53"/>
    <w:rsid w:val="00175C9A"/>
    <w:rsid w:val="00175CD8"/>
    <w:rsid w:val="00175CDF"/>
    <w:rsid w:val="00175CE8"/>
    <w:rsid w:val="00175CF1"/>
    <w:rsid w:val="00175CFD"/>
    <w:rsid w:val="00175D61"/>
    <w:rsid w:val="00175D65"/>
    <w:rsid w:val="00175D71"/>
    <w:rsid w:val="00175DB4"/>
    <w:rsid w:val="00175DEB"/>
    <w:rsid w:val="00175EAF"/>
    <w:rsid w:val="00175EC9"/>
    <w:rsid w:val="00175EF7"/>
    <w:rsid w:val="00175F26"/>
    <w:rsid w:val="00175F6C"/>
    <w:rsid w:val="00175F75"/>
    <w:rsid w:val="00175FC5"/>
    <w:rsid w:val="00175FCD"/>
    <w:rsid w:val="00175FD0"/>
    <w:rsid w:val="00176000"/>
    <w:rsid w:val="00176036"/>
    <w:rsid w:val="0017605C"/>
    <w:rsid w:val="00176088"/>
    <w:rsid w:val="0017608E"/>
    <w:rsid w:val="00176122"/>
    <w:rsid w:val="00176140"/>
    <w:rsid w:val="00176185"/>
    <w:rsid w:val="001761A6"/>
    <w:rsid w:val="001761C7"/>
    <w:rsid w:val="001761D6"/>
    <w:rsid w:val="00176219"/>
    <w:rsid w:val="00176248"/>
    <w:rsid w:val="00176257"/>
    <w:rsid w:val="0017628D"/>
    <w:rsid w:val="001762A5"/>
    <w:rsid w:val="001762A9"/>
    <w:rsid w:val="001762AD"/>
    <w:rsid w:val="001762B2"/>
    <w:rsid w:val="001762B5"/>
    <w:rsid w:val="00176336"/>
    <w:rsid w:val="001763DF"/>
    <w:rsid w:val="001763E2"/>
    <w:rsid w:val="001763EE"/>
    <w:rsid w:val="001763F1"/>
    <w:rsid w:val="0017640F"/>
    <w:rsid w:val="00176417"/>
    <w:rsid w:val="0017646F"/>
    <w:rsid w:val="0017648E"/>
    <w:rsid w:val="00176497"/>
    <w:rsid w:val="001764BD"/>
    <w:rsid w:val="001764F8"/>
    <w:rsid w:val="0017654E"/>
    <w:rsid w:val="001765A5"/>
    <w:rsid w:val="001765B8"/>
    <w:rsid w:val="001765DB"/>
    <w:rsid w:val="001765F0"/>
    <w:rsid w:val="0017660D"/>
    <w:rsid w:val="0017664D"/>
    <w:rsid w:val="0017667E"/>
    <w:rsid w:val="001766BC"/>
    <w:rsid w:val="0017671C"/>
    <w:rsid w:val="00176736"/>
    <w:rsid w:val="0017675F"/>
    <w:rsid w:val="00176780"/>
    <w:rsid w:val="00176785"/>
    <w:rsid w:val="0017678A"/>
    <w:rsid w:val="001767B1"/>
    <w:rsid w:val="001767B3"/>
    <w:rsid w:val="001767DF"/>
    <w:rsid w:val="00176808"/>
    <w:rsid w:val="0017683F"/>
    <w:rsid w:val="00176875"/>
    <w:rsid w:val="001768C6"/>
    <w:rsid w:val="00176901"/>
    <w:rsid w:val="00176954"/>
    <w:rsid w:val="00176991"/>
    <w:rsid w:val="001769D3"/>
    <w:rsid w:val="001769D5"/>
    <w:rsid w:val="00176A1F"/>
    <w:rsid w:val="00176A25"/>
    <w:rsid w:val="00176A40"/>
    <w:rsid w:val="00176A53"/>
    <w:rsid w:val="00176A96"/>
    <w:rsid w:val="00176AA1"/>
    <w:rsid w:val="00176AF4"/>
    <w:rsid w:val="00176AFA"/>
    <w:rsid w:val="00176B14"/>
    <w:rsid w:val="00176BAA"/>
    <w:rsid w:val="00176C2F"/>
    <w:rsid w:val="00176C54"/>
    <w:rsid w:val="00176C68"/>
    <w:rsid w:val="00176C96"/>
    <w:rsid w:val="00176D01"/>
    <w:rsid w:val="00176D1B"/>
    <w:rsid w:val="00176D21"/>
    <w:rsid w:val="00176D4C"/>
    <w:rsid w:val="00176D9E"/>
    <w:rsid w:val="00176DA1"/>
    <w:rsid w:val="00176DAB"/>
    <w:rsid w:val="00176DBA"/>
    <w:rsid w:val="00176DC6"/>
    <w:rsid w:val="00176DDE"/>
    <w:rsid w:val="00176E0B"/>
    <w:rsid w:val="00176E17"/>
    <w:rsid w:val="00176E3A"/>
    <w:rsid w:val="00176E44"/>
    <w:rsid w:val="00176E4D"/>
    <w:rsid w:val="00176E9B"/>
    <w:rsid w:val="00176F1E"/>
    <w:rsid w:val="00176F3D"/>
    <w:rsid w:val="00176F54"/>
    <w:rsid w:val="00176F5E"/>
    <w:rsid w:val="00176FB1"/>
    <w:rsid w:val="00176FBB"/>
    <w:rsid w:val="00177000"/>
    <w:rsid w:val="00177056"/>
    <w:rsid w:val="0017708B"/>
    <w:rsid w:val="001770BD"/>
    <w:rsid w:val="001770D2"/>
    <w:rsid w:val="001770FE"/>
    <w:rsid w:val="00177108"/>
    <w:rsid w:val="0017712D"/>
    <w:rsid w:val="00177140"/>
    <w:rsid w:val="0017714F"/>
    <w:rsid w:val="00177160"/>
    <w:rsid w:val="00177169"/>
    <w:rsid w:val="0017716A"/>
    <w:rsid w:val="001771BE"/>
    <w:rsid w:val="001771E4"/>
    <w:rsid w:val="001771EA"/>
    <w:rsid w:val="001771F7"/>
    <w:rsid w:val="00177238"/>
    <w:rsid w:val="0017727B"/>
    <w:rsid w:val="00177298"/>
    <w:rsid w:val="0017731A"/>
    <w:rsid w:val="00177377"/>
    <w:rsid w:val="00177379"/>
    <w:rsid w:val="0017738F"/>
    <w:rsid w:val="001773B2"/>
    <w:rsid w:val="001773DD"/>
    <w:rsid w:val="0017740B"/>
    <w:rsid w:val="0017749F"/>
    <w:rsid w:val="001774B3"/>
    <w:rsid w:val="001774DA"/>
    <w:rsid w:val="001774E5"/>
    <w:rsid w:val="001774E9"/>
    <w:rsid w:val="00177531"/>
    <w:rsid w:val="00177543"/>
    <w:rsid w:val="0017755C"/>
    <w:rsid w:val="001775BA"/>
    <w:rsid w:val="0017764A"/>
    <w:rsid w:val="001776A5"/>
    <w:rsid w:val="001776EB"/>
    <w:rsid w:val="0017779E"/>
    <w:rsid w:val="0017781A"/>
    <w:rsid w:val="0017782C"/>
    <w:rsid w:val="00177854"/>
    <w:rsid w:val="00177892"/>
    <w:rsid w:val="00177894"/>
    <w:rsid w:val="001778CC"/>
    <w:rsid w:val="001778E1"/>
    <w:rsid w:val="001778ED"/>
    <w:rsid w:val="00177919"/>
    <w:rsid w:val="0017795A"/>
    <w:rsid w:val="0017799F"/>
    <w:rsid w:val="001779A3"/>
    <w:rsid w:val="001779AA"/>
    <w:rsid w:val="00177A08"/>
    <w:rsid w:val="00177A0F"/>
    <w:rsid w:val="00177A1E"/>
    <w:rsid w:val="00177A4C"/>
    <w:rsid w:val="00177A6D"/>
    <w:rsid w:val="00177AE9"/>
    <w:rsid w:val="00177AFE"/>
    <w:rsid w:val="00177B05"/>
    <w:rsid w:val="00177B1A"/>
    <w:rsid w:val="00177B1D"/>
    <w:rsid w:val="00177B77"/>
    <w:rsid w:val="00177BA1"/>
    <w:rsid w:val="00177BA5"/>
    <w:rsid w:val="00177BC9"/>
    <w:rsid w:val="00177BDE"/>
    <w:rsid w:val="00177BE2"/>
    <w:rsid w:val="00177C51"/>
    <w:rsid w:val="00177C54"/>
    <w:rsid w:val="00177C71"/>
    <w:rsid w:val="00177C81"/>
    <w:rsid w:val="00177C95"/>
    <w:rsid w:val="00177C9A"/>
    <w:rsid w:val="00177CDF"/>
    <w:rsid w:val="00177CED"/>
    <w:rsid w:val="00177D07"/>
    <w:rsid w:val="00177D11"/>
    <w:rsid w:val="00177D35"/>
    <w:rsid w:val="00177D5F"/>
    <w:rsid w:val="00177D75"/>
    <w:rsid w:val="00177D93"/>
    <w:rsid w:val="00177DD1"/>
    <w:rsid w:val="00177DD8"/>
    <w:rsid w:val="00177E2F"/>
    <w:rsid w:val="00177E6B"/>
    <w:rsid w:val="00177E6E"/>
    <w:rsid w:val="00177E7C"/>
    <w:rsid w:val="00177EC1"/>
    <w:rsid w:val="00177EC7"/>
    <w:rsid w:val="00177F08"/>
    <w:rsid w:val="00177F17"/>
    <w:rsid w:val="00177F4B"/>
    <w:rsid w:val="00177FBD"/>
    <w:rsid w:val="00177FC9"/>
    <w:rsid w:val="00180018"/>
    <w:rsid w:val="00180059"/>
    <w:rsid w:val="00180062"/>
    <w:rsid w:val="00180096"/>
    <w:rsid w:val="001800E5"/>
    <w:rsid w:val="00180108"/>
    <w:rsid w:val="00180170"/>
    <w:rsid w:val="00180175"/>
    <w:rsid w:val="001801B7"/>
    <w:rsid w:val="0018028F"/>
    <w:rsid w:val="001802AF"/>
    <w:rsid w:val="001802E3"/>
    <w:rsid w:val="00180352"/>
    <w:rsid w:val="00180371"/>
    <w:rsid w:val="00180377"/>
    <w:rsid w:val="00180391"/>
    <w:rsid w:val="001803B1"/>
    <w:rsid w:val="001803C6"/>
    <w:rsid w:val="001803D3"/>
    <w:rsid w:val="001803DB"/>
    <w:rsid w:val="00180449"/>
    <w:rsid w:val="0018044D"/>
    <w:rsid w:val="00180450"/>
    <w:rsid w:val="00180480"/>
    <w:rsid w:val="0018049B"/>
    <w:rsid w:val="001804B4"/>
    <w:rsid w:val="001804D7"/>
    <w:rsid w:val="0018051B"/>
    <w:rsid w:val="0018056C"/>
    <w:rsid w:val="00180574"/>
    <w:rsid w:val="00180665"/>
    <w:rsid w:val="00180668"/>
    <w:rsid w:val="00180690"/>
    <w:rsid w:val="001806B4"/>
    <w:rsid w:val="001806B6"/>
    <w:rsid w:val="001806C3"/>
    <w:rsid w:val="001806D1"/>
    <w:rsid w:val="001806DD"/>
    <w:rsid w:val="001806F3"/>
    <w:rsid w:val="00180702"/>
    <w:rsid w:val="001807FA"/>
    <w:rsid w:val="00180809"/>
    <w:rsid w:val="0018080F"/>
    <w:rsid w:val="0018081D"/>
    <w:rsid w:val="00180827"/>
    <w:rsid w:val="00180891"/>
    <w:rsid w:val="0018089B"/>
    <w:rsid w:val="001808DD"/>
    <w:rsid w:val="001808F8"/>
    <w:rsid w:val="00180907"/>
    <w:rsid w:val="0018094A"/>
    <w:rsid w:val="00180970"/>
    <w:rsid w:val="001809AE"/>
    <w:rsid w:val="001809C9"/>
    <w:rsid w:val="001809CC"/>
    <w:rsid w:val="001809CF"/>
    <w:rsid w:val="00180A27"/>
    <w:rsid w:val="00180A29"/>
    <w:rsid w:val="00180A66"/>
    <w:rsid w:val="00180A78"/>
    <w:rsid w:val="00180A7D"/>
    <w:rsid w:val="00180A87"/>
    <w:rsid w:val="00180AB2"/>
    <w:rsid w:val="00180AB9"/>
    <w:rsid w:val="00180B67"/>
    <w:rsid w:val="00180B8C"/>
    <w:rsid w:val="00180C04"/>
    <w:rsid w:val="00180C0E"/>
    <w:rsid w:val="00180C3B"/>
    <w:rsid w:val="00180C41"/>
    <w:rsid w:val="00180C56"/>
    <w:rsid w:val="00180C65"/>
    <w:rsid w:val="00180C77"/>
    <w:rsid w:val="00180CAE"/>
    <w:rsid w:val="00180CE6"/>
    <w:rsid w:val="00180D2C"/>
    <w:rsid w:val="00180D9B"/>
    <w:rsid w:val="00180DAE"/>
    <w:rsid w:val="00180DDC"/>
    <w:rsid w:val="00180E16"/>
    <w:rsid w:val="00180E1E"/>
    <w:rsid w:val="00180E1F"/>
    <w:rsid w:val="00180E52"/>
    <w:rsid w:val="00180E5E"/>
    <w:rsid w:val="00180E7B"/>
    <w:rsid w:val="00180EFC"/>
    <w:rsid w:val="00180F12"/>
    <w:rsid w:val="00180F54"/>
    <w:rsid w:val="00180F60"/>
    <w:rsid w:val="00180FB8"/>
    <w:rsid w:val="00180FE7"/>
    <w:rsid w:val="00181032"/>
    <w:rsid w:val="0018103A"/>
    <w:rsid w:val="00181093"/>
    <w:rsid w:val="001810CA"/>
    <w:rsid w:val="001810F4"/>
    <w:rsid w:val="001810FF"/>
    <w:rsid w:val="0018114B"/>
    <w:rsid w:val="00181156"/>
    <w:rsid w:val="001811A5"/>
    <w:rsid w:val="001811CD"/>
    <w:rsid w:val="00181211"/>
    <w:rsid w:val="00181219"/>
    <w:rsid w:val="00181240"/>
    <w:rsid w:val="00181271"/>
    <w:rsid w:val="0018129E"/>
    <w:rsid w:val="001812B7"/>
    <w:rsid w:val="00181300"/>
    <w:rsid w:val="00181349"/>
    <w:rsid w:val="00181367"/>
    <w:rsid w:val="00181373"/>
    <w:rsid w:val="00181379"/>
    <w:rsid w:val="0018137A"/>
    <w:rsid w:val="0018141B"/>
    <w:rsid w:val="00181521"/>
    <w:rsid w:val="00181537"/>
    <w:rsid w:val="00181558"/>
    <w:rsid w:val="00181577"/>
    <w:rsid w:val="00181595"/>
    <w:rsid w:val="001815AD"/>
    <w:rsid w:val="001815C9"/>
    <w:rsid w:val="001815D9"/>
    <w:rsid w:val="001815EA"/>
    <w:rsid w:val="0018160B"/>
    <w:rsid w:val="00181665"/>
    <w:rsid w:val="00181680"/>
    <w:rsid w:val="001816B1"/>
    <w:rsid w:val="001816C5"/>
    <w:rsid w:val="00181749"/>
    <w:rsid w:val="001817E2"/>
    <w:rsid w:val="001817E3"/>
    <w:rsid w:val="001817E7"/>
    <w:rsid w:val="001817F5"/>
    <w:rsid w:val="001817FE"/>
    <w:rsid w:val="00181828"/>
    <w:rsid w:val="0018189D"/>
    <w:rsid w:val="001818CA"/>
    <w:rsid w:val="00181974"/>
    <w:rsid w:val="0018199C"/>
    <w:rsid w:val="001819CE"/>
    <w:rsid w:val="001819D1"/>
    <w:rsid w:val="001819EF"/>
    <w:rsid w:val="00181A00"/>
    <w:rsid w:val="00181A2C"/>
    <w:rsid w:val="00181A94"/>
    <w:rsid w:val="00181A9E"/>
    <w:rsid w:val="00181AB0"/>
    <w:rsid w:val="00181ACB"/>
    <w:rsid w:val="00181B20"/>
    <w:rsid w:val="00181B5A"/>
    <w:rsid w:val="00181B8B"/>
    <w:rsid w:val="00181B9B"/>
    <w:rsid w:val="00181BFE"/>
    <w:rsid w:val="00181C50"/>
    <w:rsid w:val="00181CA6"/>
    <w:rsid w:val="00181CC6"/>
    <w:rsid w:val="00181CD2"/>
    <w:rsid w:val="00181CDE"/>
    <w:rsid w:val="00181CE0"/>
    <w:rsid w:val="00181CFC"/>
    <w:rsid w:val="00181D20"/>
    <w:rsid w:val="00181D28"/>
    <w:rsid w:val="00181D64"/>
    <w:rsid w:val="00181D68"/>
    <w:rsid w:val="00181D74"/>
    <w:rsid w:val="00181DF5"/>
    <w:rsid w:val="00181DFF"/>
    <w:rsid w:val="00181E13"/>
    <w:rsid w:val="00181E9C"/>
    <w:rsid w:val="00181EAC"/>
    <w:rsid w:val="00181EBA"/>
    <w:rsid w:val="00181ECB"/>
    <w:rsid w:val="00181EE0"/>
    <w:rsid w:val="00181F38"/>
    <w:rsid w:val="00181F56"/>
    <w:rsid w:val="00181F88"/>
    <w:rsid w:val="00181F9E"/>
    <w:rsid w:val="0018203F"/>
    <w:rsid w:val="00182087"/>
    <w:rsid w:val="001820C2"/>
    <w:rsid w:val="0018212C"/>
    <w:rsid w:val="00182139"/>
    <w:rsid w:val="0018213D"/>
    <w:rsid w:val="00182143"/>
    <w:rsid w:val="00182150"/>
    <w:rsid w:val="00182187"/>
    <w:rsid w:val="0018219D"/>
    <w:rsid w:val="001821BC"/>
    <w:rsid w:val="001821BE"/>
    <w:rsid w:val="001821C3"/>
    <w:rsid w:val="00182201"/>
    <w:rsid w:val="00182207"/>
    <w:rsid w:val="0018223A"/>
    <w:rsid w:val="0018223B"/>
    <w:rsid w:val="00182282"/>
    <w:rsid w:val="0018231E"/>
    <w:rsid w:val="0018238E"/>
    <w:rsid w:val="00182397"/>
    <w:rsid w:val="001823AE"/>
    <w:rsid w:val="001823B0"/>
    <w:rsid w:val="001823D2"/>
    <w:rsid w:val="0018241A"/>
    <w:rsid w:val="0018242F"/>
    <w:rsid w:val="0018243E"/>
    <w:rsid w:val="00182445"/>
    <w:rsid w:val="00182460"/>
    <w:rsid w:val="001824A7"/>
    <w:rsid w:val="001824CF"/>
    <w:rsid w:val="001824D3"/>
    <w:rsid w:val="001824D7"/>
    <w:rsid w:val="001824E5"/>
    <w:rsid w:val="001824F7"/>
    <w:rsid w:val="00182508"/>
    <w:rsid w:val="0018253E"/>
    <w:rsid w:val="00182564"/>
    <w:rsid w:val="0018257B"/>
    <w:rsid w:val="00182584"/>
    <w:rsid w:val="001825D7"/>
    <w:rsid w:val="0018263A"/>
    <w:rsid w:val="0018265D"/>
    <w:rsid w:val="00182701"/>
    <w:rsid w:val="00182722"/>
    <w:rsid w:val="00182751"/>
    <w:rsid w:val="0018276B"/>
    <w:rsid w:val="0018276C"/>
    <w:rsid w:val="001827CC"/>
    <w:rsid w:val="001827E9"/>
    <w:rsid w:val="001827EA"/>
    <w:rsid w:val="00182838"/>
    <w:rsid w:val="0018284B"/>
    <w:rsid w:val="0018286E"/>
    <w:rsid w:val="001828D8"/>
    <w:rsid w:val="00182960"/>
    <w:rsid w:val="00182968"/>
    <w:rsid w:val="0018296A"/>
    <w:rsid w:val="001829A5"/>
    <w:rsid w:val="001829BA"/>
    <w:rsid w:val="001829E3"/>
    <w:rsid w:val="001829F4"/>
    <w:rsid w:val="00182AF1"/>
    <w:rsid w:val="00182B25"/>
    <w:rsid w:val="00182B35"/>
    <w:rsid w:val="00182B47"/>
    <w:rsid w:val="00182B62"/>
    <w:rsid w:val="00182B96"/>
    <w:rsid w:val="00182BC6"/>
    <w:rsid w:val="00182BDB"/>
    <w:rsid w:val="00182C10"/>
    <w:rsid w:val="00182C22"/>
    <w:rsid w:val="00182C3F"/>
    <w:rsid w:val="00182C7F"/>
    <w:rsid w:val="00182D1D"/>
    <w:rsid w:val="00182D20"/>
    <w:rsid w:val="00182D37"/>
    <w:rsid w:val="00182D40"/>
    <w:rsid w:val="00182D47"/>
    <w:rsid w:val="00182D6B"/>
    <w:rsid w:val="00182D6C"/>
    <w:rsid w:val="00182D96"/>
    <w:rsid w:val="00182DE3"/>
    <w:rsid w:val="00182E87"/>
    <w:rsid w:val="00182F34"/>
    <w:rsid w:val="00182F35"/>
    <w:rsid w:val="00182F38"/>
    <w:rsid w:val="00182F6D"/>
    <w:rsid w:val="00182F8E"/>
    <w:rsid w:val="00182FBE"/>
    <w:rsid w:val="00182FCF"/>
    <w:rsid w:val="00182FF2"/>
    <w:rsid w:val="00182FF7"/>
    <w:rsid w:val="00183003"/>
    <w:rsid w:val="0018301A"/>
    <w:rsid w:val="001830AC"/>
    <w:rsid w:val="001830D8"/>
    <w:rsid w:val="00183162"/>
    <w:rsid w:val="00183172"/>
    <w:rsid w:val="001831D5"/>
    <w:rsid w:val="001831D6"/>
    <w:rsid w:val="001831DF"/>
    <w:rsid w:val="0018322B"/>
    <w:rsid w:val="00183232"/>
    <w:rsid w:val="00183244"/>
    <w:rsid w:val="0018326E"/>
    <w:rsid w:val="001832C3"/>
    <w:rsid w:val="0018333D"/>
    <w:rsid w:val="00183345"/>
    <w:rsid w:val="00183372"/>
    <w:rsid w:val="00183395"/>
    <w:rsid w:val="0018339D"/>
    <w:rsid w:val="00183442"/>
    <w:rsid w:val="0018344A"/>
    <w:rsid w:val="0018347F"/>
    <w:rsid w:val="0018348B"/>
    <w:rsid w:val="00183523"/>
    <w:rsid w:val="00183552"/>
    <w:rsid w:val="001835A9"/>
    <w:rsid w:val="001835C9"/>
    <w:rsid w:val="0018360C"/>
    <w:rsid w:val="0018362F"/>
    <w:rsid w:val="00183692"/>
    <w:rsid w:val="001836A0"/>
    <w:rsid w:val="0018372F"/>
    <w:rsid w:val="00183732"/>
    <w:rsid w:val="0018377C"/>
    <w:rsid w:val="001837A0"/>
    <w:rsid w:val="001837B4"/>
    <w:rsid w:val="001837CE"/>
    <w:rsid w:val="00183834"/>
    <w:rsid w:val="00183839"/>
    <w:rsid w:val="0018387A"/>
    <w:rsid w:val="0018389A"/>
    <w:rsid w:val="001838DD"/>
    <w:rsid w:val="001838E5"/>
    <w:rsid w:val="0018390F"/>
    <w:rsid w:val="0018394B"/>
    <w:rsid w:val="00183973"/>
    <w:rsid w:val="00183976"/>
    <w:rsid w:val="001839F3"/>
    <w:rsid w:val="00183A1A"/>
    <w:rsid w:val="00183A9C"/>
    <w:rsid w:val="00183AC1"/>
    <w:rsid w:val="00183AC7"/>
    <w:rsid w:val="00183B69"/>
    <w:rsid w:val="00183BE3"/>
    <w:rsid w:val="00183C18"/>
    <w:rsid w:val="00183C3F"/>
    <w:rsid w:val="00183CC4"/>
    <w:rsid w:val="00183CFA"/>
    <w:rsid w:val="00183D02"/>
    <w:rsid w:val="00183D11"/>
    <w:rsid w:val="00183D58"/>
    <w:rsid w:val="00183D66"/>
    <w:rsid w:val="00183D8A"/>
    <w:rsid w:val="00183DA6"/>
    <w:rsid w:val="00183DAF"/>
    <w:rsid w:val="00183DB4"/>
    <w:rsid w:val="00183E21"/>
    <w:rsid w:val="00183E24"/>
    <w:rsid w:val="00183E4B"/>
    <w:rsid w:val="00183E63"/>
    <w:rsid w:val="00183E64"/>
    <w:rsid w:val="00183E78"/>
    <w:rsid w:val="00183E7A"/>
    <w:rsid w:val="00183E8A"/>
    <w:rsid w:val="00183EA6"/>
    <w:rsid w:val="00183EC5"/>
    <w:rsid w:val="00183EDC"/>
    <w:rsid w:val="00183EEC"/>
    <w:rsid w:val="00183F23"/>
    <w:rsid w:val="00183F83"/>
    <w:rsid w:val="00183FA7"/>
    <w:rsid w:val="0018401D"/>
    <w:rsid w:val="00184033"/>
    <w:rsid w:val="00184087"/>
    <w:rsid w:val="001840DB"/>
    <w:rsid w:val="0018410F"/>
    <w:rsid w:val="0018418F"/>
    <w:rsid w:val="0018419E"/>
    <w:rsid w:val="001841E5"/>
    <w:rsid w:val="00184205"/>
    <w:rsid w:val="00184209"/>
    <w:rsid w:val="00184295"/>
    <w:rsid w:val="001842A5"/>
    <w:rsid w:val="001842C3"/>
    <w:rsid w:val="001842D8"/>
    <w:rsid w:val="001842E9"/>
    <w:rsid w:val="0018435A"/>
    <w:rsid w:val="0018443B"/>
    <w:rsid w:val="00184453"/>
    <w:rsid w:val="0018445D"/>
    <w:rsid w:val="00184472"/>
    <w:rsid w:val="001844DF"/>
    <w:rsid w:val="00184502"/>
    <w:rsid w:val="0018450B"/>
    <w:rsid w:val="00184550"/>
    <w:rsid w:val="0018455E"/>
    <w:rsid w:val="00184565"/>
    <w:rsid w:val="0018459E"/>
    <w:rsid w:val="001845C8"/>
    <w:rsid w:val="00184603"/>
    <w:rsid w:val="0018461A"/>
    <w:rsid w:val="001846B5"/>
    <w:rsid w:val="001846C7"/>
    <w:rsid w:val="001846EF"/>
    <w:rsid w:val="00184707"/>
    <w:rsid w:val="00184724"/>
    <w:rsid w:val="00184726"/>
    <w:rsid w:val="0018472B"/>
    <w:rsid w:val="001847AD"/>
    <w:rsid w:val="001847B3"/>
    <w:rsid w:val="001847CC"/>
    <w:rsid w:val="00184801"/>
    <w:rsid w:val="0018481F"/>
    <w:rsid w:val="001848BC"/>
    <w:rsid w:val="001848CA"/>
    <w:rsid w:val="00184912"/>
    <w:rsid w:val="0018491A"/>
    <w:rsid w:val="00184923"/>
    <w:rsid w:val="0018499C"/>
    <w:rsid w:val="001849D4"/>
    <w:rsid w:val="00184A85"/>
    <w:rsid w:val="00184A92"/>
    <w:rsid w:val="00184A96"/>
    <w:rsid w:val="00184AA7"/>
    <w:rsid w:val="00184AAA"/>
    <w:rsid w:val="00184AB3"/>
    <w:rsid w:val="00184AB6"/>
    <w:rsid w:val="00184B21"/>
    <w:rsid w:val="00184B7C"/>
    <w:rsid w:val="00184BF3"/>
    <w:rsid w:val="00184C6C"/>
    <w:rsid w:val="00184C9C"/>
    <w:rsid w:val="00184CFD"/>
    <w:rsid w:val="00184D34"/>
    <w:rsid w:val="00184D4E"/>
    <w:rsid w:val="00184E27"/>
    <w:rsid w:val="00184E34"/>
    <w:rsid w:val="00184E60"/>
    <w:rsid w:val="00184E61"/>
    <w:rsid w:val="00184EA2"/>
    <w:rsid w:val="00184EC3"/>
    <w:rsid w:val="00184F49"/>
    <w:rsid w:val="00184F81"/>
    <w:rsid w:val="00184FA0"/>
    <w:rsid w:val="00184FC2"/>
    <w:rsid w:val="00184FDB"/>
    <w:rsid w:val="00185078"/>
    <w:rsid w:val="001850B7"/>
    <w:rsid w:val="001850C0"/>
    <w:rsid w:val="001850E4"/>
    <w:rsid w:val="00185110"/>
    <w:rsid w:val="0018512E"/>
    <w:rsid w:val="00185144"/>
    <w:rsid w:val="0018516C"/>
    <w:rsid w:val="00185171"/>
    <w:rsid w:val="001851E8"/>
    <w:rsid w:val="00185209"/>
    <w:rsid w:val="00185219"/>
    <w:rsid w:val="00185244"/>
    <w:rsid w:val="00185271"/>
    <w:rsid w:val="001852A4"/>
    <w:rsid w:val="001852F0"/>
    <w:rsid w:val="0018532F"/>
    <w:rsid w:val="00185344"/>
    <w:rsid w:val="00185386"/>
    <w:rsid w:val="001853B4"/>
    <w:rsid w:val="001853C7"/>
    <w:rsid w:val="001853DD"/>
    <w:rsid w:val="0018541F"/>
    <w:rsid w:val="00185424"/>
    <w:rsid w:val="001854BF"/>
    <w:rsid w:val="001854EE"/>
    <w:rsid w:val="0018553F"/>
    <w:rsid w:val="001855AD"/>
    <w:rsid w:val="0018561D"/>
    <w:rsid w:val="0018561E"/>
    <w:rsid w:val="00185625"/>
    <w:rsid w:val="00185643"/>
    <w:rsid w:val="0018564C"/>
    <w:rsid w:val="0018567E"/>
    <w:rsid w:val="001856A9"/>
    <w:rsid w:val="001856B6"/>
    <w:rsid w:val="001856C5"/>
    <w:rsid w:val="001856D2"/>
    <w:rsid w:val="001856E7"/>
    <w:rsid w:val="001856F5"/>
    <w:rsid w:val="0018570A"/>
    <w:rsid w:val="0018576A"/>
    <w:rsid w:val="0018576B"/>
    <w:rsid w:val="001857DD"/>
    <w:rsid w:val="00185801"/>
    <w:rsid w:val="00185805"/>
    <w:rsid w:val="00185824"/>
    <w:rsid w:val="001858B0"/>
    <w:rsid w:val="001858B2"/>
    <w:rsid w:val="001858D3"/>
    <w:rsid w:val="001858E6"/>
    <w:rsid w:val="001858E8"/>
    <w:rsid w:val="001858F0"/>
    <w:rsid w:val="00185932"/>
    <w:rsid w:val="00185951"/>
    <w:rsid w:val="00185955"/>
    <w:rsid w:val="00185984"/>
    <w:rsid w:val="001859D9"/>
    <w:rsid w:val="001859E7"/>
    <w:rsid w:val="00185A13"/>
    <w:rsid w:val="00185A38"/>
    <w:rsid w:val="00185A7F"/>
    <w:rsid w:val="00185AB2"/>
    <w:rsid w:val="00185AB5"/>
    <w:rsid w:val="00185AC1"/>
    <w:rsid w:val="00185B25"/>
    <w:rsid w:val="00185B29"/>
    <w:rsid w:val="00185B5B"/>
    <w:rsid w:val="00185B8D"/>
    <w:rsid w:val="00185BF7"/>
    <w:rsid w:val="00185C3F"/>
    <w:rsid w:val="00185CAE"/>
    <w:rsid w:val="00185D1C"/>
    <w:rsid w:val="00185DC4"/>
    <w:rsid w:val="00185DD8"/>
    <w:rsid w:val="00185E0B"/>
    <w:rsid w:val="00185E35"/>
    <w:rsid w:val="00185E46"/>
    <w:rsid w:val="00185E47"/>
    <w:rsid w:val="00185E63"/>
    <w:rsid w:val="00185E8A"/>
    <w:rsid w:val="00185E95"/>
    <w:rsid w:val="00185EFD"/>
    <w:rsid w:val="00185F1F"/>
    <w:rsid w:val="00185F2A"/>
    <w:rsid w:val="00185F5F"/>
    <w:rsid w:val="00185F77"/>
    <w:rsid w:val="00185FAC"/>
    <w:rsid w:val="00185FBC"/>
    <w:rsid w:val="00185FCC"/>
    <w:rsid w:val="00185FDF"/>
    <w:rsid w:val="00185FE9"/>
    <w:rsid w:val="00185FF8"/>
    <w:rsid w:val="00185FF9"/>
    <w:rsid w:val="00185FFE"/>
    <w:rsid w:val="00186014"/>
    <w:rsid w:val="00186016"/>
    <w:rsid w:val="0018601A"/>
    <w:rsid w:val="00186039"/>
    <w:rsid w:val="0018605B"/>
    <w:rsid w:val="00186065"/>
    <w:rsid w:val="00186093"/>
    <w:rsid w:val="001861C8"/>
    <w:rsid w:val="001861D5"/>
    <w:rsid w:val="001861E7"/>
    <w:rsid w:val="00186211"/>
    <w:rsid w:val="00186218"/>
    <w:rsid w:val="0018622B"/>
    <w:rsid w:val="00186253"/>
    <w:rsid w:val="00186267"/>
    <w:rsid w:val="00186268"/>
    <w:rsid w:val="00186276"/>
    <w:rsid w:val="001862CF"/>
    <w:rsid w:val="001862D4"/>
    <w:rsid w:val="001862FB"/>
    <w:rsid w:val="00186352"/>
    <w:rsid w:val="0018637B"/>
    <w:rsid w:val="00186384"/>
    <w:rsid w:val="001863A9"/>
    <w:rsid w:val="001863F9"/>
    <w:rsid w:val="001863FE"/>
    <w:rsid w:val="0018640B"/>
    <w:rsid w:val="0018640D"/>
    <w:rsid w:val="0018644E"/>
    <w:rsid w:val="00186452"/>
    <w:rsid w:val="0018647F"/>
    <w:rsid w:val="001864A1"/>
    <w:rsid w:val="00186527"/>
    <w:rsid w:val="00186565"/>
    <w:rsid w:val="00186582"/>
    <w:rsid w:val="00186595"/>
    <w:rsid w:val="001865CB"/>
    <w:rsid w:val="0018665A"/>
    <w:rsid w:val="00186662"/>
    <w:rsid w:val="0018667D"/>
    <w:rsid w:val="0018668C"/>
    <w:rsid w:val="001866DE"/>
    <w:rsid w:val="0018671D"/>
    <w:rsid w:val="00186762"/>
    <w:rsid w:val="00186791"/>
    <w:rsid w:val="0018679E"/>
    <w:rsid w:val="00186839"/>
    <w:rsid w:val="00186846"/>
    <w:rsid w:val="00186955"/>
    <w:rsid w:val="00186A05"/>
    <w:rsid w:val="00186A0F"/>
    <w:rsid w:val="00186A15"/>
    <w:rsid w:val="00186A20"/>
    <w:rsid w:val="00186A23"/>
    <w:rsid w:val="00186A5B"/>
    <w:rsid w:val="00186AA8"/>
    <w:rsid w:val="00186AAC"/>
    <w:rsid w:val="00186AB0"/>
    <w:rsid w:val="00186AE8"/>
    <w:rsid w:val="00186B58"/>
    <w:rsid w:val="00186B71"/>
    <w:rsid w:val="00186BCC"/>
    <w:rsid w:val="00186BE6"/>
    <w:rsid w:val="00186BFC"/>
    <w:rsid w:val="00186C0F"/>
    <w:rsid w:val="00186C32"/>
    <w:rsid w:val="00186C47"/>
    <w:rsid w:val="00186C56"/>
    <w:rsid w:val="00186C84"/>
    <w:rsid w:val="00186C87"/>
    <w:rsid w:val="00186C8B"/>
    <w:rsid w:val="00186CA0"/>
    <w:rsid w:val="00186CA7"/>
    <w:rsid w:val="00186CAB"/>
    <w:rsid w:val="00186CB5"/>
    <w:rsid w:val="00186D3B"/>
    <w:rsid w:val="00186D51"/>
    <w:rsid w:val="00186D5A"/>
    <w:rsid w:val="00186D69"/>
    <w:rsid w:val="00186D7B"/>
    <w:rsid w:val="00186DB0"/>
    <w:rsid w:val="00186DC2"/>
    <w:rsid w:val="00186E45"/>
    <w:rsid w:val="00186E50"/>
    <w:rsid w:val="00186E6A"/>
    <w:rsid w:val="00186E79"/>
    <w:rsid w:val="00186E86"/>
    <w:rsid w:val="00186EDE"/>
    <w:rsid w:val="00186F14"/>
    <w:rsid w:val="00186F71"/>
    <w:rsid w:val="00186F91"/>
    <w:rsid w:val="00186FCF"/>
    <w:rsid w:val="00187021"/>
    <w:rsid w:val="0018703B"/>
    <w:rsid w:val="00187071"/>
    <w:rsid w:val="00187073"/>
    <w:rsid w:val="00187089"/>
    <w:rsid w:val="00187097"/>
    <w:rsid w:val="001870AF"/>
    <w:rsid w:val="001870DA"/>
    <w:rsid w:val="001870DB"/>
    <w:rsid w:val="001870FF"/>
    <w:rsid w:val="0018712A"/>
    <w:rsid w:val="00187136"/>
    <w:rsid w:val="00187155"/>
    <w:rsid w:val="0018718C"/>
    <w:rsid w:val="001871BE"/>
    <w:rsid w:val="001871D8"/>
    <w:rsid w:val="001872A0"/>
    <w:rsid w:val="001872FA"/>
    <w:rsid w:val="00187319"/>
    <w:rsid w:val="00187331"/>
    <w:rsid w:val="0018733D"/>
    <w:rsid w:val="001873DF"/>
    <w:rsid w:val="001873E4"/>
    <w:rsid w:val="001873F2"/>
    <w:rsid w:val="00187401"/>
    <w:rsid w:val="0018745A"/>
    <w:rsid w:val="00187462"/>
    <w:rsid w:val="0018746C"/>
    <w:rsid w:val="0018749F"/>
    <w:rsid w:val="001874A6"/>
    <w:rsid w:val="001874F0"/>
    <w:rsid w:val="00187504"/>
    <w:rsid w:val="0018752A"/>
    <w:rsid w:val="0018753C"/>
    <w:rsid w:val="0018754E"/>
    <w:rsid w:val="00187553"/>
    <w:rsid w:val="001875A5"/>
    <w:rsid w:val="001875AF"/>
    <w:rsid w:val="001875E4"/>
    <w:rsid w:val="001875F9"/>
    <w:rsid w:val="0018763F"/>
    <w:rsid w:val="00187677"/>
    <w:rsid w:val="0018767E"/>
    <w:rsid w:val="001876A4"/>
    <w:rsid w:val="001876B9"/>
    <w:rsid w:val="001876BA"/>
    <w:rsid w:val="001876F0"/>
    <w:rsid w:val="00187719"/>
    <w:rsid w:val="0018771C"/>
    <w:rsid w:val="00187727"/>
    <w:rsid w:val="0018772E"/>
    <w:rsid w:val="00187742"/>
    <w:rsid w:val="00187794"/>
    <w:rsid w:val="001877D9"/>
    <w:rsid w:val="001877DD"/>
    <w:rsid w:val="00187815"/>
    <w:rsid w:val="00187847"/>
    <w:rsid w:val="0018788A"/>
    <w:rsid w:val="00187894"/>
    <w:rsid w:val="001878BB"/>
    <w:rsid w:val="001878FC"/>
    <w:rsid w:val="0018792C"/>
    <w:rsid w:val="001879AA"/>
    <w:rsid w:val="001879CE"/>
    <w:rsid w:val="00187A30"/>
    <w:rsid w:val="00187A44"/>
    <w:rsid w:val="00187A47"/>
    <w:rsid w:val="00187A8D"/>
    <w:rsid w:val="00187AAA"/>
    <w:rsid w:val="00187B0A"/>
    <w:rsid w:val="00187B1A"/>
    <w:rsid w:val="00187B69"/>
    <w:rsid w:val="00187B90"/>
    <w:rsid w:val="00187BE0"/>
    <w:rsid w:val="00187BE4"/>
    <w:rsid w:val="00187BF6"/>
    <w:rsid w:val="00187BFD"/>
    <w:rsid w:val="00187C15"/>
    <w:rsid w:val="00187C5F"/>
    <w:rsid w:val="00187C62"/>
    <w:rsid w:val="00187C9A"/>
    <w:rsid w:val="00187CE4"/>
    <w:rsid w:val="00187CFD"/>
    <w:rsid w:val="00187D32"/>
    <w:rsid w:val="00187D36"/>
    <w:rsid w:val="00187D3E"/>
    <w:rsid w:val="00187D47"/>
    <w:rsid w:val="00187D82"/>
    <w:rsid w:val="00187D97"/>
    <w:rsid w:val="00187DE5"/>
    <w:rsid w:val="00187DE8"/>
    <w:rsid w:val="00187E61"/>
    <w:rsid w:val="00187EA8"/>
    <w:rsid w:val="00187EA9"/>
    <w:rsid w:val="00187EC0"/>
    <w:rsid w:val="00187EEA"/>
    <w:rsid w:val="00187F01"/>
    <w:rsid w:val="00187F03"/>
    <w:rsid w:val="00187F1F"/>
    <w:rsid w:val="00187F4E"/>
    <w:rsid w:val="00187F5C"/>
    <w:rsid w:val="00187F80"/>
    <w:rsid w:val="00187F93"/>
    <w:rsid w:val="00187FD3"/>
    <w:rsid w:val="00190003"/>
    <w:rsid w:val="001900BE"/>
    <w:rsid w:val="001900E0"/>
    <w:rsid w:val="0019011C"/>
    <w:rsid w:val="0019012D"/>
    <w:rsid w:val="0019015F"/>
    <w:rsid w:val="0019016D"/>
    <w:rsid w:val="0019017D"/>
    <w:rsid w:val="0019018A"/>
    <w:rsid w:val="001901DE"/>
    <w:rsid w:val="00190239"/>
    <w:rsid w:val="001902BA"/>
    <w:rsid w:val="001902BD"/>
    <w:rsid w:val="001902CE"/>
    <w:rsid w:val="0019034F"/>
    <w:rsid w:val="00190353"/>
    <w:rsid w:val="001903C5"/>
    <w:rsid w:val="001903FE"/>
    <w:rsid w:val="00190450"/>
    <w:rsid w:val="001904AB"/>
    <w:rsid w:val="00190505"/>
    <w:rsid w:val="0019054B"/>
    <w:rsid w:val="0019059A"/>
    <w:rsid w:val="001905AC"/>
    <w:rsid w:val="001905BE"/>
    <w:rsid w:val="001905E5"/>
    <w:rsid w:val="0019064E"/>
    <w:rsid w:val="00190687"/>
    <w:rsid w:val="00190690"/>
    <w:rsid w:val="001906A6"/>
    <w:rsid w:val="001906CB"/>
    <w:rsid w:val="00190707"/>
    <w:rsid w:val="0019071C"/>
    <w:rsid w:val="001907D0"/>
    <w:rsid w:val="00190856"/>
    <w:rsid w:val="00190890"/>
    <w:rsid w:val="001908AF"/>
    <w:rsid w:val="001908D3"/>
    <w:rsid w:val="001908FE"/>
    <w:rsid w:val="00190963"/>
    <w:rsid w:val="0019096A"/>
    <w:rsid w:val="001909BA"/>
    <w:rsid w:val="001909C2"/>
    <w:rsid w:val="001909FE"/>
    <w:rsid w:val="00190A4C"/>
    <w:rsid w:val="00190A63"/>
    <w:rsid w:val="00190A97"/>
    <w:rsid w:val="00190AD3"/>
    <w:rsid w:val="00190B04"/>
    <w:rsid w:val="00190B07"/>
    <w:rsid w:val="00190B58"/>
    <w:rsid w:val="00190B62"/>
    <w:rsid w:val="00190B85"/>
    <w:rsid w:val="00190B9A"/>
    <w:rsid w:val="00190BC4"/>
    <w:rsid w:val="00190BC9"/>
    <w:rsid w:val="00190BCF"/>
    <w:rsid w:val="00190BE7"/>
    <w:rsid w:val="00190CC0"/>
    <w:rsid w:val="00190CE4"/>
    <w:rsid w:val="00190CF5"/>
    <w:rsid w:val="00190CF7"/>
    <w:rsid w:val="00190D2C"/>
    <w:rsid w:val="00190D34"/>
    <w:rsid w:val="00190D39"/>
    <w:rsid w:val="00190D63"/>
    <w:rsid w:val="00190D65"/>
    <w:rsid w:val="00190D72"/>
    <w:rsid w:val="00190DCA"/>
    <w:rsid w:val="00190DE8"/>
    <w:rsid w:val="00190E13"/>
    <w:rsid w:val="00190E14"/>
    <w:rsid w:val="00190E2F"/>
    <w:rsid w:val="00190E3F"/>
    <w:rsid w:val="00190ED6"/>
    <w:rsid w:val="00190F4F"/>
    <w:rsid w:val="00190F86"/>
    <w:rsid w:val="00190F89"/>
    <w:rsid w:val="00190F8A"/>
    <w:rsid w:val="00190FB9"/>
    <w:rsid w:val="00190FE1"/>
    <w:rsid w:val="00191045"/>
    <w:rsid w:val="0019105C"/>
    <w:rsid w:val="00191092"/>
    <w:rsid w:val="00191127"/>
    <w:rsid w:val="00191131"/>
    <w:rsid w:val="00191150"/>
    <w:rsid w:val="00191154"/>
    <w:rsid w:val="00191197"/>
    <w:rsid w:val="001911A1"/>
    <w:rsid w:val="001911FC"/>
    <w:rsid w:val="00191207"/>
    <w:rsid w:val="00191228"/>
    <w:rsid w:val="00191283"/>
    <w:rsid w:val="0019130F"/>
    <w:rsid w:val="00191371"/>
    <w:rsid w:val="00191373"/>
    <w:rsid w:val="0019137E"/>
    <w:rsid w:val="001913C6"/>
    <w:rsid w:val="001913CF"/>
    <w:rsid w:val="00191404"/>
    <w:rsid w:val="0019140C"/>
    <w:rsid w:val="0019140D"/>
    <w:rsid w:val="00191435"/>
    <w:rsid w:val="001914AD"/>
    <w:rsid w:val="001914E0"/>
    <w:rsid w:val="0019153A"/>
    <w:rsid w:val="00191552"/>
    <w:rsid w:val="00191611"/>
    <w:rsid w:val="00191666"/>
    <w:rsid w:val="0019168B"/>
    <w:rsid w:val="001916A6"/>
    <w:rsid w:val="001916BA"/>
    <w:rsid w:val="001916EB"/>
    <w:rsid w:val="00191745"/>
    <w:rsid w:val="00191749"/>
    <w:rsid w:val="0019174A"/>
    <w:rsid w:val="0019179D"/>
    <w:rsid w:val="001917AF"/>
    <w:rsid w:val="001917F6"/>
    <w:rsid w:val="001917FD"/>
    <w:rsid w:val="00191806"/>
    <w:rsid w:val="00191838"/>
    <w:rsid w:val="00191841"/>
    <w:rsid w:val="00191862"/>
    <w:rsid w:val="001918D8"/>
    <w:rsid w:val="0019195F"/>
    <w:rsid w:val="00191963"/>
    <w:rsid w:val="00191968"/>
    <w:rsid w:val="00191973"/>
    <w:rsid w:val="00191981"/>
    <w:rsid w:val="00191A0A"/>
    <w:rsid w:val="00191A19"/>
    <w:rsid w:val="00191AA5"/>
    <w:rsid w:val="00191AD2"/>
    <w:rsid w:val="00191B06"/>
    <w:rsid w:val="00191B42"/>
    <w:rsid w:val="00191B4D"/>
    <w:rsid w:val="00191B95"/>
    <w:rsid w:val="00191BC6"/>
    <w:rsid w:val="00191BC8"/>
    <w:rsid w:val="00191C07"/>
    <w:rsid w:val="00191C15"/>
    <w:rsid w:val="00191C66"/>
    <w:rsid w:val="00191C7C"/>
    <w:rsid w:val="00191CDD"/>
    <w:rsid w:val="00191D0D"/>
    <w:rsid w:val="00191D25"/>
    <w:rsid w:val="00191DA8"/>
    <w:rsid w:val="00191DBD"/>
    <w:rsid w:val="00191DD8"/>
    <w:rsid w:val="00191E45"/>
    <w:rsid w:val="00191E58"/>
    <w:rsid w:val="00191E6B"/>
    <w:rsid w:val="00191E88"/>
    <w:rsid w:val="00191ED5"/>
    <w:rsid w:val="00191F02"/>
    <w:rsid w:val="00191F0D"/>
    <w:rsid w:val="00191F41"/>
    <w:rsid w:val="00191F87"/>
    <w:rsid w:val="00191FE7"/>
    <w:rsid w:val="00192040"/>
    <w:rsid w:val="00192048"/>
    <w:rsid w:val="0019204B"/>
    <w:rsid w:val="0019208C"/>
    <w:rsid w:val="001920A3"/>
    <w:rsid w:val="001920B5"/>
    <w:rsid w:val="00192132"/>
    <w:rsid w:val="00192169"/>
    <w:rsid w:val="0019216A"/>
    <w:rsid w:val="001921B6"/>
    <w:rsid w:val="001921BD"/>
    <w:rsid w:val="001921CB"/>
    <w:rsid w:val="001921E2"/>
    <w:rsid w:val="001921ED"/>
    <w:rsid w:val="001921F8"/>
    <w:rsid w:val="0019224C"/>
    <w:rsid w:val="00192253"/>
    <w:rsid w:val="0019225B"/>
    <w:rsid w:val="0019229F"/>
    <w:rsid w:val="001922C4"/>
    <w:rsid w:val="001922E3"/>
    <w:rsid w:val="00192303"/>
    <w:rsid w:val="00192351"/>
    <w:rsid w:val="001923C1"/>
    <w:rsid w:val="001923ED"/>
    <w:rsid w:val="00192433"/>
    <w:rsid w:val="0019243F"/>
    <w:rsid w:val="00192444"/>
    <w:rsid w:val="00192462"/>
    <w:rsid w:val="0019247A"/>
    <w:rsid w:val="001924FB"/>
    <w:rsid w:val="0019256E"/>
    <w:rsid w:val="001925A7"/>
    <w:rsid w:val="001925CA"/>
    <w:rsid w:val="001925CC"/>
    <w:rsid w:val="001925D5"/>
    <w:rsid w:val="001925DF"/>
    <w:rsid w:val="001925F2"/>
    <w:rsid w:val="001925F7"/>
    <w:rsid w:val="001925FD"/>
    <w:rsid w:val="00192628"/>
    <w:rsid w:val="00192655"/>
    <w:rsid w:val="0019265B"/>
    <w:rsid w:val="00192665"/>
    <w:rsid w:val="0019267F"/>
    <w:rsid w:val="001926B4"/>
    <w:rsid w:val="001926DE"/>
    <w:rsid w:val="001926F6"/>
    <w:rsid w:val="001926FD"/>
    <w:rsid w:val="0019270D"/>
    <w:rsid w:val="00192736"/>
    <w:rsid w:val="00192752"/>
    <w:rsid w:val="0019276B"/>
    <w:rsid w:val="00192793"/>
    <w:rsid w:val="001927A8"/>
    <w:rsid w:val="001927BD"/>
    <w:rsid w:val="001927FD"/>
    <w:rsid w:val="00192831"/>
    <w:rsid w:val="00192852"/>
    <w:rsid w:val="001928FB"/>
    <w:rsid w:val="00192902"/>
    <w:rsid w:val="00192908"/>
    <w:rsid w:val="00192934"/>
    <w:rsid w:val="00192936"/>
    <w:rsid w:val="0019294A"/>
    <w:rsid w:val="0019294D"/>
    <w:rsid w:val="0019298B"/>
    <w:rsid w:val="001929AF"/>
    <w:rsid w:val="001929BE"/>
    <w:rsid w:val="001929D6"/>
    <w:rsid w:val="00192A0E"/>
    <w:rsid w:val="00192A18"/>
    <w:rsid w:val="00192A63"/>
    <w:rsid w:val="00192A78"/>
    <w:rsid w:val="00192A87"/>
    <w:rsid w:val="00192AB9"/>
    <w:rsid w:val="00192B77"/>
    <w:rsid w:val="00192B8F"/>
    <w:rsid w:val="00192BBA"/>
    <w:rsid w:val="00192BD3"/>
    <w:rsid w:val="00192BDA"/>
    <w:rsid w:val="00192C25"/>
    <w:rsid w:val="00192C5E"/>
    <w:rsid w:val="00192C64"/>
    <w:rsid w:val="00192C65"/>
    <w:rsid w:val="00192C9F"/>
    <w:rsid w:val="00192D20"/>
    <w:rsid w:val="00192D2E"/>
    <w:rsid w:val="00192D7A"/>
    <w:rsid w:val="00192D7F"/>
    <w:rsid w:val="00192DA2"/>
    <w:rsid w:val="00192DB7"/>
    <w:rsid w:val="00192DBD"/>
    <w:rsid w:val="00192DD8"/>
    <w:rsid w:val="00192E17"/>
    <w:rsid w:val="00192E2C"/>
    <w:rsid w:val="00192E3A"/>
    <w:rsid w:val="00192E4D"/>
    <w:rsid w:val="00192E63"/>
    <w:rsid w:val="00192EA1"/>
    <w:rsid w:val="00192EA5"/>
    <w:rsid w:val="00192EB5"/>
    <w:rsid w:val="00192EDA"/>
    <w:rsid w:val="00192F09"/>
    <w:rsid w:val="00192F4E"/>
    <w:rsid w:val="00192F88"/>
    <w:rsid w:val="00192F8A"/>
    <w:rsid w:val="00192FC6"/>
    <w:rsid w:val="00192FE0"/>
    <w:rsid w:val="00192FE6"/>
    <w:rsid w:val="0019302A"/>
    <w:rsid w:val="0019304B"/>
    <w:rsid w:val="0019305F"/>
    <w:rsid w:val="0019306E"/>
    <w:rsid w:val="00193093"/>
    <w:rsid w:val="001930C7"/>
    <w:rsid w:val="001930C8"/>
    <w:rsid w:val="0019312F"/>
    <w:rsid w:val="00193148"/>
    <w:rsid w:val="0019314D"/>
    <w:rsid w:val="001931F8"/>
    <w:rsid w:val="0019322F"/>
    <w:rsid w:val="0019325B"/>
    <w:rsid w:val="0019326E"/>
    <w:rsid w:val="001932EF"/>
    <w:rsid w:val="001932FC"/>
    <w:rsid w:val="00193306"/>
    <w:rsid w:val="00193313"/>
    <w:rsid w:val="0019331A"/>
    <w:rsid w:val="0019332B"/>
    <w:rsid w:val="00193354"/>
    <w:rsid w:val="00193386"/>
    <w:rsid w:val="00193395"/>
    <w:rsid w:val="001933CF"/>
    <w:rsid w:val="001933D2"/>
    <w:rsid w:val="001933DA"/>
    <w:rsid w:val="0019347D"/>
    <w:rsid w:val="00193481"/>
    <w:rsid w:val="00193490"/>
    <w:rsid w:val="00193493"/>
    <w:rsid w:val="001934CA"/>
    <w:rsid w:val="001934F7"/>
    <w:rsid w:val="0019352A"/>
    <w:rsid w:val="00193533"/>
    <w:rsid w:val="0019353C"/>
    <w:rsid w:val="0019356C"/>
    <w:rsid w:val="0019357A"/>
    <w:rsid w:val="00193595"/>
    <w:rsid w:val="00193596"/>
    <w:rsid w:val="001935B9"/>
    <w:rsid w:val="001935F8"/>
    <w:rsid w:val="001936D2"/>
    <w:rsid w:val="001936F9"/>
    <w:rsid w:val="00193708"/>
    <w:rsid w:val="00193726"/>
    <w:rsid w:val="00193783"/>
    <w:rsid w:val="00193786"/>
    <w:rsid w:val="001937B5"/>
    <w:rsid w:val="001937B9"/>
    <w:rsid w:val="0019383A"/>
    <w:rsid w:val="0019387C"/>
    <w:rsid w:val="001938E4"/>
    <w:rsid w:val="00193919"/>
    <w:rsid w:val="0019392C"/>
    <w:rsid w:val="0019394A"/>
    <w:rsid w:val="00193A3A"/>
    <w:rsid w:val="00193A60"/>
    <w:rsid w:val="00193A84"/>
    <w:rsid w:val="00193AEE"/>
    <w:rsid w:val="00193AF2"/>
    <w:rsid w:val="00193B13"/>
    <w:rsid w:val="00193B23"/>
    <w:rsid w:val="00193B28"/>
    <w:rsid w:val="00193B87"/>
    <w:rsid w:val="00193BB8"/>
    <w:rsid w:val="00193BC8"/>
    <w:rsid w:val="00193BD5"/>
    <w:rsid w:val="00193BDF"/>
    <w:rsid w:val="00193BF7"/>
    <w:rsid w:val="00193C79"/>
    <w:rsid w:val="00193C96"/>
    <w:rsid w:val="00193C9D"/>
    <w:rsid w:val="00193CCD"/>
    <w:rsid w:val="00193CEF"/>
    <w:rsid w:val="00193D4D"/>
    <w:rsid w:val="00193D85"/>
    <w:rsid w:val="00193DD7"/>
    <w:rsid w:val="00193DF1"/>
    <w:rsid w:val="00193DF7"/>
    <w:rsid w:val="00193E55"/>
    <w:rsid w:val="00193E6E"/>
    <w:rsid w:val="00193E76"/>
    <w:rsid w:val="00193E7C"/>
    <w:rsid w:val="00193EE6"/>
    <w:rsid w:val="00193F28"/>
    <w:rsid w:val="00193F66"/>
    <w:rsid w:val="00193F9C"/>
    <w:rsid w:val="00193FAC"/>
    <w:rsid w:val="00193FE8"/>
    <w:rsid w:val="00193FEA"/>
    <w:rsid w:val="00193FFD"/>
    <w:rsid w:val="00194012"/>
    <w:rsid w:val="0019403B"/>
    <w:rsid w:val="0019404E"/>
    <w:rsid w:val="00194108"/>
    <w:rsid w:val="00194188"/>
    <w:rsid w:val="00194214"/>
    <w:rsid w:val="0019426F"/>
    <w:rsid w:val="0019428A"/>
    <w:rsid w:val="001942C4"/>
    <w:rsid w:val="001942D5"/>
    <w:rsid w:val="001942F1"/>
    <w:rsid w:val="00194370"/>
    <w:rsid w:val="001943A7"/>
    <w:rsid w:val="00194413"/>
    <w:rsid w:val="0019442F"/>
    <w:rsid w:val="0019447B"/>
    <w:rsid w:val="001944C4"/>
    <w:rsid w:val="001944D4"/>
    <w:rsid w:val="001944F5"/>
    <w:rsid w:val="00194508"/>
    <w:rsid w:val="00194522"/>
    <w:rsid w:val="001945CB"/>
    <w:rsid w:val="001945F2"/>
    <w:rsid w:val="0019461A"/>
    <w:rsid w:val="0019464E"/>
    <w:rsid w:val="00194671"/>
    <w:rsid w:val="00194673"/>
    <w:rsid w:val="0019468C"/>
    <w:rsid w:val="001946CC"/>
    <w:rsid w:val="001946E7"/>
    <w:rsid w:val="001946EB"/>
    <w:rsid w:val="001946FB"/>
    <w:rsid w:val="00194721"/>
    <w:rsid w:val="0019472E"/>
    <w:rsid w:val="00194757"/>
    <w:rsid w:val="00194770"/>
    <w:rsid w:val="00194781"/>
    <w:rsid w:val="001947A8"/>
    <w:rsid w:val="001947CF"/>
    <w:rsid w:val="001947E7"/>
    <w:rsid w:val="001947EE"/>
    <w:rsid w:val="00194801"/>
    <w:rsid w:val="0019481E"/>
    <w:rsid w:val="00194833"/>
    <w:rsid w:val="00194880"/>
    <w:rsid w:val="001948C0"/>
    <w:rsid w:val="001948F4"/>
    <w:rsid w:val="001948FC"/>
    <w:rsid w:val="00194925"/>
    <w:rsid w:val="00194941"/>
    <w:rsid w:val="001949AF"/>
    <w:rsid w:val="001949CE"/>
    <w:rsid w:val="001949E1"/>
    <w:rsid w:val="00194A2A"/>
    <w:rsid w:val="00194A42"/>
    <w:rsid w:val="00194AD6"/>
    <w:rsid w:val="00194B0E"/>
    <w:rsid w:val="00194B38"/>
    <w:rsid w:val="00194B4F"/>
    <w:rsid w:val="00194BD1"/>
    <w:rsid w:val="00194BD2"/>
    <w:rsid w:val="00194C00"/>
    <w:rsid w:val="00194C1B"/>
    <w:rsid w:val="00194C2E"/>
    <w:rsid w:val="00194C61"/>
    <w:rsid w:val="00194C69"/>
    <w:rsid w:val="00194CAB"/>
    <w:rsid w:val="00194CBA"/>
    <w:rsid w:val="00194CBC"/>
    <w:rsid w:val="00194CCA"/>
    <w:rsid w:val="00194CDB"/>
    <w:rsid w:val="00194DA5"/>
    <w:rsid w:val="00194DF9"/>
    <w:rsid w:val="00194E27"/>
    <w:rsid w:val="00194E71"/>
    <w:rsid w:val="00194E80"/>
    <w:rsid w:val="00194ECF"/>
    <w:rsid w:val="00194EFD"/>
    <w:rsid w:val="00194F3B"/>
    <w:rsid w:val="00194F56"/>
    <w:rsid w:val="00194FBB"/>
    <w:rsid w:val="00194FBF"/>
    <w:rsid w:val="00194FC3"/>
    <w:rsid w:val="00194FFE"/>
    <w:rsid w:val="00195008"/>
    <w:rsid w:val="0019501A"/>
    <w:rsid w:val="00195034"/>
    <w:rsid w:val="00195037"/>
    <w:rsid w:val="00195040"/>
    <w:rsid w:val="0019504C"/>
    <w:rsid w:val="0019505B"/>
    <w:rsid w:val="001950C0"/>
    <w:rsid w:val="00195138"/>
    <w:rsid w:val="0019514B"/>
    <w:rsid w:val="001951A8"/>
    <w:rsid w:val="001951D0"/>
    <w:rsid w:val="001951E4"/>
    <w:rsid w:val="001951FE"/>
    <w:rsid w:val="00195214"/>
    <w:rsid w:val="0019521A"/>
    <w:rsid w:val="0019523B"/>
    <w:rsid w:val="00195263"/>
    <w:rsid w:val="0019527C"/>
    <w:rsid w:val="001952AB"/>
    <w:rsid w:val="001952C0"/>
    <w:rsid w:val="001952D2"/>
    <w:rsid w:val="001952DC"/>
    <w:rsid w:val="001952FE"/>
    <w:rsid w:val="0019530B"/>
    <w:rsid w:val="00195319"/>
    <w:rsid w:val="0019531C"/>
    <w:rsid w:val="00195327"/>
    <w:rsid w:val="0019532D"/>
    <w:rsid w:val="0019534C"/>
    <w:rsid w:val="0019535E"/>
    <w:rsid w:val="0019536B"/>
    <w:rsid w:val="001953B1"/>
    <w:rsid w:val="001953B4"/>
    <w:rsid w:val="001953CF"/>
    <w:rsid w:val="001953FA"/>
    <w:rsid w:val="00195422"/>
    <w:rsid w:val="0019546C"/>
    <w:rsid w:val="0019547A"/>
    <w:rsid w:val="0019547E"/>
    <w:rsid w:val="00195493"/>
    <w:rsid w:val="001954C2"/>
    <w:rsid w:val="001954E4"/>
    <w:rsid w:val="00195507"/>
    <w:rsid w:val="00195589"/>
    <w:rsid w:val="00195592"/>
    <w:rsid w:val="001955A6"/>
    <w:rsid w:val="001955B0"/>
    <w:rsid w:val="001955C0"/>
    <w:rsid w:val="001955CF"/>
    <w:rsid w:val="001955F8"/>
    <w:rsid w:val="0019564F"/>
    <w:rsid w:val="00195693"/>
    <w:rsid w:val="00195698"/>
    <w:rsid w:val="0019569E"/>
    <w:rsid w:val="001956B4"/>
    <w:rsid w:val="001956D2"/>
    <w:rsid w:val="001956D4"/>
    <w:rsid w:val="001956D5"/>
    <w:rsid w:val="00195723"/>
    <w:rsid w:val="00195764"/>
    <w:rsid w:val="00195775"/>
    <w:rsid w:val="00195790"/>
    <w:rsid w:val="00195836"/>
    <w:rsid w:val="0019585B"/>
    <w:rsid w:val="0019587A"/>
    <w:rsid w:val="0019588E"/>
    <w:rsid w:val="001958D2"/>
    <w:rsid w:val="00195914"/>
    <w:rsid w:val="001959F8"/>
    <w:rsid w:val="00195A3B"/>
    <w:rsid w:val="00195A91"/>
    <w:rsid w:val="00195A99"/>
    <w:rsid w:val="00195AE5"/>
    <w:rsid w:val="00195AE6"/>
    <w:rsid w:val="00195AEE"/>
    <w:rsid w:val="00195B0D"/>
    <w:rsid w:val="00195B16"/>
    <w:rsid w:val="00195BBD"/>
    <w:rsid w:val="00195BCA"/>
    <w:rsid w:val="00195C21"/>
    <w:rsid w:val="00195C54"/>
    <w:rsid w:val="00195CBF"/>
    <w:rsid w:val="00195CC3"/>
    <w:rsid w:val="00195CDB"/>
    <w:rsid w:val="00195D57"/>
    <w:rsid w:val="00195D92"/>
    <w:rsid w:val="00195E09"/>
    <w:rsid w:val="00195E0E"/>
    <w:rsid w:val="00195E37"/>
    <w:rsid w:val="00195E4D"/>
    <w:rsid w:val="00195E8C"/>
    <w:rsid w:val="00195E8D"/>
    <w:rsid w:val="00195E9B"/>
    <w:rsid w:val="00195EE4"/>
    <w:rsid w:val="00195EFB"/>
    <w:rsid w:val="00195F2E"/>
    <w:rsid w:val="00195F37"/>
    <w:rsid w:val="00195F49"/>
    <w:rsid w:val="00195F5A"/>
    <w:rsid w:val="00195F8E"/>
    <w:rsid w:val="00195F92"/>
    <w:rsid w:val="00195FBB"/>
    <w:rsid w:val="00195FE8"/>
    <w:rsid w:val="00196034"/>
    <w:rsid w:val="0019604A"/>
    <w:rsid w:val="00196058"/>
    <w:rsid w:val="00196077"/>
    <w:rsid w:val="00196085"/>
    <w:rsid w:val="001960DD"/>
    <w:rsid w:val="001960EB"/>
    <w:rsid w:val="00196101"/>
    <w:rsid w:val="00196124"/>
    <w:rsid w:val="0019613B"/>
    <w:rsid w:val="00196148"/>
    <w:rsid w:val="0019614A"/>
    <w:rsid w:val="0019614C"/>
    <w:rsid w:val="00196152"/>
    <w:rsid w:val="00196179"/>
    <w:rsid w:val="001961E8"/>
    <w:rsid w:val="00196220"/>
    <w:rsid w:val="00196227"/>
    <w:rsid w:val="0019623D"/>
    <w:rsid w:val="0019624B"/>
    <w:rsid w:val="001962A8"/>
    <w:rsid w:val="001962ED"/>
    <w:rsid w:val="00196388"/>
    <w:rsid w:val="001963A2"/>
    <w:rsid w:val="0019642F"/>
    <w:rsid w:val="00196448"/>
    <w:rsid w:val="00196468"/>
    <w:rsid w:val="001964AA"/>
    <w:rsid w:val="001964C6"/>
    <w:rsid w:val="001964FC"/>
    <w:rsid w:val="00196508"/>
    <w:rsid w:val="00196546"/>
    <w:rsid w:val="00196563"/>
    <w:rsid w:val="0019656A"/>
    <w:rsid w:val="00196580"/>
    <w:rsid w:val="0019658D"/>
    <w:rsid w:val="001965B2"/>
    <w:rsid w:val="001965BC"/>
    <w:rsid w:val="001965DB"/>
    <w:rsid w:val="00196623"/>
    <w:rsid w:val="00196632"/>
    <w:rsid w:val="0019666C"/>
    <w:rsid w:val="0019668A"/>
    <w:rsid w:val="0019669B"/>
    <w:rsid w:val="0019669D"/>
    <w:rsid w:val="001966DA"/>
    <w:rsid w:val="001966F9"/>
    <w:rsid w:val="00196711"/>
    <w:rsid w:val="0019673D"/>
    <w:rsid w:val="00196765"/>
    <w:rsid w:val="0019676C"/>
    <w:rsid w:val="0019677D"/>
    <w:rsid w:val="001967C1"/>
    <w:rsid w:val="001967C7"/>
    <w:rsid w:val="0019685A"/>
    <w:rsid w:val="00196873"/>
    <w:rsid w:val="00196890"/>
    <w:rsid w:val="001968A8"/>
    <w:rsid w:val="001968CF"/>
    <w:rsid w:val="00196997"/>
    <w:rsid w:val="00196A49"/>
    <w:rsid w:val="00196A58"/>
    <w:rsid w:val="00196A91"/>
    <w:rsid w:val="00196ADC"/>
    <w:rsid w:val="00196B42"/>
    <w:rsid w:val="00196B5E"/>
    <w:rsid w:val="00196B70"/>
    <w:rsid w:val="00196C2D"/>
    <w:rsid w:val="00196C45"/>
    <w:rsid w:val="00196CE7"/>
    <w:rsid w:val="00196CEE"/>
    <w:rsid w:val="00196CF9"/>
    <w:rsid w:val="00196D19"/>
    <w:rsid w:val="00196D24"/>
    <w:rsid w:val="00196D52"/>
    <w:rsid w:val="00196D69"/>
    <w:rsid w:val="00196D7B"/>
    <w:rsid w:val="00196DBE"/>
    <w:rsid w:val="00196DDA"/>
    <w:rsid w:val="00196DEC"/>
    <w:rsid w:val="00196E17"/>
    <w:rsid w:val="00196E1D"/>
    <w:rsid w:val="00196E47"/>
    <w:rsid w:val="00196E8B"/>
    <w:rsid w:val="00196E8E"/>
    <w:rsid w:val="00196EBF"/>
    <w:rsid w:val="00196EFE"/>
    <w:rsid w:val="00196F2D"/>
    <w:rsid w:val="00196F43"/>
    <w:rsid w:val="00196FB8"/>
    <w:rsid w:val="00196FCE"/>
    <w:rsid w:val="00196FE3"/>
    <w:rsid w:val="0019700E"/>
    <w:rsid w:val="0019701C"/>
    <w:rsid w:val="00197021"/>
    <w:rsid w:val="00197025"/>
    <w:rsid w:val="0019703A"/>
    <w:rsid w:val="0019706D"/>
    <w:rsid w:val="00197098"/>
    <w:rsid w:val="001970A3"/>
    <w:rsid w:val="001970C5"/>
    <w:rsid w:val="001970F3"/>
    <w:rsid w:val="00197139"/>
    <w:rsid w:val="00197152"/>
    <w:rsid w:val="00197193"/>
    <w:rsid w:val="001971AC"/>
    <w:rsid w:val="001971FA"/>
    <w:rsid w:val="00197236"/>
    <w:rsid w:val="001973BF"/>
    <w:rsid w:val="0019744B"/>
    <w:rsid w:val="001974A7"/>
    <w:rsid w:val="001974AF"/>
    <w:rsid w:val="001974BB"/>
    <w:rsid w:val="001974D8"/>
    <w:rsid w:val="001974E0"/>
    <w:rsid w:val="00197522"/>
    <w:rsid w:val="0019754F"/>
    <w:rsid w:val="0019755E"/>
    <w:rsid w:val="00197569"/>
    <w:rsid w:val="0019756F"/>
    <w:rsid w:val="001975B5"/>
    <w:rsid w:val="0019763C"/>
    <w:rsid w:val="00197665"/>
    <w:rsid w:val="00197688"/>
    <w:rsid w:val="0019768D"/>
    <w:rsid w:val="0019769E"/>
    <w:rsid w:val="001976BD"/>
    <w:rsid w:val="00197708"/>
    <w:rsid w:val="00197732"/>
    <w:rsid w:val="0019773F"/>
    <w:rsid w:val="00197765"/>
    <w:rsid w:val="001977E5"/>
    <w:rsid w:val="001977F8"/>
    <w:rsid w:val="0019780E"/>
    <w:rsid w:val="00197829"/>
    <w:rsid w:val="00197849"/>
    <w:rsid w:val="001978B5"/>
    <w:rsid w:val="001978F3"/>
    <w:rsid w:val="00197939"/>
    <w:rsid w:val="0019793D"/>
    <w:rsid w:val="00197957"/>
    <w:rsid w:val="00197964"/>
    <w:rsid w:val="0019797E"/>
    <w:rsid w:val="001979BC"/>
    <w:rsid w:val="001979F7"/>
    <w:rsid w:val="00197A45"/>
    <w:rsid w:val="00197A75"/>
    <w:rsid w:val="00197AEA"/>
    <w:rsid w:val="00197B39"/>
    <w:rsid w:val="00197B3C"/>
    <w:rsid w:val="00197B55"/>
    <w:rsid w:val="00197BA0"/>
    <w:rsid w:val="00197BC8"/>
    <w:rsid w:val="00197BF0"/>
    <w:rsid w:val="00197C2B"/>
    <w:rsid w:val="00197C60"/>
    <w:rsid w:val="00197C68"/>
    <w:rsid w:val="00197CC2"/>
    <w:rsid w:val="00197CC9"/>
    <w:rsid w:val="00197CE4"/>
    <w:rsid w:val="00197D03"/>
    <w:rsid w:val="00197D05"/>
    <w:rsid w:val="00197D5F"/>
    <w:rsid w:val="00197D6A"/>
    <w:rsid w:val="00197D7B"/>
    <w:rsid w:val="00197D90"/>
    <w:rsid w:val="00197D92"/>
    <w:rsid w:val="00197DD6"/>
    <w:rsid w:val="00197DD9"/>
    <w:rsid w:val="00197DFE"/>
    <w:rsid w:val="00197E15"/>
    <w:rsid w:val="00197E2B"/>
    <w:rsid w:val="00197E33"/>
    <w:rsid w:val="00197E4B"/>
    <w:rsid w:val="00197E98"/>
    <w:rsid w:val="00197F02"/>
    <w:rsid w:val="00197F3C"/>
    <w:rsid w:val="00197F8D"/>
    <w:rsid w:val="00197FE0"/>
    <w:rsid w:val="001A000E"/>
    <w:rsid w:val="001A003D"/>
    <w:rsid w:val="001A005D"/>
    <w:rsid w:val="001A009A"/>
    <w:rsid w:val="001A00FC"/>
    <w:rsid w:val="001A01C7"/>
    <w:rsid w:val="001A01D6"/>
    <w:rsid w:val="001A01DA"/>
    <w:rsid w:val="001A01FD"/>
    <w:rsid w:val="001A0207"/>
    <w:rsid w:val="001A0275"/>
    <w:rsid w:val="001A0294"/>
    <w:rsid w:val="001A02AB"/>
    <w:rsid w:val="001A02E9"/>
    <w:rsid w:val="001A02FC"/>
    <w:rsid w:val="001A0318"/>
    <w:rsid w:val="001A031A"/>
    <w:rsid w:val="001A03B8"/>
    <w:rsid w:val="001A03FB"/>
    <w:rsid w:val="001A040D"/>
    <w:rsid w:val="001A048E"/>
    <w:rsid w:val="001A0496"/>
    <w:rsid w:val="001A04DC"/>
    <w:rsid w:val="001A0516"/>
    <w:rsid w:val="001A056C"/>
    <w:rsid w:val="001A0574"/>
    <w:rsid w:val="001A05DE"/>
    <w:rsid w:val="001A05F0"/>
    <w:rsid w:val="001A05F5"/>
    <w:rsid w:val="001A061E"/>
    <w:rsid w:val="001A0634"/>
    <w:rsid w:val="001A0656"/>
    <w:rsid w:val="001A068B"/>
    <w:rsid w:val="001A0694"/>
    <w:rsid w:val="001A06D5"/>
    <w:rsid w:val="001A06FD"/>
    <w:rsid w:val="001A0705"/>
    <w:rsid w:val="001A070E"/>
    <w:rsid w:val="001A072B"/>
    <w:rsid w:val="001A0760"/>
    <w:rsid w:val="001A0776"/>
    <w:rsid w:val="001A0814"/>
    <w:rsid w:val="001A0850"/>
    <w:rsid w:val="001A086A"/>
    <w:rsid w:val="001A08E0"/>
    <w:rsid w:val="001A0942"/>
    <w:rsid w:val="001A0971"/>
    <w:rsid w:val="001A0976"/>
    <w:rsid w:val="001A09D8"/>
    <w:rsid w:val="001A09FA"/>
    <w:rsid w:val="001A0A14"/>
    <w:rsid w:val="001A0A5C"/>
    <w:rsid w:val="001A0A60"/>
    <w:rsid w:val="001A0AC2"/>
    <w:rsid w:val="001A0ADE"/>
    <w:rsid w:val="001A0B51"/>
    <w:rsid w:val="001A0B79"/>
    <w:rsid w:val="001A0BDF"/>
    <w:rsid w:val="001A0C77"/>
    <w:rsid w:val="001A0CFF"/>
    <w:rsid w:val="001A0D0C"/>
    <w:rsid w:val="001A0D42"/>
    <w:rsid w:val="001A0D51"/>
    <w:rsid w:val="001A0D8E"/>
    <w:rsid w:val="001A0D95"/>
    <w:rsid w:val="001A0DC1"/>
    <w:rsid w:val="001A0DFB"/>
    <w:rsid w:val="001A0E2B"/>
    <w:rsid w:val="001A0E2C"/>
    <w:rsid w:val="001A0E3F"/>
    <w:rsid w:val="001A0E7B"/>
    <w:rsid w:val="001A0ED0"/>
    <w:rsid w:val="001A0EE4"/>
    <w:rsid w:val="001A0EF7"/>
    <w:rsid w:val="001A0EFE"/>
    <w:rsid w:val="001A0F5F"/>
    <w:rsid w:val="001A0FD6"/>
    <w:rsid w:val="001A1067"/>
    <w:rsid w:val="001A106F"/>
    <w:rsid w:val="001A10AC"/>
    <w:rsid w:val="001A10C0"/>
    <w:rsid w:val="001A10EB"/>
    <w:rsid w:val="001A10F7"/>
    <w:rsid w:val="001A10FD"/>
    <w:rsid w:val="001A110B"/>
    <w:rsid w:val="001A1136"/>
    <w:rsid w:val="001A116F"/>
    <w:rsid w:val="001A1183"/>
    <w:rsid w:val="001A11B0"/>
    <w:rsid w:val="001A11F9"/>
    <w:rsid w:val="001A120B"/>
    <w:rsid w:val="001A1243"/>
    <w:rsid w:val="001A1279"/>
    <w:rsid w:val="001A1294"/>
    <w:rsid w:val="001A12A6"/>
    <w:rsid w:val="001A12B4"/>
    <w:rsid w:val="001A12D0"/>
    <w:rsid w:val="001A12EA"/>
    <w:rsid w:val="001A12F4"/>
    <w:rsid w:val="001A1325"/>
    <w:rsid w:val="001A1333"/>
    <w:rsid w:val="001A135A"/>
    <w:rsid w:val="001A138E"/>
    <w:rsid w:val="001A13B4"/>
    <w:rsid w:val="001A13CE"/>
    <w:rsid w:val="001A1405"/>
    <w:rsid w:val="001A1409"/>
    <w:rsid w:val="001A1432"/>
    <w:rsid w:val="001A1471"/>
    <w:rsid w:val="001A147E"/>
    <w:rsid w:val="001A1485"/>
    <w:rsid w:val="001A14CD"/>
    <w:rsid w:val="001A14DE"/>
    <w:rsid w:val="001A1543"/>
    <w:rsid w:val="001A157C"/>
    <w:rsid w:val="001A15E3"/>
    <w:rsid w:val="001A1631"/>
    <w:rsid w:val="001A1687"/>
    <w:rsid w:val="001A16B5"/>
    <w:rsid w:val="001A16C6"/>
    <w:rsid w:val="001A16F7"/>
    <w:rsid w:val="001A1736"/>
    <w:rsid w:val="001A173E"/>
    <w:rsid w:val="001A1747"/>
    <w:rsid w:val="001A178C"/>
    <w:rsid w:val="001A178D"/>
    <w:rsid w:val="001A17C8"/>
    <w:rsid w:val="001A17DA"/>
    <w:rsid w:val="001A17F6"/>
    <w:rsid w:val="001A17FA"/>
    <w:rsid w:val="001A1825"/>
    <w:rsid w:val="001A182E"/>
    <w:rsid w:val="001A1850"/>
    <w:rsid w:val="001A1851"/>
    <w:rsid w:val="001A1878"/>
    <w:rsid w:val="001A187E"/>
    <w:rsid w:val="001A189A"/>
    <w:rsid w:val="001A18B6"/>
    <w:rsid w:val="001A18CE"/>
    <w:rsid w:val="001A190A"/>
    <w:rsid w:val="001A1942"/>
    <w:rsid w:val="001A194E"/>
    <w:rsid w:val="001A195C"/>
    <w:rsid w:val="001A1A08"/>
    <w:rsid w:val="001A1A6D"/>
    <w:rsid w:val="001A1A87"/>
    <w:rsid w:val="001A1A91"/>
    <w:rsid w:val="001A1AA5"/>
    <w:rsid w:val="001A1AA7"/>
    <w:rsid w:val="001A1B13"/>
    <w:rsid w:val="001A1B51"/>
    <w:rsid w:val="001A1B54"/>
    <w:rsid w:val="001A1BAF"/>
    <w:rsid w:val="001A1BC1"/>
    <w:rsid w:val="001A1BCF"/>
    <w:rsid w:val="001A1BD3"/>
    <w:rsid w:val="001A1BD7"/>
    <w:rsid w:val="001A1C1D"/>
    <w:rsid w:val="001A1CB9"/>
    <w:rsid w:val="001A1CDF"/>
    <w:rsid w:val="001A1CFA"/>
    <w:rsid w:val="001A1D3F"/>
    <w:rsid w:val="001A1D61"/>
    <w:rsid w:val="001A1D6F"/>
    <w:rsid w:val="001A1D84"/>
    <w:rsid w:val="001A1E2D"/>
    <w:rsid w:val="001A1E3E"/>
    <w:rsid w:val="001A1E59"/>
    <w:rsid w:val="001A1F1B"/>
    <w:rsid w:val="001A1F1E"/>
    <w:rsid w:val="001A1F75"/>
    <w:rsid w:val="001A1F86"/>
    <w:rsid w:val="001A1FB1"/>
    <w:rsid w:val="001A2001"/>
    <w:rsid w:val="001A202B"/>
    <w:rsid w:val="001A20A1"/>
    <w:rsid w:val="001A20BE"/>
    <w:rsid w:val="001A20D2"/>
    <w:rsid w:val="001A2104"/>
    <w:rsid w:val="001A2114"/>
    <w:rsid w:val="001A2181"/>
    <w:rsid w:val="001A218A"/>
    <w:rsid w:val="001A21A5"/>
    <w:rsid w:val="001A21D0"/>
    <w:rsid w:val="001A220A"/>
    <w:rsid w:val="001A2265"/>
    <w:rsid w:val="001A22C6"/>
    <w:rsid w:val="001A22EE"/>
    <w:rsid w:val="001A22FE"/>
    <w:rsid w:val="001A2304"/>
    <w:rsid w:val="001A2369"/>
    <w:rsid w:val="001A2378"/>
    <w:rsid w:val="001A23D7"/>
    <w:rsid w:val="001A2413"/>
    <w:rsid w:val="001A2428"/>
    <w:rsid w:val="001A242A"/>
    <w:rsid w:val="001A246E"/>
    <w:rsid w:val="001A247A"/>
    <w:rsid w:val="001A24BE"/>
    <w:rsid w:val="001A24C2"/>
    <w:rsid w:val="001A24EA"/>
    <w:rsid w:val="001A251F"/>
    <w:rsid w:val="001A252C"/>
    <w:rsid w:val="001A2555"/>
    <w:rsid w:val="001A256F"/>
    <w:rsid w:val="001A2588"/>
    <w:rsid w:val="001A25B9"/>
    <w:rsid w:val="001A25DE"/>
    <w:rsid w:val="001A25F3"/>
    <w:rsid w:val="001A2614"/>
    <w:rsid w:val="001A2646"/>
    <w:rsid w:val="001A2663"/>
    <w:rsid w:val="001A26A7"/>
    <w:rsid w:val="001A26C0"/>
    <w:rsid w:val="001A26CE"/>
    <w:rsid w:val="001A2756"/>
    <w:rsid w:val="001A276D"/>
    <w:rsid w:val="001A27F1"/>
    <w:rsid w:val="001A286C"/>
    <w:rsid w:val="001A287B"/>
    <w:rsid w:val="001A2887"/>
    <w:rsid w:val="001A2892"/>
    <w:rsid w:val="001A292F"/>
    <w:rsid w:val="001A2931"/>
    <w:rsid w:val="001A295B"/>
    <w:rsid w:val="001A29AC"/>
    <w:rsid w:val="001A2A77"/>
    <w:rsid w:val="001A2AD2"/>
    <w:rsid w:val="001A2AE9"/>
    <w:rsid w:val="001A2AF7"/>
    <w:rsid w:val="001A2B00"/>
    <w:rsid w:val="001A2B3A"/>
    <w:rsid w:val="001A2B55"/>
    <w:rsid w:val="001A2B8E"/>
    <w:rsid w:val="001A2BA1"/>
    <w:rsid w:val="001A2BD0"/>
    <w:rsid w:val="001A2C10"/>
    <w:rsid w:val="001A2C2D"/>
    <w:rsid w:val="001A2C49"/>
    <w:rsid w:val="001A2C5C"/>
    <w:rsid w:val="001A2C86"/>
    <w:rsid w:val="001A2CF6"/>
    <w:rsid w:val="001A2CF8"/>
    <w:rsid w:val="001A2D53"/>
    <w:rsid w:val="001A2D71"/>
    <w:rsid w:val="001A2D7A"/>
    <w:rsid w:val="001A2D92"/>
    <w:rsid w:val="001A2DA4"/>
    <w:rsid w:val="001A2DC8"/>
    <w:rsid w:val="001A2DE3"/>
    <w:rsid w:val="001A2DEA"/>
    <w:rsid w:val="001A2E22"/>
    <w:rsid w:val="001A2E71"/>
    <w:rsid w:val="001A2E85"/>
    <w:rsid w:val="001A2E94"/>
    <w:rsid w:val="001A2ED3"/>
    <w:rsid w:val="001A2EFC"/>
    <w:rsid w:val="001A2F42"/>
    <w:rsid w:val="001A2F53"/>
    <w:rsid w:val="001A2F74"/>
    <w:rsid w:val="001A2FBF"/>
    <w:rsid w:val="001A2FC2"/>
    <w:rsid w:val="001A2FCA"/>
    <w:rsid w:val="001A2FCF"/>
    <w:rsid w:val="001A2FD3"/>
    <w:rsid w:val="001A2FD9"/>
    <w:rsid w:val="001A2FF1"/>
    <w:rsid w:val="001A30C3"/>
    <w:rsid w:val="001A30CD"/>
    <w:rsid w:val="001A30F7"/>
    <w:rsid w:val="001A3152"/>
    <w:rsid w:val="001A31DD"/>
    <w:rsid w:val="001A31F8"/>
    <w:rsid w:val="001A3230"/>
    <w:rsid w:val="001A323A"/>
    <w:rsid w:val="001A32B1"/>
    <w:rsid w:val="001A3345"/>
    <w:rsid w:val="001A334A"/>
    <w:rsid w:val="001A3386"/>
    <w:rsid w:val="001A3389"/>
    <w:rsid w:val="001A33D7"/>
    <w:rsid w:val="001A33DF"/>
    <w:rsid w:val="001A340D"/>
    <w:rsid w:val="001A3477"/>
    <w:rsid w:val="001A34BB"/>
    <w:rsid w:val="001A34BF"/>
    <w:rsid w:val="001A34C0"/>
    <w:rsid w:val="001A34F8"/>
    <w:rsid w:val="001A3500"/>
    <w:rsid w:val="001A350A"/>
    <w:rsid w:val="001A357B"/>
    <w:rsid w:val="001A35AC"/>
    <w:rsid w:val="001A35CE"/>
    <w:rsid w:val="001A35E8"/>
    <w:rsid w:val="001A35E9"/>
    <w:rsid w:val="001A360D"/>
    <w:rsid w:val="001A363B"/>
    <w:rsid w:val="001A3643"/>
    <w:rsid w:val="001A3678"/>
    <w:rsid w:val="001A36C8"/>
    <w:rsid w:val="001A36DA"/>
    <w:rsid w:val="001A3709"/>
    <w:rsid w:val="001A370E"/>
    <w:rsid w:val="001A3714"/>
    <w:rsid w:val="001A379F"/>
    <w:rsid w:val="001A37A8"/>
    <w:rsid w:val="001A37CE"/>
    <w:rsid w:val="001A3824"/>
    <w:rsid w:val="001A3831"/>
    <w:rsid w:val="001A388D"/>
    <w:rsid w:val="001A38AE"/>
    <w:rsid w:val="001A38C6"/>
    <w:rsid w:val="001A38CC"/>
    <w:rsid w:val="001A390C"/>
    <w:rsid w:val="001A392E"/>
    <w:rsid w:val="001A3956"/>
    <w:rsid w:val="001A3977"/>
    <w:rsid w:val="001A3985"/>
    <w:rsid w:val="001A3990"/>
    <w:rsid w:val="001A39B7"/>
    <w:rsid w:val="001A39F4"/>
    <w:rsid w:val="001A3A10"/>
    <w:rsid w:val="001A3A22"/>
    <w:rsid w:val="001A3A50"/>
    <w:rsid w:val="001A3A54"/>
    <w:rsid w:val="001A3A9E"/>
    <w:rsid w:val="001A3AA3"/>
    <w:rsid w:val="001A3B44"/>
    <w:rsid w:val="001A3B7A"/>
    <w:rsid w:val="001A3B88"/>
    <w:rsid w:val="001A3BD4"/>
    <w:rsid w:val="001A3BDD"/>
    <w:rsid w:val="001A3C0D"/>
    <w:rsid w:val="001A3C21"/>
    <w:rsid w:val="001A3C66"/>
    <w:rsid w:val="001A3CF2"/>
    <w:rsid w:val="001A3CFA"/>
    <w:rsid w:val="001A3CFD"/>
    <w:rsid w:val="001A3D73"/>
    <w:rsid w:val="001A3D92"/>
    <w:rsid w:val="001A3DDD"/>
    <w:rsid w:val="001A3DEB"/>
    <w:rsid w:val="001A3DFA"/>
    <w:rsid w:val="001A3E35"/>
    <w:rsid w:val="001A3E3E"/>
    <w:rsid w:val="001A3E6B"/>
    <w:rsid w:val="001A3ECE"/>
    <w:rsid w:val="001A3ED4"/>
    <w:rsid w:val="001A3ED7"/>
    <w:rsid w:val="001A3ED9"/>
    <w:rsid w:val="001A3EE0"/>
    <w:rsid w:val="001A3EE4"/>
    <w:rsid w:val="001A3F3F"/>
    <w:rsid w:val="001A3F6C"/>
    <w:rsid w:val="001A3FB7"/>
    <w:rsid w:val="001A3FC2"/>
    <w:rsid w:val="001A3FE1"/>
    <w:rsid w:val="001A402B"/>
    <w:rsid w:val="001A4091"/>
    <w:rsid w:val="001A40A7"/>
    <w:rsid w:val="001A40AA"/>
    <w:rsid w:val="001A410B"/>
    <w:rsid w:val="001A411C"/>
    <w:rsid w:val="001A4142"/>
    <w:rsid w:val="001A41EF"/>
    <w:rsid w:val="001A4248"/>
    <w:rsid w:val="001A4273"/>
    <w:rsid w:val="001A429C"/>
    <w:rsid w:val="001A4320"/>
    <w:rsid w:val="001A43A4"/>
    <w:rsid w:val="001A43DB"/>
    <w:rsid w:val="001A445F"/>
    <w:rsid w:val="001A44E8"/>
    <w:rsid w:val="001A4588"/>
    <w:rsid w:val="001A45A5"/>
    <w:rsid w:val="001A45A7"/>
    <w:rsid w:val="001A45D6"/>
    <w:rsid w:val="001A464F"/>
    <w:rsid w:val="001A467B"/>
    <w:rsid w:val="001A46A3"/>
    <w:rsid w:val="001A46AE"/>
    <w:rsid w:val="001A46B8"/>
    <w:rsid w:val="001A4701"/>
    <w:rsid w:val="001A4709"/>
    <w:rsid w:val="001A4741"/>
    <w:rsid w:val="001A4745"/>
    <w:rsid w:val="001A4760"/>
    <w:rsid w:val="001A47C4"/>
    <w:rsid w:val="001A47F3"/>
    <w:rsid w:val="001A480F"/>
    <w:rsid w:val="001A484C"/>
    <w:rsid w:val="001A485A"/>
    <w:rsid w:val="001A4884"/>
    <w:rsid w:val="001A4891"/>
    <w:rsid w:val="001A48A2"/>
    <w:rsid w:val="001A48BD"/>
    <w:rsid w:val="001A48D4"/>
    <w:rsid w:val="001A48F0"/>
    <w:rsid w:val="001A48FD"/>
    <w:rsid w:val="001A4900"/>
    <w:rsid w:val="001A491F"/>
    <w:rsid w:val="001A4935"/>
    <w:rsid w:val="001A4984"/>
    <w:rsid w:val="001A4994"/>
    <w:rsid w:val="001A49DB"/>
    <w:rsid w:val="001A49DD"/>
    <w:rsid w:val="001A4A01"/>
    <w:rsid w:val="001A4A7C"/>
    <w:rsid w:val="001A4B0B"/>
    <w:rsid w:val="001A4B16"/>
    <w:rsid w:val="001A4B67"/>
    <w:rsid w:val="001A4C1C"/>
    <w:rsid w:val="001A4C48"/>
    <w:rsid w:val="001A4C51"/>
    <w:rsid w:val="001A4C86"/>
    <w:rsid w:val="001A4C95"/>
    <w:rsid w:val="001A4C9D"/>
    <w:rsid w:val="001A4CA1"/>
    <w:rsid w:val="001A4CAD"/>
    <w:rsid w:val="001A4CDC"/>
    <w:rsid w:val="001A4D19"/>
    <w:rsid w:val="001A4D20"/>
    <w:rsid w:val="001A4DAA"/>
    <w:rsid w:val="001A4DE7"/>
    <w:rsid w:val="001A4E16"/>
    <w:rsid w:val="001A4E59"/>
    <w:rsid w:val="001A4E86"/>
    <w:rsid w:val="001A4EC2"/>
    <w:rsid w:val="001A4EC8"/>
    <w:rsid w:val="001A4F4F"/>
    <w:rsid w:val="001A4F60"/>
    <w:rsid w:val="001A4F95"/>
    <w:rsid w:val="001A4FDD"/>
    <w:rsid w:val="001A4FDE"/>
    <w:rsid w:val="001A4FF9"/>
    <w:rsid w:val="001A5028"/>
    <w:rsid w:val="001A502D"/>
    <w:rsid w:val="001A5051"/>
    <w:rsid w:val="001A50CA"/>
    <w:rsid w:val="001A5159"/>
    <w:rsid w:val="001A516D"/>
    <w:rsid w:val="001A5185"/>
    <w:rsid w:val="001A518F"/>
    <w:rsid w:val="001A51F3"/>
    <w:rsid w:val="001A520D"/>
    <w:rsid w:val="001A5239"/>
    <w:rsid w:val="001A5255"/>
    <w:rsid w:val="001A525D"/>
    <w:rsid w:val="001A5286"/>
    <w:rsid w:val="001A52D7"/>
    <w:rsid w:val="001A52FC"/>
    <w:rsid w:val="001A52FD"/>
    <w:rsid w:val="001A535C"/>
    <w:rsid w:val="001A5393"/>
    <w:rsid w:val="001A53A0"/>
    <w:rsid w:val="001A53B0"/>
    <w:rsid w:val="001A53D1"/>
    <w:rsid w:val="001A53D7"/>
    <w:rsid w:val="001A547B"/>
    <w:rsid w:val="001A547E"/>
    <w:rsid w:val="001A54E4"/>
    <w:rsid w:val="001A54F2"/>
    <w:rsid w:val="001A5530"/>
    <w:rsid w:val="001A555F"/>
    <w:rsid w:val="001A5587"/>
    <w:rsid w:val="001A55A0"/>
    <w:rsid w:val="001A55A2"/>
    <w:rsid w:val="001A5603"/>
    <w:rsid w:val="001A5606"/>
    <w:rsid w:val="001A562C"/>
    <w:rsid w:val="001A5674"/>
    <w:rsid w:val="001A569A"/>
    <w:rsid w:val="001A56CA"/>
    <w:rsid w:val="001A56CB"/>
    <w:rsid w:val="001A56CF"/>
    <w:rsid w:val="001A56D9"/>
    <w:rsid w:val="001A5708"/>
    <w:rsid w:val="001A571C"/>
    <w:rsid w:val="001A5766"/>
    <w:rsid w:val="001A57B4"/>
    <w:rsid w:val="001A57B5"/>
    <w:rsid w:val="001A57E1"/>
    <w:rsid w:val="001A581F"/>
    <w:rsid w:val="001A5830"/>
    <w:rsid w:val="001A589B"/>
    <w:rsid w:val="001A589E"/>
    <w:rsid w:val="001A58A1"/>
    <w:rsid w:val="001A58B7"/>
    <w:rsid w:val="001A58BB"/>
    <w:rsid w:val="001A58D9"/>
    <w:rsid w:val="001A58F3"/>
    <w:rsid w:val="001A58FB"/>
    <w:rsid w:val="001A5920"/>
    <w:rsid w:val="001A5991"/>
    <w:rsid w:val="001A59A7"/>
    <w:rsid w:val="001A59C3"/>
    <w:rsid w:val="001A59E2"/>
    <w:rsid w:val="001A5A06"/>
    <w:rsid w:val="001A5A10"/>
    <w:rsid w:val="001A5A50"/>
    <w:rsid w:val="001A5A66"/>
    <w:rsid w:val="001A5AB1"/>
    <w:rsid w:val="001A5ADA"/>
    <w:rsid w:val="001A5B05"/>
    <w:rsid w:val="001A5B29"/>
    <w:rsid w:val="001A5B3B"/>
    <w:rsid w:val="001A5B4A"/>
    <w:rsid w:val="001A5B4B"/>
    <w:rsid w:val="001A5B64"/>
    <w:rsid w:val="001A5B93"/>
    <w:rsid w:val="001A5BA8"/>
    <w:rsid w:val="001A5BF2"/>
    <w:rsid w:val="001A5BF5"/>
    <w:rsid w:val="001A5C23"/>
    <w:rsid w:val="001A5C24"/>
    <w:rsid w:val="001A5C44"/>
    <w:rsid w:val="001A5C46"/>
    <w:rsid w:val="001A5CC2"/>
    <w:rsid w:val="001A5CC7"/>
    <w:rsid w:val="001A5CEE"/>
    <w:rsid w:val="001A5D12"/>
    <w:rsid w:val="001A5D49"/>
    <w:rsid w:val="001A5DAF"/>
    <w:rsid w:val="001A5DC3"/>
    <w:rsid w:val="001A5DE1"/>
    <w:rsid w:val="001A5DE8"/>
    <w:rsid w:val="001A5DFF"/>
    <w:rsid w:val="001A5E1C"/>
    <w:rsid w:val="001A5E39"/>
    <w:rsid w:val="001A5E62"/>
    <w:rsid w:val="001A5E97"/>
    <w:rsid w:val="001A5F72"/>
    <w:rsid w:val="001A5F7A"/>
    <w:rsid w:val="001A5F84"/>
    <w:rsid w:val="001A5F99"/>
    <w:rsid w:val="001A5FA3"/>
    <w:rsid w:val="001A5FF8"/>
    <w:rsid w:val="001A6004"/>
    <w:rsid w:val="001A605E"/>
    <w:rsid w:val="001A60FD"/>
    <w:rsid w:val="001A6104"/>
    <w:rsid w:val="001A6151"/>
    <w:rsid w:val="001A621B"/>
    <w:rsid w:val="001A622B"/>
    <w:rsid w:val="001A623A"/>
    <w:rsid w:val="001A6244"/>
    <w:rsid w:val="001A6261"/>
    <w:rsid w:val="001A6267"/>
    <w:rsid w:val="001A628C"/>
    <w:rsid w:val="001A628D"/>
    <w:rsid w:val="001A62C0"/>
    <w:rsid w:val="001A62EB"/>
    <w:rsid w:val="001A631C"/>
    <w:rsid w:val="001A6349"/>
    <w:rsid w:val="001A6370"/>
    <w:rsid w:val="001A638F"/>
    <w:rsid w:val="001A6397"/>
    <w:rsid w:val="001A63BA"/>
    <w:rsid w:val="001A63CB"/>
    <w:rsid w:val="001A6424"/>
    <w:rsid w:val="001A6425"/>
    <w:rsid w:val="001A6441"/>
    <w:rsid w:val="001A644A"/>
    <w:rsid w:val="001A645B"/>
    <w:rsid w:val="001A649F"/>
    <w:rsid w:val="001A6517"/>
    <w:rsid w:val="001A656D"/>
    <w:rsid w:val="001A6578"/>
    <w:rsid w:val="001A658F"/>
    <w:rsid w:val="001A65BB"/>
    <w:rsid w:val="001A65BF"/>
    <w:rsid w:val="001A65C0"/>
    <w:rsid w:val="001A6603"/>
    <w:rsid w:val="001A662F"/>
    <w:rsid w:val="001A6638"/>
    <w:rsid w:val="001A668C"/>
    <w:rsid w:val="001A66A0"/>
    <w:rsid w:val="001A6700"/>
    <w:rsid w:val="001A6703"/>
    <w:rsid w:val="001A6712"/>
    <w:rsid w:val="001A6737"/>
    <w:rsid w:val="001A6770"/>
    <w:rsid w:val="001A67AA"/>
    <w:rsid w:val="001A67B0"/>
    <w:rsid w:val="001A67E5"/>
    <w:rsid w:val="001A67F0"/>
    <w:rsid w:val="001A680C"/>
    <w:rsid w:val="001A6845"/>
    <w:rsid w:val="001A686D"/>
    <w:rsid w:val="001A687F"/>
    <w:rsid w:val="001A6898"/>
    <w:rsid w:val="001A68C6"/>
    <w:rsid w:val="001A68D3"/>
    <w:rsid w:val="001A68D9"/>
    <w:rsid w:val="001A6905"/>
    <w:rsid w:val="001A6915"/>
    <w:rsid w:val="001A6920"/>
    <w:rsid w:val="001A696A"/>
    <w:rsid w:val="001A69A9"/>
    <w:rsid w:val="001A69ED"/>
    <w:rsid w:val="001A6A02"/>
    <w:rsid w:val="001A6A27"/>
    <w:rsid w:val="001A6A2B"/>
    <w:rsid w:val="001A6A33"/>
    <w:rsid w:val="001A6A64"/>
    <w:rsid w:val="001A6A92"/>
    <w:rsid w:val="001A6AA1"/>
    <w:rsid w:val="001A6AAA"/>
    <w:rsid w:val="001A6AEA"/>
    <w:rsid w:val="001A6AFE"/>
    <w:rsid w:val="001A6B0C"/>
    <w:rsid w:val="001A6B1C"/>
    <w:rsid w:val="001A6B46"/>
    <w:rsid w:val="001A6B4B"/>
    <w:rsid w:val="001A6B67"/>
    <w:rsid w:val="001A6BC9"/>
    <w:rsid w:val="001A6BCE"/>
    <w:rsid w:val="001A6C0A"/>
    <w:rsid w:val="001A6C6E"/>
    <w:rsid w:val="001A6C7A"/>
    <w:rsid w:val="001A6C8A"/>
    <w:rsid w:val="001A6C95"/>
    <w:rsid w:val="001A6C97"/>
    <w:rsid w:val="001A6D12"/>
    <w:rsid w:val="001A6D13"/>
    <w:rsid w:val="001A6D6B"/>
    <w:rsid w:val="001A6D91"/>
    <w:rsid w:val="001A6DCE"/>
    <w:rsid w:val="001A6E01"/>
    <w:rsid w:val="001A6E0B"/>
    <w:rsid w:val="001A6E23"/>
    <w:rsid w:val="001A6E38"/>
    <w:rsid w:val="001A6E6D"/>
    <w:rsid w:val="001A6E80"/>
    <w:rsid w:val="001A6EB5"/>
    <w:rsid w:val="001A6EC0"/>
    <w:rsid w:val="001A6EC4"/>
    <w:rsid w:val="001A6F40"/>
    <w:rsid w:val="001A6F5D"/>
    <w:rsid w:val="001A6F66"/>
    <w:rsid w:val="001A6F7C"/>
    <w:rsid w:val="001A6FBA"/>
    <w:rsid w:val="001A6FFD"/>
    <w:rsid w:val="001A7015"/>
    <w:rsid w:val="001A7041"/>
    <w:rsid w:val="001A709F"/>
    <w:rsid w:val="001A70CE"/>
    <w:rsid w:val="001A70D9"/>
    <w:rsid w:val="001A70DF"/>
    <w:rsid w:val="001A70EA"/>
    <w:rsid w:val="001A710C"/>
    <w:rsid w:val="001A712D"/>
    <w:rsid w:val="001A7136"/>
    <w:rsid w:val="001A7145"/>
    <w:rsid w:val="001A71B2"/>
    <w:rsid w:val="001A7200"/>
    <w:rsid w:val="001A720B"/>
    <w:rsid w:val="001A720F"/>
    <w:rsid w:val="001A722B"/>
    <w:rsid w:val="001A7235"/>
    <w:rsid w:val="001A7243"/>
    <w:rsid w:val="001A725D"/>
    <w:rsid w:val="001A7278"/>
    <w:rsid w:val="001A727D"/>
    <w:rsid w:val="001A7282"/>
    <w:rsid w:val="001A7289"/>
    <w:rsid w:val="001A72EC"/>
    <w:rsid w:val="001A72FF"/>
    <w:rsid w:val="001A7322"/>
    <w:rsid w:val="001A736B"/>
    <w:rsid w:val="001A73A7"/>
    <w:rsid w:val="001A73B2"/>
    <w:rsid w:val="001A73B7"/>
    <w:rsid w:val="001A73C3"/>
    <w:rsid w:val="001A73D2"/>
    <w:rsid w:val="001A7408"/>
    <w:rsid w:val="001A7471"/>
    <w:rsid w:val="001A74AA"/>
    <w:rsid w:val="001A74B2"/>
    <w:rsid w:val="001A74C7"/>
    <w:rsid w:val="001A74F2"/>
    <w:rsid w:val="001A74F4"/>
    <w:rsid w:val="001A74F9"/>
    <w:rsid w:val="001A7519"/>
    <w:rsid w:val="001A755D"/>
    <w:rsid w:val="001A75C4"/>
    <w:rsid w:val="001A75CF"/>
    <w:rsid w:val="001A75EA"/>
    <w:rsid w:val="001A75F6"/>
    <w:rsid w:val="001A7614"/>
    <w:rsid w:val="001A7648"/>
    <w:rsid w:val="001A768A"/>
    <w:rsid w:val="001A76DC"/>
    <w:rsid w:val="001A76F2"/>
    <w:rsid w:val="001A7738"/>
    <w:rsid w:val="001A7741"/>
    <w:rsid w:val="001A7751"/>
    <w:rsid w:val="001A7752"/>
    <w:rsid w:val="001A7771"/>
    <w:rsid w:val="001A7782"/>
    <w:rsid w:val="001A778B"/>
    <w:rsid w:val="001A77A5"/>
    <w:rsid w:val="001A77B1"/>
    <w:rsid w:val="001A77BD"/>
    <w:rsid w:val="001A77C2"/>
    <w:rsid w:val="001A77F3"/>
    <w:rsid w:val="001A780A"/>
    <w:rsid w:val="001A7893"/>
    <w:rsid w:val="001A789C"/>
    <w:rsid w:val="001A78B1"/>
    <w:rsid w:val="001A78C9"/>
    <w:rsid w:val="001A792C"/>
    <w:rsid w:val="001A794A"/>
    <w:rsid w:val="001A796B"/>
    <w:rsid w:val="001A79AB"/>
    <w:rsid w:val="001A79B3"/>
    <w:rsid w:val="001A79D0"/>
    <w:rsid w:val="001A7A2B"/>
    <w:rsid w:val="001A7A63"/>
    <w:rsid w:val="001A7A75"/>
    <w:rsid w:val="001A7ADB"/>
    <w:rsid w:val="001A7AE9"/>
    <w:rsid w:val="001A7AF1"/>
    <w:rsid w:val="001A7AF7"/>
    <w:rsid w:val="001A7B91"/>
    <w:rsid w:val="001A7BE1"/>
    <w:rsid w:val="001A7BF7"/>
    <w:rsid w:val="001A7C19"/>
    <w:rsid w:val="001A7C4B"/>
    <w:rsid w:val="001A7C75"/>
    <w:rsid w:val="001A7C7A"/>
    <w:rsid w:val="001A7CE2"/>
    <w:rsid w:val="001A7D37"/>
    <w:rsid w:val="001A7D46"/>
    <w:rsid w:val="001A7D68"/>
    <w:rsid w:val="001A7D89"/>
    <w:rsid w:val="001A7DA7"/>
    <w:rsid w:val="001A7DF3"/>
    <w:rsid w:val="001A7E00"/>
    <w:rsid w:val="001A7E0E"/>
    <w:rsid w:val="001A7E3F"/>
    <w:rsid w:val="001A7E8E"/>
    <w:rsid w:val="001A7EC2"/>
    <w:rsid w:val="001A7EC4"/>
    <w:rsid w:val="001A7EEF"/>
    <w:rsid w:val="001A7EFE"/>
    <w:rsid w:val="001A7F1A"/>
    <w:rsid w:val="001A7F5A"/>
    <w:rsid w:val="001A7F96"/>
    <w:rsid w:val="001A7FC5"/>
    <w:rsid w:val="001A7FE3"/>
    <w:rsid w:val="001AB9C8"/>
    <w:rsid w:val="001B006C"/>
    <w:rsid w:val="001B0077"/>
    <w:rsid w:val="001B00AF"/>
    <w:rsid w:val="001B00DE"/>
    <w:rsid w:val="001B00EB"/>
    <w:rsid w:val="001B014A"/>
    <w:rsid w:val="001B014D"/>
    <w:rsid w:val="001B0164"/>
    <w:rsid w:val="001B0187"/>
    <w:rsid w:val="001B01A5"/>
    <w:rsid w:val="001B0237"/>
    <w:rsid w:val="001B0242"/>
    <w:rsid w:val="001B02A0"/>
    <w:rsid w:val="001B0326"/>
    <w:rsid w:val="001B0354"/>
    <w:rsid w:val="001B0375"/>
    <w:rsid w:val="001B03A1"/>
    <w:rsid w:val="001B03CE"/>
    <w:rsid w:val="001B0419"/>
    <w:rsid w:val="001B041B"/>
    <w:rsid w:val="001B041F"/>
    <w:rsid w:val="001B042A"/>
    <w:rsid w:val="001B0473"/>
    <w:rsid w:val="001B0481"/>
    <w:rsid w:val="001B0482"/>
    <w:rsid w:val="001B04BD"/>
    <w:rsid w:val="001B04FD"/>
    <w:rsid w:val="001B0579"/>
    <w:rsid w:val="001B0584"/>
    <w:rsid w:val="001B05DD"/>
    <w:rsid w:val="001B05EC"/>
    <w:rsid w:val="001B05F8"/>
    <w:rsid w:val="001B0629"/>
    <w:rsid w:val="001B065A"/>
    <w:rsid w:val="001B067B"/>
    <w:rsid w:val="001B067D"/>
    <w:rsid w:val="001B06A9"/>
    <w:rsid w:val="001B06D1"/>
    <w:rsid w:val="001B06E3"/>
    <w:rsid w:val="001B06FE"/>
    <w:rsid w:val="001B075D"/>
    <w:rsid w:val="001B07B3"/>
    <w:rsid w:val="001B07DA"/>
    <w:rsid w:val="001B085C"/>
    <w:rsid w:val="001B089E"/>
    <w:rsid w:val="001B095C"/>
    <w:rsid w:val="001B09B8"/>
    <w:rsid w:val="001B09C7"/>
    <w:rsid w:val="001B0A2E"/>
    <w:rsid w:val="001B0A60"/>
    <w:rsid w:val="001B0A73"/>
    <w:rsid w:val="001B0A80"/>
    <w:rsid w:val="001B0A9C"/>
    <w:rsid w:val="001B0ABE"/>
    <w:rsid w:val="001B0ACE"/>
    <w:rsid w:val="001B0AFE"/>
    <w:rsid w:val="001B0B15"/>
    <w:rsid w:val="001B0B61"/>
    <w:rsid w:val="001B0B70"/>
    <w:rsid w:val="001B0BD0"/>
    <w:rsid w:val="001B0BFA"/>
    <w:rsid w:val="001B0C0D"/>
    <w:rsid w:val="001B0C67"/>
    <w:rsid w:val="001B0C6B"/>
    <w:rsid w:val="001B0C89"/>
    <w:rsid w:val="001B0CCE"/>
    <w:rsid w:val="001B0CF3"/>
    <w:rsid w:val="001B0D1A"/>
    <w:rsid w:val="001B0D1E"/>
    <w:rsid w:val="001B0D21"/>
    <w:rsid w:val="001B0D27"/>
    <w:rsid w:val="001B0D59"/>
    <w:rsid w:val="001B0D6C"/>
    <w:rsid w:val="001B0D7A"/>
    <w:rsid w:val="001B0D9B"/>
    <w:rsid w:val="001B0DA2"/>
    <w:rsid w:val="001B0DC1"/>
    <w:rsid w:val="001B0E05"/>
    <w:rsid w:val="001B0E08"/>
    <w:rsid w:val="001B0E31"/>
    <w:rsid w:val="001B0E3C"/>
    <w:rsid w:val="001B0E4C"/>
    <w:rsid w:val="001B0E4D"/>
    <w:rsid w:val="001B0E50"/>
    <w:rsid w:val="001B0E7D"/>
    <w:rsid w:val="001B0F57"/>
    <w:rsid w:val="001B0F8C"/>
    <w:rsid w:val="001B0FC9"/>
    <w:rsid w:val="001B1025"/>
    <w:rsid w:val="001B1030"/>
    <w:rsid w:val="001B1060"/>
    <w:rsid w:val="001B107A"/>
    <w:rsid w:val="001B10B5"/>
    <w:rsid w:val="001B1110"/>
    <w:rsid w:val="001B1119"/>
    <w:rsid w:val="001B111B"/>
    <w:rsid w:val="001B1136"/>
    <w:rsid w:val="001B117B"/>
    <w:rsid w:val="001B118A"/>
    <w:rsid w:val="001B1208"/>
    <w:rsid w:val="001B120C"/>
    <w:rsid w:val="001B1218"/>
    <w:rsid w:val="001B123F"/>
    <w:rsid w:val="001B1243"/>
    <w:rsid w:val="001B1256"/>
    <w:rsid w:val="001B125A"/>
    <w:rsid w:val="001B1278"/>
    <w:rsid w:val="001B128A"/>
    <w:rsid w:val="001B12A3"/>
    <w:rsid w:val="001B12EB"/>
    <w:rsid w:val="001B12FA"/>
    <w:rsid w:val="001B1305"/>
    <w:rsid w:val="001B130C"/>
    <w:rsid w:val="001B1384"/>
    <w:rsid w:val="001B13A9"/>
    <w:rsid w:val="001B13C8"/>
    <w:rsid w:val="001B13EE"/>
    <w:rsid w:val="001B13F8"/>
    <w:rsid w:val="001B1430"/>
    <w:rsid w:val="001B143A"/>
    <w:rsid w:val="001B1495"/>
    <w:rsid w:val="001B14AF"/>
    <w:rsid w:val="001B14BC"/>
    <w:rsid w:val="001B14BF"/>
    <w:rsid w:val="001B14D7"/>
    <w:rsid w:val="001B14FD"/>
    <w:rsid w:val="001B14FF"/>
    <w:rsid w:val="001B152F"/>
    <w:rsid w:val="001B1553"/>
    <w:rsid w:val="001B155E"/>
    <w:rsid w:val="001B1562"/>
    <w:rsid w:val="001B1574"/>
    <w:rsid w:val="001B1588"/>
    <w:rsid w:val="001B15AE"/>
    <w:rsid w:val="001B15BD"/>
    <w:rsid w:val="001B15DE"/>
    <w:rsid w:val="001B1608"/>
    <w:rsid w:val="001B1619"/>
    <w:rsid w:val="001B161B"/>
    <w:rsid w:val="001B1690"/>
    <w:rsid w:val="001B16AB"/>
    <w:rsid w:val="001B16C3"/>
    <w:rsid w:val="001B16C7"/>
    <w:rsid w:val="001B1708"/>
    <w:rsid w:val="001B170B"/>
    <w:rsid w:val="001B1712"/>
    <w:rsid w:val="001B171D"/>
    <w:rsid w:val="001B1750"/>
    <w:rsid w:val="001B178A"/>
    <w:rsid w:val="001B178C"/>
    <w:rsid w:val="001B17BD"/>
    <w:rsid w:val="001B17E0"/>
    <w:rsid w:val="001B17E3"/>
    <w:rsid w:val="001B1825"/>
    <w:rsid w:val="001B1834"/>
    <w:rsid w:val="001B1839"/>
    <w:rsid w:val="001B1860"/>
    <w:rsid w:val="001B1862"/>
    <w:rsid w:val="001B195D"/>
    <w:rsid w:val="001B1962"/>
    <w:rsid w:val="001B196E"/>
    <w:rsid w:val="001B197F"/>
    <w:rsid w:val="001B19AF"/>
    <w:rsid w:val="001B19BC"/>
    <w:rsid w:val="001B19CC"/>
    <w:rsid w:val="001B1A17"/>
    <w:rsid w:val="001B1A3C"/>
    <w:rsid w:val="001B1A42"/>
    <w:rsid w:val="001B1A5B"/>
    <w:rsid w:val="001B1A96"/>
    <w:rsid w:val="001B1AA2"/>
    <w:rsid w:val="001B1B75"/>
    <w:rsid w:val="001B1B81"/>
    <w:rsid w:val="001B1B93"/>
    <w:rsid w:val="001B1B9F"/>
    <w:rsid w:val="001B1BCF"/>
    <w:rsid w:val="001B1BF7"/>
    <w:rsid w:val="001B1C18"/>
    <w:rsid w:val="001B1C8B"/>
    <w:rsid w:val="001B1CB4"/>
    <w:rsid w:val="001B1CB6"/>
    <w:rsid w:val="001B1D03"/>
    <w:rsid w:val="001B1DB9"/>
    <w:rsid w:val="001B1E18"/>
    <w:rsid w:val="001B1E65"/>
    <w:rsid w:val="001B1E78"/>
    <w:rsid w:val="001B1EA4"/>
    <w:rsid w:val="001B1EC4"/>
    <w:rsid w:val="001B1EDC"/>
    <w:rsid w:val="001B1EE6"/>
    <w:rsid w:val="001B1EEE"/>
    <w:rsid w:val="001B1F04"/>
    <w:rsid w:val="001B1F50"/>
    <w:rsid w:val="001B1F6B"/>
    <w:rsid w:val="001B1F6F"/>
    <w:rsid w:val="001B1F77"/>
    <w:rsid w:val="001B1FAB"/>
    <w:rsid w:val="001B1FCC"/>
    <w:rsid w:val="001B200B"/>
    <w:rsid w:val="001B2067"/>
    <w:rsid w:val="001B206E"/>
    <w:rsid w:val="001B2097"/>
    <w:rsid w:val="001B2126"/>
    <w:rsid w:val="001B2153"/>
    <w:rsid w:val="001B2160"/>
    <w:rsid w:val="001B21A8"/>
    <w:rsid w:val="001B2202"/>
    <w:rsid w:val="001B2207"/>
    <w:rsid w:val="001B221D"/>
    <w:rsid w:val="001B2231"/>
    <w:rsid w:val="001B223E"/>
    <w:rsid w:val="001B22C9"/>
    <w:rsid w:val="001B2339"/>
    <w:rsid w:val="001B2340"/>
    <w:rsid w:val="001B2361"/>
    <w:rsid w:val="001B237A"/>
    <w:rsid w:val="001B238D"/>
    <w:rsid w:val="001B2399"/>
    <w:rsid w:val="001B239F"/>
    <w:rsid w:val="001B23C0"/>
    <w:rsid w:val="001B23DF"/>
    <w:rsid w:val="001B245D"/>
    <w:rsid w:val="001B245F"/>
    <w:rsid w:val="001B2462"/>
    <w:rsid w:val="001B2467"/>
    <w:rsid w:val="001B247D"/>
    <w:rsid w:val="001B2480"/>
    <w:rsid w:val="001B2485"/>
    <w:rsid w:val="001B2566"/>
    <w:rsid w:val="001B2569"/>
    <w:rsid w:val="001B2570"/>
    <w:rsid w:val="001B25B1"/>
    <w:rsid w:val="001B25D1"/>
    <w:rsid w:val="001B25EF"/>
    <w:rsid w:val="001B25F6"/>
    <w:rsid w:val="001B2672"/>
    <w:rsid w:val="001B2697"/>
    <w:rsid w:val="001B26A4"/>
    <w:rsid w:val="001B26AA"/>
    <w:rsid w:val="001B26AF"/>
    <w:rsid w:val="001B26C8"/>
    <w:rsid w:val="001B26D1"/>
    <w:rsid w:val="001B2724"/>
    <w:rsid w:val="001B2727"/>
    <w:rsid w:val="001B2749"/>
    <w:rsid w:val="001B27FF"/>
    <w:rsid w:val="001B286C"/>
    <w:rsid w:val="001B28AC"/>
    <w:rsid w:val="001B28CD"/>
    <w:rsid w:val="001B28F1"/>
    <w:rsid w:val="001B2910"/>
    <w:rsid w:val="001B2983"/>
    <w:rsid w:val="001B29B8"/>
    <w:rsid w:val="001B29DD"/>
    <w:rsid w:val="001B29FC"/>
    <w:rsid w:val="001B2A01"/>
    <w:rsid w:val="001B2A44"/>
    <w:rsid w:val="001B2A5E"/>
    <w:rsid w:val="001B2ACA"/>
    <w:rsid w:val="001B2AE3"/>
    <w:rsid w:val="001B2B0D"/>
    <w:rsid w:val="001B2B12"/>
    <w:rsid w:val="001B2B5D"/>
    <w:rsid w:val="001B2B65"/>
    <w:rsid w:val="001B2B81"/>
    <w:rsid w:val="001B2BAE"/>
    <w:rsid w:val="001B2BC6"/>
    <w:rsid w:val="001B2BE4"/>
    <w:rsid w:val="001B2C0D"/>
    <w:rsid w:val="001B2C1B"/>
    <w:rsid w:val="001B2C38"/>
    <w:rsid w:val="001B2C8B"/>
    <w:rsid w:val="001B2D18"/>
    <w:rsid w:val="001B2D36"/>
    <w:rsid w:val="001B2D4F"/>
    <w:rsid w:val="001B2D52"/>
    <w:rsid w:val="001B2D8E"/>
    <w:rsid w:val="001B2E05"/>
    <w:rsid w:val="001B2E44"/>
    <w:rsid w:val="001B2E6F"/>
    <w:rsid w:val="001B2EBB"/>
    <w:rsid w:val="001B2EC2"/>
    <w:rsid w:val="001B2EEE"/>
    <w:rsid w:val="001B2F02"/>
    <w:rsid w:val="001B2F26"/>
    <w:rsid w:val="001B2F30"/>
    <w:rsid w:val="001B2F3F"/>
    <w:rsid w:val="001B2F66"/>
    <w:rsid w:val="001B2F8B"/>
    <w:rsid w:val="001B2FC8"/>
    <w:rsid w:val="001B2FCF"/>
    <w:rsid w:val="001B2FEF"/>
    <w:rsid w:val="001B2FF1"/>
    <w:rsid w:val="001B301D"/>
    <w:rsid w:val="001B304F"/>
    <w:rsid w:val="001B30B6"/>
    <w:rsid w:val="001B30FE"/>
    <w:rsid w:val="001B3104"/>
    <w:rsid w:val="001B3117"/>
    <w:rsid w:val="001B314C"/>
    <w:rsid w:val="001B315F"/>
    <w:rsid w:val="001B316B"/>
    <w:rsid w:val="001B31AA"/>
    <w:rsid w:val="001B31B7"/>
    <w:rsid w:val="001B31C8"/>
    <w:rsid w:val="001B31D6"/>
    <w:rsid w:val="001B31FA"/>
    <w:rsid w:val="001B321F"/>
    <w:rsid w:val="001B323C"/>
    <w:rsid w:val="001B328A"/>
    <w:rsid w:val="001B32C0"/>
    <w:rsid w:val="001B32F1"/>
    <w:rsid w:val="001B330D"/>
    <w:rsid w:val="001B3356"/>
    <w:rsid w:val="001B3366"/>
    <w:rsid w:val="001B33E0"/>
    <w:rsid w:val="001B33F8"/>
    <w:rsid w:val="001B3400"/>
    <w:rsid w:val="001B3403"/>
    <w:rsid w:val="001B34FB"/>
    <w:rsid w:val="001B357F"/>
    <w:rsid w:val="001B3591"/>
    <w:rsid w:val="001B35C6"/>
    <w:rsid w:val="001B35CE"/>
    <w:rsid w:val="001B35F2"/>
    <w:rsid w:val="001B35FA"/>
    <w:rsid w:val="001B3682"/>
    <w:rsid w:val="001B368C"/>
    <w:rsid w:val="001B3690"/>
    <w:rsid w:val="001B3718"/>
    <w:rsid w:val="001B3730"/>
    <w:rsid w:val="001B3735"/>
    <w:rsid w:val="001B378C"/>
    <w:rsid w:val="001B379E"/>
    <w:rsid w:val="001B37CB"/>
    <w:rsid w:val="001B37CE"/>
    <w:rsid w:val="001B37D8"/>
    <w:rsid w:val="001B3816"/>
    <w:rsid w:val="001B381E"/>
    <w:rsid w:val="001B3829"/>
    <w:rsid w:val="001B3848"/>
    <w:rsid w:val="001B38A1"/>
    <w:rsid w:val="001B38B7"/>
    <w:rsid w:val="001B38DB"/>
    <w:rsid w:val="001B3937"/>
    <w:rsid w:val="001B3961"/>
    <w:rsid w:val="001B39DF"/>
    <w:rsid w:val="001B39E9"/>
    <w:rsid w:val="001B3A4A"/>
    <w:rsid w:val="001B3A5C"/>
    <w:rsid w:val="001B3A7C"/>
    <w:rsid w:val="001B3A84"/>
    <w:rsid w:val="001B3AD3"/>
    <w:rsid w:val="001B3B5F"/>
    <w:rsid w:val="001B3B63"/>
    <w:rsid w:val="001B3B88"/>
    <w:rsid w:val="001B3BE2"/>
    <w:rsid w:val="001B3BFA"/>
    <w:rsid w:val="001B3C19"/>
    <w:rsid w:val="001B3C24"/>
    <w:rsid w:val="001B3C4F"/>
    <w:rsid w:val="001B3C50"/>
    <w:rsid w:val="001B3C82"/>
    <w:rsid w:val="001B3C9C"/>
    <w:rsid w:val="001B3CD6"/>
    <w:rsid w:val="001B3CF1"/>
    <w:rsid w:val="001B3D5B"/>
    <w:rsid w:val="001B3D97"/>
    <w:rsid w:val="001B3DAA"/>
    <w:rsid w:val="001B3E16"/>
    <w:rsid w:val="001B3E6B"/>
    <w:rsid w:val="001B3E7F"/>
    <w:rsid w:val="001B3EE0"/>
    <w:rsid w:val="001B3EF7"/>
    <w:rsid w:val="001B3F94"/>
    <w:rsid w:val="001B4039"/>
    <w:rsid w:val="001B4041"/>
    <w:rsid w:val="001B4045"/>
    <w:rsid w:val="001B404F"/>
    <w:rsid w:val="001B40BF"/>
    <w:rsid w:val="001B40E3"/>
    <w:rsid w:val="001B411E"/>
    <w:rsid w:val="001B414D"/>
    <w:rsid w:val="001B4153"/>
    <w:rsid w:val="001B4179"/>
    <w:rsid w:val="001B41AB"/>
    <w:rsid w:val="001B41B8"/>
    <w:rsid w:val="001B41BA"/>
    <w:rsid w:val="001B41F6"/>
    <w:rsid w:val="001B4205"/>
    <w:rsid w:val="001B4240"/>
    <w:rsid w:val="001B4273"/>
    <w:rsid w:val="001B4328"/>
    <w:rsid w:val="001B43A9"/>
    <w:rsid w:val="001B43F2"/>
    <w:rsid w:val="001B43FD"/>
    <w:rsid w:val="001B4419"/>
    <w:rsid w:val="001B445B"/>
    <w:rsid w:val="001B4476"/>
    <w:rsid w:val="001B44B1"/>
    <w:rsid w:val="001B44BC"/>
    <w:rsid w:val="001B44BF"/>
    <w:rsid w:val="001B44D7"/>
    <w:rsid w:val="001B450F"/>
    <w:rsid w:val="001B4534"/>
    <w:rsid w:val="001B454E"/>
    <w:rsid w:val="001B4677"/>
    <w:rsid w:val="001B46F3"/>
    <w:rsid w:val="001B46FF"/>
    <w:rsid w:val="001B4708"/>
    <w:rsid w:val="001B4761"/>
    <w:rsid w:val="001B4783"/>
    <w:rsid w:val="001B4799"/>
    <w:rsid w:val="001B47F8"/>
    <w:rsid w:val="001B4895"/>
    <w:rsid w:val="001B48A3"/>
    <w:rsid w:val="001B48BE"/>
    <w:rsid w:val="001B48D8"/>
    <w:rsid w:val="001B491C"/>
    <w:rsid w:val="001B494A"/>
    <w:rsid w:val="001B4981"/>
    <w:rsid w:val="001B4988"/>
    <w:rsid w:val="001B498D"/>
    <w:rsid w:val="001B49B2"/>
    <w:rsid w:val="001B49E1"/>
    <w:rsid w:val="001B4A18"/>
    <w:rsid w:val="001B4A53"/>
    <w:rsid w:val="001B4A6B"/>
    <w:rsid w:val="001B4A6F"/>
    <w:rsid w:val="001B4A80"/>
    <w:rsid w:val="001B4B48"/>
    <w:rsid w:val="001B4B5B"/>
    <w:rsid w:val="001B4BA6"/>
    <w:rsid w:val="001B4C76"/>
    <w:rsid w:val="001B4CD2"/>
    <w:rsid w:val="001B4CE1"/>
    <w:rsid w:val="001B4D14"/>
    <w:rsid w:val="001B4D19"/>
    <w:rsid w:val="001B4D84"/>
    <w:rsid w:val="001B4D95"/>
    <w:rsid w:val="001B4DE1"/>
    <w:rsid w:val="001B4DE7"/>
    <w:rsid w:val="001B4E1F"/>
    <w:rsid w:val="001B4E5D"/>
    <w:rsid w:val="001B4EC6"/>
    <w:rsid w:val="001B4EDF"/>
    <w:rsid w:val="001B4F19"/>
    <w:rsid w:val="001B4F41"/>
    <w:rsid w:val="001B4F4A"/>
    <w:rsid w:val="001B4F90"/>
    <w:rsid w:val="001B4F9F"/>
    <w:rsid w:val="001B4FAE"/>
    <w:rsid w:val="001B4FB4"/>
    <w:rsid w:val="001B4FBC"/>
    <w:rsid w:val="001B5011"/>
    <w:rsid w:val="001B5078"/>
    <w:rsid w:val="001B509B"/>
    <w:rsid w:val="001B50AD"/>
    <w:rsid w:val="001B518B"/>
    <w:rsid w:val="001B51B4"/>
    <w:rsid w:val="001B51B9"/>
    <w:rsid w:val="001B51BD"/>
    <w:rsid w:val="001B5213"/>
    <w:rsid w:val="001B522A"/>
    <w:rsid w:val="001B523E"/>
    <w:rsid w:val="001B524D"/>
    <w:rsid w:val="001B525C"/>
    <w:rsid w:val="001B528F"/>
    <w:rsid w:val="001B5334"/>
    <w:rsid w:val="001B536E"/>
    <w:rsid w:val="001B537C"/>
    <w:rsid w:val="001B539E"/>
    <w:rsid w:val="001B53B1"/>
    <w:rsid w:val="001B53C5"/>
    <w:rsid w:val="001B53C9"/>
    <w:rsid w:val="001B53D7"/>
    <w:rsid w:val="001B540C"/>
    <w:rsid w:val="001B5416"/>
    <w:rsid w:val="001B541A"/>
    <w:rsid w:val="001B542D"/>
    <w:rsid w:val="001B544C"/>
    <w:rsid w:val="001B54AC"/>
    <w:rsid w:val="001B54E0"/>
    <w:rsid w:val="001B54FA"/>
    <w:rsid w:val="001B55A0"/>
    <w:rsid w:val="001B55C3"/>
    <w:rsid w:val="001B55D0"/>
    <w:rsid w:val="001B5615"/>
    <w:rsid w:val="001B561F"/>
    <w:rsid w:val="001B5620"/>
    <w:rsid w:val="001B5625"/>
    <w:rsid w:val="001B5661"/>
    <w:rsid w:val="001B5680"/>
    <w:rsid w:val="001B569B"/>
    <w:rsid w:val="001B56B4"/>
    <w:rsid w:val="001B56BE"/>
    <w:rsid w:val="001B56CD"/>
    <w:rsid w:val="001B56D9"/>
    <w:rsid w:val="001B56F3"/>
    <w:rsid w:val="001B5714"/>
    <w:rsid w:val="001B573B"/>
    <w:rsid w:val="001B5771"/>
    <w:rsid w:val="001B578D"/>
    <w:rsid w:val="001B57A0"/>
    <w:rsid w:val="001B57A3"/>
    <w:rsid w:val="001B57FA"/>
    <w:rsid w:val="001B57FB"/>
    <w:rsid w:val="001B57FF"/>
    <w:rsid w:val="001B5800"/>
    <w:rsid w:val="001B5805"/>
    <w:rsid w:val="001B5809"/>
    <w:rsid w:val="001B582C"/>
    <w:rsid w:val="001B5851"/>
    <w:rsid w:val="001B58E5"/>
    <w:rsid w:val="001B5901"/>
    <w:rsid w:val="001B5904"/>
    <w:rsid w:val="001B5907"/>
    <w:rsid w:val="001B596D"/>
    <w:rsid w:val="001B59A0"/>
    <w:rsid w:val="001B59A3"/>
    <w:rsid w:val="001B59B9"/>
    <w:rsid w:val="001B59BE"/>
    <w:rsid w:val="001B59C2"/>
    <w:rsid w:val="001B59D5"/>
    <w:rsid w:val="001B59F4"/>
    <w:rsid w:val="001B59FB"/>
    <w:rsid w:val="001B5A05"/>
    <w:rsid w:val="001B5A1D"/>
    <w:rsid w:val="001B5A2D"/>
    <w:rsid w:val="001B5A50"/>
    <w:rsid w:val="001B5B0E"/>
    <w:rsid w:val="001B5B20"/>
    <w:rsid w:val="001B5B3A"/>
    <w:rsid w:val="001B5B69"/>
    <w:rsid w:val="001B5B6B"/>
    <w:rsid w:val="001B5BA3"/>
    <w:rsid w:val="001B5C03"/>
    <w:rsid w:val="001B5C08"/>
    <w:rsid w:val="001B5C3E"/>
    <w:rsid w:val="001B5C6B"/>
    <w:rsid w:val="001B5CBA"/>
    <w:rsid w:val="001B5CDC"/>
    <w:rsid w:val="001B5CEA"/>
    <w:rsid w:val="001B5D0E"/>
    <w:rsid w:val="001B5D19"/>
    <w:rsid w:val="001B5D68"/>
    <w:rsid w:val="001B5D8C"/>
    <w:rsid w:val="001B5DC6"/>
    <w:rsid w:val="001B5DDA"/>
    <w:rsid w:val="001B5E00"/>
    <w:rsid w:val="001B5E16"/>
    <w:rsid w:val="001B5E27"/>
    <w:rsid w:val="001B5E85"/>
    <w:rsid w:val="001B5EB1"/>
    <w:rsid w:val="001B5EDC"/>
    <w:rsid w:val="001B5F10"/>
    <w:rsid w:val="001B5F1F"/>
    <w:rsid w:val="001B5F2B"/>
    <w:rsid w:val="001B5F2C"/>
    <w:rsid w:val="001B5F3C"/>
    <w:rsid w:val="001B5F41"/>
    <w:rsid w:val="001B5F9C"/>
    <w:rsid w:val="001B600A"/>
    <w:rsid w:val="001B6018"/>
    <w:rsid w:val="001B6023"/>
    <w:rsid w:val="001B602E"/>
    <w:rsid w:val="001B6053"/>
    <w:rsid w:val="001B605E"/>
    <w:rsid w:val="001B6060"/>
    <w:rsid w:val="001B60A3"/>
    <w:rsid w:val="001B60C0"/>
    <w:rsid w:val="001B60D7"/>
    <w:rsid w:val="001B60F8"/>
    <w:rsid w:val="001B6121"/>
    <w:rsid w:val="001B612D"/>
    <w:rsid w:val="001B6135"/>
    <w:rsid w:val="001B6144"/>
    <w:rsid w:val="001B6151"/>
    <w:rsid w:val="001B617B"/>
    <w:rsid w:val="001B6182"/>
    <w:rsid w:val="001B61D5"/>
    <w:rsid w:val="001B61DD"/>
    <w:rsid w:val="001B6214"/>
    <w:rsid w:val="001B6224"/>
    <w:rsid w:val="001B6282"/>
    <w:rsid w:val="001B6291"/>
    <w:rsid w:val="001B62D6"/>
    <w:rsid w:val="001B6322"/>
    <w:rsid w:val="001B632A"/>
    <w:rsid w:val="001B6389"/>
    <w:rsid w:val="001B63DB"/>
    <w:rsid w:val="001B6444"/>
    <w:rsid w:val="001B647B"/>
    <w:rsid w:val="001B6480"/>
    <w:rsid w:val="001B6486"/>
    <w:rsid w:val="001B64AD"/>
    <w:rsid w:val="001B64E9"/>
    <w:rsid w:val="001B64F6"/>
    <w:rsid w:val="001B6500"/>
    <w:rsid w:val="001B6509"/>
    <w:rsid w:val="001B6524"/>
    <w:rsid w:val="001B6525"/>
    <w:rsid w:val="001B6592"/>
    <w:rsid w:val="001B6596"/>
    <w:rsid w:val="001B65AB"/>
    <w:rsid w:val="001B65F2"/>
    <w:rsid w:val="001B65FD"/>
    <w:rsid w:val="001B6616"/>
    <w:rsid w:val="001B661D"/>
    <w:rsid w:val="001B665D"/>
    <w:rsid w:val="001B6679"/>
    <w:rsid w:val="001B66A9"/>
    <w:rsid w:val="001B66D0"/>
    <w:rsid w:val="001B6740"/>
    <w:rsid w:val="001B6741"/>
    <w:rsid w:val="001B6759"/>
    <w:rsid w:val="001B6770"/>
    <w:rsid w:val="001B67D3"/>
    <w:rsid w:val="001B6815"/>
    <w:rsid w:val="001B6873"/>
    <w:rsid w:val="001B687E"/>
    <w:rsid w:val="001B68F8"/>
    <w:rsid w:val="001B690E"/>
    <w:rsid w:val="001B6922"/>
    <w:rsid w:val="001B6960"/>
    <w:rsid w:val="001B6A05"/>
    <w:rsid w:val="001B6A23"/>
    <w:rsid w:val="001B6A25"/>
    <w:rsid w:val="001B6AC2"/>
    <w:rsid w:val="001B6ADF"/>
    <w:rsid w:val="001B6B0C"/>
    <w:rsid w:val="001B6B3A"/>
    <w:rsid w:val="001B6B41"/>
    <w:rsid w:val="001B6BB6"/>
    <w:rsid w:val="001B6C03"/>
    <w:rsid w:val="001B6C14"/>
    <w:rsid w:val="001B6C85"/>
    <w:rsid w:val="001B6C86"/>
    <w:rsid w:val="001B6CE1"/>
    <w:rsid w:val="001B6CE5"/>
    <w:rsid w:val="001B6CEF"/>
    <w:rsid w:val="001B6CFE"/>
    <w:rsid w:val="001B6D6B"/>
    <w:rsid w:val="001B6D7F"/>
    <w:rsid w:val="001B6DAE"/>
    <w:rsid w:val="001B6DAF"/>
    <w:rsid w:val="001B6DC5"/>
    <w:rsid w:val="001B6DE4"/>
    <w:rsid w:val="001B6E2B"/>
    <w:rsid w:val="001B6E4E"/>
    <w:rsid w:val="001B6E57"/>
    <w:rsid w:val="001B6E5A"/>
    <w:rsid w:val="001B6E67"/>
    <w:rsid w:val="001B6E69"/>
    <w:rsid w:val="001B6ED5"/>
    <w:rsid w:val="001B6EE7"/>
    <w:rsid w:val="001B6EE9"/>
    <w:rsid w:val="001B6F1D"/>
    <w:rsid w:val="001B6F46"/>
    <w:rsid w:val="001B6F81"/>
    <w:rsid w:val="001B6FB3"/>
    <w:rsid w:val="001B6FB4"/>
    <w:rsid w:val="001B6FC0"/>
    <w:rsid w:val="001B708E"/>
    <w:rsid w:val="001B70B4"/>
    <w:rsid w:val="001B70B9"/>
    <w:rsid w:val="001B70E0"/>
    <w:rsid w:val="001B7107"/>
    <w:rsid w:val="001B713E"/>
    <w:rsid w:val="001B71C3"/>
    <w:rsid w:val="001B71D4"/>
    <w:rsid w:val="001B71F9"/>
    <w:rsid w:val="001B7225"/>
    <w:rsid w:val="001B72B1"/>
    <w:rsid w:val="001B72C7"/>
    <w:rsid w:val="001B7311"/>
    <w:rsid w:val="001B732E"/>
    <w:rsid w:val="001B735E"/>
    <w:rsid w:val="001B7363"/>
    <w:rsid w:val="001B73CA"/>
    <w:rsid w:val="001B73CE"/>
    <w:rsid w:val="001B73E9"/>
    <w:rsid w:val="001B740A"/>
    <w:rsid w:val="001B7439"/>
    <w:rsid w:val="001B7445"/>
    <w:rsid w:val="001B7463"/>
    <w:rsid w:val="001B74DE"/>
    <w:rsid w:val="001B74F4"/>
    <w:rsid w:val="001B74FF"/>
    <w:rsid w:val="001B7517"/>
    <w:rsid w:val="001B753C"/>
    <w:rsid w:val="001B7564"/>
    <w:rsid w:val="001B75DB"/>
    <w:rsid w:val="001B75F7"/>
    <w:rsid w:val="001B7626"/>
    <w:rsid w:val="001B7684"/>
    <w:rsid w:val="001B7698"/>
    <w:rsid w:val="001B76B2"/>
    <w:rsid w:val="001B76DC"/>
    <w:rsid w:val="001B76EB"/>
    <w:rsid w:val="001B770D"/>
    <w:rsid w:val="001B7720"/>
    <w:rsid w:val="001B774D"/>
    <w:rsid w:val="001B7776"/>
    <w:rsid w:val="001B77B6"/>
    <w:rsid w:val="001B77DB"/>
    <w:rsid w:val="001B7832"/>
    <w:rsid w:val="001B784C"/>
    <w:rsid w:val="001B7863"/>
    <w:rsid w:val="001B7874"/>
    <w:rsid w:val="001B7883"/>
    <w:rsid w:val="001B7887"/>
    <w:rsid w:val="001B78C8"/>
    <w:rsid w:val="001B78CD"/>
    <w:rsid w:val="001B7977"/>
    <w:rsid w:val="001B7988"/>
    <w:rsid w:val="001B79A0"/>
    <w:rsid w:val="001B79B3"/>
    <w:rsid w:val="001B79FA"/>
    <w:rsid w:val="001B7A09"/>
    <w:rsid w:val="001B7A15"/>
    <w:rsid w:val="001B7A2A"/>
    <w:rsid w:val="001B7AC9"/>
    <w:rsid w:val="001B7ACE"/>
    <w:rsid w:val="001B7AE0"/>
    <w:rsid w:val="001B7B34"/>
    <w:rsid w:val="001B7B48"/>
    <w:rsid w:val="001B7BF6"/>
    <w:rsid w:val="001B7C08"/>
    <w:rsid w:val="001B7C1F"/>
    <w:rsid w:val="001B7C3F"/>
    <w:rsid w:val="001B7C5D"/>
    <w:rsid w:val="001B7C90"/>
    <w:rsid w:val="001B7CB5"/>
    <w:rsid w:val="001B7CD8"/>
    <w:rsid w:val="001B7CE7"/>
    <w:rsid w:val="001B7D17"/>
    <w:rsid w:val="001B7D19"/>
    <w:rsid w:val="001B7D2A"/>
    <w:rsid w:val="001B7D54"/>
    <w:rsid w:val="001B7D8E"/>
    <w:rsid w:val="001B7DA9"/>
    <w:rsid w:val="001B7DAA"/>
    <w:rsid w:val="001B7DAC"/>
    <w:rsid w:val="001B7DB1"/>
    <w:rsid w:val="001B7DD9"/>
    <w:rsid w:val="001B7DDB"/>
    <w:rsid w:val="001B7DDC"/>
    <w:rsid w:val="001B7DF2"/>
    <w:rsid w:val="001B7DF3"/>
    <w:rsid w:val="001B7E01"/>
    <w:rsid w:val="001B7E3D"/>
    <w:rsid w:val="001B7E8A"/>
    <w:rsid w:val="001B7EBF"/>
    <w:rsid w:val="001B7EC2"/>
    <w:rsid w:val="001B7ECE"/>
    <w:rsid w:val="001B7EF3"/>
    <w:rsid w:val="001B7F01"/>
    <w:rsid w:val="001B7F25"/>
    <w:rsid w:val="001B7F2A"/>
    <w:rsid w:val="001B7F38"/>
    <w:rsid w:val="001B7F88"/>
    <w:rsid w:val="001B7FA3"/>
    <w:rsid w:val="001B7FA7"/>
    <w:rsid w:val="001B7FC2"/>
    <w:rsid w:val="001B7FE9"/>
    <w:rsid w:val="001C003C"/>
    <w:rsid w:val="001C0059"/>
    <w:rsid w:val="001C0094"/>
    <w:rsid w:val="001C0099"/>
    <w:rsid w:val="001C00A5"/>
    <w:rsid w:val="001C00BE"/>
    <w:rsid w:val="001C00C1"/>
    <w:rsid w:val="001C00F1"/>
    <w:rsid w:val="001C010B"/>
    <w:rsid w:val="001C011F"/>
    <w:rsid w:val="001C01D9"/>
    <w:rsid w:val="001C025D"/>
    <w:rsid w:val="001C0283"/>
    <w:rsid w:val="001C0296"/>
    <w:rsid w:val="001C0297"/>
    <w:rsid w:val="001C02C5"/>
    <w:rsid w:val="001C02D0"/>
    <w:rsid w:val="001C02DB"/>
    <w:rsid w:val="001C02E1"/>
    <w:rsid w:val="001C02F0"/>
    <w:rsid w:val="001C02F6"/>
    <w:rsid w:val="001C0306"/>
    <w:rsid w:val="001C030F"/>
    <w:rsid w:val="001C0310"/>
    <w:rsid w:val="001C0336"/>
    <w:rsid w:val="001C034F"/>
    <w:rsid w:val="001C035A"/>
    <w:rsid w:val="001C0367"/>
    <w:rsid w:val="001C0396"/>
    <w:rsid w:val="001C03CE"/>
    <w:rsid w:val="001C03E6"/>
    <w:rsid w:val="001C0415"/>
    <w:rsid w:val="001C0430"/>
    <w:rsid w:val="001C0495"/>
    <w:rsid w:val="001C04AA"/>
    <w:rsid w:val="001C04D8"/>
    <w:rsid w:val="001C04DA"/>
    <w:rsid w:val="001C04E8"/>
    <w:rsid w:val="001C04FA"/>
    <w:rsid w:val="001C0506"/>
    <w:rsid w:val="001C0533"/>
    <w:rsid w:val="001C0570"/>
    <w:rsid w:val="001C0592"/>
    <w:rsid w:val="001C05EB"/>
    <w:rsid w:val="001C05FD"/>
    <w:rsid w:val="001C063C"/>
    <w:rsid w:val="001C064F"/>
    <w:rsid w:val="001C065A"/>
    <w:rsid w:val="001C067C"/>
    <w:rsid w:val="001C0684"/>
    <w:rsid w:val="001C069D"/>
    <w:rsid w:val="001C06E0"/>
    <w:rsid w:val="001C06E7"/>
    <w:rsid w:val="001C070F"/>
    <w:rsid w:val="001C0716"/>
    <w:rsid w:val="001C0737"/>
    <w:rsid w:val="001C076F"/>
    <w:rsid w:val="001C077E"/>
    <w:rsid w:val="001C07D7"/>
    <w:rsid w:val="001C0858"/>
    <w:rsid w:val="001C0886"/>
    <w:rsid w:val="001C08DC"/>
    <w:rsid w:val="001C092C"/>
    <w:rsid w:val="001C0934"/>
    <w:rsid w:val="001C0947"/>
    <w:rsid w:val="001C0949"/>
    <w:rsid w:val="001C0970"/>
    <w:rsid w:val="001C0994"/>
    <w:rsid w:val="001C09A7"/>
    <w:rsid w:val="001C09E9"/>
    <w:rsid w:val="001C09FC"/>
    <w:rsid w:val="001C0A32"/>
    <w:rsid w:val="001C0A5E"/>
    <w:rsid w:val="001C0A9E"/>
    <w:rsid w:val="001C0AAF"/>
    <w:rsid w:val="001C0AC7"/>
    <w:rsid w:val="001C0ACA"/>
    <w:rsid w:val="001C0AE9"/>
    <w:rsid w:val="001C0B1F"/>
    <w:rsid w:val="001C0B93"/>
    <w:rsid w:val="001C0BB4"/>
    <w:rsid w:val="001C0BBA"/>
    <w:rsid w:val="001C0BCD"/>
    <w:rsid w:val="001C0BD2"/>
    <w:rsid w:val="001C0BD4"/>
    <w:rsid w:val="001C0BFA"/>
    <w:rsid w:val="001C0C10"/>
    <w:rsid w:val="001C0C28"/>
    <w:rsid w:val="001C0C44"/>
    <w:rsid w:val="001C0CAB"/>
    <w:rsid w:val="001C0D08"/>
    <w:rsid w:val="001C0D43"/>
    <w:rsid w:val="001C0D55"/>
    <w:rsid w:val="001C0D97"/>
    <w:rsid w:val="001C0DAF"/>
    <w:rsid w:val="001C0DE1"/>
    <w:rsid w:val="001C0E0C"/>
    <w:rsid w:val="001C0E0E"/>
    <w:rsid w:val="001C0E16"/>
    <w:rsid w:val="001C0E35"/>
    <w:rsid w:val="001C0E5C"/>
    <w:rsid w:val="001C0EBC"/>
    <w:rsid w:val="001C0EC2"/>
    <w:rsid w:val="001C0ED6"/>
    <w:rsid w:val="001C0F67"/>
    <w:rsid w:val="001C0F71"/>
    <w:rsid w:val="001C0F88"/>
    <w:rsid w:val="001C0F9B"/>
    <w:rsid w:val="001C0FAD"/>
    <w:rsid w:val="001C0FC1"/>
    <w:rsid w:val="001C0FC3"/>
    <w:rsid w:val="001C0FDC"/>
    <w:rsid w:val="001C0FE6"/>
    <w:rsid w:val="001C0FF0"/>
    <w:rsid w:val="001C10D1"/>
    <w:rsid w:val="001C10F0"/>
    <w:rsid w:val="001C1105"/>
    <w:rsid w:val="001C1112"/>
    <w:rsid w:val="001C1143"/>
    <w:rsid w:val="001C1170"/>
    <w:rsid w:val="001C11CA"/>
    <w:rsid w:val="001C125E"/>
    <w:rsid w:val="001C1298"/>
    <w:rsid w:val="001C12AA"/>
    <w:rsid w:val="001C12B8"/>
    <w:rsid w:val="001C1308"/>
    <w:rsid w:val="001C130E"/>
    <w:rsid w:val="001C1330"/>
    <w:rsid w:val="001C1347"/>
    <w:rsid w:val="001C1354"/>
    <w:rsid w:val="001C1387"/>
    <w:rsid w:val="001C1399"/>
    <w:rsid w:val="001C13A7"/>
    <w:rsid w:val="001C13BC"/>
    <w:rsid w:val="001C13F9"/>
    <w:rsid w:val="001C143A"/>
    <w:rsid w:val="001C1476"/>
    <w:rsid w:val="001C148B"/>
    <w:rsid w:val="001C1519"/>
    <w:rsid w:val="001C15B1"/>
    <w:rsid w:val="001C15B7"/>
    <w:rsid w:val="001C1643"/>
    <w:rsid w:val="001C1664"/>
    <w:rsid w:val="001C166E"/>
    <w:rsid w:val="001C1672"/>
    <w:rsid w:val="001C16DD"/>
    <w:rsid w:val="001C16E7"/>
    <w:rsid w:val="001C16E8"/>
    <w:rsid w:val="001C1705"/>
    <w:rsid w:val="001C170E"/>
    <w:rsid w:val="001C1782"/>
    <w:rsid w:val="001C1793"/>
    <w:rsid w:val="001C17F3"/>
    <w:rsid w:val="001C1814"/>
    <w:rsid w:val="001C1822"/>
    <w:rsid w:val="001C182A"/>
    <w:rsid w:val="001C187E"/>
    <w:rsid w:val="001C18BB"/>
    <w:rsid w:val="001C18C9"/>
    <w:rsid w:val="001C1901"/>
    <w:rsid w:val="001C1926"/>
    <w:rsid w:val="001C1954"/>
    <w:rsid w:val="001C1970"/>
    <w:rsid w:val="001C199B"/>
    <w:rsid w:val="001C19A6"/>
    <w:rsid w:val="001C19D2"/>
    <w:rsid w:val="001C19D9"/>
    <w:rsid w:val="001C19FC"/>
    <w:rsid w:val="001C1A0A"/>
    <w:rsid w:val="001C1A4D"/>
    <w:rsid w:val="001C1A66"/>
    <w:rsid w:val="001C1A7B"/>
    <w:rsid w:val="001C1ACC"/>
    <w:rsid w:val="001C1AD4"/>
    <w:rsid w:val="001C1AF2"/>
    <w:rsid w:val="001C1B05"/>
    <w:rsid w:val="001C1B23"/>
    <w:rsid w:val="001C1B63"/>
    <w:rsid w:val="001C1B6E"/>
    <w:rsid w:val="001C1B75"/>
    <w:rsid w:val="001C1B8B"/>
    <w:rsid w:val="001C1C2E"/>
    <w:rsid w:val="001C1C6D"/>
    <w:rsid w:val="001C1C74"/>
    <w:rsid w:val="001C1C7C"/>
    <w:rsid w:val="001C1C9C"/>
    <w:rsid w:val="001C1CCC"/>
    <w:rsid w:val="001C1CFD"/>
    <w:rsid w:val="001C1D22"/>
    <w:rsid w:val="001C1D47"/>
    <w:rsid w:val="001C1D80"/>
    <w:rsid w:val="001C1DC4"/>
    <w:rsid w:val="001C1DFA"/>
    <w:rsid w:val="001C1E06"/>
    <w:rsid w:val="001C1E1E"/>
    <w:rsid w:val="001C1E43"/>
    <w:rsid w:val="001C1E73"/>
    <w:rsid w:val="001C1EF7"/>
    <w:rsid w:val="001C1F28"/>
    <w:rsid w:val="001C1F43"/>
    <w:rsid w:val="001C1F5D"/>
    <w:rsid w:val="001C1F65"/>
    <w:rsid w:val="001C1FC1"/>
    <w:rsid w:val="001C2009"/>
    <w:rsid w:val="001C2011"/>
    <w:rsid w:val="001C2024"/>
    <w:rsid w:val="001C207D"/>
    <w:rsid w:val="001C20FE"/>
    <w:rsid w:val="001C2102"/>
    <w:rsid w:val="001C2124"/>
    <w:rsid w:val="001C2146"/>
    <w:rsid w:val="001C215C"/>
    <w:rsid w:val="001C21FD"/>
    <w:rsid w:val="001C2210"/>
    <w:rsid w:val="001C221F"/>
    <w:rsid w:val="001C2225"/>
    <w:rsid w:val="001C2232"/>
    <w:rsid w:val="001C224C"/>
    <w:rsid w:val="001C2256"/>
    <w:rsid w:val="001C22CE"/>
    <w:rsid w:val="001C22DE"/>
    <w:rsid w:val="001C231F"/>
    <w:rsid w:val="001C2349"/>
    <w:rsid w:val="001C2366"/>
    <w:rsid w:val="001C23BD"/>
    <w:rsid w:val="001C2406"/>
    <w:rsid w:val="001C2409"/>
    <w:rsid w:val="001C2468"/>
    <w:rsid w:val="001C2492"/>
    <w:rsid w:val="001C249D"/>
    <w:rsid w:val="001C24CF"/>
    <w:rsid w:val="001C2500"/>
    <w:rsid w:val="001C2520"/>
    <w:rsid w:val="001C2531"/>
    <w:rsid w:val="001C2555"/>
    <w:rsid w:val="001C255B"/>
    <w:rsid w:val="001C255C"/>
    <w:rsid w:val="001C2592"/>
    <w:rsid w:val="001C25B0"/>
    <w:rsid w:val="001C25DA"/>
    <w:rsid w:val="001C25DE"/>
    <w:rsid w:val="001C25E2"/>
    <w:rsid w:val="001C25F7"/>
    <w:rsid w:val="001C260F"/>
    <w:rsid w:val="001C261F"/>
    <w:rsid w:val="001C266C"/>
    <w:rsid w:val="001C2677"/>
    <w:rsid w:val="001C26A5"/>
    <w:rsid w:val="001C26BA"/>
    <w:rsid w:val="001C26C4"/>
    <w:rsid w:val="001C26D2"/>
    <w:rsid w:val="001C2702"/>
    <w:rsid w:val="001C2727"/>
    <w:rsid w:val="001C2734"/>
    <w:rsid w:val="001C2740"/>
    <w:rsid w:val="001C2777"/>
    <w:rsid w:val="001C277A"/>
    <w:rsid w:val="001C27BF"/>
    <w:rsid w:val="001C27C1"/>
    <w:rsid w:val="001C2830"/>
    <w:rsid w:val="001C283A"/>
    <w:rsid w:val="001C2855"/>
    <w:rsid w:val="001C2891"/>
    <w:rsid w:val="001C28B6"/>
    <w:rsid w:val="001C28CA"/>
    <w:rsid w:val="001C28CB"/>
    <w:rsid w:val="001C28CE"/>
    <w:rsid w:val="001C28FD"/>
    <w:rsid w:val="001C2918"/>
    <w:rsid w:val="001C297D"/>
    <w:rsid w:val="001C29C5"/>
    <w:rsid w:val="001C29EB"/>
    <w:rsid w:val="001C29EE"/>
    <w:rsid w:val="001C29F9"/>
    <w:rsid w:val="001C2A16"/>
    <w:rsid w:val="001C2A18"/>
    <w:rsid w:val="001C2A27"/>
    <w:rsid w:val="001C2A28"/>
    <w:rsid w:val="001C2A4A"/>
    <w:rsid w:val="001C2A5A"/>
    <w:rsid w:val="001C2AA8"/>
    <w:rsid w:val="001C2AF6"/>
    <w:rsid w:val="001C2B02"/>
    <w:rsid w:val="001C2B9D"/>
    <w:rsid w:val="001C2C0C"/>
    <w:rsid w:val="001C2C14"/>
    <w:rsid w:val="001C2C34"/>
    <w:rsid w:val="001C2C65"/>
    <w:rsid w:val="001C2C81"/>
    <w:rsid w:val="001C2CFB"/>
    <w:rsid w:val="001C2D05"/>
    <w:rsid w:val="001C2D08"/>
    <w:rsid w:val="001C2D2E"/>
    <w:rsid w:val="001C2DB5"/>
    <w:rsid w:val="001C2DCC"/>
    <w:rsid w:val="001C2DDA"/>
    <w:rsid w:val="001C2E93"/>
    <w:rsid w:val="001C2EA3"/>
    <w:rsid w:val="001C2F2D"/>
    <w:rsid w:val="001C2F53"/>
    <w:rsid w:val="001C2F87"/>
    <w:rsid w:val="001C2FB9"/>
    <w:rsid w:val="001C2FE3"/>
    <w:rsid w:val="001C2FFD"/>
    <w:rsid w:val="001C301C"/>
    <w:rsid w:val="001C3024"/>
    <w:rsid w:val="001C303A"/>
    <w:rsid w:val="001C3070"/>
    <w:rsid w:val="001C30D2"/>
    <w:rsid w:val="001C30D5"/>
    <w:rsid w:val="001C3107"/>
    <w:rsid w:val="001C3128"/>
    <w:rsid w:val="001C312E"/>
    <w:rsid w:val="001C3136"/>
    <w:rsid w:val="001C3174"/>
    <w:rsid w:val="001C319A"/>
    <w:rsid w:val="001C31D3"/>
    <w:rsid w:val="001C31F2"/>
    <w:rsid w:val="001C320A"/>
    <w:rsid w:val="001C320C"/>
    <w:rsid w:val="001C324C"/>
    <w:rsid w:val="001C326A"/>
    <w:rsid w:val="001C328D"/>
    <w:rsid w:val="001C32AD"/>
    <w:rsid w:val="001C32EA"/>
    <w:rsid w:val="001C330A"/>
    <w:rsid w:val="001C3313"/>
    <w:rsid w:val="001C3319"/>
    <w:rsid w:val="001C33B4"/>
    <w:rsid w:val="001C33B9"/>
    <w:rsid w:val="001C33DB"/>
    <w:rsid w:val="001C33E3"/>
    <w:rsid w:val="001C33EA"/>
    <w:rsid w:val="001C3489"/>
    <w:rsid w:val="001C34E3"/>
    <w:rsid w:val="001C34F6"/>
    <w:rsid w:val="001C350B"/>
    <w:rsid w:val="001C350C"/>
    <w:rsid w:val="001C355C"/>
    <w:rsid w:val="001C359F"/>
    <w:rsid w:val="001C35B4"/>
    <w:rsid w:val="001C35BA"/>
    <w:rsid w:val="001C35D0"/>
    <w:rsid w:val="001C35DF"/>
    <w:rsid w:val="001C35E8"/>
    <w:rsid w:val="001C3604"/>
    <w:rsid w:val="001C3610"/>
    <w:rsid w:val="001C3649"/>
    <w:rsid w:val="001C36BE"/>
    <w:rsid w:val="001C36C4"/>
    <w:rsid w:val="001C36F4"/>
    <w:rsid w:val="001C370C"/>
    <w:rsid w:val="001C3715"/>
    <w:rsid w:val="001C3736"/>
    <w:rsid w:val="001C3745"/>
    <w:rsid w:val="001C375A"/>
    <w:rsid w:val="001C3778"/>
    <w:rsid w:val="001C377E"/>
    <w:rsid w:val="001C3793"/>
    <w:rsid w:val="001C3814"/>
    <w:rsid w:val="001C381C"/>
    <w:rsid w:val="001C3821"/>
    <w:rsid w:val="001C3887"/>
    <w:rsid w:val="001C391B"/>
    <w:rsid w:val="001C3933"/>
    <w:rsid w:val="001C3953"/>
    <w:rsid w:val="001C3980"/>
    <w:rsid w:val="001C39DF"/>
    <w:rsid w:val="001C3A22"/>
    <w:rsid w:val="001C3A33"/>
    <w:rsid w:val="001C3A35"/>
    <w:rsid w:val="001C3A37"/>
    <w:rsid w:val="001C3A4A"/>
    <w:rsid w:val="001C3A73"/>
    <w:rsid w:val="001C3A95"/>
    <w:rsid w:val="001C3A9B"/>
    <w:rsid w:val="001C3B09"/>
    <w:rsid w:val="001C3B6A"/>
    <w:rsid w:val="001C3B7A"/>
    <w:rsid w:val="001C3B80"/>
    <w:rsid w:val="001C3BB5"/>
    <w:rsid w:val="001C3BD5"/>
    <w:rsid w:val="001C3BD6"/>
    <w:rsid w:val="001C3C4E"/>
    <w:rsid w:val="001C3D25"/>
    <w:rsid w:val="001C3D60"/>
    <w:rsid w:val="001C3DE5"/>
    <w:rsid w:val="001C3DE6"/>
    <w:rsid w:val="001C3DF5"/>
    <w:rsid w:val="001C3E04"/>
    <w:rsid w:val="001C3E29"/>
    <w:rsid w:val="001C3E65"/>
    <w:rsid w:val="001C3E7B"/>
    <w:rsid w:val="001C3E92"/>
    <w:rsid w:val="001C3E95"/>
    <w:rsid w:val="001C3F45"/>
    <w:rsid w:val="001C3F72"/>
    <w:rsid w:val="001C3FC3"/>
    <w:rsid w:val="001C3FCC"/>
    <w:rsid w:val="001C3FCE"/>
    <w:rsid w:val="001C3FE3"/>
    <w:rsid w:val="001C4039"/>
    <w:rsid w:val="001C405E"/>
    <w:rsid w:val="001C406A"/>
    <w:rsid w:val="001C4093"/>
    <w:rsid w:val="001C40B3"/>
    <w:rsid w:val="001C40EE"/>
    <w:rsid w:val="001C4159"/>
    <w:rsid w:val="001C416B"/>
    <w:rsid w:val="001C417C"/>
    <w:rsid w:val="001C41B2"/>
    <w:rsid w:val="001C41C4"/>
    <w:rsid w:val="001C41CB"/>
    <w:rsid w:val="001C4251"/>
    <w:rsid w:val="001C4253"/>
    <w:rsid w:val="001C4259"/>
    <w:rsid w:val="001C4261"/>
    <w:rsid w:val="001C429D"/>
    <w:rsid w:val="001C42FC"/>
    <w:rsid w:val="001C431B"/>
    <w:rsid w:val="001C439C"/>
    <w:rsid w:val="001C43DF"/>
    <w:rsid w:val="001C43EF"/>
    <w:rsid w:val="001C43FE"/>
    <w:rsid w:val="001C4446"/>
    <w:rsid w:val="001C4467"/>
    <w:rsid w:val="001C449D"/>
    <w:rsid w:val="001C44DF"/>
    <w:rsid w:val="001C44F5"/>
    <w:rsid w:val="001C4520"/>
    <w:rsid w:val="001C4572"/>
    <w:rsid w:val="001C4596"/>
    <w:rsid w:val="001C459F"/>
    <w:rsid w:val="001C45CD"/>
    <w:rsid w:val="001C4637"/>
    <w:rsid w:val="001C465A"/>
    <w:rsid w:val="001C465D"/>
    <w:rsid w:val="001C4675"/>
    <w:rsid w:val="001C468D"/>
    <w:rsid w:val="001C4694"/>
    <w:rsid w:val="001C46A7"/>
    <w:rsid w:val="001C46EC"/>
    <w:rsid w:val="001C4716"/>
    <w:rsid w:val="001C4749"/>
    <w:rsid w:val="001C4771"/>
    <w:rsid w:val="001C4790"/>
    <w:rsid w:val="001C47C3"/>
    <w:rsid w:val="001C47F5"/>
    <w:rsid w:val="001C4803"/>
    <w:rsid w:val="001C4820"/>
    <w:rsid w:val="001C4848"/>
    <w:rsid w:val="001C4858"/>
    <w:rsid w:val="001C488F"/>
    <w:rsid w:val="001C4898"/>
    <w:rsid w:val="001C48A4"/>
    <w:rsid w:val="001C48B8"/>
    <w:rsid w:val="001C48CB"/>
    <w:rsid w:val="001C48E1"/>
    <w:rsid w:val="001C48E8"/>
    <w:rsid w:val="001C491B"/>
    <w:rsid w:val="001C4921"/>
    <w:rsid w:val="001C4927"/>
    <w:rsid w:val="001C4954"/>
    <w:rsid w:val="001C49B1"/>
    <w:rsid w:val="001C49DE"/>
    <w:rsid w:val="001C4A15"/>
    <w:rsid w:val="001C4A55"/>
    <w:rsid w:val="001C4A70"/>
    <w:rsid w:val="001C4ABF"/>
    <w:rsid w:val="001C4AC7"/>
    <w:rsid w:val="001C4ADA"/>
    <w:rsid w:val="001C4AF4"/>
    <w:rsid w:val="001C4B38"/>
    <w:rsid w:val="001C4B43"/>
    <w:rsid w:val="001C4B47"/>
    <w:rsid w:val="001C4B83"/>
    <w:rsid w:val="001C4BA3"/>
    <w:rsid w:val="001C4BB0"/>
    <w:rsid w:val="001C4BBD"/>
    <w:rsid w:val="001C4BF1"/>
    <w:rsid w:val="001C4C1A"/>
    <w:rsid w:val="001C4C80"/>
    <w:rsid w:val="001C4CC6"/>
    <w:rsid w:val="001C4CE8"/>
    <w:rsid w:val="001C4D19"/>
    <w:rsid w:val="001C4D65"/>
    <w:rsid w:val="001C4D99"/>
    <w:rsid w:val="001C4DB5"/>
    <w:rsid w:val="001C4DEE"/>
    <w:rsid w:val="001C4E2E"/>
    <w:rsid w:val="001C4E3C"/>
    <w:rsid w:val="001C4E8D"/>
    <w:rsid w:val="001C4EA6"/>
    <w:rsid w:val="001C4EF9"/>
    <w:rsid w:val="001C4EFB"/>
    <w:rsid w:val="001C4F35"/>
    <w:rsid w:val="001C4F59"/>
    <w:rsid w:val="001C4F71"/>
    <w:rsid w:val="001C4FA8"/>
    <w:rsid w:val="001C4FCE"/>
    <w:rsid w:val="001C5023"/>
    <w:rsid w:val="001C5028"/>
    <w:rsid w:val="001C502B"/>
    <w:rsid w:val="001C5052"/>
    <w:rsid w:val="001C5053"/>
    <w:rsid w:val="001C5087"/>
    <w:rsid w:val="001C50B6"/>
    <w:rsid w:val="001C50DF"/>
    <w:rsid w:val="001C5108"/>
    <w:rsid w:val="001C5113"/>
    <w:rsid w:val="001C5118"/>
    <w:rsid w:val="001C512D"/>
    <w:rsid w:val="001C5131"/>
    <w:rsid w:val="001C516E"/>
    <w:rsid w:val="001C5180"/>
    <w:rsid w:val="001C51FE"/>
    <w:rsid w:val="001C5213"/>
    <w:rsid w:val="001C526E"/>
    <w:rsid w:val="001C5287"/>
    <w:rsid w:val="001C52E1"/>
    <w:rsid w:val="001C530C"/>
    <w:rsid w:val="001C530E"/>
    <w:rsid w:val="001C537D"/>
    <w:rsid w:val="001C53D5"/>
    <w:rsid w:val="001C53DF"/>
    <w:rsid w:val="001C53E5"/>
    <w:rsid w:val="001C5444"/>
    <w:rsid w:val="001C545A"/>
    <w:rsid w:val="001C5485"/>
    <w:rsid w:val="001C5491"/>
    <w:rsid w:val="001C54A7"/>
    <w:rsid w:val="001C54CC"/>
    <w:rsid w:val="001C54CF"/>
    <w:rsid w:val="001C54F2"/>
    <w:rsid w:val="001C552B"/>
    <w:rsid w:val="001C5544"/>
    <w:rsid w:val="001C5545"/>
    <w:rsid w:val="001C55BD"/>
    <w:rsid w:val="001C55EA"/>
    <w:rsid w:val="001C55EB"/>
    <w:rsid w:val="001C5606"/>
    <w:rsid w:val="001C5617"/>
    <w:rsid w:val="001C5628"/>
    <w:rsid w:val="001C567D"/>
    <w:rsid w:val="001C5687"/>
    <w:rsid w:val="001C568B"/>
    <w:rsid w:val="001C56B8"/>
    <w:rsid w:val="001C56BA"/>
    <w:rsid w:val="001C56DB"/>
    <w:rsid w:val="001C56DC"/>
    <w:rsid w:val="001C56EC"/>
    <w:rsid w:val="001C5723"/>
    <w:rsid w:val="001C573A"/>
    <w:rsid w:val="001C5776"/>
    <w:rsid w:val="001C57AF"/>
    <w:rsid w:val="001C582B"/>
    <w:rsid w:val="001C5835"/>
    <w:rsid w:val="001C58C5"/>
    <w:rsid w:val="001C58E3"/>
    <w:rsid w:val="001C58ED"/>
    <w:rsid w:val="001C58F9"/>
    <w:rsid w:val="001C5946"/>
    <w:rsid w:val="001C596F"/>
    <w:rsid w:val="001C5997"/>
    <w:rsid w:val="001C59B7"/>
    <w:rsid w:val="001C59F6"/>
    <w:rsid w:val="001C5A08"/>
    <w:rsid w:val="001C5AC2"/>
    <w:rsid w:val="001C5AD8"/>
    <w:rsid w:val="001C5AFD"/>
    <w:rsid w:val="001C5B0E"/>
    <w:rsid w:val="001C5B1B"/>
    <w:rsid w:val="001C5B29"/>
    <w:rsid w:val="001C5B4E"/>
    <w:rsid w:val="001C5B54"/>
    <w:rsid w:val="001C5BBD"/>
    <w:rsid w:val="001C5BBF"/>
    <w:rsid w:val="001C5C4B"/>
    <w:rsid w:val="001C5C5D"/>
    <w:rsid w:val="001C5C69"/>
    <w:rsid w:val="001C5C77"/>
    <w:rsid w:val="001C5D13"/>
    <w:rsid w:val="001C5DB5"/>
    <w:rsid w:val="001C5DFF"/>
    <w:rsid w:val="001C5E13"/>
    <w:rsid w:val="001C5E1E"/>
    <w:rsid w:val="001C5E2E"/>
    <w:rsid w:val="001C5E68"/>
    <w:rsid w:val="001C5E70"/>
    <w:rsid w:val="001C5E89"/>
    <w:rsid w:val="001C5E8E"/>
    <w:rsid w:val="001C5ED9"/>
    <w:rsid w:val="001C5EF8"/>
    <w:rsid w:val="001C5F4A"/>
    <w:rsid w:val="001C5F8D"/>
    <w:rsid w:val="001C6032"/>
    <w:rsid w:val="001C6033"/>
    <w:rsid w:val="001C6049"/>
    <w:rsid w:val="001C6050"/>
    <w:rsid w:val="001C608A"/>
    <w:rsid w:val="001C609D"/>
    <w:rsid w:val="001C60A5"/>
    <w:rsid w:val="001C60AE"/>
    <w:rsid w:val="001C611B"/>
    <w:rsid w:val="001C6120"/>
    <w:rsid w:val="001C615B"/>
    <w:rsid w:val="001C6176"/>
    <w:rsid w:val="001C61EC"/>
    <w:rsid w:val="001C61F3"/>
    <w:rsid w:val="001C620D"/>
    <w:rsid w:val="001C6231"/>
    <w:rsid w:val="001C6235"/>
    <w:rsid w:val="001C6263"/>
    <w:rsid w:val="001C6295"/>
    <w:rsid w:val="001C633E"/>
    <w:rsid w:val="001C634A"/>
    <w:rsid w:val="001C6350"/>
    <w:rsid w:val="001C6380"/>
    <w:rsid w:val="001C63D4"/>
    <w:rsid w:val="001C64BC"/>
    <w:rsid w:val="001C64DB"/>
    <w:rsid w:val="001C650B"/>
    <w:rsid w:val="001C6595"/>
    <w:rsid w:val="001C65AE"/>
    <w:rsid w:val="001C65B2"/>
    <w:rsid w:val="001C65DC"/>
    <w:rsid w:val="001C65E7"/>
    <w:rsid w:val="001C65EB"/>
    <w:rsid w:val="001C6652"/>
    <w:rsid w:val="001C66CA"/>
    <w:rsid w:val="001C66CE"/>
    <w:rsid w:val="001C66D7"/>
    <w:rsid w:val="001C66DC"/>
    <w:rsid w:val="001C66E3"/>
    <w:rsid w:val="001C66FA"/>
    <w:rsid w:val="001C6703"/>
    <w:rsid w:val="001C670F"/>
    <w:rsid w:val="001C671A"/>
    <w:rsid w:val="001C671D"/>
    <w:rsid w:val="001C6720"/>
    <w:rsid w:val="001C676F"/>
    <w:rsid w:val="001C67A5"/>
    <w:rsid w:val="001C67E8"/>
    <w:rsid w:val="001C681E"/>
    <w:rsid w:val="001C6821"/>
    <w:rsid w:val="001C682A"/>
    <w:rsid w:val="001C686A"/>
    <w:rsid w:val="001C68B1"/>
    <w:rsid w:val="001C68B6"/>
    <w:rsid w:val="001C68EE"/>
    <w:rsid w:val="001C68FE"/>
    <w:rsid w:val="001C6932"/>
    <w:rsid w:val="001C69A7"/>
    <w:rsid w:val="001C69CC"/>
    <w:rsid w:val="001C69D6"/>
    <w:rsid w:val="001C69FE"/>
    <w:rsid w:val="001C6A15"/>
    <w:rsid w:val="001C6A31"/>
    <w:rsid w:val="001C6A38"/>
    <w:rsid w:val="001C6A50"/>
    <w:rsid w:val="001C6A6D"/>
    <w:rsid w:val="001C6ACC"/>
    <w:rsid w:val="001C6AD6"/>
    <w:rsid w:val="001C6AE1"/>
    <w:rsid w:val="001C6AF4"/>
    <w:rsid w:val="001C6AFA"/>
    <w:rsid w:val="001C6B4A"/>
    <w:rsid w:val="001C6B52"/>
    <w:rsid w:val="001C6B9A"/>
    <w:rsid w:val="001C6BAB"/>
    <w:rsid w:val="001C6BAE"/>
    <w:rsid w:val="001C6BB9"/>
    <w:rsid w:val="001C6BD3"/>
    <w:rsid w:val="001C6BD6"/>
    <w:rsid w:val="001C6BFC"/>
    <w:rsid w:val="001C6C23"/>
    <w:rsid w:val="001C6C3F"/>
    <w:rsid w:val="001C6C5A"/>
    <w:rsid w:val="001C6CA5"/>
    <w:rsid w:val="001C6DAA"/>
    <w:rsid w:val="001C6DAE"/>
    <w:rsid w:val="001C6DC2"/>
    <w:rsid w:val="001C6E12"/>
    <w:rsid w:val="001C6E7A"/>
    <w:rsid w:val="001C6EAF"/>
    <w:rsid w:val="001C6ECC"/>
    <w:rsid w:val="001C6F57"/>
    <w:rsid w:val="001C6FAF"/>
    <w:rsid w:val="001C711B"/>
    <w:rsid w:val="001C711E"/>
    <w:rsid w:val="001C7135"/>
    <w:rsid w:val="001C71D7"/>
    <w:rsid w:val="001C72A1"/>
    <w:rsid w:val="001C72A9"/>
    <w:rsid w:val="001C72C7"/>
    <w:rsid w:val="001C72E4"/>
    <w:rsid w:val="001C7325"/>
    <w:rsid w:val="001C7359"/>
    <w:rsid w:val="001C7387"/>
    <w:rsid w:val="001C73D9"/>
    <w:rsid w:val="001C744C"/>
    <w:rsid w:val="001C7493"/>
    <w:rsid w:val="001C758E"/>
    <w:rsid w:val="001C75A9"/>
    <w:rsid w:val="001C75AB"/>
    <w:rsid w:val="001C75DD"/>
    <w:rsid w:val="001C75EB"/>
    <w:rsid w:val="001C760E"/>
    <w:rsid w:val="001C7625"/>
    <w:rsid w:val="001C769D"/>
    <w:rsid w:val="001C76A5"/>
    <w:rsid w:val="001C76C1"/>
    <w:rsid w:val="001C772F"/>
    <w:rsid w:val="001C7732"/>
    <w:rsid w:val="001C7750"/>
    <w:rsid w:val="001C77C7"/>
    <w:rsid w:val="001C77E7"/>
    <w:rsid w:val="001C7826"/>
    <w:rsid w:val="001C7827"/>
    <w:rsid w:val="001C782A"/>
    <w:rsid w:val="001C783A"/>
    <w:rsid w:val="001C7863"/>
    <w:rsid w:val="001C786C"/>
    <w:rsid w:val="001C78A8"/>
    <w:rsid w:val="001C78DB"/>
    <w:rsid w:val="001C7938"/>
    <w:rsid w:val="001C7990"/>
    <w:rsid w:val="001C79AF"/>
    <w:rsid w:val="001C79D9"/>
    <w:rsid w:val="001C79E1"/>
    <w:rsid w:val="001C7A01"/>
    <w:rsid w:val="001C7A68"/>
    <w:rsid w:val="001C7A84"/>
    <w:rsid w:val="001C7A8A"/>
    <w:rsid w:val="001C7A93"/>
    <w:rsid w:val="001C7A95"/>
    <w:rsid w:val="001C7AC8"/>
    <w:rsid w:val="001C7AD5"/>
    <w:rsid w:val="001C7B41"/>
    <w:rsid w:val="001C7B48"/>
    <w:rsid w:val="001C7B51"/>
    <w:rsid w:val="001C7B80"/>
    <w:rsid w:val="001C7BA1"/>
    <w:rsid w:val="001C7BF5"/>
    <w:rsid w:val="001C7BFC"/>
    <w:rsid w:val="001C7C24"/>
    <w:rsid w:val="001C7C2D"/>
    <w:rsid w:val="001C7C37"/>
    <w:rsid w:val="001C7C6D"/>
    <w:rsid w:val="001C7CC5"/>
    <w:rsid w:val="001C7CE9"/>
    <w:rsid w:val="001C7D1D"/>
    <w:rsid w:val="001C7D44"/>
    <w:rsid w:val="001C7D5D"/>
    <w:rsid w:val="001C7D8B"/>
    <w:rsid w:val="001C7DC3"/>
    <w:rsid w:val="001C7DF8"/>
    <w:rsid w:val="001C7E0A"/>
    <w:rsid w:val="001C7E40"/>
    <w:rsid w:val="001C7E61"/>
    <w:rsid w:val="001C7E82"/>
    <w:rsid w:val="001C7E86"/>
    <w:rsid w:val="001C7EF2"/>
    <w:rsid w:val="001C7EF7"/>
    <w:rsid w:val="001C7F62"/>
    <w:rsid w:val="001C7F65"/>
    <w:rsid w:val="001C7F83"/>
    <w:rsid w:val="001C7F8E"/>
    <w:rsid w:val="001C7FA1"/>
    <w:rsid w:val="001C7FA7"/>
    <w:rsid w:val="001C7FB7"/>
    <w:rsid w:val="001C7FD9"/>
    <w:rsid w:val="001C7FEB"/>
    <w:rsid w:val="001C7FEE"/>
    <w:rsid w:val="001D004C"/>
    <w:rsid w:val="001D006B"/>
    <w:rsid w:val="001D00AA"/>
    <w:rsid w:val="001D00CA"/>
    <w:rsid w:val="001D00CD"/>
    <w:rsid w:val="001D00CE"/>
    <w:rsid w:val="001D0131"/>
    <w:rsid w:val="001D0141"/>
    <w:rsid w:val="001D015D"/>
    <w:rsid w:val="001D0164"/>
    <w:rsid w:val="001D016C"/>
    <w:rsid w:val="001D0174"/>
    <w:rsid w:val="001D01ED"/>
    <w:rsid w:val="001D020C"/>
    <w:rsid w:val="001D022E"/>
    <w:rsid w:val="001D0264"/>
    <w:rsid w:val="001D0279"/>
    <w:rsid w:val="001D02C1"/>
    <w:rsid w:val="001D02C4"/>
    <w:rsid w:val="001D02C5"/>
    <w:rsid w:val="001D02D6"/>
    <w:rsid w:val="001D02DE"/>
    <w:rsid w:val="001D0310"/>
    <w:rsid w:val="001D0331"/>
    <w:rsid w:val="001D0356"/>
    <w:rsid w:val="001D0363"/>
    <w:rsid w:val="001D037C"/>
    <w:rsid w:val="001D0385"/>
    <w:rsid w:val="001D0391"/>
    <w:rsid w:val="001D03C1"/>
    <w:rsid w:val="001D03D8"/>
    <w:rsid w:val="001D03F6"/>
    <w:rsid w:val="001D0410"/>
    <w:rsid w:val="001D0462"/>
    <w:rsid w:val="001D0466"/>
    <w:rsid w:val="001D046C"/>
    <w:rsid w:val="001D046F"/>
    <w:rsid w:val="001D0483"/>
    <w:rsid w:val="001D0499"/>
    <w:rsid w:val="001D049B"/>
    <w:rsid w:val="001D04F3"/>
    <w:rsid w:val="001D04F7"/>
    <w:rsid w:val="001D051C"/>
    <w:rsid w:val="001D0536"/>
    <w:rsid w:val="001D056E"/>
    <w:rsid w:val="001D0574"/>
    <w:rsid w:val="001D0588"/>
    <w:rsid w:val="001D05A9"/>
    <w:rsid w:val="001D05AB"/>
    <w:rsid w:val="001D05B7"/>
    <w:rsid w:val="001D062C"/>
    <w:rsid w:val="001D0638"/>
    <w:rsid w:val="001D0674"/>
    <w:rsid w:val="001D0678"/>
    <w:rsid w:val="001D0687"/>
    <w:rsid w:val="001D068D"/>
    <w:rsid w:val="001D069D"/>
    <w:rsid w:val="001D06B3"/>
    <w:rsid w:val="001D06C0"/>
    <w:rsid w:val="001D06C8"/>
    <w:rsid w:val="001D06D8"/>
    <w:rsid w:val="001D0773"/>
    <w:rsid w:val="001D0787"/>
    <w:rsid w:val="001D081A"/>
    <w:rsid w:val="001D081E"/>
    <w:rsid w:val="001D083C"/>
    <w:rsid w:val="001D084F"/>
    <w:rsid w:val="001D0876"/>
    <w:rsid w:val="001D08B0"/>
    <w:rsid w:val="001D08C1"/>
    <w:rsid w:val="001D090F"/>
    <w:rsid w:val="001D0917"/>
    <w:rsid w:val="001D0984"/>
    <w:rsid w:val="001D0997"/>
    <w:rsid w:val="001D099B"/>
    <w:rsid w:val="001D09A9"/>
    <w:rsid w:val="001D09B2"/>
    <w:rsid w:val="001D09E1"/>
    <w:rsid w:val="001D0A44"/>
    <w:rsid w:val="001D0ABB"/>
    <w:rsid w:val="001D0AD0"/>
    <w:rsid w:val="001D0AD1"/>
    <w:rsid w:val="001D0AE8"/>
    <w:rsid w:val="001D0AFB"/>
    <w:rsid w:val="001D0B8D"/>
    <w:rsid w:val="001D0BB9"/>
    <w:rsid w:val="001D0BCD"/>
    <w:rsid w:val="001D0BD3"/>
    <w:rsid w:val="001D0BFD"/>
    <w:rsid w:val="001D0C05"/>
    <w:rsid w:val="001D0C10"/>
    <w:rsid w:val="001D0C12"/>
    <w:rsid w:val="001D0C1C"/>
    <w:rsid w:val="001D0C55"/>
    <w:rsid w:val="001D0CB3"/>
    <w:rsid w:val="001D0CCF"/>
    <w:rsid w:val="001D0D1E"/>
    <w:rsid w:val="001D0D4A"/>
    <w:rsid w:val="001D0D69"/>
    <w:rsid w:val="001D0D85"/>
    <w:rsid w:val="001D0DC3"/>
    <w:rsid w:val="001D0DE7"/>
    <w:rsid w:val="001D0DF6"/>
    <w:rsid w:val="001D0E10"/>
    <w:rsid w:val="001D0E1A"/>
    <w:rsid w:val="001D0E4F"/>
    <w:rsid w:val="001D0E58"/>
    <w:rsid w:val="001D0E83"/>
    <w:rsid w:val="001D0EB0"/>
    <w:rsid w:val="001D0EC9"/>
    <w:rsid w:val="001D0EE4"/>
    <w:rsid w:val="001D0F19"/>
    <w:rsid w:val="001D0F30"/>
    <w:rsid w:val="001D0FE5"/>
    <w:rsid w:val="001D1002"/>
    <w:rsid w:val="001D1065"/>
    <w:rsid w:val="001D1087"/>
    <w:rsid w:val="001D10A9"/>
    <w:rsid w:val="001D1122"/>
    <w:rsid w:val="001D115C"/>
    <w:rsid w:val="001D11C0"/>
    <w:rsid w:val="001D11CD"/>
    <w:rsid w:val="001D1228"/>
    <w:rsid w:val="001D125F"/>
    <w:rsid w:val="001D1260"/>
    <w:rsid w:val="001D12C1"/>
    <w:rsid w:val="001D12C6"/>
    <w:rsid w:val="001D12D0"/>
    <w:rsid w:val="001D1301"/>
    <w:rsid w:val="001D132D"/>
    <w:rsid w:val="001D1343"/>
    <w:rsid w:val="001D137F"/>
    <w:rsid w:val="001D13B2"/>
    <w:rsid w:val="001D13B6"/>
    <w:rsid w:val="001D13FC"/>
    <w:rsid w:val="001D143D"/>
    <w:rsid w:val="001D145A"/>
    <w:rsid w:val="001D1463"/>
    <w:rsid w:val="001D1476"/>
    <w:rsid w:val="001D1497"/>
    <w:rsid w:val="001D14A4"/>
    <w:rsid w:val="001D14D9"/>
    <w:rsid w:val="001D1551"/>
    <w:rsid w:val="001D155F"/>
    <w:rsid w:val="001D1594"/>
    <w:rsid w:val="001D15D8"/>
    <w:rsid w:val="001D15DF"/>
    <w:rsid w:val="001D1648"/>
    <w:rsid w:val="001D164E"/>
    <w:rsid w:val="001D1717"/>
    <w:rsid w:val="001D1781"/>
    <w:rsid w:val="001D1788"/>
    <w:rsid w:val="001D17AA"/>
    <w:rsid w:val="001D17B0"/>
    <w:rsid w:val="001D17BB"/>
    <w:rsid w:val="001D17E3"/>
    <w:rsid w:val="001D182F"/>
    <w:rsid w:val="001D1883"/>
    <w:rsid w:val="001D1888"/>
    <w:rsid w:val="001D18F0"/>
    <w:rsid w:val="001D1964"/>
    <w:rsid w:val="001D19A5"/>
    <w:rsid w:val="001D19D2"/>
    <w:rsid w:val="001D19F0"/>
    <w:rsid w:val="001D1A09"/>
    <w:rsid w:val="001D1A61"/>
    <w:rsid w:val="001D1A92"/>
    <w:rsid w:val="001D1AA1"/>
    <w:rsid w:val="001D1AC2"/>
    <w:rsid w:val="001D1AFA"/>
    <w:rsid w:val="001D1B3B"/>
    <w:rsid w:val="001D1B42"/>
    <w:rsid w:val="001D1B64"/>
    <w:rsid w:val="001D1B7C"/>
    <w:rsid w:val="001D1C32"/>
    <w:rsid w:val="001D1C44"/>
    <w:rsid w:val="001D1C69"/>
    <w:rsid w:val="001D1C8B"/>
    <w:rsid w:val="001D1C90"/>
    <w:rsid w:val="001D1CC7"/>
    <w:rsid w:val="001D1CCE"/>
    <w:rsid w:val="001D1CDE"/>
    <w:rsid w:val="001D1D20"/>
    <w:rsid w:val="001D1D7E"/>
    <w:rsid w:val="001D1D80"/>
    <w:rsid w:val="001D1DAF"/>
    <w:rsid w:val="001D1DB4"/>
    <w:rsid w:val="001D1E22"/>
    <w:rsid w:val="001D1E54"/>
    <w:rsid w:val="001D1E64"/>
    <w:rsid w:val="001D1EA1"/>
    <w:rsid w:val="001D1EC4"/>
    <w:rsid w:val="001D1EC5"/>
    <w:rsid w:val="001D1F10"/>
    <w:rsid w:val="001D1F4D"/>
    <w:rsid w:val="001D1F97"/>
    <w:rsid w:val="001D1FAF"/>
    <w:rsid w:val="001D1FF4"/>
    <w:rsid w:val="001D1FFB"/>
    <w:rsid w:val="001D2001"/>
    <w:rsid w:val="001D2006"/>
    <w:rsid w:val="001D2074"/>
    <w:rsid w:val="001D2087"/>
    <w:rsid w:val="001D2097"/>
    <w:rsid w:val="001D20AD"/>
    <w:rsid w:val="001D20E0"/>
    <w:rsid w:val="001D20E3"/>
    <w:rsid w:val="001D20F8"/>
    <w:rsid w:val="001D20FA"/>
    <w:rsid w:val="001D2115"/>
    <w:rsid w:val="001D216A"/>
    <w:rsid w:val="001D217B"/>
    <w:rsid w:val="001D21CD"/>
    <w:rsid w:val="001D21E3"/>
    <w:rsid w:val="001D21FF"/>
    <w:rsid w:val="001D2220"/>
    <w:rsid w:val="001D223D"/>
    <w:rsid w:val="001D2260"/>
    <w:rsid w:val="001D2272"/>
    <w:rsid w:val="001D2293"/>
    <w:rsid w:val="001D2295"/>
    <w:rsid w:val="001D22AA"/>
    <w:rsid w:val="001D22AF"/>
    <w:rsid w:val="001D22BB"/>
    <w:rsid w:val="001D22BE"/>
    <w:rsid w:val="001D22C9"/>
    <w:rsid w:val="001D22D1"/>
    <w:rsid w:val="001D22DD"/>
    <w:rsid w:val="001D2324"/>
    <w:rsid w:val="001D23DF"/>
    <w:rsid w:val="001D23F8"/>
    <w:rsid w:val="001D2412"/>
    <w:rsid w:val="001D242E"/>
    <w:rsid w:val="001D2436"/>
    <w:rsid w:val="001D24CD"/>
    <w:rsid w:val="001D24D8"/>
    <w:rsid w:val="001D24DF"/>
    <w:rsid w:val="001D252D"/>
    <w:rsid w:val="001D25AE"/>
    <w:rsid w:val="001D25E4"/>
    <w:rsid w:val="001D2629"/>
    <w:rsid w:val="001D263E"/>
    <w:rsid w:val="001D2673"/>
    <w:rsid w:val="001D267E"/>
    <w:rsid w:val="001D26C0"/>
    <w:rsid w:val="001D26DD"/>
    <w:rsid w:val="001D26F4"/>
    <w:rsid w:val="001D26FA"/>
    <w:rsid w:val="001D270B"/>
    <w:rsid w:val="001D2746"/>
    <w:rsid w:val="001D274A"/>
    <w:rsid w:val="001D278A"/>
    <w:rsid w:val="001D27D6"/>
    <w:rsid w:val="001D27D7"/>
    <w:rsid w:val="001D27F1"/>
    <w:rsid w:val="001D2821"/>
    <w:rsid w:val="001D2828"/>
    <w:rsid w:val="001D2840"/>
    <w:rsid w:val="001D2843"/>
    <w:rsid w:val="001D289A"/>
    <w:rsid w:val="001D28A6"/>
    <w:rsid w:val="001D28FE"/>
    <w:rsid w:val="001D2900"/>
    <w:rsid w:val="001D291A"/>
    <w:rsid w:val="001D296E"/>
    <w:rsid w:val="001D2999"/>
    <w:rsid w:val="001D29C6"/>
    <w:rsid w:val="001D29FC"/>
    <w:rsid w:val="001D2A46"/>
    <w:rsid w:val="001D2A7F"/>
    <w:rsid w:val="001D2A85"/>
    <w:rsid w:val="001D2A8D"/>
    <w:rsid w:val="001D2A94"/>
    <w:rsid w:val="001D2AE3"/>
    <w:rsid w:val="001D2B0A"/>
    <w:rsid w:val="001D2B28"/>
    <w:rsid w:val="001D2BA4"/>
    <w:rsid w:val="001D2BD2"/>
    <w:rsid w:val="001D2C26"/>
    <w:rsid w:val="001D2C6C"/>
    <w:rsid w:val="001D2C7D"/>
    <w:rsid w:val="001D2CB0"/>
    <w:rsid w:val="001D2CD1"/>
    <w:rsid w:val="001D2CEC"/>
    <w:rsid w:val="001D2D21"/>
    <w:rsid w:val="001D2D48"/>
    <w:rsid w:val="001D2DFD"/>
    <w:rsid w:val="001D2E80"/>
    <w:rsid w:val="001D2E82"/>
    <w:rsid w:val="001D2EC8"/>
    <w:rsid w:val="001D2EDB"/>
    <w:rsid w:val="001D2F0B"/>
    <w:rsid w:val="001D2F2D"/>
    <w:rsid w:val="001D2F36"/>
    <w:rsid w:val="001D2F59"/>
    <w:rsid w:val="001D2F87"/>
    <w:rsid w:val="001D2FB4"/>
    <w:rsid w:val="001D2FC2"/>
    <w:rsid w:val="001D2FD1"/>
    <w:rsid w:val="001D2FDC"/>
    <w:rsid w:val="001D2FE9"/>
    <w:rsid w:val="001D2FF1"/>
    <w:rsid w:val="001D3003"/>
    <w:rsid w:val="001D301B"/>
    <w:rsid w:val="001D309A"/>
    <w:rsid w:val="001D30D8"/>
    <w:rsid w:val="001D30F0"/>
    <w:rsid w:val="001D3160"/>
    <w:rsid w:val="001D319C"/>
    <w:rsid w:val="001D3235"/>
    <w:rsid w:val="001D3244"/>
    <w:rsid w:val="001D3287"/>
    <w:rsid w:val="001D32B8"/>
    <w:rsid w:val="001D32D5"/>
    <w:rsid w:val="001D32EA"/>
    <w:rsid w:val="001D3324"/>
    <w:rsid w:val="001D333D"/>
    <w:rsid w:val="001D338C"/>
    <w:rsid w:val="001D33AB"/>
    <w:rsid w:val="001D33F3"/>
    <w:rsid w:val="001D33FD"/>
    <w:rsid w:val="001D3405"/>
    <w:rsid w:val="001D340B"/>
    <w:rsid w:val="001D3419"/>
    <w:rsid w:val="001D3425"/>
    <w:rsid w:val="001D3429"/>
    <w:rsid w:val="001D3438"/>
    <w:rsid w:val="001D348F"/>
    <w:rsid w:val="001D34A6"/>
    <w:rsid w:val="001D34AF"/>
    <w:rsid w:val="001D34CF"/>
    <w:rsid w:val="001D34F0"/>
    <w:rsid w:val="001D34F3"/>
    <w:rsid w:val="001D350F"/>
    <w:rsid w:val="001D3523"/>
    <w:rsid w:val="001D3534"/>
    <w:rsid w:val="001D3561"/>
    <w:rsid w:val="001D3572"/>
    <w:rsid w:val="001D3579"/>
    <w:rsid w:val="001D35B1"/>
    <w:rsid w:val="001D35DE"/>
    <w:rsid w:val="001D361C"/>
    <w:rsid w:val="001D3648"/>
    <w:rsid w:val="001D3661"/>
    <w:rsid w:val="001D367D"/>
    <w:rsid w:val="001D3681"/>
    <w:rsid w:val="001D36BF"/>
    <w:rsid w:val="001D36C0"/>
    <w:rsid w:val="001D36CE"/>
    <w:rsid w:val="001D36D3"/>
    <w:rsid w:val="001D36DC"/>
    <w:rsid w:val="001D36FD"/>
    <w:rsid w:val="001D370D"/>
    <w:rsid w:val="001D3715"/>
    <w:rsid w:val="001D3746"/>
    <w:rsid w:val="001D374A"/>
    <w:rsid w:val="001D376F"/>
    <w:rsid w:val="001D37A6"/>
    <w:rsid w:val="001D37B2"/>
    <w:rsid w:val="001D37B3"/>
    <w:rsid w:val="001D37CB"/>
    <w:rsid w:val="001D37F7"/>
    <w:rsid w:val="001D3817"/>
    <w:rsid w:val="001D3841"/>
    <w:rsid w:val="001D384E"/>
    <w:rsid w:val="001D389D"/>
    <w:rsid w:val="001D38CB"/>
    <w:rsid w:val="001D38D5"/>
    <w:rsid w:val="001D38F0"/>
    <w:rsid w:val="001D38F9"/>
    <w:rsid w:val="001D391F"/>
    <w:rsid w:val="001D3929"/>
    <w:rsid w:val="001D3955"/>
    <w:rsid w:val="001D395F"/>
    <w:rsid w:val="001D3976"/>
    <w:rsid w:val="001D397D"/>
    <w:rsid w:val="001D39D6"/>
    <w:rsid w:val="001D3A03"/>
    <w:rsid w:val="001D3A50"/>
    <w:rsid w:val="001D3A59"/>
    <w:rsid w:val="001D3A73"/>
    <w:rsid w:val="001D3A78"/>
    <w:rsid w:val="001D3A99"/>
    <w:rsid w:val="001D3AC1"/>
    <w:rsid w:val="001D3AE3"/>
    <w:rsid w:val="001D3B67"/>
    <w:rsid w:val="001D3C23"/>
    <w:rsid w:val="001D3C8C"/>
    <w:rsid w:val="001D3CAE"/>
    <w:rsid w:val="001D3CAF"/>
    <w:rsid w:val="001D3CB5"/>
    <w:rsid w:val="001D3CDF"/>
    <w:rsid w:val="001D3CEA"/>
    <w:rsid w:val="001D3D0C"/>
    <w:rsid w:val="001D3D35"/>
    <w:rsid w:val="001D3DB6"/>
    <w:rsid w:val="001D3E38"/>
    <w:rsid w:val="001D3E4D"/>
    <w:rsid w:val="001D3E9E"/>
    <w:rsid w:val="001D3EAA"/>
    <w:rsid w:val="001D3EC3"/>
    <w:rsid w:val="001D3F4C"/>
    <w:rsid w:val="001D3F50"/>
    <w:rsid w:val="001D3FAA"/>
    <w:rsid w:val="001D3FB8"/>
    <w:rsid w:val="001D3FC6"/>
    <w:rsid w:val="001D4016"/>
    <w:rsid w:val="001D401A"/>
    <w:rsid w:val="001D4023"/>
    <w:rsid w:val="001D404E"/>
    <w:rsid w:val="001D405F"/>
    <w:rsid w:val="001D4066"/>
    <w:rsid w:val="001D4081"/>
    <w:rsid w:val="001D4106"/>
    <w:rsid w:val="001D4115"/>
    <w:rsid w:val="001D411D"/>
    <w:rsid w:val="001D412B"/>
    <w:rsid w:val="001D412F"/>
    <w:rsid w:val="001D4147"/>
    <w:rsid w:val="001D4157"/>
    <w:rsid w:val="001D415D"/>
    <w:rsid w:val="001D4170"/>
    <w:rsid w:val="001D41EA"/>
    <w:rsid w:val="001D4210"/>
    <w:rsid w:val="001D4222"/>
    <w:rsid w:val="001D4249"/>
    <w:rsid w:val="001D42CE"/>
    <w:rsid w:val="001D4334"/>
    <w:rsid w:val="001D433E"/>
    <w:rsid w:val="001D4385"/>
    <w:rsid w:val="001D438F"/>
    <w:rsid w:val="001D43A3"/>
    <w:rsid w:val="001D43D1"/>
    <w:rsid w:val="001D43E6"/>
    <w:rsid w:val="001D43EA"/>
    <w:rsid w:val="001D43FB"/>
    <w:rsid w:val="001D4408"/>
    <w:rsid w:val="001D4414"/>
    <w:rsid w:val="001D441E"/>
    <w:rsid w:val="001D442F"/>
    <w:rsid w:val="001D447F"/>
    <w:rsid w:val="001D4525"/>
    <w:rsid w:val="001D453C"/>
    <w:rsid w:val="001D454B"/>
    <w:rsid w:val="001D4555"/>
    <w:rsid w:val="001D4573"/>
    <w:rsid w:val="001D45FC"/>
    <w:rsid w:val="001D4602"/>
    <w:rsid w:val="001D460B"/>
    <w:rsid w:val="001D4616"/>
    <w:rsid w:val="001D4664"/>
    <w:rsid w:val="001D4780"/>
    <w:rsid w:val="001D47B0"/>
    <w:rsid w:val="001D47D2"/>
    <w:rsid w:val="001D4811"/>
    <w:rsid w:val="001D4822"/>
    <w:rsid w:val="001D483F"/>
    <w:rsid w:val="001D484E"/>
    <w:rsid w:val="001D4881"/>
    <w:rsid w:val="001D4899"/>
    <w:rsid w:val="001D489A"/>
    <w:rsid w:val="001D48BF"/>
    <w:rsid w:val="001D48CD"/>
    <w:rsid w:val="001D48E6"/>
    <w:rsid w:val="001D4925"/>
    <w:rsid w:val="001D4939"/>
    <w:rsid w:val="001D4987"/>
    <w:rsid w:val="001D49B1"/>
    <w:rsid w:val="001D49D8"/>
    <w:rsid w:val="001D49DC"/>
    <w:rsid w:val="001D4A01"/>
    <w:rsid w:val="001D4A0A"/>
    <w:rsid w:val="001D4A66"/>
    <w:rsid w:val="001D4A8C"/>
    <w:rsid w:val="001D4AA4"/>
    <w:rsid w:val="001D4B04"/>
    <w:rsid w:val="001D4B24"/>
    <w:rsid w:val="001D4B2C"/>
    <w:rsid w:val="001D4B3A"/>
    <w:rsid w:val="001D4B3D"/>
    <w:rsid w:val="001D4B87"/>
    <w:rsid w:val="001D4BDF"/>
    <w:rsid w:val="001D4C0E"/>
    <w:rsid w:val="001D4C46"/>
    <w:rsid w:val="001D4C6E"/>
    <w:rsid w:val="001D4C94"/>
    <w:rsid w:val="001D4CCF"/>
    <w:rsid w:val="001D4CD2"/>
    <w:rsid w:val="001D4D2E"/>
    <w:rsid w:val="001D4D5B"/>
    <w:rsid w:val="001D4D62"/>
    <w:rsid w:val="001D4D63"/>
    <w:rsid w:val="001D4D93"/>
    <w:rsid w:val="001D4DB0"/>
    <w:rsid w:val="001D4DCE"/>
    <w:rsid w:val="001D4DD5"/>
    <w:rsid w:val="001D4DF1"/>
    <w:rsid w:val="001D4E13"/>
    <w:rsid w:val="001D4E15"/>
    <w:rsid w:val="001D4E29"/>
    <w:rsid w:val="001D4E2B"/>
    <w:rsid w:val="001D4E4B"/>
    <w:rsid w:val="001D4E7F"/>
    <w:rsid w:val="001D4E91"/>
    <w:rsid w:val="001D4EA9"/>
    <w:rsid w:val="001D4ECE"/>
    <w:rsid w:val="001D4F13"/>
    <w:rsid w:val="001D4F4F"/>
    <w:rsid w:val="001D4F56"/>
    <w:rsid w:val="001D4F5A"/>
    <w:rsid w:val="001D4F7A"/>
    <w:rsid w:val="001D4FDD"/>
    <w:rsid w:val="001D4FF5"/>
    <w:rsid w:val="001D502A"/>
    <w:rsid w:val="001D5043"/>
    <w:rsid w:val="001D5063"/>
    <w:rsid w:val="001D5064"/>
    <w:rsid w:val="001D50A4"/>
    <w:rsid w:val="001D50FC"/>
    <w:rsid w:val="001D510B"/>
    <w:rsid w:val="001D517F"/>
    <w:rsid w:val="001D51AF"/>
    <w:rsid w:val="001D51B8"/>
    <w:rsid w:val="001D51BF"/>
    <w:rsid w:val="001D51DA"/>
    <w:rsid w:val="001D5262"/>
    <w:rsid w:val="001D52FC"/>
    <w:rsid w:val="001D530C"/>
    <w:rsid w:val="001D5335"/>
    <w:rsid w:val="001D5373"/>
    <w:rsid w:val="001D5399"/>
    <w:rsid w:val="001D5419"/>
    <w:rsid w:val="001D5420"/>
    <w:rsid w:val="001D5425"/>
    <w:rsid w:val="001D5430"/>
    <w:rsid w:val="001D5466"/>
    <w:rsid w:val="001D548C"/>
    <w:rsid w:val="001D5491"/>
    <w:rsid w:val="001D54A6"/>
    <w:rsid w:val="001D54B8"/>
    <w:rsid w:val="001D54E5"/>
    <w:rsid w:val="001D54EA"/>
    <w:rsid w:val="001D5546"/>
    <w:rsid w:val="001D55A7"/>
    <w:rsid w:val="001D55FC"/>
    <w:rsid w:val="001D5629"/>
    <w:rsid w:val="001D56AA"/>
    <w:rsid w:val="001D56E4"/>
    <w:rsid w:val="001D5714"/>
    <w:rsid w:val="001D575D"/>
    <w:rsid w:val="001D57BF"/>
    <w:rsid w:val="001D57C9"/>
    <w:rsid w:val="001D57E7"/>
    <w:rsid w:val="001D57F4"/>
    <w:rsid w:val="001D5807"/>
    <w:rsid w:val="001D581E"/>
    <w:rsid w:val="001D582E"/>
    <w:rsid w:val="001D5850"/>
    <w:rsid w:val="001D5854"/>
    <w:rsid w:val="001D5885"/>
    <w:rsid w:val="001D58AC"/>
    <w:rsid w:val="001D58D9"/>
    <w:rsid w:val="001D58DB"/>
    <w:rsid w:val="001D58F4"/>
    <w:rsid w:val="001D5913"/>
    <w:rsid w:val="001D591D"/>
    <w:rsid w:val="001D5958"/>
    <w:rsid w:val="001D597C"/>
    <w:rsid w:val="001D597D"/>
    <w:rsid w:val="001D598A"/>
    <w:rsid w:val="001D59AD"/>
    <w:rsid w:val="001D5A07"/>
    <w:rsid w:val="001D5A24"/>
    <w:rsid w:val="001D5A42"/>
    <w:rsid w:val="001D5A60"/>
    <w:rsid w:val="001D5AAD"/>
    <w:rsid w:val="001D5AC6"/>
    <w:rsid w:val="001D5ACC"/>
    <w:rsid w:val="001D5B1E"/>
    <w:rsid w:val="001D5BB0"/>
    <w:rsid w:val="001D5C2D"/>
    <w:rsid w:val="001D5C65"/>
    <w:rsid w:val="001D5C71"/>
    <w:rsid w:val="001D5C91"/>
    <w:rsid w:val="001D5CFB"/>
    <w:rsid w:val="001D5CFD"/>
    <w:rsid w:val="001D5D6E"/>
    <w:rsid w:val="001D5D7E"/>
    <w:rsid w:val="001D5D8C"/>
    <w:rsid w:val="001D5DA2"/>
    <w:rsid w:val="001D5DA6"/>
    <w:rsid w:val="001D5DA7"/>
    <w:rsid w:val="001D5DBD"/>
    <w:rsid w:val="001D5DDE"/>
    <w:rsid w:val="001D5DF8"/>
    <w:rsid w:val="001D5E5A"/>
    <w:rsid w:val="001D5E68"/>
    <w:rsid w:val="001D5E80"/>
    <w:rsid w:val="001D5E91"/>
    <w:rsid w:val="001D5E9B"/>
    <w:rsid w:val="001D5EFF"/>
    <w:rsid w:val="001D5F1B"/>
    <w:rsid w:val="001D5F2D"/>
    <w:rsid w:val="001D5F5F"/>
    <w:rsid w:val="001D6087"/>
    <w:rsid w:val="001D6096"/>
    <w:rsid w:val="001D609C"/>
    <w:rsid w:val="001D60B8"/>
    <w:rsid w:val="001D60CA"/>
    <w:rsid w:val="001D60CF"/>
    <w:rsid w:val="001D60E6"/>
    <w:rsid w:val="001D60E8"/>
    <w:rsid w:val="001D6165"/>
    <w:rsid w:val="001D616E"/>
    <w:rsid w:val="001D6183"/>
    <w:rsid w:val="001D61DD"/>
    <w:rsid w:val="001D61ED"/>
    <w:rsid w:val="001D622B"/>
    <w:rsid w:val="001D622E"/>
    <w:rsid w:val="001D6253"/>
    <w:rsid w:val="001D629F"/>
    <w:rsid w:val="001D62F8"/>
    <w:rsid w:val="001D6305"/>
    <w:rsid w:val="001D6307"/>
    <w:rsid w:val="001D6313"/>
    <w:rsid w:val="001D63C7"/>
    <w:rsid w:val="001D63E4"/>
    <w:rsid w:val="001D63F2"/>
    <w:rsid w:val="001D6434"/>
    <w:rsid w:val="001D644A"/>
    <w:rsid w:val="001D6468"/>
    <w:rsid w:val="001D64A4"/>
    <w:rsid w:val="001D64CE"/>
    <w:rsid w:val="001D64E2"/>
    <w:rsid w:val="001D652D"/>
    <w:rsid w:val="001D653A"/>
    <w:rsid w:val="001D654A"/>
    <w:rsid w:val="001D6551"/>
    <w:rsid w:val="001D65BD"/>
    <w:rsid w:val="001D6646"/>
    <w:rsid w:val="001D6652"/>
    <w:rsid w:val="001D665D"/>
    <w:rsid w:val="001D6664"/>
    <w:rsid w:val="001D66A2"/>
    <w:rsid w:val="001D66E5"/>
    <w:rsid w:val="001D66FE"/>
    <w:rsid w:val="001D6700"/>
    <w:rsid w:val="001D6701"/>
    <w:rsid w:val="001D6722"/>
    <w:rsid w:val="001D6730"/>
    <w:rsid w:val="001D673C"/>
    <w:rsid w:val="001D6761"/>
    <w:rsid w:val="001D6782"/>
    <w:rsid w:val="001D6786"/>
    <w:rsid w:val="001D6791"/>
    <w:rsid w:val="001D67C2"/>
    <w:rsid w:val="001D6831"/>
    <w:rsid w:val="001D6890"/>
    <w:rsid w:val="001D68B7"/>
    <w:rsid w:val="001D68D8"/>
    <w:rsid w:val="001D68FA"/>
    <w:rsid w:val="001D691E"/>
    <w:rsid w:val="001D6923"/>
    <w:rsid w:val="001D6925"/>
    <w:rsid w:val="001D692C"/>
    <w:rsid w:val="001D693F"/>
    <w:rsid w:val="001D695A"/>
    <w:rsid w:val="001D6977"/>
    <w:rsid w:val="001D6979"/>
    <w:rsid w:val="001D69AB"/>
    <w:rsid w:val="001D69B8"/>
    <w:rsid w:val="001D69C9"/>
    <w:rsid w:val="001D69D0"/>
    <w:rsid w:val="001D69E0"/>
    <w:rsid w:val="001D69FC"/>
    <w:rsid w:val="001D6A30"/>
    <w:rsid w:val="001D6A40"/>
    <w:rsid w:val="001D6A53"/>
    <w:rsid w:val="001D6A6E"/>
    <w:rsid w:val="001D6A88"/>
    <w:rsid w:val="001D6AB5"/>
    <w:rsid w:val="001D6ACC"/>
    <w:rsid w:val="001D6AEC"/>
    <w:rsid w:val="001D6B1F"/>
    <w:rsid w:val="001D6B26"/>
    <w:rsid w:val="001D6B53"/>
    <w:rsid w:val="001D6B94"/>
    <w:rsid w:val="001D6BDC"/>
    <w:rsid w:val="001D6C2A"/>
    <w:rsid w:val="001D6C37"/>
    <w:rsid w:val="001D6C78"/>
    <w:rsid w:val="001D6CB3"/>
    <w:rsid w:val="001D6D07"/>
    <w:rsid w:val="001D6D3E"/>
    <w:rsid w:val="001D6DA4"/>
    <w:rsid w:val="001D6DAD"/>
    <w:rsid w:val="001D6DDB"/>
    <w:rsid w:val="001D6E52"/>
    <w:rsid w:val="001D6E65"/>
    <w:rsid w:val="001D6ED0"/>
    <w:rsid w:val="001D6F18"/>
    <w:rsid w:val="001D6F34"/>
    <w:rsid w:val="001D6F65"/>
    <w:rsid w:val="001D6F92"/>
    <w:rsid w:val="001D6FA6"/>
    <w:rsid w:val="001D6FB3"/>
    <w:rsid w:val="001D6FC9"/>
    <w:rsid w:val="001D6FD7"/>
    <w:rsid w:val="001D6FDD"/>
    <w:rsid w:val="001D6FE5"/>
    <w:rsid w:val="001D6FEC"/>
    <w:rsid w:val="001D700B"/>
    <w:rsid w:val="001D7049"/>
    <w:rsid w:val="001D704D"/>
    <w:rsid w:val="001D705F"/>
    <w:rsid w:val="001D7061"/>
    <w:rsid w:val="001D70C6"/>
    <w:rsid w:val="001D70E6"/>
    <w:rsid w:val="001D712C"/>
    <w:rsid w:val="001D7137"/>
    <w:rsid w:val="001D719E"/>
    <w:rsid w:val="001D71A6"/>
    <w:rsid w:val="001D71F2"/>
    <w:rsid w:val="001D7219"/>
    <w:rsid w:val="001D722B"/>
    <w:rsid w:val="001D723B"/>
    <w:rsid w:val="001D7277"/>
    <w:rsid w:val="001D727E"/>
    <w:rsid w:val="001D7389"/>
    <w:rsid w:val="001D7398"/>
    <w:rsid w:val="001D73A6"/>
    <w:rsid w:val="001D73B5"/>
    <w:rsid w:val="001D73D8"/>
    <w:rsid w:val="001D7429"/>
    <w:rsid w:val="001D7490"/>
    <w:rsid w:val="001D74A1"/>
    <w:rsid w:val="001D74C2"/>
    <w:rsid w:val="001D74C5"/>
    <w:rsid w:val="001D74F5"/>
    <w:rsid w:val="001D7512"/>
    <w:rsid w:val="001D7529"/>
    <w:rsid w:val="001D75C7"/>
    <w:rsid w:val="001D75F3"/>
    <w:rsid w:val="001D7617"/>
    <w:rsid w:val="001D765A"/>
    <w:rsid w:val="001D7670"/>
    <w:rsid w:val="001D76BF"/>
    <w:rsid w:val="001D76C9"/>
    <w:rsid w:val="001D76CE"/>
    <w:rsid w:val="001D7746"/>
    <w:rsid w:val="001D7759"/>
    <w:rsid w:val="001D775C"/>
    <w:rsid w:val="001D7761"/>
    <w:rsid w:val="001D779C"/>
    <w:rsid w:val="001D77B3"/>
    <w:rsid w:val="001D77CC"/>
    <w:rsid w:val="001D77E0"/>
    <w:rsid w:val="001D7839"/>
    <w:rsid w:val="001D7869"/>
    <w:rsid w:val="001D787E"/>
    <w:rsid w:val="001D7890"/>
    <w:rsid w:val="001D78D0"/>
    <w:rsid w:val="001D792D"/>
    <w:rsid w:val="001D7973"/>
    <w:rsid w:val="001D7A61"/>
    <w:rsid w:val="001D7ABD"/>
    <w:rsid w:val="001D7ACE"/>
    <w:rsid w:val="001D7AD0"/>
    <w:rsid w:val="001D7AF0"/>
    <w:rsid w:val="001D7B05"/>
    <w:rsid w:val="001D7B7D"/>
    <w:rsid w:val="001D7B97"/>
    <w:rsid w:val="001D7C51"/>
    <w:rsid w:val="001D7CC4"/>
    <w:rsid w:val="001D7CF7"/>
    <w:rsid w:val="001D7D66"/>
    <w:rsid w:val="001D7D6F"/>
    <w:rsid w:val="001D7D8A"/>
    <w:rsid w:val="001D7DD5"/>
    <w:rsid w:val="001D7DF5"/>
    <w:rsid w:val="001D7DFD"/>
    <w:rsid w:val="001D7E0E"/>
    <w:rsid w:val="001D7E1C"/>
    <w:rsid w:val="001D7E44"/>
    <w:rsid w:val="001D7E6E"/>
    <w:rsid w:val="001D7EBC"/>
    <w:rsid w:val="001D7F19"/>
    <w:rsid w:val="001D7F72"/>
    <w:rsid w:val="001D7F98"/>
    <w:rsid w:val="001D7FA7"/>
    <w:rsid w:val="001D7FCE"/>
    <w:rsid w:val="001D7FF2"/>
    <w:rsid w:val="001E003D"/>
    <w:rsid w:val="001E005B"/>
    <w:rsid w:val="001E0078"/>
    <w:rsid w:val="001E0090"/>
    <w:rsid w:val="001E00AF"/>
    <w:rsid w:val="001E00B9"/>
    <w:rsid w:val="001E0114"/>
    <w:rsid w:val="001E0131"/>
    <w:rsid w:val="001E0148"/>
    <w:rsid w:val="001E017D"/>
    <w:rsid w:val="001E0200"/>
    <w:rsid w:val="001E0264"/>
    <w:rsid w:val="001E02D4"/>
    <w:rsid w:val="001E02FA"/>
    <w:rsid w:val="001E033C"/>
    <w:rsid w:val="001E0340"/>
    <w:rsid w:val="001E0367"/>
    <w:rsid w:val="001E03B3"/>
    <w:rsid w:val="001E03CD"/>
    <w:rsid w:val="001E040B"/>
    <w:rsid w:val="001E0437"/>
    <w:rsid w:val="001E0457"/>
    <w:rsid w:val="001E046A"/>
    <w:rsid w:val="001E04C9"/>
    <w:rsid w:val="001E0515"/>
    <w:rsid w:val="001E0525"/>
    <w:rsid w:val="001E0574"/>
    <w:rsid w:val="001E0579"/>
    <w:rsid w:val="001E0632"/>
    <w:rsid w:val="001E065B"/>
    <w:rsid w:val="001E065C"/>
    <w:rsid w:val="001E0677"/>
    <w:rsid w:val="001E0687"/>
    <w:rsid w:val="001E069C"/>
    <w:rsid w:val="001E06AB"/>
    <w:rsid w:val="001E06B2"/>
    <w:rsid w:val="001E070B"/>
    <w:rsid w:val="001E073B"/>
    <w:rsid w:val="001E077A"/>
    <w:rsid w:val="001E07CF"/>
    <w:rsid w:val="001E0814"/>
    <w:rsid w:val="001E083B"/>
    <w:rsid w:val="001E083D"/>
    <w:rsid w:val="001E084B"/>
    <w:rsid w:val="001E085F"/>
    <w:rsid w:val="001E087E"/>
    <w:rsid w:val="001E08B3"/>
    <w:rsid w:val="001E08E8"/>
    <w:rsid w:val="001E0902"/>
    <w:rsid w:val="001E0945"/>
    <w:rsid w:val="001E0970"/>
    <w:rsid w:val="001E0989"/>
    <w:rsid w:val="001E098B"/>
    <w:rsid w:val="001E09AB"/>
    <w:rsid w:val="001E09B0"/>
    <w:rsid w:val="001E09B8"/>
    <w:rsid w:val="001E09DE"/>
    <w:rsid w:val="001E0A36"/>
    <w:rsid w:val="001E0A48"/>
    <w:rsid w:val="001E0A5A"/>
    <w:rsid w:val="001E0A7C"/>
    <w:rsid w:val="001E0A9B"/>
    <w:rsid w:val="001E0AAF"/>
    <w:rsid w:val="001E0AEA"/>
    <w:rsid w:val="001E0AEF"/>
    <w:rsid w:val="001E0B00"/>
    <w:rsid w:val="001E0B08"/>
    <w:rsid w:val="001E0B0C"/>
    <w:rsid w:val="001E0B29"/>
    <w:rsid w:val="001E0B3A"/>
    <w:rsid w:val="001E0B52"/>
    <w:rsid w:val="001E0B55"/>
    <w:rsid w:val="001E0BA0"/>
    <w:rsid w:val="001E0BBD"/>
    <w:rsid w:val="001E0BCC"/>
    <w:rsid w:val="001E0BD2"/>
    <w:rsid w:val="001E0BD4"/>
    <w:rsid w:val="001E0BDE"/>
    <w:rsid w:val="001E0BE8"/>
    <w:rsid w:val="001E0C73"/>
    <w:rsid w:val="001E0C9C"/>
    <w:rsid w:val="001E0C9F"/>
    <w:rsid w:val="001E0CD8"/>
    <w:rsid w:val="001E0D38"/>
    <w:rsid w:val="001E0D39"/>
    <w:rsid w:val="001E0D5C"/>
    <w:rsid w:val="001E0D7B"/>
    <w:rsid w:val="001E0DD0"/>
    <w:rsid w:val="001E0DDB"/>
    <w:rsid w:val="001E0DEB"/>
    <w:rsid w:val="001E0E34"/>
    <w:rsid w:val="001E0E36"/>
    <w:rsid w:val="001E0F47"/>
    <w:rsid w:val="001E0F84"/>
    <w:rsid w:val="001E0FA8"/>
    <w:rsid w:val="001E0FB6"/>
    <w:rsid w:val="001E0FBD"/>
    <w:rsid w:val="001E0FE7"/>
    <w:rsid w:val="001E0FF8"/>
    <w:rsid w:val="001E102C"/>
    <w:rsid w:val="001E1034"/>
    <w:rsid w:val="001E1039"/>
    <w:rsid w:val="001E105D"/>
    <w:rsid w:val="001E1066"/>
    <w:rsid w:val="001E10A0"/>
    <w:rsid w:val="001E111B"/>
    <w:rsid w:val="001E1134"/>
    <w:rsid w:val="001E1156"/>
    <w:rsid w:val="001E1187"/>
    <w:rsid w:val="001E11B0"/>
    <w:rsid w:val="001E11B8"/>
    <w:rsid w:val="001E11D1"/>
    <w:rsid w:val="001E11DE"/>
    <w:rsid w:val="001E1215"/>
    <w:rsid w:val="001E1216"/>
    <w:rsid w:val="001E1234"/>
    <w:rsid w:val="001E1235"/>
    <w:rsid w:val="001E123C"/>
    <w:rsid w:val="001E1242"/>
    <w:rsid w:val="001E127B"/>
    <w:rsid w:val="001E1292"/>
    <w:rsid w:val="001E12B2"/>
    <w:rsid w:val="001E12F8"/>
    <w:rsid w:val="001E1317"/>
    <w:rsid w:val="001E131A"/>
    <w:rsid w:val="001E1342"/>
    <w:rsid w:val="001E1344"/>
    <w:rsid w:val="001E13C3"/>
    <w:rsid w:val="001E13E8"/>
    <w:rsid w:val="001E13EA"/>
    <w:rsid w:val="001E13F2"/>
    <w:rsid w:val="001E1407"/>
    <w:rsid w:val="001E1410"/>
    <w:rsid w:val="001E1412"/>
    <w:rsid w:val="001E146C"/>
    <w:rsid w:val="001E1476"/>
    <w:rsid w:val="001E14AD"/>
    <w:rsid w:val="001E14B2"/>
    <w:rsid w:val="001E14B8"/>
    <w:rsid w:val="001E14BB"/>
    <w:rsid w:val="001E1507"/>
    <w:rsid w:val="001E151E"/>
    <w:rsid w:val="001E1534"/>
    <w:rsid w:val="001E1552"/>
    <w:rsid w:val="001E1564"/>
    <w:rsid w:val="001E1598"/>
    <w:rsid w:val="001E15A9"/>
    <w:rsid w:val="001E15BA"/>
    <w:rsid w:val="001E15ED"/>
    <w:rsid w:val="001E15F5"/>
    <w:rsid w:val="001E1611"/>
    <w:rsid w:val="001E1635"/>
    <w:rsid w:val="001E1686"/>
    <w:rsid w:val="001E168C"/>
    <w:rsid w:val="001E169F"/>
    <w:rsid w:val="001E16B5"/>
    <w:rsid w:val="001E175B"/>
    <w:rsid w:val="001E1769"/>
    <w:rsid w:val="001E1787"/>
    <w:rsid w:val="001E17A7"/>
    <w:rsid w:val="001E17C3"/>
    <w:rsid w:val="001E17C8"/>
    <w:rsid w:val="001E1805"/>
    <w:rsid w:val="001E1807"/>
    <w:rsid w:val="001E184B"/>
    <w:rsid w:val="001E189A"/>
    <w:rsid w:val="001E18A5"/>
    <w:rsid w:val="001E18FB"/>
    <w:rsid w:val="001E194D"/>
    <w:rsid w:val="001E1990"/>
    <w:rsid w:val="001E19A4"/>
    <w:rsid w:val="001E19D4"/>
    <w:rsid w:val="001E19F1"/>
    <w:rsid w:val="001E1A1F"/>
    <w:rsid w:val="001E1A53"/>
    <w:rsid w:val="001E1AB2"/>
    <w:rsid w:val="001E1AB7"/>
    <w:rsid w:val="001E1B32"/>
    <w:rsid w:val="001E1B33"/>
    <w:rsid w:val="001E1B43"/>
    <w:rsid w:val="001E1B6B"/>
    <w:rsid w:val="001E1B76"/>
    <w:rsid w:val="001E1BB3"/>
    <w:rsid w:val="001E1BB7"/>
    <w:rsid w:val="001E1C20"/>
    <w:rsid w:val="001E1C79"/>
    <w:rsid w:val="001E1C81"/>
    <w:rsid w:val="001E1CF8"/>
    <w:rsid w:val="001E1CFF"/>
    <w:rsid w:val="001E1D25"/>
    <w:rsid w:val="001E1D4B"/>
    <w:rsid w:val="001E1D4E"/>
    <w:rsid w:val="001E1D96"/>
    <w:rsid w:val="001E1DA1"/>
    <w:rsid w:val="001E1DA4"/>
    <w:rsid w:val="001E1DBE"/>
    <w:rsid w:val="001E1DEB"/>
    <w:rsid w:val="001E1E47"/>
    <w:rsid w:val="001E1EB3"/>
    <w:rsid w:val="001E1ED8"/>
    <w:rsid w:val="001E1EDC"/>
    <w:rsid w:val="001E1EEE"/>
    <w:rsid w:val="001E1EF1"/>
    <w:rsid w:val="001E1F0D"/>
    <w:rsid w:val="001E1F4D"/>
    <w:rsid w:val="001E1F89"/>
    <w:rsid w:val="001E1FA1"/>
    <w:rsid w:val="001E201E"/>
    <w:rsid w:val="001E207B"/>
    <w:rsid w:val="001E20C7"/>
    <w:rsid w:val="001E2122"/>
    <w:rsid w:val="001E2183"/>
    <w:rsid w:val="001E21A2"/>
    <w:rsid w:val="001E2227"/>
    <w:rsid w:val="001E2230"/>
    <w:rsid w:val="001E224A"/>
    <w:rsid w:val="001E2260"/>
    <w:rsid w:val="001E2266"/>
    <w:rsid w:val="001E22BC"/>
    <w:rsid w:val="001E22D5"/>
    <w:rsid w:val="001E22E9"/>
    <w:rsid w:val="001E22EB"/>
    <w:rsid w:val="001E2318"/>
    <w:rsid w:val="001E2326"/>
    <w:rsid w:val="001E234B"/>
    <w:rsid w:val="001E2378"/>
    <w:rsid w:val="001E2392"/>
    <w:rsid w:val="001E2397"/>
    <w:rsid w:val="001E23D8"/>
    <w:rsid w:val="001E23EB"/>
    <w:rsid w:val="001E23F5"/>
    <w:rsid w:val="001E2488"/>
    <w:rsid w:val="001E248B"/>
    <w:rsid w:val="001E24AE"/>
    <w:rsid w:val="001E24FB"/>
    <w:rsid w:val="001E2583"/>
    <w:rsid w:val="001E2588"/>
    <w:rsid w:val="001E25F3"/>
    <w:rsid w:val="001E25F9"/>
    <w:rsid w:val="001E25FE"/>
    <w:rsid w:val="001E263A"/>
    <w:rsid w:val="001E26A9"/>
    <w:rsid w:val="001E26E0"/>
    <w:rsid w:val="001E2708"/>
    <w:rsid w:val="001E2709"/>
    <w:rsid w:val="001E2734"/>
    <w:rsid w:val="001E2742"/>
    <w:rsid w:val="001E2780"/>
    <w:rsid w:val="001E2797"/>
    <w:rsid w:val="001E279E"/>
    <w:rsid w:val="001E27B7"/>
    <w:rsid w:val="001E2800"/>
    <w:rsid w:val="001E2801"/>
    <w:rsid w:val="001E281E"/>
    <w:rsid w:val="001E28A5"/>
    <w:rsid w:val="001E28C1"/>
    <w:rsid w:val="001E28D0"/>
    <w:rsid w:val="001E2903"/>
    <w:rsid w:val="001E2910"/>
    <w:rsid w:val="001E2930"/>
    <w:rsid w:val="001E2939"/>
    <w:rsid w:val="001E294E"/>
    <w:rsid w:val="001E2974"/>
    <w:rsid w:val="001E2979"/>
    <w:rsid w:val="001E2988"/>
    <w:rsid w:val="001E2995"/>
    <w:rsid w:val="001E29A6"/>
    <w:rsid w:val="001E29D5"/>
    <w:rsid w:val="001E29E4"/>
    <w:rsid w:val="001E29E8"/>
    <w:rsid w:val="001E29F9"/>
    <w:rsid w:val="001E29FF"/>
    <w:rsid w:val="001E2A05"/>
    <w:rsid w:val="001E2A11"/>
    <w:rsid w:val="001E2A5A"/>
    <w:rsid w:val="001E2A71"/>
    <w:rsid w:val="001E2A89"/>
    <w:rsid w:val="001E2A8C"/>
    <w:rsid w:val="001E2B0D"/>
    <w:rsid w:val="001E2B2B"/>
    <w:rsid w:val="001E2B44"/>
    <w:rsid w:val="001E2B48"/>
    <w:rsid w:val="001E2B4A"/>
    <w:rsid w:val="001E2B5D"/>
    <w:rsid w:val="001E2B93"/>
    <w:rsid w:val="001E2BAA"/>
    <w:rsid w:val="001E2C0E"/>
    <w:rsid w:val="001E2C22"/>
    <w:rsid w:val="001E2C3E"/>
    <w:rsid w:val="001E2C4B"/>
    <w:rsid w:val="001E2C63"/>
    <w:rsid w:val="001E2C6C"/>
    <w:rsid w:val="001E2CA7"/>
    <w:rsid w:val="001E2CD4"/>
    <w:rsid w:val="001E2CDE"/>
    <w:rsid w:val="001E2CE8"/>
    <w:rsid w:val="001E2CF0"/>
    <w:rsid w:val="001E2D56"/>
    <w:rsid w:val="001E2D6E"/>
    <w:rsid w:val="001E2D88"/>
    <w:rsid w:val="001E2D89"/>
    <w:rsid w:val="001E2DA3"/>
    <w:rsid w:val="001E2DA7"/>
    <w:rsid w:val="001E2DCD"/>
    <w:rsid w:val="001E2E0B"/>
    <w:rsid w:val="001E2E3D"/>
    <w:rsid w:val="001E2E67"/>
    <w:rsid w:val="001E2E68"/>
    <w:rsid w:val="001E2E79"/>
    <w:rsid w:val="001E2E7F"/>
    <w:rsid w:val="001E2E8E"/>
    <w:rsid w:val="001E2EB4"/>
    <w:rsid w:val="001E2EF2"/>
    <w:rsid w:val="001E2F3F"/>
    <w:rsid w:val="001E2F9E"/>
    <w:rsid w:val="001E2FAC"/>
    <w:rsid w:val="001E2FAE"/>
    <w:rsid w:val="001E2FF8"/>
    <w:rsid w:val="001E2FFE"/>
    <w:rsid w:val="001E3044"/>
    <w:rsid w:val="001E3062"/>
    <w:rsid w:val="001E306D"/>
    <w:rsid w:val="001E30DE"/>
    <w:rsid w:val="001E30E6"/>
    <w:rsid w:val="001E30FB"/>
    <w:rsid w:val="001E3143"/>
    <w:rsid w:val="001E3170"/>
    <w:rsid w:val="001E324B"/>
    <w:rsid w:val="001E3257"/>
    <w:rsid w:val="001E3283"/>
    <w:rsid w:val="001E32D2"/>
    <w:rsid w:val="001E32F1"/>
    <w:rsid w:val="001E3318"/>
    <w:rsid w:val="001E331D"/>
    <w:rsid w:val="001E3353"/>
    <w:rsid w:val="001E3363"/>
    <w:rsid w:val="001E33E2"/>
    <w:rsid w:val="001E3413"/>
    <w:rsid w:val="001E3440"/>
    <w:rsid w:val="001E34A5"/>
    <w:rsid w:val="001E34AE"/>
    <w:rsid w:val="001E34C4"/>
    <w:rsid w:val="001E34D5"/>
    <w:rsid w:val="001E3507"/>
    <w:rsid w:val="001E3549"/>
    <w:rsid w:val="001E3555"/>
    <w:rsid w:val="001E357F"/>
    <w:rsid w:val="001E359D"/>
    <w:rsid w:val="001E35A8"/>
    <w:rsid w:val="001E3605"/>
    <w:rsid w:val="001E3640"/>
    <w:rsid w:val="001E3646"/>
    <w:rsid w:val="001E365B"/>
    <w:rsid w:val="001E3667"/>
    <w:rsid w:val="001E36B2"/>
    <w:rsid w:val="001E36BD"/>
    <w:rsid w:val="001E36D3"/>
    <w:rsid w:val="001E3762"/>
    <w:rsid w:val="001E37D3"/>
    <w:rsid w:val="001E37E3"/>
    <w:rsid w:val="001E391A"/>
    <w:rsid w:val="001E391B"/>
    <w:rsid w:val="001E395E"/>
    <w:rsid w:val="001E398E"/>
    <w:rsid w:val="001E399B"/>
    <w:rsid w:val="001E39C1"/>
    <w:rsid w:val="001E3A22"/>
    <w:rsid w:val="001E3A2B"/>
    <w:rsid w:val="001E3A5C"/>
    <w:rsid w:val="001E3A60"/>
    <w:rsid w:val="001E3A65"/>
    <w:rsid w:val="001E3A6C"/>
    <w:rsid w:val="001E3AC3"/>
    <w:rsid w:val="001E3ADC"/>
    <w:rsid w:val="001E3AE4"/>
    <w:rsid w:val="001E3B18"/>
    <w:rsid w:val="001E3B8A"/>
    <w:rsid w:val="001E3BC2"/>
    <w:rsid w:val="001E3BD7"/>
    <w:rsid w:val="001E3BDB"/>
    <w:rsid w:val="001E3C00"/>
    <w:rsid w:val="001E3C20"/>
    <w:rsid w:val="001E3C53"/>
    <w:rsid w:val="001E3C61"/>
    <w:rsid w:val="001E3CA2"/>
    <w:rsid w:val="001E3CA5"/>
    <w:rsid w:val="001E3CC8"/>
    <w:rsid w:val="001E3CEF"/>
    <w:rsid w:val="001E3D25"/>
    <w:rsid w:val="001E3D39"/>
    <w:rsid w:val="001E3D44"/>
    <w:rsid w:val="001E3D50"/>
    <w:rsid w:val="001E3D62"/>
    <w:rsid w:val="001E3D6B"/>
    <w:rsid w:val="001E3DBB"/>
    <w:rsid w:val="001E3DD2"/>
    <w:rsid w:val="001E3DD4"/>
    <w:rsid w:val="001E3E1C"/>
    <w:rsid w:val="001E3E9D"/>
    <w:rsid w:val="001E3EC0"/>
    <w:rsid w:val="001E3EF6"/>
    <w:rsid w:val="001E3F1A"/>
    <w:rsid w:val="001E3F74"/>
    <w:rsid w:val="001E3F7C"/>
    <w:rsid w:val="001E3F8E"/>
    <w:rsid w:val="001E3FE5"/>
    <w:rsid w:val="001E401D"/>
    <w:rsid w:val="001E4039"/>
    <w:rsid w:val="001E40B2"/>
    <w:rsid w:val="001E4108"/>
    <w:rsid w:val="001E4124"/>
    <w:rsid w:val="001E4172"/>
    <w:rsid w:val="001E4189"/>
    <w:rsid w:val="001E4224"/>
    <w:rsid w:val="001E427A"/>
    <w:rsid w:val="001E4294"/>
    <w:rsid w:val="001E42B0"/>
    <w:rsid w:val="001E42CE"/>
    <w:rsid w:val="001E42D2"/>
    <w:rsid w:val="001E4306"/>
    <w:rsid w:val="001E4326"/>
    <w:rsid w:val="001E432C"/>
    <w:rsid w:val="001E433E"/>
    <w:rsid w:val="001E436F"/>
    <w:rsid w:val="001E43EE"/>
    <w:rsid w:val="001E43F5"/>
    <w:rsid w:val="001E4412"/>
    <w:rsid w:val="001E4415"/>
    <w:rsid w:val="001E4492"/>
    <w:rsid w:val="001E44A4"/>
    <w:rsid w:val="001E44F3"/>
    <w:rsid w:val="001E4514"/>
    <w:rsid w:val="001E4525"/>
    <w:rsid w:val="001E4542"/>
    <w:rsid w:val="001E45A6"/>
    <w:rsid w:val="001E45B1"/>
    <w:rsid w:val="001E45E1"/>
    <w:rsid w:val="001E468D"/>
    <w:rsid w:val="001E46D8"/>
    <w:rsid w:val="001E46FA"/>
    <w:rsid w:val="001E46FD"/>
    <w:rsid w:val="001E472D"/>
    <w:rsid w:val="001E472F"/>
    <w:rsid w:val="001E4745"/>
    <w:rsid w:val="001E475F"/>
    <w:rsid w:val="001E476A"/>
    <w:rsid w:val="001E47B6"/>
    <w:rsid w:val="001E47E2"/>
    <w:rsid w:val="001E4800"/>
    <w:rsid w:val="001E4809"/>
    <w:rsid w:val="001E4825"/>
    <w:rsid w:val="001E484B"/>
    <w:rsid w:val="001E4859"/>
    <w:rsid w:val="001E487B"/>
    <w:rsid w:val="001E487E"/>
    <w:rsid w:val="001E4880"/>
    <w:rsid w:val="001E4888"/>
    <w:rsid w:val="001E48DE"/>
    <w:rsid w:val="001E48F9"/>
    <w:rsid w:val="001E49F0"/>
    <w:rsid w:val="001E4A14"/>
    <w:rsid w:val="001E4A35"/>
    <w:rsid w:val="001E4A44"/>
    <w:rsid w:val="001E4A5E"/>
    <w:rsid w:val="001E4A73"/>
    <w:rsid w:val="001E4AA2"/>
    <w:rsid w:val="001E4AAB"/>
    <w:rsid w:val="001E4ABE"/>
    <w:rsid w:val="001E4AC4"/>
    <w:rsid w:val="001E4AD9"/>
    <w:rsid w:val="001E4B18"/>
    <w:rsid w:val="001E4B2A"/>
    <w:rsid w:val="001E4B58"/>
    <w:rsid w:val="001E4B6E"/>
    <w:rsid w:val="001E4BA3"/>
    <w:rsid w:val="001E4BE1"/>
    <w:rsid w:val="001E4C78"/>
    <w:rsid w:val="001E4CFD"/>
    <w:rsid w:val="001E4DE8"/>
    <w:rsid w:val="001E4E0F"/>
    <w:rsid w:val="001E4E22"/>
    <w:rsid w:val="001E4E39"/>
    <w:rsid w:val="001E4E50"/>
    <w:rsid w:val="001E4E6A"/>
    <w:rsid w:val="001E4E74"/>
    <w:rsid w:val="001E4E99"/>
    <w:rsid w:val="001E4F06"/>
    <w:rsid w:val="001E4F18"/>
    <w:rsid w:val="001E4F6C"/>
    <w:rsid w:val="001E4F90"/>
    <w:rsid w:val="001E4FD8"/>
    <w:rsid w:val="001E4FE6"/>
    <w:rsid w:val="001E4FF5"/>
    <w:rsid w:val="001E503C"/>
    <w:rsid w:val="001E504F"/>
    <w:rsid w:val="001E50C9"/>
    <w:rsid w:val="001E50D9"/>
    <w:rsid w:val="001E511D"/>
    <w:rsid w:val="001E5124"/>
    <w:rsid w:val="001E5126"/>
    <w:rsid w:val="001E5127"/>
    <w:rsid w:val="001E5164"/>
    <w:rsid w:val="001E517D"/>
    <w:rsid w:val="001E518B"/>
    <w:rsid w:val="001E519E"/>
    <w:rsid w:val="001E52E9"/>
    <w:rsid w:val="001E52F9"/>
    <w:rsid w:val="001E5318"/>
    <w:rsid w:val="001E53B6"/>
    <w:rsid w:val="001E53ED"/>
    <w:rsid w:val="001E5403"/>
    <w:rsid w:val="001E541F"/>
    <w:rsid w:val="001E5435"/>
    <w:rsid w:val="001E551F"/>
    <w:rsid w:val="001E5549"/>
    <w:rsid w:val="001E555C"/>
    <w:rsid w:val="001E5569"/>
    <w:rsid w:val="001E556F"/>
    <w:rsid w:val="001E5583"/>
    <w:rsid w:val="001E559B"/>
    <w:rsid w:val="001E5604"/>
    <w:rsid w:val="001E5610"/>
    <w:rsid w:val="001E564F"/>
    <w:rsid w:val="001E5670"/>
    <w:rsid w:val="001E5686"/>
    <w:rsid w:val="001E568B"/>
    <w:rsid w:val="001E56D6"/>
    <w:rsid w:val="001E56D8"/>
    <w:rsid w:val="001E573C"/>
    <w:rsid w:val="001E5743"/>
    <w:rsid w:val="001E5749"/>
    <w:rsid w:val="001E574D"/>
    <w:rsid w:val="001E57AB"/>
    <w:rsid w:val="001E57BC"/>
    <w:rsid w:val="001E57CB"/>
    <w:rsid w:val="001E57FB"/>
    <w:rsid w:val="001E582F"/>
    <w:rsid w:val="001E5839"/>
    <w:rsid w:val="001E5875"/>
    <w:rsid w:val="001E588B"/>
    <w:rsid w:val="001E5892"/>
    <w:rsid w:val="001E58BC"/>
    <w:rsid w:val="001E58D6"/>
    <w:rsid w:val="001E58FA"/>
    <w:rsid w:val="001E591D"/>
    <w:rsid w:val="001E5944"/>
    <w:rsid w:val="001E5962"/>
    <w:rsid w:val="001E596B"/>
    <w:rsid w:val="001E5976"/>
    <w:rsid w:val="001E5986"/>
    <w:rsid w:val="001E598E"/>
    <w:rsid w:val="001E5996"/>
    <w:rsid w:val="001E59AB"/>
    <w:rsid w:val="001E5AFA"/>
    <w:rsid w:val="001E5B14"/>
    <w:rsid w:val="001E5C11"/>
    <w:rsid w:val="001E5C1B"/>
    <w:rsid w:val="001E5C46"/>
    <w:rsid w:val="001E5C68"/>
    <w:rsid w:val="001E5C9B"/>
    <w:rsid w:val="001E5CA6"/>
    <w:rsid w:val="001E5CF0"/>
    <w:rsid w:val="001E5D14"/>
    <w:rsid w:val="001E5D83"/>
    <w:rsid w:val="001E5DD7"/>
    <w:rsid w:val="001E5E02"/>
    <w:rsid w:val="001E5E0C"/>
    <w:rsid w:val="001E5EA6"/>
    <w:rsid w:val="001E5ED8"/>
    <w:rsid w:val="001E5F51"/>
    <w:rsid w:val="001E5F6D"/>
    <w:rsid w:val="001E5F79"/>
    <w:rsid w:val="001E5F81"/>
    <w:rsid w:val="001E5F86"/>
    <w:rsid w:val="001E5F90"/>
    <w:rsid w:val="001E5FA1"/>
    <w:rsid w:val="001E5FC6"/>
    <w:rsid w:val="001E5FD1"/>
    <w:rsid w:val="001E6019"/>
    <w:rsid w:val="001E6037"/>
    <w:rsid w:val="001E6047"/>
    <w:rsid w:val="001E60AB"/>
    <w:rsid w:val="001E60BF"/>
    <w:rsid w:val="001E60DA"/>
    <w:rsid w:val="001E6145"/>
    <w:rsid w:val="001E614B"/>
    <w:rsid w:val="001E615E"/>
    <w:rsid w:val="001E6180"/>
    <w:rsid w:val="001E61BD"/>
    <w:rsid w:val="001E61C7"/>
    <w:rsid w:val="001E61D0"/>
    <w:rsid w:val="001E61D2"/>
    <w:rsid w:val="001E61E6"/>
    <w:rsid w:val="001E6241"/>
    <w:rsid w:val="001E624D"/>
    <w:rsid w:val="001E6265"/>
    <w:rsid w:val="001E62FD"/>
    <w:rsid w:val="001E62FF"/>
    <w:rsid w:val="001E6305"/>
    <w:rsid w:val="001E6342"/>
    <w:rsid w:val="001E6361"/>
    <w:rsid w:val="001E636C"/>
    <w:rsid w:val="001E63D6"/>
    <w:rsid w:val="001E63FF"/>
    <w:rsid w:val="001E6409"/>
    <w:rsid w:val="001E640F"/>
    <w:rsid w:val="001E6416"/>
    <w:rsid w:val="001E6417"/>
    <w:rsid w:val="001E644F"/>
    <w:rsid w:val="001E646E"/>
    <w:rsid w:val="001E6477"/>
    <w:rsid w:val="001E64CF"/>
    <w:rsid w:val="001E6527"/>
    <w:rsid w:val="001E652D"/>
    <w:rsid w:val="001E6564"/>
    <w:rsid w:val="001E656E"/>
    <w:rsid w:val="001E659B"/>
    <w:rsid w:val="001E65EE"/>
    <w:rsid w:val="001E662A"/>
    <w:rsid w:val="001E6659"/>
    <w:rsid w:val="001E6677"/>
    <w:rsid w:val="001E6692"/>
    <w:rsid w:val="001E66CE"/>
    <w:rsid w:val="001E66D4"/>
    <w:rsid w:val="001E6703"/>
    <w:rsid w:val="001E6707"/>
    <w:rsid w:val="001E6712"/>
    <w:rsid w:val="001E6739"/>
    <w:rsid w:val="001E679A"/>
    <w:rsid w:val="001E67A0"/>
    <w:rsid w:val="001E67BD"/>
    <w:rsid w:val="001E67EE"/>
    <w:rsid w:val="001E6808"/>
    <w:rsid w:val="001E6837"/>
    <w:rsid w:val="001E6844"/>
    <w:rsid w:val="001E684F"/>
    <w:rsid w:val="001E6852"/>
    <w:rsid w:val="001E685C"/>
    <w:rsid w:val="001E688C"/>
    <w:rsid w:val="001E68ED"/>
    <w:rsid w:val="001E6918"/>
    <w:rsid w:val="001E698A"/>
    <w:rsid w:val="001E69C2"/>
    <w:rsid w:val="001E69E5"/>
    <w:rsid w:val="001E6A04"/>
    <w:rsid w:val="001E6A3D"/>
    <w:rsid w:val="001E6A41"/>
    <w:rsid w:val="001E6A8F"/>
    <w:rsid w:val="001E6B04"/>
    <w:rsid w:val="001E6B3E"/>
    <w:rsid w:val="001E6B48"/>
    <w:rsid w:val="001E6B94"/>
    <w:rsid w:val="001E6BAC"/>
    <w:rsid w:val="001E6C27"/>
    <w:rsid w:val="001E6C5C"/>
    <w:rsid w:val="001E6C9B"/>
    <w:rsid w:val="001E6D28"/>
    <w:rsid w:val="001E6D41"/>
    <w:rsid w:val="001E6D7C"/>
    <w:rsid w:val="001E6D88"/>
    <w:rsid w:val="001E6DAE"/>
    <w:rsid w:val="001E6DB4"/>
    <w:rsid w:val="001E6DB5"/>
    <w:rsid w:val="001E6DE3"/>
    <w:rsid w:val="001E6DF6"/>
    <w:rsid w:val="001E6E00"/>
    <w:rsid w:val="001E6E14"/>
    <w:rsid w:val="001E6E44"/>
    <w:rsid w:val="001E6E4A"/>
    <w:rsid w:val="001E6E64"/>
    <w:rsid w:val="001E6E70"/>
    <w:rsid w:val="001E6E75"/>
    <w:rsid w:val="001E6E85"/>
    <w:rsid w:val="001E6E9A"/>
    <w:rsid w:val="001E6EEA"/>
    <w:rsid w:val="001E6EF9"/>
    <w:rsid w:val="001E6F2D"/>
    <w:rsid w:val="001E6F3E"/>
    <w:rsid w:val="001E6F4F"/>
    <w:rsid w:val="001E6F67"/>
    <w:rsid w:val="001E6F8E"/>
    <w:rsid w:val="001E6F8F"/>
    <w:rsid w:val="001E6FAB"/>
    <w:rsid w:val="001E6FBC"/>
    <w:rsid w:val="001E6FDF"/>
    <w:rsid w:val="001E6FE0"/>
    <w:rsid w:val="001E6FF4"/>
    <w:rsid w:val="001E6FFB"/>
    <w:rsid w:val="001E7021"/>
    <w:rsid w:val="001E70AB"/>
    <w:rsid w:val="001E70C6"/>
    <w:rsid w:val="001E712A"/>
    <w:rsid w:val="001E7133"/>
    <w:rsid w:val="001E71CF"/>
    <w:rsid w:val="001E724E"/>
    <w:rsid w:val="001E7258"/>
    <w:rsid w:val="001E725C"/>
    <w:rsid w:val="001E7261"/>
    <w:rsid w:val="001E72A7"/>
    <w:rsid w:val="001E7301"/>
    <w:rsid w:val="001E731A"/>
    <w:rsid w:val="001E7340"/>
    <w:rsid w:val="001E7347"/>
    <w:rsid w:val="001E735E"/>
    <w:rsid w:val="001E7362"/>
    <w:rsid w:val="001E73A4"/>
    <w:rsid w:val="001E73DC"/>
    <w:rsid w:val="001E740C"/>
    <w:rsid w:val="001E7440"/>
    <w:rsid w:val="001E744F"/>
    <w:rsid w:val="001E7477"/>
    <w:rsid w:val="001E748C"/>
    <w:rsid w:val="001E74A7"/>
    <w:rsid w:val="001E74AF"/>
    <w:rsid w:val="001E74D7"/>
    <w:rsid w:val="001E7526"/>
    <w:rsid w:val="001E756D"/>
    <w:rsid w:val="001E7620"/>
    <w:rsid w:val="001E7632"/>
    <w:rsid w:val="001E7668"/>
    <w:rsid w:val="001E7674"/>
    <w:rsid w:val="001E7688"/>
    <w:rsid w:val="001E7697"/>
    <w:rsid w:val="001E769E"/>
    <w:rsid w:val="001E76A3"/>
    <w:rsid w:val="001E76A5"/>
    <w:rsid w:val="001E76BE"/>
    <w:rsid w:val="001E7783"/>
    <w:rsid w:val="001E779C"/>
    <w:rsid w:val="001E77A1"/>
    <w:rsid w:val="001E77A8"/>
    <w:rsid w:val="001E77D2"/>
    <w:rsid w:val="001E77D9"/>
    <w:rsid w:val="001E781C"/>
    <w:rsid w:val="001E7820"/>
    <w:rsid w:val="001E788A"/>
    <w:rsid w:val="001E788F"/>
    <w:rsid w:val="001E78BB"/>
    <w:rsid w:val="001E78FD"/>
    <w:rsid w:val="001E793E"/>
    <w:rsid w:val="001E795B"/>
    <w:rsid w:val="001E7968"/>
    <w:rsid w:val="001E79CC"/>
    <w:rsid w:val="001E79FC"/>
    <w:rsid w:val="001E79FE"/>
    <w:rsid w:val="001E7A1A"/>
    <w:rsid w:val="001E7A88"/>
    <w:rsid w:val="001E7A94"/>
    <w:rsid w:val="001E7AB1"/>
    <w:rsid w:val="001E7B16"/>
    <w:rsid w:val="001E7B74"/>
    <w:rsid w:val="001E7B84"/>
    <w:rsid w:val="001E7B9F"/>
    <w:rsid w:val="001E7BB5"/>
    <w:rsid w:val="001E7BC6"/>
    <w:rsid w:val="001E7BD1"/>
    <w:rsid w:val="001E7BFA"/>
    <w:rsid w:val="001E7C08"/>
    <w:rsid w:val="001E7C0B"/>
    <w:rsid w:val="001E7C1E"/>
    <w:rsid w:val="001E7C3B"/>
    <w:rsid w:val="001E7C48"/>
    <w:rsid w:val="001E7C72"/>
    <w:rsid w:val="001E7CD0"/>
    <w:rsid w:val="001E7CE1"/>
    <w:rsid w:val="001E7D0A"/>
    <w:rsid w:val="001E7D1D"/>
    <w:rsid w:val="001E7D23"/>
    <w:rsid w:val="001E7D41"/>
    <w:rsid w:val="001E7D48"/>
    <w:rsid w:val="001E7D78"/>
    <w:rsid w:val="001E7DAA"/>
    <w:rsid w:val="001E7DB5"/>
    <w:rsid w:val="001E7DB9"/>
    <w:rsid w:val="001E7DE8"/>
    <w:rsid w:val="001E7DED"/>
    <w:rsid w:val="001E7DFA"/>
    <w:rsid w:val="001E7E87"/>
    <w:rsid w:val="001E7E8D"/>
    <w:rsid w:val="001E7ECC"/>
    <w:rsid w:val="001E7EF0"/>
    <w:rsid w:val="001E7F69"/>
    <w:rsid w:val="001E7F76"/>
    <w:rsid w:val="001E7F90"/>
    <w:rsid w:val="001E7FEE"/>
    <w:rsid w:val="001F0004"/>
    <w:rsid w:val="001F0033"/>
    <w:rsid w:val="001F0059"/>
    <w:rsid w:val="001F0097"/>
    <w:rsid w:val="001F009D"/>
    <w:rsid w:val="001F00B3"/>
    <w:rsid w:val="001F00B6"/>
    <w:rsid w:val="001F00DB"/>
    <w:rsid w:val="001F00DE"/>
    <w:rsid w:val="001F00FA"/>
    <w:rsid w:val="001F010B"/>
    <w:rsid w:val="001F0139"/>
    <w:rsid w:val="001F0177"/>
    <w:rsid w:val="001F017B"/>
    <w:rsid w:val="001F01D0"/>
    <w:rsid w:val="001F01D2"/>
    <w:rsid w:val="001F01EB"/>
    <w:rsid w:val="001F023B"/>
    <w:rsid w:val="001F023D"/>
    <w:rsid w:val="001F025D"/>
    <w:rsid w:val="001F02AA"/>
    <w:rsid w:val="001F02D6"/>
    <w:rsid w:val="001F02F9"/>
    <w:rsid w:val="001F0328"/>
    <w:rsid w:val="001F0331"/>
    <w:rsid w:val="001F045A"/>
    <w:rsid w:val="001F0498"/>
    <w:rsid w:val="001F04B4"/>
    <w:rsid w:val="001F0529"/>
    <w:rsid w:val="001F0565"/>
    <w:rsid w:val="001F0571"/>
    <w:rsid w:val="001F063D"/>
    <w:rsid w:val="001F0671"/>
    <w:rsid w:val="001F06AA"/>
    <w:rsid w:val="001F0740"/>
    <w:rsid w:val="001F075B"/>
    <w:rsid w:val="001F07CC"/>
    <w:rsid w:val="001F0830"/>
    <w:rsid w:val="001F085E"/>
    <w:rsid w:val="001F0896"/>
    <w:rsid w:val="001F08B7"/>
    <w:rsid w:val="001F08B8"/>
    <w:rsid w:val="001F08C4"/>
    <w:rsid w:val="001F08D4"/>
    <w:rsid w:val="001F08E0"/>
    <w:rsid w:val="001F08FF"/>
    <w:rsid w:val="001F0904"/>
    <w:rsid w:val="001F0983"/>
    <w:rsid w:val="001F09DB"/>
    <w:rsid w:val="001F0A19"/>
    <w:rsid w:val="001F0A62"/>
    <w:rsid w:val="001F0A72"/>
    <w:rsid w:val="001F0A78"/>
    <w:rsid w:val="001F0A7E"/>
    <w:rsid w:val="001F0A82"/>
    <w:rsid w:val="001F0AA2"/>
    <w:rsid w:val="001F0AEE"/>
    <w:rsid w:val="001F0B14"/>
    <w:rsid w:val="001F0B2D"/>
    <w:rsid w:val="001F0B36"/>
    <w:rsid w:val="001F0B37"/>
    <w:rsid w:val="001F0B55"/>
    <w:rsid w:val="001F0B6D"/>
    <w:rsid w:val="001F0B6F"/>
    <w:rsid w:val="001F0BC1"/>
    <w:rsid w:val="001F0BD8"/>
    <w:rsid w:val="001F0BE5"/>
    <w:rsid w:val="001F0BFB"/>
    <w:rsid w:val="001F0C16"/>
    <w:rsid w:val="001F0C17"/>
    <w:rsid w:val="001F0C18"/>
    <w:rsid w:val="001F0C1B"/>
    <w:rsid w:val="001F0C5B"/>
    <w:rsid w:val="001F0CF9"/>
    <w:rsid w:val="001F0D1C"/>
    <w:rsid w:val="001F0D40"/>
    <w:rsid w:val="001F0D4F"/>
    <w:rsid w:val="001F0D6C"/>
    <w:rsid w:val="001F0D8D"/>
    <w:rsid w:val="001F0DAF"/>
    <w:rsid w:val="001F0DBF"/>
    <w:rsid w:val="001F0DFC"/>
    <w:rsid w:val="001F0E26"/>
    <w:rsid w:val="001F0E4F"/>
    <w:rsid w:val="001F0E60"/>
    <w:rsid w:val="001F0E80"/>
    <w:rsid w:val="001F0EC5"/>
    <w:rsid w:val="001F0ECD"/>
    <w:rsid w:val="001F0F03"/>
    <w:rsid w:val="001F0F59"/>
    <w:rsid w:val="001F0FB2"/>
    <w:rsid w:val="001F1011"/>
    <w:rsid w:val="001F1015"/>
    <w:rsid w:val="001F105C"/>
    <w:rsid w:val="001F1064"/>
    <w:rsid w:val="001F108B"/>
    <w:rsid w:val="001F1090"/>
    <w:rsid w:val="001F10A8"/>
    <w:rsid w:val="001F10DA"/>
    <w:rsid w:val="001F10E5"/>
    <w:rsid w:val="001F10FB"/>
    <w:rsid w:val="001F1182"/>
    <w:rsid w:val="001F11DA"/>
    <w:rsid w:val="001F11F5"/>
    <w:rsid w:val="001F11F8"/>
    <w:rsid w:val="001F1201"/>
    <w:rsid w:val="001F1209"/>
    <w:rsid w:val="001F1216"/>
    <w:rsid w:val="001F1224"/>
    <w:rsid w:val="001F12AD"/>
    <w:rsid w:val="001F12BA"/>
    <w:rsid w:val="001F12D3"/>
    <w:rsid w:val="001F13D7"/>
    <w:rsid w:val="001F1419"/>
    <w:rsid w:val="001F1485"/>
    <w:rsid w:val="001F1495"/>
    <w:rsid w:val="001F149B"/>
    <w:rsid w:val="001F14D9"/>
    <w:rsid w:val="001F14F3"/>
    <w:rsid w:val="001F14FC"/>
    <w:rsid w:val="001F152E"/>
    <w:rsid w:val="001F1587"/>
    <w:rsid w:val="001F1589"/>
    <w:rsid w:val="001F159C"/>
    <w:rsid w:val="001F15ED"/>
    <w:rsid w:val="001F161D"/>
    <w:rsid w:val="001F164E"/>
    <w:rsid w:val="001F165E"/>
    <w:rsid w:val="001F16B1"/>
    <w:rsid w:val="001F16C0"/>
    <w:rsid w:val="001F16CE"/>
    <w:rsid w:val="001F1727"/>
    <w:rsid w:val="001F177E"/>
    <w:rsid w:val="001F1784"/>
    <w:rsid w:val="001F17A5"/>
    <w:rsid w:val="001F17BE"/>
    <w:rsid w:val="001F1800"/>
    <w:rsid w:val="001F1818"/>
    <w:rsid w:val="001F1867"/>
    <w:rsid w:val="001F18AF"/>
    <w:rsid w:val="001F1903"/>
    <w:rsid w:val="001F1953"/>
    <w:rsid w:val="001F1962"/>
    <w:rsid w:val="001F1985"/>
    <w:rsid w:val="001F19AE"/>
    <w:rsid w:val="001F19BA"/>
    <w:rsid w:val="001F1A6B"/>
    <w:rsid w:val="001F1A72"/>
    <w:rsid w:val="001F1A8C"/>
    <w:rsid w:val="001F1AB7"/>
    <w:rsid w:val="001F1AB9"/>
    <w:rsid w:val="001F1ACC"/>
    <w:rsid w:val="001F1AED"/>
    <w:rsid w:val="001F1B41"/>
    <w:rsid w:val="001F1B4E"/>
    <w:rsid w:val="001F1B51"/>
    <w:rsid w:val="001F1B54"/>
    <w:rsid w:val="001F1B5D"/>
    <w:rsid w:val="001F1B94"/>
    <w:rsid w:val="001F1BB4"/>
    <w:rsid w:val="001F1BCB"/>
    <w:rsid w:val="001F1BD3"/>
    <w:rsid w:val="001F1C19"/>
    <w:rsid w:val="001F1C47"/>
    <w:rsid w:val="001F1C80"/>
    <w:rsid w:val="001F1CA5"/>
    <w:rsid w:val="001F1CB8"/>
    <w:rsid w:val="001F1D06"/>
    <w:rsid w:val="001F1D0F"/>
    <w:rsid w:val="001F1D38"/>
    <w:rsid w:val="001F1D6B"/>
    <w:rsid w:val="001F1D87"/>
    <w:rsid w:val="001F1D93"/>
    <w:rsid w:val="001F1DCE"/>
    <w:rsid w:val="001F1DFC"/>
    <w:rsid w:val="001F1E09"/>
    <w:rsid w:val="001F1E1B"/>
    <w:rsid w:val="001F1E23"/>
    <w:rsid w:val="001F1E24"/>
    <w:rsid w:val="001F1EB8"/>
    <w:rsid w:val="001F1EC1"/>
    <w:rsid w:val="001F1EFA"/>
    <w:rsid w:val="001F1EFC"/>
    <w:rsid w:val="001F1F09"/>
    <w:rsid w:val="001F1F12"/>
    <w:rsid w:val="001F1F3E"/>
    <w:rsid w:val="001F1F49"/>
    <w:rsid w:val="001F1FFB"/>
    <w:rsid w:val="001F2014"/>
    <w:rsid w:val="001F2097"/>
    <w:rsid w:val="001F20BB"/>
    <w:rsid w:val="001F20E8"/>
    <w:rsid w:val="001F20EE"/>
    <w:rsid w:val="001F20F7"/>
    <w:rsid w:val="001F2117"/>
    <w:rsid w:val="001F212A"/>
    <w:rsid w:val="001F2146"/>
    <w:rsid w:val="001F2191"/>
    <w:rsid w:val="001F21A3"/>
    <w:rsid w:val="001F220D"/>
    <w:rsid w:val="001F224C"/>
    <w:rsid w:val="001F22C1"/>
    <w:rsid w:val="001F22D2"/>
    <w:rsid w:val="001F22D3"/>
    <w:rsid w:val="001F22EA"/>
    <w:rsid w:val="001F22FF"/>
    <w:rsid w:val="001F2350"/>
    <w:rsid w:val="001F2359"/>
    <w:rsid w:val="001F2373"/>
    <w:rsid w:val="001F237C"/>
    <w:rsid w:val="001F23D9"/>
    <w:rsid w:val="001F23DA"/>
    <w:rsid w:val="001F23F8"/>
    <w:rsid w:val="001F2400"/>
    <w:rsid w:val="001F244D"/>
    <w:rsid w:val="001F2486"/>
    <w:rsid w:val="001F248C"/>
    <w:rsid w:val="001F24AB"/>
    <w:rsid w:val="001F2521"/>
    <w:rsid w:val="001F2529"/>
    <w:rsid w:val="001F252F"/>
    <w:rsid w:val="001F2544"/>
    <w:rsid w:val="001F255D"/>
    <w:rsid w:val="001F259D"/>
    <w:rsid w:val="001F25A1"/>
    <w:rsid w:val="001F261A"/>
    <w:rsid w:val="001F2621"/>
    <w:rsid w:val="001F26EA"/>
    <w:rsid w:val="001F278F"/>
    <w:rsid w:val="001F2797"/>
    <w:rsid w:val="001F27D1"/>
    <w:rsid w:val="001F2850"/>
    <w:rsid w:val="001F285E"/>
    <w:rsid w:val="001F287F"/>
    <w:rsid w:val="001F28D3"/>
    <w:rsid w:val="001F2902"/>
    <w:rsid w:val="001F290C"/>
    <w:rsid w:val="001F29CF"/>
    <w:rsid w:val="001F2A7E"/>
    <w:rsid w:val="001F2A87"/>
    <w:rsid w:val="001F2AA3"/>
    <w:rsid w:val="001F2AC1"/>
    <w:rsid w:val="001F2ADC"/>
    <w:rsid w:val="001F2B0C"/>
    <w:rsid w:val="001F2B13"/>
    <w:rsid w:val="001F2B45"/>
    <w:rsid w:val="001F2BDA"/>
    <w:rsid w:val="001F2BE3"/>
    <w:rsid w:val="001F2C16"/>
    <w:rsid w:val="001F2C3D"/>
    <w:rsid w:val="001F2C3E"/>
    <w:rsid w:val="001F2C44"/>
    <w:rsid w:val="001F2C7B"/>
    <w:rsid w:val="001F2C80"/>
    <w:rsid w:val="001F2CAD"/>
    <w:rsid w:val="001F2CCA"/>
    <w:rsid w:val="001F2CDB"/>
    <w:rsid w:val="001F2D3E"/>
    <w:rsid w:val="001F2D7A"/>
    <w:rsid w:val="001F2D9C"/>
    <w:rsid w:val="001F2DA6"/>
    <w:rsid w:val="001F2DE6"/>
    <w:rsid w:val="001F2DE9"/>
    <w:rsid w:val="001F2DFF"/>
    <w:rsid w:val="001F2E08"/>
    <w:rsid w:val="001F2E2A"/>
    <w:rsid w:val="001F2E47"/>
    <w:rsid w:val="001F2E53"/>
    <w:rsid w:val="001F2E86"/>
    <w:rsid w:val="001F2EB0"/>
    <w:rsid w:val="001F2EBC"/>
    <w:rsid w:val="001F2FC1"/>
    <w:rsid w:val="001F2FE7"/>
    <w:rsid w:val="001F301F"/>
    <w:rsid w:val="001F303F"/>
    <w:rsid w:val="001F3071"/>
    <w:rsid w:val="001F30D5"/>
    <w:rsid w:val="001F3110"/>
    <w:rsid w:val="001F311A"/>
    <w:rsid w:val="001F312F"/>
    <w:rsid w:val="001F314A"/>
    <w:rsid w:val="001F3174"/>
    <w:rsid w:val="001F3175"/>
    <w:rsid w:val="001F3189"/>
    <w:rsid w:val="001F3199"/>
    <w:rsid w:val="001F31FD"/>
    <w:rsid w:val="001F3259"/>
    <w:rsid w:val="001F328C"/>
    <w:rsid w:val="001F32C0"/>
    <w:rsid w:val="001F32D6"/>
    <w:rsid w:val="001F3303"/>
    <w:rsid w:val="001F330F"/>
    <w:rsid w:val="001F3347"/>
    <w:rsid w:val="001F339C"/>
    <w:rsid w:val="001F33D1"/>
    <w:rsid w:val="001F33DD"/>
    <w:rsid w:val="001F33E7"/>
    <w:rsid w:val="001F346D"/>
    <w:rsid w:val="001F3483"/>
    <w:rsid w:val="001F3488"/>
    <w:rsid w:val="001F348D"/>
    <w:rsid w:val="001F348F"/>
    <w:rsid w:val="001F34B8"/>
    <w:rsid w:val="001F34C4"/>
    <w:rsid w:val="001F34DB"/>
    <w:rsid w:val="001F3549"/>
    <w:rsid w:val="001F354D"/>
    <w:rsid w:val="001F35C1"/>
    <w:rsid w:val="001F35C8"/>
    <w:rsid w:val="001F35CA"/>
    <w:rsid w:val="001F35F3"/>
    <w:rsid w:val="001F3609"/>
    <w:rsid w:val="001F363B"/>
    <w:rsid w:val="001F3664"/>
    <w:rsid w:val="001F3673"/>
    <w:rsid w:val="001F36AE"/>
    <w:rsid w:val="001F36DB"/>
    <w:rsid w:val="001F36FB"/>
    <w:rsid w:val="001F374D"/>
    <w:rsid w:val="001F3792"/>
    <w:rsid w:val="001F3794"/>
    <w:rsid w:val="001F3827"/>
    <w:rsid w:val="001F386A"/>
    <w:rsid w:val="001F388A"/>
    <w:rsid w:val="001F3894"/>
    <w:rsid w:val="001F38FC"/>
    <w:rsid w:val="001F390B"/>
    <w:rsid w:val="001F3910"/>
    <w:rsid w:val="001F392D"/>
    <w:rsid w:val="001F3939"/>
    <w:rsid w:val="001F397B"/>
    <w:rsid w:val="001F3998"/>
    <w:rsid w:val="001F39BF"/>
    <w:rsid w:val="001F39FB"/>
    <w:rsid w:val="001F3A2B"/>
    <w:rsid w:val="001F3A9C"/>
    <w:rsid w:val="001F3AB2"/>
    <w:rsid w:val="001F3AC5"/>
    <w:rsid w:val="001F3AE3"/>
    <w:rsid w:val="001F3B0B"/>
    <w:rsid w:val="001F3B0E"/>
    <w:rsid w:val="001F3B3F"/>
    <w:rsid w:val="001F3B64"/>
    <w:rsid w:val="001F3C01"/>
    <w:rsid w:val="001F3C28"/>
    <w:rsid w:val="001F3C36"/>
    <w:rsid w:val="001F3C68"/>
    <w:rsid w:val="001F3C88"/>
    <w:rsid w:val="001F3C9D"/>
    <w:rsid w:val="001F3CBE"/>
    <w:rsid w:val="001F3D0A"/>
    <w:rsid w:val="001F3D38"/>
    <w:rsid w:val="001F3D58"/>
    <w:rsid w:val="001F3DBE"/>
    <w:rsid w:val="001F3E33"/>
    <w:rsid w:val="001F3E8B"/>
    <w:rsid w:val="001F3ED5"/>
    <w:rsid w:val="001F3EE8"/>
    <w:rsid w:val="001F3F1F"/>
    <w:rsid w:val="001F3F20"/>
    <w:rsid w:val="001F3F31"/>
    <w:rsid w:val="001F3F33"/>
    <w:rsid w:val="001F3F40"/>
    <w:rsid w:val="001F3F81"/>
    <w:rsid w:val="001F3F98"/>
    <w:rsid w:val="001F3F9F"/>
    <w:rsid w:val="001F3FA2"/>
    <w:rsid w:val="001F3FAA"/>
    <w:rsid w:val="001F3FB6"/>
    <w:rsid w:val="001F3FE4"/>
    <w:rsid w:val="001F40C5"/>
    <w:rsid w:val="001F40CE"/>
    <w:rsid w:val="001F40DA"/>
    <w:rsid w:val="001F40F1"/>
    <w:rsid w:val="001F40FA"/>
    <w:rsid w:val="001F417A"/>
    <w:rsid w:val="001F4180"/>
    <w:rsid w:val="001F41A9"/>
    <w:rsid w:val="001F41C8"/>
    <w:rsid w:val="001F4284"/>
    <w:rsid w:val="001F4294"/>
    <w:rsid w:val="001F429C"/>
    <w:rsid w:val="001F42A8"/>
    <w:rsid w:val="001F42B1"/>
    <w:rsid w:val="001F42B2"/>
    <w:rsid w:val="001F42E1"/>
    <w:rsid w:val="001F42E8"/>
    <w:rsid w:val="001F436F"/>
    <w:rsid w:val="001F43BE"/>
    <w:rsid w:val="001F43F4"/>
    <w:rsid w:val="001F43F8"/>
    <w:rsid w:val="001F4444"/>
    <w:rsid w:val="001F446D"/>
    <w:rsid w:val="001F4488"/>
    <w:rsid w:val="001F449E"/>
    <w:rsid w:val="001F44C0"/>
    <w:rsid w:val="001F44E4"/>
    <w:rsid w:val="001F44F6"/>
    <w:rsid w:val="001F4505"/>
    <w:rsid w:val="001F450B"/>
    <w:rsid w:val="001F450D"/>
    <w:rsid w:val="001F4519"/>
    <w:rsid w:val="001F4544"/>
    <w:rsid w:val="001F454B"/>
    <w:rsid w:val="001F4561"/>
    <w:rsid w:val="001F4568"/>
    <w:rsid w:val="001F45A9"/>
    <w:rsid w:val="001F461B"/>
    <w:rsid w:val="001F462D"/>
    <w:rsid w:val="001F4631"/>
    <w:rsid w:val="001F4660"/>
    <w:rsid w:val="001F4690"/>
    <w:rsid w:val="001F46A5"/>
    <w:rsid w:val="001F46F3"/>
    <w:rsid w:val="001F4764"/>
    <w:rsid w:val="001F4776"/>
    <w:rsid w:val="001F4777"/>
    <w:rsid w:val="001F479D"/>
    <w:rsid w:val="001F47AE"/>
    <w:rsid w:val="001F47C8"/>
    <w:rsid w:val="001F47CE"/>
    <w:rsid w:val="001F47EC"/>
    <w:rsid w:val="001F47EF"/>
    <w:rsid w:val="001F480F"/>
    <w:rsid w:val="001F482F"/>
    <w:rsid w:val="001F485E"/>
    <w:rsid w:val="001F485F"/>
    <w:rsid w:val="001F4866"/>
    <w:rsid w:val="001F4868"/>
    <w:rsid w:val="001F4874"/>
    <w:rsid w:val="001F487E"/>
    <w:rsid w:val="001F48A6"/>
    <w:rsid w:val="001F48DD"/>
    <w:rsid w:val="001F4949"/>
    <w:rsid w:val="001F4951"/>
    <w:rsid w:val="001F496F"/>
    <w:rsid w:val="001F4975"/>
    <w:rsid w:val="001F498D"/>
    <w:rsid w:val="001F4995"/>
    <w:rsid w:val="001F499F"/>
    <w:rsid w:val="001F49E8"/>
    <w:rsid w:val="001F4A1A"/>
    <w:rsid w:val="001F4B1E"/>
    <w:rsid w:val="001F4B2A"/>
    <w:rsid w:val="001F4B4A"/>
    <w:rsid w:val="001F4BA7"/>
    <w:rsid w:val="001F4BE3"/>
    <w:rsid w:val="001F4C0D"/>
    <w:rsid w:val="001F4C30"/>
    <w:rsid w:val="001F4C3B"/>
    <w:rsid w:val="001F4C56"/>
    <w:rsid w:val="001F4C87"/>
    <w:rsid w:val="001F4C95"/>
    <w:rsid w:val="001F4C9F"/>
    <w:rsid w:val="001F4CD3"/>
    <w:rsid w:val="001F4CFF"/>
    <w:rsid w:val="001F4D11"/>
    <w:rsid w:val="001F4D33"/>
    <w:rsid w:val="001F4D53"/>
    <w:rsid w:val="001F4D8D"/>
    <w:rsid w:val="001F4D90"/>
    <w:rsid w:val="001F4DC9"/>
    <w:rsid w:val="001F4DEE"/>
    <w:rsid w:val="001F4E26"/>
    <w:rsid w:val="001F4E7B"/>
    <w:rsid w:val="001F4E88"/>
    <w:rsid w:val="001F4EA3"/>
    <w:rsid w:val="001F4EC1"/>
    <w:rsid w:val="001F4F09"/>
    <w:rsid w:val="001F4F60"/>
    <w:rsid w:val="001F4FC7"/>
    <w:rsid w:val="001F4FFE"/>
    <w:rsid w:val="001F500A"/>
    <w:rsid w:val="001F500F"/>
    <w:rsid w:val="001F5037"/>
    <w:rsid w:val="001F5042"/>
    <w:rsid w:val="001F504E"/>
    <w:rsid w:val="001F5064"/>
    <w:rsid w:val="001F5074"/>
    <w:rsid w:val="001F507F"/>
    <w:rsid w:val="001F5095"/>
    <w:rsid w:val="001F50E4"/>
    <w:rsid w:val="001F50FA"/>
    <w:rsid w:val="001F5151"/>
    <w:rsid w:val="001F5173"/>
    <w:rsid w:val="001F5186"/>
    <w:rsid w:val="001F51CE"/>
    <w:rsid w:val="001F51D5"/>
    <w:rsid w:val="001F51EE"/>
    <w:rsid w:val="001F521F"/>
    <w:rsid w:val="001F52ED"/>
    <w:rsid w:val="001F5310"/>
    <w:rsid w:val="001F531A"/>
    <w:rsid w:val="001F531D"/>
    <w:rsid w:val="001F533D"/>
    <w:rsid w:val="001F5354"/>
    <w:rsid w:val="001F53A6"/>
    <w:rsid w:val="001F53FC"/>
    <w:rsid w:val="001F542E"/>
    <w:rsid w:val="001F5442"/>
    <w:rsid w:val="001F5465"/>
    <w:rsid w:val="001F547F"/>
    <w:rsid w:val="001F54FD"/>
    <w:rsid w:val="001F550F"/>
    <w:rsid w:val="001F5549"/>
    <w:rsid w:val="001F5560"/>
    <w:rsid w:val="001F55A3"/>
    <w:rsid w:val="001F55CE"/>
    <w:rsid w:val="001F5608"/>
    <w:rsid w:val="001F560F"/>
    <w:rsid w:val="001F5650"/>
    <w:rsid w:val="001F5656"/>
    <w:rsid w:val="001F568E"/>
    <w:rsid w:val="001F56B7"/>
    <w:rsid w:val="001F56F9"/>
    <w:rsid w:val="001F5739"/>
    <w:rsid w:val="001F573C"/>
    <w:rsid w:val="001F5758"/>
    <w:rsid w:val="001F577D"/>
    <w:rsid w:val="001F57A7"/>
    <w:rsid w:val="001F5840"/>
    <w:rsid w:val="001F584B"/>
    <w:rsid w:val="001F584D"/>
    <w:rsid w:val="001F5864"/>
    <w:rsid w:val="001F586D"/>
    <w:rsid w:val="001F58B4"/>
    <w:rsid w:val="001F59AE"/>
    <w:rsid w:val="001F5A04"/>
    <w:rsid w:val="001F5A14"/>
    <w:rsid w:val="001F5A47"/>
    <w:rsid w:val="001F5A48"/>
    <w:rsid w:val="001F5A4C"/>
    <w:rsid w:val="001F5A65"/>
    <w:rsid w:val="001F5AB0"/>
    <w:rsid w:val="001F5AB1"/>
    <w:rsid w:val="001F5B6B"/>
    <w:rsid w:val="001F5B9C"/>
    <w:rsid w:val="001F5BA3"/>
    <w:rsid w:val="001F5BAC"/>
    <w:rsid w:val="001F5BFE"/>
    <w:rsid w:val="001F5C0E"/>
    <w:rsid w:val="001F5C1F"/>
    <w:rsid w:val="001F5C32"/>
    <w:rsid w:val="001F5C58"/>
    <w:rsid w:val="001F5C5E"/>
    <w:rsid w:val="001F5C6E"/>
    <w:rsid w:val="001F5C8D"/>
    <w:rsid w:val="001F5CAA"/>
    <w:rsid w:val="001F5CB2"/>
    <w:rsid w:val="001F5CD2"/>
    <w:rsid w:val="001F5D8C"/>
    <w:rsid w:val="001F5D8F"/>
    <w:rsid w:val="001F5D96"/>
    <w:rsid w:val="001F5DEA"/>
    <w:rsid w:val="001F5DF2"/>
    <w:rsid w:val="001F5E43"/>
    <w:rsid w:val="001F5E82"/>
    <w:rsid w:val="001F5EB6"/>
    <w:rsid w:val="001F5F33"/>
    <w:rsid w:val="001F5FAB"/>
    <w:rsid w:val="001F602F"/>
    <w:rsid w:val="001F60F8"/>
    <w:rsid w:val="001F610A"/>
    <w:rsid w:val="001F611F"/>
    <w:rsid w:val="001F6138"/>
    <w:rsid w:val="001F6149"/>
    <w:rsid w:val="001F61A5"/>
    <w:rsid w:val="001F61CB"/>
    <w:rsid w:val="001F61CC"/>
    <w:rsid w:val="001F61E0"/>
    <w:rsid w:val="001F61E4"/>
    <w:rsid w:val="001F61EC"/>
    <w:rsid w:val="001F6207"/>
    <w:rsid w:val="001F622F"/>
    <w:rsid w:val="001F6273"/>
    <w:rsid w:val="001F6277"/>
    <w:rsid w:val="001F627D"/>
    <w:rsid w:val="001F628F"/>
    <w:rsid w:val="001F62BB"/>
    <w:rsid w:val="001F62BE"/>
    <w:rsid w:val="001F62D2"/>
    <w:rsid w:val="001F62E1"/>
    <w:rsid w:val="001F6350"/>
    <w:rsid w:val="001F636C"/>
    <w:rsid w:val="001F637F"/>
    <w:rsid w:val="001F63BF"/>
    <w:rsid w:val="001F63D6"/>
    <w:rsid w:val="001F6454"/>
    <w:rsid w:val="001F6461"/>
    <w:rsid w:val="001F6463"/>
    <w:rsid w:val="001F64A7"/>
    <w:rsid w:val="001F64EE"/>
    <w:rsid w:val="001F64EF"/>
    <w:rsid w:val="001F652A"/>
    <w:rsid w:val="001F653B"/>
    <w:rsid w:val="001F65A9"/>
    <w:rsid w:val="001F65CD"/>
    <w:rsid w:val="001F65D0"/>
    <w:rsid w:val="001F6618"/>
    <w:rsid w:val="001F661B"/>
    <w:rsid w:val="001F667C"/>
    <w:rsid w:val="001F6685"/>
    <w:rsid w:val="001F668C"/>
    <w:rsid w:val="001F66B6"/>
    <w:rsid w:val="001F66D5"/>
    <w:rsid w:val="001F66D8"/>
    <w:rsid w:val="001F6706"/>
    <w:rsid w:val="001F6746"/>
    <w:rsid w:val="001F674B"/>
    <w:rsid w:val="001F67E0"/>
    <w:rsid w:val="001F67F7"/>
    <w:rsid w:val="001F6815"/>
    <w:rsid w:val="001F688D"/>
    <w:rsid w:val="001F68BB"/>
    <w:rsid w:val="001F68C7"/>
    <w:rsid w:val="001F68F6"/>
    <w:rsid w:val="001F690E"/>
    <w:rsid w:val="001F694A"/>
    <w:rsid w:val="001F694F"/>
    <w:rsid w:val="001F697F"/>
    <w:rsid w:val="001F69C6"/>
    <w:rsid w:val="001F6A57"/>
    <w:rsid w:val="001F6A76"/>
    <w:rsid w:val="001F6A9C"/>
    <w:rsid w:val="001F6AB4"/>
    <w:rsid w:val="001F6ABF"/>
    <w:rsid w:val="001F6B1F"/>
    <w:rsid w:val="001F6B33"/>
    <w:rsid w:val="001F6B43"/>
    <w:rsid w:val="001F6B51"/>
    <w:rsid w:val="001F6B79"/>
    <w:rsid w:val="001F6C28"/>
    <w:rsid w:val="001F6C41"/>
    <w:rsid w:val="001F6C4E"/>
    <w:rsid w:val="001F6CA6"/>
    <w:rsid w:val="001F6CAB"/>
    <w:rsid w:val="001F6CAC"/>
    <w:rsid w:val="001F6CDF"/>
    <w:rsid w:val="001F6CEF"/>
    <w:rsid w:val="001F6CF3"/>
    <w:rsid w:val="001F6D84"/>
    <w:rsid w:val="001F6DAB"/>
    <w:rsid w:val="001F6DD4"/>
    <w:rsid w:val="001F6DDC"/>
    <w:rsid w:val="001F6DFA"/>
    <w:rsid w:val="001F6E56"/>
    <w:rsid w:val="001F6E89"/>
    <w:rsid w:val="001F6EC9"/>
    <w:rsid w:val="001F6EE4"/>
    <w:rsid w:val="001F6EF3"/>
    <w:rsid w:val="001F6EF7"/>
    <w:rsid w:val="001F6F39"/>
    <w:rsid w:val="001F6F4D"/>
    <w:rsid w:val="001F6F64"/>
    <w:rsid w:val="001F6FC6"/>
    <w:rsid w:val="001F7030"/>
    <w:rsid w:val="001F7069"/>
    <w:rsid w:val="001F707F"/>
    <w:rsid w:val="001F709F"/>
    <w:rsid w:val="001F70AC"/>
    <w:rsid w:val="001F711B"/>
    <w:rsid w:val="001F712F"/>
    <w:rsid w:val="001F7132"/>
    <w:rsid w:val="001F7165"/>
    <w:rsid w:val="001F71A9"/>
    <w:rsid w:val="001F71C3"/>
    <w:rsid w:val="001F71C5"/>
    <w:rsid w:val="001F71DE"/>
    <w:rsid w:val="001F71F6"/>
    <w:rsid w:val="001F7205"/>
    <w:rsid w:val="001F721A"/>
    <w:rsid w:val="001F7225"/>
    <w:rsid w:val="001F7232"/>
    <w:rsid w:val="001F726A"/>
    <w:rsid w:val="001F726D"/>
    <w:rsid w:val="001F7283"/>
    <w:rsid w:val="001F72A5"/>
    <w:rsid w:val="001F72AB"/>
    <w:rsid w:val="001F72BB"/>
    <w:rsid w:val="001F72E8"/>
    <w:rsid w:val="001F72F4"/>
    <w:rsid w:val="001F72FD"/>
    <w:rsid w:val="001F730F"/>
    <w:rsid w:val="001F7323"/>
    <w:rsid w:val="001F7339"/>
    <w:rsid w:val="001F733B"/>
    <w:rsid w:val="001F7377"/>
    <w:rsid w:val="001F73B1"/>
    <w:rsid w:val="001F73C1"/>
    <w:rsid w:val="001F73C2"/>
    <w:rsid w:val="001F73DC"/>
    <w:rsid w:val="001F73E7"/>
    <w:rsid w:val="001F752B"/>
    <w:rsid w:val="001F7564"/>
    <w:rsid w:val="001F7578"/>
    <w:rsid w:val="001F75A1"/>
    <w:rsid w:val="001F75A2"/>
    <w:rsid w:val="001F75B3"/>
    <w:rsid w:val="001F75BD"/>
    <w:rsid w:val="001F7686"/>
    <w:rsid w:val="001F76AE"/>
    <w:rsid w:val="001F76F8"/>
    <w:rsid w:val="001F7718"/>
    <w:rsid w:val="001F771C"/>
    <w:rsid w:val="001F771D"/>
    <w:rsid w:val="001F7733"/>
    <w:rsid w:val="001F776D"/>
    <w:rsid w:val="001F7784"/>
    <w:rsid w:val="001F778D"/>
    <w:rsid w:val="001F779F"/>
    <w:rsid w:val="001F781D"/>
    <w:rsid w:val="001F7854"/>
    <w:rsid w:val="001F78CC"/>
    <w:rsid w:val="001F78D7"/>
    <w:rsid w:val="001F7933"/>
    <w:rsid w:val="001F797E"/>
    <w:rsid w:val="001F79D0"/>
    <w:rsid w:val="001F79D3"/>
    <w:rsid w:val="001F79EA"/>
    <w:rsid w:val="001F7A11"/>
    <w:rsid w:val="001F7A33"/>
    <w:rsid w:val="001F7A3C"/>
    <w:rsid w:val="001F7A49"/>
    <w:rsid w:val="001F7A62"/>
    <w:rsid w:val="001F7A64"/>
    <w:rsid w:val="001F7ADE"/>
    <w:rsid w:val="001F7AFD"/>
    <w:rsid w:val="001F7B26"/>
    <w:rsid w:val="001F7B9C"/>
    <w:rsid w:val="001F7B9E"/>
    <w:rsid w:val="001F7BB9"/>
    <w:rsid w:val="001F7BF3"/>
    <w:rsid w:val="001F7C26"/>
    <w:rsid w:val="001F7C68"/>
    <w:rsid w:val="001F7C70"/>
    <w:rsid w:val="001F7C78"/>
    <w:rsid w:val="001F7C95"/>
    <w:rsid w:val="001F7CA5"/>
    <w:rsid w:val="001F7D52"/>
    <w:rsid w:val="001F7D6D"/>
    <w:rsid w:val="001F7D84"/>
    <w:rsid w:val="001F7DB0"/>
    <w:rsid w:val="001F7DF7"/>
    <w:rsid w:val="001F7E02"/>
    <w:rsid w:val="001F7E5C"/>
    <w:rsid w:val="001F7E82"/>
    <w:rsid w:val="001F7E83"/>
    <w:rsid w:val="001F7E89"/>
    <w:rsid w:val="001F7E96"/>
    <w:rsid w:val="001F7EA2"/>
    <w:rsid w:val="001F7EDA"/>
    <w:rsid w:val="001F7EFD"/>
    <w:rsid w:val="001F7EFE"/>
    <w:rsid w:val="001F7F04"/>
    <w:rsid w:val="001F7F17"/>
    <w:rsid w:val="001F7F2A"/>
    <w:rsid w:val="001F7F35"/>
    <w:rsid w:val="001F7F3E"/>
    <w:rsid w:val="001F7F40"/>
    <w:rsid w:val="001F7F69"/>
    <w:rsid w:val="001F7F81"/>
    <w:rsid w:val="001F7F8C"/>
    <w:rsid w:val="001F7FCD"/>
    <w:rsid w:val="001F7FEF"/>
    <w:rsid w:val="00200023"/>
    <w:rsid w:val="0020002A"/>
    <w:rsid w:val="0020005E"/>
    <w:rsid w:val="00200078"/>
    <w:rsid w:val="002000A0"/>
    <w:rsid w:val="002000C2"/>
    <w:rsid w:val="002000C7"/>
    <w:rsid w:val="002000C9"/>
    <w:rsid w:val="00200147"/>
    <w:rsid w:val="0020014E"/>
    <w:rsid w:val="00200168"/>
    <w:rsid w:val="0020019C"/>
    <w:rsid w:val="002001CE"/>
    <w:rsid w:val="002001F7"/>
    <w:rsid w:val="00200228"/>
    <w:rsid w:val="0020024B"/>
    <w:rsid w:val="00200307"/>
    <w:rsid w:val="00200377"/>
    <w:rsid w:val="00200385"/>
    <w:rsid w:val="00200387"/>
    <w:rsid w:val="002003EE"/>
    <w:rsid w:val="0020043E"/>
    <w:rsid w:val="00200455"/>
    <w:rsid w:val="0020045E"/>
    <w:rsid w:val="00200469"/>
    <w:rsid w:val="00200479"/>
    <w:rsid w:val="00200497"/>
    <w:rsid w:val="002004A0"/>
    <w:rsid w:val="002004E9"/>
    <w:rsid w:val="0020051E"/>
    <w:rsid w:val="00200533"/>
    <w:rsid w:val="00200572"/>
    <w:rsid w:val="0020057C"/>
    <w:rsid w:val="002005BA"/>
    <w:rsid w:val="00200636"/>
    <w:rsid w:val="00200664"/>
    <w:rsid w:val="0020067C"/>
    <w:rsid w:val="00200688"/>
    <w:rsid w:val="002006B0"/>
    <w:rsid w:val="002006B2"/>
    <w:rsid w:val="00200709"/>
    <w:rsid w:val="00200719"/>
    <w:rsid w:val="0020072A"/>
    <w:rsid w:val="00200766"/>
    <w:rsid w:val="00200837"/>
    <w:rsid w:val="0020083D"/>
    <w:rsid w:val="00200842"/>
    <w:rsid w:val="00200849"/>
    <w:rsid w:val="00200859"/>
    <w:rsid w:val="0020094A"/>
    <w:rsid w:val="00200956"/>
    <w:rsid w:val="0020098B"/>
    <w:rsid w:val="0020098F"/>
    <w:rsid w:val="002009E5"/>
    <w:rsid w:val="002009FC"/>
    <w:rsid w:val="00200A22"/>
    <w:rsid w:val="00200A49"/>
    <w:rsid w:val="00200A86"/>
    <w:rsid w:val="00200A8A"/>
    <w:rsid w:val="00200B02"/>
    <w:rsid w:val="00200B0B"/>
    <w:rsid w:val="00200B0F"/>
    <w:rsid w:val="00200B7C"/>
    <w:rsid w:val="00200BA2"/>
    <w:rsid w:val="00200BA7"/>
    <w:rsid w:val="00200BB0"/>
    <w:rsid w:val="00200BC4"/>
    <w:rsid w:val="00200BD4"/>
    <w:rsid w:val="00200C51"/>
    <w:rsid w:val="00200C5C"/>
    <w:rsid w:val="00200C66"/>
    <w:rsid w:val="00200C83"/>
    <w:rsid w:val="00200CF1"/>
    <w:rsid w:val="00200D87"/>
    <w:rsid w:val="00200D92"/>
    <w:rsid w:val="00200D99"/>
    <w:rsid w:val="00200DD0"/>
    <w:rsid w:val="00200DE9"/>
    <w:rsid w:val="00200DF8"/>
    <w:rsid w:val="00200E1B"/>
    <w:rsid w:val="00200E2C"/>
    <w:rsid w:val="00200E3A"/>
    <w:rsid w:val="00200E3C"/>
    <w:rsid w:val="00200E70"/>
    <w:rsid w:val="00200EC9"/>
    <w:rsid w:val="00200ECD"/>
    <w:rsid w:val="00200EE4"/>
    <w:rsid w:val="00200EED"/>
    <w:rsid w:val="00200EF2"/>
    <w:rsid w:val="00200EFA"/>
    <w:rsid w:val="00200F04"/>
    <w:rsid w:val="00200F3C"/>
    <w:rsid w:val="00200F78"/>
    <w:rsid w:val="00200F93"/>
    <w:rsid w:val="00200FA1"/>
    <w:rsid w:val="00200FEB"/>
    <w:rsid w:val="00201020"/>
    <w:rsid w:val="0020108E"/>
    <w:rsid w:val="002010A4"/>
    <w:rsid w:val="002010B1"/>
    <w:rsid w:val="002010C5"/>
    <w:rsid w:val="00201132"/>
    <w:rsid w:val="00201174"/>
    <w:rsid w:val="002011B4"/>
    <w:rsid w:val="0020125D"/>
    <w:rsid w:val="00201282"/>
    <w:rsid w:val="00201303"/>
    <w:rsid w:val="00201308"/>
    <w:rsid w:val="0020130E"/>
    <w:rsid w:val="0020131B"/>
    <w:rsid w:val="00201344"/>
    <w:rsid w:val="00201348"/>
    <w:rsid w:val="00201389"/>
    <w:rsid w:val="00201399"/>
    <w:rsid w:val="002013AE"/>
    <w:rsid w:val="002013E1"/>
    <w:rsid w:val="002013EE"/>
    <w:rsid w:val="00201408"/>
    <w:rsid w:val="0020147B"/>
    <w:rsid w:val="002014A7"/>
    <w:rsid w:val="002014AE"/>
    <w:rsid w:val="002014E5"/>
    <w:rsid w:val="002014F6"/>
    <w:rsid w:val="0020150D"/>
    <w:rsid w:val="00201520"/>
    <w:rsid w:val="0020157A"/>
    <w:rsid w:val="002015BC"/>
    <w:rsid w:val="002015F7"/>
    <w:rsid w:val="00201681"/>
    <w:rsid w:val="00201684"/>
    <w:rsid w:val="002016C6"/>
    <w:rsid w:val="002016D6"/>
    <w:rsid w:val="0020171A"/>
    <w:rsid w:val="00201756"/>
    <w:rsid w:val="00201764"/>
    <w:rsid w:val="0020176E"/>
    <w:rsid w:val="0020177A"/>
    <w:rsid w:val="0020179F"/>
    <w:rsid w:val="002017A4"/>
    <w:rsid w:val="002017DC"/>
    <w:rsid w:val="0020180D"/>
    <w:rsid w:val="0020189F"/>
    <w:rsid w:val="0020191F"/>
    <w:rsid w:val="00201940"/>
    <w:rsid w:val="0020194B"/>
    <w:rsid w:val="002019D2"/>
    <w:rsid w:val="002019DC"/>
    <w:rsid w:val="00201A21"/>
    <w:rsid w:val="00201A53"/>
    <w:rsid w:val="00201AB5"/>
    <w:rsid w:val="00201ABE"/>
    <w:rsid w:val="00201AEC"/>
    <w:rsid w:val="00201AFB"/>
    <w:rsid w:val="00201B93"/>
    <w:rsid w:val="00201BEB"/>
    <w:rsid w:val="00201BFF"/>
    <w:rsid w:val="00201C1E"/>
    <w:rsid w:val="00201C24"/>
    <w:rsid w:val="00201C41"/>
    <w:rsid w:val="00201CA9"/>
    <w:rsid w:val="00201CD9"/>
    <w:rsid w:val="00201CE0"/>
    <w:rsid w:val="00201CFC"/>
    <w:rsid w:val="00201D0B"/>
    <w:rsid w:val="00201D15"/>
    <w:rsid w:val="00201D16"/>
    <w:rsid w:val="00201D4C"/>
    <w:rsid w:val="00201D92"/>
    <w:rsid w:val="00201DA7"/>
    <w:rsid w:val="00201DB8"/>
    <w:rsid w:val="00201DBB"/>
    <w:rsid w:val="00201DE7"/>
    <w:rsid w:val="00201E19"/>
    <w:rsid w:val="00201E8F"/>
    <w:rsid w:val="00201F17"/>
    <w:rsid w:val="00201F4D"/>
    <w:rsid w:val="00201F66"/>
    <w:rsid w:val="00201F70"/>
    <w:rsid w:val="00201FA4"/>
    <w:rsid w:val="00202005"/>
    <w:rsid w:val="00202013"/>
    <w:rsid w:val="00202033"/>
    <w:rsid w:val="00202046"/>
    <w:rsid w:val="002020D4"/>
    <w:rsid w:val="002020E7"/>
    <w:rsid w:val="002020EA"/>
    <w:rsid w:val="0020210B"/>
    <w:rsid w:val="0020211B"/>
    <w:rsid w:val="00202141"/>
    <w:rsid w:val="00202170"/>
    <w:rsid w:val="002021E5"/>
    <w:rsid w:val="0020221A"/>
    <w:rsid w:val="0020224B"/>
    <w:rsid w:val="0020226A"/>
    <w:rsid w:val="00202290"/>
    <w:rsid w:val="00202335"/>
    <w:rsid w:val="00202364"/>
    <w:rsid w:val="0020240E"/>
    <w:rsid w:val="00202412"/>
    <w:rsid w:val="0020241A"/>
    <w:rsid w:val="00202498"/>
    <w:rsid w:val="002024E0"/>
    <w:rsid w:val="00202500"/>
    <w:rsid w:val="00202524"/>
    <w:rsid w:val="00202546"/>
    <w:rsid w:val="0020257E"/>
    <w:rsid w:val="0020258A"/>
    <w:rsid w:val="0020258F"/>
    <w:rsid w:val="002025C7"/>
    <w:rsid w:val="00202600"/>
    <w:rsid w:val="00202601"/>
    <w:rsid w:val="0020260A"/>
    <w:rsid w:val="0020260F"/>
    <w:rsid w:val="002026ED"/>
    <w:rsid w:val="00202778"/>
    <w:rsid w:val="00202794"/>
    <w:rsid w:val="002027B4"/>
    <w:rsid w:val="002027FB"/>
    <w:rsid w:val="00202824"/>
    <w:rsid w:val="00202853"/>
    <w:rsid w:val="002028A5"/>
    <w:rsid w:val="002028CF"/>
    <w:rsid w:val="002028DB"/>
    <w:rsid w:val="002028DF"/>
    <w:rsid w:val="0020295B"/>
    <w:rsid w:val="002029AF"/>
    <w:rsid w:val="002029CB"/>
    <w:rsid w:val="002029D9"/>
    <w:rsid w:val="002029FC"/>
    <w:rsid w:val="00202A21"/>
    <w:rsid w:val="00202A53"/>
    <w:rsid w:val="00202A5E"/>
    <w:rsid w:val="00202AA0"/>
    <w:rsid w:val="00202AA9"/>
    <w:rsid w:val="00202AB2"/>
    <w:rsid w:val="00202ABB"/>
    <w:rsid w:val="00202B04"/>
    <w:rsid w:val="00202B08"/>
    <w:rsid w:val="00202B2A"/>
    <w:rsid w:val="00202B3E"/>
    <w:rsid w:val="00202B59"/>
    <w:rsid w:val="00202BA1"/>
    <w:rsid w:val="00202BB8"/>
    <w:rsid w:val="00202BF3"/>
    <w:rsid w:val="00202C35"/>
    <w:rsid w:val="00202C37"/>
    <w:rsid w:val="00202C3B"/>
    <w:rsid w:val="00202C95"/>
    <w:rsid w:val="00202CA5"/>
    <w:rsid w:val="00202CE2"/>
    <w:rsid w:val="00202D9C"/>
    <w:rsid w:val="00202DAC"/>
    <w:rsid w:val="00202DE2"/>
    <w:rsid w:val="00202E02"/>
    <w:rsid w:val="00202E10"/>
    <w:rsid w:val="00202E11"/>
    <w:rsid w:val="00202E13"/>
    <w:rsid w:val="00202E24"/>
    <w:rsid w:val="00202E65"/>
    <w:rsid w:val="00202EC7"/>
    <w:rsid w:val="00202EE7"/>
    <w:rsid w:val="00202EF5"/>
    <w:rsid w:val="00202F6B"/>
    <w:rsid w:val="00202F93"/>
    <w:rsid w:val="00202FB3"/>
    <w:rsid w:val="00203028"/>
    <w:rsid w:val="0020305B"/>
    <w:rsid w:val="002030AE"/>
    <w:rsid w:val="002030C2"/>
    <w:rsid w:val="002030D9"/>
    <w:rsid w:val="00203101"/>
    <w:rsid w:val="0020310C"/>
    <w:rsid w:val="0020311D"/>
    <w:rsid w:val="0020312A"/>
    <w:rsid w:val="0020317D"/>
    <w:rsid w:val="002031FF"/>
    <w:rsid w:val="00203233"/>
    <w:rsid w:val="00203236"/>
    <w:rsid w:val="002032DA"/>
    <w:rsid w:val="0020330A"/>
    <w:rsid w:val="00203338"/>
    <w:rsid w:val="00203369"/>
    <w:rsid w:val="0020336C"/>
    <w:rsid w:val="002033E1"/>
    <w:rsid w:val="00203411"/>
    <w:rsid w:val="00203421"/>
    <w:rsid w:val="0020342B"/>
    <w:rsid w:val="00203492"/>
    <w:rsid w:val="002034A4"/>
    <w:rsid w:val="002034F1"/>
    <w:rsid w:val="00203500"/>
    <w:rsid w:val="00203570"/>
    <w:rsid w:val="0020358B"/>
    <w:rsid w:val="002035A6"/>
    <w:rsid w:val="00203657"/>
    <w:rsid w:val="0020369C"/>
    <w:rsid w:val="002036E2"/>
    <w:rsid w:val="002036F2"/>
    <w:rsid w:val="002036FE"/>
    <w:rsid w:val="00203742"/>
    <w:rsid w:val="0020375B"/>
    <w:rsid w:val="00203767"/>
    <w:rsid w:val="0020376F"/>
    <w:rsid w:val="00203796"/>
    <w:rsid w:val="002037C2"/>
    <w:rsid w:val="002037E5"/>
    <w:rsid w:val="0020385D"/>
    <w:rsid w:val="0020386D"/>
    <w:rsid w:val="00203927"/>
    <w:rsid w:val="0020399E"/>
    <w:rsid w:val="00203A0D"/>
    <w:rsid w:val="00203A1A"/>
    <w:rsid w:val="00203A26"/>
    <w:rsid w:val="00203A3E"/>
    <w:rsid w:val="00203A7D"/>
    <w:rsid w:val="00203AAF"/>
    <w:rsid w:val="00203ABE"/>
    <w:rsid w:val="00203AD7"/>
    <w:rsid w:val="00203B3C"/>
    <w:rsid w:val="00203B92"/>
    <w:rsid w:val="00203BAA"/>
    <w:rsid w:val="00203BB5"/>
    <w:rsid w:val="00203BB6"/>
    <w:rsid w:val="00203BF6"/>
    <w:rsid w:val="00203C1C"/>
    <w:rsid w:val="00203C30"/>
    <w:rsid w:val="00203C5B"/>
    <w:rsid w:val="00203CCB"/>
    <w:rsid w:val="00203CE9"/>
    <w:rsid w:val="00203D21"/>
    <w:rsid w:val="00203D55"/>
    <w:rsid w:val="00203D61"/>
    <w:rsid w:val="00203DA3"/>
    <w:rsid w:val="00203DB7"/>
    <w:rsid w:val="00203E10"/>
    <w:rsid w:val="00203E3E"/>
    <w:rsid w:val="00203E91"/>
    <w:rsid w:val="00203EF9"/>
    <w:rsid w:val="00203F4B"/>
    <w:rsid w:val="0020405E"/>
    <w:rsid w:val="00204060"/>
    <w:rsid w:val="002040C5"/>
    <w:rsid w:val="00204129"/>
    <w:rsid w:val="00204140"/>
    <w:rsid w:val="002041B5"/>
    <w:rsid w:val="002041E0"/>
    <w:rsid w:val="002041F5"/>
    <w:rsid w:val="0020421E"/>
    <w:rsid w:val="00204243"/>
    <w:rsid w:val="0020424F"/>
    <w:rsid w:val="0020426D"/>
    <w:rsid w:val="002042B0"/>
    <w:rsid w:val="002042B1"/>
    <w:rsid w:val="002042CF"/>
    <w:rsid w:val="002042F2"/>
    <w:rsid w:val="0020430D"/>
    <w:rsid w:val="0020431B"/>
    <w:rsid w:val="0020431E"/>
    <w:rsid w:val="00204320"/>
    <w:rsid w:val="00204323"/>
    <w:rsid w:val="0020433E"/>
    <w:rsid w:val="00204360"/>
    <w:rsid w:val="00204377"/>
    <w:rsid w:val="002043A7"/>
    <w:rsid w:val="002043C5"/>
    <w:rsid w:val="002043D2"/>
    <w:rsid w:val="002043E2"/>
    <w:rsid w:val="002043E9"/>
    <w:rsid w:val="002043F2"/>
    <w:rsid w:val="002043FB"/>
    <w:rsid w:val="00204406"/>
    <w:rsid w:val="00204416"/>
    <w:rsid w:val="00204421"/>
    <w:rsid w:val="00204424"/>
    <w:rsid w:val="00204433"/>
    <w:rsid w:val="00204437"/>
    <w:rsid w:val="00204469"/>
    <w:rsid w:val="002044AC"/>
    <w:rsid w:val="002044B0"/>
    <w:rsid w:val="002044CF"/>
    <w:rsid w:val="002044E4"/>
    <w:rsid w:val="00204525"/>
    <w:rsid w:val="00204535"/>
    <w:rsid w:val="0020453A"/>
    <w:rsid w:val="0020454E"/>
    <w:rsid w:val="0020455C"/>
    <w:rsid w:val="0020456C"/>
    <w:rsid w:val="00204572"/>
    <w:rsid w:val="0020458E"/>
    <w:rsid w:val="002045AB"/>
    <w:rsid w:val="002045CC"/>
    <w:rsid w:val="00204644"/>
    <w:rsid w:val="002046BB"/>
    <w:rsid w:val="002046EA"/>
    <w:rsid w:val="00204703"/>
    <w:rsid w:val="0020470C"/>
    <w:rsid w:val="0020470D"/>
    <w:rsid w:val="00204726"/>
    <w:rsid w:val="0020472C"/>
    <w:rsid w:val="002047B3"/>
    <w:rsid w:val="002047BA"/>
    <w:rsid w:val="002047C2"/>
    <w:rsid w:val="002047D5"/>
    <w:rsid w:val="002047D6"/>
    <w:rsid w:val="002047FF"/>
    <w:rsid w:val="00204807"/>
    <w:rsid w:val="00204819"/>
    <w:rsid w:val="0020483C"/>
    <w:rsid w:val="00204862"/>
    <w:rsid w:val="002048CD"/>
    <w:rsid w:val="0020490C"/>
    <w:rsid w:val="00204927"/>
    <w:rsid w:val="0020497E"/>
    <w:rsid w:val="002049C2"/>
    <w:rsid w:val="002049D1"/>
    <w:rsid w:val="00204A13"/>
    <w:rsid w:val="00204A59"/>
    <w:rsid w:val="00204A70"/>
    <w:rsid w:val="00204AA8"/>
    <w:rsid w:val="00204AE2"/>
    <w:rsid w:val="00204B18"/>
    <w:rsid w:val="00204B40"/>
    <w:rsid w:val="00204B4F"/>
    <w:rsid w:val="00204B68"/>
    <w:rsid w:val="00204B84"/>
    <w:rsid w:val="00204B85"/>
    <w:rsid w:val="00204BF1"/>
    <w:rsid w:val="00204C30"/>
    <w:rsid w:val="00204C79"/>
    <w:rsid w:val="00204C80"/>
    <w:rsid w:val="00204C8D"/>
    <w:rsid w:val="00204C90"/>
    <w:rsid w:val="00204CA7"/>
    <w:rsid w:val="00204CDE"/>
    <w:rsid w:val="00204E0E"/>
    <w:rsid w:val="00204E12"/>
    <w:rsid w:val="00204E42"/>
    <w:rsid w:val="00204E4E"/>
    <w:rsid w:val="00204E51"/>
    <w:rsid w:val="00204E57"/>
    <w:rsid w:val="00204E78"/>
    <w:rsid w:val="00204EA8"/>
    <w:rsid w:val="00204F35"/>
    <w:rsid w:val="00204F45"/>
    <w:rsid w:val="00204F5E"/>
    <w:rsid w:val="00204FB8"/>
    <w:rsid w:val="00204FB9"/>
    <w:rsid w:val="00204FBB"/>
    <w:rsid w:val="00204FFA"/>
    <w:rsid w:val="00205015"/>
    <w:rsid w:val="00205023"/>
    <w:rsid w:val="00205088"/>
    <w:rsid w:val="0020508B"/>
    <w:rsid w:val="00205139"/>
    <w:rsid w:val="0020513F"/>
    <w:rsid w:val="00205145"/>
    <w:rsid w:val="00205168"/>
    <w:rsid w:val="0020519B"/>
    <w:rsid w:val="002051C0"/>
    <w:rsid w:val="002051CF"/>
    <w:rsid w:val="002051DB"/>
    <w:rsid w:val="002051E6"/>
    <w:rsid w:val="002051F7"/>
    <w:rsid w:val="002051F8"/>
    <w:rsid w:val="00205219"/>
    <w:rsid w:val="0020521B"/>
    <w:rsid w:val="00205293"/>
    <w:rsid w:val="002052BC"/>
    <w:rsid w:val="002052EC"/>
    <w:rsid w:val="00205371"/>
    <w:rsid w:val="00205376"/>
    <w:rsid w:val="0020537E"/>
    <w:rsid w:val="00205397"/>
    <w:rsid w:val="002053A7"/>
    <w:rsid w:val="002053BD"/>
    <w:rsid w:val="0020542E"/>
    <w:rsid w:val="0020543E"/>
    <w:rsid w:val="00205443"/>
    <w:rsid w:val="002054A1"/>
    <w:rsid w:val="002054B4"/>
    <w:rsid w:val="002054C2"/>
    <w:rsid w:val="002054F0"/>
    <w:rsid w:val="0020552E"/>
    <w:rsid w:val="00205539"/>
    <w:rsid w:val="00205568"/>
    <w:rsid w:val="00205595"/>
    <w:rsid w:val="002055AC"/>
    <w:rsid w:val="002055B4"/>
    <w:rsid w:val="002055D2"/>
    <w:rsid w:val="002055D3"/>
    <w:rsid w:val="00205606"/>
    <w:rsid w:val="00205621"/>
    <w:rsid w:val="00205698"/>
    <w:rsid w:val="00205699"/>
    <w:rsid w:val="002056AC"/>
    <w:rsid w:val="002056D7"/>
    <w:rsid w:val="002056F5"/>
    <w:rsid w:val="00205702"/>
    <w:rsid w:val="00205724"/>
    <w:rsid w:val="0020573A"/>
    <w:rsid w:val="002057B4"/>
    <w:rsid w:val="00205816"/>
    <w:rsid w:val="00205875"/>
    <w:rsid w:val="002058CE"/>
    <w:rsid w:val="002058E9"/>
    <w:rsid w:val="002058F1"/>
    <w:rsid w:val="002058F2"/>
    <w:rsid w:val="00205935"/>
    <w:rsid w:val="00205963"/>
    <w:rsid w:val="00205A17"/>
    <w:rsid w:val="00205A1C"/>
    <w:rsid w:val="00205A3B"/>
    <w:rsid w:val="00205A44"/>
    <w:rsid w:val="00205AC2"/>
    <w:rsid w:val="00205AC3"/>
    <w:rsid w:val="00205AEF"/>
    <w:rsid w:val="00205AF5"/>
    <w:rsid w:val="00205B9E"/>
    <w:rsid w:val="00205B9F"/>
    <w:rsid w:val="00205BB5"/>
    <w:rsid w:val="00205BE2"/>
    <w:rsid w:val="00205BF8"/>
    <w:rsid w:val="00205C5D"/>
    <w:rsid w:val="00205CA7"/>
    <w:rsid w:val="00205CAD"/>
    <w:rsid w:val="00205CBC"/>
    <w:rsid w:val="00205CF6"/>
    <w:rsid w:val="00205D42"/>
    <w:rsid w:val="00205D43"/>
    <w:rsid w:val="00205D83"/>
    <w:rsid w:val="00205D87"/>
    <w:rsid w:val="00205DF3"/>
    <w:rsid w:val="00205E01"/>
    <w:rsid w:val="00205E22"/>
    <w:rsid w:val="00205E46"/>
    <w:rsid w:val="00205E5F"/>
    <w:rsid w:val="00205E6E"/>
    <w:rsid w:val="00205E80"/>
    <w:rsid w:val="00205E9A"/>
    <w:rsid w:val="00205EAB"/>
    <w:rsid w:val="00205EC0"/>
    <w:rsid w:val="00205EE5"/>
    <w:rsid w:val="00205F07"/>
    <w:rsid w:val="00205F08"/>
    <w:rsid w:val="00205F29"/>
    <w:rsid w:val="00205F37"/>
    <w:rsid w:val="00205FAF"/>
    <w:rsid w:val="00206061"/>
    <w:rsid w:val="00206074"/>
    <w:rsid w:val="0020608C"/>
    <w:rsid w:val="002060A4"/>
    <w:rsid w:val="002060B8"/>
    <w:rsid w:val="002060FB"/>
    <w:rsid w:val="00206110"/>
    <w:rsid w:val="0020612F"/>
    <w:rsid w:val="0020615F"/>
    <w:rsid w:val="002061DB"/>
    <w:rsid w:val="002061E5"/>
    <w:rsid w:val="002061E6"/>
    <w:rsid w:val="00206213"/>
    <w:rsid w:val="00206230"/>
    <w:rsid w:val="00206233"/>
    <w:rsid w:val="00206255"/>
    <w:rsid w:val="0020625C"/>
    <w:rsid w:val="00206269"/>
    <w:rsid w:val="0020628C"/>
    <w:rsid w:val="0020629C"/>
    <w:rsid w:val="002062F1"/>
    <w:rsid w:val="002062FD"/>
    <w:rsid w:val="00206328"/>
    <w:rsid w:val="00206359"/>
    <w:rsid w:val="00206377"/>
    <w:rsid w:val="00206381"/>
    <w:rsid w:val="002063C1"/>
    <w:rsid w:val="002063D5"/>
    <w:rsid w:val="00206487"/>
    <w:rsid w:val="0020649E"/>
    <w:rsid w:val="002064A0"/>
    <w:rsid w:val="002064D3"/>
    <w:rsid w:val="00206545"/>
    <w:rsid w:val="00206550"/>
    <w:rsid w:val="00206560"/>
    <w:rsid w:val="002065D2"/>
    <w:rsid w:val="002065D5"/>
    <w:rsid w:val="002065F7"/>
    <w:rsid w:val="002065FD"/>
    <w:rsid w:val="00206624"/>
    <w:rsid w:val="0020662D"/>
    <w:rsid w:val="0020666A"/>
    <w:rsid w:val="0020669E"/>
    <w:rsid w:val="00206704"/>
    <w:rsid w:val="00206728"/>
    <w:rsid w:val="00206871"/>
    <w:rsid w:val="0020688B"/>
    <w:rsid w:val="002068D7"/>
    <w:rsid w:val="002068EB"/>
    <w:rsid w:val="00206900"/>
    <w:rsid w:val="00206951"/>
    <w:rsid w:val="0020696A"/>
    <w:rsid w:val="002069C3"/>
    <w:rsid w:val="002069E5"/>
    <w:rsid w:val="00206A24"/>
    <w:rsid w:val="00206A3A"/>
    <w:rsid w:val="00206A40"/>
    <w:rsid w:val="00206A5E"/>
    <w:rsid w:val="00206AAC"/>
    <w:rsid w:val="00206ACC"/>
    <w:rsid w:val="00206AE0"/>
    <w:rsid w:val="00206AE9"/>
    <w:rsid w:val="00206AF7"/>
    <w:rsid w:val="00206AFD"/>
    <w:rsid w:val="00206B17"/>
    <w:rsid w:val="00206B33"/>
    <w:rsid w:val="00206B3C"/>
    <w:rsid w:val="00206B71"/>
    <w:rsid w:val="00206B84"/>
    <w:rsid w:val="00206BE9"/>
    <w:rsid w:val="00206BF4"/>
    <w:rsid w:val="00206C7A"/>
    <w:rsid w:val="00206C9E"/>
    <w:rsid w:val="00206CA8"/>
    <w:rsid w:val="00206CC8"/>
    <w:rsid w:val="00206CDC"/>
    <w:rsid w:val="00206CE5"/>
    <w:rsid w:val="00206D36"/>
    <w:rsid w:val="00206D5B"/>
    <w:rsid w:val="00206DC7"/>
    <w:rsid w:val="00206E10"/>
    <w:rsid w:val="00206E15"/>
    <w:rsid w:val="00206E29"/>
    <w:rsid w:val="00206E59"/>
    <w:rsid w:val="00206E71"/>
    <w:rsid w:val="00206E80"/>
    <w:rsid w:val="00206F10"/>
    <w:rsid w:val="00206F22"/>
    <w:rsid w:val="00206FD4"/>
    <w:rsid w:val="0020704D"/>
    <w:rsid w:val="00207056"/>
    <w:rsid w:val="00207057"/>
    <w:rsid w:val="0020706B"/>
    <w:rsid w:val="0020706D"/>
    <w:rsid w:val="0020706F"/>
    <w:rsid w:val="00207091"/>
    <w:rsid w:val="002070B0"/>
    <w:rsid w:val="002070C2"/>
    <w:rsid w:val="00207119"/>
    <w:rsid w:val="00207126"/>
    <w:rsid w:val="00207197"/>
    <w:rsid w:val="002071A9"/>
    <w:rsid w:val="00207214"/>
    <w:rsid w:val="00207247"/>
    <w:rsid w:val="00207260"/>
    <w:rsid w:val="00207275"/>
    <w:rsid w:val="00207279"/>
    <w:rsid w:val="002072CF"/>
    <w:rsid w:val="002072ED"/>
    <w:rsid w:val="00207313"/>
    <w:rsid w:val="00207367"/>
    <w:rsid w:val="0020739B"/>
    <w:rsid w:val="002073A6"/>
    <w:rsid w:val="002073C2"/>
    <w:rsid w:val="00207400"/>
    <w:rsid w:val="00207421"/>
    <w:rsid w:val="00207427"/>
    <w:rsid w:val="0020743B"/>
    <w:rsid w:val="00207445"/>
    <w:rsid w:val="0020747A"/>
    <w:rsid w:val="0020748F"/>
    <w:rsid w:val="002074AD"/>
    <w:rsid w:val="002074C3"/>
    <w:rsid w:val="00207555"/>
    <w:rsid w:val="00207565"/>
    <w:rsid w:val="0020756B"/>
    <w:rsid w:val="0020759B"/>
    <w:rsid w:val="00207607"/>
    <w:rsid w:val="0020767D"/>
    <w:rsid w:val="00207680"/>
    <w:rsid w:val="0020768D"/>
    <w:rsid w:val="00207695"/>
    <w:rsid w:val="002076B5"/>
    <w:rsid w:val="002076C6"/>
    <w:rsid w:val="002076E4"/>
    <w:rsid w:val="002076FE"/>
    <w:rsid w:val="002076FF"/>
    <w:rsid w:val="00207710"/>
    <w:rsid w:val="00207724"/>
    <w:rsid w:val="00207733"/>
    <w:rsid w:val="00207755"/>
    <w:rsid w:val="00207757"/>
    <w:rsid w:val="0020775B"/>
    <w:rsid w:val="0020775C"/>
    <w:rsid w:val="0020778C"/>
    <w:rsid w:val="00207790"/>
    <w:rsid w:val="002077FC"/>
    <w:rsid w:val="0020780C"/>
    <w:rsid w:val="00207853"/>
    <w:rsid w:val="00207862"/>
    <w:rsid w:val="002078CA"/>
    <w:rsid w:val="002078E9"/>
    <w:rsid w:val="00207937"/>
    <w:rsid w:val="00207A33"/>
    <w:rsid w:val="00207A3E"/>
    <w:rsid w:val="00207A56"/>
    <w:rsid w:val="00207A78"/>
    <w:rsid w:val="00207A8F"/>
    <w:rsid w:val="00207AA0"/>
    <w:rsid w:val="00207B05"/>
    <w:rsid w:val="00207B08"/>
    <w:rsid w:val="00207B38"/>
    <w:rsid w:val="00207B3E"/>
    <w:rsid w:val="00207B52"/>
    <w:rsid w:val="00207B6B"/>
    <w:rsid w:val="00207B77"/>
    <w:rsid w:val="00207B8C"/>
    <w:rsid w:val="00207BAD"/>
    <w:rsid w:val="00207BB8"/>
    <w:rsid w:val="00207BC4"/>
    <w:rsid w:val="00207C44"/>
    <w:rsid w:val="00207C5A"/>
    <w:rsid w:val="00207C64"/>
    <w:rsid w:val="00207C78"/>
    <w:rsid w:val="00207C97"/>
    <w:rsid w:val="00207CBD"/>
    <w:rsid w:val="00207D21"/>
    <w:rsid w:val="00207D3B"/>
    <w:rsid w:val="00207D3C"/>
    <w:rsid w:val="00207D49"/>
    <w:rsid w:val="00207D63"/>
    <w:rsid w:val="00207D73"/>
    <w:rsid w:val="00207D95"/>
    <w:rsid w:val="00207D99"/>
    <w:rsid w:val="00207DB4"/>
    <w:rsid w:val="00207DEE"/>
    <w:rsid w:val="00207DEF"/>
    <w:rsid w:val="00207E16"/>
    <w:rsid w:val="00207E40"/>
    <w:rsid w:val="00207E83"/>
    <w:rsid w:val="00207EA0"/>
    <w:rsid w:val="00207EAE"/>
    <w:rsid w:val="00207EF9"/>
    <w:rsid w:val="00207F15"/>
    <w:rsid w:val="00207F25"/>
    <w:rsid w:val="00207F28"/>
    <w:rsid w:val="00207F2A"/>
    <w:rsid w:val="00207F4F"/>
    <w:rsid w:val="00207F50"/>
    <w:rsid w:val="00207F6C"/>
    <w:rsid w:val="00207F7B"/>
    <w:rsid w:val="00207FAE"/>
    <w:rsid w:val="00207FAF"/>
    <w:rsid w:val="00207FEC"/>
    <w:rsid w:val="00208CE8"/>
    <w:rsid w:val="0020E7E9"/>
    <w:rsid w:val="0021002B"/>
    <w:rsid w:val="0021003B"/>
    <w:rsid w:val="00210087"/>
    <w:rsid w:val="00210098"/>
    <w:rsid w:val="002100BA"/>
    <w:rsid w:val="002100C6"/>
    <w:rsid w:val="002100F2"/>
    <w:rsid w:val="002100FE"/>
    <w:rsid w:val="0021011C"/>
    <w:rsid w:val="00210127"/>
    <w:rsid w:val="00210170"/>
    <w:rsid w:val="00210184"/>
    <w:rsid w:val="002101C9"/>
    <w:rsid w:val="002101F3"/>
    <w:rsid w:val="0021021B"/>
    <w:rsid w:val="00210246"/>
    <w:rsid w:val="00210266"/>
    <w:rsid w:val="002102D2"/>
    <w:rsid w:val="002102D6"/>
    <w:rsid w:val="00210322"/>
    <w:rsid w:val="00210350"/>
    <w:rsid w:val="00210394"/>
    <w:rsid w:val="00210437"/>
    <w:rsid w:val="00210438"/>
    <w:rsid w:val="00210458"/>
    <w:rsid w:val="0021046D"/>
    <w:rsid w:val="0021048E"/>
    <w:rsid w:val="00210528"/>
    <w:rsid w:val="00210596"/>
    <w:rsid w:val="002105B6"/>
    <w:rsid w:val="002105BF"/>
    <w:rsid w:val="002105D0"/>
    <w:rsid w:val="00210638"/>
    <w:rsid w:val="00210667"/>
    <w:rsid w:val="00210704"/>
    <w:rsid w:val="00210737"/>
    <w:rsid w:val="002107A0"/>
    <w:rsid w:val="002107A3"/>
    <w:rsid w:val="002107CC"/>
    <w:rsid w:val="002107D3"/>
    <w:rsid w:val="002107E5"/>
    <w:rsid w:val="0021080E"/>
    <w:rsid w:val="00210892"/>
    <w:rsid w:val="00210898"/>
    <w:rsid w:val="002108AC"/>
    <w:rsid w:val="002108B0"/>
    <w:rsid w:val="002108BF"/>
    <w:rsid w:val="002108E0"/>
    <w:rsid w:val="00210935"/>
    <w:rsid w:val="0021093F"/>
    <w:rsid w:val="00210994"/>
    <w:rsid w:val="002109A3"/>
    <w:rsid w:val="002109C2"/>
    <w:rsid w:val="002109F2"/>
    <w:rsid w:val="00210A8D"/>
    <w:rsid w:val="00210AA9"/>
    <w:rsid w:val="00210AE7"/>
    <w:rsid w:val="00210AEB"/>
    <w:rsid w:val="00210AF7"/>
    <w:rsid w:val="00210AFF"/>
    <w:rsid w:val="00210B02"/>
    <w:rsid w:val="00210B08"/>
    <w:rsid w:val="00210B20"/>
    <w:rsid w:val="00210B25"/>
    <w:rsid w:val="00210B3B"/>
    <w:rsid w:val="00210B5E"/>
    <w:rsid w:val="00210BE0"/>
    <w:rsid w:val="00210C07"/>
    <w:rsid w:val="00210C0B"/>
    <w:rsid w:val="00210C3A"/>
    <w:rsid w:val="00210C9C"/>
    <w:rsid w:val="00210C9F"/>
    <w:rsid w:val="00210CA7"/>
    <w:rsid w:val="00210CBC"/>
    <w:rsid w:val="00210D0C"/>
    <w:rsid w:val="00210D11"/>
    <w:rsid w:val="00210D44"/>
    <w:rsid w:val="00210D5D"/>
    <w:rsid w:val="00210DC8"/>
    <w:rsid w:val="00210DD1"/>
    <w:rsid w:val="00210E08"/>
    <w:rsid w:val="00210E0B"/>
    <w:rsid w:val="00210E18"/>
    <w:rsid w:val="00210E36"/>
    <w:rsid w:val="00210E61"/>
    <w:rsid w:val="00210E8E"/>
    <w:rsid w:val="00210EBC"/>
    <w:rsid w:val="00210ECA"/>
    <w:rsid w:val="00210ED9"/>
    <w:rsid w:val="00210F20"/>
    <w:rsid w:val="00210F25"/>
    <w:rsid w:val="00210F35"/>
    <w:rsid w:val="00210F3C"/>
    <w:rsid w:val="00210F4A"/>
    <w:rsid w:val="00211017"/>
    <w:rsid w:val="00211048"/>
    <w:rsid w:val="00211053"/>
    <w:rsid w:val="00211067"/>
    <w:rsid w:val="00211098"/>
    <w:rsid w:val="002110B3"/>
    <w:rsid w:val="002110EE"/>
    <w:rsid w:val="00211111"/>
    <w:rsid w:val="00211155"/>
    <w:rsid w:val="002111B1"/>
    <w:rsid w:val="002111C9"/>
    <w:rsid w:val="002111D4"/>
    <w:rsid w:val="002111E9"/>
    <w:rsid w:val="00211220"/>
    <w:rsid w:val="00211237"/>
    <w:rsid w:val="00211245"/>
    <w:rsid w:val="00211283"/>
    <w:rsid w:val="002112A3"/>
    <w:rsid w:val="002112B1"/>
    <w:rsid w:val="002112CD"/>
    <w:rsid w:val="002112E8"/>
    <w:rsid w:val="0021130A"/>
    <w:rsid w:val="0021130E"/>
    <w:rsid w:val="0021133C"/>
    <w:rsid w:val="00211355"/>
    <w:rsid w:val="00211357"/>
    <w:rsid w:val="00211360"/>
    <w:rsid w:val="0021139E"/>
    <w:rsid w:val="002113C8"/>
    <w:rsid w:val="0021142D"/>
    <w:rsid w:val="0021143A"/>
    <w:rsid w:val="00211471"/>
    <w:rsid w:val="00211476"/>
    <w:rsid w:val="002114A6"/>
    <w:rsid w:val="002114B3"/>
    <w:rsid w:val="002114C2"/>
    <w:rsid w:val="00211520"/>
    <w:rsid w:val="00211523"/>
    <w:rsid w:val="0021152A"/>
    <w:rsid w:val="0021153D"/>
    <w:rsid w:val="002115DD"/>
    <w:rsid w:val="002115F1"/>
    <w:rsid w:val="00211625"/>
    <w:rsid w:val="002116C3"/>
    <w:rsid w:val="002116CD"/>
    <w:rsid w:val="002116E9"/>
    <w:rsid w:val="00211703"/>
    <w:rsid w:val="00211742"/>
    <w:rsid w:val="00211756"/>
    <w:rsid w:val="002117CB"/>
    <w:rsid w:val="0021184D"/>
    <w:rsid w:val="0021184E"/>
    <w:rsid w:val="00211872"/>
    <w:rsid w:val="00211883"/>
    <w:rsid w:val="0021191A"/>
    <w:rsid w:val="00211941"/>
    <w:rsid w:val="00211965"/>
    <w:rsid w:val="00211998"/>
    <w:rsid w:val="002119C9"/>
    <w:rsid w:val="002119CA"/>
    <w:rsid w:val="002119D7"/>
    <w:rsid w:val="002119ED"/>
    <w:rsid w:val="00211A1B"/>
    <w:rsid w:val="00211A50"/>
    <w:rsid w:val="00211A56"/>
    <w:rsid w:val="00211A5B"/>
    <w:rsid w:val="00211A98"/>
    <w:rsid w:val="00211AB7"/>
    <w:rsid w:val="00211BC3"/>
    <w:rsid w:val="00211BD6"/>
    <w:rsid w:val="00211BF5"/>
    <w:rsid w:val="00211C12"/>
    <w:rsid w:val="00211C3C"/>
    <w:rsid w:val="00211C5A"/>
    <w:rsid w:val="00211C8D"/>
    <w:rsid w:val="00211CAD"/>
    <w:rsid w:val="00211CE3"/>
    <w:rsid w:val="00211CE7"/>
    <w:rsid w:val="00211CED"/>
    <w:rsid w:val="00211CF2"/>
    <w:rsid w:val="00211D0D"/>
    <w:rsid w:val="00211D43"/>
    <w:rsid w:val="00211D6B"/>
    <w:rsid w:val="00211D7F"/>
    <w:rsid w:val="00211D86"/>
    <w:rsid w:val="00211DA1"/>
    <w:rsid w:val="00211DBA"/>
    <w:rsid w:val="00211DC8"/>
    <w:rsid w:val="00211DD4"/>
    <w:rsid w:val="00211DF5"/>
    <w:rsid w:val="00211E13"/>
    <w:rsid w:val="00211E27"/>
    <w:rsid w:val="00211E97"/>
    <w:rsid w:val="00211EA7"/>
    <w:rsid w:val="00211EEF"/>
    <w:rsid w:val="00211EFA"/>
    <w:rsid w:val="00211F10"/>
    <w:rsid w:val="00211F6E"/>
    <w:rsid w:val="00211F82"/>
    <w:rsid w:val="00211F84"/>
    <w:rsid w:val="0021202F"/>
    <w:rsid w:val="00212055"/>
    <w:rsid w:val="0021209F"/>
    <w:rsid w:val="002120CB"/>
    <w:rsid w:val="002120CC"/>
    <w:rsid w:val="002121BE"/>
    <w:rsid w:val="00212256"/>
    <w:rsid w:val="00212272"/>
    <w:rsid w:val="00212281"/>
    <w:rsid w:val="0021229A"/>
    <w:rsid w:val="002122A7"/>
    <w:rsid w:val="002122E2"/>
    <w:rsid w:val="002123FB"/>
    <w:rsid w:val="00212408"/>
    <w:rsid w:val="00212419"/>
    <w:rsid w:val="00212442"/>
    <w:rsid w:val="00212446"/>
    <w:rsid w:val="00212471"/>
    <w:rsid w:val="00212480"/>
    <w:rsid w:val="0021249E"/>
    <w:rsid w:val="002124CA"/>
    <w:rsid w:val="002124DA"/>
    <w:rsid w:val="0021259D"/>
    <w:rsid w:val="002125AC"/>
    <w:rsid w:val="002125E1"/>
    <w:rsid w:val="002125FE"/>
    <w:rsid w:val="0021261D"/>
    <w:rsid w:val="0021263B"/>
    <w:rsid w:val="00212674"/>
    <w:rsid w:val="002126B6"/>
    <w:rsid w:val="002126D1"/>
    <w:rsid w:val="00212765"/>
    <w:rsid w:val="00212767"/>
    <w:rsid w:val="0021276E"/>
    <w:rsid w:val="00212777"/>
    <w:rsid w:val="00212794"/>
    <w:rsid w:val="00212798"/>
    <w:rsid w:val="00212859"/>
    <w:rsid w:val="00212874"/>
    <w:rsid w:val="002128D2"/>
    <w:rsid w:val="00212906"/>
    <w:rsid w:val="00212945"/>
    <w:rsid w:val="0021298A"/>
    <w:rsid w:val="002129A6"/>
    <w:rsid w:val="002129F4"/>
    <w:rsid w:val="00212A20"/>
    <w:rsid w:val="00212A6C"/>
    <w:rsid w:val="00212AB2"/>
    <w:rsid w:val="00212AD9"/>
    <w:rsid w:val="00212ADC"/>
    <w:rsid w:val="00212B32"/>
    <w:rsid w:val="00212B50"/>
    <w:rsid w:val="00212BA4"/>
    <w:rsid w:val="00212BB1"/>
    <w:rsid w:val="00212C2B"/>
    <w:rsid w:val="00212C36"/>
    <w:rsid w:val="00212C60"/>
    <w:rsid w:val="00212C62"/>
    <w:rsid w:val="00212C69"/>
    <w:rsid w:val="00212C87"/>
    <w:rsid w:val="00212C91"/>
    <w:rsid w:val="00212CC0"/>
    <w:rsid w:val="00212CF8"/>
    <w:rsid w:val="00212D49"/>
    <w:rsid w:val="00212D4E"/>
    <w:rsid w:val="00212D63"/>
    <w:rsid w:val="00212D71"/>
    <w:rsid w:val="00212D98"/>
    <w:rsid w:val="00212DA8"/>
    <w:rsid w:val="00212DB4"/>
    <w:rsid w:val="00212DCD"/>
    <w:rsid w:val="00212DE1"/>
    <w:rsid w:val="00212DF4"/>
    <w:rsid w:val="00212E0A"/>
    <w:rsid w:val="00212E8C"/>
    <w:rsid w:val="00212E95"/>
    <w:rsid w:val="00212E98"/>
    <w:rsid w:val="00212EA7"/>
    <w:rsid w:val="00212EAD"/>
    <w:rsid w:val="00212EF0"/>
    <w:rsid w:val="00212F1C"/>
    <w:rsid w:val="00212F1D"/>
    <w:rsid w:val="00212F2D"/>
    <w:rsid w:val="00212F39"/>
    <w:rsid w:val="00212F54"/>
    <w:rsid w:val="00212F5C"/>
    <w:rsid w:val="00212F93"/>
    <w:rsid w:val="00212FA7"/>
    <w:rsid w:val="00213060"/>
    <w:rsid w:val="0021307D"/>
    <w:rsid w:val="002130BB"/>
    <w:rsid w:val="002130FD"/>
    <w:rsid w:val="00213120"/>
    <w:rsid w:val="00213125"/>
    <w:rsid w:val="00213153"/>
    <w:rsid w:val="00213157"/>
    <w:rsid w:val="00213160"/>
    <w:rsid w:val="00213162"/>
    <w:rsid w:val="0021316F"/>
    <w:rsid w:val="002131FB"/>
    <w:rsid w:val="0021320D"/>
    <w:rsid w:val="00213217"/>
    <w:rsid w:val="002132AA"/>
    <w:rsid w:val="002132EC"/>
    <w:rsid w:val="002132FA"/>
    <w:rsid w:val="00213349"/>
    <w:rsid w:val="0021334C"/>
    <w:rsid w:val="00213375"/>
    <w:rsid w:val="0021337C"/>
    <w:rsid w:val="00213395"/>
    <w:rsid w:val="002133A3"/>
    <w:rsid w:val="002133E4"/>
    <w:rsid w:val="002133F2"/>
    <w:rsid w:val="002133F8"/>
    <w:rsid w:val="00213454"/>
    <w:rsid w:val="0021347C"/>
    <w:rsid w:val="0021347E"/>
    <w:rsid w:val="00213492"/>
    <w:rsid w:val="00213503"/>
    <w:rsid w:val="00213518"/>
    <w:rsid w:val="00213536"/>
    <w:rsid w:val="0021355F"/>
    <w:rsid w:val="002135BC"/>
    <w:rsid w:val="002135D3"/>
    <w:rsid w:val="00213605"/>
    <w:rsid w:val="00213608"/>
    <w:rsid w:val="00213686"/>
    <w:rsid w:val="002136A4"/>
    <w:rsid w:val="002136B5"/>
    <w:rsid w:val="002136D7"/>
    <w:rsid w:val="00213723"/>
    <w:rsid w:val="0021373C"/>
    <w:rsid w:val="0021376F"/>
    <w:rsid w:val="002137CB"/>
    <w:rsid w:val="002137DD"/>
    <w:rsid w:val="002137E6"/>
    <w:rsid w:val="00213804"/>
    <w:rsid w:val="00213869"/>
    <w:rsid w:val="00213873"/>
    <w:rsid w:val="0021389E"/>
    <w:rsid w:val="002138BE"/>
    <w:rsid w:val="002138F3"/>
    <w:rsid w:val="00213910"/>
    <w:rsid w:val="0021394A"/>
    <w:rsid w:val="00213957"/>
    <w:rsid w:val="00213973"/>
    <w:rsid w:val="00213992"/>
    <w:rsid w:val="0021399C"/>
    <w:rsid w:val="002139D3"/>
    <w:rsid w:val="00213A44"/>
    <w:rsid w:val="00213A8F"/>
    <w:rsid w:val="00213AB2"/>
    <w:rsid w:val="00213B13"/>
    <w:rsid w:val="00213B31"/>
    <w:rsid w:val="00213B37"/>
    <w:rsid w:val="00213B3D"/>
    <w:rsid w:val="00213B7D"/>
    <w:rsid w:val="00213B9C"/>
    <w:rsid w:val="00213B9F"/>
    <w:rsid w:val="00213BC0"/>
    <w:rsid w:val="00213BC7"/>
    <w:rsid w:val="00213BDD"/>
    <w:rsid w:val="00213C2B"/>
    <w:rsid w:val="00213C83"/>
    <w:rsid w:val="00213CB6"/>
    <w:rsid w:val="00213CCC"/>
    <w:rsid w:val="00213CD6"/>
    <w:rsid w:val="00213D5C"/>
    <w:rsid w:val="00213D8F"/>
    <w:rsid w:val="00213E00"/>
    <w:rsid w:val="00213E32"/>
    <w:rsid w:val="00213E6A"/>
    <w:rsid w:val="00213E76"/>
    <w:rsid w:val="00213E7D"/>
    <w:rsid w:val="00213EA1"/>
    <w:rsid w:val="00213EC6"/>
    <w:rsid w:val="00213EE8"/>
    <w:rsid w:val="00213F3A"/>
    <w:rsid w:val="00213F53"/>
    <w:rsid w:val="00213F5A"/>
    <w:rsid w:val="00213F79"/>
    <w:rsid w:val="00213F89"/>
    <w:rsid w:val="00213F8A"/>
    <w:rsid w:val="00213FD6"/>
    <w:rsid w:val="00213FDF"/>
    <w:rsid w:val="0021403E"/>
    <w:rsid w:val="00214058"/>
    <w:rsid w:val="0021406F"/>
    <w:rsid w:val="00214091"/>
    <w:rsid w:val="00214097"/>
    <w:rsid w:val="002140AF"/>
    <w:rsid w:val="002140E1"/>
    <w:rsid w:val="00214113"/>
    <w:rsid w:val="00214114"/>
    <w:rsid w:val="00214169"/>
    <w:rsid w:val="002141AD"/>
    <w:rsid w:val="002141C1"/>
    <w:rsid w:val="002141C9"/>
    <w:rsid w:val="002141EA"/>
    <w:rsid w:val="00214228"/>
    <w:rsid w:val="0021422C"/>
    <w:rsid w:val="00214231"/>
    <w:rsid w:val="002142A2"/>
    <w:rsid w:val="002142A8"/>
    <w:rsid w:val="002142F1"/>
    <w:rsid w:val="00214318"/>
    <w:rsid w:val="00214347"/>
    <w:rsid w:val="0021436E"/>
    <w:rsid w:val="00214388"/>
    <w:rsid w:val="002143A2"/>
    <w:rsid w:val="002143C1"/>
    <w:rsid w:val="002143D6"/>
    <w:rsid w:val="00214425"/>
    <w:rsid w:val="00214430"/>
    <w:rsid w:val="0021448D"/>
    <w:rsid w:val="00214495"/>
    <w:rsid w:val="002144C0"/>
    <w:rsid w:val="00214555"/>
    <w:rsid w:val="00214558"/>
    <w:rsid w:val="00214560"/>
    <w:rsid w:val="0021457F"/>
    <w:rsid w:val="00214599"/>
    <w:rsid w:val="002145CA"/>
    <w:rsid w:val="002145D0"/>
    <w:rsid w:val="002145D3"/>
    <w:rsid w:val="002145F5"/>
    <w:rsid w:val="00214619"/>
    <w:rsid w:val="0021461B"/>
    <w:rsid w:val="00214660"/>
    <w:rsid w:val="00214673"/>
    <w:rsid w:val="00214679"/>
    <w:rsid w:val="002146A8"/>
    <w:rsid w:val="002146A9"/>
    <w:rsid w:val="002146C3"/>
    <w:rsid w:val="002146D6"/>
    <w:rsid w:val="002146EF"/>
    <w:rsid w:val="0021470F"/>
    <w:rsid w:val="00214720"/>
    <w:rsid w:val="0021473A"/>
    <w:rsid w:val="0021478B"/>
    <w:rsid w:val="00214791"/>
    <w:rsid w:val="002147CE"/>
    <w:rsid w:val="00214839"/>
    <w:rsid w:val="00214871"/>
    <w:rsid w:val="00214879"/>
    <w:rsid w:val="0021488F"/>
    <w:rsid w:val="002148A0"/>
    <w:rsid w:val="002148FB"/>
    <w:rsid w:val="00214966"/>
    <w:rsid w:val="002149A0"/>
    <w:rsid w:val="002149FE"/>
    <w:rsid w:val="00214A33"/>
    <w:rsid w:val="00214A46"/>
    <w:rsid w:val="00214A4A"/>
    <w:rsid w:val="00214A6A"/>
    <w:rsid w:val="00214AAD"/>
    <w:rsid w:val="00214AC7"/>
    <w:rsid w:val="00214AF3"/>
    <w:rsid w:val="00214AF7"/>
    <w:rsid w:val="00214B06"/>
    <w:rsid w:val="00214B0C"/>
    <w:rsid w:val="00214B1D"/>
    <w:rsid w:val="00214B31"/>
    <w:rsid w:val="00214B71"/>
    <w:rsid w:val="00214BC2"/>
    <w:rsid w:val="00214BD1"/>
    <w:rsid w:val="00214BD2"/>
    <w:rsid w:val="00214BEE"/>
    <w:rsid w:val="00214C47"/>
    <w:rsid w:val="00214C5B"/>
    <w:rsid w:val="00214C62"/>
    <w:rsid w:val="00214CA6"/>
    <w:rsid w:val="00214CE4"/>
    <w:rsid w:val="00214CFB"/>
    <w:rsid w:val="00214D45"/>
    <w:rsid w:val="00214DCB"/>
    <w:rsid w:val="00214E1D"/>
    <w:rsid w:val="00214E26"/>
    <w:rsid w:val="00214EA3"/>
    <w:rsid w:val="00214F12"/>
    <w:rsid w:val="00214F2A"/>
    <w:rsid w:val="00214F5C"/>
    <w:rsid w:val="00214F67"/>
    <w:rsid w:val="00214F77"/>
    <w:rsid w:val="00215013"/>
    <w:rsid w:val="0021505C"/>
    <w:rsid w:val="0021507D"/>
    <w:rsid w:val="002150BF"/>
    <w:rsid w:val="0021510C"/>
    <w:rsid w:val="0021510E"/>
    <w:rsid w:val="00215117"/>
    <w:rsid w:val="0021513D"/>
    <w:rsid w:val="0021515D"/>
    <w:rsid w:val="00215169"/>
    <w:rsid w:val="002151A6"/>
    <w:rsid w:val="002151AD"/>
    <w:rsid w:val="002151B0"/>
    <w:rsid w:val="002151C2"/>
    <w:rsid w:val="00215203"/>
    <w:rsid w:val="00215212"/>
    <w:rsid w:val="0021521C"/>
    <w:rsid w:val="00215233"/>
    <w:rsid w:val="00215242"/>
    <w:rsid w:val="0021527F"/>
    <w:rsid w:val="002152C1"/>
    <w:rsid w:val="002152EC"/>
    <w:rsid w:val="002152F0"/>
    <w:rsid w:val="002152F1"/>
    <w:rsid w:val="00215309"/>
    <w:rsid w:val="0021530E"/>
    <w:rsid w:val="00215357"/>
    <w:rsid w:val="002153CA"/>
    <w:rsid w:val="002153CD"/>
    <w:rsid w:val="002153DB"/>
    <w:rsid w:val="002153EC"/>
    <w:rsid w:val="002154F9"/>
    <w:rsid w:val="00215535"/>
    <w:rsid w:val="00215544"/>
    <w:rsid w:val="0021554A"/>
    <w:rsid w:val="00215575"/>
    <w:rsid w:val="00215581"/>
    <w:rsid w:val="00215640"/>
    <w:rsid w:val="00215656"/>
    <w:rsid w:val="00215657"/>
    <w:rsid w:val="00215680"/>
    <w:rsid w:val="00215689"/>
    <w:rsid w:val="0021568E"/>
    <w:rsid w:val="0021569A"/>
    <w:rsid w:val="002156B7"/>
    <w:rsid w:val="002156CF"/>
    <w:rsid w:val="002156D9"/>
    <w:rsid w:val="00215713"/>
    <w:rsid w:val="00215740"/>
    <w:rsid w:val="0021578A"/>
    <w:rsid w:val="002157CE"/>
    <w:rsid w:val="002157F2"/>
    <w:rsid w:val="00215802"/>
    <w:rsid w:val="00215812"/>
    <w:rsid w:val="0021587A"/>
    <w:rsid w:val="00215896"/>
    <w:rsid w:val="00215908"/>
    <w:rsid w:val="0021596A"/>
    <w:rsid w:val="00215A9A"/>
    <w:rsid w:val="00215A9D"/>
    <w:rsid w:val="00215ADA"/>
    <w:rsid w:val="00215B03"/>
    <w:rsid w:val="00215B0F"/>
    <w:rsid w:val="00215B42"/>
    <w:rsid w:val="00215B48"/>
    <w:rsid w:val="00215B53"/>
    <w:rsid w:val="00215BFD"/>
    <w:rsid w:val="00215C23"/>
    <w:rsid w:val="00215C2A"/>
    <w:rsid w:val="00215C80"/>
    <w:rsid w:val="00215CA1"/>
    <w:rsid w:val="00215CC0"/>
    <w:rsid w:val="00215CD5"/>
    <w:rsid w:val="00215D00"/>
    <w:rsid w:val="00215D15"/>
    <w:rsid w:val="00215D1F"/>
    <w:rsid w:val="00215D21"/>
    <w:rsid w:val="00215D29"/>
    <w:rsid w:val="00215DD8"/>
    <w:rsid w:val="00215E1A"/>
    <w:rsid w:val="00215E26"/>
    <w:rsid w:val="00215E35"/>
    <w:rsid w:val="00215E6B"/>
    <w:rsid w:val="00215E75"/>
    <w:rsid w:val="00215F43"/>
    <w:rsid w:val="00215F4C"/>
    <w:rsid w:val="00215F74"/>
    <w:rsid w:val="00215FB7"/>
    <w:rsid w:val="00216046"/>
    <w:rsid w:val="0021606E"/>
    <w:rsid w:val="0021608D"/>
    <w:rsid w:val="002160A1"/>
    <w:rsid w:val="002160F2"/>
    <w:rsid w:val="00216104"/>
    <w:rsid w:val="0021610B"/>
    <w:rsid w:val="00216116"/>
    <w:rsid w:val="002161D4"/>
    <w:rsid w:val="002161F1"/>
    <w:rsid w:val="002161F9"/>
    <w:rsid w:val="002161FA"/>
    <w:rsid w:val="00216207"/>
    <w:rsid w:val="00216213"/>
    <w:rsid w:val="0021621D"/>
    <w:rsid w:val="00216243"/>
    <w:rsid w:val="00216245"/>
    <w:rsid w:val="002162DD"/>
    <w:rsid w:val="00216316"/>
    <w:rsid w:val="0021635A"/>
    <w:rsid w:val="00216366"/>
    <w:rsid w:val="002163E1"/>
    <w:rsid w:val="0021649B"/>
    <w:rsid w:val="002164F1"/>
    <w:rsid w:val="00216526"/>
    <w:rsid w:val="0021654A"/>
    <w:rsid w:val="00216568"/>
    <w:rsid w:val="00216595"/>
    <w:rsid w:val="002165D5"/>
    <w:rsid w:val="002165EE"/>
    <w:rsid w:val="002165FB"/>
    <w:rsid w:val="00216612"/>
    <w:rsid w:val="00216614"/>
    <w:rsid w:val="00216645"/>
    <w:rsid w:val="00216699"/>
    <w:rsid w:val="002166B3"/>
    <w:rsid w:val="002166C8"/>
    <w:rsid w:val="002166D7"/>
    <w:rsid w:val="002166E7"/>
    <w:rsid w:val="002166E8"/>
    <w:rsid w:val="0021674E"/>
    <w:rsid w:val="00216775"/>
    <w:rsid w:val="00216776"/>
    <w:rsid w:val="00216795"/>
    <w:rsid w:val="002167E4"/>
    <w:rsid w:val="002167E7"/>
    <w:rsid w:val="00216832"/>
    <w:rsid w:val="00216888"/>
    <w:rsid w:val="002168BE"/>
    <w:rsid w:val="002168C6"/>
    <w:rsid w:val="002168F7"/>
    <w:rsid w:val="0021691D"/>
    <w:rsid w:val="0021695D"/>
    <w:rsid w:val="00216963"/>
    <w:rsid w:val="0021696E"/>
    <w:rsid w:val="002169F0"/>
    <w:rsid w:val="002169F7"/>
    <w:rsid w:val="00216A5C"/>
    <w:rsid w:val="00216A65"/>
    <w:rsid w:val="00216A78"/>
    <w:rsid w:val="00216A86"/>
    <w:rsid w:val="00216A87"/>
    <w:rsid w:val="00216A98"/>
    <w:rsid w:val="00216AA2"/>
    <w:rsid w:val="00216AB1"/>
    <w:rsid w:val="00216B3A"/>
    <w:rsid w:val="00216B5A"/>
    <w:rsid w:val="00216B61"/>
    <w:rsid w:val="00216BD5"/>
    <w:rsid w:val="00216BEA"/>
    <w:rsid w:val="00216C07"/>
    <w:rsid w:val="00216C0B"/>
    <w:rsid w:val="00216C3E"/>
    <w:rsid w:val="00216C5B"/>
    <w:rsid w:val="00216D2A"/>
    <w:rsid w:val="00216D3D"/>
    <w:rsid w:val="00216D57"/>
    <w:rsid w:val="00216D7E"/>
    <w:rsid w:val="00216D8B"/>
    <w:rsid w:val="00216DFE"/>
    <w:rsid w:val="00216E06"/>
    <w:rsid w:val="00216E29"/>
    <w:rsid w:val="00216E3C"/>
    <w:rsid w:val="00216E58"/>
    <w:rsid w:val="00216E80"/>
    <w:rsid w:val="00216EA2"/>
    <w:rsid w:val="00216EA8"/>
    <w:rsid w:val="00216EC1"/>
    <w:rsid w:val="00216ED1"/>
    <w:rsid w:val="00216F63"/>
    <w:rsid w:val="00216FA2"/>
    <w:rsid w:val="00216FAC"/>
    <w:rsid w:val="0021705B"/>
    <w:rsid w:val="00217083"/>
    <w:rsid w:val="00217099"/>
    <w:rsid w:val="0021709F"/>
    <w:rsid w:val="002170B5"/>
    <w:rsid w:val="002170CE"/>
    <w:rsid w:val="002170DC"/>
    <w:rsid w:val="00217119"/>
    <w:rsid w:val="0021713D"/>
    <w:rsid w:val="0021713E"/>
    <w:rsid w:val="00217146"/>
    <w:rsid w:val="0021714D"/>
    <w:rsid w:val="002171FA"/>
    <w:rsid w:val="0021721A"/>
    <w:rsid w:val="00217241"/>
    <w:rsid w:val="00217295"/>
    <w:rsid w:val="002172A6"/>
    <w:rsid w:val="00217338"/>
    <w:rsid w:val="00217357"/>
    <w:rsid w:val="00217358"/>
    <w:rsid w:val="00217383"/>
    <w:rsid w:val="002173BA"/>
    <w:rsid w:val="002173FC"/>
    <w:rsid w:val="0021740C"/>
    <w:rsid w:val="0021742A"/>
    <w:rsid w:val="00217442"/>
    <w:rsid w:val="0021744A"/>
    <w:rsid w:val="00217485"/>
    <w:rsid w:val="002174B6"/>
    <w:rsid w:val="002174DD"/>
    <w:rsid w:val="00217551"/>
    <w:rsid w:val="00217582"/>
    <w:rsid w:val="00217595"/>
    <w:rsid w:val="002175A8"/>
    <w:rsid w:val="002175AC"/>
    <w:rsid w:val="002175B8"/>
    <w:rsid w:val="00217663"/>
    <w:rsid w:val="0021767A"/>
    <w:rsid w:val="002176C2"/>
    <w:rsid w:val="002176FD"/>
    <w:rsid w:val="0021770C"/>
    <w:rsid w:val="0021771E"/>
    <w:rsid w:val="00217759"/>
    <w:rsid w:val="00217780"/>
    <w:rsid w:val="0021779B"/>
    <w:rsid w:val="002177B1"/>
    <w:rsid w:val="002177D1"/>
    <w:rsid w:val="002177F6"/>
    <w:rsid w:val="002177FB"/>
    <w:rsid w:val="00217834"/>
    <w:rsid w:val="00217836"/>
    <w:rsid w:val="0021783C"/>
    <w:rsid w:val="00217863"/>
    <w:rsid w:val="00217869"/>
    <w:rsid w:val="0021788B"/>
    <w:rsid w:val="002178EA"/>
    <w:rsid w:val="0021791E"/>
    <w:rsid w:val="00217943"/>
    <w:rsid w:val="002179B3"/>
    <w:rsid w:val="002179CD"/>
    <w:rsid w:val="002179CF"/>
    <w:rsid w:val="002179D0"/>
    <w:rsid w:val="00217A06"/>
    <w:rsid w:val="00217A19"/>
    <w:rsid w:val="00217A1B"/>
    <w:rsid w:val="00217A68"/>
    <w:rsid w:val="00217A6B"/>
    <w:rsid w:val="00217A6F"/>
    <w:rsid w:val="00217A7C"/>
    <w:rsid w:val="00217A7F"/>
    <w:rsid w:val="00217A9E"/>
    <w:rsid w:val="00217B26"/>
    <w:rsid w:val="00217B39"/>
    <w:rsid w:val="00217B3C"/>
    <w:rsid w:val="00217BE1"/>
    <w:rsid w:val="00217BF2"/>
    <w:rsid w:val="00217C09"/>
    <w:rsid w:val="00217C21"/>
    <w:rsid w:val="00217C27"/>
    <w:rsid w:val="00217C6E"/>
    <w:rsid w:val="00217CD6"/>
    <w:rsid w:val="00217CF9"/>
    <w:rsid w:val="00217D6A"/>
    <w:rsid w:val="00217DB0"/>
    <w:rsid w:val="00217DF7"/>
    <w:rsid w:val="00217E24"/>
    <w:rsid w:val="00217EC5"/>
    <w:rsid w:val="00217ED3"/>
    <w:rsid w:val="00217ED6"/>
    <w:rsid w:val="00217F5A"/>
    <w:rsid w:val="00217F78"/>
    <w:rsid w:val="00217FA3"/>
    <w:rsid w:val="00217FAD"/>
    <w:rsid w:val="00217FC0"/>
    <w:rsid w:val="0022004D"/>
    <w:rsid w:val="00220072"/>
    <w:rsid w:val="00220098"/>
    <w:rsid w:val="002200D7"/>
    <w:rsid w:val="0022010F"/>
    <w:rsid w:val="00220143"/>
    <w:rsid w:val="0022014B"/>
    <w:rsid w:val="00220166"/>
    <w:rsid w:val="0022017F"/>
    <w:rsid w:val="002201AA"/>
    <w:rsid w:val="002201CD"/>
    <w:rsid w:val="002201D7"/>
    <w:rsid w:val="0022022B"/>
    <w:rsid w:val="0022026F"/>
    <w:rsid w:val="00220286"/>
    <w:rsid w:val="002202FF"/>
    <w:rsid w:val="002203AC"/>
    <w:rsid w:val="002203C5"/>
    <w:rsid w:val="0022041F"/>
    <w:rsid w:val="0022046E"/>
    <w:rsid w:val="002204C4"/>
    <w:rsid w:val="002204CA"/>
    <w:rsid w:val="002204F1"/>
    <w:rsid w:val="00220521"/>
    <w:rsid w:val="00220548"/>
    <w:rsid w:val="00220564"/>
    <w:rsid w:val="002205A6"/>
    <w:rsid w:val="002205C5"/>
    <w:rsid w:val="002205DF"/>
    <w:rsid w:val="002205ED"/>
    <w:rsid w:val="0022062A"/>
    <w:rsid w:val="00220699"/>
    <w:rsid w:val="002206B8"/>
    <w:rsid w:val="002206C9"/>
    <w:rsid w:val="002206CC"/>
    <w:rsid w:val="00220780"/>
    <w:rsid w:val="00220782"/>
    <w:rsid w:val="00220786"/>
    <w:rsid w:val="0022078C"/>
    <w:rsid w:val="002207E6"/>
    <w:rsid w:val="002207ED"/>
    <w:rsid w:val="0022082F"/>
    <w:rsid w:val="00220836"/>
    <w:rsid w:val="0022083D"/>
    <w:rsid w:val="0022083E"/>
    <w:rsid w:val="0022084A"/>
    <w:rsid w:val="0022086B"/>
    <w:rsid w:val="002208D8"/>
    <w:rsid w:val="002208D9"/>
    <w:rsid w:val="00220996"/>
    <w:rsid w:val="00220A22"/>
    <w:rsid w:val="00220A6F"/>
    <w:rsid w:val="00220A91"/>
    <w:rsid w:val="00220AA9"/>
    <w:rsid w:val="00220ABA"/>
    <w:rsid w:val="00220ACA"/>
    <w:rsid w:val="00220ADB"/>
    <w:rsid w:val="00220AE7"/>
    <w:rsid w:val="00220B0A"/>
    <w:rsid w:val="00220B3A"/>
    <w:rsid w:val="00220B50"/>
    <w:rsid w:val="00220B55"/>
    <w:rsid w:val="00220B90"/>
    <w:rsid w:val="00220B9B"/>
    <w:rsid w:val="00220BA6"/>
    <w:rsid w:val="00220BAE"/>
    <w:rsid w:val="00220C36"/>
    <w:rsid w:val="00220C4E"/>
    <w:rsid w:val="00220C97"/>
    <w:rsid w:val="00220CFA"/>
    <w:rsid w:val="00220D4A"/>
    <w:rsid w:val="00220D57"/>
    <w:rsid w:val="00220DC7"/>
    <w:rsid w:val="00220DD2"/>
    <w:rsid w:val="00220DEF"/>
    <w:rsid w:val="00220DF0"/>
    <w:rsid w:val="00220E46"/>
    <w:rsid w:val="00220E5F"/>
    <w:rsid w:val="00220E7C"/>
    <w:rsid w:val="00220EBE"/>
    <w:rsid w:val="00220F5B"/>
    <w:rsid w:val="00220F7C"/>
    <w:rsid w:val="00220FE3"/>
    <w:rsid w:val="00220FFF"/>
    <w:rsid w:val="00221021"/>
    <w:rsid w:val="00221031"/>
    <w:rsid w:val="00221033"/>
    <w:rsid w:val="0022103A"/>
    <w:rsid w:val="0022105A"/>
    <w:rsid w:val="002210A2"/>
    <w:rsid w:val="00221126"/>
    <w:rsid w:val="00221142"/>
    <w:rsid w:val="00221163"/>
    <w:rsid w:val="002211C1"/>
    <w:rsid w:val="002211F2"/>
    <w:rsid w:val="00221244"/>
    <w:rsid w:val="00221251"/>
    <w:rsid w:val="0022125B"/>
    <w:rsid w:val="00221295"/>
    <w:rsid w:val="002212BA"/>
    <w:rsid w:val="002212C1"/>
    <w:rsid w:val="002212C6"/>
    <w:rsid w:val="002212ED"/>
    <w:rsid w:val="0022130E"/>
    <w:rsid w:val="00221319"/>
    <w:rsid w:val="002213BB"/>
    <w:rsid w:val="002213BD"/>
    <w:rsid w:val="002213E4"/>
    <w:rsid w:val="002213F6"/>
    <w:rsid w:val="00221486"/>
    <w:rsid w:val="0022153E"/>
    <w:rsid w:val="00221546"/>
    <w:rsid w:val="00221563"/>
    <w:rsid w:val="0022157B"/>
    <w:rsid w:val="0022161A"/>
    <w:rsid w:val="00221696"/>
    <w:rsid w:val="002216A7"/>
    <w:rsid w:val="002216C3"/>
    <w:rsid w:val="002216ED"/>
    <w:rsid w:val="002217AD"/>
    <w:rsid w:val="002217CA"/>
    <w:rsid w:val="002217DE"/>
    <w:rsid w:val="002217F9"/>
    <w:rsid w:val="0022181F"/>
    <w:rsid w:val="0022183E"/>
    <w:rsid w:val="00221844"/>
    <w:rsid w:val="002218A2"/>
    <w:rsid w:val="002218E4"/>
    <w:rsid w:val="00221917"/>
    <w:rsid w:val="00221921"/>
    <w:rsid w:val="00221922"/>
    <w:rsid w:val="00221962"/>
    <w:rsid w:val="0022198D"/>
    <w:rsid w:val="002219F9"/>
    <w:rsid w:val="00221A0C"/>
    <w:rsid w:val="00221A5A"/>
    <w:rsid w:val="00221A7E"/>
    <w:rsid w:val="00221A98"/>
    <w:rsid w:val="00221AAC"/>
    <w:rsid w:val="00221AB1"/>
    <w:rsid w:val="00221ABD"/>
    <w:rsid w:val="00221ADE"/>
    <w:rsid w:val="00221B10"/>
    <w:rsid w:val="00221B24"/>
    <w:rsid w:val="00221B5E"/>
    <w:rsid w:val="00221C08"/>
    <w:rsid w:val="00221C0B"/>
    <w:rsid w:val="00221C1D"/>
    <w:rsid w:val="00221C40"/>
    <w:rsid w:val="00221C4D"/>
    <w:rsid w:val="00221C55"/>
    <w:rsid w:val="00221C8E"/>
    <w:rsid w:val="00221C96"/>
    <w:rsid w:val="00221CCF"/>
    <w:rsid w:val="00221CED"/>
    <w:rsid w:val="00221D22"/>
    <w:rsid w:val="00221D3A"/>
    <w:rsid w:val="00221D52"/>
    <w:rsid w:val="00221D5C"/>
    <w:rsid w:val="00221D7F"/>
    <w:rsid w:val="00221D98"/>
    <w:rsid w:val="00221DA9"/>
    <w:rsid w:val="00221DB6"/>
    <w:rsid w:val="00221DC1"/>
    <w:rsid w:val="00221E36"/>
    <w:rsid w:val="00221EFD"/>
    <w:rsid w:val="00221F4A"/>
    <w:rsid w:val="00221F6C"/>
    <w:rsid w:val="00221FAD"/>
    <w:rsid w:val="00221FC7"/>
    <w:rsid w:val="00221FDC"/>
    <w:rsid w:val="00222034"/>
    <w:rsid w:val="00222078"/>
    <w:rsid w:val="002220CE"/>
    <w:rsid w:val="002220D7"/>
    <w:rsid w:val="00222117"/>
    <w:rsid w:val="00222134"/>
    <w:rsid w:val="0022219E"/>
    <w:rsid w:val="002221D8"/>
    <w:rsid w:val="00222209"/>
    <w:rsid w:val="00222255"/>
    <w:rsid w:val="00222259"/>
    <w:rsid w:val="00222284"/>
    <w:rsid w:val="0022229C"/>
    <w:rsid w:val="002222CC"/>
    <w:rsid w:val="002222D5"/>
    <w:rsid w:val="0022233F"/>
    <w:rsid w:val="00222354"/>
    <w:rsid w:val="0022237C"/>
    <w:rsid w:val="002223B6"/>
    <w:rsid w:val="002223C0"/>
    <w:rsid w:val="002223D2"/>
    <w:rsid w:val="002223EA"/>
    <w:rsid w:val="002223FE"/>
    <w:rsid w:val="00222414"/>
    <w:rsid w:val="00222427"/>
    <w:rsid w:val="00222485"/>
    <w:rsid w:val="002224B8"/>
    <w:rsid w:val="00222581"/>
    <w:rsid w:val="002225A4"/>
    <w:rsid w:val="002225BE"/>
    <w:rsid w:val="002225D2"/>
    <w:rsid w:val="002225DC"/>
    <w:rsid w:val="002225DE"/>
    <w:rsid w:val="0022262D"/>
    <w:rsid w:val="00222654"/>
    <w:rsid w:val="00222657"/>
    <w:rsid w:val="0022267D"/>
    <w:rsid w:val="00222703"/>
    <w:rsid w:val="00222707"/>
    <w:rsid w:val="0022271A"/>
    <w:rsid w:val="00222746"/>
    <w:rsid w:val="0022278D"/>
    <w:rsid w:val="00222793"/>
    <w:rsid w:val="0022279F"/>
    <w:rsid w:val="002227A1"/>
    <w:rsid w:val="002227C4"/>
    <w:rsid w:val="002227D6"/>
    <w:rsid w:val="002227E5"/>
    <w:rsid w:val="002227F0"/>
    <w:rsid w:val="00222828"/>
    <w:rsid w:val="0022285F"/>
    <w:rsid w:val="00222875"/>
    <w:rsid w:val="002228AE"/>
    <w:rsid w:val="002228B6"/>
    <w:rsid w:val="002228BB"/>
    <w:rsid w:val="002228EF"/>
    <w:rsid w:val="002229DB"/>
    <w:rsid w:val="00222A1D"/>
    <w:rsid w:val="00222A21"/>
    <w:rsid w:val="00222A25"/>
    <w:rsid w:val="00222A32"/>
    <w:rsid w:val="00222A41"/>
    <w:rsid w:val="00222AFE"/>
    <w:rsid w:val="00222B69"/>
    <w:rsid w:val="00222B73"/>
    <w:rsid w:val="00222BA3"/>
    <w:rsid w:val="00222BAB"/>
    <w:rsid w:val="00222BD6"/>
    <w:rsid w:val="00222BD8"/>
    <w:rsid w:val="00222C83"/>
    <w:rsid w:val="00222D0A"/>
    <w:rsid w:val="00222D0B"/>
    <w:rsid w:val="00222D0E"/>
    <w:rsid w:val="00222D2D"/>
    <w:rsid w:val="00222D55"/>
    <w:rsid w:val="00222D93"/>
    <w:rsid w:val="00222DB3"/>
    <w:rsid w:val="00222DE1"/>
    <w:rsid w:val="00222E12"/>
    <w:rsid w:val="00222E43"/>
    <w:rsid w:val="00222E75"/>
    <w:rsid w:val="00222EA7"/>
    <w:rsid w:val="00222ED8"/>
    <w:rsid w:val="00222F01"/>
    <w:rsid w:val="00222F0D"/>
    <w:rsid w:val="00222F38"/>
    <w:rsid w:val="00222F43"/>
    <w:rsid w:val="00222F80"/>
    <w:rsid w:val="00222F86"/>
    <w:rsid w:val="00222FCF"/>
    <w:rsid w:val="00222FF3"/>
    <w:rsid w:val="0022301C"/>
    <w:rsid w:val="00223027"/>
    <w:rsid w:val="00223028"/>
    <w:rsid w:val="00223033"/>
    <w:rsid w:val="00223045"/>
    <w:rsid w:val="00223059"/>
    <w:rsid w:val="002230BD"/>
    <w:rsid w:val="002230E6"/>
    <w:rsid w:val="002230F2"/>
    <w:rsid w:val="00223158"/>
    <w:rsid w:val="002231D8"/>
    <w:rsid w:val="0022320F"/>
    <w:rsid w:val="00223237"/>
    <w:rsid w:val="0022325D"/>
    <w:rsid w:val="0022326C"/>
    <w:rsid w:val="0022326F"/>
    <w:rsid w:val="00223295"/>
    <w:rsid w:val="002232C5"/>
    <w:rsid w:val="00223350"/>
    <w:rsid w:val="002233CC"/>
    <w:rsid w:val="002233E2"/>
    <w:rsid w:val="002233ED"/>
    <w:rsid w:val="00223430"/>
    <w:rsid w:val="00223460"/>
    <w:rsid w:val="0022348D"/>
    <w:rsid w:val="0022348F"/>
    <w:rsid w:val="002234B5"/>
    <w:rsid w:val="002234BE"/>
    <w:rsid w:val="00223535"/>
    <w:rsid w:val="002235C7"/>
    <w:rsid w:val="00223661"/>
    <w:rsid w:val="00223693"/>
    <w:rsid w:val="002236C6"/>
    <w:rsid w:val="00223762"/>
    <w:rsid w:val="002237D7"/>
    <w:rsid w:val="002237D8"/>
    <w:rsid w:val="002237ED"/>
    <w:rsid w:val="0022384E"/>
    <w:rsid w:val="00223850"/>
    <w:rsid w:val="0022386D"/>
    <w:rsid w:val="002238AC"/>
    <w:rsid w:val="002238EB"/>
    <w:rsid w:val="00223902"/>
    <w:rsid w:val="0022392C"/>
    <w:rsid w:val="0022395A"/>
    <w:rsid w:val="00223990"/>
    <w:rsid w:val="002239AE"/>
    <w:rsid w:val="002239B1"/>
    <w:rsid w:val="002239B6"/>
    <w:rsid w:val="002239DA"/>
    <w:rsid w:val="00223A26"/>
    <w:rsid w:val="00223A47"/>
    <w:rsid w:val="00223A7C"/>
    <w:rsid w:val="00223ABD"/>
    <w:rsid w:val="00223AE6"/>
    <w:rsid w:val="00223AF8"/>
    <w:rsid w:val="00223B3E"/>
    <w:rsid w:val="00223B4C"/>
    <w:rsid w:val="00223B53"/>
    <w:rsid w:val="00223B68"/>
    <w:rsid w:val="00223C2B"/>
    <w:rsid w:val="00223C4F"/>
    <w:rsid w:val="00223C5E"/>
    <w:rsid w:val="00223C61"/>
    <w:rsid w:val="00223CF7"/>
    <w:rsid w:val="00223D90"/>
    <w:rsid w:val="00223DA7"/>
    <w:rsid w:val="00223DEF"/>
    <w:rsid w:val="00223E81"/>
    <w:rsid w:val="00223E86"/>
    <w:rsid w:val="00223EE3"/>
    <w:rsid w:val="00223EE9"/>
    <w:rsid w:val="00223F04"/>
    <w:rsid w:val="00223F18"/>
    <w:rsid w:val="00223F7A"/>
    <w:rsid w:val="00223FA2"/>
    <w:rsid w:val="00223FAA"/>
    <w:rsid w:val="00223FC5"/>
    <w:rsid w:val="00223FD2"/>
    <w:rsid w:val="00223FF3"/>
    <w:rsid w:val="00224009"/>
    <w:rsid w:val="0022400F"/>
    <w:rsid w:val="0022406F"/>
    <w:rsid w:val="0022409A"/>
    <w:rsid w:val="002240F7"/>
    <w:rsid w:val="002240FA"/>
    <w:rsid w:val="0022418B"/>
    <w:rsid w:val="002241B9"/>
    <w:rsid w:val="002241D8"/>
    <w:rsid w:val="002241F1"/>
    <w:rsid w:val="002241FA"/>
    <w:rsid w:val="00224280"/>
    <w:rsid w:val="002242B5"/>
    <w:rsid w:val="002242E6"/>
    <w:rsid w:val="00224335"/>
    <w:rsid w:val="00224390"/>
    <w:rsid w:val="002243FC"/>
    <w:rsid w:val="0022440A"/>
    <w:rsid w:val="00224413"/>
    <w:rsid w:val="00224417"/>
    <w:rsid w:val="00224498"/>
    <w:rsid w:val="002244E2"/>
    <w:rsid w:val="00224510"/>
    <w:rsid w:val="00224548"/>
    <w:rsid w:val="002245DF"/>
    <w:rsid w:val="0022468E"/>
    <w:rsid w:val="0022472A"/>
    <w:rsid w:val="00224752"/>
    <w:rsid w:val="00224774"/>
    <w:rsid w:val="002247A3"/>
    <w:rsid w:val="002247B2"/>
    <w:rsid w:val="002247D5"/>
    <w:rsid w:val="002247D6"/>
    <w:rsid w:val="0022483A"/>
    <w:rsid w:val="00224881"/>
    <w:rsid w:val="002248B9"/>
    <w:rsid w:val="002248BD"/>
    <w:rsid w:val="002248DD"/>
    <w:rsid w:val="002248E0"/>
    <w:rsid w:val="00224936"/>
    <w:rsid w:val="002249AC"/>
    <w:rsid w:val="00224A26"/>
    <w:rsid w:val="00224A80"/>
    <w:rsid w:val="00224B12"/>
    <w:rsid w:val="00224B2C"/>
    <w:rsid w:val="00224B2E"/>
    <w:rsid w:val="00224B58"/>
    <w:rsid w:val="00224B72"/>
    <w:rsid w:val="00224B76"/>
    <w:rsid w:val="00224B94"/>
    <w:rsid w:val="00224B97"/>
    <w:rsid w:val="00224BB2"/>
    <w:rsid w:val="00224C1A"/>
    <w:rsid w:val="00224C29"/>
    <w:rsid w:val="00224C3F"/>
    <w:rsid w:val="00224C40"/>
    <w:rsid w:val="00224C5F"/>
    <w:rsid w:val="00224CA4"/>
    <w:rsid w:val="00224CCD"/>
    <w:rsid w:val="00224D20"/>
    <w:rsid w:val="00224D28"/>
    <w:rsid w:val="00224D4F"/>
    <w:rsid w:val="00224D94"/>
    <w:rsid w:val="00224D95"/>
    <w:rsid w:val="00224DA9"/>
    <w:rsid w:val="00224DB6"/>
    <w:rsid w:val="00224DD7"/>
    <w:rsid w:val="00224E30"/>
    <w:rsid w:val="00224E66"/>
    <w:rsid w:val="00224E69"/>
    <w:rsid w:val="00224E7C"/>
    <w:rsid w:val="00224E99"/>
    <w:rsid w:val="00224E9C"/>
    <w:rsid w:val="00224EAB"/>
    <w:rsid w:val="00224EB8"/>
    <w:rsid w:val="00224EF1"/>
    <w:rsid w:val="00224F49"/>
    <w:rsid w:val="0022500F"/>
    <w:rsid w:val="00225038"/>
    <w:rsid w:val="0022514B"/>
    <w:rsid w:val="00225165"/>
    <w:rsid w:val="002251AD"/>
    <w:rsid w:val="002251D6"/>
    <w:rsid w:val="0022520E"/>
    <w:rsid w:val="00225230"/>
    <w:rsid w:val="00225234"/>
    <w:rsid w:val="0022526C"/>
    <w:rsid w:val="00225292"/>
    <w:rsid w:val="00225297"/>
    <w:rsid w:val="002252A8"/>
    <w:rsid w:val="002252F1"/>
    <w:rsid w:val="00225328"/>
    <w:rsid w:val="00225369"/>
    <w:rsid w:val="0022539C"/>
    <w:rsid w:val="002253A4"/>
    <w:rsid w:val="002253AC"/>
    <w:rsid w:val="002253BF"/>
    <w:rsid w:val="002253D8"/>
    <w:rsid w:val="00225410"/>
    <w:rsid w:val="0022541E"/>
    <w:rsid w:val="0022543D"/>
    <w:rsid w:val="00225476"/>
    <w:rsid w:val="0022548E"/>
    <w:rsid w:val="00225498"/>
    <w:rsid w:val="002254B1"/>
    <w:rsid w:val="002254DD"/>
    <w:rsid w:val="002254E6"/>
    <w:rsid w:val="00225511"/>
    <w:rsid w:val="00225522"/>
    <w:rsid w:val="00225551"/>
    <w:rsid w:val="00225597"/>
    <w:rsid w:val="002255BB"/>
    <w:rsid w:val="002255D6"/>
    <w:rsid w:val="00225629"/>
    <w:rsid w:val="00225678"/>
    <w:rsid w:val="002256E6"/>
    <w:rsid w:val="002256F4"/>
    <w:rsid w:val="00225725"/>
    <w:rsid w:val="00225740"/>
    <w:rsid w:val="00225752"/>
    <w:rsid w:val="0022577B"/>
    <w:rsid w:val="002257C2"/>
    <w:rsid w:val="002257C6"/>
    <w:rsid w:val="002257C9"/>
    <w:rsid w:val="002257EC"/>
    <w:rsid w:val="00225815"/>
    <w:rsid w:val="00225819"/>
    <w:rsid w:val="00225827"/>
    <w:rsid w:val="0022582C"/>
    <w:rsid w:val="0022583A"/>
    <w:rsid w:val="00225862"/>
    <w:rsid w:val="0022588A"/>
    <w:rsid w:val="0022588F"/>
    <w:rsid w:val="002258BF"/>
    <w:rsid w:val="002258CE"/>
    <w:rsid w:val="00225906"/>
    <w:rsid w:val="00225932"/>
    <w:rsid w:val="002259A4"/>
    <w:rsid w:val="002259AA"/>
    <w:rsid w:val="002259CC"/>
    <w:rsid w:val="00225A36"/>
    <w:rsid w:val="00225A3A"/>
    <w:rsid w:val="00225ADD"/>
    <w:rsid w:val="00225B02"/>
    <w:rsid w:val="00225B0D"/>
    <w:rsid w:val="00225B2D"/>
    <w:rsid w:val="00225B40"/>
    <w:rsid w:val="00225B55"/>
    <w:rsid w:val="00225B5A"/>
    <w:rsid w:val="00225B76"/>
    <w:rsid w:val="00225B78"/>
    <w:rsid w:val="00225B98"/>
    <w:rsid w:val="00225BA4"/>
    <w:rsid w:val="00225C02"/>
    <w:rsid w:val="00225C0E"/>
    <w:rsid w:val="00225C0F"/>
    <w:rsid w:val="00225C17"/>
    <w:rsid w:val="00225C32"/>
    <w:rsid w:val="00225C48"/>
    <w:rsid w:val="00225C67"/>
    <w:rsid w:val="00225C98"/>
    <w:rsid w:val="00225CA8"/>
    <w:rsid w:val="00225CE5"/>
    <w:rsid w:val="00225D0E"/>
    <w:rsid w:val="00225D33"/>
    <w:rsid w:val="00225D48"/>
    <w:rsid w:val="00225D5F"/>
    <w:rsid w:val="00225E41"/>
    <w:rsid w:val="00225E54"/>
    <w:rsid w:val="00225E70"/>
    <w:rsid w:val="00225E72"/>
    <w:rsid w:val="00225E96"/>
    <w:rsid w:val="00225EB4"/>
    <w:rsid w:val="00225EB7"/>
    <w:rsid w:val="00225F0A"/>
    <w:rsid w:val="00225F0D"/>
    <w:rsid w:val="00225F4B"/>
    <w:rsid w:val="00225F50"/>
    <w:rsid w:val="00225F8A"/>
    <w:rsid w:val="00226021"/>
    <w:rsid w:val="0022604B"/>
    <w:rsid w:val="00226053"/>
    <w:rsid w:val="0022605A"/>
    <w:rsid w:val="00226075"/>
    <w:rsid w:val="002260A0"/>
    <w:rsid w:val="002260FD"/>
    <w:rsid w:val="0022611D"/>
    <w:rsid w:val="00226125"/>
    <w:rsid w:val="00226150"/>
    <w:rsid w:val="00226161"/>
    <w:rsid w:val="0022616A"/>
    <w:rsid w:val="0022617B"/>
    <w:rsid w:val="00226192"/>
    <w:rsid w:val="002261A0"/>
    <w:rsid w:val="00226228"/>
    <w:rsid w:val="00226231"/>
    <w:rsid w:val="0022628D"/>
    <w:rsid w:val="00226292"/>
    <w:rsid w:val="002262AB"/>
    <w:rsid w:val="002262BC"/>
    <w:rsid w:val="002262F6"/>
    <w:rsid w:val="002262FC"/>
    <w:rsid w:val="00226338"/>
    <w:rsid w:val="0022638D"/>
    <w:rsid w:val="0022646E"/>
    <w:rsid w:val="0022647D"/>
    <w:rsid w:val="00226495"/>
    <w:rsid w:val="0022649B"/>
    <w:rsid w:val="002264B3"/>
    <w:rsid w:val="002264CC"/>
    <w:rsid w:val="002264EF"/>
    <w:rsid w:val="00226584"/>
    <w:rsid w:val="0022658D"/>
    <w:rsid w:val="0022659F"/>
    <w:rsid w:val="002265AB"/>
    <w:rsid w:val="002265CF"/>
    <w:rsid w:val="002265E7"/>
    <w:rsid w:val="00226644"/>
    <w:rsid w:val="00226673"/>
    <w:rsid w:val="00226675"/>
    <w:rsid w:val="0022667F"/>
    <w:rsid w:val="002266BC"/>
    <w:rsid w:val="002266FD"/>
    <w:rsid w:val="00226720"/>
    <w:rsid w:val="0022674A"/>
    <w:rsid w:val="00226772"/>
    <w:rsid w:val="0022678F"/>
    <w:rsid w:val="00226790"/>
    <w:rsid w:val="00226795"/>
    <w:rsid w:val="002267A0"/>
    <w:rsid w:val="002267FF"/>
    <w:rsid w:val="00226803"/>
    <w:rsid w:val="00226834"/>
    <w:rsid w:val="0022684C"/>
    <w:rsid w:val="0022684E"/>
    <w:rsid w:val="00226851"/>
    <w:rsid w:val="00226893"/>
    <w:rsid w:val="00226896"/>
    <w:rsid w:val="002268A0"/>
    <w:rsid w:val="00226908"/>
    <w:rsid w:val="0022694B"/>
    <w:rsid w:val="0022699C"/>
    <w:rsid w:val="002269C7"/>
    <w:rsid w:val="002269E0"/>
    <w:rsid w:val="00226A38"/>
    <w:rsid w:val="00226A40"/>
    <w:rsid w:val="00226A49"/>
    <w:rsid w:val="00226B31"/>
    <w:rsid w:val="00226BA7"/>
    <w:rsid w:val="00226C67"/>
    <w:rsid w:val="00226C9B"/>
    <w:rsid w:val="00226CBE"/>
    <w:rsid w:val="00226CCB"/>
    <w:rsid w:val="00226CE6"/>
    <w:rsid w:val="00226D1F"/>
    <w:rsid w:val="00226D2E"/>
    <w:rsid w:val="00226D56"/>
    <w:rsid w:val="00226D9F"/>
    <w:rsid w:val="00226DC1"/>
    <w:rsid w:val="00226DF2"/>
    <w:rsid w:val="00226E08"/>
    <w:rsid w:val="00226E9A"/>
    <w:rsid w:val="00226EEF"/>
    <w:rsid w:val="00226F00"/>
    <w:rsid w:val="00226F9E"/>
    <w:rsid w:val="00226FB0"/>
    <w:rsid w:val="00226FB8"/>
    <w:rsid w:val="00226FCC"/>
    <w:rsid w:val="00227026"/>
    <w:rsid w:val="0022702D"/>
    <w:rsid w:val="00227041"/>
    <w:rsid w:val="00227049"/>
    <w:rsid w:val="0022704F"/>
    <w:rsid w:val="002270C0"/>
    <w:rsid w:val="002270D6"/>
    <w:rsid w:val="002270F2"/>
    <w:rsid w:val="00227111"/>
    <w:rsid w:val="0022715E"/>
    <w:rsid w:val="00227184"/>
    <w:rsid w:val="0022719B"/>
    <w:rsid w:val="0022719D"/>
    <w:rsid w:val="002271C7"/>
    <w:rsid w:val="002271DD"/>
    <w:rsid w:val="00227203"/>
    <w:rsid w:val="00227224"/>
    <w:rsid w:val="0022722C"/>
    <w:rsid w:val="0022724B"/>
    <w:rsid w:val="00227263"/>
    <w:rsid w:val="002272AD"/>
    <w:rsid w:val="002272F4"/>
    <w:rsid w:val="00227304"/>
    <w:rsid w:val="00227384"/>
    <w:rsid w:val="002273D6"/>
    <w:rsid w:val="002273ED"/>
    <w:rsid w:val="002273F4"/>
    <w:rsid w:val="0022740F"/>
    <w:rsid w:val="00227433"/>
    <w:rsid w:val="00227487"/>
    <w:rsid w:val="002274A0"/>
    <w:rsid w:val="002274C5"/>
    <w:rsid w:val="0022751D"/>
    <w:rsid w:val="00227534"/>
    <w:rsid w:val="00227560"/>
    <w:rsid w:val="0022756A"/>
    <w:rsid w:val="00227575"/>
    <w:rsid w:val="00227580"/>
    <w:rsid w:val="002275C3"/>
    <w:rsid w:val="002275C7"/>
    <w:rsid w:val="00227600"/>
    <w:rsid w:val="0022760D"/>
    <w:rsid w:val="0022761E"/>
    <w:rsid w:val="00227632"/>
    <w:rsid w:val="00227644"/>
    <w:rsid w:val="00227646"/>
    <w:rsid w:val="0022764D"/>
    <w:rsid w:val="0022765E"/>
    <w:rsid w:val="00227660"/>
    <w:rsid w:val="00227673"/>
    <w:rsid w:val="0022767E"/>
    <w:rsid w:val="0022768D"/>
    <w:rsid w:val="002276DF"/>
    <w:rsid w:val="002276E0"/>
    <w:rsid w:val="00227703"/>
    <w:rsid w:val="00227793"/>
    <w:rsid w:val="002277CE"/>
    <w:rsid w:val="002277DA"/>
    <w:rsid w:val="002277FD"/>
    <w:rsid w:val="0022780C"/>
    <w:rsid w:val="00227813"/>
    <w:rsid w:val="0022786C"/>
    <w:rsid w:val="002278AF"/>
    <w:rsid w:val="002278D5"/>
    <w:rsid w:val="002278E9"/>
    <w:rsid w:val="0022790E"/>
    <w:rsid w:val="00227914"/>
    <w:rsid w:val="0022794F"/>
    <w:rsid w:val="00227984"/>
    <w:rsid w:val="002279A8"/>
    <w:rsid w:val="002279DF"/>
    <w:rsid w:val="00227A36"/>
    <w:rsid w:val="00227A3D"/>
    <w:rsid w:val="00227A7E"/>
    <w:rsid w:val="00227AE1"/>
    <w:rsid w:val="00227B3C"/>
    <w:rsid w:val="00227B67"/>
    <w:rsid w:val="00227B70"/>
    <w:rsid w:val="00227C1C"/>
    <w:rsid w:val="00227C20"/>
    <w:rsid w:val="00227C28"/>
    <w:rsid w:val="00227C96"/>
    <w:rsid w:val="00227D03"/>
    <w:rsid w:val="00227D08"/>
    <w:rsid w:val="00227D1E"/>
    <w:rsid w:val="00227D36"/>
    <w:rsid w:val="00227D3F"/>
    <w:rsid w:val="00227D57"/>
    <w:rsid w:val="00227D62"/>
    <w:rsid w:val="00227D72"/>
    <w:rsid w:val="00227D7E"/>
    <w:rsid w:val="00227DD3"/>
    <w:rsid w:val="00227DF5"/>
    <w:rsid w:val="00227E0E"/>
    <w:rsid w:val="00227E2E"/>
    <w:rsid w:val="00227E62"/>
    <w:rsid w:val="00227E68"/>
    <w:rsid w:val="00227E96"/>
    <w:rsid w:val="00227EC6"/>
    <w:rsid w:val="00227EF8"/>
    <w:rsid w:val="00227F34"/>
    <w:rsid w:val="00227F35"/>
    <w:rsid w:val="00227F39"/>
    <w:rsid w:val="00227F91"/>
    <w:rsid w:val="00227FA4"/>
    <w:rsid w:val="00227FC9"/>
    <w:rsid w:val="00230013"/>
    <w:rsid w:val="002300C5"/>
    <w:rsid w:val="002300C6"/>
    <w:rsid w:val="002300F0"/>
    <w:rsid w:val="002300F1"/>
    <w:rsid w:val="00230152"/>
    <w:rsid w:val="0023017E"/>
    <w:rsid w:val="002301A6"/>
    <w:rsid w:val="002301AC"/>
    <w:rsid w:val="002301C8"/>
    <w:rsid w:val="002301E2"/>
    <w:rsid w:val="002301F6"/>
    <w:rsid w:val="0023021E"/>
    <w:rsid w:val="00230235"/>
    <w:rsid w:val="00230297"/>
    <w:rsid w:val="002302DC"/>
    <w:rsid w:val="00230324"/>
    <w:rsid w:val="0023038A"/>
    <w:rsid w:val="00230391"/>
    <w:rsid w:val="002303ED"/>
    <w:rsid w:val="00230405"/>
    <w:rsid w:val="0023041A"/>
    <w:rsid w:val="00230457"/>
    <w:rsid w:val="00230463"/>
    <w:rsid w:val="00230476"/>
    <w:rsid w:val="00230478"/>
    <w:rsid w:val="00230515"/>
    <w:rsid w:val="00230530"/>
    <w:rsid w:val="0023056C"/>
    <w:rsid w:val="00230586"/>
    <w:rsid w:val="0023059F"/>
    <w:rsid w:val="002305AE"/>
    <w:rsid w:val="00230605"/>
    <w:rsid w:val="00230616"/>
    <w:rsid w:val="00230632"/>
    <w:rsid w:val="00230670"/>
    <w:rsid w:val="002306B6"/>
    <w:rsid w:val="002306DC"/>
    <w:rsid w:val="0023072A"/>
    <w:rsid w:val="0023073A"/>
    <w:rsid w:val="0023073B"/>
    <w:rsid w:val="0023076F"/>
    <w:rsid w:val="0023077B"/>
    <w:rsid w:val="002307E3"/>
    <w:rsid w:val="002308A7"/>
    <w:rsid w:val="002308E6"/>
    <w:rsid w:val="0023092B"/>
    <w:rsid w:val="0023095E"/>
    <w:rsid w:val="00230966"/>
    <w:rsid w:val="00230988"/>
    <w:rsid w:val="00230990"/>
    <w:rsid w:val="002309CF"/>
    <w:rsid w:val="002309E9"/>
    <w:rsid w:val="002309F6"/>
    <w:rsid w:val="00230A75"/>
    <w:rsid w:val="00230A94"/>
    <w:rsid w:val="00230AA5"/>
    <w:rsid w:val="00230AC6"/>
    <w:rsid w:val="00230B00"/>
    <w:rsid w:val="00230B1C"/>
    <w:rsid w:val="00230B23"/>
    <w:rsid w:val="00230B44"/>
    <w:rsid w:val="00230B53"/>
    <w:rsid w:val="00230B56"/>
    <w:rsid w:val="00230B6A"/>
    <w:rsid w:val="00230B8B"/>
    <w:rsid w:val="00230B94"/>
    <w:rsid w:val="00230BC5"/>
    <w:rsid w:val="00230BE2"/>
    <w:rsid w:val="00230C17"/>
    <w:rsid w:val="00230C32"/>
    <w:rsid w:val="00230C73"/>
    <w:rsid w:val="00230C8E"/>
    <w:rsid w:val="00230CB4"/>
    <w:rsid w:val="00230CDA"/>
    <w:rsid w:val="00230CF4"/>
    <w:rsid w:val="00230D30"/>
    <w:rsid w:val="00230D79"/>
    <w:rsid w:val="00230D82"/>
    <w:rsid w:val="00230D91"/>
    <w:rsid w:val="00230E2E"/>
    <w:rsid w:val="00230E6F"/>
    <w:rsid w:val="00230EEF"/>
    <w:rsid w:val="00230EF1"/>
    <w:rsid w:val="00230F1A"/>
    <w:rsid w:val="00230F1C"/>
    <w:rsid w:val="00230F8B"/>
    <w:rsid w:val="00230FAA"/>
    <w:rsid w:val="00230FB6"/>
    <w:rsid w:val="00230FBD"/>
    <w:rsid w:val="00230FCF"/>
    <w:rsid w:val="0023101A"/>
    <w:rsid w:val="00231086"/>
    <w:rsid w:val="002310C2"/>
    <w:rsid w:val="002310DC"/>
    <w:rsid w:val="002310F8"/>
    <w:rsid w:val="00231101"/>
    <w:rsid w:val="00231114"/>
    <w:rsid w:val="00231118"/>
    <w:rsid w:val="0023114E"/>
    <w:rsid w:val="0023116C"/>
    <w:rsid w:val="00231192"/>
    <w:rsid w:val="0023119C"/>
    <w:rsid w:val="0023119F"/>
    <w:rsid w:val="002311B4"/>
    <w:rsid w:val="002311FD"/>
    <w:rsid w:val="00231236"/>
    <w:rsid w:val="00231242"/>
    <w:rsid w:val="0023124D"/>
    <w:rsid w:val="002312E9"/>
    <w:rsid w:val="002312FD"/>
    <w:rsid w:val="0023135C"/>
    <w:rsid w:val="00231372"/>
    <w:rsid w:val="00231388"/>
    <w:rsid w:val="0023138E"/>
    <w:rsid w:val="0023138F"/>
    <w:rsid w:val="002313A7"/>
    <w:rsid w:val="00231407"/>
    <w:rsid w:val="00231435"/>
    <w:rsid w:val="00231446"/>
    <w:rsid w:val="0023147E"/>
    <w:rsid w:val="00231488"/>
    <w:rsid w:val="00231497"/>
    <w:rsid w:val="00231510"/>
    <w:rsid w:val="00231511"/>
    <w:rsid w:val="00231516"/>
    <w:rsid w:val="00231542"/>
    <w:rsid w:val="00231578"/>
    <w:rsid w:val="002315AC"/>
    <w:rsid w:val="002315D7"/>
    <w:rsid w:val="00231633"/>
    <w:rsid w:val="00231652"/>
    <w:rsid w:val="0023167A"/>
    <w:rsid w:val="002316E1"/>
    <w:rsid w:val="002316EF"/>
    <w:rsid w:val="00231720"/>
    <w:rsid w:val="00231776"/>
    <w:rsid w:val="0023177F"/>
    <w:rsid w:val="002317B3"/>
    <w:rsid w:val="002317FB"/>
    <w:rsid w:val="00231829"/>
    <w:rsid w:val="0023186B"/>
    <w:rsid w:val="00231885"/>
    <w:rsid w:val="0023188E"/>
    <w:rsid w:val="002318E4"/>
    <w:rsid w:val="0023190C"/>
    <w:rsid w:val="0023191A"/>
    <w:rsid w:val="00231931"/>
    <w:rsid w:val="00231945"/>
    <w:rsid w:val="0023195D"/>
    <w:rsid w:val="00231976"/>
    <w:rsid w:val="002319B9"/>
    <w:rsid w:val="00231A42"/>
    <w:rsid w:val="00231A7A"/>
    <w:rsid w:val="00231A8B"/>
    <w:rsid w:val="00231B67"/>
    <w:rsid w:val="00231BB7"/>
    <w:rsid w:val="00231BD3"/>
    <w:rsid w:val="00231BE9"/>
    <w:rsid w:val="00231C08"/>
    <w:rsid w:val="00231C37"/>
    <w:rsid w:val="00231C6B"/>
    <w:rsid w:val="00231C8E"/>
    <w:rsid w:val="00231C9B"/>
    <w:rsid w:val="00231CE1"/>
    <w:rsid w:val="00231D59"/>
    <w:rsid w:val="00231D6F"/>
    <w:rsid w:val="00231D77"/>
    <w:rsid w:val="00231DE9"/>
    <w:rsid w:val="00231DF5"/>
    <w:rsid w:val="00231DF6"/>
    <w:rsid w:val="00231DFE"/>
    <w:rsid w:val="00231E06"/>
    <w:rsid w:val="00231E35"/>
    <w:rsid w:val="00231E3F"/>
    <w:rsid w:val="00231EA7"/>
    <w:rsid w:val="00231EF9"/>
    <w:rsid w:val="00231F51"/>
    <w:rsid w:val="00231F70"/>
    <w:rsid w:val="00231F8D"/>
    <w:rsid w:val="00232044"/>
    <w:rsid w:val="002320A8"/>
    <w:rsid w:val="002320C2"/>
    <w:rsid w:val="002320C6"/>
    <w:rsid w:val="00232143"/>
    <w:rsid w:val="00232153"/>
    <w:rsid w:val="00232155"/>
    <w:rsid w:val="00232167"/>
    <w:rsid w:val="00232176"/>
    <w:rsid w:val="0023218D"/>
    <w:rsid w:val="00232191"/>
    <w:rsid w:val="002321EA"/>
    <w:rsid w:val="0023226E"/>
    <w:rsid w:val="002322C6"/>
    <w:rsid w:val="002322D8"/>
    <w:rsid w:val="00232357"/>
    <w:rsid w:val="00232384"/>
    <w:rsid w:val="00232394"/>
    <w:rsid w:val="002323BC"/>
    <w:rsid w:val="0023241D"/>
    <w:rsid w:val="00232484"/>
    <w:rsid w:val="00232494"/>
    <w:rsid w:val="002324BD"/>
    <w:rsid w:val="002324C3"/>
    <w:rsid w:val="002324E2"/>
    <w:rsid w:val="002324F1"/>
    <w:rsid w:val="00232511"/>
    <w:rsid w:val="002325AC"/>
    <w:rsid w:val="002325E4"/>
    <w:rsid w:val="0023266A"/>
    <w:rsid w:val="002326AD"/>
    <w:rsid w:val="002326CB"/>
    <w:rsid w:val="00232708"/>
    <w:rsid w:val="0023270C"/>
    <w:rsid w:val="00232715"/>
    <w:rsid w:val="00232719"/>
    <w:rsid w:val="00232743"/>
    <w:rsid w:val="00232752"/>
    <w:rsid w:val="00232792"/>
    <w:rsid w:val="002327CE"/>
    <w:rsid w:val="00232802"/>
    <w:rsid w:val="00232847"/>
    <w:rsid w:val="00232861"/>
    <w:rsid w:val="0023288E"/>
    <w:rsid w:val="00232919"/>
    <w:rsid w:val="00232941"/>
    <w:rsid w:val="0023296D"/>
    <w:rsid w:val="002329AD"/>
    <w:rsid w:val="00232A39"/>
    <w:rsid w:val="00232A51"/>
    <w:rsid w:val="00232A7C"/>
    <w:rsid w:val="00232A7F"/>
    <w:rsid w:val="00232A9C"/>
    <w:rsid w:val="00232AE2"/>
    <w:rsid w:val="00232AF4"/>
    <w:rsid w:val="00232AF8"/>
    <w:rsid w:val="00232B1E"/>
    <w:rsid w:val="00232B70"/>
    <w:rsid w:val="00232B72"/>
    <w:rsid w:val="00232B8D"/>
    <w:rsid w:val="00232BC9"/>
    <w:rsid w:val="00232BE0"/>
    <w:rsid w:val="00232C3C"/>
    <w:rsid w:val="00232CB5"/>
    <w:rsid w:val="00232D00"/>
    <w:rsid w:val="00232D9A"/>
    <w:rsid w:val="00232E45"/>
    <w:rsid w:val="00232E5E"/>
    <w:rsid w:val="00232E70"/>
    <w:rsid w:val="00232ECF"/>
    <w:rsid w:val="00232EDD"/>
    <w:rsid w:val="00232EEC"/>
    <w:rsid w:val="00232F0A"/>
    <w:rsid w:val="00232F3D"/>
    <w:rsid w:val="00232F46"/>
    <w:rsid w:val="00232F51"/>
    <w:rsid w:val="00232F5E"/>
    <w:rsid w:val="00232F73"/>
    <w:rsid w:val="00232F82"/>
    <w:rsid w:val="00232FCF"/>
    <w:rsid w:val="00233013"/>
    <w:rsid w:val="00233019"/>
    <w:rsid w:val="00233060"/>
    <w:rsid w:val="002330DF"/>
    <w:rsid w:val="002330FE"/>
    <w:rsid w:val="00233123"/>
    <w:rsid w:val="0023314C"/>
    <w:rsid w:val="00233186"/>
    <w:rsid w:val="002331B4"/>
    <w:rsid w:val="002331BC"/>
    <w:rsid w:val="002331F0"/>
    <w:rsid w:val="00233219"/>
    <w:rsid w:val="00233225"/>
    <w:rsid w:val="00233243"/>
    <w:rsid w:val="00233263"/>
    <w:rsid w:val="00233265"/>
    <w:rsid w:val="002332C0"/>
    <w:rsid w:val="002332ED"/>
    <w:rsid w:val="00233307"/>
    <w:rsid w:val="0023333A"/>
    <w:rsid w:val="0023334C"/>
    <w:rsid w:val="00233368"/>
    <w:rsid w:val="002333A3"/>
    <w:rsid w:val="002333F7"/>
    <w:rsid w:val="002333FA"/>
    <w:rsid w:val="00233445"/>
    <w:rsid w:val="0023344D"/>
    <w:rsid w:val="0023346E"/>
    <w:rsid w:val="002334B5"/>
    <w:rsid w:val="002334D3"/>
    <w:rsid w:val="002334E7"/>
    <w:rsid w:val="002334FB"/>
    <w:rsid w:val="0023352A"/>
    <w:rsid w:val="00233567"/>
    <w:rsid w:val="00233588"/>
    <w:rsid w:val="00233596"/>
    <w:rsid w:val="00233598"/>
    <w:rsid w:val="002335AF"/>
    <w:rsid w:val="002335BB"/>
    <w:rsid w:val="00233602"/>
    <w:rsid w:val="00233659"/>
    <w:rsid w:val="0023369D"/>
    <w:rsid w:val="002336A3"/>
    <w:rsid w:val="00233700"/>
    <w:rsid w:val="00233713"/>
    <w:rsid w:val="00233724"/>
    <w:rsid w:val="0023372A"/>
    <w:rsid w:val="00233771"/>
    <w:rsid w:val="0023377C"/>
    <w:rsid w:val="0023378B"/>
    <w:rsid w:val="00233891"/>
    <w:rsid w:val="002338A2"/>
    <w:rsid w:val="002338ED"/>
    <w:rsid w:val="00233913"/>
    <w:rsid w:val="00233958"/>
    <w:rsid w:val="00233969"/>
    <w:rsid w:val="002339AC"/>
    <w:rsid w:val="002339E6"/>
    <w:rsid w:val="00233A0B"/>
    <w:rsid w:val="00233A10"/>
    <w:rsid w:val="00233A38"/>
    <w:rsid w:val="00233A6D"/>
    <w:rsid w:val="00233A76"/>
    <w:rsid w:val="00233A9D"/>
    <w:rsid w:val="00233AB5"/>
    <w:rsid w:val="00233AB8"/>
    <w:rsid w:val="00233ADB"/>
    <w:rsid w:val="00233B1F"/>
    <w:rsid w:val="00233B4F"/>
    <w:rsid w:val="00233B7C"/>
    <w:rsid w:val="00233B8C"/>
    <w:rsid w:val="00233B95"/>
    <w:rsid w:val="00233BA1"/>
    <w:rsid w:val="00233BCA"/>
    <w:rsid w:val="00233BF5"/>
    <w:rsid w:val="00233C17"/>
    <w:rsid w:val="00233C20"/>
    <w:rsid w:val="00233C21"/>
    <w:rsid w:val="00233C6C"/>
    <w:rsid w:val="00233C6F"/>
    <w:rsid w:val="00233CA6"/>
    <w:rsid w:val="00233CC3"/>
    <w:rsid w:val="00233D41"/>
    <w:rsid w:val="00233D45"/>
    <w:rsid w:val="00233D57"/>
    <w:rsid w:val="00233D65"/>
    <w:rsid w:val="00233D8E"/>
    <w:rsid w:val="00233D92"/>
    <w:rsid w:val="00233DB7"/>
    <w:rsid w:val="00233DC2"/>
    <w:rsid w:val="00233DC9"/>
    <w:rsid w:val="00233DFA"/>
    <w:rsid w:val="00233E44"/>
    <w:rsid w:val="00233E6D"/>
    <w:rsid w:val="00233E99"/>
    <w:rsid w:val="00233ED5"/>
    <w:rsid w:val="00233EDA"/>
    <w:rsid w:val="00233F1D"/>
    <w:rsid w:val="00233F80"/>
    <w:rsid w:val="00233F9B"/>
    <w:rsid w:val="00233FB9"/>
    <w:rsid w:val="00233FE8"/>
    <w:rsid w:val="00234017"/>
    <w:rsid w:val="0023405B"/>
    <w:rsid w:val="00234067"/>
    <w:rsid w:val="0023406F"/>
    <w:rsid w:val="00234087"/>
    <w:rsid w:val="00234095"/>
    <w:rsid w:val="002340AB"/>
    <w:rsid w:val="002340CD"/>
    <w:rsid w:val="002340E8"/>
    <w:rsid w:val="002340F4"/>
    <w:rsid w:val="002341A6"/>
    <w:rsid w:val="002341AD"/>
    <w:rsid w:val="002341C6"/>
    <w:rsid w:val="002341E5"/>
    <w:rsid w:val="00234277"/>
    <w:rsid w:val="0023433E"/>
    <w:rsid w:val="00234376"/>
    <w:rsid w:val="00234377"/>
    <w:rsid w:val="0023438F"/>
    <w:rsid w:val="002343B8"/>
    <w:rsid w:val="002343E6"/>
    <w:rsid w:val="002343FC"/>
    <w:rsid w:val="00234406"/>
    <w:rsid w:val="0023441A"/>
    <w:rsid w:val="00234452"/>
    <w:rsid w:val="0023446E"/>
    <w:rsid w:val="00234473"/>
    <w:rsid w:val="00234479"/>
    <w:rsid w:val="00234484"/>
    <w:rsid w:val="00234489"/>
    <w:rsid w:val="00234490"/>
    <w:rsid w:val="002344B7"/>
    <w:rsid w:val="002344C5"/>
    <w:rsid w:val="002344D0"/>
    <w:rsid w:val="00234517"/>
    <w:rsid w:val="00234525"/>
    <w:rsid w:val="0023452F"/>
    <w:rsid w:val="00234552"/>
    <w:rsid w:val="0023455E"/>
    <w:rsid w:val="00234594"/>
    <w:rsid w:val="002345CB"/>
    <w:rsid w:val="002345F6"/>
    <w:rsid w:val="0023463E"/>
    <w:rsid w:val="00234649"/>
    <w:rsid w:val="00234670"/>
    <w:rsid w:val="00234676"/>
    <w:rsid w:val="0023468E"/>
    <w:rsid w:val="002346B3"/>
    <w:rsid w:val="002346D5"/>
    <w:rsid w:val="002346E9"/>
    <w:rsid w:val="002346FF"/>
    <w:rsid w:val="00234799"/>
    <w:rsid w:val="00234822"/>
    <w:rsid w:val="00234837"/>
    <w:rsid w:val="00234839"/>
    <w:rsid w:val="00234888"/>
    <w:rsid w:val="00234893"/>
    <w:rsid w:val="002348C1"/>
    <w:rsid w:val="002348EA"/>
    <w:rsid w:val="00234903"/>
    <w:rsid w:val="00234934"/>
    <w:rsid w:val="00234990"/>
    <w:rsid w:val="00234994"/>
    <w:rsid w:val="00234A2A"/>
    <w:rsid w:val="00234A2C"/>
    <w:rsid w:val="00234A66"/>
    <w:rsid w:val="00234A99"/>
    <w:rsid w:val="00234AA9"/>
    <w:rsid w:val="00234AD8"/>
    <w:rsid w:val="00234ADD"/>
    <w:rsid w:val="00234AE2"/>
    <w:rsid w:val="00234AF3"/>
    <w:rsid w:val="00234B0B"/>
    <w:rsid w:val="00234B3D"/>
    <w:rsid w:val="00234B48"/>
    <w:rsid w:val="00234B4C"/>
    <w:rsid w:val="00234B50"/>
    <w:rsid w:val="00234B5A"/>
    <w:rsid w:val="00234B81"/>
    <w:rsid w:val="00234BBE"/>
    <w:rsid w:val="00234BCA"/>
    <w:rsid w:val="00234BE9"/>
    <w:rsid w:val="00234C29"/>
    <w:rsid w:val="00234C2F"/>
    <w:rsid w:val="00234C64"/>
    <w:rsid w:val="00234C9B"/>
    <w:rsid w:val="00234CBD"/>
    <w:rsid w:val="00234D18"/>
    <w:rsid w:val="00234D24"/>
    <w:rsid w:val="00234D36"/>
    <w:rsid w:val="00234D47"/>
    <w:rsid w:val="00234D92"/>
    <w:rsid w:val="00234DEC"/>
    <w:rsid w:val="00234E29"/>
    <w:rsid w:val="00234E45"/>
    <w:rsid w:val="00234E58"/>
    <w:rsid w:val="00234E7B"/>
    <w:rsid w:val="00234EB7"/>
    <w:rsid w:val="00234EC5"/>
    <w:rsid w:val="00234ECD"/>
    <w:rsid w:val="00234EF7"/>
    <w:rsid w:val="00234F06"/>
    <w:rsid w:val="00234F20"/>
    <w:rsid w:val="00234F27"/>
    <w:rsid w:val="00234F4B"/>
    <w:rsid w:val="00234F84"/>
    <w:rsid w:val="00234FA2"/>
    <w:rsid w:val="00235016"/>
    <w:rsid w:val="00235066"/>
    <w:rsid w:val="0023507A"/>
    <w:rsid w:val="0023508B"/>
    <w:rsid w:val="002350FC"/>
    <w:rsid w:val="00235109"/>
    <w:rsid w:val="00235188"/>
    <w:rsid w:val="00235208"/>
    <w:rsid w:val="0023526C"/>
    <w:rsid w:val="0023526F"/>
    <w:rsid w:val="0023527D"/>
    <w:rsid w:val="0023528A"/>
    <w:rsid w:val="002352B9"/>
    <w:rsid w:val="002352BE"/>
    <w:rsid w:val="002352CF"/>
    <w:rsid w:val="002352DA"/>
    <w:rsid w:val="00235327"/>
    <w:rsid w:val="0023532D"/>
    <w:rsid w:val="0023532E"/>
    <w:rsid w:val="00235358"/>
    <w:rsid w:val="00235386"/>
    <w:rsid w:val="00235395"/>
    <w:rsid w:val="002353AC"/>
    <w:rsid w:val="002353AE"/>
    <w:rsid w:val="002353C8"/>
    <w:rsid w:val="002353CE"/>
    <w:rsid w:val="002353DC"/>
    <w:rsid w:val="002353E6"/>
    <w:rsid w:val="0023541E"/>
    <w:rsid w:val="00235449"/>
    <w:rsid w:val="0023548E"/>
    <w:rsid w:val="002354E6"/>
    <w:rsid w:val="002354F4"/>
    <w:rsid w:val="00235503"/>
    <w:rsid w:val="00235537"/>
    <w:rsid w:val="00235549"/>
    <w:rsid w:val="0023556A"/>
    <w:rsid w:val="002355BE"/>
    <w:rsid w:val="002355C0"/>
    <w:rsid w:val="002355C4"/>
    <w:rsid w:val="002355ED"/>
    <w:rsid w:val="00235688"/>
    <w:rsid w:val="002356CD"/>
    <w:rsid w:val="002356E7"/>
    <w:rsid w:val="00235799"/>
    <w:rsid w:val="002357CB"/>
    <w:rsid w:val="00235804"/>
    <w:rsid w:val="0023580F"/>
    <w:rsid w:val="00235836"/>
    <w:rsid w:val="0023586C"/>
    <w:rsid w:val="00235873"/>
    <w:rsid w:val="002358A1"/>
    <w:rsid w:val="002358A3"/>
    <w:rsid w:val="00235950"/>
    <w:rsid w:val="00235956"/>
    <w:rsid w:val="00235985"/>
    <w:rsid w:val="002359D2"/>
    <w:rsid w:val="002359D4"/>
    <w:rsid w:val="00235A0E"/>
    <w:rsid w:val="00235A3A"/>
    <w:rsid w:val="00235A41"/>
    <w:rsid w:val="00235A60"/>
    <w:rsid w:val="00235A88"/>
    <w:rsid w:val="00235AA6"/>
    <w:rsid w:val="00235AB8"/>
    <w:rsid w:val="00235AEF"/>
    <w:rsid w:val="00235B23"/>
    <w:rsid w:val="00235B7A"/>
    <w:rsid w:val="00235B9C"/>
    <w:rsid w:val="00235BB2"/>
    <w:rsid w:val="00235BC7"/>
    <w:rsid w:val="00235BF6"/>
    <w:rsid w:val="00235C00"/>
    <w:rsid w:val="00235C16"/>
    <w:rsid w:val="00235CBD"/>
    <w:rsid w:val="00235CD2"/>
    <w:rsid w:val="00235CDF"/>
    <w:rsid w:val="00235D67"/>
    <w:rsid w:val="00235D68"/>
    <w:rsid w:val="00235D6B"/>
    <w:rsid w:val="00235D90"/>
    <w:rsid w:val="00235D94"/>
    <w:rsid w:val="00235DB5"/>
    <w:rsid w:val="00235DF4"/>
    <w:rsid w:val="00235E27"/>
    <w:rsid w:val="00235E6A"/>
    <w:rsid w:val="00235EBD"/>
    <w:rsid w:val="00235EEE"/>
    <w:rsid w:val="00235F11"/>
    <w:rsid w:val="00235F23"/>
    <w:rsid w:val="00235F9C"/>
    <w:rsid w:val="00235FDC"/>
    <w:rsid w:val="00235FE8"/>
    <w:rsid w:val="00236036"/>
    <w:rsid w:val="0023606A"/>
    <w:rsid w:val="00236070"/>
    <w:rsid w:val="00236081"/>
    <w:rsid w:val="002360A0"/>
    <w:rsid w:val="002360B5"/>
    <w:rsid w:val="002360E1"/>
    <w:rsid w:val="002360E3"/>
    <w:rsid w:val="00236137"/>
    <w:rsid w:val="002361A9"/>
    <w:rsid w:val="002361B4"/>
    <w:rsid w:val="002361B7"/>
    <w:rsid w:val="002361C8"/>
    <w:rsid w:val="002361CC"/>
    <w:rsid w:val="00236215"/>
    <w:rsid w:val="0023622D"/>
    <w:rsid w:val="0023629D"/>
    <w:rsid w:val="00236317"/>
    <w:rsid w:val="00236358"/>
    <w:rsid w:val="0023635D"/>
    <w:rsid w:val="00236368"/>
    <w:rsid w:val="00236372"/>
    <w:rsid w:val="00236384"/>
    <w:rsid w:val="0023638F"/>
    <w:rsid w:val="002363AE"/>
    <w:rsid w:val="002363C3"/>
    <w:rsid w:val="00236462"/>
    <w:rsid w:val="00236504"/>
    <w:rsid w:val="00236506"/>
    <w:rsid w:val="0023652B"/>
    <w:rsid w:val="00236563"/>
    <w:rsid w:val="002365DB"/>
    <w:rsid w:val="002365FA"/>
    <w:rsid w:val="0023660A"/>
    <w:rsid w:val="00236637"/>
    <w:rsid w:val="00236689"/>
    <w:rsid w:val="002366AC"/>
    <w:rsid w:val="002366BD"/>
    <w:rsid w:val="002366BF"/>
    <w:rsid w:val="002366E3"/>
    <w:rsid w:val="002366E6"/>
    <w:rsid w:val="0023678C"/>
    <w:rsid w:val="0023678F"/>
    <w:rsid w:val="002367DC"/>
    <w:rsid w:val="0023681E"/>
    <w:rsid w:val="00236878"/>
    <w:rsid w:val="0023687A"/>
    <w:rsid w:val="002368AC"/>
    <w:rsid w:val="002368E0"/>
    <w:rsid w:val="002368EA"/>
    <w:rsid w:val="0023696A"/>
    <w:rsid w:val="00236970"/>
    <w:rsid w:val="00236997"/>
    <w:rsid w:val="002369C9"/>
    <w:rsid w:val="002369EA"/>
    <w:rsid w:val="00236A13"/>
    <w:rsid w:val="00236A5F"/>
    <w:rsid w:val="00236A97"/>
    <w:rsid w:val="00236AC4"/>
    <w:rsid w:val="00236B24"/>
    <w:rsid w:val="00236B29"/>
    <w:rsid w:val="00236BA9"/>
    <w:rsid w:val="00236BCC"/>
    <w:rsid w:val="00236BE0"/>
    <w:rsid w:val="00236C67"/>
    <w:rsid w:val="00236C6D"/>
    <w:rsid w:val="00236C84"/>
    <w:rsid w:val="00236CDC"/>
    <w:rsid w:val="00236CFC"/>
    <w:rsid w:val="00236D0A"/>
    <w:rsid w:val="00236D32"/>
    <w:rsid w:val="00236D5D"/>
    <w:rsid w:val="00236D6A"/>
    <w:rsid w:val="00236DC9"/>
    <w:rsid w:val="00236E28"/>
    <w:rsid w:val="00236E3B"/>
    <w:rsid w:val="00236E44"/>
    <w:rsid w:val="00236E4D"/>
    <w:rsid w:val="00236E88"/>
    <w:rsid w:val="00236EBE"/>
    <w:rsid w:val="00236EBF"/>
    <w:rsid w:val="00236EE8"/>
    <w:rsid w:val="00236F1E"/>
    <w:rsid w:val="00237030"/>
    <w:rsid w:val="00237045"/>
    <w:rsid w:val="00237047"/>
    <w:rsid w:val="00237069"/>
    <w:rsid w:val="0023706A"/>
    <w:rsid w:val="002370FE"/>
    <w:rsid w:val="0023713B"/>
    <w:rsid w:val="00237142"/>
    <w:rsid w:val="00237166"/>
    <w:rsid w:val="00237194"/>
    <w:rsid w:val="002371C2"/>
    <w:rsid w:val="002371C4"/>
    <w:rsid w:val="002371C5"/>
    <w:rsid w:val="0023721F"/>
    <w:rsid w:val="0023722E"/>
    <w:rsid w:val="0023726F"/>
    <w:rsid w:val="0023728A"/>
    <w:rsid w:val="0023729E"/>
    <w:rsid w:val="002372AF"/>
    <w:rsid w:val="002372C8"/>
    <w:rsid w:val="0023730D"/>
    <w:rsid w:val="00237321"/>
    <w:rsid w:val="00237353"/>
    <w:rsid w:val="00237375"/>
    <w:rsid w:val="00237379"/>
    <w:rsid w:val="00237394"/>
    <w:rsid w:val="002373E9"/>
    <w:rsid w:val="00237426"/>
    <w:rsid w:val="00237428"/>
    <w:rsid w:val="00237430"/>
    <w:rsid w:val="0023743E"/>
    <w:rsid w:val="0023744B"/>
    <w:rsid w:val="00237479"/>
    <w:rsid w:val="002374DD"/>
    <w:rsid w:val="0023752E"/>
    <w:rsid w:val="0023757E"/>
    <w:rsid w:val="002375AA"/>
    <w:rsid w:val="002375BC"/>
    <w:rsid w:val="002375FB"/>
    <w:rsid w:val="002376FB"/>
    <w:rsid w:val="00237713"/>
    <w:rsid w:val="00237745"/>
    <w:rsid w:val="0023774B"/>
    <w:rsid w:val="00237755"/>
    <w:rsid w:val="00237767"/>
    <w:rsid w:val="002377A8"/>
    <w:rsid w:val="002377D7"/>
    <w:rsid w:val="002377DF"/>
    <w:rsid w:val="00237862"/>
    <w:rsid w:val="00237899"/>
    <w:rsid w:val="0023789A"/>
    <w:rsid w:val="002378A8"/>
    <w:rsid w:val="002378CE"/>
    <w:rsid w:val="002378ED"/>
    <w:rsid w:val="002378FF"/>
    <w:rsid w:val="00237901"/>
    <w:rsid w:val="0023791C"/>
    <w:rsid w:val="00237927"/>
    <w:rsid w:val="0023793E"/>
    <w:rsid w:val="00237960"/>
    <w:rsid w:val="00237993"/>
    <w:rsid w:val="002379A2"/>
    <w:rsid w:val="002379B2"/>
    <w:rsid w:val="002379F2"/>
    <w:rsid w:val="00237A18"/>
    <w:rsid w:val="00237A71"/>
    <w:rsid w:val="00237A85"/>
    <w:rsid w:val="00237AB8"/>
    <w:rsid w:val="00237AC4"/>
    <w:rsid w:val="00237AE4"/>
    <w:rsid w:val="00237AF2"/>
    <w:rsid w:val="00237AF4"/>
    <w:rsid w:val="00237B4A"/>
    <w:rsid w:val="00237B56"/>
    <w:rsid w:val="00237B68"/>
    <w:rsid w:val="00237B80"/>
    <w:rsid w:val="00237C2F"/>
    <w:rsid w:val="00237C38"/>
    <w:rsid w:val="00237C55"/>
    <w:rsid w:val="00237C89"/>
    <w:rsid w:val="00237CAA"/>
    <w:rsid w:val="00237D12"/>
    <w:rsid w:val="00237D26"/>
    <w:rsid w:val="00237D29"/>
    <w:rsid w:val="00237D62"/>
    <w:rsid w:val="00237D85"/>
    <w:rsid w:val="00237DAE"/>
    <w:rsid w:val="00237DD9"/>
    <w:rsid w:val="00237E16"/>
    <w:rsid w:val="00237E1B"/>
    <w:rsid w:val="00237E30"/>
    <w:rsid w:val="00237E38"/>
    <w:rsid w:val="00237E64"/>
    <w:rsid w:val="00237E6D"/>
    <w:rsid w:val="00237EBD"/>
    <w:rsid w:val="00237EBE"/>
    <w:rsid w:val="00237F1B"/>
    <w:rsid w:val="00237F58"/>
    <w:rsid w:val="00237F7F"/>
    <w:rsid w:val="00237FBD"/>
    <w:rsid w:val="00237FEE"/>
    <w:rsid w:val="00237FFE"/>
    <w:rsid w:val="00240020"/>
    <w:rsid w:val="00240041"/>
    <w:rsid w:val="002401D1"/>
    <w:rsid w:val="00240233"/>
    <w:rsid w:val="0024023F"/>
    <w:rsid w:val="00240247"/>
    <w:rsid w:val="00240251"/>
    <w:rsid w:val="00240276"/>
    <w:rsid w:val="002402A5"/>
    <w:rsid w:val="002402AD"/>
    <w:rsid w:val="00240309"/>
    <w:rsid w:val="00240310"/>
    <w:rsid w:val="00240314"/>
    <w:rsid w:val="00240319"/>
    <w:rsid w:val="0024031A"/>
    <w:rsid w:val="0024031B"/>
    <w:rsid w:val="002403B2"/>
    <w:rsid w:val="002403C0"/>
    <w:rsid w:val="002403E6"/>
    <w:rsid w:val="002403FD"/>
    <w:rsid w:val="00240448"/>
    <w:rsid w:val="00240467"/>
    <w:rsid w:val="00240489"/>
    <w:rsid w:val="0024049D"/>
    <w:rsid w:val="0024049E"/>
    <w:rsid w:val="002404D8"/>
    <w:rsid w:val="00240508"/>
    <w:rsid w:val="00240557"/>
    <w:rsid w:val="00240573"/>
    <w:rsid w:val="002405C3"/>
    <w:rsid w:val="002405EC"/>
    <w:rsid w:val="00240669"/>
    <w:rsid w:val="00240676"/>
    <w:rsid w:val="00240693"/>
    <w:rsid w:val="002406C9"/>
    <w:rsid w:val="00240710"/>
    <w:rsid w:val="00240711"/>
    <w:rsid w:val="0024072F"/>
    <w:rsid w:val="0024073D"/>
    <w:rsid w:val="00240749"/>
    <w:rsid w:val="00240798"/>
    <w:rsid w:val="002407BD"/>
    <w:rsid w:val="002407DE"/>
    <w:rsid w:val="002407EE"/>
    <w:rsid w:val="00240814"/>
    <w:rsid w:val="0024081D"/>
    <w:rsid w:val="0024082B"/>
    <w:rsid w:val="0024083A"/>
    <w:rsid w:val="0024084C"/>
    <w:rsid w:val="002408C0"/>
    <w:rsid w:val="0024091A"/>
    <w:rsid w:val="00240963"/>
    <w:rsid w:val="00240989"/>
    <w:rsid w:val="002409A8"/>
    <w:rsid w:val="00240A1E"/>
    <w:rsid w:val="00240A2B"/>
    <w:rsid w:val="00240A55"/>
    <w:rsid w:val="00240A5F"/>
    <w:rsid w:val="00240A75"/>
    <w:rsid w:val="00240A9B"/>
    <w:rsid w:val="00240AAE"/>
    <w:rsid w:val="00240ACD"/>
    <w:rsid w:val="00240AFF"/>
    <w:rsid w:val="00240B1D"/>
    <w:rsid w:val="00240B54"/>
    <w:rsid w:val="00240B64"/>
    <w:rsid w:val="00240B66"/>
    <w:rsid w:val="00240BF5"/>
    <w:rsid w:val="00240C4F"/>
    <w:rsid w:val="00240CA7"/>
    <w:rsid w:val="00240CC1"/>
    <w:rsid w:val="00240CE8"/>
    <w:rsid w:val="00240D0B"/>
    <w:rsid w:val="00240D29"/>
    <w:rsid w:val="00240D7F"/>
    <w:rsid w:val="00240DF6"/>
    <w:rsid w:val="00240DFF"/>
    <w:rsid w:val="00240E4B"/>
    <w:rsid w:val="00240E6C"/>
    <w:rsid w:val="00240EB8"/>
    <w:rsid w:val="00240ED2"/>
    <w:rsid w:val="00240EED"/>
    <w:rsid w:val="00240F24"/>
    <w:rsid w:val="00240F3C"/>
    <w:rsid w:val="00240F3F"/>
    <w:rsid w:val="00240F5F"/>
    <w:rsid w:val="00241037"/>
    <w:rsid w:val="00241041"/>
    <w:rsid w:val="0024104D"/>
    <w:rsid w:val="00241066"/>
    <w:rsid w:val="0024106A"/>
    <w:rsid w:val="002410C2"/>
    <w:rsid w:val="002410EE"/>
    <w:rsid w:val="00241101"/>
    <w:rsid w:val="00241103"/>
    <w:rsid w:val="0024112B"/>
    <w:rsid w:val="0024113B"/>
    <w:rsid w:val="0024118A"/>
    <w:rsid w:val="0024119A"/>
    <w:rsid w:val="00241228"/>
    <w:rsid w:val="0024125D"/>
    <w:rsid w:val="00241270"/>
    <w:rsid w:val="00241285"/>
    <w:rsid w:val="002412B4"/>
    <w:rsid w:val="002412F0"/>
    <w:rsid w:val="00241301"/>
    <w:rsid w:val="0024132C"/>
    <w:rsid w:val="002413A1"/>
    <w:rsid w:val="002413BB"/>
    <w:rsid w:val="002413F0"/>
    <w:rsid w:val="002413F3"/>
    <w:rsid w:val="002413F5"/>
    <w:rsid w:val="002413FF"/>
    <w:rsid w:val="0024146A"/>
    <w:rsid w:val="002414B0"/>
    <w:rsid w:val="002414BB"/>
    <w:rsid w:val="002414BC"/>
    <w:rsid w:val="002414BF"/>
    <w:rsid w:val="002414D4"/>
    <w:rsid w:val="002414DD"/>
    <w:rsid w:val="002414E2"/>
    <w:rsid w:val="002414EF"/>
    <w:rsid w:val="002414F5"/>
    <w:rsid w:val="00241524"/>
    <w:rsid w:val="00241578"/>
    <w:rsid w:val="002415B6"/>
    <w:rsid w:val="0024164D"/>
    <w:rsid w:val="00241664"/>
    <w:rsid w:val="00241697"/>
    <w:rsid w:val="0024169A"/>
    <w:rsid w:val="002416CF"/>
    <w:rsid w:val="002416E0"/>
    <w:rsid w:val="00241708"/>
    <w:rsid w:val="0024170F"/>
    <w:rsid w:val="00241767"/>
    <w:rsid w:val="0024179F"/>
    <w:rsid w:val="002417E8"/>
    <w:rsid w:val="00241800"/>
    <w:rsid w:val="00241839"/>
    <w:rsid w:val="00241863"/>
    <w:rsid w:val="00241885"/>
    <w:rsid w:val="0024188C"/>
    <w:rsid w:val="00241901"/>
    <w:rsid w:val="00241918"/>
    <w:rsid w:val="00241925"/>
    <w:rsid w:val="0024195D"/>
    <w:rsid w:val="0024197C"/>
    <w:rsid w:val="002419D3"/>
    <w:rsid w:val="002419FD"/>
    <w:rsid w:val="00241A03"/>
    <w:rsid w:val="00241A07"/>
    <w:rsid w:val="00241A18"/>
    <w:rsid w:val="00241A38"/>
    <w:rsid w:val="00241A64"/>
    <w:rsid w:val="00241B03"/>
    <w:rsid w:val="00241B2F"/>
    <w:rsid w:val="00241B7C"/>
    <w:rsid w:val="00241BDC"/>
    <w:rsid w:val="00241C8C"/>
    <w:rsid w:val="00241C97"/>
    <w:rsid w:val="00241CA9"/>
    <w:rsid w:val="00241CB8"/>
    <w:rsid w:val="00241CDA"/>
    <w:rsid w:val="00241D19"/>
    <w:rsid w:val="00241D3D"/>
    <w:rsid w:val="00241D4E"/>
    <w:rsid w:val="00241DA0"/>
    <w:rsid w:val="00241E08"/>
    <w:rsid w:val="00241E4C"/>
    <w:rsid w:val="00241E53"/>
    <w:rsid w:val="00241E90"/>
    <w:rsid w:val="00241E9B"/>
    <w:rsid w:val="00241EA6"/>
    <w:rsid w:val="00241F24"/>
    <w:rsid w:val="00241F45"/>
    <w:rsid w:val="00241F86"/>
    <w:rsid w:val="00241FBA"/>
    <w:rsid w:val="00241FD2"/>
    <w:rsid w:val="00242019"/>
    <w:rsid w:val="00242052"/>
    <w:rsid w:val="0024209F"/>
    <w:rsid w:val="002420B9"/>
    <w:rsid w:val="002420BF"/>
    <w:rsid w:val="002420ED"/>
    <w:rsid w:val="0024218E"/>
    <w:rsid w:val="00242191"/>
    <w:rsid w:val="0024219A"/>
    <w:rsid w:val="002421BA"/>
    <w:rsid w:val="002421CE"/>
    <w:rsid w:val="002421D4"/>
    <w:rsid w:val="002421D9"/>
    <w:rsid w:val="00242258"/>
    <w:rsid w:val="0024227D"/>
    <w:rsid w:val="002422A4"/>
    <w:rsid w:val="002422AB"/>
    <w:rsid w:val="002422BE"/>
    <w:rsid w:val="002422DB"/>
    <w:rsid w:val="00242313"/>
    <w:rsid w:val="0024231B"/>
    <w:rsid w:val="0024238B"/>
    <w:rsid w:val="002423BF"/>
    <w:rsid w:val="002423C0"/>
    <w:rsid w:val="002423CD"/>
    <w:rsid w:val="002423DA"/>
    <w:rsid w:val="002423E8"/>
    <w:rsid w:val="00242432"/>
    <w:rsid w:val="00242469"/>
    <w:rsid w:val="00242493"/>
    <w:rsid w:val="002424B8"/>
    <w:rsid w:val="002424CE"/>
    <w:rsid w:val="00242552"/>
    <w:rsid w:val="0024256F"/>
    <w:rsid w:val="002425B4"/>
    <w:rsid w:val="002425DF"/>
    <w:rsid w:val="002425E2"/>
    <w:rsid w:val="002425E7"/>
    <w:rsid w:val="002425FA"/>
    <w:rsid w:val="0024260B"/>
    <w:rsid w:val="0024263D"/>
    <w:rsid w:val="00242680"/>
    <w:rsid w:val="002426AF"/>
    <w:rsid w:val="002426FB"/>
    <w:rsid w:val="00242737"/>
    <w:rsid w:val="00242743"/>
    <w:rsid w:val="00242750"/>
    <w:rsid w:val="0024275B"/>
    <w:rsid w:val="0024279D"/>
    <w:rsid w:val="002427F0"/>
    <w:rsid w:val="002427F1"/>
    <w:rsid w:val="0024281D"/>
    <w:rsid w:val="00242852"/>
    <w:rsid w:val="0024289E"/>
    <w:rsid w:val="002428CA"/>
    <w:rsid w:val="002428CF"/>
    <w:rsid w:val="00242901"/>
    <w:rsid w:val="0024294F"/>
    <w:rsid w:val="0024295A"/>
    <w:rsid w:val="00242965"/>
    <w:rsid w:val="002429DC"/>
    <w:rsid w:val="00242A0B"/>
    <w:rsid w:val="00242AAB"/>
    <w:rsid w:val="00242ACC"/>
    <w:rsid w:val="00242ACD"/>
    <w:rsid w:val="00242AE4"/>
    <w:rsid w:val="00242AF9"/>
    <w:rsid w:val="00242B11"/>
    <w:rsid w:val="00242BC5"/>
    <w:rsid w:val="00242BCA"/>
    <w:rsid w:val="00242BD8"/>
    <w:rsid w:val="00242C18"/>
    <w:rsid w:val="00242C30"/>
    <w:rsid w:val="00242C88"/>
    <w:rsid w:val="00242C97"/>
    <w:rsid w:val="00242CC4"/>
    <w:rsid w:val="00242CD1"/>
    <w:rsid w:val="00242CDD"/>
    <w:rsid w:val="00242CEB"/>
    <w:rsid w:val="00242D41"/>
    <w:rsid w:val="00242D4F"/>
    <w:rsid w:val="00242D98"/>
    <w:rsid w:val="00242E00"/>
    <w:rsid w:val="00242E68"/>
    <w:rsid w:val="00242E6C"/>
    <w:rsid w:val="00242EF3"/>
    <w:rsid w:val="00242EFD"/>
    <w:rsid w:val="00242F1E"/>
    <w:rsid w:val="00242F2B"/>
    <w:rsid w:val="00242F9C"/>
    <w:rsid w:val="00243042"/>
    <w:rsid w:val="00243074"/>
    <w:rsid w:val="00243076"/>
    <w:rsid w:val="00243085"/>
    <w:rsid w:val="002430E0"/>
    <w:rsid w:val="002430E1"/>
    <w:rsid w:val="00243152"/>
    <w:rsid w:val="002431A9"/>
    <w:rsid w:val="002431B9"/>
    <w:rsid w:val="002431F0"/>
    <w:rsid w:val="002431F3"/>
    <w:rsid w:val="00243201"/>
    <w:rsid w:val="00243202"/>
    <w:rsid w:val="0024321C"/>
    <w:rsid w:val="00243229"/>
    <w:rsid w:val="00243247"/>
    <w:rsid w:val="0024328C"/>
    <w:rsid w:val="00243301"/>
    <w:rsid w:val="0024330B"/>
    <w:rsid w:val="00243344"/>
    <w:rsid w:val="002433B5"/>
    <w:rsid w:val="002433C2"/>
    <w:rsid w:val="002433D9"/>
    <w:rsid w:val="002433FB"/>
    <w:rsid w:val="0024340A"/>
    <w:rsid w:val="002434A5"/>
    <w:rsid w:val="002434B3"/>
    <w:rsid w:val="002434E0"/>
    <w:rsid w:val="00243511"/>
    <w:rsid w:val="0024351C"/>
    <w:rsid w:val="0024353C"/>
    <w:rsid w:val="0024354A"/>
    <w:rsid w:val="0024357C"/>
    <w:rsid w:val="00243597"/>
    <w:rsid w:val="002435A7"/>
    <w:rsid w:val="002435B5"/>
    <w:rsid w:val="002435CB"/>
    <w:rsid w:val="002435D5"/>
    <w:rsid w:val="002435DF"/>
    <w:rsid w:val="002435F4"/>
    <w:rsid w:val="00243689"/>
    <w:rsid w:val="002436F9"/>
    <w:rsid w:val="002436FD"/>
    <w:rsid w:val="00243723"/>
    <w:rsid w:val="00243732"/>
    <w:rsid w:val="0024374D"/>
    <w:rsid w:val="0024378F"/>
    <w:rsid w:val="0024379C"/>
    <w:rsid w:val="002437A5"/>
    <w:rsid w:val="002437A9"/>
    <w:rsid w:val="002437CA"/>
    <w:rsid w:val="00243805"/>
    <w:rsid w:val="0024381B"/>
    <w:rsid w:val="00243877"/>
    <w:rsid w:val="0024388A"/>
    <w:rsid w:val="0024389B"/>
    <w:rsid w:val="002438A0"/>
    <w:rsid w:val="002438A6"/>
    <w:rsid w:val="002438B9"/>
    <w:rsid w:val="002438BB"/>
    <w:rsid w:val="002438BC"/>
    <w:rsid w:val="00243912"/>
    <w:rsid w:val="00243963"/>
    <w:rsid w:val="0024399F"/>
    <w:rsid w:val="002439B7"/>
    <w:rsid w:val="002439D8"/>
    <w:rsid w:val="002439E3"/>
    <w:rsid w:val="00243A1E"/>
    <w:rsid w:val="00243A79"/>
    <w:rsid w:val="00243A9C"/>
    <w:rsid w:val="00243AB2"/>
    <w:rsid w:val="00243ACD"/>
    <w:rsid w:val="00243B18"/>
    <w:rsid w:val="00243B78"/>
    <w:rsid w:val="00243B92"/>
    <w:rsid w:val="00243BD5"/>
    <w:rsid w:val="00243BE7"/>
    <w:rsid w:val="00243C5C"/>
    <w:rsid w:val="00243C5E"/>
    <w:rsid w:val="00243CA1"/>
    <w:rsid w:val="00243CC9"/>
    <w:rsid w:val="00243CEE"/>
    <w:rsid w:val="00243CF8"/>
    <w:rsid w:val="00243CFD"/>
    <w:rsid w:val="00243D14"/>
    <w:rsid w:val="00243D1E"/>
    <w:rsid w:val="00243D37"/>
    <w:rsid w:val="00243DBE"/>
    <w:rsid w:val="00243DCF"/>
    <w:rsid w:val="00243DE3"/>
    <w:rsid w:val="00243DFB"/>
    <w:rsid w:val="00243E36"/>
    <w:rsid w:val="00243E77"/>
    <w:rsid w:val="00243E89"/>
    <w:rsid w:val="00243EB4"/>
    <w:rsid w:val="00243EF1"/>
    <w:rsid w:val="00243FA2"/>
    <w:rsid w:val="00243FB3"/>
    <w:rsid w:val="00244003"/>
    <w:rsid w:val="00244028"/>
    <w:rsid w:val="00244041"/>
    <w:rsid w:val="00244060"/>
    <w:rsid w:val="0024407F"/>
    <w:rsid w:val="002440B9"/>
    <w:rsid w:val="002440BA"/>
    <w:rsid w:val="0024412E"/>
    <w:rsid w:val="002441B5"/>
    <w:rsid w:val="002441CB"/>
    <w:rsid w:val="002441D0"/>
    <w:rsid w:val="00244284"/>
    <w:rsid w:val="0024429F"/>
    <w:rsid w:val="002442A7"/>
    <w:rsid w:val="002442B5"/>
    <w:rsid w:val="002442B8"/>
    <w:rsid w:val="002442CC"/>
    <w:rsid w:val="002442F0"/>
    <w:rsid w:val="0024430A"/>
    <w:rsid w:val="0024430E"/>
    <w:rsid w:val="0024431E"/>
    <w:rsid w:val="00244328"/>
    <w:rsid w:val="00244332"/>
    <w:rsid w:val="0024435C"/>
    <w:rsid w:val="0024437E"/>
    <w:rsid w:val="00244388"/>
    <w:rsid w:val="002443CB"/>
    <w:rsid w:val="002443DE"/>
    <w:rsid w:val="0024441D"/>
    <w:rsid w:val="00244463"/>
    <w:rsid w:val="00244470"/>
    <w:rsid w:val="0024448C"/>
    <w:rsid w:val="002444AC"/>
    <w:rsid w:val="002444D0"/>
    <w:rsid w:val="002444E8"/>
    <w:rsid w:val="002444F7"/>
    <w:rsid w:val="0024450E"/>
    <w:rsid w:val="0024451E"/>
    <w:rsid w:val="00244548"/>
    <w:rsid w:val="00244558"/>
    <w:rsid w:val="0024462B"/>
    <w:rsid w:val="00244631"/>
    <w:rsid w:val="00244670"/>
    <w:rsid w:val="00244675"/>
    <w:rsid w:val="0024467E"/>
    <w:rsid w:val="00244682"/>
    <w:rsid w:val="00244698"/>
    <w:rsid w:val="002446EF"/>
    <w:rsid w:val="00244783"/>
    <w:rsid w:val="0024478B"/>
    <w:rsid w:val="0024479A"/>
    <w:rsid w:val="002447FA"/>
    <w:rsid w:val="0024484C"/>
    <w:rsid w:val="002448BF"/>
    <w:rsid w:val="002448D6"/>
    <w:rsid w:val="00244939"/>
    <w:rsid w:val="0024495E"/>
    <w:rsid w:val="00244972"/>
    <w:rsid w:val="002449D9"/>
    <w:rsid w:val="002449E2"/>
    <w:rsid w:val="002449EC"/>
    <w:rsid w:val="00244A7B"/>
    <w:rsid w:val="00244A87"/>
    <w:rsid w:val="00244AA3"/>
    <w:rsid w:val="00244AC8"/>
    <w:rsid w:val="00244AFC"/>
    <w:rsid w:val="00244AFE"/>
    <w:rsid w:val="00244B97"/>
    <w:rsid w:val="00244BFD"/>
    <w:rsid w:val="00244C4D"/>
    <w:rsid w:val="00244C5A"/>
    <w:rsid w:val="00244C5B"/>
    <w:rsid w:val="00244D16"/>
    <w:rsid w:val="00244D51"/>
    <w:rsid w:val="00244DA4"/>
    <w:rsid w:val="00244DDB"/>
    <w:rsid w:val="00244E28"/>
    <w:rsid w:val="00244E73"/>
    <w:rsid w:val="00244EA2"/>
    <w:rsid w:val="00244EC6"/>
    <w:rsid w:val="00244EF6"/>
    <w:rsid w:val="00244F02"/>
    <w:rsid w:val="00244F13"/>
    <w:rsid w:val="00244F7B"/>
    <w:rsid w:val="00244F87"/>
    <w:rsid w:val="00244F8B"/>
    <w:rsid w:val="00244F9C"/>
    <w:rsid w:val="00244FAE"/>
    <w:rsid w:val="00244FBF"/>
    <w:rsid w:val="0024501A"/>
    <w:rsid w:val="0024502B"/>
    <w:rsid w:val="0024503E"/>
    <w:rsid w:val="00245073"/>
    <w:rsid w:val="002450AA"/>
    <w:rsid w:val="0024510C"/>
    <w:rsid w:val="0024512F"/>
    <w:rsid w:val="00245131"/>
    <w:rsid w:val="00245157"/>
    <w:rsid w:val="00245173"/>
    <w:rsid w:val="0024517B"/>
    <w:rsid w:val="00245216"/>
    <w:rsid w:val="00245228"/>
    <w:rsid w:val="0024522B"/>
    <w:rsid w:val="00245265"/>
    <w:rsid w:val="0024529E"/>
    <w:rsid w:val="00245395"/>
    <w:rsid w:val="002453E2"/>
    <w:rsid w:val="00245444"/>
    <w:rsid w:val="00245450"/>
    <w:rsid w:val="0024547A"/>
    <w:rsid w:val="002454CB"/>
    <w:rsid w:val="00245501"/>
    <w:rsid w:val="00245529"/>
    <w:rsid w:val="0024553C"/>
    <w:rsid w:val="0024555B"/>
    <w:rsid w:val="0024555E"/>
    <w:rsid w:val="00245565"/>
    <w:rsid w:val="00245573"/>
    <w:rsid w:val="00245587"/>
    <w:rsid w:val="00245589"/>
    <w:rsid w:val="002455AC"/>
    <w:rsid w:val="002455D6"/>
    <w:rsid w:val="00245604"/>
    <w:rsid w:val="0024562A"/>
    <w:rsid w:val="00245634"/>
    <w:rsid w:val="00245647"/>
    <w:rsid w:val="00245650"/>
    <w:rsid w:val="002456AD"/>
    <w:rsid w:val="002456D9"/>
    <w:rsid w:val="002456F4"/>
    <w:rsid w:val="002456F9"/>
    <w:rsid w:val="002456FC"/>
    <w:rsid w:val="00245719"/>
    <w:rsid w:val="00245747"/>
    <w:rsid w:val="0024574B"/>
    <w:rsid w:val="00245798"/>
    <w:rsid w:val="002457CB"/>
    <w:rsid w:val="002457E6"/>
    <w:rsid w:val="00245820"/>
    <w:rsid w:val="00245826"/>
    <w:rsid w:val="0024584B"/>
    <w:rsid w:val="0024584C"/>
    <w:rsid w:val="00245866"/>
    <w:rsid w:val="0024587F"/>
    <w:rsid w:val="002458BD"/>
    <w:rsid w:val="002458D2"/>
    <w:rsid w:val="002458E1"/>
    <w:rsid w:val="002458E2"/>
    <w:rsid w:val="00245908"/>
    <w:rsid w:val="00245922"/>
    <w:rsid w:val="00245959"/>
    <w:rsid w:val="0024596F"/>
    <w:rsid w:val="00245998"/>
    <w:rsid w:val="002459E7"/>
    <w:rsid w:val="00245A2C"/>
    <w:rsid w:val="00245A49"/>
    <w:rsid w:val="00245A50"/>
    <w:rsid w:val="00245AAB"/>
    <w:rsid w:val="00245B18"/>
    <w:rsid w:val="00245B82"/>
    <w:rsid w:val="00245BE8"/>
    <w:rsid w:val="00245C0E"/>
    <w:rsid w:val="00245C21"/>
    <w:rsid w:val="00245C47"/>
    <w:rsid w:val="00245C84"/>
    <w:rsid w:val="00245CA5"/>
    <w:rsid w:val="00245CFB"/>
    <w:rsid w:val="00245D01"/>
    <w:rsid w:val="00245D66"/>
    <w:rsid w:val="00245D81"/>
    <w:rsid w:val="00245DC6"/>
    <w:rsid w:val="00245DEE"/>
    <w:rsid w:val="00245E0F"/>
    <w:rsid w:val="00245E1F"/>
    <w:rsid w:val="00245E39"/>
    <w:rsid w:val="00245E3A"/>
    <w:rsid w:val="00245E40"/>
    <w:rsid w:val="00245E9D"/>
    <w:rsid w:val="00245F14"/>
    <w:rsid w:val="00245F18"/>
    <w:rsid w:val="00245F1C"/>
    <w:rsid w:val="00245F2D"/>
    <w:rsid w:val="00245F40"/>
    <w:rsid w:val="00245F47"/>
    <w:rsid w:val="00245F4C"/>
    <w:rsid w:val="00245FC2"/>
    <w:rsid w:val="00246023"/>
    <w:rsid w:val="00246079"/>
    <w:rsid w:val="0024607C"/>
    <w:rsid w:val="00246081"/>
    <w:rsid w:val="00246088"/>
    <w:rsid w:val="00246090"/>
    <w:rsid w:val="00246094"/>
    <w:rsid w:val="002460DE"/>
    <w:rsid w:val="002460E9"/>
    <w:rsid w:val="00246105"/>
    <w:rsid w:val="00246116"/>
    <w:rsid w:val="00246129"/>
    <w:rsid w:val="002461AA"/>
    <w:rsid w:val="002461CB"/>
    <w:rsid w:val="002461E3"/>
    <w:rsid w:val="002461EE"/>
    <w:rsid w:val="0024625A"/>
    <w:rsid w:val="00246271"/>
    <w:rsid w:val="0024627F"/>
    <w:rsid w:val="002462B2"/>
    <w:rsid w:val="002462E5"/>
    <w:rsid w:val="002462FF"/>
    <w:rsid w:val="00246321"/>
    <w:rsid w:val="0024635D"/>
    <w:rsid w:val="002463D8"/>
    <w:rsid w:val="002463E7"/>
    <w:rsid w:val="002463F3"/>
    <w:rsid w:val="00246452"/>
    <w:rsid w:val="00246460"/>
    <w:rsid w:val="00246467"/>
    <w:rsid w:val="0024646E"/>
    <w:rsid w:val="00246482"/>
    <w:rsid w:val="002464B7"/>
    <w:rsid w:val="00246512"/>
    <w:rsid w:val="002465A7"/>
    <w:rsid w:val="002465BE"/>
    <w:rsid w:val="002465CA"/>
    <w:rsid w:val="00246608"/>
    <w:rsid w:val="0024662B"/>
    <w:rsid w:val="0024669E"/>
    <w:rsid w:val="002466FD"/>
    <w:rsid w:val="00246707"/>
    <w:rsid w:val="00246728"/>
    <w:rsid w:val="00246774"/>
    <w:rsid w:val="00246795"/>
    <w:rsid w:val="002467BC"/>
    <w:rsid w:val="002467D3"/>
    <w:rsid w:val="002467EA"/>
    <w:rsid w:val="002467EB"/>
    <w:rsid w:val="0024680C"/>
    <w:rsid w:val="0024685C"/>
    <w:rsid w:val="002468B3"/>
    <w:rsid w:val="002468E1"/>
    <w:rsid w:val="00246944"/>
    <w:rsid w:val="00246955"/>
    <w:rsid w:val="00246991"/>
    <w:rsid w:val="0024699D"/>
    <w:rsid w:val="002469D1"/>
    <w:rsid w:val="002469D5"/>
    <w:rsid w:val="00246A03"/>
    <w:rsid w:val="00246A25"/>
    <w:rsid w:val="00246A3C"/>
    <w:rsid w:val="00246A51"/>
    <w:rsid w:val="00246A7E"/>
    <w:rsid w:val="00246A98"/>
    <w:rsid w:val="00246A9D"/>
    <w:rsid w:val="00246AA5"/>
    <w:rsid w:val="00246AB5"/>
    <w:rsid w:val="00246AF6"/>
    <w:rsid w:val="00246B2F"/>
    <w:rsid w:val="00246B3F"/>
    <w:rsid w:val="00246B58"/>
    <w:rsid w:val="00246BBF"/>
    <w:rsid w:val="00246BCC"/>
    <w:rsid w:val="00246BF2"/>
    <w:rsid w:val="00246C0F"/>
    <w:rsid w:val="00246C30"/>
    <w:rsid w:val="00246C7A"/>
    <w:rsid w:val="00246CF0"/>
    <w:rsid w:val="00246D00"/>
    <w:rsid w:val="00246D09"/>
    <w:rsid w:val="00246D2E"/>
    <w:rsid w:val="00246D44"/>
    <w:rsid w:val="00246D4B"/>
    <w:rsid w:val="00246D4C"/>
    <w:rsid w:val="00246D4D"/>
    <w:rsid w:val="00246D67"/>
    <w:rsid w:val="00246D76"/>
    <w:rsid w:val="00246D80"/>
    <w:rsid w:val="00246D8C"/>
    <w:rsid w:val="00246DFF"/>
    <w:rsid w:val="00246E24"/>
    <w:rsid w:val="00246E43"/>
    <w:rsid w:val="00246E5D"/>
    <w:rsid w:val="00246F2C"/>
    <w:rsid w:val="00246F4D"/>
    <w:rsid w:val="00246F96"/>
    <w:rsid w:val="00246F9E"/>
    <w:rsid w:val="0024709D"/>
    <w:rsid w:val="002470C1"/>
    <w:rsid w:val="002470E6"/>
    <w:rsid w:val="00247129"/>
    <w:rsid w:val="00247144"/>
    <w:rsid w:val="0024719C"/>
    <w:rsid w:val="0024719E"/>
    <w:rsid w:val="002471F0"/>
    <w:rsid w:val="002471F4"/>
    <w:rsid w:val="00247222"/>
    <w:rsid w:val="00247239"/>
    <w:rsid w:val="0024723B"/>
    <w:rsid w:val="0024723C"/>
    <w:rsid w:val="00247271"/>
    <w:rsid w:val="00247340"/>
    <w:rsid w:val="0024737E"/>
    <w:rsid w:val="0024738F"/>
    <w:rsid w:val="002473AD"/>
    <w:rsid w:val="002473BB"/>
    <w:rsid w:val="00247421"/>
    <w:rsid w:val="00247441"/>
    <w:rsid w:val="00247468"/>
    <w:rsid w:val="00247481"/>
    <w:rsid w:val="0024748F"/>
    <w:rsid w:val="00247498"/>
    <w:rsid w:val="002474BB"/>
    <w:rsid w:val="002474FC"/>
    <w:rsid w:val="00247510"/>
    <w:rsid w:val="00247513"/>
    <w:rsid w:val="00247521"/>
    <w:rsid w:val="00247540"/>
    <w:rsid w:val="00247542"/>
    <w:rsid w:val="00247582"/>
    <w:rsid w:val="0024758F"/>
    <w:rsid w:val="002475D5"/>
    <w:rsid w:val="002475E2"/>
    <w:rsid w:val="00247601"/>
    <w:rsid w:val="00247646"/>
    <w:rsid w:val="00247682"/>
    <w:rsid w:val="00247683"/>
    <w:rsid w:val="002476E1"/>
    <w:rsid w:val="0024770E"/>
    <w:rsid w:val="00247723"/>
    <w:rsid w:val="00247738"/>
    <w:rsid w:val="0024776B"/>
    <w:rsid w:val="00247776"/>
    <w:rsid w:val="002477AE"/>
    <w:rsid w:val="002477D3"/>
    <w:rsid w:val="002477DE"/>
    <w:rsid w:val="002477E3"/>
    <w:rsid w:val="002477E5"/>
    <w:rsid w:val="002477EE"/>
    <w:rsid w:val="002477F5"/>
    <w:rsid w:val="00247814"/>
    <w:rsid w:val="0024782F"/>
    <w:rsid w:val="0024788A"/>
    <w:rsid w:val="002478B2"/>
    <w:rsid w:val="002478C2"/>
    <w:rsid w:val="002478C9"/>
    <w:rsid w:val="002478DE"/>
    <w:rsid w:val="00247936"/>
    <w:rsid w:val="0024793E"/>
    <w:rsid w:val="0024794F"/>
    <w:rsid w:val="002479FB"/>
    <w:rsid w:val="00247A07"/>
    <w:rsid w:val="00247A0C"/>
    <w:rsid w:val="00247A20"/>
    <w:rsid w:val="00247A23"/>
    <w:rsid w:val="00247A42"/>
    <w:rsid w:val="00247A7B"/>
    <w:rsid w:val="00247B15"/>
    <w:rsid w:val="00247B2B"/>
    <w:rsid w:val="00247B34"/>
    <w:rsid w:val="00247B5D"/>
    <w:rsid w:val="00247B63"/>
    <w:rsid w:val="00247BBC"/>
    <w:rsid w:val="00247BCA"/>
    <w:rsid w:val="00247C0F"/>
    <w:rsid w:val="00247CD8"/>
    <w:rsid w:val="00247CEC"/>
    <w:rsid w:val="00247CED"/>
    <w:rsid w:val="00247D1F"/>
    <w:rsid w:val="00247D26"/>
    <w:rsid w:val="00247D38"/>
    <w:rsid w:val="00247D4A"/>
    <w:rsid w:val="00247DA8"/>
    <w:rsid w:val="00247DC4"/>
    <w:rsid w:val="00247DE2"/>
    <w:rsid w:val="00247DF2"/>
    <w:rsid w:val="00247E5C"/>
    <w:rsid w:val="00247EA9"/>
    <w:rsid w:val="00247ED0"/>
    <w:rsid w:val="00247EF9"/>
    <w:rsid w:val="00247F19"/>
    <w:rsid w:val="00247F1E"/>
    <w:rsid w:val="00247F4C"/>
    <w:rsid w:val="00247F7C"/>
    <w:rsid w:val="00247F81"/>
    <w:rsid w:val="0024B410"/>
    <w:rsid w:val="0024BD13"/>
    <w:rsid w:val="0025000B"/>
    <w:rsid w:val="0025003B"/>
    <w:rsid w:val="00250080"/>
    <w:rsid w:val="00250087"/>
    <w:rsid w:val="002500B8"/>
    <w:rsid w:val="002500CD"/>
    <w:rsid w:val="002500FE"/>
    <w:rsid w:val="0025011F"/>
    <w:rsid w:val="0025013E"/>
    <w:rsid w:val="0025014A"/>
    <w:rsid w:val="0025016E"/>
    <w:rsid w:val="00250190"/>
    <w:rsid w:val="00250193"/>
    <w:rsid w:val="002501B3"/>
    <w:rsid w:val="002501DE"/>
    <w:rsid w:val="00250255"/>
    <w:rsid w:val="0025025F"/>
    <w:rsid w:val="0025028B"/>
    <w:rsid w:val="002502BC"/>
    <w:rsid w:val="002502CB"/>
    <w:rsid w:val="00250392"/>
    <w:rsid w:val="002503B0"/>
    <w:rsid w:val="002503B9"/>
    <w:rsid w:val="002503D2"/>
    <w:rsid w:val="002503E8"/>
    <w:rsid w:val="00250406"/>
    <w:rsid w:val="0025041D"/>
    <w:rsid w:val="00250450"/>
    <w:rsid w:val="002504B3"/>
    <w:rsid w:val="002504C5"/>
    <w:rsid w:val="002504D8"/>
    <w:rsid w:val="0025051B"/>
    <w:rsid w:val="0025057B"/>
    <w:rsid w:val="002505D3"/>
    <w:rsid w:val="002505D5"/>
    <w:rsid w:val="0025062E"/>
    <w:rsid w:val="0025063B"/>
    <w:rsid w:val="0025065B"/>
    <w:rsid w:val="00250678"/>
    <w:rsid w:val="002506AB"/>
    <w:rsid w:val="002506EF"/>
    <w:rsid w:val="00250711"/>
    <w:rsid w:val="0025073C"/>
    <w:rsid w:val="0025074F"/>
    <w:rsid w:val="00250762"/>
    <w:rsid w:val="00250788"/>
    <w:rsid w:val="0025079D"/>
    <w:rsid w:val="002507A0"/>
    <w:rsid w:val="002507C1"/>
    <w:rsid w:val="002507DB"/>
    <w:rsid w:val="002507E1"/>
    <w:rsid w:val="002507E2"/>
    <w:rsid w:val="002507FC"/>
    <w:rsid w:val="0025081F"/>
    <w:rsid w:val="00250832"/>
    <w:rsid w:val="002508AA"/>
    <w:rsid w:val="002508BE"/>
    <w:rsid w:val="002508FE"/>
    <w:rsid w:val="00250917"/>
    <w:rsid w:val="0025091A"/>
    <w:rsid w:val="00250941"/>
    <w:rsid w:val="002509B6"/>
    <w:rsid w:val="002509EC"/>
    <w:rsid w:val="002509F4"/>
    <w:rsid w:val="00250A5B"/>
    <w:rsid w:val="00250A67"/>
    <w:rsid w:val="00250A87"/>
    <w:rsid w:val="00250AF7"/>
    <w:rsid w:val="00250B52"/>
    <w:rsid w:val="00250B58"/>
    <w:rsid w:val="00250B85"/>
    <w:rsid w:val="00250B8A"/>
    <w:rsid w:val="00250B8F"/>
    <w:rsid w:val="00250B9E"/>
    <w:rsid w:val="00250BA1"/>
    <w:rsid w:val="00250C1C"/>
    <w:rsid w:val="00250C26"/>
    <w:rsid w:val="00250C30"/>
    <w:rsid w:val="00250CCC"/>
    <w:rsid w:val="00250CCE"/>
    <w:rsid w:val="00250CE6"/>
    <w:rsid w:val="00250D07"/>
    <w:rsid w:val="00250D31"/>
    <w:rsid w:val="00250DBE"/>
    <w:rsid w:val="00250DFD"/>
    <w:rsid w:val="00250E9E"/>
    <w:rsid w:val="00250EC0"/>
    <w:rsid w:val="00250ECF"/>
    <w:rsid w:val="00250EE7"/>
    <w:rsid w:val="00250F14"/>
    <w:rsid w:val="00250F1C"/>
    <w:rsid w:val="00250F8E"/>
    <w:rsid w:val="00250FD8"/>
    <w:rsid w:val="0025101E"/>
    <w:rsid w:val="00251027"/>
    <w:rsid w:val="0025105A"/>
    <w:rsid w:val="00251094"/>
    <w:rsid w:val="0025109D"/>
    <w:rsid w:val="002510A4"/>
    <w:rsid w:val="002510EA"/>
    <w:rsid w:val="00251105"/>
    <w:rsid w:val="00251186"/>
    <w:rsid w:val="0025119B"/>
    <w:rsid w:val="002511DD"/>
    <w:rsid w:val="0025124D"/>
    <w:rsid w:val="0025128C"/>
    <w:rsid w:val="002512FD"/>
    <w:rsid w:val="00251307"/>
    <w:rsid w:val="002513D8"/>
    <w:rsid w:val="002513FC"/>
    <w:rsid w:val="00251400"/>
    <w:rsid w:val="0025140A"/>
    <w:rsid w:val="00251428"/>
    <w:rsid w:val="00251432"/>
    <w:rsid w:val="00251442"/>
    <w:rsid w:val="00251452"/>
    <w:rsid w:val="00251454"/>
    <w:rsid w:val="002514B4"/>
    <w:rsid w:val="00251566"/>
    <w:rsid w:val="0025156D"/>
    <w:rsid w:val="0025157B"/>
    <w:rsid w:val="00251583"/>
    <w:rsid w:val="00251593"/>
    <w:rsid w:val="002515C2"/>
    <w:rsid w:val="00251645"/>
    <w:rsid w:val="0025164F"/>
    <w:rsid w:val="00251653"/>
    <w:rsid w:val="00251666"/>
    <w:rsid w:val="002516B4"/>
    <w:rsid w:val="002516F1"/>
    <w:rsid w:val="00251704"/>
    <w:rsid w:val="00251735"/>
    <w:rsid w:val="002517F9"/>
    <w:rsid w:val="002518C6"/>
    <w:rsid w:val="002518DE"/>
    <w:rsid w:val="002518F1"/>
    <w:rsid w:val="0025192C"/>
    <w:rsid w:val="00251941"/>
    <w:rsid w:val="0025197C"/>
    <w:rsid w:val="0025198A"/>
    <w:rsid w:val="00251995"/>
    <w:rsid w:val="002519D4"/>
    <w:rsid w:val="00251A1C"/>
    <w:rsid w:val="00251A7A"/>
    <w:rsid w:val="00251A98"/>
    <w:rsid w:val="00251AA7"/>
    <w:rsid w:val="00251B0A"/>
    <w:rsid w:val="00251B38"/>
    <w:rsid w:val="00251B7B"/>
    <w:rsid w:val="00251C0D"/>
    <w:rsid w:val="00251C8A"/>
    <w:rsid w:val="00251CC4"/>
    <w:rsid w:val="00251CF1"/>
    <w:rsid w:val="00251D52"/>
    <w:rsid w:val="00251DBC"/>
    <w:rsid w:val="00251DC5"/>
    <w:rsid w:val="00251DE6"/>
    <w:rsid w:val="00251F0F"/>
    <w:rsid w:val="00251F35"/>
    <w:rsid w:val="00251F46"/>
    <w:rsid w:val="00251F67"/>
    <w:rsid w:val="00251F7B"/>
    <w:rsid w:val="00251F8F"/>
    <w:rsid w:val="00251FEB"/>
    <w:rsid w:val="0025200D"/>
    <w:rsid w:val="00252037"/>
    <w:rsid w:val="0025205C"/>
    <w:rsid w:val="00252081"/>
    <w:rsid w:val="00252116"/>
    <w:rsid w:val="00252169"/>
    <w:rsid w:val="0025216C"/>
    <w:rsid w:val="0025217B"/>
    <w:rsid w:val="002521E8"/>
    <w:rsid w:val="00252204"/>
    <w:rsid w:val="00252235"/>
    <w:rsid w:val="00252243"/>
    <w:rsid w:val="00252258"/>
    <w:rsid w:val="0025226D"/>
    <w:rsid w:val="002522A5"/>
    <w:rsid w:val="002522DD"/>
    <w:rsid w:val="002522F6"/>
    <w:rsid w:val="0025233F"/>
    <w:rsid w:val="00252386"/>
    <w:rsid w:val="00252396"/>
    <w:rsid w:val="002523B5"/>
    <w:rsid w:val="00252432"/>
    <w:rsid w:val="00252485"/>
    <w:rsid w:val="0025249E"/>
    <w:rsid w:val="002524D4"/>
    <w:rsid w:val="002524FE"/>
    <w:rsid w:val="00252584"/>
    <w:rsid w:val="0025259B"/>
    <w:rsid w:val="002525AB"/>
    <w:rsid w:val="002525B5"/>
    <w:rsid w:val="002525CC"/>
    <w:rsid w:val="002525D9"/>
    <w:rsid w:val="0025263B"/>
    <w:rsid w:val="00252667"/>
    <w:rsid w:val="00252679"/>
    <w:rsid w:val="0025269F"/>
    <w:rsid w:val="002526A2"/>
    <w:rsid w:val="00252744"/>
    <w:rsid w:val="00252750"/>
    <w:rsid w:val="00252780"/>
    <w:rsid w:val="00252793"/>
    <w:rsid w:val="002527CF"/>
    <w:rsid w:val="002527DD"/>
    <w:rsid w:val="002527F8"/>
    <w:rsid w:val="00252802"/>
    <w:rsid w:val="00252807"/>
    <w:rsid w:val="00252814"/>
    <w:rsid w:val="00252837"/>
    <w:rsid w:val="0025288C"/>
    <w:rsid w:val="0025289A"/>
    <w:rsid w:val="002528BD"/>
    <w:rsid w:val="002528F1"/>
    <w:rsid w:val="0025291C"/>
    <w:rsid w:val="0025295A"/>
    <w:rsid w:val="0025296C"/>
    <w:rsid w:val="00252973"/>
    <w:rsid w:val="00252977"/>
    <w:rsid w:val="00252989"/>
    <w:rsid w:val="00252997"/>
    <w:rsid w:val="002529A3"/>
    <w:rsid w:val="002529DE"/>
    <w:rsid w:val="002529F0"/>
    <w:rsid w:val="00252A1E"/>
    <w:rsid w:val="00252AF5"/>
    <w:rsid w:val="00252B22"/>
    <w:rsid w:val="00252B37"/>
    <w:rsid w:val="00252B41"/>
    <w:rsid w:val="00252B50"/>
    <w:rsid w:val="00252B60"/>
    <w:rsid w:val="00252B76"/>
    <w:rsid w:val="00252BBA"/>
    <w:rsid w:val="00252BC4"/>
    <w:rsid w:val="00252C0F"/>
    <w:rsid w:val="00252C18"/>
    <w:rsid w:val="00252C38"/>
    <w:rsid w:val="00252C3B"/>
    <w:rsid w:val="00252C8A"/>
    <w:rsid w:val="00252CCA"/>
    <w:rsid w:val="00252CDF"/>
    <w:rsid w:val="00252D2E"/>
    <w:rsid w:val="00252D4A"/>
    <w:rsid w:val="00252DB8"/>
    <w:rsid w:val="00252DD7"/>
    <w:rsid w:val="00252DF5"/>
    <w:rsid w:val="00252E21"/>
    <w:rsid w:val="00252E51"/>
    <w:rsid w:val="00252E54"/>
    <w:rsid w:val="00252E5D"/>
    <w:rsid w:val="00252E88"/>
    <w:rsid w:val="00252E90"/>
    <w:rsid w:val="00252E94"/>
    <w:rsid w:val="00252ED6"/>
    <w:rsid w:val="00252ED8"/>
    <w:rsid w:val="00252EE1"/>
    <w:rsid w:val="00252F29"/>
    <w:rsid w:val="00252F40"/>
    <w:rsid w:val="00252F46"/>
    <w:rsid w:val="00252FB9"/>
    <w:rsid w:val="00253078"/>
    <w:rsid w:val="0025307B"/>
    <w:rsid w:val="002530B8"/>
    <w:rsid w:val="002530DD"/>
    <w:rsid w:val="002530E5"/>
    <w:rsid w:val="002530FF"/>
    <w:rsid w:val="00253165"/>
    <w:rsid w:val="00253176"/>
    <w:rsid w:val="00253197"/>
    <w:rsid w:val="002531BB"/>
    <w:rsid w:val="002531F0"/>
    <w:rsid w:val="00253257"/>
    <w:rsid w:val="002532CD"/>
    <w:rsid w:val="00253305"/>
    <w:rsid w:val="00253311"/>
    <w:rsid w:val="00253331"/>
    <w:rsid w:val="00253388"/>
    <w:rsid w:val="002533B1"/>
    <w:rsid w:val="002533CD"/>
    <w:rsid w:val="002533D9"/>
    <w:rsid w:val="002533EE"/>
    <w:rsid w:val="002533FB"/>
    <w:rsid w:val="0025341F"/>
    <w:rsid w:val="00253431"/>
    <w:rsid w:val="00253465"/>
    <w:rsid w:val="0025346D"/>
    <w:rsid w:val="00253487"/>
    <w:rsid w:val="0025348D"/>
    <w:rsid w:val="002534AE"/>
    <w:rsid w:val="002534B8"/>
    <w:rsid w:val="002534CB"/>
    <w:rsid w:val="00253504"/>
    <w:rsid w:val="00253514"/>
    <w:rsid w:val="0025354D"/>
    <w:rsid w:val="00253583"/>
    <w:rsid w:val="0025358B"/>
    <w:rsid w:val="00253595"/>
    <w:rsid w:val="002535BE"/>
    <w:rsid w:val="002535F9"/>
    <w:rsid w:val="002535FA"/>
    <w:rsid w:val="0025361B"/>
    <w:rsid w:val="00253635"/>
    <w:rsid w:val="00253661"/>
    <w:rsid w:val="0025367E"/>
    <w:rsid w:val="0025368E"/>
    <w:rsid w:val="002536A4"/>
    <w:rsid w:val="002536B2"/>
    <w:rsid w:val="002536B8"/>
    <w:rsid w:val="002536D8"/>
    <w:rsid w:val="002536F0"/>
    <w:rsid w:val="0025371F"/>
    <w:rsid w:val="00253756"/>
    <w:rsid w:val="0025377D"/>
    <w:rsid w:val="002537B0"/>
    <w:rsid w:val="002537B1"/>
    <w:rsid w:val="002537F1"/>
    <w:rsid w:val="002537F2"/>
    <w:rsid w:val="0025381A"/>
    <w:rsid w:val="00253834"/>
    <w:rsid w:val="00253837"/>
    <w:rsid w:val="00253896"/>
    <w:rsid w:val="002538CB"/>
    <w:rsid w:val="00253914"/>
    <w:rsid w:val="0025392F"/>
    <w:rsid w:val="00253968"/>
    <w:rsid w:val="00253A16"/>
    <w:rsid w:val="00253A1F"/>
    <w:rsid w:val="00253B00"/>
    <w:rsid w:val="00253B02"/>
    <w:rsid w:val="00253B09"/>
    <w:rsid w:val="00253B58"/>
    <w:rsid w:val="00253B71"/>
    <w:rsid w:val="00253B75"/>
    <w:rsid w:val="00253BCD"/>
    <w:rsid w:val="00253BE6"/>
    <w:rsid w:val="00253BF1"/>
    <w:rsid w:val="00253C34"/>
    <w:rsid w:val="00253C98"/>
    <w:rsid w:val="00253CA3"/>
    <w:rsid w:val="00253CFF"/>
    <w:rsid w:val="00253D05"/>
    <w:rsid w:val="00253D2F"/>
    <w:rsid w:val="00253D4C"/>
    <w:rsid w:val="00253D71"/>
    <w:rsid w:val="00253DDF"/>
    <w:rsid w:val="00253E28"/>
    <w:rsid w:val="00253E5A"/>
    <w:rsid w:val="00253E89"/>
    <w:rsid w:val="00253E9E"/>
    <w:rsid w:val="00253EAC"/>
    <w:rsid w:val="00253EB0"/>
    <w:rsid w:val="00253ECC"/>
    <w:rsid w:val="00253EDB"/>
    <w:rsid w:val="00253EED"/>
    <w:rsid w:val="00253EFE"/>
    <w:rsid w:val="00253F50"/>
    <w:rsid w:val="00253F53"/>
    <w:rsid w:val="00253F60"/>
    <w:rsid w:val="00253F6E"/>
    <w:rsid w:val="00253F8D"/>
    <w:rsid w:val="00253F97"/>
    <w:rsid w:val="00253FA6"/>
    <w:rsid w:val="00253FD0"/>
    <w:rsid w:val="00253FDF"/>
    <w:rsid w:val="00253FEB"/>
    <w:rsid w:val="00253FEC"/>
    <w:rsid w:val="00253FF6"/>
    <w:rsid w:val="00254007"/>
    <w:rsid w:val="00254010"/>
    <w:rsid w:val="00254012"/>
    <w:rsid w:val="0025402C"/>
    <w:rsid w:val="00254036"/>
    <w:rsid w:val="00254039"/>
    <w:rsid w:val="00254091"/>
    <w:rsid w:val="002540A6"/>
    <w:rsid w:val="002540CF"/>
    <w:rsid w:val="00254134"/>
    <w:rsid w:val="00254136"/>
    <w:rsid w:val="00254167"/>
    <w:rsid w:val="002541C3"/>
    <w:rsid w:val="002541D3"/>
    <w:rsid w:val="002541E0"/>
    <w:rsid w:val="002541F4"/>
    <w:rsid w:val="00254205"/>
    <w:rsid w:val="00254231"/>
    <w:rsid w:val="0025424C"/>
    <w:rsid w:val="0025429E"/>
    <w:rsid w:val="002542F1"/>
    <w:rsid w:val="0025430D"/>
    <w:rsid w:val="00254310"/>
    <w:rsid w:val="0025433A"/>
    <w:rsid w:val="00254367"/>
    <w:rsid w:val="002543BE"/>
    <w:rsid w:val="002543BF"/>
    <w:rsid w:val="00254464"/>
    <w:rsid w:val="0025446B"/>
    <w:rsid w:val="002544D5"/>
    <w:rsid w:val="002544F8"/>
    <w:rsid w:val="002545AE"/>
    <w:rsid w:val="002545C6"/>
    <w:rsid w:val="00254639"/>
    <w:rsid w:val="00254657"/>
    <w:rsid w:val="00254694"/>
    <w:rsid w:val="002546BA"/>
    <w:rsid w:val="002546D0"/>
    <w:rsid w:val="002546D5"/>
    <w:rsid w:val="00254710"/>
    <w:rsid w:val="00254714"/>
    <w:rsid w:val="00254730"/>
    <w:rsid w:val="00254771"/>
    <w:rsid w:val="00254787"/>
    <w:rsid w:val="002547B1"/>
    <w:rsid w:val="002547D0"/>
    <w:rsid w:val="002547FB"/>
    <w:rsid w:val="00254803"/>
    <w:rsid w:val="0025480B"/>
    <w:rsid w:val="00254872"/>
    <w:rsid w:val="002548B2"/>
    <w:rsid w:val="002548C6"/>
    <w:rsid w:val="002548F0"/>
    <w:rsid w:val="00254902"/>
    <w:rsid w:val="00254905"/>
    <w:rsid w:val="00254949"/>
    <w:rsid w:val="00254955"/>
    <w:rsid w:val="0025497D"/>
    <w:rsid w:val="00254996"/>
    <w:rsid w:val="00254A02"/>
    <w:rsid w:val="00254A03"/>
    <w:rsid w:val="00254A11"/>
    <w:rsid w:val="00254A13"/>
    <w:rsid w:val="00254A3E"/>
    <w:rsid w:val="00254AED"/>
    <w:rsid w:val="00254AF0"/>
    <w:rsid w:val="00254B03"/>
    <w:rsid w:val="00254B09"/>
    <w:rsid w:val="00254B23"/>
    <w:rsid w:val="00254B81"/>
    <w:rsid w:val="00254B95"/>
    <w:rsid w:val="00254BEB"/>
    <w:rsid w:val="00254C04"/>
    <w:rsid w:val="00254C69"/>
    <w:rsid w:val="00254CD9"/>
    <w:rsid w:val="00254CF4"/>
    <w:rsid w:val="00254D1B"/>
    <w:rsid w:val="00254D29"/>
    <w:rsid w:val="00254DA8"/>
    <w:rsid w:val="00254DF2"/>
    <w:rsid w:val="00254DF4"/>
    <w:rsid w:val="00254E19"/>
    <w:rsid w:val="00254E48"/>
    <w:rsid w:val="00254E4A"/>
    <w:rsid w:val="00254E92"/>
    <w:rsid w:val="00254E99"/>
    <w:rsid w:val="00254F30"/>
    <w:rsid w:val="00254F33"/>
    <w:rsid w:val="00254F73"/>
    <w:rsid w:val="00254FBC"/>
    <w:rsid w:val="00254FC8"/>
    <w:rsid w:val="0025506A"/>
    <w:rsid w:val="0025508B"/>
    <w:rsid w:val="002550FD"/>
    <w:rsid w:val="00255107"/>
    <w:rsid w:val="00255154"/>
    <w:rsid w:val="00255196"/>
    <w:rsid w:val="002551AF"/>
    <w:rsid w:val="00255237"/>
    <w:rsid w:val="0025526A"/>
    <w:rsid w:val="002552E0"/>
    <w:rsid w:val="0025533B"/>
    <w:rsid w:val="0025534A"/>
    <w:rsid w:val="00255358"/>
    <w:rsid w:val="002553F0"/>
    <w:rsid w:val="0025540A"/>
    <w:rsid w:val="00255461"/>
    <w:rsid w:val="00255489"/>
    <w:rsid w:val="002554B1"/>
    <w:rsid w:val="002554B2"/>
    <w:rsid w:val="002554B8"/>
    <w:rsid w:val="002554C5"/>
    <w:rsid w:val="002554EE"/>
    <w:rsid w:val="00255506"/>
    <w:rsid w:val="0025552F"/>
    <w:rsid w:val="0025554C"/>
    <w:rsid w:val="002555A3"/>
    <w:rsid w:val="00255609"/>
    <w:rsid w:val="0025560E"/>
    <w:rsid w:val="0025562F"/>
    <w:rsid w:val="00255644"/>
    <w:rsid w:val="0025567B"/>
    <w:rsid w:val="0025567F"/>
    <w:rsid w:val="00255695"/>
    <w:rsid w:val="002556B6"/>
    <w:rsid w:val="0025575D"/>
    <w:rsid w:val="0025577B"/>
    <w:rsid w:val="00255792"/>
    <w:rsid w:val="002557EF"/>
    <w:rsid w:val="002557F8"/>
    <w:rsid w:val="00255828"/>
    <w:rsid w:val="00255846"/>
    <w:rsid w:val="002558B9"/>
    <w:rsid w:val="002558DD"/>
    <w:rsid w:val="002558E7"/>
    <w:rsid w:val="002558F7"/>
    <w:rsid w:val="00255956"/>
    <w:rsid w:val="00255976"/>
    <w:rsid w:val="0025597A"/>
    <w:rsid w:val="0025598A"/>
    <w:rsid w:val="0025598E"/>
    <w:rsid w:val="002559F1"/>
    <w:rsid w:val="002559F2"/>
    <w:rsid w:val="002559F3"/>
    <w:rsid w:val="00255A70"/>
    <w:rsid w:val="00255A8A"/>
    <w:rsid w:val="00255AB5"/>
    <w:rsid w:val="00255AD6"/>
    <w:rsid w:val="00255AE5"/>
    <w:rsid w:val="00255AF9"/>
    <w:rsid w:val="00255B2C"/>
    <w:rsid w:val="00255B6F"/>
    <w:rsid w:val="00255B74"/>
    <w:rsid w:val="00255B85"/>
    <w:rsid w:val="00255BAB"/>
    <w:rsid w:val="00255BC9"/>
    <w:rsid w:val="00255BDC"/>
    <w:rsid w:val="00255C30"/>
    <w:rsid w:val="00255C4A"/>
    <w:rsid w:val="00255C58"/>
    <w:rsid w:val="00255C62"/>
    <w:rsid w:val="00255CCD"/>
    <w:rsid w:val="00255CD9"/>
    <w:rsid w:val="00255CFF"/>
    <w:rsid w:val="00255D0F"/>
    <w:rsid w:val="00255D52"/>
    <w:rsid w:val="00255DA2"/>
    <w:rsid w:val="00255DA8"/>
    <w:rsid w:val="00255DF6"/>
    <w:rsid w:val="00255EA6"/>
    <w:rsid w:val="00255EE4"/>
    <w:rsid w:val="00255F17"/>
    <w:rsid w:val="00255FF9"/>
    <w:rsid w:val="0025603B"/>
    <w:rsid w:val="002560AA"/>
    <w:rsid w:val="002560AC"/>
    <w:rsid w:val="002560C1"/>
    <w:rsid w:val="002560E9"/>
    <w:rsid w:val="0025610C"/>
    <w:rsid w:val="00256142"/>
    <w:rsid w:val="00256156"/>
    <w:rsid w:val="0025615A"/>
    <w:rsid w:val="00256164"/>
    <w:rsid w:val="0025616A"/>
    <w:rsid w:val="0025617F"/>
    <w:rsid w:val="00256190"/>
    <w:rsid w:val="002561BC"/>
    <w:rsid w:val="00256261"/>
    <w:rsid w:val="0025627A"/>
    <w:rsid w:val="002562B9"/>
    <w:rsid w:val="002562C6"/>
    <w:rsid w:val="002562C7"/>
    <w:rsid w:val="002562F2"/>
    <w:rsid w:val="00256328"/>
    <w:rsid w:val="00256339"/>
    <w:rsid w:val="0025635F"/>
    <w:rsid w:val="002563BC"/>
    <w:rsid w:val="002563BD"/>
    <w:rsid w:val="002563D8"/>
    <w:rsid w:val="002563DA"/>
    <w:rsid w:val="002563E0"/>
    <w:rsid w:val="002563F6"/>
    <w:rsid w:val="0025644F"/>
    <w:rsid w:val="00256461"/>
    <w:rsid w:val="002564E9"/>
    <w:rsid w:val="0025650A"/>
    <w:rsid w:val="00256516"/>
    <w:rsid w:val="0025655C"/>
    <w:rsid w:val="00256583"/>
    <w:rsid w:val="002565A1"/>
    <w:rsid w:val="002565AD"/>
    <w:rsid w:val="002565D7"/>
    <w:rsid w:val="002565E4"/>
    <w:rsid w:val="002565ED"/>
    <w:rsid w:val="002565FA"/>
    <w:rsid w:val="0025661E"/>
    <w:rsid w:val="0025662E"/>
    <w:rsid w:val="0025669E"/>
    <w:rsid w:val="002566F8"/>
    <w:rsid w:val="0025670D"/>
    <w:rsid w:val="0025675C"/>
    <w:rsid w:val="002567B0"/>
    <w:rsid w:val="0025680C"/>
    <w:rsid w:val="0025680D"/>
    <w:rsid w:val="0025680F"/>
    <w:rsid w:val="00256824"/>
    <w:rsid w:val="00256835"/>
    <w:rsid w:val="00256927"/>
    <w:rsid w:val="0025695D"/>
    <w:rsid w:val="00256983"/>
    <w:rsid w:val="00256999"/>
    <w:rsid w:val="002569AC"/>
    <w:rsid w:val="00256A86"/>
    <w:rsid w:val="00256AA5"/>
    <w:rsid w:val="00256AB5"/>
    <w:rsid w:val="00256AB6"/>
    <w:rsid w:val="00256AD9"/>
    <w:rsid w:val="00256B15"/>
    <w:rsid w:val="00256B17"/>
    <w:rsid w:val="00256B58"/>
    <w:rsid w:val="00256B97"/>
    <w:rsid w:val="00256BA1"/>
    <w:rsid w:val="00256BC7"/>
    <w:rsid w:val="00256BEB"/>
    <w:rsid w:val="00256C06"/>
    <w:rsid w:val="00256CAE"/>
    <w:rsid w:val="00256CC6"/>
    <w:rsid w:val="00256CE3"/>
    <w:rsid w:val="00256D0F"/>
    <w:rsid w:val="00256D1D"/>
    <w:rsid w:val="00256D45"/>
    <w:rsid w:val="00256D81"/>
    <w:rsid w:val="00256DD5"/>
    <w:rsid w:val="00256E1B"/>
    <w:rsid w:val="00256E3B"/>
    <w:rsid w:val="00256E45"/>
    <w:rsid w:val="00256E61"/>
    <w:rsid w:val="00256E7D"/>
    <w:rsid w:val="00256E8D"/>
    <w:rsid w:val="00256E93"/>
    <w:rsid w:val="00256EB7"/>
    <w:rsid w:val="00256EEC"/>
    <w:rsid w:val="00256EFB"/>
    <w:rsid w:val="00256F20"/>
    <w:rsid w:val="00256F3F"/>
    <w:rsid w:val="00256F5A"/>
    <w:rsid w:val="00256F6D"/>
    <w:rsid w:val="00256F95"/>
    <w:rsid w:val="00256FB2"/>
    <w:rsid w:val="00256FD9"/>
    <w:rsid w:val="00256FEC"/>
    <w:rsid w:val="0025701D"/>
    <w:rsid w:val="00257021"/>
    <w:rsid w:val="00257046"/>
    <w:rsid w:val="0025705B"/>
    <w:rsid w:val="002570B0"/>
    <w:rsid w:val="002570D6"/>
    <w:rsid w:val="00257125"/>
    <w:rsid w:val="00257137"/>
    <w:rsid w:val="0025714B"/>
    <w:rsid w:val="0025714F"/>
    <w:rsid w:val="00257150"/>
    <w:rsid w:val="0025715C"/>
    <w:rsid w:val="0025717D"/>
    <w:rsid w:val="00257205"/>
    <w:rsid w:val="0025720E"/>
    <w:rsid w:val="00257272"/>
    <w:rsid w:val="002572A8"/>
    <w:rsid w:val="002572CB"/>
    <w:rsid w:val="002572D2"/>
    <w:rsid w:val="002572E6"/>
    <w:rsid w:val="0025730A"/>
    <w:rsid w:val="002573D0"/>
    <w:rsid w:val="002573F0"/>
    <w:rsid w:val="002573F3"/>
    <w:rsid w:val="002573FB"/>
    <w:rsid w:val="0025744D"/>
    <w:rsid w:val="0025746B"/>
    <w:rsid w:val="0025746E"/>
    <w:rsid w:val="002574B7"/>
    <w:rsid w:val="002574B8"/>
    <w:rsid w:val="002574BA"/>
    <w:rsid w:val="00257505"/>
    <w:rsid w:val="00257580"/>
    <w:rsid w:val="002575AB"/>
    <w:rsid w:val="002575C1"/>
    <w:rsid w:val="002575D1"/>
    <w:rsid w:val="0025762F"/>
    <w:rsid w:val="00257652"/>
    <w:rsid w:val="00257660"/>
    <w:rsid w:val="00257662"/>
    <w:rsid w:val="002576A3"/>
    <w:rsid w:val="002576CE"/>
    <w:rsid w:val="00257715"/>
    <w:rsid w:val="00257721"/>
    <w:rsid w:val="00257767"/>
    <w:rsid w:val="002577B6"/>
    <w:rsid w:val="002577E6"/>
    <w:rsid w:val="00257805"/>
    <w:rsid w:val="00257816"/>
    <w:rsid w:val="00257838"/>
    <w:rsid w:val="0025788A"/>
    <w:rsid w:val="00257899"/>
    <w:rsid w:val="002578CB"/>
    <w:rsid w:val="002578CC"/>
    <w:rsid w:val="0025791C"/>
    <w:rsid w:val="00257928"/>
    <w:rsid w:val="00257944"/>
    <w:rsid w:val="00257969"/>
    <w:rsid w:val="00257977"/>
    <w:rsid w:val="00257986"/>
    <w:rsid w:val="002579B8"/>
    <w:rsid w:val="002579CF"/>
    <w:rsid w:val="002579E0"/>
    <w:rsid w:val="00257A09"/>
    <w:rsid w:val="00257A48"/>
    <w:rsid w:val="00257A76"/>
    <w:rsid w:val="00257A8A"/>
    <w:rsid w:val="00257A9A"/>
    <w:rsid w:val="00257AE8"/>
    <w:rsid w:val="00257B0F"/>
    <w:rsid w:val="00257BE6"/>
    <w:rsid w:val="00257C25"/>
    <w:rsid w:val="00257C56"/>
    <w:rsid w:val="00257D1F"/>
    <w:rsid w:val="00257D20"/>
    <w:rsid w:val="00257D33"/>
    <w:rsid w:val="00257D4F"/>
    <w:rsid w:val="00257D56"/>
    <w:rsid w:val="00257D7A"/>
    <w:rsid w:val="00257D95"/>
    <w:rsid w:val="00257DC5"/>
    <w:rsid w:val="00257DD5"/>
    <w:rsid w:val="00257DE6"/>
    <w:rsid w:val="00257E30"/>
    <w:rsid w:val="00257E36"/>
    <w:rsid w:val="00257E99"/>
    <w:rsid w:val="00257EAF"/>
    <w:rsid w:val="00257EBF"/>
    <w:rsid w:val="00257F08"/>
    <w:rsid w:val="00257F57"/>
    <w:rsid w:val="00257F7F"/>
    <w:rsid w:val="00257F84"/>
    <w:rsid w:val="00257F8D"/>
    <w:rsid w:val="00257FEB"/>
    <w:rsid w:val="00260007"/>
    <w:rsid w:val="00260067"/>
    <w:rsid w:val="00260073"/>
    <w:rsid w:val="00260086"/>
    <w:rsid w:val="0026009D"/>
    <w:rsid w:val="002600AB"/>
    <w:rsid w:val="002600D3"/>
    <w:rsid w:val="002600F0"/>
    <w:rsid w:val="002600F8"/>
    <w:rsid w:val="00260101"/>
    <w:rsid w:val="00260115"/>
    <w:rsid w:val="00260174"/>
    <w:rsid w:val="00260188"/>
    <w:rsid w:val="002601C7"/>
    <w:rsid w:val="002601DE"/>
    <w:rsid w:val="00260205"/>
    <w:rsid w:val="00260212"/>
    <w:rsid w:val="00260232"/>
    <w:rsid w:val="00260235"/>
    <w:rsid w:val="0026023D"/>
    <w:rsid w:val="0026023F"/>
    <w:rsid w:val="0026027E"/>
    <w:rsid w:val="0026028C"/>
    <w:rsid w:val="002602EA"/>
    <w:rsid w:val="0026030E"/>
    <w:rsid w:val="00260338"/>
    <w:rsid w:val="00260361"/>
    <w:rsid w:val="0026038E"/>
    <w:rsid w:val="0026039F"/>
    <w:rsid w:val="002603A0"/>
    <w:rsid w:val="002603C3"/>
    <w:rsid w:val="002603CD"/>
    <w:rsid w:val="002603EB"/>
    <w:rsid w:val="002603ED"/>
    <w:rsid w:val="002603FE"/>
    <w:rsid w:val="00260424"/>
    <w:rsid w:val="0026044F"/>
    <w:rsid w:val="00260479"/>
    <w:rsid w:val="002604C1"/>
    <w:rsid w:val="002604C3"/>
    <w:rsid w:val="002604FF"/>
    <w:rsid w:val="00260530"/>
    <w:rsid w:val="00260540"/>
    <w:rsid w:val="00260547"/>
    <w:rsid w:val="00260590"/>
    <w:rsid w:val="002606A5"/>
    <w:rsid w:val="002606CD"/>
    <w:rsid w:val="002606F8"/>
    <w:rsid w:val="0026076E"/>
    <w:rsid w:val="00260785"/>
    <w:rsid w:val="002607A4"/>
    <w:rsid w:val="002607EB"/>
    <w:rsid w:val="002607FB"/>
    <w:rsid w:val="0026080F"/>
    <w:rsid w:val="0026084C"/>
    <w:rsid w:val="00260866"/>
    <w:rsid w:val="002608A2"/>
    <w:rsid w:val="002608B3"/>
    <w:rsid w:val="002608B5"/>
    <w:rsid w:val="002608BC"/>
    <w:rsid w:val="002608C2"/>
    <w:rsid w:val="002608D5"/>
    <w:rsid w:val="002608DC"/>
    <w:rsid w:val="002608F9"/>
    <w:rsid w:val="00260911"/>
    <w:rsid w:val="0026095F"/>
    <w:rsid w:val="002609D3"/>
    <w:rsid w:val="002609FA"/>
    <w:rsid w:val="00260A0B"/>
    <w:rsid w:val="00260A37"/>
    <w:rsid w:val="00260A6F"/>
    <w:rsid w:val="00260A74"/>
    <w:rsid w:val="00260A8B"/>
    <w:rsid w:val="00260A9B"/>
    <w:rsid w:val="00260AB4"/>
    <w:rsid w:val="00260AEB"/>
    <w:rsid w:val="00260AF1"/>
    <w:rsid w:val="00260B09"/>
    <w:rsid w:val="00260B0C"/>
    <w:rsid w:val="00260B5A"/>
    <w:rsid w:val="00260B6B"/>
    <w:rsid w:val="00260B89"/>
    <w:rsid w:val="00260B8E"/>
    <w:rsid w:val="00260C34"/>
    <w:rsid w:val="00260C43"/>
    <w:rsid w:val="00260C98"/>
    <w:rsid w:val="00260CC7"/>
    <w:rsid w:val="00260CFC"/>
    <w:rsid w:val="00260D44"/>
    <w:rsid w:val="00260D84"/>
    <w:rsid w:val="00260DAB"/>
    <w:rsid w:val="00260E69"/>
    <w:rsid w:val="00260E7C"/>
    <w:rsid w:val="00260EB5"/>
    <w:rsid w:val="00260F49"/>
    <w:rsid w:val="00260F51"/>
    <w:rsid w:val="00260F89"/>
    <w:rsid w:val="00260F9C"/>
    <w:rsid w:val="00260FA5"/>
    <w:rsid w:val="00260FE7"/>
    <w:rsid w:val="00261036"/>
    <w:rsid w:val="00261050"/>
    <w:rsid w:val="002610FF"/>
    <w:rsid w:val="00261114"/>
    <w:rsid w:val="0026114E"/>
    <w:rsid w:val="00261152"/>
    <w:rsid w:val="00261182"/>
    <w:rsid w:val="002611AC"/>
    <w:rsid w:val="002611BF"/>
    <w:rsid w:val="0026124E"/>
    <w:rsid w:val="00261265"/>
    <w:rsid w:val="0026128F"/>
    <w:rsid w:val="002612C2"/>
    <w:rsid w:val="002612C7"/>
    <w:rsid w:val="0026132D"/>
    <w:rsid w:val="00261333"/>
    <w:rsid w:val="0026134F"/>
    <w:rsid w:val="00261376"/>
    <w:rsid w:val="0026137E"/>
    <w:rsid w:val="002613AF"/>
    <w:rsid w:val="002613BA"/>
    <w:rsid w:val="00261401"/>
    <w:rsid w:val="0026142F"/>
    <w:rsid w:val="00261435"/>
    <w:rsid w:val="0026145F"/>
    <w:rsid w:val="00261478"/>
    <w:rsid w:val="002614AB"/>
    <w:rsid w:val="002614B3"/>
    <w:rsid w:val="002614DC"/>
    <w:rsid w:val="00261539"/>
    <w:rsid w:val="0026153C"/>
    <w:rsid w:val="002615A2"/>
    <w:rsid w:val="002615B6"/>
    <w:rsid w:val="002615C5"/>
    <w:rsid w:val="002615CD"/>
    <w:rsid w:val="002615DF"/>
    <w:rsid w:val="00261612"/>
    <w:rsid w:val="0026161F"/>
    <w:rsid w:val="00261622"/>
    <w:rsid w:val="0026167D"/>
    <w:rsid w:val="002616BA"/>
    <w:rsid w:val="0026176F"/>
    <w:rsid w:val="002617E5"/>
    <w:rsid w:val="00261819"/>
    <w:rsid w:val="0026186B"/>
    <w:rsid w:val="00261877"/>
    <w:rsid w:val="0026187B"/>
    <w:rsid w:val="002618DD"/>
    <w:rsid w:val="00261930"/>
    <w:rsid w:val="0026197F"/>
    <w:rsid w:val="002619AF"/>
    <w:rsid w:val="00261A0A"/>
    <w:rsid w:val="00261A4D"/>
    <w:rsid w:val="00261A8B"/>
    <w:rsid w:val="00261A9F"/>
    <w:rsid w:val="00261AF3"/>
    <w:rsid w:val="00261B13"/>
    <w:rsid w:val="00261B1B"/>
    <w:rsid w:val="00261B7E"/>
    <w:rsid w:val="00261C0C"/>
    <w:rsid w:val="00261C17"/>
    <w:rsid w:val="00261C46"/>
    <w:rsid w:val="00261C70"/>
    <w:rsid w:val="00261C8B"/>
    <w:rsid w:val="00261C8E"/>
    <w:rsid w:val="00261C9A"/>
    <w:rsid w:val="00261CD1"/>
    <w:rsid w:val="00261CDF"/>
    <w:rsid w:val="00261D04"/>
    <w:rsid w:val="00261D97"/>
    <w:rsid w:val="00261D9F"/>
    <w:rsid w:val="00261DA5"/>
    <w:rsid w:val="00261DE5"/>
    <w:rsid w:val="00261E37"/>
    <w:rsid w:val="00261E4A"/>
    <w:rsid w:val="00261E8B"/>
    <w:rsid w:val="00261E94"/>
    <w:rsid w:val="00261F10"/>
    <w:rsid w:val="00261F14"/>
    <w:rsid w:val="00261F24"/>
    <w:rsid w:val="00261F53"/>
    <w:rsid w:val="00261F8F"/>
    <w:rsid w:val="00261FBB"/>
    <w:rsid w:val="00262031"/>
    <w:rsid w:val="00262056"/>
    <w:rsid w:val="002620A2"/>
    <w:rsid w:val="002620A6"/>
    <w:rsid w:val="002620AE"/>
    <w:rsid w:val="002620F7"/>
    <w:rsid w:val="00262118"/>
    <w:rsid w:val="0026211D"/>
    <w:rsid w:val="00262139"/>
    <w:rsid w:val="0026213D"/>
    <w:rsid w:val="00262166"/>
    <w:rsid w:val="00262178"/>
    <w:rsid w:val="002621B5"/>
    <w:rsid w:val="002621CE"/>
    <w:rsid w:val="002621DC"/>
    <w:rsid w:val="002621DF"/>
    <w:rsid w:val="002621E8"/>
    <w:rsid w:val="002621E9"/>
    <w:rsid w:val="002621FB"/>
    <w:rsid w:val="00262212"/>
    <w:rsid w:val="0026221E"/>
    <w:rsid w:val="002622B3"/>
    <w:rsid w:val="00262348"/>
    <w:rsid w:val="00262356"/>
    <w:rsid w:val="002623C0"/>
    <w:rsid w:val="002623C4"/>
    <w:rsid w:val="002623DE"/>
    <w:rsid w:val="002623FB"/>
    <w:rsid w:val="00262414"/>
    <w:rsid w:val="00262467"/>
    <w:rsid w:val="002624AF"/>
    <w:rsid w:val="002624CA"/>
    <w:rsid w:val="002624F3"/>
    <w:rsid w:val="00262557"/>
    <w:rsid w:val="0026255F"/>
    <w:rsid w:val="00262596"/>
    <w:rsid w:val="002625B2"/>
    <w:rsid w:val="002625FD"/>
    <w:rsid w:val="00262620"/>
    <w:rsid w:val="00262626"/>
    <w:rsid w:val="00262630"/>
    <w:rsid w:val="0026269E"/>
    <w:rsid w:val="002626BE"/>
    <w:rsid w:val="002626F5"/>
    <w:rsid w:val="00262702"/>
    <w:rsid w:val="0026270E"/>
    <w:rsid w:val="0026271E"/>
    <w:rsid w:val="00262756"/>
    <w:rsid w:val="0026277B"/>
    <w:rsid w:val="002627A2"/>
    <w:rsid w:val="002627B5"/>
    <w:rsid w:val="002627C1"/>
    <w:rsid w:val="002627FD"/>
    <w:rsid w:val="00262881"/>
    <w:rsid w:val="0026289C"/>
    <w:rsid w:val="002628AD"/>
    <w:rsid w:val="002628CF"/>
    <w:rsid w:val="00262915"/>
    <w:rsid w:val="0026291E"/>
    <w:rsid w:val="00262957"/>
    <w:rsid w:val="0026296C"/>
    <w:rsid w:val="00262970"/>
    <w:rsid w:val="0026297D"/>
    <w:rsid w:val="00262999"/>
    <w:rsid w:val="002629BE"/>
    <w:rsid w:val="002629EA"/>
    <w:rsid w:val="002629FB"/>
    <w:rsid w:val="002629FE"/>
    <w:rsid w:val="00262A19"/>
    <w:rsid w:val="00262A38"/>
    <w:rsid w:val="00262A4C"/>
    <w:rsid w:val="00262A8E"/>
    <w:rsid w:val="00262A9D"/>
    <w:rsid w:val="00262ACB"/>
    <w:rsid w:val="00262B18"/>
    <w:rsid w:val="00262B1E"/>
    <w:rsid w:val="00262B7E"/>
    <w:rsid w:val="00262B9F"/>
    <w:rsid w:val="00262BD3"/>
    <w:rsid w:val="00262BDC"/>
    <w:rsid w:val="00262C47"/>
    <w:rsid w:val="00262C48"/>
    <w:rsid w:val="00262C68"/>
    <w:rsid w:val="00262C6B"/>
    <w:rsid w:val="00262CA6"/>
    <w:rsid w:val="00262CB0"/>
    <w:rsid w:val="00262CC8"/>
    <w:rsid w:val="00262CD8"/>
    <w:rsid w:val="00262CDF"/>
    <w:rsid w:val="00262CF2"/>
    <w:rsid w:val="00262D02"/>
    <w:rsid w:val="00262D04"/>
    <w:rsid w:val="00262D1E"/>
    <w:rsid w:val="00262D45"/>
    <w:rsid w:val="00262D9B"/>
    <w:rsid w:val="00262D9E"/>
    <w:rsid w:val="00262DEF"/>
    <w:rsid w:val="00262E56"/>
    <w:rsid w:val="00262E59"/>
    <w:rsid w:val="00262E67"/>
    <w:rsid w:val="00262E82"/>
    <w:rsid w:val="00262E8A"/>
    <w:rsid w:val="00262ED5"/>
    <w:rsid w:val="00262EE0"/>
    <w:rsid w:val="00262EEF"/>
    <w:rsid w:val="00262F00"/>
    <w:rsid w:val="00262F4C"/>
    <w:rsid w:val="00262F98"/>
    <w:rsid w:val="00263026"/>
    <w:rsid w:val="0026302A"/>
    <w:rsid w:val="0026306F"/>
    <w:rsid w:val="0026307A"/>
    <w:rsid w:val="0026308E"/>
    <w:rsid w:val="0026310D"/>
    <w:rsid w:val="00263118"/>
    <w:rsid w:val="00263200"/>
    <w:rsid w:val="0026321C"/>
    <w:rsid w:val="0026322A"/>
    <w:rsid w:val="00263251"/>
    <w:rsid w:val="00263253"/>
    <w:rsid w:val="00263267"/>
    <w:rsid w:val="0026326E"/>
    <w:rsid w:val="00263278"/>
    <w:rsid w:val="0026327C"/>
    <w:rsid w:val="00263284"/>
    <w:rsid w:val="0026329E"/>
    <w:rsid w:val="002632AE"/>
    <w:rsid w:val="002632B7"/>
    <w:rsid w:val="002632DD"/>
    <w:rsid w:val="002632F2"/>
    <w:rsid w:val="00263309"/>
    <w:rsid w:val="00263360"/>
    <w:rsid w:val="00263361"/>
    <w:rsid w:val="0026337C"/>
    <w:rsid w:val="0026337D"/>
    <w:rsid w:val="00263383"/>
    <w:rsid w:val="0026338F"/>
    <w:rsid w:val="002633E5"/>
    <w:rsid w:val="00263440"/>
    <w:rsid w:val="00263468"/>
    <w:rsid w:val="002634DE"/>
    <w:rsid w:val="0026351B"/>
    <w:rsid w:val="00263554"/>
    <w:rsid w:val="0026355A"/>
    <w:rsid w:val="002635BC"/>
    <w:rsid w:val="002635D8"/>
    <w:rsid w:val="002635F3"/>
    <w:rsid w:val="002635F4"/>
    <w:rsid w:val="002635FF"/>
    <w:rsid w:val="00263670"/>
    <w:rsid w:val="00263673"/>
    <w:rsid w:val="00263674"/>
    <w:rsid w:val="00263676"/>
    <w:rsid w:val="002636AF"/>
    <w:rsid w:val="002636B4"/>
    <w:rsid w:val="002636B5"/>
    <w:rsid w:val="002636CC"/>
    <w:rsid w:val="002636F1"/>
    <w:rsid w:val="00263717"/>
    <w:rsid w:val="0026373B"/>
    <w:rsid w:val="00263746"/>
    <w:rsid w:val="002637BC"/>
    <w:rsid w:val="002637EB"/>
    <w:rsid w:val="00263807"/>
    <w:rsid w:val="00263825"/>
    <w:rsid w:val="0026383B"/>
    <w:rsid w:val="0026386F"/>
    <w:rsid w:val="0026387B"/>
    <w:rsid w:val="00263891"/>
    <w:rsid w:val="00263892"/>
    <w:rsid w:val="00263893"/>
    <w:rsid w:val="002638F4"/>
    <w:rsid w:val="00263901"/>
    <w:rsid w:val="00263921"/>
    <w:rsid w:val="00263937"/>
    <w:rsid w:val="00263955"/>
    <w:rsid w:val="0026399E"/>
    <w:rsid w:val="002639A2"/>
    <w:rsid w:val="002639B4"/>
    <w:rsid w:val="002639CA"/>
    <w:rsid w:val="00263A0D"/>
    <w:rsid w:val="00263A12"/>
    <w:rsid w:val="00263A1E"/>
    <w:rsid w:val="00263A4D"/>
    <w:rsid w:val="00263A76"/>
    <w:rsid w:val="00263AAC"/>
    <w:rsid w:val="00263AAF"/>
    <w:rsid w:val="00263AE1"/>
    <w:rsid w:val="00263B6D"/>
    <w:rsid w:val="00263BA4"/>
    <w:rsid w:val="00263BB9"/>
    <w:rsid w:val="00263BDE"/>
    <w:rsid w:val="00263C05"/>
    <w:rsid w:val="00263C39"/>
    <w:rsid w:val="00263C44"/>
    <w:rsid w:val="00263CB0"/>
    <w:rsid w:val="00263CCF"/>
    <w:rsid w:val="00263CE0"/>
    <w:rsid w:val="00263CF5"/>
    <w:rsid w:val="00263D1A"/>
    <w:rsid w:val="00263D1D"/>
    <w:rsid w:val="00263D2E"/>
    <w:rsid w:val="00263D4C"/>
    <w:rsid w:val="00263D5D"/>
    <w:rsid w:val="00263D76"/>
    <w:rsid w:val="00263DA6"/>
    <w:rsid w:val="00263DCD"/>
    <w:rsid w:val="00263DE9"/>
    <w:rsid w:val="00263DF1"/>
    <w:rsid w:val="00263E01"/>
    <w:rsid w:val="00263E27"/>
    <w:rsid w:val="00263E70"/>
    <w:rsid w:val="00263E79"/>
    <w:rsid w:val="00263EB5"/>
    <w:rsid w:val="00263EF7"/>
    <w:rsid w:val="00263F06"/>
    <w:rsid w:val="00263F60"/>
    <w:rsid w:val="00263F7E"/>
    <w:rsid w:val="00263FA3"/>
    <w:rsid w:val="00263FE4"/>
    <w:rsid w:val="00263FE5"/>
    <w:rsid w:val="0026401D"/>
    <w:rsid w:val="0026407D"/>
    <w:rsid w:val="00264090"/>
    <w:rsid w:val="0026412E"/>
    <w:rsid w:val="0026415B"/>
    <w:rsid w:val="00264186"/>
    <w:rsid w:val="002641D1"/>
    <w:rsid w:val="002641F4"/>
    <w:rsid w:val="0026424F"/>
    <w:rsid w:val="00264262"/>
    <w:rsid w:val="0026426E"/>
    <w:rsid w:val="002642C7"/>
    <w:rsid w:val="0026430A"/>
    <w:rsid w:val="0026431D"/>
    <w:rsid w:val="0026431F"/>
    <w:rsid w:val="0026432A"/>
    <w:rsid w:val="0026437A"/>
    <w:rsid w:val="002643B1"/>
    <w:rsid w:val="002643B9"/>
    <w:rsid w:val="002643EA"/>
    <w:rsid w:val="002643FB"/>
    <w:rsid w:val="00264421"/>
    <w:rsid w:val="00264424"/>
    <w:rsid w:val="00264443"/>
    <w:rsid w:val="00264462"/>
    <w:rsid w:val="00264481"/>
    <w:rsid w:val="002644CE"/>
    <w:rsid w:val="002644FF"/>
    <w:rsid w:val="0026456F"/>
    <w:rsid w:val="0026457A"/>
    <w:rsid w:val="0026458F"/>
    <w:rsid w:val="002645A7"/>
    <w:rsid w:val="002645AF"/>
    <w:rsid w:val="002645B6"/>
    <w:rsid w:val="00264626"/>
    <w:rsid w:val="00264629"/>
    <w:rsid w:val="00264635"/>
    <w:rsid w:val="0026467D"/>
    <w:rsid w:val="00264683"/>
    <w:rsid w:val="00264685"/>
    <w:rsid w:val="0026469C"/>
    <w:rsid w:val="002646C6"/>
    <w:rsid w:val="002646D2"/>
    <w:rsid w:val="002646D3"/>
    <w:rsid w:val="00264717"/>
    <w:rsid w:val="00264747"/>
    <w:rsid w:val="00264776"/>
    <w:rsid w:val="002647A5"/>
    <w:rsid w:val="002647A9"/>
    <w:rsid w:val="002647B4"/>
    <w:rsid w:val="00264805"/>
    <w:rsid w:val="0026485C"/>
    <w:rsid w:val="002648D6"/>
    <w:rsid w:val="002648E5"/>
    <w:rsid w:val="002648FD"/>
    <w:rsid w:val="00264912"/>
    <w:rsid w:val="00264949"/>
    <w:rsid w:val="0026499F"/>
    <w:rsid w:val="002649B6"/>
    <w:rsid w:val="002649C6"/>
    <w:rsid w:val="002649C9"/>
    <w:rsid w:val="002649F8"/>
    <w:rsid w:val="00264A7E"/>
    <w:rsid w:val="00264A8B"/>
    <w:rsid w:val="00264AA3"/>
    <w:rsid w:val="00264ACB"/>
    <w:rsid w:val="00264AE0"/>
    <w:rsid w:val="00264B06"/>
    <w:rsid w:val="00264B0A"/>
    <w:rsid w:val="00264B81"/>
    <w:rsid w:val="00264B94"/>
    <w:rsid w:val="00264BCB"/>
    <w:rsid w:val="00264C2F"/>
    <w:rsid w:val="00264C90"/>
    <w:rsid w:val="00264CA9"/>
    <w:rsid w:val="00264CCF"/>
    <w:rsid w:val="00264CDE"/>
    <w:rsid w:val="00264CE2"/>
    <w:rsid w:val="00264CFC"/>
    <w:rsid w:val="00264D34"/>
    <w:rsid w:val="00264D92"/>
    <w:rsid w:val="00264DD5"/>
    <w:rsid w:val="00264DDA"/>
    <w:rsid w:val="00264DE9"/>
    <w:rsid w:val="00264DEE"/>
    <w:rsid w:val="00264DF9"/>
    <w:rsid w:val="00264E04"/>
    <w:rsid w:val="00264E1D"/>
    <w:rsid w:val="00264E47"/>
    <w:rsid w:val="00264E6A"/>
    <w:rsid w:val="00264EB8"/>
    <w:rsid w:val="00264F5C"/>
    <w:rsid w:val="00264F65"/>
    <w:rsid w:val="00264FDC"/>
    <w:rsid w:val="00264FE2"/>
    <w:rsid w:val="00265026"/>
    <w:rsid w:val="0026506E"/>
    <w:rsid w:val="0026509D"/>
    <w:rsid w:val="0026509E"/>
    <w:rsid w:val="00265117"/>
    <w:rsid w:val="0026512E"/>
    <w:rsid w:val="00265141"/>
    <w:rsid w:val="00265144"/>
    <w:rsid w:val="0026514A"/>
    <w:rsid w:val="00265164"/>
    <w:rsid w:val="00265184"/>
    <w:rsid w:val="002651B4"/>
    <w:rsid w:val="00265205"/>
    <w:rsid w:val="00265234"/>
    <w:rsid w:val="00265245"/>
    <w:rsid w:val="0026524D"/>
    <w:rsid w:val="00265255"/>
    <w:rsid w:val="002652C2"/>
    <w:rsid w:val="002652DD"/>
    <w:rsid w:val="002652F0"/>
    <w:rsid w:val="00265316"/>
    <w:rsid w:val="00265326"/>
    <w:rsid w:val="0026533A"/>
    <w:rsid w:val="0026537F"/>
    <w:rsid w:val="00265382"/>
    <w:rsid w:val="002653B9"/>
    <w:rsid w:val="002653EB"/>
    <w:rsid w:val="002653EC"/>
    <w:rsid w:val="002653F7"/>
    <w:rsid w:val="002653FA"/>
    <w:rsid w:val="00265418"/>
    <w:rsid w:val="0026541A"/>
    <w:rsid w:val="00265461"/>
    <w:rsid w:val="00265463"/>
    <w:rsid w:val="00265466"/>
    <w:rsid w:val="00265491"/>
    <w:rsid w:val="002654DA"/>
    <w:rsid w:val="002654EB"/>
    <w:rsid w:val="00265554"/>
    <w:rsid w:val="0026555A"/>
    <w:rsid w:val="0026555D"/>
    <w:rsid w:val="002655CC"/>
    <w:rsid w:val="002655FC"/>
    <w:rsid w:val="00265603"/>
    <w:rsid w:val="0026563A"/>
    <w:rsid w:val="00265643"/>
    <w:rsid w:val="0026567E"/>
    <w:rsid w:val="002656E1"/>
    <w:rsid w:val="002656F0"/>
    <w:rsid w:val="00265722"/>
    <w:rsid w:val="0026572F"/>
    <w:rsid w:val="002657BE"/>
    <w:rsid w:val="002657D7"/>
    <w:rsid w:val="00265805"/>
    <w:rsid w:val="00265829"/>
    <w:rsid w:val="00265889"/>
    <w:rsid w:val="0026592C"/>
    <w:rsid w:val="00265955"/>
    <w:rsid w:val="0026595C"/>
    <w:rsid w:val="0026595D"/>
    <w:rsid w:val="0026598D"/>
    <w:rsid w:val="00265999"/>
    <w:rsid w:val="002659A7"/>
    <w:rsid w:val="002659BA"/>
    <w:rsid w:val="002659E1"/>
    <w:rsid w:val="00265A50"/>
    <w:rsid w:val="00265A72"/>
    <w:rsid w:val="00265ADD"/>
    <w:rsid w:val="00265B2D"/>
    <w:rsid w:val="00265B6C"/>
    <w:rsid w:val="00265BA5"/>
    <w:rsid w:val="00265C04"/>
    <w:rsid w:val="00265C1F"/>
    <w:rsid w:val="00265C3D"/>
    <w:rsid w:val="00265CB3"/>
    <w:rsid w:val="00265CC0"/>
    <w:rsid w:val="00265D06"/>
    <w:rsid w:val="00265D3D"/>
    <w:rsid w:val="00265D4D"/>
    <w:rsid w:val="00265D61"/>
    <w:rsid w:val="00265D86"/>
    <w:rsid w:val="00265D98"/>
    <w:rsid w:val="00265DB0"/>
    <w:rsid w:val="00265DB7"/>
    <w:rsid w:val="00265DCC"/>
    <w:rsid w:val="00265DD5"/>
    <w:rsid w:val="00265DDF"/>
    <w:rsid w:val="00265E15"/>
    <w:rsid w:val="00265E1A"/>
    <w:rsid w:val="00265E1B"/>
    <w:rsid w:val="00265E7B"/>
    <w:rsid w:val="00265E9B"/>
    <w:rsid w:val="00265EB0"/>
    <w:rsid w:val="00265ED9"/>
    <w:rsid w:val="00265F03"/>
    <w:rsid w:val="00265F06"/>
    <w:rsid w:val="00265F2B"/>
    <w:rsid w:val="00265F49"/>
    <w:rsid w:val="00265F50"/>
    <w:rsid w:val="00265F5A"/>
    <w:rsid w:val="00265F64"/>
    <w:rsid w:val="00265FBC"/>
    <w:rsid w:val="00265FDC"/>
    <w:rsid w:val="0026603A"/>
    <w:rsid w:val="00266092"/>
    <w:rsid w:val="00266117"/>
    <w:rsid w:val="00266188"/>
    <w:rsid w:val="002661A7"/>
    <w:rsid w:val="002661BE"/>
    <w:rsid w:val="002661CE"/>
    <w:rsid w:val="002661F1"/>
    <w:rsid w:val="0026620B"/>
    <w:rsid w:val="00266237"/>
    <w:rsid w:val="00266264"/>
    <w:rsid w:val="0026626E"/>
    <w:rsid w:val="0026627D"/>
    <w:rsid w:val="00266289"/>
    <w:rsid w:val="002662B6"/>
    <w:rsid w:val="002662C4"/>
    <w:rsid w:val="002662D4"/>
    <w:rsid w:val="002662DA"/>
    <w:rsid w:val="00266309"/>
    <w:rsid w:val="00266356"/>
    <w:rsid w:val="00266368"/>
    <w:rsid w:val="00266376"/>
    <w:rsid w:val="00266396"/>
    <w:rsid w:val="0026639D"/>
    <w:rsid w:val="002663A9"/>
    <w:rsid w:val="00266404"/>
    <w:rsid w:val="00266435"/>
    <w:rsid w:val="0026643D"/>
    <w:rsid w:val="00266448"/>
    <w:rsid w:val="0026644D"/>
    <w:rsid w:val="00266461"/>
    <w:rsid w:val="0026652F"/>
    <w:rsid w:val="00266530"/>
    <w:rsid w:val="002665B9"/>
    <w:rsid w:val="002665C5"/>
    <w:rsid w:val="002665D8"/>
    <w:rsid w:val="002665DC"/>
    <w:rsid w:val="002665DF"/>
    <w:rsid w:val="0026662E"/>
    <w:rsid w:val="0026663F"/>
    <w:rsid w:val="002666DD"/>
    <w:rsid w:val="002666FD"/>
    <w:rsid w:val="00266801"/>
    <w:rsid w:val="00266805"/>
    <w:rsid w:val="0026681A"/>
    <w:rsid w:val="00266834"/>
    <w:rsid w:val="00266847"/>
    <w:rsid w:val="00266895"/>
    <w:rsid w:val="002668A4"/>
    <w:rsid w:val="00266919"/>
    <w:rsid w:val="00266971"/>
    <w:rsid w:val="00266974"/>
    <w:rsid w:val="00266988"/>
    <w:rsid w:val="0026698D"/>
    <w:rsid w:val="00266991"/>
    <w:rsid w:val="00266996"/>
    <w:rsid w:val="002669E9"/>
    <w:rsid w:val="00266A00"/>
    <w:rsid w:val="00266A4B"/>
    <w:rsid w:val="00266A59"/>
    <w:rsid w:val="00266AA8"/>
    <w:rsid w:val="00266ABE"/>
    <w:rsid w:val="00266B0E"/>
    <w:rsid w:val="00266B17"/>
    <w:rsid w:val="00266B20"/>
    <w:rsid w:val="00266B22"/>
    <w:rsid w:val="00266B29"/>
    <w:rsid w:val="00266B2A"/>
    <w:rsid w:val="00266BE5"/>
    <w:rsid w:val="00266BEE"/>
    <w:rsid w:val="00266C17"/>
    <w:rsid w:val="00266C2E"/>
    <w:rsid w:val="00266C52"/>
    <w:rsid w:val="00266C56"/>
    <w:rsid w:val="00266C86"/>
    <w:rsid w:val="00266C98"/>
    <w:rsid w:val="00266C9A"/>
    <w:rsid w:val="00266CA9"/>
    <w:rsid w:val="00266CE9"/>
    <w:rsid w:val="00266D1C"/>
    <w:rsid w:val="00266D2B"/>
    <w:rsid w:val="00266D2F"/>
    <w:rsid w:val="00266D50"/>
    <w:rsid w:val="00266D9C"/>
    <w:rsid w:val="00266DDB"/>
    <w:rsid w:val="00266E09"/>
    <w:rsid w:val="00266E11"/>
    <w:rsid w:val="00266E58"/>
    <w:rsid w:val="00266E5C"/>
    <w:rsid w:val="00266E64"/>
    <w:rsid w:val="00266E84"/>
    <w:rsid w:val="00266EEA"/>
    <w:rsid w:val="00266EF8"/>
    <w:rsid w:val="00266F2E"/>
    <w:rsid w:val="00266F3E"/>
    <w:rsid w:val="00266F51"/>
    <w:rsid w:val="00266F68"/>
    <w:rsid w:val="00266F7C"/>
    <w:rsid w:val="00266FBE"/>
    <w:rsid w:val="00266FE5"/>
    <w:rsid w:val="00266FEC"/>
    <w:rsid w:val="00266FEF"/>
    <w:rsid w:val="00267015"/>
    <w:rsid w:val="0026702E"/>
    <w:rsid w:val="0026705A"/>
    <w:rsid w:val="002670CB"/>
    <w:rsid w:val="002670D3"/>
    <w:rsid w:val="002671D8"/>
    <w:rsid w:val="002671DD"/>
    <w:rsid w:val="002671F3"/>
    <w:rsid w:val="0026723E"/>
    <w:rsid w:val="00267247"/>
    <w:rsid w:val="0026728B"/>
    <w:rsid w:val="002672A4"/>
    <w:rsid w:val="002672A8"/>
    <w:rsid w:val="00267339"/>
    <w:rsid w:val="0026736E"/>
    <w:rsid w:val="0026740C"/>
    <w:rsid w:val="0026745E"/>
    <w:rsid w:val="002674DD"/>
    <w:rsid w:val="002674FA"/>
    <w:rsid w:val="00267521"/>
    <w:rsid w:val="00267529"/>
    <w:rsid w:val="00267547"/>
    <w:rsid w:val="0026754E"/>
    <w:rsid w:val="0026755F"/>
    <w:rsid w:val="00267561"/>
    <w:rsid w:val="00267585"/>
    <w:rsid w:val="002675B3"/>
    <w:rsid w:val="002675F5"/>
    <w:rsid w:val="0026768E"/>
    <w:rsid w:val="002676C5"/>
    <w:rsid w:val="002676F7"/>
    <w:rsid w:val="00267747"/>
    <w:rsid w:val="002677CE"/>
    <w:rsid w:val="002677DD"/>
    <w:rsid w:val="00267827"/>
    <w:rsid w:val="0026789F"/>
    <w:rsid w:val="002678C6"/>
    <w:rsid w:val="002678EA"/>
    <w:rsid w:val="00267928"/>
    <w:rsid w:val="00267947"/>
    <w:rsid w:val="00267948"/>
    <w:rsid w:val="0026794F"/>
    <w:rsid w:val="00267A2A"/>
    <w:rsid w:val="00267A5D"/>
    <w:rsid w:val="00267A95"/>
    <w:rsid w:val="00267AAB"/>
    <w:rsid w:val="00267AF6"/>
    <w:rsid w:val="00267B05"/>
    <w:rsid w:val="00267BE3"/>
    <w:rsid w:val="00267BFB"/>
    <w:rsid w:val="00267BFC"/>
    <w:rsid w:val="00267C01"/>
    <w:rsid w:val="00267C09"/>
    <w:rsid w:val="00267C0F"/>
    <w:rsid w:val="00267C46"/>
    <w:rsid w:val="00267CC1"/>
    <w:rsid w:val="00267CD5"/>
    <w:rsid w:val="00267CDC"/>
    <w:rsid w:val="00267CEA"/>
    <w:rsid w:val="00267CEE"/>
    <w:rsid w:val="00267D08"/>
    <w:rsid w:val="00267D76"/>
    <w:rsid w:val="00267D94"/>
    <w:rsid w:val="00267DA1"/>
    <w:rsid w:val="00267DF2"/>
    <w:rsid w:val="00267E18"/>
    <w:rsid w:val="00267E2D"/>
    <w:rsid w:val="00267E64"/>
    <w:rsid w:val="00267E85"/>
    <w:rsid w:val="00267EC0"/>
    <w:rsid w:val="00267F15"/>
    <w:rsid w:val="00267F26"/>
    <w:rsid w:val="00267F74"/>
    <w:rsid w:val="00267FB0"/>
    <w:rsid w:val="00270054"/>
    <w:rsid w:val="0027008F"/>
    <w:rsid w:val="002700FD"/>
    <w:rsid w:val="00270102"/>
    <w:rsid w:val="00270150"/>
    <w:rsid w:val="0027015D"/>
    <w:rsid w:val="00270164"/>
    <w:rsid w:val="00270188"/>
    <w:rsid w:val="002701E1"/>
    <w:rsid w:val="002701EF"/>
    <w:rsid w:val="002701FA"/>
    <w:rsid w:val="00270206"/>
    <w:rsid w:val="0027020E"/>
    <w:rsid w:val="00270251"/>
    <w:rsid w:val="00270268"/>
    <w:rsid w:val="0027026F"/>
    <w:rsid w:val="00270274"/>
    <w:rsid w:val="00270281"/>
    <w:rsid w:val="00270295"/>
    <w:rsid w:val="002702C1"/>
    <w:rsid w:val="00270318"/>
    <w:rsid w:val="0027034C"/>
    <w:rsid w:val="0027035F"/>
    <w:rsid w:val="00270366"/>
    <w:rsid w:val="002703A2"/>
    <w:rsid w:val="002703E8"/>
    <w:rsid w:val="002703FF"/>
    <w:rsid w:val="00270422"/>
    <w:rsid w:val="00270447"/>
    <w:rsid w:val="002704FA"/>
    <w:rsid w:val="002704FC"/>
    <w:rsid w:val="0027056D"/>
    <w:rsid w:val="00270575"/>
    <w:rsid w:val="00270591"/>
    <w:rsid w:val="002705B9"/>
    <w:rsid w:val="0027061C"/>
    <w:rsid w:val="00270632"/>
    <w:rsid w:val="0027069A"/>
    <w:rsid w:val="002706B6"/>
    <w:rsid w:val="002706F8"/>
    <w:rsid w:val="00270723"/>
    <w:rsid w:val="00270739"/>
    <w:rsid w:val="00270741"/>
    <w:rsid w:val="0027075D"/>
    <w:rsid w:val="0027075E"/>
    <w:rsid w:val="002707A1"/>
    <w:rsid w:val="002707C6"/>
    <w:rsid w:val="002707CC"/>
    <w:rsid w:val="002707F2"/>
    <w:rsid w:val="002708A0"/>
    <w:rsid w:val="002708DE"/>
    <w:rsid w:val="00270937"/>
    <w:rsid w:val="0027094F"/>
    <w:rsid w:val="00270955"/>
    <w:rsid w:val="00270972"/>
    <w:rsid w:val="0027098F"/>
    <w:rsid w:val="0027099E"/>
    <w:rsid w:val="002709E3"/>
    <w:rsid w:val="002709E9"/>
    <w:rsid w:val="002709EC"/>
    <w:rsid w:val="002709ED"/>
    <w:rsid w:val="00270A38"/>
    <w:rsid w:val="00270A54"/>
    <w:rsid w:val="00270A65"/>
    <w:rsid w:val="00270A7C"/>
    <w:rsid w:val="00270ADE"/>
    <w:rsid w:val="00270AF8"/>
    <w:rsid w:val="00270B91"/>
    <w:rsid w:val="00270BA9"/>
    <w:rsid w:val="00270BD3"/>
    <w:rsid w:val="00270BDE"/>
    <w:rsid w:val="00270C16"/>
    <w:rsid w:val="00270C4B"/>
    <w:rsid w:val="00270CA1"/>
    <w:rsid w:val="00270CAD"/>
    <w:rsid w:val="00270CB2"/>
    <w:rsid w:val="00270CDC"/>
    <w:rsid w:val="00270CF9"/>
    <w:rsid w:val="00270D52"/>
    <w:rsid w:val="00270D8A"/>
    <w:rsid w:val="00270D9D"/>
    <w:rsid w:val="00270DAF"/>
    <w:rsid w:val="00270DE9"/>
    <w:rsid w:val="00270E1B"/>
    <w:rsid w:val="00270E20"/>
    <w:rsid w:val="00270E53"/>
    <w:rsid w:val="00270E69"/>
    <w:rsid w:val="00270E6A"/>
    <w:rsid w:val="00270E72"/>
    <w:rsid w:val="00270E97"/>
    <w:rsid w:val="00270EA0"/>
    <w:rsid w:val="00270EE2"/>
    <w:rsid w:val="00270EF6"/>
    <w:rsid w:val="00270F27"/>
    <w:rsid w:val="00270F3F"/>
    <w:rsid w:val="00270FAC"/>
    <w:rsid w:val="00270FAE"/>
    <w:rsid w:val="00270FB7"/>
    <w:rsid w:val="00270FBD"/>
    <w:rsid w:val="00271056"/>
    <w:rsid w:val="0027106F"/>
    <w:rsid w:val="0027107A"/>
    <w:rsid w:val="002710C9"/>
    <w:rsid w:val="002710CC"/>
    <w:rsid w:val="002710F6"/>
    <w:rsid w:val="00271107"/>
    <w:rsid w:val="0027119C"/>
    <w:rsid w:val="002711BE"/>
    <w:rsid w:val="002711E4"/>
    <w:rsid w:val="00271219"/>
    <w:rsid w:val="00271265"/>
    <w:rsid w:val="00271268"/>
    <w:rsid w:val="002712A0"/>
    <w:rsid w:val="002712AF"/>
    <w:rsid w:val="002712D2"/>
    <w:rsid w:val="002712E3"/>
    <w:rsid w:val="00271314"/>
    <w:rsid w:val="00271332"/>
    <w:rsid w:val="0027136B"/>
    <w:rsid w:val="0027136D"/>
    <w:rsid w:val="002713AE"/>
    <w:rsid w:val="002713C6"/>
    <w:rsid w:val="002713FA"/>
    <w:rsid w:val="00271446"/>
    <w:rsid w:val="00271496"/>
    <w:rsid w:val="002714CA"/>
    <w:rsid w:val="00271512"/>
    <w:rsid w:val="00271545"/>
    <w:rsid w:val="00271669"/>
    <w:rsid w:val="002716B8"/>
    <w:rsid w:val="0027175B"/>
    <w:rsid w:val="002717F8"/>
    <w:rsid w:val="00271812"/>
    <w:rsid w:val="0027181B"/>
    <w:rsid w:val="00271829"/>
    <w:rsid w:val="0027183A"/>
    <w:rsid w:val="00271852"/>
    <w:rsid w:val="0027185C"/>
    <w:rsid w:val="00271871"/>
    <w:rsid w:val="002718AD"/>
    <w:rsid w:val="002718AE"/>
    <w:rsid w:val="002718DD"/>
    <w:rsid w:val="0027193A"/>
    <w:rsid w:val="00271941"/>
    <w:rsid w:val="00271944"/>
    <w:rsid w:val="0027195D"/>
    <w:rsid w:val="00271993"/>
    <w:rsid w:val="002719A3"/>
    <w:rsid w:val="002719E1"/>
    <w:rsid w:val="002719EF"/>
    <w:rsid w:val="00271A6D"/>
    <w:rsid w:val="00271A98"/>
    <w:rsid w:val="00271AE2"/>
    <w:rsid w:val="00271B88"/>
    <w:rsid w:val="00271BCC"/>
    <w:rsid w:val="00271C75"/>
    <w:rsid w:val="00271CA2"/>
    <w:rsid w:val="00271CA7"/>
    <w:rsid w:val="00271D03"/>
    <w:rsid w:val="00271D04"/>
    <w:rsid w:val="00271D20"/>
    <w:rsid w:val="00271D2C"/>
    <w:rsid w:val="00271D31"/>
    <w:rsid w:val="00271D77"/>
    <w:rsid w:val="00271D97"/>
    <w:rsid w:val="00271D9E"/>
    <w:rsid w:val="00271DFE"/>
    <w:rsid w:val="00271E40"/>
    <w:rsid w:val="00271E58"/>
    <w:rsid w:val="00271E7F"/>
    <w:rsid w:val="00271ECF"/>
    <w:rsid w:val="00271EDB"/>
    <w:rsid w:val="00271F07"/>
    <w:rsid w:val="00271F09"/>
    <w:rsid w:val="00271F36"/>
    <w:rsid w:val="00271F52"/>
    <w:rsid w:val="00271F59"/>
    <w:rsid w:val="00271F96"/>
    <w:rsid w:val="00271FA8"/>
    <w:rsid w:val="00271FB4"/>
    <w:rsid w:val="00271FC3"/>
    <w:rsid w:val="00271FDA"/>
    <w:rsid w:val="00272019"/>
    <w:rsid w:val="00272097"/>
    <w:rsid w:val="002720E9"/>
    <w:rsid w:val="0027216D"/>
    <w:rsid w:val="002721D0"/>
    <w:rsid w:val="00272225"/>
    <w:rsid w:val="00272227"/>
    <w:rsid w:val="00272236"/>
    <w:rsid w:val="00272244"/>
    <w:rsid w:val="00272248"/>
    <w:rsid w:val="0027227F"/>
    <w:rsid w:val="00272290"/>
    <w:rsid w:val="002722E9"/>
    <w:rsid w:val="0027232A"/>
    <w:rsid w:val="00272366"/>
    <w:rsid w:val="0027242F"/>
    <w:rsid w:val="0027247C"/>
    <w:rsid w:val="0027248A"/>
    <w:rsid w:val="0027248D"/>
    <w:rsid w:val="00272497"/>
    <w:rsid w:val="00272503"/>
    <w:rsid w:val="0027254E"/>
    <w:rsid w:val="00272583"/>
    <w:rsid w:val="002725F4"/>
    <w:rsid w:val="0027260F"/>
    <w:rsid w:val="00272640"/>
    <w:rsid w:val="00272652"/>
    <w:rsid w:val="00272674"/>
    <w:rsid w:val="002726BF"/>
    <w:rsid w:val="002726CA"/>
    <w:rsid w:val="002726EC"/>
    <w:rsid w:val="002726F3"/>
    <w:rsid w:val="0027274C"/>
    <w:rsid w:val="002727BA"/>
    <w:rsid w:val="002727EA"/>
    <w:rsid w:val="002727F3"/>
    <w:rsid w:val="00272820"/>
    <w:rsid w:val="00272827"/>
    <w:rsid w:val="00272828"/>
    <w:rsid w:val="00272830"/>
    <w:rsid w:val="0027288D"/>
    <w:rsid w:val="0027288E"/>
    <w:rsid w:val="00272892"/>
    <w:rsid w:val="002728C6"/>
    <w:rsid w:val="002728CB"/>
    <w:rsid w:val="00272933"/>
    <w:rsid w:val="00272939"/>
    <w:rsid w:val="00272947"/>
    <w:rsid w:val="00272978"/>
    <w:rsid w:val="00272987"/>
    <w:rsid w:val="0027298C"/>
    <w:rsid w:val="002729A2"/>
    <w:rsid w:val="002729B9"/>
    <w:rsid w:val="00272A1D"/>
    <w:rsid w:val="00272A40"/>
    <w:rsid w:val="00272A43"/>
    <w:rsid w:val="00272A7A"/>
    <w:rsid w:val="00272A9C"/>
    <w:rsid w:val="00272A9E"/>
    <w:rsid w:val="00272AB2"/>
    <w:rsid w:val="00272AC8"/>
    <w:rsid w:val="00272AF3"/>
    <w:rsid w:val="00272AF5"/>
    <w:rsid w:val="00272AFF"/>
    <w:rsid w:val="00272B04"/>
    <w:rsid w:val="00272B2B"/>
    <w:rsid w:val="00272B5A"/>
    <w:rsid w:val="00272B5B"/>
    <w:rsid w:val="00272BD2"/>
    <w:rsid w:val="00272BE4"/>
    <w:rsid w:val="00272C15"/>
    <w:rsid w:val="00272C5C"/>
    <w:rsid w:val="00272C81"/>
    <w:rsid w:val="00272C8C"/>
    <w:rsid w:val="00272CD8"/>
    <w:rsid w:val="00272D33"/>
    <w:rsid w:val="00272D6A"/>
    <w:rsid w:val="00272D84"/>
    <w:rsid w:val="00272DB6"/>
    <w:rsid w:val="00272E28"/>
    <w:rsid w:val="00272E64"/>
    <w:rsid w:val="00272E6F"/>
    <w:rsid w:val="00272E7B"/>
    <w:rsid w:val="00272EA3"/>
    <w:rsid w:val="00272EC9"/>
    <w:rsid w:val="00272ECB"/>
    <w:rsid w:val="00272F1C"/>
    <w:rsid w:val="00272F20"/>
    <w:rsid w:val="00272F44"/>
    <w:rsid w:val="00272F63"/>
    <w:rsid w:val="00272F64"/>
    <w:rsid w:val="00272FFF"/>
    <w:rsid w:val="0027304E"/>
    <w:rsid w:val="00273055"/>
    <w:rsid w:val="00273059"/>
    <w:rsid w:val="0027307C"/>
    <w:rsid w:val="00273084"/>
    <w:rsid w:val="002730B1"/>
    <w:rsid w:val="002730E2"/>
    <w:rsid w:val="0027310A"/>
    <w:rsid w:val="00273111"/>
    <w:rsid w:val="00273122"/>
    <w:rsid w:val="00273151"/>
    <w:rsid w:val="0027315A"/>
    <w:rsid w:val="0027315F"/>
    <w:rsid w:val="00273190"/>
    <w:rsid w:val="0027319F"/>
    <w:rsid w:val="002731BC"/>
    <w:rsid w:val="00273217"/>
    <w:rsid w:val="00273250"/>
    <w:rsid w:val="00273289"/>
    <w:rsid w:val="002732B5"/>
    <w:rsid w:val="00273362"/>
    <w:rsid w:val="0027337C"/>
    <w:rsid w:val="002733B1"/>
    <w:rsid w:val="002733BD"/>
    <w:rsid w:val="002733C1"/>
    <w:rsid w:val="00273496"/>
    <w:rsid w:val="002734C5"/>
    <w:rsid w:val="002734E6"/>
    <w:rsid w:val="002734FA"/>
    <w:rsid w:val="0027354A"/>
    <w:rsid w:val="00273587"/>
    <w:rsid w:val="002735A0"/>
    <w:rsid w:val="002735E3"/>
    <w:rsid w:val="002735ED"/>
    <w:rsid w:val="00273615"/>
    <w:rsid w:val="00273626"/>
    <w:rsid w:val="00273683"/>
    <w:rsid w:val="002736A0"/>
    <w:rsid w:val="002736A8"/>
    <w:rsid w:val="002736B0"/>
    <w:rsid w:val="002736D0"/>
    <w:rsid w:val="002736DC"/>
    <w:rsid w:val="00273773"/>
    <w:rsid w:val="002737AC"/>
    <w:rsid w:val="002737BC"/>
    <w:rsid w:val="002737E9"/>
    <w:rsid w:val="00273810"/>
    <w:rsid w:val="002738F5"/>
    <w:rsid w:val="00273919"/>
    <w:rsid w:val="0027391D"/>
    <w:rsid w:val="0027396E"/>
    <w:rsid w:val="002739A5"/>
    <w:rsid w:val="002739B8"/>
    <w:rsid w:val="002739BE"/>
    <w:rsid w:val="002739D9"/>
    <w:rsid w:val="002739ED"/>
    <w:rsid w:val="00273A89"/>
    <w:rsid w:val="00273ABE"/>
    <w:rsid w:val="00273AFA"/>
    <w:rsid w:val="00273B1D"/>
    <w:rsid w:val="00273B37"/>
    <w:rsid w:val="00273B64"/>
    <w:rsid w:val="00273B9B"/>
    <w:rsid w:val="00273BDD"/>
    <w:rsid w:val="00273C14"/>
    <w:rsid w:val="00273C1C"/>
    <w:rsid w:val="00273C30"/>
    <w:rsid w:val="00273C49"/>
    <w:rsid w:val="00273C4C"/>
    <w:rsid w:val="00273C67"/>
    <w:rsid w:val="00273C68"/>
    <w:rsid w:val="00273C9A"/>
    <w:rsid w:val="00273CA4"/>
    <w:rsid w:val="00273CAD"/>
    <w:rsid w:val="00273CFE"/>
    <w:rsid w:val="00273D41"/>
    <w:rsid w:val="00273D73"/>
    <w:rsid w:val="00273D74"/>
    <w:rsid w:val="00273D7F"/>
    <w:rsid w:val="00273DA6"/>
    <w:rsid w:val="00273E10"/>
    <w:rsid w:val="00273E22"/>
    <w:rsid w:val="00273E4D"/>
    <w:rsid w:val="00273E66"/>
    <w:rsid w:val="00273EBD"/>
    <w:rsid w:val="00273EC1"/>
    <w:rsid w:val="00273EC8"/>
    <w:rsid w:val="00273EC9"/>
    <w:rsid w:val="00273ED0"/>
    <w:rsid w:val="00273EF6"/>
    <w:rsid w:val="00273EFE"/>
    <w:rsid w:val="00273F04"/>
    <w:rsid w:val="00273F10"/>
    <w:rsid w:val="00273F3D"/>
    <w:rsid w:val="00273F4B"/>
    <w:rsid w:val="00273F60"/>
    <w:rsid w:val="0027401D"/>
    <w:rsid w:val="00274028"/>
    <w:rsid w:val="00274036"/>
    <w:rsid w:val="00274042"/>
    <w:rsid w:val="0027405A"/>
    <w:rsid w:val="0027405B"/>
    <w:rsid w:val="0027409A"/>
    <w:rsid w:val="002740E6"/>
    <w:rsid w:val="002740E9"/>
    <w:rsid w:val="0027410E"/>
    <w:rsid w:val="00274133"/>
    <w:rsid w:val="00274138"/>
    <w:rsid w:val="00274183"/>
    <w:rsid w:val="0027418F"/>
    <w:rsid w:val="0027419C"/>
    <w:rsid w:val="002741D0"/>
    <w:rsid w:val="00274212"/>
    <w:rsid w:val="00274213"/>
    <w:rsid w:val="00274214"/>
    <w:rsid w:val="00274219"/>
    <w:rsid w:val="0027422F"/>
    <w:rsid w:val="002742A6"/>
    <w:rsid w:val="002742C2"/>
    <w:rsid w:val="00274322"/>
    <w:rsid w:val="0027436F"/>
    <w:rsid w:val="00274375"/>
    <w:rsid w:val="002743CB"/>
    <w:rsid w:val="0027441A"/>
    <w:rsid w:val="0027442D"/>
    <w:rsid w:val="0027442F"/>
    <w:rsid w:val="00274435"/>
    <w:rsid w:val="0027443A"/>
    <w:rsid w:val="002744A7"/>
    <w:rsid w:val="00274501"/>
    <w:rsid w:val="00274517"/>
    <w:rsid w:val="0027451F"/>
    <w:rsid w:val="00274522"/>
    <w:rsid w:val="00274540"/>
    <w:rsid w:val="00274553"/>
    <w:rsid w:val="002745A7"/>
    <w:rsid w:val="002745AC"/>
    <w:rsid w:val="002745D7"/>
    <w:rsid w:val="002745DE"/>
    <w:rsid w:val="00274605"/>
    <w:rsid w:val="00274617"/>
    <w:rsid w:val="00274626"/>
    <w:rsid w:val="00274650"/>
    <w:rsid w:val="00274651"/>
    <w:rsid w:val="002746A6"/>
    <w:rsid w:val="00274754"/>
    <w:rsid w:val="002747B1"/>
    <w:rsid w:val="002747D7"/>
    <w:rsid w:val="002747E3"/>
    <w:rsid w:val="002747EA"/>
    <w:rsid w:val="002747F4"/>
    <w:rsid w:val="00274816"/>
    <w:rsid w:val="00274845"/>
    <w:rsid w:val="00274879"/>
    <w:rsid w:val="0027491B"/>
    <w:rsid w:val="0027491D"/>
    <w:rsid w:val="0027493F"/>
    <w:rsid w:val="00274943"/>
    <w:rsid w:val="00274946"/>
    <w:rsid w:val="00274947"/>
    <w:rsid w:val="00274992"/>
    <w:rsid w:val="002749A3"/>
    <w:rsid w:val="002749C9"/>
    <w:rsid w:val="002749F2"/>
    <w:rsid w:val="00274AE9"/>
    <w:rsid w:val="00274AEA"/>
    <w:rsid w:val="00274AF8"/>
    <w:rsid w:val="00274B30"/>
    <w:rsid w:val="00274B52"/>
    <w:rsid w:val="00274B9F"/>
    <w:rsid w:val="00274BD9"/>
    <w:rsid w:val="00274BE7"/>
    <w:rsid w:val="00274C94"/>
    <w:rsid w:val="00274CA0"/>
    <w:rsid w:val="00274CB5"/>
    <w:rsid w:val="00274D33"/>
    <w:rsid w:val="00274D78"/>
    <w:rsid w:val="00274D8A"/>
    <w:rsid w:val="00274D8D"/>
    <w:rsid w:val="00274DA8"/>
    <w:rsid w:val="00274DAD"/>
    <w:rsid w:val="00274DFF"/>
    <w:rsid w:val="00274E0D"/>
    <w:rsid w:val="00274E3B"/>
    <w:rsid w:val="00274E6A"/>
    <w:rsid w:val="00274E74"/>
    <w:rsid w:val="00274E7C"/>
    <w:rsid w:val="00274E96"/>
    <w:rsid w:val="00274EB4"/>
    <w:rsid w:val="00274EE0"/>
    <w:rsid w:val="00274EE7"/>
    <w:rsid w:val="00274EF3"/>
    <w:rsid w:val="00274EF6"/>
    <w:rsid w:val="00274FF3"/>
    <w:rsid w:val="0027500F"/>
    <w:rsid w:val="0027504B"/>
    <w:rsid w:val="00275078"/>
    <w:rsid w:val="002750BD"/>
    <w:rsid w:val="002750E5"/>
    <w:rsid w:val="002750E9"/>
    <w:rsid w:val="002750EB"/>
    <w:rsid w:val="0027511D"/>
    <w:rsid w:val="00275199"/>
    <w:rsid w:val="0027519F"/>
    <w:rsid w:val="002751B8"/>
    <w:rsid w:val="002751EA"/>
    <w:rsid w:val="002751FE"/>
    <w:rsid w:val="0027523D"/>
    <w:rsid w:val="00275258"/>
    <w:rsid w:val="00275262"/>
    <w:rsid w:val="002752C5"/>
    <w:rsid w:val="002752FF"/>
    <w:rsid w:val="00275302"/>
    <w:rsid w:val="00275309"/>
    <w:rsid w:val="00275375"/>
    <w:rsid w:val="00275398"/>
    <w:rsid w:val="00275424"/>
    <w:rsid w:val="00275462"/>
    <w:rsid w:val="00275468"/>
    <w:rsid w:val="00275525"/>
    <w:rsid w:val="00275546"/>
    <w:rsid w:val="00275552"/>
    <w:rsid w:val="0027556F"/>
    <w:rsid w:val="0027558F"/>
    <w:rsid w:val="002755B3"/>
    <w:rsid w:val="002755CA"/>
    <w:rsid w:val="002755CD"/>
    <w:rsid w:val="002755E1"/>
    <w:rsid w:val="002755FC"/>
    <w:rsid w:val="0027560E"/>
    <w:rsid w:val="0027569A"/>
    <w:rsid w:val="00275700"/>
    <w:rsid w:val="00275702"/>
    <w:rsid w:val="00275712"/>
    <w:rsid w:val="00275747"/>
    <w:rsid w:val="00275753"/>
    <w:rsid w:val="0027575C"/>
    <w:rsid w:val="00275783"/>
    <w:rsid w:val="002757D3"/>
    <w:rsid w:val="00275806"/>
    <w:rsid w:val="00275814"/>
    <w:rsid w:val="00275824"/>
    <w:rsid w:val="0027588B"/>
    <w:rsid w:val="002758C4"/>
    <w:rsid w:val="002758FB"/>
    <w:rsid w:val="00275913"/>
    <w:rsid w:val="00275921"/>
    <w:rsid w:val="00275935"/>
    <w:rsid w:val="00275937"/>
    <w:rsid w:val="00275983"/>
    <w:rsid w:val="00275992"/>
    <w:rsid w:val="002759B2"/>
    <w:rsid w:val="002759E4"/>
    <w:rsid w:val="00275A24"/>
    <w:rsid w:val="00275A42"/>
    <w:rsid w:val="00275A55"/>
    <w:rsid w:val="00275A57"/>
    <w:rsid w:val="00275A6C"/>
    <w:rsid w:val="00275AD4"/>
    <w:rsid w:val="00275AEB"/>
    <w:rsid w:val="00275B39"/>
    <w:rsid w:val="00275B58"/>
    <w:rsid w:val="00275B5A"/>
    <w:rsid w:val="00275B8F"/>
    <w:rsid w:val="00275BA0"/>
    <w:rsid w:val="00275C03"/>
    <w:rsid w:val="00275C38"/>
    <w:rsid w:val="00275C3E"/>
    <w:rsid w:val="00275C5E"/>
    <w:rsid w:val="00275D39"/>
    <w:rsid w:val="00275D8D"/>
    <w:rsid w:val="00275D8F"/>
    <w:rsid w:val="00275DFB"/>
    <w:rsid w:val="00275E5C"/>
    <w:rsid w:val="00275E74"/>
    <w:rsid w:val="00275EAD"/>
    <w:rsid w:val="00275EB8"/>
    <w:rsid w:val="00275EC3"/>
    <w:rsid w:val="00275F3C"/>
    <w:rsid w:val="00275F40"/>
    <w:rsid w:val="00275F41"/>
    <w:rsid w:val="00275F73"/>
    <w:rsid w:val="00275F8B"/>
    <w:rsid w:val="00275FC9"/>
    <w:rsid w:val="00275FD0"/>
    <w:rsid w:val="00275FD8"/>
    <w:rsid w:val="00275FF6"/>
    <w:rsid w:val="00276023"/>
    <w:rsid w:val="0027604B"/>
    <w:rsid w:val="00276058"/>
    <w:rsid w:val="00276080"/>
    <w:rsid w:val="00276112"/>
    <w:rsid w:val="00276115"/>
    <w:rsid w:val="00276128"/>
    <w:rsid w:val="0027619F"/>
    <w:rsid w:val="002761C2"/>
    <w:rsid w:val="0027622C"/>
    <w:rsid w:val="00276243"/>
    <w:rsid w:val="0027628D"/>
    <w:rsid w:val="0027628F"/>
    <w:rsid w:val="002762C9"/>
    <w:rsid w:val="002762D7"/>
    <w:rsid w:val="002762F4"/>
    <w:rsid w:val="00276301"/>
    <w:rsid w:val="00276345"/>
    <w:rsid w:val="00276346"/>
    <w:rsid w:val="0027639B"/>
    <w:rsid w:val="0027639D"/>
    <w:rsid w:val="002763F5"/>
    <w:rsid w:val="0027643F"/>
    <w:rsid w:val="00276446"/>
    <w:rsid w:val="00276462"/>
    <w:rsid w:val="00276471"/>
    <w:rsid w:val="0027649F"/>
    <w:rsid w:val="002764C6"/>
    <w:rsid w:val="002764D6"/>
    <w:rsid w:val="00276525"/>
    <w:rsid w:val="00276610"/>
    <w:rsid w:val="00276620"/>
    <w:rsid w:val="0027663F"/>
    <w:rsid w:val="002766AA"/>
    <w:rsid w:val="002766C7"/>
    <w:rsid w:val="0027676C"/>
    <w:rsid w:val="0027678A"/>
    <w:rsid w:val="002767C0"/>
    <w:rsid w:val="002767F9"/>
    <w:rsid w:val="0027682A"/>
    <w:rsid w:val="00276856"/>
    <w:rsid w:val="00276858"/>
    <w:rsid w:val="00276872"/>
    <w:rsid w:val="00276893"/>
    <w:rsid w:val="00276899"/>
    <w:rsid w:val="002768C4"/>
    <w:rsid w:val="00276910"/>
    <w:rsid w:val="00276944"/>
    <w:rsid w:val="0027694B"/>
    <w:rsid w:val="00276978"/>
    <w:rsid w:val="00276993"/>
    <w:rsid w:val="002769FF"/>
    <w:rsid w:val="00276A96"/>
    <w:rsid w:val="00276AB6"/>
    <w:rsid w:val="00276AD6"/>
    <w:rsid w:val="00276B3F"/>
    <w:rsid w:val="00276B74"/>
    <w:rsid w:val="00276B80"/>
    <w:rsid w:val="00276BAB"/>
    <w:rsid w:val="00276C16"/>
    <w:rsid w:val="00276C1B"/>
    <w:rsid w:val="00276C22"/>
    <w:rsid w:val="00276C58"/>
    <w:rsid w:val="00276C67"/>
    <w:rsid w:val="00276C77"/>
    <w:rsid w:val="00276C93"/>
    <w:rsid w:val="00276CBC"/>
    <w:rsid w:val="00276D11"/>
    <w:rsid w:val="00276D13"/>
    <w:rsid w:val="00276DAC"/>
    <w:rsid w:val="00276E04"/>
    <w:rsid w:val="00276E37"/>
    <w:rsid w:val="00276E4E"/>
    <w:rsid w:val="00276EAE"/>
    <w:rsid w:val="00276EBA"/>
    <w:rsid w:val="00276EC4"/>
    <w:rsid w:val="00276EDF"/>
    <w:rsid w:val="00276F57"/>
    <w:rsid w:val="00276F72"/>
    <w:rsid w:val="00276FB5"/>
    <w:rsid w:val="00276FC0"/>
    <w:rsid w:val="00276FC7"/>
    <w:rsid w:val="00276FED"/>
    <w:rsid w:val="00277051"/>
    <w:rsid w:val="00277052"/>
    <w:rsid w:val="00277054"/>
    <w:rsid w:val="00277093"/>
    <w:rsid w:val="002770CF"/>
    <w:rsid w:val="002770D5"/>
    <w:rsid w:val="002770E5"/>
    <w:rsid w:val="0027710C"/>
    <w:rsid w:val="0027711C"/>
    <w:rsid w:val="00277148"/>
    <w:rsid w:val="0027716B"/>
    <w:rsid w:val="0027717D"/>
    <w:rsid w:val="0027718C"/>
    <w:rsid w:val="00277190"/>
    <w:rsid w:val="002771AE"/>
    <w:rsid w:val="002771B8"/>
    <w:rsid w:val="002771C3"/>
    <w:rsid w:val="002771F3"/>
    <w:rsid w:val="0027720A"/>
    <w:rsid w:val="0027721E"/>
    <w:rsid w:val="00277230"/>
    <w:rsid w:val="0027723B"/>
    <w:rsid w:val="00277264"/>
    <w:rsid w:val="002772AA"/>
    <w:rsid w:val="002772C0"/>
    <w:rsid w:val="002772C7"/>
    <w:rsid w:val="0027733F"/>
    <w:rsid w:val="002773AD"/>
    <w:rsid w:val="00277402"/>
    <w:rsid w:val="00277406"/>
    <w:rsid w:val="00277418"/>
    <w:rsid w:val="0027741E"/>
    <w:rsid w:val="00277442"/>
    <w:rsid w:val="00277458"/>
    <w:rsid w:val="0027746C"/>
    <w:rsid w:val="0027747E"/>
    <w:rsid w:val="002774B1"/>
    <w:rsid w:val="002774B4"/>
    <w:rsid w:val="00277500"/>
    <w:rsid w:val="00277557"/>
    <w:rsid w:val="0027758A"/>
    <w:rsid w:val="0027758F"/>
    <w:rsid w:val="002775D6"/>
    <w:rsid w:val="0027761C"/>
    <w:rsid w:val="0027764F"/>
    <w:rsid w:val="002776B0"/>
    <w:rsid w:val="002776C1"/>
    <w:rsid w:val="002776C7"/>
    <w:rsid w:val="002776D4"/>
    <w:rsid w:val="00277722"/>
    <w:rsid w:val="00277750"/>
    <w:rsid w:val="00277760"/>
    <w:rsid w:val="00277770"/>
    <w:rsid w:val="00277826"/>
    <w:rsid w:val="00277833"/>
    <w:rsid w:val="00277867"/>
    <w:rsid w:val="002778B1"/>
    <w:rsid w:val="002778B6"/>
    <w:rsid w:val="002778DC"/>
    <w:rsid w:val="002778DD"/>
    <w:rsid w:val="002778E6"/>
    <w:rsid w:val="0027792A"/>
    <w:rsid w:val="0027792D"/>
    <w:rsid w:val="00277969"/>
    <w:rsid w:val="00277990"/>
    <w:rsid w:val="002779B7"/>
    <w:rsid w:val="002779E8"/>
    <w:rsid w:val="00277A24"/>
    <w:rsid w:val="00277A7F"/>
    <w:rsid w:val="00277B24"/>
    <w:rsid w:val="00277B37"/>
    <w:rsid w:val="00277BA0"/>
    <w:rsid w:val="00277BE0"/>
    <w:rsid w:val="00277C1A"/>
    <w:rsid w:val="00277C86"/>
    <w:rsid w:val="00277CB0"/>
    <w:rsid w:val="00277CB7"/>
    <w:rsid w:val="00277CBC"/>
    <w:rsid w:val="00277CC9"/>
    <w:rsid w:val="00277CCC"/>
    <w:rsid w:val="00277CF8"/>
    <w:rsid w:val="00277DC0"/>
    <w:rsid w:val="00277DCB"/>
    <w:rsid w:val="00277DE6"/>
    <w:rsid w:val="00277DFF"/>
    <w:rsid w:val="00277E24"/>
    <w:rsid w:val="00277E2D"/>
    <w:rsid w:val="00277E42"/>
    <w:rsid w:val="00277E8F"/>
    <w:rsid w:val="00277EC8"/>
    <w:rsid w:val="00277F20"/>
    <w:rsid w:val="00277F29"/>
    <w:rsid w:val="00277F32"/>
    <w:rsid w:val="00277F5D"/>
    <w:rsid w:val="00277F6E"/>
    <w:rsid w:val="00277F7C"/>
    <w:rsid w:val="00277F98"/>
    <w:rsid w:val="00277FEC"/>
    <w:rsid w:val="002800A2"/>
    <w:rsid w:val="002800FB"/>
    <w:rsid w:val="00280108"/>
    <w:rsid w:val="002801ED"/>
    <w:rsid w:val="00280214"/>
    <w:rsid w:val="00280241"/>
    <w:rsid w:val="0028026D"/>
    <w:rsid w:val="002802D5"/>
    <w:rsid w:val="0028035A"/>
    <w:rsid w:val="00280385"/>
    <w:rsid w:val="00280394"/>
    <w:rsid w:val="00280395"/>
    <w:rsid w:val="002803CF"/>
    <w:rsid w:val="002803DA"/>
    <w:rsid w:val="00280424"/>
    <w:rsid w:val="002804A7"/>
    <w:rsid w:val="002804B8"/>
    <w:rsid w:val="002804E7"/>
    <w:rsid w:val="00280500"/>
    <w:rsid w:val="00280527"/>
    <w:rsid w:val="0028054A"/>
    <w:rsid w:val="00280560"/>
    <w:rsid w:val="00280588"/>
    <w:rsid w:val="00280598"/>
    <w:rsid w:val="002805CE"/>
    <w:rsid w:val="002805F4"/>
    <w:rsid w:val="002805FC"/>
    <w:rsid w:val="00280625"/>
    <w:rsid w:val="0028062C"/>
    <w:rsid w:val="0028063A"/>
    <w:rsid w:val="00280690"/>
    <w:rsid w:val="00280691"/>
    <w:rsid w:val="002806A4"/>
    <w:rsid w:val="002806E9"/>
    <w:rsid w:val="002806F9"/>
    <w:rsid w:val="0028073B"/>
    <w:rsid w:val="0028074E"/>
    <w:rsid w:val="00280753"/>
    <w:rsid w:val="00280763"/>
    <w:rsid w:val="0028076C"/>
    <w:rsid w:val="00280780"/>
    <w:rsid w:val="002807A4"/>
    <w:rsid w:val="00280800"/>
    <w:rsid w:val="00280801"/>
    <w:rsid w:val="00280810"/>
    <w:rsid w:val="00280836"/>
    <w:rsid w:val="0028085B"/>
    <w:rsid w:val="0028085C"/>
    <w:rsid w:val="0028086A"/>
    <w:rsid w:val="00280876"/>
    <w:rsid w:val="0028088A"/>
    <w:rsid w:val="00280891"/>
    <w:rsid w:val="0028089E"/>
    <w:rsid w:val="002808A7"/>
    <w:rsid w:val="00280979"/>
    <w:rsid w:val="00280A1A"/>
    <w:rsid w:val="00280A40"/>
    <w:rsid w:val="00280A52"/>
    <w:rsid w:val="00280A6D"/>
    <w:rsid w:val="00280A6E"/>
    <w:rsid w:val="00280AC3"/>
    <w:rsid w:val="00280AC4"/>
    <w:rsid w:val="00280AEB"/>
    <w:rsid w:val="00280B21"/>
    <w:rsid w:val="00280B5B"/>
    <w:rsid w:val="00280B84"/>
    <w:rsid w:val="00280BCC"/>
    <w:rsid w:val="00280BE0"/>
    <w:rsid w:val="00280BE8"/>
    <w:rsid w:val="00280BF8"/>
    <w:rsid w:val="00280C07"/>
    <w:rsid w:val="00280C21"/>
    <w:rsid w:val="00280C55"/>
    <w:rsid w:val="00280C9D"/>
    <w:rsid w:val="00280CB8"/>
    <w:rsid w:val="00280CDA"/>
    <w:rsid w:val="00280D0F"/>
    <w:rsid w:val="00280D39"/>
    <w:rsid w:val="00280D62"/>
    <w:rsid w:val="00280D64"/>
    <w:rsid w:val="00280D77"/>
    <w:rsid w:val="00280D79"/>
    <w:rsid w:val="00280D8D"/>
    <w:rsid w:val="00280DC1"/>
    <w:rsid w:val="00280E76"/>
    <w:rsid w:val="00280EA3"/>
    <w:rsid w:val="00280EE6"/>
    <w:rsid w:val="00280EFE"/>
    <w:rsid w:val="00280F12"/>
    <w:rsid w:val="00280F57"/>
    <w:rsid w:val="00280F63"/>
    <w:rsid w:val="00280F76"/>
    <w:rsid w:val="00280F97"/>
    <w:rsid w:val="00280F9E"/>
    <w:rsid w:val="00280FD2"/>
    <w:rsid w:val="00281072"/>
    <w:rsid w:val="002810B1"/>
    <w:rsid w:val="002810BB"/>
    <w:rsid w:val="002810D3"/>
    <w:rsid w:val="002810D6"/>
    <w:rsid w:val="002810E4"/>
    <w:rsid w:val="002810E8"/>
    <w:rsid w:val="0028114A"/>
    <w:rsid w:val="0028120B"/>
    <w:rsid w:val="0028121D"/>
    <w:rsid w:val="00281225"/>
    <w:rsid w:val="00281296"/>
    <w:rsid w:val="002812E5"/>
    <w:rsid w:val="0028134A"/>
    <w:rsid w:val="00281387"/>
    <w:rsid w:val="002813B1"/>
    <w:rsid w:val="002813D8"/>
    <w:rsid w:val="002813DD"/>
    <w:rsid w:val="00281407"/>
    <w:rsid w:val="00281487"/>
    <w:rsid w:val="002814D6"/>
    <w:rsid w:val="002814D7"/>
    <w:rsid w:val="002814F2"/>
    <w:rsid w:val="00281528"/>
    <w:rsid w:val="00281578"/>
    <w:rsid w:val="0028157F"/>
    <w:rsid w:val="0028158B"/>
    <w:rsid w:val="002815BC"/>
    <w:rsid w:val="002815EF"/>
    <w:rsid w:val="00281606"/>
    <w:rsid w:val="0028164A"/>
    <w:rsid w:val="0028165F"/>
    <w:rsid w:val="00281661"/>
    <w:rsid w:val="00281676"/>
    <w:rsid w:val="00281699"/>
    <w:rsid w:val="00281716"/>
    <w:rsid w:val="00281726"/>
    <w:rsid w:val="0028175E"/>
    <w:rsid w:val="002817A2"/>
    <w:rsid w:val="002817B2"/>
    <w:rsid w:val="002817E7"/>
    <w:rsid w:val="002817F2"/>
    <w:rsid w:val="002817F8"/>
    <w:rsid w:val="00281830"/>
    <w:rsid w:val="00281860"/>
    <w:rsid w:val="00281868"/>
    <w:rsid w:val="00281896"/>
    <w:rsid w:val="002818DE"/>
    <w:rsid w:val="00281991"/>
    <w:rsid w:val="002819AD"/>
    <w:rsid w:val="002819B4"/>
    <w:rsid w:val="002819D1"/>
    <w:rsid w:val="00281A5E"/>
    <w:rsid w:val="00281A90"/>
    <w:rsid w:val="00281A99"/>
    <w:rsid w:val="00281ADC"/>
    <w:rsid w:val="00281B06"/>
    <w:rsid w:val="00281B0C"/>
    <w:rsid w:val="00281B5C"/>
    <w:rsid w:val="00281B89"/>
    <w:rsid w:val="00281B97"/>
    <w:rsid w:val="00281C42"/>
    <w:rsid w:val="00281C9C"/>
    <w:rsid w:val="00281CA2"/>
    <w:rsid w:val="00281CA7"/>
    <w:rsid w:val="00281CBD"/>
    <w:rsid w:val="00281CEB"/>
    <w:rsid w:val="00281D0C"/>
    <w:rsid w:val="00281D2A"/>
    <w:rsid w:val="00281DA8"/>
    <w:rsid w:val="00281DD3"/>
    <w:rsid w:val="00281E1E"/>
    <w:rsid w:val="00281E21"/>
    <w:rsid w:val="00281E2E"/>
    <w:rsid w:val="00281E58"/>
    <w:rsid w:val="00281E8F"/>
    <w:rsid w:val="00281F1C"/>
    <w:rsid w:val="00281F5A"/>
    <w:rsid w:val="00281F7B"/>
    <w:rsid w:val="00281F84"/>
    <w:rsid w:val="00281FB6"/>
    <w:rsid w:val="00281FC4"/>
    <w:rsid w:val="00282042"/>
    <w:rsid w:val="00282057"/>
    <w:rsid w:val="00282086"/>
    <w:rsid w:val="0028208E"/>
    <w:rsid w:val="002820B4"/>
    <w:rsid w:val="002820C3"/>
    <w:rsid w:val="002820CD"/>
    <w:rsid w:val="002820D6"/>
    <w:rsid w:val="002820DE"/>
    <w:rsid w:val="002820E0"/>
    <w:rsid w:val="002820EE"/>
    <w:rsid w:val="002820F2"/>
    <w:rsid w:val="002820F9"/>
    <w:rsid w:val="00282124"/>
    <w:rsid w:val="0028213C"/>
    <w:rsid w:val="0028215A"/>
    <w:rsid w:val="0028218D"/>
    <w:rsid w:val="002821BA"/>
    <w:rsid w:val="002821C4"/>
    <w:rsid w:val="002821D5"/>
    <w:rsid w:val="00282225"/>
    <w:rsid w:val="00282282"/>
    <w:rsid w:val="002822B6"/>
    <w:rsid w:val="002822BA"/>
    <w:rsid w:val="002822C8"/>
    <w:rsid w:val="002822DE"/>
    <w:rsid w:val="00282301"/>
    <w:rsid w:val="0028230E"/>
    <w:rsid w:val="00282310"/>
    <w:rsid w:val="00282349"/>
    <w:rsid w:val="00282369"/>
    <w:rsid w:val="002823B3"/>
    <w:rsid w:val="002823D6"/>
    <w:rsid w:val="00282401"/>
    <w:rsid w:val="0028241E"/>
    <w:rsid w:val="0028243F"/>
    <w:rsid w:val="00282478"/>
    <w:rsid w:val="0028248F"/>
    <w:rsid w:val="002824A7"/>
    <w:rsid w:val="002824C0"/>
    <w:rsid w:val="002824E6"/>
    <w:rsid w:val="0028252D"/>
    <w:rsid w:val="0028253A"/>
    <w:rsid w:val="0028254A"/>
    <w:rsid w:val="002825AF"/>
    <w:rsid w:val="002825E3"/>
    <w:rsid w:val="00282604"/>
    <w:rsid w:val="00282615"/>
    <w:rsid w:val="0028261F"/>
    <w:rsid w:val="0028262A"/>
    <w:rsid w:val="00282674"/>
    <w:rsid w:val="0028267A"/>
    <w:rsid w:val="002826A8"/>
    <w:rsid w:val="002826D2"/>
    <w:rsid w:val="0028270D"/>
    <w:rsid w:val="00282758"/>
    <w:rsid w:val="0028276A"/>
    <w:rsid w:val="0028277A"/>
    <w:rsid w:val="00282785"/>
    <w:rsid w:val="00282795"/>
    <w:rsid w:val="002827EA"/>
    <w:rsid w:val="002827FC"/>
    <w:rsid w:val="00282804"/>
    <w:rsid w:val="00282848"/>
    <w:rsid w:val="0028286A"/>
    <w:rsid w:val="002828CD"/>
    <w:rsid w:val="00282905"/>
    <w:rsid w:val="0028294D"/>
    <w:rsid w:val="00282968"/>
    <w:rsid w:val="00282982"/>
    <w:rsid w:val="002829B8"/>
    <w:rsid w:val="002829B9"/>
    <w:rsid w:val="002829E1"/>
    <w:rsid w:val="002829F7"/>
    <w:rsid w:val="002829F8"/>
    <w:rsid w:val="00282A1B"/>
    <w:rsid w:val="00282A42"/>
    <w:rsid w:val="00282A4F"/>
    <w:rsid w:val="00282AA8"/>
    <w:rsid w:val="00282AAB"/>
    <w:rsid w:val="00282B21"/>
    <w:rsid w:val="00282B24"/>
    <w:rsid w:val="00282B2F"/>
    <w:rsid w:val="00282B4D"/>
    <w:rsid w:val="00282B61"/>
    <w:rsid w:val="00282B62"/>
    <w:rsid w:val="00282B64"/>
    <w:rsid w:val="00282B68"/>
    <w:rsid w:val="00282B86"/>
    <w:rsid w:val="00282BC4"/>
    <w:rsid w:val="00282BE1"/>
    <w:rsid w:val="00282BF1"/>
    <w:rsid w:val="00282C65"/>
    <w:rsid w:val="00282CC1"/>
    <w:rsid w:val="00282D10"/>
    <w:rsid w:val="00282D5C"/>
    <w:rsid w:val="00282D67"/>
    <w:rsid w:val="00282D8F"/>
    <w:rsid w:val="00282DBD"/>
    <w:rsid w:val="00282DD4"/>
    <w:rsid w:val="00282DE7"/>
    <w:rsid w:val="00282E02"/>
    <w:rsid w:val="00282E30"/>
    <w:rsid w:val="00282E5E"/>
    <w:rsid w:val="00282E87"/>
    <w:rsid w:val="00282E91"/>
    <w:rsid w:val="00282EAA"/>
    <w:rsid w:val="00282EBB"/>
    <w:rsid w:val="00282EC6"/>
    <w:rsid w:val="00282ECB"/>
    <w:rsid w:val="00282ED3"/>
    <w:rsid w:val="00282F0F"/>
    <w:rsid w:val="00282F63"/>
    <w:rsid w:val="00283024"/>
    <w:rsid w:val="00283044"/>
    <w:rsid w:val="00283085"/>
    <w:rsid w:val="00283095"/>
    <w:rsid w:val="0028309D"/>
    <w:rsid w:val="002830A4"/>
    <w:rsid w:val="002830FF"/>
    <w:rsid w:val="0028310D"/>
    <w:rsid w:val="00283116"/>
    <w:rsid w:val="00283139"/>
    <w:rsid w:val="00283180"/>
    <w:rsid w:val="002831D5"/>
    <w:rsid w:val="0028321E"/>
    <w:rsid w:val="00283276"/>
    <w:rsid w:val="0028328E"/>
    <w:rsid w:val="002832A3"/>
    <w:rsid w:val="002832D6"/>
    <w:rsid w:val="00283303"/>
    <w:rsid w:val="0028334E"/>
    <w:rsid w:val="00283377"/>
    <w:rsid w:val="002833C4"/>
    <w:rsid w:val="002833D8"/>
    <w:rsid w:val="002833F8"/>
    <w:rsid w:val="00283427"/>
    <w:rsid w:val="00283482"/>
    <w:rsid w:val="00283490"/>
    <w:rsid w:val="00283496"/>
    <w:rsid w:val="002834B8"/>
    <w:rsid w:val="002834DC"/>
    <w:rsid w:val="00283508"/>
    <w:rsid w:val="00283535"/>
    <w:rsid w:val="002835A0"/>
    <w:rsid w:val="002835A7"/>
    <w:rsid w:val="002835C9"/>
    <w:rsid w:val="002835DE"/>
    <w:rsid w:val="002835F3"/>
    <w:rsid w:val="0028367C"/>
    <w:rsid w:val="00283699"/>
    <w:rsid w:val="002836C7"/>
    <w:rsid w:val="002836E9"/>
    <w:rsid w:val="002836F9"/>
    <w:rsid w:val="002836FA"/>
    <w:rsid w:val="00283732"/>
    <w:rsid w:val="00283734"/>
    <w:rsid w:val="00283740"/>
    <w:rsid w:val="00283762"/>
    <w:rsid w:val="0028376C"/>
    <w:rsid w:val="0028378E"/>
    <w:rsid w:val="002837D4"/>
    <w:rsid w:val="002837DA"/>
    <w:rsid w:val="00283882"/>
    <w:rsid w:val="002838AC"/>
    <w:rsid w:val="002838C6"/>
    <w:rsid w:val="002838DE"/>
    <w:rsid w:val="002838EA"/>
    <w:rsid w:val="0028390C"/>
    <w:rsid w:val="00283957"/>
    <w:rsid w:val="0028398D"/>
    <w:rsid w:val="002839D3"/>
    <w:rsid w:val="00283A21"/>
    <w:rsid w:val="00283A6E"/>
    <w:rsid w:val="00283A76"/>
    <w:rsid w:val="00283B1A"/>
    <w:rsid w:val="00283B2D"/>
    <w:rsid w:val="00283B2F"/>
    <w:rsid w:val="00283B60"/>
    <w:rsid w:val="00283B88"/>
    <w:rsid w:val="00283BB2"/>
    <w:rsid w:val="00283C15"/>
    <w:rsid w:val="00283C18"/>
    <w:rsid w:val="00283C6F"/>
    <w:rsid w:val="00283CAD"/>
    <w:rsid w:val="00283CCD"/>
    <w:rsid w:val="00283CE0"/>
    <w:rsid w:val="00283CF3"/>
    <w:rsid w:val="00283CF5"/>
    <w:rsid w:val="00283D12"/>
    <w:rsid w:val="00283D2E"/>
    <w:rsid w:val="00283D30"/>
    <w:rsid w:val="00283D4A"/>
    <w:rsid w:val="00283DC2"/>
    <w:rsid w:val="00283DC9"/>
    <w:rsid w:val="00283DF8"/>
    <w:rsid w:val="00283E10"/>
    <w:rsid w:val="00283E33"/>
    <w:rsid w:val="00283E44"/>
    <w:rsid w:val="00283E52"/>
    <w:rsid w:val="00283EBA"/>
    <w:rsid w:val="00283EBD"/>
    <w:rsid w:val="00283F36"/>
    <w:rsid w:val="00283F51"/>
    <w:rsid w:val="00283F7B"/>
    <w:rsid w:val="00283F7D"/>
    <w:rsid w:val="00283F7E"/>
    <w:rsid w:val="00283F8D"/>
    <w:rsid w:val="00283FBA"/>
    <w:rsid w:val="00283FC6"/>
    <w:rsid w:val="00284014"/>
    <w:rsid w:val="00284016"/>
    <w:rsid w:val="00284042"/>
    <w:rsid w:val="00284075"/>
    <w:rsid w:val="00284086"/>
    <w:rsid w:val="002840A2"/>
    <w:rsid w:val="002840D2"/>
    <w:rsid w:val="002840FA"/>
    <w:rsid w:val="002840FB"/>
    <w:rsid w:val="0028413C"/>
    <w:rsid w:val="00284198"/>
    <w:rsid w:val="002841B0"/>
    <w:rsid w:val="002841F2"/>
    <w:rsid w:val="00284200"/>
    <w:rsid w:val="0028424F"/>
    <w:rsid w:val="002842BE"/>
    <w:rsid w:val="002842DD"/>
    <w:rsid w:val="00284300"/>
    <w:rsid w:val="00284308"/>
    <w:rsid w:val="0028430C"/>
    <w:rsid w:val="0028433F"/>
    <w:rsid w:val="00284380"/>
    <w:rsid w:val="0028442F"/>
    <w:rsid w:val="00284461"/>
    <w:rsid w:val="0028451B"/>
    <w:rsid w:val="00284575"/>
    <w:rsid w:val="00284590"/>
    <w:rsid w:val="002845B1"/>
    <w:rsid w:val="002845BD"/>
    <w:rsid w:val="002845CA"/>
    <w:rsid w:val="002845FE"/>
    <w:rsid w:val="00284640"/>
    <w:rsid w:val="0028466A"/>
    <w:rsid w:val="002846D6"/>
    <w:rsid w:val="002846FF"/>
    <w:rsid w:val="00284718"/>
    <w:rsid w:val="00284737"/>
    <w:rsid w:val="0028473F"/>
    <w:rsid w:val="00284771"/>
    <w:rsid w:val="00284786"/>
    <w:rsid w:val="00284798"/>
    <w:rsid w:val="00284831"/>
    <w:rsid w:val="0028484F"/>
    <w:rsid w:val="0028486C"/>
    <w:rsid w:val="00284890"/>
    <w:rsid w:val="002848A6"/>
    <w:rsid w:val="002848B9"/>
    <w:rsid w:val="002848C6"/>
    <w:rsid w:val="0028493B"/>
    <w:rsid w:val="0028493D"/>
    <w:rsid w:val="00284983"/>
    <w:rsid w:val="0028498B"/>
    <w:rsid w:val="0028499A"/>
    <w:rsid w:val="00284B8D"/>
    <w:rsid w:val="00284B96"/>
    <w:rsid w:val="00284B98"/>
    <w:rsid w:val="00284BCB"/>
    <w:rsid w:val="00284BD1"/>
    <w:rsid w:val="00284BD9"/>
    <w:rsid w:val="00284C17"/>
    <w:rsid w:val="00284C5D"/>
    <w:rsid w:val="00284CA3"/>
    <w:rsid w:val="00284CB8"/>
    <w:rsid w:val="00284CC9"/>
    <w:rsid w:val="00284CE7"/>
    <w:rsid w:val="00284CEF"/>
    <w:rsid w:val="00284D1B"/>
    <w:rsid w:val="00284D5B"/>
    <w:rsid w:val="00284DFE"/>
    <w:rsid w:val="00284E00"/>
    <w:rsid w:val="00284E17"/>
    <w:rsid w:val="00284E66"/>
    <w:rsid w:val="00284ED0"/>
    <w:rsid w:val="00284F1C"/>
    <w:rsid w:val="00284F32"/>
    <w:rsid w:val="00284F3E"/>
    <w:rsid w:val="00284F44"/>
    <w:rsid w:val="00284F90"/>
    <w:rsid w:val="00284FA3"/>
    <w:rsid w:val="00284FA5"/>
    <w:rsid w:val="00284FD9"/>
    <w:rsid w:val="00284FE4"/>
    <w:rsid w:val="00285028"/>
    <w:rsid w:val="00285055"/>
    <w:rsid w:val="00285063"/>
    <w:rsid w:val="0028509C"/>
    <w:rsid w:val="002850B4"/>
    <w:rsid w:val="002850EE"/>
    <w:rsid w:val="0028519C"/>
    <w:rsid w:val="002851C8"/>
    <w:rsid w:val="002851F2"/>
    <w:rsid w:val="00285219"/>
    <w:rsid w:val="0028521D"/>
    <w:rsid w:val="00285233"/>
    <w:rsid w:val="00285251"/>
    <w:rsid w:val="00285272"/>
    <w:rsid w:val="00285287"/>
    <w:rsid w:val="002852AA"/>
    <w:rsid w:val="002852AF"/>
    <w:rsid w:val="002852D8"/>
    <w:rsid w:val="002852F6"/>
    <w:rsid w:val="0028532F"/>
    <w:rsid w:val="0028536C"/>
    <w:rsid w:val="0028538D"/>
    <w:rsid w:val="002853A4"/>
    <w:rsid w:val="002853FA"/>
    <w:rsid w:val="0028540B"/>
    <w:rsid w:val="002854EB"/>
    <w:rsid w:val="002854ED"/>
    <w:rsid w:val="0028553F"/>
    <w:rsid w:val="00285559"/>
    <w:rsid w:val="00285586"/>
    <w:rsid w:val="00285597"/>
    <w:rsid w:val="002855B2"/>
    <w:rsid w:val="002855D0"/>
    <w:rsid w:val="00285602"/>
    <w:rsid w:val="00285622"/>
    <w:rsid w:val="0028562F"/>
    <w:rsid w:val="002856B2"/>
    <w:rsid w:val="002856BD"/>
    <w:rsid w:val="0028575A"/>
    <w:rsid w:val="0028575E"/>
    <w:rsid w:val="00285773"/>
    <w:rsid w:val="002857BC"/>
    <w:rsid w:val="002857CA"/>
    <w:rsid w:val="002857E2"/>
    <w:rsid w:val="002857E6"/>
    <w:rsid w:val="002857ED"/>
    <w:rsid w:val="00285806"/>
    <w:rsid w:val="0028580D"/>
    <w:rsid w:val="00285811"/>
    <w:rsid w:val="0028582A"/>
    <w:rsid w:val="00285891"/>
    <w:rsid w:val="002858A3"/>
    <w:rsid w:val="002858AA"/>
    <w:rsid w:val="002858DC"/>
    <w:rsid w:val="002858F4"/>
    <w:rsid w:val="0028590A"/>
    <w:rsid w:val="00285943"/>
    <w:rsid w:val="00285957"/>
    <w:rsid w:val="002859C3"/>
    <w:rsid w:val="00285A53"/>
    <w:rsid w:val="00285A96"/>
    <w:rsid w:val="00285B17"/>
    <w:rsid w:val="00285B32"/>
    <w:rsid w:val="00285B44"/>
    <w:rsid w:val="00285BAB"/>
    <w:rsid w:val="00285BB1"/>
    <w:rsid w:val="00285BC2"/>
    <w:rsid w:val="00285BD7"/>
    <w:rsid w:val="00285C38"/>
    <w:rsid w:val="00285C6D"/>
    <w:rsid w:val="00285C77"/>
    <w:rsid w:val="00285CB0"/>
    <w:rsid w:val="00285CE5"/>
    <w:rsid w:val="00285D2B"/>
    <w:rsid w:val="00285D69"/>
    <w:rsid w:val="00285D6C"/>
    <w:rsid w:val="00285DAB"/>
    <w:rsid w:val="00285DB6"/>
    <w:rsid w:val="00285DDB"/>
    <w:rsid w:val="00285E36"/>
    <w:rsid w:val="00285E40"/>
    <w:rsid w:val="00285E81"/>
    <w:rsid w:val="00285F06"/>
    <w:rsid w:val="00285F17"/>
    <w:rsid w:val="00285F1C"/>
    <w:rsid w:val="00285F4A"/>
    <w:rsid w:val="00285F93"/>
    <w:rsid w:val="00285FC5"/>
    <w:rsid w:val="00286007"/>
    <w:rsid w:val="0028601D"/>
    <w:rsid w:val="00286045"/>
    <w:rsid w:val="00286056"/>
    <w:rsid w:val="002860A1"/>
    <w:rsid w:val="002860AB"/>
    <w:rsid w:val="002860B2"/>
    <w:rsid w:val="00286141"/>
    <w:rsid w:val="0028615B"/>
    <w:rsid w:val="0028617B"/>
    <w:rsid w:val="002861BD"/>
    <w:rsid w:val="0028620F"/>
    <w:rsid w:val="00286222"/>
    <w:rsid w:val="00286246"/>
    <w:rsid w:val="0028625D"/>
    <w:rsid w:val="002862D6"/>
    <w:rsid w:val="002862DE"/>
    <w:rsid w:val="0028630D"/>
    <w:rsid w:val="00286319"/>
    <w:rsid w:val="00286327"/>
    <w:rsid w:val="0028632D"/>
    <w:rsid w:val="00286342"/>
    <w:rsid w:val="00286346"/>
    <w:rsid w:val="002863CE"/>
    <w:rsid w:val="002863E1"/>
    <w:rsid w:val="002863F9"/>
    <w:rsid w:val="00286401"/>
    <w:rsid w:val="0028641E"/>
    <w:rsid w:val="00286440"/>
    <w:rsid w:val="00286461"/>
    <w:rsid w:val="00286467"/>
    <w:rsid w:val="00286487"/>
    <w:rsid w:val="00286490"/>
    <w:rsid w:val="002864B4"/>
    <w:rsid w:val="002864F8"/>
    <w:rsid w:val="002864FD"/>
    <w:rsid w:val="00286542"/>
    <w:rsid w:val="00286573"/>
    <w:rsid w:val="0028657B"/>
    <w:rsid w:val="00286593"/>
    <w:rsid w:val="0028659B"/>
    <w:rsid w:val="002865B4"/>
    <w:rsid w:val="002865D1"/>
    <w:rsid w:val="002865DB"/>
    <w:rsid w:val="002865E8"/>
    <w:rsid w:val="00286615"/>
    <w:rsid w:val="0028661E"/>
    <w:rsid w:val="00286622"/>
    <w:rsid w:val="00286690"/>
    <w:rsid w:val="0028670D"/>
    <w:rsid w:val="00286727"/>
    <w:rsid w:val="0028672D"/>
    <w:rsid w:val="0028672F"/>
    <w:rsid w:val="0028679A"/>
    <w:rsid w:val="0028679E"/>
    <w:rsid w:val="002867A4"/>
    <w:rsid w:val="002867A6"/>
    <w:rsid w:val="002867B5"/>
    <w:rsid w:val="002867BC"/>
    <w:rsid w:val="002867BD"/>
    <w:rsid w:val="00286837"/>
    <w:rsid w:val="00286862"/>
    <w:rsid w:val="002868BB"/>
    <w:rsid w:val="002868BC"/>
    <w:rsid w:val="002868DD"/>
    <w:rsid w:val="002868EB"/>
    <w:rsid w:val="002868F8"/>
    <w:rsid w:val="0028690A"/>
    <w:rsid w:val="00286933"/>
    <w:rsid w:val="00286987"/>
    <w:rsid w:val="00286A28"/>
    <w:rsid w:val="00286AE4"/>
    <w:rsid w:val="00286B3D"/>
    <w:rsid w:val="00286B47"/>
    <w:rsid w:val="00286BF2"/>
    <w:rsid w:val="00286CA6"/>
    <w:rsid w:val="00286CE9"/>
    <w:rsid w:val="00286D34"/>
    <w:rsid w:val="00286D45"/>
    <w:rsid w:val="00286D76"/>
    <w:rsid w:val="00286D8C"/>
    <w:rsid w:val="00286DFF"/>
    <w:rsid w:val="00286E0D"/>
    <w:rsid w:val="00286E2D"/>
    <w:rsid w:val="00286E31"/>
    <w:rsid w:val="00286E34"/>
    <w:rsid w:val="00286E5F"/>
    <w:rsid w:val="00286E7B"/>
    <w:rsid w:val="00286E8E"/>
    <w:rsid w:val="00286EB4"/>
    <w:rsid w:val="00286EBE"/>
    <w:rsid w:val="00286EE7"/>
    <w:rsid w:val="00286F24"/>
    <w:rsid w:val="00286F53"/>
    <w:rsid w:val="00286FE2"/>
    <w:rsid w:val="00286FEE"/>
    <w:rsid w:val="00287011"/>
    <w:rsid w:val="0028701A"/>
    <w:rsid w:val="00287020"/>
    <w:rsid w:val="00287080"/>
    <w:rsid w:val="0028708A"/>
    <w:rsid w:val="00287097"/>
    <w:rsid w:val="002870E9"/>
    <w:rsid w:val="002870EF"/>
    <w:rsid w:val="002870FD"/>
    <w:rsid w:val="00287101"/>
    <w:rsid w:val="0028712E"/>
    <w:rsid w:val="00287165"/>
    <w:rsid w:val="0028716B"/>
    <w:rsid w:val="00287177"/>
    <w:rsid w:val="00287178"/>
    <w:rsid w:val="002871E4"/>
    <w:rsid w:val="00287203"/>
    <w:rsid w:val="0028722F"/>
    <w:rsid w:val="002872AF"/>
    <w:rsid w:val="002872B1"/>
    <w:rsid w:val="002872F6"/>
    <w:rsid w:val="0028737F"/>
    <w:rsid w:val="002873D1"/>
    <w:rsid w:val="00287402"/>
    <w:rsid w:val="00287425"/>
    <w:rsid w:val="00287439"/>
    <w:rsid w:val="00287449"/>
    <w:rsid w:val="0028749A"/>
    <w:rsid w:val="002874AC"/>
    <w:rsid w:val="002874BA"/>
    <w:rsid w:val="002874C7"/>
    <w:rsid w:val="002874E3"/>
    <w:rsid w:val="002874FC"/>
    <w:rsid w:val="0028750D"/>
    <w:rsid w:val="00287563"/>
    <w:rsid w:val="0028756D"/>
    <w:rsid w:val="00287584"/>
    <w:rsid w:val="0028758D"/>
    <w:rsid w:val="002875AB"/>
    <w:rsid w:val="002875AE"/>
    <w:rsid w:val="00287628"/>
    <w:rsid w:val="00287663"/>
    <w:rsid w:val="00287682"/>
    <w:rsid w:val="00287692"/>
    <w:rsid w:val="00287698"/>
    <w:rsid w:val="00287715"/>
    <w:rsid w:val="00287716"/>
    <w:rsid w:val="00287753"/>
    <w:rsid w:val="002877CE"/>
    <w:rsid w:val="00287855"/>
    <w:rsid w:val="0028785E"/>
    <w:rsid w:val="002878DB"/>
    <w:rsid w:val="00287914"/>
    <w:rsid w:val="00287940"/>
    <w:rsid w:val="00287945"/>
    <w:rsid w:val="00287948"/>
    <w:rsid w:val="00287957"/>
    <w:rsid w:val="00287A0B"/>
    <w:rsid w:val="00287A12"/>
    <w:rsid w:val="00287A2A"/>
    <w:rsid w:val="00287A85"/>
    <w:rsid w:val="00287A8A"/>
    <w:rsid w:val="00287A95"/>
    <w:rsid w:val="00287A9F"/>
    <w:rsid w:val="00287AE0"/>
    <w:rsid w:val="00287AFD"/>
    <w:rsid w:val="00287B5E"/>
    <w:rsid w:val="00287BA0"/>
    <w:rsid w:val="00287C26"/>
    <w:rsid w:val="00287C48"/>
    <w:rsid w:val="00287C5E"/>
    <w:rsid w:val="00287C72"/>
    <w:rsid w:val="00287C8C"/>
    <w:rsid w:val="00287C97"/>
    <w:rsid w:val="00287CAC"/>
    <w:rsid w:val="00287CBB"/>
    <w:rsid w:val="00287CC6"/>
    <w:rsid w:val="00287D42"/>
    <w:rsid w:val="00287D43"/>
    <w:rsid w:val="00287D8A"/>
    <w:rsid w:val="00287E78"/>
    <w:rsid w:val="00287E8B"/>
    <w:rsid w:val="00287E9C"/>
    <w:rsid w:val="00287ECA"/>
    <w:rsid w:val="00287ED9"/>
    <w:rsid w:val="00287EE1"/>
    <w:rsid w:val="00287EE2"/>
    <w:rsid w:val="00287EE9"/>
    <w:rsid w:val="00287EFD"/>
    <w:rsid w:val="00287F42"/>
    <w:rsid w:val="00287FE1"/>
    <w:rsid w:val="00287FF3"/>
    <w:rsid w:val="0029003C"/>
    <w:rsid w:val="0029003F"/>
    <w:rsid w:val="002900B0"/>
    <w:rsid w:val="0029013D"/>
    <w:rsid w:val="0029014A"/>
    <w:rsid w:val="0029015A"/>
    <w:rsid w:val="00290162"/>
    <w:rsid w:val="00290182"/>
    <w:rsid w:val="002901E9"/>
    <w:rsid w:val="00290223"/>
    <w:rsid w:val="0029023C"/>
    <w:rsid w:val="0029031D"/>
    <w:rsid w:val="0029032D"/>
    <w:rsid w:val="00290354"/>
    <w:rsid w:val="00290357"/>
    <w:rsid w:val="00290372"/>
    <w:rsid w:val="0029037A"/>
    <w:rsid w:val="002903B3"/>
    <w:rsid w:val="002903CE"/>
    <w:rsid w:val="002903F5"/>
    <w:rsid w:val="0029045C"/>
    <w:rsid w:val="0029048A"/>
    <w:rsid w:val="00290491"/>
    <w:rsid w:val="002904E0"/>
    <w:rsid w:val="00290506"/>
    <w:rsid w:val="0029051D"/>
    <w:rsid w:val="00290536"/>
    <w:rsid w:val="00290541"/>
    <w:rsid w:val="00290551"/>
    <w:rsid w:val="0029056A"/>
    <w:rsid w:val="002905DF"/>
    <w:rsid w:val="002905F7"/>
    <w:rsid w:val="00290608"/>
    <w:rsid w:val="0029065C"/>
    <w:rsid w:val="0029066C"/>
    <w:rsid w:val="00290685"/>
    <w:rsid w:val="002906A7"/>
    <w:rsid w:val="002906CF"/>
    <w:rsid w:val="002906DF"/>
    <w:rsid w:val="002906E6"/>
    <w:rsid w:val="0029070C"/>
    <w:rsid w:val="0029075B"/>
    <w:rsid w:val="0029077F"/>
    <w:rsid w:val="002907EC"/>
    <w:rsid w:val="00290800"/>
    <w:rsid w:val="0029084C"/>
    <w:rsid w:val="00290869"/>
    <w:rsid w:val="00290884"/>
    <w:rsid w:val="00290909"/>
    <w:rsid w:val="0029090D"/>
    <w:rsid w:val="0029091C"/>
    <w:rsid w:val="00290921"/>
    <w:rsid w:val="0029096F"/>
    <w:rsid w:val="00290989"/>
    <w:rsid w:val="002909E9"/>
    <w:rsid w:val="00290A04"/>
    <w:rsid w:val="00290A24"/>
    <w:rsid w:val="00290A62"/>
    <w:rsid w:val="00290A73"/>
    <w:rsid w:val="00290AEB"/>
    <w:rsid w:val="00290AF4"/>
    <w:rsid w:val="00290B2D"/>
    <w:rsid w:val="00290B81"/>
    <w:rsid w:val="00290B96"/>
    <w:rsid w:val="00290BB3"/>
    <w:rsid w:val="00290BD8"/>
    <w:rsid w:val="00290BE2"/>
    <w:rsid w:val="00290BF9"/>
    <w:rsid w:val="00290BFF"/>
    <w:rsid w:val="00290C2D"/>
    <w:rsid w:val="00290C6F"/>
    <w:rsid w:val="00290C77"/>
    <w:rsid w:val="00290CE1"/>
    <w:rsid w:val="00290CF3"/>
    <w:rsid w:val="00290CF9"/>
    <w:rsid w:val="00290CFA"/>
    <w:rsid w:val="00290DC8"/>
    <w:rsid w:val="00290DCE"/>
    <w:rsid w:val="00290E12"/>
    <w:rsid w:val="00290E2E"/>
    <w:rsid w:val="00290E31"/>
    <w:rsid w:val="00290E69"/>
    <w:rsid w:val="00290EE1"/>
    <w:rsid w:val="00290F06"/>
    <w:rsid w:val="00290F66"/>
    <w:rsid w:val="00290FA3"/>
    <w:rsid w:val="00290FA9"/>
    <w:rsid w:val="00290FBB"/>
    <w:rsid w:val="00290FFE"/>
    <w:rsid w:val="0029103E"/>
    <w:rsid w:val="0029106E"/>
    <w:rsid w:val="002910D1"/>
    <w:rsid w:val="00291122"/>
    <w:rsid w:val="0029114E"/>
    <w:rsid w:val="0029118C"/>
    <w:rsid w:val="002911A8"/>
    <w:rsid w:val="002911E3"/>
    <w:rsid w:val="002911F1"/>
    <w:rsid w:val="00291209"/>
    <w:rsid w:val="00291223"/>
    <w:rsid w:val="00291239"/>
    <w:rsid w:val="0029125F"/>
    <w:rsid w:val="002912BD"/>
    <w:rsid w:val="002912F8"/>
    <w:rsid w:val="00291319"/>
    <w:rsid w:val="00291320"/>
    <w:rsid w:val="00291328"/>
    <w:rsid w:val="00291351"/>
    <w:rsid w:val="00291354"/>
    <w:rsid w:val="0029138D"/>
    <w:rsid w:val="00291404"/>
    <w:rsid w:val="0029140C"/>
    <w:rsid w:val="00291419"/>
    <w:rsid w:val="00291423"/>
    <w:rsid w:val="00291474"/>
    <w:rsid w:val="0029147F"/>
    <w:rsid w:val="002914B3"/>
    <w:rsid w:val="002914D8"/>
    <w:rsid w:val="0029153E"/>
    <w:rsid w:val="0029155D"/>
    <w:rsid w:val="0029155F"/>
    <w:rsid w:val="0029158E"/>
    <w:rsid w:val="00291597"/>
    <w:rsid w:val="00291599"/>
    <w:rsid w:val="002915B5"/>
    <w:rsid w:val="00291618"/>
    <w:rsid w:val="0029162F"/>
    <w:rsid w:val="0029163F"/>
    <w:rsid w:val="00291659"/>
    <w:rsid w:val="00291677"/>
    <w:rsid w:val="0029167D"/>
    <w:rsid w:val="002916A6"/>
    <w:rsid w:val="002916CB"/>
    <w:rsid w:val="002916E5"/>
    <w:rsid w:val="00291701"/>
    <w:rsid w:val="00291742"/>
    <w:rsid w:val="00291759"/>
    <w:rsid w:val="002917A7"/>
    <w:rsid w:val="002917DE"/>
    <w:rsid w:val="002917E2"/>
    <w:rsid w:val="002917EA"/>
    <w:rsid w:val="002917EF"/>
    <w:rsid w:val="00291805"/>
    <w:rsid w:val="00291825"/>
    <w:rsid w:val="0029185D"/>
    <w:rsid w:val="002918BF"/>
    <w:rsid w:val="002918C4"/>
    <w:rsid w:val="002918C6"/>
    <w:rsid w:val="00291915"/>
    <w:rsid w:val="00291989"/>
    <w:rsid w:val="0029198E"/>
    <w:rsid w:val="002919EC"/>
    <w:rsid w:val="00291A49"/>
    <w:rsid w:val="00291A7D"/>
    <w:rsid w:val="00291AF4"/>
    <w:rsid w:val="00291B0A"/>
    <w:rsid w:val="00291B38"/>
    <w:rsid w:val="00291B4E"/>
    <w:rsid w:val="00291BAB"/>
    <w:rsid w:val="00291C14"/>
    <w:rsid w:val="00291C61"/>
    <w:rsid w:val="00291C7B"/>
    <w:rsid w:val="00291C7F"/>
    <w:rsid w:val="00291CF0"/>
    <w:rsid w:val="00291CF6"/>
    <w:rsid w:val="00291CF9"/>
    <w:rsid w:val="00291D06"/>
    <w:rsid w:val="00291D21"/>
    <w:rsid w:val="00291D39"/>
    <w:rsid w:val="00291D53"/>
    <w:rsid w:val="00291DC9"/>
    <w:rsid w:val="00291E34"/>
    <w:rsid w:val="00291E3C"/>
    <w:rsid w:val="00291E52"/>
    <w:rsid w:val="00291E94"/>
    <w:rsid w:val="00291EA8"/>
    <w:rsid w:val="00291EC1"/>
    <w:rsid w:val="00291ECD"/>
    <w:rsid w:val="00291EDC"/>
    <w:rsid w:val="00291F1E"/>
    <w:rsid w:val="00291F34"/>
    <w:rsid w:val="00291F3A"/>
    <w:rsid w:val="00291F47"/>
    <w:rsid w:val="00291F4F"/>
    <w:rsid w:val="00291F67"/>
    <w:rsid w:val="00291F78"/>
    <w:rsid w:val="00291FB1"/>
    <w:rsid w:val="00291FD1"/>
    <w:rsid w:val="0029200E"/>
    <w:rsid w:val="00292034"/>
    <w:rsid w:val="00292047"/>
    <w:rsid w:val="0029205F"/>
    <w:rsid w:val="00292062"/>
    <w:rsid w:val="0029208D"/>
    <w:rsid w:val="00292090"/>
    <w:rsid w:val="0029209E"/>
    <w:rsid w:val="002920A5"/>
    <w:rsid w:val="002920F7"/>
    <w:rsid w:val="00292101"/>
    <w:rsid w:val="00292119"/>
    <w:rsid w:val="0029213E"/>
    <w:rsid w:val="00292202"/>
    <w:rsid w:val="0029224B"/>
    <w:rsid w:val="002922CE"/>
    <w:rsid w:val="002922DA"/>
    <w:rsid w:val="002922F2"/>
    <w:rsid w:val="002922FF"/>
    <w:rsid w:val="0029231A"/>
    <w:rsid w:val="0029232F"/>
    <w:rsid w:val="0029233A"/>
    <w:rsid w:val="0029237B"/>
    <w:rsid w:val="00292392"/>
    <w:rsid w:val="0029239D"/>
    <w:rsid w:val="00292432"/>
    <w:rsid w:val="0029245F"/>
    <w:rsid w:val="002924C2"/>
    <w:rsid w:val="002924F1"/>
    <w:rsid w:val="00292500"/>
    <w:rsid w:val="00292505"/>
    <w:rsid w:val="0029250D"/>
    <w:rsid w:val="00292521"/>
    <w:rsid w:val="00292532"/>
    <w:rsid w:val="0029253B"/>
    <w:rsid w:val="00292542"/>
    <w:rsid w:val="00292549"/>
    <w:rsid w:val="0029256F"/>
    <w:rsid w:val="0029257D"/>
    <w:rsid w:val="00292590"/>
    <w:rsid w:val="00292608"/>
    <w:rsid w:val="00292609"/>
    <w:rsid w:val="00292652"/>
    <w:rsid w:val="0029268A"/>
    <w:rsid w:val="0029269B"/>
    <w:rsid w:val="002926B6"/>
    <w:rsid w:val="002926C9"/>
    <w:rsid w:val="002927A4"/>
    <w:rsid w:val="00292846"/>
    <w:rsid w:val="0029284F"/>
    <w:rsid w:val="00292866"/>
    <w:rsid w:val="002928F4"/>
    <w:rsid w:val="00292926"/>
    <w:rsid w:val="00292945"/>
    <w:rsid w:val="0029294B"/>
    <w:rsid w:val="00292979"/>
    <w:rsid w:val="002929DA"/>
    <w:rsid w:val="00292A09"/>
    <w:rsid w:val="00292AE2"/>
    <w:rsid w:val="00292AE7"/>
    <w:rsid w:val="00292B45"/>
    <w:rsid w:val="00292B5D"/>
    <w:rsid w:val="00292BEA"/>
    <w:rsid w:val="00292C07"/>
    <w:rsid w:val="00292C28"/>
    <w:rsid w:val="00292C2E"/>
    <w:rsid w:val="00292C33"/>
    <w:rsid w:val="00292CA5"/>
    <w:rsid w:val="00292CF2"/>
    <w:rsid w:val="00292D41"/>
    <w:rsid w:val="00292D8B"/>
    <w:rsid w:val="00292D98"/>
    <w:rsid w:val="00292D99"/>
    <w:rsid w:val="00292DB7"/>
    <w:rsid w:val="00292DE5"/>
    <w:rsid w:val="00292DEC"/>
    <w:rsid w:val="00292E04"/>
    <w:rsid w:val="00292E0F"/>
    <w:rsid w:val="00292E27"/>
    <w:rsid w:val="00292E3D"/>
    <w:rsid w:val="00292E4F"/>
    <w:rsid w:val="00292E75"/>
    <w:rsid w:val="00292EBB"/>
    <w:rsid w:val="00292EC6"/>
    <w:rsid w:val="00292EEE"/>
    <w:rsid w:val="00292F15"/>
    <w:rsid w:val="00292F25"/>
    <w:rsid w:val="00292F3B"/>
    <w:rsid w:val="00292FF0"/>
    <w:rsid w:val="0029304D"/>
    <w:rsid w:val="0029305A"/>
    <w:rsid w:val="0029307A"/>
    <w:rsid w:val="0029307F"/>
    <w:rsid w:val="00293086"/>
    <w:rsid w:val="002930CD"/>
    <w:rsid w:val="002930D8"/>
    <w:rsid w:val="0029310F"/>
    <w:rsid w:val="00293119"/>
    <w:rsid w:val="00293128"/>
    <w:rsid w:val="0029312F"/>
    <w:rsid w:val="0029315C"/>
    <w:rsid w:val="00293171"/>
    <w:rsid w:val="0029317E"/>
    <w:rsid w:val="0029318C"/>
    <w:rsid w:val="00293197"/>
    <w:rsid w:val="002931BB"/>
    <w:rsid w:val="00293278"/>
    <w:rsid w:val="00293289"/>
    <w:rsid w:val="002932A9"/>
    <w:rsid w:val="002932AB"/>
    <w:rsid w:val="002932C7"/>
    <w:rsid w:val="002932E7"/>
    <w:rsid w:val="00293319"/>
    <w:rsid w:val="00293390"/>
    <w:rsid w:val="002933A2"/>
    <w:rsid w:val="002933A3"/>
    <w:rsid w:val="002933AF"/>
    <w:rsid w:val="00293425"/>
    <w:rsid w:val="00293447"/>
    <w:rsid w:val="00293474"/>
    <w:rsid w:val="00293482"/>
    <w:rsid w:val="002934CF"/>
    <w:rsid w:val="002934D3"/>
    <w:rsid w:val="002934E5"/>
    <w:rsid w:val="002934E8"/>
    <w:rsid w:val="00293534"/>
    <w:rsid w:val="00293636"/>
    <w:rsid w:val="00293650"/>
    <w:rsid w:val="00293666"/>
    <w:rsid w:val="002936CB"/>
    <w:rsid w:val="002936F2"/>
    <w:rsid w:val="0029376B"/>
    <w:rsid w:val="00293770"/>
    <w:rsid w:val="0029377D"/>
    <w:rsid w:val="0029379B"/>
    <w:rsid w:val="002937FE"/>
    <w:rsid w:val="0029381B"/>
    <w:rsid w:val="00293860"/>
    <w:rsid w:val="00293880"/>
    <w:rsid w:val="00293893"/>
    <w:rsid w:val="00293922"/>
    <w:rsid w:val="00293937"/>
    <w:rsid w:val="00293969"/>
    <w:rsid w:val="0029396C"/>
    <w:rsid w:val="00293971"/>
    <w:rsid w:val="002939A1"/>
    <w:rsid w:val="002939B9"/>
    <w:rsid w:val="002939BD"/>
    <w:rsid w:val="002939D5"/>
    <w:rsid w:val="00293A21"/>
    <w:rsid w:val="00293A28"/>
    <w:rsid w:val="00293A84"/>
    <w:rsid w:val="00293AB9"/>
    <w:rsid w:val="00293AF4"/>
    <w:rsid w:val="00293B5B"/>
    <w:rsid w:val="00293B80"/>
    <w:rsid w:val="00293C08"/>
    <w:rsid w:val="00293C17"/>
    <w:rsid w:val="00293C65"/>
    <w:rsid w:val="00293CBE"/>
    <w:rsid w:val="00293CE6"/>
    <w:rsid w:val="00293D23"/>
    <w:rsid w:val="00293D3B"/>
    <w:rsid w:val="00293D5F"/>
    <w:rsid w:val="00293DE2"/>
    <w:rsid w:val="00293E11"/>
    <w:rsid w:val="00293E13"/>
    <w:rsid w:val="00293E36"/>
    <w:rsid w:val="00293E7D"/>
    <w:rsid w:val="00293E80"/>
    <w:rsid w:val="00293EAA"/>
    <w:rsid w:val="00293EB1"/>
    <w:rsid w:val="00293EB5"/>
    <w:rsid w:val="00293EB9"/>
    <w:rsid w:val="00293EBA"/>
    <w:rsid w:val="00293ECD"/>
    <w:rsid w:val="00293ED5"/>
    <w:rsid w:val="00293EEB"/>
    <w:rsid w:val="00293EF4"/>
    <w:rsid w:val="00293F25"/>
    <w:rsid w:val="00293F51"/>
    <w:rsid w:val="00293F82"/>
    <w:rsid w:val="00293F98"/>
    <w:rsid w:val="00293FA2"/>
    <w:rsid w:val="00293FCF"/>
    <w:rsid w:val="00294008"/>
    <w:rsid w:val="00294038"/>
    <w:rsid w:val="0029406D"/>
    <w:rsid w:val="002940AB"/>
    <w:rsid w:val="002940B4"/>
    <w:rsid w:val="002940D8"/>
    <w:rsid w:val="002940FA"/>
    <w:rsid w:val="0029411D"/>
    <w:rsid w:val="00294170"/>
    <w:rsid w:val="00294178"/>
    <w:rsid w:val="002941AB"/>
    <w:rsid w:val="00294226"/>
    <w:rsid w:val="00294282"/>
    <w:rsid w:val="0029428A"/>
    <w:rsid w:val="002942CF"/>
    <w:rsid w:val="002942FB"/>
    <w:rsid w:val="00294334"/>
    <w:rsid w:val="00294394"/>
    <w:rsid w:val="002943AB"/>
    <w:rsid w:val="002943B0"/>
    <w:rsid w:val="002943E8"/>
    <w:rsid w:val="00294417"/>
    <w:rsid w:val="00294433"/>
    <w:rsid w:val="00294448"/>
    <w:rsid w:val="002944A6"/>
    <w:rsid w:val="002944AC"/>
    <w:rsid w:val="002944D8"/>
    <w:rsid w:val="002944F0"/>
    <w:rsid w:val="0029454E"/>
    <w:rsid w:val="0029456C"/>
    <w:rsid w:val="00294585"/>
    <w:rsid w:val="00294589"/>
    <w:rsid w:val="0029458F"/>
    <w:rsid w:val="002945A6"/>
    <w:rsid w:val="002945A7"/>
    <w:rsid w:val="00294621"/>
    <w:rsid w:val="0029462E"/>
    <w:rsid w:val="0029464A"/>
    <w:rsid w:val="00294663"/>
    <w:rsid w:val="00294665"/>
    <w:rsid w:val="00294687"/>
    <w:rsid w:val="002946DB"/>
    <w:rsid w:val="002946FA"/>
    <w:rsid w:val="0029471C"/>
    <w:rsid w:val="002947AF"/>
    <w:rsid w:val="002947F6"/>
    <w:rsid w:val="00294838"/>
    <w:rsid w:val="0029488C"/>
    <w:rsid w:val="0029489C"/>
    <w:rsid w:val="002948BB"/>
    <w:rsid w:val="002948F7"/>
    <w:rsid w:val="00294909"/>
    <w:rsid w:val="0029491E"/>
    <w:rsid w:val="00294923"/>
    <w:rsid w:val="00294948"/>
    <w:rsid w:val="002949CD"/>
    <w:rsid w:val="00294A02"/>
    <w:rsid w:val="00294A3D"/>
    <w:rsid w:val="00294A4C"/>
    <w:rsid w:val="00294A63"/>
    <w:rsid w:val="00294A9A"/>
    <w:rsid w:val="00294ADA"/>
    <w:rsid w:val="00294ADD"/>
    <w:rsid w:val="00294B20"/>
    <w:rsid w:val="00294B96"/>
    <w:rsid w:val="00294BDB"/>
    <w:rsid w:val="00294C07"/>
    <w:rsid w:val="00294C1E"/>
    <w:rsid w:val="00294C81"/>
    <w:rsid w:val="00294CED"/>
    <w:rsid w:val="00294CFB"/>
    <w:rsid w:val="00294D89"/>
    <w:rsid w:val="00294DD8"/>
    <w:rsid w:val="00294DE0"/>
    <w:rsid w:val="00294DF7"/>
    <w:rsid w:val="00294E02"/>
    <w:rsid w:val="00294E05"/>
    <w:rsid w:val="00294E11"/>
    <w:rsid w:val="00294ED0"/>
    <w:rsid w:val="00294ED8"/>
    <w:rsid w:val="00294F3D"/>
    <w:rsid w:val="00294F69"/>
    <w:rsid w:val="00294F9E"/>
    <w:rsid w:val="00294FA5"/>
    <w:rsid w:val="00294FB0"/>
    <w:rsid w:val="00294FF9"/>
    <w:rsid w:val="00295010"/>
    <w:rsid w:val="00295076"/>
    <w:rsid w:val="002950AD"/>
    <w:rsid w:val="002950CE"/>
    <w:rsid w:val="002950E9"/>
    <w:rsid w:val="002950F8"/>
    <w:rsid w:val="00295158"/>
    <w:rsid w:val="00295163"/>
    <w:rsid w:val="002951C0"/>
    <w:rsid w:val="002951C9"/>
    <w:rsid w:val="002951EA"/>
    <w:rsid w:val="002951F4"/>
    <w:rsid w:val="0029522B"/>
    <w:rsid w:val="002952A2"/>
    <w:rsid w:val="002952BD"/>
    <w:rsid w:val="00295339"/>
    <w:rsid w:val="00295381"/>
    <w:rsid w:val="0029539A"/>
    <w:rsid w:val="002953A7"/>
    <w:rsid w:val="002953F9"/>
    <w:rsid w:val="0029542B"/>
    <w:rsid w:val="00295485"/>
    <w:rsid w:val="0029549B"/>
    <w:rsid w:val="002954AD"/>
    <w:rsid w:val="002954C9"/>
    <w:rsid w:val="002954E5"/>
    <w:rsid w:val="002955CF"/>
    <w:rsid w:val="002955DB"/>
    <w:rsid w:val="00295621"/>
    <w:rsid w:val="00295637"/>
    <w:rsid w:val="0029563B"/>
    <w:rsid w:val="00295662"/>
    <w:rsid w:val="0029566B"/>
    <w:rsid w:val="002956BA"/>
    <w:rsid w:val="002956BE"/>
    <w:rsid w:val="0029572C"/>
    <w:rsid w:val="00295764"/>
    <w:rsid w:val="0029576B"/>
    <w:rsid w:val="002957A7"/>
    <w:rsid w:val="002957C9"/>
    <w:rsid w:val="0029588B"/>
    <w:rsid w:val="002958DE"/>
    <w:rsid w:val="002958F2"/>
    <w:rsid w:val="00295922"/>
    <w:rsid w:val="00295942"/>
    <w:rsid w:val="0029596A"/>
    <w:rsid w:val="002959AA"/>
    <w:rsid w:val="002959C5"/>
    <w:rsid w:val="00295A03"/>
    <w:rsid w:val="00295A3A"/>
    <w:rsid w:val="00295A46"/>
    <w:rsid w:val="00295A48"/>
    <w:rsid w:val="00295A58"/>
    <w:rsid w:val="00295A9F"/>
    <w:rsid w:val="00295AA2"/>
    <w:rsid w:val="00295B01"/>
    <w:rsid w:val="00295B44"/>
    <w:rsid w:val="00295B8B"/>
    <w:rsid w:val="00295BE0"/>
    <w:rsid w:val="00295C12"/>
    <w:rsid w:val="00295C17"/>
    <w:rsid w:val="00295C53"/>
    <w:rsid w:val="00295C90"/>
    <w:rsid w:val="00295CEE"/>
    <w:rsid w:val="00295D85"/>
    <w:rsid w:val="00295D8A"/>
    <w:rsid w:val="00295DA1"/>
    <w:rsid w:val="00295DA8"/>
    <w:rsid w:val="00295DAE"/>
    <w:rsid w:val="00295DB4"/>
    <w:rsid w:val="00295E40"/>
    <w:rsid w:val="00295E54"/>
    <w:rsid w:val="00295E5A"/>
    <w:rsid w:val="00295F29"/>
    <w:rsid w:val="00295F7E"/>
    <w:rsid w:val="00295F9B"/>
    <w:rsid w:val="00295FA5"/>
    <w:rsid w:val="00295FAB"/>
    <w:rsid w:val="00296022"/>
    <w:rsid w:val="00296037"/>
    <w:rsid w:val="0029604B"/>
    <w:rsid w:val="00296083"/>
    <w:rsid w:val="00296084"/>
    <w:rsid w:val="002960E7"/>
    <w:rsid w:val="002960EC"/>
    <w:rsid w:val="00296167"/>
    <w:rsid w:val="002961A8"/>
    <w:rsid w:val="002961B1"/>
    <w:rsid w:val="002961C4"/>
    <w:rsid w:val="002961CB"/>
    <w:rsid w:val="002961DF"/>
    <w:rsid w:val="002961F9"/>
    <w:rsid w:val="0029622B"/>
    <w:rsid w:val="00296258"/>
    <w:rsid w:val="00296281"/>
    <w:rsid w:val="00296289"/>
    <w:rsid w:val="00296291"/>
    <w:rsid w:val="00296299"/>
    <w:rsid w:val="002962D8"/>
    <w:rsid w:val="00296328"/>
    <w:rsid w:val="00296367"/>
    <w:rsid w:val="00296368"/>
    <w:rsid w:val="00296378"/>
    <w:rsid w:val="002963AE"/>
    <w:rsid w:val="002963CA"/>
    <w:rsid w:val="002963EA"/>
    <w:rsid w:val="002963FF"/>
    <w:rsid w:val="00296400"/>
    <w:rsid w:val="00296408"/>
    <w:rsid w:val="0029640A"/>
    <w:rsid w:val="00296429"/>
    <w:rsid w:val="0029642D"/>
    <w:rsid w:val="00296437"/>
    <w:rsid w:val="00296459"/>
    <w:rsid w:val="0029646C"/>
    <w:rsid w:val="0029648B"/>
    <w:rsid w:val="00296560"/>
    <w:rsid w:val="00296592"/>
    <w:rsid w:val="002965C5"/>
    <w:rsid w:val="002965C9"/>
    <w:rsid w:val="002965D2"/>
    <w:rsid w:val="002965E3"/>
    <w:rsid w:val="00296607"/>
    <w:rsid w:val="00296618"/>
    <w:rsid w:val="0029661C"/>
    <w:rsid w:val="0029662F"/>
    <w:rsid w:val="00296635"/>
    <w:rsid w:val="002966C7"/>
    <w:rsid w:val="00296710"/>
    <w:rsid w:val="0029671D"/>
    <w:rsid w:val="0029672A"/>
    <w:rsid w:val="0029672E"/>
    <w:rsid w:val="00296772"/>
    <w:rsid w:val="0029683D"/>
    <w:rsid w:val="00296865"/>
    <w:rsid w:val="0029686A"/>
    <w:rsid w:val="0029688B"/>
    <w:rsid w:val="002968C0"/>
    <w:rsid w:val="002968F5"/>
    <w:rsid w:val="00296946"/>
    <w:rsid w:val="00296957"/>
    <w:rsid w:val="0029695C"/>
    <w:rsid w:val="00296987"/>
    <w:rsid w:val="00296999"/>
    <w:rsid w:val="002969A1"/>
    <w:rsid w:val="002969C5"/>
    <w:rsid w:val="002969F4"/>
    <w:rsid w:val="00296A4A"/>
    <w:rsid w:val="00296A60"/>
    <w:rsid w:val="00296A94"/>
    <w:rsid w:val="00296AC5"/>
    <w:rsid w:val="00296AE7"/>
    <w:rsid w:val="00296B43"/>
    <w:rsid w:val="00296B46"/>
    <w:rsid w:val="00296B49"/>
    <w:rsid w:val="00296B80"/>
    <w:rsid w:val="00296B93"/>
    <w:rsid w:val="00296BFE"/>
    <w:rsid w:val="00296C35"/>
    <w:rsid w:val="00296C54"/>
    <w:rsid w:val="00296D06"/>
    <w:rsid w:val="00296D9D"/>
    <w:rsid w:val="00296E0E"/>
    <w:rsid w:val="00296E36"/>
    <w:rsid w:val="00296EB1"/>
    <w:rsid w:val="00296EF7"/>
    <w:rsid w:val="00296F0F"/>
    <w:rsid w:val="00296F10"/>
    <w:rsid w:val="00296F3B"/>
    <w:rsid w:val="00296F52"/>
    <w:rsid w:val="00296F89"/>
    <w:rsid w:val="00296FD8"/>
    <w:rsid w:val="00296FE3"/>
    <w:rsid w:val="00297020"/>
    <w:rsid w:val="00297079"/>
    <w:rsid w:val="0029707E"/>
    <w:rsid w:val="002970EF"/>
    <w:rsid w:val="0029710C"/>
    <w:rsid w:val="00297137"/>
    <w:rsid w:val="0029719B"/>
    <w:rsid w:val="002971AC"/>
    <w:rsid w:val="002971BA"/>
    <w:rsid w:val="002971D1"/>
    <w:rsid w:val="002971DE"/>
    <w:rsid w:val="002971EA"/>
    <w:rsid w:val="0029722E"/>
    <w:rsid w:val="0029723A"/>
    <w:rsid w:val="0029723B"/>
    <w:rsid w:val="00297262"/>
    <w:rsid w:val="0029728F"/>
    <w:rsid w:val="002972BE"/>
    <w:rsid w:val="00297309"/>
    <w:rsid w:val="0029734D"/>
    <w:rsid w:val="00297399"/>
    <w:rsid w:val="00297468"/>
    <w:rsid w:val="0029746F"/>
    <w:rsid w:val="00297499"/>
    <w:rsid w:val="002974AC"/>
    <w:rsid w:val="002974F8"/>
    <w:rsid w:val="0029754C"/>
    <w:rsid w:val="00297554"/>
    <w:rsid w:val="00297587"/>
    <w:rsid w:val="0029759A"/>
    <w:rsid w:val="002975A2"/>
    <w:rsid w:val="002975AB"/>
    <w:rsid w:val="002975DB"/>
    <w:rsid w:val="00297626"/>
    <w:rsid w:val="0029766B"/>
    <w:rsid w:val="002976E7"/>
    <w:rsid w:val="002976F1"/>
    <w:rsid w:val="00297723"/>
    <w:rsid w:val="00297728"/>
    <w:rsid w:val="0029775E"/>
    <w:rsid w:val="00297786"/>
    <w:rsid w:val="002977B7"/>
    <w:rsid w:val="0029784D"/>
    <w:rsid w:val="00297887"/>
    <w:rsid w:val="002978D5"/>
    <w:rsid w:val="002978FA"/>
    <w:rsid w:val="002978FB"/>
    <w:rsid w:val="002978FC"/>
    <w:rsid w:val="0029790C"/>
    <w:rsid w:val="00297930"/>
    <w:rsid w:val="0029794D"/>
    <w:rsid w:val="0029796F"/>
    <w:rsid w:val="00297989"/>
    <w:rsid w:val="0029799D"/>
    <w:rsid w:val="002979A6"/>
    <w:rsid w:val="00297A19"/>
    <w:rsid w:val="00297A38"/>
    <w:rsid w:val="00297A96"/>
    <w:rsid w:val="00297ABD"/>
    <w:rsid w:val="00297AC7"/>
    <w:rsid w:val="00297B38"/>
    <w:rsid w:val="00297B6A"/>
    <w:rsid w:val="00297B8A"/>
    <w:rsid w:val="00297B9D"/>
    <w:rsid w:val="00297BA1"/>
    <w:rsid w:val="00297BDE"/>
    <w:rsid w:val="00297C41"/>
    <w:rsid w:val="00297C47"/>
    <w:rsid w:val="00297C68"/>
    <w:rsid w:val="00297D46"/>
    <w:rsid w:val="00297D67"/>
    <w:rsid w:val="00297DB4"/>
    <w:rsid w:val="00297E44"/>
    <w:rsid w:val="00297E46"/>
    <w:rsid w:val="00297E61"/>
    <w:rsid w:val="00297E6D"/>
    <w:rsid w:val="00297EBA"/>
    <w:rsid w:val="00297EC2"/>
    <w:rsid w:val="00297EFA"/>
    <w:rsid w:val="00297F2C"/>
    <w:rsid w:val="00297F4E"/>
    <w:rsid w:val="00297F75"/>
    <w:rsid w:val="00297F8A"/>
    <w:rsid w:val="0029C4D9"/>
    <w:rsid w:val="0029F0D8"/>
    <w:rsid w:val="002A0016"/>
    <w:rsid w:val="002A0028"/>
    <w:rsid w:val="002A002A"/>
    <w:rsid w:val="002A002E"/>
    <w:rsid w:val="002A0055"/>
    <w:rsid w:val="002A00B6"/>
    <w:rsid w:val="002A00BA"/>
    <w:rsid w:val="002A00BD"/>
    <w:rsid w:val="002A00DD"/>
    <w:rsid w:val="002A00EE"/>
    <w:rsid w:val="002A0106"/>
    <w:rsid w:val="002A012F"/>
    <w:rsid w:val="002A0166"/>
    <w:rsid w:val="002A01AD"/>
    <w:rsid w:val="002A01D7"/>
    <w:rsid w:val="002A01E5"/>
    <w:rsid w:val="002A0202"/>
    <w:rsid w:val="002A0218"/>
    <w:rsid w:val="002A022D"/>
    <w:rsid w:val="002A02A3"/>
    <w:rsid w:val="002A02AA"/>
    <w:rsid w:val="002A02AB"/>
    <w:rsid w:val="002A02AD"/>
    <w:rsid w:val="002A02F3"/>
    <w:rsid w:val="002A0300"/>
    <w:rsid w:val="002A032D"/>
    <w:rsid w:val="002A035D"/>
    <w:rsid w:val="002A0360"/>
    <w:rsid w:val="002A0375"/>
    <w:rsid w:val="002A0398"/>
    <w:rsid w:val="002A03CB"/>
    <w:rsid w:val="002A041A"/>
    <w:rsid w:val="002A041C"/>
    <w:rsid w:val="002A0477"/>
    <w:rsid w:val="002A048C"/>
    <w:rsid w:val="002A049B"/>
    <w:rsid w:val="002A04FF"/>
    <w:rsid w:val="002A0524"/>
    <w:rsid w:val="002A054B"/>
    <w:rsid w:val="002A056D"/>
    <w:rsid w:val="002A05DF"/>
    <w:rsid w:val="002A063B"/>
    <w:rsid w:val="002A063E"/>
    <w:rsid w:val="002A064B"/>
    <w:rsid w:val="002A064C"/>
    <w:rsid w:val="002A0650"/>
    <w:rsid w:val="002A0652"/>
    <w:rsid w:val="002A0690"/>
    <w:rsid w:val="002A0699"/>
    <w:rsid w:val="002A06DD"/>
    <w:rsid w:val="002A070C"/>
    <w:rsid w:val="002A0764"/>
    <w:rsid w:val="002A078B"/>
    <w:rsid w:val="002A07D1"/>
    <w:rsid w:val="002A07F5"/>
    <w:rsid w:val="002A0836"/>
    <w:rsid w:val="002A086E"/>
    <w:rsid w:val="002A087D"/>
    <w:rsid w:val="002A08C3"/>
    <w:rsid w:val="002A08CC"/>
    <w:rsid w:val="002A08FC"/>
    <w:rsid w:val="002A0906"/>
    <w:rsid w:val="002A091F"/>
    <w:rsid w:val="002A094F"/>
    <w:rsid w:val="002A096A"/>
    <w:rsid w:val="002A0978"/>
    <w:rsid w:val="002A0988"/>
    <w:rsid w:val="002A099E"/>
    <w:rsid w:val="002A099F"/>
    <w:rsid w:val="002A09D9"/>
    <w:rsid w:val="002A0A6B"/>
    <w:rsid w:val="002A0AD6"/>
    <w:rsid w:val="002A0AE3"/>
    <w:rsid w:val="002A0AE5"/>
    <w:rsid w:val="002A0AE7"/>
    <w:rsid w:val="002A0B3C"/>
    <w:rsid w:val="002A0B3D"/>
    <w:rsid w:val="002A0B97"/>
    <w:rsid w:val="002A0BD4"/>
    <w:rsid w:val="002A0BE2"/>
    <w:rsid w:val="002A0BE7"/>
    <w:rsid w:val="002A0BF1"/>
    <w:rsid w:val="002A0BFE"/>
    <w:rsid w:val="002A0C31"/>
    <w:rsid w:val="002A0C4B"/>
    <w:rsid w:val="002A0C4E"/>
    <w:rsid w:val="002A0C5B"/>
    <w:rsid w:val="002A0C66"/>
    <w:rsid w:val="002A0C83"/>
    <w:rsid w:val="002A0C8A"/>
    <w:rsid w:val="002A0CB0"/>
    <w:rsid w:val="002A0CFA"/>
    <w:rsid w:val="002A0D19"/>
    <w:rsid w:val="002A0D1E"/>
    <w:rsid w:val="002A0D2C"/>
    <w:rsid w:val="002A0D33"/>
    <w:rsid w:val="002A0D70"/>
    <w:rsid w:val="002A0DA5"/>
    <w:rsid w:val="002A0E00"/>
    <w:rsid w:val="002A0E19"/>
    <w:rsid w:val="002A0E4B"/>
    <w:rsid w:val="002A0EE3"/>
    <w:rsid w:val="002A0EFE"/>
    <w:rsid w:val="002A0F82"/>
    <w:rsid w:val="002A0F9B"/>
    <w:rsid w:val="002A0FB5"/>
    <w:rsid w:val="002A0FCA"/>
    <w:rsid w:val="002A0FD5"/>
    <w:rsid w:val="002A1005"/>
    <w:rsid w:val="002A1010"/>
    <w:rsid w:val="002A101F"/>
    <w:rsid w:val="002A102A"/>
    <w:rsid w:val="002A1054"/>
    <w:rsid w:val="002A1056"/>
    <w:rsid w:val="002A1063"/>
    <w:rsid w:val="002A1090"/>
    <w:rsid w:val="002A109F"/>
    <w:rsid w:val="002A10A0"/>
    <w:rsid w:val="002A10A3"/>
    <w:rsid w:val="002A111A"/>
    <w:rsid w:val="002A11F3"/>
    <w:rsid w:val="002A137B"/>
    <w:rsid w:val="002A1381"/>
    <w:rsid w:val="002A139E"/>
    <w:rsid w:val="002A13AF"/>
    <w:rsid w:val="002A1414"/>
    <w:rsid w:val="002A148C"/>
    <w:rsid w:val="002A14B8"/>
    <w:rsid w:val="002A14DA"/>
    <w:rsid w:val="002A14DF"/>
    <w:rsid w:val="002A159F"/>
    <w:rsid w:val="002A15C9"/>
    <w:rsid w:val="002A15CC"/>
    <w:rsid w:val="002A15EA"/>
    <w:rsid w:val="002A15FD"/>
    <w:rsid w:val="002A1607"/>
    <w:rsid w:val="002A1636"/>
    <w:rsid w:val="002A164A"/>
    <w:rsid w:val="002A1653"/>
    <w:rsid w:val="002A1661"/>
    <w:rsid w:val="002A1681"/>
    <w:rsid w:val="002A168B"/>
    <w:rsid w:val="002A168D"/>
    <w:rsid w:val="002A16AC"/>
    <w:rsid w:val="002A16FD"/>
    <w:rsid w:val="002A172D"/>
    <w:rsid w:val="002A1731"/>
    <w:rsid w:val="002A174C"/>
    <w:rsid w:val="002A1767"/>
    <w:rsid w:val="002A1772"/>
    <w:rsid w:val="002A17A9"/>
    <w:rsid w:val="002A17E4"/>
    <w:rsid w:val="002A1809"/>
    <w:rsid w:val="002A18E0"/>
    <w:rsid w:val="002A1942"/>
    <w:rsid w:val="002A196B"/>
    <w:rsid w:val="002A197F"/>
    <w:rsid w:val="002A1A2A"/>
    <w:rsid w:val="002A1B4D"/>
    <w:rsid w:val="002A1B9E"/>
    <w:rsid w:val="002A1BDF"/>
    <w:rsid w:val="002A1C2E"/>
    <w:rsid w:val="002A1C50"/>
    <w:rsid w:val="002A1C8B"/>
    <w:rsid w:val="002A1CDE"/>
    <w:rsid w:val="002A1CFF"/>
    <w:rsid w:val="002A1D13"/>
    <w:rsid w:val="002A1D3A"/>
    <w:rsid w:val="002A1DB2"/>
    <w:rsid w:val="002A1DC3"/>
    <w:rsid w:val="002A1E7D"/>
    <w:rsid w:val="002A1E88"/>
    <w:rsid w:val="002A1EFA"/>
    <w:rsid w:val="002A1FBC"/>
    <w:rsid w:val="002A2043"/>
    <w:rsid w:val="002A2085"/>
    <w:rsid w:val="002A209E"/>
    <w:rsid w:val="002A20A5"/>
    <w:rsid w:val="002A20E2"/>
    <w:rsid w:val="002A214B"/>
    <w:rsid w:val="002A2160"/>
    <w:rsid w:val="002A21B3"/>
    <w:rsid w:val="002A21BF"/>
    <w:rsid w:val="002A21EA"/>
    <w:rsid w:val="002A2252"/>
    <w:rsid w:val="002A227B"/>
    <w:rsid w:val="002A2300"/>
    <w:rsid w:val="002A230B"/>
    <w:rsid w:val="002A233E"/>
    <w:rsid w:val="002A2354"/>
    <w:rsid w:val="002A2361"/>
    <w:rsid w:val="002A2380"/>
    <w:rsid w:val="002A238E"/>
    <w:rsid w:val="002A239E"/>
    <w:rsid w:val="002A23B7"/>
    <w:rsid w:val="002A23D1"/>
    <w:rsid w:val="002A2423"/>
    <w:rsid w:val="002A242F"/>
    <w:rsid w:val="002A2452"/>
    <w:rsid w:val="002A2466"/>
    <w:rsid w:val="002A24B0"/>
    <w:rsid w:val="002A24F1"/>
    <w:rsid w:val="002A2514"/>
    <w:rsid w:val="002A2539"/>
    <w:rsid w:val="002A2571"/>
    <w:rsid w:val="002A257D"/>
    <w:rsid w:val="002A2588"/>
    <w:rsid w:val="002A25BA"/>
    <w:rsid w:val="002A25D7"/>
    <w:rsid w:val="002A2635"/>
    <w:rsid w:val="002A2693"/>
    <w:rsid w:val="002A26BD"/>
    <w:rsid w:val="002A26EF"/>
    <w:rsid w:val="002A26F6"/>
    <w:rsid w:val="002A2704"/>
    <w:rsid w:val="002A272E"/>
    <w:rsid w:val="002A2778"/>
    <w:rsid w:val="002A277A"/>
    <w:rsid w:val="002A2781"/>
    <w:rsid w:val="002A2792"/>
    <w:rsid w:val="002A27F4"/>
    <w:rsid w:val="002A2801"/>
    <w:rsid w:val="002A2804"/>
    <w:rsid w:val="002A2860"/>
    <w:rsid w:val="002A2886"/>
    <w:rsid w:val="002A28D9"/>
    <w:rsid w:val="002A28E3"/>
    <w:rsid w:val="002A28F0"/>
    <w:rsid w:val="002A2900"/>
    <w:rsid w:val="002A2906"/>
    <w:rsid w:val="002A2909"/>
    <w:rsid w:val="002A2993"/>
    <w:rsid w:val="002A2997"/>
    <w:rsid w:val="002A29B6"/>
    <w:rsid w:val="002A29DD"/>
    <w:rsid w:val="002A2A09"/>
    <w:rsid w:val="002A2A34"/>
    <w:rsid w:val="002A2A7A"/>
    <w:rsid w:val="002A2A83"/>
    <w:rsid w:val="002A2ADD"/>
    <w:rsid w:val="002A2B25"/>
    <w:rsid w:val="002A2B36"/>
    <w:rsid w:val="002A2B5A"/>
    <w:rsid w:val="002A2B61"/>
    <w:rsid w:val="002A2B7A"/>
    <w:rsid w:val="002A2B98"/>
    <w:rsid w:val="002A2B9B"/>
    <w:rsid w:val="002A2B9C"/>
    <w:rsid w:val="002A2BCB"/>
    <w:rsid w:val="002A2BE1"/>
    <w:rsid w:val="002A2C1F"/>
    <w:rsid w:val="002A2C5E"/>
    <w:rsid w:val="002A2C72"/>
    <w:rsid w:val="002A2CB5"/>
    <w:rsid w:val="002A2CBC"/>
    <w:rsid w:val="002A2CDD"/>
    <w:rsid w:val="002A2CE1"/>
    <w:rsid w:val="002A2CE3"/>
    <w:rsid w:val="002A2CEE"/>
    <w:rsid w:val="002A2D4E"/>
    <w:rsid w:val="002A2D5E"/>
    <w:rsid w:val="002A2D81"/>
    <w:rsid w:val="002A2DA8"/>
    <w:rsid w:val="002A2DAC"/>
    <w:rsid w:val="002A2DE7"/>
    <w:rsid w:val="002A2E11"/>
    <w:rsid w:val="002A2E16"/>
    <w:rsid w:val="002A2E8B"/>
    <w:rsid w:val="002A2EA2"/>
    <w:rsid w:val="002A2F3A"/>
    <w:rsid w:val="002A2F5A"/>
    <w:rsid w:val="002A2F6C"/>
    <w:rsid w:val="002A2F97"/>
    <w:rsid w:val="002A2F9D"/>
    <w:rsid w:val="002A2FA9"/>
    <w:rsid w:val="002A2FCB"/>
    <w:rsid w:val="002A2FDF"/>
    <w:rsid w:val="002A3021"/>
    <w:rsid w:val="002A3056"/>
    <w:rsid w:val="002A3071"/>
    <w:rsid w:val="002A3082"/>
    <w:rsid w:val="002A30D1"/>
    <w:rsid w:val="002A3111"/>
    <w:rsid w:val="002A31C2"/>
    <w:rsid w:val="002A31C4"/>
    <w:rsid w:val="002A31E4"/>
    <w:rsid w:val="002A3287"/>
    <w:rsid w:val="002A32EE"/>
    <w:rsid w:val="002A32FC"/>
    <w:rsid w:val="002A3312"/>
    <w:rsid w:val="002A331F"/>
    <w:rsid w:val="002A332F"/>
    <w:rsid w:val="002A333E"/>
    <w:rsid w:val="002A33C9"/>
    <w:rsid w:val="002A33E4"/>
    <w:rsid w:val="002A3415"/>
    <w:rsid w:val="002A341D"/>
    <w:rsid w:val="002A3422"/>
    <w:rsid w:val="002A3451"/>
    <w:rsid w:val="002A346B"/>
    <w:rsid w:val="002A34DF"/>
    <w:rsid w:val="002A3507"/>
    <w:rsid w:val="002A3530"/>
    <w:rsid w:val="002A3593"/>
    <w:rsid w:val="002A360E"/>
    <w:rsid w:val="002A3666"/>
    <w:rsid w:val="002A36A6"/>
    <w:rsid w:val="002A36CF"/>
    <w:rsid w:val="002A3724"/>
    <w:rsid w:val="002A375A"/>
    <w:rsid w:val="002A37C4"/>
    <w:rsid w:val="002A37FC"/>
    <w:rsid w:val="002A3813"/>
    <w:rsid w:val="002A3867"/>
    <w:rsid w:val="002A3888"/>
    <w:rsid w:val="002A38D3"/>
    <w:rsid w:val="002A399A"/>
    <w:rsid w:val="002A39AB"/>
    <w:rsid w:val="002A39B5"/>
    <w:rsid w:val="002A39E0"/>
    <w:rsid w:val="002A39FF"/>
    <w:rsid w:val="002A3A34"/>
    <w:rsid w:val="002A3A3A"/>
    <w:rsid w:val="002A3A50"/>
    <w:rsid w:val="002A3A6B"/>
    <w:rsid w:val="002A3A83"/>
    <w:rsid w:val="002A3A87"/>
    <w:rsid w:val="002A3A90"/>
    <w:rsid w:val="002A3AAC"/>
    <w:rsid w:val="002A3AD7"/>
    <w:rsid w:val="002A3B31"/>
    <w:rsid w:val="002A3B3F"/>
    <w:rsid w:val="002A3B5A"/>
    <w:rsid w:val="002A3B6D"/>
    <w:rsid w:val="002A3B76"/>
    <w:rsid w:val="002A3BB2"/>
    <w:rsid w:val="002A3BD2"/>
    <w:rsid w:val="002A3BD4"/>
    <w:rsid w:val="002A3BEB"/>
    <w:rsid w:val="002A3BF0"/>
    <w:rsid w:val="002A3BF5"/>
    <w:rsid w:val="002A3C95"/>
    <w:rsid w:val="002A3CB8"/>
    <w:rsid w:val="002A3CBF"/>
    <w:rsid w:val="002A3CDF"/>
    <w:rsid w:val="002A3D5A"/>
    <w:rsid w:val="002A3D66"/>
    <w:rsid w:val="002A3D76"/>
    <w:rsid w:val="002A3DB1"/>
    <w:rsid w:val="002A3DBC"/>
    <w:rsid w:val="002A3DC7"/>
    <w:rsid w:val="002A3DCC"/>
    <w:rsid w:val="002A3DCD"/>
    <w:rsid w:val="002A3DF6"/>
    <w:rsid w:val="002A3E14"/>
    <w:rsid w:val="002A3E26"/>
    <w:rsid w:val="002A3E4E"/>
    <w:rsid w:val="002A3E5C"/>
    <w:rsid w:val="002A3E71"/>
    <w:rsid w:val="002A3F53"/>
    <w:rsid w:val="002A3FC7"/>
    <w:rsid w:val="002A3FD7"/>
    <w:rsid w:val="002A4029"/>
    <w:rsid w:val="002A402D"/>
    <w:rsid w:val="002A405C"/>
    <w:rsid w:val="002A410D"/>
    <w:rsid w:val="002A41AA"/>
    <w:rsid w:val="002A41E5"/>
    <w:rsid w:val="002A4232"/>
    <w:rsid w:val="002A4237"/>
    <w:rsid w:val="002A424F"/>
    <w:rsid w:val="002A4277"/>
    <w:rsid w:val="002A4288"/>
    <w:rsid w:val="002A42E4"/>
    <w:rsid w:val="002A430D"/>
    <w:rsid w:val="002A4353"/>
    <w:rsid w:val="002A43FE"/>
    <w:rsid w:val="002A440D"/>
    <w:rsid w:val="002A4482"/>
    <w:rsid w:val="002A4497"/>
    <w:rsid w:val="002A44B7"/>
    <w:rsid w:val="002A44BE"/>
    <w:rsid w:val="002A44D4"/>
    <w:rsid w:val="002A44DD"/>
    <w:rsid w:val="002A452F"/>
    <w:rsid w:val="002A45DE"/>
    <w:rsid w:val="002A462D"/>
    <w:rsid w:val="002A465E"/>
    <w:rsid w:val="002A46E6"/>
    <w:rsid w:val="002A46ED"/>
    <w:rsid w:val="002A46FB"/>
    <w:rsid w:val="002A470A"/>
    <w:rsid w:val="002A470C"/>
    <w:rsid w:val="002A474C"/>
    <w:rsid w:val="002A475C"/>
    <w:rsid w:val="002A4765"/>
    <w:rsid w:val="002A476E"/>
    <w:rsid w:val="002A476F"/>
    <w:rsid w:val="002A4770"/>
    <w:rsid w:val="002A4773"/>
    <w:rsid w:val="002A4798"/>
    <w:rsid w:val="002A47B2"/>
    <w:rsid w:val="002A47C1"/>
    <w:rsid w:val="002A47F2"/>
    <w:rsid w:val="002A480B"/>
    <w:rsid w:val="002A482A"/>
    <w:rsid w:val="002A484D"/>
    <w:rsid w:val="002A4880"/>
    <w:rsid w:val="002A48BA"/>
    <w:rsid w:val="002A490F"/>
    <w:rsid w:val="002A498E"/>
    <w:rsid w:val="002A49B9"/>
    <w:rsid w:val="002A49E7"/>
    <w:rsid w:val="002A49F8"/>
    <w:rsid w:val="002A4A36"/>
    <w:rsid w:val="002A4A4F"/>
    <w:rsid w:val="002A4A71"/>
    <w:rsid w:val="002A4AD2"/>
    <w:rsid w:val="002A4B0A"/>
    <w:rsid w:val="002A4B24"/>
    <w:rsid w:val="002A4B41"/>
    <w:rsid w:val="002A4B72"/>
    <w:rsid w:val="002A4BC5"/>
    <w:rsid w:val="002A4D47"/>
    <w:rsid w:val="002A4DC6"/>
    <w:rsid w:val="002A4DD8"/>
    <w:rsid w:val="002A4DFE"/>
    <w:rsid w:val="002A4E0B"/>
    <w:rsid w:val="002A4E14"/>
    <w:rsid w:val="002A4E44"/>
    <w:rsid w:val="002A4E45"/>
    <w:rsid w:val="002A4E49"/>
    <w:rsid w:val="002A4E96"/>
    <w:rsid w:val="002A4EAA"/>
    <w:rsid w:val="002A4EBE"/>
    <w:rsid w:val="002A4EC3"/>
    <w:rsid w:val="002A4EC5"/>
    <w:rsid w:val="002A4F2D"/>
    <w:rsid w:val="002A4F32"/>
    <w:rsid w:val="002A4F37"/>
    <w:rsid w:val="002A4F66"/>
    <w:rsid w:val="002A4F6B"/>
    <w:rsid w:val="002A4F6F"/>
    <w:rsid w:val="002A4F85"/>
    <w:rsid w:val="002A4FA0"/>
    <w:rsid w:val="002A4FA3"/>
    <w:rsid w:val="002A4FCD"/>
    <w:rsid w:val="002A4FDD"/>
    <w:rsid w:val="002A4FDE"/>
    <w:rsid w:val="002A4FEA"/>
    <w:rsid w:val="002A508B"/>
    <w:rsid w:val="002A50D0"/>
    <w:rsid w:val="002A511D"/>
    <w:rsid w:val="002A5144"/>
    <w:rsid w:val="002A51C6"/>
    <w:rsid w:val="002A51D8"/>
    <w:rsid w:val="002A521B"/>
    <w:rsid w:val="002A525B"/>
    <w:rsid w:val="002A528C"/>
    <w:rsid w:val="002A5290"/>
    <w:rsid w:val="002A52A4"/>
    <w:rsid w:val="002A52B2"/>
    <w:rsid w:val="002A5301"/>
    <w:rsid w:val="002A5302"/>
    <w:rsid w:val="002A5313"/>
    <w:rsid w:val="002A5325"/>
    <w:rsid w:val="002A534A"/>
    <w:rsid w:val="002A5409"/>
    <w:rsid w:val="002A5413"/>
    <w:rsid w:val="002A5461"/>
    <w:rsid w:val="002A5472"/>
    <w:rsid w:val="002A547D"/>
    <w:rsid w:val="002A549D"/>
    <w:rsid w:val="002A54AA"/>
    <w:rsid w:val="002A54AF"/>
    <w:rsid w:val="002A54C6"/>
    <w:rsid w:val="002A550E"/>
    <w:rsid w:val="002A551C"/>
    <w:rsid w:val="002A5520"/>
    <w:rsid w:val="002A5521"/>
    <w:rsid w:val="002A5551"/>
    <w:rsid w:val="002A5553"/>
    <w:rsid w:val="002A555A"/>
    <w:rsid w:val="002A555B"/>
    <w:rsid w:val="002A557F"/>
    <w:rsid w:val="002A55DD"/>
    <w:rsid w:val="002A55E5"/>
    <w:rsid w:val="002A5641"/>
    <w:rsid w:val="002A5645"/>
    <w:rsid w:val="002A5660"/>
    <w:rsid w:val="002A5668"/>
    <w:rsid w:val="002A566B"/>
    <w:rsid w:val="002A567B"/>
    <w:rsid w:val="002A5683"/>
    <w:rsid w:val="002A56A0"/>
    <w:rsid w:val="002A56A3"/>
    <w:rsid w:val="002A56F4"/>
    <w:rsid w:val="002A5707"/>
    <w:rsid w:val="002A571A"/>
    <w:rsid w:val="002A5735"/>
    <w:rsid w:val="002A5738"/>
    <w:rsid w:val="002A5776"/>
    <w:rsid w:val="002A578A"/>
    <w:rsid w:val="002A57A3"/>
    <w:rsid w:val="002A57EA"/>
    <w:rsid w:val="002A5829"/>
    <w:rsid w:val="002A582B"/>
    <w:rsid w:val="002A586B"/>
    <w:rsid w:val="002A5876"/>
    <w:rsid w:val="002A58E0"/>
    <w:rsid w:val="002A590E"/>
    <w:rsid w:val="002A593C"/>
    <w:rsid w:val="002A5959"/>
    <w:rsid w:val="002A59E7"/>
    <w:rsid w:val="002A59F7"/>
    <w:rsid w:val="002A5A01"/>
    <w:rsid w:val="002A5A70"/>
    <w:rsid w:val="002A5A7B"/>
    <w:rsid w:val="002A5A9B"/>
    <w:rsid w:val="002A5B23"/>
    <w:rsid w:val="002A5B4C"/>
    <w:rsid w:val="002A5B6E"/>
    <w:rsid w:val="002A5BCD"/>
    <w:rsid w:val="002A5BD1"/>
    <w:rsid w:val="002A5C17"/>
    <w:rsid w:val="002A5C1D"/>
    <w:rsid w:val="002A5C54"/>
    <w:rsid w:val="002A5C66"/>
    <w:rsid w:val="002A5C7B"/>
    <w:rsid w:val="002A5C89"/>
    <w:rsid w:val="002A5CC1"/>
    <w:rsid w:val="002A5CF6"/>
    <w:rsid w:val="002A5D26"/>
    <w:rsid w:val="002A5D3B"/>
    <w:rsid w:val="002A5D5C"/>
    <w:rsid w:val="002A5D8B"/>
    <w:rsid w:val="002A5D90"/>
    <w:rsid w:val="002A5E08"/>
    <w:rsid w:val="002A5E0E"/>
    <w:rsid w:val="002A5E31"/>
    <w:rsid w:val="002A5E47"/>
    <w:rsid w:val="002A5E58"/>
    <w:rsid w:val="002A5E87"/>
    <w:rsid w:val="002A5EBF"/>
    <w:rsid w:val="002A5EE7"/>
    <w:rsid w:val="002A5EEA"/>
    <w:rsid w:val="002A5EF1"/>
    <w:rsid w:val="002A5EF7"/>
    <w:rsid w:val="002A5F11"/>
    <w:rsid w:val="002A5F28"/>
    <w:rsid w:val="002A5F6E"/>
    <w:rsid w:val="002A5F97"/>
    <w:rsid w:val="002A5FC1"/>
    <w:rsid w:val="002A5FE6"/>
    <w:rsid w:val="002A5FE7"/>
    <w:rsid w:val="002A6013"/>
    <w:rsid w:val="002A6033"/>
    <w:rsid w:val="002A603A"/>
    <w:rsid w:val="002A6048"/>
    <w:rsid w:val="002A60AF"/>
    <w:rsid w:val="002A60C5"/>
    <w:rsid w:val="002A60FA"/>
    <w:rsid w:val="002A61AC"/>
    <w:rsid w:val="002A61AE"/>
    <w:rsid w:val="002A61CF"/>
    <w:rsid w:val="002A6252"/>
    <w:rsid w:val="002A6281"/>
    <w:rsid w:val="002A629B"/>
    <w:rsid w:val="002A62DB"/>
    <w:rsid w:val="002A62EC"/>
    <w:rsid w:val="002A62EF"/>
    <w:rsid w:val="002A6334"/>
    <w:rsid w:val="002A6373"/>
    <w:rsid w:val="002A63D1"/>
    <w:rsid w:val="002A648F"/>
    <w:rsid w:val="002A64A9"/>
    <w:rsid w:val="002A64AB"/>
    <w:rsid w:val="002A64F9"/>
    <w:rsid w:val="002A6523"/>
    <w:rsid w:val="002A6546"/>
    <w:rsid w:val="002A657C"/>
    <w:rsid w:val="002A6589"/>
    <w:rsid w:val="002A65AF"/>
    <w:rsid w:val="002A65CB"/>
    <w:rsid w:val="002A65D5"/>
    <w:rsid w:val="002A65E1"/>
    <w:rsid w:val="002A660D"/>
    <w:rsid w:val="002A6615"/>
    <w:rsid w:val="002A663C"/>
    <w:rsid w:val="002A66C5"/>
    <w:rsid w:val="002A66D7"/>
    <w:rsid w:val="002A6704"/>
    <w:rsid w:val="002A671D"/>
    <w:rsid w:val="002A6763"/>
    <w:rsid w:val="002A676C"/>
    <w:rsid w:val="002A6797"/>
    <w:rsid w:val="002A67B0"/>
    <w:rsid w:val="002A67BD"/>
    <w:rsid w:val="002A67F4"/>
    <w:rsid w:val="002A6828"/>
    <w:rsid w:val="002A6845"/>
    <w:rsid w:val="002A6863"/>
    <w:rsid w:val="002A6893"/>
    <w:rsid w:val="002A68F9"/>
    <w:rsid w:val="002A6959"/>
    <w:rsid w:val="002A695E"/>
    <w:rsid w:val="002A6966"/>
    <w:rsid w:val="002A699C"/>
    <w:rsid w:val="002A699D"/>
    <w:rsid w:val="002A6A18"/>
    <w:rsid w:val="002A6A1C"/>
    <w:rsid w:val="002A6A3A"/>
    <w:rsid w:val="002A6A53"/>
    <w:rsid w:val="002A6A96"/>
    <w:rsid w:val="002A6AD3"/>
    <w:rsid w:val="002A6AE3"/>
    <w:rsid w:val="002A6AEB"/>
    <w:rsid w:val="002A6AFB"/>
    <w:rsid w:val="002A6B08"/>
    <w:rsid w:val="002A6B15"/>
    <w:rsid w:val="002A6B3A"/>
    <w:rsid w:val="002A6B44"/>
    <w:rsid w:val="002A6B47"/>
    <w:rsid w:val="002A6B65"/>
    <w:rsid w:val="002A6B8D"/>
    <w:rsid w:val="002A6B9F"/>
    <w:rsid w:val="002A6C01"/>
    <w:rsid w:val="002A6C0A"/>
    <w:rsid w:val="002A6C18"/>
    <w:rsid w:val="002A6CBE"/>
    <w:rsid w:val="002A6D11"/>
    <w:rsid w:val="002A6D13"/>
    <w:rsid w:val="002A6D3D"/>
    <w:rsid w:val="002A6D50"/>
    <w:rsid w:val="002A6D52"/>
    <w:rsid w:val="002A6D73"/>
    <w:rsid w:val="002A6D8F"/>
    <w:rsid w:val="002A6DA0"/>
    <w:rsid w:val="002A6DA7"/>
    <w:rsid w:val="002A6E06"/>
    <w:rsid w:val="002A6E25"/>
    <w:rsid w:val="002A6E62"/>
    <w:rsid w:val="002A6E82"/>
    <w:rsid w:val="002A6ED3"/>
    <w:rsid w:val="002A6F4F"/>
    <w:rsid w:val="002A6F5B"/>
    <w:rsid w:val="002A6F5C"/>
    <w:rsid w:val="002A6F68"/>
    <w:rsid w:val="002A6F70"/>
    <w:rsid w:val="002A6F77"/>
    <w:rsid w:val="002A6FB6"/>
    <w:rsid w:val="002A6FBF"/>
    <w:rsid w:val="002A6FCB"/>
    <w:rsid w:val="002A6FCE"/>
    <w:rsid w:val="002A6FDC"/>
    <w:rsid w:val="002A6FED"/>
    <w:rsid w:val="002A6FF0"/>
    <w:rsid w:val="002A7026"/>
    <w:rsid w:val="002A704E"/>
    <w:rsid w:val="002A7078"/>
    <w:rsid w:val="002A70A3"/>
    <w:rsid w:val="002A70AC"/>
    <w:rsid w:val="002A70E0"/>
    <w:rsid w:val="002A70F2"/>
    <w:rsid w:val="002A70F3"/>
    <w:rsid w:val="002A7154"/>
    <w:rsid w:val="002A7179"/>
    <w:rsid w:val="002A7185"/>
    <w:rsid w:val="002A71AF"/>
    <w:rsid w:val="002A71CB"/>
    <w:rsid w:val="002A71CC"/>
    <w:rsid w:val="002A7213"/>
    <w:rsid w:val="002A7249"/>
    <w:rsid w:val="002A724C"/>
    <w:rsid w:val="002A7268"/>
    <w:rsid w:val="002A72A4"/>
    <w:rsid w:val="002A72DB"/>
    <w:rsid w:val="002A7323"/>
    <w:rsid w:val="002A7344"/>
    <w:rsid w:val="002A7392"/>
    <w:rsid w:val="002A739F"/>
    <w:rsid w:val="002A73BA"/>
    <w:rsid w:val="002A741C"/>
    <w:rsid w:val="002A7421"/>
    <w:rsid w:val="002A745E"/>
    <w:rsid w:val="002A7469"/>
    <w:rsid w:val="002A747E"/>
    <w:rsid w:val="002A7485"/>
    <w:rsid w:val="002A7498"/>
    <w:rsid w:val="002A74C4"/>
    <w:rsid w:val="002A753F"/>
    <w:rsid w:val="002A7578"/>
    <w:rsid w:val="002A758F"/>
    <w:rsid w:val="002A759D"/>
    <w:rsid w:val="002A75D5"/>
    <w:rsid w:val="002A760C"/>
    <w:rsid w:val="002A762A"/>
    <w:rsid w:val="002A766C"/>
    <w:rsid w:val="002A7679"/>
    <w:rsid w:val="002A7693"/>
    <w:rsid w:val="002A76F7"/>
    <w:rsid w:val="002A787A"/>
    <w:rsid w:val="002A787B"/>
    <w:rsid w:val="002A7880"/>
    <w:rsid w:val="002A78B0"/>
    <w:rsid w:val="002A78DC"/>
    <w:rsid w:val="002A78EA"/>
    <w:rsid w:val="002A7908"/>
    <w:rsid w:val="002A7927"/>
    <w:rsid w:val="002A792C"/>
    <w:rsid w:val="002A7964"/>
    <w:rsid w:val="002A79AC"/>
    <w:rsid w:val="002A79C7"/>
    <w:rsid w:val="002A7A07"/>
    <w:rsid w:val="002A7A4A"/>
    <w:rsid w:val="002A7A6F"/>
    <w:rsid w:val="002A7A77"/>
    <w:rsid w:val="002A7A78"/>
    <w:rsid w:val="002A7A8D"/>
    <w:rsid w:val="002A7AA0"/>
    <w:rsid w:val="002A7AA7"/>
    <w:rsid w:val="002A7ABF"/>
    <w:rsid w:val="002A7AD5"/>
    <w:rsid w:val="002A7AFB"/>
    <w:rsid w:val="002A7B40"/>
    <w:rsid w:val="002A7C03"/>
    <w:rsid w:val="002A7C3B"/>
    <w:rsid w:val="002A7C5B"/>
    <w:rsid w:val="002A7CB8"/>
    <w:rsid w:val="002A7CF6"/>
    <w:rsid w:val="002A7CF9"/>
    <w:rsid w:val="002A7D17"/>
    <w:rsid w:val="002A7D56"/>
    <w:rsid w:val="002A7D59"/>
    <w:rsid w:val="002A7DD3"/>
    <w:rsid w:val="002A7DF8"/>
    <w:rsid w:val="002A7E11"/>
    <w:rsid w:val="002A7E47"/>
    <w:rsid w:val="002A7E71"/>
    <w:rsid w:val="002A7EE8"/>
    <w:rsid w:val="002A7F82"/>
    <w:rsid w:val="002A7F9D"/>
    <w:rsid w:val="002A7FBD"/>
    <w:rsid w:val="002A7FC6"/>
    <w:rsid w:val="002A7FD9"/>
    <w:rsid w:val="002A7FDF"/>
    <w:rsid w:val="002B0035"/>
    <w:rsid w:val="002B0077"/>
    <w:rsid w:val="002B00AA"/>
    <w:rsid w:val="002B00E1"/>
    <w:rsid w:val="002B013B"/>
    <w:rsid w:val="002B014A"/>
    <w:rsid w:val="002B019F"/>
    <w:rsid w:val="002B01F9"/>
    <w:rsid w:val="002B01FC"/>
    <w:rsid w:val="002B023E"/>
    <w:rsid w:val="002B0246"/>
    <w:rsid w:val="002B027A"/>
    <w:rsid w:val="002B02A3"/>
    <w:rsid w:val="002B02FA"/>
    <w:rsid w:val="002B0335"/>
    <w:rsid w:val="002B0390"/>
    <w:rsid w:val="002B03E1"/>
    <w:rsid w:val="002B03F6"/>
    <w:rsid w:val="002B0414"/>
    <w:rsid w:val="002B0428"/>
    <w:rsid w:val="002B0442"/>
    <w:rsid w:val="002B0471"/>
    <w:rsid w:val="002B04A6"/>
    <w:rsid w:val="002B04BD"/>
    <w:rsid w:val="002B04CB"/>
    <w:rsid w:val="002B04E4"/>
    <w:rsid w:val="002B050B"/>
    <w:rsid w:val="002B0512"/>
    <w:rsid w:val="002B054C"/>
    <w:rsid w:val="002B0554"/>
    <w:rsid w:val="002B05BD"/>
    <w:rsid w:val="002B05F1"/>
    <w:rsid w:val="002B0609"/>
    <w:rsid w:val="002B0646"/>
    <w:rsid w:val="002B06A2"/>
    <w:rsid w:val="002B06C3"/>
    <w:rsid w:val="002B06D7"/>
    <w:rsid w:val="002B06F2"/>
    <w:rsid w:val="002B06F7"/>
    <w:rsid w:val="002B070C"/>
    <w:rsid w:val="002B07A5"/>
    <w:rsid w:val="002B07D5"/>
    <w:rsid w:val="002B08B2"/>
    <w:rsid w:val="002B08CE"/>
    <w:rsid w:val="002B08D9"/>
    <w:rsid w:val="002B08E9"/>
    <w:rsid w:val="002B0929"/>
    <w:rsid w:val="002B0996"/>
    <w:rsid w:val="002B09AE"/>
    <w:rsid w:val="002B0A2C"/>
    <w:rsid w:val="002B0A30"/>
    <w:rsid w:val="002B0A40"/>
    <w:rsid w:val="002B0A58"/>
    <w:rsid w:val="002B0A98"/>
    <w:rsid w:val="002B0ABC"/>
    <w:rsid w:val="002B0ACD"/>
    <w:rsid w:val="002B0AE9"/>
    <w:rsid w:val="002B0B3F"/>
    <w:rsid w:val="002B0B4D"/>
    <w:rsid w:val="002B0B70"/>
    <w:rsid w:val="002B0B72"/>
    <w:rsid w:val="002B0BAB"/>
    <w:rsid w:val="002B0C0F"/>
    <w:rsid w:val="002B0C38"/>
    <w:rsid w:val="002B0C3D"/>
    <w:rsid w:val="002B0C7A"/>
    <w:rsid w:val="002B0CB6"/>
    <w:rsid w:val="002B0CDF"/>
    <w:rsid w:val="002B0D2C"/>
    <w:rsid w:val="002B0D54"/>
    <w:rsid w:val="002B0DD4"/>
    <w:rsid w:val="002B0DFB"/>
    <w:rsid w:val="002B0E02"/>
    <w:rsid w:val="002B0E32"/>
    <w:rsid w:val="002B0E79"/>
    <w:rsid w:val="002B0EAB"/>
    <w:rsid w:val="002B0F2D"/>
    <w:rsid w:val="002B0F30"/>
    <w:rsid w:val="002B0F3E"/>
    <w:rsid w:val="002B0F57"/>
    <w:rsid w:val="002B0F63"/>
    <w:rsid w:val="002B0F72"/>
    <w:rsid w:val="002B0FAB"/>
    <w:rsid w:val="002B0FCA"/>
    <w:rsid w:val="002B1021"/>
    <w:rsid w:val="002B1028"/>
    <w:rsid w:val="002B104A"/>
    <w:rsid w:val="002B1060"/>
    <w:rsid w:val="002B1071"/>
    <w:rsid w:val="002B1079"/>
    <w:rsid w:val="002B10EE"/>
    <w:rsid w:val="002B10F0"/>
    <w:rsid w:val="002B1118"/>
    <w:rsid w:val="002B113E"/>
    <w:rsid w:val="002B11B5"/>
    <w:rsid w:val="002B11D6"/>
    <w:rsid w:val="002B121B"/>
    <w:rsid w:val="002B1239"/>
    <w:rsid w:val="002B126B"/>
    <w:rsid w:val="002B1281"/>
    <w:rsid w:val="002B1318"/>
    <w:rsid w:val="002B1324"/>
    <w:rsid w:val="002B13EA"/>
    <w:rsid w:val="002B13EB"/>
    <w:rsid w:val="002B147E"/>
    <w:rsid w:val="002B14FB"/>
    <w:rsid w:val="002B1599"/>
    <w:rsid w:val="002B15C5"/>
    <w:rsid w:val="002B1609"/>
    <w:rsid w:val="002B1629"/>
    <w:rsid w:val="002B1642"/>
    <w:rsid w:val="002B164E"/>
    <w:rsid w:val="002B168B"/>
    <w:rsid w:val="002B16A5"/>
    <w:rsid w:val="002B18AA"/>
    <w:rsid w:val="002B18CE"/>
    <w:rsid w:val="002B1948"/>
    <w:rsid w:val="002B196B"/>
    <w:rsid w:val="002B19B6"/>
    <w:rsid w:val="002B19BD"/>
    <w:rsid w:val="002B1A1B"/>
    <w:rsid w:val="002B1A40"/>
    <w:rsid w:val="002B1A78"/>
    <w:rsid w:val="002B1AAE"/>
    <w:rsid w:val="002B1B1A"/>
    <w:rsid w:val="002B1B20"/>
    <w:rsid w:val="002B1B4E"/>
    <w:rsid w:val="002B1B51"/>
    <w:rsid w:val="002B1B9A"/>
    <w:rsid w:val="002B1BE4"/>
    <w:rsid w:val="002B1C12"/>
    <w:rsid w:val="002B1C25"/>
    <w:rsid w:val="002B1CDB"/>
    <w:rsid w:val="002B1CE1"/>
    <w:rsid w:val="002B1D4B"/>
    <w:rsid w:val="002B1D8E"/>
    <w:rsid w:val="002B1D8F"/>
    <w:rsid w:val="002B1D97"/>
    <w:rsid w:val="002B1DA9"/>
    <w:rsid w:val="002B1E14"/>
    <w:rsid w:val="002B1E52"/>
    <w:rsid w:val="002B1E78"/>
    <w:rsid w:val="002B1E7E"/>
    <w:rsid w:val="002B1ED3"/>
    <w:rsid w:val="002B1EF9"/>
    <w:rsid w:val="002B1F60"/>
    <w:rsid w:val="002B1F62"/>
    <w:rsid w:val="002B1F92"/>
    <w:rsid w:val="002B1F99"/>
    <w:rsid w:val="002B1FBD"/>
    <w:rsid w:val="002B1FC2"/>
    <w:rsid w:val="002B1FF8"/>
    <w:rsid w:val="002B2022"/>
    <w:rsid w:val="002B202A"/>
    <w:rsid w:val="002B2030"/>
    <w:rsid w:val="002B2031"/>
    <w:rsid w:val="002B204C"/>
    <w:rsid w:val="002B2055"/>
    <w:rsid w:val="002B2075"/>
    <w:rsid w:val="002B208C"/>
    <w:rsid w:val="002B2095"/>
    <w:rsid w:val="002B209B"/>
    <w:rsid w:val="002B20B9"/>
    <w:rsid w:val="002B20C2"/>
    <w:rsid w:val="002B2121"/>
    <w:rsid w:val="002B2159"/>
    <w:rsid w:val="002B221B"/>
    <w:rsid w:val="002B2227"/>
    <w:rsid w:val="002B222C"/>
    <w:rsid w:val="002B2239"/>
    <w:rsid w:val="002B224F"/>
    <w:rsid w:val="002B227F"/>
    <w:rsid w:val="002B22C1"/>
    <w:rsid w:val="002B22E8"/>
    <w:rsid w:val="002B22F1"/>
    <w:rsid w:val="002B22F3"/>
    <w:rsid w:val="002B231B"/>
    <w:rsid w:val="002B2353"/>
    <w:rsid w:val="002B2361"/>
    <w:rsid w:val="002B23C3"/>
    <w:rsid w:val="002B23DB"/>
    <w:rsid w:val="002B245C"/>
    <w:rsid w:val="002B2470"/>
    <w:rsid w:val="002B249F"/>
    <w:rsid w:val="002B24AE"/>
    <w:rsid w:val="002B24C3"/>
    <w:rsid w:val="002B24F3"/>
    <w:rsid w:val="002B253E"/>
    <w:rsid w:val="002B257B"/>
    <w:rsid w:val="002B2588"/>
    <w:rsid w:val="002B25BB"/>
    <w:rsid w:val="002B25D1"/>
    <w:rsid w:val="002B25DD"/>
    <w:rsid w:val="002B25DE"/>
    <w:rsid w:val="002B25F1"/>
    <w:rsid w:val="002B2608"/>
    <w:rsid w:val="002B2699"/>
    <w:rsid w:val="002B26CB"/>
    <w:rsid w:val="002B26FA"/>
    <w:rsid w:val="002B2734"/>
    <w:rsid w:val="002B2745"/>
    <w:rsid w:val="002B2746"/>
    <w:rsid w:val="002B2751"/>
    <w:rsid w:val="002B2802"/>
    <w:rsid w:val="002B2866"/>
    <w:rsid w:val="002B2884"/>
    <w:rsid w:val="002B28A5"/>
    <w:rsid w:val="002B28BF"/>
    <w:rsid w:val="002B28C1"/>
    <w:rsid w:val="002B28F2"/>
    <w:rsid w:val="002B28FE"/>
    <w:rsid w:val="002B292F"/>
    <w:rsid w:val="002B294A"/>
    <w:rsid w:val="002B2972"/>
    <w:rsid w:val="002B29AF"/>
    <w:rsid w:val="002B29B8"/>
    <w:rsid w:val="002B29F6"/>
    <w:rsid w:val="002B2A0D"/>
    <w:rsid w:val="002B2A27"/>
    <w:rsid w:val="002B2A37"/>
    <w:rsid w:val="002B2A77"/>
    <w:rsid w:val="002B2A92"/>
    <w:rsid w:val="002B2AB4"/>
    <w:rsid w:val="002B2B10"/>
    <w:rsid w:val="002B2B1B"/>
    <w:rsid w:val="002B2B53"/>
    <w:rsid w:val="002B2B55"/>
    <w:rsid w:val="002B2B76"/>
    <w:rsid w:val="002B2B8E"/>
    <w:rsid w:val="002B2B96"/>
    <w:rsid w:val="002B2BB3"/>
    <w:rsid w:val="002B2C1E"/>
    <w:rsid w:val="002B2CF5"/>
    <w:rsid w:val="002B2D02"/>
    <w:rsid w:val="002B2D0E"/>
    <w:rsid w:val="002B2D7F"/>
    <w:rsid w:val="002B2DE8"/>
    <w:rsid w:val="002B2E54"/>
    <w:rsid w:val="002B2E83"/>
    <w:rsid w:val="002B2ECD"/>
    <w:rsid w:val="002B2EF4"/>
    <w:rsid w:val="002B2EF5"/>
    <w:rsid w:val="002B2F1F"/>
    <w:rsid w:val="002B2F24"/>
    <w:rsid w:val="002B2F43"/>
    <w:rsid w:val="002B2FDF"/>
    <w:rsid w:val="002B3014"/>
    <w:rsid w:val="002B303B"/>
    <w:rsid w:val="002B3066"/>
    <w:rsid w:val="002B3089"/>
    <w:rsid w:val="002B30AF"/>
    <w:rsid w:val="002B30BA"/>
    <w:rsid w:val="002B313D"/>
    <w:rsid w:val="002B3142"/>
    <w:rsid w:val="002B3184"/>
    <w:rsid w:val="002B31AE"/>
    <w:rsid w:val="002B31B2"/>
    <w:rsid w:val="002B31DC"/>
    <w:rsid w:val="002B31EE"/>
    <w:rsid w:val="002B321C"/>
    <w:rsid w:val="002B326F"/>
    <w:rsid w:val="002B32B6"/>
    <w:rsid w:val="002B32C8"/>
    <w:rsid w:val="002B331A"/>
    <w:rsid w:val="002B331E"/>
    <w:rsid w:val="002B331F"/>
    <w:rsid w:val="002B3322"/>
    <w:rsid w:val="002B3345"/>
    <w:rsid w:val="002B3348"/>
    <w:rsid w:val="002B335B"/>
    <w:rsid w:val="002B33AD"/>
    <w:rsid w:val="002B340B"/>
    <w:rsid w:val="002B3434"/>
    <w:rsid w:val="002B3439"/>
    <w:rsid w:val="002B348B"/>
    <w:rsid w:val="002B34BD"/>
    <w:rsid w:val="002B34DD"/>
    <w:rsid w:val="002B34EE"/>
    <w:rsid w:val="002B34EF"/>
    <w:rsid w:val="002B34F6"/>
    <w:rsid w:val="002B3518"/>
    <w:rsid w:val="002B3528"/>
    <w:rsid w:val="002B3531"/>
    <w:rsid w:val="002B3540"/>
    <w:rsid w:val="002B3561"/>
    <w:rsid w:val="002B3565"/>
    <w:rsid w:val="002B35A2"/>
    <w:rsid w:val="002B35C6"/>
    <w:rsid w:val="002B35D0"/>
    <w:rsid w:val="002B3618"/>
    <w:rsid w:val="002B3650"/>
    <w:rsid w:val="002B3678"/>
    <w:rsid w:val="002B36AA"/>
    <w:rsid w:val="002B378A"/>
    <w:rsid w:val="002B3792"/>
    <w:rsid w:val="002B37CD"/>
    <w:rsid w:val="002B37D4"/>
    <w:rsid w:val="002B37E4"/>
    <w:rsid w:val="002B3806"/>
    <w:rsid w:val="002B3810"/>
    <w:rsid w:val="002B381A"/>
    <w:rsid w:val="002B3864"/>
    <w:rsid w:val="002B3871"/>
    <w:rsid w:val="002B388F"/>
    <w:rsid w:val="002B3899"/>
    <w:rsid w:val="002B38AC"/>
    <w:rsid w:val="002B38B5"/>
    <w:rsid w:val="002B38BC"/>
    <w:rsid w:val="002B38F4"/>
    <w:rsid w:val="002B3920"/>
    <w:rsid w:val="002B392D"/>
    <w:rsid w:val="002B3947"/>
    <w:rsid w:val="002B39B4"/>
    <w:rsid w:val="002B39E8"/>
    <w:rsid w:val="002B3A3A"/>
    <w:rsid w:val="002B3A9A"/>
    <w:rsid w:val="002B3AA6"/>
    <w:rsid w:val="002B3ADA"/>
    <w:rsid w:val="002B3B08"/>
    <w:rsid w:val="002B3B10"/>
    <w:rsid w:val="002B3B42"/>
    <w:rsid w:val="002B3B61"/>
    <w:rsid w:val="002B3B8B"/>
    <w:rsid w:val="002B3B8D"/>
    <w:rsid w:val="002B3B91"/>
    <w:rsid w:val="002B3BB8"/>
    <w:rsid w:val="002B3BFD"/>
    <w:rsid w:val="002B3C2A"/>
    <w:rsid w:val="002B3C8B"/>
    <w:rsid w:val="002B3CDD"/>
    <w:rsid w:val="002B3D23"/>
    <w:rsid w:val="002B3D47"/>
    <w:rsid w:val="002B3D72"/>
    <w:rsid w:val="002B3D8B"/>
    <w:rsid w:val="002B3DA1"/>
    <w:rsid w:val="002B3DF2"/>
    <w:rsid w:val="002B3DF4"/>
    <w:rsid w:val="002B3E1B"/>
    <w:rsid w:val="002B3E85"/>
    <w:rsid w:val="002B3EB0"/>
    <w:rsid w:val="002B3EC9"/>
    <w:rsid w:val="002B3ED5"/>
    <w:rsid w:val="002B3F0B"/>
    <w:rsid w:val="002B3F33"/>
    <w:rsid w:val="002B3F4A"/>
    <w:rsid w:val="002B3F62"/>
    <w:rsid w:val="002B3F78"/>
    <w:rsid w:val="002B3FC0"/>
    <w:rsid w:val="002B3FC2"/>
    <w:rsid w:val="002B3FF6"/>
    <w:rsid w:val="002B4004"/>
    <w:rsid w:val="002B403B"/>
    <w:rsid w:val="002B405B"/>
    <w:rsid w:val="002B40AC"/>
    <w:rsid w:val="002B40BD"/>
    <w:rsid w:val="002B40BF"/>
    <w:rsid w:val="002B40C9"/>
    <w:rsid w:val="002B40EB"/>
    <w:rsid w:val="002B40FD"/>
    <w:rsid w:val="002B4104"/>
    <w:rsid w:val="002B413D"/>
    <w:rsid w:val="002B4155"/>
    <w:rsid w:val="002B416B"/>
    <w:rsid w:val="002B41BB"/>
    <w:rsid w:val="002B41BE"/>
    <w:rsid w:val="002B41D2"/>
    <w:rsid w:val="002B41DB"/>
    <w:rsid w:val="002B41F6"/>
    <w:rsid w:val="002B4205"/>
    <w:rsid w:val="002B4245"/>
    <w:rsid w:val="002B425B"/>
    <w:rsid w:val="002B4261"/>
    <w:rsid w:val="002B429F"/>
    <w:rsid w:val="002B42D5"/>
    <w:rsid w:val="002B436E"/>
    <w:rsid w:val="002B4411"/>
    <w:rsid w:val="002B4523"/>
    <w:rsid w:val="002B4538"/>
    <w:rsid w:val="002B454F"/>
    <w:rsid w:val="002B456A"/>
    <w:rsid w:val="002B458E"/>
    <w:rsid w:val="002B4591"/>
    <w:rsid w:val="002B45C2"/>
    <w:rsid w:val="002B45D1"/>
    <w:rsid w:val="002B4602"/>
    <w:rsid w:val="002B46BD"/>
    <w:rsid w:val="002B46E8"/>
    <w:rsid w:val="002B46ED"/>
    <w:rsid w:val="002B470E"/>
    <w:rsid w:val="002B4712"/>
    <w:rsid w:val="002B4720"/>
    <w:rsid w:val="002B4741"/>
    <w:rsid w:val="002B476B"/>
    <w:rsid w:val="002B476E"/>
    <w:rsid w:val="002B47D8"/>
    <w:rsid w:val="002B4825"/>
    <w:rsid w:val="002B4846"/>
    <w:rsid w:val="002B48CD"/>
    <w:rsid w:val="002B494B"/>
    <w:rsid w:val="002B49B8"/>
    <w:rsid w:val="002B4A0C"/>
    <w:rsid w:val="002B4AAD"/>
    <w:rsid w:val="002B4AC7"/>
    <w:rsid w:val="002B4AC8"/>
    <w:rsid w:val="002B4ADF"/>
    <w:rsid w:val="002B4AED"/>
    <w:rsid w:val="002B4AFD"/>
    <w:rsid w:val="002B4B12"/>
    <w:rsid w:val="002B4B1A"/>
    <w:rsid w:val="002B4BEC"/>
    <w:rsid w:val="002B4C28"/>
    <w:rsid w:val="002B4C41"/>
    <w:rsid w:val="002B4C87"/>
    <w:rsid w:val="002B4CF9"/>
    <w:rsid w:val="002B4D44"/>
    <w:rsid w:val="002B4D4D"/>
    <w:rsid w:val="002B4E5E"/>
    <w:rsid w:val="002B4E78"/>
    <w:rsid w:val="002B4EA8"/>
    <w:rsid w:val="002B4EBB"/>
    <w:rsid w:val="002B4F51"/>
    <w:rsid w:val="002B4F77"/>
    <w:rsid w:val="002B4FC9"/>
    <w:rsid w:val="002B4FD4"/>
    <w:rsid w:val="002B5061"/>
    <w:rsid w:val="002B5063"/>
    <w:rsid w:val="002B5082"/>
    <w:rsid w:val="002B5096"/>
    <w:rsid w:val="002B509C"/>
    <w:rsid w:val="002B50E6"/>
    <w:rsid w:val="002B50F3"/>
    <w:rsid w:val="002B5165"/>
    <w:rsid w:val="002B5166"/>
    <w:rsid w:val="002B51BB"/>
    <w:rsid w:val="002B51DE"/>
    <w:rsid w:val="002B51E0"/>
    <w:rsid w:val="002B5207"/>
    <w:rsid w:val="002B520D"/>
    <w:rsid w:val="002B5223"/>
    <w:rsid w:val="002B5283"/>
    <w:rsid w:val="002B52B2"/>
    <w:rsid w:val="002B52E5"/>
    <w:rsid w:val="002B530B"/>
    <w:rsid w:val="002B5316"/>
    <w:rsid w:val="002B532E"/>
    <w:rsid w:val="002B5348"/>
    <w:rsid w:val="002B536C"/>
    <w:rsid w:val="002B5390"/>
    <w:rsid w:val="002B5397"/>
    <w:rsid w:val="002B5414"/>
    <w:rsid w:val="002B5423"/>
    <w:rsid w:val="002B5450"/>
    <w:rsid w:val="002B5488"/>
    <w:rsid w:val="002B549E"/>
    <w:rsid w:val="002B54A5"/>
    <w:rsid w:val="002B54AC"/>
    <w:rsid w:val="002B54AE"/>
    <w:rsid w:val="002B54C0"/>
    <w:rsid w:val="002B54EA"/>
    <w:rsid w:val="002B5527"/>
    <w:rsid w:val="002B552F"/>
    <w:rsid w:val="002B5538"/>
    <w:rsid w:val="002B558D"/>
    <w:rsid w:val="002B55AA"/>
    <w:rsid w:val="002B55CA"/>
    <w:rsid w:val="002B55E3"/>
    <w:rsid w:val="002B55F4"/>
    <w:rsid w:val="002B55FB"/>
    <w:rsid w:val="002B560B"/>
    <w:rsid w:val="002B5622"/>
    <w:rsid w:val="002B566B"/>
    <w:rsid w:val="002B566E"/>
    <w:rsid w:val="002B56D5"/>
    <w:rsid w:val="002B5704"/>
    <w:rsid w:val="002B575E"/>
    <w:rsid w:val="002B57AE"/>
    <w:rsid w:val="002B57CC"/>
    <w:rsid w:val="002B57CF"/>
    <w:rsid w:val="002B57D4"/>
    <w:rsid w:val="002B57F2"/>
    <w:rsid w:val="002B5822"/>
    <w:rsid w:val="002B5856"/>
    <w:rsid w:val="002B5876"/>
    <w:rsid w:val="002B58A7"/>
    <w:rsid w:val="002B58CA"/>
    <w:rsid w:val="002B592C"/>
    <w:rsid w:val="002B5935"/>
    <w:rsid w:val="002B5946"/>
    <w:rsid w:val="002B5955"/>
    <w:rsid w:val="002B5974"/>
    <w:rsid w:val="002B597A"/>
    <w:rsid w:val="002B59A5"/>
    <w:rsid w:val="002B59EA"/>
    <w:rsid w:val="002B5A0A"/>
    <w:rsid w:val="002B5A14"/>
    <w:rsid w:val="002B5ACE"/>
    <w:rsid w:val="002B5AD0"/>
    <w:rsid w:val="002B5AFF"/>
    <w:rsid w:val="002B5B1E"/>
    <w:rsid w:val="002B5B2D"/>
    <w:rsid w:val="002B5B3C"/>
    <w:rsid w:val="002B5B53"/>
    <w:rsid w:val="002B5BB8"/>
    <w:rsid w:val="002B5BDD"/>
    <w:rsid w:val="002B5C1D"/>
    <w:rsid w:val="002B5C66"/>
    <w:rsid w:val="002B5C69"/>
    <w:rsid w:val="002B5C70"/>
    <w:rsid w:val="002B5CB9"/>
    <w:rsid w:val="002B5CBF"/>
    <w:rsid w:val="002B5CEA"/>
    <w:rsid w:val="002B5D17"/>
    <w:rsid w:val="002B5D1C"/>
    <w:rsid w:val="002B5D26"/>
    <w:rsid w:val="002B5D6E"/>
    <w:rsid w:val="002B5DD4"/>
    <w:rsid w:val="002B5DFD"/>
    <w:rsid w:val="002B5E2D"/>
    <w:rsid w:val="002B5E9D"/>
    <w:rsid w:val="002B5EBA"/>
    <w:rsid w:val="002B5EF6"/>
    <w:rsid w:val="002B5F20"/>
    <w:rsid w:val="002B5F6D"/>
    <w:rsid w:val="002B5F73"/>
    <w:rsid w:val="002B5FA5"/>
    <w:rsid w:val="002B5FB6"/>
    <w:rsid w:val="002B5FC5"/>
    <w:rsid w:val="002B600F"/>
    <w:rsid w:val="002B6050"/>
    <w:rsid w:val="002B6069"/>
    <w:rsid w:val="002B6075"/>
    <w:rsid w:val="002B60B8"/>
    <w:rsid w:val="002B60D0"/>
    <w:rsid w:val="002B60DB"/>
    <w:rsid w:val="002B60DD"/>
    <w:rsid w:val="002B6135"/>
    <w:rsid w:val="002B6144"/>
    <w:rsid w:val="002B6158"/>
    <w:rsid w:val="002B6179"/>
    <w:rsid w:val="002B617D"/>
    <w:rsid w:val="002B6189"/>
    <w:rsid w:val="002B61CD"/>
    <w:rsid w:val="002B61DE"/>
    <w:rsid w:val="002B61E0"/>
    <w:rsid w:val="002B61FA"/>
    <w:rsid w:val="002B622F"/>
    <w:rsid w:val="002B627B"/>
    <w:rsid w:val="002B62CE"/>
    <w:rsid w:val="002B62EF"/>
    <w:rsid w:val="002B630C"/>
    <w:rsid w:val="002B63FB"/>
    <w:rsid w:val="002B641F"/>
    <w:rsid w:val="002B643F"/>
    <w:rsid w:val="002B6471"/>
    <w:rsid w:val="002B6483"/>
    <w:rsid w:val="002B64C6"/>
    <w:rsid w:val="002B64E0"/>
    <w:rsid w:val="002B64E5"/>
    <w:rsid w:val="002B64FC"/>
    <w:rsid w:val="002B6530"/>
    <w:rsid w:val="002B6558"/>
    <w:rsid w:val="002B6579"/>
    <w:rsid w:val="002B6583"/>
    <w:rsid w:val="002B65AE"/>
    <w:rsid w:val="002B6605"/>
    <w:rsid w:val="002B6608"/>
    <w:rsid w:val="002B660B"/>
    <w:rsid w:val="002B6624"/>
    <w:rsid w:val="002B663B"/>
    <w:rsid w:val="002B6643"/>
    <w:rsid w:val="002B668D"/>
    <w:rsid w:val="002B6692"/>
    <w:rsid w:val="002B66AC"/>
    <w:rsid w:val="002B66D3"/>
    <w:rsid w:val="002B66D4"/>
    <w:rsid w:val="002B6725"/>
    <w:rsid w:val="002B6735"/>
    <w:rsid w:val="002B67B0"/>
    <w:rsid w:val="002B6885"/>
    <w:rsid w:val="002B688C"/>
    <w:rsid w:val="002B6928"/>
    <w:rsid w:val="002B69AB"/>
    <w:rsid w:val="002B6A01"/>
    <w:rsid w:val="002B6A56"/>
    <w:rsid w:val="002B6A78"/>
    <w:rsid w:val="002B6AC2"/>
    <w:rsid w:val="002B6AE7"/>
    <w:rsid w:val="002B6B4B"/>
    <w:rsid w:val="002B6B75"/>
    <w:rsid w:val="002B6BD9"/>
    <w:rsid w:val="002B6BF2"/>
    <w:rsid w:val="002B6C81"/>
    <w:rsid w:val="002B6C8E"/>
    <w:rsid w:val="002B6D1A"/>
    <w:rsid w:val="002B6D91"/>
    <w:rsid w:val="002B6DA6"/>
    <w:rsid w:val="002B6DBC"/>
    <w:rsid w:val="002B6DC2"/>
    <w:rsid w:val="002B6DE3"/>
    <w:rsid w:val="002B6DFD"/>
    <w:rsid w:val="002B6E0E"/>
    <w:rsid w:val="002B6E2A"/>
    <w:rsid w:val="002B6E3B"/>
    <w:rsid w:val="002B6E7C"/>
    <w:rsid w:val="002B6EDB"/>
    <w:rsid w:val="002B6EFD"/>
    <w:rsid w:val="002B6F0B"/>
    <w:rsid w:val="002B6F47"/>
    <w:rsid w:val="002B6F91"/>
    <w:rsid w:val="002B6FD3"/>
    <w:rsid w:val="002B7026"/>
    <w:rsid w:val="002B705C"/>
    <w:rsid w:val="002B706C"/>
    <w:rsid w:val="002B712C"/>
    <w:rsid w:val="002B7144"/>
    <w:rsid w:val="002B7150"/>
    <w:rsid w:val="002B7224"/>
    <w:rsid w:val="002B7240"/>
    <w:rsid w:val="002B7256"/>
    <w:rsid w:val="002B7282"/>
    <w:rsid w:val="002B72F0"/>
    <w:rsid w:val="002B7329"/>
    <w:rsid w:val="002B732C"/>
    <w:rsid w:val="002B7342"/>
    <w:rsid w:val="002B737E"/>
    <w:rsid w:val="002B7391"/>
    <w:rsid w:val="002B73A6"/>
    <w:rsid w:val="002B73B0"/>
    <w:rsid w:val="002B73B4"/>
    <w:rsid w:val="002B73D6"/>
    <w:rsid w:val="002B73E5"/>
    <w:rsid w:val="002B73EE"/>
    <w:rsid w:val="002B7483"/>
    <w:rsid w:val="002B74A7"/>
    <w:rsid w:val="002B74B1"/>
    <w:rsid w:val="002B74B5"/>
    <w:rsid w:val="002B751F"/>
    <w:rsid w:val="002B7576"/>
    <w:rsid w:val="002B757A"/>
    <w:rsid w:val="002B75A4"/>
    <w:rsid w:val="002B75AF"/>
    <w:rsid w:val="002B7613"/>
    <w:rsid w:val="002B76C3"/>
    <w:rsid w:val="002B7711"/>
    <w:rsid w:val="002B7744"/>
    <w:rsid w:val="002B77A3"/>
    <w:rsid w:val="002B77BF"/>
    <w:rsid w:val="002B77FE"/>
    <w:rsid w:val="002B7825"/>
    <w:rsid w:val="002B7853"/>
    <w:rsid w:val="002B787A"/>
    <w:rsid w:val="002B7893"/>
    <w:rsid w:val="002B78A0"/>
    <w:rsid w:val="002B78BB"/>
    <w:rsid w:val="002B78C7"/>
    <w:rsid w:val="002B78D0"/>
    <w:rsid w:val="002B78D2"/>
    <w:rsid w:val="002B7957"/>
    <w:rsid w:val="002B7990"/>
    <w:rsid w:val="002B7A03"/>
    <w:rsid w:val="002B7A15"/>
    <w:rsid w:val="002B7A22"/>
    <w:rsid w:val="002B7A2B"/>
    <w:rsid w:val="002B7A38"/>
    <w:rsid w:val="002B7A3C"/>
    <w:rsid w:val="002B7A3E"/>
    <w:rsid w:val="002B7A8B"/>
    <w:rsid w:val="002B7AB9"/>
    <w:rsid w:val="002B7B1F"/>
    <w:rsid w:val="002B7B70"/>
    <w:rsid w:val="002B7B75"/>
    <w:rsid w:val="002B7BAB"/>
    <w:rsid w:val="002B7BB9"/>
    <w:rsid w:val="002B7BE0"/>
    <w:rsid w:val="002B7C04"/>
    <w:rsid w:val="002B7C0E"/>
    <w:rsid w:val="002B7C21"/>
    <w:rsid w:val="002B7C31"/>
    <w:rsid w:val="002B7C6E"/>
    <w:rsid w:val="002B7C81"/>
    <w:rsid w:val="002B7C94"/>
    <w:rsid w:val="002B7CB5"/>
    <w:rsid w:val="002B7CDC"/>
    <w:rsid w:val="002B7CFD"/>
    <w:rsid w:val="002B7CFE"/>
    <w:rsid w:val="002B7D30"/>
    <w:rsid w:val="002B7D37"/>
    <w:rsid w:val="002B7D4B"/>
    <w:rsid w:val="002B7E0D"/>
    <w:rsid w:val="002B7E73"/>
    <w:rsid w:val="002B7EF4"/>
    <w:rsid w:val="002B7F3C"/>
    <w:rsid w:val="002B7FAF"/>
    <w:rsid w:val="002B7FD6"/>
    <w:rsid w:val="002B7FF8"/>
    <w:rsid w:val="002BFE98"/>
    <w:rsid w:val="002C001C"/>
    <w:rsid w:val="002C002E"/>
    <w:rsid w:val="002C006E"/>
    <w:rsid w:val="002C0081"/>
    <w:rsid w:val="002C00C2"/>
    <w:rsid w:val="002C0108"/>
    <w:rsid w:val="002C0125"/>
    <w:rsid w:val="002C0141"/>
    <w:rsid w:val="002C0142"/>
    <w:rsid w:val="002C0158"/>
    <w:rsid w:val="002C01DB"/>
    <w:rsid w:val="002C023A"/>
    <w:rsid w:val="002C024F"/>
    <w:rsid w:val="002C0260"/>
    <w:rsid w:val="002C0266"/>
    <w:rsid w:val="002C0278"/>
    <w:rsid w:val="002C02B5"/>
    <w:rsid w:val="002C02B6"/>
    <w:rsid w:val="002C02C1"/>
    <w:rsid w:val="002C02D7"/>
    <w:rsid w:val="002C030A"/>
    <w:rsid w:val="002C0359"/>
    <w:rsid w:val="002C0369"/>
    <w:rsid w:val="002C038E"/>
    <w:rsid w:val="002C03F0"/>
    <w:rsid w:val="002C03FE"/>
    <w:rsid w:val="002C042F"/>
    <w:rsid w:val="002C0431"/>
    <w:rsid w:val="002C0443"/>
    <w:rsid w:val="002C0479"/>
    <w:rsid w:val="002C0481"/>
    <w:rsid w:val="002C04CB"/>
    <w:rsid w:val="002C04D2"/>
    <w:rsid w:val="002C04ED"/>
    <w:rsid w:val="002C0517"/>
    <w:rsid w:val="002C054A"/>
    <w:rsid w:val="002C0583"/>
    <w:rsid w:val="002C058B"/>
    <w:rsid w:val="002C05CC"/>
    <w:rsid w:val="002C05CD"/>
    <w:rsid w:val="002C0607"/>
    <w:rsid w:val="002C065E"/>
    <w:rsid w:val="002C0685"/>
    <w:rsid w:val="002C0697"/>
    <w:rsid w:val="002C06BA"/>
    <w:rsid w:val="002C06F2"/>
    <w:rsid w:val="002C06FB"/>
    <w:rsid w:val="002C0731"/>
    <w:rsid w:val="002C0764"/>
    <w:rsid w:val="002C0765"/>
    <w:rsid w:val="002C0787"/>
    <w:rsid w:val="002C0795"/>
    <w:rsid w:val="002C0798"/>
    <w:rsid w:val="002C0839"/>
    <w:rsid w:val="002C0861"/>
    <w:rsid w:val="002C08A1"/>
    <w:rsid w:val="002C0923"/>
    <w:rsid w:val="002C092E"/>
    <w:rsid w:val="002C097E"/>
    <w:rsid w:val="002C09AE"/>
    <w:rsid w:val="002C09B2"/>
    <w:rsid w:val="002C0A34"/>
    <w:rsid w:val="002C0A4C"/>
    <w:rsid w:val="002C0A99"/>
    <w:rsid w:val="002C0A9E"/>
    <w:rsid w:val="002C0AE7"/>
    <w:rsid w:val="002C0AEC"/>
    <w:rsid w:val="002C0AF0"/>
    <w:rsid w:val="002C0B19"/>
    <w:rsid w:val="002C0B1E"/>
    <w:rsid w:val="002C0B45"/>
    <w:rsid w:val="002C0B69"/>
    <w:rsid w:val="002C0B6A"/>
    <w:rsid w:val="002C0B6D"/>
    <w:rsid w:val="002C0B96"/>
    <w:rsid w:val="002C0BBD"/>
    <w:rsid w:val="002C0C1C"/>
    <w:rsid w:val="002C0C26"/>
    <w:rsid w:val="002C0C3F"/>
    <w:rsid w:val="002C0C85"/>
    <w:rsid w:val="002C0C89"/>
    <w:rsid w:val="002C0C8C"/>
    <w:rsid w:val="002C0CD9"/>
    <w:rsid w:val="002C0CE8"/>
    <w:rsid w:val="002C0CF5"/>
    <w:rsid w:val="002C0D20"/>
    <w:rsid w:val="002C0D2A"/>
    <w:rsid w:val="002C0D6F"/>
    <w:rsid w:val="002C0D8A"/>
    <w:rsid w:val="002C0D9E"/>
    <w:rsid w:val="002C0DA0"/>
    <w:rsid w:val="002C0DB5"/>
    <w:rsid w:val="002C0DBB"/>
    <w:rsid w:val="002C0DCC"/>
    <w:rsid w:val="002C0DD1"/>
    <w:rsid w:val="002C0DF9"/>
    <w:rsid w:val="002C0E1B"/>
    <w:rsid w:val="002C0E38"/>
    <w:rsid w:val="002C0E3B"/>
    <w:rsid w:val="002C0E80"/>
    <w:rsid w:val="002C0EDA"/>
    <w:rsid w:val="002C0F61"/>
    <w:rsid w:val="002C0FA0"/>
    <w:rsid w:val="002C0FB9"/>
    <w:rsid w:val="002C0FFA"/>
    <w:rsid w:val="002C1043"/>
    <w:rsid w:val="002C1064"/>
    <w:rsid w:val="002C1090"/>
    <w:rsid w:val="002C10C2"/>
    <w:rsid w:val="002C112F"/>
    <w:rsid w:val="002C113A"/>
    <w:rsid w:val="002C1162"/>
    <w:rsid w:val="002C11C1"/>
    <w:rsid w:val="002C11C2"/>
    <w:rsid w:val="002C11D2"/>
    <w:rsid w:val="002C11F8"/>
    <w:rsid w:val="002C1211"/>
    <w:rsid w:val="002C121B"/>
    <w:rsid w:val="002C123C"/>
    <w:rsid w:val="002C1268"/>
    <w:rsid w:val="002C128F"/>
    <w:rsid w:val="002C12AF"/>
    <w:rsid w:val="002C131C"/>
    <w:rsid w:val="002C136E"/>
    <w:rsid w:val="002C1382"/>
    <w:rsid w:val="002C13BC"/>
    <w:rsid w:val="002C13C3"/>
    <w:rsid w:val="002C13DE"/>
    <w:rsid w:val="002C13FC"/>
    <w:rsid w:val="002C140E"/>
    <w:rsid w:val="002C1428"/>
    <w:rsid w:val="002C1451"/>
    <w:rsid w:val="002C14DB"/>
    <w:rsid w:val="002C14E8"/>
    <w:rsid w:val="002C1500"/>
    <w:rsid w:val="002C1514"/>
    <w:rsid w:val="002C1553"/>
    <w:rsid w:val="002C1570"/>
    <w:rsid w:val="002C157D"/>
    <w:rsid w:val="002C1604"/>
    <w:rsid w:val="002C1623"/>
    <w:rsid w:val="002C163B"/>
    <w:rsid w:val="002C1652"/>
    <w:rsid w:val="002C165F"/>
    <w:rsid w:val="002C1670"/>
    <w:rsid w:val="002C1688"/>
    <w:rsid w:val="002C16E3"/>
    <w:rsid w:val="002C16EB"/>
    <w:rsid w:val="002C175B"/>
    <w:rsid w:val="002C179E"/>
    <w:rsid w:val="002C17CF"/>
    <w:rsid w:val="002C1801"/>
    <w:rsid w:val="002C180A"/>
    <w:rsid w:val="002C1821"/>
    <w:rsid w:val="002C1850"/>
    <w:rsid w:val="002C1875"/>
    <w:rsid w:val="002C187B"/>
    <w:rsid w:val="002C18C4"/>
    <w:rsid w:val="002C191D"/>
    <w:rsid w:val="002C1935"/>
    <w:rsid w:val="002C1959"/>
    <w:rsid w:val="002C19AC"/>
    <w:rsid w:val="002C1A5E"/>
    <w:rsid w:val="002C1A63"/>
    <w:rsid w:val="002C1A77"/>
    <w:rsid w:val="002C1A88"/>
    <w:rsid w:val="002C1B3F"/>
    <w:rsid w:val="002C1BDB"/>
    <w:rsid w:val="002C1BF9"/>
    <w:rsid w:val="002C1C07"/>
    <w:rsid w:val="002C1C0F"/>
    <w:rsid w:val="002C1C36"/>
    <w:rsid w:val="002C1C67"/>
    <w:rsid w:val="002C1C9A"/>
    <w:rsid w:val="002C1CBA"/>
    <w:rsid w:val="002C1D65"/>
    <w:rsid w:val="002C1DC1"/>
    <w:rsid w:val="002C1DC7"/>
    <w:rsid w:val="002C1E11"/>
    <w:rsid w:val="002C1E43"/>
    <w:rsid w:val="002C1E4E"/>
    <w:rsid w:val="002C1E8A"/>
    <w:rsid w:val="002C1EB0"/>
    <w:rsid w:val="002C1EC1"/>
    <w:rsid w:val="002C1EDC"/>
    <w:rsid w:val="002C1EDF"/>
    <w:rsid w:val="002C1EE1"/>
    <w:rsid w:val="002C1F04"/>
    <w:rsid w:val="002C1F31"/>
    <w:rsid w:val="002C1F6B"/>
    <w:rsid w:val="002C1FED"/>
    <w:rsid w:val="002C1FF5"/>
    <w:rsid w:val="002C204E"/>
    <w:rsid w:val="002C2056"/>
    <w:rsid w:val="002C208E"/>
    <w:rsid w:val="002C2091"/>
    <w:rsid w:val="002C20D4"/>
    <w:rsid w:val="002C20F0"/>
    <w:rsid w:val="002C2120"/>
    <w:rsid w:val="002C212A"/>
    <w:rsid w:val="002C213D"/>
    <w:rsid w:val="002C2189"/>
    <w:rsid w:val="002C21BC"/>
    <w:rsid w:val="002C21C0"/>
    <w:rsid w:val="002C220F"/>
    <w:rsid w:val="002C2226"/>
    <w:rsid w:val="002C2256"/>
    <w:rsid w:val="002C2298"/>
    <w:rsid w:val="002C22C8"/>
    <w:rsid w:val="002C230D"/>
    <w:rsid w:val="002C23D3"/>
    <w:rsid w:val="002C23DC"/>
    <w:rsid w:val="002C23E4"/>
    <w:rsid w:val="002C2420"/>
    <w:rsid w:val="002C242B"/>
    <w:rsid w:val="002C243A"/>
    <w:rsid w:val="002C243B"/>
    <w:rsid w:val="002C2471"/>
    <w:rsid w:val="002C2492"/>
    <w:rsid w:val="002C24B8"/>
    <w:rsid w:val="002C24D3"/>
    <w:rsid w:val="002C25A7"/>
    <w:rsid w:val="002C25F1"/>
    <w:rsid w:val="002C262A"/>
    <w:rsid w:val="002C2647"/>
    <w:rsid w:val="002C2693"/>
    <w:rsid w:val="002C26B6"/>
    <w:rsid w:val="002C270A"/>
    <w:rsid w:val="002C2739"/>
    <w:rsid w:val="002C2759"/>
    <w:rsid w:val="002C275D"/>
    <w:rsid w:val="002C278F"/>
    <w:rsid w:val="002C27A3"/>
    <w:rsid w:val="002C27AB"/>
    <w:rsid w:val="002C27AE"/>
    <w:rsid w:val="002C27B7"/>
    <w:rsid w:val="002C27E0"/>
    <w:rsid w:val="002C2806"/>
    <w:rsid w:val="002C281A"/>
    <w:rsid w:val="002C285F"/>
    <w:rsid w:val="002C28DA"/>
    <w:rsid w:val="002C28F4"/>
    <w:rsid w:val="002C292A"/>
    <w:rsid w:val="002C2937"/>
    <w:rsid w:val="002C2947"/>
    <w:rsid w:val="002C2998"/>
    <w:rsid w:val="002C299A"/>
    <w:rsid w:val="002C29B1"/>
    <w:rsid w:val="002C29CC"/>
    <w:rsid w:val="002C29D6"/>
    <w:rsid w:val="002C29E3"/>
    <w:rsid w:val="002C2A42"/>
    <w:rsid w:val="002C2AAD"/>
    <w:rsid w:val="002C2AC8"/>
    <w:rsid w:val="002C2ACE"/>
    <w:rsid w:val="002C2B00"/>
    <w:rsid w:val="002C2B14"/>
    <w:rsid w:val="002C2B37"/>
    <w:rsid w:val="002C2B7B"/>
    <w:rsid w:val="002C2B94"/>
    <w:rsid w:val="002C2BFB"/>
    <w:rsid w:val="002C2C24"/>
    <w:rsid w:val="002C2C3E"/>
    <w:rsid w:val="002C2C4F"/>
    <w:rsid w:val="002C2C56"/>
    <w:rsid w:val="002C2C8A"/>
    <w:rsid w:val="002C2CA2"/>
    <w:rsid w:val="002C2CA6"/>
    <w:rsid w:val="002C2CCB"/>
    <w:rsid w:val="002C2CF4"/>
    <w:rsid w:val="002C2D02"/>
    <w:rsid w:val="002C2D09"/>
    <w:rsid w:val="002C2D26"/>
    <w:rsid w:val="002C2D30"/>
    <w:rsid w:val="002C2D54"/>
    <w:rsid w:val="002C2D5D"/>
    <w:rsid w:val="002C2DA4"/>
    <w:rsid w:val="002C2DDB"/>
    <w:rsid w:val="002C2E14"/>
    <w:rsid w:val="002C2E42"/>
    <w:rsid w:val="002C2E51"/>
    <w:rsid w:val="002C2E98"/>
    <w:rsid w:val="002C2EBD"/>
    <w:rsid w:val="002C2ED4"/>
    <w:rsid w:val="002C2F56"/>
    <w:rsid w:val="002C2FAC"/>
    <w:rsid w:val="002C3027"/>
    <w:rsid w:val="002C303F"/>
    <w:rsid w:val="002C3060"/>
    <w:rsid w:val="002C309C"/>
    <w:rsid w:val="002C30E9"/>
    <w:rsid w:val="002C314F"/>
    <w:rsid w:val="002C31B0"/>
    <w:rsid w:val="002C31E3"/>
    <w:rsid w:val="002C324B"/>
    <w:rsid w:val="002C32DE"/>
    <w:rsid w:val="002C3315"/>
    <w:rsid w:val="002C336C"/>
    <w:rsid w:val="002C339F"/>
    <w:rsid w:val="002C33F0"/>
    <w:rsid w:val="002C3428"/>
    <w:rsid w:val="002C3450"/>
    <w:rsid w:val="002C3470"/>
    <w:rsid w:val="002C3501"/>
    <w:rsid w:val="002C3548"/>
    <w:rsid w:val="002C367E"/>
    <w:rsid w:val="002C3692"/>
    <w:rsid w:val="002C36A9"/>
    <w:rsid w:val="002C36AB"/>
    <w:rsid w:val="002C36B9"/>
    <w:rsid w:val="002C36EE"/>
    <w:rsid w:val="002C3721"/>
    <w:rsid w:val="002C3724"/>
    <w:rsid w:val="002C37DB"/>
    <w:rsid w:val="002C37E1"/>
    <w:rsid w:val="002C37EC"/>
    <w:rsid w:val="002C3882"/>
    <w:rsid w:val="002C388B"/>
    <w:rsid w:val="002C38A3"/>
    <w:rsid w:val="002C38A6"/>
    <w:rsid w:val="002C38AF"/>
    <w:rsid w:val="002C38C7"/>
    <w:rsid w:val="002C38CC"/>
    <w:rsid w:val="002C38DE"/>
    <w:rsid w:val="002C392A"/>
    <w:rsid w:val="002C3945"/>
    <w:rsid w:val="002C397D"/>
    <w:rsid w:val="002C3991"/>
    <w:rsid w:val="002C39D6"/>
    <w:rsid w:val="002C3A48"/>
    <w:rsid w:val="002C3A92"/>
    <w:rsid w:val="002C3AA6"/>
    <w:rsid w:val="002C3AB2"/>
    <w:rsid w:val="002C3B01"/>
    <w:rsid w:val="002C3B06"/>
    <w:rsid w:val="002C3B28"/>
    <w:rsid w:val="002C3B3B"/>
    <w:rsid w:val="002C3B44"/>
    <w:rsid w:val="002C3B60"/>
    <w:rsid w:val="002C3B6E"/>
    <w:rsid w:val="002C3B8F"/>
    <w:rsid w:val="002C3BF7"/>
    <w:rsid w:val="002C3C55"/>
    <w:rsid w:val="002C3D79"/>
    <w:rsid w:val="002C3DA5"/>
    <w:rsid w:val="002C3DC8"/>
    <w:rsid w:val="002C3DDB"/>
    <w:rsid w:val="002C3E03"/>
    <w:rsid w:val="002C3E81"/>
    <w:rsid w:val="002C3EA7"/>
    <w:rsid w:val="002C3F23"/>
    <w:rsid w:val="002C3F55"/>
    <w:rsid w:val="002C3F96"/>
    <w:rsid w:val="002C3FDC"/>
    <w:rsid w:val="002C3FDD"/>
    <w:rsid w:val="002C3FE1"/>
    <w:rsid w:val="002C4026"/>
    <w:rsid w:val="002C4032"/>
    <w:rsid w:val="002C405A"/>
    <w:rsid w:val="002C406D"/>
    <w:rsid w:val="002C415B"/>
    <w:rsid w:val="002C419A"/>
    <w:rsid w:val="002C41C2"/>
    <w:rsid w:val="002C421C"/>
    <w:rsid w:val="002C4255"/>
    <w:rsid w:val="002C4264"/>
    <w:rsid w:val="002C426D"/>
    <w:rsid w:val="002C4278"/>
    <w:rsid w:val="002C428D"/>
    <w:rsid w:val="002C42A6"/>
    <w:rsid w:val="002C42D6"/>
    <w:rsid w:val="002C42F2"/>
    <w:rsid w:val="002C431F"/>
    <w:rsid w:val="002C433A"/>
    <w:rsid w:val="002C4350"/>
    <w:rsid w:val="002C436C"/>
    <w:rsid w:val="002C43D5"/>
    <w:rsid w:val="002C43F0"/>
    <w:rsid w:val="002C4410"/>
    <w:rsid w:val="002C442B"/>
    <w:rsid w:val="002C443B"/>
    <w:rsid w:val="002C446B"/>
    <w:rsid w:val="002C44A9"/>
    <w:rsid w:val="002C44D6"/>
    <w:rsid w:val="002C44E7"/>
    <w:rsid w:val="002C4548"/>
    <w:rsid w:val="002C4558"/>
    <w:rsid w:val="002C4588"/>
    <w:rsid w:val="002C462A"/>
    <w:rsid w:val="002C4637"/>
    <w:rsid w:val="002C4667"/>
    <w:rsid w:val="002C4668"/>
    <w:rsid w:val="002C4685"/>
    <w:rsid w:val="002C4695"/>
    <w:rsid w:val="002C46F3"/>
    <w:rsid w:val="002C46F8"/>
    <w:rsid w:val="002C4715"/>
    <w:rsid w:val="002C4743"/>
    <w:rsid w:val="002C4756"/>
    <w:rsid w:val="002C4797"/>
    <w:rsid w:val="002C47A2"/>
    <w:rsid w:val="002C47A4"/>
    <w:rsid w:val="002C47B6"/>
    <w:rsid w:val="002C4800"/>
    <w:rsid w:val="002C4855"/>
    <w:rsid w:val="002C48EE"/>
    <w:rsid w:val="002C4906"/>
    <w:rsid w:val="002C4934"/>
    <w:rsid w:val="002C4962"/>
    <w:rsid w:val="002C4985"/>
    <w:rsid w:val="002C49A3"/>
    <w:rsid w:val="002C49A5"/>
    <w:rsid w:val="002C49B6"/>
    <w:rsid w:val="002C49D8"/>
    <w:rsid w:val="002C49E5"/>
    <w:rsid w:val="002C49ED"/>
    <w:rsid w:val="002C49FF"/>
    <w:rsid w:val="002C4A0A"/>
    <w:rsid w:val="002C4A4A"/>
    <w:rsid w:val="002C4A5F"/>
    <w:rsid w:val="002C4A85"/>
    <w:rsid w:val="002C4ADC"/>
    <w:rsid w:val="002C4AF7"/>
    <w:rsid w:val="002C4B13"/>
    <w:rsid w:val="002C4B41"/>
    <w:rsid w:val="002C4B6A"/>
    <w:rsid w:val="002C4BDD"/>
    <w:rsid w:val="002C4BEC"/>
    <w:rsid w:val="002C4C86"/>
    <w:rsid w:val="002C4C90"/>
    <w:rsid w:val="002C4D68"/>
    <w:rsid w:val="002C4D74"/>
    <w:rsid w:val="002C4DB4"/>
    <w:rsid w:val="002C4DC8"/>
    <w:rsid w:val="002C4DC9"/>
    <w:rsid w:val="002C4DFE"/>
    <w:rsid w:val="002C4E25"/>
    <w:rsid w:val="002C4E2D"/>
    <w:rsid w:val="002C4E5B"/>
    <w:rsid w:val="002C4E74"/>
    <w:rsid w:val="002C4E9C"/>
    <w:rsid w:val="002C4EF1"/>
    <w:rsid w:val="002C4F0B"/>
    <w:rsid w:val="002C4F57"/>
    <w:rsid w:val="002C4FD2"/>
    <w:rsid w:val="002C4FF5"/>
    <w:rsid w:val="002C4FF6"/>
    <w:rsid w:val="002C5003"/>
    <w:rsid w:val="002C501D"/>
    <w:rsid w:val="002C50C5"/>
    <w:rsid w:val="002C5151"/>
    <w:rsid w:val="002C5159"/>
    <w:rsid w:val="002C5167"/>
    <w:rsid w:val="002C518C"/>
    <w:rsid w:val="002C51AF"/>
    <w:rsid w:val="002C520D"/>
    <w:rsid w:val="002C5219"/>
    <w:rsid w:val="002C524F"/>
    <w:rsid w:val="002C5259"/>
    <w:rsid w:val="002C529D"/>
    <w:rsid w:val="002C52BE"/>
    <w:rsid w:val="002C52F0"/>
    <w:rsid w:val="002C5320"/>
    <w:rsid w:val="002C5371"/>
    <w:rsid w:val="002C53D5"/>
    <w:rsid w:val="002C53F4"/>
    <w:rsid w:val="002C545B"/>
    <w:rsid w:val="002C5480"/>
    <w:rsid w:val="002C5493"/>
    <w:rsid w:val="002C54DA"/>
    <w:rsid w:val="002C552D"/>
    <w:rsid w:val="002C5546"/>
    <w:rsid w:val="002C55C2"/>
    <w:rsid w:val="002C55C6"/>
    <w:rsid w:val="002C55E5"/>
    <w:rsid w:val="002C5608"/>
    <w:rsid w:val="002C5620"/>
    <w:rsid w:val="002C5652"/>
    <w:rsid w:val="002C5653"/>
    <w:rsid w:val="002C568F"/>
    <w:rsid w:val="002C56F8"/>
    <w:rsid w:val="002C5702"/>
    <w:rsid w:val="002C5776"/>
    <w:rsid w:val="002C5794"/>
    <w:rsid w:val="002C586A"/>
    <w:rsid w:val="002C58C7"/>
    <w:rsid w:val="002C58F2"/>
    <w:rsid w:val="002C5918"/>
    <w:rsid w:val="002C5922"/>
    <w:rsid w:val="002C594F"/>
    <w:rsid w:val="002C599E"/>
    <w:rsid w:val="002C59A7"/>
    <w:rsid w:val="002C59CE"/>
    <w:rsid w:val="002C59D2"/>
    <w:rsid w:val="002C5A49"/>
    <w:rsid w:val="002C5A88"/>
    <w:rsid w:val="002C5AA6"/>
    <w:rsid w:val="002C5AEA"/>
    <w:rsid w:val="002C5B38"/>
    <w:rsid w:val="002C5B3E"/>
    <w:rsid w:val="002C5B5A"/>
    <w:rsid w:val="002C5B65"/>
    <w:rsid w:val="002C5BCC"/>
    <w:rsid w:val="002C5C12"/>
    <w:rsid w:val="002C5C14"/>
    <w:rsid w:val="002C5C1D"/>
    <w:rsid w:val="002C5C2A"/>
    <w:rsid w:val="002C5C36"/>
    <w:rsid w:val="002C5C45"/>
    <w:rsid w:val="002C5C7D"/>
    <w:rsid w:val="002C5CE2"/>
    <w:rsid w:val="002C5D04"/>
    <w:rsid w:val="002C5D09"/>
    <w:rsid w:val="002C5D26"/>
    <w:rsid w:val="002C5D66"/>
    <w:rsid w:val="002C5D9C"/>
    <w:rsid w:val="002C5DCF"/>
    <w:rsid w:val="002C5E09"/>
    <w:rsid w:val="002C5E4F"/>
    <w:rsid w:val="002C5EB4"/>
    <w:rsid w:val="002C5EE0"/>
    <w:rsid w:val="002C5EE6"/>
    <w:rsid w:val="002C5EF7"/>
    <w:rsid w:val="002C5F5C"/>
    <w:rsid w:val="002C5F93"/>
    <w:rsid w:val="002C5FA7"/>
    <w:rsid w:val="002C5FAF"/>
    <w:rsid w:val="002C5FC9"/>
    <w:rsid w:val="002C6042"/>
    <w:rsid w:val="002C6045"/>
    <w:rsid w:val="002C6071"/>
    <w:rsid w:val="002C6073"/>
    <w:rsid w:val="002C6087"/>
    <w:rsid w:val="002C60AB"/>
    <w:rsid w:val="002C60B0"/>
    <w:rsid w:val="002C60C8"/>
    <w:rsid w:val="002C60F2"/>
    <w:rsid w:val="002C6116"/>
    <w:rsid w:val="002C6125"/>
    <w:rsid w:val="002C6165"/>
    <w:rsid w:val="002C61B6"/>
    <w:rsid w:val="002C61E9"/>
    <w:rsid w:val="002C61F4"/>
    <w:rsid w:val="002C620C"/>
    <w:rsid w:val="002C6244"/>
    <w:rsid w:val="002C627A"/>
    <w:rsid w:val="002C62B8"/>
    <w:rsid w:val="002C62FB"/>
    <w:rsid w:val="002C6304"/>
    <w:rsid w:val="002C6377"/>
    <w:rsid w:val="002C6383"/>
    <w:rsid w:val="002C6395"/>
    <w:rsid w:val="002C63CE"/>
    <w:rsid w:val="002C6412"/>
    <w:rsid w:val="002C648E"/>
    <w:rsid w:val="002C648F"/>
    <w:rsid w:val="002C649F"/>
    <w:rsid w:val="002C64DA"/>
    <w:rsid w:val="002C64EE"/>
    <w:rsid w:val="002C6514"/>
    <w:rsid w:val="002C6548"/>
    <w:rsid w:val="002C6579"/>
    <w:rsid w:val="002C660F"/>
    <w:rsid w:val="002C6616"/>
    <w:rsid w:val="002C661C"/>
    <w:rsid w:val="002C66F6"/>
    <w:rsid w:val="002C671F"/>
    <w:rsid w:val="002C674C"/>
    <w:rsid w:val="002C674F"/>
    <w:rsid w:val="002C675D"/>
    <w:rsid w:val="002C675E"/>
    <w:rsid w:val="002C677B"/>
    <w:rsid w:val="002C678F"/>
    <w:rsid w:val="002C67B5"/>
    <w:rsid w:val="002C67DB"/>
    <w:rsid w:val="002C67EE"/>
    <w:rsid w:val="002C6817"/>
    <w:rsid w:val="002C684E"/>
    <w:rsid w:val="002C6871"/>
    <w:rsid w:val="002C6876"/>
    <w:rsid w:val="002C68BF"/>
    <w:rsid w:val="002C68ED"/>
    <w:rsid w:val="002C6922"/>
    <w:rsid w:val="002C693C"/>
    <w:rsid w:val="002C6983"/>
    <w:rsid w:val="002C6985"/>
    <w:rsid w:val="002C69CF"/>
    <w:rsid w:val="002C69FC"/>
    <w:rsid w:val="002C6A31"/>
    <w:rsid w:val="002C6A53"/>
    <w:rsid w:val="002C6A81"/>
    <w:rsid w:val="002C6B06"/>
    <w:rsid w:val="002C6B19"/>
    <w:rsid w:val="002C6B92"/>
    <w:rsid w:val="002C6BAC"/>
    <w:rsid w:val="002C6BF5"/>
    <w:rsid w:val="002C6C0A"/>
    <w:rsid w:val="002C6C51"/>
    <w:rsid w:val="002C6C6D"/>
    <w:rsid w:val="002C6C94"/>
    <w:rsid w:val="002C6C9A"/>
    <w:rsid w:val="002C6CCE"/>
    <w:rsid w:val="002C6D05"/>
    <w:rsid w:val="002C6D50"/>
    <w:rsid w:val="002C6D74"/>
    <w:rsid w:val="002C6D92"/>
    <w:rsid w:val="002C6D97"/>
    <w:rsid w:val="002C6D9F"/>
    <w:rsid w:val="002C6DBF"/>
    <w:rsid w:val="002C6DC0"/>
    <w:rsid w:val="002C6DCD"/>
    <w:rsid w:val="002C6E00"/>
    <w:rsid w:val="002C6E63"/>
    <w:rsid w:val="002C6E8B"/>
    <w:rsid w:val="002C6EEB"/>
    <w:rsid w:val="002C6EFB"/>
    <w:rsid w:val="002C6F03"/>
    <w:rsid w:val="002C6F33"/>
    <w:rsid w:val="002C6F48"/>
    <w:rsid w:val="002C6F65"/>
    <w:rsid w:val="002C6F6E"/>
    <w:rsid w:val="002C6F9D"/>
    <w:rsid w:val="002C6FBC"/>
    <w:rsid w:val="002C7004"/>
    <w:rsid w:val="002C702E"/>
    <w:rsid w:val="002C705E"/>
    <w:rsid w:val="002C7067"/>
    <w:rsid w:val="002C7097"/>
    <w:rsid w:val="002C70B9"/>
    <w:rsid w:val="002C711A"/>
    <w:rsid w:val="002C7120"/>
    <w:rsid w:val="002C7129"/>
    <w:rsid w:val="002C712D"/>
    <w:rsid w:val="002C7156"/>
    <w:rsid w:val="002C71E4"/>
    <w:rsid w:val="002C71EF"/>
    <w:rsid w:val="002C7229"/>
    <w:rsid w:val="002C723D"/>
    <w:rsid w:val="002C7281"/>
    <w:rsid w:val="002C7289"/>
    <w:rsid w:val="002C72F4"/>
    <w:rsid w:val="002C7322"/>
    <w:rsid w:val="002C733F"/>
    <w:rsid w:val="002C734A"/>
    <w:rsid w:val="002C73AC"/>
    <w:rsid w:val="002C73B1"/>
    <w:rsid w:val="002C740D"/>
    <w:rsid w:val="002C748D"/>
    <w:rsid w:val="002C74CF"/>
    <w:rsid w:val="002C74E8"/>
    <w:rsid w:val="002C7520"/>
    <w:rsid w:val="002C7523"/>
    <w:rsid w:val="002C752B"/>
    <w:rsid w:val="002C753A"/>
    <w:rsid w:val="002C7544"/>
    <w:rsid w:val="002C7574"/>
    <w:rsid w:val="002C758A"/>
    <w:rsid w:val="002C75DF"/>
    <w:rsid w:val="002C76DB"/>
    <w:rsid w:val="002C7723"/>
    <w:rsid w:val="002C7731"/>
    <w:rsid w:val="002C7745"/>
    <w:rsid w:val="002C7793"/>
    <w:rsid w:val="002C77B6"/>
    <w:rsid w:val="002C77B7"/>
    <w:rsid w:val="002C77E0"/>
    <w:rsid w:val="002C7872"/>
    <w:rsid w:val="002C7873"/>
    <w:rsid w:val="002C7879"/>
    <w:rsid w:val="002C787C"/>
    <w:rsid w:val="002C789E"/>
    <w:rsid w:val="002C78E9"/>
    <w:rsid w:val="002C78F4"/>
    <w:rsid w:val="002C78F9"/>
    <w:rsid w:val="002C795A"/>
    <w:rsid w:val="002C7980"/>
    <w:rsid w:val="002C79A5"/>
    <w:rsid w:val="002C79AE"/>
    <w:rsid w:val="002C79D5"/>
    <w:rsid w:val="002C79D7"/>
    <w:rsid w:val="002C7A02"/>
    <w:rsid w:val="002C7A2D"/>
    <w:rsid w:val="002C7A56"/>
    <w:rsid w:val="002C7A96"/>
    <w:rsid w:val="002C7AFC"/>
    <w:rsid w:val="002C7B1D"/>
    <w:rsid w:val="002C7B35"/>
    <w:rsid w:val="002C7B40"/>
    <w:rsid w:val="002C7B7C"/>
    <w:rsid w:val="002C7B80"/>
    <w:rsid w:val="002C7BE6"/>
    <w:rsid w:val="002C7BF1"/>
    <w:rsid w:val="002C7BF5"/>
    <w:rsid w:val="002C7C1F"/>
    <w:rsid w:val="002C7C47"/>
    <w:rsid w:val="002C7C48"/>
    <w:rsid w:val="002C7C5F"/>
    <w:rsid w:val="002C7C9F"/>
    <w:rsid w:val="002C7CA8"/>
    <w:rsid w:val="002C7CFA"/>
    <w:rsid w:val="002C7D00"/>
    <w:rsid w:val="002C7D27"/>
    <w:rsid w:val="002C7D58"/>
    <w:rsid w:val="002C7D74"/>
    <w:rsid w:val="002C7D7B"/>
    <w:rsid w:val="002C7D9C"/>
    <w:rsid w:val="002C7DAC"/>
    <w:rsid w:val="002C7DB9"/>
    <w:rsid w:val="002C7E28"/>
    <w:rsid w:val="002C7E46"/>
    <w:rsid w:val="002C7E68"/>
    <w:rsid w:val="002C7E6D"/>
    <w:rsid w:val="002C7E7E"/>
    <w:rsid w:val="002C7E82"/>
    <w:rsid w:val="002C7EF3"/>
    <w:rsid w:val="002C7F26"/>
    <w:rsid w:val="002C7F29"/>
    <w:rsid w:val="002C7F8C"/>
    <w:rsid w:val="002C7FDF"/>
    <w:rsid w:val="002C7FF8"/>
    <w:rsid w:val="002D0034"/>
    <w:rsid w:val="002D0049"/>
    <w:rsid w:val="002D009E"/>
    <w:rsid w:val="002D00A3"/>
    <w:rsid w:val="002D00B0"/>
    <w:rsid w:val="002D00C9"/>
    <w:rsid w:val="002D00D8"/>
    <w:rsid w:val="002D0107"/>
    <w:rsid w:val="002D010E"/>
    <w:rsid w:val="002D0157"/>
    <w:rsid w:val="002D01BE"/>
    <w:rsid w:val="002D01D7"/>
    <w:rsid w:val="002D01DC"/>
    <w:rsid w:val="002D020B"/>
    <w:rsid w:val="002D02FC"/>
    <w:rsid w:val="002D0319"/>
    <w:rsid w:val="002D0333"/>
    <w:rsid w:val="002D0334"/>
    <w:rsid w:val="002D0345"/>
    <w:rsid w:val="002D036F"/>
    <w:rsid w:val="002D03C0"/>
    <w:rsid w:val="002D03F0"/>
    <w:rsid w:val="002D0463"/>
    <w:rsid w:val="002D0497"/>
    <w:rsid w:val="002D04A6"/>
    <w:rsid w:val="002D04C2"/>
    <w:rsid w:val="002D04DF"/>
    <w:rsid w:val="002D04E0"/>
    <w:rsid w:val="002D04E3"/>
    <w:rsid w:val="002D0527"/>
    <w:rsid w:val="002D05E9"/>
    <w:rsid w:val="002D0789"/>
    <w:rsid w:val="002D07B6"/>
    <w:rsid w:val="002D07DC"/>
    <w:rsid w:val="002D0802"/>
    <w:rsid w:val="002D0825"/>
    <w:rsid w:val="002D0871"/>
    <w:rsid w:val="002D08CC"/>
    <w:rsid w:val="002D08D5"/>
    <w:rsid w:val="002D08DB"/>
    <w:rsid w:val="002D08DE"/>
    <w:rsid w:val="002D0937"/>
    <w:rsid w:val="002D098F"/>
    <w:rsid w:val="002D0A64"/>
    <w:rsid w:val="002D0A74"/>
    <w:rsid w:val="002D0A89"/>
    <w:rsid w:val="002D0A90"/>
    <w:rsid w:val="002D0AD5"/>
    <w:rsid w:val="002D0B20"/>
    <w:rsid w:val="002D0B45"/>
    <w:rsid w:val="002D0B8A"/>
    <w:rsid w:val="002D0BA3"/>
    <w:rsid w:val="002D0BB4"/>
    <w:rsid w:val="002D0C6A"/>
    <w:rsid w:val="002D0CDD"/>
    <w:rsid w:val="002D0CF0"/>
    <w:rsid w:val="002D0D06"/>
    <w:rsid w:val="002D0D41"/>
    <w:rsid w:val="002D0D48"/>
    <w:rsid w:val="002D0D6C"/>
    <w:rsid w:val="002D0D7A"/>
    <w:rsid w:val="002D0DAB"/>
    <w:rsid w:val="002D0DBC"/>
    <w:rsid w:val="002D0DFF"/>
    <w:rsid w:val="002D0E24"/>
    <w:rsid w:val="002D0E51"/>
    <w:rsid w:val="002D0EBF"/>
    <w:rsid w:val="002D0F05"/>
    <w:rsid w:val="002D0F23"/>
    <w:rsid w:val="002D0F54"/>
    <w:rsid w:val="002D1013"/>
    <w:rsid w:val="002D102D"/>
    <w:rsid w:val="002D1042"/>
    <w:rsid w:val="002D107E"/>
    <w:rsid w:val="002D1136"/>
    <w:rsid w:val="002D1177"/>
    <w:rsid w:val="002D11D6"/>
    <w:rsid w:val="002D11E3"/>
    <w:rsid w:val="002D11F9"/>
    <w:rsid w:val="002D120D"/>
    <w:rsid w:val="002D1215"/>
    <w:rsid w:val="002D1221"/>
    <w:rsid w:val="002D122D"/>
    <w:rsid w:val="002D12CE"/>
    <w:rsid w:val="002D12D1"/>
    <w:rsid w:val="002D12EC"/>
    <w:rsid w:val="002D1314"/>
    <w:rsid w:val="002D1321"/>
    <w:rsid w:val="002D1322"/>
    <w:rsid w:val="002D137D"/>
    <w:rsid w:val="002D139E"/>
    <w:rsid w:val="002D13B1"/>
    <w:rsid w:val="002D1412"/>
    <w:rsid w:val="002D143E"/>
    <w:rsid w:val="002D1448"/>
    <w:rsid w:val="002D144B"/>
    <w:rsid w:val="002D1454"/>
    <w:rsid w:val="002D14C4"/>
    <w:rsid w:val="002D1512"/>
    <w:rsid w:val="002D154C"/>
    <w:rsid w:val="002D1584"/>
    <w:rsid w:val="002D158A"/>
    <w:rsid w:val="002D159D"/>
    <w:rsid w:val="002D1608"/>
    <w:rsid w:val="002D1653"/>
    <w:rsid w:val="002D1674"/>
    <w:rsid w:val="002D16A9"/>
    <w:rsid w:val="002D16B7"/>
    <w:rsid w:val="002D16D8"/>
    <w:rsid w:val="002D16EE"/>
    <w:rsid w:val="002D1729"/>
    <w:rsid w:val="002D175A"/>
    <w:rsid w:val="002D178E"/>
    <w:rsid w:val="002D179D"/>
    <w:rsid w:val="002D17B7"/>
    <w:rsid w:val="002D17C0"/>
    <w:rsid w:val="002D17D2"/>
    <w:rsid w:val="002D17D6"/>
    <w:rsid w:val="002D17EF"/>
    <w:rsid w:val="002D1865"/>
    <w:rsid w:val="002D1894"/>
    <w:rsid w:val="002D18F7"/>
    <w:rsid w:val="002D1926"/>
    <w:rsid w:val="002D1940"/>
    <w:rsid w:val="002D195F"/>
    <w:rsid w:val="002D1971"/>
    <w:rsid w:val="002D19C2"/>
    <w:rsid w:val="002D19C9"/>
    <w:rsid w:val="002D19E3"/>
    <w:rsid w:val="002D1A37"/>
    <w:rsid w:val="002D1AF6"/>
    <w:rsid w:val="002D1B08"/>
    <w:rsid w:val="002D1B0F"/>
    <w:rsid w:val="002D1B4A"/>
    <w:rsid w:val="002D1B4F"/>
    <w:rsid w:val="002D1B9F"/>
    <w:rsid w:val="002D1BCB"/>
    <w:rsid w:val="002D1BF3"/>
    <w:rsid w:val="002D1C16"/>
    <w:rsid w:val="002D1C21"/>
    <w:rsid w:val="002D1C8F"/>
    <w:rsid w:val="002D1C91"/>
    <w:rsid w:val="002D1CAE"/>
    <w:rsid w:val="002D1D18"/>
    <w:rsid w:val="002D1D37"/>
    <w:rsid w:val="002D1D38"/>
    <w:rsid w:val="002D1D56"/>
    <w:rsid w:val="002D1D6A"/>
    <w:rsid w:val="002D1DE8"/>
    <w:rsid w:val="002D1E05"/>
    <w:rsid w:val="002D1E3F"/>
    <w:rsid w:val="002D1E7B"/>
    <w:rsid w:val="002D1E86"/>
    <w:rsid w:val="002D1EA9"/>
    <w:rsid w:val="002D1F1D"/>
    <w:rsid w:val="002D1F8A"/>
    <w:rsid w:val="002D1FC4"/>
    <w:rsid w:val="002D1FD0"/>
    <w:rsid w:val="002D1FD6"/>
    <w:rsid w:val="002D1FE1"/>
    <w:rsid w:val="002D1FEF"/>
    <w:rsid w:val="002D206E"/>
    <w:rsid w:val="002D208E"/>
    <w:rsid w:val="002D2135"/>
    <w:rsid w:val="002D2147"/>
    <w:rsid w:val="002D2166"/>
    <w:rsid w:val="002D2198"/>
    <w:rsid w:val="002D21E7"/>
    <w:rsid w:val="002D21E8"/>
    <w:rsid w:val="002D21EA"/>
    <w:rsid w:val="002D21F4"/>
    <w:rsid w:val="002D2202"/>
    <w:rsid w:val="002D226C"/>
    <w:rsid w:val="002D22A7"/>
    <w:rsid w:val="002D22BD"/>
    <w:rsid w:val="002D22E4"/>
    <w:rsid w:val="002D22E5"/>
    <w:rsid w:val="002D22F9"/>
    <w:rsid w:val="002D230A"/>
    <w:rsid w:val="002D230B"/>
    <w:rsid w:val="002D235E"/>
    <w:rsid w:val="002D235F"/>
    <w:rsid w:val="002D2366"/>
    <w:rsid w:val="002D237B"/>
    <w:rsid w:val="002D23EA"/>
    <w:rsid w:val="002D2414"/>
    <w:rsid w:val="002D241B"/>
    <w:rsid w:val="002D24AC"/>
    <w:rsid w:val="002D24CC"/>
    <w:rsid w:val="002D2511"/>
    <w:rsid w:val="002D252E"/>
    <w:rsid w:val="002D254C"/>
    <w:rsid w:val="002D2562"/>
    <w:rsid w:val="002D25A7"/>
    <w:rsid w:val="002D262D"/>
    <w:rsid w:val="002D268D"/>
    <w:rsid w:val="002D26AA"/>
    <w:rsid w:val="002D26F5"/>
    <w:rsid w:val="002D2764"/>
    <w:rsid w:val="002D2766"/>
    <w:rsid w:val="002D280D"/>
    <w:rsid w:val="002D2843"/>
    <w:rsid w:val="002D284F"/>
    <w:rsid w:val="002D289E"/>
    <w:rsid w:val="002D28D7"/>
    <w:rsid w:val="002D28F5"/>
    <w:rsid w:val="002D2926"/>
    <w:rsid w:val="002D2927"/>
    <w:rsid w:val="002D2942"/>
    <w:rsid w:val="002D2956"/>
    <w:rsid w:val="002D297A"/>
    <w:rsid w:val="002D29D5"/>
    <w:rsid w:val="002D29E7"/>
    <w:rsid w:val="002D2A0A"/>
    <w:rsid w:val="002D2A37"/>
    <w:rsid w:val="002D2A81"/>
    <w:rsid w:val="002D2AA7"/>
    <w:rsid w:val="002D2ACC"/>
    <w:rsid w:val="002D2B0C"/>
    <w:rsid w:val="002D2B10"/>
    <w:rsid w:val="002D2B3C"/>
    <w:rsid w:val="002D2B76"/>
    <w:rsid w:val="002D2BF4"/>
    <w:rsid w:val="002D2C00"/>
    <w:rsid w:val="002D2C34"/>
    <w:rsid w:val="002D2C42"/>
    <w:rsid w:val="002D2C46"/>
    <w:rsid w:val="002D2C69"/>
    <w:rsid w:val="002D2C74"/>
    <w:rsid w:val="002D2C88"/>
    <w:rsid w:val="002D2C92"/>
    <w:rsid w:val="002D2CEF"/>
    <w:rsid w:val="002D2CF6"/>
    <w:rsid w:val="002D2CF7"/>
    <w:rsid w:val="002D2D21"/>
    <w:rsid w:val="002D2D96"/>
    <w:rsid w:val="002D2DE0"/>
    <w:rsid w:val="002D2DF0"/>
    <w:rsid w:val="002D2DFB"/>
    <w:rsid w:val="002D2E19"/>
    <w:rsid w:val="002D2E26"/>
    <w:rsid w:val="002D2E27"/>
    <w:rsid w:val="002D2E67"/>
    <w:rsid w:val="002D2E70"/>
    <w:rsid w:val="002D2EBA"/>
    <w:rsid w:val="002D2EC2"/>
    <w:rsid w:val="002D2EC6"/>
    <w:rsid w:val="002D2ED2"/>
    <w:rsid w:val="002D2ED4"/>
    <w:rsid w:val="002D2EDD"/>
    <w:rsid w:val="002D2EDE"/>
    <w:rsid w:val="002D2F04"/>
    <w:rsid w:val="002D2F2B"/>
    <w:rsid w:val="002D2F37"/>
    <w:rsid w:val="002D2F63"/>
    <w:rsid w:val="002D2F70"/>
    <w:rsid w:val="002D2FEA"/>
    <w:rsid w:val="002D3015"/>
    <w:rsid w:val="002D3040"/>
    <w:rsid w:val="002D3057"/>
    <w:rsid w:val="002D30C6"/>
    <w:rsid w:val="002D30D6"/>
    <w:rsid w:val="002D30FF"/>
    <w:rsid w:val="002D3124"/>
    <w:rsid w:val="002D3139"/>
    <w:rsid w:val="002D314C"/>
    <w:rsid w:val="002D3171"/>
    <w:rsid w:val="002D31BE"/>
    <w:rsid w:val="002D31E3"/>
    <w:rsid w:val="002D322B"/>
    <w:rsid w:val="002D3233"/>
    <w:rsid w:val="002D3261"/>
    <w:rsid w:val="002D32DF"/>
    <w:rsid w:val="002D32ED"/>
    <w:rsid w:val="002D32EF"/>
    <w:rsid w:val="002D32F9"/>
    <w:rsid w:val="002D3316"/>
    <w:rsid w:val="002D3318"/>
    <w:rsid w:val="002D331B"/>
    <w:rsid w:val="002D332F"/>
    <w:rsid w:val="002D334F"/>
    <w:rsid w:val="002D33EE"/>
    <w:rsid w:val="002D3441"/>
    <w:rsid w:val="002D344B"/>
    <w:rsid w:val="002D3454"/>
    <w:rsid w:val="002D3474"/>
    <w:rsid w:val="002D34DE"/>
    <w:rsid w:val="002D34EB"/>
    <w:rsid w:val="002D34F7"/>
    <w:rsid w:val="002D34F8"/>
    <w:rsid w:val="002D351E"/>
    <w:rsid w:val="002D356B"/>
    <w:rsid w:val="002D357B"/>
    <w:rsid w:val="002D35B5"/>
    <w:rsid w:val="002D35DB"/>
    <w:rsid w:val="002D3639"/>
    <w:rsid w:val="002D3651"/>
    <w:rsid w:val="002D367A"/>
    <w:rsid w:val="002D367B"/>
    <w:rsid w:val="002D3692"/>
    <w:rsid w:val="002D36AC"/>
    <w:rsid w:val="002D36C4"/>
    <w:rsid w:val="002D36CD"/>
    <w:rsid w:val="002D36D8"/>
    <w:rsid w:val="002D36DB"/>
    <w:rsid w:val="002D370D"/>
    <w:rsid w:val="002D3711"/>
    <w:rsid w:val="002D3733"/>
    <w:rsid w:val="002D374B"/>
    <w:rsid w:val="002D374F"/>
    <w:rsid w:val="002D382F"/>
    <w:rsid w:val="002D3840"/>
    <w:rsid w:val="002D389A"/>
    <w:rsid w:val="002D38D2"/>
    <w:rsid w:val="002D3981"/>
    <w:rsid w:val="002D3985"/>
    <w:rsid w:val="002D398E"/>
    <w:rsid w:val="002D39D5"/>
    <w:rsid w:val="002D39D7"/>
    <w:rsid w:val="002D3A0F"/>
    <w:rsid w:val="002D3A34"/>
    <w:rsid w:val="002D3A59"/>
    <w:rsid w:val="002D3A6C"/>
    <w:rsid w:val="002D3A7B"/>
    <w:rsid w:val="002D3AA2"/>
    <w:rsid w:val="002D3AEF"/>
    <w:rsid w:val="002D3B1C"/>
    <w:rsid w:val="002D3B2D"/>
    <w:rsid w:val="002D3B35"/>
    <w:rsid w:val="002D3B46"/>
    <w:rsid w:val="002D3B4E"/>
    <w:rsid w:val="002D3BB0"/>
    <w:rsid w:val="002D3BC4"/>
    <w:rsid w:val="002D3BE3"/>
    <w:rsid w:val="002D3C21"/>
    <w:rsid w:val="002D3C49"/>
    <w:rsid w:val="002D3C55"/>
    <w:rsid w:val="002D3C88"/>
    <w:rsid w:val="002D3C9D"/>
    <w:rsid w:val="002D3CA0"/>
    <w:rsid w:val="002D3CAA"/>
    <w:rsid w:val="002D3CCD"/>
    <w:rsid w:val="002D3CFB"/>
    <w:rsid w:val="002D3D12"/>
    <w:rsid w:val="002D3D68"/>
    <w:rsid w:val="002D3D6B"/>
    <w:rsid w:val="002D3D94"/>
    <w:rsid w:val="002D3DCC"/>
    <w:rsid w:val="002D3E38"/>
    <w:rsid w:val="002D3E9E"/>
    <w:rsid w:val="002D3ED1"/>
    <w:rsid w:val="002D3EEF"/>
    <w:rsid w:val="002D3F3A"/>
    <w:rsid w:val="002D3F51"/>
    <w:rsid w:val="002D3F5E"/>
    <w:rsid w:val="002D3F70"/>
    <w:rsid w:val="002D3F93"/>
    <w:rsid w:val="002D3FF3"/>
    <w:rsid w:val="002D407D"/>
    <w:rsid w:val="002D40A1"/>
    <w:rsid w:val="002D40BA"/>
    <w:rsid w:val="002D4169"/>
    <w:rsid w:val="002D419D"/>
    <w:rsid w:val="002D41AA"/>
    <w:rsid w:val="002D41AD"/>
    <w:rsid w:val="002D41C7"/>
    <w:rsid w:val="002D4203"/>
    <w:rsid w:val="002D4222"/>
    <w:rsid w:val="002D422B"/>
    <w:rsid w:val="002D4296"/>
    <w:rsid w:val="002D4313"/>
    <w:rsid w:val="002D4329"/>
    <w:rsid w:val="002D43AA"/>
    <w:rsid w:val="002D43B2"/>
    <w:rsid w:val="002D43DA"/>
    <w:rsid w:val="002D43F2"/>
    <w:rsid w:val="002D441C"/>
    <w:rsid w:val="002D444D"/>
    <w:rsid w:val="002D4458"/>
    <w:rsid w:val="002D4489"/>
    <w:rsid w:val="002D44AD"/>
    <w:rsid w:val="002D44AE"/>
    <w:rsid w:val="002D44D4"/>
    <w:rsid w:val="002D4526"/>
    <w:rsid w:val="002D4565"/>
    <w:rsid w:val="002D458B"/>
    <w:rsid w:val="002D4590"/>
    <w:rsid w:val="002D45B9"/>
    <w:rsid w:val="002D4600"/>
    <w:rsid w:val="002D465A"/>
    <w:rsid w:val="002D467D"/>
    <w:rsid w:val="002D46D0"/>
    <w:rsid w:val="002D46F0"/>
    <w:rsid w:val="002D46FA"/>
    <w:rsid w:val="002D4701"/>
    <w:rsid w:val="002D4788"/>
    <w:rsid w:val="002D480E"/>
    <w:rsid w:val="002D4864"/>
    <w:rsid w:val="002D488B"/>
    <w:rsid w:val="002D48A1"/>
    <w:rsid w:val="002D48AB"/>
    <w:rsid w:val="002D48E8"/>
    <w:rsid w:val="002D4959"/>
    <w:rsid w:val="002D4962"/>
    <w:rsid w:val="002D4964"/>
    <w:rsid w:val="002D498C"/>
    <w:rsid w:val="002D499D"/>
    <w:rsid w:val="002D49A5"/>
    <w:rsid w:val="002D4AB7"/>
    <w:rsid w:val="002D4AEB"/>
    <w:rsid w:val="002D4B6E"/>
    <w:rsid w:val="002D4B79"/>
    <w:rsid w:val="002D4B9C"/>
    <w:rsid w:val="002D4BA8"/>
    <w:rsid w:val="002D4BF0"/>
    <w:rsid w:val="002D4C66"/>
    <w:rsid w:val="002D4C8E"/>
    <w:rsid w:val="002D4C95"/>
    <w:rsid w:val="002D4C9C"/>
    <w:rsid w:val="002D4CA5"/>
    <w:rsid w:val="002D4CE9"/>
    <w:rsid w:val="002D4D0B"/>
    <w:rsid w:val="002D4D0F"/>
    <w:rsid w:val="002D4D17"/>
    <w:rsid w:val="002D4D1D"/>
    <w:rsid w:val="002D4D29"/>
    <w:rsid w:val="002D4D2F"/>
    <w:rsid w:val="002D4D30"/>
    <w:rsid w:val="002D4D82"/>
    <w:rsid w:val="002D4DA5"/>
    <w:rsid w:val="002D4DBE"/>
    <w:rsid w:val="002D4E51"/>
    <w:rsid w:val="002D4E62"/>
    <w:rsid w:val="002D4E77"/>
    <w:rsid w:val="002D4E85"/>
    <w:rsid w:val="002D4E96"/>
    <w:rsid w:val="002D4EC9"/>
    <w:rsid w:val="002D4ED4"/>
    <w:rsid w:val="002D4EDE"/>
    <w:rsid w:val="002D4F7F"/>
    <w:rsid w:val="002D4FA8"/>
    <w:rsid w:val="002D4FBA"/>
    <w:rsid w:val="002D4FCB"/>
    <w:rsid w:val="002D4FDD"/>
    <w:rsid w:val="002D4FDE"/>
    <w:rsid w:val="002D5041"/>
    <w:rsid w:val="002D504B"/>
    <w:rsid w:val="002D506B"/>
    <w:rsid w:val="002D5072"/>
    <w:rsid w:val="002D5079"/>
    <w:rsid w:val="002D50B1"/>
    <w:rsid w:val="002D512B"/>
    <w:rsid w:val="002D5151"/>
    <w:rsid w:val="002D5174"/>
    <w:rsid w:val="002D517F"/>
    <w:rsid w:val="002D5199"/>
    <w:rsid w:val="002D51C2"/>
    <w:rsid w:val="002D51E0"/>
    <w:rsid w:val="002D51F7"/>
    <w:rsid w:val="002D5258"/>
    <w:rsid w:val="002D5264"/>
    <w:rsid w:val="002D526B"/>
    <w:rsid w:val="002D52CF"/>
    <w:rsid w:val="002D52FA"/>
    <w:rsid w:val="002D5340"/>
    <w:rsid w:val="002D536C"/>
    <w:rsid w:val="002D53AB"/>
    <w:rsid w:val="002D53B1"/>
    <w:rsid w:val="002D5439"/>
    <w:rsid w:val="002D549F"/>
    <w:rsid w:val="002D5505"/>
    <w:rsid w:val="002D5513"/>
    <w:rsid w:val="002D5565"/>
    <w:rsid w:val="002D5628"/>
    <w:rsid w:val="002D56DF"/>
    <w:rsid w:val="002D5768"/>
    <w:rsid w:val="002D57B8"/>
    <w:rsid w:val="002D57F7"/>
    <w:rsid w:val="002D582D"/>
    <w:rsid w:val="002D5866"/>
    <w:rsid w:val="002D58D1"/>
    <w:rsid w:val="002D58FC"/>
    <w:rsid w:val="002D58FE"/>
    <w:rsid w:val="002D596B"/>
    <w:rsid w:val="002D59AD"/>
    <w:rsid w:val="002D59BA"/>
    <w:rsid w:val="002D59D2"/>
    <w:rsid w:val="002D59D7"/>
    <w:rsid w:val="002D59D9"/>
    <w:rsid w:val="002D59F4"/>
    <w:rsid w:val="002D5A0A"/>
    <w:rsid w:val="002D5A52"/>
    <w:rsid w:val="002D5A5F"/>
    <w:rsid w:val="002D5AC1"/>
    <w:rsid w:val="002D5B03"/>
    <w:rsid w:val="002D5B0B"/>
    <w:rsid w:val="002D5B17"/>
    <w:rsid w:val="002D5BFB"/>
    <w:rsid w:val="002D5C39"/>
    <w:rsid w:val="002D5C3D"/>
    <w:rsid w:val="002D5CC9"/>
    <w:rsid w:val="002D5CD8"/>
    <w:rsid w:val="002D5CE9"/>
    <w:rsid w:val="002D5D0B"/>
    <w:rsid w:val="002D5D1C"/>
    <w:rsid w:val="002D5D4C"/>
    <w:rsid w:val="002D5D53"/>
    <w:rsid w:val="002D5D71"/>
    <w:rsid w:val="002D5D9B"/>
    <w:rsid w:val="002D5DA0"/>
    <w:rsid w:val="002D5DB5"/>
    <w:rsid w:val="002D5E33"/>
    <w:rsid w:val="002D5E43"/>
    <w:rsid w:val="002D5E5F"/>
    <w:rsid w:val="002D5E9D"/>
    <w:rsid w:val="002D5EB2"/>
    <w:rsid w:val="002D5EB5"/>
    <w:rsid w:val="002D5EB6"/>
    <w:rsid w:val="002D5ECF"/>
    <w:rsid w:val="002D5EE6"/>
    <w:rsid w:val="002D5EE8"/>
    <w:rsid w:val="002D5F05"/>
    <w:rsid w:val="002D5F10"/>
    <w:rsid w:val="002D5F14"/>
    <w:rsid w:val="002D5F17"/>
    <w:rsid w:val="002D5F37"/>
    <w:rsid w:val="002D5F3F"/>
    <w:rsid w:val="002D5F40"/>
    <w:rsid w:val="002D5F50"/>
    <w:rsid w:val="002D5F9D"/>
    <w:rsid w:val="002D5FE5"/>
    <w:rsid w:val="002D5FF7"/>
    <w:rsid w:val="002D600F"/>
    <w:rsid w:val="002D6034"/>
    <w:rsid w:val="002D6069"/>
    <w:rsid w:val="002D6081"/>
    <w:rsid w:val="002D6084"/>
    <w:rsid w:val="002D608C"/>
    <w:rsid w:val="002D60E5"/>
    <w:rsid w:val="002D6188"/>
    <w:rsid w:val="002D61D1"/>
    <w:rsid w:val="002D61EA"/>
    <w:rsid w:val="002D61FF"/>
    <w:rsid w:val="002D6202"/>
    <w:rsid w:val="002D6209"/>
    <w:rsid w:val="002D620E"/>
    <w:rsid w:val="002D6210"/>
    <w:rsid w:val="002D6225"/>
    <w:rsid w:val="002D622C"/>
    <w:rsid w:val="002D6254"/>
    <w:rsid w:val="002D62F2"/>
    <w:rsid w:val="002D62FF"/>
    <w:rsid w:val="002D6316"/>
    <w:rsid w:val="002D6379"/>
    <w:rsid w:val="002D6393"/>
    <w:rsid w:val="002D6429"/>
    <w:rsid w:val="002D6430"/>
    <w:rsid w:val="002D6447"/>
    <w:rsid w:val="002D64A4"/>
    <w:rsid w:val="002D64F5"/>
    <w:rsid w:val="002D64F6"/>
    <w:rsid w:val="002D6544"/>
    <w:rsid w:val="002D6572"/>
    <w:rsid w:val="002D65AD"/>
    <w:rsid w:val="002D65AE"/>
    <w:rsid w:val="002D65D7"/>
    <w:rsid w:val="002D65D9"/>
    <w:rsid w:val="002D6619"/>
    <w:rsid w:val="002D662F"/>
    <w:rsid w:val="002D664F"/>
    <w:rsid w:val="002D6696"/>
    <w:rsid w:val="002D66A8"/>
    <w:rsid w:val="002D66AA"/>
    <w:rsid w:val="002D66C3"/>
    <w:rsid w:val="002D66ED"/>
    <w:rsid w:val="002D66FF"/>
    <w:rsid w:val="002D671A"/>
    <w:rsid w:val="002D6720"/>
    <w:rsid w:val="002D6749"/>
    <w:rsid w:val="002D6757"/>
    <w:rsid w:val="002D675B"/>
    <w:rsid w:val="002D677D"/>
    <w:rsid w:val="002D6790"/>
    <w:rsid w:val="002D67AA"/>
    <w:rsid w:val="002D67D5"/>
    <w:rsid w:val="002D680D"/>
    <w:rsid w:val="002D6811"/>
    <w:rsid w:val="002D681C"/>
    <w:rsid w:val="002D6827"/>
    <w:rsid w:val="002D6858"/>
    <w:rsid w:val="002D6860"/>
    <w:rsid w:val="002D689C"/>
    <w:rsid w:val="002D68B4"/>
    <w:rsid w:val="002D68DB"/>
    <w:rsid w:val="002D68E3"/>
    <w:rsid w:val="002D6910"/>
    <w:rsid w:val="002D692F"/>
    <w:rsid w:val="002D6947"/>
    <w:rsid w:val="002D695C"/>
    <w:rsid w:val="002D6963"/>
    <w:rsid w:val="002D6971"/>
    <w:rsid w:val="002D697A"/>
    <w:rsid w:val="002D69B8"/>
    <w:rsid w:val="002D6A0F"/>
    <w:rsid w:val="002D6A51"/>
    <w:rsid w:val="002D6A66"/>
    <w:rsid w:val="002D6A78"/>
    <w:rsid w:val="002D6AA9"/>
    <w:rsid w:val="002D6B39"/>
    <w:rsid w:val="002D6B48"/>
    <w:rsid w:val="002D6BB1"/>
    <w:rsid w:val="002D6BBB"/>
    <w:rsid w:val="002D6BC6"/>
    <w:rsid w:val="002D6C38"/>
    <w:rsid w:val="002D6C65"/>
    <w:rsid w:val="002D6CA2"/>
    <w:rsid w:val="002D6CB6"/>
    <w:rsid w:val="002D6CD9"/>
    <w:rsid w:val="002D6D21"/>
    <w:rsid w:val="002D6D67"/>
    <w:rsid w:val="002D6DD6"/>
    <w:rsid w:val="002D6DE0"/>
    <w:rsid w:val="002D6E00"/>
    <w:rsid w:val="002D6E42"/>
    <w:rsid w:val="002D6E4A"/>
    <w:rsid w:val="002D6E54"/>
    <w:rsid w:val="002D6E88"/>
    <w:rsid w:val="002D6EDC"/>
    <w:rsid w:val="002D6EEE"/>
    <w:rsid w:val="002D6F27"/>
    <w:rsid w:val="002D6F28"/>
    <w:rsid w:val="002D6F4F"/>
    <w:rsid w:val="002D6F9A"/>
    <w:rsid w:val="002D6FD4"/>
    <w:rsid w:val="002D7005"/>
    <w:rsid w:val="002D7015"/>
    <w:rsid w:val="002D7033"/>
    <w:rsid w:val="002D7058"/>
    <w:rsid w:val="002D7062"/>
    <w:rsid w:val="002D7091"/>
    <w:rsid w:val="002D70F0"/>
    <w:rsid w:val="002D710E"/>
    <w:rsid w:val="002D715E"/>
    <w:rsid w:val="002D7165"/>
    <w:rsid w:val="002D7179"/>
    <w:rsid w:val="002D719A"/>
    <w:rsid w:val="002D71A4"/>
    <w:rsid w:val="002D71B4"/>
    <w:rsid w:val="002D71C7"/>
    <w:rsid w:val="002D7206"/>
    <w:rsid w:val="002D7218"/>
    <w:rsid w:val="002D7223"/>
    <w:rsid w:val="002D7239"/>
    <w:rsid w:val="002D7257"/>
    <w:rsid w:val="002D72E8"/>
    <w:rsid w:val="002D730F"/>
    <w:rsid w:val="002D7332"/>
    <w:rsid w:val="002D7357"/>
    <w:rsid w:val="002D7387"/>
    <w:rsid w:val="002D7392"/>
    <w:rsid w:val="002D7398"/>
    <w:rsid w:val="002D73B0"/>
    <w:rsid w:val="002D73BB"/>
    <w:rsid w:val="002D73BC"/>
    <w:rsid w:val="002D73D1"/>
    <w:rsid w:val="002D73F2"/>
    <w:rsid w:val="002D742E"/>
    <w:rsid w:val="002D744D"/>
    <w:rsid w:val="002D744F"/>
    <w:rsid w:val="002D7458"/>
    <w:rsid w:val="002D7468"/>
    <w:rsid w:val="002D7483"/>
    <w:rsid w:val="002D749C"/>
    <w:rsid w:val="002D749E"/>
    <w:rsid w:val="002D74EE"/>
    <w:rsid w:val="002D74FA"/>
    <w:rsid w:val="002D7500"/>
    <w:rsid w:val="002D7532"/>
    <w:rsid w:val="002D753D"/>
    <w:rsid w:val="002D754B"/>
    <w:rsid w:val="002D754D"/>
    <w:rsid w:val="002D7572"/>
    <w:rsid w:val="002D757D"/>
    <w:rsid w:val="002D75C3"/>
    <w:rsid w:val="002D7632"/>
    <w:rsid w:val="002D7666"/>
    <w:rsid w:val="002D7694"/>
    <w:rsid w:val="002D76AC"/>
    <w:rsid w:val="002D7732"/>
    <w:rsid w:val="002D777E"/>
    <w:rsid w:val="002D779B"/>
    <w:rsid w:val="002D77C6"/>
    <w:rsid w:val="002D77EF"/>
    <w:rsid w:val="002D781D"/>
    <w:rsid w:val="002D7823"/>
    <w:rsid w:val="002D7836"/>
    <w:rsid w:val="002D7853"/>
    <w:rsid w:val="002D7874"/>
    <w:rsid w:val="002D787F"/>
    <w:rsid w:val="002D78C2"/>
    <w:rsid w:val="002D78E9"/>
    <w:rsid w:val="002D7906"/>
    <w:rsid w:val="002D7936"/>
    <w:rsid w:val="002D7967"/>
    <w:rsid w:val="002D7999"/>
    <w:rsid w:val="002D79AF"/>
    <w:rsid w:val="002D79B0"/>
    <w:rsid w:val="002D79B2"/>
    <w:rsid w:val="002D79BC"/>
    <w:rsid w:val="002D7A6E"/>
    <w:rsid w:val="002D7ADB"/>
    <w:rsid w:val="002D7B10"/>
    <w:rsid w:val="002D7B20"/>
    <w:rsid w:val="002D7B24"/>
    <w:rsid w:val="002D7B25"/>
    <w:rsid w:val="002D7B40"/>
    <w:rsid w:val="002D7B7A"/>
    <w:rsid w:val="002D7B9F"/>
    <w:rsid w:val="002D7BA4"/>
    <w:rsid w:val="002D7BCA"/>
    <w:rsid w:val="002D7BE2"/>
    <w:rsid w:val="002D7C45"/>
    <w:rsid w:val="002D7C49"/>
    <w:rsid w:val="002D7C71"/>
    <w:rsid w:val="002D7CD5"/>
    <w:rsid w:val="002D7D18"/>
    <w:rsid w:val="002D7DB1"/>
    <w:rsid w:val="002D7DE7"/>
    <w:rsid w:val="002D7DF8"/>
    <w:rsid w:val="002D7E31"/>
    <w:rsid w:val="002D7E44"/>
    <w:rsid w:val="002D7E50"/>
    <w:rsid w:val="002D7EB0"/>
    <w:rsid w:val="002D7EB5"/>
    <w:rsid w:val="002D7EBB"/>
    <w:rsid w:val="002D7EC8"/>
    <w:rsid w:val="002D7ECD"/>
    <w:rsid w:val="002D7F47"/>
    <w:rsid w:val="002D7FA6"/>
    <w:rsid w:val="002E0004"/>
    <w:rsid w:val="002E0038"/>
    <w:rsid w:val="002E009A"/>
    <w:rsid w:val="002E0101"/>
    <w:rsid w:val="002E011F"/>
    <w:rsid w:val="002E0159"/>
    <w:rsid w:val="002E01D1"/>
    <w:rsid w:val="002E01E4"/>
    <w:rsid w:val="002E01FC"/>
    <w:rsid w:val="002E0218"/>
    <w:rsid w:val="002E021D"/>
    <w:rsid w:val="002E022B"/>
    <w:rsid w:val="002E0244"/>
    <w:rsid w:val="002E024B"/>
    <w:rsid w:val="002E02C5"/>
    <w:rsid w:val="002E02D2"/>
    <w:rsid w:val="002E02E2"/>
    <w:rsid w:val="002E02F7"/>
    <w:rsid w:val="002E02FF"/>
    <w:rsid w:val="002E031B"/>
    <w:rsid w:val="002E0390"/>
    <w:rsid w:val="002E0396"/>
    <w:rsid w:val="002E03B5"/>
    <w:rsid w:val="002E03C1"/>
    <w:rsid w:val="002E03D9"/>
    <w:rsid w:val="002E03EB"/>
    <w:rsid w:val="002E0407"/>
    <w:rsid w:val="002E041E"/>
    <w:rsid w:val="002E0448"/>
    <w:rsid w:val="002E0458"/>
    <w:rsid w:val="002E045C"/>
    <w:rsid w:val="002E047D"/>
    <w:rsid w:val="002E04A1"/>
    <w:rsid w:val="002E04C9"/>
    <w:rsid w:val="002E04DB"/>
    <w:rsid w:val="002E04F8"/>
    <w:rsid w:val="002E04F9"/>
    <w:rsid w:val="002E0523"/>
    <w:rsid w:val="002E0618"/>
    <w:rsid w:val="002E062B"/>
    <w:rsid w:val="002E0630"/>
    <w:rsid w:val="002E067F"/>
    <w:rsid w:val="002E06B0"/>
    <w:rsid w:val="002E06C0"/>
    <w:rsid w:val="002E06C8"/>
    <w:rsid w:val="002E06D5"/>
    <w:rsid w:val="002E06E1"/>
    <w:rsid w:val="002E0713"/>
    <w:rsid w:val="002E0730"/>
    <w:rsid w:val="002E0752"/>
    <w:rsid w:val="002E0753"/>
    <w:rsid w:val="002E0757"/>
    <w:rsid w:val="002E0780"/>
    <w:rsid w:val="002E078D"/>
    <w:rsid w:val="002E07EE"/>
    <w:rsid w:val="002E084E"/>
    <w:rsid w:val="002E086C"/>
    <w:rsid w:val="002E088B"/>
    <w:rsid w:val="002E08D6"/>
    <w:rsid w:val="002E08F8"/>
    <w:rsid w:val="002E08FF"/>
    <w:rsid w:val="002E091E"/>
    <w:rsid w:val="002E0939"/>
    <w:rsid w:val="002E0946"/>
    <w:rsid w:val="002E096F"/>
    <w:rsid w:val="002E0971"/>
    <w:rsid w:val="002E0A16"/>
    <w:rsid w:val="002E0A8C"/>
    <w:rsid w:val="002E0AA5"/>
    <w:rsid w:val="002E0B17"/>
    <w:rsid w:val="002E0B4E"/>
    <w:rsid w:val="002E0B52"/>
    <w:rsid w:val="002E0B5D"/>
    <w:rsid w:val="002E0B88"/>
    <w:rsid w:val="002E0BB2"/>
    <w:rsid w:val="002E0C0D"/>
    <w:rsid w:val="002E0C1E"/>
    <w:rsid w:val="002E0C5A"/>
    <w:rsid w:val="002E0CD9"/>
    <w:rsid w:val="002E0DA9"/>
    <w:rsid w:val="002E0DC6"/>
    <w:rsid w:val="002E0DCC"/>
    <w:rsid w:val="002E0DCE"/>
    <w:rsid w:val="002E0E1A"/>
    <w:rsid w:val="002E0E66"/>
    <w:rsid w:val="002E0E69"/>
    <w:rsid w:val="002E0E77"/>
    <w:rsid w:val="002E0E79"/>
    <w:rsid w:val="002E0EB6"/>
    <w:rsid w:val="002E0EC2"/>
    <w:rsid w:val="002E0F27"/>
    <w:rsid w:val="002E0F62"/>
    <w:rsid w:val="002E0FC0"/>
    <w:rsid w:val="002E0FD5"/>
    <w:rsid w:val="002E103F"/>
    <w:rsid w:val="002E10F9"/>
    <w:rsid w:val="002E1132"/>
    <w:rsid w:val="002E11E1"/>
    <w:rsid w:val="002E120D"/>
    <w:rsid w:val="002E120F"/>
    <w:rsid w:val="002E1234"/>
    <w:rsid w:val="002E1239"/>
    <w:rsid w:val="002E1284"/>
    <w:rsid w:val="002E128F"/>
    <w:rsid w:val="002E129C"/>
    <w:rsid w:val="002E129D"/>
    <w:rsid w:val="002E12C4"/>
    <w:rsid w:val="002E12DC"/>
    <w:rsid w:val="002E12E4"/>
    <w:rsid w:val="002E12F7"/>
    <w:rsid w:val="002E1302"/>
    <w:rsid w:val="002E136E"/>
    <w:rsid w:val="002E13BA"/>
    <w:rsid w:val="002E13D4"/>
    <w:rsid w:val="002E13E6"/>
    <w:rsid w:val="002E13FD"/>
    <w:rsid w:val="002E1414"/>
    <w:rsid w:val="002E1418"/>
    <w:rsid w:val="002E142D"/>
    <w:rsid w:val="002E1455"/>
    <w:rsid w:val="002E1475"/>
    <w:rsid w:val="002E147F"/>
    <w:rsid w:val="002E14A6"/>
    <w:rsid w:val="002E14D8"/>
    <w:rsid w:val="002E14DE"/>
    <w:rsid w:val="002E1513"/>
    <w:rsid w:val="002E1527"/>
    <w:rsid w:val="002E1537"/>
    <w:rsid w:val="002E154D"/>
    <w:rsid w:val="002E1586"/>
    <w:rsid w:val="002E1641"/>
    <w:rsid w:val="002E16B4"/>
    <w:rsid w:val="002E16DD"/>
    <w:rsid w:val="002E16FB"/>
    <w:rsid w:val="002E16FC"/>
    <w:rsid w:val="002E1707"/>
    <w:rsid w:val="002E172B"/>
    <w:rsid w:val="002E1770"/>
    <w:rsid w:val="002E1788"/>
    <w:rsid w:val="002E1797"/>
    <w:rsid w:val="002E1799"/>
    <w:rsid w:val="002E17A7"/>
    <w:rsid w:val="002E17C7"/>
    <w:rsid w:val="002E1804"/>
    <w:rsid w:val="002E182F"/>
    <w:rsid w:val="002E184C"/>
    <w:rsid w:val="002E187A"/>
    <w:rsid w:val="002E188B"/>
    <w:rsid w:val="002E1891"/>
    <w:rsid w:val="002E189C"/>
    <w:rsid w:val="002E18AD"/>
    <w:rsid w:val="002E18B2"/>
    <w:rsid w:val="002E18F0"/>
    <w:rsid w:val="002E18F4"/>
    <w:rsid w:val="002E1915"/>
    <w:rsid w:val="002E1944"/>
    <w:rsid w:val="002E1968"/>
    <w:rsid w:val="002E1996"/>
    <w:rsid w:val="002E19A3"/>
    <w:rsid w:val="002E19AA"/>
    <w:rsid w:val="002E19AE"/>
    <w:rsid w:val="002E19DE"/>
    <w:rsid w:val="002E19E3"/>
    <w:rsid w:val="002E19F0"/>
    <w:rsid w:val="002E19FB"/>
    <w:rsid w:val="002E1A0F"/>
    <w:rsid w:val="002E1A5C"/>
    <w:rsid w:val="002E1A91"/>
    <w:rsid w:val="002E1AAF"/>
    <w:rsid w:val="002E1B02"/>
    <w:rsid w:val="002E1B67"/>
    <w:rsid w:val="002E1B69"/>
    <w:rsid w:val="002E1BAE"/>
    <w:rsid w:val="002E1BBC"/>
    <w:rsid w:val="002E1BD3"/>
    <w:rsid w:val="002E1C06"/>
    <w:rsid w:val="002E1C36"/>
    <w:rsid w:val="002E1C97"/>
    <w:rsid w:val="002E1CAA"/>
    <w:rsid w:val="002E1CE0"/>
    <w:rsid w:val="002E1D30"/>
    <w:rsid w:val="002E1D69"/>
    <w:rsid w:val="002E1D72"/>
    <w:rsid w:val="002E1D9C"/>
    <w:rsid w:val="002E1DE2"/>
    <w:rsid w:val="002E1DE4"/>
    <w:rsid w:val="002E1DFE"/>
    <w:rsid w:val="002E1E2B"/>
    <w:rsid w:val="002E1E45"/>
    <w:rsid w:val="002E1E5D"/>
    <w:rsid w:val="002E1E74"/>
    <w:rsid w:val="002E1E80"/>
    <w:rsid w:val="002E1EB5"/>
    <w:rsid w:val="002E1ECD"/>
    <w:rsid w:val="002E1ED7"/>
    <w:rsid w:val="002E1F38"/>
    <w:rsid w:val="002E1F52"/>
    <w:rsid w:val="002E1F6E"/>
    <w:rsid w:val="002E1F9A"/>
    <w:rsid w:val="002E1FF7"/>
    <w:rsid w:val="002E1FFF"/>
    <w:rsid w:val="002E20C2"/>
    <w:rsid w:val="002E20E6"/>
    <w:rsid w:val="002E211E"/>
    <w:rsid w:val="002E2122"/>
    <w:rsid w:val="002E2129"/>
    <w:rsid w:val="002E2164"/>
    <w:rsid w:val="002E218C"/>
    <w:rsid w:val="002E2195"/>
    <w:rsid w:val="002E219A"/>
    <w:rsid w:val="002E21D4"/>
    <w:rsid w:val="002E2233"/>
    <w:rsid w:val="002E22EE"/>
    <w:rsid w:val="002E230D"/>
    <w:rsid w:val="002E2329"/>
    <w:rsid w:val="002E233C"/>
    <w:rsid w:val="002E235C"/>
    <w:rsid w:val="002E23D0"/>
    <w:rsid w:val="002E23E4"/>
    <w:rsid w:val="002E23E6"/>
    <w:rsid w:val="002E23FD"/>
    <w:rsid w:val="002E2441"/>
    <w:rsid w:val="002E2463"/>
    <w:rsid w:val="002E2470"/>
    <w:rsid w:val="002E247D"/>
    <w:rsid w:val="002E2495"/>
    <w:rsid w:val="002E24DA"/>
    <w:rsid w:val="002E2515"/>
    <w:rsid w:val="002E253E"/>
    <w:rsid w:val="002E2556"/>
    <w:rsid w:val="002E255D"/>
    <w:rsid w:val="002E2562"/>
    <w:rsid w:val="002E256C"/>
    <w:rsid w:val="002E2573"/>
    <w:rsid w:val="002E2594"/>
    <w:rsid w:val="002E2595"/>
    <w:rsid w:val="002E25A2"/>
    <w:rsid w:val="002E25AC"/>
    <w:rsid w:val="002E2611"/>
    <w:rsid w:val="002E261B"/>
    <w:rsid w:val="002E2652"/>
    <w:rsid w:val="002E268B"/>
    <w:rsid w:val="002E26FF"/>
    <w:rsid w:val="002E272A"/>
    <w:rsid w:val="002E2764"/>
    <w:rsid w:val="002E27D2"/>
    <w:rsid w:val="002E27DB"/>
    <w:rsid w:val="002E27DE"/>
    <w:rsid w:val="002E281B"/>
    <w:rsid w:val="002E281D"/>
    <w:rsid w:val="002E2842"/>
    <w:rsid w:val="002E2850"/>
    <w:rsid w:val="002E2873"/>
    <w:rsid w:val="002E288D"/>
    <w:rsid w:val="002E28A9"/>
    <w:rsid w:val="002E28BF"/>
    <w:rsid w:val="002E292C"/>
    <w:rsid w:val="002E2931"/>
    <w:rsid w:val="002E297C"/>
    <w:rsid w:val="002E29B6"/>
    <w:rsid w:val="002E29D0"/>
    <w:rsid w:val="002E29F6"/>
    <w:rsid w:val="002E29F7"/>
    <w:rsid w:val="002E2A3F"/>
    <w:rsid w:val="002E2A52"/>
    <w:rsid w:val="002E2A92"/>
    <w:rsid w:val="002E2AA3"/>
    <w:rsid w:val="002E2AC6"/>
    <w:rsid w:val="002E2AE7"/>
    <w:rsid w:val="002E2AF3"/>
    <w:rsid w:val="002E2AF6"/>
    <w:rsid w:val="002E2B0E"/>
    <w:rsid w:val="002E2B75"/>
    <w:rsid w:val="002E2B79"/>
    <w:rsid w:val="002E2BB5"/>
    <w:rsid w:val="002E2BC4"/>
    <w:rsid w:val="002E2BDF"/>
    <w:rsid w:val="002E2BE1"/>
    <w:rsid w:val="002E2BE5"/>
    <w:rsid w:val="002E2BF4"/>
    <w:rsid w:val="002E2C03"/>
    <w:rsid w:val="002E2C2E"/>
    <w:rsid w:val="002E2C48"/>
    <w:rsid w:val="002E2C52"/>
    <w:rsid w:val="002E2C75"/>
    <w:rsid w:val="002E2C89"/>
    <w:rsid w:val="002E2D11"/>
    <w:rsid w:val="002E2D13"/>
    <w:rsid w:val="002E2D5A"/>
    <w:rsid w:val="002E2D60"/>
    <w:rsid w:val="002E2D6C"/>
    <w:rsid w:val="002E2DB3"/>
    <w:rsid w:val="002E2E17"/>
    <w:rsid w:val="002E2E1E"/>
    <w:rsid w:val="002E2E38"/>
    <w:rsid w:val="002E2E51"/>
    <w:rsid w:val="002E2E5F"/>
    <w:rsid w:val="002E2E7D"/>
    <w:rsid w:val="002E2EAF"/>
    <w:rsid w:val="002E2EC5"/>
    <w:rsid w:val="002E2EF8"/>
    <w:rsid w:val="002E2F7A"/>
    <w:rsid w:val="002E2F8A"/>
    <w:rsid w:val="002E302A"/>
    <w:rsid w:val="002E305D"/>
    <w:rsid w:val="002E308D"/>
    <w:rsid w:val="002E30FA"/>
    <w:rsid w:val="002E3117"/>
    <w:rsid w:val="002E3124"/>
    <w:rsid w:val="002E313D"/>
    <w:rsid w:val="002E3170"/>
    <w:rsid w:val="002E3191"/>
    <w:rsid w:val="002E31F1"/>
    <w:rsid w:val="002E3201"/>
    <w:rsid w:val="002E322A"/>
    <w:rsid w:val="002E3232"/>
    <w:rsid w:val="002E3258"/>
    <w:rsid w:val="002E3267"/>
    <w:rsid w:val="002E3285"/>
    <w:rsid w:val="002E3296"/>
    <w:rsid w:val="002E32BB"/>
    <w:rsid w:val="002E3319"/>
    <w:rsid w:val="002E33D8"/>
    <w:rsid w:val="002E33FC"/>
    <w:rsid w:val="002E3407"/>
    <w:rsid w:val="002E3411"/>
    <w:rsid w:val="002E3437"/>
    <w:rsid w:val="002E3452"/>
    <w:rsid w:val="002E348D"/>
    <w:rsid w:val="002E34A9"/>
    <w:rsid w:val="002E34B7"/>
    <w:rsid w:val="002E34EF"/>
    <w:rsid w:val="002E352A"/>
    <w:rsid w:val="002E3541"/>
    <w:rsid w:val="002E356A"/>
    <w:rsid w:val="002E3583"/>
    <w:rsid w:val="002E3594"/>
    <w:rsid w:val="002E359A"/>
    <w:rsid w:val="002E359F"/>
    <w:rsid w:val="002E35A1"/>
    <w:rsid w:val="002E3635"/>
    <w:rsid w:val="002E365D"/>
    <w:rsid w:val="002E3684"/>
    <w:rsid w:val="002E36D1"/>
    <w:rsid w:val="002E36FB"/>
    <w:rsid w:val="002E3742"/>
    <w:rsid w:val="002E375D"/>
    <w:rsid w:val="002E3778"/>
    <w:rsid w:val="002E378B"/>
    <w:rsid w:val="002E379B"/>
    <w:rsid w:val="002E37EC"/>
    <w:rsid w:val="002E37F5"/>
    <w:rsid w:val="002E380F"/>
    <w:rsid w:val="002E381C"/>
    <w:rsid w:val="002E381E"/>
    <w:rsid w:val="002E3833"/>
    <w:rsid w:val="002E3848"/>
    <w:rsid w:val="002E3852"/>
    <w:rsid w:val="002E3865"/>
    <w:rsid w:val="002E388D"/>
    <w:rsid w:val="002E389D"/>
    <w:rsid w:val="002E3939"/>
    <w:rsid w:val="002E3944"/>
    <w:rsid w:val="002E3964"/>
    <w:rsid w:val="002E39C8"/>
    <w:rsid w:val="002E39CA"/>
    <w:rsid w:val="002E39EC"/>
    <w:rsid w:val="002E39EE"/>
    <w:rsid w:val="002E39FC"/>
    <w:rsid w:val="002E3A03"/>
    <w:rsid w:val="002E3A1B"/>
    <w:rsid w:val="002E3A48"/>
    <w:rsid w:val="002E3AF5"/>
    <w:rsid w:val="002E3B07"/>
    <w:rsid w:val="002E3B44"/>
    <w:rsid w:val="002E3B47"/>
    <w:rsid w:val="002E3B98"/>
    <w:rsid w:val="002E3BE1"/>
    <w:rsid w:val="002E3BF6"/>
    <w:rsid w:val="002E3C2C"/>
    <w:rsid w:val="002E3CAB"/>
    <w:rsid w:val="002E3CAF"/>
    <w:rsid w:val="002E3CBF"/>
    <w:rsid w:val="002E3D22"/>
    <w:rsid w:val="002E3D58"/>
    <w:rsid w:val="002E3D76"/>
    <w:rsid w:val="002E3D77"/>
    <w:rsid w:val="002E3D91"/>
    <w:rsid w:val="002E3DBC"/>
    <w:rsid w:val="002E3DE3"/>
    <w:rsid w:val="002E3E1A"/>
    <w:rsid w:val="002E3E59"/>
    <w:rsid w:val="002E3E67"/>
    <w:rsid w:val="002E3ECA"/>
    <w:rsid w:val="002E3EDA"/>
    <w:rsid w:val="002E3F8C"/>
    <w:rsid w:val="002E3FBA"/>
    <w:rsid w:val="002E400A"/>
    <w:rsid w:val="002E40AA"/>
    <w:rsid w:val="002E40D8"/>
    <w:rsid w:val="002E40FB"/>
    <w:rsid w:val="002E4130"/>
    <w:rsid w:val="002E413F"/>
    <w:rsid w:val="002E416B"/>
    <w:rsid w:val="002E4184"/>
    <w:rsid w:val="002E420A"/>
    <w:rsid w:val="002E4254"/>
    <w:rsid w:val="002E426D"/>
    <w:rsid w:val="002E42D0"/>
    <w:rsid w:val="002E42FF"/>
    <w:rsid w:val="002E44D7"/>
    <w:rsid w:val="002E457B"/>
    <w:rsid w:val="002E458B"/>
    <w:rsid w:val="002E45DE"/>
    <w:rsid w:val="002E45E9"/>
    <w:rsid w:val="002E4600"/>
    <w:rsid w:val="002E463A"/>
    <w:rsid w:val="002E465F"/>
    <w:rsid w:val="002E4666"/>
    <w:rsid w:val="002E4698"/>
    <w:rsid w:val="002E4701"/>
    <w:rsid w:val="002E4712"/>
    <w:rsid w:val="002E471F"/>
    <w:rsid w:val="002E4735"/>
    <w:rsid w:val="002E4769"/>
    <w:rsid w:val="002E476B"/>
    <w:rsid w:val="002E4791"/>
    <w:rsid w:val="002E47D6"/>
    <w:rsid w:val="002E47FB"/>
    <w:rsid w:val="002E4813"/>
    <w:rsid w:val="002E48A0"/>
    <w:rsid w:val="002E48AB"/>
    <w:rsid w:val="002E48C9"/>
    <w:rsid w:val="002E48DA"/>
    <w:rsid w:val="002E48ED"/>
    <w:rsid w:val="002E4901"/>
    <w:rsid w:val="002E4908"/>
    <w:rsid w:val="002E4915"/>
    <w:rsid w:val="002E4920"/>
    <w:rsid w:val="002E493E"/>
    <w:rsid w:val="002E4996"/>
    <w:rsid w:val="002E49B4"/>
    <w:rsid w:val="002E49D7"/>
    <w:rsid w:val="002E4A43"/>
    <w:rsid w:val="002E4A44"/>
    <w:rsid w:val="002E4A68"/>
    <w:rsid w:val="002E4AA5"/>
    <w:rsid w:val="002E4AB7"/>
    <w:rsid w:val="002E4B0E"/>
    <w:rsid w:val="002E4B0F"/>
    <w:rsid w:val="002E4B59"/>
    <w:rsid w:val="002E4B70"/>
    <w:rsid w:val="002E4B8D"/>
    <w:rsid w:val="002E4BE6"/>
    <w:rsid w:val="002E4BF1"/>
    <w:rsid w:val="002E4C00"/>
    <w:rsid w:val="002E4C0C"/>
    <w:rsid w:val="002E4C1E"/>
    <w:rsid w:val="002E4CCC"/>
    <w:rsid w:val="002E4CD4"/>
    <w:rsid w:val="002E4CF1"/>
    <w:rsid w:val="002E4CFB"/>
    <w:rsid w:val="002E4D0C"/>
    <w:rsid w:val="002E4D1C"/>
    <w:rsid w:val="002E4D3B"/>
    <w:rsid w:val="002E4D6D"/>
    <w:rsid w:val="002E4D8C"/>
    <w:rsid w:val="002E4DEB"/>
    <w:rsid w:val="002E4E1E"/>
    <w:rsid w:val="002E4E3D"/>
    <w:rsid w:val="002E4E67"/>
    <w:rsid w:val="002E4EAD"/>
    <w:rsid w:val="002E4EB9"/>
    <w:rsid w:val="002E4EE1"/>
    <w:rsid w:val="002E4F07"/>
    <w:rsid w:val="002E4F55"/>
    <w:rsid w:val="002E4F5F"/>
    <w:rsid w:val="002E4F9A"/>
    <w:rsid w:val="002E4FA3"/>
    <w:rsid w:val="002E4FB0"/>
    <w:rsid w:val="002E4FC1"/>
    <w:rsid w:val="002E4FFD"/>
    <w:rsid w:val="002E503F"/>
    <w:rsid w:val="002E50D2"/>
    <w:rsid w:val="002E50F1"/>
    <w:rsid w:val="002E5125"/>
    <w:rsid w:val="002E513F"/>
    <w:rsid w:val="002E5140"/>
    <w:rsid w:val="002E5148"/>
    <w:rsid w:val="002E516D"/>
    <w:rsid w:val="002E51B0"/>
    <w:rsid w:val="002E51DB"/>
    <w:rsid w:val="002E51F4"/>
    <w:rsid w:val="002E51FA"/>
    <w:rsid w:val="002E520B"/>
    <w:rsid w:val="002E5220"/>
    <w:rsid w:val="002E5227"/>
    <w:rsid w:val="002E523F"/>
    <w:rsid w:val="002E5372"/>
    <w:rsid w:val="002E5395"/>
    <w:rsid w:val="002E53C6"/>
    <w:rsid w:val="002E53F2"/>
    <w:rsid w:val="002E53F4"/>
    <w:rsid w:val="002E540F"/>
    <w:rsid w:val="002E5465"/>
    <w:rsid w:val="002E546D"/>
    <w:rsid w:val="002E54BB"/>
    <w:rsid w:val="002E54CE"/>
    <w:rsid w:val="002E54EE"/>
    <w:rsid w:val="002E5504"/>
    <w:rsid w:val="002E554B"/>
    <w:rsid w:val="002E5570"/>
    <w:rsid w:val="002E5575"/>
    <w:rsid w:val="002E55C5"/>
    <w:rsid w:val="002E55E5"/>
    <w:rsid w:val="002E5681"/>
    <w:rsid w:val="002E5683"/>
    <w:rsid w:val="002E56B5"/>
    <w:rsid w:val="002E56DB"/>
    <w:rsid w:val="002E56FA"/>
    <w:rsid w:val="002E5711"/>
    <w:rsid w:val="002E5737"/>
    <w:rsid w:val="002E5742"/>
    <w:rsid w:val="002E57C1"/>
    <w:rsid w:val="002E57D6"/>
    <w:rsid w:val="002E57ED"/>
    <w:rsid w:val="002E57FE"/>
    <w:rsid w:val="002E5824"/>
    <w:rsid w:val="002E5838"/>
    <w:rsid w:val="002E5840"/>
    <w:rsid w:val="002E5865"/>
    <w:rsid w:val="002E589A"/>
    <w:rsid w:val="002E5998"/>
    <w:rsid w:val="002E59BC"/>
    <w:rsid w:val="002E59DD"/>
    <w:rsid w:val="002E59F6"/>
    <w:rsid w:val="002E5A1E"/>
    <w:rsid w:val="002E5AEB"/>
    <w:rsid w:val="002E5AEF"/>
    <w:rsid w:val="002E5B4A"/>
    <w:rsid w:val="002E5B60"/>
    <w:rsid w:val="002E5B86"/>
    <w:rsid w:val="002E5B9A"/>
    <w:rsid w:val="002E5BCB"/>
    <w:rsid w:val="002E5C04"/>
    <w:rsid w:val="002E5C86"/>
    <w:rsid w:val="002E5CBE"/>
    <w:rsid w:val="002E5D3C"/>
    <w:rsid w:val="002E5D40"/>
    <w:rsid w:val="002E5D97"/>
    <w:rsid w:val="002E5DAC"/>
    <w:rsid w:val="002E5DDA"/>
    <w:rsid w:val="002E5DDE"/>
    <w:rsid w:val="002E5DE7"/>
    <w:rsid w:val="002E5DF8"/>
    <w:rsid w:val="002E5E0B"/>
    <w:rsid w:val="002E5E0E"/>
    <w:rsid w:val="002E5E1F"/>
    <w:rsid w:val="002E5E2C"/>
    <w:rsid w:val="002E5E41"/>
    <w:rsid w:val="002E5E6F"/>
    <w:rsid w:val="002E5EB6"/>
    <w:rsid w:val="002E5EB7"/>
    <w:rsid w:val="002E5EC9"/>
    <w:rsid w:val="002E5F06"/>
    <w:rsid w:val="002E5F0B"/>
    <w:rsid w:val="002E5F10"/>
    <w:rsid w:val="002E5F1F"/>
    <w:rsid w:val="002E5F68"/>
    <w:rsid w:val="002E5F6C"/>
    <w:rsid w:val="002E5F8F"/>
    <w:rsid w:val="002E5F94"/>
    <w:rsid w:val="002E5F9D"/>
    <w:rsid w:val="002E5FD3"/>
    <w:rsid w:val="002E5FEE"/>
    <w:rsid w:val="002E6030"/>
    <w:rsid w:val="002E603C"/>
    <w:rsid w:val="002E6042"/>
    <w:rsid w:val="002E6064"/>
    <w:rsid w:val="002E6076"/>
    <w:rsid w:val="002E6107"/>
    <w:rsid w:val="002E6121"/>
    <w:rsid w:val="002E613F"/>
    <w:rsid w:val="002E615A"/>
    <w:rsid w:val="002E6167"/>
    <w:rsid w:val="002E616C"/>
    <w:rsid w:val="002E61C2"/>
    <w:rsid w:val="002E61F7"/>
    <w:rsid w:val="002E6201"/>
    <w:rsid w:val="002E621C"/>
    <w:rsid w:val="002E6248"/>
    <w:rsid w:val="002E6275"/>
    <w:rsid w:val="002E6286"/>
    <w:rsid w:val="002E62D5"/>
    <w:rsid w:val="002E62EC"/>
    <w:rsid w:val="002E62FC"/>
    <w:rsid w:val="002E6300"/>
    <w:rsid w:val="002E631C"/>
    <w:rsid w:val="002E632E"/>
    <w:rsid w:val="002E6333"/>
    <w:rsid w:val="002E6343"/>
    <w:rsid w:val="002E635E"/>
    <w:rsid w:val="002E6362"/>
    <w:rsid w:val="002E6366"/>
    <w:rsid w:val="002E63AB"/>
    <w:rsid w:val="002E642D"/>
    <w:rsid w:val="002E644A"/>
    <w:rsid w:val="002E6470"/>
    <w:rsid w:val="002E6482"/>
    <w:rsid w:val="002E6489"/>
    <w:rsid w:val="002E64A0"/>
    <w:rsid w:val="002E64B9"/>
    <w:rsid w:val="002E64FE"/>
    <w:rsid w:val="002E6500"/>
    <w:rsid w:val="002E650D"/>
    <w:rsid w:val="002E657E"/>
    <w:rsid w:val="002E659F"/>
    <w:rsid w:val="002E668F"/>
    <w:rsid w:val="002E6691"/>
    <w:rsid w:val="002E66DF"/>
    <w:rsid w:val="002E66F3"/>
    <w:rsid w:val="002E6700"/>
    <w:rsid w:val="002E6706"/>
    <w:rsid w:val="002E6707"/>
    <w:rsid w:val="002E6716"/>
    <w:rsid w:val="002E6717"/>
    <w:rsid w:val="002E6742"/>
    <w:rsid w:val="002E674F"/>
    <w:rsid w:val="002E6778"/>
    <w:rsid w:val="002E6791"/>
    <w:rsid w:val="002E67A7"/>
    <w:rsid w:val="002E6801"/>
    <w:rsid w:val="002E6871"/>
    <w:rsid w:val="002E68B3"/>
    <w:rsid w:val="002E68D1"/>
    <w:rsid w:val="002E68E2"/>
    <w:rsid w:val="002E68EC"/>
    <w:rsid w:val="002E68EF"/>
    <w:rsid w:val="002E693E"/>
    <w:rsid w:val="002E6942"/>
    <w:rsid w:val="002E6945"/>
    <w:rsid w:val="002E6953"/>
    <w:rsid w:val="002E6A17"/>
    <w:rsid w:val="002E6A3A"/>
    <w:rsid w:val="002E6AC7"/>
    <w:rsid w:val="002E6AD7"/>
    <w:rsid w:val="002E6B32"/>
    <w:rsid w:val="002E6B47"/>
    <w:rsid w:val="002E6B58"/>
    <w:rsid w:val="002E6B62"/>
    <w:rsid w:val="002E6B89"/>
    <w:rsid w:val="002E6BAC"/>
    <w:rsid w:val="002E6BB3"/>
    <w:rsid w:val="002E6BD5"/>
    <w:rsid w:val="002E6C1F"/>
    <w:rsid w:val="002E6C32"/>
    <w:rsid w:val="002E6C36"/>
    <w:rsid w:val="002E6C9F"/>
    <w:rsid w:val="002E6CA6"/>
    <w:rsid w:val="002E6CF7"/>
    <w:rsid w:val="002E6D0D"/>
    <w:rsid w:val="002E6D24"/>
    <w:rsid w:val="002E6D52"/>
    <w:rsid w:val="002E6D80"/>
    <w:rsid w:val="002E6D9D"/>
    <w:rsid w:val="002E6DB8"/>
    <w:rsid w:val="002E6DE9"/>
    <w:rsid w:val="002E6E00"/>
    <w:rsid w:val="002E6E7B"/>
    <w:rsid w:val="002E6E9E"/>
    <w:rsid w:val="002E6EB5"/>
    <w:rsid w:val="002E6EEB"/>
    <w:rsid w:val="002E6F00"/>
    <w:rsid w:val="002E6F0A"/>
    <w:rsid w:val="002E6F50"/>
    <w:rsid w:val="002E6FD0"/>
    <w:rsid w:val="002E6FD6"/>
    <w:rsid w:val="002E7021"/>
    <w:rsid w:val="002E7070"/>
    <w:rsid w:val="002E70A6"/>
    <w:rsid w:val="002E70B0"/>
    <w:rsid w:val="002E70E0"/>
    <w:rsid w:val="002E7108"/>
    <w:rsid w:val="002E7171"/>
    <w:rsid w:val="002E7199"/>
    <w:rsid w:val="002E71A2"/>
    <w:rsid w:val="002E71D0"/>
    <w:rsid w:val="002E7213"/>
    <w:rsid w:val="002E7218"/>
    <w:rsid w:val="002E7232"/>
    <w:rsid w:val="002E7294"/>
    <w:rsid w:val="002E733D"/>
    <w:rsid w:val="002E7377"/>
    <w:rsid w:val="002E73A8"/>
    <w:rsid w:val="002E7439"/>
    <w:rsid w:val="002E7443"/>
    <w:rsid w:val="002E747D"/>
    <w:rsid w:val="002E749B"/>
    <w:rsid w:val="002E74AE"/>
    <w:rsid w:val="002E74CD"/>
    <w:rsid w:val="002E751D"/>
    <w:rsid w:val="002E7537"/>
    <w:rsid w:val="002E753F"/>
    <w:rsid w:val="002E756A"/>
    <w:rsid w:val="002E7580"/>
    <w:rsid w:val="002E759C"/>
    <w:rsid w:val="002E75E3"/>
    <w:rsid w:val="002E7614"/>
    <w:rsid w:val="002E762E"/>
    <w:rsid w:val="002E769E"/>
    <w:rsid w:val="002E76A1"/>
    <w:rsid w:val="002E76CC"/>
    <w:rsid w:val="002E76CF"/>
    <w:rsid w:val="002E76EA"/>
    <w:rsid w:val="002E76FF"/>
    <w:rsid w:val="002E7739"/>
    <w:rsid w:val="002E7768"/>
    <w:rsid w:val="002E777A"/>
    <w:rsid w:val="002E77CA"/>
    <w:rsid w:val="002E77E9"/>
    <w:rsid w:val="002E77F5"/>
    <w:rsid w:val="002E7807"/>
    <w:rsid w:val="002E7818"/>
    <w:rsid w:val="002E784F"/>
    <w:rsid w:val="002E7854"/>
    <w:rsid w:val="002E7874"/>
    <w:rsid w:val="002E78BF"/>
    <w:rsid w:val="002E78F8"/>
    <w:rsid w:val="002E7914"/>
    <w:rsid w:val="002E7947"/>
    <w:rsid w:val="002E796D"/>
    <w:rsid w:val="002E7972"/>
    <w:rsid w:val="002E798F"/>
    <w:rsid w:val="002E79B3"/>
    <w:rsid w:val="002E7A0A"/>
    <w:rsid w:val="002E7A6A"/>
    <w:rsid w:val="002E7ABE"/>
    <w:rsid w:val="002E7AF7"/>
    <w:rsid w:val="002E7B26"/>
    <w:rsid w:val="002E7B44"/>
    <w:rsid w:val="002E7B70"/>
    <w:rsid w:val="002E7BD2"/>
    <w:rsid w:val="002E7BDB"/>
    <w:rsid w:val="002E7C05"/>
    <w:rsid w:val="002E7CAE"/>
    <w:rsid w:val="002E7CB5"/>
    <w:rsid w:val="002E7CFF"/>
    <w:rsid w:val="002E7D24"/>
    <w:rsid w:val="002E7D2E"/>
    <w:rsid w:val="002E7D33"/>
    <w:rsid w:val="002E7D8B"/>
    <w:rsid w:val="002E7D92"/>
    <w:rsid w:val="002E7D9F"/>
    <w:rsid w:val="002E7DBC"/>
    <w:rsid w:val="002E7DE3"/>
    <w:rsid w:val="002E7E60"/>
    <w:rsid w:val="002E7E6F"/>
    <w:rsid w:val="002E7E74"/>
    <w:rsid w:val="002E7F17"/>
    <w:rsid w:val="002E7F73"/>
    <w:rsid w:val="002E7FA1"/>
    <w:rsid w:val="002E7FA9"/>
    <w:rsid w:val="002E7FEF"/>
    <w:rsid w:val="002F0036"/>
    <w:rsid w:val="002F0044"/>
    <w:rsid w:val="002F005A"/>
    <w:rsid w:val="002F00A4"/>
    <w:rsid w:val="002F00A7"/>
    <w:rsid w:val="002F00B1"/>
    <w:rsid w:val="002F0101"/>
    <w:rsid w:val="002F0108"/>
    <w:rsid w:val="002F010D"/>
    <w:rsid w:val="002F016C"/>
    <w:rsid w:val="002F0177"/>
    <w:rsid w:val="002F017B"/>
    <w:rsid w:val="002F01DE"/>
    <w:rsid w:val="002F01DF"/>
    <w:rsid w:val="002F01FF"/>
    <w:rsid w:val="002F023A"/>
    <w:rsid w:val="002F026E"/>
    <w:rsid w:val="002F0276"/>
    <w:rsid w:val="002F02EA"/>
    <w:rsid w:val="002F0313"/>
    <w:rsid w:val="002F0331"/>
    <w:rsid w:val="002F0353"/>
    <w:rsid w:val="002F03AF"/>
    <w:rsid w:val="002F03D7"/>
    <w:rsid w:val="002F03EF"/>
    <w:rsid w:val="002F044D"/>
    <w:rsid w:val="002F0457"/>
    <w:rsid w:val="002F050D"/>
    <w:rsid w:val="002F0555"/>
    <w:rsid w:val="002F0589"/>
    <w:rsid w:val="002F0593"/>
    <w:rsid w:val="002F05DB"/>
    <w:rsid w:val="002F05E7"/>
    <w:rsid w:val="002F05F1"/>
    <w:rsid w:val="002F0689"/>
    <w:rsid w:val="002F068D"/>
    <w:rsid w:val="002F069A"/>
    <w:rsid w:val="002F06BB"/>
    <w:rsid w:val="002F06E0"/>
    <w:rsid w:val="002F0711"/>
    <w:rsid w:val="002F071A"/>
    <w:rsid w:val="002F074D"/>
    <w:rsid w:val="002F0756"/>
    <w:rsid w:val="002F076C"/>
    <w:rsid w:val="002F07D7"/>
    <w:rsid w:val="002F080D"/>
    <w:rsid w:val="002F0831"/>
    <w:rsid w:val="002F0853"/>
    <w:rsid w:val="002F085C"/>
    <w:rsid w:val="002F08B9"/>
    <w:rsid w:val="002F0932"/>
    <w:rsid w:val="002F0937"/>
    <w:rsid w:val="002F0956"/>
    <w:rsid w:val="002F0984"/>
    <w:rsid w:val="002F0987"/>
    <w:rsid w:val="002F0992"/>
    <w:rsid w:val="002F09C0"/>
    <w:rsid w:val="002F09DC"/>
    <w:rsid w:val="002F0A51"/>
    <w:rsid w:val="002F0A54"/>
    <w:rsid w:val="002F0A84"/>
    <w:rsid w:val="002F0A89"/>
    <w:rsid w:val="002F0ADA"/>
    <w:rsid w:val="002F0AEB"/>
    <w:rsid w:val="002F0B4D"/>
    <w:rsid w:val="002F0B4E"/>
    <w:rsid w:val="002F0B6C"/>
    <w:rsid w:val="002F0B80"/>
    <w:rsid w:val="002F0B9C"/>
    <w:rsid w:val="002F0BF9"/>
    <w:rsid w:val="002F0C3D"/>
    <w:rsid w:val="002F0C55"/>
    <w:rsid w:val="002F0C58"/>
    <w:rsid w:val="002F0C5B"/>
    <w:rsid w:val="002F0C6D"/>
    <w:rsid w:val="002F0CA5"/>
    <w:rsid w:val="002F0CE4"/>
    <w:rsid w:val="002F0CFD"/>
    <w:rsid w:val="002F0D31"/>
    <w:rsid w:val="002F0D86"/>
    <w:rsid w:val="002F0D9F"/>
    <w:rsid w:val="002F0DB2"/>
    <w:rsid w:val="002F0DB8"/>
    <w:rsid w:val="002F0E06"/>
    <w:rsid w:val="002F0E7C"/>
    <w:rsid w:val="002F0E85"/>
    <w:rsid w:val="002F0E8B"/>
    <w:rsid w:val="002F0EB2"/>
    <w:rsid w:val="002F0EB7"/>
    <w:rsid w:val="002F0ECC"/>
    <w:rsid w:val="002F0EDE"/>
    <w:rsid w:val="002F0EEA"/>
    <w:rsid w:val="002F0EF8"/>
    <w:rsid w:val="002F0F8B"/>
    <w:rsid w:val="002F0FCA"/>
    <w:rsid w:val="002F0FE4"/>
    <w:rsid w:val="002F0FF4"/>
    <w:rsid w:val="002F1020"/>
    <w:rsid w:val="002F1023"/>
    <w:rsid w:val="002F102C"/>
    <w:rsid w:val="002F1034"/>
    <w:rsid w:val="002F10A2"/>
    <w:rsid w:val="002F10C2"/>
    <w:rsid w:val="002F10F1"/>
    <w:rsid w:val="002F116C"/>
    <w:rsid w:val="002F118B"/>
    <w:rsid w:val="002F118F"/>
    <w:rsid w:val="002F11AF"/>
    <w:rsid w:val="002F120B"/>
    <w:rsid w:val="002F122B"/>
    <w:rsid w:val="002F1331"/>
    <w:rsid w:val="002F1342"/>
    <w:rsid w:val="002F1369"/>
    <w:rsid w:val="002F137E"/>
    <w:rsid w:val="002F1383"/>
    <w:rsid w:val="002F13A5"/>
    <w:rsid w:val="002F13B5"/>
    <w:rsid w:val="002F13BC"/>
    <w:rsid w:val="002F13D7"/>
    <w:rsid w:val="002F1403"/>
    <w:rsid w:val="002F1483"/>
    <w:rsid w:val="002F148C"/>
    <w:rsid w:val="002F14DB"/>
    <w:rsid w:val="002F14EC"/>
    <w:rsid w:val="002F1503"/>
    <w:rsid w:val="002F1504"/>
    <w:rsid w:val="002F156C"/>
    <w:rsid w:val="002F15B9"/>
    <w:rsid w:val="002F1606"/>
    <w:rsid w:val="002F1629"/>
    <w:rsid w:val="002F1648"/>
    <w:rsid w:val="002F1653"/>
    <w:rsid w:val="002F1685"/>
    <w:rsid w:val="002F1698"/>
    <w:rsid w:val="002F16A2"/>
    <w:rsid w:val="002F16AA"/>
    <w:rsid w:val="002F16F4"/>
    <w:rsid w:val="002F1700"/>
    <w:rsid w:val="002F1727"/>
    <w:rsid w:val="002F1769"/>
    <w:rsid w:val="002F17C7"/>
    <w:rsid w:val="002F17D0"/>
    <w:rsid w:val="002F181D"/>
    <w:rsid w:val="002F183F"/>
    <w:rsid w:val="002F1873"/>
    <w:rsid w:val="002F1877"/>
    <w:rsid w:val="002F1880"/>
    <w:rsid w:val="002F189C"/>
    <w:rsid w:val="002F18A6"/>
    <w:rsid w:val="002F18AF"/>
    <w:rsid w:val="002F18BB"/>
    <w:rsid w:val="002F191D"/>
    <w:rsid w:val="002F1956"/>
    <w:rsid w:val="002F196C"/>
    <w:rsid w:val="002F19AD"/>
    <w:rsid w:val="002F19E7"/>
    <w:rsid w:val="002F1A2C"/>
    <w:rsid w:val="002F1A57"/>
    <w:rsid w:val="002F1A5C"/>
    <w:rsid w:val="002F1AAE"/>
    <w:rsid w:val="002F1ACD"/>
    <w:rsid w:val="002F1ADB"/>
    <w:rsid w:val="002F1AE7"/>
    <w:rsid w:val="002F1AF1"/>
    <w:rsid w:val="002F1B1F"/>
    <w:rsid w:val="002F1B27"/>
    <w:rsid w:val="002F1B72"/>
    <w:rsid w:val="002F1B74"/>
    <w:rsid w:val="002F1BB9"/>
    <w:rsid w:val="002F1BE1"/>
    <w:rsid w:val="002F1BF1"/>
    <w:rsid w:val="002F1C12"/>
    <w:rsid w:val="002F1C1C"/>
    <w:rsid w:val="002F1C68"/>
    <w:rsid w:val="002F1C6C"/>
    <w:rsid w:val="002F1C7C"/>
    <w:rsid w:val="002F1CCC"/>
    <w:rsid w:val="002F1CF5"/>
    <w:rsid w:val="002F1CF9"/>
    <w:rsid w:val="002F1D14"/>
    <w:rsid w:val="002F1D29"/>
    <w:rsid w:val="002F1D8D"/>
    <w:rsid w:val="002F1DA7"/>
    <w:rsid w:val="002F1DD6"/>
    <w:rsid w:val="002F1E2B"/>
    <w:rsid w:val="002F1E36"/>
    <w:rsid w:val="002F1E49"/>
    <w:rsid w:val="002F1E5D"/>
    <w:rsid w:val="002F1E70"/>
    <w:rsid w:val="002F1E77"/>
    <w:rsid w:val="002F1EA0"/>
    <w:rsid w:val="002F1EB0"/>
    <w:rsid w:val="002F1EC0"/>
    <w:rsid w:val="002F1EDD"/>
    <w:rsid w:val="002F1F35"/>
    <w:rsid w:val="002F1FC7"/>
    <w:rsid w:val="002F1FDB"/>
    <w:rsid w:val="002F1FF3"/>
    <w:rsid w:val="002F2025"/>
    <w:rsid w:val="002F204D"/>
    <w:rsid w:val="002F2058"/>
    <w:rsid w:val="002F2091"/>
    <w:rsid w:val="002F209D"/>
    <w:rsid w:val="002F20A2"/>
    <w:rsid w:val="002F20B6"/>
    <w:rsid w:val="002F20D8"/>
    <w:rsid w:val="002F20FD"/>
    <w:rsid w:val="002F2155"/>
    <w:rsid w:val="002F2156"/>
    <w:rsid w:val="002F2194"/>
    <w:rsid w:val="002F21B0"/>
    <w:rsid w:val="002F21CA"/>
    <w:rsid w:val="002F2200"/>
    <w:rsid w:val="002F2271"/>
    <w:rsid w:val="002F22A8"/>
    <w:rsid w:val="002F22D2"/>
    <w:rsid w:val="002F2389"/>
    <w:rsid w:val="002F238B"/>
    <w:rsid w:val="002F23BB"/>
    <w:rsid w:val="002F2429"/>
    <w:rsid w:val="002F24AA"/>
    <w:rsid w:val="002F250A"/>
    <w:rsid w:val="002F2510"/>
    <w:rsid w:val="002F2518"/>
    <w:rsid w:val="002F258F"/>
    <w:rsid w:val="002F25FA"/>
    <w:rsid w:val="002F261B"/>
    <w:rsid w:val="002F2644"/>
    <w:rsid w:val="002F269B"/>
    <w:rsid w:val="002F26CB"/>
    <w:rsid w:val="002F2720"/>
    <w:rsid w:val="002F2730"/>
    <w:rsid w:val="002F2733"/>
    <w:rsid w:val="002F2738"/>
    <w:rsid w:val="002F2742"/>
    <w:rsid w:val="002F27F4"/>
    <w:rsid w:val="002F2875"/>
    <w:rsid w:val="002F287D"/>
    <w:rsid w:val="002F28A4"/>
    <w:rsid w:val="002F28EC"/>
    <w:rsid w:val="002F2925"/>
    <w:rsid w:val="002F2961"/>
    <w:rsid w:val="002F2962"/>
    <w:rsid w:val="002F2978"/>
    <w:rsid w:val="002F298F"/>
    <w:rsid w:val="002F29B2"/>
    <w:rsid w:val="002F29B9"/>
    <w:rsid w:val="002F29C4"/>
    <w:rsid w:val="002F2A57"/>
    <w:rsid w:val="002F2A7D"/>
    <w:rsid w:val="002F2A87"/>
    <w:rsid w:val="002F2A9A"/>
    <w:rsid w:val="002F2ABB"/>
    <w:rsid w:val="002F2AD2"/>
    <w:rsid w:val="002F2AEB"/>
    <w:rsid w:val="002F2AFA"/>
    <w:rsid w:val="002F2B14"/>
    <w:rsid w:val="002F2B6B"/>
    <w:rsid w:val="002F2B71"/>
    <w:rsid w:val="002F2BA8"/>
    <w:rsid w:val="002F2BBF"/>
    <w:rsid w:val="002F2BEC"/>
    <w:rsid w:val="002F2BF3"/>
    <w:rsid w:val="002F2C78"/>
    <w:rsid w:val="002F2CA8"/>
    <w:rsid w:val="002F2CDD"/>
    <w:rsid w:val="002F2CE6"/>
    <w:rsid w:val="002F2CF5"/>
    <w:rsid w:val="002F2D40"/>
    <w:rsid w:val="002F2D4B"/>
    <w:rsid w:val="002F2DC7"/>
    <w:rsid w:val="002F2DEE"/>
    <w:rsid w:val="002F2DF5"/>
    <w:rsid w:val="002F2E46"/>
    <w:rsid w:val="002F2E4B"/>
    <w:rsid w:val="002F2E56"/>
    <w:rsid w:val="002F2E7B"/>
    <w:rsid w:val="002F2E81"/>
    <w:rsid w:val="002F2E91"/>
    <w:rsid w:val="002F2EA1"/>
    <w:rsid w:val="002F2EAD"/>
    <w:rsid w:val="002F2EC7"/>
    <w:rsid w:val="002F2EF9"/>
    <w:rsid w:val="002F2EFC"/>
    <w:rsid w:val="002F2F02"/>
    <w:rsid w:val="002F2F52"/>
    <w:rsid w:val="002F2F90"/>
    <w:rsid w:val="002F2FA4"/>
    <w:rsid w:val="002F2FBB"/>
    <w:rsid w:val="002F2FBD"/>
    <w:rsid w:val="002F301B"/>
    <w:rsid w:val="002F307C"/>
    <w:rsid w:val="002F307E"/>
    <w:rsid w:val="002F30A7"/>
    <w:rsid w:val="002F30D7"/>
    <w:rsid w:val="002F30E7"/>
    <w:rsid w:val="002F3106"/>
    <w:rsid w:val="002F3135"/>
    <w:rsid w:val="002F3144"/>
    <w:rsid w:val="002F31AF"/>
    <w:rsid w:val="002F3221"/>
    <w:rsid w:val="002F3262"/>
    <w:rsid w:val="002F32A8"/>
    <w:rsid w:val="002F32BB"/>
    <w:rsid w:val="002F32EB"/>
    <w:rsid w:val="002F3349"/>
    <w:rsid w:val="002F33B0"/>
    <w:rsid w:val="002F33B7"/>
    <w:rsid w:val="002F33C6"/>
    <w:rsid w:val="002F3412"/>
    <w:rsid w:val="002F3472"/>
    <w:rsid w:val="002F348E"/>
    <w:rsid w:val="002F349E"/>
    <w:rsid w:val="002F34A0"/>
    <w:rsid w:val="002F34C0"/>
    <w:rsid w:val="002F34F9"/>
    <w:rsid w:val="002F3508"/>
    <w:rsid w:val="002F3525"/>
    <w:rsid w:val="002F3540"/>
    <w:rsid w:val="002F3546"/>
    <w:rsid w:val="002F357A"/>
    <w:rsid w:val="002F3585"/>
    <w:rsid w:val="002F3594"/>
    <w:rsid w:val="002F3595"/>
    <w:rsid w:val="002F35CF"/>
    <w:rsid w:val="002F360C"/>
    <w:rsid w:val="002F3610"/>
    <w:rsid w:val="002F3627"/>
    <w:rsid w:val="002F3641"/>
    <w:rsid w:val="002F3650"/>
    <w:rsid w:val="002F367B"/>
    <w:rsid w:val="002F36AD"/>
    <w:rsid w:val="002F36B2"/>
    <w:rsid w:val="002F36D8"/>
    <w:rsid w:val="002F376C"/>
    <w:rsid w:val="002F377D"/>
    <w:rsid w:val="002F37C5"/>
    <w:rsid w:val="002F37E4"/>
    <w:rsid w:val="002F37E5"/>
    <w:rsid w:val="002F37EC"/>
    <w:rsid w:val="002F383E"/>
    <w:rsid w:val="002F38A2"/>
    <w:rsid w:val="002F38C4"/>
    <w:rsid w:val="002F38ED"/>
    <w:rsid w:val="002F3940"/>
    <w:rsid w:val="002F39C3"/>
    <w:rsid w:val="002F39C8"/>
    <w:rsid w:val="002F39CC"/>
    <w:rsid w:val="002F39D5"/>
    <w:rsid w:val="002F39ED"/>
    <w:rsid w:val="002F39FA"/>
    <w:rsid w:val="002F3A2C"/>
    <w:rsid w:val="002F3A6F"/>
    <w:rsid w:val="002F3A70"/>
    <w:rsid w:val="002F3AB7"/>
    <w:rsid w:val="002F3AE3"/>
    <w:rsid w:val="002F3B0E"/>
    <w:rsid w:val="002F3B5A"/>
    <w:rsid w:val="002F3B7E"/>
    <w:rsid w:val="002F3B9C"/>
    <w:rsid w:val="002F3BA8"/>
    <w:rsid w:val="002F3BD0"/>
    <w:rsid w:val="002F3C18"/>
    <w:rsid w:val="002F3C56"/>
    <w:rsid w:val="002F3C6E"/>
    <w:rsid w:val="002F3C97"/>
    <w:rsid w:val="002F3C99"/>
    <w:rsid w:val="002F3CF5"/>
    <w:rsid w:val="002F3D15"/>
    <w:rsid w:val="002F3D5D"/>
    <w:rsid w:val="002F3D63"/>
    <w:rsid w:val="002F3DE2"/>
    <w:rsid w:val="002F3DE7"/>
    <w:rsid w:val="002F3E28"/>
    <w:rsid w:val="002F3E4F"/>
    <w:rsid w:val="002F3ECF"/>
    <w:rsid w:val="002F3ED2"/>
    <w:rsid w:val="002F3EF7"/>
    <w:rsid w:val="002F3F01"/>
    <w:rsid w:val="002F3F66"/>
    <w:rsid w:val="002F3F70"/>
    <w:rsid w:val="002F3F77"/>
    <w:rsid w:val="002F3F97"/>
    <w:rsid w:val="002F3FEA"/>
    <w:rsid w:val="002F3FF4"/>
    <w:rsid w:val="002F3FF6"/>
    <w:rsid w:val="002F400E"/>
    <w:rsid w:val="002F40D5"/>
    <w:rsid w:val="002F4106"/>
    <w:rsid w:val="002F4187"/>
    <w:rsid w:val="002F419C"/>
    <w:rsid w:val="002F4209"/>
    <w:rsid w:val="002F4222"/>
    <w:rsid w:val="002F4238"/>
    <w:rsid w:val="002F427A"/>
    <w:rsid w:val="002F427B"/>
    <w:rsid w:val="002F42B8"/>
    <w:rsid w:val="002F42F4"/>
    <w:rsid w:val="002F430D"/>
    <w:rsid w:val="002F4311"/>
    <w:rsid w:val="002F4324"/>
    <w:rsid w:val="002F4359"/>
    <w:rsid w:val="002F4373"/>
    <w:rsid w:val="002F4383"/>
    <w:rsid w:val="002F43D1"/>
    <w:rsid w:val="002F43D2"/>
    <w:rsid w:val="002F43D9"/>
    <w:rsid w:val="002F43DC"/>
    <w:rsid w:val="002F4410"/>
    <w:rsid w:val="002F445B"/>
    <w:rsid w:val="002F4461"/>
    <w:rsid w:val="002F4474"/>
    <w:rsid w:val="002F448D"/>
    <w:rsid w:val="002F44A5"/>
    <w:rsid w:val="002F44B7"/>
    <w:rsid w:val="002F44D3"/>
    <w:rsid w:val="002F44E4"/>
    <w:rsid w:val="002F44F7"/>
    <w:rsid w:val="002F45D0"/>
    <w:rsid w:val="002F462A"/>
    <w:rsid w:val="002F4634"/>
    <w:rsid w:val="002F4651"/>
    <w:rsid w:val="002F4686"/>
    <w:rsid w:val="002F46B1"/>
    <w:rsid w:val="002F46DB"/>
    <w:rsid w:val="002F47A8"/>
    <w:rsid w:val="002F47B2"/>
    <w:rsid w:val="002F47B9"/>
    <w:rsid w:val="002F47BB"/>
    <w:rsid w:val="002F480C"/>
    <w:rsid w:val="002F4847"/>
    <w:rsid w:val="002F4849"/>
    <w:rsid w:val="002F4857"/>
    <w:rsid w:val="002F48C9"/>
    <w:rsid w:val="002F48E0"/>
    <w:rsid w:val="002F48EA"/>
    <w:rsid w:val="002F492C"/>
    <w:rsid w:val="002F493B"/>
    <w:rsid w:val="002F4966"/>
    <w:rsid w:val="002F4981"/>
    <w:rsid w:val="002F49BB"/>
    <w:rsid w:val="002F49F7"/>
    <w:rsid w:val="002F4A12"/>
    <w:rsid w:val="002F4A42"/>
    <w:rsid w:val="002F4A76"/>
    <w:rsid w:val="002F4A98"/>
    <w:rsid w:val="002F4A9F"/>
    <w:rsid w:val="002F4AC7"/>
    <w:rsid w:val="002F4AED"/>
    <w:rsid w:val="002F4AF6"/>
    <w:rsid w:val="002F4B22"/>
    <w:rsid w:val="002F4B2D"/>
    <w:rsid w:val="002F4B5D"/>
    <w:rsid w:val="002F4B6C"/>
    <w:rsid w:val="002F4B9F"/>
    <w:rsid w:val="002F4BC5"/>
    <w:rsid w:val="002F4BEA"/>
    <w:rsid w:val="002F4C0D"/>
    <w:rsid w:val="002F4C1A"/>
    <w:rsid w:val="002F4C42"/>
    <w:rsid w:val="002F4C46"/>
    <w:rsid w:val="002F4CEE"/>
    <w:rsid w:val="002F4D0F"/>
    <w:rsid w:val="002F4D20"/>
    <w:rsid w:val="002F4DB2"/>
    <w:rsid w:val="002F4E02"/>
    <w:rsid w:val="002F4E11"/>
    <w:rsid w:val="002F4E12"/>
    <w:rsid w:val="002F4E43"/>
    <w:rsid w:val="002F4E46"/>
    <w:rsid w:val="002F4E93"/>
    <w:rsid w:val="002F4ECF"/>
    <w:rsid w:val="002F4F07"/>
    <w:rsid w:val="002F4F14"/>
    <w:rsid w:val="002F4F41"/>
    <w:rsid w:val="002F4F6C"/>
    <w:rsid w:val="002F4F7E"/>
    <w:rsid w:val="002F4FB3"/>
    <w:rsid w:val="002F4FDC"/>
    <w:rsid w:val="002F4FE3"/>
    <w:rsid w:val="002F5074"/>
    <w:rsid w:val="002F50B5"/>
    <w:rsid w:val="002F5126"/>
    <w:rsid w:val="002F5149"/>
    <w:rsid w:val="002F517C"/>
    <w:rsid w:val="002F519B"/>
    <w:rsid w:val="002F51AD"/>
    <w:rsid w:val="002F51BA"/>
    <w:rsid w:val="002F51FB"/>
    <w:rsid w:val="002F5258"/>
    <w:rsid w:val="002F529D"/>
    <w:rsid w:val="002F52C3"/>
    <w:rsid w:val="002F52CC"/>
    <w:rsid w:val="002F52E0"/>
    <w:rsid w:val="002F52E8"/>
    <w:rsid w:val="002F52EE"/>
    <w:rsid w:val="002F5339"/>
    <w:rsid w:val="002F536F"/>
    <w:rsid w:val="002F5372"/>
    <w:rsid w:val="002F5375"/>
    <w:rsid w:val="002F5376"/>
    <w:rsid w:val="002F544C"/>
    <w:rsid w:val="002F54C4"/>
    <w:rsid w:val="002F54F2"/>
    <w:rsid w:val="002F5578"/>
    <w:rsid w:val="002F5586"/>
    <w:rsid w:val="002F55B9"/>
    <w:rsid w:val="002F55CC"/>
    <w:rsid w:val="002F55D9"/>
    <w:rsid w:val="002F55FB"/>
    <w:rsid w:val="002F5604"/>
    <w:rsid w:val="002F56A5"/>
    <w:rsid w:val="002F56C5"/>
    <w:rsid w:val="002F56D5"/>
    <w:rsid w:val="002F56F5"/>
    <w:rsid w:val="002F5710"/>
    <w:rsid w:val="002F5712"/>
    <w:rsid w:val="002F573C"/>
    <w:rsid w:val="002F5764"/>
    <w:rsid w:val="002F57CE"/>
    <w:rsid w:val="002F5844"/>
    <w:rsid w:val="002F5856"/>
    <w:rsid w:val="002F585D"/>
    <w:rsid w:val="002F5863"/>
    <w:rsid w:val="002F588D"/>
    <w:rsid w:val="002F58C7"/>
    <w:rsid w:val="002F58E2"/>
    <w:rsid w:val="002F5939"/>
    <w:rsid w:val="002F596C"/>
    <w:rsid w:val="002F5971"/>
    <w:rsid w:val="002F597B"/>
    <w:rsid w:val="002F59C2"/>
    <w:rsid w:val="002F59DE"/>
    <w:rsid w:val="002F5A41"/>
    <w:rsid w:val="002F5A44"/>
    <w:rsid w:val="002F5A59"/>
    <w:rsid w:val="002F5A64"/>
    <w:rsid w:val="002F5AB2"/>
    <w:rsid w:val="002F5AB3"/>
    <w:rsid w:val="002F5ABB"/>
    <w:rsid w:val="002F5ACE"/>
    <w:rsid w:val="002F5AE0"/>
    <w:rsid w:val="002F5B46"/>
    <w:rsid w:val="002F5C33"/>
    <w:rsid w:val="002F5C8E"/>
    <w:rsid w:val="002F5CD5"/>
    <w:rsid w:val="002F5D19"/>
    <w:rsid w:val="002F5D3A"/>
    <w:rsid w:val="002F5D64"/>
    <w:rsid w:val="002F5DD9"/>
    <w:rsid w:val="002F5DE6"/>
    <w:rsid w:val="002F5E0C"/>
    <w:rsid w:val="002F5E18"/>
    <w:rsid w:val="002F5E1D"/>
    <w:rsid w:val="002F5E2E"/>
    <w:rsid w:val="002F5EF8"/>
    <w:rsid w:val="002F5F11"/>
    <w:rsid w:val="002F5F47"/>
    <w:rsid w:val="002F5F7D"/>
    <w:rsid w:val="002F5F97"/>
    <w:rsid w:val="002F5FA3"/>
    <w:rsid w:val="002F5FB5"/>
    <w:rsid w:val="002F5FCD"/>
    <w:rsid w:val="002F5FD9"/>
    <w:rsid w:val="002F6002"/>
    <w:rsid w:val="002F6044"/>
    <w:rsid w:val="002F6078"/>
    <w:rsid w:val="002F60C0"/>
    <w:rsid w:val="002F6111"/>
    <w:rsid w:val="002F611B"/>
    <w:rsid w:val="002F617B"/>
    <w:rsid w:val="002F61ED"/>
    <w:rsid w:val="002F6281"/>
    <w:rsid w:val="002F628E"/>
    <w:rsid w:val="002F62B9"/>
    <w:rsid w:val="002F6307"/>
    <w:rsid w:val="002F6331"/>
    <w:rsid w:val="002F6339"/>
    <w:rsid w:val="002F6354"/>
    <w:rsid w:val="002F635A"/>
    <w:rsid w:val="002F6364"/>
    <w:rsid w:val="002F636A"/>
    <w:rsid w:val="002F638B"/>
    <w:rsid w:val="002F6394"/>
    <w:rsid w:val="002F6395"/>
    <w:rsid w:val="002F6396"/>
    <w:rsid w:val="002F63BB"/>
    <w:rsid w:val="002F63D2"/>
    <w:rsid w:val="002F644F"/>
    <w:rsid w:val="002F6456"/>
    <w:rsid w:val="002F6467"/>
    <w:rsid w:val="002F648A"/>
    <w:rsid w:val="002F64AB"/>
    <w:rsid w:val="002F653E"/>
    <w:rsid w:val="002F65AF"/>
    <w:rsid w:val="002F65B4"/>
    <w:rsid w:val="002F65D4"/>
    <w:rsid w:val="002F65FE"/>
    <w:rsid w:val="002F6615"/>
    <w:rsid w:val="002F6638"/>
    <w:rsid w:val="002F6651"/>
    <w:rsid w:val="002F6678"/>
    <w:rsid w:val="002F669A"/>
    <w:rsid w:val="002F66DE"/>
    <w:rsid w:val="002F6706"/>
    <w:rsid w:val="002F670E"/>
    <w:rsid w:val="002F67D4"/>
    <w:rsid w:val="002F6829"/>
    <w:rsid w:val="002F6877"/>
    <w:rsid w:val="002F6881"/>
    <w:rsid w:val="002F68EF"/>
    <w:rsid w:val="002F690C"/>
    <w:rsid w:val="002F6923"/>
    <w:rsid w:val="002F692A"/>
    <w:rsid w:val="002F6954"/>
    <w:rsid w:val="002F698D"/>
    <w:rsid w:val="002F69A7"/>
    <w:rsid w:val="002F69C7"/>
    <w:rsid w:val="002F69D9"/>
    <w:rsid w:val="002F69E3"/>
    <w:rsid w:val="002F6A36"/>
    <w:rsid w:val="002F6A5B"/>
    <w:rsid w:val="002F6AA5"/>
    <w:rsid w:val="002F6AAF"/>
    <w:rsid w:val="002F6AB0"/>
    <w:rsid w:val="002F6AD8"/>
    <w:rsid w:val="002F6B80"/>
    <w:rsid w:val="002F6BBE"/>
    <w:rsid w:val="002F6BC1"/>
    <w:rsid w:val="002F6BEF"/>
    <w:rsid w:val="002F6C07"/>
    <w:rsid w:val="002F6C2C"/>
    <w:rsid w:val="002F6C9F"/>
    <w:rsid w:val="002F6CFF"/>
    <w:rsid w:val="002F6D2E"/>
    <w:rsid w:val="002F6D5E"/>
    <w:rsid w:val="002F6D71"/>
    <w:rsid w:val="002F6D76"/>
    <w:rsid w:val="002F6D7C"/>
    <w:rsid w:val="002F6DD5"/>
    <w:rsid w:val="002F6E05"/>
    <w:rsid w:val="002F6E1C"/>
    <w:rsid w:val="002F6E3D"/>
    <w:rsid w:val="002F6E5D"/>
    <w:rsid w:val="002F6EA1"/>
    <w:rsid w:val="002F6EAA"/>
    <w:rsid w:val="002F6EC0"/>
    <w:rsid w:val="002F6F0D"/>
    <w:rsid w:val="002F6F3E"/>
    <w:rsid w:val="002F6F4D"/>
    <w:rsid w:val="002F6F53"/>
    <w:rsid w:val="002F6F6E"/>
    <w:rsid w:val="002F6F9E"/>
    <w:rsid w:val="002F6FAE"/>
    <w:rsid w:val="002F6FB0"/>
    <w:rsid w:val="002F6FE8"/>
    <w:rsid w:val="002F7068"/>
    <w:rsid w:val="002F7091"/>
    <w:rsid w:val="002F70D3"/>
    <w:rsid w:val="002F70DB"/>
    <w:rsid w:val="002F711E"/>
    <w:rsid w:val="002F712D"/>
    <w:rsid w:val="002F7172"/>
    <w:rsid w:val="002F717B"/>
    <w:rsid w:val="002F71B9"/>
    <w:rsid w:val="002F71E8"/>
    <w:rsid w:val="002F7217"/>
    <w:rsid w:val="002F722A"/>
    <w:rsid w:val="002F722B"/>
    <w:rsid w:val="002F7240"/>
    <w:rsid w:val="002F7305"/>
    <w:rsid w:val="002F7322"/>
    <w:rsid w:val="002F7333"/>
    <w:rsid w:val="002F7337"/>
    <w:rsid w:val="002F7387"/>
    <w:rsid w:val="002F7394"/>
    <w:rsid w:val="002F741B"/>
    <w:rsid w:val="002F7436"/>
    <w:rsid w:val="002F74BD"/>
    <w:rsid w:val="002F74C2"/>
    <w:rsid w:val="002F7508"/>
    <w:rsid w:val="002F754C"/>
    <w:rsid w:val="002F75B7"/>
    <w:rsid w:val="002F75EE"/>
    <w:rsid w:val="002F75FA"/>
    <w:rsid w:val="002F7671"/>
    <w:rsid w:val="002F76AF"/>
    <w:rsid w:val="002F76BE"/>
    <w:rsid w:val="002F7714"/>
    <w:rsid w:val="002F7753"/>
    <w:rsid w:val="002F776D"/>
    <w:rsid w:val="002F777F"/>
    <w:rsid w:val="002F77AE"/>
    <w:rsid w:val="002F7803"/>
    <w:rsid w:val="002F7845"/>
    <w:rsid w:val="002F784A"/>
    <w:rsid w:val="002F787E"/>
    <w:rsid w:val="002F7899"/>
    <w:rsid w:val="002F78B1"/>
    <w:rsid w:val="002F78BC"/>
    <w:rsid w:val="002F78C1"/>
    <w:rsid w:val="002F78C2"/>
    <w:rsid w:val="002F78DC"/>
    <w:rsid w:val="002F78EC"/>
    <w:rsid w:val="002F78EE"/>
    <w:rsid w:val="002F792C"/>
    <w:rsid w:val="002F797A"/>
    <w:rsid w:val="002F7985"/>
    <w:rsid w:val="002F798D"/>
    <w:rsid w:val="002F79E3"/>
    <w:rsid w:val="002F7A0D"/>
    <w:rsid w:val="002F7A53"/>
    <w:rsid w:val="002F7A5E"/>
    <w:rsid w:val="002F7A6C"/>
    <w:rsid w:val="002F7A9A"/>
    <w:rsid w:val="002F7AA5"/>
    <w:rsid w:val="002F7AC0"/>
    <w:rsid w:val="002F7AD2"/>
    <w:rsid w:val="002F7AEC"/>
    <w:rsid w:val="002F7B2F"/>
    <w:rsid w:val="002F7B3F"/>
    <w:rsid w:val="002F7B52"/>
    <w:rsid w:val="002F7B53"/>
    <w:rsid w:val="002F7BAC"/>
    <w:rsid w:val="002F7BD5"/>
    <w:rsid w:val="002F7BE0"/>
    <w:rsid w:val="002F7C04"/>
    <w:rsid w:val="002F7C28"/>
    <w:rsid w:val="002F7C51"/>
    <w:rsid w:val="002F7C60"/>
    <w:rsid w:val="002F7CD4"/>
    <w:rsid w:val="002F7D0A"/>
    <w:rsid w:val="002F7D3E"/>
    <w:rsid w:val="002F7D54"/>
    <w:rsid w:val="002F7D6C"/>
    <w:rsid w:val="002F7D6E"/>
    <w:rsid w:val="002F7D76"/>
    <w:rsid w:val="002F7D86"/>
    <w:rsid w:val="002F7DCF"/>
    <w:rsid w:val="002F7DE6"/>
    <w:rsid w:val="002F7DF0"/>
    <w:rsid w:val="002F7E24"/>
    <w:rsid w:val="002F7E29"/>
    <w:rsid w:val="002F7EA1"/>
    <w:rsid w:val="002F7EEA"/>
    <w:rsid w:val="002F7FBA"/>
    <w:rsid w:val="002F7FBE"/>
    <w:rsid w:val="002F7FE3"/>
    <w:rsid w:val="00300048"/>
    <w:rsid w:val="00300098"/>
    <w:rsid w:val="003000E5"/>
    <w:rsid w:val="003000F3"/>
    <w:rsid w:val="0030010F"/>
    <w:rsid w:val="00300184"/>
    <w:rsid w:val="00300193"/>
    <w:rsid w:val="003001B1"/>
    <w:rsid w:val="003001B7"/>
    <w:rsid w:val="003001FD"/>
    <w:rsid w:val="00300238"/>
    <w:rsid w:val="0030027F"/>
    <w:rsid w:val="0030028F"/>
    <w:rsid w:val="003002A5"/>
    <w:rsid w:val="003002B5"/>
    <w:rsid w:val="003002D8"/>
    <w:rsid w:val="00300352"/>
    <w:rsid w:val="003003A2"/>
    <w:rsid w:val="003003B4"/>
    <w:rsid w:val="00300407"/>
    <w:rsid w:val="00300432"/>
    <w:rsid w:val="00300433"/>
    <w:rsid w:val="00300436"/>
    <w:rsid w:val="0030044F"/>
    <w:rsid w:val="00300457"/>
    <w:rsid w:val="00300468"/>
    <w:rsid w:val="0030047F"/>
    <w:rsid w:val="00300485"/>
    <w:rsid w:val="003004E1"/>
    <w:rsid w:val="00300525"/>
    <w:rsid w:val="00300549"/>
    <w:rsid w:val="00300560"/>
    <w:rsid w:val="003005CF"/>
    <w:rsid w:val="003005EA"/>
    <w:rsid w:val="00300609"/>
    <w:rsid w:val="00300637"/>
    <w:rsid w:val="00300639"/>
    <w:rsid w:val="00300676"/>
    <w:rsid w:val="0030068C"/>
    <w:rsid w:val="00300693"/>
    <w:rsid w:val="003006A8"/>
    <w:rsid w:val="003006C7"/>
    <w:rsid w:val="003006E1"/>
    <w:rsid w:val="0030071F"/>
    <w:rsid w:val="00300778"/>
    <w:rsid w:val="0030082D"/>
    <w:rsid w:val="0030084F"/>
    <w:rsid w:val="00300880"/>
    <w:rsid w:val="00300885"/>
    <w:rsid w:val="003008AD"/>
    <w:rsid w:val="003008C6"/>
    <w:rsid w:val="003008D0"/>
    <w:rsid w:val="00300912"/>
    <w:rsid w:val="00300915"/>
    <w:rsid w:val="0030092B"/>
    <w:rsid w:val="0030094E"/>
    <w:rsid w:val="00300994"/>
    <w:rsid w:val="003009C7"/>
    <w:rsid w:val="00300A14"/>
    <w:rsid w:val="00300A49"/>
    <w:rsid w:val="00300A72"/>
    <w:rsid w:val="00300AAD"/>
    <w:rsid w:val="00300ABE"/>
    <w:rsid w:val="00300B0B"/>
    <w:rsid w:val="00300B29"/>
    <w:rsid w:val="00300B45"/>
    <w:rsid w:val="00300B7F"/>
    <w:rsid w:val="00300B84"/>
    <w:rsid w:val="00300B8F"/>
    <w:rsid w:val="00300B9B"/>
    <w:rsid w:val="00300BDF"/>
    <w:rsid w:val="00300C1F"/>
    <w:rsid w:val="00300C23"/>
    <w:rsid w:val="00300C6A"/>
    <w:rsid w:val="00300C72"/>
    <w:rsid w:val="00300C75"/>
    <w:rsid w:val="00300CB8"/>
    <w:rsid w:val="00300CF9"/>
    <w:rsid w:val="00300D13"/>
    <w:rsid w:val="00300D5D"/>
    <w:rsid w:val="00300DBA"/>
    <w:rsid w:val="00300DBF"/>
    <w:rsid w:val="00300E18"/>
    <w:rsid w:val="00300E6C"/>
    <w:rsid w:val="00300EEF"/>
    <w:rsid w:val="00300EF1"/>
    <w:rsid w:val="00300F1A"/>
    <w:rsid w:val="00300F3C"/>
    <w:rsid w:val="00300F47"/>
    <w:rsid w:val="00300F65"/>
    <w:rsid w:val="00300F82"/>
    <w:rsid w:val="00301019"/>
    <w:rsid w:val="0030101D"/>
    <w:rsid w:val="00301082"/>
    <w:rsid w:val="003010A9"/>
    <w:rsid w:val="003010B1"/>
    <w:rsid w:val="00301106"/>
    <w:rsid w:val="00301127"/>
    <w:rsid w:val="00301131"/>
    <w:rsid w:val="0030114F"/>
    <w:rsid w:val="003011AB"/>
    <w:rsid w:val="003011B0"/>
    <w:rsid w:val="00301223"/>
    <w:rsid w:val="00301226"/>
    <w:rsid w:val="003012A4"/>
    <w:rsid w:val="003012AC"/>
    <w:rsid w:val="003012B8"/>
    <w:rsid w:val="003012BA"/>
    <w:rsid w:val="003012F0"/>
    <w:rsid w:val="00301317"/>
    <w:rsid w:val="00301318"/>
    <w:rsid w:val="0030131F"/>
    <w:rsid w:val="00301330"/>
    <w:rsid w:val="00301348"/>
    <w:rsid w:val="00301369"/>
    <w:rsid w:val="003013B8"/>
    <w:rsid w:val="003013B9"/>
    <w:rsid w:val="003013C2"/>
    <w:rsid w:val="003013C7"/>
    <w:rsid w:val="003013CA"/>
    <w:rsid w:val="003013DE"/>
    <w:rsid w:val="003013E1"/>
    <w:rsid w:val="00301486"/>
    <w:rsid w:val="0030150F"/>
    <w:rsid w:val="00301559"/>
    <w:rsid w:val="0030156C"/>
    <w:rsid w:val="00301607"/>
    <w:rsid w:val="0030161F"/>
    <w:rsid w:val="003016B4"/>
    <w:rsid w:val="003016D5"/>
    <w:rsid w:val="003016D7"/>
    <w:rsid w:val="003016DD"/>
    <w:rsid w:val="003016E2"/>
    <w:rsid w:val="00301702"/>
    <w:rsid w:val="00301706"/>
    <w:rsid w:val="0030170F"/>
    <w:rsid w:val="0030171E"/>
    <w:rsid w:val="0030172D"/>
    <w:rsid w:val="00301739"/>
    <w:rsid w:val="0030173F"/>
    <w:rsid w:val="00301753"/>
    <w:rsid w:val="0030178B"/>
    <w:rsid w:val="0030179A"/>
    <w:rsid w:val="003017DF"/>
    <w:rsid w:val="00301836"/>
    <w:rsid w:val="00301850"/>
    <w:rsid w:val="0030187B"/>
    <w:rsid w:val="003018C5"/>
    <w:rsid w:val="00301910"/>
    <w:rsid w:val="0030191D"/>
    <w:rsid w:val="00301927"/>
    <w:rsid w:val="003019C6"/>
    <w:rsid w:val="003019F6"/>
    <w:rsid w:val="00301A30"/>
    <w:rsid w:val="00301A9C"/>
    <w:rsid w:val="00301AA0"/>
    <w:rsid w:val="00301AD9"/>
    <w:rsid w:val="00301B68"/>
    <w:rsid w:val="00301B98"/>
    <w:rsid w:val="00301C03"/>
    <w:rsid w:val="00301C04"/>
    <w:rsid w:val="00301C62"/>
    <w:rsid w:val="00301C71"/>
    <w:rsid w:val="00301C80"/>
    <w:rsid w:val="00301CAC"/>
    <w:rsid w:val="00301D1F"/>
    <w:rsid w:val="00301D47"/>
    <w:rsid w:val="00301D48"/>
    <w:rsid w:val="00301DAA"/>
    <w:rsid w:val="00301DF3"/>
    <w:rsid w:val="00301E6E"/>
    <w:rsid w:val="00301E77"/>
    <w:rsid w:val="00301E87"/>
    <w:rsid w:val="00301E96"/>
    <w:rsid w:val="00301EAD"/>
    <w:rsid w:val="00301EE3"/>
    <w:rsid w:val="00301F08"/>
    <w:rsid w:val="00301F40"/>
    <w:rsid w:val="00301F5E"/>
    <w:rsid w:val="00301F71"/>
    <w:rsid w:val="00301F7E"/>
    <w:rsid w:val="00301F87"/>
    <w:rsid w:val="00301FB1"/>
    <w:rsid w:val="00301FB9"/>
    <w:rsid w:val="00301FDD"/>
    <w:rsid w:val="0030203A"/>
    <w:rsid w:val="00302065"/>
    <w:rsid w:val="0030207A"/>
    <w:rsid w:val="003020DF"/>
    <w:rsid w:val="00302126"/>
    <w:rsid w:val="00302137"/>
    <w:rsid w:val="00302172"/>
    <w:rsid w:val="003021B6"/>
    <w:rsid w:val="003021BE"/>
    <w:rsid w:val="003021D9"/>
    <w:rsid w:val="003021EC"/>
    <w:rsid w:val="00302203"/>
    <w:rsid w:val="0030220E"/>
    <w:rsid w:val="00302247"/>
    <w:rsid w:val="003022C3"/>
    <w:rsid w:val="003022EA"/>
    <w:rsid w:val="00302364"/>
    <w:rsid w:val="003023CC"/>
    <w:rsid w:val="00302403"/>
    <w:rsid w:val="00302427"/>
    <w:rsid w:val="00302430"/>
    <w:rsid w:val="00302435"/>
    <w:rsid w:val="00302496"/>
    <w:rsid w:val="003024FB"/>
    <w:rsid w:val="00302516"/>
    <w:rsid w:val="0030252E"/>
    <w:rsid w:val="00302558"/>
    <w:rsid w:val="0030257E"/>
    <w:rsid w:val="003025BE"/>
    <w:rsid w:val="003025C4"/>
    <w:rsid w:val="003025EE"/>
    <w:rsid w:val="00302647"/>
    <w:rsid w:val="00302661"/>
    <w:rsid w:val="00302667"/>
    <w:rsid w:val="003026A0"/>
    <w:rsid w:val="003026DB"/>
    <w:rsid w:val="00302733"/>
    <w:rsid w:val="00302765"/>
    <w:rsid w:val="003027A8"/>
    <w:rsid w:val="003027C9"/>
    <w:rsid w:val="003027D6"/>
    <w:rsid w:val="003027D8"/>
    <w:rsid w:val="0030289E"/>
    <w:rsid w:val="003028CA"/>
    <w:rsid w:val="003028DE"/>
    <w:rsid w:val="00302909"/>
    <w:rsid w:val="00302920"/>
    <w:rsid w:val="00302922"/>
    <w:rsid w:val="0030293E"/>
    <w:rsid w:val="00302988"/>
    <w:rsid w:val="00302997"/>
    <w:rsid w:val="003029C1"/>
    <w:rsid w:val="00302A1B"/>
    <w:rsid w:val="00302A1D"/>
    <w:rsid w:val="00302A28"/>
    <w:rsid w:val="00302A3C"/>
    <w:rsid w:val="00302A43"/>
    <w:rsid w:val="00302A63"/>
    <w:rsid w:val="00302A74"/>
    <w:rsid w:val="00302A7E"/>
    <w:rsid w:val="00302B23"/>
    <w:rsid w:val="00302B26"/>
    <w:rsid w:val="00302BF4"/>
    <w:rsid w:val="00302C16"/>
    <w:rsid w:val="00302C6A"/>
    <w:rsid w:val="00302CA9"/>
    <w:rsid w:val="00302CC9"/>
    <w:rsid w:val="00302CD2"/>
    <w:rsid w:val="00302D4F"/>
    <w:rsid w:val="00302D8B"/>
    <w:rsid w:val="00302D91"/>
    <w:rsid w:val="00302D9A"/>
    <w:rsid w:val="00302E15"/>
    <w:rsid w:val="00302E34"/>
    <w:rsid w:val="00302E72"/>
    <w:rsid w:val="00302E7B"/>
    <w:rsid w:val="00302E8B"/>
    <w:rsid w:val="00302E8E"/>
    <w:rsid w:val="00302EC2"/>
    <w:rsid w:val="00302ED7"/>
    <w:rsid w:val="00302EF3"/>
    <w:rsid w:val="00302F52"/>
    <w:rsid w:val="00302F7C"/>
    <w:rsid w:val="00302F8D"/>
    <w:rsid w:val="00302FB8"/>
    <w:rsid w:val="00303002"/>
    <w:rsid w:val="003030F7"/>
    <w:rsid w:val="0030310A"/>
    <w:rsid w:val="00303134"/>
    <w:rsid w:val="0030315D"/>
    <w:rsid w:val="00303172"/>
    <w:rsid w:val="00303179"/>
    <w:rsid w:val="00303188"/>
    <w:rsid w:val="003031B9"/>
    <w:rsid w:val="003031EF"/>
    <w:rsid w:val="00303227"/>
    <w:rsid w:val="0030324D"/>
    <w:rsid w:val="003032CF"/>
    <w:rsid w:val="0030331B"/>
    <w:rsid w:val="0030331E"/>
    <w:rsid w:val="0030337A"/>
    <w:rsid w:val="00303381"/>
    <w:rsid w:val="003033D0"/>
    <w:rsid w:val="003033D4"/>
    <w:rsid w:val="003033D5"/>
    <w:rsid w:val="003033F1"/>
    <w:rsid w:val="003033FB"/>
    <w:rsid w:val="0030341E"/>
    <w:rsid w:val="00303428"/>
    <w:rsid w:val="00303466"/>
    <w:rsid w:val="003034E7"/>
    <w:rsid w:val="003034FF"/>
    <w:rsid w:val="0030352C"/>
    <w:rsid w:val="0030355E"/>
    <w:rsid w:val="00303579"/>
    <w:rsid w:val="00303587"/>
    <w:rsid w:val="003035BF"/>
    <w:rsid w:val="00303666"/>
    <w:rsid w:val="003036CC"/>
    <w:rsid w:val="003036EC"/>
    <w:rsid w:val="003036EF"/>
    <w:rsid w:val="003036FC"/>
    <w:rsid w:val="00303701"/>
    <w:rsid w:val="00303719"/>
    <w:rsid w:val="00303738"/>
    <w:rsid w:val="00303757"/>
    <w:rsid w:val="00303761"/>
    <w:rsid w:val="0030376B"/>
    <w:rsid w:val="003037A4"/>
    <w:rsid w:val="003037D5"/>
    <w:rsid w:val="003037DB"/>
    <w:rsid w:val="00303804"/>
    <w:rsid w:val="0030380F"/>
    <w:rsid w:val="0030384C"/>
    <w:rsid w:val="003038B1"/>
    <w:rsid w:val="00303906"/>
    <w:rsid w:val="00303917"/>
    <w:rsid w:val="00303919"/>
    <w:rsid w:val="00303944"/>
    <w:rsid w:val="00303951"/>
    <w:rsid w:val="003039B9"/>
    <w:rsid w:val="003039BB"/>
    <w:rsid w:val="003039C7"/>
    <w:rsid w:val="003039D9"/>
    <w:rsid w:val="003039DB"/>
    <w:rsid w:val="00303A2F"/>
    <w:rsid w:val="00303A61"/>
    <w:rsid w:val="00303A76"/>
    <w:rsid w:val="00303AA2"/>
    <w:rsid w:val="00303AF4"/>
    <w:rsid w:val="00303B09"/>
    <w:rsid w:val="00303B12"/>
    <w:rsid w:val="00303B26"/>
    <w:rsid w:val="00303B49"/>
    <w:rsid w:val="00303B70"/>
    <w:rsid w:val="00303B75"/>
    <w:rsid w:val="00303B82"/>
    <w:rsid w:val="00303B8B"/>
    <w:rsid w:val="00303B92"/>
    <w:rsid w:val="00303BBA"/>
    <w:rsid w:val="00303BE7"/>
    <w:rsid w:val="00303C10"/>
    <w:rsid w:val="00303C15"/>
    <w:rsid w:val="00303C3B"/>
    <w:rsid w:val="00303C91"/>
    <w:rsid w:val="00303CCE"/>
    <w:rsid w:val="00303D13"/>
    <w:rsid w:val="00303D42"/>
    <w:rsid w:val="00303D57"/>
    <w:rsid w:val="00303D8D"/>
    <w:rsid w:val="00303DE6"/>
    <w:rsid w:val="00303E21"/>
    <w:rsid w:val="00303E37"/>
    <w:rsid w:val="00303E87"/>
    <w:rsid w:val="00303EA7"/>
    <w:rsid w:val="00303EA9"/>
    <w:rsid w:val="00303EF3"/>
    <w:rsid w:val="00303EF6"/>
    <w:rsid w:val="00303F22"/>
    <w:rsid w:val="00303F91"/>
    <w:rsid w:val="00303FCB"/>
    <w:rsid w:val="0030407C"/>
    <w:rsid w:val="003040D7"/>
    <w:rsid w:val="0030410B"/>
    <w:rsid w:val="00304137"/>
    <w:rsid w:val="0030419D"/>
    <w:rsid w:val="003041A3"/>
    <w:rsid w:val="003041AF"/>
    <w:rsid w:val="003041E9"/>
    <w:rsid w:val="003041FF"/>
    <w:rsid w:val="00304202"/>
    <w:rsid w:val="00304216"/>
    <w:rsid w:val="00304222"/>
    <w:rsid w:val="00304234"/>
    <w:rsid w:val="00304236"/>
    <w:rsid w:val="00304240"/>
    <w:rsid w:val="00304257"/>
    <w:rsid w:val="00304274"/>
    <w:rsid w:val="003042D7"/>
    <w:rsid w:val="003042D9"/>
    <w:rsid w:val="003042FC"/>
    <w:rsid w:val="00304337"/>
    <w:rsid w:val="00304360"/>
    <w:rsid w:val="00304374"/>
    <w:rsid w:val="003043A2"/>
    <w:rsid w:val="003043E6"/>
    <w:rsid w:val="00304422"/>
    <w:rsid w:val="0030444D"/>
    <w:rsid w:val="003044BE"/>
    <w:rsid w:val="003044CB"/>
    <w:rsid w:val="003044E5"/>
    <w:rsid w:val="003044E8"/>
    <w:rsid w:val="003044F2"/>
    <w:rsid w:val="003044F9"/>
    <w:rsid w:val="003044FF"/>
    <w:rsid w:val="00304541"/>
    <w:rsid w:val="00304557"/>
    <w:rsid w:val="0030455B"/>
    <w:rsid w:val="00304580"/>
    <w:rsid w:val="00304581"/>
    <w:rsid w:val="003045AB"/>
    <w:rsid w:val="00304601"/>
    <w:rsid w:val="00304657"/>
    <w:rsid w:val="00304659"/>
    <w:rsid w:val="00304675"/>
    <w:rsid w:val="00304691"/>
    <w:rsid w:val="003046D1"/>
    <w:rsid w:val="00304749"/>
    <w:rsid w:val="003047F6"/>
    <w:rsid w:val="00304802"/>
    <w:rsid w:val="00304808"/>
    <w:rsid w:val="00304851"/>
    <w:rsid w:val="00304869"/>
    <w:rsid w:val="0030489E"/>
    <w:rsid w:val="003048A2"/>
    <w:rsid w:val="003048B0"/>
    <w:rsid w:val="00304908"/>
    <w:rsid w:val="0030491B"/>
    <w:rsid w:val="00304924"/>
    <w:rsid w:val="00304925"/>
    <w:rsid w:val="00304941"/>
    <w:rsid w:val="00304951"/>
    <w:rsid w:val="0030498A"/>
    <w:rsid w:val="003049AF"/>
    <w:rsid w:val="003049BB"/>
    <w:rsid w:val="003049C2"/>
    <w:rsid w:val="003049CF"/>
    <w:rsid w:val="003049DA"/>
    <w:rsid w:val="00304A45"/>
    <w:rsid w:val="00304A98"/>
    <w:rsid w:val="00304AE6"/>
    <w:rsid w:val="00304AF8"/>
    <w:rsid w:val="00304B09"/>
    <w:rsid w:val="00304B34"/>
    <w:rsid w:val="00304B7E"/>
    <w:rsid w:val="00304B83"/>
    <w:rsid w:val="00304B88"/>
    <w:rsid w:val="00304B8D"/>
    <w:rsid w:val="00304BC6"/>
    <w:rsid w:val="00304BCE"/>
    <w:rsid w:val="00304BE7"/>
    <w:rsid w:val="00304C11"/>
    <w:rsid w:val="00304C35"/>
    <w:rsid w:val="00304C41"/>
    <w:rsid w:val="00304C7C"/>
    <w:rsid w:val="00304CA0"/>
    <w:rsid w:val="00304CC3"/>
    <w:rsid w:val="00304CC9"/>
    <w:rsid w:val="00304CCC"/>
    <w:rsid w:val="00304D12"/>
    <w:rsid w:val="00304D49"/>
    <w:rsid w:val="00304D4A"/>
    <w:rsid w:val="00304D72"/>
    <w:rsid w:val="00304D8D"/>
    <w:rsid w:val="00304D95"/>
    <w:rsid w:val="00304DD2"/>
    <w:rsid w:val="00304DE1"/>
    <w:rsid w:val="00304E07"/>
    <w:rsid w:val="00304E44"/>
    <w:rsid w:val="00304E6F"/>
    <w:rsid w:val="00304E72"/>
    <w:rsid w:val="00304E7E"/>
    <w:rsid w:val="00304E9B"/>
    <w:rsid w:val="00304E9D"/>
    <w:rsid w:val="00304EA0"/>
    <w:rsid w:val="00304EF1"/>
    <w:rsid w:val="00304F1A"/>
    <w:rsid w:val="00304F3A"/>
    <w:rsid w:val="00304F66"/>
    <w:rsid w:val="00304F7A"/>
    <w:rsid w:val="00304F9B"/>
    <w:rsid w:val="00304FBC"/>
    <w:rsid w:val="0030500C"/>
    <w:rsid w:val="0030501E"/>
    <w:rsid w:val="0030502C"/>
    <w:rsid w:val="003050B7"/>
    <w:rsid w:val="003050B8"/>
    <w:rsid w:val="003050C0"/>
    <w:rsid w:val="003050CE"/>
    <w:rsid w:val="003050E6"/>
    <w:rsid w:val="00305109"/>
    <w:rsid w:val="0030513E"/>
    <w:rsid w:val="00305154"/>
    <w:rsid w:val="00305155"/>
    <w:rsid w:val="00305181"/>
    <w:rsid w:val="003051EF"/>
    <w:rsid w:val="00305231"/>
    <w:rsid w:val="0030525B"/>
    <w:rsid w:val="0030527B"/>
    <w:rsid w:val="00305283"/>
    <w:rsid w:val="003052C6"/>
    <w:rsid w:val="00305305"/>
    <w:rsid w:val="00305339"/>
    <w:rsid w:val="0030533F"/>
    <w:rsid w:val="0030534A"/>
    <w:rsid w:val="0030535B"/>
    <w:rsid w:val="0030539F"/>
    <w:rsid w:val="003053A5"/>
    <w:rsid w:val="003053D9"/>
    <w:rsid w:val="003053FB"/>
    <w:rsid w:val="00305434"/>
    <w:rsid w:val="0030544A"/>
    <w:rsid w:val="00305451"/>
    <w:rsid w:val="00305468"/>
    <w:rsid w:val="00305484"/>
    <w:rsid w:val="0030549C"/>
    <w:rsid w:val="003054A8"/>
    <w:rsid w:val="003054AF"/>
    <w:rsid w:val="003054B8"/>
    <w:rsid w:val="003054D9"/>
    <w:rsid w:val="003054EB"/>
    <w:rsid w:val="0030554A"/>
    <w:rsid w:val="00305551"/>
    <w:rsid w:val="00305580"/>
    <w:rsid w:val="0030559C"/>
    <w:rsid w:val="00305620"/>
    <w:rsid w:val="0030562D"/>
    <w:rsid w:val="0030563A"/>
    <w:rsid w:val="00305659"/>
    <w:rsid w:val="0030567B"/>
    <w:rsid w:val="003056B6"/>
    <w:rsid w:val="00305749"/>
    <w:rsid w:val="00305795"/>
    <w:rsid w:val="003057AC"/>
    <w:rsid w:val="003057C9"/>
    <w:rsid w:val="0030582B"/>
    <w:rsid w:val="00305838"/>
    <w:rsid w:val="00305841"/>
    <w:rsid w:val="00305845"/>
    <w:rsid w:val="00305879"/>
    <w:rsid w:val="0030587B"/>
    <w:rsid w:val="003058BB"/>
    <w:rsid w:val="003058CA"/>
    <w:rsid w:val="003058D0"/>
    <w:rsid w:val="003058D1"/>
    <w:rsid w:val="00305917"/>
    <w:rsid w:val="0030592C"/>
    <w:rsid w:val="00305952"/>
    <w:rsid w:val="0030599F"/>
    <w:rsid w:val="003059AC"/>
    <w:rsid w:val="003059E1"/>
    <w:rsid w:val="00305A99"/>
    <w:rsid w:val="00305AD9"/>
    <w:rsid w:val="00305B01"/>
    <w:rsid w:val="00305B0A"/>
    <w:rsid w:val="00305B0D"/>
    <w:rsid w:val="00305B19"/>
    <w:rsid w:val="00305B1D"/>
    <w:rsid w:val="00305B53"/>
    <w:rsid w:val="00305B80"/>
    <w:rsid w:val="00305BA2"/>
    <w:rsid w:val="00305BCB"/>
    <w:rsid w:val="00305BE4"/>
    <w:rsid w:val="00305C22"/>
    <w:rsid w:val="00305C2F"/>
    <w:rsid w:val="00305C80"/>
    <w:rsid w:val="00305C9B"/>
    <w:rsid w:val="00305CE8"/>
    <w:rsid w:val="00305CFD"/>
    <w:rsid w:val="00305D39"/>
    <w:rsid w:val="00305D6D"/>
    <w:rsid w:val="00305D73"/>
    <w:rsid w:val="00305D8D"/>
    <w:rsid w:val="00305D99"/>
    <w:rsid w:val="00305DB7"/>
    <w:rsid w:val="00305DBC"/>
    <w:rsid w:val="00305DF1"/>
    <w:rsid w:val="00305E79"/>
    <w:rsid w:val="00305EAA"/>
    <w:rsid w:val="00305EB3"/>
    <w:rsid w:val="00305EBE"/>
    <w:rsid w:val="00305EC2"/>
    <w:rsid w:val="00305ED6"/>
    <w:rsid w:val="00305EE1"/>
    <w:rsid w:val="00305EF6"/>
    <w:rsid w:val="00305F38"/>
    <w:rsid w:val="00305F6A"/>
    <w:rsid w:val="00305F9F"/>
    <w:rsid w:val="00305FBF"/>
    <w:rsid w:val="00305FC3"/>
    <w:rsid w:val="00306019"/>
    <w:rsid w:val="00306020"/>
    <w:rsid w:val="00306024"/>
    <w:rsid w:val="003060DB"/>
    <w:rsid w:val="00306104"/>
    <w:rsid w:val="0030610D"/>
    <w:rsid w:val="00306118"/>
    <w:rsid w:val="0030612C"/>
    <w:rsid w:val="00306137"/>
    <w:rsid w:val="003061AE"/>
    <w:rsid w:val="003061B7"/>
    <w:rsid w:val="003061F7"/>
    <w:rsid w:val="00306241"/>
    <w:rsid w:val="00306268"/>
    <w:rsid w:val="0030629C"/>
    <w:rsid w:val="00306318"/>
    <w:rsid w:val="00306323"/>
    <w:rsid w:val="0030633B"/>
    <w:rsid w:val="00306349"/>
    <w:rsid w:val="003063A7"/>
    <w:rsid w:val="003063B1"/>
    <w:rsid w:val="003063BF"/>
    <w:rsid w:val="003063E3"/>
    <w:rsid w:val="003064A2"/>
    <w:rsid w:val="00306504"/>
    <w:rsid w:val="00306520"/>
    <w:rsid w:val="00306534"/>
    <w:rsid w:val="0030656E"/>
    <w:rsid w:val="00306587"/>
    <w:rsid w:val="00306589"/>
    <w:rsid w:val="00306631"/>
    <w:rsid w:val="00306671"/>
    <w:rsid w:val="00306699"/>
    <w:rsid w:val="003066A4"/>
    <w:rsid w:val="003066B0"/>
    <w:rsid w:val="003066CE"/>
    <w:rsid w:val="003066FF"/>
    <w:rsid w:val="00306711"/>
    <w:rsid w:val="0030671F"/>
    <w:rsid w:val="0030675A"/>
    <w:rsid w:val="0030675C"/>
    <w:rsid w:val="0030679A"/>
    <w:rsid w:val="003067B0"/>
    <w:rsid w:val="003067BE"/>
    <w:rsid w:val="003067C2"/>
    <w:rsid w:val="003067D0"/>
    <w:rsid w:val="003067EC"/>
    <w:rsid w:val="00306819"/>
    <w:rsid w:val="00306858"/>
    <w:rsid w:val="00306876"/>
    <w:rsid w:val="003068A5"/>
    <w:rsid w:val="003068BF"/>
    <w:rsid w:val="003068E6"/>
    <w:rsid w:val="00306929"/>
    <w:rsid w:val="00306954"/>
    <w:rsid w:val="00306956"/>
    <w:rsid w:val="00306969"/>
    <w:rsid w:val="003069B1"/>
    <w:rsid w:val="003069B6"/>
    <w:rsid w:val="00306A51"/>
    <w:rsid w:val="00306AD6"/>
    <w:rsid w:val="00306B03"/>
    <w:rsid w:val="00306B43"/>
    <w:rsid w:val="00306B52"/>
    <w:rsid w:val="00306B65"/>
    <w:rsid w:val="00306BA7"/>
    <w:rsid w:val="00306BE5"/>
    <w:rsid w:val="00306C21"/>
    <w:rsid w:val="00306C77"/>
    <w:rsid w:val="00306CB5"/>
    <w:rsid w:val="00306CD8"/>
    <w:rsid w:val="00306DB1"/>
    <w:rsid w:val="00306DC5"/>
    <w:rsid w:val="00306DD4"/>
    <w:rsid w:val="00306DF7"/>
    <w:rsid w:val="00306E10"/>
    <w:rsid w:val="00306E62"/>
    <w:rsid w:val="00306E86"/>
    <w:rsid w:val="00306EAF"/>
    <w:rsid w:val="00306F08"/>
    <w:rsid w:val="00306F17"/>
    <w:rsid w:val="00306F29"/>
    <w:rsid w:val="00306F46"/>
    <w:rsid w:val="00306F5A"/>
    <w:rsid w:val="00306FA5"/>
    <w:rsid w:val="00306FA7"/>
    <w:rsid w:val="00306FB1"/>
    <w:rsid w:val="00306FD7"/>
    <w:rsid w:val="00306FDB"/>
    <w:rsid w:val="00307008"/>
    <w:rsid w:val="00307015"/>
    <w:rsid w:val="00307016"/>
    <w:rsid w:val="00307035"/>
    <w:rsid w:val="00307039"/>
    <w:rsid w:val="0030706F"/>
    <w:rsid w:val="0030707D"/>
    <w:rsid w:val="00307126"/>
    <w:rsid w:val="00307130"/>
    <w:rsid w:val="003071A5"/>
    <w:rsid w:val="003071D4"/>
    <w:rsid w:val="003071F2"/>
    <w:rsid w:val="00307260"/>
    <w:rsid w:val="003072AD"/>
    <w:rsid w:val="003072B6"/>
    <w:rsid w:val="003072C2"/>
    <w:rsid w:val="003072ED"/>
    <w:rsid w:val="0030739A"/>
    <w:rsid w:val="003073CF"/>
    <w:rsid w:val="003073D0"/>
    <w:rsid w:val="00307409"/>
    <w:rsid w:val="00307413"/>
    <w:rsid w:val="00307429"/>
    <w:rsid w:val="00307440"/>
    <w:rsid w:val="00307451"/>
    <w:rsid w:val="00307454"/>
    <w:rsid w:val="0030753A"/>
    <w:rsid w:val="0030754B"/>
    <w:rsid w:val="00307594"/>
    <w:rsid w:val="003075A3"/>
    <w:rsid w:val="003075CC"/>
    <w:rsid w:val="003075ED"/>
    <w:rsid w:val="0030762B"/>
    <w:rsid w:val="0030765D"/>
    <w:rsid w:val="0030766E"/>
    <w:rsid w:val="0030768E"/>
    <w:rsid w:val="00307706"/>
    <w:rsid w:val="0030771B"/>
    <w:rsid w:val="00307753"/>
    <w:rsid w:val="0030777E"/>
    <w:rsid w:val="00307796"/>
    <w:rsid w:val="003077A0"/>
    <w:rsid w:val="003077C6"/>
    <w:rsid w:val="003077CD"/>
    <w:rsid w:val="003077DD"/>
    <w:rsid w:val="00307855"/>
    <w:rsid w:val="00307888"/>
    <w:rsid w:val="003078EF"/>
    <w:rsid w:val="00307921"/>
    <w:rsid w:val="0030792E"/>
    <w:rsid w:val="0030798D"/>
    <w:rsid w:val="0030798E"/>
    <w:rsid w:val="003079EE"/>
    <w:rsid w:val="003079FE"/>
    <w:rsid w:val="00307A8D"/>
    <w:rsid w:val="00307A9F"/>
    <w:rsid w:val="00307AC9"/>
    <w:rsid w:val="00307ACF"/>
    <w:rsid w:val="00307AD0"/>
    <w:rsid w:val="00307B27"/>
    <w:rsid w:val="00307BB6"/>
    <w:rsid w:val="00307C46"/>
    <w:rsid w:val="00307C80"/>
    <w:rsid w:val="00307CAF"/>
    <w:rsid w:val="00307CE5"/>
    <w:rsid w:val="00307D04"/>
    <w:rsid w:val="00307D1E"/>
    <w:rsid w:val="00307D94"/>
    <w:rsid w:val="00307D9A"/>
    <w:rsid w:val="00307DDD"/>
    <w:rsid w:val="00307E28"/>
    <w:rsid w:val="00307E34"/>
    <w:rsid w:val="00307E59"/>
    <w:rsid w:val="00307E86"/>
    <w:rsid w:val="00307EFB"/>
    <w:rsid w:val="00307F0C"/>
    <w:rsid w:val="00307F17"/>
    <w:rsid w:val="00307F39"/>
    <w:rsid w:val="00307F89"/>
    <w:rsid w:val="00307FFA"/>
    <w:rsid w:val="0031000E"/>
    <w:rsid w:val="00310081"/>
    <w:rsid w:val="00310086"/>
    <w:rsid w:val="003100C9"/>
    <w:rsid w:val="003100E5"/>
    <w:rsid w:val="00310118"/>
    <w:rsid w:val="0031016D"/>
    <w:rsid w:val="00310174"/>
    <w:rsid w:val="00310178"/>
    <w:rsid w:val="00310183"/>
    <w:rsid w:val="003101AC"/>
    <w:rsid w:val="003101E9"/>
    <w:rsid w:val="00310275"/>
    <w:rsid w:val="0031027F"/>
    <w:rsid w:val="00310282"/>
    <w:rsid w:val="003102CA"/>
    <w:rsid w:val="00310307"/>
    <w:rsid w:val="003103A2"/>
    <w:rsid w:val="003103C4"/>
    <w:rsid w:val="003103E4"/>
    <w:rsid w:val="00310456"/>
    <w:rsid w:val="0031048E"/>
    <w:rsid w:val="003104C4"/>
    <w:rsid w:val="003104E7"/>
    <w:rsid w:val="0031050D"/>
    <w:rsid w:val="0031054B"/>
    <w:rsid w:val="00310573"/>
    <w:rsid w:val="003105E3"/>
    <w:rsid w:val="0031062A"/>
    <w:rsid w:val="00310641"/>
    <w:rsid w:val="00310678"/>
    <w:rsid w:val="00310692"/>
    <w:rsid w:val="003106BB"/>
    <w:rsid w:val="003106E6"/>
    <w:rsid w:val="003106EF"/>
    <w:rsid w:val="00310741"/>
    <w:rsid w:val="00310745"/>
    <w:rsid w:val="00310759"/>
    <w:rsid w:val="0031076D"/>
    <w:rsid w:val="0031077D"/>
    <w:rsid w:val="003107A6"/>
    <w:rsid w:val="003107D9"/>
    <w:rsid w:val="003107FF"/>
    <w:rsid w:val="003108CD"/>
    <w:rsid w:val="003108D6"/>
    <w:rsid w:val="0031094E"/>
    <w:rsid w:val="0031096D"/>
    <w:rsid w:val="0031097A"/>
    <w:rsid w:val="003109A2"/>
    <w:rsid w:val="00310A02"/>
    <w:rsid w:val="00310A07"/>
    <w:rsid w:val="00310A24"/>
    <w:rsid w:val="00310A26"/>
    <w:rsid w:val="00310A5C"/>
    <w:rsid w:val="00310A87"/>
    <w:rsid w:val="00310AF1"/>
    <w:rsid w:val="00310AFA"/>
    <w:rsid w:val="00310AFD"/>
    <w:rsid w:val="00310B22"/>
    <w:rsid w:val="00310B56"/>
    <w:rsid w:val="00310B85"/>
    <w:rsid w:val="00310B8E"/>
    <w:rsid w:val="00310B8F"/>
    <w:rsid w:val="00310BAD"/>
    <w:rsid w:val="00310BED"/>
    <w:rsid w:val="00310BF4"/>
    <w:rsid w:val="00310C0B"/>
    <w:rsid w:val="00310C0C"/>
    <w:rsid w:val="00310C4C"/>
    <w:rsid w:val="00310C5A"/>
    <w:rsid w:val="00310C69"/>
    <w:rsid w:val="00310C6E"/>
    <w:rsid w:val="00310CE7"/>
    <w:rsid w:val="00310D02"/>
    <w:rsid w:val="00310D23"/>
    <w:rsid w:val="00310D34"/>
    <w:rsid w:val="00310D47"/>
    <w:rsid w:val="00310D55"/>
    <w:rsid w:val="00310D71"/>
    <w:rsid w:val="00310D94"/>
    <w:rsid w:val="00310DCD"/>
    <w:rsid w:val="00310DD9"/>
    <w:rsid w:val="00310DE0"/>
    <w:rsid w:val="00310E3C"/>
    <w:rsid w:val="00310E3E"/>
    <w:rsid w:val="00310E4A"/>
    <w:rsid w:val="00310E77"/>
    <w:rsid w:val="00310EDB"/>
    <w:rsid w:val="00310EE2"/>
    <w:rsid w:val="00310F1F"/>
    <w:rsid w:val="00310F3A"/>
    <w:rsid w:val="00310F69"/>
    <w:rsid w:val="00310F9A"/>
    <w:rsid w:val="00310FC5"/>
    <w:rsid w:val="00310FC7"/>
    <w:rsid w:val="00310FF1"/>
    <w:rsid w:val="00311032"/>
    <w:rsid w:val="00311045"/>
    <w:rsid w:val="00311057"/>
    <w:rsid w:val="003110CA"/>
    <w:rsid w:val="003110CB"/>
    <w:rsid w:val="0031113D"/>
    <w:rsid w:val="003111A0"/>
    <w:rsid w:val="0031126E"/>
    <w:rsid w:val="00311271"/>
    <w:rsid w:val="00311282"/>
    <w:rsid w:val="0031129A"/>
    <w:rsid w:val="0031132C"/>
    <w:rsid w:val="00311396"/>
    <w:rsid w:val="003113C6"/>
    <w:rsid w:val="00311406"/>
    <w:rsid w:val="00311414"/>
    <w:rsid w:val="00311477"/>
    <w:rsid w:val="00311484"/>
    <w:rsid w:val="0031149D"/>
    <w:rsid w:val="003114BE"/>
    <w:rsid w:val="003114C0"/>
    <w:rsid w:val="003114C2"/>
    <w:rsid w:val="003114EB"/>
    <w:rsid w:val="003114EE"/>
    <w:rsid w:val="003114FB"/>
    <w:rsid w:val="00311514"/>
    <w:rsid w:val="0031151A"/>
    <w:rsid w:val="0031153E"/>
    <w:rsid w:val="00311540"/>
    <w:rsid w:val="00311542"/>
    <w:rsid w:val="0031154D"/>
    <w:rsid w:val="00311587"/>
    <w:rsid w:val="003115A8"/>
    <w:rsid w:val="003115C5"/>
    <w:rsid w:val="00311641"/>
    <w:rsid w:val="00311649"/>
    <w:rsid w:val="00311671"/>
    <w:rsid w:val="00311674"/>
    <w:rsid w:val="0031167E"/>
    <w:rsid w:val="003116E7"/>
    <w:rsid w:val="00311707"/>
    <w:rsid w:val="0031170D"/>
    <w:rsid w:val="00311714"/>
    <w:rsid w:val="00311739"/>
    <w:rsid w:val="003117A0"/>
    <w:rsid w:val="003117CC"/>
    <w:rsid w:val="003117CD"/>
    <w:rsid w:val="003117D0"/>
    <w:rsid w:val="003118B3"/>
    <w:rsid w:val="003118B9"/>
    <w:rsid w:val="003118CE"/>
    <w:rsid w:val="00311900"/>
    <w:rsid w:val="003119BE"/>
    <w:rsid w:val="003119CD"/>
    <w:rsid w:val="00311A65"/>
    <w:rsid w:val="00311A9A"/>
    <w:rsid w:val="00311A9D"/>
    <w:rsid w:val="00311AFA"/>
    <w:rsid w:val="00311AFD"/>
    <w:rsid w:val="00311B11"/>
    <w:rsid w:val="00311B60"/>
    <w:rsid w:val="00311B71"/>
    <w:rsid w:val="00311BF9"/>
    <w:rsid w:val="00311C14"/>
    <w:rsid w:val="00311C3E"/>
    <w:rsid w:val="00311C44"/>
    <w:rsid w:val="00311C9D"/>
    <w:rsid w:val="00311CA0"/>
    <w:rsid w:val="00311CD8"/>
    <w:rsid w:val="00311D03"/>
    <w:rsid w:val="00311D09"/>
    <w:rsid w:val="00311D4F"/>
    <w:rsid w:val="00311D5A"/>
    <w:rsid w:val="00311D65"/>
    <w:rsid w:val="00311D78"/>
    <w:rsid w:val="00311D99"/>
    <w:rsid w:val="00311DAF"/>
    <w:rsid w:val="00311DFA"/>
    <w:rsid w:val="00311DFF"/>
    <w:rsid w:val="00311E32"/>
    <w:rsid w:val="00311E75"/>
    <w:rsid w:val="00311E96"/>
    <w:rsid w:val="00311EA0"/>
    <w:rsid w:val="00311EB1"/>
    <w:rsid w:val="00311F3E"/>
    <w:rsid w:val="00311F6E"/>
    <w:rsid w:val="00311F8E"/>
    <w:rsid w:val="00311FB1"/>
    <w:rsid w:val="00311FFD"/>
    <w:rsid w:val="00312000"/>
    <w:rsid w:val="0031202F"/>
    <w:rsid w:val="00312060"/>
    <w:rsid w:val="0031206E"/>
    <w:rsid w:val="003120A0"/>
    <w:rsid w:val="0031211A"/>
    <w:rsid w:val="0031214E"/>
    <w:rsid w:val="00312179"/>
    <w:rsid w:val="003121C1"/>
    <w:rsid w:val="00312213"/>
    <w:rsid w:val="00312216"/>
    <w:rsid w:val="0031221C"/>
    <w:rsid w:val="00312227"/>
    <w:rsid w:val="00312284"/>
    <w:rsid w:val="0031229E"/>
    <w:rsid w:val="003122BE"/>
    <w:rsid w:val="003122FB"/>
    <w:rsid w:val="00312313"/>
    <w:rsid w:val="0031231C"/>
    <w:rsid w:val="0031232B"/>
    <w:rsid w:val="00312336"/>
    <w:rsid w:val="00312341"/>
    <w:rsid w:val="00312363"/>
    <w:rsid w:val="00312384"/>
    <w:rsid w:val="003123B8"/>
    <w:rsid w:val="003123C7"/>
    <w:rsid w:val="00312421"/>
    <w:rsid w:val="00312424"/>
    <w:rsid w:val="00312429"/>
    <w:rsid w:val="00312456"/>
    <w:rsid w:val="00312472"/>
    <w:rsid w:val="00312474"/>
    <w:rsid w:val="00312486"/>
    <w:rsid w:val="003124A5"/>
    <w:rsid w:val="003124A6"/>
    <w:rsid w:val="003124AE"/>
    <w:rsid w:val="00312514"/>
    <w:rsid w:val="00312580"/>
    <w:rsid w:val="0031258B"/>
    <w:rsid w:val="0031259E"/>
    <w:rsid w:val="003125E7"/>
    <w:rsid w:val="003125E8"/>
    <w:rsid w:val="003125EB"/>
    <w:rsid w:val="003125F3"/>
    <w:rsid w:val="00312612"/>
    <w:rsid w:val="0031265A"/>
    <w:rsid w:val="00312688"/>
    <w:rsid w:val="003126CA"/>
    <w:rsid w:val="00312718"/>
    <w:rsid w:val="00312751"/>
    <w:rsid w:val="0031277B"/>
    <w:rsid w:val="00312782"/>
    <w:rsid w:val="003127CC"/>
    <w:rsid w:val="003127E0"/>
    <w:rsid w:val="0031284F"/>
    <w:rsid w:val="00312852"/>
    <w:rsid w:val="00312860"/>
    <w:rsid w:val="00312863"/>
    <w:rsid w:val="00312873"/>
    <w:rsid w:val="003128B4"/>
    <w:rsid w:val="003128BE"/>
    <w:rsid w:val="003128DE"/>
    <w:rsid w:val="00312907"/>
    <w:rsid w:val="00312926"/>
    <w:rsid w:val="00312929"/>
    <w:rsid w:val="00312933"/>
    <w:rsid w:val="00312936"/>
    <w:rsid w:val="0031296F"/>
    <w:rsid w:val="00312990"/>
    <w:rsid w:val="003129E0"/>
    <w:rsid w:val="003129EA"/>
    <w:rsid w:val="00312A1B"/>
    <w:rsid w:val="00312A52"/>
    <w:rsid w:val="00312A73"/>
    <w:rsid w:val="00312AC0"/>
    <w:rsid w:val="00312B04"/>
    <w:rsid w:val="00312B07"/>
    <w:rsid w:val="00312B40"/>
    <w:rsid w:val="00312B70"/>
    <w:rsid w:val="00312B7D"/>
    <w:rsid w:val="00312BC9"/>
    <w:rsid w:val="00312BCE"/>
    <w:rsid w:val="00312BF2"/>
    <w:rsid w:val="00312C11"/>
    <w:rsid w:val="00312C28"/>
    <w:rsid w:val="00312C4A"/>
    <w:rsid w:val="00312C60"/>
    <w:rsid w:val="00312C7A"/>
    <w:rsid w:val="00312C8E"/>
    <w:rsid w:val="00312CB9"/>
    <w:rsid w:val="00312D3A"/>
    <w:rsid w:val="00312D42"/>
    <w:rsid w:val="00312D4A"/>
    <w:rsid w:val="00312DB6"/>
    <w:rsid w:val="00312DC2"/>
    <w:rsid w:val="00312E1B"/>
    <w:rsid w:val="00312E1E"/>
    <w:rsid w:val="00312E48"/>
    <w:rsid w:val="00312EA1"/>
    <w:rsid w:val="00312EB2"/>
    <w:rsid w:val="00312F39"/>
    <w:rsid w:val="00312F48"/>
    <w:rsid w:val="00312F66"/>
    <w:rsid w:val="00312FD8"/>
    <w:rsid w:val="00312FE1"/>
    <w:rsid w:val="00312FEC"/>
    <w:rsid w:val="00312FFC"/>
    <w:rsid w:val="00313044"/>
    <w:rsid w:val="00313152"/>
    <w:rsid w:val="0031315D"/>
    <w:rsid w:val="003131B6"/>
    <w:rsid w:val="003131DC"/>
    <w:rsid w:val="003131E9"/>
    <w:rsid w:val="00313201"/>
    <w:rsid w:val="00313232"/>
    <w:rsid w:val="00313255"/>
    <w:rsid w:val="0031325E"/>
    <w:rsid w:val="00313275"/>
    <w:rsid w:val="003132BB"/>
    <w:rsid w:val="003132D7"/>
    <w:rsid w:val="0031335C"/>
    <w:rsid w:val="0031338B"/>
    <w:rsid w:val="003133C0"/>
    <w:rsid w:val="003133C9"/>
    <w:rsid w:val="0031343B"/>
    <w:rsid w:val="00313483"/>
    <w:rsid w:val="003134F4"/>
    <w:rsid w:val="00313501"/>
    <w:rsid w:val="00313519"/>
    <w:rsid w:val="0031351B"/>
    <w:rsid w:val="0031352D"/>
    <w:rsid w:val="00313537"/>
    <w:rsid w:val="0031354A"/>
    <w:rsid w:val="00313568"/>
    <w:rsid w:val="003135AD"/>
    <w:rsid w:val="003135B9"/>
    <w:rsid w:val="00313616"/>
    <w:rsid w:val="00313620"/>
    <w:rsid w:val="0031362F"/>
    <w:rsid w:val="0031371B"/>
    <w:rsid w:val="00313729"/>
    <w:rsid w:val="00313733"/>
    <w:rsid w:val="0031373B"/>
    <w:rsid w:val="0031375B"/>
    <w:rsid w:val="00313768"/>
    <w:rsid w:val="00313778"/>
    <w:rsid w:val="0031379C"/>
    <w:rsid w:val="003137E9"/>
    <w:rsid w:val="003137FC"/>
    <w:rsid w:val="00313807"/>
    <w:rsid w:val="003138AC"/>
    <w:rsid w:val="00313910"/>
    <w:rsid w:val="0031391A"/>
    <w:rsid w:val="0031393A"/>
    <w:rsid w:val="00313941"/>
    <w:rsid w:val="0031396C"/>
    <w:rsid w:val="00313978"/>
    <w:rsid w:val="003139AB"/>
    <w:rsid w:val="003139C9"/>
    <w:rsid w:val="003139D1"/>
    <w:rsid w:val="003139F9"/>
    <w:rsid w:val="00313A11"/>
    <w:rsid w:val="00313A47"/>
    <w:rsid w:val="00313A5E"/>
    <w:rsid w:val="00313A8A"/>
    <w:rsid w:val="00313AC7"/>
    <w:rsid w:val="00313B10"/>
    <w:rsid w:val="00313B5B"/>
    <w:rsid w:val="00313B6A"/>
    <w:rsid w:val="00313B78"/>
    <w:rsid w:val="00313B7F"/>
    <w:rsid w:val="00313BB6"/>
    <w:rsid w:val="00313BCA"/>
    <w:rsid w:val="00313BE9"/>
    <w:rsid w:val="00313BF9"/>
    <w:rsid w:val="00313C15"/>
    <w:rsid w:val="00313C4D"/>
    <w:rsid w:val="00313C51"/>
    <w:rsid w:val="00313C75"/>
    <w:rsid w:val="00313C80"/>
    <w:rsid w:val="00313C85"/>
    <w:rsid w:val="00313CF9"/>
    <w:rsid w:val="00313D0B"/>
    <w:rsid w:val="00313D46"/>
    <w:rsid w:val="00313D49"/>
    <w:rsid w:val="00313D63"/>
    <w:rsid w:val="00313D6A"/>
    <w:rsid w:val="00313DBC"/>
    <w:rsid w:val="00313DD9"/>
    <w:rsid w:val="00313DE8"/>
    <w:rsid w:val="00313DEE"/>
    <w:rsid w:val="00313E42"/>
    <w:rsid w:val="00313E81"/>
    <w:rsid w:val="00313E8A"/>
    <w:rsid w:val="00313E93"/>
    <w:rsid w:val="00313EA9"/>
    <w:rsid w:val="00313EC3"/>
    <w:rsid w:val="00313EC4"/>
    <w:rsid w:val="00313EC9"/>
    <w:rsid w:val="00313ED4"/>
    <w:rsid w:val="00313EEB"/>
    <w:rsid w:val="00313EF3"/>
    <w:rsid w:val="00313F06"/>
    <w:rsid w:val="00313F1E"/>
    <w:rsid w:val="00313F4B"/>
    <w:rsid w:val="00313F5F"/>
    <w:rsid w:val="00313F68"/>
    <w:rsid w:val="00313F6C"/>
    <w:rsid w:val="00313F98"/>
    <w:rsid w:val="00313F9B"/>
    <w:rsid w:val="00313FAC"/>
    <w:rsid w:val="00313FBF"/>
    <w:rsid w:val="00313FD6"/>
    <w:rsid w:val="0031402C"/>
    <w:rsid w:val="003140FD"/>
    <w:rsid w:val="00314100"/>
    <w:rsid w:val="00314101"/>
    <w:rsid w:val="00314114"/>
    <w:rsid w:val="00314172"/>
    <w:rsid w:val="0031418A"/>
    <w:rsid w:val="003141A6"/>
    <w:rsid w:val="003141CE"/>
    <w:rsid w:val="003141F1"/>
    <w:rsid w:val="00314245"/>
    <w:rsid w:val="00314263"/>
    <w:rsid w:val="003142A1"/>
    <w:rsid w:val="003142CC"/>
    <w:rsid w:val="003142F6"/>
    <w:rsid w:val="00314341"/>
    <w:rsid w:val="00314376"/>
    <w:rsid w:val="00314382"/>
    <w:rsid w:val="00314386"/>
    <w:rsid w:val="003143C5"/>
    <w:rsid w:val="003143E2"/>
    <w:rsid w:val="003143E3"/>
    <w:rsid w:val="0031442C"/>
    <w:rsid w:val="00314439"/>
    <w:rsid w:val="00314457"/>
    <w:rsid w:val="00314464"/>
    <w:rsid w:val="003144BF"/>
    <w:rsid w:val="003144EB"/>
    <w:rsid w:val="0031450F"/>
    <w:rsid w:val="00314519"/>
    <w:rsid w:val="00314523"/>
    <w:rsid w:val="0031454D"/>
    <w:rsid w:val="00314591"/>
    <w:rsid w:val="00314592"/>
    <w:rsid w:val="003145B6"/>
    <w:rsid w:val="003145C9"/>
    <w:rsid w:val="003145D3"/>
    <w:rsid w:val="003145EE"/>
    <w:rsid w:val="003145F7"/>
    <w:rsid w:val="00314600"/>
    <w:rsid w:val="00314639"/>
    <w:rsid w:val="00314646"/>
    <w:rsid w:val="00314649"/>
    <w:rsid w:val="003146AC"/>
    <w:rsid w:val="003146EA"/>
    <w:rsid w:val="003146F2"/>
    <w:rsid w:val="00314735"/>
    <w:rsid w:val="0031473C"/>
    <w:rsid w:val="0031474F"/>
    <w:rsid w:val="00314799"/>
    <w:rsid w:val="003147C0"/>
    <w:rsid w:val="003147F7"/>
    <w:rsid w:val="0031481A"/>
    <w:rsid w:val="00314822"/>
    <w:rsid w:val="00314862"/>
    <w:rsid w:val="00314872"/>
    <w:rsid w:val="0031497D"/>
    <w:rsid w:val="00314984"/>
    <w:rsid w:val="003149BF"/>
    <w:rsid w:val="003149C8"/>
    <w:rsid w:val="003149FA"/>
    <w:rsid w:val="003149FB"/>
    <w:rsid w:val="00314A5E"/>
    <w:rsid w:val="00314A87"/>
    <w:rsid w:val="00314AEA"/>
    <w:rsid w:val="00314B6A"/>
    <w:rsid w:val="00314B6E"/>
    <w:rsid w:val="00314B6F"/>
    <w:rsid w:val="00314B9F"/>
    <w:rsid w:val="00314BD1"/>
    <w:rsid w:val="00314BDA"/>
    <w:rsid w:val="00314C1D"/>
    <w:rsid w:val="00314C2B"/>
    <w:rsid w:val="00314C9D"/>
    <w:rsid w:val="00314D14"/>
    <w:rsid w:val="00314D46"/>
    <w:rsid w:val="00314D4E"/>
    <w:rsid w:val="00314DE5"/>
    <w:rsid w:val="00314DEC"/>
    <w:rsid w:val="00314E11"/>
    <w:rsid w:val="00314E6B"/>
    <w:rsid w:val="00314E8A"/>
    <w:rsid w:val="00314EB5"/>
    <w:rsid w:val="00314ECE"/>
    <w:rsid w:val="00314ED3"/>
    <w:rsid w:val="00314EFF"/>
    <w:rsid w:val="00314F5F"/>
    <w:rsid w:val="00314F97"/>
    <w:rsid w:val="00314FAC"/>
    <w:rsid w:val="00314FD4"/>
    <w:rsid w:val="0031500F"/>
    <w:rsid w:val="00315021"/>
    <w:rsid w:val="003150A9"/>
    <w:rsid w:val="003150BA"/>
    <w:rsid w:val="003150E7"/>
    <w:rsid w:val="0031515A"/>
    <w:rsid w:val="0031517B"/>
    <w:rsid w:val="0031517D"/>
    <w:rsid w:val="003151A1"/>
    <w:rsid w:val="003151B9"/>
    <w:rsid w:val="00315212"/>
    <w:rsid w:val="00315219"/>
    <w:rsid w:val="0031525D"/>
    <w:rsid w:val="00315287"/>
    <w:rsid w:val="003152C2"/>
    <w:rsid w:val="003152E3"/>
    <w:rsid w:val="003152E8"/>
    <w:rsid w:val="00315377"/>
    <w:rsid w:val="0031538A"/>
    <w:rsid w:val="003153E7"/>
    <w:rsid w:val="003153F0"/>
    <w:rsid w:val="00315470"/>
    <w:rsid w:val="00315472"/>
    <w:rsid w:val="00315475"/>
    <w:rsid w:val="00315492"/>
    <w:rsid w:val="0031549D"/>
    <w:rsid w:val="003154A9"/>
    <w:rsid w:val="003154CE"/>
    <w:rsid w:val="003154CF"/>
    <w:rsid w:val="00315546"/>
    <w:rsid w:val="00315569"/>
    <w:rsid w:val="0031557B"/>
    <w:rsid w:val="003155B8"/>
    <w:rsid w:val="00315611"/>
    <w:rsid w:val="00315650"/>
    <w:rsid w:val="00315675"/>
    <w:rsid w:val="00315684"/>
    <w:rsid w:val="003156AE"/>
    <w:rsid w:val="003157A2"/>
    <w:rsid w:val="003157A7"/>
    <w:rsid w:val="003157BA"/>
    <w:rsid w:val="003157D7"/>
    <w:rsid w:val="003157DC"/>
    <w:rsid w:val="0031583C"/>
    <w:rsid w:val="00315846"/>
    <w:rsid w:val="00315857"/>
    <w:rsid w:val="00315867"/>
    <w:rsid w:val="00315869"/>
    <w:rsid w:val="0031587A"/>
    <w:rsid w:val="00315891"/>
    <w:rsid w:val="003158DD"/>
    <w:rsid w:val="003158DE"/>
    <w:rsid w:val="003158F2"/>
    <w:rsid w:val="003158FB"/>
    <w:rsid w:val="00315954"/>
    <w:rsid w:val="0031597C"/>
    <w:rsid w:val="003159CC"/>
    <w:rsid w:val="00315A0A"/>
    <w:rsid w:val="00315A3D"/>
    <w:rsid w:val="00315A75"/>
    <w:rsid w:val="00315A92"/>
    <w:rsid w:val="00315A94"/>
    <w:rsid w:val="00315A9D"/>
    <w:rsid w:val="00315ACB"/>
    <w:rsid w:val="00315ACD"/>
    <w:rsid w:val="00315B10"/>
    <w:rsid w:val="00315BC3"/>
    <w:rsid w:val="00315BD9"/>
    <w:rsid w:val="00315BDB"/>
    <w:rsid w:val="00315BE7"/>
    <w:rsid w:val="00315BF5"/>
    <w:rsid w:val="00315C08"/>
    <w:rsid w:val="00315C36"/>
    <w:rsid w:val="00315C3E"/>
    <w:rsid w:val="00315C50"/>
    <w:rsid w:val="00315CDD"/>
    <w:rsid w:val="00315CE7"/>
    <w:rsid w:val="00315CFA"/>
    <w:rsid w:val="00315D3F"/>
    <w:rsid w:val="00315D7B"/>
    <w:rsid w:val="00315D93"/>
    <w:rsid w:val="00315DD2"/>
    <w:rsid w:val="00315DF6"/>
    <w:rsid w:val="00315E3C"/>
    <w:rsid w:val="00315E4F"/>
    <w:rsid w:val="00315E70"/>
    <w:rsid w:val="00315E8D"/>
    <w:rsid w:val="00315EAD"/>
    <w:rsid w:val="00315EE2"/>
    <w:rsid w:val="00315F8D"/>
    <w:rsid w:val="00315FD5"/>
    <w:rsid w:val="00316038"/>
    <w:rsid w:val="0031609C"/>
    <w:rsid w:val="003160EE"/>
    <w:rsid w:val="0031610F"/>
    <w:rsid w:val="00316116"/>
    <w:rsid w:val="00316188"/>
    <w:rsid w:val="003161C3"/>
    <w:rsid w:val="003161D5"/>
    <w:rsid w:val="0031621C"/>
    <w:rsid w:val="0031623A"/>
    <w:rsid w:val="00316240"/>
    <w:rsid w:val="003162A3"/>
    <w:rsid w:val="003162A8"/>
    <w:rsid w:val="003162ED"/>
    <w:rsid w:val="00316311"/>
    <w:rsid w:val="00316330"/>
    <w:rsid w:val="0031635D"/>
    <w:rsid w:val="003163A8"/>
    <w:rsid w:val="00316407"/>
    <w:rsid w:val="0031642A"/>
    <w:rsid w:val="003164D7"/>
    <w:rsid w:val="00316502"/>
    <w:rsid w:val="0031654A"/>
    <w:rsid w:val="00316583"/>
    <w:rsid w:val="003165D5"/>
    <w:rsid w:val="003165E8"/>
    <w:rsid w:val="003165EB"/>
    <w:rsid w:val="0031661E"/>
    <w:rsid w:val="00316620"/>
    <w:rsid w:val="00316628"/>
    <w:rsid w:val="00316683"/>
    <w:rsid w:val="00316686"/>
    <w:rsid w:val="003166E1"/>
    <w:rsid w:val="003166E2"/>
    <w:rsid w:val="003166F0"/>
    <w:rsid w:val="003166F5"/>
    <w:rsid w:val="003166FB"/>
    <w:rsid w:val="00316712"/>
    <w:rsid w:val="0031671E"/>
    <w:rsid w:val="00316730"/>
    <w:rsid w:val="0031674A"/>
    <w:rsid w:val="003167CC"/>
    <w:rsid w:val="003167CF"/>
    <w:rsid w:val="003167E0"/>
    <w:rsid w:val="00316839"/>
    <w:rsid w:val="0031683E"/>
    <w:rsid w:val="00316842"/>
    <w:rsid w:val="00316865"/>
    <w:rsid w:val="00316869"/>
    <w:rsid w:val="0031687A"/>
    <w:rsid w:val="00316885"/>
    <w:rsid w:val="003168C9"/>
    <w:rsid w:val="00316915"/>
    <w:rsid w:val="00316987"/>
    <w:rsid w:val="0031699B"/>
    <w:rsid w:val="00316A65"/>
    <w:rsid w:val="00316A8C"/>
    <w:rsid w:val="00316A97"/>
    <w:rsid w:val="00316AA3"/>
    <w:rsid w:val="00316B5A"/>
    <w:rsid w:val="00316B73"/>
    <w:rsid w:val="00316B8C"/>
    <w:rsid w:val="00316BD6"/>
    <w:rsid w:val="00316BDD"/>
    <w:rsid w:val="00316BEE"/>
    <w:rsid w:val="00316BF3"/>
    <w:rsid w:val="00316BFA"/>
    <w:rsid w:val="00316C00"/>
    <w:rsid w:val="00316C54"/>
    <w:rsid w:val="00316C96"/>
    <w:rsid w:val="00316CA4"/>
    <w:rsid w:val="00316CFD"/>
    <w:rsid w:val="00316D35"/>
    <w:rsid w:val="00316D68"/>
    <w:rsid w:val="00316D74"/>
    <w:rsid w:val="00316D87"/>
    <w:rsid w:val="00316D9D"/>
    <w:rsid w:val="00316DA2"/>
    <w:rsid w:val="00316DC2"/>
    <w:rsid w:val="00316DCD"/>
    <w:rsid w:val="00316DD7"/>
    <w:rsid w:val="00316E0C"/>
    <w:rsid w:val="00316E21"/>
    <w:rsid w:val="00316E35"/>
    <w:rsid w:val="00316E91"/>
    <w:rsid w:val="00316EA0"/>
    <w:rsid w:val="00316F1A"/>
    <w:rsid w:val="00316F2F"/>
    <w:rsid w:val="00316FA5"/>
    <w:rsid w:val="00316FE5"/>
    <w:rsid w:val="0031700A"/>
    <w:rsid w:val="0031701E"/>
    <w:rsid w:val="0031703D"/>
    <w:rsid w:val="00317051"/>
    <w:rsid w:val="00317064"/>
    <w:rsid w:val="00317069"/>
    <w:rsid w:val="0031707B"/>
    <w:rsid w:val="003170C3"/>
    <w:rsid w:val="003170CA"/>
    <w:rsid w:val="003170FB"/>
    <w:rsid w:val="00317110"/>
    <w:rsid w:val="00317149"/>
    <w:rsid w:val="0031717B"/>
    <w:rsid w:val="003171A1"/>
    <w:rsid w:val="003171B1"/>
    <w:rsid w:val="0031721A"/>
    <w:rsid w:val="00317247"/>
    <w:rsid w:val="00317279"/>
    <w:rsid w:val="003172EC"/>
    <w:rsid w:val="00317317"/>
    <w:rsid w:val="00317324"/>
    <w:rsid w:val="0031735C"/>
    <w:rsid w:val="003173CF"/>
    <w:rsid w:val="003173DA"/>
    <w:rsid w:val="00317403"/>
    <w:rsid w:val="00317427"/>
    <w:rsid w:val="00317471"/>
    <w:rsid w:val="00317534"/>
    <w:rsid w:val="00317547"/>
    <w:rsid w:val="00317549"/>
    <w:rsid w:val="0031754E"/>
    <w:rsid w:val="0031756D"/>
    <w:rsid w:val="003175A5"/>
    <w:rsid w:val="003175F4"/>
    <w:rsid w:val="00317690"/>
    <w:rsid w:val="00317745"/>
    <w:rsid w:val="00317773"/>
    <w:rsid w:val="00317789"/>
    <w:rsid w:val="0031778E"/>
    <w:rsid w:val="0031779F"/>
    <w:rsid w:val="003177A1"/>
    <w:rsid w:val="003177A5"/>
    <w:rsid w:val="003177CC"/>
    <w:rsid w:val="003177E2"/>
    <w:rsid w:val="00317849"/>
    <w:rsid w:val="00317870"/>
    <w:rsid w:val="003178C4"/>
    <w:rsid w:val="003178F4"/>
    <w:rsid w:val="00317917"/>
    <w:rsid w:val="0031793C"/>
    <w:rsid w:val="0031794D"/>
    <w:rsid w:val="003179E8"/>
    <w:rsid w:val="003179FB"/>
    <w:rsid w:val="00317A04"/>
    <w:rsid w:val="00317A19"/>
    <w:rsid w:val="00317A38"/>
    <w:rsid w:val="00317A59"/>
    <w:rsid w:val="00317A73"/>
    <w:rsid w:val="00317A7D"/>
    <w:rsid w:val="00317AC0"/>
    <w:rsid w:val="00317AE7"/>
    <w:rsid w:val="00317B3E"/>
    <w:rsid w:val="00317B69"/>
    <w:rsid w:val="00317B6E"/>
    <w:rsid w:val="00317BDD"/>
    <w:rsid w:val="00317BED"/>
    <w:rsid w:val="00317C1D"/>
    <w:rsid w:val="00317C44"/>
    <w:rsid w:val="00317C5D"/>
    <w:rsid w:val="00317C7E"/>
    <w:rsid w:val="00317CE5"/>
    <w:rsid w:val="00317CF2"/>
    <w:rsid w:val="00317D40"/>
    <w:rsid w:val="00317DD3"/>
    <w:rsid w:val="00317DD8"/>
    <w:rsid w:val="00317DF3"/>
    <w:rsid w:val="00317DFA"/>
    <w:rsid w:val="00317E0A"/>
    <w:rsid w:val="00317E1B"/>
    <w:rsid w:val="00317E4A"/>
    <w:rsid w:val="00317E53"/>
    <w:rsid w:val="00317E74"/>
    <w:rsid w:val="00317ED3"/>
    <w:rsid w:val="00317F23"/>
    <w:rsid w:val="00317F5D"/>
    <w:rsid w:val="0032000C"/>
    <w:rsid w:val="0032001B"/>
    <w:rsid w:val="00320043"/>
    <w:rsid w:val="0032004A"/>
    <w:rsid w:val="003200C0"/>
    <w:rsid w:val="003200F1"/>
    <w:rsid w:val="00320144"/>
    <w:rsid w:val="00320158"/>
    <w:rsid w:val="00320176"/>
    <w:rsid w:val="00320181"/>
    <w:rsid w:val="003201F2"/>
    <w:rsid w:val="00320232"/>
    <w:rsid w:val="00320247"/>
    <w:rsid w:val="00320281"/>
    <w:rsid w:val="00320350"/>
    <w:rsid w:val="00320359"/>
    <w:rsid w:val="00320377"/>
    <w:rsid w:val="003203E2"/>
    <w:rsid w:val="003203E3"/>
    <w:rsid w:val="003203E5"/>
    <w:rsid w:val="003203E9"/>
    <w:rsid w:val="0032044D"/>
    <w:rsid w:val="0032049C"/>
    <w:rsid w:val="003204A3"/>
    <w:rsid w:val="003204C2"/>
    <w:rsid w:val="003204C5"/>
    <w:rsid w:val="00320506"/>
    <w:rsid w:val="00320589"/>
    <w:rsid w:val="0032059C"/>
    <w:rsid w:val="003205C8"/>
    <w:rsid w:val="003205E4"/>
    <w:rsid w:val="003205E8"/>
    <w:rsid w:val="0032062E"/>
    <w:rsid w:val="0032063D"/>
    <w:rsid w:val="003206A6"/>
    <w:rsid w:val="003206B3"/>
    <w:rsid w:val="003206B7"/>
    <w:rsid w:val="00320748"/>
    <w:rsid w:val="00320765"/>
    <w:rsid w:val="0032076A"/>
    <w:rsid w:val="0032078C"/>
    <w:rsid w:val="003207D2"/>
    <w:rsid w:val="003207D8"/>
    <w:rsid w:val="003207DC"/>
    <w:rsid w:val="00320816"/>
    <w:rsid w:val="00320825"/>
    <w:rsid w:val="00320827"/>
    <w:rsid w:val="0032084A"/>
    <w:rsid w:val="00320896"/>
    <w:rsid w:val="003208D6"/>
    <w:rsid w:val="003208F2"/>
    <w:rsid w:val="003208F9"/>
    <w:rsid w:val="00320906"/>
    <w:rsid w:val="00320972"/>
    <w:rsid w:val="0032097A"/>
    <w:rsid w:val="00320985"/>
    <w:rsid w:val="003209A8"/>
    <w:rsid w:val="003209D9"/>
    <w:rsid w:val="003209E1"/>
    <w:rsid w:val="003209EE"/>
    <w:rsid w:val="003209FD"/>
    <w:rsid w:val="00320A33"/>
    <w:rsid w:val="00320A61"/>
    <w:rsid w:val="00320A6A"/>
    <w:rsid w:val="00320A92"/>
    <w:rsid w:val="00320AA6"/>
    <w:rsid w:val="00320B07"/>
    <w:rsid w:val="00320B8B"/>
    <w:rsid w:val="00320BA0"/>
    <w:rsid w:val="00320BD6"/>
    <w:rsid w:val="00320BF5"/>
    <w:rsid w:val="00320C12"/>
    <w:rsid w:val="00320C4A"/>
    <w:rsid w:val="00320C95"/>
    <w:rsid w:val="00320C9C"/>
    <w:rsid w:val="00320CA9"/>
    <w:rsid w:val="00320CC0"/>
    <w:rsid w:val="00320CDE"/>
    <w:rsid w:val="00320CF9"/>
    <w:rsid w:val="00320CFE"/>
    <w:rsid w:val="00320D10"/>
    <w:rsid w:val="00320D28"/>
    <w:rsid w:val="00320D89"/>
    <w:rsid w:val="00320D92"/>
    <w:rsid w:val="00320DAE"/>
    <w:rsid w:val="00320DB0"/>
    <w:rsid w:val="00320DBF"/>
    <w:rsid w:val="00320DC6"/>
    <w:rsid w:val="00320DCD"/>
    <w:rsid w:val="00320DD1"/>
    <w:rsid w:val="00320DF3"/>
    <w:rsid w:val="00320E0B"/>
    <w:rsid w:val="00320E31"/>
    <w:rsid w:val="00320E38"/>
    <w:rsid w:val="00320E7B"/>
    <w:rsid w:val="00320E81"/>
    <w:rsid w:val="00320E8D"/>
    <w:rsid w:val="00320EC3"/>
    <w:rsid w:val="00320EC8"/>
    <w:rsid w:val="00320EE3"/>
    <w:rsid w:val="00320EF4"/>
    <w:rsid w:val="00320F48"/>
    <w:rsid w:val="00320F57"/>
    <w:rsid w:val="00320F5A"/>
    <w:rsid w:val="00320F80"/>
    <w:rsid w:val="00320F95"/>
    <w:rsid w:val="00320F9F"/>
    <w:rsid w:val="00320FA5"/>
    <w:rsid w:val="00321011"/>
    <w:rsid w:val="003210A3"/>
    <w:rsid w:val="00321181"/>
    <w:rsid w:val="00321184"/>
    <w:rsid w:val="003211A7"/>
    <w:rsid w:val="0032121B"/>
    <w:rsid w:val="00321252"/>
    <w:rsid w:val="00321266"/>
    <w:rsid w:val="00321273"/>
    <w:rsid w:val="003212E6"/>
    <w:rsid w:val="00321373"/>
    <w:rsid w:val="00321395"/>
    <w:rsid w:val="003213A5"/>
    <w:rsid w:val="0032141B"/>
    <w:rsid w:val="00321464"/>
    <w:rsid w:val="003214A1"/>
    <w:rsid w:val="003214BA"/>
    <w:rsid w:val="003214C3"/>
    <w:rsid w:val="00321515"/>
    <w:rsid w:val="00321545"/>
    <w:rsid w:val="00321603"/>
    <w:rsid w:val="00321625"/>
    <w:rsid w:val="0032165A"/>
    <w:rsid w:val="0032165C"/>
    <w:rsid w:val="003216B6"/>
    <w:rsid w:val="003216C5"/>
    <w:rsid w:val="00321727"/>
    <w:rsid w:val="0032173E"/>
    <w:rsid w:val="00321760"/>
    <w:rsid w:val="00321799"/>
    <w:rsid w:val="003217BA"/>
    <w:rsid w:val="003217DB"/>
    <w:rsid w:val="00321813"/>
    <w:rsid w:val="003218A5"/>
    <w:rsid w:val="003218C3"/>
    <w:rsid w:val="003218D7"/>
    <w:rsid w:val="00321932"/>
    <w:rsid w:val="00321939"/>
    <w:rsid w:val="00321995"/>
    <w:rsid w:val="003219C2"/>
    <w:rsid w:val="003219D8"/>
    <w:rsid w:val="003219E3"/>
    <w:rsid w:val="00321A44"/>
    <w:rsid w:val="00321A56"/>
    <w:rsid w:val="00321A5C"/>
    <w:rsid w:val="00321A69"/>
    <w:rsid w:val="00321AE5"/>
    <w:rsid w:val="00321B1A"/>
    <w:rsid w:val="00321B33"/>
    <w:rsid w:val="00321B94"/>
    <w:rsid w:val="00321BC9"/>
    <w:rsid w:val="00321BF9"/>
    <w:rsid w:val="00321C4D"/>
    <w:rsid w:val="00321CC2"/>
    <w:rsid w:val="00321CD3"/>
    <w:rsid w:val="00321CE2"/>
    <w:rsid w:val="00321D5A"/>
    <w:rsid w:val="00321D80"/>
    <w:rsid w:val="00321D8D"/>
    <w:rsid w:val="00321DFD"/>
    <w:rsid w:val="00321E0C"/>
    <w:rsid w:val="00321E63"/>
    <w:rsid w:val="00321E9D"/>
    <w:rsid w:val="00321EEF"/>
    <w:rsid w:val="00321F00"/>
    <w:rsid w:val="00321FA1"/>
    <w:rsid w:val="00321FEB"/>
    <w:rsid w:val="00321FF5"/>
    <w:rsid w:val="00322056"/>
    <w:rsid w:val="00322073"/>
    <w:rsid w:val="00322094"/>
    <w:rsid w:val="003220C0"/>
    <w:rsid w:val="003220DA"/>
    <w:rsid w:val="003220ED"/>
    <w:rsid w:val="00322151"/>
    <w:rsid w:val="00322167"/>
    <w:rsid w:val="003221A5"/>
    <w:rsid w:val="003221FE"/>
    <w:rsid w:val="00322212"/>
    <w:rsid w:val="00322252"/>
    <w:rsid w:val="00322258"/>
    <w:rsid w:val="00322291"/>
    <w:rsid w:val="003222AE"/>
    <w:rsid w:val="003222DE"/>
    <w:rsid w:val="00322328"/>
    <w:rsid w:val="003223A4"/>
    <w:rsid w:val="003223AE"/>
    <w:rsid w:val="003223DB"/>
    <w:rsid w:val="0032241E"/>
    <w:rsid w:val="003224B6"/>
    <w:rsid w:val="003224BE"/>
    <w:rsid w:val="003224DE"/>
    <w:rsid w:val="0032252E"/>
    <w:rsid w:val="00322543"/>
    <w:rsid w:val="00322570"/>
    <w:rsid w:val="003225B8"/>
    <w:rsid w:val="003225BA"/>
    <w:rsid w:val="003225C1"/>
    <w:rsid w:val="003225C7"/>
    <w:rsid w:val="003225E7"/>
    <w:rsid w:val="00322609"/>
    <w:rsid w:val="0032261B"/>
    <w:rsid w:val="00322629"/>
    <w:rsid w:val="0032262C"/>
    <w:rsid w:val="00322669"/>
    <w:rsid w:val="0032266F"/>
    <w:rsid w:val="00322677"/>
    <w:rsid w:val="00322681"/>
    <w:rsid w:val="00322686"/>
    <w:rsid w:val="0032268D"/>
    <w:rsid w:val="003226C6"/>
    <w:rsid w:val="003226D8"/>
    <w:rsid w:val="0032271D"/>
    <w:rsid w:val="00322772"/>
    <w:rsid w:val="0032278E"/>
    <w:rsid w:val="003227A4"/>
    <w:rsid w:val="003227B6"/>
    <w:rsid w:val="0032282A"/>
    <w:rsid w:val="003228AF"/>
    <w:rsid w:val="003229CD"/>
    <w:rsid w:val="003229D7"/>
    <w:rsid w:val="003229DA"/>
    <w:rsid w:val="00322A32"/>
    <w:rsid w:val="00322A41"/>
    <w:rsid w:val="00322A4D"/>
    <w:rsid w:val="00322A58"/>
    <w:rsid w:val="00322A9C"/>
    <w:rsid w:val="00322ABB"/>
    <w:rsid w:val="00322AC2"/>
    <w:rsid w:val="00322AE5"/>
    <w:rsid w:val="00322B04"/>
    <w:rsid w:val="00322B10"/>
    <w:rsid w:val="00322B14"/>
    <w:rsid w:val="00322B3F"/>
    <w:rsid w:val="00322B40"/>
    <w:rsid w:val="00322B53"/>
    <w:rsid w:val="00322B5A"/>
    <w:rsid w:val="00322B8D"/>
    <w:rsid w:val="00322C36"/>
    <w:rsid w:val="00322C79"/>
    <w:rsid w:val="00322C9A"/>
    <w:rsid w:val="00322D08"/>
    <w:rsid w:val="00322D11"/>
    <w:rsid w:val="00322DDC"/>
    <w:rsid w:val="00322E0E"/>
    <w:rsid w:val="00322E0F"/>
    <w:rsid w:val="00322E11"/>
    <w:rsid w:val="00322E29"/>
    <w:rsid w:val="00322E89"/>
    <w:rsid w:val="00322E8B"/>
    <w:rsid w:val="00322EDA"/>
    <w:rsid w:val="00322EDB"/>
    <w:rsid w:val="00322F76"/>
    <w:rsid w:val="00322F7B"/>
    <w:rsid w:val="00322FEE"/>
    <w:rsid w:val="00323010"/>
    <w:rsid w:val="00323025"/>
    <w:rsid w:val="00323045"/>
    <w:rsid w:val="0032306B"/>
    <w:rsid w:val="00323091"/>
    <w:rsid w:val="003230BF"/>
    <w:rsid w:val="003230D7"/>
    <w:rsid w:val="0032313C"/>
    <w:rsid w:val="0032317E"/>
    <w:rsid w:val="003231E8"/>
    <w:rsid w:val="003231EC"/>
    <w:rsid w:val="003231F6"/>
    <w:rsid w:val="003231F9"/>
    <w:rsid w:val="00323208"/>
    <w:rsid w:val="00323223"/>
    <w:rsid w:val="0032329E"/>
    <w:rsid w:val="0032329F"/>
    <w:rsid w:val="003232CE"/>
    <w:rsid w:val="003232E3"/>
    <w:rsid w:val="00323310"/>
    <w:rsid w:val="00323320"/>
    <w:rsid w:val="0032332B"/>
    <w:rsid w:val="00323360"/>
    <w:rsid w:val="00323375"/>
    <w:rsid w:val="00323388"/>
    <w:rsid w:val="003233A1"/>
    <w:rsid w:val="003233B2"/>
    <w:rsid w:val="003233E9"/>
    <w:rsid w:val="0032343E"/>
    <w:rsid w:val="00323443"/>
    <w:rsid w:val="0032349A"/>
    <w:rsid w:val="0032355B"/>
    <w:rsid w:val="0032356E"/>
    <w:rsid w:val="003235BA"/>
    <w:rsid w:val="003235C4"/>
    <w:rsid w:val="003235FE"/>
    <w:rsid w:val="0032362D"/>
    <w:rsid w:val="00323635"/>
    <w:rsid w:val="0032364F"/>
    <w:rsid w:val="0032367A"/>
    <w:rsid w:val="0032368A"/>
    <w:rsid w:val="003236A2"/>
    <w:rsid w:val="0032375B"/>
    <w:rsid w:val="00323775"/>
    <w:rsid w:val="00323786"/>
    <w:rsid w:val="003237B4"/>
    <w:rsid w:val="003237FC"/>
    <w:rsid w:val="0032380D"/>
    <w:rsid w:val="0032382D"/>
    <w:rsid w:val="00323839"/>
    <w:rsid w:val="00323841"/>
    <w:rsid w:val="0032387D"/>
    <w:rsid w:val="003238CF"/>
    <w:rsid w:val="00323902"/>
    <w:rsid w:val="00323946"/>
    <w:rsid w:val="003239A3"/>
    <w:rsid w:val="003239B8"/>
    <w:rsid w:val="003239BF"/>
    <w:rsid w:val="003239E9"/>
    <w:rsid w:val="00323A04"/>
    <w:rsid w:val="00323A06"/>
    <w:rsid w:val="00323A16"/>
    <w:rsid w:val="00323A1A"/>
    <w:rsid w:val="00323A1B"/>
    <w:rsid w:val="00323A4C"/>
    <w:rsid w:val="00323A5F"/>
    <w:rsid w:val="00323A9A"/>
    <w:rsid w:val="00323AD0"/>
    <w:rsid w:val="00323B11"/>
    <w:rsid w:val="00323B18"/>
    <w:rsid w:val="00323B50"/>
    <w:rsid w:val="00323B5A"/>
    <w:rsid w:val="00323B75"/>
    <w:rsid w:val="00323BDF"/>
    <w:rsid w:val="00323BE0"/>
    <w:rsid w:val="00323BF0"/>
    <w:rsid w:val="00323C1C"/>
    <w:rsid w:val="00323C3C"/>
    <w:rsid w:val="00323C5A"/>
    <w:rsid w:val="00323C5C"/>
    <w:rsid w:val="00323C76"/>
    <w:rsid w:val="00323C80"/>
    <w:rsid w:val="00323CB6"/>
    <w:rsid w:val="00323CC3"/>
    <w:rsid w:val="00323CC5"/>
    <w:rsid w:val="00323CD4"/>
    <w:rsid w:val="00323CDD"/>
    <w:rsid w:val="00323D7C"/>
    <w:rsid w:val="00323DC0"/>
    <w:rsid w:val="00323DD8"/>
    <w:rsid w:val="00323DE0"/>
    <w:rsid w:val="00323DFB"/>
    <w:rsid w:val="00323E01"/>
    <w:rsid w:val="00323E53"/>
    <w:rsid w:val="00323E58"/>
    <w:rsid w:val="00323E82"/>
    <w:rsid w:val="00323EE2"/>
    <w:rsid w:val="00323EED"/>
    <w:rsid w:val="00323F2C"/>
    <w:rsid w:val="00323F39"/>
    <w:rsid w:val="00323F61"/>
    <w:rsid w:val="00323F83"/>
    <w:rsid w:val="00323FE9"/>
    <w:rsid w:val="00323FEB"/>
    <w:rsid w:val="00324008"/>
    <w:rsid w:val="0032400D"/>
    <w:rsid w:val="00324010"/>
    <w:rsid w:val="00324050"/>
    <w:rsid w:val="0032405C"/>
    <w:rsid w:val="003240DE"/>
    <w:rsid w:val="00324106"/>
    <w:rsid w:val="00324186"/>
    <w:rsid w:val="00324192"/>
    <w:rsid w:val="00324196"/>
    <w:rsid w:val="003241C0"/>
    <w:rsid w:val="003241D0"/>
    <w:rsid w:val="003241D4"/>
    <w:rsid w:val="003241F8"/>
    <w:rsid w:val="00324200"/>
    <w:rsid w:val="00324202"/>
    <w:rsid w:val="0032421C"/>
    <w:rsid w:val="00324220"/>
    <w:rsid w:val="00324241"/>
    <w:rsid w:val="0032426B"/>
    <w:rsid w:val="003242D7"/>
    <w:rsid w:val="00324328"/>
    <w:rsid w:val="00324356"/>
    <w:rsid w:val="0032437C"/>
    <w:rsid w:val="00324388"/>
    <w:rsid w:val="00324394"/>
    <w:rsid w:val="003243FD"/>
    <w:rsid w:val="00324411"/>
    <w:rsid w:val="00324426"/>
    <w:rsid w:val="00324446"/>
    <w:rsid w:val="00324459"/>
    <w:rsid w:val="00324470"/>
    <w:rsid w:val="00324480"/>
    <w:rsid w:val="00324481"/>
    <w:rsid w:val="003244BE"/>
    <w:rsid w:val="003244C7"/>
    <w:rsid w:val="0032451F"/>
    <w:rsid w:val="00324553"/>
    <w:rsid w:val="00324581"/>
    <w:rsid w:val="003245A4"/>
    <w:rsid w:val="003245B8"/>
    <w:rsid w:val="003245C4"/>
    <w:rsid w:val="003245D1"/>
    <w:rsid w:val="003245E3"/>
    <w:rsid w:val="00324659"/>
    <w:rsid w:val="0032465D"/>
    <w:rsid w:val="00324687"/>
    <w:rsid w:val="003246AB"/>
    <w:rsid w:val="003246AD"/>
    <w:rsid w:val="003246F5"/>
    <w:rsid w:val="003246F7"/>
    <w:rsid w:val="0032475D"/>
    <w:rsid w:val="00324766"/>
    <w:rsid w:val="00324776"/>
    <w:rsid w:val="00324785"/>
    <w:rsid w:val="0032478A"/>
    <w:rsid w:val="0032478B"/>
    <w:rsid w:val="003247A3"/>
    <w:rsid w:val="003247BF"/>
    <w:rsid w:val="003247D8"/>
    <w:rsid w:val="0032483D"/>
    <w:rsid w:val="00324840"/>
    <w:rsid w:val="003248A5"/>
    <w:rsid w:val="003248A7"/>
    <w:rsid w:val="003248D0"/>
    <w:rsid w:val="003248E0"/>
    <w:rsid w:val="003248E2"/>
    <w:rsid w:val="003248F5"/>
    <w:rsid w:val="00324924"/>
    <w:rsid w:val="0032493F"/>
    <w:rsid w:val="00324977"/>
    <w:rsid w:val="003249D4"/>
    <w:rsid w:val="003249EE"/>
    <w:rsid w:val="003249F3"/>
    <w:rsid w:val="00324A0D"/>
    <w:rsid w:val="00324A1A"/>
    <w:rsid w:val="00324A47"/>
    <w:rsid w:val="00324A87"/>
    <w:rsid w:val="00324AA4"/>
    <w:rsid w:val="00324AC0"/>
    <w:rsid w:val="00324AEE"/>
    <w:rsid w:val="00324AF1"/>
    <w:rsid w:val="00324AF2"/>
    <w:rsid w:val="00324B08"/>
    <w:rsid w:val="00324B1C"/>
    <w:rsid w:val="00324B43"/>
    <w:rsid w:val="00324B4D"/>
    <w:rsid w:val="00324B81"/>
    <w:rsid w:val="00324B9A"/>
    <w:rsid w:val="00324BDB"/>
    <w:rsid w:val="00324C88"/>
    <w:rsid w:val="00324D1C"/>
    <w:rsid w:val="00324D55"/>
    <w:rsid w:val="00324D62"/>
    <w:rsid w:val="00324D79"/>
    <w:rsid w:val="00324D87"/>
    <w:rsid w:val="00324D88"/>
    <w:rsid w:val="00324D89"/>
    <w:rsid w:val="00324DA5"/>
    <w:rsid w:val="00324DB5"/>
    <w:rsid w:val="00324DEB"/>
    <w:rsid w:val="00324E2A"/>
    <w:rsid w:val="00324E41"/>
    <w:rsid w:val="00324E55"/>
    <w:rsid w:val="00324EC7"/>
    <w:rsid w:val="00324EF8"/>
    <w:rsid w:val="00324F16"/>
    <w:rsid w:val="00324F3B"/>
    <w:rsid w:val="00324F6E"/>
    <w:rsid w:val="00324F77"/>
    <w:rsid w:val="00324FD2"/>
    <w:rsid w:val="00325013"/>
    <w:rsid w:val="00325081"/>
    <w:rsid w:val="00325087"/>
    <w:rsid w:val="00325096"/>
    <w:rsid w:val="003250B0"/>
    <w:rsid w:val="003250E0"/>
    <w:rsid w:val="003250E9"/>
    <w:rsid w:val="00325119"/>
    <w:rsid w:val="003251DF"/>
    <w:rsid w:val="00325215"/>
    <w:rsid w:val="00325228"/>
    <w:rsid w:val="00325232"/>
    <w:rsid w:val="003252FF"/>
    <w:rsid w:val="0032530F"/>
    <w:rsid w:val="0032534D"/>
    <w:rsid w:val="00325357"/>
    <w:rsid w:val="00325384"/>
    <w:rsid w:val="003253C8"/>
    <w:rsid w:val="003253F3"/>
    <w:rsid w:val="00325430"/>
    <w:rsid w:val="00325435"/>
    <w:rsid w:val="0032544B"/>
    <w:rsid w:val="003254CF"/>
    <w:rsid w:val="003254D3"/>
    <w:rsid w:val="003254E9"/>
    <w:rsid w:val="003254EC"/>
    <w:rsid w:val="00325530"/>
    <w:rsid w:val="00325546"/>
    <w:rsid w:val="00325570"/>
    <w:rsid w:val="00325572"/>
    <w:rsid w:val="0032558A"/>
    <w:rsid w:val="003255A0"/>
    <w:rsid w:val="003255D9"/>
    <w:rsid w:val="003255DF"/>
    <w:rsid w:val="003255F3"/>
    <w:rsid w:val="00325620"/>
    <w:rsid w:val="00325624"/>
    <w:rsid w:val="00325625"/>
    <w:rsid w:val="0032563A"/>
    <w:rsid w:val="003256BA"/>
    <w:rsid w:val="003256EC"/>
    <w:rsid w:val="00325741"/>
    <w:rsid w:val="00325745"/>
    <w:rsid w:val="00325751"/>
    <w:rsid w:val="0032575D"/>
    <w:rsid w:val="00325773"/>
    <w:rsid w:val="00325795"/>
    <w:rsid w:val="00325798"/>
    <w:rsid w:val="003257AD"/>
    <w:rsid w:val="003257E4"/>
    <w:rsid w:val="00325807"/>
    <w:rsid w:val="00325813"/>
    <w:rsid w:val="00325899"/>
    <w:rsid w:val="003258BA"/>
    <w:rsid w:val="003258E7"/>
    <w:rsid w:val="00325915"/>
    <w:rsid w:val="00325929"/>
    <w:rsid w:val="0032597E"/>
    <w:rsid w:val="003259B7"/>
    <w:rsid w:val="00325A20"/>
    <w:rsid w:val="00325A32"/>
    <w:rsid w:val="00325A67"/>
    <w:rsid w:val="00325ACC"/>
    <w:rsid w:val="00325ADF"/>
    <w:rsid w:val="00325B08"/>
    <w:rsid w:val="00325B15"/>
    <w:rsid w:val="00325B79"/>
    <w:rsid w:val="00325BB6"/>
    <w:rsid w:val="00325C10"/>
    <w:rsid w:val="00325C25"/>
    <w:rsid w:val="00325C79"/>
    <w:rsid w:val="00325CA2"/>
    <w:rsid w:val="00325CB7"/>
    <w:rsid w:val="00325CEE"/>
    <w:rsid w:val="00325D63"/>
    <w:rsid w:val="00325D99"/>
    <w:rsid w:val="00325DB3"/>
    <w:rsid w:val="00325DBA"/>
    <w:rsid w:val="00325E1B"/>
    <w:rsid w:val="00325E5A"/>
    <w:rsid w:val="00325EB4"/>
    <w:rsid w:val="00325EBD"/>
    <w:rsid w:val="00325EE1"/>
    <w:rsid w:val="00325F3A"/>
    <w:rsid w:val="00325F40"/>
    <w:rsid w:val="00325F68"/>
    <w:rsid w:val="00325FA4"/>
    <w:rsid w:val="00325FEB"/>
    <w:rsid w:val="00326011"/>
    <w:rsid w:val="00326080"/>
    <w:rsid w:val="003260DA"/>
    <w:rsid w:val="003260DD"/>
    <w:rsid w:val="003260EA"/>
    <w:rsid w:val="003260F4"/>
    <w:rsid w:val="00326114"/>
    <w:rsid w:val="00326126"/>
    <w:rsid w:val="0032614F"/>
    <w:rsid w:val="00326153"/>
    <w:rsid w:val="003261A4"/>
    <w:rsid w:val="003261C4"/>
    <w:rsid w:val="003261CD"/>
    <w:rsid w:val="00326234"/>
    <w:rsid w:val="00326262"/>
    <w:rsid w:val="003262B8"/>
    <w:rsid w:val="003262C5"/>
    <w:rsid w:val="00326365"/>
    <w:rsid w:val="00326372"/>
    <w:rsid w:val="00326376"/>
    <w:rsid w:val="0032637F"/>
    <w:rsid w:val="003263AF"/>
    <w:rsid w:val="003263C4"/>
    <w:rsid w:val="003263D7"/>
    <w:rsid w:val="00326438"/>
    <w:rsid w:val="0032649B"/>
    <w:rsid w:val="00326535"/>
    <w:rsid w:val="0032655F"/>
    <w:rsid w:val="00326570"/>
    <w:rsid w:val="00326595"/>
    <w:rsid w:val="003265E0"/>
    <w:rsid w:val="003265ED"/>
    <w:rsid w:val="00326606"/>
    <w:rsid w:val="0032662A"/>
    <w:rsid w:val="00326670"/>
    <w:rsid w:val="00326687"/>
    <w:rsid w:val="003266A4"/>
    <w:rsid w:val="003266C0"/>
    <w:rsid w:val="003266EE"/>
    <w:rsid w:val="0032674D"/>
    <w:rsid w:val="0032677D"/>
    <w:rsid w:val="00326783"/>
    <w:rsid w:val="0032678A"/>
    <w:rsid w:val="0032678B"/>
    <w:rsid w:val="0032678D"/>
    <w:rsid w:val="0032679B"/>
    <w:rsid w:val="003267BF"/>
    <w:rsid w:val="003267DE"/>
    <w:rsid w:val="003267E1"/>
    <w:rsid w:val="00326833"/>
    <w:rsid w:val="0032685E"/>
    <w:rsid w:val="00326877"/>
    <w:rsid w:val="003268A1"/>
    <w:rsid w:val="003268A3"/>
    <w:rsid w:val="003268B1"/>
    <w:rsid w:val="003268B2"/>
    <w:rsid w:val="003268BE"/>
    <w:rsid w:val="003268D3"/>
    <w:rsid w:val="003268F5"/>
    <w:rsid w:val="003268FC"/>
    <w:rsid w:val="00326915"/>
    <w:rsid w:val="00326918"/>
    <w:rsid w:val="00326930"/>
    <w:rsid w:val="0032693D"/>
    <w:rsid w:val="00326967"/>
    <w:rsid w:val="00326974"/>
    <w:rsid w:val="0032697A"/>
    <w:rsid w:val="00326990"/>
    <w:rsid w:val="003269AF"/>
    <w:rsid w:val="003269CB"/>
    <w:rsid w:val="003269E6"/>
    <w:rsid w:val="00326A16"/>
    <w:rsid w:val="00326A2B"/>
    <w:rsid w:val="00326A4B"/>
    <w:rsid w:val="00326A5E"/>
    <w:rsid w:val="00326A89"/>
    <w:rsid w:val="00326A90"/>
    <w:rsid w:val="00326AD3"/>
    <w:rsid w:val="00326AE7"/>
    <w:rsid w:val="00326AED"/>
    <w:rsid w:val="00326AFA"/>
    <w:rsid w:val="00326B3E"/>
    <w:rsid w:val="00326B75"/>
    <w:rsid w:val="00326B99"/>
    <w:rsid w:val="00326B9A"/>
    <w:rsid w:val="00326BF5"/>
    <w:rsid w:val="00326C63"/>
    <w:rsid w:val="00326C6D"/>
    <w:rsid w:val="00326C7F"/>
    <w:rsid w:val="00326CBB"/>
    <w:rsid w:val="00326CD5"/>
    <w:rsid w:val="00326CF5"/>
    <w:rsid w:val="00326D18"/>
    <w:rsid w:val="00326D5D"/>
    <w:rsid w:val="00326D5F"/>
    <w:rsid w:val="00326E0D"/>
    <w:rsid w:val="00326E15"/>
    <w:rsid w:val="00326E2A"/>
    <w:rsid w:val="00326E86"/>
    <w:rsid w:val="00326EBD"/>
    <w:rsid w:val="00326F20"/>
    <w:rsid w:val="00327043"/>
    <w:rsid w:val="00327121"/>
    <w:rsid w:val="00327179"/>
    <w:rsid w:val="003271C2"/>
    <w:rsid w:val="003271DB"/>
    <w:rsid w:val="003271FD"/>
    <w:rsid w:val="00327222"/>
    <w:rsid w:val="0032728E"/>
    <w:rsid w:val="0032728F"/>
    <w:rsid w:val="0032729A"/>
    <w:rsid w:val="003272EF"/>
    <w:rsid w:val="00327317"/>
    <w:rsid w:val="0032731D"/>
    <w:rsid w:val="00327349"/>
    <w:rsid w:val="00327353"/>
    <w:rsid w:val="0032735B"/>
    <w:rsid w:val="00327376"/>
    <w:rsid w:val="003273E8"/>
    <w:rsid w:val="00327430"/>
    <w:rsid w:val="00327465"/>
    <w:rsid w:val="00327470"/>
    <w:rsid w:val="003274AD"/>
    <w:rsid w:val="003274BC"/>
    <w:rsid w:val="003274BD"/>
    <w:rsid w:val="003274E9"/>
    <w:rsid w:val="00327503"/>
    <w:rsid w:val="0032752C"/>
    <w:rsid w:val="00327558"/>
    <w:rsid w:val="003275C2"/>
    <w:rsid w:val="00327609"/>
    <w:rsid w:val="0032760B"/>
    <w:rsid w:val="0032764F"/>
    <w:rsid w:val="00327687"/>
    <w:rsid w:val="003276EE"/>
    <w:rsid w:val="003276FF"/>
    <w:rsid w:val="0032775C"/>
    <w:rsid w:val="00327775"/>
    <w:rsid w:val="00327785"/>
    <w:rsid w:val="003277A5"/>
    <w:rsid w:val="003277B3"/>
    <w:rsid w:val="003277E6"/>
    <w:rsid w:val="00327845"/>
    <w:rsid w:val="003278A2"/>
    <w:rsid w:val="003278AF"/>
    <w:rsid w:val="003278D3"/>
    <w:rsid w:val="003278E9"/>
    <w:rsid w:val="003278ED"/>
    <w:rsid w:val="00327904"/>
    <w:rsid w:val="00327975"/>
    <w:rsid w:val="003279BD"/>
    <w:rsid w:val="00327A75"/>
    <w:rsid w:val="00327A87"/>
    <w:rsid w:val="00327A8A"/>
    <w:rsid w:val="00327AB9"/>
    <w:rsid w:val="00327AE2"/>
    <w:rsid w:val="00327AE7"/>
    <w:rsid w:val="00327B12"/>
    <w:rsid w:val="00327B4F"/>
    <w:rsid w:val="00327B7A"/>
    <w:rsid w:val="00327B7E"/>
    <w:rsid w:val="00327BE0"/>
    <w:rsid w:val="00327BFD"/>
    <w:rsid w:val="00327CB1"/>
    <w:rsid w:val="00327CBB"/>
    <w:rsid w:val="00327D5D"/>
    <w:rsid w:val="00327D74"/>
    <w:rsid w:val="00327D89"/>
    <w:rsid w:val="00327DEE"/>
    <w:rsid w:val="00327E1D"/>
    <w:rsid w:val="00327ECB"/>
    <w:rsid w:val="00327F26"/>
    <w:rsid w:val="00327FBD"/>
    <w:rsid w:val="00327FFA"/>
    <w:rsid w:val="0032F778"/>
    <w:rsid w:val="0033000C"/>
    <w:rsid w:val="00330074"/>
    <w:rsid w:val="00330092"/>
    <w:rsid w:val="003300AB"/>
    <w:rsid w:val="003300F4"/>
    <w:rsid w:val="003300F5"/>
    <w:rsid w:val="00330103"/>
    <w:rsid w:val="00330104"/>
    <w:rsid w:val="0033011B"/>
    <w:rsid w:val="00330160"/>
    <w:rsid w:val="0033016A"/>
    <w:rsid w:val="00330188"/>
    <w:rsid w:val="003301BB"/>
    <w:rsid w:val="003301C9"/>
    <w:rsid w:val="003301E3"/>
    <w:rsid w:val="00330213"/>
    <w:rsid w:val="00330234"/>
    <w:rsid w:val="003302B0"/>
    <w:rsid w:val="003302B6"/>
    <w:rsid w:val="003302CD"/>
    <w:rsid w:val="003302DD"/>
    <w:rsid w:val="003302E8"/>
    <w:rsid w:val="00330302"/>
    <w:rsid w:val="0033031E"/>
    <w:rsid w:val="003303C7"/>
    <w:rsid w:val="003303EF"/>
    <w:rsid w:val="00330417"/>
    <w:rsid w:val="003304CB"/>
    <w:rsid w:val="003304DF"/>
    <w:rsid w:val="003304E6"/>
    <w:rsid w:val="00330553"/>
    <w:rsid w:val="003305CE"/>
    <w:rsid w:val="003305FB"/>
    <w:rsid w:val="0033061C"/>
    <w:rsid w:val="00330634"/>
    <w:rsid w:val="00330636"/>
    <w:rsid w:val="0033066F"/>
    <w:rsid w:val="00330676"/>
    <w:rsid w:val="00330681"/>
    <w:rsid w:val="003306D6"/>
    <w:rsid w:val="0033072B"/>
    <w:rsid w:val="00330734"/>
    <w:rsid w:val="00330743"/>
    <w:rsid w:val="00330748"/>
    <w:rsid w:val="003307E3"/>
    <w:rsid w:val="003307ED"/>
    <w:rsid w:val="003307EF"/>
    <w:rsid w:val="00330805"/>
    <w:rsid w:val="00330835"/>
    <w:rsid w:val="0033087A"/>
    <w:rsid w:val="003308F7"/>
    <w:rsid w:val="00330909"/>
    <w:rsid w:val="00330916"/>
    <w:rsid w:val="0033095B"/>
    <w:rsid w:val="00330968"/>
    <w:rsid w:val="00330974"/>
    <w:rsid w:val="00330988"/>
    <w:rsid w:val="003309A3"/>
    <w:rsid w:val="003309CA"/>
    <w:rsid w:val="003309EB"/>
    <w:rsid w:val="00330A14"/>
    <w:rsid w:val="00330B32"/>
    <w:rsid w:val="00330B35"/>
    <w:rsid w:val="00330B48"/>
    <w:rsid w:val="00330BA2"/>
    <w:rsid w:val="00330BBB"/>
    <w:rsid w:val="00330BC2"/>
    <w:rsid w:val="00330BC6"/>
    <w:rsid w:val="00330C0B"/>
    <w:rsid w:val="00330C31"/>
    <w:rsid w:val="00330C47"/>
    <w:rsid w:val="00330C74"/>
    <w:rsid w:val="00330C85"/>
    <w:rsid w:val="00330CBD"/>
    <w:rsid w:val="00330CDF"/>
    <w:rsid w:val="00330CED"/>
    <w:rsid w:val="00330D13"/>
    <w:rsid w:val="00330D84"/>
    <w:rsid w:val="00330D8D"/>
    <w:rsid w:val="00330DAD"/>
    <w:rsid w:val="00330DD0"/>
    <w:rsid w:val="00330DD3"/>
    <w:rsid w:val="00330DDA"/>
    <w:rsid w:val="00330E1B"/>
    <w:rsid w:val="00330E1C"/>
    <w:rsid w:val="00330E2B"/>
    <w:rsid w:val="00330E63"/>
    <w:rsid w:val="00330E7D"/>
    <w:rsid w:val="00330E9F"/>
    <w:rsid w:val="00330EAB"/>
    <w:rsid w:val="00330EB0"/>
    <w:rsid w:val="00330F0B"/>
    <w:rsid w:val="00330F0C"/>
    <w:rsid w:val="00330F34"/>
    <w:rsid w:val="00330F68"/>
    <w:rsid w:val="00330F7B"/>
    <w:rsid w:val="00330FD2"/>
    <w:rsid w:val="0033101B"/>
    <w:rsid w:val="00331046"/>
    <w:rsid w:val="0033104F"/>
    <w:rsid w:val="003310AA"/>
    <w:rsid w:val="003310B5"/>
    <w:rsid w:val="003310DA"/>
    <w:rsid w:val="00331124"/>
    <w:rsid w:val="00331148"/>
    <w:rsid w:val="00331159"/>
    <w:rsid w:val="0033115B"/>
    <w:rsid w:val="00331197"/>
    <w:rsid w:val="003311E0"/>
    <w:rsid w:val="003311EB"/>
    <w:rsid w:val="00331218"/>
    <w:rsid w:val="00331226"/>
    <w:rsid w:val="0033122E"/>
    <w:rsid w:val="00331236"/>
    <w:rsid w:val="00331283"/>
    <w:rsid w:val="00331340"/>
    <w:rsid w:val="0033137B"/>
    <w:rsid w:val="0033138C"/>
    <w:rsid w:val="003313CF"/>
    <w:rsid w:val="0033144B"/>
    <w:rsid w:val="00331453"/>
    <w:rsid w:val="003314B6"/>
    <w:rsid w:val="003315C5"/>
    <w:rsid w:val="003315CA"/>
    <w:rsid w:val="00331600"/>
    <w:rsid w:val="00331639"/>
    <w:rsid w:val="00331667"/>
    <w:rsid w:val="0033166D"/>
    <w:rsid w:val="0033169F"/>
    <w:rsid w:val="0033170B"/>
    <w:rsid w:val="0033171B"/>
    <w:rsid w:val="0033173C"/>
    <w:rsid w:val="00331765"/>
    <w:rsid w:val="00331781"/>
    <w:rsid w:val="003317B6"/>
    <w:rsid w:val="003317BE"/>
    <w:rsid w:val="00331853"/>
    <w:rsid w:val="003318A9"/>
    <w:rsid w:val="003318F7"/>
    <w:rsid w:val="0033193F"/>
    <w:rsid w:val="00331977"/>
    <w:rsid w:val="00331A32"/>
    <w:rsid w:val="00331A47"/>
    <w:rsid w:val="00331A51"/>
    <w:rsid w:val="00331A66"/>
    <w:rsid w:val="00331A75"/>
    <w:rsid w:val="00331A93"/>
    <w:rsid w:val="00331AC3"/>
    <w:rsid w:val="00331AC9"/>
    <w:rsid w:val="00331ADF"/>
    <w:rsid w:val="00331AEE"/>
    <w:rsid w:val="00331B08"/>
    <w:rsid w:val="00331B27"/>
    <w:rsid w:val="00331B2D"/>
    <w:rsid w:val="00331B66"/>
    <w:rsid w:val="00331B79"/>
    <w:rsid w:val="00331B7E"/>
    <w:rsid w:val="00331B96"/>
    <w:rsid w:val="00331BAF"/>
    <w:rsid w:val="00331BDA"/>
    <w:rsid w:val="00331BE3"/>
    <w:rsid w:val="00331BFD"/>
    <w:rsid w:val="00331C22"/>
    <w:rsid w:val="00331C3C"/>
    <w:rsid w:val="00331C50"/>
    <w:rsid w:val="00331C6C"/>
    <w:rsid w:val="00331C9D"/>
    <w:rsid w:val="00331D21"/>
    <w:rsid w:val="00331D3F"/>
    <w:rsid w:val="00331D41"/>
    <w:rsid w:val="00331D58"/>
    <w:rsid w:val="00331D7C"/>
    <w:rsid w:val="00331D95"/>
    <w:rsid w:val="00331DF9"/>
    <w:rsid w:val="00331E07"/>
    <w:rsid w:val="00331E60"/>
    <w:rsid w:val="00331E64"/>
    <w:rsid w:val="00331E69"/>
    <w:rsid w:val="00331E9B"/>
    <w:rsid w:val="00331F21"/>
    <w:rsid w:val="00331F38"/>
    <w:rsid w:val="00331F48"/>
    <w:rsid w:val="00331F4A"/>
    <w:rsid w:val="00331F5A"/>
    <w:rsid w:val="00331F62"/>
    <w:rsid w:val="00331FA2"/>
    <w:rsid w:val="00331FA9"/>
    <w:rsid w:val="00331FAC"/>
    <w:rsid w:val="00331FEE"/>
    <w:rsid w:val="00332031"/>
    <w:rsid w:val="00332059"/>
    <w:rsid w:val="00332073"/>
    <w:rsid w:val="00332081"/>
    <w:rsid w:val="003320A5"/>
    <w:rsid w:val="003320B0"/>
    <w:rsid w:val="003320EB"/>
    <w:rsid w:val="003320ED"/>
    <w:rsid w:val="0033211A"/>
    <w:rsid w:val="0033211C"/>
    <w:rsid w:val="00332132"/>
    <w:rsid w:val="00332184"/>
    <w:rsid w:val="0033218B"/>
    <w:rsid w:val="0033218E"/>
    <w:rsid w:val="003321C6"/>
    <w:rsid w:val="003321ED"/>
    <w:rsid w:val="003321F4"/>
    <w:rsid w:val="00332204"/>
    <w:rsid w:val="00332240"/>
    <w:rsid w:val="00332244"/>
    <w:rsid w:val="00332273"/>
    <w:rsid w:val="003322D7"/>
    <w:rsid w:val="003323A8"/>
    <w:rsid w:val="003323BA"/>
    <w:rsid w:val="003323E4"/>
    <w:rsid w:val="003323E8"/>
    <w:rsid w:val="00332410"/>
    <w:rsid w:val="00332415"/>
    <w:rsid w:val="0033242E"/>
    <w:rsid w:val="00332459"/>
    <w:rsid w:val="0033253D"/>
    <w:rsid w:val="0033255C"/>
    <w:rsid w:val="00332591"/>
    <w:rsid w:val="003325D6"/>
    <w:rsid w:val="003325E1"/>
    <w:rsid w:val="00332616"/>
    <w:rsid w:val="00332628"/>
    <w:rsid w:val="00332639"/>
    <w:rsid w:val="0033267B"/>
    <w:rsid w:val="003326A1"/>
    <w:rsid w:val="003326E3"/>
    <w:rsid w:val="003326E6"/>
    <w:rsid w:val="003326EC"/>
    <w:rsid w:val="00332700"/>
    <w:rsid w:val="00332722"/>
    <w:rsid w:val="00332723"/>
    <w:rsid w:val="0033272A"/>
    <w:rsid w:val="0033277C"/>
    <w:rsid w:val="00332790"/>
    <w:rsid w:val="0033281F"/>
    <w:rsid w:val="0033289D"/>
    <w:rsid w:val="003328D2"/>
    <w:rsid w:val="003328F9"/>
    <w:rsid w:val="00332943"/>
    <w:rsid w:val="00332947"/>
    <w:rsid w:val="0033297C"/>
    <w:rsid w:val="003329E0"/>
    <w:rsid w:val="00332A18"/>
    <w:rsid w:val="00332A31"/>
    <w:rsid w:val="00332A32"/>
    <w:rsid w:val="00332A43"/>
    <w:rsid w:val="00332A68"/>
    <w:rsid w:val="00332A71"/>
    <w:rsid w:val="00332AF5"/>
    <w:rsid w:val="00332B5C"/>
    <w:rsid w:val="00332B74"/>
    <w:rsid w:val="00332B75"/>
    <w:rsid w:val="00332B9A"/>
    <w:rsid w:val="00332BA3"/>
    <w:rsid w:val="00332C1C"/>
    <w:rsid w:val="00332C32"/>
    <w:rsid w:val="00332C57"/>
    <w:rsid w:val="00332C65"/>
    <w:rsid w:val="00332C70"/>
    <w:rsid w:val="00332CB0"/>
    <w:rsid w:val="00332CD5"/>
    <w:rsid w:val="00332D43"/>
    <w:rsid w:val="00332D4C"/>
    <w:rsid w:val="00332D52"/>
    <w:rsid w:val="00332D6F"/>
    <w:rsid w:val="00332DAD"/>
    <w:rsid w:val="00332DC7"/>
    <w:rsid w:val="00332DE3"/>
    <w:rsid w:val="00332E8A"/>
    <w:rsid w:val="00332E95"/>
    <w:rsid w:val="00332EC6"/>
    <w:rsid w:val="00332EED"/>
    <w:rsid w:val="00332F01"/>
    <w:rsid w:val="00332F41"/>
    <w:rsid w:val="00332F5B"/>
    <w:rsid w:val="00332FB2"/>
    <w:rsid w:val="00332FEA"/>
    <w:rsid w:val="00332FFD"/>
    <w:rsid w:val="0033301C"/>
    <w:rsid w:val="0033306B"/>
    <w:rsid w:val="0033310B"/>
    <w:rsid w:val="00333140"/>
    <w:rsid w:val="00333160"/>
    <w:rsid w:val="00333162"/>
    <w:rsid w:val="003331AA"/>
    <w:rsid w:val="003331B3"/>
    <w:rsid w:val="00333232"/>
    <w:rsid w:val="00333244"/>
    <w:rsid w:val="00333248"/>
    <w:rsid w:val="0033324C"/>
    <w:rsid w:val="00333287"/>
    <w:rsid w:val="003332AA"/>
    <w:rsid w:val="003332D1"/>
    <w:rsid w:val="003332FE"/>
    <w:rsid w:val="0033334D"/>
    <w:rsid w:val="0033338A"/>
    <w:rsid w:val="00333392"/>
    <w:rsid w:val="0033339C"/>
    <w:rsid w:val="003333D2"/>
    <w:rsid w:val="00333411"/>
    <w:rsid w:val="0033342A"/>
    <w:rsid w:val="0033346E"/>
    <w:rsid w:val="0033347A"/>
    <w:rsid w:val="0033348A"/>
    <w:rsid w:val="003334D3"/>
    <w:rsid w:val="00333557"/>
    <w:rsid w:val="00333623"/>
    <w:rsid w:val="0033365B"/>
    <w:rsid w:val="0033368E"/>
    <w:rsid w:val="00333698"/>
    <w:rsid w:val="003336D9"/>
    <w:rsid w:val="00333718"/>
    <w:rsid w:val="00333723"/>
    <w:rsid w:val="00333745"/>
    <w:rsid w:val="003337B1"/>
    <w:rsid w:val="003337D7"/>
    <w:rsid w:val="003337F0"/>
    <w:rsid w:val="00333858"/>
    <w:rsid w:val="0033385B"/>
    <w:rsid w:val="00333890"/>
    <w:rsid w:val="003338A1"/>
    <w:rsid w:val="003338B1"/>
    <w:rsid w:val="003338F9"/>
    <w:rsid w:val="0033390E"/>
    <w:rsid w:val="00333923"/>
    <w:rsid w:val="003339DD"/>
    <w:rsid w:val="003339E7"/>
    <w:rsid w:val="00333A0A"/>
    <w:rsid w:val="00333A0D"/>
    <w:rsid w:val="00333A1D"/>
    <w:rsid w:val="00333A23"/>
    <w:rsid w:val="00333A5D"/>
    <w:rsid w:val="00333A64"/>
    <w:rsid w:val="00333A68"/>
    <w:rsid w:val="00333AB1"/>
    <w:rsid w:val="00333AB3"/>
    <w:rsid w:val="00333AC5"/>
    <w:rsid w:val="00333AD4"/>
    <w:rsid w:val="00333B00"/>
    <w:rsid w:val="00333B03"/>
    <w:rsid w:val="00333B3A"/>
    <w:rsid w:val="00333B40"/>
    <w:rsid w:val="00333B80"/>
    <w:rsid w:val="00333BAF"/>
    <w:rsid w:val="00333BE4"/>
    <w:rsid w:val="00333C63"/>
    <w:rsid w:val="00333CC9"/>
    <w:rsid w:val="00333CD8"/>
    <w:rsid w:val="00333CDE"/>
    <w:rsid w:val="00333CE9"/>
    <w:rsid w:val="00333CF5"/>
    <w:rsid w:val="00333D2F"/>
    <w:rsid w:val="00333D86"/>
    <w:rsid w:val="00333D96"/>
    <w:rsid w:val="00333E03"/>
    <w:rsid w:val="00333E1B"/>
    <w:rsid w:val="00333E8C"/>
    <w:rsid w:val="00333E95"/>
    <w:rsid w:val="00333EA1"/>
    <w:rsid w:val="00333EB8"/>
    <w:rsid w:val="00333F04"/>
    <w:rsid w:val="00333F0A"/>
    <w:rsid w:val="00333F6A"/>
    <w:rsid w:val="00333F6D"/>
    <w:rsid w:val="00333F75"/>
    <w:rsid w:val="00333FE0"/>
    <w:rsid w:val="0033400B"/>
    <w:rsid w:val="00334015"/>
    <w:rsid w:val="0033403B"/>
    <w:rsid w:val="00334098"/>
    <w:rsid w:val="00334190"/>
    <w:rsid w:val="003341B3"/>
    <w:rsid w:val="003341D1"/>
    <w:rsid w:val="003341DE"/>
    <w:rsid w:val="0033420F"/>
    <w:rsid w:val="0033423E"/>
    <w:rsid w:val="00334242"/>
    <w:rsid w:val="00334248"/>
    <w:rsid w:val="00334262"/>
    <w:rsid w:val="00334268"/>
    <w:rsid w:val="003342A2"/>
    <w:rsid w:val="003342AA"/>
    <w:rsid w:val="003342CE"/>
    <w:rsid w:val="003342ED"/>
    <w:rsid w:val="00334326"/>
    <w:rsid w:val="0033433C"/>
    <w:rsid w:val="00334359"/>
    <w:rsid w:val="00334366"/>
    <w:rsid w:val="0033438C"/>
    <w:rsid w:val="00334395"/>
    <w:rsid w:val="00334397"/>
    <w:rsid w:val="003343B2"/>
    <w:rsid w:val="003343C0"/>
    <w:rsid w:val="003343C4"/>
    <w:rsid w:val="003343C8"/>
    <w:rsid w:val="003343F2"/>
    <w:rsid w:val="00334454"/>
    <w:rsid w:val="0033446D"/>
    <w:rsid w:val="00334481"/>
    <w:rsid w:val="00334498"/>
    <w:rsid w:val="003344A5"/>
    <w:rsid w:val="003344CB"/>
    <w:rsid w:val="003344D4"/>
    <w:rsid w:val="003344D9"/>
    <w:rsid w:val="003344F2"/>
    <w:rsid w:val="0033457E"/>
    <w:rsid w:val="0033461E"/>
    <w:rsid w:val="00334634"/>
    <w:rsid w:val="00334647"/>
    <w:rsid w:val="0033464B"/>
    <w:rsid w:val="003346FB"/>
    <w:rsid w:val="00334752"/>
    <w:rsid w:val="00334767"/>
    <w:rsid w:val="00334785"/>
    <w:rsid w:val="003347AA"/>
    <w:rsid w:val="003347AB"/>
    <w:rsid w:val="003347AC"/>
    <w:rsid w:val="003347B7"/>
    <w:rsid w:val="003347BA"/>
    <w:rsid w:val="003347BE"/>
    <w:rsid w:val="003347CF"/>
    <w:rsid w:val="003347D6"/>
    <w:rsid w:val="00334816"/>
    <w:rsid w:val="0033486D"/>
    <w:rsid w:val="0033488B"/>
    <w:rsid w:val="00334904"/>
    <w:rsid w:val="00334910"/>
    <w:rsid w:val="00334926"/>
    <w:rsid w:val="0033495B"/>
    <w:rsid w:val="00334A06"/>
    <w:rsid w:val="00334A2B"/>
    <w:rsid w:val="00334A4B"/>
    <w:rsid w:val="00334A7A"/>
    <w:rsid w:val="00334AE2"/>
    <w:rsid w:val="00334AEB"/>
    <w:rsid w:val="00334B5E"/>
    <w:rsid w:val="00334B71"/>
    <w:rsid w:val="00334B73"/>
    <w:rsid w:val="00334BBD"/>
    <w:rsid w:val="00334C0B"/>
    <w:rsid w:val="00334C13"/>
    <w:rsid w:val="00334C2F"/>
    <w:rsid w:val="00334C42"/>
    <w:rsid w:val="00334CAD"/>
    <w:rsid w:val="00334CF1"/>
    <w:rsid w:val="00334D21"/>
    <w:rsid w:val="00334D2A"/>
    <w:rsid w:val="00334DFA"/>
    <w:rsid w:val="00334DFF"/>
    <w:rsid w:val="00334E05"/>
    <w:rsid w:val="00334E28"/>
    <w:rsid w:val="00334E62"/>
    <w:rsid w:val="00334EBA"/>
    <w:rsid w:val="00334EE0"/>
    <w:rsid w:val="00334F51"/>
    <w:rsid w:val="00334F55"/>
    <w:rsid w:val="00334FB1"/>
    <w:rsid w:val="00334FCA"/>
    <w:rsid w:val="00334FF0"/>
    <w:rsid w:val="00335017"/>
    <w:rsid w:val="00335022"/>
    <w:rsid w:val="00335034"/>
    <w:rsid w:val="00335035"/>
    <w:rsid w:val="00335076"/>
    <w:rsid w:val="0033507B"/>
    <w:rsid w:val="00335083"/>
    <w:rsid w:val="003350B2"/>
    <w:rsid w:val="003350B5"/>
    <w:rsid w:val="003350C1"/>
    <w:rsid w:val="003350E4"/>
    <w:rsid w:val="003350E5"/>
    <w:rsid w:val="00335163"/>
    <w:rsid w:val="00335182"/>
    <w:rsid w:val="0033518B"/>
    <w:rsid w:val="00335196"/>
    <w:rsid w:val="00335239"/>
    <w:rsid w:val="0033526F"/>
    <w:rsid w:val="00335287"/>
    <w:rsid w:val="003352A8"/>
    <w:rsid w:val="003352D9"/>
    <w:rsid w:val="003352E4"/>
    <w:rsid w:val="003352FB"/>
    <w:rsid w:val="00335334"/>
    <w:rsid w:val="00335360"/>
    <w:rsid w:val="00335365"/>
    <w:rsid w:val="00335392"/>
    <w:rsid w:val="003353DA"/>
    <w:rsid w:val="003353EE"/>
    <w:rsid w:val="00335419"/>
    <w:rsid w:val="0033544D"/>
    <w:rsid w:val="0033546B"/>
    <w:rsid w:val="003354AE"/>
    <w:rsid w:val="0033550E"/>
    <w:rsid w:val="00335515"/>
    <w:rsid w:val="0033553E"/>
    <w:rsid w:val="003355DA"/>
    <w:rsid w:val="0033565D"/>
    <w:rsid w:val="0033566A"/>
    <w:rsid w:val="003356CC"/>
    <w:rsid w:val="003356DC"/>
    <w:rsid w:val="00335710"/>
    <w:rsid w:val="003357ED"/>
    <w:rsid w:val="003357F4"/>
    <w:rsid w:val="00335840"/>
    <w:rsid w:val="0033585F"/>
    <w:rsid w:val="00335870"/>
    <w:rsid w:val="0033587D"/>
    <w:rsid w:val="00335899"/>
    <w:rsid w:val="0033589A"/>
    <w:rsid w:val="003358B8"/>
    <w:rsid w:val="003358D3"/>
    <w:rsid w:val="003358D7"/>
    <w:rsid w:val="003358F0"/>
    <w:rsid w:val="0033599A"/>
    <w:rsid w:val="0033599F"/>
    <w:rsid w:val="003359A5"/>
    <w:rsid w:val="003359A6"/>
    <w:rsid w:val="003359F9"/>
    <w:rsid w:val="00335A4A"/>
    <w:rsid w:val="00335A64"/>
    <w:rsid w:val="00335A7F"/>
    <w:rsid w:val="00335AD6"/>
    <w:rsid w:val="00335AE3"/>
    <w:rsid w:val="00335B18"/>
    <w:rsid w:val="00335B21"/>
    <w:rsid w:val="00335B50"/>
    <w:rsid w:val="00335B5D"/>
    <w:rsid w:val="00335B63"/>
    <w:rsid w:val="00335B6E"/>
    <w:rsid w:val="00335BBB"/>
    <w:rsid w:val="00335BD7"/>
    <w:rsid w:val="00335C28"/>
    <w:rsid w:val="00335C2D"/>
    <w:rsid w:val="00335C44"/>
    <w:rsid w:val="00335C83"/>
    <w:rsid w:val="00335C93"/>
    <w:rsid w:val="00335CDC"/>
    <w:rsid w:val="00335D19"/>
    <w:rsid w:val="00335D63"/>
    <w:rsid w:val="00335DA2"/>
    <w:rsid w:val="00335DEA"/>
    <w:rsid w:val="00335E3B"/>
    <w:rsid w:val="00335E5E"/>
    <w:rsid w:val="00335E64"/>
    <w:rsid w:val="00335E95"/>
    <w:rsid w:val="00335ECD"/>
    <w:rsid w:val="00335EE3"/>
    <w:rsid w:val="00335EEB"/>
    <w:rsid w:val="00335F0A"/>
    <w:rsid w:val="00335F1C"/>
    <w:rsid w:val="00335F52"/>
    <w:rsid w:val="00335F66"/>
    <w:rsid w:val="00335F70"/>
    <w:rsid w:val="00335F71"/>
    <w:rsid w:val="00335F8D"/>
    <w:rsid w:val="00335F9C"/>
    <w:rsid w:val="00335F9D"/>
    <w:rsid w:val="00335FB4"/>
    <w:rsid w:val="0033604B"/>
    <w:rsid w:val="00336052"/>
    <w:rsid w:val="003360A9"/>
    <w:rsid w:val="003360E4"/>
    <w:rsid w:val="00336107"/>
    <w:rsid w:val="0033611E"/>
    <w:rsid w:val="00336122"/>
    <w:rsid w:val="00336123"/>
    <w:rsid w:val="0033613D"/>
    <w:rsid w:val="00336149"/>
    <w:rsid w:val="00336173"/>
    <w:rsid w:val="00336179"/>
    <w:rsid w:val="003361AA"/>
    <w:rsid w:val="003361B7"/>
    <w:rsid w:val="00336242"/>
    <w:rsid w:val="00336269"/>
    <w:rsid w:val="0033628E"/>
    <w:rsid w:val="00336305"/>
    <w:rsid w:val="00336323"/>
    <w:rsid w:val="0033632A"/>
    <w:rsid w:val="0033632D"/>
    <w:rsid w:val="00336340"/>
    <w:rsid w:val="00336350"/>
    <w:rsid w:val="0033635D"/>
    <w:rsid w:val="0033637B"/>
    <w:rsid w:val="00336395"/>
    <w:rsid w:val="003363B8"/>
    <w:rsid w:val="003363BB"/>
    <w:rsid w:val="0033642C"/>
    <w:rsid w:val="0033643D"/>
    <w:rsid w:val="00336456"/>
    <w:rsid w:val="003364A7"/>
    <w:rsid w:val="003364C9"/>
    <w:rsid w:val="00336517"/>
    <w:rsid w:val="00336559"/>
    <w:rsid w:val="00336578"/>
    <w:rsid w:val="0033664E"/>
    <w:rsid w:val="00336652"/>
    <w:rsid w:val="0033666A"/>
    <w:rsid w:val="00336672"/>
    <w:rsid w:val="00336673"/>
    <w:rsid w:val="0033671A"/>
    <w:rsid w:val="003367D1"/>
    <w:rsid w:val="0033686E"/>
    <w:rsid w:val="0033688D"/>
    <w:rsid w:val="003368C0"/>
    <w:rsid w:val="003368FA"/>
    <w:rsid w:val="003368FC"/>
    <w:rsid w:val="0033693D"/>
    <w:rsid w:val="00336972"/>
    <w:rsid w:val="00336998"/>
    <w:rsid w:val="0033699E"/>
    <w:rsid w:val="003369AB"/>
    <w:rsid w:val="003369C2"/>
    <w:rsid w:val="003369D4"/>
    <w:rsid w:val="003369DA"/>
    <w:rsid w:val="003369EE"/>
    <w:rsid w:val="00336A1A"/>
    <w:rsid w:val="00336A20"/>
    <w:rsid w:val="00336A41"/>
    <w:rsid w:val="00336A46"/>
    <w:rsid w:val="00336AC5"/>
    <w:rsid w:val="00336B28"/>
    <w:rsid w:val="00336B46"/>
    <w:rsid w:val="00336B91"/>
    <w:rsid w:val="00336BD8"/>
    <w:rsid w:val="00336BDB"/>
    <w:rsid w:val="00336C52"/>
    <w:rsid w:val="00336CA5"/>
    <w:rsid w:val="00336CB9"/>
    <w:rsid w:val="00336D1F"/>
    <w:rsid w:val="00336D85"/>
    <w:rsid w:val="00336D87"/>
    <w:rsid w:val="00336D93"/>
    <w:rsid w:val="00336D94"/>
    <w:rsid w:val="00336DA4"/>
    <w:rsid w:val="00336E07"/>
    <w:rsid w:val="00336E11"/>
    <w:rsid w:val="00336E1C"/>
    <w:rsid w:val="00336E40"/>
    <w:rsid w:val="00336E4F"/>
    <w:rsid w:val="00336E5B"/>
    <w:rsid w:val="00336E5C"/>
    <w:rsid w:val="00336EBC"/>
    <w:rsid w:val="00336EFE"/>
    <w:rsid w:val="00336F09"/>
    <w:rsid w:val="00336F0E"/>
    <w:rsid w:val="00336F1C"/>
    <w:rsid w:val="00336F1E"/>
    <w:rsid w:val="00336F82"/>
    <w:rsid w:val="00336F97"/>
    <w:rsid w:val="00336FFE"/>
    <w:rsid w:val="00337016"/>
    <w:rsid w:val="00337021"/>
    <w:rsid w:val="00337040"/>
    <w:rsid w:val="00337046"/>
    <w:rsid w:val="0033709A"/>
    <w:rsid w:val="003370D1"/>
    <w:rsid w:val="003370DB"/>
    <w:rsid w:val="00337154"/>
    <w:rsid w:val="003371BE"/>
    <w:rsid w:val="003371D7"/>
    <w:rsid w:val="00337204"/>
    <w:rsid w:val="00337292"/>
    <w:rsid w:val="00337323"/>
    <w:rsid w:val="00337331"/>
    <w:rsid w:val="00337352"/>
    <w:rsid w:val="0033735A"/>
    <w:rsid w:val="00337368"/>
    <w:rsid w:val="003373AD"/>
    <w:rsid w:val="003373F2"/>
    <w:rsid w:val="0033743A"/>
    <w:rsid w:val="00337449"/>
    <w:rsid w:val="00337453"/>
    <w:rsid w:val="0033746E"/>
    <w:rsid w:val="0033747E"/>
    <w:rsid w:val="003374B1"/>
    <w:rsid w:val="003374D2"/>
    <w:rsid w:val="00337533"/>
    <w:rsid w:val="00337565"/>
    <w:rsid w:val="003375A7"/>
    <w:rsid w:val="003375D9"/>
    <w:rsid w:val="00337617"/>
    <w:rsid w:val="0033764D"/>
    <w:rsid w:val="0033769E"/>
    <w:rsid w:val="003376CC"/>
    <w:rsid w:val="003376FA"/>
    <w:rsid w:val="00337742"/>
    <w:rsid w:val="00337749"/>
    <w:rsid w:val="00337775"/>
    <w:rsid w:val="00337779"/>
    <w:rsid w:val="0033779C"/>
    <w:rsid w:val="003377BF"/>
    <w:rsid w:val="00337848"/>
    <w:rsid w:val="00337854"/>
    <w:rsid w:val="00337868"/>
    <w:rsid w:val="0033786D"/>
    <w:rsid w:val="00337877"/>
    <w:rsid w:val="00337888"/>
    <w:rsid w:val="00337898"/>
    <w:rsid w:val="003378AD"/>
    <w:rsid w:val="003379E5"/>
    <w:rsid w:val="00337A21"/>
    <w:rsid w:val="00337A38"/>
    <w:rsid w:val="00337A84"/>
    <w:rsid w:val="00337AB4"/>
    <w:rsid w:val="00337AB8"/>
    <w:rsid w:val="00337B14"/>
    <w:rsid w:val="00337B20"/>
    <w:rsid w:val="00337B40"/>
    <w:rsid w:val="00337B5E"/>
    <w:rsid w:val="00337B6E"/>
    <w:rsid w:val="00337BBF"/>
    <w:rsid w:val="00337BD3"/>
    <w:rsid w:val="00337BF9"/>
    <w:rsid w:val="00337C03"/>
    <w:rsid w:val="00337C24"/>
    <w:rsid w:val="00337C3E"/>
    <w:rsid w:val="00337C47"/>
    <w:rsid w:val="00337C4D"/>
    <w:rsid w:val="00337C57"/>
    <w:rsid w:val="00337CB5"/>
    <w:rsid w:val="00337CD2"/>
    <w:rsid w:val="00337CFA"/>
    <w:rsid w:val="00337CFB"/>
    <w:rsid w:val="00337D0E"/>
    <w:rsid w:val="00337D38"/>
    <w:rsid w:val="00337D47"/>
    <w:rsid w:val="00337D75"/>
    <w:rsid w:val="00337D83"/>
    <w:rsid w:val="00337D92"/>
    <w:rsid w:val="00337DA4"/>
    <w:rsid w:val="00337DF1"/>
    <w:rsid w:val="00337E04"/>
    <w:rsid w:val="00337E0B"/>
    <w:rsid w:val="00337E89"/>
    <w:rsid w:val="00337EEA"/>
    <w:rsid w:val="00337F1A"/>
    <w:rsid w:val="00337F29"/>
    <w:rsid w:val="00337F38"/>
    <w:rsid w:val="00337F3B"/>
    <w:rsid w:val="00337F87"/>
    <w:rsid w:val="00337FAA"/>
    <w:rsid w:val="00337FB7"/>
    <w:rsid w:val="00337FBE"/>
    <w:rsid w:val="00337FC2"/>
    <w:rsid w:val="00337FCF"/>
    <w:rsid w:val="00340023"/>
    <w:rsid w:val="00340057"/>
    <w:rsid w:val="00340098"/>
    <w:rsid w:val="003400CE"/>
    <w:rsid w:val="00340161"/>
    <w:rsid w:val="0034017B"/>
    <w:rsid w:val="003401A9"/>
    <w:rsid w:val="0034021B"/>
    <w:rsid w:val="0034023F"/>
    <w:rsid w:val="0034025B"/>
    <w:rsid w:val="00340285"/>
    <w:rsid w:val="0034034C"/>
    <w:rsid w:val="00340392"/>
    <w:rsid w:val="003403A7"/>
    <w:rsid w:val="003403B6"/>
    <w:rsid w:val="003403D8"/>
    <w:rsid w:val="00340417"/>
    <w:rsid w:val="00340465"/>
    <w:rsid w:val="00340473"/>
    <w:rsid w:val="00340498"/>
    <w:rsid w:val="003404A8"/>
    <w:rsid w:val="003404C1"/>
    <w:rsid w:val="003404C4"/>
    <w:rsid w:val="003404E3"/>
    <w:rsid w:val="00340521"/>
    <w:rsid w:val="00340581"/>
    <w:rsid w:val="003405A0"/>
    <w:rsid w:val="003405B9"/>
    <w:rsid w:val="003405CB"/>
    <w:rsid w:val="003405D5"/>
    <w:rsid w:val="00340601"/>
    <w:rsid w:val="00340602"/>
    <w:rsid w:val="00340606"/>
    <w:rsid w:val="00340632"/>
    <w:rsid w:val="0034063C"/>
    <w:rsid w:val="00340641"/>
    <w:rsid w:val="00340658"/>
    <w:rsid w:val="00340668"/>
    <w:rsid w:val="0034067F"/>
    <w:rsid w:val="00340686"/>
    <w:rsid w:val="003406D2"/>
    <w:rsid w:val="00340744"/>
    <w:rsid w:val="003407C3"/>
    <w:rsid w:val="003407CF"/>
    <w:rsid w:val="00340878"/>
    <w:rsid w:val="003408C3"/>
    <w:rsid w:val="003408DB"/>
    <w:rsid w:val="003408F1"/>
    <w:rsid w:val="003408F2"/>
    <w:rsid w:val="0034093E"/>
    <w:rsid w:val="00340945"/>
    <w:rsid w:val="00340953"/>
    <w:rsid w:val="0034095A"/>
    <w:rsid w:val="00340987"/>
    <w:rsid w:val="00340A05"/>
    <w:rsid w:val="00340A50"/>
    <w:rsid w:val="00340A61"/>
    <w:rsid w:val="00340B17"/>
    <w:rsid w:val="00340B99"/>
    <w:rsid w:val="00340C43"/>
    <w:rsid w:val="00340C56"/>
    <w:rsid w:val="00340C71"/>
    <w:rsid w:val="00340C96"/>
    <w:rsid w:val="00340CE1"/>
    <w:rsid w:val="00340CEE"/>
    <w:rsid w:val="00340CFF"/>
    <w:rsid w:val="00340D1D"/>
    <w:rsid w:val="00340E1B"/>
    <w:rsid w:val="00340E8D"/>
    <w:rsid w:val="00340EB0"/>
    <w:rsid w:val="00340EBB"/>
    <w:rsid w:val="00340EBC"/>
    <w:rsid w:val="00340EEF"/>
    <w:rsid w:val="00340F2A"/>
    <w:rsid w:val="00340F81"/>
    <w:rsid w:val="00340F85"/>
    <w:rsid w:val="00340F9D"/>
    <w:rsid w:val="00340FB5"/>
    <w:rsid w:val="00340FC6"/>
    <w:rsid w:val="00340FD7"/>
    <w:rsid w:val="00340FE6"/>
    <w:rsid w:val="0034100C"/>
    <w:rsid w:val="00341013"/>
    <w:rsid w:val="0034102E"/>
    <w:rsid w:val="00341075"/>
    <w:rsid w:val="0034107F"/>
    <w:rsid w:val="00341097"/>
    <w:rsid w:val="003410B7"/>
    <w:rsid w:val="003410E5"/>
    <w:rsid w:val="00341101"/>
    <w:rsid w:val="00341159"/>
    <w:rsid w:val="00341164"/>
    <w:rsid w:val="00341189"/>
    <w:rsid w:val="00341195"/>
    <w:rsid w:val="003411BB"/>
    <w:rsid w:val="003411C0"/>
    <w:rsid w:val="003411FB"/>
    <w:rsid w:val="00341221"/>
    <w:rsid w:val="0034123C"/>
    <w:rsid w:val="00341244"/>
    <w:rsid w:val="00341246"/>
    <w:rsid w:val="0034129E"/>
    <w:rsid w:val="003412AA"/>
    <w:rsid w:val="003412C3"/>
    <w:rsid w:val="003412DD"/>
    <w:rsid w:val="00341304"/>
    <w:rsid w:val="00341305"/>
    <w:rsid w:val="00341322"/>
    <w:rsid w:val="00341361"/>
    <w:rsid w:val="00341392"/>
    <w:rsid w:val="00341393"/>
    <w:rsid w:val="00341439"/>
    <w:rsid w:val="0034147B"/>
    <w:rsid w:val="00341492"/>
    <w:rsid w:val="003414AE"/>
    <w:rsid w:val="003414C4"/>
    <w:rsid w:val="00341529"/>
    <w:rsid w:val="00341533"/>
    <w:rsid w:val="00341565"/>
    <w:rsid w:val="0034157C"/>
    <w:rsid w:val="00341594"/>
    <w:rsid w:val="003415F9"/>
    <w:rsid w:val="00341615"/>
    <w:rsid w:val="003416BC"/>
    <w:rsid w:val="003416FB"/>
    <w:rsid w:val="00341708"/>
    <w:rsid w:val="0034170A"/>
    <w:rsid w:val="00341722"/>
    <w:rsid w:val="00341723"/>
    <w:rsid w:val="00341757"/>
    <w:rsid w:val="00341771"/>
    <w:rsid w:val="00341787"/>
    <w:rsid w:val="0034184C"/>
    <w:rsid w:val="0034185B"/>
    <w:rsid w:val="003418DE"/>
    <w:rsid w:val="003418DF"/>
    <w:rsid w:val="003418EC"/>
    <w:rsid w:val="003418F3"/>
    <w:rsid w:val="00341925"/>
    <w:rsid w:val="00341957"/>
    <w:rsid w:val="0034195F"/>
    <w:rsid w:val="00341975"/>
    <w:rsid w:val="00341976"/>
    <w:rsid w:val="0034199E"/>
    <w:rsid w:val="003419A5"/>
    <w:rsid w:val="003419FA"/>
    <w:rsid w:val="00341A34"/>
    <w:rsid w:val="00341A45"/>
    <w:rsid w:val="00341A76"/>
    <w:rsid w:val="00341A8C"/>
    <w:rsid w:val="00341A99"/>
    <w:rsid w:val="00341AB5"/>
    <w:rsid w:val="00341AC9"/>
    <w:rsid w:val="00341ADA"/>
    <w:rsid w:val="00341AF3"/>
    <w:rsid w:val="00341AF7"/>
    <w:rsid w:val="00341AF9"/>
    <w:rsid w:val="00341AFB"/>
    <w:rsid w:val="00341B64"/>
    <w:rsid w:val="00341B6D"/>
    <w:rsid w:val="00341B85"/>
    <w:rsid w:val="00341BB4"/>
    <w:rsid w:val="00341BC9"/>
    <w:rsid w:val="00341BCD"/>
    <w:rsid w:val="00341C67"/>
    <w:rsid w:val="00341C71"/>
    <w:rsid w:val="00341C7A"/>
    <w:rsid w:val="00341C7C"/>
    <w:rsid w:val="00341C81"/>
    <w:rsid w:val="00341C8F"/>
    <w:rsid w:val="00341CC7"/>
    <w:rsid w:val="00341CF5"/>
    <w:rsid w:val="00341CFC"/>
    <w:rsid w:val="00341D3E"/>
    <w:rsid w:val="00341D58"/>
    <w:rsid w:val="00341D66"/>
    <w:rsid w:val="00341D6C"/>
    <w:rsid w:val="00341E0A"/>
    <w:rsid w:val="00341E15"/>
    <w:rsid w:val="00341E1F"/>
    <w:rsid w:val="00341E3F"/>
    <w:rsid w:val="00341E45"/>
    <w:rsid w:val="00341EDD"/>
    <w:rsid w:val="00341EE6"/>
    <w:rsid w:val="00341FA7"/>
    <w:rsid w:val="00341FBF"/>
    <w:rsid w:val="00342019"/>
    <w:rsid w:val="0034201E"/>
    <w:rsid w:val="00342037"/>
    <w:rsid w:val="00342054"/>
    <w:rsid w:val="00342086"/>
    <w:rsid w:val="003420A9"/>
    <w:rsid w:val="003420C1"/>
    <w:rsid w:val="0034210D"/>
    <w:rsid w:val="00342178"/>
    <w:rsid w:val="003421D3"/>
    <w:rsid w:val="003421E1"/>
    <w:rsid w:val="0034220A"/>
    <w:rsid w:val="00342224"/>
    <w:rsid w:val="0034225B"/>
    <w:rsid w:val="003422B0"/>
    <w:rsid w:val="003422C8"/>
    <w:rsid w:val="003422CE"/>
    <w:rsid w:val="003422EA"/>
    <w:rsid w:val="00342317"/>
    <w:rsid w:val="0034234F"/>
    <w:rsid w:val="003423A9"/>
    <w:rsid w:val="003423C2"/>
    <w:rsid w:val="003423EF"/>
    <w:rsid w:val="00342431"/>
    <w:rsid w:val="00342453"/>
    <w:rsid w:val="0034245F"/>
    <w:rsid w:val="00342463"/>
    <w:rsid w:val="00342481"/>
    <w:rsid w:val="003424B2"/>
    <w:rsid w:val="003424B9"/>
    <w:rsid w:val="003424BD"/>
    <w:rsid w:val="003424BE"/>
    <w:rsid w:val="003424ED"/>
    <w:rsid w:val="0034250B"/>
    <w:rsid w:val="003425FB"/>
    <w:rsid w:val="00342683"/>
    <w:rsid w:val="0034269A"/>
    <w:rsid w:val="003426A7"/>
    <w:rsid w:val="003426C2"/>
    <w:rsid w:val="003427A0"/>
    <w:rsid w:val="003427EB"/>
    <w:rsid w:val="003427ED"/>
    <w:rsid w:val="00342805"/>
    <w:rsid w:val="00342845"/>
    <w:rsid w:val="0034284B"/>
    <w:rsid w:val="003428D8"/>
    <w:rsid w:val="003428EB"/>
    <w:rsid w:val="003428EC"/>
    <w:rsid w:val="00342918"/>
    <w:rsid w:val="00342948"/>
    <w:rsid w:val="00342967"/>
    <w:rsid w:val="00342968"/>
    <w:rsid w:val="00342973"/>
    <w:rsid w:val="0034299D"/>
    <w:rsid w:val="003429AA"/>
    <w:rsid w:val="003429DB"/>
    <w:rsid w:val="00342A19"/>
    <w:rsid w:val="00342A4A"/>
    <w:rsid w:val="00342A8D"/>
    <w:rsid w:val="00342AEB"/>
    <w:rsid w:val="00342B58"/>
    <w:rsid w:val="00342BAA"/>
    <w:rsid w:val="00342BAC"/>
    <w:rsid w:val="00342BFD"/>
    <w:rsid w:val="00342C51"/>
    <w:rsid w:val="00342C92"/>
    <w:rsid w:val="00342CB9"/>
    <w:rsid w:val="00342CC0"/>
    <w:rsid w:val="00342CD4"/>
    <w:rsid w:val="00342D0F"/>
    <w:rsid w:val="00342D65"/>
    <w:rsid w:val="00342D74"/>
    <w:rsid w:val="00342D9B"/>
    <w:rsid w:val="00342DAA"/>
    <w:rsid w:val="00342DC7"/>
    <w:rsid w:val="00342DFB"/>
    <w:rsid w:val="00342E18"/>
    <w:rsid w:val="00342EAA"/>
    <w:rsid w:val="00342EDC"/>
    <w:rsid w:val="00342EFE"/>
    <w:rsid w:val="00342F1A"/>
    <w:rsid w:val="00342F20"/>
    <w:rsid w:val="00342F66"/>
    <w:rsid w:val="00342F76"/>
    <w:rsid w:val="00342F83"/>
    <w:rsid w:val="00342FA3"/>
    <w:rsid w:val="00342FB1"/>
    <w:rsid w:val="00342FC1"/>
    <w:rsid w:val="00342FDB"/>
    <w:rsid w:val="00342FDE"/>
    <w:rsid w:val="00343005"/>
    <w:rsid w:val="00343006"/>
    <w:rsid w:val="0034304F"/>
    <w:rsid w:val="0034308F"/>
    <w:rsid w:val="003430A7"/>
    <w:rsid w:val="003430B5"/>
    <w:rsid w:val="003430E7"/>
    <w:rsid w:val="0034311B"/>
    <w:rsid w:val="00343149"/>
    <w:rsid w:val="00343175"/>
    <w:rsid w:val="00343199"/>
    <w:rsid w:val="003431C9"/>
    <w:rsid w:val="003431F7"/>
    <w:rsid w:val="003431FB"/>
    <w:rsid w:val="0034321A"/>
    <w:rsid w:val="00343238"/>
    <w:rsid w:val="003432B6"/>
    <w:rsid w:val="00343321"/>
    <w:rsid w:val="00343325"/>
    <w:rsid w:val="00343328"/>
    <w:rsid w:val="00343348"/>
    <w:rsid w:val="00343368"/>
    <w:rsid w:val="003433C4"/>
    <w:rsid w:val="00343425"/>
    <w:rsid w:val="0034344F"/>
    <w:rsid w:val="00343486"/>
    <w:rsid w:val="003434B2"/>
    <w:rsid w:val="003434E8"/>
    <w:rsid w:val="0034357F"/>
    <w:rsid w:val="003435CF"/>
    <w:rsid w:val="00343621"/>
    <w:rsid w:val="00343622"/>
    <w:rsid w:val="0034362E"/>
    <w:rsid w:val="00343642"/>
    <w:rsid w:val="0034365C"/>
    <w:rsid w:val="00343678"/>
    <w:rsid w:val="00343680"/>
    <w:rsid w:val="0034368E"/>
    <w:rsid w:val="00343696"/>
    <w:rsid w:val="0034371B"/>
    <w:rsid w:val="00343721"/>
    <w:rsid w:val="00343729"/>
    <w:rsid w:val="00343769"/>
    <w:rsid w:val="0034376F"/>
    <w:rsid w:val="00343771"/>
    <w:rsid w:val="0034377B"/>
    <w:rsid w:val="0034378A"/>
    <w:rsid w:val="0034379F"/>
    <w:rsid w:val="0034386C"/>
    <w:rsid w:val="00343879"/>
    <w:rsid w:val="00343898"/>
    <w:rsid w:val="003438AF"/>
    <w:rsid w:val="003438DC"/>
    <w:rsid w:val="0034394D"/>
    <w:rsid w:val="00343954"/>
    <w:rsid w:val="00343979"/>
    <w:rsid w:val="003439C5"/>
    <w:rsid w:val="003439F6"/>
    <w:rsid w:val="00343A0D"/>
    <w:rsid w:val="00343A0E"/>
    <w:rsid w:val="00343A21"/>
    <w:rsid w:val="00343A22"/>
    <w:rsid w:val="00343A53"/>
    <w:rsid w:val="00343A98"/>
    <w:rsid w:val="00343AB4"/>
    <w:rsid w:val="00343AC8"/>
    <w:rsid w:val="00343AEA"/>
    <w:rsid w:val="00343AFC"/>
    <w:rsid w:val="00343B21"/>
    <w:rsid w:val="00343B2F"/>
    <w:rsid w:val="00343B50"/>
    <w:rsid w:val="00343B57"/>
    <w:rsid w:val="00343B6E"/>
    <w:rsid w:val="00343B7E"/>
    <w:rsid w:val="00343B98"/>
    <w:rsid w:val="00343BBB"/>
    <w:rsid w:val="00343BCE"/>
    <w:rsid w:val="00343C10"/>
    <w:rsid w:val="00343CB2"/>
    <w:rsid w:val="00343CBE"/>
    <w:rsid w:val="00343CCB"/>
    <w:rsid w:val="00343CD5"/>
    <w:rsid w:val="00343CE0"/>
    <w:rsid w:val="00343D03"/>
    <w:rsid w:val="00343D17"/>
    <w:rsid w:val="00343DA2"/>
    <w:rsid w:val="00343DE1"/>
    <w:rsid w:val="00343E22"/>
    <w:rsid w:val="00343E31"/>
    <w:rsid w:val="00343E72"/>
    <w:rsid w:val="00343E78"/>
    <w:rsid w:val="00343E9D"/>
    <w:rsid w:val="00343EE0"/>
    <w:rsid w:val="00343F10"/>
    <w:rsid w:val="00343F1E"/>
    <w:rsid w:val="00343F1F"/>
    <w:rsid w:val="00343F34"/>
    <w:rsid w:val="00343F63"/>
    <w:rsid w:val="00343F80"/>
    <w:rsid w:val="00343FD2"/>
    <w:rsid w:val="00343FF6"/>
    <w:rsid w:val="0034400B"/>
    <w:rsid w:val="00344052"/>
    <w:rsid w:val="0034407E"/>
    <w:rsid w:val="0034408B"/>
    <w:rsid w:val="0034408F"/>
    <w:rsid w:val="003440BD"/>
    <w:rsid w:val="003440C2"/>
    <w:rsid w:val="0034419F"/>
    <w:rsid w:val="003441EA"/>
    <w:rsid w:val="00344216"/>
    <w:rsid w:val="00344217"/>
    <w:rsid w:val="00344233"/>
    <w:rsid w:val="00344235"/>
    <w:rsid w:val="0034423A"/>
    <w:rsid w:val="00344248"/>
    <w:rsid w:val="0034428A"/>
    <w:rsid w:val="0034429B"/>
    <w:rsid w:val="003442CB"/>
    <w:rsid w:val="00344329"/>
    <w:rsid w:val="00344344"/>
    <w:rsid w:val="0034436B"/>
    <w:rsid w:val="0034438D"/>
    <w:rsid w:val="003443BE"/>
    <w:rsid w:val="003443D9"/>
    <w:rsid w:val="003443DE"/>
    <w:rsid w:val="003443E3"/>
    <w:rsid w:val="003443FA"/>
    <w:rsid w:val="00344409"/>
    <w:rsid w:val="0034446A"/>
    <w:rsid w:val="0034446B"/>
    <w:rsid w:val="003444B0"/>
    <w:rsid w:val="003444EB"/>
    <w:rsid w:val="0034458A"/>
    <w:rsid w:val="0034459D"/>
    <w:rsid w:val="003445BC"/>
    <w:rsid w:val="003445ED"/>
    <w:rsid w:val="00344635"/>
    <w:rsid w:val="0034464A"/>
    <w:rsid w:val="00344654"/>
    <w:rsid w:val="00344655"/>
    <w:rsid w:val="00344670"/>
    <w:rsid w:val="0034468A"/>
    <w:rsid w:val="00344698"/>
    <w:rsid w:val="00344728"/>
    <w:rsid w:val="0034476C"/>
    <w:rsid w:val="00344790"/>
    <w:rsid w:val="003447B2"/>
    <w:rsid w:val="003447EB"/>
    <w:rsid w:val="003447F6"/>
    <w:rsid w:val="0034480D"/>
    <w:rsid w:val="00344819"/>
    <w:rsid w:val="00344879"/>
    <w:rsid w:val="0034487F"/>
    <w:rsid w:val="00344909"/>
    <w:rsid w:val="0034491A"/>
    <w:rsid w:val="0034492F"/>
    <w:rsid w:val="0034493A"/>
    <w:rsid w:val="00344948"/>
    <w:rsid w:val="00344993"/>
    <w:rsid w:val="003449EF"/>
    <w:rsid w:val="00344A11"/>
    <w:rsid w:val="00344A30"/>
    <w:rsid w:val="00344A3C"/>
    <w:rsid w:val="00344A47"/>
    <w:rsid w:val="00344A4B"/>
    <w:rsid w:val="00344A51"/>
    <w:rsid w:val="00344A65"/>
    <w:rsid w:val="00344A7F"/>
    <w:rsid w:val="00344A94"/>
    <w:rsid w:val="00344A97"/>
    <w:rsid w:val="00344AA6"/>
    <w:rsid w:val="00344AF3"/>
    <w:rsid w:val="00344B08"/>
    <w:rsid w:val="00344B0D"/>
    <w:rsid w:val="00344B1B"/>
    <w:rsid w:val="00344B35"/>
    <w:rsid w:val="00344B3E"/>
    <w:rsid w:val="00344B4B"/>
    <w:rsid w:val="00344C54"/>
    <w:rsid w:val="00344C68"/>
    <w:rsid w:val="00344C88"/>
    <w:rsid w:val="00344CC0"/>
    <w:rsid w:val="00344CE1"/>
    <w:rsid w:val="00344D17"/>
    <w:rsid w:val="00344D4A"/>
    <w:rsid w:val="00344D7E"/>
    <w:rsid w:val="00344DC7"/>
    <w:rsid w:val="00344E46"/>
    <w:rsid w:val="00344E6F"/>
    <w:rsid w:val="00344E72"/>
    <w:rsid w:val="00344EC5"/>
    <w:rsid w:val="00344F15"/>
    <w:rsid w:val="00344F4A"/>
    <w:rsid w:val="00344FA4"/>
    <w:rsid w:val="00344FC0"/>
    <w:rsid w:val="00344FC9"/>
    <w:rsid w:val="00344FD9"/>
    <w:rsid w:val="00345062"/>
    <w:rsid w:val="00345096"/>
    <w:rsid w:val="003450D4"/>
    <w:rsid w:val="003450D6"/>
    <w:rsid w:val="00345167"/>
    <w:rsid w:val="0034516D"/>
    <w:rsid w:val="003451C6"/>
    <w:rsid w:val="00345201"/>
    <w:rsid w:val="0034522C"/>
    <w:rsid w:val="00345258"/>
    <w:rsid w:val="00345268"/>
    <w:rsid w:val="0034532E"/>
    <w:rsid w:val="00345338"/>
    <w:rsid w:val="0034538E"/>
    <w:rsid w:val="00345401"/>
    <w:rsid w:val="0034541A"/>
    <w:rsid w:val="00345422"/>
    <w:rsid w:val="00345455"/>
    <w:rsid w:val="0034546C"/>
    <w:rsid w:val="00345503"/>
    <w:rsid w:val="00345507"/>
    <w:rsid w:val="00345526"/>
    <w:rsid w:val="00345571"/>
    <w:rsid w:val="00345574"/>
    <w:rsid w:val="00345577"/>
    <w:rsid w:val="003455A3"/>
    <w:rsid w:val="003455EA"/>
    <w:rsid w:val="003455F8"/>
    <w:rsid w:val="00345610"/>
    <w:rsid w:val="00345631"/>
    <w:rsid w:val="0034564C"/>
    <w:rsid w:val="0034567A"/>
    <w:rsid w:val="00345708"/>
    <w:rsid w:val="0034576C"/>
    <w:rsid w:val="003457C1"/>
    <w:rsid w:val="0034584A"/>
    <w:rsid w:val="0034587D"/>
    <w:rsid w:val="0034588F"/>
    <w:rsid w:val="00345896"/>
    <w:rsid w:val="003458DC"/>
    <w:rsid w:val="00345900"/>
    <w:rsid w:val="0034592D"/>
    <w:rsid w:val="0034595E"/>
    <w:rsid w:val="0034598C"/>
    <w:rsid w:val="003459B2"/>
    <w:rsid w:val="003459C5"/>
    <w:rsid w:val="003459E0"/>
    <w:rsid w:val="00345A03"/>
    <w:rsid w:val="00345A1A"/>
    <w:rsid w:val="00345AC0"/>
    <w:rsid w:val="00345B0B"/>
    <w:rsid w:val="00345B20"/>
    <w:rsid w:val="00345B32"/>
    <w:rsid w:val="00345B6D"/>
    <w:rsid w:val="00345B86"/>
    <w:rsid w:val="00345B91"/>
    <w:rsid w:val="00345BA5"/>
    <w:rsid w:val="00345BD8"/>
    <w:rsid w:val="00345BE9"/>
    <w:rsid w:val="00345C09"/>
    <w:rsid w:val="00345C2E"/>
    <w:rsid w:val="00345C3E"/>
    <w:rsid w:val="00345C48"/>
    <w:rsid w:val="00345C75"/>
    <w:rsid w:val="00345D27"/>
    <w:rsid w:val="00345D71"/>
    <w:rsid w:val="00345D8B"/>
    <w:rsid w:val="00345D91"/>
    <w:rsid w:val="00345D92"/>
    <w:rsid w:val="00345E1C"/>
    <w:rsid w:val="00345E52"/>
    <w:rsid w:val="00345E58"/>
    <w:rsid w:val="00345E6D"/>
    <w:rsid w:val="00345E6E"/>
    <w:rsid w:val="00345E70"/>
    <w:rsid w:val="00345E7A"/>
    <w:rsid w:val="00345E83"/>
    <w:rsid w:val="00345E8B"/>
    <w:rsid w:val="00345EB7"/>
    <w:rsid w:val="00345ED1"/>
    <w:rsid w:val="00345ED4"/>
    <w:rsid w:val="00345EEA"/>
    <w:rsid w:val="00345F67"/>
    <w:rsid w:val="00345F73"/>
    <w:rsid w:val="00345FB6"/>
    <w:rsid w:val="00345FD1"/>
    <w:rsid w:val="00345FDA"/>
    <w:rsid w:val="00345FED"/>
    <w:rsid w:val="00345FFF"/>
    <w:rsid w:val="0034602A"/>
    <w:rsid w:val="00346030"/>
    <w:rsid w:val="00346045"/>
    <w:rsid w:val="0034605D"/>
    <w:rsid w:val="00346067"/>
    <w:rsid w:val="003460AF"/>
    <w:rsid w:val="003460D8"/>
    <w:rsid w:val="003460E2"/>
    <w:rsid w:val="00346104"/>
    <w:rsid w:val="00346142"/>
    <w:rsid w:val="00346159"/>
    <w:rsid w:val="003461B1"/>
    <w:rsid w:val="003461C1"/>
    <w:rsid w:val="0034625B"/>
    <w:rsid w:val="00346289"/>
    <w:rsid w:val="003462B1"/>
    <w:rsid w:val="003462C7"/>
    <w:rsid w:val="003462DF"/>
    <w:rsid w:val="0034633E"/>
    <w:rsid w:val="003463C3"/>
    <w:rsid w:val="003463C8"/>
    <w:rsid w:val="003463DF"/>
    <w:rsid w:val="00346457"/>
    <w:rsid w:val="003464A9"/>
    <w:rsid w:val="003464BC"/>
    <w:rsid w:val="003464D3"/>
    <w:rsid w:val="003464FE"/>
    <w:rsid w:val="0034651B"/>
    <w:rsid w:val="0034654C"/>
    <w:rsid w:val="00346568"/>
    <w:rsid w:val="0034656E"/>
    <w:rsid w:val="00346574"/>
    <w:rsid w:val="003465E7"/>
    <w:rsid w:val="00346621"/>
    <w:rsid w:val="00346633"/>
    <w:rsid w:val="00346655"/>
    <w:rsid w:val="00346660"/>
    <w:rsid w:val="003466AA"/>
    <w:rsid w:val="003466D7"/>
    <w:rsid w:val="003466ED"/>
    <w:rsid w:val="0034671D"/>
    <w:rsid w:val="00346724"/>
    <w:rsid w:val="00346751"/>
    <w:rsid w:val="00346763"/>
    <w:rsid w:val="00346770"/>
    <w:rsid w:val="00346774"/>
    <w:rsid w:val="003467C6"/>
    <w:rsid w:val="003467E9"/>
    <w:rsid w:val="003467ED"/>
    <w:rsid w:val="00346851"/>
    <w:rsid w:val="00346857"/>
    <w:rsid w:val="003468A7"/>
    <w:rsid w:val="0034691C"/>
    <w:rsid w:val="0034698E"/>
    <w:rsid w:val="003469BB"/>
    <w:rsid w:val="003469CF"/>
    <w:rsid w:val="00346A0D"/>
    <w:rsid w:val="00346A1F"/>
    <w:rsid w:val="00346A5D"/>
    <w:rsid w:val="00346A6A"/>
    <w:rsid w:val="00346A75"/>
    <w:rsid w:val="00346A7A"/>
    <w:rsid w:val="00346A8F"/>
    <w:rsid w:val="00346A97"/>
    <w:rsid w:val="00346AAD"/>
    <w:rsid w:val="00346AAF"/>
    <w:rsid w:val="00346ADD"/>
    <w:rsid w:val="00346AF6"/>
    <w:rsid w:val="00346B0C"/>
    <w:rsid w:val="00346B96"/>
    <w:rsid w:val="00346BC5"/>
    <w:rsid w:val="00346BE9"/>
    <w:rsid w:val="00346C1E"/>
    <w:rsid w:val="00346C49"/>
    <w:rsid w:val="00346CFA"/>
    <w:rsid w:val="00346D33"/>
    <w:rsid w:val="00346D41"/>
    <w:rsid w:val="00346D5C"/>
    <w:rsid w:val="00346D5E"/>
    <w:rsid w:val="00346D79"/>
    <w:rsid w:val="00346DFF"/>
    <w:rsid w:val="00346E8B"/>
    <w:rsid w:val="00346E9A"/>
    <w:rsid w:val="00346EA4"/>
    <w:rsid w:val="00346EBA"/>
    <w:rsid w:val="00346EC0"/>
    <w:rsid w:val="00346EC6"/>
    <w:rsid w:val="00346ECA"/>
    <w:rsid w:val="00346ED5"/>
    <w:rsid w:val="00346EDC"/>
    <w:rsid w:val="00346EE0"/>
    <w:rsid w:val="00346EE6"/>
    <w:rsid w:val="00346EEA"/>
    <w:rsid w:val="00346F17"/>
    <w:rsid w:val="00346F1F"/>
    <w:rsid w:val="00346F23"/>
    <w:rsid w:val="00346F3E"/>
    <w:rsid w:val="00346F48"/>
    <w:rsid w:val="00346F72"/>
    <w:rsid w:val="00346FBC"/>
    <w:rsid w:val="00346FD1"/>
    <w:rsid w:val="00346FDE"/>
    <w:rsid w:val="00346FE7"/>
    <w:rsid w:val="00347004"/>
    <w:rsid w:val="003470BF"/>
    <w:rsid w:val="003470CF"/>
    <w:rsid w:val="00347110"/>
    <w:rsid w:val="0034719C"/>
    <w:rsid w:val="003471BF"/>
    <w:rsid w:val="00347232"/>
    <w:rsid w:val="00347267"/>
    <w:rsid w:val="003472A8"/>
    <w:rsid w:val="003472DB"/>
    <w:rsid w:val="003472DC"/>
    <w:rsid w:val="0034731F"/>
    <w:rsid w:val="00347337"/>
    <w:rsid w:val="003473A4"/>
    <w:rsid w:val="003473C9"/>
    <w:rsid w:val="003473E0"/>
    <w:rsid w:val="00347420"/>
    <w:rsid w:val="00347423"/>
    <w:rsid w:val="0034742E"/>
    <w:rsid w:val="0034746E"/>
    <w:rsid w:val="00347492"/>
    <w:rsid w:val="0034752D"/>
    <w:rsid w:val="00347546"/>
    <w:rsid w:val="00347548"/>
    <w:rsid w:val="0034755D"/>
    <w:rsid w:val="003475BC"/>
    <w:rsid w:val="003475EE"/>
    <w:rsid w:val="00347650"/>
    <w:rsid w:val="00347662"/>
    <w:rsid w:val="003476A9"/>
    <w:rsid w:val="003476F8"/>
    <w:rsid w:val="00347719"/>
    <w:rsid w:val="00347748"/>
    <w:rsid w:val="0034780D"/>
    <w:rsid w:val="00347867"/>
    <w:rsid w:val="0034787A"/>
    <w:rsid w:val="003478CA"/>
    <w:rsid w:val="0034791E"/>
    <w:rsid w:val="00347925"/>
    <w:rsid w:val="0034794D"/>
    <w:rsid w:val="00347970"/>
    <w:rsid w:val="00347993"/>
    <w:rsid w:val="003479D3"/>
    <w:rsid w:val="00347A10"/>
    <w:rsid w:val="00347A2C"/>
    <w:rsid w:val="00347A30"/>
    <w:rsid w:val="00347A79"/>
    <w:rsid w:val="00347A7E"/>
    <w:rsid w:val="00347B77"/>
    <w:rsid w:val="00347B7B"/>
    <w:rsid w:val="00347BA4"/>
    <w:rsid w:val="00347BB3"/>
    <w:rsid w:val="00347BB5"/>
    <w:rsid w:val="00347BE3"/>
    <w:rsid w:val="00347C39"/>
    <w:rsid w:val="00347C73"/>
    <w:rsid w:val="00347C81"/>
    <w:rsid w:val="00347C9B"/>
    <w:rsid w:val="00347C9D"/>
    <w:rsid w:val="00347CDC"/>
    <w:rsid w:val="00347CE1"/>
    <w:rsid w:val="00347CF0"/>
    <w:rsid w:val="00347D07"/>
    <w:rsid w:val="00347D28"/>
    <w:rsid w:val="00347D5B"/>
    <w:rsid w:val="00347D63"/>
    <w:rsid w:val="00347D7B"/>
    <w:rsid w:val="00347DCD"/>
    <w:rsid w:val="00347DF2"/>
    <w:rsid w:val="00347E29"/>
    <w:rsid w:val="00347E37"/>
    <w:rsid w:val="00347E50"/>
    <w:rsid w:val="00347E90"/>
    <w:rsid w:val="00347EDC"/>
    <w:rsid w:val="00347EF7"/>
    <w:rsid w:val="00347F1C"/>
    <w:rsid w:val="00347F58"/>
    <w:rsid w:val="00347F69"/>
    <w:rsid w:val="00347F8A"/>
    <w:rsid w:val="00347FAF"/>
    <w:rsid w:val="00347FD4"/>
    <w:rsid w:val="00347FD9"/>
    <w:rsid w:val="00350008"/>
    <w:rsid w:val="00350016"/>
    <w:rsid w:val="0035008C"/>
    <w:rsid w:val="0035009B"/>
    <w:rsid w:val="003500B1"/>
    <w:rsid w:val="003500E9"/>
    <w:rsid w:val="00350190"/>
    <w:rsid w:val="003501AD"/>
    <w:rsid w:val="003501B0"/>
    <w:rsid w:val="003501DA"/>
    <w:rsid w:val="00350203"/>
    <w:rsid w:val="00350225"/>
    <w:rsid w:val="0035022B"/>
    <w:rsid w:val="0035024B"/>
    <w:rsid w:val="00350286"/>
    <w:rsid w:val="003502AA"/>
    <w:rsid w:val="00350328"/>
    <w:rsid w:val="00350349"/>
    <w:rsid w:val="00350365"/>
    <w:rsid w:val="0035038E"/>
    <w:rsid w:val="003503BA"/>
    <w:rsid w:val="00350470"/>
    <w:rsid w:val="003504C8"/>
    <w:rsid w:val="003504E2"/>
    <w:rsid w:val="00350503"/>
    <w:rsid w:val="00350529"/>
    <w:rsid w:val="00350539"/>
    <w:rsid w:val="00350561"/>
    <w:rsid w:val="00350563"/>
    <w:rsid w:val="00350566"/>
    <w:rsid w:val="00350570"/>
    <w:rsid w:val="0035058F"/>
    <w:rsid w:val="00350597"/>
    <w:rsid w:val="003505DD"/>
    <w:rsid w:val="003505EC"/>
    <w:rsid w:val="003505EE"/>
    <w:rsid w:val="0035062D"/>
    <w:rsid w:val="0035062F"/>
    <w:rsid w:val="0035063E"/>
    <w:rsid w:val="0035065F"/>
    <w:rsid w:val="003506BA"/>
    <w:rsid w:val="003506C3"/>
    <w:rsid w:val="00350725"/>
    <w:rsid w:val="00350768"/>
    <w:rsid w:val="00350773"/>
    <w:rsid w:val="003507BD"/>
    <w:rsid w:val="00350828"/>
    <w:rsid w:val="0035082F"/>
    <w:rsid w:val="00350882"/>
    <w:rsid w:val="003508A7"/>
    <w:rsid w:val="003508DD"/>
    <w:rsid w:val="003508F6"/>
    <w:rsid w:val="003508FF"/>
    <w:rsid w:val="00350913"/>
    <w:rsid w:val="00350918"/>
    <w:rsid w:val="0035091B"/>
    <w:rsid w:val="0035096B"/>
    <w:rsid w:val="00350973"/>
    <w:rsid w:val="00350980"/>
    <w:rsid w:val="003509D7"/>
    <w:rsid w:val="003509E9"/>
    <w:rsid w:val="003509FA"/>
    <w:rsid w:val="00350A04"/>
    <w:rsid w:val="00350A07"/>
    <w:rsid w:val="00350A2C"/>
    <w:rsid w:val="00350A30"/>
    <w:rsid w:val="00350A4E"/>
    <w:rsid w:val="00350AB8"/>
    <w:rsid w:val="00350ADE"/>
    <w:rsid w:val="00350ADF"/>
    <w:rsid w:val="00350B0D"/>
    <w:rsid w:val="00350BB7"/>
    <w:rsid w:val="00350BBA"/>
    <w:rsid w:val="00350BBC"/>
    <w:rsid w:val="00350BDB"/>
    <w:rsid w:val="00350C19"/>
    <w:rsid w:val="00350C5B"/>
    <w:rsid w:val="00350C72"/>
    <w:rsid w:val="00350CC2"/>
    <w:rsid w:val="00350CC6"/>
    <w:rsid w:val="00350CD4"/>
    <w:rsid w:val="00350CD9"/>
    <w:rsid w:val="00350D33"/>
    <w:rsid w:val="00350D56"/>
    <w:rsid w:val="00350D94"/>
    <w:rsid w:val="00350DAB"/>
    <w:rsid w:val="00350DBA"/>
    <w:rsid w:val="00350DC0"/>
    <w:rsid w:val="00350DCA"/>
    <w:rsid w:val="00350DD5"/>
    <w:rsid w:val="00350DF6"/>
    <w:rsid w:val="00350DFD"/>
    <w:rsid w:val="00350E03"/>
    <w:rsid w:val="00350E30"/>
    <w:rsid w:val="00350E49"/>
    <w:rsid w:val="00350E56"/>
    <w:rsid w:val="00350E59"/>
    <w:rsid w:val="00350E6D"/>
    <w:rsid w:val="00350EB2"/>
    <w:rsid w:val="00350EB8"/>
    <w:rsid w:val="00350F08"/>
    <w:rsid w:val="00350F14"/>
    <w:rsid w:val="00350F35"/>
    <w:rsid w:val="00350F7A"/>
    <w:rsid w:val="00350F91"/>
    <w:rsid w:val="00350FC3"/>
    <w:rsid w:val="00350FC5"/>
    <w:rsid w:val="00350FC6"/>
    <w:rsid w:val="00350FDA"/>
    <w:rsid w:val="00351034"/>
    <w:rsid w:val="00351056"/>
    <w:rsid w:val="0035105B"/>
    <w:rsid w:val="00351074"/>
    <w:rsid w:val="00351081"/>
    <w:rsid w:val="00351098"/>
    <w:rsid w:val="003510B5"/>
    <w:rsid w:val="003510B7"/>
    <w:rsid w:val="003510C2"/>
    <w:rsid w:val="003510E1"/>
    <w:rsid w:val="003510E8"/>
    <w:rsid w:val="003510EE"/>
    <w:rsid w:val="0035113C"/>
    <w:rsid w:val="0035116C"/>
    <w:rsid w:val="00351176"/>
    <w:rsid w:val="0035118D"/>
    <w:rsid w:val="003511E4"/>
    <w:rsid w:val="00351248"/>
    <w:rsid w:val="0035126C"/>
    <w:rsid w:val="003512C5"/>
    <w:rsid w:val="003512D0"/>
    <w:rsid w:val="003512DC"/>
    <w:rsid w:val="003512FD"/>
    <w:rsid w:val="00351311"/>
    <w:rsid w:val="00351315"/>
    <w:rsid w:val="00351384"/>
    <w:rsid w:val="0035138F"/>
    <w:rsid w:val="003513B6"/>
    <w:rsid w:val="003513FA"/>
    <w:rsid w:val="003513FD"/>
    <w:rsid w:val="00351407"/>
    <w:rsid w:val="0035140C"/>
    <w:rsid w:val="0035140F"/>
    <w:rsid w:val="00351431"/>
    <w:rsid w:val="0035144C"/>
    <w:rsid w:val="00351487"/>
    <w:rsid w:val="003514A6"/>
    <w:rsid w:val="003514E0"/>
    <w:rsid w:val="003515A0"/>
    <w:rsid w:val="003515AE"/>
    <w:rsid w:val="003515AF"/>
    <w:rsid w:val="00351619"/>
    <w:rsid w:val="0035161C"/>
    <w:rsid w:val="0035163E"/>
    <w:rsid w:val="00351659"/>
    <w:rsid w:val="0035165B"/>
    <w:rsid w:val="003516A5"/>
    <w:rsid w:val="003516CF"/>
    <w:rsid w:val="003516F6"/>
    <w:rsid w:val="0035170C"/>
    <w:rsid w:val="0035175F"/>
    <w:rsid w:val="00351798"/>
    <w:rsid w:val="0035184A"/>
    <w:rsid w:val="00351886"/>
    <w:rsid w:val="00351980"/>
    <w:rsid w:val="0035198E"/>
    <w:rsid w:val="003519F9"/>
    <w:rsid w:val="00351A1D"/>
    <w:rsid w:val="00351A50"/>
    <w:rsid w:val="00351A74"/>
    <w:rsid w:val="00351A75"/>
    <w:rsid w:val="00351A79"/>
    <w:rsid w:val="00351A84"/>
    <w:rsid w:val="00351ACC"/>
    <w:rsid w:val="00351B0B"/>
    <w:rsid w:val="00351B1C"/>
    <w:rsid w:val="00351B8B"/>
    <w:rsid w:val="00351BA4"/>
    <w:rsid w:val="00351C1D"/>
    <w:rsid w:val="00351C29"/>
    <w:rsid w:val="00351C40"/>
    <w:rsid w:val="00351C4A"/>
    <w:rsid w:val="00351C94"/>
    <w:rsid w:val="00351CE4"/>
    <w:rsid w:val="00351CF2"/>
    <w:rsid w:val="00351D47"/>
    <w:rsid w:val="00351D96"/>
    <w:rsid w:val="00351E27"/>
    <w:rsid w:val="00351E32"/>
    <w:rsid w:val="00351E52"/>
    <w:rsid w:val="00351EBB"/>
    <w:rsid w:val="00351ED6"/>
    <w:rsid w:val="00351F05"/>
    <w:rsid w:val="00351F08"/>
    <w:rsid w:val="00351F26"/>
    <w:rsid w:val="00351F32"/>
    <w:rsid w:val="00351F41"/>
    <w:rsid w:val="00351F65"/>
    <w:rsid w:val="00351FBC"/>
    <w:rsid w:val="00351FD2"/>
    <w:rsid w:val="00352011"/>
    <w:rsid w:val="0035209F"/>
    <w:rsid w:val="003520B5"/>
    <w:rsid w:val="003520F2"/>
    <w:rsid w:val="003520FC"/>
    <w:rsid w:val="00352136"/>
    <w:rsid w:val="00352153"/>
    <w:rsid w:val="0035215E"/>
    <w:rsid w:val="00352162"/>
    <w:rsid w:val="00352227"/>
    <w:rsid w:val="00352257"/>
    <w:rsid w:val="00352260"/>
    <w:rsid w:val="00352267"/>
    <w:rsid w:val="0035226A"/>
    <w:rsid w:val="0035228F"/>
    <w:rsid w:val="003522B3"/>
    <w:rsid w:val="003522DD"/>
    <w:rsid w:val="003522F1"/>
    <w:rsid w:val="0035231F"/>
    <w:rsid w:val="00352397"/>
    <w:rsid w:val="003523B4"/>
    <w:rsid w:val="003523CC"/>
    <w:rsid w:val="003523ED"/>
    <w:rsid w:val="00352403"/>
    <w:rsid w:val="00352468"/>
    <w:rsid w:val="0035249C"/>
    <w:rsid w:val="003524A7"/>
    <w:rsid w:val="003524A8"/>
    <w:rsid w:val="003524DD"/>
    <w:rsid w:val="003524FE"/>
    <w:rsid w:val="00352536"/>
    <w:rsid w:val="00352627"/>
    <w:rsid w:val="00352629"/>
    <w:rsid w:val="0035267B"/>
    <w:rsid w:val="00352682"/>
    <w:rsid w:val="003526A5"/>
    <w:rsid w:val="003526C0"/>
    <w:rsid w:val="003526C6"/>
    <w:rsid w:val="003526CA"/>
    <w:rsid w:val="003526F6"/>
    <w:rsid w:val="00352735"/>
    <w:rsid w:val="0035276F"/>
    <w:rsid w:val="00352794"/>
    <w:rsid w:val="003527B6"/>
    <w:rsid w:val="003527E9"/>
    <w:rsid w:val="00352840"/>
    <w:rsid w:val="00352866"/>
    <w:rsid w:val="0035286E"/>
    <w:rsid w:val="00352875"/>
    <w:rsid w:val="003528DF"/>
    <w:rsid w:val="003528E3"/>
    <w:rsid w:val="003528E4"/>
    <w:rsid w:val="003528F4"/>
    <w:rsid w:val="0035291F"/>
    <w:rsid w:val="0035294F"/>
    <w:rsid w:val="00352973"/>
    <w:rsid w:val="003529B3"/>
    <w:rsid w:val="003529BC"/>
    <w:rsid w:val="00352A7C"/>
    <w:rsid w:val="00352A80"/>
    <w:rsid w:val="00352AB2"/>
    <w:rsid w:val="00352ADB"/>
    <w:rsid w:val="00352B14"/>
    <w:rsid w:val="00352B2E"/>
    <w:rsid w:val="00352B38"/>
    <w:rsid w:val="00352BA3"/>
    <w:rsid w:val="00352BD9"/>
    <w:rsid w:val="00352C0C"/>
    <w:rsid w:val="00352C24"/>
    <w:rsid w:val="00352C32"/>
    <w:rsid w:val="00352C51"/>
    <w:rsid w:val="00352C82"/>
    <w:rsid w:val="00352D02"/>
    <w:rsid w:val="00352D03"/>
    <w:rsid w:val="00352D21"/>
    <w:rsid w:val="00352D53"/>
    <w:rsid w:val="00352D68"/>
    <w:rsid w:val="00352D7F"/>
    <w:rsid w:val="00352D9A"/>
    <w:rsid w:val="00352E19"/>
    <w:rsid w:val="00352E25"/>
    <w:rsid w:val="00352E26"/>
    <w:rsid w:val="00352E43"/>
    <w:rsid w:val="00352EA3"/>
    <w:rsid w:val="00352EC1"/>
    <w:rsid w:val="00352F28"/>
    <w:rsid w:val="00352F3D"/>
    <w:rsid w:val="00352F6B"/>
    <w:rsid w:val="00352FB7"/>
    <w:rsid w:val="00353001"/>
    <w:rsid w:val="0035300D"/>
    <w:rsid w:val="00353068"/>
    <w:rsid w:val="0035306D"/>
    <w:rsid w:val="00353097"/>
    <w:rsid w:val="00353109"/>
    <w:rsid w:val="0035310E"/>
    <w:rsid w:val="00353136"/>
    <w:rsid w:val="0035313A"/>
    <w:rsid w:val="00353149"/>
    <w:rsid w:val="00353156"/>
    <w:rsid w:val="0035315A"/>
    <w:rsid w:val="0035319C"/>
    <w:rsid w:val="003531A1"/>
    <w:rsid w:val="003531AE"/>
    <w:rsid w:val="003531E9"/>
    <w:rsid w:val="00353202"/>
    <w:rsid w:val="00353203"/>
    <w:rsid w:val="0035323C"/>
    <w:rsid w:val="00353256"/>
    <w:rsid w:val="0035331C"/>
    <w:rsid w:val="0035334F"/>
    <w:rsid w:val="00353389"/>
    <w:rsid w:val="003533CD"/>
    <w:rsid w:val="003533CE"/>
    <w:rsid w:val="003533DE"/>
    <w:rsid w:val="003533E2"/>
    <w:rsid w:val="003533F2"/>
    <w:rsid w:val="003533F4"/>
    <w:rsid w:val="00353437"/>
    <w:rsid w:val="003534E2"/>
    <w:rsid w:val="00353524"/>
    <w:rsid w:val="00353526"/>
    <w:rsid w:val="00353546"/>
    <w:rsid w:val="003535B5"/>
    <w:rsid w:val="003535D0"/>
    <w:rsid w:val="003535F4"/>
    <w:rsid w:val="00353610"/>
    <w:rsid w:val="00353623"/>
    <w:rsid w:val="0035368A"/>
    <w:rsid w:val="0035369A"/>
    <w:rsid w:val="003536AC"/>
    <w:rsid w:val="003536D7"/>
    <w:rsid w:val="003536FA"/>
    <w:rsid w:val="003536FD"/>
    <w:rsid w:val="0035379F"/>
    <w:rsid w:val="003537A1"/>
    <w:rsid w:val="003537E1"/>
    <w:rsid w:val="00353818"/>
    <w:rsid w:val="0035381C"/>
    <w:rsid w:val="00353833"/>
    <w:rsid w:val="00353882"/>
    <w:rsid w:val="003538B1"/>
    <w:rsid w:val="003538B4"/>
    <w:rsid w:val="003538E2"/>
    <w:rsid w:val="003538F5"/>
    <w:rsid w:val="00353901"/>
    <w:rsid w:val="00353919"/>
    <w:rsid w:val="0035395E"/>
    <w:rsid w:val="0035396B"/>
    <w:rsid w:val="003539C2"/>
    <w:rsid w:val="003539DF"/>
    <w:rsid w:val="00353A26"/>
    <w:rsid w:val="00353A29"/>
    <w:rsid w:val="00353A5A"/>
    <w:rsid w:val="00353A94"/>
    <w:rsid w:val="00353AF5"/>
    <w:rsid w:val="00353B35"/>
    <w:rsid w:val="00353B50"/>
    <w:rsid w:val="00353B60"/>
    <w:rsid w:val="00353B86"/>
    <w:rsid w:val="00353B8F"/>
    <w:rsid w:val="00353B9A"/>
    <w:rsid w:val="00353BF7"/>
    <w:rsid w:val="00353C16"/>
    <w:rsid w:val="00353C40"/>
    <w:rsid w:val="00353C51"/>
    <w:rsid w:val="00353CB7"/>
    <w:rsid w:val="00353D40"/>
    <w:rsid w:val="00353D6A"/>
    <w:rsid w:val="00353DCE"/>
    <w:rsid w:val="00353DF0"/>
    <w:rsid w:val="00353E23"/>
    <w:rsid w:val="00353E47"/>
    <w:rsid w:val="00353E5F"/>
    <w:rsid w:val="00353E70"/>
    <w:rsid w:val="00353E8F"/>
    <w:rsid w:val="00353EAF"/>
    <w:rsid w:val="00353EEB"/>
    <w:rsid w:val="00353F03"/>
    <w:rsid w:val="00353F04"/>
    <w:rsid w:val="00353F16"/>
    <w:rsid w:val="00353F25"/>
    <w:rsid w:val="00353F59"/>
    <w:rsid w:val="00353F99"/>
    <w:rsid w:val="00353FB4"/>
    <w:rsid w:val="00353FC8"/>
    <w:rsid w:val="00353FE3"/>
    <w:rsid w:val="0035404E"/>
    <w:rsid w:val="00354074"/>
    <w:rsid w:val="003540D6"/>
    <w:rsid w:val="003540F1"/>
    <w:rsid w:val="00354140"/>
    <w:rsid w:val="0035418E"/>
    <w:rsid w:val="0035419A"/>
    <w:rsid w:val="003541F3"/>
    <w:rsid w:val="00354206"/>
    <w:rsid w:val="00354215"/>
    <w:rsid w:val="00354249"/>
    <w:rsid w:val="00354265"/>
    <w:rsid w:val="0035426A"/>
    <w:rsid w:val="003542FF"/>
    <w:rsid w:val="0035431D"/>
    <w:rsid w:val="00354333"/>
    <w:rsid w:val="003543E6"/>
    <w:rsid w:val="0035441B"/>
    <w:rsid w:val="00354432"/>
    <w:rsid w:val="00354440"/>
    <w:rsid w:val="00354458"/>
    <w:rsid w:val="00354463"/>
    <w:rsid w:val="00354498"/>
    <w:rsid w:val="003544D6"/>
    <w:rsid w:val="0035450A"/>
    <w:rsid w:val="00354521"/>
    <w:rsid w:val="00354539"/>
    <w:rsid w:val="00354554"/>
    <w:rsid w:val="00354559"/>
    <w:rsid w:val="0035458B"/>
    <w:rsid w:val="003545B8"/>
    <w:rsid w:val="003545E7"/>
    <w:rsid w:val="0035462F"/>
    <w:rsid w:val="00354686"/>
    <w:rsid w:val="003546C8"/>
    <w:rsid w:val="003546DB"/>
    <w:rsid w:val="0035472A"/>
    <w:rsid w:val="0035476D"/>
    <w:rsid w:val="0035477A"/>
    <w:rsid w:val="0035478C"/>
    <w:rsid w:val="003547A2"/>
    <w:rsid w:val="003547B3"/>
    <w:rsid w:val="003547F2"/>
    <w:rsid w:val="0035481D"/>
    <w:rsid w:val="00354861"/>
    <w:rsid w:val="00354879"/>
    <w:rsid w:val="00354891"/>
    <w:rsid w:val="003548B2"/>
    <w:rsid w:val="003548C4"/>
    <w:rsid w:val="00354920"/>
    <w:rsid w:val="00354930"/>
    <w:rsid w:val="00354950"/>
    <w:rsid w:val="0035497F"/>
    <w:rsid w:val="0035499C"/>
    <w:rsid w:val="003549A9"/>
    <w:rsid w:val="003549AB"/>
    <w:rsid w:val="003549BF"/>
    <w:rsid w:val="003549E9"/>
    <w:rsid w:val="003549FA"/>
    <w:rsid w:val="003549FC"/>
    <w:rsid w:val="00354A1F"/>
    <w:rsid w:val="00354A35"/>
    <w:rsid w:val="00354A56"/>
    <w:rsid w:val="00354A62"/>
    <w:rsid w:val="00354A68"/>
    <w:rsid w:val="00354B1C"/>
    <w:rsid w:val="00354BB5"/>
    <w:rsid w:val="00354BF3"/>
    <w:rsid w:val="00354C31"/>
    <w:rsid w:val="00354C58"/>
    <w:rsid w:val="00354C59"/>
    <w:rsid w:val="00354C5D"/>
    <w:rsid w:val="00354CCB"/>
    <w:rsid w:val="00354D3F"/>
    <w:rsid w:val="00354DA9"/>
    <w:rsid w:val="00354DAE"/>
    <w:rsid w:val="00354DF8"/>
    <w:rsid w:val="00354EDB"/>
    <w:rsid w:val="00354EF1"/>
    <w:rsid w:val="00354F06"/>
    <w:rsid w:val="00354F1D"/>
    <w:rsid w:val="00354F30"/>
    <w:rsid w:val="00354F42"/>
    <w:rsid w:val="00354F63"/>
    <w:rsid w:val="00354F76"/>
    <w:rsid w:val="00354F96"/>
    <w:rsid w:val="00354FD1"/>
    <w:rsid w:val="00354FEA"/>
    <w:rsid w:val="00355030"/>
    <w:rsid w:val="00355095"/>
    <w:rsid w:val="003550B6"/>
    <w:rsid w:val="003550C3"/>
    <w:rsid w:val="003550ED"/>
    <w:rsid w:val="0035510B"/>
    <w:rsid w:val="0035511C"/>
    <w:rsid w:val="00355161"/>
    <w:rsid w:val="00355165"/>
    <w:rsid w:val="003551AB"/>
    <w:rsid w:val="003551B1"/>
    <w:rsid w:val="003551CE"/>
    <w:rsid w:val="003551F5"/>
    <w:rsid w:val="00355203"/>
    <w:rsid w:val="00355252"/>
    <w:rsid w:val="00355254"/>
    <w:rsid w:val="00355288"/>
    <w:rsid w:val="003552C9"/>
    <w:rsid w:val="0035531D"/>
    <w:rsid w:val="00355340"/>
    <w:rsid w:val="0035536E"/>
    <w:rsid w:val="0035537B"/>
    <w:rsid w:val="00355393"/>
    <w:rsid w:val="003553A6"/>
    <w:rsid w:val="00355443"/>
    <w:rsid w:val="00355451"/>
    <w:rsid w:val="0035547A"/>
    <w:rsid w:val="003554B4"/>
    <w:rsid w:val="003554DE"/>
    <w:rsid w:val="00355558"/>
    <w:rsid w:val="00355594"/>
    <w:rsid w:val="003555B4"/>
    <w:rsid w:val="003555BB"/>
    <w:rsid w:val="003555F7"/>
    <w:rsid w:val="00355603"/>
    <w:rsid w:val="00355608"/>
    <w:rsid w:val="00355629"/>
    <w:rsid w:val="00355677"/>
    <w:rsid w:val="003556B2"/>
    <w:rsid w:val="003556B7"/>
    <w:rsid w:val="003556BB"/>
    <w:rsid w:val="003556FD"/>
    <w:rsid w:val="00355714"/>
    <w:rsid w:val="00355726"/>
    <w:rsid w:val="00355772"/>
    <w:rsid w:val="003557B3"/>
    <w:rsid w:val="003557E0"/>
    <w:rsid w:val="003557EB"/>
    <w:rsid w:val="00355803"/>
    <w:rsid w:val="00355807"/>
    <w:rsid w:val="0035588A"/>
    <w:rsid w:val="00355892"/>
    <w:rsid w:val="003558A0"/>
    <w:rsid w:val="003558C2"/>
    <w:rsid w:val="003558E5"/>
    <w:rsid w:val="003558F3"/>
    <w:rsid w:val="00355901"/>
    <w:rsid w:val="00355951"/>
    <w:rsid w:val="00355989"/>
    <w:rsid w:val="003559C6"/>
    <w:rsid w:val="003559E0"/>
    <w:rsid w:val="00355A05"/>
    <w:rsid w:val="00355A5D"/>
    <w:rsid w:val="00355AD7"/>
    <w:rsid w:val="00355B15"/>
    <w:rsid w:val="00355B35"/>
    <w:rsid w:val="00355B49"/>
    <w:rsid w:val="00355B51"/>
    <w:rsid w:val="00355BB9"/>
    <w:rsid w:val="00355BBB"/>
    <w:rsid w:val="00355BDB"/>
    <w:rsid w:val="00355BFF"/>
    <w:rsid w:val="00355C08"/>
    <w:rsid w:val="00355C26"/>
    <w:rsid w:val="00355C29"/>
    <w:rsid w:val="00355C3A"/>
    <w:rsid w:val="00355CCD"/>
    <w:rsid w:val="00355D04"/>
    <w:rsid w:val="00355D0C"/>
    <w:rsid w:val="00355D13"/>
    <w:rsid w:val="00355D31"/>
    <w:rsid w:val="00355D32"/>
    <w:rsid w:val="00355D73"/>
    <w:rsid w:val="00355D74"/>
    <w:rsid w:val="00355DD4"/>
    <w:rsid w:val="00355E3E"/>
    <w:rsid w:val="00355E6C"/>
    <w:rsid w:val="00355E76"/>
    <w:rsid w:val="00355E79"/>
    <w:rsid w:val="00355E89"/>
    <w:rsid w:val="00355E8C"/>
    <w:rsid w:val="00355EE3"/>
    <w:rsid w:val="00355F09"/>
    <w:rsid w:val="00355F47"/>
    <w:rsid w:val="00355FBD"/>
    <w:rsid w:val="00355FC3"/>
    <w:rsid w:val="00355FD5"/>
    <w:rsid w:val="0035601C"/>
    <w:rsid w:val="00356024"/>
    <w:rsid w:val="0035603B"/>
    <w:rsid w:val="00356060"/>
    <w:rsid w:val="0035608D"/>
    <w:rsid w:val="00356091"/>
    <w:rsid w:val="003560A5"/>
    <w:rsid w:val="003560A9"/>
    <w:rsid w:val="003560B1"/>
    <w:rsid w:val="003560B2"/>
    <w:rsid w:val="003560E7"/>
    <w:rsid w:val="00356101"/>
    <w:rsid w:val="0035613B"/>
    <w:rsid w:val="00356144"/>
    <w:rsid w:val="0035614E"/>
    <w:rsid w:val="0035615A"/>
    <w:rsid w:val="0035617E"/>
    <w:rsid w:val="00356220"/>
    <w:rsid w:val="0035623F"/>
    <w:rsid w:val="0035624D"/>
    <w:rsid w:val="003562DF"/>
    <w:rsid w:val="0035630C"/>
    <w:rsid w:val="0035630F"/>
    <w:rsid w:val="00356313"/>
    <w:rsid w:val="00356329"/>
    <w:rsid w:val="0035636C"/>
    <w:rsid w:val="00356388"/>
    <w:rsid w:val="00356395"/>
    <w:rsid w:val="0035639C"/>
    <w:rsid w:val="0035639F"/>
    <w:rsid w:val="003563AB"/>
    <w:rsid w:val="003563DF"/>
    <w:rsid w:val="003563E8"/>
    <w:rsid w:val="00356448"/>
    <w:rsid w:val="0035647A"/>
    <w:rsid w:val="003564B2"/>
    <w:rsid w:val="00356504"/>
    <w:rsid w:val="00356508"/>
    <w:rsid w:val="0035650A"/>
    <w:rsid w:val="00356510"/>
    <w:rsid w:val="0035654C"/>
    <w:rsid w:val="00356553"/>
    <w:rsid w:val="0035659D"/>
    <w:rsid w:val="003565B8"/>
    <w:rsid w:val="003565BB"/>
    <w:rsid w:val="003565D0"/>
    <w:rsid w:val="003565EB"/>
    <w:rsid w:val="003565FC"/>
    <w:rsid w:val="0035666B"/>
    <w:rsid w:val="0035666D"/>
    <w:rsid w:val="003566AB"/>
    <w:rsid w:val="003566BD"/>
    <w:rsid w:val="003566F3"/>
    <w:rsid w:val="0035676F"/>
    <w:rsid w:val="00356781"/>
    <w:rsid w:val="003567B0"/>
    <w:rsid w:val="003567C0"/>
    <w:rsid w:val="003567C2"/>
    <w:rsid w:val="003567C4"/>
    <w:rsid w:val="003567FD"/>
    <w:rsid w:val="00356843"/>
    <w:rsid w:val="003568A9"/>
    <w:rsid w:val="003568DA"/>
    <w:rsid w:val="00356916"/>
    <w:rsid w:val="00356943"/>
    <w:rsid w:val="00356979"/>
    <w:rsid w:val="003569B7"/>
    <w:rsid w:val="003569F8"/>
    <w:rsid w:val="00356A0B"/>
    <w:rsid w:val="00356A6E"/>
    <w:rsid w:val="00356AA0"/>
    <w:rsid w:val="00356AA4"/>
    <w:rsid w:val="00356AC5"/>
    <w:rsid w:val="00356AFC"/>
    <w:rsid w:val="00356B07"/>
    <w:rsid w:val="00356B17"/>
    <w:rsid w:val="00356B47"/>
    <w:rsid w:val="00356B67"/>
    <w:rsid w:val="00356B85"/>
    <w:rsid w:val="00356B96"/>
    <w:rsid w:val="00356BC8"/>
    <w:rsid w:val="00356BDD"/>
    <w:rsid w:val="00356C43"/>
    <w:rsid w:val="00356C8C"/>
    <w:rsid w:val="00356C9B"/>
    <w:rsid w:val="00356CD1"/>
    <w:rsid w:val="00356CD2"/>
    <w:rsid w:val="00356CDB"/>
    <w:rsid w:val="00356CE1"/>
    <w:rsid w:val="00356CF4"/>
    <w:rsid w:val="00356D0B"/>
    <w:rsid w:val="00356D31"/>
    <w:rsid w:val="00356D39"/>
    <w:rsid w:val="00356D4B"/>
    <w:rsid w:val="00356D6C"/>
    <w:rsid w:val="00356D7D"/>
    <w:rsid w:val="00356DB7"/>
    <w:rsid w:val="00356DCF"/>
    <w:rsid w:val="00356DEB"/>
    <w:rsid w:val="00356DEC"/>
    <w:rsid w:val="00356DED"/>
    <w:rsid w:val="00356E25"/>
    <w:rsid w:val="00356E32"/>
    <w:rsid w:val="00356E74"/>
    <w:rsid w:val="00356E7E"/>
    <w:rsid w:val="00356E98"/>
    <w:rsid w:val="00356EC7"/>
    <w:rsid w:val="00356EF3"/>
    <w:rsid w:val="00356F34"/>
    <w:rsid w:val="00356F73"/>
    <w:rsid w:val="00356F86"/>
    <w:rsid w:val="00356FAB"/>
    <w:rsid w:val="00356FBD"/>
    <w:rsid w:val="00356FD4"/>
    <w:rsid w:val="0035700C"/>
    <w:rsid w:val="00357017"/>
    <w:rsid w:val="00357030"/>
    <w:rsid w:val="00357031"/>
    <w:rsid w:val="0035703D"/>
    <w:rsid w:val="003570B2"/>
    <w:rsid w:val="00357105"/>
    <w:rsid w:val="00357193"/>
    <w:rsid w:val="003571B1"/>
    <w:rsid w:val="003571C4"/>
    <w:rsid w:val="00357227"/>
    <w:rsid w:val="00357284"/>
    <w:rsid w:val="00357287"/>
    <w:rsid w:val="003572A4"/>
    <w:rsid w:val="003572AB"/>
    <w:rsid w:val="003572CF"/>
    <w:rsid w:val="003572D4"/>
    <w:rsid w:val="0035736B"/>
    <w:rsid w:val="003573AD"/>
    <w:rsid w:val="003573F9"/>
    <w:rsid w:val="00357420"/>
    <w:rsid w:val="00357464"/>
    <w:rsid w:val="00357475"/>
    <w:rsid w:val="00357481"/>
    <w:rsid w:val="00357490"/>
    <w:rsid w:val="003574A9"/>
    <w:rsid w:val="003574BD"/>
    <w:rsid w:val="003574DD"/>
    <w:rsid w:val="003574E2"/>
    <w:rsid w:val="0035753D"/>
    <w:rsid w:val="003575AB"/>
    <w:rsid w:val="003575B0"/>
    <w:rsid w:val="003575E3"/>
    <w:rsid w:val="003575ED"/>
    <w:rsid w:val="00357617"/>
    <w:rsid w:val="0035764E"/>
    <w:rsid w:val="00357650"/>
    <w:rsid w:val="00357653"/>
    <w:rsid w:val="0035767E"/>
    <w:rsid w:val="0035773D"/>
    <w:rsid w:val="00357746"/>
    <w:rsid w:val="00357754"/>
    <w:rsid w:val="00357777"/>
    <w:rsid w:val="003577A4"/>
    <w:rsid w:val="003577AA"/>
    <w:rsid w:val="003577BA"/>
    <w:rsid w:val="003577DF"/>
    <w:rsid w:val="00357821"/>
    <w:rsid w:val="00357861"/>
    <w:rsid w:val="003578D5"/>
    <w:rsid w:val="003578E2"/>
    <w:rsid w:val="003578EC"/>
    <w:rsid w:val="00357918"/>
    <w:rsid w:val="0035791D"/>
    <w:rsid w:val="00357933"/>
    <w:rsid w:val="0035793B"/>
    <w:rsid w:val="00357953"/>
    <w:rsid w:val="00357992"/>
    <w:rsid w:val="003579D5"/>
    <w:rsid w:val="003579E5"/>
    <w:rsid w:val="003579FD"/>
    <w:rsid w:val="00357A0E"/>
    <w:rsid w:val="00357A2B"/>
    <w:rsid w:val="00357A34"/>
    <w:rsid w:val="00357A3D"/>
    <w:rsid w:val="00357B24"/>
    <w:rsid w:val="00357B33"/>
    <w:rsid w:val="00357B56"/>
    <w:rsid w:val="00357B5D"/>
    <w:rsid w:val="00357B65"/>
    <w:rsid w:val="00357B79"/>
    <w:rsid w:val="00357BA4"/>
    <w:rsid w:val="00357BDA"/>
    <w:rsid w:val="00357BDD"/>
    <w:rsid w:val="00357C3B"/>
    <w:rsid w:val="00357C5D"/>
    <w:rsid w:val="00357C68"/>
    <w:rsid w:val="00357C7E"/>
    <w:rsid w:val="00357C9A"/>
    <w:rsid w:val="00357CCA"/>
    <w:rsid w:val="00357CCF"/>
    <w:rsid w:val="00357CD0"/>
    <w:rsid w:val="00357CF2"/>
    <w:rsid w:val="00357D0A"/>
    <w:rsid w:val="00357D16"/>
    <w:rsid w:val="00357D71"/>
    <w:rsid w:val="00357D89"/>
    <w:rsid w:val="00357D91"/>
    <w:rsid w:val="00357DA3"/>
    <w:rsid w:val="00357DB9"/>
    <w:rsid w:val="00357E02"/>
    <w:rsid w:val="00357E20"/>
    <w:rsid w:val="00357E54"/>
    <w:rsid w:val="00357E89"/>
    <w:rsid w:val="00357E95"/>
    <w:rsid w:val="00357EDC"/>
    <w:rsid w:val="00357FE3"/>
    <w:rsid w:val="00357FEC"/>
    <w:rsid w:val="00357FFE"/>
    <w:rsid w:val="00360054"/>
    <w:rsid w:val="00360073"/>
    <w:rsid w:val="00360087"/>
    <w:rsid w:val="003600D1"/>
    <w:rsid w:val="00360101"/>
    <w:rsid w:val="00360145"/>
    <w:rsid w:val="00360155"/>
    <w:rsid w:val="00360174"/>
    <w:rsid w:val="00360176"/>
    <w:rsid w:val="0036018E"/>
    <w:rsid w:val="003601C4"/>
    <w:rsid w:val="003601D0"/>
    <w:rsid w:val="0036020B"/>
    <w:rsid w:val="00360222"/>
    <w:rsid w:val="0036024A"/>
    <w:rsid w:val="00360299"/>
    <w:rsid w:val="0036029B"/>
    <w:rsid w:val="003602AA"/>
    <w:rsid w:val="00360312"/>
    <w:rsid w:val="0036032C"/>
    <w:rsid w:val="0036035B"/>
    <w:rsid w:val="00360394"/>
    <w:rsid w:val="003603C3"/>
    <w:rsid w:val="003603C7"/>
    <w:rsid w:val="003603DA"/>
    <w:rsid w:val="003603E7"/>
    <w:rsid w:val="00360432"/>
    <w:rsid w:val="00360450"/>
    <w:rsid w:val="0036049E"/>
    <w:rsid w:val="003604AB"/>
    <w:rsid w:val="003604CE"/>
    <w:rsid w:val="0036050D"/>
    <w:rsid w:val="00360547"/>
    <w:rsid w:val="0036056A"/>
    <w:rsid w:val="0036057F"/>
    <w:rsid w:val="0036059B"/>
    <w:rsid w:val="003605EE"/>
    <w:rsid w:val="00360602"/>
    <w:rsid w:val="00360614"/>
    <w:rsid w:val="0036063A"/>
    <w:rsid w:val="0036064F"/>
    <w:rsid w:val="0036069F"/>
    <w:rsid w:val="003606A2"/>
    <w:rsid w:val="003606A6"/>
    <w:rsid w:val="003606BB"/>
    <w:rsid w:val="003606C1"/>
    <w:rsid w:val="003606C9"/>
    <w:rsid w:val="003606DC"/>
    <w:rsid w:val="003606EF"/>
    <w:rsid w:val="00360709"/>
    <w:rsid w:val="00360781"/>
    <w:rsid w:val="00360787"/>
    <w:rsid w:val="0036079E"/>
    <w:rsid w:val="003607BD"/>
    <w:rsid w:val="003607D0"/>
    <w:rsid w:val="0036086D"/>
    <w:rsid w:val="00360874"/>
    <w:rsid w:val="0036087C"/>
    <w:rsid w:val="0036087D"/>
    <w:rsid w:val="00360898"/>
    <w:rsid w:val="003608D9"/>
    <w:rsid w:val="003608F3"/>
    <w:rsid w:val="00360977"/>
    <w:rsid w:val="00360997"/>
    <w:rsid w:val="003609B9"/>
    <w:rsid w:val="003609C4"/>
    <w:rsid w:val="003609CA"/>
    <w:rsid w:val="003609F2"/>
    <w:rsid w:val="00360A40"/>
    <w:rsid w:val="00360A57"/>
    <w:rsid w:val="00360A65"/>
    <w:rsid w:val="00360A7B"/>
    <w:rsid w:val="00360A8B"/>
    <w:rsid w:val="00360A95"/>
    <w:rsid w:val="00360ACE"/>
    <w:rsid w:val="00360AD7"/>
    <w:rsid w:val="00360AEF"/>
    <w:rsid w:val="00360AF0"/>
    <w:rsid w:val="00360B27"/>
    <w:rsid w:val="00360B39"/>
    <w:rsid w:val="00360B64"/>
    <w:rsid w:val="00360B6E"/>
    <w:rsid w:val="00360B83"/>
    <w:rsid w:val="00360BF4"/>
    <w:rsid w:val="00360C83"/>
    <w:rsid w:val="00360CA5"/>
    <w:rsid w:val="00360CD5"/>
    <w:rsid w:val="00360CD7"/>
    <w:rsid w:val="00360D86"/>
    <w:rsid w:val="00360D90"/>
    <w:rsid w:val="00360DA3"/>
    <w:rsid w:val="00360DE3"/>
    <w:rsid w:val="00360E37"/>
    <w:rsid w:val="00360E61"/>
    <w:rsid w:val="00360E66"/>
    <w:rsid w:val="00360E92"/>
    <w:rsid w:val="00360EBB"/>
    <w:rsid w:val="00360EE5"/>
    <w:rsid w:val="00360EFF"/>
    <w:rsid w:val="00360F29"/>
    <w:rsid w:val="00360F2E"/>
    <w:rsid w:val="00360F64"/>
    <w:rsid w:val="00360F8E"/>
    <w:rsid w:val="00360F95"/>
    <w:rsid w:val="00360FF1"/>
    <w:rsid w:val="00361031"/>
    <w:rsid w:val="00361039"/>
    <w:rsid w:val="00361047"/>
    <w:rsid w:val="0036104E"/>
    <w:rsid w:val="00361077"/>
    <w:rsid w:val="003610A4"/>
    <w:rsid w:val="00361116"/>
    <w:rsid w:val="00361142"/>
    <w:rsid w:val="00361164"/>
    <w:rsid w:val="00361174"/>
    <w:rsid w:val="003611B1"/>
    <w:rsid w:val="003611E3"/>
    <w:rsid w:val="00361240"/>
    <w:rsid w:val="00361278"/>
    <w:rsid w:val="003612AD"/>
    <w:rsid w:val="003612FE"/>
    <w:rsid w:val="00361329"/>
    <w:rsid w:val="0036133D"/>
    <w:rsid w:val="0036133E"/>
    <w:rsid w:val="00361341"/>
    <w:rsid w:val="00361352"/>
    <w:rsid w:val="00361354"/>
    <w:rsid w:val="00361355"/>
    <w:rsid w:val="00361374"/>
    <w:rsid w:val="00361390"/>
    <w:rsid w:val="003613A0"/>
    <w:rsid w:val="003613A2"/>
    <w:rsid w:val="003613AF"/>
    <w:rsid w:val="003613E8"/>
    <w:rsid w:val="003613F2"/>
    <w:rsid w:val="003614E1"/>
    <w:rsid w:val="003614E6"/>
    <w:rsid w:val="003614EC"/>
    <w:rsid w:val="003614F9"/>
    <w:rsid w:val="0036151C"/>
    <w:rsid w:val="0036152C"/>
    <w:rsid w:val="00361545"/>
    <w:rsid w:val="00361555"/>
    <w:rsid w:val="0036157D"/>
    <w:rsid w:val="0036158A"/>
    <w:rsid w:val="003615B5"/>
    <w:rsid w:val="003615C2"/>
    <w:rsid w:val="003615E6"/>
    <w:rsid w:val="00361661"/>
    <w:rsid w:val="003616A7"/>
    <w:rsid w:val="00361708"/>
    <w:rsid w:val="0036170E"/>
    <w:rsid w:val="00361719"/>
    <w:rsid w:val="00361747"/>
    <w:rsid w:val="00361771"/>
    <w:rsid w:val="0036177B"/>
    <w:rsid w:val="0036177E"/>
    <w:rsid w:val="003617BB"/>
    <w:rsid w:val="003617BC"/>
    <w:rsid w:val="003617C6"/>
    <w:rsid w:val="003617CB"/>
    <w:rsid w:val="003617D7"/>
    <w:rsid w:val="003617ED"/>
    <w:rsid w:val="003617FA"/>
    <w:rsid w:val="003617FB"/>
    <w:rsid w:val="0036183C"/>
    <w:rsid w:val="0036184A"/>
    <w:rsid w:val="00361882"/>
    <w:rsid w:val="00361894"/>
    <w:rsid w:val="0036192C"/>
    <w:rsid w:val="00361976"/>
    <w:rsid w:val="00361995"/>
    <w:rsid w:val="0036199A"/>
    <w:rsid w:val="0036199F"/>
    <w:rsid w:val="003619B8"/>
    <w:rsid w:val="003619E7"/>
    <w:rsid w:val="00361A0B"/>
    <w:rsid w:val="00361A16"/>
    <w:rsid w:val="00361A18"/>
    <w:rsid w:val="00361A44"/>
    <w:rsid w:val="00361ABF"/>
    <w:rsid w:val="00361ACE"/>
    <w:rsid w:val="00361B02"/>
    <w:rsid w:val="00361B24"/>
    <w:rsid w:val="00361B77"/>
    <w:rsid w:val="00361B8E"/>
    <w:rsid w:val="00361B98"/>
    <w:rsid w:val="00361BD8"/>
    <w:rsid w:val="00361BE4"/>
    <w:rsid w:val="00361BEC"/>
    <w:rsid w:val="00361C17"/>
    <w:rsid w:val="00361C1D"/>
    <w:rsid w:val="00361C26"/>
    <w:rsid w:val="00361C30"/>
    <w:rsid w:val="00361C5F"/>
    <w:rsid w:val="00361C6B"/>
    <w:rsid w:val="00361CE3"/>
    <w:rsid w:val="00361D12"/>
    <w:rsid w:val="00361D16"/>
    <w:rsid w:val="00361D48"/>
    <w:rsid w:val="00361D6F"/>
    <w:rsid w:val="00361D7D"/>
    <w:rsid w:val="00361D84"/>
    <w:rsid w:val="00361DB9"/>
    <w:rsid w:val="00361DBB"/>
    <w:rsid w:val="00361E42"/>
    <w:rsid w:val="00361EDB"/>
    <w:rsid w:val="00361EE3"/>
    <w:rsid w:val="00361F0B"/>
    <w:rsid w:val="00361F4C"/>
    <w:rsid w:val="00361F75"/>
    <w:rsid w:val="00361F89"/>
    <w:rsid w:val="00361F8D"/>
    <w:rsid w:val="00361F9A"/>
    <w:rsid w:val="00361FC6"/>
    <w:rsid w:val="00362014"/>
    <w:rsid w:val="0036201B"/>
    <w:rsid w:val="00362064"/>
    <w:rsid w:val="003620F6"/>
    <w:rsid w:val="003620F9"/>
    <w:rsid w:val="00362106"/>
    <w:rsid w:val="00362113"/>
    <w:rsid w:val="0036212C"/>
    <w:rsid w:val="00362139"/>
    <w:rsid w:val="003621B1"/>
    <w:rsid w:val="003621FE"/>
    <w:rsid w:val="00362208"/>
    <w:rsid w:val="0036222E"/>
    <w:rsid w:val="0036223B"/>
    <w:rsid w:val="0036225F"/>
    <w:rsid w:val="00362266"/>
    <w:rsid w:val="0036227A"/>
    <w:rsid w:val="0036229D"/>
    <w:rsid w:val="003622A6"/>
    <w:rsid w:val="003622BF"/>
    <w:rsid w:val="003622C1"/>
    <w:rsid w:val="003622C2"/>
    <w:rsid w:val="003622C6"/>
    <w:rsid w:val="00362302"/>
    <w:rsid w:val="00362352"/>
    <w:rsid w:val="00362360"/>
    <w:rsid w:val="0036238A"/>
    <w:rsid w:val="003623A5"/>
    <w:rsid w:val="00362410"/>
    <w:rsid w:val="00362436"/>
    <w:rsid w:val="0036245B"/>
    <w:rsid w:val="00362461"/>
    <w:rsid w:val="003624C7"/>
    <w:rsid w:val="003624D0"/>
    <w:rsid w:val="003624D1"/>
    <w:rsid w:val="003624DE"/>
    <w:rsid w:val="003624F6"/>
    <w:rsid w:val="003625B5"/>
    <w:rsid w:val="003625BD"/>
    <w:rsid w:val="003625DD"/>
    <w:rsid w:val="0036262B"/>
    <w:rsid w:val="0036264E"/>
    <w:rsid w:val="0036264F"/>
    <w:rsid w:val="0036267C"/>
    <w:rsid w:val="0036268D"/>
    <w:rsid w:val="003626E1"/>
    <w:rsid w:val="003626E4"/>
    <w:rsid w:val="0036274F"/>
    <w:rsid w:val="0036276D"/>
    <w:rsid w:val="00362782"/>
    <w:rsid w:val="00362786"/>
    <w:rsid w:val="003627BA"/>
    <w:rsid w:val="003627C5"/>
    <w:rsid w:val="00362809"/>
    <w:rsid w:val="00362813"/>
    <w:rsid w:val="0036285A"/>
    <w:rsid w:val="00362922"/>
    <w:rsid w:val="00362930"/>
    <w:rsid w:val="0036295E"/>
    <w:rsid w:val="00362966"/>
    <w:rsid w:val="003629ED"/>
    <w:rsid w:val="003629FF"/>
    <w:rsid w:val="00362A56"/>
    <w:rsid w:val="00362A61"/>
    <w:rsid w:val="00362A67"/>
    <w:rsid w:val="00362A6F"/>
    <w:rsid w:val="00362A9A"/>
    <w:rsid w:val="00362AAA"/>
    <w:rsid w:val="00362AF9"/>
    <w:rsid w:val="00362B26"/>
    <w:rsid w:val="00362B36"/>
    <w:rsid w:val="00362B41"/>
    <w:rsid w:val="00362B7E"/>
    <w:rsid w:val="00362C25"/>
    <w:rsid w:val="00362C27"/>
    <w:rsid w:val="00362C2C"/>
    <w:rsid w:val="00362C35"/>
    <w:rsid w:val="00362C7E"/>
    <w:rsid w:val="00362CAB"/>
    <w:rsid w:val="00362CD6"/>
    <w:rsid w:val="00362CFE"/>
    <w:rsid w:val="00362D3C"/>
    <w:rsid w:val="00362D3F"/>
    <w:rsid w:val="00362D9E"/>
    <w:rsid w:val="00362DAB"/>
    <w:rsid w:val="00362E24"/>
    <w:rsid w:val="00362E38"/>
    <w:rsid w:val="00362E47"/>
    <w:rsid w:val="00362EA0"/>
    <w:rsid w:val="00362EF8"/>
    <w:rsid w:val="00362F9C"/>
    <w:rsid w:val="00362F9E"/>
    <w:rsid w:val="0036300B"/>
    <w:rsid w:val="0036304C"/>
    <w:rsid w:val="00363066"/>
    <w:rsid w:val="0036306E"/>
    <w:rsid w:val="00363070"/>
    <w:rsid w:val="003630CF"/>
    <w:rsid w:val="003630EE"/>
    <w:rsid w:val="003630F4"/>
    <w:rsid w:val="00363102"/>
    <w:rsid w:val="00363108"/>
    <w:rsid w:val="00363116"/>
    <w:rsid w:val="0036318E"/>
    <w:rsid w:val="003631A0"/>
    <w:rsid w:val="0036321F"/>
    <w:rsid w:val="00363274"/>
    <w:rsid w:val="00363279"/>
    <w:rsid w:val="003632AE"/>
    <w:rsid w:val="003632BD"/>
    <w:rsid w:val="003632E0"/>
    <w:rsid w:val="00363327"/>
    <w:rsid w:val="00363360"/>
    <w:rsid w:val="00363377"/>
    <w:rsid w:val="003633DB"/>
    <w:rsid w:val="00363443"/>
    <w:rsid w:val="00363471"/>
    <w:rsid w:val="00363503"/>
    <w:rsid w:val="00363520"/>
    <w:rsid w:val="00363526"/>
    <w:rsid w:val="0036352C"/>
    <w:rsid w:val="0036355A"/>
    <w:rsid w:val="00363564"/>
    <w:rsid w:val="0036356D"/>
    <w:rsid w:val="0036358D"/>
    <w:rsid w:val="003635AD"/>
    <w:rsid w:val="003635D3"/>
    <w:rsid w:val="003635DF"/>
    <w:rsid w:val="00363605"/>
    <w:rsid w:val="00363607"/>
    <w:rsid w:val="00363638"/>
    <w:rsid w:val="00363639"/>
    <w:rsid w:val="00363640"/>
    <w:rsid w:val="0036364E"/>
    <w:rsid w:val="00363653"/>
    <w:rsid w:val="00363686"/>
    <w:rsid w:val="003636EF"/>
    <w:rsid w:val="003636F4"/>
    <w:rsid w:val="003637AC"/>
    <w:rsid w:val="003637B8"/>
    <w:rsid w:val="003637D2"/>
    <w:rsid w:val="003637F2"/>
    <w:rsid w:val="003637FD"/>
    <w:rsid w:val="00363831"/>
    <w:rsid w:val="0036384B"/>
    <w:rsid w:val="00363856"/>
    <w:rsid w:val="0036388F"/>
    <w:rsid w:val="0036389B"/>
    <w:rsid w:val="0036389F"/>
    <w:rsid w:val="003638E5"/>
    <w:rsid w:val="003638F4"/>
    <w:rsid w:val="00363910"/>
    <w:rsid w:val="00363913"/>
    <w:rsid w:val="00363973"/>
    <w:rsid w:val="003639A9"/>
    <w:rsid w:val="003639EC"/>
    <w:rsid w:val="00363A1D"/>
    <w:rsid w:val="00363A2E"/>
    <w:rsid w:val="00363A6F"/>
    <w:rsid w:val="00363A70"/>
    <w:rsid w:val="00363AFF"/>
    <w:rsid w:val="00363B03"/>
    <w:rsid w:val="00363B6B"/>
    <w:rsid w:val="00363B79"/>
    <w:rsid w:val="00363B8C"/>
    <w:rsid w:val="00363B91"/>
    <w:rsid w:val="00363C30"/>
    <w:rsid w:val="00363C81"/>
    <w:rsid w:val="00363C8B"/>
    <w:rsid w:val="00363C96"/>
    <w:rsid w:val="00363CB6"/>
    <w:rsid w:val="00363CB7"/>
    <w:rsid w:val="00363CB9"/>
    <w:rsid w:val="00363CBE"/>
    <w:rsid w:val="00363D20"/>
    <w:rsid w:val="00363D46"/>
    <w:rsid w:val="00363D93"/>
    <w:rsid w:val="00363DB9"/>
    <w:rsid w:val="00363DBB"/>
    <w:rsid w:val="00363E0F"/>
    <w:rsid w:val="00363E19"/>
    <w:rsid w:val="00363E8B"/>
    <w:rsid w:val="00363E8C"/>
    <w:rsid w:val="00363E9E"/>
    <w:rsid w:val="00363EC1"/>
    <w:rsid w:val="00363EE8"/>
    <w:rsid w:val="00363F34"/>
    <w:rsid w:val="00363F89"/>
    <w:rsid w:val="00363FAB"/>
    <w:rsid w:val="00363FEF"/>
    <w:rsid w:val="00363FF4"/>
    <w:rsid w:val="00364021"/>
    <w:rsid w:val="00364023"/>
    <w:rsid w:val="0036402C"/>
    <w:rsid w:val="00364081"/>
    <w:rsid w:val="0036409A"/>
    <w:rsid w:val="0036409F"/>
    <w:rsid w:val="003640A6"/>
    <w:rsid w:val="003640C2"/>
    <w:rsid w:val="003640C7"/>
    <w:rsid w:val="00364105"/>
    <w:rsid w:val="00364108"/>
    <w:rsid w:val="00364125"/>
    <w:rsid w:val="00364160"/>
    <w:rsid w:val="00364170"/>
    <w:rsid w:val="0036418A"/>
    <w:rsid w:val="00364198"/>
    <w:rsid w:val="0036419D"/>
    <w:rsid w:val="003641F0"/>
    <w:rsid w:val="003641F2"/>
    <w:rsid w:val="003641FA"/>
    <w:rsid w:val="00364212"/>
    <w:rsid w:val="0036422A"/>
    <w:rsid w:val="00364260"/>
    <w:rsid w:val="00364261"/>
    <w:rsid w:val="00364290"/>
    <w:rsid w:val="003642AF"/>
    <w:rsid w:val="003642B0"/>
    <w:rsid w:val="003642B4"/>
    <w:rsid w:val="003642DD"/>
    <w:rsid w:val="003642F7"/>
    <w:rsid w:val="00364308"/>
    <w:rsid w:val="0036431A"/>
    <w:rsid w:val="00364328"/>
    <w:rsid w:val="0036434F"/>
    <w:rsid w:val="00364350"/>
    <w:rsid w:val="00364390"/>
    <w:rsid w:val="003643AE"/>
    <w:rsid w:val="003643E2"/>
    <w:rsid w:val="00364416"/>
    <w:rsid w:val="0036441E"/>
    <w:rsid w:val="00364424"/>
    <w:rsid w:val="00364456"/>
    <w:rsid w:val="00364498"/>
    <w:rsid w:val="003644DB"/>
    <w:rsid w:val="0036450D"/>
    <w:rsid w:val="00364511"/>
    <w:rsid w:val="0036451E"/>
    <w:rsid w:val="00364530"/>
    <w:rsid w:val="00364531"/>
    <w:rsid w:val="0036454C"/>
    <w:rsid w:val="00364574"/>
    <w:rsid w:val="0036457A"/>
    <w:rsid w:val="00364588"/>
    <w:rsid w:val="003645AA"/>
    <w:rsid w:val="003645B4"/>
    <w:rsid w:val="003645B7"/>
    <w:rsid w:val="003645C2"/>
    <w:rsid w:val="003645C6"/>
    <w:rsid w:val="003645CE"/>
    <w:rsid w:val="00364660"/>
    <w:rsid w:val="0036467A"/>
    <w:rsid w:val="0036468D"/>
    <w:rsid w:val="003646BB"/>
    <w:rsid w:val="003646CB"/>
    <w:rsid w:val="003646FF"/>
    <w:rsid w:val="00364704"/>
    <w:rsid w:val="0036471B"/>
    <w:rsid w:val="0036472D"/>
    <w:rsid w:val="00364737"/>
    <w:rsid w:val="00364758"/>
    <w:rsid w:val="00364780"/>
    <w:rsid w:val="003647D2"/>
    <w:rsid w:val="00364825"/>
    <w:rsid w:val="0036483C"/>
    <w:rsid w:val="00364928"/>
    <w:rsid w:val="00364943"/>
    <w:rsid w:val="00364956"/>
    <w:rsid w:val="0036499B"/>
    <w:rsid w:val="003649D4"/>
    <w:rsid w:val="003649EA"/>
    <w:rsid w:val="00364A18"/>
    <w:rsid w:val="00364A4C"/>
    <w:rsid w:val="00364A81"/>
    <w:rsid w:val="00364AE7"/>
    <w:rsid w:val="00364B9D"/>
    <w:rsid w:val="00364BD3"/>
    <w:rsid w:val="00364BDC"/>
    <w:rsid w:val="00364C0F"/>
    <w:rsid w:val="00364C1B"/>
    <w:rsid w:val="00364C96"/>
    <w:rsid w:val="00364CC1"/>
    <w:rsid w:val="00364CD9"/>
    <w:rsid w:val="00364CEC"/>
    <w:rsid w:val="00364DB5"/>
    <w:rsid w:val="00364DE9"/>
    <w:rsid w:val="00364E02"/>
    <w:rsid w:val="00364E25"/>
    <w:rsid w:val="00364E69"/>
    <w:rsid w:val="00364E7D"/>
    <w:rsid w:val="00364E8F"/>
    <w:rsid w:val="00364EAE"/>
    <w:rsid w:val="00364ECF"/>
    <w:rsid w:val="00364ED3"/>
    <w:rsid w:val="00364F16"/>
    <w:rsid w:val="00364F25"/>
    <w:rsid w:val="00364F5C"/>
    <w:rsid w:val="00364F99"/>
    <w:rsid w:val="00364FAD"/>
    <w:rsid w:val="00364FBB"/>
    <w:rsid w:val="00364FBD"/>
    <w:rsid w:val="00364FC9"/>
    <w:rsid w:val="00365005"/>
    <w:rsid w:val="00365052"/>
    <w:rsid w:val="00365058"/>
    <w:rsid w:val="0036505E"/>
    <w:rsid w:val="00365069"/>
    <w:rsid w:val="0036508B"/>
    <w:rsid w:val="003650B3"/>
    <w:rsid w:val="003650BC"/>
    <w:rsid w:val="003650C0"/>
    <w:rsid w:val="003650EA"/>
    <w:rsid w:val="00365120"/>
    <w:rsid w:val="0036514B"/>
    <w:rsid w:val="00365187"/>
    <w:rsid w:val="003651B4"/>
    <w:rsid w:val="003651CE"/>
    <w:rsid w:val="00365206"/>
    <w:rsid w:val="0036520E"/>
    <w:rsid w:val="00365214"/>
    <w:rsid w:val="0036521A"/>
    <w:rsid w:val="0036521E"/>
    <w:rsid w:val="0036525E"/>
    <w:rsid w:val="00365263"/>
    <w:rsid w:val="00365270"/>
    <w:rsid w:val="00365292"/>
    <w:rsid w:val="003652AF"/>
    <w:rsid w:val="003652B4"/>
    <w:rsid w:val="003652BD"/>
    <w:rsid w:val="003652DF"/>
    <w:rsid w:val="00365302"/>
    <w:rsid w:val="00365365"/>
    <w:rsid w:val="00365392"/>
    <w:rsid w:val="003653B1"/>
    <w:rsid w:val="003653BA"/>
    <w:rsid w:val="003653CA"/>
    <w:rsid w:val="003653ED"/>
    <w:rsid w:val="003653EE"/>
    <w:rsid w:val="00365431"/>
    <w:rsid w:val="0036545F"/>
    <w:rsid w:val="00365462"/>
    <w:rsid w:val="0036546E"/>
    <w:rsid w:val="00365481"/>
    <w:rsid w:val="003654AB"/>
    <w:rsid w:val="003654CE"/>
    <w:rsid w:val="003654DF"/>
    <w:rsid w:val="003654F2"/>
    <w:rsid w:val="00365500"/>
    <w:rsid w:val="00365503"/>
    <w:rsid w:val="00365508"/>
    <w:rsid w:val="0036550E"/>
    <w:rsid w:val="0036551E"/>
    <w:rsid w:val="00365550"/>
    <w:rsid w:val="00365567"/>
    <w:rsid w:val="0036557C"/>
    <w:rsid w:val="0036562A"/>
    <w:rsid w:val="0036562E"/>
    <w:rsid w:val="00365648"/>
    <w:rsid w:val="00365666"/>
    <w:rsid w:val="00365677"/>
    <w:rsid w:val="003656BF"/>
    <w:rsid w:val="003656D7"/>
    <w:rsid w:val="003656DF"/>
    <w:rsid w:val="0036570C"/>
    <w:rsid w:val="00365710"/>
    <w:rsid w:val="00365761"/>
    <w:rsid w:val="00365774"/>
    <w:rsid w:val="0036577A"/>
    <w:rsid w:val="003657A0"/>
    <w:rsid w:val="003657E1"/>
    <w:rsid w:val="003657FB"/>
    <w:rsid w:val="0036582C"/>
    <w:rsid w:val="00365830"/>
    <w:rsid w:val="00365852"/>
    <w:rsid w:val="00365875"/>
    <w:rsid w:val="0036587F"/>
    <w:rsid w:val="00365897"/>
    <w:rsid w:val="00365913"/>
    <w:rsid w:val="0036595C"/>
    <w:rsid w:val="0036596A"/>
    <w:rsid w:val="003659AF"/>
    <w:rsid w:val="003659BF"/>
    <w:rsid w:val="003659D9"/>
    <w:rsid w:val="003659F3"/>
    <w:rsid w:val="003659FF"/>
    <w:rsid w:val="00365A25"/>
    <w:rsid w:val="00365A4E"/>
    <w:rsid w:val="00365A95"/>
    <w:rsid w:val="00365B26"/>
    <w:rsid w:val="00365B76"/>
    <w:rsid w:val="00365BBE"/>
    <w:rsid w:val="00365BCC"/>
    <w:rsid w:val="00365BFB"/>
    <w:rsid w:val="00365BFD"/>
    <w:rsid w:val="00365C0C"/>
    <w:rsid w:val="00365C24"/>
    <w:rsid w:val="00365C2A"/>
    <w:rsid w:val="00365C91"/>
    <w:rsid w:val="00365CCC"/>
    <w:rsid w:val="00365CE3"/>
    <w:rsid w:val="00365D3B"/>
    <w:rsid w:val="00365D9D"/>
    <w:rsid w:val="00365DCA"/>
    <w:rsid w:val="00365E29"/>
    <w:rsid w:val="00365E4F"/>
    <w:rsid w:val="00365E8E"/>
    <w:rsid w:val="00365EC6"/>
    <w:rsid w:val="00365EC8"/>
    <w:rsid w:val="00365EF6"/>
    <w:rsid w:val="00365EF8"/>
    <w:rsid w:val="00365F01"/>
    <w:rsid w:val="00365F02"/>
    <w:rsid w:val="00365F0E"/>
    <w:rsid w:val="00365F32"/>
    <w:rsid w:val="00365F64"/>
    <w:rsid w:val="00365FA0"/>
    <w:rsid w:val="00365FF6"/>
    <w:rsid w:val="00365FF9"/>
    <w:rsid w:val="0036601F"/>
    <w:rsid w:val="0036610C"/>
    <w:rsid w:val="0036613F"/>
    <w:rsid w:val="00366179"/>
    <w:rsid w:val="0036619C"/>
    <w:rsid w:val="0036621B"/>
    <w:rsid w:val="00366228"/>
    <w:rsid w:val="0036622A"/>
    <w:rsid w:val="00366244"/>
    <w:rsid w:val="00366251"/>
    <w:rsid w:val="003662D1"/>
    <w:rsid w:val="00366329"/>
    <w:rsid w:val="00366359"/>
    <w:rsid w:val="0036637A"/>
    <w:rsid w:val="0036637E"/>
    <w:rsid w:val="00366399"/>
    <w:rsid w:val="003663AD"/>
    <w:rsid w:val="003663FD"/>
    <w:rsid w:val="00366434"/>
    <w:rsid w:val="00366453"/>
    <w:rsid w:val="00366468"/>
    <w:rsid w:val="00366491"/>
    <w:rsid w:val="003664AD"/>
    <w:rsid w:val="003664BE"/>
    <w:rsid w:val="003664CE"/>
    <w:rsid w:val="003664EB"/>
    <w:rsid w:val="0036651E"/>
    <w:rsid w:val="0036652C"/>
    <w:rsid w:val="00366557"/>
    <w:rsid w:val="00366563"/>
    <w:rsid w:val="0036656B"/>
    <w:rsid w:val="00366586"/>
    <w:rsid w:val="003665A2"/>
    <w:rsid w:val="003665E4"/>
    <w:rsid w:val="00366606"/>
    <w:rsid w:val="00366614"/>
    <w:rsid w:val="00366663"/>
    <w:rsid w:val="003666A4"/>
    <w:rsid w:val="003666B3"/>
    <w:rsid w:val="003666CF"/>
    <w:rsid w:val="00366735"/>
    <w:rsid w:val="00366767"/>
    <w:rsid w:val="003667A0"/>
    <w:rsid w:val="003667B0"/>
    <w:rsid w:val="003667CE"/>
    <w:rsid w:val="003667F9"/>
    <w:rsid w:val="003667FD"/>
    <w:rsid w:val="00366803"/>
    <w:rsid w:val="00366843"/>
    <w:rsid w:val="0036688A"/>
    <w:rsid w:val="00366893"/>
    <w:rsid w:val="003668C8"/>
    <w:rsid w:val="003668EC"/>
    <w:rsid w:val="0036690A"/>
    <w:rsid w:val="0036690F"/>
    <w:rsid w:val="0036693D"/>
    <w:rsid w:val="00366A13"/>
    <w:rsid w:val="00366A1B"/>
    <w:rsid w:val="00366A4C"/>
    <w:rsid w:val="00366A7F"/>
    <w:rsid w:val="00366A8D"/>
    <w:rsid w:val="00366B23"/>
    <w:rsid w:val="00366B77"/>
    <w:rsid w:val="00366B80"/>
    <w:rsid w:val="00366B8F"/>
    <w:rsid w:val="00366B92"/>
    <w:rsid w:val="00366BB3"/>
    <w:rsid w:val="00366C25"/>
    <w:rsid w:val="00366C52"/>
    <w:rsid w:val="00366C5A"/>
    <w:rsid w:val="00366C65"/>
    <w:rsid w:val="00366C69"/>
    <w:rsid w:val="00366C7E"/>
    <w:rsid w:val="00366C90"/>
    <w:rsid w:val="00366C95"/>
    <w:rsid w:val="00366CD4"/>
    <w:rsid w:val="00366CD9"/>
    <w:rsid w:val="00366CF2"/>
    <w:rsid w:val="00366D04"/>
    <w:rsid w:val="00366D68"/>
    <w:rsid w:val="00366D80"/>
    <w:rsid w:val="00366DA3"/>
    <w:rsid w:val="00366DBD"/>
    <w:rsid w:val="00366DCE"/>
    <w:rsid w:val="00366E12"/>
    <w:rsid w:val="00366E28"/>
    <w:rsid w:val="00366E6B"/>
    <w:rsid w:val="00366E78"/>
    <w:rsid w:val="00366E96"/>
    <w:rsid w:val="00366EB6"/>
    <w:rsid w:val="00366F15"/>
    <w:rsid w:val="00366F22"/>
    <w:rsid w:val="00366FB5"/>
    <w:rsid w:val="00366FCC"/>
    <w:rsid w:val="00366FD4"/>
    <w:rsid w:val="00367035"/>
    <w:rsid w:val="0036703C"/>
    <w:rsid w:val="00367065"/>
    <w:rsid w:val="0036709A"/>
    <w:rsid w:val="003670A0"/>
    <w:rsid w:val="003670CD"/>
    <w:rsid w:val="003670D9"/>
    <w:rsid w:val="003670DC"/>
    <w:rsid w:val="003670F7"/>
    <w:rsid w:val="00367122"/>
    <w:rsid w:val="00367140"/>
    <w:rsid w:val="0036714D"/>
    <w:rsid w:val="00367152"/>
    <w:rsid w:val="003671F2"/>
    <w:rsid w:val="003671FB"/>
    <w:rsid w:val="00367294"/>
    <w:rsid w:val="003672A6"/>
    <w:rsid w:val="003672D1"/>
    <w:rsid w:val="003672DA"/>
    <w:rsid w:val="00367315"/>
    <w:rsid w:val="00367364"/>
    <w:rsid w:val="00367399"/>
    <w:rsid w:val="003673CD"/>
    <w:rsid w:val="00367417"/>
    <w:rsid w:val="0036743E"/>
    <w:rsid w:val="00367447"/>
    <w:rsid w:val="00367482"/>
    <w:rsid w:val="00367495"/>
    <w:rsid w:val="003674BC"/>
    <w:rsid w:val="00367519"/>
    <w:rsid w:val="00367589"/>
    <w:rsid w:val="003675E3"/>
    <w:rsid w:val="003675E4"/>
    <w:rsid w:val="00367612"/>
    <w:rsid w:val="00367632"/>
    <w:rsid w:val="003676B2"/>
    <w:rsid w:val="003676B6"/>
    <w:rsid w:val="003676CF"/>
    <w:rsid w:val="003676E4"/>
    <w:rsid w:val="00367720"/>
    <w:rsid w:val="0036775A"/>
    <w:rsid w:val="00367782"/>
    <w:rsid w:val="00367799"/>
    <w:rsid w:val="003677A8"/>
    <w:rsid w:val="003677BA"/>
    <w:rsid w:val="003677F6"/>
    <w:rsid w:val="00367800"/>
    <w:rsid w:val="00367827"/>
    <w:rsid w:val="0036788B"/>
    <w:rsid w:val="003678A8"/>
    <w:rsid w:val="003678BD"/>
    <w:rsid w:val="003678E3"/>
    <w:rsid w:val="003678F3"/>
    <w:rsid w:val="00367944"/>
    <w:rsid w:val="0036794D"/>
    <w:rsid w:val="0036795F"/>
    <w:rsid w:val="00367972"/>
    <w:rsid w:val="00367973"/>
    <w:rsid w:val="0036798A"/>
    <w:rsid w:val="003679A2"/>
    <w:rsid w:val="003679D2"/>
    <w:rsid w:val="00367A5E"/>
    <w:rsid w:val="00367AFB"/>
    <w:rsid w:val="00367B61"/>
    <w:rsid w:val="00367BDC"/>
    <w:rsid w:val="00367BED"/>
    <w:rsid w:val="00367C05"/>
    <w:rsid w:val="00367C61"/>
    <w:rsid w:val="00367C70"/>
    <w:rsid w:val="00367C71"/>
    <w:rsid w:val="00367C81"/>
    <w:rsid w:val="00367CA3"/>
    <w:rsid w:val="00367CE5"/>
    <w:rsid w:val="00367CEF"/>
    <w:rsid w:val="00367DBE"/>
    <w:rsid w:val="00367DC5"/>
    <w:rsid w:val="00367DDC"/>
    <w:rsid w:val="00367E21"/>
    <w:rsid w:val="00367ED5"/>
    <w:rsid w:val="00367F0C"/>
    <w:rsid w:val="00367F2F"/>
    <w:rsid w:val="00367F76"/>
    <w:rsid w:val="00367F93"/>
    <w:rsid w:val="00367FB9"/>
    <w:rsid w:val="00367FC5"/>
    <w:rsid w:val="0037000A"/>
    <w:rsid w:val="0037003A"/>
    <w:rsid w:val="00370047"/>
    <w:rsid w:val="0037006F"/>
    <w:rsid w:val="00370075"/>
    <w:rsid w:val="0037007D"/>
    <w:rsid w:val="003700A0"/>
    <w:rsid w:val="003700FE"/>
    <w:rsid w:val="00370115"/>
    <w:rsid w:val="0037011C"/>
    <w:rsid w:val="00370194"/>
    <w:rsid w:val="0037019E"/>
    <w:rsid w:val="003701CC"/>
    <w:rsid w:val="003701D1"/>
    <w:rsid w:val="003701D7"/>
    <w:rsid w:val="003701ED"/>
    <w:rsid w:val="00370224"/>
    <w:rsid w:val="0037023D"/>
    <w:rsid w:val="00370278"/>
    <w:rsid w:val="003702B0"/>
    <w:rsid w:val="003702BE"/>
    <w:rsid w:val="00370302"/>
    <w:rsid w:val="00370303"/>
    <w:rsid w:val="00370317"/>
    <w:rsid w:val="00370347"/>
    <w:rsid w:val="00370360"/>
    <w:rsid w:val="00370370"/>
    <w:rsid w:val="00370399"/>
    <w:rsid w:val="003703B6"/>
    <w:rsid w:val="003703D3"/>
    <w:rsid w:val="00370405"/>
    <w:rsid w:val="0037044E"/>
    <w:rsid w:val="00370456"/>
    <w:rsid w:val="0037047D"/>
    <w:rsid w:val="003704D4"/>
    <w:rsid w:val="003704D5"/>
    <w:rsid w:val="00370507"/>
    <w:rsid w:val="0037051E"/>
    <w:rsid w:val="00370531"/>
    <w:rsid w:val="00370568"/>
    <w:rsid w:val="00370576"/>
    <w:rsid w:val="0037058F"/>
    <w:rsid w:val="0037059F"/>
    <w:rsid w:val="003705AD"/>
    <w:rsid w:val="003705C4"/>
    <w:rsid w:val="003705D0"/>
    <w:rsid w:val="003705E6"/>
    <w:rsid w:val="0037060B"/>
    <w:rsid w:val="0037060C"/>
    <w:rsid w:val="0037061F"/>
    <w:rsid w:val="0037062D"/>
    <w:rsid w:val="0037064C"/>
    <w:rsid w:val="00370667"/>
    <w:rsid w:val="003706CB"/>
    <w:rsid w:val="003706CF"/>
    <w:rsid w:val="003706E2"/>
    <w:rsid w:val="00370714"/>
    <w:rsid w:val="0037072F"/>
    <w:rsid w:val="003708BF"/>
    <w:rsid w:val="003708E2"/>
    <w:rsid w:val="003708E6"/>
    <w:rsid w:val="00370916"/>
    <w:rsid w:val="0037092E"/>
    <w:rsid w:val="00370984"/>
    <w:rsid w:val="00370998"/>
    <w:rsid w:val="003709E7"/>
    <w:rsid w:val="003709E8"/>
    <w:rsid w:val="00370A05"/>
    <w:rsid w:val="00370A1B"/>
    <w:rsid w:val="00370A39"/>
    <w:rsid w:val="00370A3D"/>
    <w:rsid w:val="00370A4C"/>
    <w:rsid w:val="00370A5D"/>
    <w:rsid w:val="00370B06"/>
    <w:rsid w:val="00370B42"/>
    <w:rsid w:val="00370B5A"/>
    <w:rsid w:val="00370B75"/>
    <w:rsid w:val="00370B7A"/>
    <w:rsid w:val="00370B8E"/>
    <w:rsid w:val="00370BE3"/>
    <w:rsid w:val="00370C2D"/>
    <w:rsid w:val="00370C34"/>
    <w:rsid w:val="00370C36"/>
    <w:rsid w:val="00370C46"/>
    <w:rsid w:val="00370C4B"/>
    <w:rsid w:val="00370C76"/>
    <w:rsid w:val="00370C7D"/>
    <w:rsid w:val="00370C86"/>
    <w:rsid w:val="00370D1F"/>
    <w:rsid w:val="00370D6B"/>
    <w:rsid w:val="00370D7B"/>
    <w:rsid w:val="00370DB9"/>
    <w:rsid w:val="00370E03"/>
    <w:rsid w:val="00370E43"/>
    <w:rsid w:val="00370E52"/>
    <w:rsid w:val="00370E64"/>
    <w:rsid w:val="00370EC9"/>
    <w:rsid w:val="00370F25"/>
    <w:rsid w:val="00370F4E"/>
    <w:rsid w:val="00370F7E"/>
    <w:rsid w:val="00370F9F"/>
    <w:rsid w:val="00370FBD"/>
    <w:rsid w:val="00370FC9"/>
    <w:rsid w:val="00370FCA"/>
    <w:rsid w:val="00370FFB"/>
    <w:rsid w:val="00371001"/>
    <w:rsid w:val="0037104C"/>
    <w:rsid w:val="00371054"/>
    <w:rsid w:val="00371076"/>
    <w:rsid w:val="00371088"/>
    <w:rsid w:val="003710C8"/>
    <w:rsid w:val="003710EF"/>
    <w:rsid w:val="0037111D"/>
    <w:rsid w:val="0037112B"/>
    <w:rsid w:val="00371150"/>
    <w:rsid w:val="0037118C"/>
    <w:rsid w:val="0037120F"/>
    <w:rsid w:val="0037121A"/>
    <w:rsid w:val="00371224"/>
    <w:rsid w:val="0037129C"/>
    <w:rsid w:val="003712BA"/>
    <w:rsid w:val="003712DC"/>
    <w:rsid w:val="003712DD"/>
    <w:rsid w:val="003712F7"/>
    <w:rsid w:val="00371317"/>
    <w:rsid w:val="0037131D"/>
    <w:rsid w:val="00371354"/>
    <w:rsid w:val="0037137C"/>
    <w:rsid w:val="0037137F"/>
    <w:rsid w:val="0037145D"/>
    <w:rsid w:val="00371482"/>
    <w:rsid w:val="003714B8"/>
    <w:rsid w:val="003714C3"/>
    <w:rsid w:val="003714E1"/>
    <w:rsid w:val="003714E3"/>
    <w:rsid w:val="003714FA"/>
    <w:rsid w:val="00371518"/>
    <w:rsid w:val="0037152B"/>
    <w:rsid w:val="00371536"/>
    <w:rsid w:val="00371579"/>
    <w:rsid w:val="003715AC"/>
    <w:rsid w:val="0037160B"/>
    <w:rsid w:val="00371610"/>
    <w:rsid w:val="00371621"/>
    <w:rsid w:val="00371646"/>
    <w:rsid w:val="00371663"/>
    <w:rsid w:val="00371665"/>
    <w:rsid w:val="00371667"/>
    <w:rsid w:val="003716A9"/>
    <w:rsid w:val="003716BE"/>
    <w:rsid w:val="003716ED"/>
    <w:rsid w:val="0037172A"/>
    <w:rsid w:val="0037172C"/>
    <w:rsid w:val="00371778"/>
    <w:rsid w:val="0037178E"/>
    <w:rsid w:val="003717AE"/>
    <w:rsid w:val="003717B5"/>
    <w:rsid w:val="00371814"/>
    <w:rsid w:val="00371822"/>
    <w:rsid w:val="0037183D"/>
    <w:rsid w:val="0037185A"/>
    <w:rsid w:val="00371860"/>
    <w:rsid w:val="00371891"/>
    <w:rsid w:val="0037189D"/>
    <w:rsid w:val="003718B0"/>
    <w:rsid w:val="003718BD"/>
    <w:rsid w:val="003718D5"/>
    <w:rsid w:val="003718DE"/>
    <w:rsid w:val="0037193A"/>
    <w:rsid w:val="0037194F"/>
    <w:rsid w:val="0037195F"/>
    <w:rsid w:val="00371A17"/>
    <w:rsid w:val="00371A32"/>
    <w:rsid w:val="00371A6F"/>
    <w:rsid w:val="00371A84"/>
    <w:rsid w:val="00371ABA"/>
    <w:rsid w:val="00371ABD"/>
    <w:rsid w:val="00371ADD"/>
    <w:rsid w:val="00371ADF"/>
    <w:rsid w:val="00371B1B"/>
    <w:rsid w:val="00371B6A"/>
    <w:rsid w:val="00371BA5"/>
    <w:rsid w:val="00371BD4"/>
    <w:rsid w:val="00371BEF"/>
    <w:rsid w:val="00371BF5"/>
    <w:rsid w:val="00371C83"/>
    <w:rsid w:val="00371D23"/>
    <w:rsid w:val="00371D31"/>
    <w:rsid w:val="00371D40"/>
    <w:rsid w:val="00371D56"/>
    <w:rsid w:val="00371DA9"/>
    <w:rsid w:val="00371DBF"/>
    <w:rsid w:val="00371E2F"/>
    <w:rsid w:val="00371E31"/>
    <w:rsid w:val="00371E34"/>
    <w:rsid w:val="00371E47"/>
    <w:rsid w:val="00371E52"/>
    <w:rsid w:val="00371E58"/>
    <w:rsid w:val="00371E80"/>
    <w:rsid w:val="00371E95"/>
    <w:rsid w:val="00371EE1"/>
    <w:rsid w:val="00371F27"/>
    <w:rsid w:val="00371F2B"/>
    <w:rsid w:val="00371F42"/>
    <w:rsid w:val="00371F48"/>
    <w:rsid w:val="00371F69"/>
    <w:rsid w:val="00371F77"/>
    <w:rsid w:val="00371F83"/>
    <w:rsid w:val="00371FC3"/>
    <w:rsid w:val="00371FD8"/>
    <w:rsid w:val="00372026"/>
    <w:rsid w:val="0037205B"/>
    <w:rsid w:val="00372067"/>
    <w:rsid w:val="0037207C"/>
    <w:rsid w:val="00372092"/>
    <w:rsid w:val="0037209F"/>
    <w:rsid w:val="003720B8"/>
    <w:rsid w:val="003720BC"/>
    <w:rsid w:val="003720C7"/>
    <w:rsid w:val="003720C8"/>
    <w:rsid w:val="003720EE"/>
    <w:rsid w:val="0037210A"/>
    <w:rsid w:val="0037211F"/>
    <w:rsid w:val="0037214D"/>
    <w:rsid w:val="00372194"/>
    <w:rsid w:val="003721BD"/>
    <w:rsid w:val="003721C6"/>
    <w:rsid w:val="003721F0"/>
    <w:rsid w:val="00372216"/>
    <w:rsid w:val="00372224"/>
    <w:rsid w:val="0037227B"/>
    <w:rsid w:val="0037229B"/>
    <w:rsid w:val="003722BB"/>
    <w:rsid w:val="003723AB"/>
    <w:rsid w:val="003723AE"/>
    <w:rsid w:val="0037240A"/>
    <w:rsid w:val="0037240C"/>
    <w:rsid w:val="0037243C"/>
    <w:rsid w:val="00372475"/>
    <w:rsid w:val="00372484"/>
    <w:rsid w:val="003724A4"/>
    <w:rsid w:val="003724B7"/>
    <w:rsid w:val="003724E0"/>
    <w:rsid w:val="003724E9"/>
    <w:rsid w:val="003724F7"/>
    <w:rsid w:val="00372505"/>
    <w:rsid w:val="00372506"/>
    <w:rsid w:val="00372513"/>
    <w:rsid w:val="0037254E"/>
    <w:rsid w:val="003725B6"/>
    <w:rsid w:val="003725B7"/>
    <w:rsid w:val="003725C8"/>
    <w:rsid w:val="003725D4"/>
    <w:rsid w:val="003725F8"/>
    <w:rsid w:val="00372627"/>
    <w:rsid w:val="0037262C"/>
    <w:rsid w:val="0037262F"/>
    <w:rsid w:val="00372638"/>
    <w:rsid w:val="00372647"/>
    <w:rsid w:val="00372650"/>
    <w:rsid w:val="0037266E"/>
    <w:rsid w:val="00372681"/>
    <w:rsid w:val="00372683"/>
    <w:rsid w:val="00372687"/>
    <w:rsid w:val="0037268E"/>
    <w:rsid w:val="003726B5"/>
    <w:rsid w:val="003726D1"/>
    <w:rsid w:val="003726DA"/>
    <w:rsid w:val="003726E7"/>
    <w:rsid w:val="0037270F"/>
    <w:rsid w:val="0037272F"/>
    <w:rsid w:val="0037276F"/>
    <w:rsid w:val="0037277F"/>
    <w:rsid w:val="0037278D"/>
    <w:rsid w:val="0037278E"/>
    <w:rsid w:val="0037279B"/>
    <w:rsid w:val="003727A6"/>
    <w:rsid w:val="003727B9"/>
    <w:rsid w:val="003727BF"/>
    <w:rsid w:val="003727F8"/>
    <w:rsid w:val="00372830"/>
    <w:rsid w:val="00372849"/>
    <w:rsid w:val="0037285A"/>
    <w:rsid w:val="00372869"/>
    <w:rsid w:val="00372897"/>
    <w:rsid w:val="003728AD"/>
    <w:rsid w:val="003728C9"/>
    <w:rsid w:val="003728E0"/>
    <w:rsid w:val="003728E4"/>
    <w:rsid w:val="003728F6"/>
    <w:rsid w:val="00372933"/>
    <w:rsid w:val="00372956"/>
    <w:rsid w:val="00372967"/>
    <w:rsid w:val="0037296C"/>
    <w:rsid w:val="003729A0"/>
    <w:rsid w:val="003729AE"/>
    <w:rsid w:val="003729E5"/>
    <w:rsid w:val="00372A5F"/>
    <w:rsid w:val="00372A70"/>
    <w:rsid w:val="00372A9A"/>
    <w:rsid w:val="00372A9F"/>
    <w:rsid w:val="00372AAD"/>
    <w:rsid w:val="00372B24"/>
    <w:rsid w:val="00372B7D"/>
    <w:rsid w:val="00372B99"/>
    <w:rsid w:val="00372BA3"/>
    <w:rsid w:val="00372BCA"/>
    <w:rsid w:val="00372CA3"/>
    <w:rsid w:val="00372CC1"/>
    <w:rsid w:val="00372CFB"/>
    <w:rsid w:val="00372D34"/>
    <w:rsid w:val="00372D66"/>
    <w:rsid w:val="00372D89"/>
    <w:rsid w:val="00372DC5"/>
    <w:rsid w:val="00372DCE"/>
    <w:rsid w:val="00372DE9"/>
    <w:rsid w:val="00372E2C"/>
    <w:rsid w:val="00372E94"/>
    <w:rsid w:val="00372ED4"/>
    <w:rsid w:val="00372EE7"/>
    <w:rsid w:val="00372F03"/>
    <w:rsid w:val="00372F08"/>
    <w:rsid w:val="00372F25"/>
    <w:rsid w:val="00372F27"/>
    <w:rsid w:val="00372F4C"/>
    <w:rsid w:val="00372F58"/>
    <w:rsid w:val="00372F67"/>
    <w:rsid w:val="00373019"/>
    <w:rsid w:val="0037309A"/>
    <w:rsid w:val="003730D2"/>
    <w:rsid w:val="00373129"/>
    <w:rsid w:val="0037318E"/>
    <w:rsid w:val="003731EA"/>
    <w:rsid w:val="00373207"/>
    <w:rsid w:val="00373244"/>
    <w:rsid w:val="00373253"/>
    <w:rsid w:val="00373281"/>
    <w:rsid w:val="003732AA"/>
    <w:rsid w:val="003732B2"/>
    <w:rsid w:val="003732E5"/>
    <w:rsid w:val="00373323"/>
    <w:rsid w:val="0037332F"/>
    <w:rsid w:val="00373344"/>
    <w:rsid w:val="00373350"/>
    <w:rsid w:val="0037336C"/>
    <w:rsid w:val="0037339F"/>
    <w:rsid w:val="003733B5"/>
    <w:rsid w:val="003733BB"/>
    <w:rsid w:val="003733BF"/>
    <w:rsid w:val="003733C6"/>
    <w:rsid w:val="003733C8"/>
    <w:rsid w:val="003733CB"/>
    <w:rsid w:val="003733E3"/>
    <w:rsid w:val="003733F8"/>
    <w:rsid w:val="00373428"/>
    <w:rsid w:val="00373462"/>
    <w:rsid w:val="0037347A"/>
    <w:rsid w:val="003734A6"/>
    <w:rsid w:val="003734AB"/>
    <w:rsid w:val="003734D9"/>
    <w:rsid w:val="003734E4"/>
    <w:rsid w:val="003734F9"/>
    <w:rsid w:val="00373519"/>
    <w:rsid w:val="0037351E"/>
    <w:rsid w:val="00373573"/>
    <w:rsid w:val="00373576"/>
    <w:rsid w:val="0037357D"/>
    <w:rsid w:val="003735A7"/>
    <w:rsid w:val="003735CA"/>
    <w:rsid w:val="00373603"/>
    <w:rsid w:val="0037360B"/>
    <w:rsid w:val="00373650"/>
    <w:rsid w:val="0037366E"/>
    <w:rsid w:val="003736D0"/>
    <w:rsid w:val="003736EC"/>
    <w:rsid w:val="00373719"/>
    <w:rsid w:val="0037371D"/>
    <w:rsid w:val="00373733"/>
    <w:rsid w:val="00373748"/>
    <w:rsid w:val="0037377F"/>
    <w:rsid w:val="00373787"/>
    <w:rsid w:val="003737CB"/>
    <w:rsid w:val="003737D5"/>
    <w:rsid w:val="00373821"/>
    <w:rsid w:val="00373856"/>
    <w:rsid w:val="0037386A"/>
    <w:rsid w:val="00373914"/>
    <w:rsid w:val="00373957"/>
    <w:rsid w:val="00373990"/>
    <w:rsid w:val="003739AB"/>
    <w:rsid w:val="003739AD"/>
    <w:rsid w:val="003739B4"/>
    <w:rsid w:val="003739E1"/>
    <w:rsid w:val="00373A70"/>
    <w:rsid w:val="00373AAC"/>
    <w:rsid w:val="00373AD9"/>
    <w:rsid w:val="00373B07"/>
    <w:rsid w:val="00373B16"/>
    <w:rsid w:val="00373B22"/>
    <w:rsid w:val="00373B48"/>
    <w:rsid w:val="00373B88"/>
    <w:rsid w:val="00373B95"/>
    <w:rsid w:val="00373BEF"/>
    <w:rsid w:val="00373BF6"/>
    <w:rsid w:val="00373BFB"/>
    <w:rsid w:val="00373C40"/>
    <w:rsid w:val="00373C66"/>
    <w:rsid w:val="00373C79"/>
    <w:rsid w:val="00373C80"/>
    <w:rsid w:val="00373CD9"/>
    <w:rsid w:val="00373CE9"/>
    <w:rsid w:val="00373CF2"/>
    <w:rsid w:val="00373D00"/>
    <w:rsid w:val="00373D07"/>
    <w:rsid w:val="00373D1C"/>
    <w:rsid w:val="00373D1D"/>
    <w:rsid w:val="00373D22"/>
    <w:rsid w:val="00373D7E"/>
    <w:rsid w:val="00373D8B"/>
    <w:rsid w:val="00373DAD"/>
    <w:rsid w:val="00373DBE"/>
    <w:rsid w:val="00373DF7"/>
    <w:rsid w:val="00373E45"/>
    <w:rsid w:val="00373E62"/>
    <w:rsid w:val="00373E7E"/>
    <w:rsid w:val="00373E85"/>
    <w:rsid w:val="00373EBC"/>
    <w:rsid w:val="00373F35"/>
    <w:rsid w:val="00373F75"/>
    <w:rsid w:val="00373FBB"/>
    <w:rsid w:val="00373FEA"/>
    <w:rsid w:val="00373FFC"/>
    <w:rsid w:val="0037405F"/>
    <w:rsid w:val="00374081"/>
    <w:rsid w:val="003740AB"/>
    <w:rsid w:val="003740AD"/>
    <w:rsid w:val="003740EE"/>
    <w:rsid w:val="003740F8"/>
    <w:rsid w:val="00374110"/>
    <w:rsid w:val="00374132"/>
    <w:rsid w:val="0037413B"/>
    <w:rsid w:val="00374145"/>
    <w:rsid w:val="003741BD"/>
    <w:rsid w:val="003742BA"/>
    <w:rsid w:val="0037431F"/>
    <w:rsid w:val="00374328"/>
    <w:rsid w:val="00374350"/>
    <w:rsid w:val="00374369"/>
    <w:rsid w:val="00374384"/>
    <w:rsid w:val="00374432"/>
    <w:rsid w:val="00374443"/>
    <w:rsid w:val="0037445B"/>
    <w:rsid w:val="0037448E"/>
    <w:rsid w:val="003744C2"/>
    <w:rsid w:val="003744C8"/>
    <w:rsid w:val="00374511"/>
    <w:rsid w:val="0037452A"/>
    <w:rsid w:val="0037454C"/>
    <w:rsid w:val="003745A5"/>
    <w:rsid w:val="003745C2"/>
    <w:rsid w:val="003745E2"/>
    <w:rsid w:val="00374618"/>
    <w:rsid w:val="0037464E"/>
    <w:rsid w:val="00374719"/>
    <w:rsid w:val="0037472D"/>
    <w:rsid w:val="0037475C"/>
    <w:rsid w:val="0037475F"/>
    <w:rsid w:val="003747BA"/>
    <w:rsid w:val="003747E0"/>
    <w:rsid w:val="003747F2"/>
    <w:rsid w:val="0037483F"/>
    <w:rsid w:val="0037488D"/>
    <w:rsid w:val="003748B6"/>
    <w:rsid w:val="003748CD"/>
    <w:rsid w:val="003748F1"/>
    <w:rsid w:val="00374901"/>
    <w:rsid w:val="00374938"/>
    <w:rsid w:val="0037499D"/>
    <w:rsid w:val="003749B5"/>
    <w:rsid w:val="003749FD"/>
    <w:rsid w:val="00374A32"/>
    <w:rsid w:val="00374A43"/>
    <w:rsid w:val="00374A9E"/>
    <w:rsid w:val="00374AB7"/>
    <w:rsid w:val="00374AF9"/>
    <w:rsid w:val="00374B15"/>
    <w:rsid w:val="00374B32"/>
    <w:rsid w:val="00374B54"/>
    <w:rsid w:val="00374B74"/>
    <w:rsid w:val="00374B93"/>
    <w:rsid w:val="00374BB6"/>
    <w:rsid w:val="00374BBB"/>
    <w:rsid w:val="00374BCC"/>
    <w:rsid w:val="00374BD4"/>
    <w:rsid w:val="00374BEA"/>
    <w:rsid w:val="00374BF6"/>
    <w:rsid w:val="00374C2E"/>
    <w:rsid w:val="00374C50"/>
    <w:rsid w:val="00374C95"/>
    <w:rsid w:val="00374CD1"/>
    <w:rsid w:val="00374CDA"/>
    <w:rsid w:val="00374CEA"/>
    <w:rsid w:val="00374D06"/>
    <w:rsid w:val="00374D25"/>
    <w:rsid w:val="00374D2E"/>
    <w:rsid w:val="00374D8B"/>
    <w:rsid w:val="00374DB3"/>
    <w:rsid w:val="00374DCC"/>
    <w:rsid w:val="00374DDA"/>
    <w:rsid w:val="00374DDB"/>
    <w:rsid w:val="00374E0B"/>
    <w:rsid w:val="00374E85"/>
    <w:rsid w:val="00374E91"/>
    <w:rsid w:val="00374E98"/>
    <w:rsid w:val="00374ED3"/>
    <w:rsid w:val="00374EDA"/>
    <w:rsid w:val="00374F7C"/>
    <w:rsid w:val="00374F7E"/>
    <w:rsid w:val="00374FBB"/>
    <w:rsid w:val="00374FD8"/>
    <w:rsid w:val="00374FDE"/>
    <w:rsid w:val="00374FF1"/>
    <w:rsid w:val="00375011"/>
    <w:rsid w:val="00375073"/>
    <w:rsid w:val="00375083"/>
    <w:rsid w:val="00375092"/>
    <w:rsid w:val="00375098"/>
    <w:rsid w:val="0037509E"/>
    <w:rsid w:val="003750CB"/>
    <w:rsid w:val="003750D4"/>
    <w:rsid w:val="003750D7"/>
    <w:rsid w:val="00375121"/>
    <w:rsid w:val="00375132"/>
    <w:rsid w:val="0037513C"/>
    <w:rsid w:val="00375161"/>
    <w:rsid w:val="00375167"/>
    <w:rsid w:val="0037520A"/>
    <w:rsid w:val="0037522F"/>
    <w:rsid w:val="00375242"/>
    <w:rsid w:val="00375251"/>
    <w:rsid w:val="00375254"/>
    <w:rsid w:val="00375274"/>
    <w:rsid w:val="003752CF"/>
    <w:rsid w:val="003752D3"/>
    <w:rsid w:val="00375366"/>
    <w:rsid w:val="00375386"/>
    <w:rsid w:val="003753EF"/>
    <w:rsid w:val="0037543D"/>
    <w:rsid w:val="003754C1"/>
    <w:rsid w:val="003754F9"/>
    <w:rsid w:val="00375506"/>
    <w:rsid w:val="00375511"/>
    <w:rsid w:val="00375520"/>
    <w:rsid w:val="00375533"/>
    <w:rsid w:val="00375545"/>
    <w:rsid w:val="00375570"/>
    <w:rsid w:val="0037559D"/>
    <w:rsid w:val="003755A0"/>
    <w:rsid w:val="003755A3"/>
    <w:rsid w:val="003755C9"/>
    <w:rsid w:val="003755F7"/>
    <w:rsid w:val="0037560D"/>
    <w:rsid w:val="0037561A"/>
    <w:rsid w:val="0037563D"/>
    <w:rsid w:val="00375647"/>
    <w:rsid w:val="00375648"/>
    <w:rsid w:val="0037564F"/>
    <w:rsid w:val="0037569F"/>
    <w:rsid w:val="003756A3"/>
    <w:rsid w:val="0037570D"/>
    <w:rsid w:val="0037576B"/>
    <w:rsid w:val="003757A9"/>
    <w:rsid w:val="003757E5"/>
    <w:rsid w:val="00375802"/>
    <w:rsid w:val="003758D6"/>
    <w:rsid w:val="003758DC"/>
    <w:rsid w:val="0037590D"/>
    <w:rsid w:val="0037590F"/>
    <w:rsid w:val="00375910"/>
    <w:rsid w:val="0037592A"/>
    <w:rsid w:val="00375955"/>
    <w:rsid w:val="0037595A"/>
    <w:rsid w:val="003759E6"/>
    <w:rsid w:val="003759F9"/>
    <w:rsid w:val="00375A18"/>
    <w:rsid w:val="00375A1D"/>
    <w:rsid w:val="00375A2B"/>
    <w:rsid w:val="00375A43"/>
    <w:rsid w:val="00375A73"/>
    <w:rsid w:val="00375A75"/>
    <w:rsid w:val="00375A9B"/>
    <w:rsid w:val="00375AD8"/>
    <w:rsid w:val="00375B23"/>
    <w:rsid w:val="00375B2B"/>
    <w:rsid w:val="00375B6C"/>
    <w:rsid w:val="00375B73"/>
    <w:rsid w:val="00375B81"/>
    <w:rsid w:val="00375BB2"/>
    <w:rsid w:val="00375BDE"/>
    <w:rsid w:val="00375C24"/>
    <w:rsid w:val="00375C45"/>
    <w:rsid w:val="00375CA6"/>
    <w:rsid w:val="00375CD2"/>
    <w:rsid w:val="00375D84"/>
    <w:rsid w:val="00375DB1"/>
    <w:rsid w:val="00375DD7"/>
    <w:rsid w:val="00375E20"/>
    <w:rsid w:val="00375E86"/>
    <w:rsid w:val="00375E96"/>
    <w:rsid w:val="00375EE3"/>
    <w:rsid w:val="00375F10"/>
    <w:rsid w:val="00375F13"/>
    <w:rsid w:val="00375F1B"/>
    <w:rsid w:val="00375F32"/>
    <w:rsid w:val="00375F59"/>
    <w:rsid w:val="00375F5A"/>
    <w:rsid w:val="00375F9B"/>
    <w:rsid w:val="00375FA6"/>
    <w:rsid w:val="00375FCB"/>
    <w:rsid w:val="0037600C"/>
    <w:rsid w:val="00376066"/>
    <w:rsid w:val="0037608F"/>
    <w:rsid w:val="0037609C"/>
    <w:rsid w:val="003760A4"/>
    <w:rsid w:val="003760B7"/>
    <w:rsid w:val="003760F2"/>
    <w:rsid w:val="003760FC"/>
    <w:rsid w:val="00376103"/>
    <w:rsid w:val="0037611C"/>
    <w:rsid w:val="00376124"/>
    <w:rsid w:val="0037614D"/>
    <w:rsid w:val="0037615D"/>
    <w:rsid w:val="0037616D"/>
    <w:rsid w:val="003761AA"/>
    <w:rsid w:val="003761BE"/>
    <w:rsid w:val="003761D6"/>
    <w:rsid w:val="003761E5"/>
    <w:rsid w:val="00376213"/>
    <w:rsid w:val="00376227"/>
    <w:rsid w:val="00376237"/>
    <w:rsid w:val="0037624B"/>
    <w:rsid w:val="003762AA"/>
    <w:rsid w:val="003762D6"/>
    <w:rsid w:val="0037633C"/>
    <w:rsid w:val="00376344"/>
    <w:rsid w:val="00376365"/>
    <w:rsid w:val="003763A2"/>
    <w:rsid w:val="0037645A"/>
    <w:rsid w:val="00376489"/>
    <w:rsid w:val="003764B2"/>
    <w:rsid w:val="003764BD"/>
    <w:rsid w:val="003764E5"/>
    <w:rsid w:val="00376511"/>
    <w:rsid w:val="00376577"/>
    <w:rsid w:val="0037657C"/>
    <w:rsid w:val="0037658C"/>
    <w:rsid w:val="003765EF"/>
    <w:rsid w:val="00376614"/>
    <w:rsid w:val="00376620"/>
    <w:rsid w:val="00376629"/>
    <w:rsid w:val="0037663C"/>
    <w:rsid w:val="00376645"/>
    <w:rsid w:val="00376676"/>
    <w:rsid w:val="0037669D"/>
    <w:rsid w:val="003766A5"/>
    <w:rsid w:val="003766A6"/>
    <w:rsid w:val="0037671C"/>
    <w:rsid w:val="0037671E"/>
    <w:rsid w:val="00376755"/>
    <w:rsid w:val="0037678F"/>
    <w:rsid w:val="003767A8"/>
    <w:rsid w:val="00376827"/>
    <w:rsid w:val="0037683D"/>
    <w:rsid w:val="00376867"/>
    <w:rsid w:val="0037686B"/>
    <w:rsid w:val="0037688B"/>
    <w:rsid w:val="003768B6"/>
    <w:rsid w:val="0037690C"/>
    <w:rsid w:val="0037691E"/>
    <w:rsid w:val="00376927"/>
    <w:rsid w:val="0037695C"/>
    <w:rsid w:val="003769A5"/>
    <w:rsid w:val="003769AD"/>
    <w:rsid w:val="003769C1"/>
    <w:rsid w:val="003769CB"/>
    <w:rsid w:val="00376A56"/>
    <w:rsid w:val="00376A5D"/>
    <w:rsid w:val="00376AB5"/>
    <w:rsid w:val="00376AD5"/>
    <w:rsid w:val="00376AD6"/>
    <w:rsid w:val="00376AEF"/>
    <w:rsid w:val="00376AF2"/>
    <w:rsid w:val="00376B1B"/>
    <w:rsid w:val="00376B45"/>
    <w:rsid w:val="00376B68"/>
    <w:rsid w:val="00376B73"/>
    <w:rsid w:val="00376B88"/>
    <w:rsid w:val="00376BB0"/>
    <w:rsid w:val="00376BB4"/>
    <w:rsid w:val="00376BC7"/>
    <w:rsid w:val="00376BE1"/>
    <w:rsid w:val="00376BF3"/>
    <w:rsid w:val="00376C19"/>
    <w:rsid w:val="00376C32"/>
    <w:rsid w:val="00376C51"/>
    <w:rsid w:val="00376C52"/>
    <w:rsid w:val="00376C7C"/>
    <w:rsid w:val="00376CA4"/>
    <w:rsid w:val="00376CDB"/>
    <w:rsid w:val="00376D0D"/>
    <w:rsid w:val="00376D8E"/>
    <w:rsid w:val="00376DC1"/>
    <w:rsid w:val="00376DE4"/>
    <w:rsid w:val="00376E9F"/>
    <w:rsid w:val="00376EDF"/>
    <w:rsid w:val="00376F27"/>
    <w:rsid w:val="00376F2F"/>
    <w:rsid w:val="00376F61"/>
    <w:rsid w:val="00376FA5"/>
    <w:rsid w:val="00376FAE"/>
    <w:rsid w:val="00376FB9"/>
    <w:rsid w:val="00376FE1"/>
    <w:rsid w:val="00376FE3"/>
    <w:rsid w:val="0037701B"/>
    <w:rsid w:val="0037703F"/>
    <w:rsid w:val="0037704C"/>
    <w:rsid w:val="00377088"/>
    <w:rsid w:val="00377090"/>
    <w:rsid w:val="003770A8"/>
    <w:rsid w:val="003770AB"/>
    <w:rsid w:val="003770FC"/>
    <w:rsid w:val="0037712E"/>
    <w:rsid w:val="00377182"/>
    <w:rsid w:val="003771AE"/>
    <w:rsid w:val="003771E1"/>
    <w:rsid w:val="003771E6"/>
    <w:rsid w:val="00377222"/>
    <w:rsid w:val="00377229"/>
    <w:rsid w:val="0037724E"/>
    <w:rsid w:val="00377261"/>
    <w:rsid w:val="00377269"/>
    <w:rsid w:val="00377296"/>
    <w:rsid w:val="003772A8"/>
    <w:rsid w:val="003772B9"/>
    <w:rsid w:val="00377344"/>
    <w:rsid w:val="00377370"/>
    <w:rsid w:val="0037739C"/>
    <w:rsid w:val="003773B3"/>
    <w:rsid w:val="003773FD"/>
    <w:rsid w:val="0037740D"/>
    <w:rsid w:val="003774AB"/>
    <w:rsid w:val="003774C7"/>
    <w:rsid w:val="003774E3"/>
    <w:rsid w:val="003774F7"/>
    <w:rsid w:val="00377500"/>
    <w:rsid w:val="00377536"/>
    <w:rsid w:val="00377559"/>
    <w:rsid w:val="003775A1"/>
    <w:rsid w:val="003775B6"/>
    <w:rsid w:val="003775E6"/>
    <w:rsid w:val="003775FC"/>
    <w:rsid w:val="00377603"/>
    <w:rsid w:val="00377613"/>
    <w:rsid w:val="00377637"/>
    <w:rsid w:val="0037766D"/>
    <w:rsid w:val="00377683"/>
    <w:rsid w:val="00377694"/>
    <w:rsid w:val="003776C9"/>
    <w:rsid w:val="003776E2"/>
    <w:rsid w:val="00377709"/>
    <w:rsid w:val="00377736"/>
    <w:rsid w:val="0037774B"/>
    <w:rsid w:val="0037775A"/>
    <w:rsid w:val="0037775E"/>
    <w:rsid w:val="00377808"/>
    <w:rsid w:val="00377815"/>
    <w:rsid w:val="00377823"/>
    <w:rsid w:val="0037787C"/>
    <w:rsid w:val="003778A3"/>
    <w:rsid w:val="00377965"/>
    <w:rsid w:val="0037798B"/>
    <w:rsid w:val="003779C8"/>
    <w:rsid w:val="003779DC"/>
    <w:rsid w:val="00377A05"/>
    <w:rsid w:val="00377A1F"/>
    <w:rsid w:val="00377A58"/>
    <w:rsid w:val="00377A77"/>
    <w:rsid w:val="00377AD7"/>
    <w:rsid w:val="00377AFD"/>
    <w:rsid w:val="00377B2E"/>
    <w:rsid w:val="00377B46"/>
    <w:rsid w:val="00377B6D"/>
    <w:rsid w:val="00377BD6"/>
    <w:rsid w:val="00377BD9"/>
    <w:rsid w:val="00377CB5"/>
    <w:rsid w:val="00377CBD"/>
    <w:rsid w:val="00377CCF"/>
    <w:rsid w:val="00377D06"/>
    <w:rsid w:val="00377D31"/>
    <w:rsid w:val="00377D3E"/>
    <w:rsid w:val="00377D41"/>
    <w:rsid w:val="00377D63"/>
    <w:rsid w:val="00377D85"/>
    <w:rsid w:val="00377DF6"/>
    <w:rsid w:val="00377E31"/>
    <w:rsid w:val="00377E4A"/>
    <w:rsid w:val="00377EA1"/>
    <w:rsid w:val="00377EC5"/>
    <w:rsid w:val="00377F0D"/>
    <w:rsid w:val="00377F37"/>
    <w:rsid w:val="00377F79"/>
    <w:rsid w:val="00377F8D"/>
    <w:rsid w:val="00377FAA"/>
    <w:rsid w:val="00377FB1"/>
    <w:rsid w:val="00377FD4"/>
    <w:rsid w:val="00377FF6"/>
    <w:rsid w:val="00377FF9"/>
    <w:rsid w:val="00377FFC"/>
    <w:rsid w:val="00377FFD"/>
    <w:rsid w:val="0038002D"/>
    <w:rsid w:val="0038002F"/>
    <w:rsid w:val="00380043"/>
    <w:rsid w:val="00380050"/>
    <w:rsid w:val="00380051"/>
    <w:rsid w:val="00380053"/>
    <w:rsid w:val="00380066"/>
    <w:rsid w:val="0038008B"/>
    <w:rsid w:val="003800AC"/>
    <w:rsid w:val="003800B3"/>
    <w:rsid w:val="003800CB"/>
    <w:rsid w:val="003800FA"/>
    <w:rsid w:val="00380117"/>
    <w:rsid w:val="0038012E"/>
    <w:rsid w:val="00380134"/>
    <w:rsid w:val="0038013A"/>
    <w:rsid w:val="00380153"/>
    <w:rsid w:val="00380160"/>
    <w:rsid w:val="003801B8"/>
    <w:rsid w:val="003801CD"/>
    <w:rsid w:val="003801D5"/>
    <w:rsid w:val="003801E1"/>
    <w:rsid w:val="00380228"/>
    <w:rsid w:val="00380283"/>
    <w:rsid w:val="003802DB"/>
    <w:rsid w:val="003802E2"/>
    <w:rsid w:val="003802F3"/>
    <w:rsid w:val="0038032E"/>
    <w:rsid w:val="0038036F"/>
    <w:rsid w:val="003803A2"/>
    <w:rsid w:val="003803B8"/>
    <w:rsid w:val="003803C0"/>
    <w:rsid w:val="003803CC"/>
    <w:rsid w:val="003803E4"/>
    <w:rsid w:val="003803F3"/>
    <w:rsid w:val="003803FF"/>
    <w:rsid w:val="0038041B"/>
    <w:rsid w:val="00380470"/>
    <w:rsid w:val="0038048C"/>
    <w:rsid w:val="0038048D"/>
    <w:rsid w:val="003804DD"/>
    <w:rsid w:val="00380564"/>
    <w:rsid w:val="0038056F"/>
    <w:rsid w:val="003805E3"/>
    <w:rsid w:val="003805F4"/>
    <w:rsid w:val="003805FC"/>
    <w:rsid w:val="00380629"/>
    <w:rsid w:val="00380635"/>
    <w:rsid w:val="0038063C"/>
    <w:rsid w:val="00380650"/>
    <w:rsid w:val="00380698"/>
    <w:rsid w:val="003806A1"/>
    <w:rsid w:val="003806A4"/>
    <w:rsid w:val="003806FF"/>
    <w:rsid w:val="0038070D"/>
    <w:rsid w:val="00380710"/>
    <w:rsid w:val="0038074E"/>
    <w:rsid w:val="00380750"/>
    <w:rsid w:val="003807AB"/>
    <w:rsid w:val="003807E7"/>
    <w:rsid w:val="0038081D"/>
    <w:rsid w:val="0038082A"/>
    <w:rsid w:val="0038083C"/>
    <w:rsid w:val="00380860"/>
    <w:rsid w:val="00380863"/>
    <w:rsid w:val="0038086C"/>
    <w:rsid w:val="003809A5"/>
    <w:rsid w:val="003809C4"/>
    <w:rsid w:val="003809C6"/>
    <w:rsid w:val="00380A10"/>
    <w:rsid w:val="00380A3F"/>
    <w:rsid w:val="00380A5C"/>
    <w:rsid w:val="00380A66"/>
    <w:rsid w:val="00380AA4"/>
    <w:rsid w:val="00380ADB"/>
    <w:rsid w:val="00380ADF"/>
    <w:rsid w:val="00380AEE"/>
    <w:rsid w:val="00380B08"/>
    <w:rsid w:val="00380B13"/>
    <w:rsid w:val="00380B4F"/>
    <w:rsid w:val="00380BCB"/>
    <w:rsid w:val="00380BCF"/>
    <w:rsid w:val="00380BD8"/>
    <w:rsid w:val="00380C41"/>
    <w:rsid w:val="00380C9A"/>
    <w:rsid w:val="00380CA7"/>
    <w:rsid w:val="00380CB1"/>
    <w:rsid w:val="00380D5D"/>
    <w:rsid w:val="00380DAC"/>
    <w:rsid w:val="00380DB0"/>
    <w:rsid w:val="00380E34"/>
    <w:rsid w:val="00380E3B"/>
    <w:rsid w:val="00380E43"/>
    <w:rsid w:val="00380E5E"/>
    <w:rsid w:val="00380E80"/>
    <w:rsid w:val="00380E8C"/>
    <w:rsid w:val="00380EE0"/>
    <w:rsid w:val="00380EE9"/>
    <w:rsid w:val="00380EEE"/>
    <w:rsid w:val="00380EFD"/>
    <w:rsid w:val="00380F14"/>
    <w:rsid w:val="00380F50"/>
    <w:rsid w:val="00380F62"/>
    <w:rsid w:val="00380F8F"/>
    <w:rsid w:val="00381088"/>
    <w:rsid w:val="0038109C"/>
    <w:rsid w:val="003810B9"/>
    <w:rsid w:val="003810CA"/>
    <w:rsid w:val="0038111B"/>
    <w:rsid w:val="00381129"/>
    <w:rsid w:val="00381131"/>
    <w:rsid w:val="00381144"/>
    <w:rsid w:val="0038121A"/>
    <w:rsid w:val="00381269"/>
    <w:rsid w:val="0038128A"/>
    <w:rsid w:val="0038129B"/>
    <w:rsid w:val="003812BB"/>
    <w:rsid w:val="003812D3"/>
    <w:rsid w:val="003812E9"/>
    <w:rsid w:val="0038130F"/>
    <w:rsid w:val="00381336"/>
    <w:rsid w:val="00381363"/>
    <w:rsid w:val="00381377"/>
    <w:rsid w:val="003813B7"/>
    <w:rsid w:val="0038141D"/>
    <w:rsid w:val="00381427"/>
    <w:rsid w:val="00381431"/>
    <w:rsid w:val="0038143A"/>
    <w:rsid w:val="0038146F"/>
    <w:rsid w:val="003814BE"/>
    <w:rsid w:val="003814FD"/>
    <w:rsid w:val="003815A7"/>
    <w:rsid w:val="003815C8"/>
    <w:rsid w:val="00381600"/>
    <w:rsid w:val="0038161E"/>
    <w:rsid w:val="0038164C"/>
    <w:rsid w:val="00381695"/>
    <w:rsid w:val="003816EA"/>
    <w:rsid w:val="003816FD"/>
    <w:rsid w:val="00381751"/>
    <w:rsid w:val="0038175D"/>
    <w:rsid w:val="00381780"/>
    <w:rsid w:val="00381799"/>
    <w:rsid w:val="003817BC"/>
    <w:rsid w:val="003817BE"/>
    <w:rsid w:val="003817CB"/>
    <w:rsid w:val="003817F1"/>
    <w:rsid w:val="00381828"/>
    <w:rsid w:val="0038182C"/>
    <w:rsid w:val="0038183B"/>
    <w:rsid w:val="0038185C"/>
    <w:rsid w:val="003818C3"/>
    <w:rsid w:val="003818E7"/>
    <w:rsid w:val="00381915"/>
    <w:rsid w:val="00381960"/>
    <w:rsid w:val="00381963"/>
    <w:rsid w:val="0038198E"/>
    <w:rsid w:val="00381995"/>
    <w:rsid w:val="003819A8"/>
    <w:rsid w:val="003819D3"/>
    <w:rsid w:val="003819F0"/>
    <w:rsid w:val="003819F1"/>
    <w:rsid w:val="003819FF"/>
    <w:rsid w:val="00381A82"/>
    <w:rsid w:val="00381A9C"/>
    <w:rsid w:val="00381ACA"/>
    <w:rsid w:val="00381ACF"/>
    <w:rsid w:val="00381B1B"/>
    <w:rsid w:val="00381B2E"/>
    <w:rsid w:val="00381B4B"/>
    <w:rsid w:val="00381B5A"/>
    <w:rsid w:val="00381BF9"/>
    <w:rsid w:val="00381D32"/>
    <w:rsid w:val="00381D4C"/>
    <w:rsid w:val="00381D57"/>
    <w:rsid w:val="00381D58"/>
    <w:rsid w:val="00381DB3"/>
    <w:rsid w:val="00381DC0"/>
    <w:rsid w:val="00381E47"/>
    <w:rsid w:val="00381E77"/>
    <w:rsid w:val="00381ED5"/>
    <w:rsid w:val="00381EEA"/>
    <w:rsid w:val="00381F2E"/>
    <w:rsid w:val="00381F75"/>
    <w:rsid w:val="00381F99"/>
    <w:rsid w:val="00381FBA"/>
    <w:rsid w:val="0038200D"/>
    <w:rsid w:val="00382034"/>
    <w:rsid w:val="00382045"/>
    <w:rsid w:val="003820B6"/>
    <w:rsid w:val="003820B8"/>
    <w:rsid w:val="003820EA"/>
    <w:rsid w:val="003820F3"/>
    <w:rsid w:val="00382124"/>
    <w:rsid w:val="00382184"/>
    <w:rsid w:val="003821B0"/>
    <w:rsid w:val="003821CF"/>
    <w:rsid w:val="00382213"/>
    <w:rsid w:val="0038221E"/>
    <w:rsid w:val="00382250"/>
    <w:rsid w:val="00382267"/>
    <w:rsid w:val="0038229F"/>
    <w:rsid w:val="003822B6"/>
    <w:rsid w:val="003822F6"/>
    <w:rsid w:val="003822F9"/>
    <w:rsid w:val="00382308"/>
    <w:rsid w:val="00382337"/>
    <w:rsid w:val="00382349"/>
    <w:rsid w:val="0038236F"/>
    <w:rsid w:val="003823A7"/>
    <w:rsid w:val="003823BD"/>
    <w:rsid w:val="003823FB"/>
    <w:rsid w:val="00382413"/>
    <w:rsid w:val="00382437"/>
    <w:rsid w:val="0038243F"/>
    <w:rsid w:val="00382446"/>
    <w:rsid w:val="0038246B"/>
    <w:rsid w:val="00382476"/>
    <w:rsid w:val="003824AF"/>
    <w:rsid w:val="003824E6"/>
    <w:rsid w:val="0038251D"/>
    <w:rsid w:val="00382549"/>
    <w:rsid w:val="0038254F"/>
    <w:rsid w:val="00382550"/>
    <w:rsid w:val="003825AA"/>
    <w:rsid w:val="003825BA"/>
    <w:rsid w:val="003825DF"/>
    <w:rsid w:val="003825EA"/>
    <w:rsid w:val="00382630"/>
    <w:rsid w:val="00382632"/>
    <w:rsid w:val="00382642"/>
    <w:rsid w:val="00382667"/>
    <w:rsid w:val="003826D8"/>
    <w:rsid w:val="003826EF"/>
    <w:rsid w:val="00382719"/>
    <w:rsid w:val="00382749"/>
    <w:rsid w:val="0038274F"/>
    <w:rsid w:val="00382776"/>
    <w:rsid w:val="0038277C"/>
    <w:rsid w:val="003827D8"/>
    <w:rsid w:val="003827DE"/>
    <w:rsid w:val="003827FD"/>
    <w:rsid w:val="0038282C"/>
    <w:rsid w:val="003828C9"/>
    <w:rsid w:val="00382917"/>
    <w:rsid w:val="00382923"/>
    <w:rsid w:val="00382948"/>
    <w:rsid w:val="00382956"/>
    <w:rsid w:val="003829B4"/>
    <w:rsid w:val="003829BF"/>
    <w:rsid w:val="00382A1B"/>
    <w:rsid w:val="00382B07"/>
    <w:rsid w:val="00382B08"/>
    <w:rsid w:val="00382B12"/>
    <w:rsid w:val="00382B1E"/>
    <w:rsid w:val="00382B1F"/>
    <w:rsid w:val="00382B31"/>
    <w:rsid w:val="00382B65"/>
    <w:rsid w:val="00382B6C"/>
    <w:rsid w:val="00382BB7"/>
    <w:rsid w:val="00382BE8"/>
    <w:rsid w:val="00382C4B"/>
    <w:rsid w:val="00382C55"/>
    <w:rsid w:val="00382CA4"/>
    <w:rsid w:val="00382CB5"/>
    <w:rsid w:val="00382CC8"/>
    <w:rsid w:val="00382CEA"/>
    <w:rsid w:val="00382CFF"/>
    <w:rsid w:val="00382D34"/>
    <w:rsid w:val="00382D74"/>
    <w:rsid w:val="00382DFF"/>
    <w:rsid w:val="00382E02"/>
    <w:rsid w:val="00382E1A"/>
    <w:rsid w:val="00382E27"/>
    <w:rsid w:val="00382E47"/>
    <w:rsid w:val="00382E6E"/>
    <w:rsid w:val="00382E96"/>
    <w:rsid w:val="00382EB8"/>
    <w:rsid w:val="00382F17"/>
    <w:rsid w:val="00382F34"/>
    <w:rsid w:val="00382F51"/>
    <w:rsid w:val="00382F8E"/>
    <w:rsid w:val="00382F95"/>
    <w:rsid w:val="00382F9A"/>
    <w:rsid w:val="00382FF8"/>
    <w:rsid w:val="00382FFF"/>
    <w:rsid w:val="00383004"/>
    <w:rsid w:val="00383010"/>
    <w:rsid w:val="0038308C"/>
    <w:rsid w:val="003830CB"/>
    <w:rsid w:val="003830DF"/>
    <w:rsid w:val="003830F9"/>
    <w:rsid w:val="00383164"/>
    <w:rsid w:val="003831C8"/>
    <w:rsid w:val="0038322B"/>
    <w:rsid w:val="00383268"/>
    <w:rsid w:val="00383307"/>
    <w:rsid w:val="0038334F"/>
    <w:rsid w:val="00383354"/>
    <w:rsid w:val="0038339B"/>
    <w:rsid w:val="00383450"/>
    <w:rsid w:val="00383486"/>
    <w:rsid w:val="0038348A"/>
    <w:rsid w:val="003834B8"/>
    <w:rsid w:val="003834BF"/>
    <w:rsid w:val="00383595"/>
    <w:rsid w:val="003835B9"/>
    <w:rsid w:val="003835E6"/>
    <w:rsid w:val="0038361A"/>
    <w:rsid w:val="00383648"/>
    <w:rsid w:val="00383649"/>
    <w:rsid w:val="0038367F"/>
    <w:rsid w:val="0038376E"/>
    <w:rsid w:val="003837A5"/>
    <w:rsid w:val="003837C7"/>
    <w:rsid w:val="003837E0"/>
    <w:rsid w:val="00383803"/>
    <w:rsid w:val="0038380A"/>
    <w:rsid w:val="00383847"/>
    <w:rsid w:val="00383864"/>
    <w:rsid w:val="003838C9"/>
    <w:rsid w:val="003838D1"/>
    <w:rsid w:val="00383904"/>
    <w:rsid w:val="00383945"/>
    <w:rsid w:val="00383A2C"/>
    <w:rsid w:val="00383A4E"/>
    <w:rsid w:val="00383A72"/>
    <w:rsid w:val="00383A8E"/>
    <w:rsid w:val="00383A93"/>
    <w:rsid w:val="00383ACC"/>
    <w:rsid w:val="00383B0B"/>
    <w:rsid w:val="00383B53"/>
    <w:rsid w:val="00383B60"/>
    <w:rsid w:val="00383BA2"/>
    <w:rsid w:val="00383C38"/>
    <w:rsid w:val="00383C77"/>
    <w:rsid w:val="00383C7A"/>
    <w:rsid w:val="00383C91"/>
    <w:rsid w:val="00383CEC"/>
    <w:rsid w:val="00383CFB"/>
    <w:rsid w:val="00383D04"/>
    <w:rsid w:val="00383D47"/>
    <w:rsid w:val="00383D89"/>
    <w:rsid w:val="00383D9A"/>
    <w:rsid w:val="00383DF0"/>
    <w:rsid w:val="00383E2A"/>
    <w:rsid w:val="00383E53"/>
    <w:rsid w:val="00383E57"/>
    <w:rsid w:val="00383E83"/>
    <w:rsid w:val="00383E8D"/>
    <w:rsid w:val="00383EE6"/>
    <w:rsid w:val="00383EEC"/>
    <w:rsid w:val="00383F27"/>
    <w:rsid w:val="00383F32"/>
    <w:rsid w:val="00383F72"/>
    <w:rsid w:val="00383F93"/>
    <w:rsid w:val="00383FBC"/>
    <w:rsid w:val="00383FC4"/>
    <w:rsid w:val="00384027"/>
    <w:rsid w:val="0038402D"/>
    <w:rsid w:val="0038405C"/>
    <w:rsid w:val="00384082"/>
    <w:rsid w:val="003840AF"/>
    <w:rsid w:val="003840EA"/>
    <w:rsid w:val="00384109"/>
    <w:rsid w:val="00384150"/>
    <w:rsid w:val="00384158"/>
    <w:rsid w:val="00384163"/>
    <w:rsid w:val="00384170"/>
    <w:rsid w:val="003841D1"/>
    <w:rsid w:val="003841FD"/>
    <w:rsid w:val="0038427C"/>
    <w:rsid w:val="0038427E"/>
    <w:rsid w:val="00384284"/>
    <w:rsid w:val="00384294"/>
    <w:rsid w:val="0038429C"/>
    <w:rsid w:val="003842F6"/>
    <w:rsid w:val="0038430C"/>
    <w:rsid w:val="00384360"/>
    <w:rsid w:val="00384364"/>
    <w:rsid w:val="00384366"/>
    <w:rsid w:val="00384386"/>
    <w:rsid w:val="003843DC"/>
    <w:rsid w:val="0038444F"/>
    <w:rsid w:val="00384450"/>
    <w:rsid w:val="00384453"/>
    <w:rsid w:val="00384459"/>
    <w:rsid w:val="00384482"/>
    <w:rsid w:val="00384484"/>
    <w:rsid w:val="003844C9"/>
    <w:rsid w:val="00384507"/>
    <w:rsid w:val="00384509"/>
    <w:rsid w:val="00384519"/>
    <w:rsid w:val="00384593"/>
    <w:rsid w:val="003845F9"/>
    <w:rsid w:val="0038460E"/>
    <w:rsid w:val="0038465D"/>
    <w:rsid w:val="003846CA"/>
    <w:rsid w:val="003846DE"/>
    <w:rsid w:val="003846E0"/>
    <w:rsid w:val="00384703"/>
    <w:rsid w:val="00384719"/>
    <w:rsid w:val="0038475B"/>
    <w:rsid w:val="00384770"/>
    <w:rsid w:val="00384788"/>
    <w:rsid w:val="003847CB"/>
    <w:rsid w:val="00384882"/>
    <w:rsid w:val="003848DF"/>
    <w:rsid w:val="003848EE"/>
    <w:rsid w:val="00384902"/>
    <w:rsid w:val="00384907"/>
    <w:rsid w:val="0038494C"/>
    <w:rsid w:val="003849A9"/>
    <w:rsid w:val="003849CE"/>
    <w:rsid w:val="003849FD"/>
    <w:rsid w:val="00384A05"/>
    <w:rsid w:val="00384A2F"/>
    <w:rsid w:val="00384A6E"/>
    <w:rsid w:val="00384ABA"/>
    <w:rsid w:val="00384B00"/>
    <w:rsid w:val="00384B19"/>
    <w:rsid w:val="00384B40"/>
    <w:rsid w:val="00384B41"/>
    <w:rsid w:val="00384BCB"/>
    <w:rsid w:val="00384BCE"/>
    <w:rsid w:val="00384BD3"/>
    <w:rsid w:val="00384C21"/>
    <w:rsid w:val="00384C24"/>
    <w:rsid w:val="00384C87"/>
    <w:rsid w:val="00384CB8"/>
    <w:rsid w:val="00384CD4"/>
    <w:rsid w:val="00384CD6"/>
    <w:rsid w:val="00384D0A"/>
    <w:rsid w:val="00384D1F"/>
    <w:rsid w:val="00384D2C"/>
    <w:rsid w:val="00384D30"/>
    <w:rsid w:val="00384D5D"/>
    <w:rsid w:val="00384D98"/>
    <w:rsid w:val="00384DCD"/>
    <w:rsid w:val="00384DF6"/>
    <w:rsid w:val="00384DFA"/>
    <w:rsid w:val="00384DFE"/>
    <w:rsid w:val="00384E08"/>
    <w:rsid w:val="00384E10"/>
    <w:rsid w:val="00384E31"/>
    <w:rsid w:val="00384E93"/>
    <w:rsid w:val="00384E9D"/>
    <w:rsid w:val="00384EB6"/>
    <w:rsid w:val="00384EBD"/>
    <w:rsid w:val="00384ECA"/>
    <w:rsid w:val="00384ECC"/>
    <w:rsid w:val="00384F8C"/>
    <w:rsid w:val="00384FBC"/>
    <w:rsid w:val="00384FC1"/>
    <w:rsid w:val="003850C1"/>
    <w:rsid w:val="00385111"/>
    <w:rsid w:val="00385134"/>
    <w:rsid w:val="0038515D"/>
    <w:rsid w:val="00385170"/>
    <w:rsid w:val="00385174"/>
    <w:rsid w:val="003851C5"/>
    <w:rsid w:val="003851D2"/>
    <w:rsid w:val="003851F9"/>
    <w:rsid w:val="00385254"/>
    <w:rsid w:val="00385318"/>
    <w:rsid w:val="003853E8"/>
    <w:rsid w:val="00385430"/>
    <w:rsid w:val="0038543A"/>
    <w:rsid w:val="0038548E"/>
    <w:rsid w:val="00385516"/>
    <w:rsid w:val="0038551A"/>
    <w:rsid w:val="0038555E"/>
    <w:rsid w:val="00385581"/>
    <w:rsid w:val="0038558D"/>
    <w:rsid w:val="003855A3"/>
    <w:rsid w:val="003855C8"/>
    <w:rsid w:val="003855CC"/>
    <w:rsid w:val="003855EE"/>
    <w:rsid w:val="00385616"/>
    <w:rsid w:val="00385647"/>
    <w:rsid w:val="00385658"/>
    <w:rsid w:val="0038565A"/>
    <w:rsid w:val="00385694"/>
    <w:rsid w:val="003856C3"/>
    <w:rsid w:val="00385712"/>
    <w:rsid w:val="00385732"/>
    <w:rsid w:val="00385766"/>
    <w:rsid w:val="0038576A"/>
    <w:rsid w:val="00385787"/>
    <w:rsid w:val="003857A6"/>
    <w:rsid w:val="003857D1"/>
    <w:rsid w:val="003857E7"/>
    <w:rsid w:val="00385825"/>
    <w:rsid w:val="00385837"/>
    <w:rsid w:val="00385896"/>
    <w:rsid w:val="0038589E"/>
    <w:rsid w:val="0038589F"/>
    <w:rsid w:val="003858CF"/>
    <w:rsid w:val="003858F7"/>
    <w:rsid w:val="003858F8"/>
    <w:rsid w:val="003858FA"/>
    <w:rsid w:val="00385A7B"/>
    <w:rsid w:val="00385A82"/>
    <w:rsid w:val="00385A8A"/>
    <w:rsid w:val="00385AC2"/>
    <w:rsid w:val="00385B1A"/>
    <w:rsid w:val="00385B2D"/>
    <w:rsid w:val="00385B51"/>
    <w:rsid w:val="00385B66"/>
    <w:rsid w:val="00385B97"/>
    <w:rsid w:val="00385BAD"/>
    <w:rsid w:val="00385BB5"/>
    <w:rsid w:val="00385BC9"/>
    <w:rsid w:val="00385C00"/>
    <w:rsid w:val="00385C04"/>
    <w:rsid w:val="00385C57"/>
    <w:rsid w:val="00385C87"/>
    <w:rsid w:val="00385C9D"/>
    <w:rsid w:val="00385CCC"/>
    <w:rsid w:val="00385D07"/>
    <w:rsid w:val="00385D0B"/>
    <w:rsid w:val="00385D41"/>
    <w:rsid w:val="00385D68"/>
    <w:rsid w:val="00385D9B"/>
    <w:rsid w:val="00385DC2"/>
    <w:rsid w:val="00385E0B"/>
    <w:rsid w:val="00385E26"/>
    <w:rsid w:val="00385E6F"/>
    <w:rsid w:val="00385E7A"/>
    <w:rsid w:val="00385F1B"/>
    <w:rsid w:val="00385F1F"/>
    <w:rsid w:val="00385F2E"/>
    <w:rsid w:val="00385F3B"/>
    <w:rsid w:val="00385F4C"/>
    <w:rsid w:val="00385F68"/>
    <w:rsid w:val="00385F6C"/>
    <w:rsid w:val="00385FBD"/>
    <w:rsid w:val="00386024"/>
    <w:rsid w:val="00386030"/>
    <w:rsid w:val="00386034"/>
    <w:rsid w:val="00386050"/>
    <w:rsid w:val="0038605A"/>
    <w:rsid w:val="00386085"/>
    <w:rsid w:val="003860A2"/>
    <w:rsid w:val="003860D5"/>
    <w:rsid w:val="00386124"/>
    <w:rsid w:val="00386140"/>
    <w:rsid w:val="003861E3"/>
    <w:rsid w:val="003861E4"/>
    <w:rsid w:val="0038627A"/>
    <w:rsid w:val="00386383"/>
    <w:rsid w:val="003863A4"/>
    <w:rsid w:val="003863A6"/>
    <w:rsid w:val="003863B1"/>
    <w:rsid w:val="00386410"/>
    <w:rsid w:val="00386426"/>
    <w:rsid w:val="0038646B"/>
    <w:rsid w:val="0038648F"/>
    <w:rsid w:val="0038649D"/>
    <w:rsid w:val="003864A1"/>
    <w:rsid w:val="003864C3"/>
    <w:rsid w:val="003864DC"/>
    <w:rsid w:val="00386502"/>
    <w:rsid w:val="00386570"/>
    <w:rsid w:val="003865B9"/>
    <w:rsid w:val="003865FE"/>
    <w:rsid w:val="0038669A"/>
    <w:rsid w:val="003866BF"/>
    <w:rsid w:val="003866F6"/>
    <w:rsid w:val="0038672F"/>
    <w:rsid w:val="003867DE"/>
    <w:rsid w:val="003867F5"/>
    <w:rsid w:val="00386834"/>
    <w:rsid w:val="00386877"/>
    <w:rsid w:val="003868C5"/>
    <w:rsid w:val="003868DC"/>
    <w:rsid w:val="003868ED"/>
    <w:rsid w:val="00386926"/>
    <w:rsid w:val="00386977"/>
    <w:rsid w:val="00386988"/>
    <w:rsid w:val="003869B5"/>
    <w:rsid w:val="003869B6"/>
    <w:rsid w:val="003869C4"/>
    <w:rsid w:val="003869DC"/>
    <w:rsid w:val="00386A6D"/>
    <w:rsid w:val="00386A96"/>
    <w:rsid w:val="00386AA0"/>
    <w:rsid w:val="00386ABB"/>
    <w:rsid w:val="00386ABF"/>
    <w:rsid w:val="00386ACF"/>
    <w:rsid w:val="00386AD5"/>
    <w:rsid w:val="00386AFE"/>
    <w:rsid w:val="00386B05"/>
    <w:rsid w:val="00386B48"/>
    <w:rsid w:val="00386B88"/>
    <w:rsid w:val="00386B98"/>
    <w:rsid w:val="00386BAB"/>
    <w:rsid w:val="00386BE0"/>
    <w:rsid w:val="00386C1C"/>
    <w:rsid w:val="00386C61"/>
    <w:rsid w:val="00386C8B"/>
    <w:rsid w:val="00386CA4"/>
    <w:rsid w:val="00386CDF"/>
    <w:rsid w:val="00386CF7"/>
    <w:rsid w:val="00386D19"/>
    <w:rsid w:val="00386D52"/>
    <w:rsid w:val="00386D68"/>
    <w:rsid w:val="00386D6E"/>
    <w:rsid w:val="00386D74"/>
    <w:rsid w:val="00386D9D"/>
    <w:rsid w:val="00386E4F"/>
    <w:rsid w:val="00386E87"/>
    <w:rsid w:val="00386EC0"/>
    <w:rsid w:val="00386ED8"/>
    <w:rsid w:val="00386EF9"/>
    <w:rsid w:val="00386F21"/>
    <w:rsid w:val="00386F3B"/>
    <w:rsid w:val="00386F59"/>
    <w:rsid w:val="00386F5D"/>
    <w:rsid w:val="00386F75"/>
    <w:rsid w:val="00386F8F"/>
    <w:rsid w:val="00386FB5"/>
    <w:rsid w:val="00387005"/>
    <w:rsid w:val="00387017"/>
    <w:rsid w:val="00387028"/>
    <w:rsid w:val="00387034"/>
    <w:rsid w:val="00387054"/>
    <w:rsid w:val="00387065"/>
    <w:rsid w:val="0038709B"/>
    <w:rsid w:val="003870AD"/>
    <w:rsid w:val="003870EF"/>
    <w:rsid w:val="0038712D"/>
    <w:rsid w:val="003871B3"/>
    <w:rsid w:val="0038723B"/>
    <w:rsid w:val="003872A3"/>
    <w:rsid w:val="003872AA"/>
    <w:rsid w:val="003872BE"/>
    <w:rsid w:val="003872D8"/>
    <w:rsid w:val="00387310"/>
    <w:rsid w:val="0038732F"/>
    <w:rsid w:val="00387333"/>
    <w:rsid w:val="0038735E"/>
    <w:rsid w:val="003873A4"/>
    <w:rsid w:val="003873BF"/>
    <w:rsid w:val="00387414"/>
    <w:rsid w:val="00387448"/>
    <w:rsid w:val="00387475"/>
    <w:rsid w:val="00387493"/>
    <w:rsid w:val="003874D1"/>
    <w:rsid w:val="003874DF"/>
    <w:rsid w:val="003874E0"/>
    <w:rsid w:val="0038750B"/>
    <w:rsid w:val="00387540"/>
    <w:rsid w:val="00387541"/>
    <w:rsid w:val="00387546"/>
    <w:rsid w:val="00387579"/>
    <w:rsid w:val="003875C7"/>
    <w:rsid w:val="00387629"/>
    <w:rsid w:val="0038762B"/>
    <w:rsid w:val="003876BB"/>
    <w:rsid w:val="003876D5"/>
    <w:rsid w:val="00387709"/>
    <w:rsid w:val="0038770B"/>
    <w:rsid w:val="0038772E"/>
    <w:rsid w:val="0038774D"/>
    <w:rsid w:val="00387760"/>
    <w:rsid w:val="00387787"/>
    <w:rsid w:val="003877B8"/>
    <w:rsid w:val="003877BA"/>
    <w:rsid w:val="003877D1"/>
    <w:rsid w:val="00387894"/>
    <w:rsid w:val="003878AD"/>
    <w:rsid w:val="003878C1"/>
    <w:rsid w:val="00387906"/>
    <w:rsid w:val="0038790B"/>
    <w:rsid w:val="0038797A"/>
    <w:rsid w:val="00387981"/>
    <w:rsid w:val="003879C1"/>
    <w:rsid w:val="003879FC"/>
    <w:rsid w:val="00387A05"/>
    <w:rsid w:val="00387A76"/>
    <w:rsid w:val="00387A7E"/>
    <w:rsid w:val="00387A94"/>
    <w:rsid w:val="00387AE5"/>
    <w:rsid w:val="00387AFC"/>
    <w:rsid w:val="00387BA2"/>
    <w:rsid w:val="00387BB4"/>
    <w:rsid w:val="00387BB6"/>
    <w:rsid w:val="00387BB8"/>
    <w:rsid w:val="00387BBC"/>
    <w:rsid w:val="00387C64"/>
    <w:rsid w:val="00387CAD"/>
    <w:rsid w:val="00387CD6"/>
    <w:rsid w:val="00387D5F"/>
    <w:rsid w:val="00387DA9"/>
    <w:rsid w:val="00387DD6"/>
    <w:rsid w:val="00387DDA"/>
    <w:rsid w:val="00387E56"/>
    <w:rsid w:val="00387E83"/>
    <w:rsid w:val="00387EC4"/>
    <w:rsid w:val="00387F0A"/>
    <w:rsid w:val="00387F3F"/>
    <w:rsid w:val="00390006"/>
    <w:rsid w:val="00390007"/>
    <w:rsid w:val="00390024"/>
    <w:rsid w:val="00390108"/>
    <w:rsid w:val="00390109"/>
    <w:rsid w:val="0039011E"/>
    <w:rsid w:val="00390150"/>
    <w:rsid w:val="0039016C"/>
    <w:rsid w:val="003901D9"/>
    <w:rsid w:val="0039022F"/>
    <w:rsid w:val="00390255"/>
    <w:rsid w:val="00390259"/>
    <w:rsid w:val="0039025D"/>
    <w:rsid w:val="00390273"/>
    <w:rsid w:val="003902A8"/>
    <w:rsid w:val="003902F2"/>
    <w:rsid w:val="00390324"/>
    <w:rsid w:val="00390325"/>
    <w:rsid w:val="0039033E"/>
    <w:rsid w:val="0039035C"/>
    <w:rsid w:val="0039037E"/>
    <w:rsid w:val="003903AD"/>
    <w:rsid w:val="0039041C"/>
    <w:rsid w:val="00390444"/>
    <w:rsid w:val="0039049E"/>
    <w:rsid w:val="003904CE"/>
    <w:rsid w:val="00390529"/>
    <w:rsid w:val="00390559"/>
    <w:rsid w:val="00390581"/>
    <w:rsid w:val="003905B9"/>
    <w:rsid w:val="003905C7"/>
    <w:rsid w:val="003905E8"/>
    <w:rsid w:val="003905EA"/>
    <w:rsid w:val="003905EE"/>
    <w:rsid w:val="003905FE"/>
    <w:rsid w:val="00390623"/>
    <w:rsid w:val="00390627"/>
    <w:rsid w:val="00390642"/>
    <w:rsid w:val="00390656"/>
    <w:rsid w:val="00390661"/>
    <w:rsid w:val="003906B1"/>
    <w:rsid w:val="003906BA"/>
    <w:rsid w:val="003906FC"/>
    <w:rsid w:val="003907AF"/>
    <w:rsid w:val="003907F6"/>
    <w:rsid w:val="003907FC"/>
    <w:rsid w:val="00390871"/>
    <w:rsid w:val="00390965"/>
    <w:rsid w:val="00390967"/>
    <w:rsid w:val="003909E4"/>
    <w:rsid w:val="00390A1C"/>
    <w:rsid w:val="00390A48"/>
    <w:rsid w:val="00390A4E"/>
    <w:rsid w:val="00390A60"/>
    <w:rsid w:val="00390A77"/>
    <w:rsid w:val="00390A91"/>
    <w:rsid w:val="00390B85"/>
    <w:rsid w:val="00390BB0"/>
    <w:rsid w:val="00390BC9"/>
    <w:rsid w:val="00390BD9"/>
    <w:rsid w:val="00390BE7"/>
    <w:rsid w:val="00390C01"/>
    <w:rsid w:val="00390C07"/>
    <w:rsid w:val="00390C32"/>
    <w:rsid w:val="00390C7B"/>
    <w:rsid w:val="00390C8E"/>
    <w:rsid w:val="00390CAE"/>
    <w:rsid w:val="00390D4A"/>
    <w:rsid w:val="00390D5A"/>
    <w:rsid w:val="00390D65"/>
    <w:rsid w:val="00390D9B"/>
    <w:rsid w:val="00390DD3"/>
    <w:rsid w:val="00390E01"/>
    <w:rsid w:val="00390E14"/>
    <w:rsid w:val="00390E51"/>
    <w:rsid w:val="00390EBE"/>
    <w:rsid w:val="00390EF1"/>
    <w:rsid w:val="00390EFD"/>
    <w:rsid w:val="00390F1E"/>
    <w:rsid w:val="00390F9F"/>
    <w:rsid w:val="00390FCF"/>
    <w:rsid w:val="00391042"/>
    <w:rsid w:val="00391071"/>
    <w:rsid w:val="00391085"/>
    <w:rsid w:val="003910A2"/>
    <w:rsid w:val="003910D8"/>
    <w:rsid w:val="003910F7"/>
    <w:rsid w:val="00391144"/>
    <w:rsid w:val="0039114E"/>
    <w:rsid w:val="00391154"/>
    <w:rsid w:val="0039118A"/>
    <w:rsid w:val="003911BF"/>
    <w:rsid w:val="003911CB"/>
    <w:rsid w:val="003911D5"/>
    <w:rsid w:val="003911E4"/>
    <w:rsid w:val="003911E6"/>
    <w:rsid w:val="0039124B"/>
    <w:rsid w:val="0039127B"/>
    <w:rsid w:val="0039129F"/>
    <w:rsid w:val="003912DF"/>
    <w:rsid w:val="003912ED"/>
    <w:rsid w:val="00391305"/>
    <w:rsid w:val="00391363"/>
    <w:rsid w:val="0039136A"/>
    <w:rsid w:val="0039137F"/>
    <w:rsid w:val="00391395"/>
    <w:rsid w:val="003913D8"/>
    <w:rsid w:val="003913D9"/>
    <w:rsid w:val="0039140C"/>
    <w:rsid w:val="00391425"/>
    <w:rsid w:val="00391439"/>
    <w:rsid w:val="00391452"/>
    <w:rsid w:val="0039146A"/>
    <w:rsid w:val="00391475"/>
    <w:rsid w:val="003914AD"/>
    <w:rsid w:val="003914BF"/>
    <w:rsid w:val="003914CB"/>
    <w:rsid w:val="00391502"/>
    <w:rsid w:val="0039151E"/>
    <w:rsid w:val="00391532"/>
    <w:rsid w:val="003915A7"/>
    <w:rsid w:val="003915C8"/>
    <w:rsid w:val="003915F6"/>
    <w:rsid w:val="003915F9"/>
    <w:rsid w:val="00391605"/>
    <w:rsid w:val="00391639"/>
    <w:rsid w:val="00391646"/>
    <w:rsid w:val="00391647"/>
    <w:rsid w:val="0039164B"/>
    <w:rsid w:val="00391706"/>
    <w:rsid w:val="0039174B"/>
    <w:rsid w:val="00391776"/>
    <w:rsid w:val="00391779"/>
    <w:rsid w:val="0039177D"/>
    <w:rsid w:val="003917BF"/>
    <w:rsid w:val="003917C0"/>
    <w:rsid w:val="003917D2"/>
    <w:rsid w:val="003917E7"/>
    <w:rsid w:val="00391885"/>
    <w:rsid w:val="003918AA"/>
    <w:rsid w:val="003918B7"/>
    <w:rsid w:val="003918CE"/>
    <w:rsid w:val="003918E4"/>
    <w:rsid w:val="003918E6"/>
    <w:rsid w:val="00391900"/>
    <w:rsid w:val="003919B2"/>
    <w:rsid w:val="003919B9"/>
    <w:rsid w:val="003919C9"/>
    <w:rsid w:val="00391A0E"/>
    <w:rsid w:val="00391A61"/>
    <w:rsid w:val="00391A76"/>
    <w:rsid w:val="00391A9E"/>
    <w:rsid w:val="00391AE0"/>
    <w:rsid w:val="00391B4D"/>
    <w:rsid w:val="00391B63"/>
    <w:rsid w:val="00391B97"/>
    <w:rsid w:val="00391BB7"/>
    <w:rsid w:val="00391C1E"/>
    <w:rsid w:val="00391C52"/>
    <w:rsid w:val="00391C75"/>
    <w:rsid w:val="00391CC6"/>
    <w:rsid w:val="00391D08"/>
    <w:rsid w:val="00391D1D"/>
    <w:rsid w:val="00391D7A"/>
    <w:rsid w:val="00391D7B"/>
    <w:rsid w:val="00391D90"/>
    <w:rsid w:val="00391DB9"/>
    <w:rsid w:val="00391E2D"/>
    <w:rsid w:val="00391E44"/>
    <w:rsid w:val="00391E5B"/>
    <w:rsid w:val="00391E72"/>
    <w:rsid w:val="00391EA4"/>
    <w:rsid w:val="00391EDA"/>
    <w:rsid w:val="00391F18"/>
    <w:rsid w:val="00391F20"/>
    <w:rsid w:val="00391F5E"/>
    <w:rsid w:val="00391F82"/>
    <w:rsid w:val="00391FDF"/>
    <w:rsid w:val="00391FF7"/>
    <w:rsid w:val="0039205C"/>
    <w:rsid w:val="00392064"/>
    <w:rsid w:val="0039207D"/>
    <w:rsid w:val="0039209C"/>
    <w:rsid w:val="003920CA"/>
    <w:rsid w:val="003920E5"/>
    <w:rsid w:val="003920F5"/>
    <w:rsid w:val="003920FF"/>
    <w:rsid w:val="0039210C"/>
    <w:rsid w:val="00392184"/>
    <w:rsid w:val="00392195"/>
    <w:rsid w:val="003921C4"/>
    <w:rsid w:val="003921C9"/>
    <w:rsid w:val="00392208"/>
    <w:rsid w:val="00392216"/>
    <w:rsid w:val="00392229"/>
    <w:rsid w:val="00392230"/>
    <w:rsid w:val="0039223A"/>
    <w:rsid w:val="00392269"/>
    <w:rsid w:val="00392275"/>
    <w:rsid w:val="003922A1"/>
    <w:rsid w:val="003922BD"/>
    <w:rsid w:val="0039232D"/>
    <w:rsid w:val="0039238D"/>
    <w:rsid w:val="0039239C"/>
    <w:rsid w:val="003923B5"/>
    <w:rsid w:val="00392419"/>
    <w:rsid w:val="0039247F"/>
    <w:rsid w:val="003924A7"/>
    <w:rsid w:val="003924DA"/>
    <w:rsid w:val="003924DB"/>
    <w:rsid w:val="003924EE"/>
    <w:rsid w:val="003924F6"/>
    <w:rsid w:val="00392501"/>
    <w:rsid w:val="00392508"/>
    <w:rsid w:val="0039250A"/>
    <w:rsid w:val="00392546"/>
    <w:rsid w:val="00392548"/>
    <w:rsid w:val="003925A3"/>
    <w:rsid w:val="003925F4"/>
    <w:rsid w:val="00392625"/>
    <w:rsid w:val="00392689"/>
    <w:rsid w:val="00392713"/>
    <w:rsid w:val="00392755"/>
    <w:rsid w:val="0039277D"/>
    <w:rsid w:val="00392788"/>
    <w:rsid w:val="003927CE"/>
    <w:rsid w:val="0039280C"/>
    <w:rsid w:val="00392880"/>
    <w:rsid w:val="0039289D"/>
    <w:rsid w:val="003928CB"/>
    <w:rsid w:val="003928FB"/>
    <w:rsid w:val="003928FE"/>
    <w:rsid w:val="00392921"/>
    <w:rsid w:val="00392936"/>
    <w:rsid w:val="00392942"/>
    <w:rsid w:val="00392A6C"/>
    <w:rsid w:val="00392AA2"/>
    <w:rsid w:val="00392B08"/>
    <w:rsid w:val="00392B3F"/>
    <w:rsid w:val="00392B48"/>
    <w:rsid w:val="00392B78"/>
    <w:rsid w:val="00392BAE"/>
    <w:rsid w:val="00392BD0"/>
    <w:rsid w:val="00392BD5"/>
    <w:rsid w:val="00392CA3"/>
    <w:rsid w:val="00392D75"/>
    <w:rsid w:val="00392D78"/>
    <w:rsid w:val="00392D83"/>
    <w:rsid w:val="00392D9C"/>
    <w:rsid w:val="00392DB5"/>
    <w:rsid w:val="00392DB8"/>
    <w:rsid w:val="00392DCB"/>
    <w:rsid w:val="00392DD7"/>
    <w:rsid w:val="00392DE1"/>
    <w:rsid w:val="00392DE6"/>
    <w:rsid w:val="00392E13"/>
    <w:rsid w:val="00392E44"/>
    <w:rsid w:val="00392E87"/>
    <w:rsid w:val="00392E96"/>
    <w:rsid w:val="00392EA0"/>
    <w:rsid w:val="00392EC7"/>
    <w:rsid w:val="00392EE0"/>
    <w:rsid w:val="00392F03"/>
    <w:rsid w:val="00392F66"/>
    <w:rsid w:val="00392F69"/>
    <w:rsid w:val="00393004"/>
    <w:rsid w:val="0039304D"/>
    <w:rsid w:val="003930B1"/>
    <w:rsid w:val="003930CF"/>
    <w:rsid w:val="0039312B"/>
    <w:rsid w:val="00393153"/>
    <w:rsid w:val="00393155"/>
    <w:rsid w:val="00393166"/>
    <w:rsid w:val="00393168"/>
    <w:rsid w:val="003931BF"/>
    <w:rsid w:val="003931EB"/>
    <w:rsid w:val="003931EF"/>
    <w:rsid w:val="003931F9"/>
    <w:rsid w:val="00393208"/>
    <w:rsid w:val="00393209"/>
    <w:rsid w:val="00393272"/>
    <w:rsid w:val="003932A8"/>
    <w:rsid w:val="003932CC"/>
    <w:rsid w:val="003932F6"/>
    <w:rsid w:val="00393301"/>
    <w:rsid w:val="00393312"/>
    <w:rsid w:val="00393317"/>
    <w:rsid w:val="00393341"/>
    <w:rsid w:val="0039335E"/>
    <w:rsid w:val="0039338E"/>
    <w:rsid w:val="003933B3"/>
    <w:rsid w:val="003933BB"/>
    <w:rsid w:val="003933CE"/>
    <w:rsid w:val="00393406"/>
    <w:rsid w:val="0039341C"/>
    <w:rsid w:val="0039344E"/>
    <w:rsid w:val="0039345C"/>
    <w:rsid w:val="00393474"/>
    <w:rsid w:val="003934DB"/>
    <w:rsid w:val="00393521"/>
    <w:rsid w:val="00393523"/>
    <w:rsid w:val="0039354E"/>
    <w:rsid w:val="00393554"/>
    <w:rsid w:val="00393597"/>
    <w:rsid w:val="003935A2"/>
    <w:rsid w:val="003935BF"/>
    <w:rsid w:val="003935FD"/>
    <w:rsid w:val="00393717"/>
    <w:rsid w:val="0039372A"/>
    <w:rsid w:val="00393749"/>
    <w:rsid w:val="00393762"/>
    <w:rsid w:val="00393784"/>
    <w:rsid w:val="0039379E"/>
    <w:rsid w:val="003937A4"/>
    <w:rsid w:val="003937B0"/>
    <w:rsid w:val="003937B3"/>
    <w:rsid w:val="003937FD"/>
    <w:rsid w:val="00393829"/>
    <w:rsid w:val="00393832"/>
    <w:rsid w:val="00393849"/>
    <w:rsid w:val="00393880"/>
    <w:rsid w:val="00393884"/>
    <w:rsid w:val="003938AE"/>
    <w:rsid w:val="003938CA"/>
    <w:rsid w:val="00393922"/>
    <w:rsid w:val="0039393B"/>
    <w:rsid w:val="003939A5"/>
    <w:rsid w:val="003939F1"/>
    <w:rsid w:val="00393A1D"/>
    <w:rsid w:val="00393A85"/>
    <w:rsid w:val="00393AC6"/>
    <w:rsid w:val="00393AD1"/>
    <w:rsid w:val="00393B1D"/>
    <w:rsid w:val="00393B6B"/>
    <w:rsid w:val="00393B73"/>
    <w:rsid w:val="00393BA8"/>
    <w:rsid w:val="00393BCF"/>
    <w:rsid w:val="00393C2B"/>
    <w:rsid w:val="00393C51"/>
    <w:rsid w:val="00393CA9"/>
    <w:rsid w:val="00393CFD"/>
    <w:rsid w:val="00393D3F"/>
    <w:rsid w:val="00393D72"/>
    <w:rsid w:val="00393D73"/>
    <w:rsid w:val="00393D80"/>
    <w:rsid w:val="00393DBA"/>
    <w:rsid w:val="00393DBC"/>
    <w:rsid w:val="00393E3A"/>
    <w:rsid w:val="00393E58"/>
    <w:rsid w:val="00393E59"/>
    <w:rsid w:val="00393E62"/>
    <w:rsid w:val="00393E75"/>
    <w:rsid w:val="00393E98"/>
    <w:rsid w:val="00393E9D"/>
    <w:rsid w:val="00393ED4"/>
    <w:rsid w:val="00393EE7"/>
    <w:rsid w:val="00393EE8"/>
    <w:rsid w:val="00393F5D"/>
    <w:rsid w:val="00393F72"/>
    <w:rsid w:val="00393F83"/>
    <w:rsid w:val="00393FAA"/>
    <w:rsid w:val="00393FB2"/>
    <w:rsid w:val="00394001"/>
    <w:rsid w:val="0039400D"/>
    <w:rsid w:val="00394030"/>
    <w:rsid w:val="00394045"/>
    <w:rsid w:val="00394081"/>
    <w:rsid w:val="003940C0"/>
    <w:rsid w:val="003940EA"/>
    <w:rsid w:val="003941F3"/>
    <w:rsid w:val="00394205"/>
    <w:rsid w:val="0039421A"/>
    <w:rsid w:val="0039421B"/>
    <w:rsid w:val="00394237"/>
    <w:rsid w:val="00394290"/>
    <w:rsid w:val="003942AA"/>
    <w:rsid w:val="003942BD"/>
    <w:rsid w:val="003942FE"/>
    <w:rsid w:val="00394339"/>
    <w:rsid w:val="0039438F"/>
    <w:rsid w:val="003943A8"/>
    <w:rsid w:val="00394478"/>
    <w:rsid w:val="0039448A"/>
    <w:rsid w:val="003944A5"/>
    <w:rsid w:val="003944A9"/>
    <w:rsid w:val="003944DB"/>
    <w:rsid w:val="003944E7"/>
    <w:rsid w:val="00394535"/>
    <w:rsid w:val="0039459D"/>
    <w:rsid w:val="0039459E"/>
    <w:rsid w:val="003945CB"/>
    <w:rsid w:val="003945CF"/>
    <w:rsid w:val="003945F5"/>
    <w:rsid w:val="00394620"/>
    <w:rsid w:val="00394633"/>
    <w:rsid w:val="00394649"/>
    <w:rsid w:val="0039467F"/>
    <w:rsid w:val="003946B2"/>
    <w:rsid w:val="003946F4"/>
    <w:rsid w:val="00394726"/>
    <w:rsid w:val="0039472B"/>
    <w:rsid w:val="00394767"/>
    <w:rsid w:val="003947C3"/>
    <w:rsid w:val="00394866"/>
    <w:rsid w:val="00394893"/>
    <w:rsid w:val="003948AD"/>
    <w:rsid w:val="003948B6"/>
    <w:rsid w:val="003948B9"/>
    <w:rsid w:val="00394902"/>
    <w:rsid w:val="0039492C"/>
    <w:rsid w:val="00394939"/>
    <w:rsid w:val="00394947"/>
    <w:rsid w:val="003949B8"/>
    <w:rsid w:val="00394A38"/>
    <w:rsid w:val="00394AD7"/>
    <w:rsid w:val="00394ADF"/>
    <w:rsid w:val="00394AE7"/>
    <w:rsid w:val="00394B61"/>
    <w:rsid w:val="00394C13"/>
    <w:rsid w:val="00394CAB"/>
    <w:rsid w:val="00394CFA"/>
    <w:rsid w:val="00394D0C"/>
    <w:rsid w:val="00394D5B"/>
    <w:rsid w:val="00394E3F"/>
    <w:rsid w:val="00394E59"/>
    <w:rsid w:val="00394EA8"/>
    <w:rsid w:val="00394EEB"/>
    <w:rsid w:val="00394F40"/>
    <w:rsid w:val="00394F4A"/>
    <w:rsid w:val="00394F7E"/>
    <w:rsid w:val="00394F83"/>
    <w:rsid w:val="00394FAE"/>
    <w:rsid w:val="00394FF1"/>
    <w:rsid w:val="00394FF3"/>
    <w:rsid w:val="0039501A"/>
    <w:rsid w:val="00395050"/>
    <w:rsid w:val="00395126"/>
    <w:rsid w:val="0039513C"/>
    <w:rsid w:val="0039516E"/>
    <w:rsid w:val="00395194"/>
    <w:rsid w:val="003951D1"/>
    <w:rsid w:val="003951E9"/>
    <w:rsid w:val="00395292"/>
    <w:rsid w:val="00395298"/>
    <w:rsid w:val="003952B9"/>
    <w:rsid w:val="003952EF"/>
    <w:rsid w:val="003952FC"/>
    <w:rsid w:val="0039532D"/>
    <w:rsid w:val="00395334"/>
    <w:rsid w:val="00395346"/>
    <w:rsid w:val="003953B4"/>
    <w:rsid w:val="003953CA"/>
    <w:rsid w:val="003953DD"/>
    <w:rsid w:val="00395401"/>
    <w:rsid w:val="00395432"/>
    <w:rsid w:val="00395444"/>
    <w:rsid w:val="00395462"/>
    <w:rsid w:val="00395492"/>
    <w:rsid w:val="003954CD"/>
    <w:rsid w:val="003954F3"/>
    <w:rsid w:val="00395500"/>
    <w:rsid w:val="00395506"/>
    <w:rsid w:val="00395533"/>
    <w:rsid w:val="00395588"/>
    <w:rsid w:val="00395594"/>
    <w:rsid w:val="003955DC"/>
    <w:rsid w:val="00395635"/>
    <w:rsid w:val="00395677"/>
    <w:rsid w:val="003956DF"/>
    <w:rsid w:val="003956FB"/>
    <w:rsid w:val="00395705"/>
    <w:rsid w:val="0039571A"/>
    <w:rsid w:val="0039573B"/>
    <w:rsid w:val="0039577F"/>
    <w:rsid w:val="00395782"/>
    <w:rsid w:val="003957D9"/>
    <w:rsid w:val="003957E7"/>
    <w:rsid w:val="00395817"/>
    <w:rsid w:val="0039581D"/>
    <w:rsid w:val="00395845"/>
    <w:rsid w:val="0039584C"/>
    <w:rsid w:val="0039584F"/>
    <w:rsid w:val="00395856"/>
    <w:rsid w:val="0039586E"/>
    <w:rsid w:val="003958B9"/>
    <w:rsid w:val="003958FE"/>
    <w:rsid w:val="0039591D"/>
    <w:rsid w:val="00395920"/>
    <w:rsid w:val="0039592B"/>
    <w:rsid w:val="00395947"/>
    <w:rsid w:val="0039598D"/>
    <w:rsid w:val="00395A3D"/>
    <w:rsid w:val="00395A42"/>
    <w:rsid w:val="00395A43"/>
    <w:rsid w:val="00395A47"/>
    <w:rsid w:val="00395A98"/>
    <w:rsid w:val="00395AE5"/>
    <w:rsid w:val="00395B8E"/>
    <w:rsid w:val="00395BD3"/>
    <w:rsid w:val="00395C0B"/>
    <w:rsid w:val="00395C58"/>
    <w:rsid w:val="00395C60"/>
    <w:rsid w:val="00395CA5"/>
    <w:rsid w:val="00395CBE"/>
    <w:rsid w:val="00395CBF"/>
    <w:rsid w:val="00395CC2"/>
    <w:rsid w:val="00395CE4"/>
    <w:rsid w:val="00395D73"/>
    <w:rsid w:val="00395D8E"/>
    <w:rsid w:val="00395DCC"/>
    <w:rsid w:val="00395DD6"/>
    <w:rsid w:val="00395E1A"/>
    <w:rsid w:val="00395E2B"/>
    <w:rsid w:val="00395E7C"/>
    <w:rsid w:val="00395E86"/>
    <w:rsid w:val="00395EDD"/>
    <w:rsid w:val="00395F05"/>
    <w:rsid w:val="00395F14"/>
    <w:rsid w:val="00395F41"/>
    <w:rsid w:val="00395F5A"/>
    <w:rsid w:val="00395FBA"/>
    <w:rsid w:val="00395FD5"/>
    <w:rsid w:val="00395FE2"/>
    <w:rsid w:val="0039606D"/>
    <w:rsid w:val="0039607E"/>
    <w:rsid w:val="00396091"/>
    <w:rsid w:val="003960B0"/>
    <w:rsid w:val="003960B1"/>
    <w:rsid w:val="00396115"/>
    <w:rsid w:val="0039615D"/>
    <w:rsid w:val="00396194"/>
    <w:rsid w:val="003961B2"/>
    <w:rsid w:val="003961E7"/>
    <w:rsid w:val="003961E8"/>
    <w:rsid w:val="00396240"/>
    <w:rsid w:val="0039627F"/>
    <w:rsid w:val="003962A6"/>
    <w:rsid w:val="003962B9"/>
    <w:rsid w:val="003962BC"/>
    <w:rsid w:val="003962DF"/>
    <w:rsid w:val="0039633A"/>
    <w:rsid w:val="00396350"/>
    <w:rsid w:val="0039635B"/>
    <w:rsid w:val="003963D5"/>
    <w:rsid w:val="003963E1"/>
    <w:rsid w:val="00396402"/>
    <w:rsid w:val="00396403"/>
    <w:rsid w:val="00396404"/>
    <w:rsid w:val="0039647A"/>
    <w:rsid w:val="003964EE"/>
    <w:rsid w:val="0039651F"/>
    <w:rsid w:val="0039653A"/>
    <w:rsid w:val="0039653D"/>
    <w:rsid w:val="00396557"/>
    <w:rsid w:val="00396564"/>
    <w:rsid w:val="00396566"/>
    <w:rsid w:val="00396572"/>
    <w:rsid w:val="00396576"/>
    <w:rsid w:val="0039659D"/>
    <w:rsid w:val="003965BC"/>
    <w:rsid w:val="003965C0"/>
    <w:rsid w:val="003965D9"/>
    <w:rsid w:val="003965FE"/>
    <w:rsid w:val="0039660B"/>
    <w:rsid w:val="0039666A"/>
    <w:rsid w:val="00396679"/>
    <w:rsid w:val="0039668A"/>
    <w:rsid w:val="0039668C"/>
    <w:rsid w:val="003966C3"/>
    <w:rsid w:val="003966EC"/>
    <w:rsid w:val="0039670D"/>
    <w:rsid w:val="0039670F"/>
    <w:rsid w:val="003967AB"/>
    <w:rsid w:val="003967D5"/>
    <w:rsid w:val="0039681B"/>
    <w:rsid w:val="0039682E"/>
    <w:rsid w:val="0039684C"/>
    <w:rsid w:val="00396869"/>
    <w:rsid w:val="00396874"/>
    <w:rsid w:val="003968B7"/>
    <w:rsid w:val="003968F0"/>
    <w:rsid w:val="00396919"/>
    <w:rsid w:val="00396924"/>
    <w:rsid w:val="00396947"/>
    <w:rsid w:val="00396961"/>
    <w:rsid w:val="0039698F"/>
    <w:rsid w:val="003969A5"/>
    <w:rsid w:val="003969C7"/>
    <w:rsid w:val="00396A20"/>
    <w:rsid w:val="00396A24"/>
    <w:rsid w:val="00396A79"/>
    <w:rsid w:val="00396AE6"/>
    <w:rsid w:val="00396B1F"/>
    <w:rsid w:val="00396B51"/>
    <w:rsid w:val="00396BF7"/>
    <w:rsid w:val="00396C11"/>
    <w:rsid w:val="00396C1C"/>
    <w:rsid w:val="00396C27"/>
    <w:rsid w:val="00396C58"/>
    <w:rsid w:val="00396C7A"/>
    <w:rsid w:val="00396CCB"/>
    <w:rsid w:val="00396CE4"/>
    <w:rsid w:val="00396D73"/>
    <w:rsid w:val="00396DB9"/>
    <w:rsid w:val="00396DC1"/>
    <w:rsid w:val="00396DC3"/>
    <w:rsid w:val="00396E5B"/>
    <w:rsid w:val="00396E6B"/>
    <w:rsid w:val="00396EAC"/>
    <w:rsid w:val="00396EFA"/>
    <w:rsid w:val="00396F1A"/>
    <w:rsid w:val="00396F33"/>
    <w:rsid w:val="00396FA4"/>
    <w:rsid w:val="00396FA9"/>
    <w:rsid w:val="00396FC3"/>
    <w:rsid w:val="00397022"/>
    <w:rsid w:val="00397028"/>
    <w:rsid w:val="00397050"/>
    <w:rsid w:val="00397063"/>
    <w:rsid w:val="0039709C"/>
    <w:rsid w:val="003970B9"/>
    <w:rsid w:val="003970D2"/>
    <w:rsid w:val="003970F5"/>
    <w:rsid w:val="003970FB"/>
    <w:rsid w:val="0039711F"/>
    <w:rsid w:val="0039713C"/>
    <w:rsid w:val="00397211"/>
    <w:rsid w:val="00397227"/>
    <w:rsid w:val="00397236"/>
    <w:rsid w:val="0039723E"/>
    <w:rsid w:val="00397240"/>
    <w:rsid w:val="00397241"/>
    <w:rsid w:val="0039724B"/>
    <w:rsid w:val="00397261"/>
    <w:rsid w:val="00397270"/>
    <w:rsid w:val="003972D0"/>
    <w:rsid w:val="00397304"/>
    <w:rsid w:val="00397340"/>
    <w:rsid w:val="0039734C"/>
    <w:rsid w:val="0039735F"/>
    <w:rsid w:val="00397362"/>
    <w:rsid w:val="00397363"/>
    <w:rsid w:val="00397377"/>
    <w:rsid w:val="0039737D"/>
    <w:rsid w:val="003973DC"/>
    <w:rsid w:val="003974E0"/>
    <w:rsid w:val="00397506"/>
    <w:rsid w:val="00397516"/>
    <w:rsid w:val="00397554"/>
    <w:rsid w:val="003975A8"/>
    <w:rsid w:val="003975CA"/>
    <w:rsid w:val="00397619"/>
    <w:rsid w:val="00397636"/>
    <w:rsid w:val="0039766E"/>
    <w:rsid w:val="00397671"/>
    <w:rsid w:val="00397672"/>
    <w:rsid w:val="003976B3"/>
    <w:rsid w:val="003976FC"/>
    <w:rsid w:val="003976FD"/>
    <w:rsid w:val="00397763"/>
    <w:rsid w:val="0039778E"/>
    <w:rsid w:val="003977B4"/>
    <w:rsid w:val="003977D4"/>
    <w:rsid w:val="003977E9"/>
    <w:rsid w:val="003977F7"/>
    <w:rsid w:val="00397809"/>
    <w:rsid w:val="00397817"/>
    <w:rsid w:val="00397820"/>
    <w:rsid w:val="00397830"/>
    <w:rsid w:val="00397873"/>
    <w:rsid w:val="0039787C"/>
    <w:rsid w:val="0039789D"/>
    <w:rsid w:val="003978DE"/>
    <w:rsid w:val="00397948"/>
    <w:rsid w:val="00397952"/>
    <w:rsid w:val="00397970"/>
    <w:rsid w:val="0039797B"/>
    <w:rsid w:val="00397997"/>
    <w:rsid w:val="003979AA"/>
    <w:rsid w:val="003979AE"/>
    <w:rsid w:val="003979EC"/>
    <w:rsid w:val="003979F4"/>
    <w:rsid w:val="003979F9"/>
    <w:rsid w:val="00397A65"/>
    <w:rsid w:val="00397AC2"/>
    <w:rsid w:val="00397AC8"/>
    <w:rsid w:val="00397AE6"/>
    <w:rsid w:val="00397AE7"/>
    <w:rsid w:val="00397B01"/>
    <w:rsid w:val="00397B17"/>
    <w:rsid w:val="00397B63"/>
    <w:rsid w:val="00397BB1"/>
    <w:rsid w:val="00397BC6"/>
    <w:rsid w:val="00397BFD"/>
    <w:rsid w:val="00397C11"/>
    <w:rsid w:val="00397C32"/>
    <w:rsid w:val="00397C37"/>
    <w:rsid w:val="00397C43"/>
    <w:rsid w:val="00397C57"/>
    <w:rsid w:val="00397C81"/>
    <w:rsid w:val="00397D2F"/>
    <w:rsid w:val="00397D50"/>
    <w:rsid w:val="00397D70"/>
    <w:rsid w:val="00397D7F"/>
    <w:rsid w:val="00397DB1"/>
    <w:rsid w:val="00397DB7"/>
    <w:rsid w:val="00397DED"/>
    <w:rsid w:val="00397E03"/>
    <w:rsid w:val="00397E27"/>
    <w:rsid w:val="00397E62"/>
    <w:rsid w:val="00397E72"/>
    <w:rsid w:val="00397E7F"/>
    <w:rsid w:val="00397EA9"/>
    <w:rsid w:val="00397EB6"/>
    <w:rsid w:val="00397EB9"/>
    <w:rsid w:val="00397EBA"/>
    <w:rsid w:val="00397ECE"/>
    <w:rsid w:val="00397EF1"/>
    <w:rsid w:val="00397F18"/>
    <w:rsid w:val="00397F27"/>
    <w:rsid w:val="00397F3F"/>
    <w:rsid w:val="00397F6E"/>
    <w:rsid w:val="00397F99"/>
    <w:rsid w:val="00397FA1"/>
    <w:rsid w:val="00397FC6"/>
    <w:rsid w:val="003A0031"/>
    <w:rsid w:val="003A003E"/>
    <w:rsid w:val="003A0069"/>
    <w:rsid w:val="003A0077"/>
    <w:rsid w:val="003A00AB"/>
    <w:rsid w:val="003A00D9"/>
    <w:rsid w:val="003A0103"/>
    <w:rsid w:val="003A0112"/>
    <w:rsid w:val="003A0122"/>
    <w:rsid w:val="003A0192"/>
    <w:rsid w:val="003A01C4"/>
    <w:rsid w:val="003A01F6"/>
    <w:rsid w:val="003A0249"/>
    <w:rsid w:val="003A0266"/>
    <w:rsid w:val="003A0274"/>
    <w:rsid w:val="003A029B"/>
    <w:rsid w:val="003A02A5"/>
    <w:rsid w:val="003A032D"/>
    <w:rsid w:val="003A032F"/>
    <w:rsid w:val="003A0434"/>
    <w:rsid w:val="003A0436"/>
    <w:rsid w:val="003A0442"/>
    <w:rsid w:val="003A0448"/>
    <w:rsid w:val="003A047F"/>
    <w:rsid w:val="003A0482"/>
    <w:rsid w:val="003A048C"/>
    <w:rsid w:val="003A0559"/>
    <w:rsid w:val="003A0589"/>
    <w:rsid w:val="003A05C0"/>
    <w:rsid w:val="003A05F9"/>
    <w:rsid w:val="003A05FB"/>
    <w:rsid w:val="003A061B"/>
    <w:rsid w:val="003A061E"/>
    <w:rsid w:val="003A0638"/>
    <w:rsid w:val="003A068C"/>
    <w:rsid w:val="003A06C5"/>
    <w:rsid w:val="003A06D1"/>
    <w:rsid w:val="003A06D4"/>
    <w:rsid w:val="003A06DC"/>
    <w:rsid w:val="003A074B"/>
    <w:rsid w:val="003A0768"/>
    <w:rsid w:val="003A07A0"/>
    <w:rsid w:val="003A07A5"/>
    <w:rsid w:val="003A07DC"/>
    <w:rsid w:val="003A0819"/>
    <w:rsid w:val="003A086E"/>
    <w:rsid w:val="003A089A"/>
    <w:rsid w:val="003A08F2"/>
    <w:rsid w:val="003A0909"/>
    <w:rsid w:val="003A0917"/>
    <w:rsid w:val="003A091B"/>
    <w:rsid w:val="003A095D"/>
    <w:rsid w:val="003A0964"/>
    <w:rsid w:val="003A0972"/>
    <w:rsid w:val="003A09B2"/>
    <w:rsid w:val="003A09F8"/>
    <w:rsid w:val="003A09FA"/>
    <w:rsid w:val="003A0A20"/>
    <w:rsid w:val="003A0A76"/>
    <w:rsid w:val="003A0A9F"/>
    <w:rsid w:val="003A0AA8"/>
    <w:rsid w:val="003A0ABA"/>
    <w:rsid w:val="003A0B03"/>
    <w:rsid w:val="003A0B08"/>
    <w:rsid w:val="003A0B1D"/>
    <w:rsid w:val="003A0B30"/>
    <w:rsid w:val="003A0B41"/>
    <w:rsid w:val="003A0B49"/>
    <w:rsid w:val="003A0B50"/>
    <w:rsid w:val="003A0B71"/>
    <w:rsid w:val="003A0B76"/>
    <w:rsid w:val="003A0B82"/>
    <w:rsid w:val="003A0BC4"/>
    <w:rsid w:val="003A0BC9"/>
    <w:rsid w:val="003A0BF2"/>
    <w:rsid w:val="003A0C25"/>
    <w:rsid w:val="003A0C8C"/>
    <w:rsid w:val="003A0CEE"/>
    <w:rsid w:val="003A0CFF"/>
    <w:rsid w:val="003A0D35"/>
    <w:rsid w:val="003A0D38"/>
    <w:rsid w:val="003A0D66"/>
    <w:rsid w:val="003A0D9A"/>
    <w:rsid w:val="003A0DA1"/>
    <w:rsid w:val="003A0DC6"/>
    <w:rsid w:val="003A0E34"/>
    <w:rsid w:val="003A0E35"/>
    <w:rsid w:val="003A0E37"/>
    <w:rsid w:val="003A0E3C"/>
    <w:rsid w:val="003A0E62"/>
    <w:rsid w:val="003A0E7F"/>
    <w:rsid w:val="003A0E9C"/>
    <w:rsid w:val="003A0EBF"/>
    <w:rsid w:val="003A0EDD"/>
    <w:rsid w:val="003A0F18"/>
    <w:rsid w:val="003A0F2C"/>
    <w:rsid w:val="003A0F46"/>
    <w:rsid w:val="003A0F5F"/>
    <w:rsid w:val="003A0FA8"/>
    <w:rsid w:val="003A0FAD"/>
    <w:rsid w:val="003A1001"/>
    <w:rsid w:val="003A1030"/>
    <w:rsid w:val="003A108D"/>
    <w:rsid w:val="003A10A0"/>
    <w:rsid w:val="003A1177"/>
    <w:rsid w:val="003A11C7"/>
    <w:rsid w:val="003A11D3"/>
    <w:rsid w:val="003A11E0"/>
    <w:rsid w:val="003A11F2"/>
    <w:rsid w:val="003A11F4"/>
    <w:rsid w:val="003A11F7"/>
    <w:rsid w:val="003A127F"/>
    <w:rsid w:val="003A1290"/>
    <w:rsid w:val="003A12A0"/>
    <w:rsid w:val="003A12A6"/>
    <w:rsid w:val="003A12B1"/>
    <w:rsid w:val="003A12C0"/>
    <w:rsid w:val="003A12E1"/>
    <w:rsid w:val="003A12E3"/>
    <w:rsid w:val="003A1300"/>
    <w:rsid w:val="003A1318"/>
    <w:rsid w:val="003A1365"/>
    <w:rsid w:val="003A137D"/>
    <w:rsid w:val="003A1392"/>
    <w:rsid w:val="003A13CD"/>
    <w:rsid w:val="003A13D8"/>
    <w:rsid w:val="003A13E6"/>
    <w:rsid w:val="003A13F9"/>
    <w:rsid w:val="003A1416"/>
    <w:rsid w:val="003A1463"/>
    <w:rsid w:val="003A1479"/>
    <w:rsid w:val="003A1482"/>
    <w:rsid w:val="003A149F"/>
    <w:rsid w:val="003A14A0"/>
    <w:rsid w:val="003A14B3"/>
    <w:rsid w:val="003A14CC"/>
    <w:rsid w:val="003A1532"/>
    <w:rsid w:val="003A1585"/>
    <w:rsid w:val="003A158E"/>
    <w:rsid w:val="003A15B8"/>
    <w:rsid w:val="003A15C6"/>
    <w:rsid w:val="003A15FA"/>
    <w:rsid w:val="003A161E"/>
    <w:rsid w:val="003A1633"/>
    <w:rsid w:val="003A163D"/>
    <w:rsid w:val="003A1678"/>
    <w:rsid w:val="003A169F"/>
    <w:rsid w:val="003A16A4"/>
    <w:rsid w:val="003A16EE"/>
    <w:rsid w:val="003A1704"/>
    <w:rsid w:val="003A170A"/>
    <w:rsid w:val="003A171E"/>
    <w:rsid w:val="003A171F"/>
    <w:rsid w:val="003A173F"/>
    <w:rsid w:val="003A1777"/>
    <w:rsid w:val="003A178F"/>
    <w:rsid w:val="003A1795"/>
    <w:rsid w:val="003A17BE"/>
    <w:rsid w:val="003A17D5"/>
    <w:rsid w:val="003A17D9"/>
    <w:rsid w:val="003A1848"/>
    <w:rsid w:val="003A184C"/>
    <w:rsid w:val="003A185D"/>
    <w:rsid w:val="003A1881"/>
    <w:rsid w:val="003A18AF"/>
    <w:rsid w:val="003A18C3"/>
    <w:rsid w:val="003A18DB"/>
    <w:rsid w:val="003A18E1"/>
    <w:rsid w:val="003A18F8"/>
    <w:rsid w:val="003A1909"/>
    <w:rsid w:val="003A190B"/>
    <w:rsid w:val="003A195B"/>
    <w:rsid w:val="003A197A"/>
    <w:rsid w:val="003A19BA"/>
    <w:rsid w:val="003A1A32"/>
    <w:rsid w:val="003A1A60"/>
    <w:rsid w:val="003A1A64"/>
    <w:rsid w:val="003A1A7C"/>
    <w:rsid w:val="003A1AB6"/>
    <w:rsid w:val="003A1AE8"/>
    <w:rsid w:val="003A1AF5"/>
    <w:rsid w:val="003A1B08"/>
    <w:rsid w:val="003A1B24"/>
    <w:rsid w:val="003A1B25"/>
    <w:rsid w:val="003A1B2D"/>
    <w:rsid w:val="003A1B5C"/>
    <w:rsid w:val="003A1B6C"/>
    <w:rsid w:val="003A1B87"/>
    <w:rsid w:val="003A1BBC"/>
    <w:rsid w:val="003A1BC8"/>
    <w:rsid w:val="003A1BE7"/>
    <w:rsid w:val="003A1C00"/>
    <w:rsid w:val="003A1C32"/>
    <w:rsid w:val="003A1C8D"/>
    <w:rsid w:val="003A1CBB"/>
    <w:rsid w:val="003A1CCA"/>
    <w:rsid w:val="003A1D4A"/>
    <w:rsid w:val="003A1D4F"/>
    <w:rsid w:val="003A1D5E"/>
    <w:rsid w:val="003A1DC2"/>
    <w:rsid w:val="003A1E07"/>
    <w:rsid w:val="003A1E54"/>
    <w:rsid w:val="003A1EC5"/>
    <w:rsid w:val="003A1EF5"/>
    <w:rsid w:val="003A1F10"/>
    <w:rsid w:val="003A1F3F"/>
    <w:rsid w:val="003A1F4F"/>
    <w:rsid w:val="003A1F63"/>
    <w:rsid w:val="003A205A"/>
    <w:rsid w:val="003A205C"/>
    <w:rsid w:val="003A2067"/>
    <w:rsid w:val="003A209E"/>
    <w:rsid w:val="003A20A2"/>
    <w:rsid w:val="003A20C9"/>
    <w:rsid w:val="003A2187"/>
    <w:rsid w:val="003A2201"/>
    <w:rsid w:val="003A2274"/>
    <w:rsid w:val="003A22D0"/>
    <w:rsid w:val="003A22E5"/>
    <w:rsid w:val="003A230C"/>
    <w:rsid w:val="003A231D"/>
    <w:rsid w:val="003A236A"/>
    <w:rsid w:val="003A237A"/>
    <w:rsid w:val="003A238A"/>
    <w:rsid w:val="003A23D9"/>
    <w:rsid w:val="003A2441"/>
    <w:rsid w:val="003A248E"/>
    <w:rsid w:val="003A248F"/>
    <w:rsid w:val="003A249F"/>
    <w:rsid w:val="003A2514"/>
    <w:rsid w:val="003A2539"/>
    <w:rsid w:val="003A255B"/>
    <w:rsid w:val="003A257A"/>
    <w:rsid w:val="003A2580"/>
    <w:rsid w:val="003A2592"/>
    <w:rsid w:val="003A25D6"/>
    <w:rsid w:val="003A25F6"/>
    <w:rsid w:val="003A269D"/>
    <w:rsid w:val="003A26BB"/>
    <w:rsid w:val="003A26BF"/>
    <w:rsid w:val="003A26D8"/>
    <w:rsid w:val="003A26EE"/>
    <w:rsid w:val="003A26F8"/>
    <w:rsid w:val="003A2739"/>
    <w:rsid w:val="003A2774"/>
    <w:rsid w:val="003A2777"/>
    <w:rsid w:val="003A27B7"/>
    <w:rsid w:val="003A27FC"/>
    <w:rsid w:val="003A284D"/>
    <w:rsid w:val="003A28FB"/>
    <w:rsid w:val="003A2910"/>
    <w:rsid w:val="003A2926"/>
    <w:rsid w:val="003A2950"/>
    <w:rsid w:val="003A296E"/>
    <w:rsid w:val="003A2970"/>
    <w:rsid w:val="003A29D0"/>
    <w:rsid w:val="003A29E2"/>
    <w:rsid w:val="003A2A29"/>
    <w:rsid w:val="003A2A37"/>
    <w:rsid w:val="003A2A7A"/>
    <w:rsid w:val="003A2AD1"/>
    <w:rsid w:val="003A2AF5"/>
    <w:rsid w:val="003A2B15"/>
    <w:rsid w:val="003A2B19"/>
    <w:rsid w:val="003A2B2E"/>
    <w:rsid w:val="003A2B37"/>
    <w:rsid w:val="003A2B3F"/>
    <w:rsid w:val="003A2B70"/>
    <w:rsid w:val="003A2B79"/>
    <w:rsid w:val="003A2B83"/>
    <w:rsid w:val="003A2B88"/>
    <w:rsid w:val="003A2B8C"/>
    <w:rsid w:val="003A2BB0"/>
    <w:rsid w:val="003A2BD3"/>
    <w:rsid w:val="003A2BDC"/>
    <w:rsid w:val="003A2BE7"/>
    <w:rsid w:val="003A2C0B"/>
    <w:rsid w:val="003A2C2A"/>
    <w:rsid w:val="003A2C75"/>
    <w:rsid w:val="003A2C9B"/>
    <w:rsid w:val="003A2CF2"/>
    <w:rsid w:val="003A2CF8"/>
    <w:rsid w:val="003A2D11"/>
    <w:rsid w:val="003A2D12"/>
    <w:rsid w:val="003A2D4D"/>
    <w:rsid w:val="003A2D52"/>
    <w:rsid w:val="003A2DB5"/>
    <w:rsid w:val="003A2E2A"/>
    <w:rsid w:val="003A2E43"/>
    <w:rsid w:val="003A2E95"/>
    <w:rsid w:val="003A2EE3"/>
    <w:rsid w:val="003A2F03"/>
    <w:rsid w:val="003A2F09"/>
    <w:rsid w:val="003A2F0D"/>
    <w:rsid w:val="003A2FA5"/>
    <w:rsid w:val="003A2FEE"/>
    <w:rsid w:val="003A30A4"/>
    <w:rsid w:val="003A3155"/>
    <w:rsid w:val="003A3169"/>
    <w:rsid w:val="003A316B"/>
    <w:rsid w:val="003A3211"/>
    <w:rsid w:val="003A321E"/>
    <w:rsid w:val="003A3222"/>
    <w:rsid w:val="003A322D"/>
    <w:rsid w:val="003A329F"/>
    <w:rsid w:val="003A32AF"/>
    <w:rsid w:val="003A32C6"/>
    <w:rsid w:val="003A32D9"/>
    <w:rsid w:val="003A330C"/>
    <w:rsid w:val="003A3340"/>
    <w:rsid w:val="003A3360"/>
    <w:rsid w:val="003A337D"/>
    <w:rsid w:val="003A337E"/>
    <w:rsid w:val="003A33D5"/>
    <w:rsid w:val="003A33D7"/>
    <w:rsid w:val="003A3411"/>
    <w:rsid w:val="003A3466"/>
    <w:rsid w:val="003A34C8"/>
    <w:rsid w:val="003A34F6"/>
    <w:rsid w:val="003A3553"/>
    <w:rsid w:val="003A3599"/>
    <w:rsid w:val="003A35CE"/>
    <w:rsid w:val="003A3617"/>
    <w:rsid w:val="003A3625"/>
    <w:rsid w:val="003A3635"/>
    <w:rsid w:val="003A36E7"/>
    <w:rsid w:val="003A36FC"/>
    <w:rsid w:val="003A3720"/>
    <w:rsid w:val="003A3748"/>
    <w:rsid w:val="003A375C"/>
    <w:rsid w:val="003A3790"/>
    <w:rsid w:val="003A37A0"/>
    <w:rsid w:val="003A37C7"/>
    <w:rsid w:val="003A37C9"/>
    <w:rsid w:val="003A3820"/>
    <w:rsid w:val="003A3893"/>
    <w:rsid w:val="003A38AD"/>
    <w:rsid w:val="003A38F6"/>
    <w:rsid w:val="003A392B"/>
    <w:rsid w:val="003A3975"/>
    <w:rsid w:val="003A398D"/>
    <w:rsid w:val="003A39B2"/>
    <w:rsid w:val="003A39BB"/>
    <w:rsid w:val="003A39C7"/>
    <w:rsid w:val="003A3A40"/>
    <w:rsid w:val="003A3A62"/>
    <w:rsid w:val="003A3A68"/>
    <w:rsid w:val="003A3A6E"/>
    <w:rsid w:val="003A3A96"/>
    <w:rsid w:val="003A3AA4"/>
    <w:rsid w:val="003A3AAA"/>
    <w:rsid w:val="003A3ADC"/>
    <w:rsid w:val="003A3AE8"/>
    <w:rsid w:val="003A3B12"/>
    <w:rsid w:val="003A3B20"/>
    <w:rsid w:val="003A3B35"/>
    <w:rsid w:val="003A3B5E"/>
    <w:rsid w:val="003A3B72"/>
    <w:rsid w:val="003A3BF5"/>
    <w:rsid w:val="003A3C09"/>
    <w:rsid w:val="003A3C0A"/>
    <w:rsid w:val="003A3C1B"/>
    <w:rsid w:val="003A3C26"/>
    <w:rsid w:val="003A3C3B"/>
    <w:rsid w:val="003A3C7A"/>
    <w:rsid w:val="003A3CB2"/>
    <w:rsid w:val="003A3D3A"/>
    <w:rsid w:val="003A3DD1"/>
    <w:rsid w:val="003A3E37"/>
    <w:rsid w:val="003A3F0A"/>
    <w:rsid w:val="003A3F3C"/>
    <w:rsid w:val="003A3FC8"/>
    <w:rsid w:val="003A4012"/>
    <w:rsid w:val="003A401E"/>
    <w:rsid w:val="003A4057"/>
    <w:rsid w:val="003A4106"/>
    <w:rsid w:val="003A410E"/>
    <w:rsid w:val="003A4168"/>
    <w:rsid w:val="003A4171"/>
    <w:rsid w:val="003A4186"/>
    <w:rsid w:val="003A4195"/>
    <w:rsid w:val="003A41AF"/>
    <w:rsid w:val="003A41FA"/>
    <w:rsid w:val="003A421D"/>
    <w:rsid w:val="003A4236"/>
    <w:rsid w:val="003A4260"/>
    <w:rsid w:val="003A42C4"/>
    <w:rsid w:val="003A4308"/>
    <w:rsid w:val="003A431D"/>
    <w:rsid w:val="003A431F"/>
    <w:rsid w:val="003A4335"/>
    <w:rsid w:val="003A4362"/>
    <w:rsid w:val="003A4376"/>
    <w:rsid w:val="003A437D"/>
    <w:rsid w:val="003A43B4"/>
    <w:rsid w:val="003A43B9"/>
    <w:rsid w:val="003A43C6"/>
    <w:rsid w:val="003A4418"/>
    <w:rsid w:val="003A44A6"/>
    <w:rsid w:val="003A4516"/>
    <w:rsid w:val="003A454F"/>
    <w:rsid w:val="003A45A5"/>
    <w:rsid w:val="003A45EC"/>
    <w:rsid w:val="003A45F6"/>
    <w:rsid w:val="003A4618"/>
    <w:rsid w:val="003A4622"/>
    <w:rsid w:val="003A4659"/>
    <w:rsid w:val="003A467D"/>
    <w:rsid w:val="003A4699"/>
    <w:rsid w:val="003A46DB"/>
    <w:rsid w:val="003A471D"/>
    <w:rsid w:val="003A4720"/>
    <w:rsid w:val="003A4726"/>
    <w:rsid w:val="003A4727"/>
    <w:rsid w:val="003A474C"/>
    <w:rsid w:val="003A474E"/>
    <w:rsid w:val="003A4752"/>
    <w:rsid w:val="003A4786"/>
    <w:rsid w:val="003A47BE"/>
    <w:rsid w:val="003A4833"/>
    <w:rsid w:val="003A483A"/>
    <w:rsid w:val="003A4848"/>
    <w:rsid w:val="003A485A"/>
    <w:rsid w:val="003A4894"/>
    <w:rsid w:val="003A48FE"/>
    <w:rsid w:val="003A4911"/>
    <w:rsid w:val="003A492A"/>
    <w:rsid w:val="003A4943"/>
    <w:rsid w:val="003A495D"/>
    <w:rsid w:val="003A496C"/>
    <w:rsid w:val="003A4A48"/>
    <w:rsid w:val="003A4A4A"/>
    <w:rsid w:val="003A4A57"/>
    <w:rsid w:val="003A4A7C"/>
    <w:rsid w:val="003A4AAD"/>
    <w:rsid w:val="003A4AB2"/>
    <w:rsid w:val="003A4B18"/>
    <w:rsid w:val="003A4B1C"/>
    <w:rsid w:val="003A4B40"/>
    <w:rsid w:val="003A4B80"/>
    <w:rsid w:val="003A4BE4"/>
    <w:rsid w:val="003A4C39"/>
    <w:rsid w:val="003A4C4B"/>
    <w:rsid w:val="003A4C85"/>
    <w:rsid w:val="003A4CDD"/>
    <w:rsid w:val="003A4D13"/>
    <w:rsid w:val="003A4DA1"/>
    <w:rsid w:val="003A4DDA"/>
    <w:rsid w:val="003A4DEB"/>
    <w:rsid w:val="003A4E05"/>
    <w:rsid w:val="003A4EAF"/>
    <w:rsid w:val="003A4ED4"/>
    <w:rsid w:val="003A4F02"/>
    <w:rsid w:val="003A4F2E"/>
    <w:rsid w:val="003A4FDA"/>
    <w:rsid w:val="003A5033"/>
    <w:rsid w:val="003A5047"/>
    <w:rsid w:val="003A5062"/>
    <w:rsid w:val="003A508D"/>
    <w:rsid w:val="003A50BB"/>
    <w:rsid w:val="003A50BC"/>
    <w:rsid w:val="003A50CC"/>
    <w:rsid w:val="003A50F8"/>
    <w:rsid w:val="003A510B"/>
    <w:rsid w:val="003A5160"/>
    <w:rsid w:val="003A51F4"/>
    <w:rsid w:val="003A51F7"/>
    <w:rsid w:val="003A51F8"/>
    <w:rsid w:val="003A5203"/>
    <w:rsid w:val="003A5223"/>
    <w:rsid w:val="003A5226"/>
    <w:rsid w:val="003A5298"/>
    <w:rsid w:val="003A52B5"/>
    <w:rsid w:val="003A52E3"/>
    <w:rsid w:val="003A52E5"/>
    <w:rsid w:val="003A52EA"/>
    <w:rsid w:val="003A5312"/>
    <w:rsid w:val="003A5328"/>
    <w:rsid w:val="003A53A9"/>
    <w:rsid w:val="003A53D5"/>
    <w:rsid w:val="003A5409"/>
    <w:rsid w:val="003A541B"/>
    <w:rsid w:val="003A5453"/>
    <w:rsid w:val="003A545F"/>
    <w:rsid w:val="003A546E"/>
    <w:rsid w:val="003A5491"/>
    <w:rsid w:val="003A54BF"/>
    <w:rsid w:val="003A54C5"/>
    <w:rsid w:val="003A5511"/>
    <w:rsid w:val="003A552D"/>
    <w:rsid w:val="003A5559"/>
    <w:rsid w:val="003A555E"/>
    <w:rsid w:val="003A5583"/>
    <w:rsid w:val="003A55DE"/>
    <w:rsid w:val="003A5618"/>
    <w:rsid w:val="003A5624"/>
    <w:rsid w:val="003A5631"/>
    <w:rsid w:val="003A5643"/>
    <w:rsid w:val="003A5689"/>
    <w:rsid w:val="003A56EC"/>
    <w:rsid w:val="003A574E"/>
    <w:rsid w:val="003A577B"/>
    <w:rsid w:val="003A5786"/>
    <w:rsid w:val="003A5851"/>
    <w:rsid w:val="003A5928"/>
    <w:rsid w:val="003A597E"/>
    <w:rsid w:val="003A59E9"/>
    <w:rsid w:val="003A5A01"/>
    <w:rsid w:val="003A5A2E"/>
    <w:rsid w:val="003A5A4A"/>
    <w:rsid w:val="003A5A8C"/>
    <w:rsid w:val="003A5A8D"/>
    <w:rsid w:val="003A5AA7"/>
    <w:rsid w:val="003A5ACB"/>
    <w:rsid w:val="003A5B05"/>
    <w:rsid w:val="003A5B0B"/>
    <w:rsid w:val="003A5B0E"/>
    <w:rsid w:val="003A5B2F"/>
    <w:rsid w:val="003A5B50"/>
    <w:rsid w:val="003A5B6D"/>
    <w:rsid w:val="003A5B7C"/>
    <w:rsid w:val="003A5BAD"/>
    <w:rsid w:val="003A5BBC"/>
    <w:rsid w:val="003A5BC4"/>
    <w:rsid w:val="003A5C1F"/>
    <w:rsid w:val="003A5C64"/>
    <w:rsid w:val="003A5C73"/>
    <w:rsid w:val="003A5C75"/>
    <w:rsid w:val="003A5C9F"/>
    <w:rsid w:val="003A5CAF"/>
    <w:rsid w:val="003A5CB1"/>
    <w:rsid w:val="003A5CB5"/>
    <w:rsid w:val="003A5CE6"/>
    <w:rsid w:val="003A5CEB"/>
    <w:rsid w:val="003A5D02"/>
    <w:rsid w:val="003A5D59"/>
    <w:rsid w:val="003A5D83"/>
    <w:rsid w:val="003A5DB0"/>
    <w:rsid w:val="003A5E02"/>
    <w:rsid w:val="003A5E18"/>
    <w:rsid w:val="003A5E2C"/>
    <w:rsid w:val="003A5E6A"/>
    <w:rsid w:val="003A5E9B"/>
    <w:rsid w:val="003A5EF8"/>
    <w:rsid w:val="003A5F56"/>
    <w:rsid w:val="003A5F7B"/>
    <w:rsid w:val="003A5FF1"/>
    <w:rsid w:val="003A6011"/>
    <w:rsid w:val="003A6022"/>
    <w:rsid w:val="003A609A"/>
    <w:rsid w:val="003A609F"/>
    <w:rsid w:val="003A60C4"/>
    <w:rsid w:val="003A60E9"/>
    <w:rsid w:val="003A60F0"/>
    <w:rsid w:val="003A6103"/>
    <w:rsid w:val="003A611C"/>
    <w:rsid w:val="003A61D3"/>
    <w:rsid w:val="003A61D4"/>
    <w:rsid w:val="003A61F3"/>
    <w:rsid w:val="003A6225"/>
    <w:rsid w:val="003A6230"/>
    <w:rsid w:val="003A6241"/>
    <w:rsid w:val="003A625C"/>
    <w:rsid w:val="003A6289"/>
    <w:rsid w:val="003A62FA"/>
    <w:rsid w:val="003A6311"/>
    <w:rsid w:val="003A634B"/>
    <w:rsid w:val="003A635F"/>
    <w:rsid w:val="003A6387"/>
    <w:rsid w:val="003A638C"/>
    <w:rsid w:val="003A639C"/>
    <w:rsid w:val="003A63FA"/>
    <w:rsid w:val="003A6404"/>
    <w:rsid w:val="003A6428"/>
    <w:rsid w:val="003A6430"/>
    <w:rsid w:val="003A6469"/>
    <w:rsid w:val="003A6478"/>
    <w:rsid w:val="003A647D"/>
    <w:rsid w:val="003A648F"/>
    <w:rsid w:val="003A649F"/>
    <w:rsid w:val="003A64D8"/>
    <w:rsid w:val="003A64E5"/>
    <w:rsid w:val="003A64F2"/>
    <w:rsid w:val="003A6569"/>
    <w:rsid w:val="003A65B5"/>
    <w:rsid w:val="003A6624"/>
    <w:rsid w:val="003A662F"/>
    <w:rsid w:val="003A66B2"/>
    <w:rsid w:val="003A66D0"/>
    <w:rsid w:val="003A6739"/>
    <w:rsid w:val="003A6753"/>
    <w:rsid w:val="003A677D"/>
    <w:rsid w:val="003A6784"/>
    <w:rsid w:val="003A6791"/>
    <w:rsid w:val="003A67B5"/>
    <w:rsid w:val="003A67C1"/>
    <w:rsid w:val="003A6816"/>
    <w:rsid w:val="003A6842"/>
    <w:rsid w:val="003A687E"/>
    <w:rsid w:val="003A6945"/>
    <w:rsid w:val="003A694C"/>
    <w:rsid w:val="003A698D"/>
    <w:rsid w:val="003A6995"/>
    <w:rsid w:val="003A69CE"/>
    <w:rsid w:val="003A69F3"/>
    <w:rsid w:val="003A6A14"/>
    <w:rsid w:val="003A6A2E"/>
    <w:rsid w:val="003A6A59"/>
    <w:rsid w:val="003A6A9A"/>
    <w:rsid w:val="003A6AA3"/>
    <w:rsid w:val="003A6AB4"/>
    <w:rsid w:val="003A6B20"/>
    <w:rsid w:val="003A6B44"/>
    <w:rsid w:val="003A6B71"/>
    <w:rsid w:val="003A6B90"/>
    <w:rsid w:val="003A6BA0"/>
    <w:rsid w:val="003A6BA4"/>
    <w:rsid w:val="003A6BF6"/>
    <w:rsid w:val="003A6BFD"/>
    <w:rsid w:val="003A6C5E"/>
    <w:rsid w:val="003A6C6B"/>
    <w:rsid w:val="003A6C75"/>
    <w:rsid w:val="003A6C84"/>
    <w:rsid w:val="003A6CA8"/>
    <w:rsid w:val="003A6CBC"/>
    <w:rsid w:val="003A6CC7"/>
    <w:rsid w:val="003A6CF0"/>
    <w:rsid w:val="003A6D0B"/>
    <w:rsid w:val="003A6D2F"/>
    <w:rsid w:val="003A6D40"/>
    <w:rsid w:val="003A6D8C"/>
    <w:rsid w:val="003A6D93"/>
    <w:rsid w:val="003A6DD0"/>
    <w:rsid w:val="003A6E6D"/>
    <w:rsid w:val="003A6E8D"/>
    <w:rsid w:val="003A6E9B"/>
    <w:rsid w:val="003A6EDB"/>
    <w:rsid w:val="003A6F0C"/>
    <w:rsid w:val="003A6F6E"/>
    <w:rsid w:val="003A6FB5"/>
    <w:rsid w:val="003A7021"/>
    <w:rsid w:val="003A703A"/>
    <w:rsid w:val="003A7067"/>
    <w:rsid w:val="003A7092"/>
    <w:rsid w:val="003A70A1"/>
    <w:rsid w:val="003A70C9"/>
    <w:rsid w:val="003A70F1"/>
    <w:rsid w:val="003A70FB"/>
    <w:rsid w:val="003A715D"/>
    <w:rsid w:val="003A717C"/>
    <w:rsid w:val="003A71F0"/>
    <w:rsid w:val="003A7268"/>
    <w:rsid w:val="003A727A"/>
    <w:rsid w:val="003A72B4"/>
    <w:rsid w:val="003A72EF"/>
    <w:rsid w:val="003A72FA"/>
    <w:rsid w:val="003A7306"/>
    <w:rsid w:val="003A7327"/>
    <w:rsid w:val="003A734C"/>
    <w:rsid w:val="003A7413"/>
    <w:rsid w:val="003A744B"/>
    <w:rsid w:val="003A751A"/>
    <w:rsid w:val="003A759D"/>
    <w:rsid w:val="003A75A7"/>
    <w:rsid w:val="003A7626"/>
    <w:rsid w:val="003A769F"/>
    <w:rsid w:val="003A76A4"/>
    <w:rsid w:val="003A76B5"/>
    <w:rsid w:val="003A76BA"/>
    <w:rsid w:val="003A76C7"/>
    <w:rsid w:val="003A76FC"/>
    <w:rsid w:val="003A7727"/>
    <w:rsid w:val="003A774D"/>
    <w:rsid w:val="003A7759"/>
    <w:rsid w:val="003A7762"/>
    <w:rsid w:val="003A7765"/>
    <w:rsid w:val="003A779F"/>
    <w:rsid w:val="003A77B8"/>
    <w:rsid w:val="003A77D1"/>
    <w:rsid w:val="003A77DB"/>
    <w:rsid w:val="003A77F3"/>
    <w:rsid w:val="003A781A"/>
    <w:rsid w:val="003A7838"/>
    <w:rsid w:val="003A7847"/>
    <w:rsid w:val="003A787B"/>
    <w:rsid w:val="003A78A9"/>
    <w:rsid w:val="003A78BF"/>
    <w:rsid w:val="003A7908"/>
    <w:rsid w:val="003A7916"/>
    <w:rsid w:val="003A792F"/>
    <w:rsid w:val="003A7932"/>
    <w:rsid w:val="003A7948"/>
    <w:rsid w:val="003A7958"/>
    <w:rsid w:val="003A7976"/>
    <w:rsid w:val="003A79A3"/>
    <w:rsid w:val="003A7A24"/>
    <w:rsid w:val="003A7A28"/>
    <w:rsid w:val="003A7A6F"/>
    <w:rsid w:val="003A7AB2"/>
    <w:rsid w:val="003A7AC8"/>
    <w:rsid w:val="003A7B64"/>
    <w:rsid w:val="003A7B8A"/>
    <w:rsid w:val="003A7BE1"/>
    <w:rsid w:val="003A7C05"/>
    <w:rsid w:val="003A7C46"/>
    <w:rsid w:val="003A7C6D"/>
    <w:rsid w:val="003A7CB1"/>
    <w:rsid w:val="003A7CC7"/>
    <w:rsid w:val="003A7D62"/>
    <w:rsid w:val="003A7DB9"/>
    <w:rsid w:val="003A7DE5"/>
    <w:rsid w:val="003A7DFF"/>
    <w:rsid w:val="003A7E00"/>
    <w:rsid w:val="003A7E1D"/>
    <w:rsid w:val="003A7E24"/>
    <w:rsid w:val="003A7E3B"/>
    <w:rsid w:val="003A7E3F"/>
    <w:rsid w:val="003A7E5D"/>
    <w:rsid w:val="003A7E88"/>
    <w:rsid w:val="003A7EA9"/>
    <w:rsid w:val="003A7EDC"/>
    <w:rsid w:val="003A7EE1"/>
    <w:rsid w:val="003A7F38"/>
    <w:rsid w:val="003A7F46"/>
    <w:rsid w:val="003A7FB6"/>
    <w:rsid w:val="003B010E"/>
    <w:rsid w:val="003B0114"/>
    <w:rsid w:val="003B0120"/>
    <w:rsid w:val="003B0142"/>
    <w:rsid w:val="003B0162"/>
    <w:rsid w:val="003B0178"/>
    <w:rsid w:val="003B019B"/>
    <w:rsid w:val="003B019D"/>
    <w:rsid w:val="003B01A2"/>
    <w:rsid w:val="003B01DD"/>
    <w:rsid w:val="003B01F0"/>
    <w:rsid w:val="003B0207"/>
    <w:rsid w:val="003B0244"/>
    <w:rsid w:val="003B0250"/>
    <w:rsid w:val="003B0271"/>
    <w:rsid w:val="003B0280"/>
    <w:rsid w:val="003B0286"/>
    <w:rsid w:val="003B029A"/>
    <w:rsid w:val="003B02D3"/>
    <w:rsid w:val="003B02E0"/>
    <w:rsid w:val="003B02EE"/>
    <w:rsid w:val="003B032B"/>
    <w:rsid w:val="003B0333"/>
    <w:rsid w:val="003B0335"/>
    <w:rsid w:val="003B0362"/>
    <w:rsid w:val="003B0375"/>
    <w:rsid w:val="003B03FD"/>
    <w:rsid w:val="003B041D"/>
    <w:rsid w:val="003B0444"/>
    <w:rsid w:val="003B044E"/>
    <w:rsid w:val="003B049E"/>
    <w:rsid w:val="003B051F"/>
    <w:rsid w:val="003B0584"/>
    <w:rsid w:val="003B0587"/>
    <w:rsid w:val="003B05E5"/>
    <w:rsid w:val="003B063B"/>
    <w:rsid w:val="003B0659"/>
    <w:rsid w:val="003B069F"/>
    <w:rsid w:val="003B06D1"/>
    <w:rsid w:val="003B0720"/>
    <w:rsid w:val="003B0736"/>
    <w:rsid w:val="003B0759"/>
    <w:rsid w:val="003B0761"/>
    <w:rsid w:val="003B077E"/>
    <w:rsid w:val="003B07AC"/>
    <w:rsid w:val="003B07DB"/>
    <w:rsid w:val="003B07DC"/>
    <w:rsid w:val="003B080F"/>
    <w:rsid w:val="003B081B"/>
    <w:rsid w:val="003B0866"/>
    <w:rsid w:val="003B0891"/>
    <w:rsid w:val="003B08A0"/>
    <w:rsid w:val="003B093A"/>
    <w:rsid w:val="003B0978"/>
    <w:rsid w:val="003B09CF"/>
    <w:rsid w:val="003B09DA"/>
    <w:rsid w:val="003B09ED"/>
    <w:rsid w:val="003B0A02"/>
    <w:rsid w:val="003B0A0E"/>
    <w:rsid w:val="003B0A84"/>
    <w:rsid w:val="003B0ABD"/>
    <w:rsid w:val="003B0AC2"/>
    <w:rsid w:val="003B0ACF"/>
    <w:rsid w:val="003B0AD5"/>
    <w:rsid w:val="003B0B03"/>
    <w:rsid w:val="003B0B59"/>
    <w:rsid w:val="003B0B5C"/>
    <w:rsid w:val="003B0B9B"/>
    <w:rsid w:val="003B0BAB"/>
    <w:rsid w:val="003B0BD4"/>
    <w:rsid w:val="003B0C22"/>
    <w:rsid w:val="003B0C2F"/>
    <w:rsid w:val="003B0C3D"/>
    <w:rsid w:val="003B0C3F"/>
    <w:rsid w:val="003B0C6C"/>
    <w:rsid w:val="003B0C76"/>
    <w:rsid w:val="003B0C9E"/>
    <w:rsid w:val="003B0CAF"/>
    <w:rsid w:val="003B0CB3"/>
    <w:rsid w:val="003B0CC9"/>
    <w:rsid w:val="003B0CE4"/>
    <w:rsid w:val="003B0CEF"/>
    <w:rsid w:val="003B0D1C"/>
    <w:rsid w:val="003B0D29"/>
    <w:rsid w:val="003B0D50"/>
    <w:rsid w:val="003B0DD4"/>
    <w:rsid w:val="003B0DF1"/>
    <w:rsid w:val="003B0E53"/>
    <w:rsid w:val="003B0E72"/>
    <w:rsid w:val="003B0E87"/>
    <w:rsid w:val="003B0EB2"/>
    <w:rsid w:val="003B0EBC"/>
    <w:rsid w:val="003B0EC9"/>
    <w:rsid w:val="003B0F5E"/>
    <w:rsid w:val="003B0F69"/>
    <w:rsid w:val="003B0F75"/>
    <w:rsid w:val="003B0F98"/>
    <w:rsid w:val="003B0FA5"/>
    <w:rsid w:val="003B0FBC"/>
    <w:rsid w:val="003B1052"/>
    <w:rsid w:val="003B10A3"/>
    <w:rsid w:val="003B10AB"/>
    <w:rsid w:val="003B10CA"/>
    <w:rsid w:val="003B10DF"/>
    <w:rsid w:val="003B112F"/>
    <w:rsid w:val="003B1137"/>
    <w:rsid w:val="003B1140"/>
    <w:rsid w:val="003B1182"/>
    <w:rsid w:val="003B1190"/>
    <w:rsid w:val="003B1197"/>
    <w:rsid w:val="003B11A0"/>
    <w:rsid w:val="003B11DA"/>
    <w:rsid w:val="003B11E2"/>
    <w:rsid w:val="003B11F1"/>
    <w:rsid w:val="003B1243"/>
    <w:rsid w:val="003B1244"/>
    <w:rsid w:val="003B1258"/>
    <w:rsid w:val="003B125D"/>
    <w:rsid w:val="003B1295"/>
    <w:rsid w:val="003B12B1"/>
    <w:rsid w:val="003B12D5"/>
    <w:rsid w:val="003B12DE"/>
    <w:rsid w:val="003B1302"/>
    <w:rsid w:val="003B1398"/>
    <w:rsid w:val="003B13B3"/>
    <w:rsid w:val="003B1412"/>
    <w:rsid w:val="003B1448"/>
    <w:rsid w:val="003B145C"/>
    <w:rsid w:val="003B146D"/>
    <w:rsid w:val="003B14B3"/>
    <w:rsid w:val="003B14C2"/>
    <w:rsid w:val="003B14E3"/>
    <w:rsid w:val="003B14FE"/>
    <w:rsid w:val="003B150F"/>
    <w:rsid w:val="003B1527"/>
    <w:rsid w:val="003B153C"/>
    <w:rsid w:val="003B154A"/>
    <w:rsid w:val="003B1559"/>
    <w:rsid w:val="003B1564"/>
    <w:rsid w:val="003B15A2"/>
    <w:rsid w:val="003B15AA"/>
    <w:rsid w:val="003B15C8"/>
    <w:rsid w:val="003B15E6"/>
    <w:rsid w:val="003B15F5"/>
    <w:rsid w:val="003B1610"/>
    <w:rsid w:val="003B1644"/>
    <w:rsid w:val="003B1687"/>
    <w:rsid w:val="003B16AD"/>
    <w:rsid w:val="003B1707"/>
    <w:rsid w:val="003B1759"/>
    <w:rsid w:val="003B17BA"/>
    <w:rsid w:val="003B17ED"/>
    <w:rsid w:val="003B1808"/>
    <w:rsid w:val="003B1812"/>
    <w:rsid w:val="003B1813"/>
    <w:rsid w:val="003B1875"/>
    <w:rsid w:val="003B18BF"/>
    <w:rsid w:val="003B18D5"/>
    <w:rsid w:val="003B18EE"/>
    <w:rsid w:val="003B18FB"/>
    <w:rsid w:val="003B194F"/>
    <w:rsid w:val="003B1956"/>
    <w:rsid w:val="003B197E"/>
    <w:rsid w:val="003B1996"/>
    <w:rsid w:val="003B19DE"/>
    <w:rsid w:val="003B19E8"/>
    <w:rsid w:val="003B1A4D"/>
    <w:rsid w:val="003B1A6B"/>
    <w:rsid w:val="003B1A75"/>
    <w:rsid w:val="003B1AA0"/>
    <w:rsid w:val="003B1AB3"/>
    <w:rsid w:val="003B1AC2"/>
    <w:rsid w:val="003B1AEB"/>
    <w:rsid w:val="003B1B01"/>
    <w:rsid w:val="003B1B1E"/>
    <w:rsid w:val="003B1B6F"/>
    <w:rsid w:val="003B1BBA"/>
    <w:rsid w:val="003B1BC4"/>
    <w:rsid w:val="003B1C53"/>
    <w:rsid w:val="003B1C65"/>
    <w:rsid w:val="003B1CA1"/>
    <w:rsid w:val="003B1CA6"/>
    <w:rsid w:val="003B1D3F"/>
    <w:rsid w:val="003B1D81"/>
    <w:rsid w:val="003B1D9A"/>
    <w:rsid w:val="003B1DAC"/>
    <w:rsid w:val="003B1DB8"/>
    <w:rsid w:val="003B1DDB"/>
    <w:rsid w:val="003B1DF1"/>
    <w:rsid w:val="003B1DF9"/>
    <w:rsid w:val="003B1E0E"/>
    <w:rsid w:val="003B1E11"/>
    <w:rsid w:val="003B1E23"/>
    <w:rsid w:val="003B1E25"/>
    <w:rsid w:val="003B1E80"/>
    <w:rsid w:val="003B1EAB"/>
    <w:rsid w:val="003B1EFC"/>
    <w:rsid w:val="003B1F10"/>
    <w:rsid w:val="003B1F13"/>
    <w:rsid w:val="003B1F45"/>
    <w:rsid w:val="003B1F68"/>
    <w:rsid w:val="003B1F6B"/>
    <w:rsid w:val="003B1FC8"/>
    <w:rsid w:val="003B1FF0"/>
    <w:rsid w:val="003B2073"/>
    <w:rsid w:val="003B20AD"/>
    <w:rsid w:val="003B20BE"/>
    <w:rsid w:val="003B20F1"/>
    <w:rsid w:val="003B2101"/>
    <w:rsid w:val="003B2121"/>
    <w:rsid w:val="003B212E"/>
    <w:rsid w:val="003B2147"/>
    <w:rsid w:val="003B2175"/>
    <w:rsid w:val="003B21B8"/>
    <w:rsid w:val="003B222F"/>
    <w:rsid w:val="003B2257"/>
    <w:rsid w:val="003B226A"/>
    <w:rsid w:val="003B226B"/>
    <w:rsid w:val="003B2298"/>
    <w:rsid w:val="003B22CA"/>
    <w:rsid w:val="003B22DF"/>
    <w:rsid w:val="003B232A"/>
    <w:rsid w:val="003B234B"/>
    <w:rsid w:val="003B2410"/>
    <w:rsid w:val="003B2459"/>
    <w:rsid w:val="003B2470"/>
    <w:rsid w:val="003B2473"/>
    <w:rsid w:val="003B2481"/>
    <w:rsid w:val="003B24F2"/>
    <w:rsid w:val="003B2525"/>
    <w:rsid w:val="003B2537"/>
    <w:rsid w:val="003B2572"/>
    <w:rsid w:val="003B25B9"/>
    <w:rsid w:val="003B25BF"/>
    <w:rsid w:val="003B25EC"/>
    <w:rsid w:val="003B266E"/>
    <w:rsid w:val="003B268F"/>
    <w:rsid w:val="003B2693"/>
    <w:rsid w:val="003B269F"/>
    <w:rsid w:val="003B26AC"/>
    <w:rsid w:val="003B26C5"/>
    <w:rsid w:val="003B26EE"/>
    <w:rsid w:val="003B2726"/>
    <w:rsid w:val="003B2757"/>
    <w:rsid w:val="003B277D"/>
    <w:rsid w:val="003B278F"/>
    <w:rsid w:val="003B27B9"/>
    <w:rsid w:val="003B27E9"/>
    <w:rsid w:val="003B27F6"/>
    <w:rsid w:val="003B27FB"/>
    <w:rsid w:val="003B2829"/>
    <w:rsid w:val="003B2879"/>
    <w:rsid w:val="003B287D"/>
    <w:rsid w:val="003B28B4"/>
    <w:rsid w:val="003B28C3"/>
    <w:rsid w:val="003B28CE"/>
    <w:rsid w:val="003B28CF"/>
    <w:rsid w:val="003B28D7"/>
    <w:rsid w:val="003B28E8"/>
    <w:rsid w:val="003B28E9"/>
    <w:rsid w:val="003B2911"/>
    <w:rsid w:val="003B2927"/>
    <w:rsid w:val="003B2955"/>
    <w:rsid w:val="003B29D9"/>
    <w:rsid w:val="003B29E2"/>
    <w:rsid w:val="003B2A05"/>
    <w:rsid w:val="003B2A0C"/>
    <w:rsid w:val="003B2A26"/>
    <w:rsid w:val="003B2A40"/>
    <w:rsid w:val="003B2A52"/>
    <w:rsid w:val="003B2AA7"/>
    <w:rsid w:val="003B2AB1"/>
    <w:rsid w:val="003B2AD2"/>
    <w:rsid w:val="003B2B1B"/>
    <w:rsid w:val="003B2B73"/>
    <w:rsid w:val="003B2B74"/>
    <w:rsid w:val="003B2C5A"/>
    <w:rsid w:val="003B2D0A"/>
    <w:rsid w:val="003B2D30"/>
    <w:rsid w:val="003B2D5C"/>
    <w:rsid w:val="003B2D77"/>
    <w:rsid w:val="003B2DA6"/>
    <w:rsid w:val="003B2DAB"/>
    <w:rsid w:val="003B2DD1"/>
    <w:rsid w:val="003B2DED"/>
    <w:rsid w:val="003B2E33"/>
    <w:rsid w:val="003B2E4E"/>
    <w:rsid w:val="003B2E83"/>
    <w:rsid w:val="003B2EDC"/>
    <w:rsid w:val="003B2F46"/>
    <w:rsid w:val="003B2F5C"/>
    <w:rsid w:val="003B2F64"/>
    <w:rsid w:val="003B2F9A"/>
    <w:rsid w:val="003B2FE5"/>
    <w:rsid w:val="003B2FF5"/>
    <w:rsid w:val="003B3023"/>
    <w:rsid w:val="003B3086"/>
    <w:rsid w:val="003B3088"/>
    <w:rsid w:val="003B308E"/>
    <w:rsid w:val="003B30BA"/>
    <w:rsid w:val="003B30FD"/>
    <w:rsid w:val="003B310E"/>
    <w:rsid w:val="003B312F"/>
    <w:rsid w:val="003B3135"/>
    <w:rsid w:val="003B313F"/>
    <w:rsid w:val="003B3153"/>
    <w:rsid w:val="003B3155"/>
    <w:rsid w:val="003B318B"/>
    <w:rsid w:val="003B318D"/>
    <w:rsid w:val="003B31AE"/>
    <w:rsid w:val="003B3213"/>
    <w:rsid w:val="003B323B"/>
    <w:rsid w:val="003B3281"/>
    <w:rsid w:val="003B32AA"/>
    <w:rsid w:val="003B32AE"/>
    <w:rsid w:val="003B32EE"/>
    <w:rsid w:val="003B3323"/>
    <w:rsid w:val="003B3367"/>
    <w:rsid w:val="003B3371"/>
    <w:rsid w:val="003B3372"/>
    <w:rsid w:val="003B33F2"/>
    <w:rsid w:val="003B3476"/>
    <w:rsid w:val="003B348A"/>
    <w:rsid w:val="003B3492"/>
    <w:rsid w:val="003B3523"/>
    <w:rsid w:val="003B352A"/>
    <w:rsid w:val="003B35AC"/>
    <w:rsid w:val="003B35D5"/>
    <w:rsid w:val="003B35E3"/>
    <w:rsid w:val="003B35EB"/>
    <w:rsid w:val="003B362B"/>
    <w:rsid w:val="003B3634"/>
    <w:rsid w:val="003B3647"/>
    <w:rsid w:val="003B3684"/>
    <w:rsid w:val="003B3691"/>
    <w:rsid w:val="003B36AA"/>
    <w:rsid w:val="003B36B0"/>
    <w:rsid w:val="003B36BF"/>
    <w:rsid w:val="003B36D1"/>
    <w:rsid w:val="003B373B"/>
    <w:rsid w:val="003B373E"/>
    <w:rsid w:val="003B3764"/>
    <w:rsid w:val="003B378F"/>
    <w:rsid w:val="003B379C"/>
    <w:rsid w:val="003B380C"/>
    <w:rsid w:val="003B380F"/>
    <w:rsid w:val="003B3817"/>
    <w:rsid w:val="003B3859"/>
    <w:rsid w:val="003B3877"/>
    <w:rsid w:val="003B38D6"/>
    <w:rsid w:val="003B38EB"/>
    <w:rsid w:val="003B390D"/>
    <w:rsid w:val="003B3912"/>
    <w:rsid w:val="003B39AC"/>
    <w:rsid w:val="003B39C1"/>
    <w:rsid w:val="003B39C5"/>
    <w:rsid w:val="003B3A15"/>
    <w:rsid w:val="003B3A23"/>
    <w:rsid w:val="003B3A61"/>
    <w:rsid w:val="003B3A94"/>
    <w:rsid w:val="003B3ABB"/>
    <w:rsid w:val="003B3AE9"/>
    <w:rsid w:val="003B3AFE"/>
    <w:rsid w:val="003B3B40"/>
    <w:rsid w:val="003B3B8B"/>
    <w:rsid w:val="003B3B98"/>
    <w:rsid w:val="003B3BA4"/>
    <w:rsid w:val="003B3BDF"/>
    <w:rsid w:val="003B3C27"/>
    <w:rsid w:val="003B3C32"/>
    <w:rsid w:val="003B3C3D"/>
    <w:rsid w:val="003B3C51"/>
    <w:rsid w:val="003B3C5A"/>
    <w:rsid w:val="003B3C9A"/>
    <w:rsid w:val="003B3CA1"/>
    <w:rsid w:val="003B3CD0"/>
    <w:rsid w:val="003B3CEB"/>
    <w:rsid w:val="003B3D10"/>
    <w:rsid w:val="003B3D1A"/>
    <w:rsid w:val="003B3D66"/>
    <w:rsid w:val="003B3DA9"/>
    <w:rsid w:val="003B3DAA"/>
    <w:rsid w:val="003B3DBF"/>
    <w:rsid w:val="003B3DCC"/>
    <w:rsid w:val="003B3DCE"/>
    <w:rsid w:val="003B3E15"/>
    <w:rsid w:val="003B3E3A"/>
    <w:rsid w:val="003B3E63"/>
    <w:rsid w:val="003B3E8D"/>
    <w:rsid w:val="003B3EB9"/>
    <w:rsid w:val="003B3EE6"/>
    <w:rsid w:val="003B3EF5"/>
    <w:rsid w:val="003B3FAA"/>
    <w:rsid w:val="003B4026"/>
    <w:rsid w:val="003B403C"/>
    <w:rsid w:val="003B4040"/>
    <w:rsid w:val="003B40C4"/>
    <w:rsid w:val="003B40D8"/>
    <w:rsid w:val="003B40FE"/>
    <w:rsid w:val="003B40FF"/>
    <w:rsid w:val="003B410C"/>
    <w:rsid w:val="003B411B"/>
    <w:rsid w:val="003B4126"/>
    <w:rsid w:val="003B4159"/>
    <w:rsid w:val="003B4181"/>
    <w:rsid w:val="003B41E9"/>
    <w:rsid w:val="003B4218"/>
    <w:rsid w:val="003B4277"/>
    <w:rsid w:val="003B42A9"/>
    <w:rsid w:val="003B42C6"/>
    <w:rsid w:val="003B430B"/>
    <w:rsid w:val="003B430C"/>
    <w:rsid w:val="003B4336"/>
    <w:rsid w:val="003B4337"/>
    <w:rsid w:val="003B43A3"/>
    <w:rsid w:val="003B43CB"/>
    <w:rsid w:val="003B4467"/>
    <w:rsid w:val="003B4476"/>
    <w:rsid w:val="003B4490"/>
    <w:rsid w:val="003B44A3"/>
    <w:rsid w:val="003B44A4"/>
    <w:rsid w:val="003B44E2"/>
    <w:rsid w:val="003B44EE"/>
    <w:rsid w:val="003B44F5"/>
    <w:rsid w:val="003B450A"/>
    <w:rsid w:val="003B452F"/>
    <w:rsid w:val="003B45DE"/>
    <w:rsid w:val="003B45E8"/>
    <w:rsid w:val="003B45EA"/>
    <w:rsid w:val="003B45EC"/>
    <w:rsid w:val="003B4603"/>
    <w:rsid w:val="003B4613"/>
    <w:rsid w:val="003B4621"/>
    <w:rsid w:val="003B4634"/>
    <w:rsid w:val="003B4637"/>
    <w:rsid w:val="003B4641"/>
    <w:rsid w:val="003B4659"/>
    <w:rsid w:val="003B465C"/>
    <w:rsid w:val="003B467C"/>
    <w:rsid w:val="003B469E"/>
    <w:rsid w:val="003B46A8"/>
    <w:rsid w:val="003B475A"/>
    <w:rsid w:val="003B477D"/>
    <w:rsid w:val="003B47A3"/>
    <w:rsid w:val="003B47CF"/>
    <w:rsid w:val="003B47F9"/>
    <w:rsid w:val="003B480C"/>
    <w:rsid w:val="003B4812"/>
    <w:rsid w:val="003B4822"/>
    <w:rsid w:val="003B4873"/>
    <w:rsid w:val="003B4875"/>
    <w:rsid w:val="003B48E4"/>
    <w:rsid w:val="003B4916"/>
    <w:rsid w:val="003B491A"/>
    <w:rsid w:val="003B4971"/>
    <w:rsid w:val="003B49B7"/>
    <w:rsid w:val="003B49BA"/>
    <w:rsid w:val="003B49BF"/>
    <w:rsid w:val="003B49DE"/>
    <w:rsid w:val="003B49F8"/>
    <w:rsid w:val="003B4A09"/>
    <w:rsid w:val="003B4A55"/>
    <w:rsid w:val="003B4A65"/>
    <w:rsid w:val="003B4A6D"/>
    <w:rsid w:val="003B4AEA"/>
    <w:rsid w:val="003B4AFF"/>
    <w:rsid w:val="003B4B0A"/>
    <w:rsid w:val="003B4B28"/>
    <w:rsid w:val="003B4B65"/>
    <w:rsid w:val="003B4B76"/>
    <w:rsid w:val="003B4BE0"/>
    <w:rsid w:val="003B4BF7"/>
    <w:rsid w:val="003B4C0A"/>
    <w:rsid w:val="003B4C19"/>
    <w:rsid w:val="003B4C34"/>
    <w:rsid w:val="003B4C57"/>
    <w:rsid w:val="003B4C76"/>
    <w:rsid w:val="003B4CE7"/>
    <w:rsid w:val="003B4D4F"/>
    <w:rsid w:val="003B4D58"/>
    <w:rsid w:val="003B4DFB"/>
    <w:rsid w:val="003B4E42"/>
    <w:rsid w:val="003B4EB3"/>
    <w:rsid w:val="003B4EC7"/>
    <w:rsid w:val="003B4ED5"/>
    <w:rsid w:val="003B4EF2"/>
    <w:rsid w:val="003B4F1B"/>
    <w:rsid w:val="003B4F24"/>
    <w:rsid w:val="003B4F26"/>
    <w:rsid w:val="003B4F59"/>
    <w:rsid w:val="003B4F85"/>
    <w:rsid w:val="003B4FAE"/>
    <w:rsid w:val="003B4FF4"/>
    <w:rsid w:val="003B5014"/>
    <w:rsid w:val="003B5036"/>
    <w:rsid w:val="003B5060"/>
    <w:rsid w:val="003B5062"/>
    <w:rsid w:val="003B5089"/>
    <w:rsid w:val="003B50D8"/>
    <w:rsid w:val="003B5142"/>
    <w:rsid w:val="003B514F"/>
    <w:rsid w:val="003B519E"/>
    <w:rsid w:val="003B52A2"/>
    <w:rsid w:val="003B5307"/>
    <w:rsid w:val="003B5344"/>
    <w:rsid w:val="003B5350"/>
    <w:rsid w:val="003B536F"/>
    <w:rsid w:val="003B5388"/>
    <w:rsid w:val="003B538B"/>
    <w:rsid w:val="003B53A5"/>
    <w:rsid w:val="003B53C4"/>
    <w:rsid w:val="003B53E8"/>
    <w:rsid w:val="003B5443"/>
    <w:rsid w:val="003B544C"/>
    <w:rsid w:val="003B546D"/>
    <w:rsid w:val="003B54E5"/>
    <w:rsid w:val="003B550F"/>
    <w:rsid w:val="003B5551"/>
    <w:rsid w:val="003B559D"/>
    <w:rsid w:val="003B55BC"/>
    <w:rsid w:val="003B5647"/>
    <w:rsid w:val="003B565A"/>
    <w:rsid w:val="003B5665"/>
    <w:rsid w:val="003B56B4"/>
    <w:rsid w:val="003B56EA"/>
    <w:rsid w:val="003B56FA"/>
    <w:rsid w:val="003B5705"/>
    <w:rsid w:val="003B5719"/>
    <w:rsid w:val="003B5741"/>
    <w:rsid w:val="003B5761"/>
    <w:rsid w:val="003B57B4"/>
    <w:rsid w:val="003B57E9"/>
    <w:rsid w:val="003B5862"/>
    <w:rsid w:val="003B586B"/>
    <w:rsid w:val="003B5876"/>
    <w:rsid w:val="003B5895"/>
    <w:rsid w:val="003B58E5"/>
    <w:rsid w:val="003B58F9"/>
    <w:rsid w:val="003B58FF"/>
    <w:rsid w:val="003B5913"/>
    <w:rsid w:val="003B594F"/>
    <w:rsid w:val="003B599B"/>
    <w:rsid w:val="003B599D"/>
    <w:rsid w:val="003B59A4"/>
    <w:rsid w:val="003B59D6"/>
    <w:rsid w:val="003B5A12"/>
    <w:rsid w:val="003B5A2A"/>
    <w:rsid w:val="003B5AC1"/>
    <w:rsid w:val="003B5AD1"/>
    <w:rsid w:val="003B5B1F"/>
    <w:rsid w:val="003B5B2A"/>
    <w:rsid w:val="003B5B43"/>
    <w:rsid w:val="003B5B4A"/>
    <w:rsid w:val="003B5B7F"/>
    <w:rsid w:val="003B5B90"/>
    <w:rsid w:val="003B5BC0"/>
    <w:rsid w:val="003B5BE5"/>
    <w:rsid w:val="003B5BF6"/>
    <w:rsid w:val="003B5C11"/>
    <w:rsid w:val="003B5C6B"/>
    <w:rsid w:val="003B5CD5"/>
    <w:rsid w:val="003B5CED"/>
    <w:rsid w:val="003B5CF0"/>
    <w:rsid w:val="003B5D26"/>
    <w:rsid w:val="003B5D57"/>
    <w:rsid w:val="003B5D7D"/>
    <w:rsid w:val="003B5D95"/>
    <w:rsid w:val="003B5D96"/>
    <w:rsid w:val="003B5DA7"/>
    <w:rsid w:val="003B5DF9"/>
    <w:rsid w:val="003B5E14"/>
    <w:rsid w:val="003B5E22"/>
    <w:rsid w:val="003B5E30"/>
    <w:rsid w:val="003B5E32"/>
    <w:rsid w:val="003B5E5E"/>
    <w:rsid w:val="003B5E8A"/>
    <w:rsid w:val="003B5E97"/>
    <w:rsid w:val="003B5EA7"/>
    <w:rsid w:val="003B5F85"/>
    <w:rsid w:val="003B5FA9"/>
    <w:rsid w:val="003B5FB3"/>
    <w:rsid w:val="003B5FDF"/>
    <w:rsid w:val="003B604A"/>
    <w:rsid w:val="003B604E"/>
    <w:rsid w:val="003B6061"/>
    <w:rsid w:val="003B6082"/>
    <w:rsid w:val="003B6088"/>
    <w:rsid w:val="003B6099"/>
    <w:rsid w:val="003B60A6"/>
    <w:rsid w:val="003B60CA"/>
    <w:rsid w:val="003B60FA"/>
    <w:rsid w:val="003B6105"/>
    <w:rsid w:val="003B612B"/>
    <w:rsid w:val="003B6131"/>
    <w:rsid w:val="003B613B"/>
    <w:rsid w:val="003B6166"/>
    <w:rsid w:val="003B616E"/>
    <w:rsid w:val="003B6186"/>
    <w:rsid w:val="003B61C7"/>
    <w:rsid w:val="003B6233"/>
    <w:rsid w:val="003B62B1"/>
    <w:rsid w:val="003B6301"/>
    <w:rsid w:val="003B6334"/>
    <w:rsid w:val="003B6336"/>
    <w:rsid w:val="003B6361"/>
    <w:rsid w:val="003B6381"/>
    <w:rsid w:val="003B638A"/>
    <w:rsid w:val="003B6394"/>
    <w:rsid w:val="003B63A0"/>
    <w:rsid w:val="003B63B0"/>
    <w:rsid w:val="003B63F2"/>
    <w:rsid w:val="003B63F6"/>
    <w:rsid w:val="003B6421"/>
    <w:rsid w:val="003B6428"/>
    <w:rsid w:val="003B6457"/>
    <w:rsid w:val="003B6465"/>
    <w:rsid w:val="003B6481"/>
    <w:rsid w:val="003B64D4"/>
    <w:rsid w:val="003B64EE"/>
    <w:rsid w:val="003B6520"/>
    <w:rsid w:val="003B6548"/>
    <w:rsid w:val="003B6560"/>
    <w:rsid w:val="003B6571"/>
    <w:rsid w:val="003B6574"/>
    <w:rsid w:val="003B65A9"/>
    <w:rsid w:val="003B661F"/>
    <w:rsid w:val="003B662D"/>
    <w:rsid w:val="003B667E"/>
    <w:rsid w:val="003B66F7"/>
    <w:rsid w:val="003B6706"/>
    <w:rsid w:val="003B6708"/>
    <w:rsid w:val="003B6780"/>
    <w:rsid w:val="003B6783"/>
    <w:rsid w:val="003B679D"/>
    <w:rsid w:val="003B67C6"/>
    <w:rsid w:val="003B67D5"/>
    <w:rsid w:val="003B67EE"/>
    <w:rsid w:val="003B6867"/>
    <w:rsid w:val="003B688E"/>
    <w:rsid w:val="003B68CB"/>
    <w:rsid w:val="003B691A"/>
    <w:rsid w:val="003B6926"/>
    <w:rsid w:val="003B6959"/>
    <w:rsid w:val="003B696D"/>
    <w:rsid w:val="003B69BA"/>
    <w:rsid w:val="003B69E7"/>
    <w:rsid w:val="003B6A01"/>
    <w:rsid w:val="003B6A21"/>
    <w:rsid w:val="003B6A50"/>
    <w:rsid w:val="003B6A70"/>
    <w:rsid w:val="003B6A79"/>
    <w:rsid w:val="003B6ADB"/>
    <w:rsid w:val="003B6B0B"/>
    <w:rsid w:val="003B6B0C"/>
    <w:rsid w:val="003B6B58"/>
    <w:rsid w:val="003B6B5A"/>
    <w:rsid w:val="003B6B79"/>
    <w:rsid w:val="003B6BBD"/>
    <w:rsid w:val="003B6BD9"/>
    <w:rsid w:val="003B6C17"/>
    <w:rsid w:val="003B6C5E"/>
    <w:rsid w:val="003B6C7F"/>
    <w:rsid w:val="003B6CBB"/>
    <w:rsid w:val="003B6CC0"/>
    <w:rsid w:val="003B6CCD"/>
    <w:rsid w:val="003B6D0B"/>
    <w:rsid w:val="003B6D17"/>
    <w:rsid w:val="003B6D22"/>
    <w:rsid w:val="003B6D3F"/>
    <w:rsid w:val="003B6D4F"/>
    <w:rsid w:val="003B6D60"/>
    <w:rsid w:val="003B6D69"/>
    <w:rsid w:val="003B6D8A"/>
    <w:rsid w:val="003B6D98"/>
    <w:rsid w:val="003B6D9B"/>
    <w:rsid w:val="003B6DB9"/>
    <w:rsid w:val="003B6DC0"/>
    <w:rsid w:val="003B6E06"/>
    <w:rsid w:val="003B6E14"/>
    <w:rsid w:val="003B6E53"/>
    <w:rsid w:val="003B6E6F"/>
    <w:rsid w:val="003B6E84"/>
    <w:rsid w:val="003B6EC1"/>
    <w:rsid w:val="003B6ECE"/>
    <w:rsid w:val="003B6EEB"/>
    <w:rsid w:val="003B6EF6"/>
    <w:rsid w:val="003B6F32"/>
    <w:rsid w:val="003B6F8F"/>
    <w:rsid w:val="003B6FC1"/>
    <w:rsid w:val="003B6FD9"/>
    <w:rsid w:val="003B7011"/>
    <w:rsid w:val="003B7068"/>
    <w:rsid w:val="003B7075"/>
    <w:rsid w:val="003B707E"/>
    <w:rsid w:val="003B70AB"/>
    <w:rsid w:val="003B70CC"/>
    <w:rsid w:val="003B70F0"/>
    <w:rsid w:val="003B7157"/>
    <w:rsid w:val="003B717A"/>
    <w:rsid w:val="003B71A9"/>
    <w:rsid w:val="003B71C0"/>
    <w:rsid w:val="003B71CF"/>
    <w:rsid w:val="003B71FF"/>
    <w:rsid w:val="003B7248"/>
    <w:rsid w:val="003B7255"/>
    <w:rsid w:val="003B7285"/>
    <w:rsid w:val="003B72A1"/>
    <w:rsid w:val="003B72D2"/>
    <w:rsid w:val="003B72D3"/>
    <w:rsid w:val="003B72FF"/>
    <w:rsid w:val="003B7340"/>
    <w:rsid w:val="003B7377"/>
    <w:rsid w:val="003B73D0"/>
    <w:rsid w:val="003B7423"/>
    <w:rsid w:val="003B7425"/>
    <w:rsid w:val="003B7455"/>
    <w:rsid w:val="003B747E"/>
    <w:rsid w:val="003B7507"/>
    <w:rsid w:val="003B7523"/>
    <w:rsid w:val="003B7536"/>
    <w:rsid w:val="003B7552"/>
    <w:rsid w:val="003B756C"/>
    <w:rsid w:val="003B7578"/>
    <w:rsid w:val="003B7582"/>
    <w:rsid w:val="003B75E4"/>
    <w:rsid w:val="003B7621"/>
    <w:rsid w:val="003B7627"/>
    <w:rsid w:val="003B762F"/>
    <w:rsid w:val="003B7635"/>
    <w:rsid w:val="003B767A"/>
    <w:rsid w:val="003B76DB"/>
    <w:rsid w:val="003B7702"/>
    <w:rsid w:val="003B770C"/>
    <w:rsid w:val="003B7738"/>
    <w:rsid w:val="003B7780"/>
    <w:rsid w:val="003B780F"/>
    <w:rsid w:val="003B7836"/>
    <w:rsid w:val="003B7869"/>
    <w:rsid w:val="003B788D"/>
    <w:rsid w:val="003B789F"/>
    <w:rsid w:val="003B78BA"/>
    <w:rsid w:val="003B78D2"/>
    <w:rsid w:val="003B78DA"/>
    <w:rsid w:val="003B78E3"/>
    <w:rsid w:val="003B78E8"/>
    <w:rsid w:val="003B793F"/>
    <w:rsid w:val="003B7964"/>
    <w:rsid w:val="003B79B4"/>
    <w:rsid w:val="003B79CA"/>
    <w:rsid w:val="003B7A06"/>
    <w:rsid w:val="003B7A57"/>
    <w:rsid w:val="003B7A5A"/>
    <w:rsid w:val="003B7ABB"/>
    <w:rsid w:val="003B7B39"/>
    <w:rsid w:val="003B7B55"/>
    <w:rsid w:val="003B7B57"/>
    <w:rsid w:val="003B7B64"/>
    <w:rsid w:val="003B7B79"/>
    <w:rsid w:val="003B7B80"/>
    <w:rsid w:val="003B7BAD"/>
    <w:rsid w:val="003B7BBB"/>
    <w:rsid w:val="003B7BC7"/>
    <w:rsid w:val="003B7C55"/>
    <w:rsid w:val="003B7CC1"/>
    <w:rsid w:val="003B7CCD"/>
    <w:rsid w:val="003B7D0E"/>
    <w:rsid w:val="003B7D93"/>
    <w:rsid w:val="003B7DEF"/>
    <w:rsid w:val="003B7E10"/>
    <w:rsid w:val="003B7E2C"/>
    <w:rsid w:val="003B7E3A"/>
    <w:rsid w:val="003B7E3F"/>
    <w:rsid w:val="003B7E42"/>
    <w:rsid w:val="003B7E68"/>
    <w:rsid w:val="003B7F02"/>
    <w:rsid w:val="003B7F05"/>
    <w:rsid w:val="003B7F08"/>
    <w:rsid w:val="003B7F5C"/>
    <w:rsid w:val="003B7F81"/>
    <w:rsid w:val="003B7F8C"/>
    <w:rsid w:val="003B7FC1"/>
    <w:rsid w:val="003B7FF7"/>
    <w:rsid w:val="003C000E"/>
    <w:rsid w:val="003C0021"/>
    <w:rsid w:val="003C0066"/>
    <w:rsid w:val="003C0068"/>
    <w:rsid w:val="003C006C"/>
    <w:rsid w:val="003C006E"/>
    <w:rsid w:val="003C007D"/>
    <w:rsid w:val="003C007E"/>
    <w:rsid w:val="003C00BB"/>
    <w:rsid w:val="003C00EC"/>
    <w:rsid w:val="003C0150"/>
    <w:rsid w:val="003C0188"/>
    <w:rsid w:val="003C01F6"/>
    <w:rsid w:val="003C0221"/>
    <w:rsid w:val="003C0240"/>
    <w:rsid w:val="003C0286"/>
    <w:rsid w:val="003C0305"/>
    <w:rsid w:val="003C032E"/>
    <w:rsid w:val="003C0352"/>
    <w:rsid w:val="003C038F"/>
    <w:rsid w:val="003C03C7"/>
    <w:rsid w:val="003C03D1"/>
    <w:rsid w:val="003C042F"/>
    <w:rsid w:val="003C0454"/>
    <w:rsid w:val="003C0495"/>
    <w:rsid w:val="003C04BD"/>
    <w:rsid w:val="003C04D0"/>
    <w:rsid w:val="003C04FC"/>
    <w:rsid w:val="003C050A"/>
    <w:rsid w:val="003C050E"/>
    <w:rsid w:val="003C0554"/>
    <w:rsid w:val="003C056B"/>
    <w:rsid w:val="003C056C"/>
    <w:rsid w:val="003C0589"/>
    <w:rsid w:val="003C05AC"/>
    <w:rsid w:val="003C05B7"/>
    <w:rsid w:val="003C05C3"/>
    <w:rsid w:val="003C0616"/>
    <w:rsid w:val="003C0622"/>
    <w:rsid w:val="003C064A"/>
    <w:rsid w:val="003C0660"/>
    <w:rsid w:val="003C0679"/>
    <w:rsid w:val="003C06A4"/>
    <w:rsid w:val="003C06BC"/>
    <w:rsid w:val="003C06CF"/>
    <w:rsid w:val="003C06F8"/>
    <w:rsid w:val="003C0701"/>
    <w:rsid w:val="003C07B7"/>
    <w:rsid w:val="003C0819"/>
    <w:rsid w:val="003C0836"/>
    <w:rsid w:val="003C086C"/>
    <w:rsid w:val="003C0893"/>
    <w:rsid w:val="003C08AA"/>
    <w:rsid w:val="003C08D5"/>
    <w:rsid w:val="003C08E5"/>
    <w:rsid w:val="003C08ED"/>
    <w:rsid w:val="003C08FF"/>
    <w:rsid w:val="003C090F"/>
    <w:rsid w:val="003C092A"/>
    <w:rsid w:val="003C0949"/>
    <w:rsid w:val="003C09AD"/>
    <w:rsid w:val="003C09BE"/>
    <w:rsid w:val="003C09E9"/>
    <w:rsid w:val="003C0A3C"/>
    <w:rsid w:val="003C0A95"/>
    <w:rsid w:val="003C0ABB"/>
    <w:rsid w:val="003C0AE7"/>
    <w:rsid w:val="003C0B01"/>
    <w:rsid w:val="003C0B06"/>
    <w:rsid w:val="003C0B50"/>
    <w:rsid w:val="003C0B66"/>
    <w:rsid w:val="003C0B74"/>
    <w:rsid w:val="003C0B7F"/>
    <w:rsid w:val="003C0B89"/>
    <w:rsid w:val="003C0C4A"/>
    <w:rsid w:val="003C0CA2"/>
    <w:rsid w:val="003C0CC0"/>
    <w:rsid w:val="003C0CE4"/>
    <w:rsid w:val="003C0CE9"/>
    <w:rsid w:val="003C0CF0"/>
    <w:rsid w:val="003C0D18"/>
    <w:rsid w:val="003C0D26"/>
    <w:rsid w:val="003C0D2C"/>
    <w:rsid w:val="003C0D31"/>
    <w:rsid w:val="003C0D71"/>
    <w:rsid w:val="003C0DBC"/>
    <w:rsid w:val="003C0E14"/>
    <w:rsid w:val="003C0E40"/>
    <w:rsid w:val="003C0E4B"/>
    <w:rsid w:val="003C0E58"/>
    <w:rsid w:val="003C0E60"/>
    <w:rsid w:val="003C0E89"/>
    <w:rsid w:val="003C0EAC"/>
    <w:rsid w:val="003C0EE6"/>
    <w:rsid w:val="003C0EF7"/>
    <w:rsid w:val="003C0F29"/>
    <w:rsid w:val="003C0F4A"/>
    <w:rsid w:val="003C0F70"/>
    <w:rsid w:val="003C0F84"/>
    <w:rsid w:val="003C1022"/>
    <w:rsid w:val="003C102D"/>
    <w:rsid w:val="003C10CF"/>
    <w:rsid w:val="003C1134"/>
    <w:rsid w:val="003C117F"/>
    <w:rsid w:val="003C11CC"/>
    <w:rsid w:val="003C11D3"/>
    <w:rsid w:val="003C11DB"/>
    <w:rsid w:val="003C11E5"/>
    <w:rsid w:val="003C1219"/>
    <w:rsid w:val="003C1239"/>
    <w:rsid w:val="003C12A5"/>
    <w:rsid w:val="003C12A9"/>
    <w:rsid w:val="003C12B4"/>
    <w:rsid w:val="003C12BA"/>
    <w:rsid w:val="003C12CD"/>
    <w:rsid w:val="003C1304"/>
    <w:rsid w:val="003C130C"/>
    <w:rsid w:val="003C1323"/>
    <w:rsid w:val="003C1351"/>
    <w:rsid w:val="003C1367"/>
    <w:rsid w:val="003C1368"/>
    <w:rsid w:val="003C139A"/>
    <w:rsid w:val="003C139B"/>
    <w:rsid w:val="003C13D0"/>
    <w:rsid w:val="003C1404"/>
    <w:rsid w:val="003C1450"/>
    <w:rsid w:val="003C1465"/>
    <w:rsid w:val="003C148E"/>
    <w:rsid w:val="003C14B8"/>
    <w:rsid w:val="003C14E2"/>
    <w:rsid w:val="003C14F4"/>
    <w:rsid w:val="003C1566"/>
    <w:rsid w:val="003C1577"/>
    <w:rsid w:val="003C15D6"/>
    <w:rsid w:val="003C15F9"/>
    <w:rsid w:val="003C1638"/>
    <w:rsid w:val="003C1642"/>
    <w:rsid w:val="003C1649"/>
    <w:rsid w:val="003C167A"/>
    <w:rsid w:val="003C167F"/>
    <w:rsid w:val="003C16B5"/>
    <w:rsid w:val="003C16C5"/>
    <w:rsid w:val="003C16CA"/>
    <w:rsid w:val="003C16E8"/>
    <w:rsid w:val="003C16F1"/>
    <w:rsid w:val="003C1706"/>
    <w:rsid w:val="003C1737"/>
    <w:rsid w:val="003C1738"/>
    <w:rsid w:val="003C173F"/>
    <w:rsid w:val="003C17DC"/>
    <w:rsid w:val="003C1806"/>
    <w:rsid w:val="003C180D"/>
    <w:rsid w:val="003C1839"/>
    <w:rsid w:val="003C1863"/>
    <w:rsid w:val="003C18B6"/>
    <w:rsid w:val="003C18C0"/>
    <w:rsid w:val="003C18E8"/>
    <w:rsid w:val="003C1919"/>
    <w:rsid w:val="003C19A8"/>
    <w:rsid w:val="003C19B9"/>
    <w:rsid w:val="003C1A29"/>
    <w:rsid w:val="003C1A40"/>
    <w:rsid w:val="003C1A6E"/>
    <w:rsid w:val="003C1B0B"/>
    <w:rsid w:val="003C1B66"/>
    <w:rsid w:val="003C1B6C"/>
    <w:rsid w:val="003C1BA6"/>
    <w:rsid w:val="003C1BBA"/>
    <w:rsid w:val="003C1BE1"/>
    <w:rsid w:val="003C1BED"/>
    <w:rsid w:val="003C1C0A"/>
    <w:rsid w:val="003C1C0D"/>
    <w:rsid w:val="003C1C61"/>
    <w:rsid w:val="003C1CFD"/>
    <w:rsid w:val="003C1DE0"/>
    <w:rsid w:val="003C1E01"/>
    <w:rsid w:val="003C1E07"/>
    <w:rsid w:val="003C1E1E"/>
    <w:rsid w:val="003C1E24"/>
    <w:rsid w:val="003C1E52"/>
    <w:rsid w:val="003C1E90"/>
    <w:rsid w:val="003C1EC8"/>
    <w:rsid w:val="003C1EEE"/>
    <w:rsid w:val="003C1F1D"/>
    <w:rsid w:val="003C1F1E"/>
    <w:rsid w:val="003C1F44"/>
    <w:rsid w:val="003C1F5D"/>
    <w:rsid w:val="003C1FC4"/>
    <w:rsid w:val="003C204C"/>
    <w:rsid w:val="003C2051"/>
    <w:rsid w:val="003C206D"/>
    <w:rsid w:val="003C2070"/>
    <w:rsid w:val="003C20A6"/>
    <w:rsid w:val="003C20C2"/>
    <w:rsid w:val="003C20CE"/>
    <w:rsid w:val="003C20E5"/>
    <w:rsid w:val="003C20F9"/>
    <w:rsid w:val="003C2100"/>
    <w:rsid w:val="003C2106"/>
    <w:rsid w:val="003C210B"/>
    <w:rsid w:val="003C2197"/>
    <w:rsid w:val="003C21AA"/>
    <w:rsid w:val="003C21C8"/>
    <w:rsid w:val="003C2212"/>
    <w:rsid w:val="003C2247"/>
    <w:rsid w:val="003C2268"/>
    <w:rsid w:val="003C226E"/>
    <w:rsid w:val="003C228A"/>
    <w:rsid w:val="003C228B"/>
    <w:rsid w:val="003C229A"/>
    <w:rsid w:val="003C22B2"/>
    <w:rsid w:val="003C22C0"/>
    <w:rsid w:val="003C231A"/>
    <w:rsid w:val="003C2356"/>
    <w:rsid w:val="003C23B9"/>
    <w:rsid w:val="003C23BD"/>
    <w:rsid w:val="003C2431"/>
    <w:rsid w:val="003C2434"/>
    <w:rsid w:val="003C243D"/>
    <w:rsid w:val="003C2478"/>
    <w:rsid w:val="003C2489"/>
    <w:rsid w:val="003C24CD"/>
    <w:rsid w:val="003C24EF"/>
    <w:rsid w:val="003C24F8"/>
    <w:rsid w:val="003C25ED"/>
    <w:rsid w:val="003C25F7"/>
    <w:rsid w:val="003C2608"/>
    <w:rsid w:val="003C2623"/>
    <w:rsid w:val="003C2642"/>
    <w:rsid w:val="003C2643"/>
    <w:rsid w:val="003C2684"/>
    <w:rsid w:val="003C26B5"/>
    <w:rsid w:val="003C26C6"/>
    <w:rsid w:val="003C2712"/>
    <w:rsid w:val="003C271B"/>
    <w:rsid w:val="003C274F"/>
    <w:rsid w:val="003C276C"/>
    <w:rsid w:val="003C27AB"/>
    <w:rsid w:val="003C27AD"/>
    <w:rsid w:val="003C27B1"/>
    <w:rsid w:val="003C27C7"/>
    <w:rsid w:val="003C27EE"/>
    <w:rsid w:val="003C27F2"/>
    <w:rsid w:val="003C282D"/>
    <w:rsid w:val="003C28B8"/>
    <w:rsid w:val="003C2949"/>
    <w:rsid w:val="003C29A6"/>
    <w:rsid w:val="003C29A8"/>
    <w:rsid w:val="003C29B6"/>
    <w:rsid w:val="003C29BF"/>
    <w:rsid w:val="003C2A19"/>
    <w:rsid w:val="003C2A38"/>
    <w:rsid w:val="003C2A48"/>
    <w:rsid w:val="003C2A56"/>
    <w:rsid w:val="003C2A6D"/>
    <w:rsid w:val="003C2A77"/>
    <w:rsid w:val="003C2AF0"/>
    <w:rsid w:val="003C2B3C"/>
    <w:rsid w:val="003C2B41"/>
    <w:rsid w:val="003C2B87"/>
    <w:rsid w:val="003C2BB6"/>
    <w:rsid w:val="003C2BB8"/>
    <w:rsid w:val="003C2BB9"/>
    <w:rsid w:val="003C2BCC"/>
    <w:rsid w:val="003C2BDD"/>
    <w:rsid w:val="003C2BF1"/>
    <w:rsid w:val="003C2BF3"/>
    <w:rsid w:val="003C2C92"/>
    <w:rsid w:val="003C2C9A"/>
    <w:rsid w:val="003C2CE7"/>
    <w:rsid w:val="003C2CF5"/>
    <w:rsid w:val="003C2D0F"/>
    <w:rsid w:val="003C2D39"/>
    <w:rsid w:val="003C2D87"/>
    <w:rsid w:val="003C2DA0"/>
    <w:rsid w:val="003C2DD3"/>
    <w:rsid w:val="003C2DE9"/>
    <w:rsid w:val="003C2E06"/>
    <w:rsid w:val="003C2E16"/>
    <w:rsid w:val="003C2E5F"/>
    <w:rsid w:val="003C2E61"/>
    <w:rsid w:val="003C2E76"/>
    <w:rsid w:val="003C2E7C"/>
    <w:rsid w:val="003C2E83"/>
    <w:rsid w:val="003C2EDF"/>
    <w:rsid w:val="003C2F0A"/>
    <w:rsid w:val="003C2F16"/>
    <w:rsid w:val="003C2F1E"/>
    <w:rsid w:val="003C2F2A"/>
    <w:rsid w:val="003C2F3F"/>
    <w:rsid w:val="003C2F77"/>
    <w:rsid w:val="003C2FB7"/>
    <w:rsid w:val="003C2FFF"/>
    <w:rsid w:val="003C3061"/>
    <w:rsid w:val="003C3075"/>
    <w:rsid w:val="003C3091"/>
    <w:rsid w:val="003C309E"/>
    <w:rsid w:val="003C30BC"/>
    <w:rsid w:val="003C3139"/>
    <w:rsid w:val="003C314F"/>
    <w:rsid w:val="003C3188"/>
    <w:rsid w:val="003C31A0"/>
    <w:rsid w:val="003C322E"/>
    <w:rsid w:val="003C3234"/>
    <w:rsid w:val="003C3290"/>
    <w:rsid w:val="003C32B1"/>
    <w:rsid w:val="003C32BC"/>
    <w:rsid w:val="003C32CE"/>
    <w:rsid w:val="003C335B"/>
    <w:rsid w:val="003C337A"/>
    <w:rsid w:val="003C3395"/>
    <w:rsid w:val="003C33BA"/>
    <w:rsid w:val="003C342F"/>
    <w:rsid w:val="003C344C"/>
    <w:rsid w:val="003C34B3"/>
    <w:rsid w:val="003C34D9"/>
    <w:rsid w:val="003C34DE"/>
    <w:rsid w:val="003C34E5"/>
    <w:rsid w:val="003C3514"/>
    <w:rsid w:val="003C3575"/>
    <w:rsid w:val="003C359E"/>
    <w:rsid w:val="003C35D8"/>
    <w:rsid w:val="003C35FD"/>
    <w:rsid w:val="003C3635"/>
    <w:rsid w:val="003C364B"/>
    <w:rsid w:val="003C3687"/>
    <w:rsid w:val="003C36AE"/>
    <w:rsid w:val="003C36CA"/>
    <w:rsid w:val="003C36CE"/>
    <w:rsid w:val="003C36D5"/>
    <w:rsid w:val="003C3706"/>
    <w:rsid w:val="003C373E"/>
    <w:rsid w:val="003C37B0"/>
    <w:rsid w:val="003C37D2"/>
    <w:rsid w:val="003C3811"/>
    <w:rsid w:val="003C3817"/>
    <w:rsid w:val="003C385D"/>
    <w:rsid w:val="003C3872"/>
    <w:rsid w:val="003C3880"/>
    <w:rsid w:val="003C3898"/>
    <w:rsid w:val="003C38CD"/>
    <w:rsid w:val="003C38F6"/>
    <w:rsid w:val="003C38FF"/>
    <w:rsid w:val="003C3904"/>
    <w:rsid w:val="003C3907"/>
    <w:rsid w:val="003C3913"/>
    <w:rsid w:val="003C3918"/>
    <w:rsid w:val="003C396E"/>
    <w:rsid w:val="003C3A72"/>
    <w:rsid w:val="003C3AA3"/>
    <w:rsid w:val="003C3AE2"/>
    <w:rsid w:val="003C3B0D"/>
    <w:rsid w:val="003C3B1D"/>
    <w:rsid w:val="003C3BBE"/>
    <w:rsid w:val="003C3BC9"/>
    <w:rsid w:val="003C3BF5"/>
    <w:rsid w:val="003C3C30"/>
    <w:rsid w:val="003C3C46"/>
    <w:rsid w:val="003C3C68"/>
    <w:rsid w:val="003C3C98"/>
    <w:rsid w:val="003C3CAC"/>
    <w:rsid w:val="003C3CFD"/>
    <w:rsid w:val="003C3D14"/>
    <w:rsid w:val="003C3D1D"/>
    <w:rsid w:val="003C3D3E"/>
    <w:rsid w:val="003C3D59"/>
    <w:rsid w:val="003C3D63"/>
    <w:rsid w:val="003C3D9A"/>
    <w:rsid w:val="003C3DC2"/>
    <w:rsid w:val="003C3DCA"/>
    <w:rsid w:val="003C3E06"/>
    <w:rsid w:val="003C3E1E"/>
    <w:rsid w:val="003C3E39"/>
    <w:rsid w:val="003C3E64"/>
    <w:rsid w:val="003C3E77"/>
    <w:rsid w:val="003C3EBB"/>
    <w:rsid w:val="003C3EC1"/>
    <w:rsid w:val="003C3F02"/>
    <w:rsid w:val="003C3F28"/>
    <w:rsid w:val="003C3F37"/>
    <w:rsid w:val="003C3F61"/>
    <w:rsid w:val="003C3F6D"/>
    <w:rsid w:val="003C3F98"/>
    <w:rsid w:val="003C3FA0"/>
    <w:rsid w:val="003C3FF0"/>
    <w:rsid w:val="003C4095"/>
    <w:rsid w:val="003C40BC"/>
    <w:rsid w:val="003C40DF"/>
    <w:rsid w:val="003C40E4"/>
    <w:rsid w:val="003C40F2"/>
    <w:rsid w:val="003C4122"/>
    <w:rsid w:val="003C414F"/>
    <w:rsid w:val="003C4165"/>
    <w:rsid w:val="003C4173"/>
    <w:rsid w:val="003C41B1"/>
    <w:rsid w:val="003C41E1"/>
    <w:rsid w:val="003C423C"/>
    <w:rsid w:val="003C42DC"/>
    <w:rsid w:val="003C4353"/>
    <w:rsid w:val="003C4363"/>
    <w:rsid w:val="003C437B"/>
    <w:rsid w:val="003C43C7"/>
    <w:rsid w:val="003C43DB"/>
    <w:rsid w:val="003C4427"/>
    <w:rsid w:val="003C4434"/>
    <w:rsid w:val="003C44EF"/>
    <w:rsid w:val="003C4510"/>
    <w:rsid w:val="003C4515"/>
    <w:rsid w:val="003C4528"/>
    <w:rsid w:val="003C4529"/>
    <w:rsid w:val="003C4556"/>
    <w:rsid w:val="003C4566"/>
    <w:rsid w:val="003C4579"/>
    <w:rsid w:val="003C457F"/>
    <w:rsid w:val="003C45E0"/>
    <w:rsid w:val="003C45FB"/>
    <w:rsid w:val="003C4644"/>
    <w:rsid w:val="003C464E"/>
    <w:rsid w:val="003C469C"/>
    <w:rsid w:val="003C46B0"/>
    <w:rsid w:val="003C46B1"/>
    <w:rsid w:val="003C46F1"/>
    <w:rsid w:val="003C4725"/>
    <w:rsid w:val="003C472F"/>
    <w:rsid w:val="003C4755"/>
    <w:rsid w:val="003C4799"/>
    <w:rsid w:val="003C479C"/>
    <w:rsid w:val="003C4813"/>
    <w:rsid w:val="003C4814"/>
    <w:rsid w:val="003C482D"/>
    <w:rsid w:val="003C4875"/>
    <w:rsid w:val="003C4904"/>
    <w:rsid w:val="003C493B"/>
    <w:rsid w:val="003C4952"/>
    <w:rsid w:val="003C4980"/>
    <w:rsid w:val="003C49EA"/>
    <w:rsid w:val="003C4A19"/>
    <w:rsid w:val="003C4AAA"/>
    <w:rsid w:val="003C4AF9"/>
    <w:rsid w:val="003C4B26"/>
    <w:rsid w:val="003C4B3D"/>
    <w:rsid w:val="003C4B52"/>
    <w:rsid w:val="003C4BAE"/>
    <w:rsid w:val="003C4BC6"/>
    <w:rsid w:val="003C4BFD"/>
    <w:rsid w:val="003C4C0C"/>
    <w:rsid w:val="003C4C19"/>
    <w:rsid w:val="003C4C4E"/>
    <w:rsid w:val="003C4C73"/>
    <w:rsid w:val="003C4C77"/>
    <w:rsid w:val="003C4C9E"/>
    <w:rsid w:val="003C4CB4"/>
    <w:rsid w:val="003C4CB7"/>
    <w:rsid w:val="003C4CF6"/>
    <w:rsid w:val="003C4D58"/>
    <w:rsid w:val="003C4E24"/>
    <w:rsid w:val="003C4E3C"/>
    <w:rsid w:val="003C4EC8"/>
    <w:rsid w:val="003C4F16"/>
    <w:rsid w:val="003C4F2A"/>
    <w:rsid w:val="003C4F78"/>
    <w:rsid w:val="003C4F7B"/>
    <w:rsid w:val="003C4F90"/>
    <w:rsid w:val="003C4F9A"/>
    <w:rsid w:val="003C4FDD"/>
    <w:rsid w:val="003C4FDF"/>
    <w:rsid w:val="003C4FE7"/>
    <w:rsid w:val="003C500E"/>
    <w:rsid w:val="003C5016"/>
    <w:rsid w:val="003C50A4"/>
    <w:rsid w:val="003C50BA"/>
    <w:rsid w:val="003C50D5"/>
    <w:rsid w:val="003C50FB"/>
    <w:rsid w:val="003C511D"/>
    <w:rsid w:val="003C5186"/>
    <w:rsid w:val="003C51EF"/>
    <w:rsid w:val="003C5216"/>
    <w:rsid w:val="003C522A"/>
    <w:rsid w:val="003C5234"/>
    <w:rsid w:val="003C525E"/>
    <w:rsid w:val="003C5260"/>
    <w:rsid w:val="003C526F"/>
    <w:rsid w:val="003C52E7"/>
    <w:rsid w:val="003C5310"/>
    <w:rsid w:val="003C5321"/>
    <w:rsid w:val="003C5335"/>
    <w:rsid w:val="003C5362"/>
    <w:rsid w:val="003C5389"/>
    <w:rsid w:val="003C53B4"/>
    <w:rsid w:val="003C544C"/>
    <w:rsid w:val="003C5453"/>
    <w:rsid w:val="003C54E1"/>
    <w:rsid w:val="003C54E8"/>
    <w:rsid w:val="003C5507"/>
    <w:rsid w:val="003C5517"/>
    <w:rsid w:val="003C55FD"/>
    <w:rsid w:val="003C560C"/>
    <w:rsid w:val="003C560D"/>
    <w:rsid w:val="003C5666"/>
    <w:rsid w:val="003C56D3"/>
    <w:rsid w:val="003C571C"/>
    <w:rsid w:val="003C57B6"/>
    <w:rsid w:val="003C583A"/>
    <w:rsid w:val="003C5870"/>
    <w:rsid w:val="003C587C"/>
    <w:rsid w:val="003C5880"/>
    <w:rsid w:val="003C5888"/>
    <w:rsid w:val="003C589E"/>
    <w:rsid w:val="003C58A3"/>
    <w:rsid w:val="003C58D3"/>
    <w:rsid w:val="003C5904"/>
    <w:rsid w:val="003C591E"/>
    <w:rsid w:val="003C5985"/>
    <w:rsid w:val="003C5996"/>
    <w:rsid w:val="003C59A3"/>
    <w:rsid w:val="003C59CA"/>
    <w:rsid w:val="003C5A01"/>
    <w:rsid w:val="003C5A6C"/>
    <w:rsid w:val="003C5A75"/>
    <w:rsid w:val="003C5AA6"/>
    <w:rsid w:val="003C5AB4"/>
    <w:rsid w:val="003C5B44"/>
    <w:rsid w:val="003C5BB4"/>
    <w:rsid w:val="003C5BCE"/>
    <w:rsid w:val="003C5BD1"/>
    <w:rsid w:val="003C5BDF"/>
    <w:rsid w:val="003C5BFB"/>
    <w:rsid w:val="003C5C01"/>
    <w:rsid w:val="003C5C5A"/>
    <w:rsid w:val="003C5C71"/>
    <w:rsid w:val="003C5CA9"/>
    <w:rsid w:val="003C5CC3"/>
    <w:rsid w:val="003C5CF8"/>
    <w:rsid w:val="003C5D01"/>
    <w:rsid w:val="003C5D04"/>
    <w:rsid w:val="003C5D38"/>
    <w:rsid w:val="003C5D4B"/>
    <w:rsid w:val="003C5D61"/>
    <w:rsid w:val="003C5D93"/>
    <w:rsid w:val="003C5D98"/>
    <w:rsid w:val="003C5DCE"/>
    <w:rsid w:val="003C5E01"/>
    <w:rsid w:val="003C5E2E"/>
    <w:rsid w:val="003C5E55"/>
    <w:rsid w:val="003C5E9E"/>
    <w:rsid w:val="003C5EA1"/>
    <w:rsid w:val="003C5EAC"/>
    <w:rsid w:val="003C5EBA"/>
    <w:rsid w:val="003C5EE4"/>
    <w:rsid w:val="003C5F18"/>
    <w:rsid w:val="003C5F2D"/>
    <w:rsid w:val="003C5F63"/>
    <w:rsid w:val="003C5F76"/>
    <w:rsid w:val="003C5FFF"/>
    <w:rsid w:val="003C6012"/>
    <w:rsid w:val="003C6014"/>
    <w:rsid w:val="003C6075"/>
    <w:rsid w:val="003C6081"/>
    <w:rsid w:val="003C6144"/>
    <w:rsid w:val="003C6147"/>
    <w:rsid w:val="003C6165"/>
    <w:rsid w:val="003C617F"/>
    <w:rsid w:val="003C6194"/>
    <w:rsid w:val="003C61F5"/>
    <w:rsid w:val="003C61FB"/>
    <w:rsid w:val="003C622A"/>
    <w:rsid w:val="003C622B"/>
    <w:rsid w:val="003C6248"/>
    <w:rsid w:val="003C6270"/>
    <w:rsid w:val="003C6282"/>
    <w:rsid w:val="003C628B"/>
    <w:rsid w:val="003C6307"/>
    <w:rsid w:val="003C630E"/>
    <w:rsid w:val="003C6341"/>
    <w:rsid w:val="003C6343"/>
    <w:rsid w:val="003C6348"/>
    <w:rsid w:val="003C6355"/>
    <w:rsid w:val="003C6367"/>
    <w:rsid w:val="003C6391"/>
    <w:rsid w:val="003C63BB"/>
    <w:rsid w:val="003C63BF"/>
    <w:rsid w:val="003C63C8"/>
    <w:rsid w:val="003C63D5"/>
    <w:rsid w:val="003C643A"/>
    <w:rsid w:val="003C6446"/>
    <w:rsid w:val="003C6472"/>
    <w:rsid w:val="003C6482"/>
    <w:rsid w:val="003C648E"/>
    <w:rsid w:val="003C649E"/>
    <w:rsid w:val="003C64A5"/>
    <w:rsid w:val="003C64C2"/>
    <w:rsid w:val="003C653E"/>
    <w:rsid w:val="003C65B2"/>
    <w:rsid w:val="003C6644"/>
    <w:rsid w:val="003C6659"/>
    <w:rsid w:val="003C6672"/>
    <w:rsid w:val="003C6729"/>
    <w:rsid w:val="003C672A"/>
    <w:rsid w:val="003C673F"/>
    <w:rsid w:val="003C6791"/>
    <w:rsid w:val="003C6792"/>
    <w:rsid w:val="003C67BB"/>
    <w:rsid w:val="003C6820"/>
    <w:rsid w:val="003C6824"/>
    <w:rsid w:val="003C6903"/>
    <w:rsid w:val="003C695B"/>
    <w:rsid w:val="003C6970"/>
    <w:rsid w:val="003C6A0C"/>
    <w:rsid w:val="003C6A42"/>
    <w:rsid w:val="003C6A47"/>
    <w:rsid w:val="003C6AC4"/>
    <w:rsid w:val="003C6AC7"/>
    <w:rsid w:val="003C6ADF"/>
    <w:rsid w:val="003C6B26"/>
    <w:rsid w:val="003C6B36"/>
    <w:rsid w:val="003C6B62"/>
    <w:rsid w:val="003C6B79"/>
    <w:rsid w:val="003C6BB0"/>
    <w:rsid w:val="003C6BBF"/>
    <w:rsid w:val="003C6BCB"/>
    <w:rsid w:val="003C6C10"/>
    <w:rsid w:val="003C6C49"/>
    <w:rsid w:val="003C6C56"/>
    <w:rsid w:val="003C6C5A"/>
    <w:rsid w:val="003C6C89"/>
    <w:rsid w:val="003C6CA8"/>
    <w:rsid w:val="003C6CB8"/>
    <w:rsid w:val="003C6CC5"/>
    <w:rsid w:val="003C6CEC"/>
    <w:rsid w:val="003C6CEE"/>
    <w:rsid w:val="003C6D1C"/>
    <w:rsid w:val="003C6D45"/>
    <w:rsid w:val="003C6D7B"/>
    <w:rsid w:val="003C6DA3"/>
    <w:rsid w:val="003C6DB4"/>
    <w:rsid w:val="003C6DD0"/>
    <w:rsid w:val="003C6E45"/>
    <w:rsid w:val="003C6E46"/>
    <w:rsid w:val="003C6E48"/>
    <w:rsid w:val="003C6E74"/>
    <w:rsid w:val="003C6E8D"/>
    <w:rsid w:val="003C6EAB"/>
    <w:rsid w:val="003C6EB7"/>
    <w:rsid w:val="003C6F47"/>
    <w:rsid w:val="003C6F4C"/>
    <w:rsid w:val="003C6F5D"/>
    <w:rsid w:val="003C6F61"/>
    <w:rsid w:val="003C6F75"/>
    <w:rsid w:val="003C6FA7"/>
    <w:rsid w:val="003C6FAB"/>
    <w:rsid w:val="003C6FC9"/>
    <w:rsid w:val="003C6FCB"/>
    <w:rsid w:val="003C6FD4"/>
    <w:rsid w:val="003C7001"/>
    <w:rsid w:val="003C70AA"/>
    <w:rsid w:val="003C70BB"/>
    <w:rsid w:val="003C7105"/>
    <w:rsid w:val="003C713B"/>
    <w:rsid w:val="003C713D"/>
    <w:rsid w:val="003C71F5"/>
    <w:rsid w:val="003C7205"/>
    <w:rsid w:val="003C726A"/>
    <w:rsid w:val="003C7271"/>
    <w:rsid w:val="003C72C6"/>
    <w:rsid w:val="003C72CE"/>
    <w:rsid w:val="003C72EB"/>
    <w:rsid w:val="003C730B"/>
    <w:rsid w:val="003C7310"/>
    <w:rsid w:val="003C731D"/>
    <w:rsid w:val="003C731F"/>
    <w:rsid w:val="003C732C"/>
    <w:rsid w:val="003C7366"/>
    <w:rsid w:val="003C73A6"/>
    <w:rsid w:val="003C73B7"/>
    <w:rsid w:val="003C73C0"/>
    <w:rsid w:val="003C741E"/>
    <w:rsid w:val="003C742C"/>
    <w:rsid w:val="003C745E"/>
    <w:rsid w:val="003C7499"/>
    <w:rsid w:val="003C752B"/>
    <w:rsid w:val="003C753D"/>
    <w:rsid w:val="003C7541"/>
    <w:rsid w:val="003C75C4"/>
    <w:rsid w:val="003C75CA"/>
    <w:rsid w:val="003C75DB"/>
    <w:rsid w:val="003C761D"/>
    <w:rsid w:val="003C764D"/>
    <w:rsid w:val="003C7652"/>
    <w:rsid w:val="003C7653"/>
    <w:rsid w:val="003C770B"/>
    <w:rsid w:val="003C7725"/>
    <w:rsid w:val="003C77DA"/>
    <w:rsid w:val="003C77F6"/>
    <w:rsid w:val="003C77FC"/>
    <w:rsid w:val="003C7817"/>
    <w:rsid w:val="003C783C"/>
    <w:rsid w:val="003C7855"/>
    <w:rsid w:val="003C7876"/>
    <w:rsid w:val="003C78DC"/>
    <w:rsid w:val="003C78F5"/>
    <w:rsid w:val="003C790A"/>
    <w:rsid w:val="003C79EA"/>
    <w:rsid w:val="003C7A2C"/>
    <w:rsid w:val="003C7A30"/>
    <w:rsid w:val="003C7A42"/>
    <w:rsid w:val="003C7A78"/>
    <w:rsid w:val="003C7AA8"/>
    <w:rsid w:val="003C7ACB"/>
    <w:rsid w:val="003C7B5C"/>
    <w:rsid w:val="003C7B86"/>
    <w:rsid w:val="003C7BA8"/>
    <w:rsid w:val="003C7BB8"/>
    <w:rsid w:val="003C7BBE"/>
    <w:rsid w:val="003C7BD6"/>
    <w:rsid w:val="003C7BE5"/>
    <w:rsid w:val="003C7C15"/>
    <w:rsid w:val="003C7C1F"/>
    <w:rsid w:val="003C7C21"/>
    <w:rsid w:val="003C7CAF"/>
    <w:rsid w:val="003C7D0F"/>
    <w:rsid w:val="003C7D1B"/>
    <w:rsid w:val="003C7D2A"/>
    <w:rsid w:val="003C7D5C"/>
    <w:rsid w:val="003C7D8C"/>
    <w:rsid w:val="003C7DAB"/>
    <w:rsid w:val="003C7E1B"/>
    <w:rsid w:val="003C7E74"/>
    <w:rsid w:val="003C7E75"/>
    <w:rsid w:val="003C7EB9"/>
    <w:rsid w:val="003C7EBD"/>
    <w:rsid w:val="003C7EC5"/>
    <w:rsid w:val="003C7EDB"/>
    <w:rsid w:val="003C7EF2"/>
    <w:rsid w:val="003C7F07"/>
    <w:rsid w:val="003C7F15"/>
    <w:rsid w:val="003C7F1E"/>
    <w:rsid w:val="003C7F43"/>
    <w:rsid w:val="003C7F78"/>
    <w:rsid w:val="003C7F9C"/>
    <w:rsid w:val="003C7FC5"/>
    <w:rsid w:val="003C7FEE"/>
    <w:rsid w:val="003C7FFB"/>
    <w:rsid w:val="003D0010"/>
    <w:rsid w:val="003D001B"/>
    <w:rsid w:val="003D0082"/>
    <w:rsid w:val="003D00A7"/>
    <w:rsid w:val="003D00F3"/>
    <w:rsid w:val="003D0140"/>
    <w:rsid w:val="003D015F"/>
    <w:rsid w:val="003D01B0"/>
    <w:rsid w:val="003D01F7"/>
    <w:rsid w:val="003D0233"/>
    <w:rsid w:val="003D0265"/>
    <w:rsid w:val="003D029B"/>
    <w:rsid w:val="003D02E4"/>
    <w:rsid w:val="003D02EB"/>
    <w:rsid w:val="003D02EE"/>
    <w:rsid w:val="003D02F0"/>
    <w:rsid w:val="003D02F6"/>
    <w:rsid w:val="003D032A"/>
    <w:rsid w:val="003D0354"/>
    <w:rsid w:val="003D03C6"/>
    <w:rsid w:val="003D040E"/>
    <w:rsid w:val="003D041E"/>
    <w:rsid w:val="003D0430"/>
    <w:rsid w:val="003D044E"/>
    <w:rsid w:val="003D044F"/>
    <w:rsid w:val="003D0487"/>
    <w:rsid w:val="003D0495"/>
    <w:rsid w:val="003D0519"/>
    <w:rsid w:val="003D051E"/>
    <w:rsid w:val="003D0566"/>
    <w:rsid w:val="003D05C8"/>
    <w:rsid w:val="003D05F5"/>
    <w:rsid w:val="003D05F6"/>
    <w:rsid w:val="003D0651"/>
    <w:rsid w:val="003D0690"/>
    <w:rsid w:val="003D0698"/>
    <w:rsid w:val="003D069E"/>
    <w:rsid w:val="003D06EF"/>
    <w:rsid w:val="003D071D"/>
    <w:rsid w:val="003D07DF"/>
    <w:rsid w:val="003D0824"/>
    <w:rsid w:val="003D0826"/>
    <w:rsid w:val="003D084F"/>
    <w:rsid w:val="003D085A"/>
    <w:rsid w:val="003D0865"/>
    <w:rsid w:val="003D0885"/>
    <w:rsid w:val="003D0886"/>
    <w:rsid w:val="003D08A0"/>
    <w:rsid w:val="003D08B4"/>
    <w:rsid w:val="003D08D2"/>
    <w:rsid w:val="003D0938"/>
    <w:rsid w:val="003D0955"/>
    <w:rsid w:val="003D0961"/>
    <w:rsid w:val="003D097B"/>
    <w:rsid w:val="003D0993"/>
    <w:rsid w:val="003D09B3"/>
    <w:rsid w:val="003D09C2"/>
    <w:rsid w:val="003D09D3"/>
    <w:rsid w:val="003D09FD"/>
    <w:rsid w:val="003D0A17"/>
    <w:rsid w:val="003D0A19"/>
    <w:rsid w:val="003D0A21"/>
    <w:rsid w:val="003D0A3D"/>
    <w:rsid w:val="003D0AA3"/>
    <w:rsid w:val="003D0AD2"/>
    <w:rsid w:val="003D0AE8"/>
    <w:rsid w:val="003D0B02"/>
    <w:rsid w:val="003D0B2C"/>
    <w:rsid w:val="003D0B34"/>
    <w:rsid w:val="003D0B4B"/>
    <w:rsid w:val="003D0B8A"/>
    <w:rsid w:val="003D0BB6"/>
    <w:rsid w:val="003D0BD3"/>
    <w:rsid w:val="003D0C27"/>
    <w:rsid w:val="003D0C2D"/>
    <w:rsid w:val="003D0C46"/>
    <w:rsid w:val="003D0C70"/>
    <w:rsid w:val="003D0C91"/>
    <w:rsid w:val="003D0CC9"/>
    <w:rsid w:val="003D0CE5"/>
    <w:rsid w:val="003D0CF1"/>
    <w:rsid w:val="003D0D49"/>
    <w:rsid w:val="003D0D52"/>
    <w:rsid w:val="003D0D9C"/>
    <w:rsid w:val="003D0DCB"/>
    <w:rsid w:val="003D0DD4"/>
    <w:rsid w:val="003D0E0D"/>
    <w:rsid w:val="003D0E48"/>
    <w:rsid w:val="003D0E63"/>
    <w:rsid w:val="003D0E66"/>
    <w:rsid w:val="003D0E69"/>
    <w:rsid w:val="003D0E72"/>
    <w:rsid w:val="003D0ECF"/>
    <w:rsid w:val="003D0EF2"/>
    <w:rsid w:val="003D0EF5"/>
    <w:rsid w:val="003D0F1B"/>
    <w:rsid w:val="003D0F23"/>
    <w:rsid w:val="003D0F3B"/>
    <w:rsid w:val="003D0F98"/>
    <w:rsid w:val="003D1026"/>
    <w:rsid w:val="003D108F"/>
    <w:rsid w:val="003D1091"/>
    <w:rsid w:val="003D10E6"/>
    <w:rsid w:val="003D10EF"/>
    <w:rsid w:val="003D10F5"/>
    <w:rsid w:val="003D117B"/>
    <w:rsid w:val="003D1190"/>
    <w:rsid w:val="003D1191"/>
    <w:rsid w:val="003D11A7"/>
    <w:rsid w:val="003D11FA"/>
    <w:rsid w:val="003D1210"/>
    <w:rsid w:val="003D125B"/>
    <w:rsid w:val="003D12B2"/>
    <w:rsid w:val="003D12E7"/>
    <w:rsid w:val="003D1309"/>
    <w:rsid w:val="003D1340"/>
    <w:rsid w:val="003D1361"/>
    <w:rsid w:val="003D137F"/>
    <w:rsid w:val="003D13CB"/>
    <w:rsid w:val="003D13EA"/>
    <w:rsid w:val="003D143B"/>
    <w:rsid w:val="003D1468"/>
    <w:rsid w:val="003D14B7"/>
    <w:rsid w:val="003D14C1"/>
    <w:rsid w:val="003D1500"/>
    <w:rsid w:val="003D1511"/>
    <w:rsid w:val="003D154A"/>
    <w:rsid w:val="003D1598"/>
    <w:rsid w:val="003D15DC"/>
    <w:rsid w:val="003D15E6"/>
    <w:rsid w:val="003D1603"/>
    <w:rsid w:val="003D160D"/>
    <w:rsid w:val="003D160E"/>
    <w:rsid w:val="003D1616"/>
    <w:rsid w:val="003D1651"/>
    <w:rsid w:val="003D16AF"/>
    <w:rsid w:val="003D16B5"/>
    <w:rsid w:val="003D16CC"/>
    <w:rsid w:val="003D16F6"/>
    <w:rsid w:val="003D172A"/>
    <w:rsid w:val="003D1749"/>
    <w:rsid w:val="003D1764"/>
    <w:rsid w:val="003D176B"/>
    <w:rsid w:val="003D17A3"/>
    <w:rsid w:val="003D182B"/>
    <w:rsid w:val="003D182D"/>
    <w:rsid w:val="003D1850"/>
    <w:rsid w:val="003D1877"/>
    <w:rsid w:val="003D188F"/>
    <w:rsid w:val="003D18AB"/>
    <w:rsid w:val="003D18C5"/>
    <w:rsid w:val="003D195A"/>
    <w:rsid w:val="003D1983"/>
    <w:rsid w:val="003D1A3D"/>
    <w:rsid w:val="003D1A7E"/>
    <w:rsid w:val="003D1AA2"/>
    <w:rsid w:val="003D1AB2"/>
    <w:rsid w:val="003D1AD2"/>
    <w:rsid w:val="003D1ADC"/>
    <w:rsid w:val="003D1AEC"/>
    <w:rsid w:val="003D1AF1"/>
    <w:rsid w:val="003D1B4D"/>
    <w:rsid w:val="003D1B51"/>
    <w:rsid w:val="003D1BCE"/>
    <w:rsid w:val="003D1BE9"/>
    <w:rsid w:val="003D1C10"/>
    <w:rsid w:val="003D1C1A"/>
    <w:rsid w:val="003D1C41"/>
    <w:rsid w:val="003D1C6A"/>
    <w:rsid w:val="003D1C70"/>
    <w:rsid w:val="003D1CD3"/>
    <w:rsid w:val="003D1CE3"/>
    <w:rsid w:val="003D1D17"/>
    <w:rsid w:val="003D1D1D"/>
    <w:rsid w:val="003D1D78"/>
    <w:rsid w:val="003D1D85"/>
    <w:rsid w:val="003D1DA8"/>
    <w:rsid w:val="003D1DB1"/>
    <w:rsid w:val="003D1DF2"/>
    <w:rsid w:val="003D1E08"/>
    <w:rsid w:val="003D1E51"/>
    <w:rsid w:val="003D1F61"/>
    <w:rsid w:val="003D1F8D"/>
    <w:rsid w:val="003D1FA7"/>
    <w:rsid w:val="003D1FAC"/>
    <w:rsid w:val="003D1FDF"/>
    <w:rsid w:val="003D201F"/>
    <w:rsid w:val="003D20BC"/>
    <w:rsid w:val="003D20F9"/>
    <w:rsid w:val="003D211C"/>
    <w:rsid w:val="003D2196"/>
    <w:rsid w:val="003D219D"/>
    <w:rsid w:val="003D222E"/>
    <w:rsid w:val="003D223C"/>
    <w:rsid w:val="003D2258"/>
    <w:rsid w:val="003D2273"/>
    <w:rsid w:val="003D2281"/>
    <w:rsid w:val="003D229D"/>
    <w:rsid w:val="003D22A8"/>
    <w:rsid w:val="003D22B9"/>
    <w:rsid w:val="003D22C3"/>
    <w:rsid w:val="003D22C4"/>
    <w:rsid w:val="003D2320"/>
    <w:rsid w:val="003D2340"/>
    <w:rsid w:val="003D234C"/>
    <w:rsid w:val="003D2366"/>
    <w:rsid w:val="003D2370"/>
    <w:rsid w:val="003D23BA"/>
    <w:rsid w:val="003D23DF"/>
    <w:rsid w:val="003D240D"/>
    <w:rsid w:val="003D2413"/>
    <w:rsid w:val="003D2414"/>
    <w:rsid w:val="003D243E"/>
    <w:rsid w:val="003D245C"/>
    <w:rsid w:val="003D2477"/>
    <w:rsid w:val="003D2489"/>
    <w:rsid w:val="003D24E9"/>
    <w:rsid w:val="003D24FA"/>
    <w:rsid w:val="003D2507"/>
    <w:rsid w:val="003D2519"/>
    <w:rsid w:val="003D2526"/>
    <w:rsid w:val="003D253D"/>
    <w:rsid w:val="003D255C"/>
    <w:rsid w:val="003D256D"/>
    <w:rsid w:val="003D2579"/>
    <w:rsid w:val="003D257A"/>
    <w:rsid w:val="003D25A5"/>
    <w:rsid w:val="003D25EE"/>
    <w:rsid w:val="003D261C"/>
    <w:rsid w:val="003D2632"/>
    <w:rsid w:val="003D268D"/>
    <w:rsid w:val="003D26BB"/>
    <w:rsid w:val="003D26C6"/>
    <w:rsid w:val="003D26C9"/>
    <w:rsid w:val="003D26D5"/>
    <w:rsid w:val="003D26E0"/>
    <w:rsid w:val="003D26E5"/>
    <w:rsid w:val="003D2745"/>
    <w:rsid w:val="003D2768"/>
    <w:rsid w:val="003D276F"/>
    <w:rsid w:val="003D27AB"/>
    <w:rsid w:val="003D27DE"/>
    <w:rsid w:val="003D27E8"/>
    <w:rsid w:val="003D27F6"/>
    <w:rsid w:val="003D2800"/>
    <w:rsid w:val="003D2810"/>
    <w:rsid w:val="003D281B"/>
    <w:rsid w:val="003D285E"/>
    <w:rsid w:val="003D2872"/>
    <w:rsid w:val="003D288D"/>
    <w:rsid w:val="003D290C"/>
    <w:rsid w:val="003D293A"/>
    <w:rsid w:val="003D2958"/>
    <w:rsid w:val="003D296C"/>
    <w:rsid w:val="003D29A6"/>
    <w:rsid w:val="003D29C2"/>
    <w:rsid w:val="003D2A35"/>
    <w:rsid w:val="003D2A44"/>
    <w:rsid w:val="003D2ADD"/>
    <w:rsid w:val="003D2AFB"/>
    <w:rsid w:val="003D2B03"/>
    <w:rsid w:val="003D2B08"/>
    <w:rsid w:val="003D2B0D"/>
    <w:rsid w:val="003D2B14"/>
    <w:rsid w:val="003D2B15"/>
    <w:rsid w:val="003D2B34"/>
    <w:rsid w:val="003D2B37"/>
    <w:rsid w:val="003D2B3E"/>
    <w:rsid w:val="003D2B58"/>
    <w:rsid w:val="003D2B98"/>
    <w:rsid w:val="003D2BA9"/>
    <w:rsid w:val="003D2BAC"/>
    <w:rsid w:val="003D2BD8"/>
    <w:rsid w:val="003D2BE5"/>
    <w:rsid w:val="003D2BF0"/>
    <w:rsid w:val="003D2C85"/>
    <w:rsid w:val="003D2CC9"/>
    <w:rsid w:val="003D2D13"/>
    <w:rsid w:val="003D2D29"/>
    <w:rsid w:val="003D2D2D"/>
    <w:rsid w:val="003D2D4B"/>
    <w:rsid w:val="003D2DE3"/>
    <w:rsid w:val="003D2E06"/>
    <w:rsid w:val="003D2E5C"/>
    <w:rsid w:val="003D2E68"/>
    <w:rsid w:val="003D2E6B"/>
    <w:rsid w:val="003D2E7D"/>
    <w:rsid w:val="003D2E90"/>
    <w:rsid w:val="003D2EB4"/>
    <w:rsid w:val="003D2EBD"/>
    <w:rsid w:val="003D2EBF"/>
    <w:rsid w:val="003D2EC4"/>
    <w:rsid w:val="003D2ED9"/>
    <w:rsid w:val="003D2EE8"/>
    <w:rsid w:val="003D2EEC"/>
    <w:rsid w:val="003D2F42"/>
    <w:rsid w:val="003D2F67"/>
    <w:rsid w:val="003D2F91"/>
    <w:rsid w:val="003D2FB4"/>
    <w:rsid w:val="003D2FDD"/>
    <w:rsid w:val="003D305D"/>
    <w:rsid w:val="003D307C"/>
    <w:rsid w:val="003D30B2"/>
    <w:rsid w:val="003D30B4"/>
    <w:rsid w:val="003D3114"/>
    <w:rsid w:val="003D315E"/>
    <w:rsid w:val="003D3160"/>
    <w:rsid w:val="003D316B"/>
    <w:rsid w:val="003D318D"/>
    <w:rsid w:val="003D31BB"/>
    <w:rsid w:val="003D31DB"/>
    <w:rsid w:val="003D31DC"/>
    <w:rsid w:val="003D31E0"/>
    <w:rsid w:val="003D320C"/>
    <w:rsid w:val="003D3223"/>
    <w:rsid w:val="003D32C3"/>
    <w:rsid w:val="003D332E"/>
    <w:rsid w:val="003D33A3"/>
    <w:rsid w:val="003D33A7"/>
    <w:rsid w:val="003D33BB"/>
    <w:rsid w:val="003D33C1"/>
    <w:rsid w:val="003D33CC"/>
    <w:rsid w:val="003D33D5"/>
    <w:rsid w:val="003D344A"/>
    <w:rsid w:val="003D3462"/>
    <w:rsid w:val="003D34BC"/>
    <w:rsid w:val="003D3508"/>
    <w:rsid w:val="003D3512"/>
    <w:rsid w:val="003D3517"/>
    <w:rsid w:val="003D3544"/>
    <w:rsid w:val="003D3552"/>
    <w:rsid w:val="003D355A"/>
    <w:rsid w:val="003D35AC"/>
    <w:rsid w:val="003D365D"/>
    <w:rsid w:val="003D3683"/>
    <w:rsid w:val="003D368D"/>
    <w:rsid w:val="003D36AE"/>
    <w:rsid w:val="003D36B3"/>
    <w:rsid w:val="003D36B6"/>
    <w:rsid w:val="003D36B9"/>
    <w:rsid w:val="003D3710"/>
    <w:rsid w:val="003D3725"/>
    <w:rsid w:val="003D3768"/>
    <w:rsid w:val="003D3797"/>
    <w:rsid w:val="003D3819"/>
    <w:rsid w:val="003D3826"/>
    <w:rsid w:val="003D3847"/>
    <w:rsid w:val="003D3868"/>
    <w:rsid w:val="003D3874"/>
    <w:rsid w:val="003D3877"/>
    <w:rsid w:val="003D387C"/>
    <w:rsid w:val="003D38CB"/>
    <w:rsid w:val="003D38ED"/>
    <w:rsid w:val="003D3903"/>
    <w:rsid w:val="003D395E"/>
    <w:rsid w:val="003D3976"/>
    <w:rsid w:val="003D39E1"/>
    <w:rsid w:val="003D3A19"/>
    <w:rsid w:val="003D3A41"/>
    <w:rsid w:val="003D3A44"/>
    <w:rsid w:val="003D3A47"/>
    <w:rsid w:val="003D3A68"/>
    <w:rsid w:val="003D3AA2"/>
    <w:rsid w:val="003D3AAC"/>
    <w:rsid w:val="003D3ACE"/>
    <w:rsid w:val="003D3AE3"/>
    <w:rsid w:val="003D3AED"/>
    <w:rsid w:val="003D3B82"/>
    <w:rsid w:val="003D3B92"/>
    <w:rsid w:val="003D3BA7"/>
    <w:rsid w:val="003D3BDC"/>
    <w:rsid w:val="003D3C05"/>
    <w:rsid w:val="003D3C17"/>
    <w:rsid w:val="003D3C29"/>
    <w:rsid w:val="003D3C35"/>
    <w:rsid w:val="003D3C59"/>
    <w:rsid w:val="003D3C75"/>
    <w:rsid w:val="003D3CC8"/>
    <w:rsid w:val="003D3CE8"/>
    <w:rsid w:val="003D3D05"/>
    <w:rsid w:val="003D3D2E"/>
    <w:rsid w:val="003D3D3B"/>
    <w:rsid w:val="003D3D83"/>
    <w:rsid w:val="003D3D92"/>
    <w:rsid w:val="003D3DD6"/>
    <w:rsid w:val="003D3E2C"/>
    <w:rsid w:val="003D3EA0"/>
    <w:rsid w:val="003D3EB0"/>
    <w:rsid w:val="003D3EDA"/>
    <w:rsid w:val="003D3EE5"/>
    <w:rsid w:val="003D3EF7"/>
    <w:rsid w:val="003D3F07"/>
    <w:rsid w:val="003D3F42"/>
    <w:rsid w:val="003D3F52"/>
    <w:rsid w:val="003D3F5C"/>
    <w:rsid w:val="003D3F87"/>
    <w:rsid w:val="003D3F8E"/>
    <w:rsid w:val="003D3FA0"/>
    <w:rsid w:val="003D3FCD"/>
    <w:rsid w:val="003D3FD1"/>
    <w:rsid w:val="003D3FD9"/>
    <w:rsid w:val="003D3FFA"/>
    <w:rsid w:val="003D4036"/>
    <w:rsid w:val="003D403F"/>
    <w:rsid w:val="003D4044"/>
    <w:rsid w:val="003D4047"/>
    <w:rsid w:val="003D405B"/>
    <w:rsid w:val="003D40B6"/>
    <w:rsid w:val="003D4102"/>
    <w:rsid w:val="003D4103"/>
    <w:rsid w:val="003D4105"/>
    <w:rsid w:val="003D4118"/>
    <w:rsid w:val="003D4135"/>
    <w:rsid w:val="003D4176"/>
    <w:rsid w:val="003D417F"/>
    <w:rsid w:val="003D4188"/>
    <w:rsid w:val="003D4198"/>
    <w:rsid w:val="003D41B1"/>
    <w:rsid w:val="003D41C5"/>
    <w:rsid w:val="003D41DE"/>
    <w:rsid w:val="003D4204"/>
    <w:rsid w:val="003D4206"/>
    <w:rsid w:val="003D4258"/>
    <w:rsid w:val="003D42AF"/>
    <w:rsid w:val="003D42B4"/>
    <w:rsid w:val="003D42D7"/>
    <w:rsid w:val="003D4319"/>
    <w:rsid w:val="003D433F"/>
    <w:rsid w:val="003D4341"/>
    <w:rsid w:val="003D4385"/>
    <w:rsid w:val="003D43A2"/>
    <w:rsid w:val="003D43B7"/>
    <w:rsid w:val="003D43C5"/>
    <w:rsid w:val="003D43CB"/>
    <w:rsid w:val="003D43E3"/>
    <w:rsid w:val="003D43E6"/>
    <w:rsid w:val="003D4420"/>
    <w:rsid w:val="003D442D"/>
    <w:rsid w:val="003D4496"/>
    <w:rsid w:val="003D44CB"/>
    <w:rsid w:val="003D44FA"/>
    <w:rsid w:val="003D450C"/>
    <w:rsid w:val="003D4543"/>
    <w:rsid w:val="003D4555"/>
    <w:rsid w:val="003D459E"/>
    <w:rsid w:val="003D45B4"/>
    <w:rsid w:val="003D45E6"/>
    <w:rsid w:val="003D45F7"/>
    <w:rsid w:val="003D4634"/>
    <w:rsid w:val="003D469A"/>
    <w:rsid w:val="003D469C"/>
    <w:rsid w:val="003D46A4"/>
    <w:rsid w:val="003D46D8"/>
    <w:rsid w:val="003D46F8"/>
    <w:rsid w:val="003D470B"/>
    <w:rsid w:val="003D4721"/>
    <w:rsid w:val="003D476C"/>
    <w:rsid w:val="003D477D"/>
    <w:rsid w:val="003D47F3"/>
    <w:rsid w:val="003D47FF"/>
    <w:rsid w:val="003D4864"/>
    <w:rsid w:val="003D4884"/>
    <w:rsid w:val="003D489B"/>
    <w:rsid w:val="003D489D"/>
    <w:rsid w:val="003D48DE"/>
    <w:rsid w:val="003D4922"/>
    <w:rsid w:val="003D4928"/>
    <w:rsid w:val="003D492D"/>
    <w:rsid w:val="003D495C"/>
    <w:rsid w:val="003D4974"/>
    <w:rsid w:val="003D4A2C"/>
    <w:rsid w:val="003D4AA0"/>
    <w:rsid w:val="003D4AB4"/>
    <w:rsid w:val="003D4AB7"/>
    <w:rsid w:val="003D4AC6"/>
    <w:rsid w:val="003D4B5B"/>
    <w:rsid w:val="003D4B5F"/>
    <w:rsid w:val="003D4B83"/>
    <w:rsid w:val="003D4B9D"/>
    <w:rsid w:val="003D4BDF"/>
    <w:rsid w:val="003D4BE3"/>
    <w:rsid w:val="003D4C0C"/>
    <w:rsid w:val="003D4C15"/>
    <w:rsid w:val="003D4C2A"/>
    <w:rsid w:val="003D4C2E"/>
    <w:rsid w:val="003D4C70"/>
    <w:rsid w:val="003D4CBA"/>
    <w:rsid w:val="003D4CD6"/>
    <w:rsid w:val="003D4CDD"/>
    <w:rsid w:val="003D4D0E"/>
    <w:rsid w:val="003D4D0F"/>
    <w:rsid w:val="003D4D13"/>
    <w:rsid w:val="003D4D4F"/>
    <w:rsid w:val="003D4D5C"/>
    <w:rsid w:val="003D4D5D"/>
    <w:rsid w:val="003D4D66"/>
    <w:rsid w:val="003D4D9B"/>
    <w:rsid w:val="003D4DA7"/>
    <w:rsid w:val="003D4DE0"/>
    <w:rsid w:val="003D4DE9"/>
    <w:rsid w:val="003D4E1E"/>
    <w:rsid w:val="003D4E70"/>
    <w:rsid w:val="003D4EAB"/>
    <w:rsid w:val="003D4EAD"/>
    <w:rsid w:val="003D4ECE"/>
    <w:rsid w:val="003D4EF1"/>
    <w:rsid w:val="003D4EF2"/>
    <w:rsid w:val="003D4EF8"/>
    <w:rsid w:val="003D4F09"/>
    <w:rsid w:val="003D4F95"/>
    <w:rsid w:val="003D4FA7"/>
    <w:rsid w:val="003D4FD9"/>
    <w:rsid w:val="003D502C"/>
    <w:rsid w:val="003D5031"/>
    <w:rsid w:val="003D5068"/>
    <w:rsid w:val="003D5086"/>
    <w:rsid w:val="003D509F"/>
    <w:rsid w:val="003D50A4"/>
    <w:rsid w:val="003D50DC"/>
    <w:rsid w:val="003D5183"/>
    <w:rsid w:val="003D519A"/>
    <w:rsid w:val="003D51B2"/>
    <w:rsid w:val="003D51B4"/>
    <w:rsid w:val="003D51C1"/>
    <w:rsid w:val="003D51CD"/>
    <w:rsid w:val="003D51D7"/>
    <w:rsid w:val="003D5225"/>
    <w:rsid w:val="003D524B"/>
    <w:rsid w:val="003D524F"/>
    <w:rsid w:val="003D526F"/>
    <w:rsid w:val="003D5290"/>
    <w:rsid w:val="003D529B"/>
    <w:rsid w:val="003D5318"/>
    <w:rsid w:val="003D533B"/>
    <w:rsid w:val="003D533C"/>
    <w:rsid w:val="003D536E"/>
    <w:rsid w:val="003D53B0"/>
    <w:rsid w:val="003D53BF"/>
    <w:rsid w:val="003D53C9"/>
    <w:rsid w:val="003D53D4"/>
    <w:rsid w:val="003D53E9"/>
    <w:rsid w:val="003D53F5"/>
    <w:rsid w:val="003D5452"/>
    <w:rsid w:val="003D5498"/>
    <w:rsid w:val="003D54D1"/>
    <w:rsid w:val="003D54D3"/>
    <w:rsid w:val="003D5575"/>
    <w:rsid w:val="003D55A7"/>
    <w:rsid w:val="003D55CB"/>
    <w:rsid w:val="003D55E2"/>
    <w:rsid w:val="003D560D"/>
    <w:rsid w:val="003D5628"/>
    <w:rsid w:val="003D5634"/>
    <w:rsid w:val="003D5656"/>
    <w:rsid w:val="003D5659"/>
    <w:rsid w:val="003D565C"/>
    <w:rsid w:val="003D5660"/>
    <w:rsid w:val="003D5703"/>
    <w:rsid w:val="003D5720"/>
    <w:rsid w:val="003D575D"/>
    <w:rsid w:val="003D575E"/>
    <w:rsid w:val="003D5764"/>
    <w:rsid w:val="003D57D5"/>
    <w:rsid w:val="003D5807"/>
    <w:rsid w:val="003D5809"/>
    <w:rsid w:val="003D58A9"/>
    <w:rsid w:val="003D5912"/>
    <w:rsid w:val="003D59A7"/>
    <w:rsid w:val="003D59CC"/>
    <w:rsid w:val="003D59FA"/>
    <w:rsid w:val="003D5A11"/>
    <w:rsid w:val="003D5A20"/>
    <w:rsid w:val="003D5A21"/>
    <w:rsid w:val="003D5A8B"/>
    <w:rsid w:val="003D5AAC"/>
    <w:rsid w:val="003D5AFE"/>
    <w:rsid w:val="003D5B25"/>
    <w:rsid w:val="003D5B9E"/>
    <w:rsid w:val="003D5BD0"/>
    <w:rsid w:val="003D5C3E"/>
    <w:rsid w:val="003D5C4A"/>
    <w:rsid w:val="003D5C4F"/>
    <w:rsid w:val="003D5C60"/>
    <w:rsid w:val="003D5C80"/>
    <w:rsid w:val="003D5CA2"/>
    <w:rsid w:val="003D5CC5"/>
    <w:rsid w:val="003D5D23"/>
    <w:rsid w:val="003D5D6A"/>
    <w:rsid w:val="003D5DB0"/>
    <w:rsid w:val="003D5DBC"/>
    <w:rsid w:val="003D5E3C"/>
    <w:rsid w:val="003D5E79"/>
    <w:rsid w:val="003D5E81"/>
    <w:rsid w:val="003D5E9B"/>
    <w:rsid w:val="003D5F6A"/>
    <w:rsid w:val="003D5F76"/>
    <w:rsid w:val="003D5F8F"/>
    <w:rsid w:val="003D5FD9"/>
    <w:rsid w:val="003D5FEC"/>
    <w:rsid w:val="003D5FF0"/>
    <w:rsid w:val="003D5FF7"/>
    <w:rsid w:val="003D6041"/>
    <w:rsid w:val="003D605F"/>
    <w:rsid w:val="003D60DB"/>
    <w:rsid w:val="003D60E7"/>
    <w:rsid w:val="003D6139"/>
    <w:rsid w:val="003D615E"/>
    <w:rsid w:val="003D619F"/>
    <w:rsid w:val="003D61A4"/>
    <w:rsid w:val="003D61DE"/>
    <w:rsid w:val="003D6207"/>
    <w:rsid w:val="003D6212"/>
    <w:rsid w:val="003D6221"/>
    <w:rsid w:val="003D6252"/>
    <w:rsid w:val="003D6262"/>
    <w:rsid w:val="003D626E"/>
    <w:rsid w:val="003D6284"/>
    <w:rsid w:val="003D62D0"/>
    <w:rsid w:val="003D6322"/>
    <w:rsid w:val="003D6367"/>
    <w:rsid w:val="003D639B"/>
    <w:rsid w:val="003D63A5"/>
    <w:rsid w:val="003D63B9"/>
    <w:rsid w:val="003D63DE"/>
    <w:rsid w:val="003D63EA"/>
    <w:rsid w:val="003D647F"/>
    <w:rsid w:val="003D6482"/>
    <w:rsid w:val="003D6495"/>
    <w:rsid w:val="003D64A8"/>
    <w:rsid w:val="003D64AC"/>
    <w:rsid w:val="003D64B6"/>
    <w:rsid w:val="003D6514"/>
    <w:rsid w:val="003D654F"/>
    <w:rsid w:val="003D65C4"/>
    <w:rsid w:val="003D6633"/>
    <w:rsid w:val="003D6656"/>
    <w:rsid w:val="003D6673"/>
    <w:rsid w:val="003D66A2"/>
    <w:rsid w:val="003D66AC"/>
    <w:rsid w:val="003D66E2"/>
    <w:rsid w:val="003D673F"/>
    <w:rsid w:val="003D677D"/>
    <w:rsid w:val="003D6789"/>
    <w:rsid w:val="003D67CA"/>
    <w:rsid w:val="003D6814"/>
    <w:rsid w:val="003D686A"/>
    <w:rsid w:val="003D687E"/>
    <w:rsid w:val="003D68D5"/>
    <w:rsid w:val="003D68E0"/>
    <w:rsid w:val="003D68E9"/>
    <w:rsid w:val="003D68ED"/>
    <w:rsid w:val="003D6903"/>
    <w:rsid w:val="003D6921"/>
    <w:rsid w:val="003D6941"/>
    <w:rsid w:val="003D6971"/>
    <w:rsid w:val="003D6980"/>
    <w:rsid w:val="003D699F"/>
    <w:rsid w:val="003D69B4"/>
    <w:rsid w:val="003D69C4"/>
    <w:rsid w:val="003D69CE"/>
    <w:rsid w:val="003D69D0"/>
    <w:rsid w:val="003D6A31"/>
    <w:rsid w:val="003D6A64"/>
    <w:rsid w:val="003D6AA8"/>
    <w:rsid w:val="003D6AAE"/>
    <w:rsid w:val="003D6B2A"/>
    <w:rsid w:val="003D6B48"/>
    <w:rsid w:val="003D6BC2"/>
    <w:rsid w:val="003D6C48"/>
    <w:rsid w:val="003D6D50"/>
    <w:rsid w:val="003D6D62"/>
    <w:rsid w:val="003D6D91"/>
    <w:rsid w:val="003D6DA2"/>
    <w:rsid w:val="003D6DBE"/>
    <w:rsid w:val="003D6DCF"/>
    <w:rsid w:val="003D6E11"/>
    <w:rsid w:val="003D6E4B"/>
    <w:rsid w:val="003D6E64"/>
    <w:rsid w:val="003D6E9D"/>
    <w:rsid w:val="003D6EA3"/>
    <w:rsid w:val="003D6EB7"/>
    <w:rsid w:val="003D6F1D"/>
    <w:rsid w:val="003D6F2C"/>
    <w:rsid w:val="003D6F6C"/>
    <w:rsid w:val="003D6F72"/>
    <w:rsid w:val="003D6FDF"/>
    <w:rsid w:val="003D6FFC"/>
    <w:rsid w:val="003D7049"/>
    <w:rsid w:val="003D7070"/>
    <w:rsid w:val="003D7090"/>
    <w:rsid w:val="003D7098"/>
    <w:rsid w:val="003D70C3"/>
    <w:rsid w:val="003D710B"/>
    <w:rsid w:val="003D711A"/>
    <w:rsid w:val="003D7154"/>
    <w:rsid w:val="003D7162"/>
    <w:rsid w:val="003D718A"/>
    <w:rsid w:val="003D719D"/>
    <w:rsid w:val="003D71C1"/>
    <w:rsid w:val="003D71E8"/>
    <w:rsid w:val="003D7240"/>
    <w:rsid w:val="003D727D"/>
    <w:rsid w:val="003D7297"/>
    <w:rsid w:val="003D729B"/>
    <w:rsid w:val="003D72FA"/>
    <w:rsid w:val="003D7335"/>
    <w:rsid w:val="003D7337"/>
    <w:rsid w:val="003D7352"/>
    <w:rsid w:val="003D73B5"/>
    <w:rsid w:val="003D73CC"/>
    <w:rsid w:val="003D7456"/>
    <w:rsid w:val="003D747D"/>
    <w:rsid w:val="003D74B2"/>
    <w:rsid w:val="003D7563"/>
    <w:rsid w:val="003D7580"/>
    <w:rsid w:val="003D759B"/>
    <w:rsid w:val="003D75D5"/>
    <w:rsid w:val="003D75F3"/>
    <w:rsid w:val="003D7644"/>
    <w:rsid w:val="003D7645"/>
    <w:rsid w:val="003D7672"/>
    <w:rsid w:val="003D7674"/>
    <w:rsid w:val="003D76C3"/>
    <w:rsid w:val="003D76E6"/>
    <w:rsid w:val="003D76E8"/>
    <w:rsid w:val="003D76F9"/>
    <w:rsid w:val="003D771F"/>
    <w:rsid w:val="003D772B"/>
    <w:rsid w:val="003D77B9"/>
    <w:rsid w:val="003D77C9"/>
    <w:rsid w:val="003D77D3"/>
    <w:rsid w:val="003D77E1"/>
    <w:rsid w:val="003D77F9"/>
    <w:rsid w:val="003D781A"/>
    <w:rsid w:val="003D784B"/>
    <w:rsid w:val="003D7882"/>
    <w:rsid w:val="003D788D"/>
    <w:rsid w:val="003D789E"/>
    <w:rsid w:val="003D78AB"/>
    <w:rsid w:val="003D7920"/>
    <w:rsid w:val="003D7925"/>
    <w:rsid w:val="003D7949"/>
    <w:rsid w:val="003D794F"/>
    <w:rsid w:val="003D798A"/>
    <w:rsid w:val="003D7996"/>
    <w:rsid w:val="003D7AC7"/>
    <w:rsid w:val="003D7AD9"/>
    <w:rsid w:val="003D7AEE"/>
    <w:rsid w:val="003D7AF3"/>
    <w:rsid w:val="003D7B0D"/>
    <w:rsid w:val="003D7B21"/>
    <w:rsid w:val="003D7B25"/>
    <w:rsid w:val="003D7B48"/>
    <w:rsid w:val="003D7B64"/>
    <w:rsid w:val="003D7B68"/>
    <w:rsid w:val="003D7B74"/>
    <w:rsid w:val="003D7BB1"/>
    <w:rsid w:val="003D7BBE"/>
    <w:rsid w:val="003D7C31"/>
    <w:rsid w:val="003D7C60"/>
    <w:rsid w:val="003D7C67"/>
    <w:rsid w:val="003D7CBD"/>
    <w:rsid w:val="003D7CEE"/>
    <w:rsid w:val="003D7DA4"/>
    <w:rsid w:val="003D7DC4"/>
    <w:rsid w:val="003D7DD4"/>
    <w:rsid w:val="003D7E1C"/>
    <w:rsid w:val="003D7E7A"/>
    <w:rsid w:val="003D7E7C"/>
    <w:rsid w:val="003D7ED6"/>
    <w:rsid w:val="003D7F83"/>
    <w:rsid w:val="003D7FA0"/>
    <w:rsid w:val="003D7FCF"/>
    <w:rsid w:val="003E0007"/>
    <w:rsid w:val="003E000F"/>
    <w:rsid w:val="003E0012"/>
    <w:rsid w:val="003E009F"/>
    <w:rsid w:val="003E00CC"/>
    <w:rsid w:val="003E00E8"/>
    <w:rsid w:val="003E00E9"/>
    <w:rsid w:val="003E00F1"/>
    <w:rsid w:val="003E00F6"/>
    <w:rsid w:val="003E00FF"/>
    <w:rsid w:val="003E0111"/>
    <w:rsid w:val="003E0145"/>
    <w:rsid w:val="003E015B"/>
    <w:rsid w:val="003E01C9"/>
    <w:rsid w:val="003E01F5"/>
    <w:rsid w:val="003E0264"/>
    <w:rsid w:val="003E0318"/>
    <w:rsid w:val="003E0343"/>
    <w:rsid w:val="003E036D"/>
    <w:rsid w:val="003E0377"/>
    <w:rsid w:val="003E03B8"/>
    <w:rsid w:val="003E03DD"/>
    <w:rsid w:val="003E03E4"/>
    <w:rsid w:val="003E043F"/>
    <w:rsid w:val="003E0475"/>
    <w:rsid w:val="003E0477"/>
    <w:rsid w:val="003E0482"/>
    <w:rsid w:val="003E0497"/>
    <w:rsid w:val="003E04B8"/>
    <w:rsid w:val="003E04CC"/>
    <w:rsid w:val="003E04E1"/>
    <w:rsid w:val="003E04E5"/>
    <w:rsid w:val="003E054E"/>
    <w:rsid w:val="003E0573"/>
    <w:rsid w:val="003E05D3"/>
    <w:rsid w:val="003E0635"/>
    <w:rsid w:val="003E064C"/>
    <w:rsid w:val="003E0667"/>
    <w:rsid w:val="003E06DC"/>
    <w:rsid w:val="003E06F9"/>
    <w:rsid w:val="003E070E"/>
    <w:rsid w:val="003E0719"/>
    <w:rsid w:val="003E0720"/>
    <w:rsid w:val="003E0737"/>
    <w:rsid w:val="003E0759"/>
    <w:rsid w:val="003E07A3"/>
    <w:rsid w:val="003E07B1"/>
    <w:rsid w:val="003E07B6"/>
    <w:rsid w:val="003E07C1"/>
    <w:rsid w:val="003E07C8"/>
    <w:rsid w:val="003E082C"/>
    <w:rsid w:val="003E0876"/>
    <w:rsid w:val="003E090B"/>
    <w:rsid w:val="003E091B"/>
    <w:rsid w:val="003E0920"/>
    <w:rsid w:val="003E0950"/>
    <w:rsid w:val="003E0955"/>
    <w:rsid w:val="003E0956"/>
    <w:rsid w:val="003E0970"/>
    <w:rsid w:val="003E09C2"/>
    <w:rsid w:val="003E09D4"/>
    <w:rsid w:val="003E0AA3"/>
    <w:rsid w:val="003E0AA5"/>
    <w:rsid w:val="003E0B3A"/>
    <w:rsid w:val="003E0B46"/>
    <w:rsid w:val="003E0B5A"/>
    <w:rsid w:val="003E0B68"/>
    <w:rsid w:val="003E0B85"/>
    <w:rsid w:val="003E0B98"/>
    <w:rsid w:val="003E0B9F"/>
    <w:rsid w:val="003E0BA5"/>
    <w:rsid w:val="003E0BB1"/>
    <w:rsid w:val="003E0BCB"/>
    <w:rsid w:val="003E0BD3"/>
    <w:rsid w:val="003E0BE3"/>
    <w:rsid w:val="003E0BFF"/>
    <w:rsid w:val="003E0C47"/>
    <w:rsid w:val="003E0C6A"/>
    <w:rsid w:val="003E0CE4"/>
    <w:rsid w:val="003E0CE8"/>
    <w:rsid w:val="003E0CFA"/>
    <w:rsid w:val="003E0D1D"/>
    <w:rsid w:val="003E0D22"/>
    <w:rsid w:val="003E0D31"/>
    <w:rsid w:val="003E0D36"/>
    <w:rsid w:val="003E0D3C"/>
    <w:rsid w:val="003E0D80"/>
    <w:rsid w:val="003E0DCD"/>
    <w:rsid w:val="003E0DD3"/>
    <w:rsid w:val="003E0DE8"/>
    <w:rsid w:val="003E0DED"/>
    <w:rsid w:val="003E0E43"/>
    <w:rsid w:val="003E0E59"/>
    <w:rsid w:val="003E0E60"/>
    <w:rsid w:val="003E0E97"/>
    <w:rsid w:val="003E0EB4"/>
    <w:rsid w:val="003E0EE6"/>
    <w:rsid w:val="003E0F8F"/>
    <w:rsid w:val="003E0FA3"/>
    <w:rsid w:val="003E0FF0"/>
    <w:rsid w:val="003E1032"/>
    <w:rsid w:val="003E104D"/>
    <w:rsid w:val="003E114D"/>
    <w:rsid w:val="003E1156"/>
    <w:rsid w:val="003E1195"/>
    <w:rsid w:val="003E119C"/>
    <w:rsid w:val="003E11FD"/>
    <w:rsid w:val="003E1261"/>
    <w:rsid w:val="003E12E8"/>
    <w:rsid w:val="003E12FD"/>
    <w:rsid w:val="003E134F"/>
    <w:rsid w:val="003E13E4"/>
    <w:rsid w:val="003E143D"/>
    <w:rsid w:val="003E1445"/>
    <w:rsid w:val="003E144D"/>
    <w:rsid w:val="003E148C"/>
    <w:rsid w:val="003E14A4"/>
    <w:rsid w:val="003E14CF"/>
    <w:rsid w:val="003E14DD"/>
    <w:rsid w:val="003E1547"/>
    <w:rsid w:val="003E1589"/>
    <w:rsid w:val="003E159A"/>
    <w:rsid w:val="003E15DB"/>
    <w:rsid w:val="003E15F2"/>
    <w:rsid w:val="003E1615"/>
    <w:rsid w:val="003E1620"/>
    <w:rsid w:val="003E1627"/>
    <w:rsid w:val="003E1665"/>
    <w:rsid w:val="003E1687"/>
    <w:rsid w:val="003E16A1"/>
    <w:rsid w:val="003E16C0"/>
    <w:rsid w:val="003E16EC"/>
    <w:rsid w:val="003E1702"/>
    <w:rsid w:val="003E175B"/>
    <w:rsid w:val="003E176D"/>
    <w:rsid w:val="003E17A1"/>
    <w:rsid w:val="003E1813"/>
    <w:rsid w:val="003E183D"/>
    <w:rsid w:val="003E1842"/>
    <w:rsid w:val="003E185E"/>
    <w:rsid w:val="003E187D"/>
    <w:rsid w:val="003E1886"/>
    <w:rsid w:val="003E1887"/>
    <w:rsid w:val="003E18A5"/>
    <w:rsid w:val="003E18B9"/>
    <w:rsid w:val="003E18E1"/>
    <w:rsid w:val="003E194D"/>
    <w:rsid w:val="003E194E"/>
    <w:rsid w:val="003E195C"/>
    <w:rsid w:val="003E197C"/>
    <w:rsid w:val="003E197E"/>
    <w:rsid w:val="003E19B0"/>
    <w:rsid w:val="003E19F0"/>
    <w:rsid w:val="003E1A15"/>
    <w:rsid w:val="003E1A4F"/>
    <w:rsid w:val="003E1A74"/>
    <w:rsid w:val="003E1A91"/>
    <w:rsid w:val="003E1ADF"/>
    <w:rsid w:val="003E1AE8"/>
    <w:rsid w:val="003E1AEA"/>
    <w:rsid w:val="003E1AEC"/>
    <w:rsid w:val="003E1AFD"/>
    <w:rsid w:val="003E1B10"/>
    <w:rsid w:val="003E1B36"/>
    <w:rsid w:val="003E1B95"/>
    <w:rsid w:val="003E1BA4"/>
    <w:rsid w:val="003E1BE3"/>
    <w:rsid w:val="003E1BE9"/>
    <w:rsid w:val="003E1BFA"/>
    <w:rsid w:val="003E1C05"/>
    <w:rsid w:val="003E1C06"/>
    <w:rsid w:val="003E1C65"/>
    <w:rsid w:val="003E1CEA"/>
    <w:rsid w:val="003E1D23"/>
    <w:rsid w:val="003E1D4C"/>
    <w:rsid w:val="003E1D71"/>
    <w:rsid w:val="003E1D90"/>
    <w:rsid w:val="003E1DA0"/>
    <w:rsid w:val="003E1DA2"/>
    <w:rsid w:val="003E1DA6"/>
    <w:rsid w:val="003E1E0E"/>
    <w:rsid w:val="003E1E7A"/>
    <w:rsid w:val="003E1EA0"/>
    <w:rsid w:val="003E1EA1"/>
    <w:rsid w:val="003E1EBD"/>
    <w:rsid w:val="003E1F08"/>
    <w:rsid w:val="003E1F1F"/>
    <w:rsid w:val="003E1F3B"/>
    <w:rsid w:val="003E1F54"/>
    <w:rsid w:val="003E1F60"/>
    <w:rsid w:val="003E1FF8"/>
    <w:rsid w:val="003E1FFD"/>
    <w:rsid w:val="003E1FFF"/>
    <w:rsid w:val="003E2002"/>
    <w:rsid w:val="003E2060"/>
    <w:rsid w:val="003E20A7"/>
    <w:rsid w:val="003E210C"/>
    <w:rsid w:val="003E212B"/>
    <w:rsid w:val="003E213C"/>
    <w:rsid w:val="003E214E"/>
    <w:rsid w:val="003E21CD"/>
    <w:rsid w:val="003E2220"/>
    <w:rsid w:val="003E222F"/>
    <w:rsid w:val="003E224E"/>
    <w:rsid w:val="003E2250"/>
    <w:rsid w:val="003E2256"/>
    <w:rsid w:val="003E22EA"/>
    <w:rsid w:val="003E22F3"/>
    <w:rsid w:val="003E2361"/>
    <w:rsid w:val="003E23B2"/>
    <w:rsid w:val="003E23BE"/>
    <w:rsid w:val="003E23EC"/>
    <w:rsid w:val="003E23FD"/>
    <w:rsid w:val="003E2406"/>
    <w:rsid w:val="003E240E"/>
    <w:rsid w:val="003E2439"/>
    <w:rsid w:val="003E246D"/>
    <w:rsid w:val="003E24F8"/>
    <w:rsid w:val="003E2550"/>
    <w:rsid w:val="003E257D"/>
    <w:rsid w:val="003E2587"/>
    <w:rsid w:val="003E259F"/>
    <w:rsid w:val="003E25B0"/>
    <w:rsid w:val="003E25DA"/>
    <w:rsid w:val="003E2628"/>
    <w:rsid w:val="003E2684"/>
    <w:rsid w:val="003E268A"/>
    <w:rsid w:val="003E26B9"/>
    <w:rsid w:val="003E26CC"/>
    <w:rsid w:val="003E2771"/>
    <w:rsid w:val="003E278B"/>
    <w:rsid w:val="003E27D2"/>
    <w:rsid w:val="003E282E"/>
    <w:rsid w:val="003E2896"/>
    <w:rsid w:val="003E28E7"/>
    <w:rsid w:val="003E28F4"/>
    <w:rsid w:val="003E2914"/>
    <w:rsid w:val="003E291A"/>
    <w:rsid w:val="003E2961"/>
    <w:rsid w:val="003E296A"/>
    <w:rsid w:val="003E2994"/>
    <w:rsid w:val="003E29B0"/>
    <w:rsid w:val="003E2A28"/>
    <w:rsid w:val="003E2A69"/>
    <w:rsid w:val="003E2A81"/>
    <w:rsid w:val="003E2ABD"/>
    <w:rsid w:val="003E2ACE"/>
    <w:rsid w:val="003E2AF2"/>
    <w:rsid w:val="003E2B1F"/>
    <w:rsid w:val="003E2B82"/>
    <w:rsid w:val="003E2BB3"/>
    <w:rsid w:val="003E2BF2"/>
    <w:rsid w:val="003E2BF5"/>
    <w:rsid w:val="003E2C1C"/>
    <w:rsid w:val="003E2CBC"/>
    <w:rsid w:val="003E2CE8"/>
    <w:rsid w:val="003E2D06"/>
    <w:rsid w:val="003E2D26"/>
    <w:rsid w:val="003E2D3A"/>
    <w:rsid w:val="003E2D49"/>
    <w:rsid w:val="003E2D6F"/>
    <w:rsid w:val="003E2DA2"/>
    <w:rsid w:val="003E2DAA"/>
    <w:rsid w:val="003E2DD8"/>
    <w:rsid w:val="003E2DDD"/>
    <w:rsid w:val="003E2E42"/>
    <w:rsid w:val="003E2E6F"/>
    <w:rsid w:val="003E2E79"/>
    <w:rsid w:val="003E2EA2"/>
    <w:rsid w:val="003E2EC0"/>
    <w:rsid w:val="003E2EE2"/>
    <w:rsid w:val="003E2F66"/>
    <w:rsid w:val="003E2F75"/>
    <w:rsid w:val="003E2FD4"/>
    <w:rsid w:val="003E2FFB"/>
    <w:rsid w:val="003E3003"/>
    <w:rsid w:val="003E3006"/>
    <w:rsid w:val="003E3024"/>
    <w:rsid w:val="003E307B"/>
    <w:rsid w:val="003E308D"/>
    <w:rsid w:val="003E3096"/>
    <w:rsid w:val="003E30DB"/>
    <w:rsid w:val="003E30EE"/>
    <w:rsid w:val="003E310C"/>
    <w:rsid w:val="003E3169"/>
    <w:rsid w:val="003E3170"/>
    <w:rsid w:val="003E317C"/>
    <w:rsid w:val="003E31D5"/>
    <w:rsid w:val="003E3203"/>
    <w:rsid w:val="003E3233"/>
    <w:rsid w:val="003E32BE"/>
    <w:rsid w:val="003E32EB"/>
    <w:rsid w:val="003E3318"/>
    <w:rsid w:val="003E3329"/>
    <w:rsid w:val="003E335D"/>
    <w:rsid w:val="003E337F"/>
    <w:rsid w:val="003E3407"/>
    <w:rsid w:val="003E3408"/>
    <w:rsid w:val="003E3423"/>
    <w:rsid w:val="003E3473"/>
    <w:rsid w:val="003E34A9"/>
    <w:rsid w:val="003E34C3"/>
    <w:rsid w:val="003E34F3"/>
    <w:rsid w:val="003E3519"/>
    <w:rsid w:val="003E3544"/>
    <w:rsid w:val="003E35A0"/>
    <w:rsid w:val="003E35DF"/>
    <w:rsid w:val="003E35F8"/>
    <w:rsid w:val="003E3644"/>
    <w:rsid w:val="003E366D"/>
    <w:rsid w:val="003E366E"/>
    <w:rsid w:val="003E3690"/>
    <w:rsid w:val="003E36B7"/>
    <w:rsid w:val="003E36BF"/>
    <w:rsid w:val="003E36CC"/>
    <w:rsid w:val="003E3761"/>
    <w:rsid w:val="003E3797"/>
    <w:rsid w:val="003E37C6"/>
    <w:rsid w:val="003E37DF"/>
    <w:rsid w:val="003E3839"/>
    <w:rsid w:val="003E3853"/>
    <w:rsid w:val="003E3875"/>
    <w:rsid w:val="003E38C2"/>
    <w:rsid w:val="003E38C3"/>
    <w:rsid w:val="003E38CB"/>
    <w:rsid w:val="003E38E9"/>
    <w:rsid w:val="003E3946"/>
    <w:rsid w:val="003E394D"/>
    <w:rsid w:val="003E3952"/>
    <w:rsid w:val="003E39BB"/>
    <w:rsid w:val="003E3A12"/>
    <w:rsid w:val="003E3A27"/>
    <w:rsid w:val="003E3ABF"/>
    <w:rsid w:val="003E3B09"/>
    <w:rsid w:val="003E3B18"/>
    <w:rsid w:val="003E3B3D"/>
    <w:rsid w:val="003E3B4A"/>
    <w:rsid w:val="003E3B6C"/>
    <w:rsid w:val="003E3BA5"/>
    <w:rsid w:val="003E3BD1"/>
    <w:rsid w:val="003E3BDE"/>
    <w:rsid w:val="003E3BE3"/>
    <w:rsid w:val="003E3BFC"/>
    <w:rsid w:val="003E3C28"/>
    <w:rsid w:val="003E3C40"/>
    <w:rsid w:val="003E3CA8"/>
    <w:rsid w:val="003E3CF1"/>
    <w:rsid w:val="003E3D24"/>
    <w:rsid w:val="003E3D5A"/>
    <w:rsid w:val="003E3DB5"/>
    <w:rsid w:val="003E3DCD"/>
    <w:rsid w:val="003E3DF5"/>
    <w:rsid w:val="003E3E6A"/>
    <w:rsid w:val="003E3E83"/>
    <w:rsid w:val="003E3EED"/>
    <w:rsid w:val="003E3EEF"/>
    <w:rsid w:val="003E3F49"/>
    <w:rsid w:val="003E3F51"/>
    <w:rsid w:val="003E3F62"/>
    <w:rsid w:val="003E3F7F"/>
    <w:rsid w:val="003E3F9E"/>
    <w:rsid w:val="003E3FA0"/>
    <w:rsid w:val="003E3FAE"/>
    <w:rsid w:val="003E3FEC"/>
    <w:rsid w:val="003E4020"/>
    <w:rsid w:val="003E4084"/>
    <w:rsid w:val="003E40BA"/>
    <w:rsid w:val="003E4116"/>
    <w:rsid w:val="003E4145"/>
    <w:rsid w:val="003E4188"/>
    <w:rsid w:val="003E41B1"/>
    <w:rsid w:val="003E41C0"/>
    <w:rsid w:val="003E41CA"/>
    <w:rsid w:val="003E4221"/>
    <w:rsid w:val="003E422E"/>
    <w:rsid w:val="003E4270"/>
    <w:rsid w:val="003E4288"/>
    <w:rsid w:val="003E42B5"/>
    <w:rsid w:val="003E42BE"/>
    <w:rsid w:val="003E42D9"/>
    <w:rsid w:val="003E42F3"/>
    <w:rsid w:val="003E4301"/>
    <w:rsid w:val="003E4309"/>
    <w:rsid w:val="003E4331"/>
    <w:rsid w:val="003E4392"/>
    <w:rsid w:val="003E43BB"/>
    <w:rsid w:val="003E43BE"/>
    <w:rsid w:val="003E440D"/>
    <w:rsid w:val="003E4435"/>
    <w:rsid w:val="003E4447"/>
    <w:rsid w:val="003E4461"/>
    <w:rsid w:val="003E447E"/>
    <w:rsid w:val="003E4481"/>
    <w:rsid w:val="003E44A3"/>
    <w:rsid w:val="003E44C9"/>
    <w:rsid w:val="003E451D"/>
    <w:rsid w:val="003E4571"/>
    <w:rsid w:val="003E458C"/>
    <w:rsid w:val="003E45DD"/>
    <w:rsid w:val="003E45EE"/>
    <w:rsid w:val="003E460D"/>
    <w:rsid w:val="003E462C"/>
    <w:rsid w:val="003E4642"/>
    <w:rsid w:val="003E46C1"/>
    <w:rsid w:val="003E46E7"/>
    <w:rsid w:val="003E4731"/>
    <w:rsid w:val="003E475D"/>
    <w:rsid w:val="003E4791"/>
    <w:rsid w:val="003E4799"/>
    <w:rsid w:val="003E47E6"/>
    <w:rsid w:val="003E47F5"/>
    <w:rsid w:val="003E481E"/>
    <w:rsid w:val="003E4852"/>
    <w:rsid w:val="003E4886"/>
    <w:rsid w:val="003E4891"/>
    <w:rsid w:val="003E48A8"/>
    <w:rsid w:val="003E48B1"/>
    <w:rsid w:val="003E48C9"/>
    <w:rsid w:val="003E48EB"/>
    <w:rsid w:val="003E4915"/>
    <w:rsid w:val="003E491C"/>
    <w:rsid w:val="003E492A"/>
    <w:rsid w:val="003E49CE"/>
    <w:rsid w:val="003E49D2"/>
    <w:rsid w:val="003E4A50"/>
    <w:rsid w:val="003E4A7D"/>
    <w:rsid w:val="003E4A7E"/>
    <w:rsid w:val="003E4AB8"/>
    <w:rsid w:val="003E4AD7"/>
    <w:rsid w:val="003E4ADF"/>
    <w:rsid w:val="003E4B06"/>
    <w:rsid w:val="003E4B4C"/>
    <w:rsid w:val="003E4B96"/>
    <w:rsid w:val="003E4B9F"/>
    <w:rsid w:val="003E4BAE"/>
    <w:rsid w:val="003E4BE2"/>
    <w:rsid w:val="003E4C07"/>
    <w:rsid w:val="003E4C0E"/>
    <w:rsid w:val="003E4C29"/>
    <w:rsid w:val="003E4C2B"/>
    <w:rsid w:val="003E4C71"/>
    <w:rsid w:val="003E4CCF"/>
    <w:rsid w:val="003E4CFC"/>
    <w:rsid w:val="003E4D4E"/>
    <w:rsid w:val="003E4D4F"/>
    <w:rsid w:val="003E4D71"/>
    <w:rsid w:val="003E4DB5"/>
    <w:rsid w:val="003E4DBA"/>
    <w:rsid w:val="003E4E5D"/>
    <w:rsid w:val="003E4EC7"/>
    <w:rsid w:val="003E4F1D"/>
    <w:rsid w:val="003E4F21"/>
    <w:rsid w:val="003E4F46"/>
    <w:rsid w:val="003E4F66"/>
    <w:rsid w:val="003E4F73"/>
    <w:rsid w:val="003E4F76"/>
    <w:rsid w:val="003E4F87"/>
    <w:rsid w:val="003E4F8A"/>
    <w:rsid w:val="003E4F91"/>
    <w:rsid w:val="003E4FB6"/>
    <w:rsid w:val="003E4FB7"/>
    <w:rsid w:val="003E4FC8"/>
    <w:rsid w:val="003E4FD5"/>
    <w:rsid w:val="003E4FDD"/>
    <w:rsid w:val="003E5020"/>
    <w:rsid w:val="003E5048"/>
    <w:rsid w:val="003E504D"/>
    <w:rsid w:val="003E5069"/>
    <w:rsid w:val="003E5074"/>
    <w:rsid w:val="003E509D"/>
    <w:rsid w:val="003E50F4"/>
    <w:rsid w:val="003E5109"/>
    <w:rsid w:val="003E5111"/>
    <w:rsid w:val="003E51DF"/>
    <w:rsid w:val="003E5204"/>
    <w:rsid w:val="003E5229"/>
    <w:rsid w:val="003E5254"/>
    <w:rsid w:val="003E528B"/>
    <w:rsid w:val="003E5291"/>
    <w:rsid w:val="003E52DD"/>
    <w:rsid w:val="003E5329"/>
    <w:rsid w:val="003E5332"/>
    <w:rsid w:val="003E537B"/>
    <w:rsid w:val="003E53B2"/>
    <w:rsid w:val="003E53C2"/>
    <w:rsid w:val="003E5441"/>
    <w:rsid w:val="003E5475"/>
    <w:rsid w:val="003E5476"/>
    <w:rsid w:val="003E54CD"/>
    <w:rsid w:val="003E54FD"/>
    <w:rsid w:val="003E5514"/>
    <w:rsid w:val="003E5543"/>
    <w:rsid w:val="003E5551"/>
    <w:rsid w:val="003E5565"/>
    <w:rsid w:val="003E557B"/>
    <w:rsid w:val="003E55BE"/>
    <w:rsid w:val="003E55D4"/>
    <w:rsid w:val="003E55E4"/>
    <w:rsid w:val="003E5631"/>
    <w:rsid w:val="003E56B2"/>
    <w:rsid w:val="003E56B3"/>
    <w:rsid w:val="003E56BD"/>
    <w:rsid w:val="003E56C4"/>
    <w:rsid w:val="003E56DF"/>
    <w:rsid w:val="003E56F3"/>
    <w:rsid w:val="003E5718"/>
    <w:rsid w:val="003E5721"/>
    <w:rsid w:val="003E5765"/>
    <w:rsid w:val="003E5767"/>
    <w:rsid w:val="003E5785"/>
    <w:rsid w:val="003E579A"/>
    <w:rsid w:val="003E579B"/>
    <w:rsid w:val="003E57E8"/>
    <w:rsid w:val="003E587C"/>
    <w:rsid w:val="003E58A8"/>
    <w:rsid w:val="003E58E2"/>
    <w:rsid w:val="003E58E8"/>
    <w:rsid w:val="003E5913"/>
    <w:rsid w:val="003E5917"/>
    <w:rsid w:val="003E5926"/>
    <w:rsid w:val="003E592A"/>
    <w:rsid w:val="003E593C"/>
    <w:rsid w:val="003E597D"/>
    <w:rsid w:val="003E5986"/>
    <w:rsid w:val="003E59D1"/>
    <w:rsid w:val="003E5A6C"/>
    <w:rsid w:val="003E5AA8"/>
    <w:rsid w:val="003E5AD8"/>
    <w:rsid w:val="003E5B6F"/>
    <w:rsid w:val="003E5B84"/>
    <w:rsid w:val="003E5BA7"/>
    <w:rsid w:val="003E5BAA"/>
    <w:rsid w:val="003E5BC6"/>
    <w:rsid w:val="003E5BD8"/>
    <w:rsid w:val="003E5C08"/>
    <w:rsid w:val="003E5C35"/>
    <w:rsid w:val="003E5C73"/>
    <w:rsid w:val="003E5C85"/>
    <w:rsid w:val="003E5C95"/>
    <w:rsid w:val="003E5D14"/>
    <w:rsid w:val="003E5D1C"/>
    <w:rsid w:val="003E5D48"/>
    <w:rsid w:val="003E5DE3"/>
    <w:rsid w:val="003E5DFC"/>
    <w:rsid w:val="003E5E1F"/>
    <w:rsid w:val="003E5F0F"/>
    <w:rsid w:val="003E5F1A"/>
    <w:rsid w:val="003E5F1E"/>
    <w:rsid w:val="003E5F46"/>
    <w:rsid w:val="003E5FDB"/>
    <w:rsid w:val="003E6000"/>
    <w:rsid w:val="003E600A"/>
    <w:rsid w:val="003E601A"/>
    <w:rsid w:val="003E6027"/>
    <w:rsid w:val="003E602B"/>
    <w:rsid w:val="003E6046"/>
    <w:rsid w:val="003E6057"/>
    <w:rsid w:val="003E6107"/>
    <w:rsid w:val="003E617C"/>
    <w:rsid w:val="003E61FC"/>
    <w:rsid w:val="003E627C"/>
    <w:rsid w:val="003E62AD"/>
    <w:rsid w:val="003E62DE"/>
    <w:rsid w:val="003E632B"/>
    <w:rsid w:val="003E6377"/>
    <w:rsid w:val="003E63B8"/>
    <w:rsid w:val="003E63CD"/>
    <w:rsid w:val="003E63F5"/>
    <w:rsid w:val="003E6403"/>
    <w:rsid w:val="003E6422"/>
    <w:rsid w:val="003E642A"/>
    <w:rsid w:val="003E642F"/>
    <w:rsid w:val="003E64AF"/>
    <w:rsid w:val="003E64B7"/>
    <w:rsid w:val="003E650D"/>
    <w:rsid w:val="003E6514"/>
    <w:rsid w:val="003E654E"/>
    <w:rsid w:val="003E656B"/>
    <w:rsid w:val="003E6572"/>
    <w:rsid w:val="003E6576"/>
    <w:rsid w:val="003E658D"/>
    <w:rsid w:val="003E659B"/>
    <w:rsid w:val="003E65C5"/>
    <w:rsid w:val="003E6605"/>
    <w:rsid w:val="003E6612"/>
    <w:rsid w:val="003E6643"/>
    <w:rsid w:val="003E6676"/>
    <w:rsid w:val="003E6682"/>
    <w:rsid w:val="003E66F5"/>
    <w:rsid w:val="003E6712"/>
    <w:rsid w:val="003E6767"/>
    <w:rsid w:val="003E677C"/>
    <w:rsid w:val="003E678D"/>
    <w:rsid w:val="003E67EB"/>
    <w:rsid w:val="003E67EE"/>
    <w:rsid w:val="003E6813"/>
    <w:rsid w:val="003E6829"/>
    <w:rsid w:val="003E6832"/>
    <w:rsid w:val="003E683D"/>
    <w:rsid w:val="003E683F"/>
    <w:rsid w:val="003E6863"/>
    <w:rsid w:val="003E6873"/>
    <w:rsid w:val="003E6880"/>
    <w:rsid w:val="003E6882"/>
    <w:rsid w:val="003E68B9"/>
    <w:rsid w:val="003E68DF"/>
    <w:rsid w:val="003E690B"/>
    <w:rsid w:val="003E6926"/>
    <w:rsid w:val="003E6935"/>
    <w:rsid w:val="003E695A"/>
    <w:rsid w:val="003E697F"/>
    <w:rsid w:val="003E698A"/>
    <w:rsid w:val="003E698B"/>
    <w:rsid w:val="003E69A2"/>
    <w:rsid w:val="003E69E4"/>
    <w:rsid w:val="003E6A03"/>
    <w:rsid w:val="003E6A34"/>
    <w:rsid w:val="003E6AB9"/>
    <w:rsid w:val="003E6AD0"/>
    <w:rsid w:val="003E6AED"/>
    <w:rsid w:val="003E6AF0"/>
    <w:rsid w:val="003E6B4F"/>
    <w:rsid w:val="003E6B5F"/>
    <w:rsid w:val="003E6BC0"/>
    <w:rsid w:val="003E6BDA"/>
    <w:rsid w:val="003E6C2B"/>
    <w:rsid w:val="003E6C3D"/>
    <w:rsid w:val="003E6C53"/>
    <w:rsid w:val="003E6C9A"/>
    <w:rsid w:val="003E6CF3"/>
    <w:rsid w:val="003E6CF4"/>
    <w:rsid w:val="003E6D09"/>
    <w:rsid w:val="003E6D13"/>
    <w:rsid w:val="003E6D20"/>
    <w:rsid w:val="003E6D27"/>
    <w:rsid w:val="003E6D38"/>
    <w:rsid w:val="003E6DD6"/>
    <w:rsid w:val="003E6E1F"/>
    <w:rsid w:val="003E6E7C"/>
    <w:rsid w:val="003E6E83"/>
    <w:rsid w:val="003E6E84"/>
    <w:rsid w:val="003E6EB8"/>
    <w:rsid w:val="003E6EDB"/>
    <w:rsid w:val="003E6EE0"/>
    <w:rsid w:val="003E6F01"/>
    <w:rsid w:val="003E6F43"/>
    <w:rsid w:val="003E6F88"/>
    <w:rsid w:val="003E6FDD"/>
    <w:rsid w:val="003E6FEB"/>
    <w:rsid w:val="003E708D"/>
    <w:rsid w:val="003E709C"/>
    <w:rsid w:val="003E714A"/>
    <w:rsid w:val="003E7150"/>
    <w:rsid w:val="003E7192"/>
    <w:rsid w:val="003E719D"/>
    <w:rsid w:val="003E7227"/>
    <w:rsid w:val="003E72A7"/>
    <w:rsid w:val="003E72D6"/>
    <w:rsid w:val="003E730F"/>
    <w:rsid w:val="003E731D"/>
    <w:rsid w:val="003E736F"/>
    <w:rsid w:val="003E7385"/>
    <w:rsid w:val="003E7395"/>
    <w:rsid w:val="003E73D8"/>
    <w:rsid w:val="003E73FE"/>
    <w:rsid w:val="003E7429"/>
    <w:rsid w:val="003E742A"/>
    <w:rsid w:val="003E7458"/>
    <w:rsid w:val="003E7499"/>
    <w:rsid w:val="003E74D5"/>
    <w:rsid w:val="003E74E8"/>
    <w:rsid w:val="003E750C"/>
    <w:rsid w:val="003E7529"/>
    <w:rsid w:val="003E7547"/>
    <w:rsid w:val="003E7554"/>
    <w:rsid w:val="003E755E"/>
    <w:rsid w:val="003E7585"/>
    <w:rsid w:val="003E75E5"/>
    <w:rsid w:val="003E7622"/>
    <w:rsid w:val="003E7669"/>
    <w:rsid w:val="003E7677"/>
    <w:rsid w:val="003E769F"/>
    <w:rsid w:val="003E76B4"/>
    <w:rsid w:val="003E76D4"/>
    <w:rsid w:val="003E76E2"/>
    <w:rsid w:val="003E7724"/>
    <w:rsid w:val="003E77C9"/>
    <w:rsid w:val="003E781A"/>
    <w:rsid w:val="003E786B"/>
    <w:rsid w:val="003E78CD"/>
    <w:rsid w:val="003E78E6"/>
    <w:rsid w:val="003E7900"/>
    <w:rsid w:val="003E7913"/>
    <w:rsid w:val="003E7944"/>
    <w:rsid w:val="003E798B"/>
    <w:rsid w:val="003E79B5"/>
    <w:rsid w:val="003E79DD"/>
    <w:rsid w:val="003E7A0D"/>
    <w:rsid w:val="003E7A4B"/>
    <w:rsid w:val="003E7B2C"/>
    <w:rsid w:val="003E7B83"/>
    <w:rsid w:val="003E7BAF"/>
    <w:rsid w:val="003E7C1B"/>
    <w:rsid w:val="003E7C36"/>
    <w:rsid w:val="003E7C55"/>
    <w:rsid w:val="003E7C83"/>
    <w:rsid w:val="003E7CA9"/>
    <w:rsid w:val="003E7CB3"/>
    <w:rsid w:val="003E7D75"/>
    <w:rsid w:val="003E7D84"/>
    <w:rsid w:val="003E7DB6"/>
    <w:rsid w:val="003E7E12"/>
    <w:rsid w:val="003E7E2A"/>
    <w:rsid w:val="003E7E4E"/>
    <w:rsid w:val="003E7E89"/>
    <w:rsid w:val="003E7E92"/>
    <w:rsid w:val="003E7EF1"/>
    <w:rsid w:val="003E7F2C"/>
    <w:rsid w:val="003E7F48"/>
    <w:rsid w:val="003E7F71"/>
    <w:rsid w:val="003E7F7E"/>
    <w:rsid w:val="003E7F82"/>
    <w:rsid w:val="003E7FF0"/>
    <w:rsid w:val="003F001B"/>
    <w:rsid w:val="003F0022"/>
    <w:rsid w:val="003F004E"/>
    <w:rsid w:val="003F0089"/>
    <w:rsid w:val="003F00C3"/>
    <w:rsid w:val="003F00C7"/>
    <w:rsid w:val="003F00E4"/>
    <w:rsid w:val="003F0109"/>
    <w:rsid w:val="003F0110"/>
    <w:rsid w:val="003F011D"/>
    <w:rsid w:val="003F0133"/>
    <w:rsid w:val="003F0174"/>
    <w:rsid w:val="003F0176"/>
    <w:rsid w:val="003F01BC"/>
    <w:rsid w:val="003F01BE"/>
    <w:rsid w:val="003F0204"/>
    <w:rsid w:val="003F0269"/>
    <w:rsid w:val="003F027E"/>
    <w:rsid w:val="003F02E4"/>
    <w:rsid w:val="003F0312"/>
    <w:rsid w:val="003F0321"/>
    <w:rsid w:val="003F0322"/>
    <w:rsid w:val="003F0346"/>
    <w:rsid w:val="003F03A3"/>
    <w:rsid w:val="003F0403"/>
    <w:rsid w:val="003F0452"/>
    <w:rsid w:val="003F0491"/>
    <w:rsid w:val="003F04C8"/>
    <w:rsid w:val="003F04E6"/>
    <w:rsid w:val="003F04F5"/>
    <w:rsid w:val="003F0500"/>
    <w:rsid w:val="003F0536"/>
    <w:rsid w:val="003F0540"/>
    <w:rsid w:val="003F0569"/>
    <w:rsid w:val="003F0586"/>
    <w:rsid w:val="003F05F0"/>
    <w:rsid w:val="003F05F9"/>
    <w:rsid w:val="003F065F"/>
    <w:rsid w:val="003F0674"/>
    <w:rsid w:val="003F0675"/>
    <w:rsid w:val="003F0681"/>
    <w:rsid w:val="003F06B3"/>
    <w:rsid w:val="003F06B7"/>
    <w:rsid w:val="003F06DF"/>
    <w:rsid w:val="003F06E2"/>
    <w:rsid w:val="003F0738"/>
    <w:rsid w:val="003F0740"/>
    <w:rsid w:val="003F0761"/>
    <w:rsid w:val="003F077F"/>
    <w:rsid w:val="003F07A3"/>
    <w:rsid w:val="003F07B8"/>
    <w:rsid w:val="003F07C3"/>
    <w:rsid w:val="003F080B"/>
    <w:rsid w:val="003F0817"/>
    <w:rsid w:val="003F0838"/>
    <w:rsid w:val="003F0859"/>
    <w:rsid w:val="003F0875"/>
    <w:rsid w:val="003F08D6"/>
    <w:rsid w:val="003F0936"/>
    <w:rsid w:val="003F0943"/>
    <w:rsid w:val="003F094E"/>
    <w:rsid w:val="003F0982"/>
    <w:rsid w:val="003F09E4"/>
    <w:rsid w:val="003F0A15"/>
    <w:rsid w:val="003F0A1A"/>
    <w:rsid w:val="003F0A32"/>
    <w:rsid w:val="003F0A67"/>
    <w:rsid w:val="003F0AC1"/>
    <w:rsid w:val="003F0AD0"/>
    <w:rsid w:val="003F0B36"/>
    <w:rsid w:val="003F0B42"/>
    <w:rsid w:val="003F0B60"/>
    <w:rsid w:val="003F0B61"/>
    <w:rsid w:val="003F0B68"/>
    <w:rsid w:val="003F0B8D"/>
    <w:rsid w:val="003F0BC2"/>
    <w:rsid w:val="003F0BC3"/>
    <w:rsid w:val="003F0BC4"/>
    <w:rsid w:val="003F0BD2"/>
    <w:rsid w:val="003F0BD5"/>
    <w:rsid w:val="003F0BDF"/>
    <w:rsid w:val="003F0C1D"/>
    <w:rsid w:val="003F0C22"/>
    <w:rsid w:val="003F0CA1"/>
    <w:rsid w:val="003F0CDC"/>
    <w:rsid w:val="003F0D45"/>
    <w:rsid w:val="003F0D47"/>
    <w:rsid w:val="003F0DB9"/>
    <w:rsid w:val="003F0DC0"/>
    <w:rsid w:val="003F0E26"/>
    <w:rsid w:val="003F0E54"/>
    <w:rsid w:val="003F0EAE"/>
    <w:rsid w:val="003F0EC9"/>
    <w:rsid w:val="003F0ECF"/>
    <w:rsid w:val="003F0F1F"/>
    <w:rsid w:val="003F0F23"/>
    <w:rsid w:val="003F0F5F"/>
    <w:rsid w:val="003F0F9F"/>
    <w:rsid w:val="003F0FAF"/>
    <w:rsid w:val="003F0FB6"/>
    <w:rsid w:val="003F0FB9"/>
    <w:rsid w:val="003F0FDA"/>
    <w:rsid w:val="003F0FE8"/>
    <w:rsid w:val="003F1006"/>
    <w:rsid w:val="003F1017"/>
    <w:rsid w:val="003F101C"/>
    <w:rsid w:val="003F104E"/>
    <w:rsid w:val="003F1099"/>
    <w:rsid w:val="003F1101"/>
    <w:rsid w:val="003F112A"/>
    <w:rsid w:val="003F1132"/>
    <w:rsid w:val="003F113A"/>
    <w:rsid w:val="003F115C"/>
    <w:rsid w:val="003F1167"/>
    <w:rsid w:val="003F1169"/>
    <w:rsid w:val="003F118F"/>
    <w:rsid w:val="003F11ED"/>
    <w:rsid w:val="003F11F4"/>
    <w:rsid w:val="003F1208"/>
    <w:rsid w:val="003F1211"/>
    <w:rsid w:val="003F1213"/>
    <w:rsid w:val="003F121C"/>
    <w:rsid w:val="003F1241"/>
    <w:rsid w:val="003F1247"/>
    <w:rsid w:val="003F12BC"/>
    <w:rsid w:val="003F1311"/>
    <w:rsid w:val="003F132F"/>
    <w:rsid w:val="003F13A8"/>
    <w:rsid w:val="003F1479"/>
    <w:rsid w:val="003F148A"/>
    <w:rsid w:val="003F14A1"/>
    <w:rsid w:val="003F1502"/>
    <w:rsid w:val="003F153C"/>
    <w:rsid w:val="003F158B"/>
    <w:rsid w:val="003F159F"/>
    <w:rsid w:val="003F15CC"/>
    <w:rsid w:val="003F15DA"/>
    <w:rsid w:val="003F15F2"/>
    <w:rsid w:val="003F163A"/>
    <w:rsid w:val="003F168C"/>
    <w:rsid w:val="003F1692"/>
    <w:rsid w:val="003F1728"/>
    <w:rsid w:val="003F1737"/>
    <w:rsid w:val="003F1764"/>
    <w:rsid w:val="003F1786"/>
    <w:rsid w:val="003F1797"/>
    <w:rsid w:val="003F17CE"/>
    <w:rsid w:val="003F17F1"/>
    <w:rsid w:val="003F1803"/>
    <w:rsid w:val="003F1827"/>
    <w:rsid w:val="003F182D"/>
    <w:rsid w:val="003F1831"/>
    <w:rsid w:val="003F1890"/>
    <w:rsid w:val="003F18F6"/>
    <w:rsid w:val="003F18F9"/>
    <w:rsid w:val="003F1921"/>
    <w:rsid w:val="003F1924"/>
    <w:rsid w:val="003F1926"/>
    <w:rsid w:val="003F1958"/>
    <w:rsid w:val="003F195E"/>
    <w:rsid w:val="003F198E"/>
    <w:rsid w:val="003F199D"/>
    <w:rsid w:val="003F199E"/>
    <w:rsid w:val="003F19DE"/>
    <w:rsid w:val="003F1A0B"/>
    <w:rsid w:val="003F1A3F"/>
    <w:rsid w:val="003F1A4F"/>
    <w:rsid w:val="003F1A54"/>
    <w:rsid w:val="003F1A6C"/>
    <w:rsid w:val="003F1ABA"/>
    <w:rsid w:val="003F1B56"/>
    <w:rsid w:val="003F1B95"/>
    <w:rsid w:val="003F1BF5"/>
    <w:rsid w:val="003F1C09"/>
    <w:rsid w:val="003F1C12"/>
    <w:rsid w:val="003F1C44"/>
    <w:rsid w:val="003F1C4F"/>
    <w:rsid w:val="003F1C88"/>
    <w:rsid w:val="003F1CA9"/>
    <w:rsid w:val="003F1D26"/>
    <w:rsid w:val="003F1D28"/>
    <w:rsid w:val="003F1DC2"/>
    <w:rsid w:val="003F1DC5"/>
    <w:rsid w:val="003F1DD3"/>
    <w:rsid w:val="003F1DE0"/>
    <w:rsid w:val="003F1E1B"/>
    <w:rsid w:val="003F1E6C"/>
    <w:rsid w:val="003F1EB9"/>
    <w:rsid w:val="003F1F51"/>
    <w:rsid w:val="003F1FB5"/>
    <w:rsid w:val="003F1FE3"/>
    <w:rsid w:val="003F1FEC"/>
    <w:rsid w:val="003F201B"/>
    <w:rsid w:val="003F206A"/>
    <w:rsid w:val="003F2071"/>
    <w:rsid w:val="003F209C"/>
    <w:rsid w:val="003F20A5"/>
    <w:rsid w:val="003F20A8"/>
    <w:rsid w:val="003F20C6"/>
    <w:rsid w:val="003F20DF"/>
    <w:rsid w:val="003F20F2"/>
    <w:rsid w:val="003F2109"/>
    <w:rsid w:val="003F213E"/>
    <w:rsid w:val="003F214E"/>
    <w:rsid w:val="003F218B"/>
    <w:rsid w:val="003F2195"/>
    <w:rsid w:val="003F2201"/>
    <w:rsid w:val="003F2203"/>
    <w:rsid w:val="003F2235"/>
    <w:rsid w:val="003F228D"/>
    <w:rsid w:val="003F228F"/>
    <w:rsid w:val="003F2298"/>
    <w:rsid w:val="003F22C8"/>
    <w:rsid w:val="003F233A"/>
    <w:rsid w:val="003F2393"/>
    <w:rsid w:val="003F239D"/>
    <w:rsid w:val="003F23C0"/>
    <w:rsid w:val="003F23CB"/>
    <w:rsid w:val="003F2431"/>
    <w:rsid w:val="003F244B"/>
    <w:rsid w:val="003F2456"/>
    <w:rsid w:val="003F2467"/>
    <w:rsid w:val="003F247F"/>
    <w:rsid w:val="003F24CC"/>
    <w:rsid w:val="003F24D3"/>
    <w:rsid w:val="003F24E3"/>
    <w:rsid w:val="003F2594"/>
    <w:rsid w:val="003F2596"/>
    <w:rsid w:val="003F25B6"/>
    <w:rsid w:val="003F25C6"/>
    <w:rsid w:val="003F25F8"/>
    <w:rsid w:val="003F261D"/>
    <w:rsid w:val="003F2681"/>
    <w:rsid w:val="003F269C"/>
    <w:rsid w:val="003F26D1"/>
    <w:rsid w:val="003F26D2"/>
    <w:rsid w:val="003F26FC"/>
    <w:rsid w:val="003F2730"/>
    <w:rsid w:val="003F273D"/>
    <w:rsid w:val="003F275C"/>
    <w:rsid w:val="003F278A"/>
    <w:rsid w:val="003F27CF"/>
    <w:rsid w:val="003F27F5"/>
    <w:rsid w:val="003F282E"/>
    <w:rsid w:val="003F2837"/>
    <w:rsid w:val="003F287C"/>
    <w:rsid w:val="003F2900"/>
    <w:rsid w:val="003F292A"/>
    <w:rsid w:val="003F2943"/>
    <w:rsid w:val="003F2999"/>
    <w:rsid w:val="003F29B9"/>
    <w:rsid w:val="003F29CD"/>
    <w:rsid w:val="003F29F6"/>
    <w:rsid w:val="003F2A02"/>
    <w:rsid w:val="003F2A89"/>
    <w:rsid w:val="003F2AC6"/>
    <w:rsid w:val="003F2ACB"/>
    <w:rsid w:val="003F2AF4"/>
    <w:rsid w:val="003F2AFA"/>
    <w:rsid w:val="003F2B0A"/>
    <w:rsid w:val="003F2B4E"/>
    <w:rsid w:val="003F2B55"/>
    <w:rsid w:val="003F2B59"/>
    <w:rsid w:val="003F2B83"/>
    <w:rsid w:val="003F2C17"/>
    <w:rsid w:val="003F2C35"/>
    <w:rsid w:val="003F2C66"/>
    <w:rsid w:val="003F2C95"/>
    <w:rsid w:val="003F2C9A"/>
    <w:rsid w:val="003F2D64"/>
    <w:rsid w:val="003F2DD0"/>
    <w:rsid w:val="003F2E7F"/>
    <w:rsid w:val="003F2EBA"/>
    <w:rsid w:val="003F2EC9"/>
    <w:rsid w:val="003F2EFC"/>
    <w:rsid w:val="003F2F87"/>
    <w:rsid w:val="003F2FBF"/>
    <w:rsid w:val="003F2FC7"/>
    <w:rsid w:val="003F301E"/>
    <w:rsid w:val="003F3021"/>
    <w:rsid w:val="003F3034"/>
    <w:rsid w:val="003F303B"/>
    <w:rsid w:val="003F3048"/>
    <w:rsid w:val="003F305D"/>
    <w:rsid w:val="003F3106"/>
    <w:rsid w:val="003F3111"/>
    <w:rsid w:val="003F3136"/>
    <w:rsid w:val="003F313D"/>
    <w:rsid w:val="003F316E"/>
    <w:rsid w:val="003F3173"/>
    <w:rsid w:val="003F3195"/>
    <w:rsid w:val="003F31FB"/>
    <w:rsid w:val="003F321A"/>
    <w:rsid w:val="003F321F"/>
    <w:rsid w:val="003F32AD"/>
    <w:rsid w:val="003F32BA"/>
    <w:rsid w:val="003F32BE"/>
    <w:rsid w:val="003F3317"/>
    <w:rsid w:val="003F3339"/>
    <w:rsid w:val="003F3351"/>
    <w:rsid w:val="003F33DE"/>
    <w:rsid w:val="003F3487"/>
    <w:rsid w:val="003F34E0"/>
    <w:rsid w:val="003F34FC"/>
    <w:rsid w:val="003F3542"/>
    <w:rsid w:val="003F354D"/>
    <w:rsid w:val="003F3564"/>
    <w:rsid w:val="003F3596"/>
    <w:rsid w:val="003F35FC"/>
    <w:rsid w:val="003F3618"/>
    <w:rsid w:val="003F3619"/>
    <w:rsid w:val="003F362C"/>
    <w:rsid w:val="003F3635"/>
    <w:rsid w:val="003F3683"/>
    <w:rsid w:val="003F3686"/>
    <w:rsid w:val="003F36D4"/>
    <w:rsid w:val="003F3714"/>
    <w:rsid w:val="003F3731"/>
    <w:rsid w:val="003F37A2"/>
    <w:rsid w:val="003F37AF"/>
    <w:rsid w:val="003F37DD"/>
    <w:rsid w:val="003F381A"/>
    <w:rsid w:val="003F3827"/>
    <w:rsid w:val="003F3851"/>
    <w:rsid w:val="003F3865"/>
    <w:rsid w:val="003F386C"/>
    <w:rsid w:val="003F38A6"/>
    <w:rsid w:val="003F3945"/>
    <w:rsid w:val="003F397A"/>
    <w:rsid w:val="003F3999"/>
    <w:rsid w:val="003F39A9"/>
    <w:rsid w:val="003F39F0"/>
    <w:rsid w:val="003F3A0B"/>
    <w:rsid w:val="003F3A1F"/>
    <w:rsid w:val="003F3A2A"/>
    <w:rsid w:val="003F3A43"/>
    <w:rsid w:val="003F3A60"/>
    <w:rsid w:val="003F3A76"/>
    <w:rsid w:val="003F3AB0"/>
    <w:rsid w:val="003F3AEA"/>
    <w:rsid w:val="003F3B07"/>
    <w:rsid w:val="003F3B3D"/>
    <w:rsid w:val="003F3B4E"/>
    <w:rsid w:val="003F3B6A"/>
    <w:rsid w:val="003F3B71"/>
    <w:rsid w:val="003F3B7E"/>
    <w:rsid w:val="003F3B81"/>
    <w:rsid w:val="003F3B92"/>
    <w:rsid w:val="003F3BA0"/>
    <w:rsid w:val="003F3C2D"/>
    <w:rsid w:val="003F3C39"/>
    <w:rsid w:val="003F3C6C"/>
    <w:rsid w:val="003F3C6E"/>
    <w:rsid w:val="003F3C92"/>
    <w:rsid w:val="003F3CA2"/>
    <w:rsid w:val="003F3CA5"/>
    <w:rsid w:val="003F3CF6"/>
    <w:rsid w:val="003F3DBC"/>
    <w:rsid w:val="003F3DD2"/>
    <w:rsid w:val="003F3DE1"/>
    <w:rsid w:val="003F3E21"/>
    <w:rsid w:val="003F3E23"/>
    <w:rsid w:val="003F3E62"/>
    <w:rsid w:val="003F3E80"/>
    <w:rsid w:val="003F3E8C"/>
    <w:rsid w:val="003F3EA8"/>
    <w:rsid w:val="003F3EB6"/>
    <w:rsid w:val="003F3EF3"/>
    <w:rsid w:val="003F3F0C"/>
    <w:rsid w:val="003F3F0D"/>
    <w:rsid w:val="003F3F2A"/>
    <w:rsid w:val="003F3F8A"/>
    <w:rsid w:val="003F3FA9"/>
    <w:rsid w:val="003F3FC5"/>
    <w:rsid w:val="003F4031"/>
    <w:rsid w:val="003F407F"/>
    <w:rsid w:val="003F40AC"/>
    <w:rsid w:val="003F40CA"/>
    <w:rsid w:val="003F4109"/>
    <w:rsid w:val="003F4192"/>
    <w:rsid w:val="003F41AA"/>
    <w:rsid w:val="003F41D1"/>
    <w:rsid w:val="003F4209"/>
    <w:rsid w:val="003F4298"/>
    <w:rsid w:val="003F42F4"/>
    <w:rsid w:val="003F432E"/>
    <w:rsid w:val="003F438D"/>
    <w:rsid w:val="003F439F"/>
    <w:rsid w:val="003F43E3"/>
    <w:rsid w:val="003F43E5"/>
    <w:rsid w:val="003F43FC"/>
    <w:rsid w:val="003F4421"/>
    <w:rsid w:val="003F4495"/>
    <w:rsid w:val="003F44F8"/>
    <w:rsid w:val="003F4589"/>
    <w:rsid w:val="003F458C"/>
    <w:rsid w:val="003F45A5"/>
    <w:rsid w:val="003F45ED"/>
    <w:rsid w:val="003F4600"/>
    <w:rsid w:val="003F460B"/>
    <w:rsid w:val="003F4698"/>
    <w:rsid w:val="003F46E1"/>
    <w:rsid w:val="003F4728"/>
    <w:rsid w:val="003F4735"/>
    <w:rsid w:val="003F477C"/>
    <w:rsid w:val="003F47DC"/>
    <w:rsid w:val="003F47DF"/>
    <w:rsid w:val="003F47ED"/>
    <w:rsid w:val="003F481A"/>
    <w:rsid w:val="003F482D"/>
    <w:rsid w:val="003F4849"/>
    <w:rsid w:val="003F485A"/>
    <w:rsid w:val="003F4860"/>
    <w:rsid w:val="003F48E3"/>
    <w:rsid w:val="003F48FB"/>
    <w:rsid w:val="003F4931"/>
    <w:rsid w:val="003F494A"/>
    <w:rsid w:val="003F496E"/>
    <w:rsid w:val="003F4992"/>
    <w:rsid w:val="003F49C0"/>
    <w:rsid w:val="003F49D8"/>
    <w:rsid w:val="003F49EB"/>
    <w:rsid w:val="003F4A79"/>
    <w:rsid w:val="003F4AC6"/>
    <w:rsid w:val="003F4AD7"/>
    <w:rsid w:val="003F4AF9"/>
    <w:rsid w:val="003F4B01"/>
    <w:rsid w:val="003F4B05"/>
    <w:rsid w:val="003F4B33"/>
    <w:rsid w:val="003F4B4B"/>
    <w:rsid w:val="003F4B6A"/>
    <w:rsid w:val="003F4B9C"/>
    <w:rsid w:val="003F4BA2"/>
    <w:rsid w:val="003F4BA5"/>
    <w:rsid w:val="003F4BB1"/>
    <w:rsid w:val="003F4BC4"/>
    <w:rsid w:val="003F4BD4"/>
    <w:rsid w:val="003F4BEA"/>
    <w:rsid w:val="003F4C32"/>
    <w:rsid w:val="003F4C43"/>
    <w:rsid w:val="003F4C5E"/>
    <w:rsid w:val="003F4CE0"/>
    <w:rsid w:val="003F4CFD"/>
    <w:rsid w:val="003F4D01"/>
    <w:rsid w:val="003F4D0D"/>
    <w:rsid w:val="003F4D27"/>
    <w:rsid w:val="003F4D66"/>
    <w:rsid w:val="003F4D73"/>
    <w:rsid w:val="003F4D79"/>
    <w:rsid w:val="003F4D9D"/>
    <w:rsid w:val="003F4DAE"/>
    <w:rsid w:val="003F4DC2"/>
    <w:rsid w:val="003F4DCA"/>
    <w:rsid w:val="003F4DED"/>
    <w:rsid w:val="003F4E69"/>
    <w:rsid w:val="003F4E6C"/>
    <w:rsid w:val="003F4EE4"/>
    <w:rsid w:val="003F4F43"/>
    <w:rsid w:val="003F4F75"/>
    <w:rsid w:val="003F4FBE"/>
    <w:rsid w:val="003F4FE3"/>
    <w:rsid w:val="003F4FEB"/>
    <w:rsid w:val="003F4FEC"/>
    <w:rsid w:val="003F4FFA"/>
    <w:rsid w:val="003F500D"/>
    <w:rsid w:val="003F501C"/>
    <w:rsid w:val="003F5081"/>
    <w:rsid w:val="003F50B9"/>
    <w:rsid w:val="003F50F9"/>
    <w:rsid w:val="003F5117"/>
    <w:rsid w:val="003F511A"/>
    <w:rsid w:val="003F513B"/>
    <w:rsid w:val="003F514C"/>
    <w:rsid w:val="003F514E"/>
    <w:rsid w:val="003F516D"/>
    <w:rsid w:val="003F5172"/>
    <w:rsid w:val="003F5183"/>
    <w:rsid w:val="003F5195"/>
    <w:rsid w:val="003F51A9"/>
    <w:rsid w:val="003F522B"/>
    <w:rsid w:val="003F522F"/>
    <w:rsid w:val="003F5247"/>
    <w:rsid w:val="003F5262"/>
    <w:rsid w:val="003F52AC"/>
    <w:rsid w:val="003F5301"/>
    <w:rsid w:val="003F5343"/>
    <w:rsid w:val="003F5346"/>
    <w:rsid w:val="003F5389"/>
    <w:rsid w:val="003F53A4"/>
    <w:rsid w:val="003F53A6"/>
    <w:rsid w:val="003F53B1"/>
    <w:rsid w:val="003F53B8"/>
    <w:rsid w:val="003F53BE"/>
    <w:rsid w:val="003F53E4"/>
    <w:rsid w:val="003F53F3"/>
    <w:rsid w:val="003F5453"/>
    <w:rsid w:val="003F54A8"/>
    <w:rsid w:val="003F54DC"/>
    <w:rsid w:val="003F54EA"/>
    <w:rsid w:val="003F554B"/>
    <w:rsid w:val="003F556F"/>
    <w:rsid w:val="003F5588"/>
    <w:rsid w:val="003F561B"/>
    <w:rsid w:val="003F5737"/>
    <w:rsid w:val="003F5796"/>
    <w:rsid w:val="003F57F1"/>
    <w:rsid w:val="003F5848"/>
    <w:rsid w:val="003F5878"/>
    <w:rsid w:val="003F5888"/>
    <w:rsid w:val="003F58BA"/>
    <w:rsid w:val="003F58CC"/>
    <w:rsid w:val="003F598C"/>
    <w:rsid w:val="003F59B1"/>
    <w:rsid w:val="003F59BD"/>
    <w:rsid w:val="003F5A0C"/>
    <w:rsid w:val="003F5A3F"/>
    <w:rsid w:val="003F5A42"/>
    <w:rsid w:val="003F5A75"/>
    <w:rsid w:val="003F5ACE"/>
    <w:rsid w:val="003F5B0E"/>
    <w:rsid w:val="003F5B36"/>
    <w:rsid w:val="003F5B59"/>
    <w:rsid w:val="003F5BC5"/>
    <w:rsid w:val="003F5C02"/>
    <w:rsid w:val="003F5C26"/>
    <w:rsid w:val="003F5C35"/>
    <w:rsid w:val="003F5C61"/>
    <w:rsid w:val="003F5C71"/>
    <w:rsid w:val="003F5CE3"/>
    <w:rsid w:val="003F5CE4"/>
    <w:rsid w:val="003F5D09"/>
    <w:rsid w:val="003F5D0E"/>
    <w:rsid w:val="003F5D2E"/>
    <w:rsid w:val="003F5D61"/>
    <w:rsid w:val="003F5D83"/>
    <w:rsid w:val="003F5DCA"/>
    <w:rsid w:val="003F5E23"/>
    <w:rsid w:val="003F5E73"/>
    <w:rsid w:val="003F5ED5"/>
    <w:rsid w:val="003F5F75"/>
    <w:rsid w:val="003F5F91"/>
    <w:rsid w:val="003F5F97"/>
    <w:rsid w:val="003F5FB6"/>
    <w:rsid w:val="003F6017"/>
    <w:rsid w:val="003F6068"/>
    <w:rsid w:val="003F609E"/>
    <w:rsid w:val="003F60EB"/>
    <w:rsid w:val="003F60FC"/>
    <w:rsid w:val="003F6108"/>
    <w:rsid w:val="003F610E"/>
    <w:rsid w:val="003F6145"/>
    <w:rsid w:val="003F619A"/>
    <w:rsid w:val="003F619B"/>
    <w:rsid w:val="003F61BE"/>
    <w:rsid w:val="003F61C8"/>
    <w:rsid w:val="003F621F"/>
    <w:rsid w:val="003F623C"/>
    <w:rsid w:val="003F6247"/>
    <w:rsid w:val="003F6282"/>
    <w:rsid w:val="003F62C5"/>
    <w:rsid w:val="003F62CA"/>
    <w:rsid w:val="003F6338"/>
    <w:rsid w:val="003F633B"/>
    <w:rsid w:val="003F633C"/>
    <w:rsid w:val="003F6396"/>
    <w:rsid w:val="003F6399"/>
    <w:rsid w:val="003F63A8"/>
    <w:rsid w:val="003F63FF"/>
    <w:rsid w:val="003F6429"/>
    <w:rsid w:val="003F6448"/>
    <w:rsid w:val="003F6468"/>
    <w:rsid w:val="003F6485"/>
    <w:rsid w:val="003F64B2"/>
    <w:rsid w:val="003F64CD"/>
    <w:rsid w:val="003F656D"/>
    <w:rsid w:val="003F6589"/>
    <w:rsid w:val="003F658E"/>
    <w:rsid w:val="003F6599"/>
    <w:rsid w:val="003F6625"/>
    <w:rsid w:val="003F664D"/>
    <w:rsid w:val="003F66B2"/>
    <w:rsid w:val="003F66EA"/>
    <w:rsid w:val="003F66FE"/>
    <w:rsid w:val="003F6763"/>
    <w:rsid w:val="003F67DC"/>
    <w:rsid w:val="003F67EF"/>
    <w:rsid w:val="003F680D"/>
    <w:rsid w:val="003F6863"/>
    <w:rsid w:val="003F68D2"/>
    <w:rsid w:val="003F690B"/>
    <w:rsid w:val="003F69AD"/>
    <w:rsid w:val="003F69C9"/>
    <w:rsid w:val="003F6A2F"/>
    <w:rsid w:val="003F6A46"/>
    <w:rsid w:val="003F6A60"/>
    <w:rsid w:val="003F6A78"/>
    <w:rsid w:val="003F6A9C"/>
    <w:rsid w:val="003F6AAE"/>
    <w:rsid w:val="003F6B0F"/>
    <w:rsid w:val="003F6B95"/>
    <w:rsid w:val="003F6BC4"/>
    <w:rsid w:val="003F6C81"/>
    <w:rsid w:val="003F6CD7"/>
    <w:rsid w:val="003F6CF6"/>
    <w:rsid w:val="003F6D0B"/>
    <w:rsid w:val="003F6D21"/>
    <w:rsid w:val="003F6DC5"/>
    <w:rsid w:val="003F6E48"/>
    <w:rsid w:val="003F6E52"/>
    <w:rsid w:val="003F6E67"/>
    <w:rsid w:val="003F6E8F"/>
    <w:rsid w:val="003F6E9A"/>
    <w:rsid w:val="003F6EA3"/>
    <w:rsid w:val="003F6EC2"/>
    <w:rsid w:val="003F6ED6"/>
    <w:rsid w:val="003F6EE4"/>
    <w:rsid w:val="003F6EF0"/>
    <w:rsid w:val="003F6EFC"/>
    <w:rsid w:val="003F6F19"/>
    <w:rsid w:val="003F6F29"/>
    <w:rsid w:val="003F6F2A"/>
    <w:rsid w:val="003F6F64"/>
    <w:rsid w:val="003F6F75"/>
    <w:rsid w:val="003F6F7C"/>
    <w:rsid w:val="003F6F8D"/>
    <w:rsid w:val="003F6FB6"/>
    <w:rsid w:val="003F6FC6"/>
    <w:rsid w:val="003F6FFC"/>
    <w:rsid w:val="003F7000"/>
    <w:rsid w:val="003F704D"/>
    <w:rsid w:val="003F7066"/>
    <w:rsid w:val="003F7077"/>
    <w:rsid w:val="003F709E"/>
    <w:rsid w:val="003F7142"/>
    <w:rsid w:val="003F715E"/>
    <w:rsid w:val="003F7164"/>
    <w:rsid w:val="003F7180"/>
    <w:rsid w:val="003F71D1"/>
    <w:rsid w:val="003F7213"/>
    <w:rsid w:val="003F721A"/>
    <w:rsid w:val="003F72CE"/>
    <w:rsid w:val="003F72D5"/>
    <w:rsid w:val="003F730C"/>
    <w:rsid w:val="003F7375"/>
    <w:rsid w:val="003F7385"/>
    <w:rsid w:val="003F7387"/>
    <w:rsid w:val="003F73B6"/>
    <w:rsid w:val="003F73C4"/>
    <w:rsid w:val="003F741B"/>
    <w:rsid w:val="003F74CC"/>
    <w:rsid w:val="003F74D7"/>
    <w:rsid w:val="003F74ED"/>
    <w:rsid w:val="003F750B"/>
    <w:rsid w:val="003F754D"/>
    <w:rsid w:val="003F75C1"/>
    <w:rsid w:val="003F75C3"/>
    <w:rsid w:val="003F75D8"/>
    <w:rsid w:val="003F763D"/>
    <w:rsid w:val="003F765C"/>
    <w:rsid w:val="003F7671"/>
    <w:rsid w:val="003F768E"/>
    <w:rsid w:val="003F76DA"/>
    <w:rsid w:val="003F7705"/>
    <w:rsid w:val="003F77A0"/>
    <w:rsid w:val="003F77DF"/>
    <w:rsid w:val="003F77F4"/>
    <w:rsid w:val="003F7815"/>
    <w:rsid w:val="003F781F"/>
    <w:rsid w:val="003F7888"/>
    <w:rsid w:val="003F788A"/>
    <w:rsid w:val="003F789D"/>
    <w:rsid w:val="003F78C6"/>
    <w:rsid w:val="003F78E4"/>
    <w:rsid w:val="003F78F3"/>
    <w:rsid w:val="003F7916"/>
    <w:rsid w:val="003F7919"/>
    <w:rsid w:val="003F791A"/>
    <w:rsid w:val="003F7923"/>
    <w:rsid w:val="003F794B"/>
    <w:rsid w:val="003F795D"/>
    <w:rsid w:val="003F7995"/>
    <w:rsid w:val="003F79AD"/>
    <w:rsid w:val="003F79C1"/>
    <w:rsid w:val="003F79D8"/>
    <w:rsid w:val="003F79EF"/>
    <w:rsid w:val="003F79F4"/>
    <w:rsid w:val="003F79FD"/>
    <w:rsid w:val="003F7A03"/>
    <w:rsid w:val="003F7A05"/>
    <w:rsid w:val="003F7A43"/>
    <w:rsid w:val="003F7A55"/>
    <w:rsid w:val="003F7A8A"/>
    <w:rsid w:val="003F7AA4"/>
    <w:rsid w:val="003F7ACF"/>
    <w:rsid w:val="003F7AD3"/>
    <w:rsid w:val="003F7B04"/>
    <w:rsid w:val="003F7B23"/>
    <w:rsid w:val="003F7B72"/>
    <w:rsid w:val="003F7BA3"/>
    <w:rsid w:val="003F7BBF"/>
    <w:rsid w:val="003F7BCD"/>
    <w:rsid w:val="003F7CAA"/>
    <w:rsid w:val="003F7CDF"/>
    <w:rsid w:val="003F7CE0"/>
    <w:rsid w:val="003F7CFE"/>
    <w:rsid w:val="003F7D0B"/>
    <w:rsid w:val="003F7D23"/>
    <w:rsid w:val="003F7D28"/>
    <w:rsid w:val="003F7D4D"/>
    <w:rsid w:val="003F7D5A"/>
    <w:rsid w:val="003F7D68"/>
    <w:rsid w:val="003F7DC9"/>
    <w:rsid w:val="003F7DE4"/>
    <w:rsid w:val="003F7DEA"/>
    <w:rsid w:val="003F7DF1"/>
    <w:rsid w:val="003F7E3B"/>
    <w:rsid w:val="003F7E4A"/>
    <w:rsid w:val="003F7E6E"/>
    <w:rsid w:val="003F7E86"/>
    <w:rsid w:val="003F7E9A"/>
    <w:rsid w:val="003F7EB9"/>
    <w:rsid w:val="003F7EC8"/>
    <w:rsid w:val="003F7F2F"/>
    <w:rsid w:val="003F7F4F"/>
    <w:rsid w:val="003F7F66"/>
    <w:rsid w:val="003F7F7A"/>
    <w:rsid w:val="003F7F8D"/>
    <w:rsid w:val="003F7FA3"/>
    <w:rsid w:val="003F7FC6"/>
    <w:rsid w:val="003F7FD1"/>
    <w:rsid w:val="003F7FD3"/>
    <w:rsid w:val="003F7FD4"/>
    <w:rsid w:val="003F7FE3"/>
    <w:rsid w:val="003FD78B"/>
    <w:rsid w:val="0040000A"/>
    <w:rsid w:val="0040001C"/>
    <w:rsid w:val="0040007C"/>
    <w:rsid w:val="00400093"/>
    <w:rsid w:val="004000DB"/>
    <w:rsid w:val="004000F6"/>
    <w:rsid w:val="0040010B"/>
    <w:rsid w:val="00400117"/>
    <w:rsid w:val="0040013F"/>
    <w:rsid w:val="0040015D"/>
    <w:rsid w:val="00400165"/>
    <w:rsid w:val="00400192"/>
    <w:rsid w:val="0040019E"/>
    <w:rsid w:val="004001A1"/>
    <w:rsid w:val="004001C1"/>
    <w:rsid w:val="00400227"/>
    <w:rsid w:val="0040022D"/>
    <w:rsid w:val="0040023C"/>
    <w:rsid w:val="0040024E"/>
    <w:rsid w:val="00400266"/>
    <w:rsid w:val="004002BD"/>
    <w:rsid w:val="004002E9"/>
    <w:rsid w:val="00400312"/>
    <w:rsid w:val="00400317"/>
    <w:rsid w:val="0040031C"/>
    <w:rsid w:val="00400370"/>
    <w:rsid w:val="00400380"/>
    <w:rsid w:val="0040043C"/>
    <w:rsid w:val="0040046A"/>
    <w:rsid w:val="00400475"/>
    <w:rsid w:val="004004A4"/>
    <w:rsid w:val="004004DC"/>
    <w:rsid w:val="00400527"/>
    <w:rsid w:val="00400556"/>
    <w:rsid w:val="0040056F"/>
    <w:rsid w:val="00400597"/>
    <w:rsid w:val="004005A0"/>
    <w:rsid w:val="004005AE"/>
    <w:rsid w:val="004005F3"/>
    <w:rsid w:val="00400706"/>
    <w:rsid w:val="00400715"/>
    <w:rsid w:val="0040072A"/>
    <w:rsid w:val="00400735"/>
    <w:rsid w:val="00400799"/>
    <w:rsid w:val="004007B2"/>
    <w:rsid w:val="004007E2"/>
    <w:rsid w:val="004007FA"/>
    <w:rsid w:val="00400812"/>
    <w:rsid w:val="0040081D"/>
    <w:rsid w:val="0040086C"/>
    <w:rsid w:val="004008A5"/>
    <w:rsid w:val="004008CC"/>
    <w:rsid w:val="004008E0"/>
    <w:rsid w:val="0040095C"/>
    <w:rsid w:val="0040096D"/>
    <w:rsid w:val="00400996"/>
    <w:rsid w:val="0040099F"/>
    <w:rsid w:val="004009BE"/>
    <w:rsid w:val="004009C9"/>
    <w:rsid w:val="004009CA"/>
    <w:rsid w:val="00400A20"/>
    <w:rsid w:val="00400A4B"/>
    <w:rsid w:val="00400A6F"/>
    <w:rsid w:val="00400A9A"/>
    <w:rsid w:val="00400ACA"/>
    <w:rsid w:val="00400B2E"/>
    <w:rsid w:val="00400B58"/>
    <w:rsid w:val="00400B62"/>
    <w:rsid w:val="00400BB8"/>
    <w:rsid w:val="00400BC5"/>
    <w:rsid w:val="00400BE1"/>
    <w:rsid w:val="00400C08"/>
    <w:rsid w:val="00400C0E"/>
    <w:rsid w:val="00400C38"/>
    <w:rsid w:val="00400CEC"/>
    <w:rsid w:val="00400D0C"/>
    <w:rsid w:val="00400D48"/>
    <w:rsid w:val="00400D4B"/>
    <w:rsid w:val="00400D58"/>
    <w:rsid w:val="00400D8E"/>
    <w:rsid w:val="00400DCF"/>
    <w:rsid w:val="00400DF7"/>
    <w:rsid w:val="00400E0E"/>
    <w:rsid w:val="00400E14"/>
    <w:rsid w:val="00400E38"/>
    <w:rsid w:val="00400E77"/>
    <w:rsid w:val="00400EA1"/>
    <w:rsid w:val="00400EBA"/>
    <w:rsid w:val="00400EDF"/>
    <w:rsid w:val="00400F12"/>
    <w:rsid w:val="00400FEA"/>
    <w:rsid w:val="00400FEE"/>
    <w:rsid w:val="00400FF3"/>
    <w:rsid w:val="00400FFB"/>
    <w:rsid w:val="0040100A"/>
    <w:rsid w:val="00401025"/>
    <w:rsid w:val="00401030"/>
    <w:rsid w:val="00401084"/>
    <w:rsid w:val="00401091"/>
    <w:rsid w:val="004010AC"/>
    <w:rsid w:val="004010B9"/>
    <w:rsid w:val="004010F9"/>
    <w:rsid w:val="00401140"/>
    <w:rsid w:val="00401143"/>
    <w:rsid w:val="0040119E"/>
    <w:rsid w:val="0040120B"/>
    <w:rsid w:val="00401230"/>
    <w:rsid w:val="00401235"/>
    <w:rsid w:val="00401261"/>
    <w:rsid w:val="00401265"/>
    <w:rsid w:val="00401287"/>
    <w:rsid w:val="00401295"/>
    <w:rsid w:val="00401299"/>
    <w:rsid w:val="0040129B"/>
    <w:rsid w:val="004012BC"/>
    <w:rsid w:val="0040130F"/>
    <w:rsid w:val="0040132B"/>
    <w:rsid w:val="00401378"/>
    <w:rsid w:val="00401387"/>
    <w:rsid w:val="0040138F"/>
    <w:rsid w:val="004013AF"/>
    <w:rsid w:val="004013D4"/>
    <w:rsid w:val="004013D7"/>
    <w:rsid w:val="004013F4"/>
    <w:rsid w:val="00401461"/>
    <w:rsid w:val="00401464"/>
    <w:rsid w:val="0040148D"/>
    <w:rsid w:val="004014E5"/>
    <w:rsid w:val="004014F6"/>
    <w:rsid w:val="00401501"/>
    <w:rsid w:val="00401517"/>
    <w:rsid w:val="00401524"/>
    <w:rsid w:val="0040155F"/>
    <w:rsid w:val="004015E4"/>
    <w:rsid w:val="0040161C"/>
    <w:rsid w:val="00401634"/>
    <w:rsid w:val="00401640"/>
    <w:rsid w:val="00401666"/>
    <w:rsid w:val="00401672"/>
    <w:rsid w:val="00401694"/>
    <w:rsid w:val="004016B4"/>
    <w:rsid w:val="004016E2"/>
    <w:rsid w:val="004016EB"/>
    <w:rsid w:val="0040170A"/>
    <w:rsid w:val="0040171D"/>
    <w:rsid w:val="00401724"/>
    <w:rsid w:val="0040179E"/>
    <w:rsid w:val="004017C1"/>
    <w:rsid w:val="00401814"/>
    <w:rsid w:val="00401823"/>
    <w:rsid w:val="0040182B"/>
    <w:rsid w:val="00401831"/>
    <w:rsid w:val="00401841"/>
    <w:rsid w:val="00401868"/>
    <w:rsid w:val="00401884"/>
    <w:rsid w:val="004018D5"/>
    <w:rsid w:val="0040190D"/>
    <w:rsid w:val="00401974"/>
    <w:rsid w:val="004019C6"/>
    <w:rsid w:val="004019D5"/>
    <w:rsid w:val="004019FF"/>
    <w:rsid w:val="00401A13"/>
    <w:rsid w:val="00401A88"/>
    <w:rsid w:val="00401AE4"/>
    <w:rsid w:val="00401AE5"/>
    <w:rsid w:val="00401B1E"/>
    <w:rsid w:val="00401B35"/>
    <w:rsid w:val="00401B5B"/>
    <w:rsid w:val="00401B82"/>
    <w:rsid w:val="00401B9A"/>
    <w:rsid w:val="00401BA3"/>
    <w:rsid w:val="00401BBE"/>
    <w:rsid w:val="00401BC1"/>
    <w:rsid w:val="00401BC8"/>
    <w:rsid w:val="00401BE7"/>
    <w:rsid w:val="00401BFE"/>
    <w:rsid w:val="00401C12"/>
    <w:rsid w:val="00401C58"/>
    <w:rsid w:val="00401C99"/>
    <w:rsid w:val="00401D36"/>
    <w:rsid w:val="00401D4C"/>
    <w:rsid w:val="00401D57"/>
    <w:rsid w:val="00401D5A"/>
    <w:rsid w:val="00401D79"/>
    <w:rsid w:val="00401D8A"/>
    <w:rsid w:val="00401DBC"/>
    <w:rsid w:val="00401DFB"/>
    <w:rsid w:val="00401E00"/>
    <w:rsid w:val="00401E33"/>
    <w:rsid w:val="00401E66"/>
    <w:rsid w:val="00401E8C"/>
    <w:rsid w:val="00401E8E"/>
    <w:rsid w:val="00401EA0"/>
    <w:rsid w:val="00401EB1"/>
    <w:rsid w:val="00401ED9"/>
    <w:rsid w:val="00401EE9"/>
    <w:rsid w:val="00401F4D"/>
    <w:rsid w:val="00401F69"/>
    <w:rsid w:val="00401F84"/>
    <w:rsid w:val="00401FAB"/>
    <w:rsid w:val="00401FB5"/>
    <w:rsid w:val="00401FDE"/>
    <w:rsid w:val="00401FFA"/>
    <w:rsid w:val="0040202A"/>
    <w:rsid w:val="00402088"/>
    <w:rsid w:val="0040210C"/>
    <w:rsid w:val="00402113"/>
    <w:rsid w:val="00402149"/>
    <w:rsid w:val="0040217F"/>
    <w:rsid w:val="00402193"/>
    <w:rsid w:val="004021A8"/>
    <w:rsid w:val="004021C7"/>
    <w:rsid w:val="0040225B"/>
    <w:rsid w:val="0040226B"/>
    <w:rsid w:val="00402276"/>
    <w:rsid w:val="00402281"/>
    <w:rsid w:val="004022CE"/>
    <w:rsid w:val="004023A3"/>
    <w:rsid w:val="004023A5"/>
    <w:rsid w:val="00402418"/>
    <w:rsid w:val="00402438"/>
    <w:rsid w:val="0040243A"/>
    <w:rsid w:val="00402458"/>
    <w:rsid w:val="00402478"/>
    <w:rsid w:val="004024D8"/>
    <w:rsid w:val="004024F4"/>
    <w:rsid w:val="004024FE"/>
    <w:rsid w:val="004024FF"/>
    <w:rsid w:val="0040253F"/>
    <w:rsid w:val="0040255A"/>
    <w:rsid w:val="00402570"/>
    <w:rsid w:val="004025CB"/>
    <w:rsid w:val="00402613"/>
    <w:rsid w:val="00402619"/>
    <w:rsid w:val="00402625"/>
    <w:rsid w:val="0040263B"/>
    <w:rsid w:val="00402659"/>
    <w:rsid w:val="00402666"/>
    <w:rsid w:val="00402688"/>
    <w:rsid w:val="004026EA"/>
    <w:rsid w:val="004026EB"/>
    <w:rsid w:val="004026EC"/>
    <w:rsid w:val="00402765"/>
    <w:rsid w:val="0040278C"/>
    <w:rsid w:val="00402794"/>
    <w:rsid w:val="00402799"/>
    <w:rsid w:val="004027C2"/>
    <w:rsid w:val="0040285B"/>
    <w:rsid w:val="004028ED"/>
    <w:rsid w:val="004028F7"/>
    <w:rsid w:val="004028FC"/>
    <w:rsid w:val="0040294C"/>
    <w:rsid w:val="00402966"/>
    <w:rsid w:val="0040297D"/>
    <w:rsid w:val="00402997"/>
    <w:rsid w:val="004029B8"/>
    <w:rsid w:val="00402A6D"/>
    <w:rsid w:val="00402A7D"/>
    <w:rsid w:val="00402A89"/>
    <w:rsid w:val="00402AD3"/>
    <w:rsid w:val="00402B0F"/>
    <w:rsid w:val="00402B60"/>
    <w:rsid w:val="00402B86"/>
    <w:rsid w:val="00402B98"/>
    <w:rsid w:val="00402BAB"/>
    <w:rsid w:val="00402BD6"/>
    <w:rsid w:val="00402BE7"/>
    <w:rsid w:val="00402BF1"/>
    <w:rsid w:val="00402BF6"/>
    <w:rsid w:val="00402C10"/>
    <w:rsid w:val="00402C5A"/>
    <w:rsid w:val="00402C5D"/>
    <w:rsid w:val="00402C6F"/>
    <w:rsid w:val="00402C70"/>
    <w:rsid w:val="00402C79"/>
    <w:rsid w:val="00402CB2"/>
    <w:rsid w:val="00402CC5"/>
    <w:rsid w:val="00402CC6"/>
    <w:rsid w:val="00402CD0"/>
    <w:rsid w:val="00402CD3"/>
    <w:rsid w:val="00402CE1"/>
    <w:rsid w:val="00402CF3"/>
    <w:rsid w:val="00402D04"/>
    <w:rsid w:val="00402D3A"/>
    <w:rsid w:val="00402D54"/>
    <w:rsid w:val="00402D61"/>
    <w:rsid w:val="00402D6B"/>
    <w:rsid w:val="00402D7D"/>
    <w:rsid w:val="00402DA4"/>
    <w:rsid w:val="00402DE5"/>
    <w:rsid w:val="00402E07"/>
    <w:rsid w:val="00402E1F"/>
    <w:rsid w:val="00402E52"/>
    <w:rsid w:val="00402E65"/>
    <w:rsid w:val="00402E97"/>
    <w:rsid w:val="00402F23"/>
    <w:rsid w:val="00402F25"/>
    <w:rsid w:val="00402F69"/>
    <w:rsid w:val="00402F6F"/>
    <w:rsid w:val="00402F94"/>
    <w:rsid w:val="0040303C"/>
    <w:rsid w:val="004030B2"/>
    <w:rsid w:val="004030BD"/>
    <w:rsid w:val="00403122"/>
    <w:rsid w:val="00403124"/>
    <w:rsid w:val="0040318B"/>
    <w:rsid w:val="004031B2"/>
    <w:rsid w:val="004031C9"/>
    <w:rsid w:val="00403248"/>
    <w:rsid w:val="0040327A"/>
    <w:rsid w:val="0040329F"/>
    <w:rsid w:val="004032AC"/>
    <w:rsid w:val="004032C9"/>
    <w:rsid w:val="004032CE"/>
    <w:rsid w:val="004032CF"/>
    <w:rsid w:val="004032DA"/>
    <w:rsid w:val="004032DE"/>
    <w:rsid w:val="00403313"/>
    <w:rsid w:val="0040332E"/>
    <w:rsid w:val="00403338"/>
    <w:rsid w:val="00403360"/>
    <w:rsid w:val="0040336A"/>
    <w:rsid w:val="0040338D"/>
    <w:rsid w:val="004033BB"/>
    <w:rsid w:val="004033C3"/>
    <w:rsid w:val="00403402"/>
    <w:rsid w:val="00403428"/>
    <w:rsid w:val="00403430"/>
    <w:rsid w:val="00403441"/>
    <w:rsid w:val="0040346A"/>
    <w:rsid w:val="004034AA"/>
    <w:rsid w:val="004034D8"/>
    <w:rsid w:val="004034E9"/>
    <w:rsid w:val="00403503"/>
    <w:rsid w:val="00403524"/>
    <w:rsid w:val="0040355F"/>
    <w:rsid w:val="00403572"/>
    <w:rsid w:val="00403573"/>
    <w:rsid w:val="004035BA"/>
    <w:rsid w:val="004035D5"/>
    <w:rsid w:val="004035F7"/>
    <w:rsid w:val="0040360F"/>
    <w:rsid w:val="00403653"/>
    <w:rsid w:val="00403691"/>
    <w:rsid w:val="00403695"/>
    <w:rsid w:val="004036A2"/>
    <w:rsid w:val="004036B1"/>
    <w:rsid w:val="004036B5"/>
    <w:rsid w:val="004036CB"/>
    <w:rsid w:val="004036DD"/>
    <w:rsid w:val="004036E7"/>
    <w:rsid w:val="00403715"/>
    <w:rsid w:val="0040372F"/>
    <w:rsid w:val="0040378E"/>
    <w:rsid w:val="00403794"/>
    <w:rsid w:val="004037A4"/>
    <w:rsid w:val="00403823"/>
    <w:rsid w:val="00403835"/>
    <w:rsid w:val="0040385D"/>
    <w:rsid w:val="004038D8"/>
    <w:rsid w:val="00403929"/>
    <w:rsid w:val="0040396B"/>
    <w:rsid w:val="00403A1F"/>
    <w:rsid w:val="00403A20"/>
    <w:rsid w:val="00403A3C"/>
    <w:rsid w:val="00403A3E"/>
    <w:rsid w:val="00403A88"/>
    <w:rsid w:val="00403A8D"/>
    <w:rsid w:val="00403AD6"/>
    <w:rsid w:val="00403B0B"/>
    <w:rsid w:val="00403B60"/>
    <w:rsid w:val="00403BA1"/>
    <w:rsid w:val="00403BEE"/>
    <w:rsid w:val="00403C2A"/>
    <w:rsid w:val="00403C51"/>
    <w:rsid w:val="00403C81"/>
    <w:rsid w:val="00403C9E"/>
    <w:rsid w:val="00403CBB"/>
    <w:rsid w:val="00403CC7"/>
    <w:rsid w:val="00403CEE"/>
    <w:rsid w:val="00403D2F"/>
    <w:rsid w:val="00403D82"/>
    <w:rsid w:val="00403D88"/>
    <w:rsid w:val="00403DA3"/>
    <w:rsid w:val="00403DC4"/>
    <w:rsid w:val="00403DE6"/>
    <w:rsid w:val="00403DEE"/>
    <w:rsid w:val="00403DF0"/>
    <w:rsid w:val="00403DFB"/>
    <w:rsid w:val="00403E0A"/>
    <w:rsid w:val="00403E20"/>
    <w:rsid w:val="00403E3F"/>
    <w:rsid w:val="00403E83"/>
    <w:rsid w:val="00403EB7"/>
    <w:rsid w:val="00403EF0"/>
    <w:rsid w:val="00403F0C"/>
    <w:rsid w:val="00403F4A"/>
    <w:rsid w:val="00403F56"/>
    <w:rsid w:val="00403F72"/>
    <w:rsid w:val="00403F76"/>
    <w:rsid w:val="00403F7D"/>
    <w:rsid w:val="00403F98"/>
    <w:rsid w:val="00403FA3"/>
    <w:rsid w:val="00403FD3"/>
    <w:rsid w:val="00403FF7"/>
    <w:rsid w:val="00404012"/>
    <w:rsid w:val="00404081"/>
    <w:rsid w:val="004040B6"/>
    <w:rsid w:val="004040D3"/>
    <w:rsid w:val="004040F5"/>
    <w:rsid w:val="00404128"/>
    <w:rsid w:val="00404168"/>
    <w:rsid w:val="00404288"/>
    <w:rsid w:val="00404379"/>
    <w:rsid w:val="004043AB"/>
    <w:rsid w:val="004043B2"/>
    <w:rsid w:val="004043BC"/>
    <w:rsid w:val="004043C7"/>
    <w:rsid w:val="004043DC"/>
    <w:rsid w:val="0040444D"/>
    <w:rsid w:val="00404453"/>
    <w:rsid w:val="0040448F"/>
    <w:rsid w:val="004044CB"/>
    <w:rsid w:val="004044FE"/>
    <w:rsid w:val="0040451B"/>
    <w:rsid w:val="00404540"/>
    <w:rsid w:val="00404647"/>
    <w:rsid w:val="00404665"/>
    <w:rsid w:val="00404675"/>
    <w:rsid w:val="00404681"/>
    <w:rsid w:val="00404698"/>
    <w:rsid w:val="004046CF"/>
    <w:rsid w:val="004046DA"/>
    <w:rsid w:val="004046E2"/>
    <w:rsid w:val="004046F9"/>
    <w:rsid w:val="00404705"/>
    <w:rsid w:val="0040474D"/>
    <w:rsid w:val="00404782"/>
    <w:rsid w:val="00404796"/>
    <w:rsid w:val="004047FE"/>
    <w:rsid w:val="00404808"/>
    <w:rsid w:val="00404840"/>
    <w:rsid w:val="004048B3"/>
    <w:rsid w:val="004048C9"/>
    <w:rsid w:val="004048EF"/>
    <w:rsid w:val="004048FF"/>
    <w:rsid w:val="0040491B"/>
    <w:rsid w:val="0040494E"/>
    <w:rsid w:val="0040496E"/>
    <w:rsid w:val="0040497B"/>
    <w:rsid w:val="004049A4"/>
    <w:rsid w:val="00404A06"/>
    <w:rsid w:val="00404A18"/>
    <w:rsid w:val="00404A38"/>
    <w:rsid w:val="00404A48"/>
    <w:rsid w:val="00404A56"/>
    <w:rsid w:val="00404A81"/>
    <w:rsid w:val="00404A86"/>
    <w:rsid w:val="00404A8A"/>
    <w:rsid w:val="00404A95"/>
    <w:rsid w:val="00404A97"/>
    <w:rsid w:val="00404ADD"/>
    <w:rsid w:val="00404AF3"/>
    <w:rsid w:val="00404AFB"/>
    <w:rsid w:val="00404B0E"/>
    <w:rsid w:val="00404B75"/>
    <w:rsid w:val="00404B9F"/>
    <w:rsid w:val="00404BB5"/>
    <w:rsid w:val="00404BDC"/>
    <w:rsid w:val="00404BF6"/>
    <w:rsid w:val="00404BFD"/>
    <w:rsid w:val="00404C04"/>
    <w:rsid w:val="00404C14"/>
    <w:rsid w:val="00404C1A"/>
    <w:rsid w:val="00404C45"/>
    <w:rsid w:val="00404C84"/>
    <w:rsid w:val="00404CE3"/>
    <w:rsid w:val="00404CE6"/>
    <w:rsid w:val="00404D16"/>
    <w:rsid w:val="00404D18"/>
    <w:rsid w:val="00404D88"/>
    <w:rsid w:val="00404D8A"/>
    <w:rsid w:val="00404D97"/>
    <w:rsid w:val="00404DA4"/>
    <w:rsid w:val="00404E0D"/>
    <w:rsid w:val="00404E38"/>
    <w:rsid w:val="00404E48"/>
    <w:rsid w:val="00404E5A"/>
    <w:rsid w:val="00404E63"/>
    <w:rsid w:val="00404E99"/>
    <w:rsid w:val="00404EDC"/>
    <w:rsid w:val="00404EEE"/>
    <w:rsid w:val="00404F0F"/>
    <w:rsid w:val="00404F79"/>
    <w:rsid w:val="00404FA9"/>
    <w:rsid w:val="00404FC3"/>
    <w:rsid w:val="004050BA"/>
    <w:rsid w:val="00405114"/>
    <w:rsid w:val="00405124"/>
    <w:rsid w:val="0040514E"/>
    <w:rsid w:val="0040515E"/>
    <w:rsid w:val="004051C3"/>
    <w:rsid w:val="00405204"/>
    <w:rsid w:val="0040520A"/>
    <w:rsid w:val="00405219"/>
    <w:rsid w:val="0040525D"/>
    <w:rsid w:val="0040527E"/>
    <w:rsid w:val="0040528D"/>
    <w:rsid w:val="00405291"/>
    <w:rsid w:val="0040529B"/>
    <w:rsid w:val="004052F4"/>
    <w:rsid w:val="00405313"/>
    <w:rsid w:val="00405322"/>
    <w:rsid w:val="00405326"/>
    <w:rsid w:val="0040535A"/>
    <w:rsid w:val="0040535F"/>
    <w:rsid w:val="0040539D"/>
    <w:rsid w:val="004053A1"/>
    <w:rsid w:val="004053D5"/>
    <w:rsid w:val="004053DF"/>
    <w:rsid w:val="00405424"/>
    <w:rsid w:val="0040543A"/>
    <w:rsid w:val="00405445"/>
    <w:rsid w:val="004054B7"/>
    <w:rsid w:val="004054C9"/>
    <w:rsid w:val="004054CC"/>
    <w:rsid w:val="004054FD"/>
    <w:rsid w:val="0040550A"/>
    <w:rsid w:val="00405538"/>
    <w:rsid w:val="00405542"/>
    <w:rsid w:val="00405573"/>
    <w:rsid w:val="0040559D"/>
    <w:rsid w:val="004055B6"/>
    <w:rsid w:val="004055E2"/>
    <w:rsid w:val="00405640"/>
    <w:rsid w:val="0040567D"/>
    <w:rsid w:val="00405693"/>
    <w:rsid w:val="004056AA"/>
    <w:rsid w:val="004056C6"/>
    <w:rsid w:val="0040571E"/>
    <w:rsid w:val="00405733"/>
    <w:rsid w:val="0040573A"/>
    <w:rsid w:val="0040573D"/>
    <w:rsid w:val="00405750"/>
    <w:rsid w:val="00405798"/>
    <w:rsid w:val="004057B8"/>
    <w:rsid w:val="004057CF"/>
    <w:rsid w:val="004057E3"/>
    <w:rsid w:val="00405840"/>
    <w:rsid w:val="00405856"/>
    <w:rsid w:val="0040585C"/>
    <w:rsid w:val="00405864"/>
    <w:rsid w:val="00405868"/>
    <w:rsid w:val="004058C8"/>
    <w:rsid w:val="004058DA"/>
    <w:rsid w:val="0040590C"/>
    <w:rsid w:val="00405937"/>
    <w:rsid w:val="00405947"/>
    <w:rsid w:val="00405965"/>
    <w:rsid w:val="00405986"/>
    <w:rsid w:val="004059A7"/>
    <w:rsid w:val="004059EE"/>
    <w:rsid w:val="004059F7"/>
    <w:rsid w:val="004059FE"/>
    <w:rsid w:val="00405A18"/>
    <w:rsid w:val="00405A4B"/>
    <w:rsid w:val="00405A6E"/>
    <w:rsid w:val="00405A70"/>
    <w:rsid w:val="00405AA1"/>
    <w:rsid w:val="00405AB0"/>
    <w:rsid w:val="00405ACD"/>
    <w:rsid w:val="00405AFE"/>
    <w:rsid w:val="00405B6E"/>
    <w:rsid w:val="00405B7B"/>
    <w:rsid w:val="00405B84"/>
    <w:rsid w:val="00405BBC"/>
    <w:rsid w:val="00405BFB"/>
    <w:rsid w:val="00405C0A"/>
    <w:rsid w:val="00405C44"/>
    <w:rsid w:val="00405C48"/>
    <w:rsid w:val="00405C6F"/>
    <w:rsid w:val="00405CAE"/>
    <w:rsid w:val="00405CC6"/>
    <w:rsid w:val="00405D06"/>
    <w:rsid w:val="00405D12"/>
    <w:rsid w:val="00405D1E"/>
    <w:rsid w:val="00405D22"/>
    <w:rsid w:val="00405D9C"/>
    <w:rsid w:val="00405DB5"/>
    <w:rsid w:val="00405DC6"/>
    <w:rsid w:val="00405DD8"/>
    <w:rsid w:val="00405E46"/>
    <w:rsid w:val="00405EC5"/>
    <w:rsid w:val="00405EC7"/>
    <w:rsid w:val="00405EFE"/>
    <w:rsid w:val="00405F0E"/>
    <w:rsid w:val="00405F2A"/>
    <w:rsid w:val="00405F56"/>
    <w:rsid w:val="00405F66"/>
    <w:rsid w:val="00405FBE"/>
    <w:rsid w:val="00406032"/>
    <w:rsid w:val="00406040"/>
    <w:rsid w:val="0040608E"/>
    <w:rsid w:val="0040609D"/>
    <w:rsid w:val="004060A8"/>
    <w:rsid w:val="004060C8"/>
    <w:rsid w:val="004060CE"/>
    <w:rsid w:val="004060E9"/>
    <w:rsid w:val="00406108"/>
    <w:rsid w:val="00406126"/>
    <w:rsid w:val="0040613A"/>
    <w:rsid w:val="00406171"/>
    <w:rsid w:val="0040617C"/>
    <w:rsid w:val="0040619A"/>
    <w:rsid w:val="004061B9"/>
    <w:rsid w:val="004061BA"/>
    <w:rsid w:val="004061D8"/>
    <w:rsid w:val="004061E7"/>
    <w:rsid w:val="00406200"/>
    <w:rsid w:val="00406206"/>
    <w:rsid w:val="00406270"/>
    <w:rsid w:val="00406273"/>
    <w:rsid w:val="00406283"/>
    <w:rsid w:val="00406298"/>
    <w:rsid w:val="004062BD"/>
    <w:rsid w:val="004062CC"/>
    <w:rsid w:val="004062D0"/>
    <w:rsid w:val="004062EF"/>
    <w:rsid w:val="004062FE"/>
    <w:rsid w:val="0040632B"/>
    <w:rsid w:val="00406356"/>
    <w:rsid w:val="00406369"/>
    <w:rsid w:val="004063C9"/>
    <w:rsid w:val="004063DC"/>
    <w:rsid w:val="004063DD"/>
    <w:rsid w:val="004063FE"/>
    <w:rsid w:val="00406450"/>
    <w:rsid w:val="00406451"/>
    <w:rsid w:val="00406499"/>
    <w:rsid w:val="004064A9"/>
    <w:rsid w:val="004064FD"/>
    <w:rsid w:val="0040655E"/>
    <w:rsid w:val="004065B2"/>
    <w:rsid w:val="004065BB"/>
    <w:rsid w:val="004065CE"/>
    <w:rsid w:val="004065E0"/>
    <w:rsid w:val="004065F0"/>
    <w:rsid w:val="00406622"/>
    <w:rsid w:val="00406643"/>
    <w:rsid w:val="00406682"/>
    <w:rsid w:val="0040669E"/>
    <w:rsid w:val="004066E4"/>
    <w:rsid w:val="004066F3"/>
    <w:rsid w:val="004066F4"/>
    <w:rsid w:val="0040672E"/>
    <w:rsid w:val="00406734"/>
    <w:rsid w:val="0040678D"/>
    <w:rsid w:val="00406798"/>
    <w:rsid w:val="004067D3"/>
    <w:rsid w:val="004067E9"/>
    <w:rsid w:val="00406893"/>
    <w:rsid w:val="004068B4"/>
    <w:rsid w:val="004068D0"/>
    <w:rsid w:val="004068EF"/>
    <w:rsid w:val="004068FA"/>
    <w:rsid w:val="0040693B"/>
    <w:rsid w:val="00406944"/>
    <w:rsid w:val="00406956"/>
    <w:rsid w:val="00406969"/>
    <w:rsid w:val="004069D5"/>
    <w:rsid w:val="00406A06"/>
    <w:rsid w:val="00406A87"/>
    <w:rsid w:val="00406A9D"/>
    <w:rsid w:val="00406AA2"/>
    <w:rsid w:val="00406ADB"/>
    <w:rsid w:val="00406AEA"/>
    <w:rsid w:val="00406AFF"/>
    <w:rsid w:val="00406B2D"/>
    <w:rsid w:val="00406B3F"/>
    <w:rsid w:val="00406B44"/>
    <w:rsid w:val="00406B48"/>
    <w:rsid w:val="00406BDA"/>
    <w:rsid w:val="00406C06"/>
    <w:rsid w:val="00406CA8"/>
    <w:rsid w:val="00406CC0"/>
    <w:rsid w:val="00406CEA"/>
    <w:rsid w:val="00406D1A"/>
    <w:rsid w:val="00406D40"/>
    <w:rsid w:val="00406D73"/>
    <w:rsid w:val="00406ED8"/>
    <w:rsid w:val="00406F1D"/>
    <w:rsid w:val="00406F2A"/>
    <w:rsid w:val="00406F4B"/>
    <w:rsid w:val="00406FA9"/>
    <w:rsid w:val="00406FB9"/>
    <w:rsid w:val="00406FD0"/>
    <w:rsid w:val="00406FD4"/>
    <w:rsid w:val="0040702C"/>
    <w:rsid w:val="00407033"/>
    <w:rsid w:val="00407051"/>
    <w:rsid w:val="00407079"/>
    <w:rsid w:val="004070AE"/>
    <w:rsid w:val="004070D2"/>
    <w:rsid w:val="004070F3"/>
    <w:rsid w:val="00407167"/>
    <w:rsid w:val="00407176"/>
    <w:rsid w:val="0040718A"/>
    <w:rsid w:val="004071E3"/>
    <w:rsid w:val="00407206"/>
    <w:rsid w:val="0040721F"/>
    <w:rsid w:val="00407268"/>
    <w:rsid w:val="00407290"/>
    <w:rsid w:val="004072A2"/>
    <w:rsid w:val="004072AC"/>
    <w:rsid w:val="004072BD"/>
    <w:rsid w:val="004072E4"/>
    <w:rsid w:val="004072F3"/>
    <w:rsid w:val="004072FF"/>
    <w:rsid w:val="00407349"/>
    <w:rsid w:val="00407370"/>
    <w:rsid w:val="004073DA"/>
    <w:rsid w:val="004074AD"/>
    <w:rsid w:val="004074E3"/>
    <w:rsid w:val="00407530"/>
    <w:rsid w:val="00407546"/>
    <w:rsid w:val="0040755B"/>
    <w:rsid w:val="004075B2"/>
    <w:rsid w:val="004075B8"/>
    <w:rsid w:val="004075E5"/>
    <w:rsid w:val="00407645"/>
    <w:rsid w:val="0040765A"/>
    <w:rsid w:val="004076BC"/>
    <w:rsid w:val="004076C3"/>
    <w:rsid w:val="004076D4"/>
    <w:rsid w:val="004076D7"/>
    <w:rsid w:val="004076DC"/>
    <w:rsid w:val="00407705"/>
    <w:rsid w:val="00407725"/>
    <w:rsid w:val="00407762"/>
    <w:rsid w:val="0040777D"/>
    <w:rsid w:val="00407783"/>
    <w:rsid w:val="00407802"/>
    <w:rsid w:val="004078BB"/>
    <w:rsid w:val="004078DB"/>
    <w:rsid w:val="004078E4"/>
    <w:rsid w:val="0040794D"/>
    <w:rsid w:val="00407980"/>
    <w:rsid w:val="004079AA"/>
    <w:rsid w:val="004079ED"/>
    <w:rsid w:val="004079F5"/>
    <w:rsid w:val="00407AA3"/>
    <w:rsid w:val="00407AB2"/>
    <w:rsid w:val="00407AE8"/>
    <w:rsid w:val="00407AF2"/>
    <w:rsid w:val="00407B26"/>
    <w:rsid w:val="00407B55"/>
    <w:rsid w:val="00407B72"/>
    <w:rsid w:val="00407BA5"/>
    <w:rsid w:val="00407BC7"/>
    <w:rsid w:val="00407BE1"/>
    <w:rsid w:val="00407BF1"/>
    <w:rsid w:val="00407C00"/>
    <w:rsid w:val="00407C0E"/>
    <w:rsid w:val="00407CCF"/>
    <w:rsid w:val="00407CF2"/>
    <w:rsid w:val="00407D25"/>
    <w:rsid w:val="00407D33"/>
    <w:rsid w:val="00407D4C"/>
    <w:rsid w:val="00407D60"/>
    <w:rsid w:val="00407D7F"/>
    <w:rsid w:val="00407DBA"/>
    <w:rsid w:val="00407DD6"/>
    <w:rsid w:val="00407DF8"/>
    <w:rsid w:val="00407DFF"/>
    <w:rsid w:val="00407E28"/>
    <w:rsid w:val="00407E36"/>
    <w:rsid w:val="00407E68"/>
    <w:rsid w:val="00407EBF"/>
    <w:rsid w:val="00407EC2"/>
    <w:rsid w:val="00407EC4"/>
    <w:rsid w:val="00407ED0"/>
    <w:rsid w:val="00407EEA"/>
    <w:rsid w:val="00407F37"/>
    <w:rsid w:val="00407F45"/>
    <w:rsid w:val="00407F46"/>
    <w:rsid w:val="00407F59"/>
    <w:rsid w:val="00407F74"/>
    <w:rsid w:val="00407FB0"/>
    <w:rsid w:val="00407FE3"/>
    <w:rsid w:val="00410046"/>
    <w:rsid w:val="004100E2"/>
    <w:rsid w:val="004100E5"/>
    <w:rsid w:val="004100EF"/>
    <w:rsid w:val="004100F8"/>
    <w:rsid w:val="004101AF"/>
    <w:rsid w:val="004101C3"/>
    <w:rsid w:val="004101CD"/>
    <w:rsid w:val="004101D0"/>
    <w:rsid w:val="00410239"/>
    <w:rsid w:val="0041025A"/>
    <w:rsid w:val="0041025E"/>
    <w:rsid w:val="00410276"/>
    <w:rsid w:val="00410288"/>
    <w:rsid w:val="0041028E"/>
    <w:rsid w:val="004102C1"/>
    <w:rsid w:val="00410317"/>
    <w:rsid w:val="00410331"/>
    <w:rsid w:val="00410366"/>
    <w:rsid w:val="00410386"/>
    <w:rsid w:val="0041038A"/>
    <w:rsid w:val="00410395"/>
    <w:rsid w:val="004103CE"/>
    <w:rsid w:val="00410433"/>
    <w:rsid w:val="00410435"/>
    <w:rsid w:val="00410485"/>
    <w:rsid w:val="004104F3"/>
    <w:rsid w:val="004104F6"/>
    <w:rsid w:val="00410512"/>
    <w:rsid w:val="0041054A"/>
    <w:rsid w:val="0041058A"/>
    <w:rsid w:val="004105D3"/>
    <w:rsid w:val="004105D5"/>
    <w:rsid w:val="004105E3"/>
    <w:rsid w:val="004105ED"/>
    <w:rsid w:val="00410613"/>
    <w:rsid w:val="00410628"/>
    <w:rsid w:val="004106AE"/>
    <w:rsid w:val="004106B5"/>
    <w:rsid w:val="0041071A"/>
    <w:rsid w:val="00410728"/>
    <w:rsid w:val="00410732"/>
    <w:rsid w:val="0041074D"/>
    <w:rsid w:val="00410760"/>
    <w:rsid w:val="00410765"/>
    <w:rsid w:val="004107C5"/>
    <w:rsid w:val="004107D7"/>
    <w:rsid w:val="004107E7"/>
    <w:rsid w:val="0041080A"/>
    <w:rsid w:val="00410824"/>
    <w:rsid w:val="0041082F"/>
    <w:rsid w:val="0041084E"/>
    <w:rsid w:val="0041085F"/>
    <w:rsid w:val="0041088A"/>
    <w:rsid w:val="00410969"/>
    <w:rsid w:val="0041098E"/>
    <w:rsid w:val="004109B8"/>
    <w:rsid w:val="00410A47"/>
    <w:rsid w:val="00410A6C"/>
    <w:rsid w:val="00410A77"/>
    <w:rsid w:val="00410A7A"/>
    <w:rsid w:val="00410A9C"/>
    <w:rsid w:val="00410AA9"/>
    <w:rsid w:val="00410ABE"/>
    <w:rsid w:val="00410B6E"/>
    <w:rsid w:val="00410BB3"/>
    <w:rsid w:val="00410BD9"/>
    <w:rsid w:val="00410BE9"/>
    <w:rsid w:val="00410CAF"/>
    <w:rsid w:val="00410D26"/>
    <w:rsid w:val="00410D28"/>
    <w:rsid w:val="00410DB1"/>
    <w:rsid w:val="00410DB4"/>
    <w:rsid w:val="00410DC7"/>
    <w:rsid w:val="00410DF6"/>
    <w:rsid w:val="00410DFC"/>
    <w:rsid w:val="00410E0F"/>
    <w:rsid w:val="00410E1E"/>
    <w:rsid w:val="00410E96"/>
    <w:rsid w:val="00410E9A"/>
    <w:rsid w:val="00410EC9"/>
    <w:rsid w:val="00410F08"/>
    <w:rsid w:val="00410F41"/>
    <w:rsid w:val="00410F46"/>
    <w:rsid w:val="00410F4E"/>
    <w:rsid w:val="00410F62"/>
    <w:rsid w:val="00410F97"/>
    <w:rsid w:val="00410FBE"/>
    <w:rsid w:val="00410FF1"/>
    <w:rsid w:val="00410FF4"/>
    <w:rsid w:val="00410FF7"/>
    <w:rsid w:val="00411005"/>
    <w:rsid w:val="004110FF"/>
    <w:rsid w:val="0041110E"/>
    <w:rsid w:val="0041111D"/>
    <w:rsid w:val="0041116A"/>
    <w:rsid w:val="00411175"/>
    <w:rsid w:val="004111B4"/>
    <w:rsid w:val="004111BF"/>
    <w:rsid w:val="004111F3"/>
    <w:rsid w:val="004111F4"/>
    <w:rsid w:val="004111FF"/>
    <w:rsid w:val="00411276"/>
    <w:rsid w:val="0041129A"/>
    <w:rsid w:val="0041129F"/>
    <w:rsid w:val="004112AE"/>
    <w:rsid w:val="0041131C"/>
    <w:rsid w:val="00411332"/>
    <w:rsid w:val="004113BB"/>
    <w:rsid w:val="004113ED"/>
    <w:rsid w:val="0041140F"/>
    <w:rsid w:val="00411485"/>
    <w:rsid w:val="004114C3"/>
    <w:rsid w:val="004114CF"/>
    <w:rsid w:val="004114F8"/>
    <w:rsid w:val="0041153B"/>
    <w:rsid w:val="0041157D"/>
    <w:rsid w:val="00411591"/>
    <w:rsid w:val="0041159C"/>
    <w:rsid w:val="004115AE"/>
    <w:rsid w:val="00411619"/>
    <w:rsid w:val="00411621"/>
    <w:rsid w:val="00411643"/>
    <w:rsid w:val="00411666"/>
    <w:rsid w:val="00411682"/>
    <w:rsid w:val="004116C3"/>
    <w:rsid w:val="004116C6"/>
    <w:rsid w:val="00411703"/>
    <w:rsid w:val="00411731"/>
    <w:rsid w:val="0041176F"/>
    <w:rsid w:val="00411779"/>
    <w:rsid w:val="0041178D"/>
    <w:rsid w:val="00411797"/>
    <w:rsid w:val="0041179E"/>
    <w:rsid w:val="004117D8"/>
    <w:rsid w:val="004117F4"/>
    <w:rsid w:val="00411805"/>
    <w:rsid w:val="0041181F"/>
    <w:rsid w:val="00411868"/>
    <w:rsid w:val="0041186B"/>
    <w:rsid w:val="00411889"/>
    <w:rsid w:val="0041189F"/>
    <w:rsid w:val="004118B6"/>
    <w:rsid w:val="004118FD"/>
    <w:rsid w:val="0041190B"/>
    <w:rsid w:val="004119A4"/>
    <w:rsid w:val="004119C5"/>
    <w:rsid w:val="00411A26"/>
    <w:rsid w:val="00411A70"/>
    <w:rsid w:val="00411A74"/>
    <w:rsid w:val="00411A92"/>
    <w:rsid w:val="00411B00"/>
    <w:rsid w:val="00411B1E"/>
    <w:rsid w:val="00411B24"/>
    <w:rsid w:val="00411BA1"/>
    <w:rsid w:val="00411BAE"/>
    <w:rsid w:val="00411BF4"/>
    <w:rsid w:val="00411C10"/>
    <w:rsid w:val="00411C12"/>
    <w:rsid w:val="00411C1B"/>
    <w:rsid w:val="00411C31"/>
    <w:rsid w:val="00411C45"/>
    <w:rsid w:val="00411C53"/>
    <w:rsid w:val="00411C56"/>
    <w:rsid w:val="00411C6D"/>
    <w:rsid w:val="00411C76"/>
    <w:rsid w:val="00411CB1"/>
    <w:rsid w:val="00411CC9"/>
    <w:rsid w:val="00411CDB"/>
    <w:rsid w:val="00411D23"/>
    <w:rsid w:val="00411D38"/>
    <w:rsid w:val="00411D7F"/>
    <w:rsid w:val="00411DC5"/>
    <w:rsid w:val="00411DCB"/>
    <w:rsid w:val="00411DD4"/>
    <w:rsid w:val="00411DE1"/>
    <w:rsid w:val="00411DF4"/>
    <w:rsid w:val="00411DF7"/>
    <w:rsid w:val="00411E5B"/>
    <w:rsid w:val="00411E8E"/>
    <w:rsid w:val="00411EE1"/>
    <w:rsid w:val="00411F59"/>
    <w:rsid w:val="00411F74"/>
    <w:rsid w:val="00411FB6"/>
    <w:rsid w:val="00411FC7"/>
    <w:rsid w:val="0041202F"/>
    <w:rsid w:val="004120A9"/>
    <w:rsid w:val="004120BC"/>
    <w:rsid w:val="00412104"/>
    <w:rsid w:val="00412111"/>
    <w:rsid w:val="0041212D"/>
    <w:rsid w:val="00412138"/>
    <w:rsid w:val="00412180"/>
    <w:rsid w:val="004121A3"/>
    <w:rsid w:val="004121AA"/>
    <w:rsid w:val="004121D2"/>
    <w:rsid w:val="004121DC"/>
    <w:rsid w:val="0041221A"/>
    <w:rsid w:val="0041222F"/>
    <w:rsid w:val="00412266"/>
    <w:rsid w:val="0041228E"/>
    <w:rsid w:val="00412290"/>
    <w:rsid w:val="004122B7"/>
    <w:rsid w:val="004122E4"/>
    <w:rsid w:val="004122E9"/>
    <w:rsid w:val="004122FF"/>
    <w:rsid w:val="0041230A"/>
    <w:rsid w:val="0041230E"/>
    <w:rsid w:val="0041231F"/>
    <w:rsid w:val="0041237E"/>
    <w:rsid w:val="004123D0"/>
    <w:rsid w:val="00412407"/>
    <w:rsid w:val="0041243F"/>
    <w:rsid w:val="00412460"/>
    <w:rsid w:val="00412474"/>
    <w:rsid w:val="004124A6"/>
    <w:rsid w:val="00412549"/>
    <w:rsid w:val="00412559"/>
    <w:rsid w:val="00412569"/>
    <w:rsid w:val="0041259E"/>
    <w:rsid w:val="004125BE"/>
    <w:rsid w:val="004125D7"/>
    <w:rsid w:val="004125E8"/>
    <w:rsid w:val="00412609"/>
    <w:rsid w:val="00412616"/>
    <w:rsid w:val="00412654"/>
    <w:rsid w:val="00412675"/>
    <w:rsid w:val="004126A2"/>
    <w:rsid w:val="004126CF"/>
    <w:rsid w:val="0041270E"/>
    <w:rsid w:val="00412730"/>
    <w:rsid w:val="0041275C"/>
    <w:rsid w:val="00412806"/>
    <w:rsid w:val="00412816"/>
    <w:rsid w:val="0041281B"/>
    <w:rsid w:val="00412841"/>
    <w:rsid w:val="00412847"/>
    <w:rsid w:val="0041284F"/>
    <w:rsid w:val="00412855"/>
    <w:rsid w:val="0041286F"/>
    <w:rsid w:val="00412889"/>
    <w:rsid w:val="004128AA"/>
    <w:rsid w:val="004128F8"/>
    <w:rsid w:val="00412908"/>
    <w:rsid w:val="0041292C"/>
    <w:rsid w:val="00412938"/>
    <w:rsid w:val="00412982"/>
    <w:rsid w:val="0041298E"/>
    <w:rsid w:val="004129B5"/>
    <w:rsid w:val="004129C0"/>
    <w:rsid w:val="004129E3"/>
    <w:rsid w:val="00412A39"/>
    <w:rsid w:val="00412A98"/>
    <w:rsid w:val="00412AA9"/>
    <w:rsid w:val="00412AAE"/>
    <w:rsid w:val="00412B35"/>
    <w:rsid w:val="00412B47"/>
    <w:rsid w:val="00412C06"/>
    <w:rsid w:val="00412C11"/>
    <w:rsid w:val="00412C12"/>
    <w:rsid w:val="00412C26"/>
    <w:rsid w:val="00412C2F"/>
    <w:rsid w:val="00412C76"/>
    <w:rsid w:val="00412CA3"/>
    <w:rsid w:val="00412CC8"/>
    <w:rsid w:val="00412CD3"/>
    <w:rsid w:val="00412CD6"/>
    <w:rsid w:val="00412D11"/>
    <w:rsid w:val="00412D6C"/>
    <w:rsid w:val="00412DC9"/>
    <w:rsid w:val="00412DD5"/>
    <w:rsid w:val="00412DF2"/>
    <w:rsid w:val="00412E0F"/>
    <w:rsid w:val="00412E12"/>
    <w:rsid w:val="00412E62"/>
    <w:rsid w:val="00412E66"/>
    <w:rsid w:val="00412E73"/>
    <w:rsid w:val="00412E76"/>
    <w:rsid w:val="00412E7B"/>
    <w:rsid w:val="00412ED0"/>
    <w:rsid w:val="00412F2D"/>
    <w:rsid w:val="00412F3E"/>
    <w:rsid w:val="00412FB6"/>
    <w:rsid w:val="00412FBA"/>
    <w:rsid w:val="0041304D"/>
    <w:rsid w:val="00413098"/>
    <w:rsid w:val="004130B2"/>
    <w:rsid w:val="004130DC"/>
    <w:rsid w:val="004130E6"/>
    <w:rsid w:val="00413114"/>
    <w:rsid w:val="00413117"/>
    <w:rsid w:val="0041311A"/>
    <w:rsid w:val="00413138"/>
    <w:rsid w:val="00413163"/>
    <w:rsid w:val="00413169"/>
    <w:rsid w:val="004131BB"/>
    <w:rsid w:val="004131D6"/>
    <w:rsid w:val="0041324F"/>
    <w:rsid w:val="004132BB"/>
    <w:rsid w:val="00413324"/>
    <w:rsid w:val="00413335"/>
    <w:rsid w:val="004133BB"/>
    <w:rsid w:val="00413409"/>
    <w:rsid w:val="00413447"/>
    <w:rsid w:val="00413460"/>
    <w:rsid w:val="00413466"/>
    <w:rsid w:val="00413488"/>
    <w:rsid w:val="004134E4"/>
    <w:rsid w:val="00413501"/>
    <w:rsid w:val="00413533"/>
    <w:rsid w:val="00413538"/>
    <w:rsid w:val="00413545"/>
    <w:rsid w:val="0041354B"/>
    <w:rsid w:val="00413565"/>
    <w:rsid w:val="004135AF"/>
    <w:rsid w:val="00413602"/>
    <w:rsid w:val="00413689"/>
    <w:rsid w:val="00413690"/>
    <w:rsid w:val="00413732"/>
    <w:rsid w:val="00413742"/>
    <w:rsid w:val="004137B8"/>
    <w:rsid w:val="004137DD"/>
    <w:rsid w:val="004137E5"/>
    <w:rsid w:val="004137E7"/>
    <w:rsid w:val="004137F1"/>
    <w:rsid w:val="0041381E"/>
    <w:rsid w:val="00413852"/>
    <w:rsid w:val="0041385D"/>
    <w:rsid w:val="00413860"/>
    <w:rsid w:val="00413881"/>
    <w:rsid w:val="00413967"/>
    <w:rsid w:val="00413970"/>
    <w:rsid w:val="00413996"/>
    <w:rsid w:val="004139A9"/>
    <w:rsid w:val="00413A08"/>
    <w:rsid w:val="00413A29"/>
    <w:rsid w:val="00413A4F"/>
    <w:rsid w:val="00413A5C"/>
    <w:rsid w:val="00413A6E"/>
    <w:rsid w:val="00413A80"/>
    <w:rsid w:val="00413AC4"/>
    <w:rsid w:val="00413AD3"/>
    <w:rsid w:val="00413B00"/>
    <w:rsid w:val="00413B53"/>
    <w:rsid w:val="00413B7B"/>
    <w:rsid w:val="00413B98"/>
    <w:rsid w:val="00413BB4"/>
    <w:rsid w:val="00413BF5"/>
    <w:rsid w:val="00413C41"/>
    <w:rsid w:val="00413C84"/>
    <w:rsid w:val="00413D53"/>
    <w:rsid w:val="00413D7F"/>
    <w:rsid w:val="00413D9F"/>
    <w:rsid w:val="00413DB2"/>
    <w:rsid w:val="00413DD4"/>
    <w:rsid w:val="00413DD8"/>
    <w:rsid w:val="00413E46"/>
    <w:rsid w:val="00413EC5"/>
    <w:rsid w:val="00413F15"/>
    <w:rsid w:val="00413F4E"/>
    <w:rsid w:val="00413FA2"/>
    <w:rsid w:val="00413FB6"/>
    <w:rsid w:val="00413FF1"/>
    <w:rsid w:val="0041404F"/>
    <w:rsid w:val="00414073"/>
    <w:rsid w:val="00414093"/>
    <w:rsid w:val="004140AF"/>
    <w:rsid w:val="004140C8"/>
    <w:rsid w:val="004140F1"/>
    <w:rsid w:val="004140FC"/>
    <w:rsid w:val="00414129"/>
    <w:rsid w:val="0041413E"/>
    <w:rsid w:val="00414146"/>
    <w:rsid w:val="00414183"/>
    <w:rsid w:val="0041418A"/>
    <w:rsid w:val="004141A8"/>
    <w:rsid w:val="004141B0"/>
    <w:rsid w:val="004141EB"/>
    <w:rsid w:val="0041423C"/>
    <w:rsid w:val="00414244"/>
    <w:rsid w:val="0041425B"/>
    <w:rsid w:val="004142AB"/>
    <w:rsid w:val="004142B7"/>
    <w:rsid w:val="004142C2"/>
    <w:rsid w:val="004142E0"/>
    <w:rsid w:val="004142E9"/>
    <w:rsid w:val="0041430C"/>
    <w:rsid w:val="0041431A"/>
    <w:rsid w:val="0041431F"/>
    <w:rsid w:val="00414320"/>
    <w:rsid w:val="0041435F"/>
    <w:rsid w:val="00414374"/>
    <w:rsid w:val="0041437E"/>
    <w:rsid w:val="00414386"/>
    <w:rsid w:val="0041439B"/>
    <w:rsid w:val="004143C7"/>
    <w:rsid w:val="004143D5"/>
    <w:rsid w:val="00414407"/>
    <w:rsid w:val="00414428"/>
    <w:rsid w:val="00414438"/>
    <w:rsid w:val="0041448A"/>
    <w:rsid w:val="004144A8"/>
    <w:rsid w:val="004144BE"/>
    <w:rsid w:val="004144DF"/>
    <w:rsid w:val="00414548"/>
    <w:rsid w:val="00414589"/>
    <w:rsid w:val="0041459C"/>
    <w:rsid w:val="004145CA"/>
    <w:rsid w:val="00414623"/>
    <w:rsid w:val="00414628"/>
    <w:rsid w:val="0041462F"/>
    <w:rsid w:val="0041466A"/>
    <w:rsid w:val="00414680"/>
    <w:rsid w:val="004146A1"/>
    <w:rsid w:val="004146BB"/>
    <w:rsid w:val="004146CE"/>
    <w:rsid w:val="00414704"/>
    <w:rsid w:val="00414710"/>
    <w:rsid w:val="0041471D"/>
    <w:rsid w:val="00414777"/>
    <w:rsid w:val="004147A5"/>
    <w:rsid w:val="004147CA"/>
    <w:rsid w:val="0041482B"/>
    <w:rsid w:val="00414897"/>
    <w:rsid w:val="00414995"/>
    <w:rsid w:val="004149AB"/>
    <w:rsid w:val="004149CE"/>
    <w:rsid w:val="004149EC"/>
    <w:rsid w:val="00414A0E"/>
    <w:rsid w:val="00414A1A"/>
    <w:rsid w:val="00414A51"/>
    <w:rsid w:val="00414AB6"/>
    <w:rsid w:val="00414AE1"/>
    <w:rsid w:val="00414AE6"/>
    <w:rsid w:val="00414B45"/>
    <w:rsid w:val="00414BC4"/>
    <w:rsid w:val="00414BFD"/>
    <w:rsid w:val="00414C0D"/>
    <w:rsid w:val="00414C3C"/>
    <w:rsid w:val="00414C3D"/>
    <w:rsid w:val="00414CD8"/>
    <w:rsid w:val="00414CE9"/>
    <w:rsid w:val="00414D18"/>
    <w:rsid w:val="00414D9B"/>
    <w:rsid w:val="00414DA3"/>
    <w:rsid w:val="00414DAD"/>
    <w:rsid w:val="00414DDB"/>
    <w:rsid w:val="00414DF2"/>
    <w:rsid w:val="00414E01"/>
    <w:rsid w:val="00414E6E"/>
    <w:rsid w:val="00414EA8"/>
    <w:rsid w:val="00414EB2"/>
    <w:rsid w:val="00414ED2"/>
    <w:rsid w:val="00414F5B"/>
    <w:rsid w:val="00414F76"/>
    <w:rsid w:val="00414F92"/>
    <w:rsid w:val="00414F9E"/>
    <w:rsid w:val="00414FAF"/>
    <w:rsid w:val="00414FF0"/>
    <w:rsid w:val="00415000"/>
    <w:rsid w:val="00415017"/>
    <w:rsid w:val="00415062"/>
    <w:rsid w:val="00415065"/>
    <w:rsid w:val="004150A5"/>
    <w:rsid w:val="004150A9"/>
    <w:rsid w:val="00415108"/>
    <w:rsid w:val="004151BD"/>
    <w:rsid w:val="004151DB"/>
    <w:rsid w:val="004151DF"/>
    <w:rsid w:val="004151FA"/>
    <w:rsid w:val="00415225"/>
    <w:rsid w:val="00415234"/>
    <w:rsid w:val="0041524A"/>
    <w:rsid w:val="004152AF"/>
    <w:rsid w:val="004152B3"/>
    <w:rsid w:val="004152C9"/>
    <w:rsid w:val="00415311"/>
    <w:rsid w:val="0041533F"/>
    <w:rsid w:val="00415361"/>
    <w:rsid w:val="00415376"/>
    <w:rsid w:val="004153B4"/>
    <w:rsid w:val="00415405"/>
    <w:rsid w:val="00415462"/>
    <w:rsid w:val="00415474"/>
    <w:rsid w:val="00415499"/>
    <w:rsid w:val="004154C5"/>
    <w:rsid w:val="00415507"/>
    <w:rsid w:val="00415536"/>
    <w:rsid w:val="00415548"/>
    <w:rsid w:val="0041554F"/>
    <w:rsid w:val="00415594"/>
    <w:rsid w:val="004155A6"/>
    <w:rsid w:val="004155AB"/>
    <w:rsid w:val="004155E9"/>
    <w:rsid w:val="00415610"/>
    <w:rsid w:val="0041561B"/>
    <w:rsid w:val="00415673"/>
    <w:rsid w:val="0041567C"/>
    <w:rsid w:val="004156CF"/>
    <w:rsid w:val="00415766"/>
    <w:rsid w:val="00415787"/>
    <w:rsid w:val="0041578E"/>
    <w:rsid w:val="004157F2"/>
    <w:rsid w:val="00415807"/>
    <w:rsid w:val="00415827"/>
    <w:rsid w:val="00415843"/>
    <w:rsid w:val="0041586F"/>
    <w:rsid w:val="0041587E"/>
    <w:rsid w:val="00415885"/>
    <w:rsid w:val="0041589F"/>
    <w:rsid w:val="004158A1"/>
    <w:rsid w:val="004158C5"/>
    <w:rsid w:val="004158E2"/>
    <w:rsid w:val="004158F5"/>
    <w:rsid w:val="004158FF"/>
    <w:rsid w:val="0041595B"/>
    <w:rsid w:val="0041596D"/>
    <w:rsid w:val="0041599C"/>
    <w:rsid w:val="004159B0"/>
    <w:rsid w:val="00415A0D"/>
    <w:rsid w:val="00415A24"/>
    <w:rsid w:val="00415A31"/>
    <w:rsid w:val="00415A3C"/>
    <w:rsid w:val="00415A53"/>
    <w:rsid w:val="00415AA1"/>
    <w:rsid w:val="00415AC1"/>
    <w:rsid w:val="00415ACE"/>
    <w:rsid w:val="00415B65"/>
    <w:rsid w:val="00415B6B"/>
    <w:rsid w:val="00415B7C"/>
    <w:rsid w:val="00415B94"/>
    <w:rsid w:val="00415C31"/>
    <w:rsid w:val="00415C5B"/>
    <w:rsid w:val="00415C75"/>
    <w:rsid w:val="00415CA1"/>
    <w:rsid w:val="00415CBB"/>
    <w:rsid w:val="00415D86"/>
    <w:rsid w:val="00415D8C"/>
    <w:rsid w:val="00415D9D"/>
    <w:rsid w:val="00415DD9"/>
    <w:rsid w:val="00415E1D"/>
    <w:rsid w:val="00415E5F"/>
    <w:rsid w:val="00415EA4"/>
    <w:rsid w:val="00415F92"/>
    <w:rsid w:val="00415FA1"/>
    <w:rsid w:val="00415FA9"/>
    <w:rsid w:val="00415FAB"/>
    <w:rsid w:val="00415FAC"/>
    <w:rsid w:val="00415FD9"/>
    <w:rsid w:val="00416050"/>
    <w:rsid w:val="00416069"/>
    <w:rsid w:val="00416070"/>
    <w:rsid w:val="00416078"/>
    <w:rsid w:val="0041607B"/>
    <w:rsid w:val="004160A0"/>
    <w:rsid w:val="00416102"/>
    <w:rsid w:val="00416103"/>
    <w:rsid w:val="00416134"/>
    <w:rsid w:val="0041613C"/>
    <w:rsid w:val="0041614A"/>
    <w:rsid w:val="0041615B"/>
    <w:rsid w:val="00416161"/>
    <w:rsid w:val="0041616E"/>
    <w:rsid w:val="004161D3"/>
    <w:rsid w:val="0041621F"/>
    <w:rsid w:val="00416229"/>
    <w:rsid w:val="00416233"/>
    <w:rsid w:val="0041624D"/>
    <w:rsid w:val="00416276"/>
    <w:rsid w:val="00416282"/>
    <w:rsid w:val="00416288"/>
    <w:rsid w:val="004162FB"/>
    <w:rsid w:val="0041632E"/>
    <w:rsid w:val="00416332"/>
    <w:rsid w:val="004163AE"/>
    <w:rsid w:val="004163C6"/>
    <w:rsid w:val="004163C8"/>
    <w:rsid w:val="0041640B"/>
    <w:rsid w:val="0041641B"/>
    <w:rsid w:val="00416427"/>
    <w:rsid w:val="00416462"/>
    <w:rsid w:val="00416477"/>
    <w:rsid w:val="004164C4"/>
    <w:rsid w:val="004164EE"/>
    <w:rsid w:val="00416564"/>
    <w:rsid w:val="00416595"/>
    <w:rsid w:val="004165E6"/>
    <w:rsid w:val="004165EC"/>
    <w:rsid w:val="00416606"/>
    <w:rsid w:val="00416629"/>
    <w:rsid w:val="00416640"/>
    <w:rsid w:val="00416659"/>
    <w:rsid w:val="00416683"/>
    <w:rsid w:val="00416719"/>
    <w:rsid w:val="0041671B"/>
    <w:rsid w:val="00416747"/>
    <w:rsid w:val="00416768"/>
    <w:rsid w:val="0041677D"/>
    <w:rsid w:val="004167BB"/>
    <w:rsid w:val="004167C3"/>
    <w:rsid w:val="004167E0"/>
    <w:rsid w:val="0041680C"/>
    <w:rsid w:val="00416853"/>
    <w:rsid w:val="00416877"/>
    <w:rsid w:val="0041690F"/>
    <w:rsid w:val="0041695F"/>
    <w:rsid w:val="0041696A"/>
    <w:rsid w:val="0041696B"/>
    <w:rsid w:val="0041699B"/>
    <w:rsid w:val="004169AE"/>
    <w:rsid w:val="004169CB"/>
    <w:rsid w:val="00416AF0"/>
    <w:rsid w:val="00416AFD"/>
    <w:rsid w:val="00416B0E"/>
    <w:rsid w:val="00416B41"/>
    <w:rsid w:val="00416B80"/>
    <w:rsid w:val="00416B98"/>
    <w:rsid w:val="00416B9C"/>
    <w:rsid w:val="00416BBB"/>
    <w:rsid w:val="00416BBD"/>
    <w:rsid w:val="00416BCB"/>
    <w:rsid w:val="00416C50"/>
    <w:rsid w:val="00416C74"/>
    <w:rsid w:val="00416C8C"/>
    <w:rsid w:val="00416CBB"/>
    <w:rsid w:val="00416CC1"/>
    <w:rsid w:val="00416CCD"/>
    <w:rsid w:val="00416CD2"/>
    <w:rsid w:val="00416CE4"/>
    <w:rsid w:val="00416D04"/>
    <w:rsid w:val="00416D1A"/>
    <w:rsid w:val="00416D4E"/>
    <w:rsid w:val="00416D86"/>
    <w:rsid w:val="00416DA5"/>
    <w:rsid w:val="00416DB2"/>
    <w:rsid w:val="00416E2E"/>
    <w:rsid w:val="00416E8E"/>
    <w:rsid w:val="00416E96"/>
    <w:rsid w:val="00416ED0"/>
    <w:rsid w:val="00416F21"/>
    <w:rsid w:val="00416F6F"/>
    <w:rsid w:val="00416F75"/>
    <w:rsid w:val="00416F7B"/>
    <w:rsid w:val="00416F88"/>
    <w:rsid w:val="00416FCE"/>
    <w:rsid w:val="00416FF9"/>
    <w:rsid w:val="004170D8"/>
    <w:rsid w:val="00417122"/>
    <w:rsid w:val="00417139"/>
    <w:rsid w:val="0041714D"/>
    <w:rsid w:val="00417155"/>
    <w:rsid w:val="0041717C"/>
    <w:rsid w:val="0041719C"/>
    <w:rsid w:val="0041719F"/>
    <w:rsid w:val="004171BD"/>
    <w:rsid w:val="004171DE"/>
    <w:rsid w:val="0041720C"/>
    <w:rsid w:val="00417223"/>
    <w:rsid w:val="0041723B"/>
    <w:rsid w:val="00417256"/>
    <w:rsid w:val="00417264"/>
    <w:rsid w:val="0041729A"/>
    <w:rsid w:val="0041729E"/>
    <w:rsid w:val="0041730A"/>
    <w:rsid w:val="0041735B"/>
    <w:rsid w:val="00417376"/>
    <w:rsid w:val="004173A1"/>
    <w:rsid w:val="004173A5"/>
    <w:rsid w:val="0041744B"/>
    <w:rsid w:val="00417472"/>
    <w:rsid w:val="0041748B"/>
    <w:rsid w:val="004174EA"/>
    <w:rsid w:val="00417503"/>
    <w:rsid w:val="00417504"/>
    <w:rsid w:val="00417543"/>
    <w:rsid w:val="00417544"/>
    <w:rsid w:val="0041754A"/>
    <w:rsid w:val="00417564"/>
    <w:rsid w:val="0041756A"/>
    <w:rsid w:val="0041757A"/>
    <w:rsid w:val="00417582"/>
    <w:rsid w:val="0041759C"/>
    <w:rsid w:val="004175B3"/>
    <w:rsid w:val="004175B6"/>
    <w:rsid w:val="004175D6"/>
    <w:rsid w:val="004175EB"/>
    <w:rsid w:val="0041762A"/>
    <w:rsid w:val="00417656"/>
    <w:rsid w:val="0041766D"/>
    <w:rsid w:val="00417671"/>
    <w:rsid w:val="004176D1"/>
    <w:rsid w:val="004176E8"/>
    <w:rsid w:val="0041771C"/>
    <w:rsid w:val="0041775A"/>
    <w:rsid w:val="00417772"/>
    <w:rsid w:val="00417773"/>
    <w:rsid w:val="0041777C"/>
    <w:rsid w:val="004177AC"/>
    <w:rsid w:val="004177B1"/>
    <w:rsid w:val="004177CC"/>
    <w:rsid w:val="004177EB"/>
    <w:rsid w:val="004178B0"/>
    <w:rsid w:val="004178F0"/>
    <w:rsid w:val="00417912"/>
    <w:rsid w:val="00417948"/>
    <w:rsid w:val="0041794C"/>
    <w:rsid w:val="004179C9"/>
    <w:rsid w:val="00417A13"/>
    <w:rsid w:val="00417A6D"/>
    <w:rsid w:val="00417AA2"/>
    <w:rsid w:val="00417AAD"/>
    <w:rsid w:val="00417AE5"/>
    <w:rsid w:val="00417B2E"/>
    <w:rsid w:val="00417B5F"/>
    <w:rsid w:val="00417B87"/>
    <w:rsid w:val="00417BAB"/>
    <w:rsid w:val="00417BAC"/>
    <w:rsid w:val="00417BAE"/>
    <w:rsid w:val="00417BB9"/>
    <w:rsid w:val="00417BD1"/>
    <w:rsid w:val="00417BDD"/>
    <w:rsid w:val="00417BE3"/>
    <w:rsid w:val="00417BFC"/>
    <w:rsid w:val="00417CA2"/>
    <w:rsid w:val="00417CE3"/>
    <w:rsid w:val="00417D03"/>
    <w:rsid w:val="00417D3F"/>
    <w:rsid w:val="00417DD1"/>
    <w:rsid w:val="00417E0C"/>
    <w:rsid w:val="00417E4A"/>
    <w:rsid w:val="00417E5B"/>
    <w:rsid w:val="00417E8C"/>
    <w:rsid w:val="00417E95"/>
    <w:rsid w:val="00417EB9"/>
    <w:rsid w:val="00417EC9"/>
    <w:rsid w:val="00417ECF"/>
    <w:rsid w:val="00417EEE"/>
    <w:rsid w:val="00417F0C"/>
    <w:rsid w:val="00417FD2"/>
    <w:rsid w:val="00420060"/>
    <w:rsid w:val="004200C8"/>
    <w:rsid w:val="00420103"/>
    <w:rsid w:val="0042010E"/>
    <w:rsid w:val="00420132"/>
    <w:rsid w:val="0042013D"/>
    <w:rsid w:val="0042014F"/>
    <w:rsid w:val="004201A0"/>
    <w:rsid w:val="004201F4"/>
    <w:rsid w:val="00420215"/>
    <w:rsid w:val="00420252"/>
    <w:rsid w:val="004202A1"/>
    <w:rsid w:val="004202AC"/>
    <w:rsid w:val="004202BF"/>
    <w:rsid w:val="00420301"/>
    <w:rsid w:val="00420307"/>
    <w:rsid w:val="0042031E"/>
    <w:rsid w:val="0042032B"/>
    <w:rsid w:val="0042039B"/>
    <w:rsid w:val="004203AC"/>
    <w:rsid w:val="004203B2"/>
    <w:rsid w:val="004203E7"/>
    <w:rsid w:val="00420423"/>
    <w:rsid w:val="00420447"/>
    <w:rsid w:val="00420477"/>
    <w:rsid w:val="0042047B"/>
    <w:rsid w:val="004204AA"/>
    <w:rsid w:val="004204B8"/>
    <w:rsid w:val="00420528"/>
    <w:rsid w:val="00420535"/>
    <w:rsid w:val="0042053D"/>
    <w:rsid w:val="0042055B"/>
    <w:rsid w:val="0042055C"/>
    <w:rsid w:val="004205AD"/>
    <w:rsid w:val="004205B6"/>
    <w:rsid w:val="004205B8"/>
    <w:rsid w:val="00420613"/>
    <w:rsid w:val="0042063B"/>
    <w:rsid w:val="004206FF"/>
    <w:rsid w:val="00420737"/>
    <w:rsid w:val="00420761"/>
    <w:rsid w:val="00420762"/>
    <w:rsid w:val="0042077A"/>
    <w:rsid w:val="00420804"/>
    <w:rsid w:val="00420854"/>
    <w:rsid w:val="00420871"/>
    <w:rsid w:val="0042087C"/>
    <w:rsid w:val="0042088B"/>
    <w:rsid w:val="004208B2"/>
    <w:rsid w:val="0042092C"/>
    <w:rsid w:val="00420932"/>
    <w:rsid w:val="00420A2A"/>
    <w:rsid w:val="00420A8D"/>
    <w:rsid w:val="00420A9C"/>
    <w:rsid w:val="00420AD1"/>
    <w:rsid w:val="00420ADE"/>
    <w:rsid w:val="00420B4B"/>
    <w:rsid w:val="00420B63"/>
    <w:rsid w:val="00420BC0"/>
    <w:rsid w:val="00420BCE"/>
    <w:rsid w:val="00420BD4"/>
    <w:rsid w:val="00420BE7"/>
    <w:rsid w:val="00420BF5"/>
    <w:rsid w:val="00420BFB"/>
    <w:rsid w:val="00420C59"/>
    <w:rsid w:val="00420C84"/>
    <w:rsid w:val="00420CBF"/>
    <w:rsid w:val="00420CEB"/>
    <w:rsid w:val="00420D13"/>
    <w:rsid w:val="00420D1E"/>
    <w:rsid w:val="00420D39"/>
    <w:rsid w:val="00420E06"/>
    <w:rsid w:val="00420E3E"/>
    <w:rsid w:val="00420E97"/>
    <w:rsid w:val="00420EA5"/>
    <w:rsid w:val="00420EB3"/>
    <w:rsid w:val="00420ED1"/>
    <w:rsid w:val="00420EE0"/>
    <w:rsid w:val="00420EEF"/>
    <w:rsid w:val="00420F37"/>
    <w:rsid w:val="00420F46"/>
    <w:rsid w:val="00420F61"/>
    <w:rsid w:val="00420F84"/>
    <w:rsid w:val="00420FB8"/>
    <w:rsid w:val="00420FCD"/>
    <w:rsid w:val="00420FDD"/>
    <w:rsid w:val="00420FF1"/>
    <w:rsid w:val="00420FF6"/>
    <w:rsid w:val="00420FFE"/>
    <w:rsid w:val="00421003"/>
    <w:rsid w:val="00421021"/>
    <w:rsid w:val="0042107D"/>
    <w:rsid w:val="0042112E"/>
    <w:rsid w:val="00421142"/>
    <w:rsid w:val="00421173"/>
    <w:rsid w:val="00421197"/>
    <w:rsid w:val="004211A4"/>
    <w:rsid w:val="004211E4"/>
    <w:rsid w:val="00421227"/>
    <w:rsid w:val="004212B2"/>
    <w:rsid w:val="004212C9"/>
    <w:rsid w:val="004212F9"/>
    <w:rsid w:val="00421301"/>
    <w:rsid w:val="0042132A"/>
    <w:rsid w:val="00421343"/>
    <w:rsid w:val="00421357"/>
    <w:rsid w:val="00421371"/>
    <w:rsid w:val="004213E0"/>
    <w:rsid w:val="0042141A"/>
    <w:rsid w:val="00421433"/>
    <w:rsid w:val="00421450"/>
    <w:rsid w:val="004214AA"/>
    <w:rsid w:val="004214AC"/>
    <w:rsid w:val="004214C4"/>
    <w:rsid w:val="00421506"/>
    <w:rsid w:val="00421518"/>
    <w:rsid w:val="00421522"/>
    <w:rsid w:val="00421527"/>
    <w:rsid w:val="00421552"/>
    <w:rsid w:val="0042158E"/>
    <w:rsid w:val="0042158F"/>
    <w:rsid w:val="004215D4"/>
    <w:rsid w:val="004215E5"/>
    <w:rsid w:val="004215F8"/>
    <w:rsid w:val="0042161F"/>
    <w:rsid w:val="00421627"/>
    <w:rsid w:val="0042162D"/>
    <w:rsid w:val="0042167F"/>
    <w:rsid w:val="0042169A"/>
    <w:rsid w:val="004216A7"/>
    <w:rsid w:val="004216CC"/>
    <w:rsid w:val="004216D1"/>
    <w:rsid w:val="004216D7"/>
    <w:rsid w:val="00421701"/>
    <w:rsid w:val="00421732"/>
    <w:rsid w:val="00421736"/>
    <w:rsid w:val="00421741"/>
    <w:rsid w:val="00421754"/>
    <w:rsid w:val="0042176B"/>
    <w:rsid w:val="0042176C"/>
    <w:rsid w:val="00421783"/>
    <w:rsid w:val="00421791"/>
    <w:rsid w:val="004217F6"/>
    <w:rsid w:val="00421846"/>
    <w:rsid w:val="004218B0"/>
    <w:rsid w:val="00421913"/>
    <w:rsid w:val="00421968"/>
    <w:rsid w:val="004219B4"/>
    <w:rsid w:val="004219D2"/>
    <w:rsid w:val="004219DB"/>
    <w:rsid w:val="00421A3D"/>
    <w:rsid w:val="00421A5E"/>
    <w:rsid w:val="00421AAB"/>
    <w:rsid w:val="00421AF3"/>
    <w:rsid w:val="00421AF4"/>
    <w:rsid w:val="00421B5F"/>
    <w:rsid w:val="00421B80"/>
    <w:rsid w:val="00421BDA"/>
    <w:rsid w:val="00421C3B"/>
    <w:rsid w:val="00421C4F"/>
    <w:rsid w:val="00421C68"/>
    <w:rsid w:val="00421C80"/>
    <w:rsid w:val="00421C92"/>
    <w:rsid w:val="00421CCD"/>
    <w:rsid w:val="00421D01"/>
    <w:rsid w:val="00421D27"/>
    <w:rsid w:val="00421D54"/>
    <w:rsid w:val="00421D86"/>
    <w:rsid w:val="00421D96"/>
    <w:rsid w:val="00421DAB"/>
    <w:rsid w:val="00421DBA"/>
    <w:rsid w:val="00421DBB"/>
    <w:rsid w:val="00421DBC"/>
    <w:rsid w:val="00421E29"/>
    <w:rsid w:val="00421E4A"/>
    <w:rsid w:val="00421ECB"/>
    <w:rsid w:val="00421F09"/>
    <w:rsid w:val="00421F0A"/>
    <w:rsid w:val="00421F37"/>
    <w:rsid w:val="00421F42"/>
    <w:rsid w:val="00421F77"/>
    <w:rsid w:val="00421F96"/>
    <w:rsid w:val="00422001"/>
    <w:rsid w:val="0042205C"/>
    <w:rsid w:val="00422061"/>
    <w:rsid w:val="00422074"/>
    <w:rsid w:val="0042207A"/>
    <w:rsid w:val="004220B2"/>
    <w:rsid w:val="0042210F"/>
    <w:rsid w:val="00422111"/>
    <w:rsid w:val="00422116"/>
    <w:rsid w:val="00422135"/>
    <w:rsid w:val="00422165"/>
    <w:rsid w:val="00422172"/>
    <w:rsid w:val="00422189"/>
    <w:rsid w:val="004221B4"/>
    <w:rsid w:val="004221CE"/>
    <w:rsid w:val="00422292"/>
    <w:rsid w:val="004222C4"/>
    <w:rsid w:val="004222D5"/>
    <w:rsid w:val="00422331"/>
    <w:rsid w:val="00422347"/>
    <w:rsid w:val="00422358"/>
    <w:rsid w:val="004223A6"/>
    <w:rsid w:val="004223DB"/>
    <w:rsid w:val="004223F4"/>
    <w:rsid w:val="0042243A"/>
    <w:rsid w:val="00422445"/>
    <w:rsid w:val="0042246C"/>
    <w:rsid w:val="0042247E"/>
    <w:rsid w:val="0042248A"/>
    <w:rsid w:val="0042248F"/>
    <w:rsid w:val="00422491"/>
    <w:rsid w:val="00422521"/>
    <w:rsid w:val="00422546"/>
    <w:rsid w:val="00422558"/>
    <w:rsid w:val="004225B1"/>
    <w:rsid w:val="004225F5"/>
    <w:rsid w:val="0042260C"/>
    <w:rsid w:val="0042263D"/>
    <w:rsid w:val="00422668"/>
    <w:rsid w:val="00422670"/>
    <w:rsid w:val="0042270D"/>
    <w:rsid w:val="00422724"/>
    <w:rsid w:val="0042274E"/>
    <w:rsid w:val="004227B0"/>
    <w:rsid w:val="004227F7"/>
    <w:rsid w:val="0042282E"/>
    <w:rsid w:val="00422835"/>
    <w:rsid w:val="00422847"/>
    <w:rsid w:val="0042288F"/>
    <w:rsid w:val="004228A4"/>
    <w:rsid w:val="00422914"/>
    <w:rsid w:val="004229A5"/>
    <w:rsid w:val="004229B3"/>
    <w:rsid w:val="00422A05"/>
    <w:rsid w:val="00422A06"/>
    <w:rsid w:val="00422A18"/>
    <w:rsid w:val="00422A77"/>
    <w:rsid w:val="00422A78"/>
    <w:rsid w:val="00422A7B"/>
    <w:rsid w:val="00422AB0"/>
    <w:rsid w:val="00422B04"/>
    <w:rsid w:val="00422B2D"/>
    <w:rsid w:val="00422B36"/>
    <w:rsid w:val="00422B44"/>
    <w:rsid w:val="00422BB0"/>
    <w:rsid w:val="00422BB1"/>
    <w:rsid w:val="00422BCA"/>
    <w:rsid w:val="00422BD1"/>
    <w:rsid w:val="00422BE1"/>
    <w:rsid w:val="00422C02"/>
    <w:rsid w:val="00422C2A"/>
    <w:rsid w:val="00422C44"/>
    <w:rsid w:val="00422C67"/>
    <w:rsid w:val="00422C89"/>
    <w:rsid w:val="00422CF8"/>
    <w:rsid w:val="00422D10"/>
    <w:rsid w:val="00422D16"/>
    <w:rsid w:val="00422D94"/>
    <w:rsid w:val="00422DBA"/>
    <w:rsid w:val="00422DCD"/>
    <w:rsid w:val="00422DDA"/>
    <w:rsid w:val="00422DE2"/>
    <w:rsid w:val="00422DE9"/>
    <w:rsid w:val="00422E9A"/>
    <w:rsid w:val="00422EA5"/>
    <w:rsid w:val="00422EB7"/>
    <w:rsid w:val="00422F3A"/>
    <w:rsid w:val="00422F4A"/>
    <w:rsid w:val="00422F4F"/>
    <w:rsid w:val="00422F79"/>
    <w:rsid w:val="00422F8F"/>
    <w:rsid w:val="00422FD6"/>
    <w:rsid w:val="00423016"/>
    <w:rsid w:val="00423038"/>
    <w:rsid w:val="004230AA"/>
    <w:rsid w:val="004230B7"/>
    <w:rsid w:val="004230C6"/>
    <w:rsid w:val="004230ED"/>
    <w:rsid w:val="004230FD"/>
    <w:rsid w:val="00423102"/>
    <w:rsid w:val="00423119"/>
    <w:rsid w:val="0042316A"/>
    <w:rsid w:val="00423173"/>
    <w:rsid w:val="004231B1"/>
    <w:rsid w:val="004231E3"/>
    <w:rsid w:val="00423219"/>
    <w:rsid w:val="0042325C"/>
    <w:rsid w:val="004232B8"/>
    <w:rsid w:val="004232D5"/>
    <w:rsid w:val="004232EB"/>
    <w:rsid w:val="004232ED"/>
    <w:rsid w:val="00423333"/>
    <w:rsid w:val="00423360"/>
    <w:rsid w:val="00423366"/>
    <w:rsid w:val="00423370"/>
    <w:rsid w:val="00423376"/>
    <w:rsid w:val="004233A8"/>
    <w:rsid w:val="004233DB"/>
    <w:rsid w:val="004233E5"/>
    <w:rsid w:val="00423415"/>
    <w:rsid w:val="004234E6"/>
    <w:rsid w:val="0042359D"/>
    <w:rsid w:val="004235C1"/>
    <w:rsid w:val="004235D5"/>
    <w:rsid w:val="004235E7"/>
    <w:rsid w:val="00423613"/>
    <w:rsid w:val="00423629"/>
    <w:rsid w:val="00423706"/>
    <w:rsid w:val="0042371A"/>
    <w:rsid w:val="0042372C"/>
    <w:rsid w:val="0042374B"/>
    <w:rsid w:val="00423755"/>
    <w:rsid w:val="00423780"/>
    <w:rsid w:val="00423783"/>
    <w:rsid w:val="0042378E"/>
    <w:rsid w:val="00423808"/>
    <w:rsid w:val="00423848"/>
    <w:rsid w:val="00423853"/>
    <w:rsid w:val="0042385E"/>
    <w:rsid w:val="0042386E"/>
    <w:rsid w:val="0042387C"/>
    <w:rsid w:val="0042388A"/>
    <w:rsid w:val="004238A9"/>
    <w:rsid w:val="004238D6"/>
    <w:rsid w:val="004238E1"/>
    <w:rsid w:val="00423945"/>
    <w:rsid w:val="0042394B"/>
    <w:rsid w:val="004239C1"/>
    <w:rsid w:val="004239CB"/>
    <w:rsid w:val="004239CC"/>
    <w:rsid w:val="004239D3"/>
    <w:rsid w:val="004239F5"/>
    <w:rsid w:val="00423A10"/>
    <w:rsid w:val="00423A4C"/>
    <w:rsid w:val="00423A4E"/>
    <w:rsid w:val="00423A66"/>
    <w:rsid w:val="00423AD0"/>
    <w:rsid w:val="00423B0C"/>
    <w:rsid w:val="00423B24"/>
    <w:rsid w:val="00423B2E"/>
    <w:rsid w:val="00423B37"/>
    <w:rsid w:val="00423B5C"/>
    <w:rsid w:val="00423C03"/>
    <w:rsid w:val="00423C64"/>
    <w:rsid w:val="00423C89"/>
    <w:rsid w:val="00423C95"/>
    <w:rsid w:val="00423CD2"/>
    <w:rsid w:val="00423CF9"/>
    <w:rsid w:val="00423D02"/>
    <w:rsid w:val="00423D13"/>
    <w:rsid w:val="00423D28"/>
    <w:rsid w:val="00423D48"/>
    <w:rsid w:val="00423D5C"/>
    <w:rsid w:val="00423D63"/>
    <w:rsid w:val="00423D8B"/>
    <w:rsid w:val="00423D9A"/>
    <w:rsid w:val="00423DB2"/>
    <w:rsid w:val="00423DFE"/>
    <w:rsid w:val="00423E0F"/>
    <w:rsid w:val="00423E96"/>
    <w:rsid w:val="00423EA7"/>
    <w:rsid w:val="00423EE1"/>
    <w:rsid w:val="00423F2F"/>
    <w:rsid w:val="00423F31"/>
    <w:rsid w:val="00423F32"/>
    <w:rsid w:val="00423F39"/>
    <w:rsid w:val="00423F4E"/>
    <w:rsid w:val="00423F5E"/>
    <w:rsid w:val="00423F61"/>
    <w:rsid w:val="00423FC3"/>
    <w:rsid w:val="00423FD7"/>
    <w:rsid w:val="00423FE6"/>
    <w:rsid w:val="00424003"/>
    <w:rsid w:val="00424039"/>
    <w:rsid w:val="00424046"/>
    <w:rsid w:val="00424050"/>
    <w:rsid w:val="00424056"/>
    <w:rsid w:val="00424061"/>
    <w:rsid w:val="0042406B"/>
    <w:rsid w:val="00424097"/>
    <w:rsid w:val="004240B7"/>
    <w:rsid w:val="004240E0"/>
    <w:rsid w:val="004240E8"/>
    <w:rsid w:val="004241BB"/>
    <w:rsid w:val="004241C6"/>
    <w:rsid w:val="004241FC"/>
    <w:rsid w:val="00424217"/>
    <w:rsid w:val="00424277"/>
    <w:rsid w:val="0042428B"/>
    <w:rsid w:val="004242C5"/>
    <w:rsid w:val="00424370"/>
    <w:rsid w:val="00424372"/>
    <w:rsid w:val="00424381"/>
    <w:rsid w:val="00424391"/>
    <w:rsid w:val="00424396"/>
    <w:rsid w:val="004243B9"/>
    <w:rsid w:val="004243C6"/>
    <w:rsid w:val="0042441A"/>
    <w:rsid w:val="00424494"/>
    <w:rsid w:val="00424528"/>
    <w:rsid w:val="00424574"/>
    <w:rsid w:val="0042458E"/>
    <w:rsid w:val="004245CF"/>
    <w:rsid w:val="004245D7"/>
    <w:rsid w:val="00424611"/>
    <w:rsid w:val="0042462C"/>
    <w:rsid w:val="0042465B"/>
    <w:rsid w:val="00424677"/>
    <w:rsid w:val="004246C9"/>
    <w:rsid w:val="00424707"/>
    <w:rsid w:val="00424708"/>
    <w:rsid w:val="00424743"/>
    <w:rsid w:val="0042479D"/>
    <w:rsid w:val="004247BF"/>
    <w:rsid w:val="004247C9"/>
    <w:rsid w:val="00424821"/>
    <w:rsid w:val="00424825"/>
    <w:rsid w:val="00424878"/>
    <w:rsid w:val="004248F4"/>
    <w:rsid w:val="0042493E"/>
    <w:rsid w:val="0042495E"/>
    <w:rsid w:val="0042498E"/>
    <w:rsid w:val="004249CF"/>
    <w:rsid w:val="004249F8"/>
    <w:rsid w:val="004249FE"/>
    <w:rsid w:val="00424A53"/>
    <w:rsid w:val="00424A69"/>
    <w:rsid w:val="00424A78"/>
    <w:rsid w:val="00424A7C"/>
    <w:rsid w:val="00424AA3"/>
    <w:rsid w:val="00424B0C"/>
    <w:rsid w:val="00424B17"/>
    <w:rsid w:val="00424B26"/>
    <w:rsid w:val="00424B2D"/>
    <w:rsid w:val="00424B85"/>
    <w:rsid w:val="00424C02"/>
    <w:rsid w:val="00424C07"/>
    <w:rsid w:val="00424C26"/>
    <w:rsid w:val="00424CDA"/>
    <w:rsid w:val="00424CE9"/>
    <w:rsid w:val="00424CF0"/>
    <w:rsid w:val="00424D6A"/>
    <w:rsid w:val="00424D95"/>
    <w:rsid w:val="00424DC9"/>
    <w:rsid w:val="00424E4F"/>
    <w:rsid w:val="00424E8A"/>
    <w:rsid w:val="00424EA7"/>
    <w:rsid w:val="00424EA8"/>
    <w:rsid w:val="00424EE5"/>
    <w:rsid w:val="00424EFB"/>
    <w:rsid w:val="00424FE1"/>
    <w:rsid w:val="00425044"/>
    <w:rsid w:val="00425054"/>
    <w:rsid w:val="00425082"/>
    <w:rsid w:val="0042509A"/>
    <w:rsid w:val="004250C9"/>
    <w:rsid w:val="0042512D"/>
    <w:rsid w:val="004251DB"/>
    <w:rsid w:val="004251E9"/>
    <w:rsid w:val="00425233"/>
    <w:rsid w:val="00425290"/>
    <w:rsid w:val="004252CF"/>
    <w:rsid w:val="004252DF"/>
    <w:rsid w:val="004252F2"/>
    <w:rsid w:val="0042531F"/>
    <w:rsid w:val="00425320"/>
    <w:rsid w:val="00425394"/>
    <w:rsid w:val="004253CE"/>
    <w:rsid w:val="00425408"/>
    <w:rsid w:val="0042540F"/>
    <w:rsid w:val="0042541C"/>
    <w:rsid w:val="00425422"/>
    <w:rsid w:val="00425430"/>
    <w:rsid w:val="00425485"/>
    <w:rsid w:val="00425489"/>
    <w:rsid w:val="004254A2"/>
    <w:rsid w:val="004254C1"/>
    <w:rsid w:val="00425509"/>
    <w:rsid w:val="0042552E"/>
    <w:rsid w:val="004255E0"/>
    <w:rsid w:val="004255E9"/>
    <w:rsid w:val="00425626"/>
    <w:rsid w:val="00425667"/>
    <w:rsid w:val="0042566F"/>
    <w:rsid w:val="00425693"/>
    <w:rsid w:val="004256A5"/>
    <w:rsid w:val="004256CA"/>
    <w:rsid w:val="00425703"/>
    <w:rsid w:val="0042570E"/>
    <w:rsid w:val="0042573C"/>
    <w:rsid w:val="00425797"/>
    <w:rsid w:val="004257AD"/>
    <w:rsid w:val="00425817"/>
    <w:rsid w:val="0042581B"/>
    <w:rsid w:val="00425865"/>
    <w:rsid w:val="0042588E"/>
    <w:rsid w:val="0042588F"/>
    <w:rsid w:val="004258AA"/>
    <w:rsid w:val="004258C7"/>
    <w:rsid w:val="004258EF"/>
    <w:rsid w:val="004258FD"/>
    <w:rsid w:val="0042591F"/>
    <w:rsid w:val="0042594C"/>
    <w:rsid w:val="004259B4"/>
    <w:rsid w:val="004259B6"/>
    <w:rsid w:val="004259B9"/>
    <w:rsid w:val="004259D1"/>
    <w:rsid w:val="004259E4"/>
    <w:rsid w:val="004259EF"/>
    <w:rsid w:val="00425A79"/>
    <w:rsid w:val="00425A84"/>
    <w:rsid w:val="00425A9D"/>
    <w:rsid w:val="00425AB3"/>
    <w:rsid w:val="00425AEE"/>
    <w:rsid w:val="00425AF2"/>
    <w:rsid w:val="00425AFC"/>
    <w:rsid w:val="00425B20"/>
    <w:rsid w:val="00425B49"/>
    <w:rsid w:val="00425B4E"/>
    <w:rsid w:val="00425B7E"/>
    <w:rsid w:val="00425BD6"/>
    <w:rsid w:val="00425BF1"/>
    <w:rsid w:val="00425C0D"/>
    <w:rsid w:val="00425C0F"/>
    <w:rsid w:val="00425C7A"/>
    <w:rsid w:val="00425C7B"/>
    <w:rsid w:val="00425CAB"/>
    <w:rsid w:val="00425CAC"/>
    <w:rsid w:val="00425CED"/>
    <w:rsid w:val="00425CF7"/>
    <w:rsid w:val="00425D2D"/>
    <w:rsid w:val="00425D46"/>
    <w:rsid w:val="00425D74"/>
    <w:rsid w:val="00425DDE"/>
    <w:rsid w:val="00425E2A"/>
    <w:rsid w:val="00425E77"/>
    <w:rsid w:val="00425E7C"/>
    <w:rsid w:val="00425EC3"/>
    <w:rsid w:val="00425EFA"/>
    <w:rsid w:val="00425F09"/>
    <w:rsid w:val="00425F2F"/>
    <w:rsid w:val="00425F4D"/>
    <w:rsid w:val="00425F87"/>
    <w:rsid w:val="00425F91"/>
    <w:rsid w:val="00425F99"/>
    <w:rsid w:val="00425FC1"/>
    <w:rsid w:val="00425FCD"/>
    <w:rsid w:val="00425FE9"/>
    <w:rsid w:val="00426041"/>
    <w:rsid w:val="00426047"/>
    <w:rsid w:val="004260CC"/>
    <w:rsid w:val="004260E0"/>
    <w:rsid w:val="00426173"/>
    <w:rsid w:val="004261D7"/>
    <w:rsid w:val="00426200"/>
    <w:rsid w:val="0042627D"/>
    <w:rsid w:val="00426299"/>
    <w:rsid w:val="004262B8"/>
    <w:rsid w:val="00426307"/>
    <w:rsid w:val="0042634E"/>
    <w:rsid w:val="004263AC"/>
    <w:rsid w:val="004263DA"/>
    <w:rsid w:val="0042641A"/>
    <w:rsid w:val="00426456"/>
    <w:rsid w:val="004264E6"/>
    <w:rsid w:val="004264E9"/>
    <w:rsid w:val="00426502"/>
    <w:rsid w:val="0042655E"/>
    <w:rsid w:val="00426560"/>
    <w:rsid w:val="0042656E"/>
    <w:rsid w:val="00426582"/>
    <w:rsid w:val="00426633"/>
    <w:rsid w:val="00426648"/>
    <w:rsid w:val="0042664A"/>
    <w:rsid w:val="00426653"/>
    <w:rsid w:val="00426695"/>
    <w:rsid w:val="004266B6"/>
    <w:rsid w:val="004266BB"/>
    <w:rsid w:val="004266C9"/>
    <w:rsid w:val="00426700"/>
    <w:rsid w:val="0042675C"/>
    <w:rsid w:val="00426761"/>
    <w:rsid w:val="0042677E"/>
    <w:rsid w:val="004267E3"/>
    <w:rsid w:val="00426807"/>
    <w:rsid w:val="00426824"/>
    <w:rsid w:val="00426834"/>
    <w:rsid w:val="00426845"/>
    <w:rsid w:val="00426871"/>
    <w:rsid w:val="00426935"/>
    <w:rsid w:val="00426953"/>
    <w:rsid w:val="00426982"/>
    <w:rsid w:val="004269B1"/>
    <w:rsid w:val="004269BF"/>
    <w:rsid w:val="004269EF"/>
    <w:rsid w:val="00426A37"/>
    <w:rsid w:val="00426A76"/>
    <w:rsid w:val="00426ADF"/>
    <w:rsid w:val="00426B43"/>
    <w:rsid w:val="00426B60"/>
    <w:rsid w:val="00426B8D"/>
    <w:rsid w:val="00426C84"/>
    <w:rsid w:val="00426CC4"/>
    <w:rsid w:val="00426D18"/>
    <w:rsid w:val="00426D26"/>
    <w:rsid w:val="00426D2A"/>
    <w:rsid w:val="00426D2B"/>
    <w:rsid w:val="00426D31"/>
    <w:rsid w:val="00426D4A"/>
    <w:rsid w:val="00426D67"/>
    <w:rsid w:val="00426D77"/>
    <w:rsid w:val="00426DC8"/>
    <w:rsid w:val="00426E04"/>
    <w:rsid w:val="00426E43"/>
    <w:rsid w:val="00426E46"/>
    <w:rsid w:val="00426ED6"/>
    <w:rsid w:val="00426F29"/>
    <w:rsid w:val="00426F4F"/>
    <w:rsid w:val="00426F67"/>
    <w:rsid w:val="00426FD3"/>
    <w:rsid w:val="00426FDB"/>
    <w:rsid w:val="0042703E"/>
    <w:rsid w:val="0042704F"/>
    <w:rsid w:val="0042706F"/>
    <w:rsid w:val="004270A3"/>
    <w:rsid w:val="004270A4"/>
    <w:rsid w:val="004270A8"/>
    <w:rsid w:val="004270B4"/>
    <w:rsid w:val="004270DA"/>
    <w:rsid w:val="004270F7"/>
    <w:rsid w:val="0042710B"/>
    <w:rsid w:val="00427146"/>
    <w:rsid w:val="0042715B"/>
    <w:rsid w:val="004271C6"/>
    <w:rsid w:val="004271E9"/>
    <w:rsid w:val="004271F0"/>
    <w:rsid w:val="004271FA"/>
    <w:rsid w:val="00427215"/>
    <w:rsid w:val="0042725C"/>
    <w:rsid w:val="0042725F"/>
    <w:rsid w:val="00427261"/>
    <w:rsid w:val="004272C7"/>
    <w:rsid w:val="004272C8"/>
    <w:rsid w:val="004272D8"/>
    <w:rsid w:val="00427305"/>
    <w:rsid w:val="00427320"/>
    <w:rsid w:val="00427323"/>
    <w:rsid w:val="00427441"/>
    <w:rsid w:val="00427488"/>
    <w:rsid w:val="004274BF"/>
    <w:rsid w:val="004274DE"/>
    <w:rsid w:val="004274FB"/>
    <w:rsid w:val="00427519"/>
    <w:rsid w:val="00427590"/>
    <w:rsid w:val="00427594"/>
    <w:rsid w:val="004275B2"/>
    <w:rsid w:val="004275BD"/>
    <w:rsid w:val="004275DE"/>
    <w:rsid w:val="004275F0"/>
    <w:rsid w:val="00427608"/>
    <w:rsid w:val="0042760D"/>
    <w:rsid w:val="004276B2"/>
    <w:rsid w:val="004276F1"/>
    <w:rsid w:val="00427700"/>
    <w:rsid w:val="00427728"/>
    <w:rsid w:val="00427764"/>
    <w:rsid w:val="0042776B"/>
    <w:rsid w:val="0042777E"/>
    <w:rsid w:val="004277A2"/>
    <w:rsid w:val="004277A3"/>
    <w:rsid w:val="004277B9"/>
    <w:rsid w:val="004277D6"/>
    <w:rsid w:val="0042784A"/>
    <w:rsid w:val="004278B0"/>
    <w:rsid w:val="004278D3"/>
    <w:rsid w:val="004278D4"/>
    <w:rsid w:val="004278FE"/>
    <w:rsid w:val="00427913"/>
    <w:rsid w:val="0042792F"/>
    <w:rsid w:val="00427953"/>
    <w:rsid w:val="0042797A"/>
    <w:rsid w:val="00427991"/>
    <w:rsid w:val="004279C1"/>
    <w:rsid w:val="004279E3"/>
    <w:rsid w:val="00427A05"/>
    <w:rsid w:val="00427A09"/>
    <w:rsid w:val="00427A52"/>
    <w:rsid w:val="00427A65"/>
    <w:rsid w:val="00427AA2"/>
    <w:rsid w:val="00427AB4"/>
    <w:rsid w:val="00427ABA"/>
    <w:rsid w:val="00427B21"/>
    <w:rsid w:val="00427B5D"/>
    <w:rsid w:val="00427B7F"/>
    <w:rsid w:val="00427B95"/>
    <w:rsid w:val="00427C0B"/>
    <w:rsid w:val="00427C29"/>
    <w:rsid w:val="00427C54"/>
    <w:rsid w:val="00427C8D"/>
    <w:rsid w:val="00427C90"/>
    <w:rsid w:val="00427D08"/>
    <w:rsid w:val="00427D15"/>
    <w:rsid w:val="00427D2B"/>
    <w:rsid w:val="00427D32"/>
    <w:rsid w:val="00427D48"/>
    <w:rsid w:val="00427D57"/>
    <w:rsid w:val="00427D6A"/>
    <w:rsid w:val="00427D86"/>
    <w:rsid w:val="00427D8B"/>
    <w:rsid w:val="00427DBA"/>
    <w:rsid w:val="00427DD2"/>
    <w:rsid w:val="00427DD5"/>
    <w:rsid w:val="00427E04"/>
    <w:rsid w:val="00427E6A"/>
    <w:rsid w:val="00427E6D"/>
    <w:rsid w:val="00427E7C"/>
    <w:rsid w:val="00427EAA"/>
    <w:rsid w:val="00427EDA"/>
    <w:rsid w:val="00427EE0"/>
    <w:rsid w:val="00427F14"/>
    <w:rsid w:val="00427F2F"/>
    <w:rsid w:val="00427F4D"/>
    <w:rsid w:val="00427F5C"/>
    <w:rsid w:val="00427F70"/>
    <w:rsid w:val="00427F73"/>
    <w:rsid w:val="00427F8A"/>
    <w:rsid w:val="00427FDD"/>
    <w:rsid w:val="00430007"/>
    <w:rsid w:val="0043003C"/>
    <w:rsid w:val="0043006D"/>
    <w:rsid w:val="00430089"/>
    <w:rsid w:val="0043008A"/>
    <w:rsid w:val="00430092"/>
    <w:rsid w:val="0043009B"/>
    <w:rsid w:val="004300A9"/>
    <w:rsid w:val="004300E5"/>
    <w:rsid w:val="004300F1"/>
    <w:rsid w:val="0043012A"/>
    <w:rsid w:val="0043013F"/>
    <w:rsid w:val="0043016E"/>
    <w:rsid w:val="00430189"/>
    <w:rsid w:val="0043018D"/>
    <w:rsid w:val="00430193"/>
    <w:rsid w:val="00430196"/>
    <w:rsid w:val="00430198"/>
    <w:rsid w:val="0043025D"/>
    <w:rsid w:val="004302A1"/>
    <w:rsid w:val="004302B2"/>
    <w:rsid w:val="004302B9"/>
    <w:rsid w:val="004302E8"/>
    <w:rsid w:val="004302FF"/>
    <w:rsid w:val="00430314"/>
    <w:rsid w:val="00430333"/>
    <w:rsid w:val="00430341"/>
    <w:rsid w:val="004303E3"/>
    <w:rsid w:val="00430424"/>
    <w:rsid w:val="00430426"/>
    <w:rsid w:val="00430452"/>
    <w:rsid w:val="0043046E"/>
    <w:rsid w:val="004304DB"/>
    <w:rsid w:val="004305CA"/>
    <w:rsid w:val="004305E3"/>
    <w:rsid w:val="004305E7"/>
    <w:rsid w:val="004305F5"/>
    <w:rsid w:val="004305F6"/>
    <w:rsid w:val="00430614"/>
    <w:rsid w:val="00430646"/>
    <w:rsid w:val="00430665"/>
    <w:rsid w:val="0043066B"/>
    <w:rsid w:val="00430686"/>
    <w:rsid w:val="004306BD"/>
    <w:rsid w:val="004306C5"/>
    <w:rsid w:val="004306D2"/>
    <w:rsid w:val="004306E8"/>
    <w:rsid w:val="00430708"/>
    <w:rsid w:val="0043070A"/>
    <w:rsid w:val="0043071D"/>
    <w:rsid w:val="00430730"/>
    <w:rsid w:val="0043073A"/>
    <w:rsid w:val="004307F1"/>
    <w:rsid w:val="00430823"/>
    <w:rsid w:val="00430848"/>
    <w:rsid w:val="0043087B"/>
    <w:rsid w:val="00430896"/>
    <w:rsid w:val="0043089D"/>
    <w:rsid w:val="004308F2"/>
    <w:rsid w:val="004308FC"/>
    <w:rsid w:val="00430910"/>
    <w:rsid w:val="0043091B"/>
    <w:rsid w:val="00430942"/>
    <w:rsid w:val="004309DC"/>
    <w:rsid w:val="004309F8"/>
    <w:rsid w:val="00430A23"/>
    <w:rsid w:val="00430A75"/>
    <w:rsid w:val="00430A7D"/>
    <w:rsid w:val="00430A9A"/>
    <w:rsid w:val="00430ADA"/>
    <w:rsid w:val="00430ADD"/>
    <w:rsid w:val="00430AE0"/>
    <w:rsid w:val="00430B3B"/>
    <w:rsid w:val="00430B55"/>
    <w:rsid w:val="00430B69"/>
    <w:rsid w:val="00430BB5"/>
    <w:rsid w:val="00430BE8"/>
    <w:rsid w:val="00430C08"/>
    <w:rsid w:val="00430C23"/>
    <w:rsid w:val="00430C31"/>
    <w:rsid w:val="00430C39"/>
    <w:rsid w:val="00430C63"/>
    <w:rsid w:val="00430CBC"/>
    <w:rsid w:val="00430D0B"/>
    <w:rsid w:val="00430D2E"/>
    <w:rsid w:val="00430D42"/>
    <w:rsid w:val="00430D4D"/>
    <w:rsid w:val="00430D66"/>
    <w:rsid w:val="00430D69"/>
    <w:rsid w:val="00430D8E"/>
    <w:rsid w:val="00430DCC"/>
    <w:rsid w:val="00430E39"/>
    <w:rsid w:val="00430E45"/>
    <w:rsid w:val="00430E65"/>
    <w:rsid w:val="00430E66"/>
    <w:rsid w:val="00430EB5"/>
    <w:rsid w:val="00430ED7"/>
    <w:rsid w:val="00430EDF"/>
    <w:rsid w:val="00430F0C"/>
    <w:rsid w:val="00430F11"/>
    <w:rsid w:val="00430F1F"/>
    <w:rsid w:val="00430F32"/>
    <w:rsid w:val="00430F33"/>
    <w:rsid w:val="00430F44"/>
    <w:rsid w:val="00430F5F"/>
    <w:rsid w:val="00430F87"/>
    <w:rsid w:val="00430FB7"/>
    <w:rsid w:val="00430FE3"/>
    <w:rsid w:val="00430FF9"/>
    <w:rsid w:val="00431011"/>
    <w:rsid w:val="0043101B"/>
    <w:rsid w:val="00431092"/>
    <w:rsid w:val="00431095"/>
    <w:rsid w:val="004310B2"/>
    <w:rsid w:val="004310B3"/>
    <w:rsid w:val="004310D9"/>
    <w:rsid w:val="004310F1"/>
    <w:rsid w:val="004311CD"/>
    <w:rsid w:val="004311F6"/>
    <w:rsid w:val="00431208"/>
    <w:rsid w:val="0043124B"/>
    <w:rsid w:val="00431268"/>
    <w:rsid w:val="00431277"/>
    <w:rsid w:val="00431278"/>
    <w:rsid w:val="004312A0"/>
    <w:rsid w:val="004312BB"/>
    <w:rsid w:val="004312E2"/>
    <w:rsid w:val="004312F3"/>
    <w:rsid w:val="00431341"/>
    <w:rsid w:val="00431356"/>
    <w:rsid w:val="00431377"/>
    <w:rsid w:val="00431397"/>
    <w:rsid w:val="004313AB"/>
    <w:rsid w:val="004313C9"/>
    <w:rsid w:val="00431425"/>
    <w:rsid w:val="0043142C"/>
    <w:rsid w:val="0043144E"/>
    <w:rsid w:val="0043148A"/>
    <w:rsid w:val="004314B3"/>
    <w:rsid w:val="004314DA"/>
    <w:rsid w:val="004314F9"/>
    <w:rsid w:val="00431579"/>
    <w:rsid w:val="0043159A"/>
    <w:rsid w:val="004315CC"/>
    <w:rsid w:val="004315CE"/>
    <w:rsid w:val="004315EA"/>
    <w:rsid w:val="00431646"/>
    <w:rsid w:val="0043164B"/>
    <w:rsid w:val="00431660"/>
    <w:rsid w:val="004316E8"/>
    <w:rsid w:val="00431720"/>
    <w:rsid w:val="00431724"/>
    <w:rsid w:val="00431740"/>
    <w:rsid w:val="00431747"/>
    <w:rsid w:val="00431749"/>
    <w:rsid w:val="0043174E"/>
    <w:rsid w:val="004317AA"/>
    <w:rsid w:val="004317BE"/>
    <w:rsid w:val="0043180A"/>
    <w:rsid w:val="0043181F"/>
    <w:rsid w:val="00431884"/>
    <w:rsid w:val="00431888"/>
    <w:rsid w:val="0043188D"/>
    <w:rsid w:val="00431907"/>
    <w:rsid w:val="00431915"/>
    <w:rsid w:val="00431953"/>
    <w:rsid w:val="004319DA"/>
    <w:rsid w:val="004319EF"/>
    <w:rsid w:val="00431A7D"/>
    <w:rsid w:val="00431AA6"/>
    <w:rsid w:val="00431AC3"/>
    <w:rsid w:val="00431B26"/>
    <w:rsid w:val="00431B97"/>
    <w:rsid w:val="00431BA5"/>
    <w:rsid w:val="00431BC6"/>
    <w:rsid w:val="00431C18"/>
    <w:rsid w:val="00431C66"/>
    <w:rsid w:val="00431C6A"/>
    <w:rsid w:val="00431C8C"/>
    <w:rsid w:val="00431CAB"/>
    <w:rsid w:val="00431CB2"/>
    <w:rsid w:val="00431CD7"/>
    <w:rsid w:val="00431CEF"/>
    <w:rsid w:val="00431CFF"/>
    <w:rsid w:val="00431D00"/>
    <w:rsid w:val="00431D65"/>
    <w:rsid w:val="00431D8B"/>
    <w:rsid w:val="00431DCC"/>
    <w:rsid w:val="00431DD9"/>
    <w:rsid w:val="00431DE1"/>
    <w:rsid w:val="00431DEE"/>
    <w:rsid w:val="00431DF5"/>
    <w:rsid w:val="00431E29"/>
    <w:rsid w:val="00431F80"/>
    <w:rsid w:val="00431FAA"/>
    <w:rsid w:val="00431FC6"/>
    <w:rsid w:val="0043201C"/>
    <w:rsid w:val="0043202A"/>
    <w:rsid w:val="00432095"/>
    <w:rsid w:val="004320E6"/>
    <w:rsid w:val="004320E7"/>
    <w:rsid w:val="00432142"/>
    <w:rsid w:val="00432188"/>
    <w:rsid w:val="00432190"/>
    <w:rsid w:val="00432196"/>
    <w:rsid w:val="004321BB"/>
    <w:rsid w:val="004321CB"/>
    <w:rsid w:val="004321D9"/>
    <w:rsid w:val="00432242"/>
    <w:rsid w:val="00432247"/>
    <w:rsid w:val="004322C1"/>
    <w:rsid w:val="004322E8"/>
    <w:rsid w:val="0043230B"/>
    <w:rsid w:val="00432331"/>
    <w:rsid w:val="004323AE"/>
    <w:rsid w:val="004323B1"/>
    <w:rsid w:val="004323CB"/>
    <w:rsid w:val="004323D9"/>
    <w:rsid w:val="004323EC"/>
    <w:rsid w:val="004323F0"/>
    <w:rsid w:val="00432439"/>
    <w:rsid w:val="0043243E"/>
    <w:rsid w:val="0043244F"/>
    <w:rsid w:val="00432457"/>
    <w:rsid w:val="00432463"/>
    <w:rsid w:val="0043249C"/>
    <w:rsid w:val="0043249D"/>
    <w:rsid w:val="0043249E"/>
    <w:rsid w:val="004324BE"/>
    <w:rsid w:val="004324FE"/>
    <w:rsid w:val="00432502"/>
    <w:rsid w:val="0043255D"/>
    <w:rsid w:val="00432568"/>
    <w:rsid w:val="00432589"/>
    <w:rsid w:val="0043258A"/>
    <w:rsid w:val="0043259A"/>
    <w:rsid w:val="004325AB"/>
    <w:rsid w:val="004325DC"/>
    <w:rsid w:val="004325ED"/>
    <w:rsid w:val="00432607"/>
    <w:rsid w:val="00432646"/>
    <w:rsid w:val="00432651"/>
    <w:rsid w:val="00432697"/>
    <w:rsid w:val="004326BE"/>
    <w:rsid w:val="004326C6"/>
    <w:rsid w:val="004326D9"/>
    <w:rsid w:val="004326E0"/>
    <w:rsid w:val="0043270F"/>
    <w:rsid w:val="0043272B"/>
    <w:rsid w:val="0043273F"/>
    <w:rsid w:val="00432740"/>
    <w:rsid w:val="0043274F"/>
    <w:rsid w:val="00432772"/>
    <w:rsid w:val="00432790"/>
    <w:rsid w:val="00432791"/>
    <w:rsid w:val="004327B4"/>
    <w:rsid w:val="004327BE"/>
    <w:rsid w:val="00432809"/>
    <w:rsid w:val="00432841"/>
    <w:rsid w:val="0043285A"/>
    <w:rsid w:val="00432890"/>
    <w:rsid w:val="004328A7"/>
    <w:rsid w:val="004328AD"/>
    <w:rsid w:val="004328B3"/>
    <w:rsid w:val="004328DF"/>
    <w:rsid w:val="004328E1"/>
    <w:rsid w:val="00432906"/>
    <w:rsid w:val="00432910"/>
    <w:rsid w:val="004329AC"/>
    <w:rsid w:val="004329BB"/>
    <w:rsid w:val="004329BF"/>
    <w:rsid w:val="004329CC"/>
    <w:rsid w:val="00432A3F"/>
    <w:rsid w:val="00432A5E"/>
    <w:rsid w:val="00432A92"/>
    <w:rsid w:val="00432AA8"/>
    <w:rsid w:val="00432ABB"/>
    <w:rsid w:val="00432B49"/>
    <w:rsid w:val="00432B4F"/>
    <w:rsid w:val="00432BA6"/>
    <w:rsid w:val="00432BBA"/>
    <w:rsid w:val="00432C18"/>
    <w:rsid w:val="00432C32"/>
    <w:rsid w:val="00432C38"/>
    <w:rsid w:val="00432C45"/>
    <w:rsid w:val="00432C6D"/>
    <w:rsid w:val="00432C70"/>
    <w:rsid w:val="00432C9A"/>
    <w:rsid w:val="00432CB1"/>
    <w:rsid w:val="00432CC8"/>
    <w:rsid w:val="00432CD3"/>
    <w:rsid w:val="00432CDB"/>
    <w:rsid w:val="00432CEC"/>
    <w:rsid w:val="00432CFF"/>
    <w:rsid w:val="00432D2D"/>
    <w:rsid w:val="00432DB2"/>
    <w:rsid w:val="00432DC8"/>
    <w:rsid w:val="00432DDC"/>
    <w:rsid w:val="00432E0A"/>
    <w:rsid w:val="00432E5F"/>
    <w:rsid w:val="00432E88"/>
    <w:rsid w:val="00432EB1"/>
    <w:rsid w:val="00432ECE"/>
    <w:rsid w:val="00432EE8"/>
    <w:rsid w:val="00432F2D"/>
    <w:rsid w:val="00432F56"/>
    <w:rsid w:val="00432F60"/>
    <w:rsid w:val="00432F83"/>
    <w:rsid w:val="00432FF9"/>
    <w:rsid w:val="00433033"/>
    <w:rsid w:val="0043305F"/>
    <w:rsid w:val="004330B4"/>
    <w:rsid w:val="004330BD"/>
    <w:rsid w:val="004330CD"/>
    <w:rsid w:val="004330E1"/>
    <w:rsid w:val="00433126"/>
    <w:rsid w:val="0043312F"/>
    <w:rsid w:val="00433180"/>
    <w:rsid w:val="00433188"/>
    <w:rsid w:val="004331C5"/>
    <w:rsid w:val="004331C9"/>
    <w:rsid w:val="004331CA"/>
    <w:rsid w:val="0043321B"/>
    <w:rsid w:val="00433221"/>
    <w:rsid w:val="00433244"/>
    <w:rsid w:val="0043324B"/>
    <w:rsid w:val="00433294"/>
    <w:rsid w:val="004332DC"/>
    <w:rsid w:val="00433300"/>
    <w:rsid w:val="00433301"/>
    <w:rsid w:val="0043335F"/>
    <w:rsid w:val="004333AB"/>
    <w:rsid w:val="004333BA"/>
    <w:rsid w:val="004333CF"/>
    <w:rsid w:val="004333E4"/>
    <w:rsid w:val="0043340A"/>
    <w:rsid w:val="00433419"/>
    <w:rsid w:val="0043342C"/>
    <w:rsid w:val="00433452"/>
    <w:rsid w:val="00433485"/>
    <w:rsid w:val="00433489"/>
    <w:rsid w:val="00433546"/>
    <w:rsid w:val="00433547"/>
    <w:rsid w:val="0043358E"/>
    <w:rsid w:val="004335AD"/>
    <w:rsid w:val="00433679"/>
    <w:rsid w:val="00433682"/>
    <w:rsid w:val="00433690"/>
    <w:rsid w:val="004336A2"/>
    <w:rsid w:val="004336BF"/>
    <w:rsid w:val="00433727"/>
    <w:rsid w:val="00433759"/>
    <w:rsid w:val="00433766"/>
    <w:rsid w:val="00433798"/>
    <w:rsid w:val="004337A7"/>
    <w:rsid w:val="004337CD"/>
    <w:rsid w:val="004337E1"/>
    <w:rsid w:val="004337F6"/>
    <w:rsid w:val="00433835"/>
    <w:rsid w:val="00433860"/>
    <w:rsid w:val="00433877"/>
    <w:rsid w:val="00433891"/>
    <w:rsid w:val="00433899"/>
    <w:rsid w:val="004338B7"/>
    <w:rsid w:val="00433937"/>
    <w:rsid w:val="0043395D"/>
    <w:rsid w:val="004339A5"/>
    <w:rsid w:val="004339F2"/>
    <w:rsid w:val="00433A1C"/>
    <w:rsid w:val="00433A64"/>
    <w:rsid w:val="00433A97"/>
    <w:rsid w:val="00433A99"/>
    <w:rsid w:val="00433AD0"/>
    <w:rsid w:val="00433AE4"/>
    <w:rsid w:val="00433AE5"/>
    <w:rsid w:val="00433B71"/>
    <w:rsid w:val="00433B78"/>
    <w:rsid w:val="00433B80"/>
    <w:rsid w:val="00433B84"/>
    <w:rsid w:val="00433BA1"/>
    <w:rsid w:val="00433BCF"/>
    <w:rsid w:val="00433BDD"/>
    <w:rsid w:val="00433BE9"/>
    <w:rsid w:val="00433BF0"/>
    <w:rsid w:val="00433C28"/>
    <w:rsid w:val="00433C71"/>
    <w:rsid w:val="00433CC2"/>
    <w:rsid w:val="00433CEB"/>
    <w:rsid w:val="00433D01"/>
    <w:rsid w:val="00433D22"/>
    <w:rsid w:val="00433D49"/>
    <w:rsid w:val="00433D5A"/>
    <w:rsid w:val="00433D9C"/>
    <w:rsid w:val="00433E39"/>
    <w:rsid w:val="00433E82"/>
    <w:rsid w:val="00433EAA"/>
    <w:rsid w:val="00433EC3"/>
    <w:rsid w:val="00433F29"/>
    <w:rsid w:val="00433F2B"/>
    <w:rsid w:val="00433F58"/>
    <w:rsid w:val="00433F8A"/>
    <w:rsid w:val="00433F98"/>
    <w:rsid w:val="00433F9B"/>
    <w:rsid w:val="00433FC8"/>
    <w:rsid w:val="00433FD2"/>
    <w:rsid w:val="00433FD3"/>
    <w:rsid w:val="0043400C"/>
    <w:rsid w:val="0043402F"/>
    <w:rsid w:val="00434047"/>
    <w:rsid w:val="00434066"/>
    <w:rsid w:val="00434067"/>
    <w:rsid w:val="00434096"/>
    <w:rsid w:val="004340B0"/>
    <w:rsid w:val="004340B5"/>
    <w:rsid w:val="004340E4"/>
    <w:rsid w:val="004340E8"/>
    <w:rsid w:val="004340F7"/>
    <w:rsid w:val="0043419F"/>
    <w:rsid w:val="004341AF"/>
    <w:rsid w:val="004341B5"/>
    <w:rsid w:val="004341BD"/>
    <w:rsid w:val="004341BF"/>
    <w:rsid w:val="00434236"/>
    <w:rsid w:val="00434267"/>
    <w:rsid w:val="0043427D"/>
    <w:rsid w:val="00434283"/>
    <w:rsid w:val="00434287"/>
    <w:rsid w:val="0043428A"/>
    <w:rsid w:val="00434296"/>
    <w:rsid w:val="004342D4"/>
    <w:rsid w:val="00434308"/>
    <w:rsid w:val="0043431B"/>
    <w:rsid w:val="004343AA"/>
    <w:rsid w:val="004343D2"/>
    <w:rsid w:val="00434400"/>
    <w:rsid w:val="00434427"/>
    <w:rsid w:val="00434446"/>
    <w:rsid w:val="00434462"/>
    <w:rsid w:val="00434463"/>
    <w:rsid w:val="0043446F"/>
    <w:rsid w:val="0043450D"/>
    <w:rsid w:val="00434564"/>
    <w:rsid w:val="00434582"/>
    <w:rsid w:val="004345A2"/>
    <w:rsid w:val="004345B2"/>
    <w:rsid w:val="004345F2"/>
    <w:rsid w:val="00434681"/>
    <w:rsid w:val="004346D4"/>
    <w:rsid w:val="004346F1"/>
    <w:rsid w:val="004346FA"/>
    <w:rsid w:val="0043470D"/>
    <w:rsid w:val="0043472A"/>
    <w:rsid w:val="00434733"/>
    <w:rsid w:val="0043475E"/>
    <w:rsid w:val="0043476A"/>
    <w:rsid w:val="0043476C"/>
    <w:rsid w:val="0043477B"/>
    <w:rsid w:val="004347A5"/>
    <w:rsid w:val="004347BE"/>
    <w:rsid w:val="004347C5"/>
    <w:rsid w:val="004347FE"/>
    <w:rsid w:val="0043482D"/>
    <w:rsid w:val="0043483C"/>
    <w:rsid w:val="00434868"/>
    <w:rsid w:val="00434872"/>
    <w:rsid w:val="004348B3"/>
    <w:rsid w:val="00434906"/>
    <w:rsid w:val="00434970"/>
    <w:rsid w:val="004349DD"/>
    <w:rsid w:val="004349E2"/>
    <w:rsid w:val="004349F8"/>
    <w:rsid w:val="00434A54"/>
    <w:rsid w:val="00434A8F"/>
    <w:rsid w:val="00434ABB"/>
    <w:rsid w:val="00434AD5"/>
    <w:rsid w:val="00434B04"/>
    <w:rsid w:val="00434B2D"/>
    <w:rsid w:val="00434BB5"/>
    <w:rsid w:val="00434C5F"/>
    <w:rsid w:val="00434C63"/>
    <w:rsid w:val="00434C73"/>
    <w:rsid w:val="00434C8F"/>
    <w:rsid w:val="00434CDB"/>
    <w:rsid w:val="00434CE3"/>
    <w:rsid w:val="00434D03"/>
    <w:rsid w:val="00434D18"/>
    <w:rsid w:val="00434D1A"/>
    <w:rsid w:val="00434D75"/>
    <w:rsid w:val="00434DA6"/>
    <w:rsid w:val="00434E18"/>
    <w:rsid w:val="00434EC0"/>
    <w:rsid w:val="00434EC5"/>
    <w:rsid w:val="00434ED1"/>
    <w:rsid w:val="00434ED7"/>
    <w:rsid w:val="00434F04"/>
    <w:rsid w:val="00434F76"/>
    <w:rsid w:val="00434F8A"/>
    <w:rsid w:val="00434F94"/>
    <w:rsid w:val="00435030"/>
    <w:rsid w:val="00435065"/>
    <w:rsid w:val="00435073"/>
    <w:rsid w:val="00435094"/>
    <w:rsid w:val="00435099"/>
    <w:rsid w:val="00435111"/>
    <w:rsid w:val="00435133"/>
    <w:rsid w:val="0043518A"/>
    <w:rsid w:val="004351AA"/>
    <w:rsid w:val="004351DF"/>
    <w:rsid w:val="00435219"/>
    <w:rsid w:val="0043522A"/>
    <w:rsid w:val="00435289"/>
    <w:rsid w:val="0043528C"/>
    <w:rsid w:val="0043533C"/>
    <w:rsid w:val="00435391"/>
    <w:rsid w:val="00435393"/>
    <w:rsid w:val="004353B7"/>
    <w:rsid w:val="0043542F"/>
    <w:rsid w:val="00435459"/>
    <w:rsid w:val="00435486"/>
    <w:rsid w:val="004354C4"/>
    <w:rsid w:val="004354CE"/>
    <w:rsid w:val="0043553A"/>
    <w:rsid w:val="00435547"/>
    <w:rsid w:val="00435562"/>
    <w:rsid w:val="00435567"/>
    <w:rsid w:val="00435568"/>
    <w:rsid w:val="00435584"/>
    <w:rsid w:val="004355A5"/>
    <w:rsid w:val="004355E2"/>
    <w:rsid w:val="00435670"/>
    <w:rsid w:val="00435698"/>
    <w:rsid w:val="004356A1"/>
    <w:rsid w:val="004356E6"/>
    <w:rsid w:val="00435740"/>
    <w:rsid w:val="00435744"/>
    <w:rsid w:val="00435771"/>
    <w:rsid w:val="004357F4"/>
    <w:rsid w:val="00435806"/>
    <w:rsid w:val="00435807"/>
    <w:rsid w:val="00435840"/>
    <w:rsid w:val="0043584D"/>
    <w:rsid w:val="00435868"/>
    <w:rsid w:val="00435882"/>
    <w:rsid w:val="004358A6"/>
    <w:rsid w:val="00435927"/>
    <w:rsid w:val="0043594D"/>
    <w:rsid w:val="00435951"/>
    <w:rsid w:val="00435977"/>
    <w:rsid w:val="0043597F"/>
    <w:rsid w:val="0043598D"/>
    <w:rsid w:val="00435998"/>
    <w:rsid w:val="004359B7"/>
    <w:rsid w:val="004359DD"/>
    <w:rsid w:val="004359E0"/>
    <w:rsid w:val="004359E7"/>
    <w:rsid w:val="00435A02"/>
    <w:rsid w:val="00435A03"/>
    <w:rsid w:val="00435A42"/>
    <w:rsid w:val="00435A44"/>
    <w:rsid w:val="00435A5B"/>
    <w:rsid w:val="00435A68"/>
    <w:rsid w:val="00435A6B"/>
    <w:rsid w:val="00435A77"/>
    <w:rsid w:val="00435A96"/>
    <w:rsid w:val="00435A97"/>
    <w:rsid w:val="00435AAF"/>
    <w:rsid w:val="00435AB8"/>
    <w:rsid w:val="00435ABC"/>
    <w:rsid w:val="00435ADD"/>
    <w:rsid w:val="00435AE9"/>
    <w:rsid w:val="00435B52"/>
    <w:rsid w:val="00435B57"/>
    <w:rsid w:val="00435B92"/>
    <w:rsid w:val="00435BB1"/>
    <w:rsid w:val="00435BEF"/>
    <w:rsid w:val="00435C07"/>
    <w:rsid w:val="00435C1F"/>
    <w:rsid w:val="00435C6F"/>
    <w:rsid w:val="00435CA8"/>
    <w:rsid w:val="00435CAA"/>
    <w:rsid w:val="00435CC9"/>
    <w:rsid w:val="00435D19"/>
    <w:rsid w:val="00435D62"/>
    <w:rsid w:val="00435D80"/>
    <w:rsid w:val="00435D82"/>
    <w:rsid w:val="00435DDC"/>
    <w:rsid w:val="00435DE6"/>
    <w:rsid w:val="00435E3F"/>
    <w:rsid w:val="00435E71"/>
    <w:rsid w:val="00435E77"/>
    <w:rsid w:val="00435E80"/>
    <w:rsid w:val="00435EC8"/>
    <w:rsid w:val="00435F02"/>
    <w:rsid w:val="00435F1F"/>
    <w:rsid w:val="00435F22"/>
    <w:rsid w:val="00435F2D"/>
    <w:rsid w:val="00435F2E"/>
    <w:rsid w:val="00435F3E"/>
    <w:rsid w:val="00435FC1"/>
    <w:rsid w:val="00436016"/>
    <w:rsid w:val="0043602A"/>
    <w:rsid w:val="00436036"/>
    <w:rsid w:val="0043607E"/>
    <w:rsid w:val="00436087"/>
    <w:rsid w:val="004360BE"/>
    <w:rsid w:val="004360F4"/>
    <w:rsid w:val="0043610A"/>
    <w:rsid w:val="00436116"/>
    <w:rsid w:val="0043611D"/>
    <w:rsid w:val="00436180"/>
    <w:rsid w:val="0043619F"/>
    <w:rsid w:val="00436209"/>
    <w:rsid w:val="00436236"/>
    <w:rsid w:val="00436253"/>
    <w:rsid w:val="00436280"/>
    <w:rsid w:val="004362AB"/>
    <w:rsid w:val="004362CA"/>
    <w:rsid w:val="004362E1"/>
    <w:rsid w:val="00436328"/>
    <w:rsid w:val="00436380"/>
    <w:rsid w:val="00436436"/>
    <w:rsid w:val="00436492"/>
    <w:rsid w:val="004364D8"/>
    <w:rsid w:val="004364EF"/>
    <w:rsid w:val="00436550"/>
    <w:rsid w:val="0043657E"/>
    <w:rsid w:val="0043659F"/>
    <w:rsid w:val="004365B0"/>
    <w:rsid w:val="004365D0"/>
    <w:rsid w:val="00436601"/>
    <w:rsid w:val="00436603"/>
    <w:rsid w:val="00436609"/>
    <w:rsid w:val="00436637"/>
    <w:rsid w:val="00436690"/>
    <w:rsid w:val="0043669E"/>
    <w:rsid w:val="0043669F"/>
    <w:rsid w:val="004366CB"/>
    <w:rsid w:val="00436763"/>
    <w:rsid w:val="0043679B"/>
    <w:rsid w:val="004367EC"/>
    <w:rsid w:val="0043680A"/>
    <w:rsid w:val="0043685B"/>
    <w:rsid w:val="0043686E"/>
    <w:rsid w:val="004368A2"/>
    <w:rsid w:val="004368C4"/>
    <w:rsid w:val="004368CA"/>
    <w:rsid w:val="004368EF"/>
    <w:rsid w:val="00436A1B"/>
    <w:rsid w:val="00436A3F"/>
    <w:rsid w:val="00436A66"/>
    <w:rsid w:val="00436AB0"/>
    <w:rsid w:val="00436B02"/>
    <w:rsid w:val="00436B0E"/>
    <w:rsid w:val="00436BD5"/>
    <w:rsid w:val="00436BDF"/>
    <w:rsid w:val="00436C13"/>
    <w:rsid w:val="00436C42"/>
    <w:rsid w:val="00436C82"/>
    <w:rsid w:val="00436CB6"/>
    <w:rsid w:val="00436CF3"/>
    <w:rsid w:val="00436D7F"/>
    <w:rsid w:val="00436DD2"/>
    <w:rsid w:val="00436DF6"/>
    <w:rsid w:val="00436DFF"/>
    <w:rsid w:val="00436E68"/>
    <w:rsid w:val="00436EE1"/>
    <w:rsid w:val="00436F78"/>
    <w:rsid w:val="00437057"/>
    <w:rsid w:val="00437122"/>
    <w:rsid w:val="0043712E"/>
    <w:rsid w:val="00437131"/>
    <w:rsid w:val="00437169"/>
    <w:rsid w:val="00437183"/>
    <w:rsid w:val="0043718A"/>
    <w:rsid w:val="004371B1"/>
    <w:rsid w:val="004371EF"/>
    <w:rsid w:val="00437203"/>
    <w:rsid w:val="0043720A"/>
    <w:rsid w:val="00437212"/>
    <w:rsid w:val="0043722B"/>
    <w:rsid w:val="00437234"/>
    <w:rsid w:val="004372AA"/>
    <w:rsid w:val="004372B0"/>
    <w:rsid w:val="004372C4"/>
    <w:rsid w:val="004372DC"/>
    <w:rsid w:val="0043730C"/>
    <w:rsid w:val="00437310"/>
    <w:rsid w:val="00437327"/>
    <w:rsid w:val="00437336"/>
    <w:rsid w:val="00437350"/>
    <w:rsid w:val="00437376"/>
    <w:rsid w:val="0043738D"/>
    <w:rsid w:val="004373B5"/>
    <w:rsid w:val="004373E0"/>
    <w:rsid w:val="004373FF"/>
    <w:rsid w:val="0043744A"/>
    <w:rsid w:val="00437453"/>
    <w:rsid w:val="00437498"/>
    <w:rsid w:val="004374A5"/>
    <w:rsid w:val="004374AD"/>
    <w:rsid w:val="004374B9"/>
    <w:rsid w:val="004374C9"/>
    <w:rsid w:val="004374E4"/>
    <w:rsid w:val="00437505"/>
    <w:rsid w:val="00437527"/>
    <w:rsid w:val="00437555"/>
    <w:rsid w:val="0043757E"/>
    <w:rsid w:val="004375F1"/>
    <w:rsid w:val="00437625"/>
    <w:rsid w:val="0043763B"/>
    <w:rsid w:val="0043764D"/>
    <w:rsid w:val="00437706"/>
    <w:rsid w:val="0043770D"/>
    <w:rsid w:val="00437725"/>
    <w:rsid w:val="00437740"/>
    <w:rsid w:val="004377A8"/>
    <w:rsid w:val="004377AB"/>
    <w:rsid w:val="004377CC"/>
    <w:rsid w:val="0043780A"/>
    <w:rsid w:val="00437820"/>
    <w:rsid w:val="0043784C"/>
    <w:rsid w:val="0043785C"/>
    <w:rsid w:val="00437879"/>
    <w:rsid w:val="0043787B"/>
    <w:rsid w:val="004378F2"/>
    <w:rsid w:val="00437900"/>
    <w:rsid w:val="00437910"/>
    <w:rsid w:val="00437911"/>
    <w:rsid w:val="00437947"/>
    <w:rsid w:val="004379BF"/>
    <w:rsid w:val="004379C1"/>
    <w:rsid w:val="00437A03"/>
    <w:rsid w:val="00437A07"/>
    <w:rsid w:val="00437A10"/>
    <w:rsid w:val="00437A12"/>
    <w:rsid w:val="00437A1A"/>
    <w:rsid w:val="00437A6A"/>
    <w:rsid w:val="00437AE9"/>
    <w:rsid w:val="00437B4C"/>
    <w:rsid w:val="00437B60"/>
    <w:rsid w:val="00437B95"/>
    <w:rsid w:val="00437BA5"/>
    <w:rsid w:val="00437BC4"/>
    <w:rsid w:val="00437BE6"/>
    <w:rsid w:val="00437C2C"/>
    <w:rsid w:val="00437C35"/>
    <w:rsid w:val="00437C3D"/>
    <w:rsid w:val="00437C63"/>
    <w:rsid w:val="00437C66"/>
    <w:rsid w:val="00437C79"/>
    <w:rsid w:val="00437C7B"/>
    <w:rsid w:val="00437CAB"/>
    <w:rsid w:val="00437CEA"/>
    <w:rsid w:val="00437D23"/>
    <w:rsid w:val="00437D37"/>
    <w:rsid w:val="00437D4E"/>
    <w:rsid w:val="00437DA4"/>
    <w:rsid w:val="00437DD3"/>
    <w:rsid w:val="00437DE6"/>
    <w:rsid w:val="00437DFB"/>
    <w:rsid w:val="00437E08"/>
    <w:rsid w:val="00437E09"/>
    <w:rsid w:val="00437E0D"/>
    <w:rsid w:val="00437E51"/>
    <w:rsid w:val="00437EAA"/>
    <w:rsid w:val="00437ECD"/>
    <w:rsid w:val="00437EF8"/>
    <w:rsid w:val="00437F17"/>
    <w:rsid w:val="00437F59"/>
    <w:rsid w:val="00437F77"/>
    <w:rsid w:val="00437FB4"/>
    <w:rsid w:val="00440026"/>
    <w:rsid w:val="00440031"/>
    <w:rsid w:val="00440037"/>
    <w:rsid w:val="0044005F"/>
    <w:rsid w:val="004400DF"/>
    <w:rsid w:val="004400F1"/>
    <w:rsid w:val="0044010C"/>
    <w:rsid w:val="00440133"/>
    <w:rsid w:val="00440173"/>
    <w:rsid w:val="0044017B"/>
    <w:rsid w:val="00440187"/>
    <w:rsid w:val="00440227"/>
    <w:rsid w:val="00440294"/>
    <w:rsid w:val="0044029F"/>
    <w:rsid w:val="004402CD"/>
    <w:rsid w:val="004402F6"/>
    <w:rsid w:val="0044031F"/>
    <w:rsid w:val="004403C6"/>
    <w:rsid w:val="004403CA"/>
    <w:rsid w:val="004403EE"/>
    <w:rsid w:val="00440451"/>
    <w:rsid w:val="0044045D"/>
    <w:rsid w:val="00440476"/>
    <w:rsid w:val="004404BA"/>
    <w:rsid w:val="004404DF"/>
    <w:rsid w:val="004404F4"/>
    <w:rsid w:val="00440514"/>
    <w:rsid w:val="0044054A"/>
    <w:rsid w:val="0044056E"/>
    <w:rsid w:val="0044057C"/>
    <w:rsid w:val="0044059B"/>
    <w:rsid w:val="004405A7"/>
    <w:rsid w:val="004405AB"/>
    <w:rsid w:val="004405BE"/>
    <w:rsid w:val="004405CD"/>
    <w:rsid w:val="004405F1"/>
    <w:rsid w:val="0044063B"/>
    <w:rsid w:val="0044065D"/>
    <w:rsid w:val="00440684"/>
    <w:rsid w:val="004406BD"/>
    <w:rsid w:val="004406DB"/>
    <w:rsid w:val="0044072B"/>
    <w:rsid w:val="00440744"/>
    <w:rsid w:val="00440756"/>
    <w:rsid w:val="0044077D"/>
    <w:rsid w:val="00440794"/>
    <w:rsid w:val="004407BA"/>
    <w:rsid w:val="004407FB"/>
    <w:rsid w:val="00440825"/>
    <w:rsid w:val="004408D3"/>
    <w:rsid w:val="004408FE"/>
    <w:rsid w:val="00440919"/>
    <w:rsid w:val="0044092A"/>
    <w:rsid w:val="00440936"/>
    <w:rsid w:val="00440938"/>
    <w:rsid w:val="00440954"/>
    <w:rsid w:val="0044096D"/>
    <w:rsid w:val="0044098E"/>
    <w:rsid w:val="004409D0"/>
    <w:rsid w:val="004409DE"/>
    <w:rsid w:val="004409EE"/>
    <w:rsid w:val="00440A0B"/>
    <w:rsid w:val="00440A54"/>
    <w:rsid w:val="00440A65"/>
    <w:rsid w:val="00440A87"/>
    <w:rsid w:val="00440AB0"/>
    <w:rsid w:val="00440ACC"/>
    <w:rsid w:val="00440AD1"/>
    <w:rsid w:val="00440AE8"/>
    <w:rsid w:val="00440AFD"/>
    <w:rsid w:val="00440B06"/>
    <w:rsid w:val="00440B0A"/>
    <w:rsid w:val="00440B54"/>
    <w:rsid w:val="00440B75"/>
    <w:rsid w:val="00440B81"/>
    <w:rsid w:val="00440B93"/>
    <w:rsid w:val="00440BB1"/>
    <w:rsid w:val="00440C22"/>
    <w:rsid w:val="00440C67"/>
    <w:rsid w:val="00440CA8"/>
    <w:rsid w:val="00440CB3"/>
    <w:rsid w:val="00440CE6"/>
    <w:rsid w:val="00440D22"/>
    <w:rsid w:val="00440D24"/>
    <w:rsid w:val="00440D8D"/>
    <w:rsid w:val="00440D94"/>
    <w:rsid w:val="00440DCD"/>
    <w:rsid w:val="00440DD2"/>
    <w:rsid w:val="00440DED"/>
    <w:rsid w:val="00440E3D"/>
    <w:rsid w:val="00440ECB"/>
    <w:rsid w:val="00440EE6"/>
    <w:rsid w:val="00440F04"/>
    <w:rsid w:val="00440F1F"/>
    <w:rsid w:val="00440F2D"/>
    <w:rsid w:val="00440F32"/>
    <w:rsid w:val="00440F46"/>
    <w:rsid w:val="00440F8B"/>
    <w:rsid w:val="00440FDB"/>
    <w:rsid w:val="00441040"/>
    <w:rsid w:val="0044105A"/>
    <w:rsid w:val="00441075"/>
    <w:rsid w:val="00441076"/>
    <w:rsid w:val="004410C7"/>
    <w:rsid w:val="004410D9"/>
    <w:rsid w:val="0044111D"/>
    <w:rsid w:val="00441120"/>
    <w:rsid w:val="00441132"/>
    <w:rsid w:val="004411A3"/>
    <w:rsid w:val="004411AF"/>
    <w:rsid w:val="004411B0"/>
    <w:rsid w:val="0044120F"/>
    <w:rsid w:val="0044123E"/>
    <w:rsid w:val="0044125C"/>
    <w:rsid w:val="004412C5"/>
    <w:rsid w:val="00441353"/>
    <w:rsid w:val="00441360"/>
    <w:rsid w:val="00441364"/>
    <w:rsid w:val="0044136D"/>
    <w:rsid w:val="004413CF"/>
    <w:rsid w:val="00441414"/>
    <w:rsid w:val="0044147D"/>
    <w:rsid w:val="00441494"/>
    <w:rsid w:val="00441495"/>
    <w:rsid w:val="004414AE"/>
    <w:rsid w:val="004414BD"/>
    <w:rsid w:val="004414F1"/>
    <w:rsid w:val="00441504"/>
    <w:rsid w:val="0044152E"/>
    <w:rsid w:val="0044153D"/>
    <w:rsid w:val="00441582"/>
    <w:rsid w:val="00441595"/>
    <w:rsid w:val="004415C0"/>
    <w:rsid w:val="004415F2"/>
    <w:rsid w:val="00441604"/>
    <w:rsid w:val="00441640"/>
    <w:rsid w:val="0044165D"/>
    <w:rsid w:val="00441662"/>
    <w:rsid w:val="00441663"/>
    <w:rsid w:val="0044166B"/>
    <w:rsid w:val="00441685"/>
    <w:rsid w:val="004416D0"/>
    <w:rsid w:val="00441759"/>
    <w:rsid w:val="00441781"/>
    <w:rsid w:val="00441782"/>
    <w:rsid w:val="00441783"/>
    <w:rsid w:val="004417B4"/>
    <w:rsid w:val="004417D0"/>
    <w:rsid w:val="00441816"/>
    <w:rsid w:val="00441824"/>
    <w:rsid w:val="00441831"/>
    <w:rsid w:val="00441882"/>
    <w:rsid w:val="004418C9"/>
    <w:rsid w:val="004418F9"/>
    <w:rsid w:val="004418FD"/>
    <w:rsid w:val="004418FE"/>
    <w:rsid w:val="00441909"/>
    <w:rsid w:val="0044191C"/>
    <w:rsid w:val="00441960"/>
    <w:rsid w:val="004419A2"/>
    <w:rsid w:val="004419B8"/>
    <w:rsid w:val="004419E5"/>
    <w:rsid w:val="004419E6"/>
    <w:rsid w:val="00441A66"/>
    <w:rsid w:val="00441AA0"/>
    <w:rsid w:val="00441AD7"/>
    <w:rsid w:val="00441AD9"/>
    <w:rsid w:val="00441AE3"/>
    <w:rsid w:val="00441AF1"/>
    <w:rsid w:val="00441B21"/>
    <w:rsid w:val="00441B2D"/>
    <w:rsid w:val="00441B39"/>
    <w:rsid w:val="00441B3B"/>
    <w:rsid w:val="00441B6D"/>
    <w:rsid w:val="00441B7E"/>
    <w:rsid w:val="00441B9D"/>
    <w:rsid w:val="00441BBE"/>
    <w:rsid w:val="00441BD0"/>
    <w:rsid w:val="00441BE7"/>
    <w:rsid w:val="00441C62"/>
    <w:rsid w:val="00441C67"/>
    <w:rsid w:val="00441CA4"/>
    <w:rsid w:val="00441CAD"/>
    <w:rsid w:val="00441CE2"/>
    <w:rsid w:val="00441DC2"/>
    <w:rsid w:val="00441DC5"/>
    <w:rsid w:val="00441DE4"/>
    <w:rsid w:val="00441E04"/>
    <w:rsid w:val="00441E2D"/>
    <w:rsid w:val="00441E4E"/>
    <w:rsid w:val="00441E79"/>
    <w:rsid w:val="00441E9F"/>
    <w:rsid w:val="00441ECA"/>
    <w:rsid w:val="00441EE3"/>
    <w:rsid w:val="00441EE9"/>
    <w:rsid w:val="00441EF4"/>
    <w:rsid w:val="00441F52"/>
    <w:rsid w:val="00441F57"/>
    <w:rsid w:val="00441F87"/>
    <w:rsid w:val="00441FF1"/>
    <w:rsid w:val="00441FFB"/>
    <w:rsid w:val="00442067"/>
    <w:rsid w:val="004420A3"/>
    <w:rsid w:val="004420C1"/>
    <w:rsid w:val="004420CA"/>
    <w:rsid w:val="004420E3"/>
    <w:rsid w:val="004420F9"/>
    <w:rsid w:val="00442142"/>
    <w:rsid w:val="00442148"/>
    <w:rsid w:val="004421A8"/>
    <w:rsid w:val="004421E4"/>
    <w:rsid w:val="0044222D"/>
    <w:rsid w:val="00442237"/>
    <w:rsid w:val="0044223B"/>
    <w:rsid w:val="0044223F"/>
    <w:rsid w:val="00442295"/>
    <w:rsid w:val="004422AD"/>
    <w:rsid w:val="004422BD"/>
    <w:rsid w:val="004422C0"/>
    <w:rsid w:val="004422C7"/>
    <w:rsid w:val="00442303"/>
    <w:rsid w:val="0044232D"/>
    <w:rsid w:val="00442372"/>
    <w:rsid w:val="004423A3"/>
    <w:rsid w:val="004423D3"/>
    <w:rsid w:val="004423EB"/>
    <w:rsid w:val="00442448"/>
    <w:rsid w:val="0044247C"/>
    <w:rsid w:val="00442498"/>
    <w:rsid w:val="0044249E"/>
    <w:rsid w:val="004424B7"/>
    <w:rsid w:val="004424D7"/>
    <w:rsid w:val="00442519"/>
    <w:rsid w:val="0044253F"/>
    <w:rsid w:val="00442580"/>
    <w:rsid w:val="004425A3"/>
    <w:rsid w:val="004425AF"/>
    <w:rsid w:val="004425C7"/>
    <w:rsid w:val="004425F5"/>
    <w:rsid w:val="00442600"/>
    <w:rsid w:val="00442609"/>
    <w:rsid w:val="00442661"/>
    <w:rsid w:val="004426C8"/>
    <w:rsid w:val="004426D0"/>
    <w:rsid w:val="004426DF"/>
    <w:rsid w:val="004426E7"/>
    <w:rsid w:val="00442750"/>
    <w:rsid w:val="00442763"/>
    <w:rsid w:val="0044278A"/>
    <w:rsid w:val="004427A2"/>
    <w:rsid w:val="004427DB"/>
    <w:rsid w:val="0044280A"/>
    <w:rsid w:val="0044286F"/>
    <w:rsid w:val="0044287A"/>
    <w:rsid w:val="0044289B"/>
    <w:rsid w:val="004428A1"/>
    <w:rsid w:val="00442962"/>
    <w:rsid w:val="0044298B"/>
    <w:rsid w:val="00442993"/>
    <w:rsid w:val="00442995"/>
    <w:rsid w:val="004429A2"/>
    <w:rsid w:val="004429C6"/>
    <w:rsid w:val="004429CD"/>
    <w:rsid w:val="004429DB"/>
    <w:rsid w:val="004429E8"/>
    <w:rsid w:val="00442A7D"/>
    <w:rsid w:val="00442A93"/>
    <w:rsid w:val="00442AB9"/>
    <w:rsid w:val="00442ABA"/>
    <w:rsid w:val="00442B75"/>
    <w:rsid w:val="00442B80"/>
    <w:rsid w:val="00442BB1"/>
    <w:rsid w:val="00442BB8"/>
    <w:rsid w:val="00442BC5"/>
    <w:rsid w:val="00442BC6"/>
    <w:rsid w:val="00442BF3"/>
    <w:rsid w:val="00442C03"/>
    <w:rsid w:val="00442C29"/>
    <w:rsid w:val="00442C35"/>
    <w:rsid w:val="00442C3F"/>
    <w:rsid w:val="00442C4B"/>
    <w:rsid w:val="00442C62"/>
    <w:rsid w:val="00442C72"/>
    <w:rsid w:val="00442CB9"/>
    <w:rsid w:val="00442CBE"/>
    <w:rsid w:val="00442CEF"/>
    <w:rsid w:val="00442D35"/>
    <w:rsid w:val="00442DB1"/>
    <w:rsid w:val="00442DED"/>
    <w:rsid w:val="00442E14"/>
    <w:rsid w:val="00442E46"/>
    <w:rsid w:val="00442E7D"/>
    <w:rsid w:val="00442E7F"/>
    <w:rsid w:val="00442E8F"/>
    <w:rsid w:val="00442EA3"/>
    <w:rsid w:val="00442EE1"/>
    <w:rsid w:val="00442EE9"/>
    <w:rsid w:val="00442F19"/>
    <w:rsid w:val="00442F57"/>
    <w:rsid w:val="00442FEC"/>
    <w:rsid w:val="0044300D"/>
    <w:rsid w:val="0044302C"/>
    <w:rsid w:val="004430EF"/>
    <w:rsid w:val="004430FB"/>
    <w:rsid w:val="00443126"/>
    <w:rsid w:val="00443149"/>
    <w:rsid w:val="0044314F"/>
    <w:rsid w:val="004431BE"/>
    <w:rsid w:val="004431DB"/>
    <w:rsid w:val="004431EB"/>
    <w:rsid w:val="00443209"/>
    <w:rsid w:val="00443212"/>
    <w:rsid w:val="0044322A"/>
    <w:rsid w:val="0044323F"/>
    <w:rsid w:val="0044327D"/>
    <w:rsid w:val="004432B3"/>
    <w:rsid w:val="004432B9"/>
    <w:rsid w:val="004432DE"/>
    <w:rsid w:val="0044332D"/>
    <w:rsid w:val="0044334F"/>
    <w:rsid w:val="00443364"/>
    <w:rsid w:val="00443368"/>
    <w:rsid w:val="00443395"/>
    <w:rsid w:val="0044339D"/>
    <w:rsid w:val="004433B6"/>
    <w:rsid w:val="004433C9"/>
    <w:rsid w:val="004433FA"/>
    <w:rsid w:val="00443400"/>
    <w:rsid w:val="0044349C"/>
    <w:rsid w:val="004434EF"/>
    <w:rsid w:val="00443517"/>
    <w:rsid w:val="00443537"/>
    <w:rsid w:val="0044353C"/>
    <w:rsid w:val="004435A1"/>
    <w:rsid w:val="004435A8"/>
    <w:rsid w:val="004435E7"/>
    <w:rsid w:val="00443605"/>
    <w:rsid w:val="00443635"/>
    <w:rsid w:val="0044366F"/>
    <w:rsid w:val="00443684"/>
    <w:rsid w:val="00443686"/>
    <w:rsid w:val="004436C0"/>
    <w:rsid w:val="004436E8"/>
    <w:rsid w:val="004436EE"/>
    <w:rsid w:val="0044373F"/>
    <w:rsid w:val="0044376D"/>
    <w:rsid w:val="00443782"/>
    <w:rsid w:val="004437A7"/>
    <w:rsid w:val="004437CE"/>
    <w:rsid w:val="00443827"/>
    <w:rsid w:val="0044382F"/>
    <w:rsid w:val="00443879"/>
    <w:rsid w:val="00443885"/>
    <w:rsid w:val="00443892"/>
    <w:rsid w:val="00443899"/>
    <w:rsid w:val="004438A2"/>
    <w:rsid w:val="004438AA"/>
    <w:rsid w:val="004438BA"/>
    <w:rsid w:val="004438C6"/>
    <w:rsid w:val="004438DD"/>
    <w:rsid w:val="004438FC"/>
    <w:rsid w:val="00443905"/>
    <w:rsid w:val="0044397E"/>
    <w:rsid w:val="00443993"/>
    <w:rsid w:val="004439AA"/>
    <w:rsid w:val="004439CB"/>
    <w:rsid w:val="00443A01"/>
    <w:rsid w:val="00443A42"/>
    <w:rsid w:val="00443A49"/>
    <w:rsid w:val="00443A4A"/>
    <w:rsid w:val="00443A57"/>
    <w:rsid w:val="00443A76"/>
    <w:rsid w:val="00443A94"/>
    <w:rsid w:val="00443AF3"/>
    <w:rsid w:val="00443B18"/>
    <w:rsid w:val="00443B33"/>
    <w:rsid w:val="00443B54"/>
    <w:rsid w:val="00443B77"/>
    <w:rsid w:val="00443B95"/>
    <w:rsid w:val="00443BD0"/>
    <w:rsid w:val="00443BF7"/>
    <w:rsid w:val="00443C14"/>
    <w:rsid w:val="00443C30"/>
    <w:rsid w:val="00443C3C"/>
    <w:rsid w:val="00443C57"/>
    <w:rsid w:val="00443CD4"/>
    <w:rsid w:val="00443D30"/>
    <w:rsid w:val="00443D3C"/>
    <w:rsid w:val="00443D4B"/>
    <w:rsid w:val="00443D96"/>
    <w:rsid w:val="00443DA4"/>
    <w:rsid w:val="00443DB8"/>
    <w:rsid w:val="00443DE0"/>
    <w:rsid w:val="00443E2F"/>
    <w:rsid w:val="00443E5D"/>
    <w:rsid w:val="00443E5E"/>
    <w:rsid w:val="00443E6D"/>
    <w:rsid w:val="00443EB4"/>
    <w:rsid w:val="00443F10"/>
    <w:rsid w:val="00443FC8"/>
    <w:rsid w:val="00444012"/>
    <w:rsid w:val="00444014"/>
    <w:rsid w:val="0044402D"/>
    <w:rsid w:val="00444034"/>
    <w:rsid w:val="00444087"/>
    <w:rsid w:val="004440A1"/>
    <w:rsid w:val="004440CD"/>
    <w:rsid w:val="004440E8"/>
    <w:rsid w:val="004440EA"/>
    <w:rsid w:val="004440F4"/>
    <w:rsid w:val="00444108"/>
    <w:rsid w:val="00444118"/>
    <w:rsid w:val="00444150"/>
    <w:rsid w:val="00444195"/>
    <w:rsid w:val="004441C0"/>
    <w:rsid w:val="004441F1"/>
    <w:rsid w:val="0044422C"/>
    <w:rsid w:val="00444241"/>
    <w:rsid w:val="00444243"/>
    <w:rsid w:val="0044425C"/>
    <w:rsid w:val="00444274"/>
    <w:rsid w:val="004442A4"/>
    <w:rsid w:val="004442BB"/>
    <w:rsid w:val="004442C1"/>
    <w:rsid w:val="004442C3"/>
    <w:rsid w:val="00444332"/>
    <w:rsid w:val="00444333"/>
    <w:rsid w:val="0044436E"/>
    <w:rsid w:val="00444373"/>
    <w:rsid w:val="004443A9"/>
    <w:rsid w:val="004443B5"/>
    <w:rsid w:val="0044443D"/>
    <w:rsid w:val="004444B3"/>
    <w:rsid w:val="004444D6"/>
    <w:rsid w:val="004444DF"/>
    <w:rsid w:val="00444529"/>
    <w:rsid w:val="00444569"/>
    <w:rsid w:val="00444615"/>
    <w:rsid w:val="00444638"/>
    <w:rsid w:val="00444666"/>
    <w:rsid w:val="0044469A"/>
    <w:rsid w:val="004446FE"/>
    <w:rsid w:val="0044473F"/>
    <w:rsid w:val="0044475C"/>
    <w:rsid w:val="00444781"/>
    <w:rsid w:val="00444793"/>
    <w:rsid w:val="004447AC"/>
    <w:rsid w:val="004447BE"/>
    <w:rsid w:val="004447BF"/>
    <w:rsid w:val="004447DA"/>
    <w:rsid w:val="004447DE"/>
    <w:rsid w:val="004447E5"/>
    <w:rsid w:val="00444807"/>
    <w:rsid w:val="0044480E"/>
    <w:rsid w:val="0044484C"/>
    <w:rsid w:val="0044485A"/>
    <w:rsid w:val="00444869"/>
    <w:rsid w:val="0044486D"/>
    <w:rsid w:val="00444887"/>
    <w:rsid w:val="0044489A"/>
    <w:rsid w:val="004448BE"/>
    <w:rsid w:val="004448BF"/>
    <w:rsid w:val="004448E4"/>
    <w:rsid w:val="0044495E"/>
    <w:rsid w:val="0044496B"/>
    <w:rsid w:val="00444986"/>
    <w:rsid w:val="004449C6"/>
    <w:rsid w:val="00444AA7"/>
    <w:rsid w:val="00444B12"/>
    <w:rsid w:val="00444B61"/>
    <w:rsid w:val="00444B83"/>
    <w:rsid w:val="00444B95"/>
    <w:rsid w:val="00444C59"/>
    <w:rsid w:val="00444CD1"/>
    <w:rsid w:val="00444CDB"/>
    <w:rsid w:val="00444D28"/>
    <w:rsid w:val="00444D2F"/>
    <w:rsid w:val="00444D66"/>
    <w:rsid w:val="00444D87"/>
    <w:rsid w:val="00444DE3"/>
    <w:rsid w:val="00444DF8"/>
    <w:rsid w:val="00444E28"/>
    <w:rsid w:val="00444E75"/>
    <w:rsid w:val="00444EB3"/>
    <w:rsid w:val="00444EDF"/>
    <w:rsid w:val="00444EFA"/>
    <w:rsid w:val="00444F07"/>
    <w:rsid w:val="00444F53"/>
    <w:rsid w:val="00444FC9"/>
    <w:rsid w:val="00444FDB"/>
    <w:rsid w:val="00444FEE"/>
    <w:rsid w:val="0044500F"/>
    <w:rsid w:val="00445025"/>
    <w:rsid w:val="00445029"/>
    <w:rsid w:val="0044502E"/>
    <w:rsid w:val="00445092"/>
    <w:rsid w:val="004450DA"/>
    <w:rsid w:val="004451A4"/>
    <w:rsid w:val="004451C1"/>
    <w:rsid w:val="004451C3"/>
    <w:rsid w:val="0044521D"/>
    <w:rsid w:val="00445279"/>
    <w:rsid w:val="00445290"/>
    <w:rsid w:val="004452C5"/>
    <w:rsid w:val="004452F4"/>
    <w:rsid w:val="0044532F"/>
    <w:rsid w:val="00445361"/>
    <w:rsid w:val="0044536B"/>
    <w:rsid w:val="00445380"/>
    <w:rsid w:val="00445381"/>
    <w:rsid w:val="004453BF"/>
    <w:rsid w:val="00445443"/>
    <w:rsid w:val="00445461"/>
    <w:rsid w:val="00445462"/>
    <w:rsid w:val="004454BC"/>
    <w:rsid w:val="00445517"/>
    <w:rsid w:val="0044553A"/>
    <w:rsid w:val="0044557D"/>
    <w:rsid w:val="004455B6"/>
    <w:rsid w:val="004455D3"/>
    <w:rsid w:val="004456A2"/>
    <w:rsid w:val="004456B2"/>
    <w:rsid w:val="0044571A"/>
    <w:rsid w:val="00445721"/>
    <w:rsid w:val="00445724"/>
    <w:rsid w:val="0044574C"/>
    <w:rsid w:val="0044576D"/>
    <w:rsid w:val="004457A9"/>
    <w:rsid w:val="004457BE"/>
    <w:rsid w:val="00445805"/>
    <w:rsid w:val="00445817"/>
    <w:rsid w:val="00445837"/>
    <w:rsid w:val="0044583A"/>
    <w:rsid w:val="00445844"/>
    <w:rsid w:val="0044588E"/>
    <w:rsid w:val="004458C7"/>
    <w:rsid w:val="004458D7"/>
    <w:rsid w:val="0044591E"/>
    <w:rsid w:val="004459D4"/>
    <w:rsid w:val="004459D7"/>
    <w:rsid w:val="004459FA"/>
    <w:rsid w:val="00445A33"/>
    <w:rsid w:val="00445A70"/>
    <w:rsid w:val="00445AD5"/>
    <w:rsid w:val="00445ADA"/>
    <w:rsid w:val="00445ADB"/>
    <w:rsid w:val="00445AE0"/>
    <w:rsid w:val="00445AE2"/>
    <w:rsid w:val="00445B26"/>
    <w:rsid w:val="00445B45"/>
    <w:rsid w:val="00445BB4"/>
    <w:rsid w:val="00445BC8"/>
    <w:rsid w:val="00445C5E"/>
    <w:rsid w:val="00445C98"/>
    <w:rsid w:val="00445CF0"/>
    <w:rsid w:val="00445CFA"/>
    <w:rsid w:val="00445D08"/>
    <w:rsid w:val="00445D33"/>
    <w:rsid w:val="00445D4C"/>
    <w:rsid w:val="00445D81"/>
    <w:rsid w:val="00445D8F"/>
    <w:rsid w:val="00445DBA"/>
    <w:rsid w:val="00445DE6"/>
    <w:rsid w:val="00445E28"/>
    <w:rsid w:val="00445E46"/>
    <w:rsid w:val="00445E50"/>
    <w:rsid w:val="00445E6A"/>
    <w:rsid w:val="00445EE5"/>
    <w:rsid w:val="00445F53"/>
    <w:rsid w:val="00445FEC"/>
    <w:rsid w:val="00445FFA"/>
    <w:rsid w:val="004460C1"/>
    <w:rsid w:val="0044611A"/>
    <w:rsid w:val="00446130"/>
    <w:rsid w:val="0044613D"/>
    <w:rsid w:val="00446168"/>
    <w:rsid w:val="0044619E"/>
    <w:rsid w:val="004461BB"/>
    <w:rsid w:val="00446202"/>
    <w:rsid w:val="00446279"/>
    <w:rsid w:val="0044628B"/>
    <w:rsid w:val="004462A7"/>
    <w:rsid w:val="004462B7"/>
    <w:rsid w:val="004462B9"/>
    <w:rsid w:val="004462BF"/>
    <w:rsid w:val="004462C6"/>
    <w:rsid w:val="004462CE"/>
    <w:rsid w:val="004462D2"/>
    <w:rsid w:val="0044635E"/>
    <w:rsid w:val="00446369"/>
    <w:rsid w:val="00446379"/>
    <w:rsid w:val="00446396"/>
    <w:rsid w:val="004463CD"/>
    <w:rsid w:val="004463DC"/>
    <w:rsid w:val="00446405"/>
    <w:rsid w:val="0044642A"/>
    <w:rsid w:val="00446441"/>
    <w:rsid w:val="0044649A"/>
    <w:rsid w:val="004464EA"/>
    <w:rsid w:val="00446545"/>
    <w:rsid w:val="0044658A"/>
    <w:rsid w:val="004465BF"/>
    <w:rsid w:val="004465DA"/>
    <w:rsid w:val="004465DE"/>
    <w:rsid w:val="00446654"/>
    <w:rsid w:val="00446679"/>
    <w:rsid w:val="0044668C"/>
    <w:rsid w:val="00446699"/>
    <w:rsid w:val="004466AF"/>
    <w:rsid w:val="0044672C"/>
    <w:rsid w:val="0044673D"/>
    <w:rsid w:val="00446745"/>
    <w:rsid w:val="00446752"/>
    <w:rsid w:val="004467B3"/>
    <w:rsid w:val="00446830"/>
    <w:rsid w:val="0044687B"/>
    <w:rsid w:val="00446889"/>
    <w:rsid w:val="004468BA"/>
    <w:rsid w:val="004468E1"/>
    <w:rsid w:val="004468EA"/>
    <w:rsid w:val="00446912"/>
    <w:rsid w:val="00446968"/>
    <w:rsid w:val="004469A0"/>
    <w:rsid w:val="004469CB"/>
    <w:rsid w:val="004469E0"/>
    <w:rsid w:val="00446A00"/>
    <w:rsid w:val="00446A0B"/>
    <w:rsid w:val="00446A0D"/>
    <w:rsid w:val="00446A14"/>
    <w:rsid w:val="00446A80"/>
    <w:rsid w:val="00446AFC"/>
    <w:rsid w:val="00446B13"/>
    <w:rsid w:val="00446B34"/>
    <w:rsid w:val="00446B38"/>
    <w:rsid w:val="00446B60"/>
    <w:rsid w:val="00446B75"/>
    <w:rsid w:val="00446B80"/>
    <w:rsid w:val="00446B91"/>
    <w:rsid w:val="00446BB1"/>
    <w:rsid w:val="00446BB2"/>
    <w:rsid w:val="00446BDA"/>
    <w:rsid w:val="00446C07"/>
    <w:rsid w:val="00446CCF"/>
    <w:rsid w:val="00446CF3"/>
    <w:rsid w:val="00446D1C"/>
    <w:rsid w:val="00446D25"/>
    <w:rsid w:val="00446D63"/>
    <w:rsid w:val="00446D82"/>
    <w:rsid w:val="00446D91"/>
    <w:rsid w:val="00446DBA"/>
    <w:rsid w:val="00446DD3"/>
    <w:rsid w:val="00446E1B"/>
    <w:rsid w:val="00446E35"/>
    <w:rsid w:val="00446E45"/>
    <w:rsid w:val="00446E4D"/>
    <w:rsid w:val="00446E9E"/>
    <w:rsid w:val="00446ED2"/>
    <w:rsid w:val="00446F1C"/>
    <w:rsid w:val="00446F1E"/>
    <w:rsid w:val="00446F71"/>
    <w:rsid w:val="00446F99"/>
    <w:rsid w:val="00446FA9"/>
    <w:rsid w:val="00447044"/>
    <w:rsid w:val="00447099"/>
    <w:rsid w:val="004470A5"/>
    <w:rsid w:val="004470F4"/>
    <w:rsid w:val="00447106"/>
    <w:rsid w:val="00447109"/>
    <w:rsid w:val="0044712C"/>
    <w:rsid w:val="00447157"/>
    <w:rsid w:val="00447172"/>
    <w:rsid w:val="00447175"/>
    <w:rsid w:val="00447179"/>
    <w:rsid w:val="00447193"/>
    <w:rsid w:val="004471D6"/>
    <w:rsid w:val="004471DA"/>
    <w:rsid w:val="004471FE"/>
    <w:rsid w:val="00447203"/>
    <w:rsid w:val="00447204"/>
    <w:rsid w:val="00447215"/>
    <w:rsid w:val="0044725C"/>
    <w:rsid w:val="00447282"/>
    <w:rsid w:val="004472AF"/>
    <w:rsid w:val="004472CE"/>
    <w:rsid w:val="004472F1"/>
    <w:rsid w:val="00447325"/>
    <w:rsid w:val="00447371"/>
    <w:rsid w:val="00447379"/>
    <w:rsid w:val="004473B1"/>
    <w:rsid w:val="004473F9"/>
    <w:rsid w:val="00447444"/>
    <w:rsid w:val="00447458"/>
    <w:rsid w:val="0044745A"/>
    <w:rsid w:val="0044746A"/>
    <w:rsid w:val="004474AF"/>
    <w:rsid w:val="0044752C"/>
    <w:rsid w:val="00447534"/>
    <w:rsid w:val="00447574"/>
    <w:rsid w:val="004475C6"/>
    <w:rsid w:val="004475D0"/>
    <w:rsid w:val="004475FE"/>
    <w:rsid w:val="00447600"/>
    <w:rsid w:val="00447633"/>
    <w:rsid w:val="00447637"/>
    <w:rsid w:val="00447654"/>
    <w:rsid w:val="00447671"/>
    <w:rsid w:val="00447702"/>
    <w:rsid w:val="00447708"/>
    <w:rsid w:val="00447710"/>
    <w:rsid w:val="0044777D"/>
    <w:rsid w:val="00447791"/>
    <w:rsid w:val="0044784F"/>
    <w:rsid w:val="0044785C"/>
    <w:rsid w:val="0044789A"/>
    <w:rsid w:val="0044789D"/>
    <w:rsid w:val="00447958"/>
    <w:rsid w:val="004479AD"/>
    <w:rsid w:val="00447A0F"/>
    <w:rsid w:val="00447A14"/>
    <w:rsid w:val="00447A5A"/>
    <w:rsid w:val="00447A74"/>
    <w:rsid w:val="00447B29"/>
    <w:rsid w:val="00447B6C"/>
    <w:rsid w:val="00447B78"/>
    <w:rsid w:val="00447B7D"/>
    <w:rsid w:val="00447B7E"/>
    <w:rsid w:val="00447BD4"/>
    <w:rsid w:val="00447BFE"/>
    <w:rsid w:val="00447C0C"/>
    <w:rsid w:val="00447C20"/>
    <w:rsid w:val="00447C49"/>
    <w:rsid w:val="00447C50"/>
    <w:rsid w:val="00447C6E"/>
    <w:rsid w:val="00447C93"/>
    <w:rsid w:val="00447CD7"/>
    <w:rsid w:val="00447CDE"/>
    <w:rsid w:val="00447D08"/>
    <w:rsid w:val="00447D41"/>
    <w:rsid w:val="00447DBA"/>
    <w:rsid w:val="00447DEA"/>
    <w:rsid w:val="00447E0A"/>
    <w:rsid w:val="00447E2F"/>
    <w:rsid w:val="00447E52"/>
    <w:rsid w:val="00447E57"/>
    <w:rsid w:val="00447E59"/>
    <w:rsid w:val="00447E5A"/>
    <w:rsid w:val="00447E82"/>
    <w:rsid w:val="00447EA7"/>
    <w:rsid w:val="00447EB4"/>
    <w:rsid w:val="00447EDA"/>
    <w:rsid w:val="00447F43"/>
    <w:rsid w:val="00447F44"/>
    <w:rsid w:val="00447F56"/>
    <w:rsid w:val="00447FA0"/>
    <w:rsid w:val="00447FCB"/>
    <w:rsid w:val="00447FF2"/>
    <w:rsid w:val="0045003C"/>
    <w:rsid w:val="0045004D"/>
    <w:rsid w:val="0045006F"/>
    <w:rsid w:val="00450076"/>
    <w:rsid w:val="004500B9"/>
    <w:rsid w:val="004500BF"/>
    <w:rsid w:val="00450162"/>
    <w:rsid w:val="00450192"/>
    <w:rsid w:val="004501B9"/>
    <w:rsid w:val="004501BD"/>
    <w:rsid w:val="004501D7"/>
    <w:rsid w:val="004501FC"/>
    <w:rsid w:val="00450221"/>
    <w:rsid w:val="00450241"/>
    <w:rsid w:val="00450267"/>
    <w:rsid w:val="00450298"/>
    <w:rsid w:val="004502C3"/>
    <w:rsid w:val="004502F7"/>
    <w:rsid w:val="00450324"/>
    <w:rsid w:val="00450344"/>
    <w:rsid w:val="00450355"/>
    <w:rsid w:val="0045035B"/>
    <w:rsid w:val="00450367"/>
    <w:rsid w:val="00450380"/>
    <w:rsid w:val="004503B2"/>
    <w:rsid w:val="004503C8"/>
    <w:rsid w:val="004503D1"/>
    <w:rsid w:val="00450403"/>
    <w:rsid w:val="004504BF"/>
    <w:rsid w:val="004504D3"/>
    <w:rsid w:val="004504D8"/>
    <w:rsid w:val="0045056E"/>
    <w:rsid w:val="004505E8"/>
    <w:rsid w:val="00450681"/>
    <w:rsid w:val="00450687"/>
    <w:rsid w:val="004506AC"/>
    <w:rsid w:val="004506B3"/>
    <w:rsid w:val="004506E9"/>
    <w:rsid w:val="004506FF"/>
    <w:rsid w:val="00450704"/>
    <w:rsid w:val="0045071A"/>
    <w:rsid w:val="00450733"/>
    <w:rsid w:val="0045073E"/>
    <w:rsid w:val="00450755"/>
    <w:rsid w:val="004507A2"/>
    <w:rsid w:val="004507D6"/>
    <w:rsid w:val="00450807"/>
    <w:rsid w:val="00450840"/>
    <w:rsid w:val="0045084C"/>
    <w:rsid w:val="00450858"/>
    <w:rsid w:val="00450878"/>
    <w:rsid w:val="0045087E"/>
    <w:rsid w:val="004508AF"/>
    <w:rsid w:val="004508FA"/>
    <w:rsid w:val="00450984"/>
    <w:rsid w:val="004509B3"/>
    <w:rsid w:val="004509E2"/>
    <w:rsid w:val="004509EA"/>
    <w:rsid w:val="004509F5"/>
    <w:rsid w:val="004509F9"/>
    <w:rsid w:val="00450A18"/>
    <w:rsid w:val="00450A4F"/>
    <w:rsid w:val="00450A59"/>
    <w:rsid w:val="00450A5C"/>
    <w:rsid w:val="00450A5D"/>
    <w:rsid w:val="00450A76"/>
    <w:rsid w:val="00450A81"/>
    <w:rsid w:val="00450A98"/>
    <w:rsid w:val="00450AA6"/>
    <w:rsid w:val="00450ACF"/>
    <w:rsid w:val="00450B6E"/>
    <w:rsid w:val="00450BAA"/>
    <w:rsid w:val="00450BCB"/>
    <w:rsid w:val="00450BE3"/>
    <w:rsid w:val="00450BFA"/>
    <w:rsid w:val="00450C2D"/>
    <w:rsid w:val="00450C2E"/>
    <w:rsid w:val="00450C48"/>
    <w:rsid w:val="00450CDD"/>
    <w:rsid w:val="00450D04"/>
    <w:rsid w:val="00450D12"/>
    <w:rsid w:val="00450D1C"/>
    <w:rsid w:val="00450D23"/>
    <w:rsid w:val="00450D52"/>
    <w:rsid w:val="00450D72"/>
    <w:rsid w:val="00450DB2"/>
    <w:rsid w:val="00450DB3"/>
    <w:rsid w:val="00450DF1"/>
    <w:rsid w:val="00450E14"/>
    <w:rsid w:val="00450E26"/>
    <w:rsid w:val="00450E8A"/>
    <w:rsid w:val="00450EDA"/>
    <w:rsid w:val="00450F47"/>
    <w:rsid w:val="00450F4F"/>
    <w:rsid w:val="00450F91"/>
    <w:rsid w:val="00450FB0"/>
    <w:rsid w:val="00450FBA"/>
    <w:rsid w:val="00451015"/>
    <w:rsid w:val="00451041"/>
    <w:rsid w:val="00451061"/>
    <w:rsid w:val="004510C2"/>
    <w:rsid w:val="004510C6"/>
    <w:rsid w:val="004510CA"/>
    <w:rsid w:val="004510E5"/>
    <w:rsid w:val="004510F6"/>
    <w:rsid w:val="00451102"/>
    <w:rsid w:val="00451120"/>
    <w:rsid w:val="00451130"/>
    <w:rsid w:val="00451161"/>
    <w:rsid w:val="00451178"/>
    <w:rsid w:val="00451256"/>
    <w:rsid w:val="004512D4"/>
    <w:rsid w:val="004512E6"/>
    <w:rsid w:val="0045130E"/>
    <w:rsid w:val="0045136A"/>
    <w:rsid w:val="00451371"/>
    <w:rsid w:val="004513C9"/>
    <w:rsid w:val="004513EB"/>
    <w:rsid w:val="004514C5"/>
    <w:rsid w:val="004514D2"/>
    <w:rsid w:val="0045153F"/>
    <w:rsid w:val="0045156A"/>
    <w:rsid w:val="00451577"/>
    <w:rsid w:val="00451589"/>
    <w:rsid w:val="004515A4"/>
    <w:rsid w:val="004515AB"/>
    <w:rsid w:val="004515FC"/>
    <w:rsid w:val="0045160B"/>
    <w:rsid w:val="0045160C"/>
    <w:rsid w:val="00451613"/>
    <w:rsid w:val="004516E0"/>
    <w:rsid w:val="004516F8"/>
    <w:rsid w:val="00451754"/>
    <w:rsid w:val="00451796"/>
    <w:rsid w:val="004517E2"/>
    <w:rsid w:val="004517EE"/>
    <w:rsid w:val="00451824"/>
    <w:rsid w:val="0045182F"/>
    <w:rsid w:val="00451845"/>
    <w:rsid w:val="00451863"/>
    <w:rsid w:val="00451873"/>
    <w:rsid w:val="004518F5"/>
    <w:rsid w:val="00451912"/>
    <w:rsid w:val="0045192C"/>
    <w:rsid w:val="0045193A"/>
    <w:rsid w:val="00451948"/>
    <w:rsid w:val="004519A1"/>
    <w:rsid w:val="004519A3"/>
    <w:rsid w:val="004519BD"/>
    <w:rsid w:val="004519BF"/>
    <w:rsid w:val="004519E8"/>
    <w:rsid w:val="00451A11"/>
    <w:rsid w:val="00451A33"/>
    <w:rsid w:val="00451A80"/>
    <w:rsid w:val="00451A9D"/>
    <w:rsid w:val="00451AC4"/>
    <w:rsid w:val="00451AE0"/>
    <w:rsid w:val="00451AE9"/>
    <w:rsid w:val="00451B48"/>
    <w:rsid w:val="00451B87"/>
    <w:rsid w:val="00451B8E"/>
    <w:rsid w:val="00451B8F"/>
    <w:rsid w:val="00451BC4"/>
    <w:rsid w:val="00451C2F"/>
    <w:rsid w:val="00451C3C"/>
    <w:rsid w:val="00451C3E"/>
    <w:rsid w:val="00451C9D"/>
    <w:rsid w:val="00451CC9"/>
    <w:rsid w:val="00451CE1"/>
    <w:rsid w:val="00451CF0"/>
    <w:rsid w:val="00451CFD"/>
    <w:rsid w:val="00451D13"/>
    <w:rsid w:val="00451D18"/>
    <w:rsid w:val="00451D6B"/>
    <w:rsid w:val="00451D6D"/>
    <w:rsid w:val="00451D9D"/>
    <w:rsid w:val="00451E15"/>
    <w:rsid w:val="00451E3D"/>
    <w:rsid w:val="00451E55"/>
    <w:rsid w:val="00451E74"/>
    <w:rsid w:val="00451EA2"/>
    <w:rsid w:val="00451EBE"/>
    <w:rsid w:val="00451EC0"/>
    <w:rsid w:val="00451EFA"/>
    <w:rsid w:val="00451F08"/>
    <w:rsid w:val="00451F19"/>
    <w:rsid w:val="00451F47"/>
    <w:rsid w:val="00451F67"/>
    <w:rsid w:val="00451F95"/>
    <w:rsid w:val="00451FC9"/>
    <w:rsid w:val="00452006"/>
    <w:rsid w:val="00452020"/>
    <w:rsid w:val="00452035"/>
    <w:rsid w:val="00452076"/>
    <w:rsid w:val="0045209A"/>
    <w:rsid w:val="0045212C"/>
    <w:rsid w:val="00452188"/>
    <w:rsid w:val="004521A4"/>
    <w:rsid w:val="00452207"/>
    <w:rsid w:val="00452218"/>
    <w:rsid w:val="0045222D"/>
    <w:rsid w:val="004522A9"/>
    <w:rsid w:val="004522B6"/>
    <w:rsid w:val="004522B9"/>
    <w:rsid w:val="00452307"/>
    <w:rsid w:val="0045231E"/>
    <w:rsid w:val="00452353"/>
    <w:rsid w:val="0045235C"/>
    <w:rsid w:val="00452363"/>
    <w:rsid w:val="004523AA"/>
    <w:rsid w:val="004523B1"/>
    <w:rsid w:val="004523DD"/>
    <w:rsid w:val="004523E5"/>
    <w:rsid w:val="004523EF"/>
    <w:rsid w:val="004523FA"/>
    <w:rsid w:val="004523FF"/>
    <w:rsid w:val="00452402"/>
    <w:rsid w:val="0045240E"/>
    <w:rsid w:val="004524A2"/>
    <w:rsid w:val="004524DA"/>
    <w:rsid w:val="00452504"/>
    <w:rsid w:val="00452546"/>
    <w:rsid w:val="00452550"/>
    <w:rsid w:val="0045255C"/>
    <w:rsid w:val="0045257D"/>
    <w:rsid w:val="0045259B"/>
    <w:rsid w:val="00452610"/>
    <w:rsid w:val="00452629"/>
    <w:rsid w:val="00452657"/>
    <w:rsid w:val="00452685"/>
    <w:rsid w:val="004526B4"/>
    <w:rsid w:val="004526D6"/>
    <w:rsid w:val="004526E6"/>
    <w:rsid w:val="00452713"/>
    <w:rsid w:val="0045272E"/>
    <w:rsid w:val="00452764"/>
    <w:rsid w:val="0045278A"/>
    <w:rsid w:val="00452803"/>
    <w:rsid w:val="00452873"/>
    <w:rsid w:val="004528AA"/>
    <w:rsid w:val="004528B6"/>
    <w:rsid w:val="004528BF"/>
    <w:rsid w:val="00452901"/>
    <w:rsid w:val="00452906"/>
    <w:rsid w:val="00452982"/>
    <w:rsid w:val="0045298F"/>
    <w:rsid w:val="004529A1"/>
    <w:rsid w:val="004529B2"/>
    <w:rsid w:val="004529D4"/>
    <w:rsid w:val="004529FE"/>
    <w:rsid w:val="00452A4F"/>
    <w:rsid w:val="00452A54"/>
    <w:rsid w:val="00452A5B"/>
    <w:rsid w:val="00452A61"/>
    <w:rsid w:val="00452A73"/>
    <w:rsid w:val="00452AC3"/>
    <w:rsid w:val="00452AE7"/>
    <w:rsid w:val="00452AEF"/>
    <w:rsid w:val="00452B11"/>
    <w:rsid w:val="00452B1A"/>
    <w:rsid w:val="00452B73"/>
    <w:rsid w:val="00452BA1"/>
    <w:rsid w:val="00452BAE"/>
    <w:rsid w:val="00452C0C"/>
    <w:rsid w:val="00452C19"/>
    <w:rsid w:val="00452C34"/>
    <w:rsid w:val="00452C60"/>
    <w:rsid w:val="00452C6D"/>
    <w:rsid w:val="00452CAD"/>
    <w:rsid w:val="00452D0C"/>
    <w:rsid w:val="00452D2D"/>
    <w:rsid w:val="00452D6D"/>
    <w:rsid w:val="00452D93"/>
    <w:rsid w:val="00452DE9"/>
    <w:rsid w:val="00452DFF"/>
    <w:rsid w:val="00452E0B"/>
    <w:rsid w:val="00452E21"/>
    <w:rsid w:val="00452E26"/>
    <w:rsid w:val="00452E99"/>
    <w:rsid w:val="00452EA6"/>
    <w:rsid w:val="00452EBD"/>
    <w:rsid w:val="00452F1B"/>
    <w:rsid w:val="00452F23"/>
    <w:rsid w:val="00452F2F"/>
    <w:rsid w:val="00452F3C"/>
    <w:rsid w:val="00453007"/>
    <w:rsid w:val="00453026"/>
    <w:rsid w:val="0045303A"/>
    <w:rsid w:val="00453069"/>
    <w:rsid w:val="0045306B"/>
    <w:rsid w:val="004530A5"/>
    <w:rsid w:val="004530BA"/>
    <w:rsid w:val="00453157"/>
    <w:rsid w:val="00453189"/>
    <w:rsid w:val="004531B4"/>
    <w:rsid w:val="004531C0"/>
    <w:rsid w:val="004531D5"/>
    <w:rsid w:val="0045323B"/>
    <w:rsid w:val="00453297"/>
    <w:rsid w:val="004532C7"/>
    <w:rsid w:val="004532FB"/>
    <w:rsid w:val="00453320"/>
    <w:rsid w:val="00453321"/>
    <w:rsid w:val="004533A4"/>
    <w:rsid w:val="004533CB"/>
    <w:rsid w:val="004533D0"/>
    <w:rsid w:val="004533E4"/>
    <w:rsid w:val="004533EF"/>
    <w:rsid w:val="00453408"/>
    <w:rsid w:val="00453426"/>
    <w:rsid w:val="0045342E"/>
    <w:rsid w:val="00453451"/>
    <w:rsid w:val="00453458"/>
    <w:rsid w:val="00453484"/>
    <w:rsid w:val="004534A0"/>
    <w:rsid w:val="004534D6"/>
    <w:rsid w:val="004534FE"/>
    <w:rsid w:val="00453524"/>
    <w:rsid w:val="0045354C"/>
    <w:rsid w:val="00453550"/>
    <w:rsid w:val="00453576"/>
    <w:rsid w:val="0045357A"/>
    <w:rsid w:val="004535B8"/>
    <w:rsid w:val="004535D7"/>
    <w:rsid w:val="004535E0"/>
    <w:rsid w:val="004535F1"/>
    <w:rsid w:val="004535F2"/>
    <w:rsid w:val="00453655"/>
    <w:rsid w:val="0045365B"/>
    <w:rsid w:val="0045365D"/>
    <w:rsid w:val="00453672"/>
    <w:rsid w:val="004536A3"/>
    <w:rsid w:val="0045371F"/>
    <w:rsid w:val="00453736"/>
    <w:rsid w:val="0045374A"/>
    <w:rsid w:val="004537B0"/>
    <w:rsid w:val="004537D2"/>
    <w:rsid w:val="004537D9"/>
    <w:rsid w:val="00453808"/>
    <w:rsid w:val="0045380F"/>
    <w:rsid w:val="00453847"/>
    <w:rsid w:val="00453867"/>
    <w:rsid w:val="00453890"/>
    <w:rsid w:val="004538AE"/>
    <w:rsid w:val="004538CB"/>
    <w:rsid w:val="00453908"/>
    <w:rsid w:val="0045391B"/>
    <w:rsid w:val="00453922"/>
    <w:rsid w:val="00453927"/>
    <w:rsid w:val="00453928"/>
    <w:rsid w:val="00453933"/>
    <w:rsid w:val="00453938"/>
    <w:rsid w:val="00453A36"/>
    <w:rsid w:val="00453A78"/>
    <w:rsid w:val="00453AB4"/>
    <w:rsid w:val="00453AC1"/>
    <w:rsid w:val="00453AE5"/>
    <w:rsid w:val="00453B72"/>
    <w:rsid w:val="00453BD1"/>
    <w:rsid w:val="00453BDB"/>
    <w:rsid w:val="00453BE6"/>
    <w:rsid w:val="00453C3B"/>
    <w:rsid w:val="00453C55"/>
    <w:rsid w:val="00453C73"/>
    <w:rsid w:val="00453CB3"/>
    <w:rsid w:val="00453CF1"/>
    <w:rsid w:val="00453D26"/>
    <w:rsid w:val="00453D3D"/>
    <w:rsid w:val="00453D50"/>
    <w:rsid w:val="00453DA3"/>
    <w:rsid w:val="00453DA6"/>
    <w:rsid w:val="00453DAD"/>
    <w:rsid w:val="00453DB9"/>
    <w:rsid w:val="00453DEF"/>
    <w:rsid w:val="00453DFF"/>
    <w:rsid w:val="00453E03"/>
    <w:rsid w:val="00453E09"/>
    <w:rsid w:val="00453E3E"/>
    <w:rsid w:val="00453E7E"/>
    <w:rsid w:val="00453E8A"/>
    <w:rsid w:val="00453EAF"/>
    <w:rsid w:val="00453EEE"/>
    <w:rsid w:val="00453EFE"/>
    <w:rsid w:val="00453F10"/>
    <w:rsid w:val="00453F15"/>
    <w:rsid w:val="00453F22"/>
    <w:rsid w:val="00453F74"/>
    <w:rsid w:val="00453FE7"/>
    <w:rsid w:val="00454047"/>
    <w:rsid w:val="0045404B"/>
    <w:rsid w:val="00454063"/>
    <w:rsid w:val="00454098"/>
    <w:rsid w:val="004540F1"/>
    <w:rsid w:val="004540FC"/>
    <w:rsid w:val="00454121"/>
    <w:rsid w:val="0045412B"/>
    <w:rsid w:val="00454165"/>
    <w:rsid w:val="00454183"/>
    <w:rsid w:val="004541C9"/>
    <w:rsid w:val="004541CE"/>
    <w:rsid w:val="004541DF"/>
    <w:rsid w:val="00454200"/>
    <w:rsid w:val="0045421E"/>
    <w:rsid w:val="00454220"/>
    <w:rsid w:val="00454227"/>
    <w:rsid w:val="0045422C"/>
    <w:rsid w:val="00454238"/>
    <w:rsid w:val="0045423C"/>
    <w:rsid w:val="00454270"/>
    <w:rsid w:val="00454272"/>
    <w:rsid w:val="0045427C"/>
    <w:rsid w:val="004542A4"/>
    <w:rsid w:val="004542B5"/>
    <w:rsid w:val="004542F6"/>
    <w:rsid w:val="00454303"/>
    <w:rsid w:val="00454327"/>
    <w:rsid w:val="00454349"/>
    <w:rsid w:val="00454401"/>
    <w:rsid w:val="0045442B"/>
    <w:rsid w:val="0045443E"/>
    <w:rsid w:val="0045444A"/>
    <w:rsid w:val="00454463"/>
    <w:rsid w:val="00454474"/>
    <w:rsid w:val="004544B8"/>
    <w:rsid w:val="00454541"/>
    <w:rsid w:val="0045456A"/>
    <w:rsid w:val="0045460C"/>
    <w:rsid w:val="0045460F"/>
    <w:rsid w:val="00454670"/>
    <w:rsid w:val="00454684"/>
    <w:rsid w:val="004546A0"/>
    <w:rsid w:val="004546E0"/>
    <w:rsid w:val="00454714"/>
    <w:rsid w:val="0045473A"/>
    <w:rsid w:val="0045475D"/>
    <w:rsid w:val="00454785"/>
    <w:rsid w:val="004547C0"/>
    <w:rsid w:val="004547F3"/>
    <w:rsid w:val="00454860"/>
    <w:rsid w:val="0045487A"/>
    <w:rsid w:val="004548B6"/>
    <w:rsid w:val="004548DE"/>
    <w:rsid w:val="0045491A"/>
    <w:rsid w:val="004549EA"/>
    <w:rsid w:val="00454A13"/>
    <w:rsid w:val="00454A1B"/>
    <w:rsid w:val="00454A2B"/>
    <w:rsid w:val="00454A3C"/>
    <w:rsid w:val="00454A61"/>
    <w:rsid w:val="00454A7D"/>
    <w:rsid w:val="00454A7E"/>
    <w:rsid w:val="00454B01"/>
    <w:rsid w:val="00454B13"/>
    <w:rsid w:val="00454B3E"/>
    <w:rsid w:val="00454BB2"/>
    <w:rsid w:val="00454BD5"/>
    <w:rsid w:val="00454C33"/>
    <w:rsid w:val="00454C64"/>
    <w:rsid w:val="00454C80"/>
    <w:rsid w:val="00454CEE"/>
    <w:rsid w:val="00454D36"/>
    <w:rsid w:val="00454D5B"/>
    <w:rsid w:val="00454D80"/>
    <w:rsid w:val="00454D8E"/>
    <w:rsid w:val="00454DD4"/>
    <w:rsid w:val="00454E17"/>
    <w:rsid w:val="00454E2F"/>
    <w:rsid w:val="00454E57"/>
    <w:rsid w:val="00454E65"/>
    <w:rsid w:val="00454E7F"/>
    <w:rsid w:val="00454E95"/>
    <w:rsid w:val="00454EA0"/>
    <w:rsid w:val="00454EF2"/>
    <w:rsid w:val="00454F35"/>
    <w:rsid w:val="00454F38"/>
    <w:rsid w:val="00454F3E"/>
    <w:rsid w:val="00454F42"/>
    <w:rsid w:val="00454F8C"/>
    <w:rsid w:val="00454FC7"/>
    <w:rsid w:val="0045501F"/>
    <w:rsid w:val="0045507B"/>
    <w:rsid w:val="00455097"/>
    <w:rsid w:val="004550C7"/>
    <w:rsid w:val="004550DD"/>
    <w:rsid w:val="004550FC"/>
    <w:rsid w:val="00455127"/>
    <w:rsid w:val="0045514F"/>
    <w:rsid w:val="0045515B"/>
    <w:rsid w:val="00455178"/>
    <w:rsid w:val="004551AA"/>
    <w:rsid w:val="004551E1"/>
    <w:rsid w:val="004551F2"/>
    <w:rsid w:val="00455282"/>
    <w:rsid w:val="004552C8"/>
    <w:rsid w:val="004552E0"/>
    <w:rsid w:val="004552EA"/>
    <w:rsid w:val="0045530B"/>
    <w:rsid w:val="0045532B"/>
    <w:rsid w:val="00455376"/>
    <w:rsid w:val="00455395"/>
    <w:rsid w:val="004553AA"/>
    <w:rsid w:val="004553BD"/>
    <w:rsid w:val="004553C6"/>
    <w:rsid w:val="004553F4"/>
    <w:rsid w:val="00455499"/>
    <w:rsid w:val="0045549A"/>
    <w:rsid w:val="004554CF"/>
    <w:rsid w:val="004554E2"/>
    <w:rsid w:val="004554E3"/>
    <w:rsid w:val="004554E4"/>
    <w:rsid w:val="004554EF"/>
    <w:rsid w:val="004554F1"/>
    <w:rsid w:val="0045554D"/>
    <w:rsid w:val="00455552"/>
    <w:rsid w:val="0045556F"/>
    <w:rsid w:val="004555C2"/>
    <w:rsid w:val="004555CC"/>
    <w:rsid w:val="0045564E"/>
    <w:rsid w:val="00455681"/>
    <w:rsid w:val="004556AE"/>
    <w:rsid w:val="004556BE"/>
    <w:rsid w:val="0045577C"/>
    <w:rsid w:val="00455784"/>
    <w:rsid w:val="00455790"/>
    <w:rsid w:val="004557E0"/>
    <w:rsid w:val="004557F8"/>
    <w:rsid w:val="00455868"/>
    <w:rsid w:val="00455880"/>
    <w:rsid w:val="004558AF"/>
    <w:rsid w:val="004558C2"/>
    <w:rsid w:val="004558C6"/>
    <w:rsid w:val="004558D6"/>
    <w:rsid w:val="004558D7"/>
    <w:rsid w:val="00455905"/>
    <w:rsid w:val="0045595D"/>
    <w:rsid w:val="004559A4"/>
    <w:rsid w:val="00455A0E"/>
    <w:rsid w:val="00455A13"/>
    <w:rsid w:val="00455A79"/>
    <w:rsid w:val="00455A8A"/>
    <w:rsid w:val="00455A91"/>
    <w:rsid w:val="00455AC1"/>
    <w:rsid w:val="00455AD3"/>
    <w:rsid w:val="00455AD8"/>
    <w:rsid w:val="00455AE3"/>
    <w:rsid w:val="00455B29"/>
    <w:rsid w:val="00455B45"/>
    <w:rsid w:val="00455B59"/>
    <w:rsid w:val="00455B7C"/>
    <w:rsid w:val="00455BAC"/>
    <w:rsid w:val="00455BEB"/>
    <w:rsid w:val="00455C07"/>
    <w:rsid w:val="00455C15"/>
    <w:rsid w:val="00455C4A"/>
    <w:rsid w:val="00455C8C"/>
    <w:rsid w:val="00455CF0"/>
    <w:rsid w:val="00455D24"/>
    <w:rsid w:val="00455D26"/>
    <w:rsid w:val="00455D3F"/>
    <w:rsid w:val="00455DB4"/>
    <w:rsid w:val="00455DC0"/>
    <w:rsid w:val="00455E23"/>
    <w:rsid w:val="00455E45"/>
    <w:rsid w:val="00455E48"/>
    <w:rsid w:val="00455E54"/>
    <w:rsid w:val="00455EA2"/>
    <w:rsid w:val="00455EC6"/>
    <w:rsid w:val="00455ECA"/>
    <w:rsid w:val="00455F43"/>
    <w:rsid w:val="00455F4D"/>
    <w:rsid w:val="00455F60"/>
    <w:rsid w:val="00455F7C"/>
    <w:rsid w:val="00455F91"/>
    <w:rsid w:val="00455FA5"/>
    <w:rsid w:val="00455FCD"/>
    <w:rsid w:val="00456011"/>
    <w:rsid w:val="00456069"/>
    <w:rsid w:val="0045606B"/>
    <w:rsid w:val="00456076"/>
    <w:rsid w:val="004560AD"/>
    <w:rsid w:val="004560F0"/>
    <w:rsid w:val="00456116"/>
    <w:rsid w:val="0045615E"/>
    <w:rsid w:val="00456197"/>
    <w:rsid w:val="004561A0"/>
    <w:rsid w:val="004561BF"/>
    <w:rsid w:val="004561E8"/>
    <w:rsid w:val="0045620A"/>
    <w:rsid w:val="00456213"/>
    <w:rsid w:val="00456238"/>
    <w:rsid w:val="00456243"/>
    <w:rsid w:val="00456249"/>
    <w:rsid w:val="00456296"/>
    <w:rsid w:val="0045629D"/>
    <w:rsid w:val="0045629E"/>
    <w:rsid w:val="004562CD"/>
    <w:rsid w:val="00456348"/>
    <w:rsid w:val="00456373"/>
    <w:rsid w:val="0045639F"/>
    <w:rsid w:val="004563A0"/>
    <w:rsid w:val="004563FB"/>
    <w:rsid w:val="00456403"/>
    <w:rsid w:val="0045641B"/>
    <w:rsid w:val="0045642B"/>
    <w:rsid w:val="0045647B"/>
    <w:rsid w:val="00456483"/>
    <w:rsid w:val="00456521"/>
    <w:rsid w:val="00456557"/>
    <w:rsid w:val="00456568"/>
    <w:rsid w:val="0045656E"/>
    <w:rsid w:val="00456592"/>
    <w:rsid w:val="004565C8"/>
    <w:rsid w:val="004565E6"/>
    <w:rsid w:val="00456625"/>
    <w:rsid w:val="0045665F"/>
    <w:rsid w:val="00456676"/>
    <w:rsid w:val="004566BE"/>
    <w:rsid w:val="004566D4"/>
    <w:rsid w:val="004566D9"/>
    <w:rsid w:val="004566E0"/>
    <w:rsid w:val="00456734"/>
    <w:rsid w:val="004567AF"/>
    <w:rsid w:val="004567B8"/>
    <w:rsid w:val="004567C5"/>
    <w:rsid w:val="004567F8"/>
    <w:rsid w:val="00456805"/>
    <w:rsid w:val="00456820"/>
    <w:rsid w:val="00456831"/>
    <w:rsid w:val="00456875"/>
    <w:rsid w:val="00456882"/>
    <w:rsid w:val="004568CA"/>
    <w:rsid w:val="00456904"/>
    <w:rsid w:val="00456924"/>
    <w:rsid w:val="00456932"/>
    <w:rsid w:val="00456946"/>
    <w:rsid w:val="00456999"/>
    <w:rsid w:val="004569CF"/>
    <w:rsid w:val="004569D5"/>
    <w:rsid w:val="00456A0A"/>
    <w:rsid w:val="00456A13"/>
    <w:rsid w:val="00456A7E"/>
    <w:rsid w:val="00456A85"/>
    <w:rsid w:val="00456ABD"/>
    <w:rsid w:val="00456AD3"/>
    <w:rsid w:val="00456B2D"/>
    <w:rsid w:val="00456B54"/>
    <w:rsid w:val="00456B85"/>
    <w:rsid w:val="00456BCA"/>
    <w:rsid w:val="00456C4C"/>
    <w:rsid w:val="00456C73"/>
    <w:rsid w:val="00456C7B"/>
    <w:rsid w:val="00456C80"/>
    <w:rsid w:val="00456CA7"/>
    <w:rsid w:val="00456CB2"/>
    <w:rsid w:val="00456CC4"/>
    <w:rsid w:val="00456CDE"/>
    <w:rsid w:val="00456D0B"/>
    <w:rsid w:val="00456DCC"/>
    <w:rsid w:val="00456DD2"/>
    <w:rsid w:val="00456E07"/>
    <w:rsid w:val="00456E2E"/>
    <w:rsid w:val="00456E4E"/>
    <w:rsid w:val="00456E4F"/>
    <w:rsid w:val="00456E8D"/>
    <w:rsid w:val="00456E98"/>
    <w:rsid w:val="00456ED2"/>
    <w:rsid w:val="00456EF6"/>
    <w:rsid w:val="00456F28"/>
    <w:rsid w:val="00456F5D"/>
    <w:rsid w:val="00456F74"/>
    <w:rsid w:val="00456F94"/>
    <w:rsid w:val="00456FEF"/>
    <w:rsid w:val="00456FF8"/>
    <w:rsid w:val="00457020"/>
    <w:rsid w:val="0045702C"/>
    <w:rsid w:val="004570F2"/>
    <w:rsid w:val="0045710E"/>
    <w:rsid w:val="00457140"/>
    <w:rsid w:val="0045714C"/>
    <w:rsid w:val="004571A6"/>
    <w:rsid w:val="004571C5"/>
    <w:rsid w:val="004571D9"/>
    <w:rsid w:val="004571FA"/>
    <w:rsid w:val="00457204"/>
    <w:rsid w:val="0045721B"/>
    <w:rsid w:val="00457267"/>
    <w:rsid w:val="0045726C"/>
    <w:rsid w:val="0045727B"/>
    <w:rsid w:val="0045727D"/>
    <w:rsid w:val="00457283"/>
    <w:rsid w:val="004572B1"/>
    <w:rsid w:val="004572F2"/>
    <w:rsid w:val="004572F6"/>
    <w:rsid w:val="004572FA"/>
    <w:rsid w:val="00457346"/>
    <w:rsid w:val="004573BD"/>
    <w:rsid w:val="00457440"/>
    <w:rsid w:val="0045744B"/>
    <w:rsid w:val="0045748E"/>
    <w:rsid w:val="004574A2"/>
    <w:rsid w:val="004574B9"/>
    <w:rsid w:val="004574D4"/>
    <w:rsid w:val="004574DA"/>
    <w:rsid w:val="00457519"/>
    <w:rsid w:val="004575E2"/>
    <w:rsid w:val="004575E7"/>
    <w:rsid w:val="004575F0"/>
    <w:rsid w:val="0045762C"/>
    <w:rsid w:val="0045762D"/>
    <w:rsid w:val="00457657"/>
    <w:rsid w:val="00457681"/>
    <w:rsid w:val="004576BD"/>
    <w:rsid w:val="004576D3"/>
    <w:rsid w:val="00457715"/>
    <w:rsid w:val="00457731"/>
    <w:rsid w:val="0045774D"/>
    <w:rsid w:val="00457766"/>
    <w:rsid w:val="00457773"/>
    <w:rsid w:val="004577BC"/>
    <w:rsid w:val="004577DC"/>
    <w:rsid w:val="004577F1"/>
    <w:rsid w:val="0045781A"/>
    <w:rsid w:val="0045781B"/>
    <w:rsid w:val="0045786F"/>
    <w:rsid w:val="00457899"/>
    <w:rsid w:val="004578B0"/>
    <w:rsid w:val="004578FE"/>
    <w:rsid w:val="0045795E"/>
    <w:rsid w:val="00457963"/>
    <w:rsid w:val="00457999"/>
    <w:rsid w:val="004579A5"/>
    <w:rsid w:val="004579EA"/>
    <w:rsid w:val="004579F9"/>
    <w:rsid w:val="00457A21"/>
    <w:rsid w:val="00457A8E"/>
    <w:rsid w:val="00457AA1"/>
    <w:rsid w:val="00457AEA"/>
    <w:rsid w:val="00457B13"/>
    <w:rsid w:val="00457B5C"/>
    <w:rsid w:val="00457B8A"/>
    <w:rsid w:val="00457B95"/>
    <w:rsid w:val="00457BE4"/>
    <w:rsid w:val="00457C34"/>
    <w:rsid w:val="00457C4A"/>
    <w:rsid w:val="00457C5B"/>
    <w:rsid w:val="00457CBC"/>
    <w:rsid w:val="00457CFC"/>
    <w:rsid w:val="00457D07"/>
    <w:rsid w:val="00457D1F"/>
    <w:rsid w:val="00457D23"/>
    <w:rsid w:val="00457D67"/>
    <w:rsid w:val="00457DA5"/>
    <w:rsid w:val="00457DFE"/>
    <w:rsid w:val="00457E06"/>
    <w:rsid w:val="00457E1B"/>
    <w:rsid w:val="00457E28"/>
    <w:rsid w:val="00457E3D"/>
    <w:rsid w:val="00457E7F"/>
    <w:rsid w:val="00457E8C"/>
    <w:rsid w:val="00457EA1"/>
    <w:rsid w:val="00457EA6"/>
    <w:rsid w:val="00457EB5"/>
    <w:rsid w:val="00457EBD"/>
    <w:rsid w:val="00457EF7"/>
    <w:rsid w:val="00457F01"/>
    <w:rsid w:val="00457F6E"/>
    <w:rsid w:val="00457F9B"/>
    <w:rsid w:val="00457FD6"/>
    <w:rsid w:val="00460010"/>
    <w:rsid w:val="0046004F"/>
    <w:rsid w:val="00460059"/>
    <w:rsid w:val="0046009E"/>
    <w:rsid w:val="004600D8"/>
    <w:rsid w:val="0046012A"/>
    <w:rsid w:val="0046014F"/>
    <w:rsid w:val="004601AE"/>
    <w:rsid w:val="004601ED"/>
    <w:rsid w:val="004601FB"/>
    <w:rsid w:val="0046025B"/>
    <w:rsid w:val="00460261"/>
    <w:rsid w:val="00460262"/>
    <w:rsid w:val="004602FE"/>
    <w:rsid w:val="0046031C"/>
    <w:rsid w:val="00460388"/>
    <w:rsid w:val="00460392"/>
    <w:rsid w:val="004603C0"/>
    <w:rsid w:val="004603CF"/>
    <w:rsid w:val="00460421"/>
    <w:rsid w:val="00460448"/>
    <w:rsid w:val="00460466"/>
    <w:rsid w:val="0046046C"/>
    <w:rsid w:val="0046048B"/>
    <w:rsid w:val="00460490"/>
    <w:rsid w:val="004604AD"/>
    <w:rsid w:val="004604D1"/>
    <w:rsid w:val="004604D7"/>
    <w:rsid w:val="004604F8"/>
    <w:rsid w:val="00460500"/>
    <w:rsid w:val="0046051A"/>
    <w:rsid w:val="0046056B"/>
    <w:rsid w:val="00460590"/>
    <w:rsid w:val="0046062B"/>
    <w:rsid w:val="00460659"/>
    <w:rsid w:val="00460675"/>
    <w:rsid w:val="004606D1"/>
    <w:rsid w:val="004606F0"/>
    <w:rsid w:val="00460705"/>
    <w:rsid w:val="0046075B"/>
    <w:rsid w:val="0046075E"/>
    <w:rsid w:val="00460791"/>
    <w:rsid w:val="004607A4"/>
    <w:rsid w:val="004607FD"/>
    <w:rsid w:val="00460809"/>
    <w:rsid w:val="0046083A"/>
    <w:rsid w:val="004608D5"/>
    <w:rsid w:val="004608F2"/>
    <w:rsid w:val="00460936"/>
    <w:rsid w:val="00460949"/>
    <w:rsid w:val="00460967"/>
    <w:rsid w:val="00460970"/>
    <w:rsid w:val="004609AE"/>
    <w:rsid w:val="004609FF"/>
    <w:rsid w:val="00460A14"/>
    <w:rsid w:val="00460A56"/>
    <w:rsid w:val="00460A9E"/>
    <w:rsid w:val="00460B2B"/>
    <w:rsid w:val="00460B84"/>
    <w:rsid w:val="00460BD2"/>
    <w:rsid w:val="00460BEC"/>
    <w:rsid w:val="00460C88"/>
    <w:rsid w:val="00460CA2"/>
    <w:rsid w:val="00460CCA"/>
    <w:rsid w:val="00460CD4"/>
    <w:rsid w:val="00460CDF"/>
    <w:rsid w:val="00460D45"/>
    <w:rsid w:val="00460D71"/>
    <w:rsid w:val="00460D7B"/>
    <w:rsid w:val="00460DEF"/>
    <w:rsid w:val="00460E2F"/>
    <w:rsid w:val="00460E55"/>
    <w:rsid w:val="00460E5A"/>
    <w:rsid w:val="00460E7F"/>
    <w:rsid w:val="00460E8E"/>
    <w:rsid w:val="00460EA8"/>
    <w:rsid w:val="00460EAC"/>
    <w:rsid w:val="00460EC5"/>
    <w:rsid w:val="00460EE7"/>
    <w:rsid w:val="00460F2D"/>
    <w:rsid w:val="00460F67"/>
    <w:rsid w:val="00460F68"/>
    <w:rsid w:val="00460FB7"/>
    <w:rsid w:val="0046100D"/>
    <w:rsid w:val="00461059"/>
    <w:rsid w:val="0046109B"/>
    <w:rsid w:val="0046109F"/>
    <w:rsid w:val="004610DE"/>
    <w:rsid w:val="004610FB"/>
    <w:rsid w:val="00461116"/>
    <w:rsid w:val="00461159"/>
    <w:rsid w:val="004611CE"/>
    <w:rsid w:val="004611D8"/>
    <w:rsid w:val="004611FF"/>
    <w:rsid w:val="00461206"/>
    <w:rsid w:val="00461215"/>
    <w:rsid w:val="00461244"/>
    <w:rsid w:val="0046129A"/>
    <w:rsid w:val="004612B9"/>
    <w:rsid w:val="004612C1"/>
    <w:rsid w:val="004612C9"/>
    <w:rsid w:val="004612CD"/>
    <w:rsid w:val="004612D5"/>
    <w:rsid w:val="004612F2"/>
    <w:rsid w:val="004612FC"/>
    <w:rsid w:val="0046130F"/>
    <w:rsid w:val="00461361"/>
    <w:rsid w:val="00461435"/>
    <w:rsid w:val="00461466"/>
    <w:rsid w:val="004614D7"/>
    <w:rsid w:val="004614F9"/>
    <w:rsid w:val="00461501"/>
    <w:rsid w:val="00461510"/>
    <w:rsid w:val="0046152D"/>
    <w:rsid w:val="00461531"/>
    <w:rsid w:val="00461558"/>
    <w:rsid w:val="00461565"/>
    <w:rsid w:val="00461573"/>
    <w:rsid w:val="00461594"/>
    <w:rsid w:val="00461598"/>
    <w:rsid w:val="004615D0"/>
    <w:rsid w:val="004615F7"/>
    <w:rsid w:val="00461646"/>
    <w:rsid w:val="0046164C"/>
    <w:rsid w:val="00461693"/>
    <w:rsid w:val="0046169F"/>
    <w:rsid w:val="004616E3"/>
    <w:rsid w:val="004616FE"/>
    <w:rsid w:val="00461722"/>
    <w:rsid w:val="0046175A"/>
    <w:rsid w:val="0046176D"/>
    <w:rsid w:val="00461774"/>
    <w:rsid w:val="00461781"/>
    <w:rsid w:val="00461797"/>
    <w:rsid w:val="00461816"/>
    <w:rsid w:val="00461832"/>
    <w:rsid w:val="00461844"/>
    <w:rsid w:val="0046185B"/>
    <w:rsid w:val="00461870"/>
    <w:rsid w:val="004618A2"/>
    <w:rsid w:val="004618D3"/>
    <w:rsid w:val="004618E1"/>
    <w:rsid w:val="00461915"/>
    <w:rsid w:val="00461920"/>
    <w:rsid w:val="00461941"/>
    <w:rsid w:val="00461967"/>
    <w:rsid w:val="00461973"/>
    <w:rsid w:val="00461999"/>
    <w:rsid w:val="004619D0"/>
    <w:rsid w:val="004619E3"/>
    <w:rsid w:val="004619F8"/>
    <w:rsid w:val="00461A43"/>
    <w:rsid w:val="00461A6A"/>
    <w:rsid w:val="00461A6B"/>
    <w:rsid w:val="00461A76"/>
    <w:rsid w:val="00461A85"/>
    <w:rsid w:val="00461A8C"/>
    <w:rsid w:val="00461AA1"/>
    <w:rsid w:val="00461AC6"/>
    <w:rsid w:val="00461ACA"/>
    <w:rsid w:val="00461ACC"/>
    <w:rsid w:val="00461ADC"/>
    <w:rsid w:val="00461AE1"/>
    <w:rsid w:val="00461BCD"/>
    <w:rsid w:val="00461C5E"/>
    <w:rsid w:val="00461CB9"/>
    <w:rsid w:val="00461CBE"/>
    <w:rsid w:val="00461CDA"/>
    <w:rsid w:val="00461CE9"/>
    <w:rsid w:val="00461CFB"/>
    <w:rsid w:val="00461D30"/>
    <w:rsid w:val="00461D82"/>
    <w:rsid w:val="00461DB2"/>
    <w:rsid w:val="00461DCA"/>
    <w:rsid w:val="00461DE6"/>
    <w:rsid w:val="00461E38"/>
    <w:rsid w:val="00461E8F"/>
    <w:rsid w:val="00461EB7"/>
    <w:rsid w:val="00461EF2"/>
    <w:rsid w:val="00461F63"/>
    <w:rsid w:val="00461F96"/>
    <w:rsid w:val="00462001"/>
    <w:rsid w:val="0046201F"/>
    <w:rsid w:val="00462027"/>
    <w:rsid w:val="00462064"/>
    <w:rsid w:val="00462072"/>
    <w:rsid w:val="004620BF"/>
    <w:rsid w:val="004620E1"/>
    <w:rsid w:val="004620FF"/>
    <w:rsid w:val="00462160"/>
    <w:rsid w:val="00462161"/>
    <w:rsid w:val="00462180"/>
    <w:rsid w:val="004621CC"/>
    <w:rsid w:val="004621FE"/>
    <w:rsid w:val="0046220C"/>
    <w:rsid w:val="00462227"/>
    <w:rsid w:val="00462294"/>
    <w:rsid w:val="00462296"/>
    <w:rsid w:val="004622B1"/>
    <w:rsid w:val="004622B2"/>
    <w:rsid w:val="004622B9"/>
    <w:rsid w:val="00462307"/>
    <w:rsid w:val="00462312"/>
    <w:rsid w:val="0046235C"/>
    <w:rsid w:val="0046235D"/>
    <w:rsid w:val="004623C8"/>
    <w:rsid w:val="00462417"/>
    <w:rsid w:val="00462427"/>
    <w:rsid w:val="00462435"/>
    <w:rsid w:val="00462466"/>
    <w:rsid w:val="00462467"/>
    <w:rsid w:val="00462480"/>
    <w:rsid w:val="00462507"/>
    <w:rsid w:val="004625D3"/>
    <w:rsid w:val="00462659"/>
    <w:rsid w:val="00462669"/>
    <w:rsid w:val="004626AB"/>
    <w:rsid w:val="004626B9"/>
    <w:rsid w:val="004626BB"/>
    <w:rsid w:val="004626C8"/>
    <w:rsid w:val="00462712"/>
    <w:rsid w:val="00462713"/>
    <w:rsid w:val="00462738"/>
    <w:rsid w:val="00462760"/>
    <w:rsid w:val="0046276B"/>
    <w:rsid w:val="004627DC"/>
    <w:rsid w:val="004627DD"/>
    <w:rsid w:val="00462814"/>
    <w:rsid w:val="0046288F"/>
    <w:rsid w:val="0046289C"/>
    <w:rsid w:val="004628BD"/>
    <w:rsid w:val="00462A01"/>
    <w:rsid w:val="00462A0D"/>
    <w:rsid w:val="00462A27"/>
    <w:rsid w:val="00462ACE"/>
    <w:rsid w:val="00462B19"/>
    <w:rsid w:val="00462B7F"/>
    <w:rsid w:val="00462B9B"/>
    <w:rsid w:val="00462BDE"/>
    <w:rsid w:val="00462C5E"/>
    <w:rsid w:val="00462C96"/>
    <w:rsid w:val="00462C98"/>
    <w:rsid w:val="00462C9C"/>
    <w:rsid w:val="00462CA5"/>
    <w:rsid w:val="00462CB9"/>
    <w:rsid w:val="00462CC8"/>
    <w:rsid w:val="00462CCA"/>
    <w:rsid w:val="00462D5C"/>
    <w:rsid w:val="00462D78"/>
    <w:rsid w:val="00462DB3"/>
    <w:rsid w:val="00462DB5"/>
    <w:rsid w:val="00462DED"/>
    <w:rsid w:val="00462E26"/>
    <w:rsid w:val="00462E9E"/>
    <w:rsid w:val="00462ECC"/>
    <w:rsid w:val="00462EDA"/>
    <w:rsid w:val="00462EE2"/>
    <w:rsid w:val="00462F22"/>
    <w:rsid w:val="00462F27"/>
    <w:rsid w:val="00462F2A"/>
    <w:rsid w:val="00462F79"/>
    <w:rsid w:val="00462FB1"/>
    <w:rsid w:val="00462FE9"/>
    <w:rsid w:val="00463042"/>
    <w:rsid w:val="00463049"/>
    <w:rsid w:val="0046306C"/>
    <w:rsid w:val="00463082"/>
    <w:rsid w:val="00463089"/>
    <w:rsid w:val="00463095"/>
    <w:rsid w:val="004630B1"/>
    <w:rsid w:val="004630CD"/>
    <w:rsid w:val="004630D8"/>
    <w:rsid w:val="00463129"/>
    <w:rsid w:val="0046315F"/>
    <w:rsid w:val="00463176"/>
    <w:rsid w:val="004631A4"/>
    <w:rsid w:val="004631B4"/>
    <w:rsid w:val="004631DD"/>
    <w:rsid w:val="0046327A"/>
    <w:rsid w:val="0046328C"/>
    <w:rsid w:val="004632AC"/>
    <w:rsid w:val="004632C0"/>
    <w:rsid w:val="004632D6"/>
    <w:rsid w:val="004632DF"/>
    <w:rsid w:val="004632E9"/>
    <w:rsid w:val="004632FB"/>
    <w:rsid w:val="0046330C"/>
    <w:rsid w:val="0046332D"/>
    <w:rsid w:val="00463385"/>
    <w:rsid w:val="004633A2"/>
    <w:rsid w:val="004633D9"/>
    <w:rsid w:val="00463424"/>
    <w:rsid w:val="0046342B"/>
    <w:rsid w:val="00463432"/>
    <w:rsid w:val="0046343E"/>
    <w:rsid w:val="00463459"/>
    <w:rsid w:val="004634AB"/>
    <w:rsid w:val="004634AE"/>
    <w:rsid w:val="004634B2"/>
    <w:rsid w:val="004634D2"/>
    <w:rsid w:val="004634E1"/>
    <w:rsid w:val="004634EF"/>
    <w:rsid w:val="00463503"/>
    <w:rsid w:val="00463548"/>
    <w:rsid w:val="0046355C"/>
    <w:rsid w:val="0046357D"/>
    <w:rsid w:val="004635A0"/>
    <w:rsid w:val="004635A9"/>
    <w:rsid w:val="004635E9"/>
    <w:rsid w:val="004635F1"/>
    <w:rsid w:val="0046364C"/>
    <w:rsid w:val="0046367E"/>
    <w:rsid w:val="004636AD"/>
    <w:rsid w:val="004636C4"/>
    <w:rsid w:val="004636D7"/>
    <w:rsid w:val="004636E5"/>
    <w:rsid w:val="00463752"/>
    <w:rsid w:val="00463753"/>
    <w:rsid w:val="00463794"/>
    <w:rsid w:val="004637A2"/>
    <w:rsid w:val="004637B2"/>
    <w:rsid w:val="004637B6"/>
    <w:rsid w:val="004637D5"/>
    <w:rsid w:val="00463880"/>
    <w:rsid w:val="004638E6"/>
    <w:rsid w:val="0046392F"/>
    <w:rsid w:val="00463961"/>
    <w:rsid w:val="004639E4"/>
    <w:rsid w:val="00463A05"/>
    <w:rsid w:val="00463A17"/>
    <w:rsid w:val="00463A98"/>
    <w:rsid w:val="00463B00"/>
    <w:rsid w:val="00463B02"/>
    <w:rsid w:val="00463B27"/>
    <w:rsid w:val="00463B3B"/>
    <w:rsid w:val="00463B41"/>
    <w:rsid w:val="00463B5C"/>
    <w:rsid w:val="00463B86"/>
    <w:rsid w:val="00463B8D"/>
    <w:rsid w:val="00463BC9"/>
    <w:rsid w:val="00463BCA"/>
    <w:rsid w:val="00463BE1"/>
    <w:rsid w:val="00463BE5"/>
    <w:rsid w:val="00463C01"/>
    <w:rsid w:val="00463C5A"/>
    <w:rsid w:val="00463C89"/>
    <w:rsid w:val="00463CD5"/>
    <w:rsid w:val="00463D02"/>
    <w:rsid w:val="00463D2C"/>
    <w:rsid w:val="00463D30"/>
    <w:rsid w:val="00463D33"/>
    <w:rsid w:val="00463D3C"/>
    <w:rsid w:val="00463D41"/>
    <w:rsid w:val="00463D4B"/>
    <w:rsid w:val="00463D5D"/>
    <w:rsid w:val="00463D5F"/>
    <w:rsid w:val="00463D61"/>
    <w:rsid w:val="00463D69"/>
    <w:rsid w:val="00463D7D"/>
    <w:rsid w:val="00463D7F"/>
    <w:rsid w:val="00463E05"/>
    <w:rsid w:val="00463E13"/>
    <w:rsid w:val="00463E6C"/>
    <w:rsid w:val="00463E7A"/>
    <w:rsid w:val="00463E7F"/>
    <w:rsid w:val="00463E98"/>
    <w:rsid w:val="00463ED2"/>
    <w:rsid w:val="00463EEB"/>
    <w:rsid w:val="00463EF6"/>
    <w:rsid w:val="00463F27"/>
    <w:rsid w:val="00463F57"/>
    <w:rsid w:val="00463F5A"/>
    <w:rsid w:val="00463F74"/>
    <w:rsid w:val="00463F9E"/>
    <w:rsid w:val="00463FBC"/>
    <w:rsid w:val="00463FDB"/>
    <w:rsid w:val="00464003"/>
    <w:rsid w:val="00464019"/>
    <w:rsid w:val="00464035"/>
    <w:rsid w:val="0046403B"/>
    <w:rsid w:val="0046403F"/>
    <w:rsid w:val="0046404C"/>
    <w:rsid w:val="0046405A"/>
    <w:rsid w:val="0046406F"/>
    <w:rsid w:val="00464085"/>
    <w:rsid w:val="00464109"/>
    <w:rsid w:val="004641E1"/>
    <w:rsid w:val="0046420C"/>
    <w:rsid w:val="0046422E"/>
    <w:rsid w:val="00464255"/>
    <w:rsid w:val="0046428E"/>
    <w:rsid w:val="004642A8"/>
    <w:rsid w:val="004642AC"/>
    <w:rsid w:val="004642B1"/>
    <w:rsid w:val="004642DD"/>
    <w:rsid w:val="004642E5"/>
    <w:rsid w:val="0046438C"/>
    <w:rsid w:val="004643C3"/>
    <w:rsid w:val="004643D7"/>
    <w:rsid w:val="00464400"/>
    <w:rsid w:val="00464403"/>
    <w:rsid w:val="0046442D"/>
    <w:rsid w:val="00464450"/>
    <w:rsid w:val="0046449C"/>
    <w:rsid w:val="0046449F"/>
    <w:rsid w:val="00464525"/>
    <w:rsid w:val="00464540"/>
    <w:rsid w:val="00464544"/>
    <w:rsid w:val="00464557"/>
    <w:rsid w:val="00464561"/>
    <w:rsid w:val="00464586"/>
    <w:rsid w:val="004645D8"/>
    <w:rsid w:val="0046460D"/>
    <w:rsid w:val="00464640"/>
    <w:rsid w:val="0046468D"/>
    <w:rsid w:val="00464692"/>
    <w:rsid w:val="00464697"/>
    <w:rsid w:val="004646AC"/>
    <w:rsid w:val="004646CF"/>
    <w:rsid w:val="004646F1"/>
    <w:rsid w:val="00464713"/>
    <w:rsid w:val="0046472D"/>
    <w:rsid w:val="0046476B"/>
    <w:rsid w:val="00464789"/>
    <w:rsid w:val="004647EC"/>
    <w:rsid w:val="00464897"/>
    <w:rsid w:val="004648D9"/>
    <w:rsid w:val="0046493C"/>
    <w:rsid w:val="00464950"/>
    <w:rsid w:val="0046495A"/>
    <w:rsid w:val="00464969"/>
    <w:rsid w:val="004649BF"/>
    <w:rsid w:val="004649C7"/>
    <w:rsid w:val="004649F0"/>
    <w:rsid w:val="00464A04"/>
    <w:rsid w:val="00464A05"/>
    <w:rsid w:val="00464A0E"/>
    <w:rsid w:val="00464A1B"/>
    <w:rsid w:val="00464A1E"/>
    <w:rsid w:val="00464A54"/>
    <w:rsid w:val="00464A5F"/>
    <w:rsid w:val="00464ACD"/>
    <w:rsid w:val="00464AD8"/>
    <w:rsid w:val="00464B36"/>
    <w:rsid w:val="00464B39"/>
    <w:rsid w:val="00464BA4"/>
    <w:rsid w:val="00464BB3"/>
    <w:rsid w:val="00464BD1"/>
    <w:rsid w:val="00464BDC"/>
    <w:rsid w:val="00464C0B"/>
    <w:rsid w:val="00464C1E"/>
    <w:rsid w:val="00464C7C"/>
    <w:rsid w:val="00464CCF"/>
    <w:rsid w:val="00464CE4"/>
    <w:rsid w:val="00464D20"/>
    <w:rsid w:val="00464D87"/>
    <w:rsid w:val="00464DAB"/>
    <w:rsid w:val="00464DE9"/>
    <w:rsid w:val="00464DF9"/>
    <w:rsid w:val="00464E03"/>
    <w:rsid w:val="00464E2D"/>
    <w:rsid w:val="00464E3D"/>
    <w:rsid w:val="00464E96"/>
    <w:rsid w:val="00464E97"/>
    <w:rsid w:val="00464E9D"/>
    <w:rsid w:val="00464EDB"/>
    <w:rsid w:val="00464EDE"/>
    <w:rsid w:val="00464F1D"/>
    <w:rsid w:val="00464F39"/>
    <w:rsid w:val="00464F4E"/>
    <w:rsid w:val="00464FFA"/>
    <w:rsid w:val="0046500D"/>
    <w:rsid w:val="00465072"/>
    <w:rsid w:val="00465108"/>
    <w:rsid w:val="00465119"/>
    <w:rsid w:val="00465179"/>
    <w:rsid w:val="0046517D"/>
    <w:rsid w:val="00465183"/>
    <w:rsid w:val="0046519D"/>
    <w:rsid w:val="00465216"/>
    <w:rsid w:val="00465233"/>
    <w:rsid w:val="00465273"/>
    <w:rsid w:val="004652AD"/>
    <w:rsid w:val="0046531E"/>
    <w:rsid w:val="0046539C"/>
    <w:rsid w:val="004653CB"/>
    <w:rsid w:val="004653F3"/>
    <w:rsid w:val="004653F7"/>
    <w:rsid w:val="00465448"/>
    <w:rsid w:val="0046545D"/>
    <w:rsid w:val="0046548A"/>
    <w:rsid w:val="0046549F"/>
    <w:rsid w:val="004654A9"/>
    <w:rsid w:val="004654CC"/>
    <w:rsid w:val="004654DF"/>
    <w:rsid w:val="0046554C"/>
    <w:rsid w:val="00465551"/>
    <w:rsid w:val="00465567"/>
    <w:rsid w:val="004655BB"/>
    <w:rsid w:val="004655EB"/>
    <w:rsid w:val="00465610"/>
    <w:rsid w:val="004656B8"/>
    <w:rsid w:val="004656BA"/>
    <w:rsid w:val="004656D0"/>
    <w:rsid w:val="004656F1"/>
    <w:rsid w:val="004656F7"/>
    <w:rsid w:val="0046570C"/>
    <w:rsid w:val="00465771"/>
    <w:rsid w:val="00465792"/>
    <w:rsid w:val="00465798"/>
    <w:rsid w:val="00465844"/>
    <w:rsid w:val="0046588B"/>
    <w:rsid w:val="004658B3"/>
    <w:rsid w:val="00465906"/>
    <w:rsid w:val="00465944"/>
    <w:rsid w:val="0046594A"/>
    <w:rsid w:val="00465966"/>
    <w:rsid w:val="00465A1A"/>
    <w:rsid w:val="00465A22"/>
    <w:rsid w:val="00465A45"/>
    <w:rsid w:val="00465A51"/>
    <w:rsid w:val="00465A66"/>
    <w:rsid w:val="00465A70"/>
    <w:rsid w:val="00465AEF"/>
    <w:rsid w:val="00465AF9"/>
    <w:rsid w:val="00465B19"/>
    <w:rsid w:val="00465B70"/>
    <w:rsid w:val="00465BD2"/>
    <w:rsid w:val="00465C7C"/>
    <w:rsid w:val="00465CDA"/>
    <w:rsid w:val="00465D1D"/>
    <w:rsid w:val="00465D4F"/>
    <w:rsid w:val="00465D55"/>
    <w:rsid w:val="00465D5A"/>
    <w:rsid w:val="00465D93"/>
    <w:rsid w:val="00465DA4"/>
    <w:rsid w:val="00465DB8"/>
    <w:rsid w:val="00465DC6"/>
    <w:rsid w:val="00465DCE"/>
    <w:rsid w:val="00465E02"/>
    <w:rsid w:val="00465E1D"/>
    <w:rsid w:val="00465E3F"/>
    <w:rsid w:val="00465E4C"/>
    <w:rsid w:val="00465E63"/>
    <w:rsid w:val="00465E7C"/>
    <w:rsid w:val="00465EBC"/>
    <w:rsid w:val="00465ECA"/>
    <w:rsid w:val="00465EE1"/>
    <w:rsid w:val="00465EE4"/>
    <w:rsid w:val="00465EEF"/>
    <w:rsid w:val="00465F69"/>
    <w:rsid w:val="00465FAD"/>
    <w:rsid w:val="00465FAF"/>
    <w:rsid w:val="00465FBD"/>
    <w:rsid w:val="00466055"/>
    <w:rsid w:val="00466071"/>
    <w:rsid w:val="0046607A"/>
    <w:rsid w:val="00466080"/>
    <w:rsid w:val="00466094"/>
    <w:rsid w:val="004660C0"/>
    <w:rsid w:val="00466169"/>
    <w:rsid w:val="004661A4"/>
    <w:rsid w:val="004661A6"/>
    <w:rsid w:val="004661AC"/>
    <w:rsid w:val="004661E5"/>
    <w:rsid w:val="004661F9"/>
    <w:rsid w:val="00466216"/>
    <w:rsid w:val="00466221"/>
    <w:rsid w:val="00466254"/>
    <w:rsid w:val="00466272"/>
    <w:rsid w:val="00466290"/>
    <w:rsid w:val="004662B6"/>
    <w:rsid w:val="004662DF"/>
    <w:rsid w:val="004662EE"/>
    <w:rsid w:val="00466313"/>
    <w:rsid w:val="00466318"/>
    <w:rsid w:val="00466329"/>
    <w:rsid w:val="00466354"/>
    <w:rsid w:val="00466357"/>
    <w:rsid w:val="00466390"/>
    <w:rsid w:val="00466394"/>
    <w:rsid w:val="004663C1"/>
    <w:rsid w:val="004663F3"/>
    <w:rsid w:val="004663FB"/>
    <w:rsid w:val="00466415"/>
    <w:rsid w:val="00466477"/>
    <w:rsid w:val="004664A7"/>
    <w:rsid w:val="004664CA"/>
    <w:rsid w:val="0046653A"/>
    <w:rsid w:val="004665E3"/>
    <w:rsid w:val="004665F6"/>
    <w:rsid w:val="00466610"/>
    <w:rsid w:val="00466615"/>
    <w:rsid w:val="00466619"/>
    <w:rsid w:val="00466634"/>
    <w:rsid w:val="00466666"/>
    <w:rsid w:val="00466672"/>
    <w:rsid w:val="00466674"/>
    <w:rsid w:val="00466695"/>
    <w:rsid w:val="0046669A"/>
    <w:rsid w:val="00466709"/>
    <w:rsid w:val="00466727"/>
    <w:rsid w:val="00466772"/>
    <w:rsid w:val="0046678C"/>
    <w:rsid w:val="004667CB"/>
    <w:rsid w:val="004667D8"/>
    <w:rsid w:val="004667EE"/>
    <w:rsid w:val="004667F2"/>
    <w:rsid w:val="0046680C"/>
    <w:rsid w:val="0046681D"/>
    <w:rsid w:val="0046684E"/>
    <w:rsid w:val="0046685E"/>
    <w:rsid w:val="004668B0"/>
    <w:rsid w:val="004668DE"/>
    <w:rsid w:val="004668F1"/>
    <w:rsid w:val="00466951"/>
    <w:rsid w:val="004669E1"/>
    <w:rsid w:val="004669F6"/>
    <w:rsid w:val="004669F7"/>
    <w:rsid w:val="00466A07"/>
    <w:rsid w:val="00466A13"/>
    <w:rsid w:val="00466A24"/>
    <w:rsid w:val="00466A26"/>
    <w:rsid w:val="00466A65"/>
    <w:rsid w:val="00466A89"/>
    <w:rsid w:val="00466A8D"/>
    <w:rsid w:val="00466AD2"/>
    <w:rsid w:val="00466B08"/>
    <w:rsid w:val="00466B81"/>
    <w:rsid w:val="00466B85"/>
    <w:rsid w:val="00466B94"/>
    <w:rsid w:val="00466C09"/>
    <w:rsid w:val="00466C44"/>
    <w:rsid w:val="00466C49"/>
    <w:rsid w:val="00466C57"/>
    <w:rsid w:val="00466CFD"/>
    <w:rsid w:val="00466D49"/>
    <w:rsid w:val="00466D52"/>
    <w:rsid w:val="00466D60"/>
    <w:rsid w:val="00466D66"/>
    <w:rsid w:val="00466DC7"/>
    <w:rsid w:val="00466DCF"/>
    <w:rsid w:val="00466E18"/>
    <w:rsid w:val="00466E27"/>
    <w:rsid w:val="00466E65"/>
    <w:rsid w:val="00466E71"/>
    <w:rsid w:val="00466E91"/>
    <w:rsid w:val="00466EA9"/>
    <w:rsid w:val="00466EB6"/>
    <w:rsid w:val="00466EDE"/>
    <w:rsid w:val="00466EF7"/>
    <w:rsid w:val="00466F15"/>
    <w:rsid w:val="00466F98"/>
    <w:rsid w:val="00466FBE"/>
    <w:rsid w:val="00466FC6"/>
    <w:rsid w:val="00466FD3"/>
    <w:rsid w:val="00467013"/>
    <w:rsid w:val="00467031"/>
    <w:rsid w:val="00467040"/>
    <w:rsid w:val="0046704A"/>
    <w:rsid w:val="0046704F"/>
    <w:rsid w:val="004670B5"/>
    <w:rsid w:val="004670C4"/>
    <w:rsid w:val="004670DD"/>
    <w:rsid w:val="00467107"/>
    <w:rsid w:val="00467125"/>
    <w:rsid w:val="0046713F"/>
    <w:rsid w:val="00467178"/>
    <w:rsid w:val="00467184"/>
    <w:rsid w:val="00467199"/>
    <w:rsid w:val="0046719A"/>
    <w:rsid w:val="004671AD"/>
    <w:rsid w:val="004671C0"/>
    <w:rsid w:val="004671C2"/>
    <w:rsid w:val="004671FB"/>
    <w:rsid w:val="0046727A"/>
    <w:rsid w:val="00467288"/>
    <w:rsid w:val="004672A5"/>
    <w:rsid w:val="0046730F"/>
    <w:rsid w:val="0046731A"/>
    <w:rsid w:val="00467359"/>
    <w:rsid w:val="00467390"/>
    <w:rsid w:val="00467392"/>
    <w:rsid w:val="004673A0"/>
    <w:rsid w:val="004673F7"/>
    <w:rsid w:val="00467435"/>
    <w:rsid w:val="00467446"/>
    <w:rsid w:val="00467486"/>
    <w:rsid w:val="00467497"/>
    <w:rsid w:val="004674D7"/>
    <w:rsid w:val="004674F7"/>
    <w:rsid w:val="00467533"/>
    <w:rsid w:val="00467571"/>
    <w:rsid w:val="0046758D"/>
    <w:rsid w:val="004675CA"/>
    <w:rsid w:val="004675DE"/>
    <w:rsid w:val="00467633"/>
    <w:rsid w:val="00467635"/>
    <w:rsid w:val="0046764C"/>
    <w:rsid w:val="0046764E"/>
    <w:rsid w:val="004676A3"/>
    <w:rsid w:val="004676A7"/>
    <w:rsid w:val="004676BE"/>
    <w:rsid w:val="004676C1"/>
    <w:rsid w:val="0046770B"/>
    <w:rsid w:val="00467797"/>
    <w:rsid w:val="004677D0"/>
    <w:rsid w:val="004677E0"/>
    <w:rsid w:val="004677E8"/>
    <w:rsid w:val="00467808"/>
    <w:rsid w:val="00467818"/>
    <w:rsid w:val="0046781E"/>
    <w:rsid w:val="004678FB"/>
    <w:rsid w:val="00467931"/>
    <w:rsid w:val="00467979"/>
    <w:rsid w:val="0046797E"/>
    <w:rsid w:val="0046798E"/>
    <w:rsid w:val="00467997"/>
    <w:rsid w:val="004679A1"/>
    <w:rsid w:val="004679D5"/>
    <w:rsid w:val="004679D7"/>
    <w:rsid w:val="004679E8"/>
    <w:rsid w:val="00467A06"/>
    <w:rsid w:val="00467A13"/>
    <w:rsid w:val="00467A62"/>
    <w:rsid w:val="00467A66"/>
    <w:rsid w:val="00467A68"/>
    <w:rsid w:val="00467AD7"/>
    <w:rsid w:val="00467B0E"/>
    <w:rsid w:val="00467B40"/>
    <w:rsid w:val="00467B45"/>
    <w:rsid w:val="00467B48"/>
    <w:rsid w:val="00467BA0"/>
    <w:rsid w:val="00467BB9"/>
    <w:rsid w:val="00467C40"/>
    <w:rsid w:val="00467C69"/>
    <w:rsid w:val="00467CF3"/>
    <w:rsid w:val="00467D41"/>
    <w:rsid w:val="00467D46"/>
    <w:rsid w:val="00467D66"/>
    <w:rsid w:val="00467D74"/>
    <w:rsid w:val="00467DC0"/>
    <w:rsid w:val="00467DEA"/>
    <w:rsid w:val="00467DEB"/>
    <w:rsid w:val="00467DFD"/>
    <w:rsid w:val="00467E1A"/>
    <w:rsid w:val="00467E1B"/>
    <w:rsid w:val="00467E2D"/>
    <w:rsid w:val="00467E48"/>
    <w:rsid w:val="00467E49"/>
    <w:rsid w:val="00467E6B"/>
    <w:rsid w:val="00467EC4"/>
    <w:rsid w:val="00467EDA"/>
    <w:rsid w:val="00467F2A"/>
    <w:rsid w:val="00467F49"/>
    <w:rsid w:val="00467F4B"/>
    <w:rsid w:val="00467FA2"/>
    <w:rsid w:val="00467FB1"/>
    <w:rsid w:val="00467FC6"/>
    <w:rsid w:val="00467FCE"/>
    <w:rsid w:val="00467FDD"/>
    <w:rsid w:val="00470007"/>
    <w:rsid w:val="00470045"/>
    <w:rsid w:val="00470068"/>
    <w:rsid w:val="00470093"/>
    <w:rsid w:val="00470098"/>
    <w:rsid w:val="004700BE"/>
    <w:rsid w:val="004700C6"/>
    <w:rsid w:val="004700F1"/>
    <w:rsid w:val="00470117"/>
    <w:rsid w:val="00470128"/>
    <w:rsid w:val="004701BA"/>
    <w:rsid w:val="004701CA"/>
    <w:rsid w:val="004701E8"/>
    <w:rsid w:val="0047021B"/>
    <w:rsid w:val="00470240"/>
    <w:rsid w:val="00470279"/>
    <w:rsid w:val="00470292"/>
    <w:rsid w:val="004702DE"/>
    <w:rsid w:val="00470316"/>
    <w:rsid w:val="00470322"/>
    <w:rsid w:val="00470334"/>
    <w:rsid w:val="0047034E"/>
    <w:rsid w:val="0047035D"/>
    <w:rsid w:val="00470364"/>
    <w:rsid w:val="00470368"/>
    <w:rsid w:val="00470391"/>
    <w:rsid w:val="00470393"/>
    <w:rsid w:val="00470394"/>
    <w:rsid w:val="004703D5"/>
    <w:rsid w:val="004703F6"/>
    <w:rsid w:val="00470419"/>
    <w:rsid w:val="00470434"/>
    <w:rsid w:val="0047043C"/>
    <w:rsid w:val="00470447"/>
    <w:rsid w:val="00470451"/>
    <w:rsid w:val="00470485"/>
    <w:rsid w:val="0047049C"/>
    <w:rsid w:val="004704AD"/>
    <w:rsid w:val="0047053C"/>
    <w:rsid w:val="0047058E"/>
    <w:rsid w:val="004705A0"/>
    <w:rsid w:val="0047068B"/>
    <w:rsid w:val="004706D8"/>
    <w:rsid w:val="00470729"/>
    <w:rsid w:val="0047072B"/>
    <w:rsid w:val="0047075F"/>
    <w:rsid w:val="00470766"/>
    <w:rsid w:val="00470781"/>
    <w:rsid w:val="004707A0"/>
    <w:rsid w:val="004707A5"/>
    <w:rsid w:val="004707D8"/>
    <w:rsid w:val="00470879"/>
    <w:rsid w:val="004708A3"/>
    <w:rsid w:val="004708C4"/>
    <w:rsid w:val="004708D8"/>
    <w:rsid w:val="004708E1"/>
    <w:rsid w:val="00470937"/>
    <w:rsid w:val="004709F5"/>
    <w:rsid w:val="004709F7"/>
    <w:rsid w:val="00470A2A"/>
    <w:rsid w:val="00470A7F"/>
    <w:rsid w:val="00470A80"/>
    <w:rsid w:val="00470B0D"/>
    <w:rsid w:val="00470B10"/>
    <w:rsid w:val="00470B50"/>
    <w:rsid w:val="00470B67"/>
    <w:rsid w:val="00470B6E"/>
    <w:rsid w:val="00470BF1"/>
    <w:rsid w:val="00470C18"/>
    <w:rsid w:val="00470C1E"/>
    <w:rsid w:val="00470C49"/>
    <w:rsid w:val="00470C94"/>
    <w:rsid w:val="00470C99"/>
    <w:rsid w:val="00470CAD"/>
    <w:rsid w:val="00470CE0"/>
    <w:rsid w:val="00470CE9"/>
    <w:rsid w:val="00470D28"/>
    <w:rsid w:val="00470D3D"/>
    <w:rsid w:val="00470D57"/>
    <w:rsid w:val="00470DDE"/>
    <w:rsid w:val="00470E6E"/>
    <w:rsid w:val="00470EAB"/>
    <w:rsid w:val="00470EDE"/>
    <w:rsid w:val="00470F15"/>
    <w:rsid w:val="00470F30"/>
    <w:rsid w:val="00470F41"/>
    <w:rsid w:val="00470F5F"/>
    <w:rsid w:val="00470F88"/>
    <w:rsid w:val="00470F9B"/>
    <w:rsid w:val="00470FA7"/>
    <w:rsid w:val="00470FC4"/>
    <w:rsid w:val="00470FC9"/>
    <w:rsid w:val="00470FD8"/>
    <w:rsid w:val="00470FE1"/>
    <w:rsid w:val="00470FEC"/>
    <w:rsid w:val="00471082"/>
    <w:rsid w:val="004710AC"/>
    <w:rsid w:val="004710CA"/>
    <w:rsid w:val="00471100"/>
    <w:rsid w:val="00471105"/>
    <w:rsid w:val="00471109"/>
    <w:rsid w:val="00471164"/>
    <w:rsid w:val="0047116A"/>
    <w:rsid w:val="00471191"/>
    <w:rsid w:val="00471193"/>
    <w:rsid w:val="00471199"/>
    <w:rsid w:val="004711DE"/>
    <w:rsid w:val="004711F1"/>
    <w:rsid w:val="0047121D"/>
    <w:rsid w:val="0047124F"/>
    <w:rsid w:val="00471259"/>
    <w:rsid w:val="00471286"/>
    <w:rsid w:val="004712D3"/>
    <w:rsid w:val="004712D5"/>
    <w:rsid w:val="004712FF"/>
    <w:rsid w:val="00471304"/>
    <w:rsid w:val="00471337"/>
    <w:rsid w:val="004713D7"/>
    <w:rsid w:val="00471404"/>
    <w:rsid w:val="00471408"/>
    <w:rsid w:val="00471424"/>
    <w:rsid w:val="00471426"/>
    <w:rsid w:val="00471445"/>
    <w:rsid w:val="00471484"/>
    <w:rsid w:val="00471496"/>
    <w:rsid w:val="004714EC"/>
    <w:rsid w:val="004714F0"/>
    <w:rsid w:val="00471506"/>
    <w:rsid w:val="0047154A"/>
    <w:rsid w:val="004715BA"/>
    <w:rsid w:val="004715F9"/>
    <w:rsid w:val="0047162A"/>
    <w:rsid w:val="00471662"/>
    <w:rsid w:val="004716F2"/>
    <w:rsid w:val="00471719"/>
    <w:rsid w:val="00471735"/>
    <w:rsid w:val="0047174A"/>
    <w:rsid w:val="00471754"/>
    <w:rsid w:val="0047179E"/>
    <w:rsid w:val="004717D6"/>
    <w:rsid w:val="004717E2"/>
    <w:rsid w:val="004717F0"/>
    <w:rsid w:val="004718D4"/>
    <w:rsid w:val="0047190B"/>
    <w:rsid w:val="0047190C"/>
    <w:rsid w:val="00471995"/>
    <w:rsid w:val="004719BD"/>
    <w:rsid w:val="004719E5"/>
    <w:rsid w:val="004719EE"/>
    <w:rsid w:val="004719FB"/>
    <w:rsid w:val="00471A8E"/>
    <w:rsid w:val="00471ACE"/>
    <w:rsid w:val="00471AF2"/>
    <w:rsid w:val="00471B4F"/>
    <w:rsid w:val="00471B8D"/>
    <w:rsid w:val="00471BD5"/>
    <w:rsid w:val="00471C15"/>
    <w:rsid w:val="00471C35"/>
    <w:rsid w:val="00471C55"/>
    <w:rsid w:val="00471C6D"/>
    <w:rsid w:val="00471C81"/>
    <w:rsid w:val="00471C95"/>
    <w:rsid w:val="00471C9D"/>
    <w:rsid w:val="00471CF1"/>
    <w:rsid w:val="00471DC3"/>
    <w:rsid w:val="00471DC5"/>
    <w:rsid w:val="00471DE0"/>
    <w:rsid w:val="00471E23"/>
    <w:rsid w:val="00471E2E"/>
    <w:rsid w:val="00471E3B"/>
    <w:rsid w:val="00471E8F"/>
    <w:rsid w:val="00471EA7"/>
    <w:rsid w:val="00471F37"/>
    <w:rsid w:val="00471F4F"/>
    <w:rsid w:val="00471F82"/>
    <w:rsid w:val="00471FAC"/>
    <w:rsid w:val="00471FE2"/>
    <w:rsid w:val="00471FEB"/>
    <w:rsid w:val="0047201C"/>
    <w:rsid w:val="00472057"/>
    <w:rsid w:val="00472066"/>
    <w:rsid w:val="004720C9"/>
    <w:rsid w:val="004720FE"/>
    <w:rsid w:val="004720FF"/>
    <w:rsid w:val="00472121"/>
    <w:rsid w:val="00472136"/>
    <w:rsid w:val="00472144"/>
    <w:rsid w:val="00472158"/>
    <w:rsid w:val="00472168"/>
    <w:rsid w:val="00472182"/>
    <w:rsid w:val="00472194"/>
    <w:rsid w:val="0047219F"/>
    <w:rsid w:val="004721B7"/>
    <w:rsid w:val="004721C2"/>
    <w:rsid w:val="004721D5"/>
    <w:rsid w:val="004721E3"/>
    <w:rsid w:val="004721EB"/>
    <w:rsid w:val="00472204"/>
    <w:rsid w:val="00472233"/>
    <w:rsid w:val="00472251"/>
    <w:rsid w:val="00472288"/>
    <w:rsid w:val="004722FC"/>
    <w:rsid w:val="00472305"/>
    <w:rsid w:val="0047230A"/>
    <w:rsid w:val="0047230E"/>
    <w:rsid w:val="00472325"/>
    <w:rsid w:val="00472332"/>
    <w:rsid w:val="0047234B"/>
    <w:rsid w:val="00472384"/>
    <w:rsid w:val="00472402"/>
    <w:rsid w:val="00472404"/>
    <w:rsid w:val="00472436"/>
    <w:rsid w:val="0047243D"/>
    <w:rsid w:val="00472447"/>
    <w:rsid w:val="0047247C"/>
    <w:rsid w:val="0047249E"/>
    <w:rsid w:val="004724B2"/>
    <w:rsid w:val="004724D5"/>
    <w:rsid w:val="00472539"/>
    <w:rsid w:val="0047254F"/>
    <w:rsid w:val="00472589"/>
    <w:rsid w:val="00472593"/>
    <w:rsid w:val="004725A0"/>
    <w:rsid w:val="0047261A"/>
    <w:rsid w:val="0047261F"/>
    <w:rsid w:val="00472664"/>
    <w:rsid w:val="00472667"/>
    <w:rsid w:val="0047267A"/>
    <w:rsid w:val="004726A2"/>
    <w:rsid w:val="004726BA"/>
    <w:rsid w:val="004726E8"/>
    <w:rsid w:val="004726F9"/>
    <w:rsid w:val="0047270F"/>
    <w:rsid w:val="0047272E"/>
    <w:rsid w:val="004727C1"/>
    <w:rsid w:val="004727D1"/>
    <w:rsid w:val="004727D5"/>
    <w:rsid w:val="00472801"/>
    <w:rsid w:val="004728D6"/>
    <w:rsid w:val="004728DE"/>
    <w:rsid w:val="004728E3"/>
    <w:rsid w:val="00472912"/>
    <w:rsid w:val="0047292D"/>
    <w:rsid w:val="0047294E"/>
    <w:rsid w:val="00472950"/>
    <w:rsid w:val="00472963"/>
    <w:rsid w:val="004729AC"/>
    <w:rsid w:val="00472A0E"/>
    <w:rsid w:val="00472A19"/>
    <w:rsid w:val="00472A53"/>
    <w:rsid w:val="00472A8D"/>
    <w:rsid w:val="00472A92"/>
    <w:rsid w:val="00472A99"/>
    <w:rsid w:val="00472AB1"/>
    <w:rsid w:val="00472AB2"/>
    <w:rsid w:val="00472ABF"/>
    <w:rsid w:val="00472AE6"/>
    <w:rsid w:val="00472B03"/>
    <w:rsid w:val="00472B09"/>
    <w:rsid w:val="00472B29"/>
    <w:rsid w:val="00472B64"/>
    <w:rsid w:val="00472B85"/>
    <w:rsid w:val="00472BC1"/>
    <w:rsid w:val="00472BCF"/>
    <w:rsid w:val="00472BE0"/>
    <w:rsid w:val="00472C2D"/>
    <w:rsid w:val="00472C60"/>
    <w:rsid w:val="00472C8B"/>
    <w:rsid w:val="00472CAD"/>
    <w:rsid w:val="00472CB1"/>
    <w:rsid w:val="00472CED"/>
    <w:rsid w:val="00472D3B"/>
    <w:rsid w:val="00472D69"/>
    <w:rsid w:val="00472D7F"/>
    <w:rsid w:val="00472DB1"/>
    <w:rsid w:val="00472DD2"/>
    <w:rsid w:val="00472E18"/>
    <w:rsid w:val="00472E8E"/>
    <w:rsid w:val="00472E95"/>
    <w:rsid w:val="00472EAF"/>
    <w:rsid w:val="00472EE7"/>
    <w:rsid w:val="00472F28"/>
    <w:rsid w:val="00472F4E"/>
    <w:rsid w:val="00472FEE"/>
    <w:rsid w:val="00473005"/>
    <w:rsid w:val="00473068"/>
    <w:rsid w:val="004730DD"/>
    <w:rsid w:val="004730EF"/>
    <w:rsid w:val="0047310A"/>
    <w:rsid w:val="00473113"/>
    <w:rsid w:val="0047311B"/>
    <w:rsid w:val="00473122"/>
    <w:rsid w:val="00473161"/>
    <w:rsid w:val="00473194"/>
    <w:rsid w:val="004731CA"/>
    <w:rsid w:val="004731D1"/>
    <w:rsid w:val="00473201"/>
    <w:rsid w:val="00473217"/>
    <w:rsid w:val="00473237"/>
    <w:rsid w:val="00473241"/>
    <w:rsid w:val="004732B8"/>
    <w:rsid w:val="00473300"/>
    <w:rsid w:val="0047340A"/>
    <w:rsid w:val="0047348F"/>
    <w:rsid w:val="004734D3"/>
    <w:rsid w:val="0047351B"/>
    <w:rsid w:val="00473540"/>
    <w:rsid w:val="00473547"/>
    <w:rsid w:val="00473548"/>
    <w:rsid w:val="0047356F"/>
    <w:rsid w:val="004735E3"/>
    <w:rsid w:val="004735F2"/>
    <w:rsid w:val="00473602"/>
    <w:rsid w:val="0047360B"/>
    <w:rsid w:val="00473626"/>
    <w:rsid w:val="00473643"/>
    <w:rsid w:val="00473661"/>
    <w:rsid w:val="00473662"/>
    <w:rsid w:val="004736B7"/>
    <w:rsid w:val="004736BD"/>
    <w:rsid w:val="004736D3"/>
    <w:rsid w:val="00473724"/>
    <w:rsid w:val="0047373D"/>
    <w:rsid w:val="0047374C"/>
    <w:rsid w:val="00473766"/>
    <w:rsid w:val="004737CB"/>
    <w:rsid w:val="004737CF"/>
    <w:rsid w:val="004737F0"/>
    <w:rsid w:val="0047381B"/>
    <w:rsid w:val="0047381C"/>
    <w:rsid w:val="0047384A"/>
    <w:rsid w:val="0047386F"/>
    <w:rsid w:val="004738AE"/>
    <w:rsid w:val="004738AF"/>
    <w:rsid w:val="004738CE"/>
    <w:rsid w:val="004738F6"/>
    <w:rsid w:val="0047398F"/>
    <w:rsid w:val="004739F1"/>
    <w:rsid w:val="00473A12"/>
    <w:rsid w:val="00473A8A"/>
    <w:rsid w:val="00473ABF"/>
    <w:rsid w:val="00473ACF"/>
    <w:rsid w:val="00473AE8"/>
    <w:rsid w:val="00473AF6"/>
    <w:rsid w:val="00473B28"/>
    <w:rsid w:val="00473B2B"/>
    <w:rsid w:val="00473B3A"/>
    <w:rsid w:val="00473B62"/>
    <w:rsid w:val="00473BA2"/>
    <w:rsid w:val="00473BBE"/>
    <w:rsid w:val="00473BC3"/>
    <w:rsid w:val="00473BCE"/>
    <w:rsid w:val="00473BD1"/>
    <w:rsid w:val="00473BD7"/>
    <w:rsid w:val="00473C14"/>
    <w:rsid w:val="00473C4C"/>
    <w:rsid w:val="00473C52"/>
    <w:rsid w:val="00473C9A"/>
    <w:rsid w:val="00473CDE"/>
    <w:rsid w:val="00473CEA"/>
    <w:rsid w:val="00473D27"/>
    <w:rsid w:val="00473D36"/>
    <w:rsid w:val="00473D51"/>
    <w:rsid w:val="00473D62"/>
    <w:rsid w:val="00473D71"/>
    <w:rsid w:val="00473D7B"/>
    <w:rsid w:val="00473DA1"/>
    <w:rsid w:val="00473DB3"/>
    <w:rsid w:val="00473DDA"/>
    <w:rsid w:val="00473E0B"/>
    <w:rsid w:val="00473E26"/>
    <w:rsid w:val="00473E32"/>
    <w:rsid w:val="00473E4A"/>
    <w:rsid w:val="00473EA5"/>
    <w:rsid w:val="00473EAE"/>
    <w:rsid w:val="00473ECB"/>
    <w:rsid w:val="00473ED2"/>
    <w:rsid w:val="00473ED8"/>
    <w:rsid w:val="00473EF9"/>
    <w:rsid w:val="00473F5D"/>
    <w:rsid w:val="00473F5E"/>
    <w:rsid w:val="00473FFA"/>
    <w:rsid w:val="00474006"/>
    <w:rsid w:val="00474007"/>
    <w:rsid w:val="0047401A"/>
    <w:rsid w:val="00474029"/>
    <w:rsid w:val="0047404B"/>
    <w:rsid w:val="0047405E"/>
    <w:rsid w:val="00474067"/>
    <w:rsid w:val="00474078"/>
    <w:rsid w:val="0047408B"/>
    <w:rsid w:val="00474097"/>
    <w:rsid w:val="004740FD"/>
    <w:rsid w:val="00474109"/>
    <w:rsid w:val="0047410C"/>
    <w:rsid w:val="00474151"/>
    <w:rsid w:val="00474195"/>
    <w:rsid w:val="00474199"/>
    <w:rsid w:val="004741F7"/>
    <w:rsid w:val="004741FC"/>
    <w:rsid w:val="0047424C"/>
    <w:rsid w:val="00474251"/>
    <w:rsid w:val="0047425F"/>
    <w:rsid w:val="00474260"/>
    <w:rsid w:val="0047426C"/>
    <w:rsid w:val="004742D6"/>
    <w:rsid w:val="00474349"/>
    <w:rsid w:val="0047435F"/>
    <w:rsid w:val="00474383"/>
    <w:rsid w:val="004743BA"/>
    <w:rsid w:val="004743E3"/>
    <w:rsid w:val="00474474"/>
    <w:rsid w:val="00474475"/>
    <w:rsid w:val="0047447C"/>
    <w:rsid w:val="004744AB"/>
    <w:rsid w:val="004744CC"/>
    <w:rsid w:val="004744F5"/>
    <w:rsid w:val="00474530"/>
    <w:rsid w:val="0047453C"/>
    <w:rsid w:val="0047457C"/>
    <w:rsid w:val="004745B9"/>
    <w:rsid w:val="004745D7"/>
    <w:rsid w:val="004745E9"/>
    <w:rsid w:val="00474647"/>
    <w:rsid w:val="0047467C"/>
    <w:rsid w:val="00474686"/>
    <w:rsid w:val="00474692"/>
    <w:rsid w:val="004746CD"/>
    <w:rsid w:val="0047474E"/>
    <w:rsid w:val="00474771"/>
    <w:rsid w:val="0047479A"/>
    <w:rsid w:val="004747F1"/>
    <w:rsid w:val="0047483E"/>
    <w:rsid w:val="00474863"/>
    <w:rsid w:val="00474890"/>
    <w:rsid w:val="0047489E"/>
    <w:rsid w:val="004748AD"/>
    <w:rsid w:val="004748E8"/>
    <w:rsid w:val="00474985"/>
    <w:rsid w:val="00474993"/>
    <w:rsid w:val="004749DF"/>
    <w:rsid w:val="00474A0A"/>
    <w:rsid w:val="00474A12"/>
    <w:rsid w:val="00474A1C"/>
    <w:rsid w:val="00474A46"/>
    <w:rsid w:val="00474A76"/>
    <w:rsid w:val="00474A87"/>
    <w:rsid w:val="00474A91"/>
    <w:rsid w:val="00474AF8"/>
    <w:rsid w:val="00474B0D"/>
    <w:rsid w:val="00474B52"/>
    <w:rsid w:val="00474B59"/>
    <w:rsid w:val="00474B7F"/>
    <w:rsid w:val="00474B85"/>
    <w:rsid w:val="00474BDB"/>
    <w:rsid w:val="00474C18"/>
    <w:rsid w:val="00474D0B"/>
    <w:rsid w:val="00474D0D"/>
    <w:rsid w:val="00474D25"/>
    <w:rsid w:val="00474D3B"/>
    <w:rsid w:val="00474D64"/>
    <w:rsid w:val="00474DA5"/>
    <w:rsid w:val="00474E0A"/>
    <w:rsid w:val="00474E30"/>
    <w:rsid w:val="00474E6F"/>
    <w:rsid w:val="00474E71"/>
    <w:rsid w:val="00474E76"/>
    <w:rsid w:val="00474E9A"/>
    <w:rsid w:val="00474EA1"/>
    <w:rsid w:val="00474F33"/>
    <w:rsid w:val="00474FAC"/>
    <w:rsid w:val="00474FCC"/>
    <w:rsid w:val="00474FF2"/>
    <w:rsid w:val="0047502C"/>
    <w:rsid w:val="00475052"/>
    <w:rsid w:val="00475087"/>
    <w:rsid w:val="0047508B"/>
    <w:rsid w:val="004750B7"/>
    <w:rsid w:val="0047513F"/>
    <w:rsid w:val="00475180"/>
    <w:rsid w:val="004751A1"/>
    <w:rsid w:val="004751C4"/>
    <w:rsid w:val="00475214"/>
    <w:rsid w:val="00475225"/>
    <w:rsid w:val="00475226"/>
    <w:rsid w:val="00475230"/>
    <w:rsid w:val="00475253"/>
    <w:rsid w:val="00475296"/>
    <w:rsid w:val="004752AF"/>
    <w:rsid w:val="004753E2"/>
    <w:rsid w:val="004753F0"/>
    <w:rsid w:val="00475469"/>
    <w:rsid w:val="00475478"/>
    <w:rsid w:val="0047547F"/>
    <w:rsid w:val="0047549D"/>
    <w:rsid w:val="004754BA"/>
    <w:rsid w:val="004754EB"/>
    <w:rsid w:val="00475526"/>
    <w:rsid w:val="004755F6"/>
    <w:rsid w:val="0047561D"/>
    <w:rsid w:val="00475634"/>
    <w:rsid w:val="0047568E"/>
    <w:rsid w:val="004756E7"/>
    <w:rsid w:val="004756FB"/>
    <w:rsid w:val="0047570B"/>
    <w:rsid w:val="00475762"/>
    <w:rsid w:val="0047578A"/>
    <w:rsid w:val="00475791"/>
    <w:rsid w:val="004757B1"/>
    <w:rsid w:val="0047584F"/>
    <w:rsid w:val="00475869"/>
    <w:rsid w:val="00475879"/>
    <w:rsid w:val="0047588B"/>
    <w:rsid w:val="00475899"/>
    <w:rsid w:val="004758A4"/>
    <w:rsid w:val="004758B5"/>
    <w:rsid w:val="004758C0"/>
    <w:rsid w:val="004758C4"/>
    <w:rsid w:val="004758F1"/>
    <w:rsid w:val="0047595C"/>
    <w:rsid w:val="0047596C"/>
    <w:rsid w:val="00475992"/>
    <w:rsid w:val="004759CE"/>
    <w:rsid w:val="004759CF"/>
    <w:rsid w:val="00475A03"/>
    <w:rsid w:val="00475A16"/>
    <w:rsid w:val="00475A19"/>
    <w:rsid w:val="00475A1B"/>
    <w:rsid w:val="00475B15"/>
    <w:rsid w:val="00475B38"/>
    <w:rsid w:val="00475B5C"/>
    <w:rsid w:val="00475B9D"/>
    <w:rsid w:val="00475BA3"/>
    <w:rsid w:val="00475BF1"/>
    <w:rsid w:val="00475BF9"/>
    <w:rsid w:val="00475C22"/>
    <w:rsid w:val="00475C72"/>
    <w:rsid w:val="00475C75"/>
    <w:rsid w:val="00475CB0"/>
    <w:rsid w:val="00475CB7"/>
    <w:rsid w:val="00475CBD"/>
    <w:rsid w:val="00475D62"/>
    <w:rsid w:val="00475D8C"/>
    <w:rsid w:val="00475DB4"/>
    <w:rsid w:val="00475DE1"/>
    <w:rsid w:val="00475DF9"/>
    <w:rsid w:val="00475DFF"/>
    <w:rsid w:val="00475E2A"/>
    <w:rsid w:val="00475E63"/>
    <w:rsid w:val="00475E69"/>
    <w:rsid w:val="00475E7B"/>
    <w:rsid w:val="00475E96"/>
    <w:rsid w:val="00475E9E"/>
    <w:rsid w:val="00475EA1"/>
    <w:rsid w:val="00475EBC"/>
    <w:rsid w:val="00475F29"/>
    <w:rsid w:val="00475F82"/>
    <w:rsid w:val="00475F8A"/>
    <w:rsid w:val="00475FEE"/>
    <w:rsid w:val="00476054"/>
    <w:rsid w:val="0047609C"/>
    <w:rsid w:val="00476102"/>
    <w:rsid w:val="0047611B"/>
    <w:rsid w:val="0047616E"/>
    <w:rsid w:val="004761A0"/>
    <w:rsid w:val="004761B3"/>
    <w:rsid w:val="004761D1"/>
    <w:rsid w:val="004761D4"/>
    <w:rsid w:val="00476207"/>
    <w:rsid w:val="0047621B"/>
    <w:rsid w:val="004762BD"/>
    <w:rsid w:val="004762BF"/>
    <w:rsid w:val="004762E9"/>
    <w:rsid w:val="0047633D"/>
    <w:rsid w:val="00476343"/>
    <w:rsid w:val="0047636A"/>
    <w:rsid w:val="00476376"/>
    <w:rsid w:val="0047638B"/>
    <w:rsid w:val="00476398"/>
    <w:rsid w:val="004763CE"/>
    <w:rsid w:val="004763E9"/>
    <w:rsid w:val="00476404"/>
    <w:rsid w:val="00476444"/>
    <w:rsid w:val="0047644B"/>
    <w:rsid w:val="0047645B"/>
    <w:rsid w:val="0047646C"/>
    <w:rsid w:val="00476499"/>
    <w:rsid w:val="004764A4"/>
    <w:rsid w:val="004764BF"/>
    <w:rsid w:val="004764CF"/>
    <w:rsid w:val="0047652A"/>
    <w:rsid w:val="0047653E"/>
    <w:rsid w:val="004765EB"/>
    <w:rsid w:val="00476628"/>
    <w:rsid w:val="00476641"/>
    <w:rsid w:val="004766BA"/>
    <w:rsid w:val="004766CA"/>
    <w:rsid w:val="004766FF"/>
    <w:rsid w:val="00476702"/>
    <w:rsid w:val="00476723"/>
    <w:rsid w:val="0047675F"/>
    <w:rsid w:val="00476778"/>
    <w:rsid w:val="0047678D"/>
    <w:rsid w:val="004767C3"/>
    <w:rsid w:val="004767DB"/>
    <w:rsid w:val="004767E7"/>
    <w:rsid w:val="00476812"/>
    <w:rsid w:val="004768DA"/>
    <w:rsid w:val="00476931"/>
    <w:rsid w:val="00476981"/>
    <w:rsid w:val="0047699A"/>
    <w:rsid w:val="004769EA"/>
    <w:rsid w:val="00476A01"/>
    <w:rsid w:val="00476A14"/>
    <w:rsid w:val="00476A24"/>
    <w:rsid w:val="00476AF5"/>
    <w:rsid w:val="00476B48"/>
    <w:rsid w:val="00476B4F"/>
    <w:rsid w:val="00476B52"/>
    <w:rsid w:val="00476BFD"/>
    <w:rsid w:val="00476CC0"/>
    <w:rsid w:val="00476D00"/>
    <w:rsid w:val="00476D1D"/>
    <w:rsid w:val="00476D77"/>
    <w:rsid w:val="00476DA5"/>
    <w:rsid w:val="00476DCB"/>
    <w:rsid w:val="00476E3E"/>
    <w:rsid w:val="00476E44"/>
    <w:rsid w:val="00476E48"/>
    <w:rsid w:val="00476E52"/>
    <w:rsid w:val="00476EA9"/>
    <w:rsid w:val="00476ED6"/>
    <w:rsid w:val="00476EF7"/>
    <w:rsid w:val="00476F05"/>
    <w:rsid w:val="00476F1A"/>
    <w:rsid w:val="00476F6D"/>
    <w:rsid w:val="00476F6E"/>
    <w:rsid w:val="00476F85"/>
    <w:rsid w:val="00476FA7"/>
    <w:rsid w:val="00476FE5"/>
    <w:rsid w:val="00477013"/>
    <w:rsid w:val="0047702C"/>
    <w:rsid w:val="00477045"/>
    <w:rsid w:val="0047704D"/>
    <w:rsid w:val="00477067"/>
    <w:rsid w:val="00477087"/>
    <w:rsid w:val="004770D5"/>
    <w:rsid w:val="004770DC"/>
    <w:rsid w:val="004770E7"/>
    <w:rsid w:val="00477103"/>
    <w:rsid w:val="0047711C"/>
    <w:rsid w:val="0047712D"/>
    <w:rsid w:val="0047715F"/>
    <w:rsid w:val="00477179"/>
    <w:rsid w:val="004771F0"/>
    <w:rsid w:val="00477217"/>
    <w:rsid w:val="0047721C"/>
    <w:rsid w:val="0047727E"/>
    <w:rsid w:val="004772AF"/>
    <w:rsid w:val="00477302"/>
    <w:rsid w:val="0047737F"/>
    <w:rsid w:val="004773DC"/>
    <w:rsid w:val="0047740B"/>
    <w:rsid w:val="0047741C"/>
    <w:rsid w:val="0047742A"/>
    <w:rsid w:val="00477454"/>
    <w:rsid w:val="0047746D"/>
    <w:rsid w:val="0047754E"/>
    <w:rsid w:val="004775EA"/>
    <w:rsid w:val="004775FF"/>
    <w:rsid w:val="00477628"/>
    <w:rsid w:val="004776A2"/>
    <w:rsid w:val="004776BC"/>
    <w:rsid w:val="004776FB"/>
    <w:rsid w:val="00477727"/>
    <w:rsid w:val="0047773B"/>
    <w:rsid w:val="00477744"/>
    <w:rsid w:val="004777B0"/>
    <w:rsid w:val="0047781B"/>
    <w:rsid w:val="00477871"/>
    <w:rsid w:val="00477877"/>
    <w:rsid w:val="0047787F"/>
    <w:rsid w:val="0047789D"/>
    <w:rsid w:val="004778BC"/>
    <w:rsid w:val="004778C1"/>
    <w:rsid w:val="004778C6"/>
    <w:rsid w:val="004778D5"/>
    <w:rsid w:val="004778DF"/>
    <w:rsid w:val="004778F6"/>
    <w:rsid w:val="00477950"/>
    <w:rsid w:val="004779D1"/>
    <w:rsid w:val="004779F4"/>
    <w:rsid w:val="004779F7"/>
    <w:rsid w:val="00477A01"/>
    <w:rsid w:val="00477A1E"/>
    <w:rsid w:val="00477A2C"/>
    <w:rsid w:val="00477A6A"/>
    <w:rsid w:val="00477A96"/>
    <w:rsid w:val="00477ABB"/>
    <w:rsid w:val="00477ADC"/>
    <w:rsid w:val="00477AE0"/>
    <w:rsid w:val="00477AEA"/>
    <w:rsid w:val="00477B17"/>
    <w:rsid w:val="00477B21"/>
    <w:rsid w:val="00477B40"/>
    <w:rsid w:val="00477BBC"/>
    <w:rsid w:val="00477BBD"/>
    <w:rsid w:val="00477BD6"/>
    <w:rsid w:val="00477C18"/>
    <w:rsid w:val="00477C22"/>
    <w:rsid w:val="00477C24"/>
    <w:rsid w:val="00477C2C"/>
    <w:rsid w:val="00477CDC"/>
    <w:rsid w:val="00477D0D"/>
    <w:rsid w:val="00477D18"/>
    <w:rsid w:val="00477D64"/>
    <w:rsid w:val="00477DA4"/>
    <w:rsid w:val="00477DE6"/>
    <w:rsid w:val="00477E21"/>
    <w:rsid w:val="00477E5F"/>
    <w:rsid w:val="00477E64"/>
    <w:rsid w:val="00477E9C"/>
    <w:rsid w:val="00477EC0"/>
    <w:rsid w:val="00477F10"/>
    <w:rsid w:val="00477F1A"/>
    <w:rsid w:val="00477FAF"/>
    <w:rsid w:val="00477FF0"/>
    <w:rsid w:val="00480026"/>
    <w:rsid w:val="0048005C"/>
    <w:rsid w:val="00480066"/>
    <w:rsid w:val="00480083"/>
    <w:rsid w:val="00480089"/>
    <w:rsid w:val="00480090"/>
    <w:rsid w:val="004800A7"/>
    <w:rsid w:val="004800B3"/>
    <w:rsid w:val="004800E8"/>
    <w:rsid w:val="0048011E"/>
    <w:rsid w:val="0048013B"/>
    <w:rsid w:val="00480178"/>
    <w:rsid w:val="00480186"/>
    <w:rsid w:val="0048018E"/>
    <w:rsid w:val="004801AC"/>
    <w:rsid w:val="004801C9"/>
    <w:rsid w:val="004801D9"/>
    <w:rsid w:val="00480237"/>
    <w:rsid w:val="0048023B"/>
    <w:rsid w:val="004802A4"/>
    <w:rsid w:val="004802B8"/>
    <w:rsid w:val="004802DC"/>
    <w:rsid w:val="0048035B"/>
    <w:rsid w:val="004803E2"/>
    <w:rsid w:val="00480445"/>
    <w:rsid w:val="00480463"/>
    <w:rsid w:val="00480469"/>
    <w:rsid w:val="0048048C"/>
    <w:rsid w:val="004804EF"/>
    <w:rsid w:val="004804F6"/>
    <w:rsid w:val="004804FD"/>
    <w:rsid w:val="0048051D"/>
    <w:rsid w:val="0048053A"/>
    <w:rsid w:val="0048056E"/>
    <w:rsid w:val="0048057C"/>
    <w:rsid w:val="004805AC"/>
    <w:rsid w:val="004805BD"/>
    <w:rsid w:val="00480609"/>
    <w:rsid w:val="00480611"/>
    <w:rsid w:val="00480615"/>
    <w:rsid w:val="00480626"/>
    <w:rsid w:val="0048064A"/>
    <w:rsid w:val="0048065B"/>
    <w:rsid w:val="00480678"/>
    <w:rsid w:val="0048067C"/>
    <w:rsid w:val="0048069B"/>
    <w:rsid w:val="00480713"/>
    <w:rsid w:val="00480739"/>
    <w:rsid w:val="0048077E"/>
    <w:rsid w:val="004807E2"/>
    <w:rsid w:val="004807F0"/>
    <w:rsid w:val="004807F9"/>
    <w:rsid w:val="00480803"/>
    <w:rsid w:val="0048081C"/>
    <w:rsid w:val="00480850"/>
    <w:rsid w:val="00480861"/>
    <w:rsid w:val="00480864"/>
    <w:rsid w:val="00480878"/>
    <w:rsid w:val="0048087F"/>
    <w:rsid w:val="00480885"/>
    <w:rsid w:val="004808AF"/>
    <w:rsid w:val="004808D6"/>
    <w:rsid w:val="004808F2"/>
    <w:rsid w:val="00480959"/>
    <w:rsid w:val="004809F3"/>
    <w:rsid w:val="004809F5"/>
    <w:rsid w:val="00480A67"/>
    <w:rsid w:val="00480A85"/>
    <w:rsid w:val="00480AA7"/>
    <w:rsid w:val="00480AC6"/>
    <w:rsid w:val="00480ADF"/>
    <w:rsid w:val="00480AEA"/>
    <w:rsid w:val="00480B1E"/>
    <w:rsid w:val="00480B48"/>
    <w:rsid w:val="00480B9A"/>
    <w:rsid w:val="00480BA2"/>
    <w:rsid w:val="00480BB9"/>
    <w:rsid w:val="00480BF2"/>
    <w:rsid w:val="00480C39"/>
    <w:rsid w:val="00480C58"/>
    <w:rsid w:val="00480C6D"/>
    <w:rsid w:val="00480CF2"/>
    <w:rsid w:val="00480CF3"/>
    <w:rsid w:val="00480D26"/>
    <w:rsid w:val="00480D2F"/>
    <w:rsid w:val="00480D4D"/>
    <w:rsid w:val="00480D61"/>
    <w:rsid w:val="00480D92"/>
    <w:rsid w:val="00480DC5"/>
    <w:rsid w:val="00480DDF"/>
    <w:rsid w:val="00480E2F"/>
    <w:rsid w:val="00480E6A"/>
    <w:rsid w:val="00480E8B"/>
    <w:rsid w:val="00480E92"/>
    <w:rsid w:val="00480E98"/>
    <w:rsid w:val="00480E9E"/>
    <w:rsid w:val="00480EC9"/>
    <w:rsid w:val="00480EE3"/>
    <w:rsid w:val="00480EF1"/>
    <w:rsid w:val="00480EF8"/>
    <w:rsid w:val="00480F53"/>
    <w:rsid w:val="00480F80"/>
    <w:rsid w:val="00480FAA"/>
    <w:rsid w:val="00480FC1"/>
    <w:rsid w:val="00480FD3"/>
    <w:rsid w:val="0048101B"/>
    <w:rsid w:val="0048106D"/>
    <w:rsid w:val="00481071"/>
    <w:rsid w:val="004810BC"/>
    <w:rsid w:val="004810CB"/>
    <w:rsid w:val="0048116D"/>
    <w:rsid w:val="0048118A"/>
    <w:rsid w:val="0048118B"/>
    <w:rsid w:val="004811CA"/>
    <w:rsid w:val="004811CC"/>
    <w:rsid w:val="004811DD"/>
    <w:rsid w:val="00481202"/>
    <w:rsid w:val="00481229"/>
    <w:rsid w:val="00481236"/>
    <w:rsid w:val="00481264"/>
    <w:rsid w:val="00481265"/>
    <w:rsid w:val="00481266"/>
    <w:rsid w:val="0048127F"/>
    <w:rsid w:val="00481288"/>
    <w:rsid w:val="004812C5"/>
    <w:rsid w:val="004812DE"/>
    <w:rsid w:val="0048133C"/>
    <w:rsid w:val="00481351"/>
    <w:rsid w:val="0048136C"/>
    <w:rsid w:val="004813DA"/>
    <w:rsid w:val="00481428"/>
    <w:rsid w:val="00481470"/>
    <w:rsid w:val="004814A8"/>
    <w:rsid w:val="00481502"/>
    <w:rsid w:val="00481533"/>
    <w:rsid w:val="004815D4"/>
    <w:rsid w:val="00481603"/>
    <w:rsid w:val="00481604"/>
    <w:rsid w:val="00481610"/>
    <w:rsid w:val="00481675"/>
    <w:rsid w:val="004816D3"/>
    <w:rsid w:val="004816D4"/>
    <w:rsid w:val="00481729"/>
    <w:rsid w:val="00481732"/>
    <w:rsid w:val="00481735"/>
    <w:rsid w:val="00481737"/>
    <w:rsid w:val="0048176A"/>
    <w:rsid w:val="0048176D"/>
    <w:rsid w:val="00481783"/>
    <w:rsid w:val="00481795"/>
    <w:rsid w:val="004817A1"/>
    <w:rsid w:val="004817DA"/>
    <w:rsid w:val="004817FB"/>
    <w:rsid w:val="00481815"/>
    <w:rsid w:val="00481873"/>
    <w:rsid w:val="00481890"/>
    <w:rsid w:val="004818B2"/>
    <w:rsid w:val="004818FF"/>
    <w:rsid w:val="00481917"/>
    <w:rsid w:val="0048191A"/>
    <w:rsid w:val="004819A5"/>
    <w:rsid w:val="004819AA"/>
    <w:rsid w:val="00481A1E"/>
    <w:rsid w:val="00481A28"/>
    <w:rsid w:val="00481A38"/>
    <w:rsid w:val="00481A59"/>
    <w:rsid w:val="00481A5C"/>
    <w:rsid w:val="00481A60"/>
    <w:rsid w:val="00481A6C"/>
    <w:rsid w:val="00481A91"/>
    <w:rsid w:val="00481AAC"/>
    <w:rsid w:val="00481ABF"/>
    <w:rsid w:val="00481AC4"/>
    <w:rsid w:val="00481AE9"/>
    <w:rsid w:val="00481AEE"/>
    <w:rsid w:val="00481B24"/>
    <w:rsid w:val="00481B32"/>
    <w:rsid w:val="00481B82"/>
    <w:rsid w:val="00481BDA"/>
    <w:rsid w:val="00481BFA"/>
    <w:rsid w:val="00481C04"/>
    <w:rsid w:val="00481C41"/>
    <w:rsid w:val="00481C6F"/>
    <w:rsid w:val="00481C84"/>
    <w:rsid w:val="00481CBF"/>
    <w:rsid w:val="00481D48"/>
    <w:rsid w:val="00481D8A"/>
    <w:rsid w:val="00481DFC"/>
    <w:rsid w:val="00481DFD"/>
    <w:rsid w:val="00481E11"/>
    <w:rsid w:val="00481E54"/>
    <w:rsid w:val="00481E5A"/>
    <w:rsid w:val="00481E65"/>
    <w:rsid w:val="00481E86"/>
    <w:rsid w:val="00481E92"/>
    <w:rsid w:val="00481EAF"/>
    <w:rsid w:val="00481F2F"/>
    <w:rsid w:val="00481F7C"/>
    <w:rsid w:val="00481F9B"/>
    <w:rsid w:val="00481FB3"/>
    <w:rsid w:val="00481FDF"/>
    <w:rsid w:val="0048208F"/>
    <w:rsid w:val="0048209A"/>
    <w:rsid w:val="004820A7"/>
    <w:rsid w:val="004820B3"/>
    <w:rsid w:val="004820FF"/>
    <w:rsid w:val="00482145"/>
    <w:rsid w:val="00482167"/>
    <w:rsid w:val="00482178"/>
    <w:rsid w:val="00482199"/>
    <w:rsid w:val="004821BB"/>
    <w:rsid w:val="004821CA"/>
    <w:rsid w:val="004821ED"/>
    <w:rsid w:val="00482224"/>
    <w:rsid w:val="00482287"/>
    <w:rsid w:val="00482293"/>
    <w:rsid w:val="00482294"/>
    <w:rsid w:val="004822A9"/>
    <w:rsid w:val="004822D9"/>
    <w:rsid w:val="004822E6"/>
    <w:rsid w:val="004822E9"/>
    <w:rsid w:val="004822F1"/>
    <w:rsid w:val="004822F4"/>
    <w:rsid w:val="00482338"/>
    <w:rsid w:val="0048236A"/>
    <w:rsid w:val="00482372"/>
    <w:rsid w:val="00482385"/>
    <w:rsid w:val="00482416"/>
    <w:rsid w:val="00482417"/>
    <w:rsid w:val="00482422"/>
    <w:rsid w:val="00482427"/>
    <w:rsid w:val="00482447"/>
    <w:rsid w:val="0048247C"/>
    <w:rsid w:val="004824BB"/>
    <w:rsid w:val="004824D8"/>
    <w:rsid w:val="00482581"/>
    <w:rsid w:val="004825BA"/>
    <w:rsid w:val="004825D3"/>
    <w:rsid w:val="00482653"/>
    <w:rsid w:val="004826DA"/>
    <w:rsid w:val="004826DF"/>
    <w:rsid w:val="00482703"/>
    <w:rsid w:val="00482721"/>
    <w:rsid w:val="00482742"/>
    <w:rsid w:val="00482745"/>
    <w:rsid w:val="004827B9"/>
    <w:rsid w:val="004827E9"/>
    <w:rsid w:val="004827EA"/>
    <w:rsid w:val="004827EC"/>
    <w:rsid w:val="00482803"/>
    <w:rsid w:val="0048281B"/>
    <w:rsid w:val="00482834"/>
    <w:rsid w:val="00482861"/>
    <w:rsid w:val="00482875"/>
    <w:rsid w:val="00482876"/>
    <w:rsid w:val="004828BA"/>
    <w:rsid w:val="004828F3"/>
    <w:rsid w:val="00482974"/>
    <w:rsid w:val="00482986"/>
    <w:rsid w:val="004829B0"/>
    <w:rsid w:val="004829E2"/>
    <w:rsid w:val="004829E5"/>
    <w:rsid w:val="00482A12"/>
    <w:rsid w:val="00482A22"/>
    <w:rsid w:val="00482AAD"/>
    <w:rsid w:val="00482B75"/>
    <w:rsid w:val="00482B81"/>
    <w:rsid w:val="00482B92"/>
    <w:rsid w:val="00482BA3"/>
    <w:rsid w:val="00482BD9"/>
    <w:rsid w:val="00482BEA"/>
    <w:rsid w:val="00482BEE"/>
    <w:rsid w:val="00482C2B"/>
    <w:rsid w:val="00482C2F"/>
    <w:rsid w:val="00482C84"/>
    <w:rsid w:val="00482CA5"/>
    <w:rsid w:val="00482CAC"/>
    <w:rsid w:val="00482CAD"/>
    <w:rsid w:val="00482D18"/>
    <w:rsid w:val="00482D74"/>
    <w:rsid w:val="00482D91"/>
    <w:rsid w:val="00482DAB"/>
    <w:rsid w:val="00482DCA"/>
    <w:rsid w:val="00482E01"/>
    <w:rsid w:val="00482E2C"/>
    <w:rsid w:val="00482E35"/>
    <w:rsid w:val="00482E3F"/>
    <w:rsid w:val="00482E4B"/>
    <w:rsid w:val="00482E69"/>
    <w:rsid w:val="00482E86"/>
    <w:rsid w:val="00482EA3"/>
    <w:rsid w:val="00482EA7"/>
    <w:rsid w:val="00482EFE"/>
    <w:rsid w:val="00482F38"/>
    <w:rsid w:val="00482F5F"/>
    <w:rsid w:val="00482F67"/>
    <w:rsid w:val="00482F7A"/>
    <w:rsid w:val="00482FAD"/>
    <w:rsid w:val="00482FB2"/>
    <w:rsid w:val="00482FB4"/>
    <w:rsid w:val="00482FBC"/>
    <w:rsid w:val="00482FD3"/>
    <w:rsid w:val="0048302A"/>
    <w:rsid w:val="00483048"/>
    <w:rsid w:val="00483059"/>
    <w:rsid w:val="00483060"/>
    <w:rsid w:val="0048306E"/>
    <w:rsid w:val="00483074"/>
    <w:rsid w:val="004830AA"/>
    <w:rsid w:val="004830C1"/>
    <w:rsid w:val="00483108"/>
    <w:rsid w:val="00483120"/>
    <w:rsid w:val="00483159"/>
    <w:rsid w:val="0048318A"/>
    <w:rsid w:val="0048318B"/>
    <w:rsid w:val="00483194"/>
    <w:rsid w:val="0048319B"/>
    <w:rsid w:val="004831A3"/>
    <w:rsid w:val="004831A8"/>
    <w:rsid w:val="004831B7"/>
    <w:rsid w:val="0048323D"/>
    <w:rsid w:val="0048324E"/>
    <w:rsid w:val="00483256"/>
    <w:rsid w:val="004832A1"/>
    <w:rsid w:val="004832E9"/>
    <w:rsid w:val="004832EC"/>
    <w:rsid w:val="00483315"/>
    <w:rsid w:val="00483323"/>
    <w:rsid w:val="00483350"/>
    <w:rsid w:val="00483361"/>
    <w:rsid w:val="004833EF"/>
    <w:rsid w:val="0048340A"/>
    <w:rsid w:val="00483430"/>
    <w:rsid w:val="0048348E"/>
    <w:rsid w:val="004834C8"/>
    <w:rsid w:val="004834D5"/>
    <w:rsid w:val="004834ED"/>
    <w:rsid w:val="0048352F"/>
    <w:rsid w:val="0048357D"/>
    <w:rsid w:val="00483637"/>
    <w:rsid w:val="0048366C"/>
    <w:rsid w:val="00483695"/>
    <w:rsid w:val="004836B0"/>
    <w:rsid w:val="00483704"/>
    <w:rsid w:val="00483789"/>
    <w:rsid w:val="004837A7"/>
    <w:rsid w:val="004837C6"/>
    <w:rsid w:val="004837F6"/>
    <w:rsid w:val="0048383F"/>
    <w:rsid w:val="004838BE"/>
    <w:rsid w:val="004838D6"/>
    <w:rsid w:val="004838F7"/>
    <w:rsid w:val="00483930"/>
    <w:rsid w:val="00483955"/>
    <w:rsid w:val="00483968"/>
    <w:rsid w:val="004839A2"/>
    <w:rsid w:val="004839C6"/>
    <w:rsid w:val="004839D2"/>
    <w:rsid w:val="004839E4"/>
    <w:rsid w:val="004839F5"/>
    <w:rsid w:val="00483A24"/>
    <w:rsid w:val="00483A26"/>
    <w:rsid w:val="00483A3E"/>
    <w:rsid w:val="00483A72"/>
    <w:rsid w:val="00483ABD"/>
    <w:rsid w:val="00483ACF"/>
    <w:rsid w:val="00483AD3"/>
    <w:rsid w:val="00483AF7"/>
    <w:rsid w:val="00483B0F"/>
    <w:rsid w:val="00483B27"/>
    <w:rsid w:val="00483B5A"/>
    <w:rsid w:val="00483B90"/>
    <w:rsid w:val="00483B91"/>
    <w:rsid w:val="00483BBA"/>
    <w:rsid w:val="00483BCB"/>
    <w:rsid w:val="00483BE2"/>
    <w:rsid w:val="00483C46"/>
    <w:rsid w:val="00483CA2"/>
    <w:rsid w:val="00483CA3"/>
    <w:rsid w:val="00483CCC"/>
    <w:rsid w:val="00483D0A"/>
    <w:rsid w:val="00483D6A"/>
    <w:rsid w:val="00483D75"/>
    <w:rsid w:val="00483D9E"/>
    <w:rsid w:val="00483DDE"/>
    <w:rsid w:val="00483E00"/>
    <w:rsid w:val="00483E0F"/>
    <w:rsid w:val="00483E5A"/>
    <w:rsid w:val="00483E5D"/>
    <w:rsid w:val="00483E60"/>
    <w:rsid w:val="00483F03"/>
    <w:rsid w:val="00483F0A"/>
    <w:rsid w:val="00483F2B"/>
    <w:rsid w:val="00483F32"/>
    <w:rsid w:val="00483F33"/>
    <w:rsid w:val="00483F6E"/>
    <w:rsid w:val="00483F7D"/>
    <w:rsid w:val="00483FDC"/>
    <w:rsid w:val="00483FE5"/>
    <w:rsid w:val="00484004"/>
    <w:rsid w:val="00484007"/>
    <w:rsid w:val="00484023"/>
    <w:rsid w:val="00484092"/>
    <w:rsid w:val="0048409B"/>
    <w:rsid w:val="00484135"/>
    <w:rsid w:val="00484137"/>
    <w:rsid w:val="0048414F"/>
    <w:rsid w:val="00484154"/>
    <w:rsid w:val="00484162"/>
    <w:rsid w:val="00484175"/>
    <w:rsid w:val="0048418D"/>
    <w:rsid w:val="0048419E"/>
    <w:rsid w:val="004841D4"/>
    <w:rsid w:val="004841DC"/>
    <w:rsid w:val="004841DD"/>
    <w:rsid w:val="00484201"/>
    <w:rsid w:val="00484203"/>
    <w:rsid w:val="00484215"/>
    <w:rsid w:val="0048428D"/>
    <w:rsid w:val="00484298"/>
    <w:rsid w:val="0048437D"/>
    <w:rsid w:val="004843A4"/>
    <w:rsid w:val="00484425"/>
    <w:rsid w:val="0048442A"/>
    <w:rsid w:val="0048443E"/>
    <w:rsid w:val="00484470"/>
    <w:rsid w:val="004844CF"/>
    <w:rsid w:val="004844D2"/>
    <w:rsid w:val="004844E2"/>
    <w:rsid w:val="00484505"/>
    <w:rsid w:val="00484515"/>
    <w:rsid w:val="00484522"/>
    <w:rsid w:val="00484567"/>
    <w:rsid w:val="00484584"/>
    <w:rsid w:val="00484592"/>
    <w:rsid w:val="004845D0"/>
    <w:rsid w:val="004845DB"/>
    <w:rsid w:val="004845F8"/>
    <w:rsid w:val="0048463F"/>
    <w:rsid w:val="00484645"/>
    <w:rsid w:val="00484652"/>
    <w:rsid w:val="00484685"/>
    <w:rsid w:val="00484695"/>
    <w:rsid w:val="004846DA"/>
    <w:rsid w:val="004846DF"/>
    <w:rsid w:val="004846EC"/>
    <w:rsid w:val="00484703"/>
    <w:rsid w:val="00484759"/>
    <w:rsid w:val="004847A4"/>
    <w:rsid w:val="00484838"/>
    <w:rsid w:val="0048484E"/>
    <w:rsid w:val="00484877"/>
    <w:rsid w:val="004848BC"/>
    <w:rsid w:val="00484925"/>
    <w:rsid w:val="00484981"/>
    <w:rsid w:val="00484999"/>
    <w:rsid w:val="004849AB"/>
    <w:rsid w:val="004849B9"/>
    <w:rsid w:val="004849D7"/>
    <w:rsid w:val="00484A1F"/>
    <w:rsid w:val="00484A21"/>
    <w:rsid w:val="00484A31"/>
    <w:rsid w:val="00484A76"/>
    <w:rsid w:val="00484A7C"/>
    <w:rsid w:val="00484A81"/>
    <w:rsid w:val="00484A8C"/>
    <w:rsid w:val="00484B0A"/>
    <w:rsid w:val="00484B11"/>
    <w:rsid w:val="00484B42"/>
    <w:rsid w:val="00484B50"/>
    <w:rsid w:val="00484BAD"/>
    <w:rsid w:val="00484BDD"/>
    <w:rsid w:val="00484C47"/>
    <w:rsid w:val="00484C5F"/>
    <w:rsid w:val="00484C8A"/>
    <w:rsid w:val="00484D47"/>
    <w:rsid w:val="00484D4B"/>
    <w:rsid w:val="00484D9A"/>
    <w:rsid w:val="00484DD0"/>
    <w:rsid w:val="00484DDD"/>
    <w:rsid w:val="00484E42"/>
    <w:rsid w:val="00484E59"/>
    <w:rsid w:val="00484E5A"/>
    <w:rsid w:val="00484E96"/>
    <w:rsid w:val="00484E9C"/>
    <w:rsid w:val="00484EE9"/>
    <w:rsid w:val="00484F06"/>
    <w:rsid w:val="00484F29"/>
    <w:rsid w:val="00484F53"/>
    <w:rsid w:val="00484F9C"/>
    <w:rsid w:val="00484FAC"/>
    <w:rsid w:val="00484FAF"/>
    <w:rsid w:val="00484FC3"/>
    <w:rsid w:val="00484FF0"/>
    <w:rsid w:val="00484FF7"/>
    <w:rsid w:val="0048500C"/>
    <w:rsid w:val="0048505F"/>
    <w:rsid w:val="0048507A"/>
    <w:rsid w:val="00485081"/>
    <w:rsid w:val="00485083"/>
    <w:rsid w:val="0048509E"/>
    <w:rsid w:val="004850C4"/>
    <w:rsid w:val="0048512E"/>
    <w:rsid w:val="0048515A"/>
    <w:rsid w:val="0048517C"/>
    <w:rsid w:val="0048518A"/>
    <w:rsid w:val="00485198"/>
    <w:rsid w:val="004851E6"/>
    <w:rsid w:val="004851EC"/>
    <w:rsid w:val="00485208"/>
    <w:rsid w:val="0048520A"/>
    <w:rsid w:val="00485284"/>
    <w:rsid w:val="00485289"/>
    <w:rsid w:val="004852FB"/>
    <w:rsid w:val="00485335"/>
    <w:rsid w:val="0048536F"/>
    <w:rsid w:val="00485383"/>
    <w:rsid w:val="004853B5"/>
    <w:rsid w:val="00485426"/>
    <w:rsid w:val="0048548E"/>
    <w:rsid w:val="0048549D"/>
    <w:rsid w:val="004854A5"/>
    <w:rsid w:val="004854AC"/>
    <w:rsid w:val="004854E4"/>
    <w:rsid w:val="004854FE"/>
    <w:rsid w:val="00485506"/>
    <w:rsid w:val="00485516"/>
    <w:rsid w:val="0048553D"/>
    <w:rsid w:val="0048553E"/>
    <w:rsid w:val="00485574"/>
    <w:rsid w:val="0048557E"/>
    <w:rsid w:val="00485591"/>
    <w:rsid w:val="004855AB"/>
    <w:rsid w:val="00485628"/>
    <w:rsid w:val="00485676"/>
    <w:rsid w:val="004856E6"/>
    <w:rsid w:val="004856FA"/>
    <w:rsid w:val="004856FE"/>
    <w:rsid w:val="00485743"/>
    <w:rsid w:val="00485793"/>
    <w:rsid w:val="0048579E"/>
    <w:rsid w:val="004857C8"/>
    <w:rsid w:val="004857CD"/>
    <w:rsid w:val="004857E3"/>
    <w:rsid w:val="004857EB"/>
    <w:rsid w:val="00485853"/>
    <w:rsid w:val="0048587F"/>
    <w:rsid w:val="0048590A"/>
    <w:rsid w:val="0048591A"/>
    <w:rsid w:val="00485927"/>
    <w:rsid w:val="0048595A"/>
    <w:rsid w:val="004859A2"/>
    <w:rsid w:val="004859E7"/>
    <w:rsid w:val="004859E8"/>
    <w:rsid w:val="00485A02"/>
    <w:rsid w:val="00485A0A"/>
    <w:rsid w:val="00485A30"/>
    <w:rsid w:val="00485A43"/>
    <w:rsid w:val="00485AA0"/>
    <w:rsid w:val="00485AA9"/>
    <w:rsid w:val="00485AC4"/>
    <w:rsid w:val="00485ACA"/>
    <w:rsid w:val="00485AD9"/>
    <w:rsid w:val="00485AE1"/>
    <w:rsid w:val="00485B42"/>
    <w:rsid w:val="00485B8F"/>
    <w:rsid w:val="00485B9B"/>
    <w:rsid w:val="00485BDB"/>
    <w:rsid w:val="00485C0D"/>
    <w:rsid w:val="00485C3D"/>
    <w:rsid w:val="00485C56"/>
    <w:rsid w:val="00485C57"/>
    <w:rsid w:val="00485CB7"/>
    <w:rsid w:val="00485CBA"/>
    <w:rsid w:val="00485D4A"/>
    <w:rsid w:val="00485D73"/>
    <w:rsid w:val="00485D8C"/>
    <w:rsid w:val="00485D95"/>
    <w:rsid w:val="00485DE0"/>
    <w:rsid w:val="00485DFD"/>
    <w:rsid w:val="00485E0A"/>
    <w:rsid w:val="00485E73"/>
    <w:rsid w:val="00485E78"/>
    <w:rsid w:val="00485E82"/>
    <w:rsid w:val="00485E96"/>
    <w:rsid w:val="00485EBC"/>
    <w:rsid w:val="00485F6C"/>
    <w:rsid w:val="00485F90"/>
    <w:rsid w:val="00485FA2"/>
    <w:rsid w:val="00485FD2"/>
    <w:rsid w:val="00485FD4"/>
    <w:rsid w:val="00486002"/>
    <w:rsid w:val="00486014"/>
    <w:rsid w:val="0048602E"/>
    <w:rsid w:val="004860AB"/>
    <w:rsid w:val="004860B2"/>
    <w:rsid w:val="004860B7"/>
    <w:rsid w:val="00486113"/>
    <w:rsid w:val="00486125"/>
    <w:rsid w:val="0048614D"/>
    <w:rsid w:val="0048614F"/>
    <w:rsid w:val="00486160"/>
    <w:rsid w:val="004861AF"/>
    <w:rsid w:val="004861D4"/>
    <w:rsid w:val="004861FA"/>
    <w:rsid w:val="00486221"/>
    <w:rsid w:val="0048624A"/>
    <w:rsid w:val="00486273"/>
    <w:rsid w:val="004862AC"/>
    <w:rsid w:val="004862FC"/>
    <w:rsid w:val="00486310"/>
    <w:rsid w:val="00486345"/>
    <w:rsid w:val="00486394"/>
    <w:rsid w:val="004863F9"/>
    <w:rsid w:val="0048640C"/>
    <w:rsid w:val="00486473"/>
    <w:rsid w:val="0048648E"/>
    <w:rsid w:val="004864A0"/>
    <w:rsid w:val="004864DE"/>
    <w:rsid w:val="0048655B"/>
    <w:rsid w:val="00486567"/>
    <w:rsid w:val="00486576"/>
    <w:rsid w:val="0048659A"/>
    <w:rsid w:val="004865D5"/>
    <w:rsid w:val="004865F0"/>
    <w:rsid w:val="00486616"/>
    <w:rsid w:val="00486636"/>
    <w:rsid w:val="0048663B"/>
    <w:rsid w:val="00486651"/>
    <w:rsid w:val="0048665B"/>
    <w:rsid w:val="004866B2"/>
    <w:rsid w:val="004866E7"/>
    <w:rsid w:val="004866FA"/>
    <w:rsid w:val="00486721"/>
    <w:rsid w:val="00486734"/>
    <w:rsid w:val="0048676A"/>
    <w:rsid w:val="00486809"/>
    <w:rsid w:val="0048685B"/>
    <w:rsid w:val="00486875"/>
    <w:rsid w:val="0048688F"/>
    <w:rsid w:val="004868BD"/>
    <w:rsid w:val="004868FE"/>
    <w:rsid w:val="0048690E"/>
    <w:rsid w:val="00486947"/>
    <w:rsid w:val="00486964"/>
    <w:rsid w:val="004869C9"/>
    <w:rsid w:val="004869CE"/>
    <w:rsid w:val="00486A70"/>
    <w:rsid w:val="00486A9C"/>
    <w:rsid w:val="00486ACC"/>
    <w:rsid w:val="00486AD1"/>
    <w:rsid w:val="00486AFB"/>
    <w:rsid w:val="00486B34"/>
    <w:rsid w:val="00486BC5"/>
    <w:rsid w:val="00486BD1"/>
    <w:rsid w:val="00486C9B"/>
    <w:rsid w:val="00486CAB"/>
    <w:rsid w:val="00486CCA"/>
    <w:rsid w:val="00486CD5"/>
    <w:rsid w:val="00486D60"/>
    <w:rsid w:val="00486DD2"/>
    <w:rsid w:val="00486DE0"/>
    <w:rsid w:val="00486DFB"/>
    <w:rsid w:val="00486E01"/>
    <w:rsid w:val="00486E40"/>
    <w:rsid w:val="00486E52"/>
    <w:rsid w:val="00486E5E"/>
    <w:rsid w:val="00486EC3"/>
    <w:rsid w:val="00486ED8"/>
    <w:rsid w:val="00486EEC"/>
    <w:rsid w:val="00486F02"/>
    <w:rsid w:val="00486F15"/>
    <w:rsid w:val="00486F6F"/>
    <w:rsid w:val="00486FBD"/>
    <w:rsid w:val="00486FBF"/>
    <w:rsid w:val="00486FD1"/>
    <w:rsid w:val="00486FE6"/>
    <w:rsid w:val="0048700B"/>
    <w:rsid w:val="00487032"/>
    <w:rsid w:val="0048705E"/>
    <w:rsid w:val="0048708E"/>
    <w:rsid w:val="004870AE"/>
    <w:rsid w:val="00487130"/>
    <w:rsid w:val="004871AC"/>
    <w:rsid w:val="004871B0"/>
    <w:rsid w:val="004871E9"/>
    <w:rsid w:val="0048723C"/>
    <w:rsid w:val="0048727C"/>
    <w:rsid w:val="00487295"/>
    <w:rsid w:val="00487299"/>
    <w:rsid w:val="004872B8"/>
    <w:rsid w:val="004872CD"/>
    <w:rsid w:val="00487334"/>
    <w:rsid w:val="0048735C"/>
    <w:rsid w:val="004873A1"/>
    <w:rsid w:val="004873AC"/>
    <w:rsid w:val="004873CE"/>
    <w:rsid w:val="004873D4"/>
    <w:rsid w:val="004873D9"/>
    <w:rsid w:val="004873E9"/>
    <w:rsid w:val="004873FF"/>
    <w:rsid w:val="00487400"/>
    <w:rsid w:val="0048741B"/>
    <w:rsid w:val="0048741E"/>
    <w:rsid w:val="0048742D"/>
    <w:rsid w:val="00487436"/>
    <w:rsid w:val="00487444"/>
    <w:rsid w:val="00487482"/>
    <w:rsid w:val="00487487"/>
    <w:rsid w:val="004874C4"/>
    <w:rsid w:val="004874C5"/>
    <w:rsid w:val="004874EA"/>
    <w:rsid w:val="00487547"/>
    <w:rsid w:val="0048754D"/>
    <w:rsid w:val="00487581"/>
    <w:rsid w:val="004875B5"/>
    <w:rsid w:val="004875C3"/>
    <w:rsid w:val="00487637"/>
    <w:rsid w:val="00487640"/>
    <w:rsid w:val="0048768E"/>
    <w:rsid w:val="004876E3"/>
    <w:rsid w:val="004876E5"/>
    <w:rsid w:val="00487710"/>
    <w:rsid w:val="0048775B"/>
    <w:rsid w:val="0048779A"/>
    <w:rsid w:val="004877A4"/>
    <w:rsid w:val="004877B6"/>
    <w:rsid w:val="00487829"/>
    <w:rsid w:val="00487851"/>
    <w:rsid w:val="0048789F"/>
    <w:rsid w:val="004878C2"/>
    <w:rsid w:val="004878E0"/>
    <w:rsid w:val="004878F0"/>
    <w:rsid w:val="00487992"/>
    <w:rsid w:val="004879B5"/>
    <w:rsid w:val="004879CE"/>
    <w:rsid w:val="00487A2A"/>
    <w:rsid w:val="00487A3F"/>
    <w:rsid w:val="00487A81"/>
    <w:rsid w:val="00487A93"/>
    <w:rsid w:val="00487A9A"/>
    <w:rsid w:val="00487A9B"/>
    <w:rsid w:val="00487ABB"/>
    <w:rsid w:val="00487AC3"/>
    <w:rsid w:val="00487AE6"/>
    <w:rsid w:val="00487AEC"/>
    <w:rsid w:val="00487B33"/>
    <w:rsid w:val="00487B51"/>
    <w:rsid w:val="00487BA5"/>
    <w:rsid w:val="00487BD5"/>
    <w:rsid w:val="00487BE3"/>
    <w:rsid w:val="00487BF2"/>
    <w:rsid w:val="00487C38"/>
    <w:rsid w:val="00487C4C"/>
    <w:rsid w:val="00487D0E"/>
    <w:rsid w:val="00487D42"/>
    <w:rsid w:val="00487D82"/>
    <w:rsid w:val="00487D89"/>
    <w:rsid w:val="00487D92"/>
    <w:rsid w:val="00487DA5"/>
    <w:rsid w:val="00487DC3"/>
    <w:rsid w:val="00487DCD"/>
    <w:rsid w:val="00487E6D"/>
    <w:rsid w:val="00487EDB"/>
    <w:rsid w:val="00487EF6"/>
    <w:rsid w:val="00487F03"/>
    <w:rsid w:val="00487F05"/>
    <w:rsid w:val="00487F0B"/>
    <w:rsid w:val="00487F19"/>
    <w:rsid w:val="00487F1A"/>
    <w:rsid w:val="00487F31"/>
    <w:rsid w:val="00487F8B"/>
    <w:rsid w:val="00487FDC"/>
    <w:rsid w:val="00490001"/>
    <w:rsid w:val="0049006B"/>
    <w:rsid w:val="0049008A"/>
    <w:rsid w:val="004900C9"/>
    <w:rsid w:val="004900DE"/>
    <w:rsid w:val="004900E7"/>
    <w:rsid w:val="004900F9"/>
    <w:rsid w:val="00490107"/>
    <w:rsid w:val="00490151"/>
    <w:rsid w:val="00490155"/>
    <w:rsid w:val="004901CA"/>
    <w:rsid w:val="004901E7"/>
    <w:rsid w:val="0049020C"/>
    <w:rsid w:val="0049028C"/>
    <w:rsid w:val="004902AF"/>
    <w:rsid w:val="004902E7"/>
    <w:rsid w:val="004902EE"/>
    <w:rsid w:val="004902FD"/>
    <w:rsid w:val="0049032B"/>
    <w:rsid w:val="00490364"/>
    <w:rsid w:val="00490371"/>
    <w:rsid w:val="004903AD"/>
    <w:rsid w:val="00490404"/>
    <w:rsid w:val="00490475"/>
    <w:rsid w:val="0049048E"/>
    <w:rsid w:val="004904E2"/>
    <w:rsid w:val="0049051F"/>
    <w:rsid w:val="0049056B"/>
    <w:rsid w:val="004905A3"/>
    <w:rsid w:val="00490617"/>
    <w:rsid w:val="00490652"/>
    <w:rsid w:val="004907A5"/>
    <w:rsid w:val="00490816"/>
    <w:rsid w:val="00490820"/>
    <w:rsid w:val="00490855"/>
    <w:rsid w:val="0049086C"/>
    <w:rsid w:val="00490891"/>
    <w:rsid w:val="004908E2"/>
    <w:rsid w:val="0049095F"/>
    <w:rsid w:val="00490974"/>
    <w:rsid w:val="0049099D"/>
    <w:rsid w:val="004909AA"/>
    <w:rsid w:val="004909E3"/>
    <w:rsid w:val="004909F5"/>
    <w:rsid w:val="00490A21"/>
    <w:rsid w:val="00490A38"/>
    <w:rsid w:val="00490A46"/>
    <w:rsid w:val="00490A90"/>
    <w:rsid w:val="00490AD9"/>
    <w:rsid w:val="00490B00"/>
    <w:rsid w:val="00490B77"/>
    <w:rsid w:val="00490B9D"/>
    <w:rsid w:val="00490BA2"/>
    <w:rsid w:val="00490BE1"/>
    <w:rsid w:val="00490C4F"/>
    <w:rsid w:val="00490C5A"/>
    <w:rsid w:val="00490C63"/>
    <w:rsid w:val="00490C6B"/>
    <w:rsid w:val="00490CDA"/>
    <w:rsid w:val="00490CFF"/>
    <w:rsid w:val="00490D12"/>
    <w:rsid w:val="00490D1F"/>
    <w:rsid w:val="00490D24"/>
    <w:rsid w:val="00490DAE"/>
    <w:rsid w:val="00490DEB"/>
    <w:rsid w:val="00490DF7"/>
    <w:rsid w:val="00490E14"/>
    <w:rsid w:val="00490E20"/>
    <w:rsid w:val="00490E21"/>
    <w:rsid w:val="00490E32"/>
    <w:rsid w:val="00490E3F"/>
    <w:rsid w:val="00490E58"/>
    <w:rsid w:val="00490E74"/>
    <w:rsid w:val="00490E76"/>
    <w:rsid w:val="00490EB3"/>
    <w:rsid w:val="00490ED7"/>
    <w:rsid w:val="00490F23"/>
    <w:rsid w:val="00490F63"/>
    <w:rsid w:val="00490F6B"/>
    <w:rsid w:val="00490F7C"/>
    <w:rsid w:val="00491043"/>
    <w:rsid w:val="0049108D"/>
    <w:rsid w:val="004910A7"/>
    <w:rsid w:val="00491106"/>
    <w:rsid w:val="00491113"/>
    <w:rsid w:val="0049111C"/>
    <w:rsid w:val="00491137"/>
    <w:rsid w:val="00491158"/>
    <w:rsid w:val="00491164"/>
    <w:rsid w:val="004911CD"/>
    <w:rsid w:val="0049120A"/>
    <w:rsid w:val="0049122D"/>
    <w:rsid w:val="00491233"/>
    <w:rsid w:val="00491239"/>
    <w:rsid w:val="00491253"/>
    <w:rsid w:val="0049126A"/>
    <w:rsid w:val="0049127C"/>
    <w:rsid w:val="004912CD"/>
    <w:rsid w:val="004912D3"/>
    <w:rsid w:val="00491307"/>
    <w:rsid w:val="0049131C"/>
    <w:rsid w:val="0049131E"/>
    <w:rsid w:val="00491330"/>
    <w:rsid w:val="00491341"/>
    <w:rsid w:val="00491345"/>
    <w:rsid w:val="0049134D"/>
    <w:rsid w:val="0049135A"/>
    <w:rsid w:val="004913B7"/>
    <w:rsid w:val="004913CA"/>
    <w:rsid w:val="00491419"/>
    <w:rsid w:val="00491478"/>
    <w:rsid w:val="004914AD"/>
    <w:rsid w:val="00491502"/>
    <w:rsid w:val="00491503"/>
    <w:rsid w:val="00491510"/>
    <w:rsid w:val="0049153D"/>
    <w:rsid w:val="00491544"/>
    <w:rsid w:val="00491565"/>
    <w:rsid w:val="00491567"/>
    <w:rsid w:val="0049156B"/>
    <w:rsid w:val="00491576"/>
    <w:rsid w:val="0049158E"/>
    <w:rsid w:val="00491617"/>
    <w:rsid w:val="00491621"/>
    <w:rsid w:val="0049163F"/>
    <w:rsid w:val="0049167B"/>
    <w:rsid w:val="004916A9"/>
    <w:rsid w:val="004916B7"/>
    <w:rsid w:val="004916D0"/>
    <w:rsid w:val="004917D6"/>
    <w:rsid w:val="00491813"/>
    <w:rsid w:val="00491826"/>
    <w:rsid w:val="00491855"/>
    <w:rsid w:val="0049187A"/>
    <w:rsid w:val="00491975"/>
    <w:rsid w:val="0049197C"/>
    <w:rsid w:val="004919B6"/>
    <w:rsid w:val="004919E2"/>
    <w:rsid w:val="004919F8"/>
    <w:rsid w:val="00491A2C"/>
    <w:rsid w:val="00491A32"/>
    <w:rsid w:val="00491A3E"/>
    <w:rsid w:val="00491A43"/>
    <w:rsid w:val="00491A5C"/>
    <w:rsid w:val="00491AAD"/>
    <w:rsid w:val="00491ABD"/>
    <w:rsid w:val="00491AC5"/>
    <w:rsid w:val="00491ACB"/>
    <w:rsid w:val="00491B17"/>
    <w:rsid w:val="00491B1A"/>
    <w:rsid w:val="00491B52"/>
    <w:rsid w:val="00491BA9"/>
    <w:rsid w:val="00491C1F"/>
    <w:rsid w:val="00491C54"/>
    <w:rsid w:val="00491C58"/>
    <w:rsid w:val="00491C5C"/>
    <w:rsid w:val="00491C67"/>
    <w:rsid w:val="00491C6C"/>
    <w:rsid w:val="00491C7A"/>
    <w:rsid w:val="00491C80"/>
    <w:rsid w:val="00491C87"/>
    <w:rsid w:val="00491CAC"/>
    <w:rsid w:val="00491D19"/>
    <w:rsid w:val="00491D3B"/>
    <w:rsid w:val="00491DA2"/>
    <w:rsid w:val="00491E13"/>
    <w:rsid w:val="00491E1C"/>
    <w:rsid w:val="00491E67"/>
    <w:rsid w:val="00491E7B"/>
    <w:rsid w:val="00491EBD"/>
    <w:rsid w:val="00491EEC"/>
    <w:rsid w:val="00491EED"/>
    <w:rsid w:val="00491F2F"/>
    <w:rsid w:val="00491F3D"/>
    <w:rsid w:val="00491F4B"/>
    <w:rsid w:val="00491F58"/>
    <w:rsid w:val="00491F63"/>
    <w:rsid w:val="00491F95"/>
    <w:rsid w:val="00491FCF"/>
    <w:rsid w:val="00492013"/>
    <w:rsid w:val="0049207A"/>
    <w:rsid w:val="004920B8"/>
    <w:rsid w:val="004920CF"/>
    <w:rsid w:val="004920D8"/>
    <w:rsid w:val="004920E0"/>
    <w:rsid w:val="00492167"/>
    <w:rsid w:val="0049218C"/>
    <w:rsid w:val="004921AA"/>
    <w:rsid w:val="004921AF"/>
    <w:rsid w:val="00492202"/>
    <w:rsid w:val="00492203"/>
    <w:rsid w:val="0049220B"/>
    <w:rsid w:val="0049225F"/>
    <w:rsid w:val="0049227C"/>
    <w:rsid w:val="004922B0"/>
    <w:rsid w:val="0049231B"/>
    <w:rsid w:val="0049234F"/>
    <w:rsid w:val="00492366"/>
    <w:rsid w:val="0049236B"/>
    <w:rsid w:val="0049237A"/>
    <w:rsid w:val="004923C0"/>
    <w:rsid w:val="00492420"/>
    <w:rsid w:val="0049242D"/>
    <w:rsid w:val="0049244E"/>
    <w:rsid w:val="00492462"/>
    <w:rsid w:val="00492489"/>
    <w:rsid w:val="004924ED"/>
    <w:rsid w:val="004924F6"/>
    <w:rsid w:val="004924FE"/>
    <w:rsid w:val="00492501"/>
    <w:rsid w:val="0049250E"/>
    <w:rsid w:val="00492530"/>
    <w:rsid w:val="00492540"/>
    <w:rsid w:val="00492546"/>
    <w:rsid w:val="00492562"/>
    <w:rsid w:val="00492588"/>
    <w:rsid w:val="0049258A"/>
    <w:rsid w:val="004925AF"/>
    <w:rsid w:val="004925BC"/>
    <w:rsid w:val="00492613"/>
    <w:rsid w:val="0049261E"/>
    <w:rsid w:val="00492655"/>
    <w:rsid w:val="0049268A"/>
    <w:rsid w:val="0049269D"/>
    <w:rsid w:val="0049270C"/>
    <w:rsid w:val="00492718"/>
    <w:rsid w:val="0049277D"/>
    <w:rsid w:val="00492806"/>
    <w:rsid w:val="00492817"/>
    <w:rsid w:val="00492835"/>
    <w:rsid w:val="00492839"/>
    <w:rsid w:val="00492870"/>
    <w:rsid w:val="0049289D"/>
    <w:rsid w:val="004928E8"/>
    <w:rsid w:val="00492946"/>
    <w:rsid w:val="004929C2"/>
    <w:rsid w:val="004929EE"/>
    <w:rsid w:val="00492A39"/>
    <w:rsid w:val="00492A47"/>
    <w:rsid w:val="00492A8A"/>
    <w:rsid w:val="00492A8F"/>
    <w:rsid w:val="00492A91"/>
    <w:rsid w:val="00492AB1"/>
    <w:rsid w:val="00492AC2"/>
    <w:rsid w:val="00492AF4"/>
    <w:rsid w:val="00492AF7"/>
    <w:rsid w:val="00492B0E"/>
    <w:rsid w:val="00492B4C"/>
    <w:rsid w:val="00492B5A"/>
    <w:rsid w:val="00492B5B"/>
    <w:rsid w:val="00492B6B"/>
    <w:rsid w:val="00492B92"/>
    <w:rsid w:val="00492BA4"/>
    <w:rsid w:val="00492C19"/>
    <w:rsid w:val="00492C64"/>
    <w:rsid w:val="00492C66"/>
    <w:rsid w:val="00492C73"/>
    <w:rsid w:val="00492CD2"/>
    <w:rsid w:val="00492CFB"/>
    <w:rsid w:val="00492D17"/>
    <w:rsid w:val="00492D2B"/>
    <w:rsid w:val="00492D5E"/>
    <w:rsid w:val="00492D87"/>
    <w:rsid w:val="00492DAC"/>
    <w:rsid w:val="00492DAD"/>
    <w:rsid w:val="00492DDC"/>
    <w:rsid w:val="00492E22"/>
    <w:rsid w:val="00492E3D"/>
    <w:rsid w:val="00492E44"/>
    <w:rsid w:val="00492E97"/>
    <w:rsid w:val="00492EC1"/>
    <w:rsid w:val="00492ECC"/>
    <w:rsid w:val="00492EFB"/>
    <w:rsid w:val="00492F1C"/>
    <w:rsid w:val="00492F43"/>
    <w:rsid w:val="00492F50"/>
    <w:rsid w:val="00492F8B"/>
    <w:rsid w:val="00492FA4"/>
    <w:rsid w:val="00492FA9"/>
    <w:rsid w:val="00492FC0"/>
    <w:rsid w:val="00493026"/>
    <w:rsid w:val="0049302C"/>
    <w:rsid w:val="0049306A"/>
    <w:rsid w:val="0049308A"/>
    <w:rsid w:val="00493095"/>
    <w:rsid w:val="004930B6"/>
    <w:rsid w:val="004930C0"/>
    <w:rsid w:val="004930D4"/>
    <w:rsid w:val="004930E9"/>
    <w:rsid w:val="00493129"/>
    <w:rsid w:val="0049315E"/>
    <w:rsid w:val="00493193"/>
    <w:rsid w:val="004931BF"/>
    <w:rsid w:val="004931CF"/>
    <w:rsid w:val="0049321D"/>
    <w:rsid w:val="00493229"/>
    <w:rsid w:val="0049322D"/>
    <w:rsid w:val="00493240"/>
    <w:rsid w:val="004932CE"/>
    <w:rsid w:val="004932F5"/>
    <w:rsid w:val="004933E8"/>
    <w:rsid w:val="004933F2"/>
    <w:rsid w:val="00493461"/>
    <w:rsid w:val="00493465"/>
    <w:rsid w:val="004934DE"/>
    <w:rsid w:val="00493549"/>
    <w:rsid w:val="0049356E"/>
    <w:rsid w:val="004935F7"/>
    <w:rsid w:val="00493615"/>
    <w:rsid w:val="0049365C"/>
    <w:rsid w:val="00493679"/>
    <w:rsid w:val="00493694"/>
    <w:rsid w:val="004936A6"/>
    <w:rsid w:val="004936BD"/>
    <w:rsid w:val="004936F3"/>
    <w:rsid w:val="00493711"/>
    <w:rsid w:val="00493737"/>
    <w:rsid w:val="00493763"/>
    <w:rsid w:val="00493779"/>
    <w:rsid w:val="004937B6"/>
    <w:rsid w:val="00493800"/>
    <w:rsid w:val="00493828"/>
    <w:rsid w:val="00493859"/>
    <w:rsid w:val="00493873"/>
    <w:rsid w:val="00493894"/>
    <w:rsid w:val="004938AF"/>
    <w:rsid w:val="004938DD"/>
    <w:rsid w:val="004938E7"/>
    <w:rsid w:val="004938F7"/>
    <w:rsid w:val="004938F9"/>
    <w:rsid w:val="0049390D"/>
    <w:rsid w:val="00493916"/>
    <w:rsid w:val="00493971"/>
    <w:rsid w:val="004939D5"/>
    <w:rsid w:val="00493A28"/>
    <w:rsid w:val="00493A9C"/>
    <w:rsid w:val="00493AB8"/>
    <w:rsid w:val="00493AF4"/>
    <w:rsid w:val="00493B25"/>
    <w:rsid w:val="00493B52"/>
    <w:rsid w:val="00493B9D"/>
    <w:rsid w:val="00493BAA"/>
    <w:rsid w:val="00493C01"/>
    <w:rsid w:val="00493C93"/>
    <w:rsid w:val="00493CB7"/>
    <w:rsid w:val="00493CCA"/>
    <w:rsid w:val="00493CF6"/>
    <w:rsid w:val="00493D12"/>
    <w:rsid w:val="00493D2D"/>
    <w:rsid w:val="00493D3B"/>
    <w:rsid w:val="00493D5B"/>
    <w:rsid w:val="00493DCD"/>
    <w:rsid w:val="00493DD8"/>
    <w:rsid w:val="00493E74"/>
    <w:rsid w:val="00493EA3"/>
    <w:rsid w:val="00493ED3"/>
    <w:rsid w:val="00493EE6"/>
    <w:rsid w:val="00493F36"/>
    <w:rsid w:val="00493F5C"/>
    <w:rsid w:val="00493F70"/>
    <w:rsid w:val="00493F84"/>
    <w:rsid w:val="00493FCD"/>
    <w:rsid w:val="00493FD6"/>
    <w:rsid w:val="00494016"/>
    <w:rsid w:val="00494053"/>
    <w:rsid w:val="0049405F"/>
    <w:rsid w:val="00494063"/>
    <w:rsid w:val="00494072"/>
    <w:rsid w:val="00494074"/>
    <w:rsid w:val="0049407F"/>
    <w:rsid w:val="004940DE"/>
    <w:rsid w:val="004940E6"/>
    <w:rsid w:val="004940EE"/>
    <w:rsid w:val="00494156"/>
    <w:rsid w:val="004941B6"/>
    <w:rsid w:val="004941CC"/>
    <w:rsid w:val="004941D5"/>
    <w:rsid w:val="004941EC"/>
    <w:rsid w:val="0049423F"/>
    <w:rsid w:val="00494244"/>
    <w:rsid w:val="00494277"/>
    <w:rsid w:val="004942BD"/>
    <w:rsid w:val="004942D6"/>
    <w:rsid w:val="004942E7"/>
    <w:rsid w:val="004942F0"/>
    <w:rsid w:val="0049437B"/>
    <w:rsid w:val="00494383"/>
    <w:rsid w:val="00494388"/>
    <w:rsid w:val="004943A7"/>
    <w:rsid w:val="004943B3"/>
    <w:rsid w:val="0049444A"/>
    <w:rsid w:val="00494499"/>
    <w:rsid w:val="004944DF"/>
    <w:rsid w:val="00494552"/>
    <w:rsid w:val="00494554"/>
    <w:rsid w:val="00494592"/>
    <w:rsid w:val="00494593"/>
    <w:rsid w:val="004945C5"/>
    <w:rsid w:val="004945DC"/>
    <w:rsid w:val="00494612"/>
    <w:rsid w:val="00494622"/>
    <w:rsid w:val="00494623"/>
    <w:rsid w:val="00494624"/>
    <w:rsid w:val="00494626"/>
    <w:rsid w:val="0049462E"/>
    <w:rsid w:val="00494645"/>
    <w:rsid w:val="0049464B"/>
    <w:rsid w:val="00494657"/>
    <w:rsid w:val="00494672"/>
    <w:rsid w:val="00494692"/>
    <w:rsid w:val="004946EA"/>
    <w:rsid w:val="004946F0"/>
    <w:rsid w:val="0049473A"/>
    <w:rsid w:val="00494765"/>
    <w:rsid w:val="00494791"/>
    <w:rsid w:val="004947A4"/>
    <w:rsid w:val="004947BC"/>
    <w:rsid w:val="0049481A"/>
    <w:rsid w:val="00494827"/>
    <w:rsid w:val="0049484B"/>
    <w:rsid w:val="0049485C"/>
    <w:rsid w:val="004948AC"/>
    <w:rsid w:val="004948EB"/>
    <w:rsid w:val="0049492D"/>
    <w:rsid w:val="0049493E"/>
    <w:rsid w:val="00494945"/>
    <w:rsid w:val="0049494E"/>
    <w:rsid w:val="00494996"/>
    <w:rsid w:val="004949B7"/>
    <w:rsid w:val="004949CE"/>
    <w:rsid w:val="004949DE"/>
    <w:rsid w:val="00494A44"/>
    <w:rsid w:val="00494A78"/>
    <w:rsid w:val="00494A9A"/>
    <w:rsid w:val="00494AD7"/>
    <w:rsid w:val="00494AE4"/>
    <w:rsid w:val="00494AF1"/>
    <w:rsid w:val="00494BE2"/>
    <w:rsid w:val="00494C09"/>
    <w:rsid w:val="00494C0E"/>
    <w:rsid w:val="00494C39"/>
    <w:rsid w:val="00494C4A"/>
    <w:rsid w:val="00494C69"/>
    <w:rsid w:val="00494CB4"/>
    <w:rsid w:val="00494CEB"/>
    <w:rsid w:val="00494D02"/>
    <w:rsid w:val="00494D12"/>
    <w:rsid w:val="00494D38"/>
    <w:rsid w:val="00494D4B"/>
    <w:rsid w:val="00494D8D"/>
    <w:rsid w:val="00494DEC"/>
    <w:rsid w:val="00494DFF"/>
    <w:rsid w:val="00494E53"/>
    <w:rsid w:val="00494EC6"/>
    <w:rsid w:val="00494ECB"/>
    <w:rsid w:val="00494EE9"/>
    <w:rsid w:val="00494EFA"/>
    <w:rsid w:val="00494F0E"/>
    <w:rsid w:val="00494F0F"/>
    <w:rsid w:val="00494F38"/>
    <w:rsid w:val="00494F4D"/>
    <w:rsid w:val="0049500B"/>
    <w:rsid w:val="0049504B"/>
    <w:rsid w:val="00495060"/>
    <w:rsid w:val="00495082"/>
    <w:rsid w:val="004950AF"/>
    <w:rsid w:val="004950B1"/>
    <w:rsid w:val="004950C9"/>
    <w:rsid w:val="00495111"/>
    <w:rsid w:val="0049516C"/>
    <w:rsid w:val="004951C9"/>
    <w:rsid w:val="004951FF"/>
    <w:rsid w:val="00495214"/>
    <w:rsid w:val="00495275"/>
    <w:rsid w:val="004952A1"/>
    <w:rsid w:val="004952AA"/>
    <w:rsid w:val="004952C4"/>
    <w:rsid w:val="004952CB"/>
    <w:rsid w:val="00495349"/>
    <w:rsid w:val="00495370"/>
    <w:rsid w:val="0049537C"/>
    <w:rsid w:val="004953C2"/>
    <w:rsid w:val="004953C8"/>
    <w:rsid w:val="00495438"/>
    <w:rsid w:val="004954A6"/>
    <w:rsid w:val="004954AB"/>
    <w:rsid w:val="004954BB"/>
    <w:rsid w:val="004954E7"/>
    <w:rsid w:val="0049550C"/>
    <w:rsid w:val="00495593"/>
    <w:rsid w:val="0049559C"/>
    <w:rsid w:val="004955B3"/>
    <w:rsid w:val="004955BA"/>
    <w:rsid w:val="00495644"/>
    <w:rsid w:val="00495649"/>
    <w:rsid w:val="004956A7"/>
    <w:rsid w:val="004956CE"/>
    <w:rsid w:val="0049572E"/>
    <w:rsid w:val="00495740"/>
    <w:rsid w:val="00495773"/>
    <w:rsid w:val="00495783"/>
    <w:rsid w:val="00495787"/>
    <w:rsid w:val="0049578B"/>
    <w:rsid w:val="0049580C"/>
    <w:rsid w:val="00495822"/>
    <w:rsid w:val="00495845"/>
    <w:rsid w:val="00495861"/>
    <w:rsid w:val="00495892"/>
    <w:rsid w:val="0049590B"/>
    <w:rsid w:val="00495925"/>
    <w:rsid w:val="0049593A"/>
    <w:rsid w:val="00495940"/>
    <w:rsid w:val="00495958"/>
    <w:rsid w:val="00495962"/>
    <w:rsid w:val="0049597E"/>
    <w:rsid w:val="004959B8"/>
    <w:rsid w:val="004959BE"/>
    <w:rsid w:val="00495A1C"/>
    <w:rsid w:val="00495A3B"/>
    <w:rsid w:val="00495A4D"/>
    <w:rsid w:val="00495A51"/>
    <w:rsid w:val="00495ACD"/>
    <w:rsid w:val="00495AD8"/>
    <w:rsid w:val="00495B0E"/>
    <w:rsid w:val="00495B10"/>
    <w:rsid w:val="00495B71"/>
    <w:rsid w:val="00495B79"/>
    <w:rsid w:val="00495BD6"/>
    <w:rsid w:val="00495C0C"/>
    <w:rsid w:val="00495C14"/>
    <w:rsid w:val="00495C59"/>
    <w:rsid w:val="00495C68"/>
    <w:rsid w:val="00495C84"/>
    <w:rsid w:val="00495CA7"/>
    <w:rsid w:val="00495CE1"/>
    <w:rsid w:val="00495CE3"/>
    <w:rsid w:val="00495CED"/>
    <w:rsid w:val="00495D02"/>
    <w:rsid w:val="00495D2D"/>
    <w:rsid w:val="00495D77"/>
    <w:rsid w:val="00495D84"/>
    <w:rsid w:val="00495D8F"/>
    <w:rsid w:val="00495DF9"/>
    <w:rsid w:val="00495E47"/>
    <w:rsid w:val="00495E58"/>
    <w:rsid w:val="00495E5F"/>
    <w:rsid w:val="00495E6B"/>
    <w:rsid w:val="00495E91"/>
    <w:rsid w:val="00495EA9"/>
    <w:rsid w:val="00495EFD"/>
    <w:rsid w:val="00495F06"/>
    <w:rsid w:val="00495F62"/>
    <w:rsid w:val="00495F77"/>
    <w:rsid w:val="00495F89"/>
    <w:rsid w:val="00495F92"/>
    <w:rsid w:val="00495FBD"/>
    <w:rsid w:val="00495FF2"/>
    <w:rsid w:val="0049603D"/>
    <w:rsid w:val="00496048"/>
    <w:rsid w:val="00496081"/>
    <w:rsid w:val="00496087"/>
    <w:rsid w:val="004960D8"/>
    <w:rsid w:val="004960F3"/>
    <w:rsid w:val="004960F8"/>
    <w:rsid w:val="00496109"/>
    <w:rsid w:val="00496126"/>
    <w:rsid w:val="00496143"/>
    <w:rsid w:val="0049616E"/>
    <w:rsid w:val="004961DD"/>
    <w:rsid w:val="00496205"/>
    <w:rsid w:val="0049621C"/>
    <w:rsid w:val="00496223"/>
    <w:rsid w:val="00496236"/>
    <w:rsid w:val="0049623A"/>
    <w:rsid w:val="00496246"/>
    <w:rsid w:val="00496319"/>
    <w:rsid w:val="0049632E"/>
    <w:rsid w:val="004963B4"/>
    <w:rsid w:val="004963BA"/>
    <w:rsid w:val="004963BC"/>
    <w:rsid w:val="004963C8"/>
    <w:rsid w:val="0049641B"/>
    <w:rsid w:val="0049641D"/>
    <w:rsid w:val="00496427"/>
    <w:rsid w:val="00496434"/>
    <w:rsid w:val="0049645E"/>
    <w:rsid w:val="00496495"/>
    <w:rsid w:val="0049649B"/>
    <w:rsid w:val="004964C0"/>
    <w:rsid w:val="004964CC"/>
    <w:rsid w:val="004964DE"/>
    <w:rsid w:val="00496580"/>
    <w:rsid w:val="004965AB"/>
    <w:rsid w:val="004965AD"/>
    <w:rsid w:val="004965C1"/>
    <w:rsid w:val="004965EA"/>
    <w:rsid w:val="00496617"/>
    <w:rsid w:val="00496620"/>
    <w:rsid w:val="00496641"/>
    <w:rsid w:val="00496677"/>
    <w:rsid w:val="00496680"/>
    <w:rsid w:val="0049669A"/>
    <w:rsid w:val="004966D6"/>
    <w:rsid w:val="004966EE"/>
    <w:rsid w:val="004966F8"/>
    <w:rsid w:val="0049670D"/>
    <w:rsid w:val="0049677D"/>
    <w:rsid w:val="004967D3"/>
    <w:rsid w:val="004967D9"/>
    <w:rsid w:val="00496814"/>
    <w:rsid w:val="00496823"/>
    <w:rsid w:val="0049685E"/>
    <w:rsid w:val="00496873"/>
    <w:rsid w:val="00496885"/>
    <w:rsid w:val="004968F1"/>
    <w:rsid w:val="0049690F"/>
    <w:rsid w:val="00496933"/>
    <w:rsid w:val="0049693D"/>
    <w:rsid w:val="004969A6"/>
    <w:rsid w:val="004969B1"/>
    <w:rsid w:val="004969BD"/>
    <w:rsid w:val="004969CE"/>
    <w:rsid w:val="004969D2"/>
    <w:rsid w:val="004969DB"/>
    <w:rsid w:val="004969E9"/>
    <w:rsid w:val="00496A64"/>
    <w:rsid w:val="00496A89"/>
    <w:rsid w:val="00496AAB"/>
    <w:rsid w:val="00496AB5"/>
    <w:rsid w:val="00496B84"/>
    <w:rsid w:val="00496C15"/>
    <w:rsid w:val="00496C1D"/>
    <w:rsid w:val="00496C64"/>
    <w:rsid w:val="00496C7C"/>
    <w:rsid w:val="00496C7E"/>
    <w:rsid w:val="00496C7F"/>
    <w:rsid w:val="00496CAA"/>
    <w:rsid w:val="00496CF3"/>
    <w:rsid w:val="00496D07"/>
    <w:rsid w:val="00496D2C"/>
    <w:rsid w:val="00496D2D"/>
    <w:rsid w:val="00496D98"/>
    <w:rsid w:val="00496DD1"/>
    <w:rsid w:val="00496DF8"/>
    <w:rsid w:val="00496DFB"/>
    <w:rsid w:val="00496E21"/>
    <w:rsid w:val="00496E3B"/>
    <w:rsid w:val="00496F40"/>
    <w:rsid w:val="00496F4D"/>
    <w:rsid w:val="00496F64"/>
    <w:rsid w:val="00496F88"/>
    <w:rsid w:val="00496F8A"/>
    <w:rsid w:val="00497046"/>
    <w:rsid w:val="0049704B"/>
    <w:rsid w:val="00497076"/>
    <w:rsid w:val="004970B2"/>
    <w:rsid w:val="004970C6"/>
    <w:rsid w:val="00497198"/>
    <w:rsid w:val="004971C9"/>
    <w:rsid w:val="004971ED"/>
    <w:rsid w:val="004971FE"/>
    <w:rsid w:val="00497270"/>
    <w:rsid w:val="0049729C"/>
    <w:rsid w:val="004972C8"/>
    <w:rsid w:val="0049732F"/>
    <w:rsid w:val="0049739B"/>
    <w:rsid w:val="004973A2"/>
    <w:rsid w:val="004973A8"/>
    <w:rsid w:val="004973B1"/>
    <w:rsid w:val="004973B9"/>
    <w:rsid w:val="004973BD"/>
    <w:rsid w:val="004973DB"/>
    <w:rsid w:val="00497410"/>
    <w:rsid w:val="00497423"/>
    <w:rsid w:val="00497429"/>
    <w:rsid w:val="00497446"/>
    <w:rsid w:val="0049746B"/>
    <w:rsid w:val="0049747B"/>
    <w:rsid w:val="004974E7"/>
    <w:rsid w:val="00497523"/>
    <w:rsid w:val="00497548"/>
    <w:rsid w:val="0049757A"/>
    <w:rsid w:val="00497609"/>
    <w:rsid w:val="0049764F"/>
    <w:rsid w:val="0049770A"/>
    <w:rsid w:val="00497722"/>
    <w:rsid w:val="004977A5"/>
    <w:rsid w:val="004977B1"/>
    <w:rsid w:val="004977F8"/>
    <w:rsid w:val="004977FF"/>
    <w:rsid w:val="0049783B"/>
    <w:rsid w:val="00497848"/>
    <w:rsid w:val="0049784C"/>
    <w:rsid w:val="0049786D"/>
    <w:rsid w:val="004978A9"/>
    <w:rsid w:val="004978D4"/>
    <w:rsid w:val="004978F4"/>
    <w:rsid w:val="00497989"/>
    <w:rsid w:val="00497991"/>
    <w:rsid w:val="004979A0"/>
    <w:rsid w:val="004979AA"/>
    <w:rsid w:val="00497A00"/>
    <w:rsid w:val="00497A27"/>
    <w:rsid w:val="00497A3B"/>
    <w:rsid w:val="00497A66"/>
    <w:rsid w:val="00497A75"/>
    <w:rsid w:val="00497AAC"/>
    <w:rsid w:val="00497AB5"/>
    <w:rsid w:val="00497AF3"/>
    <w:rsid w:val="00497B12"/>
    <w:rsid w:val="00497B30"/>
    <w:rsid w:val="00497B39"/>
    <w:rsid w:val="00497B44"/>
    <w:rsid w:val="00497B78"/>
    <w:rsid w:val="00497B7C"/>
    <w:rsid w:val="00497B83"/>
    <w:rsid w:val="00497BAB"/>
    <w:rsid w:val="00497C0B"/>
    <w:rsid w:val="00497C0D"/>
    <w:rsid w:val="00497C74"/>
    <w:rsid w:val="00497C9E"/>
    <w:rsid w:val="00497CAF"/>
    <w:rsid w:val="00497CBB"/>
    <w:rsid w:val="00497D0E"/>
    <w:rsid w:val="00497D23"/>
    <w:rsid w:val="00497D30"/>
    <w:rsid w:val="00497D3A"/>
    <w:rsid w:val="00497D51"/>
    <w:rsid w:val="00497D5A"/>
    <w:rsid w:val="00497D63"/>
    <w:rsid w:val="00497D69"/>
    <w:rsid w:val="00497DFE"/>
    <w:rsid w:val="00497EB0"/>
    <w:rsid w:val="00497EBA"/>
    <w:rsid w:val="00497EE4"/>
    <w:rsid w:val="00497F34"/>
    <w:rsid w:val="00497F98"/>
    <w:rsid w:val="00497FE6"/>
    <w:rsid w:val="00497FE7"/>
    <w:rsid w:val="00497FFD"/>
    <w:rsid w:val="004A0005"/>
    <w:rsid w:val="004A008D"/>
    <w:rsid w:val="004A00BA"/>
    <w:rsid w:val="004A00C5"/>
    <w:rsid w:val="004A00D9"/>
    <w:rsid w:val="004A00E4"/>
    <w:rsid w:val="004A0194"/>
    <w:rsid w:val="004A01B2"/>
    <w:rsid w:val="004A01ED"/>
    <w:rsid w:val="004A0222"/>
    <w:rsid w:val="004A0254"/>
    <w:rsid w:val="004A0260"/>
    <w:rsid w:val="004A029B"/>
    <w:rsid w:val="004A02BA"/>
    <w:rsid w:val="004A02BF"/>
    <w:rsid w:val="004A02FD"/>
    <w:rsid w:val="004A0321"/>
    <w:rsid w:val="004A033B"/>
    <w:rsid w:val="004A0364"/>
    <w:rsid w:val="004A0377"/>
    <w:rsid w:val="004A038D"/>
    <w:rsid w:val="004A0390"/>
    <w:rsid w:val="004A03D2"/>
    <w:rsid w:val="004A03E1"/>
    <w:rsid w:val="004A03E4"/>
    <w:rsid w:val="004A0417"/>
    <w:rsid w:val="004A0430"/>
    <w:rsid w:val="004A046F"/>
    <w:rsid w:val="004A049F"/>
    <w:rsid w:val="004A04A6"/>
    <w:rsid w:val="004A04FC"/>
    <w:rsid w:val="004A0522"/>
    <w:rsid w:val="004A0578"/>
    <w:rsid w:val="004A0585"/>
    <w:rsid w:val="004A0586"/>
    <w:rsid w:val="004A059D"/>
    <w:rsid w:val="004A05AB"/>
    <w:rsid w:val="004A063B"/>
    <w:rsid w:val="004A0641"/>
    <w:rsid w:val="004A0668"/>
    <w:rsid w:val="004A06AA"/>
    <w:rsid w:val="004A06CE"/>
    <w:rsid w:val="004A06DF"/>
    <w:rsid w:val="004A06E9"/>
    <w:rsid w:val="004A0726"/>
    <w:rsid w:val="004A0735"/>
    <w:rsid w:val="004A0739"/>
    <w:rsid w:val="004A0778"/>
    <w:rsid w:val="004A0785"/>
    <w:rsid w:val="004A07A2"/>
    <w:rsid w:val="004A07A4"/>
    <w:rsid w:val="004A07BB"/>
    <w:rsid w:val="004A07C7"/>
    <w:rsid w:val="004A0859"/>
    <w:rsid w:val="004A08BF"/>
    <w:rsid w:val="004A08D9"/>
    <w:rsid w:val="004A08E5"/>
    <w:rsid w:val="004A08EA"/>
    <w:rsid w:val="004A08F2"/>
    <w:rsid w:val="004A0914"/>
    <w:rsid w:val="004A097F"/>
    <w:rsid w:val="004A09EE"/>
    <w:rsid w:val="004A09EF"/>
    <w:rsid w:val="004A09FF"/>
    <w:rsid w:val="004A0A07"/>
    <w:rsid w:val="004A0A0C"/>
    <w:rsid w:val="004A0A0F"/>
    <w:rsid w:val="004A0A27"/>
    <w:rsid w:val="004A0A31"/>
    <w:rsid w:val="004A0A47"/>
    <w:rsid w:val="004A0B15"/>
    <w:rsid w:val="004A0B66"/>
    <w:rsid w:val="004A0B6E"/>
    <w:rsid w:val="004A0BA9"/>
    <w:rsid w:val="004A0BB0"/>
    <w:rsid w:val="004A0C0A"/>
    <w:rsid w:val="004A0C66"/>
    <w:rsid w:val="004A0C87"/>
    <w:rsid w:val="004A0D14"/>
    <w:rsid w:val="004A0DCF"/>
    <w:rsid w:val="004A0E2D"/>
    <w:rsid w:val="004A0E35"/>
    <w:rsid w:val="004A0E86"/>
    <w:rsid w:val="004A0EAC"/>
    <w:rsid w:val="004A0ED9"/>
    <w:rsid w:val="004A0F4A"/>
    <w:rsid w:val="004A0F4D"/>
    <w:rsid w:val="004A0F7E"/>
    <w:rsid w:val="004A0FA2"/>
    <w:rsid w:val="004A0FE5"/>
    <w:rsid w:val="004A1058"/>
    <w:rsid w:val="004A107D"/>
    <w:rsid w:val="004A1104"/>
    <w:rsid w:val="004A1112"/>
    <w:rsid w:val="004A1169"/>
    <w:rsid w:val="004A1180"/>
    <w:rsid w:val="004A1185"/>
    <w:rsid w:val="004A118B"/>
    <w:rsid w:val="004A11E3"/>
    <w:rsid w:val="004A1225"/>
    <w:rsid w:val="004A1253"/>
    <w:rsid w:val="004A12D3"/>
    <w:rsid w:val="004A131D"/>
    <w:rsid w:val="004A1344"/>
    <w:rsid w:val="004A1361"/>
    <w:rsid w:val="004A138E"/>
    <w:rsid w:val="004A13CC"/>
    <w:rsid w:val="004A1411"/>
    <w:rsid w:val="004A148B"/>
    <w:rsid w:val="004A149D"/>
    <w:rsid w:val="004A14A9"/>
    <w:rsid w:val="004A14BB"/>
    <w:rsid w:val="004A14C6"/>
    <w:rsid w:val="004A14C8"/>
    <w:rsid w:val="004A14D8"/>
    <w:rsid w:val="004A1504"/>
    <w:rsid w:val="004A15A5"/>
    <w:rsid w:val="004A15CE"/>
    <w:rsid w:val="004A15F4"/>
    <w:rsid w:val="004A164A"/>
    <w:rsid w:val="004A165D"/>
    <w:rsid w:val="004A16C5"/>
    <w:rsid w:val="004A16D3"/>
    <w:rsid w:val="004A16DD"/>
    <w:rsid w:val="004A16F4"/>
    <w:rsid w:val="004A172D"/>
    <w:rsid w:val="004A173D"/>
    <w:rsid w:val="004A1773"/>
    <w:rsid w:val="004A17BC"/>
    <w:rsid w:val="004A17E2"/>
    <w:rsid w:val="004A1885"/>
    <w:rsid w:val="004A18D6"/>
    <w:rsid w:val="004A1930"/>
    <w:rsid w:val="004A1947"/>
    <w:rsid w:val="004A1969"/>
    <w:rsid w:val="004A1990"/>
    <w:rsid w:val="004A19C2"/>
    <w:rsid w:val="004A1A04"/>
    <w:rsid w:val="004A1A10"/>
    <w:rsid w:val="004A1A57"/>
    <w:rsid w:val="004A1A84"/>
    <w:rsid w:val="004A1A8F"/>
    <w:rsid w:val="004A1AD1"/>
    <w:rsid w:val="004A1AF3"/>
    <w:rsid w:val="004A1B35"/>
    <w:rsid w:val="004A1B39"/>
    <w:rsid w:val="004A1B87"/>
    <w:rsid w:val="004A1B94"/>
    <w:rsid w:val="004A1BDA"/>
    <w:rsid w:val="004A1C06"/>
    <w:rsid w:val="004A1C6B"/>
    <w:rsid w:val="004A1C8C"/>
    <w:rsid w:val="004A1D08"/>
    <w:rsid w:val="004A1D2C"/>
    <w:rsid w:val="004A1D48"/>
    <w:rsid w:val="004A1D60"/>
    <w:rsid w:val="004A1D62"/>
    <w:rsid w:val="004A1D6F"/>
    <w:rsid w:val="004A1DA3"/>
    <w:rsid w:val="004A1DCE"/>
    <w:rsid w:val="004A1E12"/>
    <w:rsid w:val="004A1EFA"/>
    <w:rsid w:val="004A1EFC"/>
    <w:rsid w:val="004A1F3A"/>
    <w:rsid w:val="004A1F43"/>
    <w:rsid w:val="004A1F65"/>
    <w:rsid w:val="004A1F67"/>
    <w:rsid w:val="004A1F83"/>
    <w:rsid w:val="004A1F87"/>
    <w:rsid w:val="004A1FE5"/>
    <w:rsid w:val="004A201A"/>
    <w:rsid w:val="004A2045"/>
    <w:rsid w:val="004A2060"/>
    <w:rsid w:val="004A208E"/>
    <w:rsid w:val="004A20B3"/>
    <w:rsid w:val="004A20BE"/>
    <w:rsid w:val="004A2119"/>
    <w:rsid w:val="004A211F"/>
    <w:rsid w:val="004A215F"/>
    <w:rsid w:val="004A216A"/>
    <w:rsid w:val="004A2185"/>
    <w:rsid w:val="004A21E3"/>
    <w:rsid w:val="004A223C"/>
    <w:rsid w:val="004A2260"/>
    <w:rsid w:val="004A227C"/>
    <w:rsid w:val="004A2293"/>
    <w:rsid w:val="004A22A7"/>
    <w:rsid w:val="004A22C2"/>
    <w:rsid w:val="004A22D5"/>
    <w:rsid w:val="004A2319"/>
    <w:rsid w:val="004A234D"/>
    <w:rsid w:val="004A235D"/>
    <w:rsid w:val="004A2378"/>
    <w:rsid w:val="004A23BF"/>
    <w:rsid w:val="004A23C3"/>
    <w:rsid w:val="004A23CC"/>
    <w:rsid w:val="004A23F1"/>
    <w:rsid w:val="004A2428"/>
    <w:rsid w:val="004A2438"/>
    <w:rsid w:val="004A2457"/>
    <w:rsid w:val="004A2468"/>
    <w:rsid w:val="004A2472"/>
    <w:rsid w:val="004A247E"/>
    <w:rsid w:val="004A2491"/>
    <w:rsid w:val="004A2492"/>
    <w:rsid w:val="004A24F0"/>
    <w:rsid w:val="004A2555"/>
    <w:rsid w:val="004A25C4"/>
    <w:rsid w:val="004A25FE"/>
    <w:rsid w:val="004A2634"/>
    <w:rsid w:val="004A265D"/>
    <w:rsid w:val="004A2687"/>
    <w:rsid w:val="004A26D5"/>
    <w:rsid w:val="004A26DE"/>
    <w:rsid w:val="004A2713"/>
    <w:rsid w:val="004A2720"/>
    <w:rsid w:val="004A2732"/>
    <w:rsid w:val="004A2751"/>
    <w:rsid w:val="004A27A4"/>
    <w:rsid w:val="004A27FA"/>
    <w:rsid w:val="004A2811"/>
    <w:rsid w:val="004A2878"/>
    <w:rsid w:val="004A28CA"/>
    <w:rsid w:val="004A28D6"/>
    <w:rsid w:val="004A296E"/>
    <w:rsid w:val="004A2975"/>
    <w:rsid w:val="004A2976"/>
    <w:rsid w:val="004A299E"/>
    <w:rsid w:val="004A29F6"/>
    <w:rsid w:val="004A2A11"/>
    <w:rsid w:val="004A2A2D"/>
    <w:rsid w:val="004A2A3B"/>
    <w:rsid w:val="004A2A68"/>
    <w:rsid w:val="004A2A84"/>
    <w:rsid w:val="004A2A8D"/>
    <w:rsid w:val="004A2AD3"/>
    <w:rsid w:val="004A2B20"/>
    <w:rsid w:val="004A2B3C"/>
    <w:rsid w:val="004A2B71"/>
    <w:rsid w:val="004A2BA7"/>
    <w:rsid w:val="004A2BA8"/>
    <w:rsid w:val="004A2BC2"/>
    <w:rsid w:val="004A2BD2"/>
    <w:rsid w:val="004A2BE0"/>
    <w:rsid w:val="004A2C0B"/>
    <w:rsid w:val="004A2C1C"/>
    <w:rsid w:val="004A2C46"/>
    <w:rsid w:val="004A2C50"/>
    <w:rsid w:val="004A2C9C"/>
    <w:rsid w:val="004A2CA1"/>
    <w:rsid w:val="004A2CAF"/>
    <w:rsid w:val="004A2CB3"/>
    <w:rsid w:val="004A2CE8"/>
    <w:rsid w:val="004A2CF5"/>
    <w:rsid w:val="004A2CF9"/>
    <w:rsid w:val="004A2D58"/>
    <w:rsid w:val="004A2D6F"/>
    <w:rsid w:val="004A2D84"/>
    <w:rsid w:val="004A2D87"/>
    <w:rsid w:val="004A2DA9"/>
    <w:rsid w:val="004A2DB4"/>
    <w:rsid w:val="004A2DBD"/>
    <w:rsid w:val="004A2DC8"/>
    <w:rsid w:val="004A2DD2"/>
    <w:rsid w:val="004A2DD5"/>
    <w:rsid w:val="004A2E70"/>
    <w:rsid w:val="004A2E7A"/>
    <w:rsid w:val="004A2ED0"/>
    <w:rsid w:val="004A2EEF"/>
    <w:rsid w:val="004A2F13"/>
    <w:rsid w:val="004A2F23"/>
    <w:rsid w:val="004A2F29"/>
    <w:rsid w:val="004A2F6F"/>
    <w:rsid w:val="004A2F7A"/>
    <w:rsid w:val="004A2F9D"/>
    <w:rsid w:val="004A2FBF"/>
    <w:rsid w:val="004A2FE4"/>
    <w:rsid w:val="004A3023"/>
    <w:rsid w:val="004A302D"/>
    <w:rsid w:val="004A3031"/>
    <w:rsid w:val="004A3085"/>
    <w:rsid w:val="004A309B"/>
    <w:rsid w:val="004A309F"/>
    <w:rsid w:val="004A30F3"/>
    <w:rsid w:val="004A312D"/>
    <w:rsid w:val="004A314A"/>
    <w:rsid w:val="004A3162"/>
    <w:rsid w:val="004A319A"/>
    <w:rsid w:val="004A31A0"/>
    <w:rsid w:val="004A31A4"/>
    <w:rsid w:val="004A31E4"/>
    <w:rsid w:val="004A3200"/>
    <w:rsid w:val="004A320A"/>
    <w:rsid w:val="004A3227"/>
    <w:rsid w:val="004A322F"/>
    <w:rsid w:val="004A3234"/>
    <w:rsid w:val="004A3244"/>
    <w:rsid w:val="004A32B2"/>
    <w:rsid w:val="004A32C1"/>
    <w:rsid w:val="004A32F5"/>
    <w:rsid w:val="004A3378"/>
    <w:rsid w:val="004A3393"/>
    <w:rsid w:val="004A3398"/>
    <w:rsid w:val="004A33A0"/>
    <w:rsid w:val="004A33B0"/>
    <w:rsid w:val="004A33C0"/>
    <w:rsid w:val="004A33C1"/>
    <w:rsid w:val="004A3408"/>
    <w:rsid w:val="004A3414"/>
    <w:rsid w:val="004A3446"/>
    <w:rsid w:val="004A345A"/>
    <w:rsid w:val="004A3497"/>
    <w:rsid w:val="004A34D1"/>
    <w:rsid w:val="004A34EF"/>
    <w:rsid w:val="004A353A"/>
    <w:rsid w:val="004A353B"/>
    <w:rsid w:val="004A354F"/>
    <w:rsid w:val="004A356F"/>
    <w:rsid w:val="004A3572"/>
    <w:rsid w:val="004A35AF"/>
    <w:rsid w:val="004A35BA"/>
    <w:rsid w:val="004A360E"/>
    <w:rsid w:val="004A3646"/>
    <w:rsid w:val="004A3671"/>
    <w:rsid w:val="004A36A2"/>
    <w:rsid w:val="004A36BA"/>
    <w:rsid w:val="004A36D0"/>
    <w:rsid w:val="004A36E0"/>
    <w:rsid w:val="004A3736"/>
    <w:rsid w:val="004A373B"/>
    <w:rsid w:val="004A3755"/>
    <w:rsid w:val="004A3766"/>
    <w:rsid w:val="004A3793"/>
    <w:rsid w:val="004A37BC"/>
    <w:rsid w:val="004A380D"/>
    <w:rsid w:val="004A380E"/>
    <w:rsid w:val="004A3835"/>
    <w:rsid w:val="004A3862"/>
    <w:rsid w:val="004A3890"/>
    <w:rsid w:val="004A38A5"/>
    <w:rsid w:val="004A38C1"/>
    <w:rsid w:val="004A38C2"/>
    <w:rsid w:val="004A38DF"/>
    <w:rsid w:val="004A38FB"/>
    <w:rsid w:val="004A396E"/>
    <w:rsid w:val="004A396F"/>
    <w:rsid w:val="004A3985"/>
    <w:rsid w:val="004A398D"/>
    <w:rsid w:val="004A399E"/>
    <w:rsid w:val="004A39CD"/>
    <w:rsid w:val="004A39E9"/>
    <w:rsid w:val="004A3A4B"/>
    <w:rsid w:val="004A3A64"/>
    <w:rsid w:val="004A3AB9"/>
    <w:rsid w:val="004A3B37"/>
    <w:rsid w:val="004A3B6E"/>
    <w:rsid w:val="004A3B72"/>
    <w:rsid w:val="004A3B75"/>
    <w:rsid w:val="004A3BB8"/>
    <w:rsid w:val="004A3BE9"/>
    <w:rsid w:val="004A3C34"/>
    <w:rsid w:val="004A3C77"/>
    <w:rsid w:val="004A3CEA"/>
    <w:rsid w:val="004A3CFD"/>
    <w:rsid w:val="004A3CFF"/>
    <w:rsid w:val="004A3D26"/>
    <w:rsid w:val="004A3D39"/>
    <w:rsid w:val="004A3D3E"/>
    <w:rsid w:val="004A3D68"/>
    <w:rsid w:val="004A3DCA"/>
    <w:rsid w:val="004A3DD5"/>
    <w:rsid w:val="004A3E0C"/>
    <w:rsid w:val="004A3E22"/>
    <w:rsid w:val="004A3E96"/>
    <w:rsid w:val="004A3EA2"/>
    <w:rsid w:val="004A3EA7"/>
    <w:rsid w:val="004A3EAE"/>
    <w:rsid w:val="004A3EBE"/>
    <w:rsid w:val="004A3F0C"/>
    <w:rsid w:val="004A3F6C"/>
    <w:rsid w:val="004A3F93"/>
    <w:rsid w:val="004A3FC6"/>
    <w:rsid w:val="004A3FCE"/>
    <w:rsid w:val="004A401A"/>
    <w:rsid w:val="004A4020"/>
    <w:rsid w:val="004A4086"/>
    <w:rsid w:val="004A4094"/>
    <w:rsid w:val="004A409D"/>
    <w:rsid w:val="004A40AB"/>
    <w:rsid w:val="004A40D8"/>
    <w:rsid w:val="004A40EC"/>
    <w:rsid w:val="004A40FE"/>
    <w:rsid w:val="004A4184"/>
    <w:rsid w:val="004A41AF"/>
    <w:rsid w:val="004A41D9"/>
    <w:rsid w:val="004A420E"/>
    <w:rsid w:val="004A4214"/>
    <w:rsid w:val="004A425F"/>
    <w:rsid w:val="004A4289"/>
    <w:rsid w:val="004A42C8"/>
    <w:rsid w:val="004A42E6"/>
    <w:rsid w:val="004A430F"/>
    <w:rsid w:val="004A4349"/>
    <w:rsid w:val="004A4352"/>
    <w:rsid w:val="004A43F5"/>
    <w:rsid w:val="004A440C"/>
    <w:rsid w:val="004A4421"/>
    <w:rsid w:val="004A4433"/>
    <w:rsid w:val="004A4472"/>
    <w:rsid w:val="004A449D"/>
    <w:rsid w:val="004A44BE"/>
    <w:rsid w:val="004A44C0"/>
    <w:rsid w:val="004A44C4"/>
    <w:rsid w:val="004A44C9"/>
    <w:rsid w:val="004A44D7"/>
    <w:rsid w:val="004A44EE"/>
    <w:rsid w:val="004A4502"/>
    <w:rsid w:val="004A4510"/>
    <w:rsid w:val="004A4521"/>
    <w:rsid w:val="004A452B"/>
    <w:rsid w:val="004A4547"/>
    <w:rsid w:val="004A4565"/>
    <w:rsid w:val="004A456C"/>
    <w:rsid w:val="004A4591"/>
    <w:rsid w:val="004A45F3"/>
    <w:rsid w:val="004A4616"/>
    <w:rsid w:val="004A4657"/>
    <w:rsid w:val="004A4704"/>
    <w:rsid w:val="004A4722"/>
    <w:rsid w:val="004A472D"/>
    <w:rsid w:val="004A4751"/>
    <w:rsid w:val="004A4771"/>
    <w:rsid w:val="004A479D"/>
    <w:rsid w:val="004A479F"/>
    <w:rsid w:val="004A47D5"/>
    <w:rsid w:val="004A47DC"/>
    <w:rsid w:val="004A47E8"/>
    <w:rsid w:val="004A47F4"/>
    <w:rsid w:val="004A484D"/>
    <w:rsid w:val="004A4863"/>
    <w:rsid w:val="004A48CD"/>
    <w:rsid w:val="004A48D6"/>
    <w:rsid w:val="004A48E1"/>
    <w:rsid w:val="004A4933"/>
    <w:rsid w:val="004A4947"/>
    <w:rsid w:val="004A4958"/>
    <w:rsid w:val="004A496F"/>
    <w:rsid w:val="004A4982"/>
    <w:rsid w:val="004A49A6"/>
    <w:rsid w:val="004A49C8"/>
    <w:rsid w:val="004A49CE"/>
    <w:rsid w:val="004A49E3"/>
    <w:rsid w:val="004A4A16"/>
    <w:rsid w:val="004A4A76"/>
    <w:rsid w:val="004A4AB9"/>
    <w:rsid w:val="004A4AE1"/>
    <w:rsid w:val="004A4AE5"/>
    <w:rsid w:val="004A4AF1"/>
    <w:rsid w:val="004A4AF2"/>
    <w:rsid w:val="004A4AFE"/>
    <w:rsid w:val="004A4B11"/>
    <w:rsid w:val="004A4B91"/>
    <w:rsid w:val="004A4BD5"/>
    <w:rsid w:val="004A4BE3"/>
    <w:rsid w:val="004A4C2B"/>
    <w:rsid w:val="004A4C75"/>
    <w:rsid w:val="004A4C9D"/>
    <w:rsid w:val="004A4CD8"/>
    <w:rsid w:val="004A4CE0"/>
    <w:rsid w:val="004A4D3D"/>
    <w:rsid w:val="004A4D4E"/>
    <w:rsid w:val="004A4D81"/>
    <w:rsid w:val="004A4D9C"/>
    <w:rsid w:val="004A4DAC"/>
    <w:rsid w:val="004A4E09"/>
    <w:rsid w:val="004A4E30"/>
    <w:rsid w:val="004A4E74"/>
    <w:rsid w:val="004A4E9F"/>
    <w:rsid w:val="004A4EA3"/>
    <w:rsid w:val="004A4F65"/>
    <w:rsid w:val="004A4F93"/>
    <w:rsid w:val="004A4FA7"/>
    <w:rsid w:val="004A4FB8"/>
    <w:rsid w:val="004A4FCF"/>
    <w:rsid w:val="004A4FF6"/>
    <w:rsid w:val="004A5028"/>
    <w:rsid w:val="004A5076"/>
    <w:rsid w:val="004A50AD"/>
    <w:rsid w:val="004A50D2"/>
    <w:rsid w:val="004A50DB"/>
    <w:rsid w:val="004A5122"/>
    <w:rsid w:val="004A5130"/>
    <w:rsid w:val="004A5206"/>
    <w:rsid w:val="004A5277"/>
    <w:rsid w:val="004A5294"/>
    <w:rsid w:val="004A52CB"/>
    <w:rsid w:val="004A52E4"/>
    <w:rsid w:val="004A52FA"/>
    <w:rsid w:val="004A5361"/>
    <w:rsid w:val="004A5369"/>
    <w:rsid w:val="004A53BC"/>
    <w:rsid w:val="004A53D5"/>
    <w:rsid w:val="004A5459"/>
    <w:rsid w:val="004A5472"/>
    <w:rsid w:val="004A54D7"/>
    <w:rsid w:val="004A54E1"/>
    <w:rsid w:val="004A559D"/>
    <w:rsid w:val="004A562C"/>
    <w:rsid w:val="004A5654"/>
    <w:rsid w:val="004A5666"/>
    <w:rsid w:val="004A56B6"/>
    <w:rsid w:val="004A5722"/>
    <w:rsid w:val="004A5761"/>
    <w:rsid w:val="004A5764"/>
    <w:rsid w:val="004A5797"/>
    <w:rsid w:val="004A579D"/>
    <w:rsid w:val="004A57F3"/>
    <w:rsid w:val="004A57FD"/>
    <w:rsid w:val="004A5828"/>
    <w:rsid w:val="004A586D"/>
    <w:rsid w:val="004A5870"/>
    <w:rsid w:val="004A5882"/>
    <w:rsid w:val="004A58B2"/>
    <w:rsid w:val="004A5922"/>
    <w:rsid w:val="004A5995"/>
    <w:rsid w:val="004A59A7"/>
    <w:rsid w:val="004A59AF"/>
    <w:rsid w:val="004A59C9"/>
    <w:rsid w:val="004A59CC"/>
    <w:rsid w:val="004A59DF"/>
    <w:rsid w:val="004A59EE"/>
    <w:rsid w:val="004A5A0B"/>
    <w:rsid w:val="004A5A4D"/>
    <w:rsid w:val="004A5AC0"/>
    <w:rsid w:val="004A5ACC"/>
    <w:rsid w:val="004A5B20"/>
    <w:rsid w:val="004A5B37"/>
    <w:rsid w:val="004A5B60"/>
    <w:rsid w:val="004A5BB5"/>
    <w:rsid w:val="004A5BD1"/>
    <w:rsid w:val="004A5CA9"/>
    <w:rsid w:val="004A5D3F"/>
    <w:rsid w:val="004A5D4E"/>
    <w:rsid w:val="004A5D63"/>
    <w:rsid w:val="004A5DD1"/>
    <w:rsid w:val="004A5DF0"/>
    <w:rsid w:val="004A5E29"/>
    <w:rsid w:val="004A5E2B"/>
    <w:rsid w:val="004A5E3E"/>
    <w:rsid w:val="004A5E3F"/>
    <w:rsid w:val="004A5E76"/>
    <w:rsid w:val="004A5E90"/>
    <w:rsid w:val="004A5E9D"/>
    <w:rsid w:val="004A5EF5"/>
    <w:rsid w:val="004A5F2B"/>
    <w:rsid w:val="004A5F66"/>
    <w:rsid w:val="004A5F8F"/>
    <w:rsid w:val="004A5F90"/>
    <w:rsid w:val="004A5FBE"/>
    <w:rsid w:val="004A5FC0"/>
    <w:rsid w:val="004A5FFA"/>
    <w:rsid w:val="004A6007"/>
    <w:rsid w:val="004A6015"/>
    <w:rsid w:val="004A6017"/>
    <w:rsid w:val="004A602C"/>
    <w:rsid w:val="004A603F"/>
    <w:rsid w:val="004A6040"/>
    <w:rsid w:val="004A6094"/>
    <w:rsid w:val="004A60A6"/>
    <w:rsid w:val="004A60F4"/>
    <w:rsid w:val="004A60FD"/>
    <w:rsid w:val="004A612D"/>
    <w:rsid w:val="004A6167"/>
    <w:rsid w:val="004A618F"/>
    <w:rsid w:val="004A619A"/>
    <w:rsid w:val="004A61B5"/>
    <w:rsid w:val="004A61E3"/>
    <w:rsid w:val="004A61F5"/>
    <w:rsid w:val="004A620D"/>
    <w:rsid w:val="004A6219"/>
    <w:rsid w:val="004A621D"/>
    <w:rsid w:val="004A623B"/>
    <w:rsid w:val="004A624C"/>
    <w:rsid w:val="004A6292"/>
    <w:rsid w:val="004A62C0"/>
    <w:rsid w:val="004A62D4"/>
    <w:rsid w:val="004A62EC"/>
    <w:rsid w:val="004A62FA"/>
    <w:rsid w:val="004A630B"/>
    <w:rsid w:val="004A6353"/>
    <w:rsid w:val="004A63DD"/>
    <w:rsid w:val="004A641C"/>
    <w:rsid w:val="004A6448"/>
    <w:rsid w:val="004A6454"/>
    <w:rsid w:val="004A6482"/>
    <w:rsid w:val="004A64BD"/>
    <w:rsid w:val="004A6506"/>
    <w:rsid w:val="004A6512"/>
    <w:rsid w:val="004A655B"/>
    <w:rsid w:val="004A6583"/>
    <w:rsid w:val="004A65B1"/>
    <w:rsid w:val="004A65BF"/>
    <w:rsid w:val="004A65D6"/>
    <w:rsid w:val="004A6610"/>
    <w:rsid w:val="004A662F"/>
    <w:rsid w:val="004A6667"/>
    <w:rsid w:val="004A668B"/>
    <w:rsid w:val="004A6691"/>
    <w:rsid w:val="004A670B"/>
    <w:rsid w:val="004A6728"/>
    <w:rsid w:val="004A677F"/>
    <w:rsid w:val="004A67B4"/>
    <w:rsid w:val="004A67B6"/>
    <w:rsid w:val="004A67C4"/>
    <w:rsid w:val="004A67FC"/>
    <w:rsid w:val="004A6808"/>
    <w:rsid w:val="004A6855"/>
    <w:rsid w:val="004A6874"/>
    <w:rsid w:val="004A688D"/>
    <w:rsid w:val="004A6895"/>
    <w:rsid w:val="004A68AA"/>
    <w:rsid w:val="004A68BD"/>
    <w:rsid w:val="004A68C5"/>
    <w:rsid w:val="004A68F4"/>
    <w:rsid w:val="004A692C"/>
    <w:rsid w:val="004A69BE"/>
    <w:rsid w:val="004A69DB"/>
    <w:rsid w:val="004A69EB"/>
    <w:rsid w:val="004A6A17"/>
    <w:rsid w:val="004A6A35"/>
    <w:rsid w:val="004A6A58"/>
    <w:rsid w:val="004A6AAA"/>
    <w:rsid w:val="004A6AF4"/>
    <w:rsid w:val="004A6B0D"/>
    <w:rsid w:val="004A6BD9"/>
    <w:rsid w:val="004A6BDF"/>
    <w:rsid w:val="004A6BF6"/>
    <w:rsid w:val="004A6C09"/>
    <w:rsid w:val="004A6C60"/>
    <w:rsid w:val="004A6CA2"/>
    <w:rsid w:val="004A6CC2"/>
    <w:rsid w:val="004A6D02"/>
    <w:rsid w:val="004A6D19"/>
    <w:rsid w:val="004A6D20"/>
    <w:rsid w:val="004A6D5F"/>
    <w:rsid w:val="004A6E04"/>
    <w:rsid w:val="004A6E4D"/>
    <w:rsid w:val="004A6E90"/>
    <w:rsid w:val="004A6F54"/>
    <w:rsid w:val="004A6FBF"/>
    <w:rsid w:val="004A6FE4"/>
    <w:rsid w:val="004A707B"/>
    <w:rsid w:val="004A70DC"/>
    <w:rsid w:val="004A7103"/>
    <w:rsid w:val="004A7110"/>
    <w:rsid w:val="004A7144"/>
    <w:rsid w:val="004A7181"/>
    <w:rsid w:val="004A71F0"/>
    <w:rsid w:val="004A7207"/>
    <w:rsid w:val="004A7210"/>
    <w:rsid w:val="004A7219"/>
    <w:rsid w:val="004A721B"/>
    <w:rsid w:val="004A721C"/>
    <w:rsid w:val="004A722C"/>
    <w:rsid w:val="004A724B"/>
    <w:rsid w:val="004A727F"/>
    <w:rsid w:val="004A72C5"/>
    <w:rsid w:val="004A72CD"/>
    <w:rsid w:val="004A72D8"/>
    <w:rsid w:val="004A7365"/>
    <w:rsid w:val="004A73B8"/>
    <w:rsid w:val="004A73EC"/>
    <w:rsid w:val="004A74BF"/>
    <w:rsid w:val="004A74EF"/>
    <w:rsid w:val="004A7500"/>
    <w:rsid w:val="004A750B"/>
    <w:rsid w:val="004A7521"/>
    <w:rsid w:val="004A752E"/>
    <w:rsid w:val="004A7543"/>
    <w:rsid w:val="004A7550"/>
    <w:rsid w:val="004A755F"/>
    <w:rsid w:val="004A75E8"/>
    <w:rsid w:val="004A75FD"/>
    <w:rsid w:val="004A7690"/>
    <w:rsid w:val="004A76F1"/>
    <w:rsid w:val="004A76F8"/>
    <w:rsid w:val="004A7721"/>
    <w:rsid w:val="004A7727"/>
    <w:rsid w:val="004A772F"/>
    <w:rsid w:val="004A7740"/>
    <w:rsid w:val="004A7781"/>
    <w:rsid w:val="004A7792"/>
    <w:rsid w:val="004A77A7"/>
    <w:rsid w:val="004A77AB"/>
    <w:rsid w:val="004A77FB"/>
    <w:rsid w:val="004A7829"/>
    <w:rsid w:val="004A783D"/>
    <w:rsid w:val="004A7856"/>
    <w:rsid w:val="004A7870"/>
    <w:rsid w:val="004A78C2"/>
    <w:rsid w:val="004A78C6"/>
    <w:rsid w:val="004A78E7"/>
    <w:rsid w:val="004A78F7"/>
    <w:rsid w:val="004A7915"/>
    <w:rsid w:val="004A7929"/>
    <w:rsid w:val="004A79BB"/>
    <w:rsid w:val="004A79BD"/>
    <w:rsid w:val="004A79FC"/>
    <w:rsid w:val="004A79FF"/>
    <w:rsid w:val="004A7A0A"/>
    <w:rsid w:val="004A7A27"/>
    <w:rsid w:val="004A7A55"/>
    <w:rsid w:val="004A7AA6"/>
    <w:rsid w:val="004A7AC8"/>
    <w:rsid w:val="004A7AE1"/>
    <w:rsid w:val="004A7AE8"/>
    <w:rsid w:val="004A7B01"/>
    <w:rsid w:val="004A7B0B"/>
    <w:rsid w:val="004A7BA2"/>
    <w:rsid w:val="004A7BC6"/>
    <w:rsid w:val="004A7BC8"/>
    <w:rsid w:val="004A7BF5"/>
    <w:rsid w:val="004A7C2E"/>
    <w:rsid w:val="004A7C3C"/>
    <w:rsid w:val="004A7CCC"/>
    <w:rsid w:val="004A7CF0"/>
    <w:rsid w:val="004A7CF2"/>
    <w:rsid w:val="004A7D0E"/>
    <w:rsid w:val="004A7D25"/>
    <w:rsid w:val="004A7D27"/>
    <w:rsid w:val="004A7D5B"/>
    <w:rsid w:val="004A7D5E"/>
    <w:rsid w:val="004A7D62"/>
    <w:rsid w:val="004A7DB8"/>
    <w:rsid w:val="004A7DED"/>
    <w:rsid w:val="004A7E01"/>
    <w:rsid w:val="004A7E0A"/>
    <w:rsid w:val="004A7E3B"/>
    <w:rsid w:val="004A7E57"/>
    <w:rsid w:val="004A7E61"/>
    <w:rsid w:val="004A7E6B"/>
    <w:rsid w:val="004A7ED6"/>
    <w:rsid w:val="004A7F42"/>
    <w:rsid w:val="004A7F43"/>
    <w:rsid w:val="004A7F46"/>
    <w:rsid w:val="004A7F79"/>
    <w:rsid w:val="004A7F84"/>
    <w:rsid w:val="004A7F92"/>
    <w:rsid w:val="004A7FBC"/>
    <w:rsid w:val="004A7FEE"/>
    <w:rsid w:val="004A7FF1"/>
    <w:rsid w:val="004A7FF6"/>
    <w:rsid w:val="004B0058"/>
    <w:rsid w:val="004B009C"/>
    <w:rsid w:val="004B0102"/>
    <w:rsid w:val="004B0125"/>
    <w:rsid w:val="004B014F"/>
    <w:rsid w:val="004B0185"/>
    <w:rsid w:val="004B01B1"/>
    <w:rsid w:val="004B01B3"/>
    <w:rsid w:val="004B01B6"/>
    <w:rsid w:val="004B01C3"/>
    <w:rsid w:val="004B01F9"/>
    <w:rsid w:val="004B0240"/>
    <w:rsid w:val="004B0262"/>
    <w:rsid w:val="004B02B4"/>
    <w:rsid w:val="004B02F8"/>
    <w:rsid w:val="004B0330"/>
    <w:rsid w:val="004B035A"/>
    <w:rsid w:val="004B0375"/>
    <w:rsid w:val="004B0385"/>
    <w:rsid w:val="004B039F"/>
    <w:rsid w:val="004B03BA"/>
    <w:rsid w:val="004B03D6"/>
    <w:rsid w:val="004B0416"/>
    <w:rsid w:val="004B042E"/>
    <w:rsid w:val="004B045F"/>
    <w:rsid w:val="004B0469"/>
    <w:rsid w:val="004B0475"/>
    <w:rsid w:val="004B049F"/>
    <w:rsid w:val="004B04B8"/>
    <w:rsid w:val="004B04BE"/>
    <w:rsid w:val="004B04E9"/>
    <w:rsid w:val="004B04F4"/>
    <w:rsid w:val="004B050F"/>
    <w:rsid w:val="004B0526"/>
    <w:rsid w:val="004B053C"/>
    <w:rsid w:val="004B055E"/>
    <w:rsid w:val="004B056C"/>
    <w:rsid w:val="004B0586"/>
    <w:rsid w:val="004B05CF"/>
    <w:rsid w:val="004B0610"/>
    <w:rsid w:val="004B0697"/>
    <w:rsid w:val="004B06BC"/>
    <w:rsid w:val="004B06D5"/>
    <w:rsid w:val="004B0751"/>
    <w:rsid w:val="004B075F"/>
    <w:rsid w:val="004B07C9"/>
    <w:rsid w:val="004B07D4"/>
    <w:rsid w:val="004B07D8"/>
    <w:rsid w:val="004B07E6"/>
    <w:rsid w:val="004B07F6"/>
    <w:rsid w:val="004B0803"/>
    <w:rsid w:val="004B0816"/>
    <w:rsid w:val="004B0827"/>
    <w:rsid w:val="004B0866"/>
    <w:rsid w:val="004B08D1"/>
    <w:rsid w:val="004B08DE"/>
    <w:rsid w:val="004B08EC"/>
    <w:rsid w:val="004B08F2"/>
    <w:rsid w:val="004B0931"/>
    <w:rsid w:val="004B0946"/>
    <w:rsid w:val="004B09CE"/>
    <w:rsid w:val="004B09D0"/>
    <w:rsid w:val="004B0A20"/>
    <w:rsid w:val="004B0A42"/>
    <w:rsid w:val="004B0A57"/>
    <w:rsid w:val="004B0A6D"/>
    <w:rsid w:val="004B0A88"/>
    <w:rsid w:val="004B0AAF"/>
    <w:rsid w:val="004B0AB7"/>
    <w:rsid w:val="004B0ACB"/>
    <w:rsid w:val="004B0AEB"/>
    <w:rsid w:val="004B0AFA"/>
    <w:rsid w:val="004B0B1D"/>
    <w:rsid w:val="004B0B50"/>
    <w:rsid w:val="004B0B5F"/>
    <w:rsid w:val="004B0B89"/>
    <w:rsid w:val="004B0BA2"/>
    <w:rsid w:val="004B0CA8"/>
    <w:rsid w:val="004B0D36"/>
    <w:rsid w:val="004B0D4D"/>
    <w:rsid w:val="004B0D5F"/>
    <w:rsid w:val="004B0D91"/>
    <w:rsid w:val="004B0DA1"/>
    <w:rsid w:val="004B0DAD"/>
    <w:rsid w:val="004B0DB5"/>
    <w:rsid w:val="004B0DE5"/>
    <w:rsid w:val="004B0DE6"/>
    <w:rsid w:val="004B0E47"/>
    <w:rsid w:val="004B0EA9"/>
    <w:rsid w:val="004B0F95"/>
    <w:rsid w:val="004B100F"/>
    <w:rsid w:val="004B101C"/>
    <w:rsid w:val="004B1028"/>
    <w:rsid w:val="004B102C"/>
    <w:rsid w:val="004B1069"/>
    <w:rsid w:val="004B1070"/>
    <w:rsid w:val="004B10BE"/>
    <w:rsid w:val="004B10E9"/>
    <w:rsid w:val="004B1125"/>
    <w:rsid w:val="004B112E"/>
    <w:rsid w:val="004B1171"/>
    <w:rsid w:val="004B11E9"/>
    <w:rsid w:val="004B126B"/>
    <w:rsid w:val="004B1276"/>
    <w:rsid w:val="004B1298"/>
    <w:rsid w:val="004B12A4"/>
    <w:rsid w:val="004B1315"/>
    <w:rsid w:val="004B133A"/>
    <w:rsid w:val="004B133F"/>
    <w:rsid w:val="004B1357"/>
    <w:rsid w:val="004B1359"/>
    <w:rsid w:val="004B1391"/>
    <w:rsid w:val="004B13B0"/>
    <w:rsid w:val="004B13B6"/>
    <w:rsid w:val="004B13C6"/>
    <w:rsid w:val="004B13D2"/>
    <w:rsid w:val="004B13FE"/>
    <w:rsid w:val="004B1417"/>
    <w:rsid w:val="004B1452"/>
    <w:rsid w:val="004B1454"/>
    <w:rsid w:val="004B1478"/>
    <w:rsid w:val="004B1481"/>
    <w:rsid w:val="004B14A8"/>
    <w:rsid w:val="004B14D9"/>
    <w:rsid w:val="004B14DA"/>
    <w:rsid w:val="004B14EE"/>
    <w:rsid w:val="004B150F"/>
    <w:rsid w:val="004B1525"/>
    <w:rsid w:val="004B152C"/>
    <w:rsid w:val="004B152E"/>
    <w:rsid w:val="004B1543"/>
    <w:rsid w:val="004B154C"/>
    <w:rsid w:val="004B154F"/>
    <w:rsid w:val="004B1560"/>
    <w:rsid w:val="004B1574"/>
    <w:rsid w:val="004B1589"/>
    <w:rsid w:val="004B15AA"/>
    <w:rsid w:val="004B1616"/>
    <w:rsid w:val="004B1621"/>
    <w:rsid w:val="004B167F"/>
    <w:rsid w:val="004B1699"/>
    <w:rsid w:val="004B1711"/>
    <w:rsid w:val="004B172D"/>
    <w:rsid w:val="004B172E"/>
    <w:rsid w:val="004B1732"/>
    <w:rsid w:val="004B1781"/>
    <w:rsid w:val="004B17A1"/>
    <w:rsid w:val="004B17A8"/>
    <w:rsid w:val="004B17AC"/>
    <w:rsid w:val="004B17B7"/>
    <w:rsid w:val="004B17D2"/>
    <w:rsid w:val="004B17E2"/>
    <w:rsid w:val="004B180C"/>
    <w:rsid w:val="004B180F"/>
    <w:rsid w:val="004B1861"/>
    <w:rsid w:val="004B1891"/>
    <w:rsid w:val="004B18A7"/>
    <w:rsid w:val="004B18BC"/>
    <w:rsid w:val="004B190F"/>
    <w:rsid w:val="004B195F"/>
    <w:rsid w:val="004B1964"/>
    <w:rsid w:val="004B19C0"/>
    <w:rsid w:val="004B1A17"/>
    <w:rsid w:val="004B1A8B"/>
    <w:rsid w:val="004B1AB7"/>
    <w:rsid w:val="004B1B2D"/>
    <w:rsid w:val="004B1B4D"/>
    <w:rsid w:val="004B1BA7"/>
    <w:rsid w:val="004B1BBB"/>
    <w:rsid w:val="004B1BC2"/>
    <w:rsid w:val="004B1C13"/>
    <w:rsid w:val="004B1C1D"/>
    <w:rsid w:val="004B1C1E"/>
    <w:rsid w:val="004B1C49"/>
    <w:rsid w:val="004B1CDC"/>
    <w:rsid w:val="004B1D03"/>
    <w:rsid w:val="004B1D15"/>
    <w:rsid w:val="004B1D3E"/>
    <w:rsid w:val="004B1D49"/>
    <w:rsid w:val="004B1D71"/>
    <w:rsid w:val="004B1D7A"/>
    <w:rsid w:val="004B1D7C"/>
    <w:rsid w:val="004B1D99"/>
    <w:rsid w:val="004B1DBA"/>
    <w:rsid w:val="004B1EA2"/>
    <w:rsid w:val="004B1F01"/>
    <w:rsid w:val="004B1F15"/>
    <w:rsid w:val="004B1F20"/>
    <w:rsid w:val="004B1F27"/>
    <w:rsid w:val="004B1F77"/>
    <w:rsid w:val="004B1F78"/>
    <w:rsid w:val="004B1F84"/>
    <w:rsid w:val="004B1FE8"/>
    <w:rsid w:val="004B200C"/>
    <w:rsid w:val="004B2062"/>
    <w:rsid w:val="004B2073"/>
    <w:rsid w:val="004B209D"/>
    <w:rsid w:val="004B20A8"/>
    <w:rsid w:val="004B20C0"/>
    <w:rsid w:val="004B20C6"/>
    <w:rsid w:val="004B20D2"/>
    <w:rsid w:val="004B20DF"/>
    <w:rsid w:val="004B215D"/>
    <w:rsid w:val="004B218B"/>
    <w:rsid w:val="004B21B5"/>
    <w:rsid w:val="004B21C4"/>
    <w:rsid w:val="004B21ED"/>
    <w:rsid w:val="004B2204"/>
    <w:rsid w:val="004B2216"/>
    <w:rsid w:val="004B221A"/>
    <w:rsid w:val="004B2233"/>
    <w:rsid w:val="004B2237"/>
    <w:rsid w:val="004B223A"/>
    <w:rsid w:val="004B224E"/>
    <w:rsid w:val="004B225D"/>
    <w:rsid w:val="004B227D"/>
    <w:rsid w:val="004B22A5"/>
    <w:rsid w:val="004B22B5"/>
    <w:rsid w:val="004B22F4"/>
    <w:rsid w:val="004B22FC"/>
    <w:rsid w:val="004B231D"/>
    <w:rsid w:val="004B233E"/>
    <w:rsid w:val="004B234D"/>
    <w:rsid w:val="004B2376"/>
    <w:rsid w:val="004B23B4"/>
    <w:rsid w:val="004B23B6"/>
    <w:rsid w:val="004B23CE"/>
    <w:rsid w:val="004B23E7"/>
    <w:rsid w:val="004B23F5"/>
    <w:rsid w:val="004B243F"/>
    <w:rsid w:val="004B244E"/>
    <w:rsid w:val="004B2452"/>
    <w:rsid w:val="004B2490"/>
    <w:rsid w:val="004B24A0"/>
    <w:rsid w:val="004B24A2"/>
    <w:rsid w:val="004B24BA"/>
    <w:rsid w:val="004B24BC"/>
    <w:rsid w:val="004B24D2"/>
    <w:rsid w:val="004B24E9"/>
    <w:rsid w:val="004B2562"/>
    <w:rsid w:val="004B2578"/>
    <w:rsid w:val="004B2593"/>
    <w:rsid w:val="004B2632"/>
    <w:rsid w:val="004B2648"/>
    <w:rsid w:val="004B266D"/>
    <w:rsid w:val="004B2687"/>
    <w:rsid w:val="004B26A5"/>
    <w:rsid w:val="004B26CC"/>
    <w:rsid w:val="004B26E4"/>
    <w:rsid w:val="004B2716"/>
    <w:rsid w:val="004B275C"/>
    <w:rsid w:val="004B277F"/>
    <w:rsid w:val="004B2799"/>
    <w:rsid w:val="004B279C"/>
    <w:rsid w:val="004B27F1"/>
    <w:rsid w:val="004B27F6"/>
    <w:rsid w:val="004B2814"/>
    <w:rsid w:val="004B2860"/>
    <w:rsid w:val="004B28C7"/>
    <w:rsid w:val="004B28CB"/>
    <w:rsid w:val="004B28CC"/>
    <w:rsid w:val="004B292A"/>
    <w:rsid w:val="004B293E"/>
    <w:rsid w:val="004B294E"/>
    <w:rsid w:val="004B2954"/>
    <w:rsid w:val="004B296A"/>
    <w:rsid w:val="004B29D0"/>
    <w:rsid w:val="004B2A0E"/>
    <w:rsid w:val="004B2A27"/>
    <w:rsid w:val="004B2A33"/>
    <w:rsid w:val="004B2A71"/>
    <w:rsid w:val="004B2A7C"/>
    <w:rsid w:val="004B2A85"/>
    <w:rsid w:val="004B2A94"/>
    <w:rsid w:val="004B2AA0"/>
    <w:rsid w:val="004B2AD6"/>
    <w:rsid w:val="004B2AFD"/>
    <w:rsid w:val="004B2B07"/>
    <w:rsid w:val="004B2B2A"/>
    <w:rsid w:val="004B2B33"/>
    <w:rsid w:val="004B2B36"/>
    <w:rsid w:val="004B2B49"/>
    <w:rsid w:val="004B2B5E"/>
    <w:rsid w:val="004B2B81"/>
    <w:rsid w:val="004B2B96"/>
    <w:rsid w:val="004B2BD1"/>
    <w:rsid w:val="004B2BFC"/>
    <w:rsid w:val="004B2C3D"/>
    <w:rsid w:val="004B2C43"/>
    <w:rsid w:val="004B2C9D"/>
    <w:rsid w:val="004B2CAF"/>
    <w:rsid w:val="004B2CC0"/>
    <w:rsid w:val="004B2CCE"/>
    <w:rsid w:val="004B2CD0"/>
    <w:rsid w:val="004B2CF2"/>
    <w:rsid w:val="004B2D06"/>
    <w:rsid w:val="004B2D3A"/>
    <w:rsid w:val="004B2D44"/>
    <w:rsid w:val="004B2D8D"/>
    <w:rsid w:val="004B2D9E"/>
    <w:rsid w:val="004B2DC8"/>
    <w:rsid w:val="004B2EB5"/>
    <w:rsid w:val="004B2ED0"/>
    <w:rsid w:val="004B2ED7"/>
    <w:rsid w:val="004B2F12"/>
    <w:rsid w:val="004B2F39"/>
    <w:rsid w:val="004B2F40"/>
    <w:rsid w:val="004B2F7D"/>
    <w:rsid w:val="004B2F8E"/>
    <w:rsid w:val="004B2F8F"/>
    <w:rsid w:val="004B2F98"/>
    <w:rsid w:val="004B2FBF"/>
    <w:rsid w:val="004B2FDC"/>
    <w:rsid w:val="004B2FE8"/>
    <w:rsid w:val="004B301A"/>
    <w:rsid w:val="004B306A"/>
    <w:rsid w:val="004B307B"/>
    <w:rsid w:val="004B30AA"/>
    <w:rsid w:val="004B30F3"/>
    <w:rsid w:val="004B3125"/>
    <w:rsid w:val="004B3195"/>
    <w:rsid w:val="004B31A9"/>
    <w:rsid w:val="004B31B5"/>
    <w:rsid w:val="004B31DB"/>
    <w:rsid w:val="004B31E5"/>
    <w:rsid w:val="004B31F7"/>
    <w:rsid w:val="004B3204"/>
    <w:rsid w:val="004B3262"/>
    <w:rsid w:val="004B326A"/>
    <w:rsid w:val="004B32EA"/>
    <w:rsid w:val="004B32EB"/>
    <w:rsid w:val="004B3338"/>
    <w:rsid w:val="004B333A"/>
    <w:rsid w:val="004B3372"/>
    <w:rsid w:val="004B33DD"/>
    <w:rsid w:val="004B345B"/>
    <w:rsid w:val="004B34B9"/>
    <w:rsid w:val="004B34BD"/>
    <w:rsid w:val="004B34C2"/>
    <w:rsid w:val="004B34DE"/>
    <w:rsid w:val="004B3563"/>
    <w:rsid w:val="004B357A"/>
    <w:rsid w:val="004B35A4"/>
    <w:rsid w:val="004B35C9"/>
    <w:rsid w:val="004B35CC"/>
    <w:rsid w:val="004B35D8"/>
    <w:rsid w:val="004B35DF"/>
    <w:rsid w:val="004B35E4"/>
    <w:rsid w:val="004B362A"/>
    <w:rsid w:val="004B3639"/>
    <w:rsid w:val="004B3645"/>
    <w:rsid w:val="004B3676"/>
    <w:rsid w:val="004B367B"/>
    <w:rsid w:val="004B36D3"/>
    <w:rsid w:val="004B36E3"/>
    <w:rsid w:val="004B36E9"/>
    <w:rsid w:val="004B3701"/>
    <w:rsid w:val="004B370C"/>
    <w:rsid w:val="004B37F5"/>
    <w:rsid w:val="004B37F7"/>
    <w:rsid w:val="004B3826"/>
    <w:rsid w:val="004B3862"/>
    <w:rsid w:val="004B3890"/>
    <w:rsid w:val="004B38AF"/>
    <w:rsid w:val="004B38E4"/>
    <w:rsid w:val="004B393D"/>
    <w:rsid w:val="004B39A0"/>
    <w:rsid w:val="004B39A2"/>
    <w:rsid w:val="004B39FF"/>
    <w:rsid w:val="004B3A07"/>
    <w:rsid w:val="004B3A71"/>
    <w:rsid w:val="004B3A81"/>
    <w:rsid w:val="004B3A99"/>
    <w:rsid w:val="004B3AC4"/>
    <w:rsid w:val="004B3AE9"/>
    <w:rsid w:val="004B3B61"/>
    <w:rsid w:val="004B3B80"/>
    <w:rsid w:val="004B3BF7"/>
    <w:rsid w:val="004B3CA9"/>
    <w:rsid w:val="004B3CC1"/>
    <w:rsid w:val="004B3CD8"/>
    <w:rsid w:val="004B3CEC"/>
    <w:rsid w:val="004B3CF4"/>
    <w:rsid w:val="004B3D21"/>
    <w:rsid w:val="004B3D22"/>
    <w:rsid w:val="004B3D33"/>
    <w:rsid w:val="004B3D9C"/>
    <w:rsid w:val="004B3DDF"/>
    <w:rsid w:val="004B3E5D"/>
    <w:rsid w:val="004B3EA4"/>
    <w:rsid w:val="004B3EA6"/>
    <w:rsid w:val="004B3EEA"/>
    <w:rsid w:val="004B3F04"/>
    <w:rsid w:val="004B3F16"/>
    <w:rsid w:val="004B3F20"/>
    <w:rsid w:val="004B3F46"/>
    <w:rsid w:val="004B3F4C"/>
    <w:rsid w:val="004B3F57"/>
    <w:rsid w:val="004B3F80"/>
    <w:rsid w:val="004B3FAD"/>
    <w:rsid w:val="004B3FB8"/>
    <w:rsid w:val="004B3FCC"/>
    <w:rsid w:val="004B3FDB"/>
    <w:rsid w:val="004B4030"/>
    <w:rsid w:val="004B4033"/>
    <w:rsid w:val="004B4068"/>
    <w:rsid w:val="004B4085"/>
    <w:rsid w:val="004B40A4"/>
    <w:rsid w:val="004B40B2"/>
    <w:rsid w:val="004B40DF"/>
    <w:rsid w:val="004B40F9"/>
    <w:rsid w:val="004B40FE"/>
    <w:rsid w:val="004B4101"/>
    <w:rsid w:val="004B415C"/>
    <w:rsid w:val="004B416C"/>
    <w:rsid w:val="004B4199"/>
    <w:rsid w:val="004B419C"/>
    <w:rsid w:val="004B41D6"/>
    <w:rsid w:val="004B41F2"/>
    <w:rsid w:val="004B41F4"/>
    <w:rsid w:val="004B4254"/>
    <w:rsid w:val="004B4261"/>
    <w:rsid w:val="004B4270"/>
    <w:rsid w:val="004B4276"/>
    <w:rsid w:val="004B4283"/>
    <w:rsid w:val="004B4299"/>
    <w:rsid w:val="004B42B4"/>
    <w:rsid w:val="004B42C1"/>
    <w:rsid w:val="004B42C9"/>
    <w:rsid w:val="004B42FC"/>
    <w:rsid w:val="004B4326"/>
    <w:rsid w:val="004B4328"/>
    <w:rsid w:val="004B4366"/>
    <w:rsid w:val="004B437D"/>
    <w:rsid w:val="004B43DF"/>
    <w:rsid w:val="004B43F8"/>
    <w:rsid w:val="004B4425"/>
    <w:rsid w:val="004B442F"/>
    <w:rsid w:val="004B4434"/>
    <w:rsid w:val="004B448D"/>
    <w:rsid w:val="004B44A3"/>
    <w:rsid w:val="004B451A"/>
    <w:rsid w:val="004B4545"/>
    <w:rsid w:val="004B45D1"/>
    <w:rsid w:val="004B45E0"/>
    <w:rsid w:val="004B4613"/>
    <w:rsid w:val="004B46C0"/>
    <w:rsid w:val="004B46F7"/>
    <w:rsid w:val="004B47D1"/>
    <w:rsid w:val="004B47DE"/>
    <w:rsid w:val="004B47E4"/>
    <w:rsid w:val="004B47E7"/>
    <w:rsid w:val="004B47F1"/>
    <w:rsid w:val="004B47F4"/>
    <w:rsid w:val="004B4816"/>
    <w:rsid w:val="004B4822"/>
    <w:rsid w:val="004B4846"/>
    <w:rsid w:val="004B4850"/>
    <w:rsid w:val="004B485F"/>
    <w:rsid w:val="004B4861"/>
    <w:rsid w:val="004B4863"/>
    <w:rsid w:val="004B486A"/>
    <w:rsid w:val="004B4883"/>
    <w:rsid w:val="004B48A0"/>
    <w:rsid w:val="004B48EB"/>
    <w:rsid w:val="004B48F4"/>
    <w:rsid w:val="004B491E"/>
    <w:rsid w:val="004B4924"/>
    <w:rsid w:val="004B493B"/>
    <w:rsid w:val="004B4977"/>
    <w:rsid w:val="004B49C3"/>
    <w:rsid w:val="004B49E8"/>
    <w:rsid w:val="004B49F2"/>
    <w:rsid w:val="004B4A03"/>
    <w:rsid w:val="004B4A20"/>
    <w:rsid w:val="004B4A5D"/>
    <w:rsid w:val="004B4A6D"/>
    <w:rsid w:val="004B4A82"/>
    <w:rsid w:val="004B4A85"/>
    <w:rsid w:val="004B4AAB"/>
    <w:rsid w:val="004B4AD2"/>
    <w:rsid w:val="004B4AF6"/>
    <w:rsid w:val="004B4B2B"/>
    <w:rsid w:val="004B4B68"/>
    <w:rsid w:val="004B4BA8"/>
    <w:rsid w:val="004B4BEF"/>
    <w:rsid w:val="004B4C1E"/>
    <w:rsid w:val="004B4C35"/>
    <w:rsid w:val="004B4C51"/>
    <w:rsid w:val="004B4C8E"/>
    <w:rsid w:val="004B4C96"/>
    <w:rsid w:val="004B4C9B"/>
    <w:rsid w:val="004B4D0F"/>
    <w:rsid w:val="004B4D22"/>
    <w:rsid w:val="004B4DDE"/>
    <w:rsid w:val="004B4DE9"/>
    <w:rsid w:val="004B4E20"/>
    <w:rsid w:val="004B4E44"/>
    <w:rsid w:val="004B4E4C"/>
    <w:rsid w:val="004B4E72"/>
    <w:rsid w:val="004B4E87"/>
    <w:rsid w:val="004B4EBB"/>
    <w:rsid w:val="004B4EC0"/>
    <w:rsid w:val="004B4EC2"/>
    <w:rsid w:val="004B4EC3"/>
    <w:rsid w:val="004B4F09"/>
    <w:rsid w:val="004B4F17"/>
    <w:rsid w:val="004B4F2D"/>
    <w:rsid w:val="004B4F3B"/>
    <w:rsid w:val="004B4F5C"/>
    <w:rsid w:val="004B4FCB"/>
    <w:rsid w:val="004B4FD3"/>
    <w:rsid w:val="004B4FDE"/>
    <w:rsid w:val="004B5003"/>
    <w:rsid w:val="004B5017"/>
    <w:rsid w:val="004B502C"/>
    <w:rsid w:val="004B5055"/>
    <w:rsid w:val="004B5064"/>
    <w:rsid w:val="004B5086"/>
    <w:rsid w:val="004B508C"/>
    <w:rsid w:val="004B5094"/>
    <w:rsid w:val="004B50AD"/>
    <w:rsid w:val="004B50CB"/>
    <w:rsid w:val="004B50F9"/>
    <w:rsid w:val="004B5126"/>
    <w:rsid w:val="004B51C8"/>
    <w:rsid w:val="004B51CD"/>
    <w:rsid w:val="004B524F"/>
    <w:rsid w:val="004B5346"/>
    <w:rsid w:val="004B5360"/>
    <w:rsid w:val="004B5385"/>
    <w:rsid w:val="004B5388"/>
    <w:rsid w:val="004B53A4"/>
    <w:rsid w:val="004B5402"/>
    <w:rsid w:val="004B5417"/>
    <w:rsid w:val="004B54BA"/>
    <w:rsid w:val="004B54E3"/>
    <w:rsid w:val="004B54EE"/>
    <w:rsid w:val="004B5574"/>
    <w:rsid w:val="004B5599"/>
    <w:rsid w:val="004B55DE"/>
    <w:rsid w:val="004B55DF"/>
    <w:rsid w:val="004B55F7"/>
    <w:rsid w:val="004B569A"/>
    <w:rsid w:val="004B56A7"/>
    <w:rsid w:val="004B56D7"/>
    <w:rsid w:val="004B5718"/>
    <w:rsid w:val="004B5733"/>
    <w:rsid w:val="004B5739"/>
    <w:rsid w:val="004B576D"/>
    <w:rsid w:val="004B577C"/>
    <w:rsid w:val="004B57C7"/>
    <w:rsid w:val="004B57EA"/>
    <w:rsid w:val="004B57EB"/>
    <w:rsid w:val="004B57FA"/>
    <w:rsid w:val="004B57FE"/>
    <w:rsid w:val="004B5840"/>
    <w:rsid w:val="004B58C9"/>
    <w:rsid w:val="004B58CB"/>
    <w:rsid w:val="004B58EA"/>
    <w:rsid w:val="004B58FD"/>
    <w:rsid w:val="004B5956"/>
    <w:rsid w:val="004B5969"/>
    <w:rsid w:val="004B59BE"/>
    <w:rsid w:val="004B5A0A"/>
    <w:rsid w:val="004B5A4C"/>
    <w:rsid w:val="004B5A4E"/>
    <w:rsid w:val="004B5AF3"/>
    <w:rsid w:val="004B5B18"/>
    <w:rsid w:val="004B5B4F"/>
    <w:rsid w:val="004B5B5D"/>
    <w:rsid w:val="004B5B79"/>
    <w:rsid w:val="004B5B7B"/>
    <w:rsid w:val="004B5B8E"/>
    <w:rsid w:val="004B5B96"/>
    <w:rsid w:val="004B5BCF"/>
    <w:rsid w:val="004B5C1C"/>
    <w:rsid w:val="004B5C25"/>
    <w:rsid w:val="004B5C55"/>
    <w:rsid w:val="004B5C71"/>
    <w:rsid w:val="004B5C7F"/>
    <w:rsid w:val="004B5C86"/>
    <w:rsid w:val="004B5CA3"/>
    <w:rsid w:val="004B5D19"/>
    <w:rsid w:val="004B5D45"/>
    <w:rsid w:val="004B5DAB"/>
    <w:rsid w:val="004B5DB6"/>
    <w:rsid w:val="004B5DF8"/>
    <w:rsid w:val="004B5EC9"/>
    <w:rsid w:val="004B5ED3"/>
    <w:rsid w:val="004B5ED7"/>
    <w:rsid w:val="004B5EFD"/>
    <w:rsid w:val="004B5F4A"/>
    <w:rsid w:val="004B5F4F"/>
    <w:rsid w:val="004B5F74"/>
    <w:rsid w:val="004B5FDD"/>
    <w:rsid w:val="004B6032"/>
    <w:rsid w:val="004B606C"/>
    <w:rsid w:val="004B60B2"/>
    <w:rsid w:val="004B60D4"/>
    <w:rsid w:val="004B60DE"/>
    <w:rsid w:val="004B60EC"/>
    <w:rsid w:val="004B6104"/>
    <w:rsid w:val="004B6196"/>
    <w:rsid w:val="004B61CB"/>
    <w:rsid w:val="004B61F6"/>
    <w:rsid w:val="004B620D"/>
    <w:rsid w:val="004B626C"/>
    <w:rsid w:val="004B626D"/>
    <w:rsid w:val="004B62A0"/>
    <w:rsid w:val="004B6350"/>
    <w:rsid w:val="004B63A3"/>
    <w:rsid w:val="004B63F1"/>
    <w:rsid w:val="004B643B"/>
    <w:rsid w:val="004B6495"/>
    <w:rsid w:val="004B649E"/>
    <w:rsid w:val="004B64CD"/>
    <w:rsid w:val="004B64FD"/>
    <w:rsid w:val="004B655C"/>
    <w:rsid w:val="004B655F"/>
    <w:rsid w:val="004B6576"/>
    <w:rsid w:val="004B661D"/>
    <w:rsid w:val="004B6668"/>
    <w:rsid w:val="004B666C"/>
    <w:rsid w:val="004B66A8"/>
    <w:rsid w:val="004B6739"/>
    <w:rsid w:val="004B6755"/>
    <w:rsid w:val="004B678A"/>
    <w:rsid w:val="004B679B"/>
    <w:rsid w:val="004B67D0"/>
    <w:rsid w:val="004B6825"/>
    <w:rsid w:val="004B683D"/>
    <w:rsid w:val="004B6844"/>
    <w:rsid w:val="004B6855"/>
    <w:rsid w:val="004B686F"/>
    <w:rsid w:val="004B6872"/>
    <w:rsid w:val="004B6874"/>
    <w:rsid w:val="004B687A"/>
    <w:rsid w:val="004B687F"/>
    <w:rsid w:val="004B6882"/>
    <w:rsid w:val="004B688C"/>
    <w:rsid w:val="004B68DC"/>
    <w:rsid w:val="004B68DE"/>
    <w:rsid w:val="004B68F2"/>
    <w:rsid w:val="004B691F"/>
    <w:rsid w:val="004B6986"/>
    <w:rsid w:val="004B6990"/>
    <w:rsid w:val="004B69A1"/>
    <w:rsid w:val="004B6A18"/>
    <w:rsid w:val="004B6A3D"/>
    <w:rsid w:val="004B6A42"/>
    <w:rsid w:val="004B6A82"/>
    <w:rsid w:val="004B6B65"/>
    <w:rsid w:val="004B6B6F"/>
    <w:rsid w:val="004B6BF5"/>
    <w:rsid w:val="004B6C80"/>
    <w:rsid w:val="004B6C8C"/>
    <w:rsid w:val="004B6CC0"/>
    <w:rsid w:val="004B6D0D"/>
    <w:rsid w:val="004B6D3E"/>
    <w:rsid w:val="004B6DE4"/>
    <w:rsid w:val="004B6DFB"/>
    <w:rsid w:val="004B6E16"/>
    <w:rsid w:val="004B6E2A"/>
    <w:rsid w:val="004B6E64"/>
    <w:rsid w:val="004B6E71"/>
    <w:rsid w:val="004B6EB6"/>
    <w:rsid w:val="004B6F12"/>
    <w:rsid w:val="004B6F35"/>
    <w:rsid w:val="004B6F56"/>
    <w:rsid w:val="004B6FB2"/>
    <w:rsid w:val="004B6FFD"/>
    <w:rsid w:val="004B703D"/>
    <w:rsid w:val="004B704E"/>
    <w:rsid w:val="004B709E"/>
    <w:rsid w:val="004B70E2"/>
    <w:rsid w:val="004B70E6"/>
    <w:rsid w:val="004B710A"/>
    <w:rsid w:val="004B712A"/>
    <w:rsid w:val="004B7159"/>
    <w:rsid w:val="004B716B"/>
    <w:rsid w:val="004B719B"/>
    <w:rsid w:val="004B71C9"/>
    <w:rsid w:val="004B7204"/>
    <w:rsid w:val="004B7215"/>
    <w:rsid w:val="004B72A2"/>
    <w:rsid w:val="004B72BD"/>
    <w:rsid w:val="004B72CF"/>
    <w:rsid w:val="004B72F3"/>
    <w:rsid w:val="004B72F7"/>
    <w:rsid w:val="004B72F8"/>
    <w:rsid w:val="004B7301"/>
    <w:rsid w:val="004B734B"/>
    <w:rsid w:val="004B7373"/>
    <w:rsid w:val="004B73CD"/>
    <w:rsid w:val="004B73D5"/>
    <w:rsid w:val="004B73E1"/>
    <w:rsid w:val="004B73E4"/>
    <w:rsid w:val="004B7414"/>
    <w:rsid w:val="004B7425"/>
    <w:rsid w:val="004B743E"/>
    <w:rsid w:val="004B7472"/>
    <w:rsid w:val="004B749A"/>
    <w:rsid w:val="004B74C9"/>
    <w:rsid w:val="004B74E7"/>
    <w:rsid w:val="004B7534"/>
    <w:rsid w:val="004B7536"/>
    <w:rsid w:val="004B7557"/>
    <w:rsid w:val="004B7558"/>
    <w:rsid w:val="004B75A3"/>
    <w:rsid w:val="004B75AD"/>
    <w:rsid w:val="004B75B4"/>
    <w:rsid w:val="004B75CB"/>
    <w:rsid w:val="004B760B"/>
    <w:rsid w:val="004B760D"/>
    <w:rsid w:val="004B763F"/>
    <w:rsid w:val="004B7665"/>
    <w:rsid w:val="004B7672"/>
    <w:rsid w:val="004B76C7"/>
    <w:rsid w:val="004B76D4"/>
    <w:rsid w:val="004B76E7"/>
    <w:rsid w:val="004B7712"/>
    <w:rsid w:val="004B7720"/>
    <w:rsid w:val="004B776A"/>
    <w:rsid w:val="004B777F"/>
    <w:rsid w:val="004B7796"/>
    <w:rsid w:val="004B77D6"/>
    <w:rsid w:val="004B77DE"/>
    <w:rsid w:val="004B77ED"/>
    <w:rsid w:val="004B789A"/>
    <w:rsid w:val="004B78A0"/>
    <w:rsid w:val="004B78A6"/>
    <w:rsid w:val="004B7940"/>
    <w:rsid w:val="004B7954"/>
    <w:rsid w:val="004B7983"/>
    <w:rsid w:val="004B798A"/>
    <w:rsid w:val="004B7990"/>
    <w:rsid w:val="004B7A1A"/>
    <w:rsid w:val="004B7A43"/>
    <w:rsid w:val="004B7A9F"/>
    <w:rsid w:val="004B7AA5"/>
    <w:rsid w:val="004B7ACD"/>
    <w:rsid w:val="004B7B3C"/>
    <w:rsid w:val="004B7BC2"/>
    <w:rsid w:val="004B7C10"/>
    <w:rsid w:val="004B7C34"/>
    <w:rsid w:val="004B7C4F"/>
    <w:rsid w:val="004B7C59"/>
    <w:rsid w:val="004B7C7A"/>
    <w:rsid w:val="004B7CC4"/>
    <w:rsid w:val="004B7D0F"/>
    <w:rsid w:val="004B7D27"/>
    <w:rsid w:val="004B7D61"/>
    <w:rsid w:val="004B7DF2"/>
    <w:rsid w:val="004B7E03"/>
    <w:rsid w:val="004B7E1B"/>
    <w:rsid w:val="004B7E53"/>
    <w:rsid w:val="004B7E59"/>
    <w:rsid w:val="004B7F0B"/>
    <w:rsid w:val="004B7F1B"/>
    <w:rsid w:val="004B7F49"/>
    <w:rsid w:val="004B7F67"/>
    <w:rsid w:val="004B7F6B"/>
    <w:rsid w:val="004B7F86"/>
    <w:rsid w:val="004B7FCB"/>
    <w:rsid w:val="004B7FCE"/>
    <w:rsid w:val="004B7FE2"/>
    <w:rsid w:val="004C0038"/>
    <w:rsid w:val="004C00A3"/>
    <w:rsid w:val="004C00C7"/>
    <w:rsid w:val="004C00D7"/>
    <w:rsid w:val="004C00EE"/>
    <w:rsid w:val="004C011F"/>
    <w:rsid w:val="004C016D"/>
    <w:rsid w:val="004C017A"/>
    <w:rsid w:val="004C01A4"/>
    <w:rsid w:val="004C01AD"/>
    <w:rsid w:val="004C01DF"/>
    <w:rsid w:val="004C0214"/>
    <w:rsid w:val="004C0241"/>
    <w:rsid w:val="004C0288"/>
    <w:rsid w:val="004C0290"/>
    <w:rsid w:val="004C02C3"/>
    <w:rsid w:val="004C02D8"/>
    <w:rsid w:val="004C039F"/>
    <w:rsid w:val="004C03CA"/>
    <w:rsid w:val="004C03DE"/>
    <w:rsid w:val="004C03EB"/>
    <w:rsid w:val="004C0421"/>
    <w:rsid w:val="004C0441"/>
    <w:rsid w:val="004C0484"/>
    <w:rsid w:val="004C048A"/>
    <w:rsid w:val="004C053A"/>
    <w:rsid w:val="004C0573"/>
    <w:rsid w:val="004C0588"/>
    <w:rsid w:val="004C058E"/>
    <w:rsid w:val="004C05A0"/>
    <w:rsid w:val="004C05DB"/>
    <w:rsid w:val="004C0601"/>
    <w:rsid w:val="004C061C"/>
    <w:rsid w:val="004C067E"/>
    <w:rsid w:val="004C06B2"/>
    <w:rsid w:val="004C06DB"/>
    <w:rsid w:val="004C0714"/>
    <w:rsid w:val="004C071A"/>
    <w:rsid w:val="004C0752"/>
    <w:rsid w:val="004C07E3"/>
    <w:rsid w:val="004C0848"/>
    <w:rsid w:val="004C0912"/>
    <w:rsid w:val="004C0954"/>
    <w:rsid w:val="004C095B"/>
    <w:rsid w:val="004C09C0"/>
    <w:rsid w:val="004C09E3"/>
    <w:rsid w:val="004C0A14"/>
    <w:rsid w:val="004C0B28"/>
    <w:rsid w:val="004C0B29"/>
    <w:rsid w:val="004C0B8A"/>
    <w:rsid w:val="004C0BE5"/>
    <w:rsid w:val="004C0C5D"/>
    <w:rsid w:val="004C0C65"/>
    <w:rsid w:val="004C0C76"/>
    <w:rsid w:val="004C0CBA"/>
    <w:rsid w:val="004C0CC9"/>
    <w:rsid w:val="004C0D13"/>
    <w:rsid w:val="004C0D31"/>
    <w:rsid w:val="004C0D35"/>
    <w:rsid w:val="004C0D8B"/>
    <w:rsid w:val="004C0DA3"/>
    <w:rsid w:val="004C0E04"/>
    <w:rsid w:val="004C0E60"/>
    <w:rsid w:val="004C0EAD"/>
    <w:rsid w:val="004C0EDC"/>
    <w:rsid w:val="004C0F53"/>
    <w:rsid w:val="004C0F5F"/>
    <w:rsid w:val="004C0F9C"/>
    <w:rsid w:val="004C0FAB"/>
    <w:rsid w:val="004C0FF1"/>
    <w:rsid w:val="004C0FF9"/>
    <w:rsid w:val="004C0FFC"/>
    <w:rsid w:val="004C1058"/>
    <w:rsid w:val="004C10AB"/>
    <w:rsid w:val="004C10B9"/>
    <w:rsid w:val="004C10E2"/>
    <w:rsid w:val="004C1172"/>
    <w:rsid w:val="004C1189"/>
    <w:rsid w:val="004C11B7"/>
    <w:rsid w:val="004C11F2"/>
    <w:rsid w:val="004C1205"/>
    <w:rsid w:val="004C1222"/>
    <w:rsid w:val="004C123E"/>
    <w:rsid w:val="004C1243"/>
    <w:rsid w:val="004C124F"/>
    <w:rsid w:val="004C1261"/>
    <w:rsid w:val="004C12B3"/>
    <w:rsid w:val="004C12C8"/>
    <w:rsid w:val="004C12E1"/>
    <w:rsid w:val="004C130F"/>
    <w:rsid w:val="004C132C"/>
    <w:rsid w:val="004C133B"/>
    <w:rsid w:val="004C135B"/>
    <w:rsid w:val="004C1368"/>
    <w:rsid w:val="004C13AA"/>
    <w:rsid w:val="004C13D2"/>
    <w:rsid w:val="004C13DA"/>
    <w:rsid w:val="004C13DC"/>
    <w:rsid w:val="004C13E4"/>
    <w:rsid w:val="004C1411"/>
    <w:rsid w:val="004C144F"/>
    <w:rsid w:val="004C1468"/>
    <w:rsid w:val="004C146D"/>
    <w:rsid w:val="004C1491"/>
    <w:rsid w:val="004C14AA"/>
    <w:rsid w:val="004C14AE"/>
    <w:rsid w:val="004C14B0"/>
    <w:rsid w:val="004C14EF"/>
    <w:rsid w:val="004C1530"/>
    <w:rsid w:val="004C1575"/>
    <w:rsid w:val="004C15E8"/>
    <w:rsid w:val="004C1605"/>
    <w:rsid w:val="004C1629"/>
    <w:rsid w:val="004C164A"/>
    <w:rsid w:val="004C1658"/>
    <w:rsid w:val="004C1677"/>
    <w:rsid w:val="004C167D"/>
    <w:rsid w:val="004C1685"/>
    <w:rsid w:val="004C16A9"/>
    <w:rsid w:val="004C16B7"/>
    <w:rsid w:val="004C16C7"/>
    <w:rsid w:val="004C16E5"/>
    <w:rsid w:val="004C16F5"/>
    <w:rsid w:val="004C1764"/>
    <w:rsid w:val="004C1765"/>
    <w:rsid w:val="004C176D"/>
    <w:rsid w:val="004C1783"/>
    <w:rsid w:val="004C1799"/>
    <w:rsid w:val="004C17C0"/>
    <w:rsid w:val="004C17DD"/>
    <w:rsid w:val="004C1827"/>
    <w:rsid w:val="004C1878"/>
    <w:rsid w:val="004C1891"/>
    <w:rsid w:val="004C18A0"/>
    <w:rsid w:val="004C18D7"/>
    <w:rsid w:val="004C18DF"/>
    <w:rsid w:val="004C18E1"/>
    <w:rsid w:val="004C1940"/>
    <w:rsid w:val="004C196A"/>
    <w:rsid w:val="004C19AA"/>
    <w:rsid w:val="004C19D2"/>
    <w:rsid w:val="004C19E1"/>
    <w:rsid w:val="004C1A2A"/>
    <w:rsid w:val="004C1A5A"/>
    <w:rsid w:val="004C1A6F"/>
    <w:rsid w:val="004C1A73"/>
    <w:rsid w:val="004C1A7D"/>
    <w:rsid w:val="004C1A9F"/>
    <w:rsid w:val="004C1B15"/>
    <w:rsid w:val="004C1BD3"/>
    <w:rsid w:val="004C1C61"/>
    <w:rsid w:val="004C1C73"/>
    <w:rsid w:val="004C1CBA"/>
    <w:rsid w:val="004C1CF7"/>
    <w:rsid w:val="004C1D37"/>
    <w:rsid w:val="004C1D5C"/>
    <w:rsid w:val="004C1DD7"/>
    <w:rsid w:val="004C1DE0"/>
    <w:rsid w:val="004C1E64"/>
    <w:rsid w:val="004C1E68"/>
    <w:rsid w:val="004C1EDE"/>
    <w:rsid w:val="004C1EEC"/>
    <w:rsid w:val="004C1EF4"/>
    <w:rsid w:val="004C1F02"/>
    <w:rsid w:val="004C1F1A"/>
    <w:rsid w:val="004C1F1E"/>
    <w:rsid w:val="004C1F3A"/>
    <w:rsid w:val="004C1F82"/>
    <w:rsid w:val="004C2003"/>
    <w:rsid w:val="004C2012"/>
    <w:rsid w:val="004C2035"/>
    <w:rsid w:val="004C2057"/>
    <w:rsid w:val="004C2092"/>
    <w:rsid w:val="004C20AA"/>
    <w:rsid w:val="004C20B1"/>
    <w:rsid w:val="004C20D8"/>
    <w:rsid w:val="004C20E9"/>
    <w:rsid w:val="004C2105"/>
    <w:rsid w:val="004C2116"/>
    <w:rsid w:val="004C212E"/>
    <w:rsid w:val="004C2185"/>
    <w:rsid w:val="004C219F"/>
    <w:rsid w:val="004C21B1"/>
    <w:rsid w:val="004C2221"/>
    <w:rsid w:val="004C2253"/>
    <w:rsid w:val="004C226E"/>
    <w:rsid w:val="004C228C"/>
    <w:rsid w:val="004C229B"/>
    <w:rsid w:val="004C22C3"/>
    <w:rsid w:val="004C2350"/>
    <w:rsid w:val="004C2365"/>
    <w:rsid w:val="004C2383"/>
    <w:rsid w:val="004C23A1"/>
    <w:rsid w:val="004C23FB"/>
    <w:rsid w:val="004C2458"/>
    <w:rsid w:val="004C2470"/>
    <w:rsid w:val="004C24B7"/>
    <w:rsid w:val="004C24C2"/>
    <w:rsid w:val="004C2519"/>
    <w:rsid w:val="004C252A"/>
    <w:rsid w:val="004C2562"/>
    <w:rsid w:val="004C257C"/>
    <w:rsid w:val="004C25AC"/>
    <w:rsid w:val="004C25DA"/>
    <w:rsid w:val="004C25E0"/>
    <w:rsid w:val="004C25F7"/>
    <w:rsid w:val="004C260A"/>
    <w:rsid w:val="004C263B"/>
    <w:rsid w:val="004C2641"/>
    <w:rsid w:val="004C2647"/>
    <w:rsid w:val="004C2655"/>
    <w:rsid w:val="004C2668"/>
    <w:rsid w:val="004C2671"/>
    <w:rsid w:val="004C26A0"/>
    <w:rsid w:val="004C26AA"/>
    <w:rsid w:val="004C26B6"/>
    <w:rsid w:val="004C26C7"/>
    <w:rsid w:val="004C26F3"/>
    <w:rsid w:val="004C2700"/>
    <w:rsid w:val="004C2717"/>
    <w:rsid w:val="004C272D"/>
    <w:rsid w:val="004C2731"/>
    <w:rsid w:val="004C275F"/>
    <w:rsid w:val="004C27FF"/>
    <w:rsid w:val="004C2811"/>
    <w:rsid w:val="004C281D"/>
    <w:rsid w:val="004C2848"/>
    <w:rsid w:val="004C2867"/>
    <w:rsid w:val="004C2881"/>
    <w:rsid w:val="004C28B7"/>
    <w:rsid w:val="004C28BD"/>
    <w:rsid w:val="004C28E3"/>
    <w:rsid w:val="004C28FC"/>
    <w:rsid w:val="004C2917"/>
    <w:rsid w:val="004C294B"/>
    <w:rsid w:val="004C295B"/>
    <w:rsid w:val="004C296E"/>
    <w:rsid w:val="004C296F"/>
    <w:rsid w:val="004C299F"/>
    <w:rsid w:val="004C29A1"/>
    <w:rsid w:val="004C2A19"/>
    <w:rsid w:val="004C2A46"/>
    <w:rsid w:val="004C2A60"/>
    <w:rsid w:val="004C2A8C"/>
    <w:rsid w:val="004C2AF5"/>
    <w:rsid w:val="004C2B0D"/>
    <w:rsid w:val="004C2B19"/>
    <w:rsid w:val="004C2B1F"/>
    <w:rsid w:val="004C2B5B"/>
    <w:rsid w:val="004C2B70"/>
    <w:rsid w:val="004C2BA9"/>
    <w:rsid w:val="004C2BC3"/>
    <w:rsid w:val="004C2BF3"/>
    <w:rsid w:val="004C2C30"/>
    <w:rsid w:val="004C2C67"/>
    <w:rsid w:val="004C2D2C"/>
    <w:rsid w:val="004C2D4C"/>
    <w:rsid w:val="004C2D6B"/>
    <w:rsid w:val="004C2DA1"/>
    <w:rsid w:val="004C2E08"/>
    <w:rsid w:val="004C2E6E"/>
    <w:rsid w:val="004C2E94"/>
    <w:rsid w:val="004C2EC6"/>
    <w:rsid w:val="004C2F30"/>
    <w:rsid w:val="004C2F56"/>
    <w:rsid w:val="004C2F61"/>
    <w:rsid w:val="004C2F82"/>
    <w:rsid w:val="004C2FEC"/>
    <w:rsid w:val="004C304A"/>
    <w:rsid w:val="004C3050"/>
    <w:rsid w:val="004C306D"/>
    <w:rsid w:val="004C3077"/>
    <w:rsid w:val="004C3087"/>
    <w:rsid w:val="004C30B6"/>
    <w:rsid w:val="004C30DD"/>
    <w:rsid w:val="004C30E1"/>
    <w:rsid w:val="004C30EE"/>
    <w:rsid w:val="004C3108"/>
    <w:rsid w:val="004C311C"/>
    <w:rsid w:val="004C3122"/>
    <w:rsid w:val="004C3153"/>
    <w:rsid w:val="004C321D"/>
    <w:rsid w:val="004C321F"/>
    <w:rsid w:val="004C3259"/>
    <w:rsid w:val="004C3261"/>
    <w:rsid w:val="004C3274"/>
    <w:rsid w:val="004C3284"/>
    <w:rsid w:val="004C3295"/>
    <w:rsid w:val="004C3296"/>
    <w:rsid w:val="004C3336"/>
    <w:rsid w:val="004C3345"/>
    <w:rsid w:val="004C3348"/>
    <w:rsid w:val="004C3384"/>
    <w:rsid w:val="004C3386"/>
    <w:rsid w:val="004C33E9"/>
    <w:rsid w:val="004C33EA"/>
    <w:rsid w:val="004C3434"/>
    <w:rsid w:val="004C348B"/>
    <w:rsid w:val="004C34CB"/>
    <w:rsid w:val="004C34DF"/>
    <w:rsid w:val="004C34E4"/>
    <w:rsid w:val="004C34F8"/>
    <w:rsid w:val="004C354C"/>
    <w:rsid w:val="004C359C"/>
    <w:rsid w:val="004C35A1"/>
    <w:rsid w:val="004C35A3"/>
    <w:rsid w:val="004C35E7"/>
    <w:rsid w:val="004C35F6"/>
    <w:rsid w:val="004C3600"/>
    <w:rsid w:val="004C36A1"/>
    <w:rsid w:val="004C36B6"/>
    <w:rsid w:val="004C36DB"/>
    <w:rsid w:val="004C36E7"/>
    <w:rsid w:val="004C3700"/>
    <w:rsid w:val="004C3703"/>
    <w:rsid w:val="004C3708"/>
    <w:rsid w:val="004C3726"/>
    <w:rsid w:val="004C37BC"/>
    <w:rsid w:val="004C37F2"/>
    <w:rsid w:val="004C3800"/>
    <w:rsid w:val="004C380D"/>
    <w:rsid w:val="004C3811"/>
    <w:rsid w:val="004C382C"/>
    <w:rsid w:val="004C3830"/>
    <w:rsid w:val="004C3840"/>
    <w:rsid w:val="004C3895"/>
    <w:rsid w:val="004C38D1"/>
    <w:rsid w:val="004C3939"/>
    <w:rsid w:val="004C394A"/>
    <w:rsid w:val="004C39AA"/>
    <w:rsid w:val="004C39E9"/>
    <w:rsid w:val="004C39EB"/>
    <w:rsid w:val="004C39F4"/>
    <w:rsid w:val="004C3A6A"/>
    <w:rsid w:val="004C3A8B"/>
    <w:rsid w:val="004C3AA0"/>
    <w:rsid w:val="004C3ACA"/>
    <w:rsid w:val="004C3B0F"/>
    <w:rsid w:val="004C3B41"/>
    <w:rsid w:val="004C3B4D"/>
    <w:rsid w:val="004C3B71"/>
    <w:rsid w:val="004C3B8E"/>
    <w:rsid w:val="004C3BCE"/>
    <w:rsid w:val="004C3C07"/>
    <w:rsid w:val="004C3C08"/>
    <w:rsid w:val="004C3C09"/>
    <w:rsid w:val="004C3C35"/>
    <w:rsid w:val="004C3C62"/>
    <w:rsid w:val="004C3CCC"/>
    <w:rsid w:val="004C3CFB"/>
    <w:rsid w:val="004C3D11"/>
    <w:rsid w:val="004C3DC0"/>
    <w:rsid w:val="004C3DDC"/>
    <w:rsid w:val="004C3E17"/>
    <w:rsid w:val="004C3E60"/>
    <w:rsid w:val="004C3E80"/>
    <w:rsid w:val="004C3E81"/>
    <w:rsid w:val="004C3E94"/>
    <w:rsid w:val="004C3EB0"/>
    <w:rsid w:val="004C3EB6"/>
    <w:rsid w:val="004C3F68"/>
    <w:rsid w:val="004C3F6A"/>
    <w:rsid w:val="004C3F7D"/>
    <w:rsid w:val="004C3F8B"/>
    <w:rsid w:val="004C3FB1"/>
    <w:rsid w:val="004C3FE2"/>
    <w:rsid w:val="004C400A"/>
    <w:rsid w:val="004C4051"/>
    <w:rsid w:val="004C407B"/>
    <w:rsid w:val="004C40AB"/>
    <w:rsid w:val="004C40B4"/>
    <w:rsid w:val="004C40E9"/>
    <w:rsid w:val="004C40FB"/>
    <w:rsid w:val="004C4106"/>
    <w:rsid w:val="004C4128"/>
    <w:rsid w:val="004C4155"/>
    <w:rsid w:val="004C4157"/>
    <w:rsid w:val="004C416B"/>
    <w:rsid w:val="004C4229"/>
    <w:rsid w:val="004C4266"/>
    <w:rsid w:val="004C4268"/>
    <w:rsid w:val="004C428A"/>
    <w:rsid w:val="004C428B"/>
    <w:rsid w:val="004C42B3"/>
    <w:rsid w:val="004C42B6"/>
    <w:rsid w:val="004C42D5"/>
    <w:rsid w:val="004C4327"/>
    <w:rsid w:val="004C4346"/>
    <w:rsid w:val="004C4349"/>
    <w:rsid w:val="004C437B"/>
    <w:rsid w:val="004C43A8"/>
    <w:rsid w:val="004C43E2"/>
    <w:rsid w:val="004C43FF"/>
    <w:rsid w:val="004C444D"/>
    <w:rsid w:val="004C4457"/>
    <w:rsid w:val="004C449B"/>
    <w:rsid w:val="004C44BA"/>
    <w:rsid w:val="004C44BB"/>
    <w:rsid w:val="004C44D4"/>
    <w:rsid w:val="004C44E3"/>
    <w:rsid w:val="004C4521"/>
    <w:rsid w:val="004C453F"/>
    <w:rsid w:val="004C4596"/>
    <w:rsid w:val="004C45A7"/>
    <w:rsid w:val="004C45AC"/>
    <w:rsid w:val="004C45CC"/>
    <w:rsid w:val="004C4609"/>
    <w:rsid w:val="004C4649"/>
    <w:rsid w:val="004C466B"/>
    <w:rsid w:val="004C46A2"/>
    <w:rsid w:val="004C46C1"/>
    <w:rsid w:val="004C46CC"/>
    <w:rsid w:val="004C46F7"/>
    <w:rsid w:val="004C46FC"/>
    <w:rsid w:val="004C4714"/>
    <w:rsid w:val="004C4741"/>
    <w:rsid w:val="004C4764"/>
    <w:rsid w:val="004C479F"/>
    <w:rsid w:val="004C47E5"/>
    <w:rsid w:val="004C4822"/>
    <w:rsid w:val="004C483C"/>
    <w:rsid w:val="004C488B"/>
    <w:rsid w:val="004C48B9"/>
    <w:rsid w:val="004C48F2"/>
    <w:rsid w:val="004C48FF"/>
    <w:rsid w:val="004C4900"/>
    <w:rsid w:val="004C490C"/>
    <w:rsid w:val="004C495F"/>
    <w:rsid w:val="004C497D"/>
    <w:rsid w:val="004C49A1"/>
    <w:rsid w:val="004C49B5"/>
    <w:rsid w:val="004C49BC"/>
    <w:rsid w:val="004C49CF"/>
    <w:rsid w:val="004C49D0"/>
    <w:rsid w:val="004C4A36"/>
    <w:rsid w:val="004C4A3E"/>
    <w:rsid w:val="004C4A58"/>
    <w:rsid w:val="004C4A5C"/>
    <w:rsid w:val="004C4AA3"/>
    <w:rsid w:val="004C4AE0"/>
    <w:rsid w:val="004C4AF2"/>
    <w:rsid w:val="004C4AFF"/>
    <w:rsid w:val="004C4B11"/>
    <w:rsid w:val="004C4B56"/>
    <w:rsid w:val="004C4B76"/>
    <w:rsid w:val="004C4BEF"/>
    <w:rsid w:val="004C4C17"/>
    <w:rsid w:val="004C4C41"/>
    <w:rsid w:val="004C4C54"/>
    <w:rsid w:val="004C4C5A"/>
    <w:rsid w:val="004C4CB2"/>
    <w:rsid w:val="004C4D6B"/>
    <w:rsid w:val="004C4D6D"/>
    <w:rsid w:val="004C4DB6"/>
    <w:rsid w:val="004C4DDD"/>
    <w:rsid w:val="004C4DE0"/>
    <w:rsid w:val="004C4DEB"/>
    <w:rsid w:val="004C4E2A"/>
    <w:rsid w:val="004C4E5A"/>
    <w:rsid w:val="004C4E8B"/>
    <w:rsid w:val="004C4F37"/>
    <w:rsid w:val="004C4FAA"/>
    <w:rsid w:val="004C500F"/>
    <w:rsid w:val="004C5019"/>
    <w:rsid w:val="004C501E"/>
    <w:rsid w:val="004C5021"/>
    <w:rsid w:val="004C5041"/>
    <w:rsid w:val="004C50CA"/>
    <w:rsid w:val="004C50CD"/>
    <w:rsid w:val="004C515D"/>
    <w:rsid w:val="004C51A3"/>
    <w:rsid w:val="004C51EF"/>
    <w:rsid w:val="004C51F5"/>
    <w:rsid w:val="004C51F8"/>
    <w:rsid w:val="004C51F9"/>
    <w:rsid w:val="004C5210"/>
    <w:rsid w:val="004C5227"/>
    <w:rsid w:val="004C5229"/>
    <w:rsid w:val="004C522D"/>
    <w:rsid w:val="004C5247"/>
    <w:rsid w:val="004C5268"/>
    <w:rsid w:val="004C5287"/>
    <w:rsid w:val="004C528E"/>
    <w:rsid w:val="004C52A9"/>
    <w:rsid w:val="004C52B1"/>
    <w:rsid w:val="004C533C"/>
    <w:rsid w:val="004C5344"/>
    <w:rsid w:val="004C5353"/>
    <w:rsid w:val="004C535C"/>
    <w:rsid w:val="004C5361"/>
    <w:rsid w:val="004C5377"/>
    <w:rsid w:val="004C537E"/>
    <w:rsid w:val="004C5380"/>
    <w:rsid w:val="004C53B9"/>
    <w:rsid w:val="004C53BF"/>
    <w:rsid w:val="004C53F0"/>
    <w:rsid w:val="004C5401"/>
    <w:rsid w:val="004C5405"/>
    <w:rsid w:val="004C541B"/>
    <w:rsid w:val="004C5529"/>
    <w:rsid w:val="004C552F"/>
    <w:rsid w:val="004C5537"/>
    <w:rsid w:val="004C5556"/>
    <w:rsid w:val="004C55B1"/>
    <w:rsid w:val="004C55EB"/>
    <w:rsid w:val="004C5606"/>
    <w:rsid w:val="004C561B"/>
    <w:rsid w:val="004C5637"/>
    <w:rsid w:val="004C567E"/>
    <w:rsid w:val="004C56F5"/>
    <w:rsid w:val="004C5756"/>
    <w:rsid w:val="004C5778"/>
    <w:rsid w:val="004C57AF"/>
    <w:rsid w:val="004C57DD"/>
    <w:rsid w:val="004C57FB"/>
    <w:rsid w:val="004C5804"/>
    <w:rsid w:val="004C5812"/>
    <w:rsid w:val="004C5849"/>
    <w:rsid w:val="004C58A8"/>
    <w:rsid w:val="004C58C3"/>
    <w:rsid w:val="004C58C8"/>
    <w:rsid w:val="004C58FB"/>
    <w:rsid w:val="004C5904"/>
    <w:rsid w:val="004C5917"/>
    <w:rsid w:val="004C596B"/>
    <w:rsid w:val="004C597E"/>
    <w:rsid w:val="004C5A86"/>
    <w:rsid w:val="004C5A99"/>
    <w:rsid w:val="004C5AA4"/>
    <w:rsid w:val="004C5AB2"/>
    <w:rsid w:val="004C5AB8"/>
    <w:rsid w:val="004C5ABB"/>
    <w:rsid w:val="004C5ABC"/>
    <w:rsid w:val="004C5AF6"/>
    <w:rsid w:val="004C5B01"/>
    <w:rsid w:val="004C5B06"/>
    <w:rsid w:val="004C5B2E"/>
    <w:rsid w:val="004C5B5F"/>
    <w:rsid w:val="004C5B67"/>
    <w:rsid w:val="004C5B6A"/>
    <w:rsid w:val="004C5B81"/>
    <w:rsid w:val="004C5B82"/>
    <w:rsid w:val="004C5B8D"/>
    <w:rsid w:val="004C5BB0"/>
    <w:rsid w:val="004C5C2F"/>
    <w:rsid w:val="004C5C32"/>
    <w:rsid w:val="004C5C3A"/>
    <w:rsid w:val="004C5C43"/>
    <w:rsid w:val="004C5C74"/>
    <w:rsid w:val="004C5C8C"/>
    <w:rsid w:val="004C5C9B"/>
    <w:rsid w:val="004C5C9D"/>
    <w:rsid w:val="004C5CA4"/>
    <w:rsid w:val="004C5CB1"/>
    <w:rsid w:val="004C5CBE"/>
    <w:rsid w:val="004C5D42"/>
    <w:rsid w:val="004C5D73"/>
    <w:rsid w:val="004C5DCD"/>
    <w:rsid w:val="004C5DD6"/>
    <w:rsid w:val="004C5DE6"/>
    <w:rsid w:val="004C5EDB"/>
    <w:rsid w:val="004C5EF3"/>
    <w:rsid w:val="004C5F5C"/>
    <w:rsid w:val="004C5F75"/>
    <w:rsid w:val="004C5F8E"/>
    <w:rsid w:val="004C5FAD"/>
    <w:rsid w:val="004C5FF2"/>
    <w:rsid w:val="004C5FF6"/>
    <w:rsid w:val="004C6086"/>
    <w:rsid w:val="004C60EF"/>
    <w:rsid w:val="004C616C"/>
    <w:rsid w:val="004C616D"/>
    <w:rsid w:val="004C6195"/>
    <w:rsid w:val="004C61CE"/>
    <w:rsid w:val="004C6225"/>
    <w:rsid w:val="004C624F"/>
    <w:rsid w:val="004C6259"/>
    <w:rsid w:val="004C6273"/>
    <w:rsid w:val="004C6275"/>
    <w:rsid w:val="004C628A"/>
    <w:rsid w:val="004C628D"/>
    <w:rsid w:val="004C62AD"/>
    <w:rsid w:val="004C62CD"/>
    <w:rsid w:val="004C62D4"/>
    <w:rsid w:val="004C631E"/>
    <w:rsid w:val="004C633D"/>
    <w:rsid w:val="004C6364"/>
    <w:rsid w:val="004C636F"/>
    <w:rsid w:val="004C6433"/>
    <w:rsid w:val="004C6459"/>
    <w:rsid w:val="004C64ED"/>
    <w:rsid w:val="004C6568"/>
    <w:rsid w:val="004C65C6"/>
    <w:rsid w:val="004C65DF"/>
    <w:rsid w:val="004C6612"/>
    <w:rsid w:val="004C6618"/>
    <w:rsid w:val="004C6636"/>
    <w:rsid w:val="004C6645"/>
    <w:rsid w:val="004C6656"/>
    <w:rsid w:val="004C6674"/>
    <w:rsid w:val="004C667A"/>
    <w:rsid w:val="004C66ED"/>
    <w:rsid w:val="004C6736"/>
    <w:rsid w:val="004C674A"/>
    <w:rsid w:val="004C674E"/>
    <w:rsid w:val="004C676A"/>
    <w:rsid w:val="004C67A6"/>
    <w:rsid w:val="004C67C5"/>
    <w:rsid w:val="004C681E"/>
    <w:rsid w:val="004C683B"/>
    <w:rsid w:val="004C6864"/>
    <w:rsid w:val="004C6874"/>
    <w:rsid w:val="004C6887"/>
    <w:rsid w:val="004C68A3"/>
    <w:rsid w:val="004C68D3"/>
    <w:rsid w:val="004C6971"/>
    <w:rsid w:val="004C6983"/>
    <w:rsid w:val="004C69B0"/>
    <w:rsid w:val="004C6A48"/>
    <w:rsid w:val="004C6AD0"/>
    <w:rsid w:val="004C6B28"/>
    <w:rsid w:val="004C6B2C"/>
    <w:rsid w:val="004C6B4E"/>
    <w:rsid w:val="004C6BC6"/>
    <w:rsid w:val="004C6BE4"/>
    <w:rsid w:val="004C6BF7"/>
    <w:rsid w:val="004C6C3B"/>
    <w:rsid w:val="004C6C7C"/>
    <w:rsid w:val="004C6C7D"/>
    <w:rsid w:val="004C6C97"/>
    <w:rsid w:val="004C6CAC"/>
    <w:rsid w:val="004C6CF2"/>
    <w:rsid w:val="004C6D03"/>
    <w:rsid w:val="004C6D23"/>
    <w:rsid w:val="004C6D63"/>
    <w:rsid w:val="004C6D95"/>
    <w:rsid w:val="004C6D9C"/>
    <w:rsid w:val="004C6E15"/>
    <w:rsid w:val="004C6ED2"/>
    <w:rsid w:val="004C6F28"/>
    <w:rsid w:val="004C6F38"/>
    <w:rsid w:val="004C6F76"/>
    <w:rsid w:val="004C6FFB"/>
    <w:rsid w:val="004C7039"/>
    <w:rsid w:val="004C7076"/>
    <w:rsid w:val="004C7086"/>
    <w:rsid w:val="004C7095"/>
    <w:rsid w:val="004C70AF"/>
    <w:rsid w:val="004C7136"/>
    <w:rsid w:val="004C713C"/>
    <w:rsid w:val="004C7172"/>
    <w:rsid w:val="004C7192"/>
    <w:rsid w:val="004C71CE"/>
    <w:rsid w:val="004C71DA"/>
    <w:rsid w:val="004C71DE"/>
    <w:rsid w:val="004C71FA"/>
    <w:rsid w:val="004C7201"/>
    <w:rsid w:val="004C7208"/>
    <w:rsid w:val="004C721A"/>
    <w:rsid w:val="004C72BB"/>
    <w:rsid w:val="004C72E0"/>
    <w:rsid w:val="004C7385"/>
    <w:rsid w:val="004C7397"/>
    <w:rsid w:val="004C73C3"/>
    <w:rsid w:val="004C73C9"/>
    <w:rsid w:val="004C73CF"/>
    <w:rsid w:val="004C73D4"/>
    <w:rsid w:val="004C73F2"/>
    <w:rsid w:val="004C7419"/>
    <w:rsid w:val="004C743D"/>
    <w:rsid w:val="004C7440"/>
    <w:rsid w:val="004C7452"/>
    <w:rsid w:val="004C74B7"/>
    <w:rsid w:val="004C74E6"/>
    <w:rsid w:val="004C74EB"/>
    <w:rsid w:val="004C7551"/>
    <w:rsid w:val="004C7586"/>
    <w:rsid w:val="004C7609"/>
    <w:rsid w:val="004C761C"/>
    <w:rsid w:val="004C7632"/>
    <w:rsid w:val="004C763C"/>
    <w:rsid w:val="004C76DC"/>
    <w:rsid w:val="004C76EB"/>
    <w:rsid w:val="004C76F8"/>
    <w:rsid w:val="004C770D"/>
    <w:rsid w:val="004C775D"/>
    <w:rsid w:val="004C775E"/>
    <w:rsid w:val="004C77A6"/>
    <w:rsid w:val="004C77B2"/>
    <w:rsid w:val="004C77D4"/>
    <w:rsid w:val="004C77F7"/>
    <w:rsid w:val="004C7803"/>
    <w:rsid w:val="004C780E"/>
    <w:rsid w:val="004C782D"/>
    <w:rsid w:val="004C789C"/>
    <w:rsid w:val="004C78A8"/>
    <w:rsid w:val="004C78CA"/>
    <w:rsid w:val="004C78F1"/>
    <w:rsid w:val="004C7941"/>
    <w:rsid w:val="004C7942"/>
    <w:rsid w:val="004C795F"/>
    <w:rsid w:val="004C799F"/>
    <w:rsid w:val="004C79F4"/>
    <w:rsid w:val="004C7A84"/>
    <w:rsid w:val="004C7AA3"/>
    <w:rsid w:val="004C7AC4"/>
    <w:rsid w:val="004C7ADC"/>
    <w:rsid w:val="004C7AFA"/>
    <w:rsid w:val="004C7AFD"/>
    <w:rsid w:val="004C7B06"/>
    <w:rsid w:val="004C7B09"/>
    <w:rsid w:val="004C7B17"/>
    <w:rsid w:val="004C7B18"/>
    <w:rsid w:val="004C7B4D"/>
    <w:rsid w:val="004C7B60"/>
    <w:rsid w:val="004C7B85"/>
    <w:rsid w:val="004C7BA0"/>
    <w:rsid w:val="004C7BCE"/>
    <w:rsid w:val="004C7BD9"/>
    <w:rsid w:val="004C7C5F"/>
    <w:rsid w:val="004C7C75"/>
    <w:rsid w:val="004C7C92"/>
    <w:rsid w:val="004C7CA4"/>
    <w:rsid w:val="004C7CFC"/>
    <w:rsid w:val="004C7D38"/>
    <w:rsid w:val="004C7D93"/>
    <w:rsid w:val="004C7DDA"/>
    <w:rsid w:val="004C7DDE"/>
    <w:rsid w:val="004C7DE8"/>
    <w:rsid w:val="004C7DFC"/>
    <w:rsid w:val="004C7E60"/>
    <w:rsid w:val="004C7EA7"/>
    <w:rsid w:val="004C7F2B"/>
    <w:rsid w:val="004C7F42"/>
    <w:rsid w:val="004C7F5B"/>
    <w:rsid w:val="004C7F86"/>
    <w:rsid w:val="004C7FBF"/>
    <w:rsid w:val="004C7FDC"/>
    <w:rsid w:val="004C7FF1"/>
    <w:rsid w:val="004D0005"/>
    <w:rsid w:val="004D0016"/>
    <w:rsid w:val="004D001A"/>
    <w:rsid w:val="004D0074"/>
    <w:rsid w:val="004D00A9"/>
    <w:rsid w:val="004D00AA"/>
    <w:rsid w:val="004D00AF"/>
    <w:rsid w:val="004D00E3"/>
    <w:rsid w:val="004D0122"/>
    <w:rsid w:val="004D013B"/>
    <w:rsid w:val="004D01BF"/>
    <w:rsid w:val="004D01E2"/>
    <w:rsid w:val="004D021A"/>
    <w:rsid w:val="004D0250"/>
    <w:rsid w:val="004D0252"/>
    <w:rsid w:val="004D0261"/>
    <w:rsid w:val="004D0297"/>
    <w:rsid w:val="004D02A4"/>
    <w:rsid w:val="004D02B8"/>
    <w:rsid w:val="004D02E1"/>
    <w:rsid w:val="004D02E8"/>
    <w:rsid w:val="004D0303"/>
    <w:rsid w:val="004D0330"/>
    <w:rsid w:val="004D0387"/>
    <w:rsid w:val="004D03F2"/>
    <w:rsid w:val="004D0479"/>
    <w:rsid w:val="004D04C0"/>
    <w:rsid w:val="004D04D4"/>
    <w:rsid w:val="004D04E9"/>
    <w:rsid w:val="004D0529"/>
    <w:rsid w:val="004D0542"/>
    <w:rsid w:val="004D0566"/>
    <w:rsid w:val="004D0567"/>
    <w:rsid w:val="004D0578"/>
    <w:rsid w:val="004D05DB"/>
    <w:rsid w:val="004D05F7"/>
    <w:rsid w:val="004D064C"/>
    <w:rsid w:val="004D0676"/>
    <w:rsid w:val="004D0693"/>
    <w:rsid w:val="004D06AD"/>
    <w:rsid w:val="004D06C4"/>
    <w:rsid w:val="004D0716"/>
    <w:rsid w:val="004D07E9"/>
    <w:rsid w:val="004D082C"/>
    <w:rsid w:val="004D0853"/>
    <w:rsid w:val="004D0894"/>
    <w:rsid w:val="004D08A6"/>
    <w:rsid w:val="004D08CE"/>
    <w:rsid w:val="004D0981"/>
    <w:rsid w:val="004D0982"/>
    <w:rsid w:val="004D09E6"/>
    <w:rsid w:val="004D09FB"/>
    <w:rsid w:val="004D0A04"/>
    <w:rsid w:val="004D0A23"/>
    <w:rsid w:val="004D0A34"/>
    <w:rsid w:val="004D0A88"/>
    <w:rsid w:val="004D0A90"/>
    <w:rsid w:val="004D0AD3"/>
    <w:rsid w:val="004D0B07"/>
    <w:rsid w:val="004D0B89"/>
    <w:rsid w:val="004D0BED"/>
    <w:rsid w:val="004D0C15"/>
    <w:rsid w:val="004D0C3D"/>
    <w:rsid w:val="004D0C3E"/>
    <w:rsid w:val="004D0C59"/>
    <w:rsid w:val="004D0C65"/>
    <w:rsid w:val="004D0C9D"/>
    <w:rsid w:val="004D0CD5"/>
    <w:rsid w:val="004D0D0D"/>
    <w:rsid w:val="004D0D4A"/>
    <w:rsid w:val="004D0D9E"/>
    <w:rsid w:val="004D0DAD"/>
    <w:rsid w:val="004D0DBD"/>
    <w:rsid w:val="004D0DCA"/>
    <w:rsid w:val="004D0DDC"/>
    <w:rsid w:val="004D0DE8"/>
    <w:rsid w:val="004D0DED"/>
    <w:rsid w:val="004D0E54"/>
    <w:rsid w:val="004D0E7E"/>
    <w:rsid w:val="004D0EC6"/>
    <w:rsid w:val="004D0ECC"/>
    <w:rsid w:val="004D0EEB"/>
    <w:rsid w:val="004D0F58"/>
    <w:rsid w:val="004D0F78"/>
    <w:rsid w:val="004D0F91"/>
    <w:rsid w:val="004D0FA1"/>
    <w:rsid w:val="004D0FCA"/>
    <w:rsid w:val="004D0FF9"/>
    <w:rsid w:val="004D0FFB"/>
    <w:rsid w:val="004D1030"/>
    <w:rsid w:val="004D1044"/>
    <w:rsid w:val="004D1074"/>
    <w:rsid w:val="004D1077"/>
    <w:rsid w:val="004D1086"/>
    <w:rsid w:val="004D1106"/>
    <w:rsid w:val="004D115D"/>
    <w:rsid w:val="004D119A"/>
    <w:rsid w:val="004D11DE"/>
    <w:rsid w:val="004D11F4"/>
    <w:rsid w:val="004D1219"/>
    <w:rsid w:val="004D1235"/>
    <w:rsid w:val="004D1286"/>
    <w:rsid w:val="004D12B2"/>
    <w:rsid w:val="004D1300"/>
    <w:rsid w:val="004D130B"/>
    <w:rsid w:val="004D138E"/>
    <w:rsid w:val="004D1428"/>
    <w:rsid w:val="004D1472"/>
    <w:rsid w:val="004D147D"/>
    <w:rsid w:val="004D14B8"/>
    <w:rsid w:val="004D14EF"/>
    <w:rsid w:val="004D1500"/>
    <w:rsid w:val="004D1538"/>
    <w:rsid w:val="004D153B"/>
    <w:rsid w:val="004D1558"/>
    <w:rsid w:val="004D1573"/>
    <w:rsid w:val="004D15ED"/>
    <w:rsid w:val="004D163A"/>
    <w:rsid w:val="004D168C"/>
    <w:rsid w:val="004D16CC"/>
    <w:rsid w:val="004D1733"/>
    <w:rsid w:val="004D1793"/>
    <w:rsid w:val="004D1797"/>
    <w:rsid w:val="004D17DC"/>
    <w:rsid w:val="004D1805"/>
    <w:rsid w:val="004D1846"/>
    <w:rsid w:val="004D184A"/>
    <w:rsid w:val="004D184B"/>
    <w:rsid w:val="004D1855"/>
    <w:rsid w:val="004D1861"/>
    <w:rsid w:val="004D18B4"/>
    <w:rsid w:val="004D18E2"/>
    <w:rsid w:val="004D18F8"/>
    <w:rsid w:val="004D1926"/>
    <w:rsid w:val="004D193E"/>
    <w:rsid w:val="004D1952"/>
    <w:rsid w:val="004D19AB"/>
    <w:rsid w:val="004D19C2"/>
    <w:rsid w:val="004D19E2"/>
    <w:rsid w:val="004D1A15"/>
    <w:rsid w:val="004D1A3C"/>
    <w:rsid w:val="004D1A3E"/>
    <w:rsid w:val="004D1A60"/>
    <w:rsid w:val="004D1A69"/>
    <w:rsid w:val="004D1A87"/>
    <w:rsid w:val="004D1A88"/>
    <w:rsid w:val="004D1AAF"/>
    <w:rsid w:val="004D1AEC"/>
    <w:rsid w:val="004D1B22"/>
    <w:rsid w:val="004D1B50"/>
    <w:rsid w:val="004D1B7B"/>
    <w:rsid w:val="004D1BBA"/>
    <w:rsid w:val="004D1BD2"/>
    <w:rsid w:val="004D1BD6"/>
    <w:rsid w:val="004D1BF3"/>
    <w:rsid w:val="004D1BF4"/>
    <w:rsid w:val="004D1BF6"/>
    <w:rsid w:val="004D1C06"/>
    <w:rsid w:val="004D1C2E"/>
    <w:rsid w:val="004D1C79"/>
    <w:rsid w:val="004D1C92"/>
    <w:rsid w:val="004D1CCF"/>
    <w:rsid w:val="004D1D63"/>
    <w:rsid w:val="004D1D89"/>
    <w:rsid w:val="004D1DEA"/>
    <w:rsid w:val="004D1DF1"/>
    <w:rsid w:val="004D1E21"/>
    <w:rsid w:val="004D1E22"/>
    <w:rsid w:val="004D1E59"/>
    <w:rsid w:val="004D1E68"/>
    <w:rsid w:val="004D1E7C"/>
    <w:rsid w:val="004D1EFC"/>
    <w:rsid w:val="004D1F2D"/>
    <w:rsid w:val="004D1F46"/>
    <w:rsid w:val="004D1F4B"/>
    <w:rsid w:val="004D1F7F"/>
    <w:rsid w:val="004D1F8F"/>
    <w:rsid w:val="004D1F96"/>
    <w:rsid w:val="004D1FDF"/>
    <w:rsid w:val="004D204F"/>
    <w:rsid w:val="004D2056"/>
    <w:rsid w:val="004D2086"/>
    <w:rsid w:val="004D2090"/>
    <w:rsid w:val="004D20A0"/>
    <w:rsid w:val="004D20B5"/>
    <w:rsid w:val="004D210A"/>
    <w:rsid w:val="004D211B"/>
    <w:rsid w:val="004D2160"/>
    <w:rsid w:val="004D2169"/>
    <w:rsid w:val="004D21F1"/>
    <w:rsid w:val="004D21F4"/>
    <w:rsid w:val="004D221C"/>
    <w:rsid w:val="004D2240"/>
    <w:rsid w:val="004D224D"/>
    <w:rsid w:val="004D22B5"/>
    <w:rsid w:val="004D2309"/>
    <w:rsid w:val="004D2361"/>
    <w:rsid w:val="004D23AB"/>
    <w:rsid w:val="004D23BB"/>
    <w:rsid w:val="004D23C1"/>
    <w:rsid w:val="004D23DF"/>
    <w:rsid w:val="004D23F9"/>
    <w:rsid w:val="004D23FC"/>
    <w:rsid w:val="004D241F"/>
    <w:rsid w:val="004D2427"/>
    <w:rsid w:val="004D2443"/>
    <w:rsid w:val="004D2476"/>
    <w:rsid w:val="004D2485"/>
    <w:rsid w:val="004D24BA"/>
    <w:rsid w:val="004D2517"/>
    <w:rsid w:val="004D253A"/>
    <w:rsid w:val="004D253D"/>
    <w:rsid w:val="004D254E"/>
    <w:rsid w:val="004D25AD"/>
    <w:rsid w:val="004D25CF"/>
    <w:rsid w:val="004D2646"/>
    <w:rsid w:val="004D2652"/>
    <w:rsid w:val="004D26A5"/>
    <w:rsid w:val="004D26BE"/>
    <w:rsid w:val="004D26D7"/>
    <w:rsid w:val="004D2706"/>
    <w:rsid w:val="004D270A"/>
    <w:rsid w:val="004D275A"/>
    <w:rsid w:val="004D278B"/>
    <w:rsid w:val="004D27A7"/>
    <w:rsid w:val="004D27AC"/>
    <w:rsid w:val="004D27AF"/>
    <w:rsid w:val="004D27F1"/>
    <w:rsid w:val="004D2806"/>
    <w:rsid w:val="004D2827"/>
    <w:rsid w:val="004D2866"/>
    <w:rsid w:val="004D288A"/>
    <w:rsid w:val="004D288C"/>
    <w:rsid w:val="004D288D"/>
    <w:rsid w:val="004D289E"/>
    <w:rsid w:val="004D28BA"/>
    <w:rsid w:val="004D28EB"/>
    <w:rsid w:val="004D2919"/>
    <w:rsid w:val="004D291B"/>
    <w:rsid w:val="004D29B8"/>
    <w:rsid w:val="004D29BF"/>
    <w:rsid w:val="004D29C3"/>
    <w:rsid w:val="004D29EB"/>
    <w:rsid w:val="004D2A11"/>
    <w:rsid w:val="004D2A24"/>
    <w:rsid w:val="004D2A95"/>
    <w:rsid w:val="004D2AC4"/>
    <w:rsid w:val="004D2AE2"/>
    <w:rsid w:val="004D2AF3"/>
    <w:rsid w:val="004D2B92"/>
    <w:rsid w:val="004D2BBA"/>
    <w:rsid w:val="004D2BF7"/>
    <w:rsid w:val="004D2C0A"/>
    <w:rsid w:val="004D2C12"/>
    <w:rsid w:val="004D2C70"/>
    <w:rsid w:val="004D2C79"/>
    <w:rsid w:val="004D2C88"/>
    <w:rsid w:val="004D2CA1"/>
    <w:rsid w:val="004D2CC2"/>
    <w:rsid w:val="004D2CD1"/>
    <w:rsid w:val="004D2CEC"/>
    <w:rsid w:val="004D2D26"/>
    <w:rsid w:val="004D2D45"/>
    <w:rsid w:val="004D2DCA"/>
    <w:rsid w:val="004D2DD0"/>
    <w:rsid w:val="004D2DE7"/>
    <w:rsid w:val="004D2DFA"/>
    <w:rsid w:val="004D2E05"/>
    <w:rsid w:val="004D2E13"/>
    <w:rsid w:val="004D2E49"/>
    <w:rsid w:val="004D2E82"/>
    <w:rsid w:val="004D2ED1"/>
    <w:rsid w:val="004D2EFF"/>
    <w:rsid w:val="004D2F1E"/>
    <w:rsid w:val="004D2F22"/>
    <w:rsid w:val="004D2F8D"/>
    <w:rsid w:val="004D2F99"/>
    <w:rsid w:val="004D2FAC"/>
    <w:rsid w:val="004D2FDF"/>
    <w:rsid w:val="004D303E"/>
    <w:rsid w:val="004D3060"/>
    <w:rsid w:val="004D3076"/>
    <w:rsid w:val="004D30DC"/>
    <w:rsid w:val="004D311C"/>
    <w:rsid w:val="004D314C"/>
    <w:rsid w:val="004D315C"/>
    <w:rsid w:val="004D3166"/>
    <w:rsid w:val="004D31BF"/>
    <w:rsid w:val="004D31D3"/>
    <w:rsid w:val="004D31D6"/>
    <w:rsid w:val="004D322E"/>
    <w:rsid w:val="004D3232"/>
    <w:rsid w:val="004D3299"/>
    <w:rsid w:val="004D32B6"/>
    <w:rsid w:val="004D330F"/>
    <w:rsid w:val="004D331B"/>
    <w:rsid w:val="004D3346"/>
    <w:rsid w:val="004D3364"/>
    <w:rsid w:val="004D3391"/>
    <w:rsid w:val="004D339B"/>
    <w:rsid w:val="004D3402"/>
    <w:rsid w:val="004D343F"/>
    <w:rsid w:val="004D3474"/>
    <w:rsid w:val="004D3489"/>
    <w:rsid w:val="004D348D"/>
    <w:rsid w:val="004D34B5"/>
    <w:rsid w:val="004D352C"/>
    <w:rsid w:val="004D3553"/>
    <w:rsid w:val="004D357D"/>
    <w:rsid w:val="004D3586"/>
    <w:rsid w:val="004D35A8"/>
    <w:rsid w:val="004D35C3"/>
    <w:rsid w:val="004D35E7"/>
    <w:rsid w:val="004D3631"/>
    <w:rsid w:val="004D3641"/>
    <w:rsid w:val="004D3648"/>
    <w:rsid w:val="004D3671"/>
    <w:rsid w:val="004D3677"/>
    <w:rsid w:val="004D371A"/>
    <w:rsid w:val="004D37B5"/>
    <w:rsid w:val="004D3811"/>
    <w:rsid w:val="004D3821"/>
    <w:rsid w:val="004D387E"/>
    <w:rsid w:val="004D38B8"/>
    <w:rsid w:val="004D38E0"/>
    <w:rsid w:val="004D38F9"/>
    <w:rsid w:val="004D3908"/>
    <w:rsid w:val="004D392B"/>
    <w:rsid w:val="004D3939"/>
    <w:rsid w:val="004D3944"/>
    <w:rsid w:val="004D39D4"/>
    <w:rsid w:val="004D39E2"/>
    <w:rsid w:val="004D39F3"/>
    <w:rsid w:val="004D3A20"/>
    <w:rsid w:val="004D3A28"/>
    <w:rsid w:val="004D3A55"/>
    <w:rsid w:val="004D3AB1"/>
    <w:rsid w:val="004D3AB2"/>
    <w:rsid w:val="004D3ADE"/>
    <w:rsid w:val="004D3AE5"/>
    <w:rsid w:val="004D3B02"/>
    <w:rsid w:val="004D3B0F"/>
    <w:rsid w:val="004D3B14"/>
    <w:rsid w:val="004D3B30"/>
    <w:rsid w:val="004D3B50"/>
    <w:rsid w:val="004D3B94"/>
    <w:rsid w:val="004D3C0C"/>
    <w:rsid w:val="004D3C36"/>
    <w:rsid w:val="004D3C68"/>
    <w:rsid w:val="004D3C97"/>
    <w:rsid w:val="004D3CF6"/>
    <w:rsid w:val="004D3D0A"/>
    <w:rsid w:val="004D3D0C"/>
    <w:rsid w:val="004D3D7C"/>
    <w:rsid w:val="004D3D94"/>
    <w:rsid w:val="004D3E18"/>
    <w:rsid w:val="004D3E75"/>
    <w:rsid w:val="004D3E80"/>
    <w:rsid w:val="004D3ECC"/>
    <w:rsid w:val="004D3ED2"/>
    <w:rsid w:val="004D3F63"/>
    <w:rsid w:val="004D3F9A"/>
    <w:rsid w:val="004D4009"/>
    <w:rsid w:val="004D400A"/>
    <w:rsid w:val="004D4055"/>
    <w:rsid w:val="004D405A"/>
    <w:rsid w:val="004D40D5"/>
    <w:rsid w:val="004D410D"/>
    <w:rsid w:val="004D416B"/>
    <w:rsid w:val="004D419E"/>
    <w:rsid w:val="004D41B2"/>
    <w:rsid w:val="004D41CF"/>
    <w:rsid w:val="004D41ED"/>
    <w:rsid w:val="004D41FA"/>
    <w:rsid w:val="004D4236"/>
    <w:rsid w:val="004D424D"/>
    <w:rsid w:val="004D4254"/>
    <w:rsid w:val="004D42B4"/>
    <w:rsid w:val="004D42C9"/>
    <w:rsid w:val="004D4383"/>
    <w:rsid w:val="004D43A1"/>
    <w:rsid w:val="004D43AB"/>
    <w:rsid w:val="004D43BA"/>
    <w:rsid w:val="004D43CE"/>
    <w:rsid w:val="004D4421"/>
    <w:rsid w:val="004D4468"/>
    <w:rsid w:val="004D446B"/>
    <w:rsid w:val="004D4479"/>
    <w:rsid w:val="004D4498"/>
    <w:rsid w:val="004D44A6"/>
    <w:rsid w:val="004D4506"/>
    <w:rsid w:val="004D4532"/>
    <w:rsid w:val="004D4541"/>
    <w:rsid w:val="004D4552"/>
    <w:rsid w:val="004D4586"/>
    <w:rsid w:val="004D45AE"/>
    <w:rsid w:val="004D4654"/>
    <w:rsid w:val="004D4668"/>
    <w:rsid w:val="004D466B"/>
    <w:rsid w:val="004D4672"/>
    <w:rsid w:val="004D46B5"/>
    <w:rsid w:val="004D46CF"/>
    <w:rsid w:val="004D46DF"/>
    <w:rsid w:val="004D4706"/>
    <w:rsid w:val="004D4732"/>
    <w:rsid w:val="004D4735"/>
    <w:rsid w:val="004D4773"/>
    <w:rsid w:val="004D4794"/>
    <w:rsid w:val="004D479C"/>
    <w:rsid w:val="004D479D"/>
    <w:rsid w:val="004D47A0"/>
    <w:rsid w:val="004D47A3"/>
    <w:rsid w:val="004D47B0"/>
    <w:rsid w:val="004D47B6"/>
    <w:rsid w:val="004D47DF"/>
    <w:rsid w:val="004D4828"/>
    <w:rsid w:val="004D486A"/>
    <w:rsid w:val="004D4880"/>
    <w:rsid w:val="004D489E"/>
    <w:rsid w:val="004D48DE"/>
    <w:rsid w:val="004D48E7"/>
    <w:rsid w:val="004D4905"/>
    <w:rsid w:val="004D498D"/>
    <w:rsid w:val="004D499D"/>
    <w:rsid w:val="004D49BF"/>
    <w:rsid w:val="004D4A04"/>
    <w:rsid w:val="004D4A1F"/>
    <w:rsid w:val="004D4A3D"/>
    <w:rsid w:val="004D4A3E"/>
    <w:rsid w:val="004D4ABA"/>
    <w:rsid w:val="004D4AC0"/>
    <w:rsid w:val="004D4AFC"/>
    <w:rsid w:val="004D4B04"/>
    <w:rsid w:val="004D4B47"/>
    <w:rsid w:val="004D4B60"/>
    <w:rsid w:val="004D4B8F"/>
    <w:rsid w:val="004D4BC9"/>
    <w:rsid w:val="004D4BCD"/>
    <w:rsid w:val="004D4BE3"/>
    <w:rsid w:val="004D4C00"/>
    <w:rsid w:val="004D4C0E"/>
    <w:rsid w:val="004D4CE7"/>
    <w:rsid w:val="004D4D19"/>
    <w:rsid w:val="004D4D1C"/>
    <w:rsid w:val="004D4D1D"/>
    <w:rsid w:val="004D4D3E"/>
    <w:rsid w:val="004D4D47"/>
    <w:rsid w:val="004D4D4F"/>
    <w:rsid w:val="004D4D66"/>
    <w:rsid w:val="004D4D6B"/>
    <w:rsid w:val="004D4D7F"/>
    <w:rsid w:val="004D4D8D"/>
    <w:rsid w:val="004D4D96"/>
    <w:rsid w:val="004D4DA8"/>
    <w:rsid w:val="004D4DAF"/>
    <w:rsid w:val="004D4DD8"/>
    <w:rsid w:val="004D4DE8"/>
    <w:rsid w:val="004D4E04"/>
    <w:rsid w:val="004D4EBA"/>
    <w:rsid w:val="004D4EDB"/>
    <w:rsid w:val="004D4F07"/>
    <w:rsid w:val="004D4F25"/>
    <w:rsid w:val="004D4F29"/>
    <w:rsid w:val="004D4F45"/>
    <w:rsid w:val="004D4F9C"/>
    <w:rsid w:val="004D4FAE"/>
    <w:rsid w:val="004D4FF0"/>
    <w:rsid w:val="004D5002"/>
    <w:rsid w:val="004D5095"/>
    <w:rsid w:val="004D5188"/>
    <w:rsid w:val="004D5197"/>
    <w:rsid w:val="004D51A6"/>
    <w:rsid w:val="004D520F"/>
    <w:rsid w:val="004D52A4"/>
    <w:rsid w:val="004D52D0"/>
    <w:rsid w:val="004D52D7"/>
    <w:rsid w:val="004D52E4"/>
    <w:rsid w:val="004D5312"/>
    <w:rsid w:val="004D5313"/>
    <w:rsid w:val="004D5338"/>
    <w:rsid w:val="004D5372"/>
    <w:rsid w:val="004D53BB"/>
    <w:rsid w:val="004D53D5"/>
    <w:rsid w:val="004D5412"/>
    <w:rsid w:val="004D5414"/>
    <w:rsid w:val="004D5418"/>
    <w:rsid w:val="004D541B"/>
    <w:rsid w:val="004D5447"/>
    <w:rsid w:val="004D5451"/>
    <w:rsid w:val="004D546A"/>
    <w:rsid w:val="004D5493"/>
    <w:rsid w:val="004D5499"/>
    <w:rsid w:val="004D5510"/>
    <w:rsid w:val="004D5514"/>
    <w:rsid w:val="004D551D"/>
    <w:rsid w:val="004D556F"/>
    <w:rsid w:val="004D5596"/>
    <w:rsid w:val="004D55A8"/>
    <w:rsid w:val="004D5600"/>
    <w:rsid w:val="004D561A"/>
    <w:rsid w:val="004D5681"/>
    <w:rsid w:val="004D56AA"/>
    <w:rsid w:val="004D56AE"/>
    <w:rsid w:val="004D56E9"/>
    <w:rsid w:val="004D5713"/>
    <w:rsid w:val="004D576F"/>
    <w:rsid w:val="004D57CD"/>
    <w:rsid w:val="004D5810"/>
    <w:rsid w:val="004D5813"/>
    <w:rsid w:val="004D581A"/>
    <w:rsid w:val="004D5827"/>
    <w:rsid w:val="004D5847"/>
    <w:rsid w:val="004D58F9"/>
    <w:rsid w:val="004D592B"/>
    <w:rsid w:val="004D595A"/>
    <w:rsid w:val="004D5981"/>
    <w:rsid w:val="004D5997"/>
    <w:rsid w:val="004D59CC"/>
    <w:rsid w:val="004D5A08"/>
    <w:rsid w:val="004D5A0A"/>
    <w:rsid w:val="004D5A1B"/>
    <w:rsid w:val="004D5A90"/>
    <w:rsid w:val="004D5ACB"/>
    <w:rsid w:val="004D5AD1"/>
    <w:rsid w:val="004D5B11"/>
    <w:rsid w:val="004D5B61"/>
    <w:rsid w:val="004D5BC1"/>
    <w:rsid w:val="004D5BD4"/>
    <w:rsid w:val="004D5BDA"/>
    <w:rsid w:val="004D5BE1"/>
    <w:rsid w:val="004D5C09"/>
    <w:rsid w:val="004D5C50"/>
    <w:rsid w:val="004D5CA0"/>
    <w:rsid w:val="004D5CC0"/>
    <w:rsid w:val="004D5CC5"/>
    <w:rsid w:val="004D5CC6"/>
    <w:rsid w:val="004D5D10"/>
    <w:rsid w:val="004D5D6A"/>
    <w:rsid w:val="004D5DA5"/>
    <w:rsid w:val="004D5DB0"/>
    <w:rsid w:val="004D5DBC"/>
    <w:rsid w:val="004D5DC0"/>
    <w:rsid w:val="004D5DC4"/>
    <w:rsid w:val="004D5DC9"/>
    <w:rsid w:val="004D5E1B"/>
    <w:rsid w:val="004D5E24"/>
    <w:rsid w:val="004D5E37"/>
    <w:rsid w:val="004D5E48"/>
    <w:rsid w:val="004D5E82"/>
    <w:rsid w:val="004D5EB9"/>
    <w:rsid w:val="004D5ED9"/>
    <w:rsid w:val="004D5EF2"/>
    <w:rsid w:val="004D5F2D"/>
    <w:rsid w:val="004D5F32"/>
    <w:rsid w:val="004D5F33"/>
    <w:rsid w:val="004D5FD5"/>
    <w:rsid w:val="004D5FDC"/>
    <w:rsid w:val="004D5FDD"/>
    <w:rsid w:val="004D604F"/>
    <w:rsid w:val="004D6054"/>
    <w:rsid w:val="004D6059"/>
    <w:rsid w:val="004D608F"/>
    <w:rsid w:val="004D60BD"/>
    <w:rsid w:val="004D6137"/>
    <w:rsid w:val="004D6150"/>
    <w:rsid w:val="004D616E"/>
    <w:rsid w:val="004D61EF"/>
    <w:rsid w:val="004D6226"/>
    <w:rsid w:val="004D624F"/>
    <w:rsid w:val="004D628B"/>
    <w:rsid w:val="004D62C9"/>
    <w:rsid w:val="004D62D4"/>
    <w:rsid w:val="004D62EF"/>
    <w:rsid w:val="004D6311"/>
    <w:rsid w:val="004D63CE"/>
    <w:rsid w:val="004D63E3"/>
    <w:rsid w:val="004D63E7"/>
    <w:rsid w:val="004D6454"/>
    <w:rsid w:val="004D6474"/>
    <w:rsid w:val="004D6487"/>
    <w:rsid w:val="004D64AD"/>
    <w:rsid w:val="004D650F"/>
    <w:rsid w:val="004D651A"/>
    <w:rsid w:val="004D652E"/>
    <w:rsid w:val="004D65AA"/>
    <w:rsid w:val="004D65C0"/>
    <w:rsid w:val="004D6654"/>
    <w:rsid w:val="004D6670"/>
    <w:rsid w:val="004D66A5"/>
    <w:rsid w:val="004D66AB"/>
    <w:rsid w:val="004D66D5"/>
    <w:rsid w:val="004D66E1"/>
    <w:rsid w:val="004D6729"/>
    <w:rsid w:val="004D673E"/>
    <w:rsid w:val="004D6742"/>
    <w:rsid w:val="004D6753"/>
    <w:rsid w:val="004D67C3"/>
    <w:rsid w:val="004D67DA"/>
    <w:rsid w:val="004D6827"/>
    <w:rsid w:val="004D686C"/>
    <w:rsid w:val="004D6896"/>
    <w:rsid w:val="004D68B1"/>
    <w:rsid w:val="004D68C9"/>
    <w:rsid w:val="004D68D2"/>
    <w:rsid w:val="004D68D7"/>
    <w:rsid w:val="004D68FC"/>
    <w:rsid w:val="004D6922"/>
    <w:rsid w:val="004D6934"/>
    <w:rsid w:val="004D6969"/>
    <w:rsid w:val="004D69DF"/>
    <w:rsid w:val="004D69EE"/>
    <w:rsid w:val="004D6A41"/>
    <w:rsid w:val="004D6A6A"/>
    <w:rsid w:val="004D6A6C"/>
    <w:rsid w:val="004D6A90"/>
    <w:rsid w:val="004D6AA8"/>
    <w:rsid w:val="004D6AB1"/>
    <w:rsid w:val="004D6AB6"/>
    <w:rsid w:val="004D6AF1"/>
    <w:rsid w:val="004D6B2B"/>
    <w:rsid w:val="004D6B2D"/>
    <w:rsid w:val="004D6B9E"/>
    <w:rsid w:val="004D6BAB"/>
    <w:rsid w:val="004D6BCC"/>
    <w:rsid w:val="004D6BCF"/>
    <w:rsid w:val="004D6BE6"/>
    <w:rsid w:val="004D6BF6"/>
    <w:rsid w:val="004D6C20"/>
    <w:rsid w:val="004D6C6C"/>
    <w:rsid w:val="004D6C87"/>
    <w:rsid w:val="004D6CAA"/>
    <w:rsid w:val="004D6CBE"/>
    <w:rsid w:val="004D6CCF"/>
    <w:rsid w:val="004D6CE0"/>
    <w:rsid w:val="004D6D0D"/>
    <w:rsid w:val="004D6D0E"/>
    <w:rsid w:val="004D6D12"/>
    <w:rsid w:val="004D6D26"/>
    <w:rsid w:val="004D6D49"/>
    <w:rsid w:val="004D6D96"/>
    <w:rsid w:val="004D6D99"/>
    <w:rsid w:val="004D6DA0"/>
    <w:rsid w:val="004D6DEB"/>
    <w:rsid w:val="004D6E00"/>
    <w:rsid w:val="004D6E0E"/>
    <w:rsid w:val="004D6E39"/>
    <w:rsid w:val="004D6E4D"/>
    <w:rsid w:val="004D6E5A"/>
    <w:rsid w:val="004D6ED4"/>
    <w:rsid w:val="004D6F9B"/>
    <w:rsid w:val="004D6FA1"/>
    <w:rsid w:val="004D6FA4"/>
    <w:rsid w:val="004D7012"/>
    <w:rsid w:val="004D7068"/>
    <w:rsid w:val="004D7078"/>
    <w:rsid w:val="004D7089"/>
    <w:rsid w:val="004D70AE"/>
    <w:rsid w:val="004D7179"/>
    <w:rsid w:val="004D71DF"/>
    <w:rsid w:val="004D7247"/>
    <w:rsid w:val="004D7278"/>
    <w:rsid w:val="004D728B"/>
    <w:rsid w:val="004D72C1"/>
    <w:rsid w:val="004D72E1"/>
    <w:rsid w:val="004D72EF"/>
    <w:rsid w:val="004D733D"/>
    <w:rsid w:val="004D7348"/>
    <w:rsid w:val="004D737E"/>
    <w:rsid w:val="004D738B"/>
    <w:rsid w:val="004D73DA"/>
    <w:rsid w:val="004D73E9"/>
    <w:rsid w:val="004D73F7"/>
    <w:rsid w:val="004D7428"/>
    <w:rsid w:val="004D7437"/>
    <w:rsid w:val="004D7456"/>
    <w:rsid w:val="004D745B"/>
    <w:rsid w:val="004D74B5"/>
    <w:rsid w:val="004D74BD"/>
    <w:rsid w:val="004D7537"/>
    <w:rsid w:val="004D7575"/>
    <w:rsid w:val="004D75D6"/>
    <w:rsid w:val="004D75F1"/>
    <w:rsid w:val="004D762C"/>
    <w:rsid w:val="004D7631"/>
    <w:rsid w:val="004D7686"/>
    <w:rsid w:val="004D7693"/>
    <w:rsid w:val="004D76B2"/>
    <w:rsid w:val="004D76C5"/>
    <w:rsid w:val="004D76F9"/>
    <w:rsid w:val="004D770B"/>
    <w:rsid w:val="004D7736"/>
    <w:rsid w:val="004D774A"/>
    <w:rsid w:val="004D7765"/>
    <w:rsid w:val="004D77D1"/>
    <w:rsid w:val="004D77DF"/>
    <w:rsid w:val="004D7830"/>
    <w:rsid w:val="004D7836"/>
    <w:rsid w:val="004D7842"/>
    <w:rsid w:val="004D787F"/>
    <w:rsid w:val="004D7898"/>
    <w:rsid w:val="004D796E"/>
    <w:rsid w:val="004D7978"/>
    <w:rsid w:val="004D799B"/>
    <w:rsid w:val="004D79D8"/>
    <w:rsid w:val="004D7A04"/>
    <w:rsid w:val="004D7A2F"/>
    <w:rsid w:val="004D7AFA"/>
    <w:rsid w:val="004D7B41"/>
    <w:rsid w:val="004D7B96"/>
    <w:rsid w:val="004D7BC5"/>
    <w:rsid w:val="004D7BD5"/>
    <w:rsid w:val="004D7BDA"/>
    <w:rsid w:val="004D7BEB"/>
    <w:rsid w:val="004D7C0C"/>
    <w:rsid w:val="004D7C17"/>
    <w:rsid w:val="004D7C1E"/>
    <w:rsid w:val="004D7C2A"/>
    <w:rsid w:val="004D7C54"/>
    <w:rsid w:val="004D7C62"/>
    <w:rsid w:val="004D7CC5"/>
    <w:rsid w:val="004D7CE0"/>
    <w:rsid w:val="004D7CF8"/>
    <w:rsid w:val="004D7D23"/>
    <w:rsid w:val="004D7D29"/>
    <w:rsid w:val="004D7D2A"/>
    <w:rsid w:val="004D7D9F"/>
    <w:rsid w:val="004D7DA9"/>
    <w:rsid w:val="004D7DC0"/>
    <w:rsid w:val="004D7DC3"/>
    <w:rsid w:val="004D7E18"/>
    <w:rsid w:val="004D7E1E"/>
    <w:rsid w:val="004D7E2B"/>
    <w:rsid w:val="004D7E2F"/>
    <w:rsid w:val="004D7E38"/>
    <w:rsid w:val="004D7E76"/>
    <w:rsid w:val="004D7EF5"/>
    <w:rsid w:val="004D7F29"/>
    <w:rsid w:val="004D7F37"/>
    <w:rsid w:val="004D7F47"/>
    <w:rsid w:val="004D7FD0"/>
    <w:rsid w:val="004D7FF2"/>
    <w:rsid w:val="004E0028"/>
    <w:rsid w:val="004E0088"/>
    <w:rsid w:val="004E009E"/>
    <w:rsid w:val="004E00EA"/>
    <w:rsid w:val="004E00FC"/>
    <w:rsid w:val="004E013C"/>
    <w:rsid w:val="004E0174"/>
    <w:rsid w:val="004E019D"/>
    <w:rsid w:val="004E0204"/>
    <w:rsid w:val="004E0206"/>
    <w:rsid w:val="004E0263"/>
    <w:rsid w:val="004E0328"/>
    <w:rsid w:val="004E034D"/>
    <w:rsid w:val="004E034E"/>
    <w:rsid w:val="004E03C6"/>
    <w:rsid w:val="004E03D5"/>
    <w:rsid w:val="004E03F4"/>
    <w:rsid w:val="004E0402"/>
    <w:rsid w:val="004E040F"/>
    <w:rsid w:val="004E0437"/>
    <w:rsid w:val="004E0463"/>
    <w:rsid w:val="004E047A"/>
    <w:rsid w:val="004E048D"/>
    <w:rsid w:val="004E0491"/>
    <w:rsid w:val="004E04DD"/>
    <w:rsid w:val="004E04F7"/>
    <w:rsid w:val="004E0519"/>
    <w:rsid w:val="004E0527"/>
    <w:rsid w:val="004E0553"/>
    <w:rsid w:val="004E0574"/>
    <w:rsid w:val="004E05C8"/>
    <w:rsid w:val="004E0642"/>
    <w:rsid w:val="004E0663"/>
    <w:rsid w:val="004E06BF"/>
    <w:rsid w:val="004E06F2"/>
    <w:rsid w:val="004E0749"/>
    <w:rsid w:val="004E074D"/>
    <w:rsid w:val="004E075D"/>
    <w:rsid w:val="004E0773"/>
    <w:rsid w:val="004E07D7"/>
    <w:rsid w:val="004E07F3"/>
    <w:rsid w:val="004E07FA"/>
    <w:rsid w:val="004E082F"/>
    <w:rsid w:val="004E084E"/>
    <w:rsid w:val="004E088B"/>
    <w:rsid w:val="004E08D8"/>
    <w:rsid w:val="004E0903"/>
    <w:rsid w:val="004E0917"/>
    <w:rsid w:val="004E091F"/>
    <w:rsid w:val="004E0983"/>
    <w:rsid w:val="004E09AA"/>
    <w:rsid w:val="004E09BB"/>
    <w:rsid w:val="004E09EF"/>
    <w:rsid w:val="004E0A14"/>
    <w:rsid w:val="004E0A4B"/>
    <w:rsid w:val="004E0A66"/>
    <w:rsid w:val="004E0A73"/>
    <w:rsid w:val="004E0A86"/>
    <w:rsid w:val="004E0AB0"/>
    <w:rsid w:val="004E0ACA"/>
    <w:rsid w:val="004E0AD5"/>
    <w:rsid w:val="004E0AD8"/>
    <w:rsid w:val="004E0B67"/>
    <w:rsid w:val="004E0B75"/>
    <w:rsid w:val="004E0B99"/>
    <w:rsid w:val="004E0BA5"/>
    <w:rsid w:val="004E0BA6"/>
    <w:rsid w:val="004E0BE5"/>
    <w:rsid w:val="004E0C4E"/>
    <w:rsid w:val="004E0C4F"/>
    <w:rsid w:val="004E0C5B"/>
    <w:rsid w:val="004E0C6E"/>
    <w:rsid w:val="004E0C7F"/>
    <w:rsid w:val="004E0C89"/>
    <w:rsid w:val="004E0CAF"/>
    <w:rsid w:val="004E0CBC"/>
    <w:rsid w:val="004E0D34"/>
    <w:rsid w:val="004E0D3D"/>
    <w:rsid w:val="004E0D9F"/>
    <w:rsid w:val="004E0DC3"/>
    <w:rsid w:val="004E0DC5"/>
    <w:rsid w:val="004E0E81"/>
    <w:rsid w:val="004E0EAA"/>
    <w:rsid w:val="004E0EB0"/>
    <w:rsid w:val="004E0EFB"/>
    <w:rsid w:val="004E0F16"/>
    <w:rsid w:val="004E0F30"/>
    <w:rsid w:val="004E0F3B"/>
    <w:rsid w:val="004E0F41"/>
    <w:rsid w:val="004E0F4C"/>
    <w:rsid w:val="004E0F5D"/>
    <w:rsid w:val="004E0F7C"/>
    <w:rsid w:val="004E1009"/>
    <w:rsid w:val="004E100C"/>
    <w:rsid w:val="004E1056"/>
    <w:rsid w:val="004E1061"/>
    <w:rsid w:val="004E1091"/>
    <w:rsid w:val="004E10DB"/>
    <w:rsid w:val="004E10E1"/>
    <w:rsid w:val="004E119A"/>
    <w:rsid w:val="004E11A1"/>
    <w:rsid w:val="004E11B4"/>
    <w:rsid w:val="004E11C4"/>
    <w:rsid w:val="004E11C8"/>
    <w:rsid w:val="004E11CF"/>
    <w:rsid w:val="004E11DC"/>
    <w:rsid w:val="004E1214"/>
    <w:rsid w:val="004E1226"/>
    <w:rsid w:val="004E122C"/>
    <w:rsid w:val="004E1236"/>
    <w:rsid w:val="004E124E"/>
    <w:rsid w:val="004E1252"/>
    <w:rsid w:val="004E1300"/>
    <w:rsid w:val="004E131D"/>
    <w:rsid w:val="004E1338"/>
    <w:rsid w:val="004E1347"/>
    <w:rsid w:val="004E134C"/>
    <w:rsid w:val="004E1387"/>
    <w:rsid w:val="004E138B"/>
    <w:rsid w:val="004E143B"/>
    <w:rsid w:val="004E1470"/>
    <w:rsid w:val="004E148C"/>
    <w:rsid w:val="004E14D3"/>
    <w:rsid w:val="004E150F"/>
    <w:rsid w:val="004E1514"/>
    <w:rsid w:val="004E1526"/>
    <w:rsid w:val="004E1555"/>
    <w:rsid w:val="004E1563"/>
    <w:rsid w:val="004E15CE"/>
    <w:rsid w:val="004E15D5"/>
    <w:rsid w:val="004E1605"/>
    <w:rsid w:val="004E1608"/>
    <w:rsid w:val="004E1641"/>
    <w:rsid w:val="004E1658"/>
    <w:rsid w:val="004E165F"/>
    <w:rsid w:val="004E1682"/>
    <w:rsid w:val="004E168A"/>
    <w:rsid w:val="004E16C3"/>
    <w:rsid w:val="004E16DA"/>
    <w:rsid w:val="004E1728"/>
    <w:rsid w:val="004E1754"/>
    <w:rsid w:val="004E176F"/>
    <w:rsid w:val="004E183B"/>
    <w:rsid w:val="004E1841"/>
    <w:rsid w:val="004E1889"/>
    <w:rsid w:val="004E18B6"/>
    <w:rsid w:val="004E18B9"/>
    <w:rsid w:val="004E18D3"/>
    <w:rsid w:val="004E18F4"/>
    <w:rsid w:val="004E1941"/>
    <w:rsid w:val="004E1973"/>
    <w:rsid w:val="004E19AB"/>
    <w:rsid w:val="004E1A73"/>
    <w:rsid w:val="004E1A8A"/>
    <w:rsid w:val="004E1A9B"/>
    <w:rsid w:val="004E1AA4"/>
    <w:rsid w:val="004E1AFE"/>
    <w:rsid w:val="004E1B0A"/>
    <w:rsid w:val="004E1B1C"/>
    <w:rsid w:val="004E1B3A"/>
    <w:rsid w:val="004E1B7A"/>
    <w:rsid w:val="004E1BAA"/>
    <w:rsid w:val="004E1C0E"/>
    <w:rsid w:val="004E1C4C"/>
    <w:rsid w:val="004E1C5D"/>
    <w:rsid w:val="004E1C78"/>
    <w:rsid w:val="004E1CA8"/>
    <w:rsid w:val="004E1CF2"/>
    <w:rsid w:val="004E1CFD"/>
    <w:rsid w:val="004E1D4C"/>
    <w:rsid w:val="004E1D5B"/>
    <w:rsid w:val="004E1D93"/>
    <w:rsid w:val="004E1E35"/>
    <w:rsid w:val="004E1E74"/>
    <w:rsid w:val="004E1E7C"/>
    <w:rsid w:val="004E1EA4"/>
    <w:rsid w:val="004E1EA8"/>
    <w:rsid w:val="004E1EAE"/>
    <w:rsid w:val="004E1EB1"/>
    <w:rsid w:val="004E1EC9"/>
    <w:rsid w:val="004E1EF8"/>
    <w:rsid w:val="004E1F06"/>
    <w:rsid w:val="004E1F1B"/>
    <w:rsid w:val="004E1F6B"/>
    <w:rsid w:val="004E1F78"/>
    <w:rsid w:val="004E1F8D"/>
    <w:rsid w:val="004E1FE0"/>
    <w:rsid w:val="004E1FE1"/>
    <w:rsid w:val="004E200A"/>
    <w:rsid w:val="004E203D"/>
    <w:rsid w:val="004E2048"/>
    <w:rsid w:val="004E2068"/>
    <w:rsid w:val="004E2076"/>
    <w:rsid w:val="004E20C7"/>
    <w:rsid w:val="004E20F0"/>
    <w:rsid w:val="004E2125"/>
    <w:rsid w:val="004E2136"/>
    <w:rsid w:val="004E216E"/>
    <w:rsid w:val="004E216F"/>
    <w:rsid w:val="004E2183"/>
    <w:rsid w:val="004E2198"/>
    <w:rsid w:val="004E219E"/>
    <w:rsid w:val="004E21E8"/>
    <w:rsid w:val="004E221D"/>
    <w:rsid w:val="004E2235"/>
    <w:rsid w:val="004E223E"/>
    <w:rsid w:val="004E228B"/>
    <w:rsid w:val="004E22F1"/>
    <w:rsid w:val="004E22F8"/>
    <w:rsid w:val="004E22FC"/>
    <w:rsid w:val="004E2374"/>
    <w:rsid w:val="004E239F"/>
    <w:rsid w:val="004E23A9"/>
    <w:rsid w:val="004E23AA"/>
    <w:rsid w:val="004E23DF"/>
    <w:rsid w:val="004E2467"/>
    <w:rsid w:val="004E246E"/>
    <w:rsid w:val="004E2477"/>
    <w:rsid w:val="004E2499"/>
    <w:rsid w:val="004E24A1"/>
    <w:rsid w:val="004E2539"/>
    <w:rsid w:val="004E255A"/>
    <w:rsid w:val="004E2563"/>
    <w:rsid w:val="004E257E"/>
    <w:rsid w:val="004E25D6"/>
    <w:rsid w:val="004E25DA"/>
    <w:rsid w:val="004E2609"/>
    <w:rsid w:val="004E260B"/>
    <w:rsid w:val="004E2626"/>
    <w:rsid w:val="004E2643"/>
    <w:rsid w:val="004E2649"/>
    <w:rsid w:val="004E266C"/>
    <w:rsid w:val="004E2672"/>
    <w:rsid w:val="004E2673"/>
    <w:rsid w:val="004E26E6"/>
    <w:rsid w:val="004E26F5"/>
    <w:rsid w:val="004E2701"/>
    <w:rsid w:val="004E2782"/>
    <w:rsid w:val="004E2784"/>
    <w:rsid w:val="004E27F4"/>
    <w:rsid w:val="004E284F"/>
    <w:rsid w:val="004E287C"/>
    <w:rsid w:val="004E28BC"/>
    <w:rsid w:val="004E291D"/>
    <w:rsid w:val="004E2959"/>
    <w:rsid w:val="004E2978"/>
    <w:rsid w:val="004E2994"/>
    <w:rsid w:val="004E29B2"/>
    <w:rsid w:val="004E29BF"/>
    <w:rsid w:val="004E29EC"/>
    <w:rsid w:val="004E29EF"/>
    <w:rsid w:val="004E29F1"/>
    <w:rsid w:val="004E29F5"/>
    <w:rsid w:val="004E2A1F"/>
    <w:rsid w:val="004E2A47"/>
    <w:rsid w:val="004E2AAF"/>
    <w:rsid w:val="004E2AE1"/>
    <w:rsid w:val="004E2B21"/>
    <w:rsid w:val="004E2B25"/>
    <w:rsid w:val="004E2B87"/>
    <w:rsid w:val="004E2BA4"/>
    <w:rsid w:val="004E2BA9"/>
    <w:rsid w:val="004E2BB2"/>
    <w:rsid w:val="004E2BC7"/>
    <w:rsid w:val="004E2BCB"/>
    <w:rsid w:val="004E2C15"/>
    <w:rsid w:val="004E2C50"/>
    <w:rsid w:val="004E2C5F"/>
    <w:rsid w:val="004E2CBD"/>
    <w:rsid w:val="004E2CBF"/>
    <w:rsid w:val="004E2D05"/>
    <w:rsid w:val="004E2D25"/>
    <w:rsid w:val="004E2D37"/>
    <w:rsid w:val="004E2D4D"/>
    <w:rsid w:val="004E2D5E"/>
    <w:rsid w:val="004E2D8E"/>
    <w:rsid w:val="004E2DDF"/>
    <w:rsid w:val="004E2DE1"/>
    <w:rsid w:val="004E2E08"/>
    <w:rsid w:val="004E2E16"/>
    <w:rsid w:val="004E2E2F"/>
    <w:rsid w:val="004E2E50"/>
    <w:rsid w:val="004E2E51"/>
    <w:rsid w:val="004E2E65"/>
    <w:rsid w:val="004E2E68"/>
    <w:rsid w:val="004E2E89"/>
    <w:rsid w:val="004E2EAC"/>
    <w:rsid w:val="004E2F58"/>
    <w:rsid w:val="004E2F5E"/>
    <w:rsid w:val="004E2F5F"/>
    <w:rsid w:val="004E2F60"/>
    <w:rsid w:val="004E2F9C"/>
    <w:rsid w:val="004E2F9D"/>
    <w:rsid w:val="004E2FC6"/>
    <w:rsid w:val="004E2FE3"/>
    <w:rsid w:val="004E3032"/>
    <w:rsid w:val="004E3049"/>
    <w:rsid w:val="004E306F"/>
    <w:rsid w:val="004E307A"/>
    <w:rsid w:val="004E308B"/>
    <w:rsid w:val="004E30A4"/>
    <w:rsid w:val="004E30A8"/>
    <w:rsid w:val="004E30AA"/>
    <w:rsid w:val="004E30D5"/>
    <w:rsid w:val="004E3157"/>
    <w:rsid w:val="004E31A6"/>
    <w:rsid w:val="004E31B1"/>
    <w:rsid w:val="004E31D5"/>
    <w:rsid w:val="004E31F4"/>
    <w:rsid w:val="004E326F"/>
    <w:rsid w:val="004E3289"/>
    <w:rsid w:val="004E32A2"/>
    <w:rsid w:val="004E32DB"/>
    <w:rsid w:val="004E32E2"/>
    <w:rsid w:val="004E3311"/>
    <w:rsid w:val="004E3318"/>
    <w:rsid w:val="004E333D"/>
    <w:rsid w:val="004E3354"/>
    <w:rsid w:val="004E3369"/>
    <w:rsid w:val="004E337D"/>
    <w:rsid w:val="004E3382"/>
    <w:rsid w:val="004E338D"/>
    <w:rsid w:val="004E3393"/>
    <w:rsid w:val="004E339E"/>
    <w:rsid w:val="004E33B5"/>
    <w:rsid w:val="004E344B"/>
    <w:rsid w:val="004E346E"/>
    <w:rsid w:val="004E347E"/>
    <w:rsid w:val="004E349F"/>
    <w:rsid w:val="004E34A4"/>
    <w:rsid w:val="004E34AE"/>
    <w:rsid w:val="004E3527"/>
    <w:rsid w:val="004E358D"/>
    <w:rsid w:val="004E35B3"/>
    <w:rsid w:val="004E35BE"/>
    <w:rsid w:val="004E35E8"/>
    <w:rsid w:val="004E3636"/>
    <w:rsid w:val="004E3647"/>
    <w:rsid w:val="004E36AD"/>
    <w:rsid w:val="004E36F8"/>
    <w:rsid w:val="004E3713"/>
    <w:rsid w:val="004E372C"/>
    <w:rsid w:val="004E376C"/>
    <w:rsid w:val="004E3824"/>
    <w:rsid w:val="004E382B"/>
    <w:rsid w:val="004E3843"/>
    <w:rsid w:val="004E3858"/>
    <w:rsid w:val="004E3870"/>
    <w:rsid w:val="004E388A"/>
    <w:rsid w:val="004E3897"/>
    <w:rsid w:val="004E38EA"/>
    <w:rsid w:val="004E3978"/>
    <w:rsid w:val="004E39B8"/>
    <w:rsid w:val="004E39F5"/>
    <w:rsid w:val="004E3A09"/>
    <w:rsid w:val="004E3A62"/>
    <w:rsid w:val="004E3AD0"/>
    <w:rsid w:val="004E3AEC"/>
    <w:rsid w:val="004E3AEF"/>
    <w:rsid w:val="004E3B5C"/>
    <w:rsid w:val="004E3B63"/>
    <w:rsid w:val="004E3BFA"/>
    <w:rsid w:val="004E3C13"/>
    <w:rsid w:val="004E3C28"/>
    <w:rsid w:val="004E3C4A"/>
    <w:rsid w:val="004E3C67"/>
    <w:rsid w:val="004E3CCE"/>
    <w:rsid w:val="004E3D27"/>
    <w:rsid w:val="004E3D43"/>
    <w:rsid w:val="004E3D56"/>
    <w:rsid w:val="004E3D83"/>
    <w:rsid w:val="004E3D8F"/>
    <w:rsid w:val="004E3DAC"/>
    <w:rsid w:val="004E3E1C"/>
    <w:rsid w:val="004E3E25"/>
    <w:rsid w:val="004E3E2D"/>
    <w:rsid w:val="004E3E55"/>
    <w:rsid w:val="004E3E60"/>
    <w:rsid w:val="004E3E8D"/>
    <w:rsid w:val="004E3EB5"/>
    <w:rsid w:val="004E3EBD"/>
    <w:rsid w:val="004E3F16"/>
    <w:rsid w:val="004E3F37"/>
    <w:rsid w:val="004E3F44"/>
    <w:rsid w:val="004E3F78"/>
    <w:rsid w:val="004E3F7E"/>
    <w:rsid w:val="004E3F80"/>
    <w:rsid w:val="004E3F9C"/>
    <w:rsid w:val="004E3FA5"/>
    <w:rsid w:val="004E3FB5"/>
    <w:rsid w:val="004E3FBC"/>
    <w:rsid w:val="004E3FC0"/>
    <w:rsid w:val="004E3FD2"/>
    <w:rsid w:val="004E405C"/>
    <w:rsid w:val="004E40C2"/>
    <w:rsid w:val="004E4162"/>
    <w:rsid w:val="004E416C"/>
    <w:rsid w:val="004E4178"/>
    <w:rsid w:val="004E4189"/>
    <w:rsid w:val="004E418B"/>
    <w:rsid w:val="004E4195"/>
    <w:rsid w:val="004E41BA"/>
    <w:rsid w:val="004E41D1"/>
    <w:rsid w:val="004E41E6"/>
    <w:rsid w:val="004E41FC"/>
    <w:rsid w:val="004E4220"/>
    <w:rsid w:val="004E423D"/>
    <w:rsid w:val="004E425C"/>
    <w:rsid w:val="004E4268"/>
    <w:rsid w:val="004E4284"/>
    <w:rsid w:val="004E428F"/>
    <w:rsid w:val="004E42AA"/>
    <w:rsid w:val="004E42BC"/>
    <w:rsid w:val="004E42C0"/>
    <w:rsid w:val="004E4308"/>
    <w:rsid w:val="004E430A"/>
    <w:rsid w:val="004E4320"/>
    <w:rsid w:val="004E4348"/>
    <w:rsid w:val="004E43F9"/>
    <w:rsid w:val="004E43FC"/>
    <w:rsid w:val="004E442A"/>
    <w:rsid w:val="004E443A"/>
    <w:rsid w:val="004E443F"/>
    <w:rsid w:val="004E444A"/>
    <w:rsid w:val="004E4454"/>
    <w:rsid w:val="004E449E"/>
    <w:rsid w:val="004E44A4"/>
    <w:rsid w:val="004E44CA"/>
    <w:rsid w:val="004E450F"/>
    <w:rsid w:val="004E451C"/>
    <w:rsid w:val="004E451E"/>
    <w:rsid w:val="004E457E"/>
    <w:rsid w:val="004E45CA"/>
    <w:rsid w:val="004E45E1"/>
    <w:rsid w:val="004E45FC"/>
    <w:rsid w:val="004E4609"/>
    <w:rsid w:val="004E4626"/>
    <w:rsid w:val="004E4659"/>
    <w:rsid w:val="004E46B0"/>
    <w:rsid w:val="004E4751"/>
    <w:rsid w:val="004E476B"/>
    <w:rsid w:val="004E4787"/>
    <w:rsid w:val="004E47B7"/>
    <w:rsid w:val="004E47D5"/>
    <w:rsid w:val="004E47EB"/>
    <w:rsid w:val="004E47FA"/>
    <w:rsid w:val="004E4804"/>
    <w:rsid w:val="004E4818"/>
    <w:rsid w:val="004E48A0"/>
    <w:rsid w:val="004E4906"/>
    <w:rsid w:val="004E4928"/>
    <w:rsid w:val="004E4936"/>
    <w:rsid w:val="004E494C"/>
    <w:rsid w:val="004E4966"/>
    <w:rsid w:val="004E496F"/>
    <w:rsid w:val="004E4986"/>
    <w:rsid w:val="004E49F2"/>
    <w:rsid w:val="004E4A64"/>
    <w:rsid w:val="004E4AAC"/>
    <w:rsid w:val="004E4ACB"/>
    <w:rsid w:val="004E4AD7"/>
    <w:rsid w:val="004E4AF4"/>
    <w:rsid w:val="004E4AFF"/>
    <w:rsid w:val="004E4B74"/>
    <w:rsid w:val="004E4B9A"/>
    <w:rsid w:val="004E4BA6"/>
    <w:rsid w:val="004E4BC9"/>
    <w:rsid w:val="004E4BDB"/>
    <w:rsid w:val="004E4C12"/>
    <w:rsid w:val="004E4C24"/>
    <w:rsid w:val="004E4C74"/>
    <w:rsid w:val="004E4C78"/>
    <w:rsid w:val="004E4C7C"/>
    <w:rsid w:val="004E4C9D"/>
    <w:rsid w:val="004E4CD7"/>
    <w:rsid w:val="004E4CF6"/>
    <w:rsid w:val="004E4D0F"/>
    <w:rsid w:val="004E4D79"/>
    <w:rsid w:val="004E4D9C"/>
    <w:rsid w:val="004E4DF1"/>
    <w:rsid w:val="004E4DF6"/>
    <w:rsid w:val="004E4E11"/>
    <w:rsid w:val="004E4E16"/>
    <w:rsid w:val="004E4E24"/>
    <w:rsid w:val="004E4E2B"/>
    <w:rsid w:val="004E4E4B"/>
    <w:rsid w:val="004E4ED8"/>
    <w:rsid w:val="004E4EE2"/>
    <w:rsid w:val="004E4F13"/>
    <w:rsid w:val="004E4F2E"/>
    <w:rsid w:val="004E4F40"/>
    <w:rsid w:val="004E4F59"/>
    <w:rsid w:val="004E4FA5"/>
    <w:rsid w:val="004E4FB6"/>
    <w:rsid w:val="004E4FB8"/>
    <w:rsid w:val="004E4FD8"/>
    <w:rsid w:val="004E505A"/>
    <w:rsid w:val="004E5062"/>
    <w:rsid w:val="004E50B8"/>
    <w:rsid w:val="004E50D6"/>
    <w:rsid w:val="004E5114"/>
    <w:rsid w:val="004E5142"/>
    <w:rsid w:val="004E5151"/>
    <w:rsid w:val="004E515B"/>
    <w:rsid w:val="004E5181"/>
    <w:rsid w:val="004E518D"/>
    <w:rsid w:val="004E519C"/>
    <w:rsid w:val="004E51A0"/>
    <w:rsid w:val="004E51A3"/>
    <w:rsid w:val="004E51C7"/>
    <w:rsid w:val="004E51D2"/>
    <w:rsid w:val="004E5220"/>
    <w:rsid w:val="004E5245"/>
    <w:rsid w:val="004E5268"/>
    <w:rsid w:val="004E5284"/>
    <w:rsid w:val="004E528E"/>
    <w:rsid w:val="004E52B7"/>
    <w:rsid w:val="004E52F1"/>
    <w:rsid w:val="004E52F5"/>
    <w:rsid w:val="004E5305"/>
    <w:rsid w:val="004E5363"/>
    <w:rsid w:val="004E53EA"/>
    <w:rsid w:val="004E5453"/>
    <w:rsid w:val="004E545E"/>
    <w:rsid w:val="004E5473"/>
    <w:rsid w:val="004E54AB"/>
    <w:rsid w:val="004E54F4"/>
    <w:rsid w:val="004E5523"/>
    <w:rsid w:val="004E5590"/>
    <w:rsid w:val="004E5596"/>
    <w:rsid w:val="004E55D1"/>
    <w:rsid w:val="004E55D6"/>
    <w:rsid w:val="004E55E7"/>
    <w:rsid w:val="004E5655"/>
    <w:rsid w:val="004E5672"/>
    <w:rsid w:val="004E5697"/>
    <w:rsid w:val="004E56A8"/>
    <w:rsid w:val="004E56CB"/>
    <w:rsid w:val="004E56CD"/>
    <w:rsid w:val="004E56CE"/>
    <w:rsid w:val="004E56D0"/>
    <w:rsid w:val="004E56F3"/>
    <w:rsid w:val="004E5759"/>
    <w:rsid w:val="004E575C"/>
    <w:rsid w:val="004E5772"/>
    <w:rsid w:val="004E5774"/>
    <w:rsid w:val="004E577B"/>
    <w:rsid w:val="004E577E"/>
    <w:rsid w:val="004E57EF"/>
    <w:rsid w:val="004E5816"/>
    <w:rsid w:val="004E5862"/>
    <w:rsid w:val="004E5867"/>
    <w:rsid w:val="004E5881"/>
    <w:rsid w:val="004E5894"/>
    <w:rsid w:val="004E58A0"/>
    <w:rsid w:val="004E58DC"/>
    <w:rsid w:val="004E58EB"/>
    <w:rsid w:val="004E592C"/>
    <w:rsid w:val="004E594E"/>
    <w:rsid w:val="004E5958"/>
    <w:rsid w:val="004E595B"/>
    <w:rsid w:val="004E5963"/>
    <w:rsid w:val="004E5980"/>
    <w:rsid w:val="004E5A15"/>
    <w:rsid w:val="004E5B1A"/>
    <w:rsid w:val="004E5BD4"/>
    <w:rsid w:val="004E5BFE"/>
    <w:rsid w:val="004E5C15"/>
    <w:rsid w:val="004E5C52"/>
    <w:rsid w:val="004E5CA5"/>
    <w:rsid w:val="004E5CC5"/>
    <w:rsid w:val="004E5CD4"/>
    <w:rsid w:val="004E5CD7"/>
    <w:rsid w:val="004E5D54"/>
    <w:rsid w:val="004E5D59"/>
    <w:rsid w:val="004E5D81"/>
    <w:rsid w:val="004E5DA1"/>
    <w:rsid w:val="004E5DA9"/>
    <w:rsid w:val="004E5DB6"/>
    <w:rsid w:val="004E5DB8"/>
    <w:rsid w:val="004E5DC0"/>
    <w:rsid w:val="004E5E0D"/>
    <w:rsid w:val="004E5E15"/>
    <w:rsid w:val="004E5E21"/>
    <w:rsid w:val="004E5E3E"/>
    <w:rsid w:val="004E5E66"/>
    <w:rsid w:val="004E5EC9"/>
    <w:rsid w:val="004E5F01"/>
    <w:rsid w:val="004E5F2C"/>
    <w:rsid w:val="004E5F8C"/>
    <w:rsid w:val="004E5F97"/>
    <w:rsid w:val="004E5FCE"/>
    <w:rsid w:val="004E5FD2"/>
    <w:rsid w:val="004E5FDB"/>
    <w:rsid w:val="004E6031"/>
    <w:rsid w:val="004E6069"/>
    <w:rsid w:val="004E606B"/>
    <w:rsid w:val="004E6070"/>
    <w:rsid w:val="004E60C4"/>
    <w:rsid w:val="004E619A"/>
    <w:rsid w:val="004E61B3"/>
    <w:rsid w:val="004E61C2"/>
    <w:rsid w:val="004E620A"/>
    <w:rsid w:val="004E621E"/>
    <w:rsid w:val="004E6276"/>
    <w:rsid w:val="004E6334"/>
    <w:rsid w:val="004E6360"/>
    <w:rsid w:val="004E63D6"/>
    <w:rsid w:val="004E6400"/>
    <w:rsid w:val="004E6408"/>
    <w:rsid w:val="004E6451"/>
    <w:rsid w:val="004E6452"/>
    <w:rsid w:val="004E6479"/>
    <w:rsid w:val="004E647E"/>
    <w:rsid w:val="004E6493"/>
    <w:rsid w:val="004E6499"/>
    <w:rsid w:val="004E64C9"/>
    <w:rsid w:val="004E653B"/>
    <w:rsid w:val="004E6588"/>
    <w:rsid w:val="004E658C"/>
    <w:rsid w:val="004E65B6"/>
    <w:rsid w:val="004E65B9"/>
    <w:rsid w:val="004E65C8"/>
    <w:rsid w:val="004E65E6"/>
    <w:rsid w:val="004E65F9"/>
    <w:rsid w:val="004E6641"/>
    <w:rsid w:val="004E6643"/>
    <w:rsid w:val="004E666A"/>
    <w:rsid w:val="004E666D"/>
    <w:rsid w:val="004E668F"/>
    <w:rsid w:val="004E66B2"/>
    <w:rsid w:val="004E6716"/>
    <w:rsid w:val="004E6720"/>
    <w:rsid w:val="004E672A"/>
    <w:rsid w:val="004E675E"/>
    <w:rsid w:val="004E6772"/>
    <w:rsid w:val="004E677A"/>
    <w:rsid w:val="004E677D"/>
    <w:rsid w:val="004E67A6"/>
    <w:rsid w:val="004E67AD"/>
    <w:rsid w:val="004E67EF"/>
    <w:rsid w:val="004E6875"/>
    <w:rsid w:val="004E6891"/>
    <w:rsid w:val="004E68B0"/>
    <w:rsid w:val="004E693C"/>
    <w:rsid w:val="004E695E"/>
    <w:rsid w:val="004E697E"/>
    <w:rsid w:val="004E69D2"/>
    <w:rsid w:val="004E69D6"/>
    <w:rsid w:val="004E69DE"/>
    <w:rsid w:val="004E69F5"/>
    <w:rsid w:val="004E6A44"/>
    <w:rsid w:val="004E6A4D"/>
    <w:rsid w:val="004E6A84"/>
    <w:rsid w:val="004E6AAF"/>
    <w:rsid w:val="004E6AC2"/>
    <w:rsid w:val="004E6ACA"/>
    <w:rsid w:val="004E6B4E"/>
    <w:rsid w:val="004E6B52"/>
    <w:rsid w:val="004E6B64"/>
    <w:rsid w:val="004E6B7D"/>
    <w:rsid w:val="004E6BAE"/>
    <w:rsid w:val="004E6BD4"/>
    <w:rsid w:val="004E6BEF"/>
    <w:rsid w:val="004E6C09"/>
    <w:rsid w:val="004E6C3C"/>
    <w:rsid w:val="004E6C53"/>
    <w:rsid w:val="004E6C66"/>
    <w:rsid w:val="004E6C83"/>
    <w:rsid w:val="004E6CBC"/>
    <w:rsid w:val="004E6CDF"/>
    <w:rsid w:val="004E6CEB"/>
    <w:rsid w:val="004E6D23"/>
    <w:rsid w:val="004E6D4B"/>
    <w:rsid w:val="004E6D71"/>
    <w:rsid w:val="004E6D77"/>
    <w:rsid w:val="004E6D7A"/>
    <w:rsid w:val="004E6D7D"/>
    <w:rsid w:val="004E6DAA"/>
    <w:rsid w:val="004E6DB1"/>
    <w:rsid w:val="004E6DE2"/>
    <w:rsid w:val="004E6E2A"/>
    <w:rsid w:val="004E6E38"/>
    <w:rsid w:val="004E6E5C"/>
    <w:rsid w:val="004E6E65"/>
    <w:rsid w:val="004E6E79"/>
    <w:rsid w:val="004E6EBB"/>
    <w:rsid w:val="004E6F09"/>
    <w:rsid w:val="004E6F8D"/>
    <w:rsid w:val="004E6FA1"/>
    <w:rsid w:val="004E6FA5"/>
    <w:rsid w:val="004E6FCD"/>
    <w:rsid w:val="004E700B"/>
    <w:rsid w:val="004E702D"/>
    <w:rsid w:val="004E7042"/>
    <w:rsid w:val="004E7056"/>
    <w:rsid w:val="004E7062"/>
    <w:rsid w:val="004E7068"/>
    <w:rsid w:val="004E708B"/>
    <w:rsid w:val="004E70E4"/>
    <w:rsid w:val="004E70F4"/>
    <w:rsid w:val="004E711E"/>
    <w:rsid w:val="004E71D2"/>
    <w:rsid w:val="004E71D8"/>
    <w:rsid w:val="004E71D9"/>
    <w:rsid w:val="004E71E5"/>
    <w:rsid w:val="004E71F9"/>
    <w:rsid w:val="004E720B"/>
    <w:rsid w:val="004E7213"/>
    <w:rsid w:val="004E7327"/>
    <w:rsid w:val="004E7341"/>
    <w:rsid w:val="004E73E8"/>
    <w:rsid w:val="004E73EF"/>
    <w:rsid w:val="004E73FE"/>
    <w:rsid w:val="004E7400"/>
    <w:rsid w:val="004E7418"/>
    <w:rsid w:val="004E742F"/>
    <w:rsid w:val="004E7432"/>
    <w:rsid w:val="004E745C"/>
    <w:rsid w:val="004E746D"/>
    <w:rsid w:val="004E747D"/>
    <w:rsid w:val="004E7494"/>
    <w:rsid w:val="004E7498"/>
    <w:rsid w:val="004E7517"/>
    <w:rsid w:val="004E753B"/>
    <w:rsid w:val="004E7572"/>
    <w:rsid w:val="004E759C"/>
    <w:rsid w:val="004E75B6"/>
    <w:rsid w:val="004E75D2"/>
    <w:rsid w:val="004E7627"/>
    <w:rsid w:val="004E762D"/>
    <w:rsid w:val="004E762E"/>
    <w:rsid w:val="004E766C"/>
    <w:rsid w:val="004E76A5"/>
    <w:rsid w:val="004E76A9"/>
    <w:rsid w:val="004E7734"/>
    <w:rsid w:val="004E77CF"/>
    <w:rsid w:val="004E77D2"/>
    <w:rsid w:val="004E77E7"/>
    <w:rsid w:val="004E780B"/>
    <w:rsid w:val="004E7810"/>
    <w:rsid w:val="004E7857"/>
    <w:rsid w:val="004E785E"/>
    <w:rsid w:val="004E78DA"/>
    <w:rsid w:val="004E78EF"/>
    <w:rsid w:val="004E790D"/>
    <w:rsid w:val="004E7925"/>
    <w:rsid w:val="004E7937"/>
    <w:rsid w:val="004E7955"/>
    <w:rsid w:val="004E7957"/>
    <w:rsid w:val="004E795A"/>
    <w:rsid w:val="004E796D"/>
    <w:rsid w:val="004E7993"/>
    <w:rsid w:val="004E79AF"/>
    <w:rsid w:val="004E79B4"/>
    <w:rsid w:val="004E7A19"/>
    <w:rsid w:val="004E7A1C"/>
    <w:rsid w:val="004E7A2C"/>
    <w:rsid w:val="004E7A87"/>
    <w:rsid w:val="004E7AF5"/>
    <w:rsid w:val="004E7AFC"/>
    <w:rsid w:val="004E7B2F"/>
    <w:rsid w:val="004E7B4F"/>
    <w:rsid w:val="004E7B58"/>
    <w:rsid w:val="004E7B62"/>
    <w:rsid w:val="004E7B78"/>
    <w:rsid w:val="004E7B95"/>
    <w:rsid w:val="004E7BBE"/>
    <w:rsid w:val="004E7BC9"/>
    <w:rsid w:val="004E7BD6"/>
    <w:rsid w:val="004E7BEF"/>
    <w:rsid w:val="004E7C0B"/>
    <w:rsid w:val="004E7C15"/>
    <w:rsid w:val="004E7C34"/>
    <w:rsid w:val="004E7C40"/>
    <w:rsid w:val="004E7C61"/>
    <w:rsid w:val="004E7C65"/>
    <w:rsid w:val="004E7CFA"/>
    <w:rsid w:val="004E7D07"/>
    <w:rsid w:val="004E7D09"/>
    <w:rsid w:val="004E7D43"/>
    <w:rsid w:val="004E7D56"/>
    <w:rsid w:val="004E7D78"/>
    <w:rsid w:val="004E7D88"/>
    <w:rsid w:val="004E7D8E"/>
    <w:rsid w:val="004E7D93"/>
    <w:rsid w:val="004E7DD1"/>
    <w:rsid w:val="004E7DF7"/>
    <w:rsid w:val="004E7DFF"/>
    <w:rsid w:val="004E7E1C"/>
    <w:rsid w:val="004E7E34"/>
    <w:rsid w:val="004E7E3C"/>
    <w:rsid w:val="004E7E4B"/>
    <w:rsid w:val="004E7E8C"/>
    <w:rsid w:val="004E7ED0"/>
    <w:rsid w:val="004E7EDF"/>
    <w:rsid w:val="004E7F40"/>
    <w:rsid w:val="004E7F64"/>
    <w:rsid w:val="004E7F82"/>
    <w:rsid w:val="004E7F92"/>
    <w:rsid w:val="004E7F9F"/>
    <w:rsid w:val="004E7FA6"/>
    <w:rsid w:val="004E7FA8"/>
    <w:rsid w:val="004E7FB7"/>
    <w:rsid w:val="004E7FCC"/>
    <w:rsid w:val="004E7FF1"/>
    <w:rsid w:val="004F000A"/>
    <w:rsid w:val="004F000C"/>
    <w:rsid w:val="004F003D"/>
    <w:rsid w:val="004F007D"/>
    <w:rsid w:val="004F0181"/>
    <w:rsid w:val="004F0186"/>
    <w:rsid w:val="004F0188"/>
    <w:rsid w:val="004F01A1"/>
    <w:rsid w:val="004F01DB"/>
    <w:rsid w:val="004F01E6"/>
    <w:rsid w:val="004F023E"/>
    <w:rsid w:val="004F0256"/>
    <w:rsid w:val="004F025E"/>
    <w:rsid w:val="004F02BC"/>
    <w:rsid w:val="004F02D5"/>
    <w:rsid w:val="004F02F3"/>
    <w:rsid w:val="004F02F5"/>
    <w:rsid w:val="004F02FE"/>
    <w:rsid w:val="004F035F"/>
    <w:rsid w:val="004F03A8"/>
    <w:rsid w:val="004F03B8"/>
    <w:rsid w:val="004F03C5"/>
    <w:rsid w:val="004F0473"/>
    <w:rsid w:val="004F047A"/>
    <w:rsid w:val="004F04AA"/>
    <w:rsid w:val="004F04B8"/>
    <w:rsid w:val="004F04BD"/>
    <w:rsid w:val="004F04C0"/>
    <w:rsid w:val="004F04CE"/>
    <w:rsid w:val="004F050A"/>
    <w:rsid w:val="004F059D"/>
    <w:rsid w:val="004F05A4"/>
    <w:rsid w:val="004F05CC"/>
    <w:rsid w:val="004F05FC"/>
    <w:rsid w:val="004F0623"/>
    <w:rsid w:val="004F062E"/>
    <w:rsid w:val="004F0664"/>
    <w:rsid w:val="004F0679"/>
    <w:rsid w:val="004F0697"/>
    <w:rsid w:val="004F06A7"/>
    <w:rsid w:val="004F06EF"/>
    <w:rsid w:val="004F071F"/>
    <w:rsid w:val="004F072D"/>
    <w:rsid w:val="004F0765"/>
    <w:rsid w:val="004F0783"/>
    <w:rsid w:val="004F07C4"/>
    <w:rsid w:val="004F07EC"/>
    <w:rsid w:val="004F0817"/>
    <w:rsid w:val="004F0825"/>
    <w:rsid w:val="004F0834"/>
    <w:rsid w:val="004F08A0"/>
    <w:rsid w:val="004F08C7"/>
    <w:rsid w:val="004F08D1"/>
    <w:rsid w:val="004F0900"/>
    <w:rsid w:val="004F0919"/>
    <w:rsid w:val="004F0964"/>
    <w:rsid w:val="004F096E"/>
    <w:rsid w:val="004F097E"/>
    <w:rsid w:val="004F09AE"/>
    <w:rsid w:val="004F09CC"/>
    <w:rsid w:val="004F09DE"/>
    <w:rsid w:val="004F09EC"/>
    <w:rsid w:val="004F09EF"/>
    <w:rsid w:val="004F09F4"/>
    <w:rsid w:val="004F0A3E"/>
    <w:rsid w:val="004F0A74"/>
    <w:rsid w:val="004F0AB2"/>
    <w:rsid w:val="004F0AC5"/>
    <w:rsid w:val="004F0ACB"/>
    <w:rsid w:val="004F0AE3"/>
    <w:rsid w:val="004F0B54"/>
    <w:rsid w:val="004F0B8E"/>
    <w:rsid w:val="004F0BB2"/>
    <w:rsid w:val="004F0BD9"/>
    <w:rsid w:val="004F0BE2"/>
    <w:rsid w:val="004F0BF9"/>
    <w:rsid w:val="004F0C09"/>
    <w:rsid w:val="004F0C71"/>
    <w:rsid w:val="004F0C72"/>
    <w:rsid w:val="004F0C8B"/>
    <w:rsid w:val="004F0CEB"/>
    <w:rsid w:val="004F0CF1"/>
    <w:rsid w:val="004F0D2F"/>
    <w:rsid w:val="004F0D3C"/>
    <w:rsid w:val="004F0D42"/>
    <w:rsid w:val="004F0D4B"/>
    <w:rsid w:val="004F0DE5"/>
    <w:rsid w:val="004F0DE9"/>
    <w:rsid w:val="004F0E53"/>
    <w:rsid w:val="004F0E6E"/>
    <w:rsid w:val="004F0E8C"/>
    <w:rsid w:val="004F0EC8"/>
    <w:rsid w:val="004F0EEA"/>
    <w:rsid w:val="004F0EF9"/>
    <w:rsid w:val="004F0F21"/>
    <w:rsid w:val="004F0F38"/>
    <w:rsid w:val="004F0F4F"/>
    <w:rsid w:val="004F0FB1"/>
    <w:rsid w:val="004F0FF2"/>
    <w:rsid w:val="004F106A"/>
    <w:rsid w:val="004F107D"/>
    <w:rsid w:val="004F10A2"/>
    <w:rsid w:val="004F10C8"/>
    <w:rsid w:val="004F10F4"/>
    <w:rsid w:val="004F1117"/>
    <w:rsid w:val="004F1142"/>
    <w:rsid w:val="004F1177"/>
    <w:rsid w:val="004F1180"/>
    <w:rsid w:val="004F11F3"/>
    <w:rsid w:val="004F11F6"/>
    <w:rsid w:val="004F1230"/>
    <w:rsid w:val="004F1285"/>
    <w:rsid w:val="004F12A1"/>
    <w:rsid w:val="004F12AE"/>
    <w:rsid w:val="004F12FD"/>
    <w:rsid w:val="004F1304"/>
    <w:rsid w:val="004F13EA"/>
    <w:rsid w:val="004F1471"/>
    <w:rsid w:val="004F1484"/>
    <w:rsid w:val="004F14B4"/>
    <w:rsid w:val="004F14D9"/>
    <w:rsid w:val="004F14F3"/>
    <w:rsid w:val="004F1503"/>
    <w:rsid w:val="004F1530"/>
    <w:rsid w:val="004F1540"/>
    <w:rsid w:val="004F1544"/>
    <w:rsid w:val="004F1554"/>
    <w:rsid w:val="004F15AC"/>
    <w:rsid w:val="004F15B4"/>
    <w:rsid w:val="004F15CF"/>
    <w:rsid w:val="004F1626"/>
    <w:rsid w:val="004F1651"/>
    <w:rsid w:val="004F165D"/>
    <w:rsid w:val="004F1686"/>
    <w:rsid w:val="004F16EE"/>
    <w:rsid w:val="004F16FC"/>
    <w:rsid w:val="004F1711"/>
    <w:rsid w:val="004F172F"/>
    <w:rsid w:val="004F178D"/>
    <w:rsid w:val="004F17D1"/>
    <w:rsid w:val="004F17F5"/>
    <w:rsid w:val="004F1824"/>
    <w:rsid w:val="004F184B"/>
    <w:rsid w:val="004F185F"/>
    <w:rsid w:val="004F187F"/>
    <w:rsid w:val="004F18A3"/>
    <w:rsid w:val="004F18BE"/>
    <w:rsid w:val="004F18C7"/>
    <w:rsid w:val="004F18EB"/>
    <w:rsid w:val="004F1930"/>
    <w:rsid w:val="004F1952"/>
    <w:rsid w:val="004F196E"/>
    <w:rsid w:val="004F1976"/>
    <w:rsid w:val="004F1983"/>
    <w:rsid w:val="004F19E7"/>
    <w:rsid w:val="004F1A26"/>
    <w:rsid w:val="004F1AB2"/>
    <w:rsid w:val="004F1AF6"/>
    <w:rsid w:val="004F1B12"/>
    <w:rsid w:val="004F1B17"/>
    <w:rsid w:val="004F1B69"/>
    <w:rsid w:val="004F1B71"/>
    <w:rsid w:val="004F1BBE"/>
    <w:rsid w:val="004F1BE6"/>
    <w:rsid w:val="004F1C40"/>
    <w:rsid w:val="004F1C51"/>
    <w:rsid w:val="004F1CBC"/>
    <w:rsid w:val="004F1CDC"/>
    <w:rsid w:val="004F1CF6"/>
    <w:rsid w:val="004F1D14"/>
    <w:rsid w:val="004F1D22"/>
    <w:rsid w:val="004F1D24"/>
    <w:rsid w:val="004F1D41"/>
    <w:rsid w:val="004F1D6D"/>
    <w:rsid w:val="004F1D7C"/>
    <w:rsid w:val="004F1D87"/>
    <w:rsid w:val="004F1DB6"/>
    <w:rsid w:val="004F1DDC"/>
    <w:rsid w:val="004F1E3D"/>
    <w:rsid w:val="004F1E3F"/>
    <w:rsid w:val="004F1E47"/>
    <w:rsid w:val="004F1E96"/>
    <w:rsid w:val="004F1EBE"/>
    <w:rsid w:val="004F1ED8"/>
    <w:rsid w:val="004F1ED9"/>
    <w:rsid w:val="004F1EF6"/>
    <w:rsid w:val="004F1F34"/>
    <w:rsid w:val="004F1F36"/>
    <w:rsid w:val="004F2009"/>
    <w:rsid w:val="004F2016"/>
    <w:rsid w:val="004F2033"/>
    <w:rsid w:val="004F2053"/>
    <w:rsid w:val="004F209C"/>
    <w:rsid w:val="004F20BC"/>
    <w:rsid w:val="004F20DC"/>
    <w:rsid w:val="004F20F2"/>
    <w:rsid w:val="004F20FC"/>
    <w:rsid w:val="004F210C"/>
    <w:rsid w:val="004F2114"/>
    <w:rsid w:val="004F2134"/>
    <w:rsid w:val="004F2183"/>
    <w:rsid w:val="004F21B3"/>
    <w:rsid w:val="004F21EE"/>
    <w:rsid w:val="004F2205"/>
    <w:rsid w:val="004F2212"/>
    <w:rsid w:val="004F224B"/>
    <w:rsid w:val="004F224E"/>
    <w:rsid w:val="004F2269"/>
    <w:rsid w:val="004F2279"/>
    <w:rsid w:val="004F2288"/>
    <w:rsid w:val="004F22A7"/>
    <w:rsid w:val="004F22A9"/>
    <w:rsid w:val="004F22B3"/>
    <w:rsid w:val="004F2316"/>
    <w:rsid w:val="004F234C"/>
    <w:rsid w:val="004F237A"/>
    <w:rsid w:val="004F23E1"/>
    <w:rsid w:val="004F245E"/>
    <w:rsid w:val="004F248E"/>
    <w:rsid w:val="004F24AE"/>
    <w:rsid w:val="004F24CA"/>
    <w:rsid w:val="004F24DD"/>
    <w:rsid w:val="004F252F"/>
    <w:rsid w:val="004F2575"/>
    <w:rsid w:val="004F258A"/>
    <w:rsid w:val="004F25B4"/>
    <w:rsid w:val="004F25BF"/>
    <w:rsid w:val="004F25C8"/>
    <w:rsid w:val="004F25D6"/>
    <w:rsid w:val="004F2613"/>
    <w:rsid w:val="004F2619"/>
    <w:rsid w:val="004F2626"/>
    <w:rsid w:val="004F2641"/>
    <w:rsid w:val="004F2682"/>
    <w:rsid w:val="004F269B"/>
    <w:rsid w:val="004F269E"/>
    <w:rsid w:val="004F26B2"/>
    <w:rsid w:val="004F26D0"/>
    <w:rsid w:val="004F26D8"/>
    <w:rsid w:val="004F26E6"/>
    <w:rsid w:val="004F26FC"/>
    <w:rsid w:val="004F271C"/>
    <w:rsid w:val="004F2740"/>
    <w:rsid w:val="004F276E"/>
    <w:rsid w:val="004F27C1"/>
    <w:rsid w:val="004F27F0"/>
    <w:rsid w:val="004F280D"/>
    <w:rsid w:val="004F284F"/>
    <w:rsid w:val="004F28A5"/>
    <w:rsid w:val="004F28C3"/>
    <w:rsid w:val="004F28F4"/>
    <w:rsid w:val="004F290C"/>
    <w:rsid w:val="004F2918"/>
    <w:rsid w:val="004F292D"/>
    <w:rsid w:val="004F293C"/>
    <w:rsid w:val="004F297A"/>
    <w:rsid w:val="004F29C7"/>
    <w:rsid w:val="004F29CE"/>
    <w:rsid w:val="004F29E1"/>
    <w:rsid w:val="004F2A15"/>
    <w:rsid w:val="004F2A40"/>
    <w:rsid w:val="004F2A6F"/>
    <w:rsid w:val="004F2A7F"/>
    <w:rsid w:val="004F2A81"/>
    <w:rsid w:val="004F2ADF"/>
    <w:rsid w:val="004F2AE6"/>
    <w:rsid w:val="004F2B4D"/>
    <w:rsid w:val="004F2BD1"/>
    <w:rsid w:val="004F2C03"/>
    <w:rsid w:val="004F2C1A"/>
    <w:rsid w:val="004F2C3F"/>
    <w:rsid w:val="004F2C5C"/>
    <w:rsid w:val="004F2C8C"/>
    <w:rsid w:val="004F2CD2"/>
    <w:rsid w:val="004F2CF6"/>
    <w:rsid w:val="004F2D04"/>
    <w:rsid w:val="004F2D5C"/>
    <w:rsid w:val="004F2D66"/>
    <w:rsid w:val="004F2D6C"/>
    <w:rsid w:val="004F2DD2"/>
    <w:rsid w:val="004F2E0D"/>
    <w:rsid w:val="004F2E3A"/>
    <w:rsid w:val="004F2E4B"/>
    <w:rsid w:val="004F2EE0"/>
    <w:rsid w:val="004F2EFA"/>
    <w:rsid w:val="004F2F1A"/>
    <w:rsid w:val="004F2FA6"/>
    <w:rsid w:val="004F2FAA"/>
    <w:rsid w:val="004F2FB3"/>
    <w:rsid w:val="004F3007"/>
    <w:rsid w:val="004F300A"/>
    <w:rsid w:val="004F3060"/>
    <w:rsid w:val="004F3062"/>
    <w:rsid w:val="004F306F"/>
    <w:rsid w:val="004F3092"/>
    <w:rsid w:val="004F3096"/>
    <w:rsid w:val="004F3098"/>
    <w:rsid w:val="004F30C9"/>
    <w:rsid w:val="004F30CF"/>
    <w:rsid w:val="004F30D2"/>
    <w:rsid w:val="004F311E"/>
    <w:rsid w:val="004F315B"/>
    <w:rsid w:val="004F31E7"/>
    <w:rsid w:val="004F31EA"/>
    <w:rsid w:val="004F31FB"/>
    <w:rsid w:val="004F3200"/>
    <w:rsid w:val="004F3205"/>
    <w:rsid w:val="004F3218"/>
    <w:rsid w:val="004F324F"/>
    <w:rsid w:val="004F32A3"/>
    <w:rsid w:val="004F32A9"/>
    <w:rsid w:val="004F32C5"/>
    <w:rsid w:val="004F3342"/>
    <w:rsid w:val="004F3344"/>
    <w:rsid w:val="004F339E"/>
    <w:rsid w:val="004F33A6"/>
    <w:rsid w:val="004F3420"/>
    <w:rsid w:val="004F34FA"/>
    <w:rsid w:val="004F3557"/>
    <w:rsid w:val="004F35B4"/>
    <w:rsid w:val="004F35F6"/>
    <w:rsid w:val="004F360C"/>
    <w:rsid w:val="004F3629"/>
    <w:rsid w:val="004F365A"/>
    <w:rsid w:val="004F3672"/>
    <w:rsid w:val="004F369E"/>
    <w:rsid w:val="004F36D4"/>
    <w:rsid w:val="004F36FC"/>
    <w:rsid w:val="004F370F"/>
    <w:rsid w:val="004F3712"/>
    <w:rsid w:val="004F3758"/>
    <w:rsid w:val="004F3768"/>
    <w:rsid w:val="004F3802"/>
    <w:rsid w:val="004F3813"/>
    <w:rsid w:val="004F384E"/>
    <w:rsid w:val="004F38C7"/>
    <w:rsid w:val="004F38FD"/>
    <w:rsid w:val="004F390A"/>
    <w:rsid w:val="004F392B"/>
    <w:rsid w:val="004F392F"/>
    <w:rsid w:val="004F3943"/>
    <w:rsid w:val="004F396A"/>
    <w:rsid w:val="004F3974"/>
    <w:rsid w:val="004F39A3"/>
    <w:rsid w:val="004F39D9"/>
    <w:rsid w:val="004F3A29"/>
    <w:rsid w:val="004F3A59"/>
    <w:rsid w:val="004F3A87"/>
    <w:rsid w:val="004F3A9A"/>
    <w:rsid w:val="004F3AD8"/>
    <w:rsid w:val="004F3AFB"/>
    <w:rsid w:val="004F3B19"/>
    <w:rsid w:val="004F3B47"/>
    <w:rsid w:val="004F3B53"/>
    <w:rsid w:val="004F3BDD"/>
    <w:rsid w:val="004F3BF3"/>
    <w:rsid w:val="004F3C23"/>
    <w:rsid w:val="004F3C68"/>
    <w:rsid w:val="004F3CA0"/>
    <w:rsid w:val="004F3D46"/>
    <w:rsid w:val="004F3D6E"/>
    <w:rsid w:val="004F3DC0"/>
    <w:rsid w:val="004F3DCF"/>
    <w:rsid w:val="004F3DDD"/>
    <w:rsid w:val="004F3DF0"/>
    <w:rsid w:val="004F3DFB"/>
    <w:rsid w:val="004F3DFD"/>
    <w:rsid w:val="004F3E21"/>
    <w:rsid w:val="004F3E36"/>
    <w:rsid w:val="004F3E39"/>
    <w:rsid w:val="004F3EA2"/>
    <w:rsid w:val="004F3EAC"/>
    <w:rsid w:val="004F3F12"/>
    <w:rsid w:val="004F3F38"/>
    <w:rsid w:val="004F3F43"/>
    <w:rsid w:val="004F3F8A"/>
    <w:rsid w:val="004F3F8C"/>
    <w:rsid w:val="004F3F9B"/>
    <w:rsid w:val="004F3FA8"/>
    <w:rsid w:val="004F4032"/>
    <w:rsid w:val="004F403D"/>
    <w:rsid w:val="004F404C"/>
    <w:rsid w:val="004F405A"/>
    <w:rsid w:val="004F4087"/>
    <w:rsid w:val="004F40B6"/>
    <w:rsid w:val="004F40D6"/>
    <w:rsid w:val="004F40FE"/>
    <w:rsid w:val="004F4170"/>
    <w:rsid w:val="004F41C2"/>
    <w:rsid w:val="004F41FA"/>
    <w:rsid w:val="004F4299"/>
    <w:rsid w:val="004F42DC"/>
    <w:rsid w:val="004F4303"/>
    <w:rsid w:val="004F430D"/>
    <w:rsid w:val="004F433B"/>
    <w:rsid w:val="004F4341"/>
    <w:rsid w:val="004F4346"/>
    <w:rsid w:val="004F434C"/>
    <w:rsid w:val="004F435B"/>
    <w:rsid w:val="004F43A5"/>
    <w:rsid w:val="004F43BB"/>
    <w:rsid w:val="004F4426"/>
    <w:rsid w:val="004F44A6"/>
    <w:rsid w:val="004F44B3"/>
    <w:rsid w:val="004F44CF"/>
    <w:rsid w:val="004F44D1"/>
    <w:rsid w:val="004F44FA"/>
    <w:rsid w:val="004F4516"/>
    <w:rsid w:val="004F454C"/>
    <w:rsid w:val="004F455B"/>
    <w:rsid w:val="004F4575"/>
    <w:rsid w:val="004F45A5"/>
    <w:rsid w:val="004F45B1"/>
    <w:rsid w:val="004F45CD"/>
    <w:rsid w:val="004F45E4"/>
    <w:rsid w:val="004F45FA"/>
    <w:rsid w:val="004F45FE"/>
    <w:rsid w:val="004F460B"/>
    <w:rsid w:val="004F46AA"/>
    <w:rsid w:val="004F46BF"/>
    <w:rsid w:val="004F46FF"/>
    <w:rsid w:val="004F476F"/>
    <w:rsid w:val="004F477F"/>
    <w:rsid w:val="004F4788"/>
    <w:rsid w:val="004F478F"/>
    <w:rsid w:val="004F47D8"/>
    <w:rsid w:val="004F47E3"/>
    <w:rsid w:val="004F47FC"/>
    <w:rsid w:val="004F4801"/>
    <w:rsid w:val="004F4808"/>
    <w:rsid w:val="004F4860"/>
    <w:rsid w:val="004F487E"/>
    <w:rsid w:val="004F48A3"/>
    <w:rsid w:val="004F48E1"/>
    <w:rsid w:val="004F48FA"/>
    <w:rsid w:val="004F491B"/>
    <w:rsid w:val="004F491F"/>
    <w:rsid w:val="004F4969"/>
    <w:rsid w:val="004F4977"/>
    <w:rsid w:val="004F4991"/>
    <w:rsid w:val="004F49B8"/>
    <w:rsid w:val="004F4A3A"/>
    <w:rsid w:val="004F4A3D"/>
    <w:rsid w:val="004F4A84"/>
    <w:rsid w:val="004F4B16"/>
    <w:rsid w:val="004F4B23"/>
    <w:rsid w:val="004F4B32"/>
    <w:rsid w:val="004F4B3B"/>
    <w:rsid w:val="004F4B3F"/>
    <w:rsid w:val="004F4B52"/>
    <w:rsid w:val="004F4B6A"/>
    <w:rsid w:val="004F4BE4"/>
    <w:rsid w:val="004F4BED"/>
    <w:rsid w:val="004F4CB5"/>
    <w:rsid w:val="004F4CF0"/>
    <w:rsid w:val="004F4D5B"/>
    <w:rsid w:val="004F4DB2"/>
    <w:rsid w:val="004F4DBA"/>
    <w:rsid w:val="004F4DD1"/>
    <w:rsid w:val="004F4E7A"/>
    <w:rsid w:val="004F4ED5"/>
    <w:rsid w:val="004F4EDA"/>
    <w:rsid w:val="004F4F09"/>
    <w:rsid w:val="004F4F5C"/>
    <w:rsid w:val="004F4F90"/>
    <w:rsid w:val="004F4FE3"/>
    <w:rsid w:val="004F5055"/>
    <w:rsid w:val="004F5091"/>
    <w:rsid w:val="004F50C9"/>
    <w:rsid w:val="004F50D6"/>
    <w:rsid w:val="004F5155"/>
    <w:rsid w:val="004F5181"/>
    <w:rsid w:val="004F518D"/>
    <w:rsid w:val="004F51A8"/>
    <w:rsid w:val="004F51BB"/>
    <w:rsid w:val="004F51BE"/>
    <w:rsid w:val="004F51CE"/>
    <w:rsid w:val="004F51D7"/>
    <w:rsid w:val="004F51F6"/>
    <w:rsid w:val="004F51F9"/>
    <w:rsid w:val="004F5202"/>
    <w:rsid w:val="004F5217"/>
    <w:rsid w:val="004F5260"/>
    <w:rsid w:val="004F527B"/>
    <w:rsid w:val="004F52BF"/>
    <w:rsid w:val="004F52D6"/>
    <w:rsid w:val="004F52E7"/>
    <w:rsid w:val="004F5345"/>
    <w:rsid w:val="004F5365"/>
    <w:rsid w:val="004F53FB"/>
    <w:rsid w:val="004F53FC"/>
    <w:rsid w:val="004F5420"/>
    <w:rsid w:val="004F5433"/>
    <w:rsid w:val="004F5463"/>
    <w:rsid w:val="004F54C9"/>
    <w:rsid w:val="004F54CB"/>
    <w:rsid w:val="004F54D1"/>
    <w:rsid w:val="004F54DF"/>
    <w:rsid w:val="004F5533"/>
    <w:rsid w:val="004F55DC"/>
    <w:rsid w:val="004F560F"/>
    <w:rsid w:val="004F569A"/>
    <w:rsid w:val="004F56E5"/>
    <w:rsid w:val="004F56FD"/>
    <w:rsid w:val="004F56FF"/>
    <w:rsid w:val="004F572D"/>
    <w:rsid w:val="004F574A"/>
    <w:rsid w:val="004F57B7"/>
    <w:rsid w:val="004F5811"/>
    <w:rsid w:val="004F582C"/>
    <w:rsid w:val="004F586A"/>
    <w:rsid w:val="004F587F"/>
    <w:rsid w:val="004F58E1"/>
    <w:rsid w:val="004F58F8"/>
    <w:rsid w:val="004F5949"/>
    <w:rsid w:val="004F594A"/>
    <w:rsid w:val="004F595D"/>
    <w:rsid w:val="004F596F"/>
    <w:rsid w:val="004F5974"/>
    <w:rsid w:val="004F59BF"/>
    <w:rsid w:val="004F59FB"/>
    <w:rsid w:val="004F5A15"/>
    <w:rsid w:val="004F5A38"/>
    <w:rsid w:val="004F5A3E"/>
    <w:rsid w:val="004F5A5A"/>
    <w:rsid w:val="004F5ABE"/>
    <w:rsid w:val="004F5B1C"/>
    <w:rsid w:val="004F5BA8"/>
    <w:rsid w:val="004F5BC1"/>
    <w:rsid w:val="004F5BED"/>
    <w:rsid w:val="004F5C0D"/>
    <w:rsid w:val="004F5C3E"/>
    <w:rsid w:val="004F5C52"/>
    <w:rsid w:val="004F5CAF"/>
    <w:rsid w:val="004F5D34"/>
    <w:rsid w:val="004F5D3A"/>
    <w:rsid w:val="004F5D63"/>
    <w:rsid w:val="004F5DD7"/>
    <w:rsid w:val="004F5DDD"/>
    <w:rsid w:val="004F5DEA"/>
    <w:rsid w:val="004F5DFC"/>
    <w:rsid w:val="004F5E4B"/>
    <w:rsid w:val="004F5E6F"/>
    <w:rsid w:val="004F5E72"/>
    <w:rsid w:val="004F5E79"/>
    <w:rsid w:val="004F5EA5"/>
    <w:rsid w:val="004F5ECC"/>
    <w:rsid w:val="004F5EF3"/>
    <w:rsid w:val="004F5FEE"/>
    <w:rsid w:val="004F6024"/>
    <w:rsid w:val="004F6027"/>
    <w:rsid w:val="004F6044"/>
    <w:rsid w:val="004F604B"/>
    <w:rsid w:val="004F60A8"/>
    <w:rsid w:val="004F60CA"/>
    <w:rsid w:val="004F60EF"/>
    <w:rsid w:val="004F6109"/>
    <w:rsid w:val="004F6110"/>
    <w:rsid w:val="004F611B"/>
    <w:rsid w:val="004F6142"/>
    <w:rsid w:val="004F6147"/>
    <w:rsid w:val="004F615F"/>
    <w:rsid w:val="004F61D6"/>
    <w:rsid w:val="004F6224"/>
    <w:rsid w:val="004F6256"/>
    <w:rsid w:val="004F625F"/>
    <w:rsid w:val="004F627B"/>
    <w:rsid w:val="004F6288"/>
    <w:rsid w:val="004F62A1"/>
    <w:rsid w:val="004F62CD"/>
    <w:rsid w:val="004F630C"/>
    <w:rsid w:val="004F6323"/>
    <w:rsid w:val="004F6336"/>
    <w:rsid w:val="004F6370"/>
    <w:rsid w:val="004F63A6"/>
    <w:rsid w:val="004F6417"/>
    <w:rsid w:val="004F6433"/>
    <w:rsid w:val="004F643A"/>
    <w:rsid w:val="004F6457"/>
    <w:rsid w:val="004F648C"/>
    <w:rsid w:val="004F64DB"/>
    <w:rsid w:val="004F64EF"/>
    <w:rsid w:val="004F6505"/>
    <w:rsid w:val="004F6527"/>
    <w:rsid w:val="004F6528"/>
    <w:rsid w:val="004F65B9"/>
    <w:rsid w:val="004F65C1"/>
    <w:rsid w:val="004F65C2"/>
    <w:rsid w:val="004F6632"/>
    <w:rsid w:val="004F6662"/>
    <w:rsid w:val="004F666F"/>
    <w:rsid w:val="004F668B"/>
    <w:rsid w:val="004F66AB"/>
    <w:rsid w:val="004F66AE"/>
    <w:rsid w:val="004F66D6"/>
    <w:rsid w:val="004F66EE"/>
    <w:rsid w:val="004F6713"/>
    <w:rsid w:val="004F6790"/>
    <w:rsid w:val="004F6847"/>
    <w:rsid w:val="004F6862"/>
    <w:rsid w:val="004F6877"/>
    <w:rsid w:val="004F68E1"/>
    <w:rsid w:val="004F68EE"/>
    <w:rsid w:val="004F68F1"/>
    <w:rsid w:val="004F6906"/>
    <w:rsid w:val="004F691F"/>
    <w:rsid w:val="004F6921"/>
    <w:rsid w:val="004F6925"/>
    <w:rsid w:val="004F692C"/>
    <w:rsid w:val="004F6935"/>
    <w:rsid w:val="004F6950"/>
    <w:rsid w:val="004F6980"/>
    <w:rsid w:val="004F69B4"/>
    <w:rsid w:val="004F6A04"/>
    <w:rsid w:val="004F6A22"/>
    <w:rsid w:val="004F6A5E"/>
    <w:rsid w:val="004F6AD9"/>
    <w:rsid w:val="004F6B15"/>
    <w:rsid w:val="004F6B4E"/>
    <w:rsid w:val="004F6BE5"/>
    <w:rsid w:val="004F6C1C"/>
    <w:rsid w:val="004F6C1F"/>
    <w:rsid w:val="004F6C20"/>
    <w:rsid w:val="004F6C62"/>
    <w:rsid w:val="004F6C77"/>
    <w:rsid w:val="004F6CDF"/>
    <w:rsid w:val="004F6CF1"/>
    <w:rsid w:val="004F6CF2"/>
    <w:rsid w:val="004F6D5F"/>
    <w:rsid w:val="004F6D72"/>
    <w:rsid w:val="004F6DC2"/>
    <w:rsid w:val="004F6DCE"/>
    <w:rsid w:val="004F6DFA"/>
    <w:rsid w:val="004F6E3E"/>
    <w:rsid w:val="004F6E62"/>
    <w:rsid w:val="004F6ECC"/>
    <w:rsid w:val="004F6EE1"/>
    <w:rsid w:val="004F6F13"/>
    <w:rsid w:val="004F6F27"/>
    <w:rsid w:val="004F6F87"/>
    <w:rsid w:val="004F6FC6"/>
    <w:rsid w:val="004F6FE9"/>
    <w:rsid w:val="004F7011"/>
    <w:rsid w:val="004F703E"/>
    <w:rsid w:val="004F7041"/>
    <w:rsid w:val="004F705B"/>
    <w:rsid w:val="004F705F"/>
    <w:rsid w:val="004F70BF"/>
    <w:rsid w:val="004F7190"/>
    <w:rsid w:val="004F71BB"/>
    <w:rsid w:val="004F71FB"/>
    <w:rsid w:val="004F7223"/>
    <w:rsid w:val="004F7237"/>
    <w:rsid w:val="004F7257"/>
    <w:rsid w:val="004F7268"/>
    <w:rsid w:val="004F7280"/>
    <w:rsid w:val="004F7290"/>
    <w:rsid w:val="004F7304"/>
    <w:rsid w:val="004F7311"/>
    <w:rsid w:val="004F7321"/>
    <w:rsid w:val="004F7339"/>
    <w:rsid w:val="004F734C"/>
    <w:rsid w:val="004F7356"/>
    <w:rsid w:val="004F739B"/>
    <w:rsid w:val="004F73BE"/>
    <w:rsid w:val="004F73C9"/>
    <w:rsid w:val="004F73D5"/>
    <w:rsid w:val="004F73E4"/>
    <w:rsid w:val="004F73F0"/>
    <w:rsid w:val="004F73F3"/>
    <w:rsid w:val="004F73FC"/>
    <w:rsid w:val="004F7403"/>
    <w:rsid w:val="004F7433"/>
    <w:rsid w:val="004F7467"/>
    <w:rsid w:val="004F74F6"/>
    <w:rsid w:val="004F7528"/>
    <w:rsid w:val="004F7552"/>
    <w:rsid w:val="004F7573"/>
    <w:rsid w:val="004F758B"/>
    <w:rsid w:val="004F75B4"/>
    <w:rsid w:val="004F75FA"/>
    <w:rsid w:val="004F75FF"/>
    <w:rsid w:val="004F7628"/>
    <w:rsid w:val="004F7639"/>
    <w:rsid w:val="004F765B"/>
    <w:rsid w:val="004F767A"/>
    <w:rsid w:val="004F768B"/>
    <w:rsid w:val="004F76AE"/>
    <w:rsid w:val="004F7745"/>
    <w:rsid w:val="004F7764"/>
    <w:rsid w:val="004F777A"/>
    <w:rsid w:val="004F7798"/>
    <w:rsid w:val="004F77BE"/>
    <w:rsid w:val="004F77C7"/>
    <w:rsid w:val="004F7838"/>
    <w:rsid w:val="004F7841"/>
    <w:rsid w:val="004F785B"/>
    <w:rsid w:val="004F7862"/>
    <w:rsid w:val="004F78AD"/>
    <w:rsid w:val="004F78ED"/>
    <w:rsid w:val="004F7906"/>
    <w:rsid w:val="004F7952"/>
    <w:rsid w:val="004F79E0"/>
    <w:rsid w:val="004F79F5"/>
    <w:rsid w:val="004F7A0B"/>
    <w:rsid w:val="004F7A0F"/>
    <w:rsid w:val="004F7A2B"/>
    <w:rsid w:val="004F7A78"/>
    <w:rsid w:val="004F7AAA"/>
    <w:rsid w:val="004F7ABF"/>
    <w:rsid w:val="004F7ACA"/>
    <w:rsid w:val="004F7B0B"/>
    <w:rsid w:val="004F7B50"/>
    <w:rsid w:val="004F7B5B"/>
    <w:rsid w:val="004F7B7A"/>
    <w:rsid w:val="004F7B88"/>
    <w:rsid w:val="004F7BCA"/>
    <w:rsid w:val="004F7BF0"/>
    <w:rsid w:val="004F7C10"/>
    <w:rsid w:val="004F7C1D"/>
    <w:rsid w:val="004F7C26"/>
    <w:rsid w:val="004F7C3E"/>
    <w:rsid w:val="004F7C44"/>
    <w:rsid w:val="004F7C77"/>
    <w:rsid w:val="004F7CBA"/>
    <w:rsid w:val="004F7CC3"/>
    <w:rsid w:val="004F7D71"/>
    <w:rsid w:val="004F7DB4"/>
    <w:rsid w:val="004F7E00"/>
    <w:rsid w:val="004F7E03"/>
    <w:rsid w:val="004F7E09"/>
    <w:rsid w:val="004F7E0F"/>
    <w:rsid w:val="004F7E5C"/>
    <w:rsid w:val="004F7E8A"/>
    <w:rsid w:val="004F7E98"/>
    <w:rsid w:val="004F7E9D"/>
    <w:rsid w:val="004F7EA5"/>
    <w:rsid w:val="004F7EBA"/>
    <w:rsid w:val="004F7EC8"/>
    <w:rsid w:val="004F7F09"/>
    <w:rsid w:val="004F7F15"/>
    <w:rsid w:val="004F7F45"/>
    <w:rsid w:val="004F7FAB"/>
    <w:rsid w:val="004F7FC3"/>
    <w:rsid w:val="004F7FE7"/>
    <w:rsid w:val="004F7FEE"/>
    <w:rsid w:val="00500017"/>
    <w:rsid w:val="00500063"/>
    <w:rsid w:val="005000D0"/>
    <w:rsid w:val="005000D8"/>
    <w:rsid w:val="0050011E"/>
    <w:rsid w:val="00500145"/>
    <w:rsid w:val="005001BC"/>
    <w:rsid w:val="005001BF"/>
    <w:rsid w:val="005001C3"/>
    <w:rsid w:val="005001E6"/>
    <w:rsid w:val="00500244"/>
    <w:rsid w:val="00500245"/>
    <w:rsid w:val="00500250"/>
    <w:rsid w:val="00500255"/>
    <w:rsid w:val="00500282"/>
    <w:rsid w:val="0050029A"/>
    <w:rsid w:val="005002CB"/>
    <w:rsid w:val="005002D4"/>
    <w:rsid w:val="005002DC"/>
    <w:rsid w:val="0050031F"/>
    <w:rsid w:val="00500353"/>
    <w:rsid w:val="0050037D"/>
    <w:rsid w:val="005003B2"/>
    <w:rsid w:val="005003E7"/>
    <w:rsid w:val="00500427"/>
    <w:rsid w:val="00500472"/>
    <w:rsid w:val="005004A2"/>
    <w:rsid w:val="005004AE"/>
    <w:rsid w:val="005004B5"/>
    <w:rsid w:val="005004D7"/>
    <w:rsid w:val="005004E9"/>
    <w:rsid w:val="0050050F"/>
    <w:rsid w:val="00500526"/>
    <w:rsid w:val="00500550"/>
    <w:rsid w:val="0050056B"/>
    <w:rsid w:val="005005B9"/>
    <w:rsid w:val="005005DF"/>
    <w:rsid w:val="005005F4"/>
    <w:rsid w:val="0050060B"/>
    <w:rsid w:val="0050062F"/>
    <w:rsid w:val="00500639"/>
    <w:rsid w:val="00500643"/>
    <w:rsid w:val="0050069A"/>
    <w:rsid w:val="005006AC"/>
    <w:rsid w:val="005006AE"/>
    <w:rsid w:val="00500763"/>
    <w:rsid w:val="00500778"/>
    <w:rsid w:val="00500798"/>
    <w:rsid w:val="005007E2"/>
    <w:rsid w:val="005007EE"/>
    <w:rsid w:val="005007F2"/>
    <w:rsid w:val="00500803"/>
    <w:rsid w:val="0050081C"/>
    <w:rsid w:val="0050081E"/>
    <w:rsid w:val="00500823"/>
    <w:rsid w:val="0050082E"/>
    <w:rsid w:val="00500835"/>
    <w:rsid w:val="00500886"/>
    <w:rsid w:val="0050089D"/>
    <w:rsid w:val="005008B5"/>
    <w:rsid w:val="0050090D"/>
    <w:rsid w:val="00500919"/>
    <w:rsid w:val="00500934"/>
    <w:rsid w:val="00500940"/>
    <w:rsid w:val="00500945"/>
    <w:rsid w:val="00500946"/>
    <w:rsid w:val="00500964"/>
    <w:rsid w:val="0050096D"/>
    <w:rsid w:val="005009AC"/>
    <w:rsid w:val="005009DA"/>
    <w:rsid w:val="00500A08"/>
    <w:rsid w:val="00500A17"/>
    <w:rsid w:val="00500A3B"/>
    <w:rsid w:val="00500A6A"/>
    <w:rsid w:val="00500A83"/>
    <w:rsid w:val="00500A88"/>
    <w:rsid w:val="00500AC3"/>
    <w:rsid w:val="00500B2E"/>
    <w:rsid w:val="00500B43"/>
    <w:rsid w:val="00500B75"/>
    <w:rsid w:val="00500BC0"/>
    <w:rsid w:val="00500BE9"/>
    <w:rsid w:val="00500C25"/>
    <w:rsid w:val="00500C3E"/>
    <w:rsid w:val="00500C55"/>
    <w:rsid w:val="00500C74"/>
    <w:rsid w:val="00500CA6"/>
    <w:rsid w:val="00500CC2"/>
    <w:rsid w:val="00500CCC"/>
    <w:rsid w:val="00500D0F"/>
    <w:rsid w:val="00500D14"/>
    <w:rsid w:val="00500D20"/>
    <w:rsid w:val="00500D3C"/>
    <w:rsid w:val="00500DCF"/>
    <w:rsid w:val="00500DEC"/>
    <w:rsid w:val="00500DFB"/>
    <w:rsid w:val="00500E11"/>
    <w:rsid w:val="00500E8D"/>
    <w:rsid w:val="00500EC0"/>
    <w:rsid w:val="00500ED0"/>
    <w:rsid w:val="00500F5B"/>
    <w:rsid w:val="00500F7C"/>
    <w:rsid w:val="00500F81"/>
    <w:rsid w:val="00500FBA"/>
    <w:rsid w:val="00500FCC"/>
    <w:rsid w:val="00500FFA"/>
    <w:rsid w:val="0050101F"/>
    <w:rsid w:val="00501039"/>
    <w:rsid w:val="00501066"/>
    <w:rsid w:val="00501090"/>
    <w:rsid w:val="00501099"/>
    <w:rsid w:val="005010A5"/>
    <w:rsid w:val="005010F5"/>
    <w:rsid w:val="0050110E"/>
    <w:rsid w:val="00501131"/>
    <w:rsid w:val="00501146"/>
    <w:rsid w:val="00501188"/>
    <w:rsid w:val="005011AD"/>
    <w:rsid w:val="00501210"/>
    <w:rsid w:val="00501238"/>
    <w:rsid w:val="00501274"/>
    <w:rsid w:val="005012AD"/>
    <w:rsid w:val="005012C5"/>
    <w:rsid w:val="005012D6"/>
    <w:rsid w:val="005012E3"/>
    <w:rsid w:val="00501328"/>
    <w:rsid w:val="0050136B"/>
    <w:rsid w:val="00501379"/>
    <w:rsid w:val="0050137F"/>
    <w:rsid w:val="0050139A"/>
    <w:rsid w:val="005013AA"/>
    <w:rsid w:val="005013C9"/>
    <w:rsid w:val="00501453"/>
    <w:rsid w:val="0050146F"/>
    <w:rsid w:val="0050147E"/>
    <w:rsid w:val="00501544"/>
    <w:rsid w:val="0050155D"/>
    <w:rsid w:val="00501583"/>
    <w:rsid w:val="005015AB"/>
    <w:rsid w:val="005015AF"/>
    <w:rsid w:val="005015B1"/>
    <w:rsid w:val="005015EF"/>
    <w:rsid w:val="00501630"/>
    <w:rsid w:val="00501641"/>
    <w:rsid w:val="005016A2"/>
    <w:rsid w:val="005016F5"/>
    <w:rsid w:val="00501706"/>
    <w:rsid w:val="0050170C"/>
    <w:rsid w:val="0050172A"/>
    <w:rsid w:val="00501759"/>
    <w:rsid w:val="0050176B"/>
    <w:rsid w:val="00501770"/>
    <w:rsid w:val="00501791"/>
    <w:rsid w:val="005017DB"/>
    <w:rsid w:val="0050180A"/>
    <w:rsid w:val="0050182B"/>
    <w:rsid w:val="0050184A"/>
    <w:rsid w:val="00501860"/>
    <w:rsid w:val="005018AA"/>
    <w:rsid w:val="005018E7"/>
    <w:rsid w:val="0050198F"/>
    <w:rsid w:val="0050199F"/>
    <w:rsid w:val="005019C8"/>
    <w:rsid w:val="005019F9"/>
    <w:rsid w:val="005019FD"/>
    <w:rsid w:val="00501A31"/>
    <w:rsid w:val="00501A6D"/>
    <w:rsid w:val="00501A9E"/>
    <w:rsid w:val="00501AD6"/>
    <w:rsid w:val="00501B09"/>
    <w:rsid w:val="00501B32"/>
    <w:rsid w:val="00501B3C"/>
    <w:rsid w:val="00501B44"/>
    <w:rsid w:val="00501B54"/>
    <w:rsid w:val="00501B76"/>
    <w:rsid w:val="00501B82"/>
    <w:rsid w:val="00501C56"/>
    <w:rsid w:val="00501C67"/>
    <w:rsid w:val="00501C80"/>
    <w:rsid w:val="00501C9E"/>
    <w:rsid w:val="00501CA2"/>
    <w:rsid w:val="00501CDE"/>
    <w:rsid w:val="00501D17"/>
    <w:rsid w:val="00501D1A"/>
    <w:rsid w:val="00501D33"/>
    <w:rsid w:val="00501DCC"/>
    <w:rsid w:val="00501DDB"/>
    <w:rsid w:val="00501DFC"/>
    <w:rsid w:val="00501E11"/>
    <w:rsid w:val="00501E45"/>
    <w:rsid w:val="00501E68"/>
    <w:rsid w:val="00501E6F"/>
    <w:rsid w:val="00501E98"/>
    <w:rsid w:val="00501EC4"/>
    <w:rsid w:val="00501EE2"/>
    <w:rsid w:val="00501EE7"/>
    <w:rsid w:val="00501F07"/>
    <w:rsid w:val="00501F1B"/>
    <w:rsid w:val="00501F41"/>
    <w:rsid w:val="00501F51"/>
    <w:rsid w:val="00501F6A"/>
    <w:rsid w:val="00501F6D"/>
    <w:rsid w:val="00501F9C"/>
    <w:rsid w:val="00501FE9"/>
    <w:rsid w:val="005020D6"/>
    <w:rsid w:val="005020DF"/>
    <w:rsid w:val="005020EB"/>
    <w:rsid w:val="005020FD"/>
    <w:rsid w:val="005020FF"/>
    <w:rsid w:val="00502103"/>
    <w:rsid w:val="00502105"/>
    <w:rsid w:val="0050210E"/>
    <w:rsid w:val="00502112"/>
    <w:rsid w:val="00502193"/>
    <w:rsid w:val="005021A6"/>
    <w:rsid w:val="005021AA"/>
    <w:rsid w:val="005021D3"/>
    <w:rsid w:val="0050225A"/>
    <w:rsid w:val="00502265"/>
    <w:rsid w:val="00502277"/>
    <w:rsid w:val="0050228A"/>
    <w:rsid w:val="0050229B"/>
    <w:rsid w:val="005022D0"/>
    <w:rsid w:val="005022F2"/>
    <w:rsid w:val="0050238F"/>
    <w:rsid w:val="005023AF"/>
    <w:rsid w:val="005023FC"/>
    <w:rsid w:val="00502449"/>
    <w:rsid w:val="0050248E"/>
    <w:rsid w:val="005024B0"/>
    <w:rsid w:val="005024FB"/>
    <w:rsid w:val="00502503"/>
    <w:rsid w:val="00502541"/>
    <w:rsid w:val="00502574"/>
    <w:rsid w:val="00502575"/>
    <w:rsid w:val="005025CD"/>
    <w:rsid w:val="005025EC"/>
    <w:rsid w:val="0050264D"/>
    <w:rsid w:val="00502673"/>
    <w:rsid w:val="00502689"/>
    <w:rsid w:val="005026BF"/>
    <w:rsid w:val="005026C2"/>
    <w:rsid w:val="00502707"/>
    <w:rsid w:val="00502721"/>
    <w:rsid w:val="0050275A"/>
    <w:rsid w:val="00502784"/>
    <w:rsid w:val="005027AB"/>
    <w:rsid w:val="005027AF"/>
    <w:rsid w:val="005027B4"/>
    <w:rsid w:val="005027DA"/>
    <w:rsid w:val="005027E1"/>
    <w:rsid w:val="0050281E"/>
    <w:rsid w:val="0050284A"/>
    <w:rsid w:val="005028AD"/>
    <w:rsid w:val="005028CA"/>
    <w:rsid w:val="005028E9"/>
    <w:rsid w:val="00502907"/>
    <w:rsid w:val="0050290B"/>
    <w:rsid w:val="00502949"/>
    <w:rsid w:val="0050297B"/>
    <w:rsid w:val="005029C6"/>
    <w:rsid w:val="00502A28"/>
    <w:rsid w:val="00502A45"/>
    <w:rsid w:val="00502A5F"/>
    <w:rsid w:val="00502A80"/>
    <w:rsid w:val="00502AA2"/>
    <w:rsid w:val="00502AA5"/>
    <w:rsid w:val="00502AF6"/>
    <w:rsid w:val="00502B03"/>
    <w:rsid w:val="00502BA3"/>
    <w:rsid w:val="00502BF5"/>
    <w:rsid w:val="00502BFD"/>
    <w:rsid w:val="00502C02"/>
    <w:rsid w:val="00502C46"/>
    <w:rsid w:val="00502C6E"/>
    <w:rsid w:val="00502CBC"/>
    <w:rsid w:val="00502D16"/>
    <w:rsid w:val="00502D22"/>
    <w:rsid w:val="00502D26"/>
    <w:rsid w:val="00502D2E"/>
    <w:rsid w:val="00502D44"/>
    <w:rsid w:val="00502D99"/>
    <w:rsid w:val="00502DEE"/>
    <w:rsid w:val="00502E4A"/>
    <w:rsid w:val="00502E4F"/>
    <w:rsid w:val="00502E73"/>
    <w:rsid w:val="00502E76"/>
    <w:rsid w:val="00502F02"/>
    <w:rsid w:val="00502F08"/>
    <w:rsid w:val="00502F0E"/>
    <w:rsid w:val="00502F14"/>
    <w:rsid w:val="00502F20"/>
    <w:rsid w:val="00502F33"/>
    <w:rsid w:val="00502F55"/>
    <w:rsid w:val="00502F59"/>
    <w:rsid w:val="00502F6A"/>
    <w:rsid w:val="00502F72"/>
    <w:rsid w:val="00502FD5"/>
    <w:rsid w:val="00502FE5"/>
    <w:rsid w:val="00502FEB"/>
    <w:rsid w:val="0050301C"/>
    <w:rsid w:val="00503052"/>
    <w:rsid w:val="00503060"/>
    <w:rsid w:val="0050308A"/>
    <w:rsid w:val="00503096"/>
    <w:rsid w:val="00503097"/>
    <w:rsid w:val="005030BE"/>
    <w:rsid w:val="005030C1"/>
    <w:rsid w:val="005030C9"/>
    <w:rsid w:val="005030D0"/>
    <w:rsid w:val="00503108"/>
    <w:rsid w:val="0050312E"/>
    <w:rsid w:val="0050314C"/>
    <w:rsid w:val="005031C5"/>
    <w:rsid w:val="005031F6"/>
    <w:rsid w:val="005031FD"/>
    <w:rsid w:val="0050321F"/>
    <w:rsid w:val="00503236"/>
    <w:rsid w:val="00503254"/>
    <w:rsid w:val="00503255"/>
    <w:rsid w:val="00503259"/>
    <w:rsid w:val="00503277"/>
    <w:rsid w:val="005032A0"/>
    <w:rsid w:val="005032A4"/>
    <w:rsid w:val="005032AC"/>
    <w:rsid w:val="005032EB"/>
    <w:rsid w:val="0050333E"/>
    <w:rsid w:val="0050335B"/>
    <w:rsid w:val="00503363"/>
    <w:rsid w:val="00503365"/>
    <w:rsid w:val="00503367"/>
    <w:rsid w:val="00503380"/>
    <w:rsid w:val="005033E8"/>
    <w:rsid w:val="0050340C"/>
    <w:rsid w:val="0050349B"/>
    <w:rsid w:val="005034A5"/>
    <w:rsid w:val="005034C2"/>
    <w:rsid w:val="0050351A"/>
    <w:rsid w:val="00503543"/>
    <w:rsid w:val="00503556"/>
    <w:rsid w:val="0050356C"/>
    <w:rsid w:val="00503578"/>
    <w:rsid w:val="0050357B"/>
    <w:rsid w:val="0050357D"/>
    <w:rsid w:val="005035B9"/>
    <w:rsid w:val="005035BC"/>
    <w:rsid w:val="0050361A"/>
    <w:rsid w:val="00503640"/>
    <w:rsid w:val="00503667"/>
    <w:rsid w:val="00503682"/>
    <w:rsid w:val="0050369A"/>
    <w:rsid w:val="005036BB"/>
    <w:rsid w:val="005036FF"/>
    <w:rsid w:val="00503707"/>
    <w:rsid w:val="00503751"/>
    <w:rsid w:val="00503764"/>
    <w:rsid w:val="00503772"/>
    <w:rsid w:val="005037E1"/>
    <w:rsid w:val="00503827"/>
    <w:rsid w:val="00503836"/>
    <w:rsid w:val="0050383A"/>
    <w:rsid w:val="0050384B"/>
    <w:rsid w:val="0050386F"/>
    <w:rsid w:val="005038B8"/>
    <w:rsid w:val="005038C5"/>
    <w:rsid w:val="0050390C"/>
    <w:rsid w:val="00503913"/>
    <w:rsid w:val="00503922"/>
    <w:rsid w:val="0050396B"/>
    <w:rsid w:val="0050396F"/>
    <w:rsid w:val="005039C5"/>
    <w:rsid w:val="005039C8"/>
    <w:rsid w:val="005039F0"/>
    <w:rsid w:val="005039F3"/>
    <w:rsid w:val="00503A2F"/>
    <w:rsid w:val="00503A4F"/>
    <w:rsid w:val="00503A6A"/>
    <w:rsid w:val="00503A7A"/>
    <w:rsid w:val="00503A81"/>
    <w:rsid w:val="00503ACC"/>
    <w:rsid w:val="00503B58"/>
    <w:rsid w:val="00503B6C"/>
    <w:rsid w:val="00503BCE"/>
    <w:rsid w:val="00503C97"/>
    <w:rsid w:val="00503CB5"/>
    <w:rsid w:val="00503CC4"/>
    <w:rsid w:val="00503CE6"/>
    <w:rsid w:val="00503D19"/>
    <w:rsid w:val="00503D1C"/>
    <w:rsid w:val="00503D80"/>
    <w:rsid w:val="00503D9B"/>
    <w:rsid w:val="00503DE6"/>
    <w:rsid w:val="00503E0B"/>
    <w:rsid w:val="00503E7D"/>
    <w:rsid w:val="00503EBB"/>
    <w:rsid w:val="00503EBC"/>
    <w:rsid w:val="00503ED7"/>
    <w:rsid w:val="00503EDA"/>
    <w:rsid w:val="00503EEB"/>
    <w:rsid w:val="00503EFC"/>
    <w:rsid w:val="00503F35"/>
    <w:rsid w:val="00503F80"/>
    <w:rsid w:val="00503FAB"/>
    <w:rsid w:val="00503FFB"/>
    <w:rsid w:val="00503FFC"/>
    <w:rsid w:val="005040BB"/>
    <w:rsid w:val="00504116"/>
    <w:rsid w:val="0050414C"/>
    <w:rsid w:val="00504164"/>
    <w:rsid w:val="00504194"/>
    <w:rsid w:val="005041ED"/>
    <w:rsid w:val="00504268"/>
    <w:rsid w:val="0050426B"/>
    <w:rsid w:val="00504288"/>
    <w:rsid w:val="0050430F"/>
    <w:rsid w:val="0050433C"/>
    <w:rsid w:val="0050436C"/>
    <w:rsid w:val="00504374"/>
    <w:rsid w:val="005043AF"/>
    <w:rsid w:val="005043EC"/>
    <w:rsid w:val="00504425"/>
    <w:rsid w:val="00504428"/>
    <w:rsid w:val="00504499"/>
    <w:rsid w:val="0050449D"/>
    <w:rsid w:val="00504549"/>
    <w:rsid w:val="005045DA"/>
    <w:rsid w:val="00504657"/>
    <w:rsid w:val="00504660"/>
    <w:rsid w:val="00504694"/>
    <w:rsid w:val="005046AE"/>
    <w:rsid w:val="005046BE"/>
    <w:rsid w:val="005046FA"/>
    <w:rsid w:val="0050471C"/>
    <w:rsid w:val="00504767"/>
    <w:rsid w:val="0050476B"/>
    <w:rsid w:val="005047DE"/>
    <w:rsid w:val="005047EC"/>
    <w:rsid w:val="00504882"/>
    <w:rsid w:val="005048CC"/>
    <w:rsid w:val="005048DF"/>
    <w:rsid w:val="005048FB"/>
    <w:rsid w:val="00504920"/>
    <w:rsid w:val="00504941"/>
    <w:rsid w:val="005049A7"/>
    <w:rsid w:val="00504A04"/>
    <w:rsid w:val="00504A13"/>
    <w:rsid w:val="00504A22"/>
    <w:rsid w:val="00504A41"/>
    <w:rsid w:val="00504A4B"/>
    <w:rsid w:val="00504A74"/>
    <w:rsid w:val="00504A78"/>
    <w:rsid w:val="00504AAB"/>
    <w:rsid w:val="00504AF1"/>
    <w:rsid w:val="00504B04"/>
    <w:rsid w:val="00504B61"/>
    <w:rsid w:val="00504B90"/>
    <w:rsid w:val="00504B9D"/>
    <w:rsid w:val="00504CBC"/>
    <w:rsid w:val="00504CD3"/>
    <w:rsid w:val="00504D65"/>
    <w:rsid w:val="00504D6B"/>
    <w:rsid w:val="00504D71"/>
    <w:rsid w:val="00504D9B"/>
    <w:rsid w:val="00504D9D"/>
    <w:rsid w:val="00504DDA"/>
    <w:rsid w:val="00504DE4"/>
    <w:rsid w:val="00504DF3"/>
    <w:rsid w:val="00504DFD"/>
    <w:rsid w:val="00504E28"/>
    <w:rsid w:val="00504E95"/>
    <w:rsid w:val="00504EB8"/>
    <w:rsid w:val="00504EC6"/>
    <w:rsid w:val="00504EC7"/>
    <w:rsid w:val="00504EE5"/>
    <w:rsid w:val="00504EEF"/>
    <w:rsid w:val="00504F30"/>
    <w:rsid w:val="00504F39"/>
    <w:rsid w:val="00504F42"/>
    <w:rsid w:val="00504F85"/>
    <w:rsid w:val="00504FA8"/>
    <w:rsid w:val="00504FE6"/>
    <w:rsid w:val="00504FF3"/>
    <w:rsid w:val="00504FF8"/>
    <w:rsid w:val="005050C4"/>
    <w:rsid w:val="00505134"/>
    <w:rsid w:val="0050513C"/>
    <w:rsid w:val="00505154"/>
    <w:rsid w:val="0050515A"/>
    <w:rsid w:val="00505188"/>
    <w:rsid w:val="0050518E"/>
    <w:rsid w:val="00505198"/>
    <w:rsid w:val="005051AB"/>
    <w:rsid w:val="005051FD"/>
    <w:rsid w:val="0050522E"/>
    <w:rsid w:val="00505242"/>
    <w:rsid w:val="00505249"/>
    <w:rsid w:val="005052DF"/>
    <w:rsid w:val="00505303"/>
    <w:rsid w:val="00505307"/>
    <w:rsid w:val="0050530A"/>
    <w:rsid w:val="00505329"/>
    <w:rsid w:val="0050532B"/>
    <w:rsid w:val="00505336"/>
    <w:rsid w:val="00505381"/>
    <w:rsid w:val="00505387"/>
    <w:rsid w:val="00505393"/>
    <w:rsid w:val="005053A6"/>
    <w:rsid w:val="005053B9"/>
    <w:rsid w:val="005053C2"/>
    <w:rsid w:val="00505408"/>
    <w:rsid w:val="00505434"/>
    <w:rsid w:val="00505451"/>
    <w:rsid w:val="0050547D"/>
    <w:rsid w:val="00505481"/>
    <w:rsid w:val="005054D8"/>
    <w:rsid w:val="005054EB"/>
    <w:rsid w:val="00505521"/>
    <w:rsid w:val="00505522"/>
    <w:rsid w:val="00505543"/>
    <w:rsid w:val="0050555F"/>
    <w:rsid w:val="00505577"/>
    <w:rsid w:val="00505600"/>
    <w:rsid w:val="00505650"/>
    <w:rsid w:val="00505661"/>
    <w:rsid w:val="00505664"/>
    <w:rsid w:val="005056B1"/>
    <w:rsid w:val="005056B4"/>
    <w:rsid w:val="005056F6"/>
    <w:rsid w:val="0050574B"/>
    <w:rsid w:val="00505775"/>
    <w:rsid w:val="00505792"/>
    <w:rsid w:val="005057BC"/>
    <w:rsid w:val="005057C0"/>
    <w:rsid w:val="00505816"/>
    <w:rsid w:val="00505850"/>
    <w:rsid w:val="0050587C"/>
    <w:rsid w:val="005058EA"/>
    <w:rsid w:val="005058F6"/>
    <w:rsid w:val="005058FC"/>
    <w:rsid w:val="0050593B"/>
    <w:rsid w:val="0050594D"/>
    <w:rsid w:val="0050595F"/>
    <w:rsid w:val="00505962"/>
    <w:rsid w:val="0050597C"/>
    <w:rsid w:val="00505989"/>
    <w:rsid w:val="005059C3"/>
    <w:rsid w:val="005059FE"/>
    <w:rsid w:val="00505A1D"/>
    <w:rsid w:val="00505A43"/>
    <w:rsid w:val="00505A9A"/>
    <w:rsid w:val="00505AC9"/>
    <w:rsid w:val="00505AE6"/>
    <w:rsid w:val="00505B04"/>
    <w:rsid w:val="00505B57"/>
    <w:rsid w:val="00505B62"/>
    <w:rsid w:val="00505B72"/>
    <w:rsid w:val="00505BD4"/>
    <w:rsid w:val="00505BDE"/>
    <w:rsid w:val="00505C08"/>
    <w:rsid w:val="00505C13"/>
    <w:rsid w:val="00505C1E"/>
    <w:rsid w:val="00505C4A"/>
    <w:rsid w:val="00505C5E"/>
    <w:rsid w:val="00505C76"/>
    <w:rsid w:val="00505CD6"/>
    <w:rsid w:val="00505CD7"/>
    <w:rsid w:val="00505CF2"/>
    <w:rsid w:val="00505D1A"/>
    <w:rsid w:val="00505D2B"/>
    <w:rsid w:val="00505D44"/>
    <w:rsid w:val="00505D5C"/>
    <w:rsid w:val="00505D74"/>
    <w:rsid w:val="00505DA5"/>
    <w:rsid w:val="00505DE1"/>
    <w:rsid w:val="00505E0F"/>
    <w:rsid w:val="00505E78"/>
    <w:rsid w:val="00505E8A"/>
    <w:rsid w:val="00505EB8"/>
    <w:rsid w:val="00505EE9"/>
    <w:rsid w:val="00505FAE"/>
    <w:rsid w:val="00505FDA"/>
    <w:rsid w:val="00505FE6"/>
    <w:rsid w:val="00506040"/>
    <w:rsid w:val="00506053"/>
    <w:rsid w:val="00506081"/>
    <w:rsid w:val="0050608E"/>
    <w:rsid w:val="0050610F"/>
    <w:rsid w:val="005061B3"/>
    <w:rsid w:val="005061BF"/>
    <w:rsid w:val="00506204"/>
    <w:rsid w:val="00506214"/>
    <w:rsid w:val="00506232"/>
    <w:rsid w:val="00506242"/>
    <w:rsid w:val="005062B2"/>
    <w:rsid w:val="005062DF"/>
    <w:rsid w:val="0050631D"/>
    <w:rsid w:val="00506362"/>
    <w:rsid w:val="005063EF"/>
    <w:rsid w:val="00506408"/>
    <w:rsid w:val="00506437"/>
    <w:rsid w:val="0050645B"/>
    <w:rsid w:val="005064C7"/>
    <w:rsid w:val="00506510"/>
    <w:rsid w:val="00506530"/>
    <w:rsid w:val="0050659C"/>
    <w:rsid w:val="005065A9"/>
    <w:rsid w:val="005065D4"/>
    <w:rsid w:val="0050664B"/>
    <w:rsid w:val="0050665F"/>
    <w:rsid w:val="0050666D"/>
    <w:rsid w:val="005066AB"/>
    <w:rsid w:val="00506702"/>
    <w:rsid w:val="0050674E"/>
    <w:rsid w:val="0050674F"/>
    <w:rsid w:val="005067B1"/>
    <w:rsid w:val="005067C0"/>
    <w:rsid w:val="00506810"/>
    <w:rsid w:val="00506845"/>
    <w:rsid w:val="00506848"/>
    <w:rsid w:val="0050684F"/>
    <w:rsid w:val="00506881"/>
    <w:rsid w:val="005068A1"/>
    <w:rsid w:val="005068C0"/>
    <w:rsid w:val="00506921"/>
    <w:rsid w:val="0050692A"/>
    <w:rsid w:val="0050694D"/>
    <w:rsid w:val="00506981"/>
    <w:rsid w:val="005069A1"/>
    <w:rsid w:val="005069CB"/>
    <w:rsid w:val="005069D2"/>
    <w:rsid w:val="005069DB"/>
    <w:rsid w:val="005069DD"/>
    <w:rsid w:val="00506A26"/>
    <w:rsid w:val="00506AAC"/>
    <w:rsid w:val="00506AB1"/>
    <w:rsid w:val="00506AC0"/>
    <w:rsid w:val="00506AE1"/>
    <w:rsid w:val="00506B2A"/>
    <w:rsid w:val="00506B30"/>
    <w:rsid w:val="00506B50"/>
    <w:rsid w:val="00506B65"/>
    <w:rsid w:val="00506BD6"/>
    <w:rsid w:val="00506BE8"/>
    <w:rsid w:val="00506C04"/>
    <w:rsid w:val="00506C0D"/>
    <w:rsid w:val="00506C3E"/>
    <w:rsid w:val="00506C6C"/>
    <w:rsid w:val="00506C88"/>
    <w:rsid w:val="00506CB8"/>
    <w:rsid w:val="00506CB9"/>
    <w:rsid w:val="00506CD6"/>
    <w:rsid w:val="00506D0E"/>
    <w:rsid w:val="00506D1C"/>
    <w:rsid w:val="00506D3D"/>
    <w:rsid w:val="00506D4A"/>
    <w:rsid w:val="00506D5B"/>
    <w:rsid w:val="00506D7E"/>
    <w:rsid w:val="00506DFF"/>
    <w:rsid w:val="00506E23"/>
    <w:rsid w:val="00506E36"/>
    <w:rsid w:val="00506E53"/>
    <w:rsid w:val="00506E65"/>
    <w:rsid w:val="00506EE9"/>
    <w:rsid w:val="00506F72"/>
    <w:rsid w:val="00506FA4"/>
    <w:rsid w:val="00506FA5"/>
    <w:rsid w:val="00506FB5"/>
    <w:rsid w:val="00506FD0"/>
    <w:rsid w:val="00506FDC"/>
    <w:rsid w:val="00507027"/>
    <w:rsid w:val="00507029"/>
    <w:rsid w:val="00507035"/>
    <w:rsid w:val="0050704C"/>
    <w:rsid w:val="00507069"/>
    <w:rsid w:val="00507095"/>
    <w:rsid w:val="005070AA"/>
    <w:rsid w:val="005070C5"/>
    <w:rsid w:val="005070D0"/>
    <w:rsid w:val="005070D1"/>
    <w:rsid w:val="00507104"/>
    <w:rsid w:val="0050710C"/>
    <w:rsid w:val="0050712F"/>
    <w:rsid w:val="0050718D"/>
    <w:rsid w:val="00507192"/>
    <w:rsid w:val="005071B6"/>
    <w:rsid w:val="005071B9"/>
    <w:rsid w:val="00507212"/>
    <w:rsid w:val="00507235"/>
    <w:rsid w:val="00507242"/>
    <w:rsid w:val="00507263"/>
    <w:rsid w:val="00507281"/>
    <w:rsid w:val="00507315"/>
    <w:rsid w:val="0050736B"/>
    <w:rsid w:val="00507373"/>
    <w:rsid w:val="00507387"/>
    <w:rsid w:val="0050738D"/>
    <w:rsid w:val="0050739E"/>
    <w:rsid w:val="00507412"/>
    <w:rsid w:val="00507417"/>
    <w:rsid w:val="00507421"/>
    <w:rsid w:val="00507426"/>
    <w:rsid w:val="0050742C"/>
    <w:rsid w:val="0050744B"/>
    <w:rsid w:val="0050744D"/>
    <w:rsid w:val="00507492"/>
    <w:rsid w:val="005074AD"/>
    <w:rsid w:val="005074C0"/>
    <w:rsid w:val="005074EC"/>
    <w:rsid w:val="0050752E"/>
    <w:rsid w:val="00507535"/>
    <w:rsid w:val="005075A2"/>
    <w:rsid w:val="005075A6"/>
    <w:rsid w:val="005075C8"/>
    <w:rsid w:val="005075CE"/>
    <w:rsid w:val="005075FC"/>
    <w:rsid w:val="0050765D"/>
    <w:rsid w:val="00507682"/>
    <w:rsid w:val="00507683"/>
    <w:rsid w:val="005076AA"/>
    <w:rsid w:val="00507702"/>
    <w:rsid w:val="0050771F"/>
    <w:rsid w:val="00507736"/>
    <w:rsid w:val="0050774C"/>
    <w:rsid w:val="00507786"/>
    <w:rsid w:val="005077BE"/>
    <w:rsid w:val="005077CE"/>
    <w:rsid w:val="005077FE"/>
    <w:rsid w:val="00507812"/>
    <w:rsid w:val="0050781D"/>
    <w:rsid w:val="0050784D"/>
    <w:rsid w:val="0050789E"/>
    <w:rsid w:val="005078B2"/>
    <w:rsid w:val="005078D2"/>
    <w:rsid w:val="005078E4"/>
    <w:rsid w:val="005078FB"/>
    <w:rsid w:val="00507920"/>
    <w:rsid w:val="00507943"/>
    <w:rsid w:val="0050799F"/>
    <w:rsid w:val="005079A9"/>
    <w:rsid w:val="005079E4"/>
    <w:rsid w:val="00507A2F"/>
    <w:rsid w:val="00507A72"/>
    <w:rsid w:val="00507B2D"/>
    <w:rsid w:val="00507B36"/>
    <w:rsid w:val="00507B37"/>
    <w:rsid w:val="00507B71"/>
    <w:rsid w:val="00507B80"/>
    <w:rsid w:val="00507B82"/>
    <w:rsid w:val="00507B8F"/>
    <w:rsid w:val="00507BA5"/>
    <w:rsid w:val="00507C39"/>
    <w:rsid w:val="00507C6E"/>
    <w:rsid w:val="00507C7C"/>
    <w:rsid w:val="00507C91"/>
    <w:rsid w:val="00507C9C"/>
    <w:rsid w:val="00507C9F"/>
    <w:rsid w:val="00507CC1"/>
    <w:rsid w:val="00507D01"/>
    <w:rsid w:val="00507D63"/>
    <w:rsid w:val="00507D6F"/>
    <w:rsid w:val="00507D73"/>
    <w:rsid w:val="00507D93"/>
    <w:rsid w:val="00507DAF"/>
    <w:rsid w:val="00507DF3"/>
    <w:rsid w:val="00507E18"/>
    <w:rsid w:val="00507E7F"/>
    <w:rsid w:val="00507EB2"/>
    <w:rsid w:val="00507EED"/>
    <w:rsid w:val="00507EF6"/>
    <w:rsid w:val="00507F20"/>
    <w:rsid w:val="00507FE3"/>
    <w:rsid w:val="00507FE8"/>
    <w:rsid w:val="00510007"/>
    <w:rsid w:val="00510015"/>
    <w:rsid w:val="00510037"/>
    <w:rsid w:val="00510055"/>
    <w:rsid w:val="00510084"/>
    <w:rsid w:val="0051019C"/>
    <w:rsid w:val="0051023B"/>
    <w:rsid w:val="005102BA"/>
    <w:rsid w:val="00510313"/>
    <w:rsid w:val="00510352"/>
    <w:rsid w:val="00510363"/>
    <w:rsid w:val="005103B0"/>
    <w:rsid w:val="005103BB"/>
    <w:rsid w:val="005103CC"/>
    <w:rsid w:val="005103D1"/>
    <w:rsid w:val="005103DA"/>
    <w:rsid w:val="005103DF"/>
    <w:rsid w:val="00510442"/>
    <w:rsid w:val="00510456"/>
    <w:rsid w:val="00510458"/>
    <w:rsid w:val="00510466"/>
    <w:rsid w:val="00510481"/>
    <w:rsid w:val="0051048D"/>
    <w:rsid w:val="005104B6"/>
    <w:rsid w:val="005104EE"/>
    <w:rsid w:val="0051053C"/>
    <w:rsid w:val="00510545"/>
    <w:rsid w:val="005105BF"/>
    <w:rsid w:val="005105E5"/>
    <w:rsid w:val="0051064A"/>
    <w:rsid w:val="00510661"/>
    <w:rsid w:val="00510671"/>
    <w:rsid w:val="005106C7"/>
    <w:rsid w:val="005106EE"/>
    <w:rsid w:val="00510738"/>
    <w:rsid w:val="00510756"/>
    <w:rsid w:val="0051078C"/>
    <w:rsid w:val="00510797"/>
    <w:rsid w:val="005107B4"/>
    <w:rsid w:val="005107F9"/>
    <w:rsid w:val="00510802"/>
    <w:rsid w:val="0051080C"/>
    <w:rsid w:val="0051082A"/>
    <w:rsid w:val="00510839"/>
    <w:rsid w:val="00510841"/>
    <w:rsid w:val="00510843"/>
    <w:rsid w:val="00510888"/>
    <w:rsid w:val="0051089C"/>
    <w:rsid w:val="005108DB"/>
    <w:rsid w:val="005108FC"/>
    <w:rsid w:val="0051093D"/>
    <w:rsid w:val="0051097B"/>
    <w:rsid w:val="005109C1"/>
    <w:rsid w:val="005109DA"/>
    <w:rsid w:val="005109FE"/>
    <w:rsid w:val="00510A49"/>
    <w:rsid w:val="00510AA8"/>
    <w:rsid w:val="00510B1A"/>
    <w:rsid w:val="00510B50"/>
    <w:rsid w:val="00510B8A"/>
    <w:rsid w:val="00510B98"/>
    <w:rsid w:val="00510B9C"/>
    <w:rsid w:val="00510BBC"/>
    <w:rsid w:val="00510BD1"/>
    <w:rsid w:val="00510C21"/>
    <w:rsid w:val="00510C32"/>
    <w:rsid w:val="00510C3C"/>
    <w:rsid w:val="00510C4E"/>
    <w:rsid w:val="00510C96"/>
    <w:rsid w:val="00510D30"/>
    <w:rsid w:val="00510D4F"/>
    <w:rsid w:val="00510D61"/>
    <w:rsid w:val="00510E07"/>
    <w:rsid w:val="00510E0B"/>
    <w:rsid w:val="00510E35"/>
    <w:rsid w:val="00510E4F"/>
    <w:rsid w:val="00510E54"/>
    <w:rsid w:val="00510E56"/>
    <w:rsid w:val="00510E8D"/>
    <w:rsid w:val="00510ED0"/>
    <w:rsid w:val="00510FD1"/>
    <w:rsid w:val="00510FE3"/>
    <w:rsid w:val="00511038"/>
    <w:rsid w:val="00511070"/>
    <w:rsid w:val="00511086"/>
    <w:rsid w:val="00511092"/>
    <w:rsid w:val="005110ED"/>
    <w:rsid w:val="00511171"/>
    <w:rsid w:val="005111CE"/>
    <w:rsid w:val="005111F1"/>
    <w:rsid w:val="00511205"/>
    <w:rsid w:val="0051122F"/>
    <w:rsid w:val="005112D8"/>
    <w:rsid w:val="005112F7"/>
    <w:rsid w:val="005113D2"/>
    <w:rsid w:val="005113DE"/>
    <w:rsid w:val="005113F7"/>
    <w:rsid w:val="00511413"/>
    <w:rsid w:val="005114E8"/>
    <w:rsid w:val="005114F5"/>
    <w:rsid w:val="00511503"/>
    <w:rsid w:val="00511509"/>
    <w:rsid w:val="005115A2"/>
    <w:rsid w:val="005115EC"/>
    <w:rsid w:val="00511622"/>
    <w:rsid w:val="00511625"/>
    <w:rsid w:val="0051164D"/>
    <w:rsid w:val="0051167C"/>
    <w:rsid w:val="0051167E"/>
    <w:rsid w:val="005116FD"/>
    <w:rsid w:val="00511705"/>
    <w:rsid w:val="00511717"/>
    <w:rsid w:val="00511750"/>
    <w:rsid w:val="0051177B"/>
    <w:rsid w:val="005117BF"/>
    <w:rsid w:val="005117E9"/>
    <w:rsid w:val="005117FD"/>
    <w:rsid w:val="00511844"/>
    <w:rsid w:val="00511869"/>
    <w:rsid w:val="005118AD"/>
    <w:rsid w:val="005118B6"/>
    <w:rsid w:val="005118C7"/>
    <w:rsid w:val="005118E5"/>
    <w:rsid w:val="00511A08"/>
    <w:rsid w:val="00511A24"/>
    <w:rsid w:val="00511A83"/>
    <w:rsid w:val="00511A96"/>
    <w:rsid w:val="00511ABA"/>
    <w:rsid w:val="00511ABD"/>
    <w:rsid w:val="00511AC6"/>
    <w:rsid w:val="00511ACA"/>
    <w:rsid w:val="00511B0A"/>
    <w:rsid w:val="00511B2D"/>
    <w:rsid w:val="00511B36"/>
    <w:rsid w:val="00511BDD"/>
    <w:rsid w:val="00511BF8"/>
    <w:rsid w:val="00511C10"/>
    <w:rsid w:val="00511C7C"/>
    <w:rsid w:val="00511C93"/>
    <w:rsid w:val="00511CF7"/>
    <w:rsid w:val="00511D11"/>
    <w:rsid w:val="00511D47"/>
    <w:rsid w:val="00511D8C"/>
    <w:rsid w:val="00511DC0"/>
    <w:rsid w:val="00511DCA"/>
    <w:rsid w:val="00511DCB"/>
    <w:rsid w:val="00511DDB"/>
    <w:rsid w:val="00511E50"/>
    <w:rsid w:val="00511E79"/>
    <w:rsid w:val="00511EA8"/>
    <w:rsid w:val="00511EAF"/>
    <w:rsid w:val="00511EE3"/>
    <w:rsid w:val="00511F4C"/>
    <w:rsid w:val="00511F5B"/>
    <w:rsid w:val="00511F89"/>
    <w:rsid w:val="00511F9F"/>
    <w:rsid w:val="00511FE7"/>
    <w:rsid w:val="0051200C"/>
    <w:rsid w:val="00512025"/>
    <w:rsid w:val="0051209D"/>
    <w:rsid w:val="0051213F"/>
    <w:rsid w:val="0051217E"/>
    <w:rsid w:val="00512186"/>
    <w:rsid w:val="00512188"/>
    <w:rsid w:val="0051218A"/>
    <w:rsid w:val="005121A7"/>
    <w:rsid w:val="0051221A"/>
    <w:rsid w:val="00512266"/>
    <w:rsid w:val="0051227F"/>
    <w:rsid w:val="005122B4"/>
    <w:rsid w:val="005122E5"/>
    <w:rsid w:val="00512310"/>
    <w:rsid w:val="00512318"/>
    <w:rsid w:val="00512329"/>
    <w:rsid w:val="0051235B"/>
    <w:rsid w:val="0051236E"/>
    <w:rsid w:val="0051237D"/>
    <w:rsid w:val="005123B0"/>
    <w:rsid w:val="005124B4"/>
    <w:rsid w:val="005124DD"/>
    <w:rsid w:val="005124F3"/>
    <w:rsid w:val="0051250B"/>
    <w:rsid w:val="0051252C"/>
    <w:rsid w:val="0051255E"/>
    <w:rsid w:val="005125DA"/>
    <w:rsid w:val="00512647"/>
    <w:rsid w:val="00512676"/>
    <w:rsid w:val="0051268B"/>
    <w:rsid w:val="00512694"/>
    <w:rsid w:val="00512716"/>
    <w:rsid w:val="0051272C"/>
    <w:rsid w:val="00512759"/>
    <w:rsid w:val="0051277B"/>
    <w:rsid w:val="0051277E"/>
    <w:rsid w:val="0051278A"/>
    <w:rsid w:val="0051279D"/>
    <w:rsid w:val="005127AA"/>
    <w:rsid w:val="005127CE"/>
    <w:rsid w:val="00512835"/>
    <w:rsid w:val="0051287C"/>
    <w:rsid w:val="005128B1"/>
    <w:rsid w:val="005128C9"/>
    <w:rsid w:val="005128CC"/>
    <w:rsid w:val="005128D5"/>
    <w:rsid w:val="00512934"/>
    <w:rsid w:val="0051295E"/>
    <w:rsid w:val="00512963"/>
    <w:rsid w:val="00512A0A"/>
    <w:rsid w:val="00512A35"/>
    <w:rsid w:val="00512A97"/>
    <w:rsid w:val="00512AA2"/>
    <w:rsid w:val="00512ADE"/>
    <w:rsid w:val="00512B28"/>
    <w:rsid w:val="00512B5C"/>
    <w:rsid w:val="00512B8B"/>
    <w:rsid w:val="00512B8E"/>
    <w:rsid w:val="00512BC0"/>
    <w:rsid w:val="00512BCD"/>
    <w:rsid w:val="00512BD5"/>
    <w:rsid w:val="00512BF7"/>
    <w:rsid w:val="00512C20"/>
    <w:rsid w:val="00512C49"/>
    <w:rsid w:val="00512C54"/>
    <w:rsid w:val="00512C84"/>
    <w:rsid w:val="00512C8B"/>
    <w:rsid w:val="00512C9B"/>
    <w:rsid w:val="00512CA8"/>
    <w:rsid w:val="00512CEB"/>
    <w:rsid w:val="00512D10"/>
    <w:rsid w:val="00512D22"/>
    <w:rsid w:val="00512D37"/>
    <w:rsid w:val="00512D61"/>
    <w:rsid w:val="00512D64"/>
    <w:rsid w:val="00512E14"/>
    <w:rsid w:val="00512E56"/>
    <w:rsid w:val="00512E6D"/>
    <w:rsid w:val="00512EC5"/>
    <w:rsid w:val="00512ED1"/>
    <w:rsid w:val="00512ED5"/>
    <w:rsid w:val="00512F4E"/>
    <w:rsid w:val="00512F61"/>
    <w:rsid w:val="00512F81"/>
    <w:rsid w:val="00513006"/>
    <w:rsid w:val="0051305E"/>
    <w:rsid w:val="00513067"/>
    <w:rsid w:val="005130A5"/>
    <w:rsid w:val="0051310A"/>
    <w:rsid w:val="0051312D"/>
    <w:rsid w:val="00513162"/>
    <w:rsid w:val="0051317B"/>
    <w:rsid w:val="00513195"/>
    <w:rsid w:val="0051319D"/>
    <w:rsid w:val="0051319F"/>
    <w:rsid w:val="005131B2"/>
    <w:rsid w:val="005131BA"/>
    <w:rsid w:val="005131FC"/>
    <w:rsid w:val="005132CB"/>
    <w:rsid w:val="005132D4"/>
    <w:rsid w:val="0051334A"/>
    <w:rsid w:val="0051334E"/>
    <w:rsid w:val="00513378"/>
    <w:rsid w:val="00513385"/>
    <w:rsid w:val="00513387"/>
    <w:rsid w:val="005133C4"/>
    <w:rsid w:val="005133E2"/>
    <w:rsid w:val="00513424"/>
    <w:rsid w:val="00513483"/>
    <w:rsid w:val="0051348F"/>
    <w:rsid w:val="005134A7"/>
    <w:rsid w:val="005134B5"/>
    <w:rsid w:val="005134E7"/>
    <w:rsid w:val="005134F9"/>
    <w:rsid w:val="005134FB"/>
    <w:rsid w:val="00513579"/>
    <w:rsid w:val="0051357C"/>
    <w:rsid w:val="005135A9"/>
    <w:rsid w:val="005135CE"/>
    <w:rsid w:val="00513609"/>
    <w:rsid w:val="00513615"/>
    <w:rsid w:val="00513617"/>
    <w:rsid w:val="0051363A"/>
    <w:rsid w:val="00513644"/>
    <w:rsid w:val="0051367B"/>
    <w:rsid w:val="00513688"/>
    <w:rsid w:val="0051369E"/>
    <w:rsid w:val="005136B9"/>
    <w:rsid w:val="005136E4"/>
    <w:rsid w:val="005136E8"/>
    <w:rsid w:val="005136EE"/>
    <w:rsid w:val="005136F0"/>
    <w:rsid w:val="00513753"/>
    <w:rsid w:val="00513799"/>
    <w:rsid w:val="005137B9"/>
    <w:rsid w:val="005137BB"/>
    <w:rsid w:val="00513821"/>
    <w:rsid w:val="00513832"/>
    <w:rsid w:val="00513838"/>
    <w:rsid w:val="00513877"/>
    <w:rsid w:val="00513893"/>
    <w:rsid w:val="005138A4"/>
    <w:rsid w:val="005138D4"/>
    <w:rsid w:val="005138DC"/>
    <w:rsid w:val="005138F2"/>
    <w:rsid w:val="00513913"/>
    <w:rsid w:val="0051391F"/>
    <w:rsid w:val="00513942"/>
    <w:rsid w:val="0051395F"/>
    <w:rsid w:val="0051397E"/>
    <w:rsid w:val="005139FB"/>
    <w:rsid w:val="00513A04"/>
    <w:rsid w:val="00513A29"/>
    <w:rsid w:val="00513A88"/>
    <w:rsid w:val="00513AC5"/>
    <w:rsid w:val="00513AF7"/>
    <w:rsid w:val="00513B30"/>
    <w:rsid w:val="00513B57"/>
    <w:rsid w:val="00513B69"/>
    <w:rsid w:val="00513B9F"/>
    <w:rsid w:val="00513BBB"/>
    <w:rsid w:val="00513BC2"/>
    <w:rsid w:val="00513BF3"/>
    <w:rsid w:val="00513C0F"/>
    <w:rsid w:val="00513C18"/>
    <w:rsid w:val="00513C1B"/>
    <w:rsid w:val="00513C4F"/>
    <w:rsid w:val="00513C86"/>
    <w:rsid w:val="00513CB0"/>
    <w:rsid w:val="00513CFF"/>
    <w:rsid w:val="00513D02"/>
    <w:rsid w:val="00513DA6"/>
    <w:rsid w:val="00513DEC"/>
    <w:rsid w:val="00513DFE"/>
    <w:rsid w:val="00513E17"/>
    <w:rsid w:val="00513E65"/>
    <w:rsid w:val="00513EA7"/>
    <w:rsid w:val="00513ECA"/>
    <w:rsid w:val="00513F4D"/>
    <w:rsid w:val="00513F52"/>
    <w:rsid w:val="00513F74"/>
    <w:rsid w:val="00513F8B"/>
    <w:rsid w:val="00514064"/>
    <w:rsid w:val="005140A3"/>
    <w:rsid w:val="005140AB"/>
    <w:rsid w:val="005140D1"/>
    <w:rsid w:val="00514107"/>
    <w:rsid w:val="00514130"/>
    <w:rsid w:val="00514183"/>
    <w:rsid w:val="005141D8"/>
    <w:rsid w:val="005141E3"/>
    <w:rsid w:val="00514221"/>
    <w:rsid w:val="0051423A"/>
    <w:rsid w:val="0051428F"/>
    <w:rsid w:val="005142A5"/>
    <w:rsid w:val="005142BB"/>
    <w:rsid w:val="005142FD"/>
    <w:rsid w:val="005143B6"/>
    <w:rsid w:val="005143C8"/>
    <w:rsid w:val="005143E0"/>
    <w:rsid w:val="005143E8"/>
    <w:rsid w:val="00514402"/>
    <w:rsid w:val="00514414"/>
    <w:rsid w:val="0051441A"/>
    <w:rsid w:val="005144A3"/>
    <w:rsid w:val="005144A7"/>
    <w:rsid w:val="00514576"/>
    <w:rsid w:val="00514594"/>
    <w:rsid w:val="0051459C"/>
    <w:rsid w:val="005145D7"/>
    <w:rsid w:val="005145DF"/>
    <w:rsid w:val="005145E3"/>
    <w:rsid w:val="0051460F"/>
    <w:rsid w:val="00514663"/>
    <w:rsid w:val="005146D9"/>
    <w:rsid w:val="00514704"/>
    <w:rsid w:val="00514708"/>
    <w:rsid w:val="00514737"/>
    <w:rsid w:val="0051479D"/>
    <w:rsid w:val="005147C5"/>
    <w:rsid w:val="0051480D"/>
    <w:rsid w:val="00514840"/>
    <w:rsid w:val="00514845"/>
    <w:rsid w:val="00514850"/>
    <w:rsid w:val="005148B6"/>
    <w:rsid w:val="005148E3"/>
    <w:rsid w:val="005148FD"/>
    <w:rsid w:val="00514918"/>
    <w:rsid w:val="00514925"/>
    <w:rsid w:val="00514969"/>
    <w:rsid w:val="00514979"/>
    <w:rsid w:val="00514996"/>
    <w:rsid w:val="005149D9"/>
    <w:rsid w:val="005149E5"/>
    <w:rsid w:val="005149ED"/>
    <w:rsid w:val="005149FB"/>
    <w:rsid w:val="00514A2D"/>
    <w:rsid w:val="00514A37"/>
    <w:rsid w:val="00514A63"/>
    <w:rsid w:val="00514A7C"/>
    <w:rsid w:val="00514AFC"/>
    <w:rsid w:val="00514B05"/>
    <w:rsid w:val="00514B0C"/>
    <w:rsid w:val="00514B5C"/>
    <w:rsid w:val="00514B5E"/>
    <w:rsid w:val="00514B8C"/>
    <w:rsid w:val="00514BD4"/>
    <w:rsid w:val="00514D3B"/>
    <w:rsid w:val="00514D48"/>
    <w:rsid w:val="00514D7A"/>
    <w:rsid w:val="00514E0F"/>
    <w:rsid w:val="00514E22"/>
    <w:rsid w:val="00514ED8"/>
    <w:rsid w:val="00514EDB"/>
    <w:rsid w:val="00514EEE"/>
    <w:rsid w:val="00514F1F"/>
    <w:rsid w:val="00514F62"/>
    <w:rsid w:val="00515001"/>
    <w:rsid w:val="00515085"/>
    <w:rsid w:val="005150CE"/>
    <w:rsid w:val="005150EA"/>
    <w:rsid w:val="0051514B"/>
    <w:rsid w:val="0051516C"/>
    <w:rsid w:val="00515191"/>
    <w:rsid w:val="00515198"/>
    <w:rsid w:val="0051519A"/>
    <w:rsid w:val="005151A5"/>
    <w:rsid w:val="00515202"/>
    <w:rsid w:val="0051521D"/>
    <w:rsid w:val="00515247"/>
    <w:rsid w:val="005152CB"/>
    <w:rsid w:val="005152F2"/>
    <w:rsid w:val="0051533B"/>
    <w:rsid w:val="00515340"/>
    <w:rsid w:val="00515342"/>
    <w:rsid w:val="0051537C"/>
    <w:rsid w:val="0051538B"/>
    <w:rsid w:val="0051538F"/>
    <w:rsid w:val="005153B5"/>
    <w:rsid w:val="005153B6"/>
    <w:rsid w:val="005153BE"/>
    <w:rsid w:val="0051542B"/>
    <w:rsid w:val="0051542C"/>
    <w:rsid w:val="00515446"/>
    <w:rsid w:val="00515457"/>
    <w:rsid w:val="00515472"/>
    <w:rsid w:val="0051548E"/>
    <w:rsid w:val="005154A3"/>
    <w:rsid w:val="005154CF"/>
    <w:rsid w:val="00515513"/>
    <w:rsid w:val="0051552F"/>
    <w:rsid w:val="00515546"/>
    <w:rsid w:val="00515567"/>
    <w:rsid w:val="0051559D"/>
    <w:rsid w:val="005155F3"/>
    <w:rsid w:val="00515639"/>
    <w:rsid w:val="00515647"/>
    <w:rsid w:val="0051568B"/>
    <w:rsid w:val="005156A2"/>
    <w:rsid w:val="00515719"/>
    <w:rsid w:val="0051573E"/>
    <w:rsid w:val="0051574A"/>
    <w:rsid w:val="00515779"/>
    <w:rsid w:val="005157C8"/>
    <w:rsid w:val="005157D9"/>
    <w:rsid w:val="005157F5"/>
    <w:rsid w:val="005157FF"/>
    <w:rsid w:val="0051585F"/>
    <w:rsid w:val="005158D8"/>
    <w:rsid w:val="005158D9"/>
    <w:rsid w:val="0051591D"/>
    <w:rsid w:val="00515933"/>
    <w:rsid w:val="00515942"/>
    <w:rsid w:val="005159D1"/>
    <w:rsid w:val="005159F8"/>
    <w:rsid w:val="005159F9"/>
    <w:rsid w:val="00515A72"/>
    <w:rsid w:val="00515A81"/>
    <w:rsid w:val="00515A97"/>
    <w:rsid w:val="00515B04"/>
    <w:rsid w:val="00515B16"/>
    <w:rsid w:val="00515B2D"/>
    <w:rsid w:val="00515B48"/>
    <w:rsid w:val="00515B6F"/>
    <w:rsid w:val="00515BA9"/>
    <w:rsid w:val="00515BB9"/>
    <w:rsid w:val="00515BCB"/>
    <w:rsid w:val="00515BE3"/>
    <w:rsid w:val="00515BF1"/>
    <w:rsid w:val="00515BF6"/>
    <w:rsid w:val="00515C49"/>
    <w:rsid w:val="00515C62"/>
    <w:rsid w:val="00515CC5"/>
    <w:rsid w:val="00515CCD"/>
    <w:rsid w:val="00515CCE"/>
    <w:rsid w:val="00515CDD"/>
    <w:rsid w:val="00515CE3"/>
    <w:rsid w:val="00515CF7"/>
    <w:rsid w:val="00515D21"/>
    <w:rsid w:val="00515D50"/>
    <w:rsid w:val="00515D69"/>
    <w:rsid w:val="00515D7B"/>
    <w:rsid w:val="00515D8B"/>
    <w:rsid w:val="00515D93"/>
    <w:rsid w:val="00515DB5"/>
    <w:rsid w:val="00515DD5"/>
    <w:rsid w:val="00515DF3"/>
    <w:rsid w:val="00515E3A"/>
    <w:rsid w:val="00515E51"/>
    <w:rsid w:val="00515EB6"/>
    <w:rsid w:val="00515F01"/>
    <w:rsid w:val="00515F25"/>
    <w:rsid w:val="00515F64"/>
    <w:rsid w:val="00515F8A"/>
    <w:rsid w:val="00515FAB"/>
    <w:rsid w:val="00515FBD"/>
    <w:rsid w:val="00516008"/>
    <w:rsid w:val="0051602B"/>
    <w:rsid w:val="005160BB"/>
    <w:rsid w:val="005160C0"/>
    <w:rsid w:val="005160D0"/>
    <w:rsid w:val="005160D1"/>
    <w:rsid w:val="00516111"/>
    <w:rsid w:val="00516125"/>
    <w:rsid w:val="0051614A"/>
    <w:rsid w:val="005161BF"/>
    <w:rsid w:val="005161C2"/>
    <w:rsid w:val="005161D5"/>
    <w:rsid w:val="00516226"/>
    <w:rsid w:val="0051622D"/>
    <w:rsid w:val="00516288"/>
    <w:rsid w:val="00516295"/>
    <w:rsid w:val="005162AC"/>
    <w:rsid w:val="005162BC"/>
    <w:rsid w:val="005162F2"/>
    <w:rsid w:val="00516316"/>
    <w:rsid w:val="00516336"/>
    <w:rsid w:val="0051637A"/>
    <w:rsid w:val="00516396"/>
    <w:rsid w:val="0051639E"/>
    <w:rsid w:val="005163BF"/>
    <w:rsid w:val="00516403"/>
    <w:rsid w:val="00516407"/>
    <w:rsid w:val="00516438"/>
    <w:rsid w:val="0051644A"/>
    <w:rsid w:val="00516459"/>
    <w:rsid w:val="0051646C"/>
    <w:rsid w:val="005164B1"/>
    <w:rsid w:val="005164EB"/>
    <w:rsid w:val="00516521"/>
    <w:rsid w:val="0051653E"/>
    <w:rsid w:val="0051654F"/>
    <w:rsid w:val="0051657A"/>
    <w:rsid w:val="0051657E"/>
    <w:rsid w:val="00516594"/>
    <w:rsid w:val="0051659E"/>
    <w:rsid w:val="00516601"/>
    <w:rsid w:val="00516604"/>
    <w:rsid w:val="0051665B"/>
    <w:rsid w:val="0051665E"/>
    <w:rsid w:val="00516665"/>
    <w:rsid w:val="0051667E"/>
    <w:rsid w:val="005166AF"/>
    <w:rsid w:val="005166CD"/>
    <w:rsid w:val="00516765"/>
    <w:rsid w:val="00516794"/>
    <w:rsid w:val="005167A3"/>
    <w:rsid w:val="005167FF"/>
    <w:rsid w:val="00516885"/>
    <w:rsid w:val="005168A1"/>
    <w:rsid w:val="005168D2"/>
    <w:rsid w:val="005168FA"/>
    <w:rsid w:val="00516906"/>
    <w:rsid w:val="0051691C"/>
    <w:rsid w:val="0051694B"/>
    <w:rsid w:val="00516970"/>
    <w:rsid w:val="005169F5"/>
    <w:rsid w:val="00516A07"/>
    <w:rsid w:val="00516A6E"/>
    <w:rsid w:val="00516A9B"/>
    <w:rsid w:val="00516AB9"/>
    <w:rsid w:val="00516B0E"/>
    <w:rsid w:val="00516B5E"/>
    <w:rsid w:val="00516B7E"/>
    <w:rsid w:val="00516BE5"/>
    <w:rsid w:val="00516BE9"/>
    <w:rsid w:val="00516C54"/>
    <w:rsid w:val="00516C6F"/>
    <w:rsid w:val="00516C75"/>
    <w:rsid w:val="00516C86"/>
    <w:rsid w:val="00516C88"/>
    <w:rsid w:val="00516CC6"/>
    <w:rsid w:val="00516D0B"/>
    <w:rsid w:val="00516D55"/>
    <w:rsid w:val="00516D7E"/>
    <w:rsid w:val="00516D86"/>
    <w:rsid w:val="00516DBC"/>
    <w:rsid w:val="00516E66"/>
    <w:rsid w:val="00516E88"/>
    <w:rsid w:val="00516EA6"/>
    <w:rsid w:val="00516ED6"/>
    <w:rsid w:val="00516EEA"/>
    <w:rsid w:val="00516EF6"/>
    <w:rsid w:val="00516F00"/>
    <w:rsid w:val="00516F28"/>
    <w:rsid w:val="00516F4E"/>
    <w:rsid w:val="00516FA4"/>
    <w:rsid w:val="00516FEB"/>
    <w:rsid w:val="0051706C"/>
    <w:rsid w:val="005170AF"/>
    <w:rsid w:val="005170BC"/>
    <w:rsid w:val="005170D7"/>
    <w:rsid w:val="0051711F"/>
    <w:rsid w:val="00517194"/>
    <w:rsid w:val="0051719D"/>
    <w:rsid w:val="005171CA"/>
    <w:rsid w:val="005171D1"/>
    <w:rsid w:val="005171F8"/>
    <w:rsid w:val="0051721E"/>
    <w:rsid w:val="00517244"/>
    <w:rsid w:val="00517285"/>
    <w:rsid w:val="005172E3"/>
    <w:rsid w:val="005172EB"/>
    <w:rsid w:val="005172FE"/>
    <w:rsid w:val="0051733D"/>
    <w:rsid w:val="00517392"/>
    <w:rsid w:val="005173FE"/>
    <w:rsid w:val="0051744A"/>
    <w:rsid w:val="00517469"/>
    <w:rsid w:val="0051747A"/>
    <w:rsid w:val="00517483"/>
    <w:rsid w:val="005174ED"/>
    <w:rsid w:val="0051751A"/>
    <w:rsid w:val="00517621"/>
    <w:rsid w:val="00517626"/>
    <w:rsid w:val="00517648"/>
    <w:rsid w:val="00517688"/>
    <w:rsid w:val="0051768E"/>
    <w:rsid w:val="005176F2"/>
    <w:rsid w:val="005177A6"/>
    <w:rsid w:val="005177E1"/>
    <w:rsid w:val="005177F2"/>
    <w:rsid w:val="0051787C"/>
    <w:rsid w:val="00517882"/>
    <w:rsid w:val="0051789B"/>
    <w:rsid w:val="005178C6"/>
    <w:rsid w:val="005178D3"/>
    <w:rsid w:val="0051792E"/>
    <w:rsid w:val="0051793A"/>
    <w:rsid w:val="00517948"/>
    <w:rsid w:val="00517988"/>
    <w:rsid w:val="005179CA"/>
    <w:rsid w:val="005179FE"/>
    <w:rsid w:val="00517A4F"/>
    <w:rsid w:val="00517A5C"/>
    <w:rsid w:val="00517A62"/>
    <w:rsid w:val="00517AF7"/>
    <w:rsid w:val="00517AFB"/>
    <w:rsid w:val="00517B13"/>
    <w:rsid w:val="00517B49"/>
    <w:rsid w:val="00517B60"/>
    <w:rsid w:val="00517B7C"/>
    <w:rsid w:val="00517B96"/>
    <w:rsid w:val="00517BDD"/>
    <w:rsid w:val="00517BF6"/>
    <w:rsid w:val="00517C10"/>
    <w:rsid w:val="00517C38"/>
    <w:rsid w:val="00517C76"/>
    <w:rsid w:val="00517C7C"/>
    <w:rsid w:val="00517CBD"/>
    <w:rsid w:val="00517CEF"/>
    <w:rsid w:val="00517D5A"/>
    <w:rsid w:val="00517D5B"/>
    <w:rsid w:val="00517DCE"/>
    <w:rsid w:val="00517DDC"/>
    <w:rsid w:val="00517E4C"/>
    <w:rsid w:val="00517EC7"/>
    <w:rsid w:val="00517EE4"/>
    <w:rsid w:val="00517EED"/>
    <w:rsid w:val="00517F00"/>
    <w:rsid w:val="00517F04"/>
    <w:rsid w:val="00517F1E"/>
    <w:rsid w:val="00517F70"/>
    <w:rsid w:val="00517F87"/>
    <w:rsid w:val="00517FAF"/>
    <w:rsid w:val="0051BAB2"/>
    <w:rsid w:val="00520010"/>
    <w:rsid w:val="00520057"/>
    <w:rsid w:val="00520066"/>
    <w:rsid w:val="005200B8"/>
    <w:rsid w:val="00520129"/>
    <w:rsid w:val="0052012C"/>
    <w:rsid w:val="005201DD"/>
    <w:rsid w:val="0052020B"/>
    <w:rsid w:val="00520235"/>
    <w:rsid w:val="00520243"/>
    <w:rsid w:val="00520258"/>
    <w:rsid w:val="00520272"/>
    <w:rsid w:val="00520287"/>
    <w:rsid w:val="0052028B"/>
    <w:rsid w:val="00520290"/>
    <w:rsid w:val="00520298"/>
    <w:rsid w:val="005202B0"/>
    <w:rsid w:val="005202B3"/>
    <w:rsid w:val="005202DB"/>
    <w:rsid w:val="00520337"/>
    <w:rsid w:val="00520359"/>
    <w:rsid w:val="00520364"/>
    <w:rsid w:val="0052036F"/>
    <w:rsid w:val="00520384"/>
    <w:rsid w:val="00520388"/>
    <w:rsid w:val="005203A5"/>
    <w:rsid w:val="005203C2"/>
    <w:rsid w:val="005203E8"/>
    <w:rsid w:val="00520419"/>
    <w:rsid w:val="0052041E"/>
    <w:rsid w:val="00520428"/>
    <w:rsid w:val="0052044F"/>
    <w:rsid w:val="00520465"/>
    <w:rsid w:val="0052047B"/>
    <w:rsid w:val="005204A1"/>
    <w:rsid w:val="005204A3"/>
    <w:rsid w:val="005204E4"/>
    <w:rsid w:val="005204E7"/>
    <w:rsid w:val="005204FD"/>
    <w:rsid w:val="005204FE"/>
    <w:rsid w:val="0052050E"/>
    <w:rsid w:val="00520542"/>
    <w:rsid w:val="0052054E"/>
    <w:rsid w:val="00520577"/>
    <w:rsid w:val="0052059C"/>
    <w:rsid w:val="005205A4"/>
    <w:rsid w:val="005205B4"/>
    <w:rsid w:val="005205EF"/>
    <w:rsid w:val="00520612"/>
    <w:rsid w:val="00520657"/>
    <w:rsid w:val="0052065E"/>
    <w:rsid w:val="005206C7"/>
    <w:rsid w:val="005206DE"/>
    <w:rsid w:val="005206FC"/>
    <w:rsid w:val="00520724"/>
    <w:rsid w:val="00520747"/>
    <w:rsid w:val="00520772"/>
    <w:rsid w:val="00520777"/>
    <w:rsid w:val="00520794"/>
    <w:rsid w:val="005207B6"/>
    <w:rsid w:val="005207DC"/>
    <w:rsid w:val="00520801"/>
    <w:rsid w:val="00520808"/>
    <w:rsid w:val="0052083D"/>
    <w:rsid w:val="00520845"/>
    <w:rsid w:val="00520886"/>
    <w:rsid w:val="005208A6"/>
    <w:rsid w:val="005208B5"/>
    <w:rsid w:val="005208B6"/>
    <w:rsid w:val="005208D2"/>
    <w:rsid w:val="005208F0"/>
    <w:rsid w:val="00520907"/>
    <w:rsid w:val="0052091A"/>
    <w:rsid w:val="0052091B"/>
    <w:rsid w:val="00520936"/>
    <w:rsid w:val="0052095A"/>
    <w:rsid w:val="00520967"/>
    <w:rsid w:val="00520973"/>
    <w:rsid w:val="0052097B"/>
    <w:rsid w:val="005209A0"/>
    <w:rsid w:val="005209AF"/>
    <w:rsid w:val="005209FE"/>
    <w:rsid w:val="00520A2B"/>
    <w:rsid w:val="00520A2F"/>
    <w:rsid w:val="00520A4B"/>
    <w:rsid w:val="00520A62"/>
    <w:rsid w:val="00520A63"/>
    <w:rsid w:val="00520A6C"/>
    <w:rsid w:val="00520AB1"/>
    <w:rsid w:val="00520AD5"/>
    <w:rsid w:val="00520AE4"/>
    <w:rsid w:val="00520B26"/>
    <w:rsid w:val="00520B97"/>
    <w:rsid w:val="00520C0C"/>
    <w:rsid w:val="00520C37"/>
    <w:rsid w:val="00520C77"/>
    <w:rsid w:val="00520CC7"/>
    <w:rsid w:val="00520CEB"/>
    <w:rsid w:val="00520D0C"/>
    <w:rsid w:val="00520D12"/>
    <w:rsid w:val="00520D1E"/>
    <w:rsid w:val="00520D6A"/>
    <w:rsid w:val="00520DB7"/>
    <w:rsid w:val="00520DCF"/>
    <w:rsid w:val="00520DDF"/>
    <w:rsid w:val="00520E7C"/>
    <w:rsid w:val="00520EB9"/>
    <w:rsid w:val="00520EC4"/>
    <w:rsid w:val="00520EE0"/>
    <w:rsid w:val="00520F0A"/>
    <w:rsid w:val="00520F63"/>
    <w:rsid w:val="00520F68"/>
    <w:rsid w:val="00520FC2"/>
    <w:rsid w:val="00520FD3"/>
    <w:rsid w:val="00521036"/>
    <w:rsid w:val="0052104B"/>
    <w:rsid w:val="0052105A"/>
    <w:rsid w:val="005210AA"/>
    <w:rsid w:val="005210C7"/>
    <w:rsid w:val="005210DD"/>
    <w:rsid w:val="005210DF"/>
    <w:rsid w:val="00521104"/>
    <w:rsid w:val="00521117"/>
    <w:rsid w:val="0052111E"/>
    <w:rsid w:val="00521121"/>
    <w:rsid w:val="00521129"/>
    <w:rsid w:val="00521172"/>
    <w:rsid w:val="005211B7"/>
    <w:rsid w:val="005211B9"/>
    <w:rsid w:val="005211BD"/>
    <w:rsid w:val="00521226"/>
    <w:rsid w:val="00521351"/>
    <w:rsid w:val="00521396"/>
    <w:rsid w:val="005213D9"/>
    <w:rsid w:val="005213EB"/>
    <w:rsid w:val="00521419"/>
    <w:rsid w:val="00521433"/>
    <w:rsid w:val="00521448"/>
    <w:rsid w:val="0052144D"/>
    <w:rsid w:val="00521455"/>
    <w:rsid w:val="0052146E"/>
    <w:rsid w:val="0052149A"/>
    <w:rsid w:val="005214B8"/>
    <w:rsid w:val="00521556"/>
    <w:rsid w:val="0052156C"/>
    <w:rsid w:val="0052160D"/>
    <w:rsid w:val="0052161A"/>
    <w:rsid w:val="00521620"/>
    <w:rsid w:val="00521670"/>
    <w:rsid w:val="0052168B"/>
    <w:rsid w:val="005216B8"/>
    <w:rsid w:val="005216BF"/>
    <w:rsid w:val="005216C1"/>
    <w:rsid w:val="005216EC"/>
    <w:rsid w:val="005216FC"/>
    <w:rsid w:val="0052173D"/>
    <w:rsid w:val="0052175E"/>
    <w:rsid w:val="00521761"/>
    <w:rsid w:val="00521793"/>
    <w:rsid w:val="005217F9"/>
    <w:rsid w:val="005218A1"/>
    <w:rsid w:val="005218C7"/>
    <w:rsid w:val="005218EF"/>
    <w:rsid w:val="005218F8"/>
    <w:rsid w:val="005218FC"/>
    <w:rsid w:val="00521948"/>
    <w:rsid w:val="0052195B"/>
    <w:rsid w:val="00521969"/>
    <w:rsid w:val="00521999"/>
    <w:rsid w:val="005219C3"/>
    <w:rsid w:val="005219E7"/>
    <w:rsid w:val="00521A6C"/>
    <w:rsid w:val="00521A77"/>
    <w:rsid w:val="00521AFC"/>
    <w:rsid w:val="00521B15"/>
    <w:rsid w:val="00521B21"/>
    <w:rsid w:val="00521B28"/>
    <w:rsid w:val="00521B41"/>
    <w:rsid w:val="00521BA1"/>
    <w:rsid w:val="00521BA5"/>
    <w:rsid w:val="00521BB2"/>
    <w:rsid w:val="00521C09"/>
    <w:rsid w:val="00521CAA"/>
    <w:rsid w:val="00521CB7"/>
    <w:rsid w:val="00521CD5"/>
    <w:rsid w:val="00521CE4"/>
    <w:rsid w:val="00521D02"/>
    <w:rsid w:val="00521D54"/>
    <w:rsid w:val="00521D5E"/>
    <w:rsid w:val="00521D83"/>
    <w:rsid w:val="00521D9F"/>
    <w:rsid w:val="00521DCF"/>
    <w:rsid w:val="00521E08"/>
    <w:rsid w:val="00521E1D"/>
    <w:rsid w:val="00521E21"/>
    <w:rsid w:val="00521E39"/>
    <w:rsid w:val="00521EDF"/>
    <w:rsid w:val="00521F06"/>
    <w:rsid w:val="00521F2E"/>
    <w:rsid w:val="00521F30"/>
    <w:rsid w:val="00521FAA"/>
    <w:rsid w:val="00521FBC"/>
    <w:rsid w:val="00521FCD"/>
    <w:rsid w:val="0052200D"/>
    <w:rsid w:val="00522010"/>
    <w:rsid w:val="00522037"/>
    <w:rsid w:val="00522047"/>
    <w:rsid w:val="00522054"/>
    <w:rsid w:val="0052206E"/>
    <w:rsid w:val="0052206F"/>
    <w:rsid w:val="005220A9"/>
    <w:rsid w:val="005220BA"/>
    <w:rsid w:val="005220C0"/>
    <w:rsid w:val="00522133"/>
    <w:rsid w:val="0052214F"/>
    <w:rsid w:val="0052218E"/>
    <w:rsid w:val="00522198"/>
    <w:rsid w:val="005221B7"/>
    <w:rsid w:val="005221E9"/>
    <w:rsid w:val="0052221F"/>
    <w:rsid w:val="00522280"/>
    <w:rsid w:val="00522294"/>
    <w:rsid w:val="0052230F"/>
    <w:rsid w:val="0052233A"/>
    <w:rsid w:val="0052234A"/>
    <w:rsid w:val="0052236B"/>
    <w:rsid w:val="00522383"/>
    <w:rsid w:val="00522442"/>
    <w:rsid w:val="00522444"/>
    <w:rsid w:val="00522467"/>
    <w:rsid w:val="00522472"/>
    <w:rsid w:val="005224D0"/>
    <w:rsid w:val="005225C2"/>
    <w:rsid w:val="005225D1"/>
    <w:rsid w:val="00522640"/>
    <w:rsid w:val="00522652"/>
    <w:rsid w:val="00522692"/>
    <w:rsid w:val="0052269C"/>
    <w:rsid w:val="005226BF"/>
    <w:rsid w:val="005226E5"/>
    <w:rsid w:val="005226F4"/>
    <w:rsid w:val="0052270A"/>
    <w:rsid w:val="0052270E"/>
    <w:rsid w:val="0052271C"/>
    <w:rsid w:val="0052272A"/>
    <w:rsid w:val="00522768"/>
    <w:rsid w:val="0052280C"/>
    <w:rsid w:val="00522837"/>
    <w:rsid w:val="0052286B"/>
    <w:rsid w:val="00522878"/>
    <w:rsid w:val="0052290D"/>
    <w:rsid w:val="00522937"/>
    <w:rsid w:val="0052293D"/>
    <w:rsid w:val="0052299E"/>
    <w:rsid w:val="005229A0"/>
    <w:rsid w:val="005229C6"/>
    <w:rsid w:val="005229E0"/>
    <w:rsid w:val="005229FA"/>
    <w:rsid w:val="00522A17"/>
    <w:rsid w:val="00522A26"/>
    <w:rsid w:val="00522A49"/>
    <w:rsid w:val="00522A52"/>
    <w:rsid w:val="00522A78"/>
    <w:rsid w:val="00522B28"/>
    <w:rsid w:val="00522B49"/>
    <w:rsid w:val="00522B51"/>
    <w:rsid w:val="00522B8A"/>
    <w:rsid w:val="00522BA1"/>
    <w:rsid w:val="00522BA7"/>
    <w:rsid w:val="00522BC8"/>
    <w:rsid w:val="00522BEF"/>
    <w:rsid w:val="00522C29"/>
    <w:rsid w:val="00522C68"/>
    <w:rsid w:val="00522C8A"/>
    <w:rsid w:val="00522CBB"/>
    <w:rsid w:val="00522CF3"/>
    <w:rsid w:val="00522D8D"/>
    <w:rsid w:val="00522DAE"/>
    <w:rsid w:val="00522DCE"/>
    <w:rsid w:val="00522E0C"/>
    <w:rsid w:val="00522E1C"/>
    <w:rsid w:val="00522E23"/>
    <w:rsid w:val="00522E68"/>
    <w:rsid w:val="00522EA8"/>
    <w:rsid w:val="00522ECD"/>
    <w:rsid w:val="00522EDF"/>
    <w:rsid w:val="00522FCB"/>
    <w:rsid w:val="00522FCD"/>
    <w:rsid w:val="00523008"/>
    <w:rsid w:val="00523036"/>
    <w:rsid w:val="0052307E"/>
    <w:rsid w:val="005230A8"/>
    <w:rsid w:val="005230B8"/>
    <w:rsid w:val="005230C7"/>
    <w:rsid w:val="005230ED"/>
    <w:rsid w:val="00523115"/>
    <w:rsid w:val="0052312F"/>
    <w:rsid w:val="0052313A"/>
    <w:rsid w:val="0052313E"/>
    <w:rsid w:val="00523186"/>
    <w:rsid w:val="0052319F"/>
    <w:rsid w:val="005231EC"/>
    <w:rsid w:val="005231F7"/>
    <w:rsid w:val="0052322A"/>
    <w:rsid w:val="00523256"/>
    <w:rsid w:val="0052325D"/>
    <w:rsid w:val="00523277"/>
    <w:rsid w:val="005232A1"/>
    <w:rsid w:val="005232B8"/>
    <w:rsid w:val="005232BA"/>
    <w:rsid w:val="00523313"/>
    <w:rsid w:val="00523344"/>
    <w:rsid w:val="00523387"/>
    <w:rsid w:val="0052338F"/>
    <w:rsid w:val="005233C8"/>
    <w:rsid w:val="005233D4"/>
    <w:rsid w:val="00523418"/>
    <w:rsid w:val="00523446"/>
    <w:rsid w:val="00523464"/>
    <w:rsid w:val="00523485"/>
    <w:rsid w:val="00523487"/>
    <w:rsid w:val="00523522"/>
    <w:rsid w:val="0052352C"/>
    <w:rsid w:val="00523545"/>
    <w:rsid w:val="00523586"/>
    <w:rsid w:val="005235D3"/>
    <w:rsid w:val="005235E7"/>
    <w:rsid w:val="0052364C"/>
    <w:rsid w:val="0052365D"/>
    <w:rsid w:val="00523669"/>
    <w:rsid w:val="00523675"/>
    <w:rsid w:val="00523682"/>
    <w:rsid w:val="005236A6"/>
    <w:rsid w:val="00523738"/>
    <w:rsid w:val="0052374F"/>
    <w:rsid w:val="005237C5"/>
    <w:rsid w:val="005237CE"/>
    <w:rsid w:val="005237FB"/>
    <w:rsid w:val="0052380A"/>
    <w:rsid w:val="00523820"/>
    <w:rsid w:val="00523833"/>
    <w:rsid w:val="00523866"/>
    <w:rsid w:val="00523892"/>
    <w:rsid w:val="005238DF"/>
    <w:rsid w:val="0052397B"/>
    <w:rsid w:val="00523980"/>
    <w:rsid w:val="00523987"/>
    <w:rsid w:val="005239D3"/>
    <w:rsid w:val="00523A1E"/>
    <w:rsid w:val="00523ADE"/>
    <w:rsid w:val="00523AEE"/>
    <w:rsid w:val="00523AFC"/>
    <w:rsid w:val="00523BAD"/>
    <w:rsid w:val="00523C07"/>
    <w:rsid w:val="00523C10"/>
    <w:rsid w:val="00523C51"/>
    <w:rsid w:val="00523D2A"/>
    <w:rsid w:val="00523D80"/>
    <w:rsid w:val="00523D93"/>
    <w:rsid w:val="00523D9A"/>
    <w:rsid w:val="00523DBD"/>
    <w:rsid w:val="00523DCC"/>
    <w:rsid w:val="00523E04"/>
    <w:rsid w:val="00523E81"/>
    <w:rsid w:val="00523EA7"/>
    <w:rsid w:val="00523F0D"/>
    <w:rsid w:val="00523F0F"/>
    <w:rsid w:val="00523FA6"/>
    <w:rsid w:val="00523FD8"/>
    <w:rsid w:val="00523FDF"/>
    <w:rsid w:val="00523FF8"/>
    <w:rsid w:val="00524022"/>
    <w:rsid w:val="005240C7"/>
    <w:rsid w:val="005240C9"/>
    <w:rsid w:val="00524129"/>
    <w:rsid w:val="00524140"/>
    <w:rsid w:val="005241B0"/>
    <w:rsid w:val="005241E0"/>
    <w:rsid w:val="005241E9"/>
    <w:rsid w:val="00524230"/>
    <w:rsid w:val="00524249"/>
    <w:rsid w:val="0052425B"/>
    <w:rsid w:val="00524268"/>
    <w:rsid w:val="0052426E"/>
    <w:rsid w:val="0052428B"/>
    <w:rsid w:val="00524298"/>
    <w:rsid w:val="005242A4"/>
    <w:rsid w:val="005242AE"/>
    <w:rsid w:val="005242BA"/>
    <w:rsid w:val="005242E3"/>
    <w:rsid w:val="005242EA"/>
    <w:rsid w:val="005242FE"/>
    <w:rsid w:val="00524308"/>
    <w:rsid w:val="0052435D"/>
    <w:rsid w:val="0052437F"/>
    <w:rsid w:val="0052439E"/>
    <w:rsid w:val="005243C0"/>
    <w:rsid w:val="005243CA"/>
    <w:rsid w:val="00524445"/>
    <w:rsid w:val="00524498"/>
    <w:rsid w:val="005244A3"/>
    <w:rsid w:val="005244BA"/>
    <w:rsid w:val="0052450A"/>
    <w:rsid w:val="00524547"/>
    <w:rsid w:val="0052454B"/>
    <w:rsid w:val="00524593"/>
    <w:rsid w:val="005245A5"/>
    <w:rsid w:val="005245BF"/>
    <w:rsid w:val="005245D1"/>
    <w:rsid w:val="005245DF"/>
    <w:rsid w:val="005245EC"/>
    <w:rsid w:val="005245FC"/>
    <w:rsid w:val="00524677"/>
    <w:rsid w:val="00524682"/>
    <w:rsid w:val="00524699"/>
    <w:rsid w:val="0052469E"/>
    <w:rsid w:val="005246A5"/>
    <w:rsid w:val="005246BC"/>
    <w:rsid w:val="005246D2"/>
    <w:rsid w:val="005246F0"/>
    <w:rsid w:val="005246F9"/>
    <w:rsid w:val="00524716"/>
    <w:rsid w:val="00524747"/>
    <w:rsid w:val="0052477D"/>
    <w:rsid w:val="00524788"/>
    <w:rsid w:val="00524792"/>
    <w:rsid w:val="005247AC"/>
    <w:rsid w:val="005247D9"/>
    <w:rsid w:val="00524822"/>
    <w:rsid w:val="00524825"/>
    <w:rsid w:val="0052482A"/>
    <w:rsid w:val="0052483B"/>
    <w:rsid w:val="0052483E"/>
    <w:rsid w:val="005248B6"/>
    <w:rsid w:val="005248BF"/>
    <w:rsid w:val="005248F4"/>
    <w:rsid w:val="005248FC"/>
    <w:rsid w:val="00524938"/>
    <w:rsid w:val="00524940"/>
    <w:rsid w:val="00524959"/>
    <w:rsid w:val="0052498C"/>
    <w:rsid w:val="00524993"/>
    <w:rsid w:val="005249D4"/>
    <w:rsid w:val="00524A13"/>
    <w:rsid w:val="00524A5E"/>
    <w:rsid w:val="00524B01"/>
    <w:rsid w:val="00524B1A"/>
    <w:rsid w:val="00524B6A"/>
    <w:rsid w:val="00524BB6"/>
    <w:rsid w:val="00524BC3"/>
    <w:rsid w:val="00524BC8"/>
    <w:rsid w:val="00524BED"/>
    <w:rsid w:val="00524BF8"/>
    <w:rsid w:val="00524C06"/>
    <w:rsid w:val="00524C6C"/>
    <w:rsid w:val="00524C90"/>
    <w:rsid w:val="00524CAA"/>
    <w:rsid w:val="00524CAF"/>
    <w:rsid w:val="00524CBF"/>
    <w:rsid w:val="00524D1F"/>
    <w:rsid w:val="00524D5F"/>
    <w:rsid w:val="00524D83"/>
    <w:rsid w:val="00524E13"/>
    <w:rsid w:val="00524E37"/>
    <w:rsid w:val="00524E63"/>
    <w:rsid w:val="00524E98"/>
    <w:rsid w:val="00524EDF"/>
    <w:rsid w:val="00524F13"/>
    <w:rsid w:val="00524F15"/>
    <w:rsid w:val="00524FD9"/>
    <w:rsid w:val="0052506C"/>
    <w:rsid w:val="005250DB"/>
    <w:rsid w:val="005250F5"/>
    <w:rsid w:val="00525111"/>
    <w:rsid w:val="00525117"/>
    <w:rsid w:val="00525131"/>
    <w:rsid w:val="00525152"/>
    <w:rsid w:val="00525185"/>
    <w:rsid w:val="00525225"/>
    <w:rsid w:val="00525279"/>
    <w:rsid w:val="005252E3"/>
    <w:rsid w:val="005252FE"/>
    <w:rsid w:val="005252FF"/>
    <w:rsid w:val="0052530D"/>
    <w:rsid w:val="0052531D"/>
    <w:rsid w:val="0052536C"/>
    <w:rsid w:val="00525394"/>
    <w:rsid w:val="005253B8"/>
    <w:rsid w:val="00525439"/>
    <w:rsid w:val="0052543F"/>
    <w:rsid w:val="005254C7"/>
    <w:rsid w:val="0052550E"/>
    <w:rsid w:val="0052552D"/>
    <w:rsid w:val="0052553F"/>
    <w:rsid w:val="00525557"/>
    <w:rsid w:val="0052556E"/>
    <w:rsid w:val="00525571"/>
    <w:rsid w:val="00525584"/>
    <w:rsid w:val="005255DF"/>
    <w:rsid w:val="005255E4"/>
    <w:rsid w:val="0052562D"/>
    <w:rsid w:val="00525637"/>
    <w:rsid w:val="00525661"/>
    <w:rsid w:val="0052568E"/>
    <w:rsid w:val="005256FA"/>
    <w:rsid w:val="00525725"/>
    <w:rsid w:val="00525759"/>
    <w:rsid w:val="005257EB"/>
    <w:rsid w:val="0052587B"/>
    <w:rsid w:val="005258B5"/>
    <w:rsid w:val="0052595E"/>
    <w:rsid w:val="005259A6"/>
    <w:rsid w:val="005259B6"/>
    <w:rsid w:val="005259C7"/>
    <w:rsid w:val="005259CC"/>
    <w:rsid w:val="005259F6"/>
    <w:rsid w:val="005259FA"/>
    <w:rsid w:val="00525A0F"/>
    <w:rsid w:val="00525A14"/>
    <w:rsid w:val="00525A19"/>
    <w:rsid w:val="00525A4A"/>
    <w:rsid w:val="00525A78"/>
    <w:rsid w:val="00525A80"/>
    <w:rsid w:val="00525AD2"/>
    <w:rsid w:val="00525AFF"/>
    <w:rsid w:val="00525B2B"/>
    <w:rsid w:val="00525B37"/>
    <w:rsid w:val="00525B81"/>
    <w:rsid w:val="00525BCB"/>
    <w:rsid w:val="00525BD6"/>
    <w:rsid w:val="00525BDF"/>
    <w:rsid w:val="00525C28"/>
    <w:rsid w:val="00525C43"/>
    <w:rsid w:val="00525C6F"/>
    <w:rsid w:val="00525C72"/>
    <w:rsid w:val="00525C83"/>
    <w:rsid w:val="00525C97"/>
    <w:rsid w:val="00525CD5"/>
    <w:rsid w:val="00525CF2"/>
    <w:rsid w:val="00525CFA"/>
    <w:rsid w:val="00525D0A"/>
    <w:rsid w:val="00525D12"/>
    <w:rsid w:val="00525D1C"/>
    <w:rsid w:val="00525D2C"/>
    <w:rsid w:val="00525D3D"/>
    <w:rsid w:val="00525D4E"/>
    <w:rsid w:val="00525D55"/>
    <w:rsid w:val="00525DCC"/>
    <w:rsid w:val="00525DE7"/>
    <w:rsid w:val="00525E12"/>
    <w:rsid w:val="00525E1D"/>
    <w:rsid w:val="00525E26"/>
    <w:rsid w:val="00525E43"/>
    <w:rsid w:val="00525E47"/>
    <w:rsid w:val="00525E59"/>
    <w:rsid w:val="00525EDB"/>
    <w:rsid w:val="00525F15"/>
    <w:rsid w:val="00525F20"/>
    <w:rsid w:val="00525F2D"/>
    <w:rsid w:val="00525F39"/>
    <w:rsid w:val="00525F3A"/>
    <w:rsid w:val="00525F58"/>
    <w:rsid w:val="00525F5B"/>
    <w:rsid w:val="00525F6A"/>
    <w:rsid w:val="00525FAE"/>
    <w:rsid w:val="00525FBA"/>
    <w:rsid w:val="00525FBD"/>
    <w:rsid w:val="00526012"/>
    <w:rsid w:val="00526015"/>
    <w:rsid w:val="00526074"/>
    <w:rsid w:val="005260D2"/>
    <w:rsid w:val="005260D8"/>
    <w:rsid w:val="005260FF"/>
    <w:rsid w:val="00526104"/>
    <w:rsid w:val="00526159"/>
    <w:rsid w:val="0052616C"/>
    <w:rsid w:val="0052619F"/>
    <w:rsid w:val="00526202"/>
    <w:rsid w:val="00526216"/>
    <w:rsid w:val="0052621D"/>
    <w:rsid w:val="0052622D"/>
    <w:rsid w:val="00526254"/>
    <w:rsid w:val="0052627A"/>
    <w:rsid w:val="00526284"/>
    <w:rsid w:val="005262B1"/>
    <w:rsid w:val="005262D1"/>
    <w:rsid w:val="00526307"/>
    <w:rsid w:val="00526362"/>
    <w:rsid w:val="0052639D"/>
    <w:rsid w:val="005263C2"/>
    <w:rsid w:val="005263FF"/>
    <w:rsid w:val="0052641E"/>
    <w:rsid w:val="00526436"/>
    <w:rsid w:val="00526489"/>
    <w:rsid w:val="005264AA"/>
    <w:rsid w:val="005264E3"/>
    <w:rsid w:val="00526518"/>
    <w:rsid w:val="0052656C"/>
    <w:rsid w:val="00526598"/>
    <w:rsid w:val="00526599"/>
    <w:rsid w:val="005265B2"/>
    <w:rsid w:val="005265F0"/>
    <w:rsid w:val="005265F8"/>
    <w:rsid w:val="00526604"/>
    <w:rsid w:val="0052660A"/>
    <w:rsid w:val="0052662D"/>
    <w:rsid w:val="00526649"/>
    <w:rsid w:val="0052664B"/>
    <w:rsid w:val="00526673"/>
    <w:rsid w:val="00526675"/>
    <w:rsid w:val="005266CB"/>
    <w:rsid w:val="0052679B"/>
    <w:rsid w:val="005267B9"/>
    <w:rsid w:val="005267E3"/>
    <w:rsid w:val="005267EA"/>
    <w:rsid w:val="0052680E"/>
    <w:rsid w:val="0052683A"/>
    <w:rsid w:val="0052686A"/>
    <w:rsid w:val="00526874"/>
    <w:rsid w:val="005268BF"/>
    <w:rsid w:val="005268CC"/>
    <w:rsid w:val="00526913"/>
    <w:rsid w:val="00526925"/>
    <w:rsid w:val="0052696D"/>
    <w:rsid w:val="00526987"/>
    <w:rsid w:val="00526A46"/>
    <w:rsid w:val="00526A54"/>
    <w:rsid w:val="00526AE3"/>
    <w:rsid w:val="00526AF2"/>
    <w:rsid w:val="00526B09"/>
    <w:rsid w:val="00526B1B"/>
    <w:rsid w:val="00526B58"/>
    <w:rsid w:val="00526B93"/>
    <w:rsid w:val="00526BF9"/>
    <w:rsid w:val="00526C2A"/>
    <w:rsid w:val="00526C51"/>
    <w:rsid w:val="00526C79"/>
    <w:rsid w:val="00526C8A"/>
    <w:rsid w:val="00526C94"/>
    <w:rsid w:val="00526CB6"/>
    <w:rsid w:val="00526D2B"/>
    <w:rsid w:val="00526D34"/>
    <w:rsid w:val="00526DC5"/>
    <w:rsid w:val="00526DF4"/>
    <w:rsid w:val="00526E0A"/>
    <w:rsid w:val="00526E23"/>
    <w:rsid w:val="00526E94"/>
    <w:rsid w:val="00526E95"/>
    <w:rsid w:val="00526E9F"/>
    <w:rsid w:val="00526F7F"/>
    <w:rsid w:val="0052701A"/>
    <w:rsid w:val="00527022"/>
    <w:rsid w:val="00527039"/>
    <w:rsid w:val="00527070"/>
    <w:rsid w:val="00527088"/>
    <w:rsid w:val="00527089"/>
    <w:rsid w:val="0052708F"/>
    <w:rsid w:val="0052709F"/>
    <w:rsid w:val="005270A2"/>
    <w:rsid w:val="00527101"/>
    <w:rsid w:val="00527139"/>
    <w:rsid w:val="00527184"/>
    <w:rsid w:val="00527195"/>
    <w:rsid w:val="005271B7"/>
    <w:rsid w:val="005271D7"/>
    <w:rsid w:val="005271FF"/>
    <w:rsid w:val="00527228"/>
    <w:rsid w:val="0052723D"/>
    <w:rsid w:val="0052726E"/>
    <w:rsid w:val="00527281"/>
    <w:rsid w:val="00527297"/>
    <w:rsid w:val="005272A9"/>
    <w:rsid w:val="005272F2"/>
    <w:rsid w:val="00527341"/>
    <w:rsid w:val="00527368"/>
    <w:rsid w:val="0052736A"/>
    <w:rsid w:val="00527379"/>
    <w:rsid w:val="00527381"/>
    <w:rsid w:val="0052738E"/>
    <w:rsid w:val="005273F7"/>
    <w:rsid w:val="005273FC"/>
    <w:rsid w:val="00527427"/>
    <w:rsid w:val="0052744F"/>
    <w:rsid w:val="00527451"/>
    <w:rsid w:val="00527453"/>
    <w:rsid w:val="00527492"/>
    <w:rsid w:val="005274A7"/>
    <w:rsid w:val="0052756E"/>
    <w:rsid w:val="00527576"/>
    <w:rsid w:val="005275C5"/>
    <w:rsid w:val="005275C6"/>
    <w:rsid w:val="005275D4"/>
    <w:rsid w:val="005275F3"/>
    <w:rsid w:val="00527619"/>
    <w:rsid w:val="00527626"/>
    <w:rsid w:val="0052765F"/>
    <w:rsid w:val="00527684"/>
    <w:rsid w:val="00527757"/>
    <w:rsid w:val="0052779E"/>
    <w:rsid w:val="005277AA"/>
    <w:rsid w:val="005277B4"/>
    <w:rsid w:val="00527800"/>
    <w:rsid w:val="0052781A"/>
    <w:rsid w:val="00527822"/>
    <w:rsid w:val="00527866"/>
    <w:rsid w:val="00527873"/>
    <w:rsid w:val="0052788B"/>
    <w:rsid w:val="005278B3"/>
    <w:rsid w:val="005278DA"/>
    <w:rsid w:val="005278EC"/>
    <w:rsid w:val="00527938"/>
    <w:rsid w:val="00527939"/>
    <w:rsid w:val="00527947"/>
    <w:rsid w:val="00527953"/>
    <w:rsid w:val="00527975"/>
    <w:rsid w:val="00527A2E"/>
    <w:rsid w:val="00527A42"/>
    <w:rsid w:val="00527B37"/>
    <w:rsid w:val="00527B59"/>
    <w:rsid w:val="00527BAC"/>
    <w:rsid w:val="00527BC7"/>
    <w:rsid w:val="00527C02"/>
    <w:rsid w:val="00527C48"/>
    <w:rsid w:val="00527C51"/>
    <w:rsid w:val="00527C53"/>
    <w:rsid w:val="00527C64"/>
    <w:rsid w:val="00527C77"/>
    <w:rsid w:val="00527C8A"/>
    <w:rsid w:val="00527CC3"/>
    <w:rsid w:val="00527CCC"/>
    <w:rsid w:val="00527CD3"/>
    <w:rsid w:val="00527CFB"/>
    <w:rsid w:val="00527D10"/>
    <w:rsid w:val="00527D21"/>
    <w:rsid w:val="00527D60"/>
    <w:rsid w:val="00527D68"/>
    <w:rsid w:val="00527D81"/>
    <w:rsid w:val="00527DB9"/>
    <w:rsid w:val="00527DCC"/>
    <w:rsid w:val="00527E06"/>
    <w:rsid w:val="00527E15"/>
    <w:rsid w:val="00527E66"/>
    <w:rsid w:val="00527E8F"/>
    <w:rsid w:val="00527EBD"/>
    <w:rsid w:val="00527EE6"/>
    <w:rsid w:val="00527F5E"/>
    <w:rsid w:val="00527F62"/>
    <w:rsid w:val="00527F7B"/>
    <w:rsid w:val="00527F84"/>
    <w:rsid w:val="00527FB3"/>
    <w:rsid w:val="00527FE1"/>
    <w:rsid w:val="00527FEA"/>
    <w:rsid w:val="00530038"/>
    <w:rsid w:val="0053004F"/>
    <w:rsid w:val="00530065"/>
    <w:rsid w:val="0053006B"/>
    <w:rsid w:val="0053007E"/>
    <w:rsid w:val="00530088"/>
    <w:rsid w:val="005300C4"/>
    <w:rsid w:val="00530103"/>
    <w:rsid w:val="00530128"/>
    <w:rsid w:val="00530154"/>
    <w:rsid w:val="00530174"/>
    <w:rsid w:val="005301B3"/>
    <w:rsid w:val="005301BE"/>
    <w:rsid w:val="005301C0"/>
    <w:rsid w:val="005301CD"/>
    <w:rsid w:val="005301DB"/>
    <w:rsid w:val="00530211"/>
    <w:rsid w:val="0053021C"/>
    <w:rsid w:val="00530220"/>
    <w:rsid w:val="0053023A"/>
    <w:rsid w:val="005302A5"/>
    <w:rsid w:val="00530324"/>
    <w:rsid w:val="0053033F"/>
    <w:rsid w:val="00530352"/>
    <w:rsid w:val="00530356"/>
    <w:rsid w:val="00530376"/>
    <w:rsid w:val="0053042A"/>
    <w:rsid w:val="0053046B"/>
    <w:rsid w:val="00530474"/>
    <w:rsid w:val="00530478"/>
    <w:rsid w:val="00530490"/>
    <w:rsid w:val="00530495"/>
    <w:rsid w:val="00530521"/>
    <w:rsid w:val="0053054E"/>
    <w:rsid w:val="00530558"/>
    <w:rsid w:val="005305A4"/>
    <w:rsid w:val="005305A5"/>
    <w:rsid w:val="005305CE"/>
    <w:rsid w:val="005305EF"/>
    <w:rsid w:val="005305FE"/>
    <w:rsid w:val="00530610"/>
    <w:rsid w:val="00530666"/>
    <w:rsid w:val="00530685"/>
    <w:rsid w:val="00530709"/>
    <w:rsid w:val="00530710"/>
    <w:rsid w:val="00530788"/>
    <w:rsid w:val="005307BC"/>
    <w:rsid w:val="005307EC"/>
    <w:rsid w:val="0053080D"/>
    <w:rsid w:val="0053080F"/>
    <w:rsid w:val="00530838"/>
    <w:rsid w:val="00530864"/>
    <w:rsid w:val="005308A0"/>
    <w:rsid w:val="005308B8"/>
    <w:rsid w:val="005308B9"/>
    <w:rsid w:val="005308D6"/>
    <w:rsid w:val="005308EA"/>
    <w:rsid w:val="00530902"/>
    <w:rsid w:val="00530977"/>
    <w:rsid w:val="0053097E"/>
    <w:rsid w:val="00530993"/>
    <w:rsid w:val="005309DF"/>
    <w:rsid w:val="00530A11"/>
    <w:rsid w:val="00530A24"/>
    <w:rsid w:val="00530A25"/>
    <w:rsid w:val="00530A55"/>
    <w:rsid w:val="00530AB5"/>
    <w:rsid w:val="00530ABB"/>
    <w:rsid w:val="00530ABD"/>
    <w:rsid w:val="00530ACE"/>
    <w:rsid w:val="00530ADC"/>
    <w:rsid w:val="00530AF7"/>
    <w:rsid w:val="00530AFC"/>
    <w:rsid w:val="00530B22"/>
    <w:rsid w:val="00530B24"/>
    <w:rsid w:val="00530B3F"/>
    <w:rsid w:val="00530B62"/>
    <w:rsid w:val="00530B6E"/>
    <w:rsid w:val="00530B71"/>
    <w:rsid w:val="00530B7D"/>
    <w:rsid w:val="00530BBE"/>
    <w:rsid w:val="00530BEA"/>
    <w:rsid w:val="00530C65"/>
    <w:rsid w:val="00530C8D"/>
    <w:rsid w:val="00530CBD"/>
    <w:rsid w:val="00530CF5"/>
    <w:rsid w:val="00530D16"/>
    <w:rsid w:val="00530DB2"/>
    <w:rsid w:val="00530DB4"/>
    <w:rsid w:val="00530DC6"/>
    <w:rsid w:val="00530E1E"/>
    <w:rsid w:val="00530E43"/>
    <w:rsid w:val="00530E49"/>
    <w:rsid w:val="00530E6B"/>
    <w:rsid w:val="00530E9A"/>
    <w:rsid w:val="00530E9D"/>
    <w:rsid w:val="00530EE9"/>
    <w:rsid w:val="00530EF0"/>
    <w:rsid w:val="00530F35"/>
    <w:rsid w:val="00530F80"/>
    <w:rsid w:val="00530F81"/>
    <w:rsid w:val="00530FA5"/>
    <w:rsid w:val="00530FA8"/>
    <w:rsid w:val="00530FBC"/>
    <w:rsid w:val="00530FC2"/>
    <w:rsid w:val="00530FED"/>
    <w:rsid w:val="00530FF5"/>
    <w:rsid w:val="0053100A"/>
    <w:rsid w:val="0053108A"/>
    <w:rsid w:val="00531097"/>
    <w:rsid w:val="005310B4"/>
    <w:rsid w:val="005310BB"/>
    <w:rsid w:val="005310E0"/>
    <w:rsid w:val="005310E5"/>
    <w:rsid w:val="00531107"/>
    <w:rsid w:val="0053111C"/>
    <w:rsid w:val="00531155"/>
    <w:rsid w:val="0053116C"/>
    <w:rsid w:val="0053117C"/>
    <w:rsid w:val="0053118B"/>
    <w:rsid w:val="005311A9"/>
    <w:rsid w:val="005311BD"/>
    <w:rsid w:val="005311DC"/>
    <w:rsid w:val="005311E1"/>
    <w:rsid w:val="00531225"/>
    <w:rsid w:val="00531243"/>
    <w:rsid w:val="0053124C"/>
    <w:rsid w:val="0053128C"/>
    <w:rsid w:val="005312BB"/>
    <w:rsid w:val="00531320"/>
    <w:rsid w:val="0053138C"/>
    <w:rsid w:val="005313B4"/>
    <w:rsid w:val="00531453"/>
    <w:rsid w:val="00531493"/>
    <w:rsid w:val="005314D5"/>
    <w:rsid w:val="005314FB"/>
    <w:rsid w:val="0053151A"/>
    <w:rsid w:val="00531526"/>
    <w:rsid w:val="0053152B"/>
    <w:rsid w:val="00531580"/>
    <w:rsid w:val="005315D4"/>
    <w:rsid w:val="005315D7"/>
    <w:rsid w:val="005315D8"/>
    <w:rsid w:val="005315EF"/>
    <w:rsid w:val="005315F4"/>
    <w:rsid w:val="005315FC"/>
    <w:rsid w:val="0053161A"/>
    <w:rsid w:val="00531634"/>
    <w:rsid w:val="00531635"/>
    <w:rsid w:val="0053169C"/>
    <w:rsid w:val="005316BD"/>
    <w:rsid w:val="005316C1"/>
    <w:rsid w:val="005316D2"/>
    <w:rsid w:val="005316E5"/>
    <w:rsid w:val="005316F9"/>
    <w:rsid w:val="00531714"/>
    <w:rsid w:val="00531752"/>
    <w:rsid w:val="00531761"/>
    <w:rsid w:val="00531766"/>
    <w:rsid w:val="005317A3"/>
    <w:rsid w:val="005317A6"/>
    <w:rsid w:val="005317AF"/>
    <w:rsid w:val="005317D5"/>
    <w:rsid w:val="005317E5"/>
    <w:rsid w:val="00531801"/>
    <w:rsid w:val="00531813"/>
    <w:rsid w:val="00531852"/>
    <w:rsid w:val="00531863"/>
    <w:rsid w:val="00531874"/>
    <w:rsid w:val="00531893"/>
    <w:rsid w:val="005318E5"/>
    <w:rsid w:val="005318FF"/>
    <w:rsid w:val="00531931"/>
    <w:rsid w:val="0053193D"/>
    <w:rsid w:val="005319A8"/>
    <w:rsid w:val="005319C1"/>
    <w:rsid w:val="005319E5"/>
    <w:rsid w:val="005319EF"/>
    <w:rsid w:val="005319F0"/>
    <w:rsid w:val="00531A40"/>
    <w:rsid w:val="00531A47"/>
    <w:rsid w:val="00531A5C"/>
    <w:rsid w:val="00531A70"/>
    <w:rsid w:val="00531B0E"/>
    <w:rsid w:val="00531B7E"/>
    <w:rsid w:val="00531BFA"/>
    <w:rsid w:val="00531C37"/>
    <w:rsid w:val="00531C51"/>
    <w:rsid w:val="00531C67"/>
    <w:rsid w:val="00531C83"/>
    <w:rsid w:val="00531CA1"/>
    <w:rsid w:val="00531CFD"/>
    <w:rsid w:val="00531D83"/>
    <w:rsid w:val="00531D94"/>
    <w:rsid w:val="00531DBB"/>
    <w:rsid w:val="00531DF6"/>
    <w:rsid w:val="00531DFC"/>
    <w:rsid w:val="00531E0F"/>
    <w:rsid w:val="00531E12"/>
    <w:rsid w:val="00531E81"/>
    <w:rsid w:val="00531EAD"/>
    <w:rsid w:val="00531EF0"/>
    <w:rsid w:val="00531F3D"/>
    <w:rsid w:val="00531F4F"/>
    <w:rsid w:val="00531F6C"/>
    <w:rsid w:val="00531F70"/>
    <w:rsid w:val="00531F7A"/>
    <w:rsid w:val="00531FF9"/>
    <w:rsid w:val="0053200A"/>
    <w:rsid w:val="00532044"/>
    <w:rsid w:val="0053206A"/>
    <w:rsid w:val="0053208D"/>
    <w:rsid w:val="0053208F"/>
    <w:rsid w:val="0053209A"/>
    <w:rsid w:val="005320B6"/>
    <w:rsid w:val="005320FC"/>
    <w:rsid w:val="00532136"/>
    <w:rsid w:val="00532187"/>
    <w:rsid w:val="0053218D"/>
    <w:rsid w:val="005321A6"/>
    <w:rsid w:val="005321B7"/>
    <w:rsid w:val="005321C2"/>
    <w:rsid w:val="005321F3"/>
    <w:rsid w:val="00532231"/>
    <w:rsid w:val="00532234"/>
    <w:rsid w:val="0053227E"/>
    <w:rsid w:val="00532291"/>
    <w:rsid w:val="00532293"/>
    <w:rsid w:val="005322E4"/>
    <w:rsid w:val="00532317"/>
    <w:rsid w:val="0053233B"/>
    <w:rsid w:val="005323AE"/>
    <w:rsid w:val="005323D6"/>
    <w:rsid w:val="0053240E"/>
    <w:rsid w:val="0053243C"/>
    <w:rsid w:val="00532461"/>
    <w:rsid w:val="00532547"/>
    <w:rsid w:val="00532548"/>
    <w:rsid w:val="0053254E"/>
    <w:rsid w:val="005325F7"/>
    <w:rsid w:val="0053260D"/>
    <w:rsid w:val="00532666"/>
    <w:rsid w:val="0053269B"/>
    <w:rsid w:val="005326BF"/>
    <w:rsid w:val="0053272C"/>
    <w:rsid w:val="00532752"/>
    <w:rsid w:val="00532777"/>
    <w:rsid w:val="0053277C"/>
    <w:rsid w:val="00532799"/>
    <w:rsid w:val="0053279A"/>
    <w:rsid w:val="005327C9"/>
    <w:rsid w:val="005327D7"/>
    <w:rsid w:val="005327FF"/>
    <w:rsid w:val="0053287C"/>
    <w:rsid w:val="005328F3"/>
    <w:rsid w:val="00532902"/>
    <w:rsid w:val="0053291C"/>
    <w:rsid w:val="00532956"/>
    <w:rsid w:val="00532966"/>
    <w:rsid w:val="005329C6"/>
    <w:rsid w:val="00532A26"/>
    <w:rsid w:val="00532A40"/>
    <w:rsid w:val="00532A43"/>
    <w:rsid w:val="00532A48"/>
    <w:rsid w:val="00532A49"/>
    <w:rsid w:val="00532A58"/>
    <w:rsid w:val="00532A5A"/>
    <w:rsid w:val="00532AA9"/>
    <w:rsid w:val="00532B0A"/>
    <w:rsid w:val="00532B29"/>
    <w:rsid w:val="00532B3D"/>
    <w:rsid w:val="00532B3E"/>
    <w:rsid w:val="00532BAA"/>
    <w:rsid w:val="00532BC5"/>
    <w:rsid w:val="00532BCC"/>
    <w:rsid w:val="00532BF3"/>
    <w:rsid w:val="00532C94"/>
    <w:rsid w:val="00532CD4"/>
    <w:rsid w:val="00532CE1"/>
    <w:rsid w:val="00532CEF"/>
    <w:rsid w:val="00532D2E"/>
    <w:rsid w:val="00532D33"/>
    <w:rsid w:val="00532D9D"/>
    <w:rsid w:val="00532DD9"/>
    <w:rsid w:val="00532E24"/>
    <w:rsid w:val="00532E2E"/>
    <w:rsid w:val="00532E8A"/>
    <w:rsid w:val="00532EB6"/>
    <w:rsid w:val="00532EB7"/>
    <w:rsid w:val="00532EFD"/>
    <w:rsid w:val="00532F3D"/>
    <w:rsid w:val="00532F85"/>
    <w:rsid w:val="0053300C"/>
    <w:rsid w:val="00533013"/>
    <w:rsid w:val="0053301C"/>
    <w:rsid w:val="00533042"/>
    <w:rsid w:val="0053304D"/>
    <w:rsid w:val="0053307F"/>
    <w:rsid w:val="00533087"/>
    <w:rsid w:val="005330D6"/>
    <w:rsid w:val="0053311A"/>
    <w:rsid w:val="00533135"/>
    <w:rsid w:val="00533177"/>
    <w:rsid w:val="005331B1"/>
    <w:rsid w:val="005331C5"/>
    <w:rsid w:val="00533228"/>
    <w:rsid w:val="00533266"/>
    <w:rsid w:val="0053329C"/>
    <w:rsid w:val="005332EF"/>
    <w:rsid w:val="005332F1"/>
    <w:rsid w:val="005332FC"/>
    <w:rsid w:val="00533301"/>
    <w:rsid w:val="00533334"/>
    <w:rsid w:val="00533343"/>
    <w:rsid w:val="00533362"/>
    <w:rsid w:val="0053336E"/>
    <w:rsid w:val="00533372"/>
    <w:rsid w:val="005333AA"/>
    <w:rsid w:val="005333AF"/>
    <w:rsid w:val="005333C9"/>
    <w:rsid w:val="005333D6"/>
    <w:rsid w:val="0053340B"/>
    <w:rsid w:val="00533421"/>
    <w:rsid w:val="00533425"/>
    <w:rsid w:val="00533427"/>
    <w:rsid w:val="0053347A"/>
    <w:rsid w:val="005334D1"/>
    <w:rsid w:val="005334DB"/>
    <w:rsid w:val="00533556"/>
    <w:rsid w:val="005335CA"/>
    <w:rsid w:val="005335D8"/>
    <w:rsid w:val="00533688"/>
    <w:rsid w:val="00533729"/>
    <w:rsid w:val="0053376A"/>
    <w:rsid w:val="005337A6"/>
    <w:rsid w:val="005337DD"/>
    <w:rsid w:val="00533828"/>
    <w:rsid w:val="0053383D"/>
    <w:rsid w:val="00533842"/>
    <w:rsid w:val="005338BD"/>
    <w:rsid w:val="005338ED"/>
    <w:rsid w:val="00533941"/>
    <w:rsid w:val="00533951"/>
    <w:rsid w:val="00533A68"/>
    <w:rsid w:val="00533A7C"/>
    <w:rsid w:val="00533A8F"/>
    <w:rsid w:val="00533A9B"/>
    <w:rsid w:val="00533AE9"/>
    <w:rsid w:val="00533AEA"/>
    <w:rsid w:val="00533B56"/>
    <w:rsid w:val="00533B7C"/>
    <w:rsid w:val="00533BC4"/>
    <w:rsid w:val="00533BE6"/>
    <w:rsid w:val="00533C1D"/>
    <w:rsid w:val="00533C21"/>
    <w:rsid w:val="00533C27"/>
    <w:rsid w:val="00533CAE"/>
    <w:rsid w:val="00533CE5"/>
    <w:rsid w:val="00533CF2"/>
    <w:rsid w:val="00533D1E"/>
    <w:rsid w:val="00533D29"/>
    <w:rsid w:val="00533D6F"/>
    <w:rsid w:val="00533DBF"/>
    <w:rsid w:val="00533DFC"/>
    <w:rsid w:val="00533DFF"/>
    <w:rsid w:val="00533E78"/>
    <w:rsid w:val="00533E7A"/>
    <w:rsid w:val="00533F52"/>
    <w:rsid w:val="00533F87"/>
    <w:rsid w:val="00533F91"/>
    <w:rsid w:val="00533FB4"/>
    <w:rsid w:val="00533FE4"/>
    <w:rsid w:val="00534003"/>
    <w:rsid w:val="005340B3"/>
    <w:rsid w:val="005340D7"/>
    <w:rsid w:val="00534189"/>
    <w:rsid w:val="0053418B"/>
    <w:rsid w:val="0053419B"/>
    <w:rsid w:val="005341B2"/>
    <w:rsid w:val="005341D4"/>
    <w:rsid w:val="005341FE"/>
    <w:rsid w:val="0053421E"/>
    <w:rsid w:val="0053423E"/>
    <w:rsid w:val="00534246"/>
    <w:rsid w:val="0053425C"/>
    <w:rsid w:val="005342AD"/>
    <w:rsid w:val="005342B3"/>
    <w:rsid w:val="005342E3"/>
    <w:rsid w:val="005342F4"/>
    <w:rsid w:val="00534304"/>
    <w:rsid w:val="00534320"/>
    <w:rsid w:val="0053435E"/>
    <w:rsid w:val="00534381"/>
    <w:rsid w:val="0053438C"/>
    <w:rsid w:val="0053439C"/>
    <w:rsid w:val="005343AA"/>
    <w:rsid w:val="005343FA"/>
    <w:rsid w:val="00534405"/>
    <w:rsid w:val="0053440B"/>
    <w:rsid w:val="00534424"/>
    <w:rsid w:val="00534475"/>
    <w:rsid w:val="00534476"/>
    <w:rsid w:val="00534479"/>
    <w:rsid w:val="0053448A"/>
    <w:rsid w:val="005344EC"/>
    <w:rsid w:val="005344F1"/>
    <w:rsid w:val="0053452C"/>
    <w:rsid w:val="00534548"/>
    <w:rsid w:val="00534550"/>
    <w:rsid w:val="005345A7"/>
    <w:rsid w:val="0053460B"/>
    <w:rsid w:val="0053462C"/>
    <w:rsid w:val="0053469C"/>
    <w:rsid w:val="005346E5"/>
    <w:rsid w:val="005346FF"/>
    <w:rsid w:val="00534717"/>
    <w:rsid w:val="0053471F"/>
    <w:rsid w:val="00534753"/>
    <w:rsid w:val="00534770"/>
    <w:rsid w:val="005347BF"/>
    <w:rsid w:val="005347FE"/>
    <w:rsid w:val="005348CD"/>
    <w:rsid w:val="005348EE"/>
    <w:rsid w:val="0053490C"/>
    <w:rsid w:val="0053491D"/>
    <w:rsid w:val="0053492F"/>
    <w:rsid w:val="0053494E"/>
    <w:rsid w:val="00534955"/>
    <w:rsid w:val="0053495E"/>
    <w:rsid w:val="00534995"/>
    <w:rsid w:val="0053499A"/>
    <w:rsid w:val="005349A2"/>
    <w:rsid w:val="005349EF"/>
    <w:rsid w:val="00534A24"/>
    <w:rsid w:val="00534A50"/>
    <w:rsid w:val="00534A62"/>
    <w:rsid w:val="00534A86"/>
    <w:rsid w:val="00534A95"/>
    <w:rsid w:val="00534A9E"/>
    <w:rsid w:val="00534AA9"/>
    <w:rsid w:val="00534ABD"/>
    <w:rsid w:val="00534ACD"/>
    <w:rsid w:val="00534B79"/>
    <w:rsid w:val="00534BA6"/>
    <w:rsid w:val="00534BB5"/>
    <w:rsid w:val="00534BD3"/>
    <w:rsid w:val="00534BEF"/>
    <w:rsid w:val="00534C28"/>
    <w:rsid w:val="00534CEB"/>
    <w:rsid w:val="00534CF6"/>
    <w:rsid w:val="00534D04"/>
    <w:rsid w:val="00534D23"/>
    <w:rsid w:val="00534D2D"/>
    <w:rsid w:val="00534D56"/>
    <w:rsid w:val="00534D5A"/>
    <w:rsid w:val="00534D7B"/>
    <w:rsid w:val="00534DB9"/>
    <w:rsid w:val="00534DCC"/>
    <w:rsid w:val="00534E0C"/>
    <w:rsid w:val="00534E77"/>
    <w:rsid w:val="00534EBC"/>
    <w:rsid w:val="00534EF4"/>
    <w:rsid w:val="00534F22"/>
    <w:rsid w:val="00534F27"/>
    <w:rsid w:val="00534F48"/>
    <w:rsid w:val="00534F51"/>
    <w:rsid w:val="00534F64"/>
    <w:rsid w:val="00534F70"/>
    <w:rsid w:val="00534F88"/>
    <w:rsid w:val="00534FC3"/>
    <w:rsid w:val="00534FCB"/>
    <w:rsid w:val="00535040"/>
    <w:rsid w:val="005350D0"/>
    <w:rsid w:val="005350E5"/>
    <w:rsid w:val="0053511E"/>
    <w:rsid w:val="0053513E"/>
    <w:rsid w:val="0053516D"/>
    <w:rsid w:val="0053517A"/>
    <w:rsid w:val="005351B0"/>
    <w:rsid w:val="005351EF"/>
    <w:rsid w:val="00535210"/>
    <w:rsid w:val="00535220"/>
    <w:rsid w:val="0053525C"/>
    <w:rsid w:val="00535311"/>
    <w:rsid w:val="00535382"/>
    <w:rsid w:val="005353D9"/>
    <w:rsid w:val="00535400"/>
    <w:rsid w:val="00535439"/>
    <w:rsid w:val="0053544C"/>
    <w:rsid w:val="0053551A"/>
    <w:rsid w:val="0053553D"/>
    <w:rsid w:val="005355A3"/>
    <w:rsid w:val="005355CA"/>
    <w:rsid w:val="005355DF"/>
    <w:rsid w:val="005355EE"/>
    <w:rsid w:val="00535609"/>
    <w:rsid w:val="00535617"/>
    <w:rsid w:val="0053561F"/>
    <w:rsid w:val="0053562B"/>
    <w:rsid w:val="0053562E"/>
    <w:rsid w:val="0053566F"/>
    <w:rsid w:val="0053568E"/>
    <w:rsid w:val="005356CE"/>
    <w:rsid w:val="005356D0"/>
    <w:rsid w:val="005356EF"/>
    <w:rsid w:val="0053571F"/>
    <w:rsid w:val="0053573C"/>
    <w:rsid w:val="005357B5"/>
    <w:rsid w:val="00535824"/>
    <w:rsid w:val="00535834"/>
    <w:rsid w:val="0053585C"/>
    <w:rsid w:val="00535892"/>
    <w:rsid w:val="005358A1"/>
    <w:rsid w:val="00535915"/>
    <w:rsid w:val="00535940"/>
    <w:rsid w:val="005359B5"/>
    <w:rsid w:val="005359ED"/>
    <w:rsid w:val="00535A89"/>
    <w:rsid w:val="00535A98"/>
    <w:rsid w:val="00535AC2"/>
    <w:rsid w:val="00535ADB"/>
    <w:rsid w:val="00535B2D"/>
    <w:rsid w:val="00535B39"/>
    <w:rsid w:val="00535B3F"/>
    <w:rsid w:val="00535B44"/>
    <w:rsid w:val="00535BA0"/>
    <w:rsid w:val="00535C07"/>
    <w:rsid w:val="00535C75"/>
    <w:rsid w:val="00535D26"/>
    <w:rsid w:val="00535D52"/>
    <w:rsid w:val="00535DAA"/>
    <w:rsid w:val="00535DAD"/>
    <w:rsid w:val="00535E1D"/>
    <w:rsid w:val="00535E22"/>
    <w:rsid w:val="00535E31"/>
    <w:rsid w:val="00535E5C"/>
    <w:rsid w:val="00535E74"/>
    <w:rsid w:val="00535E88"/>
    <w:rsid w:val="00535E9E"/>
    <w:rsid w:val="00535EAD"/>
    <w:rsid w:val="00535ECF"/>
    <w:rsid w:val="00535EF8"/>
    <w:rsid w:val="00535F05"/>
    <w:rsid w:val="00535F7C"/>
    <w:rsid w:val="00535F8B"/>
    <w:rsid w:val="00535FC5"/>
    <w:rsid w:val="00535FCF"/>
    <w:rsid w:val="00536040"/>
    <w:rsid w:val="00536074"/>
    <w:rsid w:val="00536098"/>
    <w:rsid w:val="0053609E"/>
    <w:rsid w:val="005360B7"/>
    <w:rsid w:val="005360CD"/>
    <w:rsid w:val="005360F8"/>
    <w:rsid w:val="00536110"/>
    <w:rsid w:val="0053611C"/>
    <w:rsid w:val="00536129"/>
    <w:rsid w:val="0053616A"/>
    <w:rsid w:val="005361B1"/>
    <w:rsid w:val="005361DF"/>
    <w:rsid w:val="00536209"/>
    <w:rsid w:val="00536240"/>
    <w:rsid w:val="00536264"/>
    <w:rsid w:val="005362A3"/>
    <w:rsid w:val="005362C1"/>
    <w:rsid w:val="0053631A"/>
    <w:rsid w:val="0053634F"/>
    <w:rsid w:val="005363F8"/>
    <w:rsid w:val="0053644D"/>
    <w:rsid w:val="00536474"/>
    <w:rsid w:val="00536526"/>
    <w:rsid w:val="0053652D"/>
    <w:rsid w:val="00536578"/>
    <w:rsid w:val="005365E3"/>
    <w:rsid w:val="0053664C"/>
    <w:rsid w:val="005366A6"/>
    <w:rsid w:val="005366C7"/>
    <w:rsid w:val="005366E1"/>
    <w:rsid w:val="005366F9"/>
    <w:rsid w:val="00536716"/>
    <w:rsid w:val="0053672E"/>
    <w:rsid w:val="0053679B"/>
    <w:rsid w:val="00536836"/>
    <w:rsid w:val="00536851"/>
    <w:rsid w:val="00536868"/>
    <w:rsid w:val="00536874"/>
    <w:rsid w:val="005368D4"/>
    <w:rsid w:val="005368F5"/>
    <w:rsid w:val="0053691C"/>
    <w:rsid w:val="00536939"/>
    <w:rsid w:val="0053694A"/>
    <w:rsid w:val="005369A2"/>
    <w:rsid w:val="005369C4"/>
    <w:rsid w:val="005369D9"/>
    <w:rsid w:val="005369DC"/>
    <w:rsid w:val="005369DD"/>
    <w:rsid w:val="005369DE"/>
    <w:rsid w:val="00536A00"/>
    <w:rsid w:val="00536A31"/>
    <w:rsid w:val="00536A38"/>
    <w:rsid w:val="00536AAF"/>
    <w:rsid w:val="00536B48"/>
    <w:rsid w:val="00536B6E"/>
    <w:rsid w:val="00536BDD"/>
    <w:rsid w:val="00536C08"/>
    <w:rsid w:val="00536C36"/>
    <w:rsid w:val="00536C57"/>
    <w:rsid w:val="00536C5A"/>
    <w:rsid w:val="00536C72"/>
    <w:rsid w:val="00536C8F"/>
    <w:rsid w:val="00536D1C"/>
    <w:rsid w:val="00536D58"/>
    <w:rsid w:val="00536D64"/>
    <w:rsid w:val="00536D89"/>
    <w:rsid w:val="00536DA6"/>
    <w:rsid w:val="00536DAE"/>
    <w:rsid w:val="00536DB6"/>
    <w:rsid w:val="00536DCE"/>
    <w:rsid w:val="00536E55"/>
    <w:rsid w:val="00536E6C"/>
    <w:rsid w:val="00536E79"/>
    <w:rsid w:val="00536EB1"/>
    <w:rsid w:val="00536EC3"/>
    <w:rsid w:val="00536ECE"/>
    <w:rsid w:val="00536F02"/>
    <w:rsid w:val="00536F32"/>
    <w:rsid w:val="00536F50"/>
    <w:rsid w:val="00536F52"/>
    <w:rsid w:val="00536F5C"/>
    <w:rsid w:val="00536F6B"/>
    <w:rsid w:val="00536F97"/>
    <w:rsid w:val="00536FA5"/>
    <w:rsid w:val="00536FAF"/>
    <w:rsid w:val="00536FDE"/>
    <w:rsid w:val="0053703E"/>
    <w:rsid w:val="00537041"/>
    <w:rsid w:val="0053705C"/>
    <w:rsid w:val="00537082"/>
    <w:rsid w:val="005370B8"/>
    <w:rsid w:val="005370E8"/>
    <w:rsid w:val="005370ED"/>
    <w:rsid w:val="005370F1"/>
    <w:rsid w:val="00537120"/>
    <w:rsid w:val="005371B5"/>
    <w:rsid w:val="00537229"/>
    <w:rsid w:val="0053723F"/>
    <w:rsid w:val="00537240"/>
    <w:rsid w:val="00537272"/>
    <w:rsid w:val="005372C4"/>
    <w:rsid w:val="005372C5"/>
    <w:rsid w:val="00537338"/>
    <w:rsid w:val="00537364"/>
    <w:rsid w:val="00537388"/>
    <w:rsid w:val="005373BE"/>
    <w:rsid w:val="005373C1"/>
    <w:rsid w:val="005373EB"/>
    <w:rsid w:val="00537483"/>
    <w:rsid w:val="005374D9"/>
    <w:rsid w:val="005374FD"/>
    <w:rsid w:val="0053750A"/>
    <w:rsid w:val="00537556"/>
    <w:rsid w:val="00537567"/>
    <w:rsid w:val="005375F1"/>
    <w:rsid w:val="005375F9"/>
    <w:rsid w:val="00537617"/>
    <w:rsid w:val="0053761B"/>
    <w:rsid w:val="0053762C"/>
    <w:rsid w:val="00537651"/>
    <w:rsid w:val="00537667"/>
    <w:rsid w:val="00537684"/>
    <w:rsid w:val="005376B3"/>
    <w:rsid w:val="005376BC"/>
    <w:rsid w:val="00537762"/>
    <w:rsid w:val="0053777C"/>
    <w:rsid w:val="00537791"/>
    <w:rsid w:val="005377BB"/>
    <w:rsid w:val="005377CB"/>
    <w:rsid w:val="005377DC"/>
    <w:rsid w:val="005377F4"/>
    <w:rsid w:val="005377FA"/>
    <w:rsid w:val="00537844"/>
    <w:rsid w:val="00537876"/>
    <w:rsid w:val="005378B6"/>
    <w:rsid w:val="005378BB"/>
    <w:rsid w:val="005378F5"/>
    <w:rsid w:val="0053796E"/>
    <w:rsid w:val="0053797F"/>
    <w:rsid w:val="005379A7"/>
    <w:rsid w:val="005379CA"/>
    <w:rsid w:val="00537A71"/>
    <w:rsid w:val="00537AB7"/>
    <w:rsid w:val="00537ADC"/>
    <w:rsid w:val="00537AE6"/>
    <w:rsid w:val="00537AEC"/>
    <w:rsid w:val="00537AF8"/>
    <w:rsid w:val="00537B00"/>
    <w:rsid w:val="00537B2E"/>
    <w:rsid w:val="00537B3D"/>
    <w:rsid w:val="00537B5F"/>
    <w:rsid w:val="00537B6C"/>
    <w:rsid w:val="00537B7D"/>
    <w:rsid w:val="00537BD2"/>
    <w:rsid w:val="00537BE6"/>
    <w:rsid w:val="00537C34"/>
    <w:rsid w:val="00537C49"/>
    <w:rsid w:val="00537C6B"/>
    <w:rsid w:val="00537CA7"/>
    <w:rsid w:val="00537CCB"/>
    <w:rsid w:val="00537CCF"/>
    <w:rsid w:val="00537D30"/>
    <w:rsid w:val="00537D77"/>
    <w:rsid w:val="00537E0D"/>
    <w:rsid w:val="00537E1C"/>
    <w:rsid w:val="00537E48"/>
    <w:rsid w:val="00537E4E"/>
    <w:rsid w:val="00537E63"/>
    <w:rsid w:val="00537E8C"/>
    <w:rsid w:val="00537EB7"/>
    <w:rsid w:val="00537ECA"/>
    <w:rsid w:val="00537EE3"/>
    <w:rsid w:val="00537F46"/>
    <w:rsid w:val="00537F55"/>
    <w:rsid w:val="00537F91"/>
    <w:rsid w:val="00540012"/>
    <w:rsid w:val="00540034"/>
    <w:rsid w:val="00540049"/>
    <w:rsid w:val="0054005C"/>
    <w:rsid w:val="00540083"/>
    <w:rsid w:val="0054009A"/>
    <w:rsid w:val="005400DE"/>
    <w:rsid w:val="00540115"/>
    <w:rsid w:val="00540143"/>
    <w:rsid w:val="0054014A"/>
    <w:rsid w:val="005401C2"/>
    <w:rsid w:val="00540245"/>
    <w:rsid w:val="00540261"/>
    <w:rsid w:val="005402AB"/>
    <w:rsid w:val="005402AE"/>
    <w:rsid w:val="005402C8"/>
    <w:rsid w:val="005402D3"/>
    <w:rsid w:val="005402D4"/>
    <w:rsid w:val="00540319"/>
    <w:rsid w:val="00540340"/>
    <w:rsid w:val="0054035A"/>
    <w:rsid w:val="005403E0"/>
    <w:rsid w:val="005403ED"/>
    <w:rsid w:val="0054045E"/>
    <w:rsid w:val="00540470"/>
    <w:rsid w:val="00540488"/>
    <w:rsid w:val="005404FB"/>
    <w:rsid w:val="00540508"/>
    <w:rsid w:val="00540509"/>
    <w:rsid w:val="00540531"/>
    <w:rsid w:val="005405BF"/>
    <w:rsid w:val="005405E0"/>
    <w:rsid w:val="005405EA"/>
    <w:rsid w:val="00540601"/>
    <w:rsid w:val="00540626"/>
    <w:rsid w:val="0054062B"/>
    <w:rsid w:val="0054062E"/>
    <w:rsid w:val="00540687"/>
    <w:rsid w:val="005406E8"/>
    <w:rsid w:val="00540741"/>
    <w:rsid w:val="00540743"/>
    <w:rsid w:val="005407D8"/>
    <w:rsid w:val="00540803"/>
    <w:rsid w:val="00540821"/>
    <w:rsid w:val="00540868"/>
    <w:rsid w:val="0054088A"/>
    <w:rsid w:val="005408A0"/>
    <w:rsid w:val="005408D6"/>
    <w:rsid w:val="005408DB"/>
    <w:rsid w:val="00540975"/>
    <w:rsid w:val="0054098B"/>
    <w:rsid w:val="005409AD"/>
    <w:rsid w:val="005409CE"/>
    <w:rsid w:val="005409DE"/>
    <w:rsid w:val="00540A10"/>
    <w:rsid w:val="00540A5A"/>
    <w:rsid w:val="00540A6A"/>
    <w:rsid w:val="00540A6B"/>
    <w:rsid w:val="00540A6C"/>
    <w:rsid w:val="00540A6D"/>
    <w:rsid w:val="00540A9E"/>
    <w:rsid w:val="00540AD4"/>
    <w:rsid w:val="00540B05"/>
    <w:rsid w:val="00540BD0"/>
    <w:rsid w:val="00540BDC"/>
    <w:rsid w:val="00540BE0"/>
    <w:rsid w:val="00540BFE"/>
    <w:rsid w:val="00540C61"/>
    <w:rsid w:val="00540C6E"/>
    <w:rsid w:val="00540C91"/>
    <w:rsid w:val="00540CB0"/>
    <w:rsid w:val="00540CD6"/>
    <w:rsid w:val="00540D09"/>
    <w:rsid w:val="00540D37"/>
    <w:rsid w:val="00540DAB"/>
    <w:rsid w:val="00540E03"/>
    <w:rsid w:val="00540E0D"/>
    <w:rsid w:val="00540ED5"/>
    <w:rsid w:val="00540F07"/>
    <w:rsid w:val="00540F20"/>
    <w:rsid w:val="00540F4E"/>
    <w:rsid w:val="00540F69"/>
    <w:rsid w:val="00540F80"/>
    <w:rsid w:val="00540F93"/>
    <w:rsid w:val="00540FBC"/>
    <w:rsid w:val="00540FDF"/>
    <w:rsid w:val="00540FFA"/>
    <w:rsid w:val="00541030"/>
    <w:rsid w:val="0054103A"/>
    <w:rsid w:val="00541062"/>
    <w:rsid w:val="0054109F"/>
    <w:rsid w:val="005410A5"/>
    <w:rsid w:val="0054110B"/>
    <w:rsid w:val="0054110C"/>
    <w:rsid w:val="0054115B"/>
    <w:rsid w:val="0054116D"/>
    <w:rsid w:val="00541176"/>
    <w:rsid w:val="00541180"/>
    <w:rsid w:val="0054119A"/>
    <w:rsid w:val="005411B4"/>
    <w:rsid w:val="005411D8"/>
    <w:rsid w:val="005411FC"/>
    <w:rsid w:val="00541206"/>
    <w:rsid w:val="00541259"/>
    <w:rsid w:val="0054125A"/>
    <w:rsid w:val="0054125F"/>
    <w:rsid w:val="005412F6"/>
    <w:rsid w:val="00541331"/>
    <w:rsid w:val="005413B6"/>
    <w:rsid w:val="005413C7"/>
    <w:rsid w:val="005413CB"/>
    <w:rsid w:val="00541416"/>
    <w:rsid w:val="00541439"/>
    <w:rsid w:val="0054147E"/>
    <w:rsid w:val="005414CB"/>
    <w:rsid w:val="00541505"/>
    <w:rsid w:val="00541536"/>
    <w:rsid w:val="00541624"/>
    <w:rsid w:val="0054167F"/>
    <w:rsid w:val="00541680"/>
    <w:rsid w:val="005416A8"/>
    <w:rsid w:val="005416A9"/>
    <w:rsid w:val="005416CE"/>
    <w:rsid w:val="005416F1"/>
    <w:rsid w:val="0054170D"/>
    <w:rsid w:val="0054171A"/>
    <w:rsid w:val="00541733"/>
    <w:rsid w:val="00541786"/>
    <w:rsid w:val="005417AF"/>
    <w:rsid w:val="005417C7"/>
    <w:rsid w:val="005417CE"/>
    <w:rsid w:val="005417D8"/>
    <w:rsid w:val="005417F7"/>
    <w:rsid w:val="00541816"/>
    <w:rsid w:val="0054194C"/>
    <w:rsid w:val="0054196F"/>
    <w:rsid w:val="005419AA"/>
    <w:rsid w:val="005419C2"/>
    <w:rsid w:val="005419D8"/>
    <w:rsid w:val="005419E7"/>
    <w:rsid w:val="005419F0"/>
    <w:rsid w:val="00541A0D"/>
    <w:rsid w:val="00541A76"/>
    <w:rsid w:val="00541AA7"/>
    <w:rsid w:val="00541AE5"/>
    <w:rsid w:val="00541AF9"/>
    <w:rsid w:val="00541B10"/>
    <w:rsid w:val="00541B4E"/>
    <w:rsid w:val="00541B65"/>
    <w:rsid w:val="00541BCF"/>
    <w:rsid w:val="00541C3D"/>
    <w:rsid w:val="00541C42"/>
    <w:rsid w:val="00541C45"/>
    <w:rsid w:val="00541C51"/>
    <w:rsid w:val="00541C53"/>
    <w:rsid w:val="00541C92"/>
    <w:rsid w:val="00541CA2"/>
    <w:rsid w:val="00541CB6"/>
    <w:rsid w:val="00541CDB"/>
    <w:rsid w:val="00541D04"/>
    <w:rsid w:val="00541D5B"/>
    <w:rsid w:val="00541D60"/>
    <w:rsid w:val="00541D66"/>
    <w:rsid w:val="00541D79"/>
    <w:rsid w:val="00541D91"/>
    <w:rsid w:val="00541DBB"/>
    <w:rsid w:val="00541E25"/>
    <w:rsid w:val="00541E2F"/>
    <w:rsid w:val="00541E31"/>
    <w:rsid w:val="00541E63"/>
    <w:rsid w:val="00541E6A"/>
    <w:rsid w:val="00541E7A"/>
    <w:rsid w:val="00541E81"/>
    <w:rsid w:val="00541EB5"/>
    <w:rsid w:val="00541F11"/>
    <w:rsid w:val="00541F33"/>
    <w:rsid w:val="00541F35"/>
    <w:rsid w:val="00541F71"/>
    <w:rsid w:val="00541F83"/>
    <w:rsid w:val="0054208C"/>
    <w:rsid w:val="005420DA"/>
    <w:rsid w:val="005420E8"/>
    <w:rsid w:val="005420E9"/>
    <w:rsid w:val="005420ED"/>
    <w:rsid w:val="005420F4"/>
    <w:rsid w:val="00542150"/>
    <w:rsid w:val="00542154"/>
    <w:rsid w:val="0054215C"/>
    <w:rsid w:val="00542199"/>
    <w:rsid w:val="005421C5"/>
    <w:rsid w:val="0054222A"/>
    <w:rsid w:val="00542257"/>
    <w:rsid w:val="00542272"/>
    <w:rsid w:val="00542273"/>
    <w:rsid w:val="00542290"/>
    <w:rsid w:val="005422C1"/>
    <w:rsid w:val="005422D8"/>
    <w:rsid w:val="005422E4"/>
    <w:rsid w:val="00542334"/>
    <w:rsid w:val="0054233B"/>
    <w:rsid w:val="00542343"/>
    <w:rsid w:val="0054236C"/>
    <w:rsid w:val="00542374"/>
    <w:rsid w:val="00542387"/>
    <w:rsid w:val="00542391"/>
    <w:rsid w:val="00542395"/>
    <w:rsid w:val="005423CF"/>
    <w:rsid w:val="005423FB"/>
    <w:rsid w:val="00542474"/>
    <w:rsid w:val="005424A9"/>
    <w:rsid w:val="005424DF"/>
    <w:rsid w:val="005424F9"/>
    <w:rsid w:val="005424FA"/>
    <w:rsid w:val="00542500"/>
    <w:rsid w:val="00542548"/>
    <w:rsid w:val="00542567"/>
    <w:rsid w:val="0054256D"/>
    <w:rsid w:val="00542579"/>
    <w:rsid w:val="0054259D"/>
    <w:rsid w:val="005425B0"/>
    <w:rsid w:val="005425B2"/>
    <w:rsid w:val="005425C4"/>
    <w:rsid w:val="005425D0"/>
    <w:rsid w:val="0054261C"/>
    <w:rsid w:val="00542623"/>
    <w:rsid w:val="00542639"/>
    <w:rsid w:val="0054263F"/>
    <w:rsid w:val="005426DD"/>
    <w:rsid w:val="005426EE"/>
    <w:rsid w:val="00542719"/>
    <w:rsid w:val="00542731"/>
    <w:rsid w:val="00542751"/>
    <w:rsid w:val="0054276F"/>
    <w:rsid w:val="005427BC"/>
    <w:rsid w:val="005427C1"/>
    <w:rsid w:val="005427C3"/>
    <w:rsid w:val="005427D7"/>
    <w:rsid w:val="005427DD"/>
    <w:rsid w:val="00542897"/>
    <w:rsid w:val="005428A2"/>
    <w:rsid w:val="005428C8"/>
    <w:rsid w:val="0054290D"/>
    <w:rsid w:val="00542923"/>
    <w:rsid w:val="00542928"/>
    <w:rsid w:val="00542A1F"/>
    <w:rsid w:val="00542A20"/>
    <w:rsid w:val="00542A2F"/>
    <w:rsid w:val="00542A48"/>
    <w:rsid w:val="00542A8E"/>
    <w:rsid w:val="00542AAA"/>
    <w:rsid w:val="00542AAB"/>
    <w:rsid w:val="00542B0F"/>
    <w:rsid w:val="00542B1F"/>
    <w:rsid w:val="00542B5E"/>
    <w:rsid w:val="00542B88"/>
    <w:rsid w:val="00542BD7"/>
    <w:rsid w:val="00542BD9"/>
    <w:rsid w:val="00542BF8"/>
    <w:rsid w:val="00542BFC"/>
    <w:rsid w:val="00542CC8"/>
    <w:rsid w:val="00542D58"/>
    <w:rsid w:val="00542D5A"/>
    <w:rsid w:val="00542D62"/>
    <w:rsid w:val="00542D68"/>
    <w:rsid w:val="00542D7C"/>
    <w:rsid w:val="00542DCE"/>
    <w:rsid w:val="00542DEF"/>
    <w:rsid w:val="00542E17"/>
    <w:rsid w:val="00542E7C"/>
    <w:rsid w:val="00542E81"/>
    <w:rsid w:val="00542E87"/>
    <w:rsid w:val="00542E93"/>
    <w:rsid w:val="00542EB7"/>
    <w:rsid w:val="00542EC5"/>
    <w:rsid w:val="00542F0A"/>
    <w:rsid w:val="00542F98"/>
    <w:rsid w:val="00542FAD"/>
    <w:rsid w:val="00542FD8"/>
    <w:rsid w:val="00542FDA"/>
    <w:rsid w:val="0054300F"/>
    <w:rsid w:val="00543086"/>
    <w:rsid w:val="005430B2"/>
    <w:rsid w:val="005430BF"/>
    <w:rsid w:val="005430C9"/>
    <w:rsid w:val="005430DD"/>
    <w:rsid w:val="005430E0"/>
    <w:rsid w:val="0054314F"/>
    <w:rsid w:val="0054316E"/>
    <w:rsid w:val="00543173"/>
    <w:rsid w:val="00543182"/>
    <w:rsid w:val="00543197"/>
    <w:rsid w:val="005431CC"/>
    <w:rsid w:val="005431CF"/>
    <w:rsid w:val="0054321B"/>
    <w:rsid w:val="00543288"/>
    <w:rsid w:val="005432D7"/>
    <w:rsid w:val="005432F5"/>
    <w:rsid w:val="00543322"/>
    <w:rsid w:val="00543342"/>
    <w:rsid w:val="005433F6"/>
    <w:rsid w:val="00543436"/>
    <w:rsid w:val="00543451"/>
    <w:rsid w:val="00543484"/>
    <w:rsid w:val="00543497"/>
    <w:rsid w:val="005434A9"/>
    <w:rsid w:val="00543534"/>
    <w:rsid w:val="005435B7"/>
    <w:rsid w:val="005435BD"/>
    <w:rsid w:val="005435C6"/>
    <w:rsid w:val="005435CA"/>
    <w:rsid w:val="005435EE"/>
    <w:rsid w:val="005435F1"/>
    <w:rsid w:val="0054362F"/>
    <w:rsid w:val="0054363C"/>
    <w:rsid w:val="00543653"/>
    <w:rsid w:val="00543655"/>
    <w:rsid w:val="00543659"/>
    <w:rsid w:val="00543690"/>
    <w:rsid w:val="005436AC"/>
    <w:rsid w:val="005436EA"/>
    <w:rsid w:val="00543744"/>
    <w:rsid w:val="0054375B"/>
    <w:rsid w:val="00543764"/>
    <w:rsid w:val="005437CC"/>
    <w:rsid w:val="005437EB"/>
    <w:rsid w:val="005437F0"/>
    <w:rsid w:val="0054383D"/>
    <w:rsid w:val="0054386B"/>
    <w:rsid w:val="00543876"/>
    <w:rsid w:val="005438C1"/>
    <w:rsid w:val="005438ED"/>
    <w:rsid w:val="005438FC"/>
    <w:rsid w:val="00543911"/>
    <w:rsid w:val="0054391C"/>
    <w:rsid w:val="0054397A"/>
    <w:rsid w:val="00543981"/>
    <w:rsid w:val="00543988"/>
    <w:rsid w:val="0054399D"/>
    <w:rsid w:val="005439AB"/>
    <w:rsid w:val="005439ED"/>
    <w:rsid w:val="005439F7"/>
    <w:rsid w:val="00543A04"/>
    <w:rsid w:val="00543A25"/>
    <w:rsid w:val="00543A26"/>
    <w:rsid w:val="00543A90"/>
    <w:rsid w:val="00543ACF"/>
    <w:rsid w:val="00543AE8"/>
    <w:rsid w:val="00543B26"/>
    <w:rsid w:val="00543B2D"/>
    <w:rsid w:val="00543B30"/>
    <w:rsid w:val="00543B45"/>
    <w:rsid w:val="00543B81"/>
    <w:rsid w:val="00543B8C"/>
    <w:rsid w:val="00543C2D"/>
    <w:rsid w:val="00543C3A"/>
    <w:rsid w:val="00543C75"/>
    <w:rsid w:val="00543C8C"/>
    <w:rsid w:val="00543CA5"/>
    <w:rsid w:val="00543CF8"/>
    <w:rsid w:val="00543D02"/>
    <w:rsid w:val="00543D19"/>
    <w:rsid w:val="00543D20"/>
    <w:rsid w:val="00543D24"/>
    <w:rsid w:val="00543D2D"/>
    <w:rsid w:val="00543D32"/>
    <w:rsid w:val="00543D7E"/>
    <w:rsid w:val="00543DC0"/>
    <w:rsid w:val="00543DDE"/>
    <w:rsid w:val="00543E0B"/>
    <w:rsid w:val="00543E1B"/>
    <w:rsid w:val="00543E3E"/>
    <w:rsid w:val="00543E48"/>
    <w:rsid w:val="00543E9A"/>
    <w:rsid w:val="00543EAC"/>
    <w:rsid w:val="00543EB9"/>
    <w:rsid w:val="00543EE9"/>
    <w:rsid w:val="00543EFA"/>
    <w:rsid w:val="00543F40"/>
    <w:rsid w:val="00543F69"/>
    <w:rsid w:val="00543F6C"/>
    <w:rsid w:val="00543F98"/>
    <w:rsid w:val="00543FD5"/>
    <w:rsid w:val="00543FE0"/>
    <w:rsid w:val="00544008"/>
    <w:rsid w:val="0054401C"/>
    <w:rsid w:val="00544046"/>
    <w:rsid w:val="0054409D"/>
    <w:rsid w:val="005440CE"/>
    <w:rsid w:val="005440D9"/>
    <w:rsid w:val="005440F3"/>
    <w:rsid w:val="005440FE"/>
    <w:rsid w:val="00544149"/>
    <w:rsid w:val="00544172"/>
    <w:rsid w:val="005441C5"/>
    <w:rsid w:val="005441EA"/>
    <w:rsid w:val="0054426E"/>
    <w:rsid w:val="005442B6"/>
    <w:rsid w:val="005442D3"/>
    <w:rsid w:val="005442E8"/>
    <w:rsid w:val="0054437C"/>
    <w:rsid w:val="005443A9"/>
    <w:rsid w:val="005443F7"/>
    <w:rsid w:val="00544426"/>
    <w:rsid w:val="00544493"/>
    <w:rsid w:val="005444D7"/>
    <w:rsid w:val="00544521"/>
    <w:rsid w:val="00544524"/>
    <w:rsid w:val="00544526"/>
    <w:rsid w:val="00544546"/>
    <w:rsid w:val="00544588"/>
    <w:rsid w:val="00544598"/>
    <w:rsid w:val="005445C8"/>
    <w:rsid w:val="005445E0"/>
    <w:rsid w:val="005445E6"/>
    <w:rsid w:val="00544632"/>
    <w:rsid w:val="00544648"/>
    <w:rsid w:val="005446C4"/>
    <w:rsid w:val="0054473B"/>
    <w:rsid w:val="00544747"/>
    <w:rsid w:val="00544768"/>
    <w:rsid w:val="00544775"/>
    <w:rsid w:val="005447BA"/>
    <w:rsid w:val="005447F9"/>
    <w:rsid w:val="005447FB"/>
    <w:rsid w:val="00544803"/>
    <w:rsid w:val="0054480E"/>
    <w:rsid w:val="00544826"/>
    <w:rsid w:val="00544832"/>
    <w:rsid w:val="00544846"/>
    <w:rsid w:val="0054484A"/>
    <w:rsid w:val="00544875"/>
    <w:rsid w:val="0054489B"/>
    <w:rsid w:val="005448A4"/>
    <w:rsid w:val="005448EA"/>
    <w:rsid w:val="00544901"/>
    <w:rsid w:val="00544908"/>
    <w:rsid w:val="00544909"/>
    <w:rsid w:val="00544922"/>
    <w:rsid w:val="00544930"/>
    <w:rsid w:val="00544935"/>
    <w:rsid w:val="0054494C"/>
    <w:rsid w:val="0054496F"/>
    <w:rsid w:val="00544986"/>
    <w:rsid w:val="00544990"/>
    <w:rsid w:val="00544A30"/>
    <w:rsid w:val="00544A39"/>
    <w:rsid w:val="00544A3C"/>
    <w:rsid w:val="00544A76"/>
    <w:rsid w:val="00544AE7"/>
    <w:rsid w:val="00544B6A"/>
    <w:rsid w:val="00544B87"/>
    <w:rsid w:val="00544B9C"/>
    <w:rsid w:val="00544BE7"/>
    <w:rsid w:val="00544C21"/>
    <w:rsid w:val="00544C23"/>
    <w:rsid w:val="00544C59"/>
    <w:rsid w:val="00544C6B"/>
    <w:rsid w:val="00544C7A"/>
    <w:rsid w:val="00544CAB"/>
    <w:rsid w:val="00544CB0"/>
    <w:rsid w:val="00544CB1"/>
    <w:rsid w:val="00544CC0"/>
    <w:rsid w:val="00544D02"/>
    <w:rsid w:val="00544D1A"/>
    <w:rsid w:val="00544D22"/>
    <w:rsid w:val="00544D32"/>
    <w:rsid w:val="00544D3B"/>
    <w:rsid w:val="00544D40"/>
    <w:rsid w:val="00544D9A"/>
    <w:rsid w:val="00544DC6"/>
    <w:rsid w:val="00544DC9"/>
    <w:rsid w:val="00544EA1"/>
    <w:rsid w:val="00544EAD"/>
    <w:rsid w:val="00544EAE"/>
    <w:rsid w:val="00544EE1"/>
    <w:rsid w:val="00544F44"/>
    <w:rsid w:val="00544F55"/>
    <w:rsid w:val="00544F58"/>
    <w:rsid w:val="00544FA8"/>
    <w:rsid w:val="00544FA9"/>
    <w:rsid w:val="0054502D"/>
    <w:rsid w:val="00545077"/>
    <w:rsid w:val="0054509F"/>
    <w:rsid w:val="005450A3"/>
    <w:rsid w:val="005450C9"/>
    <w:rsid w:val="005450CC"/>
    <w:rsid w:val="0054510B"/>
    <w:rsid w:val="0054510D"/>
    <w:rsid w:val="00545113"/>
    <w:rsid w:val="0054513A"/>
    <w:rsid w:val="00545147"/>
    <w:rsid w:val="00545184"/>
    <w:rsid w:val="005451A9"/>
    <w:rsid w:val="00545208"/>
    <w:rsid w:val="00545210"/>
    <w:rsid w:val="0054523D"/>
    <w:rsid w:val="00545273"/>
    <w:rsid w:val="005452DA"/>
    <w:rsid w:val="005452E2"/>
    <w:rsid w:val="005452F4"/>
    <w:rsid w:val="005452FB"/>
    <w:rsid w:val="0054531D"/>
    <w:rsid w:val="0054534E"/>
    <w:rsid w:val="0054535A"/>
    <w:rsid w:val="00545371"/>
    <w:rsid w:val="0054539B"/>
    <w:rsid w:val="005453A8"/>
    <w:rsid w:val="005453BE"/>
    <w:rsid w:val="005453D3"/>
    <w:rsid w:val="005453DC"/>
    <w:rsid w:val="00545454"/>
    <w:rsid w:val="0054545B"/>
    <w:rsid w:val="0054549A"/>
    <w:rsid w:val="005454A1"/>
    <w:rsid w:val="005454B1"/>
    <w:rsid w:val="0054550D"/>
    <w:rsid w:val="0054557F"/>
    <w:rsid w:val="00545595"/>
    <w:rsid w:val="0054559F"/>
    <w:rsid w:val="005455A0"/>
    <w:rsid w:val="00545626"/>
    <w:rsid w:val="00545639"/>
    <w:rsid w:val="00545664"/>
    <w:rsid w:val="005456D8"/>
    <w:rsid w:val="005456DA"/>
    <w:rsid w:val="00545759"/>
    <w:rsid w:val="00545784"/>
    <w:rsid w:val="00545798"/>
    <w:rsid w:val="005457C0"/>
    <w:rsid w:val="005457C4"/>
    <w:rsid w:val="005457C5"/>
    <w:rsid w:val="005457EF"/>
    <w:rsid w:val="00545813"/>
    <w:rsid w:val="00545829"/>
    <w:rsid w:val="00545839"/>
    <w:rsid w:val="0054583A"/>
    <w:rsid w:val="0054587F"/>
    <w:rsid w:val="00545896"/>
    <w:rsid w:val="005458E5"/>
    <w:rsid w:val="0054590A"/>
    <w:rsid w:val="00545A0C"/>
    <w:rsid w:val="00545A26"/>
    <w:rsid w:val="00545A4C"/>
    <w:rsid w:val="00545A62"/>
    <w:rsid w:val="00545A86"/>
    <w:rsid w:val="00545A96"/>
    <w:rsid w:val="00545AB7"/>
    <w:rsid w:val="00545ACB"/>
    <w:rsid w:val="00545B11"/>
    <w:rsid w:val="00545B64"/>
    <w:rsid w:val="00545B86"/>
    <w:rsid w:val="00545BA2"/>
    <w:rsid w:val="00545BFD"/>
    <w:rsid w:val="00545C09"/>
    <w:rsid w:val="00545C19"/>
    <w:rsid w:val="00545CB1"/>
    <w:rsid w:val="00545D7C"/>
    <w:rsid w:val="00545D8B"/>
    <w:rsid w:val="00545DA3"/>
    <w:rsid w:val="00545DBC"/>
    <w:rsid w:val="00545E18"/>
    <w:rsid w:val="00545E26"/>
    <w:rsid w:val="00545E2B"/>
    <w:rsid w:val="00545E3F"/>
    <w:rsid w:val="00545E84"/>
    <w:rsid w:val="00545ECF"/>
    <w:rsid w:val="00545F2E"/>
    <w:rsid w:val="00545F82"/>
    <w:rsid w:val="00545F85"/>
    <w:rsid w:val="00545FBC"/>
    <w:rsid w:val="0054608A"/>
    <w:rsid w:val="00546093"/>
    <w:rsid w:val="005460A0"/>
    <w:rsid w:val="005460A4"/>
    <w:rsid w:val="005460F0"/>
    <w:rsid w:val="00546104"/>
    <w:rsid w:val="0054610E"/>
    <w:rsid w:val="0054619A"/>
    <w:rsid w:val="005461BC"/>
    <w:rsid w:val="00546252"/>
    <w:rsid w:val="0054625A"/>
    <w:rsid w:val="005462C7"/>
    <w:rsid w:val="0054630D"/>
    <w:rsid w:val="00546385"/>
    <w:rsid w:val="005463B3"/>
    <w:rsid w:val="005463E5"/>
    <w:rsid w:val="005463FE"/>
    <w:rsid w:val="00546443"/>
    <w:rsid w:val="0054644B"/>
    <w:rsid w:val="00546496"/>
    <w:rsid w:val="00546566"/>
    <w:rsid w:val="0054659B"/>
    <w:rsid w:val="005465D2"/>
    <w:rsid w:val="005465F9"/>
    <w:rsid w:val="0054661B"/>
    <w:rsid w:val="0054663B"/>
    <w:rsid w:val="0054665A"/>
    <w:rsid w:val="00546669"/>
    <w:rsid w:val="00546691"/>
    <w:rsid w:val="005466E1"/>
    <w:rsid w:val="005466EC"/>
    <w:rsid w:val="00546706"/>
    <w:rsid w:val="0054670B"/>
    <w:rsid w:val="00546724"/>
    <w:rsid w:val="00546754"/>
    <w:rsid w:val="00546781"/>
    <w:rsid w:val="00546789"/>
    <w:rsid w:val="005467AD"/>
    <w:rsid w:val="005467FE"/>
    <w:rsid w:val="0054684C"/>
    <w:rsid w:val="0054688D"/>
    <w:rsid w:val="0054689A"/>
    <w:rsid w:val="005468AC"/>
    <w:rsid w:val="005468AD"/>
    <w:rsid w:val="00546916"/>
    <w:rsid w:val="00546926"/>
    <w:rsid w:val="00546942"/>
    <w:rsid w:val="00546957"/>
    <w:rsid w:val="00546982"/>
    <w:rsid w:val="00546997"/>
    <w:rsid w:val="00546998"/>
    <w:rsid w:val="005469A2"/>
    <w:rsid w:val="005469E3"/>
    <w:rsid w:val="00546A22"/>
    <w:rsid w:val="00546AC6"/>
    <w:rsid w:val="00546AE6"/>
    <w:rsid w:val="00546AF0"/>
    <w:rsid w:val="00546AFA"/>
    <w:rsid w:val="00546B32"/>
    <w:rsid w:val="00546B9C"/>
    <w:rsid w:val="00546BCA"/>
    <w:rsid w:val="00546C0E"/>
    <w:rsid w:val="00546C25"/>
    <w:rsid w:val="00546C8E"/>
    <w:rsid w:val="00546C9C"/>
    <w:rsid w:val="00546CBC"/>
    <w:rsid w:val="00546D99"/>
    <w:rsid w:val="00546DE5"/>
    <w:rsid w:val="00546E48"/>
    <w:rsid w:val="00546E91"/>
    <w:rsid w:val="00546E95"/>
    <w:rsid w:val="00546EB8"/>
    <w:rsid w:val="00546ED7"/>
    <w:rsid w:val="00546ED9"/>
    <w:rsid w:val="00546F33"/>
    <w:rsid w:val="00546F3A"/>
    <w:rsid w:val="00546F3F"/>
    <w:rsid w:val="00546F94"/>
    <w:rsid w:val="00547048"/>
    <w:rsid w:val="00547067"/>
    <w:rsid w:val="005470CD"/>
    <w:rsid w:val="005470FE"/>
    <w:rsid w:val="00547133"/>
    <w:rsid w:val="00547135"/>
    <w:rsid w:val="0054715D"/>
    <w:rsid w:val="0054717B"/>
    <w:rsid w:val="00547194"/>
    <w:rsid w:val="00547195"/>
    <w:rsid w:val="0054719B"/>
    <w:rsid w:val="005471A4"/>
    <w:rsid w:val="005471AB"/>
    <w:rsid w:val="005471BB"/>
    <w:rsid w:val="005471FD"/>
    <w:rsid w:val="00547230"/>
    <w:rsid w:val="00547274"/>
    <w:rsid w:val="005472D1"/>
    <w:rsid w:val="005472F6"/>
    <w:rsid w:val="00547349"/>
    <w:rsid w:val="005473B0"/>
    <w:rsid w:val="00547408"/>
    <w:rsid w:val="00547417"/>
    <w:rsid w:val="00547452"/>
    <w:rsid w:val="0054747D"/>
    <w:rsid w:val="00547484"/>
    <w:rsid w:val="005474A6"/>
    <w:rsid w:val="005474AA"/>
    <w:rsid w:val="005474C3"/>
    <w:rsid w:val="005474CE"/>
    <w:rsid w:val="005474ED"/>
    <w:rsid w:val="00547519"/>
    <w:rsid w:val="0054751D"/>
    <w:rsid w:val="0054755B"/>
    <w:rsid w:val="00547575"/>
    <w:rsid w:val="0054757F"/>
    <w:rsid w:val="005475A3"/>
    <w:rsid w:val="005475E9"/>
    <w:rsid w:val="005475FB"/>
    <w:rsid w:val="0054762E"/>
    <w:rsid w:val="005476AC"/>
    <w:rsid w:val="005476C4"/>
    <w:rsid w:val="005476E4"/>
    <w:rsid w:val="005476F2"/>
    <w:rsid w:val="0054771A"/>
    <w:rsid w:val="0054771D"/>
    <w:rsid w:val="00547803"/>
    <w:rsid w:val="00547806"/>
    <w:rsid w:val="00547819"/>
    <w:rsid w:val="0054782B"/>
    <w:rsid w:val="00547867"/>
    <w:rsid w:val="00547877"/>
    <w:rsid w:val="005478D0"/>
    <w:rsid w:val="005478E1"/>
    <w:rsid w:val="00547943"/>
    <w:rsid w:val="0054794B"/>
    <w:rsid w:val="00547957"/>
    <w:rsid w:val="00547A70"/>
    <w:rsid w:val="00547AB2"/>
    <w:rsid w:val="00547AEC"/>
    <w:rsid w:val="00547AFF"/>
    <w:rsid w:val="00547B3B"/>
    <w:rsid w:val="00547B57"/>
    <w:rsid w:val="00547B8A"/>
    <w:rsid w:val="00547BA1"/>
    <w:rsid w:val="00547BA4"/>
    <w:rsid w:val="00547BA7"/>
    <w:rsid w:val="00547BAE"/>
    <w:rsid w:val="00547BB1"/>
    <w:rsid w:val="00547C25"/>
    <w:rsid w:val="00547C35"/>
    <w:rsid w:val="00547C58"/>
    <w:rsid w:val="00547C76"/>
    <w:rsid w:val="00547C96"/>
    <w:rsid w:val="00547C98"/>
    <w:rsid w:val="00547CC3"/>
    <w:rsid w:val="00547CD3"/>
    <w:rsid w:val="00547CFF"/>
    <w:rsid w:val="00547D8C"/>
    <w:rsid w:val="00547DD0"/>
    <w:rsid w:val="00547E19"/>
    <w:rsid w:val="00547E2C"/>
    <w:rsid w:val="00547E44"/>
    <w:rsid w:val="00547E70"/>
    <w:rsid w:val="00547E96"/>
    <w:rsid w:val="00547EC9"/>
    <w:rsid w:val="00547ECB"/>
    <w:rsid w:val="00547ED3"/>
    <w:rsid w:val="00547EE4"/>
    <w:rsid w:val="00547F6E"/>
    <w:rsid w:val="00547FC1"/>
    <w:rsid w:val="00547FC7"/>
    <w:rsid w:val="0055005A"/>
    <w:rsid w:val="0055009C"/>
    <w:rsid w:val="005500A1"/>
    <w:rsid w:val="005500B2"/>
    <w:rsid w:val="005500FC"/>
    <w:rsid w:val="00550125"/>
    <w:rsid w:val="00550128"/>
    <w:rsid w:val="00550138"/>
    <w:rsid w:val="00550151"/>
    <w:rsid w:val="00550167"/>
    <w:rsid w:val="005501A6"/>
    <w:rsid w:val="005501BA"/>
    <w:rsid w:val="005501FB"/>
    <w:rsid w:val="00550200"/>
    <w:rsid w:val="0055020E"/>
    <w:rsid w:val="00550236"/>
    <w:rsid w:val="00550248"/>
    <w:rsid w:val="00550282"/>
    <w:rsid w:val="00550293"/>
    <w:rsid w:val="005502BF"/>
    <w:rsid w:val="005502D5"/>
    <w:rsid w:val="00550316"/>
    <w:rsid w:val="0055031C"/>
    <w:rsid w:val="0055034C"/>
    <w:rsid w:val="0055036A"/>
    <w:rsid w:val="00550399"/>
    <w:rsid w:val="005503AA"/>
    <w:rsid w:val="005503E5"/>
    <w:rsid w:val="0055040D"/>
    <w:rsid w:val="00550415"/>
    <w:rsid w:val="00550447"/>
    <w:rsid w:val="00550454"/>
    <w:rsid w:val="00550455"/>
    <w:rsid w:val="005504C1"/>
    <w:rsid w:val="005504E0"/>
    <w:rsid w:val="0055052E"/>
    <w:rsid w:val="0055056B"/>
    <w:rsid w:val="00550571"/>
    <w:rsid w:val="0055059B"/>
    <w:rsid w:val="005505CB"/>
    <w:rsid w:val="0055065A"/>
    <w:rsid w:val="00550661"/>
    <w:rsid w:val="0055067B"/>
    <w:rsid w:val="00550681"/>
    <w:rsid w:val="005506C5"/>
    <w:rsid w:val="005506D8"/>
    <w:rsid w:val="005506FC"/>
    <w:rsid w:val="00550726"/>
    <w:rsid w:val="00550746"/>
    <w:rsid w:val="0055074F"/>
    <w:rsid w:val="00550781"/>
    <w:rsid w:val="0055079F"/>
    <w:rsid w:val="005507A0"/>
    <w:rsid w:val="005507DA"/>
    <w:rsid w:val="005507ED"/>
    <w:rsid w:val="005507EF"/>
    <w:rsid w:val="00550800"/>
    <w:rsid w:val="00550851"/>
    <w:rsid w:val="00550874"/>
    <w:rsid w:val="005508A8"/>
    <w:rsid w:val="005508CB"/>
    <w:rsid w:val="005508D7"/>
    <w:rsid w:val="005508FA"/>
    <w:rsid w:val="00550919"/>
    <w:rsid w:val="00550985"/>
    <w:rsid w:val="0055098F"/>
    <w:rsid w:val="005509C7"/>
    <w:rsid w:val="005509F3"/>
    <w:rsid w:val="00550A12"/>
    <w:rsid w:val="00550A1C"/>
    <w:rsid w:val="00550A4C"/>
    <w:rsid w:val="00550A5D"/>
    <w:rsid w:val="00550AB1"/>
    <w:rsid w:val="00550AB4"/>
    <w:rsid w:val="00550AED"/>
    <w:rsid w:val="00550B0C"/>
    <w:rsid w:val="00550B58"/>
    <w:rsid w:val="00550B5F"/>
    <w:rsid w:val="00550B64"/>
    <w:rsid w:val="00550B81"/>
    <w:rsid w:val="00550BB5"/>
    <w:rsid w:val="00550BEE"/>
    <w:rsid w:val="00550C76"/>
    <w:rsid w:val="00550CA7"/>
    <w:rsid w:val="00550CCE"/>
    <w:rsid w:val="00550CDA"/>
    <w:rsid w:val="00550CFF"/>
    <w:rsid w:val="00550D09"/>
    <w:rsid w:val="00550D25"/>
    <w:rsid w:val="00550D52"/>
    <w:rsid w:val="00550DAD"/>
    <w:rsid w:val="00550DE9"/>
    <w:rsid w:val="00550E0C"/>
    <w:rsid w:val="00550E48"/>
    <w:rsid w:val="00550E75"/>
    <w:rsid w:val="00550E90"/>
    <w:rsid w:val="00550E9A"/>
    <w:rsid w:val="00550ED3"/>
    <w:rsid w:val="00550EF7"/>
    <w:rsid w:val="00550F02"/>
    <w:rsid w:val="00550F23"/>
    <w:rsid w:val="00550F32"/>
    <w:rsid w:val="00550F4F"/>
    <w:rsid w:val="00550F59"/>
    <w:rsid w:val="00550F68"/>
    <w:rsid w:val="00550FBE"/>
    <w:rsid w:val="00550FF8"/>
    <w:rsid w:val="00551000"/>
    <w:rsid w:val="00551018"/>
    <w:rsid w:val="0055102D"/>
    <w:rsid w:val="0055103C"/>
    <w:rsid w:val="0055103F"/>
    <w:rsid w:val="00551067"/>
    <w:rsid w:val="005510F0"/>
    <w:rsid w:val="00551133"/>
    <w:rsid w:val="00551176"/>
    <w:rsid w:val="00551190"/>
    <w:rsid w:val="005511D5"/>
    <w:rsid w:val="005511EE"/>
    <w:rsid w:val="00551260"/>
    <w:rsid w:val="005512BE"/>
    <w:rsid w:val="005512F4"/>
    <w:rsid w:val="0055134C"/>
    <w:rsid w:val="005513B2"/>
    <w:rsid w:val="005513B7"/>
    <w:rsid w:val="005513C7"/>
    <w:rsid w:val="005513E9"/>
    <w:rsid w:val="005513F9"/>
    <w:rsid w:val="00551422"/>
    <w:rsid w:val="00551423"/>
    <w:rsid w:val="0055142D"/>
    <w:rsid w:val="0055143D"/>
    <w:rsid w:val="005514AA"/>
    <w:rsid w:val="005514BB"/>
    <w:rsid w:val="005514D9"/>
    <w:rsid w:val="005514ED"/>
    <w:rsid w:val="005514F6"/>
    <w:rsid w:val="00551524"/>
    <w:rsid w:val="0055154B"/>
    <w:rsid w:val="0055155F"/>
    <w:rsid w:val="0055158F"/>
    <w:rsid w:val="005515E7"/>
    <w:rsid w:val="005515EC"/>
    <w:rsid w:val="005515F3"/>
    <w:rsid w:val="0055161D"/>
    <w:rsid w:val="00551654"/>
    <w:rsid w:val="00551688"/>
    <w:rsid w:val="005516BA"/>
    <w:rsid w:val="005516DE"/>
    <w:rsid w:val="005516EB"/>
    <w:rsid w:val="00551726"/>
    <w:rsid w:val="00551748"/>
    <w:rsid w:val="0055179F"/>
    <w:rsid w:val="005517A0"/>
    <w:rsid w:val="005517EC"/>
    <w:rsid w:val="005517F5"/>
    <w:rsid w:val="00551821"/>
    <w:rsid w:val="00551828"/>
    <w:rsid w:val="00551829"/>
    <w:rsid w:val="0055182A"/>
    <w:rsid w:val="00551848"/>
    <w:rsid w:val="0055184E"/>
    <w:rsid w:val="00551856"/>
    <w:rsid w:val="00551858"/>
    <w:rsid w:val="00551890"/>
    <w:rsid w:val="005518A3"/>
    <w:rsid w:val="005518C0"/>
    <w:rsid w:val="005518F1"/>
    <w:rsid w:val="0055190D"/>
    <w:rsid w:val="00551918"/>
    <w:rsid w:val="00551935"/>
    <w:rsid w:val="00551937"/>
    <w:rsid w:val="0055193C"/>
    <w:rsid w:val="00551979"/>
    <w:rsid w:val="005519AD"/>
    <w:rsid w:val="005519B5"/>
    <w:rsid w:val="005519D6"/>
    <w:rsid w:val="005519E2"/>
    <w:rsid w:val="00551A31"/>
    <w:rsid w:val="00551A36"/>
    <w:rsid w:val="00551A7D"/>
    <w:rsid w:val="00551A83"/>
    <w:rsid w:val="00551AC6"/>
    <w:rsid w:val="00551ACF"/>
    <w:rsid w:val="00551AF2"/>
    <w:rsid w:val="00551AF4"/>
    <w:rsid w:val="00551B08"/>
    <w:rsid w:val="00551B20"/>
    <w:rsid w:val="00551B90"/>
    <w:rsid w:val="00551B99"/>
    <w:rsid w:val="00551BBF"/>
    <w:rsid w:val="00551C48"/>
    <w:rsid w:val="00551CC4"/>
    <w:rsid w:val="00551CDF"/>
    <w:rsid w:val="00551CED"/>
    <w:rsid w:val="00551D03"/>
    <w:rsid w:val="00551D87"/>
    <w:rsid w:val="00551DB9"/>
    <w:rsid w:val="00551E0F"/>
    <w:rsid w:val="00551ED7"/>
    <w:rsid w:val="00551F82"/>
    <w:rsid w:val="00552065"/>
    <w:rsid w:val="00552092"/>
    <w:rsid w:val="005520F1"/>
    <w:rsid w:val="00552141"/>
    <w:rsid w:val="00552158"/>
    <w:rsid w:val="0055215E"/>
    <w:rsid w:val="005521A6"/>
    <w:rsid w:val="0055226E"/>
    <w:rsid w:val="0055227E"/>
    <w:rsid w:val="005522C5"/>
    <w:rsid w:val="00552347"/>
    <w:rsid w:val="00552363"/>
    <w:rsid w:val="00552376"/>
    <w:rsid w:val="005523D4"/>
    <w:rsid w:val="00552424"/>
    <w:rsid w:val="00552436"/>
    <w:rsid w:val="0055244D"/>
    <w:rsid w:val="00552468"/>
    <w:rsid w:val="005524E5"/>
    <w:rsid w:val="00552501"/>
    <w:rsid w:val="0055251B"/>
    <w:rsid w:val="0055256C"/>
    <w:rsid w:val="005525D4"/>
    <w:rsid w:val="00552614"/>
    <w:rsid w:val="00552616"/>
    <w:rsid w:val="0055265B"/>
    <w:rsid w:val="00552683"/>
    <w:rsid w:val="00552694"/>
    <w:rsid w:val="0055269D"/>
    <w:rsid w:val="005526E0"/>
    <w:rsid w:val="00552772"/>
    <w:rsid w:val="00552885"/>
    <w:rsid w:val="0055289E"/>
    <w:rsid w:val="00552906"/>
    <w:rsid w:val="00552910"/>
    <w:rsid w:val="0055291D"/>
    <w:rsid w:val="00552932"/>
    <w:rsid w:val="00552939"/>
    <w:rsid w:val="00552942"/>
    <w:rsid w:val="00552944"/>
    <w:rsid w:val="00552976"/>
    <w:rsid w:val="005529BD"/>
    <w:rsid w:val="005529F5"/>
    <w:rsid w:val="00552A05"/>
    <w:rsid w:val="00552A86"/>
    <w:rsid w:val="00552ACB"/>
    <w:rsid w:val="00552AD8"/>
    <w:rsid w:val="00552AF3"/>
    <w:rsid w:val="00552AFF"/>
    <w:rsid w:val="00552B59"/>
    <w:rsid w:val="00552B74"/>
    <w:rsid w:val="00552B84"/>
    <w:rsid w:val="00552C3A"/>
    <w:rsid w:val="00552C6F"/>
    <w:rsid w:val="00552C75"/>
    <w:rsid w:val="00552CAD"/>
    <w:rsid w:val="00552CE2"/>
    <w:rsid w:val="00552D98"/>
    <w:rsid w:val="00552DB1"/>
    <w:rsid w:val="00552DBA"/>
    <w:rsid w:val="00552DD0"/>
    <w:rsid w:val="00552DEE"/>
    <w:rsid w:val="00552E2F"/>
    <w:rsid w:val="00552E30"/>
    <w:rsid w:val="00552E3E"/>
    <w:rsid w:val="00552E6F"/>
    <w:rsid w:val="00552E8C"/>
    <w:rsid w:val="00552EC7"/>
    <w:rsid w:val="00552ECB"/>
    <w:rsid w:val="00552ECF"/>
    <w:rsid w:val="00552EDF"/>
    <w:rsid w:val="00552F04"/>
    <w:rsid w:val="00552F44"/>
    <w:rsid w:val="00552F54"/>
    <w:rsid w:val="00552FA0"/>
    <w:rsid w:val="00552FE0"/>
    <w:rsid w:val="0055304E"/>
    <w:rsid w:val="0055305A"/>
    <w:rsid w:val="0055305D"/>
    <w:rsid w:val="0055305F"/>
    <w:rsid w:val="00553075"/>
    <w:rsid w:val="00553078"/>
    <w:rsid w:val="005530A1"/>
    <w:rsid w:val="00553104"/>
    <w:rsid w:val="00553112"/>
    <w:rsid w:val="00553140"/>
    <w:rsid w:val="0055314B"/>
    <w:rsid w:val="005531B3"/>
    <w:rsid w:val="005531EB"/>
    <w:rsid w:val="005531FB"/>
    <w:rsid w:val="00553241"/>
    <w:rsid w:val="0055326B"/>
    <w:rsid w:val="005532A7"/>
    <w:rsid w:val="005532D9"/>
    <w:rsid w:val="00553347"/>
    <w:rsid w:val="0055337C"/>
    <w:rsid w:val="0055339D"/>
    <w:rsid w:val="005533B5"/>
    <w:rsid w:val="005533BC"/>
    <w:rsid w:val="005533F2"/>
    <w:rsid w:val="00553430"/>
    <w:rsid w:val="00553449"/>
    <w:rsid w:val="0055344B"/>
    <w:rsid w:val="0055344D"/>
    <w:rsid w:val="0055346F"/>
    <w:rsid w:val="00553511"/>
    <w:rsid w:val="0055353F"/>
    <w:rsid w:val="00553560"/>
    <w:rsid w:val="005535B9"/>
    <w:rsid w:val="005535C9"/>
    <w:rsid w:val="005535E6"/>
    <w:rsid w:val="005535ED"/>
    <w:rsid w:val="00553621"/>
    <w:rsid w:val="00553627"/>
    <w:rsid w:val="0055362D"/>
    <w:rsid w:val="0055364C"/>
    <w:rsid w:val="00553667"/>
    <w:rsid w:val="005536EE"/>
    <w:rsid w:val="00553729"/>
    <w:rsid w:val="00553736"/>
    <w:rsid w:val="0055373F"/>
    <w:rsid w:val="00553752"/>
    <w:rsid w:val="00553767"/>
    <w:rsid w:val="0055379B"/>
    <w:rsid w:val="005537CA"/>
    <w:rsid w:val="005537D2"/>
    <w:rsid w:val="00553812"/>
    <w:rsid w:val="005538BC"/>
    <w:rsid w:val="005538DF"/>
    <w:rsid w:val="0055391E"/>
    <w:rsid w:val="0055392F"/>
    <w:rsid w:val="0055394F"/>
    <w:rsid w:val="00553960"/>
    <w:rsid w:val="00553969"/>
    <w:rsid w:val="00553988"/>
    <w:rsid w:val="005539B6"/>
    <w:rsid w:val="005539F0"/>
    <w:rsid w:val="00553A06"/>
    <w:rsid w:val="00553A40"/>
    <w:rsid w:val="00553A51"/>
    <w:rsid w:val="00553A72"/>
    <w:rsid w:val="00553A94"/>
    <w:rsid w:val="00553AE8"/>
    <w:rsid w:val="00553AFD"/>
    <w:rsid w:val="00553B05"/>
    <w:rsid w:val="00553B31"/>
    <w:rsid w:val="00553B49"/>
    <w:rsid w:val="00553B58"/>
    <w:rsid w:val="00553BC6"/>
    <w:rsid w:val="00553C00"/>
    <w:rsid w:val="00553C19"/>
    <w:rsid w:val="00553CF6"/>
    <w:rsid w:val="00553D10"/>
    <w:rsid w:val="00553D23"/>
    <w:rsid w:val="00553D52"/>
    <w:rsid w:val="00553D68"/>
    <w:rsid w:val="00553D70"/>
    <w:rsid w:val="00553D96"/>
    <w:rsid w:val="00553D9F"/>
    <w:rsid w:val="00553E29"/>
    <w:rsid w:val="00553E6C"/>
    <w:rsid w:val="00553ECD"/>
    <w:rsid w:val="00553EEA"/>
    <w:rsid w:val="00553EFE"/>
    <w:rsid w:val="00553F03"/>
    <w:rsid w:val="00553F08"/>
    <w:rsid w:val="00553F1F"/>
    <w:rsid w:val="00553F29"/>
    <w:rsid w:val="00553F2F"/>
    <w:rsid w:val="00553FC5"/>
    <w:rsid w:val="00553FCA"/>
    <w:rsid w:val="0055405A"/>
    <w:rsid w:val="00554062"/>
    <w:rsid w:val="0055407D"/>
    <w:rsid w:val="00554092"/>
    <w:rsid w:val="005540A6"/>
    <w:rsid w:val="005540DF"/>
    <w:rsid w:val="005540E6"/>
    <w:rsid w:val="005540E7"/>
    <w:rsid w:val="005540FE"/>
    <w:rsid w:val="0055412D"/>
    <w:rsid w:val="0055412E"/>
    <w:rsid w:val="00554132"/>
    <w:rsid w:val="00554136"/>
    <w:rsid w:val="0055415F"/>
    <w:rsid w:val="00554179"/>
    <w:rsid w:val="00554180"/>
    <w:rsid w:val="005541A0"/>
    <w:rsid w:val="005541C4"/>
    <w:rsid w:val="00554203"/>
    <w:rsid w:val="00554208"/>
    <w:rsid w:val="00554212"/>
    <w:rsid w:val="00554229"/>
    <w:rsid w:val="0055422B"/>
    <w:rsid w:val="00554255"/>
    <w:rsid w:val="0055426A"/>
    <w:rsid w:val="0055426B"/>
    <w:rsid w:val="005542C8"/>
    <w:rsid w:val="005542DA"/>
    <w:rsid w:val="00554311"/>
    <w:rsid w:val="00554318"/>
    <w:rsid w:val="00554325"/>
    <w:rsid w:val="00554328"/>
    <w:rsid w:val="0055435F"/>
    <w:rsid w:val="00554362"/>
    <w:rsid w:val="0055436F"/>
    <w:rsid w:val="00554370"/>
    <w:rsid w:val="0055438E"/>
    <w:rsid w:val="005543C1"/>
    <w:rsid w:val="005543C2"/>
    <w:rsid w:val="005543DD"/>
    <w:rsid w:val="005543F3"/>
    <w:rsid w:val="0055443F"/>
    <w:rsid w:val="005544E7"/>
    <w:rsid w:val="005544F8"/>
    <w:rsid w:val="0055453C"/>
    <w:rsid w:val="00554547"/>
    <w:rsid w:val="00554586"/>
    <w:rsid w:val="0055459C"/>
    <w:rsid w:val="00554622"/>
    <w:rsid w:val="00554644"/>
    <w:rsid w:val="0055465E"/>
    <w:rsid w:val="00554667"/>
    <w:rsid w:val="00554693"/>
    <w:rsid w:val="005546BB"/>
    <w:rsid w:val="005546EE"/>
    <w:rsid w:val="0055472F"/>
    <w:rsid w:val="0055474C"/>
    <w:rsid w:val="00554764"/>
    <w:rsid w:val="0055476E"/>
    <w:rsid w:val="00554793"/>
    <w:rsid w:val="005547D6"/>
    <w:rsid w:val="005547ED"/>
    <w:rsid w:val="005547F7"/>
    <w:rsid w:val="00554802"/>
    <w:rsid w:val="00554841"/>
    <w:rsid w:val="00554853"/>
    <w:rsid w:val="0055487C"/>
    <w:rsid w:val="00554883"/>
    <w:rsid w:val="0055489E"/>
    <w:rsid w:val="005548B3"/>
    <w:rsid w:val="005548B8"/>
    <w:rsid w:val="005548FC"/>
    <w:rsid w:val="00554900"/>
    <w:rsid w:val="00554974"/>
    <w:rsid w:val="005549E7"/>
    <w:rsid w:val="00554A13"/>
    <w:rsid w:val="00554A2A"/>
    <w:rsid w:val="00554A2E"/>
    <w:rsid w:val="00554A40"/>
    <w:rsid w:val="00554A7C"/>
    <w:rsid w:val="00554ACF"/>
    <w:rsid w:val="00554ADE"/>
    <w:rsid w:val="00554B27"/>
    <w:rsid w:val="00554B56"/>
    <w:rsid w:val="00554B6E"/>
    <w:rsid w:val="00554BB3"/>
    <w:rsid w:val="00554BD0"/>
    <w:rsid w:val="00554BD3"/>
    <w:rsid w:val="00554BF2"/>
    <w:rsid w:val="00554C3B"/>
    <w:rsid w:val="00554C3F"/>
    <w:rsid w:val="00554C46"/>
    <w:rsid w:val="00554CF0"/>
    <w:rsid w:val="00554D70"/>
    <w:rsid w:val="00554DE0"/>
    <w:rsid w:val="00554DEA"/>
    <w:rsid w:val="00554E42"/>
    <w:rsid w:val="00554E5C"/>
    <w:rsid w:val="00554EB8"/>
    <w:rsid w:val="00554EC9"/>
    <w:rsid w:val="00554ECF"/>
    <w:rsid w:val="00554EE4"/>
    <w:rsid w:val="00554EF1"/>
    <w:rsid w:val="00554F0B"/>
    <w:rsid w:val="00554F1B"/>
    <w:rsid w:val="00554F54"/>
    <w:rsid w:val="00554F62"/>
    <w:rsid w:val="00554FE5"/>
    <w:rsid w:val="0055506E"/>
    <w:rsid w:val="0055509B"/>
    <w:rsid w:val="005550A4"/>
    <w:rsid w:val="005550BD"/>
    <w:rsid w:val="005550C1"/>
    <w:rsid w:val="0055511B"/>
    <w:rsid w:val="0055511D"/>
    <w:rsid w:val="00555121"/>
    <w:rsid w:val="0055512C"/>
    <w:rsid w:val="005551A9"/>
    <w:rsid w:val="005551E3"/>
    <w:rsid w:val="0055520E"/>
    <w:rsid w:val="00555219"/>
    <w:rsid w:val="00555223"/>
    <w:rsid w:val="00555267"/>
    <w:rsid w:val="00555299"/>
    <w:rsid w:val="005552DB"/>
    <w:rsid w:val="005552E0"/>
    <w:rsid w:val="005552FE"/>
    <w:rsid w:val="00555361"/>
    <w:rsid w:val="0055539C"/>
    <w:rsid w:val="005553AD"/>
    <w:rsid w:val="005553DE"/>
    <w:rsid w:val="005553DF"/>
    <w:rsid w:val="00555453"/>
    <w:rsid w:val="005554A4"/>
    <w:rsid w:val="005554F1"/>
    <w:rsid w:val="0055553B"/>
    <w:rsid w:val="00555540"/>
    <w:rsid w:val="00555557"/>
    <w:rsid w:val="00555558"/>
    <w:rsid w:val="0055555D"/>
    <w:rsid w:val="00555563"/>
    <w:rsid w:val="00555586"/>
    <w:rsid w:val="005555A7"/>
    <w:rsid w:val="005555AE"/>
    <w:rsid w:val="005555B8"/>
    <w:rsid w:val="005555BC"/>
    <w:rsid w:val="005555CE"/>
    <w:rsid w:val="005555E7"/>
    <w:rsid w:val="005555FB"/>
    <w:rsid w:val="00555606"/>
    <w:rsid w:val="00555632"/>
    <w:rsid w:val="00555644"/>
    <w:rsid w:val="0055566D"/>
    <w:rsid w:val="00555677"/>
    <w:rsid w:val="005556B8"/>
    <w:rsid w:val="00555700"/>
    <w:rsid w:val="00555716"/>
    <w:rsid w:val="00555790"/>
    <w:rsid w:val="005557CF"/>
    <w:rsid w:val="005557D6"/>
    <w:rsid w:val="005557E6"/>
    <w:rsid w:val="005558DA"/>
    <w:rsid w:val="0055594C"/>
    <w:rsid w:val="00555962"/>
    <w:rsid w:val="005559A2"/>
    <w:rsid w:val="005559AE"/>
    <w:rsid w:val="005559B2"/>
    <w:rsid w:val="005559C7"/>
    <w:rsid w:val="00555A33"/>
    <w:rsid w:val="00555A60"/>
    <w:rsid w:val="00555AB6"/>
    <w:rsid w:val="00555ABC"/>
    <w:rsid w:val="00555ADB"/>
    <w:rsid w:val="00555B29"/>
    <w:rsid w:val="00555B3C"/>
    <w:rsid w:val="00555B3D"/>
    <w:rsid w:val="00555B48"/>
    <w:rsid w:val="00555B4C"/>
    <w:rsid w:val="00555B4D"/>
    <w:rsid w:val="00555BAC"/>
    <w:rsid w:val="00555BAD"/>
    <w:rsid w:val="00555BBA"/>
    <w:rsid w:val="00555BC0"/>
    <w:rsid w:val="00555BC3"/>
    <w:rsid w:val="00555C00"/>
    <w:rsid w:val="00555C40"/>
    <w:rsid w:val="00555C7E"/>
    <w:rsid w:val="00555C88"/>
    <w:rsid w:val="00555C8B"/>
    <w:rsid w:val="00555C8D"/>
    <w:rsid w:val="00555CD3"/>
    <w:rsid w:val="00555CF8"/>
    <w:rsid w:val="00555D35"/>
    <w:rsid w:val="00555D3C"/>
    <w:rsid w:val="00555D85"/>
    <w:rsid w:val="00555DD3"/>
    <w:rsid w:val="00555E21"/>
    <w:rsid w:val="00555E44"/>
    <w:rsid w:val="00555E88"/>
    <w:rsid w:val="00555ED4"/>
    <w:rsid w:val="00555EEA"/>
    <w:rsid w:val="00555EEC"/>
    <w:rsid w:val="00555EF1"/>
    <w:rsid w:val="00555F28"/>
    <w:rsid w:val="00555F35"/>
    <w:rsid w:val="00555F7B"/>
    <w:rsid w:val="00555FA6"/>
    <w:rsid w:val="00555FBA"/>
    <w:rsid w:val="00556069"/>
    <w:rsid w:val="00556091"/>
    <w:rsid w:val="0055609A"/>
    <w:rsid w:val="0055609C"/>
    <w:rsid w:val="005560DD"/>
    <w:rsid w:val="00556139"/>
    <w:rsid w:val="00556140"/>
    <w:rsid w:val="005561BE"/>
    <w:rsid w:val="005561CD"/>
    <w:rsid w:val="005561D3"/>
    <w:rsid w:val="005561D5"/>
    <w:rsid w:val="00556278"/>
    <w:rsid w:val="005562BF"/>
    <w:rsid w:val="005562C4"/>
    <w:rsid w:val="005562E9"/>
    <w:rsid w:val="00556351"/>
    <w:rsid w:val="005563AF"/>
    <w:rsid w:val="005563E5"/>
    <w:rsid w:val="0055647E"/>
    <w:rsid w:val="00556485"/>
    <w:rsid w:val="005564DB"/>
    <w:rsid w:val="005564F3"/>
    <w:rsid w:val="00556507"/>
    <w:rsid w:val="00556529"/>
    <w:rsid w:val="0055653D"/>
    <w:rsid w:val="00556540"/>
    <w:rsid w:val="00556563"/>
    <w:rsid w:val="00556578"/>
    <w:rsid w:val="005565AD"/>
    <w:rsid w:val="005565BA"/>
    <w:rsid w:val="005565CA"/>
    <w:rsid w:val="00556603"/>
    <w:rsid w:val="00556609"/>
    <w:rsid w:val="00556611"/>
    <w:rsid w:val="00556621"/>
    <w:rsid w:val="00556623"/>
    <w:rsid w:val="00556625"/>
    <w:rsid w:val="00556645"/>
    <w:rsid w:val="00556683"/>
    <w:rsid w:val="005566B0"/>
    <w:rsid w:val="005566C4"/>
    <w:rsid w:val="005566FA"/>
    <w:rsid w:val="00556719"/>
    <w:rsid w:val="00556746"/>
    <w:rsid w:val="005567BA"/>
    <w:rsid w:val="005567C3"/>
    <w:rsid w:val="005567C5"/>
    <w:rsid w:val="00556802"/>
    <w:rsid w:val="00556832"/>
    <w:rsid w:val="00556875"/>
    <w:rsid w:val="005568C7"/>
    <w:rsid w:val="005568C9"/>
    <w:rsid w:val="005568CC"/>
    <w:rsid w:val="005568E6"/>
    <w:rsid w:val="005568FA"/>
    <w:rsid w:val="00556905"/>
    <w:rsid w:val="0055690C"/>
    <w:rsid w:val="00556914"/>
    <w:rsid w:val="0055693F"/>
    <w:rsid w:val="00556967"/>
    <w:rsid w:val="0055698D"/>
    <w:rsid w:val="00556994"/>
    <w:rsid w:val="00556A45"/>
    <w:rsid w:val="00556A5C"/>
    <w:rsid w:val="00556A62"/>
    <w:rsid w:val="00556AA4"/>
    <w:rsid w:val="00556AC4"/>
    <w:rsid w:val="00556AC8"/>
    <w:rsid w:val="00556AD0"/>
    <w:rsid w:val="00556B06"/>
    <w:rsid w:val="00556B21"/>
    <w:rsid w:val="00556B22"/>
    <w:rsid w:val="00556BA6"/>
    <w:rsid w:val="00556BAD"/>
    <w:rsid w:val="00556BDC"/>
    <w:rsid w:val="00556C12"/>
    <w:rsid w:val="00556C21"/>
    <w:rsid w:val="00556C54"/>
    <w:rsid w:val="00556C86"/>
    <w:rsid w:val="00556CB3"/>
    <w:rsid w:val="00556D3A"/>
    <w:rsid w:val="00556D80"/>
    <w:rsid w:val="00556E25"/>
    <w:rsid w:val="00556E65"/>
    <w:rsid w:val="00556E7B"/>
    <w:rsid w:val="00556EB5"/>
    <w:rsid w:val="00556EBF"/>
    <w:rsid w:val="00556EE2"/>
    <w:rsid w:val="00556EF6"/>
    <w:rsid w:val="00556F32"/>
    <w:rsid w:val="00556F3C"/>
    <w:rsid w:val="00556F87"/>
    <w:rsid w:val="00556F9A"/>
    <w:rsid w:val="00556FC4"/>
    <w:rsid w:val="00556FEF"/>
    <w:rsid w:val="00556FFA"/>
    <w:rsid w:val="00557008"/>
    <w:rsid w:val="0055702C"/>
    <w:rsid w:val="0055702D"/>
    <w:rsid w:val="00557065"/>
    <w:rsid w:val="00557088"/>
    <w:rsid w:val="00557098"/>
    <w:rsid w:val="005570BC"/>
    <w:rsid w:val="005570CE"/>
    <w:rsid w:val="005570DF"/>
    <w:rsid w:val="005570F4"/>
    <w:rsid w:val="00557116"/>
    <w:rsid w:val="0055711E"/>
    <w:rsid w:val="0055712D"/>
    <w:rsid w:val="00557132"/>
    <w:rsid w:val="0055715D"/>
    <w:rsid w:val="00557190"/>
    <w:rsid w:val="005571A7"/>
    <w:rsid w:val="0055723C"/>
    <w:rsid w:val="0055727D"/>
    <w:rsid w:val="0055728D"/>
    <w:rsid w:val="005572A1"/>
    <w:rsid w:val="005572A5"/>
    <w:rsid w:val="005572D4"/>
    <w:rsid w:val="005572D7"/>
    <w:rsid w:val="005572D8"/>
    <w:rsid w:val="005572E0"/>
    <w:rsid w:val="005572EF"/>
    <w:rsid w:val="0055732C"/>
    <w:rsid w:val="00557388"/>
    <w:rsid w:val="005573AE"/>
    <w:rsid w:val="005573ED"/>
    <w:rsid w:val="005573F9"/>
    <w:rsid w:val="00557417"/>
    <w:rsid w:val="00557418"/>
    <w:rsid w:val="00557554"/>
    <w:rsid w:val="00557556"/>
    <w:rsid w:val="00557576"/>
    <w:rsid w:val="0055758C"/>
    <w:rsid w:val="0055759B"/>
    <w:rsid w:val="005575E3"/>
    <w:rsid w:val="00557646"/>
    <w:rsid w:val="00557668"/>
    <w:rsid w:val="0055767F"/>
    <w:rsid w:val="005576B9"/>
    <w:rsid w:val="005576FB"/>
    <w:rsid w:val="00557716"/>
    <w:rsid w:val="0055773C"/>
    <w:rsid w:val="0055776A"/>
    <w:rsid w:val="005577C4"/>
    <w:rsid w:val="005577D1"/>
    <w:rsid w:val="005577E5"/>
    <w:rsid w:val="005577FC"/>
    <w:rsid w:val="00557803"/>
    <w:rsid w:val="00557812"/>
    <w:rsid w:val="0055781A"/>
    <w:rsid w:val="00557881"/>
    <w:rsid w:val="005578BF"/>
    <w:rsid w:val="005578C7"/>
    <w:rsid w:val="00557959"/>
    <w:rsid w:val="00557986"/>
    <w:rsid w:val="00557997"/>
    <w:rsid w:val="005579B7"/>
    <w:rsid w:val="005579CF"/>
    <w:rsid w:val="005579D8"/>
    <w:rsid w:val="005579DD"/>
    <w:rsid w:val="00557A41"/>
    <w:rsid w:val="00557A74"/>
    <w:rsid w:val="00557A86"/>
    <w:rsid w:val="00557A9E"/>
    <w:rsid w:val="00557AA8"/>
    <w:rsid w:val="00557AF7"/>
    <w:rsid w:val="00557AFF"/>
    <w:rsid w:val="00557B09"/>
    <w:rsid w:val="00557B17"/>
    <w:rsid w:val="00557B3E"/>
    <w:rsid w:val="00557B8A"/>
    <w:rsid w:val="00557B9C"/>
    <w:rsid w:val="00557C21"/>
    <w:rsid w:val="00557C2B"/>
    <w:rsid w:val="00557C4F"/>
    <w:rsid w:val="00557CBC"/>
    <w:rsid w:val="00557D51"/>
    <w:rsid w:val="00557D5C"/>
    <w:rsid w:val="00557DA9"/>
    <w:rsid w:val="00557DAB"/>
    <w:rsid w:val="00557DB6"/>
    <w:rsid w:val="00557DDF"/>
    <w:rsid w:val="00557DE6"/>
    <w:rsid w:val="00557E19"/>
    <w:rsid w:val="00557E1E"/>
    <w:rsid w:val="00557E44"/>
    <w:rsid w:val="00557E51"/>
    <w:rsid w:val="00557E55"/>
    <w:rsid w:val="00557F01"/>
    <w:rsid w:val="00557F28"/>
    <w:rsid w:val="00557F47"/>
    <w:rsid w:val="00557F5A"/>
    <w:rsid w:val="00557FAC"/>
    <w:rsid w:val="00560009"/>
    <w:rsid w:val="0056000D"/>
    <w:rsid w:val="0056004B"/>
    <w:rsid w:val="00560076"/>
    <w:rsid w:val="00560091"/>
    <w:rsid w:val="005600A7"/>
    <w:rsid w:val="005600C1"/>
    <w:rsid w:val="005600C8"/>
    <w:rsid w:val="00560103"/>
    <w:rsid w:val="00560112"/>
    <w:rsid w:val="00560152"/>
    <w:rsid w:val="00560156"/>
    <w:rsid w:val="0056015F"/>
    <w:rsid w:val="005601A2"/>
    <w:rsid w:val="005601CF"/>
    <w:rsid w:val="005601F5"/>
    <w:rsid w:val="0056021E"/>
    <w:rsid w:val="0056021F"/>
    <w:rsid w:val="0056022A"/>
    <w:rsid w:val="0056024C"/>
    <w:rsid w:val="00560268"/>
    <w:rsid w:val="00560292"/>
    <w:rsid w:val="005602BB"/>
    <w:rsid w:val="005602C9"/>
    <w:rsid w:val="005602F0"/>
    <w:rsid w:val="0056031E"/>
    <w:rsid w:val="00560337"/>
    <w:rsid w:val="00560341"/>
    <w:rsid w:val="005603F2"/>
    <w:rsid w:val="005603FE"/>
    <w:rsid w:val="00560412"/>
    <w:rsid w:val="00560433"/>
    <w:rsid w:val="00560446"/>
    <w:rsid w:val="00560489"/>
    <w:rsid w:val="005604BE"/>
    <w:rsid w:val="005604DD"/>
    <w:rsid w:val="00560503"/>
    <w:rsid w:val="00560523"/>
    <w:rsid w:val="0056053B"/>
    <w:rsid w:val="0056055F"/>
    <w:rsid w:val="005605B9"/>
    <w:rsid w:val="005605C6"/>
    <w:rsid w:val="005605F7"/>
    <w:rsid w:val="0056060E"/>
    <w:rsid w:val="0056064C"/>
    <w:rsid w:val="00560661"/>
    <w:rsid w:val="0056067A"/>
    <w:rsid w:val="0056067D"/>
    <w:rsid w:val="0056069B"/>
    <w:rsid w:val="005606A0"/>
    <w:rsid w:val="005606A3"/>
    <w:rsid w:val="005606E9"/>
    <w:rsid w:val="0056070F"/>
    <w:rsid w:val="00560722"/>
    <w:rsid w:val="00560735"/>
    <w:rsid w:val="00560770"/>
    <w:rsid w:val="005607A8"/>
    <w:rsid w:val="005607B0"/>
    <w:rsid w:val="005607C5"/>
    <w:rsid w:val="00560823"/>
    <w:rsid w:val="00560827"/>
    <w:rsid w:val="00560839"/>
    <w:rsid w:val="00560875"/>
    <w:rsid w:val="005608BE"/>
    <w:rsid w:val="00560909"/>
    <w:rsid w:val="00560948"/>
    <w:rsid w:val="0056096E"/>
    <w:rsid w:val="005609F4"/>
    <w:rsid w:val="00560A5E"/>
    <w:rsid w:val="00560AA8"/>
    <w:rsid w:val="00560AA9"/>
    <w:rsid w:val="00560B44"/>
    <w:rsid w:val="00560B58"/>
    <w:rsid w:val="00560B7F"/>
    <w:rsid w:val="00560B87"/>
    <w:rsid w:val="00560B9E"/>
    <w:rsid w:val="00560BBB"/>
    <w:rsid w:val="00560BC6"/>
    <w:rsid w:val="00560C2D"/>
    <w:rsid w:val="00560C34"/>
    <w:rsid w:val="00560C44"/>
    <w:rsid w:val="00560C99"/>
    <w:rsid w:val="00560CC6"/>
    <w:rsid w:val="00560D2F"/>
    <w:rsid w:val="00560D37"/>
    <w:rsid w:val="00560D3E"/>
    <w:rsid w:val="00560D41"/>
    <w:rsid w:val="00560D50"/>
    <w:rsid w:val="00560D78"/>
    <w:rsid w:val="00560D8C"/>
    <w:rsid w:val="00560DDA"/>
    <w:rsid w:val="00560DF6"/>
    <w:rsid w:val="00560E5B"/>
    <w:rsid w:val="00560E6B"/>
    <w:rsid w:val="00560E7D"/>
    <w:rsid w:val="00560E7E"/>
    <w:rsid w:val="00560E8A"/>
    <w:rsid w:val="00560F26"/>
    <w:rsid w:val="00560F56"/>
    <w:rsid w:val="00560F82"/>
    <w:rsid w:val="00560F83"/>
    <w:rsid w:val="00560FA9"/>
    <w:rsid w:val="00560FBB"/>
    <w:rsid w:val="00560FE6"/>
    <w:rsid w:val="00561058"/>
    <w:rsid w:val="00561061"/>
    <w:rsid w:val="00561066"/>
    <w:rsid w:val="005610C3"/>
    <w:rsid w:val="00561149"/>
    <w:rsid w:val="0056117F"/>
    <w:rsid w:val="00561188"/>
    <w:rsid w:val="0056118B"/>
    <w:rsid w:val="005611AF"/>
    <w:rsid w:val="005611E5"/>
    <w:rsid w:val="005611FC"/>
    <w:rsid w:val="0056124B"/>
    <w:rsid w:val="00561267"/>
    <w:rsid w:val="005612D0"/>
    <w:rsid w:val="0056131C"/>
    <w:rsid w:val="0056133D"/>
    <w:rsid w:val="0056138C"/>
    <w:rsid w:val="005613EC"/>
    <w:rsid w:val="00561402"/>
    <w:rsid w:val="0056141D"/>
    <w:rsid w:val="00561475"/>
    <w:rsid w:val="00561490"/>
    <w:rsid w:val="005614E0"/>
    <w:rsid w:val="005614EA"/>
    <w:rsid w:val="005614EE"/>
    <w:rsid w:val="005614F1"/>
    <w:rsid w:val="00561502"/>
    <w:rsid w:val="00561509"/>
    <w:rsid w:val="00561511"/>
    <w:rsid w:val="0056155B"/>
    <w:rsid w:val="00561579"/>
    <w:rsid w:val="005615A5"/>
    <w:rsid w:val="005615B4"/>
    <w:rsid w:val="005615B7"/>
    <w:rsid w:val="0056163B"/>
    <w:rsid w:val="0056163C"/>
    <w:rsid w:val="0056166A"/>
    <w:rsid w:val="005616AC"/>
    <w:rsid w:val="005616BF"/>
    <w:rsid w:val="005616D8"/>
    <w:rsid w:val="00561715"/>
    <w:rsid w:val="00561759"/>
    <w:rsid w:val="0056179C"/>
    <w:rsid w:val="005617C4"/>
    <w:rsid w:val="005617D1"/>
    <w:rsid w:val="005617DB"/>
    <w:rsid w:val="00561819"/>
    <w:rsid w:val="0056183F"/>
    <w:rsid w:val="0056185E"/>
    <w:rsid w:val="0056188C"/>
    <w:rsid w:val="00561893"/>
    <w:rsid w:val="005618B7"/>
    <w:rsid w:val="005618BC"/>
    <w:rsid w:val="005618E0"/>
    <w:rsid w:val="00561915"/>
    <w:rsid w:val="0056195A"/>
    <w:rsid w:val="0056195B"/>
    <w:rsid w:val="0056197C"/>
    <w:rsid w:val="00561990"/>
    <w:rsid w:val="005619B4"/>
    <w:rsid w:val="00561A25"/>
    <w:rsid w:val="00561A53"/>
    <w:rsid w:val="00561A5B"/>
    <w:rsid w:val="00561B08"/>
    <w:rsid w:val="00561B1D"/>
    <w:rsid w:val="00561B5E"/>
    <w:rsid w:val="00561BAD"/>
    <w:rsid w:val="00561BB1"/>
    <w:rsid w:val="00561BEA"/>
    <w:rsid w:val="00561C28"/>
    <w:rsid w:val="00561C2B"/>
    <w:rsid w:val="00561C89"/>
    <w:rsid w:val="00561C92"/>
    <w:rsid w:val="00561C97"/>
    <w:rsid w:val="00561CCE"/>
    <w:rsid w:val="00561CD8"/>
    <w:rsid w:val="00561CDE"/>
    <w:rsid w:val="00561CDF"/>
    <w:rsid w:val="00561CF5"/>
    <w:rsid w:val="00561D1A"/>
    <w:rsid w:val="00561D4D"/>
    <w:rsid w:val="00561D52"/>
    <w:rsid w:val="00561DF7"/>
    <w:rsid w:val="00561E14"/>
    <w:rsid w:val="00561E31"/>
    <w:rsid w:val="00561E6A"/>
    <w:rsid w:val="00561E99"/>
    <w:rsid w:val="00561EC8"/>
    <w:rsid w:val="00561ECF"/>
    <w:rsid w:val="00561EF5"/>
    <w:rsid w:val="00561F22"/>
    <w:rsid w:val="00561F2F"/>
    <w:rsid w:val="00561F7D"/>
    <w:rsid w:val="00561FC4"/>
    <w:rsid w:val="00561FE7"/>
    <w:rsid w:val="00561FE9"/>
    <w:rsid w:val="00561FFC"/>
    <w:rsid w:val="00562051"/>
    <w:rsid w:val="0056207A"/>
    <w:rsid w:val="00562081"/>
    <w:rsid w:val="00562082"/>
    <w:rsid w:val="005620C9"/>
    <w:rsid w:val="00562127"/>
    <w:rsid w:val="00562158"/>
    <w:rsid w:val="0056216D"/>
    <w:rsid w:val="005621AD"/>
    <w:rsid w:val="005621C1"/>
    <w:rsid w:val="005621D8"/>
    <w:rsid w:val="005621E9"/>
    <w:rsid w:val="005621EF"/>
    <w:rsid w:val="005621F7"/>
    <w:rsid w:val="005621FF"/>
    <w:rsid w:val="0056223E"/>
    <w:rsid w:val="00562268"/>
    <w:rsid w:val="00562274"/>
    <w:rsid w:val="005622CD"/>
    <w:rsid w:val="005622CE"/>
    <w:rsid w:val="005622F7"/>
    <w:rsid w:val="005622FB"/>
    <w:rsid w:val="00562339"/>
    <w:rsid w:val="00562341"/>
    <w:rsid w:val="00562344"/>
    <w:rsid w:val="00562356"/>
    <w:rsid w:val="005623ED"/>
    <w:rsid w:val="0056240E"/>
    <w:rsid w:val="00562447"/>
    <w:rsid w:val="005624CA"/>
    <w:rsid w:val="005624CE"/>
    <w:rsid w:val="005624EF"/>
    <w:rsid w:val="00562552"/>
    <w:rsid w:val="00562586"/>
    <w:rsid w:val="0056258C"/>
    <w:rsid w:val="005625A1"/>
    <w:rsid w:val="005625AA"/>
    <w:rsid w:val="005625C3"/>
    <w:rsid w:val="005625D5"/>
    <w:rsid w:val="005625ED"/>
    <w:rsid w:val="005625EF"/>
    <w:rsid w:val="0056262E"/>
    <w:rsid w:val="0056263B"/>
    <w:rsid w:val="0056265E"/>
    <w:rsid w:val="00562680"/>
    <w:rsid w:val="00562694"/>
    <w:rsid w:val="00562697"/>
    <w:rsid w:val="005626B7"/>
    <w:rsid w:val="005626F4"/>
    <w:rsid w:val="005626F5"/>
    <w:rsid w:val="005626F9"/>
    <w:rsid w:val="0056273D"/>
    <w:rsid w:val="00562785"/>
    <w:rsid w:val="005627A0"/>
    <w:rsid w:val="005627CE"/>
    <w:rsid w:val="005627D1"/>
    <w:rsid w:val="005627E4"/>
    <w:rsid w:val="005627FD"/>
    <w:rsid w:val="00562800"/>
    <w:rsid w:val="0056281A"/>
    <w:rsid w:val="005628A4"/>
    <w:rsid w:val="005628C1"/>
    <w:rsid w:val="00562940"/>
    <w:rsid w:val="00562987"/>
    <w:rsid w:val="005629A9"/>
    <w:rsid w:val="005629C2"/>
    <w:rsid w:val="00562A01"/>
    <w:rsid w:val="00562A19"/>
    <w:rsid w:val="00562A1C"/>
    <w:rsid w:val="00562A34"/>
    <w:rsid w:val="00562A39"/>
    <w:rsid w:val="00562AA7"/>
    <w:rsid w:val="00562ADF"/>
    <w:rsid w:val="00562B0B"/>
    <w:rsid w:val="00562B21"/>
    <w:rsid w:val="00562B51"/>
    <w:rsid w:val="00562B63"/>
    <w:rsid w:val="00562B75"/>
    <w:rsid w:val="00562B9B"/>
    <w:rsid w:val="00562BB6"/>
    <w:rsid w:val="00562BF4"/>
    <w:rsid w:val="00562C40"/>
    <w:rsid w:val="00562C6B"/>
    <w:rsid w:val="00562D1D"/>
    <w:rsid w:val="00562D51"/>
    <w:rsid w:val="00562D5F"/>
    <w:rsid w:val="00562DA8"/>
    <w:rsid w:val="00562E7B"/>
    <w:rsid w:val="00562E8A"/>
    <w:rsid w:val="00562EEF"/>
    <w:rsid w:val="00562F29"/>
    <w:rsid w:val="00562F51"/>
    <w:rsid w:val="00562F62"/>
    <w:rsid w:val="00562F67"/>
    <w:rsid w:val="00562F72"/>
    <w:rsid w:val="00562F8C"/>
    <w:rsid w:val="00562FCA"/>
    <w:rsid w:val="00562FCC"/>
    <w:rsid w:val="00563017"/>
    <w:rsid w:val="0056305F"/>
    <w:rsid w:val="00563068"/>
    <w:rsid w:val="00563071"/>
    <w:rsid w:val="0056309D"/>
    <w:rsid w:val="005630C2"/>
    <w:rsid w:val="00563149"/>
    <w:rsid w:val="005631B5"/>
    <w:rsid w:val="005631D3"/>
    <w:rsid w:val="00563220"/>
    <w:rsid w:val="00563242"/>
    <w:rsid w:val="0056324B"/>
    <w:rsid w:val="00563258"/>
    <w:rsid w:val="0056325D"/>
    <w:rsid w:val="00563271"/>
    <w:rsid w:val="005632A1"/>
    <w:rsid w:val="005632C6"/>
    <w:rsid w:val="005632CF"/>
    <w:rsid w:val="005632E7"/>
    <w:rsid w:val="00563307"/>
    <w:rsid w:val="0056330A"/>
    <w:rsid w:val="0056331D"/>
    <w:rsid w:val="00563375"/>
    <w:rsid w:val="0056338E"/>
    <w:rsid w:val="00563393"/>
    <w:rsid w:val="005633C0"/>
    <w:rsid w:val="00563433"/>
    <w:rsid w:val="00563483"/>
    <w:rsid w:val="00563487"/>
    <w:rsid w:val="0056349E"/>
    <w:rsid w:val="0056351C"/>
    <w:rsid w:val="00563538"/>
    <w:rsid w:val="00563544"/>
    <w:rsid w:val="00563553"/>
    <w:rsid w:val="0056355F"/>
    <w:rsid w:val="0056357B"/>
    <w:rsid w:val="005635B9"/>
    <w:rsid w:val="00563645"/>
    <w:rsid w:val="00563670"/>
    <w:rsid w:val="005636DB"/>
    <w:rsid w:val="00563727"/>
    <w:rsid w:val="00563733"/>
    <w:rsid w:val="00563734"/>
    <w:rsid w:val="00563784"/>
    <w:rsid w:val="00563799"/>
    <w:rsid w:val="005637A1"/>
    <w:rsid w:val="005637BA"/>
    <w:rsid w:val="00563873"/>
    <w:rsid w:val="005638AC"/>
    <w:rsid w:val="005638C6"/>
    <w:rsid w:val="005638EF"/>
    <w:rsid w:val="00563926"/>
    <w:rsid w:val="00563944"/>
    <w:rsid w:val="00563949"/>
    <w:rsid w:val="00563961"/>
    <w:rsid w:val="0056396A"/>
    <w:rsid w:val="00563A2C"/>
    <w:rsid w:val="00563A61"/>
    <w:rsid w:val="00563A63"/>
    <w:rsid w:val="00563A9B"/>
    <w:rsid w:val="00563AA9"/>
    <w:rsid w:val="00563ABB"/>
    <w:rsid w:val="00563B1E"/>
    <w:rsid w:val="00563B6B"/>
    <w:rsid w:val="00563B6D"/>
    <w:rsid w:val="00563BAB"/>
    <w:rsid w:val="00563BC5"/>
    <w:rsid w:val="00563BF5"/>
    <w:rsid w:val="00563C3F"/>
    <w:rsid w:val="00563C56"/>
    <w:rsid w:val="00563C66"/>
    <w:rsid w:val="00563CBA"/>
    <w:rsid w:val="00563D3F"/>
    <w:rsid w:val="00563D4A"/>
    <w:rsid w:val="00563D4D"/>
    <w:rsid w:val="00563D55"/>
    <w:rsid w:val="00563D64"/>
    <w:rsid w:val="00563D8D"/>
    <w:rsid w:val="00563E33"/>
    <w:rsid w:val="00563E5C"/>
    <w:rsid w:val="00563E66"/>
    <w:rsid w:val="00563E6E"/>
    <w:rsid w:val="00563E72"/>
    <w:rsid w:val="00563E98"/>
    <w:rsid w:val="00563EA3"/>
    <w:rsid w:val="00563EAD"/>
    <w:rsid w:val="00563F16"/>
    <w:rsid w:val="00563F1F"/>
    <w:rsid w:val="00563F24"/>
    <w:rsid w:val="00563F3E"/>
    <w:rsid w:val="00563F79"/>
    <w:rsid w:val="00563F8C"/>
    <w:rsid w:val="00563FB5"/>
    <w:rsid w:val="00563FEC"/>
    <w:rsid w:val="0056403D"/>
    <w:rsid w:val="00564052"/>
    <w:rsid w:val="00564067"/>
    <w:rsid w:val="00564085"/>
    <w:rsid w:val="00564091"/>
    <w:rsid w:val="00564139"/>
    <w:rsid w:val="00564174"/>
    <w:rsid w:val="0056418A"/>
    <w:rsid w:val="005641C0"/>
    <w:rsid w:val="005641EC"/>
    <w:rsid w:val="00564241"/>
    <w:rsid w:val="0056431B"/>
    <w:rsid w:val="00564361"/>
    <w:rsid w:val="0056437C"/>
    <w:rsid w:val="0056437D"/>
    <w:rsid w:val="00564395"/>
    <w:rsid w:val="005643CA"/>
    <w:rsid w:val="005643D7"/>
    <w:rsid w:val="005643E1"/>
    <w:rsid w:val="0056440D"/>
    <w:rsid w:val="00564438"/>
    <w:rsid w:val="00564498"/>
    <w:rsid w:val="005644FD"/>
    <w:rsid w:val="00564527"/>
    <w:rsid w:val="0056458C"/>
    <w:rsid w:val="0056459B"/>
    <w:rsid w:val="005645CA"/>
    <w:rsid w:val="005645D2"/>
    <w:rsid w:val="005645F8"/>
    <w:rsid w:val="00564622"/>
    <w:rsid w:val="00564687"/>
    <w:rsid w:val="00564698"/>
    <w:rsid w:val="005646D7"/>
    <w:rsid w:val="005646E4"/>
    <w:rsid w:val="005646F9"/>
    <w:rsid w:val="00564706"/>
    <w:rsid w:val="0056473B"/>
    <w:rsid w:val="0056477C"/>
    <w:rsid w:val="00564793"/>
    <w:rsid w:val="005647CD"/>
    <w:rsid w:val="005647EB"/>
    <w:rsid w:val="005647EE"/>
    <w:rsid w:val="005647F1"/>
    <w:rsid w:val="00564809"/>
    <w:rsid w:val="0056486D"/>
    <w:rsid w:val="005648BE"/>
    <w:rsid w:val="005648D9"/>
    <w:rsid w:val="005648FC"/>
    <w:rsid w:val="0056490A"/>
    <w:rsid w:val="0056495B"/>
    <w:rsid w:val="00564A32"/>
    <w:rsid w:val="00564A36"/>
    <w:rsid w:val="00564A45"/>
    <w:rsid w:val="00564A5B"/>
    <w:rsid w:val="00564A62"/>
    <w:rsid w:val="00564A85"/>
    <w:rsid w:val="00564B27"/>
    <w:rsid w:val="00564B61"/>
    <w:rsid w:val="00564B69"/>
    <w:rsid w:val="00564BB6"/>
    <w:rsid w:val="00564BDD"/>
    <w:rsid w:val="00564BF8"/>
    <w:rsid w:val="00564BF9"/>
    <w:rsid w:val="00564C1B"/>
    <w:rsid w:val="00564C22"/>
    <w:rsid w:val="00564C7B"/>
    <w:rsid w:val="00564C85"/>
    <w:rsid w:val="00564C87"/>
    <w:rsid w:val="00564CA4"/>
    <w:rsid w:val="00564CEE"/>
    <w:rsid w:val="00564D5A"/>
    <w:rsid w:val="00564D96"/>
    <w:rsid w:val="00564DB6"/>
    <w:rsid w:val="00564DD9"/>
    <w:rsid w:val="00564DE4"/>
    <w:rsid w:val="00564E51"/>
    <w:rsid w:val="00564E70"/>
    <w:rsid w:val="00564E72"/>
    <w:rsid w:val="00564E73"/>
    <w:rsid w:val="00564E75"/>
    <w:rsid w:val="00564EC3"/>
    <w:rsid w:val="00564EC6"/>
    <w:rsid w:val="00564ED6"/>
    <w:rsid w:val="00564F08"/>
    <w:rsid w:val="00564F0B"/>
    <w:rsid w:val="00564F19"/>
    <w:rsid w:val="00564F27"/>
    <w:rsid w:val="00564F83"/>
    <w:rsid w:val="00564F9C"/>
    <w:rsid w:val="00564FB7"/>
    <w:rsid w:val="00564FC3"/>
    <w:rsid w:val="0056503D"/>
    <w:rsid w:val="00565048"/>
    <w:rsid w:val="00565079"/>
    <w:rsid w:val="00565085"/>
    <w:rsid w:val="0056509F"/>
    <w:rsid w:val="005650CE"/>
    <w:rsid w:val="005650F8"/>
    <w:rsid w:val="00565138"/>
    <w:rsid w:val="0056515B"/>
    <w:rsid w:val="00565191"/>
    <w:rsid w:val="005651AC"/>
    <w:rsid w:val="005651B8"/>
    <w:rsid w:val="005651C2"/>
    <w:rsid w:val="005651E5"/>
    <w:rsid w:val="005651F2"/>
    <w:rsid w:val="00565213"/>
    <w:rsid w:val="0056521D"/>
    <w:rsid w:val="0056525C"/>
    <w:rsid w:val="005652BB"/>
    <w:rsid w:val="005652E1"/>
    <w:rsid w:val="005652EC"/>
    <w:rsid w:val="00565347"/>
    <w:rsid w:val="0056534B"/>
    <w:rsid w:val="0056537C"/>
    <w:rsid w:val="00565394"/>
    <w:rsid w:val="005653AA"/>
    <w:rsid w:val="00565408"/>
    <w:rsid w:val="00565412"/>
    <w:rsid w:val="00565482"/>
    <w:rsid w:val="005654E8"/>
    <w:rsid w:val="005654ED"/>
    <w:rsid w:val="005654FA"/>
    <w:rsid w:val="00565582"/>
    <w:rsid w:val="005655AD"/>
    <w:rsid w:val="005655CA"/>
    <w:rsid w:val="00565610"/>
    <w:rsid w:val="00565618"/>
    <w:rsid w:val="00565642"/>
    <w:rsid w:val="0056566D"/>
    <w:rsid w:val="00565696"/>
    <w:rsid w:val="005656A1"/>
    <w:rsid w:val="005656B2"/>
    <w:rsid w:val="005656BC"/>
    <w:rsid w:val="005656CC"/>
    <w:rsid w:val="005656D0"/>
    <w:rsid w:val="005656E2"/>
    <w:rsid w:val="005656F7"/>
    <w:rsid w:val="00565701"/>
    <w:rsid w:val="00565716"/>
    <w:rsid w:val="00565730"/>
    <w:rsid w:val="00565732"/>
    <w:rsid w:val="0056575A"/>
    <w:rsid w:val="00565760"/>
    <w:rsid w:val="0056576C"/>
    <w:rsid w:val="00565774"/>
    <w:rsid w:val="005657A9"/>
    <w:rsid w:val="005657EB"/>
    <w:rsid w:val="00565800"/>
    <w:rsid w:val="00565801"/>
    <w:rsid w:val="00565826"/>
    <w:rsid w:val="00565841"/>
    <w:rsid w:val="00565858"/>
    <w:rsid w:val="0056595E"/>
    <w:rsid w:val="005659E6"/>
    <w:rsid w:val="00565A53"/>
    <w:rsid w:val="00565A59"/>
    <w:rsid w:val="00565A6E"/>
    <w:rsid w:val="00565A76"/>
    <w:rsid w:val="00565A7C"/>
    <w:rsid w:val="00565A8C"/>
    <w:rsid w:val="00565B05"/>
    <w:rsid w:val="00565B4E"/>
    <w:rsid w:val="00565B5C"/>
    <w:rsid w:val="00565B8B"/>
    <w:rsid w:val="00565BD4"/>
    <w:rsid w:val="00565C23"/>
    <w:rsid w:val="00565C3F"/>
    <w:rsid w:val="00565C60"/>
    <w:rsid w:val="00565C93"/>
    <w:rsid w:val="00565CA2"/>
    <w:rsid w:val="00565CAA"/>
    <w:rsid w:val="00565CCF"/>
    <w:rsid w:val="00565CF4"/>
    <w:rsid w:val="00565CF9"/>
    <w:rsid w:val="00565CFE"/>
    <w:rsid w:val="00565D45"/>
    <w:rsid w:val="00565D79"/>
    <w:rsid w:val="00565D89"/>
    <w:rsid w:val="00565DAC"/>
    <w:rsid w:val="00565DF7"/>
    <w:rsid w:val="00565E38"/>
    <w:rsid w:val="00565E40"/>
    <w:rsid w:val="00565E68"/>
    <w:rsid w:val="00565EB2"/>
    <w:rsid w:val="00565ED1"/>
    <w:rsid w:val="00565F1D"/>
    <w:rsid w:val="00565F1E"/>
    <w:rsid w:val="00565F21"/>
    <w:rsid w:val="00565F23"/>
    <w:rsid w:val="00565F4C"/>
    <w:rsid w:val="00565FB1"/>
    <w:rsid w:val="00565FDE"/>
    <w:rsid w:val="0056605E"/>
    <w:rsid w:val="00566074"/>
    <w:rsid w:val="00566094"/>
    <w:rsid w:val="005660AA"/>
    <w:rsid w:val="005660CC"/>
    <w:rsid w:val="00566106"/>
    <w:rsid w:val="0056610F"/>
    <w:rsid w:val="0056611F"/>
    <w:rsid w:val="00566123"/>
    <w:rsid w:val="00566182"/>
    <w:rsid w:val="0056618F"/>
    <w:rsid w:val="00566199"/>
    <w:rsid w:val="00566235"/>
    <w:rsid w:val="0056623E"/>
    <w:rsid w:val="0056626F"/>
    <w:rsid w:val="0056629D"/>
    <w:rsid w:val="005662DA"/>
    <w:rsid w:val="005662E1"/>
    <w:rsid w:val="0056631C"/>
    <w:rsid w:val="0056635D"/>
    <w:rsid w:val="00566361"/>
    <w:rsid w:val="005663C1"/>
    <w:rsid w:val="005663C2"/>
    <w:rsid w:val="005663CD"/>
    <w:rsid w:val="005663E5"/>
    <w:rsid w:val="00566406"/>
    <w:rsid w:val="00566456"/>
    <w:rsid w:val="00566467"/>
    <w:rsid w:val="00566470"/>
    <w:rsid w:val="00566474"/>
    <w:rsid w:val="00566487"/>
    <w:rsid w:val="005664F0"/>
    <w:rsid w:val="0056651C"/>
    <w:rsid w:val="00566531"/>
    <w:rsid w:val="005665AF"/>
    <w:rsid w:val="00566635"/>
    <w:rsid w:val="0056667D"/>
    <w:rsid w:val="005666A2"/>
    <w:rsid w:val="005666A9"/>
    <w:rsid w:val="005666CA"/>
    <w:rsid w:val="005666E2"/>
    <w:rsid w:val="005666F0"/>
    <w:rsid w:val="0056672A"/>
    <w:rsid w:val="0056679E"/>
    <w:rsid w:val="00566811"/>
    <w:rsid w:val="00566812"/>
    <w:rsid w:val="00566822"/>
    <w:rsid w:val="00566865"/>
    <w:rsid w:val="00566868"/>
    <w:rsid w:val="0056686C"/>
    <w:rsid w:val="005668F3"/>
    <w:rsid w:val="00566947"/>
    <w:rsid w:val="00566954"/>
    <w:rsid w:val="00566966"/>
    <w:rsid w:val="005669B8"/>
    <w:rsid w:val="00566A09"/>
    <w:rsid w:val="00566A48"/>
    <w:rsid w:val="00566A59"/>
    <w:rsid w:val="00566ABF"/>
    <w:rsid w:val="00566AC9"/>
    <w:rsid w:val="00566AD6"/>
    <w:rsid w:val="00566B86"/>
    <w:rsid w:val="00566BAE"/>
    <w:rsid w:val="00566BE0"/>
    <w:rsid w:val="00566BFF"/>
    <w:rsid w:val="00566C38"/>
    <w:rsid w:val="00566CA5"/>
    <w:rsid w:val="00566D47"/>
    <w:rsid w:val="00566D54"/>
    <w:rsid w:val="00566D84"/>
    <w:rsid w:val="00566DA6"/>
    <w:rsid w:val="00566DE2"/>
    <w:rsid w:val="00566E29"/>
    <w:rsid w:val="00566E42"/>
    <w:rsid w:val="00566EAE"/>
    <w:rsid w:val="00566EBE"/>
    <w:rsid w:val="00566EC1"/>
    <w:rsid w:val="00566EC6"/>
    <w:rsid w:val="00566EDA"/>
    <w:rsid w:val="00566EE3"/>
    <w:rsid w:val="00566F15"/>
    <w:rsid w:val="00566F5E"/>
    <w:rsid w:val="00566F60"/>
    <w:rsid w:val="00566FD5"/>
    <w:rsid w:val="00567024"/>
    <w:rsid w:val="00567052"/>
    <w:rsid w:val="005670B1"/>
    <w:rsid w:val="005670C1"/>
    <w:rsid w:val="005670DC"/>
    <w:rsid w:val="005670E7"/>
    <w:rsid w:val="00567120"/>
    <w:rsid w:val="0056715B"/>
    <w:rsid w:val="00567188"/>
    <w:rsid w:val="005671B4"/>
    <w:rsid w:val="005671BE"/>
    <w:rsid w:val="00567201"/>
    <w:rsid w:val="00567213"/>
    <w:rsid w:val="00567232"/>
    <w:rsid w:val="00567258"/>
    <w:rsid w:val="00567266"/>
    <w:rsid w:val="0056727F"/>
    <w:rsid w:val="0056728C"/>
    <w:rsid w:val="0056728E"/>
    <w:rsid w:val="005672BC"/>
    <w:rsid w:val="005672F5"/>
    <w:rsid w:val="005672FD"/>
    <w:rsid w:val="00567331"/>
    <w:rsid w:val="00567337"/>
    <w:rsid w:val="0056736F"/>
    <w:rsid w:val="00567384"/>
    <w:rsid w:val="005673A6"/>
    <w:rsid w:val="005673B9"/>
    <w:rsid w:val="005673E2"/>
    <w:rsid w:val="0056744B"/>
    <w:rsid w:val="0056746F"/>
    <w:rsid w:val="00567476"/>
    <w:rsid w:val="00567478"/>
    <w:rsid w:val="00567480"/>
    <w:rsid w:val="005674A2"/>
    <w:rsid w:val="005674AC"/>
    <w:rsid w:val="00567503"/>
    <w:rsid w:val="00567507"/>
    <w:rsid w:val="00567568"/>
    <w:rsid w:val="00567573"/>
    <w:rsid w:val="005675CF"/>
    <w:rsid w:val="005675E7"/>
    <w:rsid w:val="00567604"/>
    <w:rsid w:val="00567621"/>
    <w:rsid w:val="00567633"/>
    <w:rsid w:val="0056763C"/>
    <w:rsid w:val="0056768B"/>
    <w:rsid w:val="005676A7"/>
    <w:rsid w:val="005676E1"/>
    <w:rsid w:val="005676F7"/>
    <w:rsid w:val="00567786"/>
    <w:rsid w:val="005677DE"/>
    <w:rsid w:val="005677F1"/>
    <w:rsid w:val="00567846"/>
    <w:rsid w:val="0056788C"/>
    <w:rsid w:val="00567901"/>
    <w:rsid w:val="00567916"/>
    <w:rsid w:val="0056791D"/>
    <w:rsid w:val="00567941"/>
    <w:rsid w:val="0056796C"/>
    <w:rsid w:val="00567974"/>
    <w:rsid w:val="0056799A"/>
    <w:rsid w:val="005679B1"/>
    <w:rsid w:val="00567A37"/>
    <w:rsid w:val="00567A4F"/>
    <w:rsid w:val="00567A5A"/>
    <w:rsid w:val="00567AA2"/>
    <w:rsid w:val="00567B00"/>
    <w:rsid w:val="00567B20"/>
    <w:rsid w:val="00567B61"/>
    <w:rsid w:val="00567BB4"/>
    <w:rsid w:val="00567BD5"/>
    <w:rsid w:val="00567C34"/>
    <w:rsid w:val="00567C3E"/>
    <w:rsid w:val="00567C58"/>
    <w:rsid w:val="00567CAD"/>
    <w:rsid w:val="00567D20"/>
    <w:rsid w:val="00567D2F"/>
    <w:rsid w:val="00567D63"/>
    <w:rsid w:val="00567D79"/>
    <w:rsid w:val="00567D95"/>
    <w:rsid w:val="00567DAB"/>
    <w:rsid w:val="00567DFF"/>
    <w:rsid w:val="00567E16"/>
    <w:rsid w:val="00567E26"/>
    <w:rsid w:val="00567E29"/>
    <w:rsid w:val="00567E2E"/>
    <w:rsid w:val="00567E39"/>
    <w:rsid w:val="00567E46"/>
    <w:rsid w:val="00567EA3"/>
    <w:rsid w:val="00567EBD"/>
    <w:rsid w:val="00567FF1"/>
    <w:rsid w:val="00567FFA"/>
    <w:rsid w:val="00570056"/>
    <w:rsid w:val="0057008B"/>
    <w:rsid w:val="00570093"/>
    <w:rsid w:val="005700A4"/>
    <w:rsid w:val="00570136"/>
    <w:rsid w:val="0057015D"/>
    <w:rsid w:val="00570169"/>
    <w:rsid w:val="00570184"/>
    <w:rsid w:val="00570198"/>
    <w:rsid w:val="005701DE"/>
    <w:rsid w:val="0057021F"/>
    <w:rsid w:val="00570244"/>
    <w:rsid w:val="0057028B"/>
    <w:rsid w:val="005702B1"/>
    <w:rsid w:val="005702C0"/>
    <w:rsid w:val="005702E1"/>
    <w:rsid w:val="00570323"/>
    <w:rsid w:val="00570335"/>
    <w:rsid w:val="0057037C"/>
    <w:rsid w:val="00570386"/>
    <w:rsid w:val="005703CD"/>
    <w:rsid w:val="005703D6"/>
    <w:rsid w:val="00570403"/>
    <w:rsid w:val="00570409"/>
    <w:rsid w:val="00570432"/>
    <w:rsid w:val="00570443"/>
    <w:rsid w:val="00570447"/>
    <w:rsid w:val="00570463"/>
    <w:rsid w:val="0057046C"/>
    <w:rsid w:val="0057048A"/>
    <w:rsid w:val="005704AA"/>
    <w:rsid w:val="0057051C"/>
    <w:rsid w:val="0057056F"/>
    <w:rsid w:val="00570570"/>
    <w:rsid w:val="0057061C"/>
    <w:rsid w:val="005706AD"/>
    <w:rsid w:val="005706BB"/>
    <w:rsid w:val="005706C4"/>
    <w:rsid w:val="005706CF"/>
    <w:rsid w:val="005706D3"/>
    <w:rsid w:val="005706FC"/>
    <w:rsid w:val="005706FD"/>
    <w:rsid w:val="0057071E"/>
    <w:rsid w:val="0057072C"/>
    <w:rsid w:val="005707D2"/>
    <w:rsid w:val="0057081E"/>
    <w:rsid w:val="0057083F"/>
    <w:rsid w:val="00570863"/>
    <w:rsid w:val="00570879"/>
    <w:rsid w:val="005708D1"/>
    <w:rsid w:val="00570909"/>
    <w:rsid w:val="00570935"/>
    <w:rsid w:val="00570978"/>
    <w:rsid w:val="00570984"/>
    <w:rsid w:val="005709BE"/>
    <w:rsid w:val="005709C7"/>
    <w:rsid w:val="005709C9"/>
    <w:rsid w:val="005709E4"/>
    <w:rsid w:val="00570A2C"/>
    <w:rsid w:val="00570A7B"/>
    <w:rsid w:val="00570A8D"/>
    <w:rsid w:val="00570B39"/>
    <w:rsid w:val="00570B56"/>
    <w:rsid w:val="00570B6F"/>
    <w:rsid w:val="00570BFF"/>
    <w:rsid w:val="00570C10"/>
    <w:rsid w:val="00570C54"/>
    <w:rsid w:val="00570C6C"/>
    <w:rsid w:val="00570C7B"/>
    <w:rsid w:val="00570CBB"/>
    <w:rsid w:val="00570CF7"/>
    <w:rsid w:val="00570D35"/>
    <w:rsid w:val="00570D61"/>
    <w:rsid w:val="00570D8B"/>
    <w:rsid w:val="00570DA4"/>
    <w:rsid w:val="00570DB4"/>
    <w:rsid w:val="00570E1F"/>
    <w:rsid w:val="00570E2E"/>
    <w:rsid w:val="00570E6B"/>
    <w:rsid w:val="00570E84"/>
    <w:rsid w:val="00570EBE"/>
    <w:rsid w:val="00570ECD"/>
    <w:rsid w:val="00570F2E"/>
    <w:rsid w:val="00570F7C"/>
    <w:rsid w:val="00570F92"/>
    <w:rsid w:val="00570F9C"/>
    <w:rsid w:val="00570FA3"/>
    <w:rsid w:val="00570FFD"/>
    <w:rsid w:val="00571021"/>
    <w:rsid w:val="00571023"/>
    <w:rsid w:val="00571029"/>
    <w:rsid w:val="0057107C"/>
    <w:rsid w:val="0057107F"/>
    <w:rsid w:val="0057108E"/>
    <w:rsid w:val="0057109A"/>
    <w:rsid w:val="005710B2"/>
    <w:rsid w:val="005710D7"/>
    <w:rsid w:val="00571136"/>
    <w:rsid w:val="0057117D"/>
    <w:rsid w:val="00571191"/>
    <w:rsid w:val="00571195"/>
    <w:rsid w:val="00571211"/>
    <w:rsid w:val="00571251"/>
    <w:rsid w:val="0057125A"/>
    <w:rsid w:val="00571272"/>
    <w:rsid w:val="005712E0"/>
    <w:rsid w:val="005712FE"/>
    <w:rsid w:val="00571348"/>
    <w:rsid w:val="00571367"/>
    <w:rsid w:val="005713A4"/>
    <w:rsid w:val="005713B4"/>
    <w:rsid w:val="0057140F"/>
    <w:rsid w:val="00571434"/>
    <w:rsid w:val="0057145C"/>
    <w:rsid w:val="0057145E"/>
    <w:rsid w:val="0057148D"/>
    <w:rsid w:val="005714AA"/>
    <w:rsid w:val="005714B4"/>
    <w:rsid w:val="005714C8"/>
    <w:rsid w:val="005714D2"/>
    <w:rsid w:val="005714F4"/>
    <w:rsid w:val="005714F7"/>
    <w:rsid w:val="00571508"/>
    <w:rsid w:val="0057152D"/>
    <w:rsid w:val="00571539"/>
    <w:rsid w:val="0057155F"/>
    <w:rsid w:val="00571592"/>
    <w:rsid w:val="00571593"/>
    <w:rsid w:val="0057159E"/>
    <w:rsid w:val="005715D2"/>
    <w:rsid w:val="005715D9"/>
    <w:rsid w:val="00571635"/>
    <w:rsid w:val="00571641"/>
    <w:rsid w:val="00571686"/>
    <w:rsid w:val="00571689"/>
    <w:rsid w:val="0057169B"/>
    <w:rsid w:val="005716BD"/>
    <w:rsid w:val="005716E7"/>
    <w:rsid w:val="0057171B"/>
    <w:rsid w:val="00571792"/>
    <w:rsid w:val="005717BE"/>
    <w:rsid w:val="00571819"/>
    <w:rsid w:val="00571854"/>
    <w:rsid w:val="0057186C"/>
    <w:rsid w:val="00571898"/>
    <w:rsid w:val="005718A4"/>
    <w:rsid w:val="005718AE"/>
    <w:rsid w:val="0057192D"/>
    <w:rsid w:val="00571989"/>
    <w:rsid w:val="0057199D"/>
    <w:rsid w:val="005719F1"/>
    <w:rsid w:val="005719FA"/>
    <w:rsid w:val="00571A0A"/>
    <w:rsid w:val="00571A87"/>
    <w:rsid w:val="00571AA3"/>
    <w:rsid w:val="00571AE8"/>
    <w:rsid w:val="00571B38"/>
    <w:rsid w:val="00571B53"/>
    <w:rsid w:val="00571B69"/>
    <w:rsid w:val="00571B88"/>
    <w:rsid w:val="00571B90"/>
    <w:rsid w:val="00571B98"/>
    <w:rsid w:val="00571BD3"/>
    <w:rsid w:val="00571BD7"/>
    <w:rsid w:val="00571BF5"/>
    <w:rsid w:val="00571C1B"/>
    <w:rsid w:val="00571C33"/>
    <w:rsid w:val="00571C45"/>
    <w:rsid w:val="00571C4D"/>
    <w:rsid w:val="00571C76"/>
    <w:rsid w:val="00571C87"/>
    <w:rsid w:val="00571C90"/>
    <w:rsid w:val="00571C94"/>
    <w:rsid w:val="00571CA3"/>
    <w:rsid w:val="00571D12"/>
    <w:rsid w:val="00571D19"/>
    <w:rsid w:val="00571D66"/>
    <w:rsid w:val="00571D87"/>
    <w:rsid w:val="00571DE5"/>
    <w:rsid w:val="00571DEA"/>
    <w:rsid w:val="00571DFD"/>
    <w:rsid w:val="00571E37"/>
    <w:rsid w:val="00571E50"/>
    <w:rsid w:val="00571F2F"/>
    <w:rsid w:val="00571F83"/>
    <w:rsid w:val="00571F8A"/>
    <w:rsid w:val="00571FC6"/>
    <w:rsid w:val="00571FD8"/>
    <w:rsid w:val="00571FED"/>
    <w:rsid w:val="0057201F"/>
    <w:rsid w:val="00572044"/>
    <w:rsid w:val="005720C7"/>
    <w:rsid w:val="005720C9"/>
    <w:rsid w:val="005720DD"/>
    <w:rsid w:val="005720F2"/>
    <w:rsid w:val="00572107"/>
    <w:rsid w:val="0057210F"/>
    <w:rsid w:val="005721CC"/>
    <w:rsid w:val="00572208"/>
    <w:rsid w:val="00572288"/>
    <w:rsid w:val="005722D5"/>
    <w:rsid w:val="0057231A"/>
    <w:rsid w:val="00572329"/>
    <w:rsid w:val="00572338"/>
    <w:rsid w:val="00572356"/>
    <w:rsid w:val="00572366"/>
    <w:rsid w:val="00572372"/>
    <w:rsid w:val="0057238D"/>
    <w:rsid w:val="0057238E"/>
    <w:rsid w:val="00572394"/>
    <w:rsid w:val="005723F9"/>
    <w:rsid w:val="00572473"/>
    <w:rsid w:val="005724A5"/>
    <w:rsid w:val="005724EF"/>
    <w:rsid w:val="005724F5"/>
    <w:rsid w:val="00572503"/>
    <w:rsid w:val="00572521"/>
    <w:rsid w:val="00572525"/>
    <w:rsid w:val="00572589"/>
    <w:rsid w:val="005725A4"/>
    <w:rsid w:val="005725AC"/>
    <w:rsid w:val="005725C3"/>
    <w:rsid w:val="0057260A"/>
    <w:rsid w:val="00572635"/>
    <w:rsid w:val="005726AA"/>
    <w:rsid w:val="005726F2"/>
    <w:rsid w:val="0057274B"/>
    <w:rsid w:val="00572768"/>
    <w:rsid w:val="00572795"/>
    <w:rsid w:val="0057279B"/>
    <w:rsid w:val="005727BE"/>
    <w:rsid w:val="005727D9"/>
    <w:rsid w:val="0057281A"/>
    <w:rsid w:val="00572838"/>
    <w:rsid w:val="00572862"/>
    <w:rsid w:val="0057289E"/>
    <w:rsid w:val="005728B4"/>
    <w:rsid w:val="005728C9"/>
    <w:rsid w:val="005728CE"/>
    <w:rsid w:val="005728E9"/>
    <w:rsid w:val="00572934"/>
    <w:rsid w:val="00572975"/>
    <w:rsid w:val="005729BC"/>
    <w:rsid w:val="005729BF"/>
    <w:rsid w:val="00572AAD"/>
    <w:rsid w:val="00572AF5"/>
    <w:rsid w:val="00572B07"/>
    <w:rsid w:val="00572B4C"/>
    <w:rsid w:val="00572B89"/>
    <w:rsid w:val="00572C1D"/>
    <w:rsid w:val="00572C9F"/>
    <w:rsid w:val="00572CAF"/>
    <w:rsid w:val="00572CB1"/>
    <w:rsid w:val="00572CD6"/>
    <w:rsid w:val="00572CDA"/>
    <w:rsid w:val="00572CE6"/>
    <w:rsid w:val="00572D09"/>
    <w:rsid w:val="00572D26"/>
    <w:rsid w:val="00572D56"/>
    <w:rsid w:val="00572D58"/>
    <w:rsid w:val="00572DF8"/>
    <w:rsid w:val="00572DFC"/>
    <w:rsid w:val="00572E43"/>
    <w:rsid w:val="00572E4A"/>
    <w:rsid w:val="00572E71"/>
    <w:rsid w:val="00572E76"/>
    <w:rsid w:val="00572EA9"/>
    <w:rsid w:val="00572EC8"/>
    <w:rsid w:val="00572EFB"/>
    <w:rsid w:val="00572F1C"/>
    <w:rsid w:val="00572F26"/>
    <w:rsid w:val="00572F47"/>
    <w:rsid w:val="00572F5A"/>
    <w:rsid w:val="00572F61"/>
    <w:rsid w:val="00572FD5"/>
    <w:rsid w:val="00572FD6"/>
    <w:rsid w:val="0057305F"/>
    <w:rsid w:val="00573062"/>
    <w:rsid w:val="0057307E"/>
    <w:rsid w:val="005730DB"/>
    <w:rsid w:val="0057311D"/>
    <w:rsid w:val="00573131"/>
    <w:rsid w:val="00573144"/>
    <w:rsid w:val="00573151"/>
    <w:rsid w:val="00573180"/>
    <w:rsid w:val="00573197"/>
    <w:rsid w:val="005731AC"/>
    <w:rsid w:val="00573245"/>
    <w:rsid w:val="00573266"/>
    <w:rsid w:val="00573276"/>
    <w:rsid w:val="00573284"/>
    <w:rsid w:val="0057328A"/>
    <w:rsid w:val="0057329F"/>
    <w:rsid w:val="005732B6"/>
    <w:rsid w:val="005732C3"/>
    <w:rsid w:val="00573301"/>
    <w:rsid w:val="00573310"/>
    <w:rsid w:val="0057333B"/>
    <w:rsid w:val="00573357"/>
    <w:rsid w:val="00573359"/>
    <w:rsid w:val="005733CB"/>
    <w:rsid w:val="005733E2"/>
    <w:rsid w:val="0057342B"/>
    <w:rsid w:val="00573469"/>
    <w:rsid w:val="00573489"/>
    <w:rsid w:val="00573490"/>
    <w:rsid w:val="005734A9"/>
    <w:rsid w:val="005734B5"/>
    <w:rsid w:val="005734DC"/>
    <w:rsid w:val="005734DE"/>
    <w:rsid w:val="005734EC"/>
    <w:rsid w:val="00573509"/>
    <w:rsid w:val="00573569"/>
    <w:rsid w:val="0057356F"/>
    <w:rsid w:val="005735A2"/>
    <w:rsid w:val="0057360E"/>
    <w:rsid w:val="00573624"/>
    <w:rsid w:val="00573639"/>
    <w:rsid w:val="005736AB"/>
    <w:rsid w:val="005736F5"/>
    <w:rsid w:val="00573795"/>
    <w:rsid w:val="0057379F"/>
    <w:rsid w:val="005737D3"/>
    <w:rsid w:val="005737F1"/>
    <w:rsid w:val="00573808"/>
    <w:rsid w:val="00573831"/>
    <w:rsid w:val="00573855"/>
    <w:rsid w:val="00573862"/>
    <w:rsid w:val="005738BB"/>
    <w:rsid w:val="005738E3"/>
    <w:rsid w:val="005738FE"/>
    <w:rsid w:val="00573913"/>
    <w:rsid w:val="00573931"/>
    <w:rsid w:val="005739BE"/>
    <w:rsid w:val="005739F5"/>
    <w:rsid w:val="005739F6"/>
    <w:rsid w:val="00573A08"/>
    <w:rsid w:val="00573A0E"/>
    <w:rsid w:val="00573AEE"/>
    <w:rsid w:val="00573AEF"/>
    <w:rsid w:val="00573B25"/>
    <w:rsid w:val="00573B3F"/>
    <w:rsid w:val="00573B44"/>
    <w:rsid w:val="00573B46"/>
    <w:rsid w:val="00573B86"/>
    <w:rsid w:val="00573B8F"/>
    <w:rsid w:val="00573BA0"/>
    <w:rsid w:val="00573BC4"/>
    <w:rsid w:val="00573C2C"/>
    <w:rsid w:val="00573C7E"/>
    <w:rsid w:val="00573CF1"/>
    <w:rsid w:val="00573D28"/>
    <w:rsid w:val="00573D31"/>
    <w:rsid w:val="00573DBC"/>
    <w:rsid w:val="00573DC7"/>
    <w:rsid w:val="00573E05"/>
    <w:rsid w:val="00573E5D"/>
    <w:rsid w:val="00573E75"/>
    <w:rsid w:val="00573E7A"/>
    <w:rsid w:val="00573E8C"/>
    <w:rsid w:val="00573E8D"/>
    <w:rsid w:val="00573E90"/>
    <w:rsid w:val="00573EAF"/>
    <w:rsid w:val="00573EC9"/>
    <w:rsid w:val="00573F07"/>
    <w:rsid w:val="00573F2F"/>
    <w:rsid w:val="00573F64"/>
    <w:rsid w:val="00573F88"/>
    <w:rsid w:val="00573FDB"/>
    <w:rsid w:val="00573FEF"/>
    <w:rsid w:val="00574015"/>
    <w:rsid w:val="0057401A"/>
    <w:rsid w:val="0057402C"/>
    <w:rsid w:val="0057402D"/>
    <w:rsid w:val="0057406B"/>
    <w:rsid w:val="00574084"/>
    <w:rsid w:val="00574089"/>
    <w:rsid w:val="005740E4"/>
    <w:rsid w:val="00574100"/>
    <w:rsid w:val="0057411F"/>
    <w:rsid w:val="00574159"/>
    <w:rsid w:val="0057416D"/>
    <w:rsid w:val="00574187"/>
    <w:rsid w:val="00574192"/>
    <w:rsid w:val="005741B5"/>
    <w:rsid w:val="005741D2"/>
    <w:rsid w:val="00574212"/>
    <w:rsid w:val="00574241"/>
    <w:rsid w:val="005742D2"/>
    <w:rsid w:val="00574302"/>
    <w:rsid w:val="0057432E"/>
    <w:rsid w:val="0057433A"/>
    <w:rsid w:val="0057433B"/>
    <w:rsid w:val="00574342"/>
    <w:rsid w:val="0057436D"/>
    <w:rsid w:val="005743B3"/>
    <w:rsid w:val="005743DF"/>
    <w:rsid w:val="005743F4"/>
    <w:rsid w:val="00574424"/>
    <w:rsid w:val="00574440"/>
    <w:rsid w:val="00574443"/>
    <w:rsid w:val="00574448"/>
    <w:rsid w:val="0057444D"/>
    <w:rsid w:val="00574476"/>
    <w:rsid w:val="005744D2"/>
    <w:rsid w:val="005744D5"/>
    <w:rsid w:val="0057451A"/>
    <w:rsid w:val="00574582"/>
    <w:rsid w:val="0057459E"/>
    <w:rsid w:val="005745BE"/>
    <w:rsid w:val="005745C1"/>
    <w:rsid w:val="00574639"/>
    <w:rsid w:val="0057469C"/>
    <w:rsid w:val="005746A5"/>
    <w:rsid w:val="005746BA"/>
    <w:rsid w:val="005746C4"/>
    <w:rsid w:val="0057472C"/>
    <w:rsid w:val="00574775"/>
    <w:rsid w:val="00574780"/>
    <w:rsid w:val="005747AA"/>
    <w:rsid w:val="005747D2"/>
    <w:rsid w:val="005747E9"/>
    <w:rsid w:val="005747EF"/>
    <w:rsid w:val="005747F2"/>
    <w:rsid w:val="00574800"/>
    <w:rsid w:val="00574826"/>
    <w:rsid w:val="00574834"/>
    <w:rsid w:val="00574840"/>
    <w:rsid w:val="0057486C"/>
    <w:rsid w:val="0057486F"/>
    <w:rsid w:val="00574870"/>
    <w:rsid w:val="0057488E"/>
    <w:rsid w:val="00574896"/>
    <w:rsid w:val="005748C2"/>
    <w:rsid w:val="005748DA"/>
    <w:rsid w:val="0057496C"/>
    <w:rsid w:val="0057498B"/>
    <w:rsid w:val="005749C9"/>
    <w:rsid w:val="00574A17"/>
    <w:rsid w:val="00574A1F"/>
    <w:rsid w:val="00574A20"/>
    <w:rsid w:val="00574A42"/>
    <w:rsid w:val="00574A7B"/>
    <w:rsid w:val="00574A8F"/>
    <w:rsid w:val="00574AA4"/>
    <w:rsid w:val="00574AAE"/>
    <w:rsid w:val="00574AAF"/>
    <w:rsid w:val="00574AD3"/>
    <w:rsid w:val="00574ADF"/>
    <w:rsid w:val="00574AF2"/>
    <w:rsid w:val="00574AF4"/>
    <w:rsid w:val="00574BB4"/>
    <w:rsid w:val="00574C74"/>
    <w:rsid w:val="00574CF8"/>
    <w:rsid w:val="00574D32"/>
    <w:rsid w:val="00574D59"/>
    <w:rsid w:val="00574D6F"/>
    <w:rsid w:val="00574D7D"/>
    <w:rsid w:val="00574DB7"/>
    <w:rsid w:val="00574DD7"/>
    <w:rsid w:val="00574E0C"/>
    <w:rsid w:val="00574E3B"/>
    <w:rsid w:val="00574E5F"/>
    <w:rsid w:val="00574E63"/>
    <w:rsid w:val="00574EA6"/>
    <w:rsid w:val="00574EAB"/>
    <w:rsid w:val="00574EBC"/>
    <w:rsid w:val="00574F19"/>
    <w:rsid w:val="00574F27"/>
    <w:rsid w:val="00574F75"/>
    <w:rsid w:val="00574FAB"/>
    <w:rsid w:val="00574FB1"/>
    <w:rsid w:val="00574FBE"/>
    <w:rsid w:val="00574FD8"/>
    <w:rsid w:val="00574FDB"/>
    <w:rsid w:val="00574FDF"/>
    <w:rsid w:val="00575000"/>
    <w:rsid w:val="0057503F"/>
    <w:rsid w:val="00575043"/>
    <w:rsid w:val="00575065"/>
    <w:rsid w:val="0057507E"/>
    <w:rsid w:val="005750A2"/>
    <w:rsid w:val="005750D1"/>
    <w:rsid w:val="00575123"/>
    <w:rsid w:val="00575129"/>
    <w:rsid w:val="0057513D"/>
    <w:rsid w:val="0057513F"/>
    <w:rsid w:val="0057517F"/>
    <w:rsid w:val="005751FA"/>
    <w:rsid w:val="0057528D"/>
    <w:rsid w:val="00575294"/>
    <w:rsid w:val="005752BE"/>
    <w:rsid w:val="005752C6"/>
    <w:rsid w:val="005752EF"/>
    <w:rsid w:val="005752F3"/>
    <w:rsid w:val="005752F4"/>
    <w:rsid w:val="00575321"/>
    <w:rsid w:val="005753B4"/>
    <w:rsid w:val="005753D1"/>
    <w:rsid w:val="005753EA"/>
    <w:rsid w:val="00575410"/>
    <w:rsid w:val="0057544B"/>
    <w:rsid w:val="00575479"/>
    <w:rsid w:val="0057549C"/>
    <w:rsid w:val="005754C0"/>
    <w:rsid w:val="005754F0"/>
    <w:rsid w:val="005754F4"/>
    <w:rsid w:val="00575577"/>
    <w:rsid w:val="00575578"/>
    <w:rsid w:val="005755D8"/>
    <w:rsid w:val="005755FF"/>
    <w:rsid w:val="0057560A"/>
    <w:rsid w:val="0057560F"/>
    <w:rsid w:val="00575628"/>
    <w:rsid w:val="0057563F"/>
    <w:rsid w:val="005756B6"/>
    <w:rsid w:val="00575724"/>
    <w:rsid w:val="00575735"/>
    <w:rsid w:val="00575751"/>
    <w:rsid w:val="005757BF"/>
    <w:rsid w:val="005757D4"/>
    <w:rsid w:val="005757FD"/>
    <w:rsid w:val="00575823"/>
    <w:rsid w:val="00575840"/>
    <w:rsid w:val="00575865"/>
    <w:rsid w:val="00575887"/>
    <w:rsid w:val="00575905"/>
    <w:rsid w:val="00575924"/>
    <w:rsid w:val="00575998"/>
    <w:rsid w:val="005759C5"/>
    <w:rsid w:val="00575A00"/>
    <w:rsid w:val="00575A90"/>
    <w:rsid w:val="00575B0F"/>
    <w:rsid w:val="00575B77"/>
    <w:rsid w:val="00575BA0"/>
    <w:rsid w:val="00575BA9"/>
    <w:rsid w:val="00575BD7"/>
    <w:rsid w:val="00575BF9"/>
    <w:rsid w:val="00575C29"/>
    <w:rsid w:val="00575C34"/>
    <w:rsid w:val="00575C61"/>
    <w:rsid w:val="00575C75"/>
    <w:rsid w:val="00575C93"/>
    <w:rsid w:val="00575CAA"/>
    <w:rsid w:val="00575D35"/>
    <w:rsid w:val="00575D37"/>
    <w:rsid w:val="00575D58"/>
    <w:rsid w:val="00575D85"/>
    <w:rsid w:val="00575D89"/>
    <w:rsid w:val="00575DE9"/>
    <w:rsid w:val="00575DF0"/>
    <w:rsid w:val="00575E03"/>
    <w:rsid w:val="00575E70"/>
    <w:rsid w:val="00575E71"/>
    <w:rsid w:val="00575E99"/>
    <w:rsid w:val="00575ECC"/>
    <w:rsid w:val="00575EF6"/>
    <w:rsid w:val="00575F53"/>
    <w:rsid w:val="00575F8C"/>
    <w:rsid w:val="00575FDD"/>
    <w:rsid w:val="00575FF4"/>
    <w:rsid w:val="0057600F"/>
    <w:rsid w:val="00576011"/>
    <w:rsid w:val="00576082"/>
    <w:rsid w:val="00576083"/>
    <w:rsid w:val="005760D8"/>
    <w:rsid w:val="005760F9"/>
    <w:rsid w:val="00576120"/>
    <w:rsid w:val="0057613D"/>
    <w:rsid w:val="0057616B"/>
    <w:rsid w:val="0057616F"/>
    <w:rsid w:val="0057617A"/>
    <w:rsid w:val="00576196"/>
    <w:rsid w:val="0057619F"/>
    <w:rsid w:val="005761B9"/>
    <w:rsid w:val="005761D8"/>
    <w:rsid w:val="005761ED"/>
    <w:rsid w:val="00576262"/>
    <w:rsid w:val="0057628F"/>
    <w:rsid w:val="005762A2"/>
    <w:rsid w:val="005762C8"/>
    <w:rsid w:val="005762D7"/>
    <w:rsid w:val="005762EC"/>
    <w:rsid w:val="005762F5"/>
    <w:rsid w:val="0057631E"/>
    <w:rsid w:val="00576334"/>
    <w:rsid w:val="0057635B"/>
    <w:rsid w:val="00576386"/>
    <w:rsid w:val="0057638B"/>
    <w:rsid w:val="00576393"/>
    <w:rsid w:val="00576407"/>
    <w:rsid w:val="0057640E"/>
    <w:rsid w:val="00576411"/>
    <w:rsid w:val="00576455"/>
    <w:rsid w:val="00576472"/>
    <w:rsid w:val="0057648F"/>
    <w:rsid w:val="005764C3"/>
    <w:rsid w:val="005764C8"/>
    <w:rsid w:val="005764CF"/>
    <w:rsid w:val="005764EC"/>
    <w:rsid w:val="005765C5"/>
    <w:rsid w:val="0057662B"/>
    <w:rsid w:val="00576634"/>
    <w:rsid w:val="00576635"/>
    <w:rsid w:val="00576688"/>
    <w:rsid w:val="0057669A"/>
    <w:rsid w:val="005766B7"/>
    <w:rsid w:val="005766C7"/>
    <w:rsid w:val="0057671F"/>
    <w:rsid w:val="00576782"/>
    <w:rsid w:val="00576789"/>
    <w:rsid w:val="00576796"/>
    <w:rsid w:val="00576797"/>
    <w:rsid w:val="005767A5"/>
    <w:rsid w:val="005767B0"/>
    <w:rsid w:val="005767D0"/>
    <w:rsid w:val="0057680A"/>
    <w:rsid w:val="00576836"/>
    <w:rsid w:val="0057690A"/>
    <w:rsid w:val="0057693B"/>
    <w:rsid w:val="0057694A"/>
    <w:rsid w:val="00576964"/>
    <w:rsid w:val="00576966"/>
    <w:rsid w:val="00576980"/>
    <w:rsid w:val="00576994"/>
    <w:rsid w:val="005769B5"/>
    <w:rsid w:val="005769BF"/>
    <w:rsid w:val="005769DF"/>
    <w:rsid w:val="005769E3"/>
    <w:rsid w:val="005769F5"/>
    <w:rsid w:val="00576A06"/>
    <w:rsid w:val="00576A3A"/>
    <w:rsid w:val="00576A46"/>
    <w:rsid w:val="00576A70"/>
    <w:rsid w:val="00576A81"/>
    <w:rsid w:val="00576A89"/>
    <w:rsid w:val="00576A8A"/>
    <w:rsid w:val="00576ACB"/>
    <w:rsid w:val="00576AED"/>
    <w:rsid w:val="00576B73"/>
    <w:rsid w:val="00576B9C"/>
    <w:rsid w:val="00576BD4"/>
    <w:rsid w:val="00576BD7"/>
    <w:rsid w:val="00576C15"/>
    <w:rsid w:val="00576C31"/>
    <w:rsid w:val="00576C42"/>
    <w:rsid w:val="00576C6D"/>
    <w:rsid w:val="00576C6F"/>
    <w:rsid w:val="00576C9A"/>
    <w:rsid w:val="00576C9C"/>
    <w:rsid w:val="00576CA0"/>
    <w:rsid w:val="00576CC4"/>
    <w:rsid w:val="00576D14"/>
    <w:rsid w:val="00576D16"/>
    <w:rsid w:val="00576D1E"/>
    <w:rsid w:val="00576D8E"/>
    <w:rsid w:val="00576DDD"/>
    <w:rsid w:val="00576E18"/>
    <w:rsid w:val="00576E75"/>
    <w:rsid w:val="00576ECD"/>
    <w:rsid w:val="00576EE7"/>
    <w:rsid w:val="00576F3B"/>
    <w:rsid w:val="00576FB3"/>
    <w:rsid w:val="00576FC6"/>
    <w:rsid w:val="0057703F"/>
    <w:rsid w:val="00577045"/>
    <w:rsid w:val="0057705F"/>
    <w:rsid w:val="0057708A"/>
    <w:rsid w:val="00577091"/>
    <w:rsid w:val="005770A6"/>
    <w:rsid w:val="0057711A"/>
    <w:rsid w:val="00577122"/>
    <w:rsid w:val="005771B2"/>
    <w:rsid w:val="005771E3"/>
    <w:rsid w:val="0057721B"/>
    <w:rsid w:val="00577236"/>
    <w:rsid w:val="00577269"/>
    <w:rsid w:val="00577285"/>
    <w:rsid w:val="005772D4"/>
    <w:rsid w:val="00577310"/>
    <w:rsid w:val="0057732F"/>
    <w:rsid w:val="0057733B"/>
    <w:rsid w:val="00577365"/>
    <w:rsid w:val="005773B6"/>
    <w:rsid w:val="005773C3"/>
    <w:rsid w:val="0057742D"/>
    <w:rsid w:val="0057743F"/>
    <w:rsid w:val="00577449"/>
    <w:rsid w:val="00577465"/>
    <w:rsid w:val="00577489"/>
    <w:rsid w:val="005774C6"/>
    <w:rsid w:val="005774C8"/>
    <w:rsid w:val="005774CF"/>
    <w:rsid w:val="005774E2"/>
    <w:rsid w:val="005774E8"/>
    <w:rsid w:val="005774E9"/>
    <w:rsid w:val="005774ED"/>
    <w:rsid w:val="00577534"/>
    <w:rsid w:val="00577553"/>
    <w:rsid w:val="00577592"/>
    <w:rsid w:val="0057759F"/>
    <w:rsid w:val="005775F1"/>
    <w:rsid w:val="00577604"/>
    <w:rsid w:val="00577620"/>
    <w:rsid w:val="00577629"/>
    <w:rsid w:val="00577655"/>
    <w:rsid w:val="0057766A"/>
    <w:rsid w:val="0057772B"/>
    <w:rsid w:val="00577737"/>
    <w:rsid w:val="00577792"/>
    <w:rsid w:val="005777A2"/>
    <w:rsid w:val="005777BA"/>
    <w:rsid w:val="005777BC"/>
    <w:rsid w:val="00577880"/>
    <w:rsid w:val="005778E0"/>
    <w:rsid w:val="005778E6"/>
    <w:rsid w:val="00577920"/>
    <w:rsid w:val="00577960"/>
    <w:rsid w:val="00577982"/>
    <w:rsid w:val="00577999"/>
    <w:rsid w:val="005779C6"/>
    <w:rsid w:val="005779DD"/>
    <w:rsid w:val="005779E7"/>
    <w:rsid w:val="005779FD"/>
    <w:rsid w:val="00577A1B"/>
    <w:rsid w:val="00577A41"/>
    <w:rsid w:val="00577A76"/>
    <w:rsid w:val="00577A9A"/>
    <w:rsid w:val="00577AFA"/>
    <w:rsid w:val="00577B33"/>
    <w:rsid w:val="00577B45"/>
    <w:rsid w:val="00577B5E"/>
    <w:rsid w:val="00577B66"/>
    <w:rsid w:val="00577B6B"/>
    <w:rsid w:val="00577B9F"/>
    <w:rsid w:val="00577BC6"/>
    <w:rsid w:val="00577BE3"/>
    <w:rsid w:val="00577C13"/>
    <w:rsid w:val="00577C2F"/>
    <w:rsid w:val="00577C6D"/>
    <w:rsid w:val="00577C99"/>
    <w:rsid w:val="00577CA9"/>
    <w:rsid w:val="00577CBA"/>
    <w:rsid w:val="00577CBC"/>
    <w:rsid w:val="00577CC4"/>
    <w:rsid w:val="00577CE5"/>
    <w:rsid w:val="00577CFC"/>
    <w:rsid w:val="00577D5D"/>
    <w:rsid w:val="00577D71"/>
    <w:rsid w:val="00577D99"/>
    <w:rsid w:val="00577DA5"/>
    <w:rsid w:val="00577DD7"/>
    <w:rsid w:val="00577DEA"/>
    <w:rsid w:val="00577DF2"/>
    <w:rsid w:val="00577E14"/>
    <w:rsid w:val="00577E1D"/>
    <w:rsid w:val="00577E68"/>
    <w:rsid w:val="00577E77"/>
    <w:rsid w:val="00577E7E"/>
    <w:rsid w:val="00577E9D"/>
    <w:rsid w:val="00577EAB"/>
    <w:rsid w:val="00577F12"/>
    <w:rsid w:val="00577F38"/>
    <w:rsid w:val="00577F44"/>
    <w:rsid w:val="00577F74"/>
    <w:rsid w:val="0058001E"/>
    <w:rsid w:val="0058002E"/>
    <w:rsid w:val="00580057"/>
    <w:rsid w:val="00580093"/>
    <w:rsid w:val="00580094"/>
    <w:rsid w:val="005800B4"/>
    <w:rsid w:val="005800D5"/>
    <w:rsid w:val="005800F7"/>
    <w:rsid w:val="00580128"/>
    <w:rsid w:val="00580154"/>
    <w:rsid w:val="005801C6"/>
    <w:rsid w:val="005801CD"/>
    <w:rsid w:val="005801E1"/>
    <w:rsid w:val="0058020A"/>
    <w:rsid w:val="00580254"/>
    <w:rsid w:val="0058026D"/>
    <w:rsid w:val="00580292"/>
    <w:rsid w:val="00580293"/>
    <w:rsid w:val="0058029B"/>
    <w:rsid w:val="0058029D"/>
    <w:rsid w:val="005802A3"/>
    <w:rsid w:val="005802CB"/>
    <w:rsid w:val="005802F9"/>
    <w:rsid w:val="00580391"/>
    <w:rsid w:val="00580394"/>
    <w:rsid w:val="005803A5"/>
    <w:rsid w:val="005803B3"/>
    <w:rsid w:val="00580552"/>
    <w:rsid w:val="0058056B"/>
    <w:rsid w:val="0058057F"/>
    <w:rsid w:val="005805F6"/>
    <w:rsid w:val="00580600"/>
    <w:rsid w:val="00580604"/>
    <w:rsid w:val="00580605"/>
    <w:rsid w:val="00580629"/>
    <w:rsid w:val="005806D1"/>
    <w:rsid w:val="005806E9"/>
    <w:rsid w:val="005806EB"/>
    <w:rsid w:val="005806EC"/>
    <w:rsid w:val="0058070A"/>
    <w:rsid w:val="00580725"/>
    <w:rsid w:val="0058073F"/>
    <w:rsid w:val="00580756"/>
    <w:rsid w:val="0058075B"/>
    <w:rsid w:val="0058075F"/>
    <w:rsid w:val="00580760"/>
    <w:rsid w:val="00580772"/>
    <w:rsid w:val="00580775"/>
    <w:rsid w:val="0058078A"/>
    <w:rsid w:val="005807DA"/>
    <w:rsid w:val="00580802"/>
    <w:rsid w:val="00580808"/>
    <w:rsid w:val="0058083C"/>
    <w:rsid w:val="00580850"/>
    <w:rsid w:val="0058086D"/>
    <w:rsid w:val="00580871"/>
    <w:rsid w:val="0058088C"/>
    <w:rsid w:val="005808A3"/>
    <w:rsid w:val="005808B1"/>
    <w:rsid w:val="005808C9"/>
    <w:rsid w:val="00580968"/>
    <w:rsid w:val="0058096E"/>
    <w:rsid w:val="005809D8"/>
    <w:rsid w:val="005809F1"/>
    <w:rsid w:val="00580A16"/>
    <w:rsid w:val="00580AAB"/>
    <w:rsid w:val="00580AB4"/>
    <w:rsid w:val="00580AB5"/>
    <w:rsid w:val="00580B10"/>
    <w:rsid w:val="00580B20"/>
    <w:rsid w:val="00580B51"/>
    <w:rsid w:val="00580B6F"/>
    <w:rsid w:val="00580B74"/>
    <w:rsid w:val="00580BC2"/>
    <w:rsid w:val="00580C0C"/>
    <w:rsid w:val="00580C15"/>
    <w:rsid w:val="00580C40"/>
    <w:rsid w:val="00580C70"/>
    <w:rsid w:val="00580C7F"/>
    <w:rsid w:val="00580CBC"/>
    <w:rsid w:val="00580D57"/>
    <w:rsid w:val="00580D9A"/>
    <w:rsid w:val="00580DF5"/>
    <w:rsid w:val="00580E96"/>
    <w:rsid w:val="00580EB5"/>
    <w:rsid w:val="00580EC2"/>
    <w:rsid w:val="00580F07"/>
    <w:rsid w:val="00580F3D"/>
    <w:rsid w:val="00580F43"/>
    <w:rsid w:val="00580F79"/>
    <w:rsid w:val="00580FA0"/>
    <w:rsid w:val="00581022"/>
    <w:rsid w:val="00581033"/>
    <w:rsid w:val="00581070"/>
    <w:rsid w:val="00581084"/>
    <w:rsid w:val="005810AA"/>
    <w:rsid w:val="005810AB"/>
    <w:rsid w:val="00581118"/>
    <w:rsid w:val="00581154"/>
    <w:rsid w:val="00581191"/>
    <w:rsid w:val="0058119A"/>
    <w:rsid w:val="00581259"/>
    <w:rsid w:val="0058125A"/>
    <w:rsid w:val="00581282"/>
    <w:rsid w:val="005812A7"/>
    <w:rsid w:val="005812A8"/>
    <w:rsid w:val="005812B9"/>
    <w:rsid w:val="005812E6"/>
    <w:rsid w:val="00581309"/>
    <w:rsid w:val="00581366"/>
    <w:rsid w:val="00581375"/>
    <w:rsid w:val="0058138F"/>
    <w:rsid w:val="005813A7"/>
    <w:rsid w:val="005813B9"/>
    <w:rsid w:val="005813E1"/>
    <w:rsid w:val="005813E4"/>
    <w:rsid w:val="005813EC"/>
    <w:rsid w:val="00581496"/>
    <w:rsid w:val="00581497"/>
    <w:rsid w:val="005814AD"/>
    <w:rsid w:val="005814CF"/>
    <w:rsid w:val="0058155F"/>
    <w:rsid w:val="005815D5"/>
    <w:rsid w:val="0058165B"/>
    <w:rsid w:val="00581665"/>
    <w:rsid w:val="00581668"/>
    <w:rsid w:val="0058171F"/>
    <w:rsid w:val="00581779"/>
    <w:rsid w:val="00581782"/>
    <w:rsid w:val="005817BF"/>
    <w:rsid w:val="00581818"/>
    <w:rsid w:val="0058182D"/>
    <w:rsid w:val="0058183D"/>
    <w:rsid w:val="0058186F"/>
    <w:rsid w:val="00581880"/>
    <w:rsid w:val="005818E3"/>
    <w:rsid w:val="005818EE"/>
    <w:rsid w:val="00581919"/>
    <w:rsid w:val="00581956"/>
    <w:rsid w:val="0058195A"/>
    <w:rsid w:val="0058196C"/>
    <w:rsid w:val="005819AC"/>
    <w:rsid w:val="005819C0"/>
    <w:rsid w:val="00581A4C"/>
    <w:rsid w:val="00581A72"/>
    <w:rsid w:val="00581A87"/>
    <w:rsid w:val="00581A9A"/>
    <w:rsid w:val="00581B17"/>
    <w:rsid w:val="00581B6C"/>
    <w:rsid w:val="00581BC9"/>
    <w:rsid w:val="00581BD1"/>
    <w:rsid w:val="00581C00"/>
    <w:rsid w:val="00581C2B"/>
    <w:rsid w:val="00581C42"/>
    <w:rsid w:val="00581C44"/>
    <w:rsid w:val="00581C7D"/>
    <w:rsid w:val="00581CB5"/>
    <w:rsid w:val="00581CC2"/>
    <w:rsid w:val="00581CFD"/>
    <w:rsid w:val="00581D8E"/>
    <w:rsid w:val="00581DB2"/>
    <w:rsid w:val="00581DD3"/>
    <w:rsid w:val="00581DDC"/>
    <w:rsid w:val="00581E88"/>
    <w:rsid w:val="00581ECB"/>
    <w:rsid w:val="00581ECC"/>
    <w:rsid w:val="00581EDF"/>
    <w:rsid w:val="00581EFA"/>
    <w:rsid w:val="00581F13"/>
    <w:rsid w:val="00581F5F"/>
    <w:rsid w:val="00581FED"/>
    <w:rsid w:val="00581FFA"/>
    <w:rsid w:val="0058204B"/>
    <w:rsid w:val="00582096"/>
    <w:rsid w:val="005820AE"/>
    <w:rsid w:val="005820DC"/>
    <w:rsid w:val="005820ED"/>
    <w:rsid w:val="00582132"/>
    <w:rsid w:val="005821A5"/>
    <w:rsid w:val="005821C7"/>
    <w:rsid w:val="005821D1"/>
    <w:rsid w:val="005821EF"/>
    <w:rsid w:val="0058225E"/>
    <w:rsid w:val="00582282"/>
    <w:rsid w:val="005822DA"/>
    <w:rsid w:val="005822E5"/>
    <w:rsid w:val="00582340"/>
    <w:rsid w:val="0058234A"/>
    <w:rsid w:val="00582384"/>
    <w:rsid w:val="0058238F"/>
    <w:rsid w:val="005823C8"/>
    <w:rsid w:val="005823DA"/>
    <w:rsid w:val="0058245D"/>
    <w:rsid w:val="005824F2"/>
    <w:rsid w:val="0058252A"/>
    <w:rsid w:val="005825AA"/>
    <w:rsid w:val="005825DC"/>
    <w:rsid w:val="005825DE"/>
    <w:rsid w:val="005825F2"/>
    <w:rsid w:val="00582617"/>
    <w:rsid w:val="0058261F"/>
    <w:rsid w:val="00582622"/>
    <w:rsid w:val="0058263C"/>
    <w:rsid w:val="0058269F"/>
    <w:rsid w:val="00582701"/>
    <w:rsid w:val="00582714"/>
    <w:rsid w:val="00582731"/>
    <w:rsid w:val="00582754"/>
    <w:rsid w:val="00582766"/>
    <w:rsid w:val="0058277F"/>
    <w:rsid w:val="0058278C"/>
    <w:rsid w:val="00582795"/>
    <w:rsid w:val="005827C3"/>
    <w:rsid w:val="005827C9"/>
    <w:rsid w:val="005827CF"/>
    <w:rsid w:val="00582874"/>
    <w:rsid w:val="0058291B"/>
    <w:rsid w:val="0058294B"/>
    <w:rsid w:val="00582965"/>
    <w:rsid w:val="0058296C"/>
    <w:rsid w:val="005829D7"/>
    <w:rsid w:val="005829EC"/>
    <w:rsid w:val="005829F0"/>
    <w:rsid w:val="005829FB"/>
    <w:rsid w:val="00582A4D"/>
    <w:rsid w:val="00582A55"/>
    <w:rsid w:val="00582A5A"/>
    <w:rsid w:val="00582A73"/>
    <w:rsid w:val="00582A79"/>
    <w:rsid w:val="00582A8E"/>
    <w:rsid w:val="00582AA0"/>
    <w:rsid w:val="00582AAA"/>
    <w:rsid w:val="00582AD1"/>
    <w:rsid w:val="00582ADD"/>
    <w:rsid w:val="00582AE9"/>
    <w:rsid w:val="00582B00"/>
    <w:rsid w:val="00582B0F"/>
    <w:rsid w:val="00582B13"/>
    <w:rsid w:val="00582B68"/>
    <w:rsid w:val="00582BE4"/>
    <w:rsid w:val="00582C3E"/>
    <w:rsid w:val="00582CE4"/>
    <w:rsid w:val="00582D66"/>
    <w:rsid w:val="00582D97"/>
    <w:rsid w:val="00582DC0"/>
    <w:rsid w:val="00582DCF"/>
    <w:rsid w:val="00582DD6"/>
    <w:rsid w:val="00582DFA"/>
    <w:rsid w:val="00582DFF"/>
    <w:rsid w:val="00582E10"/>
    <w:rsid w:val="00582E1F"/>
    <w:rsid w:val="00582E29"/>
    <w:rsid w:val="00582E49"/>
    <w:rsid w:val="00582E67"/>
    <w:rsid w:val="00582E6F"/>
    <w:rsid w:val="00582EDE"/>
    <w:rsid w:val="00582F35"/>
    <w:rsid w:val="00582F75"/>
    <w:rsid w:val="00582F89"/>
    <w:rsid w:val="00582FC1"/>
    <w:rsid w:val="0058302C"/>
    <w:rsid w:val="00583032"/>
    <w:rsid w:val="00583059"/>
    <w:rsid w:val="00583064"/>
    <w:rsid w:val="00583068"/>
    <w:rsid w:val="0058306E"/>
    <w:rsid w:val="0058308A"/>
    <w:rsid w:val="005830BC"/>
    <w:rsid w:val="005830BD"/>
    <w:rsid w:val="005830C1"/>
    <w:rsid w:val="0058312C"/>
    <w:rsid w:val="00583147"/>
    <w:rsid w:val="00583174"/>
    <w:rsid w:val="00583185"/>
    <w:rsid w:val="0058318A"/>
    <w:rsid w:val="0058319C"/>
    <w:rsid w:val="005831A4"/>
    <w:rsid w:val="005831DE"/>
    <w:rsid w:val="00583208"/>
    <w:rsid w:val="00583214"/>
    <w:rsid w:val="00583218"/>
    <w:rsid w:val="00583224"/>
    <w:rsid w:val="00583227"/>
    <w:rsid w:val="00583260"/>
    <w:rsid w:val="0058329D"/>
    <w:rsid w:val="005832EA"/>
    <w:rsid w:val="00583322"/>
    <w:rsid w:val="00583324"/>
    <w:rsid w:val="00583352"/>
    <w:rsid w:val="00583365"/>
    <w:rsid w:val="00583381"/>
    <w:rsid w:val="00583398"/>
    <w:rsid w:val="0058340B"/>
    <w:rsid w:val="00583411"/>
    <w:rsid w:val="00583459"/>
    <w:rsid w:val="00583477"/>
    <w:rsid w:val="005834DD"/>
    <w:rsid w:val="00583527"/>
    <w:rsid w:val="0058353A"/>
    <w:rsid w:val="0058353B"/>
    <w:rsid w:val="0058355F"/>
    <w:rsid w:val="0058356B"/>
    <w:rsid w:val="005835A6"/>
    <w:rsid w:val="005835AD"/>
    <w:rsid w:val="005835B6"/>
    <w:rsid w:val="005835EE"/>
    <w:rsid w:val="0058362B"/>
    <w:rsid w:val="0058363D"/>
    <w:rsid w:val="00583643"/>
    <w:rsid w:val="00583650"/>
    <w:rsid w:val="0058369D"/>
    <w:rsid w:val="005836CA"/>
    <w:rsid w:val="005836FB"/>
    <w:rsid w:val="0058374E"/>
    <w:rsid w:val="00583818"/>
    <w:rsid w:val="00583824"/>
    <w:rsid w:val="00583876"/>
    <w:rsid w:val="0058387D"/>
    <w:rsid w:val="005838DC"/>
    <w:rsid w:val="005838F9"/>
    <w:rsid w:val="00583908"/>
    <w:rsid w:val="0058391B"/>
    <w:rsid w:val="0058394E"/>
    <w:rsid w:val="00583962"/>
    <w:rsid w:val="005839A4"/>
    <w:rsid w:val="005839A7"/>
    <w:rsid w:val="005839CA"/>
    <w:rsid w:val="005839F8"/>
    <w:rsid w:val="00583A19"/>
    <w:rsid w:val="00583A7D"/>
    <w:rsid w:val="00583A84"/>
    <w:rsid w:val="00583B27"/>
    <w:rsid w:val="00583B3D"/>
    <w:rsid w:val="00583B43"/>
    <w:rsid w:val="00583B45"/>
    <w:rsid w:val="00583B53"/>
    <w:rsid w:val="00583B6B"/>
    <w:rsid w:val="00583B83"/>
    <w:rsid w:val="00583BD1"/>
    <w:rsid w:val="00583BFC"/>
    <w:rsid w:val="00583C21"/>
    <w:rsid w:val="00583C29"/>
    <w:rsid w:val="00583C2C"/>
    <w:rsid w:val="00583C65"/>
    <w:rsid w:val="00583CC9"/>
    <w:rsid w:val="00583D76"/>
    <w:rsid w:val="00583DE0"/>
    <w:rsid w:val="00583DEF"/>
    <w:rsid w:val="00583E0B"/>
    <w:rsid w:val="00583E19"/>
    <w:rsid w:val="00583E29"/>
    <w:rsid w:val="00583E2F"/>
    <w:rsid w:val="00583E4F"/>
    <w:rsid w:val="00583E55"/>
    <w:rsid w:val="00583E6B"/>
    <w:rsid w:val="00583E6D"/>
    <w:rsid w:val="00583E80"/>
    <w:rsid w:val="00583E93"/>
    <w:rsid w:val="00583EBD"/>
    <w:rsid w:val="00583F11"/>
    <w:rsid w:val="00583F1E"/>
    <w:rsid w:val="00583F46"/>
    <w:rsid w:val="00583F4B"/>
    <w:rsid w:val="00583F5E"/>
    <w:rsid w:val="00583F95"/>
    <w:rsid w:val="00583FC9"/>
    <w:rsid w:val="005840B3"/>
    <w:rsid w:val="0058411C"/>
    <w:rsid w:val="005841C1"/>
    <w:rsid w:val="005841E5"/>
    <w:rsid w:val="005841F5"/>
    <w:rsid w:val="00584202"/>
    <w:rsid w:val="00584205"/>
    <w:rsid w:val="00584210"/>
    <w:rsid w:val="00584211"/>
    <w:rsid w:val="0058421D"/>
    <w:rsid w:val="00584235"/>
    <w:rsid w:val="00584248"/>
    <w:rsid w:val="00584297"/>
    <w:rsid w:val="005842BD"/>
    <w:rsid w:val="005842C4"/>
    <w:rsid w:val="00584357"/>
    <w:rsid w:val="00584363"/>
    <w:rsid w:val="005843C2"/>
    <w:rsid w:val="005843E5"/>
    <w:rsid w:val="0058443B"/>
    <w:rsid w:val="0058447F"/>
    <w:rsid w:val="005844BF"/>
    <w:rsid w:val="005844C1"/>
    <w:rsid w:val="005844C3"/>
    <w:rsid w:val="005844D0"/>
    <w:rsid w:val="005844DB"/>
    <w:rsid w:val="005844FA"/>
    <w:rsid w:val="0058456F"/>
    <w:rsid w:val="00584574"/>
    <w:rsid w:val="00584592"/>
    <w:rsid w:val="005845CD"/>
    <w:rsid w:val="00584602"/>
    <w:rsid w:val="0058461F"/>
    <w:rsid w:val="0058464F"/>
    <w:rsid w:val="00584674"/>
    <w:rsid w:val="00584687"/>
    <w:rsid w:val="005846DF"/>
    <w:rsid w:val="005846EF"/>
    <w:rsid w:val="005846FB"/>
    <w:rsid w:val="0058470E"/>
    <w:rsid w:val="00584727"/>
    <w:rsid w:val="0058476B"/>
    <w:rsid w:val="00584771"/>
    <w:rsid w:val="00584779"/>
    <w:rsid w:val="005847CD"/>
    <w:rsid w:val="005847CF"/>
    <w:rsid w:val="005847DB"/>
    <w:rsid w:val="005847F9"/>
    <w:rsid w:val="00584811"/>
    <w:rsid w:val="00584823"/>
    <w:rsid w:val="0058482C"/>
    <w:rsid w:val="00584861"/>
    <w:rsid w:val="005848B4"/>
    <w:rsid w:val="005848D6"/>
    <w:rsid w:val="0058491D"/>
    <w:rsid w:val="0058491F"/>
    <w:rsid w:val="00584946"/>
    <w:rsid w:val="00584954"/>
    <w:rsid w:val="0058495D"/>
    <w:rsid w:val="0058498E"/>
    <w:rsid w:val="005849A4"/>
    <w:rsid w:val="005849A9"/>
    <w:rsid w:val="005849FF"/>
    <w:rsid w:val="00584A8C"/>
    <w:rsid w:val="00584AD7"/>
    <w:rsid w:val="00584ADE"/>
    <w:rsid w:val="00584AE8"/>
    <w:rsid w:val="00584B4E"/>
    <w:rsid w:val="00584B74"/>
    <w:rsid w:val="00584B81"/>
    <w:rsid w:val="00584B82"/>
    <w:rsid w:val="00584B99"/>
    <w:rsid w:val="00584BB5"/>
    <w:rsid w:val="00584BCA"/>
    <w:rsid w:val="00584C03"/>
    <w:rsid w:val="00584C41"/>
    <w:rsid w:val="00584CC7"/>
    <w:rsid w:val="00584CFB"/>
    <w:rsid w:val="00584D02"/>
    <w:rsid w:val="00584D03"/>
    <w:rsid w:val="00584D2F"/>
    <w:rsid w:val="00584D52"/>
    <w:rsid w:val="00584D96"/>
    <w:rsid w:val="00584DAA"/>
    <w:rsid w:val="00584DBB"/>
    <w:rsid w:val="00584E15"/>
    <w:rsid w:val="00584E78"/>
    <w:rsid w:val="00584E8A"/>
    <w:rsid w:val="00584EBC"/>
    <w:rsid w:val="00584ED9"/>
    <w:rsid w:val="00584F10"/>
    <w:rsid w:val="00584F4F"/>
    <w:rsid w:val="00584FA0"/>
    <w:rsid w:val="00584FC5"/>
    <w:rsid w:val="00584FC8"/>
    <w:rsid w:val="00584FD9"/>
    <w:rsid w:val="00585006"/>
    <w:rsid w:val="0058509A"/>
    <w:rsid w:val="005850E7"/>
    <w:rsid w:val="005850EA"/>
    <w:rsid w:val="005850F3"/>
    <w:rsid w:val="005850F5"/>
    <w:rsid w:val="0058514C"/>
    <w:rsid w:val="00585166"/>
    <w:rsid w:val="00585194"/>
    <w:rsid w:val="005851B6"/>
    <w:rsid w:val="005851C6"/>
    <w:rsid w:val="00585217"/>
    <w:rsid w:val="00585225"/>
    <w:rsid w:val="00585267"/>
    <w:rsid w:val="005852C2"/>
    <w:rsid w:val="005852CE"/>
    <w:rsid w:val="005852D4"/>
    <w:rsid w:val="005852DA"/>
    <w:rsid w:val="005852FC"/>
    <w:rsid w:val="0058531C"/>
    <w:rsid w:val="00585390"/>
    <w:rsid w:val="005853A7"/>
    <w:rsid w:val="005853B5"/>
    <w:rsid w:val="00585451"/>
    <w:rsid w:val="0058547A"/>
    <w:rsid w:val="0058547B"/>
    <w:rsid w:val="00585488"/>
    <w:rsid w:val="005854C7"/>
    <w:rsid w:val="005854E2"/>
    <w:rsid w:val="005854EE"/>
    <w:rsid w:val="005854FF"/>
    <w:rsid w:val="00585551"/>
    <w:rsid w:val="00585564"/>
    <w:rsid w:val="0058559C"/>
    <w:rsid w:val="005855A3"/>
    <w:rsid w:val="005855C3"/>
    <w:rsid w:val="005855E0"/>
    <w:rsid w:val="005855FD"/>
    <w:rsid w:val="00585626"/>
    <w:rsid w:val="00585651"/>
    <w:rsid w:val="00585680"/>
    <w:rsid w:val="00585697"/>
    <w:rsid w:val="00585717"/>
    <w:rsid w:val="0058573D"/>
    <w:rsid w:val="00585773"/>
    <w:rsid w:val="00585780"/>
    <w:rsid w:val="00585829"/>
    <w:rsid w:val="00585895"/>
    <w:rsid w:val="0058589E"/>
    <w:rsid w:val="005858D2"/>
    <w:rsid w:val="005858DC"/>
    <w:rsid w:val="005858E5"/>
    <w:rsid w:val="0058592A"/>
    <w:rsid w:val="0058592C"/>
    <w:rsid w:val="0058594F"/>
    <w:rsid w:val="00585951"/>
    <w:rsid w:val="00585954"/>
    <w:rsid w:val="00585973"/>
    <w:rsid w:val="00585A37"/>
    <w:rsid w:val="00585A59"/>
    <w:rsid w:val="00585AED"/>
    <w:rsid w:val="00585B1C"/>
    <w:rsid w:val="00585B32"/>
    <w:rsid w:val="00585B35"/>
    <w:rsid w:val="00585BF7"/>
    <w:rsid w:val="00585C1E"/>
    <w:rsid w:val="00585C42"/>
    <w:rsid w:val="00585CAC"/>
    <w:rsid w:val="00585CD0"/>
    <w:rsid w:val="00585CFF"/>
    <w:rsid w:val="00585D14"/>
    <w:rsid w:val="00585D1A"/>
    <w:rsid w:val="00585D61"/>
    <w:rsid w:val="00585D65"/>
    <w:rsid w:val="00585DEC"/>
    <w:rsid w:val="00585E42"/>
    <w:rsid w:val="00585E81"/>
    <w:rsid w:val="00585E97"/>
    <w:rsid w:val="00585EA3"/>
    <w:rsid w:val="00585EE0"/>
    <w:rsid w:val="00585EEB"/>
    <w:rsid w:val="00585F07"/>
    <w:rsid w:val="00585F09"/>
    <w:rsid w:val="00585F25"/>
    <w:rsid w:val="00585F2F"/>
    <w:rsid w:val="00585F4A"/>
    <w:rsid w:val="00585F5E"/>
    <w:rsid w:val="00585FB6"/>
    <w:rsid w:val="00585FD6"/>
    <w:rsid w:val="00585FE5"/>
    <w:rsid w:val="00586031"/>
    <w:rsid w:val="00586052"/>
    <w:rsid w:val="00586068"/>
    <w:rsid w:val="005860B9"/>
    <w:rsid w:val="005860E0"/>
    <w:rsid w:val="005860FA"/>
    <w:rsid w:val="00586123"/>
    <w:rsid w:val="00586150"/>
    <w:rsid w:val="00586151"/>
    <w:rsid w:val="0058616E"/>
    <w:rsid w:val="00586172"/>
    <w:rsid w:val="00586177"/>
    <w:rsid w:val="0058618E"/>
    <w:rsid w:val="005861B1"/>
    <w:rsid w:val="005861BD"/>
    <w:rsid w:val="005861C9"/>
    <w:rsid w:val="005862A2"/>
    <w:rsid w:val="005862FC"/>
    <w:rsid w:val="00586309"/>
    <w:rsid w:val="00586320"/>
    <w:rsid w:val="0058632F"/>
    <w:rsid w:val="005863F0"/>
    <w:rsid w:val="00586440"/>
    <w:rsid w:val="00586442"/>
    <w:rsid w:val="00586457"/>
    <w:rsid w:val="00586484"/>
    <w:rsid w:val="00586486"/>
    <w:rsid w:val="0058649E"/>
    <w:rsid w:val="005864CE"/>
    <w:rsid w:val="005864D5"/>
    <w:rsid w:val="005864D7"/>
    <w:rsid w:val="00586563"/>
    <w:rsid w:val="005865CE"/>
    <w:rsid w:val="0058662C"/>
    <w:rsid w:val="00586654"/>
    <w:rsid w:val="00586669"/>
    <w:rsid w:val="0058666C"/>
    <w:rsid w:val="0058666F"/>
    <w:rsid w:val="00586673"/>
    <w:rsid w:val="005866A9"/>
    <w:rsid w:val="005866BD"/>
    <w:rsid w:val="005866D5"/>
    <w:rsid w:val="005866F7"/>
    <w:rsid w:val="0058670E"/>
    <w:rsid w:val="00586766"/>
    <w:rsid w:val="0058676B"/>
    <w:rsid w:val="00586773"/>
    <w:rsid w:val="00586782"/>
    <w:rsid w:val="0058678B"/>
    <w:rsid w:val="00586795"/>
    <w:rsid w:val="005867A7"/>
    <w:rsid w:val="005867BC"/>
    <w:rsid w:val="005867C6"/>
    <w:rsid w:val="005867CB"/>
    <w:rsid w:val="005867E7"/>
    <w:rsid w:val="005867EB"/>
    <w:rsid w:val="0058684D"/>
    <w:rsid w:val="00586857"/>
    <w:rsid w:val="00586888"/>
    <w:rsid w:val="005868D4"/>
    <w:rsid w:val="00586949"/>
    <w:rsid w:val="00586973"/>
    <w:rsid w:val="005869DD"/>
    <w:rsid w:val="005869F7"/>
    <w:rsid w:val="00586A11"/>
    <w:rsid w:val="00586A19"/>
    <w:rsid w:val="00586A2B"/>
    <w:rsid w:val="00586AD1"/>
    <w:rsid w:val="00586AF0"/>
    <w:rsid w:val="00586AF9"/>
    <w:rsid w:val="00586B56"/>
    <w:rsid w:val="00586B59"/>
    <w:rsid w:val="00586B7E"/>
    <w:rsid w:val="00586BCA"/>
    <w:rsid w:val="00586BDB"/>
    <w:rsid w:val="00586BDD"/>
    <w:rsid w:val="00586BEF"/>
    <w:rsid w:val="00586C0C"/>
    <w:rsid w:val="00586C5E"/>
    <w:rsid w:val="00586CAC"/>
    <w:rsid w:val="00586D0B"/>
    <w:rsid w:val="00586D23"/>
    <w:rsid w:val="00586D30"/>
    <w:rsid w:val="00586D53"/>
    <w:rsid w:val="00586D5F"/>
    <w:rsid w:val="00586E77"/>
    <w:rsid w:val="00586E84"/>
    <w:rsid w:val="00586EAC"/>
    <w:rsid w:val="00586EB5"/>
    <w:rsid w:val="00586EC1"/>
    <w:rsid w:val="00586EFA"/>
    <w:rsid w:val="00586F21"/>
    <w:rsid w:val="00586F4E"/>
    <w:rsid w:val="00586F86"/>
    <w:rsid w:val="00586F8E"/>
    <w:rsid w:val="00586F95"/>
    <w:rsid w:val="00586F9E"/>
    <w:rsid w:val="00586FBD"/>
    <w:rsid w:val="00586FC6"/>
    <w:rsid w:val="00586FF7"/>
    <w:rsid w:val="0058703B"/>
    <w:rsid w:val="0058703F"/>
    <w:rsid w:val="00587058"/>
    <w:rsid w:val="0058707A"/>
    <w:rsid w:val="005870C5"/>
    <w:rsid w:val="005870D3"/>
    <w:rsid w:val="005870DB"/>
    <w:rsid w:val="0058713F"/>
    <w:rsid w:val="0058714D"/>
    <w:rsid w:val="00587162"/>
    <w:rsid w:val="00587191"/>
    <w:rsid w:val="0058724B"/>
    <w:rsid w:val="0058725F"/>
    <w:rsid w:val="00587269"/>
    <w:rsid w:val="0058726F"/>
    <w:rsid w:val="00587295"/>
    <w:rsid w:val="005872D5"/>
    <w:rsid w:val="005872E9"/>
    <w:rsid w:val="005872F9"/>
    <w:rsid w:val="005872FA"/>
    <w:rsid w:val="00587332"/>
    <w:rsid w:val="0058733F"/>
    <w:rsid w:val="0058734E"/>
    <w:rsid w:val="0058735C"/>
    <w:rsid w:val="0058735D"/>
    <w:rsid w:val="005873C2"/>
    <w:rsid w:val="00587442"/>
    <w:rsid w:val="00587458"/>
    <w:rsid w:val="00587461"/>
    <w:rsid w:val="00587498"/>
    <w:rsid w:val="0058752A"/>
    <w:rsid w:val="00587547"/>
    <w:rsid w:val="0058756D"/>
    <w:rsid w:val="0058758D"/>
    <w:rsid w:val="005875EC"/>
    <w:rsid w:val="00587618"/>
    <w:rsid w:val="0058762C"/>
    <w:rsid w:val="0058762E"/>
    <w:rsid w:val="00587658"/>
    <w:rsid w:val="00587671"/>
    <w:rsid w:val="00587696"/>
    <w:rsid w:val="005876AA"/>
    <w:rsid w:val="005876AF"/>
    <w:rsid w:val="00587709"/>
    <w:rsid w:val="0058774C"/>
    <w:rsid w:val="00587758"/>
    <w:rsid w:val="00587779"/>
    <w:rsid w:val="005877F6"/>
    <w:rsid w:val="0058781B"/>
    <w:rsid w:val="0058781D"/>
    <w:rsid w:val="0058784C"/>
    <w:rsid w:val="00587892"/>
    <w:rsid w:val="005878C2"/>
    <w:rsid w:val="005878E3"/>
    <w:rsid w:val="00587906"/>
    <w:rsid w:val="0058790B"/>
    <w:rsid w:val="00587998"/>
    <w:rsid w:val="0058799B"/>
    <w:rsid w:val="005879A4"/>
    <w:rsid w:val="00587A99"/>
    <w:rsid w:val="00587A9F"/>
    <w:rsid w:val="00587AA7"/>
    <w:rsid w:val="00587AB3"/>
    <w:rsid w:val="00587ACF"/>
    <w:rsid w:val="00587AEF"/>
    <w:rsid w:val="00587B16"/>
    <w:rsid w:val="00587B3E"/>
    <w:rsid w:val="00587B53"/>
    <w:rsid w:val="00587B7C"/>
    <w:rsid w:val="00587B89"/>
    <w:rsid w:val="00587BB1"/>
    <w:rsid w:val="00587BB5"/>
    <w:rsid w:val="00587BD4"/>
    <w:rsid w:val="00587C5A"/>
    <w:rsid w:val="00587C64"/>
    <w:rsid w:val="00587C86"/>
    <w:rsid w:val="00587CB7"/>
    <w:rsid w:val="00587CC0"/>
    <w:rsid w:val="00587CE1"/>
    <w:rsid w:val="00587D1C"/>
    <w:rsid w:val="00587D4C"/>
    <w:rsid w:val="00587D84"/>
    <w:rsid w:val="00587DC1"/>
    <w:rsid w:val="00587DD7"/>
    <w:rsid w:val="00587DF5"/>
    <w:rsid w:val="00587E0D"/>
    <w:rsid w:val="00587E11"/>
    <w:rsid w:val="00587E6B"/>
    <w:rsid w:val="00587E9E"/>
    <w:rsid w:val="00587ED0"/>
    <w:rsid w:val="00587ED5"/>
    <w:rsid w:val="00587F1E"/>
    <w:rsid w:val="00587F34"/>
    <w:rsid w:val="00587F45"/>
    <w:rsid w:val="00587F4A"/>
    <w:rsid w:val="00587F4B"/>
    <w:rsid w:val="00587F8C"/>
    <w:rsid w:val="00587F8E"/>
    <w:rsid w:val="00587F92"/>
    <w:rsid w:val="00587FBA"/>
    <w:rsid w:val="00590050"/>
    <w:rsid w:val="0059007E"/>
    <w:rsid w:val="0059009A"/>
    <w:rsid w:val="00590105"/>
    <w:rsid w:val="00590156"/>
    <w:rsid w:val="00590188"/>
    <w:rsid w:val="005901BC"/>
    <w:rsid w:val="00590211"/>
    <w:rsid w:val="0059021E"/>
    <w:rsid w:val="005902CB"/>
    <w:rsid w:val="005902D6"/>
    <w:rsid w:val="005902DD"/>
    <w:rsid w:val="00590345"/>
    <w:rsid w:val="00590347"/>
    <w:rsid w:val="00590361"/>
    <w:rsid w:val="0059037A"/>
    <w:rsid w:val="005903A9"/>
    <w:rsid w:val="005903C4"/>
    <w:rsid w:val="005903D2"/>
    <w:rsid w:val="005903D4"/>
    <w:rsid w:val="005903DB"/>
    <w:rsid w:val="005903DC"/>
    <w:rsid w:val="00590439"/>
    <w:rsid w:val="0059045E"/>
    <w:rsid w:val="00590484"/>
    <w:rsid w:val="00590487"/>
    <w:rsid w:val="005904EA"/>
    <w:rsid w:val="005904F6"/>
    <w:rsid w:val="005904FA"/>
    <w:rsid w:val="005905C6"/>
    <w:rsid w:val="005905F4"/>
    <w:rsid w:val="00590614"/>
    <w:rsid w:val="00590642"/>
    <w:rsid w:val="0059066A"/>
    <w:rsid w:val="00590678"/>
    <w:rsid w:val="0059068A"/>
    <w:rsid w:val="005906C7"/>
    <w:rsid w:val="005906D9"/>
    <w:rsid w:val="0059070D"/>
    <w:rsid w:val="00590736"/>
    <w:rsid w:val="0059075A"/>
    <w:rsid w:val="0059075E"/>
    <w:rsid w:val="00590779"/>
    <w:rsid w:val="0059077F"/>
    <w:rsid w:val="005907B4"/>
    <w:rsid w:val="005907D2"/>
    <w:rsid w:val="005907D4"/>
    <w:rsid w:val="005907E4"/>
    <w:rsid w:val="00590823"/>
    <w:rsid w:val="0059084E"/>
    <w:rsid w:val="00590855"/>
    <w:rsid w:val="00590873"/>
    <w:rsid w:val="0059092F"/>
    <w:rsid w:val="00590965"/>
    <w:rsid w:val="005909AC"/>
    <w:rsid w:val="005909AE"/>
    <w:rsid w:val="005909B2"/>
    <w:rsid w:val="005909C0"/>
    <w:rsid w:val="005909C3"/>
    <w:rsid w:val="005909E3"/>
    <w:rsid w:val="00590A58"/>
    <w:rsid w:val="00590A96"/>
    <w:rsid w:val="00590AAD"/>
    <w:rsid w:val="00590AE7"/>
    <w:rsid w:val="00590AF2"/>
    <w:rsid w:val="00590B02"/>
    <w:rsid w:val="00590B5B"/>
    <w:rsid w:val="00590B81"/>
    <w:rsid w:val="00590C37"/>
    <w:rsid w:val="00590C5E"/>
    <w:rsid w:val="00590C85"/>
    <w:rsid w:val="00590CC7"/>
    <w:rsid w:val="00590CC9"/>
    <w:rsid w:val="00590CD9"/>
    <w:rsid w:val="00590D19"/>
    <w:rsid w:val="00590D3D"/>
    <w:rsid w:val="00590D52"/>
    <w:rsid w:val="00590D8D"/>
    <w:rsid w:val="00590DAF"/>
    <w:rsid w:val="00590DBE"/>
    <w:rsid w:val="00590DC2"/>
    <w:rsid w:val="00590DCA"/>
    <w:rsid w:val="00590E10"/>
    <w:rsid w:val="00590E12"/>
    <w:rsid w:val="00590E20"/>
    <w:rsid w:val="00590E8E"/>
    <w:rsid w:val="00590E99"/>
    <w:rsid w:val="00590E9B"/>
    <w:rsid w:val="00590EE1"/>
    <w:rsid w:val="00590EF0"/>
    <w:rsid w:val="00590F18"/>
    <w:rsid w:val="0059111F"/>
    <w:rsid w:val="0059113C"/>
    <w:rsid w:val="0059114F"/>
    <w:rsid w:val="00591159"/>
    <w:rsid w:val="0059118D"/>
    <w:rsid w:val="005911C0"/>
    <w:rsid w:val="005911C4"/>
    <w:rsid w:val="005911F1"/>
    <w:rsid w:val="0059124E"/>
    <w:rsid w:val="0059126D"/>
    <w:rsid w:val="005912C5"/>
    <w:rsid w:val="00591301"/>
    <w:rsid w:val="00591304"/>
    <w:rsid w:val="00591310"/>
    <w:rsid w:val="0059132A"/>
    <w:rsid w:val="0059136F"/>
    <w:rsid w:val="00591370"/>
    <w:rsid w:val="00591399"/>
    <w:rsid w:val="005913A1"/>
    <w:rsid w:val="005913A8"/>
    <w:rsid w:val="005913E9"/>
    <w:rsid w:val="0059140D"/>
    <w:rsid w:val="0059145D"/>
    <w:rsid w:val="0059148E"/>
    <w:rsid w:val="00591493"/>
    <w:rsid w:val="005914DC"/>
    <w:rsid w:val="0059151D"/>
    <w:rsid w:val="00591530"/>
    <w:rsid w:val="00591554"/>
    <w:rsid w:val="0059157D"/>
    <w:rsid w:val="00591587"/>
    <w:rsid w:val="005915FD"/>
    <w:rsid w:val="00591605"/>
    <w:rsid w:val="00591651"/>
    <w:rsid w:val="0059165F"/>
    <w:rsid w:val="005916C1"/>
    <w:rsid w:val="005916F2"/>
    <w:rsid w:val="005916FC"/>
    <w:rsid w:val="0059177A"/>
    <w:rsid w:val="00591795"/>
    <w:rsid w:val="005917A3"/>
    <w:rsid w:val="005917E6"/>
    <w:rsid w:val="0059185A"/>
    <w:rsid w:val="0059187C"/>
    <w:rsid w:val="00591907"/>
    <w:rsid w:val="00591940"/>
    <w:rsid w:val="00591943"/>
    <w:rsid w:val="0059196D"/>
    <w:rsid w:val="005919C2"/>
    <w:rsid w:val="005919D7"/>
    <w:rsid w:val="005919F7"/>
    <w:rsid w:val="005919FB"/>
    <w:rsid w:val="00591A0C"/>
    <w:rsid w:val="00591A41"/>
    <w:rsid w:val="00591AD6"/>
    <w:rsid w:val="00591B16"/>
    <w:rsid w:val="00591B72"/>
    <w:rsid w:val="00591B83"/>
    <w:rsid w:val="00591B93"/>
    <w:rsid w:val="00591B96"/>
    <w:rsid w:val="00591BAB"/>
    <w:rsid w:val="00591BCD"/>
    <w:rsid w:val="00591CD8"/>
    <w:rsid w:val="00591CFD"/>
    <w:rsid w:val="00591D1B"/>
    <w:rsid w:val="00591D5B"/>
    <w:rsid w:val="00591D9C"/>
    <w:rsid w:val="00591DBA"/>
    <w:rsid w:val="00591E2A"/>
    <w:rsid w:val="00591E34"/>
    <w:rsid w:val="00591E3A"/>
    <w:rsid w:val="00591E6E"/>
    <w:rsid w:val="00591E7E"/>
    <w:rsid w:val="00591E86"/>
    <w:rsid w:val="00591EA0"/>
    <w:rsid w:val="00591F0C"/>
    <w:rsid w:val="00591F4F"/>
    <w:rsid w:val="00591F5D"/>
    <w:rsid w:val="00591F74"/>
    <w:rsid w:val="00592010"/>
    <w:rsid w:val="0059202B"/>
    <w:rsid w:val="00592035"/>
    <w:rsid w:val="0059204C"/>
    <w:rsid w:val="0059205E"/>
    <w:rsid w:val="0059206A"/>
    <w:rsid w:val="00592083"/>
    <w:rsid w:val="005920AF"/>
    <w:rsid w:val="005920B6"/>
    <w:rsid w:val="005920D6"/>
    <w:rsid w:val="00592121"/>
    <w:rsid w:val="0059212B"/>
    <w:rsid w:val="00592132"/>
    <w:rsid w:val="00592151"/>
    <w:rsid w:val="005921AD"/>
    <w:rsid w:val="005921CD"/>
    <w:rsid w:val="00592207"/>
    <w:rsid w:val="0059220D"/>
    <w:rsid w:val="0059222D"/>
    <w:rsid w:val="0059223E"/>
    <w:rsid w:val="00592247"/>
    <w:rsid w:val="0059229D"/>
    <w:rsid w:val="00592312"/>
    <w:rsid w:val="00592331"/>
    <w:rsid w:val="0059238A"/>
    <w:rsid w:val="005923B8"/>
    <w:rsid w:val="00592482"/>
    <w:rsid w:val="00592498"/>
    <w:rsid w:val="0059249E"/>
    <w:rsid w:val="005924D8"/>
    <w:rsid w:val="005924F6"/>
    <w:rsid w:val="00592530"/>
    <w:rsid w:val="0059256E"/>
    <w:rsid w:val="00592582"/>
    <w:rsid w:val="0059259B"/>
    <w:rsid w:val="005925A5"/>
    <w:rsid w:val="005925BD"/>
    <w:rsid w:val="00592658"/>
    <w:rsid w:val="005926C8"/>
    <w:rsid w:val="00592716"/>
    <w:rsid w:val="00592755"/>
    <w:rsid w:val="005927C8"/>
    <w:rsid w:val="00592816"/>
    <w:rsid w:val="0059281F"/>
    <w:rsid w:val="0059282F"/>
    <w:rsid w:val="00592841"/>
    <w:rsid w:val="00592868"/>
    <w:rsid w:val="0059286C"/>
    <w:rsid w:val="0059287C"/>
    <w:rsid w:val="00592886"/>
    <w:rsid w:val="005928D5"/>
    <w:rsid w:val="005928F4"/>
    <w:rsid w:val="005928F8"/>
    <w:rsid w:val="00592902"/>
    <w:rsid w:val="0059290D"/>
    <w:rsid w:val="0059295C"/>
    <w:rsid w:val="00592966"/>
    <w:rsid w:val="0059298D"/>
    <w:rsid w:val="005929A9"/>
    <w:rsid w:val="005929D4"/>
    <w:rsid w:val="005929E2"/>
    <w:rsid w:val="00592A86"/>
    <w:rsid w:val="00592AA0"/>
    <w:rsid w:val="00592B2B"/>
    <w:rsid w:val="00592B59"/>
    <w:rsid w:val="00592B6C"/>
    <w:rsid w:val="00592B81"/>
    <w:rsid w:val="00592B9E"/>
    <w:rsid w:val="00592BA6"/>
    <w:rsid w:val="00592BFA"/>
    <w:rsid w:val="00592C06"/>
    <w:rsid w:val="00592C27"/>
    <w:rsid w:val="00592C3E"/>
    <w:rsid w:val="00592C58"/>
    <w:rsid w:val="00592CD4"/>
    <w:rsid w:val="00592CDA"/>
    <w:rsid w:val="00592CF3"/>
    <w:rsid w:val="00592D29"/>
    <w:rsid w:val="00592D40"/>
    <w:rsid w:val="00592D8C"/>
    <w:rsid w:val="00592DBC"/>
    <w:rsid w:val="00592DC6"/>
    <w:rsid w:val="00592DF8"/>
    <w:rsid w:val="00592E09"/>
    <w:rsid w:val="00592E36"/>
    <w:rsid w:val="00592E4E"/>
    <w:rsid w:val="00592E8B"/>
    <w:rsid w:val="00592EC1"/>
    <w:rsid w:val="00592ECB"/>
    <w:rsid w:val="00592ED7"/>
    <w:rsid w:val="00592EF7"/>
    <w:rsid w:val="00592F01"/>
    <w:rsid w:val="00592F05"/>
    <w:rsid w:val="00592F09"/>
    <w:rsid w:val="00592F0B"/>
    <w:rsid w:val="00592F65"/>
    <w:rsid w:val="00592F94"/>
    <w:rsid w:val="00592FEE"/>
    <w:rsid w:val="0059300E"/>
    <w:rsid w:val="0059301F"/>
    <w:rsid w:val="00593118"/>
    <w:rsid w:val="0059311B"/>
    <w:rsid w:val="00593127"/>
    <w:rsid w:val="00593204"/>
    <w:rsid w:val="005932B6"/>
    <w:rsid w:val="00593389"/>
    <w:rsid w:val="005933BA"/>
    <w:rsid w:val="00593407"/>
    <w:rsid w:val="0059344C"/>
    <w:rsid w:val="00593492"/>
    <w:rsid w:val="00593494"/>
    <w:rsid w:val="0059349E"/>
    <w:rsid w:val="005934B8"/>
    <w:rsid w:val="005934E7"/>
    <w:rsid w:val="00593503"/>
    <w:rsid w:val="0059351E"/>
    <w:rsid w:val="005935EA"/>
    <w:rsid w:val="005935F6"/>
    <w:rsid w:val="0059361D"/>
    <w:rsid w:val="00593652"/>
    <w:rsid w:val="0059365A"/>
    <w:rsid w:val="00593679"/>
    <w:rsid w:val="005936A5"/>
    <w:rsid w:val="005936B1"/>
    <w:rsid w:val="005936CE"/>
    <w:rsid w:val="005936DC"/>
    <w:rsid w:val="00593730"/>
    <w:rsid w:val="00593773"/>
    <w:rsid w:val="005937F0"/>
    <w:rsid w:val="00593861"/>
    <w:rsid w:val="0059386D"/>
    <w:rsid w:val="00593870"/>
    <w:rsid w:val="00593871"/>
    <w:rsid w:val="00593899"/>
    <w:rsid w:val="0059389C"/>
    <w:rsid w:val="005938A8"/>
    <w:rsid w:val="005938F4"/>
    <w:rsid w:val="0059391C"/>
    <w:rsid w:val="0059394C"/>
    <w:rsid w:val="00593971"/>
    <w:rsid w:val="0059399A"/>
    <w:rsid w:val="005939B5"/>
    <w:rsid w:val="005939C5"/>
    <w:rsid w:val="00593A41"/>
    <w:rsid w:val="00593A45"/>
    <w:rsid w:val="00593A46"/>
    <w:rsid w:val="00593A5D"/>
    <w:rsid w:val="00593A96"/>
    <w:rsid w:val="00593A9D"/>
    <w:rsid w:val="00593B01"/>
    <w:rsid w:val="00593B1C"/>
    <w:rsid w:val="00593B2B"/>
    <w:rsid w:val="00593B7C"/>
    <w:rsid w:val="00593B80"/>
    <w:rsid w:val="00593BCB"/>
    <w:rsid w:val="00593C35"/>
    <w:rsid w:val="00593C44"/>
    <w:rsid w:val="00593C71"/>
    <w:rsid w:val="00593CB5"/>
    <w:rsid w:val="00593CE0"/>
    <w:rsid w:val="00593D03"/>
    <w:rsid w:val="00593D23"/>
    <w:rsid w:val="00593D47"/>
    <w:rsid w:val="00593D4B"/>
    <w:rsid w:val="00593E0B"/>
    <w:rsid w:val="00593E0C"/>
    <w:rsid w:val="00593E85"/>
    <w:rsid w:val="00593EAD"/>
    <w:rsid w:val="00593EB8"/>
    <w:rsid w:val="00593ECB"/>
    <w:rsid w:val="00593F20"/>
    <w:rsid w:val="00593F83"/>
    <w:rsid w:val="0059402D"/>
    <w:rsid w:val="0059403B"/>
    <w:rsid w:val="00594097"/>
    <w:rsid w:val="005940B9"/>
    <w:rsid w:val="00594126"/>
    <w:rsid w:val="00594165"/>
    <w:rsid w:val="005941A3"/>
    <w:rsid w:val="005941C0"/>
    <w:rsid w:val="005941CD"/>
    <w:rsid w:val="005941DE"/>
    <w:rsid w:val="005941F1"/>
    <w:rsid w:val="0059421B"/>
    <w:rsid w:val="0059421F"/>
    <w:rsid w:val="0059424D"/>
    <w:rsid w:val="00594259"/>
    <w:rsid w:val="00594269"/>
    <w:rsid w:val="0059429E"/>
    <w:rsid w:val="0059429F"/>
    <w:rsid w:val="005942EF"/>
    <w:rsid w:val="005942F8"/>
    <w:rsid w:val="00594316"/>
    <w:rsid w:val="005943D4"/>
    <w:rsid w:val="00594418"/>
    <w:rsid w:val="00594456"/>
    <w:rsid w:val="0059447D"/>
    <w:rsid w:val="005944B5"/>
    <w:rsid w:val="005944DA"/>
    <w:rsid w:val="005944F9"/>
    <w:rsid w:val="00594518"/>
    <w:rsid w:val="0059452F"/>
    <w:rsid w:val="00594533"/>
    <w:rsid w:val="00594539"/>
    <w:rsid w:val="0059454E"/>
    <w:rsid w:val="00594567"/>
    <w:rsid w:val="00594596"/>
    <w:rsid w:val="005945B4"/>
    <w:rsid w:val="005945C2"/>
    <w:rsid w:val="005945DF"/>
    <w:rsid w:val="005945F3"/>
    <w:rsid w:val="00594671"/>
    <w:rsid w:val="005946AA"/>
    <w:rsid w:val="005946C1"/>
    <w:rsid w:val="005946F9"/>
    <w:rsid w:val="00594707"/>
    <w:rsid w:val="0059472C"/>
    <w:rsid w:val="00594784"/>
    <w:rsid w:val="005947A9"/>
    <w:rsid w:val="005947AB"/>
    <w:rsid w:val="005947D7"/>
    <w:rsid w:val="005947F5"/>
    <w:rsid w:val="00594801"/>
    <w:rsid w:val="0059483D"/>
    <w:rsid w:val="0059484B"/>
    <w:rsid w:val="00594897"/>
    <w:rsid w:val="005948E9"/>
    <w:rsid w:val="0059492F"/>
    <w:rsid w:val="00594941"/>
    <w:rsid w:val="005949C5"/>
    <w:rsid w:val="005949FE"/>
    <w:rsid w:val="00594A03"/>
    <w:rsid w:val="00594A54"/>
    <w:rsid w:val="00594A6B"/>
    <w:rsid w:val="00594AC4"/>
    <w:rsid w:val="00594B2E"/>
    <w:rsid w:val="00594B3D"/>
    <w:rsid w:val="00594B57"/>
    <w:rsid w:val="00594B8B"/>
    <w:rsid w:val="00594BC2"/>
    <w:rsid w:val="00594C88"/>
    <w:rsid w:val="00594CB2"/>
    <w:rsid w:val="00594CC1"/>
    <w:rsid w:val="00594CEC"/>
    <w:rsid w:val="00594CED"/>
    <w:rsid w:val="00594D43"/>
    <w:rsid w:val="00594D68"/>
    <w:rsid w:val="00594D9C"/>
    <w:rsid w:val="00594DB6"/>
    <w:rsid w:val="00594DBE"/>
    <w:rsid w:val="00594DEA"/>
    <w:rsid w:val="00594E12"/>
    <w:rsid w:val="00594EC0"/>
    <w:rsid w:val="00594F5F"/>
    <w:rsid w:val="00594F9D"/>
    <w:rsid w:val="00594FFE"/>
    <w:rsid w:val="00595013"/>
    <w:rsid w:val="0059505E"/>
    <w:rsid w:val="005950C4"/>
    <w:rsid w:val="005950D0"/>
    <w:rsid w:val="0059515C"/>
    <w:rsid w:val="00595168"/>
    <w:rsid w:val="00595186"/>
    <w:rsid w:val="005951A7"/>
    <w:rsid w:val="005951D3"/>
    <w:rsid w:val="005951EE"/>
    <w:rsid w:val="005951F6"/>
    <w:rsid w:val="005951F7"/>
    <w:rsid w:val="005951FE"/>
    <w:rsid w:val="00595248"/>
    <w:rsid w:val="0059524C"/>
    <w:rsid w:val="005952AF"/>
    <w:rsid w:val="005952BC"/>
    <w:rsid w:val="005952D7"/>
    <w:rsid w:val="00595307"/>
    <w:rsid w:val="00595320"/>
    <w:rsid w:val="00595334"/>
    <w:rsid w:val="00595338"/>
    <w:rsid w:val="00595358"/>
    <w:rsid w:val="005953AA"/>
    <w:rsid w:val="005953F5"/>
    <w:rsid w:val="005953F6"/>
    <w:rsid w:val="00595407"/>
    <w:rsid w:val="0059540C"/>
    <w:rsid w:val="0059541C"/>
    <w:rsid w:val="0059542C"/>
    <w:rsid w:val="0059543F"/>
    <w:rsid w:val="0059544F"/>
    <w:rsid w:val="00595450"/>
    <w:rsid w:val="00595456"/>
    <w:rsid w:val="005954A0"/>
    <w:rsid w:val="005954F0"/>
    <w:rsid w:val="005954F4"/>
    <w:rsid w:val="0059556D"/>
    <w:rsid w:val="00595585"/>
    <w:rsid w:val="00595591"/>
    <w:rsid w:val="005955A4"/>
    <w:rsid w:val="005955CD"/>
    <w:rsid w:val="005955DA"/>
    <w:rsid w:val="0059562E"/>
    <w:rsid w:val="00595646"/>
    <w:rsid w:val="00595649"/>
    <w:rsid w:val="0059569C"/>
    <w:rsid w:val="005956AD"/>
    <w:rsid w:val="005956E3"/>
    <w:rsid w:val="00595786"/>
    <w:rsid w:val="00595790"/>
    <w:rsid w:val="005957B5"/>
    <w:rsid w:val="005957E7"/>
    <w:rsid w:val="005957FA"/>
    <w:rsid w:val="00595832"/>
    <w:rsid w:val="00595853"/>
    <w:rsid w:val="00595873"/>
    <w:rsid w:val="00595876"/>
    <w:rsid w:val="0059588D"/>
    <w:rsid w:val="0059589F"/>
    <w:rsid w:val="005958AE"/>
    <w:rsid w:val="005958D0"/>
    <w:rsid w:val="005958D2"/>
    <w:rsid w:val="005958F6"/>
    <w:rsid w:val="0059591C"/>
    <w:rsid w:val="005959DF"/>
    <w:rsid w:val="00595A27"/>
    <w:rsid w:val="00595AAB"/>
    <w:rsid w:val="00595AAF"/>
    <w:rsid w:val="00595ACC"/>
    <w:rsid w:val="00595B1D"/>
    <w:rsid w:val="00595B3D"/>
    <w:rsid w:val="00595B55"/>
    <w:rsid w:val="00595B7A"/>
    <w:rsid w:val="00595B97"/>
    <w:rsid w:val="00595BD2"/>
    <w:rsid w:val="00595C09"/>
    <w:rsid w:val="00595C73"/>
    <w:rsid w:val="00595CA5"/>
    <w:rsid w:val="00595CD8"/>
    <w:rsid w:val="00595D02"/>
    <w:rsid w:val="00595D25"/>
    <w:rsid w:val="00595D2C"/>
    <w:rsid w:val="00595D68"/>
    <w:rsid w:val="00595D69"/>
    <w:rsid w:val="00595D6B"/>
    <w:rsid w:val="00595D6C"/>
    <w:rsid w:val="00595D92"/>
    <w:rsid w:val="00595DD5"/>
    <w:rsid w:val="00595DDA"/>
    <w:rsid w:val="00595DED"/>
    <w:rsid w:val="00595E40"/>
    <w:rsid w:val="00595E60"/>
    <w:rsid w:val="00595E81"/>
    <w:rsid w:val="00595EB1"/>
    <w:rsid w:val="00595EE4"/>
    <w:rsid w:val="00595EE5"/>
    <w:rsid w:val="00595F22"/>
    <w:rsid w:val="00595F99"/>
    <w:rsid w:val="00595FC0"/>
    <w:rsid w:val="0059605E"/>
    <w:rsid w:val="0059608B"/>
    <w:rsid w:val="005960BB"/>
    <w:rsid w:val="005960E0"/>
    <w:rsid w:val="005960E1"/>
    <w:rsid w:val="005960E4"/>
    <w:rsid w:val="0059617D"/>
    <w:rsid w:val="0059619C"/>
    <w:rsid w:val="005961A0"/>
    <w:rsid w:val="0059622A"/>
    <w:rsid w:val="0059622E"/>
    <w:rsid w:val="00596272"/>
    <w:rsid w:val="0059627F"/>
    <w:rsid w:val="00596295"/>
    <w:rsid w:val="005962B2"/>
    <w:rsid w:val="005962C8"/>
    <w:rsid w:val="005962E0"/>
    <w:rsid w:val="0059630E"/>
    <w:rsid w:val="00596320"/>
    <w:rsid w:val="0059633D"/>
    <w:rsid w:val="0059634D"/>
    <w:rsid w:val="005963D6"/>
    <w:rsid w:val="005963E6"/>
    <w:rsid w:val="00596436"/>
    <w:rsid w:val="00596457"/>
    <w:rsid w:val="00596489"/>
    <w:rsid w:val="0059649E"/>
    <w:rsid w:val="005964D0"/>
    <w:rsid w:val="00596503"/>
    <w:rsid w:val="00596543"/>
    <w:rsid w:val="00596588"/>
    <w:rsid w:val="0059659B"/>
    <w:rsid w:val="0059659C"/>
    <w:rsid w:val="005965B6"/>
    <w:rsid w:val="005965DD"/>
    <w:rsid w:val="00596685"/>
    <w:rsid w:val="0059668E"/>
    <w:rsid w:val="005966A6"/>
    <w:rsid w:val="005966D6"/>
    <w:rsid w:val="005966FF"/>
    <w:rsid w:val="00596710"/>
    <w:rsid w:val="00596722"/>
    <w:rsid w:val="00596730"/>
    <w:rsid w:val="005967F0"/>
    <w:rsid w:val="0059680D"/>
    <w:rsid w:val="0059681D"/>
    <w:rsid w:val="00596841"/>
    <w:rsid w:val="00596891"/>
    <w:rsid w:val="005968D7"/>
    <w:rsid w:val="00596916"/>
    <w:rsid w:val="00596954"/>
    <w:rsid w:val="0059696D"/>
    <w:rsid w:val="00596974"/>
    <w:rsid w:val="0059697E"/>
    <w:rsid w:val="00596995"/>
    <w:rsid w:val="005969A8"/>
    <w:rsid w:val="005969B0"/>
    <w:rsid w:val="005969E9"/>
    <w:rsid w:val="00596A11"/>
    <w:rsid w:val="00596A53"/>
    <w:rsid w:val="00596A64"/>
    <w:rsid w:val="00596AAC"/>
    <w:rsid w:val="00596B2C"/>
    <w:rsid w:val="00596B43"/>
    <w:rsid w:val="00596B4E"/>
    <w:rsid w:val="00596B59"/>
    <w:rsid w:val="00596BA1"/>
    <w:rsid w:val="00596C16"/>
    <w:rsid w:val="00596C5F"/>
    <w:rsid w:val="00596C63"/>
    <w:rsid w:val="00596C6C"/>
    <w:rsid w:val="00596C85"/>
    <w:rsid w:val="00596CB0"/>
    <w:rsid w:val="00596CF2"/>
    <w:rsid w:val="00596D2B"/>
    <w:rsid w:val="00596D63"/>
    <w:rsid w:val="00596DB5"/>
    <w:rsid w:val="00596DDE"/>
    <w:rsid w:val="00596E2D"/>
    <w:rsid w:val="00596E32"/>
    <w:rsid w:val="00596E5E"/>
    <w:rsid w:val="00596E75"/>
    <w:rsid w:val="00596EB6"/>
    <w:rsid w:val="00596EDC"/>
    <w:rsid w:val="00596EEE"/>
    <w:rsid w:val="00596EF2"/>
    <w:rsid w:val="00596EFE"/>
    <w:rsid w:val="00596EFF"/>
    <w:rsid w:val="00596F01"/>
    <w:rsid w:val="00596F56"/>
    <w:rsid w:val="00596F5A"/>
    <w:rsid w:val="00596F8D"/>
    <w:rsid w:val="00596FBB"/>
    <w:rsid w:val="00596FC0"/>
    <w:rsid w:val="00596FD8"/>
    <w:rsid w:val="0059701B"/>
    <w:rsid w:val="00597084"/>
    <w:rsid w:val="005970B6"/>
    <w:rsid w:val="005970ED"/>
    <w:rsid w:val="0059713C"/>
    <w:rsid w:val="00597147"/>
    <w:rsid w:val="0059714B"/>
    <w:rsid w:val="00597174"/>
    <w:rsid w:val="0059718B"/>
    <w:rsid w:val="00597197"/>
    <w:rsid w:val="005971A4"/>
    <w:rsid w:val="005971BB"/>
    <w:rsid w:val="00597250"/>
    <w:rsid w:val="00597254"/>
    <w:rsid w:val="0059726C"/>
    <w:rsid w:val="0059728F"/>
    <w:rsid w:val="005972B7"/>
    <w:rsid w:val="005972DE"/>
    <w:rsid w:val="0059734A"/>
    <w:rsid w:val="00597360"/>
    <w:rsid w:val="0059736E"/>
    <w:rsid w:val="00597372"/>
    <w:rsid w:val="00597382"/>
    <w:rsid w:val="0059744C"/>
    <w:rsid w:val="0059744E"/>
    <w:rsid w:val="00597461"/>
    <w:rsid w:val="005974C0"/>
    <w:rsid w:val="005974F2"/>
    <w:rsid w:val="00597504"/>
    <w:rsid w:val="00597542"/>
    <w:rsid w:val="00597551"/>
    <w:rsid w:val="0059756C"/>
    <w:rsid w:val="00597593"/>
    <w:rsid w:val="005975BE"/>
    <w:rsid w:val="005975D4"/>
    <w:rsid w:val="005975D8"/>
    <w:rsid w:val="005975F0"/>
    <w:rsid w:val="00597601"/>
    <w:rsid w:val="00597681"/>
    <w:rsid w:val="0059768A"/>
    <w:rsid w:val="005976B8"/>
    <w:rsid w:val="005976EA"/>
    <w:rsid w:val="00597707"/>
    <w:rsid w:val="00597797"/>
    <w:rsid w:val="005977A7"/>
    <w:rsid w:val="005977B0"/>
    <w:rsid w:val="005977BB"/>
    <w:rsid w:val="00597827"/>
    <w:rsid w:val="00597864"/>
    <w:rsid w:val="00597881"/>
    <w:rsid w:val="00597896"/>
    <w:rsid w:val="005978A0"/>
    <w:rsid w:val="005978B4"/>
    <w:rsid w:val="005978C0"/>
    <w:rsid w:val="005978DC"/>
    <w:rsid w:val="005978FA"/>
    <w:rsid w:val="00597952"/>
    <w:rsid w:val="00597976"/>
    <w:rsid w:val="005979A5"/>
    <w:rsid w:val="005979B9"/>
    <w:rsid w:val="005979E8"/>
    <w:rsid w:val="005979EB"/>
    <w:rsid w:val="00597A0C"/>
    <w:rsid w:val="00597A37"/>
    <w:rsid w:val="00597A45"/>
    <w:rsid w:val="00597A69"/>
    <w:rsid w:val="00597A91"/>
    <w:rsid w:val="00597AE9"/>
    <w:rsid w:val="00597AF5"/>
    <w:rsid w:val="00597B33"/>
    <w:rsid w:val="00597B3C"/>
    <w:rsid w:val="00597B4E"/>
    <w:rsid w:val="00597B5F"/>
    <w:rsid w:val="00597B60"/>
    <w:rsid w:val="00597B79"/>
    <w:rsid w:val="00597BA9"/>
    <w:rsid w:val="00597BAA"/>
    <w:rsid w:val="00597BB3"/>
    <w:rsid w:val="00597BB5"/>
    <w:rsid w:val="00597BF8"/>
    <w:rsid w:val="00597C17"/>
    <w:rsid w:val="00597C28"/>
    <w:rsid w:val="00597C42"/>
    <w:rsid w:val="00597C7C"/>
    <w:rsid w:val="00597C7E"/>
    <w:rsid w:val="00597C88"/>
    <w:rsid w:val="00597CD1"/>
    <w:rsid w:val="00597D00"/>
    <w:rsid w:val="00597D13"/>
    <w:rsid w:val="00597D39"/>
    <w:rsid w:val="00597D5B"/>
    <w:rsid w:val="00597DB2"/>
    <w:rsid w:val="00597DBC"/>
    <w:rsid w:val="00597DDA"/>
    <w:rsid w:val="00597E24"/>
    <w:rsid w:val="00597E32"/>
    <w:rsid w:val="00597E4A"/>
    <w:rsid w:val="00597E4E"/>
    <w:rsid w:val="00597E85"/>
    <w:rsid w:val="00597EA2"/>
    <w:rsid w:val="00597EC3"/>
    <w:rsid w:val="00597ECF"/>
    <w:rsid w:val="00597ED5"/>
    <w:rsid w:val="00597EDF"/>
    <w:rsid w:val="00597F15"/>
    <w:rsid w:val="00597F1E"/>
    <w:rsid w:val="00597F6A"/>
    <w:rsid w:val="00597F86"/>
    <w:rsid w:val="00597FA8"/>
    <w:rsid w:val="005A0005"/>
    <w:rsid w:val="005A0015"/>
    <w:rsid w:val="005A0031"/>
    <w:rsid w:val="005A0085"/>
    <w:rsid w:val="005A00A8"/>
    <w:rsid w:val="005A00AA"/>
    <w:rsid w:val="005A00C3"/>
    <w:rsid w:val="005A0108"/>
    <w:rsid w:val="005A0118"/>
    <w:rsid w:val="005A011E"/>
    <w:rsid w:val="005A0121"/>
    <w:rsid w:val="005A0168"/>
    <w:rsid w:val="005A0193"/>
    <w:rsid w:val="005A01CF"/>
    <w:rsid w:val="005A01E5"/>
    <w:rsid w:val="005A0253"/>
    <w:rsid w:val="005A02B0"/>
    <w:rsid w:val="005A02C8"/>
    <w:rsid w:val="005A02E2"/>
    <w:rsid w:val="005A02F1"/>
    <w:rsid w:val="005A030E"/>
    <w:rsid w:val="005A0355"/>
    <w:rsid w:val="005A0362"/>
    <w:rsid w:val="005A0379"/>
    <w:rsid w:val="005A037D"/>
    <w:rsid w:val="005A0384"/>
    <w:rsid w:val="005A0390"/>
    <w:rsid w:val="005A03D8"/>
    <w:rsid w:val="005A0445"/>
    <w:rsid w:val="005A0451"/>
    <w:rsid w:val="005A046F"/>
    <w:rsid w:val="005A0479"/>
    <w:rsid w:val="005A048C"/>
    <w:rsid w:val="005A04B3"/>
    <w:rsid w:val="005A0510"/>
    <w:rsid w:val="005A053C"/>
    <w:rsid w:val="005A053E"/>
    <w:rsid w:val="005A0541"/>
    <w:rsid w:val="005A0557"/>
    <w:rsid w:val="005A055E"/>
    <w:rsid w:val="005A057E"/>
    <w:rsid w:val="005A058A"/>
    <w:rsid w:val="005A058C"/>
    <w:rsid w:val="005A05AA"/>
    <w:rsid w:val="005A05B7"/>
    <w:rsid w:val="005A05B8"/>
    <w:rsid w:val="005A05ED"/>
    <w:rsid w:val="005A05FB"/>
    <w:rsid w:val="005A0601"/>
    <w:rsid w:val="005A0621"/>
    <w:rsid w:val="005A065C"/>
    <w:rsid w:val="005A068C"/>
    <w:rsid w:val="005A06BD"/>
    <w:rsid w:val="005A072A"/>
    <w:rsid w:val="005A075B"/>
    <w:rsid w:val="005A07D2"/>
    <w:rsid w:val="005A07EC"/>
    <w:rsid w:val="005A0813"/>
    <w:rsid w:val="005A081E"/>
    <w:rsid w:val="005A082F"/>
    <w:rsid w:val="005A0838"/>
    <w:rsid w:val="005A0847"/>
    <w:rsid w:val="005A087D"/>
    <w:rsid w:val="005A08B3"/>
    <w:rsid w:val="005A08B6"/>
    <w:rsid w:val="005A08BB"/>
    <w:rsid w:val="005A08D7"/>
    <w:rsid w:val="005A08F4"/>
    <w:rsid w:val="005A0925"/>
    <w:rsid w:val="005A0939"/>
    <w:rsid w:val="005A093B"/>
    <w:rsid w:val="005A0974"/>
    <w:rsid w:val="005A09C0"/>
    <w:rsid w:val="005A0A59"/>
    <w:rsid w:val="005A0A9E"/>
    <w:rsid w:val="005A0AC4"/>
    <w:rsid w:val="005A0ACC"/>
    <w:rsid w:val="005A0AD3"/>
    <w:rsid w:val="005A0B00"/>
    <w:rsid w:val="005A0B01"/>
    <w:rsid w:val="005A0B08"/>
    <w:rsid w:val="005A0B40"/>
    <w:rsid w:val="005A0B44"/>
    <w:rsid w:val="005A0B4D"/>
    <w:rsid w:val="005A0B54"/>
    <w:rsid w:val="005A0B87"/>
    <w:rsid w:val="005A0BB7"/>
    <w:rsid w:val="005A0BC1"/>
    <w:rsid w:val="005A0BE7"/>
    <w:rsid w:val="005A0BF7"/>
    <w:rsid w:val="005A0C06"/>
    <w:rsid w:val="005A0C16"/>
    <w:rsid w:val="005A0C1D"/>
    <w:rsid w:val="005A0C77"/>
    <w:rsid w:val="005A0C78"/>
    <w:rsid w:val="005A0C7E"/>
    <w:rsid w:val="005A0C8E"/>
    <w:rsid w:val="005A0C92"/>
    <w:rsid w:val="005A0CB8"/>
    <w:rsid w:val="005A0CCA"/>
    <w:rsid w:val="005A0CDB"/>
    <w:rsid w:val="005A0D05"/>
    <w:rsid w:val="005A0D4C"/>
    <w:rsid w:val="005A0D72"/>
    <w:rsid w:val="005A0D77"/>
    <w:rsid w:val="005A0D8D"/>
    <w:rsid w:val="005A0D8E"/>
    <w:rsid w:val="005A0DA0"/>
    <w:rsid w:val="005A0DA7"/>
    <w:rsid w:val="005A0DB2"/>
    <w:rsid w:val="005A0DB4"/>
    <w:rsid w:val="005A0DEB"/>
    <w:rsid w:val="005A0E31"/>
    <w:rsid w:val="005A0EB5"/>
    <w:rsid w:val="005A0ECD"/>
    <w:rsid w:val="005A0EE9"/>
    <w:rsid w:val="005A0F79"/>
    <w:rsid w:val="005A0FFD"/>
    <w:rsid w:val="005A1013"/>
    <w:rsid w:val="005A1047"/>
    <w:rsid w:val="005A105B"/>
    <w:rsid w:val="005A106C"/>
    <w:rsid w:val="005A106E"/>
    <w:rsid w:val="005A1078"/>
    <w:rsid w:val="005A10D7"/>
    <w:rsid w:val="005A10DF"/>
    <w:rsid w:val="005A1113"/>
    <w:rsid w:val="005A1123"/>
    <w:rsid w:val="005A116F"/>
    <w:rsid w:val="005A11D3"/>
    <w:rsid w:val="005A1220"/>
    <w:rsid w:val="005A1257"/>
    <w:rsid w:val="005A1270"/>
    <w:rsid w:val="005A129D"/>
    <w:rsid w:val="005A129E"/>
    <w:rsid w:val="005A12A2"/>
    <w:rsid w:val="005A135B"/>
    <w:rsid w:val="005A137D"/>
    <w:rsid w:val="005A1394"/>
    <w:rsid w:val="005A13B0"/>
    <w:rsid w:val="005A13B8"/>
    <w:rsid w:val="005A13D5"/>
    <w:rsid w:val="005A13D8"/>
    <w:rsid w:val="005A1418"/>
    <w:rsid w:val="005A1420"/>
    <w:rsid w:val="005A1437"/>
    <w:rsid w:val="005A1454"/>
    <w:rsid w:val="005A1467"/>
    <w:rsid w:val="005A1495"/>
    <w:rsid w:val="005A149A"/>
    <w:rsid w:val="005A150F"/>
    <w:rsid w:val="005A155E"/>
    <w:rsid w:val="005A157D"/>
    <w:rsid w:val="005A161C"/>
    <w:rsid w:val="005A1655"/>
    <w:rsid w:val="005A16B3"/>
    <w:rsid w:val="005A16B9"/>
    <w:rsid w:val="005A1712"/>
    <w:rsid w:val="005A171A"/>
    <w:rsid w:val="005A173D"/>
    <w:rsid w:val="005A1849"/>
    <w:rsid w:val="005A1895"/>
    <w:rsid w:val="005A18A6"/>
    <w:rsid w:val="005A18A9"/>
    <w:rsid w:val="005A18B4"/>
    <w:rsid w:val="005A18BD"/>
    <w:rsid w:val="005A18C0"/>
    <w:rsid w:val="005A190D"/>
    <w:rsid w:val="005A192D"/>
    <w:rsid w:val="005A193B"/>
    <w:rsid w:val="005A194A"/>
    <w:rsid w:val="005A194D"/>
    <w:rsid w:val="005A195C"/>
    <w:rsid w:val="005A196F"/>
    <w:rsid w:val="005A19A4"/>
    <w:rsid w:val="005A19D5"/>
    <w:rsid w:val="005A19EE"/>
    <w:rsid w:val="005A1A26"/>
    <w:rsid w:val="005A1A96"/>
    <w:rsid w:val="005A1AB2"/>
    <w:rsid w:val="005A1ABB"/>
    <w:rsid w:val="005A1B2A"/>
    <w:rsid w:val="005A1B2C"/>
    <w:rsid w:val="005A1B5C"/>
    <w:rsid w:val="005A1B88"/>
    <w:rsid w:val="005A1B98"/>
    <w:rsid w:val="005A1B99"/>
    <w:rsid w:val="005A1CB4"/>
    <w:rsid w:val="005A1CBD"/>
    <w:rsid w:val="005A1CEF"/>
    <w:rsid w:val="005A1CF5"/>
    <w:rsid w:val="005A1D34"/>
    <w:rsid w:val="005A1D56"/>
    <w:rsid w:val="005A1D7B"/>
    <w:rsid w:val="005A1D7C"/>
    <w:rsid w:val="005A1D85"/>
    <w:rsid w:val="005A1DCE"/>
    <w:rsid w:val="005A1E14"/>
    <w:rsid w:val="005A1E19"/>
    <w:rsid w:val="005A1E1C"/>
    <w:rsid w:val="005A1E20"/>
    <w:rsid w:val="005A1E27"/>
    <w:rsid w:val="005A1E43"/>
    <w:rsid w:val="005A1E48"/>
    <w:rsid w:val="005A1E4A"/>
    <w:rsid w:val="005A1E81"/>
    <w:rsid w:val="005A1E88"/>
    <w:rsid w:val="005A1EAF"/>
    <w:rsid w:val="005A1F25"/>
    <w:rsid w:val="005A1F31"/>
    <w:rsid w:val="005A1F37"/>
    <w:rsid w:val="005A1F5B"/>
    <w:rsid w:val="005A1F70"/>
    <w:rsid w:val="005A1F8E"/>
    <w:rsid w:val="005A1F91"/>
    <w:rsid w:val="005A1FC1"/>
    <w:rsid w:val="005A204A"/>
    <w:rsid w:val="005A2084"/>
    <w:rsid w:val="005A2112"/>
    <w:rsid w:val="005A2116"/>
    <w:rsid w:val="005A2137"/>
    <w:rsid w:val="005A2182"/>
    <w:rsid w:val="005A218B"/>
    <w:rsid w:val="005A21CA"/>
    <w:rsid w:val="005A21DC"/>
    <w:rsid w:val="005A21E5"/>
    <w:rsid w:val="005A21E8"/>
    <w:rsid w:val="005A21EA"/>
    <w:rsid w:val="005A2255"/>
    <w:rsid w:val="005A2271"/>
    <w:rsid w:val="005A2284"/>
    <w:rsid w:val="005A2286"/>
    <w:rsid w:val="005A2288"/>
    <w:rsid w:val="005A2292"/>
    <w:rsid w:val="005A22CF"/>
    <w:rsid w:val="005A22D4"/>
    <w:rsid w:val="005A230A"/>
    <w:rsid w:val="005A2363"/>
    <w:rsid w:val="005A2366"/>
    <w:rsid w:val="005A239B"/>
    <w:rsid w:val="005A23B9"/>
    <w:rsid w:val="005A23F2"/>
    <w:rsid w:val="005A241B"/>
    <w:rsid w:val="005A2437"/>
    <w:rsid w:val="005A243B"/>
    <w:rsid w:val="005A2444"/>
    <w:rsid w:val="005A245C"/>
    <w:rsid w:val="005A2490"/>
    <w:rsid w:val="005A24AE"/>
    <w:rsid w:val="005A2504"/>
    <w:rsid w:val="005A25E6"/>
    <w:rsid w:val="005A25F7"/>
    <w:rsid w:val="005A261E"/>
    <w:rsid w:val="005A2628"/>
    <w:rsid w:val="005A2678"/>
    <w:rsid w:val="005A2682"/>
    <w:rsid w:val="005A26F0"/>
    <w:rsid w:val="005A272C"/>
    <w:rsid w:val="005A2748"/>
    <w:rsid w:val="005A277D"/>
    <w:rsid w:val="005A2782"/>
    <w:rsid w:val="005A27FF"/>
    <w:rsid w:val="005A2828"/>
    <w:rsid w:val="005A2861"/>
    <w:rsid w:val="005A28A3"/>
    <w:rsid w:val="005A28BC"/>
    <w:rsid w:val="005A28BF"/>
    <w:rsid w:val="005A2933"/>
    <w:rsid w:val="005A298B"/>
    <w:rsid w:val="005A2997"/>
    <w:rsid w:val="005A29C2"/>
    <w:rsid w:val="005A29F6"/>
    <w:rsid w:val="005A2A40"/>
    <w:rsid w:val="005A2A72"/>
    <w:rsid w:val="005A2A87"/>
    <w:rsid w:val="005A2AD0"/>
    <w:rsid w:val="005A2B28"/>
    <w:rsid w:val="005A2B48"/>
    <w:rsid w:val="005A2B5D"/>
    <w:rsid w:val="005A2BAD"/>
    <w:rsid w:val="005A2BC8"/>
    <w:rsid w:val="005A2C20"/>
    <w:rsid w:val="005A2C24"/>
    <w:rsid w:val="005A2D08"/>
    <w:rsid w:val="005A2D49"/>
    <w:rsid w:val="005A2D63"/>
    <w:rsid w:val="005A2D71"/>
    <w:rsid w:val="005A2D83"/>
    <w:rsid w:val="005A2D95"/>
    <w:rsid w:val="005A2E07"/>
    <w:rsid w:val="005A2E14"/>
    <w:rsid w:val="005A2E24"/>
    <w:rsid w:val="005A2E26"/>
    <w:rsid w:val="005A2E82"/>
    <w:rsid w:val="005A2E84"/>
    <w:rsid w:val="005A2EB2"/>
    <w:rsid w:val="005A2F0D"/>
    <w:rsid w:val="005A2F19"/>
    <w:rsid w:val="005A2F53"/>
    <w:rsid w:val="005A2F9C"/>
    <w:rsid w:val="005A2FA6"/>
    <w:rsid w:val="005A2FBD"/>
    <w:rsid w:val="005A2FDC"/>
    <w:rsid w:val="005A305F"/>
    <w:rsid w:val="005A3078"/>
    <w:rsid w:val="005A30BF"/>
    <w:rsid w:val="005A30D0"/>
    <w:rsid w:val="005A3100"/>
    <w:rsid w:val="005A3120"/>
    <w:rsid w:val="005A3127"/>
    <w:rsid w:val="005A3134"/>
    <w:rsid w:val="005A3156"/>
    <w:rsid w:val="005A3177"/>
    <w:rsid w:val="005A318D"/>
    <w:rsid w:val="005A31B2"/>
    <w:rsid w:val="005A31BB"/>
    <w:rsid w:val="005A31CA"/>
    <w:rsid w:val="005A31E7"/>
    <w:rsid w:val="005A322A"/>
    <w:rsid w:val="005A325C"/>
    <w:rsid w:val="005A327B"/>
    <w:rsid w:val="005A32CB"/>
    <w:rsid w:val="005A32EA"/>
    <w:rsid w:val="005A331E"/>
    <w:rsid w:val="005A333E"/>
    <w:rsid w:val="005A336F"/>
    <w:rsid w:val="005A337B"/>
    <w:rsid w:val="005A33F1"/>
    <w:rsid w:val="005A341C"/>
    <w:rsid w:val="005A3457"/>
    <w:rsid w:val="005A3485"/>
    <w:rsid w:val="005A349C"/>
    <w:rsid w:val="005A34AD"/>
    <w:rsid w:val="005A34BD"/>
    <w:rsid w:val="005A34C9"/>
    <w:rsid w:val="005A3514"/>
    <w:rsid w:val="005A3518"/>
    <w:rsid w:val="005A3585"/>
    <w:rsid w:val="005A35AF"/>
    <w:rsid w:val="005A35D9"/>
    <w:rsid w:val="005A35E1"/>
    <w:rsid w:val="005A360D"/>
    <w:rsid w:val="005A3612"/>
    <w:rsid w:val="005A3618"/>
    <w:rsid w:val="005A3620"/>
    <w:rsid w:val="005A3647"/>
    <w:rsid w:val="005A3674"/>
    <w:rsid w:val="005A3690"/>
    <w:rsid w:val="005A3692"/>
    <w:rsid w:val="005A36AC"/>
    <w:rsid w:val="005A36E9"/>
    <w:rsid w:val="005A374D"/>
    <w:rsid w:val="005A37BD"/>
    <w:rsid w:val="005A37DC"/>
    <w:rsid w:val="005A37E8"/>
    <w:rsid w:val="005A38A6"/>
    <w:rsid w:val="005A38BA"/>
    <w:rsid w:val="005A38D0"/>
    <w:rsid w:val="005A38F5"/>
    <w:rsid w:val="005A3936"/>
    <w:rsid w:val="005A39AE"/>
    <w:rsid w:val="005A3A0C"/>
    <w:rsid w:val="005A3A17"/>
    <w:rsid w:val="005A3A1D"/>
    <w:rsid w:val="005A3A20"/>
    <w:rsid w:val="005A3A3F"/>
    <w:rsid w:val="005A3AA6"/>
    <w:rsid w:val="005A3AC3"/>
    <w:rsid w:val="005A3ADA"/>
    <w:rsid w:val="005A3AE0"/>
    <w:rsid w:val="005A3AE6"/>
    <w:rsid w:val="005A3B57"/>
    <w:rsid w:val="005A3B85"/>
    <w:rsid w:val="005A3C08"/>
    <w:rsid w:val="005A3C09"/>
    <w:rsid w:val="005A3C14"/>
    <w:rsid w:val="005A3C1C"/>
    <w:rsid w:val="005A3C29"/>
    <w:rsid w:val="005A3CCB"/>
    <w:rsid w:val="005A3D02"/>
    <w:rsid w:val="005A3D62"/>
    <w:rsid w:val="005A3DC9"/>
    <w:rsid w:val="005A3E2F"/>
    <w:rsid w:val="005A3E3D"/>
    <w:rsid w:val="005A3E5F"/>
    <w:rsid w:val="005A3E85"/>
    <w:rsid w:val="005A3E97"/>
    <w:rsid w:val="005A3EBC"/>
    <w:rsid w:val="005A3EDF"/>
    <w:rsid w:val="005A3F62"/>
    <w:rsid w:val="005A3F8F"/>
    <w:rsid w:val="005A3FD7"/>
    <w:rsid w:val="005A404A"/>
    <w:rsid w:val="005A405D"/>
    <w:rsid w:val="005A406F"/>
    <w:rsid w:val="005A4095"/>
    <w:rsid w:val="005A40F0"/>
    <w:rsid w:val="005A4147"/>
    <w:rsid w:val="005A4200"/>
    <w:rsid w:val="005A425E"/>
    <w:rsid w:val="005A4265"/>
    <w:rsid w:val="005A42DE"/>
    <w:rsid w:val="005A42E5"/>
    <w:rsid w:val="005A4322"/>
    <w:rsid w:val="005A432F"/>
    <w:rsid w:val="005A4388"/>
    <w:rsid w:val="005A438E"/>
    <w:rsid w:val="005A439E"/>
    <w:rsid w:val="005A43B4"/>
    <w:rsid w:val="005A43D4"/>
    <w:rsid w:val="005A440A"/>
    <w:rsid w:val="005A4442"/>
    <w:rsid w:val="005A4452"/>
    <w:rsid w:val="005A4459"/>
    <w:rsid w:val="005A4481"/>
    <w:rsid w:val="005A4495"/>
    <w:rsid w:val="005A44BE"/>
    <w:rsid w:val="005A44DD"/>
    <w:rsid w:val="005A450F"/>
    <w:rsid w:val="005A452A"/>
    <w:rsid w:val="005A4533"/>
    <w:rsid w:val="005A4540"/>
    <w:rsid w:val="005A454C"/>
    <w:rsid w:val="005A4550"/>
    <w:rsid w:val="005A4592"/>
    <w:rsid w:val="005A45C8"/>
    <w:rsid w:val="005A45D6"/>
    <w:rsid w:val="005A4610"/>
    <w:rsid w:val="005A4661"/>
    <w:rsid w:val="005A467D"/>
    <w:rsid w:val="005A46A2"/>
    <w:rsid w:val="005A46AF"/>
    <w:rsid w:val="005A46BC"/>
    <w:rsid w:val="005A46BE"/>
    <w:rsid w:val="005A46F3"/>
    <w:rsid w:val="005A4717"/>
    <w:rsid w:val="005A471F"/>
    <w:rsid w:val="005A472E"/>
    <w:rsid w:val="005A4761"/>
    <w:rsid w:val="005A478E"/>
    <w:rsid w:val="005A47BD"/>
    <w:rsid w:val="005A47F2"/>
    <w:rsid w:val="005A4806"/>
    <w:rsid w:val="005A483B"/>
    <w:rsid w:val="005A483C"/>
    <w:rsid w:val="005A483E"/>
    <w:rsid w:val="005A4862"/>
    <w:rsid w:val="005A48B3"/>
    <w:rsid w:val="005A48DF"/>
    <w:rsid w:val="005A48EA"/>
    <w:rsid w:val="005A493F"/>
    <w:rsid w:val="005A4942"/>
    <w:rsid w:val="005A4955"/>
    <w:rsid w:val="005A4972"/>
    <w:rsid w:val="005A49D0"/>
    <w:rsid w:val="005A49DB"/>
    <w:rsid w:val="005A4A47"/>
    <w:rsid w:val="005A4A6C"/>
    <w:rsid w:val="005A4A7B"/>
    <w:rsid w:val="005A4A9A"/>
    <w:rsid w:val="005A4B0B"/>
    <w:rsid w:val="005A4B66"/>
    <w:rsid w:val="005A4B7C"/>
    <w:rsid w:val="005A4B80"/>
    <w:rsid w:val="005A4B96"/>
    <w:rsid w:val="005A4BA8"/>
    <w:rsid w:val="005A4C14"/>
    <w:rsid w:val="005A4C3A"/>
    <w:rsid w:val="005A4C47"/>
    <w:rsid w:val="005A4C7E"/>
    <w:rsid w:val="005A4C98"/>
    <w:rsid w:val="005A4CAA"/>
    <w:rsid w:val="005A4CE7"/>
    <w:rsid w:val="005A4D60"/>
    <w:rsid w:val="005A4D6A"/>
    <w:rsid w:val="005A4DDC"/>
    <w:rsid w:val="005A4DDF"/>
    <w:rsid w:val="005A4DF3"/>
    <w:rsid w:val="005A4E1D"/>
    <w:rsid w:val="005A4E46"/>
    <w:rsid w:val="005A4E55"/>
    <w:rsid w:val="005A4E7B"/>
    <w:rsid w:val="005A4E86"/>
    <w:rsid w:val="005A4E8D"/>
    <w:rsid w:val="005A4EC2"/>
    <w:rsid w:val="005A4EDE"/>
    <w:rsid w:val="005A4F0F"/>
    <w:rsid w:val="005A4F14"/>
    <w:rsid w:val="005A4F2B"/>
    <w:rsid w:val="005A4F34"/>
    <w:rsid w:val="005A4F8C"/>
    <w:rsid w:val="005A4F9E"/>
    <w:rsid w:val="005A4FDE"/>
    <w:rsid w:val="005A4FE3"/>
    <w:rsid w:val="005A4FE9"/>
    <w:rsid w:val="005A4FF6"/>
    <w:rsid w:val="005A50B0"/>
    <w:rsid w:val="005A50B9"/>
    <w:rsid w:val="005A50BE"/>
    <w:rsid w:val="005A5104"/>
    <w:rsid w:val="005A5139"/>
    <w:rsid w:val="005A5152"/>
    <w:rsid w:val="005A516E"/>
    <w:rsid w:val="005A51C6"/>
    <w:rsid w:val="005A51F3"/>
    <w:rsid w:val="005A5202"/>
    <w:rsid w:val="005A524D"/>
    <w:rsid w:val="005A526D"/>
    <w:rsid w:val="005A5286"/>
    <w:rsid w:val="005A52BF"/>
    <w:rsid w:val="005A5308"/>
    <w:rsid w:val="005A530A"/>
    <w:rsid w:val="005A533C"/>
    <w:rsid w:val="005A5340"/>
    <w:rsid w:val="005A5341"/>
    <w:rsid w:val="005A5398"/>
    <w:rsid w:val="005A53F5"/>
    <w:rsid w:val="005A5429"/>
    <w:rsid w:val="005A5473"/>
    <w:rsid w:val="005A5477"/>
    <w:rsid w:val="005A54E9"/>
    <w:rsid w:val="005A551F"/>
    <w:rsid w:val="005A55B3"/>
    <w:rsid w:val="005A55FA"/>
    <w:rsid w:val="005A55FC"/>
    <w:rsid w:val="005A5611"/>
    <w:rsid w:val="005A5612"/>
    <w:rsid w:val="005A565F"/>
    <w:rsid w:val="005A5686"/>
    <w:rsid w:val="005A56A1"/>
    <w:rsid w:val="005A56A6"/>
    <w:rsid w:val="005A56A8"/>
    <w:rsid w:val="005A56E7"/>
    <w:rsid w:val="005A5710"/>
    <w:rsid w:val="005A571E"/>
    <w:rsid w:val="005A5742"/>
    <w:rsid w:val="005A5748"/>
    <w:rsid w:val="005A5772"/>
    <w:rsid w:val="005A579A"/>
    <w:rsid w:val="005A579F"/>
    <w:rsid w:val="005A57EC"/>
    <w:rsid w:val="005A5856"/>
    <w:rsid w:val="005A586D"/>
    <w:rsid w:val="005A58ED"/>
    <w:rsid w:val="005A58F2"/>
    <w:rsid w:val="005A593F"/>
    <w:rsid w:val="005A5941"/>
    <w:rsid w:val="005A5950"/>
    <w:rsid w:val="005A5998"/>
    <w:rsid w:val="005A59E5"/>
    <w:rsid w:val="005A5A06"/>
    <w:rsid w:val="005A5A32"/>
    <w:rsid w:val="005A5A46"/>
    <w:rsid w:val="005A5A61"/>
    <w:rsid w:val="005A5A72"/>
    <w:rsid w:val="005A5AB8"/>
    <w:rsid w:val="005A5ABC"/>
    <w:rsid w:val="005A5ABD"/>
    <w:rsid w:val="005A5AE8"/>
    <w:rsid w:val="005A5B1D"/>
    <w:rsid w:val="005A5B76"/>
    <w:rsid w:val="005A5C13"/>
    <w:rsid w:val="005A5C56"/>
    <w:rsid w:val="005A5C9B"/>
    <w:rsid w:val="005A5C9D"/>
    <w:rsid w:val="005A5CC7"/>
    <w:rsid w:val="005A5D41"/>
    <w:rsid w:val="005A5D61"/>
    <w:rsid w:val="005A5D75"/>
    <w:rsid w:val="005A5D7E"/>
    <w:rsid w:val="005A5D9A"/>
    <w:rsid w:val="005A5E1A"/>
    <w:rsid w:val="005A5E52"/>
    <w:rsid w:val="005A5E5F"/>
    <w:rsid w:val="005A5F00"/>
    <w:rsid w:val="005A5F89"/>
    <w:rsid w:val="005A5F8E"/>
    <w:rsid w:val="005A5F9D"/>
    <w:rsid w:val="005A5FB7"/>
    <w:rsid w:val="005A5FBE"/>
    <w:rsid w:val="005A5FED"/>
    <w:rsid w:val="005A6015"/>
    <w:rsid w:val="005A6032"/>
    <w:rsid w:val="005A6060"/>
    <w:rsid w:val="005A6088"/>
    <w:rsid w:val="005A6095"/>
    <w:rsid w:val="005A609E"/>
    <w:rsid w:val="005A6164"/>
    <w:rsid w:val="005A61AA"/>
    <w:rsid w:val="005A61B2"/>
    <w:rsid w:val="005A61BD"/>
    <w:rsid w:val="005A623A"/>
    <w:rsid w:val="005A6256"/>
    <w:rsid w:val="005A6258"/>
    <w:rsid w:val="005A6280"/>
    <w:rsid w:val="005A628B"/>
    <w:rsid w:val="005A62A9"/>
    <w:rsid w:val="005A62B1"/>
    <w:rsid w:val="005A6319"/>
    <w:rsid w:val="005A6382"/>
    <w:rsid w:val="005A6388"/>
    <w:rsid w:val="005A63A7"/>
    <w:rsid w:val="005A63D0"/>
    <w:rsid w:val="005A63ED"/>
    <w:rsid w:val="005A6443"/>
    <w:rsid w:val="005A6473"/>
    <w:rsid w:val="005A64D4"/>
    <w:rsid w:val="005A6515"/>
    <w:rsid w:val="005A6554"/>
    <w:rsid w:val="005A65AD"/>
    <w:rsid w:val="005A65FA"/>
    <w:rsid w:val="005A661B"/>
    <w:rsid w:val="005A6637"/>
    <w:rsid w:val="005A665E"/>
    <w:rsid w:val="005A6667"/>
    <w:rsid w:val="005A6677"/>
    <w:rsid w:val="005A668C"/>
    <w:rsid w:val="005A6696"/>
    <w:rsid w:val="005A66B6"/>
    <w:rsid w:val="005A671B"/>
    <w:rsid w:val="005A6730"/>
    <w:rsid w:val="005A6757"/>
    <w:rsid w:val="005A676F"/>
    <w:rsid w:val="005A6786"/>
    <w:rsid w:val="005A67D2"/>
    <w:rsid w:val="005A6843"/>
    <w:rsid w:val="005A6856"/>
    <w:rsid w:val="005A685F"/>
    <w:rsid w:val="005A68DD"/>
    <w:rsid w:val="005A68DF"/>
    <w:rsid w:val="005A68E7"/>
    <w:rsid w:val="005A68FA"/>
    <w:rsid w:val="005A6973"/>
    <w:rsid w:val="005A69A6"/>
    <w:rsid w:val="005A69D9"/>
    <w:rsid w:val="005A6A2D"/>
    <w:rsid w:val="005A6A48"/>
    <w:rsid w:val="005A6A97"/>
    <w:rsid w:val="005A6AA8"/>
    <w:rsid w:val="005A6AB6"/>
    <w:rsid w:val="005A6AD9"/>
    <w:rsid w:val="005A6B06"/>
    <w:rsid w:val="005A6B0A"/>
    <w:rsid w:val="005A6B47"/>
    <w:rsid w:val="005A6B50"/>
    <w:rsid w:val="005A6B64"/>
    <w:rsid w:val="005A6B77"/>
    <w:rsid w:val="005A6B89"/>
    <w:rsid w:val="005A6B96"/>
    <w:rsid w:val="005A6BD2"/>
    <w:rsid w:val="005A6C16"/>
    <w:rsid w:val="005A6C3C"/>
    <w:rsid w:val="005A6C42"/>
    <w:rsid w:val="005A6C73"/>
    <w:rsid w:val="005A6C8E"/>
    <w:rsid w:val="005A6CAF"/>
    <w:rsid w:val="005A6CBC"/>
    <w:rsid w:val="005A6CE8"/>
    <w:rsid w:val="005A6D70"/>
    <w:rsid w:val="005A6D7D"/>
    <w:rsid w:val="005A6D83"/>
    <w:rsid w:val="005A6DA8"/>
    <w:rsid w:val="005A6DB3"/>
    <w:rsid w:val="005A6DC1"/>
    <w:rsid w:val="005A6E34"/>
    <w:rsid w:val="005A6E63"/>
    <w:rsid w:val="005A6E92"/>
    <w:rsid w:val="005A6F6F"/>
    <w:rsid w:val="005A6F84"/>
    <w:rsid w:val="005A6F88"/>
    <w:rsid w:val="005A6F8C"/>
    <w:rsid w:val="005A6F9A"/>
    <w:rsid w:val="005A6FA8"/>
    <w:rsid w:val="005A7031"/>
    <w:rsid w:val="005A7043"/>
    <w:rsid w:val="005A70BA"/>
    <w:rsid w:val="005A70DA"/>
    <w:rsid w:val="005A7123"/>
    <w:rsid w:val="005A7164"/>
    <w:rsid w:val="005A71BF"/>
    <w:rsid w:val="005A71E5"/>
    <w:rsid w:val="005A71E8"/>
    <w:rsid w:val="005A7219"/>
    <w:rsid w:val="005A721E"/>
    <w:rsid w:val="005A7227"/>
    <w:rsid w:val="005A728E"/>
    <w:rsid w:val="005A729D"/>
    <w:rsid w:val="005A72E3"/>
    <w:rsid w:val="005A72F4"/>
    <w:rsid w:val="005A72F6"/>
    <w:rsid w:val="005A7313"/>
    <w:rsid w:val="005A73BE"/>
    <w:rsid w:val="005A7408"/>
    <w:rsid w:val="005A743C"/>
    <w:rsid w:val="005A74B4"/>
    <w:rsid w:val="005A74F6"/>
    <w:rsid w:val="005A752C"/>
    <w:rsid w:val="005A7533"/>
    <w:rsid w:val="005A7567"/>
    <w:rsid w:val="005A7584"/>
    <w:rsid w:val="005A758B"/>
    <w:rsid w:val="005A75D0"/>
    <w:rsid w:val="005A761D"/>
    <w:rsid w:val="005A763A"/>
    <w:rsid w:val="005A7651"/>
    <w:rsid w:val="005A7687"/>
    <w:rsid w:val="005A76B8"/>
    <w:rsid w:val="005A76CF"/>
    <w:rsid w:val="005A7703"/>
    <w:rsid w:val="005A7710"/>
    <w:rsid w:val="005A7722"/>
    <w:rsid w:val="005A7767"/>
    <w:rsid w:val="005A7772"/>
    <w:rsid w:val="005A779C"/>
    <w:rsid w:val="005A77AB"/>
    <w:rsid w:val="005A77D7"/>
    <w:rsid w:val="005A77E8"/>
    <w:rsid w:val="005A77FD"/>
    <w:rsid w:val="005A7812"/>
    <w:rsid w:val="005A784F"/>
    <w:rsid w:val="005A7852"/>
    <w:rsid w:val="005A7867"/>
    <w:rsid w:val="005A7890"/>
    <w:rsid w:val="005A78BF"/>
    <w:rsid w:val="005A78C4"/>
    <w:rsid w:val="005A7902"/>
    <w:rsid w:val="005A793B"/>
    <w:rsid w:val="005A793E"/>
    <w:rsid w:val="005A7966"/>
    <w:rsid w:val="005A7968"/>
    <w:rsid w:val="005A796C"/>
    <w:rsid w:val="005A7982"/>
    <w:rsid w:val="005A7983"/>
    <w:rsid w:val="005A79EB"/>
    <w:rsid w:val="005A7A0F"/>
    <w:rsid w:val="005A7A2D"/>
    <w:rsid w:val="005A7A65"/>
    <w:rsid w:val="005A7A93"/>
    <w:rsid w:val="005A7BB8"/>
    <w:rsid w:val="005A7C4B"/>
    <w:rsid w:val="005A7C4D"/>
    <w:rsid w:val="005A7C7F"/>
    <w:rsid w:val="005A7C9C"/>
    <w:rsid w:val="005A7CBB"/>
    <w:rsid w:val="005A7CBC"/>
    <w:rsid w:val="005A7D59"/>
    <w:rsid w:val="005A7DA7"/>
    <w:rsid w:val="005A7DBE"/>
    <w:rsid w:val="005A7DD6"/>
    <w:rsid w:val="005A7DE8"/>
    <w:rsid w:val="005A7E08"/>
    <w:rsid w:val="005A7E3D"/>
    <w:rsid w:val="005A7E40"/>
    <w:rsid w:val="005A7E5C"/>
    <w:rsid w:val="005A7E6F"/>
    <w:rsid w:val="005A7EAD"/>
    <w:rsid w:val="005A7EBD"/>
    <w:rsid w:val="005A7F04"/>
    <w:rsid w:val="005A7F40"/>
    <w:rsid w:val="005A7F53"/>
    <w:rsid w:val="005A7F5E"/>
    <w:rsid w:val="005A7F7F"/>
    <w:rsid w:val="005A7F8A"/>
    <w:rsid w:val="005B0006"/>
    <w:rsid w:val="005B004C"/>
    <w:rsid w:val="005B0071"/>
    <w:rsid w:val="005B009A"/>
    <w:rsid w:val="005B00A3"/>
    <w:rsid w:val="005B00BA"/>
    <w:rsid w:val="005B00EA"/>
    <w:rsid w:val="005B00F3"/>
    <w:rsid w:val="005B0134"/>
    <w:rsid w:val="005B0136"/>
    <w:rsid w:val="005B013C"/>
    <w:rsid w:val="005B0140"/>
    <w:rsid w:val="005B015A"/>
    <w:rsid w:val="005B0160"/>
    <w:rsid w:val="005B017F"/>
    <w:rsid w:val="005B0199"/>
    <w:rsid w:val="005B019C"/>
    <w:rsid w:val="005B01A4"/>
    <w:rsid w:val="005B01AB"/>
    <w:rsid w:val="005B01BC"/>
    <w:rsid w:val="005B01BD"/>
    <w:rsid w:val="005B0204"/>
    <w:rsid w:val="005B025F"/>
    <w:rsid w:val="005B0271"/>
    <w:rsid w:val="005B027C"/>
    <w:rsid w:val="005B0299"/>
    <w:rsid w:val="005B02CE"/>
    <w:rsid w:val="005B02DD"/>
    <w:rsid w:val="005B02F5"/>
    <w:rsid w:val="005B0305"/>
    <w:rsid w:val="005B030D"/>
    <w:rsid w:val="005B034E"/>
    <w:rsid w:val="005B0383"/>
    <w:rsid w:val="005B03CA"/>
    <w:rsid w:val="005B03D4"/>
    <w:rsid w:val="005B040E"/>
    <w:rsid w:val="005B0438"/>
    <w:rsid w:val="005B04A9"/>
    <w:rsid w:val="005B053A"/>
    <w:rsid w:val="005B059C"/>
    <w:rsid w:val="005B05AE"/>
    <w:rsid w:val="005B0617"/>
    <w:rsid w:val="005B0632"/>
    <w:rsid w:val="005B0653"/>
    <w:rsid w:val="005B065D"/>
    <w:rsid w:val="005B0663"/>
    <w:rsid w:val="005B067D"/>
    <w:rsid w:val="005B06BF"/>
    <w:rsid w:val="005B070E"/>
    <w:rsid w:val="005B076A"/>
    <w:rsid w:val="005B081C"/>
    <w:rsid w:val="005B0860"/>
    <w:rsid w:val="005B086A"/>
    <w:rsid w:val="005B08A1"/>
    <w:rsid w:val="005B08B6"/>
    <w:rsid w:val="005B08E9"/>
    <w:rsid w:val="005B0927"/>
    <w:rsid w:val="005B0930"/>
    <w:rsid w:val="005B095E"/>
    <w:rsid w:val="005B0961"/>
    <w:rsid w:val="005B099C"/>
    <w:rsid w:val="005B09A2"/>
    <w:rsid w:val="005B09E7"/>
    <w:rsid w:val="005B0A66"/>
    <w:rsid w:val="005B0A76"/>
    <w:rsid w:val="005B0ABA"/>
    <w:rsid w:val="005B0AE1"/>
    <w:rsid w:val="005B0B26"/>
    <w:rsid w:val="005B0B34"/>
    <w:rsid w:val="005B0B42"/>
    <w:rsid w:val="005B0B4C"/>
    <w:rsid w:val="005B0B4D"/>
    <w:rsid w:val="005B0B5C"/>
    <w:rsid w:val="005B0B5D"/>
    <w:rsid w:val="005B0B78"/>
    <w:rsid w:val="005B0B7F"/>
    <w:rsid w:val="005B0B8C"/>
    <w:rsid w:val="005B0BCC"/>
    <w:rsid w:val="005B0C1C"/>
    <w:rsid w:val="005B0C21"/>
    <w:rsid w:val="005B0C33"/>
    <w:rsid w:val="005B0C4A"/>
    <w:rsid w:val="005B0C55"/>
    <w:rsid w:val="005B0C97"/>
    <w:rsid w:val="005B0CA4"/>
    <w:rsid w:val="005B0CB9"/>
    <w:rsid w:val="005B0CFD"/>
    <w:rsid w:val="005B0CFE"/>
    <w:rsid w:val="005B0D30"/>
    <w:rsid w:val="005B0D74"/>
    <w:rsid w:val="005B0DA0"/>
    <w:rsid w:val="005B0DB8"/>
    <w:rsid w:val="005B0DE4"/>
    <w:rsid w:val="005B0E27"/>
    <w:rsid w:val="005B0E49"/>
    <w:rsid w:val="005B0E6B"/>
    <w:rsid w:val="005B0F10"/>
    <w:rsid w:val="005B0F2A"/>
    <w:rsid w:val="005B0F31"/>
    <w:rsid w:val="005B0F3F"/>
    <w:rsid w:val="005B0F90"/>
    <w:rsid w:val="005B1018"/>
    <w:rsid w:val="005B104F"/>
    <w:rsid w:val="005B1054"/>
    <w:rsid w:val="005B1070"/>
    <w:rsid w:val="005B108C"/>
    <w:rsid w:val="005B10C1"/>
    <w:rsid w:val="005B10FB"/>
    <w:rsid w:val="005B11DD"/>
    <w:rsid w:val="005B1220"/>
    <w:rsid w:val="005B125F"/>
    <w:rsid w:val="005B1286"/>
    <w:rsid w:val="005B1308"/>
    <w:rsid w:val="005B1321"/>
    <w:rsid w:val="005B133C"/>
    <w:rsid w:val="005B1383"/>
    <w:rsid w:val="005B13D5"/>
    <w:rsid w:val="005B13F4"/>
    <w:rsid w:val="005B1533"/>
    <w:rsid w:val="005B1558"/>
    <w:rsid w:val="005B15E1"/>
    <w:rsid w:val="005B1611"/>
    <w:rsid w:val="005B1617"/>
    <w:rsid w:val="005B1635"/>
    <w:rsid w:val="005B1666"/>
    <w:rsid w:val="005B1671"/>
    <w:rsid w:val="005B1695"/>
    <w:rsid w:val="005B16DD"/>
    <w:rsid w:val="005B16FA"/>
    <w:rsid w:val="005B172A"/>
    <w:rsid w:val="005B17B2"/>
    <w:rsid w:val="005B17CF"/>
    <w:rsid w:val="005B1806"/>
    <w:rsid w:val="005B1814"/>
    <w:rsid w:val="005B1823"/>
    <w:rsid w:val="005B1860"/>
    <w:rsid w:val="005B1872"/>
    <w:rsid w:val="005B187C"/>
    <w:rsid w:val="005B18AE"/>
    <w:rsid w:val="005B18AF"/>
    <w:rsid w:val="005B18CE"/>
    <w:rsid w:val="005B1958"/>
    <w:rsid w:val="005B1977"/>
    <w:rsid w:val="005B1985"/>
    <w:rsid w:val="005B19DE"/>
    <w:rsid w:val="005B1A05"/>
    <w:rsid w:val="005B1A06"/>
    <w:rsid w:val="005B1A84"/>
    <w:rsid w:val="005B1A8B"/>
    <w:rsid w:val="005B1AB0"/>
    <w:rsid w:val="005B1B09"/>
    <w:rsid w:val="005B1B0C"/>
    <w:rsid w:val="005B1B5B"/>
    <w:rsid w:val="005B1B63"/>
    <w:rsid w:val="005B1B6B"/>
    <w:rsid w:val="005B1BBB"/>
    <w:rsid w:val="005B1BF8"/>
    <w:rsid w:val="005B1C01"/>
    <w:rsid w:val="005B1C1C"/>
    <w:rsid w:val="005B1C1F"/>
    <w:rsid w:val="005B1C24"/>
    <w:rsid w:val="005B1C2C"/>
    <w:rsid w:val="005B1C50"/>
    <w:rsid w:val="005B1C54"/>
    <w:rsid w:val="005B1CB6"/>
    <w:rsid w:val="005B1CB8"/>
    <w:rsid w:val="005B1CBC"/>
    <w:rsid w:val="005B1D05"/>
    <w:rsid w:val="005B1D3F"/>
    <w:rsid w:val="005B1D90"/>
    <w:rsid w:val="005B1E0B"/>
    <w:rsid w:val="005B1E56"/>
    <w:rsid w:val="005B1E91"/>
    <w:rsid w:val="005B1EA0"/>
    <w:rsid w:val="005B1EBE"/>
    <w:rsid w:val="005B1F81"/>
    <w:rsid w:val="005B1FE3"/>
    <w:rsid w:val="005B1FF1"/>
    <w:rsid w:val="005B200A"/>
    <w:rsid w:val="005B2038"/>
    <w:rsid w:val="005B204C"/>
    <w:rsid w:val="005B2058"/>
    <w:rsid w:val="005B208E"/>
    <w:rsid w:val="005B20FA"/>
    <w:rsid w:val="005B2122"/>
    <w:rsid w:val="005B21D7"/>
    <w:rsid w:val="005B21F8"/>
    <w:rsid w:val="005B2208"/>
    <w:rsid w:val="005B222D"/>
    <w:rsid w:val="005B2278"/>
    <w:rsid w:val="005B2295"/>
    <w:rsid w:val="005B22B3"/>
    <w:rsid w:val="005B22D8"/>
    <w:rsid w:val="005B22E8"/>
    <w:rsid w:val="005B22FC"/>
    <w:rsid w:val="005B232C"/>
    <w:rsid w:val="005B237E"/>
    <w:rsid w:val="005B2397"/>
    <w:rsid w:val="005B242A"/>
    <w:rsid w:val="005B242D"/>
    <w:rsid w:val="005B2459"/>
    <w:rsid w:val="005B24A4"/>
    <w:rsid w:val="005B24B9"/>
    <w:rsid w:val="005B24D6"/>
    <w:rsid w:val="005B24E1"/>
    <w:rsid w:val="005B2530"/>
    <w:rsid w:val="005B25AF"/>
    <w:rsid w:val="005B25B4"/>
    <w:rsid w:val="005B25CB"/>
    <w:rsid w:val="005B25EE"/>
    <w:rsid w:val="005B260F"/>
    <w:rsid w:val="005B26A9"/>
    <w:rsid w:val="005B26F7"/>
    <w:rsid w:val="005B26FF"/>
    <w:rsid w:val="005B2730"/>
    <w:rsid w:val="005B2732"/>
    <w:rsid w:val="005B2769"/>
    <w:rsid w:val="005B27AE"/>
    <w:rsid w:val="005B27DF"/>
    <w:rsid w:val="005B2837"/>
    <w:rsid w:val="005B288E"/>
    <w:rsid w:val="005B28AB"/>
    <w:rsid w:val="005B28D9"/>
    <w:rsid w:val="005B2907"/>
    <w:rsid w:val="005B292B"/>
    <w:rsid w:val="005B292C"/>
    <w:rsid w:val="005B298C"/>
    <w:rsid w:val="005B2991"/>
    <w:rsid w:val="005B29AA"/>
    <w:rsid w:val="005B29D1"/>
    <w:rsid w:val="005B2A2C"/>
    <w:rsid w:val="005B2A45"/>
    <w:rsid w:val="005B2A75"/>
    <w:rsid w:val="005B2AA7"/>
    <w:rsid w:val="005B2AE2"/>
    <w:rsid w:val="005B2B01"/>
    <w:rsid w:val="005B2B03"/>
    <w:rsid w:val="005B2B1D"/>
    <w:rsid w:val="005B2B68"/>
    <w:rsid w:val="005B2BA5"/>
    <w:rsid w:val="005B2BE4"/>
    <w:rsid w:val="005B2C19"/>
    <w:rsid w:val="005B2C2D"/>
    <w:rsid w:val="005B2C5F"/>
    <w:rsid w:val="005B2C72"/>
    <w:rsid w:val="005B2CAB"/>
    <w:rsid w:val="005B2CF3"/>
    <w:rsid w:val="005B2CF5"/>
    <w:rsid w:val="005B2D47"/>
    <w:rsid w:val="005B2D6E"/>
    <w:rsid w:val="005B2DB4"/>
    <w:rsid w:val="005B2DF6"/>
    <w:rsid w:val="005B2DFD"/>
    <w:rsid w:val="005B2E0A"/>
    <w:rsid w:val="005B2E7D"/>
    <w:rsid w:val="005B2E94"/>
    <w:rsid w:val="005B2EA3"/>
    <w:rsid w:val="005B2EC8"/>
    <w:rsid w:val="005B2EF6"/>
    <w:rsid w:val="005B2EFF"/>
    <w:rsid w:val="005B2F10"/>
    <w:rsid w:val="005B2F11"/>
    <w:rsid w:val="005B2F23"/>
    <w:rsid w:val="005B2F4B"/>
    <w:rsid w:val="005B2F90"/>
    <w:rsid w:val="005B2FFA"/>
    <w:rsid w:val="005B300F"/>
    <w:rsid w:val="005B3038"/>
    <w:rsid w:val="005B305A"/>
    <w:rsid w:val="005B3069"/>
    <w:rsid w:val="005B3075"/>
    <w:rsid w:val="005B3111"/>
    <w:rsid w:val="005B313D"/>
    <w:rsid w:val="005B315D"/>
    <w:rsid w:val="005B3196"/>
    <w:rsid w:val="005B319B"/>
    <w:rsid w:val="005B31A4"/>
    <w:rsid w:val="005B31A5"/>
    <w:rsid w:val="005B31B6"/>
    <w:rsid w:val="005B321E"/>
    <w:rsid w:val="005B3276"/>
    <w:rsid w:val="005B32BF"/>
    <w:rsid w:val="005B32C4"/>
    <w:rsid w:val="005B3351"/>
    <w:rsid w:val="005B3352"/>
    <w:rsid w:val="005B33B9"/>
    <w:rsid w:val="005B33BD"/>
    <w:rsid w:val="005B33C2"/>
    <w:rsid w:val="005B3412"/>
    <w:rsid w:val="005B342B"/>
    <w:rsid w:val="005B342E"/>
    <w:rsid w:val="005B3441"/>
    <w:rsid w:val="005B347C"/>
    <w:rsid w:val="005B34B7"/>
    <w:rsid w:val="005B34B8"/>
    <w:rsid w:val="005B34EE"/>
    <w:rsid w:val="005B34EF"/>
    <w:rsid w:val="005B34F2"/>
    <w:rsid w:val="005B3503"/>
    <w:rsid w:val="005B351B"/>
    <w:rsid w:val="005B3553"/>
    <w:rsid w:val="005B3562"/>
    <w:rsid w:val="005B3575"/>
    <w:rsid w:val="005B35E0"/>
    <w:rsid w:val="005B3614"/>
    <w:rsid w:val="005B361C"/>
    <w:rsid w:val="005B3655"/>
    <w:rsid w:val="005B3657"/>
    <w:rsid w:val="005B366B"/>
    <w:rsid w:val="005B3696"/>
    <w:rsid w:val="005B372F"/>
    <w:rsid w:val="005B3736"/>
    <w:rsid w:val="005B373A"/>
    <w:rsid w:val="005B3750"/>
    <w:rsid w:val="005B3757"/>
    <w:rsid w:val="005B3773"/>
    <w:rsid w:val="005B3776"/>
    <w:rsid w:val="005B377D"/>
    <w:rsid w:val="005B377F"/>
    <w:rsid w:val="005B37BE"/>
    <w:rsid w:val="005B37E3"/>
    <w:rsid w:val="005B37E5"/>
    <w:rsid w:val="005B37F3"/>
    <w:rsid w:val="005B3803"/>
    <w:rsid w:val="005B3839"/>
    <w:rsid w:val="005B3851"/>
    <w:rsid w:val="005B3855"/>
    <w:rsid w:val="005B3859"/>
    <w:rsid w:val="005B38B7"/>
    <w:rsid w:val="005B38BA"/>
    <w:rsid w:val="005B38C3"/>
    <w:rsid w:val="005B38D4"/>
    <w:rsid w:val="005B38E7"/>
    <w:rsid w:val="005B3928"/>
    <w:rsid w:val="005B3965"/>
    <w:rsid w:val="005B3971"/>
    <w:rsid w:val="005B3974"/>
    <w:rsid w:val="005B39E9"/>
    <w:rsid w:val="005B39FF"/>
    <w:rsid w:val="005B3A40"/>
    <w:rsid w:val="005B3A6D"/>
    <w:rsid w:val="005B3A91"/>
    <w:rsid w:val="005B3AA1"/>
    <w:rsid w:val="005B3ACB"/>
    <w:rsid w:val="005B3AF0"/>
    <w:rsid w:val="005B3B24"/>
    <w:rsid w:val="005B3B6A"/>
    <w:rsid w:val="005B3B9F"/>
    <w:rsid w:val="005B3BFD"/>
    <w:rsid w:val="005B3C06"/>
    <w:rsid w:val="005B3C26"/>
    <w:rsid w:val="005B3C34"/>
    <w:rsid w:val="005B3C73"/>
    <w:rsid w:val="005B3D5B"/>
    <w:rsid w:val="005B3D90"/>
    <w:rsid w:val="005B3D94"/>
    <w:rsid w:val="005B3DCD"/>
    <w:rsid w:val="005B3E2C"/>
    <w:rsid w:val="005B3E3C"/>
    <w:rsid w:val="005B3E74"/>
    <w:rsid w:val="005B3E79"/>
    <w:rsid w:val="005B3E80"/>
    <w:rsid w:val="005B3E84"/>
    <w:rsid w:val="005B3E96"/>
    <w:rsid w:val="005B3EAC"/>
    <w:rsid w:val="005B3EC5"/>
    <w:rsid w:val="005B3EE5"/>
    <w:rsid w:val="005B3EED"/>
    <w:rsid w:val="005B3F32"/>
    <w:rsid w:val="005B3F90"/>
    <w:rsid w:val="005B3FC3"/>
    <w:rsid w:val="005B3FFD"/>
    <w:rsid w:val="005B4056"/>
    <w:rsid w:val="005B4079"/>
    <w:rsid w:val="005B40CE"/>
    <w:rsid w:val="005B40F2"/>
    <w:rsid w:val="005B40F6"/>
    <w:rsid w:val="005B4101"/>
    <w:rsid w:val="005B4103"/>
    <w:rsid w:val="005B4112"/>
    <w:rsid w:val="005B419E"/>
    <w:rsid w:val="005B41A5"/>
    <w:rsid w:val="005B41FD"/>
    <w:rsid w:val="005B4213"/>
    <w:rsid w:val="005B421B"/>
    <w:rsid w:val="005B42B2"/>
    <w:rsid w:val="005B42FF"/>
    <w:rsid w:val="005B4319"/>
    <w:rsid w:val="005B4325"/>
    <w:rsid w:val="005B4335"/>
    <w:rsid w:val="005B4359"/>
    <w:rsid w:val="005B435A"/>
    <w:rsid w:val="005B4387"/>
    <w:rsid w:val="005B43A7"/>
    <w:rsid w:val="005B43DE"/>
    <w:rsid w:val="005B43FB"/>
    <w:rsid w:val="005B4408"/>
    <w:rsid w:val="005B4452"/>
    <w:rsid w:val="005B446C"/>
    <w:rsid w:val="005B4492"/>
    <w:rsid w:val="005B44B4"/>
    <w:rsid w:val="005B44CF"/>
    <w:rsid w:val="005B4510"/>
    <w:rsid w:val="005B4519"/>
    <w:rsid w:val="005B4599"/>
    <w:rsid w:val="005B45BB"/>
    <w:rsid w:val="005B45DA"/>
    <w:rsid w:val="005B45ED"/>
    <w:rsid w:val="005B462D"/>
    <w:rsid w:val="005B463D"/>
    <w:rsid w:val="005B4681"/>
    <w:rsid w:val="005B46BA"/>
    <w:rsid w:val="005B46BC"/>
    <w:rsid w:val="005B46C5"/>
    <w:rsid w:val="005B4766"/>
    <w:rsid w:val="005B476F"/>
    <w:rsid w:val="005B479F"/>
    <w:rsid w:val="005B47AF"/>
    <w:rsid w:val="005B47B9"/>
    <w:rsid w:val="005B47D5"/>
    <w:rsid w:val="005B47EB"/>
    <w:rsid w:val="005B47EE"/>
    <w:rsid w:val="005B4823"/>
    <w:rsid w:val="005B4862"/>
    <w:rsid w:val="005B48A1"/>
    <w:rsid w:val="005B48B1"/>
    <w:rsid w:val="005B48D0"/>
    <w:rsid w:val="005B48F0"/>
    <w:rsid w:val="005B48FD"/>
    <w:rsid w:val="005B4917"/>
    <w:rsid w:val="005B492E"/>
    <w:rsid w:val="005B492F"/>
    <w:rsid w:val="005B494A"/>
    <w:rsid w:val="005B496A"/>
    <w:rsid w:val="005B49BF"/>
    <w:rsid w:val="005B49C6"/>
    <w:rsid w:val="005B49D0"/>
    <w:rsid w:val="005B49D3"/>
    <w:rsid w:val="005B49DF"/>
    <w:rsid w:val="005B49E1"/>
    <w:rsid w:val="005B49FF"/>
    <w:rsid w:val="005B4A27"/>
    <w:rsid w:val="005B4AA8"/>
    <w:rsid w:val="005B4AFE"/>
    <w:rsid w:val="005B4B2C"/>
    <w:rsid w:val="005B4B3E"/>
    <w:rsid w:val="005B4BED"/>
    <w:rsid w:val="005B4C05"/>
    <w:rsid w:val="005B4C2A"/>
    <w:rsid w:val="005B4C2E"/>
    <w:rsid w:val="005B4C3E"/>
    <w:rsid w:val="005B4C59"/>
    <w:rsid w:val="005B4C60"/>
    <w:rsid w:val="005B4C67"/>
    <w:rsid w:val="005B4C78"/>
    <w:rsid w:val="005B4C91"/>
    <w:rsid w:val="005B4CB5"/>
    <w:rsid w:val="005B4CBC"/>
    <w:rsid w:val="005B4CC2"/>
    <w:rsid w:val="005B4CD0"/>
    <w:rsid w:val="005B4D0A"/>
    <w:rsid w:val="005B4D1C"/>
    <w:rsid w:val="005B4D27"/>
    <w:rsid w:val="005B4DC2"/>
    <w:rsid w:val="005B4DEF"/>
    <w:rsid w:val="005B4E13"/>
    <w:rsid w:val="005B4E3E"/>
    <w:rsid w:val="005B4E4A"/>
    <w:rsid w:val="005B4E5E"/>
    <w:rsid w:val="005B4E71"/>
    <w:rsid w:val="005B4E80"/>
    <w:rsid w:val="005B4E81"/>
    <w:rsid w:val="005B4E9E"/>
    <w:rsid w:val="005B4EA7"/>
    <w:rsid w:val="005B4EE3"/>
    <w:rsid w:val="005B4EF9"/>
    <w:rsid w:val="005B4F17"/>
    <w:rsid w:val="005B4F29"/>
    <w:rsid w:val="005B4F6C"/>
    <w:rsid w:val="005B4F7C"/>
    <w:rsid w:val="005B4FA6"/>
    <w:rsid w:val="005B4FF6"/>
    <w:rsid w:val="005B5028"/>
    <w:rsid w:val="005B504B"/>
    <w:rsid w:val="005B5069"/>
    <w:rsid w:val="005B5077"/>
    <w:rsid w:val="005B50EB"/>
    <w:rsid w:val="005B5109"/>
    <w:rsid w:val="005B511F"/>
    <w:rsid w:val="005B5134"/>
    <w:rsid w:val="005B51B8"/>
    <w:rsid w:val="005B51D9"/>
    <w:rsid w:val="005B51E2"/>
    <w:rsid w:val="005B5248"/>
    <w:rsid w:val="005B5252"/>
    <w:rsid w:val="005B5263"/>
    <w:rsid w:val="005B5278"/>
    <w:rsid w:val="005B527A"/>
    <w:rsid w:val="005B52A3"/>
    <w:rsid w:val="005B52D3"/>
    <w:rsid w:val="005B532E"/>
    <w:rsid w:val="005B5336"/>
    <w:rsid w:val="005B5355"/>
    <w:rsid w:val="005B5364"/>
    <w:rsid w:val="005B536E"/>
    <w:rsid w:val="005B540D"/>
    <w:rsid w:val="005B5410"/>
    <w:rsid w:val="005B5420"/>
    <w:rsid w:val="005B5429"/>
    <w:rsid w:val="005B542A"/>
    <w:rsid w:val="005B545A"/>
    <w:rsid w:val="005B5460"/>
    <w:rsid w:val="005B5475"/>
    <w:rsid w:val="005B54B9"/>
    <w:rsid w:val="005B54BD"/>
    <w:rsid w:val="005B54F1"/>
    <w:rsid w:val="005B54F3"/>
    <w:rsid w:val="005B54FD"/>
    <w:rsid w:val="005B5502"/>
    <w:rsid w:val="005B551A"/>
    <w:rsid w:val="005B5579"/>
    <w:rsid w:val="005B5584"/>
    <w:rsid w:val="005B5590"/>
    <w:rsid w:val="005B5594"/>
    <w:rsid w:val="005B5598"/>
    <w:rsid w:val="005B55AC"/>
    <w:rsid w:val="005B55B3"/>
    <w:rsid w:val="005B55B5"/>
    <w:rsid w:val="005B55F0"/>
    <w:rsid w:val="005B56E8"/>
    <w:rsid w:val="005B570A"/>
    <w:rsid w:val="005B5753"/>
    <w:rsid w:val="005B5756"/>
    <w:rsid w:val="005B57A8"/>
    <w:rsid w:val="005B57F5"/>
    <w:rsid w:val="005B57FB"/>
    <w:rsid w:val="005B588B"/>
    <w:rsid w:val="005B589E"/>
    <w:rsid w:val="005B58C4"/>
    <w:rsid w:val="005B58D5"/>
    <w:rsid w:val="005B58DC"/>
    <w:rsid w:val="005B58E3"/>
    <w:rsid w:val="005B58F4"/>
    <w:rsid w:val="005B5947"/>
    <w:rsid w:val="005B5952"/>
    <w:rsid w:val="005B5967"/>
    <w:rsid w:val="005B5990"/>
    <w:rsid w:val="005B59AC"/>
    <w:rsid w:val="005B59DB"/>
    <w:rsid w:val="005B5A1D"/>
    <w:rsid w:val="005B5A37"/>
    <w:rsid w:val="005B5A6C"/>
    <w:rsid w:val="005B5A71"/>
    <w:rsid w:val="005B5A78"/>
    <w:rsid w:val="005B5AF3"/>
    <w:rsid w:val="005B5B23"/>
    <w:rsid w:val="005B5B30"/>
    <w:rsid w:val="005B5B37"/>
    <w:rsid w:val="005B5B59"/>
    <w:rsid w:val="005B5BE3"/>
    <w:rsid w:val="005B5C7E"/>
    <w:rsid w:val="005B5C96"/>
    <w:rsid w:val="005B5CA9"/>
    <w:rsid w:val="005B5CC0"/>
    <w:rsid w:val="005B5CDD"/>
    <w:rsid w:val="005B5D09"/>
    <w:rsid w:val="005B5D3A"/>
    <w:rsid w:val="005B5D4F"/>
    <w:rsid w:val="005B5D54"/>
    <w:rsid w:val="005B5DA8"/>
    <w:rsid w:val="005B5DBB"/>
    <w:rsid w:val="005B5DD5"/>
    <w:rsid w:val="005B5DDA"/>
    <w:rsid w:val="005B5DE1"/>
    <w:rsid w:val="005B5DE3"/>
    <w:rsid w:val="005B5DF5"/>
    <w:rsid w:val="005B5DFE"/>
    <w:rsid w:val="005B5E11"/>
    <w:rsid w:val="005B5E3F"/>
    <w:rsid w:val="005B5E5B"/>
    <w:rsid w:val="005B5E65"/>
    <w:rsid w:val="005B5E83"/>
    <w:rsid w:val="005B5F11"/>
    <w:rsid w:val="005B5F18"/>
    <w:rsid w:val="005B5F61"/>
    <w:rsid w:val="005B5F9B"/>
    <w:rsid w:val="005B5FA2"/>
    <w:rsid w:val="005B5FAA"/>
    <w:rsid w:val="005B5FB1"/>
    <w:rsid w:val="005B601B"/>
    <w:rsid w:val="005B601F"/>
    <w:rsid w:val="005B6032"/>
    <w:rsid w:val="005B6042"/>
    <w:rsid w:val="005B6063"/>
    <w:rsid w:val="005B6074"/>
    <w:rsid w:val="005B6096"/>
    <w:rsid w:val="005B60A2"/>
    <w:rsid w:val="005B60A8"/>
    <w:rsid w:val="005B60CF"/>
    <w:rsid w:val="005B6107"/>
    <w:rsid w:val="005B613B"/>
    <w:rsid w:val="005B613F"/>
    <w:rsid w:val="005B6144"/>
    <w:rsid w:val="005B6178"/>
    <w:rsid w:val="005B617E"/>
    <w:rsid w:val="005B61A0"/>
    <w:rsid w:val="005B61DA"/>
    <w:rsid w:val="005B6209"/>
    <w:rsid w:val="005B6228"/>
    <w:rsid w:val="005B6261"/>
    <w:rsid w:val="005B627C"/>
    <w:rsid w:val="005B6288"/>
    <w:rsid w:val="005B6298"/>
    <w:rsid w:val="005B62BA"/>
    <w:rsid w:val="005B62E2"/>
    <w:rsid w:val="005B62FD"/>
    <w:rsid w:val="005B6343"/>
    <w:rsid w:val="005B6380"/>
    <w:rsid w:val="005B63D0"/>
    <w:rsid w:val="005B640A"/>
    <w:rsid w:val="005B6419"/>
    <w:rsid w:val="005B6434"/>
    <w:rsid w:val="005B6438"/>
    <w:rsid w:val="005B6439"/>
    <w:rsid w:val="005B6456"/>
    <w:rsid w:val="005B6498"/>
    <w:rsid w:val="005B6499"/>
    <w:rsid w:val="005B64D5"/>
    <w:rsid w:val="005B6554"/>
    <w:rsid w:val="005B656B"/>
    <w:rsid w:val="005B658A"/>
    <w:rsid w:val="005B6630"/>
    <w:rsid w:val="005B664A"/>
    <w:rsid w:val="005B66A4"/>
    <w:rsid w:val="005B66FB"/>
    <w:rsid w:val="005B6718"/>
    <w:rsid w:val="005B6725"/>
    <w:rsid w:val="005B6752"/>
    <w:rsid w:val="005B67CC"/>
    <w:rsid w:val="005B67FC"/>
    <w:rsid w:val="005B680B"/>
    <w:rsid w:val="005B6813"/>
    <w:rsid w:val="005B6824"/>
    <w:rsid w:val="005B6843"/>
    <w:rsid w:val="005B68C8"/>
    <w:rsid w:val="005B68C9"/>
    <w:rsid w:val="005B6925"/>
    <w:rsid w:val="005B6934"/>
    <w:rsid w:val="005B6951"/>
    <w:rsid w:val="005B6A1E"/>
    <w:rsid w:val="005B6A23"/>
    <w:rsid w:val="005B6A44"/>
    <w:rsid w:val="005B6A50"/>
    <w:rsid w:val="005B6AA7"/>
    <w:rsid w:val="005B6AD4"/>
    <w:rsid w:val="005B6AD6"/>
    <w:rsid w:val="005B6AD9"/>
    <w:rsid w:val="005B6B68"/>
    <w:rsid w:val="005B6BB4"/>
    <w:rsid w:val="005B6BE1"/>
    <w:rsid w:val="005B6C51"/>
    <w:rsid w:val="005B6C72"/>
    <w:rsid w:val="005B6C78"/>
    <w:rsid w:val="005B6C7F"/>
    <w:rsid w:val="005B6CC6"/>
    <w:rsid w:val="005B6CCD"/>
    <w:rsid w:val="005B6D4E"/>
    <w:rsid w:val="005B6D73"/>
    <w:rsid w:val="005B6D98"/>
    <w:rsid w:val="005B6DF2"/>
    <w:rsid w:val="005B6E2A"/>
    <w:rsid w:val="005B6E38"/>
    <w:rsid w:val="005B6E48"/>
    <w:rsid w:val="005B6E88"/>
    <w:rsid w:val="005B6E91"/>
    <w:rsid w:val="005B6EA9"/>
    <w:rsid w:val="005B6ED5"/>
    <w:rsid w:val="005B6F14"/>
    <w:rsid w:val="005B6F3D"/>
    <w:rsid w:val="005B6F45"/>
    <w:rsid w:val="005B6F4E"/>
    <w:rsid w:val="005B6F65"/>
    <w:rsid w:val="005B6F91"/>
    <w:rsid w:val="005B6F9F"/>
    <w:rsid w:val="005B6FC0"/>
    <w:rsid w:val="005B7000"/>
    <w:rsid w:val="005B7006"/>
    <w:rsid w:val="005B700C"/>
    <w:rsid w:val="005B7021"/>
    <w:rsid w:val="005B7073"/>
    <w:rsid w:val="005B70A4"/>
    <w:rsid w:val="005B70D5"/>
    <w:rsid w:val="005B70E0"/>
    <w:rsid w:val="005B7178"/>
    <w:rsid w:val="005B7199"/>
    <w:rsid w:val="005B71AF"/>
    <w:rsid w:val="005B71CD"/>
    <w:rsid w:val="005B71D5"/>
    <w:rsid w:val="005B71D6"/>
    <w:rsid w:val="005B71FB"/>
    <w:rsid w:val="005B7235"/>
    <w:rsid w:val="005B724F"/>
    <w:rsid w:val="005B7259"/>
    <w:rsid w:val="005B7278"/>
    <w:rsid w:val="005B72C1"/>
    <w:rsid w:val="005B72CF"/>
    <w:rsid w:val="005B732D"/>
    <w:rsid w:val="005B735A"/>
    <w:rsid w:val="005B73D3"/>
    <w:rsid w:val="005B73E9"/>
    <w:rsid w:val="005B7402"/>
    <w:rsid w:val="005B7407"/>
    <w:rsid w:val="005B7412"/>
    <w:rsid w:val="005B7467"/>
    <w:rsid w:val="005B7480"/>
    <w:rsid w:val="005B7491"/>
    <w:rsid w:val="005B74FA"/>
    <w:rsid w:val="005B750B"/>
    <w:rsid w:val="005B7535"/>
    <w:rsid w:val="005B7574"/>
    <w:rsid w:val="005B75BF"/>
    <w:rsid w:val="005B7609"/>
    <w:rsid w:val="005B761F"/>
    <w:rsid w:val="005B762A"/>
    <w:rsid w:val="005B7651"/>
    <w:rsid w:val="005B7675"/>
    <w:rsid w:val="005B76C4"/>
    <w:rsid w:val="005B773E"/>
    <w:rsid w:val="005B7746"/>
    <w:rsid w:val="005B7753"/>
    <w:rsid w:val="005B776C"/>
    <w:rsid w:val="005B778A"/>
    <w:rsid w:val="005B77B9"/>
    <w:rsid w:val="005B77CA"/>
    <w:rsid w:val="005B7808"/>
    <w:rsid w:val="005B7812"/>
    <w:rsid w:val="005B7848"/>
    <w:rsid w:val="005B7852"/>
    <w:rsid w:val="005B7857"/>
    <w:rsid w:val="005B78CC"/>
    <w:rsid w:val="005B78F2"/>
    <w:rsid w:val="005B7939"/>
    <w:rsid w:val="005B7957"/>
    <w:rsid w:val="005B7992"/>
    <w:rsid w:val="005B79B4"/>
    <w:rsid w:val="005B79BA"/>
    <w:rsid w:val="005B79F3"/>
    <w:rsid w:val="005B7A1A"/>
    <w:rsid w:val="005B7A2E"/>
    <w:rsid w:val="005B7A57"/>
    <w:rsid w:val="005B7AC0"/>
    <w:rsid w:val="005B7AF2"/>
    <w:rsid w:val="005B7B14"/>
    <w:rsid w:val="005B7B2E"/>
    <w:rsid w:val="005B7B56"/>
    <w:rsid w:val="005B7B60"/>
    <w:rsid w:val="005B7B93"/>
    <w:rsid w:val="005B7BB5"/>
    <w:rsid w:val="005B7C30"/>
    <w:rsid w:val="005B7C45"/>
    <w:rsid w:val="005B7C4D"/>
    <w:rsid w:val="005B7C61"/>
    <w:rsid w:val="005B7CEF"/>
    <w:rsid w:val="005B7D25"/>
    <w:rsid w:val="005B7D52"/>
    <w:rsid w:val="005B7D57"/>
    <w:rsid w:val="005B7D74"/>
    <w:rsid w:val="005B7D84"/>
    <w:rsid w:val="005B7DA1"/>
    <w:rsid w:val="005B7DA4"/>
    <w:rsid w:val="005B7DC0"/>
    <w:rsid w:val="005B7E67"/>
    <w:rsid w:val="005B7E77"/>
    <w:rsid w:val="005B7E8B"/>
    <w:rsid w:val="005B7ED3"/>
    <w:rsid w:val="005B7EF8"/>
    <w:rsid w:val="005B7F14"/>
    <w:rsid w:val="005B7F34"/>
    <w:rsid w:val="005B7F4F"/>
    <w:rsid w:val="005B7F74"/>
    <w:rsid w:val="005B7F86"/>
    <w:rsid w:val="005B7F9C"/>
    <w:rsid w:val="005B7FBD"/>
    <w:rsid w:val="005B7FE1"/>
    <w:rsid w:val="005C001E"/>
    <w:rsid w:val="005C0020"/>
    <w:rsid w:val="005C0046"/>
    <w:rsid w:val="005C005B"/>
    <w:rsid w:val="005C006B"/>
    <w:rsid w:val="005C0095"/>
    <w:rsid w:val="005C00A3"/>
    <w:rsid w:val="005C00F7"/>
    <w:rsid w:val="005C010E"/>
    <w:rsid w:val="005C0124"/>
    <w:rsid w:val="005C0132"/>
    <w:rsid w:val="005C0135"/>
    <w:rsid w:val="005C013C"/>
    <w:rsid w:val="005C018C"/>
    <w:rsid w:val="005C0193"/>
    <w:rsid w:val="005C01A1"/>
    <w:rsid w:val="005C01B4"/>
    <w:rsid w:val="005C01C8"/>
    <w:rsid w:val="005C01E3"/>
    <w:rsid w:val="005C01E8"/>
    <w:rsid w:val="005C020F"/>
    <w:rsid w:val="005C022B"/>
    <w:rsid w:val="005C0231"/>
    <w:rsid w:val="005C0234"/>
    <w:rsid w:val="005C024E"/>
    <w:rsid w:val="005C02B8"/>
    <w:rsid w:val="005C02F5"/>
    <w:rsid w:val="005C02F9"/>
    <w:rsid w:val="005C0327"/>
    <w:rsid w:val="005C032F"/>
    <w:rsid w:val="005C0332"/>
    <w:rsid w:val="005C038E"/>
    <w:rsid w:val="005C03E8"/>
    <w:rsid w:val="005C0407"/>
    <w:rsid w:val="005C0430"/>
    <w:rsid w:val="005C04CC"/>
    <w:rsid w:val="005C057A"/>
    <w:rsid w:val="005C059E"/>
    <w:rsid w:val="005C05B5"/>
    <w:rsid w:val="005C05B6"/>
    <w:rsid w:val="005C0615"/>
    <w:rsid w:val="005C0619"/>
    <w:rsid w:val="005C0620"/>
    <w:rsid w:val="005C06AC"/>
    <w:rsid w:val="005C06D2"/>
    <w:rsid w:val="005C06DC"/>
    <w:rsid w:val="005C06E9"/>
    <w:rsid w:val="005C072C"/>
    <w:rsid w:val="005C073D"/>
    <w:rsid w:val="005C0786"/>
    <w:rsid w:val="005C07B0"/>
    <w:rsid w:val="005C07F8"/>
    <w:rsid w:val="005C08AF"/>
    <w:rsid w:val="005C08DB"/>
    <w:rsid w:val="005C08E9"/>
    <w:rsid w:val="005C08FA"/>
    <w:rsid w:val="005C0916"/>
    <w:rsid w:val="005C091A"/>
    <w:rsid w:val="005C0940"/>
    <w:rsid w:val="005C0953"/>
    <w:rsid w:val="005C09DF"/>
    <w:rsid w:val="005C0A72"/>
    <w:rsid w:val="005C0AEC"/>
    <w:rsid w:val="005C0B0D"/>
    <w:rsid w:val="005C0BB0"/>
    <w:rsid w:val="005C0BC7"/>
    <w:rsid w:val="005C0BCD"/>
    <w:rsid w:val="005C0C4C"/>
    <w:rsid w:val="005C0C77"/>
    <w:rsid w:val="005C0C8F"/>
    <w:rsid w:val="005C0CDB"/>
    <w:rsid w:val="005C0CE1"/>
    <w:rsid w:val="005C0CEA"/>
    <w:rsid w:val="005C0D40"/>
    <w:rsid w:val="005C0D62"/>
    <w:rsid w:val="005C0D85"/>
    <w:rsid w:val="005C0D8B"/>
    <w:rsid w:val="005C0DC6"/>
    <w:rsid w:val="005C0DE1"/>
    <w:rsid w:val="005C0DE7"/>
    <w:rsid w:val="005C0DF8"/>
    <w:rsid w:val="005C0E45"/>
    <w:rsid w:val="005C0E4E"/>
    <w:rsid w:val="005C0E9D"/>
    <w:rsid w:val="005C0EA3"/>
    <w:rsid w:val="005C0F19"/>
    <w:rsid w:val="005C0F1A"/>
    <w:rsid w:val="005C0FB3"/>
    <w:rsid w:val="005C1036"/>
    <w:rsid w:val="005C105B"/>
    <w:rsid w:val="005C10B4"/>
    <w:rsid w:val="005C111D"/>
    <w:rsid w:val="005C1195"/>
    <w:rsid w:val="005C11CB"/>
    <w:rsid w:val="005C1265"/>
    <w:rsid w:val="005C1266"/>
    <w:rsid w:val="005C1298"/>
    <w:rsid w:val="005C12AA"/>
    <w:rsid w:val="005C12B5"/>
    <w:rsid w:val="005C12DB"/>
    <w:rsid w:val="005C12E7"/>
    <w:rsid w:val="005C131B"/>
    <w:rsid w:val="005C131E"/>
    <w:rsid w:val="005C1394"/>
    <w:rsid w:val="005C1401"/>
    <w:rsid w:val="005C1404"/>
    <w:rsid w:val="005C1405"/>
    <w:rsid w:val="005C1468"/>
    <w:rsid w:val="005C14A5"/>
    <w:rsid w:val="005C1505"/>
    <w:rsid w:val="005C1506"/>
    <w:rsid w:val="005C150E"/>
    <w:rsid w:val="005C1526"/>
    <w:rsid w:val="005C153B"/>
    <w:rsid w:val="005C159F"/>
    <w:rsid w:val="005C15CA"/>
    <w:rsid w:val="005C15D8"/>
    <w:rsid w:val="005C162C"/>
    <w:rsid w:val="005C163C"/>
    <w:rsid w:val="005C1689"/>
    <w:rsid w:val="005C16C6"/>
    <w:rsid w:val="005C16E3"/>
    <w:rsid w:val="005C1716"/>
    <w:rsid w:val="005C1739"/>
    <w:rsid w:val="005C173B"/>
    <w:rsid w:val="005C174E"/>
    <w:rsid w:val="005C177C"/>
    <w:rsid w:val="005C1792"/>
    <w:rsid w:val="005C17A8"/>
    <w:rsid w:val="005C184F"/>
    <w:rsid w:val="005C187A"/>
    <w:rsid w:val="005C1891"/>
    <w:rsid w:val="005C18AD"/>
    <w:rsid w:val="005C18CD"/>
    <w:rsid w:val="005C18E9"/>
    <w:rsid w:val="005C1911"/>
    <w:rsid w:val="005C1926"/>
    <w:rsid w:val="005C1939"/>
    <w:rsid w:val="005C1965"/>
    <w:rsid w:val="005C19DF"/>
    <w:rsid w:val="005C19F8"/>
    <w:rsid w:val="005C1A11"/>
    <w:rsid w:val="005C1A47"/>
    <w:rsid w:val="005C1A6F"/>
    <w:rsid w:val="005C1A81"/>
    <w:rsid w:val="005C1A84"/>
    <w:rsid w:val="005C1AA9"/>
    <w:rsid w:val="005C1AC5"/>
    <w:rsid w:val="005C1B56"/>
    <w:rsid w:val="005C1BA5"/>
    <w:rsid w:val="005C1BAB"/>
    <w:rsid w:val="005C1C05"/>
    <w:rsid w:val="005C1C14"/>
    <w:rsid w:val="005C1C24"/>
    <w:rsid w:val="005C1C2A"/>
    <w:rsid w:val="005C1C77"/>
    <w:rsid w:val="005C1CC6"/>
    <w:rsid w:val="005C1CF3"/>
    <w:rsid w:val="005C1CFD"/>
    <w:rsid w:val="005C1D4C"/>
    <w:rsid w:val="005C1D88"/>
    <w:rsid w:val="005C1D8A"/>
    <w:rsid w:val="005C1D97"/>
    <w:rsid w:val="005C1DA1"/>
    <w:rsid w:val="005C1DEC"/>
    <w:rsid w:val="005C1E21"/>
    <w:rsid w:val="005C1E48"/>
    <w:rsid w:val="005C1E58"/>
    <w:rsid w:val="005C1E73"/>
    <w:rsid w:val="005C1EA9"/>
    <w:rsid w:val="005C1EAC"/>
    <w:rsid w:val="005C1EC4"/>
    <w:rsid w:val="005C1EE9"/>
    <w:rsid w:val="005C1EF9"/>
    <w:rsid w:val="005C1F14"/>
    <w:rsid w:val="005C1F3D"/>
    <w:rsid w:val="005C1F69"/>
    <w:rsid w:val="005C1F85"/>
    <w:rsid w:val="005C1FC2"/>
    <w:rsid w:val="005C1FC7"/>
    <w:rsid w:val="005C1FE5"/>
    <w:rsid w:val="005C200F"/>
    <w:rsid w:val="005C2025"/>
    <w:rsid w:val="005C2074"/>
    <w:rsid w:val="005C20BF"/>
    <w:rsid w:val="005C20DF"/>
    <w:rsid w:val="005C20F2"/>
    <w:rsid w:val="005C212B"/>
    <w:rsid w:val="005C2141"/>
    <w:rsid w:val="005C2192"/>
    <w:rsid w:val="005C2194"/>
    <w:rsid w:val="005C21D0"/>
    <w:rsid w:val="005C21EC"/>
    <w:rsid w:val="005C2237"/>
    <w:rsid w:val="005C225B"/>
    <w:rsid w:val="005C22A5"/>
    <w:rsid w:val="005C22BA"/>
    <w:rsid w:val="005C22BF"/>
    <w:rsid w:val="005C22F1"/>
    <w:rsid w:val="005C2350"/>
    <w:rsid w:val="005C235E"/>
    <w:rsid w:val="005C239F"/>
    <w:rsid w:val="005C23BE"/>
    <w:rsid w:val="005C23D8"/>
    <w:rsid w:val="005C23EC"/>
    <w:rsid w:val="005C23F8"/>
    <w:rsid w:val="005C242D"/>
    <w:rsid w:val="005C2437"/>
    <w:rsid w:val="005C246A"/>
    <w:rsid w:val="005C24BE"/>
    <w:rsid w:val="005C24EC"/>
    <w:rsid w:val="005C2505"/>
    <w:rsid w:val="005C252F"/>
    <w:rsid w:val="005C2532"/>
    <w:rsid w:val="005C253C"/>
    <w:rsid w:val="005C258F"/>
    <w:rsid w:val="005C259C"/>
    <w:rsid w:val="005C25ED"/>
    <w:rsid w:val="005C25F3"/>
    <w:rsid w:val="005C264C"/>
    <w:rsid w:val="005C26AB"/>
    <w:rsid w:val="005C26D1"/>
    <w:rsid w:val="005C26EA"/>
    <w:rsid w:val="005C2707"/>
    <w:rsid w:val="005C2712"/>
    <w:rsid w:val="005C2740"/>
    <w:rsid w:val="005C27B7"/>
    <w:rsid w:val="005C27E0"/>
    <w:rsid w:val="005C281F"/>
    <w:rsid w:val="005C2853"/>
    <w:rsid w:val="005C2884"/>
    <w:rsid w:val="005C2886"/>
    <w:rsid w:val="005C28A7"/>
    <w:rsid w:val="005C28AA"/>
    <w:rsid w:val="005C28B5"/>
    <w:rsid w:val="005C2927"/>
    <w:rsid w:val="005C292C"/>
    <w:rsid w:val="005C2952"/>
    <w:rsid w:val="005C2998"/>
    <w:rsid w:val="005C29C0"/>
    <w:rsid w:val="005C2A35"/>
    <w:rsid w:val="005C2A44"/>
    <w:rsid w:val="005C2A73"/>
    <w:rsid w:val="005C2AB4"/>
    <w:rsid w:val="005C2AE3"/>
    <w:rsid w:val="005C2AE8"/>
    <w:rsid w:val="005C2B39"/>
    <w:rsid w:val="005C2B40"/>
    <w:rsid w:val="005C2B64"/>
    <w:rsid w:val="005C2B6B"/>
    <w:rsid w:val="005C2BA0"/>
    <w:rsid w:val="005C2BE6"/>
    <w:rsid w:val="005C2C09"/>
    <w:rsid w:val="005C2C38"/>
    <w:rsid w:val="005C2C6D"/>
    <w:rsid w:val="005C2C7C"/>
    <w:rsid w:val="005C2C88"/>
    <w:rsid w:val="005C2C9E"/>
    <w:rsid w:val="005C2CC0"/>
    <w:rsid w:val="005C2CE8"/>
    <w:rsid w:val="005C2CF1"/>
    <w:rsid w:val="005C2D00"/>
    <w:rsid w:val="005C2D16"/>
    <w:rsid w:val="005C2D26"/>
    <w:rsid w:val="005C2D2D"/>
    <w:rsid w:val="005C2D54"/>
    <w:rsid w:val="005C2D87"/>
    <w:rsid w:val="005C2D9B"/>
    <w:rsid w:val="005C2DAE"/>
    <w:rsid w:val="005C2DC3"/>
    <w:rsid w:val="005C2E26"/>
    <w:rsid w:val="005C2E38"/>
    <w:rsid w:val="005C2E53"/>
    <w:rsid w:val="005C2E54"/>
    <w:rsid w:val="005C2E5F"/>
    <w:rsid w:val="005C2E88"/>
    <w:rsid w:val="005C2E9D"/>
    <w:rsid w:val="005C2EB8"/>
    <w:rsid w:val="005C2F2C"/>
    <w:rsid w:val="005C2F36"/>
    <w:rsid w:val="005C2F41"/>
    <w:rsid w:val="005C2F46"/>
    <w:rsid w:val="005C2F82"/>
    <w:rsid w:val="005C2F86"/>
    <w:rsid w:val="005C2FA2"/>
    <w:rsid w:val="005C2FA3"/>
    <w:rsid w:val="005C2FAF"/>
    <w:rsid w:val="005C300C"/>
    <w:rsid w:val="005C3016"/>
    <w:rsid w:val="005C3020"/>
    <w:rsid w:val="005C3035"/>
    <w:rsid w:val="005C3038"/>
    <w:rsid w:val="005C3089"/>
    <w:rsid w:val="005C30F5"/>
    <w:rsid w:val="005C314E"/>
    <w:rsid w:val="005C314F"/>
    <w:rsid w:val="005C31A7"/>
    <w:rsid w:val="005C31E4"/>
    <w:rsid w:val="005C31FA"/>
    <w:rsid w:val="005C3201"/>
    <w:rsid w:val="005C327C"/>
    <w:rsid w:val="005C327F"/>
    <w:rsid w:val="005C32B4"/>
    <w:rsid w:val="005C32B8"/>
    <w:rsid w:val="005C32CC"/>
    <w:rsid w:val="005C32D0"/>
    <w:rsid w:val="005C330C"/>
    <w:rsid w:val="005C3335"/>
    <w:rsid w:val="005C333D"/>
    <w:rsid w:val="005C3363"/>
    <w:rsid w:val="005C338D"/>
    <w:rsid w:val="005C33A5"/>
    <w:rsid w:val="005C33FE"/>
    <w:rsid w:val="005C3401"/>
    <w:rsid w:val="005C3481"/>
    <w:rsid w:val="005C34D5"/>
    <w:rsid w:val="005C34E0"/>
    <w:rsid w:val="005C3519"/>
    <w:rsid w:val="005C3532"/>
    <w:rsid w:val="005C354F"/>
    <w:rsid w:val="005C3657"/>
    <w:rsid w:val="005C3662"/>
    <w:rsid w:val="005C3664"/>
    <w:rsid w:val="005C36B7"/>
    <w:rsid w:val="005C36BF"/>
    <w:rsid w:val="005C36C7"/>
    <w:rsid w:val="005C370D"/>
    <w:rsid w:val="005C3714"/>
    <w:rsid w:val="005C37BE"/>
    <w:rsid w:val="005C37D4"/>
    <w:rsid w:val="005C37E9"/>
    <w:rsid w:val="005C3824"/>
    <w:rsid w:val="005C386F"/>
    <w:rsid w:val="005C3870"/>
    <w:rsid w:val="005C388D"/>
    <w:rsid w:val="005C38C9"/>
    <w:rsid w:val="005C38D8"/>
    <w:rsid w:val="005C3917"/>
    <w:rsid w:val="005C391D"/>
    <w:rsid w:val="005C3959"/>
    <w:rsid w:val="005C398A"/>
    <w:rsid w:val="005C39D3"/>
    <w:rsid w:val="005C39E5"/>
    <w:rsid w:val="005C39EB"/>
    <w:rsid w:val="005C3A02"/>
    <w:rsid w:val="005C3A41"/>
    <w:rsid w:val="005C3A90"/>
    <w:rsid w:val="005C3ABA"/>
    <w:rsid w:val="005C3AC9"/>
    <w:rsid w:val="005C3B0B"/>
    <w:rsid w:val="005C3B15"/>
    <w:rsid w:val="005C3B1C"/>
    <w:rsid w:val="005C3B90"/>
    <w:rsid w:val="005C3B96"/>
    <w:rsid w:val="005C3BCC"/>
    <w:rsid w:val="005C3BE0"/>
    <w:rsid w:val="005C3BE1"/>
    <w:rsid w:val="005C3C88"/>
    <w:rsid w:val="005C3D07"/>
    <w:rsid w:val="005C3D17"/>
    <w:rsid w:val="005C3D1D"/>
    <w:rsid w:val="005C3D4A"/>
    <w:rsid w:val="005C3D54"/>
    <w:rsid w:val="005C3D94"/>
    <w:rsid w:val="005C3DD4"/>
    <w:rsid w:val="005C3E37"/>
    <w:rsid w:val="005C3E7D"/>
    <w:rsid w:val="005C3E95"/>
    <w:rsid w:val="005C3EA5"/>
    <w:rsid w:val="005C3ECE"/>
    <w:rsid w:val="005C3ED6"/>
    <w:rsid w:val="005C3EDE"/>
    <w:rsid w:val="005C3EF7"/>
    <w:rsid w:val="005C3EFF"/>
    <w:rsid w:val="005C3F20"/>
    <w:rsid w:val="005C3F40"/>
    <w:rsid w:val="005C3F8C"/>
    <w:rsid w:val="005C3FB2"/>
    <w:rsid w:val="005C3FC4"/>
    <w:rsid w:val="005C3FEE"/>
    <w:rsid w:val="005C400B"/>
    <w:rsid w:val="005C4011"/>
    <w:rsid w:val="005C406F"/>
    <w:rsid w:val="005C407E"/>
    <w:rsid w:val="005C4089"/>
    <w:rsid w:val="005C40A8"/>
    <w:rsid w:val="005C4113"/>
    <w:rsid w:val="005C411E"/>
    <w:rsid w:val="005C4152"/>
    <w:rsid w:val="005C415B"/>
    <w:rsid w:val="005C4160"/>
    <w:rsid w:val="005C4165"/>
    <w:rsid w:val="005C4186"/>
    <w:rsid w:val="005C41B0"/>
    <w:rsid w:val="005C41EB"/>
    <w:rsid w:val="005C4263"/>
    <w:rsid w:val="005C429A"/>
    <w:rsid w:val="005C430C"/>
    <w:rsid w:val="005C430E"/>
    <w:rsid w:val="005C4346"/>
    <w:rsid w:val="005C4404"/>
    <w:rsid w:val="005C4437"/>
    <w:rsid w:val="005C44B3"/>
    <w:rsid w:val="005C44C2"/>
    <w:rsid w:val="005C4508"/>
    <w:rsid w:val="005C4554"/>
    <w:rsid w:val="005C4567"/>
    <w:rsid w:val="005C4574"/>
    <w:rsid w:val="005C45AC"/>
    <w:rsid w:val="005C45AE"/>
    <w:rsid w:val="005C45B5"/>
    <w:rsid w:val="005C45DF"/>
    <w:rsid w:val="005C461E"/>
    <w:rsid w:val="005C462F"/>
    <w:rsid w:val="005C4653"/>
    <w:rsid w:val="005C4663"/>
    <w:rsid w:val="005C4696"/>
    <w:rsid w:val="005C470C"/>
    <w:rsid w:val="005C4742"/>
    <w:rsid w:val="005C474A"/>
    <w:rsid w:val="005C4760"/>
    <w:rsid w:val="005C477C"/>
    <w:rsid w:val="005C4783"/>
    <w:rsid w:val="005C47FD"/>
    <w:rsid w:val="005C4820"/>
    <w:rsid w:val="005C4849"/>
    <w:rsid w:val="005C4859"/>
    <w:rsid w:val="005C4891"/>
    <w:rsid w:val="005C48BC"/>
    <w:rsid w:val="005C4914"/>
    <w:rsid w:val="005C4947"/>
    <w:rsid w:val="005C499C"/>
    <w:rsid w:val="005C499D"/>
    <w:rsid w:val="005C49AC"/>
    <w:rsid w:val="005C49BF"/>
    <w:rsid w:val="005C49F5"/>
    <w:rsid w:val="005C4A31"/>
    <w:rsid w:val="005C4A6F"/>
    <w:rsid w:val="005C4A85"/>
    <w:rsid w:val="005C4A89"/>
    <w:rsid w:val="005C4ACB"/>
    <w:rsid w:val="005C4AD2"/>
    <w:rsid w:val="005C4B07"/>
    <w:rsid w:val="005C4B0D"/>
    <w:rsid w:val="005C4B2A"/>
    <w:rsid w:val="005C4B82"/>
    <w:rsid w:val="005C4BE4"/>
    <w:rsid w:val="005C4C1B"/>
    <w:rsid w:val="005C4C23"/>
    <w:rsid w:val="005C4C45"/>
    <w:rsid w:val="005C4C92"/>
    <w:rsid w:val="005C4CB6"/>
    <w:rsid w:val="005C4CC3"/>
    <w:rsid w:val="005C4CD7"/>
    <w:rsid w:val="005C4CE4"/>
    <w:rsid w:val="005C4CFC"/>
    <w:rsid w:val="005C4D27"/>
    <w:rsid w:val="005C4D28"/>
    <w:rsid w:val="005C4D34"/>
    <w:rsid w:val="005C4D4C"/>
    <w:rsid w:val="005C4D59"/>
    <w:rsid w:val="005C4D6A"/>
    <w:rsid w:val="005C4D79"/>
    <w:rsid w:val="005C4DE8"/>
    <w:rsid w:val="005C4DFA"/>
    <w:rsid w:val="005C4E23"/>
    <w:rsid w:val="005C4E58"/>
    <w:rsid w:val="005C4E70"/>
    <w:rsid w:val="005C4E83"/>
    <w:rsid w:val="005C4E96"/>
    <w:rsid w:val="005C4E98"/>
    <w:rsid w:val="005C4ED7"/>
    <w:rsid w:val="005C4F7D"/>
    <w:rsid w:val="005C4F9A"/>
    <w:rsid w:val="005C4FA5"/>
    <w:rsid w:val="005C4FE4"/>
    <w:rsid w:val="005C5041"/>
    <w:rsid w:val="005C5093"/>
    <w:rsid w:val="005C50C7"/>
    <w:rsid w:val="005C50D7"/>
    <w:rsid w:val="005C50EE"/>
    <w:rsid w:val="005C5116"/>
    <w:rsid w:val="005C5150"/>
    <w:rsid w:val="005C5192"/>
    <w:rsid w:val="005C5199"/>
    <w:rsid w:val="005C51A0"/>
    <w:rsid w:val="005C51AF"/>
    <w:rsid w:val="005C51F4"/>
    <w:rsid w:val="005C5217"/>
    <w:rsid w:val="005C5256"/>
    <w:rsid w:val="005C5275"/>
    <w:rsid w:val="005C52A4"/>
    <w:rsid w:val="005C52C3"/>
    <w:rsid w:val="005C537A"/>
    <w:rsid w:val="005C53B6"/>
    <w:rsid w:val="005C53BD"/>
    <w:rsid w:val="005C5416"/>
    <w:rsid w:val="005C542E"/>
    <w:rsid w:val="005C54B4"/>
    <w:rsid w:val="005C54C9"/>
    <w:rsid w:val="005C54CA"/>
    <w:rsid w:val="005C54D9"/>
    <w:rsid w:val="005C5513"/>
    <w:rsid w:val="005C552A"/>
    <w:rsid w:val="005C554E"/>
    <w:rsid w:val="005C557B"/>
    <w:rsid w:val="005C5595"/>
    <w:rsid w:val="005C55AB"/>
    <w:rsid w:val="005C55BD"/>
    <w:rsid w:val="005C55C2"/>
    <w:rsid w:val="005C5604"/>
    <w:rsid w:val="005C5619"/>
    <w:rsid w:val="005C5697"/>
    <w:rsid w:val="005C570F"/>
    <w:rsid w:val="005C572B"/>
    <w:rsid w:val="005C577F"/>
    <w:rsid w:val="005C57B5"/>
    <w:rsid w:val="005C57C3"/>
    <w:rsid w:val="005C57DA"/>
    <w:rsid w:val="005C580A"/>
    <w:rsid w:val="005C5829"/>
    <w:rsid w:val="005C584F"/>
    <w:rsid w:val="005C5865"/>
    <w:rsid w:val="005C5878"/>
    <w:rsid w:val="005C5886"/>
    <w:rsid w:val="005C58AE"/>
    <w:rsid w:val="005C58CC"/>
    <w:rsid w:val="005C58D7"/>
    <w:rsid w:val="005C58E1"/>
    <w:rsid w:val="005C58F7"/>
    <w:rsid w:val="005C5956"/>
    <w:rsid w:val="005C5A04"/>
    <w:rsid w:val="005C5AD6"/>
    <w:rsid w:val="005C5ADB"/>
    <w:rsid w:val="005C5ADD"/>
    <w:rsid w:val="005C5AE1"/>
    <w:rsid w:val="005C5AFF"/>
    <w:rsid w:val="005C5B48"/>
    <w:rsid w:val="005C5BB2"/>
    <w:rsid w:val="005C5C3B"/>
    <w:rsid w:val="005C5C5F"/>
    <w:rsid w:val="005C5C72"/>
    <w:rsid w:val="005C5C94"/>
    <w:rsid w:val="005C5CB3"/>
    <w:rsid w:val="005C5CCD"/>
    <w:rsid w:val="005C5CE0"/>
    <w:rsid w:val="005C5D8C"/>
    <w:rsid w:val="005C5D98"/>
    <w:rsid w:val="005C5D9B"/>
    <w:rsid w:val="005C5DD1"/>
    <w:rsid w:val="005C5E09"/>
    <w:rsid w:val="005C5E18"/>
    <w:rsid w:val="005C5E25"/>
    <w:rsid w:val="005C5E55"/>
    <w:rsid w:val="005C5E6C"/>
    <w:rsid w:val="005C5E72"/>
    <w:rsid w:val="005C5E8C"/>
    <w:rsid w:val="005C5EA3"/>
    <w:rsid w:val="005C5EBF"/>
    <w:rsid w:val="005C5EC7"/>
    <w:rsid w:val="005C5F09"/>
    <w:rsid w:val="005C5F2C"/>
    <w:rsid w:val="005C5FA6"/>
    <w:rsid w:val="005C5FA7"/>
    <w:rsid w:val="005C5FCB"/>
    <w:rsid w:val="005C5FFD"/>
    <w:rsid w:val="005C605F"/>
    <w:rsid w:val="005C606E"/>
    <w:rsid w:val="005C6084"/>
    <w:rsid w:val="005C6085"/>
    <w:rsid w:val="005C60AC"/>
    <w:rsid w:val="005C60D5"/>
    <w:rsid w:val="005C60FB"/>
    <w:rsid w:val="005C613B"/>
    <w:rsid w:val="005C614A"/>
    <w:rsid w:val="005C6155"/>
    <w:rsid w:val="005C61A4"/>
    <w:rsid w:val="005C6219"/>
    <w:rsid w:val="005C6249"/>
    <w:rsid w:val="005C6281"/>
    <w:rsid w:val="005C62CA"/>
    <w:rsid w:val="005C62D5"/>
    <w:rsid w:val="005C6327"/>
    <w:rsid w:val="005C635E"/>
    <w:rsid w:val="005C636B"/>
    <w:rsid w:val="005C6373"/>
    <w:rsid w:val="005C638E"/>
    <w:rsid w:val="005C63E8"/>
    <w:rsid w:val="005C63ED"/>
    <w:rsid w:val="005C641C"/>
    <w:rsid w:val="005C642F"/>
    <w:rsid w:val="005C648D"/>
    <w:rsid w:val="005C649F"/>
    <w:rsid w:val="005C64A4"/>
    <w:rsid w:val="005C64AB"/>
    <w:rsid w:val="005C64F1"/>
    <w:rsid w:val="005C6512"/>
    <w:rsid w:val="005C6538"/>
    <w:rsid w:val="005C6639"/>
    <w:rsid w:val="005C6655"/>
    <w:rsid w:val="005C6662"/>
    <w:rsid w:val="005C6669"/>
    <w:rsid w:val="005C6707"/>
    <w:rsid w:val="005C671A"/>
    <w:rsid w:val="005C671B"/>
    <w:rsid w:val="005C6746"/>
    <w:rsid w:val="005C675A"/>
    <w:rsid w:val="005C6767"/>
    <w:rsid w:val="005C676E"/>
    <w:rsid w:val="005C67D6"/>
    <w:rsid w:val="005C6800"/>
    <w:rsid w:val="005C682B"/>
    <w:rsid w:val="005C688F"/>
    <w:rsid w:val="005C693A"/>
    <w:rsid w:val="005C6971"/>
    <w:rsid w:val="005C698F"/>
    <w:rsid w:val="005C699E"/>
    <w:rsid w:val="005C69E8"/>
    <w:rsid w:val="005C6A0A"/>
    <w:rsid w:val="005C6A68"/>
    <w:rsid w:val="005C6A8F"/>
    <w:rsid w:val="005C6ACA"/>
    <w:rsid w:val="005C6B13"/>
    <w:rsid w:val="005C6BAA"/>
    <w:rsid w:val="005C6C18"/>
    <w:rsid w:val="005C6C25"/>
    <w:rsid w:val="005C6C2A"/>
    <w:rsid w:val="005C6C33"/>
    <w:rsid w:val="005C6C4D"/>
    <w:rsid w:val="005C6C6A"/>
    <w:rsid w:val="005C6CE1"/>
    <w:rsid w:val="005C6D07"/>
    <w:rsid w:val="005C6D30"/>
    <w:rsid w:val="005C6DD2"/>
    <w:rsid w:val="005C6DD6"/>
    <w:rsid w:val="005C6DFB"/>
    <w:rsid w:val="005C6E78"/>
    <w:rsid w:val="005C6EA6"/>
    <w:rsid w:val="005C6EBA"/>
    <w:rsid w:val="005C6ED7"/>
    <w:rsid w:val="005C6EF2"/>
    <w:rsid w:val="005C6EF9"/>
    <w:rsid w:val="005C6F0F"/>
    <w:rsid w:val="005C6F45"/>
    <w:rsid w:val="005C6FA6"/>
    <w:rsid w:val="005C6FAE"/>
    <w:rsid w:val="005C6FD1"/>
    <w:rsid w:val="005C701A"/>
    <w:rsid w:val="005C70AF"/>
    <w:rsid w:val="005C70FA"/>
    <w:rsid w:val="005C711D"/>
    <w:rsid w:val="005C7150"/>
    <w:rsid w:val="005C715E"/>
    <w:rsid w:val="005C716A"/>
    <w:rsid w:val="005C716E"/>
    <w:rsid w:val="005C71AD"/>
    <w:rsid w:val="005C71DA"/>
    <w:rsid w:val="005C71EA"/>
    <w:rsid w:val="005C72BE"/>
    <w:rsid w:val="005C72E4"/>
    <w:rsid w:val="005C7311"/>
    <w:rsid w:val="005C734A"/>
    <w:rsid w:val="005C736E"/>
    <w:rsid w:val="005C7378"/>
    <w:rsid w:val="005C7379"/>
    <w:rsid w:val="005C737C"/>
    <w:rsid w:val="005C73B9"/>
    <w:rsid w:val="005C73E3"/>
    <w:rsid w:val="005C7405"/>
    <w:rsid w:val="005C7427"/>
    <w:rsid w:val="005C7429"/>
    <w:rsid w:val="005C743D"/>
    <w:rsid w:val="005C74A4"/>
    <w:rsid w:val="005C74AA"/>
    <w:rsid w:val="005C74E1"/>
    <w:rsid w:val="005C7524"/>
    <w:rsid w:val="005C7538"/>
    <w:rsid w:val="005C7540"/>
    <w:rsid w:val="005C756A"/>
    <w:rsid w:val="005C75A1"/>
    <w:rsid w:val="005C75E8"/>
    <w:rsid w:val="005C7602"/>
    <w:rsid w:val="005C7614"/>
    <w:rsid w:val="005C7699"/>
    <w:rsid w:val="005C76BE"/>
    <w:rsid w:val="005C76DC"/>
    <w:rsid w:val="005C76EC"/>
    <w:rsid w:val="005C7728"/>
    <w:rsid w:val="005C775F"/>
    <w:rsid w:val="005C7760"/>
    <w:rsid w:val="005C7788"/>
    <w:rsid w:val="005C77C5"/>
    <w:rsid w:val="005C77F0"/>
    <w:rsid w:val="005C781A"/>
    <w:rsid w:val="005C785F"/>
    <w:rsid w:val="005C78E3"/>
    <w:rsid w:val="005C78F0"/>
    <w:rsid w:val="005C78FA"/>
    <w:rsid w:val="005C7909"/>
    <w:rsid w:val="005C7940"/>
    <w:rsid w:val="005C795A"/>
    <w:rsid w:val="005C7961"/>
    <w:rsid w:val="005C7971"/>
    <w:rsid w:val="005C79C8"/>
    <w:rsid w:val="005C79D6"/>
    <w:rsid w:val="005C7A29"/>
    <w:rsid w:val="005C7A67"/>
    <w:rsid w:val="005C7A8C"/>
    <w:rsid w:val="005C7AB8"/>
    <w:rsid w:val="005C7ACF"/>
    <w:rsid w:val="005C7B22"/>
    <w:rsid w:val="005C7B43"/>
    <w:rsid w:val="005C7B66"/>
    <w:rsid w:val="005C7B6C"/>
    <w:rsid w:val="005C7B72"/>
    <w:rsid w:val="005C7B74"/>
    <w:rsid w:val="005C7B8B"/>
    <w:rsid w:val="005C7BBC"/>
    <w:rsid w:val="005C7BDA"/>
    <w:rsid w:val="005C7C5B"/>
    <w:rsid w:val="005C7C60"/>
    <w:rsid w:val="005C7CAE"/>
    <w:rsid w:val="005C7CE7"/>
    <w:rsid w:val="005C7D0C"/>
    <w:rsid w:val="005C7D20"/>
    <w:rsid w:val="005C7D24"/>
    <w:rsid w:val="005C7D2E"/>
    <w:rsid w:val="005C7D88"/>
    <w:rsid w:val="005C7D89"/>
    <w:rsid w:val="005C7DA4"/>
    <w:rsid w:val="005C7DB5"/>
    <w:rsid w:val="005C7E62"/>
    <w:rsid w:val="005C7E6E"/>
    <w:rsid w:val="005C7EB5"/>
    <w:rsid w:val="005C7EBD"/>
    <w:rsid w:val="005C7ECD"/>
    <w:rsid w:val="005C7ED5"/>
    <w:rsid w:val="005C7EEE"/>
    <w:rsid w:val="005C7F16"/>
    <w:rsid w:val="005C7F5E"/>
    <w:rsid w:val="005C7FD6"/>
    <w:rsid w:val="005C7FEC"/>
    <w:rsid w:val="005D0013"/>
    <w:rsid w:val="005D001F"/>
    <w:rsid w:val="005D0060"/>
    <w:rsid w:val="005D00C0"/>
    <w:rsid w:val="005D00D1"/>
    <w:rsid w:val="005D00E5"/>
    <w:rsid w:val="005D0131"/>
    <w:rsid w:val="005D0174"/>
    <w:rsid w:val="005D017C"/>
    <w:rsid w:val="005D018F"/>
    <w:rsid w:val="005D01DF"/>
    <w:rsid w:val="005D01FE"/>
    <w:rsid w:val="005D0212"/>
    <w:rsid w:val="005D02CE"/>
    <w:rsid w:val="005D02D4"/>
    <w:rsid w:val="005D02EE"/>
    <w:rsid w:val="005D030E"/>
    <w:rsid w:val="005D032B"/>
    <w:rsid w:val="005D033D"/>
    <w:rsid w:val="005D03A7"/>
    <w:rsid w:val="005D03BC"/>
    <w:rsid w:val="005D03D3"/>
    <w:rsid w:val="005D03D4"/>
    <w:rsid w:val="005D03F0"/>
    <w:rsid w:val="005D03F9"/>
    <w:rsid w:val="005D0402"/>
    <w:rsid w:val="005D046D"/>
    <w:rsid w:val="005D0553"/>
    <w:rsid w:val="005D0564"/>
    <w:rsid w:val="005D05C4"/>
    <w:rsid w:val="005D05C7"/>
    <w:rsid w:val="005D05E8"/>
    <w:rsid w:val="005D0608"/>
    <w:rsid w:val="005D0625"/>
    <w:rsid w:val="005D0650"/>
    <w:rsid w:val="005D0656"/>
    <w:rsid w:val="005D0690"/>
    <w:rsid w:val="005D06B7"/>
    <w:rsid w:val="005D06F9"/>
    <w:rsid w:val="005D06FE"/>
    <w:rsid w:val="005D078C"/>
    <w:rsid w:val="005D07C5"/>
    <w:rsid w:val="005D07C8"/>
    <w:rsid w:val="005D07D1"/>
    <w:rsid w:val="005D0824"/>
    <w:rsid w:val="005D084A"/>
    <w:rsid w:val="005D08BC"/>
    <w:rsid w:val="005D092D"/>
    <w:rsid w:val="005D0937"/>
    <w:rsid w:val="005D0973"/>
    <w:rsid w:val="005D09EA"/>
    <w:rsid w:val="005D09F0"/>
    <w:rsid w:val="005D09F6"/>
    <w:rsid w:val="005D0A0B"/>
    <w:rsid w:val="005D0A12"/>
    <w:rsid w:val="005D0A19"/>
    <w:rsid w:val="005D0A2C"/>
    <w:rsid w:val="005D0A3C"/>
    <w:rsid w:val="005D0A4A"/>
    <w:rsid w:val="005D0A5C"/>
    <w:rsid w:val="005D0A9E"/>
    <w:rsid w:val="005D0ACD"/>
    <w:rsid w:val="005D0B15"/>
    <w:rsid w:val="005D0B81"/>
    <w:rsid w:val="005D0BC0"/>
    <w:rsid w:val="005D0BEC"/>
    <w:rsid w:val="005D0C4D"/>
    <w:rsid w:val="005D0C92"/>
    <w:rsid w:val="005D0D4D"/>
    <w:rsid w:val="005D0D83"/>
    <w:rsid w:val="005D0DC7"/>
    <w:rsid w:val="005D0DCD"/>
    <w:rsid w:val="005D0DFB"/>
    <w:rsid w:val="005D0E12"/>
    <w:rsid w:val="005D0E89"/>
    <w:rsid w:val="005D0EC0"/>
    <w:rsid w:val="005D0EC6"/>
    <w:rsid w:val="005D0ECA"/>
    <w:rsid w:val="005D0ED0"/>
    <w:rsid w:val="005D0ED8"/>
    <w:rsid w:val="005D0EF0"/>
    <w:rsid w:val="005D0F43"/>
    <w:rsid w:val="005D0F6B"/>
    <w:rsid w:val="005D0FA4"/>
    <w:rsid w:val="005D1018"/>
    <w:rsid w:val="005D1043"/>
    <w:rsid w:val="005D106A"/>
    <w:rsid w:val="005D106D"/>
    <w:rsid w:val="005D10D9"/>
    <w:rsid w:val="005D1130"/>
    <w:rsid w:val="005D115D"/>
    <w:rsid w:val="005D11FF"/>
    <w:rsid w:val="005D1222"/>
    <w:rsid w:val="005D1239"/>
    <w:rsid w:val="005D1267"/>
    <w:rsid w:val="005D126C"/>
    <w:rsid w:val="005D1288"/>
    <w:rsid w:val="005D128A"/>
    <w:rsid w:val="005D129C"/>
    <w:rsid w:val="005D12CA"/>
    <w:rsid w:val="005D12CF"/>
    <w:rsid w:val="005D12D0"/>
    <w:rsid w:val="005D12F7"/>
    <w:rsid w:val="005D12F9"/>
    <w:rsid w:val="005D132F"/>
    <w:rsid w:val="005D1398"/>
    <w:rsid w:val="005D13C4"/>
    <w:rsid w:val="005D1405"/>
    <w:rsid w:val="005D1419"/>
    <w:rsid w:val="005D1452"/>
    <w:rsid w:val="005D147E"/>
    <w:rsid w:val="005D14E6"/>
    <w:rsid w:val="005D1525"/>
    <w:rsid w:val="005D1528"/>
    <w:rsid w:val="005D1539"/>
    <w:rsid w:val="005D1548"/>
    <w:rsid w:val="005D155A"/>
    <w:rsid w:val="005D160A"/>
    <w:rsid w:val="005D1616"/>
    <w:rsid w:val="005D1661"/>
    <w:rsid w:val="005D167F"/>
    <w:rsid w:val="005D168B"/>
    <w:rsid w:val="005D16AC"/>
    <w:rsid w:val="005D16D4"/>
    <w:rsid w:val="005D16E8"/>
    <w:rsid w:val="005D174C"/>
    <w:rsid w:val="005D17EF"/>
    <w:rsid w:val="005D1837"/>
    <w:rsid w:val="005D1846"/>
    <w:rsid w:val="005D18A0"/>
    <w:rsid w:val="005D18C2"/>
    <w:rsid w:val="005D1902"/>
    <w:rsid w:val="005D191B"/>
    <w:rsid w:val="005D191C"/>
    <w:rsid w:val="005D197B"/>
    <w:rsid w:val="005D1989"/>
    <w:rsid w:val="005D198F"/>
    <w:rsid w:val="005D19B8"/>
    <w:rsid w:val="005D19D7"/>
    <w:rsid w:val="005D19F2"/>
    <w:rsid w:val="005D1A57"/>
    <w:rsid w:val="005D1A83"/>
    <w:rsid w:val="005D1A87"/>
    <w:rsid w:val="005D1A8A"/>
    <w:rsid w:val="005D1ACF"/>
    <w:rsid w:val="005D1AF4"/>
    <w:rsid w:val="005D1AFE"/>
    <w:rsid w:val="005D1B1C"/>
    <w:rsid w:val="005D1B4A"/>
    <w:rsid w:val="005D1BA8"/>
    <w:rsid w:val="005D1BAD"/>
    <w:rsid w:val="005D1BC6"/>
    <w:rsid w:val="005D1BDB"/>
    <w:rsid w:val="005D1BEE"/>
    <w:rsid w:val="005D1BFF"/>
    <w:rsid w:val="005D1C08"/>
    <w:rsid w:val="005D1C31"/>
    <w:rsid w:val="005D1C33"/>
    <w:rsid w:val="005D1C47"/>
    <w:rsid w:val="005D1CAF"/>
    <w:rsid w:val="005D1CE4"/>
    <w:rsid w:val="005D1CFE"/>
    <w:rsid w:val="005D1D0F"/>
    <w:rsid w:val="005D1D20"/>
    <w:rsid w:val="005D1D62"/>
    <w:rsid w:val="005D1D78"/>
    <w:rsid w:val="005D1D95"/>
    <w:rsid w:val="005D1DB0"/>
    <w:rsid w:val="005D1DEF"/>
    <w:rsid w:val="005D1E0C"/>
    <w:rsid w:val="005D1E16"/>
    <w:rsid w:val="005D1E1D"/>
    <w:rsid w:val="005D1E28"/>
    <w:rsid w:val="005D1E33"/>
    <w:rsid w:val="005D1E49"/>
    <w:rsid w:val="005D1EBF"/>
    <w:rsid w:val="005D1EC2"/>
    <w:rsid w:val="005D1ED9"/>
    <w:rsid w:val="005D1EEC"/>
    <w:rsid w:val="005D1EEF"/>
    <w:rsid w:val="005D1EF4"/>
    <w:rsid w:val="005D1EFD"/>
    <w:rsid w:val="005D1F4A"/>
    <w:rsid w:val="005D1F90"/>
    <w:rsid w:val="005D1FC6"/>
    <w:rsid w:val="005D1FE1"/>
    <w:rsid w:val="005D1FF7"/>
    <w:rsid w:val="005D2003"/>
    <w:rsid w:val="005D2024"/>
    <w:rsid w:val="005D2026"/>
    <w:rsid w:val="005D2028"/>
    <w:rsid w:val="005D2041"/>
    <w:rsid w:val="005D205E"/>
    <w:rsid w:val="005D206A"/>
    <w:rsid w:val="005D207C"/>
    <w:rsid w:val="005D20A9"/>
    <w:rsid w:val="005D20D4"/>
    <w:rsid w:val="005D20F0"/>
    <w:rsid w:val="005D2102"/>
    <w:rsid w:val="005D2126"/>
    <w:rsid w:val="005D2157"/>
    <w:rsid w:val="005D21AC"/>
    <w:rsid w:val="005D21C1"/>
    <w:rsid w:val="005D21D3"/>
    <w:rsid w:val="005D21F0"/>
    <w:rsid w:val="005D225A"/>
    <w:rsid w:val="005D2275"/>
    <w:rsid w:val="005D2283"/>
    <w:rsid w:val="005D229B"/>
    <w:rsid w:val="005D22D3"/>
    <w:rsid w:val="005D2319"/>
    <w:rsid w:val="005D2329"/>
    <w:rsid w:val="005D233C"/>
    <w:rsid w:val="005D235A"/>
    <w:rsid w:val="005D235D"/>
    <w:rsid w:val="005D238A"/>
    <w:rsid w:val="005D23BA"/>
    <w:rsid w:val="005D242D"/>
    <w:rsid w:val="005D243C"/>
    <w:rsid w:val="005D24CB"/>
    <w:rsid w:val="005D24F7"/>
    <w:rsid w:val="005D2531"/>
    <w:rsid w:val="005D2544"/>
    <w:rsid w:val="005D254B"/>
    <w:rsid w:val="005D2592"/>
    <w:rsid w:val="005D25A2"/>
    <w:rsid w:val="005D25B7"/>
    <w:rsid w:val="005D25D8"/>
    <w:rsid w:val="005D25DB"/>
    <w:rsid w:val="005D25FA"/>
    <w:rsid w:val="005D2615"/>
    <w:rsid w:val="005D2650"/>
    <w:rsid w:val="005D267A"/>
    <w:rsid w:val="005D2692"/>
    <w:rsid w:val="005D269C"/>
    <w:rsid w:val="005D26A7"/>
    <w:rsid w:val="005D26C7"/>
    <w:rsid w:val="005D271C"/>
    <w:rsid w:val="005D272A"/>
    <w:rsid w:val="005D2777"/>
    <w:rsid w:val="005D279F"/>
    <w:rsid w:val="005D27AA"/>
    <w:rsid w:val="005D27F7"/>
    <w:rsid w:val="005D27FE"/>
    <w:rsid w:val="005D2891"/>
    <w:rsid w:val="005D2894"/>
    <w:rsid w:val="005D28B0"/>
    <w:rsid w:val="005D28CA"/>
    <w:rsid w:val="005D28EA"/>
    <w:rsid w:val="005D28EE"/>
    <w:rsid w:val="005D291F"/>
    <w:rsid w:val="005D2923"/>
    <w:rsid w:val="005D2946"/>
    <w:rsid w:val="005D2953"/>
    <w:rsid w:val="005D29E6"/>
    <w:rsid w:val="005D2A0C"/>
    <w:rsid w:val="005D2A1B"/>
    <w:rsid w:val="005D2A35"/>
    <w:rsid w:val="005D2A36"/>
    <w:rsid w:val="005D2A67"/>
    <w:rsid w:val="005D2A7D"/>
    <w:rsid w:val="005D2A9C"/>
    <w:rsid w:val="005D2AA5"/>
    <w:rsid w:val="005D2ABE"/>
    <w:rsid w:val="005D2AC8"/>
    <w:rsid w:val="005D2B06"/>
    <w:rsid w:val="005D2B0D"/>
    <w:rsid w:val="005D2B2D"/>
    <w:rsid w:val="005D2B55"/>
    <w:rsid w:val="005D2BA5"/>
    <w:rsid w:val="005D2BA6"/>
    <w:rsid w:val="005D2BC5"/>
    <w:rsid w:val="005D2BC9"/>
    <w:rsid w:val="005D2BEA"/>
    <w:rsid w:val="005D2BFE"/>
    <w:rsid w:val="005D2BFF"/>
    <w:rsid w:val="005D2C35"/>
    <w:rsid w:val="005D2C75"/>
    <w:rsid w:val="005D2C98"/>
    <w:rsid w:val="005D2CEF"/>
    <w:rsid w:val="005D2D11"/>
    <w:rsid w:val="005D2D35"/>
    <w:rsid w:val="005D2E12"/>
    <w:rsid w:val="005D2E16"/>
    <w:rsid w:val="005D2E47"/>
    <w:rsid w:val="005D2E6C"/>
    <w:rsid w:val="005D2E6D"/>
    <w:rsid w:val="005D2E8A"/>
    <w:rsid w:val="005D2EB5"/>
    <w:rsid w:val="005D2F7D"/>
    <w:rsid w:val="005D2F87"/>
    <w:rsid w:val="005D2FA7"/>
    <w:rsid w:val="005D2FB6"/>
    <w:rsid w:val="005D3041"/>
    <w:rsid w:val="005D3069"/>
    <w:rsid w:val="005D307F"/>
    <w:rsid w:val="005D308F"/>
    <w:rsid w:val="005D30BC"/>
    <w:rsid w:val="005D30CF"/>
    <w:rsid w:val="005D30F4"/>
    <w:rsid w:val="005D30FA"/>
    <w:rsid w:val="005D3145"/>
    <w:rsid w:val="005D31B5"/>
    <w:rsid w:val="005D31C4"/>
    <w:rsid w:val="005D31CC"/>
    <w:rsid w:val="005D31F4"/>
    <w:rsid w:val="005D3200"/>
    <w:rsid w:val="005D321F"/>
    <w:rsid w:val="005D3241"/>
    <w:rsid w:val="005D3296"/>
    <w:rsid w:val="005D32C8"/>
    <w:rsid w:val="005D32F4"/>
    <w:rsid w:val="005D32FD"/>
    <w:rsid w:val="005D332A"/>
    <w:rsid w:val="005D339D"/>
    <w:rsid w:val="005D340D"/>
    <w:rsid w:val="005D3443"/>
    <w:rsid w:val="005D3454"/>
    <w:rsid w:val="005D347D"/>
    <w:rsid w:val="005D3488"/>
    <w:rsid w:val="005D348E"/>
    <w:rsid w:val="005D3491"/>
    <w:rsid w:val="005D34BC"/>
    <w:rsid w:val="005D351C"/>
    <w:rsid w:val="005D355A"/>
    <w:rsid w:val="005D3569"/>
    <w:rsid w:val="005D35B0"/>
    <w:rsid w:val="005D35C0"/>
    <w:rsid w:val="005D35C1"/>
    <w:rsid w:val="005D35C3"/>
    <w:rsid w:val="005D35C4"/>
    <w:rsid w:val="005D35D0"/>
    <w:rsid w:val="005D35D1"/>
    <w:rsid w:val="005D3700"/>
    <w:rsid w:val="005D3722"/>
    <w:rsid w:val="005D373F"/>
    <w:rsid w:val="005D37A4"/>
    <w:rsid w:val="005D37F9"/>
    <w:rsid w:val="005D37FD"/>
    <w:rsid w:val="005D3815"/>
    <w:rsid w:val="005D381D"/>
    <w:rsid w:val="005D3866"/>
    <w:rsid w:val="005D38A3"/>
    <w:rsid w:val="005D38B3"/>
    <w:rsid w:val="005D38F2"/>
    <w:rsid w:val="005D38FE"/>
    <w:rsid w:val="005D3903"/>
    <w:rsid w:val="005D3A91"/>
    <w:rsid w:val="005D3B1E"/>
    <w:rsid w:val="005D3B2E"/>
    <w:rsid w:val="005D3B49"/>
    <w:rsid w:val="005D3B5C"/>
    <w:rsid w:val="005D3B86"/>
    <w:rsid w:val="005D3B92"/>
    <w:rsid w:val="005D3BA8"/>
    <w:rsid w:val="005D3C1C"/>
    <w:rsid w:val="005D3C22"/>
    <w:rsid w:val="005D3C43"/>
    <w:rsid w:val="005D3C58"/>
    <w:rsid w:val="005D3C7D"/>
    <w:rsid w:val="005D3C8A"/>
    <w:rsid w:val="005D3CAD"/>
    <w:rsid w:val="005D3CB0"/>
    <w:rsid w:val="005D3CC6"/>
    <w:rsid w:val="005D3CEA"/>
    <w:rsid w:val="005D3D03"/>
    <w:rsid w:val="005D3D25"/>
    <w:rsid w:val="005D3D2A"/>
    <w:rsid w:val="005D3D54"/>
    <w:rsid w:val="005D3D57"/>
    <w:rsid w:val="005D3D92"/>
    <w:rsid w:val="005D3D96"/>
    <w:rsid w:val="005D3DFD"/>
    <w:rsid w:val="005D3E30"/>
    <w:rsid w:val="005D3E4A"/>
    <w:rsid w:val="005D3E5B"/>
    <w:rsid w:val="005D3E63"/>
    <w:rsid w:val="005D3E72"/>
    <w:rsid w:val="005D3F0F"/>
    <w:rsid w:val="005D3F3C"/>
    <w:rsid w:val="005D3F44"/>
    <w:rsid w:val="005D3F47"/>
    <w:rsid w:val="005D3F50"/>
    <w:rsid w:val="005D3F51"/>
    <w:rsid w:val="005D3F72"/>
    <w:rsid w:val="005D3F7F"/>
    <w:rsid w:val="005D3FBE"/>
    <w:rsid w:val="005D3FFE"/>
    <w:rsid w:val="005D40AB"/>
    <w:rsid w:val="005D4158"/>
    <w:rsid w:val="005D41B3"/>
    <w:rsid w:val="005D41BA"/>
    <w:rsid w:val="005D41F0"/>
    <w:rsid w:val="005D4245"/>
    <w:rsid w:val="005D4251"/>
    <w:rsid w:val="005D4272"/>
    <w:rsid w:val="005D4291"/>
    <w:rsid w:val="005D4302"/>
    <w:rsid w:val="005D4370"/>
    <w:rsid w:val="005D437A"/>
    <w:rsid w:val="005D4392"/>
    <w:rsid w:val="005D43B1"/>
    <w:rsid w:val="005D43D0"/>
    <w:rsid w:val="005D43DC"/>
    <w:rsid w:val="005D4424"/>
    <w:rsid w:val="005D4460"/>
    <w:rsid w:val="005D448E"/>
    <w:rsid w:val="005D44AF"/>
    <w:rsid w:val="005D44B5"/>
    <w:rsid w:val="005D44F2"/>
    <w:rsid w:val="005D45B9"/>
    <w:rsid w:val="005D4681"/>
    <w:rsid w:val="005D469E"/>
    <w:rsid w:val="005D46C9"/>
    <w:rsid w:val="005D46F8"/>
    <w:rsid w:val="005D4709"/>
    <w:rsid w:val="005D4722"/>
    <w:rsid w:val="005D472B"/>
    <w:rsid w:val="005D47B2"/>
    <w:rsid w:val="005D4826"/>
    <w:rsid w:val="005D4841"/>
    <w:rsid w:val="005D4842"/>
    <w:rsid w:val="005D485D"/>
    <w:rsid w:val="005D48A5"/>
    <w:rsid w:val="005D48C8"/>
    <w:rsid w:val="005D490B"/>
    <w:rsid w:val="005D49C5"/>
    <w:rsid w:val="005D49C7"/>
    <w:rsid w:val="005D49D7"/>
    <w:rsid w:val="005D49FD"/>
    <w:rsid w:val="005D4A2F"/>
    <w:rsid w:val="005D4A3A"/>
    <w:rsid w:val="005D4A59"/>
    <w:rsid w:val="005D4A7F"/>
    <w:rsid w:val="005D4A85"/>
    <w:rsid w:val="005D4A8F"/>
    <w:rsid w:val="005D4A91"/>
    <w:rsid w:val="005D4AA5"/>
    <w:rsid w:val="005D4AE3"/>
    <w:rsid w:val="005D4B1E"/>
    <w:rsid w:val="005D4B7C"/>
    <w:rsid w:val="005D4B86"/>
    <w:rsid w:val="005D4BA8"/>
    <w:rsid w:val="005D4BE9"/>
    <w:rsid w:val="005D4C26"/>
    <w:rsid w:val="005D4CA9"/>
    <w:rsid w:val="005D4CFF"/>
    <w:rsid w:val="005D4D6A"/>
    <w:rsid w:val="005D4D8D"/>
    <w:rsid w:val="005D4DA7"/>
    <w:rsid w:val="005D4DB7"/>
    <w:rsid w:val="005D4DEF"/>
    <w:rsid w:val="005D4E12"/>
    <w:rsid w:val="005D4E52"/>
    <w:rsid w:val="005D4E5D"/>
    <w:rsid w:val="005D4E83"/>
    <w:rsid w:val="005D4EDE"/>
    <w:rsid w:val="005D4EEE"/>
    <w:rsid w:val="005D4EF0"/>
    <w:rsid w:val="005D4F66"/>
    <w:rsid w:val="005D4F89"/>
    <w:rsid w:val="005D4F8A"/>
    <w:rsid w:val="005D4FB3"/>
    <w:rsid w:val="005D4FD3"/>
    <w:rsid w:val="005D5002"/>
    <w:rsid w:val="005D5006"/>
    <w:rsid w:val="005D500E"/>
    <w:rsid w:val="005D5027"/>
    <w:rsid w:val="005D5058"/>
    <w:rsid w:val="005D508C"/>
    <w:rsid w:val="005D50AC"/>
    <w:rsid w:val="005D514B"/>
    <w:rsid w:val="005D5151"/>
    <w:rsid w:val="005D51C4"/>
    <w:rsid w:val="005D51CA"/>
    <w:rsid w:val="005D5214"/>
    <w:rsid w:val="005D5257"/>
    <w:rsid w:val="005D5273"/>
    <w:rsid w:val="005D5281"/>
    <w:rsid w:val="005D529A"/>
    <w:rsid w:val="005D52CA"/>
    <w:rsid w:val="005D52CC"/>
    <w:rsid w:val="005D52FD"/>
    <w:rsid w:val="005D52FE"/>
    <w:rsid w:val="005D5348"/>
    <w:rsid w:val="005D535A"/>
    <w:rsid w:val="005D53A0"/>
    <w:rsid w:val="005D53BC"/>
    <w:rsid w:val="005D53CE"/>
    <w:rsid w:val="005D53DE"/>
    <w:rsid w:val="005D53EA"/>
    <w:rsid w:val="005D5491"/>
    <w:rsid w:val="005D549B"/>
    <w:rsid w:val="005D54A6"/>
    <w:rsid w:val="005D54D5"/>
    <w:rsid w:val="005D5503"/>
    <w:rsid w:val="005D5536"/>
    <w:rsid w:val="005D5554"/>
    <w:rsid w:val="005D5564"/>
    <w:rsid w:val="005D557A"/>
    <w:rsid w:val="005D55CE"/>
    <w:rsid w:val="005D55F4"/>
    <w:rsid w:val="005D5616"/>
    <w:rsid w:val="005D5624"/>
    <w:rsid w:val="005D5633"/>
    <w:rsid w:val="005D567A"/>
    <w:rsid w:val="005D56AF"/>
    <w:rsid w:val="005D56C4"/>
    <w:rsid w:val="005D56D0"/>
    <w:rsid w:val="005D5705"/>
    <w:rsid w:val="005D5717"/>
    <w:rsid w:val="005D571A"/>
    <w:rsid w:val="005D5742"/>
    <w:rsid w:val="005D5810"/>
    <w:rsid w:val="005D582A"/>
    <w:rsid w:val="005D5841"/>
    <w:rsid w:val="005D5864"/>
    <w:rsid w:val="005D589B"/>
    <w:rsid w:val="005D58E6"/>
    <w:rsid w:val="005D58FB"/>
    <w:rsid w:val="005D590C"/>
    <w:rsid w:val="005D5917"/>
    <w:rsid w:val="005D592D"/>
    <w:rsid w:val="005D5934"/>
    <w:rsid w:val="005D5945"/>
    <w:rsid w:val="005D5950"/>
    <w:rsid w:val="005D59D0"/>
    <w:rsid w:val="005D59F7"/>
    <w:rsid w:val="005D5A11"/>
    <w:rsid w:val="005D5A14"/>
    <w:rsid w:val="005D5A67"/>
    <w:rsid w:val="005D5A7B"/>
    <w:rsid w:val="005D5AA2"/>
    <w:rsid w:val="005D5AB4"/>
    <w:rsid w:val="005D5B03"/>
    <w:rsid w:val="005D5B27"/>
    <w:rsid w:val="005D5B76"/>
    <w:rsid w:val="005D5B9B"/>
    <w:rsid w:val="005D5BDD"/>
    <w:rsid w:val="005D5BE6"/>
    <w:rsid w:val="005D5C16"/>
    <w:rsid w:val="005D5C55"/>
    <w:rsid w:val="005D5C58"/>
    <w:rsid w:val="005D5CA0"/>
    <w:rsid w:val="005D5CA6"/>
    <w:rsid w:val="005D5CB8"/>
    <w:rsid w:val="005D5CBC"/>
    <w:rsid w:val="005D5CC6"/>
    <w:rsid w:val="005D5CF1"/>
    <w:rsid w:val="005D5D09"/>
    <w:rsid w:val="005D5D95"/>
    <w:rsid w:val="005D5D9F"/>
    <w:rsid w:val="005D5DD0"/>
    <w:rsid w:val="005D5DEB"/>
    <w:rsid w:val="005D5DFE"/>
    <w:rsid w:val="005D5E00"/>
    <w:rsid w:val="005D5E4D"/>
    <w:rsid w:val="005D5E5E"/>
    <w:rsid w:val="005D5F17"/>
    <w:rsid w:val="005D5F35"/>
    <w:rsid w:val="005D5F37"/>
    <w:rsid w:val="005D5F74"/>
    <w:rsid w:val="005D5FB0"/>
    <w:rsid w:val="005D5FEC"/>
    <w:rsid w:val="005D6001"/>
    <w:rsid w:val="005D6006"/>
    <w:rsid w:val="005D602F"/>
    <w:rsid w:val="005D6034"/>
    <w:rsid w:val="005D603B"/>
    <w:rsid w:val="005D6058"/>
    <w:rsid w:val="005D6092"/>
    <w:rsid w:val="005D60D3"/>
    <w:rsid w:val="005D610B"/>
    <w:rsid w:val="005D6140"/>
    <w:rsid w:val="005D6141"/>
    <w:rsid w:val="005D618B"/>
    <w:rsid w:val="005D61AE"/>
    <w:rsid w:val="005D61B0"/>
    <w:rsid w:val="005D61C8"/>
    <w:rsid w:val="005D61F0"/>
    <w:rsid w:val="005D61F2"/>
    <w:rsid w:val="005D620F"/>
    <w:rsid w:val="005D6244"/>
    <w:rsid w:val="005D626C"/>
    <w:rsid w:val="005D6277"/>
    <w:rsid w:val="005D6294"/>
    <w:rsid w:val="005D62CD"/>
    <w:rsid w:val="005D62FA"/>
    <w:rsid w:val="005D6305"/>
    <w:rsid w:val="005D6321"/>
    <w:rsid w:val="005D6349"/>
    <w:rsid w:val="005D6366"/>
    <w:rsid w:val="005D63A9"/>
    <w:rsid w:val="005D63CD"/>
    <w:rsid w:val="005D63EC"/>
    <w:rsid w:val="005D6401"/>
    <w:rsid w:val="005D641F"/>
    <w:rsid w:val="005D6457"/>
    <w:rsid w:val="005D6462"/>
    <w:rsid w:val="005D6466"/>
    <w:rsid w:val="005D647F"/>
    <w:rsid w:val="005D6521"/>
    <w:rsid w:val="005D65E2"/>
    <w:rsid w:val="005D6601"/>
    <w:rsid w:val="005D6648"/>
    <w:rsid w:val="005D6689"/>
    <w:rsid w:val="005D6690"/>
    <w:rsid w:val="005D66A9"/>
    <w:rsid w:val="005D66B3"/>
    <w:rsid w:val="005D66BE"/>
    <w:rsid w:val="005D66C7"/>
    <w:rsid w:val="005D66ED"/>
    <w:rsid w:val="005D6733"/>
    <w:rsid w:val="005D6758"/>
    <w:rsid w:val="005D6784"/>
    <w:rsid w:val="005D678D"/>
    <w:rsid w:val="005D67D4"/>
    <w:rsid w:val="005D67F6"/>
    <w:rsid w:val="005D6809"/>
    <w:rsid w:val="005D680B"/>
    <w:rsid w:val="005D6814"/>
    <w:rsid w:val="005D6848"/>
    <w:rsid w:val="005D6856"/>
    <w:rsid w:val="005D688D"/>
    <w:rsid w:val="005D68AD"/>
    <w:rsid w:val="005D693A"/>
    <w:rsid w:val="005D6945"/>
    <w:rsid w:val="005D6980"/>
    <w:rsid w:val="005D69B5"/>
    <w:rsid w:val="005D6A1A"/>
    <w:rsid w:val="005D6A36"/>
    <w:rsid w:val="005D6A4E"/>
    <w:rsid w:val="005D6A74"/>
    <w:rsid w:val="005D6AAF"/>
    <w:rsid w:val="005D6AEC"/>
    <w:rsid w:val="005D6AF6"/>
    <w:rsid w:val="005D6B31"/>
    <w:rsid w:val="005D6B3A"/>
    <w:rsid w:val="005D6B83"/>
    <w:rsid w:val="005D6BE6"/>
    <w:rsid w:val="005D6C1B"/>
    <w:rsid w:val="005D6C5C"/>
    <w:rsid w:val="005D6C9A"/>
    <w:rsid w:val="005D6D42"/>
    <w:rsid w:val="005D6D5A"/>
    <w:rsid w:val="005D6D9A"/>
    <w:rsid w:val="005D6DF6"/>
    <w:rsid w:val="005D6DFC"/>
    <w:rsid w:val="005D6E89"/>
    <w:rsid w:val="005D6EAD"/>
    <w:rsid w:val="005D6ECE"/>
    <w:rsid w:val="005D6EFC"/>
    <w:rsid w:val="005D6F20"/>
    <w:rsid w:val="005D6F34"/>
    <w:rsid w:val="005D6F4B"/>
    <w:rsid w:val="005D6F5E"/>
    <w:rsid w:val="005D6F7C"/>
    <w:rsid w:val="005D6F87"/>
    <w:rsid w:val="005D6F88"/>
    <w:rsid w:val="005D6FC3"/>
    <w:rsid w:val="005D6FDC"/>
    <w:rsid w:val="005D6FF8"/>
    <w:rsid w:val="005D7012"/>
    <w:rsid w:val="005D7031"/>
    <w:rsid w:val="005D70AD"/>
    <w:rsid w:val="005D714F"/>
    <w:rsid w:val="005D718F"/>
    <w:rsid w:val="005D71BF"/>
    <w:rsid w:val="005D71F5"/>
    <w:rsid w:val="005D7206"/>
    <w:rsid w:val="005D7219"/>
    <w:rsid w:val="005D7260"/>
    <w:rsid w:val="005D7277"/>
    <w:rsid w:val="005D7287"/>
    <w:rsid w:val="005D729F"/>
    <w:rsid w:val="005D72C2"/>
    <w:rsid w:val="005D72E0"/>
    <w:rsid w:val="005D7302"/>
    <w:rsid w:val="005D7354"/>
    <w:rsid w:val="005D7375"/>
    <w:rsid w:val="005D7377"/>
    <w:rsid w:val="005D73DE"/>
    <w:rsid w:val="005D73E5"/>
    <w:rsid w:val="005D73EC"/>
    <w:rsid w:val="005D73FA"/>
    <w:rsid w:val="005D740F"/>
    <w:rsid w:val="005D7425"/>
    <w:rsid w:val="005D742C"/>
    <w:rsid w:val="005D7433"/>
    <w:rsid w:val="005D7483"/>
    <w:rsid w:val="005D7491"/>
    <w:rsid w:val="005D7498"/>
    <w:rsid w:val="005D74E1"/>
    <w:rsid w:val="005D750E"/>
    <w:rsid w:val="005D7513"/>
    <w:rsid w:val="005D7520"/>
    <w:rsid w:val="005D7522"/>
    <w:rsid w:val="005D7549"/>
    <w:rsid w:val="005D755D"/>
    <w:rsid w:val="005D7567"/>
    <w:rsid w:val="005D756E"/>
    <w:rsid w:val="005D757E"/>
    <w:rsid w:val="005D7597"/>
    <w:rsid w:val="005D75D1"/>
    <w:rsid w:val="005D75EB"/>
    <w:rsid w:val="005D75F6"/>
    <w:rsid w:val="005D7673"/>
    <w:rsid w:val="005D7677"/>
    <w:rsid w:val="005D76B0"/>
    <w:rsid w:val="005D76E9"/>
    <w:rsid w:val="005D7708"/>
    <w:rsid w:val="005D772A"/>
    <w:rsid w:val="005D7744"/>
    <w:rsid w:val="005D776F"/>
    <w:rsid w:val="005D77AF"/>
    <w:rsid w:val="005D77E4"/>
    <w:rsid w:val="005D77F1"/>
    <w:rsid w:val="005D77F7"/>
    <w:rsid w:val="005D780C"/>
    <w:rsid w:val="005D7813"/>
    <w:rsid w:val="005D782B"/>
    <w:rsid w:val="005D784B"/>
    <w:rsid w:val="005D7897"/>
    <w:rsid w:val="005D78A5"/>
    <w:rsid w:val="005D78F5"/>
    <w:rsid w:val="005D7904"/>
    <w:rsid w:val="005D7938"/>
    <w:rsid w:val="005D795A"/>
    <w:rsid w:val="005D796D"/>
    <w:rsid w:val="005D796F"/>
    <w:rsid w:val="005D799E"/>
    <w:rsid w:val="005D79C9"/>
    <w:rsid w:val="005D79DE"/>
    <w:rsid w:val="005D7A77"/>
    <w:rsid w:val="005D7A92"/>
    <w:rsid w:val="005D7AAC"/>
    <w:rsid w:val="005D7AB5"/>
    <w:rsid w:val="005D7AF1"/>
    <w:rsid w:val="005D7B0F"/>
    <w:rsid w:val="005D7B4C"/>
    <w:rsid w:val="005D7B68"/>
    <w:rsid w:val="005D7BD1"/>
    <w:rsid w:val="005D7C2D"/>
    <w:rsid w:val="005D7C31"/>
    <w:rsid w:val="005D7C5C"/>
    <w:rsid w:val="005D7C62"/>
    <w:rsid w:val="005D7C64"/>
    <w:rsid w:val="005D7C8F"/>
    <w:rsid w:val="005D7CCA"/>
    <w:rsid w:val="005D7CEC"/>
    <w:rsid w:val="005D7CF4"/>
    <w:rsid w:val="005D7D12"/>
    <w:rsid w:val="005D7D18"/>
    <w:rsid w:val="005D7D1A"/>
    <w:rsid w:val="005D7D21"/>
    <w:rsid w:val="005D7D4E"/>
    <w:rsid w:val="005D7DE2"/>
    <w:rsid w:val="005D7DF8"/>
    <w:rsid w:val="005D7E16"/>
    <w:rsid w:val="005D7E46"/>
    <w:rsid w:val="005D7E97"/>
    <w:rsid w:val="005D7EB3"/>
    <w:rsid w:val="005D7F34"/>
    <w:rsid w:val="005D7F97"/>
    <w:rsid w:val="005D7F9C"/>
    <w:rsid w:val="005D7FB4"/>
    <w:rsid w:val="005D7FB5"/>
    <w:rsid w:val="005E0059"/>
    <w:rsid w:val="005E008A"/>
    <w:rsid w:val="005E0097"/>
    <w:rsid w:val="005E00D8"/>
    <w:rsid w:val="005E00FE"/>
    <w:rsid w:val="005E011B"/>
    <w:rsid w:val="005E012D"/>
    <w:rsid w:val="005E0152"/>
    <w:rsid w:val="005E0181"/>
    <w:rsid w:val="005E0185"/>
    <w:rsid w:val="005E01A7"/>
    <w:rsid w:val="005E01C1"/>
    <w:rsid w:val="005E01CA"/>
    <w:rsid w:val="005E0237"/>
    <w:rsid w:val="005E023F"/>
    <w:rsid w:val="005E0244"/>
    <w:rsid w:val="005E0269"/>
    <w:rsid w:val="005E02A1"/>
    <w:rsid w:val="005E02AF"/>
    <w:rsid w:val="005E02B4"/>
    <w:rsid w:val="005E02C9"/>
    <w:rsid w:val="005E0306"/>
    <w:rsid w:val="005E033E"/>
    <w:rsid w:val="005E0390"/>
    <w:rsid w:val="005E0397"/>
    <w:rsid w:val="005E03A3"/>
    <w:rsid w:val="005E03E3"/>
    <w:rsid w:val="005E03EF"/>
    <w:rsid w:val="005E046F"/>
    <w:rsid w:val="005E0495"/>
    <w:rsid w:val="005E04A2"/>
    <w:rsid w:val="005E04F2"/>
    <w:rsid w:val="005E04F4"/>
    <w:rsid w:val="005E0507"/>
    <w:rsid w:val="005E0521"/>
    <w:rsid w:val="005E0525"/>
    <w:rsid w:val="005E056B"/>
    <w:rsid w:val="005E0578"/>
    <w:rsid w:val="005E057C"/>
    <w:rsid w:val="005E05B7"/>
    <w:rsid w:val="005E05D0"/>
    <w:rsid w:val="005E05F3"/>
    <w:rsid w:val="005E060D"/>
    <w:rsid w:val="005E0639"/>
    <w:rsid w:val="005E0688"/>
    <w:rsid w:val="005E0696"/>
    <w:rsid w:val="005E06A4"/>
    <w:rsid w:val="005E0704"/>
    <w:rsid w:val="005E0727"/>
    <w:rsid w:val="005E073A"/>
    <w:rsid w:val="005E0741"/>
    <w:rsid w:val="005E075A"/>
    <w:rsid w:val="005E0795"/>
    <w:rsid w:val="005E07BB"/>
    <w:rsid w:val="005E07CE"/>
    <w:rsid w:val="005E07F1"/>
    <w:rsid w:val="005E0812"/>
    <w:rsid w:val="005E084F"/>
    <w:rsid w:val="005E088D"/>
    <w:rsid w:val="005E08B6"/>
    <w:rsid w:val="005E091B"/>
    <w:rsid w:val="005E092C"/>
    <w:rsid w:val="005E093C"/>
    <w:rsid w:val="005E097D"/>
    <w:rsid w:val="005E0980"/>
    <w:rsid w:val="005E099E"/>
    <w:rsid w:val="005E09A8"/>
    <w:rsid w:val="005E09C4"/>
    <w:rsid w:val="005E0A12"/>
    <w:rsid w:val="005E0A47"/>
    <w:rsid w:val="005E0A54"/>
    <w:rsid w:val="005E0AAA"/>
    <w:rsid w:val="005E0ACA"/>
    <w:rsid w:val="005E0AD5"/>
    <w:rsid w:val="005E0B01"/>
    <w:rsid w:val="005E0B04"/>
    <w:rsid w:val="005E0B0F"/>
    <w:rsid w:val="005E0B1C"/>
    <w:rsid w:val="005E0B27"/>
    <w:rsid w:val="005E0B2E"/>
    <w:rsid w:val="005E0B85"/>
    <w:rsid w:val="005E0BA9"/>
    <w:rsid w:val="005E0BC1"/>
    <w:rsid w:val="005E0BC4"/>
    <w:rsid w:val="005E0BC8"/>
    <w:rsid w:val="005E0BFA"/>
    <w:rsid w:val="005E0C35"/>
    <w:rsid w:val="005E0CAD"/>
    <w:rsid w:val="005E0D46"/>
    <w:rsid w:val="005E0DD9"/>
    <w:rsid w:val="005E0DDF"/>
    <w:rsid w:val="005E0DE0"/>
    <w:rsid w:val="005E0E03"/>
    <w:rsid w:val="005E0E18"/>
    <w:rsid w:val="005E0E42"/>
    <w:rsid w:val="005E0E50"/>
    <w:rsid w:val="005E0E54"/>
    <w:rsid w:val="005E0E72"/>
    <w:rsid w:val="005E0E77"/>
    <w:rsid w:val="005E0ECB"/>
    <w:rsid w:val="005E0EE7"/>
    <w:rsid w:val="005E0F02"/>
    <w:rsid w:val="005E0F04"/>
    <w:rsid w:val="005E0F53"/>
    <w:rsid w:val="005E0F69"/>
    <w:rsid w:val="005E0FB4"/>
    <w:rsid w:val="005E0FCD"/>
    <w:rsid w:val="005E0FF6"/>
    <w:rsid w:val="005E1035"/>
    <w:rsid w:val="005E1061"/>
    <w:rsid w:val="005E114C"/>
    <w:rsid w:val="005E1171"/>
    <w:rsid w:val="005E11F0"/>
    <w:rsid w:val="005E11FC"/>
    <w:rsid w:val="005E120C"/>
    <w:rsid w:val="005E1249"/>
    <w:rsid w:val="005E12A8"/>
    <w:rsid w:val="005E12DD"/>
    <w:rsid w:val="005E12E7"/>
    <w:rsid w:val="005E1359"/>
    <w:rsid w:val="005E1395"/>
    <w:rsid w:val="005E1445"/>
    <w:rsid w:val="005E14B5"/>
    <w:rsid w:val="005E14CF"/>
    <w:rsid w:val="005E14D0"/>
    <w:rsid w:val="005E14EF"/>
    <w:rsid w:val="005E1587"/>
    <w:rsid w:val="005E160D"/>
    <w:rsid w:val="005E1618"/>
    <w:rsid w:val="005E1681"/>
    <w:rsid w:val="005E168B"/>
    <w:rsid w:val="005E168C"/>
    <w:rsid w:val="005E16B2"/>
    <w:rsid w:val="005E16CB"/>
    <w:rsid w:val="005E16E5"/>
    <w:rsid w:val="005E174C"/>
    <w:rsid w:val="005E1781"/>
    <w:rsid w:val="005E17A6"/>
    <w:rsid w:val="005E1817"/>
    <w:rsid w:val="005E1835"/>
    <w:rsid w:val="005E1837"/>
    <w:rsid w:val="005E183F"/>
    <w:rsid w:val="005E18C7"/>
    <w:rsid w:val="005E18CA"/>
    <w:rsid w:val="005E1910"/>
    <w:rsid w:val="005E1931"/>
    <w:rsid w:val="005E1966"/>
    <w:rsid w:val="005E198F"/>
    <w:rsid w:val="005E19C5"/>
    <w:rsid w:val="005E1A12"/>
    <w:rsid w:val="005E1A15"/>
    <w:rsid w:val="005E1A47"/>
    <w:rsid w:val="005E1A78"/>
    <w:rsid w:val="005E1A7D"/>
    <w:rsid w:val="005E1A94"/>
    <w:rsid w:val="005E1A9F"/>
    <w:rsid w:val="005E1ACA"/>
    <w:rsid w:val="005E1AD1"/>
    <w:rsid w:val="005E1AE1"/>
    <w:rsid w:val="005E1AEB"/>
    <w:rsid w:val="005E1AED"/>
    <w:rsid w:val="005E1B1E"/>
    <w:rsid w:val="005E1B2A"/>
    <w:rsid w:val="005E1B37"/>
    <w:rsid w:val="005E1B6A"/>
    <w:rsid w:val="005E1B7F"/>
    <w:rsid w:val="005E1B98"/>
    <w:rsid w:val="005E1BFC"/>
    <w:rsid w:val="005E1C09"/>
    <w:rsid w:val="005E1C12"/>
    <w:rsid w:val="005E1C3E"/>
    <w:rsid w:val="005E1C9A"/>
    <w:rsid w:val="005E1CB9"/>
    <w:rsid w:val="005E1CDE"/>
    <w:rsid w:val="005E1CE8"/>
    <w:rsid w:val="005E1D3B"/>
    <w:rsid w:val="005E1D3E"/>
    <w:rsid w:val="005E1D77"/>
    <w:rsid w:val="005E1D81"/>
    <w:rsid w:val="005E1DCD"/>
    <w:rsid w:val="005E1E05"/>
    <w:rsid w:val="005E1E46"/>
    <w:rsid w:val="005E1E59"/>
    <w:rsid w:val="005E1EC6"/>
    <w:rsid w:val="005E1EE8"/>
    <w:rsid w:val="005E1F3C"/>
    <w:rsid w:val="005E1F4A"/>
    <w:rsid w:val="005E1F53"/>
    <w:rsid w:val="005E1F87"/>
    <w:rsid w:val="005E1FA3"/>
    <w:rsid w:val="005E1FA5"/>
    <w:rsid w:val="005E2025"/>
    <w:rsid w:val="005E2031"/>
    <w:rsid w:val="005E205C"/>
    <w:rsid w:val="005E205D"/>
    <w:rsid w:val="005E206F"/>
    <w:rsid w:val="005E2079"/>
    <w:rsid w:val="005E2085"/>
    <w:rsid w:val="005E2099"/>
    <w:rsid w:val="005E20BE"/>
    <w:rsid w:val="005E20D0"/>
    <w:rsid w:val="005E211C"/>
    <w:rsid w:val="005E214C"/>
    <w:rsid w:val="005E2159"/>
    <w:rsid w:val="005E21B9"/>
    <w:rsid w:val="005E21C1"/>
    <w:rsid w:val="005E21EA"/>
    <w:rsid w:val="005E2212"/>
    <w:rsid w:val="005E2245"/>
    <w:rsid w:val="005E2296"/>
    <w:rsid w:val="005E2321"/>
    <w:rsid w:val="005E2324"/>
    <w:rsid w:val="005E2353"/>
    <w:rsid w:val="005E2373"/>
    <w:rsid w:val="005E2380"/>
    <w:rsid w:val="005E23D2"/>
    <w:rsid w:val="005E23DE"/>
    <w:rsid w:val="005E23EE"/>
    <w:rsid w:val="005E23F6"/>
    <w:rsid w:val="005E240E"/>
    <w:rsid w:val="005E245C"/>
    <w:rsid w:val="005E248F"/>
    <w:rsid w:val="005E24AF"/>
    <w:rsid w:val="005E24D8"/>
    <w:rsid w:val="005E2512"/>
    <w:rsid w:val="005E2537"/>
    <w:rsid w:val="005E2590"/>
    <w:rsid w:val="005E25B7"/>
    <w:rsid w:val="005E25CA"/>
    <w:rsid w:val="005E25CE"/>
    <w:rsid w:val="005E25D3"/>
    <w:rsid w:val="005E25E0"/>
    <w:rsid w:val="005E25E7"/>
    <w:rsid w:val="005E267D"/>
    <w:rsid w:val="005E26C7"/>
    <w:rsid w:val="005E26D2"/>
    <w:rsid w:val="005E26E3"/>
    <w:rsid w:val="005E26E6"/>
    <w:rsid w:val="005E2701"/>
    <w:rsid w:val="005E2731"/>
    <w:rsid w:val="005E2838"/>
    <w:rsid w:val="005E2889"/>
    <w:rsid w:val="005E289A"/>
    <w:rsid w:val="005E28D3"/>
    <w:rsid w:val="005E2909"/>
    <w:rsid w:val="005E291A"/>
    <w:rsid w:val="005E2931"/>
    <w:rsid w:val="005E2953"/>
    <w:rsid w:val="005E29AC"/>
    <w:rsid w:val="005E29BB"/>
    <w:rsid w:val="005E29C9"/>
    <w:rsid w:val="005E29DC"/>
    <w:rsid w:val="005E29EF"/>
    <w:rsid w:val="005E29FB"/>
    <w:rsid w:val="005E2A05"/>
    <w:rsid w:val="005E2A13"/>
    <w:rsid w:val="005E2A14"/>
    <w:rsid w:val="005E2A1B"/>
    <w:rsid w:val="005E2A81"/>
    <w:rsid w:val="005E2A99"/>
    <w:rsid w:val="005E2B11"/>
    <w:rsid w:val="005E2B68"/>
    <w:rsid w:val="005E2BB0"/>
    <w:rsid w:val="005E2BB3"/>
    <w:rsid w:val="005E2BE7"/>
    <w:rsid w:val="005E2C2B"/>
    <w:rsid w:val="005E2C64"/>
    <w:rsid w:val="005E2CEA"/>
    <w:rsid w:val="005E2CEB"/>
    <w:rsid w:val="005E2D1E"/>
    <w:rsid w:val="005E2D25"/>
    <w:rsid w:val="005E2D5A"/>
    <w:rsid w:val="005E2DD4"/>
    <w:rsid w:val="005E2DF2"/>
    <w:rsid w:val="005E2E6B"/>
    <w:rsid w:val="005E2ECE"/>
    <w:rsid w:val="005E2ED1"/>
    <w:rsid w:val="005E2F13"/>
    <w:rsid w:val="005E2F21"/>
    <w:rsid w:val="005E2F40"/>
    <w:rsid w:val="005E2F58"/>
    <w:rsid w:val="005E2F77"/>
    <w:rsid w:val="005E2F99"/>
    <w:rsid w:val="005E300D"/>
    <w:rsid w:val="005E3019"/>
    <w:rsid w:val="005E3069"/>
    <w:rsid w:val="005E307C"/>
    <w:rsid w:val="005E308B"/>
    <w:rsid w:val="005E314F"/>
    <w:rsid w:val="005E317A"/>
    <w:rsid w:val="005E31BD"/>
    <w:rsid w:val="005E31D0"/>
    <w:rsid w:val="005E31EA"/>
    <w:rsid w:val="005E31F9"/>
    <w:rsid w:val="005E3218"/>
    <w:rsid w:val="005E3231"/>
    <w:rsid w:val="005E324E"/>
    <w:rsid w:val="005E32C3"/>
    <w:rsid w:val="005E32D6"/>
    <w:rsid w:val="005E32F7"/>
    <w:rsid w:val="005E334E"/>
    <w:rsid w:val="005E337D"/>
    <w:rsid w:val="005E3388"/>
    <w:rsid w:val="005E3398"/>
    <w:rsid w:val="005E33B2"/>
    <w:rsid w:val="005E33DE"/>
    <w:rsid w:val="005E33F7"/>
    <w:rsid w:val="005E3429"/>
    <w:rsid w:val="005E349F"/>
    <w:rsid w:val="005E34C3"/>
    <w:rsid w:val="005E34D9"/>
    <w:rsid w:val="005E353A"/>
    <w:rsid w:val="005E3546"/>
    <w:rsid w:val="005E354F"/>
    <w:rsid w:val="005E3575"/>
    <w:rsid w:val="005E3586"/>
    <w:rsid w:val="005E35E4"/>
    <w:rsid w:val="005E35E8"/>
    <w:rsid w:val="005E35F8"/>
    <w:rsid w:val="005E3605"/>
    <w:rsid w:val="005E361B"/>
    <w:rsid w:val="005E3632"/>
    <w:rsid w:val="005E3640"/>
    <w:rsid w:val="005E3661"/>
    <w:rsid w:val="005E36C5"/>
    <w:rsid w:val="005E36CB"/>
    <w:rsid w:val="005E36CE"/>
    <w:rsid w:val="005E36FB"/>
    <w:rsid w:val="005E3714"/>
    <w:rsid w:val="005E3767"/>
    <w:rsid w:val="005E377B"/>
    <w:rsid w:val="005E378A"/>
    <w:rsid w:val="005E37AE"/>
    <w:rsid w:val="005E37FC"/>
    <w:rsid w:val="005E3816"/>
    <w:rsid w:val="005E3878"/>
    <w:rsid w:val="005E38AA"/>
    <w:rsid w:val="005E38C4"/>
    <w:rsid w:val="005E38D4"/>
    <w:rsid w:val="005E38D6"/>
    <w:rsid w:val="005E3915"/>
    <w:rsid w:val="005E391F"/>
    <w:rsid w:val="005E3936"/>
    <w:rsid w:val="005E399C"/>
    <w:rsid w:val="005E39C8"/>
    <w:rsid w:val="005E39C9"/>
    <w:rsid w:val="005E39F2"/>
    <w:rsid w:val="005E3A2B"/>
    <w:rsid w:val="005E3A9A"/>
    <w:rsid w:val="005E3AD8"/>
    <w:rsid w:val="005E3AF5"/>
    <w:rsid w:val="005E3B22"/>
    <w:rsid w:val="005E3B33"/>
    <w:rsid w:val="005E3B49"/>
    <w:rsid w:val="005E3B73"/>
    <w:rsid w:val="005E3B8B"/>
    <w:rsid w:val="005E3B9A"/>
    <w:rsid w:val="005E3BA0"/>
    <w:rsid w:val="005E3BA7"/>
    <w:rsid w:val="005E3C0C"/>
    <w:rsid w:val="005E3C24"/>
    <w:rsid w:val="005E3C81"/>
    <w:rsid w:val="005E3CBE"/>
    <w:rsid w:val="005E3CCA"/>
    <w:rsid w:val="005E3CD3"/>
    <w:rsid w:val="005E3CE9"/>
    <w:rsid w:val="005E3CEE"/>
    <w:rsid w:val="005E3CF0"/>
    <w:rsid w:val="005E3D00"/>
    <w:rsid w:val="005E3D70"/>
    <w:rsid w:val="005E3DB5"/>
    <w:rsid w:val="005E3DBF"/>
    <w:rsid w:val="005E3DFA"/>
    <w:rsid w:val="005E3E04"/>
    <w:rsid w:val="005E3E7C"/>
    <w:rsid w:val="005E3E7F"/>
    <w:rsid w:val="005E3E92"/>
    <w:rsid w:val="005E3EB4"/>
    <w:rsid w:val="005E3EF1"/>
    <w:rsid w:val="005E3F2E"/>
    <w:rsid w:val="005E3F8D"/>
    <w:rsid w:val="005E4032"/>
    <w:rsid w:val="005E4049"/>
    <w:rsid w:val="005E4095"/>
    <w:rsid w:val="005E40A0"/>
    <w:rsid w:val="005E40A5"/>
    <w:rsid w:val="005E40E6"/>
    <w:rsid w:val="005E40EE"/>
    <w:rsid w:val="005E411D"/>
    <w:rsid w:val="005E414E"/>
    <w:rsid w:val="005E4161"/>
    <w:rsid w:val="005E418A"/>
    <w:rsid w:val="005E41E3"/>
    <w:rsid w:val="005E422B"/>
    <w:rsid w:val="005E424F"/>
    <w:rsid w:val="005E429C"/>
    <w:rsid w:val="005E42B7"/>
    <w:rsid w:val="005E42D5"/>
    <w:rsid w:val="005E438B"/>
    <w:rsid w:val="005E43BB"/>
    <w:rsid w:val="005E4439"/>
    <w:rsid w:val="005E443F"/>
    <w:rsid w:val="005E4474"/>
    <w:rsid w:val="005E4518"/>
    <w:rsid w:val="005E4570"/>
    <w:rsid w:val="005E457F"/>
    <w:rsid w:val="005E45A4"/>
    <w:rsid w:val="005E45AC"/>
    <w:rsid w:val="005E45DE"/>
    <w:rsid w:val="005E45E3"/>
    <w:rsid w:val="005E45EC"/>
    <w:rsid w:val="005E45FA"/>
    <w:rsid w:val="005E465E"/>
    <w:rsid w:val="005E46A8"/>
    <w:rsid w:val="005E46B4"/>
    <w:rsid w:val="005E46C9"/>
    <w:rsid w:val="005E46CA"/>
    <w:rsid w:val="005E46E1"/>
    <w:rsid w:val="005E470A"/>
    <w:rsid w:val="005E470C"/>
    <w:rsid w:val="005E4733"/>
    <w:rsid w:val="005E478B"/>
    <w:rsid w:val="005E479F"/>
    <w:rsid w:val="005E47A4"/>
    <w:rsid w:val="005E47BE"/>
    <w:rsid w:val="005E47DD"/>
    <w:rsid w:val="005E47FA"/>
    <w:rsid w:val="005E4832"/>
    <w:rsid w:val="005E485B"/>
    <w:rsid w:val="005E486C"/>
    <w:rsid w:val="005E48A3"/>
    <w:rsid w:val="005E4903"/>
    <w:rsid w:val="005E4909"/>
    <w:rsid w:val="005E4929"/>
    <w:rsid w:val="005E4936"/>
    <w:rsid w:val="005E495C"/>
    <w:rsid w:val="005E496C"/>
    <w:rsid w:val="005E498C"/>
    <w:rsid w:val="005E49CD"/>
    <w:rsid w:val="005E49D2"/>
    <w:rsid w:val="005E4A02"/>
    <w:rsid w:val="005E4A14"/>
    <w:rsid w:val="005E4A2E"/>
    <w:rsid w:val="005E4A2F"/>
    <w:rsid w:val="005E4A52"/>
    <w:rsid w:val="005E4A59"/>
    <w:rsid w:val="005E4A84"/>
    <w:rsid w:val="005E4ABD"/>
    <w:rsid w:val="005E4AC4"/>
    <w:rsid w:val="005E4AEF"/>
    <w:rsid w:val="005E4AFE"/>
    <w:rsid w:val="005E4B01"/>
    <w:rsid w:val="005E4B3D"/>
    <w:rsid w:val="005E4B58"/>
    <w:rsid w:val="005E4B84"/>
    <w:rsid w:val="005E4B9F"/>
    <w:rsid w:val="005E4BE7"/>
    <w:rsid w:val="005E4C2A"/>
    <w:rsid w:val="005E4C2F"/>
    <w:rsid w:val="005E4C57"/>
    <w:rsid w:val="005E4C9C"/>
    <w:rsid w:val="005E4CA8"/>
    <w:rsid w:val="005E4CFE"/>
    <w:rsid w:val="005E4D8B"/>
    <w:rsid w:val="005E4DA2"/>
    <w:rsid w:val="005E4DCE"/>
    <w:rsid w:val="005E4DE3"/>
    <w:rsid w:val="005E4DF0"/>
    <w:rsid w:val="005E4DF7"/>
    <w:rsid w:val="005E4E0E"/>
    <w:rsid w:val="005E4E53"/>
    <w:rsid w:val="005E4E5A"/>
    <w:rsid w:val="005E4E8C"/>
    <w:rsid w:val="005E4EBD"/>
    <w:rsid w:val="005E4F18"/>
    <w:rsid w:val="005E4F1C"/>
    <w:rsid w:val="005E4F4D"/>
    <w:rsid w:val="005E4F67"/>
    <w:rsid w:val="005E4F8B"/>
    <w:rsid w:val="005E4FE7"/>
    <w:rsid w:val="005E5065"/>
    <w:rsid w:val="005E5073"/>
    <w:rsid w:val="005E507A"/>
    <w:rsid w:val="005E5095"/>
    <w:rsid w:val="005E509E"/>
    <w:rsid w:val="005E50CA"/>
    <w:rsid w:val="005E518A"/>
    <w:rsid w:val="005E519F"/>
    <w:rsid w:val="005E51E3"/>
    <w:rsid w:val="005E521E"/>
    <w:rsid w:val="005E5288"/>
    <w:rsid w:val="005E52EA"/>
    <w:rsid w:val="005E5339"/>
    <w:rsid w:val="005E534D"/>
    <w:rsid w:val="005E5367"/>
    <w:rsid w:val="005E5390"/>
    <w:rsid w:val="005E539D"/>
    <w:rsid w:val="005E53E1"/>
    <w:rsid w:val="005E53FC"/>
    <w:rsid w:val="005E54C3"/>
    <w:rsid w:val="005E552C"/>
    <w:rsid w:val="005E5590"/>
    <w:rsid w:val="005E55BC"/>
    <w:rsid w:val="005E55C1"/>
    <w:rsid w:val="005E55CA"/>
    <w:rsid w:val="005E55EE"/>
    <w:rsid w:val="005E55F3"/>
    <w:rsid w:val="005E55FE"/>
    <w:rsid w:val="005E5613"/>
    <w:rsid w:val="005E561E"/>
    <w:rsid w:val="005E5624"/>
    <w:rsid w:val="005E5630"/>
    <w:rsid w:val="005E567B"/>
    <w:rsid w:val="005E570F"/>
    <w:rsid w:val="005E5732"/>
    <w:rsid w:val="005E5750"/>
    <w:rsid w:val="005E5794"/>
    <w:rsid w:val="005E57B3"/>
    <w:rsid w:val="005E57F3"/>
    <w:rsid w:val="005E5803"/>
    <w:rsid w:val="005E5809"/>
    <w:rsid w:val="005E5816"/>
    <w:rsid w:val="005E5851"/>
    <w:rsid w:val="005E586C"/>
    <w:rsid w:val="005E5881"/>
    <w:rsid w:val="005E589B"/>
    <w:rsid w:val="005E58C5"/>
    <w:rsid w:val="005E58E3"/>
    <w:rsid w:val="005E58FD"/>
    <w:rsid w:val="005E5941"/>
    <w:rsid w:val="005E5997"/>
    <w:rsid w:val="005E59A1"/>
    <w:rsid w:val="005E5A08"/>
    <w:rsid w:val="005E5A0A"/>
    <w:rsid w:val="005E5A39"/>
    <w:rsid w:val="005E5A82"/>
    <w:rsid w:val="005E5A8C"/>
    <w:rsid w:val="005E5AA2"/>
    <w:rsid w:val="005E5AC7"/>
    <w:rsid w:val="005E5AF2"/>
    <w:rsid w:val="005E5B04"/>
    <w:rsid w:val="005E5B23"/>
    <w:rsid w:val="005E5B67"/>
    <w:rsid w:val="005E5BE0"/>
    <w:rsid w:val="005E5BE7"/>
    <w:rsid w:val="005E5BF3"/>
    <w:rsid w:val="005E5BF7"/>
    <w:rsid w:val="005E5C13"/>
    <w:rsid w:val="005E5C51"/>
    <w:rsid w:val="005E5C6B"/>
    <w:rsid w:val="005E5C7A"/>
    <w:rsid w:val="005E5D07"/>
    <w:rsid w:val="005E5D3C"/>
    <w:rsid w:val="005E5D4C"/>
    <w:rsid w:val="005E5D5F"/>
    <w:rsid w:val="005E5D67"/>
    <w:rsid w:val="005E5D8A"/>
    <w:rsid w:val="005E5D8B"/>
    <w:rsid w:val="005E5D90"/>
    <w:rsid w:val="005E5DA5"/>
    <w:rsid w:val="005E5DC2"/>
    <w:rsid w:val="005E5DC5"/>
    <w:rsid w:val="005E5DF3"/>
    <w:rsid w:val="005E5DF7"/>
    <w:rsid w:val="005E5DFD"/>
    <w:rsid w:val="005E5E27"/>
    <w:rsid w:val="005E5E55"/>
    <w:rsid w:val="005E5E80"/>
    <w:rsid w:val="005E5F45"/>
    <w:rsid w:val="005E5F5F"/>
    <w:rsid w:val="005E5F68"/>
    <w:rsid w:val="005E5F74"/>
    <w:rsid w:val="005E5FFB"/>
    <w:rsid w:val="005E603C"/>
    <w:rsid w:val="005E603E"/>
    <w:rsid w:val="005E606F"/>
    <w:rsid w:val="005E60A8"/>
    <w:rsid w:val="005E60E2"/>
    <w:rsid w:val="005E60E5"/>
    <w:rsid w:val="005E60F0"/>
    <w:rsid w:val="005E617C"/>
    <w:rsid w:val="005E618B"/>
    <w:rsid w:val="005E619E"/>
    <w:rsid w:val="005E61E3"/>
    <w:rsid w:val="005E61F3"/>
    <w:rsid w:val="005E6262"/>
    <w:rsid w:val="005E62D4"/>
    <w:rsid w:val="005E62F6"/>
    <w:rsid w:val="005E6352"/>
    <w:rsid w:val="005E643B"/>
    <w:rsid w:val="005E645D"/>
    <w:rsid w:val="005E649F"/>
    <w:rsid w:val="005E64CB"/>
    <w:rsid w:val="005E64F4"/>
    <w:rsid w:val="005E64FA"/>
    <w:rsid w:val="005E65B1"/>
    <w:rsid w:val="005E6602"/>
    <w:rsid w:val="005E663E"/>
    <w:rsid w:val="005E66D3"/>
    <w:rsid w:val="005E66F1"/>
    <w:rsid w:val="005E6701"/>
    <w:rsid w:val="005E6712"/>
    <w:rsid w:val="005E672C"/>
    <w:rsid w:val="005E6758"/>
    <w:rsid w:val="005E678E"/>
    <w:rsid w:val="005E679D"/>
    <w:rsid w:val="005E67B0"/>
    <w:rsid w:val="005E67C1"/>
    <w:rsid w:val="005E6806"/>
    <w:rsid w:val="005E6836"/>
    <w:rsid w:val="005E6841"/>
    <w:rsid w:val="005E685F"/>
    <w:rsid w:val="005E68A4"/>
    <w:rsid w:val="005E68D3"/>
    <w:rsid w:val="005E68EA"/>
    <w:rsid w:val="005E6927"/>
    <w:rsid w:val="005E6A42"/>
    <w:rsid w:val="005E6A64"/>
    <w:rsid w:val="005E6A71"/>
    <w:rsid w:val="005E6AB5"/>
    <w:rsid w:val="005E6AC8"/>
    <w:rsid w:val="005E6AD3"/>
    <w:rsid w:val="005E6AE9"/>
    <w:rsid w:val="005E6B14"/>
    <w:rsid w:val="005E6B45"/>
    <w:rsid w:val="005E6BBA"/>
    <w:rsid w:val="005E6C06"/>
    <w:rsid w:val="005E6C25"/>
    <w:rsid w:val="005E6C5C"/>
    <w:rsid w:val="005E6C5F"/>
    <w:rsid w:val="005E6C7F"/>
    <w:rsid w:val="005E6C9D"/>
    <w:rsid w:val="005E6CBE"/>
    <w:rsid w:val="005E6D51"/>
    <w:rsid w:val="005E6D53"/>
    <w:rsid w:val="005E6E16"/>
    <w:rsid w:val="005E6E32"/>
    <w:rsid w:val="005E6E38"/>
    <w:rsid w:val="005E6E45"/>
    <w:rsid w:val="005E6E47"/>
    <w:rsid w:val="005E6E93"/>
    <w:rsid w:val="005E6E94"/>
    <w:rsid w:val="005E6EA2"/>
    <w:rsid w:val="005E6EFE"/>
    <w:rsid w:val="005E6F1D"/>
    <w:rsid w:val="005E6F40"/>
    <w:rsid w:val="005E6F43"/>
    <w:rsid w:val="005E6F6F"/>
    <w:rsid w:val="005E6FA6"/>
    <w:rsid w:val="005E6FE1"/>
    <w:rsid w:val="005E7053"/>
    <w:rsid w:val="005E70FE"/>
    <w:rsid w:val="005E71B1"/>
    <w:rsid w:val="005E71E2"/>
    <w:rsid w:val="005E7254"/>
    <w:rsid w:val="005E725A"/>
    <w:rsid w:val="005E7268"/>
    <w:rsid w:val="005E726A"/>
    <w:rsid w:val="005E7276"/>
    <w:rsid w:val="005E7285"/>
    <w:rsid w:val="005E7286"/>
    <w:rsid w:val="005E72CE"/>
    <w:rsid w:val="005E72CF"/>
    <w:rsid w:val="005E72DF"/>
    <w:rsid w:val="005E72E0"/>
    <w:rsid w:val="005E72FF"/>
    <w:rsid w:val="005E730C"/>
    <w:rsid w:val="005E7373"/>
    <w:rsid w:val="005E7375"/>
    <w:rsid w:val="005E7385"/>
    <w:rsid w:val="005E73F6"/>
    <w:rsid w:val="005E7434"/>
    <w:rsid w:val="005E7466"/>
    <w:rsid w:val="005E7473"/>
    <w:rsid w:val="005E7483"/>
    <w:rsid w:val="005E7497"/>
    <w:rsid w:val="005E74A4"/>
    <w:rsid w:val="005E74A7"/>
    <w:rsid w:val="005E74D7"/>
    <w:rsid w:val="005E74F6"/>
    <w:rsid w:val="005E7570"/>
    <w:rsid w:val="005E757A"/>
    <w:rsid w:val="005E7588"/>
    <w:rsid w:val="005E759E"/>
    <w:rsid w:val="005E75C6"/>
    <w:rsid w:val="005E7616"/>
    <w:rsid w:val="005E7631"/>
    <w:rsid w:val="005E7690"/>
    <w:rsid w:val="005E7706"/>
    <w:rsid w:val="005E7763"/>
    <w:rsid w:val="005E777E"/>
    <w:rsid w:val="005E7781"/>
    <w:rsid w:val="005E7783"/>
    <w:rsid w:val="005E7791"/>
    <w:rsid w:val="005E77A4"/>
    <w:rsid w:val="005E77D6"/>
    <w:rsid w:val="005E77F6"/>
    <w:rsid w:val="005E7813"/>
    <w:rsid w:val="005E7815"/>
    <w:rsid w:val="005E7832"/>
    <w:rsid w:val="005E78A3"/>
    <w:rsid w:val="005E78DA"/>
    <w:rsid w:val="005E78DB"/>
    <w:rsid w:val="005E7937"/>
    <w:rsid w:val="005E79B6"/>
    <w:rsid w:val="005E79D7"/>
    <w:rsid w:val="005E79DE"/>
    <w:rsid w:val="005E7A1A"/>
    <w:rsid w:val="005E7A3C"/>
    <w:rsid w:val="005E7A41"/>
    <w:rsid w:val="005E7AB0"/>
    <w:rsid w:val="005E7AB7"/>
    <w:rsid w:val="005E7ACC"/>
    <w:rsid w:val="005E7ACF"/>
    <w:rsid w:val="005E7AD9"/>
    <w:rsid w:val="005E7AEF"/>
    <w:rsid w:val="005E7B24"/>
    <w:rsid w:val="005E7B29"/>
    <w:rsid w:val="005E7B4D"/>
    <w:rsid w:val="005E7B65"/>
    <w:rsid w:val="005E7B79"/>
    <w:rsid w:val="005E7B97"/>
    <w:rsid w:val="005E7BC5"/>
    <w:rsid w:val="005E7BE4"/>
    <w:rsid w:val="005E7BEA"/>
    <w:rsid w:val="005E7C21"/>
    <w:rsid w:val="005E7C58"/>
    <w:rsid w:val="005E7C60"/>
    <w:rsid w:val="005E7C75"/>
    <w:rsid w:val="005E7CC7"/>
    <w:rsid w:val="005E7D4E"/>
    <w:rsid w:val="005E7D5C"/>
    <w:rsid w:val="005E7D94"/>
    <w:rsid w:val="005E7DA5"/>
    <w:rsid w:val="005E7DB6"/>
    <w:rsid w:val="005E7DBC"/>
    <w:rsid w:val="005E7DC0"/>
    <w:rsid w:val="005E7E55"/>
    <w:rsid w:val="005E7E65"/>
    <w:rsid w:val="005E7E74"/>
    <w:rsid w:val="005E7E99"/>
    <w:rsid w:val="005E7EAF"/>
    <w:rsid w:val="005E7EBE"/>
    <w:rsid w:val="005E7F02"/>
    <w:rsid w:val="005E7F89"/>
    <w:rsid w:val="005E7F8C"/>
    <w:rsid w:val="005E7FD3"/>
    <w:rsid w:val="005E7FE1"/>
    <w:rsid w:val="005E7FEA"/>
    <w:rsid w:val="005F001C"/>
    <w:rsid w:val="005F002F"/>
    <w:rsid w:val="005F0034"/>
    <w:rsid w:val="005F0061"/>
    <w:rsid w:val="005F00C7"/>
    <w:rsid w:val="005F00E6"/>
    <w:rsid w:val="005F00F6"/>
    <w:rsid w:val="005F0116"/>
    <w:rsid w:val="005F01A8"/>
    <w:rsid w:val="005F01C4"/>
    <w:rsid w:val="005F01D6"/>
    <w:rsid w:val="005F01E8"/>
    <w:rsid w:val="005F01F8"/>
    <w:rsid w:val="005F0242"/>
    <w:rsid w:val="005F029D"/>
    <w:rsid w:val="005F02A2"/>
    <w:rsid w:val="005F02FB"/>
    <w:rsid w:val="005F033B"/>
    <w:rsid w:val="005F033D"/>
    <w:rsid w:val="005F0357"/>
    <w:rsid w:val="005F0391"/>
    <w:rsid w:val="005F03A9"/>
    <w:rsid w:val="005F03B0"/>
    <w:rsid w:val="005F03C4"/>
    <w:rsid w:val="005F03D3"/>
    <w:rsid w:val="005F03E3"/>
    <w:rsid w:val="005F0406"/>
    <w:rsid w:val="005F0445"/>
    <w:rsid w:val="005F0446"/>
    <w:rsid w:val="005F0456"/>
    <w:rsid w:val="005F0492"/>
    <w:rsid w:val="005F04BC"/>
    <w:rsid w:val="005F04DE"/>
    <w:rsid w:val="005F0522"/>
    <w:rsid w:val="005F05BE"/>
    <w:rsid w:val="005F05D6"/>
    <w:rsid w:val="005F05FD"/>
    <w:rsid w:val="005F06DA"/>
    <w:rsid w:val="005F06DD"/>
    <w:rsid w:val="005F06E4"/>
    <w:rsid w:val="005F072A"/>
    <w:rsid w:val="005F0769"/>
    <w:rsid w:val="005F077F"/>
    <w:rsid w:val="005F078C"/>
    <w:rsid w:val="005F0794"/>
    <w:rsid w:val="005F07B1"/>
    <w:rsid w:val="005F07B3"/>
    <w:rsid w:val="005F07BA"/>
    <w:rsid w:val="005F07C8"/>
    <w:rsid w:val="005F07D2"/>
    <w:rsid w:val="005F081A"/>
    <w:rsid w:val="005F084B"/>
    <w:rsid w:val="005F08A9"/>
    <w:rsid w:val="005F08B0"/>
    <w:rsid w:val="005F08C2"/>
    <w:rsid w:val="005F08D6"/>
    <w:rsid w:val="005F08E4"/>
    <w:rsid w:val="005F08EB"/>
    <w:rsid w:val="005F08F2"/>
    <w:rsid w:val="005F08F5"/>
    <w:rsid w:val="005F08F8"/>
    <w:rsid w:val="005F0921"/>
    <w:rsid w:val="005F0937"/>
    <w:rsid w:val="005F0939"/>
    <w:rsid w:val="005F09BA"/>
    <w:rsid w:val="005F09BF"/>
    <w:rsid w:val="005F09D1"/>
    <w:rsid w:val="005F09EE"/>
    <w:rsid w:val="005F0A74"/>
    <w:rsid w:val="005F0A7F"/>
    <w:rsid w:val="005F0AC6"/>
    <w:rsid w:val="005F0AD9"/>
    <w:rsid w:val="005F0AFA"/>
    <w:rsid w:val="005F0B39"/>
    <w:rsid w:val="005F0B43"/>
    <w:rsid w:val="005F0BA7"/>
    <w:rsid w:val="005F0BAC"/>
    <w:rsid w:val="005F0BB4"/>
    <w:rsid w:val="005F0BC3"/>
    <w:rsid w:val="005F0BD7"/>
    <w:rsid w:val="005F0BF3"/>
    <w:rsid w:val="005F0BF5"/>
    <w:rsid w:val="005F0C25"/>
    <w:rsid w:val="005F0C5E"/>
    <w:rsid w:val="005F0CAA"/>
    <w:rsid w:val="005F0CD7"/>
    <w:rsid w:val="005F0D4F"/>
    <w:rsid w:val="005F0D50"/>
    <w:rsid w:val="005F0D65"/>
    <w:rsid w:val="005F0DA3"/>
    <w:rsid w:val="005F0DC0"/>
    <w:rsid w:val="005F0E05"/>
    <w:rsid w:val="005F0E0B"/>
    <w:rsid w:val="005F0E0D"/>
    <w:rsid w:val="005F0E8C"/>
    <w:rsid w:val="005F0E98"/>
    <w:rsid w:val="005F0E9D"/>
    <w:rsid w:val="005F0EF6"/>
    <w:rsid w:val="005F0F16"/>
    <w:rsid w:val="005F0FC2"/>
    <w:rsid w:val="005F0FF7"/>
    <w:rsid w:val="005F0FFA"/>
    <w:rsid w:val="005F100C"/>
    <w:rsid w:val="005F104E"/>
    <w:rsid w:val="005F107A"/>
    <w:rsid w:val="005F108E"/>
    <w:rsid w:val="005F1098"/>
    <w:rsid w:val="005F10BA"/>
    <w:rsid w:val="005F10E8"/>
    <w:rsid w:val="005F1123"/>
    <w:rsid w:val="005F1166"/>
    <w:rsid w:val="005F11CE"/>
    <w:rsid w:val="005F11DE"/>
    <w:rsid w:val="005F1236"/>
    <w:rsid w:val="005F1275"/>
    <w:rsid w:val="005F128E"/>
    <w:rsid w:val="005F136B"/>
    <w:rsid w:val="005F139F"/>
    <w:rsid w:val="005F13CE"/>
    <w:rsid w:val="005F13EE"/>
    <w:rsid w:val="005F13F9"/>
    <w:rsid w:val="005F1409"/>
    <w:rsid w:val="005F1418"/>
    <w:rsid w:val="005F1442"/>
    <w:rsid w:val="005F1493"/>
    <w:rsid w:val="005F1496"/>
    <w:rsid w:val="005F14A3"/>
    <w:rsid w:val="005F14A4"/>
    <w:rsid w:val="005F14AE"/>
    <w:rsid w:val="005F14B4"/>
    <w:rsid w:val="005F14C6"/>
    <w:rsid w:val="005F1518"/>
    <w:rsid w:val="005F15A3"/>
    <w:rsid w:val="005F15D2"/>
    <w:rsid w:val="005F15F1"/>
    <w:rsid w:val="005F163A"/>
    <w:rsid w:val="005F1680"/>
    <w:rsid w:val="005F16AE"/>
    <w:rsid w:val="005F16B1"/>
    <w:rsid w:val="005F16BF"/>
    <w:rsid w:val="005F16E4"/>
    <w:rsid w:val="005F1763"/>
    <w:rsid w:val="005F1775"/>
    <w:rsid w:val="005F17A0"/>
    <w:rsid w:val="005F17AA"/>
    <w:rsid w:val="005F17BA"/>
    <w:rsid w:val="005F17BB"/>
    <w:rsid w:val="005F17C6"/>
    <w:rsid w:val="005F17DB"/>
    <w:rsid w:val="005F1809"/>
    <w:rsid w:val="005F1819"/>
    <w:rsid w:val="005F182B"/>
    <w:rsid w:val="005F1857"/>
    <w:rsid w:val="005F186B"/>
    <w:rsid w:val="005F1945"/>
    <w:rsid w:val="005F1946"/>
    <w:rsid w:val="005F19B8"/>
    <w:rsid w:val="005F19BA"/>
    <w:rsid w:val="005F19ED"/>
    <w:rsid w:val="005F19F4"/>
    <w:rsid w:val="005F1A44"/>
    <w:rsid w:val="005F1A65"/>
    <w:rsid w:val="005F1A68"/>
    <w:rsid w:val="005F1A9C"/>
    <w:rsid w:val="005F1AA4"/>
    <w:rsid w:val="005F1AD0"/>
    <w:rsid w:val="005F1AD8"/>
    <w:rsid w:val="005F1B0C"/>
    <w:rsid w:val="005F1B48"/>
    <w:rsid w:val="005F1B8C"/>
    <w:rsid w:val="005F1B96"/>
    <w:rsid w:val="005F1C02"/>
    <w:rsid w:val="005F1C43"/>
    <w:rsid w:val="005F1D46"/>
    <w:rsid w:val="005F1D85"/>
    <w:rsid w:val="005F1D90"/>
    <w:rsid w:val="005F1DA0"/>
    <w:rsid w:val="005F1E49"/>
    <w:rsid w:val="005F1E5E"/>
    <w:rsid w:val="005F1E94"/>
    <w:rsid w:val="005F1EF7"/>
    <w:rsid w:val="005F1EFE"/>
    <w:rsid w:val="005F1F1A"/>
    <w:rsid w:val="005F1F20"/>
    <w:rsid w:val="005F1F28"/>
    <w:rsid w:val="005F1F30"/>
    <w:rsid w:val="005F1F65"/>
    <w:rsid w:val="005F1F69"/>
    <w:rsid w:val="005F1FD5"/>
    <w:rsid w:val="005F1FD6"/>
    <w:rsid w:val="005F2018"/>
    <w:rsid w:val="005F2032"/>
    <w:rsid w:val="005F2046"/>
    <w:rsid w:val="005F2050"/>
    <w:rsid w:val="005F20CF"/>
    <w:rsid w:val="005F20F6"/>
    <w:rsid w:val="005F2115"/>
    <w:rsid w:val="005F216F"/>
    <w:rsid w:val="005F2199"/>
    <w:rsid w:val="005F21BD"/>
    <w:rsid w:val="005F21F9"/>
    <w:rsid w:val="005F221E"/>
    <w:rsid w:val="005F222B"/>
    <w:rsid w:val="005F2243"/>
    <w:rsid w:val="005F22C1"/>
    <w:rsid w:val="005F22CF"/>
    <w:rsid w:val="005F230A"/>
    <w:rsid w:val="005F23A6"/>
    <w:rsid w:val="005F23E7"/>
    <w:rsid w:val="005F23FF"/>
    <w:rsid w:val="005F240D"/>
    <w:rsid w:val="005F241F"/>
    <w:rsid w:val="005F2428"/>
    <w:rsid w:val="005F2445"/>
    <w:rsid w:val="005F2448"/>
    <w:rsid w:val="005F247A"/>
    <w:rsid w:val="005F2550"/>
    <w:rsid w:val="005F2609"/>
    <w:rsid w:val="005F2642"/>
    <w:rsid w:val="005F2683"/>
    <w:rsid w:val="005F26C2"/>
    <w:rsid w:val="005F26E2"/>
    <w:rsid w:val="005F2710"/>
    <w:rsid w:val="005F272B"/>
    <w:rsid w:val="005F274A"/>
    <w:rsid w:val="005F27CB"/>
    <w:rsid w:val="005F2853"/>
    <w:rsid w:val="005F2875"/>
    <w:rsid w:val="005F287C"/>
    <w:rsid w:val="005F28A3"/>
    <w:rsid w:val="005F28C4"/>
    <w:rsid w:val="005F28D3"/>
    <w:rsid w:val="005F28DE"/>
    <w:rsid w:val="005F28F2"/>
    <w:rsid w:val="005F28FB"/>
    <w:rsid w:val="005F2922"/>
    <w:rsid w:val="005F295F"/>
    <w:rsid w:val="005F2997"/>
    <w:rsid w:val="005F29E1"/>
    <w:rsid w:val="005F29F3"/>
    <w:rsid w:val="005F2A10"/>
    <w:rsid w:val="005F2A16"/>
    <w:rsid w:val="005F2A37"/>
    <w:rsid w:val="005F2A5C"/>
    <w:rsid w:val="005F2A94"/>
    <w:rsid w:val="005F2ABD"/>
    <w:rsid w:val="005F2ABF"/>
    <w:rsid w:val="005F2ACC"/>
    <w:rsid w:val="005F2B6A"/>
    <w:rsid w:val="005F2B7D"/>
    <w:rsid w:val="005F2B83"/>
    <w:rsid w:val="005F2BBF"/>
    <w:rsid w:val="005F2BC4"/>
    <w:rsid w:val="005F2BD4"/>
    <w:rsid w:val="005F2BED"/>
    <w:rsid w:val="005F2C10"/>
    <w:rsid w:val="005F2C36"/>
    <w:rsid w:val="005F2C53"/>
    <w:rsid w:val="005F2C6D"/>
    <w:rsid w:val="005F2C8C"/>
    <w:rsid w:val="005F2C92"/>
    <w:rsid w:val="005F2CB1"/>
    <w:rsid w:val="005F2D01"/>
    <w:rsid w:val="005F2D19"/>
    <w:rsid w:val="005F2D35"/>
    <w:rsid w:val="005F2D42"/>
    <w:rsid w:val="005F2DD6"/>
    <w:rsid w:val="005F2DDD"/>
    <w:rsid w:val="005F2DF0"/>
    <w:rsid w:val="005F2E02"/>
    <w:rsid w:val="005F2E25"/>
    <w:rsid w:val="005F2ECA"/>
    <w:rsid w:val="005F2F02"/>
    <w:rsid w:val="005F2F31"/>
    <w:rsid w:val="005F2FA8"/>
    <w:rsid w:val="005F2FCA"/>
    <w:rsid w:val="005F2FD4"/>
    <w:rsid w:val="005F300D"/>
    <w:rsid w:val="005F303E"/>
    <w:rsid w:val="005F3043"/>
    <w:rsid w:val="005F305E"/>
    <w:rsid w:val="005F3077"/>
    <w:rsid w:val="005F30F1"/>
    <w:rsid w:val="005F30F7"/>
    <w:rsid w:val="005F3119"/>
    <w:rsid w:val="005F320B"/>
    <w:rsid w:val="005F3222"/>
    <w:rsid w:val="005F3226"/>
    <w:rsid w:val="005F3268"/>
    <w:rsid w:val="005F32B6"/>
    <w:rsid w:val="005F32CF"/>
    <w:rsid w:val="005F32D0"/>
    <w:rsid w:val="005F3341"/>
    <w:rsid w:val="005F337F"/>
    <w:rsid w:val="005F33A1"/>
    <w:rsid w:val="005F33A5"/>
    <w:rsid w:val="005F33B4"/>
    <w:rsid w:val="005F33BB"/>
    <w:rsid w:val="005F33C4"/>
    <w:rsid w:val="005F33C6"/>
    <w:rsid w:val="005F33D4"/>
    <w:rsid w:val="005F3419"/>
    <w:rsid w:val="005F3425"/>
    <w:rsid w:val="005F3499"/>
    <w:rsid w:val="005F34A2"/>
    <w:rsid w:val="005F34E3"/>
    <w:rsid w:val="005F353F"/>
    <w:rsid w:val="005F3614"/>
    <w:rsid w:val="005F3623"/>
    <w:rsid w:val="005F3635"/>
    <w:rsid w:val="005F3637"/>
    <w:rsid w:val="005F3650"/>
    <w:rsid w:val="005F3692"/>
    <w:rsid w:val="005F36FC"/>
    <w:rsid w:val="005F3703"/>
    <w:rsid w:val="005F3742"/>
    <w:rsid w:val="005F3755"/>
    <w:rsid w:val="005F379A"/>
    <w:rsid w:val="005F37A2"/>
    <w:rsid w:val="005F37D1"/>
    <w:rsid w:val="005F38D8"/>
    <w:rsid w:val="005F390C"/>
    <w:rsid w:val="005F3912"/>
    <w:rsid w:val="005F3998"/>
    <w:rsid w:val="005F39B9"/>
    <w:rsid w:val="005F3A1B"/>
    <w:rsid w:val="005F3A4C"/>
    <w:rsid w:val="005F3A67"/>
    <w:rsid w:val="005F3A74"/>
    <w:rsid w:val="005F3A8E"/>
    <w:rsid w:val="005F3AAF"/>
    <w:rsid w:val="005F3ABF"/>
    <w:rsid w:val="005F3AC4"/>
    <w:rsid w:val="005F3AE2"/>
    <w:rsid w:val="005F3AEE"/>
    <w:rsid w:val="005F3B1C"/>
    <w:rsid w:val="005F3B31"/>
    <w:rsid w:val="005F3B45"/>
    <w:rsid w:val="005F3B5D"/>
    <w:rsid w:val="005F3B66"/>
    <w:rsid w:val="005F3B7B"/>
    <w:rsid w:val="005F3BE2"/>
    <w:rsid w:val="005F3BFA"/>
    <w:rsid w:val="005F3C3B"/>
    <w:rsid w:val="005F3C5B"/>
    <w:rsid w:val="005F3C61"/>
    <w:rsid w:val="005F3C99"/>
    <w:rsid w:val="005F3CA0"/>
    <w:rsid w:val="005F3CB2"/>
    <w:rsid w:val="005F3CB9"/>
    <w:rsid w:val="005F3CC0"/>
    <w:rsid w:val="005F3D1D"/>
    <w:rsid w:val="005F3D23"/>
    <w:rsid w:val="005F3D2B"/>
    <w:rsid w:val="005F3D5D"/>
    <w:rsid w:val="005F3D78"/>
    <w:rsid w:val="005F3D89"/>
    <w:rsid w:val="005F3DA0"/>
    <w:rsid w:val="005F3DC0"/>
    <w:rsid w:val="005F3E49"/>
    <w:rsid w:val="005F3E4A"/>
    <w:rsid w:val="005F3E64"/>
    <w:rsid w:val="005F3E6D"/>
    <w:rsid w:val="005F3E72"/>
    <w:rsid w:val="005F3ED6"/>
    <w:rsid w:val="005F3F22"/>
    <w:rsid w:val="005F3F84"/>
    <w:rsid w:val="005F3FD7"/>
    <w:rsid w:val="005F4050"/>
    <w:rsid w:val="005F4071"/>
    <w:rsid w:val="005F414D"/>
    <w:rsid w:val="005F417A"/>
    <w:rsid w:val="005F417B"/>
    <w:rsid w:val="005F41A7"/>
    <w:rsid w:val="005F41B3"/>
    <w:rsid w:val="005F41E1"/>
    <w:rsid w:val="005F423A"/>
    <w:rsid w:val="005F425F"/>
    <w:rsid w:val="005F4267"/>
    <w:rsid w:val="005F4271"/>
    <w:rsid w:val="005F42CE"/>
    <w:rsid w:val="005F4326"/>
    <w:rsid w:val="005F4345"/>
    <w:rsid w:val="005F4379"/>
    <w:rsid w:val="005F43D6"/>
    <w:rsid w:val="005F4407"/>
    <w:rsid w:val="005F449F"/>
    <w:rsid w:val="005F44C6"/>
    <w:rsid w:val="005F44ED"/>
    <w:rsid w:val="005F44FC"/>
    <w:rsid w:val="005F451C"/>
    <w:rsid w:val="005F4568"/>
    <w:rsid w:val="005F456A"/>
    <w:rsid w:val="005F45A8"/>
    <w:rsid w:val="005F45C1"/>
    <w:rsid w:val="005F461D"/>
    <w:rsid w:val="005F4652"/>
    <w:rsid w:val="005F4666"/>
    <w:rsid w:val="005F4672"/>
    <w:rsid w:val="005F467F"/>
    <w:rsid w:val="005F46A6"/>
    <w:rsid w:val="005F46C4"/>
    <w:rsid w:val="005F46F8"/>
    <w:rsid w:val="005F46FD"/>
    <w:rsid w:val="005F4707"/>
    <w:rsid w:val="005F4728"/>
    <w:rsid w:val="005F4746"/>
    <w:rsid w:val="005F47AA"/>
    <w:rsid w:val="005F4804"/>
    <w:rsid w:val="005F4817"/>
    <w:rsid w:val="005F4824"/>
    <w:rsid w:val="005F487A"/>
    <w:rsid w:val="005F489D"/>
    <w:rsid w:val="005F48BA"/>
    <w:rsid w:val="005F48E5"/>
    <w:rsid w:val="005F4943"/>
    <w:rsid w:val="005F4946"/>
    <w:rsid w:val="005F4952"/>
    <w:rsid w:val="005F49C3"/>
    <w:rsid w:val="005F49CB"/>
    <w:rsid w:val="005F49F9"/>
    <w:rsid w:val="005F4A02"/>
    <w:rsid w:val="005F4A0D"/>
    <w:rsid w:val="005F4A21"/>
    <w:rsid w:val="005F4A2D"/>
    <w:rsid w:val="005F4A3D"/>
    <w:rsid w:val="005F4A4E"/>
    <w:rsid w:val="005F4A52"/>
    <w:rsid w:val="005F4AA2"/>
    <w:rsid w:val="005F4AA8"/>
    <w:rsid w:val="005F4AC7"/>
    <w:rsid w:val="005F4B21"/>
    <w:rsid w:val="005F4B61"/>
    <w:rsid w:val="005F4BBA"/>
    <w:rsid w:val="005F4BC8"/>
    <w:rsid w:val="005F4BE5"/>
    <w:rsid w:val="005F4C13"/>
    <w:rsid w:val="005F4C19"/>
    <w:rsid w:val="005F4C80"/>
    <w:rsid w:val="005F4C85"/>
    <w:rsid w:val="005F4C8C"/>
    <w:rsid w:val="005F4C91"/>
    <w:rsid w:val="005F4C94"/>
    <w:rsid w:val="005F4CBB"/>
    <w:rsid w:val="005F4CC4"/>
    <w:rsid w:val="005F4CCD"/>
    <w:rsid w:val="005F4CE1"/>
    <w:rsid w:val="005F4D16"/>
    <w:rsid w:val="005F4D1B"/>
    <w:rsid w:val="005F4D32"/>
    <w:rsid w:val="005F4D33"/>
    <w:rsid w:val="005F4D75"/>
    <w:rsid w:val="005F4D7F"/>
    <w:rsid w:val="005F4D86"/>
    <w:rsid w:val="005F4D98"/>
    <w:rsid w:val="005F4DA2"/>
    <w:rsid w:val="005F4DB4"/>
    <w:rsid w:val="005F4DF1"/>
    <w:rsid w:val="005F4DFF"/>
    <w:rsid w:val="005F4E38"/>
    <w:rsid w:val="005F4EAF"/>
    <w:rsid w:val="005F4F1C"/>
    <w:rsid w:val="005F4F53"/>
    <w:rsid w:val="005F4F56"/>
    <w:rsid w:val="005F4F6D"/>
    <w:rsid w:val="005F4F86"/>
    <w:rsid w:val="005F4F99"/>
    <w:rsid w:val="005F5045"/>
    <w:rsid w:val="005F50D9"/>
    <w:rsid w:val="005F512D"/>
    <w:rsid w:val="005F5159"/>
    <w:rsid w:val="005F515A"/>
    <w:rsid w:val="005F5166"/>
    <w:rsid w:val="005F517D"/>
    <w:rsid w:val="005F51B8"/>
    <w:rsid w:val="005F51BB"/>
    <w:rsid w:val="005F51E0"/>
    <w:rsid w:val="005F5216"/>
    <w:rsid w:val="005F521C"/>
    <w:rsid w:val="005F521F"/>
    <w:rsid w:val="005F5243"/>
    <w:rsid w:val="005F5289"/>
    <w:rsid w:val="005F528D"/>
    <w:rsid w:val="005F52AC"/>
    <w:rsid w:val="005F52BC"/>
    <w:rsid w:val="005F52C1"/>
    <w:rsid w:val="005F52C9"/>
    <w:rsid w:val="005F52E0"/>
    <w:rsid w:val="005F52E2"/>
    <w:rsid w:val="005F52E5"/>
    <w:rsid w:val="005F531D"/>
    <w:rsid w:val="005F5342"/>
    <w:rsid w:val="005F534F"/>
    <w:rsid w:val="005F535E"/>
    <w:rsid w:val="005F538A"/>
    <w:rsid w:val="005F5403"/>
    <w:rsid w:val="005F543D"/>
    <w:rsid w:val="005F546A"/>
    <w:rsid w:val="005F546E"/>
    <w:rsid w:val="005F54B6"/>
    <w:rsid w:val="005F5507"/>
    <w:rsid w:val="005F550B"/>
    <w:rsid w:val="005F5510"/>
    <w:rsid w:val="005F5517"/>
    <w:rsid w:val="005F551E"/>
    <w:rsid w:val="005F5558"/>
    <w:rsid w:val="005F5594"/>
    <w:rsid w:val="005F55D3"/>
    <w:rsid w:val="005F5622"/>
    <w:rsid w:val="005F5658"/>
    <w:rsid w:val="005F5691"/>
    <w:rsid w:val="005F56B8"/>
    <w:rsid w:val="005F56C8"/>
    <w:rsid w:val="005F56C9"/>
    <w:rsid w:val="005F56E8"/>
    <w:rsid w:val="005F5744"/>
    <w:rsid w:val="005F5760"/>
    <w:rsid w:val="005F5798"/>
    <w:rsid w:val="005F57D8"/>
    <w:rsid w:val="005F580C"/>
    <w:rsid w:val="005F5825"/>
    <w:rsid w:val="005F586F"/>
    <w:rsid w:val="005F5872"/>
    <w:rsid w:val="005F5912"/>
    <w:rsid w:val="005F599D"/>
    <w:rsid w:val="005F59AB"/>
    <w:rsid w:val="005F5A05"/>
    <w:rsid w:val="005F5A0E"/>
    <w:rsid w:val="005F5A11"/>
    <w:rsid w:val="005F5A39"/>
    <w:rsid w:val="005F5A45"/>
    <w:rsid w:val="005F5ABC"/>
    <w:rsid w:val="005F5AF3"/>
    <w:rsid w:val="005F5B0D"/>
    <w:rsid w:val="005F5B72"/>
    <w:rsid w:val="005F5BBF"/>
    <w:rsid w:val="005F5BE1"/>
    <w:rsid w:val="005F5BE2"/>
    <w:rsid w:val="005F5C62"/>
    <w:rsid w:val="005F5C64"/>
    <w:rsid w:val="005F5C73"/>
    <w:rsid w:val="005F5CB9"/>
    <w:rsid w:val="005F5D64"/>
    <w:rsid w:val="005F5DE1"/>
    <w:rsid w:val="005F5DE9"/>
    <w:rsid w:val="005F5E0C"/>
    <w:rsid w:val="005F5E14"/>
    <w:rsid w:val="005F5E1E"/>
    <w:rsid w:val="005F5E34"/>
    <w:rsid w:val="005F5E35"/>
    <w:rsid w:val="005F5EC2"/>
    <w:rsid w:val="005F5EEC"/>
    <w:rsid w:val="005F5F08"/>
    <w:rsid w:val="005F5F17"/>
    <w:rsid w:val="005F5F28"/>
    <w:rsid w:val="005F5F2B"/>
    <w:rsid w:val="005F5FE8"/>
    <w:rsid w:val="005F5FFC"/>
    <w:rsid w:val="005F6024"/>
    <w:rsid w:val="005F6028"/>
    <w:rsid w:val="005F603B"/>
    <w:rsid w:val="005F6067"/>
    <w:rsid w:val="005F6086"/>
    <w:rsid w:val="005F60E8"/>
    <w:rsid w:val="005F614A"/>
    <w:rsid w:val="005F614F"/>
    <w:rsid w:val="005F619D"/>
    <w:rsid w:val="005F61A9"/>
    <w:rsid w:val="005F61B2"/>
    <w:rsid w:val="005F61C4"/>
    <w:rsid w:val="005F61DD"/>
    <w:rsid w:val="005F61EA"/>
    <w:rsid w:val="005F621A"/>
    <w:rsid w:val="005F621E"/>
    <w:rsid w:val="005F626C"/>
    <w:rsid w:val="005F62A8"/>
    <w:rsid w:val="005F62B0"/>
    <w:rsid w:val="005F62C5"/>
    <w:rsid w:val="005F62E5"/>
    <w:rsid w:val="005F62F9"/>
    <w:rsid w:val="005F6300"/>
    <w:rsid w:val="005F634B"/>
    <w:rsid w:val="005F63D0"/>
    <w:rsid w:val="005F6449"/>
    <w:rsid w:val="005F644F"/>
    <w:rsid w:val="005F64D0"/>
    <w:rsid w:val="005F6506"/>
    <w:rsid w:val="005F6518"/>
    <w:rsid w:val="005F655A"/>
    <w:rsid w:val="005F655D"/>
    <w:rsid w:val="005F6560"/>
    <w:rsid w:val="005F6593"/>
    <w:rsid w:val="005F6598"/>
    <w:rsid w:val="005F65AD"/>
    <w:rsid w:val="005F65B7"/>
    <w:rsid w:val="005F664C"/>
    <w:rsid w:val="005F6698"/>
    <w:rsid w:val="005F66A2"/>
    <w:rsid w:val="005F66D2"/>
    <w:rsid w:val="005F6707"/>
    <w:rsid w:val="005F6745"/>
    <w:rsid w:val="005F6760"/>
    <w:rsid w:val="005F67CE"/>
    <w:rsid w:val="005F682B"/>
    <w:rsid w:val="005F6836"/>
    <w:rsid w:val="005F686E"/>
    <w:rsid w:val="005F6887"/>
    <w:rsid w:val="005F6893"/>
    <w:rsid w:val="005F68BC"/>
    <w:rsid w:val="005F68E2"/>
    <w:rsid w:val="005F6948"/>
    <w:rsid w:val="005F6975"/>
    <w:rsid w:val="005F6990"/>
    <w:rsid w:val="005F6995"/>
    <w:rsid w:val="005F69A8"/>
    <w:rsid w:val="005F69DA"/>
    <w:rsid w:val="005F6A2E"/>
    <w:rsid w:val="005F6A48"/>
    <w:rsid w:val="005F6A50"/>
    <w:rsid w:val="005F6A57"/>
    <w:rsid w:val="005F6A87"/>
    <w:rsid w:val="005F6A91"/>
    <w:rsid w:val="005F6AD9"/>
    <w:rsid w:val="005F6B05"/>
    <w:rsid w:val="005F6B0B"/>
    <w:rsid w:val="005F6B77"/>
    <w:rsid w:val="005F6B97"/>
    <w:rsid w:val="005F6B9A"/>
    <w:rsid w:val="005F6BC7"/>
    <w:rsid w:val="005F6BD9"/>
    <w:rsid w:val="005F6BFB"/>
    <w:rsid w:val="005F6BFE"/>
    <w:rsid w:val="005F6C07"/>
    <w:rsid w:val="005F6C08"/>
    <w:rsid w:val="005F6C79"/>
    <w:rsid w:val="005F6CA0"/>
    <w:rsid w:val="005F6CAC"/>
    <w:rsid w:val="005F6CAD"/>
    <w:rsid w:val="005F6D3B"/>
    <w:rsid w:val="005F6D5A"/>
    <w:rsid w:val="005F6DB5"/>
    <w:rsid w:val="005F6DB6"/>
    <w:rsid w:val="005F6E20"/>
    <w:rsid w:val="005F6E72"/>
    <w:rsid w:val="005F6E8A"/>
    <w:rsid w:val="005F6EEB"/>
    <w:rsid w:val="005F6EFE"/>
    <w:rsid w:val="005F6F0D"/>
    <w:rsid w:val="005F6F22"/>
    <w:rsid w:val="005F6F64"/>
    <w:rsid w:val="005F6F65"/>
    <w:rsid w:val="005F6F76"/>
    <w:rsid w:val="005F705F"/>
    <w:rsid w:val="005F7098"/>
    <w:rsid w:val="005F709C"/>
    <w:rsid w:val="005F70AC"/>
    <w:rsid w:val="005F70BE"/>
    <w:rsid w:val="005F70E6"/>
    <w:rsid w:val="005F70EF"/>
    <w:rsid w:val="005F7101"/>
    <w:rsid w:val="005F717C"/>
    <w:rsid w:val="005F7204"/>
    <w:rsid w:val="005F7228"/>
    <w:rsid w:val="005F72BB"/>
    <w:rsid w:val="005F72DD"/>
    <w:rsid w:val="005F72E2"/>
    <w:rsid w:val="005F7344"/>
    <w:rsid w:val="005F7354"/>
    <w:rsid w:val="005F735F"/>
    <w:rsid w:val="005F7362"/>
    <w:rsid w:val="005F73EC"/>
    <w:rsid w:val="005F741F"/>
    <w:rsid w:val="005F7440"/>
    <w:rsid w:val="005F7450"/>
    <w:rsid w:val="005F74A8"/>
    <w:rsid w:val="005F74BE"/>
    <w:rsid w:val="005F74DD"/>
    <w:rsid w:val="005F74F3"/>
    <w:rsid w:val="005F74F7"/>
    <w:rsid w:val="005F7501"/>
    <w:rsid w:val="005F750A"/>
    <w:rsid w:val="005F7510"/>
    <w:rsid w:val="005F7561"/>
    <w:rsid w:val="005F75DC"/>
    <w:rsid w:val="005F75ED"/>
    <w:rsid w:val="005F75F0"/>
    <w:rsid w:val="005F7604"/>
    <w:rsid w:val="005F763C"/>
    <w:rsid w:val="005F7652"/>
    <w:rsid w:val="005F768D"/>
    <w:rsid w:val="005F7693"/>
    <w:rsid w:val="005F76C4"/>
    <w:rsid w:val="005F76C9"/>
    <w:rsid w:val="005F76E1"/>
    <w:rsid w:val="005F777C"/>
    <w:rsid w:val="005F7784"/>
    <w:rsid w:val="005F77F4"/>
    <w:rsid w:val="005F7845"/>
    <w:rsid w:val="005F78AF"/>
    <w:rsid w:val="005F78E1"/>
    <w:rsid w:val="005F797E"/>
    <w:rsid w:val="005F7994"/>
    <w:rsid w:val="005F799B"/>
    <w:rsid w:val="005F79A1"/>
    <w:rsid w:val="005F79C7"/>
    <w:rsid w:val="005F79DE"/>
    <w:rsid w:val="005F7A02"/>
    <w:rsid w:val="005F7A2E"/>
    <w:rsid w:val="005F7A34"/>
    <w:rsid w:val="005F7A45"/>
    <w:rsid w:val="005F7A6C"/>
    <w:rsid w:val="005F7A6E"/>
    <w:rsid w:val="005F7A85"/>
    <w:rsid w:val="005F7ABD"/>
    <w:rsid w:val="005F7B67"/>
    <w:rsid w:val="005F7B94"/>
    <w:rsid w:val="005F7BA0"/>
    <w:rsid w:val="005F7BA5"/>
    <w:rsid w:val="005F7BA9"/>
    <w:rsid w:val="005F7BB1"/>
    <w:rsid w:val="005F7BB6"/>
    <w:rsid w:val="005F7BDA"/>
    <w:rsid w:val="005F7BE0"/>
    <w:rsid w:val="005F7BEF"/>
    <w:rsid w:val="005F7BFF"/>
    <w:rsid w:val="005F7C1D"/>
    <w:rsid w:val="005F7C4E"/>
    <w:rsid w:val="005F7C7B"/>
    <w:rsid w:val="005F7C88"/>
    <w:rsid w:val="005F7C98"/>
    <w:rsid w:val="005F7CA9"/>
    <w:rsid w:val="005F7CFC"/>
    <w:rsid w:val="005F7D11"/>
    <w:rsid w:val="005F7D1F"/>
    <w:rsid w:val="005F7D60"/>
    <w:rsid w:val="005F7D75"/>
    <w:rsid w:val="005F7D77"/>
    <w:rsid w:val="005F7D7F"/>
    <w:rsid w:val="005F7DA0"/>
    <w:rsid w:val="005F7DC4"/>
    <w:rsid w:val="005F7DEE"/>
    <w:rsid w:val="005F7DF2"/>
    <w:rsid w:val="005F7DF3"/>
    <w:rsid w:val="005F7DF9"/>
    <w:rsid w:val="005F7E26"/>
    <w:rsid w:val="005F7EB3"/>
    <w:rsid w:val="005F7EFB"/>
    <w:rsid w:val="005F7F02"/>
    <w:rsid w:val="005F7F4A"/>
    <w:rsid w:val="005F7F86"/>
    <w:rsid w:val="005F7FC3"/>
    <w:rsid w:val="005F7FCE"/>
    <w:rsid w:val="0060002E"/>
    <w:rsid w:val="0060003F"/>
    <w:rsid w:val="0060006B"/>
    <w:rsid w:val="006000C7"/>
    <w:rsid w:val="006000EF"/>
    <w:rsid w:val="00600102"/>
    <w:rsid w:val="0060012C"/>
    <w:rsid w:val="00600133"/>
    <w:rsid w:val="006001E5"/>
    <w:rsid w:val="006001EF"/>
    <w:rsid w:val="006001F6"/>
    <w:rsid w:val="00600221"/>
    <w:rsid w:val="00600276"/>
    <w:rsid w:val="00600280"/>
    <w:rsid w:val="006002C0"/>
    <w:rsid w:val="006002CF"/>
    <w:rsid w:val="006002F6"/>
    <w:rsid w:val="0060030A"/>
    <w:rsid w:val="00600327"/>
    <w:rsid w:val="00600335"/>
    <w:rsid w:val="0060034E"/>
    <w:rsid w:val="00600368"/>
    <w:rsid w:val="00600388"/>
    <w:rsid w:val="006003CA"/>
    <w:rsid w:val="00600400"/>
    <w:rsid w:val="00600406"/>
    <w:rsid w:val="0060040A"/>
    <w:rsid w:val="006004C5"/>
    <w:rsid w:val="006004F3"/>
    <w:rsid w:val="00600518"/>
    <w:rsid w:val="0060053B"/>
    <w:rsid w:val="00600541"/>
    <w:rsid w:val="00600576"/>
    <w:rsid w:val="006005C9"/>
    <w:rsid w:val="006005E6"/>
    <w:rsid w:val="006005EE"/>
    <w:rsid w:val="006005EF"/>
    <w:rsid w:val="006005FA"/>
    <w:rsid w:val="00600636"/>
    <w:rsid w:val="0060063C"/>
    <w:rsid w:val="0060064C"/>
    <w:rsid w:val="0060066E"/>
    <w:rsid w:val="00600696"/>
    <w:rsid w:val="006006AC"/>
    <w:rsid w:val="006006D1"/>
    <w:rsid w:val="006006D4"/>
    <w:rsid w:val="006006D8"/>
    <w:rsid w:val="006006F2"/>
    <w:rsid w:val="00600703"/>
    <w:rsid w:val="0060074F"/>
    <w:rsid w:val="00600769"/>
    <w:rsid w:val="0060076E"/>
    <w:rsid w:val="006007C6"/>
    <w:rsid w:val="00600805"/>
    <w:rsid w:val="0060080C"/>
    <w:rsid w:val="0060080E"/>
    <w:rsid w:val="0060082E"/>
    <w:rsid w:val="006008A6"/>
    <w:rsid w:val="006008D1"/>
    <w:rsid w:val="006008E9"/>
    <w:rsid w:val="00600925"/>
    <w:rsid w:val="00600928"/>
    <w:rsid w:val="00600930"/>
    <w:rsid w:val="00600965"/>
    <w:rsid w:val="006009A0"/>
    <w:rsid w:val="006009AF"/>
    <w:rsid w:val="006009D3"/>
    <w:rsid w:val="006009EB"/>
    <w:rsid w:val="00600A3D"/>
    <w:rsid w:val="00600A99"/>
    <w:rsid w:val="00600AB5"/>
    <w:rsid w:val="00600ACA"/>
    <w:rsid w:val="00600B0F"/>
    <w:rsid w:val="00600B15"/>
    <w:rsid w:val="00600B5C"/>
    <w:rsid w:val="00600B76"/>
    <w:rsid w:val="00600B83"/>
    <w:rsid w:val="00600BEA"/>
    <w:rsid w:val="00600C1D"/>
    <w:rsid w:val="00600C40"/>
    <w:rsid w:val="00600C5D"/>
    <w:rsid w:val="00600C6C"/>
    <w:rsid w:val="00600C82"/>
    <w:rsid w:val="00600C92"/>
    <w:rsid w:val="00600CAA"/>
    <w:rsid w:val="00600CBA"/>
    <w:rsid w:val="00600D12"/>
    <w:rsid w:val="00600D2B"/>
    <w:rsid w:val="00600D3D"/>
    <w:rsid w:val="00600D3E"/>
    <w:rsid w:val="00600D47"/>
    <w:rsid w:val="00600D6F"/>
    <w:rsid w:val="00600D82"/>
    <w:rsid w:val="00600D98"/>
    <w:rsid w:val="00600DAA"/>
    <w:rsid w:val="00600DB7"/>
    <w:rsid w:val="00600DCC"/>
    <w:rsid w:val="00600DDA"/>
    <w:rsid w:val="00600E2B"/>
    <w:rsid w:val="00600E40"/>
    <w:rsid w:val="00600E69"/>
    <w:rsid w:val="00600E91"/>
    <w:rsid w:val="00600EA8"/>
    <w:rsid w:val="00600EBD"/>
    <w:rsid w:val="00600ECC"/>
    <w:rsid w:val="00600F49"/>
    <w:rsid w:val="00600F6B"/>
    <w:rsid w:val="00600F90"/>
    <w:rsid w:val="00600F95"/>
    <w:rsid w:val="00600FC0"/>
    <w:rsid w:val="00600FD7"/>
    <w:rsid w:val="00600FDE"/>
    <w:rsid w:val="00600FE2"/>
    <w:rsid w:val="0060107B"/>
    <w:rsid w:val="0060107E"/>
    <w:rsid w:val="00601085"/>
    <w:rsid w:val="0060109F"/>
    <w:rsid w:val="006010C8"/>
    <w:rsid w:val="006010F2"/>
    <w:rsid w:val="006010F4"/>
    <w:rsid w:val="00601132"/>
    <w:rsid w:val="0060119C"/>
    <w:rsid w:val="006011A3"/>
    <w:rsid w:val="006011FD"/>
    <w:rsid w:val="00601203"/>
    <w:rsid w:val="00601221"/>
    <w:rsid w:val="00601235"/>
    <w:rsid w:val="0060124D"/>
    <w:rsid w:val="00601281"/>
    <w:rsid w:val="006012DB"/>
    <w:rsid w:val="0060131D"/>
    <w:rsid w:val="0060133B"/>
    <w:rsid w:val="0060133F"/>
    <w:rsid w:val="00601346"/>
    <w:rsid w:val="0060139A"/>
    <w:rsid w:val="006013B1"/>
    <w:rsid w:val="00601421"/>
    <w:rsid w:val="0060142D"/>
    <w:rsid w:val="0060147C"/>
    <w:rsid w:val="00601495"/>
    <w:rsid w:val="006014A5"/>
    <w:rsid w:val="00601502"/>
    <w:rsid w:val="00601572"/>
    <w:rsid w:val="006015F0"/>
    <w:rsid w:val="0060164D"/>
    <w:rsid w:val="00601676"/>
    <w:rsid w:val="006016AA"/>
    <w:rsid w:val="006016D9"/>
    <w:rsid w:val="006016E0"/>
    <w:rsid w:val="006016E2"/>
    <w:rsid w:val="006016F3"/>
    <w:rsid w:val="0060171F"/>
    <w:rsid w:val="00601721"/>
    <w:rsid w:val="0060177A"/>
    <w:rsid w:val="0060178E"/>
    <w:rsid w:val="0060180C"/>
    <w:rsid w:val="00601812"/>
    <w:rsid w:val="00601817"/>
    <w:rsid w:val="00601843"/>
    <w:rsid w:val="0060184C"/>
    <w:rsid w:val="0060186D"/>
    <w:rsid w:val="006018C5"/>
    <w:rsid w:val="006018D1"/>
    <w:rsid w:val="00601921"/>
    <w:rsid w:val="00601967"/>
    <w:rsid w:val="00601972"/>
    <w:rsid w:val="00601974"/>
    <w:rsid w:val="00601992"/>
    <w:rsid w:val="006019AD"/>
    <w:rsid w:val="006019E3"/>
    <w:rsid w:val="006019F3"/>
    <w:rsid w:val="00601A17"/>
    <w:rsid w:val="00601A62"/>
    <w:rsid w:val="00601B30"/>
    <w:rsid w:val="00601B8B"/>
    <w:rsid w:val="00601BAC"/>
    <w:rsid w:val="00601BBC"/>
    <w:rsid w:val="00601C09"/>
    <w:rsid w:val="00601C0C"/>
    <w:rsid w:val="00601CB6"/>
    <w:rsid w:val="00601CC5"/>
    <w:rsid w:val="00601CCE"/>
    <w:rsid w:val="00601CE8"/>
    <w:rsid w:val="00601D23"/>
    <w:rsid w:val="00601D6A"/>
    <w:rsid w:val="00601DAD"/>
    <w:rsid w:val="00601DB8"/>
    <w:rsid w:val="00601DD5"/>
    <w:rsid w:val="00601DDE"/>
    <w:rsid w:val="00601E10"/>
    <w:rsid w:val="00601E33"/>
    <w:rsid w:val="00601E72"/>
    <w:rsid w:val="00601E96"/>
    <w:rsid w:val="00601E9A"/>
    <w:rsid w:val="00601EB2"/>
    <w:rsid w:val="00601EC3"/>
    <w:rsid w:val="00601F13"/>
    <w:rsid w:val="00601F1A"/>
    <w:rsid w:val="00601F43"/>
    <w:rsid w:val="00601F55"/>
    <w:rsid w:val="00601F56"/>
    <w:rsid w:val="00601F82"/>
    <w:rsid w:val="00601F8F"/>
    <w:rsid w:val="00601FD4"/>
    <w:rsid w:val="00601FE0"/>
    <w:rsid w:val="00602019"/>
    <w:rsid w:val="00602036"/>
    <w:rsid w:val="0060203B"/>
    <w:rsid w:val="00602098"/>
    <w:rsid w:val="006020A4"/>
    <w:rsid w:val="006020AB"/>
    <w:rsid w:val="006020EA"/>
    <w:rsid w:val="0060212D"/>
    <w:rsid w:val="0060216D"/>
    <w:rsid w:val="0060217C"/>
    <w:rsid w:val="006021B9"/>
    <w:rsid w:val="006021D2"/>
    <w:rsid w:val="00602246"/>
    <w:rsid w:val="0060224D"/>
    <w:rsid w:val="00602253"/>
    <w:rsid w:val="006022C5"/>
    <w:rsid w:val="006022E1"/>
    <w:rsid w:val="00602304"/>
    <w:rsid w:val="0060231C"/>
    <w:rsid w:val="00602338"/>
    <w:rsid w:val="0060235C"/>
    <w:rsid w:val="00602367"/>
    <w:rsid w:val="00602388"/>
    <w:rsid w:val="006023D7"/>
    <w:rsid w:val="0060243F"/>
    <w:rsid w:val="0060246E"/>
    <w:rsid w:val="00602485"/>
    <w:rsid w:val="00602490"/>
    <w:rsid w:val="006024B0"/>
    <w:rsid w:val="006024BA"/>
    <w:rsid w:val="00602504"/>
    <w:rsid w:val="00602556"/>
    <w:rsid w:val="0060255B"/>
    <w:rsid w:val="006025AD"/>
    <w:rsid w:val="006025AE"/>
    <w:rsid w:val="006025B5"/>
    <w:rsid w:val="006025D0"/>
    <w:rsid w:val="006025D7"/>
    <w:rsid w:val="006025E0"/>
    <w:rsid w:val="006025E2"/>
    <w:rsid w:val="00602605"/>
    <w:rsid w:val="0060267C"/>
    <w:rsid w:val="006026DC"/>
    <w:rsid w:val="006026EE"/>
    <w:rsid w:val="0060270F"/>
    <w:rsid w:val="00602714"/>
    <w:rsid w:val="00602741"/>
    <w:rsid w:val="0060275B"/>
    <w:rsid w:val="006027A5"/>
    <w:rsid w:val="0060284D"/>
    <w:rsid w:val="00602855"/>
    <w:rsid w:val="0060285D"/>
    <w:rsid w:val="00602869"/>
    <w:rsid w:val="0060286A"/>
    <w:rsid w:val="0060289E"/>
    <w:rsid w:val="006028A0"/>
    <w:rsid w:val="006028A3"/>
    <w:rsid w:val="006028C6"/>
    <w:rsid w:val="006028DA"/>
    <w:rsid w:val="006028E8"/>
    <w:rsid w:val="006028EA"/>
    <w:rsid w:val="00602918"/>
    <w:rsid w:val="0060291B"/>
    <w:rsid w:val="0060292C"/>
    <w:rsid w:val="00602956"/>
    <w:rsid w:val="006029E4"/>
    <w:rsid w:val="00602A48"/>
    <w:rsid w:val="00602A6E"/>
    <w:rsid w:val="00602A83"/>
    <w:rsid w:val="00602B0E"/>
    <w:rsid w:val="00602B11"/>
    <w:rsid w:val="00602B1B"/>
    <w:rsid w:val="00602B23"/>
    <w:rsid w:val="00602B72"/>
    <w:rsid w:val="00602B77"/>
    <w:rsid w:val="00602BC6"/>
    <w:rsid w:val="00602C1F"/>
    <w:rsid w:val="00602C2E"/>
    <w:rsid w:val="00602D00"/>
    <w:rsid w:val="00602D14"/>
    <w:rsid w:val="00602D5B"/>
    <w:rsid w:val="00602DBE"/>
    <w:rsid w:val="00602DEF"/>
    <w:rsid w:val="00602E17"/>
    <w:rsid w:val="00602E36"/>
    <w:rsid w:val="00602E51"/>
    <w:rsid w:val="00602E63"/>
    <w:rsid w:val="00602E64"/>
    <w:rsid w:val="00602E68"/>
    <w:rsid w:val="00602EF7"/>
    <w:rsid w:val="00602F2E"/>
    <w:rsid w:val="00602F4A"/>
    <w:rsid w:val="00602F60"/>
    <w:rsid w:val="00602F7B"/>
    <w:rsid w:val="00602F93"/>
    <w:rsid w:val="00602FAA"/>
    <w:rsid w:val="00602FAD"/>
    <w:rsid w:val="00602FBE"/>
    <w:rsid w:val="00602FD0"/>
    <w:rsid w:val="00603006"/>
    <w:rsid w:val="0060304F"/>
    <w:rsid w:val="00603080"/>
    <w:rsid w:val="00603096"/>
    <w:rsid w:val="006030B0"/>
    <w:rsid w:val="006030D6"/>
    <w:rsid w:val="0060311A"/>
    <w:rsid w:val="0060311F"/>
    <w:rsid w:val="00603169"/>
    <w:rsid w:val="0060317C"/>
    <w:rsid w:val="00603193"/>
    <w:rsid w:val="006031B0"/>
    <w:rsid w:val="006031BF"/>
    <w:rsid w:val="006031DD"/>
    <w:rsid w:val="006031F6"/>
    <w:rsid w:val="00603200"/>
    <w:rsid w:val="00603223"/>
    <w:rsid w:val="0060324E"/>
    <w:rsid w:val="0060326F"/>
    <w:rsid w:val="0060327D"/>
    <w:rsid w:val="0060328C"/>
    <w:rsid w:val="006032DA"/>
    <w:rsid w:val="006032E5"/>
    <w:rsid w:val="0060334C"/>
    <w:rsid w:val="00603380"/>
    <w:rsid w:val="00603397"/>
    <w:rsid w:val="006033AC"/>
    <w:rsid w:val="00603415"/>
    <w:rsid w:val="00603422"/>
    <w:rsid w:val="0060345E"/>
    <w:rsid w:val="0060346E"/>
    <w:rsid w:val="00603488"/>
    <w:rsid w:val="0060348C"/>
    <w:rsid w:val="0060350E"/>
    <w:rsid w:val="00603526"/>
    <w:rsid w:val="0060354A"/>
    <w:rsid w:val="0060358A"/>
    <w:rsid w:val="006035C7"/>
    <w:rsid w:val="006035F1"/>
    <w:rsid w:val="00603607"/>
    <w:rsid w:val="0060364D"/>
    <w:rsid w:val="00603665"/>
    <w:rsid w:val="00603668"/>
    <w:rsid w:val="006036AC"/>
    <w:rsid w:val="006036D3"/>
    <w:rsid w:val="0060370C"/>
    <w:rsid w:val="0060373C"/>
    <w:rsid w:val="0060373E"/>
    <w:rsid w:val="00603771"/>
    <w:rsid w:val="00603779"/>
    <w:rsid w:val="00603782"/>
    <w:rsid w:val="00603787"/>
    <w:rsid w:val="006037A1"/>
    <w:rsid w:val="006037BD"/>
    <w:rsid w:val="00603809"/>
    <w:rsid w:val="006038D1"/>
    <w:rsid w:val="006038F7"/>
    <w:rsid w:val="0060393A"/>
    <w:rsid w:val="00603946"/>
    <w:rsid w:val="00603949"/>
    <w:rsid w:val="0060396E"/>
    <w:rsid w:val="00603995"/>
    <w:rsid w:val="006039D1"/>
    <w:rsid w:val="006039D2"/>
    <w:rsid w:val="006039E5"/>
    <w:rsid w:val="00603A19"/>
    <w:rsid w:val="00603A4A"/>
    <w:rsid w:val="00603A81"/>
    <w:rsid w:val="00603A9B"/>
    <w:rsid w:val="00603B2E"/>
    <w:rsid w:val="00603B32"/>
    <w:rsid w:val="00603B8B"/>
    <w:rsid w:val="00603BEE"/>
    <w:rsid w:val="00603BF4"/>
    <w:rsid w:val="00603C20"/>
    <w:rsid w:val="00603C33"/>
    <w:rsid w:val="00603C39"/>
    <w:rsid w:val="00603C3B"/>
    <w:rsid w:val="00603C7E"/>
    <w:rsid w:val="00603C8A"/>
    <w:rsid w:val="00603C96"/>
    <w:rsid w:val="00603C9E"/>
    <w:rsid w:val="00603CB4"/>
    <w:rsid w:val="00603CCB"/>
    <w:rsid w:val="00603CEE"/>
    <w:rsid w:val="00603D06"/>
    <w:rsid w:val="00603D10"/>
    <w:rsid w:val="00603D4E"/>
    <w:rsid w:val="00603D79"/>
    <w:rsid w:val="00603D9A"/>
    <w:rsid w:val="00603DB0"/>
    <w:rsid w:val="00603DDF"/>
    <w:rsid w:val="00603DE4"/>
    <w:rsid w:val="00603DF1"/>
    <w:rsid w:val="00603E25"/>
    <w:rsid w:val="00603E54"/>
    <w:rsid w:val="00603E6E"/>
    <w:rsid w:val="00603E7E"/>
    <w:rsid w:val="00603EAE"/>
    <w:rsid w:val="00603EBC"/>
    <w:rsid w:val="00603EC1"/>
    <w:rsid w:val="00603EC6"/>
    <w:rsid w:val="00603EEA"/>
    <w:rsid w:val="00603F03"/>
    <w:rsid w:val="00603F5D"/>
    <w:rsid w:val="00603F75"/>
    <w:rsid w:val="00603F97"/>
    <w:rsid w:val="00603FB5"/>
    <w:rsid w:val="00603FFB"/>
    <w:rsid w:val="00603FFC"/>
    <w:rsid w:val="00604012"/>
    <w:rsid w:val="0060401C"/>
    <w:rsid w:val="00604029"/>
    <w:rsid w:val="0060413A"/>
    <w:rsid w:val="00604167"/>
    <w:rsid w:val="00604196"/>
    <w:rsid w:val="00604198"/>
    <w:rsid w:val="006041C0"/>
    <w:rsid w:val="006041C9"/>
    <w:rsid w:val="006041D5"/>
    <w:rsid w:val="006041E3"/>
    <w:rsid w:val="00604227"/>
    <w:rsid w:val="00604232"/>
    <w:rsid w:val="0060424D"/>
    <w:rsid w:val="00604259"/>
    <w:rsid w:val="00604270"/>
    <w:rsid w:val="006042AF"/>
    <w:rsid w:val="006042ED"/>
    <w:rsid w:val="0060430A"/>
    <w:rsid w:val="00604320"/>
    <w:rsid w:val="00604385"/>
    <w:rsid w:val="006043AD"/>
    <w:rsid w:val="006043EF"/>
    <w:rsid w:val="0060440D"/>
    <w:rsid w:val="00604428"/>
    <w:rsid w:val="00604477"/>
    <w:rsid w:val="00604483"/>
    <w:rsid w:val="00604499"/>
    <w:rsid w:val="0060450F"/>
    <w:rsid w:val="00604511"/>
    <w:rsid w:val="00604520"/>
    <w:rsid w:val="00604568"/>
    <w:rsid w:val="0060456A"/>
    <w:rsid w:val="006045A7"/>
    <w:rsid w:val="006045A8"/>
    <w:rsid w:val="006045D9"/>
    <w:rsid w:val="006045DE"/>
    <w:rsid w:val="006045EF"/>
    <w:rsid w:val="006046AA"/>
    <w:rsid w:val="0060470A"/>
    <w:rsid w:val="0060474E"/>
    <w:rsid w:val="00604763"/>
    <w:rsid w:val="006047C8"/>
    <w:rsid w:val="006047E0"/>
    <w:rsid w:val="00604814"/>
    <w:rsid w:val="00604819"/>
    <w:rsid w:val="006048EB"/>
    <w:rsid w:val="006048F5"/>
    <w:rsid w:val="006048F7"/>
    <w:rsid w:val="00604906"/>
    <w:rsid w:val="0060495D"/>
    <w:rsid w:val="0060497D"/>
    <w:rsid w:val="0060498D"/>
    <w:rsid w:val="006049C1"/>
    <w:rsid w:val="00604A12"/>
    <w:rsid w:val="00604A36"/>
    <w:rsid w:val="00604A6E"/>
    <w:rsid w:val="00604A8A"/>
    <w:rsid w:val="00604A93"/>
    <w:rsid w:val="00604AA8"/>
    <w:rsid w:val="00604B2D"/>
    <w:rsid w:val="00604B56"/>
    <w:rsid w:val="00604B72"/>
    <w:rsid w:val="00604B91"/>
    <w:rsid w:val="00604BA4"/>
    <w:rsid w:val="00604BFC"/>
    <w:rsid w:val="00604C0C"/>
    <w:rsid w:val="00604C3F"/>
    <w:rsid w:val="00604C43"/>
    <w:rsid w:val="00604C75"/>
    <w:rsid w:val="00604C85"/>
    <w:rsid w:val="00604CBB"/>
    <w:rsid w:val="00604CE7"/>
    <w:rsid w:val="00604D0C"/>
    <w:rsid w:val="00604D30"/>
    <w:rsid w:val="00604D4E"/>
    <w:rsid w:val="00604D69"/>
    <w:rsid w:val="00604D87"/>
    <w:rsid w:val="00604DA3"/>
    <w:rsid w:val="00604DA6"/>
    <w:rsid w:val="00604DAD"/>
    <w:rsid w:val="00604DD4"/>
    <w:rsid w:val="00604DFD"/>
    <w:rsid w:val="00604EC6"/>
    <w:rsid w:val="00604ED3"/>
    <w:rsid w:val="00604EDC"/>
    <w:rsid w:val="00604EDD"/>
    <w:rsid w:val="00604EE4"/>
    <w:rsid w:val="00604F0E"/>
    <w:rsid w:val="00604FC3"/>
    <w:rsid w:val="00604FD1"/>
    <w:rsid w:val="00604FE0"/>
    <w:rsid w:val="00604FEF"/>
    <w:rsid w:val="00605025"/>
    <w:rsid w:val="0060512D"/>
    <w:rsid w:val="0060515C"/>
    <w:rsid w:val="00605165"/>
    <w:rsid w:val="0060519B"/>
    <w:rsid w:val="0060519F"/>
    <w:rsid w:val="006051C4"/>
    <w:rsid w:val="006051CC"/>
    <w:rsid w:val="006051CF"/>
    <w:rsid w:val="006051F4"/>
    <w:rsid w:val="00605221"/>
    <w:rsid w:val="0060523C"/>
    <w:rsid w:val="00605248"/>
    <w:rsid w:val="00605258"/>
    <w:rsid w:val="0060527A"/>
    <w:rsid w:val="006052E5"/>
    <w:rsid w:val="006052FF"/>
    <w:rsid w:val="00605329"/>
    <w:rsid w:val="0060533C"/>
    <w:rsid w:val="00605385"/>
    <w:rsid w:val="006053AB"/>
    <w:rsid w:val="006053DD"/>
    <w:rsid w:val="006053E5"/>
    <w:rsid w:val="0060544C"/>
    <w:rsid w:val="0060547C"/>
    <w:rsid w:val="006054BB"/>
    <w:rsid w:val="006054F4"/>
    <w:rsid w:val="006054FA"/>
    <w:rsid w:val="0060551C"/>
    <w:rsid w:val="0060551F"/>
    <w:rsid w:val="00605558"/>
    <w:rsid w:val="0060556B"/>
    <w:rsid w:val="00605596"/>
    <w:rsid w:val="00605598"/>
    <w:rsid w:val="006055A1"/>
    <w:rsid w:val="006055BC"/>
    <w:rsid w:val="006055FA"/>
    <w:rsid w:val="006055FF"/>
    <w:rsid w:val="0060566C"/>
    <w:rsid w:val="00605702"/>
    <w:rsid w:val="0060574F"/>
    <w:rsid w:val="00605753"/>
    <w:rsid w:val="00605772"/>
    <w:rsid w:val="006057B0"/>
    <w:rsid w:val="006057BC"/>
    <w:rsid w:val="006057E6"/>
    <w:rsid w:val="0060580B"/>
    <w:rsid w:val="00605856"/>
    <w:rsid w:val="0060586F"/>
    <w:rsid w:val="0060589F"/>
    <w:rsid w:val="006058B9"/>
    <w:rsid w:val="006058D8"/>
    <w:rsid w:val="00605946"/>
    <w:rsid w:val="00605969"/>
    <w:rsid w:val="006059D7"/>
    <w:rsid w:val="006059DC"/>
    <w:rsid w:val="006059F2"/>
    <w:rsid w:val="00605A02"/>
    <w:rsid w:val="00605A0C"/>
    <w:rsid w:val="00605A17"/>
    <w:rsid w:val="00605A60"/>
    <w:rsid w:val="00605A90"/>
    <w:rsid w:val="00605B1D"/>
    <w:rsid w:val="00605B62"/>
    <w:rsid w:val="00605BDF"/>
    <w:rsid w:val="00605C29"/>
    <w:rsid w:val="00605C78"/>
    <w:rsid w:val="00605CE5"/>
    <w:rsid w:val="00605D05"/>
    <w:rsid w:val="00605D1E"/>
    <w:rsid w:val="00605D51"/>
    <w:rsid w:val="00605D58"/>
    <w:rsid w:val="00605D60"/>
    <w:rsid w:val="00605D69"/>
    <w:rsid w:val="00605D7E"/>
    <w:rsid w:val="00605D8F"/>
    <w:rsid w:val="00605DE4"/>
    <w:rsid w:val="00605DF4"/>
    <w:rsid w:val="00605E13"/>
    <w:rsid w:val="00605E1C"/>
    <w:rsid w:val="00605E58"/>
    <w:rsid w:val="00605E5E"/>
    <w:rsid w:val="00605E82"/>
    <w:rsid w:val="00605EA4"/>
    <w:rsid w:val="00605EF5"/>
    <w:rsid w:val="00605F07"/>
    <w:rsid w:val="00605F22"/>
    <w:rsid w:val="00605F23"/>
    <w:rsid w:val="00605F40"/>
    <w:rsid w:val="00605F8B"/>
    <w:rsid w:val="00605FFC"/>
    <w:rsid w:val="00606018"/>
    <w:rsid w:val="00606025"/>
    <w:rsid w:val="00606062"/>
    <w:rsid w:val="00606081"/>
    <w:rsid w:val="00606099"/>
    <w:rsid w:val="0060609E"/>
    <w:rsid w:val="00606107"/>
    <w:rsid w:val="0060613E"/>
    <w:rsid w:val="006061A6"/>
    <w:rsid w:val="006061A8"/>
    <w:rsid w:val="006061B8"/>
    <w:rsid w:val="006061DF"/>
    <w:rsid w:val="00606202"/>
    <w:rsid w:val="006062AF"/>
    <w:rsid w:val="006062F7"/>
    <w:rsid w:val="00606364"/>
    <w:rsid w:val="0060636C"/>
    <w:rsid w:val="00606383"/>
    <w:rsid w:val="0060639A"/>
    <w:rsid w:val="006063A9"/>
    <w:rsid w:val="00606400"/>
    <w:rsid w:val="00606447"/>
    <w:rsid w:val="0060646E"/>
    <w:rsid w:val="006064B9"/>
    <w:rsid w:val="006064BF"/>
    <w:rsid w:val="006064CD"/>
    <w:rsid w:val="00606510"/>
    <w:rsid w:val="00606527"/>
    <w:rsid w:val="00606579"/>
    <w:rsid w:val="006065F8"/>
    <w:rsid w:val="00606603"/>
    <w:rsid w:val="00606607"/>
    <w:rsid w:val="0060660A"/>
    <w:rsid w:val="00606689"/>
    <w:rsid w:val="0060669E"/>
    <w:rsid w:val="006066A5"/>
    <w:rsid w:val="006066F5"/>
    <w:rsid w:val="006067CA"/>
    <w:rsid w:val="006067E6"/>
    <w:rsid w:val="0060680C"/>
    <w:rsid w:val="00606813"/>
    <w:rsid w:val="00606828"/>
    <w:rsid w:val="00606855"/>
    <w:rsid w:val="0060687B"/>
    <w:rsid w:val="00606883"/>
    <w:rsid w:val="00606888"/>
    <w:rsid w:val="006068C2"/>
    <w:rsid w:val="006068E4"/>
    <w:rsid w:val="0060691B"/>
    <w:rsid w:val="00606938"/>
    <w:rsid w:val="0060693A"/>
    <w:rsid w:val="00606956"/>
    <w:rsid w:val="00606987"/>
    <w:rsid w:val="006069F4"/>
    <w:rsid w:val="00606A0C"/>
    <w:rsid w:val="00606A20"/>
    <w:rsid w:val="00606AD3"/>
    <w:rsid w:val="00606ADB"/>
    <w:rsid w:val="00606B0F"/>
    <w:rsid w:val="00606B45"/>
    <w:rsid w:val="00606B53"/>
    <w:rsid w:val="00606B99"/>
    <w:rsid w:val="00606B9C"/>
    <w:rsid w:val="00606C10"/>
    <w:rsid w:val="00606C1A"/>
    <w:rsid w:val="00606C22"/>
    <w:rsid w:val="00606C55"/>
    <w:rsid w:val="00606C56"/>
    <w:rsid w:val="00606D31"/>
    <w:rsid w:val="00606D39"/>
    <w:rsid w:val="00606D4A"/>
    <w:rsid w:val="00606DB2"/>
    <w:rsid w:val="00606DF5"/>
    <w:rsid w:val="00606E00"/>
    <w:rsid w:val="00606E78"/>
    <w:rsid w:val="00606E99"/>
    <w:rsid w:val="00606ED5"/>
    <w:rsid w:val="00606EE0"/>
    <w:rsid w:val="00606EF2"/>
    <w:rsid w:val="00606F13"/>
    <w:rsid w:val="00606F64"/>
    <w:rsid w:val="00606FE4"/>
    <w:rsid w:val="00607010"/>
    <w:rsid w:val="0060703C"/>
    <w:rsid w:val="00607049"/>
    <w:rsid w:val="00607093"/>
    <w:rsid w:val="00607095"/>
    <w:rsid w:val="006070B1"/>
    <w:rsid w:val="006070C6"/>
    <w:rsid w:val="006070F4"/>
    <w:rsid w:val="00607124"/>
    <w:rsid w:val="00607133"/>
    <w:rsid w:val="00607188"/>
    <w:rsid w:val="00607196"/>
    <w:rsid w:val="006071BB"/>
    <w:rsid w:val="006071E4"/>
    <w:rsid w:val="006071FB"/>
    <w:rsid w:val="00607200"/>
    <w:rsid w:val="006072AD"/>
    <w:rsid w:val="0060733F"/>
    <w:rsid w:val="00607359"/>
    <w:rsid w:val="0060735A"/>
    <w:rsid w:val="00607367"/>
    <w:rsid w:val="0060736F"/>
    <w:rsid w:val="00607381"/>
    <w:rsid w:val="006073BB"/>
    <w:rsid w:val="006073D1"/>
    <w:rsid w:val="006073D8"/>
    <w:rsid w:val="006073E7"/>
    <w:rsid w:val="006073FD"/>
    <w:rsid w:val="00607453"/>
    <w:rsid w:val="0060747E"/>
    <w:rsid w:val="0060748D"/>
    <w:rsid w:val="00607494"/>
    <w:rsid w:val="006074AB"/>
    <w:rsid w:val="006074D2"/>
    <w:rsid w:val="006074DE"/>
    <w:rsid w:val="006074FF"/>
    <w:rsid w:val="00607527"/>
    <w:rsid w:val="00607552"/>
    <w:rsid w:val="00607566"/>
    <w:rsid w:val="0060756D"/>
    <w:rsid w:val="00607594"/>
    <w:rsid w:val="006075C4"/>
    <w:rsid w:val="00607683"/>
    <w:rsid w:val="00607695"/>
    <w:rsid w:val="006076A3"/>
    <w:rsid w:val="006076B9"/>
    <w:rsid w:val="006076D8"/>
    <w:rsid w:val="006076E0"/>
    <w:rsid w:val="00607704"/>
    <w:rsid w:val="00607776"/>
    <w:rsid w:val="006077AE"/>
    <w:rsid w:val="0060781B"/>
    <w:rsid w:val="00607846"/>
    <w:rsid w:val="00607876"/>
    <w:rsid w:val="006078B0"/>
    <w:rsid w:val="0060790F"/>
    <w:rsid w:val="0060791A"/>
    <w:rsid w:val="0060791E"/>
    <w:rsid w:val="0060795F"/>
    <w:rsid w:val="0060798C"/>
    <w:rsid w:val="006079B0"/>
    <w:rsid w:val="006079E6"/>
    <w:rsid w:val="006079F2"/>
    <w:rsid w:val="006079FA"/>
    <w:rsid w:val="00607A11"/>
    <w:rsid w:val="00607A33"/>
    <w:rsid w:val="00607A41"/>
    <w:rsid w:val="00607A64"/>
    <w:rsid w:val="00607A6E"/>
    <w:rsid w:val="00607A79"/>
    <w:rsid w:val="00607A82"/>
    <w:rsid w:val="00607A88"/>
    <w:rsid w:val="00607A95"/>
    <w:rsid w:val="00607AB0"/>
    <w:rsid w:val="00607AFC"/>
    <w:rsid w:val="00607B15"/>
    <w:rsid w:val="00607B25"/>
    <w:rsid w:val="00607C3A"/>
    <w:rsid w:val="00607C40"/>
    <w:rsid w:val="00607C58"/>
    <w:rsid w:val="00607DDA"/>
    <w:rsid w:val="00607E22"/>
    <w:rsid w:val="00607E5A"/>
    <w:rsid w:val="00607E83"/>
    <w:rsid w:val="00607E88"/>
    <w:rsid w:val="00607EC8"/>
    <w:rsid w:val="00607F11"/>
    <w:rsid w:val="00607F20"/>
    <w:rsid w:val="00607F92"/>
    <w:rsid w:val="00607F94"/>
    <w:rsid w:val="00610001"/>
    <w:rsid w:val="0061000A"/>
    <w:rsid w:val="00610010"/>
    <w:rsid w:val="0061007D"/>
    <w:rsid w:val="006100F8"/>
    <w:rsid w:val="00610137"/>
    <w:rsid w:val="006101BF"/>
    <w:rsid w:val="00610214"/>
    <w:rsid w:val="00610233"/>
    <w:rsid w:val="00610239"/>
    <w:rsid w:val="0061023C"/>
    <w:rsid w:val="00610296"/>
    <w:rsid w:val="006102A3"/>
    <w:rsid w:val="006102C1"/>
    <w:rsid w:val="006102CA"/>
    <w:rsid w:val="006102EA"/>
    <w:rsid w:val="00610313"/>
    <w:rsid w:val="0061031D"/>
    <w:rsid w:val="00610324"/>
    <w:rsid w:val="00610381"/>
    <w:rsid w:val="0061039A"/>
    <w:rsid w:val="006103B1"/>
    <w:rsid w:val="006103BD"/>
    <w:rsid w:val="006103F9"/>
    <w:rsid w:val="00610426"/>
    <w:rsid w:val="00610447"/>
    <w:rsid w:val="0061047F"/>
    <w:rsid w:val="006104C5"/>
    <w:rsid w:val="006104CB"/>
    <w:rsid w:val="006104FD"/>
    <w:rsid w:val="00610510"/>
    <w:rsid w:val="00610531"/>
    <w:rsid w:val="0061055B"/>
    <w:rsid w:val="0061055C"/>
    <w:rsid w:val="0061055D"/>
    <w:rsid w:val="0061056F"/>
    <w:rsid w:val="00610579"/>
    <w:rsid w:val="00610583"/>
    <w:rsid w:val="006105A5"/>
    <w:rsid w:val="006105E9"/>
    <w:rsid w:val="006105F9"/>
    <w:rsid w:val="00610639"/>
    <w:rsid w:val="0061064A"/>
    <w:rsid w:val="0061065B"/>
    <w:rsid w:val="00610662"/>
    <w:rsid w:val="0061067C"/>
    <w:rsid w:val="006106C8"/>
    <w:rsid w:val="006106ED"/>
    <w:rsid w:val="00610720"/>
    <w:rsid w:val="00610749"/>
    <w:rsid w:val="0061076F"/>
    <w:rsid w:val="0061077E"/>
    <w:rsid w:val="006107C6"/>
    <w:rsid w:val="00610806"/>
    <w:rsid w:val="0061089D"/>
    <w:rsid w:val="0061090B"/>
    <w:rsid w:val="0061090F"/>
    <w:rsid w:val="0061097D"/>
    <w:rsid w:val="00610988"/>
    <w:rsid w:val="00610992"/>
    <w:rsid w:val="00610993"/>
    <w:rsid w:val="006109AB"/>
    <w:rsid w:val="00610A15"/>
    <w:rsid w:val="00610A1B"/>
    <w:rsid w:val="00610A3D"/>
    <w:rsid w:val="00610A80"/>
    <w:rsid w:val="00610A85"/>
    <w:rsid w:val="00610A8B"/>
    <w:rsid w:val="00610B15"/>
    <w:rsid w:val="00610C07"/>
    <w:rsid w:val="00610C15"/>
    <w:rsid w:val="00610C19"/>
    <w:rsid w:val="00610C40"/>
    <w:rsid w:val="00610C58"/>
    <w:rsid w:val="00610C6E"/>
    <w:rsid w:val="00610C93"/>
    <w:rsid w:val="00610D58"/>
    <w:rsid w:val="00610D5B"/>
    <w:rsid w:val="00610D6B"/>
    <w:rsid w:val="00610DEE"/>
    <w:rsid w:val="00610E08"/>
    <w:rsid w:val="00610E2F"/>
    <w:rsid w:val="00610E62"/>
    <w:rsid w:val="00610E6C"/>
    <w:rsid w:val="00610E90"/>
    <w:rsid w:val="00610F1A"/>
    <w:rsid w:val="00610F40"/>
    <w:rsid w:val="00610F4A"/>
    <w:rsid w:val="00610F8F"/>
    <w:rsid w:val="00610FC2"/>
    <w:rsid w:val="00610FCE"/>
    <w:rsid w:val="00610FF5"/>
    <w:rsid w:val="0061100A"/>
    <w:rsid w:val="00611050"/>
    <w:rsid w:val="00611079"/>
    <w:rsid w:val="006110C9"/>
    <w:rsid w:val="0061111D"/>
    <w:rsid w:val="00611137"/>
    <w:rsid w:val="0061113F"/>
    <w:rsid w:val="00611144"/>
    <w:rsid w:val="00611147"/>
    <w:rsid w:val="00611148"/>
    <w:rsid w:val="006111F1"/>
    <w:rsid w:val="0061121D"/>
    <w:rsid w:val="00611242"/>
    <w:rsid w:val="006112A0"/>
    <w:rsid w:val="006112D9"/>
    <w:rsid w:val="006112E0"/>
    <w:rsid w:val="006112E8"/>
    <w:rsid w:val="00611347"/>
    <w:rsid w:val="00611348"/>
    <w:rsid w:val="00611352"/>
    <w:rsid w:val="0061135B"/>
    <w:rsid w:val="00611382"/>
    <w:rsid w:val="0061139A"/>
    <w:rsid w:val="006113AA"/>
    <w:rsid w:val="006113BD"/>
    <w:rsid w:val="006113CF"/>
    <w:rsid w:val="0061148F"/>
    <w:rsid w:val="006114F3"/>
    <w:rsid w:val="006114F7"/>
    <w:rsid w:val="006114F9"/>
    <w:rsid w:val="0061150A"/>
    <w:rsid w:val="0061153E"/>
    <w:rsid w:val="00611575"/>
    <w:rsid w:val="006115A0"/>
    <w:rsid w:val="006115E0"/>
    <w:rsid w:val="00611625"/>
    <w:rsid w:val="00611678"/>
    <w:rsid w:val="006116BF"/>
    <w:rsid w:val="00611711"/>
    <w:rsid w:val="00611737"/>
    <w:rsid w:val="0061175F"/>
    <w:rsid w:val="006117C9"/>
    <w:rsid w:val="006117FC"/>
    <w:rsid w:val="00611808"/>
    <w:rsid w:val="0061181C"/>
    <w:rsid w:val="0061183D"/>
    <w:rsid w:val="00611861"/>
    <w:rsid w:val="006118AE"/>
    <w:rsid w:val="006118E2"/>
    <w:rsid w:val="00611905"/>
    <w:rsid w:val="00611957"/>
    <w:rsid w:val="0061195B"/>
    <w:rsid w:val="0061197B"/>
    <w:rsid w:val="0061198A"/>
    <w:rsid w:val="006119AC"/>
    <w:rsid w:val="006119C3"/>
    <w:rsid w:val="006119D9"/>
    <w:rsid w:val="006119EE"/>
    <w:rsid w:val="00611A01"/>
    <w:rsid w:val="00611A0B"/>
    <w:rsid w:val="00611A1A"/>
    <w:rsid w:val="00611A7D"/>
    <w:rsid w:val="00611A89"/>
    <w:rsid w:val="00611A8F"/>
    <w:rsid w:val="00611ADD"/>
    <w:rsid w:val="00611AE6"/>
    <w:rsid w:val="00611B03"/>
    <w:rsid w:val="00611B1A"/>
    <w:rsid w:val="00611B37"/>
    <w:rsid w:val="00611B40"/>
    <w:rsid w:val="00611B47"/>
    <w:rsid w:val="00611B53"/>
    <w:rsid w:val="00611BCA"/>
    <w:rsid w:val="00611C6B"/>
    <w:rsid w:val="00611C6E"/>
    <w:rsid w:val="00611C7C"/>
    <w:rsid w:val="00611C82"/>
    <w:rsid w:val="00611C83"/>
    <w:rsid w:val="00611C85"/>
    <w:rsid w:val="00611C8F"/>
    <w:rsid w:val="00611C9E"/>
    <w:rsid w:val="00611CE4"/>
    <w:rsid w:val="00611D1D"/>
    <w:rsid w:val="00611D5F"/>
    <w:rsid w:val="00611D74"/>
    <w:rsid w:val="00611DB6"/>
    <w:rsid w:val="00611DDA"/>
    <w:rsid w:val="00611DE8"/>
    <w:rsid w:val="00611DF1"/>
    <w:rsid w:val="00611DFA"/>
    <w:rsid w:val="00611E38"/>
    <w:rsid w:val="00611E39"/>
    <w:rsid w:val="00611E53"/>
    <w:rsid w:val="00611E7C"/>
    <w:rsid w:val="00611E83"/>
    <w:rsid w:val="00611EB8"/>
    <w:rsid w:val="00611F07"/>
    <w:rsid w:val="00611F1C"/>
    <w:rsid w:val="00611FA0"/>
    <w:rsid w:val="00611FAF"/>
    <w:rsid w:val="00611FE1"/>
    <w:rsid w:val="00612047"/>
    <w:rsid w:val="0061208D"/>
    <w:rsid w:val="00612090"/>
    <w:rsid w:val="006120AD"/>
    <w:rsid w:val="006120BE"/>
    <w:rsid w:val="006120DB"/>
    <w:rsid w:val="00612104"/>
    <w:rsid w:val="0061210E"/>
    <w:rsid w:val="00612125"/>
    <w:rsid w:val="0061216C"/>
    <w:rsid w:val="00612197"/>
    <w:rsid w:val="0061219A"/>
    <w:rsid w:val="006121BE"/>
    <w:rsid w:val="00612202"/>
    <w:rsid w:val="00612204"/>
    <w:rsid w:val="0061222A"/>
    <w:rsid w:val="0061222F"/>
    <w:rsid w:val="00612244"/>
    <w:rsid w:val="0061224F"/>
    <w:rsid w:val="00612262"/>
    <w:rsid w:val="0061228D"/>
    <w:rsid w:val="006122A7"/>
    <w:rsid w:val="006122BB"/>
    <w:rsid w:val="006122C5"/>
    <w:rsid w:val="006122EC"/>
    <w:rsid w:val="006122F1"/>
    <w:rsid w:val="00612345"/>
    <w:rsid w:val="00612349"/>
    <w:rsid w:val="0061235D"/>
    <w:rsid w:val="00612387"/>
    <w:rsid w:val="006123BE"/>
    <w:rsid w:val="006123C8"/>
    <w:rsid w:val="0061242C"/>
    <w:rsid w:val="00612442"/>
    <w:rsid w:val="0061245A"/>
    <w:rsid w:val="00612470"/>
    <w:rsid w:val="00612471"/>
    <w:rsid w:val="00612498"/>
    <w:rsid w:val="0061249D"/>
    <w:rsid w:val="006124A8"/>
    <w:rsid w:val="006124E5"/>
    <w:rsid w:val="00612501"/>
    <w:rsid w:val="0061250B"/>
    <w:rsid w:val="00612533"/>
    <w:rsid w:val="00612536"/>
    <w:rsid w:val="00612550"/>
    <w:rsid w:val="006125AE"/>
    <w:rsid w:val="006125E7"/>
    <w:rsid w:val="006125FC"/>
    <w:rsid w:val="0061261E"/>
    <w:rsid w:val="00612689"/>
    <w:rsid w:val="006126F4"/>
    <w:rsid w:val="00612731"/>
    <w:rsid w:val="00612769"/>
    <w:rsid w:val="0061279A"/>
    <w:rsid w:val="006127E6"/>
    <w:rsid w:val="006127FE"/>
    <w:rsid w:val="0061282C"/>
    <w:rsid w:val="0061283A"/>
    <w:rsid w:val="006128C7"/>
    <w:rsid w:val="0061294C"/>
    <w:rsid w:val="00612955"/>
    <w:rsid w:val="006129B4"/>
    <w:rsid w:val="00612A3D"/>
    <w:rsid w:val="00612A84"/>
    <w:rsid w:val="00612AB1"/>
    <w:rsid w:val="00612AD0"/>
    <w:rsid w:val="00612AE5"/>
    <w:rsid w:val="00612AEA"/>
    <w:rsid w:val="00612AF3"/>
    <w:rsid w:val="00612B15"/>
    <w:rsid w:val="00612B1F"/>
    <w:rsid w:val="00612B3C"/>
    <w:rsid w:val="00612B5F"/>
    <w:rsid w:val="00612B97"/>
    <w:rsid w:val="00612BB0"/>
    <w:rsid w:val="00612BB2"/>
    <w:rsid w:val="00612BD4"/>
    <w:rsid w:val="00612C5B"/>
    <w:rsid w:val="00612C67"/>
    <w:rsid w:val="00612CAC"/>
    <w:rsid w:val="00612CB1"/>
    <w:rsid w:val="00612D04"/>
    <w:rsid w:val="00612D21"/>
    <w:rsid w:val="00612DC9"/>
    <w:rsid w:val="00612DFB"/>
    <w:rsid w:val="00612E02"/>
    <w:rsid w:val="00612E4A"/>
    <w:rsid w:val="00612E78"/>
    <w:rsid w:val="00612EAE"/>
    <w:rsid w:val="00612ED4"/>
    <w:rsid w:val="00612EE1"/>
    <w:rsid w:val="00612F0A"/>
    <w:rsid w:val="00612F6C"/>
    <w:rsid w:val="00612F79"/>
    <w:rsid w:val="00612F9B"/>
    <w:rsid w:val="00612FFE"/>
    <w:rsid w:val="00613012"/>
    <w:rsid w:val="0061303E"/>
    <w:rsid w:val="00613093"/>
    <w:rsid w:val="00613098"/>
    <w:rsid w:val="006130A3"/>
    <w:rsid w:val="0061310B"/>
    <w:rsid w:val="0061313A"/>
    <w:rsid w:val="0061313C"/>
    <w:rsid w:val="0061313D"/>
    <w:rsid w:val="00613150"/>
    <w:rsid w:val="00613168"/>
    <w:rsid w:val="00613185"/>
    <w:rsid w:val="006131CD"/>
    <w:rsid w:val="006131DE"/>
    <w:rsid w:val="00613213"/>
    <w:rsid w:val="0061324B"/>
    <w:rsid w:val="0061326F"/>
    <w:rsid w:val="00613274"/>
    <w:rsid w:val="006132B0"/>
    <w:rsid w:val="006132D6"/>
    <w:rsid w:val="006132F5"/>
    <w:rsid w:val="00613378"/>
    <w:rsid w:val="006133CC"/>
    <w:rsid w:val="006133D0"/>
    <w:rsid w:val="006133E5"/>
    <w:rsid w:val="0061341A"/>
    <w:rsid w:val="00613433"/>
    <w:rsid w:val="0061344D"/>
    <w:rsid w:val="00613452"/>
    <w:rsid w:val="00613463"/>
    <w:rsid w:val="00613484"/>
    <w:rsid w:val="006134A5"/>
    <w:rsid w:val="006134B7"/>
    <w:rsid w:val="00613531"/>
    <w:rsid w:val="00613554"/>
    <w:rsid w:val="00613588"/>
    <w:rsid w:val="006135C5"/>
    <w:rsid w:val="006135DA"/>
    <w:rsid w:val="006135F1"/>
    <w:rsid w:val="0061360B"/>
    <w:rsid w:val="006136B2"/>
    <w:rsid w:val="006136E5"/>
    <w:rsid w:val="006136F4"/>
    <w:rsid w:val="0061376F"/>
    <w:rsid w:val="0061378C"/>
    <w:rsid w:val="006137BB"/>
    <w:rsid w:val="00613824"/>
    <w:rsid w:val="0061383B"/>
    <w:rsid w:val="0061384D"/>
    <w:rsid w:val="00613873"/>
    <w:rsid w:val="006138C5"/>
    <w:rsid w:val="006138D7"/>
    <w:rsid w:val="006138DB"/>
    <w:rsid w:val="006138FF"/>
    <w:rsid w:val="00613934"/>
    <w:rsid w:val="0061394D"/>
    <w:rsid w:val="00613953"/>
    <w:rsid w:val="00613988"/>
    <w:rsid w:val="0061399D"/>
    <w:rsid w:val="00613A00"/>
    <w:rsid w:val="00613A2E"/>
    <w:rsid w:val="00613A51"/>
    <w:rsid w:val="00613A8D"/>
    <w:rsid w:val="00613A97"/>
    <w:rsid w:val="00613ADC"/>
    <w:rsid w:val="00613AF0"/>
    <w:rsid w:val="00613AF4"/>
    <w:rsid w:val="00613B52"/>
    <w:rsid w:val="00613B57"/>
    <w:rsid w:val="00613B7E"/>
    <w:rsid w:val="00613C16"/>
    <w:rsid w:val="00613C28"/>
    <w:rsid w:val="00613C2E"/>
    <w:rsid w:val="00613C5B"/>
    <w:rsid w:val="00613C9C"/>
    <w:rsid w:val="00613CF0"/>
    <w:rsid w:val="00613D45"/>
    <w:rsid w:val="00613D91"/>
    <w:rsid w:val="00613DC8"/>
    <w:rsid w:val="00613DE5"/>
    <w:rsid w:val="00613E0E"/>
    <w:rsid w:val="00613E1E"/>
    <w:rsid w:val="00613E2A"/>
    <w:rsid w:val="00613E32"/>
    <w:rsid w:val="00613E43"/>
    <w:rsid w:val="00613E49"/>
    <w:rsid w:val="00613E59"/>
    <w:rsid w:val="00613E82"/>
    <w:rsid w:val="00613E90"/>
    <w:rsid w:val="00613ED4"/>
    <w:rsid w:val="00613EF2"/>
    <w:rsid w:val="00613EFF"/>
    <w:rsid w:val="00613F23"/>
    <w:rsid w:val="00613F49"/>
    <w:rsid w:val="00613F6A"/>
    <w:rsid w:val="00613F8F"/>
    <w:rsid w:val="00613FAF"/>
    <w:rsid w:val="00613FE4"/>
    <w:rsid w:val="00614013"/>
    <w:rsid w:val="00614074"/>
    <w:rsid w:val="0061407B"/>
    <w:rsid w:val="00614089"/>
    <w:rsid w:val="00614090"/>
    <w:rsid w:val="00614092"/>
    <w:rsid w:val="006140D6"/>
    <w:rsid w:val="0061410F"/>
    <w:rsid w:val="00614137"/>
    <w:rsid w:val="0061417C"/>
    <w:rsid w:val="006141E5"/>
    <w:rsid w:val="00614208"/>
    <w:rsid w:val="0061425D"/>
    <w:rsid w:val="0061427E"/>
    <w:rsid w:val="00614305"/>
    <w:rsid w:val="0061430D"/>
    <w:rsid w:val="00614312"/>
    <w:rsid w:val="006143B8"/>
    <w:rsid w:val="006143CD"/>
    <w:rsid w:val="006143CE"/>
    <w:rsid w:val="00614439"/>
    <w:rsid w:val="00614456"/>
    <w:rsid w:val="0061449C"/>
    <w:rsid w:val="006144A2"/>
    <w:rsid w:val="006144B2"/>
    <w:rsid w:val="006144E3"/>
    <w:rsid w:val="006144FA"/>
    <w:rsid w:val="00614552"/>
    <w:rsid w:val="00614593"/>
    <w:rsid w:val="006145A1"/>
    <w:rsid w:val="006145D8"/>
    <w:rsid w:val="006145E7"/>
    <w:rsid w:val="006145EC"/>
    <w:rsid w:val="00614659"/>
    <w:rsid w:val="00614669"/>
    <w:rsid w:val="00614680"/>
    <w:rsid w:val="006146BB"/>
    <w:rsid w:val="006146D4"/>
    <w:rsid w:val="00614738"/>
    <w:rsid w:val="0061475E"/>
    <w:rsid w:val="006147E8"/>
    <w:rsid w:val="006147F9"/>
    <w:rsid w:val="00614801"/>
    <w:rsid w:val="00614832"/>
    <w:rsid w:val="006148A3"/>
    <w:rsid w:val="006148A7"/>
    <w:rsid w:val="006148BE"/>
    <w:rsid w:val="006148E6"/>
    <w:rsid w:val="006148FA"/>
    <w:rsid w:val="00614944"/>
    <w:rsid w:val="0061494F"/>
    <w:rsid w:val="0061496D"/>
    <w:rsid w:val="006149DD"/>
    <w:rsid w:val="00614A49"/>
    <w:rsid w:val="00614A52"/>
    <w:rsid w:val="00614A58"/>
    <w:rsid w:val="00614A80"/>
    <w:rsid w:val="00614A9F"/>
    <w:rsid w:val="00614AA9"/>
    <w:rsid w:val="00614ABC"/>
    <w:rsid w:val="00614B24"/>
    <w:rsid w:val="00614B25"/>
    <w:rsid w:val="00614B6B"/>
    <w:rsid w:val="00614B72"/>
    <w:rsid w:val="00614BD3"/>
    <w:rsid w:val="00614BD7"/>
    <w:rsid w:val="00614C2E"/>
    <w:rsid w:val="00614C84"/>
    <w:rsid w:val="00614C9F"/>
    <w:rsid w:val="00614CCC"/>
    <w:rsid w:val="00614D62"/>
    <w:rsid w:val="00614DF2"/>
    <w:rsid w:val="00614DF5"/>
    <w:rsid w:val="00614E34"/>
    <w:rsid w:val="00614E66"/>
    <w:rsid w:val="00614E77"/>
    <w:rsid w:val="00614EBD"/>
    <w:rsid w:val="00614EDB"/>
    <w:rsid w:val="00614EE0"/>
    <w:rsid w:val="00614EF8"/>
    <w:rsid w:val="00614F88"/>
    <w:rsid w:val="00614F8D"/>
    <w:rsid w:val="00614F9D"/>
    <w:rsid w:val="00614FB0"/>
    <w:rsid w:val="00615002"/>
    <w:rsid w:val="00615030"/>
    <w:rsid w:val="00615059"/>
    <w:rsid w:val="0061506E"/>
    <w:rsid w:val="0061507E"/>
    <w:rsid w:val="00615087"/>
    <w:rsid w:val="006150AA"/>
    <w:rsid w:val="006150D8"/>
    <w:rsid w:val="0061511E"/>
    <w:rsid w:val="00615140"/>
    <w:rsid w:val="00615152"/>
    <w:rsid w:val="006151AD"/>
    <w:rsid w:val="006151BC"/>
    <w:rsid w:val="006151D4"/>
    <w:rsid w:val="0061521A"/>
    <w:rsid w:val="00615223"/>
    <w:rsid w:val="00615294"/>
    <w:rsid w:val="006152B8"/>
    <w:rsid w:val="006152C6"/>
    <w:rsid w:val="00615326"/>
    <w:rsid w:val="006153D6"/>
    <w:rsid w:val="006153E1"/>
    <w:rsid w:val="00615493"/>
    <w:rsid w:val="006154C8"/>
    <w:rsid w:val="006154D5"/>
    <w:rsid w:val="006154D8"/>
    <w:rsid w:val="00615547"/>
    <w:rsid w:val="00615571"/>
    <w:rsid w:val="006155A6"/>
    <w:rsid w:val="006155E9"/>
    <w:rsid w:val="006155F7"/>
    <w:rsid w:val="0061564D"/>
    <w:rsid w:val="00615675"/>
    <w:rsid w:val="006156A4"/>
    <w:rsid w:val="006156C9"/>
    <w:rsid w:val="006156DA"/>
    <w:rsid w:val="006156E0"/>
    <w:rsid w:val="0061570E"/>
    <w:rsid w:val="00615736"/>
    <w:rsid w:val="00615745"/>
    <w:rsid w:val="0061575D"/>
    <w:rsid w:val="00615775"/>
    <w:rsid w:val="0061578F"/>
    <w:rsid w:val="00615794"/>
    <w:rsid w:val="006157D9"/>
    <w:rsid w:val="006157F4"/>
    <w:rsid w:val="006157FD"/>
    <w:rsid w:val="00615807"/>
    <w:rsid w:val="00615846"/>
    <w:rsid w:val="0061585E"/>
    <w:rsid w:val="00615875"/>
    <w:rsid w:val="006158B0"/>
    <w:rsid w:val="006158B2"/>
    <w:rsid w:val="006158C9"/>
    <w:rsid w:val="00615903"/>
    <w:rsid w:val="006159A9"/>
    <w:rsid w:val="006159C6"/>
    <w:rsid w:val="006159CE"/>
    <w:rsid w:val="006159EF"/>
    <w:rsid w:val="006159F9"/>
    <w:rsid w:val="00615A0D"/>
    <w:rsid w:val="00615A27"/>
    <w:rsid w:val="00615A6E"/>
    <w:rsid w:val="00615AA4"/>
    <w:rsid w:val="00615AC4"/>
    <w:rsid w:val="00615B0E"/>
    <w:rsid w:val="00615B38"/>
    <w:rsid w:val="00615B41"/>
    <w:rsid w:val="00615B58"/>
    <w:rsid w:val="00615B9A"/>
    <w:rsid w:val="00615BE6"/>
    <w:rsid w:val="00615C54"/>
    <w:rsid w:val="00615C58"/>
    <w:rsid w:val="00615CD9"/>
    <w:rsid w:val="00615CFF"/>
    <w:rsid w:val="00615D9E"/>
    <w:rsid w:val="00615D9F"/>
    <w:rsid w:val="00615DBC"/>
    <w:rsid w:val="00615DC9"/>
    <w:rsid w:val="00615DCA"/>
    <w:rsid w:val="00615DDB"/>
    <w:rsid w:val="00615DFF"/>
    <w:rsid w:val="00615E0C"/>
    <w:rsid w:val="00615E81"/>
    <w:rsid w:val="00615E9B"/>
    <w:rsid w:val="00615EA3"/>
    <w:rsid w:val="00615ED7"/>
    <w:rsid w:val="00615F23"/>
    <w:rsid w:val="00615F2A"/>
    <w:rsid w:val="00615F5A"/>
    <w:rsid w:val="00615F82"/>
    <w:rsid w:val="00616012"/>
    <w:rsid w:val="00616024"/>
    <w:rsid w:val="00616027"/>
    <w:rsid w:val="00616046"/>
    <w:rsid w:val="006160B1"/>
    <w:rsid w:val="006160C9"/>
    <w:rsid w:val="006160F5"/>
    <w:rsid w:val="006160FA"/>
    <w:rsid w:val="00616110"/>
    <w:rsid w:val="00616141"/>
    <w:rsid w:val="00616152"/>
    <w:rsid w:val="00616164"/>
    <w:rsid w:val="0061619B"/>
    <w:rsid w:val="00616206"/>
    <w:rsid w:val="0061622A"/>
    <w:rsid w:val="00616255"/>
    <w:rsid w:val="00616263"/>
    <w:rsid w:val="0061629B"/>
    <w:rsid w:val="006162C9"/>
    <w:rsid w:val="006162DC"/>
    <w:rsid w:val="006162E2"/>
    <w:rsid w:val="00616357"/>
    <w:rsid w:val="006163A4"/>
    <w:rsid w:val="006163BC"/>
    <w:rsid w:val="0061648C"/>
    <w:rsid w:val="006164B5"/>
    <w:rsid w:val="006164CE"/>
    <w:rsid w:val="00616533"/>
    <w:rsid w:val="00616583"/>
    <w:rsid w:val="0061659B"/>
    <w:rsid w:val="006165A8"/>
    <w:rsid w:val="006165C8"/>
    <w:rsid w:val="006165EC"/>
    <w:rsid w:val="006165ED"/>
    <w:rsid w:val="0061665C"/>
    <w:rsid w:val="006166B6"/>
    <w:rsid w:val="006166CD"/>
    <w:rsid w:val="006166DC"/>
    <w:rsid w:val="006166EE"/>
    <w:rsid w:val="00616704"/>
    <w:rsid w:val="00616770"/>
    <w:rsid w:val="006167B4"/>
    <w:rsid w:val="006167CC"/>
    <w:rsid w:val="006167D7"/>
    <w:rsid w:val="006167E2"/>
    <w:rsid w:val="0061680F"/>
    <w:rsid w:val="0061681E"/>
    <w:rsid w:val="00616847"/>
    <w:rsid w:val="00616857"/>
    <w:rsid w:val="00616897"/>
    <w:rsid w:val="006168BE"/>
    <w:rsid w:val="0061690A"/>
    <w:rsid w:val="00616934"/>
    <w:rsid w:val="00616A14"/>
    <w:rsid w:val="00616A45"/>
    <w:rsid w:val="00616A47"/>
    <w:rsid w:val="00616A75"/>
    <w:rsid w:val="00616A92"/>
    <w:rsid w:val="00616AC3"/>
    <w:rsid w:val="00616AEB"/>
    <w:rsid w:val="00616AFE"/>
    <w:rsid w:val="00616B43"/>
    <w:rsid w:val="00616B53"/>
    <w:rsid w:val="00616B9B"/>
    <w:rsid w:val="00616BC6"/>
    <w:rsid w:val="00616C17"/>
    <w:rsid w:val="00616C24"/>
    <w:rsid w:val="00616C6B"/>
    <w:rsid w:val="00616CA6"/>
    <w:rsid w:val="00616CAB"/>
    <w:rsid w:val="00616CBF"/>
    <w:rsid w:val="00616CF2"/>
    <w:rsid w:val="00616D20"/>
    <w:rsid w:val="00616D49"/>
    <w:rsid w:val="00616D81"/>
    <w:rsid w:val="00616DA2"/>
    <w:rsid w:val="00616EB6"/>
    <w:rsid w:val="00616EE7"/>
    <w:rsid w:val="00616F36"/>
    <w:rsid w:val="00616F44"/>
    <w:rsid w:val="00616F4D"/>
    <w:rsid w:val="00616F5B"/>
    <w:rsid w:val="00616F99"/>
    <w:rsid w:val="00616FA6"/>
    <w:rsid w:val="00616FBD"/>
    <w:rsid w:val="00616FC5"/>
    <w:rsid w:val="00616FEB"/>
    <w:rsid w:val="00616FED"/>
    <w:rsid w:val="0061700F"/>
    <w:rsid w:val="00617020"/>
    <w:rsid w:val="00617056"/>
    <w:rsid w:val="00617070"/>
    <w:rsid w:val="006170A6"/>
    <w:rsid w:val="006170B5"/>
    <w:rsid w:val="006170C0"/>
    <w:rsid w:val="006170C3"/>
    <w:rsid w:val="0061710C"/>
    <w:rsid w:val="00617151"/>
    <w:rsid w:val="00617153"/>
    <w:rsid w:val="0061716C"/>
    <w:rsid w:val="00617170"/>
    <w:rsid w:val="00617172"/>
    <w:rsid w:val="006171CF"/>
    <w:rsid w:val="006171D2"/>
    <w:rsid w:val="00617220"/>
    <w:rsid w:val="0061723D"/>
    <w:rsid w:val="00617263"/>
    <w:rsid w:val="00617266"/>
    <w:rsid w:val="0061727D"/>
    <w:rsid w:val="00617287"/>
    <w:rsid w:val="006172A1"/>
    <w:rsid w:val="006172A2"/>
    <w:rsid w:val="006172A8"/>
    <w:rsid w:val="006172B4"/>
    <w:rsid w:val="006172E6"/>
    <w:rsid w:val="00617308"/>
    <w:rsid w:val="00617318"/>
    <w:rsid w:val="00617333"/>
    <w:rsid w:val="00617380"/>
    <w:rsid w:val="0061739D"/>
    <w:rsid w:val="006173C8"/>
    <w:rsid w:val="006173F6"/>
    <w:rsid w:val="00617424"/>
    <w:rsid w:val="00617455"/>
    <w:rsid w:val="0061745E"/>
    <w:rsid w:val="00617462"/>
    <w:rsid w:val="00617469"/>
    <w:rsid w:val="006174CA"/>
    <w:rsid w:val="006174CB"/>
    <w:rsid w:val="0061754B"/>
    <w:rsid w:val="00617551"/>
    <w:rsid w:val="0061755F"/>
    <w:rsid w:val="00617564"/>
    <w:rsid w:val="00617574"/>
    <w:rsid w:val="00617586"/>
    <w:rsid w:val="00617587"/>
    <w:rsid w:val="00617591"/>
    <w:rsid w:val="006175B2"/>
    <w:rsid w:val="006175BC"/>
    <w:rsid w:val="006175D6"/>
    <w:rsid w:val="006175E0"/>
    <w:rsid w:val="006175FD"/>
    <w:rsid w:val="0061760F"/>
    <w:rsid w:val="00617641"/>
    <w:rsid w:val="00617650"/>
    <w:rsid w:val="00617663"/>
    <w:rsid w:val="00617685"/>
    <w:rsid w:val="0061770C"/>
    <w:rsid w:val="00617713"/>
    <w:rsid w:val="00617772"/>
    <w:rsid w:val="00617774"/>
    <w:rsid w:val="0061777A"/>
    <w:rsid w:val="00617796"/>
    <w:rsid w:val="006177A0"/>
    <w:rsid w:val="006177ED"/>
    <w:rsid w:val="00617821"/>
    <w:rsid w:val="0061782E"/>
    <w:rsid w:val="00617835"/>
    <w:rsid w:val="00617854"/>
    <w:rsid w:val="00617898"/>
    <w:rsid w:val="006178B5"/>
    <w:rsid w:val="006178B8"/>
    <w:rsid w:val="006178BA"/>
    <w:rsid w:val="006178CE"/>
    <w:rsid w:val="00617918"/>
    <w:rsid w:val="0061794A"/>
    <w:rsid w:val="00617965"/>
    <w:rsid w:val="0061797A"/>
    <w:rsid w:val="006179A6"/>
    <w:rsid w:val="006179B2"/>
    <w:rsid w:val="006179BA"/>
    <w:rsid w:val="006179BE"/>
    <w:rsid w:val="006179D2"/>
    <w:rsid w:val="00617A4D"/>
    <w:rsid w:val="00617A59"/>
    <w:rsid w:val="00617A5B"/>
    <w:rsid w:val="00617AAE"/>
    <w:rsid w:val="00617B47"/>
    <w:rsid w:val="00617B83"/>
    <w:rsid w:val="00617B9E"/>
    <w:rsid w:val="00617BAF"/>
    <w:rsid w:val="00617BD0"/>
    <w:rsid w:val="00617BFA"/>
    <w:rsid w:val="00617C59"/>
    <w:rsid w:val="00617C6A"/>
    <w:rsid w:val="00617C84"/>
    <w:rsid w:val="00617C86"/>
    <w:rsid w:val="00617D22"/>
    <w:rsid w:val="00617D3C"/>
    <w:rsid w:val="00617DA5"/>
    <w:rsid w:val="00617DAA"/>
    <w:rsid w:val="00617DB4"/>
    <w:rsid w:val="00617DB9"/>
    <w:rsid w:val="00617DC3"/>
    <w:rsid w:val="00617DF5"/>
    <w:rsid w:val="00617E00"/>
    <w:rsid w:val="00617E61"/>
    <w:rsid w:val="00617E7C"/>
    <w:rsid w:val="00617EC3"/>
    <w:rsid w:val="00617F04"/>
    <w:rsid w:val="00617F5D"/>
    <w:rsid w:val="00617F6E"/>
    <w:rsid w:val="00617F85"/>
    <w:rsid w:val="00617FC3"/>
    <w:rsid w:val="00620119"/>
    <w:rsid w:val="0062011B"/>
    <w:rsid w:val="00620128"/>
    <w:rsid w:val="00620133"/>
    <w:rsid w:val="00620140"/>
    <w:rsid w:val="0062014E"/>
    <w:rsid w:val="00620162"/>
    <w:rsid w:val="006201BA"/>
    <w:rsid w:val="006201D2"/>
    <w:rsid w:val="006201FF"/>
    <w:rsid w:val="00620242"/>
    <w:rsid w:val="0062026B"/>
    <w:rsid w:val="00620271"/>
    <w:rsid w:val="0062028B"/>
    <w:rsid w:val="006202C6"/>
    <w:rsid w:val="00620332"/>
    <w:rsid w:val="00620363"/>
    <w:rsid w:val="00620371"/>
    <w:rsid w:val="0062043C"/>
    <w:rsid w:val="006204B1"/>
    <w:rsid w:val="006204C9"/>
    <w:rsid w:val="006204E6"/>
    <w:rsid w:val="006204EA"/>
    <w:rsid w:val="006204F6"/>
    <w:rsid w:val="00620520"/>
    <w:rsid w:val="00620522"/>
    <w:rsid w:val="0062054C"/>
    <w:rsid w:val="00620557"/>
    <w:rsid w:val="006205A8"/>
    <w:rsid w:val="006205D8"/>
    <w:rsid w:val="0062061B"/>
    <w:rsid w:val="0062062D"/>
    <w:rsid w:val="00620638"/>
    <w:rsid w:val="0062066A"/>
    <w:rsid w:val="0062067F"/>
    <w:rsid w:val="006206D6"/>
    <w:rsid w:val="006206DA"/>
    <w:rsid w:val="006206E5"/>
    <w:rsid w:val="00620711"/>
    <w:rsid w:val="0062073A"/>
    <w:rsid w:val="0062073E"/>
    <w:rsid w:val="0062075A"/>
    <w:rsid w:val="00620768"/>
    <w:rsid w:val="006207AE"/>
    <w:rsid w:val="006207B6"/>
    <w:rsid w:val="006207C8"/>
    <w:rsid w:val="006207CE"/>
    <w:rsid w:val="006207D1"/>
    <w:rsid w:val="0062080E"/>
    <w:rsid w:val="0062081A"/>
    <w:rsid w:val="00620859"/>
    <w:rsid w:val="00620872"/>
    <w:rsid w:val="0062091B"/>
    <w:rsid w:val="0062091C"/>
    <w:rsid w:val="00620926"/>
    <w:rsid w:val="0062094A"/>
    <w:rsid w:val="0062094C"/>
    <w:rsid w:val="00620A04"/>
    <w:rsid w:val="00620A0F"/>
    <w:rsid w:val="00620A73"/>
    <w:rsid w:val="00620A84"/>
    <w:rsid w:val="00620AD2"/>
    <w:rsid w:val="00620B1C"/>
    <w:rsid w:val="00620B73"/>
    <w:rsid w:val="00620BB0"/>
    <w:rsid w:val="00620BB6"/>
    <w:rsid w:val="00620C1D"/>
    <w:rsid w:val="00620C20"/>
    <w:rsid w:val="00620C4A"/>
    <w:rsid w:val="00620C4B"/>
    <w:rsid w:val="00620C5B"/>
    <w:rsid w:val="00620C77"/>
    <w:rsid w:val="00620CB6"/>
    <w:rsid w:val="00620CCC"/>
    <w:rsid w:val="00620D2F"/>
    <w:rsid w:val="00620D32"/>
    <w:rsid w:val="00620D65"/>
    <w:rsid w:val="00620D6C"/>
    <w:rsid w:val="00620DC5"/>
    <w:rsid w:val="00620E1C"/>
    <w:rsid w:val="00620E3A"/>
    <w:rsid w:val="00620E47"/>
    <w:rsid w:val="00620E56"/>
    <w:rsid w:val="00620E9F"/>
    <w:rsid w:val="00620EB8"/>
    <w:rsid w:val="00620EC8"/>
    <w:rsid w:val="00620EFD"/>
    <w:rsid w:val="00620F6B"/>
    <w:rsid w:val="00620F90"/>
    <w:rsid w:val="00620FA1"/>
    <w:rsid w:val="00620FE3"/>
    <w:rsid w:val="00621045"/>
    <w:rsid w:val="00621077"/>
    <w:rsid w:val="006210A5"/>
    <w:rsid w:val="006210FA"/>
    <w:rsid w:val="00621103"/>
    <w:rsid w:val="00621135"/>
    <w:rsid w:val="00621136"/>
    <w:rsid w:val="0062114E"/>
    <w:rsid w:val="00621160"/>
    <w:rsid w:val="0062117A"/>
    <w:rsid w:val="00621188"/>
    <w:rsid w:val="006211BE"/>
    <w:rsid w:val="0062120B"/>
    <w:rsid w:val="0062124C"/>
    <w:rsid w:val="0062129D"/>
    <w:rsid w:val="006212C0"/>
    <w:rsid w:val="006212D5"/>
    <w:rsid w:val="006212E0"/>
    <w:rsid w:val="006212E4"/>
    <w:rsid w:val="00621300"/>
    <w:rsid w:val="0062132D"/>
    <w:rsid w:val="0062133E"/>
    <w:rsid w:val="0062134E"/>
    <w:rsid w:val="00621392"/>
    <w:rsid w:val="006213A8"/>
    <w:rsid w:val="006213B4"/>
    <w:rsid w:val="006213F4"/>
    <w:rsid w:val="00621469"/>
    <w:rsid w:val="0062147A"/>
    <w:rsid w:val="006214E8"/>
    <w:rsid w:val="006214ED"/>
    <w:rsid w:val="006214F1"/>
    <w:rsid w:val="00621511"/>
    <w:rsid w:val="0062151B"/>
    <w:rsid w:val="00621556"/>
    <w:rsid w:val="00621580"/>
    <w:rsid w:val="0062159C"/>
    <w:rsid w:val="006215BF"/>
    <w:rsid w:val="006215C0"/>
    <w:rsid w:val="00621619"/>
    <w:rsid w:val="00621632"/>
    <w:rsid w:val="00621672"/>
    <w:rsid w:val="00621680"/>
    <w:rsid w:val="00621689"/>
    <w:rsid w:val="006216A9"/>
    <w:rsid w:val="006216D8"/>
    <w:rsid w:val="006216DA"/>
    <w:rsid w:val="00621713"/>
    <w:rsid w:val="00621720"/>
    <w:rsid w:val="00621765"/>
    <w:rsid w:val="00621784"/>
    <w:rsid w:val="006217FD"/>
    <w:rsid w:val="006217FF"/>
    <w:rsid w:val="00621842"/>
    <w:rsid w:val="006218BD"/>
    <w:rsid w:val="006218C8"/>
    <w:rsid w:val="006218E0"/>
    <w:rsid w:val="006218E3"/>
    <w:rsid w:val="00621912"/>
    <w:rsid w:val="00621927"/>
    <w:rsid w:val="00621969"/>
    <w:rsid w:val="006219AE"/>
    <w:rsid w:val="006219B4"/>
    <w:rsid w:val="006219DF"/>
    <w:rsid w:val="00621A21"/>
    <w:rsid w:val="00621A50"/>
    <w:rsid w:val="00621A62"/>
    <w:rsid w:val="00621A7D"/>
    <w:rsid w:val="00621A85"/>
    <w:rsid w:val="00621AC7"/>
    <w:rsid w:val="00621AE3"/>
    <w:rsid w:val="00621B1A"/>
    <w:rsid w:val="00621BB0"/>
    <w:rsid w:val="00621BF4"/>
    <w:rsid w:val="00621C7A"/>
    <w:rsid w:val="00621D2F"/>
    <w:rsid w:val="00621D41"/>
    <w:rsid w:val="00621D5F"/>
    <w:rsid w:val="00621D8D"/>
    <w:rsid w:val="00621DF4"/>
    <w:rsid w:val="00621DFB"/>
    <w:rsid w:val="00621E20"/>
    <w:rsid w:val="00621E33"/>
    <w:rsid w:val="00621E64"/>
    <w:rsid w:val="00621ED3"/>
    <w:rsid w:val="00621F2A"/>
    <w:rsid w:val="00621F94"/>
    <w:rsid w:val="006220A2"/>
    <w:rsid w:val="006220C1"/>
    <w:rsid w:val="006220D9"/>
    <w:rsid w:val="006220DC"/>
    <w:rsid w:val="00622112"/>
    <w:rsid w:val="0062217B"/>
    <w:rsid w:val="006221DA"/>
    <w:rsid w:val="00622243"/>
    <w:rsid w:val="00622284"/>
    <w:rsid w:val="00622289"/>
    <w:rsid w:val="006222AF"/>
    <w:rsid w:val="00622304"/>
    <w:rsid w:val="00622327"/>
    <w:rsid w:val="00622337"/>
    <w:rsid w:val="0062234D"/>
    <w:rsid w:val="00622359"/>
    <w:rsid w:val="0062239E"/>
    <w:rsid w:val="006223BB"/>
    <w:rsid w:val="006223FB"/>
    <w:rsid w:val="00622463"/>
    <w:rsid w:val="00622494"/>
    <w:rsid w:val="006224AA"/>
    <w:rsid w:val="0062250B"/>
    <w:rsid w:val="00622568"/>
    <w:rsid w:val="0062258C"/>
    <w:rsid w:val="006225CB"/>
    <w:rsid w:val="006225ED"/>
    <w:rsid w:val="006225F9"/>
    <w:rsid w:val="006225FB"/>
    <w:rsid w:val="006225FE"/>
    <w:rsid w:val="0062264C"/>
    <w:rsid w:val="00622665"/>
    <w:rsid w:val="00622687"/>
    <w:rsid w:val="006226AA"/>
    <w:rsid w:val="0062271E"/>
    <w:rsid w:val="0062273E"/>
    <w:rsid w:val="0062276A"/>
    <w:rsid w:val="006227B9"/>
    <w:rsid w:val="00622814"/>
    <w:rsid w:val="00622828"/>
    <w:rsid w:val="00622842"/>
    <w:rsid w:val="00622897"/>
    <w:rsid w:val="006228C3"/>
    <w:rsid w:val="006228DC"/>
    <w:rsid w:val="006228DD"/>
    <w:rsid w:val="0062293A"/>
    <w:rsid w:val="00622962"/>
    <w:rsid w:val="0062296E"/>
    <w:rsid w:val="00622972"/>
    <w:rsid w:val="00622987"/>
    <w:rsid w:val="00622A05"/>
    <w:rsid w:val="00622A11"/>
    <w:rsid w:val="00622A29"/>
    <w:rsid w:val="00622A31"/>
    <w:rsid w:val="00622A6E"/>
    <w:rsid w:val="00622AA9"/>
    <w:rsid w:val="00622AFD"/>
    <w:rsid w:val="00622B35"/>
    <w:rsid w:val="00622B36"/>
    <w:rsid w:val="00622B50"/>
    <w:rsid w:val="00622B7E"/>
    <w:rsid w:val="00622B90"/>
    <w:rsid w:val="00622BB5"/>
    <w:rsid w:val="00622BBF"/>
    <w:rsid w:val="00622C16"/>
    <w:rsid w:val="00622C41"/>
    <w:rsid w:val="00622C45"/>
    <w:rsid w:val="00622C48"/>
    <w:rsid w:val="00622C87"/>
    <w:rsid w:val="00622C9B"/>
    <w:rsid w:val="00622CAF"/>
    <w:rsid w:val="00622CF4"/>
    <w:rsid w:val="00622D27"/>
    <w:rsid w:val="00622D29"/>
    <w:rsid w:val="00622D78"/>
    <w:rsid w:val="00622D85"/>
    <w:rsid w:val="00622DF0"/>
    <w:rsid w:val="00622DF8"/>
    <w:rsid w:val="00622E37"/>
    <w:rsid w:val="00622E3F"/>
    <w:rsid w:val="00622E54"/>
    <w:rsid w:val="00622E5A"/>
    <w:rsid w:val="00622E5C"/>
    <w:rsid w:val="00622E76"/>
    <w:rsid w:val="00622F1D"/>
    <w:rsid w:val="00622F1F"/>
    <w:rsid w:val="00622F33"/>
    <w:rsid w:val="00622F3B"/>
    <w:rsid w:val="00622F47"/>
    <w:rsid w:val="00622F4A"/>
    <w:rsid w:val="00622F63"/>
    <w:rsid w:val="00622F70"/>
    <w:rsid w:val="00623006"/>
    <w:rsid w:val="0062300E"/>
    <w:rsid w:val="00623041"/>
    <w:rsid w:val="00623052"/>
    <w:rsid w:val="006230AA"/>
    <w:rsid w:val="006230BA"/>
    <w:rsid w:val="006230BE"/>
    <w:rsid w:val="006230DF"/>
    <w:rsid w:val="006230F7"/>
    <w:rsid w:val="0062310B"/>
    <w:rsid w:val="0062314D"/>
    <w:rsid w:val="00623171"/>
    <w:rsid w:val="006231A7"/>
    <w:rsid w:val="006231F8"/>
    <w:rsid w:val="00623225"/>
    <w:rsid w:val="0062323C"/>
    <w:rsid w:val="00623298"/>
    <w:rsid w:val="006232B2"/>
    <w:rsid w:val="006232C5"/>
    <w:rsid w:val="006232DE"/>
    <w:rsid w:val="006232F0"/>
    <w:rsid w:val="00623311"/>
    <w:rsid w:val="00623316"/>
    <w:rsid w:val="00623331"/>
    <w:rsid w:val="00623335"/>
    <w:rsid w:val="00623397"/>
    <w:rsid w:val="006233AC"/>
    <w:rsid w:val="006233CE"/>
    <w:rsid w:val="006233D1"/>
    <w:rsid w:val="006233EE"/>
    <w:rsid w:val="006233F4"/>
    <w:rsid w:val="006233FF"/>
    <w:rsid w:val="00623423"/>
    <w:rsid w:val="00623434"/>
    <w:rsid w:val="0062343A"/>
    <w:rsid w:val="00623445"/>
    <w:rsid w:val="0062344A"/>
    <w:rsid w:val="0062346A"/>
    <w:rsid w:val="0062346D"/>
    <w:rsid w:val="0062347C"/>
    <w:rsid w:val="0062348D"/>
    <w:rsid w:val="006234D1"/>
    <w:rsid w:val="0062350D"/>
    <w:rsid w:val="00623526"/>
    <w:rsid w:val="00623559"/>
    <w:rsid w:val="00623574"/>
    <w:rsid w:val="00623584"/>
    <w:rsid w:val="006235ED"/>
    <w:rsid w:val="006235FC"/>
    <w:rsid w:val="00623617"/>
    <w:rsid w:val="00623640"/>
    <w:rsid w:val="00623666"/>
    <w:rsid w:val="00623694"/>
    <w:rsid w:val="006236A9"/>
    <w:rsid w:val="006236EF"/>
    <w:rsid w:val="00623700"/>
    <w:rsid w:val="0062370F"/>
    <w:rsid w:val="00623767"/>
    <w:rsid w:val="0062379B"/>
    <w:rsid w:val="006237BE"/>
    <w:rsid w:val="006237CA"/>
    <w:rsid w:val="0062380D"/>
    <w:rsid w:val="00623820"/>
    <w:rsid w:val="0062382F"/>
    <w:rsid w:val="0062383A"/>
    <w:rsid w:val="0062384C"/>
    <w:rsid w:val="0062385C"/>
    <w:rsid w:val="00623874"/>
    <w:rsid w:val="006238AA"/>
    <w:rsid w:val="006238AF"/>
    <w:rsid w:val="006238F5"/>
    <w:rsid w:val="0062394D"/>
    <w:rsid w:val="00623951"/>
    <w:rsid w:val="00623995"/>
    <w:rsid w:val="00623A73"/>
    <w:rsid w:val="00623ACB"/>
    <w:rsid w:val="00623AE0"/>
    <w:rsid w:val="00623AE7"/>
    <w:rsid w:val="00623AFC"/>
    <w:rsid w:val="00623B36"/>
    <w:rsid w:val="00623B9B"/>
    <w:rsid w:val="00623C12"/>
    <w:rsid w:val="00623C37"/>
    <w:rsid w:val="00623CB5"/>
    <w:rsid w:val="00623CDB"/>
    <w:rsid w:val="00623D06"/>
    <w:rsid w:val="00623D3D"/>
    <w:rsid w:val="00623D41"/>
    <w:rsid w:val="00623D5C"/>
    <w:rsid w:val="00623DCB"/>
    <w:rsid w:val="00623DFC"/>
    <w:rsid w:val="00623E27"/>
    <w:rsid w:val="00623E42"/>
    <w:rsid w:val="00623E44"/>
    <w:rsid w:val="00623E48"/>
    <w:rsid w:val="00623EE6"/>
    <w:rsid w:val="00623F01"/>
    <w:rsid w:val="00623F39"/>
    <w:rsid w:val="00623F42"/>
    <w:rsid w:val="00623F61"/>
    <w:rsid w:val="00623F6A"/>
    <w:rsid w:val="00623F7D"/>
    <w:rsid w:val="00623F7E"/>
    <w:rsid w:val="00623F9A"/>
    <w:rsid w:val="00623FFC"/>
    <w:rsid w:val="00624020"/>
    <w:rsid w:val="00624083"/>
    <w:rsid w:val="006240C9"/>
    <w:rsid w:val="00624136"/>
    <w:rsid w:val="00624142"/>
    <w:rsid w:val="0062414B"/>
    <w:rsid w:val="00624170"/>
    <w:rsid w:val="006241A5"/>
    <w:rsid w:val="006241BF"/>
    <w:rsid w:val="006241E9"/>
    <w:rsid w:val="00624209"/>
    <w:rsid w:val="00624219"/>
    <w:rsid w:val="0062422C"/>
    <w:rsid w:val="0062424C"/>
    <w:rsid w:val="0062425A"/>
    <w:rsid w:val="0062426E"/>
    <w:rsid w:val="00624285"/>
    <w:rsid w:val="006242DB"/>
    <w:rsid w:val="00624305"/>
    <w:rsid w:val="00624339"/>
    <w:rsid w:val="0062436E"/>
    <w:rsid w:val="00624378"/>
    <w:rsid w:val="0062437B"/>
    <w:rsid w:val="00624395"/>
    <w:rsid w:val="006243F5"/>
    <w:rsid w:val="00624498"/>
    <w:rsid w:val="00624527"/>
    <w:rsid w:val="00624529"/>
    <w:rsid w:val="0062454F"/>
    <w:rsid w:val="0062456F"/>
    <w:rsid w:val="00624582"/>
    <w:rsid w:val="006245BB"/>
    <w:rsid w:val="006245D4"/>
    <w:rsid w:val="006245EF"/>
    <w:rsid w:val="00624618"/>
    <w:rsid w:val="0062467D"/>
    <w:rsid w:val="006246DA"/>
    <w:rsid w:val="006246E7"/>
    <w:rsid w:val="006246F3"/>
    <w:rsid w:val="006246F9"/>
    <w:rsid w:val="00624706"/>
    <w:rsid w:val="0062470A"/>
    <w:rsid w:val="00624766"/>
    <w:rsid w:val="006247AA"/>
    <w:rsid w:val="006247AB"/>
    <w:rsid w:val="006247B6"/>
    <w:rsid w:val="006247C0"/>
    <w:rsid w:val="00624802"/>
    <w:rsid w:val="00624811"/>
    <w:rsid w:val="00624844"/>
    <w:rsid w:val="00624854"/>
    <w:rsid w:val="00624875"/>
    <w:rsid w:val="006248EC"/>
    <w:rsid w:val="00624915"/>
    <w:rsid w:val="00624998"/>
    <w:rsid w:val="006249AA"/>
    <w:rsid w:val="006249DE"/>
    <w:rsid w:val="00624A03"/>
    <w:rsid w:val="00624A14"/>
    <w:rsid w:val="00624A63"/>
    <w:rsid w:val="00624A8B"/>
    <w:rsid w:val="00624AB2"/>
    <w:rsid w:val="00624AF6"/>
    <w:rsid w:val="00624B4C"/>
    <w:rsid w:val="00624BC7"/>
    <w:rsid w:val="00624BF3"/>
    <w:rsid w:val="00624BF9"/>
    <w:rsid w:val="00624C41"/>
    <w:rsid w:val="00624C51"/>
    <w:rsid w:val="00624C97"/>
    <w:rsid w:val="00624C9D"/>
    <w:rsid w:val="00624CAF"/>
    <w:rsid w:val="00624D08"/>
    <w:rsid w:val="00624D2A"/>
    <w:rsid w:val="00624D4A"/>
    <w:rsid w:val="00624D4E"/>
    <w:rsid w:val="00624DBC"/>
    <w:rsid w:val="00624DEA"/>
    <w:rsid w:val="00624E0D"/>
    <w:rsid w:val="00624E29"/>
    <w:rsid w:val="00624E37"/>
    <w:rsid w:val="00624E54"/>
    <w:rsid w:val="00624E6C"/>
    <w:rsid w:val="00624E81"/>
    <w:rsid w:val="00624E8D"/>
    <w:rsid w:val="00624E96"/>
    <w:rsid w:val="00624ED1"/>
    <w:rsid w:val="00624F0F"/>
    <w:rsid w:val="00624F24"/>
    <w:rsid w:val="00624F43"/>
    <w:rsid w:val="00624F60"/>
    <w:rsid w:val="00624FB9"/>
    <w:rsid w:val="00624FCF"/>
    <w:rsid w:val="00624FD8"/>
    <w:rsid w:val="00625004"/>
    <w:rsid w:val="0062504D"/>
    <w:rsid w:val="00625060"/>
    <w:rsid w:val="00625065"/>
    <w:rsid w:val="00625075"/>
    <w:rsid w:val="006250A0"/>
    <w:rsid w:val="006250F7"/>
    <w:rsid w:val="00625104"/>
    <w:rsid w:val="0062511A"/>
    <w:rsid w:val="00625131"/>
    <w:rsid w:val="00625153"/>
    <w:rsid w:val="0062515C"/>
    <w:rsid w:val="006251D1"/>
    <w:rsid w:val="006251F7"/>
    <w:rsid w:val="006251FB"/>
    <w:rsid w:val="0062520C"/>
    <w:rsid w:val="00625229"/>
    <w:rsid w:val="00625284"/>
    <w:rsid w:val="0062528E"/>
    <w:rsid w:val="006252A4"/>
    <w:rsid w:val="006252A5"/>
    <w:rsid w:val="006252CE"/>
    <w:rsid w:val="006252D7"/>
    <w:rsid w:val="006252E6"/>
    <w:rsid w:val="006252FA"/>
    <w:rsid w:val="00625311"/>
    <w:rsid w:val="00625344"/>
    <w:rsid w:val="00625352"/>
    <w:rsid w:val="00625357"/>
    <w:rsid w:val="00625374"/>
    <w:rsid w:val="0062539A"/>
    <w:rsid w:val="006253B4"/>
    <w:rsid w:val="006253E4"/>
    <w:rsid w:val="006253E6"/>
    <w:rsid w:val="006253FC"/>
    <w:rsid w:val="006253FE"/>
    <w:rsid w:val="00625499"/>
    <w:rsid w:val="006254B3"/>
    <w:rsid w:val="006254D9"/>
    <w:rsid w:val="0062552E"/>
    <w:rsid w:val="00625532"/>
    <w:rsid w:val="00625549"/>
    <w:rsid w:val="00625583"/>
    <w:rsid w:val="0062559D"/>
    <w:rsid w:val="006255E7"/>
    <w:rsid w:val="006255F2"/>
    <w:rsid w:val="00625602"/>
    <w:rsid w:val="00625614"/>
    <w:rsid w:val="0062565A"/>
    <w:rsid w:val="00625668"/>
    <w:rsid w:val="00625688"/>
    <w:rsid w:val="006256AE"/>
    <w:rsid w:val="006256F1"/>
    <w:rsid w:val="006256FD"/>
    <w:rsid w:val="0062573B"/>
    <w:rsid w:val="00625743"/>
    <w:rsid w:val="00625778"/>
    <w:rsid w:val="0062577B"/>
    <w:rsid w:val="00625814"/>
    <w:rsid w:val="00625818"/>
    <w:rsid w:val="0062583D"/>
    <w:rsid w:val="00625854"/>
    <w:rsid w:val="0062589F"/>
    <w:rsid w:val="006258A8"/>
    <w:rsid w:val="006258CA"/>
    <w:rsid w:val="0062592C"/>
    <w:rsid w:val="0062598E"/>
    <w:rsid w:val="006259BF"/>
    <w:rsid w:val="00625A1E"/>
    <w:rsid w:val="00625A36"/>
    <w:rsid w:val="00625A40"/>
    <w:rsid w:val="00625A5E"/>
    <w:rsid w:val="00625A8D"/>
    <w:rsid w:val="00625A9D"/>
    <w:rsid w:val="00625ACB"/>
    <w:rsid w:val="00625AE0"/>
    <w:rsid w:val="00625B0A"/>
    <w:rsid w:val="00625B0C"/>
    <w:rsid w:val="00625B3C"/>
    <w:rsid w:val="00625BB9"/>
    <w:rsid w:val="00625BBA"/>
    <w:rsid w:val="00625BC3"/>
    <w:rsid w:val="00625BF4"/>
    <w:rsid w:val="00625C0E"/>
    <w:rsid w:val="00625C25"/>
    <w:rsid w:val="00625C3C"/>
    <w:rsid w:val="00625C56"/>
    <w:rsid w:val="00625C5F"/>
    <w:rsid w:val="00625CC4"/>
    <w:rsid w:val="00625CE3"/>
    <w:rsid w:val="00625D11"/>
    <w:rsid w:val="00625D36"/>
    <w:rsid w:val="00625D58"/>
    <w:rsid w:val="00625DE8"/>
    <w:rsid w:val="00625E10"/>
    <w:rsid w:val="00625E5D"/>
    <w:rsid w:val="00625E85"/>
    <w:rsid w:val="00625EAB"/>
    <w:rsid w:val="00625EBC"/>
    <w:rsid w:val="00625EBD"/>
    <w:rsid w:val="00625EF6"/>
    <w:rsid w:val="00625EFD"/>
    <w:rsid w:val="00625F20"/>
    <w:rsid w:val="00625F7B"/>
    <w:rsid w:val="00625F91"/>
    <w:rsid w:val="00625FAA"/>
    <w:rsid w:val="00625FFD"/>
    <w:rsid w:val="0062603A"/>
    <w:rsid w:val="00626085"/>
    <w:rsid w:val="006260A1"/>
    <w:rsid w:val="006260CD"/>
    <w:rsid w:val="0062618D"/>
    <w:rsid w:val="0062618E"/>
    <w:rsid w:val="006261CF"/>
    <w:rsid w:val="00626245"/>
    <w:rsid w:val="0062624E"/>
    <w:rsid w:val="006262C3"/>
    <w:rsid w:val="006262EE"/>
    <w:rsid w:val="00626324"/>
    <w:rsid w:val="00626340"/>
    <w:rsid w:val="0062637E"/>
    <w:rsid w:val="00626385"/>
    <w:rsid w:val="00626392"/>
    <w:rsid w:val="006263CA"/>
    <w:rsid w:val="006263F2"/>
    <w:rsid w:val="0062640F"/>
    <w:rsid w:val="00626484"/>
    <w:rsid w:val="00626487"/>
    <w:rsid w:val="006264DD"/>
    <w:rsid w:val="0062653B"/>
    <w:rsid w:val="00626544"/>
    <w:rsid w:val="00626578"/>
    <w:rsid w:val="00626579"/>
    <w:rsid w:val="00626581"/>
    <w:rsid w:val="006265D3"/>
    <w:rsid w:val="006265FC"/>
    <w:rsid w:val="0062660E"/>
    <w:rsid w:val="006266D3"/>
    <w:rsid w:val="006266F0"/>
    <w:rsid w:val="0062670F"/>
    <w:rsid w:val="00626765"/>
    <w:rsid w:val="00626771"/>
    <w:rsid w:val="006267A1"/>
    <w:rsid w:val="0062683B"/>
    <w:rsid w:val="00626840"/>
    <w:rsid w:val="0062685B"/>
    <w:rsid w:val="00626873"/>
    <w:rsid w:val="00626888"/>
    <w:rsid w:val="006268AA"/>
    <w:rsid w:val="006268C7"/>
    <w:rsid w:val="006268EF"/>
    <w:rsid w:val="00626904"/>
    <w:rsid w:val="00626909"/>
    <w:rsid w:val="0062694A"/>
    <w:rsid w:val="00626991"/>
    <w:rsid w:val="006269A3"/>
    <w:rsid w:val="00626A06"/>
    <w:rsid w:val="00626A38"/>
    <w:rsid w:val="00626A3F"/>
    <w:rsid w:val="00626A7E"/>
    <w:rsid w:val="00626B00"/>
    <w:rsid w:val="00626B1A"/>
    <w:rsid w:val="00626B35"/>
    <w:rsid w:val="00626B64"/>
    <w:rsid w:val="00626C09"/>
    <w:rsid w:val="00626C1F"/>
    <w:rsid w:val="00626C4D"/>
    <w:rsid w:val="00626C60"/>
    <w:rsid w:val="00626CBE"/>
    <w:rsid w:val="00626CCD"/>
    <w:rsid w:val="00626D17"/>
    <w:rsid w:val="00626D22"/>
    <w:rsid w:val="00626D77"/>
    <w:rsid w:val="00626DB0"/>
    <w:rsid w:val="00626DE3"/>
    <w:rsid w:val="00626E31"/>
    <w:rsid w:val="00626E3A"/>
    <w:rsid w:val="00626E5C"/>
    <w:rsid w:val="00626E75"/>
    <w:rsid w:val="00626EC1"/>
    <w:rsid w:val="00626EE1"/>
    <w:rsid w:val="00626EF7"/>
    <w:rsid w:val="00626F12"/>
    <w:rsid w:val="00626F70"/>
    <w:rsid w:val="00626FE2"/>
    <w:rsid w:val="00626FFA"/>
    <w:rsid w:val="00627008"/>
    <w:rsid w:val="0062700C"/>
    <w:rsid w:val="00627049"/>
    <w:rsid w:val="00627071"/>
    <w:rsid w:val="006270C8"/>
    <w:rsid w:val="006270E4"/>
    <w:rsid w:val="006270E5"/>
    <w:rsid w:val="00627109"/>
    <w:rsid w:val="0062710C"/>
    <w:rsid w:val="00627148"/>
    <w:rsid w:val="00627160"/>
    <w:rsid w:val="006271BB"/>
    <w:rsid w:val="006271C3"/>
    <w:rsid w:val="006271D0"/>
    <w:rsid w:val="0062720F"/>
    <w:rsid w:val="0062723C"/>
    <w:rsid w:val="00627244"/>
    <w:rsid w:val="0062724B"/>
    <w:rsid w:val="0062727A"/>
    <w:rsid w:val="0062729A"/>
    <w:rsid w:val="006272A9"/>
    <w:rsid w:val="00627317"/>
    <w:rsid w:val="0062731C"/>
    <w:rsid w:val="0062736D"/>
    <w:rsid w:val="00627371"/>
    <w:rsid w:val="006273B5"/>
    <w:rsid w:val="006273D8"/>
    <w:rsid w:val="00627425"/>
    <w:rsid w:val="0062743C"/>
    <w:rsid w:val="00627444"/>
    <w:rsid w:val="006274AB"/>
    <w:rsid w:val="006274BC"/>
    <w:rsid w:val="006274C6"/>
    <w:rsid w:val="006274C8"/>
    <w:rsid w:val="00627535"/>
    <w:rsid w:val="0062754F"/>
    <w:rsid w:val="00627587"/>
    <w:rsid w:val="0062759D"/>
    <w:rsid w:val="0062760B"/>
    <w:rsid w:val="0062762E"/>
    <w:rsid w:val="0062765D"/>
    <w:rsid w:val="00627685"/>
    <w:rsid w:val="006276AB"/>
    <w:rsid w:val="006276DC"/>
    <w:rsid w:val="006276E1"/>
    <w:rsid w:val="006276E3"/>
    <w:rsid w:val="006276E9"/>
    <w:rsid w:val="0062770A"/>
    <w:rsid w:val="00627725"/>
    <w:rsid w:val="00627739"/>
    <w:rsid w:val="0062773D"/>
    <w:rsid w:val="00627757"/>
    <w:rsid w:val="006277D0"/>
    <w:rsid w:val="006277DC"/>
    <w:rsid w:val="006277E4"/>
    <w:rsid w:val="006277FE"/>
    <w:rsid w:val="0062781A"/>
    <w:rsid w:val="0062781E"/>
    <w:rsid w:val="00627841"/>
    <w:rsid w:val="006278BB"/>
    <w:rsid w:val="006278BF"/>
    <w:rsid w:val="006278E4"/>
    <w:rsid w:val="006278E6"/>
    <w:rsid w:val="006278F7"/>
    <w:rsid w:val="00627905"/>
    <w:rsid w:val="0062790D"/>
    <w:rsid w:val="0062791E"/>
    <w:rsid w:val="00627939"/>
    <w:rsid w:val="00627948"/>
    <w:rsid w:val="006279B6"/>
    <w:rsid w:val="006279F4"/>
    <w:rsid w:val="00627A13"/>
    <w:rsid w:val="00627A86"/>
    <w:rsid w:val="00627AA9"/>
    <w:rsid w:val="00627B64"/>
    <w:rsid w:val="00627B68"/>
    <w:rsid w:val="00627B8B"/>
    <w:rsid w:val="00627B95"/>
    <w:rsid w:val="00627BAB"/>
    <w:rsid w:val="00627C05"/>
    <w:rsid w:val="00627C0A"/>
    <w:rsid w:val="00627C16"/>
    <w:rsid w:val="00627C18"/>
    <w:rsid w:val="00627C3B"/>
    <w:rsid w:val="00627C6A"/>
    <w:rsid w:val="00627C9A"/>
    <w:rsid w:val="00627CAA"/>
    <w:rsid w:val="00627CC0"/>
    <w:rsid w:val="00627CC7"/>
    <w:rsid w:val="00627D2B"/>
    <w:rsid w:val="00627DD8"/>
    <w:rsid w:val="00627DEA"/>
    <w:rsid w:val="00627E21"/>
    <w:rsid w:val="00627EAB"/>
    <w:rsid w:val="00627EB6"/>
    <w:rsid w:val="00627EBF"/>
    <w:rsid w:val="00627EDC"/>
    <w:rsid w:val="00627EEA"/>
    <w:rsid w:val="00627F0A"/>
    <w:rsid w:val="00627F6A"/>
    <w:rsid w:val="00627F86"/>
    <w:rsid w:val="00627FB7"/>
    <w:rsid w:val="00630036"/>
    <w:rsid w:val="00630060"/>
    <w:rsid w:val="0063009F"/>
    <w:rsid w:val="006300D2"/>
    <w:rsid w:val="006300DA"/>
    <w:rsid w:val="006300FC"/>
    <w:rsid w:val="00630102"/>
    <w:rsid w:val="0063015D"/>
    <w:rsid w:val="00630186"/>
    <w:rsid w:val="006301C4"/>
    <w:rsid w:val="006301C6"/>
    <w:rsid w:val="00630200"/>
    <w:rsid w:val="0063020F"/>
    <w:rsid w:val="00630219"/>
    <w:rsid w:val="0063022D"/>
    <w:rsid w:val="0063024B"/>
    <w:rsid w:val="00630251"/>
    <w:rsid w:val="00630268"/>
    <w:rsid w:val="00630275"/>
    <w:rsid w:val="00630333"/>
    <w:rsid w:val="00630360"/>
    <w:rsid w:val="00630364"/>
    <w:rsid w:val="006303D1"/>
    <w:rsid w:val="00630459"/>
    <w:rsid w:val="0063045B"/>
    <w:rsid w:val="00630497"/>
    <w:rsid w:val="0063049B"/>
    <w:rsid w:val="006304AE"/>
    <w:rsid w:val="006304D9"/>
    <w:rsid w:val="006304FA"/>
    <w:rsid w:val="00630532"/>
    <w:rsid w:val="00630588"/>
    <w:rsid w:val="006305EF"/>
    <w:rsid w:val="00630643"/>
    <w:rsid w:val="00630659"/>
    <w:rsid w:val="0063069D"/>
    <w:rsid w:val="006306A0"/>
    <w:rsid w:val="006306C8"/>
    <w:rsid w:val="006306F8"/>
    <w:rsid w:val="00630704"/>
    <w:rsid w:val="0063072C"/>
    <w:rsid w:val="0063072F"/>
    <w:rsid w:val="00630732"/>
    <w:rsid w:val="0063073B"/>
    <w:rsid w:val="00630776"/>
    <w:rsid w:val="006307AA"/>
    <w:rsid w:val="006307B9"/>
    <w:rsid w:val="006307FE"/>
    <w:rsid w:val="00630827"/>
    <w:rsid w:val="00630851"/>
    <w:rsid w:val="00630884"/>
    <w:rsid w:val="0063088B"/>
    <w:rsid w:val="0063089E"/>
    <w:rsid w:val="006308FB"/>
    <w:rsid w:val="00630903"/>
    <w:rsid w:val="00630915"/>
    <w:rsid w:val="0063091D"/>
    <w:rsid w:val="00630948"/>
    <w:rsid w:val="006309A4"/>
    <w:rsid w:val="006309BA"/>
    <w:rsid w:val="006309BF"/>
    <w:rsid w:val="006309C0"/>
    <w:rsid w:val="00630A29"/>
    <w:rsid w:val="00630A6D"/>
    <w:rsid w:val="00630A88"/>
    <w:rsid w:val="00630B18"/>
    <w:rsid w:val="00630B1D"/>
    <w:rsid w:val="00630B3E"/>
    <w:rsid w:val="00630BB7"/>
    <w:rsid w:val="00630BD2"/>
    <w:rsid w:val="00630BE8"/>
    <w:rsid w:val="00630C04"/>
    <w:rsid w:val="00630C35"/>
    <w:rsid w:val="00630C65"/>
    <w:rsid w:val="00630C6E"/>
    <w:rsid w:val="00630CB2"/>
    <w:rsid w:val="00630CC0"/>
    <w:rsid w:val="00630D07"/>
    <w:rsid w:val="00630D24"/>
    <w:rsid w:val="00630D2C"/>
    <w:rsid w:val="00630D47"/>
    <w:rsid w:val="00630D49"/>
    <w:rsid w:val="00630D52"/>
    <w:rsid w:val="00630D6A"/>
    <w:rsid w:val="00630D7F"/>
    <w:rsid w:val="00630D94"/>
    <w:rsid w:val="00630DEF"/>
    <w:rsid w:val="00630DF0"/>
    <w:rsid w:val="00630E0C"/>
    <w:rsid w:val="00630E3C"/>
    <w:rsid w:val="00630E71"/>
    <w:rsid w:val="00630E8D"/>
    <w:rsid w:val="00630EB7"/>
    <w:rsid w:val="00630EDC"/>
    <w:rsid w:val="00630F23"/>
    <w:rsid w:val="00630F5A"/>
    <w:rsid w:val="00630F65"/>
    <w:rsid w:val="00630F6D"/>
    <w:rsid w:val="00630F7A"/>
    <w:rsid w:val="00630F8D"/>
    <w:rsid w:val="00630FE2"/>
    <w:rsid w:val="00631013"/>
    <w:rsid w:val="0063102D"/>
    <w:rsid w:val="0063104D"/>
    <w:rsid w:val="0063106F"/>
    <w:rsid w:val="00631074"/>
    <w:rsid w:val="0063108E"/>
    <w:rsid w:val="006310E0"/>
    <w:rsid w:val="006310E9"/>
    <w:rsid w:val="00631101"/>
    <w:rsid w:val="00631119"/>
    <w:rsid w:val="00631123"/>
    <w:rsid w:val="00631176"/>
    <w:rsid w:val="00631180"/>
    <w:rsid w:val="006311BE"/>
    <w:rsid w:val="00631202"/>
    <w:rsid w:val="00631206"/>
    <w:rsid w:val="0063121C"/>
    <w:rsid w:val="00631259"/>
    <w:rsid w:val="0063126F"/>
    <w:rsid w:val="006312B6"/>
    <w:rsid w:val="006312D1"/>
    <w:rsid w:val="006312D5"/>
    <w:rsid w:val="00631301"/>
    <w:rsid w:val="00631324"/>
    <w:rsid w:val="00631325"/>
    <w:rsid w:val="00631339"/>
    <w:rsid w:val="00631378"/>
    <w:rsid w:val="00631398"/>
    <w:rsid w:val="006313BD"/>
    <w:rsid w:val="00631495"/>
    <w:rsid w:val="006314B6"/>
    <w:rsid w:val="006314E2"/>
    <w:rsid w:val="006314F5"/>
    <w:rsid w:val="006314F7"/>
    <w:rsid w:val="00631518"/>
    <w:rsid w:val="0063151A"/>
    <w:rsid w:val="0063156E"/>
    <w:rsid w:val="00631576"/>
    <w:rsid w:val="00631582"/>
    <w:rsid w:val="0063158A"/>
    <w:rsid w:val="006315D2"/>
    <w:rsid w:val="00631635"/>
    <w:rsid w:val="00631662"/>
    <w:rsid w:val="00631687"/>
    <w:rsid w:val="006316A9"/>
    <w:rsid w:val="006316AE"/>
    <w:rsid w:val="006316C6"/>
    <w:rsid w:val="006316D0"/>
    <w:rsid w:val="00631782"/>
    <w:rsid w:val="00631797"/>
    <w:rsid w:val="00631798"/>
    <w:rsid w:val="006317A0"/>
    <w:rsid w:val="006317AD"/>
    <w:rsid w:val="006317E9"/>
    <w:rsid w:val="00631810"/>
    <w:rsid w:val="00631811"/>
    <w:rsid w:val="00631828"/>
    <w:rsid w:val="0063183D"/>
    <w:rsid w:val="0063187A"/>
    <w:rsid w:val="0063188E"/>
    <w:rsid w:val="00631891"/>
    <w:rsid w:val="006318BA"/>
    <w:rsid w:val="006318BC"/>
    <w:rsid w:val="00631976"/>
    <w:rsid w:val="00631990"/>
    <w:rsid w:val="006319A1"/>
    <w:rsid w:val="006319A3"/>
    <w:rsid w:val="006319B4"/>
    <w:rsid w:val="006319CA"/>
    <w:rsid w:val="00631A2C"/>
    <w:rsid w:val="00631A58"/>
    <w:rsid w:val="00631A84"/>
    <w:rsid w:val="00631AD2"/>
    <w:rsid w:val="00631AD8"/>
    <w:rsid w:val="00631B3F"/>
    <w:rsid w:val="00631B8F"/>
    <w:rsid w:val="00631B94"/>
    <w:rsid w:val="00631BA1"/>
    <w:rsid w:val="00631BB4"/>
    <w:rsid w:val="00631C8B"/>
    <w:rsid w:val="00631C9B"/>
    <w:rsid w:val="00631CAD"/>
    <w:rsid w:val="00631CB1"/>
    <w:rsid w:val="00631D22"/>
    <w:rsid w:val="00631D2E"/>
    <w:rsid w:val="00631D6F"/>
    <w:rsid w:val="00631DA6"/>
    <w:rsid w:val="00631DB3"/>
    <w:rsid w:val="00631E59"/>
    <w:rsid w:val="00631E5C"/>
    <w:rsid w:val="00631E60"/>
    <w:rsid w:val="00631E7F"/>
    <w:rsid w:val="00631F0B"/>
    <w:rsid w:val="00631F4C"/>
    <w:rsid w:val="00631FBF"/>
    <w:rsid w:val="00631FEF"/>
    <w:rsid w:val="0063200E"/>
    <w:rsid w:val="00632012"/>
    <w:rsid w:val="00632023"/>
    <w:rsid w:val="0063202E"/>
    <w:rsid w:val="00632041"/>
    <w:rsid w:val="0063206C"/>
    <w:rsid w:val="006320C2"/>
    <w:rsid w:val="00632122"/>
    <w:rsid w:val="006321B4"/>
    <w:rsid w:val="006321C6"/>
    <w:rsid w:val="0063220A"/>
    <w:rsid w:val="0063221F"/>
    <w:rsid w:val="00632239"/>
    <w:rsid w:val="0063226A"/>
    <w:rsid w:val="0063226C"/>
    <w:rsid w:val="00632270"/>
    <w:rsid w:val="006322AB"/>
    <w:rsid w:val="006322ED"/>
    <w:rsid w:val="0063232C"/>
    <w:rsid w:val="00632399"/>
    <w:rsid w:val="006323BC"/>
    <w:rsid w:val="0063241E"/>
    <w:rsid w:val="0063244A"/>
    <w:rsid w:val="0063244B"/>
    <w:rsid w:val="00632499"/>
    <w:rsid w:val="006324CE"/>
    <w:rsid w:val="006324F5"/>
    <w:rsid w:val="00632568"/>
    <w:rsid w:val="0063256C"/>
    <w:rsid w:val="0063259B"/>
    <w:rsid w:val="006325D2"/>
    <w:rsid w:val="0063260B"/>
    <w:rsid w:val="0063263C"/>
    <w:rsid w:val="00632664"/>
    <w:rsid w:val="00632669"/>
    <w:rsid w:val="0063266E"/>
    <w:rsid w:val="00632673"/>
    <w:rsid w:val="0063268D"/>
    <w:rsid w:val="006326C0"/>
    <w:rsid w:val="00632702"/>
    <w:rsid w:val="0063270D"/>
    <w:rsid w:val="0063272D"/>
    <w:rsid w:val="0063274B"/>
    <w:rsid w:val="0063277A"/>
    <w:rsid w:val="00632799"/>
    <w:rsid w:val="006327A5"/>
    <w:rsid w:val="006327DD"/>
    <w:rsid w:val="006327F1"/>
    <w:rsid w:val="00632819"/>
    <w:rsid w:val="0063288E"/>
    <w:rsid w:val="006328DC"/>
    <w:rsid w:val="00632901"/>
    <w:rsid w:val="00632931"/>
    <w:rsid w:val="0063293F"/>
    <w:rsid w:val="00632962"/>
    <w:rsid w:val="00632969"/>
    <w:rsid w:val="0063297D"/>
    <w:rsid w:val="006329D0"/>
    <w:rsid w:val="006329D5"/>
    <w:rsid w:val="006329D7"/>
    <w:rsid w:val="006329F0"/>
    <w:rsid w:val="006329F1"/>
    <w:rsid w:val="00632A15"/>
    <w:rsid w:val="00632A20"/>
    <w:rsid w:val="00632A4A"/>
    <w:rsid w:val="00632A74"/>
    <w:rsid w:val="00632A75"/>
    <w:rsid w:val="00632A88"/>
    <w:rsid w:val="00632A94"/>
    <w:rsid w:val="00632AB9"/>
    <w:rsid w:val="00632ABB"/>
    <w:rsid w:val="00632B15"/>
    <w:rsid w:val="00632B1F"/>
    <w:rsid w:val="00632B32"/>
    <w:rsid w:val="00632B76"/>
    <w:rsid w:val="00632C3D"/>
    <w:rsid w:val="00632C51"/>
    <w:rsid w:val="00632C89"/>
    <w:rsid w:val="00632C8E"/>
    <w:rsid w:val="00632C90"/>
    <w:rsid w:val="00632CC4"/>
    <w:rsid w:val="00632CC7"/>
    <w:rsid w:val="00632CCF"/>
    <w:rsid w:val="00632D01"/>
    <w:rsid w:val="00632D6D"/>
    <w:rsid w:val="00632D83"/>
    <w:rsid w:val="00632DF8"/>
    <w:rsid w:val="00632E3F"/>
    <w:rsid w:val="00632E42"/>
    <w:rsid w:val="00632E64"/>
    <w:rsid w:val="00632E65"/>
    <w:rsid w:val="00632E9A"/>
    <w:rsid w:val="00632EAA"/>
    <w:rsid w:val="00632EFA"/>
    <w:rsid w:val="00632F79"/>
    <w:rsid w:val="00632F83"/>
    <w:rsid w:val="00632FBF"/>
    <w:rsid w:val="00632FF9"/>
    <w:rsid w:val="00633034"/>
    <w:rsid w:val="0063303D"/>
    <w:rsid w:val="00633093"/>
    <w:rsid w:val="006330B2"/>
    <w:rsid w:val="006330D0"/>
    <w:rsid w:val="006330FC"/>
    <w:rsid w:val="0063316F"/>
    <w:rsid w:val="006331D6"/>
    <w:rsid w:val="00633223"/>
    <w:rsid w:val="00633255"/>
    <w:rsid w:val="00633275"/>
    <w:rsid w:val="006332A3"/>
    <w:rsid w:val="006332EA"/>
    <w:rsid w:val="0063330F"/>
    <w:rsid w:val="00633319"/>
    <w:rsid w:val="0063337E"/>
    <w:rsid w:val="00633395"/>
    <w:rsid w:val="006333A6"/>
    <w:rsid w:val="006333A7"/>
    <w:rsid w:val="006333E6"/>
    <w:rsid w:val="0063342F"/>
    <w:rsid w:val="00633457"/>
    <w:rsid w:val="0063345D"/>
    <w:rsid w:val="00633467"/>
    <w:rsid w:val="0063346D"/>
    <w:rsid w:val="0063348A"/>
    <w:rsid w:val="006334FB"/>
    <w:rsid w:val="0063352D"/>
    <w:rsid w:val="00633552"/>
    <w:rsid w:val="00633566"/>
    <w:rsid w:val="0063358A"/>
    <w:rsid w:val="006335B3"/>
    <w:rsid w:val="006335CF"/>
    <w:rsid w:val="006335E5"/>
    <w:rsid w:val="00633626"/>
    <w:rsid w:val="00633628"/>
    <w:rsid w:val="00633647"/>
    <w:rsid w:val="006336A5"/>
    <w:rsid w:val="006336DD"/>
    <w:rsid w:val="006336DF"/>
    <w:rsid w:val="006336FC"/>
    <w:rsid w:val="00633764"/>
    <w:rsid w:val="0063376F"/>
    <w:rsid w:val="00633782"/>
    <w:rsid w:val="0063378E"/>
    <w:rsid w:val="006337B6"/>
    <w:rsid w:val="006337C0"/>
    <w:rsid w:val="006337C7"/>
    <w:rsid w:val="0063382B"/>
    <w:rsid w:val="00633850"/>
    <w:rsid w:val="00633858"/>
    <w:rsid w:val="0063387C"/>
    <w:rsid w:val="00633893"/>
    <w:rsid w:val="0063389A"/>
    <w:rsid w:val="006338B2"/>
    <w:rsid w:val="006338DB"/>
    <w:rsid w:val="006338F8"/>
    <w:rsid w:val="0063398F"/>
    <w:rsid w:val="006339A2"/>
    <w:rsid w:val="006339B1"/>
    <w:rsid w:val="006339CA"/>
    <w:rsid w:val="006339EF"/>
    <w:rsid w:val="00633A12"/>
    <w:rsid w:val="00633A5D"/>
    <w:rsid w:val="00633A81"/>
    <w:rsid w:val="00633A8A"/>
    <w:rsid w:val="00633A9C"/>
    <w:rsid w:val="00633AC3"/>
    <w:rsid w:val="00633AD6"/>
    <w:rsid w:val="00633B9C"/>
    <w:rsid w:val="00633BA1"/>
    <w:rsid w:val="00633BC9"/>
    <w:rsid w:val="00633BCD"/>
    <w:rsid w:val="00633C75"/>
    <w:rsid w:val="00633CFE"/>
    <w:rsid w:val="00633D29"/>
    <w:rsid w:val="00633D59"/>
    <w:rsid w:val="00633D8A"/>
    <w:rsid w:val="00633D93"/>
    <w:rsid w:val="00633D97"/>
    <w:rsid w:val="00633DBE"/>
    <w:rsid w:val="00633DE9"/>
    <w:rsid w:val="00633E46"/>
    <w:rsid w:val="00633E49"/>
    <w:rsid w:val="00633E6B"/>
    <w:rsid w:val="00633EC0"/>
    <w:rsid w:val="00633F27"/>
    <w:rsid w:val="00633F66"/>
    <w:rsid w:val="00633F7A"/>
    <w:rsid w:val="00633F83"/>
    <w:rsid w:val="00633FA5"/>
    <w:rsid w:val="00633FB5"/>
    <w:rsid w:val="00633FC0"/>
    <w:rsid w:val="00633FD3"/>
    <w:rsid w:val="00633FE1"/>
    <w:rsid w:val="00633FEA"/>
    <w:rsid w:val="00634029"/>
    <w:rsid w:val="00634052"/>
    <w:rsid w:val="00634059"/>
    <w:rsid w:val="00634062"/>
    <w:rsid w:val="006340F7"/>
    <w:rsid w:val="00634122"/>
    <w:rsid w:val="00634195"/>
    <w:rsid w:val="006341B7"/>
    <w:rsid w:val="00634232"/>
    <w:rsid w:val="0063423C"/>
    <w:rsid w:val="00634247"/>
    <w:rsid w:val="006342AF"/>
    <w:rsid w:val="006342BB"/>
    <w:rsid w:val="006342EB"/>
    <w:rsid w:val="006342F2"/>
    <w:rsid w:val="00634318"/>
    <w:rsid w:val="0063434A"/>
    <w:rsid w:val="0063434B"/>
    <w:rsid w:val="00634363"/>
    <w:rsid w:val="00634368"/>
    <w:rsid w:val="00634396"/>
    <w:rsid w:val="006343B2"/>
    <w:rsid w:val="006343DA"/>
    <w:rsid w:val="006343DD"/>
    <w:rsid w:val="006343F9"/>
    <w:rsid w:val="00634436"/>
    <w:rsid w:val="0063443D"/>
    <w:rsid w:val="006344B9"/>
    <w:rsid w:val="0063450D"/>
    <w:rsid w:val="0063453B"/>
    <w:rsid w:val="00634549"/>
    <w:rsid w:val="006345BF"/>
    <w:rsid w:val="006345ED"/>
    <w:rsid w:val="0063461E"/>
    <w:rsid w:val="0063462D"/>
    <w:rsid w:val="0063464A"/>
    <w:rsid w:val="0063465C"/>
    <w:rsid w:val="0063465D"/>
    <w:rsid w:val="00634670"/>
    <w:rsid w:val="00634673"/>
    <w:rsid w:val="006346DF"/>
    <w:rsid w:val="00634710"/>
    <w:rsid w:val="00634733"/>
    <w:rsid w:val="00634813"/>
    <w:rsid w:val="0063483B"/>
    <w:rsid w:val="00634887"/>
    <w:rsid w:val="00634889"/>
    <w:rsid w:val="006348A3"/>
    <w:rsid w:val="006348A8"/>
    <w:rsid w:val="006348A9"/>
    <w:rsid w:val="006348C3"/>
    <w:rsid w:val="006348E2"/>
    <w:rsid w:val="006348F4"/>
    <w:rsid w:val="00634908"/>
    <w:rsid w:val="0063490A"/>
    <w:rsid w:val="0063494B"/>
    <w:rsid w:val="006349EF"/>
    <w:rsid w:val="00634A23"/>
    <w:rsid w:val="00634A48"/>
    <w:rsid w:val="00634A66"/>
    <w:rsid w:val="00634AB5"/>
    <w:rsid w:val="00634B0E"/>
    <w:rsid w:val="00634C02"/>
    <w:rsid w:val="00634C4B"/>
    <w:rsid w:val="00634C50"/>
    <w:rsid w:val="00634C86"/>
    <w:rsid w:val="00634C9C"/>
    <w:rsid w:val="00634CC6"/>
    <w:rsid w:val="00634CCA"/>
    <w:rsid w:val="00634CCF"/>
    <w:rsid w:val="00634D88"/>
    <w:rsid w:val="00634D8C"/>
    <w:rsid w:val="00634DE3"/>
    <w:rsid w:val="00634E0A"/>
    <w:rsid w:val="00634E5C"/>
    <w:rsid w:val="00634E72"/>
    <w:rsid w:val="00634EF1"/>
    <w:rsid w:val="00634F04"/>
    <w:rsid w:val="00634F11"/>
    <w:rsid w:val="00634F56"/>
    <w:rsid w:val="00634F7B"/>
    <w:rsid w:val="00634F80"/>
    <w:rsid w:val="00634FA2"/>
    <w:rsid w:val="00634FB7"/>
    <w:rsid w:val="00634FCB"/>
    <w:rsid w:val="00634FF7"/>
    <w:rsid w:val="00635002"/>
    <w:rsid w:val="0063501D"/>
    <w:rsid w:val="0063503E"/>
    <w:rsid w:val="0063505F"/>
    <w:rsid w:val="00635061"/>
    <w:rsid w:val="00635090"/>
    <w:rsid w:val="006350A8"/>
    <w:rsid w:val="006350D4"/>
    <w:rsid w:val="00635126"/>
    <w:rsid w:val="00635155"/>
    <w:rsid w:val="0063515E"/>
    <w:rsid w:val="006351B9"/>
    <w:rsid w:val="00635236"/>
    <w:rsid w:val="00635242"/>
    <w:rsid w:val="00635269"/>
    <w:rsid w:val="006352A1"/>
    <w:rsid w:val="006352FC"/>
    <w:rsid w:val="00635350"/>
    <w:rsid w:val="00635358"/>
    <w:rsid w:val="00635375"/>
    <w:rsid w:val="0063538C"/>
    <w:rsid w:val="006353BE"/>
    <w:rsid w:val="006353D3"/>
    <w:rsid w:val="006353E0"/>
    <w:rsid w:val="00635421"/>
    <w:rsid w:val="00635459"/>
    <w:rsid w:val="006354FA"/>
    <w:rsid w:val="00635512"/>
    <w:rsid w:val="00635535"/>
    <w:rsid w:val="00635562"/>
    <w:rsid w:val="0063557B"/>
    <w:rsid w:val="00635587"/>
    <w:rsid w:val="0063558C"/>
    <w:rsid w:val="006355A1"/>
    <w:rsid w:val="006355B3"/>
    <w:rsid w:val="006355EA"/>
    <w:rsid w:val="00635605"/>
    <w:rsid w:val="00635666"/>
    <w:rsid w:val="0063567E"/>
    <w:rsid w:val="006356C5"/>
    <w:rsid w:val="00635706"/>
    <w:rsid w:val="00635722"/>
    <w:rsid w:val="00635741"/>
    <w:rsid w:val="00635749"/>
    <w:rsid w:val="0063575A"/>
    <w:rsid w:val="00635798"/>
    <w:rsid w:val="006357A3"/>
    <w:rsid w:val="00635826"/>
    <w:rsid w:val="0063587F"/>
    <w:rsid w:val="00635880"/>
    <w:rsid w:val="006358D7"/>
    <w:rsid w:val="006358E2"/>
    <w:rsid w:val="00635950"/>
    <w:rsid w:val="00635994"/>
    <w:rsid w:val="006359A3"/>
    <w:rsid w:val="006359BE"/>
    <w:rsid w:val="006359C6"/>
    <w:rsid w:val="006359DB"/>
    <w:rsid w:val="00635A04"/>
    <w:rsid w:val="00635A19"/>
    <w:rsid w:val="00635A1B"/>
    <w:rsid w:val="00635A1E"/>
    <w:rsid w:val="00635A4C"/>
    <w:rsid w:val="00635B0D"/>
    <w:rsid w:val="00635B5D"/>
    <w:rsid w:val="00635B62"/>
    <w:rsid w:val="00635BDA"/>
    <w:rsid w:val="00635C61"/>
    <w:rsid w:val="00635C6C"/>
    <w:rsid w:val="00635C6F"/>
    <w:rsid w:val="00635CBF"/>
    <w:rsid w:val="00635CE1"/>
    <w:rsid w:val="00635CFE"/>
    <w:rsid w:val="00635D7A"/>
    <w:rsid w:val="00635DB3"/>
    <w:rsid w:val="00635DC9"/>
    <w:rsid w:val="00635DEA"/>
    <w:rsid w:val="00635E8C"/>
    <w:rsid w:val="00635E90"/>
    <w:rsid w:val="00635EDE"/>
    <w:rsid w:val="00635EEA"/>
    <w:rsid w:val="00635F0C"/>
    <w:rsid w:val="00635F24"/>
    <w:rsid w:val="00635F4E"/>
    <w:rsid w:val="00635FB5"/>
    <w:rsid w:val="00636016"/>
    <w:rsid w:val="0063604D"/>
    <w:rsid w:val="00636072"/>
    <w:rsid w:val="00636075"/>
    <w:rsid w:val="0063607D"/>
    <w:rsid w:val="00636083"/>
    <w:rsid w:val="00636108"/>
    <w:rsid w:val="00636186"/>
    <w:rsid w:val="00636190"/>
    <w:rsid w:val="0063619C"/>
    <w:rsid w:val="0063619D"/>
    <w:rsid w:val="006361C1"/>
    <w:rsid w:val="006361D6"/>
    <w:rsid w:val="00636219"/>
    <w:rsid w:val="0063621C"/>
    <w:rsid w:val="0063622B"/>
    <w:rsid w:val="00636258"/>
    <w:rsid w:val="0063628D"/>
    <w:rsid w:val="006362C2"/>
    <w:rsid w:val="006362E8"/>
    <w:rsid w:val="006362F5"/>
    <w:rsid w:val="00636327"/>
    <w:rsid w:val="0063632C"/>
    <w:rsid w:val="00636372"/>
    <w:rsid w:val="00636380"/>
    <w:rsid w:val="0063639F"/>
    <w:rsid w:val="006363C9"/>
    <w:rsid w:val="006363E2"/>
    <w:rsid w:val="00636424"/>
    <w:rsid w:val="0063647C"/>
    <w:rsid w:val="006364B4"/>
    <w:rsid w:val="006364BF"/>
    <w:rsid w:val="006364D1"/>
    <w:rsid w:val="00636585"/>
    <w:rsid w:val="0063658C"/>
    <w:rsid w:val="0063661C"/>
    <w:rsid w:val="0063663D"/>
    <w:rsid w:val="0063664D"/>
    <w:rsid w:val="00636660"/>
    <w:rsid w:val="00636664"/>
    <w:rsid w:val="00636679"/>
    <w:rsid w:val="0063667B"/>
    <w:rsid w:val="0063669C"/>
    <w:rsid w:val="006366B7"/>
    <w:rsid w:val="006366CD"/>
    <w:rsid w:val="0063670B"/>
    <w:rsid w:val="00636714"/>
    <w:rsid w:val="00636759"/>
    <w:rsid w:val="00636766"/>
    <w:rsid w:val="00636782"/>
    <w:rsid w:val="006367CD"/>
    <w:rsid w:val="00636816"/>
    <w:rsid w:val="0063689A"/>
    <w:rsid w:val="006368B5"/>
    <w:rsid w:val="006368DA"/>
    <w:rsid w:val="006368E6"/>
    <w:rsid w:val="00636901"/>
    <w:rsid w:val="0063690B"/>
    <w:rsid w:val="00636970"/>
    <w:rsid w:val="00636987"/>
    <w:rsid w:val="00636993"/>
    <w:rsid w:val="006369F6"/>
    <w:rsid w:val="00636A2E"/>
    <w:rsid w:val="00636ABD"/>
    <w:rsid w:val="00636AC3"/>
    <w:rsid w:val="00636B0B"/>
    <w:rsid w:val="00636B82"/>
    <w:rsid w:val="00636B92"/>
    <w:rsid w:val="00636B98"/>
    <w:rsid w:val="00636BF7"/>
    <w:rsid w:val="00636C01"/>
    <w:rsid w:val="00636C0B"/>
    <w:rsid w:val="00636C0E"/>
    <w:rsid w:val="00636C17"/>
    <w:rsid w:val="00636C48"/>
    <w:rsid w:val="00636C64"/>
    <w:rsid w:val="00636C87"/>
    <w:rsid w:val="00636C92"/>
    <w:rsid w:val="00636C93"/>
    <w:rsid w:val="00636CE5"/>
    <w:rsid w:val="00636D0B"/>
    <w:rsid w:val="00636D17"/>
    <w:rsid w:val="00636D78"/>
    <w:rsid w:val="00636D9B"/>
    <w:rsid w:val="00636DA7"/>
    <w:rsid w:val="00636E55"/>
    <w:rsid w:val="00636E7C"/>
    <w:rsid w:val="00636EAE"/>
    <w:rsid w:val="00636EDF"/>
    <w:rsid w:val="00636EFF"/>
    <w:rsid w:val="00636F02"/>
    <w:rsid w:val="00636FC6"/>
    <w:rsid w:val="00636FEB"/>
    <w:rsid w:val="00637041"/>
    <w:rsid w:val="00637049"/>
    <w:rsid w:val="00637126"/>
    <w:rsid w:val="006371C8"/>
    <w:rsid w:val="006371DC"/>
    <w:rsid w:val="00637210"/>
    <w:rsid w:val="0063724F"/>
    <w:rsid w:val="0063730F"/>
    <w:rsid w:val="00637329"/>
    <w:rsid w:val="0063736D"/>
    <w:rsid w:val="006373D9"/>
    <w:rsid w:val="006373E9"/>
    <w:rsid w:val="006373F3"/>
    <w:rsid w:val="00637467"/>
    <w:rsid w:val="0063747A"/>
    <w:rsid w:val="00637480"/>
    <w:rsid w:val="00637492"/>
    <w:rsid w:val="006374A7"/>
    <w:rsid w:val="006374AA"/>
    <w:rsid w:val="006374B5"/>
    <w:rsid w:val="006374DA"/>
    <w:rsid w:val="006374F0"/>
    <w:rsid w:val="006374F5"/>
    <w:rsid w:val="0063751C"/>
    <w:rsid w:val="0063752C"/>
    <w:rsid w:val="0063757E"/>
    <w:rsid w:val="006375AD"/>
    <w:rsid w:val="006375B3"/>
    <w:rsid w:val="006375B5"/>
    <w:rsid w:val="006375C9"/>
    <w:rsid w:val="006375EE"/>
    <w:rsid w:val="006375F0"/>
    <w:rsid w:val="00637611"/>
    <w:rsid w:val="00637654"/>
    <w:rsid w:val="00637681"/>
    <w:rsid w:val="0063769C"/>
    <w:rsid w:val="006376F6"/>
    <w:rsid w:val="00637700"/>
    <w:rsid w:val="00637764"/>
    <w:rsid w:val="0063777A"/>
    <w:rsid w:val="00637780"/>
    <w:rsid w:val="00637794"/>
    <w:rsid w:val="006377E0"/>
    <w:rsid w:val="006377F0"/>
    <w:rsid w:val="00637811"/>
    <w:rsid w:val="00637852"/>
    <w:rsid w:val="0063785E"/>
    <w:rsid w:val="006378B1"/>
    <w:rsid w:val="00637900"/>
    <w:rsid w:val="00637917"/>
    <w:rsid w:val="00637919"/>
    <w:rsid w:val="00637989"/>
    <w:rsid w:val="006379A7"/>
    <w:rsid w:val="006379D3"/>
    <w:rsid w:val="006379E9"/>
    <w:rsid w:val="006379F2"/>
    <w:rsid w:val="006379F7"/>
    <w:rsid w:val="00637A0F"/>
    <w:rsid w:val="00637A31"/>
    <w:rsid w:val="00637AE4"/>
    <w:rsid w:val="00637AEF"/>
    <w:rsid w:val="00637B6E"/>
    <w:rsid w:val="00637B71"/>
    <w:rsid w:val="00637B7E"/>
    <w:rsid w:val="00637B98"/>
    <w:rsid w:val="00637C1B"/>
    <w:rsid w:val="00637C30"/>
    <w:rsid w:val="00637C3B"/>
    <w:rsid w:val="00637C60"/>
    <w:rsid w:val="00637C67"/>
    <w:rsid w:val="00637C7B"/>
    <w:rsid w:val="00637CAE"/>
    <w:rsid w:val="00637CD1"/>
    <w:rsid w:val="00637CE0"/>
    <w:rsid w:val="00637CEB"/>
    <w:rsid w:val="00637D25"/>
    <w:rsid w:val="00637D51"/>
    <w:rsid w:val="00637D55"/>
    <w:rsid w:val="00637D5A"/>
    <w:rsid w:val="00637D68"/>
    <w:rsid w:val="00637D83"/>
    <w:rsid w:val="00637DB7"/>
    <w:rsid w:val="00637DC6"/>
    <w:rsid w:val="00637DF3"/>
    <w:rsid w:val="00637E10"/>
    <w:rsid w:val="00637E5A"/>
    <w:rsid w:val="00637E74"/>
    <w:rsid w:val="00637E98"/>
    <w:rsid w:val="00637EB3"/>
    <w:rsid w:val="00637ECB"/>
    <w:rsid w:val="00637F33"/>
    <w:rsid w:val="00637F41"/>
    <w:rsid w:val="00637F52"/>
    <w:rsid w:val="00637F60"/>
    <w:rsid w:val="00637F6A"/>
    <w:rsid w:val="00637FDC"/>
    <w:rsid w:val="00637FE1"/>
    <w:rsid w:val="0064000A"/>
    <w:rsid w:val="0064001E"/>
    <w:rsid w:val="00640052"/>
    <w:rsid w:val="00640081"/>
    <w:rsid w:val="00640095"/>
    <w:rsid w:val="00640136"/>
    <w:rsid w:val="00640140"/>
    <w:rsid w:val="0064016D"/>
    <w:rsid w:val="0064016F"/>
    <w:rsid w:val="00640197"/>
    <w:rsid w:val="006401B3"/>
    <w:rsid w:val="006401DC"/>
    <w:rsid w:val="0064026B"/>
    <w:rsid w:val="00640283"/>
    <w:rsid w:val="006402B7"/>
    <w:rsid w:val="006402B8"/>
    <w:rsid w:val="006402E3"/>
    <w:rsid w:val="00640340"/>
    <w:rsid w:val="00640398"/>
    <w:rsid w:val="006403AA"/>
    <w:rsid w:val="0064041C"/>
    <w:rsid w:val="00640448"/>
    <w:rsid w:val="0064044E"/>
    <w:rsid w:val="00640461"/>
    <w:rsid w:val="0064047E"/>
    <w:rsid w:val="00640496"/>
    <w:rsid w:val="006404BF"/>
    <w:rsid w:val="00640505"/>
    <w:rsid w:val="00640525"/>
    <w:rsid w:val="0064057C"/>
    <w:rsid w:val="006405B1"/>
    <w:rsid w:val="006405C4"/>
    <w:rsid w:val="006405C5"/>
    <w:rsid w:val="00640632"/>
    <w:rsid w:val="00640655"/>
    <w:rsid w:val="00640659"/>
    <w:rsid w:val="0064065C"/>
    <w:rsid w:val="00640662"/>
    <w:rsid w:val="006406A0"/>
    <w:rsid w:val="006406F8"/>
    <w:rsid w:val="006406FE"/>
    <w:rsid w:val="00640701"/>
    <w:rsid w:val="00640728"/>
    <w:rsid w:val="0064074A"/>
    <w:rsid w:val="0064077B"/>
    <w:rsid w:val="00640782"/>
    <w:rsid w:val="006407C1"/>
    <w:rsid w:val="006407E7"/>
    <w:rsid w:val="0064086B"/>
    <w:rsid w:val="00640874"/>
    <w:rsid w:val="006408A6"/>
    <w:rsid w:val="006408F6"/>
    <w:rsid w:val="006408FF"/>
    <w:rsid w:val="00640921"/>
    <w:rsid w:val="00640926"/>
    <w:rsid w:val="00640943"/>
    <w:rsid w:val="00640996"/>
    <w:rsid w:val="006409D1"/>
    <w:rsid w:val="00640A5B"/>
    <w:rsid w:val="00640A6C"/>
    <w:rsid w:val="00640A84"/>
    <w:rsid w:val="00640B18"/>
    <w:rsid w:val="00640B7F"/>
    <w:rsid w:val="00640B8D"/>
    <w:rsid w:val="00640B93"/>
    <w:rsid w:val="00640B9D"/>
    <w:rsid w:val="00640BBF"/>
    <w:rsid w:val="00640BCA"/>
    <w:rsid w:val="00640C14"/>
    <w:rsid w:val="00640C3D"/>
    <w:rsid w:val="00640C48"/>
    <w:rsid w:val="00640C65"/>
    <w:rsid w:val="00640C9F"/>
    <w:rsid w:val="00640CAF"/>
    <w:rsid w:val="00640CC3"/>
    <w:rsid w:val="00640CD8"/>
    <w:rsid w:val="00640CDA"/>
    <w:rsid w:val="00640CE2"/>
    <w:rsid w:val="00640D21"/>
    <w:rsid w:val="00640DA2"/>
    <w:rsid w:val="00640DD2"/>
    <w:rsid w:val="00640DEF"/>
    <w:rsid w:val="00640DFD"/>
    <w:rsid w:val="00640E4A"/>
    <w:rsid w:val="00640E5F"/>
    <w:rsid w:val="00640E75"/>
    <w:rsid w:val="00640E8B"/>
    <w:rsid w:val="00640EBC"/>
    <w:rsid w:val="00640ED8"/>
    <w:rsid w:val="00640F0A"/>
    <w:rsid w:val="00640F10"/>
    <w:rsid w:val="00640F31"/>
    <w:rsid w:val="00640F54"/>
    <w:rsid w:val="00640F67"/>
    <w:rsid w:val="00640F89"/>
    <w:rsid w:val="00640FA5"/>
    <w:rsid w:val="00640FAE"/>
    <w:rsid w:val="00640FC6"/>
    <w:rsid w:val="00640FCD"/>
    <w:rsid w:val="00640FE5"/>
    <w:rsid w:val="0064100F"/>
    <w:rsid w:val="00641064"/>
    <w:rsid w:val="0064106B"/>
    <w:rsid w:val="006410FF"/>
    <w:rsid w:val="00641148"/>
    <w:rsid w:val="00641164"/>
    <w:rsid w:val="0064116B"/>
    <w:rsid w:val="0064118E"/>
    <w:rsid w:val="00641264"/>
    <w:rsid w:val="006412BB"/>
    <w:rsid w:val="006412D4"/>
    <w:rsid w:val="006412FB"/>
    <w:rsid w:val="00641333"/>
    <w:rsid w:val="00641346"/>
    <w:rsid w:val="00641355"/>
    <w:rsid w:val="00641360"/>
    <w:rsid w:val="00641373"/>
    <w:rsid w:val="00641384"/>
    <w:rsid w:val="006413D6"/>
    <w:rsid w:val="006413F4"/>
    <w:rsid w:val="00641413"/>
    <w:rsid w:val="0064142B"/>
    <w:rsid w:val="0064144F"/>
    <w:rsid w:val="00641454"/>
    <w:rsid w:val="00641462"/>
    <w:rsid w:val="00641467"/>
    <w:rsid w:val="00641484"/>
    <w:rsid w:val="006414CF"/>
    <w:rsid w:val="006414F8"/>
    <w:rsid w:val="00641513"/>
    <w:rsid w:val="0064152E"/>
    <w:rsid w:val="0064157B"/>
    <w:rsid w:val="00641599"/>
    <w:rsid w:val="006415DC"/>
    <w:rsid w:val="006415EF"/>
    <w:rsid w:val="00641623"/>
    <w:rsid w:val="00641646"/>
    <w:rsid w:val="0064168B"/>
    <w:rsid w:val="006416AA"/>
    <w:rsid w:val="006416E9"/>
    <w:rsid w:val="0064171E"/>
    <w:rsid w:val="0064172E"/>
    <w:rsid w:val="00641785"/>
    <w:rsid w:val="006417A4"/>
    <w:rsid w:val="00641811"/>
    <w:rsid w:val="00641819"/>
    <w:rsid w:val="00641841"/>
    <w:rsid w:val="0064187C"/>
    <w:rsid w:val="0064187F"/>
    <w:rsid w:val="0064188E"/>
    <w:rsid w:val="006418B3"/>
    <w:rsid w:val="00641909"/>
    <w:rsid w:val="00641912"/>
    <w:rsid w:val="00641921"/>
    <w:rsid w:val="0064193E"/>
    <w:rsid w:val="0064194D"/>
    <w:rsid w:val="0064195F"/>
    <w:rsid w:val="006419E1"/>
    <w:rsid w:val="00641A1C"/>
    <w:rsid w:val="00641A35"/>
    <w:rsid w:val="00641A3A"/>
    <w:rsid w:val="00641A49"/>
    <w:rsid w:val="00641A80"/>
    <w:rsid w:val="00641A85"/>
    <w:rsid w:val="00641A9B"/>
    <w:rsid w:val="00641AB1"/>
    <w:rsid w:val="00641AB5"/>
    <w:rsid w:val="00641AE7"/>
    <w:rsid w:val="00641AF6"/>
    <w:rsid w:val="00641B6E"/>
    <w:rsid w:val="00641BC4"/>
    <w:rsid w:val="00641BDB"/>
    <w:rsid w:val="00641C2D"/>
    <w:rsid w:val="00641C78"/>
    <w:rsid w:val="00641C9D"/>
    <w:rsid w:val="00641CB4"/>
    <w:rsid w:val="00641CBF"/>
    <w:rsid w:val="00641CDB"/>
    <w:rsid w:val="00641CE9"/>
    <w:rsid w:val="00641CF9"/>
    <w:rsid w:val="00641D99"/>
    <w:rsid w:val="00641DCA"/>
    <w:rsid w:val="00641DD1"/>
    <w:rsid w:val="00641DD4"/>
    <w:rsid w:val="00641DE0"/>
    <w:rsid w:val="00641DE3"/>
    <w:rsid w:val="00641E15"/>
    <w:rsid w:val="00641EB3"/>
    <w:rsid w:val="00641EC7"/>
    <w:rsid w:val="00641EE7"/>
    <w:rsid w:val="00641EEF"/>
    <w:rsid w:val="00641EFA"/>
    <w:rsid w:val="00641F09"/>
    <w:rsid w:val="00641F19"/>
    <w:rsid w:val="00641F38"/>
    <w:rsid w:val="00641F7F"/>
    <w:rsid w:val="00641F9F"/>
    <w:rsid w:val="00641FA1"/>
    <w:rsid w:val="00641FC4"/>
    <w:rsid w:val="0064201D"/>
    <w:rsid w:val="00642027"/>
    <w:rsid w:val="0064203D"/>
    <w:rsid w:val="00642061"/>
    <w:rsid w:val="00642069"/>
    <w:rsid w:val="0064209B"/>
    <w:rsid w:val="006420BF"/>
    <w:rsid w:val="006420CE"/>
    <w:rsid w:val="006420E6"/>
    <w:rsid w:val="0064212E"/>
    <w:rsid w:val="0064213B"/>
    <w:rsid w:val="00642155"/>
    <w:rsid w:val="0064215D"/>
    <w:rsid w:val="00642163"/>
    <w:rsid w:val="006421AE"/>
    <w:rsid w:val="00642205"/>
    <w:rsid w:val="0064222D"/>
    <w:rsid w:val="00642243"/>
    <w:rsid w:val="0064225B"/>
    <w:rsid w:val="0064228B"/>
    <w:rsid w:val="006422AE"/>
    <w:rsid w:val="006422C3"/>
    <w:rsid w:val="0064230A"/>
    <w:rsid w:val="0064231D"/>
    <w:rsid w:val="00642357"/>
    <w:rsid w:val="0064237C"/>
    <w:rsid w:val="0064244E"/>
    <w:rsid w:val="006424AC"/>
    <w:rsid w:val="006424EE"/>
    <w:rsid w:val="006424F5"/>
    <w:rsid w:val="0064252C"/>
    <w:rsid w:val="00642535"/>
    <w:rsid w:val="0064255F"/>
    <w:rsid w:val="0064256D"/>
    <w:rsid w:val="0064258D"/>
    <w:rsid w:val="006425AB"/>
    <w:rsid w:val="006425F6"/>
    <w:rsid w:val="0064261A"/>
    <w:rsid w:val="00642631"/>
    <w:rsid w:val="006426A3"/>
    <w:rsid w:val="006426CD"/>
    <w:rsid w:val="006426E5"/>
    <w:rsid w:val="0064270A"/>
    <w:rsid w:val="00642716"/>
    <w:rsid w:val="00642770"/>
    <w:rsid w:val="00642791"/>
    <w:rsid w:val="006427D6"/>
    <w:rsid w:val="006427E9"/>
    <w:rsid w:val="006427F1"/>
    <w:rsid w:val="00642849"/>
    <w:rsid w:val="0064285B"/>
    <w:rsid w:val="0064287E"/>
    <w:rsid w:val="006428B9"/>
    <w:rsid w:val="006428D9"/>
    <w:rsid w:val="006428E2"/>
    <w:rsid w:val="006428F9"/>
    <w:rsid w:val="006428FA"/>
    <w:rsid w:val="0064294A"/>
    <w:rsid w:val="0064299B"/>
    <w:rsid w:val="006429DC"/>
    <w:rsid w:val="00642A01"/>
    <w:rsid w:val="00642A79"/>
    <w:rsid w:val="00642A91"/>
    <w:rsid w:val="00642AAA"/>
    <w:rsid w:val="00642AE1"/>
    <w:rsid w:val="00642B39"/>
    <w:rsid w:val="00642B5E"/>
    <w:rsid w:val="00642B86"/>
    <w:rsid w:val="00642BA2"/>
    <w:rsid w:val="00642BBD"/>
    <w:rsid w:val="00642BC9"/>
    <w:rsid w:val="00642C25"/>
    <w:rsid w:val="00642C39"/>
    <w:rsid w:val="00642C4F"/>
    <w:rsid w:val="00642D89"/>
    <w:rsid w:val="00642D9E"/>
    <w:rsid w:val="00642E03"/>
    <w:rsid w:val="00642E51"/>
    <w:rsid w:val="00642E60"/>
    <w:rsid w:val="00642E77"/>
    <w:rsid w:val="00642EA4"/>
    <w:rsid w:val="00642EDE"/>
    <w:rsid w:val="00642EED"/>
    <w:rsid w:val="00642EF2"/>
    <w:rsid w:val="00642EF8"/>
    <w:rsid w:val="00642F00"/>
    <w:rsid w:val="00642F17"/>
    <w:rsid w:val="00642F23"/>
    <w:rsid w:val="00642F31"/>
    <w:rsid w:val="00642F40"/>
    <w:rsid w:val="00642F63"/>
    <w:rsid w:val="00642F6A"/>
    <w:rsid w:val="00642FED"/>
    <w:rsid w:val="00643003"/>
    <w:rsid w:val="00643056"/>
    <w:rsid w:val="00643067"/>
    <w:rsid w:val="00643091"/>
    <w:rsid w:val="0064309C"/>
    <w:rsid w:val="0064310F"/>
    <w:rsid w:val="0064311E"/>
    <w:rsid w:val="0064313D"/>
    <w:rsid w:val="0064315D"/>
    <w:rsid w:val="006431EC"/>
    <w:rsid w:val="0064324B"/>
    <w:rsid w:val="00643292"/>
    <w:rsid w:val="006432BE"/>
    <w:rsid w:val="006432E5"/>
    <w:rsid w:val="006432E7"/>
    <w:rsid w:val="006432F5"/>
    <w:rsid w:val="00643316"/>
    <w:rsid w:val="0064332B"/>
    <w:rsid w:val="006433EC"/>
    <w:rsid w:val="006433FA"/>
    <w:rsid w:val="0064340B"/>
    <w:rsid w:val="0064340C"/>
    <w:rsid w:val="00643422"/>
    <w:rsid w:val="00643447"/>
    <w:rsid w:val="00643448"/>
    <w:rsid w:val="00643456"/>
    <w:rsid w:val="00643514"/>
    <w:rsid w:val="0064353C"/>
    <w:rsid w:val="0064354B"/>
    <w:rsid w:val="00643551"/>
    <w:rsid w:val="0064355E"/>
    <w:rsid w:val="006435A1"/>
    <w:rsid w:val="006435D5"/>
    <w:rsid w:val="00643601"/>
    <w:rsid w:val="00643633"/>
    <w:rsid w:val="00643640"/>
    <w:rsid w:val="0064364C"/>
    <w:rsid w:val="00643676"/>
    <w:rsid w:val="0064369A"/>
    <w:rsid w:val="00643718"/>
    <w:rsid w:val="00643754"/>
    <w:rsid w:val="00643781"/>
    <w:rsid w:val="006437C7"/>
    <w:rsid w:val="006437D2"/>
    <w:rsid w:val="006437D5"/>
    <w:rsid w:val="006437D8"/>
    <w:rsid w:val="006437E9"/>
    <w:rsid w:val="0064380D"/>
    <w:rsid w:val="0064387D"/>
    <w:rsid w:val="006438B6"/>
    <w:rsid w:val="006438D4"/>
    <w:rsid w:val="0064392A"/>
    <w:rsid w:val="00643993"/>
    <w:rsid w:val="006439EF"/>
    <w:rsid w:val="00643AF7"/>
    <w:rsid w:val="00643AFA"/>
    <w:rsid w:val="00643B56"/>
    <w:rsid w:val="00643B5A"/>
    <w:rsid w:val="00643B63"/>
    <w:rsid w:val="00643B80"/>
    <w:rsid w:val="00643B86"/>
    <w:rsid w:val="00643B91"/>
    <w:rsid w:val="00643BC2"/>
    <w:rsid w:val="00643C0A"/>
    <w:rsid w:val="00643C77"/>
    <w:rsid w:val="00643CAF"/>
    <w:rsid w:val="00643CCC"/>
    <w:rsid w:val="00643D64"/>
    <w:rsid w:val="00643D7E"/>
    <w:rsid w:val="00643D9A"/>
    <w:rsid w:val="00643DC4"/>
    <w:rsid w:val="00643DF0"/>
    <w:rsid w:val="00643DF6"/>
    <w:rsid w:val="00643E32"/>
    <w:rsid w:val="00643E58"/>
    <w:rsid w:val="00643E64"/>
    <w:rsid w:val="00643E76"/>
    <w:rsid w:val="00643E7A"/>
    <w:rsid w:val="00643EBA"/>
    <w:rsid w:val="00643F03"/>
    <w:rsid w:val="00643F19"/>
    <w:rsid w:val="00643F56"/>
    <w:rsid w:val="00643F89"/>
    <w:rsid w:val="00643F8E"/>
    <w:rsid w:val="00643FB8"/>
    <w:rsid w:val="00643FBB"/>
    <w:rsid w:val="00643FE0"/>
    <w:rsid w:val="00644017"/>
    <w:rsid w:val="00644021"/>
    <w:rsid w:val="00644042"/>
    <w:rsid w:val="00644089"/>
    <w:rsid w:val="006440B4"/>
    <w:rsid w:val="006440C7"/>
    <w:rsid w:val="006440CC"/>
    <w:rsid w:val="00644117"/>
    <w:rsid w:val="006441A7"/>
    <w:rsid w:val="006441B4"/>
    <w:rsid w:val="006441DB"/>
    <w:rsid w:val="006441E5"/>
    <w:rsid w:val="006441F6"/>
    <w:rsid w:val="00644252"/>
    <w:rsid w:val="00644278"/>
    <w:rsid w:val="0064428B"/>
    <w:rsid w:val="00644294"/>
    <w:rsid w:val="00644295"/>
    <w:rsid w:val="0064429D"/>
    <w:rsid w:val="006442CA"/>
    <w:rsid w:val="006442D8"/>
    <w:rsid w:val="006442F8"/>
    <w:rsid w:val="00644350"/>
    <w:rsid w:val="006443CE"/>
    <w:rsid w:val="006443CF"/>
    <w:rsid w:val="006444AB"/>
    <w:rsid w:val="0064451D"/>
    <w:rsid w:val="00644542"/>
    <w:rsid w:val="0064456B"/>
    <w:rsid w:val="006445BF"/>
    <w:rsid w:val="0064460E"/>
    <w:rsid w:val="00644637"/>
    <w:rsid w:val="0064465B"/>
    <w:rsid w:val="00644662"/>
    <w:rsid w:val="006446FF"/>
    <w:rsid w:val="00644737"/>
    <w:rsid w:val="006447B1"/>
    <w:rsid w:val="006447F9"/>
    <w:rsid w:val="00644828"/>
    <w:rsid w:val="00644837"/>
    <w:rsid w:val="00644852"/>
    <w:rsid w:val="00644881"/>
    <w:rsid w:val="00644891"/>
    <w:rsid w:val="006448A3"/>
    <w:rsid w:val="006448C0"/>
    <w:rsid w:val="0064494B"/>
    <w:rsid w:val="00644984"/>
    <w:rsid w:val="006449C8"/>
    <w:rsid w:val="006449D5"/>
    <w:rsid w:val="006449D6"/>
    <w:rsid w:val="00644A6A"/>
    <w:rsid w:val="00644A89"/>
    <w:rsid w:val="00644A97"/>
    <w:rsid w:val="00644A99"/>
    <w:rsid w:val="00644AA4"/>
    <w:rsid w:val="00644AB3"/>
    <w:rsid w:val="00644AD7"/>
    <w:rsid w:val="00644B04"/>
    <w:rsid w:val="00644B10"/>
    <w:rsid w:val="00644B32"/>
    <w:rsid w:val="00644B44"/>
    <w:rsid w:val="00644C33"/>
    <w:rsid w:val="00644C6D"/>
    <w:rsid w:val="00644C8F"/>
    <w:rsid w:val="00644CE4"/>
    <w:rsid w:val="00644CEB"/>
    <w:rsid w:val="00644D2B"/>
    <w:rsid w:val="00644D2C"/>
    <w:rsid w:val="00644D39"/>
    <w:rsid w:val="00644D5B"/>
    <w:rsid w:val="00644D72"/>
    <w:rsid w:val="00644DC2"/>
    <w:rsid w:val="00644E3B"/>
    <w:rsid w:val="00644E66"/>
    <w:rsid w:val="00644E6B"/>
    <w:rsid w:val="00644E9E"/>
    <w:rsid w:val="00644EC5"/>
    <w:rsid w:val="00644ED7"/>
    <w:rsid w:val="00644EDE"/>
    <w:rsid w:val="00644EF1"/>
    <w:rsid w:val="00644F1C"/>
    <w:rsid w:val="00644F96"/>
    <w:rsid w:val="00644FCE"/>
    <w:rsid w:val="0064508F"/>
    <w:rsid w:val="006450B0"/>
    <w:rsid w:val="006450C0"/>
    <w:rsid w:val="00645195"/>
    <w:rsid w:val="0064522D"/>
    <w:rsid w:val="00645244"/>
    <w:rsid w:val="00645288"/>
    <w:rsid w:val="006452A5"/>
    <w:rsid w:val="006452B0"/>
    <w:rsid w:val="006452CF"/>
    <w:rsid w:val="006452F3"/>
    <w:rsid w:val="006452F5"/>
    <w:rsid w:val="0064531A"/>
    <w:rsid w:val="0064538E"/>
    <w:rsid w:val="006453CC"/>
    <w:rsid w:val="00645402"/>
    <w:rsid w:val="0064546A"/>
    <w:rsid w:val="00645483"/>
    <w:rsid w:val="006454FA"/>
    <w:rsid w:val="00645502"/>
    <w:rsid w:val="0064551F"/>
    <w:rsid w:val="00645546"/>
    <w:rsid w:val="0064555C"/>
    <w:rsid w:val="00645595"/>
    <w:rsid w:val="006455A8"/>
    <w:rsid w:val="00645607"/>
    <w:rsid w:val="00645672"/>
    <w:rsid w:val="0064568E"/>
    <w:rsid w:val="0064569E"/>
    <w:rsid w:val="006456B4"/>
    <w:rsid w:val="006456CB"/>
    <w:rsid w:val="006456D2"/>
    <w:rsid w:val="006456FD"/>
    <w:rsid w:val="00645706"/>
    <w:rsid w:val="0064571A"/>
    <w:rsid w:val="0064571B"/>
    <w:rsid w:val="0064571E"/>
    <w:rsid w:val="00645737"/>
    <w:rsid w:val="00645742"/>
    <w:rsid w:val="00645761"/>
    <w:rsid w:val="00645772"/>
    <w:rsid w:val="00645798"/>
    <w:rsid w:val="006457AC"/>
    <w:rsid w:val="00645885"/>
    <w:rsid w:val="0064588D"/>
    <w:rsid w:val="006458A8"/>
    <w:rsid w:val="006458C6"/>
    <w:rsid w:val="006458DD"/>
    <w:rsid w:val="00645905"/>
    <w:rsid w:val="00645935"/>
    <w:rsid w:val="00645942"/>
    <w:rsid w:val="0064594F"/>
    <w:rsid w:val="00645953"/>
    <w:rsid w:val="006459AF"/>
    <w:rsid w:val="006459B6"/>
    <w:rsid w:val="006459CC"/>
    <w:rsid w:val="00645A13"/>
    <w:rsid w:val="00645A6E"/>
    <w:rsid w:val="00645A7A"/>
    <w:rsid w:val="00645A82"/>
    <w:rsid w:val="00645A8C"/>
    <w:rsid w:val="00645B0E"/>
    <w:rsid w:val="00645B7F"/>
    <w:rsid w:val="00645B99"/>
    <w:rsid w:val="00645BF2"/>
    <w:rsid w:val="00645C1E"/>
    <w:rsid w:val="00645C3D"/>
    <w:rsid w:val="00645C5F"/>
    <w:rsid w:val="00645C73"/>
    <w:rsid w:val="00645C74"/>
    <w:rsid w:val="00645CE8"/>
    <w:rsid w:val="00645D12"/>
    <w:rsid w:val="00645D26"/>
    <w:rsid w:val="00645D57"/>
    <w:rsid w:val="00645D69"/>
    <w:rsid w:val="00645D98"/>
    <w:rsid w:val="00645DA1"/>
    <w:rsid w:val="00645DBF"/>
    <w:rsid w:val="00645DDF"/>
    <w:rsid w:val="00645E13"/>
    <w:rsid w:val="00645E6F"/>
    <w:rsid w:val="00645E80"/>
    <w:rsid w:val="00645E9A"/>
    <w:rsid w:val="00645EE1"/>
    <w:rsid w:val="00645F87"/>
    <w:rsid w:val="00645F9E"/>
    <w:rsid w:val="00645FA1"/>
    <w:rsid w:val="00645FB5"/>
    <w:rsid w:val="00645FCA"/>
    <w:rsid w:val="00646027"/>
    <w:rsid w:val="0064604B"/>
    <w:rsid w:val="00646078"/>
    <w:rsid w:val="0064608A"/>
    <w:rsid w:val="0064610F"/>
    <w:rsid w:val="00646134"/>
    <w:rsid w:val="0064615E"/>
    <w:rsid w:val="0064619E"/>
    <w:rsid w:val="006461A2"/>
    <w:rsid w:val="006461ED"/>
    <w:rsid w:val="006461F3"/>
    <w:rsid w:val="00646276"/>
    <w:rsid w:val="006462B7"/>
    <w:rsid w:val="006462D1"/>
    <w:rsid w:val="006462E7"/>
    <w:rsid w:val="0064630D"/>
    <w:rsid w:val="00646325"/>
    <w:rsid w:val="00646364"/>
    <w:rsid w:val="00646380"/>
    <w:rsid w:val="006463AA"/>
    <w:rsid w:val="006463CB"/>
    <w:rsid w:val="006463DF"/>
    <w:rsid w:val="00646420"/>
    <w:rsid w:val="00646472"/>
    <w:rsid w:val="0064648D"/>
    <w:rsid w:val="0064648F"/>
    <w:rsid w:val="006464A9"/>
    <w:rsid w:val="006464CE"/>
    <w:rsid w:val="00646508"/>
    <w:rsid w:val="00646577"/>
    <w:rsid w:val="0064658A"/>
    <w:rsid w:val="006465C2"/>
    <w:rsid w:val="006465CB"/>
    <w:rsid w:val="006465DC"/>
    <w:rsid w:val="0064666A"/>
    <w:rsid w:val="00646672"/>
    <w:rsid w:val="0064668E"/>
    <w:rsid w:val="006466A4"/>
    <w:rsid w:val="006466D6"/>
    <w:rsid w:val="00646731"/>
    <w:rsid w:val="00646777"/>
    <w:rsid w:val="00646780"/>
    <w:rsid w:val="00646797"/>
    <w:rsid w:val="0064679D"/>
    <w:rsid w:val="006467CD"/>
    <w:rsid w:val="006467F3"/>
    <w:rsid w:val="006467F6"/>
    <w:rsid w:val="00646812"/>
    <w:rsid w:val="00646868"/>
    <w:rsid w:val="00646888"/>
    <w:rsid w:val="00646896"/>
    <w:rsid w:val="006468BA"/>
    <w:rsid w:val="006468C3"/>
    <w:rsid w:val="006468EC"/>
    <w:rsid w:val="006468FF"/>
    <w:rsid w:val="00646980"/>
    <w:rsid w:val="006469A4"/>
    <w:rsid w:val="006469ED"/>
    <w:rsid w:val="00646A54"/>
    <w:rsid w:val="00646A60"/>
    <w:rsid w:val="00646AD1"/>
    <w:rsid w:val="00646ADF"/>
    <w:rsid w:val="00646AFD"/>
    <w:rsid w:val="00646B08"/>
    <w:rsid w:val="00646B36"/>
    <w:rsid w:val="00646B4D"/>
    <w:rsid w:val="00646BAB"/>
    <w:rsid w:val="00646BAE"/>
    <w:rsid w:val="00646BE1"/>
    <w:rsid w:val="00646C24"/>
    <w:rsid w:val="00646C2A"/>
    <w:rsid w:val="00646C8D"/>
    <w:rsid w:val="00646C94"/>
    <w:rsid w:val="00646CDC"/>
    <w:rsid w:val="00646CF6"/>
    <w:rsid w:val="00646D6C"/>
    <w:rsid w:val="00646DE7"/>
    <w:rsid w:val="00646DEA"/>
    <w:rsid w:val="00646DFB"/>
    <w:rsid w:val="00646E49"/>
    <w:rsid w:val="00646E82"/>
    <w:rsid w:val="00646EAB"/>
    <w:rsid w:val="00646EE9"/>
    <w:rsid w:val="00646F12"/>
    <w:rsid w:val="00646F42"/>
    <w:rsid w:val="00646F55"/>
    <w:rsid w:val="00646F57"/>
    <w:rsid w:val="00646F69"/>
    <w:rsid w:val="00647036"/>
    <w:rsid w:val="00647096"/>
    <w:rsid w:val="006470D1"/>
    <w:rsid w:val="006470D3"/>
    <w:rsid w:val="006470F7"/>
    <w:rsid w:val="00647155"/>
    <w:rsid w:val="00647168"/>
    <w:rsid w:val="0064717D"/>
    <w:rsid w:val="006471C1"/>
    <w:rsid w:val="006471FC"/>
    <w:rsid w:val="006472C5"/>
    <w:rsid w:val="006472EA"/>
    <w:rsid w:val="00647398"/>
    <w:rsid w:val="006473AF"/>
    <w:rsid w:val="006473CF"/>
    <w:rsid w:val="00647421"/>
    <w:rsid w:val="0064747C"/>
    <w:rsid w:val="006474F7"/>
    <w:rsid w:val="006474FC"/>
    <w:rsid w:val="00647507"/>
    <w:rsid w:val="00647515"/>
    <w:rsid w:val="006475BB"/>
    <w:rsid w:val="006475C8"/>
    <w:rsid w:val="006475CA"/>
    <w:rsid w:val="006475E3"/>
    <w:rsid w:val="0064762F"/>
    <w:rsid w:val="00647632"/>
    <w:rsid w:val="00647646"/>
    <w:rsid w:val="0064766C"/>
    <w:rsid w:val="0064766D"/>
    <w:rsid w:val="00647675"/>
    <w:rsid w:val="0064767A"/>
    <w:rsid w:val="0064767F"/>
    <w:rsid w:val="006476CB"/>
    <w:rsid w:val="0064770C"/>
    <w:rsid w:val="0064770E"/>
    <w:rsid w:val="0064771D"/>
    <w:rsid w:val="0064772E"/>
    <w:rsid w:val="00647731"/>
    <w:rsid w:val="00647779"/>
    <w:rsid w:val="006477C3"/>
    <w:rsid w:val="0064781D"/>
    <w:rsid w:val="00647821"/>
    <w:rsid w:val="0064783B"/>
    <w:rsid w:val="0064787D"/>
    <w:rsid w:val="006478E5"/>
    <w:rsid w:val="006478EE"/>
    <w:rsid w:val="0064790C"/>
    <w:rsid w:val="00647914"/>
    <w:rsid w:val="0064791F"/>
    <w:rsid w:val="0064792C"/>
    <w:rsid w:val="0064793B"/>
    <w:rsid w:val="006479BB"/>
    <w:rsid w:val="006479F4"/>
    <w:rsid w:val="00647A56"/>
    <w:rsid w:val="00647A6E"/>
    <w:rsid w:val="00647A7B"/>
    <w:rsid w:val="00647A91"/>
    <w:rsid w:val="00647B9B"/>
    <w:rsid w:val="00647BDE"/>
    <w:rsid w:val="00647BEE"/>
    <w:rsid w:val="00647C21"/>
    <w:rsid w:val="00647C61"/>
    <w:rsid w:val="00647CA3"/>
    <w:rsid w:val="00647CB5"/>
    <w:rsid w:val="00647CDA"/>
    <w:rsid w:val="00647CF0"/>
    <w:rsid w:val="00647D50"/>
    <w:rsid w:val="00647D5E"/>
    <w:rsid w:val="00647D74"/>
    <w:rsid w:val="00647D9E"/>
    <w:rsid w:val="00647E0D"/>
    <w:rsid w:val="00647E1F"/>
    <w:rsid w:val="00647E24"/>
    <w:rsid w:val="00647E2F"/>
    <w:rsid w:val="00647E44"/>
    <w:rsid w:val="00647E4A"/>
    <w:rsid w:val="00647E74"/>
    <w:rsid w:val="00647ECA"/>
    <w:rsid w:val="00647F03"/>
    <w:rsid w:val="00647F07"/>
    <w:rsid w:val="00647F7D"/>
    <w:rsid w:val="00647F96"/>
    <w:rsid w:val="00647FDE"/>
    <w:rsid w:val="00650027"/>
    <w:rsid w:val="0065002D"/>
    <w:rsid w:val="0065005C"/>
    <w:rsid w:val="0065005F"/>
    <w:rsid w:val="00650066"/>
    <w:rsid w:val="0065006E"/>
    <w:rsid w:val="00650082"/>
    <w:rsid w:val="006500C8"/>
    <w:rsid w:val="0065012B"/>
    <w:rsid w:val="0065014C"/>
    <w:rsid w:val="006501A8"/>
    <w:rsid w:val="006501AA"/>
    <w:rsid w:val="006501BA"/>
    <w:rsid w:val="006501DE"/>
    <w:rsid w:val="00650225"/>
    <w:rsid w:val="0065022B"/>
    <w:rsid w:val="0065022E"/>
    <w:rsid w:val="00650254"/>
    <w:rsid w:val="00650295"/>
    <w:rsid w:val="006502B7"/>
    <w:rsid w:val="006503DB"/>
    <w:rsid w:val="0065041C"/>
    <w:rsid w:val="00650436"/>
    <w:rsid w:val="00650449"/>
    <w:rsid w:val="00650495"/>
    <w:rsid w:val="00650498"/>
    <w:rsid w:val="006504DC"/>
    <w:rsid w:val="006504DD"/>
    <w:rsid w:val="006504DF"/>
    <w:rsid w:val="00650575"/>
    <w:rsid w:val="00650582"/>
    <w:rsid w:val="00650595"/>
    <w:rsid w:val="00650597"/>
    <w:rsid w:val="006505A4"/>
    <w:rsid w:val="006505CC"/>
    <w:rsid w:val="00650636"/>
    <w:rsid w:val="00650649"/>
    <w:rsid w:val="0065064A"/>
    <w:rsid w:val="00650659"/>
    <w:rsid w:val="00650687"/>
    <w:rsid w:val="00650698"/>
    <w:rsid w:val="006506A3"/>
    <w:rsid w:val="006506B8"/>
    <w:rsid w:val="006506BA"/>
    <w:rsid w:val="0065072C"/>
    <w:rsid w:val="00650745"/>
    <w:rsid w:val="00650777"/>
    <w:rsid w:val="006507B0"/>
    <w:rsid w:val="006507C7"/>
    <w:rsid w:val="0065081D"/>
    <w:rsid w:val="00650829"/>
    <w:rsid w:val="0065082D"/>
    <w:rsid w:val="00650832"/>
    <w:rsid w:val="0065086E"/>
    <w:rsid w:val="006508A9"/>
    <w:rsid w:val="006508B2"/>
    <w:rsid w:val="006508DD"/>
    <w:rsid w:val="006508F2"/>
    <w:rsid w:val="00650905"/>
    <w:rsid w:val="00650944"/>
    <w:rsid w:val="00650988"/>
    <w:rsid w:val="006509AD"/>
    <w:rsid w:val="006509C1"/>
    <w:rsid w:val="006509ED"/>
    <w:rsid w:val="006509EE"/>
    <w:rsid w:val="00650A74"/>
    <w:rsid w:val="00650A7F"/>
    <w:rsid w:val="00650ABC"/>
    <w:rsid w:val="00650B31"/>
    <w:rsid w:val="00650B47"/>
    <w:rsid w:val="00650B7C"/>
    <w:rsid w:val="00650B88"/>
    <w:rsid w:val="00650BB6"/>
    <w:rsid w:val="00650BEB"/>
    <w:rsid w:val="00650C0A"/>
    <w:rsid w:val="00650C22"/>
    <w:rsid w:val="00650C27"/>
    <w:rsid w:val="00650C32"/>
    <w:rsid w:val="00650C4C"/>
    <w:rsid w:val="00650C76"/>
    <w:rsid w:val="00650CB0"/>
    <w:rsid w:val="00650CDD"/>
    <w:rsid w:val="00650D0B"/>
    <w:rsid w:val="00650D1D"/>
    <w:rsid w:val="00650D2B"/>
    <w:rsid w:val="00650D58"/>
    <w:rsid w:val="00650D80"/>
    <w:rsid w:val="00650DAA"/>
    <w:rsid w:val="00650E1A"/>
    <w:rsid w:val="00650E9F"/>
    <w:rsid w:val="00650EA5"/>
    <w:rsid w:val="00650EC2"/>
    <w:rsid w:val="00650EE8"/>
    <w:rsid w:val="00650F16"/>
    <w:rsid w:val="00650F1C"/>
    <w:rsid w:val="00650F38"/>
    <w:rsid w:val="00650F4C"/>
    <w:rsid w:val="00650F6F"/>
    <w:rsid w:val="00650F72"/>
    <w:rsid w:val="00650F77"/>
    <w:rsid w:val="0065102E"/>
    <w:rsid w:val="00651047"/>
    <w:rsid w:val="00651057"/>
    <w:rsid w:val="00651089"/>
    <w:rsid w:val="006510A2"/>
    <w:rsid w:val="006510C3"/>
    <w:rsid w:val="0065110B"/>
    <w:rsid w:val="006511A1"/>
    <w:rsid w:val="006511D4"/>
    <w:rsid w:val="00651225"/>
    <w:rsid w:val="0065125E"/>
    <w:rsid w:val="00651282"/>
    <w:rsid w:val="006512C7"/>
    <w:rsid w:val="006512DA"/>
    <w:rsid w:val="006512F4"/>
    <w:rsid w:val="00651336"/>
    <w:rsid w:val="0065139A"/>
    <w:rsid w:val="0065139C"/>
    <w:rsid w:val="006513B0"/>
    <w:rsid w:val="006513BC"/>
    <w:rsid w:val="00651423"/>
    <w:rsid w:val="00651427"/>
    <w:rsid w:val="0065149F"/>
    <w:rsid w:val="006514CF"/>
    <w:rsid w:val="006514F3"/>
    <w:rsid w:val="006514FA"/>
    <w:rsid w:val="0065150A"/>
    <w:rsid w:val="0065150C"/>
    <w:rsid w:val="0065158A"/>
    <w:rsid w:val="006515AE"/>
    <w:rsid w:val="006515E5"/>
    <w:rsid w:val="00651616"/>
    <w:rsid w:val="006516BB"/>
    <w:rsid w:val="006516C0"/>
    <w:rsid w:val="006516D1"/>
    <w:rsid w:val="006516DD"/>
    <w:rsid w:val="00651721"/>
    <w:rsid w:val="00651730"/>
    <w:rsid w:val="0065182B"/>
    <w:rsid w:val="0065187A"/>
    <w:rsid w:val="006518A0"/>
    <w:rsid w:val="006518AA"/>
    <w:rsid w:val="006518EB"/>
    <w:rsid w:val="006518F6"/>
    <w:rsid w:val="00651960"/>
    <w:rsid w:val="00651966"/>
    <w:rsid w:val="00651977"/>
    <w:rsid w:val="00651992"/>
    <w:rsid w:val="00651997"/>
    <w:rsid w:val="006519C3"/>
    <w:rsid w:val="00651A1E"/>
    <w:rsid w:val="00651A6E"/>
    <w:rsid w:val="00651A9B"/>
    <w:rsid w:val="00651B1F"/>
    <w:rsid w:val="00651B8B"/>
    <w:rsid w:val="00651BA1"/>
    <w:rsid w:val="00651BAB"/>
    <w:rsid w:val="00651BB5"/>
    <w:rsid w:val="00651C09"/>
    <w:rsid w:val="00651CB6"/>
    <w:rsid w:val="00651CC6"/>
    <w:rsid w:val="00651D40"/>
    <w:rsid w:val="00651D43"/>
    <w:rsid w:val="00651D8D"/>
    <w:rsid w:val="00651D98"/>
    <w:rsid w:val="00651DBC"/>
    <w:rsid w:val="00651DE2"/>
    <w:rsid w:val="00651DFD"/>
    <w:rsid w:val="00651E66"/>
    <w:rsid w:val="00651E73"/>
    <w:rsid w:val="00651ED8"/>
    <w:rsid w:val="00651EDA"/>
    <w:rsid w:val="00651EFA"/>
    <w:rsid w:val="00651F08"/>
    <w:rsid w:val="00651F15"/>
    <w:rsid w:val="00651F83"/>
    <w:rsid w:val="00651F9E"/>
    <w:rsid w:val="00651FAF"/>
    <w:rsid w:val="00651FC2"/>
    <w:rsid w:val="0065201F"/>
    <w:rsid w:val="00652039"/>
    <w:rsid w:val="00652078"/>
    <w:rsid w:val="0065208C"/>
    <w:rsid w:val="006520A5"/>
    <w:rsid w:val="006520AA"/>
    <w:rsid w:val="006520B0"/>
    <w:rsid w:val="006520C2"/>
    <w:rsid w:val="006520F0"/>
    <w:rsid w:val="00652117"/>
    <w:rsid w:val="0065211D"/>
    <w:rsid w:val="00652146"/>
    <w:rsid w:val="00652166"/>
    <w:rsid w:val="00652180"/>
    <w:rsid w:val="0065219F"/>
    <w:rsid w:val="006521B1"/>
    <w:rsid w:val="006521BB"/>
    <w:rsid w:val="00652211"/>
    <w:rsid w:val="00652258"/>
    <w:rsid w:val="00652279"/>
    <w:rsid w:val="00652286"/>
    <w:rsid w:val="0065228E"/>
    <w:rsid w:val="006522B1"/>
    <w:rsid w:val="006522D2"/>
    <w:rsid w:val="00652318"/>
    <w:rsid w:val="0065233E"/>
    <w:rsid w:val="00652380"/>
    <w:rsid w:val="006523B8"/>
    <w:rsid w:val="006523BE"/>
    <w:rsid w:val="006523DB"/>
    <w:rsid w:val="00652456"/>
    <w:rsid w:val="0065246D"/>
    <w:rsid w:val="00652480"/>
    <w:rsid w:val="00652492"/>
    <w:rsid w:val="00652494"/>
    <w:rsid w:val="006524A9"/>
    <w:rsid w:val="006524D7"/>
    <w:rsid w:val="006524E4"/>
    <w:rsid w:val="00652508"/>
    <w:rsid w:val="00652509"/>
    <w:rsid w:val="0065256F"/>
    <w:rsid w:val="0065257A"/>
    <w:rsid w:val="00652586"/>
    <w:rsid w:val="006525D6"/>
    <w:rsid w:val="006525FA"/>
    <w:rsid w:val="00652613"/>
    <w:rsid w:val="00652617"/>
    <w:rsid w:val="00652655"/>
    <w:rsid w:val="00652694"/>
    <w:rsid w:val="006526BF"/>
    <w:rsid w:val="006526C7"/>
    <w:rsid w:val="0065274E"/>
    <w:rsid w:val="00652752"/>
    <w:rsid w:val="00652759"/>
    <w:rsid w:val="006527A3"/>
    <w:rsid w:val="006527A6"/>
    <w:rsid w:val="006527A9"/>
    <w:rsid w:val="006527C1"/>
    <w:rsid w:val="006527D4"/>
    <w:rsid w:val="006527DC"/>
    <w:rsid w:val="00652819"/>
    <w:rsid w:val="006528DE"/>
    <w:rsid w:val="00652905"/>
    <w:rsid w:val="00652918"/>
    <w:rsid w:val="00652930"/>
    <w:rsid w:val="00652967"/>
    <w:rsid w:val="00652977"/>
    <w:rsid w:val="006529DF"/>
    <w:rsid w:val="00652A0B"/>
    <w:rsid w:val="00652A48"/>
    <w:rsid w:val="00652A7C"/>
    <w:rsid w:val="00652A7E"/>
    <w:rsid w:val="00652A9B"/>
    <w:rsid w:val="00652AEB"/>
    <w:rsid w:val="00652AF5"/>
    <w:rsid w:val="00652B13"/>
    <w:rsid w:val="00652B4F"/>
    <w:rsid w:val="00652B62"/>
    <w:rsid w:val="00652B6D"/>
    <w:rsid w:val="00652B8D"/>
    <w:rsid w:val="00652C13"/>
    <w:rsid w:val="00652C4E"/>
    <w:rsid w:val="00652C6C"/>
    <w:rsid w:val="00652CC7"/>
    <w:rsid w:val="00652CCB"/>
    <w:rsid w:val="00652D2A"/>
    <w:rsid w:val="00652D38"/>
    <w:rsid w:val="00652E48"/>
    <w:rsid w:val="00652E59"/>
    <w:rsid w:val="00652E6F"/>
    <w:rsid w:val="00652EB0"/>
    <w:rsid w:val="00652EE0"/>
    <w:rsid w:val="00652F0C"/>
    <w:rsid w:val="00652F34"/>
    <w:rsid w:val="00652F48"/>
    <w:rsid w:val="00652F70"/>
    <w:rsid w:val="00652F96"/>
    <w:rsid w:val="00652FA9"/>
    <w:rsid w:val="00652FB8"/>
    <w:rsid w:val="00652FD1"/>
    <w:rsid w:val="0065300D"/>
    <w:rsid w:val="0065300F"/>
    <w:rsid w:val="00653048"/>
    <w:rsid w:val="00653057"/>
    <w:rsid w:val="006530B8"/>
    <w:rsid w:val="006530C0"/>
    <w:rsid w:val="00653114"/>
    <w:rsid w:val="00653145"/>
    <w:rsid w:val="0065315B"/>
    <w:rsid w:val="006531D2"/>
    <w:rsid w:val="006531F0"/>
    <w:rsid w:val="0065321D"/>
    <w:rsid w:val="0065323E"/>
    <w:rsid w:val="00653284"/>
    <w:rsid w:val="006532B6"/>
    <w:rsid w:val="0065330E"/>
    <w:rsid w:val="0065333A"/>
    <w:rsid w:val="0065333E"/>
    <w:rsid w:val="00653371"/>
    <w:rsid w:val="0065339C"/>
    <w:rsid w:val="006533CC"/>
    <w:rsid w:val="006533FF"/>
    <w:rsid w:val="00653411"/>
    <w:rsid w:val="00653419"/>
    <w:rsid w:val="00653426"/>
    <w:rsid w:val="00653466"/>
    <w:rsid w:val="0065346E"/>
    <w:rsid w:val="006534B5"/>
    <w:rsid w:val="00653557"/>
    <w:rsid w:val="00653561"/>
    <w:rsid w:val="0065356B"/>
    <w:rsid w:val="006535D1"/>
    <w:rsid w:val="00653638"/>
    <w:rsid w:val="00653650"/>
    <w:rsid w:val="00653679"/>
    <w:rsid w:val="0065368D"/>
    <w:rsid w:val="006536EE"/>
    <w:rsid w:val="006536FE"/>
    <w:rsid w:val="00653705"/>
    <w:rsid w:val="00653706"/>
    <w:rsid w:val="00653752"/>
    <w:rsid w:val="0065378C"/>
    <w:rsid w:val="0065379A"/>
    <w:rsid w:val="006537A5"/>
    <w:rsid w:val="006537C9"/>
    <w:rsid w:val="0065382E"/>
    <w:rsid w:val="006538AA"/>
    <w:rsid w:val="006538E7"/>
    <w:rsid w:val="00653903"/>
    <w:rsid w:val="0065392D"/>
    <w:rsid w:val="0065393B"/>
    <w:rsid w:val="006539E2"/>
    <w:rsid w:val="00653A09"/>
    <w:rsid w:val="00653A0D"/>
    <w:rsid w:val="00653A5C"/>
    <w:rsid w:val="00653AAC"/>
    <w:rsid w:val="00653ADF"/>
    <w:rsid w:val="00653B13"/>
    <w:rsid w:val="00653B2D"/>
    <w:rsid w:val="00653B30"/>
    <w:rsid w:val="00653B3E"/>
    <w:rsid w:val="00653B64"/>
    <w:rsid w:val="00653B6C"/>
    <w:rsid w:val="00653B84"/>
    <w:rsid w:val="00653BAD"/>
    <w:rsid w:val="00653BE0"/>
    <w:rsid w:val="00653BE2"/>
    <w:rsid w:val="00653BFF"/>
    <w:rsid w:val="00653C01"/>
    <w:rsid w:val="00653C54"/>
    <w:rsid w:val="00653C9C"/>
    <w:rsid w:val="00653C9E"/>
    <w:rsid w:val="00653CC2"/>
    <w:rsid w:val="00653CF5"/>
    <w:rsid w:val="00653D18"/>
    <w:rsid w:val="00653D72"/>
    <w:rsid w:val="00653D8A"/>
    <w:rsid w:val="00653E4B"/>
    <w:rsid w:val="00653E94"/>
    <w:rsid w:val="00653EB1"/>
    <w:rsid w:val="00653F24"/>
    <w:rsid w:val="00653F2B"/>
    <w:rsid w:val="00653F61"/>
    <w:rsid w:val="00653F66"/>
    <w:rsid w:val="00653F8A"/>
    <w:rsid w:val="00653FB4"/>
    <w:rsid w:val="00653FBB"/>
    <w:rsid w:val="00653FDA"/>
    <w:rsid w:val="00653FDF"/>
    <w:rsid w:val="00653FFC"/>
    <w:rsid w:val="00654004"/>
    <w:rsid w:val="00654011"/>
    <w:rsid w:val="00654015"/>
    <w:rsid w:val="00654028"/>
    <w:rsid w:val="00654056"/>
    <w:rsid w:val="0065406C"/>
    <w:rsid w:val="00654098"/>
    <w:rsid w:val="00654099"/>
    <w:rsid w:val="0065409F"/>
    <w:rsid w:val="006540A5"/>
    <w:rsid w:val="006540B3"/>
    <w:rsid w:val="006540BC"/>
    <w:rsid w:val="006540EB"/>
    <w:rsid w:val="006540F6"/>
    <w:rsid w:val="00654129"/>
    <w:rsid w:val="0065416D"/>
    <w:rsid w:val="00654176"/>
    <w:rsid w:val="00654188"/>
    <w:rsid w:val="006541AA"/>
    <w:rsid w:val="006541C1"/>
    <w:rsid w:val="006541D6"/>
    <w:rsid w:val="006541FB"/>
    <w:rsid w:val="00654223"/>
    <w:rsid w:val="00654264"/>
    <w:rsid w:val="00654265"/>
    <w:rsid w:val="006542B3"/>
    <w:rsid w:val="006542C1"/>
    <w:rsid w:val="006542FC"/>
    <w:rsid w:val="0065430B"/>
    <w:rsid w:val="00654311"/>
    <w:rsid w:val="0065432A"/>
    <w:rsid w:val="0065432B"/>
    <w:rsid w:val="00654349"/>
    <w:rsid w:val="0065434A"/>
    <w:rsid w:val="0065436A"/>
    <w:rsid w:val="006543A1"/>
    <w:rsid w:val="006543C0"/>
    <w:rsid w:val="006543C2"/>
    <w:rsid w:val="006543F5"/>
    <w:rsid w:val="0065441B"/>
    <w:rsid w:val="00654421"/>
    <w:rsid w:val="0065446B"/>
    <w:rsid w:val="006544A9"/>
    <w:rsid w:val="006544B7"/>
    <w:rsid w:val="006544B8"/>
    <w:rsid w:val="006544CC"/>
    <w:rsid w:val="006544F3"/>
    <w:rsid w:val="006544F6"/>
    <w:rsid w:val="006544F9"/>
    <w:rsid w:val="006544FA"/>
    <w:rsid w:val="0065450A"/>
    <w:rsid w:val="00654525"/>
    <w:rsid w:val="00654573"/>
    <w:rsid w:val="00654574"/>
    <w:rsid w:val="006545A8"/>
    <w:rsid w:val="006545DD"/>
    <w:rsid w:val="00654609"/>
    <w:rsid w:val="00654645"/>
    <w:rsid w:val="0065467C"/>
    <w:rsid w:val="00654706"/>
    <w:rsid w:val="00654748"/>
    <w:rsid w:val="0065474D"/>
    <w:rsid w:val="0065478D"/>
    <w:rsid w:val="00654795"/>
    <w:rsid w:val="006547AC"/>
    <w:rsid w:val="006547AD"/>
    <w:rsid w:val="006547F1"/>
    <w:rsid w:val="0065481E"/>
    <w:rsid w:val="00654834"/>
    <w:rsid w:val="00654837"/>
    <w:rsid w:val="00654861"/>
    <w:rsid w:val="00654863"/>
    <w:rsid w:val="00654879"/>
    <w:rsid w:val="00654881"/>
    <w:rsid w:val="006548E4"/>
    <w:rsid w:val="00654924"/>
    <w:rsid w:val="00654A3C"/>
    <w:rsid w:val="00654A80"/>
    <w:rsid w:val="00654A91"/>
    <w:rsid w:val="00654A99"/>
    <w:rsid w:val="00654B42"/>
    <w:rsid w:val="00654B6E"/>
    <w:rsid w:val="00654B7A"/>
    <w:rsid w:val="00654B7B"/>
    <w:rsid w:val="00654C01"/>
    <w:rsid w:val="00654C14"/>
    <w:rsid w:val="00654C2F"/>
    <w:rsid w:val="00654C4B"/>
    <w:rsid w:val="00654C53"/>
    <w:rsid w:val="00654C5C"/>
    <w:rsid w:val="00654C6C"/>
    <w:rsid w:val="00654C7D"/>
    <w:rsid w:val="00654C9A"/>
    <w:rsid w:val="00654CA2"/>
    <w:rsid w:val="00654CCD"/>
    <w:rsid w:val="00654CF4"/>
    <w:rsid w:val="00654D32"/>
    <w:rsid w:val="00654DB8"/>
    <w:rsid w:val="00654DCD"/>
    <w:rsid w:val="00654DD4"/>
    <w:rsid w:val="00654DEE"/>
    <w:rsid w:val="00654E0B"/>
    <w:rsid w:val="00654E81"/>
    <w:rsid w:val="00654ED1"/>
    <w:rsid w:val="00654EE9"/>
    <w:rsid w:val="00654F0D"/>
    <w:rsid w:val="00654F5E"/>
    <w:rsid w:val="00654F98"/>
    <w:rsid w:val="00655082"/>
    <w:rsid w:val="006550F1"/>
    <w:rsid w:val="00655100"/>
    <w:rsid w:val="00655162"/>
    <w:rsid w:val="006551EF"/>
    <w:rsid w:val="00655205"/>
    <w:rsid w:val="0065523A"/>
    <w:rsid w:val="00655299"/>
    <w:rsid w:val="0065529B"/>
    <w:rsid w:val="0065531E"/>
    <w:rsid w:val="0065535E"/>
    <w:rsid w:val="00655363"/>
    <w:rsid w:val="006553B7"/>
    <w:rsid w:val="006554B8"/>
    <w:rsid w:val="0065554A"/>
    <w:rsid w:val="00655564"/>
    <w:rsid w:val="0065556B"/>
    <w:rsid w:val="0065557F"/>
    <w:rsid w:val="006555EC"/>
    <w:rsid w:val="0065560B"/>
    <w:rsid w:val="00655664"/>
    <w:rsid w:val="0065567F"/>
    <w:rsid w:val="006556BC"/>
    <w:rsid w:val="006556E7"/>
    <w:rsid w:val="00655728"/>
    <w:rsid w:val="0065572A"/>
    <w:rsid w:val="0065574C"/>
    <w:rsid w:val="00655752"/>
    <w:rsid w:val="0065578B"/>
    <w:rsid w:val="006557B1"/>
    <w:rsid w:val="006557B8"/>
    <w:rsid w:val="0065583E"/>
    <w:rsid w:val="00655862"/>
    <w:rsid w:val="00655879"/>
    <w:rsid w:val="006558BD"/>
    <w:rsid w:val="006558E0"/>
    <w:rsid w:val="006558F4"/>
    <w:rsid w:val="006558F5"/>
    <w:rsid w:val="00655935"/>
    <w:rsid w:val="0065595A"/>
    <w:rsid w:val="00655983"/>
    <w:rsid w:val="006559A3"/>
    <w:rsid w:val="00655A00"/>
    <w:rsid w:val="00655A0D"/>
    <w:rsid w:val="00655A66"/>
    <w:rsid w:val="00655A7A"/>
    <w:rsid w:val="00655A7E"/>
    <w:rsid w:val="00655ADF"/>
    <w:rsid w:val="00655B1F"/>
    <w:rsid w:val="00655B7B"/>
    <w:rsid w:val="00655C43"/>
    <w:rsid w:val="00655C45"/>
    <w:rsid w:val="00655C81"/>
    <w:rsid w:val="00655CC6"/>
    <w:rsid w:val="00655CD4"/>
    <w:rsid w:val="00655CEA"/>
    <w:rsid w:val="00655CF6"/>
    <w:rsid w:val="00655CFC"/>
    <w:rsid w:val="00655D29"/>
    <w:rsid w:val="00655D31"/>
    <w:rsid w:val="00655D5B"/>
    <w:rsid w:val="00655D87"/>
    <w:rsid w:val="00655D92"/>
    <w:rsid w:val="00655D98"/>
    <w:rsid w:val="00655DD0"/>
    <w:rsid w:val="00655E1A"/>
    <w:rsid w:val="00655E2B"/>
    <w:rsid w:val="00655E81"/>
    <w:rsid w:val="00655ED5"/>
    <w:rsid w:val="00655EE1"/>
    <w:rsid w:val="00655EED"/>
    <w:rsid w:val="00655F55"/>
    <w:rsid w:val="00655F62"/>
    <w:rsid w:val="00655F65"/>
    <w:rsid w:val="00655F69"/>
    <w:rsid w:val="00655F7A"/>
    <w:rsid w:val="0065600A"/>
    <w:rsid w:val="0065600B"/>
    <w:rsid w:val="006560FD"/>
    <w:rsid w:val="00656129"/>
    <w:rsid w:val="00656144"/>
    <w:rsid w:val="00656195"/>
    <w:rsid w:val="0065619B"/>
    <w:rsid w:val="006561C1"/>
    <w:rsid w:val="006561D0"/>
    <w:rsid w:val="006561E3"/>
    <w:rsid w:val="006561EB"/>
    <w:rsid w:val="0065623B"/>
    <w:rsid w:val="00656257"/>
    <w:rsid w:val="00656264"/>
    <w:rsid w:val="0065628A"/>
    <w:rsid w:val="006562E3"/>
    <w:rsid w:val="00656345"/>
    <w:rsid w:val="0065638A"/>
    <w:rsid w:val="006563B7"/>
    <w:rsid w:val="00656401"/>
    <w:rsid w:val="0065646B"/>
    <w:rsid w:val="00656490"/>
    <w:rsid w:val="006564EE"/>
    <w:rsid w:val="0065650F"/>
    <w:rsid w:val="00656529"/>
    <w:rsid w:val="0065652F"/>
    <w:rsid w:val="00656586"/>
    <w:rsid w:val="00656588"/>
    <w:rsid w:val="00656595"/>
    <w:rsid w:val="00656608"/>
    <w:rsid w:val="00656649"/>
    <w:rsid w:val="00656651"/>
    <w:rsid w:val="006566D8"/>
    <w:rsid w:val="006566E0"/>
    <w:rsid w:val="006566E2"/>
    <w:rsid w:val="006566F7"/>
    <w:rsid w:val="00656729"/>
    <w:rsid w:val="0065675C"/>
    <w:rsid w:val="006567BB"/>
    <w:rsid w:val="006567FE"/>
    <w:rsid w:val="0065683E"/>
    <w:rsid w:val="00656888"/>
    <w:rsid w:val="0065688A"/>
    <w:rsid w:val="006568B8"/>
    <w:rsid w:val="006568C4"/>
    <w:rsid w:val="006568DF"/>
    <w:rsid w:val="00656901"/>
    <w:rsid w:val="00656943"/>
    <w:rsid w:val="00656970"/>
    <w:rsid w:val="00656972"/>
    <w:rsid w:val="00656978"/>
    <w:rsid w:val="00656985"/>
    <w:rsid w:val="006569CE"/>
    <w:rsid w:val="006569D3"/>
    <w:rsid w:val="00656A0F"/>
    <w:rsid w:val="00656A23"/>
    <w:rsid w:val="00656A31"/>
    <w:rsid w:val="00656A71"/>
    <w:rsid w:val="00656A8C"/>
    <w:rsid w:val="00656B5A"/>
    <w:rsid w:val="00656B85"/>
    <w:rsid w:val="00656BA0"/>
    <w:rsid w:val="00656BDB"/>
    <w:rsid w:val="00656BE6"/>
    <w:rsid w:val="00656BF6"/>
    <w:rsid w:val="00656C43"/>
    <w:rsid w:val="00656C51"/>
    <w:rsid w:val="00656C6C"/>
    <w:rsid w:val="00656C80"/>
    <w:rsid w:val="00656CAB"/>
    <w:rsid w:val="00656D04"/>
    <w:rsid w:val="00656D11"/>
    <w:rsid w:val="00656D13"/>
    <w:rsid w:val="00656D59"/>
    <w:rsid w:val="00656D9E"/>
    <w:rsid w:val="00656DC7"/>
    <w:rsid w:val="00656DF6"/>
    <w:rsid w:val="00656E83"/>
    <w:rsid w:val="00656ED7"/>
    <w:rsid w:val="00656EF0"/>
    <w:rsid w:val="00656F2B"/>
    <w:rsid w:val="00656F5E"/>
    <w:rsid w:val="00656F7B"/>
    <w:rsid w:val="00656FC7"/>
    <w:rsid w:val="00656FE5"/>
    <w:rsid w:val="0065700A"/>
    <w:rsid w:val="00657024"/>
    <w:rsid w:val="0065705E"/>
    <w:rsid w:val="00657067"/>
    <w:rsid w:val="00657092"/>
    <w:rsid w:val="006570C5"/>
    <w:rsid w:val="006570CE"/>
    <w:rsid w:val="00657104"/>
    <w:rsid w:val="00657110"/>
    <w:rsid w:val="00657113"/>
    <w:rsid w:val="00657132"/>
    <w:rsid w:val="00657146"/>
    <w:rsid w:val="00657152"/>
    <w:rsid w:val="0065718D"/>
    <w:rsid w:val="006571A5"/>
    <w:rsid w:val="006571E1"/>
    <w:rsid w:val="006571E3"/>
    <w:rsid w:val="006571FE"/>
    <w:rsid w:val="00657211"/>
    <w:rsid w:val="006572A7"/>
    <w:rsid w:val="00657317"/>
    <w:rsid w:val="0065734F"/>
    <w:rsid w:val="0065736A"/>
    <w:rsid w:val="0065739F"/>
    <w:rsid w:val="006573CC"/>
    <w:rsid w:val="006573CE"/>
    <w:rsid w:val="006573DB"/>
    <w:rsid w:val="00657409"/>
    <w:rsid w:val="0065744A"/>
    <w:rsid w:val="00657457"/>
    <w:rsid w:val="0065745B"/>
    <w:rsid w:val="0065748B"/>
    <w:rsid w:val="006574EB"/>
    <w:rsid w:val="00657562"/>
    <w:rsid w:val="00657584"/>
    <w:rsid w:val="006575B0"/>
    <w:rsid w:val="006575B3"/>
    <w:rsid w:val="00657624"/>
    <w:rsid w:val="00657629"/>
    <w:rsid w:val="00657686"/>
    <w:rsid w:val="006576DA"/>
    <w:rsid w:val="00657728"/>
    <w:rsid w:val="00657755"/>
    <w:rsid w:val="0065778A"/>
    <w:rsid w:val="006577A7"/>
    <w:rsid w:val="006577E1"/>
    <w:rsid w:val="0065781E"/>
    <w:rsid w:val="0065785C"/>
    <w:rsid w:val="006578A2"/>
    <w:rsid w:val="006578A6"/>
    <w:rsid w:val="006578A7"/>
    <w:rsid w:val="006578EF"/>
    <w:rsid w:val="00657963"/>
    <w:rsid w:val="006579F1"/>
    <w:rsid w:val="00657A19"/>
    <w:rsid w:val="00657A70"/>
    <w:rsid w:val="00657AAE"/>
    <w:rsid w:val="00657B1A"/>
    <w:rsid w:val="00657B32"/>
    <w:rsid w:val="00657B3D"/>
    <w:rsid w:val="00657B73"/>
    <w:rsid w:val="00657B94"/>
    <w:rsid w:val="00657B98"/>
    <w:rsid w:val="00657BC1"/>
    <w:rsid w:val="00657BF6"/>
    <w:rsid w:val="00657C35"/>
    <w:rsid w:val="00657C61"/>
    <w:rsid w:val="00657C81"/>
    <w:rsid w:val="00657CAB"/>
    <w:rsid w:val="00657D65"/>
    <w:rsid w:val="00657D98"/>
    <w:rsid w:val="00657DB9"/>
    <w:rsid w:val="00657DC1"/>
    <w:rsid w:val="00657DE4"/>
    <w:rsid w:val="00657EAF"/>
    <w:rsid w:val="00657F8E"/>
    <w:rsid w:val="00657FF9"/>
    <w:rsid w:val="0066000C"/>
    <w:rsid w:val="00660015"/>
    <w:rsid w:val="0066004E"/>
    <w:rsid w:val="006600A4"/>
    <w:rsid w:val="006600A7"/>
    <w:rsid w:val="006600B3"/>
    <w:rsid w:val="00660117"/>
    <w:rsid w:val="00660157"/>
    <w:rsid w:val="0066015C"/>
    <w:rsid w:val="0066017A"/>
    <w:rsid w:val="006601BA"/>
    <w:rsid w:val="006601D8"/>
    <w:rsid w:val="0066025E"/>
    <w:rsid w:val="006602A3"/>
    <w:rsid w:val="006602A6"/>
    <w:rsid w:val="0066036D"/>
    <w:rsid w:val="0066036E"/>
    <w:rsid w:val="006603C3"/>
    <w:rsid w:val="006603C4"/>
    <w:rsid w:val="006603D5"/>
    <w:rsid w:val="006603F7"/>
    <w:rsid w:val="00660411"/>
    <w:rsid w:val="00660436"/>
    <w:rsid w:val="00660470"/>
    <w:rsid w:val="00660474"/>
    <w:rsid w:val="006604A5"/>
    <w:rsid w:val="006604B4"/>
    <w:rsid w:val="006604C3"/>
    <w:rsid w:val="00660505"/>
    <w:rsid w:val="00660508"/>
    <w:rsid w:val="0066050D"/>
    <w:rsid w:val="0066053C"/>
    <w:rsid w:val="00660603"/>
    <w:rsid w:val="006606A2"/>
    <w:rsid w:val="006606F3"/>
    <w:rsid w:val="0066072C"/>
    <w:rsid w:val="00660730"/>
    <w:rsid w:val="00660740"/>
    <w:rsid w:val="0066077F"/>
    <w:rsid w:val="00660793"/>
    <w:rsid w:val="006607CD"/>
    <w:rsid w:val="006607D0"/>
    <w:rsid w:val="006607EB"/>
    <w:rsid w:val="006607ED"/>
    <w:rsid w:val="00660804"/>
    <w:rsid w:val="00660871"/>
    <w:rsid w:val="0066098E"/>
    <w:rsid w:val="006609AC"/>
    <w:rsid w:val="006609AD"/>
    <w:rsid w:val="00660A0C"/>
    <w:rsid w:val="00660A21"/>
    <w:rsid w:val="00660A27"/>
    <w:rsid w:val="00660A2A"/>
    <w:rsid w:val="00660A3F"/>
    <w:rsid w:val="00660A7D"/>
    <w:rsid w:val="00660AA5"/>
    <w:rsid w:val="00660AA9"/>
    <w:rsid w:val="00660ABF"/>
    <w:rsid w:val="00660AC2"/>
    <w:rsid w:val="00660B0B"/>
    <w:rsid w:val="00660B0D"/>
    <w:rsid w:val="00660B14"/>
    <w:rsid w:val="00660B51"/>
    <w:rsid w:val="00660B5F"/>
    <w:rsid w:val="00660B7F"/>
    <w:rsid w:val="00660B8C"/>
    <w:rsid w:val="00660BB8"/>
    <w:rsid w:val="00660BD1"/>
    <w:rsid w:val="00660BD7"/>
    <w:rsid w:val="00660C15"/>
    <w:rsid w:val="00660C94"/>
    <w:rsid w:val="00660CD3"/>
    <w:rsid w:val="00660CD8"/>
    <w:rsid w:val="00660D1A"/>
    <w:rsid w:val="00660D5D"/>
    <w:rsid w:val="00660D8F"/>
    <w:rsid w:val="00660DB6"/>
    <w:rsid w:val="00660DCE"/>
    <w:rsid w:val="00660DE4"/>
    <w:rsid w:val="00660EA3"/>
    <w:rsid w:val="00660EAC"/>
    <w:rsid w:val="00660F80"/>
    <w:rsid w:val="00660FC4"/>
    <w:rsid w:val="00661039"/>
    <w:rsid w:val="00661053"/>
    <w:rsid w:val="00661054"/>
    <w:rsid w:val="00661063"/>
    <w:rsid w:val="0066107D"/>
    <w:rsid w:val="00661087"/>
    <w:rsid w:val="006610F8"/>
    <w:rsid w:val="0066112D"/>
    <w:rsid w:val="00661179"/>
    <w:rsid w:val="006611A5"/>
    <w:rsid w:val="00661276"/>
    <w:rsid w:val="0066129A"/>
    <w:rsid w:val="006612AA"/>
    <w:rsid w:val="006612C2"/>
    <w:rsid w:val="006612D3"/>
    <w:rsid w:val="006612FF"/>
    <w:rsid w:val="00661320"/>
    <w:rsid w:val="0066132C"/>
    <w:rsid w:val="00661339"/>
    <w:rsid w:val="006613B8"/>
    <w:rsid w:val="00661471"/>
    <w:rsid w:val="00661553"/>
    <w:rsid w:val="00661554"/>
    <w:rsid w:val="00661562"/>
    <w:rsid w:val="00661594"/>
    <w:rsid w:val="006615A1"/>
    <w:rsid w:val="006615D0"/>
    <w:rsid w:val="00661605"/>
    <w:rsid w:val="00661664"/>
    <w:rsid w:val="0066166B"/>
    <w:rsid w:val="0066167D"/>
    <w:rsid w:val="006616A1"/>
    <w:rsid w:val="006616AC"/>
    <w:rsid w:val="006616DC"/>
    <w:rsid w:val="006616F1"/>
    <w:rsid w:val="006616FE"/>
    <w:rsid w:val="0066172A"/>
    <w:rsid w:val="00661737"/>
    <w:rsid w:val="00661739"/>
    <w:rsid w:val="0066174D"/>
    <w:rsid w:val="00661776"/>
    <w:rsid w:val="006617D2"/>
    <w:rsid w:val="00661803"/>
    <w:rsid w:val="00661813"/>
    <w:rsid w:val="00661830"/>
    <w:rsid w:val="0066188A"/>
    <w:rsid w:val="00661894"/>
    <w:rsid w:val="00661900"/>
    <w:rsid w:val="00661944"/>
    <w:rsid w:val="0066196B"/>
    <w:rsid w:val="0066197F"/>
    <w:rsid w:val="00661985"/>
    <w:rsid w:val="006619B8"/>
    <w:rsid w:val="006619C4"/>
    <w:rsid w:val="00661A1F"/>
    <w:rsid w:val="00661A26"/>
    <w:rsid w:val="00661A4B"/>
    <w:rsid w:val="00661A7B"/>
    <w:rsid w:val="00661A93"/>
    <w:rsid w:val="00661AE2"/>
    <w:rsid w:val="00661B23"/>
    <w:rsid w:val="00661B60"/>
    <w:rsid w:val="00661B88"/>
    <w:rsid w:val="00661B89"/>
    <w:rsid w:val="00661B9D"/>
    <w:rsid w:val="00661BCB"/>
    <w:rsid w:val="00661C2A"/>
    <w:rsid w:val="00661C47"/>
    <w:rsid w:val="00661C7F"/>
    <w:rsid w:val="00661C82"/>
    <w:rsid w:val="00661CAC"/>
    <w:rsid w:val="00661CBE"/>
    <w:rsid w:val="00661D02"/>
    <w:rsid w:val="00661D3F"/>
    <w:rsid w:val="00661D49"/>
    <w:rsid w:val="00661DC0"/>
    <w:rsid w:val="00661DE8"/>
    <w:rsid w:val="00661E25"/>
    <w:rsid w:val="00661E49"/>
    <w:rsid w:val="00661E4D"/>
    <w:rsid w:val="00661E65"/>
    <w:rsid w:val="00661EA4"/>
    <w:rsid w:val="00661EBA"/>
    <w:rsid w:val="00661EBD"/>
    <w:rsid w:val="00661EC9"/>
    <w:rsid w:val="00661EF8"/>
    <w:rsid w:val="00661F02"/>
    <w:rsid w:val="00661F38"/>
    <w:rsid w:val="00661F5D"/>
    <w:rsid w:val="00661F6B"/>
    <w:rsid w:val="00661F76"/>
    <w:rsid w:val="00661F81"/>
    <w:rsid w:val="00661F83"/>
    <w:rsid w:val="00661F8A"/>
    <w:rsid w:val="00661F93"/>
    <w:rsid w:val="00661FB3"/>
    <w:rsid w:val="00661FBA"/>
    <w:rsid w:val="00661FCC"/>
    <w:rsid w:val="0066205E"/>
    <w:rsid w:val="006620BC"/>
    <w:rsid w:val="006620DF"/>
    <w:rsid w:val="006620EE"/>
    <w:rsid w:val="0066210A"/>
    <w:rsid w:val="0066214A"/>
    <w:rsid w:val="006621B2"/>
    <w:rsid w:val="006621C1"/>
    <w:rsid w:val="006621E2"/>
    <w:rsid w:val="006621E6"/>
    <w:rsid w:val="006622C9"/>
    <w:rsid w:val="0066230A"/>
    <w:rsid w:val="0066230F"/>
    <w:rsid w:val="00662311"/>
    <w:rsid w:val="0066231F"/>
    <w:rsid w:val="0066232F"/>
    <w:rsid w:val="0066236B"/>
    <w:rsid w:val="0066237F"/>
    <w:rsid w:val="00662390"/>
    <w:rsid w:val="006623A0"/>
    <w:rsid w:val="006623DE"/>
    <w:rsid w:val="00662429"/>
    <w:rsid w:val="0066243E"/>
    <w:rsid w:val="006624B5"/>
    <w:rsid w:val="006624BC"/>
    <w:rsid w:val="006624CC"/>
    <w:rsid w:val="00662515"/>
    <w:rsid w:val="00662530"/>
    <w:rsid w:val="00662532"/>
    <w:rsid w:val="0066253A"/>
    <w:rsid w:val="0066255E"/>
    <w:rsid w:val="0066257A"/>
    <w:rsid w:val="006625E4"/>
    <w:rsid w:val="00662625"/>
    <w:rsid w:val="00662637"/>
    <w:rsid w:val="0066269F"/>
    <w:rsid w:val="006626CD"/>
    <w:rsid w:val="006626E3"/>
    <w:rsid w:val="00662713"/>
    <w:rsid w:val="0066274F"/>
    <w:rsid w:val="00662753"/>
    <w:rsid w:val="00662756"/>
    <w:rsid w:val="0066275B"/>
    <w:rsid w:val="006627AB"/>
    <w:rsid w:val="006627BB"/>
    <w:rsid w:val="006627CC"/>
    <w:rsid w:val="00662838"/>
    <w:rsid w:val="0066285C"/>
    <w:rsid w:val="00662868"/>
    <w:rsid w:val="00662869"/>
    <w:rsid w:val="0066288B"/>
    <w:rsid w:val="006628D8"/>
    <w:rsid w:val="006628F8"/>
    <w:rsid w:val="0066293C"/>
    <w:rsid w:val="00662941"/>
    <w:rsid w:val="006629FE"/>
    <w:rsid w:val="00662A48"/>
    <w:rsid w:val="00662A62"/>
    <w:rsid w:val="00662A73"/>
    <w:rsid w:val="00662A97"/>
    <w:rsid w:val="00662A9D"/>
    <w:rsid w:val="00662A9F"/>
    <w:rsid w:val="00662B21"/>
    <w:rsid w:val="00662B50"/>
    <w:rsid w:val="00662B87"/>
    <w:rsid w:val="00662BB6"/>
    <w:rsid w:val="00662C07"/>
    <w:rsid w:val="00662C11"/>
    <w:rsid w:val="00662C47"/>
    <w:rsid w:val="00662C8C"/>
    <w:rsid w:val="00662CF2"/>
    <w:rsid w:val="00662D1E"/>
    <w:rsid w:val="00662D2F"/>
    <w:rsid w:val="00662D39"/>
    <w:rsid w:val="00662D54"/>
    <w:rsid w:val="00662D85"/>
    <w:rsid w:val="00662DFB"/>
    <w:rsid w:val="00662E27"/>
    <w:rsid w:val="00662E6C"/>
    <w:rsid w:val="00662E6D"/>
    <w:rsid w:val="00662EB5"/>
    <w:rsid w:val="00662EB7"/>
    <w:rsid w:val="00662ED2"/>
    <w:rsid w:val="00662EE1"/>
    <w:rsid w:val="00662EEA"/>
    <w:rsid w:val="00662F45"/>
    <w:rsid w:val="00662F4E"/>
    <w:rsid w:val="00662F59"/>
    <w:rsid w:val="00662F73"/>
    <w:rsid w:val="00662FE5"/>
    <w:rsid w:val="00662FF5"/>
    <w:rsid w:val="00663040"/>
    <w:rsid w:val="0066307F"/>
    <w:rsid w:val="0066309B"/>
    <w:rsid w:val="006630F2"/>
    <w:rsid w:val="0066312F"/>
    <w:rsid w:val="0066313C"/>
    <w:rsid w:val="0066313D"/>
    <w:rsid w:val="00663156"/>
    <w:rsid w:val="00663167"/>
    <w:rsid w:val="00663183"/>
    <w:rsid w:val="006631F9"/>
    <w:rsid w:val="00663254"/>
    <w:rsid w:val="0066326F"/>
    <w:rsid w:val="00663278"/>
    <w:rsid w:val="00663283"/>
    <w:rsid w:val="0066330E"/>
    <w:rsid w:val="00663338"/>
    <w:rsid w:val="00663362"/>
    <w:rsid w:val="0066339A"/>
    <w:rsid w:val="00663408"/>
    <w:rsid w:val="00663429"/>
    <w:rsid w:val="0066344B"/>
    <w:rsid w:val="00663451"/>
    <w:rsid w:val="0066345B"/>
    <w:rsid w:val="00663465"/>
    <w:rsid w:val="006634CC"/>
    <w:rsid w:val="006634D4"/>
    <w:rsid w:val="006634DB"/>
    <w:rsid w:val="006634DE"/>
    <w:rsid w:val="006634FB"/>
    <w:rsid w:val="0066352C"/>
    <w:rsid w:val="0066353C"/>
    <w:rsid w:val="00663550"/>
    <w:rsid w:val="0066367A"/>
    <w:rsid w:val="006636B1"/>
    <w:rsid w:val="006636E2"/>
    <w:rsid w:val="00663796"/>
    <w:rsid w:val="006637A4"/>
    <w:rsid w:val="006637CB"/>
    <w:rsid w:val="00663819"/>
    <w:rsid w:val="0066385A"/>
    <w:rsid w:val="0066393A"/>
    <w:rsid w:val="0066396C"/>
    <w:rsid w:val="00663983"/>
    <w:rsid w:val="00663984"/>
    <w:rsid w:val="00663992"/>
    <w:rsid w:val="00663996"/>
    <w:rsid w:val="006639A1"/>
    <w:rsid w:val="006639AC"/>
    <w:rsid w:val="006639CB"/>
    <w:rsid w:val="006639CF"/>
    <w:rsid w:val="006639EE"/>
    <w:rsid w:val="00663ABE"/>
    <w:rsid w:val="00663AE8"/>
    <w:rsid w:val="00663B0A"/>
    <w:rsid w:val="00663B4B"/>
    <w:rsid w:val="00663B54"/>
    <w:rsid w:val="00663B93"/>
    <w:rsid w:val="00663B95"/>
    <w:rsid w:val="00663C21"/>
    <w:rsid w:val="00663C4B"/>
    <w:rsid w:val="00663C94"/>
    <w:rsid w:val="00663CE7"/>
    <w:rsid w:val="00663D4F"/>
    <w:rsid w:val="00663D72"/>
    <w:rsid w:val="00663DA1"/>
    <w:rsid w:val="00663DAE"/>
    <w:rsid w:val="00663DD7"/>
    <w:rsid w:val="00663E12"/>
    <w:rsid w:val="00663E4B"/>
    <w:rsid w:val="00663EB6"/>
    <w:rsid w:val="00663EC5"/>
    <w:rsid w:val="00663ECA"/>
    <w:rsid w:val="00663F0E"/>
    <w:rsid w:val="00663F2D"/>
    <w:rsid w:val="00663F3A"/>
    <w:rsid w:val="00663F4D"/>
    <w:rsid w:val="00663F54"/>
    <w:rsid w:val="00663F7D"/>
    <w:rsid w:val="00663F87"/>
    <w:rsid w:val="00663FE4"/>
    <w:rsid w:val="00663FEF"/>
    <w:rsid w:val="00663FF6"/>
    <w:rsid w:val="00664007"/>
    <w:rsid w:val="00664037"/>
    <w:rsid w:val="00664071"/>
    <w:rsid w:val="00664087"/>
    <w:rsid w:val="00664090"/>
    <w:rsid w:val="00664096"/>
    <w:rsid w:val="0066411A"/>
    <w:rsid w:val="0066413D"/>
    <w:rsid w:val="0066416C"/>
    <w:rsid w:val="00664197"/>
    <w:rsid w:val="006641A9"/>
    <w:rsid w:val="0066420B"/>
    <w:rsid w:val="00664232"/>
    <w:rsid w:val="00664307"/>
    <w:rsid w:val="00664315"/>
    <w:rsid w:val="00664357"/>
    <w:rsid w:val="00664363"/>
    <w:rsid w:val="00664370"/>
    <w:rsid w:val="0066437C"/>
    <w:rsid w:val="006643BC"/>
    <w:rsid w:val="006643C1"/>
    <w:rsid w:val="0066442F"/>
    <w:rsid w:val="006644AE"/>
    <w:rsid w:val="006644B0"/>
    <w:rsid w:val="006644BC"/>
    <w:rsid w:val="006644C7"/>
    <w:rsid w:val="006644FD"/>
    <w:rsid w:val="006645D5"/>
    <w:rsid w:val="00664666"/>
    <w:rsid w:val="006646DD"/>
    <w:rsid w:val="0066473D"/>
    <w:rsid w:val="00664751"/>
    <w:rsid w:val="00664753"/>
    <w:rsid w:val="0066477B"/>
    <w:rsid w:val="0066478F"/>
    <w:rsid w:val="0066479D"/>
    <w:rsid w:val="0066488A"/>
    <w:rsid w:val="0066489D"/>
    <w:rsid w:val="006648E4"/>
    <w:rsid w:val="006648FA"/>
    <w:rsid w:val="00664949"/>
    <w:rsid w:val="00664957"/>
    <w:rsid w:val="00664968"/>
    <w:rsid w:val="00664983"/>
    <w:rsid w:val="00664985"/>
    <w:rsid w:val="00664986"/>
    <w:rsid w:val="00664988"/>
    <w:rsid w:val="0066498A"/>
    <w:rsid w:val="006649B0"/>
    <w:rsid w:val="006649D4"/>
    <w:rsid w:val="006649E7"/>
    <w:rsid w:val="00664A04"/>
    <w:rsid w:val="00664A48"/>
    <w:rsid w:val="00664A4A"/>
    <w:rsid w:val="00664AC2"/>
    <w:rsid w:val="00664ADF"/>
    <w:rsid w:val="00664AEA"/>
    <w:rsid w:val="00664B14"/>
    <w:rsid w:val="00664B6B"/>
    <w:rsid w:val="00664B94"/>
    <w:rsid w:val="00664BD8"/>
    <w:rsid w:val="00664C2D"/>
    <w:rsid w:val="00664C34"/>
    <w:rsid w:val="00664C4C"/>
    <w:rsid w:val="00664C89"/>
    <w:rsid w:val="00664CB6"/>
    <w:rsid w:val="00664DCC"/>
    <w:rsid w:val="00664DCF"/>
    <w:rsid w:val="00664DD3"/>
    <w:rsid w:val="00664E04"/>
    <w:rsid w:val="00664EB5"/>
    <w:rsid w:val="00664F58"/>
    <w:rsid w:val="00664F63"/>
    <w:rsid w:val="00664FB3"/>
    <w:rsid w:val="00665002"/>
    <w:rsid w:val="006650AF"/>
    <w:rsid w:val="006650E7"/>
    <w:rsid w:val="006650F0"/>
    <w:rsid w:val="006650FB"/>
    <w:rsid w:val="00665111"/>
    <w:rsid w:val="00665116"/>
    <w:rsid w:val="00665125"/>
    <w:rsid w:val="00665169"/>
    <w:rsid w:val="0066516A"/>
    <w:rsid w:val="006651AB"/>
    <w:rsid w:val="006651BA"/>
    <w:rsid w:val="006651C3"/>
    <w:rsid w:val="006651D9"/>
    <w:rsid w:val="00665223"/>
    <w:rsid w:val="00665226"/>
    <w:rsid w:val="00665230"/>
    <w:rsid w:val="00665239"/>
    <w:rsid w:val="00665245"/>
    <w:rsid w:val="0066524D"/>
    <w:rsid w:val="0066527B"/>
    <w:rsid w:val="006652CE"/>
    <w:rsid w:val="006652EB"/>
    <w:rsid w:val="00665302"/>
    <w:rsid w:val="0066534E"/>
    <w:rsid w:val="00665369"/>
    <w:rsid w:val="006653AB"/>
    <w:rsid w:val="006653BD"/>
    <w:rsid w:val="006653CE"/>
    <w:rsid w:val="006653F9"/>
    <w:rsid w:val="00665440"/>
    <w:rsid w:val="0066545D"/>
    <w:rsid w:val="00665482"/>
    <w:rsid w:val="006654D0"/>
    <w:rsid w:val="006654FC"/>
    <w:rsid w:val="006654FE"/>
    <w:rsid w:val="00665527"/>
    <w:rsid w:val="00665594"/>
    <w:rsid w:val="0066559A"/>
    <w:rsid w:val="006655BF"/>
    <w:rsid w:val="006655E9"/>
    <w:rsid w:val="006655F6"/>
    <w:rsid w:val="00665635"/>
    <w:rsid w:val="00665636"/>
    <w:rsid w:val="0066564A"/>
    <w:rsid w:val="0066567F"/>
    <w:rsid w:val="00665681"/>
    <w:rsid w:val="006656C4"/>
    <w:rsid w:val="006656E8"/>
    <w:rsid w:val="0066570F"/>
    <w:rsid w:val="0066572B"/>
    <w:rsid w:val="0066573F"/>
    <w:rsid w:val="00665759"/>
    <w:rsid w:val="00665789"/>
    <w:rsid w:val="0066578E"/>
    <w:rsid w:val="00665793"/>
    <w:rsid w:val="006657CB"/>
    <w:rsid w:val="006657E5"/>
    <w:rsid w:val="0066580C"/>
    <w:rsid w:val="00665827"/>
    <w:rsid w:val="0066587E"/>
    <w:rsid w:val="006658AB"/>
    <w:rsid w:val="006658AF"/>
    <w:rsid w:val="006658B5"/>
    <w:rsid w:val="006658D4"/>
    <w:rsid w:val="00665915"/>
    <w:rsid w:val="0066595B"/>
    <w:rsid w:val="006659AD"/>
    <w:rsid w:val="006659FA"/>
    <w:rsid w:val="00665A04"/>
    <w:rsid w:val="00665A73"/>
    <w:rsid w:val="00665A87"/>
    <w:rsid w:val="00665ACC"/>
    <w:rsid w:val="00665B1F"/>
    <w:rsid w:val="00665B48"/>
    <w:rsid w:val="00665B71"/>
    <w:rsid w:val="00665B9A"/>
    <w:rsid w:val="00665B9F"/>
    <w:rsid w:val="00665BCC"/>
    <w:rsid w:val="00665BDA"/>
    <w:rsid w:val="00665C2E"/>
    <w:rsid w:val="00665C6C"/>
    <w:rsid w:val="00665C76"/>
    <w:rsid w:val="00665CA1"/>
    <w:rsid w:val="00665CA6"/>
    <w:rsid w:val="00665CAA"/>
    <w:rsid w:val="00665CB1"/>
    <w:rsid w:val="00665CCF"/>
    <w:rsid w:val="00665CF6"/>
    <w:rsid w:val="00665D08"/>
    <w:rsid w:val="00665D0E"/>
    <w:rsid w:val="00665D10"/>
    <w:rsid w:val="00665D8F"/>
    <w:rsid w:val="00665DA7"/>
    <w:rsid w:val="00665DC8"/>
    <w:rsid w:val="00665EE4"/>
    <w:rsid w:val="00665EF7"/>
    <w:rsid w:val="00665F55"/>
    <w:rsid w:val="00665F66"/>
    <w:rsid w:val="00665F74"/>
    <w:rsid w:val="00665FBA"/>
    <w:rsid w:val="00665FBD"/>
    <w:rsid w:val="00665FD3"/>
    <w:rsid w:val="00665FE2"/>
    <w:rsid w:val="00665FFD"/>
    <w:rsid w:val="0066601C"/>
    <w:rsid w:val="00666040"/>
    <w:rsid w:val="006660E3"/>
    <w:rsid w:val="00666105"/>
    <w:rsid w:val="0066612C"/>
    <w:rsid w:val="0066614B"/>
    <w:rsid w:val="00666155"/>
    <w:rsid w:val="0066615F"/>
    <w:rsid w:val="00666174"/>
    <w:rsid w:val="00666179"/>
    <w:rsid w:val="00666181"/>
    <w:rsid w:val="00666194"/>
    <w:rsid w:val="006661AC"/>
    <w:rsid w:val="006661F6"/>
    <w:rsid w:val="00666233"/>
    <w:rsid w:val="00666234"/>
    <w:rsid w:val="00666239"/>
    <w:rsid w:val="00666295"/>
    <w:rsid w:val="006662AC"/>
    <w:rsid w:val="006662CB"/>
    <w:rsid w:val="006662EE"/>
    <w:rsid w:val="00666348"/>
    <w:rsid w:val="00666382"/>
    <w:rsid w:val="006663BC"/>
    <w:rsid w:val="006663CD"/>
    <w:rsid w:val="006663D8"/>
    <w:rsid w:val="006663FC"/>
    <w:rsid w:val="00666412"/>
    <w:rsid w:val="00666452"/>
    <w:rsid w:val="0066645B"/>
    <w:rsid w:val="00666461"/>
    <w:rsid w:val="00666472"/>
    <w:rsid w:val="006664B3"/>
    <w:rsid w:val="006664C2"/>
    <w:rsid w:val="006664F3"/>
    <w:rsid w:val="00666569"/>
    <w:rsid w:val="006665FA"/>
    <w:rsid w:val="00666614"/>
    <w:rsid w:val="00666643"/>
    <w:rsid w:val="0066667B"/>
    <w:rsid w:val="006666D7"/>
    <w:rsid w:val="006666FD"/>
    <w:rsid w:val="00666784"/>
    <w:rsid w:val="00666792"/>
    <w:rsid w:val="006667BD"/>
    <w:rsid w:val="006667D3"/>
    <w:rsid w:val="006667E6"/>
    <w:rsid w:val="0066681D"/>
    <w:rsid w:val="00666827"/>
    <w:rsid w:val="00666863"/>
    <w:rsid w:val="0066686F"/>
    <w:rsid w:val="00666877"/>
    <w:rsid w:val="00666885"/>
    <w:rsid w:val="006668B4"/>
    <w:rsid w:val="006668D2"/>
    <w:rsid w:val="006668EA"/>
    <w:rsid w:val="006668F3"/>
    <w:rsid w:val="00666940"/>
    <w:rsid w:val="006669B1"/>
    <w:rsid w:val="006669DD"/>
    <w:rsid w:val="00666A7F"/>
    <w:rsid w:val="00666AF9"/>
    <w:rsid w:val="00666B56"/>
    <w:rsid w:val="00666BB7"/>
    <w:rsid w:val="00666C07"/>
    <w:rsid w:val="00666C22"/>
    <w:rsid w:val="00666C3F"/>
    <w:rsid w:val="00666C85"/>
    <w:rsid w:val="00666C88"/>
    <w:rsid w:val="00666C90"/>
    <w:rsid w:val="00666C94"/>
    <w:rsid w:val="00666C96"/>
    <w:rsid w:val="00666CAC"/>
    <w:rsid w:val="00666CFD"/>
    <w:rsid w:val="00666D13"/>
    <w:rsid w:val="00666D26"/>
    <w:rsid w:val="00666D47"/>
    <w:rsid w:val="00666D96"/>
    <w:rsid w:val="00666DB1"/>
    <w:rsid w:val="00666DC1"/>
    <w:rsid w:val="00666DDF"/>
    <w:rsid w:val="00666E4B"/>
    <w:rsid w:val="00666E6D"/>
    <w:rsid w:val="00666ED3"/>
    <w:rsid w:val="00666F0A"/>
    <w:rsid w:val="00666F37"/>
    <w:rsid w:val="00666F5A"/>
    <w:rsid w:val="00666F64"/>
    <w:rsid w:val="00666F73"/>
    <w:rsid w:val="00666F78"/>
    <w:rsid w:val="00666FD6"/>
    <w:rsid w:val="00666FF1"/>
    <w:rsid w:val="00666FF9"/>
    <w:rsid w:val="0066700E"/>
    <w:rsid w:val="0066702B"/>
    <w:rsid w:val="00667037"/>
    <w:rsid w:val="00667096"/>
    <w:rsid w:val="006670E7"/>
    <w:rsid w:val="006670F0"/>
    <w:rsid w:val="006670F9"/>
    <w:rsid w:val="0066710D"/>
    <w:rsid w:val="0066713A"/>
    <w:rsid w:val="006671C9"/>
    <w:rsid w:val="006671F8"/>
    <w:rsid w:val="006672AB"/>
    <w:rsid w:val="006672AC"/>
    <w:rsid w:val="00667314"/>
    <w:rsid w:val="0066733C"/>
    <w:rsid w:val="00667346"/>
    <w:rsid w:val="00667355"/>
    <w:rsid w:val="00667362"/>
    <w:rsid w:val="0066743D"/>
    <w:rsid w:val="0066745B"/>
    <w:rsid w:val="006674BB"/>
    <w:rsid w:val="006674F3"/>
    <w:rsid w:val="006674F4"/>
    <w:rsid w:val="00667542"/>
    <w:rsid w:val="0066759B"/>
    <w:rsid w:val="006675A8"/>
    <w:rsid w:val="006675CF"/>
    <w:rsid w:val="006675DE"/>
    <w:rsid w:val="0066760B"/>
    <w:rsid w:val="00667616"/>
    <w:rsid w:val="00667696"/>
    <w:rsid w:val="0066769E"/>
    <w:rsid w:val="006676A3"/>
    <w:rsid w:val="006676BA"/>
    <w:rsid w:val="006676C7"/>
    <w:rsid w:val="006676E3"/>
    <w:rsid w:val="00667728"/>
    <w:rsid w:val="00667733"/>
    <w:rsid w:val="006677A9"/>
    <w:rsid w:val="006677E9"/>
    <w:rsid w:val="006677EC"/>
    <w:rsid w:val="006677F8"/>
    <w:rsid w:val="00667818"/>
    <w:rsid w:val="00667847"/>
    <w:rsid w:val="00667849"/>
    <w:rsid w:val="00667894"/>
    <w:rsid w:val="00667899"/>
    <w:rsid w:val="006678A9"/>
    <w:rsid w:val="006678B3"/>
    <w:rsid w:val="006678D6"/>
    <w:rsid w:val="0066790D"/>
    <w:rsid w:val="006679F6"/>
    <w:rsid w:val="00667A22"/>
    <w:rsid w:val="00667A3F"/>
    <w:rsid w:val="00667A67"/>
    <w:rsid w:val="00667ABE"/>
    <w:rsid w:val="00667AE9"/>
    <w:rsid w:val="00667B6E"/>
    <w:rsid w:val="00667BAB"/>
    <w:rsid w:val="00667BBB"/>
    <w:rsid w:val="00667BE1"/>
    <w:rsid w:val="00667C24"/>
    <w:rsid w:val="00667C65"/>
    <w:rsid w:val="00667CBC"/>
    <w:rsid w:val="00667CD9"/>
    <w:rsid w:val="00667CE4"/>
    <w:rsid w:val="00667CE9"/>
    <w:rsid w:val="00667CF2"/>
    <w:rsid w:val="00667D99"/>
    <w:rsid w:val="00667DA7"/>
    <w:rsid w:val="00667DDE"/>
    <w:rsid w:val="00667DEB"/>
    <w:rsid w:val="00667E20"/>
    <w:rsid w:val="00667E4A"/>
    <w:rsid w:val="00667E73"/>
    <w:rsid w:val="00667E8B"/>
    <w:rsid w:val="00667EBF"/>
    <w:rsid w:val="00667EDB"/>
    <w:rsid w:val="00667F0A"/>
    <w:rsid w:val="00667FCA"/>
    <w:rsid w:val="00667FCF"/>
    <w:rsid w:val="00667FD5"/>
    <w:rsid w:val="0067004D"/>
    <w:rsid w:val="0067008B"/>
    <w:rsid w:val="0067008D"/>
    <w:rsid w:val="0067009D"/>
    <w:rsid w:val="006700A5"/>
    <w:rsid w:val="006700B5"/>
    <w:rsid w:val="006700B7"/>
    <w:rsid w:val="006700BB"/>
    <w:rsid w:val="0067010C"/>
    <w:rsid w:val="0067012C"/>
    <w:rsid w:val="00670169"/>
    <w:rsid w:val="00670180"/>
    <w:rsid w:val="0067018F"/>
    <w:rsid w:val="00670196"/>
    <w:rsid w:val="006701D8"/>
    <w:rsid w:val="006701D9"/>
    <w:rsid w:val="006701DF"/>
    <w:rsid w:val="00670227"/>
    <w:rsid w:val="006702A6"/>
    <w:rsid w:val="006702CB"/>
    <w:rsid w:val="00670313"/>
    <w:rsid w:val="00670323"/>
    <w:rsid w:val="00670342"/>
    <w:rsid w:val="0067034A"/>
    <w:rsid w:val="00670353"/>
    <w:rsid w:val="00670375"/>
    <w:rsid w:val="00670380"/>
    <w:rsid w:val="00670385"/>
    <w:rsid w:val="00670396"/>
    <w:rsid w:val="006703E7"/>
    <w:rsid w:val="006703F5"/>
    <w:rsid w:val="00670403"/>
    <w:rsid w:val="00670408"/>
    <w:rsid w:val="0067040C"/>
    <w:rsid w:val="00670482"/>
    <w:rsid w:val="0067048B"/>
    <w:rsid w:val="006704F2"/>
    <w:rsid w:val="00670559"/>
    <w:rsid w:val="006705B7"/>
    <w:rsid w:val="006705DF"/>
    <w:rsid w:val="0067060D"/>
    <w:rsid w:val="0067061D"/>
    <w:rsid w:val="00670625"/>
    <w:rsid w:val="00670684"/>
    <w:rsid w:val="00670689"/>
    <w:rsid w:val="006706AE"/>
    <w:rsid w:val="00670706"/>
    <w:rsid w:val="0067074B"/>
    <w:rsid w:val="00670797"/>
    <w:rsid w:val="006707A9"/>
    <w:rsid w:val="006707AE"/>
    <w:rsid w:val="006707BF"/>
    <w:rsid w:val="006707C1"/>
    <w:rsid w:val="006707D4"/>
    <w:rsid w:val="0067087D"/>
    <w:rsid w:val="006708A3"/>
    <w:rsid w:val="006708B3"/>
    <w:rsid w:val="006708B5"/>
    <w:rsid w:val="006708ED"/>
    <w:rsid w:val="00670910"/>
    <w:rsid w:val="00670921"/>
    <w:rsid w:val="00670931"/>
    <w:rsid w:val="0067095E"/>
    <w:rsid w:val="00670978"/>
    <w:rsid w:val="0067097F"/>
    <w:rsid w:val="0067098F"/>
    <w:rsid w:val="006709F8"/>
    <w:rsid w:val="00670A05"/>
    <w:rsid w:val="00670A22"/>
    <w:rsid w:val="00670A23"/>
    <w:rsid w:val="00670A6B"/>
    <w:rsid w:val="00670A87"/>
    <w:rsid w:val="00670A8A"/>
    <w:rsid w:val="00670A8E"/>
    <w:rsid w:val="00670AA5"/>
    <w:rsid w:val="00670ABC"/>
    <w:rsid w:val="00670AC0"/>
    <w:rsid w:val="00670B15"/>
    <w:rsid w:val="00670BDE"/>
    <w:rsid w:val="00670BF3"/>
    <w:rsid w:val="00670C0B"/>
    <w:rsid w:val="00670C13"/>
    <w:rsid w:val="00670C16"/>
    <w:rsid w:val="00670C64"/>
    <w:rsid w:val="00670C84"/>
    <w:rsid w:val="00670CF8"/>
    <w:rsid w:val="00670D0D"/>
    <w:rsid w:val="00670D3D"/>
    <w:rsid w:val="00670DDE"/>
    <w:rsid w:val="00670DF0"/>
    <w:rsid w:val="00670DFA"/>
    <w:rsid w:val="00670E24"/>
    <w:rsid w:val="00670E9E"/>
    <w:rsid w:val="00670EE3"/>
    <w:rsid w:val="00670F09"/>
    <w:rsid w:val="00670F2E"/>
    <w:rsid w:val="00670F64"/>
    <w:rsid w:val="00670FBC"/>
    <w:rsid w:val="0067106B"/>
    <w:rsid w:val="006710DC"/>
    <w:rsid w:val="0067114F"/>
    <w:rsid w:val="00671153"/>
    <w:rsid w:val="0067119A"/>
    <w:rsid w:val="006711BD"/>
    <w:rsid w:val="00671239"/>
    <w:rsid w:val="0067124F"/>
    <w:rsid w:val="0067125E"/>
    <w:rsid w:val="0067126D"/>
    <w:rsid w:val="00671287"/>
    <w:rsid w:val="006712E1"/>
    <w:rsid w:val="006712E8"/>
    <w:rsid w:val="006712F9"/>
    <w:rsid w:val="006712FA"/>
    <w:rsid w:val="00671308"/>
    <w:rsid w:val="00671380"/>
    <w:rsid w:val="006713A7"/>
    <w:rsid w:val="006713C2"/>
    <w:rsid w:val="00671403"/>
    <w:rsid w:val="00671432"/>
    <w:rsid w:val="0067143F"/>
    <w:rsid w:val="0067148A"/>
    <w:rsid w:val="0067149D"/>
    <w:rsid w:val="006714CA"/>
    <w:rsid w:val="006714D9"/>
    <w:rsid w:val="006714E9"/>
    <w:rsid w:val="006714F4"/>
    <w:rsid w:val="00671558"/>
    <w:rsid w:val="0067164F"/>
    <w:rsid w:val="0067168C"/>
    <w:rsid w:val="006716BB"/>
    <w:rsid w:val="006716CE"/>
    <w:rsid w:val="0067171E"/>
    <w:rsid w:val="0067174A"/>
    <w:rsid w:val="00671799"/>
    <w:rsid w:val="006717DB"/>
    <w:rsid w:val="0067184F"/>
    <w:rsid w:val="00671894"/>
    <w:rsid w:val="006718B6"/>
    <w:rsid w:val="006718C0"/>
    <w:rsid w:val="00671905"/>
    <w:rsid w:val="00671910"/>
    <w:rsid w:val="0067193F"/>
    <w:rsid w:val="00671986"/>
    <w:rsid w:val="006719C7"/>
    <w:rsid w:val="006719CC"/>
    <w:rsid w:val="006719F0"/>
    <w:rsid w:val="00671A04"/>
    <w:rsid w:val="00671A07"/>
    <w:rsid w:val="00671A45"/>
    <w:rsid w:val="00671AA7"/>
    <w:rsid w:val="00671AC2"/>
    <w:rsid w:val="00671AC5"/>
    <w:rsid w:val="00671AD9"/>
    <w:rsid w:val="00671AE5"/>
    <w:rsid w:val="00671B51"/>
    <w:rsid w:val="00671B72"/>
    <w:rsid w:val="00671B85"/>
    <w:rsid w:val="00671B9C"/>
    <w:rsid w:val="00671BF4"/>
    <w:rsid w:val="00671C15"/>
    <w:rsid w:val="00671C17"/>
    <w:rsid w:val="00671C39"/>
    <w:rsid w:val="00671C3E"/>
    <w:rsid w:val="00671C59"/>
    <w:rsid w:val="00671C69"/>
    <w:rsid w:val="00671C90"/>
    <w:rsid w:val="00671CA2"/>
    <w:rsid w:val="00671CC7"/>
    <w:rsid w:val="00671CDA"/>
    <w:rsid w:val="00671D1D"/>
    <w:rsid w:val="00671D3D"/>
    <w:rsid w:val="00671D6D"/>
    <w:rsid w:val="00671DAE"/>
    <w:rsid w:val="00671DAF"/>
    <w:rsid w:val="00671DDA"/>
    <w:rsid w:val="00671DF5"/>
    <w:rsid w:val="00671E3B"/>
    <w:rsid w:val="00671E69"/>
    <w:rsid w:val="00671E97"/>
    <w:rsid w:val="00671E98"/>
    <w:rsid w:val="00671E9F"/>
    <w:rsid w:val="00671F0A"/>
    <w:rsid w:val="00671F33"/>
    <w:rsid w:val="00671F4C"/>
    <w:rsid w:val="00671F88"/>
    <w:rsid w:val="00671F9D"/>
    <w:rsid w:val="00671FB0"/>
    <w:rsid w:val="00671FBF"/>
    <w:rsid w:val="00671FC6"/>
    <w:rsid w:val="00671FC8"/>
    <w:rsid w:val="00672049"/>
    <w:rsid w:val="00672072"/>
    <w:rsid w:val="0067207B"/>
    <w:rsid w:val="00672095"/>
    <w:rsid w:val="006720FA"/>
    <w:rsid w:val="006720FF"/>
    <w:rsid w:val="0067213D"/>
    <w:rsid w:val="00672140"/>
    <w:rsid w:val="00672171"/>
    <w:rsid w:val="006721DF"/>
    <w:rsid w:val="006721FB"/>
    <w:rsid w:val="00672226"/>
    <w:rsid w:val="006722D6"/>
    <w:rsid w:val="00672318"/>
    <w:rsid w:val="00672343"/>
    <w:rsid w:val="0067234D"/>
    <w:rsid w:val="00672357"/>
    <w:rsid w:val="006723C6"/>
    <w:rsid w:val="006723C7"/>
    <w:rsid w:val="006723DD"/>
    <w:rsid w:val="00672419"/>
    <w:rsid w:val="00672448"/>
    <w:rsid w:val="0067245B"/>
    <w:rsid w:val="0067245F"/>
    <w:rsid w:val="006724DB"/>
    <w:rsid w:val="006724E0"/>
    <w:rsid w:val="0067250B"/>
    <w:rsid w:val="006725F5"/>
    <w:rsid w:val="006725FB"/>
    <w:rsid w:val="0067260A"/>
    <w:rsid w:val="0067260B"/>
    <w:rsid w:val="0067264A"/>
    <w:rsid w:val="00672657"/>
    <w:rsid w:val="006726A4"/>
    <w:rsid w:val="0067273A"/>
    <w:rsid w:val="0067276D"/>
    <w:rsid w:val="00672797"/>
    <w:rsid w:val="00672798"/>
    <w:rsid w:val="00672832"/>
    <w:rsid w:val="0067283C"/>
    <w:rsid w:val="00672883"/>
    <w:rsid w:val="006728D7"/>
    <w:rsid w:val="00672920"/>
    <w:rsid w:val="00672952"/>
    <w:rsid w:val="00672987"/>
    <w:rsid w:val="006729F3"/>
    <w:rsid w:val="00672A24"/>
    <w:rsid w:val="00672A44"/>
    <w:rsid w:val="00672A5D"/>
    <w:rsid w:val="00672AA9"/>
    <w:rsid w:val="00672AE5"/>
    <w:rsid w:val="00672B0A"/>
    <w:rsid w:val="00672B39"/>
    <w:rsid w:val="00672B59"/>
    <w:rsid w:val="00672B72"/>
    <w:rsid w:val="00672B7C"/>
    <w:rsid w:val="00672BDB"/>
    <w:rsid w:val="00672BDF"/>
    <w:rsid w:val="00672C5B"/>
    <w:rsid w:val="00672C6E"/>
    <w:rsid w:val="00672C73"/>
    <w:rsid w:val="00672C83"/>
    <w:rsid w:val="00672C93"/>
    <w:rsid w:val="00672CA0"/>
    <w:rsid w:val="00672CC2"/>
    <w:rsid w:val="00672D18"/>
    <w:rsid w:val="00672D6B"/>
    <w:rsid w:val="00672D87"/>
    <w:rsid w:val="00672D94"/>
    <w:rsid w:val="00672D99"/>
    <w:rsid w:val="00672DA1"/>
    <w:rsid w:val="00672DB5"/>
    <w:rsid w:val="00672DE6"/>
    <w:rsid w:val="00672E08"/>
    <w:rsid w:val="00672E5E"/>
    <w:rsid w:val="00672E65"/>
    <w:rsid w:val="00672E86"/>
    <w:rsid w:val="00672F55"/>
    <w:rsid w:val="00672F80"/>
    <w:rsid w:val="00672FE6"/>
    <w:rsid w:val="00672FEA"/>
    <w:rsid w:val="00673029"/>
    <w:rsid w:val="00673039"/>
    <w:rsid w:val="0067303C"/>
    <w:rsid w:val="00673047"/>
    <w:rsid w:val="00673060"/>
    <w:rsid w:val="00673091"/>
    <w:rsid w:val="0067309B"/>
    <w:rsid w:val="006730C0"/>
    <w:rsid w:val="006730F1"/>
    <w:rsid w:val="00673179"/>
    <w:rsid w:val="006731B7"/>
    <w:rsid w:val="006731C0"/>
    <w:rsid w:val="006731D8"/>
    <w:rsid w:val="006731EB"/>
    <w:rsid w:val="00673223"/>
    <w:rsid w:val="0067323E"/>
    <w:rsid w:val="0067328B"/>
    <w:rsid w:val="00673294"/>
    <w:rsid w:val="006732FF"/>
    <w:rsid w:val="00673315"/>
    <w:rsid w:val="00673328"/>
    <w:rsid w:val="00673368"/>
    <w:rsid w:val="00673386"/>
    <w:rsid w:val="006733A1"/>
    <w:rsid w:val="006733A7"/>
    <w:rsid w:val="006733A9"/>
    <w:rsid w:val="006733AE"/>
    <w:rsid w:val="006733D1"/>
    <w:rsid w:val="006733D6"/>
    <w:rsid w:val="006733EB"/>
    <w:rsid w:val="00673414"/>
    <w:rsid w:val="0067343D"/>
    <w:rsid w:val="00673525"/>
    <w:rsid w:val="00673529"/>
    <w:rsid w:val="00673572"/>
    <w:rsid w:val="00673576"/>
    <w:rsid w:val="00673580"/>
    <w:rsid w:val="0067358B"/>
    <w:rsid w:val="0067358F"/>
    <w:rsid w:val="006735CC"/>
    <w:rsid w:val="006735E7"/>
    <w:rsid w:val="006735FD"/>
    <w:rsid w:val="00673613"/>
    <w:rsid w:val="0067361B"/>
    <w:rsid w:val="00673674"/>
    <w:rsid w:val="0067367F"/>
    <w:rsid w:val="006736C1"/>
    <w:rsid w:val="006736DD"/>
    <w:rsid w:val="006736F6"/>
    <w:rsid w:val="0067370D"/>
    <w:rsid w:val="0067371F"/>
    <w:rsid w:val="00673757"/>
    <w:rsid w:val="00673761"/>
    <w:rsid w:val="0067377B"/>
    <w:rsid w:val="00673797"/>
    <w:rsid w:val="006737A4"/>
    <w:rsid w:val="006737A7"/>
    <w:rsid w:val="00673836"/>
    <w:rsid w:val="0067383E"/>
    <w:rsid w:val="00673881"/>
    <w:rsid w:val="0067388F"/>
    <w:rsid w:val="006738BA"/>
    <w:rsid w:val="00673904"/>
    <w:rsid w:val="0067392D"/>
    <w:rsid w:val="00673958"/>
    <w:rsid w:val="006739B8"/>
    <w:rsid w:val="006739D7"/>
    <w:rsid w:val="00673A63"/>
    <w:rsid w:val="00673A7B"/>
    <w:rsid w:val="00673AE0"/>
    <w:rsid w:val="00673B20"/>
    <w:rsid w:val="00673C47"/>
    <w:rsid w:val="00673C49"/>
    <w:rsid w:val="00673C50"/>
    <w:rsid w:val="00673CF8"/>
    <w:rsid w:val="00673D0B"/>
    <w:rsid w:val="00673D1C"/>
    <w:rsid w:val="00673D6B"/>
    <w:rsid w:val="00673D86"/>
    <w:rsid w:val="00673D8E"/>
    <w:rsid w:val="00673DE4"/>
    <w:rsid w:val="00673E11"/>
    <w:rsid w:val="00673E15"/>
    <w:rsid w:val="00673E4C"/>
    <w:rsid w:val="00673E5F"/>
    <w:rsid w:val="00673E9F"/>
    <w:rsid w:val="00673EF1"/>
    <w:rsid w:val="00673F3C"/>
    <w:rsid w:val="00673FC3"/>
    <w:rsid w:val="00673FE0"/>
    <w:rsid w:val="0067403C"/>
    <w:rsid w:val="00674072"/>
    <w:rsid w:val="00674087"/>
    <w:rsid w:val="00674088"/>
    <w:rsid w:val="006740CB"/>
    <w:rsid w:val="006740D6"/>
    <w:rsid w:val="006740F6"/>
    <w:rsid w:val="006740FC"/>
    <w:rsid w:val="0067416B"/>
    <w:rsid w:val="006741AA"/>
    <w:rsid w:val="006741C2"/>
    <w:rsid w:val="006741EB"/>
    <w:rsid w:val="00674221"/>
    <w:rsid w:val="0067428E"/>
    <w:rsid w:val="0067429D"/>
    <w:rsid w:val="006742A3"/>
    <w:rsid w:val="006742BA"/>
    <w:rsid w:val="006742E2"/>
    <w:rsid w:val="00674301"/>
    <w:rsid w:val="00674320"/>
    <w:rsid w:val="006743D5"/>
    <w:rsid w:val="006743F4"/>
    <w:rsid w:val="00674413"/>
    <w:rsid w:val="0067443B"/>
    <w:rsid w:val="00674459"/>
    <w:rsid w:val="006744B9"/>
    <w:rsid w:val="006744D5"/>
    <w:rsid w:val="006744E2"/>
    <w:rsid w:val="006744E7"/>
    <w:rsid w:val="0067450C"/>
    <w:rsid w:val="00674528"/>
    <w:rsid w:val="006745EA"/>
    <w:rsid w:val="0067460B"/>
    <w:rsid w:val="00674698"/>
    <w:rsid w:val="006746B4"/>
    <w:rsid w:val="00674701"/>
    <w:rsid w:val="0067473D"/>
    <w:rsid w:val="00674745"/>
    <w:rsid w:val="006747A1"/>
    <w:rsid w:val="00674805"/>
    <w:rsid w:val="0067481E"/>
    <w:rsid w:val="00674834"/>
    <w:rsid w:val="00674854"/>
    <w:rsid w:val="00674857"/>
    <w:rsid w:val="0067486B"/>
    <w:rsid w:val="00674880"/>
    <w:rsid w:val="00674885"/>
    <w:rsid w:val="006748AB"/>
    <w:rsid w:val="006748D0"/>
    <w:rsid w:val="006748F8"/>
    <w:rsid w:val="006748FE"/>
    <w:rsid w:val="00674938"/>
    <w:rsid w:val="00674973"/>
    <w:rsid w:val="00674978"/>
    <w:rsid w:val="006749F2"/>
    <w:rsid w:val="00674A02"/>
    <w:rsid w:val="00674A35"/>
    <w:rsid w:val="00674A38"/>
    <w:rsid w:val="00674A3D"/>
    <w:rsid w:val="00674A4E"/>
    <w:rsid w:val="00674A56"/>
    <w:rsid w:val="00674A5C"/>
    <w:rsid w:val="00674A81"/>
    <w:rsid w:val="00674ABD"/>
    <w:rsid w:val="00674B11"/>
    <w:rsid w:val="00674B71"/>
    <w:rsid w:val="00674BA6"/>
    <w:rsid w:val="00674BBC"/>
    <w:rsid w:val="00674BD0"/>
    <w:rsid w:val="00674C61"/>
    <w:rsid w:val="00674C7A"/>
    <w:rsid w:val="00674CB8"/>
    <w:rsid w:val="00674D8B"/>
    <w:rsid w:val="00674E3E"/>
    <w:rsid w:val="00674EC1"/>
    <w:rsid w:val="00674ECB"/>
    <w:rsid w:val="00674EE2"/>
    <w:rsid w:val="00674F1A"/>
    <w:rsid w:val="00674F1E"/>
    <w:rsid w:val="00674F33"/>
    <w:rsid w:val="00674F35"/>
    <w:rsid w:val="00674F3A"/>
    <w:rsid w:val="00674F4E"/>
    <w:rsid w:val="00674F75"/>
    <w:rsid w:val="00674F85"/>
    <w:rsid w:val="00674FA7"/>
    <w:rsid w:val="00674FB1"/>
    <w:rsid w:val="00674FCA"/>
    <w:rsid w:val="00674FCB"/>
    <w:rsid w:val="00674FFF"/>
    <w:rsid w:val="00675022"/>
    <w:rsid w:val="0067502D"/>
    <w:rsid w:val="00675037"/>
    <w:rsid w:val="00675039"/>
    <w:rsid w:val="00675064"/>
    <w:rsid w:val="00675079"/>
    <w:rsid w:val="006750A8"/>
    <w:rsid w:val="006750AA"/>
    <w:rsid w:val="006750B5"/>
    <w:rsid w:val="006750D7"/>
    <w:rsid w:val="006750DF"/>
    <w:rsid w:val="0067513F"/>
    <w:rsid w:val="00675146"/>
    <w:rsid w:val="00675150"/>
    <w:rsid w:val="00675171"/>
    <w:rsid w:val="006751C9"/>
    <w:rsid w:val="006751E1"/>
    <w:rsid w:val="006751E4"/>
    <w:rsid w:val="00675275"/>
    <w:rsid w:val="0067529B"/>
    <w:rsid w:val="006752A7"/>
    <w:rsid w:val="006752A8"/>
    <w:rsid w:val="006752E0"/>
    <w:rsid w:val="0067531F"/>
    <w:rsid w:val="00675335"/>
    <w:rsid w:val="0067535B"/>
    <w:rsid w:val="0067536B"/>
    <w:rsid w:val="006753E2"/>
    <w:rsid w:val="006753EF"/>
    <w:rsid w:val="0067540C"/>
    <w:rsid w:val="00675425"/>
    <w:rsid w:val="00675444"/>
    <w:rsid w:val="00675446"/>
    <w:rsid w:val="0067545D"/>
    <w:rsid w:val="0067546B"/>
    <w:rsid w:val="00675475"/>
    <w:rsid w:val="006754D7"/>
    <w:rsid w:val="006754E0"/>
    <w:rsid w:val="006754E1"/>
    <w:rsid w:val="006754E8"/>
    <w:rsid w:val="00675581"/>
    <w:rsid w:val="00675591"/>
    <w:rsid w:val="00675592"/>
    <w:rsid w:val="00675595"/>
    <w:rsid w:val="00675609"/>
    <w:rsid w:val="0067562D"/>
    <w:rsid w:val="00675648"/>
    <w:rsid w:val="00675666"/>
    <w:rsid w:val="0067567C"/>
    <w:rsid w:val="0067568A"/>
    <w:rsid w:val="006756F3"/>
    <w:rsid w:val="006756FF"/>
    <w:rsid w:val="0067571E"/>
    <w:rsid w:val="00675734"/>
    <w:rsid w:val="00675739"/>
    <w:rsid w:val="0067573E"/>
    <w:rsid w:val="00675755"/>
    <w:rsid w:val="00675777"/>
    <w:rsid w:val="0067578B"/>
    <w:rsid w:val="0067578D"/>
    <w:rsid w:val="0067579C"/>
    <w:rsid w:val="0067579D"/>
    <w:rsid w:val="006757BE"/>
    <w:rsid w:val="006757F3"/>
    <w:rsid w:val="00675823"/>
    <w:rsid w:val="00675824"/>
    <w:rsid w:val="0067582C"/>
    <w:rsid w:val="0067584E"/>
    <w:rsid w:val="0067588B"/>
    <w:rsid w:val="006758A0"/>
    <w:rsid w:val="006758DD"/>
    <w:rsid w:val="006758FC"/>
    <w:rsid w:val="00675902"/>
    <w:rsid w:val="00675922"/>
    <w:rsid w:val="00675933"/>
    <w:rsid w:val="00675940"/>
    <w:rsid w:val="0067596D"/>
    <w:rsid w:val="00675975"/>
    <w:rsid w:val="00675979"/>
    <w:rsid w:val="006759AF"/>
    <w:rsid w:val="006759B8"/>
    <w:rsid w:val="00675A75"/>
    <w:rsid w:val="00675A77"/>
    <w:rsid w:val="00675AD1"/>
    <w:rsid w:val="00675AF1"/>
    <w:rsid w:val="00675B21"/>
    <w:rsid w:val="00675B2C"/>
    <w:rsid w:val="00675B5F"/>
    <w:rsid w:val="00675B61"/>
    <w:rsid w:val="00675B9A"/>
    <w:rsid w:val="00675BBA"/>
    <w:rsid w:val="00675C05"/>
    <w:rsid w:val="00675C65"/>
    <w:rsid w:val="00675C8B"/>
    <w:rsid w:val="00675CCD"/>
    <w:rsid w:val="00675CE1"/>
    <w:rsid w:val="00675CF7"/>
    <w:rsid w:val="00675D27"/>
    <w:rsid w:val="00675D2F"/>
    <w:rsid w:val="00675D31"/>
    <w:rsid w:val="00675D39"/>
    <w:rsid w:val="00675D5C"/>
    <w:rsid w:val="00675D60"/>
    <w:rsid w:val="00675D7F"/>
    <w:rsid w:val="00675D8F"/>
    <w:rsid w:val="00675D96"/>
    <w:rsid w:val="00675DA2"/>
    <w:rsid w:val="00675DEF"/>
    <w:rsid w:val="00675DF3"/>
    <w:rsid w:val="00675E04"/>
    <w:rsid w:val="00675E2C"/>
    <w:rsid w:val="00675E64"/>
    <w:rsid w:val="00675E86"/>
    <w:rsid w:val="00675EBC"/>
    <w:rsid w:val="00675EC5"/>
    <w:rsid w:val="00675EE4"/>
    <w:rsid w:val="00675F41"/>
    <w:rsid w:val="00675F94"/>
    <w:rsid w:val="00675FB8"/>
    <w:rsid w:val="00675FC7"/>
    <w:rsid w:val="00675FF4"/>
    <w:rsid w:val="00676054"/>
    <w:rsid w:val="00676059"/>
    <w:rsid w:val="00676090"/>
    <w:rsid w:val="006760A9"/>
    <w:rsid w:val="006760BF"/>
    <w:rsid w:val="006760E3"/>
    <w:rsid w:val="006760E7"/>
    <w:rsid w:val="00676224"/>
    <w:rsid w:val="00676239"/>
    <w:rsid w:val="00676284"/>
    <w:rsid w:val="006762B0"/>
    <w:rsid w:val="00676364"/>
    <w:rsid w:val="00676388"/>
    <w:rsid w:val="00676393"/>
    <w:rsid w:val="006763A4"/>
    <w:rsid w:val="006763AC"/>
    <w:rsid w:val="006763C3"/>
    <w:rsid w:val="006763EE"/>
    <w:rsid w:val="006763F4"/>
    <w:rsid w:val="00676406"/>
    <w:rsid w:val="00676412"/>
    <w:rsid w:val="0067641D"/>
    <w:rsid w:val="006764BA"/>
    <w:rsid w:val="006764CC"/>
    <w:rsid w:val="006764EA"/>
    <w:rsid w:val="006764ED"/>
    <w:rsid w:val="006764FC"/>
    <w:rsid w:val="00676517"/>
    <w:rsid w:val="00676524"/>
    <w:rsid w:val="00676589"/>
    <w:rsid w:val="00676598"/>
    <w:rsid w:val="006765A2"/>
    <w:rsid w:val="006765AC"/>
    <w:rsid w:val="006765B3"/>
    <w:rsid w:val="006765EC"/>
    <w:rsid w:val="006765FF"/>
    <w:rsid w:val="0067662C"/>
    <w:rsid w:val="00676691"/>
    <w:rsid w:val="00676700"/>
    <w:rsid w:val="00676720"/>
    <w:rsid w:val="00676748"/>
    <w:rsid w:val="006767B1"/>
    <w:rsid w:val="006767B9"/>
    <w:rsid w:val="006767BF"/>
    <w:rsid w:val="0067682E"/>
    <w:rsid w:val="006768A6"/>
    <w:rsid w:val="006768AE"/>
    <w:rsid w:val="006768C4"/>
    <w:rsid w:val="006768E1"/>
    <w:rsid w:val="006768F1"/>
    <w:rsid w:val="00676936"/>
    <w:rsid w:val="006769A2"/>
    <w:rsid w:val="006769B0"/>
    <w:rsid w:val="006769B7"/>
    <w:rsid w:val="006769C7"/>
    <w:rsid w:val="006769E4"/>
    <w:rsid w:val="006769E8"/>
    <w:rsid w:val="00676A0F"/>
    <w:rsid w:val="00676A21"/>
    <w:rsid w:val="00676A54"/>
    <w:rsid w:val="00676A75"/>
    <w:rsid w:val="00676A77"/>
    <w:rsid w:val="00676A7D"/>
    <w:rsid w:val="00676A81"/>
    <w:rsid w:val="00676A90"/>
    <w:rsid w:val="00676A9A"/>
    <w:rsid w:val="00676AC2"/>
    <w:rsid w:val="00676AC9"/>
    <w:rsid w:val="00676AE9"/>
    <w:rsid w:val="00676B12"/>
    <w:rsid w:val="00676B28"/>
    <w:rsid w:val="00676B2C"/>
    <w:rsid w:val="00676B4C"/>
    <w:rsid w:val="00676B6B"/>
    <w:rsid w:val="00676BB4"/>
    <w:rsid w:val="00676BD0"/>
    <w:rsid w:val="00676C88"/>
    <w:rsid w:val="00676C8B"/>
    <w:rsid w:val="00676CFB"/>
    <w:rsid w:val="00676CFC"/>
    <w:rsid w:val="00676D2F"/>
    <w:rsid w:val="00676D47"/>
    <w:rsid w:val="00676D4B"/>
    <w:rsid w:val="00676DC1"/>
    <w:rsid w:val="00676DFE"/>
    <w:rsid w:val="00676E15"/>
    <w:rsid w:val="00676E84"/>
    <w:rsid w:val="00676E9F"/>
    <w:rsid w:val="00676EB0"/>
    <w:rsid w:val="00676EBA"/>
    <w:rsid w:val="00676EC9"/>
    <w:rsid w:val="00676ECD"/>
    <w:rsid w:val="00676F26"/>
    <w:rsid w:val="00676FC9"/>
    <w:rsid w:val="00676FD9"/>
    <w:rsid w:val="00676FDD"/>
    <w:rsid w:val="00676FE5"/>
    <w:rsid w:val="00677002"/>
    <w:rsid w:val="00677022"/>
    <w:rsid w:val="00677061"/>
    <w:rsid w:val="0067708F"/>
    <w:rsid w:val="006770C0"/>
    <w:rsid w:val="006770EE"/>
    <w:rsid w:val="0067711E"/>
    <w:rsid w:val="00677127"/>
    <w:rsid w:val="0067714D"/>
    <w:rsid w:val="00677157"/>
    <w:rsid w:val="00677180"/>
    <w:rsid w:val="006771CE"/>
    <w:rsid w:val="006771E5"/>
    <w:rsid w:val="00677217"/>
    <w:rsid w:val="00677238"/>
    <w:rsid w:val="0067723B"/>
    <w:rsid w:val="00677256"/>
    <w:rsid w:val="00677269"/>
    <w:rsid w:val="00677291"/>
    <w:rsid w:val="006772CB"/>
    <w:rsid w:val="006772FD"/>
    <w:rsid w:val="00677308"/>
    <w:rsid w:val="0067733E"/>
    <w:rsid w:val="00677345"/>
    <w:rsid w:val="00677355"/>
    <w:rsid w:val="00677358"/>
    <w:rsid w:val="006773AC"/>
    <w:rsid w:val="006773C4"/>
    <w:rsid w:val="006773E6"/>
    <w:rsid w:val="0067745B"/>
    <w:rsid w:val="00677471"/>
    <w:rsid w:val="00677488"/>
    <w:rsid w:val="0067748D"/>
    <w:rsid w:val="006774A6"/>
    <w:rsid w:val="006774B0"/>
    <w:rsid w:val="006774C9"/>
    <w:rsid w:val="006774FB"/>
    <w:rsid w:val="00677504"/>
    <w:rsid w:val="00677507"/>
    <w:rsid w:val="00677533"/>
    <w:rsid w:val="00677534"/>
    <w:rsid w:val="00677539"/>
    <w:rsid w:val="00677566"/>
    <w:rsid w:val="00677571"/>
    <w:rsid w:val="006775C4"/>
    <w:rsid w:val="006775C8"/>
    <w:rsid w:val="006775D9"/>
    <w:rsid w:val="006775DF"/>
    <w:rsid w:val="00677602"/>
    <w:rsid w:val="00677619"/>
    <w:rsid w:val="0067761E"/>
    <w:rsid w:val="00677643"/>
    <w:rsid w:val="0067769B"/>
    <w:rsid w:val="00677701"/>
    <w:rsid w:val="0067770C"/>
    <w:rsid w:val="00677711"/>
    <w:rsid w:val="00677736"/>
    <w:rsid w:val="00677793"/>
    <w:rsid w:val="006777AE"/>
    <w:rsid w:val="006777E4"/>
    <w:rsid w:val="00677806"/>
    <w:rsid w:val="00677810"/>
    <w:rsid w:val="00677855"/>
    <w:rsid w:val="00677893"/>
    <w:rsid w:val="006778AC"/>
    <w:rsid w:val="006778B4"/>
    <w:rsid w:val="006778D1"/>
    <w:rsid w:val="006778EB"/>
    <w:rsid w:val="0067795B"/>
    <w:rsid w:val="0067795E"/>
    <w:rsid w:val="00677991"/>
    <w:rsid w:val="00677995"/>
    <w:rsid w:val="0067799D"/>
    <w:rsid w:val="006779A8"/>
    <w:rsid w:val="006779BD"/>
    <w:rsid w:val="006779BE"/>
    <w:rsid w:val="006779DE"/>
    <w:rsid w:val="006779E0"/>
    <w:rsid w:val="00677A55"/>
    <w:rsid w:val="00677A9A"/>
    <w:rsid w:val="00677B26"/>
    <w:rsid w:val="00677B30"/>
    <w:rsid w:val="00677B59"/>
    <w:rsid w:val="00677B67"/>
    <w:rsid w:val="00677BAA"/>
    <w:rsid w:val="00677BAE"/>
    <w:rsid w:val="00677BE1"/>
    <w:rsid w:val="00677C4D"/>
    <w:rsid w:val="00677C53"/>
    <w:rsid w:val="00677CDE"/>
    <w:rsid w:val="00677CF5"/>
    <w:rsid w:val="00677D67"/>
    <w:rsid w:val="00677D6C"/>
    <w:rsid w:val="00677D75"/>
    <w:rsid w:val="00677D96"/>
    <w:rsid w:val="00677DB0"/>
    <w:rsid w:val="00677E32"/>
    <w:rsid w:val="00677E48"/>
    <w:rsid w:val="00677E53"/>
    <w:rsid w:val="00677EB2"/>
    <w:rsid w:val="00677EDB"/>
    <w:rsid w:val="00677EEB"/>
    <w:rsid w:val="00677F2F"/>
    <w:rsid w:val="00677F62"/>
    <w:rsid w:val="00677F8E"/>
    <w:rsid w:val="00677F94"/>
    <w:rsid w:val="00677FD7"/>
    <w:rsid w:val="00677FDA"/>
    <w:rsid w:val="00680011"/>
    <w:rsid w:val="00680025"/>
    <w:rsid w:val="006800B1"/>
    <w:rsid w:val="006800B2"/>
    <w:rsid w:val="006800E9"/>
    <w:rsid w:val="006800EE"/>
    <w:rsid w:val="006800FB"/>
    <w:rsid w:val="00680102"/>
    <w:rsid w:val="00680167"/>
    <w:rsid w:val="00680170"/>
    <w:rsid w:val="0068018E"/>
    <w:rsid w:val="006801A1"/>
    <w:rsid w:val="006801B3"/>
    <w:rsid w:val="006801C2"/>
    <w:rsid w:val="006801E4"/>
    <w:rsid w:val="006801E7"/>
    <w:rsid w:val="0068022B"/>
    <w:rsid w:val="006802A6"/>
    <w:rsid w:val="006802F2"/>
    <w:rsid w:val="00680378"/>
    <w:rsid w:val="00680383"/>
    <w:rsid w:val="006803BA"/>
    <w:rsid w:val="00680403"/>
    <w:rsid w:val="0068040A"/>
    <w:rsid w:val="00680430"/>
    <w:rsid w:val="00680460"/>
    <w:rsid w:val="006804DC"/>
    <w:rsid w:val="006804DD"/>
    <w:rsid w:val="006804DF"/>
    <w:rsid w:val="00680554"/>
    <w:rsid w:val="00680584"/>
    <w:rsid w:val="006805D9"/>
    <w:rsid w:val="006806C6"/>
    <w:rsid w:val="006806D1"/>
    <w:rsid w:val="006806F4"/>
    <w:rsid w:val="00680727"/>
    <w:rsid w:val="00680796"/>
    <w:rsid w:val="006807A4"/>
    <w:rsid w:val="00680829"/>
    <w:rsid w:val="00680837"/>
    <w:rsid w:val="00680868"/>
    <w:rsid w:val="006808C6"/>
    <w:rsid w:val="006808EC"/>
    <w:rsid w:val="006808F6"/>
    <w:rsid w:val="00680900"/>
    <w:rsid w:val="0068090A"/>
    <w:rsid w:val="0068091B"/>
    <w:rsid w:val="0068095A"/>
    <w:rsid w:val="006809C6"/>
    <w:rsid w:val="006809CD"/>
    <w:rsid w:val="006809EC"/>
    <w:rsid w:val="006809F4"/>
    <w:rsid w:val="00680A44"/>
    <w:rsid w:val="00680A76"/>
    <w:rsid w:val="00680AE3"/>
    <w:rsid w:val="00680AF7"/>
    <w:rsid w:val="00680AF8"/>
    <w:rsid w:val="00680AF9"/>
    <w:rsid w:val="00680B00"/>
    <w:rsid w:val="00680B2D"/>
    <w:rsid w:val="00680B37"/>
    <w:rsid w:val="00680B3E"/>
    <w:rsid w:val="00680B79"/>
    <w:rsid w:val="00680B84"/>
    <w:rsid w:val="00680BF8"/>
    <w:rsid w:val="00680BF9"/>
    <w:rsid w:val="00680C2A"/>
    <w:rsid w:val="00680C3B"/>
    <w:rsid w:val="00680C59"/>
    <w:rsid w:val="00680C5C"/>
    <w:rsid w:val="00680C79"/>
    <w:rsid w:val="00680C93"/>
    <w:rsid w:val="00680CDD"/>
    <w:rsid w:val="00680D27"/>
    <w:rsid w:val="00680D5E"/>
    <w:rsid w:val="00680D83"/>
    <w:rsid w:val="00680D9A"/>
    <w:rsid w:val="00680DC8"/>
    <w:rsid w:val="00680E00"/>
    <w:rsid w:val="00680E05"/>
    <w:rsid w:val="00680E26"/>
    <w:rsid w:val="00680E32"/>
    <w:rsid w:val="00680E4B"/>
    <w:rsid w:val="00680E75"/>
    <w:rsid w:val="00680EDE"/>
    <w:rsid w:val="00680F0B"/>
    <w:rsid w:val="00680F36"/>
    <w:rsid w:val="00680FC4"/>
    <w:rsid w:val="00680FFB"/>
    <w:rsid w:val="0068100E"/>
    <w:rsid w:val="0068105D"/>
    <w:rsid w:val="00681068"/>
    <w:rsid w:val="006810BD"/>
    <w:rsid w:val="00681103"/>
    <w:rsid w:val="00681161"/>
    <w:rsid w:val="00681180"/>
    <w:rsid w:val="006811B7"/>
    <w:rsid w:val="006811F5"/>
    <w:rsid w:val="00681211"/>
    <w:rsid w:val="00681213"/>
    <w:rsid w:val="0068122D"/>
    <w:rsid w:val="00681237"/>
    <w:rsid w:val="00681287"/>
    <w:rsid w:val="0068130C"/>
    <w:rsid w:val="00681364"/>
    <w:rsid w:val="0068137A"/>
    <w:rsid w:val="00681385"/>
    <w:rsid w:val="006813A3"/>
    <w:rsid w:val="006813AF"/>
    <w:rsid w:val="00681445"/>
    <w:rsid w:val="00681471"/>
    <w:rsid w:val="006814A2"/>
    <w:rsid w:val="006814C7"/>
    <w:rsid w:val="00681500"/>
    <w:rsid w:val="0068153E"/>
    <w:rsid w:val="0068156C"/>
    <w:rsid w:val="006815A2"/>
    <w:rsid w:val="006815B5"/>
    <w:rsid w:val="006815BD"/>
    <w:rsid w:val="006815C8"/>
    <w:rsid w:val="006815F4"/>
    <w:rsid w:val="0068160B"/>
    <w:rsid w:val="00681629"/>
    <w:rsid w:val="00681682"/>
    <w:rsid w:val="006816F2"/>
    <w:rsid w:val="006816F7"/>
    <w:rsid w:val="0068173C"/>
    <w:rsid w:val="0068176F"/>
    <w:rsid w:val="006817A1"/>
    <w:rsid w:val="006817B2"/>
    <w:rsid w:val="006817DB"/>
    <w:rsid w:val="006817DC"/>
    <w:rsid w:val="006817EA"/>
    <w:rsid w:val="006817F2"/>
    <w:rsid w:val="006817FD"/>
    <w:rsid w:val="00681844"/>
    <w:rsid w:val="0068184E"/>
    <w:rsid w:val="00681866"/>
    <w:rsid w:val="0068186B"/>
    <w:rsid w:val="00681893"/>
    <w:rsid w:val="006818A2"/>
    <w:rsid w:val="006818BA"/>
    <w:rsid w:val="006818C1"/>
    <w:rsid w:val="006818D0"/>
    <w:rsid w:val="006818F1"/>
    <w:rsid w:val="00681908"/>
    <w:rsid w:val="00681920"/>
    <w:rsid w:val="00681933"/>
    <w:rsid w:val="00681975"/>
    <w:rsid w:val="0068199B"/>
    <w:rsid w:val="00681A32"/>
    <w:rsid w:val="00681A44"/>
    <w:rsid w:val="00681A4E"/>
    <w:rsid w:val="00681AA8"/>
    <w:rsid w:val="00681AB5"/>
    <w:rsid w:val="00681AE2"/>
    <w:rsid w:val="00681AE9"/>
    <w:rsid w:val="00681B3A"/>
    <w:rsid w:val="00681B61"/>
    <w:rsid w:val="00681B8E"/>
    <w:rsid w:val="00681B97"/>
    <w:rsid w:val="00681B98"/>
    <w:rsid w:val="00681BA0"/>
    <w:rsid w:val="00681BA9"/>
    <w:rsid w:val="00681BAB"/>
    <w:rsid w:val="00681BC7"/>
    <w:rsid w:val="00681C4D"/>
    <w:rsid w:val="00681C7A"/>
    <w:rsid w:val="00681C83"/>
    <w:rsid w:val="00681CB9"/>
    <w:rsid w:val="00681CF5"/>
    <w:rsid w:val="00681D4F"/>
    <w:rsid w:val="00681D6E"/>
    <w:rsid w:val="00681DD8"/>
    <w:rsid w:val="00681DF6"/>
    <w:rsid w:val="00681DFF"/>
    <w:rsid w:val="00681E40"/>
    <w:rsid w:val="00681E57"/>
    <w:rsid w:val="00681E5B"/>
    <w:rsid w:val="00681F24"/>
    <w:rsid w:val="00681F4F"/>
    <w:rsid w:val="00681F5B"/>
    <w:rsid w:val="00681F64"/>
    <w:rsid w:val="00681F68"/>
    <w:rsid w:val="00681F90"/>
    <w:rsid w:val="00681F95"/>
    <w:rsid w:val="00681FF9"/>
    <w:rsid w:val="0068201A"/>
    <w:rsid w:val="0068202F"/>
    <w:rsid w:val="006820A4"/>
    <w:rsid w:val="006820B8"/>
    <w:rsid w:val="006820BC"/>
    <w:rsid w:val="006820C3"/>
    <w:rsid w:val="006820CB"/>
    <w:rsid w:val="0068210B"/>
    <w:rsid w:val="00682131"/>
    <w:rsid w:val="0068213C"/>
    <w:rsid w:val="006821BE"/>
    <w:rsid w:val="0068226D"/>
    <w:rsid w:val="0068230C"/>
    <w:rsid w:val="0068231E"/>
    <w:rsid w:val="00682366"/>
    <w:rsid w:val="00682390"/>
    <w:rsid w:val="006823C7"/>
    <w:rsid w:val="006823DD"/>
    <w:rsid w:val="00682461"/>
    <w:rsid w:val="00682463"/>
    <w:rsid w:val="006824AC"/>
    <w:rsid w:val="006824BB"/>
    <w:rsid w:val="006824FA"/>
    <w:rsid w:val="00682505"/>
    <w:rsid w:val="0068252A"/>
    <w:rsid w:val="0068253B"/>
    <w:rsid w:val="0068254A"/>
    <w:rsid w:val="00682590"/>
    <w:rsid w:val="0068259D"/>
    <w:rsid w:val="006825A6"/>
    <w:rsid w:val="006825C3"/>
    <w:rsid w:val="006825D5"/>
    <w:rsid w:val="006825FA"/>
    <w:rsid w:val="00682625"/>
    <w:rsid w:val="0068263A"/>
    <w:rsid w:val="00682673"/>
    <w:rsid w:val="0068267D"/>
    <w:rsid w:val="00682693"/>
    <w:rsid w:val="00682724"/>
    <w:rsid w:val="0068274B"/>
    <w:rsid w:val="00682794"/>
    <w:rsid w:val="0068279C"/>
    <w:rsid w:val="006827C7"/>
    <w:rsid w:val="00682802"/>
    <w:rsid w:val="00682807"/>
    <w:rsid w:val="00682830"/>
    <w:rsid w:val="00682855"/>
    <w:rsid w:val="0068286F"/>
    <w:rsid w:val="0068288F"/>
    <w:rsid w:val="006828F5"/>
    <w:rsid w:val="00682916"/>
    <w:rsid w:val="00682980"/>
    <w:rsid w:val="006829A2"/>
    <w:rsid w:val="006829FB"/>
    <w:rsid w:val="00682A1A"/>
    <w:rsid w:val="00682A48"/>
    <w:rsid w:val="00682A6B"/>
    <w:rsid w:val="00682A6C"/>
    <w:rsid w:val="00682A91"/>
    <w:rsid w:val="00682AC5"/>
    <w:rsid w:val="00682AFB"/>
    <w:rsid w:val="00682B44"/>
    <w:rsid w:val="00682B50"/>
    <w:rsid w:val="00682B6F"/>
    <w:rsid w:val="00682BD3"/>
    <w:rsid w:val="00682BFB"/>
    <w:rsid w:val="00682C17"/>
    <w:rsid w:val="00682C1C"/>
    <w:rsid w:val="00682C38"/>
    <w:rsid w:val="00682D0D"/>
    <w:rsid w:val="00682D6D"/>
    <w:rsid w:val="00682D77"/>
    <w:rsid w:val="00682E00"/>
    <w:rsid w:val="00682E23"/>
    <w:rsid w:val="00682E27"/>
    <w:rsid w:val="00682E2E"/>
    <w:rsid w:val="00682E32"/>
    <w:rsid w:val="00682E48"/>
    <w:rsid w:val="00682E81"/>
    <w:rsid w:val="00682EA7"/>
    <w:rsid w:val="00682EF0"/>
    <w:rsid w:val="00682EF5"/>
    <w:rsid w:val="00682EFA"/>
    <w:rsid w:val="00682F9D"/>
    <w:rsid w:val="00682F9E"/>
    <w:rsid w:val="00682FF0"/>
    <w:rsid w:val="00683008"/>
    <w:rsid w:val="0068301B"/>
    <w:rsid w:val="0068305B"/>
    <w:rsid w:val="00683080"/>
    <w:rsid w:val="006830AA"/>
    <w:rsid w:val="006830AE"/>
    <w:rsid w:val="00683116"/>
    <w:rsid w:val="00683187"/>
    <w:rsid w:val="006831B7"/>
    <w:rsid w:val="006831D0"/>
    <w:rsid w:val="006831D4"/>
    <w:rsid w:val="006831DA"/>
    <w:rsid w:val="00683218"/>
    <w:rsid w:val="0068323E"/>
    <w:rsid w:val="0068324B"/>
    <w:rsid w:val="0068324E"/>
    <w:rsid w:val="00683292"/>
    <w:rsid w:val="006832B5"/>
    <w:rsid w:val="006832D1"/>
    <w:rsid w:val="0068332F"/>
    <w:rsid w:val="00683374"/>
    <w:rsid w:val="006833A4"/>
    <w:rsid w:val="006833C1"/>
    <w:rsid w:val="006833C4"/>
    <w:rsid w:val="006833CB"/>
    <w:rsid w:val="006833F1"/>
    <w:rsid w:val="006833FD"/>
    <w:rsid w:val="0068344A"/>
    <w:rsid w:val="0068349B"/>
    <w:rsid w:val="006834AD"/>
    <w:rsid w:val="006835B4"/>
    <w:rsid w:val="006835BE"/>
    <w:rsid w:val="006835D7"/>
    <w:rsid w:val="006835E7"/>
    <w:rsid w:val="00683620"/>
    <w:rsid w:val="00683622"/>
    <w:rsid w:val="0068363C"/>
    <w:rsid w:val="0068365C"/>
    <w:rsid w:val="00683681"/>
    <w:rsid w:val="006836BB"/>
    <w:rsid w:val="006836C0"/>
    <w:rsid w:val="00683740"/>
    <w:rsid w:val="0068375C"/>
    <w:rsid w:val="00683773"/>
    <w:rsid w:val="0068377A"/>
    <w:rsid w:val="0068378B"/>
    <w:rsid w:val="00683798"/>
    <w:rsid w:val="006837C7"/>
    <w:rsid w:val="006837DE"/>
    <w:rsid w:val="006837EA"/>
    <w:rsid w:val="0068382F"/>
    <w:rsid w:val="00683833"/>
    <w:rsid w:val="0068388D"/>
    <w:rsid w:val="00683894"/>
    <w:rsid w:val="006838B9"/>
    <w:rsid w:val="006838CF"/>
    <w:rsid w:val="006838FC"/>
    <w:rsid w:val="0068392E"/>
    <w:rsid w:val="00683973"/>
    <w:rsid w:val="00683985"/>
    <w:rsid w:val="0068399E"/>
    <w:rsid w:val="006839A5"/>
    <w:rsid w:val="006839C3"/>
    <w:rsid w:val="006839E1"/>
    <w:rsid w:val="00683A33"/>
    <w:rsid w:val="00683AEA"/>
    <w:rsid w:val="00683B16"/>
    <w:rsid w:val="00683C0E"/>
    <w:rsid w:val="00683C13"/>
    <w:rsid w:val="00683CAE"/>
    <w:rsid w:val="00683CCB"/>
    <w:rsid w:val="00683CF2"/>
    <w:rsid w:val="00683D89"/>
    <w:rsid w:val="00683DE9"/>
    <w:rsid w:val="00683DED"/>
    <w:rsid w:val="00683E15"/>
    <w:rsid w:val="00683E19"/>
    <w:rsid w:val="00683E72"/>
    <w:rsid w:val="00683E7E"/>
    <w:rsid w:val="00683EEB"/>
    <w:rsid w:val="00683F43"/>
    <w:rsid w:val="00683FEE"/>
    <w:rsid w:val="00683FFD"/>
    <w:rsid w:val="0068401D"/>
    <w:rsid w:val="0068405F"/>
    <w:rsid w:val="00684065"/>
    <w:rsid w:val="0068409D"/>
    <w:rsid w:val="006840A5"/>
    <w:rsid w:val="006840AD"/>
    <w:rsid w:val="006840BE"/>
    <w:rsid w:val="006840E0"/>
    <w:rsid w:val="006840FF"/>
    <w:rsid w:val="0068410E"/>
    <w:rsid w:val="0068412F"/>
    <w:rsid w:val="0068413D"/>
    <w:rsid w:val="00684141"/>
    <w:rsid w:val="0068417C"/>
    <w:rsid w:val="00684183"/>
    <w:rsid w:val="006841E4"/>
    <w:rsid w:val="006841F5"/>
    <w:rsid w:val="00684215"/>
    <w:rsid w:val="00684254"/>
    <w:rsid w:val="0068426E"/>
    <w:rsid w:val="00684281"/>
    <w:rsid w:val="00684286"/>
    <w:rsid w:val="0068429F"/>
    <w:rsid w:val="006842AB"/>
    <w:rsid w:val="006842B5"/>
    <w:rsid w:val="00684301"/>
    <w:rsid w:val="00684320"/>
    <w:rsid w:val="0068432B"/>
    <w:rsid w:val="0068434C"/>
    <w:rsid w:val="0068436A"/>
    <w:rsid w:val="006843B2"/>
    <w:rsid w:val="006843D1"/>
    <w:rsid w:val="006843D5"/>
    <w:rsid w:val="006843E8"/>
    <w:rsid w:val="00684443"/>
    <w:rsid w:val="006844A5"/>
    <w:rsid w:val="006844B6"/>
    <w:rsid w:val="0068454B"/>
    <w:rsid w:val="0068458F"/>
    <w:rsid w:val="006845D5"/>
    <w:rsid w:val="006845E8"/>
    <w:rsid w:val="00684602"/>
    <w:rsid w:val="00684635"/>
    <w:rsid w:val="0068465E"/>
    <w:rsid w:val="00684660"/>
    <w:rsid w:val="00684664"/>
    <w:rsid w:val="0068467A"/>
    <w:rsid w:val="00684689"/>
    <w:rsid w:val="006846C1"/>
    <w:rsid w:val="00684784"/>
    <w:rsid w:val="006847ED"/>
    <w:rsid w:val="0068482C"/>
    <w:rsid w:val="0068484A"/>
    <w:rsid w:val="006848D6"/>
    <w:rsid w:val="006848E6"/>
    <w:rsid w:val="006848FF"/>
    <w:rsid w:val="00684917"/>
    <w:rsid w:val="00684970"/>
    <w:rsid w:val="00684985"/>
    <w:rsid w:val="006849C7"/>
    <w:rsid w:val="00684A00"/>
    <w:rsid w:val="00684A63"/>
    <w:rsid w:val="00684A96"/>
    <w:rsid w:val="00684ABA"/>
    <w:rsid w:val="00684AE4"/>
    <w:rsid w:val="00684AE6"/>
    <w:rsid w:val="00684B1D"/>
    <w:rsid w:val="00684B3D"/>
    <w:rsid w:val="00684B5B"/>
    <w:rsid w:val="00684B6D"/>
    <w:rsid w:val="00684B7D"/>
    <w:rsid w:val="00684B86"/>
    <w:rsid w:val="00684B98"/>
    <w:rsid w:val="00684B9C"/>
    <w:rsid w:val="00684BA5"/>
    <w:rsid w:val="00684BB7"/>
    <w:rsid w:val="00684BE7"/>
    <w:rsid w:val="00684C02"/>
    <w:rsid w:val="00684C09"/>
    <w:rsid w:val="00684C22"/>
    <w:rsid w:val="00684C3F"/>
    <w:rsid w:val="00684C4B"/>
    <w:rsid w:val="00684C65"/>
    <w:rsid w:val="00684C84"/>
    <w:rsid w:val="00684CE2"/>
    <w:rsid w:val="00684D4F"/>
    <w:rsid w:val="00684DA7"/>
    <w:rsid w:val="00684DF8"/>
    <w:rsid w:val="00684E0E"/>
    <w:rsid w:val="00684FCA"/>
    <w:rsid w:val="00685020"/>
    <w:rsid w:val="00685061"/>
    <w:rsid w:val="00685093"/>
    <w:rsid w:val="006850AF"/>
    <w:rsid w:val="006850CA"/>
    <w:rsid w:val="006850EA"/>
    <w:rsid w:val="00685132"/>
    <w:rsid w:val="0068517C"/>
    <w:rsid w:val="00685186"/>
    <w:rsid w:val="006851A3"/>
    <w:rsid w:val="006851FD"/>
    <w:rsid w:val="00685206"/>
    <w:rsid w:val="0068524E"/>
    <w:rsid w:val="0068529E"/>
    <w:rsid w:val="006852BC"/>
    <w:rsid w:val="00685319"/>
    <w:rsid w:val="00685331"/>
    <w:rsid w:val="0068535A"/>
    <w:rsid w:val="00685360"/>
    <w:rsid w:val="006853C7"/>
    <w:rsid w:val="006853E5"/>
    <w:rsid w:val="00685400"/>
    <w:rsid w:val="0068543B"/>
    <w:rsid w:val="0068543E"/>
    <w:rsid w:val="0068545A"/>
    <w:rsid w:val="00685460"/>
    <w:rsid w:val="00685466"/>
    <w:rsid w:val="006854B0"/>
    <w:rsid w:val="00685511"/>
    <w:rsid w:val="0068552F"/>
    <w:rsid w:val="00685616"/>
    <w:rsid w:val="0068564A"/>
    <w:rsid w:val="00685660"/>
    <w:rsid w:val="0068567C"/>
    <w:rsid w:val="00685691"/>
    <w:rsid w:val="00685699"/>
    <w:rsid w:val="00685707"/>
    <w:rsid w:val="00685725"/>
    <w:rsid w:val="0068575E"/>
    <w:rsid w:val="00685777"/>
    <w:rsid w:val="0068578D"/>
    <w:rsid w:val="006857F7"/>
    <w:rsid w:val="0068584D"/>
    <w:rsid w:val="00685886"/>
    <w:rsid w:val="006858B6"/>
    <w:rsid w:val="006858CA"/>
    <w:rsid w:val="00685906"/>
    <w:rsid w:val="0068590E"/>
    <w:rsid w:val="00685913"/>
    <w:rsid w:val="00685965"/>
    <w:rsid w:val="00685971"/>
    <w:rsid w:val="0068597E"/>
    <w:rsid w:val="00685995"/>
    <w:rsid w:val="006859A1"/>
    <w:rsid w:val="006859C4"/>
    <w:rsid w:val="00685A06"/>
    <w:rsid w:val="00685A10"/>
    <w:rsid w:val="00685A64"/>
    <w:rsid w:val="00685A72"/>
    <w:rsid w:val="00685A96"/>
    <w:rsid w:val="00685B00"/>
    <w:rsid w:val="00685B13"/>
    <w:rsid w:val="00685B3E"/>
    <w:rsid w:val="00685B78"/>
    <w:rsid w:val="00685B88"/>
    <w:rsid w:val="00685B8E"/>
    <w:rsid w:val="00685BA0"/>
    <w:rsid w:val="00685BA7"/>
    <w:rsid w:val="00685BDA"/>
    <w:rsid w:val="00685C4D"/>
    <w:rsid w:val="00685C57"/>
    <w:rsid w:val="00685C96"/>
    <w:rsid w:val="00685CAB"/>
    <w:rsid w:val="00685CD8"/>
    <w:rsid w:val="00685D7E"/>
    <w:rsid w:val="00685DD1"/>
    <w:rsid w:val="00685DF1"/>
    <w:rsid w:val="00685E41"/>
    <w:rsid w:val="00685E57"/>
    <w:rsid w:val="00685E68"/>
    <w:rsid w:val="00685F55"/>
    <w:rsid w:val="00685F7E"/>
    <w:rsid w:val="00685F8E"/>
    <w:rsid w:val="00685F9F"/>
    <w:rsid w:val="00685FE6"/>
    <w:rsid w:val="00685FF9"/>
    <w:rsid w:val="00685FFF"/>
    <w:rsid w:val="0068602A"/>
    <w:rsid w:val="0068606C"/>
    <w:rsid w:val="0068606D"/>
    <w:rsid w:val="00686085"/>
    <w:rsid w:val="006860A1"/>
    <w:rsid w:val="006860B2"/>
    <w:rsid w:val="006860BD"/>
    <w:rsid w:val="006860D2"/>
    <w:rsid w:val="006860F8"/>
    <w:rsid w:val="00686109"/>
    <w:rsid w:val="0068616F"/>
    <w:rsid w:val="00686173"/>
    <w:rsid w:val="0068619A"/>
    <w:rsid w:val="006861A4"/>
    <w:rsid w:val="006861C4"/>
    <w:rsid w:val="006861FC"/>
    <w:rsid w:val="0068623A"/>
    <w:rsid w:val="00686252"/>
    <w:rsid w:val="00686258"/>
    <w:rsid w:val="0068627A"/>
    <w:rsid w:val="0068628D"/>
    <w:rsid w:val="00686297"/>
    <w:rsid w:val="006862BC"/>
    <w:rsid w:val="00686313"/>
    <w:rsid w:val="0068632F"/>
    <w:rsid w:val="006863AF"/>
    <w:rsid w:val="006863C6"/>
    <w:rsid w:val="00686412"/>
    <w:rsid w:val="0068642D"/>
    <w:rsid w:val="0068644A"/>
    <w:rsid w:val="00686454"/>
    <w:rsid w:val="006864FE"/>
    <w:rsid w:val="00686525"/>
    <w:rsid w:val="00686529"/>
    <w:rsid w:val="00686538"/>
    <w:rsid w:val="00686634"/>
    <w:rsid w:val="00686663"/>
    <w:rsid w:val="006866D5"/>
    <w:rsid w:val="006866EE"/>
    <w:rsid w:val="0068670B"/>
    <w:rsid w:val="00686717"/>
    <w:rsid w:val="0068671E"/>
    <w:rsid w:val="0068674D"/>
    <w:rsid w:val="00686770"/>
    <w:rsid w:val="00686786"/>
    <w:rsid w:val="00686795"/>
    <w:rsid w:val="006867A1"/>
    <w:rsid w:val="006867AB"/>
    <w:rsid w:val="006867CD"/>
    <w:rsid w:val="006867D9"/>
    <w:rsid w:val="00686828"/>
    <w:rsid w:val="0068683B"/>
    <w:rsid w:val="0068684F"/>
    <w:rsid w:val="00686865"/>
    <w:rsid w:val="00686866"/>
    <w:rsid w:val="0068689B"/>
    <w:rsid w:val="006868A7"/>
    <w:rsid w:val="006868F4"/>
    <w:rsid w:val="00686944"/>
    <w:rsid w:val="0068694F"/>
    <w:rsid w:val="00686978"/>
    <w:rsid w:val="006869D3"/>
    <w:rsid w:val="00686A44"/>
    <w:rsid w:val="00686A97"/>
    <w:rsid w:val="00686AE3"/>
    <w:rsid w:val="00686B40"/>
    <w:rsid w:val="00686B56"/>
    <w:rsid w:val="00686B83"/>
    <w:rsid w:val="00686C20"/>
    <w:rsid w:val="00686C4A"/>
    <w:rsid w:val="00686C4F"/>
    <w:rsid w:val="00686C6D"/>
    <w:rsid w:val="00686CD1"/>
    <w:rsid w:val="00686CD8"/>
    <w:rsid w:val="00686CE9"/>
    <w:rsid w:val="00686D4A"/>
    <w:rsid w:val="00686DCF"/>
    <w:rsid w:val="00686DFC"/>
    <w:rsid w:val="00686E21"/>
    <w:rsid w:val="00686E27"/>
    <w:rsid w:val="00686E2A"/>
    <w:rsid w:val="00686E2D"/>
    <w:rsid w:val="00686E3B"/>
    <w:rsid w:val="00686ED4"/>
    <w:rsid w:val="00686EE9"/>
    <w:rsid w:val="00686F31"/>
    <w:rsid w:val="00686F97"/>
    <w:rsid w:val="00686FF2"/>
    <w:rsid w:val="00687024"/>
    <w:rsid w:val="00687044"/>
    <w:rsid w:val="00687065"/>
    <w:rsid w:val="006870A8"/>
    <w:rsid w:val="006870AE"/>
    <w:rsid w:val="006870CD"/>
    <w:rsid w:val="00687124"/>
    <w:rsid w:val="0068712D"/>
    <w:rsid w:val="00687136"/>
    <w:rsid w:val="00687151"/>
    <w:rsid w:val="0068719F"/>
    <w:rsid w:val="006871B1"/>
    <w:rsid w:val="006871B9"/>
    <w:rsid w:val="0068723B"/>
    <w:rsid w:val="0068725C"/>
    <w:rsid w:val="00687263"/>
    <w:rsid w:val="0068728E"/>
    <w:rsid w:val="00687298"/>
    <w:rsid w:val="006872F2"/>
    <w:rsid w:val="0068733F"/>
    <w:rsid w:val="00687382"/>
    <w:rsid w:val="00687384"/>
    <w:rsid w:val="00687390"/>
    <w:rsid w:val="00687397"/>
    <w:rsid w:val="006873A1"/>
    <w:rsid w:val="006873A6"/>
    <w:rsid w:val="006873F6"/>
    <w:rsid w:val="00687420"/>
    <w:rsid w:val="00687422"/>
    <w:rsid w:val="00687440"/>
    <w:rsid w:val="006874AF"/>
    <w:rsid w:val="00687551"/>
    <w:rsid w:val="006875B2"/>
    <w:rsid w:val="006875B6"/>
    <w:rsid w:val="006875E2"/>
    <w:rsid w:val="006875E4"/>
    <w:rsid w:val="00687625"/>
    <w:rsid w:val="0068762D"/>
    <w:rsid w:val="00687660"/>
    <w:rsid w:val="006876E4"/>
    <w:rsid w:val="006876F3"/>
    <w:rsid w:val="00687791"/>
    <w:rsid w:val="006877B5"/>
    <w:rsid w:val="00687802"/>
    <w:rsid w:val="0068780A"/>
    <w:rsid w:val="00687850"/>
    <w:rsid w:val="0068786B"/>
    <w:rsid w:val="006878AC"/>
    <w:rsid w:val="0068792F"/>
    <w:rsid w:val="00687952"/>
    <w:rsid w:val="006879C5"/>
    <w:rsid w:val="00687A19"/>
    <w:rsid w:val="00687A45"/>
    <w:rsid w:val="00687AA7"/>
    <w:rsid w:val="00687ABB"/>
    <w:rsid w:val="00687ADF"/>
    <w:rsid w:val="00687B03"/>
    <w:rsid w:val="00687B13"/>
    <w:rsid w:val="00687B17"/>
    <w:rsid w:val="00687B5D"/>
    <w:rsid w:val="00687B81"/>
    <w:rsid w:val="00687BA9"/>
    <w:rsid w:val="00687BC1"/>
    <w:rsid w:val="00687BCA"/>
    <w:rsid w:val="00687BD7"/>
    <w:rsid w:val="00687BDD"/>
    <w:rsid w:val="00687C68"/>
    <w:rsid w:val="00687CA7"/>
    <w:rsid w:val="00687CAC"/>
    <w:rsid w:val="00687CC9"/>
    <w:rsid w:val="00687D22"/>
    <w:rsid w:val="00687D29"/>
    <w:rsid w:val="00687D2E"/>
    <w:rsid w:val="00687D31"/>
    <w:rsid w:val="00687D44"/>
    <w:rsid w:val="00687D50"/>
    <w:rsid w:val="00687DBB"/>
    <w:rsid w:val="00687E0C"/>
    <w:rsid w:val="00687E12"/>
    <w:rsid w:val="00687E17"/>
    <w:rsid w:val="00687E3D"/>
    <w:rsid w:val="00687F2D"/>
    <w:rsid w:val="00687F58"/>
    <w:rsid w:val="00687F59"/>
    <w:rsid w:val="00687F75"/>
    <w:rsid w:val="00687F83"/>
    <w:rsid w:val="00687FE3"/>
    <w:rsid w:val="00687FED"/>
    <w:rsid w:val="00690028"/>
    <w:rsid w:val="00690070"/>
    <w:rsid w:val="006900E3"/>
    <w:rsid w:val="0069010A"/>
    <w:rsid w:val="00690149"/>
    <w:rsid w:val="0069014D"/>
    <w:rsid w:val="00690195"/>
    <w:rsid w:val="006901BD"/>
    <w:rsid w:val="0069023A"/>
    <w:rsid w:val="00690275"/>
    <w:rsid w:val="00690280"/>
    <w:rsid w:val="00690294"/>
    <w:rsid w:val="006902A3"/>
    <w:rsid w:val="006902AA"/>
    <w:rsid w:val="006902C8"/>
    <w:rsid w:val="0069031B"/>
    <w:rsid w:val="00690322"/>
    <w:rsid w:val="006903AD"/>
    <w:rsid w:val="00690400"/>
    <w:rsid w:val="00690480"/>
    <w:rsid w:val="00690486"/>
    <w:rsid w:val="006904C7"/>
    <w:rsid w:val="00690509"/>
    <w:rsid w:val="00690550"/>
    <w:rsid w:val="00690591"/>
    <w:rsid w:val="006905AB"/>
    <w:rsid w:val="006905C1"/>
    <w:rsid w:val="006905CB"/>
    <w:rsid w:val="006905E4"/>
    <w:rsid w:val="006905F9"/>
    <w:rsid w:val="0069064B"/>
    <w:rsid w:val="00690682"/>
    <w:rsid w:val="006906AB"/>
    <w:rsid w:val="006906D2"/>
    <w:rsid w:val="006906ED"/>
    <w:rsid w:val="00690709"/>
    <w:rsid w:val="0069070B"/>
    <w:rsid w:val="006907E6"/>
    <w:rsid w:val="006907F3"/>
    <w:rsid w:val="006907FA"/>
    <w:rsid w:val="00690807"/>
    <w:rsid w:val="0069082A"/>
    <w:rsid w:val="00690860"/>
    <w:rsid w:val="00690868"/>
    <w:rsid w:val="006908D0"/>
    <w:rsid w:val="00690900"/>
    <w:rsid w:val="00690925"/>
    <w:rsid w:val="00690959"/>
    <w:rsid w:val="0069095A"/>
    <w:rsid w:val="00690977"/>
    <w:rsid w:val="0069098F"/>
    <w:rsid w:val="00690994"/>
    <w:rsid w:val="0069099F"/>
    <w:rsid w:val="006909B5"/>
    <w:rsid w:val="006909DC"/>
    <w:rsid w:val="00690A05"/>
    <w:rsid w:val="00690A6C"/>
    <w:rsid w:val="00690A7E"/>
    <w:rsid w:val="00690AA0"/>
    <w:rsid w:val="00690AA2"/>
    <w:rsid w:val="00690ACA"/>
    <w:rsid w:val="00690AD6"/>
    <w:rsid w:val="00690AEE"/>
    <w:rsid w:val="00690AFF"/>
    <w:rsid w:val="00690B21"/>
    <w:rsid w:val="00690B2A"/>
    <w:rsid w:val="00690B82"/>
    <w:rsid w:val="00690B9A"/>
    <w:rsid w:val="00690BAD"/>
    <w:rsid w:val="00690BBB"/>
    <w:rsid w:val="00690BCA"/>
    <w:rsid w:val="00690BED"/>
    <w:rsid w:val="00690C08"/>
    <w:rsid w:val="00690CE9"/>
    <w:rsid w:val="00690D6B"/>
    <w:rsid w:val="00690D88"/>
    <w:rsid w:val="00690DCF"/>
    <w:rsid w:val="00690DD3"/>
    <w:rsid w:val="00690E0C"/>
    <w:rsid w:val="00690E4E"/>
    <w:rsid w:val="00690E53"/>
    <w:rsid w:val="00690E5E"/>
    <w:rsid w:val="00690EA6"/>
    <w:rsid w:val="00690EDA"/>
    <w:rsid w:val="00690FC0"/>
    <w:rsid w:val="00690FCC"/>
    <w:rsid w:val="00690FDF"/>
    <w:rsid w:val="00690FE0"/>
    <w:rsid w:val="00690FE9"/>
    <w:rsid w:val="00690FF2"/>
    <w:rsid w:val="0069100C"/>
    <w:rsid w:val="0069102C"/>
    <w:rsid w:val="0069103C"/>
    <w:rsid w:val="006910A3"/>
    <w:rsid w:val="006910AB"/>
    <w:rsid w:val="006910C5"/>
    <w:rsid w:val="00691100"/>
    <w:rsid w:val="00691140"/>
    <w:rsid w:val="0069114D"/>
    <w:rsid w:val="0069115F"/>
    <w:rsid w:val="00691162"/>
    <w:rsid w:val="0069120B"/>
    <w:rsid w:val="0069123A"/>
    <w:rsid w:val="0069127B"/>
    <w:rsid w:val="006912AF"/>
    <w:rsid w:val="006912E9"/>
    <w:rsid w:val="0069133A"/>
    <w:rsid w:val="0069134D"/>
    <w:rsid w:val="006913B6"/>
    <w:rsid w:val="0069141C"/>
    <w:rsid w:val="00691475"/>
    <w:rsid w:val="00691495"/>
    <w:rsid w:val="006914B0"/>
    <w:rsid w:val="006914B1"/>
    <w:rsid w:val="006914CF"/>
    <w:rsid w:val="006914E5"/>
    <w:rsid w:val="006914F1"/>
    <w:rsid w:val="006914F3"/>
    <w:rsid w:val="006914FB"/>
    <w:rsid w:val="00691535"/>
    <w:rsid w:val="0069158A"/>
    <w:rsid w:val="00691591"/>
    <w:rsid w:val="00691595"/>
    <w:rsid w:val="006915C0"/>
    <w:rsid w:val="006915D1"/>
    <w:rsid w:val="006915DD"/>
    <w:rsid w:val="006915EC"/>
    <w:rsid w:val="006915F1"/>
    <w:rsid w:val="00691611"/>
    <w:rsid w:val="00691614"/>
    <w:rsid w:val="00691665"/>
    <w:rsid w:val="006916AD"/>
    <w:rsid w:val="006916BF"/>
    <w:rsid w:val="006916DC"/>
    <w:rsid w:val="00691707"/>
    <w:rsid w:val="0069171A"/>
    <w:rsid w:val="00691724"/>
    <w:rsid w:val="006917A4"/>
    <w:rsid w:val="006917D8"/>
    <w:rsid w:val="006917FD"/>
    <w:rsid w:val="00691865"/>
    <w:rsid w:val="00691870"/>
    <w:rsid w:val="006918A5"/>
    <w:rsid w:val="00691907"/>
    <w:rsid w:val="0069192D"/>
    <w:rsid w:val="0069199F"/>
    <w:rsid w:val="006919EA"/>
    <w:rsid w:val="006919F7"/>
    <w:rsid w:val="00691A51"/>
    <w:rsid w:val="00691A67"/>
    <w:rsid w:val="00691AB0"/>
    <w:rsid w:val="00691AB5"/>
    <w:rsid w:val="00691AC9"/>
    <w:rsid w:val="00691AF4"/>
    <w:rsid w:val="00691AFA"/>
    <w:rsid w:val="00691AFE"/>
    <w:rsid w:val="00691B41"/>
    <w:rsid w:val="00691B7B"/>
    <w:rsid w:val="00691BCC"/>
    <w:rsid w:val="00691C31"/>
    <w:rsid w:val="00691C40"/>
    <w:rsid w:val="00691C4D"/>
    <w:rsid w:val="00691C60"/>
    <w:rsid w:val="00691C85"/>
    <w:rsid w:val="00691C9E"/>
    <w:rsid w:val="00691CAE"/>
    <w:rsid w:val="00691CB2"/>
    <w:rsid w:val="00691CC5"/>
    <w:rsid w:val="00691CEC"/>
    <w:rsid w:val="00691CF6"/>
    <w:rsid w:val="00691D15"/>
    <w:rsid w:val="00691D37"/>
    <w:rsid w:val="00691D57"/>
    <w:rsid w:val="00691D9D"/>
    <w:rsid w:val="00691DD5"/>
    <w:rsid w:val="00691E19"/>
    <w:rsid w:val="00691E31"/>
    <w:rsid w:val="00691E3E"/>
    <w:rsid w:val="00691E61"/>
    <w:rsid w:val="00691EC5"/>
    <w:rsid w:val="00691EDE"/>
    <w:rsid w:val="00691F3C"/>
    <w:rsid w:val="00691F58"/>
    <w:rsid w:val="00691F73"/>
    <w:rsid w:val="0069207E"/>
    <w:rsid w:val="006920A0"/>
    <w:rsid w:val="006920E5"/>
    <w:rsid w:val="006920E9"/>
    <w:rsid w:val="006920F8"/>
    <w:rsid w:val="006920FD"/>
    <w:rsid w:val="00692104"/>
    <w:rsid w:val="00692116"/>
    <w:rsid w:val="0069212D"/>
    <w:rsid w:val="00692137"/>
    <w:rsid w:val="00692180"/>
    <w:rsid w:val="0069219B"/>
    <w:rsid w:val="006921AF"/>
    <w:rsid w:val="0069226D"/>
    <w:rsid w:val="0069228F"/>
    <w:rsid w:val="006922D1"/>
    <w:rsid w:val="006922DD"/>
    <w:rsid w:val="00692329"/>
    <w:rsid w:val="00692338"/>
    <w:rsid w:val="0069236B"/>
    <w:rsid w:val="006923CA"/>
    <w:rsid w:val="006923D5"/>
    <w:rsid w:val="006923DA"/>
    <w:rsid w:val="006923E3"/>
    <w:rsid w:val="0069243B"/>
    <w:rsid w:val="0069247F"/>
    <w:rsid w:val="006924B9"/>
    <w:rsid w:val="006924C1"/>
    <w:rsid w:val="00692574"/>
    <w:rsid w:val="006925C8"/>
    <w:rsid w:val="00692620"/>
    <w:rsid w:val="00692628"/>
    <w:rsid w:val="0069263D"/>
    <w:rsid w:val="00692643"/>
    <w:rsid w:val="0069264A"/>
    <w:rsid w:val="00692658"/>
    <w:rsid w:val="006926B6"/>
    <w:rsid w:val="0069270C"/>
    <w:rsid w:val="006927F3"/>
    <w:rsid w:val="0069281F"/>
    <w:rsid w:val="00692822"/>
    <w:rsid w:val="006928BB"/>
    <w:rsid w:val="00692942"/>
    <w:rsid w:val="006929A3"/>
    <w:rsid w:val="006929A5"/>
    <w:rsid w:val="00692A05"/>
    <w:rsid w:val="00692A67"/>
    <w:rsid w:val="00692A71"/>
    <w:rsid w:val="00692A7E"/>
    <w:rsid w:val="00692AA2"/>
    <w:rsid w:val="00692ACD"/>
    <w:rsid w:val="00692B88"/>
    <w:rsid w:val="00692B9F"/>
    <w:rsid w:val="00692C05"/>
    <w:rsid w:val="00692C5C"/>
    <w:rsid w:val="00692C79"/>
    <w:rsid w:val="00692C89"/>
    <w:rsid w:val="00692C8F"/>
    <w:rsid w:val="00692CC8"/>
    <w:rsid w:val="00692CC9"/>
    <w:rsid w:val="00692CE5"/>
    <w:rsid w:val="00692D2F"/>
    <w:rsid w:val="00692D45"/>
    <w:rsid w:val="00692DB3"/>
    <w:rsid w:val="00692DDD"/>
    <w:rsid w:val="00692DE9"/>
    <w:rsid w:val="00692DED"/>
    <w:rsid w:val="00692DF0"/>
    <w:rsid w:val="00692DF2"/>
    <w:rsid w:val="00692DF8"/>
    <w:rsid w:val="00692E07"/>
    <w:rsid w:val="00692E37"/>
    <w:rsid w:val="00692E54"/>
    <w:rsid w:val="00692E63"/>
    <w:rsid w:val="00692E92"/>
    <w:rsid w:val="00692EA4"/>
    <w:rsid w:val="00692ED6"/>
    <w:rsid w:val="00692EE7"/>
    <w:rsid w:val="00692F02"/>
    <w:rsid w:val="00692F28"/>
    <w:rsid w:val="00692F37"/>
    <w:rsid w:val="00692F5A"/>
    <w:rsid w:val="00692F75"/>
    <w:rsid w:val="00692F87"/>
    <w:rsid w:val="00692FAB"/>
    <w:rsid w:val="0069302D"/>
    <w:rsid w:val="00693094"/>
    <w:rsid w:val="006930BF"/>
    <w:rsid w:val="00693150"/>
    <w:rsid w:val="006931E3"/>
    <w:rsid w:val="006931EB"/>
    <w:rsid w:val="006931FD"/>
    <w:rsid w:val="006931FF"/>
    <w:rsid w:val="00693213"/>
    <w:rsid w:val="0069323B"/>
    <w:rsid w:val="0069324F"/>
    <w:rsid w:val="0069327A"/>
    <w:rsid w:val="00693348"/>
    <w:rsid w:val="0069337B"/>
    <w:rsid w:val="006933BB"/>
    <w:rsid w:val="0069343C"/>
    <w:rsid w:val="00693484"/>
    <w:rsid w:val="006934BD"/>
    <w:rsid w:val="006934FE"/>
    <w:rsid w:val="0069351A"/>
    <w:rsid w:val="0069352C"/>
    <w:rsid w:val="00693543"/>
    <w:rsid w:val="00693592"/>
    <w:rsid w:val="006935A9"/>
    <w:rsid w:val="006935EB"/>
    <w:rsid w:val="00693626"/>
    <w:rsid w:val="00693634"/>
    <w:rsid w:val="00693698"/>
    <w:rsid w:val="006936A6"/>
    <w:rsid w:val="006936A7"/>
    <w:rsid w:val="00693701"/>
    <w:rsid w:val="00693771"/>
    <w:rsid w:val="00693776"/>
    <w:rsid w:val="00693778"/>
    <w:rsid w:val="006937FD"/>
    <w:rsid w:val="00693816"/>
    <w:rsid w:val="0069381E"/>
    <w:rsid w:val="00693841"/>
    <w:rsid w:val="00693869"/>
    <w:rsid w:val="00693878"/>
    <w:rsid w:val="0069390A"/>
    <w:rsid w:val="00693926"/>
    <w:rsid w:val="00693928"/>
    <w:rsid w:val="0069392B"/>
    <w:rsid w:val="0069394E"/>
    <w:rsid w:val="00693953"/>
    <w:rsid w:val="0069397B"/>
    <w:rsid w:val="0069397E"/>
    <w:rsid w:val="006939C7"/>
    <w:rsid w:val="006939CE"/>
    <w:rsid w:val="006939D9"/>
    <w:rsid w:val="00693A03"/>
    <w:rsid w:val="00693A05"/>
    <w:rsid w:val="00693A20"/>
    <w:rsid w:val="00693A44"/>
    <w:rsid w:val="00693A4E"/>
    <w:rsid w:val="00693A67"/>
    <w:rsid w:val="00693A6D"/>
    <w:rsid w:val="00693A98"/>
    <w:rsid w:val="00693AA0"/>
    <w:rsid w:val="00693AB3"/>
    <w:rsid w:val="00693AC1"/>
    <w:rsid w:val="00693AC3"/>
    <w:rsid w:val="00693ACF"/>
    <w:rsid w:val="00693AE1"/>
    <w:rsid w:val="00693AE3"/>
    <w:rsid w:val="00693B19"/>
    <w:rsid w:val="00693B2D"/>
    <w:rsid w:val="00693B4A"/>
    <w:rsid w:val="00693B55"/>
    <w:rsid w:val="00693B98"/>
    <w:rsid w:val="00693BB6"/>
    <w:rsid w:val="00693BE7"/>
    <w:rsid w:val="00693C3D"/>
    <w:rsid w:val="00693C3F"/>
    <w:rsid w:val="00693C44"/>
    <w:rsid w:val="00693C65"/>
    <w:rsid w:val="00693CCF"/>
    <w:rsid w:val="00693CD6"/>
    <w:rsid w:val="00693CEA"/>
    <w:rsid w:val="00693D0C"/>
    <w:rsid w:val="00693D49"/>
    <w:rsid w:val="00693D5B"/>
    <w:rsid w:val="00693D7E"/>
    <w:rsid w:val="00693D82"/>
    <w:rsid w:val="00693D90"/>
    <w:rsid w:val="00693DC3"/>
    <w:rsid w:val="00693DD7"/>
    <w:rsid w:val="00693DEA"/>
    <w:rsid w:val="00693DF0"/>
    <w:rsid w:val="00693E3C"/>
    <w:rsid w:val="00693E9D"/>
    <w:rsid w:val="00693EDA"/>
    <w:rsid w:val="00693EF2"/>
    <w:rsid w:val="00693F00"/>
    <w:rsid w:val="00693F19"/>
    <w:rsid w:val="00693F4D"/>
    <w:rsid w:val="00693F60"/>
    <w:rsid w:val="00693F9C"/>
    <w:rsid w:val="00694015"/>
    <w:rsid w:val="00694042"/>
    <w:rsid w:val="006940A0"/>
    <w:rsid w:val="006940AD"/>
    <w:rsid w:val="006940DE"/>
    <w:rsid w:val="006940E0"/>
    <w:rsid w:val="0069410E"/>
    <w:rsid w:val="00694115"/>
    <w:rsid w:val="0069415F"/>
    <w:rsid w:val="00694182"/>
    <w:rsid w:val="006941AA"/>
    <w:rsid w:val="006941AC"/>
    <w:rsid w:val="006941D0"/>
    <w:rsid w:val="006941E3"/>
    <w:rsid w:val="006941E4"/>
    <w:rsid w:val="0069423E"/>
    <w:rsid w:val="00694249"/>
    <w:rsid w:val="0069426D"/>
    <w:rsid w:val="0069427F"/>
    <w:rsid w:val="0069429E"/>
    <w:rsid w:val="006942C7"/>
    <w:rsid w:val="006942DA"/>
    <w:rsid w:val="006942F9"/>
    <w:rsid w:val="00694384"/>
    <w:rsid w:val="00694388"/>
    <w:rsid w:val="0069439D"/>
    <w:rsid w:val="006943BD"/>
    <w:rsid w:val="0069440D"/>
    <w:rsid w:val="00694420"/>
    <w:rsid w:val="00694451"/>
    <w:rsid w:val="006944DD"/>
    <w:rsid w:val="0069450A"/>
    <w:rsid w:val="0069450B"/>
    <w:rsid w:val="00694525"/>
    <w:rsid w:val="00694564"/>
    <w:rsid w:val="00694571"/>
    <w:rsid w:val="00694572"/>
    <w:rsid w:val="00694585"/>
    <w:rsid w:val="0069458D"/>
    <w:rsid w:val="00694623"/>
    <w:rsid w:val="00694666"/>
    <w:rsid w:val="0069467A"/>
    <w:rsid w:val="00694779"/>
    <w:rsid w:val="0069479C"/>
    <w:rsid w:val="006947CF"/>
    <w:rsid w:val="0069484A"/>
    <w:rsid w:val="006948C7"/>
    <w:rsid w:val="006948C9"/>
    <w:rsid w:val="006948CF"/>
    <w:rsid w:val="006948D4"/>
    <w:rsid w:val="006948F1"/>
    <w:rsid w:val="00694902"/>
    <w:rsid w:val="0069494D"/>
    <w:rsid w:val="0069494E"/>
    <w:rsid w:val="00694972"/>
    <w:rsid w:val="006949A7"/>
    <w:rsid w:val="006949A8"/>
    <w:rsid w:val="006949BE"/>
    <w:rsid w:val="006949D8"/>
    <w:rsid w:val="00694A0A"/>
    <w:rsid w:val="00694A0E"/>
    <w:rsid w:val="00694A37"/>
    <w:rsid w:val="00694AB3"/>
    <w:rsid w:val="00694ABE"/>
    <w:rsid w:val="00694B00"/>
    <w:rsid w:val="00694B45"/>
    <w:rsid w:val="00694B86"/>
    <w:rsid w:val="00694BB7"/>
    <w:rsid w:val="00694BC1"/>
    <w:rsid w:val="00694BDA"/>
    <w:rsid w:val="00694BDC"/>
    <w:rsid w:val="00694BED"/>
    <w:rsid w:val="00694BF8"/>
    <w:rsid w:val="00694C02"/>
    <w:rsid w:val="00694C25"/>
    <w:rsid w:val="00694C6A"/>
    <w:rsid w:val="00694CCF"/>
    <w:rsid w:val="00694CF5"/>
    <w:rsid w:val="00694D12"/>
    <w:rsid w:val="00694DE3"/>
    <w:rsid w:val="00694E3A"/>
    <w:rsid w:val="00694E89"/>
    <w:rsid w:val="00694EBF"/>
    <w:rsid w:val="00694F87"/>
    <w:rsid w:val="00694FA4"/>
    <w:rsid w:val="00694FA6"/>
    <w:rsid w:val="00694FC0"/>
    <w:rsid w:val="00694FC7"/>
    <w:rsid w:val="0069500C"/>
    <w:rsid w:val="00695024"/>
    <w:rsid w:val="00695033"/>
    <w:rsid w:val="00695043"/>
    <w:rsid w:val="00695054"/>
    <w:rsid w:val="00695067"/>
    <w:rsid w:val="0069506E"/>
    <w:rsid w:val="0069507B"/>
    <w:rsid w:val="006950BF"/>
    <w:rsid w:val="006950F3"/>
    <w:rsid w:val="00695104"/>
    <w:rsid w:val="00695152"/>
    <w:rsid w:val="006951A1"/>
    <w:rsid w:val="006951A2"/>
    <w:rsid w:val="006951BD"/>
    <w:rsid w:val="0069522A"/>
    <w:rsid w:val="0069523D"/>
    <w:rsid w:val="0069523E"/>
    <w:rsid w:val="00695254"/>
    <w:rsid w:val="0069526B"/>
    <w:rsid w:val="00695274"/>
    <w:rsid w:val="00695289"/>
    <w:rsid w:val="006952AD"/>
    <w:rsid w:val="006952B2"/>
    <w:rsid w:val="006952CF"/>
    <w:rsid w:val="006952E4"/>
    <w:rsid w:val="006952E7"/>
    <w:rsid w:val="00695313"/>
    <w:rsid w:val="00695322"/>
    <w:rsid w:val="00695328"/>
    <w:rsid w:val="00695332"/>
    <w:rsid w:val="00695351"/>
    <w:rsid w:val="0069539C"/>
    <w:rsid w:val="006953BB"/>
    <w:rsid w:val="006953D8"/>
    <w:rsid w:val="00695417"/>
    <w:rsid w:val="0069542F"/>
    <w:rsid w:val="00695446"/>
    <w:rsid w:val="0069546E"/>
    <w:rsid w:val="006954B9"/>
    <w:rsid w:val="00695525"/>
    <w:rsid w:val="00695573"/>
    <w:rsid w:val="0069558B"/>
    <w:rsid w:val="0069559E"/>
    <w:rsid w:val="006955AC"/>
    <w:rsid w:val="006955DF"/>
    <w:rsid w:val="006955E9"/>
    <w:rsid w:val="00695636"/>
    <w:rsid w:val="00695660"/>
    <w:rsid w:val="00695666"/>
    <w:rsid w:val="00695673"/>
    <w:rsid w:val="006956F4"/>
    <w:rsid w:val="006956F8"/>
    <w:rsid w:val="00695708"/>
    <w:rsid w:val="00695723"/>
    <w:rsid w:val="00695764"/>
    <w:rsid w:val="006957AF"/>
    <w:rsid w:val="006957BA"/>
    <w:rsid w:val="006957BC"/>
    <w:rsid w:val="006957CF"/>
    <w:rsid w:val="00695815"/>
    <w:rsid w:val="0069582E"/>
    <w:rsid w:val="00695840"/>
    <w:rsid w:val="00695889"/>
    <w:rsid w:val="006958C6"/>
    <w:rsid w:val="006958D1"/>
    <w:rsid w:val="006958DC"/>
    <w:rsid w:val="006958F8"/>
    <w:rsid w:val="00695965"/>
    <w:rsid w:val="00695A05"/>
    <w:rsid w:val="00695A69"/>
    <w:rsid w:val="00695A94"/>
    <w:rsid w:val="00695AB3"/>
    <w:rsid w:val="00695AFC"/>
    <w:rsid w:val="00695B0A"/>
    <w:rsid w:val="00695B0F"/>
    <w:rsid w:val="00695B12"/>
    <w:rsid w:val="00695B1C"/>
    <w:rsid w:val="00695B29"/>
    <w:rsid w:val="00695B2F"/>
    <w:rsid w:val="00695BD3"/>
    <w:rsid w:val="00695BE2"/>
    <w:rsid w:val="00695BEB"/>
    <w:rsid w:val="00695BF8"/>
    <w:rsid w:val="00695C12"/>
    <w:rsid w:val="00695C28"/>
    <w:rsid w:val="00695C46"/>
    <w:rsid w:val="00695C65"/>
    <w:rsid w:val="00695C92"/>
    <w:rsid w:val="00695CA4"/>
    <w:rsid w:val="00695CB8"/>
    <w:rsid w:val="00695CD3"/>
    <w:rsid w:val="00695CE0"/>
    <w:rsid w:val="00695D34"/>
    <w:rsid w:val="00695DA7"/>
    <w:rsid w:val="00695DBB"/>
    <w:rsid w:val="00695DD9"/>
    <w:rsid w:val="00695DDF"/>
    <w:rsid w:val="00695DEF"/>
    <w:rsid w:val="00695E0A"/>
    <w:rsid w:val="00695E1D"/>
    <w:rsid w:val="00695E22"/>
    <w:rsid w:val="00695E2E"/>
    <w:rsid w:val="00695E39"/>
    <w:rsid w:val="00695E54"/>
    <w:rsid w:val="00695E6F"/>
    <w:rsid w:val="00695ED0"/>
    <w:rsid w:val="00695ED1"/>
    <w:rsid w:val="00695EE5"/>
    <w:rsid w:val="00695F4A"/>
    <w:rsid w:val="00695F5D"/>
    <w:rsid w:val="00695F68"/>
    <w:rsid w:val="00695F91"/>
    <w:rsid w:val="00695FC8"/>
    <w:rsid w:val="00695FDA"/>
    <w:rsid w:val="00695FF9"/>
    <w:rsid w:val="00696029"/>
    <w:rsid w:val="00696076"/>
    <w:rsid w:val="00696084"/>
    <w:rsid w:val="006960B9"/>
    <w:rsid w:val="006960CB"/>
    <w:rsid w:val="00696109"/>
    <w:rsid w:val="0069612E"/>
    <w:rsid w:val="006961A2"/>
    <w:rsid w:val="00696242"/>
    <w:rsid w:val="00696247"/>
    <w:rsid w:val="00696253"/>
    <w:rsid w:val="00696283"/>
    <w:rsid w:val="0069628B"/>
    <w:rsid w:val="006962A1"/>
    <w:rsid w:val="006962AD"/>
    <w:rsid w:val="006962BE"/>
    <w:rsid w:val="006962F6"/>
    <w:rsid w:val="0069632B"/>
    <w:rsid w:val="00696346"/>
    <w:rsid w:val="00696357"/>
    <w:rsid w:val="0069635F"/>
    <w:rsid w:val="0069637B"/>
    <w:rsid w:val="006963DB"/>
    <w:rsid w:val="00696400"/>
    <w:rsid w:val="0069640C"/>
    <w:rsid w:val="00696419"/>
    <w:rsid w:val="00696431"/>
    <w:rsid w:val="00696436"/>
    <w:rsid w:val="0069643C"/>
    <w:rsid w:val="0069643F"/>
    <w:rsid w:val="006964A7"/>
    <w:rsid w:val="006964AB"/>
    <w:rsid w:val="006964DA"/>
    <w:rsid w:val="006964F5"/>
    <w:rsid w:val="00696501"/>
    <w:rsid w:val="00696555"/>
    <w:rsid w:val="006965E0"/>
    <w:rsid w:val="006965F4"/>
    <w:rsid w:val="006965FE"/>
    <w:rsid w:val="0069661D"/>
    <w:rsid w:val="0069662D"/>
    <w:rsid w:val="00696635"/>
    <w:rsid w:val="00696653"/>
    <w:rsid w:val="00696688"/>
    <w:rsid w:val="00696690"/>
    <w:rsid w:val="0069669E"/>
    <w:rsid w:val="006966A8"/>
    <w:rsid w:val="00696768"/>
    <w:rsid w:val="0069676D"/>
    <w:rsid w:val="00696784"/>
    <w:rsid w:val="006967A3"/>
    <w:rsid w:val="006967AD"/>
    <w:rsid w:val="006967C2"/>
    <w:rsid w:val="006967D8"/>
    <w:rsid w:val="006967FF"/>
    <w:rsid w:val="0069686C"/>
    <w:rsid w:val="0069688D"/>
    <w:rsid w:val="006968A5"/>
    <w:rsid w:val="006968B3"/>
    <w:rsid w:val="006968B5"/>
    <w:rsid w:val="00696901"/>
    <w:rsid w:val="0069690C"/>
    <w:rsid w:val="00696929"/>
    <w:rsid w:val="00696956"/>
    <w:rsid w:val="00696980"/>
    <w:rsid w:val="0069698C"/>
    <w:rsid w:val="006969A5"/>
    <w:rsid w:val="006969BE"/>
    <w:rsid w:val="00696A16"/>
    <w:rsid w:val="00696A43"/>
    <w:rsid w:val="00696A47"/>
    <w:rsid w:val="00696A94"/>
    <w:rsid w:val="00696AF1"/>
    <w:rsid w:val="00696AFE"/>
    <w:rsid w:val="00696B42"/>
    <w:rsid w:val="00696B44"/>
    <w:rsid w:val="00696B46"/>
    <w:rsid w:val="00696B6F"/>
    <w:rsid w:val="00696BD7"/>
    <w:rsid w:val="00696C15"/>
    <w:rsid w:val="00696C4D"/>
    <w:rsid w:val="00696C63"/>
    <w:rsid w:val="00696C87"/>
    <w:rsid w:val="00696CB9"/>
    <w:rsid w:val="00696D69"/>
    <w:rsid w:val="00696D92"/>
    <w:rsid w:val="00696D9E"/>
    <w:rsid w:val="00696DA3"/>
    <w:rsid w:val="00696DBE"/>
    <w:rsid w:val="00696E29"/>
    <w:rsid w:val="00696E2A"/>
    <w:rsid w:val="00696E38"/>
    <w:rsid w:val="00696E51"/>
    <w:rsid w:val="00696E79"/>
    <w:rsid w:val="00696E7F"/>
    <w:rsid w:val="00696E94"/>
    <w:rsid w:val="00696E9C"/>
    <w:rsid w:val="00696EB9"/>
    <w:rsid w:val="00696EBC"/>
    <w:rsid w:val="00696ED6"/>
    <w:rsid w:val="00696EFC"/>
    <w:rsid w:val="00696F01"/>
    <w:rsid w:val="00696F17"/>
    <w:rsid w:val="00696F32"/>
    <w:rsid w:val="00696F92"/>
    <w:rsid w:val="00696FB4"/>
    <w:rsid w:val="00696FD8"/>
    <w:rsid w:val="00696FE8"/>
    <w:rsid w:val="00696FEC"/>
    <w:rsid w:val="00697042"/>
    <w:rsid w:val="006970CF"/>
    <w:rsid w:val="006970D5"/>
    <w:rsid w:val="006970E5"/>
    <w:rsid w:val="006970EB"/>
    <w:rsid w:val="006970EC"/>
    <w:rsid w:val="006970F3"/>
    <w:rsid w:val="00697106"/>
    <w:rsid w:val="00697168"/>
    <w:rsid w:val="006971A2"/>
    <w:rsid w:val="006971E8"/>
    <w:rsid w:val="00697225"/>
    <w:rsid w:val="00697230"/>
    <w:rsid w:val="00697243"/>
    <w:rsid w:val="0069724A"/>
    <w:rsid w:val="00697294"/>
    <w:rsid w:val="00697299"/>
    <w:rsid w:val="006972A8"/>
    <w:rsid w:val="006972CA"/>
    <w:rsid w:val="006972DF"/>
    <w:rsid w:val="00697332"/>
    <w:rsid w:val="0069733D"/>
    <w:rsid w:val="0069738C"/>
    <w:rsid w:val="0069738E"/>
    <w:rsid w:val="0069739D"/>
    <w:rsid w:val="006973D5"/>
    <w:rsid w:val="006973ED"/>
    <w:rsid w:val="00697428"/>
    <w:rsid w:val="00697434"/>
    <w:rsid w:val="0069743A"/>
    <w:rsid w:val="00697469"/>
    <w:rsid w:val="006974A9"/>
    <w:rsid w:val="006974C8"/>
    <w:rsid w:val="006974FC"/>
    <w:rsid w:val="0069752B"/>
    <w:rsid w:val="0069753C"/>
    <w:rsid w:val="00697567"/>
    <w:rsid w:val="00697570"/>
    <w:rsid w:val="006975C4"/>
    <w:rsid w:val="006975DD"/>
    <w:rsid w:val="00697614"/>
    <w:rsid w:val="00697631"/>
    <w:rsid w:val="0069767F"/>
    <w:rsid w:val="00697690"/>
    <w:rsid w:val="00697691"/>
    <w:rsid w:val="00697693"/>
    <w:rsid w:val="006976AA"/>
    <w:rsid w:val="006976CF"/>
    <w:rsid w:val="0069772D"/>
    <w:rsid w:val="00697741"/>
    <w:rsid w:val="0069774D"/>
    <w:rsid w:val="006977A4"/>
    <w:rsid w:val="006977B3"/>
    <w:rsid w:val="006977C5"/>
    <w:rsid w:val="006977D5"/>
    <w:rsid w:val="006977E1"/>
    <w:rsid w:val="00697813"/>
    <w:rsid w:val="00697863"/>
    <w:rsid w:val="006978FC"/>
    <w:rsid w:val="00697904"/>
    <w:rsid w:val="00697911"/>
    <w:rsid w:val="0069796E"/>
    <w:rsid w:val="006979A0"/>
    <w:rsid w:val="006979CA"/>
    <w:rsid w:val="006979CC"/>
    <w:rsid w:val="006979E6"/>
    <w:rsid w:val="00697A29"/>
    <w:rsid w:val="00697A68"/>
    <w:rsid w:val="00697ACE"/>
    <w:rsid w:val="00697ADA"/>
    <w:rsid w:val="00697AFB"/>
    <w:rsid w:val="00697B13"/>
    <w:rsid w:val="00697B27"/>
    <w:rsid w:val="00697B6E"/>
    <w:rsid w:val="00697B8E"/>
    <w:rsid w:val="00697B9A"/>
    <w:rsid w:val="00697BD8"/>
    <w:rsid w:val="00697C23"/>
    <w:rsid w:val="00697C26"/>
    <w:rsid w:val="00697C4B"/>
    <w:rsid w:val="00697C57"/>
    <w:rsid w:val="00697C98"/>
    <w:rsid w:val="00697CA6"/>
    <w:rsid w:val="00697CC1"/>
    <w:rsid w:val="00697CE3"/>
    <w:rsid w:val="00697D01"/>
    <w:rsid w:val="00697D23"/>
    <w:rsid w:val="00697D57"/>
    <w:rsid w:val="00697D8D"/>
    <w:rsid w:val="00697DD7"/>
    <w:rsid w:val="00697E09"/>
    <w:rsid w:val="00697E0A"/>
    <w:rsid w:val="00697E39"/>
    <w:rsid w:val="00697EA4"/>
    <w:rsid w:val="00697EAC"/>
    <w:rsid w:val="00697ECC"/>
    <w:rsid w:val="00697EF1"/>
    <w:rsid w:val="00697F1B"/>
    <w:rsid w:val="00697F53"/>
    <w:rsid w:val="00697F54"/>
    <w:rsid w:val="00697F5B"/>
    <w:rsid w:val="00697F70"/>
    <w:rsid w:val="00697F8D"/>
    <w:rsid w:val="00697F92"/>
    <w:rsid w:val="00697FC8"/>
    <w:rsid w:val="00697FCA"/>
    <w:rsid w:val="00697FF4"/>
    <w:rsid w:val="006A002D"/>
    <w:rsid w:val="006A002E"/>
    <w:rsid w:val="006A0039"/>
    <w:rsid w:val="006A0071"/>
    <w:rsid w:val="006A00B1"/>
    <w:rsid w:val="006A0113"/>
    <w:rsid w:val="006A011F"/>
    <w:rsid w:val="006A0152"/>
    <w:rsid w:val="006A016E"/>
    <w:rsid w:val="006A017E"/>
    <w:rsid w:val="006A019E"/>
    <w:rsid w:val="006A01D3"/>
    <w:rsid w:val="006A0210"/>
    <w:rsid w:val="006A0229"/>
    <w:rsid w:val="006A022B"/>
    <w:rsid w:val="006A0241"/>
    <w:rsid w:val="006A0280"/>
    <w:rsid w:val="006A028B"/>
    <w:rsid w:val="006A02B7"/>
    <w:rsid w:val="006A030C"/>
    <w:rsid w:val="006A035A"/>
    <w:rsid w:val="006A0383"/>
    <w:rsid w:val="006A038B"/>
    <w:rsid w:val="006A038C"/>
    <w:rsid w:val="006A03B3"/>
    <w:rsid w:val="006A03ED"/>
    <w:rsid w:val="006A044A"/>
    <w:rsid w:val="006A048C"/>
    <w:rsid w:val="006A04A0"/>
    <w:rsid w:val="006A04A1"/>
    <w:rsid w:val="006A04B9"/>
    <w:rsid w:val="006A0535"/>
    <w:rsid w:val="006A0575"/>
    <w:rsid w:val="006A059F"/>
    <w:rsid w:val="006A05B1"/>
    <w:rsid w:val="006A05BA"/>
    <w:rsid w:val="006A05C0"/>
    <w:rsid w:val="006A05C8"/>
    <w:rsid w:val="006A05D9"/>
    <w:rsid w:val="006A060A"/>
    <w:rsid w:val="006A0634"/>
    <w:rsid w:val="006A063F"/>
    <w:rsid w:val="006A06C7"/>
    <w:rsid w:val="006A0732"/>
    <w:rsid w:val="006A074D"/>
    <w:rsid w:val="006A0767"/>
    <w:rsid w:val="006A0775"/>
    <w:rsid w:val="006A079A"/>
    <w:rsid w:val="006A07AC"/>
    <w:rsid w:val="006A07F4"/>
    <w:rsid w:val="006A080B"/>
    <w:rsid w:val="006A081D"/>
    <w:rsid w:val="006A082A"/>
    <w:rsid w:val="006A08E1"/>
    <w:rsid w:val="006A0901"/>
    <w:rsid w:val="006A0904"/>
    <w:rsid w:val="006A090A"/>
    <w:rsid w:val="006A0914"/>
    <w:rsid w:val="006A0955"/>
    <w:rsid w:val="006A096C"/>
    <w:rsid w:val="006A09A4"/>
    <w:rsid w:val="006A0A01"/>
    <w:rsid w:val="006A0A2F"/>
    <w:rsid w:val="006A0A38"/>
    <w:rsid w:val="006A0A55"/>
    <w:rsid w:val="006A0AE6"/>
    <w:rsid w:val="006A0AF6"/>
    <w:rsid w:val="006A0B06"/>
    <w:rsid w:val="006A0B3C"/>
    <w:rsid w:val="006A0B8C"/>
    <w:rsid w:val="006A0C0E"/>
    <w:rsid w:val="006A0C37"/>
    <w:rsid w:val="006A0C51"/>
    <w:rsid w:val="006A0C52"/>
    <w:rsid w:val="006A0C74"/>
    <w:rsid w:val="006A0C84"/>
    <w:rsid w:val="006A0C87"/>
    <w:rsid w:val="006A0CCB"/>
    <w:rsid w:val="006A0D7C"/>
    <w:rsid w:val="006A0DB7"/>
    <w:rsid w:val="006A0DE3"/>
    <w:rsid w:val="006A0DFB"/>
    <w:rsid w:val="006A0E56"/>
    <w:rsid w:val="006A0E8A"/>
    <w:rsid w:val="006A0EB6"/>
    <w:rsid w:val="006A0ED6"/>
    <w:rsid w:val="006A0F2D"/>
    <w:rsid w:val="006A0FB1"/>
    <w:rsid w:val="006A0FF6"/>
    <w:rsid w:val="006A101B"/>
    <w:rsid w:val="006A1052"/>
    <w:rsid w:val="006A1057"/>
    <w:rsid w:val="006A1058"/>
    <w:rsid w:val="006A105E"/>
    <w:rsid w:val="006A1063"/>
    <w:rsid w:val="006A1074"/>
    <w:rsid w:val="006A107C"/>
    <w:rsid w:val="006A109B"/>
    <w:rsid w:val="006A1129"/>
    <w:rsid w:val="006A1139"/>
    <w:rsid w:val="006A115F"/>
    <w:rsid w:val="006A11AF"/>
    <w:rsid w:val="006A11BD"/>
    <w:rsid w:val="006A1226"/>
    <w:rsid w:val="006A1230"/>
    <w:rsid w:val="006A1231"/>
    <w:rsid w:val="006A1237"/>
    <w:rsid w:val="006A12AC"/>
    <w:rsid w:val="006A1315"/>
    <w:rsid w:val="006A1325"/>
    <w:rsid w:val="006A13AB"/>
    <w:rsid w:val="006A13BB"/>
    <w:rsid w:val="006A13E4"/>
    <w:rsid w:val="006A13E8"/>
    <w:rsid w:val="006A1459"/>
    <w:rsid w:val="006A148A"/>
    <w:rsid w:val="006A14E3"/>
    <w:rsid w:val="006A14F4"/>
    <w:rsid w:val="006A1530"/>
    <w:rsid w:val="006A1557"/>
    <w:rsid w:val="006A15B0"/>
    <w:rsid w:val="006A15D0"/>
    <w:rsid w:val="006A160B"/>
    <w:rsid w:val="006A160F"/>
    <w:rsid w:val="006A1633"/>
    <w:rsid w:val="006A167A"/>
    <w:rsid w:val="006A16E9"/>
    <w:rsid w:val="006A16F4"/>
    <w:rsid w:val="006A1745"/>
    <w:rsid w:val="006A1763"/>
    <w:rsid w:val="006A1781"/>
    <w:rsid w:val="006A1799"/>
    <w:rsid w:val="006A17C0"/>
    <w:rsid w:val="006A17C9"/>
    <w:rsid w:val="006A17D7"/>
    <w:rsid w:val="006A1848"/>
    <w:rsid w:val="006A18AD"/>
    <w:rsid w:val="006A18C4"/>
    <w:rsid w:val="006A18C9"/>
    <w:rsid w:val="006A18CC"/>
    <w:rsid w:val="006A193D"/>
    <w:rsid w:val="006A1940"/>
    <w:rsid w:val="006A1990"/>
    <w:rsid w:val="006A1992"/>
    <w:rsid w:val="006A1995"/>
    <w:rsid w:val="006A1997"/>
    <w:rsid w:val="006A19E8"/>
    <w:rsid w:val="006A1A0A"/>
    <w:rsid w:val="006A1A19"/>
    <w:rsid w:val="006A1A44"/>
    <w:rsid w:val="006A1A4D"/>
    <w:rsid w:val="006A1A7B"/>
    <w:rsid w:val="006A1AD4"/>
    <w:rsid w:val="006A1ADA"/>
    <w:rsid w:val="006A1ADD"/>
    <w:rsid w:val="006A1AFD"/>
    <w:rsid w:val="006A1B0A"/>
    <w:rsid w:val="006A1B4E"/>
    <w:rsid w:val="006A1BA0"/>
    <w:rsid w:val="006A1BA1"/>
    <w:rsid w:val="006A1BD9"/>
    <w:rsid w:val="006A1C35"/>
    <w:rsid w:val="006A1C3D"/>
    <w:rsid w:val="006A1CF1"/>
    <w:rsid w:val="006A1D85"/>
    <w:rsid w:val="006A1D8F"/>
    <w:rsid w:val="006A1DAC"/>
    <w:rsid w:val="006A1E24"/>
    <w:rsid w:val="006A1E35"/>
    <w:rsid w:val="006A1E4D"/>
    <w:rsid w:val="006A1E60"/>
    <w:rsid w:val="006A1E6A"/>
    <w:rsid w:val="006A1EDD"/>
    <w:rsid w:val="006A1EE4"/>
    <w:rsid w:val="006A1F0F"/>
    <w:rsid w:val="006A1F3B"/>
    <w:rsid w:val="006A1F69"/>
    <w:rsid w:val="006A1F8F"/>
    <w:rsid w:val="006A1FFA"/>
    <w:rsid w:val="006A1FFE"/>
    <w:rsid w:val="006A2004"/>
    <w:rsid w:val="006A2042"/>
    <w:rsid w:val="006A2044"/>
    <w:rsid w:val="006A2062"/>
    <w:rsid w:val="006A2074"/>
    <w:rsid w:val="006A2094"/>
    <w:rsid w:val="006A20A2"/>
    <w:rsid w:val="006A2104"/>
    <w:rsid w:val="006A2112"/>
    <w:rsid w:val="006A2149"/>
    <w:rsid w:val="006A21BB"/>
    <w:rsid w:val="006A21EE"/>
    <w:rsid w:val="006A21F0"/>
    <w:rsid w:val="006A21F4"/>
    <w:rsid w:val="006A221F"/>
    <w:rsid w:val="006A224A"/>
    <w:rsid w:val="006A2256"/>
    <w:rsid w:val="006A226E"/>
    <w:rsid w:val="006A2270"/>
    <w:rsid w:val="006A22A1"/>
    <w:rsid w:val="006A22A4"/>
    <w:rsid w:val="006A22E8"/>
    <w:rsid w:val="006A2336"/>
    <w:rsid w:val="006A233D"/>
    <w:rsid w:val="006A2355"/>
    <w:rsid w:val="006A2389"/>
    <w:rsid w:val="006A23A8"/>
    <w:rsid w:val="006A23D6"/>
    <w:rsid w:val="006A241F"/>
    <w:rsid w:val="006A2422"/>
    <w:rsid w:val="006A2437"/>
    <w:rsid w:val="006A244F"/>
    <w:rsid w:val="006A24B8"/>
    <w:rsid w:val="006A250B"/>
    <w:rsid w:val="006A251F"/>
    <w:rsid w:val="006A253C"/>
    <w:rsid w:val="006A259E"/>
    <w:rsid w:val="006A25A3"/>
    <w:rsid w:val="006A25A7"/>
    <w:rsid w:val="006A25A9"/>
    <w:rsid w:val="006A25EE"/>
    <w:rsid w:val="006A25F5"/>
    <w:rsid w:val="006A263D"/>
    <w:rsid w:val="006A2641"/>
    <w:rsid w:val="006A2685"/>
    <w:rsid w:val="006A2689"/>
    <w:rsid w:val="006A26AF"/>
    <w:rsid w:val="006A26CF"/>
    <w:rsid w:val="006A26EA"/>
    <w:rsid w:val="006A2736"/>
    <w:rsid w:val="006A276F"/>
    <w:rsid w:val="006A27F3"/>
    <w:rsid w:val="006A284B"/>
    <w:rsid w:val="006A2875"/>
    <w:rsid w:val="006A28AC"/>
    <w:rsid w:val="006A28BF"/>
    <w:rsid w:val="006A28C2"/>
    <w:rsid w:val="006A28E4"/>
    <w:rsid w:val="006A295D"/>
    <w:rsid w:val="006A297F"/>
    <w:rsid w:val="006A2982"/>
    <w:rsid w:val="006A299F"/>
    <w:rsid w:val="006A29AB"/>
    <w:rsid w:val="006A2A1A"/>
    <w:rsid w:val="006A2A59"/>
    <w:rsid w:val="006A2AA2"/>
    <w:rsid w:val="006A2ABF"/>
    <w:rsid w:val="006A2ACC"/>
    <w:rsid w:val="006A2AD1"/>
    <w:rsid w:val="006A2BFE"/>
    <w:rsid w:val="006A2C66"/>
    <w:rsid w:val="006A2C92"/>
    <w:rsid w:val="006A2CA7"/>
    <w:rsid w:val="006A2CA8"/>
    <w:rsid w:val="006A2D9E"/>
    <w:rsid w:val="006A2DD0"/>
    <w:rsid w:val="006A2DE0"/>
    <w:rsid w:val="006A2E3B"/>
    <w:rsid w:val="006A2E3C"/>
    <w:rsid w:val="006A2E3F"/>
    <w:rsid w:val="006A2E78"/>
    <w:rsid w:val="006A2E8E"/>
    <w:rsid w:val="006A2ECB"/>
    <w:rsid w:val="006A2ED3"/>
    <w:rsid w:val="006A2F02"/>
    <w:rsid w:val="006A2F39"/>
    <w:rsid w:val="006A2F5E"/>
    <w:rsid w:val="006A2F87"/>
    <w:rsid w:val="006A2F94"/>
    <w:rsid w:val="006A2FAD"/>
    <w:rsid w:val="006A2FB3"/>
    <w:rsid w:val="006A300D"/>
    <w:rsid w:val="006A302B"/>
    <w:rsid w:val="006A3031"/>
    <w:rsid w:val="006A3050"/>
    <w:rsid w:val="006A3078"/>
    <w:rsid w:val="006A30E2"/>
    <w:rsid w:val="006A310E"/>
    <w:rsid w:val="006A315C"/>
    <w:rsid w:val="006A3162"/>
    <w:rsid w:val="006A31AB"/>
    <w:rsid w:val="006A31AC"/>
    <w:rsid w:val="006A3216"/>
    <w:rsid w:val="006A32BD"/>
    <w:rsid w:val="006A32D9"/>
    <w:rsid w:val="006A32F4"/>
    <w:rsid w:val="006A330C"/>
    <w:rsid w:val="006A3315"/>
    <w:rsid w:val="006A3345"/>
    <w:rsid w:val="006A3377"/>
    <w:rsid w:val="006A3378"/>
    <w:rsid w:val="006A33D6"/>
    <w:rsid w:val="006A33EF"/>
    <w:rsid w:val="006A3415"/>
    <w:rsid w:val="006A342C"/>
    <w:rsid w:val="006A345A"/>
    <w:rsid w:val="006A3470"/>
    <w:rsid w:val="006A3471"/>
    <w:rsid w:val="006A3485"/>
    <w:rsid w:val="006A3488"/>
    <w:rsid w:val="006A34BE"/>
    <w:rsid w:val="006A34C0"/>
    <w:rsid w:val="006A34C3"/>
    <w:rsid w:val="006A34F3"/>
    <w:rsid w:val="006A3517"/>
    <w:rsid w:val="006A353E"/>
    <w:rsid w:val="006A3557"/>
    <w:rsid w:val="006A35B0"/>
    <w:rsid w:val="006A35C2"/>
    <w:rsid w:val="006A35C4"/>
    <w:rsid w:val="006A35D8"/>
    <w:rsid w:val="006A35DB"/>
    <w:rsid w:val="006A3624"/>
    <w:rsid w:val="006A3637"/>
    <w:rsid w:val="006A36A8"/>
    <w:rsid w:val="006A36D2"/>
    <w:rsid w:val="006A373F"/>
    <w:rsid w:val="006A378D"/>
    <w:rsid w:val="006A379C"/>
    <w:rsid w:val="006A37A2"/>
    <w:rsid w:val="006A37AC"/>
    <w:rsid w:val="006A37B9"/>
    <w:rsid w:val="006A37C4"/>
    <w:rsid w:val="006A37DC"/>
    <w:rsid w:val="006A3804"/>
    <w:rsid w:val="006A385B"/>
    <w:rsid w:val="006A3877"/>
    <w:rsid w:val="006A387D"/>
    <w:rsid w:val="006A3899"/>
    <w:rsid w:val="006A38C8"/>
    <w:rsid w:val="006A38F0"/>
    <w:rsid w:val="006A38FE"/>
    <w:rsid w:val="006A390C"/>
    <w:rsid w:val="006A3941"/>
    <w:rsid w:val="006A39AD"/>
    <w:rsid w:val="006A39E1"/>
    <w:rsid w:val="006A3A3C"/>
    <w:rsid w:val="006A3A8E"/>
    <w:rsid w:val="006A3ADC"/>
    <w:rsid w:val="006A3AE5"/>
    <w:rsid w:val="006A3AEE"/>
    <w:rsid w:val="006A3B0C"/>
    <w:rsid w:val="006A3B39"/>
    <w:rsid w:val="006A3B3C"/>
    <w:rsid w:val="006A3B42"/>
    <w:rsid w:val="006A3B87"/>
    <w:rsid w:val="006A3BBE"/>
    <w:rsid w:val="006A3BE1"/>
    <w:rsid w:val="006A3BF9"/>
    <w:rsid w:val="006A3C10"/>
    <w:rsid w:val="006A3C43"/>
    <w:rsid w:val="006A3C58"/>
    <w:rsid w:val="006A3C6A"/>
    <w:rsid w:val="006A3C8D"/>
    <w:rsid w:val="006A3CA2"/>
    <w:rsid w:val="006A3CA6"/>
    <w:rsid w:val="006A3CD1"/>
    <w:rsid w:val="006A3CF0"/>
    <w:rsid w:val="006A3D05"/>
    <w:rsid w:val="006A3D2F"/>
    <w:rsid w:val="006A3D5A"/>
    <w:rsid w:val="006A3D7D"/>
    <w:rsid w:val="006A3D92"/>
    <w:rsid w:val="006A3DC8"/>
    <w:rsid w:val="006A3EEF"/>
    <w:rsid w:val="006A3F7D"/>
    <w:rsid w:val="006A3FB3"/>
    <w:rsid w:val="006A3FBB"/>
    <w:rsid w:val="006A4002"/>
    <w:rsid w:val="006A400F"/>
    <w:rsid w:val="006A4048"/>
    <w:rsid w:val="006A4057"/>
    <w:rsid w:val="006A407F"/>
    <w:rsid w:val="006A4099"/>
    <w:rsid w:val="006A40F4"/>
    <w:rsid w:val="006A4103"/>
    <w:rsid w:val="006A412B"/>
    <w:rsid w:val="006A416F"/>
    <w:rsid w:val="006A4186"/>
    <w:rsid w:val="006A4194"/>
    <w:rsid w:val="006A41C7"/>
    <w:rsid w:val="006A4237"/>
    <w:rsid w:val="006A429F"/>
    <w:rsid w:val="006A42AC"/>
    <w:rsid w:val="006A42F1"/>
    <w:rsid w:val="006A43CF"/>
    <w:rsid w:val="006A43E5"/>
    <w:rsid w:val="006A43F8"/>
    <w:rsid w:val="006A441C"/>
    <w:rsid w:val="006A4424"/>
    <w:rsid w:val="006A442C"/>
    <w:rsid w:val="006A4434"/>
    <w:rsid w:val="006A4444"/>
    <w:rsid w:val="006A444A"/>
    <w:rsid w:val="006A445F"/>
    <w:rsid w:val="006A4475"/>
    <w:rsid w:val="006A44B1"/>
    <w:rsid w:val="006A44F4"/>
    <w:rsid w:val="006A4530"/>
    <w:rsid w:val="006A4544"/>
    <w:rsid w:val="006A4550"/>
    <w:rsid w:val="006A4597"/>
    <w:rsid w:val="006A45AE"/>
    <w:rsid w:val="006A45CF"/>
    <w:rsid w:val="006A45DF"/>
    <w:rsid w:val="006A4609"/>
    <w:rsid w:val="006A46B2"/>
    <w:rsid w:val="006A46F5"/>
    <w:rsid w:val="006A4720"/>
    <w:rsid w:val="006A4732"/>
    <w:rsid w:val="006A4736"/>
    <w:rsid w:val="006A479D"/>
    <w:rsid w:val="006A47AF"/>
    <w:rsid w:val="006A47EB"/>
    <w:rsid w:val="006A47FB"/>
    <w:rsid w:val="006A4810"/>
    <w:rsid w:val="006A481A"/>
    <w:rsid w:val="006A481B"/>
    <w:rsid w:val="006A4882"/>
    <w:rsid w:val="006A489E"/>
    <w:rsid w:val="006A4945"/>
    <w:rsid w:val="006A4977"/>
    <w:rsid w:val="006A498B"/>
    <w:rsid w:val="006A49CD"/>
    <w:rsid w:val="006A49D9"/>
    <w:rsid w:val="006A49F7"/>
    <w:rsid w:val="006A4A0D"/>
    <w:rsid w:val="006A4A3B"/>
    <w:rsid w:val="006A4A3D"/>
    <w:rsid w:val="006A4A43"/>
    <w:rsid w:val="006A4A79"/>
    <w:rsid w:val="006A4AFF"/>
    <w:rsid w:val="006A4B03"/>
    <w:rsid w:val="006A4B2E"/>
    <w:rsid w:val="006A4B43"/>
    <w:rsid w:val="006A4BBA"/>
    <w:rsid w:val="006A4BC3"/>
    <w:rsid w:val="006A4BEE"/>
    <w:rsid w:val="006A4C11"/>
    <w:rsid w:val="006A4C6A"/>
    <w:rsid w:val="006A4C9A"/>
    <w:rsid w:val="006A4CA1"/>
    <w:rsid w:val="006A4CE4"/>
    <w:rsid w:val="006A4D0C"/>
    <w:rsid w:val="006A4D15"/>
    <w:rsid w:val="006A4D58"/>
    <w:rsid w:val="006A4D61"/>
    <w:rsid w:val="006A4D62"/>
    <w:rsid w:val="006A4D87"/>
    <w:rsid w:val="006A4DAF"/>
    <w:rsid w:val="006A4E32"/>
    <w:rsid w:val="006A4E4E"/>
    <w:rsid w:val="006A4E7C"/>
    <w:rsid w:val="006A4E91"/>
    <w:rsid w:val="006A4EA4"/>
    <w:rsid w:val="006A4F21"/>
    <w:rsid w:val="006A4F33"/>
    <w:rsid w:val="006A4F4B"/>
    <w:rsid w:val="006A4F57"/>
    <w:rsid w:val="006A4F61"/>
    <w:rsid w:val="006A4FC9"/>
    <w:rsid w:val="006A4FCD"/>
    <w:rsid w:val="006A4FDE"/>
    <w:rsid w:val="006A500D"/>
    <w:rsid w:val="006A509E"/>
    <w:rsid w:val="006A50A0"/>
    <w:rsid w:val="006A50C3"/>
    <w:rsid w:val="006A50C7"/>
    <w:rsid w:val="006A50DB"/>
    <w:rsid w:val="006A50EF"/>
    <w:rsid w:val="006A5100"/>
    <w:rsid w:val="006A5102"/>
    <w:rsid w:val="006A510A"/>
    <w:rsid w:val="006A5110"/>
    <w:rsid w:val="006A513D"/>
    <w:rsid w:val="006A5142"/>
    <w:rsid w:val="006A51AC"/>
    <w:rsid w:val="006A534C"/>
    <w:rsid w:val="006A535E"/>
    <w:rsid w:val="006A5398"/>
    <w:rsid w:val="006A539F"/>
    <w:rsid w:val="006A5429"/>
    <w:rsid w:val="006A5435"/>
    <w:rsid w:val="006A544B"/>
    <w:rsid w:val="006A5456"/>
    <w:rsid w:val="006A54EA"/>
    <w:rsid w:val="006A54F4"/>
    <w:rsid w:val="006A5584"/>
    <w:rsid w:val="006A5593"/>
    <w:rsid w:val="006A561B"/>
    <w:rsid w:val="006A5631"/>
    <w:rsid w:val="006A5684"/>
    <w:rsid w:val="006A56B8"/>
    <w:rsid w:val="006A571D"/>
    <w:rsid w:val="006A5740"/>
    <w:rsid w:val="006A5754"/>
    <w:rsid w:val="006A5760"/>
    <w:rsid w:val="006A5763"/>
    <w:rsid w:val="006A57BB"/>
    <w:rsid w:val="006A5805"/>
    <w:rsid w:val="006A583B"/>
    <w:rsid w:val="006A583E"/>
    <w:rsid w:val="006A58A9"/>
    <w:rsid w:val="006A58AB"/>
    <w:rsid w:val="006A58E4"/>
    <w:rsid w:val="006A594E"/>
    <w:rsid w:val="006A5952"/>
    <w:rsid w:val="006A5970"/>
    <w:rsid w:val="006A59A2"/>
    <w:rsid w:val="006A59C6"/>
    <w:rsid w:val="006A59C7"/>
    <w:rsid w:val="006A5A2A"/>
    <w:rsid w:val="006A5A62"/>
    <w:rsid w:val="006A5A7D"/>
    <w:rsid w:val="006A5AC6"/>
    <w:rsid w:val="006A5ACE"/>
    <w:rsid w:val="006A5B4F"/>
    <w:rsid w:val="006A5B6F"/>
    <w:rsid w:val="006A5B98"/>
    <w:rsid w:val="006A5B9C"/>
    <w:rsid w:val="006A5BE5"/>
    <w:rsid w:val="006A5BE9"/>
    <w:rsid w:val="006A5C8C"/>
    <w:rsid w:val="006A5CB2"/>
    <w:rsid w:val="006A5CD5"/>
    <w:rsid w:val="006A5CD8"/>
    <w:rsid w:val="006A5D08"/>
    <w:rsid w:val="006A5D0C"/>
    <w:rsid w:val="006A5D29"/>
    <w:rsid w:val="006A5D32"/>
    <w:rsid w:val="006A5D7A"/>
    <w:rsid w:val="006A5D82"/>
    <w:rsid w:val="006A5DBE"/>
    <w:rsid w:val="006A5DE5"/>
    <w:rsid w:val="006A5DEE"/>
    <w:rsid w:val="006A5E2D"/>
    <w:rsid w:val="006A5E51"/>
    <w:rsid w:val="006A5E71"/>
    <w:rsid w:val="006A5E73"/>
    <w:rsid w:val="006A5E9D"/>
    <w:rsid w:val="006A5ED3"/>
    <w:rsid w:val="006A5EE1"/>
    <w:rsid w:val="006A5FD7"/>
    <w:rsid w:val="006A5FDB"/>
    <w:rsid w:val="006A5FDC"/>
    <w:rsid w:val="006A5FEF"/>
    <w:rsid w:val="006A603C"/>
    <w:rsid w:val="006A6069"/>
    <w:rsid w:val="006A60B9"/>
    <w:rsid w:val="006A60EF"/>
    <w:rsid w:val="006A60F0"/>
    <w:rsid w:val="006A60F8"/>
    <w:rsid w:val="006A60FD"/>
    <w:rsid w:val="006A6107"/>
    <w:rsid w:val="006A6133"/>
    <w:rsid w:val="006A6150"/>
    <w:rsid w:val="006A617F"/>
    <w:rsid w:val="006A6180"/>
    <w:rsid w:val="006A61BF"/>
    <w:rsid w:val="006A61D2"/>
    <w:rsid w:val="006A6229"/>
    <w:rsid w:val="006A622C"/>
    <w:rsid w:val="006A624D"/>
    <w:rsid w:val="006A6280"/>
    <w:rsid w:val="006A62A9"/>
    <w:rsid w:val="006A62BC"/>
    <w:rsid w:val="006A62BD"/>
    <w:rsid w:val="006A6318"/>
    <w:rsid w:val="006A6378"/>
    <w:rsid w:val="006A6394"/>
    <w:rsid w:val="006A63B4"/>
    <w:rsid w:val="006A63D8"/>
    <w:rsid w:val="006A6418"/>
    <w:rsid w:val="006A6453"/>
    <w:rsid w:val="006A64A8"/>
    <w:rsid w:val="006A64A9"/>
    <w:rsid w:val="006A64AD"/>
    <w:rsid w:val="006A64C0"/>
    <w:rsid w:val="006A64C1"/>
    <w:rsid w:val="006A659D"/>
    <w:rsid w:val="006A6619"/>
    <w:rsid w:val="006A664F"/>
    <w:rsid w:val="006A665F"/>
    <w:rsid w:val="006A6665"/>
    <w:rsid w:val="006A66DB"/>
    <w:rsid w:val="006A6710"/>
    <w:rsid w:val="006A6784"/>
    <w:rsid w:val="006A679D"/>
    <w:rsid w:val="006A67AE"/>
    <w:rsid w:val="006A67CE"/>
    <w:rsid w:val="006A67D8"/>
    <w:rsid w:val="006A6806"/>
    <w:rsid w:val="006A686C"/>
    <w:rsid w:val="006A6893"/>
    <w:rsid w:val="006A68B8"/>
    <w:rsid w:val="006A68BC"/>
    <w:rsid w:val="006A68D9"/>
    <w:rsid w:val="006A6925"/>
    <w:rsid w:val="006A6967"/>
    <w:rsid w:val="006A6976"/>
    <w:rsid w:val="006A6990"/>
    <w:rsid w:val="006A69F6"/>
    <w:rsid w:val="006A6A0E"/>
    <w:rsid w:val="006A6A29"/>
    <w:rsid w:val="006A6A41"/>
    <w:rsid w:val="006A6A42"/>
    <w:rsid w:val="006A6A7E"/>
    <w:rsid w:val="006A6A91"/>
    <w:rsid w:val="006A6B20"/>
    <w:rsid w:val="006A6B34"/>
    <w:rsid w:val="006A6B44"/>
    <w:rsid w:val="006A6C3D"/>
    <w:rsid w:val="006A6C83"/>
    <w:rsid w:val="006A6C93"/>
    <w:rsid w:val="006A6CA0"/>
    <w:rsid w:val="006A6D29"/>
    <w:rsid w:val="006A6D5E"/>
    <w:rsid w:val="006A6D71"/>
    <w:rsid w:val="006A6DB5"/>
    <w:rsid w:val="006A6DC3"/>
    <w:rsid w:val="006A6DD4"/>
    <w:rsid w:val="006A6DD7"/>
    <w:rsid w:val="006A6EBA"/>
    <w:rsid w:val="006A6ED4"/>
    <w:rsid w:val="006A6EE2"/>
    <w:rsid w:val="006A6F0A"/>
    <w:rsid w:val="006A6F18"/>
    <w:rsid w:val="006A6F46"/>
    <w:rsid w:val="006A6F59"/>
    <w:rsid w:val="006A6F87"/>
    <w:rsid w:val="006A6FA5"/>
    <w:rsid w:val="006A6FA8"/>
    <w:rsid w:val="006A6FCA"/>
    <w:rsid w:val="006A6FDC"/>
    <w:rsid w:val="006A6FF5"/>
    <w:rsid w:val="006A6FFB"/>
    <w:rsid w:val="006A7005"/>
    <w:rsid w:val="006A7045"/>
    <w:rsid w:val="006A706B"/>
    <w:rsid w:val="006A7072"/>
    <w:rsid w:val="006A7086"/>
    <w:rsid w:val="006A70DA"/>
    <w:rsid w:val="006A70EC"/>
    <w:rsid w:val="006A713A"/>
    <w:rsid w:val="006A7165"/>
    <w:rsid w:val="006A7189"/>
    <w:rsid w:val="006A71D2"/>
    <w:rsid w:val="006A71E2"/>
    <w:rsid w:val="006A71F5"/>
    <w:rsid w:val="006A7230"/>
    <w:rsid w:val="006A725A"/>
    <w:rsid w:val="006A726B"/>
    <w:rsid w:val="006A7283"/>
    <w:rsid w:val="006A72CE"/>
    <w:rsid w:val="006A734E"/>
    <w:rsid w:val="006A7356"/>
    <w:rsid w:val="006A735F"/>
    <w:rsid w:val="006A73A6"/>
    <w:rsid w:val="006A73C6"/>
    <w:rsid w:val="006A73FB"/>
    <w:rsid w:val="006A7413"/>
    <w:rsid w:val="006A7414"/>
    <w:rsid w:val="006A741C"/>
    <w:rsid w:val="006A743B"/>
    <w:rsid w:val="006A7469"/>
    <w:rsid w:val="006A7487"/>
    <w:rsid w:val="006A74AD"/>
    <w:rsid w:val="006A74C1"/>
    <w:rsid w:val="006A74E0"/>
    <w:rsid w:val="006A74E6"/>
    <w:rsid w:val="006A7546"/>
    <w:rsid w:val="006A7552"/>
    <w:rsid w:val="006A7555"/>
    <w:rsid w:val="006A7595"/>
    <w:rsid w:val="006A75C8"/>
    <w:rsid w:val="006A75E4"/>
    <w:rsid w:val="006A75F3"/>
    <w:rsid w:val="006A7608"/>
    <w:rsid w:val="006A7658"/>
    <w:rsid w:val="006A767E"/>
    <w:rsid w:val="006A7698"/>
    <w:rsid w:val="006A76A7"/>
    <w:rsid w:val="006A76B9"/>
    <w:rsid w:val="006A7701"/>
    <w:rsid w:val="006A774F"/>
    <w:rsid w:val="006A775F"/>
    <w:rsid w:val="006A7761"/>
    <w:rsid w:val="006A7768"/>
    <w:rsid w:val="006A7801"/>
    <w:rsid w:val="006A7812"/>
    <w:rsid w:val="006A7947"/>
    <w:rsid w:val="006A7973"/>
    <w:rsid w:val="006A797C"/>
    <w:rsid w:val="006A7983"/>
    <w:rsid w:val="006A7988"/>
    <w:rsid w:val="006A7AA2"/>
    <w:rsid w:val="006A7AAF"/>
    <w:rsid w:val="006A7ABB"/>
    <w:rsid w:val="006A7AC8"/>
    <w:rsid w:val="006A7B42"/>
    <w:rsid w:val="006A7B50"/>
    <w:rsid w:val="006A7B8B"/>
    <w:rsid w:val="006A7BC1"/>
    <w:rsid w:val="006A7C03"/>
    <w:rsid w:val="006A7C36"/>
    <w:rsid w:val="006A7C96"/>
    <w:rsid w:val="006A7CF9"/>
    <w:rsid w:val="006A7D20"/>
    <w:rsid w:val="006A7D54"/>
    <w:rsid w:val="006A7D79"/>
    <w:rsid w:val="006A7DC3"/>
    <w:rsid w:val="006A7DC9"/>
    <w:rsid w:val="006A7DD4"/>
    <w:rsid w:val="006A7DF4"/>
    <w:rsid w:val="006A7DF9"/>
    <w:rsid w:val="006A7E18"/>
    <w:rsid w:val="006A7E3E"/>
    <w:rsid w:val="006A7E4B"/>
    <w:rsid w:val="006A7E78"/>
    <w:rsid w:val="006A7E87"/>
    <w:rsid w:val="006A7E8A"/>
    <w:rsid w:val="006A7EA2"/>
    <w:rsid w:val="006A7EA7"/>
    <w:rsid w:val="006A7EAF"/>
    <w:rsid w:val="006A7ECF"/>
    <w:rsid w:val="006A7F0E"/>
    <w:rsid w:val="006A7F33"/>
    <w:rsid w:val="006A7F64"/>
    <w:rsid w:val="006A7F7C"/>
    <w:rsid w:val="006A7F9C"/>
    <w:rsid w:val="006A7FCE"/>
    <w:rsid w:val="006A7FCF"/>
    <w:rsid w:val="006B0029"/>
    <w:rsid w:val="006B004B"/>
    <w:rsid w:val="006B006C"/>
    <w:rsid w:val="006B0096"/>
    <w:rsid w:val="006B009B"/>
    <w:rsid w:val="006B00A5"/>
    <w:rsid w:val="006B00C7"/>
    <w:rsid w:val="006B0167"/>
    <w:rsid w:val="006B0192"/>
    <w:rsid w:val="006B01B9"/>
    <w:rsid w:val="006B01E0"/>
    <w:rsid w:val="006B025D"/>
    <w:rsid w:val="006B0265"/>
    <w:rsid w:val="006B02D1"/>
    <w:rsid w:val="006B02D2"/>
    <w:rsid w:val="006B02EC"/>
    <w:rsid w:val="006B0346"/>
    <w:rsid w:val="006B035A"/>
    <w:rsid w:val="006B03AA"/>
    <w:rsid w:val="006B03AE"/>
    <w:rsid w:val="006B03CD"/>
    <w:rsid w:val="006B0420"/>
    <w:rsid w:val="006B044A"/>
    <w:rsid w:val="006B04AF"/>
    <w:rsid w:val="006B04E7"/>
    <w:rsid w:val="006B0503"/>
    <w:rsid w:val="006B0515"/>
    <w:rsid w:val="006B052F"/>
    <w:rsid w:val="006B054F"/>
    <w:rsid w:val="006B059B"/>
    <w:rsid w:val="006B05AA"/>
    <w:rsid w:val="006B066B"/>
    <w:rsid w:val="006B0698"/>
    <w:rsid w:val="006B06B8"/>
    <w:rsid w:val="006B070B"/>
    <w:rsid w:val="006B0717"/>
    <w:rsid w:val="006B071D"/>
    <w:rsid w:val="006B0724"/>
    <w:rsid w:val="006B073E"/>
    <w:rsid w:val="006B0741"/>
    <w:rsid w:val="006B07B0"/>
    <w:rsid w:val="006B07BC"/>
    <w:rsid w:val="006B07F6"/>
    <w:rsid w:val="006B080A"/>
    <w:rsid w:val="006B0834"/>
    <w:rsid w:val="006B083D"/>
    <w:rsid w:val="006B086C"/>
    <w:rsid w:val="006B08B4"/>
    <w:rsid w:val="006B08CF"/>
    <w:rsid w:val="006B094D"/>
    <w:rsid w:val="006B0957"/>
    <w:rsid w:val="006B0965"/>
    <w:rsid w:val="006B099B"/>
    <w:rsid w:val="006B09AC"/>
    <w:rsid w:val="006B09F2"/>
    <w:rsid w:val="006B0A2C"/>
    <w:rsid w:val="006B0A8F"/>
    <w:rsid w:val="006B0A98"/>
    <w:rsid w:val="006B0ABB"/>
    <w:rsid w:val="006B0B1E"/>
    <w:rsid w:val="006B0B1F"/>
    <w:rsid w:val="006B0B2E"/>
    <w:rsid w:val="006B0B81"/>
    <w:rsid w:val="006B0B8A"/>
    <w:rsid w:val="006B0B91"/>
    <w:rsid w:val="006B0BBF"/>
    <w:rsid w:val="006B0BFA"/>
    <w:rsid w:val="006B0C4F"/>
    <w:rsid w:val="006B0C6D"/>
    <w:rsid w:val="006B0C8E"/>
    <w:rsid w:val="006B0C90"/>
    <w:rsid w:val="006B0CA6"/>
    <w:rsid w:val="006B0CB3"/>
    <w:rsid w:val="006B0CC0"/>
    <w:rsid w:val="006B0CDE"/>
    <w:rsid w:val="006B0D02"/>
    <w:rsid w:val="006B0D1B"/>
    <w:rsid w:val="006B0D1C"/>
    <w:rsid w:val="006B0D31"/>
    <w:rsid w:val="006B0D3D"/>
    <w:rsid w:val="006B0D6B"/>
    <w:rsid w:val="006B0DD8"/>
    <w:rsid w:val="006B0DEC"/>
    <w:rsid w:val="006B0E01"/>
    <w:rsid w:val="006B0E08"/>
    <w:rsid w:val="006B0E3C"/>
    <w:rsid w:val="006B0E57"/>
    <w:rsid w:val="006B0EB5"/>
    <w:rsid w:val="006B0EC1"/>
    <w:rsid w:val="006B0EDD"/>
    <w:rsid w:val="006B0F11"/>
    <w:rsid w:val="006B0F29"/>
    <w:rsid w:val="006B0F32"/>
    <w:rsid w:val="006B0F64"/>
    <w:rsid w:val="006B0F67"/>
    <w:rsid w:val="006B0F6C"/>
    <w:rsid w:val="006B0F8F"/>
    <w:rsid w:val="006B0FE6"/>
    <w:rsid w:val="006B1001"/>
    <w:rsid w:val="006B101A"/>
    <w:rsid w:val="006B101C"/>
    <w:rsid w:val="006B1086"/>
    <w:rsid w:val="006B10C3"/>
    <w:rsid w:val="006B10F8"/>
    <w:rsid w:val="006B1123"/>
    <w:rsid w:val="006B1138"/>
    <w:rsid w:val="006B1167"/>
    <w:rsid w:val="006B1173"/>
    <w:rsid w:val="006B117F"/>
    <w:rsid w:val="006B11BE"/>
    <w:rsid w:val="006B11D2"/>
    <w:rsid w:val="006B11D5"/>
    <w:rsid w:val="006B11E9"/>
    <w:rsid w:val="006B11EB"/>
    <w:rsid w:val="006B125D"/>
    <w:rsid w:val="006B1293"/>
    <w:rsid w:val="006B1299"/>
    <w:rsid w:val="006B12A7"/>
    <w:rsid w:val="006B12C2"/>
    <w:rsid w:val="006B12DB"/>
    <w:rsid w:val="006B12E4"/>
    <w:rsid w:val="006B1325"/>
    <w:rsid w:val="006B133D"/>
    <w:rsid w:val="006B1342"/>
    <w:rsid w:val="006B1418"/>
    <w:rsid w:val="006B142D"/>
    <w:rsid w:val="006B14C5"/>
    <w:rsid w:val="006B1535"/>
    <w:rsid w:val="006B1583"/>
    <w:rsid w:val="006B15C1"/>
    <w:rsid w:val="006B15D5"/>
    <w:rsid w:val="006B15E2"/>
    <w:rsid w:val="006B15F6"/>
    <w:rsid w:val="006B16AE"/>
    <w:rsid w:val="006B16B2"/>
    <w:rsid w:val="006B16DF"/>
    <w:rsid w:val="006B16EA"/>
    <w:rsid w:val="006B1721"/>
    <w:rsid w:val="006B176D"/>
    <w:rsid w:val="006B1775"/>
    <w:rsid w:val="006B177A"/>
    <w:rsid w:val="006B1787"/>
    <w:rsid w:val="006B17A0"/>
    <w:rsid w:val="006B17A3"/>
    <w:rsid w:val="006B17B6"/>
    <w:rsid w:val="006B17D0"/>
    <w:rsid w:val="006B181A"/>
    <w:rsid w:val="006B18A8"/>
    <w:rsid w:val="006B18D0"/>
    <w:rsid w:val="006B18EF"/>
    <w:rsid w:val="006B192D"/>
    <w:rsid w:val="006B1953"/>
    <w:rsid w:val="006B1967"/>
    <w:rsid w:val="006B197E"/>
    <w:rsid w:val="006B1982"/>
    <w:rsid w:val="006B1986"/>
    <w:rsid w:val="006B198C"/>
    <w:rsid w:val="006B1992"/>
    <w:rsid w:val="006B19F0"/>
    <w:rsid w:val="006B1A0B"/>
    <w:rsid w:val="006B1A51"/>
    <w:rsid w:val="006B1ABD"/>
    <w:rsid w:val="006B1ACE"/>
    <w:rsid w:val="006B1ADD"/>
    <w:rsid w:val="006B1B2E"/>
    <w:rsid w:val="006B1B4D"/>
    <w:rsid w:val="006B1B7D"/>
    <w:rsid w:val="006B1B80"/>
    <w:rsid w:val="006B1BA9"/>
    <w:rsid w:val="006B1BAE"/>
    <w:rsid w:val="006B1BB6"/>
    <w:rsid w:val="006B1BF6"/>
    <w:rsid w:val="006B1CC4"/>
    <w:rsid w:val="006B1D12"/>
    <w:rsid w:val="006B1D2F"/>
    <w:rsid w:val="006B1D36"/>
    <w:rsid w:val="006B1D4C"/>
    <w:rsid w:val="006B1D6F"/>
    <w:rsid w:val="006B1D72"/>
    <w:rsid w:val="006B1D8C"/>
    <w:rsid w:val="006B1D98"/>
    <w:rsid w:val="006B1D9F"/>
    <w:rsid w:val="006B1DDE"/>
    <w:rsid w:val="006B1DE5"/>
    <w:rsid w:val="006B1EAD"/>
    <w:rsid w:val="006B1EE4"/>
    <w:rsid w:val="006B1F01"/>
    <w:rsid w:val="006B1F4F"/>
    <w:rsid w:val="006B1F70"/>
    <w:rsid w:val="006B1F71"/>
    <w:rsid w:val="006B1F76"/>
    <w:rsid w:val="006B1FBF"/>
    <w:rsid w:val="006B1FC2"/>
    <w:rsid w:val="006B1FD5"/>
    <w:rsid w:val="006B1FD8"/>
    <w:rsid w:val="006B1FF3"/>
    <w:rsid w:val="006B1FF7"/>
    <w:rsid w:val="006B2059"/>
    <w:rsid w:val="006B206D"/>
    <w:rsid w:val="006B207A"/>
    <w:rsid w:val="006B20AB"/>
    <w:rsid w:val="006B20D7"/>
    <w:rsid w:val="006B20E1"/>
    <w:rsid w:val="006B20E9"/>
    <w:rsid w:val="006B20F6"/>
    <w:rsid w:val="006B211F"/>
    <w:rsid w:val="006B2120"/>
    <w:rsid w:val="006B216E"/>
    <w:rsid w:val="006B21B2"/>
    <w:rsid w:val="006B21B5"/>
    <w:rsid w:val="006B21C6"/>
    <w:rsid w:val="006B2231"/>
    <w:rsid w:val="006B223B"/>
    <w:rsid w:val="006B22CC"/>
    <w:rsid w:val="006B22DC"/>
    <w:rsid w:val="006B22FE"/>
    <w:rsid w:val="006B2342"/>
    <w:rsid w:val="006B2364"/>
    <w:rsid w:val="006B2366"/>
    <w:rsid w:val="006B2382"/>
    <w:rsid w:val="006B238B"/>
    <w:rsid w:val="006B238F"/>
    <w:rsid w:val="006B23AE"/>
    <w:rsid w:val="006B23F8"/>
    <w:rsid w:val="006B244D"/>
    <w:rsid w:val="006B2462"/>
    <w:rsid w:val="006B2471"/>
    <w:rsid w:val="006B2480"/>
    <w:rsid w:val="006B24BA"/>
    <w:rsid w:val="006B24EF"/>
    <w:rsid w:val="006B2509"/>
    <w:rsid w:val="006B2524"/>
    <w:rsid w:val="006B2530"/>
    <w:rsid w:val="006B253B"/>
    <w:rsid w:val="006B253E"/>
    <w:rsid w:val="006B2547"/>
    <w:rsid w:val="006B25AC"/>
    <w:rsid w:val="006B26AB"/>
    <w:rsid w:val="006B26E8"/>
    <w:rsid w:val="006B26EC"/>
    <w:rsid w:val="006B272B"/>
    <w:rsid w:val="006B273B"/>
    <w:rsid w:val="006B277C"/>
    <w:rsid w:val="006B278D"/>
    <w:rsid w:val="006B2798"/>
    <w:rsid w:val="006B279A"/>
    <w:rsid w:val="006B27A6"/>
    <w:rsid w:val="006B27B3"/>
    <w:rsid w:val="006B2816"/>
    <w:rsid w:val="006B2852"/>
    <w:rsid w:val="006B285F"/>
    <w:rsid w:val="006B288B"/>
    <w:rsid w:val="006B28A5"/>
    <w:rsid w:val="006B28BB"/>
    <w:rsid w:val="006B28F8"/>
    <w:rsid w:val="006B2904"/>
    <w:rsid w:val="006B2995"/>
    <w:rsid w:val="006B29BC"/>
    <w:rsid w:val="006B29EF"/>
    <w:rsid w:val="006B2A70"/>
    <w:rsid w:val="006B2AA3"/>
    <w:rsid w:val="006B2B4A"/>
    <w:rsid w:val="006B2B80"/>
    <w:rsid w:val="006B2B82"/>
    <w:rsid w:val="006B2B9F"/>
    <w:rsid w:val="006B2BC5"/>
    <w:rsid w:val="006B2C45"/>
    <w:rsid w:val="006B2CCF"/>
    <w:rsid w:val="006B2CE1"/>
    <w:rsid w:val="006B2D2B"/>
    <w:rsid w:val="006B2D30"/>
    <w:rsid w:val="006B2D5B"/>
    <w:rsid w:val="006B2D71"/>
    <w:rsid w:val="006B2D9F"/>
    <w:rsid w:val="006B2DDA"/>
    <w:rsid w:val="006B2E33"/>
    <w:rsid w:val="006B2E62"/>
    <w:rsid w:val="006B2E87"/>
    <w:rsid w:val="006B2EB7"/>
    <w:rsid w:val="006B2EBA"/>
    <w:rsid w:val="006B2EC3"/>
    <w:rsid w:val="006B2EE3"/>
    <w:rsid w:val="006B2F0E"/>
    <w:rsid w:val="006B2F17"/>
    <w:rsid w:val="006B2F18"/>
    <w:rsid w:val="006B2F2E"/>
    <w:rsid w:val="006B2F4D"/>
    <w:rsid w:val="006B2F65"/>
    <w:rsid w:val="006B2FA1"/>
    <w:rsid w:val="006B2FF0"/>
    <w:rsid w:val="006B308B"/>
    <w:rsid w:val="006B309C"/>
    <w:rsid w:val="006B30C5"/>
    <w:rsid w:val="006B30DC"/>
    <w:rsid w:val="006B3138"/>
    <w:rsid w:val="006B3148"/>
    <w:rsid w:val="006B31D0"/>
    <w:rsid w:val="006B3206"/>
    <w:rsid w:val="006B3237"/>
    <w:rsid w:val="006B326C"/>
    <w:rsid w:val="006B3287"/>
    <w:rsid w:val="006B3330"/>
    <w:rsid w:val="006B337A"/>
    <w:rsid w:val="006B33D1"/>
    <w:rsid w:val="006B33EC"/>
    <w:rsid w:val="006B3418"/>
    <w:rsid w:val="006B3429"/>
    <w:rsid w:val="006B3436"/>
    <w:rsid w:val="006B3453"/>
    <w:rsid w:val="006B348D"/>
    <w:rsid w:val="006B348E"/>
    <w:rsid w:val="006B34AF"/>
    <w:rsid w:val="006B3521"/>
    <w:rsid w:val="006B352A"/>
    <w:rsid w:val="006B3552"/>
    <w:rsid w:val="006B35A3"/>
    <w:rsid w:val="006B3631"/>
    <w:rsid w:val="006B367A"/>
    <w:rsid w:val="006B3727"/>
    <w:rsid w:val="006B372A"/>
    <w:rsid w:val="006B3758"/>
    <w:rsid w:val="006B378A"/>
    <w:rsid w:val="006B37B8"/>
    <w:rsid w:val="006B37C4"/>
    <w:rsid w:val="006B3814"/>
    <w:rsid w:val="006B3873"/>
    <w:rsid w:val="006B387F"/>
    <w:rsid w:val="006B3896"/>
    <w:rsid w:val="006B38F9"/>
    <w:rsid w:val="006B3930"/>
    <w:rsid w:val="006B3938"/>
    <w:rsid w:val="006B3955"/>
    <w:rsid w:val="006B39CF"/>
    <w:rsid w:val="006B3A27"/>
    <w:rsid w:val="006B3A86"/>
    <w:rsid w:val="006B3AAB"/>
    <w:rsid w:val="006B3B39"/>
    <w:rsid w:val="006B3B63"/>
    <w:rsid w:val="006B3B74"/>
    <w:rsid w:val="006B3BC2"/>
    <w:rsid w:val="006B3BDB"/>
    <w:rsid w:val="006B3C1B"/>
    <w:rsid w:val="006B3CAD"/>
    <w:rsid w:val="006B3CC1"/>
    <w:rsid w:val="006B3CE7"/>
    <w:rsid w:val="006B3CEF"/>
    <w:rsid w:val="006B3CF8"/>
    <w:rsid w:val="006B3D01"/>
    <w:rsid w:val="006B3D26"/>
    <w:rsid w:val="006B3D50"/>
    <w:rsid w:val="006B3D54"/>
    <w:rsid w:val="006B3D67"/>
    <w:rsid w:val="006B3DBC"/>
    <w:rsid w:val="006B3E04"/>
    <w:rsid w:val="006B3E63"/>
    <w:rsid w:val="006B3E7C"/>
    <w:rsid w:val="006B3F58"/>
    <w:rsid w:val="006B3F69"/>
    <w:rsid w:val="006B3F93"/>
    <w:rsid w:val="006B3FF9"/>
    <w:rsid w:val="006B4029"/>
    <w:rsid w:val="006B4035"/>
    <w:rsid w:val="006B403A"/>
    <w:rsid w:val="006B4040"/>
    <w:rsid w:val="006B4052"/>
    <w:rsid w:val="006B406E"/>
    <w:rsid w:val="006B4088"/>
    <w:rsid w:val="006B40E5"/>
    <w:rsid w:val="006B40F5"/>
    <w:rsid w:val="006B4115"/>
    <w:rsid w:val="006B4170"/>
    <w:rsid w:val="006B41E5"/>
    <w:rsid w:val="006B4203"/>
    <w:rsid w:val="006B4212"/>
    <w:rsid w:val="006B421A"/>
    <w:rsid w:val="006B423F"/>
    <w:rsid w:val="006B4296"/>
    <w:rsid w:val="006B42C9"/>
    <w:rsid w:val="006B42CB"/>
    <w:rsid w:val="006B4300"/>
    <w:rsid w:val="006B4323"/>
    <w:rsid w:val="006B437E"/>
    <w:rsid w:val="006B43B1"/>
    <w:rsid w:val="006B43B6"/>
    <w:rsid w:val="006B43DA"/>
    <w:rsid w:val="006B43FD"/>
    <w:rsid w:val="006B4403"/>
    <w:rsid w:val="006B440A"/>
    <w:rsid w:val="006B4444"/>
    <w:rsid w:val="006B4460"/>
    <w:rsid w:val="006B44EF"/>
    <w:rsid w:val="006B44FF"/>
    <w:rsid w:val="006B450E"/>
    <w:rsid w:val="006B4590"/>
    <w:rsid w:val="006B45D8"/>
    <w:rsid w:val="006B45E0"/>
    <w:rsid w:val="006B4625"/>
    <w:rsid w:val="006B4626"/>
    <w:rsid w:val="006B4635"/>
    <w:rsid w:val="006B463C"/>
    <w:rsid w:val="006B463E"/>
    <w:rsid w:val="006B4655"/>
    <w:rsid w:val="006B4679"/>
    <w:rsid w:val="006B468B"/>
    <w:rsid w:val="006B46D0"/>
    <w:rsid w:val="006B4754"/>
    <w:rsid w:val="006B479F"/>
    <w:rsid w:val="006B47AE"/>
    <w:rsid w:val="006B47FF"/>
    <w:rsid w:val="006B484A"/>
    <w:rsid w:val="006B4852"/>
    <w:rsid w:val="006B486A"/>
    <w:rsid w:val="006B4874"/>
    <w:rsid w:val="006B48B1"/>
    <w:rsid w:val="006B48C0"/>
    <w:rsid w:val="006B48C4"/>
    <w:rsid w:val="006B4908"/>
    <w:rsid w:val="006B4911"/>
    <w:rsid w:val="006B4989"/>
    <w:rsid w:val="006B49BF"/>
    <w:rsid w:val="006B49F7"/>
    <w:rsid w:val="006B4A23"/>
    <w:rsid w:val="006B4A4D"/>
    <w:rsid w:val="006B4AED"/>
    <w:rsid w:val="006B4B04"/>
    <w:rsid w:val="006B4B0C"/>
    <w:rsid w:val="006B4B1D"/>
    <w:rsid w:val="006B4B41"/>
    <w:rsid w:val="006B4B65"/>
    <w:rsid w:val="006B4B71"/>
    <w:rsid w:val="006B4B78"/>
    <w:rsid w:val="006B4BD3"/>
    <w:rsid w:val="006B4BE4"/>
    <w:rsid w:val="006B4BEB"/>
    <w:rsid w:val="006B4BEE"/>
    <w:rsid w:val="006B4C33"/>
    <w:rsid w:val="006B4C8B"/>
    <w:rsid w:val="006B4D15"/>
    <w:rsid w:val="006B4D2A"/>
    <w:rsid w:val="006B4D52"/>
    <w:rsid w:val="006B4DAF"/>
    <w:rsid w:val="006B4DB9"/>
    <w:rsid w:val="006B4E0D"/>
    <w:rsid w:val="006B4E89"/>
    <w:rsid w:val="006B4E9B"/>
    <w:rsid w:val="006B4E9C"/>
    <w:rsid w:val="006B4F0A"/>
    <w:rsid w:val="006B4F27"/>
    <w:rsid w:val="006B4F3B"/>
    <w:rsid w:val="006B4FC8"/>
    <w:rsid w:val="006B4FF7"/>
    <w:rsid w:val="006B4FFC"/>
    <w:rsid w:val="006B501F"/>
    <w:rsid w:val="006B504C"/>
    <w:rsid w:val="006B50A2"/>
    <w:rsid w:val="006B50F2"/>
    <w:rsid w:val="006B5123"/>
    <w:rsid w:val="006B5136"/>
    <w:rsid w:val="006B5159"/>
    <w:rsid w:val="006B5195"/>
    <w:rsid w:val="006B519D"/>
    <w:rsid w:val="006B51C1"/>
    <w:rsid w:val="006B51C2"/>
    <w:rsid w:val="006B51C3"/>
    <w:rsid w:val="006B51D8"/>
    <w:rsid w:val="006B520F"/>
    <w:rsid w:val="006B5265"/>
    <w:rsid w:val="006B5279"/>
    <w:rsid w:val="006B5291"/>
    <w:rsid w:val="006B52E3"/>
    <w:rsid w:val="006B52F6"/>
    <w:rsid w:val="006B52FC"/>
    <w:rsid w:val="006B5302"/>
    <w:rsid w:val="006B5308"/>
    <w:rsid w:val="006B5338"/>
    <w:rsid w:val="006B5356"/>
    <w:rsid w:val="006B53E3"/>
    <w:rsid w:val="006B53E9"/>
    <w:rsid w:val="006B5414"/>
    <w:rsid w:val="006B5449"/>
    <w:rsid w:val="006B544B"/>
    <w:rsid w:val="006B54A5"/>
    <w:rsid w:val="006B54B6"/>
    <w:rsid w:val="006B54BC"/>
    <w:rsid w:val="006B54EA"/>
    <w:rsid w:val="006B5503"/>
    <w:rsid w:val="006B5505"/>
    <w:rsid w:val="006B5506"/>
    <w:rsid w:val="006B5508"/>
    <w:rsid w:val="006B5530"/>
    <w:rsid w:val="006B553B"/>
    <w:rsid w:val="006B55B3"/>
    <w:rsid w:val="006B55E3"/>
    <w:rsid w:val="006B5612"/>
    <w:rsid w:val="006B563F"/>
    <w:rsid w:val="006B5656"/>
    <w:rsid w:val="006B5661"/>
    <w:rsid w:val="006B5674"/>
    <w:rsid w:val="006B5685"/>
    <w:rsid w:val="006B5693"/>
    <w:rsid w:val="006B5699"/>
    <w:rsid w:val="006B56A3"/>
    <w:rsid w:val="006B56AF"/>
    <w:rsid w:val="006B56BF"/>
    <w:rsid w:val="006B571B"/>
    <w:rsid w:val="006B575F"/>
    <w:rsid w:val="006B57A8"/>
    <w:rsid w:val="006B57AF"/>
    <w:rsid w:val="006B57BB"/>
    <w:rsid w:val="006B57CD"/>
    <w:rsid w:val="006B57D5"/>
    <w:rsid w:val="006B5815"/>
    <w:rsid w:val="006B582A"/>
    <w:rsid w:val="006B58A8"/>
    <w:rsid w:val="006B58E7"/>
    <w:rsid w:val="006B5941"/>
    <w:rsid w:val="006B594F"/>
    <w:rsid w:val="006B5991"/>
    <w:rsid w:val="006B599B"/>
    <w:rsid w:val="006B59B8"/>
    <w:rsid w:val="006B59EC"/>
    <w:rsid w:val="006B59F3"/>
    <w:rsid w:val="006B59FC"/>
    <w:rsid w:val="006B5A6C"/>
    <w:rsid w:val="006B5A8E"/>
    <w:rsid w:val="006B5AAC"/>
    <w:rsid w:val="006B5AAF"/>
    <w:rsid w:val="006B5AEF"/>
    <w:rsid w:val="006B5B73"/>
    <w:rsid w:val="006B5B9C"/>
    <w:rsid w:val="006B5BC7"/>
    <w:rsid w:val="006B5BD4"/>
    <w:rsid w:val="006B5BF3"/>
    <w:rsid w:val="006B5BFE"/>
    <w:rsid w:val="006B5C06"/>
    <w:rsid w:val="006B5C49"/>
    <w:rsid w:val="006B5C61"/>
    <w:rsid w:val="006B5C7B"/>
    <w:rsid w:val="006B5C89"/>
    <w:rsid w:val="006B5C96"/>
    <w:rsid w:val="006B5CC2"/>
    <w:rsid w:val="006B5CC7"/>
    <w:rsid w:val="006B5CFA"/>
    <w:rsid w:val="006B5D0A"/>
    <w:rsid w:val="006B5DA5"/>
    <w:rsid w:val="006B5DD5"/>
    <w:rsid w:val="006B5DED"/>
    <w:rsid w:val="006B5E2F"/>
    <w:rsid w:val="006B5E63"/>
    <w:rsid w:val="006B5E67"/>
    <w:rsid w:val="006B5E6B"/>
    <w:rsid w:val="006B5EF5"/>
    <w:rsid w:val="006B5EF9"/>
    <w:rsid w:val="006B5F21"/>
    <w:rsid w:val="006B5F40"/>
    <w:rsid w:val="006B5F52"/>
    <w:rsid w:val="006B5F84"/>
    <w:rsid w:val="006B5F86"/>
    <w:rsid w:val="006B5F89"/>
    <w:rsid w:val="006B5FD0"/>
    <w:rsid w:val="006B5FD3"/>
    <w:rsid w:val="006B6002"/>
    <w:rsid w:val="006B6020"/>
    <w:rsid w:val="006B604A"/>
    <w:rsid w:val="006B6064"/>
    <w:rsid w:val="006B6079"/>
    <w:rsid w:val="006B6086"/>
    <w:rsid w:val="006B60D8"/>
    <w:rsid w:val="006B60F3"/>
    <w:rsid w:val="006B6102"/>
    <w:rsid w:val="006B6130"/>
    <w:rsid w:val="006B61A2"/>
    <w:rsid w:val="006B61BD"/>
    <w:rsid w:val="006B620F"/>
    <w:rsid w:val="006B622F"/>
    <w:rsid w:val="006B62AB"/>
    <w:rsid w:val="006B62B5"/>
    <w:rsid w:val="006B62C4"/>
    <w:rsid w:val="006B62E6"/>
    <w:rsid w:val="006B6303"/>
    <w:rsid w:val="006B6313"/>
    <w:rsid w:val="006B6320"/>
    <w:rsid w:val="006B635B"/>
    <w:rsid w:val="006B63D6"/>
    <w:rsid w:val="006B63DB"/>
    <w:rsid w:val="006B63EA"/>
    <w:rsid w:val="006B63FC"/>
    <w:rsid w:val="006B6405"/>
    <w:rsid w:val="006B6433"/>
    <w:rsid w:val="006B648F"/>
    <w:rsid w:val="006B64B2"/>
    <w:rsid w:val="006B64B7"/>
    <w:rsid w:val="006B64E8"/>
    <w:rsid w:val="006B6523"/>
    <w:rsid w:val="006B653B"/>
    <w:rsid w:val="006B657A"/>
    <w:rsid w:val="006B657B"/>
    <w:rsid w:val="006B65D5"/>
    <w:rsid w:val="006B6619"/>
    <w:rsid w:val="006B662B"/>
    <w:rsid w:val="006B6646"/>
    <w:rsid w:val="006B6667"/>
    <w:rsid w:val="006B669F"/>
    <w:rsid w:val="006B66AF"/>
    <w:rsid w:val="006B66CB"/>
    <w:rsid w:val="006B66CC"/>
    <w:rsid w:val="006B672C"/>
    <w:rsid w:val="006B675E"/>
    <w:rsid w:val="006B6760"/>
    <w:rsid w:val="006B676B"/>
    <w:rsid w:val="006B676F"/>
    <w:rsid w:val="006B6796"/>
    <w:rsid w:val="006B67A0"/>
    <w:rsid w:val="006B67AE"/>
    <w:rsid w:val="006B67F9"/>
    <w:rsid w:val="006B68BC"/>
    <w:rsid w:val="006B68D3"/>
    <w:rsid w:val="006B690D"/>
    <w:rsid w:val="006B692D"/>
    <w:rsid w:val="006B6943"/>
    <w:rsid w:val="006B6949"/>
    <w:rsid w:val="006B6951"/>
    <w:rsid w:val="006B6983"/>
    <w:rsid w:val="006B6999"/>
    <w:rsid w:val="006B69BE"/>
    <w:rsid w:val="006B69EF"/>
    <w:rsid w:val="006B6A32"/>
    <w:rsid w:val="006B6A35"/>
    <w:rsid w:val="006B6B14"/>
    <w:rsid w:val="006B6B36"/>
    <w:rsid w:val="006B6B3D"/>
    <w:rsid w:val="006B6B91"/>
    <w:rsid w:val="006B6B9E"/>
    <w:rsid w:val="006B6BB6"/>
    <w:rsid w:val="006B6BCA"/>
    <w:rsid w:val="006B6BF4"/>
    <w:rsid w:val="006B6C02"/>
    <w:rsid w:val="006B6C2C"/>
    <w:rsid w:val="006B6C44"/>
    <w:rsid w:val="006B6C55"/>
    <w:rsid w:val="006B6C63"/>
    <w:rsid w:val="006B6C6B"/>
    <w:rsid w:val="006B6C84"/>
    <w:rsid w:val="006B6CAE"/>
    <w:rsid w:val="006B6CE5"/>
    <w:rsid w:val="006B6D8E"/>
    <w:rsid w:val="006B6E5C"/>
    <w:rsid w:val="006B6E5D"/>
    <w:rsid w:val="006B6E72"/>
    <w:rsid w:val="006B6EA7"/>
    <w:rsid w:val="006B6ED7"/>
    <w:rsid w:val="006B6EDA"/>
    <w:rsid w:val="006B6EEE"/>
    <w:rsid w:val="006B6F18"/>
    <w:rsid w:val="006B6F4B"/>
    <w:rsid w:val="006B6F80"/>
    <w:rsid w:val="006B6FBB"/>
    <w:rsid w:val="006B6FE1"/>
    <w:rsid w:val="006B6FED"/>
    <w:rsid w:val="006B7001"/>
    <w:rsid w:val="006B7015"/>
    <w:rsid w:val="006B701B"/>
    <w:rsid w:val="006B703C"/>
    <w:rsid w:val="006B703F"/>
    <w:rsid w:val="006B7044"/>
    <w:rsid w:val="006B705C"/>
    <w:rsid w:val="006B7100"/>
    <w:rsid w:val="006B714C"/>
    <w:rsid w:val="006B7199"/>
    <w:rsid w:val="006B71B1"/>
    <w:rsid w:val="006B71D8"/>
    <w:rsid w:val="006B71DB"/>
    <w:rsid w:val="006B722E"/>
    <w:rsid w:val="006B723D"/>
    <w:rsid w:val="006B7262"/>
    <w:rsid w:val="006B7270"/>
    <w:rsid w:val="006B727C"/>
    <w:rsid w:val="006B7282"/>
    <w:rsid w:val="006B7296"/>
    <w:rsid w:val="006B72F2"/>
    <w:rsid w:val="006B731C"/>
    <w:rsid w:val="006B733F"/>
    <w:rsid w:val="006B7342"/>
    <w:rsid w:val="006B7366"/>
    <w:rsid w:val="006B7372"/>
    <w:rsid w:val="006B73B0"/>
    <w:rsid w:val="006B73C1"/>
    <w:rsid w:val="006B73C4"/>
    <w:rsid w:val="006B73E4"/>
    <w:rsid w:val="006B7404"/>
    <w:rsid w:val="006B7418"/>
    <w:rsid w:val="006B7420"/>
    <w:rsid w:val="006B74AF"/>
    <w:rsid w:val="006B74F7"/>
    <w:rsid w:val="006B75F6"/>
    <w:rsid w:val="006B760E"/>
    <w:rsid w:val="006B761B"/>
    <w:rsid w:val="006B7628"/>
    <w:rsid w:val="006B7646"/>
    <w:rsid w:val="006B7650"/>
    <w:rsid w:val="006B7652"/>
    <w:rsid w:val="006B765C"/>
    <w:rsid w:val="006B76BE"/>
    <w:rsid w:val="006B76E4"/>
    <w:rsid w:val="006B770A"/>
    <w:rsid w:val="006B7732"/>
    <w:rsid w:val="006B776F"/>
    <w:rsid w:val="006B7844"/>
    <w:rsid w:val="006B786C"/>
    <w:rsid w:val="006B7877"/>
    <w:rsid w:val="006B78A9"/>
    <w:rsid w:val="006B78B3"/>
    <w:rsid w:val="006B78C5"/>
    <w:rsid w:val="006B78DB"/>
    <w:rsid w:val="006B791F"/>
    <w:rsid w:val="006B7927"/>
    <w:rsid w:val="006B792B"/>
    <w:rsid w:val="006B7954"/>
    <w:rsid w:val="006B7960"/>
    <w:rsid w:val="006B7965"/>
    <w:rsid w:val="006B79B7"/>
    <w:rsid w:val="006B79C3"/>
    <w:rsid w:val="006B79CF"/>
    <w:rsid w:val="006B7A15"/>
    <w:rsid w:val="006B7A31"/>
    <w:rsid w:val="006B7A67"/>
    <w:rsid w:val="006B7A85"/>
    <w:rsid w:val="006B7AD1"/>
    <w:rsid w:val="006B7ADB"/>
    <w:rsid w:val="006B7AE0"/>
    <w:rsid w:val="006B7B24"/>
    <w:rsid w:val="006B7B5F"/>
    <w:rsid w:val="006B7B73"/>
    <w:rsid w:val="006B7B9B"/>
    <w:rsid w:val="006B7BB9"/>
    <w:rsid w:val="006B7BC3"/>
    <w:rsid w:val="006B7C58"/>
    <w:rsid w:val="006B7C7F"/>
    <w:rsid w:val="006B7D07"/>
    <w:rsid w:val="006B7D5F"/>
    <w:rsid w:val="006B7DC0"/>
    <w:rsid w:val="006B7E06"/>
    <w:rsid w:val="006B7E0D"/>
    <w:rsid w:val="006B7E1B"/>
    <w:rsid w:val="006B7E82"/>
    <w:rsid w:val="006B7E8C"/>
    <w:rsid w:val="006B7EC7"/>
    <w:rsid w:val="006B7F99"/>
    <w:rsid w:val="006B7FA5"/>
    <w:rsid w:val="006B7FD0"/>
    <w:rsid w:val="006B7FDA"/>
    <w:rsid w:val="006B7FEA"/>
    <w:rsid w:val="006C0006"/>
    <w:rsid w:val="006C0007"/>
    <w:rsid w:val="006C002A"/>
    <w:rsid w:val="006C0092"/>
    <w:rsid w:val="006C00AE"/>
    <w:rsid w:val="006C00C5"/>
    <w:rsid w:val="006C00C9"/>
    <w:rsid w:val="006C00CF"/>
    <w:rsid w:val="006C00E5"/>
    <w:rsid w:val="006C0112"/>
    <w:rsid w:val="006C0124"/>
    <w:rsid w:val="006C0215"/>
    <w:rsid w:val="006C021C"/>
    <w:rsid w:val="006C024D"/>
    <w:rsid w:val="006C028F"/>
    <w:rsid w:val="006C02CE"/>
    <w:rsid w:val="006C032C"/>
    <w:rsid w:val="006C0374"/>
    <w:rsid w:val="006C038B"/>
    <w:rsid w:val="006C039D"/>
    <w:rsid w:val="006C03D4"/>
    <w:rsid w:val="006C03EB"/>
    <w:rsid w:val="006C03ED"/>
    <w:rsid w:val="006C040A"/>
    <w:rsid w:val="006C0422"/>
    <w:rsid w:val="006C0424"/>
    <w:rsid w:val="006C0438"/>
    <w:rsid w:val="006C048E"/>
    <w:rsid w:val="006C0494"/>
    <w:rsid w:val="006C04B7"/>
    <w:rsid w:val="006C052D"/>
    <w:rsid w:val="006C0555"/>
    <w:rsid w:val="006C0595"/>
    <w:rsid w:val="006C05CC"/>
    <w:rsid w:val="006C05EF"/>
    <w:rsid w:val="006C0665"/>
    <w:rsid w:val="006C0677"/>
    <w:rsid w:val="006C0684"/>
    <w:rsid w:val="006C06A7"/>
    <w:rsid w:val="006C06CC"/>
    <w:rsid w:val="006C075B"/>
    <w:rsid w:val="006C0773"/>
    <w:rsid w:val="006C07BB"/>
    <w:rsid w:val="006C07CE"/>
    <w:rsid w:val="006C08F1"/>
    <w:rsid w:val="006C0952"/>
    <w:rsid w:val="006C0958"/>
    <w:rsid w:val="006C0963"/>
    <w:rsid w:val="006C0976"/>
    <w:rsid w:val="006C09E2"/>
    <w:rsid w:val="006C0A26"/>
    <w:rsid w:val="006C0A28"/>
    <w:rsid w:val="006C0A90"/>
    <w:rsid w:val="006C0AA1"/>
    <w:rsid w:val="006C0ACC"/>
    <w:rsid w:val="006C0ADC"/>
    <w:rsid w:val="006C0AFA"/>
    <w:rsid w:val="006C0B37"/>
    <w:rsid w:val="006C0B6B"/>
    <w:rsid w:val="006C0B84"/>
    <w:rsid w:val="006C0B86"/>
    <w:rsid w:val="006C0BB0"/>
    <w:rsid w:val="006C0BE2"/>
    <w:rsid w:val="006C0C2A"/>
    <w:rsid w:val="006C0C3C"/>
    <w:rsid w:val="006C0CBC"/>
    <w:rsid w:val="006C0CC4"/>
    <w:rsid w:val="006C0CDA"/>
    <w:rsid w:val="006C0CE3"/>
    <w:rsid w:val="006C0D4E"/>
    <w:rsid w:val="006C0DC6"/>
    <w:rsid w:val="006C0DC8"/>
    <w:rsid w:val="006C0DD9"/>
    <w:rsid w:val="006C0DF1"/>
    <w:rsid w:val="006C0E04"/>
    <w:rsid w:val="006C0E07"/>
    <w:rsid w:val="006C0E28"/>
    <w:rsid w:val="006C0EBD"/>
    <w:rsid w:val="006C0ECD"/>
    <w:rsid w:val="006C0F1A"/>
    <w:rsid w:val="006C0F52"/>
    <w:rsid w:val="006C0F67"/>
    <w:rsid w:val="006C0F7E"/>
    <w:rsid w:val="006C1026"/>
    <w:rsid w:val="006C10DF"/>
    <w:rsid w:val="006C113D"/>
    <w:rsid w:val="006C114F"/>
    <w:rsid w:val="006C1153"/>
    <w:rsid w:val="006C1171"/>
    <w:rsid w:val="006C11F6"/>
    <w:rsid w:val="006C11F7"/>
    <w:rsid w:val="006C125B"/>
    <w:rsid w:val="006C125E"/>
    <w:rsid w:val="006C1287"/>
    <w:rsid w:val="006C12A9"/>
    <w:rsid w:val="006C12C6"/>
    <w:rsid w:val="006C12E1"/>
    <w:rsid w:val="006C131C"/>
    <w:rsid w:val="006C1335"/>
    <w:rsid w:val="006C1374"/>
    <w:rsid w:val="006C1390"/>
    <w:rsid w:val="006C1453"/>
    <w:rsid w:val="006C14AB"/>
    <w:rsid w:val="006C14E3"/>
    <w:rsid w:val="006C1521"/>
    <w:rsid w:val="006C1560"/>
    <w:rsid w:val="006C1571"/>
    <w:rsid w:val="006C158A"/>
    <w:rsid w:val="006C159C"/>
    <w:rsid w:val="006C15BF"/>
    <w:rsid w:val="006C16BA"/>
    <w:rsid w:val="006C16E5"/>
    <w:rsid w:val="006C16F9"/>
    <w:rsid w:val="006C1704"/>
    <w:rsid w:val="006C1707"/>
    <w:rsid w:val="006C1723"/>
    <w:rsid w:val="006C1734"/>
    <w:rsid w:val="006C1777"/>
    <w:rsid w:val="006C183A"/>
    <w:rsid w:val="006C183D"/>
    <w:rsid w:val="006C1881"/>
    <w:rsid w:val="006C188C"/>
    <w:rsid w:val="006C18A7"/>
    <w:rsid w:val="006C18FE"/>
    <w:rsid w:val="006C190A"/>
    <w:rsid w:val="006C190E"/>
    <w:rsid w:val="006C1919"/>
    <w:rsid w:val="006C1929"/>
    <w:rsid w:val="006C1945"/>
    <w:rsid w:val="006C1955"/>
    <w:rsid w:val="006C196E"/>
    <w:rsid w:val="006C1995"/>
    <w:rsid w:val="006C199C"/>
    <w:rsid w:val="006C19B5"/>
    <w:rsid w:val="006C19F5"/>
    <w:rsid w:val="006C1A08"/>
    <w:rsid w:val="006C1A22"/>
    <w:rsid w:val="006C1ADE"/>
    <w:rsid w:val="006C1AEF"/>
    <w:rsid w:val="006C1AFD"/>
    <w:rsid w:val="006C1B01"/>
    <w:rsid w:val="006C1B20"/>
    <w:rsid w:val="006C1B27"/>
    <w:rsid w:val="006C1BF5"/>
    <w:rsid w:val="006C1C06"/>
    <w:rsid w:val="006C1C18"/>
    <w:rsid w:val="006C1C23"/>
    <w:rsid w:val="006C1C25"/>
    <w:rsid w:val="006C1C55"/>
    <w:rsid w:val="006C1CAC"/>
    <w:rsid w:val="006C1CB4"/>
    <w:rsid w:val="006C1CBB"/>
    <w:rsid w:val="006C1CBE"/>
    <w:rsid w:val="006C1CD6"/>
    <w:rsid w:val="006C1CEF"/>
    <w:rsid w:val="006C1D3C"/>
    <w:rsid w:val="006C1D9C"/>
    <w:rsid w:val="006C1D9D"/>
    <w:rsid w:val="006C1DA5"/>
    <w:rsid w:val="006C1DD3"/>
    <w:rsid w:val="006C1E4B"/>
    <w:rsid w:val="006C1E59"/>
    <w:rsid w:val="006C1E64"/>
    <w:rsid w:val="006C1E75"/>
    <w:rsid w:val="006C1F08"/>
    <w:rsid w:val="006C1F2A"/>
    <w:rsid w:val="006C1F2B"/>
    <w:rsid w:val="006C1F3F"/>
    <w:rsid w:val="006C1F66"/>
    <w:rsid w:val="006C1F97"/>
    <w:rsid w:val="006C1FE8"/>
    <w:rsid w:val="006C2004"/>
    <w:rsid w:val="006C2072"/>
    <w:rsid w:val="006C2124"/>
    <w:rsid w:val="006C2172"/>
    <w:rsid w:val="006C219D"/>
    <w:rsid w:val="006C21E6"/>
    <w:rsid w:val="006C2206"/>
    <w:rsid w:val="006C222E"/>
    <w:rsid w:val="006C2247"/>
    <w:rsid w:val="006C2255"/>
    <w:rsid w:val="006C2268"/>
    <w:rsid w:val="006C22CF"/>
    <w:rsid w:val="006C2302"/>
    <w:rsid w:val="006C2322"/>
    <w:rsid w:val="006C2341"/>
    <w:rsid w:val="006C23B5"/>
    <w:rsid w:val="006C23BE"/>
    <w:rsid w:val="006C23C5"/>
    <w:rsid w:val="006C23E4"/>
    <w:rsid w:val="006C23F4"/>
    <w:rsid w:val="006C242F"/>
    <w:rsid w:val="006C2470"/>
    <w:rsid w:val="006C2490"/>
    <w:rsid w:val="006C24B3"/>
    <w:rsid w:val="006C24D6"/>
    <w:rsid w:val="006C250B"/>
    <w:rsid w:val="006C259B"/>
    <w:rsid w:val="006C25A0"/>
    <w:rsid w:val="006C25AB"/>
    <w:rsid w:val="006C25C6"/>
    <w:rsid w:val="006C25C7"/>
    <w:rsid w:val="006C25CE"/>
    <w:rsid w:val="006C2658"/>
    <w:rsid w:val="006C2688"/>
    <w:rsid w:val="006C2689"/>
    <w:rsid w:val="006C269B"/>
    <w:rsid w:val="006C26A9"/>
    <w:rsid w:val="006C2718"/>
    <w:rsid w:val="006C272F"/>
    <w:rsid w:val="006C2755"/>
    <w:rsid w:val="006C27A4"/>
    <w:rsid w:val="006C27BA"/>
    <w:rsid w:val="006C27F2"/>
    <w:rsid w:val="006C280A"/>
    <w:rsid w:val="006C2862"/>
    <w:rsid w:val="006C2877"/>
    <w:rsid w:val="006C287F"/>
    <w:rsid w:val="006C289D"/>
    <w:rsid w:val="006C28B2"/>
    <w:rsid w:val="006C28BE"/>
    <w:rsid w:val="006C2940"/>
    <w:rsid w:val="006C2964"/>
    <w:rsid w:val="006C2A19"/>
    <w:rsid w:val="006C2A49"/>
    <w:rsid w:val="006C2A55"/>
    <w:rsid w:val="006C2A5E"/>
    <w:rsid w:val="006C2AB8"/>
    <w:rsid w:val="006C2AD4"/>
    <w:rsid w:val="006C2AF0"/>
    <w:rsid w:val="006C2B12"/>
    <w:rsid w:val="006C2B4F"/>
    <w:rsid w:val="006C2B53"/>
    <w:rsid w:val="006C2B60"/>
    <w:rsid w:val="006C2B94"/>
    <w:rsid w:val="006C2BCD"/>
    <w:rsid w:val="006C2BCE"/>
    <w:rsid w:val="006C2BFF"/>
    <w:rsid w:val="006C2C39"/>
    <w:rsid w:val="006C2C9E"/>
    <w:rsid w:val="006C2CB9"/>
    <w:rsid w:val="006C2D67"/>
    <w:rsid w:val="006C2D70"/>
    <w:rsid w:val="006C2D74"/>
    <w:rsid w:val="006C2D7B"/>
    <w:rsid w:val="006C2D81"/>
    <w:rsid w:val="006C2DAA"/>
    <w:rsid w:val="006C2DDA"/>
    <w:rsid w:val="006C2DDC"/>
    <w:rsid w:val="006C2E24"/>
    <w:rsid w:val="006C2E27"/>
    <w:rsid w:val="006C2E61"/>
    <w:rsid w:val="006C2F36"/>
    <w:rsid w:val="006C2F3C"/>
    <w:rsid w:val="006C302D"/>
    <w:rsid w:val="006C305C"/>
    <w:rsid w:val="006C3078"/>
    <w:rsid w:val="006C30C4"/>
    <w:rsid w:val="006C30F0"/>
    <w:rsid w:val="006C30FF"/>
    <w:rsid w:val="006C3138"/>
    <w:rsid w:val="006C316B"/>
    <w:rsid w:val="006C3187"/>
    <w:rsid w:val="006C31C1"/>
    <w:rsid w:val="006C31C7"/>
    <w:rsid w:val="006C326C"/>
    <w:rsid w:val="006C32C7"/>
    <w:rsid w:val="006C32CF"/>
    <w:rsid w:val="006C32DC"/>
    <w:rsid w:val="006C32E2"/>
    <w:rsid w:val="006C3314"/>
    <w:rsid w:val="006C3361"/>
    <w:rsid w:val="006C33AA"/>
    <w:rsid w:val="006C341E"/>
    <w:rsid w:val="006C34D3"/>
    <w:rsid w:val="006C3520"/>
    <w:rsid w:val="006C3556"/>
    <w:rsid w:val="006C355F"/>
    <w:rsid w:val="006C3561"/>
    <w:rsid w:val="006C3588"/>
    <w:rsid w:val="006C35D9"/>
    <w:rsid w:val="006C35F4"/>
    <w:rsid w:val="006C35FF"/>
    <w:rsid w:val="006C3623"/>
    <w:rsid w:val="006C362F"/>
    <w:rsid w:val="006C366A"/>
    <w:rsid w:val="006C3680"/>
    <w:rsid w:val="006C3692"/>
    <w:rsid w:val="006C369A"/>
    <w:rsid w:val="006C36C8"/>
    <w:rsid w:val="006C36DA"/>
    <w:rsid w:val="006C36EB"/>
    <w:rsid w:val="006C36F1"/>
    <w:rsid w:val="006C371F"/>
    <w:rsid w:val="006C3726"/>
    <w:rsid w:val="006C3770"/>
    <w:rsid w:val="006C3795"/>
    <w:rsid w:val="006C37A2"/>
    <w:rsid w:val="006C37C5"/>
    <w:rsid w:val="006C37CF"/>
    <w:rsid w:val="006C37F9"/>
    <w:rsid w:val="006C3817"/>
    <w:rsid w:val="006C3846"/>
    <w:rsid w:val="006C3877"/>
    <w:rsid w:val="006C388B"/>
    <w:rsid w:val="006C389D"/>
    <w:rsid w:val="006C38BB"/>
    <w:rsid w:val="006C38D3"/>
    <w:rsid w:val="006C38E0"/>
    <w:rsid w:val="006C391E"/>
    <w:rsid w:val="006C392D"/>
    <w:rsid w:val="006C393E"/>
    <w:rsid w:val="006C39A1"/>
    <w:rsid w:val="006C39BB"/>
    <w:rsid w:val="006C39EC"/>
    <w:rsid w:val="006C3A1D"/>
    <w:rsid w:val="006C3A2E"/>
    <w:rsid w:val="006C3A71"/>
    <w:rsid w:val="006C3A9E"/>
    <w:rsid w:val="006C3AB7"/>
    <w:rsid w:val="006C3ABB"/>
    <w:rsid w:val="006C3B00"/>
    <w:rsid w:val="006C3B22"/>
    <w:rsid w:val="006C3B5A"/>
    <w:rsid w:val="006C3B78"/>
    <w:rsid w:val="006C3BC8"/>
    <w:rsid w:val="006C3BDE"/>
    <w:rsid w:val="006C3BFC"/>
    <w:rsid w:val="006C3C10"/>
    <w:rsid w:val="006C3C45"/>
    <w:rsid w:val="006C3CA1"/>
    <w:rsid w:val="006C3CD1"/>
    <w:rsid w:val="006C3D02"/>
    <w:rsid w:val="006C3D1C"/>
    <w:rsid w:val="006C3D4C"/>
    <w:rsid w:val="006C3D74"/>
    <w:rsid w:val="006C3D7D"/>
    <w:rsid w:val="006C3D93"/>
    <w:rsid w:val="006C3D9E"/>
    <w:rsid w:val="006C3DDF"/>
    <w:rsid w:val="006C3DEA"/>
    <w:rsid w:val="006C3E0F"/>
    <w:rsid w:val="006C3E27"/>
    <w:rsid w:val="006C3EA7"/>
    <w:rsid w:val="006C3EC8"/>
    <w:rsid w:val="006C3EFD"/>
    <w:rsid w:val="006C3F55"/>
    <w:rsid w:val="006C3F61"/>
    <w:rsid w:val="006C3F69"/>
    <w:rsid w:val="006C3F8D"/>
    <w:rsid w:val="006C3F8E"/>
    <w:rsid w:val="006C402E"/>
    <w:rsid w:val="006C4036"/>
    <w:rsid w:val="006C40C5"/>
    <w:rsid w:val="006C40C8"/>
    <w:rsid w:val="006C40CA"/>
    <w:rsid w:val="006C40CC"/>
    <w:rsid w:val="006C4138"/>
    <w:rsid w:val="006C4147"/>
    <w:rsid w:val="006C4177"/>
    <w:rsid w:val="006C4180"/>
    <w:rsid w:val="006C41AC"/>
    <w:rsid w:val="006C41B0"/>
    <w:rsid w:val="006C41CF"/>
    <w:rsid w:val="006C41D4"/>
    <w:rsid w:val="006C41E0"/>
    <w:rsid w:val="006C41FC"/>
    <w:rsid w:val="006C4200"/>
    <w:rsid w:val="006C4202"/>
    <w:rsid w:val="006C4231"/>
    <w:rsid w:val="006C426B"/>
    <w:rsid w:val="006C426C"/>
    <w:rsid w:val="006C428C"/>
    <w:rsid w:val="006C42A3"/>
    <w:rsid w:val="006C42A8"/>
    <w:rsid w:val="006C42C4"/>
    <w:rsid w:val="006C42C6"/>
    <w:rsid w:val="006C42F2"/>
    <w:rsid w:val="006C4349"/>
    <w:rsid w:val="006C4353"/>
    <w:rsid w:val="006C4371"/>
    <w:rsid w:val="006C437F"/>
    <w:rsid w:val="006C4381"/>
    <w:rsid w:val="006C43D7"/>
    <w:rsid w:val="006C43E7"/>
    <w:rsid w:val="006C43F1"/>
    <w:rsid w:val="006C4414"/>
    <w:rsid w:val="006C4426"/>
    <w:rsid w:val="006C4455"/>
    <w:rsid w:val="006C447E"/>
    <w:rsid w:val="006C4495"/>
    <w:rsid w:val="006C44AB"/>
    <w:rsid w:val="006C44AD"/>
    <w:rsid w:val="006C44C3"/>
    <w:rsid w:val="006C44EB"/>
    <w:rsid w:val="006C4509"/>
    <w:rsid w:val="006C450E"/>
    <w:rsid w:val="006C4553"/>
    <w:rsid w:val="006C4589"/>
    <w:rsid w:val="006C458D"/>
    <w:rsid w:val="006C4607"/>
    <w:rsid w:val="006C4622"/>
    <w:rsid w:val="006C4676"/>
    <w:rsid w:val="006C4707"/>
    <w:rsid w:val="006C4713"/>
    <w:rsid w:val="006C4722"/>
    <w:rsid w:val="006C4779"/>
    <w:rsid w:val="006C477F"/>
    <w:rsid w:val="006C47EC"/>
    <w:rsid w:val="006C4828"/>
    <w:rsid w:val="006C482B"/>
    <w:rsid w:val="006C4834"/>
    <w:rsid w:val="006C484F"/>
    <w:rsid w:val="006C4859"/>
    <w:rsid w:val="006C487C"/>
    <w:rsid w:val="006C48A0"/>
    <w:rsid w:val="006C48D1"/>
    <w:rsid w:val="006C4912"/>
    <w:rsid w:val="006C4914"/>
    <w:rsid w:val="006C492C"/>
    <w:rsid w:val="006C4930"/>
    <w:rsid w:val="006C4967"/>
    <w:rsid w:val="006C4993"/>
    <w:rsid w:val="006C49AA"/>
    <w:rsid w:val="006C49B5"/>
    <w:rsid w:val="006C49C5"/>
    <w:rsid w:val="006C4A1F"/>
    <w:rsid w:val="006C4A2D"/>
    <w:rsid w:val="006C4A3B"/>
    <w:rsid w:val="006C4A4F"/>
    <w:rsid w:val="006C4A51"/>
    <w:rsid w:val="006C4A6B"/>
    <w:rsid w:val="006C4A6E"/>
    <w:rsid w:val="006C4A90"/>
    <w:rsid w:val="006C4A92"/>
    <w:rsid w:val="006C4AA6"/>
    <w:rsid w:val="006C4AE9"/>
    <w:rsid w:val="006C4B3E"/>
    <w:rsid w:val="006C4B57"/>
    <w:rsid w:val="006C4B99"/>
    <w:rsid w:val="006C4BB9"/>
    <w:rsid w:val="006C4BCF"/>
    <w:rsid w:val="006C4C4C"/>
    <w:rsid w:val="006C4C62"/>
    <w:rsid w:val="006C4C81"/>
    <w:rsid w:val="006C4C9B"/>
    <w:rsid w:val="006C4C9C"/>
    <w:rsid w:val="006C4D00"/>
    <w:rsid w:val="006C4D42"/>
    <w:rsid w:val="006C4D49"/>
    <w:rsid w:val="006C4DA1"/>
    <w:rsid w:val="006C4DDD"/>
    <w:rsid w:val="006C4E63"/>
    <w:rsid w:val="006C4E96"/>
    <w:rsid w:val="006C4EA4"/>
    <w:rsid w:val="006C4EB5"/>
    <w:rsid w:val="006C4ECF"/>
    <w:rsid w:val="006C4ED4"/>
    <w:rsid w:val="006C4F18"/>
    <w:rsid w:val="006C4F8B"/>
    <w:rsid w:val="006C4F90"/>
    <w:rsid w:val="006C4F9D"/>
    <w:rsid w:val="006C4FB0"/>
    <w:rsid w:val="006C4FB5"/>
    <w:rsid w:val="006C4FBA"/>
    <w:rsid w:val="006C4FFC"/>
    <w:rsid w:val="006C5000"/>
    <w:rsid w:val="006C5002"/>
    <w:rsid w:val="006C5021"/>
    <w:rsid w:val="006C50AC"/>
    <w:rsid w:val="006C50B0"/>
    <w:rsid w:val="006C50B4"/>
    <w:rsid w:val="006C50CD"/>
    <w:rsid w:val="006C50E4"/>
    <w:rsid w:val="006C5114"/>
    <w:rsid w:val="006C512B"/>
    <w:rsid w:val="006C5141"/>
    <w:rsid w:val="006C5145"/>
    <w:rsid w:val="006C529D"/>
    <w:rsid w:val="006C52EB"/>
    <w:rsid w:val="006C534E"/>
    <w:rsid w:val="006C537D"/>
    <w:rsid w:val="006C5389"/>
    <w:rsid w:val="006C544D"/>
    <w:rsid w:val="006C5496"/>
    <w:rsid w:val="006C5499"/>
    <w:rsid w:val="006C549B"/>
    <w:rsid w:val="006C54A5"/>
    <w:rsid w:val="006C54CE"/>
    <w:rsid w:val="006C54D4"/>
    <w:rsid w:val="006C54EF"/>
    <w:rsid w:val="006C5583"/>
    <w:rsid w:val="006C5617"/>
    <w:rsid w:val="006C5669"/>
    <w:rsid w:val="006C56C9"/>
    <w:rsid w:val="006C56D5"/>
    <w:rsid w:val="006C5719"/>
    <w:rsid w:val="006C5729"/>
    <w:rsid w:val="006C5733"/>
    <w:rsid w:val="006C5739"/>
    <w:rsid w:val="006C573C"/>
    <w:rsid w:val="006C579B"/>
    <w:rsid w:val="006C57A2"/>
    <w:rsid w:val="006C57B0"/>
    <w:rsid w:val="006C57C0"/>
    <w:rsid w:val="006C57D7"/>
    <w:rsid w:val="006C584F"/>
    <w:rsid w:val="006C5885"/>
    <w:rsid w:val="006C58F1"/>
    <w:rsid w:val="006C5973"/>
    <w:rsid w:val="006C59A7"/>
    <w:rsid w:val="006C59B4"/>
    <w:rsid w:val="006C59C1"/>
    <w:rsid w:val="006C59FB"/>
    <w:rsid w:val="006C5A02"/>
    <w:rsid w:val="006C5A74"/>
    <w:rsid w:val="006C5AC1"/>
    <w:rsid w:val="006C5AD0"/>
    <w:rsid w:val="006C5AD7"/>
    <w:rsid w:val="006C5AFD"/>
    <w:rsid w:val="006C5B52"/>
    <w:rsid w:val="006C5B67"/>
    <w:rsid w:val="006C5BCB"/>
    <w:rsid w:val="006C5BCD"/>
    <w:rsid w:val="006C5BEB"/>
    <w:rsid w:val="006C5C55"/>
    <w:rsid w:val="006C5C63"/>
    <w:rsid w:val="006C5C6C"/>
    <w:rsid w:val="006C5CC2"/>
    <w:rsid w:val="006C5CC9"/>
    <w:rsid w:val="006C5CD1"/>
    <w:rsid w:val="006C5CDF"/>
    <w:rsid w:val="006C5CE3"/>
    <w:rsid w:val="006C5D6E"/>
    <w:rsid w:val="006C5E07"/>
    <w:rsid w:val="006C5E1B"/>
    <w:rsid w:val="006C5E29"/>
    <w:rsid w:val="006C5E83"/>
    <w:rsid w:val="006C5E9E"/>
    <w:rsid w:val="006C5EAB"/>
    <w:rsid w:val="006C5EB0"/>
    <w:rsid w:val="006C5EC4"/>
    <w:rsid w:val="006C5EE4"/>
    <w:rsid w:val="006C5EEE"/>
    <w:rsid w:val="006C5EF1"/>
    <w:rsid w:val="006C5EF4"/>
    <w:rsid w:val="006C5F4C"/>
    <w:rsid w:val="006C5F4D"/>
    <w:rsid w:val="006C5FDE"/>
    <w:rsid w:val="006C5FE4"/>
    <w:rsid w:val="006C6025"/>
    <w:rsid w:val="006C602F"/>
    <w:rsid w:val="006C6034"/>
    <w:rsid w:val="006C6051"/>
    <w:rsid w:val="006C6070"/>
    <w:rsid w:val="006C609F"/>
    <w:rsid w:val="006C60D8"/>
    <w:rsid w:val="006C60F0"/>
    <w:rsid w:val="006C610A"/>
    <w:rsid w:val="006C610B"/>
    <w:rsid w:val="006C6130"/>
    <w:rsid w:val="006C6132"/>
    <w:rsid w:val="006C616B"/>
    <w:rsid w:val="006C617D"/>
    <w:rsid w:val="006C61B8"/>
    <w:rsid w:val="006C61D6"/>
    <w:rsid w:val="006C6219"/>
    <w:rsid w:val="006C621B"/>
    <w:rsid w:val="006C624C"/>
    <w:rsid w:val="006C6273"/>
    <w:rsid w:val="006C6293"/>
    <w:rsid w:val="006C643D"/>
    <w:rsid w:val="006C6440"/>
    <w:rsid w:val="006C647B"/>
    <w:rsid w:val="006C649A"/>
    <w:rsid w:val="006C64A7"/>
    <w:rsid w:val="006C64DF"/>
    <w:rsid w:val="006C64E6"/>
    <w:rsid w:val="006C651E"/>
    <w:rsid w:val="006C655B"/>
    <w:rsid w:val="006C6595"/>
    <w:rsid w:val="006C65A0"/>
    <w:rsid w:val="006C65AB"/>
    <w:rsid w:val="006C65CA"/>
    <w:rsid w:val="006C65EC"/>
    <w:rsid w:val="006C660D"/>
    <w:rsid w:val="006C662C"/>
    <w:rsid w:val="006C6680"/>
    <w:rsid w:val="006C66A2"/>
    <w:rsid w:val="006C66C4"/>
    <w:rsid w:val="006C66DE"/>
    <w:rsid w:val="006C66E6"/>
    <w:rsid w:val="006C66E8"/>
    <w:rsid w:val="006C672C"/>
    <w:rsid w:val="006C6757"/>
    <w:rsid w:val="006C677B"/>
    <w:rsid w:val="006C677C"/>
    <w:rsid w:val="006C6784"/>
    <w:rsid w:val="006C6788"/>
    <w:rsid w:val="006C679B"/>
    <w:rsid w:val="006C67B0"/>
    <w:rsid w:val="006C67CA"/>
    <w:rsid w:val="006C6815"/>
    <w:rsid w:val="006C683A"/>
    <w:rsid w:val="006C6896"/>
    <w:rsid w:val="006C68AE"/>
    <w:rsid w:val="006C68BF"/>
    <w:rsid w:val="006C68DB"/>
    <w:rsid w:val="006C68EB"/>
    <w:rsid w:val="006C6924"/>
    <w:rsid w:val="006C6932"/>
    <w:rsid w:val="006C6934"/>
    <w:rsid w:val="006C6959"/>
    <w:rsid w:val="006C695E"/>
    <w:rsid w:val="006C698E"/>
    <w:rsid w:val="006C69B9"/>
    <w:rsid w:val="006C69BA"/>
    <w:rsid w:val="006C69D9"/>
    <w:rsid w:val="006C69EC"/>
    <w:rsid w:val="006C6A73"/>
    <w:rsid w:val="006C6AD4"/>
    <w:rsid w:val="006C6AE0"/>
    <w:rsid w:val="006C6AFE"/>
    <w:rsid w:val="006C6B1F"/>
    <w:rsid w:val="006C6BAC"/>
    <w:rsid w:val="006C6BBE"/>
    <w:rsid w:val="006C6C1E"/>
    <w:rsid w:val="006C6C33"/>
    <w:rsid w:val="006C6C40"/>
    <w:rsid w:val="006C6C7F"/>
    <w:rsid w:val="006C6C8B"/>
    <w:rsid w:val="006C6CEA"/>
    <w:rsid w:val="006C6D05"/>
    <w:rsid w:val="006C6D16"/>
    <w:rsid w:val="006C6D72"/>
    <w:rsid w:val="006C6DEB"/>
    <w:rsid w:val="006C6E0F"/>
    <w:rsid w:val="006C6E23"/>
    <w:rsid w:val="006C6E5B"/>
    <w:rsid w:val="006C6EE3"/>
    <w:rsid w:val="006C6F03"/>
    <w:rsid w:val="006C6F42"/>
    <w:rsid w:val="006C6F5F"/>
    <w:rsid w:val="006C6F79"/>
    <w:rsid w:val="006C6F7C"/>
    <w:rsid w:val="006C6F94"/>
    <w:rsid w:val="006C6F9B"/>
    <w:rsid w:val="006C6FA5"/>
    <w:rsid w:val="006C6FCE"/>
    <w:rsid w:val="006C6FEC"/>
    <w:rsid w:val="006C6FF3"/>
    <w:rsid w:val="006C7023"/>
    <w:rsid w:val="006C706A"/>
    <w:rsid w:val="006C7071"/>
    <w:rsid w:val="006C7073"/>
    <w:rsid w:val="006C707C"/>
    <w:rsid w:val="006C70AE"/>
    <w:rsid w:val="006C710D"/>
    <w:rsid w:val="006C712F"/>
    <w:rsid w:val="006C71B1"/>
    <w:rsid w:val="006C71C1"/>
    <w:rsid w:val="006C71E9"/>
    <w:rsid w:val="006C7204"/>
    <w:rsid w:val="006C721B"/>
    <w:rsid w:val="006C7239"/>
    <w:rsid w:val="006C7279"/>
    <w:rsid w:val="006C728C"/>
    <w:rsid w:val="006C72F9"/>
    <w:rsid w:val="006C7344"/>
    <w:rsid w:val="006C73B0"/>
    <w:rsid w:val="006C73FF"/>
    <w:rsid w:val="006C7413"/>
    <w:rsid w:val="006C7490"/>
    <w:rsid w:val="006C7493"/>
    <w:rsid w:val="006C7558"/>
    <w:rsid w:val="006C75A2"/>
    <w:rsid w:val="006C75AD"/>
    <w:rsid w:val="006C75C5"/>
    <w:rsid w:val="006C75EF"/>
    <w:rsid w:val="006C7624"/>
    <w:rsid w:val="006C764C"/>
    <w:rsid w:val="006C7677"/>
    <w:rsid w:val="006C76C3"/>
    <w:rsid w:val="006C76D6"/>
    <w:rsid w:val="006C76E1"/>
    <w:rsid w:val="006C7729"/>
    <w:rsid w:val="006C7751"/>
    <w:rsid w:val="006C7798"/>
    <w:rsid w:val="006C7802"/>
    <w:rsid w:val="006C7810"/>
    <w:rsid w:val="006C781B"/>
    <w:rsid w:val="006C7841"/>
    <w:rsid w:val="006C788F"/>
    <w:rsid w:val="006C7893"/>
    <w:rsid w:val="006C78A8"/>
    <w:rsid w:val="006C78DD"/>
    <w:rsid w:val="006C7900"/>
    <w:rsid w:val="006C794A"/>
    <w:rsid w:val="006C7983"/>
    <w:rsid w:val="006C79A7"/>
    <w:rsid w:val="006C79B4"/>
    <w:rsid w:val="006C79B8"/>
    <w:rsid w:val="006C79C6"/>
    <w:rsid w:val="006C79E7"/>
    <w:rsid w:val="006C7A02"/>
    <w:rsid w:val="006C7A04"/>
    <w:rsid w:val="006C7A1C"/>
    <w:rsid w:val="006C7A46"/>
    <w:rsid w:val="006C7A5B"/>
    <w:rsid w:val="006C7A61"/>
    <w:rsid w:val="006C7A80"/>
    <w:rsid w:val="006C7AA2"/>
    <w:rsid w:val="006C7B45"/>
    <w:rsid w:val="006C7B71"/>
    <w:rsid w:val="006C7B73"/>
    <w:rsid w:val="006C7B7A"/>
    <w:rsid w:val="006C7B85"/>
    <w:rsid w:val="006C7BBB"/>
    <w:rsid w:val="006C7BD0"/>
    <w:rsid w:val="006C7BFA"/>
    <w:rsid w:val="006C7BFE"/>
    <w:rsid w:val="006C7C00"/>
    <w:rsid w:val="006C7C16"/>
    <w:rsid w:val="006C7C43"/>
    <w:rsid w:val="006C7C54"/>
    <w:rsid w:val="006C7C9F"/>
    <w:rsid w:val="006C7CD9"/>
    <w:rsid w:val="006C7CE6"/>
    <w:rsid w:val="006C7D0B"/>
    <w:rsid w:val="006C7D25"/>
    <w:rsid w:val="006C7D9C"/>
    <w:rsid w:val="006C7DFC"/>
    <w:rsid w:val="006C7E00"/>
    <w:rsid w:val="006C7E32"/>
    <w:rsid w:val="006C7EC4"/>
    <w:rsid w:val="006C7ED2"/>
    <w:rsid w:val="006C7F3E"/>
    <w:rsid w:val="006C7F5C"/>
    <w:rsid w:val="006C7F62"/>
    <w:rsid w:val="006C7F6E"/>
    <w:rsid w:val="006C7F87"/>
    <w:rsid w:val="006C7F94"/>
    <w:rsid w:val="006C7FBC"/>
    <w:rsid w:val="006C7FE9"/>
    <w:rsid w:val="006D0015"/>
    <w:rsid w:val="006D0034"/>
    <w:rsid w:val="006D006D"/>
    <w:rsid w:val="006D007E"/>
    <w:rsid w:val="006D0089"/>
    <w:rsid w:val="006D00B8"/>
    <w:rsid w:val="006D00E7"/>
    <w:rsid w:val="006D00FD"/>
    <w:rsid w:val="006D01D2"/>
    <w:rsid w:val="006D01FE"/>
    <w:rsid w:val="006D0220"/>
    <w:rsid w:val="006D0221"/>
    <w:rsid w:val="006D0226"/>
    <w:rsid w:val="006D0233"/>
    <w:rsid w:val="006D024B"/>
    <w:rsid w:val="006D024D"/>
    <w:rsid w:val="006D02A7"/>
    <w:rsid w:val="006D02C8"/>
    <w:rsid w:val="006D0301"/>
    <w:rsid w:val="006D032D"/>
    <w:rsid w:val="006D0330"/>
    <w:rsid w:val="006D0346"/>
    <w:rsid w:val="006D036C"/>
    <w:rsid w:val="006D03D0"/>
    <w:rsid w:val="006D0426"/>
    <w:rsid w:val="006D0436"/>
    <w:rsid w:val="006D0475"/>
    <w:rsid w:val="006D047F"/>
    <w:rsid w:val="006D04D0"/>
    <w:rsid w:val="006D0544"/>
    <w:rsid w:val="006D0595"/>
    <w:rsid w:val="006D05A5"/>
    <w:rsid w:val="006D05D6"/>
    <w:rsid w:val="006D05E0"/>
    <w:rsid w:val="006D05F8"/>
    <w:rsid w:val="006D062B"/>
    <w:rsid w:val="006D0636"/>
    <w:rsid w:val="006D0646"/>
    <w:rsid w:val="006D064C"/>
    <w:rsid w:val="006D066A"/>
    <w:rsid w:val="006D06B7"/>
    <w:rsid w:val="006D06EF"/>
    <w:rsid w:val="006D073B"/>
    <w:rsid w:val="006D0765"/>
    <w:rsid w:val="006D0771"/>
    <w:rsid w:val="006D07F1"/>
    <w:rsid w:val="006D0819"/>
    <w:rsid w:val="006D0838"/>
    <w:rsid w:val="006D0840"/>
    <w:rsid w:val="006D0855"/>
    <w:rsid w:val="006D0858"/>
    <w:rsid w:val="006D0883"/>
    <w:rsid w:val="006D090B"/>
    <w:rsid w:val="006D091D"/>
    <w:rsid w:val="006D0925"/>
    <w:rsid w:val="006D0933"/>
    <w:rsid w:val="006D096A"/>
    <w:rsid w:val="006D09A7"/>
    <w:rsid w:val="006D09D5"/>
    <w:rsid w:val="006D0A14"/>
    <w:rsid w:val="006D0A30"/>
    <w:rsid w:val="006D0A6C"/>
    <w:rsid w:val="006D0A88"/>
    <w:rsid w:val="006D0A98"/>
    <w:rsid w:val="006D0AD8"/>
    <w:rsid w:val="006D0B00"/>
    <w:rsid w:val="006D0B48"/>
    <w:rsid w:val="006D0B56"/>
    <w:rsid w:val="006D0B7A"/>
    <w:rsid w:val="006D0BA5"/>
    <w:rsid w:val="006D0BA9"/>
    <w:rsid w:val="006D0BB1"/>
    <w:rsid w:val="006D0BCC"/>
    <w:rsid w:val="006D0BD0"/>
    <w:rsid w:val="006D0C1B"/>
    <w:rsid w:val="006D0C27"/>
    <w:rsid w:val="006D0C54"/>
    <w:rsid w:val="006D0C66"/>
    <w:rsid w:val="006D0C6A"/>
    <w:rsid w:val="006D0C78"/>
    <w:rsid w:val="006D0C79"/>
    <w:rsid w:val="006D0C7F"/>
    <w:rsid w:val="006D0CA0"/>
    <w:rsid w:val="006D0CB0"/>
    <w:rsid w:val="006D0CB8"/>
    <w:rsid w:val="006D0CF4"/>
    <w:rsid w:val="006D0CFC"/>
    <w:rsid w:val="006D0D1A"/>
    <w:rsid w:val="006D0D3A"/>
    <w:rsid w:val="006D0DC3"/>
    <w:rsid w:val="006D0DD6"/>
    <w:rsid w:val="006D0DD8"/>
    <w:rsid w:val="006D0E2F"/>
    <w:rsid w:val="006D0E7C"/>
    <w:rsid w:val="006D0E98"/>
    <w:rsid w:val="006D0EA1"/>
    <w:rsid w:val="006D0EBB"/>
    <w:rsid w:val="006D0EC4"/>
    <w:rsid w:val="006D0ECF"/>
    <w:rsid w:val="006D0EF6"/>
    <w:rsid w:val="006D0F2B"/>
    <w:rsid w:val="006D0F47"/>
    <w:rsid w:val="006D0F65"/>
    <w:rsid w:val="006D0FB3"/>
    <w:rsid w:val="006D0FC0"/>
    <w:rsid w:val="006D0FC9"/>
    <w:rsid w:val="006D0FCE"/>
    <w:rsid w:val="006D0FD1"/>
    <w:rsid w:val="006D102E"/>
    <w:rsid w:val="006D1073"/>
    <w:rsid w:val="006D10C9"/>
    <w:rsid w:val="006D10D9"/>
    <w:rsid w:val="006D1100"/>
    <w:rsid w:val="006D110B"/>
    <w:rsid w:val="006D117A"/>
    <w:rsid w:val="006D1189"/>
    <w:rsid w:val="006D119D"/>
    <w:rsid w:val="006D11C3"/>
    <w:rsid w:val="006D1226"/>
    <w:rsid w:val="006D1256"/>
    <w:rsid w:val="006D1262"/>
    <w:rsid w:val="006D1267"/>
    <w:rsid w:val="006D1285"/>
    <w:rsid w:val="006D12A7"/>
    <w:rsid w:val="006D12D9"/>
    <w:rsid w:val="006D12FD"/>
    <w:rsid w:val="006D130E"/>
    <w:rsid w:val="006D13CE"/>
    <w:rsid w:val="006D13ED"/>
    <w:rsid w:val="006D1410"/>
    <w:rsid w:val="006D141F"/>
    <w:rsid w:val="006D1460"/>
    <w:rsid w:val="006D1484"/>
    <w:rsid w:val="006D14FD"/>
    <w:rsid w:val="006D1550"/>
    <w:rsid w:val="006D1563"/>
    <w:rsid w:val="006D158D"/>
    <w:rsid w:val="006D15A2"/>
    <w:rsid w:val="006D15BA"/>
    <w:rsid w:val="006D15C7"/>
    <w:rsid w:val="006D15DF"/>
    <w:rsid w:val="006D15F9"/>
    <w:rsid w:val="006D1632"/>
    <w:rsid w:val="006D1655"/>
    <w:rsid w:val="006D1697"/>
    <w:rsid w:val="006D16AF"/>
    <w:rsid w:val="006D16CA"/>
    <w:rsid w:val="006D16E3"/>
    <w:rsid w:val="006D16FE"/>
    <w:rsid w:val="006D1710"/>
    <w:rsid w:val="006D174A"/>
    <w:rsid w:val="006D1756"/>
    <w:rsid w:val="006D1759"/>
    <w:rsid w:val="006D1783"/>
    <w:rsid w:val="006D179D"/>
    <w:rsid w:val="006D17BF"/>
    <w:rsid w:val="006D17F8"/>
    <w:rsid w:val="006D1804"/>
    <w:rsid w:val="006D1829"/>
    <w:rsid w:val="006D186D"/>
    <w:rsid w:val="006D1892"/>
    <w:rsid w:val="006D1894"/>
    <w:rsid w:val="006D189C"/>
    <w:rsid w:val="006D18B3"/>
    <w:rsid w:val="006D18DD"/>
    <w:rsid w:val="006D1910"/>
    <w:rsid w:val="006D193F"/>
    <w:rsid w:val="006D1947"/>
    <w:rsid w:val="006D196B"/>
    <w:rsid w:val="006D1997"/>
    <w:rsid w:val="006D19F8"/>
    <w:rsid w:val="006D1A25"/>
    <w:rsid w:val="006D1A45"/>
    <w:rsid w:val="006D1A5E"/>
    <w:rsid w:val="006D1A6C"/>
    <w:rsid w:val="006D1A94"/>
    <w:rsid w:val="006D1AA2"/>
    <w:rsid w:val="006D1AA4"/>
    <w:rsid w:val="006D1AB2"/>
    <w:rsid w:val="006D1ADD"/>
    <w:rsid w:val="006D1AEC"/>
    <w:rsid w:val="006D1B04"/>
    <w:rsid w:val="006D1B51"/>
    <w:rsid w:val="006D1BA7"/>
    <w:rsid w:val="006D1BD3"/>
    <w:rsid w:val="006D1C9D"/>
    <w:rsid w:val="006D1CAB"/>
    <w:rsid w:val="006D1D01"/>
    <w:rsid w:val="006D1D16"/>
    <w:rsid w:val="006D1D3C"/>
    <w:rsid w:val="006D1D69"/>
    <w:rsid w:val="006D1DAA"/>
    <w:rsid w:val="006D1DC0"/>
    <w:rsid w:val="006D1E08"/>
    <w:rsid w:val="006D1E24"/>
    <w:rsid w:val="006D1E39"/>
    <w:rsid w:val="006D1E83"/>
    <w:rsid w:val="006D1EAE"/>
    <w:rsid w:val="006D1EB1"/>
    <w:rsid w:val="006D1EDE"/>
    <w:rsid w:val="006D1EE5"/>
    <w:rsid w:val="006D1EEC"/>
    <w:rsid w:val="006D1F12"/>
    <w:rsid w:val="006D1F33"/>
    <w:rsid w:val="006D1F40"/>
    <w:rsid w:val="006D1F44"/>
    <w:rsid w:val="006D1F74"/>
    <w:rsid w:val="006D1F92"/>
    <w:rsid w:val="006D1F9C"/>
    <w:rsid w:val="006D1FF2"/>
    <w:rsid w:val="006D201D"/>
    <w:rsid w:val="006D204A"/>
    <w:rsid w:val="006D204C"/>
    <w:rsid w:val="006D2050"/>
    <w:rsid w:val="006D2053"/>
    <w:rsid w:val="006D205C"/>
    <w:rsid w:val="006D2080"/>
    <w:rsid w:val="006D2082"/>
    <w:rsid w:val="006D20B0"/>
    <w:rsid w:val="006D20B9"/>
    <w:rsid w:val="006D20E7"/>
    <w:rsid w:val="006D20F8"/>
    <w:rsid w:val="006D211A"/>
    <w:rsid w:val="006D2124"/>
    <w:rsid w:val="006D2125"/>
    <w:rsid w:val="006D2128"/>
    <w:rsid w:val="006D214F"/>
    <w:rsid w:val="006D2154"/>
    <w:rsid w:val="006D2164"/>
    <w:rsid w:val="006D2181"/>
    <w:rsid w:val="006D2196"/>
    <w:rsid w:val="006D21CF"/>
    <w:rsid w:val="006D2221"/>
    <w:rsid w:val="006D2229"/>
    <w:rsid w:val="006D2231"/>
    <w:rsid w:val="006D2255"/>
    <w:rsid w:val="006D227D"/>
    <w:rsid w:val="006D22B2"/>
    <w:rsid w:val="006D22EF"/>
    <w:rsid w:val="006D230F"/>
    <w:rsid w:val="006D231E"/>
    <w:rsid w:val="006D236C"/>
    <w:rsid w:val="006D23CA"/>
    <w:rsid w:val="006D23DE"/>
    <w:rsid w:val="006D244F"/>
    <w:rsid w:val="006D245E"/>
    <w:rsid w:val="006D2485"/>
    <w:rsid w:val="006D2486"/>
    <w:rsid w:val="006D2490"/>
    <w:rsid w:val="006D24B4"/>
    <w:rsid w:val="006D24DE"/>
    <w:rsid w:val="006D2519"/>
    <w:rsid w:val="006D25BA"/>
    <w:rsid w:val="006D25DB"/>
    <w:rsid w:val="006D25E4"/>
    <w:rsid w:val="006D25F2"/>
    <w:rsid w:val="006D260A"/>
    <w:rsid w:val="006D264D"/>
    <w:rsid w:val="006D26A8"/>
    <w:rsid w:val="006D26C2"/>
    <w:rsid w:val="006D26E5"/>
    <w:rsid w:val="006D26E8"/>
    <w:rsid w:val="006D26F4"/>
    <w:rsid w:val="006D26FA"/>
    <w:rsid w:val="006D2711"/>
    <w:rsid w:val="006D2739"/>
    <w:rsid w:val="006D273C"/>
    <w:rsid w:val="006D2748"/>
    <w:rsid w:val="006D27B2"/>
    <w:rsid w:val="006D27D9"/>
    <w:rsid w:val="006D27E1"/>
    <w:rsid w:val="006D27FC"/>
    <w:rsid w:val="006D2801"/>
    <w:rsid w:val="006D2831"/>
    <w:rsid w:val="006D2858"/>
    <w:rsid w:val="006D2864"/>
    <w:rsid w:val="006D28C1"/>
    <w:rsid w:val="006D28C5"/>
    <w:rsid w:val="006D28D1"/>
    <w:rsid w:val="006D28E6"/>
    <w:rsid w:val="006D28F0"/>
    <w:rsid w:val="006D295E"/>
    <w:rsid w:val="006D2990"/>
    <w:rsid w:val="006D29E3"/>
    <w:rsid w:val="006D2A1B"/>
    <w:rsid w:val="006D2A2E"/>
    <w:rsid w:val="006D2A3F"/>
    <w:rsid w:val="006D2A8F"/>
    <w:rsid w:val="006D2AA3"/>
    <w:rsid w:val="006D2AAF"/>
    <w:rsid w:val="006D2AB7"/>
    <w:rsid w:val="006D2B05"/>
    <w:rsid w:val="006D2B3D"/>
    <w:rsid w:val="006D2B63"/>
    <w:rsid w:val="006D2BAE"/>
    <w:rsid w:val="006D2BE2"/>
    <w:rsid w:val="006D2C0B"/>
    <w:rsid w:val="006D2C4E"/>
    <w:rsid w:val="006D2C53"/>
    <w:rsid w:val="006D2C70"/>
    <w:rsid w:val="006D2CE9"/>
    <w:rsid w:val="006D2D95"/>
    <w:rsid w:val="006D2E4D"/>
    <w:rsid w:val="006D2E62"/>
    <w:rsid w:val="006D2E86"/>
    <w:rsid w:val="006D2E90"/>
    <w:rsid w:val="006D2E9F"/>
    <w:rsid w:val="006D2EAB"/>
    <w:rsid w:val="006D2ECF"/>
    <w:rsid w:val="006D2ED7"/>
    <w:rsid w:val="006D2EE7"/>
    <w:rsid w:val="006D2F47"/>
    <w:rsid w:val="006D2FB5"/>
    <w:rsid w:val="006D2FC9"/>
    <w:rsid w:val="006D302B"/>
    <w:rsid w:val="006D302E"/>
    <w:rsid w:val="006D303F"/>
    <w:rsid w:val="006D3066"/>
    <w:rsid w:val="006D307B"/>
    <w:rsid w:val="006D3099"/>
    <w:rsid w:val="006D314F"/>
    <w:rsid w:val="006D3198"/>
    <w:rsid w:val="006D319C"/>
    <w:rsid w:val="006D31EB"/>
    <w:rsid w:val="006D320B"/>
    <w:rsid w:val="006D322B"/>
    <w:rsid w:val="006D3269"/>
    <w:rsid w:val="006D326F"/>
    <w:rsid w:val="006D32E8"/>
    <w:rsid w:val="006D32EE"/>
    <w:rsid w:val="006D32F5"/>
    <w:rsid w:val="006D3327"/>
    <w:rsid w:val="006D3334"/>
    <w:rsid w:val="006D33A3"/>
    <w:rsid w:val="006D33A9"/>
    <w:rsid w:val="006D3409"/>
    <w:rsid w:val="006D3424"/>
    <w:rsid w:val="006D3439"/>
    <w:rsid w:val="006D3453"/>
    <w:rsid w:val="006D34CA"/>
    <w:rsid w:val="006D350C"/>
    <w:rsid w:val="006D3510"/>
    <w:rsid w:val="006D3531"/>
    <w:rsid w:val="006D3545"/>
    <w:rsid w:val="006D354F"/>
    <w:rsid w:val="006D3582"/>
    <w:rsid w:val="006D35B7"/>
    <w:rsid w:val="006D35F1"/>
    <w:rsid w:val="006D36A8"/>
    <w:rsid w:val="006D36CB"/>
    <w:rsid w:val="006D36CF"/>
    <w:rsid w:val="006D371E"/>
    <w:rsid w:val="006D372C"/>
    <w:rsid w:val="006D3743"/>
    <w:rsid w:val="006D379C"/>
    <w:rsid w:val="006D379D"/>
    <w:rsid w:val="006D37D6"/>
    <w:rsid w:val="006D3813"/>
    <w:rsid w:val="006D3873"/>
    <w:rsid w:val="006D3884"/>
    <w:rsid w:val="006D388E"/>
    <w:rsid w:val="006D388F"/>
    <w:rsid w:val="006D38E6"/>
    <w:rsid w:val="006D38ED"/>
    <w:rsid w:val="006D3934"/>
    <w:rsid w:val="006D395E"/>
    <w:rsid w:val="006D3A5D"/>
    <w:rsid w:val="006D3A7D"/>
    <w:rsid w:val="006D3A8E"/>
    <w:rsid w:val="006D3AAD"/>
    <w:rsid w:val="006D3AC5"/>
    <w:rsid w:val="006D3AD2"/>
    <w:rsid w:val="006D3B50"/>
    <w:rsid w:val="006D3B98"/>
    <w:rsid w:val="006D3C62"/>
    <w:rsid w:val="006D3CD8"/>
    <w:rsid w:val="006D3CF6"/>
    <w:rsid w:val="006D3D21"/>
    <w:rsid w:val="006D3D3C"/>
    <w:rsid w:val="006D3D73"/>
    <w:rsid w:val="006D3DFD"/>
    <w:rsid w:val="006D3E10"/>
    <w:rsid w:val="006D3E29"/>
    <w:rsid w:val="006D3E30"/>
    <w:rsid w:val="006D3E40"/>
    <w:rsid w:val="006D3E7C"/>
    <w:rsid w:val="006D3E93"/>
    <w:rsid w:val="006D3EE0"/>
    <w:rsid w:val="006D3EFE"/>
    <w:rsid w:val="006D3F04"/>
    <w:rsid w:val="006D3F1D"/>
    <w:rsid w:val="006D3F42"/>
    <w:rsid w:val="006D3F44"/>
    <w:rsid w:val="006D3F48"/>
    <w:rsid w:val="006D3F66"/>
    <w:rsid w:val="006D3F72"/>
    <w:rsid w:val="006D3F84"/>
    <w:rsid w:val="006D3FC5"/>
    <w:rsid w:val="006D3FF2"/>
    <w:rsid w:val="006D4000"/>
    <w:rsid w:val="006D4088"/>
    <w:rsid w:val="006D40B6"/>
    <w:rsid w:val="006D40BB"/>
    <w:rsid w:val="006D40CB"/>
    <w:rsid w:val="006D40F8"/>
    <w:rsid w:val="006D4107"/>
    <w:rsid w:val="006D413A"/>
    <w:rsid w:val="006D414A"/>
    <w:rsid w:val="006D4155"/>
    <w:rsid w:val="006D417E"/>
    <w:rsid w:val="006D41A3"/>
    <w:rsid w:val="006D41A7"/>
    <w:rsid w:val="006D41AD"/>
    <w:rsid w:val="006D41B7"/>
    <w:rsid w:val="006D41C6"/>
    <w:rsid w:val="006D41D3"/>
    <w:rsid w:val="006D422C"/>
    <w:rsid w:val="006D4239"/>
    <w:rsid w:val="006D426C"/>
    <w:rsid w:val="006D428F"/>
    <w:rsid w:val="006D42AA"/>
    <w:rsid w:val="006D4327"/>
    <w:rsid w:val="006D4340"/>
    <w:rsid w:val="006D4351"/>
    <w:rsid w:val="006D4353"/>
    <w:rsid w:val="006D4381"/>
    <w:rsid w:val="006D43AA"/>
    <w:rsid w:val="006D43D3"/>
    <w:rsid w:val="006D43D9"/>
    <w:rsid w:val="006D43E4"/>
    <w:rsid w:val="006D4402"/>
    <w:rsid w:val="006D4407"/>
    <w:rsid w:val="006D4447"/>
    <w:rsid w:val="006D4460"/>
    <w:rsid w:val="006D44A8"/>
    <w:rsid w:val="006D44E2"/>
    <w:rsid w:val="006D44FE"/>
    <w:rsid w:val="006D453D"/>
    <w:rsid w:val="006D458C"/>
    <w:rsid w:val="006D4599"/>
    <w:rsid w:val="006D45C6"/>
    <w:rsid w:val="006D4630"/>
    <w:rsid w:val="006D463D"/>
    <w:rsid w:val="006D464B"/>
    <w:rsid w:val="006D467A"/>
    <w:rsid w:val="006D4682"/>
    <w:rsid w:val="006D4686"/>
    <w:rsid w:val="006D4698"/>
    <w:rsid w:val="006D469D"/>
    <w:rsid w:val="006D46B9"/>
    <w:rsid w:val="006D46F1"/>
    <w:rsid w:val="006D46FE"/>
    <w:rsid w:val="006D4700"/>
    <w:rsid w:val="006D473B"/>
    <w:rsid w:val="006D47F3"/>
    <w:rsid w:val="006D47F4"/>
    <w:rsid w:val="006D47F9"/>
    <w:rsid w:val="006D4927"/>
    <w:rsid w:val="006D4930"/>
    <w:rsid w:val="006D494E"/>
    <w:rsid w:val="006D497C"/>
    <w:rsid w:val="006D4995"/>
    <w:rsid w:val="006D49CA"/>
    <w:rsid w:val="006D49D5"/>
    <w:rsid w:val="006D4A49"/>
    <w:rsid w:val="006D4A8D"/>
    <w:rsid w:val="006D4A9E"/>
    <w:rsid w:val="006D4AEE"/>
    <w:rsid w:val="006D4B39"/>
    <w:rsid w:val="006D4B40"/>
    <w:rsid w:val="006D4B4B"/>
    <w:rsid w:val="006D4B8C"/>
    <w:rsid w:val="006D4B93"/>
    <w:rsid w:val="006D4B98"/>
    <w:rsid w:val="006D4BB5"/>
    <w:rsid w:val="006D4BB6"/>
    <w:rsid w:val="006D4BCA"/>
    <w:rsid w:val="006D4BD0"/>
    <w:rsid w:val="006D4BE0"/>
    <w:rsid w:val="006D4C18"/>
    <w:rsid w:val="006D4C44"/>
    <w:rsid w:val="006D4C4C"/>
    <w:rsid w:val="006D4C63"/>
    <w:rsid w:val="006D4C87"/>
    <w:rsid w:val="006D4C99"/>
    <w:rsid w:val="006D4C9B"/>
    <w:rsid w:val="006D4CB5"/>
    <w:rsid w:val="006D4CB8"/>
    <w:rsid w:val="006D4CEB"/>
    <w:rsid w:val="006D4CEE"/>
    <w:rsid w:val="006D4D0F"/>
    <w:rsid w:val="006D4D27"/>
    <w:rsid w:val="006D4D34"/>
    <w:rsid w:val="006D4D87"/>
    <w:rsid w:val="006D4DB8"/>
    <w:rsid w:val="006D4DEE"/>
    <w:rsid w:val="006D4E31"/>
    <w:rsid w:val="006D4E59"/>
    <w:rsid w:val="006D4E5E"/>
    <w:rsid w:val="006D4E92"/>
    <w:rsid w:val="006D4ED1"/>
    <w:rsid w:val="006D4EED"/>
    <w:rsid w:val="006D4EF5"/>
    <w:rsid w:val="006D4F1B"/>
    <w:rsid w:val="006D4F3C"/>
    <w:rsid w:val="006D4FDC"/>
    <w:rsid w:val="006D5000"/>
    <w:rsid w:val="006D500F"/>
    <w:rsid w:val="006D5030"/>
    <w:rsid w:val="006D5126"/>
    <w:rsid w:val="006D512F"/>
    <w:rsid w:val="006D514F"/>
    <w:rsid w:val="006D5159"/>
    <w:rsid w:val="006D51E8"/>
    <w:rsid w:val="006D5219"/>
    <w:rsid w:val="006D5224"/>
    <w:rsid w:val="006D525F"/>
    <w:rsid w:val="006D5267"/>
    <w:rsid w:val="006D5304"/>
    <w:rsid w:val="006D5307"/>
    <w:rsid w:val="006D532C"/>
    <w:rsid w:val="006D5396"/>
    <w:rsid w:val="006D5399"/>
    <w:rsid w:val="006D53B0"/>
    <w:rsid w:val="006D53B8"/>
    <w:rsid w:val="006D53C4"/>
    <w:rsid w:val="006D53EF"/>
    <w:rsid w:val="006D53FD"/>
    <w:rsid w:val="006D5419"/>
    <w:rsid w:val="006D5422"/>
    <w:rsid w:val="006D542D"/>
    <w:rsid w:val="006D54C1"/>
    <w:rsid w:val="006D54F6"/>
    <w:rsid w:val="006D5530"/>
    <w:rsid w:val="006D5567"/>
    <w:rsid w:val="006D557A"/>
    <w:rsid w:val="006D55AE"/>
    <w:rsid w:val="006D55B8"/>
    <w:rsid w:val="006D55C3"/>
    <w:rsid w:val="006D55FF"/>
    <w:rsid w:val="006D5646"/>
    <w:rsid w:val="006D5661"/>
    <w:rsid w:val="006D5668"/>
    <w:rsid w:val="006D5676"/>
    <w:rsid w:val="006D5696"/>
    <w:rsid w:val="006D56E3"/>
    <w:rsid w:val="006D5718"/>
    <w:rsid w:val="006D57F6"/>
    <w:rsid w:val="006D5803"/>
    <w:rsid w:val="006D5820"/>
    <w:rsid w:val="006D5851"/>
    <w:rsid w:val="006D5892"/>
    <w:rsid w:val="006D596D"/>
    <w:rsid w:val="006D59E0"/>
    <w:rsid w:val="006D5A04"/>
    <w:rsid w:val="006D5A3A"/>
    <w:rsid w:val="006D5A4B"/>
    <w:rsid w:val="006D5A60"/>
    <w:rsid w:val="006D5ACB"/>
    <w:rsid w:val="006D5AE6"/>
    <w:rsid w:val="006D5B0E"/>
    <w:rsid w:val="006D5B14"/>
    <w:rsid w:val="006D5B5B"/>
    <w:rsid w:val="006D5B71"/>
    <w:rsid w:val="006D5B74"/>
    <w:rsid w:val="006D5B7D"/>
    <w:rsid w:val="006D5B98"/>
    <w:rsid w:val="006D5BD3"/>
    <w:rsid w:val="006D5C13"/>
    <w:rsid w:val="006D5C1E"/>
    <w:rsid w:val="006D5C22"/>
    <w:rsid w:val="006D5C4C"/>
    <w:rsid w:val="006D5CB1"/>
    <w:rsid w:val="006D5CD6"/>
    <w:rsid w:val="006D5D1E"/>
    <w:rsid w:val="006D5D42"/>
    <w:rsid w:val="006D5D74"/>
    <w:rsid w:val="006D5DD5"/>
    <w:rsid w:val="006D5DEB"/>
    <w:rsid w:val="006D5E30"/>
    <w:rsid w:val="006D5E7E"/>
    <w:rsid w:val="006D5E95"/>
    <w:rsid w:val="006D5EDD"/>
    <w:rsid w:val="006D5F4E"/>
    <w:rsid w:val="006D5F6F"/>
    <w:rsid w:val="006D5F95"/>
    <w:rsid w:val="006D5FBC"/>
    <w:rsid w:val="006D5FE8"/>
    <w:rsid w:val="006D5FFD"/>
    <w:rsid w:val="006D6007"/>
    <w:rsid w:val="006D600E"/>
    <w:rsid w:val="006D6061"/>
    <w:rsid w:val="006D60B4"/>
    <w:rsid w:val="006D60C6"/>
    <w:rsid w:val="006D613A"/>
    <w:rsid w:val="006D613E"/>
    <w:rsid w:val="006D6168"/>
    <w:rsid w:val="006D616B"/>
    <w:rsid w:val="006D6173"/>
    <w:rsid w:val="006D6174"/>
    <w:rsid w:val="006D61E1"/>
    <w:rsid w:val="006D6222"/>
    <w:rsid w:val="006D6280"/>
    <w:rsid w:val="006D62BF"/>
    <w:rsid w:val="006D62CD"/>
    <w:rsid w:val="006D6340"/>
    <w:rsid w:val="006D6341"/>
    <w:rsid w:val="006D6367"/>
    <w:rsid w:val="006D6398"/>
    <w:rsid w:val="006D639A"/>
    <w:rsid w:val="006D63FA"/>
    <w:rsid w:val="006D640A"/>
    <w:rsid w:val="006D6446"/>
    <w:rsid w:val="006D645F"/>
    <w:rsid w:val="006D648D"/>
    <w:rsid w:val="006D6501"/>
    <w:rsid w:val="006D6574"/>
    <w:rsid w:val="006D65A9"/>
    <w:rsid w:val="006D65DC"/>
    <w:rsid w:val="006D6613"/>
    <w:rsid w:val="006D6640"/>
    <w:rsid w:val="006D6661"/>
    <w:rsid w:val="006D668B"/>
    <w:rsid w:val="006D6704"/>
    <w:rsid w:val="006D6725"/>
    <w:rsid w:val="006D6726"/>
    <w:rsid w:val="006D672E"/>
    <w:rsid w:val="006D6735"/>
    <w:rsid w:val="006D6760"/>
    <w:rsid w:val="006D6777"/>
    <w:rsid w:val="006D6798"/>
    <w:rsid w:val="006D67B9"/>
    <w:rsid w:val="006D67D5"/>
    <w:rsid w:val="006D6822"/>
    <w:rsid w:val="006D684B"/>
    <w:rsid w:val="006D6867"/>
    <w:rsid w:val="006D6869"/>
    <w:rsid w:val="006D6895"/>
    <w:rsid w:val="006D68A9"/>
    <w:rsid w:val="006D68BE"/>
    <w:rsid w:val="006D68FD"/>
    <w:rsid w:val="006D6905"/>
    <w:rsid w:val="006D694E"/>
    <w:rsid w:val="006D6A22"/>
    <w:rsid w:val="006D6A7A"/>
    <w:rsid w:val="006D6AAF"/>
    <w:rsid w:val="006D6AEA"/>
    <w:rsid w:val="006D6AEC"/>
    <w:rsid w:val="006D6AF2"/>
    <w:rsid w:val="006D6AF8"/>
    <w:rsid w:val="006D6B78"/>
    <w:rsid w:val="006D6B8A"/>
    <w:rsid w:val="006D6BE6"/>
    <w:rsid w:val="006D6C39"/>
    <w:rsid w:val="006D6C42"/>
    <w:rsid w:val="006D6C45"/>
    <w:rsid w:val="006D6C5E"/>
    <w:rsid w:val="006D6C97"/>
    <w:rsid w:val="006D6CD0"/>
    <w:rsid w:val="006D6CDC"/>
    <w:rsid w:val="006D6CFA"/>
    <w:rsid w:val="006D6D3C"/>
    <w:rsid w:val="006D6D74"/>
    <w:rsid w:val="006D6DD6"/>
    <w:rsid w:val="006D6E16"/>
    <w:rsid w:val="006D6E51"/>
    <w:rsid w:val="006D6E6F"/>
    <w:rsid w:val="006D6EA7"/>
    <w:rsid w:val="006D6ECD"/>
    <w:rsid w:val="006D6F17"/>
    <w:rsid w:val="006D6F1E"/>
    <w:rsid w:val="006D6F2A"/>
    <w:rsid w:val="006D6F5C"/>
    <w:rsid w:val="006D6F6D"/>
    <w:rsid w:val="006D6FEB"/>
    <w:rsid w:val="006D7031"/>
    <w:rsid w:val="006D703C"/>
    <w:rsid w:val="006D704D"/>
    <w:rsid w:val="006D7056"/>
    <w:rsid w:val="006D7063"/>
    <w:rsid w:val="006D707D"/>
    <w:rsid w:val="006D70AF"/>
    <w:rsid w:val="006D715D"/>
    <w:rsid w:val="006D71A4"/>
    <w:rsid w:val="006D71E6"/>
    <w:rsid w:val="006D7267"/>
    <w:rsid w:val="006D7273"/>
    <w:rsid w:val="006D73A9"/>
    <w:rsid w:val="006D73BF"/>
    <w:rsid w:val="006D7405"/>
    <w:rsid w:val="006D742D"/>
    <w:rsid w:val="006D747A"/>
    <w:rsid w:val="006D752F"/>
    <w:rsid w:val="006D755D"/>
    <w:rsid w:val="006D7594"/>
    <w:rsid w:val="006D75A5"/>
    <w:rsid w:val="006D75A8"/>
    <w:rsid w:val="006D75C6"/>
    <w:rsid w:val="006D7608"/>
    <w:rsid w:val="006D7609"/>
    <w:rsid w:val="006D765D"/>
    <w:rsid w:val="006D766F"/>
    <w:rsid w:val="006D7680"/>
    <w:rsid w:val="006D769B"/>
    <w:rsid w:val="006D76C4"/>
    <w:rsid w:val="006D7719"/>
    <w:rsid w:val="006D7751"/>
    <w:rsid w:val="006D775B"/>
    <w:rsid w:val="006D777A"/>
    <w:rsid w:val="006D785C"/>
    <w:rsid w:val="006D788B"/>
    <w:rsid w:val="006D788D"/>
    <w:rsid w:val="006D794B"/>
    <w:rsid w:val="006D7955"/>
    <w:rsid w:val="006D795C"/>
    <w:rsid w:val="006D7968"/>
    <w:rsid w:val="006D799C"/>
    <w:rsid w:val="006D7A52"/>
    <w:rsid w:val="006D7A8D"/>
    <w:rsid w:val="006D7A96"/>
    <w:rsid w:val="006D7ADD"/>
    <w:rsid w:val="006D7B26"/>
    <w:rsid w:val="006D7B43"/>
    <w:rsid w:val="006D7B53"/>
    <w:rsid w:val="006D7BA7"/>
    <w:rsid w:val="006D7BF3"/>
    <w:rsid w:val="006D7BF9"/>
    <w:rsid w:val="006D7C08"/>
    <w:rsid w:val="006D7C22"/>
    <w:rsid w:val="006D7C2D"/>
    <w:rsid w:val="006D7C47"/>
    <w:rsid w:val="006D7C55"/>
    <w:rsid w:val="006D7CB8"/>
    <w:rsid w:val="006D7CBF"/>
    <w:rsid w:val="006D7CFE"/>
    <w:rsid w:val="006D7D7C"/>
    <w:rsid w:val="006D7D96"/>
    <w:rsid w:val="006D7DEE"/>
    <w:rsid w:val="006D7E41"/>
    <w:rsid w:val="006D7E8A"/>
    <w:rsid w:val="006D7E99"/>
    <w:rsid w:val="006D7EB8"/>
    <w:rsid w:val="006D7EDB"/>
    <w:rsid w:val="006D7EEB"/>
    <w:rsid w:val="006D7F05"/>
    <w:rsid w:val="006D7F0F"/>
    <w:rsid w:val="006D7F48"/>
    <w:rsid w:val="006D7F7A"/>
    <w:rsid w:val="006D7F7E"/>
    <w:rsid w:val="006D7FB3"/>
    <w:rsid w:val="006D7FD4"/>
    <w:rsid w:val="006E0047"/>
    <w:rsid w:val="006E004A"/>
    <w:rsid w:val="006E0050"/>
    <w:rsid w:val="006E00A3"/>
    <w:rsid w:val="006E00F6"/>
    <w:rsid w:val="006E0116"/>
    <w:rsid w:val="006E01AB"/>
    <w:rsid w:val="006E01C9"/>
    <w:rsid w:val="006E023C"/>
    <w:rsid w:val="006E02CC"/>
    <w:rsid w:val="006E02EE"/>
    <w:rsid w:val="006E0309"/>
    <w:rsid w:val="006E031F"/>
    <w:rsid w:val="006E037A"/>
    <w:rsid w:val="006E03B0"/>
    <w:rsid w:val="006E03C9"/>
    <w:rsid w:val="006E0427"/>
    <w:rsid w:val="006E0438"/>
    <w:rsid w:val="006E0475"/>
    <w:rsid w:val="006E04A8"/>
    <w:rsid w:val="006E04B9"/>
    <w:rsid w:val="006E04D9"/>
    <w:rsid w:val="006E04E6"/>
    <w:rsid w:val="006E0519"/>
    <w:rsid w:val="006E0543"/>
    <w:rsid w:val="006E058E"/>
    <w:rsid w:val="006E05BA"/>
    <w:rsid w:val="006E05DB"/>
    <w:rsid w:val="006E05F0"/>
    <w:rsid w:val="006E05FD"/>
    <w:rsid w:val="006E05FF"/>
    <w:rsid w:val="006E066A"/>
    <w:rsid w:val="006E0677"/>
    <w:rsid w:val="006E0689"/>
    <w:rsid w:val="006E068B"/>
    <w:rsid w:val="006E06BF"/>
    <w:rsid w:val="006E06C0"/>
    <w:rsid w:val="006E06C2"/>
    <w:rsid w:val="006E06D0"/>
    <w:rsid w:val="006E06D4"/>
    <w:rsid w:val="006E06FA"/>
    <w:rsid w:val="006E0745"/>
    <w:rsid w:val="006E0768"/>
    <w:rsid w:val="006E078F"/>
    <w:rsid w:val="006E0825"/>
    <w:rsid w:val="006E0876"/>
    <w:rsid w:val="006E08D1"/>
    <w:rsid w:val="006E0912"/>
    <w:rsid w:val="006E092E"/>
    <w:rsid w:val="006E0991"/>
    <w:rsid w:val="006E09B2"/>
    <w:rsid w:val="006E09C4"/>
    <w:rsid w:val="006E09C6"/>
    <w:rsid w:val="006E09D8"/>
    <w:rsid w:val="006E09F6"/>
    <w:rsid w:val="006E0A1C"/>
    <w:rsid w:val="006E0A2D"/>
    <w:rsid w:val="006E0A73"/>
    <w:rsid w:val="006E0A98"/>
    <w:rsid w:val="006E0B1E"/>
    <w:rsid w:val="006E0B69"/>
    <w:rsid w:val="006E0BA8"/>
    <w:rsid w:val="006E0BAF"/>
    <w:rsid w:val="006E0BEA"/>
    <w:rsid w:val="006E0C33"/>
    <w:rsid w:val="006E0C9F"/>
    <w:rsid w:val="006E0CD8"/>
    <w:rsid w:val="006E0CEF"/>
    <w:rsid w:val="006E0D34"/>
    <w:rsid w:val="006E0D49"/>
    <w:rsid w:val="006E0D59"/>
    <w:rsid w:val="006E0D75"/>
    <w:rsid w:val="006E0D92"/>
    <w:rsid w:val="006E0DB0"/>
    <w:rsid w:val="006E0E18"/>
    <w:rsid w:val="006E0E3D"/>
    <w:rsid w:val="006E0E5E"/>
    <w:rsid w:val="006E0E60"/>
    <w:rsid w:val="006E0E74"/>
    <w:rsid w:val="006E0E9F"/>
    <w:rsid w:val="006E0ECA"/>
    <w:rsid w:val="006E0EDD"/>
    <w:rsid w:val="006E0F2B"/>
    <w:rsid w:val="006E0F52"/>
    <w:rsid w:val="006E0F6D"/>
    <w:rsid w:val="006E0F97"/>
    <w:rsid w:val="006E0FBE"/>
    <w:rsid w:val="006E0FD2"/>
    <w:rsid w:val="006E103B"/>
    <w:rsid w:val="006E1081"/>
    <w:rsid w:val="006E10A9"/>
    <w:rsid w:val="006E10D5"/>
    <w:rsid w:val="006E10DD"/>
    <w:rsid w:val="006E1107"/>
    <w:rsid w:val="006E1120"/>
    <w:rsid w:val="006E1127"/>
    <w:rsid w:val="006E115C"/>
    <w:rsid w:val="006E1167"/>
    <w:rsid w:val="006E1182"/>
    <w:rsid w:val="006E11A4"/>
    <w:rsid w:val="006E11A7"/>
    <w:rsid w:val="006E11C9"/>
    <w:rsid w:val="006E11CF"/>
    <w:rsid w:val="006E123A"/>
    <w:rsid w:val="006E1252"/>
    <w:rsid w:val="006E129A"/>
    <w:rsid w:val="006E12C4"/>
    <w:rsid w:val="006E12C8"/>
    <w:rsid w:val="006E12D2"/>
    <w:rsid w:val="006E130A"/>
    <w:rsid w:val="006E130F"/>
    <w:rsid w:val="006E1375"/>
    <w:rsid w:val="006E1394"/>
    <w:rsid w:val="006E13FA"/>
    <w:rsid w:val="006E1424"/>
    <w:rsid w:val="006E14FD"/>
    <w:rsid w:val="006E152A"/>
    <w:rsid w:val="006E152B"/>
    <w:rsid w:val="006E152D"/>
    <w:rsid w:val="006E1557"/>
    <w:rsid w:val="006E1588"/>
    <w:rsid w:val="006E1595"/>
    <w:rsid w:val="006E15C3"/>
    <w:rsid w:val="006E15CF"/>
    <w:rsid w:val="006E15DC"/>
    <w:rsid w:val="006E1614"/>
    <w:rsid w:val="006E162F"/>
    <w:rsid w:val="006E1636"/>
    <w:rsid w:val="006E1645"/>
    <w:rsid w:val="006E1653"/>
    <w:rsid w:val="006E1675"/>
    <w:rsid w:val="006E169C"/>
    <w:rsid w:val="006E16B9"/>
    <w:rsid w:val="006E16EE"/>
    <w:rsid w:val="006E171C"/>
    <w:rsid w:val="006E171E"/>
    <w:rsid w:val="006E1742"/>
    <w:rsid w:val="006E174E"/>
    <w:rsid w:val="006E174F"/>
    <w:rsid w:val="006E175E"/>
    <w:rsid w:val="006E1764"/>
    <w:rsid w:val="006E1788"/>
    <w:rsid w:val="006E179C"/>
    <w:rsid w:val="006E17D9"/>
    <w:rsid w:val="006E180D"/>
    <w:rsid w:val="006E1826"/>
    <w:rsid w:val="006E185A"/>
    <w:rsid w:val="006E1863"/>
    <w:rsid w:val="006E1893"/>
    <w:rsid w:val="006E18BC"/>
    <w:rsid w:val="006E18D0"/>
    <w:rsid w:val="006E18D6"/>
    <w:rsid w:val="006E18E7"/>
    <w:rsid w:val="006E1937"/>
    <w:rsid w:val="006E194B"/>
    <w:rsid w:val="006E198C"/>
    <w:rsid w:val="006E19B1"/>
    <w:rsid w:val="006E19E9"/>
    <w:rsid w:val="006E19F8"/>
    <w:rsid w:val="006E1A2C"/>
    <w:rsid w:val="006E1A3A"/>
    <w:rsid w:val="006E1A6A"/>
    <w:rsid w:val="006E1AC1"/>
    <w:rsid w:val="006E1ACC"/>
    <w:rsid w:val="006E1AD9"/>
    <w:rsid w:val="006E1AEF"/>
    <w:rsid w:val="006E1AF5"/>
    <w:rsid w:val="006E1AFD"/>
    <w:rsid w:val="006E1B1F"/>
    <w:rsid w:val="006E1B39"/>
    <w:rsid w:val="006E1B8C"/>
    <w:rsid w:val="006E1B8F"/>
    <w:rsid w:val="006E1B9E"/>
    <w:rsid w:val="006E1BA5"/>
    <w:rsid w:val="006E1C03"/>
    <w:rsid w:val="006E1C04"/>
    <w:rsid w:val="006E1C22"/>
    <w:rsid w:val="006E1C25"/>
    <w:rsid w:val="006E1C44"/>
    <w:rsid w:val="006E1C64"/>
    <w:rsid w:val="006E1CA3"/>
    <w:rsid w:val="006E1CCF"/>
    <w:rsid w:val="006E1CD2"/>
    <w:rsid w:val="006E1D05"/>
    <w:rsid w:val="006E1D38"/>
    <w:rsid w:val="006E1D86"/>
    <w:rsid w:val="006E1DB2"/>
    <w:rsid w:val="006E1DB8"/>
    <w:rsid w:val="006E1DE6"/>
    <w:rsid w:val="006E1DFC"/>
    <w:rsid w:val="006E1E24"/>
    <w:rsid w:val="006E1E5B"/>
    <w:rsid w:val="006E1E6A"/>
    <w:rsid w:val="006E1E6C"/>
    <w:rsid w:val="006E1E9A"/>
    <w:rsid w:val="006E1ECF"/>
    <w:rsid w:val="006E1EEA"/>
    <w:rsid w:val="006E1EF1"/>
    <w:rsid w:val="006E1F45"/>
    <w:rsid w:val="006E1F4C"/>
    <w:rsid w:val="006E1FA2"/>
    <w:rsid w:val="006E1FAE"/>
    <w:rsid w:val="006E1FCE"/>
    <w:rsid w:val="006E1FD3"/>
    <w:rsid w:val="006E1FEF"/>
    <w:rsid w:val="006E1FFA"/>
    <w:rsid w:val="006E202F"/>
    <w:rsid w:val="006E2039"/>
    <w:rsid w:val="006E20BB"/>
    <w:rsid w:val="006E20C5"/>
    <w:rsid w:val="006E20D9"/>
    <w:rsid w:val="006E212E"/>
    <w:rsid w:val="006E2161"/>
    <w:rsid w:val="006E2186"/>
    <w:rsid w:val="006E2199"/>
    <w:rsid w:val="006E219E"/>
    <w:rsid w:val="006E21C1"/>
    <w:rsid w:val="006E21E5"/>
    <w:rsid w:val="006E2205"/>
    <w:rsid w:val="006E2213"/>
    <w:rsid w:val="006E2259"/>
    <w:rsid w:val="006E2295"/>
    <w:rsid w:val="006E229E"/>
    <w:rsid w:val="006E22B0"/>
    <w:rsid w:val="006E22D4"/>
    <w:rsid w:val="006E22FB"/>
    <w:rsid w:val="006E22FE"/>
    <w:rsid w:val="006E237A"/>
    <w:rsid w:val="006E237F"/>
    <w:rsid w:val="006E23D0"/>
    <w:rsid w:val="006E2439"/>
    <w:rsid w:val="006E243F"/>
    <w:rsid w:val="006E244F"/>
    <w:rsid w:val="006E2452"/>
    <w:rsid w:val="006E245E"/>
    <w:rsid w:val="006E24B2"/>
    <w:rsid w:val="006E2536"/>
    <w:rsid w:val="006E25D0"/>
    <w:rsid w:val="006E25D7"/>
    <w:rsid w:val="006E25E3"/>
    <w:rsid w:val="006E2606"/>
    <w:rsid w:val="006E2638"/>
    <w:rsid w:val="006E2639"/>
    <w:rsid w:val="006E2661"/>
    <w:rsid w:val="006E2668"/>
    <w:rsid w:val="006E2669"/>
    <w:rsid w:val="006E268C"/>
    <w:rsid w:val="006E2695"/>
    <w:rsid w:val="006E26A8"/>
    <w:rsid w:val="006E26F7"/>
    <w:rsid w:val="006E2700"/>
    <w:rsid w:val="006E27B0"/>
    <w:rsid w:val="006E27B1"/>
    <w:rsid w:val="006E27B4"/>
    <w:rsid w:val="006E27E1"/>
    <w:rsid w:val="006E2801"/>
    <w:rsid w:val="006E2809"/>
    <w:rsid w:val="006E281F"/>
    <w:rsid w:val="006E2895"/>
    <w:rsid w:val="006E28CD"/>
    <w:rsid w:val="006E28CF"/>
    <w:rsid w:val="006E28DC"/>
    <w:rsid w:val="006E2914"/>
    <w:rsid w:val="006E2917"/>
    <w:rsid w:val="006E291B"/>
    <w:rsid w:val="006E2950"/>
    <w:rsid w:val="006E2956"/>
    <w:rsid w:val="006E2965"/>
    <w:rsid w:val="006E299D"/>
    <w:rsid w:val="006E29C0"/>
    <w:rsid w:val="006E2A09"/>
    <w:rsid w:val="006E2A20"/>
    <w:rsid w:val="006E2A40"/>
    <w:rsid w:val="006E2A73"/>
    <w:rsid w:val="006E2B3C"/>
    <w:rsid w:val="006E2B3E"/>
    <w:rsid w:val="006E2BB4"/>
    <w:rsid w:val="006E2BBE"/>
    <w:rsid w:val="006E2C28"/>
    <w:rsid w:val="006E2C53"/>
    <w:rsid w:val="006E2C5D"/>
    <w:rsid w:val="006E2D52"/>
    <w:rsid w:val="006E2D78"/>
    <w:rsid w:val="006E2DCB"/>
    <w:rsid w:val="006E2DD9"/>
    <w:rsid w:val="006E2DE8"/>
    <w:rsid w:val="006E2DF4"/>
    <w:rsid w:val="006E2DF5"/>
    <w:rsid w:val="006E2E0D"/>
    <w:rsid w:val="006E2E33"/>
    <w:rsid w:val="006E2E4D"/>
    <w:rsid w:val="006E2E79"/>
    <w:rsid w:val="006E2EBA"/>
    <w:rsid w:val="006E2ED6"/>
    <w:rsid w:val="006E2ED8"/>
    <w:rsid w:val="006E2EDC"/>
    <w:rsid w:val="006E2EDE"/>
    <w:rsid w:val="006E2F01"/>
    <w:rsid w:val="006E2F08"/>
    <w:rsid w:val="006E2F11"/>
    <w:rsid w:val="006E2F1C"/>
    <w:rsid w:val="006E2F41"/>
    <w:rsid w:val="006E2F4C"/>
    <w:rsid w:val="006E2F6D"/>
    <w:rsid w:val="006E2FAB"/>
    <w:rsid w:val="006E2FFE"/>
    <w:rsid w:val="006E300B"/>
    <w:rsid w:val="006E3025"/>
    <w:rsid w:val="006E303E"/>
    <w:rsid w:val="006E305E"/>
    <w:rsid w:val="006E30EB"/>
    <w:rsid w:val="006E30ED"/>
    <w:rsid w:val="006E3122"/>
    <w:rsid w:val="006E317A"/>
    <w:rsid w:val="006E31BB"/>
    <w:rsid w:val="006E31C7"/>
    <w:rsid w:val="006E31D6"/>
    <w:rsid w:val="006E31EA"/>
    <w:rsid w:val="006E320C"/>
    <w:rsid w:val="006E3224"/>
    <w:rsid w:val="006E32DE"/>
    <w:rsid w:val="006E32F1"/>
    <w:rsid w:val="006E3310"/>
    <w:rsid w:val="006E332C"/>
    <w:rsid w:val="006E3367"/>
    <w:rsid w:val="006E33A7"/>
    <w:rsid w:val="006E33B7"/>
    <w:rsid w:val="006E33B8"/>
    <w:rsid w:val="006E33BF"/>
    <w:rsid w:val="006E33CE"/>
    <w:rsid w:val="006E3414"/>
    <w:rsid w:val="006E3444"/>
    <w:rsid w:val="006E348D"/>
    <w:rsid w:val="006E34A0"/>
    <w:rsid w:val="006E34AA"/>
    <w:rsid w:val="006E34B6"/>
    <w:rsid w:val="006E34BC"/>
    <w:rsid w:val="006E34CA"/>
    <w:rsid w:val="006E34E8"/>
    <w:rsid w:val="006E3523"/>
    <w:rsid w:val="006E353A"/>
    <w:rsid w:val="006E355A"/>
    <w:rsid w:val="006E3568"/>
    <w:rsid w:val="006E3585"/>
    <w:rsid w:val="006E35F1"/>
    <w:rsid w:val="006E3644"/>
    <w:rsid w:val="006E373B"/>
    <w:rsid w:val="006E3784"/>
    <w:rsid w:val="006E37B4"/>
    <w:rsid w:val="006E37ED"/>
    <w:rsid w:val="006E37FD"/>
    <w:rsid w:val="006E381C"/>
    <w:rsid w:val="006E3830"/>
    <w:rsid w:val="006E384F"/>
    <w:rsid w:val="006E392D"/>
    <w:rsid w:val="006E397D"/>
    <w:rsid w:val="006E3994"/>
    <w:rsid w:val="006E39A1"/>
    <w:rsid w:val="006E39B4"/>
    <w:rsid w:val="006E39C1"/>
    <w:rsid w:val="006E39CA"/>
    <w:rsid w:val="006E39DF"/>
    <w:rsid w:val="006E3A38"/>
    <w:rsid w:val="006E3AB3"/>
    <w:rsid w:val="006E3AD3"/>
    <w:rsid w:val="006E3ADB"/>
    <w:rsid w:val="006E3AE7"/>
    <w:rsid w:val="006E3B4E"/>
    <w:rsid w:val="006E3BFF"/>
    <w:rsid w:val="006E3C40"/>
    <w:rsid w:val="006E3C9A"/>
    <w:rsid w:val="006E3CF0"/>
    <w:rsid w:val="006E3D24"/>
    <w:rsid w:val="006E3D54"/>
    <w:rsid w:val="006E3D66"/>
    <w:rsid w:val="006E3D77"/>
    <w:rsid w:val="006E3D79"/>
    <w:rsid w:val="006E3D87"/>
    <w:rsid w:val="006E3DC5"/>
    <w:rsid w:val="006E3E53"/>
    <w:rsid w:val="006E3E98"/>
    <w:rsid w:val="006E3EB2"/>
    <w:rsid w:val="006E3EC4"/>
    <w:rsid w:val="006E3ED3"/>
    <w:rsid w:val="006E3EDB"/>
    <w:rsid w:val="006E3EF7"/>
    <w:rsid w:val="006E3EFF"/>
    <w:rsid w:val="006E3F14"/>
    <w:rsid w:val="006E3F26"/>
    <w:rsid w:val="006E3F59"/>
    <w:rsid w:val="006E3F79"/>
    <w:rsid w:val="006E4001"/>
    <w:rsid w:val="006E4053"/>
    <w:rsid w:val="006E4055"/>
    <w:rsid w:val="006E40CF"/>
    <w:rsid w:val="006E4155"/>
    <w:rsid w:val="006E419F"/>
    <w:rsid w:val="006E41AD"/>
    <w:rsid w:val="006E422C"/>
    <w:rsid w:val="006E426E"/>
    <w:rsid w:val="006E429D"/>
    <w:rsid w:val="006E42A8"/>
    <w:rsid w:val="006E42A9"/>
    <w:rsid w:val="006E436D"/>
    <w:rsid w:val="006E4381"/>
    <w:rsid w:val="006E4385"/>
    <w:rsid w:val="006E438C"/>
    <w:rsid w:val="006E438E"/>
    <w:rsid w:val="006E4392"/>
    <w:rsid w:val="006E43A1"/>
    <w:rsid w:val="006E43C7"/>
    <w:rsid w:val="006E43CB"/>
    <w:rsid w:val="006E448B"/>
    <w:rsid w:val="006E44CB"/>
    <w:rsid w:val="006E4511"/>
    <w:rsid w:val="006E456B"/>
    <w:rsid w:val="006E4575"/>
    <w:rsid w:val="006E4671"/>
    <w:rsid w:val="006E4673"/>
    <w:rsid w:val="006E4689"/>
    <w:rsid w:val="006E46D4"/>
    <w:rsid w:val="006E46F5"/>
    <w:rsid w:val="006E46FF"/>
    <w:rsid w:val="006E4724"/>
    <w:rsid w:val="006E4728"/>
    <w:rsid w:val="006E47B5"/>
    <w:rsid w:val="006E47EC"/>
    <w:rsid w:val="006E4821"/>
    <w:rsid w:val="006E483A"/>
    <w:rsid w:val="006E4848"/>
    <w:rsid w:val="006E4874"/>
    <w:rsid w:val="006E4891"/>
    <w:rsid w:val="006E495D"/>
    <w:rsid w:val="006E4970"/>
    <w:rsid w:val="006E49B3"/>
    <w:rsid w:val="006E4A0B"/>
    <w:rsid w:val="006E4ADA"/>
    <w:rsid w:val="006E4AF1"/>
    <w:rsid w:val="006E4B91"/>
    <w:rsid w:val="006E4BAB"/>
    <w:rsid w:val="006E4BE5"/>
    <w:rsid w:val="006E4C13"/>
    <w:rsid w:val="006E4C27"/>
    <w:rsid w:val="006E4CB7"/>
    <w:rsid w:val="006E4CDC"/>
    <w:rsid w:val="006E4D23"/>
    <w:rsid w:val="006E4D4D"/>
    <w:rsid w:val="006E4D6B"/>
    <w:rsid w:val="006E4DA5"/>
    <w:rsid w:val="006E4DAE"/>
    <w:rsid w:val="006E4DBB"/>
    <w:rsid w:val="006E4DDC"/>
    <w:rsid w:val="006E4DEA"/>
    <w:rsid w:val="006E4E28"/>
    <w:rsid w:val="006E4E2A"/>
    <w:rsid w:val="006E4EC3"/>
    <w:rsid w:val="006E4F13"/>
    <w:rsid w:val="006E4F1D"/>
    <w:rsid w:val="006E4F26"/>
    <w:rsid w:val="006E4F2D"/>
    <w:rsid w:val="006E4F45"/>
    <w:rsid w:val="006E4FA2"/>
    <w:rsid w:val="006E4FD6"/>
    <w:rsid w:val="006E500B"/>
    <w:rsid w:val="006E5022"/>
    <w:rsid w:val="006E50AC"/>
    <w:rsid w:val="006E5105"/>
    <w:rsid w:val="006E5125"/>
    <w:rsid w:val="006E516F"/>
    <w:rsid w:val="006E5182"/>
    <w:rsid w:val="006E521C"/>
    <w:rsid w:val="006E5236"/>
    <w:rsid w:val="006E527B"/>
    <w:rsid w:val="006E5295"/>
    <w:rsid w:val="006E5299"/>
    <w:rsid w:val="006E539D"/>
    <w:rsid w:val="006E53CA"/>
    <w:rsid w:val="006E545F"/>
    <w:rsid w:val="006E5475"/>
    <w:rsid w:val="006E547B"/>
    <w:rsid w:val="006E54A1"/>
    <w:rsid w:val="006E54D6"/>
    <w:rsid w:val="006E54DA"/>
    <w:rsid w:val="006E54E3"/>
    <w:rsid w:val="006E54E4"/>
    <w:rsid w:val="006E54FF"/>
    <w:rsid w:val="006E5570"/>
    <w:rsid w:val="006E55A7"/>
    <w:rsid w:val="006E55BB"/>
    <w:rsid w:val="006E55D9"/>
    <w:rsid w:val="006E55E2"/>
    <w:rsid w:val="006E55EE"/>
    <w:rsid w:val="006E55F5"/>
    <w:rsid w:val="006E5630"/>
    <w:rsid w:val="006E563B"/>
    <w:rsid w:val="006E5646"/>
    <w:rsid w:val="006E56C7"/>
    <w:rsid w:val="006E5750"/>
    <w:rsid w:val="006E5763"/>
    <w:rsid w:val="006E576C"/>
    <w:rsid w:val="006E5778"/>
    <w:rsid w:val="006E579C"/>
    <w:rsid w:val="006E57B1"/>
    <w:rsid w:val="006E57B2"/>
    <w:rsid w:val="006E5817"/>
    <w:rsid w:val="006E581F"/>
    <w:rsid w:val="006E582F"/>
    <w:rsid w:val="006E584D"/>
    <w:rsid w:val="006E5852"/>
    <w:rsid w:val="006E5854"/>
    <w:rsid w:val="006E585C"/>
    <w:rsid w:val="006E5888"/>
    <w:rsid w:val="006E58A4"/>
    <w:rsid w:val="006E58D3"/>
    <w:rsid w:val="006E5910"/>
    <w:rsid w:val="006E5977"/>
    <w:rsid w:val="006E598F"/>
    <w:rsid w:val="006E5A92"/>
    <w:rsid w:val="006E5AAB"/>
    <w:rsid w:val="006E5AED"/>
    <w:rsid w:val="006E5B43"/>
    <w:rsid w:val="006E5B46"/>
    <w:rsid w:val="006E5B68"/>
    <w:rsid w:val="006E5BB6"/>
    <w:rsid w:val="006E5BD9"/>
    <w:rsid w:val="006E5C17"/>
    <w:rsid w:val="006E5C3F"/>
    <w:rsid w:val="006E5CE0"/>
    <w:rsid w:val="006E5D03"/>
    <w:rsid w:val="006E5D4B"/>
    <w:rsid w:val="006E5DCF"/>
    <w:rsid w:val="006E5DE7"/>
    <w:rsid w:val="006E5DF2"/>
    <w:rsid w:val="006E5E32"/>
    <w:rsid w:val="006E5E37"/>
    <w:rsid w:val="006E5E3A"/>
    <w:rsid w:val="006E5E9A"/>
    <w:rsid w:val="006E5EA7"/>
    <w:rsid w:val="006E5EEF"/>
    <w:rsid w:val="006E5F20"/>
    <w:rsid w:val="006E5F36"/>
    <w:rsid w:val="006E5F6E"/>
    <w:rsid w:val="006E5F7F"/>
    <w:rsid w:val="006E5F8B"/>
    <w:rsid w:val="006E5F93"/>
    <w:rsid w:val="006E5FA6"/>
    <w:rsid w:val="006E6069"/>
    <w:rsid w:val="006E60B9"/>
    <w:rsid w:val="006E60C1"/>
    <w:rsid w:val="006E6167"/>
    <w:rsid w:val="006E6172"/>
    <w:rsid w:val="006E6188"/>
    <w:rsid w:val="006E619D"/>
    <w:rsid w:val="006E61E8"/>
    <w:rsid w:val="006E6225"/>
    <w:rsid w:val="006E6237"/>
    <w:rsid w:val="006E6250"/>
    <w:rsid w:val="006E6286"/>
    <w:rsid w:val="006E62DA"/>
    <w:rsid w:val="006E62E3"/>
    <w:rsid w:val="006E631B"/>
    <w:rsid w:val="006E631C"/>
    <w:rsid w:val="006E6358"/>
    <w:rsid w:val="006E6371"/>
    <w:rsid w:val="006E6477"/>
    <w:rsid w:val="006E6484"/>
    <w:rsid w:val="006E6497"/>
    <w:rsid w:val="006E64D8"/>
    <w:rsid w:val="006E64F4"/>
    <w:rsid w:val="006E650F"/>
    <w:rsid w:val="006E6531"/>
    <w:rsid w:val="006E6571"/>
    <w:rsid w:val="006E6573"/>
    <w:rsid w:val="006E657E"/>
    <w:rsid w:val="006E65A4"/>
    <w:rsid w:val="006E65C5"/>
    <w:rsid w:val="006E661E"/>
    <w:rsid w:val="006E6655"/>
    <w:rsid w:val="006E6674"/>
    <w:rsid w:val="006E66B3"/>
    <w:rsid w:val="006E66EA"/>
    <w:rsid w:val="006E66FD"/>
    <w:rsid w:val="006E6731"/>
    <w:rsid w:val="006E674B"/>
    <w:rsid w:val="006E677C"/>
    <w:rsid w:val="006E679F"/>
    <w:rsid w:val="006E67EB"/>
    <w:rsid w:val="006E67F4"/>
    <w:rsid w:val="006E6843"/>
    <w:rsid w:val="006E6856"/>
    <w:rsid w:val="006E68AD"/>
    <w:rsid w:val="006E6925"/>
    <w:rsid w:val="006E69A6"/>
    <w:rsid w:val="006E69CF"/>
    <w:rsid w:val="006E69FC"/>
    <w:rsid w:val="006E6A07"/>
    <w:rsid w:val="006E6A43"/>
    <w:rsid w:val="006E6A4A"/>
    <w:rsid w:val="006E6A7C"/>
    <w:rsid w:val="006E6A82"/>
    <w:rsid w:val="006E6AA5"/>
    <w:rsid w:val="006E6ACB"/>
    <w:rsid w:val="006E6AD4"/>
    <w:rsid w:val="006E6B52"/>
    <w:rsid w:val="006E6B66"/>
    <w:rsid w:val="006E6BB1"/>
    <w:rsid w:val="006E6BC8"/>
    <w:rsid w:val="006E6BCA"/>
    <w:rsid w:val="006E6BFA"/>
    <w:rsid w:val="006E6C05"/>
    <w:rsid w:val="006E6C6C"/>
    <w:rsid w:val="006E6C9B"/>
    <w:rsid w:val="006E6D09"/>
    <w:rsid w:val="006E6D55"/>
    <w:rsid w:val="006E6D65"/>
    <w:rsid w:val="006E6D6E"/>
    <w:rsid w:val="006E6DB9"/>
    <w:rsid w:val="006E6DF6"/>
    <w:rsid w:val="006E6E1D"/>
    <w:rsid w:val="006E6E24"/>
    <w:rsid w:val="006E6E43"/>
    <w:rsid w:val="006E6E4C"/>
    <w:rsid w:val="006E6E8F"/>
    <w:rsid w:val="006E6E9E"/>
    <w:rsid w:val="006E6EA6"/>
    <w:rsid w:val="006E6EE1"/>
    <w:rsid w:val="006E6F01"/>
    <w:rsid w:val="006E6F4F"/>
    <w:rsid w:val="006E6F6D"/>
    <w:rsid w:val="006E6F80"/>
    <w:rsid w:val="006E6FF1"/>
    <w:rsid w:val="006E7007"/>
    <w:rsid w:val="006E7049"/>
    <w:rsid w:val="006E708A"/>
    <w:rsid w:val="006E708F"/>
    <w:rsid w:val="006E70B9"/>
    <w:rsid w:val="006E70D9"/>
    <w:rsid w:val="006E7139"/>
    <w:rsid w:val="006E7154"/>
    <w:rsid w:val="006E717F"/>
    <w:rsid w:val="006E7186"/>
    <w:rsid w:val="006E7189"/>
    <w:rsid w:val="006E71B1"/>
    <w:rsid w:val="006E7202"/>
    <w:rsid w:val="006E7291"/>
    <w:rsid w:val="006E72A9"/>
    <w:rsid w:val="006E7336"/>
    <w:rsid w:val="006E733A"/>
    <w:rsid w:val="006E737B"/>
    <w:rsid w:val="006E7392"/>
    <w:rsid w:val="006E73DC"/>
    <w:rsid w:val="006E73ED"/>
    <w:rsid w:val="006E741C"/>
    <w:rsid w:val="006E742F"/>
    <w:rsid w:val="006E7430"/>
    <w:rsid w:val="006E743B"/>
    <w:rsid w:val="006E7456"/>
    <w:rsid w:val="006E74B5"/>
    <w:rsid w:val="006E74DF"/>
    <w:rsid w:val="006E7519"/>
    <w:rsid w:val="006E7528"/>
    <w:rsid w:val="006E7558"/>
    <w:rsid w:val="006E757D"/>
    <w:rsid w:val="006E7600"/>
    <w:rsid w:val="006E7637"/>
    <w:rsid w:val="006E7640"/>
    <w:rsid w:val="006E764F"/>
    <w:rsid w:val="006E7668"/>
    <w:rsid w:val="006E7669"/>
    <w:rsid w:val="006E7686"/>
    <w:rsid w:val="006E76A0"/>
    <w:rsid w:val="006E76CB"/>
    <w:rsid w:val="006E76DB"/>
    <w:rsid w:val="006E770D"/>
    <w:rsid w:val="006E7746"/>
    <w:rsid w:val="006E7754"/>
    <w:rsid w:val="006E7756"/>
    <w:rsid w:val="006E7757"/>
    <w:rsid w:val="006E7773"/>
    <w:rsid w:val="006E7792"/>
    <w:rsid w:val="006E77A9"/>
    <w:rsid w:val="006E77BB"/>
    <w:rsid w:val="006E77D7"/>
    <w:rsid w:val="006E7899"/>
    <w:rsid w:val="006E78A9"/>
    <w:rsid w:val="006E78DF"/>
    <w:rsid w:val="006E78F5"/>
    <w:rsid w:val="006E7924"/>
    <w:rsid w:val="006E7948"/>
    <w:rsid w:val="006E797E"/>
    <w:rsid w:val="006E79C7"/>
    <w:rsid w:val="006E79CE"/>
    <w:rsid w:val="006E79D4"/>
    <w:rsid w:val="006E7A0D"/>
    <w:rsid w:val="006E7A8C"/>
    <w:rsid w:val="006E7A8E"/>
    <w:rsid w:val="006E7A90"/>
    <w:rsid w:val="006E7AA5"/>
    <w:rsid w:val="006E7B4F"/>
    <w:rsid w:val="006E7B94"/>
    <w:rsid w:val="006E7BC7"/>
    <w:rsid w:val="006E7C0E"/>
    <w:rsid w:val="006E7C15"/>
    <w:rsid w:val="006E7C50"/>
    <w:rsid w:val="006E7C8E"/>
    <w:rsid w:val="006E7CBF"/>
    <w:rsid w:val="006E7D0B"/>
    <w:rsid w:val="006E7D2C"/>
    <w:rsid w:val="006E7D3B"/>
    <w:rsid w:val="006E7DA7"/>
    <w:rsid w:val="006E7DAD"/>
    <w:rsid w:val="006E7DB0"/>
    <w:rsid w:val="006E7DD5"/>
    <w:rsid w:val="006E7E24"/>
    <w:rsid w:val="006E7E2A"/>
    <w:rsid w:val="006E7E32"/>
    <w:rsid w:val="006E7E53"/>
    <w:rsid w:val="006E7E58"/>
    <w:rsid w:val="006E7E98"/>
    <w:rsid w:val="006E7EAF"/>
    <w:rsid w:val="006E7ECC"/>
    <w:rsid w:val="006E7ED0"/>
    <w:rsid w:val="006E7F31"/>
    <w:rsid w:val="006E7F50"/>
    <w:rsid w:val="006E7F75"/>
    <w:rsid w:val="006E7F8E"/>
    <w:rsid w:val="006F004B"/>
    <w:rsid w:val="006F00A3"/>
    <w:rsid w:val="006F0158"/>
    <w:rsid w:val="006F0174"/>
    <w:rsid w:val="006F01BC"/>
    <w:rsid w:val="006F01DF"/>
    <w:rsid w:val="006F0224"/>
    <w:rsid w:val="006F02C3"/>
    <w:rsid w:val="006F02C4"/>
    <w:rsid w:val="006F0352"/>
    <w:rsid w:val="006F0370"/>
    <w:rsid w:val="006F03B3"/>
    <w:rsid w:val="006F03EE"/>
    <w:rsid w:val="006F040A"/>
    <w:rsid w:val="006F040B"/>
    <w:rsid w:val="006F041C"/>
    <w:rsid w:val="006F041D"/>
    <w:rsid w:val="006F0468"/>
    <w:rsid w:val="006F048E"/>
    <w:rsid w:val="006F0491"/>
    <w:rsid w:val="006F04F7"/>
    <w:rsid w:val="006F051D"/>
    <w:rsid w:val="006F05A6"/>
    <w:rsid w:val="006F0603"/>
    <w:rsid w:val="006F0611"/>
    <w:rsid w:val="006F0626"/>
    <w:rsid w:val="006F06ED"/>
    <w:rsid w:val="006F070D"/>
    <w:rsid w:val="006F075C"/>
    <w:rsid w:val="006F07B6"/>
    <w:rsid w:val="006F07F3"/>
    <w:rsid w:val="006F0803"/>
    <w:rsid w:val="006F082A"/>
    <w:rsid w:val="006F0892"/>
    <w:rsid w:val="006F08A8"/>
    <w:rsid w:val="006F08BC"/>
    <w:rsid w:val="006F08DF"/>
    <w:rsid w:val="006F08FF"/>
    <w:rsid w:val="006F0906"/>
    <w:rsid w:val="006F092D"/>
    <w:rsid w:val="006F0934"/>
    <w:rsid w:val="006F0953"/>
    <w:rsid w:val="006F099F"/>
    <w:rsid w:val="006F09A6"/>
    <w:rsid w:val="006F09F2"/>
    <w:rsid w:val="006F0A03"/>
    <w:rsid w:val="006F0A72"/>
    <w:rsid w:val="006F0AB5"/>
    <w:rsid w:val="006F0AC2"/>
    <w:rsid w:val="006F0AC7"/>
    <w:rsid w:val="006F0B38"/>
    <w:rsid w:val="006F0B53"/>
    <w:rsid w:val="006F0BEE"/>
    <w:rsid w:val="006F0C42"/>
    <w:rsid w:val="006F0C91"/>
    <w:rsid w:val="006F0C9A"/>
    <w:rsid w:val="006F0C9E"/>
    <w:rsid w:val="006F0CCB"/>
    <w:rsid w:val="006F0CD8"/>
    <w:rsid w:val="006F0CEC"/>
    <w:rsid w:val="006F0D07"/>
    <w:rsid w:val="006F0D0E"/>
    <w:rsid w:val="006F0D3A"/>
    <w:rsid w:val="006F0D49"/>
    <w:rsid w:val="006F0DB4"/>
    <w:rsid w:val="006F0DE3"/>
    <w:rsid w:val="006F0DFF"/>
    <w:rsid w:val="006F0E6D"/>
    <w:rsid w:val="006F0E86"/>
    <w:rsid w:val="006F0E8D"/>
    <w:rsid w:val="006F0EAF"/>
    <w:rsid w:val="006F0EE5"/>
    <w:rsid w:val="006F0EFB"/>
    <w:rsid w:val="006F0F96"/>
    <w:rsid w:val="006F103C"/>
    <w:rsid w:val="006F1070"/>
    <w:rsid w:val="006F1075"/>
    <w:rsid w:val="006F1078"/>
    <w:rsid w:val="006F10A0"/>
    <w:rsid w:val="006F10C0"/>
    <w:rsid w:val="006F10D1"/>
    <w:rsid w:val="006F118E"/>
    <w:rsid w:val="006F11AF"/>
    <w:rsid w:val="006F11E9"/>
    <w:rsid w:val="006F121D"/>
    <w:rsid w:val="006F1232"/>
    <w:rsid w:val="006F1241"/>
    <w:rsid w:val="006F1299"/>
    <w:rsid w:val="006F12EE"/>
    <w:rsid w:val="006F12FB"/>
    <w:rsid w:val="006F12FC"/>
    <w:rsid w:val="006F130F"/>
    <w:rsid w:val="006F1324"/>
    <w:rsid w:val="006F133E"/>
    <w:rsid w:val="006F1363"/>
    <w:rsid w:val="006F137B"/>
    <w:rsid w:val="006F1388"/>
    <w:rsid w:val="006F13FA"/>
    <w:rsid w:val="006F14C0"/>
    <w:rsid w:val="006F1519"/>
    <w:rsid w:val="006F1567"/>
    <w:rsid w:val="006F15CA"/>
    <w:rsid w:val="006F15D6"/>
    <w:rsid w:val="006F1603"/>
    <w:rsid w:val="006F1610"/>
    <w:rsid w:val="006F1613"/>
    <w:rsid w:val="006F161C"/>
    <w:rsid w:val="006F1620"/>
    <w:rsid w:val="006F16BE"/>
    <w:rsid w:val="006F16CD"/>
    <w:rsid w:val="006F16D7"/>
    <w:rsid w:val="006F16EE"/>
    <w:rsid w:val="006F16FB"/>
    <w:rsid w:val="006F1730"/>
    <w:rsid w:val="006F1763"/>
    <w:rsid w:val="006F17A3"/>
    <w:rsid w:val="006F17A9"/>
    <w:rsid w:val="006F17B5"/>
    <w:rsid w:val="006F17ED"/>
    <w:rsid w:val="006F1835"/>
    <w:rsid w:val="006F183D"/>
    <w:rsid w:val="006F184A"/>
    <w:rsid w:val="006F1863"/>
    <w:rsid w:val="006F187E"/>
    <w:rsid w:val="006F189A"/>
    <w:rsid w:val="006F18A6"/>
    <w:rsid w:val="006F18FA"/>
    <w:rsid w:val="006F1949"/>
    <w:rsid w:val="006F1977"/>
    <w:rsid w:val="006F19D4"/>
    <w:rsid w:val="006F19EF"/>
    <w:rsid w:val="006F19FE"/>
    <w:rsid w:val="006F1A02"/>
    <w:rsid w:val="006F1A1D"/>
    <w:rsid w:val="006F1A39"/>
    <w:rsid w:val="006F1A40"/>
    <w:rsid w:val="006F1A65"/>
    <w:rsid w:val="006F1A7A"/>
    <w:rsid w:val="006F1AAE"/>
    <w:rsid w:val="006F1ABD"/>
    <w:rsid w:val="006F1AE0"/>
    <w:rsid w:val="006F1B1F"/>
    <w:rsid w:val="006F1B26"/>
    <w:rsid w:val="006F1B2D"/>
    <w:rsid w:val="006F1B32"/>
    <w:rsid w:val="006F1B45"/>
    <w:rsid w:val="006F1B6E"/>
    <w:rsid w:val="006F1BA1"/>
    <w:rsid w:val="006F1BC6"/>
    <w:rsid w:val="006F1C0E"/>
    <w:rsid w:val="006F1C46"/>
    <w:rsid w:val="006F1C81"/>
    <w:rsid w:val="006F1CCB"/>
    <w:rsid w:val="006F1D4C"/>
    <w:rsid w:val="006F1D67"/>
    <w:rsid w:val="006F1DB2"/>
    <w:rsid w:val="006F1DB9"/>
    <w:rsid w:val="006F1E0E"/>
    <w:rsid w:val="006F1E14"/>
    <w:rsid w:val="006F1E8F"/>
    <w:rsid w:val="006F1E92"/>
    <w:rsid w:val="006F1E9B"/>
    <w:rsid w:val="006F1F0A"/>
    <w:rsid w:val="006F1F5F"/>
    <w:rsid w:val="006F1F9F"/>
    <w:rsid w:val="006F202B"/>
    <w:rsid w:val="006F2074"/>
    <w:rsid w:val="006F207E"/>
    <w:rsid w:val="006F2090"/>
    <w:rsid w:val="006F20B3"/>
    <w:rsid w:val="006F20B9"/>
    <w:rsid w:val="006F20C2"/>
    <w:rsid w:val="006F20CE"/>
    <w:rsid w:val="006F20EE"/>
    <w:rsid w:val="006F20FB"/>
    <w:rsid w:val="006F2129"/>
    <w:rsid w:val="006F214B"/>
    <w:rsid w:val="006F2151"/>
    <w:rsid w:val="006F216F"/>
    <w:rsid w:val="006F218E"/>
    <w:rsid w:val="006F21AA"/>
    <w:rsid w:val="006F21DF"/>
    <w:rsid w:val="006F21F9"/>
    <w:rsid w:val="006F221D"/>
    <w:rsid w:val="006F221F"/>
    <w:rsid w:val="006F228F"/>
    <w:rsid w:val="006F2294"/>
    <w:rsid w:val="006F2333"/>
    <w:rsid w:val="006F2338"/>
    <w:rsid w:val="006F2359"/>
    <w:rsid w:val="006F2391"/>
    <w:rsid w:val="006F23B4"/>
    <w:rsid w:val="006F2419"/>
    <w:rsid w:val="006F242A"/>
    <w:rsid w:val="006F2439"/>
    <w:rsid w:val="006F2458"/>
    <w:rsid w:val="006F24B3"/>
    <w:rsid w:val="006F24E2"/>
    <w:rsid w:val="006F24ED"/>
    <w:rsid w:val="006F24EF"/>
    <w:rsid w:val="006F24F7"/>
    <w:rsid w:val="006F2511"/>
    <w:rsid w:val="006F252B"/>
    <w:rsid w:val="006F2533"/>
    <w:rsid w:val="006F255E"/>
    <w:rsid w:val="006F2583"/>
    <w:rsid w:val="006F258F"/>
    <w:rsid w:val="006F25A5"/>
    <w:rsid w:val="006F25C4"/>
    <w:rsid w:val="006F25DF"/>
    <w:rsid w:val="006F25EC"/>
    <w:rsid w:val="006F2677"/>
    <w:rsid w:val="006F26DD"/>
    <w:rsid w:val="006F26E8"/>
    <w:rsid w:val="006F2707"/>
    <w:rsid w:val="006F2756"/>
    <w:rsid w:val="006F27A2"/>
    <w:rsid w:val="006F27B7"/>
    <w:rsid w:val="006F2816"/>
    <w:rsid w:val="006F2841"/>
    <w:rsid w:val="006F286C"/>
    <w:rsid w:val="006F286D"/>
    <w:rsid w:val="006F2887"/>
    <w:rsid w:val="006F288F"/>
    <w:rsid w:val="006F28BE"/>
    <w:rsid w:val="006F28E3"/>
    <w:rsid w:val="006F294E"/>
    <w:rsid w:val="006F2955"/>
    <w:rsid w:val="006F29D0"/>
    <w:rsid w:val="006F2A1A"/>
    <w:rsid w:val="006F2A35"/>
    <w:rsid w:val="006F2A43"/>
    <w:rsid w:val="006F2A5B"/>
    <w:rsid w:val="006F2AA1"/>
    <w:rsid w:val="006F2AC4"/>
    <w:rsid w:val="006F2B0F"/>
    <w:rsid w:val="006F2B4C"/>
    <w:rsid w:val="006F2B4E"/>
    <w:rsid w:val="006F2B94"/>
    <w:rsid w:val="006F2BD7"/>
    <w:rsid w:val="006F2BE1"/>
    <w:rsid w:val="006F2BED"/>
    <w:rsid w:val="006F2C06"/>
    <w:rsid w:val="006F2C35"/>
    <w:rsid w:val="006F2C36"/>
    <w:rsid w:val="006F2C43"/>
    <w:rsid w:val="006F2CAF"/>
    <w:rsid w:val="006F2CB9"/>
    <w:rsid w:val="006F2CE4"/>
    <w:rsid w:val="006F2D18"/>
    <w:rsid w:val="006F2D3B"/>
    <w:rsid w:val="006F2DC5"/>
    <w:rsid w:val="006F2DFE"/>
    <w:rsid w:val="006F2E1E"/>
    <w:rsid w:val="006F2E23"/>
    <w:rsid w:val="006F2E33"/>
    <w:rsid w:val="006F2E5B"/>
    <w:rsid w:val="006F2E83"/>
    <w:rsid w:val="006F2EE6"/>
    <w:rsid w:val="006F2EFC"/>
    <w:rsid w:val="006F2F38"/>
    <w:rsid w:val="006F2F6A"/>
    <w:rsid w:val="006F2FA1"/>
    <w:rsid w:val="006F2FD1"/>
    <w:rsid w:val="006F2FEC"/>
    <w:rsid w:val="006F2FEF"/>
    <w:rsid w:val="006F2FFF"/>
    <w:rsid w:val="006F300B"/>
    <w:rsid w:val="006F301B"/>
    <w:rsid w:val="006F309E"/>
    <w:rsid w:val="006F3115"/>
    <w:rsid w:val="006F3125"/>
    <w:rsid w:val="006F3129"/>
    <w:rsid w:val="006F3136"/>
    <w:rsid w:val="006F3150"/>
    <w:rsid w:val="006F3167"/>
    <w:rsid w:val="006F3177"/>
    <w:rsid w:val="006F31D6"/>
    <w:rsid w:val="006F31E0"/>
    <w:rsid w:val="006F3234"/>
    <w:rsid w:val="006F3244"/>
    <w:rsid w:val="006F3245"/>
    <w:rsid w:val="006F324D"/>
    <w:rsid w:val="006F3256"/>
    <w:rsid w:val="006F327F"/>
    <w:rsid w:val="006F328C"/>
    <w:rsid w:val="006F32BD"/>
    <w:rsid w:val="006F3381"/>
    <w:rsid w:val="006F33A4"/>
    <w:rsid w:val="006F33FE"/>
    <w:rsid w:val="006F3435"/>
    <w:rsid w:val="006F3454"/>
    <w:rsid w:val="006F345C"/>
    <w:rsid w:val="006F34D9"/>
    <w:rsid w:val="006F3543"/>
    <w:rsid w:val="006F354F"/>
    <w:rsid w:val="006F357F"/>
    <w:rsid w:val="006F3599"/>
    <w:rsid w:val="006F35B8"/>
    <w:rsid w:val="006F35D8"/>
    <w:rsid w:val="006F35F8"/>
    <w:rsid w:val="006F364E"/>
    <w:rsid w:val="006F3654"/>
    <w:rsid w:val="006F3686"/>
    <w:rsid w:val="006F36CD"/>
    <w:rsid w:val="006F36DF"/>
    <w:rsid w:val="006F3725"/>
    <w:rsid w:val="006F372D"/>
    <w:rsid w:val="006F3756"/>
    <w:rsid w:val="006F378A"/>
    <w:rsid w:val="006F3798"/>
    <w:rsid w:val="006F379B"/>
    <w:rsid w:val="006F37E0"/>
    <w:rsid w:val="006F37E9"/>
    <w:rsid w:val="006F3835"/>
    <w:rsid w:val="006F3866"/>
    <w:rsid w:val="006F3891"/>
    <w:rsid w:val="006F3897"/>
    <w:rsid w:val="006F38D7"/>
    <w:rsid w:val="006F38EE"/>
    <w:rsid w:val="006F38F2"/>
    <w:rsid w:val="006F3945"/>
    <w:rsid w:val="006F3954"/>
    <w:rsid w:val="006F3956"/>
    <w:rsid w:val="006F3966"/>
    <w:rsid w:val="006F396A"/>
    <w:rsid w:val="006F397D"/>
    <w:rsid w:val="006F39D8"/>
    <w:rsid w:val="006F39E1"/>
    <w:rsid w:val="006F39E3"/>
    <w:rsid w:val="006F39ED"/>
    <w:rsid w:val="006F3A35"/>
    <w:rsid w:val="006F3AC2"/>
    <w:rsid w:val="006F3B3B"/>
    <w:rsid w:val="006F3B63"/>
    <w:rsid w:val="006F3B95"/>
    <w:rsid w:val="006F3BB1"/>
    <w:rsid w:val="006F3BEE"/>
    <w:rsid w:val="006F3C21"/>
    <w:rsid w:val="006F3C4B"/>
    <w:rsid w:val="006F3CCD"/>
    <w:rsid w:val="006F3CF2"/>
    <w:rsid w:val="006F3D14"/>
    <w:rsid w:val="006F3D2F"/>
    <w:rsid w:val="006F3D5A"/>
    <w:rsid w:val="006F3D68"/>
    <w:rsid w:val="006F3D76"/>
    <w:rsid w:val="006F3D81"/>
    <w:rsid w:val="006F3DD2"/>
    <w:rsid w:val="006F3E0F"/>
    <w:rsid w:val="006F3E1E"/>
    <w:rsid w:val="006F3E3B"/>
    <w:rsid w:val="006F3E70"/>
    <w:rsid w:val="006F3EB3"/>
    <w:rsid w:val="006F3EE6"/>
    <w:rsid w:val="006F3F18"/>
    <w:rsid w:val="006F3F1B"/>
    <w:rsid w:val="006F3F33"/>
    <w:rsid w:val="006F3F7A"/>
    <w:rsid w:val="006F3FA2"/>
    <w:rsid w:val="006F3FA4"/>
    <w:rsid w:val="006F3FD1"/>
    <w:rsid w:val="006F3FEB"/>
    <w:rsid w:val="006F4009"/>
    <w:rsid w:val="006F400D"/>
    <w:rsid w:val="006F4011"/>
    <w:rsid w:val="006F4020"/>
    <w:rsid w:val="006F4034"/>
    <w:rsid w:val="006F403D"/>
    <w:rsid w:val="006F40A2"/>
    <w:rsid w:val="006F40B5"/>
    <w:rsid w:val="006F40C4"/>
    <w:rsid w:val="006F40DB"/>
    <w:rsid w:val="006F4106"/>
    <w:rsid w:val="006F417F"/>
    <w:rsid w:val="006F4188"/>
    <w:rsid w:val="006F41A0"/>
    <w:rsid w:val="006F41C8"/>
    <w:rsid w:val="006F41D4"/>
    <w:rsid w:val="006F420E"/>
    <w:rsid w:val="006F421F"/>
    <w:rsid w:val="006F4228"/>
    <w:rsid w:val="006F4296"/>
    <w:rsid w:val="006F42A4"/>
    <w:rsid w:val="006F42BA"/>
    <w:rsid w:val="006F42F1"/>
    <w:rsid w:val="006F42FD"/>
    <w:rsid w:val="006F4321"/>
    <w:rsid w:val="006F445C"/>
    <w:rsid w:val="006F448E"/>
    <w:rsid w:val="006F44A7"/>
    <w:rsid w:val="006F44B6"/>
    <w:rsid w:val="006F44BA"/>
    <w:rsid w:val="006F44EE"/>
    <w:rsid w:val="006F450B"/>
    <w:rsid w:val="006F455B"/>
    <w:rsid w:val="006F45B3"/>
    <w:rsid w:val="006F4608"/>
    <w:rsid w:val="006F4651"/>
    <w:rsid w:val="006F4653"/>
    <w:rsid w:val="006F46BE"/>
    <w:rsid w:val="006F4705"/>
    <w:rsid w:val="006F4731"/>
    <w:rsid w:val="006F4733"/>
    <w:rsid w:val="006F4739"/>
    <w:rsid w:val="006F476B"/>
    <w:rsid w:val="006F4774"/>
    <w:rsid w:val="006F47A4"/>
    <w:rsid w:val="006F47BD"/>
    <w:rsid w:val="006F47DD"/>
    <w:rsid w:val="006F47FB"/>
    <w:rsid w:val="006F483E"/>
    <w:rsid w:val="006F4843"/>
    <w:rsid w:val="006F488E"/>
    <w:rsid w:val="006F48C9"/>
    <w:rsid w:val="006F48D2"/>
    <w:rsid w:val="006F48FA"/>
    <w:rsid w:val="006F4914"/>
    <w:rsid w:val="006F4969"/>
    <w:rsid w:val="006F4971"/>
    <w:rsid w:val="006F497D"/>
    <w:rsid w:val="006F49D5"/>
    <w:rsid w:val="006F4A5F"/>
    <w:rsid w:val="006F4A67"/>
    <w:rsid w:val="006F4A85"/>
    <w:rsid w:val="006F4A8D"/>
    <w:rsid w:val="006F4A9C"/>
    <w:rsid w:val="006F4AA9"/>
    <w:rsid w:val="006F4ACC"/>
    <w:rsid w:val="006F4AE3"/>
    <w:rsid w:val="006F4B07"/>
    <w:rsid w:val="006F4B0A"/>
    <w:rsid w:val="006F4B4D"/>
    <w:rsid w:val="006F4B75"/>
    <w:rsid w:val="006F4BCB"/>
    <w:rsid w:val="006F4BD6"/>
    <w:rsid w:val="006F4C20"/>
    <w:rsid w:val="006F4C3A"/>
    <w:rsid w:val="006F4C40"/>
    <w:rsid w:val="006F4C42"/>
    <w:rsid w:val="006F4C46"/>
    <w:rsid w:val="006F4C78"/>
    <w:rsid w:val="006F4C80"/>
    <w:rsid w:val="006F4CA2"/>
    <w:rsid w:val="006F4CC8"/>
    <w:rsid w:val="006F4CD4"/>
    <w:rsid w:val="006F4CD8"/>
    <w:rsid w:val="006F4D78"/>
    <w:rsid w:val="006F4D8B"/>
    <w:rsid w:val="006F4DAB"/>
    <w:rsid w:val="006F4E0B"/>
    <w:rsid w:val="006F4E34"/>
    <w:rsid w:val="006F4E46"/>
    <w:rsid w:val="006F4F11"/>
    <w:rsid w:val="006F4F58"/>
    <w:rsid w:val="006F4FB8"/>
    <w:rsid w:val="006F4FC3"/>
    <w:rsid w:val="006F4FCC"/>
    <w:rsid w:val="006F503D"/>
    <w:rsid w:val="006F504D"/>
    <w:rsid w:val="006F50E0"/>
    <w:rsid w:val="006F50EF"/>
    <w:rsid w:val="006F5114"/>
    <w:rsid w:val="006F513E"/>
    <w:rsid w:val="006F5147"/>
    <w:rsid w:val="006F515B"/>
    <w:rsid w:val="006F51D4"/>
    <w:rsid w:val="006F51FA"/>
    <w:rsid w:val="006F526E"/>
    <w:rsid w:val="006F528D"/>
    <w:rsid w:val="006F52BF"/>
    <w:rsid w:val="006F52C4"/>
    <w:rsid w:val="006F52F9"/>
    <w:rsid w:val="006F5304"/>
    <w:rsid w:val="006F531A"/>
    <w:rsid w:val="006F532C"/>
    <w:rsid w:val="006F533D"/>
    <w:rsid w:val="006F5358"/>
    <w:rsid w:val="006F5367"/>
    <w:rsid w:val="006F53AD"/>
    <w:rsid w:val="006F53C2"/>
    <w:rsid w:val="006F53F5"/>
    <w:rsid w:val="006F5402"/>
    <w:rsid w:val="006F5428"/>
    <w:rsid w:val="006F5457"/>
    <w:rsid w:val="006F545D"/>
    <w:rsid w:val="006F5464"/>
    <w:rsid w:val="006F54D0"/>
    <w:rsid w:val="006F553D"/>
    <w:rsid w:val="006F554B"/>
    <w:rsid w:val="006F5583"/>
    <w:rsid w:val="006F55AB"/>
    <w:rsid w:val="006F55AF"/>
    <w:rsid w:val="006F55FA"/>
    <w:rsid w:val="006F5612"/>
    <w:rsid w:val="006F5616"/>
    <w:rsid w:val="006F5655"/>
    <w:rsid w:val="006F5670"/>
    <w:rsid w:val="006F567C"/>
    <w:rsid w:val="006F568B"/>
    <w:rsid w:val="006F56B4"/>
    <w:rsid w:val="006F570A"/>
    <w:rsid w:val="006F5723"/>
    <w:rsid w:val="006F572A"/>
    <w:rsid w:val="006F5752"/>
    <w:rsid w:val="006F579B"/>
    <w:rsid w:val="006F57AF"/>
    <w:rsid w:val="006F582C"/>
    <w:rsid w:val="006F5837"/>
    <w:rsid w:val="006F5896"/>
    <w:rsid w:val="006F58A5"/>
    <w:rsid w:val="006F58A6"/>
    <w:rsid w:val="006F58B8"/>
    <w:rsid w:val="006F58D2"/>
    <w:rsid w:val="006F58D5"/>
    <w:rsid w:val="006F58FD"/>
    <w:rsid w:val="006F5947"/>
    <w:rsid w:val="006F5988"/>
    <w:rsid w:val="006F5993"/>
    <w:rsid w:val="006F59C1"/>
    <w:rsid w:val="006F59D9"/>
    <w:rsid w:val="006F59F8"/>
    <w:rsid w:val="006F59FD"/>
    <w:rsid w:val="006F5A84"/>
    <w:rsid w:val="006F5A91"/>
    <w:rsid w:val="006F5A95"/>
    <w:rsid w:val="006F5ADA"/>
    <w:rsid w:val="006F5AF9"/>
    <w:rsid w:val="006F5B1F"/>
    <w:rsid w:val="006F5B91"/>
    <w:rsid w:val="006F5BB7"/>
    <w:rsid w:val="006F5BD1"/>
    <w:rsid w:val="006F5BE0"/>
    <w:rsid w:val="006F5C0F"/>
    <w:rsid w:val="006F5C3C"/>
    <w:rsid w:val="006F5CA4"/>
    <w:rsid w:val="006F5CEE"/>
    <w:rsid w:val="006F5D05"/>
    <w:rsid w:val="006F5D7D"/>
    <w:rsid w:val="006F5DF7"/>
    <w:rsid w:val="006F5E43"/>
    <w:rsid w:val="006F5E57"/>
    <w:rsid w:val="006F5E8C"/>
    <w:rsid w:val="006F5E97"/>
    <w:rsid w:val="006F5EA9"/>
    <w:rsid w:val="006F5EBC"/>
    <w:rsid w:val="006F5F20"/>
    <w:rsid w:val="006F5F56"/>
    <w:rsid w:val="006F5F80"/>
    <w:rsid w:val="006F5FE6"/>
    <w:rsid w:val="006F600B"/>
    <w:rsid w:val="006F6067"/>
    <w:rsid w:val="006F608D"/>
    <w:rsid w:val="006F60D7"/>
    <w:rsid w:val="006F612B"/>
    <w:rsid w:val="006F6190"/>
    <w:rsid w:val="006F61B2"/>
    <w:rsid w:val="006F61CA"/>
    <w:rsid w:val="006F61CD"/>
    <w:rsid w:val="006F61D0"/>
    <w:rsid w:val="006F61D2"/>
    <w:rsid w:val="006F61FA"/>
    <w:rsid w:val="006F622F"/>
    <w:rsid w:val="006F62AD"/>
    <w:rsid w:val="006F62D5"/>
    <w:rsid w:val="006F62DD"/>
    <w:rsid w:val="006F62E1"/>
    <w:rsid w:val="006F630C"/>
    <w:rsid w:val="006F632D"/>
    <w:rsid w:val="006F6331"/>
    <w:rsid w:val="006F633C"/>
    <w:rsid w:val="006F635D"/>
    <w:rsid w:val="006F63CF"/>
    <w:rsid w:val="006F641F"/>
    <w:rsid w:val="006F6425"/>
    <w:rsid w:val="006F6467"/>
    <w:rsid w:val="006F64A8"/>
    <w:rsid w:val="006F64A9"/>
    <w:rsid w:val="006F64FB"/>
    <w:rsid w:val="006F6500"/>
    <w:rsid w:val="006F6507"/>
    <w:rsid w:val="006F652E"/>
    <w:rsid w:val="006F653F"/>
    <w:rsid w:val="006F6548"/>
    <w:rsid w:val="006F655A"/>
    <w:rsid w:val="006F6574"/>
    <w:rsid w:val="006F657B"/>
    <w:rsid w:val="006F6589"/>
    <w:rsid w:val="006F65D2"/>
    <w:rsid w:val="006F661C"/>
    <w:rsid w:val="006F6655"/>
    <w:rsid w:val="006F668F"/>
    <w:rsid w:val="006F66C0"/>
    <w:rsid w:val="006F66EE"/>
    <w:rsid w:val="006F674D"/>
    <w:rsid w:val="006F6752"/>
    <w:rsid w:val="006F675D"/>
    <w:rsid w:val="006F677A"/>
    <w:rsid w:val="006F6796"/>
    <w:rsid w:val="006F67A8"/>
    <w:rsid w:val="006F67DA"/>
    <w:rsid w:val="006F6852"/>
    <w:rsid w:val="006F6915"/>
    <w:rsid w:val="006F692A"/>
    <w:rsid w:val="006F6946"/>
    <w:rsid w:val="006F6952"/>
    <w:rsid w:val="006F6965"/>
    <w:rsid w:val="006F6970"/>
    <w:rsid w:val="006F6973"/>
    <w:rsid w:val="006F6990"/>
    <w:rsid w:val="006F6998"/>
    <w:rsid w:val="006F69AD"/>
    <w:rsid w:val="006F69E9"/>
    <w:rsid w:val="006F6A08"/>
    <w:rsid w:val="006F6A2F"/>
    <w:rsid w:val="006F6A43"/>
    <w:rsid w:val="006F6A8D"/>
    <w:rsid w:val="006F6AE1"/>
    <w:rsid w:val="006F6AED"/>
    <w:rsid w:val="006F6B3A"/>
    <w:rsid w:val="006F6BC5"/>
    <w:rsid w:val="006F6BD4"/>
    <w:rsid w:val="006F6BEB"/>
    <w:rsid w:val="006F6BF4"/>
    <w:rsid w:val="006F6C05"/>
    <w:rsid w:val="006F6C06"/>
    <w:rsid w:val="006F6C38"/>
    <w:rsid w:val="006F6C47"/>
    <w:rsid w:val="006F6CA2"/>
    <w:rsid w:val="006F6CCA"/>
    <w:rsid w:val="006F6CE3"/>
    <w:rsid w:val="006F6CF0"/>
    <w:rsid w:val="006F6CF9"/>
    <w:rsid w:val="006F6D05"/>
    <w:rsid w:val="006F6D0B"/>
    <w:rsid w:val="006F6DC5"/>
    <w:rsid w:val="006F6DF1"/>
    <w:rsid w:val="006F6E63"/>
    <w:rsid w:val="006F6E70"/>
    <w:rsid w:val="006F6E8B"/>
    <w:rsid w:val="006F6EB7"/>
    <w:rsid w:val="006F6EEC"/>
    <w:rsid w:val="006F6F58"/>
    <w:rsid w:val="006F6F7B"/>
    <w:rsid w:val="006F6F91"/>
    <w:rsid w:val="006F6F9B"/>
    <w:rsid w:val="006F7018"/>
    <w:rsid w:val="006F7070"/>
    <w:rsid w:val="006F707A"/>
    <w:rsid w:val="006F708D"/>
    <w:rsid w:val="006F70B9"/>
    <w:rsid w:val="006F70E0"/>
    <w:rsid w:val="006F7108"/>
    <w:rsid w:val="006F7137"/>
    <w:rsid w:val="006F713A"/>
    <w:rsid w:val="006F7145"/>
    <w:rsid w:val="006F7162"/>
    <w:rsid w:val="006F716D"/>
    <w:rsid w:val="006F717E"/>
    <w:rsid w:val="006F718A"/>
    <w:rsid w:val="006F71BD"/>
    <w:rsid w:val="006F71ED"/>
    <w:rsid w:val="006F71F9"/>
    <w:rsid w:val="006F71FD"/>
    <w:rsid w:val="006F720F"/>
    <w:rsid w:val="006F7229"/>
    <w:rsid w:val="006F7236"/>
    <w:rsid w:val="006F7246"/>
    <w:rsid w:val="006F7273"/>
    <w:rsid w:val="006F72C7"/>
    <w:rsid w:val="006F72D2"/>
    <w:rsid w:val="006F72DB"/>
    <w:rsid w:val="006F731A"/>
    <w:rsid w:val="006F731F"/>
    <w:rsid w:val="006F7330"/>
    <w:rsid w:val="006F7376"/>
    <w:rsid w:val="006F73F5"/>
    <w:rsid w:val="006F7425"/>
    <w:rsid w:val="006F7428"/>
    <w:rsid w:val="006F7485"/>
    <w:rsid w:val="006F748B"/>
    <w:rsid w:val="006F74DE"/>
    <w:rsid w:val="006F74FC"/>
    <w:rsid w:val="006F7509"/>
    <w:rsid w:val="006F7545"/>
    <w:rsid w:val="006F7548"/>
    <w:rsid w:val="006F75A4"/>
    <w:rsid w:val="006F75FC"/>
    <w:rsid w:val="006F7601"/>
    <w:rsid w:val="006F760F"/>
    <w:rsid w:val="006F7613"/>
    <w:rsid w:val="006F76C9"/>
    <w:rsid w:val="006F76ED"/>
    <w:rsid w:val="006F7703"/>
    <w:rsid w:val="006F772C"/>
    <w:rsid w:val="006F7753"/>
    <w:rsid w:val="006F775E"/>
    <w:rsid w:val="006F776A"/>
    <w:rsid w:val="006F77B9"/>
    <w:rsid w:val="006F77C9"/>
    <w:rsid w:val="006F77F0"/>
    <w:rsid w:val="006F7846"/>
    <w:rsid w:val="006F7892"/>
    <w:rsid w:val="006F78B9"/>
    <w:rsid w:val="006F78EA"/>
    <w:rsid w:val="006F7911"/>
    <w:rsid w:val="006F7929"/>
    <w:rsid w:val="006F797D"/>
    <w:rsid w:val="006F7A03"/>
    <w:rsid w:val="006F7A10"/>
    <w:rsid w:val="006F7A17"/>
    <w:rsid w:val="006F7A3D"/>
    <w:rsid w:val="006F7A55"/>
    <w:rsid w:val="006F7A56"/>
    <w:rsid w:val="006F7A62"/>
    <w:rsid w:val="006F7A8D"/>
    <w:rsid w:val="006F7A8F"/>
    <w:rsid w:val="006F7AA7"/>
    <w:rsid w:val="006F7ABB"/>
    <w:rsid w:val="006F7AC2"/>
    <w:rsid w:val="006F7AF5"/>
    <w:rsid w:val="006F7B20"/>
    <w:rsid w:val="006F7B72"/>
    <w:rsid w:val="006F7B8C"/>
    <w:rsid w:val="006F7BAD"/>
    <w:rsid w:val="006F7BEA"/>
    <w:rsid w:val="006F7C04"/>
    <w:rsid w:val="006F7C09"/>
    <w:rsid w:val="006F7C55"/>
    <w:rsid w:val="006F7CC3"/>
    <w:rsid w:val="006F7CCA"/>
    <w:rsid w:val="006F7CF8"/>
    <w:rsid w:val="006F7DC3"/>
    <w:rsid w:val="006F7E1C"/>
    <w:rsid w:val="006F7E1D"/>
    <w:rsid w:val="006F7EF5"/>
    <w:rsid w:val="006F7F1D"/>
    <w:rsid w:val="006F7F33"/>
    <w:rsid w:val="006F7F6B"/>
    <w:rsid w:val="00700082"/>
    <w:rsid w:val="007000D2"/>
    <w:rsid w:val="007000DC"/>
    <w:rsid w:val="00700111"/>
    <w:rsid w:val="007001A3"/>
    <w:rsid w:val="007001AA"/>
    <w:rsid w:val="007001B7"/>
    <w:rsid w:val="007001BB"/>
    <w:rsid w:val="007001C1"/>
    <w:rsid w:val="007001CD"/>
    <w:rsid w:val="007001CE"/>
    <w:rsid w:val="007001D4"/>
    <w:rsid w:val="007001FF"/>
    <w:rsid w:val="00700241"/>
    <w:rsid w:val="0070029A"/>
    <w:rsid w:val="007002A2"/>
    <w:rsid w:val="007002A8"/>
    <w:rsid w:val="0070035E"/>
    <w:rsid w:val="00700389"/>
    <w:rsid w:val="00700425"/>
    <w:rsid w:val="0070045C"/>
    <w:rsid w:val="0070046B"/>
    <w:rsid w:val="007004AD"/>
    <w:rsid w:val="007004B1"/>
    <w:rsid w:val="0070053C"/>
    <w:rsid w:val="0070054B"/>
    <w:rsid w:val="0070059B"/>
    <w:rsid w:val="0070061E"/>
    <w:rsid w:val="00700626"/>
    <w:rsid w:val="0070062B"/>
    <w:rsid w:val="00700633"/>
    <w:rsid w:val="007006A3"/>
    <w:rsid w:val="007006F5"/>
    <w:rsid w:val="00700746"/>
    <w:rsid w:val="00700747"/>
    <w:rsid w:val="00700760"/>
    <w:rsid w:val="007007A6"/>
    <w:rsid w:val="007007B2"/>
    <w:rsid w:val="007007EC"/>
    <w:rsid w:val="0070087A"/>
    <w:rsid w:val="00700897"/>
    <w:rsid w:val="007008BD"/>
    <w:rsid w:val="007008E2"/>
    <w:rsid w:val="007008E4"/>
    <w:rsid w:val="00700909"/>
    <w:rsid w:val="0070090D"/>
    <w:rsid w:val="00700944"/>
    <w:rsid w:val="007009BD"/>
    <w:rsid w:val="007009D0"/>
    <w:rsid w:val="007009E2"/>
    <w:rsid w:val="00700A0A"/>
    <w:rsid w:val="00700A89"/>
    <w:rsid w:val="00700A8B"/>
    <w:rsid w:val="00700ABD"/>
    <w:rsid w:val="00700AD9"/>
    <w:rsid w:val="00700AF7"/>
    <w:rsid w:val="00700B10"/>
    <w:rsid w:val="00700B72"/>
    <w:rsid w:val="00700B93"/>
    <w:rsid w:val="00700BCA"/>
    <w:rsid w:val="00700BDE"/>
    <w:rsid w:val="00700BED"/>
    <w:rsid w:val="00700C23"/>
    <w:rsid w:val="00700C74"/>
    <w:rsid w:val="00700C9D"/>
    <w:rsid w:val="00700CC8"/>
    <w:rsid w:val="00700D0E"/>
    <w:rsid w:val="00700D18"/>
    <w:rsid w:val="00700D57"/>
    <w:rsid w:val="00700D8D"/>
    <w:rsid w:val="00700DB3"/>
    <w:rsid w:val="00700DB4"/>
    <w:rsid w:val="00700E0C"/>
    <w:rsid w:val="00700E0E"/>
    <w:rsid w:val="00700E9E"/>
    <w:rsid w:val="00700ED7"/>
    <w:rsid w:val="00700F2A"/>
    <w:rsid w:val="00700F3A"/>
    <w:rsid w:val="00700FD9"/>
    <w:rsid w:val="00701017"/>
    <w:rsid w:val="0070101D"/>
    <w:rsid w:val="0070101F"/>
    <w:rsid w:val="00701028"/>
    <w:rsid w:val="007010A8"/>
    <w:rsid w:val="007010B2"/>
    <w:rsid w:val="007010CB"/>
    <w:rsid w:val="007010F0"/>
    <w:rsid w:val="007010F5"/>
    <w:rsid w:val="0070110A"/>
    <w:rsid w:val="00701124"/>
    <w:rsid w:val="0070114A"/>
    <w:rsid w:val="00701194"/>
    <w:rsid w:val="0070126B"/>
    <w:rsid w:val="00701274"/>
    <w:rsid w:val="0070127A"/>
    <w:rsid w:val="007012F3"/>
    <w:rsid w:val="00701306"/>
    <w:rsid w:val="00701328"/>
    <w:rsid w:val="007013AD"/>
    <w:rsid w:val="007013D7"/>
    <w:rsid w:val="00701413"/>
    <w:rsid w:val="00701437"/>
    <w:rsid w:val="0070145C"/>
    <w:rsid w:val="00701472"/>
    <w:rsid w:val="0070147A"/>
    <w:rsid w:val="0070148B"/>
    <w:rsid w:val="00701515"/>
    <w:rsid w:val="00701522"/>
    <w:rsid w:val="00701545"/>
    <w:rsid w:val="0070156E"/>
    <w:rsid w:val="007015A6"/>
    <w:rsid w:val="007015AD"/>
    <w:rsid w:val="007015C1"/>
    <w:rsid w:val="0070161C"/>
    <w:rsid w:val="0070162F"/>
    <w:rsid w:val="0070163D"/>
    <w:rsid w:val="00701667"/>
    <w:rsid w:val="0070167C"/>
    <w:rsid w:val="00701687"/>
    <w:rsid w:val="0070168F"/>
    <w:rsid w:val="007016C4"/>
    <w:rsid w:val="007016CA"/>
    <w:rsid w:val="007016CE"/>
    <w:rsid w:val="0070172E"/>
    <w:rsid w:val="00701750"/>
    <w:rsid w:val="00701751"/>
    <w:rsid w:val="00701786"/>
    <w:rsid w:val="007017CB"/>
    <w:rsid w:val="007017EE"/>
    <w:rsid w:val="007017F3"/>
    <w:rsid w:val="0070183A"/>
    <w:rsid w:val="00701845"/>
    <w:rsid w:val="0070186A"/>
    <w:rsid w:val="0070188D"/>
    <w:rsid w:val="0070189C"/>
    <w:rsid w:val="007018A3"/>
    <w:rsid w:val="007018C7"/>
    <w:rsid w:val="007018E3"/>
    <w:rsid w:val="00701964"/>
    <w:rsid w:val="0070199F"/>
    <w:rsid w:val="007019AB"/>
    <w:rsid w:val="007019C2"/>
    <w:rsid w:val="007019D9"/>
    <w:rsid w:val="00701A1D"/>
    <w:rsid w:val="00701ACF"/>
    <w:rsid w:val="00701AED"/>
    <w:rsid w:val="00701AFA"/>
    <w:rsid w:val="00701B44"/>
    <w:rsid w:val="00701BB8"/>
    <w:rsid w:val="00701BBD"/>
    <w:rsid w:val="00701C04"/>
    <w:rsid w:val="00701C0D"/>
    <w:rsid w:val="00701C0F"/>
    <w:rsid w:val="00701C86"/>
    <w:rsid w:val="00701CDA"/>
    <w:rsid w:val="00701CE3"/>
    <w:rsid w:val="00701CE5"/>
    <w:rsid w:val="00701D04"/>
    <w:rsid w:val="00701D08"/>
    <w:rsid w:val="00701DA6"/>
    <w:rsid w:val="00701DC4"/>
    <w:rsid w:val="00701DCE"/>
    <w:rsid w:val="00701DF4"/>
    <w:rsid w:val="00701E04"/>
    <w:rsid w:val="00701E20"/>
    <w:rsid w:val="00701E35"/>
    <w:rsid w:val="00701E7F"/>
    <w:rsid w:val="00701EBA"/>
    <w:rsid w:val="00701F9C"/>
    <w:rsid w:val="00701F9E"/>
    <w:rsid w:val="00701FBD"/>
    <w:rsid w:val="00701FC6"/>
    <w:rsid w:val="00701FC9"/>
    <w:rsid w:val="00701FEF"/>
    <w:rsid w:val="0070200E"/>
    <w:rsid w:val="00702018"/>
    <w:rsid w:val="00702023"/>
    <w:rsid w:val="0070202D"/>
    <w:rsid w:val="00702059"/>
    <w:rsid w:val="00702065"/>
    <w:rsid w:val="00702079"/>
    <w:rsid w:val="0070208F"/>
    <w:rsid w:val="007020E0"/>
    <w:rsid w:val="00702116"/>
    <w:rsid w:val="00702117"/>
    <w:rsid w:val="00702124"/>
    <w:rsid w:val="00702126"/>
    <w:rsid w:val="00702143"/>
    <w:rsid w:val="00702156"/>
    <w:rsid w:val="007021AC"/>
    <w:rsid w:val="0070224D"/>
    <w:rsid w:val="0070227E"/>
    <w:rsid w:val="00702295"/>
    <w:rsid w:val="007022BA"/>
    <w:rsid w:val="007022BC"/>
    <w:rsid w:val="00702384"/>
    <w:rsid w:val="007023A2"/>
    <w:rsid w:val="007023B5"/>
    <w:rsid w:val="00702418"/>
    <w:rsid w:val="0070243F"/>
    <w:rsid w:val="0070244D"/>
    <w:rsid w:val="00702480"/>
    <w:rsid w:val="007024D2"/>
    <w:rsid w:val="0070250F"/>
    <w:rsid w:val="00702513"/>
    <w:rsid w:val="00702572"/>
    <w:rsid w:val="00702579"/>
    <w:rsid w:val="0070257D"/>
    <w:rsid w:val="007025C1"/>
    <w:rsid w:val="007025E9"/>
    <w:rsid w:val="00702612"/>
    <w:rsid w:val="00702634"/>
    <w:rsid w:val="00702663"/>
    <w:rsid w:val="0070268B"/>
    <w:rsid w:val="007026BE"/>
    <w:rsid w:val="007026C2"/>
    <w:rsid w:val="007026C5"/>
    <w:rsid w:val="007026C7"/>
    <w:rsid w:val="007026E0"/>
    <w:rsid w:val="00702712"/>
    <w:rsid w:val="0070272A"/>
    <w:rsid w:val="00702785"/>
    <w:rsid w:val="007027A7"/>
    <w:rsid w:val="007027BF"/>
    <w:rsid w:val="0070283A"/>
    <w:rsid w:val="0070285B"/>
    <w:rsid w:val="0070285D"/>
    <w:rsid w:val="0070289E"/>
    <w:rsid w:val="007028B5"/>
    <w:rsid w:val="007028E7"/>
    <w:rsid w:val="00702907"/>
    <w:rsid w:val="0070299D"/>
    <w:rsid w:val="00702A39"/>
    <w:rsid w:val="00702A5B"/>
    <w:rsid w:val="00702A6C"/>
    <w:rsid w:val="00702A7F"/>
    <w:rsid w:val="00702A84"/>
    <w:rsid w:val="00702AB4"/>
    <w:rsid w:val="00702ABC"/>
    <w:rsid w:val="00702AD1"/>
    <w:rsid w:val="00702B01"/>
    <w:rsid w:val="00702B22"/>
    <w:rsid w:val="00702B69"/>
    <w:rsid w:val="00702BA7"/>
    <w:rsid w:val="00702BC4"/>
    <w:rsid w:val="00702C12"/>
    <w:rsid w:val="00702C20"/>
    <w:rsid w:val="00702C46"/>
    <w:rsid w:val="00702C86"/>
    <w:rsid w:val="00702C8A"/>
    <w:rsid w:val="00702CBA"/>
    <w:rsid w:val="00702CC5"/>
    <w:rsid w:val="00702CD1"/>
    <w:rsid w:val="00702CE7"/>
    <w:rsid w:val="00702CE9"/>
    <w:rsid w:val="00702D1B"/>
    <w:rsid w:val="00702D28"/>
    <w:rsid w:val="00702D7F"/>
    <w:rsid w:val="00702D8E"/>
    <w:rsid w:val="00702E3B"/>
    <w:rsid w:val="00702E46"/>
    <w:rsid w:val="00702E4B"/>
    <w:rsid w:val="00702E6E"/>
    <w:rsid w:val="00702E75"/>
    <w:rsid w:val="00702EEF"/>
    <w:rsid w:val="00702EFA"/>
    <w:rsid w:val="00702F05"/>
    <w:rsid w:val="00702F1A"/>
    <w:rsid w:val="00702F22"/>
    <w:rsid w:val="00702F2B"/>
    <w:rsid w:val="00702F58"/>
    <w:rsid w:val="00702F94"/>
    <w:rsid w:val="00703058"/>
    <w:rsid w:val="00703063"/>
    <w:rsid w:val="00703067"/>
    <w:rsid w:val="00703082"/>
    <w:rsid w:val="00703116"/>
    <w:rsid w:val="00703118"/>
    <w:rsid w:val="00703124"/>
    <w:rsid w:val="00703176"/>
    <w:rsid w:val="007031AB"/>
    <w:rsid w:val="007031BA"/>
    <w:rsid w:val="007031D8"/>
    <w:rsid w:val="0070321A"/>
    <w:rsid w:val="00703261"/>
    <w:rsid w:val="00703266"/>
    <w:rsid w:val="007032B8"/>
    <w:rsid w:val="007032BE"/>
    <w:rsid w:val="007032C6"/>
    <w:rsid w:val="00703318"/>
    <w:rsid w:val="00703319"/>
    <w:rsid w:val="00703334"/>
    <w:rsid w:val="0070333E"/>
    <w:rsid w:val="00703362"/>
    <w:rsid w:val="00703366"/>
    <w:rsid w:val="0070337B"/>
    <w:rsid w:val="00703386"/>
    <w:rsid w:val="007033A4"/>
    <w:rsid w:val="0070340A"/>
    <w:rsid w:val="0070342F"/>
    <w:rsid w:val="00703449"/>
    <w:rsid w:val="00703462"/>
    <w:rsid w:val="00703468"/>
    <w:rsid w:val="0070346C"/>
    <w:rsid w:val="0070349B"/>
    <w:rsid w:val="007034B0"/>
    <w:rsid w:val="007034B9"/>
    <w:rsid w:val="007034F0"/>
    <w:rsid w:val="00703528"/>
    <w:rsid w:val="00703534"/>
    <w:rsid w:val="007035A1"/>
    <w:rsid w:val="007035B2"/>
    <w:rsid w:val="007035B8"/>
    <w:rsid w:val="007035E2"/>
    <w:rsid w:val="00703617"/>
    <w:rsid w:val="0070362A"/>
    <w:rsid w:val="007036C0"/>
    <w:rsid w:val="00703734"/>
    <w:rsid w:val="00703751"/>
    <w:rsid w:val="00703772"/>
    <w:rsid w:val="0070377A"/>
    <w:rsid w:val="0070378E"/>
    <w:rsid w:val="007037A4"/>
    <w:rsid w:val="007037A8"/>
    <w:rsid w:val="007037CA"/>
    <w:rsid w:val="007037CD"/>
    <w:rsid w:val="007037FA"/>
    <w:rsid w:val="0070381B"/>
    <w:rsid w:val="0070382D"/>
    <w:rsid w:val="00703855"/>
    <w:rsid w:val="00703856"/>
    <w:rsid w:val="0070389D"/>
    <w:rsid w:val="007038A3"/>
    <w:rsid w:val="007038E9"/>
    <w:rsid w:val="007038FE"/>
    <w:rsid w:val="0070390C"/>
    <w:rsid w:val="00703924"/>
    <w:rsid w:val="00703930"/>
    <w:rsid w:val="0070395C"/>
    <w:rsid w:val="007039D0"/>
    <w:rsid w:val="00703A00"/>
    <w:rsid w:val="00703A25"/>
    <w:rsid w:val="00703A28"/>
    <w:rsid w:val="00703A2F"/>
    <w:rsid w:val="00703A40"/>
    <w:rsid w:val="00703A5C"/>
    <w:rsid w:val="00703A5D"/>
    <w:rsid w:val="00703AAD"/>
    <w:rsid w:val="00703B14"/>
    <w:rsid w:val="00703B6A"/>
    <w:rsid w:val="00703BAE"/>
    <w:rsid w:val="00703BD6"/>
    <w:rsid w:val="00703C07"/>
    <w:rsid w:val="00703C17"/>
    <w:rsid w:val="00703C8A"/>
    <w:rsid w:val="00703CA3"/>
    <w:rsid w:val="00703CA6"/>
    <w:rsid w:val="00703D18"/>
    <w:rsid w:val="00703D1D"/>
    <w:rsid w:val="00703D21"/>
    <w:rsid w:val="00703D70"/>
    <w:rsid w:val="00703DA1"/>
    <w:rsid w:val="00703DC2"/>
    <w:rsid w:val="00703DC3"/>
    <w:rsid w:val="00703DEE"/>
    <w:rsid w:val="00703DFD"/>
    <w:rsid w:val="00703DFF"/>
    <w:rsid w:val="00703E05"/>
    <w:rsid w:val="00703ECA"/>
    <w:rsid w:val="00703EF3"/>
    <w:rsid w:val="00703F15"/>
    <w:rsid w:val="00703F18"/>
    <w:rsid w:val="00703F58"/>
    <w:rsid w:val="00703F92"/>
    <w:rsid w:val="00703F93"/>
    <w:rsid w:val="00703FC9"/>
    <w:rsid w:val="00703FF7"/>
    <w:rsid w:val="00704004"/>
    <w:rsid w:val="00704008"/>
    <w:rsid w:val="00704062"/>
    <w:rsid w:val="00704067"/>
    <w:rsid w:val="00704089"/>
    <w:rsid w:val="00704090"/>
    <w:rsid w:val="0070409A"/>
    <w:rsid w:val="007040B3"/>
    <w:rsid w:val="007040E1"/>
    <w:rsid w:val="00704112"/>
    <w:rsid w:val="00704122"/>
    <w:rsid w:val="00704132"/>
    <w:rsid w:val="00704151"/>
    <w:rsid w:val="0070416E"/>
    <w:rsid w:val="00704213"/>
    <w:rsid w:val="00704216"/>
    <w:rsid w:val="0070426C"/>
    <w:rsid w:val="00704278"/>
    <w:rsid w:val="0070429B"/>
    <w:rsid w:val="007042B9"/>
    <w:rsid w:val="00704319"/>
    <w:rsid w:val="0070432B"/>
    <w:rsid w:val="007043B3"/>
    <w:rsid w:val="007043DF"/>
    <w:rsid w:val="00704416"/>
    <w:rsid w:val="00704420"/>
    <w:rsid w:val="00704450"/>
    <w:rsid w:val="00704470"/>
    <w:rsid w:val="00704493"/>
    <w:rsid w:val="007044C0"/>
    <w:rsid w:val="007044E3"/>
    <w:rsid w:val="007045CD"/>
    <w:rsid w:val="007045D6"/>
    <w:rsid w:val="007045EB"/>
    <w:rsid w:val="007045EF"/>
    <w:rsid w:val="007045F9"/>
    <w:rsid w:val="00704611"/>
    <w:rsid w:val="00704616"/>
    <w:rsid w:val="00704634"/>
    <w:rsid w:val="00704643"/>
    <w:rsid w:val="0070469D"/>
    <w:rsid w:val="007046A4"/>
    <w:rsid w:val="007046DE"/>
    <w:rsid w:val="007046F5"/>
    <w:rsid w:val="00704720"/>
    <w:rsid w:val="00704742"/>
    <w:rsid w:val="0070476A"/>
    <w:rsid w:val="007047A6"/>
    <w:rsid w:val="007047CE"/>
    <w:rsid w:val="007047D7"/>
    <w:rsid w:val="00704806"/>
    <w:rsid w:val="00704829"/>
    <w:rsid w:val="00704877"/>
    <w:rsid w:val="007048A0"/>
    <w:rsid w:val="007048BF"/>
    <w:rsid w:val="007048D6"/>
    <w:rsid w:val="007048F0"/>
    <w:rsid w:val="00704926"/>
    <w:rsid w:val="00704957"/>
    <w:rsid w:val="0070498D"/>
    <w:rsid w:val="007049D0"/>
    <w:rsid w:val="007049DF"/>
    <w:rsid w:val="007049E8"/>
    <w:rsid w:val="00704A22"/>
    <w:rsid w:val="00704A31"/>
    <w:rsid w:val="00704A3A"/>
    <w:rsid w:val="00704A76"/>
    <w:rsid w:val="00704AB1"/>
    <w:rsid w:val="00704ACB"/>
    <w:rsid w:val="00704AD5"/>
    <w:rsid w:val="00704AE4"/>
    <w:rsid w:val="00704B01"/>
    <w:rsid w:val="00704B10"/>
    <w:rsid w:val="00704B16"/>
    <w:rsid w:val="00704B2A"/>
    <w:rsid w:val="00704B2B"/>
    <w:rsid w:val="00704BA0"/>
    <w:rsid w:val="00704BAA"/>
    <w:rsid w:val="00704BEE"/>
    <w:rsid w:val="00704BFD"/>
    <w:rsid w:val="00704C12"/>
    <w:rsid w:val="00704C39"/>
    <w:rsid w:val="00704C8E"/>
    <w:rsid w:val="00704CBE"/>
    <w:rsid w:val="00704CEB"/>
    <w:rsid w:val="00704CEF"/>
    <w:rsid w:val="00704D02"/>
    <w:rsid w:val="00704D32"/>
    <w:rsid w:val="00704D6C"/>
    <w:rsid w:val="00704D7E"/>
    <w:rsid w:val="00704E04"/>
    <w:rsid w:val="00704E0F"/>
    <w:rsid w:val="00704E63"/>
    <w:rsid w:val="00704E85"/>
    <w:rsid w:val="00704E86"/>
    <w:rsid w:val="00704EC2"/>
    <w:rsid w:val="00704EDC"/>
    <w:rsid w:val="00704EE5"/>
    <w:rsid w:val="00704F05"/>
    <w:rsid w:val="00704F07"/>
    <w:rsid w:val="00704F25"/>
    <w:rsid w:val="00704F40"/>
    <w:rsid w:val="00704F63"/>
    <w:rsid w:val="00704F96"/>
    <w:rsid w:val="00704FCA"/>
    <w:rsid w:val="00704FCF"/>
    <w:rsid w:val="00705056"/>
    <w:rsid w:val="007050A4"/>
    <w:rsid w:val="007050B4"/>
    <w:rsid w:val="007050D9"/>
    <w:rsid w:val="00705198"/>
    <w:rsid w:val="0070519D"/>
    <w:rsid w:val="007051B4"/>
    <w:rsid w:val="007051D5"/>
    <w:rsid w:val="00705259"/>
    <w:rsid w:val="00705262"/>
    <w:rsid w:val="0070526F"/>
    <w:rsid w:val="00705295"/>
    <w:rsid w:val="0070529B"/>
    <w:rsid w:val="007052BF"/>
    <w:rsid w:val="0070531C"/>
    <w:rsid w:val="0070533A"/>
    <w:rsid w:val="00705384"/>
    <w:rsid w:val="00705390"/>
    <w:rsid w:val="007053CB"/>
    <w:rsid w:val="007053FE"/>
    <w:rsid w:val="0070542F"/>
    <w:rsid w:val="00705451"/>
    <w:rsid w:val="00705465"/>
    <w:rsid w:val="0070548C"/>
    <w:rsid w:val="007054CC"/>
    <w:rsid w:val="007054EC"/>
    <w:rsid w:val="007054F7"/>
    <w:rsid w:val="007054F8"/>
    <w:rsid w:val="00705534"/>
    <w:rsid w:val="007055B4"/>
    <w:rsid w:val="007055F1"/>
    <w:rsid w:val="00705600"/>
    <w:rsid w:val="00705605"/>
    <w:rsid w:val="0070565C"/>
    <w:rsid w:val="0070566E"/>
    <w:rsid w:val="0070567D"/>
    <w:rsid w:val="007056DA"/>
    <w:rsid w:val="0070573D"/>
    <w:rsid w:val="00705765"/>
    <w:rsid w:val="00705777"/>
    <w:rsid w:val="007057BD"/>
    <w:rsid w:val="007057C3"/>
    <w:rsid w:val="007057C8"/>
    <w:rsid w:val="007057D2"/>
    <w:rsid w:val="00705835"/>
    <w:rsid w:val="00705887"/>
    <w:rsid w:val="007058A6"/>
    <w:rsid w:val="007058B4"/>
    <w:rsid w:val="007058C0"/>
    <w:rsid w:val="007058D9"/>
    <w:rsid w:val="00705913"/>
    <w:rsid w:val="0070591F"/>
    <w:rsid w:val="00705991"/>
    <w:rsid w:val="0070599E"/>
    <w:rsid w:val="007059DA"/>
    <w:rsid w:val="00705A75"/>
    <w:rsid w:val="00705A89"/>
    <w:rsid w:val="00705ADC"/>
    <w:rsid w:val="00705AF2"/>
    <w:rsid w:val="00705AF5"/>
    <w:rsid w:val="00705AF7"/>
    <w:rsid w:val="00705AF9"/>
    <w:rsid w:val="00705B3B"/>
    <w:rsid w:val="00705B86"/>
    <w:rsid w:val="00705B9F"/>
    <w:rsid w:val="00705BAF"/>
    <w:rsid w:val="00705BC1"/>
    <w:rsid w:val="00705BF5"/>
    <w:rsid w:val="00705C0E"/>
    <w:rsid w:val="00705C35"/>
    <w:rsid w:val="00705C3B"/>
    <w:rsid w:val="00705C56"/>
    <w:rsid w:val="00705C8E"/>
    <w:rsid w:val="00705CA5"/>
    <w:rsid w:val="00705CB5"/>
    <w:rsid w:val="00705D50"/>
    <w:rsid w:val="00705D5B"/>
    <w:rsid w:val="00705D61"/>
    <w:rsid w:val="00705D68"/>
    <w:rsid w:val="00705D9D"/>
    <w:rsid w:val="00705E52"/>
    <w:rsid w:val="00705EAE"/>
    <w:rsid w:val="00705ED2"/>
    <w:rsid w:val="00705ED7"/>
    <w:rsid w:val="00705F0A"/>
    <w:rsid w:val="00705F8F"/>
    <w:rsid w:val="00705FB9"/>
    <w:rsid w:val="00705FC0"/>
    <w:rsid w:val="00705FD6"/>
    <w:rsid w:val="00705FE4"/>
    <w:rsid w:val="00705FFF"/>
    <w:rsid w:val="0070600E"/>
    <w:rsid w:val="00706081"/>
    <w:rsid w:val="00706083"/>
    <w:rsid w:val="00706098"/>
    <w:rsid w:val="007060C6"/>
    <w:rsid w:val="007060CC"/>
    <w:rsid w:val="007060D5"/>
    <w:rsid w:val="007060E1"/>
    <w:rsid w:val="007060ED"/>
    <w:rsid w:val="007060EE"/>
    <w:rsid w:val="007060FC"/>
    <w:rsid w:val="00706107"/>
    <w:rsid w:val="00706129"/>
    <w:rsid w:val="0070614F"/>
    <w:rsid w:val="00706152"/>
    <w:rsid w:val="0070617A"/>
    <w:rsid w:val="0070618B"/>
    <w:rsid w:val="007061FF"/>
    <w:rsid w:val="0070622F"/>
    <w:rsid w:val="00706245"/>
    <w:rsid w:val="007062A9"/>
    <w:rsid w:val="00706315"/>
    <w:rsid w:val="00706321"/>
    <w:rsid w:val="00706336"/>
    <w:rsid w:val="0070634D"/>
    <w:rsid w:val="00706354"/>
    <w:rsid w:val="00706423"/>
    <w:rsid w:val="0070643B"/>
    <w:rsid w:val="0070645B"/>
    <w:rsid w:val="00706473"/>
    <w:rsid w:val="0070648E"/>
    <w:rsid w:val="007064DB"/>
    <w:rsid w:val="007064DC"/>
    <w:rsid w:val="007064DD"/>
    <w:rsid w:val="007064E0"/>
    <w:rsid w:val="007064FB"/>
    <w:rsid w:val="007064FC"/>
    <w:rsid w:val="00706504"/>
    <w:rsid w:val="00706599"/>
    <w:rsid w:val="0070659C"/>
    <w:rsid w:val="0070659E"/>
    <w:rsid w:val="007065AC"/>
    <w:rsid w:val="007065B3"/>
    <w:rsid w:val="007065E2"/>
    <w:rsid w:val="0070663A"/>
    <w:rsid w:val="00706658"/>
    <w:rsid w:val="0070665E"/>
    <w:rsid w:val="0070667A"/>
    <w:rsid w:val="0070668D"/>
    <w:rsid w:val="00706690"/>
    <w:rsid w:val="00706716"/>
    <w:rsid w:val="007067C0"/>
    <w:rsid w:val="007067DC"/>
    <w:rsid w:val="0070680E"/>
    <w:rsid w:val="00706828"/>
    <w:rsid w:val="0070683D"/>
    <w:rsid w:val="0070684E"/>
    <w:rsid w:val="00706864"/>
    <w:rsid w:val="007068B2"/>
    <w:rsid w:val="007068C1"/>
    <w:rsid w:val="007068C3"/>
    <w:rsid w:val="007068C9"/>
    <w:rsid w:val="00706901"/>
    <w:rsid w:val="00706917"/>
    <w:rsid w:val="00706941"/>
    <w:rsid w:val="00706952"/>
    <w:rsid w:val="007069B8"/>
    <w:rsid w:val="00706A10"/>
    <w:rsid w:val="00706A28"/>
    <w:rsid w:val="00706A7E"/>
    <w:rsid w:val="00706A8A"/>
    <w:rsid w:val="00706A91"/>
    <w:rsid w:val="00706A99"/>
    <w:rsid w:val="00706ABD"/>
    <w:rsid w:val="00706ADD"/>
    <w:rsid w:val="00706B5B"/>
    <w:rsid w:val="00706B60"/>
    <w:rsid w:val="00706BA0"/>
    <w:rsid w:val="00706BA6"/>
    <w:rsid w:val="00706BEA"/>
    <w:rsid w:val="00706BFD"/>
    <w:rsid w:val="00706C19"/>
    <w:rsid w:val="00706C28"/>
    <w:rsid w:val="00706CAA"/>
    <w:rsid w:val="00706CBC"/>
    <w:rsid w:val="00706CCA"/>
    <w:rsid w:val="00706CD4"/>
    <w:rsid w:val="00706CDC"/>
    <w:rsid w:val="00706D43"/>
    <w:rsid w:val="00706D4D"/>
    <w:rsid w:val="00706D8C"/>
    <w:rsid w:val="00706DFF"/>
    <w:rsid w:val="00706E46"/>
    <w:rsid w:val="00706E52"/>
    <w:rsid w:val="00706E5B"/>
    <w:rsid w:val="00706ECC"/>
    <w:rsid w:val="00706ED0"/>
    <w:rsid w:val="00706F56"/>
    <w:rsid w:val="00706F68"/>
    <w:rsid w:val="00706F79"/>
    <w:rsid w:val="00706FA0"/>
    <w:rsid w:val="00706FA4"/>
    <w:rsid w:val="00706FAC"/>
    <w:rsid w:val="00706FCF"/>
    <w:rsid w:val="00706FFA"/>
    <w:rsid w:val="0070700F"/>
    <w:rsid w:val="0070701A"/>
    <w:rsid w:val="0070702D"/>
    <w:rsid w:val="00707031"/>
    <w:rsid w:val="0070704D"/>
    <w:rsid w:val="0070709B"/>
    <w:rsid w:val="007070BF"/>
    <w:rsid w:val="00707125"/>
    <w:rsid w:val="00707176"/>
    <w:rsid w:val="007071B0"/>
    <w:rsid w:val="007071E2"/>
    <w:rsid w:val="0070726D"/>
    <w:rsid w:val="0070729A"/>
    <w:rsid w:val="007072BA"/>
    <w:rsid w:val="00707379"/>
    <w:rsid w:val="0070738C"/>
    <w:rsid w:val="00707399"/>
    <w:rsid w:val="007073AE"/>
    <w:rsid w:val="007073C0"/>
    <w:rsid w:val="007073C7"/>
    <w:rsid w:val="00707420"/>
    <w:rsid w:val="00707449"/>
    <w:rsid w:val="00707470"/>
    <w:rsid w:val="007074CE"/>
    <w:rsid w:val="00707512"/>
    <w:rsid w:val="0070752A"/>
    <w:rsid w:val="0070753C"/>
    <w:rsid w:val="00707540"/>
    <w:rsid w:val="0070754E"/>
    <w:rsid w:val="00707557"/>
    <w:rsid w:val="0070756F"/>
    <w:rsid w:val="007075E6"/>
    <w:rsid w:val="00707620"/>
    <w:rsid w:val="00707668"/>
    <w:rsid w:val="0070767A"/>
    <w:rsid w:val="00707680"/>
    <w:rsid w:val="0070769F"/>
    <w:rsid w:val="007076AF"/>
    <w:rsid w:val="007076D2"/>
    <w:rsid w:val="0070775E"/>
    <w:rsid w:val="0070776C"/>
    <w:rsid w:val="00707778"/>
    <w:rsid w:val="00707791"/>
    <w:rsid w:val="00707818"/>
    <w:rsid w:val="00707837"/>
    <w:rsid w:val="00707849"/>
    <w:rsid w:val="0070787F"/>
    <w:rsid w:val="007078C2"/>
    <w:rsid w:val="00707918"/>
    <w:rsid w:val="0070791C"/>
    <w:rsid w:val="00707972"/>
    <w:rsid w:val="0070797E"/>
    <w:rsid w:val="007079AE"/>
    <w:rsid w:val="007079BF"/>
    <w:rsid w:val="007079C4"/>
    <w:rsid w:val="007079EF"/>
    <w:rsid w:val="00707A00"/>
    <w:rsid w:val="00707A5C"/>
    <w:rsid w:val="00707A6D"/>
    <w:rsid w:val="00707A8D"/>
    <w:rsid w:val="00707AD5"/>
    <w:rsid w:val="00707AD7"/>
    <w:rsid w:val="00707AE5"/>
    <w:rsid w:val="00707BAF"/>
    <w:rsid w:val="00707BB9"/>
    <w:rsid w:val="00707C06"/>
    <w:rsid w:val="00707C71"/>
    <w:rsid w:val="00707C7C"/>
    <w:rsid w:val="00707CC9"/>
    <w:rsid w:val="00707D1C"/>
    <w:rsid w:val="00707D25"/>
    <w:rsid w:val="00707D63"/>
    <w:rsid w:val="00707E12"/>
    <w:rsid w:val="00707E33"/>
    <w:rsid w:val="00707E3A"/>
    <w:rsid w:val="00707E42"/>
    <w:rsid w:val="00707E46"/>
    <w:rsid w:val="00707E8B"/>
    <w:rsid w:val="00707EA9"/>
    <w:rsid w:val="00707EE4"/>
    <w:rsid w:val="00707F9E"/>
    <w:rsid w:val="00707FBE"/>
    <w:rsid w:val="00707FD3"/>
    <w:rsid w:val="00707FF7"/>
    <w:rsid w:val="0071000A"/>
    <w:rsid w:val="0071000C"/>
    <w:rsid w:val="0071001A"/>
    <w:rsid w:val="0071009D"/>
    <w:rsid w:val="007100BD"/>
    <w:rsid w:val="007100E6"/>
    <w:rsid w:val="007100F3"/>
    <w:rsid w:val="00710121"/>
    <w:rsid w:val="0071012E"/>
    <w:rsid w:val="00710133"/>
    <w:rsid w:val="00710137"/>
    <w:rsid w:val="00710155"/>
    <w:rsid w:val="007101BD"/>
    <w:rsid w:val="007101D5"/>
    <w:rsid w:val="007101EB"/>
    <w:rsid w:val="00710246"/>
    <w:rsid w:val="00710292"/>
    <w:rsid w:val="0071029A"/>
    <w:rsid w:val="007102C3"/>
    <w:rsid w:val="00710383"/>
    <w:rsid w:val="007103D3"/>
    <w:rsid w:val="007104A9"/>
    <w:rsid w:val="007104D2"/>
    <w:rsid w:val="007104E1"/>
    <w:rsid w:val="007104E5"/>
    <w:rsid w:val="007104EB"/>
    <w:rsid w:val="007104F4"/>
    <w:rsid w:val="0071052A"/>
    <w:rsid w:val="00710547"/>
    <w:rsid w:val="0071056B"/>
    <w:rsid w:val="00710583"/>
    <w:rsid w:val="0071059B"/>
    <w:rsid w:val="007105E7"/>
    <w:rsid w:val="00710654"/>
    <w:rsid w:val="00710683"/>
    <w:rsid w:val="007106EE"/>
    <w:rsid w:val="007106FA"/>
    <w:rsid w:val="0071070D"/>
    <w:rsid w:val="0071072C"/>
    <w:rsid w:val="00710775"/>
    <w:rsid w:val="0071078E"/>
    <w:rsid w:val="00710800"/>
    <w:rsid w:val="00710805"/>
    <w:rsid w:val="0071080D"/>
    <w:rsid w:val="00710846"/>
    <w:rsid w:val="0071084F"/>
    <w:rsid w:val="00710884"/>
    <w:rsid w:val="0071088E"/>
    <w:rsid w:val="0071089A"/>
    <w:rsid w:val="007108AF"/>
    <w:rsid w:val="00710902"/>
    <w:rsid w:val="00710913"/>
    <w:rsid w:val="0071091C"/>
    <w:rsid w:val="00710927"/>
    <w:rsid w:val="00710967"/>
    <w:rsid w:val="00710988"/>
    <w:rsid w:val="007109D7"/>
    <w:rsid w:val="007109DD"/>
    <w:rsid w:val="007109FB"/>
    <w:rsid w:val="00710A40"/>
    <w:rsid w:val="00710A65"/>
    <w:rsid w:val="00710AC5"/>
    <w:rsid w:val="00710B00"/>
    <w:rsid w:val="00710B1B"/>
    <w:rsid w:val="00710B32"/>
    <w:rsid w:val="00710B73"/>
    <w:rsid w:val="00710B9C"/>
    <w:rsid w:val="00710C09"/>
    <w:rsid w:val="00710C14"/>
    <w:rsid w:val="00710C38"/>
    <w:rsid w:val="00710C6B"/>
    <w:rsid w:val="00710C84"/>
    <w:rsid w:val="00710CCE"/>
    <w:rsid w:val="00710CFC"/>
    <w:rsid w:val="00710D78"/>
    <w:rsid w:val="00710D8B"/>
    <w:rsid w:val="00710D99"/>
    <w:rsid w:val="00710DAD"/>
    <w:rsid w:val="00710DE2"/>
    <w:rsid w:val="00710DF6"/>
    <w:rsid w:val="00710E04"/>
    <w:rsid w:val="00710E1E"/>
    <w:rsid w:val="00710E36"/>
    <w:rsid w:val="00710E83"/>
    <w:rsid w:val="00710E90"/>
    <w:rsid w:val="00710EC2"/>
    <w:rsid w:val="00710ECE"/>
    <w:rsid w:val="00710EF4"/>
    <w:rsid w:val="00710F8A"/>
    <w:rsid w:val="00710FAE"/>
    <w:rsid w:val="00710FB7"/>
    <w:rsid w:val="00710FF7"/>
    <w:rsid w:val="0071100D"/>
    <w:rsid w:val="00711011"/>
    <w:rsid w:val="00711017"/>
    <w:rsid w:val="00711023"/>
    <w:rsid w:val="00711059"/>
    <w:rsid w:val="00711069"/>
    <w:rsid w:val="007110C8"/>
    <w:rsid w:val="007110D7"/>
    <w:rsid w:val="007110F6"/>
    <w:rsid w:val="007110FA"/>
    <w:rsid w:val="0071114D"/>
    <w:rsid w:val="007111C6"/>
    <w:rsid w:val="007111E5"/>
    <w:rsid w:val="007111EE"/>
    <w:rsid w:val="0071123E"/>
    <w:rsid w:val="00711253"/>
    <w:rsid w:val="007112A6"/>
    <w:rsid w:val="0071133E"/>
    <w:rsid w:val="00711349"/>
    <w:rsid w:val="00711365"/>
    <w:rsid w:val="0071136A"/>
    <w:rsid w:val="00711389"/>
    <w:rsid w:val="00711391"/>
    <w:rsid w:val="007113C3"/>
    <w:rsid w:val="007113EC"/>
    <w:rsid w:val="0071143D"/>
    <w:rsid w:val="007114BB"/>
    <w:rsid w:val="00711534"/>
    <w:rsid w:val="007115A3"/>
    <w:rsid w:val="007115A9"/>
    <w:rsid w:val="007115DE"/>
    <w:rsid w:val="007115E4"/>
    <w:rsid w:val="007115EE"/>
    <w:rsid w:val="00711618"/>
    <w:rsid w:val="0071162E"/>
    <w:rsid w:val="00711649"/>
    <w:rsid w:val="0071168B"/>
    <w:rsid w:val="00711690"/>
    <w:rsid w:val="00711741"/>
    <w:rsid w:val="00711745"/>
    <w:rsid w:val="0071175F"/>
    <w:rsid w:val="00711773"/>
    <w:rsid w:val="007117A1"/>
    <w:rsid w:val="007117CE"/>
    <w:rsid w:val="007117DA"/>
    <w:rsid w:val="007117F7"/>
    <w:rsid w:val="00711809"/>
    <w:rsid w:val="0071184A"/>
    <w:rsid w:val="00711853"/>
    <w:rsid w:val="0071185D"/>
    <w:rsid w:val="00711860"/>
    <w:rsid w:val="0071186B"/>
    <w:rsid w:val="00711877"/>
    <w:rsid w:val="00711891"/>
    <w:rsid w:val="007118B0"/>
    <w:rsid w:val="00711913"/>
    <w:rsid w:val="00711968"/>
    <w:rsid w:val="00711991"/>
    <w:rsid w:val="007119A4"/>
    <w:rsid w:val="007119D6"/>
    <w:rsid w:val="00711A3A"/>
    <w:rsid w:val="00711A50"/>
    <w:rsid w:val="00711AC1"/>
    <w:rsid w:val="00711B32"/>
    <w:rsid w:val="00711B40"/>
    <w:rsid w:val="00711B49"/>
    <w:rsid w:val="00711B76"/>
    <w:rsid w:val="00711B77"/>
    <w:rsid w:val="00711B87"/>
    <w:rsid w:val="00711B8A"/>
    <w:rsid w:val="00711B8C"/>
    <w:rsid w:val="00711BF1"/>
    <w:rsid w:val="00711C08"/>
    <w:rsid w:val="00711C09"/>
    <w:rsid w:val="00711C48"/>
    <w:rsid w:val="00711C4A"/>
    <w:rsid w:val="00711C61"/>
    <w:rsid w:val="00711C75"/>
    <w:rsid w:val="00711C76"/>
    <w:rsid w:val="00711CA9"/>
    <w:rsid w:val="00711CB6"/>
    <w:rsid w:val="00711D0A"/>
    <w:rsid w:val="00711D12"/>
    <w:rsid w:val="00711D5F"/>
    <w:rsid w:val="00711D99"/>
    <w:rsid w:val="00711DB1"/>
    <w:rsid w:val="00711DDC"/>
    <w:rsid w:val="00711DE1"/>
    <w:rsid w:val="00711E35"/>
    <w:rsid w:val="00711E40"/>
    <w:rsid w:val="00711E51"/>
    <w:rsid w:val="00711E93"/>
    <w:rsid w:val="00711F01"/>
    <w:rsid w:val="00711F1B"/>
    <w:rsid w:val="00711F49"/>
    <w:rsid w:val="00711F63"/>
    <w:rsid w:val="00711F95"/>
    <w:rsid w:val="00711FDF"/>
    <w:rsid w:val="00711FF2"/>
    <w:rsid w:val="00711FF4"/>
    <w:rsid w:val="0071204D"/>
    <w:rsid w:val="0071206C"/>
    <w:rsid w:val="007120A2"/>
    <w:rsid w:val="007120F0"/>
    <w:rsid w:val="00712139"/>
    <w:rsid w:val="00712149"/>
    <w:rsid w:val="00712181"/>
    <w:rsid w:val="007121A5"/>
    <w:rsid w:val="0071222E"/>
    <w:rsid w:val="00712233"/>
    <w:rsid w:val="0071224B"/>
    <w:rsid w:val="0071224D"/>
    <w:rsid w:val="00712264"/>
    <w:rsid w:val="007122AD"/>
    <w:rsid w:val="007122B7"/>
    <w:rsid w:val="007122BF"/>
    <w:rsid w:val="007122CE"/>
    <w:rsid w:val="007122E9"/>
    <w:rsid w:val="00712305"/>
    <w:rsid w:val="0071230F"/>
    <w:rsid w:val="00712358"/>
    <w:rsid w:val="0071236E"/>
    <w:rsid w:val="00712375"/>
    <w:rsid w:val="00712378"/>
    <w:rsid w:val="007123C7"/>
    <w:rsid w:val="00712494"/>
    <w:rsid w:val="007124CB"/>
    <w:rsid w:val="00712518"/>
    <w:rsid w:val="007125AE"/>
    <w:rsid w:val="0071264D"/>
    <w:rsid w:val="0071268A"/>
    <w:rsid w:val="007126D5"/>
    <w:rsid w:val="00712722"/>
    <w:rsid w:val="00712729"/>
    <w:rsid w:val="00712740"/>
    <w:rsid w:val="00712748"/>
    <w:rsid w:val="0071274A"/>
    <w:rsid w:val="00712759"/>
    <w:rsid w:val="0071276F"/>
    <w:rsid w:val="007127E2"/>
    <w:rsid w:val="00712804"/>
    <w:rsid w:val="00712813"/>
    <w:rsid w:val="0071286D"/>
    <w:rsid w:val="00712879"/>
    <w:rsid w:val="007128AF"/>
    <w:rsid w:val="007128DA"/>
    <w:rsid w:val="007128EB"/>
    <w:rsid w:val="0071290E"/>
    <w:rsid w:val="00712932"/>
    <w:rsid w:val="00712953"/>
    <w:rsid w:val="00712956"/>
    <w:rsid w:val="00712963"/>
    <w:rsid w:val="0071296D"/>
    <w:rsid w:val="0071297E"/>
    <w:rsid w:val="007129AB"/>
    <w:rsid w:val="007129CA"/>
    <w:rsid w:val="007129CE"/>
    <w:rsid w:val="007129F8"/>
    <w:rsid w:val="00712A68"/>
    <w:rsid w:val="00712A75"/>
    <w:rsid w:val="00712AAC"/>
    <w:rsid w:val="00712AC4"/>
    <w:rsid w:val="00712B0D"/>
    <w:rsid w:val="00712BB0"/>
    <w:rsid w:val="00712BB1"/>
    <w:rsid w:val="00712C19"/>
    <w:rsid w:val="00712C20"/>
    <w:rsid w:val="00712C67"/>
    <w:rsid w:val="00712C8F"/>
    <w:rsid w:val="00712C98"/>
    <w:rsid w:val="00712CD6"/>
    <w:rsid w:val="00712D28"/>
    <w:rsid w:val="00712D2E"/>
    <w:rsid w:val="00712D3B"/>
    <w:rsid w:val="00712D51"/>
    <w:rsid w:val="00712D67"/>
    <w:rsid w:val="00712DAD"/>
    <w:rsid w:val="00712E7D"/>
    <w:rsid w:val="00712E83"/>
    <w:rsid w:val="00712EBE"/>
    <w:rsid w:val="00712EC0"/>
    <w:rsid w:val="00712EC1"/>
    <w:rsid w:val="00712EF8"/>
    <w:rsid w:val="00712F15"/>
    <w:rsid w:val="00712F18"/>
    <w:rsid w:val="00712F4D"/>
    <w:rsid w:val="00712F5E"/>
    <w:rsid w:val="00712F6F"/>
    <w:rsid w:val="00712FBE"/>
    <w:rsid w:val="00712FDB"/>
    <w:rsid w:val="00712FE3"/>
    <w:rsid w:val="0071301B"/>
    <w:rsid w:val="0071301D"/>
    <w:rsid w:val="00713089"/>
    <w:rsid w:val="007130A6"/>
    <w:rsid w:val="007130AC"/>
    <w:rsid w:val="007130C8"/>
    <w:rsid w:val="0071311F"/>
    <w:rsid w:val="00713129"/>
    <w:rsid w:val="0071318B"/>
    <w:rsid w:val="007131B7"/>
    <w:rsid w:val="007131CF"/>
    <w:rsid w:val="007131DC"/>
    <w:rsid w:val="00713230"/>
    <w:rsid w:val="00713232"/>
    <w:rsid w:val="0071327D"/>
    <w:rsid w:val="00713292"/>
    <w:rsid w:val="007132A4"/>
    <w:rsid w:val="007132BD"/>
    <w:rsid w:val="007132D0"/>
    <w:rsid w:val="007132ED"/>
    <w:rsid w:val="007132FD"/>
    <w:rsid w:val="00713320"/>
    <w:rsid w:val="00713384"/>
    <w:rsid w:val="00713390"/>
    <w:rsid w:val="0071339E"/>
    <w:rsid w:val="007133A7"/>
    <w:rsid w:val="007133DB"/>
    <w:rsid w:val="00713420"/>
    <w:rsid w:val="00713473"/>
    <w:rsid w:val="0071349B"/>
    <w:rsid w:val="0071349C"/>
    <w:rsid w:val="007134F5"/>
    <w:rsid w:val="00713552"/>
    <w:rsid w:val="0071357A"/>
    <w:rsid w:val="00713583"/>
    <w:rsid w:val="0071358E"/>
    <w:rsid w:val="007135A2"/>
    <w:rsid w:val="007135B2"/>
    <w:rsid w:val="007135C3"/>
    <w:rsid w:val="007135C4"/>
    <w:rsid w:val="0071361E"/>
    <w:rsid w:val="0071366C"/>
    <w:rsid w:val="0071369E"/>
    <w:rsid w:val="007136A1"/>
    <w:rsid w:val="007136D9"/>
    <w:rsid w:val="0071370A"/>
    <w:rsid w:val="0071374F"/>
    <w:rsid w:val="00713808"/>
    <w:rsid w:val="0071381F"/>
    <w:rsid w:val="00713828"/>
    <w:rsid w:val="00713838"/>
    <w:rsid w:val="0071386D"/>
    <w:rsid w:val="00713885"/>
    <w:rsid w:val="0071388C"/>
    <w:rsid w:val="007138C0"/>
    <w:rsid w:val="007138D2"/>
    <w:rsid w:val="00713968"/>
    <w:rsid w:val="0071397D"/>
    <w:rsid w:val="00713994"/>
    <w:rsid w:val="007139A0"/>
    <w:rsid w:val="007139D2"/>
    <w:rsid w:val="00713A14"/>
    <w:rsid w:val="00713A1D"/>
    <w:rsid w:val="00713A7D"/>
    <w:rsid w:val="00713A85"/>
    <w:rsid w:val="00713A97"/>
    <w:rsid w:val="00713AA6"/>
    <w:rsid w:val="00713AD7"/>
    <w:rsid w:val="00713B1B"/>
    <w:rsid w:val="00713BB3"/>
    <w:rsid w:val="00713BB7"/>
    <w:rsid w:val="00713C0E"/>
    <w:rsid w:val="00713C13"/>
    <w:rsid w:val="00713C29"/>
    <w:rsid w:val="00713C87"/>
    <w:rsid w:val="00713CCA"/>
    <w:rsid w:val="00713CD6"/>
    <w:rsid w:val="00713D28"/>
    <w:rsid w:val="00713D2A"/>
    <w:rsid w:val="00713D39"/>
    <w:rsid w:val="00713D4B"/>
    <w:rsid w:val="00713DCC"/>
    <w:rsid w:val="00713E7F"/>
    <w:rsid w:val="00713E83"/>
    <w:rsid w:val="00713E88"/>
    <w:rsid w:val="00713EAD"/>
    <w:rsid w:val="00713F20"/>
    <w:rsid w:val="00713F2E"/>
    <w:rsid w:val="00713FE8"/>
    <w:rsid w:val="00713FFB"/>
    <w:rsid w:val="00714025"/>
    <w:rsid w:val="00714032"/>
    <w:rsid w:val="00714048"/>
    <w:rsid w:val="0071405D"/>
    <w:rsid w:val="0071407A"/>
    <w:rsid w:val="007140BF"/>
    <w:rsid w:val="007140C3"/>
    <w:rsid w:val="0071421C"/>
    <w:rsid w:val="0071421F"/>
    <w:rsid w:val="0071422A"/>
    <w:rsid w:val="0071422B"/>
    <w:rsid w:val="0071424B"/>
    <w:rsid w:val="00714336"/>
    <w:rsid w:val="00714358"/>
    <w:rsid w:val="00714363"/>
    <w:rsid w:val="0071440C"/>
    <w:rsid w:val="00714419"/>
    <w:rsid w:val="0071441C"/>
    <w:rsid w:val="00714486"/>
    <w:rsid w:val="007144C4"/>
    <w:rsid w:val="007144CE"/>
    <w:rsid w:val="007144F9"/>
    <w:rsid w:val="00714511"/>
    <w:rsid w:val="00714540"/>
    <w:rsid w:val="00714599"/>
    <w:rsid w:val="007145CB"/>
    <w:rsid w:val="007145DB"/>
    <w:rsid w:val="007145F8"/>
    <w:rsid w:val="0071468C"/>
    <w:rsid w:val="007146D0"/>
    <w:rsid w:val="007146F2"/>
    <w:rsid w:val="007146FD"/>
    <w:rsid w:val="00714724"/>
    <w:rsid w:val="0071476B"/>
    <w:rsid w:val="00714774"/>
    <w:rsid w:val="00714776"/>
    <w:rsid w:val="0071479C"/>
    <w:rsid w:val="007147BE"/>
    <w:rsid w:val="007147D4"/>
    <w:rsid w:val="007147D7"/>
    <w:rsid w:val="007147E6"/>
    <w:rsid w:val="007147F3"/>
    <w:rsid w:val="00714807"/>
    <w:rsid w:val="007148AC"/>
    <w:rsid w:val="007148BF"/>
    <w:rsid w:val="007148CF"/>
    <w:rsid w:val="00714949"/>
    <w:rsid w:val="0071494C"/>
    <w:rsid w:val="0071498F"/>
    <w:rsid w:val="007149A5"/>
    <w:rsid w:val="00714A2A"/>
    <w:rsid w:val="00714A4F"/>
    <w:rsid w:val="00714A73"/>
    <w:rsid w:val="00714AAD"/>
    <w:rsid w:val="00714AE7"/>
    <w:rsid w:val="00714AE9"/>
    <w:rsid w:val="00714B01"/>
    <w:rsid w:val="00714B42"/>
    <w:rsid w:val="00714B48"/>
    <w:rsid w:val="00714B5E"/>
    <w:rsid w:val="00714B61"/>
    <w:rsid w:val="00714B82"/>
    <w:rsid w:val="00714C32"/>
    <w:rsid w:val="00714C56"/>
    <w:rsid w:val="00714C70"/>
    <w:rsid w:val="00714C7C"/>
    <w:rsid w:val="00714CB9"/>
    <w:rsid w:val="00714CDB"/>
    <w:rsid w:val="00714D09"/>
    <w:rsid w:val="00714D20"/>
    <w:rsid w:val="00714DBE"/>
    <w:rsid w:val="00714E4B"/>
    <w:rsid w:val="00714E50"/>
    <w:rsid w:val="00714F0D"/>
    <w:rsid w:val="00714F35"/>
    <w:rsid w:val="00714F4B"/>
    <w:rsid w:val="00714F62"/>
    <w:rsid w:val="00714F97"/>
    <w:rsid w:val="0071500E"/>
    <w:rsid w:val="00715028"/>
    <w:rsid w:val="0071502A"/>
    <w:rsid w:val="0071503E"/>
    <w:rsid w:val="00715061"/>
    <w:rsid w:val="007150F5"/>
    <w:rsid w:val="0071511A"/>
    <w:rsid w:val="0071513F"/>
    <w:rsid w:val="007151DA"/>
    <w:rsid w:val="00715214"/>
    <w:rsid w:val="00715227"/>
    <w:rsid w:val="00715261"/>
    <w:rsid w:val="00715266"/>
    <w:rsid w:val="00715267"/>
    <w:rsid w:val="00715295"/>
    <w:rsid w:val="0071532C"/>
    <w:rsid w:val="00715369"/>
    <w:rsid w:val="007153C5"/>
    <w:rsid w:val="007153E8"/>
    <w:rsid w:val="007153F1"/>
    <w:rsid w:val="00715410"/>
    <w:rsid w:val="0071544C"/>
    <w:rsid w:val="00715485"/>
    <w:rsid w:val="007154E1"/>
    <w:rsid w:val="007154FC"/>
    <w:rsid w:val="00715510"/>
    <w:rsid w:val="00715518"/>
    <w:rsid w:val="00715537"/>
    <w:rsid w:val="00715542"/>
    <w:rsid w:val="00715545"/>
    <w:rsid w:val="0071559E"/>
    <w:rsid w:val="007155AF"/>
    <w:rsid w:val="007155B7"/>
    <w:rsid w:val="007155C8"/>
    <w:rsid w:val="00715614"/>
    <w:rsid w:val="00715629"/>
    <w:rsid w:val="00715639"/>
    <w:rsid w:val="0071564D"/>
    <w:rsid w:val="00715650"/>
    <w:rsid w:val="0071566F"/>
    <w:rsid w:val="00715696"/>
    <w:rsid w:val="007156BD"/>
    <w:rsid w:val="007156EF"/>
    <w:rsid w:val="007156F1"/>
    <w:rsid w:val="0071576F"/>
    <w:rsid w:val="00715798"/>
    <w:rsid w:val="007157B1"/>
    <w:rsid w:val="007157BF"/>
    <w:rsid w:val="007157CA"/>
    <w:rsid w:val="007157D1"/>
    <w:rsid w:val="007157F4"/>
    <w:rsid w:val="0071580F"/>
    <w:rsid w:val="0071588E"/>
    <w:rsid w:val="007158A6"/>
    <w:rsid w:val="007158B5"/>
    <w:rsid w:val="00715913"/>
    <w:rsid w:val="00715921"/>
    <w:rsid w:val="00715945"/>
    <w:rsid w:val="00715966"/>
    <w:rsid w:val="00715995"/>
    <w:rsid w:val="0071599E"/>
    <w:rsid w:val="007159B4"/>
    <w:rsid w:val="007159D8"/>
    <w:rsid w:val="007159E1"/>
    <w:rsid w:val="007159E3"/>
    <w:rsid w:val="007159F2"/>
    <w:rsid w:val="007159F5"/>
    <w:rsid w:val="007159FF"/>
    <w:rsid w:val="00715A08"/>
    <w:rsid w:val="00715A75"/>
    <w:rsid w:val="00715AA6"/>
    <w:rsid w:val="00715AA9"/>
    <w:rsid w:val="00715AF7"/>
    <w:rsid w:val="00715B01"/>
    <w:rsid w:val="00715B0F"/>
    <w:rsid w:val="00715B82"/>
    <w:rsid w:val="00715B8B"/>
    <w:rsid w:val="00715B90"/>
    <w:rsid w:val="00715BA6"/>
    <w:rsid w:val="00715C12"/>
    <w:rsid w:val="00715C4C"/>
    <w:rsid w:val="00715C7A"/>
    <w:rsid w:val="00715CD0"/>
    <w:rsid w:val="00715CEF"/>
    <w:rsid w:val="00715D00"/>
    <w:rsid w:val="00715D09"/>
    <w:rsid w:val="00715D59"/>
    <w:rsid w:val="00715DBA"/>
    <w:rsid w:val="00715E23"/>
    <w:rsid w:val="00715E2B"/>
    <w:rsid w:val="00715E33"/>
    <w:rsid w:val="00715E37"/>
    <w:rsid w:val="00715E3C"/>
    <w:rsid w:val="00715E58"/>
    <w:rsid w:val="00715E5D"/>
    <w:rsid w:val="00715EBE"/>
    <w:rsid w:val="00715F05"/>
    <w:rsid w:val="00715F10"/>
    <w:rsid w:val="00715F1D"/>
    <w:rsid w:val="00715F4F"/>
    <w:rsid w:val="00715F55"/>
    <w:rsid w:val="00715F86"/>
    <w:rsid w:val="00715F92"/>
    <w:rsid w:val="00715FBA"/>
    <w:rsid w:val="00715FD8"/>
    <w:rsid w:val="00715FEC"/>
    <w:rsid w:val="00716008"/>
    <w:rsid w:val="0071602B"/>
    <w:rsid w:val="00716051"/>
    <w:rsid w:val="00716069"/>
    <w:rsid w:val="0071606F"/>
    <w:rsid w:val="00716086"/>
    <w:rsid w:val="0071608C"/>
    <w:rsid w:val="0071611D"/>
    <w:rsid w:val="00716156"/>
    <w:rsid w:val="00716157"/>
    <w:rsid w:val="00716166"/>
    <w:rsid w:val="007161C5"/>
    <w:rsid w:val="007161CA"/>
    <w:rsid w:val="007161D9"/>
    <w:rsid w:val="007161E1"/>
    <w:rsid w:val="007161F6"/>
    <w:rsid w:val="0071620A"/>
    <w:rsid w:val="00716217"/>
    <w:rsid w:val="00716254"/>
    <w:rsid w:val="00716264"/>
    <w:rsid w:val="00716268"/>
    <w:rsid w:val="007162CE"/>
    <w:rsid w:val="007162FE"/>
    <w:rsid w:val="00716354"/>
    <w:rsid w:val="0071636B"/>
    <w:rsid w:val="0071637B"/>
    <w:rsid w:val="007163AC"/>
    <w:rsid w:val="007163CE"/>
    <w:rsid w:val="007163E8"/>
    <w:rsid w:val="007163F6"/>
    <w:rsid w:val="007163F8"/>
    <w:rsid w:val="0071642B"/>
    <w:rsid w:val="0071643C"/>
    <w:rsid w:val="00716473"/>
    <w:rsid w:val="00716496"/>
    <w:rsid w:val="0071649F"/>
    <w:rsid w:val="007164B3"/>
    <w:rsid w:val="007164D2"/>
    <w:rsid w:val="007164E2"/>
    <w:rsid w:val="0071650A"/>
    <w:rsid w:val="00716510"/>
    <w:rsid w:val="00716571"/>
    <w:rsid w:val="007165DC"/>
    <w:rsid w:val="007165E3"/>
    <w:rsid w:val="0071660F"/>
    <w:rsid w:val="0071662C"/>
    <w:rsid w:val="0071665C"/>
    <w:rsid w:val="00716678"/>
    <w:rsid w:val="007166C6"/>
    <w:rsid w:val="007166E2"/>
    <w:rsid w:val="00716725"/>
    <w:rsid w:val="00716745"/>
    <w:rsid w:val="00716748"/>
    <w:rsid w:val="0071675E"/>
    <w:rsid w:val="0071675F"/>
    <w:rsid w:val="007167ED"/>
    <w:rsid w:val="007167F5"/>
    <w:rsid w:val="0071684B"/>
    <w:rsid w:val="00716876"/>
    <w:rsid w:val="00716894"/>
    <w:rsid w:val="00716895"/>
    <w:rsid w:val="00716899"/>
    <w:rsid w:val="007168EA"/>
    <w:rsid w:val="0071691D"/>
    <w:rsid w:val="0071697F"/>
    <w:rsid w:val="00716997"/>
    <w:rsid w:val="007169B9"/>
    <w:rsid w:val="00716A05"/>
    <w:rsid w:val="00716A35"/>
    <w:rsid w:val="00716A46"/>
    <w:rsid w:val="00716ADA"/>
    <w:rsid w:val="00716B06"/>
    <w:rsid w:val="00716B16"/>
    <w:rsid w:val="00716B1F"/>
    <w:rsid w:val="00716B23"/>
    <w:rsid w:val="00716B2A"/>
    <w:rsid w:val="00716B2B"/>
    <w:rsid w:val="00716B7D"/>
    <w:rsid w:val="00716B8E"/>
    <w:rsid w:val="00716BFB"/>
    <w:rsid w:val="00716C35"/>
    <w:rsid w:val="00716C4E"/>
    <w:rsid w:val="00716C64"/>
    <w:rsid w:val="00716C8B"/>
    <w:rsid w:val="00716CF0"/>
    <w:rsid w:val="00716D8D"/>
    <w:rsid w:val="00716D9F"/>
    <w:rsid w:val="00716DA9"/>
    <w:rsid w:val="00716E1D"/>
    <w:rsid w:val="00716E28"/>
    <w:rsid w:val="00716EA5"/>
    <w:rsid w:val="00716EAD"/>
    <w:rsid w:val="00716F6E"/>
    <w:rsid w:val="00716F73"/>
    <w:rsid w:val="00716FD5"/>
    <w:rsid w:val="00717054"/>
    <w:rsid w:val="0071705E"/>
    <w:rsid w:val="00717071"/>
    <w:rsid w:val="007170BA"/>
    <w:rsid w:val="007170E0"/>
    <w:rsid w:val="0071710C"/>
    <w:rsid w:val="007171D6"/>
    <w:rsid w:val="007171D8"/>
    <w:rsid w:val="00717218"/>
    <w:rsid w:val="00717243"/>
    <w:rsid w:val="00717298"/>
    <w:rsid w:val="007172DF"/>
    <w:rsid w:val="007172E0"/>
    <w:rsid w:val="0071732E"/>
    <w:rsid w:val="00717346"/>
    <w:rsid w:val="0071734F"/>
    <w:rsid w:val="00717357"/>
    <w:rsid w:val="00717371"/>
    <w:rsid w:val="007173AD"/>
    <w:rsid w:val="007173B2"/>
    <w:rsid w:val="007173B8"/>
    <w:rsid w:val="00717466"/>
    <w:rsid w:val="0071750A"/>
    <w:rsid w:val="0071751F"/>
    <w:rsid w:val="00717560"/>
    <w:rsid w:val="007175AD"/>
    <w:rsid w:val="007175BB"/>
    <w:rsid w:val="007175E2"/>
    <w:rsid w:val="00717630"/>
    <w:rsid w:val="00717644"/>
    <w:rsid w:val="0071767C"/>
    <w:rsid w:val="007176A9"/>
    <w:rsid w:val="007176BF"/>
    <w:rsid w:val="007176E3"/>
    <w:rsid w:val="00717718"/>
    <w:rsid w:val="0071771D"/>
    <w:rsid w:val="0071772A"/>
    <w:rsid w:val="00717776"/>
    <w:rsid w:val="00717779"/>
    <w:rsid w:val="00717780"/>
    <w:rsid w:val="007177AA"/>
    <w:rsid w:val="007177BD"/>
    <w:rsid w:val="007177D8"/>
    <w:rsid w:val="00717810"/>
    <w:rsid w:val="00717839"/>
    <w:rsid w:val="00717855"/>
    <w:rsid w:val="0071785D"/>
    <w:rsid w:val="00717891"/>
    <w:rsid w:val="0071789B"/>
    <w:rsid w:val="007178A9"/>
    <w:rsid w:val="007178CB"/>
    <w:rsid w:val="0071790A"/>
    <w:rsid w:val="00717911"/>
    <w:rsid w:val="0071794A"/>
    <w:rsid w:val="00717951"/>
    <w:rsid w:val="00717954"/>
    <w:rsid w:val="00717989"/>
    <w:rsid w:val="00717999"/>
    <w:rsid w:val="007179C4"/>
    <w:rsid w:val="007179C5"/>
    <w:rsid w:val="007179ED"/>
    <w:rsid w:val="00717A15"/>
    <w:rsid w:val="00717A37"/>
    <w:rsid w:val="00717A4F"/>
    <w:rsid w:val="00717A9F"/>
    <w:rsid w:val="00717AA0"/>
    <w:rsid w:val="00717B26"/>
    <w:rsid w:val="00717B4A"/>
    <w:rsid w:val="00717B4B"/>
    <w:rsid w:val="00717B63"/>
    <w:rsid w:val="00717B79"/>
    <w:rsid w:val="00717B7E"/>
    <w:rsid w:val="00717BAF"/>
    <w:rsid w:val="00717BEC"/>
    <w:rsid w:val="00717BF6"/>
    <w:rsid w:val="00717C55"/>
    <w:rsid w:val="00717CA6"/>
    <w:rsid w:val="00717CC2"/>
    <w:rsid w:val="00717CFA"/>
    <w:rsid w:val="00717CFF"/>
    <w:rsid w:val="00717D11"/>
    <w:rsid w:val="00717D34"/>
    <w:rsid w:val="00717D75"/>
    <w:rsid w:val="00717D83"/>
    <w:rsid w:val="00717DA9"/>
    <w:rsid w:val="00717DF2"/>
    <w:rsid w:val="00717E1E"/>
    <w:rsid w:val="00717E7C"/>
    <w:rsid w:val="00717E9A"/>
    <w:rsid w:val="00717F0A"/>
    <w:rsid w:val="00717F0C"/>
    <w:rsid w:val="00717F1A"/>
    <w:rsid w:val="00717FA6"/>
    <w:rsid w:val="00717FBA"/>
    <w:rsid w:val="00720003"/>
    <w:rsid w:val="00720034"/>
    <w:rsid w:val="00720052"/>
    <w:rsid w:val="00720087"/>
    <w:rsid w:val="007200BD"/>
    <w:rsid w:val="00720102"/>
    <w:rsid w:val="0072010B"/>
    <w:rsid w:val="00720122"/>
    <w:rsid w:val="00720138"/>
    <w:rsid w:val="00720159"/>
    <w:rsid w:val="0072016C"/>
    <w:rsid w:val="00720180"/>
    <w:rsid w:val="007201A7"/>
    <w:rsid w:val="007201E5"/>
    <w:rsid w:val="0072024F"/>
    <w:rsid w:val="007202A5"/>
    <w:rsid w:val="007202BF"/>
    <w:rsid w:val="007202D8"/>
    <w:rsid w:val="007202E4"/>
    <w:rsid w:val="00720310"/>
    <w:rsid w:val="00720408"/>
    <w:rsid w:val="0072043F"/>
    <w:rsid w:val="00720442"/>
    <w:rsid w:val="00720447"/>
    <w:rsid w:val="00720460"/>
    <w:rsid w:val="0072049F"/>
    <w:rsid w:val="00720501"/>
    <w:rsid w:val="00720520"/>
    <w:rsid w:val="0072053C"/>
    <w:rsid w:val="00720553"/>
    <w:rsid w:val="0072055B"/>
    <w:rsid w:val="00720581"/>
    <w:rsid w:val="007206DB"/>
    <w:rsid w:val="007206E1"/>
    <w:rsid w:val="007206F2"/>
    <w:rsid w:val="007206F7"/>
    <w:rsid w:val="00720770"/>
    <w:rsid w:val="007207D3"/>
    <w:rsid w:val="00720809"/>
    <w:rsid w:val="00720811"/>
    <w:rsid w:val="00720864"/>
    <w:rsid w:val="0072086D"/>
    <w:rsid w:val="007208B3"/>
    <w:rsid w:val="007208BD"/>
    <w:rsid w:val="007208C3"/>
    <w:rsid w:val="007208DB"/>
    <w:rsid w:val="00720947"/>
    <w:rsid w:val="0072094A"/>
    <w:rsid w:val="00720966"/>
    <w:rsid w:val="00720976"/>
    <w:rsid w:val="00720988"/>
    <w:rsid w:val="007209EA"/>
    <w:rsid w:val="007209F1"/>
    <w:rsid w:val="00720A34"/>
    <w:rsid w:val="00720A57"/>
    <w:rsid w:val="00720A80"/>
    <w:rsid w:val="00720A86"/>
    <w:rsid w:val="00720A97"/>
    <w:rsid w:val="00720AC0"/>
    <w:rsid w:val="00720B1A"/>
    <w:rsid w:val="00720B32"/>
    <w:rsid w:val="00720B6B"/>
    <w:rsid w:val="00720BB3"/>
    <w:rsid w:val="00720BC3"/>
    <w:rsid w:val="00720C83"/>
    <w:rsid w:val="00720CBA"/>
    <w:rsid w:val="00720CFD"/>
    <w:rsid w:val="00720D21"/>
    <w:rsid w:val="00720D50"/>
    <w:rsid w:val="00720D95"/>
    <w:rsid w:val="00720DB4"/>
    <w:rsid w:val="00720E7F"/>
    <w:rsid w:val="00720E84"/>
    <w:rsid w:val="00720EB7"/>
    <w:rsid w:val="00720EDA"/>
    <w:rsid w:val="00720EE9"/>
    <w:rsid w:val="00720F63"/>
    <w:rsid w:val="00720F89"/>
    <w:rsid w:val="00720F93"/>
    <w:rsid w:val="00720FC6"/>
    <w:rsid w:val="00720FD8"/>
    <w:rsid w:val="00720FE8"/>
    <w:rsid w:val="00721003"/>
    <w:rsid w:val="0072107A"/>
    <w:rsid w:val="0072108F"/>
    <w:rsid w:val="007210A4"/>
    <w:rsid w:val="007210DF"/>
    <w:rsid w:val="007210EF"/>
    <w:rsid w:val="00721111"/>
    <w:rsid w:val="00721159"/>
    <w:rsid w:val="00721195"/>
    <w:rsid w:val="007211A2"/>
    <w:rsid w:val="007211A7"/>
    <w:rsid w:val="007211AA"/>
    <w:rsid w:val="007211C3"/>
    <w:rsid w:val="007211F5"/>
    <w:rsid w:val="0072123F"/>
    <w:rsid w:val="0072125D"/>
    <w:rsid w:val="00721292"/>
    <w:rsid w:val="007212CB"/>
    <w:rsid w:val="007212F7"/>
    <w:rsid w:val="00721305"/>
    <w:rsid w:val="00721359"/>
    <w:rsid w:val="00721363"/>
    <w:rsid w:val="0072136C"/>
    <w:rsid w:val="00721378"/>
    <w:rsid w:val="007213AB"/>
    <w:rsid w:val="00721400"/>
    <w:rsid w:val="0072141C"/>
    <w:rsid w:val="00721429"/>
    <w:rsid w:val="0072144D"/>
    <w:rsid w:val="0072148D"/>
    <w:rsid w:val="00721497"/>
    <w:rsid w:val="0072154E"/>
    <w:rsid w:val="00721591"/>
    <w:rsid w:val="007215C3"/>
    <w:rsid w:val="007215E7"/>
    <w:rsid w:val="00721654"/>
    <w:rsid w:val="0072165A"/>
    <w:rsid w:val="00721720"/>
    <w:rsid w:val="0072180E"/>
    <w:rsid w:val="00721810"/>
    <w:rsid w:val="00721812"/>
    <w:rsid w:val="00721829"/>
    <w:rsid w:val="0072186B"/>
    <w:rsid w:val="0072186F"/>
    <w:rsid w:val="00721891"/>
    <w:rsid w:val="00721898"/>
    <w:rsid w:val="007218AF"/>
    <w:rsid w:val="007218FA"/>
    <w:rsid w:val="00721968"/>
    <w:rsid w:val="0072196F"/>
    <w:rsid w:val="007219AE"/>
    <w:rsid w:val="007219C5"/>
    <w:rsid w:val="007219EA"/>
    <w:rsid w:val="00721A22"/>
    <w:rsid w:val="00721A38"/>
    <w:rsid w:val="00721A6A"/>
    <w:rsid w:val="00721A70"/>
    <w:rsid w:val="00721B18"/>
    <w:rsid w:val="00721B1A"/>
    <w:rsid w:val="00721B3A"/>
    <w:rsid w:val="00721B54"/>
    <w:rsid w:val="00721B7C"/>
    <w:rsid w:val="00721B8A"/>
    <w:rsid w:val="00721B8D"/>
    <w:rsid w:val="00721BC5"/>
    <w:rsid w:val="00721BC7"/>
    <w:rsid w:val="00721BD4"/>
    <w:rsid w:val="00721BDD"/>
    <w:rsid w:val="00721C13"/>
    <w:rsid w:val="00721C24"/>
    <w:rsid w:val="00721C2A"/>
    <w:rsid w:val="00721C56"/>
    <w:rsid w:val="00721C8D"/>
    <w:rsid w:val="00721CA4"/>
    <w:rsid w:val="00721CC2"/>
    <w:rsid w:val="00721CCC"/>
    <w:rsid w:val="00721CE6"/>
    <w:rsid w:val="00721CFA"/>
    <w:rsid w:val="00721D04"/>
    <w:rsid w:val="00721D92"/>
    <w:rsid w:val="00721DFF"/>
    <w:rsid w:val="00721E18"/>
    <w:rsid w:val="00721E2B"/>
    <w:rsid w:val="00721E47"/>
    <w:rsid w:val="00721E76"/>
    <w:rsid w:val="00721E8D"/>
    <w:rsid w:val="00721F33"/>
    <w:rsid w:val="00721F44"/>
    <w:rsid w:val="00721FA8"/>
    <w:rsid w:val="00721FBB"/>
    <w:rsid w:val="00721FBF"/>
    <w:rsid w:val="00721FD1"/>
    <w:rsid w:val="00721FF3"/>
    <w:rsid w:val="00721FF4"/>
    <w:rsid w:val="00722002"/>
    <w:rsid w:val="00722010"/>
    <w:rsid w:val="0072204F"/>
    <w:rsid w:val="00722085"/>
    <w:rsid w:val="00722097"/>
    <w:rsid w:val="0072212B"/>
    <w:rsid w:val="00722144"/>
    <w:rsid w:val="00722148"/>
    <w:rsid w:val="00722171"/>
    <w:rsid w:val="00722185"/>
    <w:rsid w:val="00722193"/>
    <w:rsid w:val="007221A8"/>
    <w:rsid w:val="007221D9"/>
    <w:rsid w:val="007221F0"/>
    <w:rsid w:val="0072225C"/>
    <w:rsid w:val="00722266"/>
    <w:rsid w:val="00722273"/>
    <w:rsid w:val="00722284"/>
    <w:rsid w:val="00722285"/>
    <w:rsid w:val="007222A1"/>
    <w:rsid w:val="007222CD"/>
    <w:rsid w:val="007222DC"/>
    <w:rsid w:val="007222F2"/>
    <w:rsid w:val="00722327"/>
    <w:rsid w:val="00722328"/>
    <w:rsid w:val="00722353"/>
    <w:rsid w:val="007223CF"/>
    <w:rsid w:val="00722446"/>
    <w:rsid w:val="00722461"/>
    <w:rsid w:val="007224B5"/>
    <w:rsid w:val="007224F2"/>
    <w:rsid w:val="00722528"/>
    <w:rsid w:val="0072257E"/>
    <w:rsid w:val="007225A9"/>
    <w:rsid w:val="007225E7"/>
    <w:rsid w:val="00722624"/>
    <w:rsid w:val="00722630"/>
    <w:rsid w:val="00722663"/>
    <w:rsid w:val="0072267F"/>
    <w:rsid w:val="00722728"/>
    <w:rsid w:val="00722733"/>
    <w:rsid w:val="00722736"/>
    <w:rsid w:val="00722764"/>
    <w:rsid w:val="00722780"/>
    <w:rsid w:val="007227BC"/>
    <w:rsid w:val="007227CF"/>
    <w:rsid w:val="00722828"/>
    <w:rsid w:val="00722863"/>
    <w:rsid w:val="0072289C"/>
    <w:rsid w:val="007228D3"/>
    <w:rsid w:val="007228D7"/>
    <w:rsid w:val="007228EE"/>
    <w:rsid w:val="00722908"/>
    <w:rsid w:val="00722951"/>
    <w:rsid w:val="00722971"/>
    <w:rsid w:val="00722994"/>
    <w:rsid w:val="007229B2"/>
    <w:rsid w:val="007229B4"/>
    <w:rsid w:val="007229BF"/>
    <w:rsid w:val="007229E3"/>
    <w:rsid w:val="00722A2F"/>
    <w:rsid w:val="00722A34"/>
    <w:rsid w:val="00722A75"/>
    <w:rsid w:val="00722ACE"/>
    <w:rsid w:val="00722AD9"/>
    <w:rsid w:val="00722B21"/>
    <w:rsid w:val="00722B48"/>
    <w:rsid w:val="00722B90"/>
    <w:rsid w:val="00722BD9"/>
    <w:rsid w:val="00722C0D"/>
    <w:rsid w:val="00722C1B"/>
    <w:rsid w:val="00722C41"/>
    <w:rsid w:val="00722C5F"/>
    <w:rsid w:val="00722C73"/>
    <w:rsid w:val="00722C91"/>
    <w:rsid w:val="00722C92"/>
    <w:rsid w:val="00722C94"/>
    <w:rsid w:val="00722CFA"/>
    <w:rsid w:val="00722D01"/>
    <w:rsid w:val="00722D0F"/>
    <w:rsid w:val="00722D12"/>
    <w:rsid w:val="00722D19"/>
    <w:rsid w:val="00722D8A"/>
    <w:rsid w:val="00722DA2"/>
    <w:rsid w:val="00722DD1"/>
    <w:rsid w:val="00722DE0"/>
    <w:rsid w:val="00722E61"/>
    <w:rsid w:val="00722E73"/>
    <w:rsid w:val="00722E7B"/>
    <w:rsid w:val="00722EBB"/>
    <w:rsid w:val="00722EEE"/>
    <w:rsid w:val="00722EFB"/>
    <w:rsid w:val="00722F34"/>
    <w:rsid w:val="00722F39"/>
    <w:rsid w:val="00722F46"/>
    <w:rsid w:val="00722F53"/>
    <w:rsid w:val="00722F92"/>
    <w:rsid w:val="00722F94"/>
    <w:rsid w:val="00722F9E"/>
    <w:rsid w:val="00722FEB"/>
    <w:rsid w:val="0072301C"/>
    <w:rsid w:val="0072303E"/>
    <w:rsid w:val="00723063"/>
    <w:rsid w:val="00723066"/>
    <w:rsid w:val="00723070"/>
    <w:rsid w:val="007230E3"/>
    <w:rsid w:val="0072311A"/>
    <w:rsid w:val="00723150"/>
    <w:rsid w:val="0072315E"/>
    <w:rsid w:val="00723189"/>
    <w:rsid w:val="007231B5"/>
    <w:rsid w:val="007231BB"/>
    <w:rsid w:val="007231FD"/>
    <w:rsid w:val="007231FF"/>
    <w:rsid w:val="00723201"/>
    <w:rsid w:val="00723204"/>
    <w:rsid w:val="00723208"/>
    <w:rsid w:val="00723222"/>
    <w:rsid w:val="00723236"/>
    <w:rsid w:val="0072325A"/>
    <w:rsid w:val="0072325B"/>
    <w:rsid w:val="007232BE"/>
    <w:rsid w:val="00723324"/>
    <w:rsid w:val="0072332B"/>
    <w:rsid w:val="0072332D"/>
    <w:rsid w:val="00723339"/>
    <w:rsid w:val="0072336A"/>
    <w:rsid w:val="0072337C"/>
    <w:rsid w:val="00723391"/>
    <w:rsid w:val="007233A0"/>
    <w:rsid w:val="007233A3"/>
    <w:rsid w:val="00723430"/>
    <w:rsid w:val="0072347E"/>
    <w:rsid w:val="0072348C"/>
    <w:rsid w:val="007234BC"/>
    <w:rsid w:val="007234CE"/>
    <w:rsid w:val="007234DA"/>
    <w:rsid w:val="00723502"/>
    <w:rsid w:val="00723546"/>
    <w:rsid w:val="0072359C"/>
    <w:rsid w:val="007235CC"/>
    <w:rsid w:val="007235D0"/>
    <w:rsid w:val="007235FF"/>
    <w:rsid w:val="0072360E"/>
    <w:rsid w:val="00723610"/>
    <w:rsid w:val="00723663"/>
    <w:rsid w:val="0072366B"/>
    <w:rsid w:val="0072366D"/>
    <w:rsid w:val="00723672"/>
    <w:rsid w:val="007236D4"/>
    <w:rsid w:val="007237C1"/>
    <w:rsid w:val="00723829"/>
    <w:rsid w:val="00723862"/>
    <w:rsid w:val="00723886"/>
    <w:rsid w:val="0072388B"/>
    <w:rsid w:val="007238A3"/>
    <w:rsid w:val="007238B2"/>
    <w:rsid w:val="007238DA"/>
    <w:rsid w:val="007238E4"/>
    <w:rsid w:val="0072391D"/>
    <w:rsid w:val="00723929"/>
    <w:rsid w:val="00723944"/>
    <w:rsid w:val="00723963"/>
    <w:rsid w:val="007239EE"/>
    <w:rsid w:val="007239F2"/>
    <w:rsid w:val="007239FF"/>
    <w:rsid w:val="00723A0E"/>
    <w:rsid w:val="00723A0F"/>
    <w:rsid w:val="00723A36"/>
    <w:rsid w:val="00723A4D"/>
    <w:rsid w:val="00723A56"/>
    <w:rsid w:val="00723A69"/>
    <w:rsid w:val="00723A72"/>
    <w:rsid w:val="00723AB0"/>
    <w:rsid w:val="00723B28"/>
    <w:rsid w:val="00723B3F"/>
    <w:rsid w:val="00723B64"/>
    <w:rsid w:val="00723BF9"/>
    <w:rsid w:val="00723C00"/>
    <w:rsid w:val="00723C2D"/>
    <w:rsid w:val="00723C5D"/>
    <w:rsid w:val="00723C7E"/>
    <w:rsid w:val="00723CA5"/>
    <w:rsid w:val="00723CC9"/>
    <w:rsid w:val="00723D09"/>
    <w:rsid w:val="00723DEA"/>
    <w:rsid w:val="00723DF2"/>
    <w:rsid w:val="00723E21"/>
    <w:rsid w:val="00723E4F"/>
    <w:rsid w:val="00723E59"/>
    <w:rsid w:val="00723E85"/>
    <w:rsid w:val="00723EE8"/>
    <w:rsid w:val="00723EEF"/>
    <w:rsid w:val="00723F11"/>
    <w:rsid w:val="00723F24"/>
    <w:rsid w:val="00723F65"/>
    <w:rsid w:val="00723FD6"/>
    <w:rsid w:val="00723FF9"/>
    <w:rsid w:val="00724011"/>
    <w:rsid w:val="0072402C"/>
    <w:rsid w:val="00724075"/>
    <w:rsid w:val="00724089"/>
    <w:rsid w:val="0072408F"/>
    <w:rsid w:val="00724099"/>
    <w:rsid w:val="007240C0"/>
    <w:rsid w:val="00724129"/>
    <w:rsid w:val="0072414E"/>
    <w:rsid w:val="00724151"/>
    <w:rsid w:val="007241A8"/>
    <w:rsid w:val="007241F4"/>
    <w:rsid w:val="0072421E"/>
    <w:rsid w:val="00724248"/>
    <w:rsid w:val="00724251"/>
    <w:rsid w:val="0072426C"/>
    <w:rsid w:val="00724272"/>
    <w:rsid w:val="007242B1"/>
    <w:rsid w:val="007242EF"/>
    <w:rsid w:val="00724322"/>
    <w:rsid w:val="00724341"/>
    <w:rsid w:val="00724360"/>
    <w:rsid w:val="0072437E"/>
    <w:rsid w:val="00724393"/>
    <w:rsid w:val="007243F7"/>
    <w:rsid w:val="0072441C"/>
    <w:rsid w:val="0072442F"/>
    <w:rsid w:val="00724497"/>
    <w:rsid w:val="007244E3"/>
    <w:rsid w:val="007244ED"/>
    <w:rsid w:val="00724552"/>
    <w:rsid w:val="0072455E"/>
    <w:rsid w:val="0072459B"/>
    <w:rsid w:val="007245A5"/>
    <w:rsid w:val="007245AF"/>
    <w:rsid w:val="007245DB"/>
    <w:rsid w:val="007245E6"/>
    <w:rsid w:val="007245FD"/>
    <w:rsid w:val="007245FF"/>
    <w:rsid w:val="0072460E"/>
    <w:rsid w:val="00724616"/>
    <w:rsid w:val="0072465E"/>
    <w:rsid w:val="0072465F"/>
    <w:rsid w:val="0072467E"/>
    <w:rsid w:val="00724699"/>
    <w:rsid w:val="00724782"/>
    <w:rsid w:val="0072478E"/>
    <w:rsid w:val="007247A7"/>
    <w:rsid w:val="007247AF"/>
    <w:rsid w:val="00724851"/>
    <w:rsid w:val="007248F9"/>
    <w:rsid w:val="00724955"/>
    <w:rsid w:val="00724961"/>
    <w:rsid w:val="0072499C"/>
    <w:rsid w:val="007249A1"/>
    <w:rsid w:val="007249C3"/>
    <w:rsid w:val="007249E0"/>
    <w:rsid w:val="007249FD"/>
    <w:rsid w:val="00724A05"/>
    <w:rsid w:val="00724A1B"/>
    <w:rsid w:val="00724A24"/>
    <w:rsid w:val="00724A61"/>
    <w:rsid w:val="00724A7A"/>
    <w:rsid w:val="00724AF1"/>
    <w:rsid w:val="00724B33"/>
    <w:rsid w:val="00724B4A"/>
    <w:rsid w:val="00724BC6"/>
    <w:rsid w:val="00724BE0"/>
    <w:rsid w:val="00724BEE"/>
    <w:rsid w:val="00724C10"/>
    <w:rsid w:val="00724C25"/>
    <w:rsid w:val="00724C26"/>
    <w:rsid w:val="00724C33"/>
    <w:rsid w:val="00724C8A"/>
    <w:rsid w:val="00724CEE"/>
    <w:rsid w:val="00724D4F"/>
    <w:rsid w:val="00724DC9"/>
    <w:rsid w:val="00724E0F"/>
    <w:rsid w:val="00724E49"/>
    <w:rsid w:val="00724E4C"/>
    <w:rsid w:val="00724E81"/>
    <w:rsid w:val="00724EEC"/>
    <w:rsid w:val="00724F10"/>
    <w:rsid w:val="00724F36"/>
    <w:rsid w:val="00724F94"/>
    <w:rsid w:val="00724FA4"/>
    <w:rsid w:val="00724FB2"/>
    <w:rsid w:val="00724FDB"/>
    <w:rsid w:val="00724FFC"/>
    <w:rsid w:val="0072500B"/>
    <w:rsid w:val="0072500F"/>
    <w:rsid w:val="00725017"/>
    <w:rsid w:val="00725073"/>
    <w:rsid w:val="0072507F"/>
    <w:rsid w:val="0072508E"/>
    <w:rsid w:val="00725094"/>
    <w:rsid w:val="007250B4"/>
    <w:rsid w:val="007250BC"/>
    <w:rsid w:val="007250C0"/>
    <w:rsid w:val="007250D1"/>
    <w:rsid w:val="007250FD"/>
    <w:rsid w:val="0072513F"/>
    <w:rsid w:val="00725142"/>
    <w:rsid w:val="0072514B"/>
    <w:rsid w:val="007251BB"/>
    <w:rsid w:val="007251FC"/>
    <w:rsid w:val="00725200"/>
    <w:rsid w:val="00725261"/>
    <w:rsid w:val="0072535B"/>
    <w:rsid w:val="00725375"/>
    <w:rsid w:val="00725390"/>
    <w:rsid w:val="00725454"/>
    <w:rsid w:val="0072546A"/>
    <w:rsid w:val="00725504"/>
    <w:rsid w:val="00725530"/>
    <w:rsid w:val="00725540"/>
    <w:rsid w:val="00725556"/>
    <w:rsid w:val="00725579"/>
    <w:rsid w:val="007255D6"/>
    <w:rsid w:val="007255E4"/>
    <w:rsid w:val="00725615"/>
    <w:rsid w:val="00725616"/>
    <w:rsid w:val="00725620"/>
    <w:rsid w:val="007256AA"/>
    <w:rsid w:val="007256B5"/>
    <w:rsid w:val="007256BE"/>
    <w:rsid w:val="007256C4"/>
    <w:rsid w:val="007256E2"/>
    <w:rsid w:val="0072570E"/>
    <w:rsid w:val="00725738"/>
    <w:rsid w:val="00725767"/>
    <w:rsid w:val="00725799"/>
    <w:rsid w:val="007257EE"/>
    <w:rsid w:val="007257EF"/>
    <w:rsid w:val="00725804"/>
    <w:rsid w:val="00725830"/>
    <w:rsid w:val="0072585E"/>
    <w:rsid w:val="0072589F"/>
    <w:rsid w:val="00725930"/>
    <w:rsid w:val="00725970"/>
    <w:rsid w:val="00725974"/>
    <w:rsid w:val="00725977"/>
    <w:rsid w:val="00725A3D"/>
    <w:rsid w:val="00725A45"/>
    <w:rsid w:val="00725A4D"/>
    <w:rsid w:val="00725AE1"/>
    <w:rsid w:val="00725B0A"/>
    <w:rsid w:val="00725B0F"/>
    <w:rsid w:val="00725B20"/>
    <w:rsid w:val="00725BA3"/>
    <w:rsid w:val="00725BBB"/>
    <w:rsid w:val="00725BD9"/>
    <w:rsid w:val="00725BEB"/>
    <w:rsid w:val="00725BFA"/>
    <w:rsid w:val="00725D21"/>
    <w:rsid w:val="00725D41"/>
    <w:rsid w:val="00725D86"/>
    <w:rsid w:val="00725D88"/>
    <w:rsid w:val="00725D9F"/>
    <w:rsid w:val="00725DA9"/>
    <w:rsid w:val="00725DAD"/>
    <w:rsid w:val="00725DB0"/>
    <w:rsid w:val="00725DC9"/>
    <w:rsid w:val="00725DF0"/>
    <w:rsid w:val="00725DF5"/>
    <w:rsid w:val="00725DF7"/>
    <w:rsid w:val="00725E4F"/>
    <w:rsid w:val="00725EA5"/>
    <w:rsid w:val="00725EB0"/>
    <w:rsid w:val="00725EC1"/>
    <w:rsid w:val="00725EFB"/>
    <w:rsid w:val="00725F2F"/>
    <w:rsid w:val="00725F43"/>
    <w:rsid w:val="00725F46"/>
    <w:rsid w:val="00725F4C"/>
    <w:rsid w:val="00725F9C"/>
    <w:rsid w:val="00725FB0"/>
    <w:rsid w:val="00725FC2"/>
    <w:rsid w:val="00725FC4"/>
    <w:rsid w:val="00725FFA"/>
    <w:rsid w:val="00726003"/>
    <w:rsid w:val="0072605B"/>
    <w:rsid w:val="0072606E"/>
    <w:rsid w:val="0072608C"/>
    <w:rsid w:val="007260B9"/>
    <w:rsid w:val="007260C1"/>
    <w:rsid w:val="00726162"/>
    <w:rsid w:val="00726189"/>
    <w:rsid w:val="00726198"/>
    <w:rsid w:val="007261CF"/>
    <w:rsid w:val="0072623B"/>
    <w:rsid w:val="00726271"/>
    <w:rsid w:val="00726283"/>
    <w:rsid w:val="00726297"/>
    <w:rsid w:val="00726299"/>
    <w:rsid w:val="0072629C"/>
    <w:rsid w:val="007262C9"/>
    <w:rsid w:val="007262F7"/>
    <w:rsid w:val="0072631F"/>
    <w:rsid w:val="0072633C"/>
    <w:rsid w:val="0072635E"/>
    <w:rsid w:val="0072636C"/>
    <w:rsid w:val="00726370"/>
    <w:rsid w:val="007263D9"/>
    <w:rsid w:val="00726409"/>
    <w:rsid w:val="0072642D"/>
    <w:rsid w:val="00726435"/>
    <w:rsid w:val="0072644E"/>
    <w:rsid w:val="00726480"/>
    <w:rsid w:val="007264B8"/>
    <w:rsid w:val="007264F2"/>
    <w:rsid w:val="00726508"/>
    <w:rsid w:val="00726535"/>
    <w:rsid w:val="00726536"/>
    <w:rsid w:val="00726551"/>
    <w:rsid w:val="0072656A"/>
    <w:rsid w:val="00726610"/>
    <w:rsid w:val="0072665A"/>
    <w:rsid w:val="0072666D"/>
    <w:rsid w:val="0072667A"/>
    <w:rsid w:val="00726688"/>
    <w:rsid w:val="00726696"/>
    <w:rsid w:val="007266A1"/>
    <w:rsid w:val="007266DE"/>
    <w:rsid w:val="007266F8"/>
    <w:rsid w:val="0072676B"/>
    <w:rsid w:val="00726805"/>
    <w:rsid w:val="00726887"/>
    <w:rsid w:val="007268D1"/>
    <w:rsid w:val="007268ED"/>
    <w:rsid w:val="00726908"/>
    <w:rsid w:val="00726963"/>
    <w:rsid w:val="00726966"/>
    <w:rsid w:val="00726995"/>
    <w:rsid w:val="007269CE"/>
    <w:rsid w:val="007269D7"/>
    <w:rsid w:val="007269F4"/>
    <w:rsid w:val="007269F9"/>
    <w:rsid w:val="00726A0C"/>
    <w:rsid w:val="00726A14"/>
    <w:rsid w:val="00726A28"/>
    <w:rsid w:val="00726A35"/>
    <w:rsid w:val="00726A3A"/>
    <w:rsid w:val="00726A4A"/>
    <w:rsid w:val="00726A52"/>
    <w:rsid w:val="00726A79"/>
    <w:rsid w:val="00726AA8"/>
    <w:rsid w:val="00726AAC"/>
    <w:rsid w:val="00726ACB"/>
    <w:rsid w:val="00726AF6"/>
    <w:rsid w:val="00726BA4"/>
    <w:rsid w:val="00726BC3"/>
    <w:rsid w:val="00726BCF"/>
    <w:rsid w:val="00726BD7"/>
    <w:rsid w:val="00726BD9"/>
    <w:rsid w:val="00726BDD"/>
    <w:rsid w:val="00726BEF"/>
    <w:rsid w:val="00726C0C"/>
    <w:rsid w:val="00726C5E"/>
    <w:rsid w:val="00726C75"/>
    <w:rsid w:val="00726CD2"/>
    <w:rsid w:val="00726CDA"/>
    <w:rsid w:val="00726D1D"/>
    <w:rsid w:val="00726D35"/>
    <w:rsid w:val="00726D5E"/>
    <w:rsid w:val="00726D69"/>
    <w:rsid w:val="00726D77"/>
    <w:rsid w:val="00726D9B"/>
    <w:rsid w:val="00726E09"/>
    <w:rsid w:val="00726E10"/>
    <w:rsid w:val="00726E18"/>
    <w:rsid w:val="00726E28"/>
    <w:rsid w:val="00726E31"/>
    <w:rsid w:val="00726E4B"/>
    <w:rsid w:val="00726E54"/>
    <w:rsid w:val="00726E5B"/>
    <w:rsid w:val="00726E82"/>
    <w:rsid w:val="00726E86"/>
    <w:rsid w:val="00726EA5"/>
    <w:rsid w:val="00726EF2"/>
    <w:rsid w:val="00726F35"/>
    <w:rsid w:val="00726F41"/>
    <w:rsid w:val="00726F46"/>
    <w:rsid w:val="00726F6C"/>
    <w:rsid w:val="00726F70"/>
    <w:rsid w:val="00726FB5"/>
    <w:rsid w:val="00726FBE"/>
    <w:rsid w:val="00727007"/>
    <w:rsid w:val="00727022"/>
    <w:rsid w:val="00727057"/>
    <w:rsid w:val="00727088"/>
    <w:rsid w:val="0072709F"/>
    <w:rsid w:val="007270B4"/>
    <w:rsid w:val="007270C0"/>
    <w:rsid w:val="007270CD"/>
    <w:rsid w:val="00727112"/>
    <w:rsid w:val="00727179"/>
    <w:rsid w:val="007271DF"/>
    <w:rsid w:val="007271E5"/>
    <w:rsid w:val="007271E9"/>
    <w:rsid w:val="00727206"/>
    <w:rsid w:val="0072720E"/>
    <w:rsid w:val="0072723A"/>
    <w:rsid w:val="0072728C"/>
    <w:rsid w:val="00727291"/>
    <w:rsid w:val="007272F3"/>
    <w:rsid w:val="00727330"/>
    <w:rsid w:val="0072734F"/>
    <w:rsid w:val="00727357"/>
    <w:rsid w:val="00727360"/>
    <w:rsid w:val="00727363"/>
    <w:rsid w:val="00727376"/>
    <w:rsid w:val="00727382"/>
    <w:rsid w:val="007273AB"/>
    <w:rsid w:val="007273B1"/>
    <w:rsid w:val="007273CE"/>
    <w:rsid w:val="007273EC"/>
    <w:rsid w:val="00727476"/>
    <w:rsid w:val="007274B3"/>
    <w:rsid w:val="007274B6"/>
    <w:rsid w:val="00727515"/>
    <w:rsid w:val="00727521"/>
    <w:rsid w:val="00727544"/>
    <w:rsid w:val="00727597"/>
    <w:rsid w:val="007275B3"/>
    <w:rsid w:val="007275D8"/>
    <w:rsid w:val="00727625"/>
    <w:rsid w:val="0072763A"/>
    <w:rsid w:val="00727680"/>
    <w:rsid w:val="007276F5"/>
    <w:rsid w:val="0072772C"/>
    <w:rsid w:val="00727732"/>
    <w:rsid w:val="0072776C"/>
    <w:rsid w:val="0072777D"/>
    <w:rsid w:val="007277AB"/>
    <w:rsid w:val="007277BA"/>
    <w:rsid w:val="00727816"/>
    <w:rsid w:val="00727817"/>
    <w:rsid w:val="0072781C"/>
    <w:rsid w:val="00727894"/>
    <w:rsid w:val="007278AC"/>
    <w:rsid w:val="007278D0"/>
    <w:rsid w:val="007278FD"/>
    <w:rsid w:val="00727914"/>
    <w:rsid w:val="00727915"/>
    <w:rsid w:val="0072791D"/>
    <w:rsid w:val="0072795D"/>
    <w:rsid w:val="00727A55"/>
    <w:rsid w:val="00727A5F"/>
    <w:rsid w:val="00727A86"/>
    <w:rsid w:val="00727A89"/>
    <w:rsid w:val="00727AAD"/>
    <w:rsid w:val="00727AAE"/>
    <w:rsid w:val="00727AE3"/>
    <w:rsid w:val="00727AF1"/>
    <w:rsid w:val="00727B07"/>
    <w:rsid w:val="00727B96"/>
    <w:rsid w:val="00727BA6"/>
    <w:rsid w:val="00727BD4"/>
    <w:rsid w:val="00727BDA"/>
    <w:rsid w:val="00727C23"/>
    <w:rsid w:val="00727C70"/>
    <w:rsid w:val="00727C93"/>
    <w:rsid w:val="00727CC5"/>
    <w:rsid w:val="00727CDC"/>
    <w:rsid w:val="00727D1E"/>
    <w:rsid w:val="00727D23"/>
    <w:rsid w:val="00727D28"/>
    <w:rsid w:val="00727D68"/>
    <w:rsid w:val="00727E21"/>
    <w:rsid w:val="00727E9A"/>
    <w:rsid w:val="00727EB8"/>
    <w:rsid w:val="00727EB9"/>
    <w:rsid w:val="00727F16"/>
    <w:rsid w:val="00727F19"/>
    <w:rsid w:val="00727F26"/>
    <w:rsid w:val="00727F85"/>
    <w:rsid w:val="00727FC1"/>
    <w:rsid w:val="00728616"/>
    <w:rsid w:val="00730020"/>
    <w:rsid w:val="0073006C"/>
    <w:rsid w:val="007300A5"/>
    <w:rsid w:val="007300B3"/>
    <w:rsid w:val="00730106"/>
    <w:rsid w:val="00730109"/>
    <w:rsid w:val="0073010B"/>
    <w:rsid w:val="00730198"/>
    <w:rsid w:val="007301AD"/>
    <w:rsid w:val="00730258"/>
    <w:rsid w:val="0073026F"/>
    <w:rsid w:val="00730283"/>
    <w:rsid w:val="00730301"/>
    <w:rsid w:val="00730324"/>
    <w:rsid w:val="0073033A"/>
    <w:rsid w:val="0073034F"/>
    <w:rsid w:val="00730356"/>
    <w:rsid w:val="007303BA"/>
    <w:rsid w:val="007303E7"/>
    <w:rsid w:val="0073041E"/>
    <w:rsid w:val="00730440"/>
    <w:rsid w:val="00730495"/>
    <w:rsid w:val="007304A4"/>
    <w:rsid w:val="007304BF"/>
    <w:rsid w:val="007304DE"/>
    <w:rsid w:val="007304EA"/>
    <w:rsid w:val="00730508"/>
    <w:rsid w:val="00730516"/>
    <w:rsid w:val="00730567"/>
    <w:rsid w:val="00730605"/>
    <w:rsid w:val="0073065B"/>
    <w:rsid w:val="00730692"/>
    <w:rsid w:val="0073069A"/>
    <w:rsid w:val="007306E6"/>
    <w:rsid w:val="0073070D"/>
    <w:rsid w:val="00730722"/>
    <w:rsid w:val="00730766"/>
    <w:rsid w:val="00730797"/>
    <w:rsid w:val="007307A1"/>
    <w:rsid w:val="007307AC"/>
    <w:rsid w:val="007307BC"/>
    <w:rsid w:val="007307CA"/>
    <w:rsid w:val="007307ED"/>
    <w:rsid w:val="00730842"/>
    <w:rsid w:val="00730856"/>
    <w:rsid w:val="0073088E"/>
    <w:rsid w:val="007308AD"/>
    <w:rsid w:val="007308AE"/>
    <w:rsid w:val="00730921"/>
    <w:rsid w:val="00730932"/>
    <w:rsid w:val="0073095C"/>
    <w:rsid w:val="0073095E"/>
    <w:rsid w:val="007309DB"/>
    <w:rsid w:val="007309E9"/>
    <w:rsid w:val="007309EE"/>
    <w:rsid w:val="007309F1"/>
    <w:rsid w:val="00730AB9"/>
    <w:rsid w:val="00730AC1"/>
    <w:rsid w:val="00730B4E"/>
    <w:rsid w:val="00730B67"/>
    <w:rsid w:val="00730BD4"/>
    <w:rsid w:val="00730BEE"/>
    <w:rsid w:val="00730C45"/>
    <w:rsid w:val="00730C5F"/>
    <w:rsid w:val="00730C60"/>
    <w:rsid w:val="00730CA5"/>
    <w:rsid w:val="00730CF5"/>
    <w:rsid w:val="00730D12"/>
    <w:rsid w:val="00730D53"/>
    <w:rsid w:val="00730D5D"/>
    <w:rsid w:val="00730D80"/>
    <w:rsid w:val="00730D89"/>
    <w:rsid w:val="00730DBB"/>
    <w:rsid w:val="00730DBE"/>
    <w:rsid w:val="00730DF2"/>
    <w:rsid w:val="00730E21"/>
    <w:rsid w:val="00730E2E"/>
    <w:rsid w:val="00730E36"/>
    <w:rsid w:val="00730E56"/>
    <w:rsid w:val="00730E72"/>
    <w:rsid w:val="00730EB6"/>
    <w:rsid w:val="00730EBC"/>
    <w:rsid w:val="00730ECF"/>
    <w:rsid w:val="00730EEE"/>
    <w:rsid w:val="00730F52"/>
    <w:rsid w:val="00730F6B"/>
    <w:rsid w:val="00730F97"/>
    <w:rsid w:val="00730FC9"/>
    <w:rsid w:val="00731021"/>
    <w:rsid w:val="00731041"/>
    <w:rsid w:val="00731059"/>
    <w:rsid w:val="0073105F"/>
    <w:rsid w:val="00731083"/>
    <w:rsid w:val="007310B9"/>
    <w:rsid w:val="007310CD"/>
    <w:rsid w:val="0073111D"/>
    <w:rsid w:val="00731121"/>
    <w:rsid w:val="0073114E"/>
    <w:rsid w:val="00731182"/>
    <w:rsid w:val="007311AC"/>
    <w:rsid w:val="00731231"/>
    <w:rsid w:val="00731245"/>
    <w:rsid w:val="0073126A"/>
    <w:rsid w:val="0073127D"/>
    <w:rsid w:val="00731288"/>
    <w:rsid w:val="00731291"/>
    <w:rsid w:val="007312A3"/>
    <w:rsid w:val="007312A5"/>
    <w:rsid w:val="007312A7"/>
    <w:rsid w:val="007312BA"/>
    <w:rsid w:val="00731329"/>
    <w:rsid w:val="0073137A"/>
    <w:rsid w:val="007313F0"/>
    <w:rsid w:val="00731428"/>
    <w:rsid w:val="00731466"/>
    <w:rsid w:val="00731488"/>
    <w:rsid w:val="00731497"/>
    <w:rsid w:val="007314DA"/>
    <w:rsid w:val="007314DF"/>
    <w:rsid w:val="007314FC"/>
    <w:rsid w:val="00731546"/>
    <w:rsid w:val="00731575"/>
    <w:rsid w:val="0073158A"/>
    <w:rsid w:val="0073158E"/>
    <w:rsid w:val="007315A7"/>
    <w:rsid w:val="007315A8"/>
    <w:rsid w:val="007315B4"/>
    <w:rsid w:val="007315BF"/>
    <w:rsid w:val="0073161C"/>
    <w:rsid w:val="00731649"/>
    <w:rsid w:val="00731688"/>
    <w:rsid w:val="007316DC"/>
    <w:rsid w:val="007316DF"/>
    <w:rsid w:val="007316E7"/>
    <w:rsid w:val="00731702"/>
    <w:rsid w:val="00731751"/>
    <w:rsid w:val="0073179B"/>
    <w:rsid w:val="0073187D"/>
    <w:rsid w:val="0073188C"/>
    <w:rsid w:val="007318F4"/>
    <w:rsid w:val="00731958"/>
    <w:rsid w:val="00731994"/>
    <w:rsid w:val="007319E7"/>
    <w:rsid w:val="007319ED"/>
    <w:rsid w:val="00731A38"/>
    <w:rsid w:val="00731AE4"/>
    <w:rsid w:val="00731B05"/>
    <w:rsid w:val="00731B4A"/>
    <w:rsid w:val="00731B54"/>
    <w:rsid w:val="00731B69"/>
    <w:rsid w:val="00731B83"/>
    <w:rsid w:val="00731B95"/>
    <w:rsid w:val="00731BEC"/>
    <w:rsid w:val="00731C1D"/>
    <w:rsid w:val="00731C4A"/>
    <w:rsid w:val="00731CE7"/>
    <w:rsid w:val="00731D56"/>
    <w:rsid w:val="00731D9E"/>
    <w:rsid w:val="00731DD2"/>
    <w:rsid w:val="00731DE8"/>
    <w:rsid w:val="00731E1D"/>
    <w:rsid w:val="00731EBA"/>
    <w:rsid w:val="00731EE7"/>
    <w:rsid w:val="00731F0E"/>
    <w:rsid w:val="00731F51"/>
    <w:rsid w:val="00731F6B"/>
    <w:rsid w:val="00731FFF"/>
    <w:rsid w:val="00732005"/>
    <w:rsid w:val="00732051"/>
    <w:rsid w:val="007320EA"/>
    <w:rsid w:val="0073211A"/>
    <w:rsid w:val="0073217D"/>
    <w:rsid w:val="007321A2"/>
    <w:rsid w:val="007321B9"/>
    <w:rsid w:val="007321CD"/>
    <w:rsid w:val="007321E3"/>
    <w:rsid w:val="00732203"/>
    <w:rsid w:val="00732211"/>
    <w:rsid w:val="00732216"/>
    <w:rsid w:val="00732252"/>
    <w:rsid w:val="00732261"/>
    <w:rsid w:val="00732273"/>
    <w:rsid w:val="007322A4"/>
    <w:rsid w:val="007322CF"/>
    <w:rsid w:val="00732303"/>
    <w:rsid w:val="00732312"/>
    <w:rsid w:val="00732351"/>
    <w:rsid w:val="00732382"/>
    <w:rsid w:val="0073239C"/>
    <w:rsid w:val="007323A1"/>
    <w:rsid w:val="007323DC"/>
    <w:rsid w:val="0073242C"/>
    <w:rsid w:val="0073245C"/>
    <w:rsid w:val="007324C1"/>
    <w:rsid w:val="007324ED"/>
    <w:rsid w:val="0073254C"/>
    <w:rsid w:val="007325D4"/>
    <w:rsid w:val="00732601"/>
    <w:rsid w:val="00732616"/>
    <w:rsid w:val="0073263A"/>
    <w:rsid w:val="00732684"/>
    <w:rsid w:val="00732688"/>
    <w:rsid w:val="007326DC"/>
    <w:rsid w:val="00732718"/>
    <w:rsid w:val="00732720"/>
    <w:rsid w:val="0073278C"/>
    <w:rsid w:val="007327F5"/>
    <w:rsid w:val="00732828"/>
    <w:rsid w:val="00732830"/>
    <w:rsid w:val="00732833"/>
    <w:rsid w:val="00732838"/>
    <w:rsid w:val="00732865"/>
    <w:rsid w:val="00732898"/>
    <w:rsid w:val="007328A5"/>
    <w:rsid w:val="007328AD"/>
    <w:rsid w:val="007328C1"/>
    <w:rsid w:val="007328F0"/>
    <w:rsid w:val="00732A1A"/>
    <w:rsid w:val="00732A2B"/>
    <w:rsid w:val="00732A48"/>
    <w:rsid w:val="00732A4E"/>
    <w:rsid w:val="00732A55"/>
    <w:rsid w:val="00732A58"/>
    <w:rsid w:val="00732A5C"/>
    <w:rsid w:val="00732A7C"/>
    <w:rsid w:val="00732A85"/>
    <w:rsid w:val="00732AE3"/>
    <w:rsid w:val="00732AF1"/>
    <w:rsid w:val="00732AF2"/>
    <w:rsid w:val="00732B0B"/>
    <w:rsid w:val="00732BFE"/>
    <w:rsid w:val="00732C2F"/>
    <w:rsid w:val="00732C35"/>
    <w:rsid w:val="00732C3D"/>
    <w:rsid w:val="00732C60"/>
    <w:rsid w:val="00732C81"/>
    <w:rsid w:val="00732C9C"/>
    <w:rsid w:val="00732D34"/>
    <w:rsid w:val="00732D4B"/>
    <w:rsid w:val="00732D6D"/>
    <w:rsid w:val="00732D9D"/>
    <w:rsid w:val="00732DCA"/>
    <w:rsid w:val="00732DCE"/>
    <w:rsid w:val="00732E1D"/>
    <w:rsid w:val="00732E48"/>
    <w:rsid w:val="00732E4C"/>
    <w:rsid w:val="00732E75"/>
    <w:rsid w:val="00732E86"/>
    <w:rsid w:val="00732F03"/>
    <w:rsid w:val="00732F09"/>
    <w:rsid w:val="00732F1B"/>
    <w:rsid w:val="00732F29"/>
    <w:rsid w:val="00732F43"/>
    <w:rsid w:val="00732F48"/>
    <w:rsid w:val="00732F54"/>
    <w:rsid w:val="00732FB7"/>
    <w:rsid w:val="00732FC4"/>
    <w:rsid w:val="00732FF6"/>
    <w:rsid w:val="00733089"/>
    <w:rsid w:val="007330AC"/>
    <w:rsid w:val="007330B1"/>
    <w:rsid w:val="007330E7"/>
    <w:rsid w:val="0073310E"/>
    <w:rsid w:val="0073312B"/>
    <w:rsid w:val="00733197"/>
    <w:rsid w:val="007331D5"/>
    <w:rsid w:val="007331D8"/>
    <w:rsid w:val="007331EE"/>
    <w:rsid w:val="00733202"/>
    <w:rsid w:val="0073323B"/>
    <w:rsid w:val="00733240"/>
    <w:rsid w:val="0073327B"/>
    <w:rsid w:val="0073327E"/>
    <w:rsid w:val="007332B8"/>
    <w:rsid w:val="007332E7"/>
    <w:rsid w:val="007332F1"/>
    <w:rsid w:val="00733320"/>
    <w:rsid w:val="0073335A"/>
    <w:rsid w:val="007333C5"/>
    <w:rsid w:val="007333D1"/>
    <w:rsid w:val="00733420"/>
    <w:rsid w:val="0073344B"/>
    <w:rsid w:val="00733494"/>
    <w:rsid w:val="007334B2"/>
    <w:rsid w:val="007334D7"/>
    <w:rsid w:val="007334E3"/>
    <w:rsid w:val="007334F3"/>
    <w:rsid w:val="00733523"/>
    <w:rsid w:val="00733551"/>
    <w:rsid w:val="00733585"/>
    <w:rsid w:val="00733594"/>
    <w:rsid w:val="007335D2"/>
    <w:rsid w:val="00733622"/>
    <w:rsid w:val="0073362E"/>
    <w:rsid w:val="0073368B"/>
    <w:rsid w:val="007336B1"/>
    <w:rsid w:val="007336C5"/>
    <w:rsid w:val="007336FA"/>
    <w:rsid w:val="00733793"/>
    <w:rsid w:val="007337C3"/>
    <w:rsid w:val="00733808"/>
    <w:rsid w:val="00733823"/>
    <w:rsid w:val="00733917"/>
    <w:rsid w:val="0073394F"/>
    <w:rsid w:val="00733954"/>
    <w:rsid w:val="00733974"/>
    <w:rsid w:val="00733A29"/>
    <w:rsid w:val="00733A7E"/>
    <w:rsid w:val="00733AE7"/>
    <w:rsid w:val="00733AF1"/>
    <w:rsid w:val="00733B01"/>
    <w:rsid w:val="00733B16"/>
    <w:rsid w:val="00733B1E"/>
    <w:rsid w:val="00733B36"/>
    <w:rsid w:val="00733B78"/>
    <w:rsid w:val="00733BCD"/>
    <w:rsid w:val="00733C2B"/>
    <w:rsid w:val="00733C69"/>
    <w:rsid w:val="00733CA6"/>
    <w:rsid w:val="00733CCA"/>
    <w:rsid w:val="00733CE8"/>
    <w:rsid w:val="00733D39"/>
    <w:rsid w:val="00733D59"/>
    <w:rsid w:val="00733D61"/>
    <w:rsid w:val="00733D71"/>
    <w:rsid w:val="00733D9A"/>
    <w:rsid w:val="00733DA2"/>
    <w:rsid w:val="00733DBE"/>
    <w:rsid w:val="00733DF8"/>
    <w:rsid w:val="00733E1E"/>
    <w:rsid w:val="00733E4A"/>
    <w:rsid w:val="00733E4B"/>
    <w:rsid w:val="00733E7F"/>
    <w:rsid w:val="00733E95"/>
    <w:rsid w:val="00733EB8"/>
    <w:rsid w:val="00733ED4"/>
    <w:rsid w:val="00733EEB"/>
    <w:rsid w:val="00733F35"/>
    <w:rsid w:val="00733F93"/>
    <w:rsid w:val="00733FE5"/>
    <w:rsid w:val="00733FE7"/>
    <w:rsid w:val="00734047"/>
    <w:rsid w:val="00734087"/>
    <w:rsid w:val="007340AC"/>
    <w:rsid w:val="00734138"/>
    <w:rsid w:val="00734139"/>
    <w:rsid w:val="00734320"/>
    <w:rsid w:val="0073432C"/>
    <w:rsid w:val="0073433B"/>
    <w:rsid w:val="00734363"/>
    <w:rsid w:val="0073439A"/>
    <w:rsid w:val="007343B3"/>
    <w:rsid w:val="00734413"/>
    <w:rsid w:val="0073443F"/>
    <w:rsid w:val="007344E6"/>
    <w:rsid w:val="007344F7"/>
    <w:rsid w:val="007344F9"/>
    <w:rsid w:val="007344FD"/>
    <w:rsid w:val="0073451E"/>
    <w:rsid w:val="00734531"/>
    <w:rsid w:val="00734571"/>
    <w:rsid w:val="007345CC"/>
    <w:rsid w:val="007345DD"/>
    <w:rsid w:val="00734679"/>
    <w:rsid w:val="007346AB"/>
    <w:rsid w:val="007346AE"/>
    <w:rsid w:val="007346BD"/>
    <w:rsid w:val="007346DE"/>
    <w:rsid w:val="007346E0"/>
    <w:rsid w:val="0073471E"/>
    <w:rsid w:val="00734752"/>
    <w:rsid w:val="00734797"/>
    <w:rsid w:val="007347A3"/>
    <w:rsid w:val="007347A8"/>
    <w:rsid w:val="007347B8"/>
    <w:rsid w:val="007347D9"/>
    <w:rsid w:val="007347FF"/>
    <w:rsid w:val="00734875"/>
    <w:rsid w:val="007348E0"/>
    <w:rsid w:val="007348EC"/>
    <w:rsid w:val="00734948"/>
    <w:rsid w:val="007349D7"/>
    <w:rsid w:val="00734A10"/>
    <w:rsid w:val="00734A38"/>
    <w:rsid w:val="00734AA2"/>
    <w:rsid w:val="00734ABE"/>
    <w:rsid w:val="00734AE7"/>
    <w:rsid w:val="00734B1F"/>
    <w:rsid w:val="00734B5D"/>
    <w:rsid w:val="00734B9F"/>
    <w:rsid w:val="00734BAB"/>
    <w:rsid w:val="00734C0B"/>
    <w:rsid w:val="00734C12"/>
    <w:rsid w:val="00734C60"/>
    <w:rsid w:val="00734C6C"/>
    <w:rsid w:val="00734C94"/>
    <w:rsid w:val="00734C9D"/>
    <w:rsid w:val="00734CD7"/>
    <w:rsid w:val="00734CF5"/>
    <w:rsid w:val="00734D13"/>
    <w:rsid w:val="00734D6A"/>
    <w:rsid w:val="00734D80"/>
    <w:rsid w:val="00734D87"/>
    <w:rsid w:val="00734DA8"/>
    <w:rsid w:val="00734DBD"/>
    <w:rsid w:val="00734DD0"/>
    <w:rsid w:val="00734E32"/>
    <w:rsid w:val="00734E49"/>
    <w:rsid w:val="00734E72"/>
    <w:rsid w:val="00734E88"/>
    <w:rsid w:val="00734EB8"/>
    <w:rsid w:val="00734EDC"/>
    <w:rsid w:val="00734F53"/>
    <w:rsid w:val="00734FDA"/>
    <w:rsid w:val="0073503F"/>
    <w:rsid w:val="00735050"/>
    <w:rsid w:val="00735084"/>
    <w:rsid w:val="0073508B"/>
    <w:rsid w:val="007350A5"/>
    <w:rsid w:val="007350A9"/>
    <w:rsid w:val="007350ED"/>
    <w:rsid w:val="007350F3"/>
    <w:rsid w:val="00735119"/>
    <w:rsid w:val="00735149"/>
    <w:rsid w:val="007351AC"/>
    <w:rsid w:val="007351B1"/>
    <w:rsid w:val="007351C1"/>
    <w:rsid w:val="007351C4"/>
    <w:rsid w:val="007351C8"/>
    <w:rsid w:val="007351C9"/>
    <w:rsid w:val="007351CC"/>
    <w:rsid w:val="007351E2"/>
    <w:rsid w:val="00735240"/>
    <w:rsid w:val="0073526E"/>
    <w:rsid w:val="007352A4"/>
    <w:rsid w:val="00735348"/>
    <w:rsid w:val="00735365"/>
    <w:rsid w:val="00735377"/>
    <w:rsid w:val="0073537D"/>
    <w:rsid w:val="007353A4"/>
    <w:rsid w:val="007353B5"/>
    <w:rsid w:val="007353C7"/>
    <w:rsid w:val="007353E6"/>
    <w:rsid w:val="007353EC"/>
    <w:rsid w:val="00735422"/>
    <w:rsid w:val="0073542E"/>
    <w:rsid w:val="0073546A"/>
    <w:rsid w:val="00735473"/>
    <w:rsid w:val="00735485"/>
    <w:rsid w:val="007354B5"/>
    <w:rsid w:val="007354DE"/>
    <w:rsid w:val="007354EB"/>
    <w:rsid w:val="0073555A"/>
    <w:rsid w:val="00735576"/>
    <w:rsid w:val="0073557B"/>
    <w:rsid w:val="0073559D"/>
    <w:rsid w:val="007355B1"/>
    <w:rsid w:val="007355FE"/>
    <w:rsid w:val="0073566D"/>
    <w:rsid w:val="0073568E"/>
    <w:rsid w:val="007356A7"/>
    <w:rsid w:val="007356A9"/>
    <w:rsid w:val="007356B5"/>
    <w:rsid w:val="007356CA"/>
    <w:rsid w:val="007356DB"/>
    <w:rsid w:val="007356E1"/>
    <w:rsid w:val="007356F2"/>
    <w:rsid w:val="00735724"/>
    <w:rsid w:val="0073575B"/>
    <w:rsid w:val="0073575E"/>
    <w:rsid w:val="007357A1"/>
    <w:rsid w:val="007357DE"/>
    <w:rsid w:val="007357F2"/>
    <w:rsid w:val="00735802"/>
    <w:rsid w:val="00735810"/>
    <w:rsid w:val="00735836"/>
    <w:rsid w:val="00735838"/>
    <w:rsid w:val="007358A9"/>
    <w:rsid w:val="007358B1"/>
    <w:rsid w:val="007358C5"/>
    <w:rsid w:val="007358E4"/>
    <w:rsid w:val="00735933"/>
    <w:rsid w:val="00735987"/>
    <w:rsid w:val="0073598F"/>
    <w:rsid w:val="007359CE"/>
    <w:rsid w:val="007359E9"/>
    <w:rsid w:val="007359EE"/>
    <w:rsid w:val="007359EF"/>
    <w:rsid w:val="00735A01"/>
    <w:rsid w:val="00735A25"/>
    <w:rsid w:val="00735A3D"/>
    <w:rsid w:val="00735A66"/>
    <w:rsid w:val="00735AC1"/>
    <w:rsid w:val="00735AC4"/>
    <w:rsid w:val="00735ACB"/>
    <w:rsid w:val="00735B07"/>
    <w:rsid w:val="00735B25"/>
    <w:rsid w:val="00735B77"/>
    <w:rsid w:val="00735BA1"/>
    <w:rsid w:val="00735BA4"/>
    <w:rsid w:val="00735BCE"/>
    <w:rsid w:val="00735C53"/>
    <w:rsid w:val="00735C8A"/>
    <w:rsid w:val="00735CB9"/>
    <w:rsid w:val="00735CED"/>
    <w:rsid w:val="00735CF1"/>
    <w:rsid w:val="00735D32"/>
    <w:rsid w:val="00735D4E"/>
    <w:rsid w:val="00735DB0"/>
    <w:rsid w:val="00735DCC"/>
    <w:rsid w:val="00735DD9"/>
    <w:rsid w:val="00735DF8"/>
    <w:rsid w:val="00735E12"/>
    <w:rsid w:val="00735E28"/>
    <w:rsid w:val="00735E42"/>
    <w:rsid w:val="00735E4E"/>
    <w:rsid w:val="00735E87"/>
    <w:rsid w:val="00735E8B"/>
    <w:rsid w:val="00735E9A"/>
    <w:rsid w:val="00735EA7"/>
    <w:rsid w:val="00735EAF"/>
    <w:rsid w:val="00735EBA"/>
    <w:rsid w:val="00735EDE"/>
    <w:rsid w:val="00735F3C"/>
    <w:rsid w:val="00735F92"/>
    <w:rsid w:val="00735F95"/>
    <w:rsid w:val="00735FEF"/>
    <w:rsid w:val="00736003"/>
    <w:rsid w:val="00736079"/>
    <w:rsid w:val="00736080"/>
    <w:rsid w:val="007360E2"/>
    <w:rsid w:val="0073611D"/>
    <w:rsid w:val="00736124"/>
    <w:rsid w:val="007361AC"/>
    <w:rsid w:val="007361B1"/>
    <w:rsid w:val="007361C0"/>
    <w:rsid w:val="0073624C"/>
    <w:rsid w:val="0073627F"/>
    <w:rsid w:val="0073629A"/>
    <w:rsid w:val="007362A5"/>
    <w:rsid w:val="007362F4"/>
    <w:rsid w:val="0073630A"/>
    <w:rsid w:val="0073633A"/>
    <w:rsid w:val="00736343"/>
    <w:rsid w:val="00736348"/>
    <w:rsid w:val="00736359"/>
    <w:rsid w:val="0073635E"/>
    <w:rsid w:val="00736364"/>
    <w:rsid w:val="00736370"/>
    <w:rsid w:val="00736426"/>
    <w:rsid w:val="0073642C"/>
    <w:rsid w:val="00736483"/>
    <w:rsid w:val="0073648A"/>
    <w:rsid w:val="00736506"/>
    <w:rsid w:val="00736527"/>
    <w:rsid w:val="00736546"/>
    <w:rsid w:val="00736566"/>
    <w:rsid w:val="00736573"/>
    <w:rsid w:val="00736583"/>
    <w:rsid w:val="0073659D"/>
    <w:rsid w:val="007365CA"/>
    <w:rsid w:val="007365D6"/>
    <w:rsid w:val="00736620"/>
    <w:rsid w:val="0073662F"/>
    <w:rsid w:val="0073663F"/>
    <w:rsid w:val="00736648"/>
    <w:rsid w:val="00736669"/>
    <w:rsid w:val="00736677"/>
    <w:rsid w:val="00736687"/>
    <w:rsid w:val="007366A0"/>
    <w:rsid w:val="0073671E"/>
    <w:rsid w:val="0073673A"/>
    <w:rsid w:val="00736742"/>
    <w:rsid w:val="0073677F"/>
    <w:rsid w:val="00736804"/>
    <w:rsid w:val="0073681C"/>
    <w:rsid w:val="00736824"/>
    <w:rsid w:val="0073683D"/>
    <w:rsid w:val="0073684A"/>
    <w:rsid w:val="00736858"/>
    <w:rsid w:val="0073685B"/>
    <w:rsid w:val="00736891"/>
    <w:rsid w:val="00736896"/>
    <w:rsid w:val="00736944"/>
    <w:rsid w:val="00736945"/>
    <w:rsid w:val="0073696B"/>
    <w:rsid w:val="007369C8"/>
    <w:rsid w:val="007369D4"/>
    <w:rsid w:val="007369F7"/>
    <w:rsid w:val="00736A69"/>
    <w:rsid w:val="00736AD2"/>
    <w:rsid w:val="00736B27"/>
    <w:rsid w:val="00736B52"/>
    <w:rsid w:val="00736B5C"/>
    <w:rsid w:val="00736BAB"/>
    <w:rsid w:val="00736C41"/>
    <w:rsid w:val="00736C4B"/>
    <w:rsid w:val="00736C58"/>
    <w:rsid w:val="00736C5B"/>
    <w:rsid w:val="00736C69"/>
    <w:rsid w:val="00736CEE"/>
    <w:rsid w:val="00736D3F"/>
    <w:rsid w:val="00736D80"/>
    <w:rsid w:val="00736DD3"/>
    <w:rsid w:val="00736E00"/>
    <w:rsid w:val="00736E60"/>
    <w:rsid w:val="00736E6A"/>
    <w:rsid w:val="00736E7B"/>
    <w:rsid w:val="00736ECF"/>
    <w:rsid w:val="00736EE3"/>
    <w:rsid w:val="00736EF8"/>
    <w:rsid w:val="00736F6A"/>
    <w:rsid w:val="00736F6F"/>
    <w:rsid w:val="00736F7F"/>
    <w:rsid w:val="00736FC1"/>
    <w:rsid w:val="00736FEE"/>
    <w:rsid w:val="0073702D"/>
    <w:rsid w:val="0073704B"/>
    <w:rsid w:val="00737056"/>
    <w:rsid w:val="007370B7"/>
    <w:rsid w:val="007370B9"/>
    <w:rsid w:val="007370C9"/>
    <w:rsid w:val="007370CF"/>
    <w:rsid w:val="0073711D"/>
    <w:rsid w:val="0073713F"/>
    <w:rsid w:val="0073715F"/>
    <w:rsid w:val="007371DA"/>
    <w:rsid w:val="00737244"/>
    <w:rsid w:val="0073729B"/>
    <w:rsid w:val="007372E4"/>
    <w:rsid w:val="007372EB"/>
    <w:rsid w:val="0073731D"/>
    <w:rsid w:val="00737347"/>
    <w:rsid w:val="00737356"/>
    <w:rsid w:val="00737379"/>
    <w:rsid w:val="007373AA"/>
    <w:rsid w:val="007373BF"/>
    <w:rsid w:val="007373C0"/>
    <w:rsid w:val="007373CF"/>
    <w:rsid w:val="007373D0"/>
    <w:rsid w:val="00737427"/>
    <w:rsid w:val="00737431"/>
    <w:rsid w:val="0073743B"/>
    <w:rsid w:val="00737465"/>
    <w:rsid w:val="00737472"/>
    <w:rsid w:val="00737477"/>
    <w:rsid w:val="0073747E"/>
    <w:rsid w:val="007374DB"/>
    <w:rsid w:val="007374ED"/>
    <w:rsid w:val="007374F3"/>
    <w:rsid w:val="007374F5"/>
    <w:rsid w:val="00737516"/>
    <w:rsid w:val="00737557"/>
    <w:rsid w:val="00737566"/>
    <w:rsid w:val="007375B3"/>
    <w:rsid w:val="007375CD"/>
    <w:rsid w:val="007375D8"/>
    <w:rsid w:val="007376BF"/>
    <w:rsid w:val="007376C1"/>
    <w:rsid w:val="007376E3"/>
    <w:rsid w:val="00737738"/>
    <w:rsid w:val="00737775"/>
    <w:rsid w:val="00737797"/>
    <w:rsid w:val="0073779C"/>
    <w:rsid w:val="007377ED"/>
    <w:rsid w:val="00737807"/>
    <w:rsid w:val="00737852"/>
    <w:rsid w:val="0073789F"/>
    <w:rsid w:val="007378B0"/>
    <w:rsid w:val="007378C6"/>
    <w:rsid w:val="0073791F"/>
    <w:rsid w:val="00737925"/>
    <w:rsid w:val="0073793B"/>
    <w:rsid w:val="0073797D"/>
    <w:rsid w:val="007379A1"/>
    <w:rsid w:val="007379EB"/>
    <w:rsid w:val="007379EC"/>
    <w:rsid w:val="00737A3B"/>
    <w:rsid w:val="00737A64"/>
    <w:rsid w:val="00737A82"/>
    <w:rsid w:val="00737AA3"/>
    <w:rsid w:val="00737AC2"/>
    <w:rsid w:val="00737B1C"/>
    <w:rsid w:val="00737B8C"/>
    <w:rsid w:val="00737B9F"/>
    <w:rsid w:val="00737C3B"/>
    <w:rsid w:val="00737CA1"/>
    <w:rsid w:val="00737CAF"/>
    <w:rsid w:val="00737CB5"/>
    <w:rsid w:val="00737CFF"/>
    <w:rsid w:val="00737D26"/>
    <w:rsid w:val="00737D88"/>
    <w:rsid w:val="00737D9E"/>
    <w:rsid w:val="00737DAB"/>
    <w:rsid w:val="00737DB0"/>
    <w:rsid w:val="00737DF2"/>
    <w:rsid w:val="00737DF4"/>
    <w:rsid w:val="00737DFB"/>
    <w:rsid w:val="00737DFD"/>
    <w:rsid w:val="00737E03"/>
    <w:rsid w:val="00737E16"/>
    <w:rsid w:val="00737E24"/>
    <w:rsid w:val="00737E6C"/>
    <w:rsid w:val="00737E6E"/>
    <w:rsid w:val="00737EE2"/>
    <w:rsid w:val="00737F02"/>
    <w:rsid w:val="00737F3E"/>
    <w:rsid w:val="00737F5E"/>
    <w:rsid w:val="00737F68"/>
    <w:rsid w:val="00737F74"/>
    <w:rsid w:val="00737FB3"/>
    <w:rsid w:val="00737FDF"/>
    <w:rsid w:val="00737FEA"/>
    <w:rsid w:val="00740010"/>
    <w:rsid w:val="00740036"/>
    <w:rsid w:val="00740056"/>
    <w:rsid w:val="007400B0"/>
    <w:rsid w:val="007400EF"/>
    <w:rsid w:val="00740110"/>
    <w:rsid w:val="00740118"/>
    <w:rsid w:val="0074012A"/>
    <w:rsid w:val="0074012C"/>
    <w:rsid w:val="00740143"/>
    <w:rsid w:val="00740157"/>
    <w:rsid w:val="00740161"/>
    <w:rsid w:val="00740176"/>
    <w:rsid w:val="0074017C"/>
    <w:rsid w:val="0074018A"/>
    <w:rsid w:val="0074019A"/>
    <w:rsid w:val="007401DA"/>
    <w:rsid w:val="00740216"/>
    <w:rsid w:val="00740238"/>
    <w:rsid w:val="00740243"/>
    <w:rsid w:val="00740284"/>
    <w:rsid w:val="007402A0"/>
    <w:rsid w:val="007402A2"/>
    <w:rsid w:val="007402AD"/>
    <w:rsid w:val="007402D5"/>
    <w:rsid w:val="007402E8"/>
    <w:rsid w:val="00740318"/>
    <w:rsid w:val="0074032E"/>
    <w:rsid w:val="00740368"/>
    <w:rsid w:val="00740371"/>
    <w:rsid w:val="00740372"/>
    <w:rsid w:val="0074038B"/>
    <w:rsid w:val="0074039F"/>
    <w:rsid w:val="007403C6"/>
    <w:rsid w:val="007404A0"/>
    <w:rsid w:val="007404C7"/>
    <w:rsid w:val="00740527"/>
    <w:rsid w:val="0074052C"/>
    <w:rsid w:val="0074053C"/>
    <w:rsid w:val="0074054B"/>
    <w:rsid w:val="00740572"/>
    <w:rsid w:val="00740577"/>
    <w:rsid w:val="0074057D"/>
    <w:rsid w:val="00740607"/>
    <w:rsid w:val="00740623"/>
    <w:rsid w:val="00740644"/>
    <w:rsid w:val="00740647"/>
    <w:rsid w:val="00740673"/>
    <w:rsid w:val="0074067A"/>
    <w:rsid w:val="007406AE"/>
    <w:rsid w:val="007406BC"/>
    <w:rsid w:val="0074070C"/>
    <w:rsid w:val="0074070D"/>
    <w:rsid w:val="00740727"/>
    <w:rsid w:val="00740741"/>
    <w:rsid w:val="0074075A"/>
    <w:rsid w:val="00740785"/>
    <w:rsid w:val="0074078A"/>
    <w:rsid w:val="007407D0"/>
    <w:rsid w:val="007407D1"/>
    <w:rsid w:val="007407F8"/>
    <w:rsid w:val="0074080F"/>
    <w:rsid w:val="0074081B"/>
    <w:rsid w:val="00740827"/>
    <w:rsid w:val="00740842"/>
    <w:rsid w:val="00740846"/>
    <w:rsid w:val="0074089B"/>
    <w:rsid w:val="00740904"/>
    <w:rsid w:val="00740968"/>
    <w:rsid w:val="007409CB"/>
    <w:rsid w:val="00740A36"/>
    <w:rsid w:val="00740A8B"/>
    <w:rsid w:val="00740AA7"/>
    <w:rsid w:val="00740AAB"/>
    <w:rsid w:val="00740AE8"/>
    <w:rsid w:val="00740B2E"/>
    <w:rsid w:val="00740B2F"/>
    <w:rsid w:val="00740B5D"/>
    <w:rsid w:val="00740B6A"/>
    <w:rsid w:val="00740BB3"/>
    <w:rsid w:val="00740BDC"/>
    <w:rsid w:val="00740BE0"/>
    <w:rsid w:val="00740BFE"/>
    <w:rsid w:val="00740C20"/>
    <w:rsid w:val="00740CC6"/>
    <w:rsid w:val="00740D2A"/>
    <w:rsid w:val="00740D79"/>
    <w:rsid w:val="00740D8C"/>
    <w:rsid w:val="00740D99"/>
    <w:rsid w:val="00740DC3"/>
    <w:rsid w:val="00740E1D"/>
    <w:rsid w:val="00740ED2"/>
    <w:rsid w:val="00740ED4"/>
    <w:rsid w:val="00740EE9"/>
    <w:rsid w:val="00740EF9"/>
    <w:rsid w:val="00740F15"/>
    <w:rsid w:val="00740F31"/>
    <w:rsid w:val="00740F8B"/>
    <w:rsid w:val="00740F8C"/>
    <w:rsid w:val="00740FD6"/>
    <w:rsid w:val="00741013"/>
    <w:rsid w:val="00741031"/>
    <w:rsid w:val="00741052"/>
    <w:rsid w:val="00741079"/>
    <w:rsid w:val="00741099"/>
    <w:rsid w:val="007410B4"/>
    <w:rsid w:val="007410CD"/>
    <w:rsid w:val="00741107"/>
    <w:rsid w:val="00741144"/>
    <w:rsid w:val="0074115F"/>
    <w:rsid w:val="0074118E"/>
    <w:rsid w:val="007411C1"/>
    <w:rsid w:val="007411CC"/>
    <w:rsid w:val="007411E2"/>
    <w:rsid w:val="007411EB"/>
    <w:rsid w:val="00741233"/>
    <w:rsid w:val="007412A6"/>
    <w:rsid w:val="007412B6"/>
    <w:rsid w:val="007412C2"/>
    <w:rsid w:val="007412D7"/>
    <w:rsid w:val="007412F9"/>
    <w:rsid w:val="00741331"/>
    <w:rsid w:val="00741367"/>
    <w:rsid w:val="0074136E"/>
    <w:rsid w:val="00741393"/>
    <w:rsid w:val="007413B8"/>
    <w:rsid w:val="007413C5"/>
    <w:rsid w:val="007413F0"/>
    <w:rsid w:val="00741429"/>
    <w:rsid w:val="00741436"/>
    <w:rsid w:val="00741497"/>
    <w:rsid w:val="007414C6"/>
    <w:rsid w:val="007414CB"/>
    <w:rsid w:val="007414D1"/>
    <w:rsid w:val="00741548"/>
    <w:rsid w:val="00741558"/>
    <w:rsid w:val="00741575"/>
    <w:rsid w:val="007415A2"/>
    <w:rsid w:val="00741607"/>
    <w:rsid w:val="00741656"/>
    <w:rsid w:val="00741673"/>
    <w:rsid w:val="007416DF"/>
    <w:rsid w:val="007416E6"/>
    <w:rsid w:val="00741718"/>
    <w:rsid w:val="00741750"/>
    <w:rsid w:val="00741779"/>
    <w:rsid w:val="00741788"/>
    <w:rsid w:val="007417AE"/>
    <w:rsid w:val="007417DB"/>
    <w:rsid w:val="007417E1"/>
    <w:rsid w:val="00741880"/>
    <w:rsid w:val="007418CF"/>
    <w:rsid w:val="007418D5"/>
    <w:rsid w:val="00741969"/>
    <w:rsid w:val="00741976"/>
    <w:rsid w:val="00741977"/>
    <w:rsid w:val="007419A0"/>
    <w:rsid w:val="007419CD"/>
    <w:rsid w:val="007419D5"/>
    <w:rsid w:val="007419F9"/>
    <w:rsid w:val="00741A04"/>
    <w:rsid w:val="00741A19"/>
    <w:rsid w:val="00741A30"/>
    <w:rsid w:val="00741A3E"/>
    <w:rsid w:val="00741A4D"/>
    <w:rsid w:val="00741A5E"/>
    <w:rsid w:val="00741A67"/>
    <w:rsid w:val="00741A95"/>
    <w:rsid w:val="00741AD2"/>
    <w:rsid w:val="00741ADA"/>
    <w:rsid w:val="00741B0B"/>
    <w:rsid w:val="00741B2B"/>
    <w:rsid w:val="00741B30"/>
    <w:rsid w:val="00741B3E"/>
    <w:rsid w:val="00741B57"/>
    <w:rsid w:val="00741B64"/>
    <w:rsid w:val="00741C4C"/>
    <w:rsid w:val="00741C7E"/>
    <w:rsid w:val="00741C99"/>
    <w:rsid w:val="00741CA4"/>
    <w:rsid w:val="00741CF0"/>
    <w:rsid w:val="00741D2F"/>
    <w:rsid w:val="00741D5B"/>
    <w:rsid w:val="00741D8D"/>
    <w:rsid w:val="00741D9B"/>
    <w:rsid w:val="00741DD2"/>
    <w:rsid w:val="00741DF4"/>
    <w:rsid w:val="00741E14"/>
    <w:rsid w:val="00741E43"/>
    <w:rsid w:val="00741E59"/>
    <w:rsid w:val="00741E72"/>
    <w:rsid w:val="00741E9B"/>
    <w:rsid w:val="00741EE0"/>
    <w:rsid w:val="00741EE6"/>
    <w:rsid w:val="00741F12"/>
    <w:rsid w:val="00741F1B"/>
    <w:rsid w:val="00741F58"/>
    <w:rsid w:val="00741F5A"/>
    <w:rsid w:val="00741F6F"/>
    <w:rsid w:val="00741FAC"/>
    <w:rsid w:val="00742004"/>
    <w:rsid w:val="0074202D"/>
    <w:rsid w:val="007420A0"/>
    <w:rsid w:val="007420B3"/>
    <w:rsid w:val="007420B4"/>
    <w:rsid w:val="007420CE"/>
    <w:rsid w:val="007420F3"/>
    <w:rsid w:val="007420FC"/>
    <w:rsid w:val="00742127"/>
    <w:rsid w:val="00742161"/>
    <w:rsid w:val="0074217B"/>
    <w:rsid w:val="0074217F"/>
    <w:rsid w:val="00742197"/>
    <w:rsid w:val="00742198"/>
    <w:rsid w:val="0074219C"/>
    <w:rsid w:val="007421BD"/>
    <w:rsid w:val="007421F0"/>
    <w:rsid w:val="00742238"/>
    <w:rsid w:val="007422B6"/>
    <w:rsid w:val="007422CA"/>
    <w:rsid w:val="007422D0"/>
    <w:rsid w:val="0074230C"/>
    <w:rsid w:val="007423AC"/>
    <w:rsid w:val="007423D2"/>
    <w:rsid w:val="007423D7"/>
    <w:rsid w:val="007423E9"/>
    <w:rsid w:val="007424BF"/>
    <w:rsid w:val="007424C2"/>
    <w:rsid w:val="007424E9"/>
    <w:rsid w:val="007424F5"/>
    <w:rsid w:val="0074252E"/>
    <w:rsid w:val="00742579"/>
    <w:rsid w:val="00742585"/>
    <w:rsid w:val="00742594"/>
    <w:rsid w:val="0074262C"/>
    <w:rsid w:val="00742644"/>
    <w:rsid w:val="00742648"/>
    <w:rsid w:val="0074265D"/>
    <w:rsid w:val="007426C7"/>
    <w:rsid w:val="007426D6"/>
    <w:rsid w:val="00742705"/>
    <w:rsid w:val="00742706"/>
    <w:rsid w:val="0074276E"/>
    <w:rsid w:val="007427D5"/>
    <w:rsid w:val="007427EB"/>
    <w:rsid w:val="007427FC"/>
    <w:rsid w:val="0074280C"/>
    <w:rsid w:val="0074281D"/>
    <w:rsid w:val="0074282E"/>
    <w:rsid w:val="00742836"/>
    <w:rsid w:val="007428A8"/>
    <w:rsid w:val="007428B9"/>
    <w:rsid w:val="0074292C"/>
    <w:rsid w:val="00742938"/>
    <w:rsid w:val="00742970"/>
    <w:rsid w:val="00742997"/>
    <w:rsid w:val="007429AE"/>
    <w:rsid w:val="007429E4"/>
    <w:rsid w:val="007429FB"/>
    <w:rsid w:val="00742A04"/>
    <w:rsid w:val="00742A61"/>
    <w:rsid w:val="00742A89"/>
    <w:rsid w:val="00742B77"/>
    <w:rsid w:val="00742BA2"/>
    <w:rsid w:val="00742BD5"/>
    <w:rsid w:val="00742C01"/>
    <w:rsid w:val="00742C77"/>
    <w:rsid w:val="00742C7D"/>
    <w:rsid w:val="00742C9B"/>
    <w:rsid w:val="00742CFD"/>
    <w:rsid w:val="00742D8F"/>
    <w:rsid w:val="00742D90"/>
    <w:rsid w:val="00742E30"/>
    <w:rsid w:val="00742E3D"/>
    <w:rsid w:val="00742EC0"/>
    <w:rsid w:val="00742F3C"/>
    <w:rsid w:val="00742F7E"/>
    <w:rsid w:val="00742F84"/>
    <w:rsid w:val="00743027"/>
    <w:rsid w:val="00743074"/>
    <w:rsid w:val="0074307E"/>
    <w:rsid w:val="00743087"/>
    <w:rsid w:val="00743092"/>
    <w:rsid w:val="007430D4"/>
    <w:rsid w:val="007430F9"/>
    <w:rsid w:val="0074316A"/>
    <w:rsid w:val="0074319B"/>
    <w:rsid w:val="0074319D"/>
    <w:rsid w:val="007431C7"/>
    <w:rsid w:val="007431DB"/>
    <w:rsid w:val="007431FD"/>
    <w:rsid w:val="0074320E"/>
    <w:rsid w:val="0074325D"/>
    <w:rsid w:val="00743272"/>
    <w:rsid w:val="007432BD"/>
    <w:rsid w:val="007432C3"/>
    <w:rsid w:val="007432DC"/>
    <w:rsid w:val="007432DE"/>
    <w:rsid w:val="00743352"/>
    <w:rsid w:val="0074338D"/>
    <w:rsid w:val="00743441"/>
    <w:rsid w:val="00743457"/>
    <w:rsid w:val="00743469"/>
    <w:rsid w:val="00743485"/>
    <w:rsid w:val="00743488"/>
    <w:rsid w:val="007434B0"/>
    <w:rsid w:val="007434CF"/>
    <w:rsid w:val="007434D0"/>
    <w:rsid w:val="007434DB"/>
    <w:rsid w:val="00743517"/>
    <w:rsid w:val="0074356F"/>
    <w:rsid w:val="00743585"/>
    <w:rsid w:val="007435A0"/>
    <w:rsid w:val="007435A8"/>
    <w:rsid w:val="00743679"/>
    <w:rsid w:val="0074370A"/>
    <w:rsid w:val="0074372C"/>
    <w:rsid w:val="00743730"/>
    <w:rsid w:val="00743788"/>
    <w:rsid w:val="0074378A"/>
    <w:rsid w:val="007437A3"/>
    <w:rsid w:val="007437D2"/>
    <w:rsid w:val="00743811"/>
    <w:rsid w:val="00743830"/>
    <w:rsid w:val="00743869"/>
    <w:rsid w:val="007438A3"/>
    <w:rsid w:val="007438BD"/>
    <w:rsid w:val="007438D2"/>
    <w:rsid w:val="007438E6"/>
    <w:rsid w:val="007438E8"/>
    <w:rsid w:val="007438F2"/>
    <w:rsid w:val="007438F9"/>
    <w:rsid w:val="0074391E"/>
    <w:rsid w:val="0074393F"/>
    <w:rsid w:val="0074396C"/>
    <w:rsid w:val="00743978"/>
    <w:rsid w:val="00743999"/>
    <w:rsid w:val="007439E1"/>
    <w:rsid w:val="00743A71"/>
    <w:rsid w:val="00743ADA"/>
    <w:rsid w:val="00743B11"/>
    <w:rsid w:val="00743B2D"/>
    <w:rsid w:val="00743B95"/>
    <w:rsid w:val="00743BA4"/>
    <w:rsid w:val="00743BC6"/>
    <w:rsid w:val="00743C0C"/>
    <w:rsid w:val="00743C1A"/>
    <w:rsid w:val="00743C59"/>
    <w:rsid w:val="00743C69"/>
    <w:rsid w:val="00743CE0"/>
    <w:rsid w:val="00743CEF"/>
    <w:rsid w:val="00743CFF"/>
    <w:rsid w:val="00743D07"/>
    <w:rsid w:val="00743D11"/>
    <w:rsid w:val="00743D34"/>
    <w:rsid w:val="00743D68"/>
    <w:rsid w:val="00743D72"/>
    <w:rsid w:val="00743D76"/>
    <w:rsid w:val="00743DB9"/>
    <w:rsid w:val="00743DDE"/>
    <w:rsid w:val="00743DF0"/>
    <w:rsid w:val="00743E2C"/>
    <w:rsid w:val="00743EA7"/>
    <w:rsid w:val="00743EC6"/>
    <w:rsid w:val="00743ECE"/>
    <w:rsid w:val="00743ECF"/>
    <w:rsid w:val="00743EED"/>
    <w:rsid w:val="00743FD5"/>
    <w:rsid w:val="00743FE6"/>
    <w:rsid w:val="00743FF8"/>
    <w:rsid w:val="0074401F"/>
    <w:rsid w:val="00744035"/>
    <w:rsid w:val="007440A5"/>
    <w:rsid w:val="007440AA"/>
    <w:rsid w:val="007440C4"/>
    <w:rsid w:val="007440CD"/>
    <w:rsid w:val="00744110"/>
    <w:rsid w:val="00744159"/>
    <w:rsid w:val="00744167"/>
    <w:rsid w:val="00744177"/>
    <w:rsid w:val="00744190"/>
    <w:rsid w:val="00744195"/>
    <w:rsid w:val="007441A5"/>
    <w:rsid w:val="007441B8"/>
    <w:rsid w:val="007441ED"/>
    <w:rsid w:val="00744240"/>
    <w:rsid w:val="00744265"/>
    <w:rsid w:val="0074429F"/>
    <w:rsid w:val="007442E1"/>
    <w:rsid w:val="00744355"/>
    <w:rsid w:val="0074435B"/>
    <w:rsid w:val="007443C8"/>
    <w:rsid w:val="007443ED"/>
    <w:rsid w:val="00744404"/>
    <w:rsid w:val="00744425"/>
    <w:rsid w:val="0074448D"/>
    <w:rsid w:val="007444B9"/>
    <w:rsid w:val="007444FB"/>
    <w:rsid w:val="00744504"/>
    <w:rsid w:val="0074452F"/>
    <w:rsid w:val="007445D1"/>
    <w:rsid w:val="0074463D"/>
    <w:rsid w:val="00744666"/>
    <w:rsid w:val="0074466C"/>
    <w:rsid w:val="00744681"/>
    <w:rsid w:val="0074469D"/>
    <w:rsid w:val="007446A2"/>
    <w:rsid w:val="007446BB"/>
    <w:rsid w:val="007446EE"/>
    <w:rsid w:val="007446F1"/>
    <w:rsid w:val="00744727"/>
    <w:rsid w:val="0074472B"/>
    <w:rsid w:val="00744741"/>
    <w:rsid w:val="007447CC"/>
    <w:rsid w:val="007447E4"/>
    <w:rsid w:val="007447E9"/>
    <w:rsid w:val="007447F1"/>
    <w:rsid w:val="007447FD"/>
    <w:rsid w:val="00744817"/>
    <w:rsid w:val="00744818"/>
    <w:rsid w:val="0074481F"/>
    <w:rsid w:val="00744884"/>
    <w:rsid w:val="00744888"/>
    <w:rsid w:val="00744918"/>
    <w:rsid w:val="00744976"/>
    <w:rsid w:val="0074497A"/>
    <w:rsid w:val="0074499A"/>
    <w:rsid w:val="00744A03"/>
    <w:rsid w:val="00744A07"/>
    <w:rsid w:val="00744A0D"/>
    <w:rsid w:val="00744A3A"/>
    <w:rsid w:val="00744A4A"/>
    <w:rsid w:val="00744ABB"/>
    <w:rsid w:val="00744AEF"/>
    <w:rsid w:val="00744B01"/>
    <w:rsid w:val="00744B0C"/>
    <w:rsid w:val="00744B28"/>
    <w:rsid w:val="00744B67"/>
    <w:rsid w:val="00744B71"/>
    <w:rsid w:val="00744B7B"/>
    <w:rsid w:val="00744B91"/>
    <w:rsid w:val="00744BB4"/>
    <w:rsid w:val="00744C07"/>
    <w:rsid w:val="00744C66"/>
    <w:rsid w:val="00744C6A"/>
    <w:rsid w:val="00744C7D"/>
    <w:rsid w:val="00744CCA"/>
    <w:rsid w:val="00744D16"/>
    <w:rsid w:val="00744D3B"/>
    <w:rsid w:val="00744D50"/>
    <w:rsid w:val="00744D7C"/>
    <w:rsid w:val="00744E29"/>
    <w:rsid w:val="00744E4F"/>
    <w:rsid w:val="00744E92"/>
    <w:rsid w:val="00744EA9"/>
    <w:rsid w:val="00744EF5"/>
    <w:rsid w:val="00744F16"/>
    <w:rsid w:val="00744F2F"/>
    <w:rsid w:val="00744F44"/>
    <w:rsid w:val="00744F63"/>
    <w:rsid w:val="00744F68"/>
    <w:rsid w:val="00744F74"/>
    <w:rsid w:val="00744FAF"/>
    <w:rsid w:val="00744FC6"/>
    <w:rsid w:val="00744FDA"/>
    <w:rsid w:val="00744FF2"/>
    <w:rsid w:val="00745016"/>
    <w:rsid w:val="00745031"/>
    <w:rsid w:val="007450A7"/>
    <w:rsid w:val="007450AB"/>
    <w:rsid w:val="007450C1"/>
    <w:rsid w:val="00745104"/>
    <w:rsid w:val="00745119"/>
    <w:rsid w:val="0074512C"/>
    <w:rsid w:val="00745163"/>
    <w:rsid w:val="0074518E"/>
    <w:rsid w:val="0074519E"/>
    <w:rsid w:val="007451B9"/>
    <w:rsid w:val="007451CB"/>
    <w:rsid w:val="0074526E"/>
    <w:rsid w:val="00745271"/>
    <w:rsid w:val="0074529F"/>
    <w:rsid w:val="007452CA"/>
    <w:rsid w:val="00745311"/>
    <w:rsid w:val="00745339"/>
    <w:rsid w:val="00745350"/>
    <w:rsid w:val="0074538E"/>
    <w:rsid w:val="007453A7"/>
    <w:rsid w:val="007453E4"/>
    <w:rsid w:val="00745425"/>
    <w:rsid w:val="00745441"/>
    <w:rsid w:val="00745476"/>
    <w:rsid w:val="00745477"/>
    <w:rsid w:val="00745499"/>
    <w:rsid w:val="007454DF"/>
    <w:rsid w:val="00745522"/>
    <w:rsid w:val="00745561"/>
    <w:rsid w:val="007455B9"/>
    <w:rsid w:val="007455F3"/>
    <w:rsid w:val="00745603"/>
    <w:rsid w:val="00745620"/>
    <w:rsid w:val="0074562F"/>
    <w:rsid w:val="0074564A"/>
    <w:rsid w:val="00745668"/>
    <w:rsid w:val="0074570D"/>
    <w:rsid w:val="00745713"/>
    <w:rsid w:val="00745754"/>
    <w:rsid w:val="00745756"/>
    <w:rsid w:val="007457A2"/>
    <w:rsid w:val="007457D6"/>
    <w:rsid w:val="007457DE"/>
    <w:rsid w:val="007457F9"/>
    <w:rsid w:val="007457FD"/>
    <w:rsid w:val="00745829"/>
    <w:rsid w:val="0074583C"/>
    <w:rsid w:val="007458AE"/>
    <w:rsid w:val="007458DA"/>
    <w:rsid w:val="007458E8"/>
    <w:rsid w:val="00745913"/>
    <w:rsid w:val="0074594B"/>
    <w:rsid w:val="007459B0"/>
    <w:rsid w:val="007459BB"/>
    <w:rsid w:val="007459F0"/>
    <w:rsid w:val="00745A01"/>
    <w:rsid w:val="00745A31"/>
    <w:rsid w:val="00745A6B"/>
    <w:rsid w:val="00745AA6"/>
    <w:rsid w:val="00745ABD"/>
    <w:rsid w:val="00745AD2"/>
    <w:rsid w:val="00745AF2"/>
    <w:rsid w:val="00745B11"/>
    <w:rsid w:val="00745B3A"/>
    <w:rsid w:val="00745B43"/>
    <w:rsid w:val="00745B62"/>
    <w:rsid w:val="00745B95"/>
    <w:rsid w:val="00745B9A"/>
    <w:rsid w:val="00745BCF"/>
    <w:rsid w:val="00745BDC"/>
    <w:rsid w:val="00745C0C"/>
    <w:rsid w:val="00745C4E"/>
    <w:rsid w:val="00745CA6"/>
    <w:rsid w:val="00745CBC"/>
    <w:rsid w:val="00745CCD"/>
    <w:rsid w:val="00745CDB"/>
    <w:rsid w:val="00745CF6"/>
    <w:rsid w:val="00745D0A"/>
    <w:rsid w:val="00745D58"/>
    <w:rsid w:val="00745D63"/>
    <w:rsid w:val="00745DA9"/>
    <w:rsid w:val="00745DAF"/>
    <w:rsid w:val="00745DB1"/>
    <w:rsid w:val="00745DC5"/>
    <w:rsid w:val="00745DEA"/>
    <w:rsid w:val="00745DFA"/>
    <w:rsid w:val="00745E21"/>
    <w:rsid w:val="00745E2F"/>
    <w:rsid w:val="00745E7D"/>
    <w:rsid w:val="00745E9B"/>
    <w:rsid w:val="00745F3F"/>
    <w:rsid w:val="00745F49"/>
    <w:rsid w:val="00745FD5"/>
    <w:rsid w:val="0074600F"/>
    <w:rsid w:val="00746022"/>
    <w:rsid w:val="0074603A"/>
    <w:rsid w:val="00746041"/>
    <w:rsid w:val="007460FF"/>
    <w:rsid w:val="00746121"/>
    <w:rsid w:val="00746129"/>
    <w:rsid w:val="00746176"/>
    <w:rsid w:val="00746193"/>
    <w:rsid w:val="00746197"/>
    <w:rsid w:val="007461AF"/>
    <w:rsid w:val="007461E1"/>
    <w:rsid w:val="007461F4"/>
    <w:rsid w:val="0074620D"/>
    <w:rsid w:val="0074621E"/>
    <w:rsid w:val="0074623B"/>
    <w:rsid w:val="00746241"/>
    <w:rsid w:val="00746248"/>
    <w:rsid w:val="0074625B"/>
    <w:rsid w:val="0074628F"/>
    <w:rsid w:val="0074639D"/>
    <w:rsid w:val="007463B2"/>
    <w:rsid w:val="007463C3"/>
    <w:rsid w:val="007463CC"/>
    <w:rsid w:val="007463DB"/>
    <w:rsid w:val="007463FB"/>
    <w:rsid w:val="007463FF"/>
    <w:rsid w:val="0074640C"/>
    <w:rsid w:val="00746416"/>
    <w:rsid w:val="007464B3"/>
    <w:rsid w:val="007464C2"/>
    <w:rsid w:val="007465C6"/>
    <w:rsid w:val="007465CB"/>
    <w:rsid w:val="007465F1"/>
    <w:rsid w:val="0074660E"/>
    <w:rsid w:val="0074661A"/>
    <w:rsid w:val="0074669C"/>
    <w:rsid w:val="007466AD"/>
    <w:rsid w:val="007466BB"/>
    <w:rsid w:val="007466F6"/>
    <w:rsid w:val="0074673F"/>
    <w:rsid w:val="00746743"/>
    <w:rsid w:val="00746750"/>
    <w:rsid w:val="00746759"/>
    <w:rsid w:val="0074684F"/>
    <w:rsid w:val="0074688F"/>
    <w:rsid w:val="00746898"/>
    <w:rsid w:val="00746909"/>
    <w:rsid w:val="0074694B"/>
    <w:rsid w:val="007469B1"/>
    <w:rsid w:val="00746A44"/>
    <w:rsid w:val="00746A69"/>
    <w:rsid w:val="00746AA9"/>
    <w:rsid w:val="00746AC1"/>
    <w:rsid w:val="00746AD5"/>
    <w:rsid w:val="00746B0C"/>
    <w:rsid w:val="00746B17"/>
    <w:rsid w:val="00746B21"/>
    <w:rsid w:val="00746B27"/>
    <w:rsid w:val="00746BC7"/>
    <w:rsid w:val="00746C0F"/>
    <w:rsid w:val="00746C3A"/>
    <w:rsid w:val="00746C79"/>
    <w:rsid w:val="00746CA3"/>
    <w:rsid w:val="00746CC1"/>
    <w:rsid w:val="00746CC7"/>
    <w:rsid w:val="00746CE1"/>
    <w:rsid w:val="00746CE6"/>
    <w:rsid w:val="00746D10"/>
    <w:rsid w:val="00746D1F"/>
    <w:rsid w:val="00746D43"/>
    <w:rsid w:val="00746D99"/>
    <w:rsid w:val="00746DAA"/>
    <w:rsid w:val="00746DC1"/>
    <w:rsid w:val="00746DC8"/>
    <w:rsid w:val="00746DE6"/>
    <w:rsid w:val="00746E0A"/>
    <w:rsid w:val="00746E1F"/>
    <w:rsid w:val="00746E24"/>
    <w:rsid w:val="00746E3F"/>
    <w:rsid w:val="00746E52"/>
    <w:rsid w:val="00746E62"/>
    <w:rsid w:val="00746E66"/>
    <w:rsid w:val="00746E82"/>
    <w:rsid w:val="00746E9B"/>
    <w:rsid w:val="00746ECB"/>
    <w:rsid w:val="00746ECE"/>
    <w:rsid w:val="00746EE2"/>
    <w:rsid w:val="00746F2D"/>
    <w:rsid w:val="00746F6E"/>
    <w:rsid w:val="00746FDB"/>
    <w:rsid w:val="00746FF0"/>
    <w:rsid w:val="00747010"/>
    <w:rsid w:val="00747019"/>
    <w:rsid w:val="0074702B"/>
    <w:rsid w:val="0074703C"/>
    <w:rsid w:val="0074706D"/>
    <w:rsid w:val="00747079"/>
    <w:rsid w:val="00747092"/>
    <w:rsid w:val="00747099"/>
    <w:rsid w:val="007470A2"/>
    <w:rsid w:val="007470E9"/>
    <w:rsid w:val="00747117"/>
    <w:rsid w:val="00747127"/>
    <w:rsid w:val="00747189"/>
    <w:rsid w:val="0074718D"/>
    <w:rsid w:val="00747196"/>
    <w:rsid w:val="0074720F"/>
    <w:rsid w:val="00747232"/>
    <w:rsid w:val="00747264"/>
    <w:rsid w:val="0074727C"/>
    <w:rsid w:val="00747282"/>
    <w:rsid w:val="0074728E"/>
    <w:rsid w:val="007472C4"/>
    <w:rsid w:val="007472D9"/>
    <w:rsid w:val="007472DB"/>
    <w:rsid w:val="007472E4"/>
    <w:rsid w:val="007473E3"/>
    <w:rsid w:val="007473F3"/>
    <w:rsid w:val="00747404"/>
    <w:rsid w:val="00747425"/>
    <w:rsid w:val="00747461"/>
    <w:rsid w:val="00747475"/>
    <w:rsid w:val="00747499"/>
    <w:rsid w:val="007474B3"/>
    <w:rsid w:val="00747513"/>
    <w:rsid w:val="0074751C"/>
    <w:rsid w:val="0074752A"/>
    <w:rsid w:val="0074753D"/>
    <w:rsid w:val="0074755D"/>
    <w:rsid w:val="0074759F"/>
    <w:rsid w:val="007475A3"/>
    <w:rsid w:val="007475C9"/>
    <w:rsid w:val="007475D9"/>
    <w:rsid w:val="007475DC"/>
    <w:rsid w:val="007475E5"/>
    <w:rsid w:val="007475F2"/>
    <w:rsid w:val="00747690"/>
    <w:rsid w:val="00747691"/>
    <w:rsid w:val="007476AD"/>
    <w:rsid w:val="0074770F"/>
    <w:rsid w:val="00747710"/>
    <w:rsid w:val="0074775E"/>
    <w:rsid w:val="0074776F"/>
    <w:rsid w:val="00747798"/>
    <w:rsid w:val="007477B4"/>
    <w:rsid w:val="00747802"/>
    <w:rsid w:val="00747825"/>
    <w:rsid w:val="00747847"/>
    <w:rsid w:val="0074784F"/>
    <w:rsid w:val="00747855"/>
    <w:rsid w:val="007478CA"/>
    <w:rsid w:val="007478DC"/>
    <w:rsid w:val="00747918"/>
    <w:rsid w:val="007479AF"/>
    <w:rsid w:val="007479B8"/>
    <w:rsid w:val="00747A43"/>
    <w:rsid w:val="00747A8B"/>
    <w:rsid w:val="00747ABA"/>
    <w:rsid w:val="00747ABE"/>
    <w:rsid w:val="00747AE7"/>
    <w:rsid w:val="00747B2E"/>
    <w:rsid w:val="00747B3D"/>
    <w:rsid w:val="00747B95"/>
    <w:rsid w:val="00747BD7"/>
    <w:rsid w:val="00747BEA"/>
    <w:rsid w:val="00747C04"/>
    <w:rsid w:val="00747C61"/>
    <w:rsid w:val="00747C7F"/>
    <w:rsid w:val="00747CAD"/>
    <w:rsid w:val="00747CDD"/>
    <w:rsid w:val="00747CE8"/>
    <w:rsid w:val="00747D2E"/>
    <w:rsid w:val="00747D3F"/>
    <w:rsid w:val="00747D40"/>
    <w:rsid w:val="00747D47"/>
    <w:rsid w:val="00747D5C"/>
    <w:rsid w:val="00747DBF"/>
    <w:rsid w:val="00747DDF"/>
    <w:rsid w:val="00747E22"/>
    <w:rsid w:val="00747E44"/>
    <w:rsid w:val="00747E47"/>
    <w:rsid w:val="00747E53"/>
    <w:rsid w:val="00747E5E"/>
    <w:rsid w:val="00747E76"/>
    <w:rsid w:val="00747E97"/>
    <w:rsid w:val="00747EC7"/>
    <w:rsid w:val="00747ECB"/>
    <w:rsid w:val="00747ED4"/>
    <w:rsid w:val="00747EEC"/>
    <w:rsid w:val="00747EF1"/>
    <w:rsid w:val="00747F27"/>
    <w:rsid w:val="00747F28"/>
    <w:rsid w:val="00747F2D"/>
    <w:rsid w:val="00747F51"/>
    <w:rsid w:val="00747FBA"/>
    <w:rsid w:val="00747FD2"/>
    <w:rsid w:val="00747FDF"/>
    <w:rsid w:val="0074A599"/>
    <w:rsid w:val="00750054"/>
    <w:rsid w:val="00750092"/>
    <w:rsid w:val="00750093"/>
    <w:rsid w:val="00750096"/>
    <w:rsid w:val="0075009F"/>
    <w:rsid w:val="007500B2"/>
    <w:rsid w:val="007500D4"/>
    <w:rsid w:val="007500FA"/>
    <w:rsid w:val="00750113"/>
    <w:rsid w:val="00750145"/>
    <w:rsid w:val="007501A1"/>
    <w:rsid w:val="007501B6"/>
    <w:rsid w:val="007501F6"/>
    <w:rsid w:val="00750218"/>
    <w:rsid w:val="00750241"/>
    <w:rsid w:val="007502C9"/>
    <w:rsid w:val="007502D4"/>
    <w:rsid w:val="007502DE"/>
    <w:rsid w:val="007502E1"/>
    <w:rsid w:val="007502F3"/>
    <w:rsid w:val="0075030E"/>
    <w:rsid w:val="00750313"/>
    <w:rsid w:val="00750350"/>
    <w:rsid w:val="00750367"/>
    <w:rsid w:val="00750395"/>
    <w:rsid w:val="00750436"/>
    <w:rsid w:val="0075043A"/>
    <w:rsid w:val="00750475"/>
    <w:rsid w:val="007504F5"/>
    <w:rsid w:val="00750502"/>
    <w:rsid w:val="0075051B"/>
    <w:rsid w:val="007505EA"/>
    <w:rsid w:val="007505EE"/>
    <w:rsid w:val="00750627"/>
    <w:rsid w:val="0075062D"/>
    <w:rsid w:val="0075062E"/>
    <w:rsid w:val="0075065F"/>
    <w:rsid w:val="0075068B"/>
    <w:rsid w:val="007506D1"/>
    <w:rsid w:val="007506E9"/>
    <w:rsid w:val="00750775"/>
    <w:rsid w:val="00750789"/>
    <w:rsid w:val="00750797"/>
    <w:rsid w:val="007507A0"/>
    <w:rsid w:val="007507A7"/>
    <w:rsid w:val="007507C7"/>
    <w:rsid w:val="007507EB"/>
    <w:rsid w:val="00750804"/>
    <w:rsid w:val="0075086A"/>
    <w:rsid w:val="00750895"/>
    <w:rsid w:val="00750898"/>
    <w:rsid w:val="007508E3"/>
    <w:rsid w:val="007508F1"/>
    <w:rsid w:val="0075091E"/>
    <w:rsid w:val="00750945"/>
    <w:rsid w:val="0075094C"/>
    <w:rsid w:val="00750959"/>
    <w:rsid w:val="007509C6"/>
    <w:rsid w:val="00750A22"/>
    <w:rsid w:val="00750A3A"/>
    <w:rsid w:val="00750A57"/>
    <w:rsid w:val="00750A62"/>
    <w:rsid w:val="00750A6F"/>
    <w:rsid w:val="00750AA3"/>
    <w:rsid w:val="00750AA6"/>
    <w:rsid w:val="00750AE5"/>
    <w:rsid w:val="00750B04"/>
    <w:rsid w:val="00750B1C"/>
    <w:rsid w:val="00750B2F"/>
    <w:rsid w:val="00750B5D"/>
    <w:rsid w:val="00750B67"/>
    <w:rsid w:val="00750B77"/>
    <w:rsid w:val="00750B7F"/>
    <w:rsid w:val="00750B84"/>
    <w:rsid w:val="00750B97"/>
    <w:rsid w:val="00750BCA"/>
    <w:rsid w:val="00750BD5"/>
    <w:rsid w:val="00750BDA"/>
    <w:rsid w:val="00750C73"/>
    <w:rsid w:val="00750CC4"/>
    <w:rsid w:val="00750CC7"/>
    <w:rsid w:val="00750CE9"/>
    <w:rsid w:val="00750CF1"/>
    <w:rsid w:val="00750CF9"/>
    <w:rsid w:val="00750D30"/>
    <w:rsid w:val="00750D4C"/>
    <w:rsid w:val="00750D53"/>
    <w:rsid w:val="00750D7C"/>
    <w:rsid w:val="00750DAC"/>
    <w:rsid w:val="00750DB5"/>
    <w:rsid w:val="00750DC1"/>
    <w:rsid w:val="00750E27"/>
    <w:rsid w:val="00750E4D"/>
    <w:rsid w:val="00750E5F"/>
    <w:rsid w:val="00750E66"/>
    <w:rsid w:val="00750E67"/>
    <w:rsid w:val="00750E70"/>
    <w:rsid w:val="00750EC0"/>
    <w:rsid w:val="00750EE2"/>
    <w:rsid w:val="00750F0A"/>
    <w:rsid w:val="00750F3C"/>
    <w:rsid w:val="00750F3F"/>
    <w:rsid w:val="00750F8B"/>
    <w:rsid w:val="00750F9C"/>
    <w:rsid w:val="00750FA0"/>
    <w:rsid w:val="00750FED"/>
    <w:rsid w:val="00750FF5"/>
    <w:rsid w:val="0075101A"/>
    <w:rsid w:val="0075105B"/>
    <w:rsid w:val="0075106F"/>
    <w:rsid w:val="0075112B"/>
    <w:rsid w:val="0075113E"/>
    <w:rsid w:val="00751155"/>
    <w:rsid w:val="00751198"/>
    <w:rsid w:val="007511E1"/>
    <w:rsid w:val="00751203"/>
    <w:rsid w:val="00751240"/>
    <w:rsid w:val="0075129F"/>
    <w:rsid w:val="007512B1"/>
    <w:rsid w:val="007512B7"/>
    <w:rsid w:val="007512DF"/>
    <w:rsid w:val="007512EB"/>
    <w:rsid w:val="0075130D"/>
    <w:rsid w:val="0075131C"/>
    <w:rsid w:val="00751338"/>
    <w:rsid w:val="00751365"/>
    <w:rsid w:val="00751374"/>
    <w:rsid w:val="00751388"/>
    <w:rsid w:val="0075138A"/>
    <w:rsid w:val="007513AC"/>
    <w:rsid w:val="007513C5"/>
    <w:rsid w:val="007513FA"/>
    <w:rsid w:val="00751410"/>
    <w:rsid w:val="00751427"/>
    <w:rsid w:val="0075145E"/>
    <w:rsid w:val="0075148A"/>
    <w:rsid w:val="007514B1"/>
    <w:rsid w:val="007514D1"/>
    <w:rsid w:val="00751535"/>
    <w:rsid w:val="00751570"/>
    <w:rsid w:val="0075158C"/>
    <w:rsid w:val="00751590"/>
    <w:rsid w:val="00751596"/>
    <w:rsid w:val="00751658"/>
    <w:rsid w:val="00751673"/>
    <w:rsid w:val="00751675"/>
    <w:rsid w:val="0075167E"/>
    <w:rsid w:val="007516BF"/>
    <w:rsid w:val="007516D7"/>
    <w:rsid w:val="0075171D"/>
    <w:rsid w:val="0075173B"/>
    <w:rsid w:val="00751760"/>
    <w:rsid w:val="00751774"/>
    <w:rsid w:val="007517B2"/>
    <w:rsid w:val="007517D0"/>
    <w:rsid w:val="007517D4"/>
    <w:rsid w:val="007517E8"/>
    <w:rsid w:val="007517FD"/>
    <w:rsid w:val="0075184D"/>
    <w:rsid w:val="0075186D"/>
    <w:rsid w:val="00751895"/>
    <w:rsid w:val="007518C9"/>
    <w:rsid w:val="00751958"/>
    <w:rsid w:val="0075196A"/>
    <w:rsid w:val="00751972"/>
    <w:rsid w:val="007519A2"/>
    <w:rsid w:val="007519EE"/>
    <w:rsid w:val="007519FC"/>
    <w:rsid w:val="00751A0F"/>
    <w:rsid w:val="00751A41"/>
    <w:rsid w:val="00751A42"/>
    <w:rsid w:val="00751A59"/>
    <w:rsid w:val="00751A70"/>
    <w:rsid w:val="00751ABB"/>
    <w:rsid w:val="00751AC7"/>
    <w:rsid w:val="00751ADD"/>
    <w:rsid w:val="00751AE7"/>
    <w:rsid w:val="00751AEA"/>
    <w:rsid w:val="00751AFE"/>
    <w:rsid w:val="00751B4E"/>
    <w:rsid w:val="00751B6C"/>
    <w:rsid w:val="00751B83"/>
    <w:rsid w:val="00751B94"/>
    <w:rsid w:val="00751BC8"/>
    <w:rsid w:val="00751BE7"/>
    <w:rsid w:val="00751BE9"/>
    <w:rsid w:val="00751BEB"/>
    <w:rsid w:val="00751BED"/>
    <w:rsid w:val="00751BF1"/>
    <w:rsid w:val="00751C4C"/>
    <w:rsid w:val="00751C51"/>
    <w:rsid w:val="00751C9D"/>
    <w:rsid w:val="00751CBE"/>
    <w:rsid w:val="00751CD4"/>
    <w:rsid w:val="00751CDB"/>
    <w:rsid w:val="00751CDF"/>
    <w:rsid w:val="00751D17"/>
    <w:rsid w:val="00751D1B"/>
    <w:rsid w:val="00751D2D"/>
    <w:rsid w:val="00751D40"/>
    <w:rsid w:val="00751D47"/>
    <w:rsid w:val="00751DA2"/>
    <w:rsid w:val="00751DBD"/>
    <w:rsid w:val="00751DD9"/>
    <w:rsid w:val="00751DE8"/>
    <w:rsid w:val="00751E04"/>
    <w:rsid w:val="00751F07"/>
    <w:rsid w:val="00751F08"/>
    <w:rsid w:val="00751F1A"/>
    <w:rsid w:val="00751F4D"/>
    <w:rsid w:val="00751F6E"/>
    <w:rsid w:val="00751FAB"/>
    <w:rsid w:val="00751FF3"/>
    <w:rsid w:val="00752011"/>
    <w:rsid w:val="00752018"/>
    <w:rsid w:val="00752025"/>
    <w:rsid w:val="00752071"/>
    <w:rsid w:val="00752078"/>
    <w:rsid w:val="0075207E"/>
    <w:rsid w:val="007520F3"/>
    <w:rsid w:val="00752103"/>
    <w:rsid w:val="00752162"/>
    <w:rsid w:val="007521CF"/>
    <w:rsid w:val="007521D0"/>
    <w:rsid w:val="00752229"/>
    <w:rsid w:val="00752254"/>
    <w:rsid w:val="0075228A"/>
    <w:rsid w:val="007522B0"/>
    <w:rsid w:val="007522C0"/>
    <w:rsid w:val="007522D7"/>
    <w:rsid w:val="0075237F"/>
    <w:rsid w:val="007523A0"/>
    <w:rsid w:val="007523AB"/>
    <w:rsid w:val="007523E5"/>
    <w:rsid w:val="007523F2"/>
    <w:rsid w:val="007523FC"/>
    <w:rsid w:val="00752405"/>
    <w:rsid w:val="00752451"/>
    <w:rsid w:val="0075246D"/>
    <w:rsid w:val="00752471"/>
    <w:rsid w:val="0075249C"/>
    <w:rsid w:val="007524DE"/>
    <w:rsid w:val="00752504"/>
    <w:rsid w:val="00752519"/>
    <w:rsid w:val="007525A0"/>
    <w:rsid w:val="007525BA"/>
    <w:rsid w:val="0075260B"/>
    <w:rsid w:val="00752617"/>
    <w:rsid w:val="00752638"/>
    <w:rsid w:val="00752646"/>
    <w:rsid w:val="0075269E"/>
    <w:rsid w:val="0075271C"/>
    <w:rsid w:val="007527A1"/>
    <w:rsid w:val="007527B0"/>
    <w:rsid w:val="007527C1"/>
    <w:rsid w:val="007527FD"/>
    <w:rsid w:val="00752812"/>
    <w:rsid w:val="0075289B"/>
    <w:rsid w:val="0075289E"/>
    <w:rsid w:val="007528F9"/>
    <w:rsid w:val="00752915"/>
    <w:rsid w:val="00752950"/>
    <w:rsid w:val="007529AC"/>
    <w:rsid w:val="007529B1"/>
    <w:rsid w:val="007529B8"/>
    <w:rsid w:val="007529DB"/>
    <w:rsid w:val="00752A9D"/>
    <w:rsid w:val="00752B14"/>
    <w:rsid w:val="00752B20"/>
    <w:rsid w:val="00752B51"/>
    <w:rsid w:val="00752B6C"/>
    <w:rsid w:val="00752B92"/>
    <w:rsid w:val="00752C17"/>
    <w:rsid w:val="00752C57"/>
    <w:rsid w:val="00752C5F"/>
    <w:rsid w:val="00752C96"/>
    <w:rsid w:val="00752CE5"/>
    <w:rsid w:val="00752CEA"/>
    <w:rsid w:val="00752CF2"/>
    <w:rsid w:val="00752D0B"/>
    <w:rsid w:val="00752D2F"/>
    <w:rsid w:val="00752D5C"/>
    <w:rsid w:val="00752D72"/>
    <w:rsid w:val="00752DE8"/>
    <w:rsid w:val="00752E21"/>
    <w:rsid w:val="00752E27"/>
    <w:rsid w:val="00752E6C"/>
    <w:rsid w:val="00752E6E"/>
    <w:rsid w:val="00752EF2"/>
    <w:rsid w:val="00752F05"/>
    <w:rsid w:val="00752F2E"/>
    <w:rsid w:val="00752F38"/>
    <w:rsid w:val="00752F75"/>
    <w:rsid w:val="00752F90"/>
    <w:rsid w:val="00752F9D"/>
    <w:rsid w:val="00752FA7"/>
    <w:rsid w:val="00752FB5"/>
    <w:rsid w:val="00752FF0"/>
    <w:rsid w:val="0075302D"/>
    <w:rsid w:val="00753054"/>
    <w:rsid w:val="0075307C"/>
    <w:rsid w:val="00753093"/>
    <w:rsid w:val="0075310A"/>
    <w:rsid w:val="0075311E"/>
    <w:rsid w:val="00753140"/>
    <w:rsid w:val="00753150"/>
    <w:rsid w:val="0075315E"/>
    <w:rsid w:val="00753171"/>
    <w:rsid w:val="007531B2"/>
    <w:rsid w:val="007531CE"/>
    <w:rsid w:val="00753203"/>
    <w:rsid w:val="0075320C"/>
    <w:rsid w:val="00753218"/>
    <w:rsid w:val="00753234"/>
    <w:rsid w:val="00753242"/>
    <w:rsid w:val="00753252"/>
    <w:rsid w:val="00753257"/>
    <w:rsid w:val="00753266"/>
    <w:rsid w:val="007532BE"/>
    <w:rsid w:val="00753325"/>
    <w:rsid w:val="00753350"/>
    <w:rsid w:val="00753381"/>
    <w:rsid w:val="007533A0"/>
    <w:rsid w:val="007533AF"/>
    <w:rsid w:val="007533D1"/>
    <w:rsid w:val="007533F5"/>
    <w:rsid w:val="0075347D"/>
    <w:rsid w:val="0075348B"/>
    <w:rsid w:val="00753493"/>
    <w:rsid w:val="007534A3"/>
    <w:rsid w:val="007534C4"/>
    <w:rsid w:val="007534EA"/>
    <w:rsid w:val="007534ED"/>
    <w:rsid w:val="0075351B"/>
    <w:rsid w:val="0075352B"/>
    <w:rsid w:val="00753538"/>
    <w:rsid w:val="0075353D"/>
    <w:rsid w:val="0075357D"/>
    <w:rsid w:val="00753586"/>
    <w:rsid w:val="007535B8"/>
    <w:rsid w:val="007535CA"/>
    <w:rsid w:val="00753607"/>
    <w:rsid w:val="00753608"/>
    <w:rsid w:val="00753622"/>
    <w:rsid w:val="00753635"/>
    <w:rsid w:val="00753652"/>
    <w:rsid w:val="007536A0"/>
    <w:rsid w:val="007536B9"/>
    <w:rsid w:val="007536F1"/>
    <w:rsid w:val="0075373B"/>
    <w:rsid w:val="00753746"/>
    <w:rsid w:val="007537C0"/>
    <w:rsid w:val="007537C9"/>
    <w:rsid w:val="007537D8"/>
    <w:rsid w:val="007537E2"/>
    <w:rsid w:val="00753810"/>
    <w:rsid w:val="0075387A"/>
    <w:rsid w:val="0075387C"/>
    <w:rsid w:val="007538CB"/>
    <w:rsid w:val="007538CF"/>
    <w:rsid w:val="00753912"/>
    <w:rsid w:val="0075394A"/>
    <w:rsid w:val="00753962"/>
    <w:rsid w:val="00753969"/>
    <w:rsid w:val="00753989"/>
    <w:rsid w:val="007539A0"/>
    <w:rsid w:val="007539B3"/>
    <w:rsid w:val="007539DB"/>
    <w:rsid w:val="00753A05"/>
    <w:rsid w:val="00753A09"/>
    <w:rsid w:val="00753A13"/>
    <w:rsid w:val="00753A5E"/>
    <w:rsid w:val="00753AB2"/>
    <w:rsid w:val="00753ABA"/>
    <w:rsid w:val="00753ACE"/>
    <w:rsid w:val="00753B15"/>
    <w:rsid w:val="00753B1C"/>
    <w:rsid w:val="00753B1D"/>
    <w:rsid w:val="00753BBB"/>
    <w:rsid w:val="00753C06"/>
    <w:rsid w:val="00753C0F"/>
    <w:rsid w:val="00753C28"/>
    <w:rsid w:val="00753C74"/>
    <w:rsid w:val="00753C9E"/>
    <w:rsid w:val="00753CFA"/>
    <w:rsid w:val="00753D05"/>
    <w:rsid w:val="00753D31"/>
    <w:rsid w:val="00753D38"/>
    <w:rsid w:val="00753D46"/>
    <w:rsid w:val="00753D48"/>
    <w:rsid w:val="00753E30"/>
    <w:rsid w:val="00753E33"/>
    <w:rsid w:val="00753E61"/>
    <w:rsid w:val="00753E70"/>
    <w:rsid w:val="00753E85"/>
    <w:rsid w:val="00753E9E"/>
    <w:rsid w:val="00753EAB"/>
    <w:rsid w:val="00753F2B"/>
    <w:rsid w:val="00753F37"/>
    <w:rsid w:val="00753F58"/>
    <w:rsid w:val="00753F8A"/>
    <w:rsid w:val="00753FA4"/>
    <w:rsid w:val="00753FD4"/>
    <w:rsid w:val="00753FE8"/>
    <w:rsid w:val="00754009"/>
    <w:rsid w:val="0075402B"/>
    <w:rsid w:val="0075404E"/>
    <w:rsid w:val="00754060"/>
    <w:rsid w:val="00754067"/>
    <w:rsid w:val="00754078"/>
    <w:rsid w:val="0075409C"/>
    <w:rsid w:val="007540AF"/>
    <w:rsid w:val="007540C6"/>
    <w:rsid w:val="007540C9"/>
    <w:rsid w:val="007540EC"/>
    <w:rsid w:val="00754122"/>
    <w:rsid w:val="00754167"/>
    <w:rsid w:val="0075416F"/>
    <w:rsid w:val="007541A1"/>
    <w:rsid w:val="007541BE"/>
    <w:rsid w:val="007541C5"/>
    <w:rsid w:val="007541CA"/>
    <w:rsid w:val="007541DE"/>
    <w:rsid w:val="007541FA"/>
    <w:rsid w:val="0075425E"/>
    <w:rsid w:val="00754270"/>
    <w:rsid w:val="00754292"/>
    <w:rsid w:val="007542B7"/>
    <w:rsid w:val="0075430F"/>
    <w:rsid w:val="00754316"/>
    <w:rsid w:val="00754341"/>
    <w:rsid w:val="00754370"/>
    <w:rsid w:val="00754423"/>
    <w:rsid w:val="00754432"/>
    <w:rsid w:val="00754485"/>
    <w:rsid w:val="00754499"/>
    <w:rsid w:val="0075449E"/>
    <w:rsid w:val="007544B4"/>
    <w:rsid w:val="007544B6"/>
    <w:rsid w:val="007544C0"/>
    <w:rsid w:val="007544C6"/>
    <w:rsid w:val="007544D0"/>
    <w:rsid w:val="00754550"/>
    <w:rsid w:val="00754569"/>
    <w:rsid w:val="007545A4"/>
    <w:rsid w:val="007545A5"/>
    <w:rsid w:val="007545B1"/>
    <w:rsid w:val="00754608"/>
    <w:rsid w:val="0075461D"/>
    <w:rsid w:val="00754623"/>
    <w:rsid w:val="0075462B"/>
    <w:rsid w:val="007546A3"/>
    <w:rsid w:val="007546D2"/>
    <w:rsid w:val="00754736"/>
    <w:rsid w:val="00754760"/>
    <w:rsid w:val="007547A9"/>
    <w:rsid w:val="007547BD"/>
    <w:rsid w:val="007547C0"/>
    <w:rsid w:val="007547D9"/>
    <w:rsid w:val="00754827"/>
    <w:rsid w:val="0075482B"/>
    <w:rsid w:val="0075484C"/>
    <w:rsid w:val="00754864"/>
    <w:rsid w:val="0075486B"/>
    <w:rsid w:val="0075487F"/>
    <w:rsid w:val="0075489F"/>
    <w:rsid w:val="007548E7"/>
    <w:rsid w:val="0075494A"/>
    <w:rsid w:val="00754968"/>
    <w:rsid w:val="007549B1"/>
    <w:rsid w:val="007549D2"/>
    <w:rsid w:val="007549E6"/>
    <w:rsid w:val="00754A4C"/>
    <w:rsid w:val="00754A50"/>
    <w:rsid w:val="00754A51"/>
    <w:rsid w:val="00754A5C"/>
    <w:rsid w:val="00754A5E"/>
    <w:rsid w:val="00754A89"/>
    <w:rsid w:val="00754AC8"/>
    <w:rsid w:val="00754AD3"/>
    <w:rsid w:val="00754AD4"/>
    <w:rsid w:val="00754AE5"/>
    <w:rsid w:val="00754AF6"/>
    <w:rsid w:val="00754AF9"/>
    <w:rsid w:val="00754B76"/>
    <w:rsid w:val="00754BAB"/>
    <w:rsid w:val="00754BD4"/>
    <w:rsid w:val="00754C4B"/>
    <w:rsid w:val="00754CB2"/>
    <w:rsid w:val="00754D6E"/>
    <w:rsid w:val="00754D97"/>
    <w:rsid w:val="00754D9E"/>
    <w:rsid w:val="00754DBB"/>
    <w:rsid w:val="00754DC5"/>
    <w:rsid w:val="00754DD2"/>
    <w:rsid w:val="00754E67"/>
    <w:rsid w:val="00754E7A"/>
    <w:rsid w:val="00754E9A"/>
    <w:rsid w:val="00754E9C"/>
    <w:rsid w:val="00754EBB"/>
    <w:rsid w:val="00754ECE"/>
    <w:rsid w:val="00754ED9"/>
    <w:rsid w:val="00754EF5"/>
    <w:rsid w:val="00754F18"/>
    <w:rsid w:val="00755047"/>
    <w:rsid w:val="0075505E"/>
    <w:rsid w:val="00755060"/>
    <w:rsid w:val="0075508F"/>
    <w:rsid w:val="00755115"/>
    <w:rsid w:val="0075512A"/>
    <w:rsid w:val="00755145"/>
    <w:rsid w:val="00755169"/>
    <w:rsid w:val="0075518F"/>
    <w:rsid w:val="007551AA"/>
    <w:rsid w:val="007551C7"/>
    <w:rsid w:val="007551E9"/>
    <w:rsid w:val="0075523E"/>
    <w:rsid w:val="00755259"/>
    <w:rsid w:val="00755281"/>
    <w:rsid w:val="00755303"/>
    <w:rsid w:val="00755343"/>
    <w:rsid w:val="0075538C"/>
    <w:rsid w:val="007553C0"/>
    <w:rsid w:val="007553CF"/>
    <w:rsid w:val="007553EA"/>
    <w:rsid w:val="0075541E"/>
    <w:rsid w:val="0075542C"/>
    <w:rsid w:val="00755439"/>
    <w:rsid w:val="0075548F"/>
    <w:rsid w:val="0075549F"/>
    <w:rsid w:val="007554F1"/>
    <w:rsid w:val="0075550B"/>
    <w:rsid w:val="0075556B"/>
    <w:rsid w:val="00755593"/>
    <w:rsid w:val="0075559D"/>
    <w:rsid w:val="007555DF"/>
    <w:rsid w:val="0075574E"/>
    <w:rsid w:val="00755762"/>
    <w:rsid w:val="00755787"/>
    <w:rsid w:val="007557C5"/>
    <w:rsid w:val="00755801"/>
    <w:rsid w:val="00755891"/>
    <w:rsid w:val="00755897"/>
    <w:rsid w:val="00755899"/>
    <w:rsid w:val="007558CF"/>
    <w:rsid w:val="007558D4"/>
    <w:rsid w:val="007558FE"/>
    <w:rsid w:val="00755933"/>
    <w:rsid w:val="00755943"/>
    <w:rsid w:val="00755955"/>
    <w:rsid w:val="0075598D"/>
    <w:rsid w:val="007559D9"/>
    <w:rsid w:val="00755AD0"/>
    <w:rsid w:val="00755AE8"/>
    <w:rsid w:val="00755B34"/>
    <w:rsid w:val="00755B9D"/>
    <w:rsid w:val="00755BAC"/>
    <w:rsid w:val="00755C07"/>
    <w:rsid w:val="00755C27"/>
    <w:rsid w:val="00755C66"/>
    <w:rsid w:val="00755CF8"/>
    <w:rsid w:val="00755D4C"/>
    <w:rsid w:val="00755D5E"/>
    <w:rsid w:val="00755D8C"/>
    <w:rsid w:val="00755DD7"/>
    <w:rsid w:val="00755DF5"/>
    <w:rsid w:val="00755E05"/>
    <w:rsid w:val="00755E21"/>
    <w:rsid w:val="00755E53"/>
    <w:rsid w:val="00755E82"/>
    <w:rsid w:val="00755E8B"/>
    <w:rsid w:val="00755EAE"/>
    <w:rsid w:val="00755EC5"/>
    <w:rsid w:val="00755EC8"/>
    <w:rsid w:val="00755F05"/>
    <w:rsid w:val="00755F08"/>
    <w:rsid w:val="00755F33"/>
    <w:rsid w:val="00755F37"/>
    <w:rsid w:val="00755F3D"/>
    <w:rsid w:val="00755F58"/>
    <w:rsid w:val="00755F5D"/>
    <w:rsid w:val="00755FF3"/>
    <w:rsid w:val="00755FFC"/>
    <w:rsid w:val="00756011"/>
    <w:rsid w:val="00756016"/>
    <w:rsid w:val="00756079"/>
    <w:rsid w:val="00756088"/>
    <w:rsid w:val="007560CB"/>
    <w:rsid w:val="007560D1"/>
    <w:rsid w:val="007560FB"/>
    <w:rsid w:val="00756123"/>
    <w:rsid w:val="00756152"/>
    <w:rsid w:val="007561CE"/>
    <w:rsid w:val="00756207"/>
    <w:rsid w:val="0075621A"/>
    <w:rsid w:val="00756287"/>
    <w:rsid w:val="007562AB"/>
    <w:rsid w:val="007562B5"/>
    <w:rsid w:val="007562C0"/>
    <w:rsid w:val="00756388"/>
    <w:rsid w:val="00756443"/>
    <w:rsid w:val="00756446"/>
    <w:rsid w:val="00756491"/>
    <w:rsid w:val="00756499"/>
    <w:rsid w:val="007564B8"/>
    <w:rsid w:val="007564D4"/>
    <w:rsid w:val="00756549"/>
    <w:rsid w:val="007565B6"/>
    <w:rsid w:val="007565C6"/>
    <w:rsid w:val="00756609"/>
    <w:rsid w:val="00756635"/>
    <w:rsid w:val="00756673"/>
    <w:rsid w:val="007566C5"/>
    <w:rsid w:val="007566F3"/>
    <w:rsid w:val="00756722"/>
    <w:rsid w:val="00756751"/>
    <w:rsid w:val="00756763"/>
    <w:rsid w:val="007567D9"/>
    <w:rsid w:val="007567EC"/>
    <w:rsid w:val="00756811"/>
    <w:rsid w:val="00756823"/>
    <w:rsid w:val="00756825"/>
    <w:rsid w:val="00756842"/>
    <w:rsid w:val="0075685D"/>
    <w:rsid w:val="00756872"/>
    <w:rsid w:val="007568B6"/>
    <w:rsid w:val="00756928"/>
    <w:rsid w:val="0075696B"/>
    <w:rsid w:val="007569D9"/>
    <w:rsid w:val="007569EC"/>
    <w:rsid w:val="00756A40"/>
    <w:rsid w:val="00756A75"/>
    <w:rsid w:val="00756AA1"/>
    <w:rsid w:val="00756AA3"/>
    <w:rsid w:val="00756B0F"/>
    <w:rsid w:val="00756B11"/>
    <w:rsid w:val="00756B50"/>
    <w:rsid w:val="00756B5B"/>
    <w:rsid w:val="00756B92"/>
    <w:rsid w:val="00756BE5"/>
    <w:rsid w:val="00756C45"/>
    <w:rsid w:val="00756C4C"/>
    <w:rsid w:val="00756C9C"/>
    <w:rsid w:val="00756CBD"/>
    <w:rsid w:val="00756CC4"/>
    <w:rsid w:val="00756CD0"/>
    <w:rsid w:val="00756D04"/>
    <w:rsid w:val="00756DA0"/>
    <w:rsid w:val="00756DBD"/>
    <w:rsid w:val="00756E3C"/>
    <w:rsid w:val="00756E44"/>
    <w:rsid w:val="00756E61"/>
    <w:rsid w:val="00756E95"/>
    <w:rsid w:val="00756EDA"/>
    <w:rsid w:val="00756EE4"/>
    <w:rsid w:val="00756F3E"/>
    <w:rsid w:val="00756F80"/>
    <w:rsid w:val="00756F82"/>
    <w:rsid w:val="00756FAC"/>
    <w:rsid w:val="00757016"/>
    <w:rsid w:val="0075706F"/>
    <w:rsid w:val="00757089"/>
    <w:rsid w:val="007570C2"/>
    <w:rsid w:val="007570D5"/>
    <w:rsid w:val="00757104"/>
    <w:rsid w:val="00757123"/>
    <w:rsid w:val="0075714C"/>
    <w:rsid w:val="00757156"/>
    <w:rsid w:val="0075719F"/>
    <w:rsid w:val="007571A1"/>
    <w:rsid w:val="007571EE"/>
    <w:rsid w:val="00757244"/>
    <w:rsid w:val="0075724B"/>
    <w:rsid w:val="0075724D"/>
    <w:rsid w:val="007572AD"/>
    <w:rsid w:val="007572CB"/>
    <w:rsid w:val="00757329"/>
    <w:rsid w:val="00757361"/>
    <w:rsid w:val="00757364"/>
    <w:rsid w:val="00757369"/>
    <w:rsid w:val="00757376"/>
    <w:rsid w:val="00757392"/>
    <w:rsid w:val="007573CC"/>
    <w:rsid w:val="00757406"/>
    <w:rsid w:val="00757415"/>
    <w:rsid w:val="0075745E"/>
    <w:rsid w:val="007574DA"/>
    <w:rsid w:val="007574FE"/>
    <w:rsid w:val="0075753B"/>
    <w:rsid w:val="0075756A"/>
    <w:rsid w:val="00757591"/>
    <w:rsid w:val="007575C5"/>
    <w:rsid w:val="007575D6"/>
    <w:rsid w:val="00757636"/>
    <w:rsid w:val="00757655"/>
    <w:rsid w:val="0075767B"/>
    <w:rsid w:val="007576A5"/>
    <w:rsid w:val="007576BB"/>
    <w:rsid w:val="007576CC"/>
    <w:rsid w:val="00757753"/>
    <w:rsid w:val="00757771"/>
    <w:rsid w:val="00757785"/>
    <w:rsid w:val="0075778E"/>
    <w:rsid w:val="0075779C"/>
    <w:rsid w:val="007577A9"/>
    <w:rsid w:val="007577E6"/>
    <w:rsid w:val="00757814"/>
    <w:rsid w:val="0075782C"/>
    <w:rsid w:val="0075782D"/>
    <w:rsid w:val="00757833"/>
    <w:rsid w:val="00757842"/>
    <w:rsid w:val="007578F3"/>
    <w:rsid w:val="0075790B"/>
    <w:rsid w:val="00757976"/>
    <w:rsid w:val="0075798A"/>
    <w:rsid w:val="00757992"/>
    <w:rsid w:val="007579CF"/>
    <w:rsid w:val="007579DF"/>
    <w:rsid w:val="00757A07"/>
    <w:rsid w:val="00757A19"/>
    <w:rsid w:val="00757A49"/>
    <w:rsid w:val="00757A9E"/>
    <w:rsid w:val="00757AD9"/>
    <w:rsid w:val="00757ADF"/>
    <w:rsid w:val="00757B23"/>
    <w:rsid w:val="00757B39"/>
    <w:rsid w:val="00757B57"/>
    <w:rsid w:val="00757B7A"/>
    <w:rsid w:val="00757B8A"/>
    <w:rsid w:val="00757B90"/>
    <w:rsid w:val="00757BD1"/>
    <w:rsid w:val="00757BED"/>
    <w:rsid w:val="00757BF3"/>
    <w:rsid w:val="00757C0E"/>
    <w:rsid w:val="00757C14"/>
    <w:rsid w:val="00757C79"/>
    <w:rsid w:val="00757CBE"/>
    <w:rsid w:val="00757CCC"/>
    <w:rsid w:val="00757CE1"/>
    <w:rsid w:val="00757CEC"/>
    <w:rsid w:val="00757DC4"/>
    <w:rsid w:val="00757E1A"/>
    <w:rsid w:val="00757E22"/>
    <w:rsid w:val="00757E55"/>
    <w:rsid w:val="00757E7D"/>
    <w:rsid w:val="00757F29"/>
    <w:rsid w:val="00757F60"/>
    <w:rsid w:val="00757F7D"/>
    <w:rsid w:val="00757FAF"/>
    <w:rsid w:val="00757FE6"/>
    <w:rsid w:val="00757FEE"/>
    <w:rsid w:val="00757FF8"/>
    <w:rsid w:val="0076002F"/>
    <w:rsid w:val="00760065"/>
    <w:rsid w:val="00760098"/>
    <w:rsid w:val="007600DA"/>
    <w:rsid w:val="007600F4"/>
    <w:rsid w:val="00760193"/>
    <w:rsid w:val="00760197"/>
    <w:rsid w:val="007601C3"/>
    <w:rsid w:val="007601F9"/>
    <w:rsid w:val="0076021C"/>
    <w:rsid w:val="0076025D"/>
    <w:rsid w:val="007602A3"/>
    <w:rsid w:val="00760302"/>
    <w:rsid w:val="0076035C"/>
    <w:rsid w:val="00760375"/>
    <w:rsid w:val="0076039A"/>
    <w:rsid w:val="007603BD"/>
    <w:rsid w:val="007603DB"/>
    <w:rsid w:val="007603EA"/>
    <w:rsid w:val="007603F3"/>
    <w:rsid w:val="0076042F"/>
    <w:rsid w:val="00760457"/>
    <w:rsid w:val="00760480"/>
    <w:rsid w:val="0076049F"/>
    <w:rsid w:val="00760514"/>
    <w:rsid w:val="00760548"/>
    <w:rsid w:val="00760598"/>
    <w:rsid w:val="00760599"/>
    <w:rsid w:val="007605C1"/>
    <w:rsid w:val="00760601"/>
    <w:rsid w:val="0076060E"/>
    <w:rsid w:val="00760697"/>
    <w:rsid w:val="0076069E"/>
    <w:rsid w:val="007606A0"/>
    <w:rsid w:val="007606A8"/>
    <w:rsid w:val="007606FC"/>
    <w:rsid w:val="0076070F"/>
    <w:rsid w:val="00760737"/>
    <w:rsid w:val="0076076A"/>
    <w:rsid w:val="00760799"/>
    <w:rsid w:val="007607A0"/>
    <w:rsid w:val="007607DA"/>
    <w:rsid w:val="007607E6"/>
    <w:rsid w:val="0076089C"/>
    <w:rsid w:val="007608E8"/>
    <w:rsid w:val="007608F0"/>
    <w:rsid w:val="0076094F"/>
    <w:rsid w:val="0076095D"/>
    <w:rsid w:val="00760978"/>
    <w:rsid w:val="00760981"/>
    <w:rsid w:val="0076099C"/>
    <w:rsid w:val="0076099E"/>
    <w:rsid w:val="00760A2D"/>
    <w:rsid w:val="00760A58"/>
    <w:rsid w:val="00760A9F"/>
    <w:rsid w:val="00760AC3"/>
    <w:rsid w:val="00760AF8"/>
    <w:rsid w:val="00760B69"/>
    <w:rsid w:val="00760B8C"/>
    <w:rsid w:val="00760BC2"/>
    <w:rsid w:val="00760BD4"/>
    <w:rsid w:val="00760BE1"/>
    <w:rsid w:val="00760C24"/>
    <w:rsid w:val="00760C31"/>
    <w:rsid w:val="00760C43"/>
    <w:rsid w:val="00760C82"/>
    <w:rsid w:val="00760C9B"/>
    <w:rsid w:val="00760CD5"/>
    <w:rsid w:val="00760CFE"/>
    <w:rsid w:val="00760D05"/>
    <w:rsid w:val="00760D06"/>
    <w:rsid w:val="00760D08"/>
    <w:rsid w:val="00760D37"/>
    <w:rsid w:val="00760D54"/>
    <w:rsid w:val="00760D78"/>
    <w:rsid w:val="00760E37"/>
    <w:rsid w:val="00760E54"/>
    <w:rsid w:val="00760E57"/>
    <w:rsid w:val="00760E66"/>
    <w:rsid w:val="00760E70"/>
    <w:rsid w:val="00760E72"/>
    <w:rsid w:val="00760E8B"/>
    <w:rsid w:val="00760EB7"/>
    <w:rsid w:val="00760F13"/>
    <w:rsid w:val="00760F44"/>
    <w:rsid w:val="00760F49"/>
    <w:rsid w:val="00760F55"/>
    <w:rsid w:val="00760F62"/>
    <w:rsid w:val="00760F9F"/>
    <w:rsid w:val="00760FFA"/>
    <w:rsid w:val="00761004"/>
    <w:rsid w:val="00761031"/>
    <w:rsid w:val="0076103D"/>
    <w:rsid w:val="00761048"/>
    <w:rsid w:val="00761092"/>
    <w:rsid w:val="007610CE"/>
    <w:rsid w:val="007610E1"/>
    <w:rsid w:val="0076111E"/>
    <w:rsid w:val="00761176"/>
    <w:rsid w:val="007611AA"/>
    <w:rsid w:val="007611D8"/>
    <w:rsid w:val="00761269"/>
    <w:rsid w:val="00761280"/>
    <w:rsid w:val="007612E6"/>
    <w:rsid w:val="00761332"/>
    <w:rsid w:val="00761389"/>
    <w:rsid w:val="007613A4"/>
    <w:rsid w:val="007613C6"/>
    <w:rsid w:val="00761416"/>
    <w:rsid w:val="00761499"/>
    <w:rsid w:val="007614B9"/>
    <w:rsid w:val="007614BD"/>
    <w:rsid w:val="007614D8"/>
    <w:rsid w:val="007614DF"/>
    <w:rsid w:val="007614FA"/>
    <w:rsid w:val="007614FD"/>
    <w:rsid w:val="00761556"/>
    <w:rsid w:val="007615A1"/>
    <w:rsid w:val="007615B1"/>
    <w:rsid w:val="007615CC"/>
    <w:rsid w:val="007615E4"/>
    <w:rsid w:val="007615F8"/>
    <w:rsid w:val="0076163A"/>
    <w:rsid w:val="0076163D"/>
    <w:rsid w:val="0076165B"/>
    <w:rsid w:val="007616AD"/>
    <w:rsid w:val="007616C1"/>
    <w:rsid w:val="007616C5"/>
    <w:rsid w:val="007616C8"/>
    <w:rsid w:val="007616E9"/>
    <w:rsid w:val="00761705"/>
    <w:rsid w:val="007617BB"/>
    <w:rsid w:val="007617C1"/>
    <w:rsid w:val="007617DF"/>
    <w:rsid w:val="00761844"/>
    <w:rsid w:val="00761886"/>
    <w:rsid w:val="00761888"/>
    <w:rsid w:val="007618A6"/>
    <w:rsid w:val="007618CA"/>
    <w:rsid w:val="007618DA"/>
    <w:rsid w:val="00761907"/>
    <w:rsid w:val="00761929"/>
    <w:rsid w:val="0076193E"/>
    <w:rsid w:val="00761957"/>
    <w:rsid w:val="007619A9"/>
    <w:rsid w:val="007619EA"/>
    <w:rsid w:val="007619EB"/>
    <w:rsid w:val="00761A26"/>
    <w:rsid w:val="00761A50"/>
    <w:rsid w:val="00761A90"/>
    <w:rsid w:val="00761A9A"/>
    <w:rsid w:val="00761ACF"/>
    <w:rsid w:val="00761B07"/>
    <w:rsid w:val="00761BCE"/>
    <w:rsid w:val="00761BE8"/>
    <w:rsid w:val="00761C10"/>
    <w:rsid w:val="00761C3D"/>
    <w:rsid w:val="00761C46"/>
    <w:rsid w:val="00761C53"/>
    <w:rsid w:val="00761C93"/>
    <w:rsid w:val="00761C9C"/>
    <w:rsid w:val="00761CC1"/>
    <w:rsid w:val="00761CD5"/>
    <w:rsid w:val="00761CEE"/>
    <w:rsid w:val="00761D18"/>
    <w:rsid w:val="00761D19"/>
    <w:rsid w:val="00761D1A"/>
    <w:rsid w:val="00761D32"/>
    <w:rsid w:val="00761D49"/>
    <w:rsid w:val="00761D61"/>
    <w:rsid w:val="00761D8C"/>
    <w:rsid w:val="00761D91"/>
    <w:rsid w:val="00761D9C"/>
    <w:rsid w:val="00761DC8"/>
    <w:rsid w:val="00761DD5"/>
    <w:rsid w:val="00761DDA"/>
    <w:rsid w:val="00761DEE"/>
    <w:rsid w:val="00761E24"/>
    <w:rsid w:val="00761E29"/>
    <w:rsid w:val="00761E49"/>
    <w:rsid w:val="00761E4A"/>
    <w:rsid w:val="00761E9E"/>
    <w:rsid w:val="00761F07"/>
    <w:rsid w:val="00761F58"/>
    <w:rsid w:val="00761FD3"/>
    <w:rsid w:val="00761FE1"/>
    <w:rsid w:val="00762045"/>
    <w:rsid w:val="007620CA"/>
    <w:rsid w:val="007620EA"/>
    <w:rsid w:val="007620F7"/>
    <w:rsid w:val="0076212E"/>
    <w:rsid w:val="007621AA"/>
    <w:rsid w:val="007621AC"/>
    <w:rsid w:val="007621BD"/>
    <w:rsid w:val="007621DD"/>
    <w:rsid w:val="007621E9"/>
    <w:rsid w:val="007621FB"/>
    <w:rsid w:val="0076226A"/>
    <w:rsid w:val="007622A1"/>
    <w:rsid w:val="007622D5"/>
    <w:rsid w:val="007622DA"/>
    <w:rsid w:val="007622F0"/>
    <w:rsid w:val="007623AA"/>
    <w:rsid w:val="00762404"/>
    <w:rsid w:val="00762422"/>
    <w:rsid w:val="0076246B"/>
    <w:rsid w:val="0076248A"/>
    <w:rsid w:val="0076248F"/>
    <w:rsid w:val="007624A6"/>
    <w:rsid w:val="007624AA"/>
    <w:rsid w:val="007624CA"/>
    <w:rsid w:val="007624D1"/>
    <w:rsid w:val="00762503"/>
    <w:rsid w:val="00762514"/>
    <w:rsid w:val="0076255C"/>
    <w:rsid w:val="0076255D"/>
    <w:rsid w:val="007625C9"/>
    <w:rsid w:val="007625E8"/>
    <w:rsid w:val="007625FD"/>
    <w:rsid w:val="00762626"/>
    <w:rsid w:val="007626BF"/>
    <w:rsid w:val="0076270E"/>
    <w:rsid w:val="0076277A"/>
    <w:rsid w:val="007627D6"/>
    <w:rsid w:val="007627EE"/>
    <w:rsid w:val="0076280D"/>
    <w:rsid w:val="00762817"/>
    <w:rsid w:val="00762832"/>
    <w:rsid w:val="00762845"/>
    <w:rsid w:val="0076286E"/>
    <w:rsid w:val="00762873"/>
    <w:rsid w:val="0076288F"/>
    <w:rsid w:val="00762893"/>
    <w:rsid w:val="007628B8"/>
    <w:rsid w:val="007628CA"/>
    <w:rsid w:val="00762932"/>
    <w:rsid w:val="0076294C"/>
    <w:rsid w:val="00762963"/>
    <w:rsid w:val="0076296D"/>
    <w:rsid w:val="00762974"/>
    <w:rsid w:val="0076297C"/>
    <w:rsid w:val="0076298B"/>
    <w:rsid w:val="007629CE"/>
    <w:rsid w:val="007629F7"/>
    <w:rsid w:val="00762A28"/>
    <w:rsid w:val="00762AA3"/>
    <w:rsid w:val="00762AAB"/>
    <w:rsid w:val="00762AAF"/>
    <w:rsid w:val="00762AFE"/>
    <w:rsid w:val="00762B29"/>
    <w:rsid w:val="00762B33"/>
    <w:rsid w:val="00762B59"/>
    <w:rsid w:val="00762B87"/>
    <w:rsid w:val="00762BA7"/>
    <w:rsid w:val="00762BF8"/>
    <w:rsid w:val="00762C20"/>
    <w:rsid w:val="00762C40"/>
    <w:rsid w:val="00762CC2"/>
    <w:rsid w:val="00762D37"/>
    <w:rsid w:val="00762D38"/>
    <w:rsid w:val="00762D89"/>
    <w:rsid w:val="00762D9C"/>
    <w:rsid w:val="00762DB0"/>
    <w:rsid w:val="00762DD7"/>
    <w:rsid w:val="00762DE1"/>
    <w:rsid w:val="00762DE7"/>
    <w:rsid w:val="00762E04"/>
    <w:rsid w:val="00762E1E"/>
    <w:rsid w:val="00762E68"/>
    <w:rsid w:val="00762E87"/>
    <w:rsid w:val="00762EAC"/>
    <w:rsid w:val="00762EDC"/>
    <w:rsid w:val="00762EE6"/>
    <w:rsid w:val="00762F0B"/>
    <w:rsid w:val="00762F1A"/>
    <w:rsid w:val="00762F5E"/>
    <w:rsid w:val="00762FBB"/>
    <w:rsid w:val="0076308E"/>
    <w:rsid w:val="007630D8"/>
    <w:rsid w:val="007630DB"/>
    <w:rsid w:val="00763143"/>
    <w:rsid w:val="0076314F"/>
    <w:rsid w:val="007631C0"/>
    <w:rsid w:val="007631C9"/>
    <w:rsid w:val="00763220"/>
    <w:rsid w:val="00763224"/>
    <w:rsid w:val="00763251"/>
    <w:rsid w:val="00763281"/>
    <w:rsid w:val="00763282"/>
    <w:rsid w:val="007632F7"/>
    <w:rsid w:val="00763386"/>
    <w:rsid w:val="00763398"/>
    <w:rsid w:val="007633A7"/>
    <w:rsid w:val="007633DC"/>
    <w:rsid w:val="007633E3"/>
    <w:rsid w:val="007633E9"/>
    <w:rsid w:val="007633EA"/>
    <w:rsid w:val="00763401"/>
    <w:rsid w:val="00763403"/>
    <w:rsid w:val="00763404"/>
    <w:rsid w:val="0076344A"/>
    <w:rsid w:val="007634E9"/>
    <w:rsid w:val="007634F8"/>
    <w:rsid w:val="00763508"/>
    <w:rsid w:val="00763522"/>
    <w:rsid w:val="00763524"/>
    <w:rsid w:val="00763532"/>
    <w:rsid w:val="00763537"/>
    <w:rsid w:val="00763541"/>
    <w:rsid w:val="00763549"/>
    <w:rsid w:val="00763599"/>
    <w:rsid w:val="007635F4"/>
    <w:rsid w:val="007635FF"/>
    <w:rsid w:val="00763614"/>
    <w:rsid w:val="00763659"/>
    <w:rsid w:val="0076365B"/>
    <w:rsid w:val="0076368C"/>
    <w:rsid w:val="007636F1"/>
    <w:rsid w:val="0076374B"/>
    <w:rsid w:val="00763751"/>
    <w:rsid w:val="0076378D"/>
    <w:rsid w:val="00763825"/>
    <w:rsid w:val="007638AF"/>
    <w:rsid w:val="00763949"/>
    <w:rsid w:val="0076399C"/>
    <w:rsid w:val="007639D1"/>
    <w:rsid w:val="00763A0A"/>
    <w:rsid w:val="00763A81"/>
    <w:rsid w:val="00763AC0"/>
    <w:rsid w:val="00763AD0"/>
    <w:rsid w:val="00763AFA"/>
    <w:rsid w:val="00763B02"/>
    <w:rsid w:val="00763BE2"/>
    <w:rsid w:val="00763C08"/>
    <w:rsid w:val="00763C2A"/>
    <w:rsid w:val="00763C4D"/>
    <w:rsid w:val="00763C73"/>
    <w:rsid w:val="00763CBC"/>
    <w:rsid w:val="00763CD8"/>
    <w:rsid w:val="00763D12"/>
    <w:rsid w:val="00763D6A"/>
    <w:rsid w:val="00763D71"/>
    <w:rsid w:val="00763DB1"/>
    <w:rsid w:val="00763E0C"/>
    <w:rsid w:val="00763E6C"/>
    <w:rsid w:val="00763EAB"/>
    <w:rsid w:val="00763EAC"/>
    <w:rsid w:val="00763ED5"/>
    <w:rsid w:val="00763F11"/>
    <w:rsid w:val="00763F16"/>
    <w:rsid w:val="00763F1D"/>
    <w:rsid w:val="00763F72"/>
    <w:rsid w:val="00763F9F"/>
    <w:rsid w:val="00763FDA"/>
    <w:rsid w:val="00763FDF"/>
    <w:rsid w:val="00763FEE"/>
    <w:rsid w:val="0076400C"/>
    <w:rsid w:val="00764064"/>
    <w:rsid w:val="007640B7"/>
    <w:rsid w:val="007640D7"/>
    <w:rsid w:val="0076412A"/>
    <w:rsid w:val="00764179"/>
    <w:rsid w:val="00764196"/>
    <w:rsid w:val="007641A6"/>
    <w:rsid w:val="007641E3"/>
    <w:rsid w:val="00764211"/>
    <w:rsid w:val="00764212"/>
    <w:rsid w:val="0076425F"/>
    <w:rsid w:val="0076426F"/>
    <w:rsid w:val="0076427A"/>
    <w:rsid w:val="0076428A"/>
    <w:rsid w:val="007642BF"/>
    <w:rsid w:val="007642C8"/>
    <w:rsid w:val="007642CA"/>
    <w:rsid w:val="007642E8"/>
    <w:rsid w:val="00764315"/>
    <w:rsid w:val="00764357"/>
    <w:rsid w:val="0076437C"/>
    <w:rsid w:val="007643A6"/>
    <w:rsid w:val="007643A9"/>
    <w:rsid w:val="007643C6"/>
    <w:rsid w:val="007643C8"/>
    <w:rsid w:val="0076442D"/>
    <w:rsid w:val="007644B8"/>
    <w:rsid w:val="007644DF"/>
    <w:rsid w:val="007644EE"/>
    <w:rsid w:val="00764501"/>
    <w:rsid w:val="00764511"/>
    <w:rsid w:val="00764525"/>
    <w:rsid w:val="00764545"/>
    <w:rsid w:val="0076455F"/>
    <w:rsid w:val="00764598"/>
    <w:rsid w:val="007645B1"/>
    <w:rsid w:val="007645CC"/>
    <w:rsid w:val="007645DE"/>
    <w:rsid w:val="00764618"/>
    <w:rsid w:val="00764628"/>
    <w:rsid w:val="0076467E"/>
    <w:rsid w:val="0076468D"/>
    <w:rsid w:val="007646B1"/>
    <w:rsid w:val="007646CC"/>
    <w:rsid w:val="00764709"/>
    <w:rsid w:val="0076474E"/>
    <w:rsid w:val="0076476A"/>
    <w:rsid w:val="007647CB"/>
    <w:rsid w:val="0076484E"/>
    <w:rsid w:val="0076489A"/>
    <w:rsid w:val="0076489B"/>
    <w:rsid w:val="0076489E"/>
    <w:rsid w:val="007648BE"/>
    <w:rsid w:val="007648E3"/>
    <w:rsid w:val="0076490A"/>
    <w:rsid w:val="00764913"/>
    <w:rsid w:val="00764930"/>
    <w:rsid w:val="00764951"/>
    <w:rsid w:val="0076496A"/>
    <w:rsid w:val="00764A11"/>
    <w:rsid w:val="00764A19"/>
    <w:rsid w:val="00764A38"/>
    <w:rsid w:val="00764A56"/>
    <w:rsid w:val="00764AAB"/>
    <w:rsid w:val="00764ABD"/>
    <w:rsid w:val="00764AD5"/>
    <w:rsid w:val="00764ADB"/>
    <w:rsid w:val="00764AE9"/>
    <w:rsid w:val="00764B1F"/>
    <w:rsid w:val="00764B47"/>
    <w:rsid w:val="00764B9F"/>
    <w:rsid w:val="00764BD7"/>
    <w:rsid w:val="00764C35"/>
    <w:rsid w:val="00764C42"/>
    <w:rsid w:val="00764C5B"/>
    <w:rsid w:val="00764C83"/>
    <w:rsid w:val="00764CB4"/>
    <w:rsid w:val="00764D7A"/>
    <w:rsid w:val="00764DE1"/>
    <w:rsid w:val="00764E25"/>
    <w:rsid w:val="00764E4F"/>
    <w:rsid w:val="00764E5B"/>
    <w:rsid w:val="00764E8C"/>
    <w:rsid w:val="00764EAA"/>
    <w:rsid w:val="00764EC0"/>
    <w:rsid w:val="00764ED6"/>
    <w:rsid w:val="00764EE2"/>
    <w:rsid w:val="00764EE6"/>
    <w:rsid w:val="00764EF1"/>
    <w:rsid w:val="00764F00"/>
    <w:rsid w:val="00764F38"/>
    <w:rsid w:val="00764F3D"/>
    <w:rsid w:val="00764F45"/>
    <w:rsid w:val="00764F59"/>
    <w:rsid w:val="00764F5B"/>
    <w:rsid w:val="00764FE0"/>
    <w:rsid w:val="00764FFB"/>
    <w:rsid w:val="00765002"/>
    <w:rsid w:val="00765004"/>
    <w:rsid w:val="0076500B"/>
    <w:rsid w:val="00765052"/>
    <w:rsid w:val="00765066"/>
    <w:rsid w:val="00765076"/>
    <w:rsid w:val="0076508A"/>
    <w:rsid w:val="007650AC"/>
    <w:rsid w:val="007650CE"/>
    <w:rsid w:val="007650E0"/>
    <w:rsid w:val="007650E3"/>
    <w:rsid w:val="007650EC"/>
    <w:rsid w:val="00765101"/>
    <w:rsid w:val="00765145"/>
    <w:rsid w:val="007651C1"/>
    <w:rsid w:val="007652C4"/>
    <w:rsid w:val="007652DF"/>
    <w:rsid w:val="00765310"/>
    <w:rsid w:val="0076531C"/>
    <w:rsid w:val="0076532F"/>
    <w:rsid w:val="0076534A"/>
    <w:rsid w:val="0076536D"/>
    <w:rsid w:val="00765374"/>
    <w:rsid w:val="00765388"/>
    <w:rsid w:val="007653A3"/>
    <w:rsid w:val="00765410"/>
    <w:rsid w:val="00765414"/>
    <w:rsid w:val="0076543C"/>
    <w:rsid w:val="007654CB"/>
    <w:rsid w:val="007654E2"/>
    <w:rsid w:val="007654E4"/>
    <w:rsid w:val="00765541"/>
    <w:rsid w:val="00765559"/>
    <w:rsid w:val="007655F7"/>
    <w:rsid w:val="007656C5"/>
    <w:rsid w:val="007656D5"/>
    <w:rsid w:val="00765720"/>
    <w:rsid w:val="00765733"/>
    <w:rsid w:val="0076573F"/>
    <w:rsid w:val="0076575F"/>
    <w:rsid w:val="00765779"/>
    <w:rsid w:val="00765782"/>
    <w:rsid w:val="007657C6"/>
    <w:rsid w:val="007657EB"/>
    <w:rsid w:val="0076580D"/>
    <w:rsid w:val="00765818"/>
    <w:rsid w:val="00765891"/>
    <w:rsid w:val="007658C7"/>
    <w:rsid w:val="007658EB"/>
    <w:rsid w:val="00765909"/>
    <w:rsid w:val="00765935"/>
    <w:rsid w:val="007659C9"/>
    <w:rsid w:val="00765A28"/>
    <w:rsid w:val="00765A35"/>
    <w:rsid w:val="00765A42"/>
    <w:rsid w:val="00765A82"/>
    <w:rsid w:val="00765A8C"/>
    <w:rsid w:val="00765AF5"/>
    <w:rsid w:val="00765AFA"/>
    <w:rsid w:val="00765B08"/>
    <w:rsid w:val="00765B0D"/>
    <w:rsid w:val="00765B31"/>
    <w:rsid w:val="00765B36"/>
    <w:rsid w:val="00765B41"/>
    <w:rsid w:val="00765B46"/>
    <w:rsid w:val="00765B64"/>
    <w:rsid w:val="00765B82"/>
    <w:rsid w:val="00765B88"/>
    <w:rsid w:val="00765B99"/>
    <w:rsid w:val="00765BB8"/>
    <w:rsid w:val="00765BCA"/>
    <w:rsid w:val="00765BF2"/>
    <w:rsid w:val="00765C20"/>
    <w:rsid w:val="00765C32"/>
    <w:rsid w:val="00765C3E"/>
    <w:rsid w:val="00765C69"/>
    <w:rsid w:val="00765CB3"/>
    <w:rsid w:val="00765D10"/>
    <w:rsid w:val="00765D3E"/>
    <w:rsid w:val="00765D54"/>
    <w:rsid w:val="00765D75"/>
    <w:rsid w:val="00765D8C"/>
    <w:rsid w:val="00765DA9"/>
    <w:rsid w:val="00765DEE"/>
    <w:rsid w:val="00765E33"/>
    <w:rsid w:val="00765E36"/>
    <w:rsid w:val="00765E68"/>
    <w:rsid w:val="00765EBA"/>
    <w:rsid w:val="00765F11"/>
    <w:rsid w:val="00765F13"/>
    <w:rsid w:val="00765F1A"/>
    <w:rsid w:val="00765F3D"/>
    <w:rsid w:val="00765F4F"/>
    <w:rsid w:val="00765F54"/>
    <w:rsid w:val="00765F67"/>
    <w:rsid w:val="00765F8A"/>
    <w:rsid w:val="00765FD2"/>
    <w:rsid w:val="00765FFD"/>
    <w:rsid w:val="007660B0"/>
    <w:rsid w:val="007660E9"/>
    <w:rsid w:val="00766100"/>
    <w:rsid w:val="00766109"/>
    <w:rsid w:val="0076610E"/>
    <w:rsid w:val="0076611F"/>
    <w:rsid w:val="0076612E"/>
    <w:rsid w:val="00766139"/>
    <w:rsid w:val="0076613C"/>
    <w:rsid w:val="0076615B"/>
    <w:rsid w:val="0076618A"/>
    <w:rsid w:val="007661C5"/>
    <w:rsid w:val="00766280"/>
    <w:rsid w:val="007662E6"/>
    <w:rsid w:val="007662FC"/>
    <w:rsid w:val="007662FD"/>
    <w:rsid w:val="00766362"/>
    <w:rsid w:val="00766390"/>
    <w:rsid w:val="00766398"/>
    <w:rsid w:val="007663B5"/>
    <w:rsid w:val="00766405"/>
    <w:rsid w:val="007664BA"/>
    <w:rsid w:val="007664BB"/>
    <w:rsid w:val="007664E0"/>
    <w:rsid w:val="00766501"/>
    <w:rsid w:val="0076650E"/>
    <w:rsid w:val="00766525"/>
    <w:rsid w:val="0076653D"/>
    <w:rsid w:val="00766542"/>
    <w:rsid w:val="00766589"/>
    <w:rsid w:val="0076659C"/>
    <w:rsid w:val="007665A0"/>
    <w:rsid w:val="007665BE"/>
    <w:rsid w:val="007665E5"/>
    <w:rsid w:val="0076661D"/>
    <w:rsid w:val="0076664A"/>
    <w:rsid w:val="0076665D"/>
    <w:rsid w:val="0076669D"/>
    <w:rsid w:val="007666D3"/>
    <w:rsid w:val="00766724"/>
    <w:rsid w:val="00766754"/>
    <w:rsid w:val="0076675B"/>
    <w:rsid w:val="00766795"/>
    <w:rsid w:val="007667C2"/>
    <w:rsid w:val="007667CB"/>
    <w:rsid w:val="007667E3"/>
    <w:rsid w:val="007667EB"/>
    <w:rsid w:val="00766829"/>
    <w:rsid w:val="0076683E"/>
    <w:rsid w:val="00766899"/>
    <w:rsid w:val="007668E2"/>
    <w:rsid w:val="00766906"/>
    <w:rsid w:val="00766919"/>
    <w:rsid w:val="0076693C"/>
    <w:rsid w:val="0076694B"/>
    <w:rsid w:val="007669F1"/>
    <w:rsid w:val="007669F8"/>
    <w:rsid w:val="00766A26"/>
    <w:rsid w:val="00766A39"/>
    <w:rsid w:val="00766A6E"/>
    <w:rsid w:val="00766A9A"/>
    <w:rsid w:val="00766AD3"/>
    <w:rsid w:val="00766ADF"/>
    <w:rsid w:val="00766B0B"/>
    <w:rsid w:val="00766B2D"/>
    <w:rsid w:val="00766B7D"/>
    <w:rsid w:val="00766BCB"/>
    <w:rsid w:val="00766BD0"/>
    <w:rsid w:val="00766C18"/>
    <w:rsid w:val="00766C1C"/>
    <w:rsid w:val="00766C1F"/>
    <w:rsid w:val="00766C59"/>
    <w:rsid w:val="00766CCA"/>
    <w:rsid w:val="00766D2B"/>
    <w:rsid w:val="00766D30"/>
    <w:rsid w:val="00766D39"/>
    <w:rsid w:val="00766D5F"/>
    <w:rsid w:val="00766D7F"/>
    <w:rsid w:val="00766DE2"/>
    <w:rsid w:val="00766DE6"/>
    <w:rsid w:val="00766E27"/>
    <w:rsid w:val="00766E2F"/>
    <w:rsid w:val="00766E70"/>
    <w:rsid w:val="00766EA5"/>
    <w:rsid w:val="00766EB8"/>
    <w:rsid w:val="00766EE0"/>
    <w:rsid w:val="00766EE6"/>
    <w:rsid w:val="00766F0D"/>
    <w:rsid w:val="00766F42"/>
    <w:rsid w:val="00766F6B"/>
    <w:rsid w:val="00766F89"/>
    <w:rsid w:val="00766FDD"/>
    <w:rsid w:val="00767089"/>
    <w:rsid w:val="0076708F"/>
    <w:rsid w:val="0076709E"/>
    <w:rsid w:val="007670A9"/>
    <w:rsid w:val="007670D3"/>
    <w:rsid w:val="007670E6"/>
    <w:rsid w:val="00767109"/>
    <w:rsid w:val="00767127"/>
    <w:rsid w:val="00767147"/>
    <w:rsid w:val="00767190"/>
    <w:rsid w:val="007671CE"/>
    <w:rsid w:val="007671DC"/>
    <w:rsid w:val="007671EB"/>
    <w:rsid w:val="00767253"/>
    <w:rsid w:val="0076725A"/>
    <w:rsid w:val="007672D4"/>
    <w:rsid w:val="00767319"/>
    <w:rsid w:val="0076732A"/>
    <w:rsid w:val="0076732D"/>
    <w:rsid w:val="0076736B"/>
    <w:rsid w:val="00767371"/>
    <w:rsid w:val="007673BF"/>
    <w:rsid w:val="007673E0"/>
    <w:rsid w:val="00767473"/>
    <w:rsid w:val="00767493"/>
    <w:rsid w:val="007674C9"/>
    <w:rsid w:val="0076752C"/>
    <w:rsid w:val="00767535"/>
    <w:rsid w:val="0076758A"/>
    <w:rsid w:val="0076758B"/>
    <w:rsid w:val="00767593"/>
    <w:rsid w:val="007675C3"/>
    <w:rsid w:val="00767600"/>
    <w:rsid w:val="0076764D"/>
    <w:rsid w:val="0076765F"/>
    <w:rsid w:val="0076767A"/>
    <w:rsid w:val="007676AB"/>
    <w:rsid w:val="007676BE"/>
    <w:rsid w:val="007676D6"/>
    <w:rsid w:val="007676F5"/>
    <w:rsid w:val="00767728"/>
    <w:rsid w:val="007677BD"/>
    <w:rsid w:val="00767803"/>
    <w:rsid w:val="00767862"/>
    <w:rsid w:val="00767870"/>
    <w:rsid w:val="0076788F"/>
    <w:rsid w:val="007678A8"/>
    <w:rsid w:val="007678CD"/>
    <w:rsid w:val="007678F4"/>
    <w:rsid w:val="007678FF"/>
    <w:rsid w:val="0076790C"/>
    <w:rsid w:val="00767979"/>
    <w:rsid w:val="0076798A"/>
    <w:rsid w:val="00767A3E"/>
    <w:rsid w:val="00767A47"/>
    <w:rsid w:val="00767A5C"/>
    <w:rsid w:val="00767A70"/>
    <w:rsid w:val="00767A71"/>
    <w:rsid w:val="00767A75"/>
    <w:rsid w:val="00767B2E"/>
    <w:rsid w:val="00767B43"/>
    <w:rsid w:val="00767B6F"/>
    <w:rsid w:val="00767BB7"/>
    <w:rsid w:val="00767C18"/>
    <w:rsid w:val="00767C2E"/>
    <w:rsid w:val="00767C8A"/>
    <w:rsid w:val="00767C8C"/>
    <w:rsid w:val="00767C99"/>
    <w:rsid w:val="00767CAC"/>
    <w:rsid w:val="00767D00"/>
    <w:rsid w:val="00767D18"/>
    <w:rsid w:val="00767D2A"/>
    <w:rsid w:val="00767D41"/>
    <w:rsid w:val="00767D4D"/>
    <w:rsid w:val="00767D86"/>
    <w:rsid w:val="00767DA8"/>
    <w:rsid w:val="00767DE3"/>
    <w:rsid w:val="00767DE8"/>
    <w:rsid w:val="00767E98"/>
    <w:rsid w:val="00767ED7"/>
    <w:rsid w:val="00767EEC"/>
    <w:rsid w:val="00767EF7"/>
    <w:rsid w:val="00767EFA"/>
    <w:rsid w:val="00767F21"/>
    <w:rsid w:val="00767F43"/>
    <w:rsid w:val="00767F57"/>
    <w:rsid w:val="00767F5C"/>
    <w:rsid w:val="00767FB5"/>
    <w:rsid w:val="00767FD1"/>
    <w:rsid w:val="00767FF1"/>
    <w:rsid w:val="00767FF5"/>
    <w:rsid w:val="0077001F"/>
    <w:rsid w:val="00770021"/>
    <w:rsid w:val="00770039"/>
    <w:rsid w:val="0077004A"/>
    <w:rsid w:val="00770057"/>
    <w:rsid w:val="0077007F"/>
    <w:rsid w:val="00770087"/>
    <w:rsid w:val="00770104"/>
    <w:rsid w:val="00770130"/>
    <w:rsid w:val="00770143"/>
    <w:rsid w:val="00770145"/>
    <w:rsid w:val="007701BA"/>
    <w:rsid w:val="007701CD"/>
    <w:rsid w:val="007701D7"/>
    <w:rsid w:val="007701DD"/>
    <w:rsid w:val="007701FC"/>
    <w:rsid w:val="00770215"/>
    <w:rsid w:val="00770223"/>
    <w:rsid w:val="007702C3"/>
    <w:rsid w:val="0077033B"/>
    <w:rsid w:val="00770392"/>
    <w:rsid w:val="007703A3"/>
    <w:rsid w:val="007703DA"/>
    <w:rsid w:val="007703E6"/>
    <w:rsid w:val="00770424"/>
    <w:rsid w:val="0077043A"/>
    <w:rsid w:val="00770453"/>
    <w:rsid w:val="007704BA"/>
    <w:rsid w:val="007704D3"/>
    <w:rsid w:val="007704DE"/>
    <w:rsid w:val="007704EF"/>
    <w:rsid w:val="007704F9"/>
    <w:rsid w:val="00770547"/>
    <w:rsid w:val="00770574"/>
    <w:rsid w:val="007705A8"/>
    <w:rsid w:val="007705C4"/>
    <w:rsid w:val="007705CA"/>
    <w:rsid w:val="007705F4"/>
    <w:rsid w:val="0077060A"/>
    <w:rsid w:val="00770624"/>
    <w:rsid w:val="00770675"/>
    <w:rsid w:val="007706BD"/>
    <w:rsid w:val="007706CD"/>
    <w:rsid w:val="00770713"/>
    <w:rsid w:val="00770755"/>
    <w:rsid w:val="00770780"/>
    <w:rsid w:val="0077078D"/>
    <w:rsid w:val="00770798"/>
    <w:rsid w:val="007707A5"/>
    <w:rsid w:val="00770831"/>
    <w:rsid w:val="00770868"/>
    <w:rsid w:val="0077086D"/>
    <w:rsid w:val="0077089F"/>
    <w:rsid w:val="007708AB"/>
    <w:rsid w:val="007708DC"/>
    <w:rsid w:val="0077092D"/>
    <w:rsid w:val="00770937"/>
    <w:rsid w:val="0077098A"/>
    <w:rsid w:val="0077098E"/>
    <w:rsid w:val="00770A35"/>
    <w:rsid w:val="00770A3C"/>
    <w:rsid w:val="00770A86"/>
    <w:rsid w:val="00770AE9"/>
    <w:rsid w:val="00770AF5"/>
    <w:rsid w:val="00770AFE"/>
    <w:rsid w:val="00770B1D"/>
    <w:rsid w:val="00770B37"/>
    <w:rsid w:val="00770BA7"/>
    <w:rsid w:val="00770BB6"/>
    <w:rsid w:val="00770BB8"/>
    <w:rsid w:val="00770BCB"/>
    <w:rsid w:val="00770BD2"/>
    <w:rsid w:val="00770BD5"/>
    <w:rsid w:val="00770C2D"/>
    <w:rsid w:val="00770C4B"/>
    <w:rsid w:val="00770C85"/>
    <w:rsid w:val="00770CBF"/>
    <w:rsid w:val="00770CDE"/>
    <w:rsid w:val="00770CDF"/>
    <w:rsid w:val="00770CEF"/>
    <w:rsid w:val="00770D05"/>
    <w:rsid w:val="00770D5C"/>
    <w:rsid w:val="00770D66"/>
    <w:rsid w:val="00770D71"/>
    <w:rsid w:val="00770D84"/>
    <w:rsid w:val="00770E0B"/>
    <w:rsid w:val="00770E15"/>
    <w:rsid w:val="00770E30"/>
    <w:rsid w:val="00770E3F"/>
    <w:rsid w:val="00770F32"/>
    <w:rsid w:val="00770F3C"/>
    <w:rsid w:val="00770F92"/>
    <w:rsid w:val="00770F9C"/>
    <w:rsid w:val="00770FA1"/>
    <w:rsid w:val="00770FE1"/>
    <w:rsid w:val="00771007"/>
    <w:rsid w:val="0077100B"/>
    <w:rsid w:val="00771018"/>
    <w:rsid w:val="00771079"/>
    <w:rsid w:val="007710B3"/>
    <w:rsid w:val="0077113F"/>
    <w:rsid w:val="0077115A"/>
    <w:rsid w:val="00771174"/>
    <w:rsid w:val="007711BA"/>
    <w:rsid w:val="007711BF"/>
    <w:rsid w:val="007711FD"/>
    <w:rsid w:val="00771220"/>
    <w:rsid w:val="00771270"/>
    <w:rsid w:val="00771287"/>
    <w:rsid w:val="0077128D"/>
    <w:rsid w:val="007712BB"/>
    <w:rsid w:val="007712E6"/>
    <w:rsid w:val="00771339"/>
    <w:rsid w:val="0077136C"/>
    <w:rsid w:val="0077137A"/>
    <w:rsid w:val="007713CA"/>
    <w:rsid w:val="0077141A"/>
    <w:rsid w:val="00771497"/>
    <w:rsid w:val="007714D7"/>
    <w:rsid w:val="007714F7"/>
    <w:rsid w:val="00771517"/>
    <w:rsid w:val="00771562"/>
    <w:rsid w:val="007715AB"/>
    <w:rsid w:val="007715B3"/>
    <w:rsid w:val="007715D7"/>
    <w:rsid w:val="0077168E"/>
    <w:rsid w:val="0077168F"/>
    <w:rsid w:val="007716AB"/>
    <w:rsid w:val="007716B3"/>
    <w:rsid w:val="007716CE"/>
    <w:rsid w:val="00771747"/>
    <w:rsid w:val="0077176F"/>
    <w:rsid w:val="00771782"/>
    <w:rsid w:val="00771789"/>
    <w:rsid w:val="0077178B"/>
    <w:rsid w:val="00771793"/>
    <w:rsid w:val="007717C4"/>
    <w:rsid w:val="007717DA"/>
    <w:rsid w:val="00771822"/>
    <w:rsid w:val="00771830"/>
    <w:rsid w:val="0077184F"/>
    <w:rsid w:val="00771865"/>
    <w:rsid w:val="00771876"/>
    <w:rsid w:val="0077187F"/>
    <w:rsid w:val="0077188C"/>
    <w:rsid w:val="007718B6"/>
    <w:rsid w:val="007718C4"/>
    <w:rsid w:val="00771920"/>
    <w:rsid w:val="0077197A"/>
    <w:rsid w:val="007719AE"/>
    <w:rsid w:val="007719B5"/>
    <w:rsid w:val="007719EB"/>
    <w:rsid w:val="007719F4"/>
    <w:rsid w:val="00771A09"/>
    <w:rsid w:val="00771A3B"/>
    <w:rsid w:val="00771A47"/>
    <w:rsid w:val="00771A4A"/>
    <w:rsid w:val="00771A69"/>
    <w:rsid w:val="00771A8C"/>
    <w:rsid w:val="00771A97"/>
    <w:rsid w:val="00771AEA"/>
    <w:rsid w:val="00771AF7"/>
    <w:rsid w:val="00771B5F"/>
    <w:rsid w:val="00771B64"/>
    <w:rsid w:val="00771B78"/>
    <w:rsid w:val="00771B82"/>
    <w:rsid w:val="00771B8C"/>
    <w:rsid w:val="00771BDC"/>
    <w:rsid w:val="00771BEB"/>
    <w:rsid w:val="00771C14"/>
    <w:rsid w:val="00771C23"/>
    <w:rsid w:val="00771C3F"/>
    <w:rsid w:val="00771C4C"/>
    <w:rsid w:val="00771C96"/>
    <w:rsid w:val="00771CCE"/>
    <w:rsid w:val="00771D13"/>
    <w:rsid w:val="00771D38"/>
    <w:rsid w:val="00771D3A"/>
    <w:rsid w:val="00771DA7"/>
    <w:rsid w:val="00771DB8"/>
    <w:rsid w:val="00771DE3"/>
    <w:rsid w:val="00771DE7"/>
    <w:rsid w:val="00771E58"/>
    <w:rsid w:val="00771E89"/>
    <w:rsid w:val="00771EA9"/>
    <w:rsid w:val="00771EDE"/>
    <w:rsid w:val="00771EF0"/>
    <w:rsid w:val="00771F39"/>
    <w:rsid w:val="00771F57"/>
    <w:rsid w:val="00771F58"/>
    <w:rsid w:val="00771F67"/>
    <w:rsid w:val="00771F8D"/>
    <w:rsid w:val="00771FD6"/>
    <w:rsid w:val="00772022"/>
    <w:rsid w:val="00772030"/>
    <w:rsid w:val="00772053"/>
    <w:rsid w:val="0077205F"/>
    <w:rsid w:val="00772079"/>
    <w:rsid w:val="0077209B"/>
    <w:rsid w:val="007720AE"/>
    <w:rsid w:val="00772147"/>
    <w:rsid w:val="00772165"/>
    <w:rsid w:val="007721E4"/>
    <w:rsid w:val="00772252"/>
    <w:rsid w:val="00772256"/>
    <w:rsid w:val="0077226B"/>
    <w:rsid w:val="007722B6"/>
    <w:rsid w:val="007722D9"/>
    <w:rsid w:val="00772331"/>
    <w:rsid w:val="00772333"/>
    <w:rsid w:val="00772381"/>
    <w:rsid w:val="007723C5"/>
    <w:rsid w:val="007723D9"/>
    <w:rsid w:val="007723DD"/>
    <w:rsid w:val="0077241E"/>
    <w:rsid w:val="00772490"/>
    <w:rsid w:val="007724BC"/>
    <w:rsid w:val="0077251C"/>
    <w:rsid w:val="0077251D"/>
    <w:rsid w:val="0077263B"/>
    <w:rsid w:val="00772670"/>
    <w:rsid w:val="00772685"/>
    <w:rsid w:val="00772695"/>
    <w:rsid w:val="0077269B"/>
    <w:rsid w:val="0077269C"/>
    <w:rsid w:val="007726B7"/>
    <w:rsid w:val="007726CA"/>
    <w:rsid w:val="007726CC"/>
    <w:rsid w:val="007726D0"/>
    <w:rsid w:val="007726DB"/>
    <w:rsid w:val="00772720"/>
    <w:rsid w:val="00772735"/>
    <w:rsid w:val="00772736"/>
    <w:rsid w:val="0077273C"/>
    <w:rsid w:val="00772769"/>
    <w:rsid w:val="0077276E"/>
    <w:rsid w:val="00772772"/>
    <w:rsid w:val="007727AB"/>
    <w:rsid w:val="007727B2"/>
    <w:rsid w:val="007727C4"/>
    <w:rsid w:val="007727D2"/>
    <w:rsid w:val="007727D6"/>
    <w:rsid w:val="007727DA"/>
    <w:rsid w:val="00772801"/>
    <w:rsid w:val="00772802"/>
    <w:rsid w:val="00772831"/>
    <w:rsid w:val="00772875"/>
    <w:rsid w:val="007728C5"/>
    <w:rsid w:val="007728D3"/>
    <w:rsid w:val="007728EF"/>
    <w:rsid w:val="00772906"/>
    <w:rsid w:val="00772925"/>
    <w:rsid w:val="00772961"/>
    <w:rsid w:val="0077298C"/>
    <w:rsid w:val="00772A25"/>
    <w:rsid w:val="00772A5C"/>
    <w:rsid w:val="00772A67"/>
    <w:rsid w:val="00772A84"/>
    <w:rsid w:val="00772AA6"/>
    <w:rsid w:val="00772AC0"/>
    <w:rsid w:val="00772B0F"/>
    <w:rsid w:val="00772B43"/>
    <w:rsid w:val="00772B53"/>
    <w:rsid w:val="00772B93"/>
    <w:rsid w:val="00772BA1"/>
    <w:rsid w:val="00772BA3"/>
    <w:rsid w:val="00772BF8"/>
    <w:rsid w:val="00772C7F"/>
    <w:rsid w:val="00772C8C"/>
    <w:rsid w:val="00772CBA"/>
    <w:rsid w:val="00772D0E"/>
    <w:rsid w:val="00772D12"/>
    <w:rsid w:val="00772D21"/>
    <w:rsid w:val="00772D67"/>
    <w:rsid w:val="00772DB5"/>
    <w:rsid w:val="00772E1E"/>
    <w:rsid w:val="00772E20"/>
    <w:rsid w:val="00772E2D"/>
    <w:rsid w:val="00772E3E"/>
    <w:rsid w:val="00772E78"/>
    <w:rsid w:val="00772E82"/>
    <w:rsid w:val="00772E93"/>
    <w:rsid w:val="00772ED7"/>
    <w:rsid w:val="00772EDD"/>
    <w:rsid w:val="00772EDF"/>
    <w:rsid w:val="00772F5C"/>
    <w:rsid w:val="00772F6E"/>
    <w:rsid w:val="00772FA3"/>
    <w:rsid w:val="00772FBF"/>
    <w:rsid w:val="00772FFE"/>
    <w:rsid w:val="00773004"/>
    <w:rsid w:val="0077300F"/>
    <w:rsid w:val="00773027"/>
    <w:rsid w:val="0077302C"/>
    <w:rsid w:val="00773038"/>
    <w:rsid w:val="0077306C"/>
    <w:rsid w:val="00773093"/>
    <w:rsid w:val="0077309B"/>
    <w:rsid w:val="007730CD"/>
    <w:rsid w:val="007730E8"/>
    <w:rsid w:val="0077315B"/>
    <w:rsid w:val="00773174"/>
    <w:rsid w:val="00773184"/>
    <w:rsid w:val="007731B2"/>
    <w:rsid w:val="007731E2"/>
    <w:rsid w:val="0077320F"/>
    <w:rsid w:val="00773214"/>
    <w:rsid w:val="00773250"/>
    <w:rsid w:val="007732AC"/>
    <w:rsid w:val="007732E2"/>
    <w:rsid w:val="00773316"/>
    <w:rsid w:val="00773318"/>
    <w:rsid w:val="00773320"/>
    <w:rsid w:val="00773327"/>
    <w:rsid w:val="00773335"/>
    <w:rsid w:val="00773336"/>
    <w:rsid w:val="00773349"/>
    <w:rsid w:val="007733BC"/>
    <w:rsid w:val="007733BF"/>
    <w:rsid w:val="00773454"/>
    <w:rsid w:val="00773458"/>
    <w:rsid w:val="00773472"/>
    <w:rsid w:val="007734D1"/>
    <w:rsid w:val="007734EE"/>
    <w:rsid w:val="00773524"/>
    <w:rsid w:val="0077353D"/>
    <w:rsid w:val="0077354C"/>
    <w:rsid w:val="00773571"/>
    <w:rsid w:val="00773594"/>
    <w:rsid w:val="007735BB"/>
    <w:rsid w:val="007735CE"/>
    <w:rsid w:val="00773609"/>
    <w:rsid w:val="00773625"/>
    <w:rsid w:val="00773639"/>
    <w:rsid w:val="00773658"/>
    <w:rsid w:val="007736AF"/>
    <w:rsid w:val="007736D4"/>
    <w:rsid w:val="007736F3"/>
    <w:rsid w:val="00773711"/>
    <w:rsid w:val="00773714"/>
    <w:rsid w:val="0077371B"/>
    <w:rsid w:val="0077371E"/>
    <w:rsid w:val="0077377D"/>
    <w:rsid w:val="007737D3"/>
    <w:rsid w:val="007738E1"/>
    <w:rsid w:val="007738F2"/>
    <w:rsid w:val="00773917"/>
    <w:rsid w:val="00773924"/>
    <w:rsid w:val="00773947"/>
    <w:rsid w:val="00773985"/>
    <w:rsid w:val="007739C4"/>
    <w:rsid w:val="007739F0"/>
    <w:rsid w:val="00773A02"/>
    <w:rsid w:val="00773A22"/>
    <w:rsid w:val="00773A4D"/>
    <w:rsid w:val="00773A74"/>
    <w:rsid w:val="00773AC6"/>
    <w:rsid w:val="00773AD9"/>
    <w:rsid w:val="00773ADF"/>
    <w:rsid w:val="00773B70"/>
    <w:rsid w:val="00773BA8"/>
    <w:rsid w:val="00773BE6"/>
    <w:rsid w:val="00773C0A"/>
    <w:rsid w:val="00773C45"/>
    <w:rsid w:val="00773C8C"/>
    <w:rsid w:val="00773CAD"/>
    <w:rsid w:val="00773D43"/>
    <w:rsid w:val="00773D4B"/>
    <w:rsid w:val="00773DD4"/>
    <w:rsid w:val="00773E2F"/>
    <w:rsid w:val="00773E53"/>
    <w:rsid w:val="00773EB0"/>
    <w:rsid w:val="00773EB8"/>
    <w:rsid w:val="00773F23"/>
    <w:rsid w:val="00773F69"/>
    <w:rsid w:val="00773F8B"/>
    <w:rsid w:val="00773F93"/>
    <w:rsid w:val="00773F95"/>
    <w:rsid w:val="00773F9B"/>
    <w:rsid w:val="00773F9C"/>
    <w:rsid w:val="00773FD6"/>
    <w:rsid w:val="00773FEE"/>
    <w:rsid w:val="007740B8"/>
    <w:rsid w:val="007740BB"/>
    <w:rsid w:val="007740BE"/>
    <w:rsid w:val="007740E1"/>
    <w:rsid w:val="007740E5"/>
    <w:rsid w:val="0077410D"/>
    <w:rsid w:val="0077411E"/>
    <w:rsid w:val="0077414F"/>
    <w:rsid w:val="0077419B"/>
    <w:rsid w:val="007741CD"/>
    <w:rsid w:val="007741E6"/>
    <w:rsid w:val="007741EB"/>
    <w:rsid w:val="00774213"/>
    <w:rsid w:val="00774245"/>
    <w:rsid w:val="00774246"/>
    <w:rsid w:val="0077427E"/>
    <w:rsid w:val="00774297"/>
    <w:rsid w:val="007742A8"/>
    <w:rsid w:val="007742BB"/>
    <w:rsid w:val="007742F9"/>
    <w:rsid w:val="00774320"/>
    <w:rsid w:val="0077432C"/>
    <w:rsid w:val="00774364"/>
    <w:rsid w:val="0077438C"/>
    <w:rsid w:val="007743FD"/>
    <w:rsid w:val="007744B6"/>
    <w:rsid w:val="007744B7"/>
    <w:rsid w:val="007744DA"/>
    <w:rsid w:val="0077456B"/>
    <w:rsid w:val="00774571"/>
    <w:rsid w:val="007745A3"/>
    <w:rsid w:val="007745BA"/>
    <w:rsid w:val="007745CD"/>
    <w:rsid w:val="007745E3"/>
    <w:rsid w:val="007745F7"/>
    <w:rsid w:val="00774609"/>
    <w:rsid w:val="0077460D"/>
    <w:rsid w:val="0077461B"/>
    <w:rsid w:val="007746B9"/>
    <w:rsid w:val="007746CE"/>
    <w:rsid w:val="007746F6"/>
    <w:rsid w:val="007746FC"/>
    <w:rsid w:val="007747E2"/>
    <w:rsid w:val="007747EF"/>
    <w:rsid w:val="007747F5"/>
    <w:rsid w:val="00774831"/>
    <w:rsid w:val="00774839"/>
    <w:rsid w:val="00774846"/>
    <w:rsid w:val="00774848"/>
    <w:rsid w:val="00774859"/>
    <w:rsid w:val="007748DC"/>
    <w:rsid w:val="007748E1"/>
    <w:rsid w:val="0077493B"/>
    <w:rsid w:val="0077494E"/>
    <w:rsid w:val="00774951"/>
    <w:rsid w:val="007749B6"/>
    <w:rsid w:val="00774A4B"/>
    <w:rsid w:val="00774A77"/>
    <w:rsid w:val="00774A96"/>
    <w:rsid w:val="00774AE0"/>
    <w:rsid w:val="00774AFA"/>
    <w:rsid w:val="00774B33"/>
    <w:rsid w:val="00774B43"/>
    <w:rsid w:val="00774B58"/>
    <w:rsid w:val="00774B91"/>
    <w:rsid w:val="00774BAC"/>
    <w:rsid w:val="00774BBB"/>
    <w:rsid w:val="00774C14"/>
    <w:rsid w:val="00774C41"/>
    <w:rsid w:val="00774C89"/>
    <w:rsid w:val="00774C8A"/>
    <w:rsid w:val="00774CB1"/>
    <w:rsid w:val="00774CE2"/>
    <w:rsid w:val="00774CF1"/>
    <w:rsid w:val="00774D3A"/>
    <w:rsid w:val="00774DA7"/>
    <w:rsid w:val="00774DAC"/>
    <w:rsid w:val="00774E34"/>
    <w:rsid w:val="00774F0D"/>
    <w:rsid w:val="00774F13"/>
    <w:rsid w:val="00774F38"/>
    <w:rsid w:val="00774F3E"/>
    <w:rsid w:val="00774F4F"/>
    <w:rsid w:val="00774FAA"/>
    <w:rsid w:val="00774FD6"/>
    <w:rsid w:val="0077500B"/>
    <w:rsid w:val="00775046"/>
    <w:rsid w:val="0077505F"/>
    <w:rsid w:val="0077507A"/>
    <w:rsid w:val="0077508C"/>
    <w:rsid w:val="00775109"/>
    <w:rsid w:val="00775191"/>
    <w:rsid w:val="007751BD"/>
    <w:rsid w:val="00775256"/>
    <w:rsid w:val="0077525D"/>
    <w:rsid w:val="0077528D"/>
    <w:rsid w:val="007752C1"/>
    <w:rsid w:val="0077530D"/>
    <w:rsid w:val="0077531E"/>
    <w:rsid w:val="00775343"/>
    <w:rsid w:val="007753EA"/>
    <w:rsid w:val="00775425"/>
    <w:rsid w:val="0077543F"/>
    <w:rsid w:val="00775467"/>
    <w:rsid w:val="007754BD"/>
    <w:rsid w:val="007754BE"/>
    <w:rsid w:val="007754CF"/>
    <w:rsid w:val="007754F4"/>
    <w:rsid w:val="0077555A"/>
    <w:rsid w:val="00775595"/>
    <w:rsid w:val="00775598"/>
    <w:rsid w:val="007755BF"/>
    <w:rsid w:val="007755C7"/>
    <w:rsid w:val="007755E3"/>
    <w:rsid w:val="007755F8"/>
    <w:rsid w:val="00775662"/>
    <w:rsid w:val="00775696"/>
    <w:rsid w:val="007756E6"/>
    <w:rsid w:val="007756E8"/>
    <w:rsid w:val="007756ED"/>
    <w:rsid w:val="007756F5"/>
    <w:rsid w:val="0077571D"/>
    <w:rsid w:val="00775739"/>
    <w:rsid w:val="0077575F"/>
    <w:rsid w:val="0077578A"/>
    <w:rsid w:val="00775796"/>
    <w:rsid w:val="007757C6"/>
    <w:rsid w:val="00775822"/>
    <w:rsid w:val="0077583A"/>
    <w:rsid w:val="007758C7"/>
    <w:rsid w:val="00775973"/>
    <w:rsid w:val="00775983"/>
    <w:rsid w:val="00775997"/>
    <w:rsid w:val="007759E6"/>
    <w:rsid w:val="007759F4"/>
    <w:rsid w:val="007759F6"/>
    <w:rsid w:val="00775A7A"/>
    <w:rsid w:val="00775A9B"/>
    <w:rsid w:val="00775AB7"/>
    <w:rsid w:val="00775AED"/>
    <w:rsid w:val="00775B38"/>
    <w:rsid w:val="00775B52"/>
    <w:rsid w:val="00775B67"/>
    <w:rsid w:val="00775BC2"/>
    <w:rsid w:val="00775BD5"/>
    <w:rsid w:val="00775BE7"/>
    <w:rsid w:val="00775BF6"/>
    <w:rsid w:val="00775C14"/>
    <w:rsid w:val="00775C30"/>
    <w:rsid w:val="00775C37"/>
    <w:rsid w:val="00775C49"/>
    <w:rsid w:val="00775C63"/>
    <w:rsid w:val="00775C64"/>
    <w:rsid w:val="00775C9C"/>
    <w:rsid w:val="00775CD3"/>
    <w:rsid w:val="00775D0D"/>
    <w:rsid w:val="00775D35"/>
    <w:rsid w:val="00775D66"/>
    <w:rsid w:val="00775D9B"/>
    <w:rsid w:val="00775E20"/>
    <w:rsid w:val="00775E2D"/>
    <w:rsid w:val="00775E2F"/>
    <w:rsid w:val="00775E71"/>
    <w:rsid w:val="00775E95"/>
    <w:rsid w:val="00775EAC"/>
    <w:rsid w:val="00775EDE"/>
    <w:rsid w:val="00775F32"/>
    <w:rsid w:val="00775F73"/>
    <w:rsid w:val="00775F92"/>
    <w:rsid w:val="00775FBC"/>
    <w:rsid w:val="00775FBE"/>
    <w:rsid w:val="00775FFD"/>
    <w:rsid w:val="00776017"/>
    <w:rsid w:val="00776033"/>
    <w:rsid w:val="0077605D"/>
    <w:rsid w:val="00776087"/>
    <w:rsid w:val="007760E6"/>
    <w:rsid w:val="007760FC"/>
    <w:rsid w:val="007760FF"/>
    <w:rsid w:val="00776156"/>
    <w:rsid w:val="007761A1"/>
    <w:rsid w:val="007761CE"/>
    <w:rsid w:val="007761DA"/>
    <w:rsid w:val="007761F3"/>
    <w:rsid w:val="00776273"/>
    <w:rsid w:val="0077628A"/>
    <w:rsid w:val="007762A4"/>
    <w:rsid w:val="007762A7"/>
    <w:rsid w:val="007762D7"/>
    <w:rsid w:val="0077638F"/>
    <w:rsid w:val="0077639A"/>
    <w:rsid w:val="007763CB"/>
    <w:rsid w:val="007763D1"/>
    <w:rsid w:val="0077648A"/>
    <w:rsid w:val="007764B2"/>
    <w:rsid w:val="007764BC"/>
    <w:rsid w:val="007764BD"/>
    <w:rsid w:val="007764F7"/>
    <w:rsid w:val="0077650C"/>
    <w:rsid w:val="00776519"/>
    <w:rsid w:val="00776550"/>
    <w:rsid w:val="00776556"/>
    <w:rsid w:val="00776564"/>
    <w:rsid w:val="00776577"/>
    <w:rsid w:val="00776579"/>
    <w:rsid w:val="007765CF"/>
    <w:rsid w:val="007765DD"/>
    <w:rsid w:val="0077661E"/>
    <w:rsid w:val="0077665D"/>
    <w:rsid w:val="00776662"/>
    <w:rsid w:val="00776665"/>
    <w:rsid w:val="0077669D"/>
    <w:rsid w:val="007766B4"/>
    <w:rsid w:val="007766F6"/>
    <w:rsid w:val="007766FF"/>
    <w:rsid w:val="00776727"/>
    <w:rsid w:val="0077672B"/>
    <w:rsid w:val="0077677D"/>
    <w:rsid w:val="0077677E"/>
    <w:rsid w:val="00776782"/>
    <w:rsid w:val="0077678A"/>
    <w:rsid w:val="00776842"/>
    <w:rsid w:val="0077684B"/>
    <w:rsid w:val="007768B0"/>
    <w:rsid w:val="007768EF"/>
    <w:rsid w:val="0077691A"/>
    <w:rsid w:val="00776940"/>
    <w:rsid w:val="00776990"/>
    <w:rsid w:val="007769C5"/>
    <w:rsid w:val="007769D1"/>
    <w:rsid w:val="007769DB"/>
    <w:rsid w:val="00776A1A"/>
    <w:rsid w:val="00776A2C"/>
    <w:rsid w:val="00776A86"/>
    <w:rsid w:val="00776AA3"/>
    <w:rsid w:val="00776AA7"/>
    <w:rsid w:val="00776ACF"/>
    <w:rsid w:val="00776AF1"/>
    <w:rsid w:val="00776AF5"/>
    <w:rsid w:val="00776B5A"/>
    <w:rsid w:val="00776B92"/>
    <w:rsid w:val="00776B93"/>
    <w:rsid w:val="00776BC3"/>
    <w:rsid w:val="00776BFC"/>
    <w:rsid w:val="00776C2B"/>
    <w:rsid w:val="00776C9F"/>
    <w:rsid w:val="00776CAA"/>
    <w:rsid w:val="00776CC2"/>
    <w:rsid w:val="00776CDF"/>
    <w:rsid w:val="00776CFC"/>
    <w:rsid w:val="00776CFE"/>
    <w:rsid w:val="00776DA1"/>
    <w:rsid w:val="00776DD9"/>
    <w:rsid w:val="00776E20"/>
    <w:rsid w:val="00776E65"/>
    <w:rsid w:val="00776F14"/>
    <w:rsid w:val="00776F30"/>
    <w:rsid w:val="00776F51"/>
    <w:rsid w:val="00776F57"/>
    <w:rsid w:val="00776FD2"/>
    <w:rsid w:val="00776FE5"/>
    <w:rsid w:val="00776FF8"/>
    <w:rsid w:val="00777066"/>
    <w:rsid w:val="00777074"/>
    <w:rsid w:val="007770A1"/>
    <w:rsid w:val="007770B6"/>
    <w:rsid w:val="007770D2"/>
    <w:rsid w:val="007770F5"/>
    <w:rsid w:val="007770FF"/>
    <w:rsid w:val="0077712B"/>
    <w:rsid w:val="00777160"/>
    <w:rsid w:val="0077716B"/>
    <w:rsid w:val="007771B9"/>
    <w:rsid w:val="007771D0"/>
    <w:rsid w:val="0077728E"/>
    <w:rsid w:val="007772B2"/>
    <w:rsid w:val="007772F0"/>
    <w:rsid w:val="00777309"/>
    <w:rsid w:val="0077732E"/>
    <w:rsid w:val="00777412"/>
    <w:rsid w:val="00777420"/>
    <w:rsid w:val="00777487"/>
    <w:rsid w:val="0077748A"/>
    <w:rsid w:val="00777505"/>
    <w:rsid w:val="00777586"/>
    <w:rsid w:val="0077758E"/>
    <w:rsid w:val="007775A6"/>
    <w:rsid w:val="007775B0"/>
    <w:rsid w:val="007775DF"/>
    <w:rsid w:val="007775F4"/>
    <w:rsid w:val="007775F5"/>
    <w:rsid w:val="00777640"/>
    <w:rsid w:val="007776C2"/>
    <w:rsid w:val="007776CF"/>
    <w:rsid w:val="00777714"/>
    <w:rsid w:val="0077776A"/>
    <w:rsid w:val="00777777"/>
    <w:rsid w:val="0077777D"/>
    <w:rsid w:val="00777793"/>
    <w:rsid w:val="007777A5"/>
    <w:rsid w:val="007777E2"/>
    <w:rsid w:val="007777E6"/>
    <w:rsid w:val="00777841"/>
    <w:rsid w:val="00777842"/>
    <w:rsid w:val="00777847"/>
    <w:rsid w:val="0077784F"/>
    <w:rsid w:val="00777933"/>
    <w:rsid w:val="00777942"/>
    <w:rsid w:val="00777943"/>
    <w:rsid w:val="007779C8"/>
    <w:rsid w:val="007779D8"/>
    <w:rsid w:val="00777A21"/>
    <w:rsid w:val="00777A2E"/>
    <w:rsid w:val="00777A6F"/>
    <w:rsid w:val="00777A73"/>
    <w:rsid w:val="00777A8C"/>
    <w:rsid w:val="00777AA7"/>
    <w:rsid w:val="00777AF7"/>
    <w:rsid w:val="00777B28"/>
    <w:rsid w:val="00777B3B"/>
    <w:rsid w:val="00777B47"/>
    <w:rsid w:val="00777B73"/>
    <w:rsid w:val="00777BAE"/>
    <w:rsid w:val="00777BEB"/>
    <w:rsid w:val="00777C09"/>
    <w:rsid w:val="00777C48"/>
    <w:rsid w:val="00777CA1"/>
    <w:rsid w:val="00777CB8"/>
    <w:rsid w:val="00777CBD"/>
    <w:rsid w:val="00777CDE"/>
    <w:rsid w:val="00777D08"/>
    <w:rsid w:val="00777D41"/>
    <w:rsid w:val="00777D84"/>
    <w:rsid w:val="00777E1F"/>
    <w:rsid w:val="00777E80"/>
    <w:rsid w:val="00777E82"/>
    <w:rsid w:val="00777EB1"/>
    <w:rsid w:val="00777EBD"/>
    <w:rsid w:val="00777F37"/>
    <w:rsid w:val="00777F47"/>
    <w:rsid w:val="00777F62"/>
    <w:rsid w:val="00777FC2"/>
    <w:rsid w:val="00777FE6"/>
    <w:rsid w:val="00777FEC"/>
    <w:rsid w:val="0078017B"/>
    <w:rsid w:val="00780190"/>
    <w:rsid w:val="007801AA"/>
    <w:rsid w:val="007801B0"/>
    <w:rsid w:val="007801FC"/>
    <w:rsid w:val="0078022C"/>
    <w:rsid w:val="00780242"/>
    <w:rsid w:val="007802D3"/>
    <w:rsid w:val="007802E3"/>
    <w:rsid w:val="0078032C"/>
    <w:rsid w:val="0078033A"/>
    <w:rsid w:val="0078036B"/>
    <w:rsid w:val="00780394"/>
    <w:rsid w:val="00780406"/>
    <w:rsid w:val="00780415"/>
    <w:rsid w:val="00780451"/>
    <w:rsid w:val="0078045B"/>
    <w:rsid w:val="00780472"/>
    <w:rsid w:val="007804A8"/>
    <w:rsid w:val="007804AA"/>
    <w:rsid w:val="007804BF"/>
    <w:rsid w:val="007804C8"/>
    <w:rsid w:val="007804EF"/>
    <w:rsid w:val="00780501"/>
    <w:rsid w:val="0078053C"/>
    <w:rsid w:val="00780540"/>
    <w:rsid w:val="0078055B"/>
    <w:rsid w:val="00780599"/>
    <w:rsid w:val="007805BE"/>
    <w:rsid w:val="007805F7"/>
    <w:rsid w:val="0078063F"/>
    <w:rsid w:val="00780664"/>
    <w:rsid w:val="00780671"/>
    <w:rsid w:val="007806E1"/>
    <w:rsid w:val="007806F4"/>
    <w:rsid w:val="00780709"/>
    <w:rsid w:val="00780720"/>
    <w:rsid w:val="0078073C"/>
    <w:rsid w:val="00780771"/>
    <w:rsid w:val="007807C8"/>
    <w:rsid w:val="0078082B"/>
    <w:rsid w:val="00780875"/>
    <w:rsid w:val="007808C2"/>
    <w:rsid w:val="007808C9"/>
    <w:rsid w:val="007808D0"/>
    <w:rsid w:val="007808DA"/>
    <w:rsid w:val="00780918"/>
    <w:rsid w:val="00780950"/>
    <w:rsid w:val="0078096D"/>
    <w:rsid w:val="00780987"/>
    <w:rsid w:val="0078098B"/>
    <w:rsid w:val="00780999"/>
    <w:rsid w:val="007809A6"/>
    <w:rsid w:val="007809B0"/>
    <w:rsid w:val="007809E6"/>
    <w:rsid w:val="00780A6E"/>
    <w:rsid w:val="00780B09"/>
    <w:rsid w:val="00780B0B"/>
    <w:rsid w:val="00780B5C"/>
    <w:rsid w:val="00780B99"/>
    <w:rsid w:val="00780BE3"/>
    <w:rsid w:val="00780C51"/>
    <w:rsid w:val="00780C55"/>
    <w:rsid w:val="00780C70"/>
    <w:rsid w:val="00780CE1"/>
    <w:rsid w:val="00780D4E"/>
    <w:rsid w:val="00780D55"/>
    <w:rsid w:val="00780D90"/>
    <w:rsid w:val="00780DE4"/>
    <w:rsid w:val="00780DEA"/>
    <w:rsid w:val="00780DEF"/>
    <w:rsid w:val="00780E1D"/>
    <w:rsid w:val="00780E2B"/>
    <w:rsid w:val="00780E36"/>
    <w:rsid w:val="00780E54"/>
    <w:rsid w:val="00780E55"/>
    <w:rsid w:val="00780E5F"/>
    <w:rsid w:val="00780E7D"/>
    <w:rsid w:val="00780E99"/>
    <w:rsid w:val="00780F3F"/>
    <w:rsid w:val="00780F48"/>
    <w:rsid w:val="00780F72"/>
    <w:rsid w:val="00780FA0"/>
    <w:rsid w:val="00780FB2"/>
    <w:rsid w:val="00780FCD"/>
    <w:rsid w:val="00780FE8"/>
    <w:rsid w:val="00780FEF"/>
    <w:rsid w:val="00780FFB"/>
    <w:rsid w:val="0078100A"/>
    <w:rsid w:val="0078101A"/>
    <w:rsid w:val="00781025"/>
    <w:rsid w:val="0078102E"/>
    <w:rsid w:val="00781045"/>
    <w:rsid w:val="00781079"/>
    <w:rsid w:val="007810B8"/>
    <w:rsid w:val="00781143"/>
    <w:rsid w:val="007811D5"/>
    <w:rsid w:val="007811FB"/>
    <w:rsid w:val="00781212"/>
    <w:rsid w:val="0078124F"/>
    <w:rsid w:val="00781296"/>
    <w:rsid w:val="0078129C"/>
    <w:rsid w:val="00781316"/>
    <w:rsid w:val="0078131B"/>
    <w:rsid w:val="00781324"/>
    <w:rsid w:val="0078132F"/>
    <w:rsid w:val="00781338"/>
    <w:rsid w:val="00781352"/>
    <w:rsid w:val="0078137A"/>
    <w:rsid w:val="0078138D"/>
    <w:rsid w:val="007813A8"/>
    <w:rsid w:val="007813CC"/>
    <w:rsid w:val="007813F1"/>
    <w:rsid w:val="00781445"/>
    <w:rsid w:val="0078144E"/>
    <w:rsid w:val="00781475"/>
    <w:rsid w:val="0078147B"/>
    <w:rsid w:val="00781484"/>
    <w:rsid w:val="007814C8"/>
    <w:rsid w:val="00781515"/>
    <w:rsid w:val="0078153E"/>
    <w:rsid w:val="00781545"/>
    <w:rsid w:val="00781549"/>
    <w:rsid w:val="007815A5"/>
    <w:rsid w:val="007815C0"/>
    <w:rsid w:val="00781601"/>
    <w:rsid w:val="00781614"/>
    <w:rsid w:val="0078162B"/>
    <w:rsid w:val="00781639"/>
    <w:rsid w:val="0078168E"/>
    <w:rsid w:val="00781693"/>
    <w:rsid w:val="0078169C"/>
    <w:rsid w:val="007816C2"/>
    <w:rsid w:val="00781715"/>
    <w:rsid w:val="0078171A"/>
    <w:rsid w:val="0078171F"/>
    <w:rsid w:val="00781727"/>
    <w:rsid w:val="0078177E"/>
    <w:rsid w:val="007817A3"/>
    <w:rsid w:val="007817A7"/>
    <w:rsid w:val="007817F4"/>
    <w:rsid w:val="0078180E"/>
    <w:rsid w:val="00781818"/>
    <w:rsid w:val="00781848"/>
    <w:rsid w:val="0078184A"/>
    <w:rsid w:val="0078185E"/>
    <w:rsid w:val="0078186D"/>
    <w:rsid w:val="007818D2"/>
    <w:rsid w:val="00781901"/>
    <w:rsid w:val="00781922"/>
    <w:rsid w:val="0078192B"/>
    <w:rsid w:val="0078195C"/>
    <w:rsid w:val="0078197C"/>
    <w:rsid w:val="00781998"/>
    <w:rsid w:val="007819B1"/>
    <w:rsid w:val="007819B7"/>
    <w:rsid w:val="007819C8"/>
    <w:rsid w:val="007819CD"/>
    <w:rsid w:val="00781A00"/>
    <w:rsid w:val="00781A2D"/>
    <w:rsid w:val="00781A3B"/>
    <w:rsid w:val="00781AF2"/>
    <w:rsid w:val="00781B65"/>
    <w:rsid w:val="00781B6C"/>
    <w:rsid w:val="00781C68"/>
    <w:rsid w:val="00781C80"/>
    <w:rsid w:val="00781C9A"/>
    <w:rsid w:val="00781CE0"/>
    <w:rsid w:val="00781CE8"/>
    <w:rsid w:val="00781D0F"/>
    <w:rsid w:val="00781D34"/>
    <w:rsid w:val="00781D62"/>
    <w:rsid w:val="00781D7B"/>
    <w:rsid w:val="00781DAB"/>
    <w:rsid w:val="00781DD3"/>
    <w:rsid w:val="00781DDD"/>
    <w:rsid w:val="00781E3B"/>
    <w:rsid w:val="00781E92"/>
    <w:rsid w:val="00781ED1"/>
    <w:rsid w:val="00781ED9"/>
    <w:rsid w:val="00781EF3"/>
    <w:rsid w:val="00781EFE"/>
    <w:rsid w:val="00781F0C"/>
    <w:rsid w:val="00781F10"/>
    <w:rsid w:val="00781F2D"/>
    <w:rsid w:val="00781F6F"/>
    <w:rsid w:val="00781FB9"/>
    <w:rsid w:val="00781FF7"/>
    <w:rsid w:val="00781FFF"/>
    <w:rsid w:val="00782074"/>
    <w:rsid w:val="0078207C"/>
    <w:rsid w:val="00782082"/>
    <w:rsid w:val="00782095"/>
    <w:rsid w:val="007820DB"/>
    <w:rsid w:val="007820F1"/>
    <w:rsid w:val="00782111"/>
    <w:rsid w:val="0078214F"/>
    <w:rsid w:val="00782162"/>
    <w:rsid w:val="00782169"/>
    <w:rsid w:val="00782191"/>
    <w:rsid w:val="007821B4"/>
    <w:rsid w:val="00782220"/>
    <w:rsid w:val="00782223"/>
    <w:rsid w:val="00782252"/>
    <w:rsid w:val="00782277"/>
    <w:rsid w:val="007822F2"/>
    <w:rsid w:val="0078230F"/>
    <w:rsid w:val="00782310"/>
    <w:rsid w:val="00782317"/>
    <w:rsid w:val="00782360"/>
    <w:rsid w:val="0078236D"/>
    <w:rsid w:val="007823A9"/>
    <w:rsid w:val="00782426"/>
    <w:rsid w:val="0078246E"/>
    <w:rsid w:val="0078248A"/>
    <w:rsid w:val="0078249D"/>
    <w:rsid w:val="007824B8"/>
    <w:rsid w:val="007824D2"/>
    <w:rsid w:val="007824DF"/>
    <w:rsid w:val="007824FC"/>
    <w:rsid w:val="0078250D"/>
    <w:rsid w:val="0078250E"/>
    <w:rsid w:val="00782533"/>
    <w:rsid w:val="00782542"/>
    <w:rsid w:val="00782546"/>
    <w:rsid w:val="007825B3"/>
    <w:rsid w:val="007825CE"/>
    <w:rsid w:val="007825D3"/>
    <w:rsid w:val="00782628"/>
    <w:rsid w:val="00782641"/>
    <w:rsid w:val="00782648"/>
    <w:rsid w:val="00782654"/>
    <w:rsid w:val="0078265C"/>
    <w:rsid w:val="0078266F"/>
    <w:rsid w:val="007826A4"/>
    <w:rsid w:val="007826C8"/>
    <w:rsid w:val="007826CA"/>
    <w:rsid w:val="00782711"/>
    <w:rsid w:val="0078271F"/>
    <w:rsid w:val="007827E8"/>
    <w:rsid w:val="007827ED"/>
    <w:rsid w:val="0078280F"/>
    <w:rsid w:val="0078284C"/>
    <w:rsid w:val="00782880"/>
    <w:rsid w:val="0078289A"/>
    <w:rsid w:val="007828A7"/>
    <w:rsid w:val="007828B1"/>
    <w:rsid w:val="007828BB"/>
    <w:rsid w:val="007828C4"/>
    <w:rsid w:val="0078292C"/>
    <w:rsid w:val="00782942"/>
    <w:rsid w:val="00782967"/>
    <w:rsid w:val="00782976"/>
    <w:rsid w:val="00782979"/>
    <w:rsid w:val="00782996"/>
    <w:rsid w:val="00782998"/>
    <w:rsid w:val="007829A7"/>
    <w:rsid w:val="007829F7"/>
    <w:rsid w:val="00782A12"/>
    <w:rsid w:val="00782A28"/>
    <w:rsid w:val="00782A3A"/>
    <w:rsid w:val="00782A74"/>
    <w:rsid w:val="00782A84"/>
    <w:rsid w:val="00782AC7"/>
    <w:rsid w:val="00782ACB"/>
    <w:rsid w:val="00782AEF"/>
    <w:rsid w:val="00782B1B"/>
    <w:rsid w:val="00782B6C"/>
    <w:rsid w:val="00782BA2"/>
    <w:rsid w:val="00782BE4"/>
    <w:rsid w:val="00782BEB"/>
    <w:rsid w:val="00782C14"/>
    <w:rsid w:val="00782C31"/>
    <w:rsid w:val="00782C34"/>
    <w:rsid w:val="00782C39"/>
    <w:rsid w:val="00782CA2"/>
    <w:rsid w:val="00782CA6"/>
    <w:rsid w:val="00782CAB"/>
    <w:rsid w:val="00782CC1"/>
    <w:rsid w:val="00782CFA"/>
    <w:rsid w:val="00782D4C"/>
    <w:rsid w:val="00782DA1"/>
    <w:rsid w:val="00782DAA"/>
    <w:rsid w:val="00782DB9"/>
    <w:rsid w:val="00782DD7"/>
    <w:rsid w:val="00782DE0"/>
    <w:rsid w:val="00782E33"/>
    <w:rsid w:val="00782E35"/>
    <w:rsid w:val="00782E42"/>
    <w:rsid w:val="00782E4A"/>
    <w:rsid w:val="00782E80"/>
    <w:rsid w:val="00782E87"/>
    <w:rsid w:val="00782EB3"/>
    <w:rsid w:val="00782EBF"/>
    <w:rsid w:val="00782EC6"/>
    <w:rsid w:val="00782F0C"/>
    <w:rsid w:val="00782F4C"/>
    <w:rsid w:val="00782F63"/>
    <w:rsid w:val="00782FA9"/>
    <w:rsid w:val="00782FAF"/>
    <w:rsid w:val="00783003"/>
    <w:rsid w:val="00783069"/>
    <w:rsid w:val="0078308B"/>
    <w:rsid w:val="007830AD"/>
    <w:rsid w:val="007830B6"/>
    <w:rsid w:val="007830B9"/>
    <w:rsid w:val="007830E8"/>
    <w:rsid w:val="007830ED"/>
    <w:rsid w:val="0078312C"/>
    <w:rsid w:val="00783132"/>
    <w:rsid w:val="0078313C"/>
    <w:rsid w:val="00783140"/>
    <w:rsid w:val="00783163"/>
    <w:rsid w:val="00783176"/>
    <w:rsid w:val="0078318B"/>
    <w:rsid w:val="007831A8"/>
    <w:rsid w:val="007831C7"/>
    <w:rsid w:val="007831D1"/>
    <w:rsid w:val="007831DD"/>
    <w:rsid w:val="0078321A"/>
    <w:rsid w:val="00783241"/>
    <w:rsid w:val="0078325B"/>
    <w:rsid w:val="00783264"/>
    <w:rsid w:val="00783278"/>
    <w:rsid w:val="007832BC"/>
    <w:rsid w:val="007832DD"/>
    <w:rsid w:val="007832FD"/>
    <w:rsid w:val="00783302"/>
    <w:rsid w:val="00783335"/>
    <w:rsid w:val="00783339"/>
    <w:rsid w:val="0078335B"/>
    <w:rsid w:val="00783363"/>
    <w:rsid w:val="00783365"/>
    <w:rsid w:val="00783386"/>
    <w:rsid w:val="007833C1"/>
    <w:rsid w:val="007833E1"/>
    <w:rsid w:val="007833EE"/>
    <w:rsid w:val="00783428"/>
    <w:rsid w:val="00783445"/>
    <w:rsid w:val="0078344C"/>
    <w:rsid w:val="00783462"/>
    <w:rsid w:val="007834A3"/>
    <w:rsid w:val="007834D3"/>
    <w:rsid w:val="007834D7"/>
    <w:rsid w:val="00783570"/>
    <w:rsid w:val="00783580"/>
    <w:rsid w:val="007835AE"/>
    <w:rsid w:val="007835BA"/>
    <w:rsid w:val="007835F0"/>
    <w:rsid w:val="0078360B"/>
    <w:rsid w:val="00783664"/>
    <w:rsid w:val="007836F2"/>
    <w:rsid w:val="0078372E"/>
    <w:rsid w:val="00783806"/>
    <w:rsid w:val="00783807"/>
    <w:rsid w:val="00783810"/>
    <w:rsid w:val="0078381C"/>
    <w:rsid w:val="00783863"/>
    <w:rsid w:val="00783882"/>
    <w:rsid w:val="007838A9"/>
    <w:rsid w:val="007838EB"/>
    <w:rsid w:val="007838F1"/>
    <w:rsid w:val="007838F5"/>
    <w:rsid w:val="00783922"/>
    <w:rsid w:val="00783944"/>
    <w:rsid w:val="007839A1"/>
    <w:rsid w:val="007839A5"/>
    <w:rsid w:val="007839AD"/>
    <w:rsid w:val="007839DC"/>
    <w:rsid w:val="007839DD"/>
    <w:rsid w:val="007839E6"/>
    <w:rsid w:val="007839EB"/>
    <w:rsid w:val="00783ADE"/>
    <w:rsid w:val="00783AFA"/>
    <w:rsid w:val="00783AFD"/>
    <w:rsid w:val="00783B2E"/>
    <w:rsid w:val="00783B7F"/>
    <w:rsid w:val="00783B92"/>
    <w:rsid w:val="00783B9D"/>
    <w:rsid w:val="00783BC1"/>
    <w:rsid w:val="00783BFB"/>
    <w:rsid w:val="00783C22"/>
    <w:rsid w:val="00783C49"/>
    <w:rsid w:val="00783C4A"/>
    <w:rsid w:val="00783C4B"/>
    <w:rsid w:val="00783C5A"/>
    <w:rsid w:val="00783C70"/>
    <w:rsid w:val="00783C88"/>
    <w:rsid w:val="00783C94"/>
    <w:rsid w:val="00783CEF"/>
    <w:rsid w:val="00783D32"/>
    <w:rsid w:val="00783D6C"/>
    <w:rsid w:val="00783D90"/>
    <w:rsid w:val="00783DE5"/>
    <w:rsid w:val="00783E1D"/>
    <w:rsid w:val="00783E21"/>
    <w:rsid w:val="00783E3B"/>
    <w:rsid w:val="00783E4A"/>
    <w:rsid w:val="00783E81"/>
    <w:rsid w:val="00783F2C"/>
    <w:rsid w:val="00783F3B"/>
    <w:rsid w:val="00783F3F"/>
    <w:rsid w:val="00783F5A"/>
    <w:rsid w:val="00783F7B"/>
    <w:rsid w:val="00783FAE"/>
    <w:rsid w:val="00783FE8"/>
    <w:rsid w:val="00783FF9"/>
    <w:rsid w:val="00784057"/>
    <w:rsid w:val="0078408B"/>
    <w:rsid w:val="007840AA"/>
    <w:rsid w:val="0078411D"/>
    <w:rsid w:val="00784149"/>
    <w:rsid w:val="007841F8"/>
    <w:rsid w:val="00784252"/>
    <w:rsid w:val="007842BB"/>
    <w:rsid w:val="007843CC"/>
    <w:rsid w:val="00784442"/>
    <w:rsid w:val="00784490"/>
    <w:rsid w:val="007844BA"/>
    <w:rsid w:val="007844D4"/>
    <w:rsid w:val="007844EB"/>
    <w:rsid w:val="00784565"/>
    <w:rsid w:val="0078456D"/>
    <w:rsid w:val="00784572"/>
    <w:rsid w:val="00784581"/>
    <w:rsid w:val="007845B5"/>
    <w:rsid w:val="007845BB"/>
    <w:rsid w:val="007845C8"/>
    <w:rsid w:val="00784610"/>
    <w:rsid w:val="00784628"/>
    <w:rsid w:val="0078464C"/>
    <w:rsid w:val="0078468C"/>
    <w:rsid w:val="00784693"/>
    <w:rsid w:val="00784694"/>
    <w:rsid w:val="007846A2"/>
    <w:rsid w:val="007846B5"/>
    <w:rsid w:val="007846D9"/>
    <w:rsid w:val="007846EF"/>
    <w:rsid w:val="00784702"/>
    <w:rsid w:val="0078470D"/>
    <w:rsid w:val="0078473B"/>
    <w:rsid w:val="0078477D"/>
    <w:rsid w:val="00784791"/>
    <w:rsid w:val="007847A2"/>
    <w:rsid w:val="007847B9"/>
    <w:rsid w:val="007847E7"/>
    <w:rsid w:val="007847EA"/>
    <w:rsid w:val="0078480B"/>
    <w:rsid w:val="0078480F"/>
    <w:rsid w:val="00784814"/>
    <w:rsid w:val="0078481A"/>
    <w:rsid w:val="0078481C"/>
    <w:rsid w:val="00784839"/>
    <w:rsid w:val="0078483F"/>
    <w:rsid w:val="0078487C"/>
    <w:rsid w:val="007848A6"/>
    <w:rsid w:val="007848DC"/>
    <w:rsid w:val="007848FB"/>
    <w:rsid w:val="00784915"/>
    <w:rsid w:val="00784936"/>
    <w:rsid w:val="0078495C"/>
    <w:rsid w:val="00784992"/>
    <w:rsid w:val="00784998"/>
    <w:rsid w:val="007849D7"/>
    <w:rsid w:val="007849F8"/>
    <w:rsid w:val="00784A76"/>
    <w:rsid w:val="00784A98"/>
    <w:rsid w:val="00784AA1"/>
    <w:rsid w:val="00784AC3"/>
    <w:rsid w:val="00784AD0"/>
    <w:rsid w:val="00784B31"/>
    <w:rsid w:val="00784BA8"/>
    <w:rsid w:val="00784BC0"/>
    <w:rsid w:val="00784BD1"/>
    <w:rsid w:val="00784C4A"/>
    <w:rsid w:val="00784C4B"/>
    <w:rsid w:val="00784C5A"/>
    <w:rsid w:val="00784C65"/>
    <w:rsid w:val="00784CAF"/>
    <w:rsid w:val="00784CD0"/>
    <w:rsid w:val="00784D03"/>
    <w:rsid w:val="00784D34"/>
    <w:rsid w:val="00784D3B"/>
    <w:rsid w:val="00784D7C"/>
    <w:rsid w:val="00784D99"/>
    <w:rsid w:val="00784DDC"/>
    <w:rsid w:val="00784DEB"/>
    <w:rsid w:val="00784DF0"/>
    <w:rsid w:val="00784DFF"/>
    <w:rsid w:val="00784E2D"/>
    <w:rsid w:val="00784E40"/>
    <w:rsid w:val="00784E5D"/>
    <w:rsid w:val="00784E5E"/>
    <w:rsid w:val="00784E7A"/>
    <w:rsid w:val="00784EE6"/>
    <w:rsid w:val="00784F3E"/>
    <w:rsid w:val="00784FA3"/>
    <w:rsid w:val="00784FAE"/>
    <w:rsid w:val="0078503D"/>
    <w:rsid w:val="0078506D"/>
    <w:rsid w:val="00785100"/>
    <w:rsid w:val="00785127"/>
    <w:rsid w:val="00785166"/>
    <w:rsid w:val="00785178"/>
    <w:rsid w:val="0078517E"/>
    <w:rsid w:val="00785189"/>
    <w:rsid w:val="007851DB"/>
    <w:rsid w:val="007851E6"/>
    <w:rsid w:val="0078522F"/>
    <w:rsid w:val="00785233"/>
    <w:rsid w:val="00785242"/>
    <w:rsid w:val="00785244"/>
    <w:rsid w:val="00785251"/>
    <w:rsid w:val="00785255"/>
    <w:rsid w:val="0078525C"/>
    <w:rsid w:val="0078527A"/>
    <w:rsid w:val="00785313"/>
    <w:rsid w:val="00785317"/>
    <w:rsid w:val="00785361"/>
    <w:rsid w:val="00785393"/>
    <w:rsid w:val="007853B0"/>
    <w:rsid w:val="007853E6"/>
    <w:rsid w:val="00785432"/>
    <w:rsid w:val="0078544E"/>
    <w:rsid w:val="0078548E"/>
    <w:rsid w:val="007854BB"/>
    <w:rsid w:val="007854CC"/>
    <w:rsid w:val="00785513"/>
    <w:rsid w:val="0078553D"/>
    <w:rsid w:val="00785584"/>
    <w:rsid w:val="007855B0"/>
    <w:rsid w:val="00785623"/>
    <w:rsid w:val="00785624"/>
    <w:rsid w:val="00785646"/>
    <w:rsid w:val="00785674"/>
    <w:rsid w:val="00785689"/>
    <w:rsid w:val="0078569C"/>
    <w:rsid w:val="007856A9"/>
    <w:rsid w:val="007856BB"/>
    <w:rsid w:val="007856CD"/>
    <w:rsid w:val="0078572C"/>
    <w:rsid w:val="0078575D"/>
    <w:rsid w:val="0078577A"/>
    <w:rsid w:val="007857CC"/>
    <w:rsid w:val="007857D4"/>
    <w:rsid w:val="007857DF"/>
    <w:rsid w:val="007857F8"/>
    <w:rsid w:val="0078582C"/>
    <w:rsid w:val="00785888"/>
    <w:rsid w:val="0078589E"/>
    <w:rsid w:val="007858E2"/>
    <w:rsid w:val="0078594B"/>
    <w:rsid w:val="00785950"/>
    <w:rsid w:val="007859DA"/>
    <w:rsid w:val="00785A08"/>
    <w:rsid w:val="00785A0D"/>
    <w:rsid w:val="00785A2E"/>
    <w:rsid w:val="00785A63"/>
    <w:rsid w:val="00785A83"/>
    <w:rsid w:val="00785A88"/>
    <w:rsid w:val="00785A99"/>
    <w:rsid w:val="00785B0D"/>
    <w:rsid w:val="00785B13"/>
    <w:rsid w:val="00785B32"/>
    <w:rsid w:val="00785B4F"/>
    <w:rsid w:val="00785B51"/>
    <w:rsid w:val="00785B6C"/>
    <w:rsid w:val="00785BE8"/>
    <w:rsid w:val="00785C1F"/>
    <w:rsid w:val="00785C21"/>
    <w:rsid w:val="00785C4E"/>
    <w:rsid w:val="00785C76"/>
    <w:rsid w:val="00785C7C"/>
    <w:rsid w:val="00785C96"/>
    <w:rsid w:val="00785CA2"/>
    <w:rsid w:val="00785CE0"/>
    <w:rsid w:val="00785D49"/>
    <w:rsid w:val="00785E6B"/>
    <w:rsid w:val="00785EB5"/>
    <w:rsid w:val="00785ED8"/>
    <w:rsid w:val="00785EE8"/>
    <w:rsid w:val="00785F35"/>
    <w:rsid w:val="00785F82"/>
    <w:rsid w:val="00785FA0"/>
    <w:rsid w:val="00785FF0"/>
    <w:rsid w:val="00785FFB"/>
    <w:rsid w:val="00786007"/>
    <w:rsid w:val="00786009"/>
    <w:rsid w:val="00786027"/>
    <w:rsid w:val="00786042"/>
    <w:rsid w:val="0078609D"/>
    <w:rsid w:val="007860D4"/>
    <w:rsid w:val="00786105"/>
    <w:rsid w:val="00786129"/>
    <w:rsid w:val="0078614F"/>
    <w:rsid w:val="00786157"/>
    <w:rsid w:val="0078616F"/>
    <w:rsid w:val="007861F0"/>
    <w:rsid w:val="007861FF"/>
    <w:rsid w:val="0078620D"/>
    <w:rsid w:val="00786229"/>
    <w:rsid w:val="007862A4"/>
    <w:rsid w:val="007862DC"/>
    <w:rsid w:val="0078630A"/>
    <w:rsid w:val="00786340"/>
    <w:rsid w:val="00786377"/>
    <w:rsid w:val="0078649A"/>
    <w:rsid w:val="007864DC"/>
    <w:rsid w:val="007864E0"/>
    <w:rsid w:val="00786509"/>
    <w:rsid w:val="00786516"/>
    <w:rsid w:val="0078658B"/>
    <w:rsid w:val="0078658D"/>
    <w:rsid w:val="007865B3"/>
    <w:rsid w:val="007865C9"/>
    <w:rsid w:val="007865E1"/>
    <w:rsid w:val="007865F4"/>
    <w:rsid w:val="00786645"/>
    <w:rsid w:val="0078665A"/>
    <w:rsid w:val="00786668"/>
    <w:rsid w:val="00786738"/>
    <w:rsid w:val="007867A7"/>
    <w:rsid w:val="007867D0"/>
    <w:rsid w:val="007867EB"/>
    <w:rsid w:val="00786810"/>
    <w:rsid w:val="0078681E"/>
    <w:rsid w:val="0078682A"/>
    <w:rsid w:val="0078686E"/>
    <w:rsid w:val="00786873"/>
    <w:rsid w:val="00786878"/>
    <w:rsid w:val="0078687B"/>
    <w:rsid w:val="00786890"/>
    <w:rsid w:val="00786895"/>
    <w:rsid w:val="007868B3"/>
    <w:rsid w:val="007868E8"/>
    <w:rsid w:val="007868EC"/>
    <w:rsid w:val="0078691F"/>
    <w:rsid w:val="00786938"/>
    <w:rsid w:val="00786950"/>
    <w:rsid w:val="00786958"/>
    <w:rsid w:val="00786966"/>
    <w:rsid w:val="007869AB"/>
    <w:rsid w:val="007869BD"/>
    <w:rsid w:val="007869CF"/>
    <w:rsid w:val="00786A22"/>
    <w:rsid w:val="00786A4F"/>
    <w:rsid w:val="00786A6D"/>
    <w:rsid w:val="00786A75"/>
    <w:rsid w:val="00786A88"/>
    <w:rsid w:val="00786A92"/>
    <w:rsid w:val="00786AC6"/>
    <w:rsid w:val="00786B03"/>
    <w:rsid w:val="00786B92"/>
    <w:rsid w:val="00786BE0"/>
    <w:rsid w:val="00786C6D"/>
    <w:rsid w:val="00786CBA"/>
    <w:rsid w:val="00786CFE"/>
    <w:rsid w:val="00786D08"/>
    <w:rsid w:val="00786D35"/>
    <w:rsid w:val="00786D69"/>
    <w:rsid w:val="00786D8C"/>
    <w:rsid w:val="00786DC1"/>
    <w:rsid w:val="00786DE1"/>
    <w:rsid w:val="00786DE6"/>
    <w:rsid w:val="00786DF8"/>
    <w:rsid w:val="00786E42"/>
    <w:rsid w:val="00786ECE"/>
    <w:rsid w:val="00786EEB"/>
    <w:rsid w:val="00786EF9"/>
    <w:rsid w:val="00786EFE"/>
    <w:rsid w:val="00786F4C"/>
    <w:rsid w:val="00786F5F"/>
    <w:rsid w:val="00786F8E"/>
    <w:rsid w:val="00786FCA"/>
    <w:rsid w:val="00786FCF"/>
    <w:rsid w:val="00786FF6"/>
    <w:rsid w:val="00787010"/>
    <w:rsid w:val="00787024"/>
    <w:rsid w:val="0078706D"/>
    <w:rsid w:val="0078711B"/>
    <w:rsid w:val="0078713A"/>
    <w:rsid w:val="0078718E"/>
    <w:rsid w:val="007871B5"/>
    <w:rsid w:val="007871DE"/>
    <w:rsid w:val="007871E1"/>
    <w:rsid w:val="007871F5"/>
    <w:rsid w:val="0078721A"/>
    <w:rsid w:val="00787220"/>
    <w:rsid w:val="00787286"/>
    <w:rsid w:val="007872A1"/>
    <w:rsid w:val="007872AA"/>
    <w:rsid w:val="00787300"/>
    <w:rsid w:val="00787309"/>
    <w:rsid w:val="00787310"/>
    <w:rsid w:val="00787330"/>
    <w:rsid w:val="00787379"/>
    <w:rsid w:val="0078737F"/>
    <w:rsid w:val="00787390"/>
    <w:rsid w:val="007873AE"/>
    <w:rsid w:val="007873AF"/>
    <w:rsid w:val="007873BE"/>
    <w:rsid w:val="007873C2"/>
    <w:rsid w:val="0078740D"/>
    <w:rsid w:val="00787426"/>
    <w:rsid w:val="00787451"/>
    <w:rsid w:val="0078746C"/>
    <w:rsid w:val="007874A5"/>
    <w:rsid w:val="007874BF"/>
    <w:rsid w:val="0078750C"/>
    <w:rsid w:val="0078752D"/>
    <w:rsid w:val="00787566"/>
    <w:rsid w:val="007875AD"/>
    <w:rsid w:val="007875F7"/>
    <w:rsid w:val="00787639"/>
    <w:rsid w:val="0078769B"/>
    <w:rsid w:val="007876C9"/>
    <w:rsid w:val="007876EC"/>
    <w:rsid w:val="00787732"/>
    <w:rsid w:val="0078773D"/>
    <w:rsid w:val="00787764"/>
    <w:rsid w:val="007877C2"/>
    <w:rsid w:val="0078780B"/>
    <w:rsid w:val="00787822"/>
    <w:rsid w:val="00787837"/>
    <w:rsid w:val="00787851"/>
    <w:rsid w:val="00787858"/>
    <w:rsid w:val="0078785F"/>
    <w:rsid w:val="00787875"/>
    <w:rsid w:val="0078787C"/>
    <w:rsid w:val="00787892"/>
    <w:rsid w:val="0078789E"/>
    <w:rsid w:val="007878EE"/>
    <w:rsid w:val="0078791A"/>
    <w:rsid w:val="00787927"/>
    <w:rsid w:val="00787994"/>
    <w:rsid w:val="007879EC"/>
    <w:rsid w:val="00787A07"/>
    <w:rsid w:val="00787A1A"/>
    <w:rsid w:val="00787A83"/>
    <w:rsid w:val="00787B05"/>
    <w:rsid w:val="00787B07"/>
    <w:rsid w:val="00787B23"/>
    <w:rsid w:val="00787B54"/>
    <w:rsid w:val="00787BD3"/>
    <w:rsid w:val="00787BFA"/>
    <w:rsid w:val="00787C03"/>
    <w:rsid w:val="00787C4F"/>
    <w:rsid w:val="00787C87"/>
    <w:rsid w:val="00787C97"/>
    <w:rsid w:val="00787CBC"/>
    <w:rsid w:val="00787D02"/>
    <w:rsid w:val="00787D46"/>
    <w:rsid w:val="00787D4B"/>
    <w:rsid w:val="00787D75"/>
    <w:rsid w:val="00787D89"/>
    <w:rsid w:val="00787DAF"/>
    <w:rsid w:val="00787E3A"/>
    <w:rsid w:val="00787E5D"/>
    <w:rsid w:val="00787E93"/>
    <w:rsid w:val="00787EB1"/>
    <w:rsid w:val="00787EE8"/>
    <w:rsid w:val="00787F08"/>
    <w:rsid w:val="00787F33"/>
    <w:rsid w:val="00787F3B"/>
    <w:rsid w:val="00787F90"/>
    <w:rsid w:val="00787FA4"/>
    <w:rsid w:val="0079004C"/>
    <w:rsid w:val="0079004E"/>
    <w:rsid w:val="00790051"/>
    <w:rsid w:val="00790052"/>
    <w:rsid w:val="0079006C"/>
    <w:rsid w:val="00790074"/>
    <w:rsid w:val="007900E3"/>
    <w:rsid w:val="007900F4"/>
    <w:rsid w:val="00790141"/>
    <w:rsid w:val="0079016F"/>
    <w:rsid w:val="007901B7"/>
    <w:rsid w:val="007901BB"/>
    <w:rsid w:val="007901D0"/>
    <w:rsid w:val="007901D4"/>
    <w:rsid w:val="007901EB"/>
    <w:rsid w:val="007901F1"/>
    <w:rsid w:val="0079020F"/>
    <w:rsid w:val="00790214"/>
    <w:rsid w:val="0079021E"/>
    <w:rsid w:val="0079022E"/>
    <w:rsid w:val="00790250"/>
    <w:rsid w:val="00790251"/>
    <w:rsid w:val="00790269"/>
    <w:rsid w:val="00790279"/>
    <w:rsid w:val="007902E0"/>
    <w:rsid w:val="007902E2"/>
    <w:rsid w:val="0079031D"/>
    <w:rsid w:val="0079038B"/>
    <w:rsid w:val="0079038E"/>
    <w:rsid w:val="00790393"/>
    <w:rsid w:val="007903A3"/>
    <w:rsid w:val="00790443"/>
    <w:rsid w:val="007904A9"/>
    <w:rsid w:val="007904AD"/>
    <w:rsid w:val="007904E2"/>
    <w:rsid w:val="007904E5"/>
    <w:rsid w:val="00790512"/>
    <w:rsid w:val="00790521"/>
    <w:rsid w:val="00790524"/>
    <w:rsid w:val="0079052D"/>
    <w:rsid w:val="0079054C"/>
    <w:rsid w:val="0079057F"/>
    <w:rsid w:val="00790594"/>
    <w:rsid w:val="00790595"/>
    <w:rsid w:val="007905A5"/>
    <w:rsid w:val="007905C5"/>
    <w:rsid w:val="0079062B"/>
    <w:rsid w:val="0079062D"/>
    <w:rsid w:val="00790639"/>
    <w:rsid w:val="00790656"/>
    <w:rsid w:val="00790667"/>
    <w:rsid w:val="007906A4"/>
    <w:rsid w:val="007906F3"/>
    <w:rsid w:val="007906F6"/>
    <w:rsid w:val="0079070D"/>
    <w:rsid w:val="00790714"/>
    <w:rsid w:val="00790719"/>
    <w:rsid w:val="0079078D"/>
    <w:rsid w:val="00790799"/>
    <w:rsid w:val="007907CF"/>
    <w:rsid w:val="00790800"/>
    <w:rsid w:val="00790808"/>
    <w:rsid w:val="0079083D"/>
    <w:rsid w:val="00790887"/>
    <w:rsid w:val="007908A1"/>
    <w:rsid w:val="007908B3"/>
    <w:rsid w:val="007908F4"/>
    <w:rsid w:val="00790907"/>
    <w:rsid w:val="0079094A"/>
    <w:rsid w:val="0079099A"/>
    <w:rsid w:val="007909F2"/>
    <w:rsid w:val="00790A03"/>
    <w:rsid w:val="00790A34"/>
    <w:rsid w:val="00790A75"/>
    <w:rsid w:val="00790A8D"/>
    <w:rsid w:val="00790AA0"/>
    <w:rsid w:val="00790AAF"/>
    <w:rsid w:val="00790ACF"/>
    <w:rsid w:val="00790AFF"/>
    <w:rsid w:val="00790B21"/>
    <w:rsid w:val="00790B34"/>
    <w:rsid w:val="00790B6F"/>
    <w:rsid w:val="00790B72"/>
    <w:rsid w:val="00790BB2"/>
    <w:rsid w:val="00790C12"/>
    <w:rsid w:val="00790C19"/>
    <w:rsid w:val="00790C63"/>
    <w:rsid w:val="00790CB0"/>
    <w:rsid w:val="00790CC7"/>
    <w:rsid w:val="00790CD2"/>
    <w:rsid w:val="00790CD8"/>
    <w:rsid w:val="00790CE9"/>
    <w:rsid w:val="00790D3E"/>
    <w:rsid w:val="00790D50"/>
    <w:rsid w:val="00790D7A"/>
    <w:rsid w:val="00790D8A"/>
    <w:rsid w:val="00790DDB"/>
    <w:rsid w:val="00790DFF"/>
    <w:rsid w:val="00790E0F"/>
    <w:rsid w:val="00790E2E"/>
    <w:rsid w:val="00790E6E"/>
    <w:rsid w:val="00790EB6"/>
    <w:rsid w:val="00790EB7"/>
    <w:rsid w:val="00790F03"/>
    <w:rsid w:val="00790F0A"/>
    <w:rsid w:val="00790FB6"/>
    <w:rsid w:val="00790FCE"/>
    <w:rsid w:val="0079101A"/>
    <w:rsid w:val="00791043"/>
    <w:rsid w:val="00791059"/>
    <w:rsid w:val="00791079"/>
    <w:rsid w:val="00791081"/>
    <w:rsid w:val="007910AB"/>
    <w:rsid w:val="007910AF"/>
    <w:rsid w:val="007910DF"/>
    <w:rsid w:val="00791112"/>
    <w:rsid w:val="00791116"/>
    <w:rsid w:val="00791137"/>
    <w:rsid w:val="0079116A"/>
    <w:rsid w:val="00791173"/>
    <w:rsid w:val="00791183"/>
    <w:rsid w:val="007911C7"/>
    <w:rsid w:val="007911C9"/>
    <w:rsid w:val="007911E0"/>
    <w:rsid w:val="007911FC"/>
    <w:rsid w:val="00791251"/>
    <w:rsid w:val="007912A1"/>
    <w:rsid w:val="007912F9"/>
    <w:rsid w:val="007912FB"/>
    <w:rsid w:val="0079131A"/>
    <w:rsid w:val="0079135A"/>
    <w:rsid w:val="007913D5"/>
    <w:rsid w:val="007913E5"/>
    <w:rsid w:val="00791402"/>
    <w:rsid w:val="00791454"/>
    <w:rsid w:val="0079145C"/>
    <w:rsid w:val="007914B3"/>
    <w:rsid w:val="007914D8"/>
    <w:rsid w:val="007914E9"/>
    <w:rsid w:val="0079155D"/>
    <w:rsid w:val="007915B3"/>
    <w:rsid w:val="0079167C"/>
    <w:rsid w:val="00791689"/>
    <w:rsid w:val="007916B6"/>
    <w:rsid w:val="007916C1"/>
    <w:rsid w:val="007916D0"/>
    <w:rsid w:val="0079174D"/>
    <w:rsid w:val="00791770"/>
    <w:rsid w:val="00791774"/>
    <w:rsid w:val="00791780"/>
    <w:rsid w:val="00791796"/>
    <w:rsid w:val="007917AD"/>
    <w:rsid w:val="007917B5"/>
    <w:rsid w:val="007917CA"/>
    <w:rsid w:val="007917E6"/>
    <w:rsid w:val="007917E9"/>
    <w:rsid w:val="0079189C"/>
    <w:rsid w:val="007918B4"/>
    <w:rsid w:val="007918CF"/>
    <w:rsid w:val="007919A1"/>
    <w:rsid w:val="00791A53"/>
    <w:rsid w:val="00791A63"/>
    <w:rsid w:val="00791A79"/>
    <w:rsid w:val="00791AB0"/>
    <w:rsid w:val="00791B00"/>
    <w:rsid w:val="00791B2C"/>
    <w:rsid w:val="00791B37"/>
    <w:rsid w:val="00791B3A"/>
    <w:rsid w:val="00791B59"/>
    <w:rsid w:val="00791B84"/>
    <w:rsid w:val="00791B9F"/>
    <w:rsid w:val="00791BA2"/>
    <w:rsid w:val="00791BF5"/>
    <w:rsid w:val="00791C26"/>
    <w:rsid w:val="00791C39"/>
    <w:rsid w:val="00791C67"/>
    <w:rsid w:val="00791C6D"/>
    <w:rsid w:val="00791C72"/>
    <w:rsid w:val="00791CA1"/>
    <w:rsid w:val="00791CC3"/>
    <w:rsid w:val="00791CCE"/>
    <w:rsid w:val="00791D02"/>
    <w:rsid w:val="00791D31"/>
    <w:rsid w:val="00791D35"/>
    <w:rsid w:val="00791D4B"/>
    <w:rsid w:val="00791D54"/>
    <w:rsid w:val="00791D75"/>
    <w:rsid w:val="00791D8B"/>
    <w:rsid w:val="00791DF7"/>
    <w:rsid w:val="00791E41"/>
    <w:rsid w:val="00791E55"/>
    <w:rsid w:val="00791E57"/>
    <w:rsid w:val="00791EBE"/>
    <w:rsid w:val="00791ED1"/>
    <w:rsid w:val="00791F35"/>
    <w:rsid w:val="00791F8B"/>
    <w:rsid w:val="00791F8F"/>
    <w:rsid w:val="00791FAC"/>
    <w:rsid w:val="00791FB4"/>
    <w:rsid w:val="00791FCC"/>
    <w:rsid w:val="00791FD4"/>
    <w:rsid w:val="00791FE3"/>
    <w:rsid w:val="00791FEA"/>
    <w:rsid w:val="00791FF7"/>
    <w:rsid w:val="00792009"/>
    <w:rsid w:val="00792021"/>
    <w:rsid w:val="00792027"/>
    <w:rsid w:val="00792063"/>
    <w:rsid w:val="0079209B"/>
    <w:rsid w:val="007920A5"/>
    <w:rsid w:val="007920AC"/>
    <w:rsid w:val="007920E7"/>
    <w:rsid w:val="00792176"/>
    <w:rsid w:val="00792193"/>
    <w:rsid w:val="0079219E"/>
    <w:rsid w:val="007921A1"/>
    <w:rsid w:val="007921CB"/>
    <w:rsid w:val="007921DC"/>
    <w:rsid w:val="00792243"/>
    <w:rsid w:val="00792258"/>
    <w:rsid w:val="00792264"/>
    <w:rsid w:val="00792268"/>
    <w:rsid w:val="007922EE"/>
    <w:rsid w:val="007922F0"/>
    <w:rsid w:val="007923A3"/>
    <w:rsid w:val="007923D3"/>
    <w:rsid w:val="007923E9"/>
    <w:rsid w:val="0079240D"/>
    <w:rsid w:val="00792545"/>
    <w:rsid w:val="00792554"/>
    <w:rsid w:val="007925F7"/>
    <w:rsid w:val="007925FA"/>
    <w:rsid w:val="0079269B"/>
    <w:rsid w:val="007926B7"/>
    <w:rsid w:val="007926BD"/>
    <w:rsid w:val="007926EA"/>
    <w:rsid w:val="007926F2"/>
    <w:rsid w:val="00792711"/>
    <w:rsid w:val="00792721"/>
    <w:rsid w:val="00792727"/>
    <w:rsid w:val="00792758"/>
    <w:rsid w:val="0079276B"/>
    <w:rsid w:val="00792783"/>
    <w:rsid w:val="00792798"/>
    <w:rsid w:val="007927BD"/>
    <w:rsid w:val="007927BF"/>
    <w:rsid w:val="007927CD"/>
    <w:rsid w:val="007927F4"/>
    <w:rsid w:val="0079281D"/>
    <w:rsid w:val="00792831"/>
    <w:rsid w:val="0079283C"/>
    <w:rsid w:val="00792867"/>
    <w:rsid w:val="00792871"/>
    <w:rsid w:val="007928A1"/>
    <w:rsid w:val="007928B5"/>
    <w:rsid w:val="007928ED"/>
    <w:rsid w:val="007928F9"/>
    <w:rsid w:val="0079294F"/>
    <w:rsid w:val="007929A4"/>
    <w:rsid w:val="007929A8"/>
    <w:rsid w:val="007929C7"/>
    <w:rsid w:val="007929F3"/>
    <w:rsid w:val="007929FE"/>
    <w:rsid w:val="00792A22"/>
    <w:rsid w:val="00792A7C"/>
    <w:rsid w:val="00792A98"/>
    <w:rsid w:val="00792AEE"/>
    <w:rsid w:val="00792B3D"/>
    <w:rsid w:val="00792B7D"/>
    <w:rsid w:val="00792B96"/>
    <w:rsid w:val="00792BA6"/>
    <w:rsid w:val="00792BAB"/>
    <w:rsid w:val="00792BCB"/>
    <w:rsid w:val="00792C15"/>
    <w:rsid w:val="00792C24"/>
    <w:rsid w:val="00792C3D"/>
    <w:rsid w:val="00792C97"/>
    <w:rsid w:val="00792CFC"/>
    <w:rsid w:val="00792D0F"/>
    <w:rsid w:val="00792D12"/>
    <w:rsid w:val="00792D23"/>
    <w:rsid w:val="00792D3A"/>
    <w:rsid w:val="00792D54"/>
    <w:rsid w:val="00792D82"/>
    <w:rsid w:val="00792DA5"/>
    <w:rsid w:val="00792DCD"/>
    <w:rsid w:val="00792DD2"/>
    <w:rsid w:val="00792DF8"/>
    <w:rsid w:val="00792E0D"/>
    <w:rsid w:val="00792E14"/>
    <w:rsid w:val="00792E26"/>
    <w:rsid w:val="00792E33"/>
    <w:rsid w:val="00792E53"/>
    <w:rsid w:val="00792EA6"/>
    <w:rsid w:val="00792EC9"/>
    <w:rsid w:val="00792FAC"/>
    <w:rsid w:val="00792FBD"/>
    <w:rsid w:val="0079302D"/>
    <w:rsid w:val="00793046"/>
    <w:rsid w:val="00793051"/>
    <w:rsid w:val="0079305D"/>
    <w:rsid w:val="0079307A"/>
    <w:rsid w:val="00793085"/>
    <w:rsid w:val="0079309D"/>
    <w:rsid w:val="007930DE"/>
    <w:rsid w:val="007930ED"/>
    <w:rsid w:val="0079311E"/>
    <w:rsid w:val="00793133"/>
    <w:rsid w:val="0079314F"/>
    <w:rsid w:val="0079315C"/>
    <w:rsid w:val="0079315F"/>
    <w:rsid w:val="00793171"/>
    <w:rsid w:val="007931DE"/>
    <w:rsid w:val="007931E5"/>
    <w:rsid w:val="00793201"/>
    <w:rsid w:val="00793235"/>
    <w:rsid w:val="0079324C"/>
    <w:rsid w:val="00793285"/>
    <w:rsid w:val="007932AD"/>
    <w:rsid w:val="007932B7"/>
    <w:rsid w:val="007932C4"/>
    <w:rsid w:val="007932FA"/>
    <w:rsid w:val="007932FB"/>
    <w:rsid w:val="00793332"/>
    <w:rsid w:val="00793373"/>
    <w:rsid w:val="0079337A"/>
    <w:rsid w:val="0079339F"/>
    <w:rsid w:val="007933A5"/>
    <w:rsid w:val="007933D5"/>
    <w:rsid w:val="007933DC"/>
    <w:rsid w:val="0079341D"/>
    <w:rsid w:val="00793464"/>
    <w:rsid w:val="0079346C"/>
    <w:rsid w:val="00793496"/>
    <w:rsid w:val="00793498"/>
    <w:rsid w:val="007934B6"/>
    <w:rsid w:val="007934E5"/>
    <w:rsid w:val="007934F6"/>
    <w:rsid w:val="00793524"/>
    <w:rsid w:val="00793542"/>
    <w:rsid w:val="0079357B"/>
    <w:rsid w:val="00793617"/>
    <w:rsid w:val="007936BB"/>
    <w:rsid w:val="007936C7"/>
    <w:rsid w:val="0079370B"/>
    <w:rsid w:val="0079372C"/>
    <w:rsid w:val="00793730"/>
    <w:rsid w:val="00793775"/>
    <w:rsid w:val="0079377C"/>
    <w:rsid w:val="007937D6"/>
    <w:rsid w:val="0079380E"/>
    <w:rsid w:val="007938B0"/>
    <w:rsid w:val="007938D8"/>
    <w:rsid w:val="00793987"/>
    <w:rsid w:val="007939AD"/>
    <w:rsid w:val="007939C5"/>
    <w:rsid w:val="007939D0"/>
    <w:rsid w:val="007939DA"/>
    <w:rsid w:val="007939E3"/>
    <w:rsid w:val="007939E5"/>
    <w:rsid w:val="00793A1F"/>
    <w:rsid w:val="00793A27"/>
    <w:rsid w:val="00793A36"/>
    <w:rsid w:val="00793A45"/>
    <w:rsid w:val="00793A66"/>
    <w:rsid w:val="00793AC8"/>
    <w:rsid w:val="00793B02"/>
    <w:rsid w:val="00793B19"/>
    <w:rsid w:val="00793B3B"/>
    <w:rsid w:val="00793B45"/>
    <w:rsid w:val="00793C15"/>
    <w:rsid w:val="00793C35"/>
    <w:rsid w:val="00793C6B"/>
    <w:rsid w:val="00793CA1"/>
    <w:rsid w:val="00793CDA"/>
    <w:rsid w:val="00793CE3"/>
    <w:rsid w:val="00793CF4"/>
    <w:rsid w:val="00793CF6"/>
    <w:rsid w:val="00793D08"/>
    <w:rsid w:val="00793D2C"/>
    <w:rsid w:val="00793D42"/>
    <w:rsid w:val="00793D48"/>
    <w:rsid w:val="00793DA0"/>
    <w:rsid w:val="00793E1C"/>
    <w:rsid w:val="00793E8C"/>
    <w:rsid w:val="00793E93"/>
    <w:rsid w:val="00793EBD"/>
    <w:rsid w:val="00793F2E"/>
    <w:rsid w:val="00793F35"/>
    <w:rsid w:val="00793F42"/>
    <w:rsid w:val="00793FF7"/>
    <w:rsid w:val="00794018"/>
    <w:rsid w:val="0079405E"/>
    <w:rsid w:val="007940DB"/>
    <w:rsid w:val="007940F1"/>
    <w:rsid w:val="00794121"/>
    <w:rsid w:val="0079414F"/>
    <w:rsid w:val="0079417E"/>
    <w:rsid w:val="007941C3"/>
    <w:rsid w:val="007941E6"/>
    <w:rsid w:val="0079420D"/>
    <w:rsid w:val="0079423B"/>
    <w:rsid w:val="0079425E"/>
    <w:rsid w:val="00794284"/>
    <w:rsid w:val="00794292"/>
    <w:rsid w:val="007942D8"/>
    <w:rsid w:val="007942F5"/>
    <w:rsid w:val="0079432F"/>
    <w:rsid w:val="007943C2"/>
    <w:rsid w:val="007943C3"/>
    <w:rsid w:val="007943FD"/>
    <w:rsid w:val="0079440F"/>
    <w:rsid w:val="007944C8"/>
    <w:rsid w:val="007944E8"/>
    <w:rsid w:val="00794539"/>
    <w:rsid w:val="00794553"/>
    <w:rsid w:val="0079455E"/>
    <w:rsid w:val="00794577"/>
    <w:rsid w:val="007945C8"/>
    <w:rsid w:val="007945E9"/>
    <w:rsid w:val="007945F8"/>
    <w:rsid w:val="0079460B"/>
    <w:rsid w:val="00794640"/>
    <w:rsid w:val="0079464F"/>
    <w:rsid w:val="007946B3"/>
    <w:rsid w:val="007946C2"/>
    <w:rsid w:val="007946DE"/>
    <w:rsid w:val="0079470B"/>
    <w:rsid w:val="00794731"/>
    <w:rsid w:val="00794767"/>
    <w:rsid w:val="00794782"/>
    <w:rsid w:val="007947B0"/>
    <w:rsid w:val="007947BF"/>
    <w:rsid w:val="007947DA"/>
    <w:rsid w:val="00794819"/>
    <w:rsid w:val="0079481F"/>
    <w:rsid w:val="00794827"/>
    <w:rsid w:val="0079488E"/>
    <w:rsid w:val="007948BE"/>
    <w:rsid w:val="007948C2"/>
    <w:rsid w:val="007948D2"/>
    <w:rsid w:val="007948DF"/>
    <w:rsid w:val="00794954"/>
    <w:rsid w:val="0079495B"/>
    <w:rsid w:val="0079496F"/>
    <w:rsid w:val="007949D3"/>
    <w:rsid w:val="007949D5"/>
    <w:rsid w:val="007949D8"/>
    <w:rsid w:val="007949FB"/>
    <w:rsid w:val="007949FC"/>
    <w:rsid w:val="007949FE"/>
    <w:rsid w:val="00794A15"/>
    <w:rsid w:val="00794A32"/>
    <w:rsid w:val="00794A96"/>
    <w:rsid w:val="00794A9F"/>
    <w:rsid w:val="00794AB3"/>
    <w:rsid w:val="00794AC1"/>
    <w:rsid w:val="00794ADB"/>
    <w:rsid w:val="00794B2D"/>
    <w:rsid w:val="00794B5C"/>
    <w:rsid w:val="00794B63"/>
    <w:rsid w:val="00794BC8"/>
    <w:rsid w:val="00794BD6"/>
    <w:rsid w:val="00794C4A"/>
    <w:rsid w:val="00794C4D"/>
    <w:rsid w:val="00794C5E"/>
    <w:rsid w:val="00794CB9"/>
    <w:rsid w:val="00794CCA"/>
    <w:rsid w:val="00794D23"/>
    <w:rsid w:val="00794D4D"/>
    <w:rsid w:val="00794D7F"/>
    <w:rsid w:val="00794D99"/>
    <w:rsid w:val="00794DBE"/>
    <w:rsid w:val="00794DC1"/>
    <w:rsid w:val="00794DE3"/>
    <w:rsid w:val="00794DFA"/>
    <w:rsid w:val="00794E60"/>
    <w:rsid w:val="00794E8B"/>
    <w:rsid w:val="00794EA2"/>
    <w:rsid w:val="00794F0F"/>
    <w:rsid w:val="00794F31"/>
    <w:rsid w:val="00794F4C"/>
    <w:rsid w:val="00794F71"/>
    <w:rsid w:val="00794F76"/>
    <w:rsid w:val="00794F8B"/>
    <w:rsid w:val="00794F8D"/>
    <w:rsid w:val="00794FA9"/>
    <w:rsid w:val="00794FAD"/>
    <w:rsid w:val="00794FC0"/>
    <w:rsid w:val="00794FE0"/>
    <w:rsid w:val="00794FEF"/>
    <w:rsid w:val="00795027"/>
    <w:rsid w:val="00795068"/>
    <w:rsid w:val="007950B6"/>
    <w:rsid w:val="007950F3"/>
    <w:rsid w:val="00795109"/>
    <w:rsid w:val="00795130"/>
    <w:rsid w:val="0079514F"/>
    <w:rsid w:val="0079517A"/>
    <w:rsid w:val="00795184"/>
    <w:rsid w:val="007951AD"/>
    <w:rsid w:val="007951C8"/>
    <w:rsid w:val="007951E6"/>
    <w:rsid w:val="00795277"/>
    <w:rsid w:val="007952A3"/>
    <w:rsid w:val="007952B1"/>
    <w:rsid w:val="007952E9"/>
    <w:rsid w:val="007952FB"/>
    <w:rsid w:val="00795308"/>
    <w:rsid w:val="0079535E"/>
    <w:rsid w:val="00795360"/>
    <w:rsid w:val="00795365"/>
    <w:rsid w:val="00795394"/>
    <w:rsid w:val="007953FD"/>
    <w:rsid w:val="00795412"/>
    <w:rsid w:val="00795484"/>
    <w:rsid w:val="007954A1"/>
    <w:rsid w:val="007954B7"/>
    <w:rsid w:val="007954CC"/>
    <w:rsid w:val="007954EF"/>
    <w:rsid w:val="00795560"/>
    <w:rsid w:val="0079558D"/>
    <w:rsid w:val="00795591"/>
    <w:rsid w:val="0079559B"/>
    <w:rsid w:val="007955BB"/>
    <w:rsid w:val="00795617"/>
    <w:rsid w:val="00795618"/>
    <w:rsid w:val="00795626"/>
    <w:rsid w:val="00795662"/>
    <w:rsid w:val="00795682"/>
    <w:rsid w:val="0079568B"/>
    <w:rsid w:val="00795697"/>
    <w:rsid w:val="007956A7"/>
    <w:rsid w:val="00795731"/>
    <w:rsid w:val="0079573C"/>
    <w:rsid w:val="00795742"/>
    <w:rsid w:val="0079574C"/>
    <w:rsid w:val="00795762"/>
    <w:rsid w:val="00795764"/>
    <w:rsid w:val="0079576D"/>
    <w:rsid w:val="0079578F"/>
    <w:rsid w:val="007957AD"/>
    <w:rsid w:val="007957B3"/>
    <w:rsid w:val="007957E8"/>
    <w:rsid w:val="00795806"/>
    <w:rsid w:val="00795829"/>
    <w:rsid w:val="00795830"/>
    <w:rsid w:val="0079584F"/>
    <w:rsid w:val="0079587E"/>
    <w:rsid w:val="0079588F"/>
    <w:rsid w:val="00795897"/>
    <w:rsid w:val="007958CA"/>
    <w:rsid w:val="007958CC"/>
    <w:rsid w:val="007958E7"/>
    <w:rsid w:val="007958F1"/>
    <w:rsid w:val="00795913"/>
    <w:rsid w:val="0079592C"/>
    <w:rsid w:val="00795939"/>
    <w:rsid w:val="0079593D"/>
    <w:rsid w:val="00795951"/>
    <w:rsid w:val="0079599D"/>
    <w:rsid w:val="007959AB"/>
    <w:rsid w:val="007959DB"/>
    <w:rsid w:val="00795A43"/>
    <w:rsid w:val="00795A75"/>
    <w:rsid w:val="00795AB3"/>
    <w:rsid w:val="00795B22"/>
    <w:rsid w:val="00795B30"/>
    <w:rsid w:val="00795B4A"/>
    <w:rsid w:val="00795B4B"/>
    <w:rsid w:val="00795BA6"/>
    <w:rsid w:val="00795BBB"/>
    <w:rsid w:val="00795BCF"/>
    <w:rsid w:val="00795C23"/>
    <w:rsid w:val="00795C4C"/>
    <w:rsid w:val="00795CB1"/>
    <w:rsid w:val="00795CDE"/>
    <w:rsid w:val="00795CE0"/>
    <w:rsid w:val="00795CFD"/>
    <w:rsid w:val="00795CFE"/>
    <w:rsid w:val="00795D19"/>
    <w:rsid w:val="00795DA9"/>
    <w:rsid w:val="00795DDC"/>
    <w:rsid w:val="00795E00"/>
    <w:rsid w:val="00795E26"/>
    <w:rsid w:val="00795E45"/>
    <w:rsid w:val="00795EAC"/>
    <w:rsid w:val="00795EB4"/>
    <w:rsid w:val="00795EE5"/>
    <w:rsid w:val="00795F3E"/>
    <w:rsid w:val="00795F49"/>
    <w:rsid w:val="00795F58"/>
    <w:rsid w:val="00795F62"/>
    <w:rsid w:val="00795F91"/>
    <w:rsid w:val="00795F94"/>
    <w:rsid w:val="00795FD5"/>
    <w:rsid w:val="00795FEB"/>
    <w:rsid w:val="00795FFE"/>
    <w:rsid w:val="00795FFF"/>
    <w:rsid w:val="0079603A"/>
    <w:rsid w:val="0079603D"/>
    <w:rsid w:val="00796047"/>
    <w:rsid w:val="00796057"/>
    <w:rsid w:val="00796068"/>
    <w:rsid w:val="007960A0"/>
    <w:rsid w:val="007960A1"/>
    <w:rsid w:val="0079610D"/>
    <w:rsid w:val="00796138"/>
    <w:rsid w:val="00796166"/>
    <w:rsid w:val="00796170"/>
    <w:rsid w:val="00796178"/>
    <w:rsid w:val="00796190"/>
    <w:rsid w:val="007961A3"/>
    <w:rsid w:val="007961C6"/>
    <w:rsid w:val="0079620E"/>
    <w:rsid w:val="00796228"/>
    <w:rsid w:val="00796240"/>
    <w:rsid w:val="0079626D"/>
    <w:rsid w:val="00796294"/>
    <w:rsid w:val="007962A8"/>
    <w:rsid w:val="007962C3"/>
    <w:rsid w:val="007962EC"/>
    <w:rsid w:val="007962F9"/>
    <w:rsid w:val="0079630A"/>
    <w:rsid w:val="0079634D"/>
    <w:rsid w:val="00796377"/>
    <w:rsid w:val="0079638B"/>
    <w:rsid w:val="00796392"/>
    <w:rsid w:val="007963D4"/>
    <w:rsid w:val="007963E8"/>
    <w:rsid w:val="00796418"/>
    <w:rsid w:val="007964CF"/>
    <w:rsid w:val="00796505"/>
    <w:rsid w:val="00796550"/>
    <w:rsid w:val="00796564"/>
    <w:rsid w:val="0079656E"/>
    <w:rsid w:val="00796599"/>
    <w:rsid w:val="007965B3"/>
    <w:rsid w:val="0079665B"/>
    <w:rsid w:val="00796677"/>
    <w:rsid w:val="007966B8"/>
    <w:rsid w:val="007966BF"/>
    <w:rsid w:val="007966C4"/>
    <w:rsid w:val="007966D9"/>
    <w:rsid w:val="007966E0"/>
    <w:rsid w:val="00796703"/>
    <w:rsid w:val="00796752"/>
    <w:rsid w:val="0079676C"/>
    <w:rsid w:val="0079676E"/>
    <w:rsid w:val="0079677B"/>
    <w:rsid w:val="0079678E"/>
    <w:rsid w:val="00796797"/>
    <w:rsid w:val="007967C0"/>
    <w:rsid w:val="00796830"/>
    <w:rsid w:val="00796857"/>
    <w:rsid w:val="00796884"/>
    <w:rsid w:val="007968AE"/>
    <w:rsid w:val="007968EE"/>
    <w:rsid w:val="007968F5"/>
    <w:rsid w:val="0079694F"/>
    <w:rsid w:val="0079696A"/>
    <w:rsid w:val="007969A7"/>
    <w:rsid w:val="007969B3"/>
    <w:rsid w:val="007969E3"/>
    <w:rsid w:val="00796A2F"/>
    <w:rsid w:val="00796A66"/>
    <w:rsid w:val="00796A8A"/>
    <w:rsid w:val="00796AD3"/>
    <w:rsid w:val="00796B11"/>
    <w:rsid w:val="00796B13"/>
    <w:rsid w:val="00796B2A"/>
    <w:rsid w:val="00796B32"/>
    <w:rsid w:val="00796B6A"/>
    <w:rsid w:val="00796BC2"/>
    <w:rsid w:val="00796C46"/>
    <w:rsid w:val="00796C51"/>
    <w:rsid w:val="00796CAE"/>
    <w:rsid w:val="00796CDA"/>
    <w:rsid w:val="00796D88"/>
    <w:rsid w:val="00796D98"/>
    <w:rsid w:val="00796DBE"/>
    <w:rsid w:val="00796E79"/>
    <w:rsid w:val="00796E7F"/>
    <w:rsid w:val="00796EB7"/>
    <w:rsid w:val="00796EC2"/>
    <w:rsid w:val="00796ED2"/>
    <w:rsid w:val="00796F28"/>
    <w:rsid w:val="00796F74"/>
    <w:rsid w:val="00796F77"/>
    <w:rsid w:val="00796FD4"/>
    <w:rsid w:val="0079702A"/>
    <w:rsid w:val="0079707F"/>
    <w:rsid w:val="007970B1"/>
    <w:rsid w:val="007970B5"/>
    <w:rsid w:val="007970CB"/>
    <w:rsid w:val="007970D3"/>
    <w:rsid w:val="00797104"/>
    <w:rsid w:val="00797116"/>
    <w:rsid w:val="00797137"/>
    <w:rsid w:val="007971C5"/>
    <w:rsid w:val="007971C9"/>
    <w:rsid w:val="00797202"/>
    <w:rsid w:val="00797269"/>
    <w:rsid w:val="0079729A"/>
    <w:rsid w:val="007972B9"/>
    <w:rsid w:val="007972CF"/>
    <w:rsid w:val="00797339"/>
    <w:rsid w:val="0079735D"/>
    <w:rsid w:val="00797391"/>
    <w:rsid w:val="007973A6"/>
    <w:rsid w:val="007973D9"/>
    <w:rsid w:val="007973E8"/>
    <w:rsid w:val="00797472"/>
    <w:rsid w:val="00797474"/>
    <w:rsid w:val="0079748C"/>
    <w:rsid w:val="00797492"/>
    <w:rsid w:val="007974AC"/>
    <w:rsid w:val="007974AD"/>
    <w:rsid w:val="007974D6"/>
    <w:rsid w:val="007974D9"/>
    <w:rsid w:val="007974F2"/>
    <w:rsid w:val="00797597"/>
    <w:rsid w:val="00797599"/>
    <w:rsid w:val="0079765E"/>
    <w:rsid w:val="00797698"/>
    <w:rsid w:val="007976B9"/>
    <w:rsid w:val="007976DF"/>
    <w:rsid w:val="007976F1"/>
    <w:rsid w:val="00797736"/>
    <w:rsid w:val="00797762"/>
    <w:rsid w:val="007977B7"/>
    <w:rsid w:val="007977CC"/>
    <w:rsid w:val="007977D2"/>
    <w:rsid w:val="00797808"/>
    <w:rsid w:val="0079780D"/>
    <w:rsid w:val="00797835"/>
    <w:rsid w:val="00797853"/>
    <w:rsid w:val="0079787A"/>
    <w:rsid w:val="007978B9"/>
    <w:rsid w:val="007978BA"/>
    <w:rsid w:val="007978C0"/>
    <w:rsid w:val="007978F3"/>
    <w:rsid w:val="00797904"/>
    <w:rsid w:val="00797910"/>
    <w:rsid w:val="00797924"/>
    <w:rsid w:val="00797939"/>
    <w:rsid w:val="0079795D"/>
    <w:rsid w:val="0079797A"/>
    <w:rsid w:val="007979A7"/>
    <w:rsid w:val="007979C4"/>
    <w:rsid w:val="00797A60"/>
    <w:rsid w:val="00797A7C"/>
    <w:rsid w:val="00797A95"/>
    <w:rsid w:val="00797AD9"/>
    <w:rsid w:val="00797B18"/>
    <w:rsid w:val="00797B2A"/>
    <w:rsid w:val="00797B2E"/>
    <w:rsid w:val="00797B45"/>
    <w:rsid w:val="00797B8A"/>
    <w:rsid w:val="00797BA8"/>
    <w:rsid w:val="00797CB9"/>
    <w:rsid w:val="00797CF1"/>
    <w:rsid w:val="00797D16"/>
    <w:rsid w:val="00797D2A"/>
    <w:rsid w:val="00797D72"/>
    <w:rsid w:val="00797D75"/>
    <w:rsid w:val="00797D83"/>
    <w:rsid w:val="00797DF6"/>
    <w:rsid w:val="00797EAA"/>
    <w:rsid w:val="00797EC1"/>
    <w:rsid w:val="00797F16"/>
    <w:rsid w:val="00797F34"/>
    <w:rsid w:val="00797F7D"/>
    <w:rsid w:val="00797FDC"/>
    <w:rsid w:val="0079DFBA"/>
    <w:rsid w:val="007A0040"/>
    <w:rsid w:val="007A0072"/>
    <w:rsid w:val="007A009C"/>
    <w:rsid w:val="007A00AE"/>
    <w:rsid w:val="007A00B1"/>
    <w:rsid w:val="007A00BD"/>
    <w:rsid w:val="007A00D5"/>
    <w:rsid w:val="007A011A"/>
    <w:rsid w:val="007A0153"/>
    <w:rsid w:val="007A0173"/>
    <w:rsid w:val="007A01B1"/>
    <w:rsid w:val="007A01C2"/>
    <w:rsid w:val="007A0215"/>
    <w:rsid w:val="007A0217"/>
    <w:rsid w:val="007A022B"/>
    <w:rsid w:val="007A025A"/>
    <w:rsid w:val="007A0294"/>
    <w:rsid w:val="007A02A4"/>
    <w:rsid w:val="007A02C1"/>
    <w:rsid w:val="007A0337"/>
    <w:rsid w:val="007A0361"/>
    <w:rsid w:val="007A039D"/>
    <w:rsid w:val="007A03BD"/>
    <w:rsid w:val="007A03C6"/>
    <w:rsid w:val="007A0408"/>
    <w:rsid w:val="007A0420"/>
    <w:rsid w:val="007A0439"/>
    <w:rsid w:val="007A045C"/>
    <w:rsid w:val="007A0472"/>
    <w:rsid w:val="007A047F"/>
    <w:rsid w:val="007A0483"/>
    <w:rsid w:val="007A052B"/>
    <w:rsid w:val="007A0530"/>
    <w:rsid w:val="007A05C4"/>
    <w:rsid w:val="007A05FD"/>
    <w:rsid w:val="007A0627"/>
    <w:rsid w:val="007A062C"/>
    <w:rsid w:val="007A062E"/>
    <w:rsid w:val="007A0638"/>
    <w:rsid w:val="007A06AC"/>
    <w:rsid w:val="007A06B6"/>
    <w:rsid w:val="007A06DE"/>
    <w:rsid w:val="007A070A"/>
    <w:rsid w:val="007A072F"/>
    <w:rsid w:val="007A0757"/>
    <w:rsid w:val="007A0788"/>
    <w:rsid w:val="007A07B3"/>
    <w:rsid w:val="007A07E5"/>
    <w:rsid w:val="007A089F"/>
    <w:rsid w:val="007A091A"/>
    <w:rsid w:val="007A092A"/>
    <w:rsid w:val="007A092E"/>
    <w:rsid w:val="007A095C"/>
    <w:rsid w:val="007A09BF"/>
    <w:rsid w:val="007A09E9"/>
    <w:rsid w:val="007A0A27"/>
    <w:rsid w:val="007A0A3B"/>
    <w:rsid w:val="007A0AA7"/>
    <w:rsid w:val="007A0AC3"/>
    <w:rsid w:val="007A0AF1"/>
    <w:rsid w:val="007A0AF4"/>
    <w:rsid w:val="007A0AF6"/>
    <w:rsid w:val="007A0B3C"/>
    <w:rsid w:val="007A0B3D"/>
    <w:rsid w:val="007A0B53"/>
    <w:rsid w:val="007A0BA6"/>
    <w:rsid w:val="007A0BAD"/>
    <w:rsid w:val="007A0BF8"/>
    <w:rsid w:val="007A0C32"/>
    <w:rsid w:val="007A0C40"/>
    <w:rsid w:val="007A0C55"/>
    <w:rsid w:val="007A0C5F"/>
    <w:rsid w:val="007A0C81"/>
    <w:rsid w:val="007A0CB7"/>
    <w:rsid w:val="007A0D30"/>
    <w:rsid w:val="007A0D40"/>
    <w:rsid w:val="007A0D4D"/>
    <w:rsid w:val="007A0D8B"/>
    <w:rsid w:val="007A0DEA"/>
    <w:rsid w:val="007A0E60"/>
    <w:rsid w:val="007A0E87"/>
    <w:rsid w:val="007A0E8D"/>
    <w:rsid w:val="007A0EAE"/>
    <w:rsid w:val="007A0EE6"/>
    <w:rsid w:val="007A0F2D"/>
    <w:rsid w:val="007A0F65"/>
    <w:rsid w:val="007A0F70"/>
    <w:rsid w:val="007A0F71"/>
    <w:rsid w:val="007A0F9C"/>
    <w:rsid w:val="007A0FC5"/>
    <w:rsid w:val="007A0FF0"/>
    <w:rsid w:val="007A1041"/>
    <w:rsid w:val="007A1051"/>
    <w:rsid w:val="007A1085"/>
    <w:rsid w:val="007A10B7"/>
    <w:rsid w:val="007A1107"/>
    <w:rsid w:val="007A1110"/>
    <w:rsid w:val="007A1202"/>
    <w:rsid w:val="007A1206"/>
    <w:rsid w:val="007A1243"/>
    <w:rsid w:val="007A1261"/>
    <w:rsid w:val="007A127B"/>
    <w:rsid w:val="007A12A5"/>
    <w:rsid w:val="007A12AF"/>
    <w:rsid w:val="007A12BA"/>
    <w:rsid w:val="007A139F"/>
    <w:rsid w:val="007A13B8"/>
    <w:rsid w:val="007A1429"/>
    <w:rsid w:val="007A14CE"/>
    <w:rsid w:val="007A1595"/>
    <w:rsid w:val="007A15DA"/>
    <w:rsid w:val="007A15FC"/>
    <w:rsid w:val="007A1614"/>
    <w:rsid w:val="007A1615"/>
    <w:rsid w:val="007A161A"/>
    <w:rsid w:val="007A1659"/>
    <w:rsid w:val="007A1667"/>
    <w:rsid w:val="007A167F"/>
    <w:rsid w:val="007A1689"/>
    <w:rsid w:val="007A16C8"/>
    <w:rsid w:val="007A1721"/>
    <w:rsid w:val="007A172A"/>
    <w:rsid w:val="007A17A9"/>
    <w:rsid w:val="007A17BB"/>
    <w:rsid w:val="007A17BD"/>
    <w:rsid w:val="007A17CA"/>
    <w:rsid w:val="007A17FE"/>
    <w:rsid w:val="007A180E"/>
    <w:rsid w:val="007A181A"/>
    <w:rsid w:val="007A1848"/>
    <w:rsid w:val="007A1953"/>
    <w:rsid w:val="007A1970"/>
    <w:rsid w:val="007A1984"/>
    <w:rsid w:val="007A19A0"/>
    <w:rsid w:val="007A19B2"/>
    <w:rsid w:val="007A19C3"/>
    <w:rsid w:val="007A19E0"/>
    <w:rsid w:val="007A1A67"/>
    <w:rsid w:val="007A1A9C"/>
    <w:rsid w:val="007A1AA2"/>
    <w:rsid w:val="007A1AAE"/>
    <w:rsid w:val="007A1AEA"/>
    <w:rsid w:val="007A1B97"/>
    <w:rsid w:val="007A1B9C"/>
    <w:rsid w:val="007A1BB3"/>
    <w:rsid w:val="007A1BB7"/>
    <w:rsid w:val="007A1BCC"/>
    <w:rsid w:val="007A1C50"/>
    <w:rsid w:val="007A1C67"/>
    <w:rsid w:val="007A1C8D"/>
    <w:rsid w:val="007A1CA0"/>
    <w:rsid w:val="007A1CB3"/>
    <w:rsid w:val="007A1D13"/>
    <w:rsid w:val="007A1D27"/>
    <w:rsid w:val="007A1D2F"/>
    <w:rsid w:val="007A1D93"/>
    <w:rsid w:val="007A1DC1"/>
    <w:rsid w:val="007A1E16"/>
    <w:rsid w:val="007A1E40"/>
    <w:rsid w:val="007A1E54"/>
    <w:rsid w:val="007A1E62"/>
    <w:rsid w:val="007A1E7B"/>
    <w:rsid w:val="007A1E95"/>
    <w:rsid w:val="007A1EDE"/>
    <w:rsid w:val="007A1F6A"/>
    <w:rsid w:val="007A1F6D"/>
    <w:rsid w:val="007A1F96"/>
    <w:rsid w:val="007A1FD0"/>
    <w:rsid w:val="007A1FEB"/>
    <w:rsid w:val="007A1FF6"/>
    <w:rsid w:val="007A2018"/>
    <w:rsid w:val="007A2033"/>
    <w:rsid w:val="007A2034"/>
    <w:rsid w:val="007A20D5"/>
    <w:rsid w:val="007A2111"/>
    <w:rsid w:val="007A212F"/>
    <w:rsid w:val="007A2141"/>
    <w:rsid w:val="007A2144"/>
    <w:rsid w:val="007A2184"/>
    <w:rsid w:val="007A21FF"/>
    <w:rsid w:val="007A223F"/>
    <w:rsid w:val="007A2252"/>
    <w:rsid w:val="007A2266"/>
    <w:rsid w:val="007A22A2"/>
    <w:rsid w:val="007A22C6"/>
    <w:rsid w:val="007A2320"/>
    <w:rsid w:val="007A2322"/>
    <w:rsid w:val="007A234B"/>
    <w:rsid w:val="007A237B"/>
    <w:rsid w:val="007A238E"/>
    <w:rsid w:val="007A23A7"/>
    <w:rsid w:val="007A2424"/>
    <w:rsid w:val="007A247B"/>
    <w:rsid w:val="007A24A0"/>
    <w:rsid w:val="007A24A8"/>
    <w:rsid w:val="007A24BE"/>
    <w:rsid w:val="007A24D0"/>
    <w:rsid w:val="007A2513"/>
    <w:rsid w:val="007A252E"/>
    <w:rsid w:val="007A2543"/>
    <w:rsid w:val="007A2587"/>
    <w:rsid w:val="007A2599"/>
    <w:rsid w:val="007A25CC"/>
    <w:rsid w:val="007A26CD"/>
    <w:rsid w:val="007A26DB"/>
    <w:rsid w:val="007A26E3"/>
    <w:rsid w:val="007A270D"/>
    <w:rsid w:val="007A2725"/>
    <w:rsid w:val="007A272D"/>
    <w:rsid w:val="007A274F"/>
    <w:rsid w:val="007A2787"/>
    <w:rsid w:val="007A27F8"/>
    <w:rsid w:val="007A280C"/>
    <w:rsid w:val="007A2810"/>
    <w:rsid w:val="007A283E"/>
    <w:rsid w:val="007A28C4"/>
    <w:rsid w:val="007A291B"/>
    <w:rsid w:val="007A2998"/>
    <w:rsid w:val="007A2A31"/>
    <w:rsid w:val="007A2A40"/>
    <w:rsid w:val="007A2A65"/>
    <w:rsid w:val="007A2AB4"/>
    <w:rsid w:val="007A2AC1"/>
    <w:rsid w:val="007A2B5B"/>
    <w:rsid w:val="007A2B66"/>
    <w:rsid w:val="007A2B69"/>
    <w:rsid w:val="007A2B6C"/>
    <w:rsid w:val="007A2B92"/>
    <w:rsid w:val="007A2BB8"/>
    <w:rsid w:val="007A2C5A"/>
    <w:rsid w:val="007A2C94"/>
    <w:rsid w:val="007A2D57"/>
    <w:rsid w:val="007A2D5B"/>
    <w:rsid w:val="007A2D63"/>
    <w:rsid w:val="007A2D70"/>
    <w:rsid w:val="007A2DB1"/>
    <w:rsid w:val="007A2DD8"/>
    <w:rsid w:val="007A2E65"/>
    <w:rsid w:val="007A2E8E"/>
    <w:rsid w:val="007A2E9E"/>
    <w:rsid w:val="007A2F05"/>
    <w:rsid w:val="007A2F14"/>
    <w:rsid w:val="007A2F2E"/>
    <w:rsid w:val="007A2F5B"/>
    <w:rsid w:val="007A2F70"/>
    <w:rsid w:val="007A2F7C"/>
    <w:rsid w:val="007A2FC7"/>
    <w:rsid w:val="007A2FF3"/>
    <w:rsid w:val="007A3013"/>
    <w:rsid w:val="007A301E"/>
    <w:rsid w:val="007A3021"/>
    <w:rsid w:val="007A302C"/>
    <w:rsid w:val="007A307D"/>
    <w:rsid w:val="007A308E"/>
    <w:rsid w:val="007A30A1"/>
    <w:rsid w:val="007A30FD"/>
    <w:rsid w:val="007A3110"/>
    <w:rsid w:val="007A314C"/>
    <w:rsid w:val="007A3161"/>
    <w:rsid w:val="007A31B3"/>
    <w:rsid w:val="007A31D8"/>
    <w:rsid w:val="007A3221"/>
    <w:rsid w:val="007A3227"/>
    <w:rsid w:val="007A323A"/>
    <w:rsid w:val="007A3290"/>
    <w:rsid w:val="007A32A3"/>
    <w:rsid w:val="007A32A4"/>
    <w:rsid w:val="007A32CF"/>
    <w:rsid w:val="007A32E9"/>
    <w:rsid w:val="007A3303"/>
    <w:rsid w:val="007A331A"/>
    <w:rsid w:val="007A3334"/>
    <w:rsid w:val="007A3347"/>
    <w:rsid w:val="007A3360"/>
    <w:rsid w:val="007A3394"/>
    <w:rsid w:val="007A339B"/>
    <w:rsid w:val="007A339F"/>
    <w:rsid w:val="007A33F0"/>
    <w:rsid w:val="007A33F7"/>
    <w:rsid w:val="007A3410"/>
    <w:rsid w:val="007A3426"/>
    <w:rsid w:val="007A342D"/>
    <w:rsid w:val="007A3438"/>
    <w:rsid w:val="007A3491"/>
    <w:rsid w:val="007A3492"/>
    <w:rsid w:val="007A34C4"/>
    <w:rsid w:val="007A34FF"/>
    <w:rsid w:val="007A350F"/>
    <w:rsid w:val="007A3569"/>
    <w:rsid w:val="007A35C9"/>
    <w:rsid w:val="007A35F4"/>
    <w:rsid w:val="007A366A"/>
    <w:rsid w:val="007A3690"/>
    <w:rsid w:val="007A3695"/>
    <w:rsid w:val="007A3697"/>
    <w:rsid w:val="007A36B8"/>
    <w:rsid w:val="007A36C9"/>
    <w:rsid w:val="007A36E2"/>
    <w:rsid w:val="007A36E3"/>
    <w:rsid w:val="007A3700"/>
    <w:rsid w:val="007A3744"/>
    <w:rsid w:val="007A3757"/>
    <w:rsid w:val="007A3789"/>
    <w:rsid w:val="007A37BC"/>
    <w:rsid w:val="007A37D9"/>
    <w:rsid w:val="007A3843"/>
    <w:rsid w:val="007A3849"/>
    <w:rsid w:val="007A385B"/>
    <w:rsid w:val="007A389C"/>
    <w:rsid w:val="007A38BB"/>
    <w:rsid w:val="007A3935"/>
    <w:rsid w:val="007A3950"/>
    <w:rsid w:val="007A3952"/>
    <w:rsid w:val="007A3973"/>
    <w:rsid w:val="007A3984"/>
    <w:rsid w:val="007A3991"/>
    <w:rsid w:val="007A39EE"/>
    <w:rsid w:val="007A3A00"/>
    <w:rsid w:val="007A3A1A"/>
    <w:rsid w:val="007A3A29"/>
    <w:rsid w:val="007A3A8A"/>
    <w:rsid w:val="007A3AB2"/>
    <w:rsid w:val="007A3AF1"/>
    <w:rsid w:val="007A3B29"/>
    <w:rsid w:val="007A3B41"/>
    <w:rsid w:val="007A3B47"/>
    <w:rsid w:val="007A3B68"/>
    <w:rsid w:val="007A3B75"/>
    <w:rsid w:val="007A3BB7"/>
    <w:rsid w:val="007A3BBE"/>
    <w:rsid w:val="007A3BCA"/>
    <w:rsid w:val="007A3C45"/>
    <w:rsid w:val="007A3C5F"/>
    <w:rsid w:val="007A3C98"/>
    <w:rsid w:val="007A3CBA"/>
    <w:rsid w:val="007A3CC2"/>
    <w:rsid w:val="007A3CD2"/>
    <w:rsid w:val="007A3D09"/>
    <w:rsid w:val="007A3D14"/>
    <w:rsid w:val="007A3D32"/>
    <w:rsid w:val="007A3D55"/>
    <w:rsid w:val="007A3DBF"/>
    <w:rsid w:val="007A3DD6"/>
    <w:rsid w:val="007A3DE1"/>
    <w:rsid w:val="007A3E0F"/>
    <w:rsid w:val="007A3E16"/>
    <w:rsid w:val="007A3E25"/>
    <w:rsid w:val="007A3EB9"/>
    <w:rsid w:val="007A3EC8"/>
    <w:rsid w:val="007A3EE0"/>
    <w:rsid w:val="007A3F00"/>
    <w:rsid w:val="007A3F0B"/>
    <w:rsid w:val="007A3F31"/>
    <w:rsid w:val="007A3F95"/>
    <w:rsid w:val="007A3FC3"/>
    <w:rsid w:val="007A3FD7"/>
    <w:rsid w:val="007A3FFB"/>
    <w:rsid w:val="007A4022"/>
    <w:rsid w:val="007A4030"/>
    <w:rsid w:val="007A4048"/>
    <w:rsid w:val="007A4052"/>
    <w:rsid w:val="007A4054"/>
    <w:rsid w:val="007A4070"/>
    <w:rsid w:val="007A407E"/>
    <w:rsid w:val="007A40CF"/>
    <w:rsid w:val="007A40F3"/>
    <w:rsid w:val="007A4110"/>
    <w:rsid w:val="007A413D"/>
    <w:rsid w:val="007A416A"/>
    <w:rsid w:val="007A4178"/>
    <w:rsid w:val="007A4195"/>
    <w:rsid w:val="007A41A2"/>
    <w:rsid w:val="007A41B9"/>
    <w:rsid w:val="007A41E3"/>
    <w:rsid w:val="007A420C"/>
    <w:rsid w:val="007A4226"/>
    <w:rsid w:val="007A4267"/>
    <w:rsid w:val="007A42A4"/>
    <w:rsid w:val="007A4332"/>
    <w:rsid w:val="007A433C"/>
    <w:rsid w:val="007A4361"/>
    <w:rsid w:val="007A43A7"/>
    <w:rsid w:val="007A43BB"/>
    <w:rsid w:val="007A43BF"/>
    <w:rsid w:val="007A43CA"/>
    <w:rsid w:val="007A441D"/>
    <w:rsid w:val="007A4429"/>
    <w:rsid w:val="007A4442"/>
    <w:rsid w:val="007A444F"/>
    <w:rsid w:val="007A44B9"/>
    <w:rsid w:val="007A44BA"/>
    <w:rsid w:val="007A44F1"/>
    <w:rsid w:val="007A44FB"/>
    <w:rsid w:val="007A4514"/>
    <w:rsid w:val="007A4567"/>
    <w:rsid w:val="007A458D"/>
    <w:rsid w:val="007A45D6"/>
    <w:rsid w:val="007A4628"/>
    <w:rsid w:val="007A46C1"/>
    <w:rsid w:val="007A46D7"/>
    <w:rsid w:val="007A46FA"/>
    <w:rsid w:val="007A4760"/>
    <w:rsid w:val="007A4775"/>
    <w:rsid w:val="007A47A2"/>
    <w:rsid w:val="007A47AD"/>
    <w:rsid w:val="007A47E1"/>
    <w:rsid w:val="007A480A"/>
    <w:rsid w:val="007A4825"/>
    <w:rsid w:val="007A483A"/>
    <w:rsid w:val="007A4843"/>
    <w:rsid w:val="007A484E"/>
    <w:rsid w:val="007A487C"/>
    <w:rsid w:val="007A489B"/>
    <w:rsid w:val="007A4908"/>
    <w:rsid w:val="007A4912"/>
    <w:rsid w:val="007A492F"/>
    <w:rsid w:val="007A4957"/>
    <w:rsid w:val="007A49B6"/>
    <w:rsid w:val="007A49BA"/>
    <w:rsid w:val="007A49C2"/>
    <w:rsid w:val="007A49EE"/>
    <w:rsid w:val="007A49FF"/>
    <w:rsid w:val="007A4A32"/>
    <w:rsid w:val="007A4A7B"/>
    <w:rsid w:val="007A4A9B"/>
    <w:rsid w:val="007A4B66"/>
    <w:rsid w:val="007A4B87"/>
    <w:rsid w:val="007A4BE3"/>
    <w:rsid w:val="007A4BEA"/>
    <w:rsid w:val="007A4C1D"/>
    <w:rsid w:val="007A4C2C"/>
    <w:rsid w:val="007A4C4A"/>
    <w:rsid w:val="007A4C53"/>
    <w:rsid w:val="007A4C5F"/>
    <w:rsid w:val="007A4CE9"/>
    <w:rsid w:val="007A4CFC"/>
    <w:rsid w:val="007A4D36"/>
    <w:rsid w:val="007A4D46"/>
    <w:rsid w:val="007A4DB0"/>
    <w:rsid w:val="007A4DC8"/>
    <w:rsid w:val="007A4DF0"/>
    <w:rsid w:val="007A4E19"/>
    <w:rsid w:val="007A4E51"/>
    <w:rsid w:val="007A4E56"/>
    <w:rsid w:val="007A4E5A"/>
    <w:rsid w:val="007A4F15"/>
    <w:rsid w:val="007A4F30"/>
    <w:rsid w:val="007A4F70"/>
    <w:rsid w:val="007A4F7A"/>
    <w:rsid w:val="007A4F8B"/>
    <w:rsid w:val="007A4F91"/>
    <w:rsid w:val="007A4FBF"/>
    <w:rsid w:val="007A4FCE"/>
    <w:rsid w:val="007A505E"/>
    <w:rsid w:val="007A50A6"/>
    <w:rsid w:val="007A5115"/>
    <w:rsid w:val="007A512B"/>
    <w:rsid w:val="007A5134"/>
    <w:rsid w:val="007A516A"/>
    <w:rsid w:val="007A517A"/>
    <w:rsid w:val="007A5186"/>
    <w:rsid w:val="007A520B"/>
    <w:rsid w:val="007A523E"/>
    <w:rsid w:val="007A5269"/>
    <w:rsid w:val="007A528D"/>
    <w:rsid w:val="007A5313"/>
    <w:rsid w:val="007A5315"/>
    <w:rsid w:val="007A531D"/>
    <w:rsid w:val="007A5353"/>
    <w:rsid w:val="007A536C"/>
    <w:rsid w:val="007A53C1"/>
    <w:rsid w:val="007A53C4"/>
    <w:rsid w:val="007A53CF"/>
    <w:rsid w:val="007A5446"/>
    <w:rsid w:val="007A545A"/>
    <w:rsid w:val="007A5508"/>
    <w:rsid w:val="007A553E"/>
    <w:rsid w:val="007A5540"/>
    <w:rsid w:val="007A554F"/>
    <w:rsid w:val="007A55AC"/>
    <w:rsid w:val="007A55C0"/>
    <w:rsid w:val="007A562A"/>
    <w:rsid w:val="007A5667"/>
    <w:rsid w:val="007A5669"/>
    <w:rsid w:val="007A56D8"/>
    <w:rsid w:val="007A56F0"/>
    <w:rsid w:val="007A5710"/>
    <w:rsid w:val="007A572D"/>
    <w:rsid w:val="007A57BF"/>
    <w:rsid w:val="007A580F"/>
    <w:rsid w:val="007A58A9"/>
    <w:rsid w:val="007A58BB"/>
    <w:rsid w:val="007A5942"/>
    <w:rsid w:val="007A5951"/>
    <w:rsid w:val="007A599F"/>
    <w:rsid w:val="007A59C7"/>
    <w:rsid w:val="007A5A1B"/>
    <w:rsid w:val="007A5A36"/>
    <w:rsid w:val="007A5A52"/>
    <w:rsid w:val="007A5A70"/>
    <w:rsid w:val="007A5A8F"/>
    <w:rsid w:val="007A5A9C"/>
    <w:rsid w:val="007A5ACA"/>
    <w:rsid w:val="007A5AE5"/>
    <w:rsid w:val="007A5AEE"/>
    <w:rsid w:val="007A5AFE"/>
    <w:rsid w:val="007A5B82"/>
    <w:rsid w:val="007A5BC5"/>
    <w:rsid w:val="007A5BEC"/>
    <w:rsid w:val="007A5C0F"/>
    <w:rsid w:val="007A5C25"/>
    <w:rsid w:val="007A5C5C"/>
    <w:rsid w:val="007A5C9D"/>
    <w:rsid w:val="007A5CA6"/>
    <w:rsid w:val="007A5CB6"/>
    <w:rsid w:val="007A5CE5"/>
    <w:rsid w:val="007A5CF7"/>
    <w:rsid w:val="007A5D00"/>
    <w:rsid w:val="007A5D38"/>
    <w:rsid w:val="007A5D53"/>
    <w:rsid w:val="007A5DD3"/>
    <w:rsid w:val="007A5DF4"/>
    <w:rsid w:val="007A5E01"/>
    <w:rsid w:val="007A5E27"/>
    <w:rsid w:val="007A5E8B"/>
    <w:rsid w:val="007A5F2A"/>
    <w:rsid w:val="007A5F4D"/>
    <w:rsid w:val="007A5F60"/>
    <w:rsid w:val="007A5F80"/>
    <w:rsid w:val="007A5FD2"/>
    <w:rsid w:val="007A5FD4"/>
    <w:rsid w:val="007A5FDC"/>
    <w:rsid w:val="007A5FEB"/>
    <w:rsid w:val="007A6002"/>
    <w:rsid w:val="007A6044"/>
    <w:rsid w:val="007A604C"/>
    <w:rsid w:val="007A6054"/>
    <w:rsid w:val="007A60C7"/>
    <w:rsid w:val="007A60D8"/>
    <w:rsid w:val="007A611F"/>
    <w:rsid w:val="007A612F"/>
    <w:rsid w:val="007A6144"/>
    <w:rsid w:val="007A615B"/>
    <w:rsid w:val="007A6162"/>
    <w:rsid w:val="007A6189"/>
    <w:rsid w:val="007A61AE"/>
    <w:rsid w:val="007A61B6"/>
    <w:rsid w:val="007A61C8"/>
    <w:rsid w:val="007A61D7"/>
    <w:rsid w:val="007A61E2"/>
    <w:rsid w:val="007A620C"/>
    <w:rsid w:val="007A6254"/>
    <w:rsid w:val="007A627F"/>
    <w:rsid w:val="007A6292"/>
    <w:rsid w:val="007A631D"/>
    <w:rsid w:val="007A635F"/>
    <w:rsid w:val="007A638A"/>
    <w:rsid w:val="007A639A"/>
    <w:rsid w:val="007A6413"/>
    <w:rsid w:val="007A6428"/>
    <w:rsid w:val="007A643A"/>
    <w:rsid w:val="007A647D"/>
    <w:rsid w:val="007A6492"/>
    <w:rsid w:val="007A64A0"/>
    <w:rsid w:val="007A64FD"/>
    <w:rsid w:val="007A6500"/>
    <w:rsid w:val="007A651A"/>
    <w:rsid w:val="007A6537"/>
    <w:rsid w:val="007A6550"/>
    <w:rsid w:val="007A659D"/>
    <w:rsid w:val="007A65DA"/>
    <w:rsid w:val="007A6690"/>
    <w:rsid w:val="007A66C7"/>
    <w:rsid w:val="007A6713"/>
    <w:rsid w:val="007A6716"/>
    <w:rsid w:val="007A6724"/>
    <w:rsid w:val="007A6750"/>
    <w:rsid w:val="007A67FB"/>
    <w:rsid w:val="007A683A"/>
    <w:rsid w:val="007A6868"/>
    <w:rsid w:val="007A686C"/>
    <w:rsid w:val="007A691C"/>
    <w:rsid w:val="007A6960"/>
    <w:rsid w:val="007A69CA"/>
    <w:rsid w:val="007A69D4"/>
    <w:rsid w:val="007A6A2B"/>
    <w:rsid w:val="007A6A6D"/>
    <w:rsid w:val="007A6AB4"/>
    <w:rsid w:val="007A6AC6"/>
    <w:rsid w:val="007A6ACF"/>
    <w:rsid w:val="007A6AD0"/>
    <w:rsid w:val="007A6ADD"/>
    <w:rsid w:val="007A6AF9"/>
    <w:rsid w:val="007A6B2C"/>
    <w:rsid w:val="007A6B46"/>
    <w:rsid w:val="007A6BCE"/>
    <w:rsid w:val="007A6BD7"/>
    <w:rsid w:val="007A6C06"/>
    <w:rsid w:val="007A6C80"/>
    <w:rsid w:val="007A6C8C"/>
    <w:rsid w:val="007A6CA2"/>
    <w:rsid w:val="007A6D13"/>
    <w:rsid w:val="007A6E69"/>
    <w:rsid w:val="007A6E6A"/>
    <w:rsid w:val="007A6E91"/>
    <w:rsid w:val="007A6EAA"/>
    <w:rsid w:val="007A6EC3"/>
    <w:rsid w:val="007A6F12"/>
    <w:rsid w:val="007A6F6B"/>
    <w:rsid w:val="007A6F94"/>
    <w:rsid w:val="007A700E"/>
    <w:rsid w:val="007A7016"/>
    <w:rsid w:val="007A70B5"/>
    <w:rsid w:val="007A70B6"/>
    <w:rsid w:val="007A7165"/>
    <w:rsid w:val="007A71A5"/>
    <w:rsid w:val="007A726D"/>
    <w:rsid w:val="007A727C"/>
    <w:rsid w:val="007A728E"/>
    <w:rsid w:val="007A7299"/>
    <w:rsid w:val="007A729B"/>
    <w:rsid w:val="007A72A9"/>
    <w:rsid w:val="007A72BC"/>
    <w:rsid w:val="007A72FC"/>
    <w:rsid w:val="007A7307"/>
    <w:rsid w:val="007A7346"/>
    <w:rsid w:val="007A735D"/>
    <w:rsid w:val="007A735E"/>
    <w:rsid w:val="007A7397"/>
    <w:rsid w:val="007A740A"/>
    <w:rsid w:val="007A7465"/>
    <w:rsid w:val="007A7476"/>
    <w:rsid w:val="007A74BC"/>
    <w:rsid w:val="007A74DA"/>
    <w:rsid w:val="007A74E2"/>
    <w:rsid w:val="007A74F2"/>
    <w:rsid w:val="007A750B"/>
    <w:rsid w:val="007A754D"/>
    <w:rsid w:val="007A75B2"/>
    <w:rsid w:val="007A7603"/>
    <w:rsid w:val="007A7666"/>
    <w:rsid w:val="007A767E"/>
    <w:rsid w:val="007A769D"/>
    <w:rsid w:val="007A76BF"/>
    <w:rsid w:val="007A76F2"/>
    <w:rsid w:val="007A76FB"/>
    <w:rsid w:val="007A7780"/>
    <w:rsid w:val="007A77ED"/>
    <w:rsid w:val="007A784B"/>
    <w:rsid w:val="007A7890"/>
    <w:rsid w:val="007A78CC"/>
    <w:rsid w:val="007A78E9"/>
    <w:rsid w:val="007A7913"/>
    <w:rsid w:val="007A7970"/>
    <w:rsid w:val="007A7972"/>
    <w:rsid w:val="007A7977"/>
    <w:rsid w:val="007A797B"/>
    <w:rsid w:val="007A79B6"/>
    <w:rsid w:val="007A79BC"/>
    <w:rsid w:val="007A79EA"/>
    <w:rsid w:val="007A79F4"/>
    <w:rsid w:val="007A7A30"/>
    <w:rsid w:val="007A7A66"/>
    <w:rsid w:val="007A7AAD"/>
    <w:rsid w:val="007A7AB2"/>
    <w:rsid w:val="007A7AB7"/>
    <w:rsid w:val="007A7AC7"/>
    <w:rsid w:val="007A7AF7"/>
    <w:rsid w:val="007A7B1B"/>
    <w:rsid w:val="007A7B24"/>
    <w:rsid w:val="007A7B50"/>
    <w:rsid w:val="007A7B71"/>
    <w:rsid w:val="007A7BF1"/>
    <w:rsid w:val="007A7C40"/>
    <w:rsid w:val="007A7C43"/>
    <w:rsid w:val="007A7C55"/>
    <w:rsid w:val="007A7C5A"/>
    <w:rsid w:val="007A7C63"/>
    <w:rsid w:val="007A7C7E"/>
    <w:rsid w:val="007A7CD6"/>
    <w:rsid w:val="007A7CE5"/>
    <w:rsid w:val="007A7D03"/>
    <w:rsid w:val="007A7D09"/>
    <w:rsid w:val="007A7DA0"/>
    <w:rsid w:val="007A7DAB"/>
    <w:rsid w:val="007A7DD9"/>
    <w:rsid w:val="007A7DEC"/>
    <w:rsid w:val="007A7DF9"/>
    <w:rsid w:val="007A7E12"/>
    <w:rsid w:val="007A7E36"/>
    <w:rsid w:val="007A7E54"/>
    <w:rsid w:val="007A7EDA"/>
    <w:rsid w:val="007A7F50"/>
    <w:rsid w:val="007A7F87"/>
    <w:rsid w:val="007A7F9A"/>
    <w:rsid w:val="007A7FC7"/>
    <w:rsid w:val="007A7FF5"/>
    <w:rsid w:val="007B0027"/>
    <w:rsid w:val="007B0071"/>
    <w:rsid w:val="007B00C5"/>
    <w:rsid w:val="007B010C"/>
    <w:rsid w:val="007B0155"/>
    <w:rsid w:val="007B0193"/>
    <w:rsid w:val="007B01AB"/>
    <w:rsid w:val="007B020D"/>
    <w:rsid w:val="007B022D"/>
    <w:rsid w:val="007B0244"/>
    <w:rsid w:val="007B026A"/>
    <w:rsid w:val="007B0277"/>
    <w:rsid w:val="007B0279"/>
    <w:rsid w:val="007B02CE"/>
    <w:rsid w:val="007B02E5"/>
    <w:rsid w:val="007B0302"/>
    <w:rsid w:val="007B034D"/>
    <w:rsid w:val="007B0350"/>
    <w:rsid w:val="007B036E"/>
    <w:rsid w:val="007B03B2"/>
    <w:rsid w:val="007B03C4"/>
    <w:rsid w:val="007B042E"/>
    <w:rsid w:val="007B0434"/>
    <w:rsid w:val="007B04A9"/>
    <w:rsid w:val="007B04D4"/>
    <w:rsid w:val="007B0504"/>
    <w:rsid w:val="007B0522"/>
    <w:rsid w:val="007B0590"/>
    <w:rsid w:val="007B05C1"/>
    <w:rsid w:val="007B05D0"/>
    <w:rsid w:val="007B05E8"/>
    <w:rsid w:val="007B0607"/>
    <w:rsid w:val="007B0663"/>
    <w:rsid w:val="007B066D"/>
    <w:rsid w:val="007B067E"/>
    <w:rsid w:val="007B069D"/>
    <w:rsid w:val="007B06D0"/>
    <w:rsid w:val="007B06ED"/>
    <w:rsid w:val="007B06FE"/>
    <w:rsid w:val="007B0740"/>
    <w:rsid w:val="007B0741"/>
    <w:rsid w:val="007B079B"/>
    <w:rsid w:val="007B082C"/>
    <w:rsid w:val="007B082F"/>
    <w:rsid w:val="007B0850"/>
    <w:rsid w:val="007B08D7"/>
    <w:rsid w:val="007B08F9"/>
    <w:rsid w:val="007B097D"/>
    <w:rsid w:val="007B0988"/>
    <w:rsid w:val="007B098A"/>
    <w:rsid w:val="007B09A1"/>
    <w:rsid w:val="007B09CF"/>
    <w:rsid w:val="007B09DE"/>
    <w:rsid w:val="007B0A07"/>
    <w:rsid w:val="007B0A17"/>
    <w:rsid w:val="007B0A3C"/>
    <w:rsid w:val="007B0A88"/>
    <w:rsid w:val="007B0AD6"/>
    <w:rsid w:val="007B0ADE"/>
    <w:rsid w:val="007B0B26"/>
    <w:rsid w:val="007B0B2F"/>
    <w:rsid w:val="007B0B36"/>
    <w:rsid w:val="007B0B86"/>
    <w:rsid w:val="007B0BC4"/>
    <w:rsid w:val="007B0C05"/>
    <w:rsid w:val="007B0C0E"/>
    <w:rsid w:val="007B0C3C"/>
    <w:rsid w:val="007B0C64"/>
    <w:rsid w:val="007B0C66"/>
    <w:rsid w:val="007B0C94"/>
    <w:rsid w:val="007B0C9C"/>
    <w:rsid w:val="007B0CA7"/>
    <w:rsid w:val="007B0CEC"/>
    <w:rsid w:val="007B0D01"/>
    <w:rsid w:val="007B0D25"/>
    <w:rsid w:val="007B0D40"/>
    <w:rsid w:val="007B0D88"/>
    <w:rsid w:val="007B0DE4"/>
    <w:rsid w:val="007B0E03"/>
    <w:rsid w:val="007B0E41"/>
    <w:rsid w:val="007B0E4B"/>
    <w:rsid w:val="007B0E83"/>
    <w:rsid w:val="007B0EE1"/>
    <w:rsid w:val="007B0F91"/>
    <w:rsid w:val="007B0F9C"/>
    <w:rsid w:val="007B1018"/>
    <w:rsid w:val="007B10F8"/>
    <w:rsid w:val="007B1121"/>
    <w:rsid w:val="007B1140"/>
    <w:rsid w:val="007B1168"/>
    <w:rsid w:val="007B116E"/>
    <w:rsid w:val="007B1170"/>
    <w:rsid w:val="007B11C7"/>
    <w:rsid w:val="007B11D3"/>
    <w:rsid w:val="007B122C"/>
    <w:rsid w:val="007B1262"/>
    <w:rsid w:val="007B1274"/>
    <w:rsid w:val="007B12EE"/>
    <w:rsid w:val="007B130B"/>
    <w:rsid w:val="007B1339"/>
    <w:rsid w:val="007B1364"/>
    <w:rsid w:val="007B137C"/>
    <w:rsid w:val="007B1381"/>
    <w:rsid w:val="007B13BE"/>
    <w:rsid w:val="007B13BF"/>
    <w:rsid w:val="007B13E7"/>
    <w:rsid w:val="007B1421"/>
    <w:rsid w:val="007B1461"/>
    <w:rsid w:val="007B146B"/>
    <w:rsid w:val="007B14D3"/>
    <w:rsid w:val="007B1562"/>
    <w:rsid w:val="007B15C8"/>
    <w:rsid w:val="007B160C"/>
    <w:rsid w:val="007B1635"/>
    <w:rsid w:val="007B1647"/>
    <w:rsid w:val="007B170E"/>
    <w:rsid w:val="007B171D"/>
    <w:rsid w:val="007B172A"/>
    <w:rsid w:val="007B1788"/>
    <w:rsid w:val="007B17A5"/>
    <w:rsid w:val="007B17BD"/>
    <w:rsid w:val="007B17CA"/>
    <w:rsid w:val="007B17CB"/>
    <w:rsid w:val="007B1863"/>
    <w:rsid w:val="007B187F"/>
    <w:rsid w:val="007B18B0"/>
    <w:rsid w:val="007B18CC"/>
    <w:rsid w:val="007B18F7"/>
    <w:rsid w:val="007B1906"/>
    <w:rsid w:val="007B1910"/>
    <w:rsid w:val="007B192F"/>
    <w:rsid w:val="007B1985"/>
    <w:rsid w:val="007B19C9"/>
    <w:rsid w:val="007B19F9"/>
    <w:rsid w:val="007B1A01"/>
    <w:rsid w:val="007B1A1D"/>
    <w:rsid w:val="007B1A2F"/>
    <w:rsid w:val="007B1A71"/>
    <w:rsid w:val="007B1A98"/>
    <w:rsid w:val="007B1A99"/>
    <w:rsid w:val="007B1ABA"/>
    <w:rsid w:val="007B1B32"/>
    <w:rsid w:val="007B1B5F"/>
    <w:rsid w:val="007B1B63"/>
    <w:rsid w:val="007B1B97"/>
    <w:rsid w:val="007B1BCB"/>
    <w:rsid w:val="007B1BD3"/>
    <w:rsid w:val="007B1C26"/>
    <w:rsid w:val="007B1C27"/>
    <w:rsid w:val="007B1C3B"/>
    <w:rsid w:val="007B1CB4"/>
    <w:rsid w:val="007B1CBE"/>
    <w:rsid w:val="007B1CC7"/>
    <w:rsid w:val="007B1CD0"/>
    <w:rsid w:val="007B1CF5"/>
    <w:rsid w:val="007B1D22"/>
    <w:rsid w:val="007B1D31"/>
    <w:rsid w:val="007B1D4A"/>
    <w:rsid w:val="007B1DA8"/>
    <w:rsid w:val="007B1E5C"/>
    <w:rsid w:val="007B1E5E"/>
    <w:rsid w:val="007B1E68"/>
    <w:rsid w:val="007B1E83"/>
    <w:rsid w:val="007B1E8C"/>
    <w:rsid w:val="007B1E91"/>
    <w:rsid w:val="007B1EAB"/>
    <w:rsid w:val="007B1EC7"/>
    <w:rsid w:val="007B1EF4"/>
    <w:rsid w:val="007B1EF9"/>
    <w:rsid w:val="007B1F43"/>
    <w:rsid w:val="007B1F49"/>
    <w:rsid w:val="007B1F85"/>
    <w:rsid w:val="007B1F9C"/>
    <w:rsid w:val="007B1FF1"/>
    <w:rsid w:val="007B1FFC"/>
    <w:rsid w:val="007B2022"/>
    <w:rsid w:val="007B20BF"/>
    <w:rsid w:val="007B20C7"/>
    <w:rsid w:val="007B20CD"/>
    <w:rsid w:val="007B20D6"/>
    <w:rsid w:val="007B20EB"/>
    <w:rsid w:val="007B2151"/>
    <w:rsid w:val="007B2154"/>
    <w:rsid w:val="007B2180"/>
    <w:rsid w:val="007B21AA"/>
    <w:rsid w:val="007B21AD"/>
    <w:rsid w:val="007B21C1"/>
    <w:rsid w:val="007B21C2"/>
    <w:rsid w:val="007B21EA"/>
    <w:rsid w:val="007B21F7"/>
    <w:rsid w:val="007B2203"/>
    <w:rsid w:val="007B2205"/>
    <w:rsid w:val="007B221B"/>
    <w:rsid w:val="007B2226"/>
    <w:rsid w:val="007B2264"/>
    <w:rsid w:val="007B2291"/>
    <w:rsid w:val="007B229E"/>
    <w:rsid w:val="007B22EE"/>
    <w:rsid w:val="007B22EF"/>
    <w:rsid w:val="007B230E"/>
    <w:rsid w:val="007B2314"/>
    <w:rsid w:val="007B237B"/>
    <w:rsid w:val="007B238E"/>
    <w:rsid w:val="007B239D"/>
    <w:rsid w:val="007B23C5"/>
    <w:rsid w:val="007B23D5"/>
    <w:rsid w:val="007B2416"/>
    <w:rsid w:val="007B2435"/>
    <w:rsid w:val="007B2499"/>
    <w:rsid w:val="007B249F"/>
    <w:rsid w:val="007B24B6"/>
    <w:rsid w:val="007B24E0"/>
    <w:rsid w:val="007B252C"/>
    <w:rsid w:val="007B2562"/>
    <w:rsid w:val="007B2569"/>
    <w:rsid w:val="007B257B"/>
    <w:rsid w:val="007B25D5"/>
    <w:rsid w:val="007B25DE"/>
    <w:rsid w:val="007B25ED"/>
    <w:rsid w:val="007B2628"/>
    <w:rsid w:val="007B2639"/>
    <w:rsid w:val="007B263B"/>
    <w:rsid w:val="007B2658"/>
    <w:rsid w:val="007B2683"/>
    <w:rsid w:val="007B268C"/>
    <w:rsid w:val="007B26AD"/>
    <w:rsid w:val="007B26F5"/>
    <w:rsid w:val="007B275E"/>
    <w:rsid w:val="007B2760"/>
    <w:rsid w:val="007B27BF"/>
    <w:rsid w:val="007B284B"/>
    <w:rsid w:val="007B285E"/>
    <w:rsid w:val="007B2886"/>
    <w:rsid w:val="007B2896"/>
    <w:rsid w:val="007B28AE"/>
    <w:rsid w:val="007B28C8"/>
    <w:rsid w:val="007B2911"/>
    <w:rsid w:val="007B294E"/>
    <w:rsid w:val="007B29BB"/>
    <w:rsid w:val="007B29C2"/>
    <w:rsid w:val="007B2A37"/>
    <w:rsid w:val="007B2A62"/>
    <w:rsid w:val="007B2AA4"/>
    <w:rsid w:val="007B2ACC"/>
    <w:rsid w:val="007B2ACD"/>
    <w:rsid w:val="007B2ADA"/>
    <w:rsid w:val="007B2ADB"/>
    <w:rsid w:val="007B2B80"/>
    <w:rsid w:val="007B2B86"/>
    <w:rsid w:val="007B2B88"/>
    <w:rsid w:val="007B2B8D"/>
    <w:rsid w:val="007B2BBB"/>
    <w:rsid w:val="007B2BD0"/>
    <w:rsid w:val="007B2BEB"/>
    <w:rsid w:val="007B2C27"/>
    <w:rsid w:val="007B2C2A"/>
    <w:rsid w:val="007B2C61"/>
    <w:rsid w:val="007B2C6D"/>
    <w:rsid w:val="007B2C9D"/>
    <w:rsid w:val="007B2CA6"/>
    <w:rsid w:val="007B2CB5"/>
    <w:rsid w:val="007B2CC4"/>
    <w:rsid w:val="007B2CE7"/>
    <w:rsid w:val="007B2D11"/>
    <w:rsid w:val="007B2D16"/>
    <w:rsid w:val="007B2D42"/>
    <w:rsid w:val="007B2D69"/>
    <w:rsid w:val="007B2D74"/>
    <w:rsid w:val="007B2D8A"/>
    <w:rsid w:val="007B2DA0"/>
    <w:rsid w:val="007B2DE5"/>
    <w:rsid w:val="007B2DE8"/>
    <w:rsid w:val="007B2DFC"/>
    <w:rsid w:val="007B2E0D"/>
    <w:rsid w:val="007B2E7A"/>
    <w:rsid w:val="007B2EDB"/>
    <w:rsid w:val="007B2EDE"/>
    <w:rsid w:val="007B2EE3"/>
    <w:rsid w:val="007B2EE5"/>
    <w:rsid w:val="007B2EF6"/>
    <w:rsid w:val="007B2EF9"/>
    <w:rsid w:val="007B2EFF"/>
    <w:rsid w:val="007B2F1D"/>
    <w:rsid w:val="007B2F33"/>
    <w:rsid w:val="007B2F54"/>
    <w:rsid w:val="007B2F6F"/>
    <w:rsid w:val="007B2F82"/>
    <w:rsid w:val="007B3008"/>
    <w:rsid w:val="007B300E"/>
    <w:rsid w:val="007B302E"/>
    <w:rsid w:val="007B309C"/>
    <w:rsid w:val="007B309E"/>
    <w:rsid w:val="007B30AB"/>
    <w:rsid w:val="007B30FA"/>
    <w:rsid w:val="007B311E"/>
    <w:rsid w:val="007B3159"/>
    <w:rsid w:val="007B3197"/>
    <w:rsid w:val="007B31C1"/>
    <w:rsid w:val="007B320B"/>
    <w:rsid w:val="007B3223"/>
    <w:rsid w:val="007B322D"/>
    <w:rsid w:val="007B32A2"/>
    <w:rsid w:val="007B3319"/>
    <w:rsid w:val="007B331B"/>
    <w:rsid w:val="007B3329"/>
    <w:rsid w:val="007B3338"/>
    <w:rsid w:val="007B3341"/>
    <w:rsid w:val="007B3352"/>
    <w:rsid w:val="007B3355"/>
    <w:rsid w:val="007B3365"/>
    <w:rsid w:val="007B337D"/>
    <w:rsid w:val="007B33F0"/>
    <w:rsid w:val="007B3457"/>
    <w:rsid w:val="007B3467"/>
    <w:rsid w:val="007B347E"/>
    <w:rsid w:val="007B34B0"/>
    <w:rsid w:val="007B34F4"/>
    <w:rsid w:val="007B3544"/>
    <w:rsid w:val="007B3577"/>
    <w:rsid w:val="007B359A"/>
    <w:rsid w:val="007B360D"/>
    <w:rsid w:val="007B363A"/>
    <w:rsid w:val="007B3663"/>
    <w:rsid w:val="007B36FB"/>
    <w:rsid w:val="007B36FC"/>
    <w:rsid w:val="007B3718"/>
    <w:rsid w:val="007B379E"/>
    <w:rsid w:val="007B37A3"/>
    <w:rsid w:val="007B37AB"/>
    <w:rsid w:val="007B37CE"/>
    <w:rsid w:val="007B37F1"/>
    <w:rsid w:val="007B37F5"/>
    <w:rsid w:val="007B3800"/>
    <w:rsid w:val="007B3806"/>
    <w:rsid w:val="007B384E"/>
    <w:rsid w:val="007B3872"/>
    <w:rsid w:val="007B38AD"/>
    <w:rsid w:val="007B38C9"/>
    <w:rsid w:val="007B38DB"/>
    <w:rsid w:val="007B38DE"/>
    <w:rsid w:val="007B3911"/>
    <w:rsid w:val="007B3976"/>
    <w:rsid w:val="007B397D"/>
    <w:rsid w:val="007B39CE"/>
    <w:rsid w:val="007B39D9"/>
    <w:rsid w:val="007B39F3"/>
    <w:rsid w:val="007B39FC"/>
    <w:rsid w:val="007B3A05"/>
    <w:rsid w:val="007B3A0B"/>
    <w:rsid w:val="007B3A31"/>
    <w:rsid w:val="007B3A81"/>
    <w:rsid w:val="007B3A82"/>
    <w:rsid w:val="007B3AAC"/>
    <w:rsid w:val="007B3ACF"/>
    <w:rsid w:val="007B3ADC"/>
    <w:rsid w:val="007B3AF7"/>
    <w:rsid w:val="007B3B03"/>
    <w:rsid w:val="007B3B0E"/>
    <w:rsid w:val="007B3B7B"/>
    <w:rsid w:val="007B3BD8"/>
    <w:rsid w:val="007B3BE3"/>
    <w:rsid w:val="007B3C65"/>
    <w:rsid w:val="007B3C84"/>
    <w:rsid w:val="007B3CD9"/>
    <w:rsid w:val="007B3CED"/>
    <w:rsid w:val="007B3D0C"/>
    <w:rsid w:val="007B3D10"/>
    <w:rsid w:val="007B3D2B"/>
    <w:rsid w:val="007B3D59"/>
    <w:rsid w:val="007B3D78"/>
    <w:rsid w:val="007B3D90"/>
    <w:rsid w:val="007B3DBA"/>
    <w:rsid w:val="007B3DCC"/>
    <w:rsid w:val="007B3DDE"/>
    <w:rsid w:val="007B3DE5"/>
    <w:rsid w:val="007B3E0D"/>
    <w:rsid w:val="007B3E2D"/>
    <w:rsid w:val="007B3F1B"/>
    <w:rsid w:val="007B3F25"/>
    <w:rsid w:val="007B3F28"/>
    <w:rsid w:val="007B3F34"/>
    <w:rsid w:val="007B3F41"/>
    <w:rsid w:val="007B3FF0"/>
    <w:rsid w:val="007B4003"/>
    <w:rsid w:val="007B4036"/>
    <w:rsid w:val="007B4073"/>
    <w:rsid w:val="007B4074"/>
    <w:rsid w:val="007B407D"/>
    <w:rsid w:val="007B408B"/>
    <w:rsid w:val="007B40AE"/>
    <w:rsid w:val="007B40CB"/>
    <w:rsid w:val="007B40EB"/>
    <w:rsid w:val="007B417C"/>
    <w:rsid w:val="007B41B5"/>
    <w:rsid w:val="007B424E"/>
    <w:rsid w:val="007B428D"/>
    <w:rsid w:val="007B4296"/>
    <w:rsid w:val="007B4298"/>
    <w:rsid w:val="007B42D7"/>
    <w:rsid w:val="007B42DB"/>
    <w:rsid w:val="007B42EC"/>
    <w:rsid w:val="007B4312"/>
    <w:rsid w:val="007B433F"/>
    <w:rsid w:val="007B4386"/>
    <w:rsid w:val="007B43C8"/>
    <w:rsid w:val="007B43CA"/>
    <w:rsid w:val="007B43DE"/>
    <w:rsid w:val="007B4416"/>
    <w:rsid w:val="007B442C"/>
    <w:rsid w:val="007B4447"/>
    <w:rsid w:val="007B4497"/>
    <w:rsid w:val="007B44DA"/>
    <w:rsid w:val="007B44F4"/>
    <w:rsid w:val="007B4509"/>
    <w:rsid w:val="007B451D"/>
    <w:rsid w:val="007B455E"/>
    <w:rsid w:val="007B456F"/>
    <w:rsid w:val="007B4582"/>
    <w:rsid w:val="007B4583"/>
    <w:rsid w:val="007B45C8"/>
    <w:rsid w:val="007B45D7"/>
    <w:rsid w:val="007B4611"/>
    <w:rsid w:val="007B4725"/>
    <w:rsid w:val="007B472B"/>
    <w:rsid w:val="007B47DC"/>
    <w:rsid w:val="007B47E4"/>
    <w:rsid w:val="007B4812"/>
    <w:rsid w:val="007B4822"/>
    <w:rsid w:val="007B4856"/>
    <w:rsid w:val="007B48A9"/>
    <w:rsid w:val="007B48C5"/>
    <w:rsid w:val="007B48F7"/>
    <w:rsid w:val="007B48FB"/>
    <w:rsid w:val="007B4961"/>
    <w:rsid w:val="007B49D1"/>
    <w:rsid w:val="007B49D9"/>
    <w:rsid w:val="007B49F2"/>
    <w:rsid w:val="007B49F5"/>
    <w:rsid w:val="007B49F8"/>
    <w:rsid w:val="007B4A49"/>
    <w:rsid w:val="007B4A59"/>
    <w:rsid w:val="007B4A82"/>
    <w:rsid w:val="007B4ABD"/>
    <w:rsid w:val="007B4B13"/>
    <w:rsid w:val="007B4B1A"/>
    <w:rsid w:val="007B4B31"/>
    <w:rsid w:val="007B4BA0"/>
    <w:rsid w:val="007B4BA8"/>
    <w:rsid w:val="007B4BBE"/>
    <w:rsid w:val="007B4BF9"/>
    <w:rsid w:val="007B4C19"/>
    <w:rsid w:val="007B4C46"/>
    <w:rsid w:val="007B4C4D"/>
    <w:rsid w:val="007B4C72"/>
    <w:rsid w:val="007B4C74"/>
    <w:rsid w:val="007B4CA3"/>
    <w:rsid w:val="007B4CA6"/>
    <w:rsid w:val="007B4CFA"/>
    <w:rsid w:val="007B4D39"/>
    <w:rsid w:val="007B4DC4"/>
    <w:rsid w:val="007B4E39"/>
    <w:rsid w:val="007B4E51"/>
    <w:rsid w:val="007B4E80"/>
    <w:rsid w:val="007B4E89"/>
    <w:rsid w:val="007B4E92"/>
    <w:rsid w:val="007B4EB1"/>
    <w:rsid w:val="007B4EC5"/>
    <w:rsid w:val="007B4F78"/>
    <w:rsid w:val="007B4F7C"/>
    <w:rsid w:val="007B4FA5"/>
    <w:rsid w:val="007B4FCD"/>
    <w:rsid w:val="007B5006"/>
    <w:rsid w:val="007B500C"/>
    <w:rsid w:val="007B502F"/>
    <w:rsid w:val="007B504A"/>
    <w:rsid w:val="007B5076"/>
    <w:rsid w:val="007B507C"/>
    <w:rsid w:val="007B50C6"/>
    <w:rsid w:val="007B5104"/>
    <w:rsid w:val="007B5128"/>
    <w:rsid w:val="007B513C"/>
    <w:rsid w:val="007B514B"/>
    <w:rsid w:val="007B5159"/>
    <w:rsid w:val="007B5188"/>
    <w:rsid w:val="007B521A"/>
    <w:rsid w:val="007B5255"/>
    <w:rsid w:val="007B529F"/>
    <w:rsid w:val="007B52D3"/>
    <w:rsid w:val="007B52D6"/>
    <w:rsid w:val="007B52F0"/>
    <w:rsid w:val="007B5312"/>
    <w:rsid w:val="007B5357"/>
    <w:rsid w:val="007B537C"/>
    <w:rsid w:val="007B53D8"/>
    <w:rsid w:val="007B53E1"/>
    <w:rsid w:val="007B53E2"/>
    <w:rsid w:val="007B53EA"/>
    <w:rsid w:val="007B53FF"/>
    <w:rsid w:val="007B5400"/>
    <w:rsid w:val="007B5448"/>
    <w:rsid w:val="007B5465"/>
    <w:rsid w:val="007B5467"/>
    <w:rsid w:val="007B54A0"/>
    <w:rsid w:val="007B54F6"/>
    <w:rsid w:val="007B551C"/>
    <w:rsid w:val="007B552D"/>
    <w:rsid w:val="007B553F"/>
    <w:rsid w:val="007B5552"/>
    <w:rsid w:val="007B556D"/>
    <w:rsid w:val="007B55A3"/>
    <w:rsid w:val="007B55A5"/>
    <w:rsid w:val="007B55B7"/>
    <w:rsid w:val="007B55CB"/>
    <w:rsid w:val="007B55DF"/>
    <w:rsid w:val="007B55FE"/>
    <w:rsid w:val="007B560D"/>
    <w:rsid w:val="007B5623"/>
    <w:rsid w:val="007B5625"/>
    <w:rsid w:val="007B5627"/>
    <w:rsid w:val="007B5647"/>
    <w:rsid w:val="007B566A"/>
    <w:rsid w:val="007B567B"/>
    <w:rsid w:val="007B56B0"/>
    <w:rsid w:val="007B56D3"/>
    <w:rsid w:val="007B56D9"/>
    <w:rsid w:val="007B56EB"/>
    <w:rsid w:val="007B5701"/>
    <w:rsid w:val="007B570B"/>
    <w:rsid w:val="007B5797"/>
    <w:rsid w:val="007B57A5"/>
    <w:rsid w:val="007B57E9"/>
    <w:rsid w:val="007B580A"/>
    <w:rsid w:val="007B581F"/>
    <w:rsid w:val="007B582E"/>
    <w:rsid w:val="007B5862"/>
    <w:rsid w:val="007B58A7"/>
    <w:rsid w:val="007B58B1"/>
    <w:rsid w:val="007B58B8"/>
    <w:rsid w:val="007B58F0"/>
    <w:rsid w:val="007B5905"/>
    <w:rsid w:val="007B59A1"/>
    <w:rsid w:val="007B59BE"/>
    <w:rsid w:val="007B59D9"/>
    <w:rsid w:val="007B5A0D"/>
    <w:rsid w:val="007B5A7C"/>
    <w:rsid w:val="007B5AA8"/>
    <w:rsid w:val="007B5AC2"/>
    <w:rsid w:val="007B5AD1"/>
    <w:rsid w:val="007B5ADD"/>
    <w:rsid w:val="007B5AF3"/>
    <w:rsid w:val="007B5B17"/>
    <w:rsid w:val="007B5B3F"/>
    <w:rsid w:val="007B5B52"/>
    <w:rsid w:val="007B5B63"/>
    <w:rsid w:val="007B5B70"/>
    <w:rsid w:val="007B5B8B"/>
    <w:rsid w:val="007B5BAC"/>
    <w:rsid w:val="007B5BC0"/>
    <w:rsid w:val="007B5C14"/>
    <w:rsid w:val="007B5C80"/>
    <w:rsid w:val="007B5CAA"/>
    <w:rsid w:val="007B5CC9"/>
    <w:rsid w:val="007B5CE1"/>
    <w:rsid w:val="007B5CFD"/>
    <w:rsid w:val="007B5D0B"/>
    <w:rsid w:val="007B5D1D"/>
    <w:rsid w:val="007B5D74"/>
    <w:rsid w:val="007B5DFC"/>
    <w:rsid w:val="007B5E20"/>
    <w:rsid w:val="007B5E3B"/>
    <w:rsid w:val="007B5E79"/>
    <w:rsid w:val="007B5EB0"/>
    <w:rsid w:val="007B5EB6"/>
    <w:rsid w:val="007B5EB8"/>
    <w:rsid w:val="007B5EBE"/>
    <w:rsid w:val="007B5EE8"/>
    <w:rsid w:val="007B5EFF"/>
    <w:rsid w:val="007B5F34"/>
    <w:rsid w:val="007B5F75"/>
    <w:rsid w:val="007B5FA4"/>
    <w:rsid w:val="007B5FAD"/>
    <w:rsid w:val="007B5FEF"/>
    <w:rsid w:val="007B5FFE"/>
    <w:rsid w:val="007B605A"/>
    <w:rsid w:val="007B608F"/>
    <w:rsid w:val="007B60E9"/>
    <w:rsid w:val="007B60F1"/>
    <w:rsid w:val="007B60F8"/>
    <w:rsid w:val="007B610B"/>
    <w:rsid w:val="007B6124"/>
    <w:rsid w:val="007B6154"/>
    <w:rsid w:val="007B6166"/>
    <w:rsid w:val="007B61B1"/>
    <w:rsid w:val="007B61BF"/>
    <w:rsid w:val="007B61C2"/>
    <w:rsid w:val="007B61D0"/>
    <w:rsid w:val="007B61E4"/>
    <w:rsid w:val="007B6258"/>
    <w:rsid w:val="007B625B"/>
    <w:rsid w:val="007B6271"/>
    <w:rsid w:val="007B627F"/>
    <w:rsid w:val="007B62DA"/>
    <w:rsid w:val="007B62E5"/>
    <w:rsid w:val="007B6318"/>
    <w:rsid w:val="007B6322"/>
    <w:rsid w:val="007B6351"/>
    <w:rsid w:val="007B635E"/>
    <w:rsid w:val="007B6374"/>
    <w:rsid w:val="007B637F"/>
    <w:rsid w:val="007B63C6"/>
    <w:rsid w:val="007B6436"/>
    <w:rsid w:val="007B643B"/>
    <w:rsid w:val="007B646C"/>
    <w:rsid w:val="007B6488"/>
    <w:rsid w:val="007B64FF"/>
    <w:rsid w:val="007B6526"/>
    <w:rsid w:val="007B6552"/>
    <w:rsid w:val="007B6560"/>
    <w:rsid w:val="007B657C"/>
    <w:rsid w:val="007B65D4"/>
    <w:rsid w:val="007B65E1"/>
    <w:rsid w:val="007B65E8"/>
    <w:rsid w:val="007B65EE"/>
    <w:rsid w:val="007B6603"/>
    <w:rsid w:val="007B661B"/>
    <w:rsid w:val="007B661D"/>
    <w:rsid w:val="007B6639"/>
    <w:rsid w:val="007B663C"/>
    <w:rsid w:val="007B667F"/>
    <w:rsid w:val="007B6684"/>
    <w:rsid w:val="007B6707"/>
    <w:rsid w:val="007B6714"/>
    <w:rsid w:val="007B675F"/>
    <w:rsid w:val="007B6775"/>
    <w:rsid w:val="007B677A"/>
    <w:rsid w:val="007B67D8"/>
    <w:rsid w:val="007B6852"/>
    <w:rsid w:val="007B6860"/>
    <w:rsid w:val="007B68DC"/>
    <w:rsid w:val="007B68E2"/>
    <w:rsid w:val="007B68EB"/>
    <w:rsid w:val="007B68EE"/>
    <w:rsid w:val="007B6923"/>
    <w:rsid w:val="007B694B"/>
    <w:rsid w:val="007B69C6"/>
    <w:rsid w:val="007B69DE"/>
    <w:rsid w:val="007B69F3"/>
    <w:rsid w:val="007B6A1D"/>
    <w:rsid w:val="007B6A2B"/>
    <w:rsid w:val="007B6A5C"/>
    <w:rsid w:val="007B6A8E"/>
    <w:rsid w:val="007B6A93"/>
    <w:rsid w:val="007B6AC4"/>
    <w:rsid w:val="007B6B5C"/>
    <w:rsid w:val="007B6BA2"/>
    <w:rsid w:val="007B6BA6"/>
    <w:rsid w:val="007B6BC5"/>
    <w:rsid w:val="007B6C45"/>
    <w:rsid w:val="007B6C97"/>
    <w:rsid w:val="007B6C9B"/>
    <w:rsid w:val="007B6CE1"/>
    <w:rsid w:val="007B6D1D"/>
    <w:rsid w:val="007B6D85"/>
    <w:rsid w:val="007B6DAF"/>
    <w:rsid w:val="007B6DD9"/>
    <w:rsid w:val="007B6EAD"/>
    <w:rsid w:val="007B6EB7"/>
    <w:rsid w:val="007B6EBC"/>
    <w:rsid w:val="007B6ECF"/>
    <w:rsid w:val="007B6F1A"/>
    <w:rsid w:val="007B6F21"/>
    <w:rsid w:val="007B6F76"/>
    <w:rsid w:val="007B6F7A"/>
    <w:rsid w:val="007B6F86"/>
    <w:rsid w:val="007B6F94"/>
    <w:rsid w:val="007B6F95"/>
    <w:rsid w:val="007B6FC9"/>
    <w:rsid w:val="007B6FD2"/>
    <w:rsid w:val="007B6FD4"/>
    <w:rsid w:val="007B7024"/>
    <w:rsid w:val="007B7043"/>
    <w:rsid w:val="007B70BF"/>
    <w:rsid w:val="007B70C6"/>
    <w:rsid w:val="007B70E7"/>
    <w:rsid w:val="007B70E8"/>
    <w:rsid w:val="007B70F4"/>
    <w:rsid w:val="007B7132"/>
    <w:rsid w:val="007B714C"/>
    <w:rsid w:val="007B71B6"/>
    <w:rsid w:val="007B71D6"/>
    <w:rsid w:val="007B7207"/>
    <w:rsid w:val="007B72D6"/>
    <w:rsid w:val="007B732E"/>
    <w:rsid w:val="007B734E"/>
    <w:rsid w:val="007B7387"/>
    <w:rsid w:val="007B7391"/>
    <w:rsid w:val="007B73A3"/>
    <w:rsid w:val="007B73A8"/>
    <w:rsid w:val="007B73CC"/>
    <w:rsid w:val="007B73EE"/>
    <w:rsid w:val="007B7406"/>
    <w:rsid w:val="007B74BC"/>
    <w:rsid w:val="007B74D3"/>
    <w:rsid w:val="007B755F"/>
    <w:rsid w:val="007B75F6"/>
    <w:rsid w:val="007B7617"/>
    <w:rsid w:val="007B761F"/>
    <w:rsid w:val="007B764B"/>
    <w:rsid w:val="007B7668"/>
    <w:rsid w:val="007B769D"/>
    <w:rsid w:val="007B76AC"/>
    <w:rsid w:val="007B773A"/>
    <w:rsid w:val="007B7757"/>
    <w:rsid w:val="007B77EE"/>
    <w:rsid w:val="007B7825"/>
    <w:rsid w:val="007B784E"/>
    <w:rsid w:val="007B7873"/>
    <w:rsid w:val="007B787E"/>
    <w:rsid w:val="007B78CE"/>
    <w:rsid w:val="007B790A"/>
    <w:rsid w:val="007B7916"/>
    <w:rsid w:val="007B793B"/>
    <w:rsid w:val="007B799B"/>
    <w:rsid w:val="007B799F"/>
    <w:rsid w:val="007B7A1B"/>
    <w:rsid w:val="007B7A97"/>
    <w:rsid w:val="007B7AAD"/>
    <w:rsid w:val="007B7AB2"/>
    <w:rsid w:val="007B7AD0"/>
    <w:rsid w:val="007B7AF1"/>
    <w:rsid w:val="007B7B32"/>
    <w:rsid w:val="007B7B67"/>
    <w:rsid w:val="007B7C0A"/>
    <w:rsid w:val="007B7C24"/>
    <w:rsid w:val="007B7C32"/>
    <w:rsid w:val="007B7C55"/>
    <w:rsid w:val="007B7C75"/>
    <w:rsid w:val="007B7C95"/>
    <w:rsid w:val="007B7CAC"/>
    <w:rsid w:val="007B7CAF"/>
    <w:rsid w:val="007B7CB0"/>
    <w:rsid w:val="007B7CB8"/>
    <w:rsid w:val="007B7CBC"/>
    <w:rsid w:val="007B7CFE"/>
    <w:rsid w:val="007B7D0A"/>
    <w:rsid w:val="007B7D1E"/>
    <w:rsid w:val="007B7D25"/>
    <w:rsid w:val="007B7D77"/>
    <w:rsid w:val="007B7D8D"/>
    <w:rsid w:val="007B7DAE"/>
    <w:rsid w:val="007B7DDF"/>
    <w:rsid w:val="007B7DEB"/>
    <w:rsid w:val="007B7DFB"/>
    <w:rsid w:val="007B7E1D"/>
    <w:rsid w:val="007B7E4D"/>
    <w:rsid w:val="007B7E57"/>
    <w:rsid w:val="007B7E5C"/>
    <w:rsid w:val="007B7E61"/>
    <w:rsid w:val="007B7E90"/>
    <w:rsid w:val="007B7EC5"/>
    <w:rsid w:val="007B7F03"/>
    <w:rsid w:val="007B7F82"/>
    <w:rsid w:val="007B7FAD"/>
    <w:rsid w:val="007B7FE6"/>
    <w:rsid w:val="007C001E"/>
    <w:rsid w:val="007C007E"/>
    <w:rsid w:val="007C0082"/>
    <w:rsid w:val="007C0094"/>
    <w:rsid w:val="007C00F5"/>
    <w:rsid w:val="007C00FB"/>
    <w:rsid w:val="007C0103"/>
    <w:rsid w:val="007C0125"/>
    <w:rsid w:val="007C0131"/>
    <w:rsid w:val="007C014F"/>
    <w:rsid w:val="007C016D"/>
    <w:rsid w:val="007C0189"/>
    <w:rsid w:val="007C020E"/>
    <w:rsid w:val="007C024E"/>
    <w:rsid w:val="007C025D"/>
    <w:rsid w:val="007C02FF"/>
    <w:rsid w:val="007C0312"/>
    <w:rsid w:val="007C0333"/>
    <w:rsid w:val="007C0366"/>
    <w:rsid w:val="007C0374"/>
    <w:rsid w:val="007C037A"/>
    <w:rsid w:val="007C0386"/>
    <w:rsid w:val="007C03A8"/>
    <w:rsid w:val="007C0410"/>
    <w:rsid w:val="007C0426"/>
    <w:rsid w:val="007C0432"/>
    <w:rsid w:val="007C048A"/>
    <w:rsid w:val="007C048D"/>
    <w:rsid w:val="007C04A6"/>
    <w:rsid w:val="007C04AC"/>
    <w:rsid w:val="007C04BB"/>
    <w:rsid w:val="007C04C0"/>
    <w:rsid w:val="007C04D1"/>
    <w:rsid w:val="007C04F6"/>
    <w:rsid w:val="007C052E"/>
    <w:rsid w:val="007C052F"/>
    <w:rsid w:val="007C0533"/>
    <w:rsid w:val="007C054A"/>
    <w:rsid w:val="007C058E"/>
    <w:rsid w:val="007C0600"/>
    <w:rsid w:val="007C0617"/>
    <w:rsid w:val="007C061B"/>
    <w:rsid w:val="007C0622"/>
    <w:rsid w:val="007C0650"/>
    <w:rsid w:val="007C068C"/>
    <w:rsid w:val="007C0695"/>
    <w:rsid w:val="007C06CA"/>
    <w:rsid w:val="007C06CB"/>
    <w:rsid w:val="007C06FC"/>
    <w:rsid w:val="007C0735"/>
    <w:rsid w:val="007C0793"/>
    <w:rsid w:val="007C08A5"/>
    <w:rsid w:val="007C08BB"/>
    <w:rsid w:val="007C08DF"/>
    <w:rsid w:val="007C0956"/>
    <w:rsid w:val="007C095F"/>
    <w:rsid w:val="007C0966"/>
    <w:rsid w:val="007C0983"/>
    <w:rsid w:val="007C09A2"/>
    <w:rsid w:val="007C09D5"/>
    <w:rsid w:val="007C0A01"/>
    <w:rsid w:val="007C0A1E"/>
    <w:rsid w:val="007C0A83"/>
    <w:rsid w:val="007C0A97"/>
    <w:rsid w:val="007C0AD4"/>
    <w:rsid w:val="007C0AF6"/>
    <w:rsid w:val="007C0AF9"/>
    <w:rsid w:val="007C0B0C"/>
    <w:rsid w:val="007C0B21"/>
    <w:rsid w:val="007C0B7D"/>
    <w:rsid w:val="007C0B80"/>
    <w:rsid w:val="007C0B86"/>
    <w:rsid w:val="007C0B8F"/>
    <w:rsid w:val="007C0C17"/>
    <w:rsid w:val="007C0C7C"/>
    <w:rsid w:val="007C0CA2"/>
    <w:rsid w:val="007C0CB6"/>
    <w:rsid w:val="007C0CC0"/>
    <w:rsid w:val="007C0D68"/>
    <w:rsid w:val="007C0D85"/>
    <w:rsid w:val="007C0D94"/>
    <w:rsid w:val="007C0E05"/>
    <w:rsid w:val="007C0E09"/>
    <w:rsid w:val="007C0E1E"/>
    <w:rsid w:val="007C0E23"/>
    <w:rsid w:val="007C0E88"/>
    <w:rsid w:val="007C0E8D"/>
    <w:rsid w:val="007C0EC9"/>
    <w:rsid w:val="007C0EDE"/>
    <w:rsid w:val="007C0EFC"/>
    <w:rsid w:val="007C0F00"/>
    <w:rsid w:val="007C0F16"/>
    <w:rsid w:val="007C0F60"/>
    <w:rsid w:val="007C0FBA"/>
    <w:rsid w:val="007C0FE2"/>
    <w:rsid w:val="007C1000"/>
    <w:rsid w:val="007C1006"/>
    <w:rsid w:val="007C1040"/>
    <w:rsid w:val="007C10AB"/>
    <w:rsid w:val="007C112F"/>
    <w:rsid w:val="007C11A7"/>
    <w:rsid w:val="007C11EC"/>
    <w:rsid w:val="007C1222"/>
    <w:rsid w:val="007C1299"/>
    <w:rsid w:val="007C12B9"/>
    <w:rsid w:val="007C12F4"/>
    <w:rsid w:val="007C1355"/>
    <w:rsid w:val="007C1361"/>
    <w:rsid w:val="007C13DA"/>
    <w:rsid w:val="007C13E2"/>
    <w:rsid w:val="007C13FB"/>
    <w:rsid w:val="007C1454"/>
    <w:rsid w:val="007C145D"/>
    <w:rsid w:val="007C14D0"/>
    <w:rsid w:val="007C1539"/>
    <w:rsid w:val="007C153E"/>
    <w:rsid w:val="007C1591"/>
    <w:rsid w:val="007C15A5"/>
    <w:rsid w:val="007C15B7"/>
    <w:rsid w:val="007C15CE"/>
    <w:rsid w:val="007C15DE"/>
    <w:rsid w:val="007C1607"/>
    <w:rsid w:val="007C1625"/>
    <w:rsid w:val="007C162A"/>
    <w:rsid w:val="007C163B"/>
    <w:rsid w:val="007C1661"/>
    <w:rsid w:val="007C16E7"/>
    <w:rsid w:val="007C16F7"/>
    <w:rsid w:val="007C175B"/>
    <w:rsid w:val="007C17BD"/>
    <w:rsid w:val="007C17BF"/>
    <w:rsid w:val="007C181D"/>
    <w:rsid w:val="007C1831"/>
    <w:rsid w:val="007C183C"/>
    <w:rsid w:val="007C183D"/>
    <w:rsid w:val="007C183F"/>
    <w:rsid w:val="007C185B"/>
    <w:rsid w:val="007C1864"/>
    <w:rsid w:val="007C1885"/>
    <w:rsid w:val="007C1895"/>
    <w:rsid w:val="007C189D"/>
    <w:rsid w:val="007C18B9"/>
    <w:rsid w:val="007C18C2"/>
    <w:rsid w:val="007C1912"/>
    <w:rsid w:val="007C1922"/>
    <w:rsid w:val="007C192E"/>
    <w:rsid w:val="007C1980"/>
    <w:rsid w:val="007C19E0"/>
    <w:rsid w:val="007C19EA"/>
    <w:rsid w:val="007C1A28"/>
    <w:rsid w:val="007C1A7E"/>
    <w:rsid w:val="007C1B38"/>
    <w:rsid w:val="007C1B54"/>
    <w:rsid w:val="007C1B57"/>
    <w:rsid w:val="007C1B5F"/>
    <w:rsid w:val="007C1BA6"/>
    <w:rsid w:val="007C1BD5"/>
    <w:rsid w:val="007C1C24"/>
    <w:rsid w:val="007C1C3D"/>
    <w:rsid w:val="007C1C4F"/>
    <w:rsid w:val="007C1CB9"/>
    <w:rsid w:val="007C1D34"/>
    <w:rsid w:val="007C1D4C"/>
    <w:rsid w:val="007C1D6D"/>
    <w:rsid w:val="007C1D70"/>
    <w:rsid w:val="007C1D72"/>
    <w:rsid w:val="007C1D75"/>
    <w:rsid w:val="007C1D8D"/>
    <w:rsid w:val="007C1D9E"/>
    <w:rsid w:val="007C1E1E"/>
    <w:rsid w:val="007C1E24"/>
    <w:rsid w:val="007C1E2A"/>
    <w:rsid w:val="007C1E2C"/>
    <w:rsid w:val="007C1E3D"/>
    <w:rsid w:val="007C1E4E"/>
    <w:rsid w:val="007C1E70"/>
    <w:rsid w:val="007C1E78"/>
    <w:rsid w:val="007C1E89"/>
    <w:rsid w:val="007C1E91"/>
    <w:rsid w:val="007C1EAE"/>
    <w:rsid w:val="007C1F2E"/>
    <w:rsid w:val="007C1F35"/>
    <w:rsid w:val="007C1F39"/>
    <w:rsid w:val="007C1F97"/>
    <w:rsid w:val="007C1FCD"/>
    <w:rsid w:val="007C1FE2"/>
    <w:rsid w:val="007C205E"/>
    <w:rsid w:val="007C2086"/>
    <w:rsid w:val="007C2095"/>
    <w:rsid w:val="007C20A3"/>
    <w:rsid w:val="007C211A"/>
    <w:rsid w:val="007C2134"/>
    <w:rsid w:val="007C2158"/>
    <w:rsid w:val="007C217D"/>
    <w:rsid w:val="007C2188"/>
    <w:rsid w:val="007C2195"/>
    <w:rsid w:val="007C21A4"/>
    <w:rsid w:val="007C21F1"/>
    <w:rsid w:val="007C220A"/>
    <w:rsid w:val="007C2233"/>
    <w:rsid w:val="007C227E"/>
    <w:rsid w:val="007C22B9"/>
    <w:rsid w:val="007C22BA"/>
    <w:rsid w:val="007C2315"/>
    <w:rsid w:val="007C232E"/>
    <w:rsid w:val="007C233E"/>
    <w:rsid w:val="007C2351"/>
    <w:rsid w:val="007C2360"/>
    <w:rsid w:val="007C2400"/>
    <w:rsid w:val="007C2403"/>
    <w:rsid w:val="007C241A"/>
    <w:rsid w:val="007C242C"/>
    <w:rsid w:val="007C2451"/>
    <w:rsid w:val="007C246B"/>
    <w:rsid w:val="007C2494"/>
    <w:rsid w:val="007C2504"/>
    <w:rsid w:val="007C2506"/>
    <w:rsid w:val="007C2517"/>
    <w:rsid w:val="007C258C"/>
    <w:rsid w:val="007C2597"/>
    <w:rsid w:val="007C25B7"/>
    <w:rsid w:val="007C2663"/>
    <w:rsid w:val="007C2676"/>
    <w:rsid w:val="007C268B"/>
    <w:rsid w:val="007C2721"/>
    <w:rsid w:val="007C2729"/>
    <w:rsid w:val="007C279A"/>
    <w:rsid w:val="007C27D5"/>
    <w:rsid w:val="007C27E2"/>
    <w:rsid w:val="007C283C"/>
    <w:rsid w:val="007C287B"/>
    <w:rsid w:val="007C287C"/>
    <w:rsid w:val="007C28B7"/>
    <w:rsid w:val="007C28D0"/>
    <w:rsid w:val="007C28E4"/>
    <w:rsid w:val="007C28FB"/>
    <w:rsid w:val="007C2950"/>
    <w:rsid w:val="007C2970"/>
    <w:rsid w:val="007C2A3A"/>
    <w:rsid w:val="007C2A55"/>
    <w:rsid w:val="007C2A82"/>
    <w:rsid w:val="007C2A9F"/>
    <w:rsid w:val="007C2ACC"/>
    <w:rsid w:val="007C2AE4"/>
    <w:rsid w:val="007C2AE9"/>
    <w:rsid w:val="007C2B0E"/>
    <w:rsid w:val="007C2B46"/>
    <w:rsid w:val="007C2C3A"/>
    <w:rsid w:val="007C2CA7"/>
    <w:rsid w:val="007C2CD3"/>
    <w:rsid w:val="007C2CEA"/>
    <w:rsid w:val="007C2D38"/>
    <w:rsid w:val="007C2D3F"/>
    <w:rsid w:val="007C2D48"/>
    <w:rsid w:val="007C2D5A"/>
    <w:rsid w:val="007C2D74"/>
    <w:rsid w:val="007C2DED"/>
    <w:rsid w:val="007C2E17"/>
    <w:rsid w:val="007C2E24"/>
    <w:rsid w:val="007C2E2B"/>
    <w:rsid w:val="007C2E78"/>
    <w:rsid w:val="007C2ECB"/>
    <w:rsid w:val="007C2ED9"/>
    <w:rsid w:val="007C2EF2"/>
    <w:rsid w:val="007C2F66"/>
    <w:rsid w:val="007C2F6D"/>
    <w:rsid w:val="007C2F9F"/>
    <w:rsid w:val="007C3044"/>
    <w:rsid w:val="007C308A"/>
    <w:rsid w:val="007C308E"/>
    <w:rsid w:val="007C310F"/>
    <w:rsid w:val="007C3190"/>
    <w:rsid w:val="007C3191"/>
    <w:rsid w:val="007C31BB"/>
    <w:rsid w:val="007C323B"/>
    <w:rsid w:val="007C324B"/>
    <w:rsid w:val="007C3276"/>
    <w:rsid w:val="007C3305"/>
    <w:rsid w:val="007C331E"/>
    <w:rsid w:val="007C333A"/>
    <w:rsid w:val="007C333E"/>
    <w:rsid w:val="007C3363"/>
    <w:rsid w:val="007C3375"/>
    <w:rsid w:val="007C3398"/>
    <w:rsid w:val="007C33B0"/>
    <w:rsid w:val="007C33C4"/>
    <w:rsid w:val="007C33C6"/>
    <w:rsid w:val="007C33C7"/>
    <w:rsid w:val="007C33D5"/>
    <w:rsid w:val="007C341D"/>
    <w:rsid w:val="007C344C"/>
    <w:rsid w:val="007C34FF"/>
    <w:rsid w:val="007C3514"/>
    <w:rsid w:val="007C3523"/>
    <w:rsid w:val="007C352B"/>
    <w:rsid w:val="007C3567"/>
    <w:rsid w:val="007C3570"/>
    <w:rsid w:val="007C3586"/>
    <w:rsid w:val="007C3588"/>
    <w:rsid w:val="007C358A"/>
    <w:rsid w:val="007C35C9"/>
    <w:rsid w:val="007C35CB"/>
    <w:rsid w:val="007C3644"/>
    <w:rsid w:val="007C366A"/>
    <w:rsid w:val="007C369A"/>
    <w:rsid w:val="007C36CA"/>
    <w:rsid w:val="007C36F7"/>
    <w:rsid w:val="007C3739"/>
    <w:rsid w:val="007C3796"/>
    <w:rsid w:val="007C380E"/>
    <w:rsid w:val="007C381A"/>
    <w:rsid w:val="007C3853"/>
    <w:rsid w:val="007C386D"/>
    <w:rsid w:val="007C3876"/>
    <w:rsid w:val="007C388F"/>
    <w:rsid w:val="007C38CD"/>
    <w:rsid w:val="007C38E5"/>
    <w:rsid w:val="007C38F2"/>
    <w:rsid w:val="007C38FC"/>
    <w:rsid w:val="007C38FD"/>
    <w:rsid w:val="007C392A"/>
    <w:rsid w:val="007C3931"/>
    <w:rsid w:val="007C3934"/>
    <w:rsid w:val="007C3942"/>
    <w:rsid w:val="007C3984"/>
    <w:rsid w:val="007C39AA"/>
    <w:rsid w:val="007C39B4"/>
    <w:rsid w:val="007C3A42"/>
    <w:rsid w:val="007C3A4A"/>
    <w:rsid w:val="007C3A4B"/>
    <w:rsid w:val="007C3A8B"/>
    <w:rsid w:val="007C3AE3"/>
    <w:rsid w:val="007C3B1C"/>
    <w:rsid w:val="007C3B5B"/>
    <w:rsid w:val="007C3BB9"/>
    <w:rsid w:val="007C3BDB"/>
    <w:rsid w:val="007C3C2D"/>
    <w:rsid w:val="007C3C72"/>
    <w:rsid w:val="007C3C9D"/>
    <w:rsid w:val="007C3CA7"/>
    <w:rsid w:val="007C3D07"/>
    <w:rsid w:val="007C3D13"/>
    <w:rsid w:val="007C3D3A"/>
    <w:rsid w:val="007C3D49"/>
    <w:rsid w:val="007C3D6F"/>
    <w:rsid w:val="007C3D9D"/>
    <w:rsid w:val="007C3DC1"/>
    <w:rsid w:val="007C3E56"/>
    <w:rsid w:val="007C3E7F"/>
    <w:rsid w:val="007C3EFF"/>
    <w:rsid w:val="007C3F47"/>
    <w:rsid w:val="007C3F54"/>
    <w:rsid w:val="007C3F5C"/>
    <w:rsid w:val="007C3F71"/>
    <w:rsid w:val="007C3F84"/>
    <w:rsid w:val="007C3FBF"/>
    <w:rsid w:val="007C3FF1"/>
    <w:rsid w:val="007C3FFB"/>
    <w:rsid w:val="007C3FFD"/>
    <w:rsid w:val="007C401D"/>
    <w:rsid w:val="007C402E"/>
    <w:rsid w:val="007C4032"/>
    <w:rsid w:val="007C4038"/>
    <w:rsid w:val="007C4044"/>
    <w:rsid w:val="007C40B3"/>
    <w:rsid w:val="007C4102"/>
    <w:rsid w:val="007C410F"/>
    <w:rsid w:val="007C4114"/>
    <w:rsid w:val="007C4118"/>
    <w:rsid w:val="007C413D"/>
    <w:rsid w:val="007C4153"/>
    <w:rsid w:val="007C41A2"/>
    <w:rsid w:val="007C41A8"/>
    <w:rsid w:val="007C41B6"/>
    <w:rsid w:val="007C41E1"/>
    <w:rsid w:val="007C4240"/>
    <w:rsid w:val="007C4244"/>
    <w:rsid w:val="007C4269"/>
    <w:rsid w:val="007C4288"/>
    <w:rsid w:val="007C42DB"/>
    <w:rsid w:val="007C42DC"/>
    <w:rsid w:val="007C42EE"/>
    <w:rsid w:val="007C4312"/>
    <w:rsid w:val="007C4358"/>
    <w:rsid w:val="007C4380"/>
    <w:rsid w:val="007C43A1"/>
    <w:rsid w:val="007C43B0"/>
    <w:rsid w:val="007C43E5"/>
    <w:rsid w:val="007C4439"/>
    <w:rsid w:val="007C4456"/>
    <w:rsid w:val="007C445C"/>
    <w:rsid w:val="007C452B"/>
    <w:rsid w:val="007C457F"/>
    <w:rsid w:val="007C45A6"/>
    <w:rsid w:val="007C45D0"/>
    <w:rsid w:val="007C4602"/>
    <w:rsid w:val="007C4620"/>
    <w:rsid w:val="007C4630"/>
    <w:rsid w:val="007C463B"/>
    <w:rsid w:val="007C46C2"/>
    <w:rsid w:val="007C46D6"/>
    <w:rsid w:val="007C473B"/>
    <w:rsid w:val="007C4776"/>
    <w:rsid w:val="007C47CB"/>
    <w:rsid w:val="007C47CC"/>
    <w:rsid w:val="007C47FD"/>
    <w:rsid w:val="007C481D"/>
    <w:rsid w:val="007C4843"/>
    <w:rsid w:val="007C4847"/>
    <w:rsid w:val="007C484B"/>
    <w:rsid w:val="007C4863"/>
    <w:rsid w:val="007C487A"/>
    <w:rsid w:val="007C488E"/>
    <w:rsid w:val="007C48A7"/>
    <w:rsid w:val="007C4947"/>
    <w:rsid w:val="007C4975"/>
    <w:rsid w:val="007C4979"/>
    <w:rsid w:val="007C4999"/>
    <w:rsid w:val="007C49A0"/>
    <w:rsid w:val="007C49F6"/>
    <w:rsid w:val="007C4A00"/>
    <w:rsid w:val="007C4AFB"/>
    <w:rsid w:val="007C4B0D"/>
    <w:rsid w:val="007C4B1E"/>
    <w:rsid w:val="007C4B33"/>
    <w:rsid w:val="007C4B4E"/>
    <w:rsid w:val="007C4B52"/>
    <w:rsid w:val="007C4BA3"/>
    <w:rsid w:val="007C4C23"/>
    <w:rsid w:val="007C4C80"/>
    <w:rsid w:val="007C4D1E"/>
    <w:rsid w:val="007C4D21"/>
    <w:rsid w:val="007C4D23"/>
    <w:rsid w:val="007C4D86"/>
    <w:rsid w:val="007C4D9E"/>
    <w:rsid w:val="007C4DC9"/>
    <w:rsid w:val="007C4DDD"/>
    <w:rsid w:val="007C4E44"/>
    <w:rsid w:val="007C4E6C"/>
    <w:rsid w:val="007C4E73"/>
    <w:rsid w:val="007C4EA0"/>
    <w:rsid w:val="007C4EA2"/>
    <w:rsid w:val="007C4EA4"/>
    <w:rsid w:val="007C4EDA"/>
    <w:rsid w:val="007C4F1C"/>
    <w:rsid w:val="007C4F57"/>
    <w:rsid w:val="007C4F8A"/>
    <w:rsid w:val="007C4F8E"/>
    <w:rsid w:val="007C4FA3"/>
    <w:rsid w:val="007C4FB2"/>
    <w:rsid w:val="007C4FFF"/>
    <w:rsid w:val="007C5000"/>
    <w:rsid w:val="007C507E"/>
    <w:rsid w:val="007C5131"/>
    <w:rsid w:val="007C5137"/>
    <w:rsid w:val="007C5170"/>
    <w:rsid w:val="007C518C"/>
    <w:rsid w:val="007C5191"/>
    <w:rsid w:val="007C51A1"/>
    <w:rsid w:val="007C51A4"/>
    <w:rsid w:val="007C51C1"/>
    <w:rsid w:val="007C5240"/>
    <w:rsid w:val="007C524C"/>
    <w:rsid w:val="007C527F"/>
    <w:rsid w:val="007C528A"/>
    <w:rsid w:val="007C529D"/>
    <w:rsid w:val="007C529E"/>
    <w:rsid w:val="007C52B4"/>
    <w:rsid w:val="007C52E8"/>
    <w:rsid w:val="007C52E9"/>
    <w:rsid w:val="007C52EA"/>
    <w:rsid w:val="007C5312"/>
    <w:rsid w:val="007C532E"/>
    <w:rsid w:val="007C5346"/>
    <w:rsid w:val="007C535B"/>
    <w:rsid w:val="007C53A4"/>
    <w:rsid w:val="007C53C9"/>
    <w:rsid w:val="007C53D5"/>
    <w:rsid w:val="007C540F"/>
    <w:rsid w:val="007C542C"/>
    <w:rsid w:val="007C5434"/>
    <w:rsid w:val="007C5451"/>
    <w:rsid w:val="007C5480"/>
    <w:rsid w:val="007C5496"/>
    <w:rsid w:val="007C54D0"/>
    <w:rsid w:val="007C54F7"/>
    <w:rsid w:val="007C550F"/>
    <w:rsid w:val="007C5556"/>
    <w:rsid w:val="007C5561"/>
    <w:rsid w:val="007C5570"/>
    <w:rsid w:val="007C5589"/>
    <w:rsid w:val="007C55B8"/>
    <w:rsid w:val="007C55E2"/>
    <w:rsid w:val="007C55E6"/>
    <w:rsid w:val="007C5662"/>
    <w:rsid w:val="007C5663"/>
    <w:rsid w:val="007C56EC"/>
    <w:rsid w:val="007C56FA"/>
    <w:rsid w:val="007C5746"/>
    <w:rsid w:val="007C574F"/>
    <w:rsid w:val="007C5754"/>
    <w:rsid w:val="007C5776"/>
    <w:rsid w:val="007C577B"/>
    <w:rsid w:val="007C57A7"/>
    <w:rsid w:val="007C57BC"/>
    <w:rsid w:val="007C57CC"/>
    <w:rsid w:val="007C57FD"/>
    <w:rsid w:val="007C5800"/>
    <w:rsid w:val="007C5811"/>
    <w:rsid w:val="007C58B1"/>
    <w:rsid w:val="007C58DF"/>
    <w:rsid w:val="007C592B"/>
    <w:rsid w:val="007C5957"/>
    <w:rsid w:val="007C595F"/>
    <w:rsid w:val="007C596B"/>
    <w:rsid w:val="007C5986"/>
    <w:rsid w:val="007C59E5"/>
    <w:rsid w:val="007C5A2C"/>
    <w:rsid w:val="007C5A39"/>
    <w:rsid w:val="007C5AB1"/>
    <w:rsid w:val="007C5ABB"/>
    <w:rsid w:val="007C5ADE"/>
    <w:rsid w:val="007C5B1A"/>
    <w:rsid w:val="007C5B23"/>
    <w:rsid w:val="007C5B3E"/>
    <w:rsid w:val="007C5BC3"/>
    <w:rsid w:val="007C5BCB"/>
    <w:rsid w:val="007C5BE5"/>
    <w:rsid w:val="007C5C05"/>
    <w:rsid w:val="007C5C45"/>
    <w:rsid w:val="007C5C58"/>
    <w:rsid w:val="007C5CC3"/>
    <w:rsid w:val="007C5CF6"/>
    <w:rsid w:val="007C5D51"/>
    <w:rsid w:val="007C5DA2"/>
    <w:rsid w:val="007C5DDD"/>
    <w:rsid w:val="007C5DEE"/>
    <w:rsid w:val="007C5DF1"/>
    <w:rsid w:val="007C5E3F"/>
    <w:rsid w:val="007C5E4D"/>
    <w:rsid w:val="007C5EBA"/>
    <w:rsid w:val="007C5F5A"/>
    <w:rsid w:val="007C5F85"/>
    <w:rsid w:val="007C5F9B"/>
    <w:rsid w:val="007C5FAC"/>
    <w:rsid w:val="007C5FCC"/>
    <w:rsid w:val="007C5FD1"/>
    <w:rsid w:val="007C5FEE"/>
    <w:rsid w:val="007C5FF2"/>
    <w:rsid w:val="007C6010"/>
    <w:rsid w:val="007C6012"/>
    <w:rsid w:val="007C6034"/>
    <w:rsid w:val="007C60A2"/>
    <w:rsid w:val="007C60C8"/>
    <w:rsid w:val="007C60CC"/>
    <w:rsid w:val="007C618B"/>
    <w:rsid w:val="007C6199"/>
    <w:rsid w:val="007C61AE"/>
    <w:rsid w:val="007C61DF"/>
    <w:rsid w:val="007C61EF"/>
    <w:rsid w:val="007C6205"/>
    <w:rsid w:val="007C6228"/>
    <w:rsid w:val="007C62A1"/>
    <w:rsid w:val="007C62B2"/>
    <w:rsid w:val="007C62CE"/>
    <w:rsid w:val="007C6313"/>
    <w:rsid w:val="007C6318"/>
    <w:rsid w:val="007C633A"/>
    <w:rsid w:val="007C63A9"/>
    <w:rsid w:val="007C63AF"/>
    <w:rsid w:val="007C63D0"/>
    <w:rsid w:val="007C63D2"/>
    <w:rsid w:val="007C6430"/>
    <w:rsid w:val="007C646F"/>
    <w:rsid w:val="007C648C"/>
    <w:rsid w:val="007C649D"/>
    <w:rsid w:val="007C64E4"/>
    <w:rsid w:val="007C64EF"/>
    <w:rsid w:val="007C651E"/>
    <w:rsid w:val="007C656D"/>
    <w:rsid w:val="007C6570"/>
    <w:rsid w:val="007C6573"/>
    <w:rsid w:val="007C65AF"/>
    <w:rsid w:val="007C6657"/>
    <w:rsid w:val="007C665D"/>
    <w:rsid w:val="007C6672"/>
    <w:rsid w:val="007C66CA"/>
    <w:rsid w:val="007C66CC"/>
    <w:rsid w:val="007C66F8"/>
    <w:rsid w:val="007C6726"/>
    <w:rsid w:val="007C674B"/>
    <w:rsid w:val="007C674D"/>
    <w:rsid w:val="007C675A"/>
    <w:rsid w:val="007C6789"/>
    <w:rsid w:val="007C67AE"/>
    <w:rsid w:val="007C67D7"/>
    <w:rsid w:val="007C67F8"/>
    <w:rsid w:val="007C6816"/>
    <w:rsid w:val="007C6847"/>
    <w:rsid w:val="007C688D"/>
    <w:rsid w:val="007C68A1"/>
    <w:rsid w:val="007C68BA"/>
    <w:rsid w:val="007C68D2"/>
    <w:rsid w:val="007C68F7"/>
    <w:rsid w:val="007C6902"/>
    <w:rsid w:val="007C6903"/>
    <w:rsid w:val="007C6924"/>
    <w:rsid w:val="007C6976"/>
    <w:rsid w:val="007C697A"/>
    <w:rsid w:val="007C698D"/>
    <w:rsid w:val="007C69A9"/>
    <w:rsid w:val="007C69DC"/>
    <w:rsid w:val="007C69FE"/>
    <w:rsid w:val="007C6A3E"/>
    <w:rsid w:val="007C6A3F"/>
    <w:rsid w:val="007C6A60"/>
    <w:rsid w:val="007C6A62"/>
    <w:rsid w:val="007C6AC6"/>
    <w:rsid w:val="007C6B0C"/>
    <w:rsid w:val="007C6BA0"/>
    <w:rsid w:val="007C6BBB"/>
    <w:rsid w:val="007C6C44"/>
    <w:rsid w:val="007C6C7D"/>
    <w:rsid w:val="007C6CE5"/>
    <w:rsid w:val="007C6D15"/>
    <w:rsid w:val="007C6D6A"/>
    <w:rsid w:val="007C6D9F"/>
    <w:rsid w:val="007C6DB7"/>
    <w:rsid w:val="007C6DCA"/>
    <w:rsid w:val="007C6DE4"/>
    <w:rsid w:val="007C6E00"/>
    <w:rsid w:val="007C6E03"/>
    <w:rsid w:val="007C6E08"/>
    <w:rsid w:val="007C6E23"/>
    <w:rsid w:val="007C6E24"/>
    <w:rsid w:val="007C6E76"/>
    <w:rsid w:val="007C6EB3"/>
    <w:rsid w:val="007C6EB8"/>
    <w:rsid w:val="007C6F04"/>
    <w:rsid w:val="007C6F15"/>
    <w:rsid w:val="007C6F75"/>
    <w:rsid w:val="007C6F7B"/>
    <w:rsid w:val="007C6F86"/>
    <w:rsid w:val="007C6FC1"/>
    <w:rsid w:val="007C6FC5"/>
    <w:rsid w:val="007C6FCB"/>
    <w:rsid w:val="007C7003"/>
    <w:rsid w:val="007C7038"/>
    <w:rsid w:val="007C7060"/>
    <w:rsid w:val="007C70A7"/>
    <w:rsid w:val="007C70A9"/>
    <w:rsid w:val="007C70BB"/>
    <w:rsid w:val="007C712E"/>
    <w:rsid w:val="007C7167"/>
    <w:rsid w:val="007C718E"/>
    <w:rsid w:val="007C71C2"/>
    <w:rsid w:val="007C71E8"/>
    <w:rsid w:val="007C7246"/>
    <w:rsid w:val="007C7273"/>
    <w:rsid w:val="007C7277"/>
    <w:rsid w:val="007C7287"/>
    <w:rsid w:val="007C7298"/>
    <w:rsid w:val="007C72C1"/>
    <w:rsid w:val="007C72C5"/>
    <w:rsid w:val="007C72E9"/>
    <w:rsid w:val="007C7303"/>
    <w:rsid w:val="007C731D"/>
    <w:rsid w:val="007C7323"/>
    <w:rsid w:val="007C7337"/>
    <w:rsid w:val="007C7395"/>
    <w:rsid w:val="007C739B"/>
    <w:rsid w:val="007C73A3"/>
    <w:rsid w:val="007C73B7"/>
    <w:rsid w:val="007C7414"/>
    <w:rsid w:val="007C741B"/>
    <w:rsid w:val="007C744F"/>
    <w:rsid w:val="007C7455"/>
    <w:rsid w:val="007C745E"/>
    <w:rsid w:val="007C747A"/>
    <w:rsid w:val="007C74AB"/>
    <w:rsid w:val="007C74B8"/>
    <w:rsid w:val="007C74C7"/>
    <w:rsid w:val="007C74DD"/>
    <w:rsid w:val="007C7502"/>
    <w:rsid w:val="007C750D"/>
    <w:rsid w:val="007C7542"/>
    <w:rsid w:val="007C7563"/>
    <w:rsid w:val="007C757D"/>
    <w:rsid w:val="007C759E"/>
    <w:rsid w:val="007C7602"/>
    <w:rsid w:val="007C761F"/>
    <w:rsid w:val="007C7649"/>
    <w:rsid w:val="007C7676"/>
    <w:rsid w:val="007C7678"/>
    <w:rsid w:val="007C76A9"/>
    <w:rsid w:val="007C7706"/>
    <w:rsid w:val="007C7718"/>
    <w:rsid w:val="007C77A8"/>
    <w:rsid w:val="007C77F6"/>
    <w:rsid w:val="007C77FD"/>
    <w:rsid w:val="007C7834"/>
    <w:rsid w:val="007C784C"/>
    <w:rsid w:val="007C785D"/>
    <w:rsid w:val="007C7866"/>
    <w:rsid w:val="007C787E"/>
    <w:rsid w:val="007C788E"/>
    <w:rsid w:val="007C789A"/>
    <w:rsid w:val="007C78AA"/>
    <w:rsid w:val="007C78AF"/>
    <w:rsid w:val="007C78BB"/>
    <w:rsid w:val="007C791D"/>
    <w:rsid w:val="007C7921"/>
    <w:rsid w:val="007C7922"/>
    <w:rsid w:val="007C7933"/>
    <w:rsid w:val="007C7950"/>
    <w:rsid w:val="007C7953"/>
    <w:rsid w:val="007C7955"/>
    <w:rsid w:val="007C7961"/>
    <w:rsid w:val="007C7988"/>
    <w:rsid w:val="007C79B4"/>
    <w:rsid w:val="007C79C4"/>
    <w:rsid w:val="007C79F8"/>
    <w:rsid w:val="007C7A24"/>
    <w:rsid w:val="007C7A6C"/>
    <w:rsid w:val="007C7A70"/>
    <w:rsid w:val="007C7A96"/>
    <w:rsid w:val="007C7B1B"/>
    <w:rsid w:val="007C7B1E"/>
    <w:rsid w:val="007C7B2F"/>
    <w:rsid w:val="007C7B51"/>
    <w:rsid w:val="007C7B5E"/>
    <w:rsid w:val="007C7B78"/>
    <w:rsid w:val="007C7BBA"/>
    <w:rsid w:val="007C7BD1"/>
    <w:rsid w:val="007C7C0F"/>
    <w:rsid w:val="007C7C11"/>
    <w:rsid w:val="007C7C14"/>
    <w:rsid w:val="007C7C26"/>
    <w:rsid w:val="007C7C2F"/>
    <w:rsid w:val="007C7C39"/>
    <w:rsid w:val="007C7C6D"/>
    <w:rsid w:val="007C7C84"/>
    <w:rsid w:val="007C7C98"/>
    <w:rsid w:val="007C7CDB"/>
    <w:rsid w:val="007C7CF1"/>
    <w:rsid w:val="007C7CF3"/>
    <w:rsid w:val="007C7D06"/>
    <w:rsid w:val="007C7D10"/>
    <w:rsid w:val="007C7D29"/>
    <w:rsid w:val="007C7D38"/>
    <w:rsid w:val="007C7D5F"/>
    <w:rsid w:val="007C7D6F"/>
    <w:rsid w:val="007C7D79"/>
    <w:rsid w:val="007C7DB5"/>
    <w:rsid w:val="007C7DCC"/>
    <w:rsid w:val="007C7E13"/>
    <w:rsid w:val="007C7EA0"/>
    <w:rsid w:val="007C7EC0"/>
    <w:rsid w:val="007C7ED4"/>
    <w:rsid w:val="007C7EFC"/>
    <w:rsid w:val="007C7EFF"/>
    <w:rsid w:val="007C7F06"/>
    <w:rsid w:val="007C7F2A"/>
    <w:rsid w:val="007C7F47"/>
    <w:rsid w:val="007C7F60"/>
    <w:rsid w:val="007C7F88"/>
    <w:rsid w:val="007C7F94"/>
    <w:rsid w:val="007C7FD9"/>
    <w:rsid w:val="007C7FE1"/>
    <w:rsid w:val="007D0028"/>
    <w:rsid w:val="007D00EB"/>
    <w:rsid w:val="007D00F3"/>
    <w:rsid w:val="007D00FE"/>
    <w:rsid w:val="007D012E"/>
    <w:rsid w:val="007D0157"/>
    <w:rsid w:val="007D0181"/>
    <w:rsid w:val="007D01D2"/>
    <w:rsid w:val="007D01F3"/>
    <w:rsid w:val="007D0282"/>
    <w:rsid w:val="007D02A6"/>
    <w:rsid w:val="007D02B3"/>
    <w:rsid w:val="007D02BB"/>
    <w:rsid w:val="007D02E7"/>
    <w:rsid w:val="007D0303"/>
    <w:rsid w:val="007D032A"/>
    <w:rsid w:val="007D032F"/>
    <w:rsid w:val="007D036E"/>
    <w:rsid w:val="007D03B8"/>
    <w:rsid w:val="007D0406"/>
    <w:rsid w:val="007D0420"/>
    <w:rsid w:val="007D0479"/>
    <w:rsid w:val="007D047B"/>
    <w:rsid w:val="007D047C"/>
    <w:rsid w:val="007D049D"/>
    <w:rsid w:val="007D04D0"/>
    <w:rsid w:val="007D04E8"/>
    <w:rsid w:val="007D0500"/>
    <w:rsid w:val="007D0508"/>
    <w:rsid w:val="007D057D"/>
    <w:rsid w:val="007D0591"/>
    <w:rsid w:val="007D05AE"/>
    <w:rsid w:val="007D05BB"/>
    <w:rsid w:val="007D05D7"/>
    <w:rsid w:val="007D05E9"/>
    <w:rsid w:val="007D0610"/>
    <w:rsid w:val="007D0611"/>
    <w:rsid w:val="007D0616"/>
    <w:rsid w:val="007D0690"/>
    <w:rsid w:val="007D06BB"/>
    <w:rsid w:val="007D06DA"/>
    <w:rsid w:val="007D0705"/>
    <w:rsid w:val="007D070E"/>
    <w:rsid w:val="007D0714"/>
    <w:rsid w:val="007D071C"/>
    <w:rsid w:val="007D072A"/>
    <w:rsid w:val="007D079C"/>
    <w:rsid w:val="007D07C2"/>
    <w:rsid w:val="007D0801"/>
    <w:rsid w:val="007D088B"/>
    <w:rsid w:val="007D08A1"/>
    <w:rsid w:val="007D08A3"/>
    <w:rsid w:val="007D08A4"/>
    <w:rsid w:val="007D08C6"/>
    <w:rsid w:val="007D08FA"/>
    <w:rsid w:val="007D0903"/>
    <w:rsid w:val="007D0921"/>
    <w:rsid w:val="007D092A"/>
    <w:rsid w:val="007D094F"/>
    <w:rsid w:val="007D095D"/>
    <w:rsid w:val="007D096C"/>
    <w:rsid w:val="007D09AF"/>
    <w:rsid w:val="007D09B9"/>
    <w:rsid w:val="007D0A37"/>
    <w:rsid w:val="007D0A99"/>
    <w:rsid w:val="007D0ABB"/>
    <w:rsid w:val="007D0AF7"/>
    <w:rsid w:val="007D0AFF"/>
    <w:rsid w:val="007D0B0D"/>
    <w:rsid w:val="007D0B69"/>
    <w:rsid w:val="007D0BA5"/>
    <w:rsid w:val="007D0BF4"/>
    <w:rsid w:val="007D0C08"/>
    <w:rsid w:val="007D0C27"/>
    <w:rsid w:val="007D0C54"/>
    <w:rsid w:val="007D0C72"/>
    <w:rsid w:val="007D0C7A"/>
    <w:rsid w:val="007D0C84"/>
    <w:rsid w:val="007D0D00"/>
    <w:rsid w:val="007D0D15"/>
    <w:rsid w:val="007D0D3D"/>
    <w:rsid w:val="007D0D60"/>
    <w:rsid w:val="007D0D70"/>
    <w:rsid w:val="007D0D77"/>
    <w:rsid w:val="007D0D9B"/>
    <w:rsid w:val="007D0DA4"/>
    <w:rsid w:val="007D0DA6"/>
    <w:rsid w:val="007D0DF3"/>
    <w:rsid w:val="007D0E02"/>
    <w:rsid w:val="007D0E18"/>
    <w:rsid w:val="007D0E3B"/>
    <w:rsid w:val="007D0E41"/>
    <w:rsid w:val="007D0E5A"/>
    <w:rsid w:val="007D0F0E"/>
    <w:rsid w:val="007D0F97"/>
    <w:rsid w:val="007D0F9B"/>
    <w:rsid w:val="007D0FAA"/>
    <w:rsid w:val="007D0FEA"/>
    <w:rsid w:val="007D1002"/>
    <w:rsid w:val="007D1021"/>
    <w:rsid w:val="007D104F"/>
    <w:rsid w:val="007D1061"/>
    <w:rsid w:val="007D10AF"/>
    <w:rsid w:val="007D113C"/>
    <w:rsid w:val="007D114A"/>
    <w:rsid w:val="007D1160"/>
    <w:rsid w:val="007D1165"/>
    <w:rsid w:val="007D116B"/>
    <w:rsid w:val="007D11C2"/>
    <w:rsid w:val="007D11D8"/>
    <w:rsid w:val="007D11DF"/>
    <w:rsid w:val="007D11F0"/>
    <w:rsid w:val="007D11F1"/>
    <w:rsid w:val="007D11F7"/>
    <w:rsid w:val="007D11FC"/>
    <w:rsid w:val="007D120C"/>
    <w:rsid w:val="007D1216"/>
    <w:rsid w:val="007D125F"/>
    <w:rsid w:val="007D1277"/>
    <w:rsid w:val="007D1287"/>
    <w:rsid w:val="007D1299"/>
    <w:rsid w:val="007D12D2"/>
    <w:rsid w:val="007D1339"/>
    <w:rsid w:val="007D13A3"/>
    <w:rsid w:val="007D13CB"/>
    <w:rsid w:val="007D13DE"/>
    <w:rsid w:val="007D13FC"/>
    <w:rsid w:val="007D142D"/>
    <w:rsid w:val="007D14D8"/>
    <w:rsid w:val="007D1502"/>
    <w:rsid w:val="007D155C"/>
    <w:rsid w:val="007D1582"/>
    <w:rsid w:val="007D1596"/>
    <w:rsid w:val="007D161D"/>
    <w:rsid w:val="007D1728"/>
    <w:rsid w:val="007D1752"/>
    <w:rsid w:val="007D177C"/>
    <w:rsid w:val="007D1880"/>
    <w:rsid w:val="007D18AB"/>
    <w:rsid w:val="007D18BB"/>
    <w:rsid w:val="007D18D8"/>
    <w:rsid w:val="007D18E8"/>
    <w:rsid w:val="007D18FC"/>
    <w:rsid w:val="007D190F"/>
    <w:rsid w:val="007D1918"/>
    <w:rsid w:val="007D1945"/>
    <w:rsid w:val="007D1986"/>
    <w:rsid w:val="007D198F"/>
    <w:rsid w:val="007D19B1"/>
    <w:rsid w:val="007D19C9"/>
    <w:rsid w:val="007D1A5A"/>
    <w:rsid w:val="007D1A81"/>
    <w:rsid w:val="007D1A9E"/>
    <w:rsid w:val="007D1A9F"/>
    <w:rsid w:val="007D1AA0"/>
    <w:rsid w:val="007D1AC9"/>
    <w:rsid w:val="007D1B26"/>
    <w:rsid w:val="007D1B73"/>
    <w:rsid w:val="007D1B99"/>
    <w:rsid w:val="007D1BDF"/>
    <w:rsid w:val="007D1C06"/>
    <w:rsid w:val="007D1C0C"/>
    <w:rsid w:val="007D1C38"/>
    <w:rsid w:val="007D1CB7"/>
    <w:rsid w:val="007D1CDB"/>
    <w:rsid w:val="007D1CE5"/>
    <w:rsid w:val="007D1CF8"/>
    <w:rsid w:val="007D1D34"/>
    <w:rsid w:val="007D1D58"/>
    <w:rsid w:val="007D1D5B"/>
    <w:rsid w:val="007D1DA6"/>
    <w:rsid w:val="007D1DB8"/>
    <w:rsid w:val="007D1DBB"/>
    <w:rsid w:val="007D1DD3"/>
    <w:rsid w:val="007D1DEF"/>
    <w:rsid w:val="007D1DF6"/>
    <w:rsid w:val="007D1DFA"/>
    <w:rsid w:val="007D1E0E"/>
    <w:rsid w:val="007D1EAE"/>
    <w:rsid w:val="007D1EE7"/>
    <w:rsid w:val="007D1EF1"/>
    <w:rsid w:val="007D1F00"/>
    <w:rsid w:val="007D1F2B"/>
    <w:rsid w:val="007D1F53"/>
    <w:rsid w:val="007D1F54"/>
    <w:rsid w:val="007D1F57"/>
    <w:rsid w:val="007D1F5D"/>
    <w:rsid w:val="007D1F9E"/>
    <w:rsid w:val="007D1FBF"/>
    <w:rsid w:val="007D1FCA"/>
    <w:rsid w:val="007D2005"/>
    <w:rsid w:val="007D206C"/>
    <w:rsid w:val="007D20DD"/>
    <w:rsid w:val="007D20E3"/>
    <w:rsid w:val="007D20FB"/>
    <w:rsid w:val="007D216B"/>
    <w:rsid w:val="007D2182"/>
    <w:rsid w:val="007D21AE"/>
    <w:rsid w:val="007D226C"/>
    <w:rsid w:val="007D2274"/>
    <w:rsid w:val="007D2299"/>
    <w:rsid w:val="007D22AE"/>
    <w:rsid w:val="007D22C1"/>
    <w:rsid w:val="007D22CF"/>
    <w:rsid w:val="007D22D1"/>
    <w:rsid w:val="007D22E5"/>
    <w:rsid w:val="007D22F0"/>
    <w:rsid w:val="007D2317"/>
    <w:rsid w:val="007D2344"/>
    <w:rsid w:val="007D2355"/>
    <w:rsid w:val="007D2359"/>
    <w:rsid w:val="007D237B"/>
    <w:rsid w:val="007D23C5"/>
    <w:rsid w:val="007D23CD"/>
    <w:rsid w:val="007D23D2"/>
    <w:rsid w:val="007D23F3"/>
    <w:rsid w:val="007D2422"/>
    <w:rsid w:val="007D2444"/>
    <w:rsid w:val="007D2448"/>
    <w:rsid w:val="007D24C9"/>
    <w:rsid w:val="007D24CE"/>
    <w:rsid w:val="007D24CF"/>
    <w:rsid w:val="007D2521"/>
    <w:rsid w:val="007D254D"/>
    <w:rsid w:val="007D258F"/>
    <w:rsid w:val="007D25E5"/>
    <w:rsid w:val="007D261C"/>
    <w:rsid w:val="007D262B"/>
    <w:rsid w:val="007D2664"/>
    <w:rsid w:val="007D2667"/>
    <w:rsid w:val="007D26A0"/>
    <w:rsid w:val="007D26A4"/>
    <w:rsid w:val="007D26B5"/>
    <w:rsid w:val="007D26DA"/>
    <w:rsid w:val="007D26DF"/>
    <w:rsid w:val="007D2714"/>
    <w:rsid w:val="007D2717"/>
    <w:rsid w:val="007D271E"/>
    <w:rsid w:val="007D2751"/>
    <w:rsid w:val="007D2759"/>
    <w:rsid w:val="007D276B"/>
    <w:rsid w:val="007D277B"/>
    <w:rsid w:val="007D278F"/>
    <w:rsid w:val="007D2794"/>
    <w:rsid w:val="007D27C4"/>
    <w:rsid w:val="007D27D3"/>
    <w:rsid w:val="007D27F5"/>
    <w:rsid w:val="007D27F6"/>
    <w:rsid w:val="007D2801"/>
    <w:rsid w:val="007D281F"/>
    <w:rsid w:val="007D2833"/>
    <w:rsid w:val="007D283E"/>
    <w:rsid w:val="007D2858"/>
    <w:rsid w:val="007D2869"/>
    <w:rsid w:val="007D286E"/>
    <w:rsid w:val="007D288D"/>
    <w:rsid w:val="007D289E"/>
    <w:rsid w:val="007D28FD"/>
    <w:rsid w:val="007D291F"/>
    <w:rsid w:val="007D2947"/>
    <w:rsid w:val="007D2953"/>
    <w:rsid w:val="007D2988"/>
    <w:rsid w:val="007D299B"/>
    <w:rsid w:val="007D29B1"/>
    <w:rsid w:val="007D29FF"/>
    <w:rsid w:val="007D2A0B"/>
    <w:rsid w:val="007D2A1F"/>
    <w:rsid w:val="007D2A2A"/>
    <w:rsid w:val="007D2B0D"/>
    <w:rsid w:val="007D2B59"/>
    <w:rsid w:val="007D2B68"/>
    <w:rsid w:val="007D2BA3"/>
    <w:rsid w:val="007D2BB1"/>
    <w:rsid w:val="007D2BD8"/>
    <w:rsid w:val="007D2BF8"/>
    <w:rsid w:val="007D2C4A"/>
    <w:rsid w:val="007D2C9A"/>
    <w:rsid w:val="007D2CB3"/>
    <w:rsid w:val="007D2CCA"/>
    <w:rsid w:val="007D2CD8"/>
    <w:rsid w:val="007D2CDA"/>
    <w:rsid w:val="007D2D05"/>
    <w:rsid w:val="007D2D3A"/>
    <w:rsid w:val="007D2D3E"/>
    <w:rsid w:val="007D2E02"/>
    <w:rsid w:val="007D2E14"/>
    <w:rsid w:val="007D2E22"/>
    <w:rsid w:val="007D2E72"/>
    <w:rsid w:val="007D2EA6"/>
    <w:rsid w:val="007D2EF6"/>
    <w:rsid w:val="007D2F30"/>
    <w:rsid w:val="007D2F3E"/>
    <w:rsid w:val="007D2F40"/>
    <w:rsid w:val="007D2F54"/>
    <w:rsid w:val="007D2F6E"/>
    <w:rsid w:val="007D303B"/>
    <w:rsid w:val="007D3073"/>
    <w:rsid w:val="007D30A8"/>
    <w:rsid w:val="007D30BA"/>
    <w:rsid w:val="007D3147"/>
    <w:rsid w:val="007D3150"/>
    <w:rsid w:val="007D31D6"/>
    <w:rsid w:val="007D31FB"/>
    <w:rsid w:val="007D31FC"/>
    <w:rsid w:val="007D3218"/>
    <w:rsid w:val="007D323A"/>
    <w:rsid w:val="007D325C"/>
    <w:rsid w:val="007D3267"/>
    <w:rsid w:val="007D3280"/>
    <w:rsid w:val="007D3287"/>
    <w:rsid w:val="007D3320"/>
    <w:rsid w:val="007D3381"/>
    <w:rsid w:val="007D33F1"/>
    <w:rsid w:val="007D343D"/>
    <w:rsid w:val="007D344B"/>
    <w:rsid w:val="007D344D"/>
    <w:rsid w:val="007D3483"/>
    <w:rsid w:val="007D348B"/>
    <w:rsid w:val="007D34BB"/>
    <w:rsid w:val="007D34F5"/>
    <w:rsid w:val="007D350A"/>
    <w:rsid w:val="007D3524"/>
    <w:rsid w:val="007D3536"/>
    <w:rsid w:val="007D3538"/>
    <w:rsid w:val="007D355E"/>
    <w:rsid w:val="007D359C"/>
    <w:rsid w:val="007D3631"/>
    <w:rsid w:val="007D365F"/>
    <w:rsid w:val="007D3670"/>
    <w:rsid w:val="007D3686"/>
    <w:rsid w:val="007D36A4"/>
    <w:rsid w:val="007D36CB"/>
    <w:rsid w:val="007D36CE"/>
    <w:rsid w:val="007D3727"/>
    <w:rsid w:val="007D3743"/>
    <w:rsid w:val="007D376B"/>
    <w:rsid w:val="007D37C8"/>
    <w:rsid w:val="007D37E4"/>
    <w:rsid w:val="007D3812"/>
    <w:rsid w:val="007D3831"/>
    <w:rsid w:val="007D3866"/>
    <w:rsid w:val="007D3890"/>
    <w:rsid w:val="007D38AC"/>
    <w:rsid w:val="007D38C1"/>
    <w:rsid w:val="007D38C3"/>
    <w:rsid w:val="007D38E5"/>
    <w:rsid w:val="007D3905"/>
    <w:rsid w:val="007D3924"/>
    <w:rsid w:val="007D392B"/>
    <w:rsid w:val="007D3986"/>
    <w:rsid w:val="007D399F"/>
    <w:rsid w:val="007D39DA"/>
    <w:rsid w:val="007D3A43"/>
    <w:rsid w:val="007D3A5B"/>
    <w:rsid w:val="007D3A72"/>
    <w:rsid w:val="007D3A78"/>
    <w:rsid w:val="007D3A92"/>
    <w:rsid w:val="007D3B29"/>
    <w:rsid w:val="007D3B6A"/>
    <w:rsid w:val="007D3B81"/>
    <w:rsid w:val="007D3B8C"/>
    <w:rsid w:val="007D3BAD"/>
    <w:rsid w:val="007D3BB3"/>
    <w:rsid w:val="007D3BB6"/>
    <w:rsid w:val="007D3BB7"/>
    <w:rsid w:val="007D3BC7"/>
    <w:rsid w:val="007D3BD5"/>
    <w:rsid w:val="007D3C27"/>
    <w:rsid w:val="007D3C5C"/>
    <w:rsid w:val="007D3C60"/>
    <w:rsid w:val="007D3C61"/>
    <w:rsid w:val="007D3CAA"/>
    <w:rsid w:val="007D3CB4"/>
    <w:rsid w:val="007D3D59"/>
    <w:rsid w:val="007D3DB4"/>
    <w:rsid w:val="007D3DB9"/>
    <w:rsid w:val="007D3DC2"/>
    <w:rsid w:val="007D3DC7"/>
    <w:rsid w:val="007D3DD6"/>
    <w:rsid w:val="007D3DD8"/>
    <w:rsid w:val="007D3E36"/>
    <w:rsid w:val="007D3EBA"/>
    <w:rsid w:val="007D3ED8"/>
    <w:rsid w:val="007D3EEA"/>
    <w:rsid w:val="007D3EEC"/>
    <w:rsid w:val="007D3F1C"/>
    <w:rsid w:val="007D3F24"/>
    <w:rsid w:val="007D3F5C"/>
    <w:rsid w:val="007D3F64"/>
    <w:rsid w:val="007D3FA3"/>
    <w:rsid w:val="007D3FA4"/>
    <w:rsid w:val="007D3FA8"/>
    <w:rsid w:val="007D3FBE"/>
    <w:rsid w:val="007D3FD5"/>
    <w:rsid w:val="007D3FD9"/>
    <w:rsid w:val="007D3FE0"/>
    <w:rsid w:val="007D3FFC"/>
    <w:rsid w:val="007D4011"/>
    <w:rsid w:val="007D402A"/>
    <w:rsid w:val="007D4085"/>
    <w:rsid w:val="007D408B"/>
    <w:rsid w:val="007D40D2"/>
    <w:rsid w:val="007D40E4"/>
    <w:rsid w:val="007D40E6"/>
    <w:rsid w:val="007D4121"/>
    <w:rsid w:val="007D414D"/>
    <w:rsid w:val="007D41FC"/>
    <w:rsid w:val="007D4206"/>
    <w:rsid w:val="007D425C"/>
    <w:rsid w:val="007D429B"/>
    <w:rsid w:val="007D42A1"/>
    <w:rsid w:val="007D4307"/>
    <w:rsid w:val="007D4322"/>
    <w:rsid w:val="007D4328"/>
    <w:rsid w:val="007D434C"/>
    <w:rsid w:val="007D4350"/>
    <w:rsid w:val="007D435A"/>
    <w:rsid w:val="007D437D"/>
    <w:rsid w:val="007D438F"/>
    <w:rsid w:val="007D4449"/>
    <w:rsid w:val="007D44EE"/>
    <w:rsid w:val="007D4557"/>
    <w:rsid w:val="007D45B7"/>
    <w:rsid w:val="007D4602"/>
    <w:rsid w:val="007D4622"/>
    <w:rsid w:val="007D4672"/>
    <w:rsid w:val="007D467A"/>
    <w:rsid w:val="007D4685"/>
    <w:rsid w:val="007D4693"/>
    <w:rsid w:val="007D4698"/>
    <w:rsid w:val="007D46DC"/>
    <w:rsid w:val="007D46EC"/>
    <w:rsid w:val="007D473D"/>
    <w:rsid w:val="007D475F"/>
    <w:rsid w:val="007D4760"/>
    <w:rsid w:val="007D4772"/>
    <w:rsid w:val="007D47A4"/>
    <w:rsid w:val="007D47A9"/>
    <w:rsid w:val="007D4830"/>
    <w:rsid w:val="007D486E"/>
    <w:rsid w:val="007D4875"/>
    <w:rsid w:val="007D4877"/>
    <w:rsid w:val="007D4916"/>
    <w:rsid w:val="007D4949"/>
    <w:rsid w:val="007D4958"/>
    <w:rsid w:val="007D496E"/>
    <w:rsid w:val="007D498C"/>
    <w:rsid w:val="007D4992"/>
    <w:rsid w:val="007D49AD"/>
    <w:rsid w:val="007D49D4"/>
    <w:rsid w:val="007D4A26"/>
    <w:rsid w:val="007D4A8D"/>
    <w:rsid w:val="007D4A9A"/>
    <w:rsid w:val="007D4B17"/>
    <w:rsid w:val="007D4B22"/>
    <w:rsid w:val="007D4B41"/>
    <w:rsid w:val="007D4BB3"/>
    <w:rsid w:val="007D4C29"/>
    <w:rsid w:val="007D4C41"/>
    <w:rsid w:val="007D4C48"/>
    <w:rsid w:val="007D4C6D"/>
    <w:rsid w:val="007D4C9C"/>
    <w:rsid w:val="007D4CB8"/>
    <w:rsid w:val="007D4CD4"/>
    <w:rsid w:val="007D4CE0"/>
    <w:rsid w:val="007D4D0A"/>
    <w:rsid w:val="007D4D0E"/>
    <w:rsid w:val="007D4D31"/>
    <w:rsid w:val="007D4D34"/>
    <w:rsid w:val="007D4DAA"/>
    <w:rsid w:val="007D4DC4"/>
    <w:rsid w:val="007D4E19"/>
    <w:rsid w:val="007D4E23"/>
    <w:rsid w:val="007D4E26"/>
    <w:rsid w:val="007D4E2F"/>
    <w:rsid w:val="007D4E33"/>
    <w:rsid w:val="007D4EAA"/>
    <w:rsid w:val="007D4EEC"/>
    <w:rsid w:val="007D4F22"/>
    <w:rsid w:val="007D4F27"/>
    <w:rsid w:val="007D4F2C"/>
    <w:rsid w:val="007D4F4A"/>
    <w:rsid w:val="007D4F5A"/>
    <w:rsid w:val="007D4F6F"/>
    <w:rsid w:val="007D5079"/>
    <w:rsid w:val="007D5085"/>
    <w:rsid w:val="007D50AF"/>
    <w:rsid w:val="007D50DC"/>
    <w:rsid w:val="007D5103"/>
    <w:rsid w:val="007D512C"/>
    <w:rsid w:val="007D5148"/>
    <w:rsid w:val="007D518B"/>
    <w:rsid w:val="007D51A6"/>
    <w:rsid w:val="007D51C6"/>
    <w:rsid w:val="007D51CE"/>
    <w:rsid w:val="007D5250"/>
    <w:rsid w:val="007D5296"/>
    <w:rsid w:val="007D52A6"/>
    <w:rsid w:val="007D52CF"/>
    <w:rsid w:val="007D52E6"/>
    <w:rsid w:val="007D5307"/>
    <w:rsid w:val="007D5309"/>
    <w:rsid w:val="007D538A"/>
    <w:rsid w:val="007D53A2"/>
    <w:rsid w:val="007D53A8"/>
    <w:rsid w:val="007D53D8"/>
    <w:rsid w:val="007D53ED"/>
    <w:rsid w:val="007D5424"/>
    <w:rsid w:val="007D5445"/>
    <w:rsid w:val="007D5456"/>
    <w:rsid w:val="007D546D"/>
    <w:rsid w:val="007D5483"/>
    <w:rsid w:val="007D549A"/>
    <w:rsid w:val="007D5507"/>
    <w:rsid w:val="007D5512"/>
    <w:rsid w:val="007D5526"/>
    <w:rsid w:val="007D5543"/>
    <w:rsid w:val="007D55C0"/>
    <w:rsid w:val="007D55E0"/>
    <w:rsid w:val="007D5613"/>
    <w:rsid w:val="007D5678"/>
    <w:rsid w:val="007D56DD"/>
    <w:rsid w:val="007D572B"/>
    <w:rsid w:val="007D579B"/>
    <w:rsid w:val="007D579D"/>
    <w:rsid w:val="007D5800"/>
    <w:rsid w:val="007D580C"/>
    <w:rsid w:val="007D5829"/>
    <w:rsid w:val="007D5844"/>
    <w:rsid w:val="007D5860"/>
    <w:rsid w:val="007D5871"/>
    <w:rsid w:val="007D58AF"/>
    <w:rsid w:val="007D58C2"/>
    <w:rsid w:val="007D5904"/>
    <w:rsid w:val="007D599C"/>
    <w:rsid w:val="007D59BA"/>
    <w:rsid w:val="007D59D9"/>
    <w:rsid w:val="007D59DA"/>
    <w:rsid w:val="007D5A19"/>
    <w:rsid w:val="007D5A1A"/>
    <w:rsid w:val="007D5A39"/>
    <w:rsid w:val="007D5A7F"/>
    <w:rsid w:val="007D5AE9"/>
    <w:rsid w:val="007D5AFA"/>
    <w:rsid w:val="007D5B16"/>
    <w:rsid w:val="007D5B3C"/>
    <w:rsid w:val="007D5B63"/>
    <w:rsid w:val="007D5B6E"/>
    <w:rsid w:val="007D5B73"/>
    <w:rsid w:val="007D5B7B"/>
    <w:rsid w:val="007D5BD3"/>
    <w:rsid w:val="007D5BDB"/>
    <w:rsid w:val="007D5BE6"/>
    <w:rsid w:val="007D5C0F"/>
    <w:rsid w:val="007D5C11"/>
    <w:rsid w:val="007D5CBF"/>
    <w:rsid w:val="007D5D22"/>
    <w:rsid w:val="007D5D2B"/>
    <w:rsid w:val="007D5D3B"/>
    <w:rsid w:val="007D5D44"/>
    <w:rsid w:val="007D5E14"/>
    <w:rsid w:val="007D5EA9"/>
    <w:rsid w:val="007D5EAE"/>
    <w:rsid w:val="007D5ECC"/>
    <w:rsid w:val="007D5ED5"/>
    <w:rsid w:val="007D5EDF"/>
    <w:rsid w:val="007D5EE5"/>
    <w:rsid w:val="007D5EFB"/>
    <w:rsid w:val="007D5F06"/>
    <w:rsid w:val="007D5F99"/>
    <w:rsid w:val="007D5FDB"/>
    <w:rsid w:val="007D5FEB"/>
    <w:rsid w:val="007D6024"/>
    <w:rsid w:val="007D602D"/>
    <w:rsid w:val="007D6040"/>
    <w:rsid w:val="007D6067"/>
    <w:rsid w:val="007D60B0"/>
    <w:rsid w:val="007D60C1"/>
    <w:rsid w:val="007D6108"/>
    <w:rsid w:val="007D610B"/>
    <w:rsid w:val="007D6163"/>
    <w:rsid w:val="007D6171"/>
    <w:rsid w:val="007D61B6"/>
    <w:rsid w:val="007D61CE"/>
    <w:rsid w:val="007D61EE"/>
    <w:rsid w:val="007D61FA"/>
    <w:rsid w:val="007D622C"/>
    <w:rsid w:val="007D623F"/>
    <w:rsid w:val="007D6249"/>
    <w:rsid w:val="007D6251"/>
    <w:rsid w:val="007D6255"/>
    <w:rsid w:val="007D62A5"/>
    <w:rsid w:val="007D62CA"/>
    <w:rsid w:val="007D6302"/>
    <w:rsid w:val="007D6343"/>
    <w:rsid w:val="007D6346"/>
    <w:rsid w:val="007D6389"/>
    <w:rsid w:val="007D639B"/>
    <w:rsid w:val="007D639C"/>
    <w:rsid w:val="007D63D1"/>
    <w:rsid w:val="007D63FE"/>
    <w:rsid w:val="007D6408"/>
    <w:rsid w:val="007D6416"/>
    <w:rsid w:val="007D6435"/>
    <w:rsid w:val="007D6437"/>
    <w:rsid w:val="007D6442"/>
    <w:rsid w:val="007D6446"/>
    <w:rsid w:val="007D64E8"/>
    <w:rsid w:val="007D64F8"/>
    <w:rsid w:val="007D6517"/>
    <w:rsid w:val="007D652B"/>
    <w:rsid w:val="007D6550"/>
    <w:rsid w:val="007D6551"/>
    <w:rsid w:val="007D65B1"/>
    <w:rsid w:val="007D65E9"/>
    <w:rsid w:val="007D65EE"/>
    <w:rsid w:val="007D6665"/>
    <w:rsid w:val="007D666B"/>
    <w:rsid w:val="007D668D"/>
    <w:rsid w:val="007D669D"/>
    <w:rsid w:val="007D66AA"/>
    <w:rsid w:val="007D6719"/>
    <w:rsid w:val="007D6722"/>
    <w:rsid w:val="007D6788"/>
    <w:rsid w:val="007D6789"/>
    <w:rsid w:val="007D67AD"/>
    <w:rsid w:val="007D67AE"/>
    <w:rsid w:val="007D67FD"/>
    <w:rsid w:val="007D681A"/>
    <w:rsid w:val="007D6825"/>
    <w:rsid w:val="007D6856"/>
    <w:rsid w:val="007D685D"/>
    <w:rsid w:val="007D685E"/>
    <w:rsid w:val="007D686E"/>
    <w:rsid w:val="007D68CD"/>
    <w:rsid w:val="007D68E3"/>
    <w:rsid w:val="007D68EF"/>
    <w:rsid w:val="007D6973"/>
    <w:rsid w:val="007D6997"/>
    <w:rsid w:val="007D69C1"/>
    <w:rsid w:val="007D69CF"/>
    <w:rsid w:val="007D69E6"/>
    <w:rsid w:val="007D69F5"/>
    <w:rsid w:val="007D6A14"/>
    <w:rsid w:val="007D6A15"/>
    <w:rsid w:val="007D6A55"/>
    <w:rsid w:val="007D6AC0"/>
    <w:rsid w:val="007D6ACC"/>
    <w:rsid w:val="007D6AFB"/>
    <w:rsid w:val="007D6B15"/>
    <w:rsid w:val="007D6B4D"/>
    <w:rsid w:val="007D6B50"/>
    <w:rsid w:val="007D6B7C"/>
    <w:rsid w:val="007D6B83"/>
    <w:rsid w:val="007D6BC5"/>
    <w:rsid w:val="007D6BFF"/>
    <w:rsid w:val="007D6C00"/>
    <w:rsid w:val="007D6C13"/>
    <w:rsid w:val="007D6C5F"/>
    <w:rsid w:val="007D6C96"/>
    <w:rsid w:val="007D6C9C"/>
    <w:rsid w:val="007D6D0B"/>
    <w:rsid w:val="007D6D1C"/>
    <w:rsid w:val="007D6D34"/>
    <w:rsid w:val="007D6D43"/>
    <w:rsid w:val="007D6D7C"/>
    <w:rsid w:val="007D6DB2"/>
    <w:rsid w:val="007D6E66"/>
    <w:rsid w:val="007D6EC4"/>
    <w:rsid w:val="007D6ECD"/>
    <w:rsid w:val="007D6F14"/>
    <w:rsid w:val="007D6F25"/>
    <w:rsid w:val="007D6F68"/>
    <w:rsid w:val="007D6F8B"/>
    <w:rsid w:val="007D6FAB"/>
    <w:rsid w:val="007D6FD7"/>
    <w:rsid w:val="007D6FD8"/>
    <w:rsid w:val="007D6FF2"/>
    <w:rsid w:val="007D701A"/>
    <w:rsid w:val="007D7026"/>
    <w:rsid w:val="007D703A"/>
    <w:rsid w:val="007D705A"/>
    <w:rsid w:val="007D7078"/>
    <w:rsid w:val="007D7096"/>
    <w:rsid w:val="007D70C7"/>
    <w:rsid w:val="007D7102"/>
    <w:rsid w:val="007D7103"/>
    <w:rsid w:val="007D710F"/>
    <w:rsid w:val="007D715A"/>
    <w:rsid w:val="007D715E"/>
    <w:rsid w:val="007D71C1"/>
    <w:rsid w:val="007D71D6"/>
    <w:rsid w:val="007D7238"/>
    <w:rsid w:val="007D725F"/>
    <w:rsid w:val="007D7280"/>
    <w:rsid w:val="007D7289"/>
    <w:rsid w:val="007D729E"/>
    <w:rsid w:val="007D72C7"/>
    <w:rsid w:val="007D72EA"/>
    <w:rsid w:val="007D734B"/>
    <w:rsid w:val="007D736B"/>
    <w:rsid w:val="007D7384"/>
    <w:rsid w:val="007D739F"/>
    <w:rsid w:val="007D73B6"/>
    <w:rsid w:val="007D73DF"/>
    <w:rsid w:val="007D73E0"/>
    <w:rsid w:val="007D73E1"/>
    <w:rsid w:val="007D7433"/>
    <w:rsid w:val="007D744E"/>
    <w:rsid w:val="007D7492"/>
    <w:rsid w:val="007D74A2"/>
    <w:rsid w:val="007D74A4"/>
    <w:rsid w:val="007D74AC"/>
    <w:rsid w:val="007D7548"/>
    <w:rsid w:val="007D7571"/>
    <w:rsid w:val="007D75C9"/>
    <w:rsid w:val="007D7663"/>
    <w:rsid w:val="007D766C"/>
    <w:rsid w:val="007D771E"/>
    <w:rsid w:val="007D7723"/>
    <w:rsid w:val="007D773B"/>
    <w:rsid w:val="007D7771"/>
    <w:rsid w:val="007D77A8"/>
    <w:rsid w:val="007D77AF"/>
    <w:rsid w:val="007D77D9"/>
    <w:rsid w:val="007D780D"/>
    <w:rsid w:val="007D7810"/>
    <w:rsid w:val="007D784C"/>
    <w:rsid w:val="007D787E"/>
    <w:rsid w:val="007D788E"/>
    <w:rsid w:val="007D7893"/>
    <w:rsid w:val="007D78A9"/>
    <w:rsid w:val="007D78AD"/>
    <w:rsid w:val="007D78C5"/>
    <w:rsid w:val="007D78CF"/>
    <w:rsid w:val="007D791D"/>
    <w:rsid w:val="007D796E"/>
    <w:rsid w:val="007D797D"/>
    <w:rsid w:val="007D79B9"/>
    <w:rsid w:val="007D7A4A"/>
    <w:rsid w:val="007D7AEF"/>
    <w:rsid w:val="007D7B3C"/>
    <w:rsid w:val="007D7B8E"/>
    <w:rsid w:val="007D7BA9"/>
    <w:rsid w:val="007D7BD3"/>
    <w:rsid w:val="007D7C4C"/>
    <w:rsid w:val="007D7C58"/>
    <w:rsid w:val="007D7C84"/>
    <w:rsid w:val="007D7C8E"/>
    <w:rsid w:val="007D7C9D"/>
    <w:rsid w:val="007D7CB3"/>
    <w:rsid w:val="007D7CD1"/>
    <w:rsid w:val="007D7D00"/>
    <w:rsid w:val="007D7D0B"/>
    <w:rsid w:val="007D7D3F"/>
    <w:rsid w:val="007D7D47"/>
    <w:rsid w:val="007D7D59"/>
    <w:rsid w:val="007D7D82"/>
    <w:rsid w:val="007D7DA5"/>
    <w:rsid w:val="007D7E1B"/>
    <w:rsid w:val="007D7E68"/>
    <w:rsid w:val="007D7E9F"/>
    <w:rsid w:val="007D7EA4"/>
    <w:rsid w:val="007D7EAD"/>
    <w:rsid w:val="007D7EBC"/>
    <w:rsid w:val="007D7ED8"/>
    <w:rsid w:val="007D7F05"/>
    <w:rsid w:val="007D7F13"/>
    <w:rsid w:val="007D7F1E"/>
    <w:rsid w:val="007D7F2E"/>
    <w:rsid w:val="007D7F6D"/>
    <w:rsid w:val="007D7F95"/>
    <w:rsid w:val="007E0003"/>
    <w:rsid w:val="007E0012"/>
    <w:rsid w:val="007E003B"/>
    <w:rsid w:val="007E003E"/>
    <w:rsid w:val="007E0047"/>
    <w:rsid w:val="007E007A"/>
    <w:rsid w:val="007E008F"/>
    <w:rsid w:val="007E00C6"/>
    <w:rsid w:val="007E00ED"/>
    <w:rsid w:val="007E0115"/>
    <w:rsid w:val="007E0137"/>
    <w:rsid w:val="007E013D"/>
    <w:rsid w:val="007E0161"/>
    <w:rsid w:val="007E016B"/>
    <w:rsid w:val="007E01AC"/>
    <w:rsid w:val="007E01DC"/>
    <w:rsid w:val="007E01E0"/>
    <w:rsid w:val="007E020C"/>
    <w:rsid w:val="007E029A"/>
    <w:rsid w:val="007E029B"/>
    <w:rsid w:val="007E02F0"/>
    <w:rsid w:val="007E02F9"/>
    <w:rsid w:val="007E0374"/>
    <w:rsid w:val="007E0395"/>
    <w:rsid w:val="007E0411"/>
    <w:rsid w:val="007E0470"/>
    <w:rsid w:val="007E0482"/>
    <w:rsid w:val="007E04AF"/>
    <w:rsid w:val="007E04C0"/>
    <w:rsid w:val="007E0502"/>
    <w:rsid w:val="007E0522"/>
    <w:rsid w:val="007E052B"/>
    <w:rsid w:val="007E0536"/>
    <w:rsid w:val="007E0575"/>
    <w:rsid w:val="007E0614"/>
    <w:rsid w:val="007E063C"/>
    <w:rsid w:val="007E0665"/>
    <w:rsid w:val="007E06B5"/>
    <w:rsid w:val="007E06B7"/>
    <w:rsid w:val="007E06C0"/>
    <w:rsid w:val="007E06D9"/>
    <w:rsid w:val="007E06DA"/>
    <w:rsid w:val="007E06E8"/>
    <w:rsid w:val="007E0739"/>
    <w:rsid w:val="007E0748"/>
    <w:rsid w:val="007E0771"/>
    <w:rsid w:val="007E07B2"/>
    <w:rsid w:val="007E08A9"/>
    <w:rsid w:val="007E08B9"/>
    <w:rsid w:val="007E08D3"/>
    <w:rsid w:val="007E08E5"/>
    <w:rsid w:val="007E094E"/>
    <w:rsid w:val="007E0985"/>
    <w:rsid w:val="007E0997"/>
    <w:rsid w:val="007E09E1"/>
    <w:rsid w:val="007E0A29"/>
    <w:rsid w:val="007E0AC1"/>
    <w:rsid w:val="007E0AE0"/>
    <w:rsid w:val="007E0AF0"/>
    <w:rsid w:val="007E0AF4"/>
    <w:rsid w:val="007E0B0E"/>
    <w:rsid w:val="007E0B21"/>
    <w:rsid w:val="007E0B33"/>
    <w:rsid w:val="007E0B7A"/>
    <w:rsid w:val="007E0BB0"/>
    <w:rsid w:val="007E0BB6"/>
    <w:rsid w:val="007E0BCD"/>
    <w:rsid w:val="007E0C50"/>
    <w:rsid w:val="007E0C93"/>
    <w:rsid w:val="007E0CB7"/>
    <w:rsid w:val="007E0CDE"/>
    <w:rsid w:val="007E0CE7"/>
    <w:rsid w:val="007E0D1E"/>
    <w:rsid w:val="007E0D34"/>
    <w:rsid w:val="007E0D37"/>
    <w:rsid w:val="007E0D53"/>
    <w:rsid w:val="007E0D5A"/>
    <w:rsid w:val="007E0D9C"/>
    <w:rsid w:val="007E0DC7"/>
    <w:rsid w:val="007E0E03"/>
    <w:rsid w:val="007E0E1D"/>
    <w:rsid w:val="007E0E89"/>
    <w:rsid w:val="007E0EDB"/>
    <w:rsid w:val="007E0EE2"/>
    <w:rsid w:val="007E0F2A"/>
    <w:rsid w:val="007E0FBF"/>
    <w:rsid w:val="007E0FEB"/>
    <w:rsid w:val="007E0FF3"/>
    <w:rsid w:val="007E0FF4"/>
    <w:rsid w:val="007E0FFE"/>
    <w:rsid w:val="007E101F"/>
    <w:rsid w:val="007E1030"/>
    <w:rsid w:val="007E1072"/>
    <w:rsid w:val="007E109A"/>
    <w:rsid w:val="007E109D"/>
    <w:rsid w:val="007E10D3"/>
    <w:rsid w:val="007E10D7"/>
    <w:rsid w:val="007E10D9"/>
    <w:rsid w:val="007E10E3"/>
    <w:rsid w:val="007E10FF"/>
    <w:rsid w:val="007E114E"/>
    <w:rsid w:val="007E1179"/>
    <w:rsid w:val="007E11AB"/>
    <w:rsid w:val="007E11C9"/>
    <w:rsid w:val="007E11CC"/>
    <w:rsid w:val="007E1200"/>
    <w:rsid w:val="007E1222"/>
    <w:rsid w:val="007E124F"/>
    <w:rsid w:val="007E125C"/>
    <w:rsid w:val="007E1268"/>
    <w:rsid w:val="007E1296"/>
    <w:rsid w:val="007E12FA"/>
    <w:rsid w:val="007E130B"/>
    <w:rsid w:val="007E131A"/>
    <w:rsid w:val="007E133B"/>
    <w:rsid w:val="007E1346"/>
    <w:rsid w:val="007E1353"/>
    <w:rsid w:val="007E136A"/>
    <w:rsid w:val="007E1399"/>
    <w:rsid w:val="007E13D2"/>
    <w:rsid w:val="007E13D5"/>
    <w:rsid w:val="007E13DF"/>
    <w:rsid w:val="007E1409"/>
    <w:rsid w:val="007E140C"/>
    <w:rsid w:val="007E1455"/>
    <w:rsid w:val="007E14CC"/>
    <w:rsid w:val="007E14CD"/>
    <w:rsid w:val="007E14D4"/>
    <w:rsid w:val="007E1504"/>
    <w:rsid w:val="007E156F"/>
    <w:rsid w:val="007E1579"/>
    <w:rsid w:val="007E1581"/>
    <w:rsid w:val="007E15C8"/>
    <w:rsid w:val="007E15D4"/>
    <w:rsid w:val="007E16A0"/>
    <w:rsid w:val="007E16A7"/>
    <w:rsid w:val="007E16C4"/>
    <w:rsid w:val="007E16EC"/>
    <w:rsid w:val="007E1700"/>
    <w:rsid w:val="007E1728"/>
    <w:rsid w:val="007E1736"/>
    <w:rsid w:val="007E1753"/>
    <w:rsid w:val="007E17C4"/>
    <w:rsid w:val="007E17CD"/>
    <w:rsid w:val="007E17D6"/>
    <w:rsid w:val="007E17F4"/>
    <w:rsid w:val="007E181B"/>
    <w:rsid w:val="007E181D"/>
    <w:rsid w:val="007E1830"/>
    <w:rsid w:val="007E183C"/>
    <w:rsid w:val="007E185F"/>
    <w:rsid w:val="007E18A0"/>
    <w:rsid w:val="007E18DB"/>
    <w:rsid w:val="007E18E6"/>
    <w:rsid w:val="007E1928"/>
    <w:rsid w:val="007E1945"/>
    <w:rsid w:val="007E1951"/>
    <w:rsid w:val="007E1958"/>
    <w:rsid w:val="007E19B6"/>
    <w:rsid w:val="007E19BD"/>
    <w:rsid w:val="007E19C0"/>
    <w:rsid w:val="007E19D4"/>
    <w:rsid w:val="007E19FA"/>
    <w:rsid w:val="007E1A27"/>
    <w:rsid w:val="007E1A3B"/>
    <w:rsid w:val="007E1A92"/>
    <w:rsid w:val="007E1AFE"/>
    <w:rsid w:val="007E1AFF"/>
    <w:rsid w:val="007E1B02"/>
    <w:rsid w:val="007E1B91"/>
    <w:rsid w:val="007E1BC8"/>
    <w:rsid w:val="007E1C44"/>
    <w:rsid w:val="007E1C4E"/>
    <w:rsid w:val="007E1C6D"/>
    <w:rsid w:val="007E1C6E"/>
    <w:rsid w:val="007E1CE5"/>
    <w:rsid w:val="007E1CEE"/>
    <w:rsid w:val="007E1D0A"/>
    <w:rsid w:val="007E1D2B"/>
    <w:rsid w:val="007E1DEE"/>
    <w:rsid w:val="007E1E13"/>
    <w:rsid w:val="007E1E57"/>
    <w:rsid w:val="007E1EEE"/>
    <w:rsid w:val="007E1F0D"/>
    <w:rsid w:val="007E1F13"/>
    <w:rsid w:val="007E1F3B"/>
    <w:rsid w:val="007E1FD4"/>
    <w:rsid w:val="007E1FED"/>
    <w:rsid w:val="007E1FFB"/>
    <w:rsid w:val="007E2056"/>
    <w:rsid w:val="007E20AF"/>
    <w:rsid w:val="007E20C3"/>
    <w:rsid w:val="007E20DB"/>
    <w:rsid w:val="007E20EC"/>
    <w:rsid w:val="007E213E"/>
    <w:rsid w:val="007E214B"/>
    <w:rsid w:val="007E216A"/>
    <w:rsid w:val="007E217D"/>
    <w:rsid w:val="007E21D3"/>
    <w:rsid w:val="007E2221"/>
    <w:rsid w:val="007E2263"/>
    <w:rsid w:val="007E226B"/>
    <w:rsid w:val="007E2293"/>
    <w:rsid w:val="007E22D7"/>
    <w:rsid w:val="007E22D8"/>
    <w:rsid w:val="007E2300"/>
    <w:rsid w:val="007E2316"/>
    <w:rsid w:val="007E231A"/>
    <w:rsid w:val="007E2331"/>
    <w:rsid w:val="007E237F"/>
    <w:rsid w:val="007E23CF"/>
    <w:rsid w:val="007E2401"/>
    <w:rsid w:val="007E2411"/>
    <w:rsid w:val="007E2415"/>
    <w:rsid w:val="007E2417"/>
    <w:rsid w:val="007E247F"/>
    <w:rsid w:val="007E24AE"/>
    <w:rsid w:val="007E24BD"/>
    <w:rsid w:val="007E24F4"/>
    <w:rsid w:val="007E253F"/>
    <w:rsid w:val="007E2544"/>
    <w:rsid w:val="007E2546"/>
    <w:rsid w:val="007E254B"/>
    <w:rsid w:val="007E25B1"/>
    <w:rsid w:val="007E2627"/>
    <w:rsid w:val="007E2649"/>
    <w:rsid w:val="007E2675"/>
    <w:rsid w:val="007E269A"/>
    <w:rsid w:val="007E2718"/>
    <w:rsid w:val="007E2726"/>
    <w:rsid w:val="007E2746"/>
    <w:rsid w:val="007E274A"/>
    <w:rsid w:val="007E27AD"/>
    <w:rsid w:val="007E27C4"/>
    <w:rsid w:val="007E27F8"/>
    <w:rsid w:val="007E281C"/>
    <w:rsid w:val="007E2830"/>
    <w:rsid w:val="007E2852"/>
    <w:rsid w:val="007E2856"/>
    <w:rsid w:val="007E2884"/>
    <w:rsid w:val="007E288D"/>
    <w:rsid w:val="007E28D4"/>
    <w:rsid w:val="007E28E3"/>
    <w:rsid w:val="007E28F2"/>
    <w:rsid w:val="007E291C"/>
    <w:rsid w:val="007E2922"/>
    <w:rsid w:val="007E294B"/>
    <w:rsid w:val="007E2972"/>
    <w:rsid w:val="007E299F"/>
    <w:rsid w:val="007E29D6"/>
    <w:rsid w:val="007E29E2"/>
    <w:rsid w:val="007E29E8"/>
    <w:rsid w:val="007E29E9"/>
    <w:rsid w:val="007E29F1"/>
    <w:rsid w:val="007E29FC"/>
    <w:rsid w:val="007E29FF"/>
    <w:rsid w:val="007E2A39"/>
    <w:rsid w:val="007E2AB5"/>
    <w:rsid w:val="007E2AD9"/>
    <w:rsid w:val="007E2AE1"/>
    <w:rsid w:val="007E2AFB"/>
    <w:rsid w:val="007E2B18"/>
    <w:rsid w:val="007E2B28"/>
    <w:rsid w:val="007E2B3C"/>
    <w:rsid w:val="007E2B90"/>
    <w:rsid w:val="007E2B92"/>
    <w:rsid w:val="007E2BCF"/>
    <w:rsid w:val="007E2BDA"/>
    <w:rsid w:val="007E2BE8"/>
    <w:rsid w:val="007E2C6C"/>
    <w:rsid w:val="007E2C73"/>
    <w:rsid w:val="007E2C9B"/>
    <w:rsid w:val="007E2CA3"/>
    <w:rsid w:val="007E2CB9"/>
    <w:rsid w:val="007E2CD2"/>
    <w:rsid w:val="007E2D21"/>
    <w:rsid w:val="007E2D66"/>
    <w:rsid w:val="007E2D6C"/>
    <w:rsid w:val="007E2DBD"/>
    <w:rsid w:val="007E2DF6"/>
    <w:rsid w:val="007E2E04"/>
    <w:rsid w:val="007E2E19"/>
    <w:rsid w:val="007E2E4C"/>
    <w:rsid w:val="007E2E7E"/>
    <w:rsid w:val="007E2E96"/>
    <w:rsid w:val="007E2E9D"/>
    <w:rsid w:val="007E2EA9"/>
    <w:rsid w:val="007E2EFF"/>
    <w:rsid w:val="007E2F13"/>
    <w:rsid w:val="007E2F54"/>
    <w:rsid w:val="007E2F68"/>
    <w:rsid w:val="007E2F73"/>
    <w:rsid w:val="007E2F91"/>
    <w:rsid w:val="007E2FE8"/>
    <w:rsid w:val="007E2FF0"/>
    <w:rsid w:val="007E303A"/>
    <w:rsid w:val="007E3059"/>
    <w:rsid w:val="007E3079"/>
    <w:rsid w:val="007E3098"/>
    <w:rsid w:val="007E312A"/>
    <w:rsid w:val="007E3162"/>
    <w:rsid w:val="007E319B"/>
    <w:rsid w:val="007E31C2"/>
    <w:rsid w:val="007E3226"/>
    <w:rsid w:val="007E3278"/>
    <w:rsid w:val="007E32CF"/>
    <w:rsid w:val="007E32D2"/>
    <w:rsid w:val="007E32DF"/>
    <w:rsid w:val="007E32E3"/>
    <w:rsid w:val="007E32EA"/>
    <w:rsid w:val="007E32EF"/>
    <w:rsid w:val="007E32F3"/>
    <w:rsid w:val="007E3306"/>
    <w:rsid w:val="007E3312"/>
    <w:rsid w:val="007E331A"/>
    <w:rsid w:val="007E332B"/>
    <w:rsid w:val="007E335E"/>
    <w:rsid w:val="007E3363"/>
    <w:rsid w:val="007E3392"/>
    <w:rsid w:val="007E3399"/>
    <w:rsid w:val="007E33DC"/>
    <w:rsid w:val="007E33FF"/>
    <w:rsid w:val="007E3431"/>
    <w:rsid w:val="007E3484"/>
    <w:rsid w:val="007E3498"/>
    <w:rsid w:val="007E34B3"/>
    <w:rsid w:val="007E34E6"/>
    <w:rsid w:val="007E34F2"/>
    <w:rsid w:val="007E34F4"/>
    <w:rsid w:val="007E34FC"/>
    <w:rsid w:val="007E3526"/>
    <w:rsid w:val="007E3544"/>
    <w:rsid w:val="007E3572"/>
    <w:rsid w:val="007E3619"/>
    <w:rsid w:val="007E3622"/>
    <w:rsid w:val="007E3664"/>
    <w:rsid w:val="007E36A7"/>
    <w:rsid w:val="007E36D9"/>
    <w:rsid w:val="007E3700"/>
    <w:rsid w:val="007E3706"/>
    <w:rsid w:val="007E371E"/>
    <w:rsid w:val="007E3727"/>
    <w:rsid w:val="007E374F"/>
    <w:rsid w:val="007E3767"/>
    <w:rsid w:val="007E376C"/>
    <w:rsid w:val="007E37AC"/>
    <w:rsid w:val="007E3807"/>
    <w:rsid w:val="007E3860"/>
    <w:rsid w:val="007E387E"/>
    <w:rsid w:val="007E388C"/>
    <w:rsid w:val="007E3897"/>
    <w:rsid w:val="007E38FE"/>
    <w:rsid w:val="007E392C"/>
    <w:rsid w:val="007E3945"/>
    <w:rsid w:val="007E3961"/>
    <w:rsid w:val="007E396F"/>
    <w:rsid w:val="007E39BE"/>
    <w:rsid w:val="007E39DB"/>
    <w:rsid w:val="007E3A19"/>
    <w:rsid w:val="007E3A22"/>
    <w:rsid w:val="007E3B1B"/>
    <w:rsid w:val="007E3B29"/>
    <w:rsid w:val="007E3B44"/>
    <w:rsid w:val="007E3B78"/>
    <w:rsid w:val="007E3BAD"/>
    <w:rsid w:val="007E3BD4"/>
    <w:rsid w:val="007E3BDD"/>
    <w:rsid w:val="007E3C7D"/>
    <w:rsid w:val="007E3C80"/>
    <w:rsid w:val="007E3CCC"/>
    <w:rsid w:val="007E3D77"/>
    <w:rsid w:val="007E3DC0"/>
    <w:rsid w:val="007E3DC3"/>
    <w:rsid w:val="007E3E22"/>
    <w:rsid w:val="007E3E24"/>
    <w:rsid w:val="007E3E2E"/>
    <w:rsid w:val="007E3F0D"/>
    <w:rsid w:val="007E3F0E"/>
    <w:rsid w:val="007E3F3D"/>
    <w:rsid w:val="007E3FD1"/>
    <w:rsid w:val="007E3FD5"/>
    <w:rsid w:val="007E3FEC"/>
    <w:rsid w:val="007E3FF9"/>
    <w:rsid w:val="007E4002"/>
    <w:rsid w:val="007E401D"/>
    <w:rsid w:val="007E4047"/>
    <w:rsid w:val="007E4094"/>
    <w:rsid w:val="007E40D3"/>
    <w:rsid w:val="007E4138"/>
    <w:rsid w:val="007E426E"/>
    <w:rsid w:val="007E429F"/>
    <w:rsid w:val="007E42C3"/>
    <w:rsid w:val="007E42F0"/>
    <w:rsid w:val="007E42F8"/>
    <w:rsid w:val="007E4358"/>
    <w:rsid w:val="007E435D"/>
    <w:rsid w:val="007E43BF"/>
    <w:rsid w:val="007E43C2"/>
    <w:rsid w:val="007E43D8"/>
    <w:rsid w:val="007E43EB"/>
    <w:rsid w:val="007E4400"/>
    <w:rsid w:val="007E4426"/>
    <w:rsid w:val="007E4446"/>
    <w:rsid w:val="007E4450"/>
    <w:rsid w:val="007E44BD"/>
    <w:rsid w:val="007E44C2"/>
    <w:rsid w:val="007E44EE"/>
    <w:rsid w:val="007E44FE"/>
    <w:rsid w:val="007E4501"/>
    <w:rsid w:val="007E455C"/>
    <w:rsid w:val="007E45AA"/>
    <w:rsid w:val="007E45E9"/>
    <w:rsid w:val="007E45FA"/>
    <w:rsid w:val="007E4632"/>
    <w:rsid w:val="007E4659"/>
    <w:rsid w:val="007E465F"/>
    <w:rsid w:val="007E4666"/>
    <w:rsid w:val="007E4687"/>
    <w:rsid w:val="007E468D"/>
    <w:rsid w:val="007E468E"/>
    <w:rsid w:val="007E46B4"/>
    <w:rsid w:val="007E46D6"/>
    <w:rsid w:val="007E4716"/>
    <w:rsid w:val="007E4734"/>
    <w:rsid w:val="007E4747"/>
    <w:rsid w:val="007E4753"/>
    <w:rsid w:val="007E47AE"/>
    <w:rsid w:val="007E47DE"/>
    <w:rsid w:val="007E4812"/>
    <w:rsid w:val="007E4813"/>
    <w:rsid w:val="007E482C"/>
    <w:rsid w:val="007E483A"/>
    <w:rsid w:val="007E487D"/>
    <w:rsid w:val="007E48D1"/>
    <w:rsid w:val="007E48ED"/>
    <w:rsid w:val="007E48FD"/>
    <w:rsid w:val="007E4917"/>
    <w:rsid w:val="007E493E"/>
    <w:rsid w:val="007E49A7"/>
    <w:rsid w:val="007E49C0"/>
    <w:rsid w:val="007E49DD"/>
    <w:rsid w:val="007E49E0"/>
    <w:rsid w:val="007E4A4A"/>
    <w:rsid w:val="007E4A72"/>
    <w:rsid w:val="007E4A74"/>
    <w:rsid w:val="007E4ABC"/>
    <w:rsid w:val="007E4B02"/>
    <w:rsid w:val="007E4B25"/>
    <w:rsid w:val="007E4B27"/>
    <w:rsid w:val="007E4B2A"/>
    <w:rsid w:val="007E4B33"/>
    <w:rsid w:val="007E4B70"/>
    <w:rsid w:val="007E4BAD"/>
    <w:rsid w:val="007E4BFF"/>
    <w:rsid w:val="007E4C03"/>
    <w:rsid w:val="007E4C36"/>
    <w:rsid w:val="007E4C6F"/>
    <w:rsid w:val="007E4CA2"/>
    <w:rsid w:val="007E4CBC"/>
    <w:rsid w:val="007E4CDE"/>
    <w:rsid w:val="007E4D5D"/>
    <w:rsid w:val="007E4E2C"/>
    <w:rsid w:val="007E4E4C"/>
    <w:rsid w:val="007E4E4D"/>
    <w:rsid w:val="007E4E88"/>
    <w:rsid w:val="007E4EED"/>
    <w:rsid w:val="007E4F0D"/>
    <w:rsid w:val="007E4F18"/>
    <w:rsid w:val="007E4F27"/>
    <w:rsid w:val="007E4F6D"/>
    <w:rsid w:val="007E4FE4"/>
    <w:rsid w:val="007E505F"/>
    <w:rsid w:val="007E5082"/>
    <w:rsid w:val="007E5093"/>
    <w:rsid w:val="007E50DF"/>
    <w:rsid w:val="007E50E1"/>
    <w:rsid w:val="007E5158"/>
    <w:rsid w:val="007E515E"/>
    <w:rsid w:val="007E51A1"/>
    <w:rsid w:val="007E51A7"/>
    <w:rsid w:val="007E51C3"/>
    <w:rsid w:val="007E5236"/>
    <w:rsid w:val="007E5243"/>
    <w:rsid w:val="007E524C"/>
    <w:rsid w:val="007E526A"/>
    <w:rsid w:val="007E526B"/>
    <w:rsid w:val="007E52B3"/>
    <w:rsid w:val="007E52E7"/>
    <w:rsid w:val="007E52E9"/>
    <w:rsid w:val="007E52FC"/>
    <w:rsid w:val="007E52FF"/>
    <w:rsid w:val="007E5393"/>
    <w:rsid w:val="007E53B5"/>
    <w:rsid w:val="007E53B8"/>
    <w:rsid w:val="007E53BD"/>
    <w:rsid w:val="007E5425"/>
    <w:rsid w:val="007E542F"/>
    <w:rsid w:val="007E54C5"/>
    <w:rsid w:val="007E554F"/>
    <w:rsid w:val="007E5559"/>
    <w:rsid w:val="007E5593"/>
    <w:rsid w:val="007E55B4"/>
    <w:rsid w:val="007E55CE"/>
    <w:rsid w:val="007E55D6"/>
    <w:rsid w:val="007E562D"/>
    <w:rsid w:val="007E564A"/>
    <w:rsid w:val="007E565E"/>
    <w:rsid w:val="007E56B0"/>
    <w:rsid w:val="007E56D4"/>
    <w:rsid w:val="007E56E9"/>
    <w:rsid w:val="007E5752"/>
    <w:rsid w:val="007E57D9"/>
    <w:rsid w:val="007E581C"/>
    <w:rsid w:val="007E584F"/>
    <w:rsid w:val="007E5853"/>
    <w:rsid w:val="007E5854"/>
    <w:rsid w:val="007E5869"/>
    <w:rsid w:val="007E588E"/>
    <w:rsid w:val="007E589B"/>
    <w:rsid w:val="007E58B7"/>
    <w:rsid w:val="007E58D9"/>
    <w:rsid w:val="007E58DD"/>
    <w:rsid w:val="007E5935"/>
    <w:rsid w:val="007E5965"/>
    <w:rsid w:val="007E59AD"/>
    <w:rsid w:val="007E59ED"/>
    <w:rsid w:val="007E5A67"/>
    <w:rsid w:val="007E5A7E"/>
    <w:rsid w:val="007E5A86"/>
    <w:rsid w:val="007E5AA9"/>
    <w:rsid w:val="007E5AB4"/>
    <w:rsid w:val="007E5AE8"/>
    <w:rsid w:val="007E5B70"/>
    <w:rsid w:val="007E5B86"/>
    <w:rsid w:val="007E5BDD"/>
    <w:rsid w:val="007E5C25"/>
    <w:rsid w:val="007E5C29"/>
    <w:rsid w:val="007E5C75"/>
    <w:rsid w:val="007E5C90"/>
    <w:rsid w:val="007E5CD8"/>
    <w:rsid w:val="007E5CF1"/>
    <w:rsid w:val="007E5D72"/>
    <w:rsid w:val="007E5DD0"/>
    <w:rsid w:val="007E5DE6"/>
    <w:rsid w:val="007E5E55"/>
    <w:rsid w:val="007E5E67"/>
    <w:rsid w:val="007E5E7F"/>
    <w:rsid w:val="007E5EC6"/>
    <w:rsid w:val="007E5ED2"/>
    <w:rsid w:val="007E5EE0"/>
    <w:rsid w:val="007E5F3F"/>
    <w:rsid w:val="007E5F5F"/>
    <w:rsid w:val="007E5F9A"/>
    <w:rsid w:val="007E5FA7"/>
    <w:rsid w:val="007E5FE9"/>
    <w:rsid w:val="007E6006"/>
    <w:rsid w:val="007E602C"/>
    <w:rsid w:val="007E606B"/>
    <w:rsid w:val="007E607F"/>
    <w:rsid w:val="007E6100"/>
    <w:rsid w:val="007E610F"/>
    <w:rsid w:val="007E6166"/>
    <w:rsid w:val="007E6167"/>
    <w:rsid w:val="007E6194"/>
    <w:rsid w:val="007E61F1"/>
    <w:rsid w:val="007E6215"/>
    <w:rsid w:val="007E624E"/>
    <w:rsid w:val="007E6257"/>
    <w:rsid w:val="007E6260"/>
    <w:rsid w:val="007E62AD"/>
    <w:rsid w:val="007E633B"/>
    <w:rsid w:val="007E6381"/>
    <w:rsid w:val="007E6391"/>
    <w:rsid w:val="007E6393"/>
    <w:rsid w:val="007E644E"/>
    <w:rsid w:val="007E6453"/>
    <w:rsid w:val="007E6472"/>
    <w:rsid w:val="007E6475"/>
    <w:rsid w:val="007E647A"/>
    <w:rsid w:val="007E64A9"/>
    <w:rsid w:val="007E64BE"/>
    <w:rsid w:val="007E64DB"/>
    <w:rsid w:val="007E6536"/>
    <w:rsid w:val="007E6544"/>
    <w:rsid w:val="007E6562"/>
    <w:rsid w:val="007E658F"/>
    <w:rsid w:val="007E663B"/>
    <w:rsid w:val="007E665F"/>
    <w:rsid w:val="007E667D"/>
    <w:rsid w:val="007E6686"/>
    <w:rsid w:val="007E6701"/>
    <w:rsid w:val="007E6750"/>
    <w:rsid w:val="007E6753"/>
    <w:rsid w:val="007E676E"/>
    <w:rsid w:val="007E6771"/>
    <w:rsid w:val="007E6781"/>
    <w:rsid w:val="007E6795"/>
    <w:rsid w:val="007E67C4"/>
    <w:rsid w:val="007E67CC"/>
    <w:rsid w:val="007E67D3"/>
    <w:rsid w:val="007E67FB"/>
    <w:rsid w:val="007E682E"/>
    <w:rsid w:val="007E6834"/>
    <w:rsid w:val="007E68A2"/>
    <w:rsid w:val="007E68AE"/>
    <w:rsid w:val="007E691D"/>
    <w:rsid w:val="007E691F"/>
    <w:rsid w:val="007E693C"/>
    <w:rsid w:val="007E6997"/>
    <w:rsid w:val="007E69BE"/>
    <w:rsid w:val="007E69D7"/>
    <w:rsid w:val="007E69F1"/>
    <w:rsid w:val="007E69F2"/>
    <w:rsid w:val="007E6AD5"/>
    <w:rsid w:val="007E6AD9"/>
    <w:rsid w:val="007E6B0C"/>
    <w:rsid w:val="007E6B1E"/>
    <w:rsid w:val="007E6B51"/>
    <w:rsid w:val="007E6B52"/>
    <w:rsid w:val="007E6B6B"/>
    <w:rsid w:val="007E6BF3"/>
    <w:rsid w:val="007E6BFE"/>
    <w:rsid w:val="007E6C06"/>
    <w:rsid w:val="007E6C12"/>
    <w:rsid w:val="007E6C4F"/>
    <w:rsid w:val="007E6C5A"/>
    <w:rsid w:val="007E6C9D"/>
    <w:rsid w:val="007E6CA5"/>
    <w:rsid w:val="007E6D36"/>
    <w:rsid w:val="007E6D3F"/>
    <w:rsid w:val="007E6D4B"/>
    <w:rsid w:val="007E6D51"/>
    <w:rsid w:val="007E6D9C"/>
    <w:rsid w:val="007E6DDC"/>
    <w:rsid w:val="007E6DF9"/>
    <w:rsid w:val="007E6E12"/>
    <w:rsid w:val="007E6E3E"/>
    <w:rsid w:val="007E6E55"/>
    <w:rsid w:val="007E6E6D"/>
    <w:rsid w:val="007E6EB7"/>
    <w:rsid w:val="007E6EC9"/>
    <w:rsid w:val="007E6ED4"/>
    <w:rsid w:val="007E6EDF"/>
    <w:rsid w:val="007E6F1A"/>
    <w:rsid w:val="007E6F27"/>
    <w:rsid w:val="007E6F55"/>
    <w:rsid w:val="007E6FBE"/>
    <w:rsid w:val="007E6FCB"/>
    <w:rsid w:val="007E6FD6"/>
    <w:rsid w:val="007E703E"/>
    <w:rsid w:val="007E7080"/>
    <w:rsid w:val="007E70C3"/>
    <w:rsid w:val="007E70E7"/>
    <w:rsid w:val="007E70EF"/>
    <w:rsid w:val="007E7132"/>
    <w:rsid w:val="007E713B"/>
    <w:rsid w:val="007E717B"/>
    <w:rsid w:val="007E7185"/>
    <w:rsid w:val="007E7195"/>
    <w:rsid w:val="007E71AD"/>
    <w:rsid w:val="007E7203"/>
    <w:rsid w:val="007E7207"/>
    <w:rsid w:val="007E7266"/>
    <w:rsid w:val="007E7289"/>
    <w:rsid w:val="007E728A"/>
    <w:rsid w:val="007E72CA"/>
    <w:rsid w:val="007E72EB"/>
    <w:rsid w:val="007E72FF"/>
    <w:rsid w:val="007E7333"/>
    <w:rsid w:val="007E737C"/>
    <w:rsid w:val="007E7399"/>
    <w:rsid w:val="007E73A6"/>
    <w:rsid w:val="007E73C4"/>
    <w:rsid w:val="007E73CA"/>
    <w:rsid w:val="007E73EE"/>
    <w:rsid w:val="007E7452"/>
    <w:rsid w:val="007E7463"/>
    <w:rsid w:val="007E7488"/>
    <w:rsid w:val="007E748C"/>
    <w:rsid w:val="007E74BD"/>
    <w:rsid w:val="007E7511"/>
    <w:rsid w:val="007E752B"/>
    <w:rsid w:val="007E753D"/>
    <w:rsid w:val="007E7564"/>
    <w:rsid w:val="007E7583"/>
    <w:rsid w:val="007E7598"/>
    <w:rsid w:val="007E759E"/>
    <w:rsid w:val="007E75B4"/>
    <w:rsid w:val="007E75C2"/>
    <w:rsid w:val="007E75DC"/>
    <w:rsid w:val="007E7647"/>
    <w:rsid w:val="007E7665"/>
    <w:rsid w:val="007E769F"/>
    <w:rsid w:val="007E76B4"/>
    <w:rsid w:val="007E7742"/>
    <w:rsid w:val="007E776E"/>
    <w:rsid w:val="007E7777"/>
    <w:rsid w:val="007E7789"/>
    <w:rsid w:val="007E77AD"/>
    <w:rsid w:val="007E77D5"/>
    <w:rsid w:val="007E77D8"/>
    <w:rsid w:val="007E782D"/>
    <w:rsid w:val="007E785A"/>
    <w:rsid w:val="007E787F"/>
    <w:rsid w:val="007E7895"/>
    <w:rsid w:val="007E7896"/>
    <w:rsid w:val="007E78C0"/>
    <w:rsid w:val="007E78C6"/>
    <w:rsid w:val="007E78E8"/>
    <w:rsid w:val="007E78E9"/>
    <w:rsid w:val="007E793C"/>
    <w:rsid w:val="007E796D"/>
    <w:rsid w:val="007E797C"/>
    <w:rsid w:val="007E79B6"/>
    <w:rsid w:val="007E79BE"/>
    <w:rsid w:val="007E7A54"/>
    <w:rsid w:val="007E7A7B"/>
    <w:rsid w:val="007E7A8C"/>
    <w:rsid w:val="007E7AE7"/>
    <w:rsid w:val="007E7AED"/>
    <w:rsid w:val="007E7B10"/>
    <w:rsid w:val="007E7B2C"/>
    <w:rsid w:val="007E7B39"/>
    <w:rsid w:val="007E7B40"/>
    <w:rsid w:val="007E7B6A"/>
    <w:rsid w:val="007E7B6D"/>
    <w:rsid w:val="007E7B81"/>
    <w:rsid w:val="007E7B85"/>
    <w:rsid w:val="007E7BC3"/>
    <w:rsid w:val="007E7BC6"/>
    <w:rsid w:val="007E7BEF"/>
    <w:rsid w:val="007E7C10"/>
    <w:rsid w:val="007E7C56"/>
    <w:rsid w:val="007E7D1E"/>
    <w:rsid w:val="007E7D20"/>
    <w:rsid w:val="007E7D2E"/>
    <w:rsid w:val="007E7D36"/>
    <w:rsid w:val="007E7DBA"/>
    <w:rsid w:val="007E7DC2"/>
    <w:rsid w:val="007E7E13"/>
    <w:rsid w:val="007E7E3F"/>
    <w:rsid w:val="007E7E94"/>
    <w:rsid w:val="007E7EA1"/>
    <w:rsid w:val="007E7EB8"/>
    <w:rsid w:val="007E7EBB"/>
    <w:rsid w:val="007E7F2D"/>
    <w:rsid w:val="007E7F4B"/>
    <w:rsid w:val="007E7F76"/>
    <w:rsid w:val="007E7F87"/>
    <w:rsid w:val="007E7F9E"/>
    <w:rsid w:val="007E7FAB"/>
    <w:rsid w:val="007F00A0"/>
    <w:rsid w:val="007F00E4"/>
    <w:rsid w:val="007F0195"/>
    <w:rsid w:val="007F01A0"/>
    <w:rsid w:val="007F01C7"/>
    <w:rsid w:val="007F01EF"/>
    <w:rsid w:val="007F0228"/>
    <w:rsid w:val="007F02B5"/>
    <w:rsid w:val="007F02F2"/>
    <w:rsid w:val="007F0304"/>
    <w:rsid w:val="007F030B"/>
    <w:rsid w:val="007F0324"/>
    <w:rsid w:val="007F0381"/>
    <w:rsid w:val="007F03B0"/>
    <w:rsid w:val="007F03B6"/>
    <w:rsid w:val="007F03E5"/>
    <w:rsid w:val="007F0405"/>
    <w:rsid w:val="007F0414"/>
    <w:rsid w:val="007F046A"/>
    <w:rsid w:val="007F0488"/>
    <w:rsid w:val="007F04A2"/>
    <w:rsid w:val="007F04B2"/>
    <w:rsid w:val="007F04CA"/>
    <w:rsid w:val="007F0510"/>
    <w:rsid w:val="007F052F"/>
    <w:rsid w:val="007F059E"/>
    <w:rsid w:val="007F05F6"/>
    <w:rsid w:val="007F061B"/>
    <w:rsid w:val="007F063B"/>
    <w:rsid w:val="007F064A"/>
    <w:rsid w:val="007F0657"/>
    <w:rsid w:val="007F0664"/>
    <w:rsid w:val="007F0665"/>
    <w:rsid w:val="007F068C"/>
    <w:rsid w:val="007F0691"/>
    <w:rsid w:val="007F06AD"/>
    <w:rsid w:val="007F06BB"/>
    <w:rsid w:val="007F06C7"/>
    <w:rsid w:val="007F06DB"/>
    <w:rsid w:val="007F06E6"/>
    <w:rsid w:val="007F0768"/>
    <w:rsid w:val="007F07CB"/>
    <w:rsid w:val="007F07E4"/>
    <w:rsid w:val="007F0823"/>
    <w:rsid w:val="007F0843"/>
    <w:rsid w:val="007F0855"/>
    <w:rsid w:val="007F08AE"/>
    <w:rsid w:val="007F08D9"/>
    <w:rsid w:val="007F0921"/>
    <w:rsid w:val="007F092E"/>
    <w:rsid w:val="007F0978"/>
    <w:rsid w:val="007F09D6"/>
    <w:rsid w:val="007F09F2"/>
    <w:rsid w:val="007F0A2C"/>
    <w:rsid w:val="007F0A33"/>
    <w:rsid w:val="007F0AF0"/>
    <w:rsid w:val="007F0B07"/>
    <w:rsid w:val="007F0B0A"/>
    <w:rsid w:val="007F0B1E"/>
    <w:rsid w:val="007F0B36"/>
    <w:rsid w:val="007F0B3B"/>
    <w:rsid w:val="007F0B4B"/>
    <w:rsid w:val="007F0B82"/>
    <w:rsid w:val="007F0B93"/>
    <w:rsid w:val="007F0BFC"/>
    <w:rsid w:val="007F0C57"/>
    <w:rsid w:val="007F0C8D"/>
    <w:rsid w:val="007F0C93"/>
    <w:rsid w:val="007F0CEA"/>
    <w:rsid w:val="007F0CF4"/>
    <w:rsid w:val="007F0D1D"/>
    <w:rsid w:val="007F0D1F"/>
    <w:rsid w:val="007F0D33"/>
    <w:rsid w:val="007F0D48"/>
    <w:rsid w:val="007F0DB7"/>
    <w:rsid w:val="007F0DC9"/>
    <w:rsid w:val="007F0DDC"/>
    <w:rsid w:val="007F0E35"/>
    <w:rsid w:val="007F0E8A"/>
    <w:rsid w:val="007F0ECC"/>
    <w:rsid w:val="007F0EF0"/>
    <w:rsid w:val="007F0F0B"/>
    <w:rsid w:val="007F0F13"/>
    <w:rsid w:val="007F0FD7"/>
    <w:rsid w:val="007F1019"/>
    <w:rsid w:val="007F106A"/>
    <w:rsid w:val="007F1086"/>
    <w:rsid w:val="007F10B8"/>
    <w:rsid w:val="007F112A"/>
    <w:rsid w:val="007F1139"/>
    <w:rsid w:val="007F1142"/>
    <w:rsid w:val="007F1169"/>
    <w:rsid w:val="007F11DF"/>
    <w:rsid w:val="007F120D"/>
    <w:rsid w:val="007F1255"/>
    <w:rsid w:val="007F1256"/>
    <w:rsid w:val="007F1261"/>
    <w:rsid w:val="007F129A"/>
    <w:rsid w:val="007F12AC"/>
    <w:rsid w:val="007F12BA"/>
    <w:rsid w:val="007F12D8"/>
    <w:rsid w:val="007F12F1"/>
    <w:rsid w:val="007F135F"/>
    <w:rsid w:val="007F1386"/>
    <w:rsid w:val="007F13C7"/>
    <w:rsid w:val="007F13DD"/>
    <w:rsid w:val="007F140D"/>
    <w:rsid w:val="007F142E"/>
    <w:rsid w:val="007F1434"/>
    <w:rsid w:val="007F14AB"/>
    <w:rsid w:val="007F152E"/>
    <w:rsid w:val="007F154A"/>
    <w:rsid w:val="007F1566"/>
    <w:rsid w:val="007F157F"/>
    <w:rsid w:val="007F159D"/>
    <w:rsid w:val="007F15E4"/>
    <w:rsid w:val="007F15E8"/>
    <w:rsid w:val="007F1623"/>
    <w:rsid w:val="007F1646"/>
    <w:rsid w:val="007F165B"/>
    <w:rsid w:val="007F16B0"/>
    <w:rsid w:val="007F16B1"/>
    <w:rsid w:val="007F16C4"/>
    <w:rsid w:val="007F1746"/>
    <w:rsid w:val="007F1751"/>
    <w:rsid w:val="007F177E"/>
    <w:rsid w:val="007F1799"/>
    <w:rsid w:val="007F17A8"/>
    <w:rsid w:val="007F17B2"/>
    <w:rsid w:val="007F17B8"/>
    <w:rsid w:val="007F17DD"/>
    <w:rsid w:val="007F1810"/>
    <w:rsid w:val="007F1829"/>
    <w:rsid w:val="007F184A"/>
    <w:rsid w:val="007F1886"/>
    <w:rsid w:val="007F18A3"/>
    <w:rsid w:val="007F18AF"/>
    <w:rsid w:val="007F18B0"/>
    <w:rsid w:val="007F18B9"/>
    <w:rsid w:val="007F18C2"/>
    <w:rsid w:val="007F1909"/>
    <w:rsid w:val="007F193F"/>
    <w:rsid w:val="007F1940"/>
    <w:rsid w:val="007F1944"/>
    <w:rsid w:val="007F1975"/>
    <w:rsid w:val="007F19FC"/>
    <w:rsid w:val="007F1A07"/>
    <w:rsid w:val="007F1A0C"/>
    <w:rsid w:val="007F1A2A"/>
    <w:rsid w:val="007F1A53"/>
    <w:rsid w:val="007F1A7D"/>
    <w:rsid w:val="007F1A85"/>
    <w:rsid w:val="007F1ADA"/>
    <w:rsid w:val="007F1AFA"/>
    <w:rsid w:val="007F1B09"/>
    <w:rsid w:val="007F1B38"/>
    <w:rsid w:val="007F1B49"/>
    <w:rsid w:val="007F1B4C"/>
    <w:rsid w:val="007F1B6F"/>
    <w:rsid w:val="007F1B8B"/>
    <w:rsid w:val="007F1BAF"/>
    <w:rsid w:val="007F1BEA"/>
    <w:rsid w:val="007F1C00"/>
    <w:rsid w:val="007F1C0F"/>
    <w:rsid w:val="007F1C12"/>
    <w:rsid w:val="007F1C21"/>
    <w:rsid w:val="007F1C2A"/>
    <w:rsid w:val="007F1C37"/>
    <w:rsid w:val="007F1C5D"/>
    <w:rsid w:val="007F1CAD"/>
    <w:rsid w:val="007F1CAF"/>
    <w:rsid w:val="007F1CC4"/>
    <w:rsid w:val="007F1D19"/>
    <w:rsid w:val="007F1D1C"/>
    <w:rsid w:val="007F1D84"/>
    <w:rsid w:val="007F1D95"/>
    <w:rsid w:val="007F1D9E"/>
    <w:rsid w:val="007F1DA8"/>
    <w:rsid w:val="007F1DD9"/>
    <w:rsid w:val="007F1E03"/>
    <w:rsid w:val="007F1E24"/>
    <w:rsid w:val="007F1E4C"/>
    <w:rsid w:val="007F1E9A"/>
    <w:rsid w:val="007F1EA5"/>
    <w:rsid w:val="007F1EA8"/>
    <w:rsid w:val="007F1EAD"/>
    <w:rsid w:val="007F1EDF"/>
    <w:rsid w:val="007F1F1D"/>
    <w:rsid w:val="007F1F35"/>
    <w:rsid w:val="007F1F85"/>
    <w:rsid w:val="007F2001"/>
    <w:rsid w:val="007F2014"/>
    <w:rsid w:val="007F2038"/>
    <w:rsid w:val="007F20C6"/>
    <w:rsid w:val="007F20CF"/>
    <w:rsid w:val="007F20DA"/>
    <w:rsid w:val="007F2114"/>
    <w:rsid w:val="007F2160"/>
    <w:rsid w:val="007F2171"/>
    <w:rsid w:val="007F218D"/>
    <w:rsid w:val="007F2199"/>
    <w:rsid w:val="007F21DB"/>
    <w:rsid w:val="007F2263"/>
    <w:rsid w:val="007F22A3"/>
    <w:rsid w:val="007F22B5"/>
    <w:rsid w:val="007F22D9"/>
    <w:rsid w:val="007F22E2"/>
    <w:rsid w:val="007F237A"/>
    <w:rsid w:val="007F23BC"/>
    <w:rsid w:val="007F23CD"/>
    <w:rsid w:val="007F23ED"/>
    <w:rsid w:val="007F241A"/>
    <w:rsid w:val="007F2427"/>
    <w:rsid w:val="007F2430"/>
    <w:rsid w:val="007F2453"/>
    <w:rsid w:val="007F247E"/>
    <w:rsid w:val="007F249A"/>
    <w:rsid w:val="007F249B"/>
    <w:rsid w:val="007F24E3"/>
    <w:rsid w:val="007F2502"/>
    <w:rsid w:val="007F2508"/>
    <w:rsid w:val="007F2519"/>
    <w:rsid w:val="007F2534"/>
    <w:rsid w:val="007F25B7"/>
    <w:rsid w:val="007F25B9"/>
    <w:rsid w:val="007F25F4"/>
    <w:rsid w:val="007F267E"/>
    <w:rsid w:val="007F26D4"/>
    <w:rsid w:val="007F270C"/>
    <w:rsid w:val="007F276E"/>
    <w:rsid w:val="007F2777"/>
    <w:rsid w:val="007F278C"/>
    <w:rsid w:val="007F27ED"/>
    <w:rsid w:val="007F289F"/>
    <w:rsid w:val="007F28A1"/>
    <w:rsid w:val="007F2910"/>
    <w:rsid w:val="007F2975"/>
    <w:rsid w:val="007F2992"/>
    <w:rsid w:val="007F2A45"/>
    <w:rsid w:val="007F2ACF"/>
    <w:rsid w:val="007F2AD9"/>
    <w:rsid w:val="007F2B27"/>
    <w:rsid w:val="007F2B38"/>
    <w:rsid w:val="007F2B59"/>
    <w:rsid w:val="007F2B66"/>
    <w:rsid w:val="007F2BA3"/>
    <w:rsid w:val="007F2BF3"/>
    <w:rsid w:val="007F2C09"/>
    <w:rsid w:val="007F2C1F"/>
    <w:rsid w:val="007F2C2A"/>
    <w:rsid w:val="007F2C3F"/>
    <w:rsid w:val="007F2CB9"/>
    <w:rsid w:val="007F2CD6"/>
    <w:rsid w:val="007F2CE8"/>
    <w:rsid w:val="007F2D2E"/>
    <w:rsid w:val="007F2D55"/>
    <w:rsid w:val="007F2D5D"/>
    <w:rsid w:val="007F2D66"/>
    <w:rsid w:val="007F2DBC"/>
    <w:rsid w:val="007F2DDE"/>
    <w:rsid w:val="007F2E19"/>
    <w:rsid w:val="007F2E1F"/>
    <w:rsid w:val="007F2E2D"/>
    <w:rsid w:val="007F2EB5"/>
    <w:rsid w:val="007F2F02"/>
    <w:rsid w:val="007F2F34"/>
    <w:rsid w:val="007F2F4E"/>
    <w:rsid w:val="007F2F50"/>
    <w:rsid w:val="007F2F67"/>
    <w:rsid w:val="007F2F75"/>
    <w:rsid w:val="007F2F8A"/>
    <w:rsid w:val="007F2FE5"/>
    <w:rsid w:val="007F2FE7"/>
    <w:rsid w:val="007F2FE9"/>
    <w:rsid w:val="007F2FFE"/>
    <w:rsid w:val="007F306A"/>
    <w:rsid w:val="007F3071"/>
    <w:rsid w:val="007F309E"/>
    <w:rsid w:val="007F30B4"/>
    <w:rsid w:val="007F30D4"/>
    <w:rsid w:val="007F30F3"/>
    <w:rsid w:val="007F3146"/>
    <w:rsid w:val="007F3148"/>
    <w:rsid w:val="007F3181"/>
    <w:rsid w:val="007F3186"/>
    <w:rsid w:val="007F3189"/>
    <w:rsid w:val="007F3193"/>
    <w:rsid w:val="007F31A1"/>
    <w:rsid w:val="007F3204"/>
    <w:rsid w:val="007F326F"/>
    <w:rsid w:val="007F3278"/>
    <w:rsid w:val="007F3286"/>
    <w:rsid w:val="007F3297"/>
    <w:rsid w:val="007F32C2"/>
    <w:rsid w:val="007F32FA"/>
    <w:rsid w:val="007F3349"/>
    <w:rsid w:val="007F3368"/>
    <w:rsid w:val="007F337F"/>
    <w:rsid w:val="007F3389"/>
    <w:rsid w:val="007F338A"/>
    <w:rsid w:val="007F342F"/>
    <w:rsid w:val="007F343C"/>
    <w:rsid w:val="007F3455"/>
    <w:rsid w:val="007F3460"/>
    <w:rsid w:val="007F3462"/>
    <w:rsid w:val="007F348A"/>
    <w:rsid w:val="007F34B9"/>
    <w:rsid w:val="007F34EC"/>
    <w:rsid w:val="007F3522"/>
    <w:rsid w:val="007F3530"/>
    <w:rsid w:val="007F3561"/>
    <w:rsid w:val="007F35CD"/>
    <w:rsid w:val="007F35EC"/>
    <w:rsid w:val="007F35ED"/>
    <w:rsid w:val="007F3615"/>
    <w:rsid w:val="007F3647"/>
    <w:rsid w:val="007F366A"/>
    <w:rsid w:val="007F366C"/>
    <w:rsid w:val="007F36B9"/>
    <w:rsid w:val="007F36D1"/>
    <w:rsid w:val="007F3734"/>
    <w:rsid w:val="007F3741"/>
    <w:rsid w:val="007F376E"/>
    <w:rsid w:val="007F377E"/>
    <w:rsid w:val="007F379E"/>
    <w:rsid w:val="007F37EB"/>
    <w:rsid w:val="007F37F8"/>
    <w:rsid w:val="007F3842"/>
    <w:rsid w:val="007F388A"/>
    <w:rsid w:val="007F38C9"/>
    <w:rsid w:val="007F3933"/>
    <w:rsid w:val="007F3954"/>
    <w:rsid w:val="007F3959"/>
    <w:rsid w:val="007F39BE"/>
    <w:rsid w:val="007F39CB"/>
    <w:rsid w:val="007F39F7"/>
    <w:rsid w:val="007F3A0C"/>
    <w:rsid w:val="007F3A1C"/>
    <w:rsid w:val="007F3A4A"/>
    <w:rsid w:val="007F3A6E"/>
    <w:rsid w:val="007F3AB7"/>
    <w:rsid w:val="007F3AE3"/>
    <w:rsid w:val="007F3B3A"/>
    <w:rsid w:val="007F3BA6"/>
    <w:rsid w:val="007F3C31"/>
    <w:rsid w:val="007F3C4C"/>
    <w:rsid w:val="007F3C56"/>
    <w:rsid w:val="007F3C93"/>
    <w:rsid w:val="007F3C95"/>
    <w:rsid w:val="007F3C97"/>
    <w:rsid w:val="007F3CB8"/>
    <w:rsid w:val="007F3CBF"/>
    <w:rsid w:val="007F3CF3"/>
    <w:rsid w:val="007F3D06"/>
    <w:rsid w:val="007F3D15"/>
    <w:rsid w:val="007F3D44"/>
    <w:rsid w:val="007F3DAD"/>
    <w:rsid w:val="007F3DF1"/>
    <w:rsid w:val="007F3E1C"/>
    <w:rsid w:val="007F3E9A"/>
    <w:rsid w:val="007F3EDA"/>
    <w:rsid w:val="007F3EEE"/>
    <w:rsid w:val="007F3F08"/>
    <w:rsid w:val="007F3F22"/>
    <w:rsid w:val="007F3F5A"/>
    <w:rsid w:val="007F3F6D"/>
    <w:rsid w:val="007F3F8C"/>
    <w:rsid w:val="007F3FA2"/>
    <w:rsid w:val="007F4008"/>
    <w:rsid w:val="007F400B"/>
    <w:rsid w:val="007F4027"/>
    <w:rsid w:val="007F4094"/>
    <w:rsid w:val="007F40AA"/>
    <w:rsid w:val="007F40EC"/>
    <w:rsid w:val="007F40FA"/>
    <w:rsid w:val="007F4177"/>
    <w:rsid w:val="007F41DA"/>
    <w:rsid w:val="007F4274"/>
    <w:rsid w:val="007F4289"/>
    <w:rsid w:val="007F42E0"/>
    <w:rsid w:val="007F430A"/>
    <w:rsid w:val="007F431B"/>
    <w:rsid w:val="007F432B"/>
    <w:rsid w:val="007F4371"/>
    <w:rsid w:val="007F437E"/>
    <w:rsid w:val="007F43AA"/>
    <w:rsid w:val="007F43D7"/>
    <w:rsid w:val="007F4409"/>
    <w:rsid w:val="007F440B"/>
    <w:rsid w:val="007F444A"/>
    <w:rsid w:val="007F447E"/>
    <w:rsid w:val="007F4490"/>
    <w:rsid w:val="007F44BE"/>
    <w:rsid w:val="007F44BF"/>
    <w:rsid w:val="007F4508"/>
    <w:rsid w:val="007F4527"/>
    <w:rsid w:val="007F4531"/>
    <w:rsid w:val="007F453B"/>
    <w:rsid w:val="007F4567"/>
    <w:rsid w:val="007F459E"/>
    <w:rsid w:val="007F45CE"/>
    <w:rsid w:val="007F45EB"/>
    <w:rsid w:val="007F4612"/>
    <w:rsid w:val="007F4620"/>
    <w:rsid w:val="007F4632"/>
    <w:rsid w:val="007F4640"/>
    <w:rsid w:val="007F464A"/>
    <w:rsid w:val="007F4654"/>
    <w:rsid w:val="007F4673"/>
    <w:rsid w:val="007F4678"/>
    <w:rsid w:val="007F467D"/>
    <w:rsid w:val="007F4695"/>
    <w:rsid w:val="007F46B9"/>
    <w:rsid w:val="007F46BD"/>
    <w:rsid w:val="007F4732"/>
    <w:rsid w:val="007F473B"/>
    <w:rsid w:val="007F474D"/>
    <w:rsid w:val="007F47A3"/>
    <w:rsid w:val="007F47B6"/>
    <w:rsid w:val="007F4821"/>
    <w:rsid w:val="007F485B"/>
    <w:rsid w:val="007F4885"/>
    <w:rsid w:val="007F48C6"/>
    <w:rsid w:val="007F4903"/>
    <w:rsid w:val="007F4947"/>
    <w:rsid w:val="007F496D"/>
    <w:rsid w:val="007F4986"/>
    <w:rsid w:val="007F49A4"/>
    <w:rsid w:val="007F49A5"/>
    <w:rsid w:val="007F49BC"/>
    <w:rsid w:val="007F4A1F"/>
    <w:rsid w:val="007F4A21"/>
    <w:rsid w:val="007F4A23"/>
    <w:rsid w:val="007F4A27"/>
    <w:rsid w:val="007F4A74"/>
    <w:rsid w:val="007F4AC3"/>
    <w:rsid w:val="007F4AF5"/>
    <w:rsid w:val="007F4B07"/>
    <w:rsid w:val="007F4B15"/>
    <w:rsid w:val="007F4B1E"/>
    <w:rsid w:val="007F4B2A"/>
    <w:rsid w:val="007F4B4B"/>
    <w:rsid w:val="007F4B98"/>
    <w:rsid w:val="007F4BB4"/>
    <w:rsid w:val="007F4C17"/>
    <w:rsid w:val="007F4C21"/>
    <w:rsid w:val="007F4C29"/>
    <w:rsid w:val="007F4C32"/>
    <w:rsid w:val="007F4C86"/>
    <w:rsid w:val="007F4CB6"/>
    <w:rsid w:val="007F4D1C"/>
    <w:rsid w:val="007F4D38"/>
    <w:rsid w:val="007F4D50"/>
    <w:rsid w:val="007F4D99"/>
    <w:rsid w:val="007F4DB8"/>
    <w:rsid w:val="007F4E13"/>
    <w:rsid w:val="007F4EAC"/>
    <w:rsid w:val="007F4F00"/>
    <w:rsid w:val="007F4F2B"/>
    <w:rsid w:val="007F4F77"/>
    <w:rsid w:val="007F4F9D"/>
    <w:rsid w:val="007F4FF6"/>
    <w:rsid w:val="007F500D"/>
    <w:rsid w:val="007F5046"/>
    <w:rsid w:val="007F5078"/>
    <w:rsid w:val="007F50A8"/>
    <w:rsid w:val="007F5106"/>
    <w:rsid w:val="007F510C"/>
    <w:rsid w:val="007F514C"/>
    <w:rsid w:val="007F518C"/>
    <w:rsid w:val="007F51C1"/>
    <w:rsid w:val="007F51CE"/>
    <w:rsid w:val="007F521C"/>
    <w:rsid w:val="007F5228"/>
    <w:rsid w:val="007F5233"/>
    <w:rsid w:val="007F523C"/>
    <w:rsid w:val="007F5245"/>
    <w:rsid w:val="007F528C"/>
    <w:rsid w:val="007F52C3"/>
    <w:rsid w:val="007F52F1"/>
    <w:rsid w:val="007F5338"/>
    <w:rsid w:val="007F5345"/>
    <w:rsid w:val="007F539A"/>
    <w:rsid w:val="007F53B6"/>
    <w:rsid w:val="007F53C0"/>
    <w:rsid w:val="007F53E4"/>
    <w:rsid w:val="007F53E8"/>
    <w:rsid w:val="007F53EE"/>
    <w:rsid w:val="007F5426"/>
    <w:rsid w:val="007F5437"/>
    <w:rsid w:val="007F5448"/>
    <w:rsid w:val="007F5477"/>
    <w:rsid w:val="007F54C5"/>
    <w:rsid w:val="007F54C6"/>
    <w:rsid w:val="007F5506"/>
    <w:rsid w:val="007F5574"/>
    <w:rsid w:val="007F55C0"/>
    <w:rsid w:val="007F55C7"/>
    <w:rsid w:val="007F561B"/>
    <w:rsid w:val="007F56B1"/>
    <w:rsid w:val="007F56D9"/>
    <w:rsid w:val="007F56EC"/>
    <w:rsid w:val="007F5742"/>
    <w:rsid w:val="007F5744"/>
    <w:rsid w:val="007F574A"/>
    <w:rsid w:val="007F5779"/>
    <w:rsid w:val="007F579A"/>
    <w:rsid w:val="007F57B2"/>
    <w:rsid w:val="007F57C2"/>
    <w:rsid w:val="007F583B"/>
    <w:rsid w:val="007F583F"/>
    <w:rsid w:val="007F58D6"/>
    <w:rsid w:val="007F58E8"/>
    <w:rsid w:val="007F5941"/>
    <w:rsid w:val="007F59DC"/>
    <w:rsid w:val="007F5A03"/>
    <w:rsid w:val="007F5A24"/>
    <w:rsid w:val="007F5AD2"/>
    <w:rsid w:val="007F5ADA"/>
    <w:rsid w:val="007F5B2B"/>
    <w:rsid w:val="007F5B52"/>
    <w:rsid w:val="007F5B5A"/>
    <w:rsid w:val="007F5B71"/>
    <w:rsid w:val="007F5BAE"/>
    <w:rsid w:val="007F5BAF"/>
    <w:rsid w:val="007F5BCF"/>
    <w:rsid w:val="007F5BD3"/>
    <w:rsid w:val="007F5BD8"/>
    <w:rsid w:val="007F5BF2"/>
    <w:rsid w:val="007F5C69"/>
    <w:rsid w:val="007F5C6A"/>
    <w:rsid w:val="007F5C7A"/>
    <w:rsid w:val="007F5CC1"/>
    <w:rsid w:val="007F5CC6"/>
    <w:rsid w:val="007F5CDD"/>
    <w:rsid w:val="007F5D1E"/>
    <w:rsid w:val="007F5D3E"/>
    <w:rsid w:val="007F5D44"/>
    <w:rsid w:val="007F5D6C"/>
    <w:rsid w:val="007F5D87"/>
    <w:rsid w:val="007F5DB7"/>
    <w:rsid w:val="007F5E81"/>
    <w:rsid w:val="007F5EF6"/>
    <w:rsid w:val="007F5F86"/>
    <w:rsid w:val="007F5F97"/>
    <w:rsid w:val="007F5FC4"/>
    <w:rsid w:val="007F5FED"/>
    <w:rsid w:val="007F6011"/>
    <w:rsid w:val="007F6015"/>
    <w:rsid w:val="007F6019"/>
    <w:rsid w:val="007F6051"/>
    <w:rsid w:val="007F6067"/>
    <w:rsid w:val="007F6084"/>
    <w:rsid w:val="007F609D"/>
    <w:rsid w:val="007F60A3"/>
    <w:rsid w:val="007F60EF"/>
    <w:rsid w:val="007F614C"/>
    <w:rsid w:val="007F6195"/>
    <w:rsid w:val="007F624B"/>
    <w:rsid w:val="007F62EA"/>
    <w:rsid w:val="007F62EB"/>
    <w:rsid w:val="007F62F3"/>
    <w:rsid w:val="007F6333"/>
    <w:rsid w:val="007F6350"/>
    <w:rsid w:val="007F636C"/>
    <w:rsid w:val="007F6374"/>
    <w:rsid w:val="007F637C"/>
    <w:rsid w:val="007F6386"/>
    <w:rsid w:val="007F6394"/>
    <w:rsid w:val="007F63B4"/>
    <w:rsid w:val="007F63DD"/>
    <w:rsid w:val="007F63E7"/>
    <w:rsid w:val="007F6402"/>
    <w:rsid w:val="007F64E4"/>
    <w:rsid w:val="007F64F1"/>
    <w:rsid w:val="007F653F"/>
    <w:rsid w:val="007F654A"/>
    <w:rsid w:val="007F6577"/>
    <w:rsid w:val="007F6581"/>
    <w:rsid w:val="007F659D"/>
    <w:rsid w:val="007F659F"/>
    <w:rsid w:val="007F65B3"/>
    <w:rsid w:val="007F65CA"/>
    <w:rsid w:val="007F65E6"/>
    <w:rsid w:val="007F6673"/>
    <w:rsid w:val="007F6683"/>
    <w:rsid w:val="007F66A4"/>
    <w:rsid w:val="007F66DF"/>
    <w:rsid w:val="007F6725"/>
    <w:rsid w:val="007F6740"/>
    <w:rsid w:val="007F674A"/>
    <w:rsid w:val="007F6754"/>
    <w:rsid w:val="007F679E"/>
    <w:rsid w:val="007F67DB"/>
    <w:rsid w:val="007F67E1"/>
    <w:rsid w:val="007F681E"/>
    <w:rsid w:val="007F6834"/>
    <w:rsid w:val="007F688D"/>
    <w:rsid w:val="007F68AA"/>
    <w:rsid w:val="007F68C4"/>
    <w:rsid w:val="007F68D4"/>
    <w:rsid w:val="007F6911"/>
    <w:rsid w:val="007F696A"/>
    <w:rsid w:val="007F6A9A"/>
    <w:rsid w:val="007F6ACC"/>
    <w:rsid w:val="007F6B4C"/>
    <w:rsid w:val="007F6B4F"/>
    <w:rsid w:val="007F6C09"/>
    <w:rsid w:val="007F6C52"/>
    <w:rsid w:val="007F6C96"/>
    <w:rsid w:val="007F6CB7"/>
    <w:rsid w:val="007F6CCD"/>
    <w:rsid w:val="007F6D35"/>
    <w:rsid w:val="007F6D55"/>
    <w:rsid w:val="007F6D95"/>
    <w:rsid w:val="007F6DF8"/>
    <w:rsid w:val="007F6E8A"/>
    <w:rsid w:val="007F6E8D"/>
    <w:rsid w:val="007F6E94"/>
    <w:rsid w:val="007F6ECA"/>
    <w:rsid w:val="007F6EEF"/>
    <w:rsid w:val="007F6F49"/>
    <w:rsid w:val="007F6F55"/>
    <w:rsid w:val="007F6F97"/>
    <w:rsid w:val="007F6F98"/>
    <w:rsid w:val="007F6F99"/>
    <w:rsid w:val="007F6FA7"/>
    <w:rsid w:val="007F6FD3"/>
    <w:rsid w:val="007F6FD6"/>
    <w:rsid w:val="007F7036"/>
    <w:rsid w:val="007F7089"/>
    <w:rsid w:val="007F7098"/>
    <w:rsid w:val="007F70E5"/>
    <w:rsid w:val="007F70ED"/>
    <w:rsid w:val="007F711A"/>
    <w:rsid w:val="007F7145"/>
    <w:rsid w:val="007F719B"/>
    <w:rsid w:val="007F71AC"/>
    <w:rsid w:val="007F71CA"/>
    <w:rsid w:val="007F71F9"/>
    <w:rsid w:val="007F7201"/>
    <w:rsid w:val="007F7219"/>
    <w:rsid w:val="007F724E"/>
    <w:rsid w:val="007F72A4"/>
    <w:rsid w:val="007F72AC"/>
    <w:rsid w:val="007F72B5"/>
    <w:rsid w:val="007F72C2"/>
    <w:rsid w:val="007F72DF"/>
    <w:rsid w:val="007F731B"/>
    <w:rsid w:val="007F734E"/>
    <w:rsid w:val="007F7399"/>
    <w:rsid w:val="007F739B"/>
    <w:rsid w:val="007F73A5"/>
    <w:rsid w:val="007F73AD"/>
    <w:rsid w:val="007F73CB"/>
    <w:rsid w:val="007F744F"/>
    <w:rsid w:val="007F748E"/>
    <w:rsid w:val="007F7499"/>
    <w:rsid w:val="007F74C9"/>
    <w:rsid w:val="007F7505"/>
    <w:rsid w:val="007F750D"/>
    <w:rsid w:val="007F7517"/>
    <w:rsid w:val="007F7564"/>
    <w:rsid w:val="007F761E"/>
    <w:rsid w:val="007F7637"/>
    <w:rsid w:val="007F773D"/>
    <w:rsid w:val="007F774E"/>
    <w:rsid w:val="007F777B"/>
    <w:rsid w:val="007F7793"/>
    <w:rsid w:val="007F7794"/>
    <w:rsid w:val="007F77A0"/>
    <w:rsid w:val="007F77AB"/>
    <w:rsid w:val="007F781B"/>
    <w:rsid w:val="007F783B"/>
    <w:rsid w:val="007F787C"/>
    <w:rsid w:val="007F78D8"/>
    <w:rsid w:val="007F78DE"/>
    <w:rsid w:val="007F7932"/>
    <w:rsid w:val="007F7941"/>
    <w:rsid w:val="007F795F"/>
    <w:rsid w:val="007F7961"/>
    <w:rsid w:val="007F796D"/>
    <w:rsid w:val="007F7977"/>
    <w:rsid w:val="007F79B3"/>
    <w:rsid w:val="007F79BD"/>
    <w:rsid w:val="007F7A04"/>
    <w:rsid w:val="007F7A0B"/>
    <w:rsid w:val="007F7A32"/>
    <w:rsid w:val="007F7A4E"/>
    <w:rsid w:val="007F7A4F"/>
    <w:rsid w:val="007F7AC8"/>
    <w:rsid w:val="007F7AE6"/>
    <w:rsid w:val="007F7B0E"/>
    <w:rsid w:val="007F7B67"/>
    <w:rsid w:val="007F7B90"/>
    <w:rsid w:val="007F7B92"/>
    <w:rsid w:val="007F7C0F"/>
    <w:rsid w:val="007F7C3E"/>
    <w:rsid w:val="007F7C57"/>
    <w:rsid w:val="007F7C9E"/>
    <w:rsid w:val="007F7D27"/>
    <w:rsid w:val="007F7D2A"/>
    <w:rsid w:val="007F7D63"/>
    <w:rsid w:val="007F7D8C"/>
    <w:rsid w:val="007F7E14"/>
    <w:rsid w:val="007F7E16"/>
    <w:rsid w:val="007F7E64"/>
    <w:rsid w:val="007F7E6F"/>
    <w:rsid w:val="007F7E88"/>
    <w:rsid w:val="007F7EC2"/>
    <w:rsid w:val="007F7EC3"/>
    <w:rsid w:val="007F7F01"/>
    <w:rsid w:val="007F7F58"/>
    <w:rsid w:val="007F7F82"/>
    <w:rsid w:val="007F7F83"/>
    <w:rsid w:val="007F7F88"/>
    <w:rsid w:val="007F7F9F"/>
    <w:rsid w:val="007F7FE6"/>
    <w:rsid w:val="00800037"/>
    <w:rsid w:val="0080003A"/>
    <w:rsid w:val="0080003E"/>
    <w:rsid w:val="00800094"/>
    <w:rsid w:val="008000BA"/>
    <w:rsid w:val="008000C8"/>
    <w:rsid w:val="008000E0"/>
    <w:rsid w:val="00800114"/>
    <w:rsid w:val="00800124"/>
    <w:rsid w:val="00800134"/>
    <w:rsid w:val="00800136"/>
    <w:rsid w:val="0080015E"/>
    <w:rsid w:val="008001CA"/>
    <w:rsid w:val="008001EC"/>
    <w:rsid w:val="008001FE"/>
    <w:rsid w:val="00800237"/>
    <w:rsid w:val="00800241"/>
    <w:rsid w:val="00800251"/>
    <w:rsid w:val="008002D2"/>
    <w:rsid w:val="008002EE"/>
    <w:rsid w:val="008002F3"/>
    <w:rsid w:val="00800325"/>
    <w:rsid w:val="0080032C"/>
    <w:rsid w:val="0080032F"/>
    <w:rsid w:val="0080033E"/>
    <w:rsid w:val="00800348"/>
    <w:rsid w:val="00800374"/>
    <w:rsid w:val="008003B5"/>
    <w:rsid w:val="008003CC"/>
    <w:rsid w:val="00800408"/>
    <w:rsid w:val="00800425"/>
    <w:rsid w:val="0080042D"/>
    <w:rsid w:val="00800440"/>
    <w:rsid w:val="0080046E"/>
    <w:rsid w:val="0080048E"/>
    <w:rsid w:val="00800499"/>
    <w:rsid w:val="008004CA"/>
    <w:rsid w:val="008004D4"/>
    <w:rsid w:val="00800500"/>
    <w:rsid w:val="00800504"/>
    <w:rsid w:val="00800531"/>
    <w:rsid w:val="00800550"/>
    <w:rsid w:val="00800590"/>
    <w:rsid w:val="008005B5"/>
    <w:rsid w:val="008005C2"/>
    <w:rsid w:val="008005ED"/>
    <w:rsid w:val="00800604"/>
    <w:rsid w:val="0080062E"/>
    <w:rsid w:val="00800684"/>
    <w:rsid w:val="008006A2"/>
    <w:rsid w:val="008006CD"/>
    <w:rsid w:val="008006EA"/>
    <w:rsid w:val="00800702"/>
    <w:rsid w:val="00800756"/>
    <w:rsid w:val="0080075F"/>
    <w:rsid w:val="0080079E"/>
    <w:rsid w:val="008007EF"/>
    <w:rsid w:val="0080082A"/>
    <w:rsid w:val="00800860"/>
    <w:rsid w:val="00800891"/>
    <w:rsid w:val="00800895"/>
    <w:rsid w:val="008008FF"/>
    <w:rsid w:val="00800912"/>
    <w:rsid w:val="00800917"/>
    <w:rsid w:val="0080095C"/>
    <w:rsid w:val="00800971"/>
    <w:rsid w:val="0080097A"/>
    <w:rsid w:val="00800987"/>
    <w:rsid w:val="00800999"/>
    <w:rsid w:val="008009B5"/>
    <w:rsid w:val="00800A4E"/>
    <w:rsid w:val="00800A5C"/>
    <w:rsid w:val="00800AAD"/>
    <w:rsid w:val="00800B10"/>
    <w:rsid w:val="00800B1F"/>
    <w:rsid w:val="00800B42"/>
    <w:rsid w:val="00800B68"/>
    <w:rsid w:val="00800B8C"/>
    <w:rsid w:val="00800BBF"/>
    <w:rsid w:val="00800BFA"/>
    <w:rsid w:val="00800BFD"/>
    <w:rsid w:val="00800C51"/>
    <w:rsid w:val="00800C54"/>
    <w:rsid w:val="00800C7D"/>
    <w:rsid w:val="00800D4D"/>
    <w:rsid w:val="00800D5A"/>
    <w:rsid w:val="00800D7D"/>
    <w:rsid w:val="00800D92"/>
    <w:rsid w:val="00800DBE"/>
    <w:rsid w:val="00800DC2"/>
    <w:rsid w:val="00800E4A"/>
    <w:rsid w:val="00800E4F"/>
    <w:rsid w:val="00800E53"/>
    <w:rsid w:val="00800EC4"/>
    <w:rsid w:val="00800EE1"/>
    <w:rsid w:val="00800F12"/>
    <w:rsid w:val="00800F35"/>
    <w:rsid w:val="00800F4C"/>
    <w:rsid w:val="00800F88"/>
    <w:rsid w:val="00800F8C"/>
    <w:rsid w:val="00800F8E"/>
    <w:rsid w:val="00800FA3"/>
    <w:rsid w:val="00800FA7"/>
    <w:rsid w:val="00800FD4"/>
    <w:rsid w:val="00801055"/>
    <w:rsid w:val="008010A1"/>
    <w:rsid w:val="008010B6"/>
    <w:rsid w:val="008010C9"/>
    <w:rsid w:val="008010D9"/>
    <w:rsid w:val="0080112F"/>
    <w:rsid w:val="0080115B"/>
    <w:rsid w:val="00801192"/>
    <w:rsid w:val="008011CA"/>
    <w:rsid w:val="008011EF"/>
    <w:rsid w:val="0080120A"/>
    <w:rsid w:val="0080121B"/>
    <w:rsid w:val="00801258"/>
    <w:rsid w:val="0080125F"/>
    <w:rsid w:val="0080126A"/>
    <w:rsid w:val="00801284"/>
    <w:rsid w:val="00801289"/>
    <w:rsid w:val="0080128F"/>
    <w:rsid w:val="0080129B"/>
    <w:rsid w:val="008012A8"/>
    <w:rsid w:val="008012C5"/>
    <w:rsid w:val="0080130D"/>
    <w:rsid w:val="00801347"/>
    <w:rsid w:val="00801383"/>
    <w:rsid w:val="0080144A"/>
    <w:rsid w:val="008014F8"/>
    <w:rsid w:val="0080153A"/>
    <w:rsid w:val="00801550"/>
    <w:rsid w:val="00801567"/>
    <w:rsid w:val="0080157B"/>
    <w:rsid w:val="0080157D"/>
    <w:rsid w:val="008015E8"/>
    <w:rsid w:val="008015E9"/>
    <w:rsid w:val="008015F3"/>
    <w:rsid w:val="008016F0"/>
    <w:rsid w:val="00801798"/>
    <w:rsid w:val="008017CA"/>
    <w:rsid w:val="008017E6"/>
    <w:rsid w:val="00801810"/>
    <w:rsid w:val="00801851"/>
    <w:rsid w:val="0080188C"/>
    <w:rsid w:val="008018AB"/>
    <w:rsid w:val="00801926"/>
    <w:rsid w:val="00801966"/>
    <w:rsid w:val="00801975"/>
    <w:rsid w:val="0080198F"/>
    <w:rsid w:val="00801990"/>
    <w:rsid w:val="0080199B"/>
    <w:rsid w:val="008019BF"/>
    <w:rsid w:val="008019C6"/>
    <w:rsid w:val="008019CF"/>
    <w:rsid w:val="00801A67"/>
    <w:rsid w:val="00801AE1"/>
    <w:rsid w:val="00801B04"/>
    <w:rsid w:val="00801B28"/>
    <w:rsid w:val="00801B31"/>
    <w:rsid w:val="00801B50"/>
    <w:rsid w:val="00801B74"/>
    <w:rsid w:val="00801B75"/>
    <w:rsid w:val="00801B87"/>
    <w:rsid w:val="00801C2C"/>
    <w:rsid w:val="00801C66"/>
    <w:rsid w:val="00801C6A"/>
    <w:rsid w:val="00801C98"/>
    <w:rsid w:val="00801CCF"/>
    <w:rsid w:val="00801D01"/>
    <w:rsid w:val="00801D19"/>
    <w:rsid w:val="00801D1B"/>
    <w:rsid w:val="00801D76"/>
    <w:rsid w:val="00801D8C"/>
    <w:rsid w:val="00801DD1"/>
    <w:rsid w:val="00801DF5"/>
    <w:rsid w:val="00801E5C"/>
    <w:rsid w:val="00801E76"/>
    <w:rsid w:val="00801E7B"/>
    <w:rsid w:val="00801F00"/>
    <w:rsid w:val="00801F26"/>
    <w:rsid w:val="00801F4D"/>
    <w:rsid w:val="00801F58"/>
    <w:rsid w:val="00801F5F"/>
    <w:rsid w:val="00801F72"/>
    <w:rsid w:val="00801FDF"/>
    <w:rsid w:val="0080201C"/>
    <w:rsid w:val="0080201D"/>
    <w:rsid w:val="00802047"/>
    <w:rsid w:val="008020B6"/>
    <w:rsid w:val="008020C1"/>
    <w:rsid w:val="00802136"/>
    <w:rsid w:val="0080214B"/>
    <w:rsid w:val="00802186"/>
    <w:rsid w:val="0080218B"/>
    <w:rsid w:val="008021F5"/>
    <w:rsid w:val="00802220"/>
    <w:rsid w:val="00802239"/>
    <w:rsid w:val="0080224F"/>
    <w:rsid w:val="008022AA"/>
    <w:rsid w:val="008022C3"/>
    <w:rsid w:val="008022D1"/>
    <w:rsid w:val="00802316"/>
    <w:rsid w:val="00802330"/>
    <w:rsid w:val="0080235E"/>
    <w:rsid w:val="008023AF"/>
    <w:rsid w:val="00802470"/>
    <w:rsid w:val="0080247D"/>
    <w:rsid w:val="00802498"/>
    <w:rsid w:val="008024F6"/>
    <w:rsid w:val="00802510"/>
    <w:rsid w:val="0080258C"/>
    <w:rsid w:val="008025B5"/>
    <w:rsid w:val="008025D6"/>
    <w:rsid w:val="008025E1"/>
    <w:rsid w:val="00802620"/>
    <w:rsid w:val="0080263D"/>
    <w:rsid w:val="00802691"/>
    <w:rsid w:val="008026A4"/>
    <w:rsid w:val="008026D5"/>
    <w:rsid w:val="00802707"/>
    <w:rsid w:val="0080273E"/>
    <w:rsid w:val="00802751"/>
    <w:rsid w:val="008027CF"/>
    <w:rsid w:val="008027D7"/>
    <w:rsid w:val="008027E0"/>
    <w:rsid w:val="008027E9"/>
    <w:rsid w:val="008027EA"/>
    <w:rsid w:val="00802823"/>
    <w:rsid w:val="00802857"/>
    <w:rsid w:val="008028A2"/>
    <w:rsid w:val="00802907"/>
    <w:rsid w:val="00802909"/>
    <w:rsid w:val="00802914"/>
    <w:rsid w:val="0080293C"/>
    <w:rsid w:val="00802948"/>
    <w:rsid w:val="0080294C"/>
    <w:rsid w:val="00802985"/>
    <w:rsid w:val="008029A4"/>
    <w:rsid w:val="008029E7"/>
    <w:rsid w:val="008029FD"/>
    <w:rsid w:val="00802A5B"/>
    <w:rsid w:val="00802AAD"/>
    <w:rsid w:val="00802AE0"/>
    <w:rsid w:val="00802B0F"/>
    <w:rsid w:val="00802B1D"/>
    <w:rsid w:val="00802B23"/>
    <w:rsid w:val="00802B61"/>
    <w:rsid w:val="00802B80"/>
    <w:rsid w:val="00802B85"/>
    <w:rsid w:val="00802BF5"/>
    <w:rsid w:val="00802C25"/>
    <w:rsid w:val="00802C52"/>
    <w:rsid w:val="00802C69"/>
    <w:rsid w:val="00802C8C"/>
    <w:rsid w:val="00802C92"/>
    <w:rsid w:val="00802CA1"/>
    <w:rsid w:val="00802CDD"/>
    <w:rsid w:val="00802CED"/>
    <w:rsid w:val="00802D47"/>
    <w:rsid w:val="00802DBD"/>
    <w:rsid w:val="00802DBE"/>
    <w:rsid w:val="00802DED"/>
    <w:rsid w:val="00802E01"/>
    <w:rsid w:val="00802E04"/>
    <w:rsid w:val="00802E06"/>
    <w:rsid w:val="00802E44"/>
    <w:rsid w:val="00802E4B"/>
    <w:rsid w:val="00802ED6"/>
    <w:rsid w:val="00802F12"/>
    <w:rsid w:val="00802F15"/>
    <w:rsid w:val="00802F16"/>
    <w:rsid w:val="00802F49"/>
    <w:rsid w:val="00802F66"/>
    <w:rsid w:val="00802F75"/>
    <w:rsid w:val="00802F81"/>
    <w:rsid w:val="00802FA4"/>
    <w:rsid w:val="00802FB7"/>
    <w:rsid w:val="00803001"/>
    <w:rsid w:val="0080302D"/>
    <w:rsid w:val="0080304F"/>
    <w:rsid w:val="00803064"/>
    <w:rsid w:val="00803068"/>
    <w:rsid w:val="00803090"/>
    <w:rsid w:val="008030A2"/>
    <w:rsid w:val="008030AE"/>
    <w:rsid w:val="008030FB"/>
    <w:rsid w:val="00803100"/>
    <w:rsid w:val="0080310E"/>
    <w:rsid w:val="00803174"/>
    <w:rsid w:val="0080317B"/>
    <w:rsid w:val="00803184"/>
    <w:rsid w:val="0080318F"/>
    <w:rsid w:val="008031B3"/>
    <w:rsid w:val="008031BA"/>
    <w:rsid w:val="008031BE"/>
    <w:rsid w:val="0080321C"/>
    <w:rsid w:val="0080321F"/>
    <w:rsid w:val="0080325F"/>
    <w:rsid w:val="008032A4"/>
    <w:rsid w:val="008032BF"/>
    <w:rsid w:val="00803308"/>
    <w:rsid w:val="0080330A"/>
    <w:rsid w:val="0080330F"/>
    <w:rsid w:val="0080332B"/>
    <w:rsid w:val="00803346"/>
    <w:rsid w:val="0080338C"/>
    <w:rsid w:val="0080339A"/>
    <w:rsid w:val="008033B2"/>
    <w:rsid w:val="008033E5"/>
    <w:rsid w:val="0080340C"/>
    <w:rsid w:val="00803413"/>
    <w:rsid w:val="00803441"/>
    <w:rsid w:val="00803451"/>
    <w:rsid w:val="00803471"/>
    <w:rsid w:val="0080348D"/>
    <w:rsid w:val="008034F3"/>
    <w:rsid w:val="008034F5"/>
    <w:rsid w:val="0080353B"/>
    <w:rsid w:val="00803551"/>
    <w:rsid w:val="0080356F"/>
    <w:rsid w:val="0080358A"/>
    <w:rsid w:val="00803594"/>
    <w:rsid w:val="0080361A"/>
    <w:rsid w:val="00803664"/>
    <w:rsid w:val="008036E6"/>
    <w:rsid w:val="008036FF"/>
    <w:rsid w:val="00803701"/>
    <w:rsid w:val="0080370C"/>
    <w:rsid w:val="00803719"/>
    <w:rsid w:val="00803752"/>
    <w:rsid w:val="00803774"/>
    <w:rsid w:val="008037A1"/>
    <w:rsid w:val="008037BA"/>
    <w:rsid w:val="008037C5"/>
    <w:rsid w:val="008037EA"/>
    <w:rsid w:val="00803803"/>
    <w:rsid w:val="00803817"/>
    <w:rsid w:val="0080384C"/>
    <w:rsid w:val="00803865"/>
    <w:rsid w:val="00803876"/>
    <w:rsid w:val="00803888"/>
    <w:rsid w:val="0080388D"/>
    <w:rsid w:val="008038A2"/>
    <w:rsid w:val="0080393A"/>
    <w:rsid w:val="00803952"/>
    <w:rsid w:val="00803953"/>
    <w:rsid w:val="00803972"/>
    <w:rsid w:val="008039B0"/>
    <w:rsid w:val="008039CC"/>
    <w:rsid w:val="008039DC"/>
    <w:rsid w:val="00803A43"/>
    <w:rsid w:val="00803A61"/>
    <w:rsid w:val="00803A9F"/>
    <w:rsid w:val="00803B92"/>
    <w:rsid w:val="00803BA8"/>
    <w:rsid w:val="00803BCF"/>
    <w:rsid w:val="00803BD3"/>
    <w:rsid w:val="00803C0B"/>
    <w:rsid w:val="00803C3B"/>
    <w:rsid w:val="00803C74"/>
    <w:rsid w:val="00803C8E"/>
    <w:rsid w:val="00803CF4"/>
    <w:rsid w:val="00803D2C"/>
    <w:rsid w:val="00803D31"/>
    <w:rsid w:val="00803D61"/>
    <w:rsid w:val="00803EAE"/>
    <w:rsid w:val="00803EB9"/>
    <w:rsid w:val="00803F10"/>
    <w:rsid w:val="00803F3B"/>
    <w:rsid w:val="00803F45"/>
    <w:rsid w:val="00803F50"/>
    <w:rsid w:val="00803F51"/>
    <w:rsid w:val="00803FA8"/>
    <w:rsid w:val="00803FD0"/>
    <w:rsid w:val="00803FEE"/>
    <w:rsid w:val="00804042"/>
    <w:rsid w:val="00804044"/>
    <w:rsid w:val="0080404A"/>
    <w:rsid w:val="00804072"/>
    <w:rsid w:val="008040BA"/>
    <w:rsid w:val="008040EC"/>
    <w:rsid w:val="008040F7"/>
    <w:rsid w:val="00804107"/>
    <w:rsid w:val="0080410C"/>
    <w:rsid w:val="00804157"/>
    <w:rsid w:val="0080415A"/>
    <w:rsid w:val="00804165"/>
    <w:rsid w:val="008041A2"/>
    <w:rsid w:val="008041BD"/>
    <w:rsid w:val="008041C7"/>
    <w:rsid w:val="008041CB"/>
    <w:rsid w:val="008041EB"/>
    <w:rsid w:val="00804235"/>
    <w:rsid w:val="00804238"/>
    <w:rsid w:val="0080424B"/>
    <w:rsid w:val="008042E4"/>
    <w:rsid w:val="008042EE"/>
    <w:rsid w:val="008042FE"/>
    <w:rsid w:val="00804300"/>
    <w:rsid w:val="0080431A"/>
    <w:rsid w:val="0080432C"/>
    <w:rsid w:val="0080436F"/>
    <w:rsid w:val="0080437B"/>
    <w:rsid w:val="0080437D"/>
    <w:rsid w:val="008043B0"/>
    <w:rsid w:val="008043C2"/>
    <w:rsid w:val="008043D4"/>
    <w:rsid w:val="008043E5"/>
    <w:rsid w:val="008043E8"/>
    <w:rsid w:val="008043FD"/>
    <w:rsid w:val="00804493"/>
    <w:rsid w:val="008044D0"/>
    <w:rsid w:val="008044D1"/>
    <w:rsid w:val="008044F1"/>
    <w:rsid w:val="00804504"/>
    <w:rsid w:val="00804519"/>
    <w:rsid w:val="0080454D"/>
    <w:rsid w:val="00804559"/>
    <w:rsid w:val="00804580"/>
    <w:rsid w:val="008045A0"/>
    <w:rsid w:val="008045BF"/>
    <w:rsid w:val="008045C5"/>
    <w:rsid w:val="008045D1"/>
    <w:rsid w:val="008045EF"/>
    <w:rsid w:val="00804605"/>
    <w:rsid w:val="0080462A"/>
    <w:rsid w:val="00804647"/>
    <w:rsid w:val="00804656"/>
    <w:rsid w:val="0080465B"/>
    <w:rsid w:val="00804665"/>
    <w:rsid w:val="00804668"/>
    <w:rsid w:val="00804680"/>
    <w:rsid w:val="008046F0"/>
    <w:rsid w:val="008046F4"/>
    <w:rsid w:val="0080471D"/>
    <w:rsid w:val="00804732"/>
    <w:rsid w:val="00804741"/>
    <w:rsid w:val="00804751"/>
    <w:rsid w:val="008047C2"/>
    <w:rsid w:val="008047CA"/>
    <w:rsid w:val="008048DE"/>
    <w:rsid w:val="008048EC"/>
    <w:rsid w:val="00804939"/>
    <w:rsid w:val="00804942"/>
    <w:rsid w:val="00804989"/>
    <w:rsid w:val="008049A5"/>
    <w:rsid w:val="008049CD"/>
    <w:rsid w:val="008049E7"/>
    <w:rsid w:val="00804A3E"/>
    <w:rsid w:val="00804A5B"/>
    <w:rsid w:val="00804A75"/>
    <w:rsid w:val="00804A79"/>
    <w:rsid w:val="00804A8B"/>
    <w:rsid w:val="00804A94"/>
    <w:rsid w:val="00804AA8"/>
    <w:rsid w:val="00804AC3"/>
    <w:rsid w:val="00804AFF"/>
    <w:rsid w:val="00804B01"/>
    <w:rsid w:val="00804B8B"/>
    <w:rsid w:val="00804BAE"/>
    <w:rsid w:val="00804BBC"/>
    <w:rsid w:val="00804BF4"/>
    <w:rsid w:val="00804C45"/>
    <w:rsid w:val="00804C5D"/>
    <w:rsid w:val="00804C7E"/>
    <w:rsid w:val="00804C8E"/>
    <w:rsid w:val="00804CBB"/>
    <w:rsid w:val="00804CBF"/>
    <w:rsid w:val="00804CC1"/>
    <w:rsid w:val="00804D66"/>
    <w:rsid w:val="00804DEF"/>
    <w:rsid w:val="00804DFA"/>
    <w:rsid w:val="00804DFC"/>
    <w:rsid w:val="00804E1B"/>
    <w:rsid w:val="00804E28"/>
    <w:rsid w:val="00804E2A"/>
    <w:rsid w:val="00804E3C"/>
    <w:rsid w:val="00804EB2"/>
    <w:rsid w:val="00804ED3"/>
    <w:rsid w:val="00804F25"/>
    <w:rsid w:val="00804F26"/>
    <w:rsid w:val="00804F4B"/>
    <w:rsid w:val="00804F75"/>
    <w:rsid w:val="00804FB3"/>
    <w:rsid w:val="00804FF0"/>
    <w:rsid w:val="00805000"/>
    <w:rsid w:val="0080502F"/>
    <w:rsid w:val="00805036"/>
    <w:rsid w:val="0080505C"/>
    <w:rsid w:val="00805063"/>
    <w:rsid w:val="00805076"/>
    <w:rsid w:val="008050CF"/>
    <w:rsid w:val="008050DE"/>
    <w:rsid w:val="00805181"/>
    <w:rsid w:val="008051B9"/>
    <w:rsid w:val="00805232"/>
    <w:rsid w:val="0080527D"/>
    <w:rsid w:val="008052A8"/>
    <w:rsid w:val="0080530E"/>
    <w:rsid w:val="00805325"/>
    <w:rsid w:val="00805350"/>
    <w:rsid w:val="00805386"/>
    <w:rsid w:val="008053AE"/>
    <w:rsid w:val="00805402"/>
    <w:rsid w:val="0080540E"/>
    <w:rsid w:val="0080541E"/>
    <w:rsid w:val="00805422"/>
    <w:rsid w:val="00805470"/>
    <w:rsid w:val="0080547C"/>
    <w:rsid w:val="008054AA"/>
    <w:rsid w:val="008054F7"/>
    <w:rsid w:val="00805510"/>
    <w:rsid w:val="00805536"/>
    <w:rsid w:val="00805540"/>
    <w:rsid w:val="00805593"/>
    <w:rsid w:val="008055BD"/>
    <w:rsid w:val="008055C8"/>
    <w:rsid w:val="00805611"/>
    <w:rsid w:val="00805646"/>
    <w:rsid w:val="00805654"/>
    <w:rsid w:val="00805658"/>
    <w:rsid w:val="00805660"/>
    <w:rsid w:val="008056CF"/>
    <w:rsid w:val="008056D7"/>
    <w:rsid w:val="008056DB"/>
    <w:rsid w:val="008056E4"/>
    <w:rsid w:val="0080572B"/>
    <w:rsid w:val="0080572F"/>
    <w:rsid w:val="0080574B"/>
    <w:rsid w:val="00805764"/>
    <w:rsid w:val="0080577A"/>
    <w:rsid w:val="00805783"/>
    <w:rsid w:val="008057A9"/>
    <w:rsid w:val="008057B8"/>
    <w:rsid w:val="008057C3"/>
    <w:rsid w:val="008057D8"/>
    <w:rsid w:val="00805810"/>
    <w:rsid w:val="0080581F"/>
    <w:rsid w:val="00805941"/>
    <w:rsid w:val="0080597D"/>
    <w:rsid w:val="008059BB"/>
    <w:rsid w:val="008059EA"/>
    <w:rsid w:val="00805A36"/>
    <w:rsid w:val="00805A44"/>
    <w:rsid w:val="00805A47"/>
    <w:rsid w:val="00805AA6"/>
    <w:rsid w:val="00805ADB"/>
    <w:rsid w:val="00805AED"/>
    <w:rsid w:val="00805AFF"/>
    <w:rsid w:val="00805B29"/>
    <w:rsid w:val="00805B2E"/>
    <w:rsid w:val="00805B41"/>
    <w:rsid w:val="00805B49"/>
    <w:rsid w:val="00805B59"/>
    <w:rsid w:val="00805B85"/>
    <w:rsid w:val="00805BA0"/>
    <w:rsid w:val="00805BCA"/>
    <w:rsid w:val="00805BDB"/>
    <w:rsid w:val="00805C08"/>
    <w:rsid w:val="00805C09"/>
    <w:rsid w:val="00805C18"/>
    <w:rsid w:val="00805C24"/>
    <w:rsid w:val="00805C57"/>
    <w:rsid w:val="00805C65"/>
    <w:rsid w:val="00805CAC"/>
    <w:rsid w:val="00805CB3"/>
    <w:rsid w:val="00805CD4"/>
    <w:rsid w:val="00805D07"/>
    <w:rsid w:val="00805D09"/>
    <w:rsid w:val="00805D13"/>
    <w:rsid w:val="00805D2A"/>
    <w:rsid w:val="00805D8F"/>
    <w:rsid w:val="00805E13"/>
    <w:rsid w:val="00805E42"/>
    <w:rsid w:val="00805E90"/>
    <w:rsid w:val="00805ECC"/>
    <w:rsid w:val="00805EE4"/>
    <w:rsid w:val="00805F77"/>
    <w:rsid w:val="00805F85"/>
    <w:rsid w:val="00805FD9"/>
    <w:rsid w:val="00805FE1"/>
    <w:rsid w:val="00806027"/>
    <w:rsid w:val="00806050"/>
    <w:rsid w:val="00806063"/>
    <w:rsid w:val="008060FF"/>
    <w:rsid w:val="0080614C"/>
    <w:rsid w:val="00806159"/>
    <w:rsid w:val="00806188"/>
    <w:rsid w:val="008061B7"/>
    <w:rsid w:val="008061F8"/>
    <w:rsid w:val="00806204"/>
    <w:rsid w:val="00806220"/>
    <w:rsid w:val="00806263"/>
    <w:rsid w:val="0080626B"/>
    <w:rsid w:val="00806276"/>
    <w:rsid w:val="0080629C"/>
    <w:rsid w:val="0080629D"/>
    <w:rsid w:val="008062B0"/>
    <w:rsid w:val="008062BD"/>
    <w:rsid w:val="008062ED"/>
    <w:rsid w:val="0080631A"/>
    <w:rsid w:val="0080632E"/>
    <w:rsid w:val="00806358"/>
    <w:rsid w:val="00806375"/>
    <w:rsid w:val="0080637F"/>
    <w:rsid w:val="0080639B"/>
    <w:rsid w:val="008063AC"/>
    <w:rsid w:val="008063D6"/>
    <w:rsid w:val="008063DF"/>
    <w:rsid w:val="00806431"/>
    <w:rsid w:val="0080644F"/>
    <w:rsid w:val="00806460"/>
    <w:rsid w:val="0080646C"/>
    <w:rsid w:val="0080646F"/>
    <w:rsid w:val="00806470"/>
    <w:rsid w:val="00806473"/>
    <w:rsid w:val="00806477"/>
    <w:rsid w:val="008064CF"/>
    <w:rsid w:val="008064DD"/>
    <w:rsid w:val="008064E0"/>
    <w:rsid w:val="008064F7"/>
    <w:rsid w:val="0080650C"/>
    <w:rsid w:val="0080651E"/>
    <w:rsid w:val="00806586"/>
    <w:rsid w:val="008065F1"/>
    <w:rsid w:val="00806607"/>
    <w:rsid w:val="0080661A"/>
    <w:rsid w:val="00806631"/>
    <w:rsid w:val="0080668E"/>
    <w:rsid w:val="0080670C"/>
    <w:rsid w:val="0080672D"/>
    <w:rsid w:val="008067DD"/>
    <w:rsid w:val="00806865"/>
    <w:rsid w:val="0080689E"/>
    <w:rsid w:val="008068CC"/>
    <w:rsid w:val="008068E1"/>
    <w:rsid w:val="00806957"/>
    <w:rsid w:val="008069C7"/>
    <w:rsid w:val="00806A1A"/>
    <w:rsid w:val="00806A30"/>
    <w:rsid w:val="00806A60"/>
    <w:rsid w:val="00806AA6"/>
    <w:rsid w:val="00806AAE"/>
    <w:rsid w:val="00806AD7"/>
    <w:rsid w:val="00806AF2"/>
    <w:rsid w:val="00806B68"/>
    <w:rsid w:val="00806B76"/>
    <w:rsid w:val="00806B88"/>
    <w:rsid w:val="00806BB8"/>
    <w:rsid w:val="00806C01"/>
    <w:rsid w:val="00806C27"/>
    <w:rsid w:val="00806C54"/>
    <w:rsid w:val="00806C79"/>
    <w:rsid w:val="00806CA4"/>
    <w:rsid w:val="00806CA8"/>
    <w:rsid w:val="00806CCC"/>
    <w:rsid w:val="00806CF3"/>
    <w:rsid w:val="00806D8F"/>
    <w:rsid w:val="00806E04"/>
    <w:rsid w:val="00806E8E"/>
    <w:rsid w:val="00806EA8"/>
    <w:rsid w:val="00806EB0"/>
    <w:rsid w:val="00806F1E"/>
    <w:rsid w:val="00806F41"/>
    <w:rsid w:val="00806F8E"/>
    <w:rsid w:val="00806FE7"/>
    <w:rsid w:val="00806FFB"/>
    <w:rsid w:val="00807004"/>
    <w:rsid w:val="00807032"/>
    <w:rsid w:val="0080707C"/>
    <w:rsid w:val="00807081"/>
    <w:rsid w:val="008070B9"/>
    <w:rsid w:val="008070F5"/>
    <w:rsid w:val="0080711C"/>
    <w:rsid w:val="0080713E"/>
    <w:rsid w:val="00807140"/>
    <w:rsid w:val="00807177"/>
    <w:rsid w:val="0080719C"/>
    <w:rsid w:val="008071CA"/>
    <w:rsid w:val="008071D7"/>
    <w:rsid w:val="008071FB"/>
    <w:rsid w:val="00807275"/>
    <w:rsid w:val="008072CB"/>
    <w:rsid w:val="008072FB"/>
    <w:rsid w:val="0080731A"/>
    <w:rsid w:val="00807361"/>
    <w:rsid w:val="008073D8"/>
    <w:rsid w:val="00807468"/>
    <w:rsid w:val="008074B0"/>
    <w:rsid w:val="00807512"/>
    <w:rsid w:val="00807525"/>
    <w:rsid w:val="00807532"/>
    <w:rsid w:val="008075D0"/>
    <w:rsid w:val="008075F4"/>
    <w:rsid w:val="008075F5"/>
    <w:rsid w:val="0080760E"/>
    <w:rsid w:val="00807610"/>
    <w:rsid w:val="0080762C"/>
    <w:rsid w:val="00807640"/>
    <w:rsid w:val="00807658"/>
    <w:rsid w:val="008076B7"/>
    <w:rsid w:val="008076CA"/>
    <w:rsid w:val="008077D4"/>
    <w:rsid w:val="00807808"/>
    <w:rsid w:val="0080784F"/>
    <w:rsid w:val="008078AB"/>
    <w:rsid w:val="008078BD"/>
    <w:rsid w:val="008078D8"/>
    <w:rsid w:val="008078F9"/>
    <w:rsid w:val="00807979"/>
    <w:rsid w:val="00807982"/>
    <w:rsid w:val="008079AB"/>
    <w:rsid w:val="008079B1"/>
    <w:rsid w:val="008079BA"/>
    <w:rsid w:val="008079F0"/>
    <w:rsid w:val="00807A1C"/>
    <w:rsid w:val="00807A1F"/>
    <w:rsid w:val="00807A48"/>
    <w:rsid w:val="00807A50"/>
    <w:rsid w:val="00807AE3"/>
    <w:rsid w:val="00807B19"/>
    <w:rsid w:val="00807B1C"/>
    <w:rsid w:val="00807BE6"/>
    <w:rsid w:val="00807C2E"/>
    <w:rsid w:val="00807C4E"/>
    <w:rsid w:val="00807C79"/>
    <w:rsid w:val="00807C82"/>
    <w:rsid w:val="00807C84"/>
    <w:rsid w:val="00807CD4"/>
    <w:rsid w:val="00807CDA"/>
    <w:rsid w:val="00807CDD"/>
    <w:rsid w:val="00807CFF"/>
    <w:rsid w:val="00807D20"/>
    <w:rsid w:val="00807D40"/>
    <w:rsid w:val="00807D53"/>
    <w:rsid w:val="00807D56"/>
    <w:rsid w:val="00807D9B"/>
    <w:rsid w:val="00807DB2"/>
    <w:rsid w:val="00807DC0"/>
    <w:rsid w:val="00807DC1"/>
    <w:rsid w:val="00807DCD"/>
    <w:rsid w:val="00807DF6"/>
    <w:rsid w:val="00807E0F"/>
    <w:rsid w:val="00807E1F"/>
    <w:rsid w:val="00807E75"/>
    <w:rsid w:val="00807EA9"/>
    <w:rsid w:val="00807ED6"/>
    <w:rsid w:val="00807EE1"/>
    <w:rsid w:val="00807F4A"/>
    <w:rsid w:val="00807F4F"/>
    <w:rsid w:val="00807F5A"/>
    <w:rsid w:val="00807F81"/>
    <w:rsid w:val="00807F97"/>
    <w:rsid w:val="00807FD6"/>
    <w:rsid w:val="00807FD8"/>
    <w:rsid w:val="00807FE2"/>
    <w:rsid w:val="00807FEA"/>
    <w:rsid w:val="00810063"/>
    <w:rsid w:val="0081006D"/>
    <w:rsid w:val="008100C2"/>
    <w:rsid w:val="008100CE"/>
    <w:rsid w:val="008100E1"/>
    <w:rsid w:val="008100E8"/>
    <w:rsid w:val="00810134"/>
    <w:rsid w:val="00810174"/>
    <w:rsid w:val="00810199"/>
    <w:rsid w:val="008101CA"/>
    <w:rsid w:val="00810201"/>
    <w:rsid w:val="00810248"/>
    <w:rsid w:val="00810271"/>
    <w:rsid w:val="00810285"/>
    <w:rsid w:val="00810296"/>
    <w:rsid w:val="008102BA"/>
    <w:rsid w:val="008102C0"/>
    <w:rsid w:val="008102D2"/>
    <w:rsid w:val="008102DB"/>
    <w:rsid w:val="0081031A"/>
    <w:rsid w:val="0081032E"/>
    <w:rsid w:val="00810339"/>
    <w:rsid w:val="0081035B"/>
    <w:rsid w:val="0081039D"/>
    <w:rsid w:val="008103FF"/>
    <w:rsid w:val="00810454"/>
    <w:rsid w:val="00810474"/>
    <w:rsid w:val="0081047C"/>
    <w:rsid w:val="0081048E"/>
    <w:rsid w:val="008104A1"/>
    <w:rsid w:val="008104A6"/>
    <w:rsid w:val="008104B0"/>
    <w:rsid w:val="008104C6"/>
    <w:rsid w:val="008104C8"/>
    <w:rsid w:val="008104E9"/>
    <w:rsid w:val="008104FF"/>
    <w:rsid w:val="0081051F"/>
    <w:rsid w:val="0081056F"/>
    <w:rsid w:val="00810575"/>
    <w:rsid w:val="00810589"/>
    <w:rsid w:val="008105AE"/>
    <w:rsid w:val="00810645"/>
    <w:rsid w:val="00810647"/>
    <w:rsid w:val="00810691"/>
    <w:rsid w:val="008106BA"/>
    <w:rsid w:val="008106BD"/>
    <w:rsid w:val="0081071E"/>
    <w:rsid w:val="0081076B"/>
    <w:rsid w:val="00810785"/>
    <w:rsid w:val="0081078C"/>
    <w:rsid w:val="008107D1"/>
    <w:rsid w:val="0081081B"/>
    <w:rsid w:val="0081081F"/>
    <w:rsid w:val="00810862"/>
    <w:rsid w:val="00810864"/>
    <w:rsid w:val="0081086F"/>
    <w:rsid w:val="0081088B"/>
    <w:rsid w:val="008108B2"/>
    <w:rsid w:val="008108CB"/>
    <w:rsid w:val="008108E0"/>
    <w:rsid w:val="00810921"/>
    <w:rsid w:val="00810925"/>
    <w:rsid w:val="00810961"/>
    <w:rsid w:val="00810994"/>
    <w:rsid w:val="008109EE"/>
    <w:rsid w:val="00810A27"/>
    <w:rsid w:val="00810A53"/>
    <w:rsid w:val="00810A74"/>
    <w:rsid w:val="00810A79"/>
    <w:rsid w:val="00810AC3"/>
    <w:rsid w:val="00810AE3"/>
    <w:rsid w:val="00810B0A"/>
    <w:rsid w:val="00810B14"/>
    <w:rsid w:val="00810B40"/>
    <w:rsid w:val="00810B79"/>
    <w:rsid w:val="00810BA1"/>
    <w:rsid w:val="00810BBF"/>
    <w:rsid w:val="00810BED"/>
    <w:rsid w:val="00810C07"/>
    <w:rsid w:val="00810C4E"/>
    <w:rsid w:val="00810C59"/>
    <w:rsid w:val="00810C71"/>
    <w:rsid w:val="00810C81"/>
    <w:rsid w:val="00810C8B"/>
    <w:rsid w:val="00810CBD"/>
    <w:rsid w:val="00810CF1"/>
    <w:rsid w:val="00810D00"/>
    <w:rsid w:val="00810D01"/>
    <w:rsid w:val="00810D07"/>
    <w:rsid w:val="00810D21"/>
    <w:rsid w:val="00810D24"/>
    <w:rsid w:val="00810D29"/>
    <w:rsid w:val="00810D51"/>
    <w:rsid w:val="00810D5D"/>
    <w:rsid w:val="00810D9B"/>
    <w:rsid w:val="00810DA6"/>
    <w:rsid w:val="00810DDE"/>
    <w:rsid w:val="00810E01"/>
    <w:rsid w:val="00810E20"/>
    <w:rsid w:val="00810E27"/>
    <w:rsid w:val="00810E33"/>
    <w:rsid w:val="00810E49"/>
    <w:rsid w:val="00810E66"/>
    <w:rsid w:val="00810E6A"/>
    <w:rsid w:val="00810E99"/>
    <w:rsid w:val="00810E9A"/>
    <w:rsid w:val="00810E9E"/>
    <w:rsid w:val="00810EE5"/>
    <w:rsid w:val="00810F20"/>
    <w:rsid w:val="00810F7D"/>
    <w:rsid w:val="00811019"/>
    <w:rsid w:val="0081102E"/>
    <w:rsid w:val="00811081"/>
    <w:rsid w:val="008110A1"/>
    <w:rsid w:val="008110BB"/>
    <w:rsid w:val="008110BE"/>
    <w:rsid w:val="008110EB"/>
    <w:rsid w:val="00811110"/>
    <w:rsid w:val="0081112E"/>
    <w:rsid w:val="00811166"/>
    <w:rsid w:val="0081116B"/>
    <w:rsid w:val="008111AB"/>
    <w:rsid w:val="008111AF"/>
    <w:rsid w:val="008111B3"/>
    <w:rsid w:val="008111CD"/>
    <w:rsid w:val="008111E0"/>
    <w:rsid w:val="008111E1"/>
    <w:rsid w:val="00811207"/>
    <w:rsid w:val="00811240"/>
    <w:rsid w:val="0081127D"/>
    <w:rsid w:val="008112C8"/>
    <w:rsid w:val="008112F1"/>
    <w:rsid w:val="0081131F"/>
    <w:rsid w:val="00811343"/>
    <w:rsid w:val="00811354"/>
    <w:rsid w:val="00811358"/>
    <w:rsid w:val="0081136A"/>
    <w:rsid w:val="008113F5"/>
    <w:rsid w:val="0081140F"/>
    <w:rsid w:val="00811413"/>
    <w:rsid w:val="00811421"/>
    <w:rsid w:val="0081144A"/>
    <w:rsid w:val="00811471"/>
    <w:rsid w:val="00811472"/>
    <w:rsid w:val="0081148D"/>
    <w:rsid w:val="008114E7"/>
    <w:rsid w:val="0081152D"/>
    <w:rsid w:val="00811548"/>
    <w:rsid w:val="0081158D"/>
    <w:rsid w:val="008115F1"/>
    <w:rsid w:val="00811628"/>
    <w:rsid w:val="00811697"/>
    <w:rsid w:val="008116A0"/>
    <w:rsid w:val="008116D3"/>
    <w:rsid w:val="008116DB"/>
    <w:rsid w:val="008116DD"/>
    <w:rsid w:val="008116F0"/>
    <w:rsid w:val="0081170E"/>
    <w:rsid w:val="0081175F"/>
    <w:rsid w:val="00811760"/>
    <w:rsid w:val="008117B1"/>
    <w:rsid w:val="008117BD"/>
    <w:rsid w:val="008117E0"/>
    <w:rsid w:val="008117EE"/>
    <w:rsid w:val="00811807"/>
    <w:rsid w:val="0081180B"/>
    <w:rsid w:val="00811847"/>
    <w:rsid w:val="0081186B"/>
    <w:rsid w:val="00811887"/>
    <w:rsid w:val="0081188C"/>
    <w:rsid w:val="008118D8"/>
    <w:rsid w:val="008118DB"/>
    <w:rsid w:val="008118E2"/>
    <w:rsid w:val="0081190D"/>
    <w:rsid w:val="00811913"/>
    <w:rsid w:val="00811922"/>
    <w:rsid w:val="0081195B"/>
    <w:rsid w:val="00811995"/>
    <w:rsid w:val="008119AA"/>
    <w:rsid w:val="008119D3"/>
    <w:rsid w:val="008119F8"/>
    <w:rsid w:val="00811A35"/>
    <w:rsid w:val="00811A3D"/>
    <w:rsid w:val="00811A5E"/>
    <w:rsid w:val="00811A76"/>
    <w:rsid w:val="00811A98"/>
    <w:rsid w:val="00811AF7"/>
    <w:rsid w:val="00811B00"/>
    <w:rsid w:val="00811B18"/>
    <w:rsid w:val="00811BB5"/>
    <w:rsid w:val="00811BBA"/>
    <w:rsid w:val="00811C47"/>
    <w:rsid w:val="00811C6E"/>
    <w:rsid w:val="00811CE6"/>
    <w:rsid w:val="00811D08"/>
    <w:rsid w:val="00811D09"/>
    <w:rsid w:val="00811DEC"/>
    <w:rsid w:val="00811DFD"/>
    <w:rsid w:val="00811DFF"/>
    <w:rsid w:val="00811E4A"/>
    <w:rsid w:val="00811E4D"/>
    <w:rsid w:val="00811E60"/>
    <w:rsid w:val="00811E74"/>
    <w:rsid w:val="00811E8C"/>
    <w:rsid w:val="00811F2D"/>
    <w:rsid w:val="00811F7B"/>
    <w:rsid w:val="00811FDD"/>
    <w:rsid w:val="00811FDE"/>
    <w:rsid w:val="00812012"/>
    <w:rsid w:val="00812039"/>
    <w:rsid w:val="0081206A"/>
    <w:rsid w:val="0081206B"/>
    <w:rsid w:val="008120AC"/>
    <w:rsid w:val="008120D3"/>
    <w:rsid w:val="008120FF"/>
    <w:rsid w:val="00812122"/>
    <w:rsid w:val="0081214A"/>
    <w:rsid w:val="0081214B"/>
    <w:rsid w:val="0081214E"/>
    <w:rsid w:val="00812185"/>
    <w:rsid w:val="00812189"/>
    <w:rsid w:val="008121A0"/>
    <w:rsid w:val="008121A3"/>
    <w:rsid w:val="00812223"/>
    <w:rsid w:val="00812232"/>
    <w:rsid w:val="00812236"/>
    <w:rsid w:val="0081227A"/>
    <w:rsid w:val="00812287"/>
    <w:rsid w:val="008122B2"/>
    <w:rsid w:val="008122D0"/>
    <w:rsid w:val="0081232D"/>
    <w:rsid w:val="00812331"/>
    <w:rsid w:val="00812351"/>
    <w:rsid w:val="00812383"/>
    <w:rsid w:val="00812385"/>
    <w:rsid w:val="0081238B"/>
    <w:rsid w:val="00812395"/>
    <w:rsid w:val="008123C2"/>
    <w:rsid w:val="008123DE"/>
    <w:rsid w:val="008123E5"/>
    <w:rsid w:val="008123EB"/>
    <w:rsid w:val="008123ED"/>
    <w:rsid w:val="00812415"/>
    <w:rsid w:val="00812497"/>
    <w:rsid w:val="008124B8"/>
    <w:rsid w:val="008124BA"/>
    <w:rsid w:val="008124FF"/>
    <w:rsid w:val="00812504"/>
    <w:rsid w:val="00812509"/>
    <w:rsid w:val="0081251E"/>
    <w:rsid w:val="00812554"/>
    <w:rsid w:val="0081257F"/>
    <w:rsid w:val="008125EB"/>
    <w:rsid w:val="008125ED"/>
    <w:rsid w:val="00812714"/>
    <w:rsid w:val="00812723"/>
    <w:rsid w:val="00812729"/>
    <w:rsid w:val="0081273F"/>
    <w:rsid w:val="00812741"/>
    <w:rsid w:val="0081275D"/>
    <w:rsid w:val="008127C8"/>
    <w:rsid w:val="008127D8"/>
    <w:rsid w:val="00812873"/>
    <w:rsid w:val="00812879"/>
    <w:rsid w:val="008128C8"/>
    <w:rsid w:val="008128DC"/>
    <w:rsid w:val="008128F1"/>
    <w:rsid w:val="00812936"/>
    <w:rsid w:val="0081293E"/>
    <w:rsid w:val="00812949"/>
    <w:rsid w:val="0081294F"/>
    <w:rsid w:val="00812962"/>
    <w:rsid w:val="0081297A"/>
    <w:rsid w:val="00812986"/>
    <w:rsid w:val="0081298C"/>
    <w:rsid w:val="0081299D"/>
    <w:rsid w:val="008129EA"/>
    <w:rsid w:val="008129FF"/>
    <w:rsid w:val="00812A14"/>
    <w:rsid w:val="00812A32"/>
    <w:rsid w:val="00812A48"/>
    <w:rsid w:val="00812AAA"/>
    <w:rsid w:val="00812AE1"/>
    <w:rsid w:val="00812B17"/>
    <w:rsid w:val="00812B4F"/>
    <w:rsid w:val="00812B89"/>
    <w:rsid w:val="00812BAF"/>
    <w:rsid w:val="00812BB8"/>
    <w:rsid w:val="00812BF1"/>
    <w:rsid w:val="00812C27"/>
    <w:rsid w:val="00812C41"/>
    <w:rsid w:val="00812C82"/>
    <w:rsid w:val="00812CA3"/>
    <w:rsid w:val="00812CB6"/>
    <w:rsid w:val="00812CB8"/>
    <w:rsid w:val="00812CF3"/>
    <w:rsid w:val="00812CFA"/>
    <w:rsid w:val="00812D09"/>
    <w:rsid w:val="00812D27"/>
    <w:rsid w:val="00812D34"/>
    <w:rsid w:val="00812D3E"/>
    <w:rsid w:val="00812D40"/>
    <w:rsid w:val="00812D67"/>
    <w:rsid w:val="00812DEB"/>
    <w:rsid w:val="00812DF8"/>
    <w:rsid w:val="00812DF9"/>
    <w:rsid w:val="00812E11"/>
    <w:rsid w:val="00812E34"/>
    <w:rsid w:val="00812E5F"/>
    <w:rsid w:val="00812E84"/>
    <w:rsid w:val="00812E95"/>
    <w:rsid w:val="00812EAB"/>
    <w:rsid w:val="00812F17"/>
    <w:rsid w:val="00812F60"/>
    <w:rsid w:val="00812F6D"/>
    <w:rsid w:val="00812F7E"/>
    <w:rsid w:val="00812FAC"/>
    <w:rsid w:val="00812FBD"/>
    <w:rsid w:val="00812FC5"/>
    <w:rsid w:val="00812FCE"/>
    <w:rsid w:val="00812FEE"/>
    <w:rsid w:val="00812FF9"/>
    <w:rsid w:val="00812FFA"/>
    <w:rsid w:val="0081302B"/>
    <w:rsid w:val="00813049"/>
    <w:rsid w:val="0081306E"/>
    <w:rsid w:val="00813090"/>
    <w:rsid w:val="008130C4"/>
    <w:rsid w:val="008130D3"/>
    <w:rsid w:val="0081311C"/>
    <w:rsid w:val="00813196"/>
    <w:rsid w:val="008131E1"/>
    <w:rsid w:val="0081322F"/>
    <w:rsid w:val="00813264"/>
    <w:rsid w:val="00813273"/>
    <w:rsid w:val="00813286"/>
    <w:rsid w:val="00813289"/>
    <w:rsid w:val="00813291"/>
    <w:rsid w:val="008132A8"/>
    <w:rsid w:val="008132B4"/>
    <w:rsid w:val="00813324"/>
    <w:rsid w:val="0081334E"/>
    <w:rsid w:val="0081336A"/>
    <w:rsid w:val="008133A6"/>
    <w:rsid w:val="00813475"/>
    <w:rsid w:val="00813498"/>
    <w:rsid w:val="008134CA"/>
    <w:rsid w:val="008134D5"/>
    <w:rsid w:val="008134E2"/>
    <w:rsid w:val="008134F4"/>
    <w:rsid w:val="00813528"/>
    <w:rsid w:val="0081355A"/>
    <w:rsid w:val="00813564"/>
    <w:rsid w:val="008135F4"/>
    <w:rsid w:val="0081366B"/>
    <w:rsid w:val="0081366C"/>
    <w:rsid w:val="0081369E"/>
    <w:rsid w:val="008136AB"/>
    <w:rsid w:val="008136C7"/>
    <w:rsid w:val="008136F9"/>
    <w:rsid w:val="00813714"/>
    <w:rsid w:val="00813719"/>
    <w:rsid w:val="00813726"/>
    <w:rsid w:val="0081373D"/>
    <w:rsid w:val="00813741"/>
    <w:rsid w:val="00813781"/>
    <w:rsid w:val="0081378A"/>
    <w:rsid w:val="008137BB"/>
    <w:rsid w:val="00813806"/>
    <w:rsid w:val="008138D1"/>
    <w:rsid w:val="00813903"/>
    <w:rsid w:val="00813918"/>
    <w:rsid w:val="00813922"/>
    <w:rsid w:val="008139DB"/>
    <w:rsid w:val="008139F1"/>
    <w:rsid w:val="00813A0B"/>
    <w:rsid w:val="00813A9D"/>
    <w:rsid w:val="00813ACA"/>
    <w:rsid w:val="00813ACC"/>
    <w:rsid w:val="00813ADC"/>
    <w:rsid w:val="00813B0F"/>
    <w:rsid w:val="00813B72"/>
    <w:rsid w:val="00813B7F"/>
    <w:rsid w:val="00813BEB"/>
    <w:rsid w:val="00813BFD"/>
    <w:rsid w:val="00813C25"/>
    <w:rsid w:val="00813C4E"/>
    <w:rsid w:val="00813C7C"/>
    <w:rsid w:val="00813C86"/>
    <w:rsid w:val="00813CE5"/>
    <w:rsid w:val="00813D1C"/>
    <w:rsid w:val="00813D35"/>
    <w:rsid w:val="00813D74"/>
    <w:rsid w:val="00813D8B"/>
    <w:rsid w:val="00813DBD"/>
    <w:rsid w:val="00813DDE"/>
    <w:rsid w:val="00813E10"/>
    <w:rsid w:val="00813E11"/>
    <w:rsid w:val="00813E1F"/>
    <w:rsid w:val="00813E2E"/>
    <w:rsid w:val="00813E49"/>
    <w:rsid w:val="00813EC4"/>
    <w:rsid w:val="00813ED4"/>
    <w:rsid w:val="00813EE2"/>
    <w:rsid w:val="00813EE8"/>
    <w:rsid w:val="00813EF8"/>
    <w:rsid w:val="00813EFC"/>
    <w:rsid w:val="00813F05"/>
    <w:rsid w:val="00813F15"/>
    <w:rsid w:val="00813F2A"/>
    <w:rsid w:val="00813F58"/>
    <w:rsid w:val="00813F7E"/>
    <w:rsid w:val="00813FC8"/>
    <w:rsid w:val="00813FEF"/>
    <w:rsid w:val="0081402D"/>
    <w:rsid w:val="00814072"/>
    <w:rsid w:val="008140B9"/>
    <w:rsid w:val="008140F1"/>
    <w:rsid w:val="00814191"/>
    <w:rsid w:val="008141E1"/>
    <w:rsid w:val="00814262"/>
    <w:rsid w:val="0081426F"/>
    <w:rsid w:val="00814285"/>
    <w:rsid w:val="008142C7"/>
    <w:rsid w:val="008142F2"/>
    <w:rsid w:val="008142FA"/>
    <w:rsid w:val="0081432F"/>
    <w:rsid w:val="00814333"/>
    <w:rsid w:val="00814347"/>
    <w:rsid w:val="00814364"/>
    <w:rsid w:val="00814397"/>
    <w:rsid w:val="008143C4"/>
    <w:rsid w:val="008143F2"/>
    <w:rsid w:val="0081441B"/>
    <w:rsid w:val="00814452"/>
    <w:rsid w:val="00814516"/>
    <w:rsid w:val="00814565"/>
    <w:rsid w:val="00814588"/>
    <w:rsid w:val="008145B4"/>
    <w:rsid w:val="00814600"/>
    <w:rsid w:val="0081460A"/>
    <w:rsid w:val="00814611"/>
    <w:rsid w:val="0081462A"/>
    <w:rsid w:val="0081462F"/>
    <w:rsid w:val="00814658"/>
    <w:rsid w:val="008146A5"/>
    <w:rsid w:val="008146CE"/>
    <w:rsid w:val="00814704"/>
    <w:rsid w:val="0081471D"/>
    <w:rsid w:val="0081473A"/>
    <w:rsid w:val="0081473F"/>
    <w:rsid w:val="00814775"/>
    <w:rsid w:val="00814786"/>
    <w:rsid w:val="008147AE"/>
    <w:rsid w:val="008147C6"/>
    <w:rsid w:val="008147E2"/>
    <w:rsid w:val="00814812"/>
    <w:rsid w:val="008148BF"/>
    <w:rsid w:val="008148D0"/>
    <w:rsid w:val="00814904"/>
    <w:rsid w:val="00814922"/>
    <w:rsid w:val="00814961"/>
    <w:rsid w:val="00814986"/>
    <w:rsid w:val="008149A1"/>
    <w:rsid w:val="008149B8"/>
    <w:rsid w:val="008149B9"/>
    <w:rsid w:val="008149BF"/>
    <w:rsid w:val="00814A2D"/>
    <w:rsid w:val="00814A49"/>
    <w:rsid w:val="00814A64"/>
    <w:rsid w:val="00814A70"/>
    <w:rsid w:val="00814A81"/>
    <w:rsid w:val="00814AFA"/>
    <w:rsid w:val="00814B1D"/>
    <w:rsid w:val="00814B55"/>
    <w:rsid w:val="00814B5C"/>
    <w:rsid w:val="00814B95"/>
    <w:rsid w:val="00814BF5"/>
    <w:rsid w:val="00814C3D"/>
    <w:rsid w:val="00814C6E"/>
    <w:rsid w:val="00814C83"/>
    <w:rsid w:val="00814CBB"/>
    <w:rsid w:val="00814CC2"/>
    <w:rsid w:val="00814CC5"/>
    <w:rsid w:val="00814CE5"/>
    <w:rsid w:val="00814CEE"/>
    <w:rsid w:val="00814D37"/>
    <w:rsid w:val="00814D39"/>
    <w:rsid w:val="00814D3F"/>
    <w:rsid w:val="00814D47"/>
    <w:rsid w:val="00814DB6"/>
    <w:rsid w:val="00814DBE"/>
    <w:rsid w:val="00814DDA"/>
    <w:rsid w:val="00814E0E"/>
    <w:rsid w:val="00814E81"/>
    <w:rsid w:val="00814E84"/>
    <w:rsid w:val="00814EA5"/>
    <w:rsid w:val="00814EA9"/>
    <w:rsid w:val="00814EE7"/>
    <w:rsid w:val="00814EEC"/>
    <w:rsid w:val="00814EFE"/>
    <w:rsid w:val="00814F1F"/>
    <w:rsid w:val="00814F35"/>
    <w:rsid w:val="00814F5B"/>
    <w:rsid w:val="00814F97"/>
    <w:rsid w:val="00814FA1"/>
    <w:rsid w:val="00814FA2"/>
    <w:rsid w:val="00814FE5"/>
    <w:rsid w:val="00814FFE"/>
    <w:rsid w:val="00815000"/>
    <w:rsid w:val="0081501B"/>
    <w:rsid w:val="0081503D"/>
    <w:rsid w:val="0081505A"/>
    <w:rsid w:val="00815062"/>
    <w:rsid w:val="0081506F"/>
    <w:rsid w:val="00815086"/>
    <w:rsid w:val="008150AB"/>
    <w:rsid w:val="008150C6"/>
    <w:rsid w:val="008150DC"/>
    <w:rsid w:val="00815118"/>
    <w:rsid w:val="00815198"/>
    <w:rsid w:val="008151B0"/>
    <w:rsid w:val="008151D0"/>
    <w:rsid w:val="008151D8"/>
    <w:rsid w:val="008151D9"/>
    <w:rsid w:val="00815211"/>
    <w:rsid w:val="0081527A"/>
    <w:rsid w:val="00815286"/>
    <w:rsid w:val="00815291"/>
    <w:rsid w:val="008152C0"/>
    <w:rsid w:val="008152E3"/>
    <w:rsid w:val="00815307"/>
    <w:rsid w:val="00815308"/>
    <w:rsid w:val="0081530F"/>
    <w:rsid w:val="00815358"/>
    <w:rsid w:val="00815368"/>
    <w:rsid w:val="0081536E"/>
    <w:rsid w:val="008153B0"/>
    <w:rsid w:val="008153F0"/>
    <w:rsid w:val="008153F3"/>
    <w:rsid w:val="0081540C"/>
    <w:rsid w:val="00815429"/>
    <w:rsid w:val="00815441"/>
    <w:rsid w:val="00815485"/>
    <w:rsid w:val="00815487"/>
    <w:rsid w:val="0081548E"/>
    <w:rsid w:val="0081548F"/>
    <w:rsid w:val="008154DF"/>
    <w:rsid w:val="00815520"/>
    <w:rsid w:val="00815538"/>
    <w:rsid w:val="0081555E"/>
    <w:rsid w:val="008155A9"/>
    <w:rsid w:val="008155E4"/>
    <w:rsid w:val="008155FB"/>
    <w:rsid w:val="00815608"/>
    <w:rsid w:val="00815614"/>
    <w:rsid w:val="008156A4"/>
    <w:rsid w:val="008156A5"/>
    <w:rsid w:val="008156AC"/>
    <w:rsid w:val="008156CD"/>
    <w:rsid w:val="008156FC"/>
    <w:rsid w:val="00815728"/>
    <w:rsid w:val="0081574D"/>
    <w:rsid w:val="00815779"/>
    <w:rsid w:val="0081577F"/>
    <w:rsid w:val="008157A9"/>
    <w:rsid w:val="008157C9"/>
    <w:rsid w:val="0081583C"/>
    <w:rsid w:val="0081588A"/>
    <w:rsid w:val="008158D7"/>
    <w:rsid w:val="00815904"/>
    <w:rsid w:val="0081590C"/>
    <w:rsid w:val="00815953"/>
    <w:rsid w:val="00815955"/>
    <w:rsid w:val="008159AE"/>
    <w:rsid w:val="008159D3"/>
    <w:rsid w:val="00815A35"/>
    <w:rsid w:val="00815A44"/>
    <w:rsid w:val="00815A58"/>
    <w:rsid w:val="00815A95"/>
    <w:rsid w:val="00815AA0"/>
    <w:rsid w:val="00815AE4"/>
    <w:rsid w:val="00815B2A"/>
    <w:rsid w:val="00815B34"/>
    <w:rsid w:val="00815B4C"/>
    <w:rsid w:val="00815B70"/>
    <w:rsid w:val="00815B75"/>
    <w:rsid w:val="00815BEE"/>
    <w:rsid w:val="00815C02"/>
    <w:rsid w:val="00815C3A"/>
    <w:rsid w:val="00815C51"/>
    <w:rsid w:val="00815D02"/>
    <w:rsid w:val="00815D03"/>
    <w:rsid w:val="00815D1E"/>
    <w:rsid w:val="00815DB6"/>
    <w:rsid w:val="00815DBB"/>
    <w:rsid w:val="00815DBF"/>
    <w:rsid w:val="00815E1E"/>
    <w:rsid w:val="00815E20"/>
    <w:rsid w:val="00815E4D"/>
    <w:rsid w:val="00815E5C"/>
    <w:rsid w:val="00815E64"/>
    <w:rsid w:val="00815EB1"/>
    <w:rsid w:val="00815EEE"/>
    <w:rsid w:val="00815F03"/>
    <w:rsid w:val="00815F0D"/>
    <w:rsid w:val="00815F52"/>
    <w:rsid w:val="00815F77"/>
    <w:rsid w:val="00815F87"/>
    <w:rsid w:val="00815FAA"/>
    <w:rsid w:val="00815FDC"/>
    <w:rsid w:val="00815FF1"/>
    <w:rsid w:val="00816002"/>
    <w:rsid w:val="00816029"/>
    <w:rsid w:val="00816031"/>
    <w:rsid w:val="0081604C"/>
    <w:rsid w:val="00816064"/>
    <w:rsid w:val="008160D8"/>
    <w:rsid w:val="008160E7"/>
    <w:rsid w:val="008160EB"/>
    <w:rsid w:val="00816163"/>
    <w:rsid w:val="0081618D"/>
    <w:rsid w:val="0081620B"/>
    <w:rsid w:val="00816242"/>
    <w:rsid w:val="00816288"/>
    <w:rsid w:val="00816295"/>
    <w:rsid w:val="008162D5"/>
    <w:rsid w:val="008162E2"/>
    <w:rsid w:val="0081631C"/>
    <w:rsid w:val="0081631F"/>
    <w:rsid w:val="00816346"/>
    <w:rsid w:val="00816349"/>
    <w:rsid w:val="0081638B"/>
    <w:rsid w:val="00816481"/>
    <w:rsid w:val="008164A9"/>
    <w:rsid w:val="008164D3"/>
    <w:rsid w:val="00816536"/>
    <w:rsid w:val="0081653C"/>
    <w:rsid w:val="0081653D"/>
    <w:rsid w:val="00816578"/>
    <w:rsid w:val="00816592"/>
    <w:rsid w:val="0081659F"/>
    <w:rsid w:val="008165DF"/>
    <w:rsid w:val="00816638"/>
    <w:rsid w:val="00816667"/>
    <w:rsid w:val="00816704"/>
    <w:rsid w:val="0081671C"/>
    <w:rsid w:val="00816722"/>
    <w:rsid w:val="00816789"/>
    <w:rsid w:val="008167C2"/>
    <w:rsid w:val="008167D9"/>
    <w:rsid w:val="008167E8"/>
    <w:rsid w:val="00816804"/>
    <w:rsid w:val="00816853"/>
    <w:rsid w:val="00816868"/>
    <w:rsid w:val="008168C0"/>
    <w:rsid w:val="008168D7"/>
    <w:rsid w:val="008168F1"/>
    <w:rsid w:val="008168F8"/>
    <w:rsid w:val="00816920"/>
    <w:rsid w:val="00816926"/>
    <w:rsid w:val="00816944"/>
    <w:rsid w:val="0081695E"/>
    <w:rsid w:val="0081697E"/>
    <w:rsid w:val="00816986"/>
    <w:rsid w:val="008169A0"/>
    <w:rsid w:val="008169E3"/>
    <w:rsid w:val="00816A21"/>
    <w:rsid w:val="00816A78"/>
    <w:rsid w:val="00816A83"/>
    <w:rsid w:val="00816AC6"/>
    <w:rsid w:val="00816B98"/>
    <w:rsid w:val="00816B9B"/>
    <w:rsid w:val="00816B9C"/>
    <w:rsid w:val="00816BC8"/>
    <w:rsid w:val="00816C24"/>
    <w:rsid w:val="00816C2C"/>
    <w:rsid w:val="00816C3B"/>
    <w:rsid w:val="00816CB3"/>
    <w:rsid w:val="00816CC8"/>
    <w:rsid w:val="00816CCE"/>
    <w:rsid w:val="00816D63"/>
    <w:rsid w:val="00816D73"/>
    <w:rsid w:val="00816D7F"/>
    <w:rsid w:val="00816DB8"/>
    <w:rsid w:val="00816DC9"/>
    <w:rsid w:val="00816DF4"/>
    <w:rsid w:val="00816DF7"/>
    <w:rsid w:val="00816E2D"/>
    <w:rsid w:val="00816E7D"/>
    <w:rsid w:val="00816E7F"/>
    <w:rsid w:val="00816EA4"/>
    <w:rsid w:val="00816EA6"/>
    <w:rsid w:val="00816ED6"/>
    <w:rsid w:val="00816F08"/>
    <w:rsid w:val="00816F51"/>
    <w:rsid w:val="00816F69"/>
    <w:rsid w:val="00816F79"/>
    <w:rsid w:val="00816F7C"/>
    <w:rsid w:val="00816FBA"/>
    <w:rsid w:val="00816FFE"/>
    <w:rsid w:val="00817032"/>
    <w:rsid w:val="0081709C"/>
    <w:rsid w:val="008170E0"/>
    <w:rsid w:val="00817104"/>
    <w:rsid w:val="00817174"/>
    <w:rsid w:val="0081717C"/>
    <w:rsid w:val="00817184"/>
    <w:rsid w:val="00817194"/>
    <w:rsid w:val="008171A1"/>
    <w:rsid w:val="008171A3"/>
    <w:rsid w:val="008171AD"/>
    <w:rsid w:val="008171C9"/>
    <w:rsid w:val="008171DE"/>
    <w:rsid w:val="008171EE"/>
    <w:rsid w:val="00817239"/>
    <w:rsid w:val="008172AD"/>
    <w:rsid w:val="008172AF"/>
    <w:rsid w:val="008172B3"/>
    <w:rsid w:val="008172CC"/>
    <w:rsid w:val="008172E4"/>
    <w:rsid w:val="00817344"/>
    <w:rsid w:val="0081735A"/>
    <w:rsid w:val="0081736F"/>
    <w:rsid w:val="00817391"/>
    <w:rsid w:val="008173CA"/>
    <w:rsid w:val="00817453"/>
    <w:rsid w:val="008174C5"/>
    <w:rsid w:val="008174C7"/>
    <w:rsid w:val="008174D8"/>
    <w:rsid w:val="008174F9"/>
    <w:rsid w:val="00817516"/>
    <w:rsid w:val="0081751C"/>
    <w:rsid w:val="00817535"/>
    <w:rsid w:val="00817544"/>
    <w:rsid w:val="00817553"/>
    <w:rsid w:val="00817597"/>
    <w:rsid w:val="008175D3"/>
    <w:rsid w:val="008175DF"/>
    <w:rsid w:val="008175FE"/>
    <w:rsid w:val="0081766D"/>
    <w:rsid w:val="00817673"/>
    <w:rsid w:val="008176C4"/>
    <w:rsid w:val="008176D2"/>
    <w:rsid w:val="0081775F"/>
    <w:rsid w:val="00817763"/>
    <w:rsid w:val="008177A2"/>
    <w:rsid w:val="0081780B"/>
    <w:rsid w:val="00817856"/>
    <w:rsid w:val="0081785C"/>
    <w:rsid w:val="008178CE"/>
    <w:rsid w:val="00817907"/>
    <w:rsid w:val="00817908"/>
    <w:rsid w:val="0081791C"/>
    <w:rsid w:val="00817925"/>
    <w:rsid w:val="00817952"/>
    <w:rsid w:val="008179F7"/>
    <w:rsid w:val="00817A19"/>
    <w:rsid w:val="00817A2F"/>
    <w:rsid w:val="00817A50"/>
    <w:rsid w:val="00817A6E"/>
    <w:rsid w:val="00817A70"/>
    <w:rsid w:val="00817AA5"/>
    <w:rsid w:val="00817AC9"/>
    <w:rsid w:val="00817B91"/>
    <w:rsid w:val="00817BA9"/>
    <w:rsid w:val="00817BBF"/>
    <w:rsid w:val="00817CC3"/>
    <w:rsid w:val="00817CCD"/>
    <w:rsid w:val="00817CF7"/>
    <w:rsid w:val="00817D0E"/>
    <w:rsid w:val="00817D81"/>
    <w:rsid w:val="00817DC9"/>
    <w:rsid w:val="00817DCE"/>
    <w:rsid w:val="00817E08"/>
    <w:rsid w:val="00817E18"/>
    <w:rsid w:val="00817E99"/>
    <w:rsid w:val="00817EA9"/>
    <w:rsid w:val="00817EDF"/>
    <w:rsid w:val="00817F3E"/>
    <w:rsid w:val="00817F4A"/>
    <w:rsid w:val="00817F5B"/>
    <w:rsid w:val="00817F6D"/>
    <w:rsid w:val="00817F93"/>
    <w:rsid w:val="00817FB0"/>
    <w:rsid w:val="00817FBD"/>
    <w:rsid w:val="00820036"/>
    <w:rsid w:val="00820065"/>
    <w:rsid w:val="00820069"/>
    <w:rsid w:val="0082007B"/>
    <w:rsid w:val="00820083"/>
    <w:rsid w:val="008200B0"/>
    <w:rsid w:val="008200C7"/>
    <w:rsid w:val="008200C8"/>
    <w:rsid w:val="008200E3"/>
    <w:rsid w:val="008200FC"/>
    <w:rsid w:val="00820104"/>
    <w:rsid w:val="00820152"/>
    <w:rsid w:val="00820194"/>
    <w:rsid w:val="008201B7"/>
    <w:rsid w:val="008201DC"/>
    <w:rsid w:val="00820205"/>
    <w:rsid w:val="00820254"/>
    <w:rsid w:val="008202A6"/>
    <w:rsid w:val="008202C0"/>
    <w:rsid w:val="008202E4"/>
    <w:rsid w:val="0082036B"/>
    <w:rsid w:val="008203F7"/>
    <w:rsid w:val="008203FB"/>
    <w:rsid w:val="0082040A"/>
    <w:rsid w:val="00820412"/>
    <w:rsid w:val="00820423"/>
    <w:rsid w:val="00820478"/>
    <w:rsid w:val="0082048F"/>
    <w:rsid w:val="0082049B"/>
    <w:rsid w:val="008204A7"/>
    <w:rsid w:val="008204C9"/>
    <w:rsid w:val="008204CD"/>
    <w:rsid w:val="00820519"/>
    <w:rsid w:val="00820594"/>
    <w:rsid w:val="008205CC"/>
    <w:rsid w:val="008205DF"/>
    <w:rsid w:val="00820601"/>
    <w:rsid w:val="0082065B"/>
    <w:rsid w:val="00820673"/>
    <w:rsid w:val="008206AB"/>
    <w:rsid w:val="008206B4"/>
    <w:rsid w:val="008206D5"/>
    <w:rsid w:val="00820712"/>
    <w:rsid w:val="00820763"/>
    <w:rsid w:val="008207CF"/>
    <w:rsid w:val="008207D1"/>
    <w:rsid w:val="0082082D"/>
    <w:rsid w:val="00820865"/>
    <w:rsid w:val="008208C3"/>
    <w:rsid w:val="008208CD"/>
    <w:rsid w:val="008208DB"/>
    <w:rsid w:val="00820A2F"/>
    <w:rsid w:val="00820A53"/>
    <w:rsid w:val="00820ACA"/>
    <w:rsid w:val="00820AEA"/>
    <w:rsid w:val="00820AED"/>
    <w:rsid w:val="00820B01"/>
    <w:rsid w:val="00820B35"/>
    <w:rsid w:val="00820BB8"/>
    <w:rsid w:val="00820BBE"/>
    <w:rsid w:val="00820C54"/>
    <w:rsid w:val="00820C56"/>
    <w:rsid w:val="00820C6E"/>
    <w:rsid w:val="00820CD1"/>
    <w:rsid w:val="00820CEF"/>
    <w:rsid w:val="00820D0C"/>
    <w:rsid w:val="00820D41"/>
    <w:rsid w:val="00820D7A"/>
    <w:rsid w:val="00820DE3"/>
    <w:rsid w:val="00820DE7"/>
    <w:rsid w:val="00820E0B"/>
    <w:rsid w:val="00820F0D"/>
    <w:rsid w:val="00820F41"/>
    <w:rsid w:val="00820F5D"/>
    <w:rsid w:val="00820F83"/>
    <w:rsid w:val="00820FC7"/>
    <w:rsid w:val="00820FFF"/>
    <w:rsid w:val="0082103C"/>
    <w:rsid w:val="00821059"/>
    <w:rsid w:val="0082109C"/>
    <w:rsid w:val="008210D1"/>
    <w:rsid w:val="008210D4"/>
    <w:rsid w:val="008210FA"/>
    <w:rsid w:val="008210FB"/>
    <w:rsid w:val="00821108"/>
    <w:rsid w:val="0082110D"/>
    <w:rsid w:val="00821113"/>
    <w:rsid w:val="0082112D"/>
    <w:rsid w:val="00821171"/>
    <w:rsid w:val="008211B9"/>
    <w:rsid w:val="008211DE"/>
    <w:rsid w:val="008211F3"/>
    <w:rsid w:val="00821201"/>
    <w:rsid w:val="0082121C"/>
    <w:rsid w:val="00821226"/>
    <w:rsid w:val="0082122E"/>
    <w:rsid w:val="0082128A"/>
    <w:rsid w:val="0082130B"/>
    <w:rsid w:val="00821312"/>
    <w:rsid w:val="0082134C"/>
    <w:rsid w:val="0082134E"/>
    <w:rsid w:val="00821356"/>
    <w:rsid w:val="00821367"/>
    <w:rsid w:val="0082138C"/>
    <w:rsid w:val="0082138E"/>
    <w:rsid w:val="0082139E"/>
    <w:rsid w:val="008213A4"/>
    <w:rsid w:val="008213B8"/>
    <w:rsid w:val="008213BF"/>
    <w:rsid w:val="008213D7"/>
    <w:rsid w:val="00821457"/>
    <w:rsid w:val="0082145F"/>
    <w:rsid w:val="008214A5"/>
    <w:rsid w:val="008214B1"/>
    <w:rsid w:val="008214D5"/>
    <w:rsid w:val="008214DF"/>
    <w:rsid w:val="0082158F"/>
    <w:rsid w:val="008215AA"/>
    <w:rsid w:val="0082160A"/>
    <w:rsid w:val="00821612"/>
    <w:rsid w:val="00821616"/>
    <w:rsid w:val="00821618"/>
    <w:rsid w:val="0082162F"/>
    <w:rsid w:val="0082167B"/>
    <w:rsid w:val="00821693"/>
    <w:rsid w:val="008216C4"/>
    <w:rsid w:val="00821714"/>
    <w:rsid w:val="0082172D"/>
    <w:rsid w:val="00821769"/>
    <w:rsid w:val="008217E2"/>
    <w:rsid w:val="008217E3"/>
    <w:rsid w:val="00821822"/>
    <w:rsid w:val="00821837"/>
    <w:rsid w:val="0082184B"/>
    <w:rsid w:val="00821876"/>
    <w:rsid w:val="00821896"/>
    <w:rsid w:val="008218BE"/>
    <w:rsid w:val="008218ED"/>
    <w:rsid w:val="0082190B"/>
    <w:rsid w:val="0082190C"/>
    <w:rsid w:val="0082193B"/>
    <w:rsid w:val="0082195B"/>
    <w:rsid w:val="0082196A"/>
    <w:rsid w:val="00821971"/>
    <w:rsid w:val="0082199A"/>
    <w:rsid w:val="008219BC"/>
    <w:rsid w:val="008219D5"/>
    <w:rsid w:val="008219DC"/>
    <w:rsid w:val="00821A2B"/>
    <w:rsid w:val="00821A2F"/>
    <w:rsid w:val="00821A34"/>
    <w:rsid w:val="00821A3D"/>
    <w:rsid w:val="00821A77"/>
    <w:rsid w:val="00821ABF"/>
    <w:rsid w:val="00821AF9"/>
    <w:rsid w:val="00821B3A"/>
    <w:rsid w:val="00821B41"/>
    <w:rsid w:val="00821B4B"/>
    <w:rsid w:val="00821B69"/>
    <w:rsid w:val="00821B6D"/>
    <w:rsid w:val="00821BA7"/>
    <w:rsid w:val="00821BCE"/>
    <w:rsid w:val="00821C18"/>
    <w:rsid w:val="00821C6C"/>
    <w:rsid w:val="00821CB1"/>
    <w:rsid w:val="00821CCE"/>
    <w:rsid w:val="00821CF8"/>
    <w:rsid w:val="00821D54"/>
    <w:rsid w:val="00821D96"/>
    <w:rsid w:val="00821D97"/>
    <w:rsid w:val="00821DA1"/>
    <w:rsid w:val="00821DA4"/>
    <w:rsid w:val="00821DB6"/>
    <w:rsid w:val="00821E1C"/>
    <w:rsid w:val="00821E31"/>
    <w:rsid w:val="00821EB0"/>
    <w:rsid w:val="00821F3D"/>
    <w:rsid w:val="00821F53"/>
    <w:rsid w:val="00821F98"/>
    <w:rsid w:val="00821F9C"/>
    <w:rsid w:val="00821FAB"/>
    <w:rsid w:val="00822071"/>
    <w:rsid w:val="0082208A"/>
    <w:rsid w:val="0082208F"/>
    <w:rsid w:val="008220FF"/>
    <w:rsid w:val="0082210A"/>
    <w:rsid w:val="00822129"/>
    <w:rsid w:val="00822189"/>
    <w:rsid w:val="00822191"/>
    <w:rsid w:val="008221AC"/>
    <w:rsid w:val="008221BB"/>
    <w:rsid w:val="008221C3"/>
    <w:rsid w:val="0082220D"/>
    <w:rsid w:val="00822226"/>
    <w:rsid w:val="0082223E"/>
    <w:rsid w:val="0082224B"/>
    <w:rsid w:val="00822257"/>
    <w:rsid w:val="00822262"/>
    <w:rsid w:val="008222CC"/>
    <w:rsid w:val="008222CE"/>
    <w:rsid w:val="008222D5"/>
    <w:rsid w:val="008222E1"/>
    <w:rsid w:val="00822303"/>
    <w:rsid w:val="0082232D"/>
    <w:rsid w:val="00822345"/>
    <w:rsid w:val="00822360"/>
    <w:rsid w:val="008223DB"/>
    <w:rsid w:val="008223E2"/>
    <w:rsid w:val="008223E9"/>
    <w:rsid w:val="008223EA"/>
    <w:rsid w:val="008223F8"/>
    <w:rsid w:val="00822402"/>
    <w:rsid w:val="00822419"/>
    <w:rsid w:val="00822421"/>
    <w:rsid w:val="00822445"/>
    <w:rsid w:val="0082246C"/>
    <w:rsid w:val="00822473"/>
    <w:rsid w:val="00822506"/>
    <w:rsid w:val="0082252B"/>
    <w:rsid w:val="0082253F"/>
    <w:rsid w:val="0082254E"/>
    <w:rsid w:val="0082255A"/>
    <w:rsid w:val="00822561"/>
    <w:rsid w:val="00822565"/>
    <w:rsid w:val="00822568"/>
    <w:rsid w:val="00822575"/>
    <w:rsid w:val="00822576"/>
    <w:rsid w:val="008225AA"/>
    <w:rsid w:val="008225BA"/>
    <w:rsid w:val="008225E5"/>
    <w:rsid w:val="008225E8"/>
    <w:rsid w:val="008225FA"/>
    <w:rsid w:val="00822601"/>
    <w:rsid w:val="0082262A"/>
    <w:rsid w:val="00822631"/>
    <w:rsid w:val="0082265E"/>
    <w:rsid w:val="00822679"/>
    <w:rsid w:val="008226A5"/>
    <w:rsid w:val="008226D9"/>
    <w:rsid w:val="008226F9"/>
    <w:rsid w:val="0082272C"/>
    <w:rsid w:val="00822769"/>
    <w:rsid w:val="008227A7"/>
    <w:rsid w:val="008227E0"/>
    <w:rsid w:val="008227ED"/>
    <w:rsid w:val="0082281D"/>
    <w:rsid w:val="00822847"/>
    <w:rsid w:val="008228A1"/>
    <w:rsid w:val="00822904"/>
    <w:rsid w:val="0082292B"/>
    <w:rsid w:val="0082293D"/>
    <w:rsid w:val="00822990"/>
    <w:rsid w:val="008229C2"/>
    <w:rsid w:val="008229CB"/>
    <w:rsid w:val="008229E1"/>
    <w:rsid w:val="008229F3"/>
    <w:rsid w:val="00822A48"/>
    <w:rsid w:val="00822A8F"/>
    <w:rsid w:val="00822ACC"/>
    <w:rsid w:val="00822AEE"/>
    <w:rsid w:val="00822AFA"/>
    <w:rsid w:val="00822AFF"/>
    <w:rsid w:val="00822B12"/>
    <w:rsid w:val="00822B3A"/>
    <w:rsid w:val="00822BA2"/>
    <w:rsid w:val="00822C4D"/>
    <w:rsid w:val="00822CA6"/>
    <w:rsid w:val="00822CE2"/>
    <w:rsid w:val="00822CE8"/>
    <w:rsid w:val="00822D19"/>
    <w:rsid w:val="00822D8B"/>
    <w:rsid w:val="00822D91"/>
    <w:rsid w:val="00822D9E"/>
    <w:rsid w:val="00822DAC"/>
    <w:rsid w:val="00822DF4"/>
    <w:rsid w:val="00822E23"/>
    <w:rsid w:val="00822E36"/>
    <w:rsid w:val="00822E3A"/>
    <w:rsid w:val="00822E7C"/>
    <w:rsid w:val="00822E89"/>
    <w:rsid w:val="00822E8C"/>
    <w:rsid w:val="00822E96"/>
    <w:rsid w:val="00822EAF"/>
    <w:rsid w:val="00822EFE"/>
    <w:rsid w:val="00822EFF"/>
    <w:rsid w:val="00822FA1"/>
    <w:rsid w:val="00823016"/>
    <w:rsid w:val="0082301C"/>
    <w:rsid w:val="0082305C"/>
    <w:rsid w:val="00823086"/>
    <w:rsid w:val="008230C2"/>
    <w:rsid w:val="00823104"/>
    <w:rsid w:val="00823112"/>
    <w:rsid w:val="0082311C"/>
    <w:rsid w:val="00823143"/>
    <w:rsid w:val="0082315D"/>
    <w:rsid w:val="00823175"/>
    <w:rsid w:val="008231B8"/>
    <w:rsid w:val="008231FE"/>
    <w:rsid w:val="0082322B"/>
    <w:rsid w:val="00823248"/>
    <w:rsid w:val="00823256"/>
    <w:rsid w:val="0082326A"/>
    <w:rsid w:val="00823270"/>
    <w:rsid w:val="00823294"/>
    <w:rsid w:val="008232F4"/>
    <w:rsid w:val="0082332B"/>
    <w:rsid w:val="00823335"/>
    <w:rsid w:val="00823395"/>
    <w:rsid w:val="008233B9"/>
    <w:rsid w:val="008233C6"/>
    <w:rsid w:val="008233CA"/>
    <w:rsid w:val="008233D4"/>
    <w:rsid w:val="008233FA"/>
    <w:rsid w:val="008233FD"/>
    <w:rsid w:val="0082342D"/>
    <w:rsid w:val="00823455"/>
    <w:rsid w:val="0082346A"/>
    <w:rsid w:val="0082347C"/>
    <w:rsid w:val="00823482"/>
    <w:rsid w:val="008234B8"/>
    <w:rsid w:val="0082350B"/>
    <w:rsid w:val="00823532"/>
    <w:rsid w:val="0082354C"/>
    <w:rsid w:val="00823578"/>
    <w:rsid w:val="00823580"/>
    <w:rsid w:val="00823594"/>
    <w:rsid w:val="008235A4"/>
    <w:rsid w:val="008235D5"/>
    <w:rsid w:val="008235D8"/>
    <w:rsid w:val="008235EA"/>
    <w:rsid w:val="008235F4"/>
    <w:rsid w:val="00823647"/>
    <w:rsid w:val="00823653"/>
    <w:rsid w:val="00823677"/>
    <w:rsid w:val="0082367B"/>
    <w:rsid w:val="00823686"/>
    <w:rsid w:val="00823690"/>
    <w:rsid w:val="00823730"/>
    <w:rsid w:val="0082377B"/>
    <w:rsid w:val="00823793"/>
    <w:rsid w:val="0082379F"/>
    <w:rsid w:val="008237B3"/>
    <w:rsid w:val="008237ED"/>
    <w:rsid w:val="008238F1"/>
    <w:rsid w:val="0082391D"/>
    <w:rsid w:val="00823920"/>
    <w:rsid w:val="00823929"/>
    <w:rsid w:val="00823956"/>
    <w:rsid w:val="00823957"/>
    <w:rsid w:val="0082397F"/>
    <w:rsid w:val="00823995"/>
    <w:rsid w:val="008239C2"/>
    <w:rsid w:val="008239EB"/>
    <w:rsid w:val="00823A62"/>
    <w:rsid w:val="00823A90"/>
    <w:rsid w:val="00823AC1"/>
    <w:rsid w:val="00823B31"/>
    <w:rsid w:val="00823B5C"/>
    <w:rsid w:val="00823B66"/>
    <w:rsid w:val="00823B7E"/>
    <w:rsid w:val="00823BB5"/>
    <w:rsid w:val="00823C4E"/>
    <w:rsid w:val="00823C91"/>
    <w:rsid w:val="00823D48"/>
    <w:rsid w:val="00823D4A"/>
    <w:rsid w:val="00823D77"/>
    <w:rsid w:val="00823D96"/>
    <w:rsid w:val="00823E05"/>
    <w:rsid w:val="00823ED5"/>
    <w:rsid w:val="00823EE2"/>
    <w:rsid w:val="00823EF8"/>
    <w:rsid w:val="00823FA7"/>
    <w:rsid w:val="00823FD8"/>
    <w:rsid w:val="00823FF8"/>
    <w:rsid w:val="00823FFB"/>
    <w:rsid w:val="00824086"/>
    <w:rsid w:val="00824096"/>
    <w:rsid w:val="008240A5"/>
    <w:rsid w:val="00824104"/>
    <w:rsid w:val="00824139"/>
    <w:rsid w:val="00824198"/>
    <w:rsid w:val="008241B6"/>
    <w:rsid w:val="008241E1"/>
    <w:rsid w:val="0082424D"/>
    <w:rsid w:val="0082425F"/>
    <w:rsid w:val="0082426B"/>
    <w:rsid w:val="00824272"/>
    <w:rsid w:val="008242AA"/>
    <w:rsid w:val="00824333"/>
    <w:rsid w:val="008243BF"/>
    <w:rsid w:val="0082442E"/>
    <w:rsid w:val="0082445A"/>
    <w:rsid w:val="0082445C"/>
    <w:rsid w:val="0082446A"/>
    <w:rsid w:val="008244B7"/>
    <w:rsid w:val="008244D2"/>
    <w:rsid w:val="008244DD"/>
    <w:rsid w:val="008244EB"/>
    <w:rsid w:val="008244F8"/>
    <w:rsid w:val="008244F9"/>
    <w:rsid w:val="0082455A"/>
    <w:rsid w:val="0082455D"/>
    <w:rsid w:val="0082457D"/>
    <w:rsid w:val="008245CC"/>
    <w:rsid w:val="00824642"/>
    <w:rsid w:val="0082465C"/>
    <w:rsid w:val="00824661"/>
    <w:rsid w:val="00824675"/>
    <w:rsid w:val="00824687"/>
    <w:rsid w:val="008246BD"/>
    <w:rsid w:val="008246D7"/>
    <w:rsid w:val="008246E1"/>
    <w:rsid w:val="00824714"/>
    <w:rsid w:val="00824758"/>
    <w:rsid w:val="00824775"/>
    <w:rsid w:val="00824788"/>
    <w:rsid w:val="008247AF"/>
    <w:rsid w:val="008247E5"/>
    <w:rsid w:val="008247FD"/>
    <w:rsid w:val="00824815"/>
    <w:rsid w:val="0082481D"/>
    <w:rsid w:val="00824827"/>
    <w:rsid w:val="0082482A"/>
    <w:rsid w:val="00824883"/>
    <w:rsid w:val="00824903"/>
    <w:rsid w:val="0082490C"/>
    <w:rsid w:val="00824919"/>
    <w:rsid w:val="0082492F"/>
    <w:rsid w:val="00824997"/>
    <w:rsid w:val="0082499D"/>
    <w:rsid w:val="008249BA"/>
    <w:rsid w:val="008249F6"/>
    <w:rsid w:val="00824A18"/>
    <w:rsid w:val="00824A6D"/>
    <w:rsid w:val="00824A87"/>
    <w:rsid w:val="00824AA2"/>
    <w:rsid w:val="00824B9D"/>
    <w:rsid w:val="00824BA6"/>
    <w:rsid w:val="00824BFA"/>
    <w:rsid w:val="00824C10"/>
    <w:rsid w:val="00824C63"/>
    <w:rsid w:val="00824C8C"/>
    <w:rsid w:val="00824CB2"/>
    <w:rsid w:val="00824CDC"/>
    <w:rsid w:val="00824CE0"/>
    <w:rsid w:val="00824D0E"/>
    <w:rsid w:val="00824D1B"/>
    <w:rsid w:val="00824D50"/>
    <w:rsid w:val="00824D76"/>
    <w:rsid w:val="00824D7C"/>
    <w:rsid w:val="00824D96"/>
    <w:rsid w:val="00824E30"/>
    <w:rsid w:val="00824E33"/>
    <w:rsid w:val="00824E64"/>
    <w:rsid w:val="00824E93"/>
    <w:rsid w:val="00824F17"/>
    <w:rsid w:val="00824F22"/>
    <w:rsid w:val="00824F26"/>
    <w:rsid w:val="00824F71"/>
    <w:rsid w:val="00824FB5"/>
    <w:rsid w:val="00824FB6"/>
    <w:rsid w:val="00824FBF"/>
    <w:rsid w:val="00825034"/>
    <w:rsid w:val="00825073"/>
    <w:rsid w:val="0082507C"/>
    <w:rsid w:val="0082507E"/>
    <w:rsid w:val="00825084"/>
    <w:rsid w:val="008250B5"/>
    <w:rsid w:val="008250C9"/>
    <w:rsid w:val="008250F5"/>
    <w:rsid w:val="00825115"/>
    <w:rsid w:val="008251A1"/>
    <w:rsid w:val="008251E2"/>
    <w:rsid w:val="008251F4"/>
    <w:rsid w:val="0082524B"/>
    <w:rsid w:val="00825256"/>
    <w:rsid w:val="008252DA"/>
    <w:rsid w:val="008252DD"/>
    <w:rsid w:val="00825303"/>
    <w:rsid w:val="00825308"/>
    <w:rsid w:val="00825316"/>
    <w:rsid w:val="00825328"/>
    <w:rsid w:val="00825329"/>
    <w:rsid w:val="00825356"/>
    <w:rsid w:val="00825378"/>
    <w:rsid w:val="008253A3"/>
    <w:rsid w:val="008253FD"/>
    <w:rsid w:val="00825498"/>
    <w:rsid w:val="008254AB"/>
    <w:rsid w:val="008254BF"/>
    <w:rsid w:val="00825535"/>
    <w:rsid w:val="0082553F"/>
    <w:rsid w:val="0082556D"/>
    <w:rsid w:val="008255AE"/>
    <w:rsid w:val="008255B1"/>
    <w:rsid w:val="008255D0"/>
    <w:rsid w:val="008255D8"/>
    <w:rsid w:val="008255DD"/>
    <w:rsid w:val="008255EA"/>
    <w:rsid w:val="00825618"/>
    <w:rsid w:val="00825638"/>
    <w:rsid w:val="00825640"/>
    <w:rsid w:val="0082569A"/>
    <w:rsid w:val="008256BF"/>
    <w:rsid w:val="008256F0"/>
    <w:rsid w:val="00825702"/>
    <w:rsid w:val="00825774"/>
    <w:rsid w:val="008257C9"/>
    <w:rsid w:val="0082581A"/>
    <w:rsid w:val="0082587B"/>
    <w:rsid w:val="00825882"/>
    <w:rsid w:val="00825888"/>
    <w:rsid w:val="0082589F"/>
    <w:rsid w:val="008258A7"/>
    <w:rsid w:val="00825913"/>
    <w:rsid w:val="0082593A"/>
    <w:rsid w:val="00825951"/>
    <w:rsid w:val="0082595E"/>
    <w:rsid w:val="00825970"/>
    <w:rsid w:val="0082599E"/>
    <w:rsid w:val="008259E0"/>
    <w:rsid w:val="008259ED"/>
    <w:rsid w:val="008259FE"/>
    <w:rsid w:val="00825A19"/>
    <w:rsid w:val="00825A1D"/>
    <w:rsid w:val="00825A31"/>
    <w:rsid w:val="00825A62"/>
    <w:rsid w:val="00825A81"/>
    <w:rsid w:val="00825A94"/>
    <w:rsid w:val="00825ABC"/>
    <w:rsid w:val="00825ADF"/>
    <w:rsid w:val="00825AEB"/>
    <w:rsid w:val="00825B06"/>
    <w:rsid w:val="00825B2C"/>
    <w:rsid w:val="00825B53"/>
    <w:rsid w:val="00825BAC"/>
    <w:rsid w:val="00825C35"/>
    <w:rsid w:val="00825C41"/>
    <w:rsid w:val="00825CAA"/>
    <w:rsid w:val="00825CAD"/>
    <w:rsid w:val="00825CD4"/>
    <w:rsid w:val="00825D31"/>
    <w:rsid w:val="00825D74"/>
    <w:rsid w:val="00825D8B"/>
    <w:rsid w:val="00825DA1"/>
    <w:rsid w:val="00825DA3"/>
    <w:rsid w:val="00825DCC"/>
    <w:rsid w:val="00825DD0"/>
    <w:rsid w:val="00825DDA"/>
    <w:rsid w:val="00825E41"/>
    <w:rsid w:val="00825F58"/>
    <w:rsid w:val="00825F5C"/>
    <w:rsid w:val="00825F61"/>
    <w:rsid w:val="00825F6D"/>
    <w:rsid w:val="00825F79"/>
    <w:rsid w:val="00825F8D"/>
    <w:rsid w:val="00825FAF"/>
    <w:rsid w:val="00825FF7"/>
    <w:rsid w:val="00826001"/>
    <w:rsid w:val="00826009"/>
    <w:rsid w:val="00826026"/>
    <w:rsid w:val="00826034"/>
    <w:rsid w:val="00826064"/>
    <w:rsid w:val="00826088"/>
    <w:rsid w:val="0082608D"/>
    <w:rsid w:val="008260AA"/>
    <w:rsid w:val="008260D4"/>
    <w:rsid w:val="00826112"/>
    <w:rsid w:val="00826172"/>
    <w:rsid w:val="00826182"/>
    <w:rsid w:val="0082619E"/>
    <w:rsid w:val="00826201"/>
    <w:rsid w:val="00826214"/>
    <w:rsid w:val="0082621E"/>
    <w:rsid w:val="00826293"/>
    <w:rsid w:val="008262A3"/>
    <w:rsid w:val="008262B8"/>
    <w:rsid w:val="00826303"/>
    <w:rsid w:val="00826305"/>
    <w:rsid w:val="00826347"/>
    <w:rsid w:val="00826356"/>
    <w:rsid w:val="0082638E"/>
    <w:rsid w:val="008263D9"/>
    <w:rsid w:val="008263EF"/>
    <w:rsid w:val="0082641B"/>
    <w:rsid w:val="0082641E"/>
    <w:rsid w:val="00826440"/>
    <w:rsid w:val="00826447"/>
    <w:rsid w:val="0082644A"/>
    <w:rsid w:val="0082647B"/>
    <w:rsid w:val="008264B2"/>
    <w:rsid w:val="008264B8"/>
    <w:rsid w:val="008264B9"/>
    <w:rsid w:val="008264BA"/>
    <w:rsid w:val="008264F3"/>
    <w:rsid w:val="008264F8"/>
    <w:rsid w:val="00826507"/>
    <w:rsid w:val="0082654A"/>
    <w:rsid w:val="00826589"/>
    <w:rsid w:val="008265A7"/>
    <w:rsid w:val="008265B4"/>
    <w:rsid w:val="0082662A"/>
    <w:rsid w:val="00826649"/>
    <w:rsid w:val="00826664"/>
    <w:rsid w:val="0082666B"/>
    <w:rsid w:val="0082666F"/>
    <w:rsid w:val="00826682"/>
    <w:rsid w:val="008266B7"/>
    <w:rsid w:val="008266BF"/>
    <w:rsid w:val="008266F0"/>
    <w:rsid w:val="008266F9"/>
    <w:rsid w:val="008266FF"/>
    <w:rsid w:val="00826704"/>
    <w:rsid w:val="0082670A"/>
    <w:rsid w:val="0082670C"/>
    <w:rsid w:val="0082672C"/>
    <w:rsid w:val="00826738"/>
    <w:rsid w:val="0082676C"/>
    <w:rsid w:val="00826774"/>
    <w:rsid w:val="0082677C"/>
    <w:rsid w:val="0082679B"/>
    <w:rsid w:val="008267BB"/>
    <w:rsid w:val="008267C5"/>
    <w:rsid w:val="008267FA"/>
    <w:rsid w:val="0082684F"/>
    <w:rsid w:val="008268B5"/>
    <w:rsid w:val="00826971"/>
    <w:rsid w:val="00826A02"/>
    <w:rsid w:val="00826A68"/>
    <w:rsid w:val="00826A8B"/>
    <w:rsid w:val="00826A90"/>
    <w:rsid w:val="00826AD3"/>
    <w:rsid w:val="00826B3E"/>
    <w:rsid w:val="00826B60"/>
    <w:rsid w:val="00826B78"/>
    <w:rsid w:val="00826B83"/>
    <w:rsid w:val="00826B8F"/>
    <w:rsid w:val="00826B9C"/>
    <w:rsid w:val="00826BC3"/>
    <w:rsid w:val="00826BFB"/>
    <w:rsid w:val="00826BFE"/>
    <w:rsid w:val="00826C1D"/>
    <w:rsid w:val="00826C8C"/>
    <w:rsid w:val="00826CBD"/>
    <w:rsid w:val="00826CDF"/>
    <w:rsid w:val="00826CE9"/>
    <w:rsid w:val="00826D1C"/>
    <w:rsid w:val="00826D8A"/>
    <w:rsid w:val="00826D9A"/>
    <w:rsid w:val="00826DD5"/>
    <w:rsid w:val="00826DFC"/>
    <w:rsid w:val="00826E10"/>
    <w:rsid w:val="00826E16"/>
    <w:rsid w:val="00826E1D"/>
    <w:rsid w:val="00826E57"/>
    <w:rsid w:val="00826E75"/>
    <w:rsid w:val="00826EB3"/>
    <w:rsid w:val="00826ECD"/>
    <w:rsid w:val="00826EDB"/>
    <w:rsid w:val="00826EE7"/>
    <w:rsid w:val="00826F0F"/>
    <w:rsid w:val="00826F58"/>
    <w:rsid w:val="00826F86"/>
    <w:rsid w:val="00827029"/>
    <w:rsid w:val="0082707E"/>
    <w:rsid w:val="00827082"/>
    <w:rsid w:val="008270C7"/>
    <w:rsid w:val="008270DF"/>
    <w:rsid w:val="008270EB"/>
    <w:rsid w:val="00827113"/>
    <w:rsid w:val="00827167"/>
    <w:rsid w:val="00827185"/>
    <w:rsid w:val="008271F2"/>
    <w:rsid w:val="00827224"/>
    <w:rsid w:val="00827299"/>
    <w:rsid w:val="00827315"/>
    <w:rsid w:val="00827336"/>
    <w:rsid w:val="0082735D"/>
    <w:rsid w:val="0082735F"/>
    <w:rsid w:val="00827375"/>
    <w:rsid w:val="0082739F"/>
    <w:rsid w:val="008273A1"/>
    <w:rsid w:val="008273B4"/>
    <w:rsid w:val="008273C4"/>
    <w:rsid w:val="008273D4"/>
    <w:rsid w:val="008273DE"/>
    <w:rsid w:val="0082748F"/>
    <w:rsid w:val="00827494"/>
    <w:rsid w:val="0082750A"/>
    <w:rsid w:val="0082751A"/>
    <w:rsid w:val="00827542"/>
    <w:rsid w:val="00827559"/>
    <w:rsid w:val="00827565"/>
    <w:rsid w:val="00827568"/>
    <w:rsid w:val="0082757F"/>
    <w:rsid w:val="008275B1"/>
    <w:rsid w:val="008275EF"/>
    <w:rsid w:val="008275F4"/>
    <w:rsid w:val="00827618"/>
    <w:rsid w:val="00827660"/>
    <w:rsid w:val="00827692"/>
    <w:rsid w:val="008276A1"/>
    <w:rsid w:val="008276BE"/>
    <w:rsid w:val="008276C8"/>
    <w:rsid w:val="008276FA"/>
    <w:rsid w:val="0082770C"/>
    <w:rsid w:val="0082771C"/>
    <w:rsid w:val="00827726"/>
    <w:rsid w:val="0082775D"/>
    <w:rsid w:val="0082776A"/>
    <w:rsid w:val="00827782"/>
    <w:rsid w:val="00827795"/>
    <w:rsid w:val="008277A0"/>
    <w:rsid w:val="00827840"/>
    <w:rsid w:val="008278C4"/>
    <w:rsid w:val="008278FB"/>
    <w:rsid w:val="00827918"/>
    <w:rsid w:val="00827949"/>
    <w:rsid w:val="0082794D"/>
    <w:rsid w:val="00827983"/>
    <w:rsid w:val="00827987"/>
    <w:rsid w:val="008279C0"/>
    <w:rsid w:val="008279E5"/>
    <w:rsid w:val="00827A4F"/>
    <w:rsid w:val="00827A9C"/>
    <w:rsid w:val="00827AB1"/>
    <w:rsid w:val="00827AD2"/>
    <w:rsid w:val="00827B49"/>
    <w:rsid w:val="00827B88"/>
    <w:rsid w:val="00827BA5"/>
    <w:rsid w:val="00827C67"/>
    <w:rsid w:val="00827CFB"/>
    <w:rsid w:val="00827DDC"/>
    <w:rsid w:val="00827E06"/>
    <w:rsid w:val="00827E0F"/>
    <w:rsid w:val="00827E3B"/>
    <w:rsid w:val="00827E3F"/>
    <w:rsid w:val="00827EB2"/>
    <w:rsid w:val="00827EE2"/>
    <w:rsid w:val="00827EED"/>
    <w:rsid w:val="00827EF4"/>
    <w:rsid w:val="00827F28"/>
    <w:rsid w:val="00827F44"/>
    <w:rsid w:val="00827F9E"/>
    <w:rsid w:val="00827FDF"/>
    <w:rsid w:val="00827FF1"/>
    <w:rsid w:val="0083006C"/>
    <w:rsid w:val="00830074"/>
    <w:rsid w:val="0083007E"/>
    <w:rsid w:val="00830083"/>
    <w:rsid w:val="008300BB"/>
    <w:rsid w:val="008300D5"/>
    <w:rsid w:val="008300D7"/>
    <w:rsid w:val="00830167"/>
    <w:rsid w:val="00830198"/>
    <w:rsid w:val="008301D4"/>
    <w:rsid w:val="00830247"/>
    <w:rsid w:val="00830254"/>
    <w:rsid w:val="00830280"/>
    <w:rsid w:val="008302F6"/>
    <w:rsid w:val="00830335"/>
    <w:rsid w:val="0083035F"/>
    <w:rsid w:val="0083036D"/>
    <w:rsid w:val="00830372"/>
    <w:rsid w:val="00830390"/>
    <w:rsid w:val="008303F1"/>
    <w:rsid w:val="00830405"/>
    <w:rsid w:val="00830407"/>
    <w:rsid w:val="00830444"/>
    <w:rsid w:val="0083045F"/>
    <w:rsid w:val="008304EA"/>
    <w:rsid w:val="008304EE"/>
    <w:rsid w:val="008304F9"/>
    <w:rsid w:val="008304FC"/>
    <w:rsid w:val="00830520"/>
    <w:rsid w:val="0083053C"/>
    <w:rsid w:val="00830546"/>
    <w:rsid w:val="0083055F"/>
    <w:rsid w:val="0083056C"/>
    <w:rsid w:val="008305D3"/>
    <w:rsid w:val="008305D5"/>
    <w:rsid w:val="008305DD"/>
    <w:rsid w:val="008305F0"/>
    <w:rsid w:val="00830608"/>
    <w:rsid w:val="00830622"/>
    <w:rsid w:val="00830625"/>
    <w:rsid w:val="00830630"/>
    <w:rsid w:val="0083063E"/>
    <w:rsid w:val="00830697"/>
    <w:rsid w:val="008306A2"/>
    <w:rsid w:val="008306B6"/>
    <w:rsid w:val="008306C3"/>
    <w:rsid w:val="008306E6"/>
    <w:rsid w:val="008306EF"/>
    <w:rsid w:val="00830702"/>
    <w:rsid w:val="00830730"/>
    <w:rsid w:val="00830733"/>
    <w:rsid w:val="0083073C"/>
    <w:rsid w:val="0083073D"/>
    <w:rsid w:val="0083077A"/>
    <w:rsid w:val="008307C4"/>
    <w:rsid w:val="008307D7"/>
    <w:rsid w:val="00830822"/>
    <w:rsid w:val="00830832"/>
    <w:rsid w:val="0083083B"/>
    <w:rsid w:val="00830857"/>
    <w:rsid w:val="00830863"/>
    <w:rsid w:val="008308AC"/>
    <w:rsid w:val="008308C8"/>
    <w:rsid w:val="008308F8"/>
    <w:rsid w:val="00830918"/>
    <w:rsid w:val="00830921"/>
    <w:rsid w:val="00830948"/>
    <w:rsid w:val="0083096F"/>
    <w:rsid w:val="00830979"/>
    <w:rsid w:val="008309AA"/>
    <w:rsid w:val="00830A46"/>
    <w:rsid w:val="00830A79"/>
    <w:rsid w:val="00830A8A"/>
    <w:rsid w:val="00830AA7"/>
    <w:rsid w:val="00830AAC"/>
    <w:rsid w:val="00830ABF"/>
    <w:rsid w:val="00830AC3"/>
    <w:rsid w:val="00830B05"/>
    <w:rsid w:val="00830B32"/>
    <w:rsid w:val="00830B7A"/>
    <w:rsid w:val="00830B7C"/>
    <w:rsid w:val="00830B97"/>
    <w:rsid w:val="00830BA9"/>
    <w:rsid w:val="00830BD5"/>
    <w:rsid w:val="00830BD9"/>
    <w:rsid w:val="00830BDA"/>
    <w:rsid w:val="00830BDD"/>
    <w:rsid w:val="00830BDF"/>
    <w:rsid w:val="00830C19"/>
    <w:rsid w:val="00830C1A"/>
    <w:rsid w:val="00830C34"/>
    <w:rsid w:val="00830C6B"/>
    <w:rsid w:val="00830CA1"/>
    <w:rsid w:val="00830D5F"/>
    <w:rsid w:val="00830D61"/>
    <w:rsid w:val="00830D6C"/>
    <w:rsid w:val="00830D84"/>
    <w:rsid w:val="00830DD4"/>
    <w:rsid w:val="00830DFE"/>
    <w:rsid w:val="00830E3E"/>
    <w:rsid w:val="00830E64"/>
    <w:rsid w:val="00830E6E"/>
    <w:rsid w:val="00830EC7"/>
    <w:rsid w:val="00830ECC"/>
    <w:rsid w:val="00830EED"/>
    <w:rsid w:val="00830F23"/>
    <w:rsid w:val="00830F33"/>
    <w:rsid w:val="00830F34"/>
    <w:rsid w:val="00830FA1"/>
    <w:rsid w:val="00830FCC"/>
    <w:rsid w:val="00830FDE"/>
    <w:rsid w:val="00830FEF"/>
    <w:rsid w:val="00831023"/>
    <w:rsid w:val="00831041"/>
    <w:rsid w:val="008310CC"/>
    <w:rsid w:val="00831104"/>
    <w:rsid w:val="00831105"/>
    <w:rsid w:val="00831116"/>
    <w:rsid w:val="0083113D"/>
    <w:rsid w:val="00831192"/>
    <w:rsid w:val="008311A3"/>
    <w:rsid w:val="008311C3"/>
    <w:rsid w:val="008311C9"/>
    <w:rsid w:val="008311CC"/>
    <w:rsid w:val="00831215"/>
    <w:rsid w:val="00831217"/>
    <w:rsid w:val="00831264"/>
    <w:rsid w:val="00831287"/>
    <w:rsid w:val="0083128B"/>
    <w:rsid w:val="008312F2"/>
    <w:rsid w:val="0083132B"/>
    <w:rsid w:val="008313A5"/>
    <w:rsid w:val="008313DD"/>
    <w:rsid w:val="00831400"/>
    <w:rsid w:val="00831494"/>
    <w:rsid w:val="008314AE"/>
    <w:rsid w:val="008314B5"/>
    <w:rsid w:val="008314D4"/>
    <w:rsid w:val="00831505"/>
    <w:rsid w:val="00831522"/>
    <w:rsid w:val="00831530"/>
    <w:rsid w:val="0083155D"/>
    <w:rsid w:val="008315D1"/>
    <w:rsid w:val="00831605"/>
    <w:rsid w:val="0083161A"/>
    <w:rsid w:val="00831649"/>
    <w:rsid w:val="00831674"/>
    <w:rsid w:val="00831677"/>
    <w:rsid w:val="008316C1"/>
    <w:rsid w:val="008316C5"/>
    <w:rsid w:val="008316CE"/>
    <w:rsid w:val="0083174B"/>
    <w:rsid w:val="00831763"/>
    <w:rsid w:val="00831807"/>
    <w:rsid w:val="00831829"/>
    <w:rsid w:val="0083184F"/>
    <w:rsid w:val="00831863"/>
    <w:rsid w:val="00831867"/>
    <w:rsid w:val="00831900"/>
    <w:rsid w:val="00831922"/>
    <w:rsid w:val="0083193B"/>
    <w:rsid w:val="0083197B"/>
    <w:rsid w:val="0083199E"/>
    <w:rsid w:val="008319A5"/>
    <w:rsid w:val="008319AF"/>
    <w:rsid w:val="008319CF"/>
    <w:rsid w:val="008319E7"/>
    <w:rsid w:val="00831A31"/>
    <w:rsid w:val="00831A36"/>
    <w:rsid w:val="00831AB8"/>
    <w:rsid w:val="00831B0C"/>
    <w:rsid w:val="00831B1E"/>
    <w:rsid w:val="00831B37"/>
    <w:rsid w:val="00831B83"/>
    <w:rsid w:val="00831B87"/>
    <w:rsid w:val="00831B9C"/>
    <w:rsid w:val="00831BAE"/>
    <w:rsid w:val="00831BB8"/>
    <w:rsid w:val="00831BBE"/>
    <w:rsid w:val="00831BED"/>
    <w:rsid w:val="00831BF3"/>
    <w:rsid w:val="00831C5A"/>
    <w:rsid w:val="00831C60"/>
    <w:rsid w:val="00831C6C"/>
    <w:rsid w:val="00831C7D"/>
    <w:rsid w:val="00831C8A"/>
    <w:rsid w:val="00831D28"/>
    <w:rsid w:val="00831D35"/>
    <w:rsid w:val="00831D5C"/>
    <w:rsid w:val="00831D80"/>
    <w:rsid w:val="00831D87"/>
    <w:rsid w:val="00831DA3"/>
    <w:rsid w:val="00831DE7"/>
    <w:rsid w:val="00831DED"/>
    <w:rsid w:val="00831DFB"/>
    <w:rsid w:val="00831E14"/>
    <w:rsid w:val="00831EAD"/>
    <w:rsid w:val="00831ECA"/>
    <w:rsid w:val="00831ECE"/>
    <w:rsid w:val="00831ECF"/>
    <w:rsid w:val="00831F17"/>
    <w:rsid w:val="00831F48"/>
    <w:rsid w:val="00831F98"/>
    <w:rsid w:val="00831FCA"/>
    <w:rsid w:val="00831FCC"/>
    <w:rsid w:val="00831FE1"/>
    <w:rsid w:val="00831FF0"/>
    <w:rsid w:val="00832008"/>
    <w:rsid w:val="00832026"/>
    <w:rsid w:val="00832027"/>
    <w:rsid w:val="00832055"/>
    <w:rsid w:val="00832062"/>
    <w:rsid w:val="00832090"/>
    <w:rsid w:val="00832092"/>
    <w:rsid w:val="008320F3"/>
    <w:rsid w:val="00832128"/>
    <w:rsid w:val="00832156"/>
    <w:rsid w:val="0083215A"/>
    <w:rsid w:val="008321BD"/>
    <w:rsid w:val="00832209"/>
    <w:rsid w:val="0083224F"/>
    <w:rsid w:val="00832283"/>
    <w:rsid w:val="0083228C"/>
    <w:rsid w:val="008322C1"/>
    <w:rsid w:val="008322C9"/>
    <w:rsid w:val="008322CE"/>
    <w:rsid w:val="008322EC"/>
    <w:rsid w:val="00832309"/>
    <w:rsid w:val="00832382"/>
    <w:rsid w:val="008323BD"/>
    <w:rsid w:val="00832423"/>
    <w:rsid w:val="00832424"/>
    <w:rsid w:val="00832442"/>
    <w:rsid w:val="008324A5"/>
    <w:rsid w:val="008324A8"/>
    <w:rsid w:val="008324BF"/>
    <w:rsid w:val="00832564"/>
    <w:rsid w:val="00832566"/>
    <w:rsid w:val="00832582"/>
    <w:rsid w:val="00832585"/>
    <w:rsid w:val="0083258B"/>
    <w:rsid w:val="0083258F"/>
    <w:rsid w:val="008325BD"/>
    <w:rsid w:val="0083261B"/>
    <w:rsid w:val="00832659"/>
    <w:rsid w:val="00832679"/>
    <w:rsid w:val="00832684"/>
    <w:rsid w:val="00832687"/>
    <w:rsid w:val="008326B4"/>
    <w:rsid w:val="008326E0"/>
    <w:rsid w:val="008326F3"/>
    <w:rsid w:val="0083270B"/>
    <w:rsid w:val="00832727"/>
    <w:rsid w:val="00832732"/>
    <w:rsid w:val="00832738"/>
    <w:rsid w:val="0083276A"/>
    <w:rsid w:val="00832777"/>
    <w:rsid w:val="0083277C"/>
    <w:rsid w:val="0083278C"/>
    <w:rsid w:val="008327C8"/>
    <w:rsid w:val="00832800"/>
    <w:rsid w:val="0083280B"/>
    <w:rsid w:val="00832819"/>
    <w:rsid w:val="00832845"/>
    <w:rsid w:val="00832874"/>
    <w:rsid w:val="008328BF"/>
    <w:rsid w:val="008328D0"/>
    <w:rsid w:val="0083291B"/>
    <w:rsid w:val="0083294F"/>
    <w:rsid w:val="00832954"/>
    <w:rsid w:val="0083298A"/>
    <w:rsid w:val="0083299E"/>
    <w:rsid w:val="008329C3"/>
    <w:rsid w:val="008329C9"/>
    <w:rsid w:val="008329DA"/>
    <w:rsid w:val="00832A0D"/>
    <w:rsid w:val="00832A87"/>
    <w:rsid w:val="00832AB1"/>
    <w:rsid w:val="00832AB8"/>
    <w:rsid w:val="00832AD1"/>
    <w:rsid w:val="00832B4A"/>
    <w:rsid w:val="00832B4F"/>
    <w:rsid w:val="00832B68"/>
    <w:rsid w:val="00832B72"/>
    <w:rsid w:val="00832B73"/>
    <w:rsid w:val="00832C0B"/>
    <w:rsid w:val="00832C15"/>
    <w:rsid w:val="00832C49"/>
    <w:rsid w:val="00832CAE"/>
    <w:rsid w:val="00832CC8"/>
    <w:rsid w:val="00832CF8"/>
    <w:rsid w:val="00832D20"/>
    <w:rsid w:val="00832D50"/>
    <w:rsid w:val="00832D7D"/>
    <w:rsid w:val="00832D82"/>
    <w:rsid w:val="00832DEE"/>
    <w:rsid w:val="00832DFC"/>
    <w:rsid w:val="00832E46"/>
    <w:rsid w:val="00832E4C"/>
    <w:rsid w:val="00832E69"/>
    <w:rsid w:val="00832EA6"/>
    <w:rsid w:val="00832EBE"/>
    <w:rsid w:val="00832ED5"/>
    <w:rsid w:val="00832F6D"/>
    <w:rsid w:val="00832F6E"/>
    <w:rsid w:val="00832FB8"/>
    <w:rsid w:val="00833003"/>
    <w:rsid w:val="00833012"/>
    <w:rsid w:val="0083301B"/>
    <w:rsid w:val="00833025"/>
    <w:rsid w:val="00833049"/>
    <w:rsid w:val="0083304A"/>
    <w:rsid w:val="00833062"/>
    <w:rsid w:val="00833071"/>
    <w:rsid w:val="008330B1"/>
    <w:rsid w:val="008330B5"/>
    <w:rsid w:val="008330C4"/>
    <w:rsid w:val="00833150"/>
    <w:rsid w:val="00833169"/>
    <w:rsid w:val="00833175"/>
    <w:rsid w:val="00833177"/>
    <w:rsid w:val="00833184"/>
    <w:rsid w:val="008331CA"/>
    <w:rsid w:val="00833211"/>
    <w:rsid w:val="00833254"/>
    <w:rsid w:val="0083325C"/>
    <w:rsid w:val="00833261"/>
    <w:rsid w:val="0083328C"/>
    <w:rsid w:val="008332EC"/>
    <w:rsid w:val="00833315"/>
    <w:rsid w:val="0083333E"/>
    <w:rsid w:val="0083334F"/>
    <w:rsid w:val="00833358"/>
    <w:rsid w:val="00833371"/>
    <w:rsid w:val="00833377"/>
    <w:rsid w:val="00833382"/>
    <w:rsid w:val="008333C4"/>
    <w:rsid w:val="008333EA"/>
    <w:rsid w:val="008333F6"/>
    <w:rsid w:val="00833445"/>
    <w:rsid w:val="00833454"/>
    <w:rsid w:val="00833456"/>
    <w:rsid w:val="00833477"/>
    <w:rsid w:val="0083347E"/>
    <w:rsid w:val="00833485"/>
    <w:rsid w:val="00833523"/>
    <w:rsid w:val="00833560"/>
    <w:rsid w:val="008335B3"/>
    <w:rsid w:val="008335F9"/>
    <w:rsid w:val="00833663"/>
    <w:rsid w:val="0083366C"/>
    <w:rsid w:val="00833699"/>
    <w:rsid w:val="008336A1"/>
    <w:rsid w:val="008336D1"/>
    <w:rsid w:val="008336D5"/>
    <w:rsid w:val="00833707"/>
    <w:rsid w:val="00833709"/>
    <w:rsid w:val="00833777"/>
    <w:rsid w:val="00833786"/>
    <w:rsid w:val="0083378C"/>
    <w:rsid w:val="00833799"/>
    <w:rsid w:val="0083379C"/>
    <w:rsid w:val="008337C9"/>
    <w:rsid w:val="008337EB"/>
    <w:rsid w:val="00833816"/>
    <w:rsid w:val="00833845"/>
    <w:rsid w:val="00833862"/>
    <w:rsid w:val="0083387E"/>
    <w:rsid w:val="0083387F"/>
    <w:rsid w:val="00833893"/>
    <w:rsid w:val="0083389C"/>
    <w:rsid w:val="0083389D"/>
    <w:rsid w:val="008338F7"/>
    <w:rsid w:val="00833915"/>
    <w:rsid w:val="008339B1"/>
    <w:rsid w:val="008339D5"/>
    <w:rsid w:val="00833A83"/>
    <w:rsid w:val="00833B3B"/>
    <w:rsid w:val="00833B40"/>
    <w:rsid w:val="00833B42"/>
    <w:rsid w:val="00833B8C"/>
    <w:rsid w:val="00833B9E"/>
    <w:rsid w:val="00833BAA"/>
    <w:rsid w:val="00833BD0"/>
    <w:rsid w:val="00833BDF"/>
    <w:rsid w:val="00833C0A"/>
    <w:rsid w:val="00833C65"/>
    <w:rsid w:val="00833C9F"/>
    <w:rsid w:val="00833CAD"/>
    <w:rsid w:val="00833CFA"/>
    <w:rsid w:val="00833D07"/>
    <w:rsid w:val="00833D46"/>
    <w:rsid w:val="00833D6A"/>
    <w:rsid w:val="00833D83"/>
    <w:rsid w:val="00833E03"/>
    <w:rsid w:val="00833E32"/>
    <w:rsid w:val="00833E4C"/>
    <w:rsid w:val="00833E95"/>
    <w:rsid w:val="00833EB4"/>
    <w:rsid w:val="00833EB9"/>
    <w:rsid w:val="00833ECE"/>
    <w:rsid w:val="00833EFF"/>
    <w:rsid w:val="00833F1A"/>
    <w:rsid w:val="00833F42"/>
    <w:rsid w:val="00833F71"/>
    <w:rsid w:val="00833F88"/>
    <w:rsid w:val="00833FAB"/>
    <w:rsid w:val="00834025"/>
    <w:rsid w:val="0083402B"/>
    <w:rsid w:val="0083402D"/>
    <w:rsid w:val="00834059"/>
    <w:rsid w:val="00834070"/>
    <w:rsid w:val="0083407E"/>
    <w:rsid w:val="008340D0"/>
    <w:rsid w:val="008340E5"/>
    <w:rsid w:val="008340EF"/>
    <w:rsid w:val="008340F0"/>
    <w:rsid w:val="00834104"/>
    <w:rsid w:val="0083414B"/>
    <w:rsid w:val="00834175"/>
    <w:rsid w:val="008341A3"/>
    <w:rsid w:val="008341B3"/>
    <w:rsid w:val="008341ED"/>
    <w:rsid w:val="00834212"/>
    <w:rsid w:val="00834258"/>
    <w:rsid w:val="008342B8"/>
    <w:rsid w:val="008342C3"/>
    <w:rsid w:val="008342D1"/>
    <w:rsid w:val="0083434C"/>
    <w:rsid w:val="0083434E"/>
    <w:rsid w:val="00834356"/>
    <w:rsid w:val="00834359"/>
    <w:rsid w:val="0083436E"/>
    <w:rsid w:val="0083437C"/>
    <w:rsid w:val="0083439C"/>
    <w:rsid w:val="008343B2"/>
    <w:rsid w:val="008343CA"/>
    <w:rsid w:val="008343D0"/>
    <w:rsid w:val="008343EF"/>
    <w:rsid w:val="008343FE"/>
    <w:rsid w:val="00834410"/>
    <w:rsid w:val="00834440"/>
    <w:rsid w:val="00834468"/>
    <w:rsid w:val="008344B0"/>
    <w:rsid w:val="008344B8"/>
    <w:rsid w:val="008344D5"/>
    <w:rsid w:val="008344DA"/>
    <w:rsid w:val="008344FC"/>
    <w:rsid w:val="00834585"/>
    <w:rsid w:val="008345B6"/>
    <w:rsid w:val="008345DA"/>
    <w:rsid w:val="008345FF"/>
    <w:rsid w:val="0083466A"/>
    <w:rsid w:val="008346AD"/>
    <w:rsid w:val="008346BB"/>
    <w:rsid w:val="008346F3"/>
    <w:rsid w:val="00834730"/>
    <w:rsid w:val="0083475C"/>
    <w:rsid w:val="00834783"/>
    <w:rsid w:val="008347A4"/>
    <w:rsid w:val="0083483D"/>
    <w:rsid w:val="0083487C"/>
    <w:rsid w:val="0083488C"/>
    <w:rsid w:val="008348BD"/>
    <w:rsid w:val="008348E8"/>
    <w:rsid w:val="00834902"/>
    <w:rsid w:val="0083493A"/>
    <w:rsid w:val="00834959"/>
    <w:rsid w:val="00834968"/>
    <w:rsid w:val="008349A4"/>
    <w:rsid w:val="008349B3"/>
    <w:rsid w:val="008349C3"/>
    <w:rsid w:val="008349EE"/>
    <w:rsid w:val="00834A1C"/>
    <w:rsid w:val="00834A29"/>
    <w:rsid w:val="00834A2B"/>
    <w:rsid w:val="00834A42"/>
    <w:rsid w:val="00834A5C"/>
    <w:rsid w:val="00834A65"/>
    <w:rsid w:val="00834A9C"/>
    <w:rsid w:val="00834AF4"/>
    <w:rsid w:val="00834B4B"/>
    <w:rsid w:val="00834B51"/>
    <w:rsid w:val="00834B7B"/>
    <w:rsid w:val="00834B7E"/>
    <w:rsid w:val="00834BEB"/>
    <w:rsid w:val="00834BF4"/>
    <w:rsid w:val="00834BF5"/>
    <w:rsid w:val="00834C44"/>
    <w:rsid w:val="00834D10"/>
    <w:rsid w:val="00834DD6"/>
    <w:rsid w:val="00834DEA"/>
    <w:rsid w:val="00834E13"/>
    <w:rsid w:val="00834E1A"/>
    <w:rsid w:val="00834E49"/>
    <w:rsid w:val="00834E92"/>
    <w:rsid w:val="00834EA7"/>
    <w:rsid w:val="00834F00"/>
    <w:rsid w:val="00834F17"/>
    <w:rsid w:val="00834F29"/>
    <w:rsid w:val="00834F53"/>
    <w:rsid w:val="00834F83"/>
    <w:rsid w:val="00834F95"/>
    <w:rsid w:val="00834F9D"/>
    <w:rsid w:val="00834FCA"/>
    <w:rsid w:val="00835047"/>
    <w:rsid w:val="00835078"/>
    <w:rsid w:val="008350B7"/>
    <w:rsid w:val="008350C6"/>
    <w:rsid w:val="00835123"/>
    <w:rsid w:val="00835150"/>
    <w:rsid w:val="00835244"/>
    <w:rsid w:val="00835277"/>
    <w:rsid w:val="008352BF"/>
    <w:rsid w:val="008352CE"/>
    <w:rsid w:val="008352EF"/>
    <w:rsid w:val="00835316"/>
    <w:rsid w:val="00835343"/>
    <w:rsid w:val="00835381"/>
    <w:rsid w:val="008353A2"/>
    <w:rsid w:val="008353CD"/>
    <w:rsid w:val="008353DA"/>
    <w:rsid w:val="00835420"/>
    <w:rsid w:val="00835426"/>
    <w:rsid w:val="0083543C"/>
    <w:rsid w:val="00835442"/>
    <w:rsid w:val="00835447"/>
    <w:rsid w:val="00835461"/>
    <w:rsid w:val="00835472"/>
    <w:rsid w:val="008354E0"/>
    <w:rsid w:val="008354F7"/>
    <w:rsid w:val="0083555B"/>
    <w:rsid w:val="00835575"/>
    <w:rsid w:val="008355E2"/>
    <w:rsid w:val="008355F9"/>
    <w:rsid w:val="00835607"/>
    <w:rsid w:val="00835613"/>
    <w:rsid w:val="00835658"/>
    <w:rsid w:val="0083567A"/>
    <w:rsid w:val="0083569E"/>
    <w:rsid w:val="008356C7"/>
    <w:rsid w:val="00835701"/>
    <w:rsid w:val="00835705"/>
    <w:rsid w:val="008357D4"/>
    <w:rsid w:val="008357EE"/>
    <w:rsid w:val="008357EF"/>
    <w:rsid w:val="0083580D"/>
    <w:rsid w:val="0083580F"/>
    <w:rsid w:val="0083582D"/>
    <w:rsid w:val="00835840"/>
    <w:rsid w:val="00835859"/>
    <w:rsid w:val="0083587A"/>
    <w:rsid w:val="00835883"/>
    <w:rsid w:val="008358AD"/>
    <w:rsid w:val="008358E8"/>
    <w:rsid w:val="00835935"/>
    <w:rsid w:val="00835950"/>
    <w:rsid w:val="00835952"/>
    <w:rsid w:val="00835962"/>
    <w:rsid w:val="008359C9"/>
    <w:rsid w:val="008359E3"/>
    <w:rsid w:val="008359F3"/>
    <w:rsid w:val="008359F4"/>
    <w:rsid w:val="008359FA"/>
    <w:rsid w:val="00835A0D"/>
    <w:rsid w:val="00835A2D"/>
    <w:rsid w:val="00835A6F"/>
    <w:rsid w:val="00835A77"/>
    <w:rsid w:val="00835A8C"/>
    <w:rsid w:val="00835A97"/>
    <w:rsid w:val="00835A99"/>
    <w:rsid w:val="00835AA0"/>
    <w:rsid w:val="00835AAE"/>
    <w:rsid w:val="00835AB2"/>
    <w:rsid w:val="00835ADB"/>
    <w:rsid w:val="00835B63"/>
    <w:rsid w:val="00835B6F"/>
    <w:rsid w:val="00835B89"/>
    <w:rsid w:val="00835B8C"/>
    <w:rsid w:val="00835B9E"/>
    <w:rsid w:val="00835BE8"/>
    <w:rsid w:val="00835C09"/>
    <w:rsid w:val="00835C14"/>
    <w:rsid w:val="00835C29"/>
    <w:rsid w:val="00835C32"/>
    <w:rsid w:val="00835C9A"/>
    <w:rsid w:val="00835CAB"/>
    <w:rsid w:val="00835CCA"/>
    <w:rsid w:val="00835CCE"/>
    <w:rsid w:val="00835D08"/>
    <w:rsid w:val="00835D36"/>
    <w:rsid w:val="00835DB9"/>
    <w:rsid w:val="00835E9B"/>
    <w:rsid w:val="00835EB3"/>
    <w:rsid w:val="00835F16"/>
    <w:rsid w:val="00835F3F"/>
    <w:rsid w:val="00835F85"/>
    <w:rsid w:val="00835FBF"/>
    <w:rsid w:val="00835FD7"/>
    <w:rsid w:val="00835FE7"/>
    <w:rsid w:val="00836038"/>
    <w:rsid w:val="00836059"/>
    <w:rsid w:val="00836068"/>
    <w:rsid w:val="008360B7"/>
    <w:rsid w:val="008360E9"/>
    <w:rsid w:val="00836143"/>
    <w:rsid w:val="0083617D"/>
    <w:rsid w:val="008361CF"/>
    <w:rsid w:val="008361E0"/>
    <w:rsid w:val="008361F2"/>
    <w:rsid w:val="008361F4"/>
    <w:rsid w:val="00836205"/>
    <w:rsid w:val="00836214"/>
    <w:rsid w:val="00836228"/>
    <w:rsid w:val="0083622F"/>
    <w:rsid w:val="0083623D"/>
    <w:rsid w:val="0083624B"/>
    <w:rsid w:val="00836277"/>
    <w:rsid w:val="008362E8"/>
    <w:rsid w:val="008362EA"/>
    <w:rsid w:val="00836322"/>
    <w:rsid w:val="00836325"/>
    <w:rsid w:val="00836362"/>
    <w:rsid w:val="00836367"/>
    <w:rsid w:val="0083636C"/>
    <w:rsid w:val="00836402"/>
    <w:rsid w:val="00836441"/>
    <w:rsid w:val="0083648F"/>
    <w:rsid w:val="00836498"/>
    <w:rsid w:val="0083649D"/>
    <w:rsid w:val="008364AD"/>
    <w:rsid w:val="00836504"/>
    <w:rsid w:val="00836506"/>
    <w:rsid w:val="00836559"/>
    <w:rsid w:val="00836576"/>
    <w:rsid w:val="008365A9"/>
    <w:rsid w:val="008365B3"/>
    <w:rsid w:val="008365D0"/>
    <w:rsid w:val="0083662C"/>
    <w:rsid w:val="00836639"/>
    <w:rsid w:val="00836648"/>
    <w:rsid w:val="00836727"/>
    <w:rsid w:val="00836735"/>
    <w:rsid w:val="00836753"/>
    <w:rsid w:val="00836765"/>
    <w:rsid w:val="0083676A"/>
    <w:rsid w:val="00836784"/>
    <w:rsid w:val="0083678F"/>
    <w:rsid w:val="008367A3"/>
    <w:rsid w:val="008367C0"/>
    <w:rsid w:val="008367F3"/>
    <w:rsid w:val="008368C8"/>
    <w:rsid w:val="008368F6"/>
    <w:rsid w:val="00836958"/>
    <w:rsid w:val="0083696D"/>
    <w:rsid w:val="00836981"/>
    <w:rsid w:val="00836987"/>
    <w:rsid w:val="00836A71"/>
    <w:rsid w:val="00836A78"/>
    <w:rsid w:val="00836AE2"/>
    <w:rsid w:val="00836B19"/>
    <w:rsid w:val="00836B6D"/>
    <w:rsid w:val="00836B8E"/>
    <w:rsid w:val="00836BB2"/>
    <w:rsid w:val="00836C67"/>
    <w:rsid w:val="00836C71"/>
    <w:rsid w:val="00836C92"/>
    <w:rsid w:val="00836C9F"/>
    <w:rsid w:val="00836CD4"/>
    <w:rsid w:val="00836CD6"/>
    <w:rsid w:val="00836D11"/>
    <w:rsid w:val="00836D37"/>
    <w:rsid w:val="00836D39"/>
    <w:rsid w:val="00836D3A"/>
    <w:rsid w:val="00836D9D"/>
    <w:rsid w:val="00836DA9"/>
    <w:rsid w:val="00836DF1"/>
    <w:rsid w:val="00836E1F"/>
    <w:rsid w:val="00836E4A"/>
    <w:rsid w:val="00836E5F"/>
    <w:rsid w:val="00836E64"/>
    <w:rsid w:val="00836E80"/>
    <w:rsid w:val="00836EA8"/>
    <w:rsid w:val="00836F06"/>
    <w:rsid w:val="00836F0A"/>
    <w:rsid w:val="00836F30"/>
    <w:rsid w:val="00836F38"/>
    <w:rsid w:val="00836F3A"/>
    <w:rsid w:val="00836F52"/>
    <w:rsid w:val="00836F67"/>
    <w:rsid w:val="00836F7D"/>
    <w:rsid w:val="00836FD8"/>
    <w:rsid w:val="00836FF6"/>
    <w:rsid w:val="0083701C"/>
    <w:rsid w:val="00837021"/>
    <w:rsid w:val="008370A3"/>
    <w:rsid w:val="008370DB"/>
    <w:rsid w:val="008370F5"/>
    <w:rsid w:val="0083712D"/>
    <w:rsid w:val="00837137"/>
    <w:rsid w:val="00837149"/>
    <w:rsid w:val="0083715C"/>
    <w:rsid w:val="008371DD"/>
    <w:rsid w:val="008371F4"/>
    <w:rsid w:val="0083721C"/>
    <w:rsid w:val="00837264"/>
    <w:rsid w:val="00837275"/>
    <w:rsid w:val="00837277"/>
    <w:rsid w:val="00837299"/>
    <w:rsid w:val="008372AC"/>
    <w:rsid w:val="008372B1"/>
    <w:rsid w:val="008372BE"/>
    <w:rsid w:val="008372EB"/>
    <w:rsid w:val="0083732B"/>
    <w:rsid w:val="00837425"/>
    <w:rsid w:val="00837470"/>
    <w:rsid w:val="00837499"/>
    <w:rsid w:val="008374BE"/>
    <w:rsid w:val="008374C4"/>
    <w:rsid w:val="008374FE"/>
    <w:rsid w:val="0083753F"/>
    <w:rsid w:val="0083754A"/>
    <w:rsid w:val="008375A1"/>
    <w:rsid w:val="008375B0"/>
    <w:rsid w:val="008375FB"/>
    <w:rsid w:val="00837606"/>
    <w:rsid w:val="00837638"/>
    <w:rsid w:val="0083764A"/>
    <w:rsid w:val="008376B5"/>
    <w:rsid w:val="008376C0"/>
    <w:rsid w:val="008376C7"/>
    <w:rsid w:val="008376F4"/>
    <w:rsid w:val="008376FF"/>
    <w:rsid w:val="0083770D"/>
    <w:rsid w:val="0083778B"/>
    <w:rsid w:val="0083778C"/>
    <w:rsid w:val="0083778D"/>
    <w:rsid w:val="008377B9"/>
    <w:rsid w:val="008377E4"/>
    <w:rsid w:val="00837800"/>
    <w:rsid w:val="00837808"/>
    <w:rsid w:val="00837812"/>
    <w:rsid w:val="00837857"/>
    <w:rsid w:val="0083785A"/>
    <w:rsid w:val="008378C8"/>
    <w:rsid w:val="008378D8"/>
    <w:rsid w:val="008378DF"/>
    <w:rsid w:val="0083792D"/>
    <w:rsid w:val="0083797E"/>
    <w:rsid w:val="008379CF"/>
    <w:rsid w:val="008379E5"/>
    <w:rsid w:val="00837A8D"/>
    <w:rsid w:val="00837AC6"/>
    <w:rsid w:val="00837AE0"/>
    <w:rsid w:val="00837B2F"/>
    <w:rsid w:val="00837B3D"/>
    <w:rsid w:val="00837B3F"/>
    <w:rsid w:val="00837B42"/>
    <w:rsid w:val="00837B78"/>
    <w:rsid w:val="00837BB1"/>
    <w:rsid w:val="00837BB6"/>
    <w:rsid w:val="00837BD4"/>
    <w:rsid w:val="00837BF3"/>
    <w:rsid w:val="00837C13"/>
    <w:rsid w:val="00837C54"/>
    <w:rsid w:val="00837CD6"/>
    <w:rsid w:val="00837D0E"/>
    <w:rsid w:val="00837D75"/>
    <w:rsid w:val="00837D9D"/>
    <w:rsid w:val="00837DB4"/>
    <w:rsid w:val="00837DC8"/>
    <w:rsid w:val="00837DE0"/>
    <w:rsid w:val="00837E3B"/>
    <w:rsid w:val="00837E84"/>
    <w:rsid w:val="00837EC2"/>
    <w:rsid w:val="00837ED9"/>
    <w:rsid w:val="00837EFC"/>
    <w:rsid w:val="00837F2A"/>
    <w:rsid w:val="00837F2D"/>
    <w:rsid w:val="00837F36"/>
    <w:rsid w:val="00837F98"/>
    <w:rsid w:val="00837FA6"/>
    <w:rsid w:val="00837FC3"/>
    <w:rsid w:val="00837FD1"/>
    <w:rsid w:val="00837FE6"/>
    <w:rsid w:val="00837FF0"/>
    <w:rsid w:val="00837FFB"/>
    <w:rsid w:val="00840007"/>
    <w:rsid w:val="0084000C"/>
    <w:rsid w:val="00840033"/>
    <w:rsid w:val="00840039"/>
    <w:rsid w:val="0084004D"/>
    <w:rsid w:val="008400BA"/>
    <w:rsid w:val="0084011C"/>
    <w:rsid w:val="00840155"/>
    <w:rsid w:val="0084016E"/>
    <w:rsid w:val="0084017A"/>
    <w:rsid w:val="0084019E"/>
    <w:rsid w:val="0084021E"/>
    <w:rsid w:val="00840286"/>
    <w:rsid w:val="008402D1"/>
    <w:rsid w:val="00840305"/>
    <w:rsid w:val="00840362"/>
    <w:rsid w:val="008403C2"/>
    <w:rsid w:val="008403D1"/>
    <w:rsid w:val="008403D7"/>
    <w:rsid w:val="008403D8"/>
    <w:rsid w:val="008403DE"/>
    <w:rsid w:val="00840442"/>
    <w:rsid w:val="008404A8"/>
    <w:rsid w:val="008404D7"/>
    <w:rsid w:val="008404F3"/>
    <w:rsid w:val="008405A7"/>
    <w:rsid w:val="008405B4"/>
    <w:rsid w:val="0084065C"/>
    <w:rsid w:val="008406C2"/>
    <w:rsid w:val="008406E1"/>
    <w:rsid w:val="00840729"/>
    <w:rsid w:val="0084074C"/>
    <w:rsid w:val="00840791"/>
    <w:rsid w:val="008407CC"/>
    <w:rsid w:val="008407CD"/>
    <w:rsid w:val="008407E5"/>
    <w:rsid w:val="008407E6"/>
    <w:rsid w:val="008407F8"/>
    <w:rsid w:val="00840873"/>
    <w:rsid w:val="0084087F"/>
    <w:rsid w:val="008408A4"/>
    <w:rsid w:val="008408BE"/>
    <w:rsid w:val="0084092D"/>
    <w:rsid w:val="0084096A"/>
    <w:rsid w:val="00840971"/>
    <w:rsid w:val="00840A1A"/>
    <w:rsid w:val="00840A2A"/>
    <w:rsid w:val="00840A31"/>
    <w:rsid w:val="00840A3E"/>
    <w:rsid w:val="00840A5E"/>
    <w:rsid w:val="00840AB1"/>
    <w:rsid w:val="00840ABA"/>
    <w:rsid w:val="00840ADD"/>
    <w:rsid w:val="00840B10"/>
    <w:rsid w:val="00840B14"/>
    <w:rsid w:val="00840B57"/>
    <w:rsid w:val="00840B62"/>
    <w:rsid w:val="00840B67"/>
    <w:rsid w:val="00840B84"/>
    <w:rsid w:val="00840B8F"/>
    <w:rsid w:val="00840C14"/>
    <w:rsid w:val="00840C2F"/>
    <w:rsid w:val="00840C40"/>
    <w:rsid w:val="00840CB2"/>
    <w:rsid w:val="00840CD5"/>
    <w:rsid w:val="00840D07"/>
    <w:rsid w:val="00840D1C"/>
    <w:rsid w:val="00840D1F"/>
    <w:rsid w:val="00840D73"/>
    <w:rsid w:val="00840D7A"/>
    <w:rsid w:val="00840D9C"/>
    <w:rsid w:val="00840DB9"/>
    <w:rsid w:val="00840DC2"/>
    <w:rsid w:val="00840DF4"/>
    <w:rsid w:val="00840DFA"/>
    <w:rsid w:val="00840E32"/>
    <w:rsid w:val="00840E96"/>
    <w:rsid w:val="00840EB4"/>
    <w:rsid w:val="00840F0C"/>
    <w:rsid w:val="00840F12"/>
    <w:rsid w:val="00840F2C"/>
    <w:rsid w:val="00840F2F"/>
    <w:rsid w:val="00840F63"/>
    <w:rsid w:val="00840F8C"/>
    <w:rsid w:val="00840F8D"/>
    <w:rsid w:val="00840FA8"/>
    <w:rsid w:val="00840FDE"/>
    <w:rsid w:val="00840FE9"/>
    <w:rsid w:val="00841004"/>
    <w:rsid w:val="00841020"/>
    <w:rsid w:val="00841033"/>
    <w:rsid w:val="00841051"/>
    <w:rsid w:val="008410A1"/>
    <w:rsid w:val="008410C9"/>
    <w:rsid w:val="00841105"/>
    <w:rsid w:val="0084114D"/>
    <w:rsid w:val="008411A7"/>
    <w:rsid w:val="008411C1"/>
    <w:rsid w:val="008411CD"/>
    <w:rsid w:val="008411D5"/>
    <w:rsid w:val="00841209"/>
    <w:rsid w:val="0084120D"/>
    <w:rsid w:val="00841216"/>
    <w:rsid w:val="00841227"/>
    <w:rsid w:val="0084122D"/>
    <w:rsid w:val="0084123A"/>
    <w:rsid w:val="00841263"/>
    <w:rsid w:val="00841264"/>
    <w:rsid w:val="0084126B"/>
    <w:rsid w:val="00841285"/>
    <w:rsid w:val="00841301"/>
    <w:rsid w:val="00841309"/>
    <w:rsid w:val="008413B2"/>
    <w:rsid w:val="008413C6"/>
    <w:rsid w:val="00841406"/>
    <w:rsid w:val="0084144D"/>
    <w:rsid w:val="00841471"/>
    <w:rsid w:val="00841475"/>
    <w:rsid w:val="008414B5"/>
    <w:rsid w:val="008414FA"/>
    <w:rsid w:val="00841582"/>
    <w:rsid w:val="0084158D"/>
    <w:rsid w:val="008415BF"/>
    <w:rsid w:val="008415F5"/>
    <w:rsid w:val="0084163C"/>
    <w:rsid w:val="00841648"/>
    <w:rsid w:val="00841668"/>
    <w:rsid w:val="00841672"/>
    <w:rsid w:val="008416E8"/>
    <w:rsid w:val="00841712"/>
    <w:rsid w:val="00841717"/>
    <w:rsid w:val="00841723"/>
    <w:rsid w:val="00841736"/>
    <w:rsid w:val="0084175E"/>
    <w:rsid w:val="0084177A"/>
    <w:rsid w:val="008417B5"/>
    <w:rsid w:val="008417F2"/>
    <w:rsid w:val="00841832"/>
    <w:rsid w:val="0084183B"/>
    <w:rsid w:val="0084183D"/>
    <w:rsid w:val="00841867"/>
    <w:rsid w:val="008418B0"/>
    <w:rsid w:val="008418D6"/>
    <w:rsid w:val="008418DE"/>
    <w:rsid w:val="00841900"/>
    <w:rsid w:val="00841936"/>
    <w:rsid w:val="00841946"/>
    <w:rsid w:val="0084195E"/>
    <w:rsid w:val="008419C5"/>
    <w:rsid w:val="00841A15"/>
    <w:rsid w:val="00841A27"/>
    <w:rsid w:val="00841A3B"/>
    <w:rsid w:val="00841A55"/>
    <w:rsid w:val="00841A59"/>
    <w:rsid w:val="00841A5E"/>
    <w:rsid w:val="00841A97"/>
    <w:rsid w:val="00841AA7"/>
    <w:rsid w:val="00841AD3"/>
    <w:rsid w:val="00841B27"/>
    <w:rsid w:val="00841B6F"/>
    <w:rsid w:val="00841BB2"/>
    <w:rsid w:val="00841BC7"/>
    <w:rsid w:val="00841BC8"/>
    <w:rsid w:val="00841BF2"/>
    <w:rsid w:val="00841BFE"/>
    <w:rsid w:val="00841C64"/>
    <w:rsid w:val="00841CBC"/>
    <w:rsid w:val="00841CC2"/>
    <w:rsid w:val="00841CD6"/>
    <w:rsid w:val="00841CE5"/>
    <w:rsid w:val="00841CF2"/>
    <w:rsid w:val="00841D42"/>
    <w:rsid w:val="00841D79"/>
    <w:rsid w:val="00841E2A"/>
    <w:rsid w:val="00841E64"/>
    <w:rsid w:val="00841E6F"/>
    <w:rsid w:val="00841EAC"/>
    <w:rsid w:val="00841EC3"/>
    <w:rsid w:val="00841EC7"/>
    <w:rsid w:val="00841EE5"/>
    <w:rsid w:val="00841F13"/>
    <w:rsid w:val="00841F25"/>
    <w:rsid w:val="00841FED"/>
    <w:rsid w:val="0084202B"/>
    <w:rsid w:val="00842061"/>
    <w:rsid w:val="00842073"/>
    <w:rsid w:val="00842083"/>
    <w:rsid w:val="008420E6"/>
    <w:rsid w:val="008420EC"/>
    <w:rsid w:val="00842111"/>
    <w:rsid w:val="00842117"/>
    <w:rsid w:val="008421AD"/>
    <w:rsid w:val="008421FD"/>
    <w:rsid w:val="00842219"/>
    <w:rsid w:val="00842265"/>
    <w:rsid w:val="00842269"/>
    <w:rsid w:val="00842290"/>
    <w:rsid w:val="0084229C"/>
    <w:rsid w:val="008422E4"/>
    <w:rsid w:val="008422E6"/>
    <w:rsid w:val="008422E8"/>
    <w:rsid w:val="00842346"/>
    <w:rsid w:val="0084239E"/>
    <w:rsid w:val="008423CE"/>
    <w:rsid w:val="008423D4"/>
    <w:rsid w:val="008423F3"/>
    <w:rsid w:val="0084240F"/>
    <w:rsid w:val="00842440"/>
    <w:rsid w:val="00842496"/>
    <w:rsid w:val="008424A3"/>
    <w:rsid w:val="008424F0"/>
    <w:rsid w:val="0084252B"/>
    <w:rsid w:val="0084253B"/>
    <w:rsid w:val="0084257E"/>
    <w:rsid w:val="00842659"/>
    <w:rsid w:val="00842668"/>
    <w:rsid w:val="00842669"/>
    <w:rsid w:val="00842679"/>
    <w:rsid w:val="00842702"/>
    <w:rsid w:val="0084273A"/>
    <w:rsid w:val="00842766"/>
    <w:rsid w:val="0084276E"/>
    <w:rsid w:val="0084277E"/>
    <w:rsid w:val="00842799"/>
    <w:rsid w:val="008427D9"/>
    <w:rsid w:val="008427E1"/>
    <w:rsid w:val="008427E3"/>
    <w:rsid w:val="00842827"/>
    <w:rsid w:val="00842840"/>
    <w:rsid w:val="00842866"/>
    <w:rsid w:val="0084287E"/>
    <w:rsid w:val="0084288B"/>
    <w:rsid w:val="008428BB"/>
    <w:rsid w:val="00842953"/>
    <w:rsid w:val="0084297A"/>
    <w:rsid w:val="008429CC"/>
    <w:rsid w:val="008429F4"/>
    <w:rsid w:val="008429FA"/>
    <w:rsid w:val="00842A02"/>
    <w:rsid w:val="00842A06"/>
    <w:rsid w:val="00842A11"/>
    <w:rsid w:val="00842A12"/>
    <w:rsid w:val="00842A37"/>
    <w:rsid w:val="00842A4A"/>
    <w:rsid w:val="00842A53"/>
    <w:rsid w:val="00842A6D"/>
    <w:rsid w:val="00842A75"/>
    <w:rsid w:val="00842A7C"/>
    <w:rsid w:val="00842AC7"/>
    <w:rsid w:val="00842AC9"/>
    <w:rsid w:val="00842B49"/>
    <w:rsid w:val="00842B86"/>
    <w:rsid w:val="00842BBB"/>
    <w:rsid w:val="00842BC2"/>
    <w:rsid w:val="00842BCE"/>
    <w:rsid w:val="00842BD7"/>
    <w:rsid w:val="00842C23"/>
    <w:rsid w:val="00842C97"/>
    <w:rsid w:val="00842CAF"/>
    <w:rsid w:val="00842CD5"/>
    <w:rsid w:val="00842CEF"/>
    <w:rsid w:val="00842D2B"/>
    <w:rsid w:val="00842D32"/>
    <w:rsid w:val="00842DA0"/>
    <w:rsid w:val="00842DF6"/>
    <w:rsid w:val="00842DFB"/>
    <w:rsid w:val="00842DFC"/>
    <w:rsid w:val="00842E1C"/>
    <w:rsid w:val="00842E55"/>
    <w:rsid w:val="00842ED9"/>
    <w:rsid w:val="00842EF2"/>
    <w:rsid w:val="00842EF3"/>
    <w:rsid w:val="00842EF9"/>
    <w:rsid w:val="00842F1E"/>
    <w:rsid w:val="00842F5B"/>
    <w:rsid w:val="00842F8C"/>
    <w:rsid w:val="00842FC7"/>
    <w:rsid w:val="0084300A"/>
    <w:rsid w:val="0084300E"/>
    <w:rsid w:val="00843036"/>
    <w:rsid w:val="00843041"/>
    <w:rsid w:val="0084308C"/>
    <w:rsid w:val="008430D6"/>
    <w:rsid w:val="0084311D"/>
    <w:rsid w:val="0084315A"/>
    <w:rsid w:val="0084317B"/>
    <w:rsid w:val="0084317E"/>
    <w:rsid w:val="0084319C"/>
    <w:rsid w:val="008431E1"/>
    <w:rsid w:val="008431E5"/>
    <w:rsid w:val="008431E6"/>
    <w:rsid w:val="00843215"/>
    <w:rsid w:val="00843227"/>
    <w:rsid w:val="00843248"/>
    <w:rsid w:val="008432B0"/>
    <w:rsid w:val="00843318"/>
    <w:rsid w:val="00843331"/>
    <w:rsid w:val="00843353"/>
    <w:rsid w:val="0084336A"/>
    <w:rsid w:val="00843374"/>
    <w:rsid w:val="008433A8"/>
    <w:rsid w:val="00843433"/>
    <w:rsid w:val="0084344B"/>
    <w:rsid w:val="0084346B"/>
    <w:rsid w:val="008434AA"/>
    <w:rsid w:val="008434B6"/>
    <w:rsid w:val="008434D7"/>
    <w:rsid w:val="00843518"/>
    <w:rsid w:val="00843534"/>
    <w:rsid w:val="00843549"/>
    <w:rsid w:val="00843563"/>
    <w:rsid w:val="0084361D"/>
    <w:rsid w:val="0084364D"/>
    <w:rsid w:val="00843666"/>
    <w:rsid w:val="00843680"/>
    <w:rsid w:val="00843684"/>
    <w:rsid w:val="008436C8"/>
    <w:rsid w:val="008436F6"/>
    <w:rsid w:val="00843712"/>
    <w:rsid w:val="0084373F"/>
    <w:rsid w:val="0084374D"/>
    <w:rsid w:val="00843782"/>
    <w:rsid w:val="00843794"/>
    <w:rsid w:val="008437B2"/>
    <w:rsid w:val="008437C3"/>
    <w:rsid w:val="008437D1"/>
    <w:rsid w:val="008437DD"/>
    <w:rsid w:val="00843892"/>
    <w:rsid w:val="0084390A"/>
    <w:rsid w:val="00843940"/>
    <w:rsid w:val="0084395B"/>
    <w:rsid w:val="008439FA"/>
    <w:rsid w:val="00843A1D"/>
    <w:rsid w:val="00843A21"/>
    <w:rsid w:val="00843A2D"/>
    <w:rsid w:val="00843A6D"/>
    <w:rsid w:val="00843AA2"/>
    <w:rsid w:val="00843AD3"/>
    <w:rsid w:val="00843B0D"/>
    <w:rsid w:val="00843B22"/>
    <w:rsid w:val="00843B25"/>
    <w:rsid w:val="00843B48"/>
    <w:rsid w:val="00843B4B"/>
    <w:rsid w:val="00843B5A"/>
    <w:rsid w:val="00843B68"/>
    <w:rsid w:val="00843B69"/>
    <w:rsid w:val="00843BA9"/>
    <w:rsid w:val="00843BB8"/>
    <w:rsid w:val="00843BDA"/>
    <w:rsid w:val="00843C73"/>
    <w:rsid w:val="00843CA4"/>
    <w:rsid w:val="00843CF8"/>
    <w:rsid w:val="00843CF9"/>
    <w:rsid w:val="00843D10"/>
    <w:rsid w:val="00843D31"/>
    <w:rsid w:val="00843D33"/>
    <w:rsid w:val="00843D5A"/>
    <w:rsid w:val="00843D97"/>
    <w:rsid w:val="00843DAD"/>
    <w:rsid w:val="00843DCD"/>
    <w:rsid w:val="00843DD8"/>
    <w:rsid w:val="00843DD9"/>
    <w:rsid w:val="00843E14"/>
    <w:rsid w:val="00843E22"/>
    <w:rsid w:val="00843E2E"/>
    <w:rsid w:val="00843EC9"/>
    <w:rsid w:val="00843F1E"/>
    <w:rsid w:val="00843F47"/>
    <w:rsid w:val="00843F79"/>
    <w:rsid w:val="00843F94"/>
    <w:rsid w:val="00843F99"/>
    <w:rsid w:val="00843F9F"/>
    <w:rsid w:val="00843FA4"/>
    <w:rsid w:val="00843FAC"/>
    <w:rsid w:val="00843FD3"/>
    <w:rsid w:val="00843FD4"/>
    <w:rsid w:val="00843FED"/>
    <w:rsid w:val="00844015"/>
    <w:rsid w:val="00844074"/>
    <w:rsid w:val="008440A9"/>
    <w:rsid w:val="008440AE"/>
    <w:rsid w:val="008440D4"/>
    <w:rsid w:val="00844111"/>
    <w:rsid w:val="0084418A"/>
    <w:rsid w:val="0084419B"/>
    <w:rsid w:val="008441B5"/>
    <w:rsid w:val="008441E2"/>
    <w:rsid w:val="008441EA"/>
    <w:rsid w:val="0084420F"/>
    <w:rsid w:val="0084423E"/>
    <w:rsid w:val="0084426F"/>
    <w:rsid w:val="008442CC"/>
    <w:rsid w:val="008443A9"/>
    <w:rsid w:val="008443B0"/>
    <w:rsid w:val="008443DD"/>
    <w:rsid w:val="00844433"/>
    <w:rsid w:val="0084444F"/>
    <w:rsid w:val="00844468"/>
    <w:rsid w:val="0084446E"/>
    <w:rsid w:val="00844476"/>
    <w:rsid w:val="008444E0"/>
    <w:rsid w:val="0084451B"/>
    <w:rsid w:val="0084451F"/>
    <w:rsid w:val="0084452C"/>
    <w:rsid w:val="00844545"/>
    <w:rsid w:val="00844556"/>
    <w:rsid w:val="0084457C"/>
    <w:rsid w:val="008445CC"/>
    <w:rsid w:val="008445DF"/>
    <w:rsid w:val="008445EF"/>
    <w:rsid w:val="0084461D"/>
    <w:rsid w:val="0084464D"/>
    <w:rsid w:val="0084466F"/>
    <w:rsid w:val="00844688"/>
    <w:rsid w:val="00844698"/>
    <w:rsid w:val="008446BA"/>
    <w:rsid w:val="008446C4"/>
    <w:rsid w:val="00844798"/>
    <w:rsid w:val="008447A5"/>
    <w:rsid w:val="008447DA"/>
    <w:rsid w:val="008447DD"/>
    <w:rsid w:val="008448FE"/>
    <w:rsid w:val="0084494B"/>
    <w:rsid w:val="0084495B"/>
    <w:rsid w:val="00844965"/>
    <w:rsid w:val="0084496A"/>
    <w:rsid w:val="008449F7"/>
    <w:rsid w:val="00844A13"/>
    <w:rsid w:val="00844A58"/>
    <w:rsid w:val="00844AA7"/>
    <w:rsid w:val="00844AF5"/>
    <w:rsid w:val="00844B4D"/>
    <w:rsid w:val="00844B70"/>
    <w:rsid w:val="00844BA1"/>
    <w:rsid w:val="00844BAB"/>
    <w:rsid w:val="00844BB6"/>
    <w:rsid w:val="00844BCE"/>
    <w:rsid w:val="00844C0F"/>
    <w:rsid w:val="00844C2D"/>
    <w:rsid w:val="00844C52"/>
    <w:rsid w:val="00844C56"/>
    <w:rsid w:val="00844C5A"/>
    <w:rsid w:val="00844D04"/>
    <w:rsid w:val="00844D0B"/>
    <w:rsid w:val="00844D3E"/>
    <w:rsid w:val="00844DAD"/>
    <w:rsid w:val="00844E8C"/>
    <w:rsid w:val="00844EB9"/>
    <w:rsid w:val="00844F17"/>
    <w:rsid w:val="00844F1F"/>
    <w:rsid w:val="00844F32"/>
    <w:rsid w:val="00844F35"/>
    <w:rsid w:val="00844F46"/>
    <w:rsid w:val="00844F53"/>
    <w:rsid w:val="00844FF7"/>
    <w:rsid w:val="00845012"/>
    <w:rsid w:val="00845032"/>
    <w:rsid w:val="0084506F"/>
    <w:rsid w:val="008450A8"/>
    <w:rsid w:val="008450B3"/>
    <w:rsid w:val="00845101"/>
    <w:rsid w:val="0084510C"/>
    <w:rsid w:val="0084513B"/>
    <w:rsid w:val="00845186"/>
    <w:rsid w:val="008451E6"/>
    <w:rsid w:val="00845200"/>
    <w:rsid w:val="00845209"/>
    <w:rsid w:val="0084520A"/>
    <w:rsid w:val="00845216"/>
    <w:rsid w:val="00845229"/>
    <w:rsid w:val="0084522B"/>
    <w:rsid w:val="00845237"/>
    <w:rsid w:val="00845288"/>
    <w:rsid w:val="008452A6"/>
    <w:rsid w:val="008452B5"/>
    <w:rsid w:val="008452BB"/>
    <w:rsid w:val="008452BC"/>
    <w:rsid w:val="008452E5"/>
    <w:rsid w:val="008452EF"/>
    <w:rsid w:val="008452F2"/>
    <w:rsid w:val="0084533A"/>
    <w:rsid w:val="00845349"/>
    <w:rsid w:val="00845379"/>
    <w:rsid w:val="00845384"/>
    <w:rsid w:val="00845389"/>
    <w:rsid w:val="00845392"/>
    <w:rsid w:val="008453F6"/>
    <w:rsid w:val="0084540C"/>
    <w:rsid w:val="00845433"/>
    <w:rsid w:val="00845448"/>
    <w:rsid w:val="00845456"/>
    <w:rsid w:val="008454BE"/>
    <w:rsid w:val="008454CC"/>
    <w:rsid w:val="008454FC"/>
    <w:rsid w:val="00845544"/>
    <w:rsid w:val="0084556C"/>
    <w:rsid w:val="00845571"/>
    <w:rsid w:val="008455B4"/>
    <w:rsid w:val="008455B9"/>
    <w:rsid w:val="008455D4"/>
    <w:rsid w:val="008455DD"/>
    <w:rsid w:val="008455E2"/>
    <w:rsid w:val="008455EE"/>
    <w:rsid w:val="008455F5"/>
    <w:rsid w:val="008455F8"/>
    <w:rsid w:val="0084561F"/>
    <w:rsid w:val="00845637"/>
    <w:rsid w:val="00845682"/>
    <w:rsid w:val="00845693"/>
    <w:rsid w:val="008456BA"/>
    <w:rsid w:val="00845721"/>
    <w:rsid w:val="00845782"/>
    <w:rsid w:val="00845784"/>
    <w:rsid w:val="008457AA"/>
    <w:rsid w:val="008457BD"/>
    <w:rsid w:val="008457C0"/>
    <w:rsid w:val="008457D5"/>
    <w:rsid w:val="00845826"/>
    <w:rsid w:val="00845840"/>
    <w:rsid w:val="0084585E"/>
    <w:rsid w:val="00845891"/>
    <w:rsid w:val="00845897"/>
    <w:rsid w:val="008458A3"/>
    <w:rsid w:val="0084591C"/>
    <w:rsid w:val="00845925"/>
    <w:rsid w:val="00845927"/>
    <w:rsid w:val="00845929"/>
    <w:rsid w:val="0084592C"/>
    <w:rsid w:val="00845945"/>
    <w:rsid w:val="00845950"/>
    <w:rsid w:val="00845983"/>
    <w:rsid w:val="008459C0"/>
    <w:rsid w:val="008459FB"/>
    <w:rsid w:val="00845A63"/>
    <w:rsid w:val="00845A76"/>
    <w:rsid w:val="00845A78"/>
    <w:rsid w:val="00845AAE"/>
    <w:rsid w:val="00845AED"/>
    <w:rsid w:val="00845B1A"/>
    <w:rsid w:val="00845B3F"/>
    <w:rsid w:val="00845B74"/>
    <w:rsid w:val="00845B75"/>
    <w:rsid w:val="00845B77"/>
    <w:rsid w:val="00845BBB"/>
    <w:rsid w:val="00845C0D"/>
    <w:rsid w:val="00845C31"/>
    <w:rsid w:val="00845C57"/>
    <w:rsid w:val="00845C66"/>
    <w:rsid w:val="00845C6F"/>
    <w:rsid w:val="00845C82"/>
    <w:rsid w:val="00845C85"/>
    <w:rsid w:val="00845CA3"/>
    <w:rsid w:val="00845CED"/>
    <w:rsid w:val="00845CFA"/>
    <w:rsid w:val="00845D06"/>
    <w:rsid w:val="00845D13"/>
    <w:rsid w:val="00845D7C"/>
    <w:rsid w:val="00845D7D"/>
    <w:rsid w:val="00845D7F"/>
    <w:rsid w:val="00845D86"/>
    <w:rsid w:val="00845DBC"/>
    <w:rsid w:val="00845DDE"/>
    <w:rsid w:val="00845E10"/>
    <w:rsid w:val="00845E1B"/>
    <w:rsid w:val="00845E74"/>
    <w:rsid w:val="00845E7A"/>
    <w:rsid w:val="00845E91"/>
    <w:rsid w:val="00845ED3"/>
    <w:rsid w:val="00845EEC"/>
    <w:rsid w:val="00845F66"/>
    <w:rsid w:val="00845F71"/>
    <w:rsid w:val="00845F98"/>
    <w:rsid w:val="00845FFD"/>
    <w:rsid w:val="0084603E"/>
    <w:rsid w:val="00846099"/>
    <w:rsid w:val="0084609B"/>
    <w:rsid w:val="008460B8"/>
    <w:rsid w:val="008460CD"/>
    <w:rsid w:val="008460EA"/>
    <w:rsid w:val="00846107"/>
    <w:rsid w:val="0084611A"/>
    <w:rsid w:val="00846129"/>
    <w:rsid w:val="00846141"/>
    <w:rsid w:val="00846149"/>
    <w:rsid w:val="0084618D"/>
    <w:rsid w:val="00846193"/>
    <w:rsid w:val="008461AC"/>
    <w:rsid w:val="008461E9"/>
    <w:rsid w:val="008461EE"/>
    <w:rsid w:val="008461F0"/>
    <w:rsid w:val="0084620A"/>
    <w:rsid w:val="0084620C"/>
    <w:rsid w:val="00846214"/>
    <w:rsid w:val="00846229"/>
    <w:rsid w:val="0084622B"/>
    <w:rsid w:val="00846236"/>
    <w:rsid w:val="00846240"/>
    <w:rsid w:val="008462AD"/>
    <w:rsid w:val="00846303"/>
    <w:rsid w:val="0084630F"/>
    <w:rsid w:val="00846318"/>
    <w:rsid w:val="00846337"/>
    <w:rsid w:val="0084636F"/>
    <w:rsid w:val="0084639B"/>
    <w:rsid w:val="00846459"/>
    <w:rsid w:val="00846472"/>
    <w:rsid w:val="00846513"/>
    <w:rsid w:val="0084652E"/>
    <w:rsid w:val="008465C1"/>
    <w:rsid w:val="008465E5"/>
    <w:rsid w:val="0084661C"/>
    <w:rsid w:val="0084662E"/>
    <w:rsid w:val="00846631"/>
    <w:rsid w:val="00846682"/>
    <w:rsid w:val="0084668D"/>
    <w:rsid w:val="00846690"/>
    <w:rsid w:val="008466C0"/>
    <w:rsid w:val="008466DD"/>
    <w:rsid w:val="00846702"/>
    <w:rsid w:val="0084674C"/>
    <w:rsid w:val="00846763"/>
    <w:rsid w:val="00846776"/>
    <w:rsid w:val="008467B7"/>
    <w:rsid w:val="008467C7"/>
    <w:rsid w:val="008467CB"/>
    <w:rsid w:val="008467E5"/>
    <w:rsid w:val="00846815"/>
    <w:rsid w:val="0084684B"/>
    <w:rsid w:val="008468B6"/>
    <w:rsid w:val="0084691B"/>
    <w:rsid w:val="00846924"/>
    <w:rsid w:val="0084698E"/>
    <w:rsid w:val="008469CC"/>
    <w:rsid w:val="008469E9"/>
    <w:rsid w:val="00846A16"/>
    <w:rsid w:val="00846A19"/>
    <w:rsid w:val="00846A40"/>
    <w:rsid w:val="00846A4A"/>
    <w:rsid w:val="00846A6E"/>
    <w:rsid w:val="00846A85"/>
    <w:rsid w:val="00846A9A"/>
    <w:rsid w:val="00846AB1"/>
    <w:rsid w:val="00846B65"/>
    <w:rsid w:val="00846BA5"/>
    <w:rsid w:val="00846BCB"/>
    <w:rsid w:val="00846BF3"/>
    <w:rsid w:val="00846C4F"/>
    <w:rsid w:val="00846C6A"/>
    <w:rsid w:val="00846C81"/>
    <w:rsid w:val="00846C8C"/>
    <w:rsid w:val="00846CB8"/>
    <w:rsid w:val="00846CC9"/>
    <w:rsid w:val="00846D2C"/>
    <w:rsid w:val="00846D42"/>
    <w:rsid w:val="00846D7B"/>
    <w:rsid w:val="00846DA2"/>
    <w:rsid w:val="00846DE2"/>
    <w:rsid w:val="00846DEC"/>
    <w:rsid w:val="00846E13"/>
    <w:rsid w:val="00846E15"/>
    <w:rsid w:val="00846E9A"/>
    <w:rsid w:val="00846E9B"/>
    <w:rsid w:val="00846E9F"/>
    <w:rsid w:val="00846EB7"/>
    <w:rsid w:val="00846EE7"/>
    <w:rsid w:val="00846F47"/>
    <w:rsid w:val="00846F63"/>
    <w:rsid w:val="00846F6D"/>
    <w:rsid w:val="00846F79"/>
    <w:rsid w:val="00846F85"/>
    <w:rsid w:val="00846FDA"/>
    <w:rsid w:val="00846FE5"/>
    <w:rsid w:val="0084700C"/>
    <w:rsid w:val="0084704B"/>
    <w:rsid w:val="00847050"/>
    <w:rsid w:val="00847075"/>
    <w:rsid w:val="0084711A"/>
    <w:rsid w:val="00847152"/>
    <w:rsid w:val="00847158"/>
    <w:rsid w:val="008471AF"/>
    <w:rsid w:val="008471B0"/>
    <w:rsid w:val="008471B8"/>
    <w:rsid w:val="008471D1"/>
    <w:rsid w:val="008471FA"/>
    <w:rsid w:val="00847223"/>
    <w:rsid w:val="0084722C"/>
    <w:rsid w:val="00847236"/>
    <w:rsid w:val="0084729B"/>
    <w:rsid w:val="008472AB"/>
    <w:rsid w:val="00847308"/>
    <w:rsid w:val="0084732D"/>
    <w:rsid w:val="0084737A"/>
    <w:rsid w:val="0084738A"/>
    <w:rsid w:val="0084739F"/>
    <w:rsid w:val="008473A1"/>
    <w:rsid w:val="008473C8"/>
    <w:rsid w:val="008473DA"/>
    <w:rsid w:val="008473E6"/>
    <w:rsid w:val="008473FD"/>
    <w:rsid w:val="00847435"/>
    <w:rsid w:val="00847478"/>
    <w:rsid w:val="0084749B"/>
    <w:rsid w:val="008474F7"/>
    <w:rsid w:val="008474F9"/>
    <w:rsid w:val="0084754F"/>
    <w:rsid w:val="00847563"/>
    <w:rsid w:val="0084757F"/>
    <w:rsid w:val="00847582"/>
    <w:rsid w:val="0084759E"/>
    <w:rsid w:val="008475BF"/>
    <w:rsid w:val="008475DA"/>
    <w:rsid w:val="008475E1"/>
    <w:rsid w:val="0084766F"/>
    <w:rsid w:val="0084769A"/>
    <w:rsid w:val="008476A4"/>
    <w:rsid w:val="008476C5"/>
    <w:rsid w:val="008476D4"/>
    <w:rsid w:val="0084770B"/>
    <w:rsid w:val="00847723"/>
    <w:rsid w:val="00847748"/>
    <w:rsid w:val="00847756"/>
    <w:rsid w:val="00847793"/>
    <w:rsid w:val="0084779F"/>
    <w:rsid w:val="008477D1"/>
    <w:rsid w:val="008477E2"/>
    <w:rsid w:val="0084780A"/>
    <w:rsid w:val="0084782C"/>
    <w:rsid w:val="00847858"/>
    <w:rsid w:val="00847881"/>
    <w:rsid w:val="008478EB"/>
    <w:rsid w:val="00847994"/>
    <w:rsid w:val="00847997"/>
    <w:rsid w:val="008479D3"/>
    <w:rsid w:val="008479FD"/>
    <w:rsid w:val="00847A4F"/>
    <w:rsid w:val="00847A58"/>
    <w:rsid w:val="00847AE5"/>
    <w:rsid w:val="00847B0A"/>
    <w:rsid w:val="00847B1B"/>
    <w:rsid w:val="00847B5B"/>
    <w:rsid w:val="00847B5E"/>
    <w:rsid w:val="00847BA6"/>
    <w:rsid w:val="00847BBB"/>
    <w:rsid w:val="00847BE3"/>
    <w:rsid w:val="00847C15"/>
    <w:rsid w:val="00847C4C"/>
    <w:rsid w:val="00847C4F"/>
    <w:rsid w:val="00847C8C"/>
    <w:rsid w:val="00847CBC"/>
    <w:rsid w:val="00847CCD"/>
    <w:rsid w:val="00847CD9"/>
    <w:rsid w:val="00847D00"/>
    <w:rsid w:val="00847D36"/>
    <w:rsid w:val="00847D53"/>
    <w:rsid w:val="00847D6D"/>
    <w:rsid w:val="00847D6F"/>
    <w:rsid w:val="00847DBA"/>
    <w:rsid w:val="00847DCE"/>
    <w:rsid w:val="00847E47"/>
    <w:rsid w:val="00847E4D"/>
    <w:rsid w:val="00847E51"/>
    <w:rsid w:val="00847E68"/>
    <w:rsid w:val="00847E98"/>
    <w:rsid w:val="00847EA5"/>
    <w:rsid w:val="00847EC5"/>
    <w:rsid w:val="00847EE1"/>
    <w:rsid w:val="00847EF0"/>
    <w:rsid w:val="00847F00"/>
    <w:rsid w:val="00847F03"/>
    <w:rsid w:val="00847F46"/>
    <w:rsid w:val="00850022"/>
    <w:rsid w:val="00850029"/>
    <w:rsid w:val="0085002D"/>
    <w:rsid w:val="0085003C"/>
    <w:rsid w:val="00850073"/>
    <w:rsid w:val="008500AE"/>
    <w:rsid w:val="008500E6"/>
    <w:rsid w:val="008500F8"/>
    <w:rsid w:val="00850163"/>
    <w:rsid w:val="00850170"/>
    <w:rsid w:val="0085017A"/>
    <w:rsid w:val="0085018A"/>
    <w:rsid w:val="008501A6"/>
    <w:rsid w:val="008501AB"/>
    <w:rsid w:val="008501B8"/>
    <w:rsid w:val="008501BF"/>
    <w:rsid w:val="0085020D"/>
    <w:rsid w:val="00850252"/>
    <w:rsid w:val="00850260"/>
    <w:rsid w:val="00850267"/>
    <w:rsid w:val="0085029C"/>
    <w:rsid w:val="008502E6"/>
    <w:rsid w:val="0085033E"/>
    <w:rsid w:val="0085037B"/>
    <w:rsid w:val="00850391"/>
    <w:rsid w:val="008503AA"/>
    <w:rsid w:val="008503E4"/>
    <w:rsid w:val="008503F1"/>
    <w:rsid w:val="0085041E"/>
    <w:rsid w:val="00850426"/>
    <w:rsid w:val="0085045C"/>
    <w:rsid w:val="0085047B"/>
    <w:rsid w:val="0085047F"/>
    <w:rsid w:val="008504AD"/>
    <w:rsid w:val="008504B1"/>
    <w:rsid w:val="008504E4"/>
    <w:rsid w:val="00850524"/>
    <w:rsid w:val="0085052D"/>
    <w:rsid w:val="0085055A"/>
    <w:rsid w:val="0085056A"/>
    <w:rsid w:val="0085057F"/>
    <w:rsid w:val="00850585"/>
    <w:rsid w:val="00850592"/>
    <w:rsid w:val="008505B6"/>
    <w:rsid w:val="008505CB"/>
    <w:rsid w:val="008505D1"/>
    <w:rsid w:val="0085061E"/>
    <w:rsid w:val="00850633"/>
    <w:rsid w:val="0085064A"/>
    <w:rsid w:val="00850682"/>
    <w:rsid w:val="008506A7"/>
    <w:rsid w:val="008506E7"/>
    <w:rsid w:val="008506F3"/>
    <w:rsid w:val="008506F5"/>
    <w:rsid w:val="008506FA"/>
    <w:rsid w:val="00850715"/>
    <w:rsid w:val="00850723"/>
    <w:rsid w:val="008507EE"/>
    <w:rsid w:val="00850813"/>
    <w:rsid w:val="00850847"/>
    <w:rsid w:val="0085087A"/>
    <w:rsid w:val="00850885"/>
    <w:rsid w:val="008508A2"/>
    <w:rsid w:val="008508D5"/>
    <w:rsid w:val="00850932"/>
    <w:rsid w:val="0085094B"/>
    <w:rsid w:val="00850952"/>
    <w:rsid w:val="00850999"/>
    <w:rsid w:val="008509AB"/>
    <w:rsid w:val="008509BE"/>
    <w:rsid w:val="008509C8"/>
    <w:rsid w:val="008509DA"/>
    <w:rsid w:val="008509FC"/>
    <w:rsid w:val="00850A08"/>
    <w:rsid w:val="00850A19"/>
    <w:rsid w:val="00850A91"/>
    <w:rsid w:val="00850AA6"/>
    <w:rsid w:val="00850AF8"/>
    <w:rsid w:val="00850B63"/>
    <w:rsid w:val="00850B6D"/>
    <w:rsid w:val="00850B74"/>
    <w:rsid w:val="00850BB3"/>
    <w:rsid w:val="00850BCB"/>
    <w:rsid w:val="00850C3F"/>
    <w:rsid w:val="00850CB0"/>
    <w:rsid w:val="00850D78"/>
    <w:rsid w:val="00850D96"/>
    <w:rsid w:val="00850DB5"/>
    <w:rsid w:val="00850DCB"/>
    <w:rsid w:val="00850DF5"/>
    <w:rsid w:val="00850E29"/>
    <w:rsid w:val="00850E69"/>
    <w:rsid w:val="00850F00"/>
    <w:rsid w:val="00850FDC"/>
    <w:rsid w:val="00850FFD"/>
    <w:rsid w:val="00851006"/>
    <w:rsid w:val="00851011"/>
    <w:rsid w:val="00851027"/>
    <w:rsid w:val="00851046"/>
    <w:rsid w:val="0085109B"/>
    <w:rsid w:val="008510C7"/>
    <w:rsid w:val="008510CC"/>
    <w:rsid w:val="008510ED"/>
    <w:rsid w:val="00851121"/>
    <w:rsid w:val="00851129"/>
    <w:rsid w:val="00851139"/>
    <w:rsid w:val="0085113E"/>
    <w:rsid w:val="00851148"/>
    <w:rsid w:val="00851164"/>
    <w:rsid w:val="00851176"/>
    <w:rsid w:val="0085117A"/>
    <w:rsid w:val="00851198"/>
    <w:rsid w:val="008511BE"/>
    <w:rsid w:val="008511E9"/>
    <w:rsid w:val="0085123C"/>
    <w:rsid w:val="008512B9"/>
    <w:rsid w:val="00851313"/>
    <w:rsid w:val="00851333"/>
    <w:rsid w:val="0085134A"/>
    <w:rsid w:val="00851361"/>
    <w:rsid w:val="0085138E"/>
    <w:rsid w:val="008513C0"/>
    <w:rsid w:val="008513C5"/>
    <w:rsid w:val="008513E8"/>
    <w:rsid w:val="0085140A"/>
    <w:rsid w:val="00851486"/>
    <w:rsid w:val="008514A2"/>
    <w:rsid w:val="008514A5"/>
    <w:rsid w:val="008514CF"/>
    <w:rsid w:val="008514ED"/>
    <w:rsid w:val="008514F2"/>
    <w:rsid w:val="008514FC"/>
    <w:rsid w:val="00851502"/>
    <w:rsid w:val="0085150E"/>
    <w:rsid w:val="00851586"/>
    <w:rsid w:val="008515BF"/>
    <w:rsid w:val="00851682"/>
    <w:rsid w:val="008516B1"/>
    <w:rsid w:val="008516B8"/>
    <w:rsid w:val="008516DC"/>
    <w:rsid w:val="008516DD"/>
    <w:rsid w:val="008516ED"/>
    <w:rsid w:val="008516F4"/>
    <w:rsid w:val="008516FD"/>
    <w:rsid w:val="00851700"/>
    <w:rsid w:val="00851703"/>
    <w:rsid w:val="0085172E"/>
    <w:rsid w:val="00851781"/>
    <w:rsid w:val="008517A5"/>
    <w:rsid w:val="008517BD"/>
    <w:rsid w:val="008517DB"/>
    <w:rsid w:val="00851804"/>
    <w:rsid w:val="0085182E"/>
    <w:rsid w:val="0085185D"/>
    <w:rsid w:val="008518BC"/>
    <w:rsid w:val="00851933"/>
    <w:rsid w:val="00851937"/>
    <w:rsid w:val="00851978"/>
    <w:rsid w:val="00851994"/>
    <w:rsid w:val="008519A5"/>
    <w:rsid w:val="00851A23"/>
    <w:rsid w:val="00851A45"/>
    <w:rsid w:val="00851AEB"/>
    <w:rsid w:val="00851AF1"/>
    <w:rsid w:val="00851B48"/>
    <w:rsid w:val="00851BBB"/>
    <w:rsid w:val="00851BC3"/>
    <w:rsid w:val="00851BE1"/>
    <w:rsid w:val="00851C15"/>
    <w:rsid w:val="00851C44"/>
    <w:rsid w:val="00851C51"/>
    <w:rsid w:val="00851C57"/>
    <w:rsid w:val="00851C96"/>
    <w:rsid w:val="00851CC1"/>
    <w:rsid w:val="00851CC3"/>
    <w:rsid w:val="00851CD0"/>
    <w:rsid w:val="00851CD7"/>
    <w:rsid w:val="00851D6B"/>
    <w:rsid w:val="00851D8D"/>
    <w:rsid w:val="00851DA0"/>
    <w:rsid w:val="00851DA4"/>
    <w:rsid w:val="00851DE0"/>
    <w:rsid w:val="00851E0D"/>
    <w:rsid w:val="00851E13"/>
    <w:rsid w:val="00851E2F"/>
    <w:rsid w:val="00851EAE"/>
    <w:rsid w:val="00851ECA"/>
    <w:rsid w:val="00851ED7"/>
    <w:rsid w:val="00851F1C"/>
    <w:rsid w:val="00851F30"/>
    <w:rsid w:val="00851F40"/>
    <w:rsid w:val="00851F91"/>
    <w:rsid w:val="00851FB5"/>
    <w:rsid w:val="00851FFC"/>
    <w:rsid w:val="00852047"/>
    <w:rsid w:val="00852066"/>
    <w:rsid w:val="0085206D"/>
    <w:rsid w:val="00852111"/>
    <w:rsid w:val="00852114"/>
    <w:rsid w:val="00852118"/>
    <w:rsid w:val="0085211B"/>
    <w:rsid w:val="00852120"/>
    <w:rsid w:val="008521B5"/>
    <w:rsid w:val="008521E5"/>
    <w:rsid w:val="008521E6"/>
    <w:rsid w:val="008521E9"/>
    <w:rsid w:val="008521F4"/>
    <w:rsid w:val="00852288"/>
    <w:rsid w:val="008522A3"/>
    <w:rsid w:val="00852300"/>
    <w:rsid w:val="0085235A"/>
    <w:rsid w:val="00852376"/>
    <w:rsid w:val="00852391"/>
    <w:rsid w:val="008523A3"/>
    <w:rsid w:val="008523A7"/>
    <w:rsid w:val="008523CD"/>
    <w:rsid w:val="00852409"/>
    <w:rsid w:val="0085247D"/>
    <w:rsid w:val="00852504"/>
    <w:rsid w:val="00852538"/>
    <w:rsid w:val="00852546"/>
    <w:rsid w:val="008525A4"/>
    <w:rsid w:val="008525EF"/>
    <w:rsid w:val="00852655"/>
    <w:rsid w:val="0085267B"/>
    <w:rsid w:val="0085268C"/>
    <w:rsid w:val="008526C9"/>
    <w:rsid w:val="00852701"/>
    <w:rsid w:val="0085272C"/>
    <w:rsid w:val="0085275A"/>
    <w:rsid w:val="0085278A"/>
    <w:rsid w:val="008527AF"/>
    <w:rsid w:val="008527EB"/>
    <w:rsid w:val="008527F4"/>
    <w:rsid w:val="00852802"/>
    <w:rsid w:val="00852868"/>
    <w:rsid w:val="00852877"/>
    <w:rsid w:val="008528A7"/>
    <w:rsid w:val="008528BA"/>
    <w:rsid w:val="008528EC"/>
    <w:rsid w:val="008528F8"/>
    <w:rsid w:val="00852925"/>
    <w:rsid w:val="00852928"/>
    <w:rsid w:val="00852965"/>
    <w:rsid w:val="00852989"/>
    <w:rsid w:val="00852991"/>
    <w:rsid w:val="008529F1"/>
    <w:rsid w:val="00852A54"/>
    <w:rsid w:val="00852A74"/>
    <w:rsid w:val="00852AB9"/>
    <w:rsid w:val="00852ACB"/>
    <w:rsid w:val="00852ACE"/>
    <w:rsid w:val="00852B6E"/>
    <w:rsid w:val="00852C0C"/>
    <w:rsid w:val="00852C14"/>
    <w:rsid w:val="00852C55"/>
    <w:rsid w:val="00852C6F"/>
    <w:rsid w:val="00852C73"/>
    <w:rsid w:val="00852CC6"/>
    <w:rsid w:val="00852D28"/>
    <w:rsid w:val="00852D30"/>
    <w:rsid w:val="00852D46"/>
    <w:rsid w:val="00852D87"/>
    <w:rsid w:val="00852D89"/>
    <w:rsid w:val="00852DD6"/>
    <w:rsid w:val="00852DF9"/>
    <w:rsid w:val="00852E19"/>
    <w:rsid w:val="00852E39"/>
    <w:rsid w:val="00852E80"/>
    <w:rsid w:val="00852F3C"/>
    <w:rsid w:val="00852F4A"/>
    <w:rsid w:val="00852F4F"/>
    <w:rsid w:val="00852F81"/>
    <w:rsid w:val="00852FCA"/>
    <w:rsid w:val="00852FE9"/>
    <w:rsid w:val="00852FF6"/>
    <w:rsid w:val="00853008"/>
    <w:rsid w:val="00853011"/>
    <w:rsid w:val="00853093"/>
    <w:rsid w:val="008530BC"/>
    <w:rsid w:val="008530F9"/>
    <w:rsid w:val="00853138"/>
    <w:rsid w:val="0085314A"/>
    <w:rsid w:val="0085314B"/>
    <w:rsid w:val="0085318A"/>
    <w:rsid w:val="008531AB"/>
    <w:rsid w:val="008531B4"/>
    <w:rsid w:val="008531CC"/>
    <w:rsid w:val="008531FB"/>
    <w:rsid w:val="00853200"/>
    <w:rsid w:val="00853202"/>
    <w:rsid w:val="00853262"/>
    <w:rsid w:val="008532C5"/>
    <w:rsid w:val="008532E7"/>
    <w:rsid w:val="0085333A"/>
    <w:rsid w:val="0085334C"/>
    <w:rsid w:val="00853361"/>
    <w:rsid w:val="00853374"/>
    <w:rsid w:val="008533B7"/>
    <w:rsid w:val="008533E6"/>
    <w:rsid w:val="008533F5"/>
    <w:rsid w:val="00853441"/>
    <w:rsid w:val="00853468"/>
    <w:rsid w:val="0085346F"/>
    <w:rsid w:val="00853498"/>
    <w:rsid w:val="008534AE"/>
    <w:rsid w:val="008534D0"/>
    <w:rsid w:val="00853564"/>
    <w:rsid w:val="0085357A"/>
    <w:rsid w:val="0085357B"/>
    <w:rsid w:val="0085357D"/>
    <w:rsid w:val="008535B8"/>
    <w:rsid w:val="008535BC"/>
    <w:rsid w:val="008535EB"/>
    <w:rsid w:val="00853626"/>
    <w:rsid w:val="00853643"/>
    <w:rsid w:val="0085364E"/>
    <w:rsid w:val="0085367D"/>
    <w:rsid w:val="0085367E"/>
    <w:rsid w:val="008536A7"/>
    <w:rsid w:val="008536DC"/>
    <w:rsid w:val="0085372E"/>
    <w:rsid w:val="008537D2"/>
    <w:rsid w:val="00853822"/>
    <w:rsid w:val="00853827"/>
    <w:rsid w:val="008538EE"/>
    <w:rsid w:val="008539AE"/>
    <w:rsid w:val="008539B8"/>
    <w:rsid w:val="008539C6"/>
    <w:rsid w:val="008539DF"/>
    <w:rsid w:val="00853A33"/>
    <w:rsid w:val="00853A6E"/>
    <w:rsid w:val="00853A7A"/>
    <w:rsid w:val="00853A8F"/>
    <w:rsid w:val="00853AC2"/>
    <w:rsid w:val="00853AC3"/>
    <w:rsid w:val="00853ACC"/>
    <w:rsid w:val="00853AD4"/>
    <w:rsid w:val="00853AED"/>
    <w:rsid w:val="00853B1E"/>
    <w:rsid w:val="00853B86"/>
    <w:rsid w:val="00853B9C"/>
    <w:rsid w:val="00853BA1"/>
    <w:rsid w:val="00853BA4"/>
    <w:rsid w:val="00853BA8"/>
    <w:rsid w:val="00853BB3"/>
    <w:rsid w:val="00853BC9"/>
    <w:rsid w:val="00853BE4"/>
    <w:rsid w:val="00853BFB"/>
    <w:rsid w:val="00853C31"/>
    <w:rsid w:val="00853C75"/>
    <w:rsid w:val="00853C82"/>
    <w:rsid w:val="00853CBA"/>
    <w:rsid w:val="00853CC4"/>
    <w:rsid w:val="00853CD3"/>
    <w:rsid w:val="00853D77"/>
    <w:rsid w:val="00853D82"/>
    <w:rsid w:val="00853D89"/>
    <w:rsid w:val="00853D94"/>
    <w:rsid w:val="00853DD0"/>
    <w:rsid w:val="00853DD4"/>
    <w:rsid w:val="00853DFD"/>
    <w:rsid w:val="00853E37"/>
    <w:rsid w:val="00853E49"/>
    <w:rsid w:val="00853E4A"/>
    <w:rsid w:val="00853EEA"/>
    <w:rsid w:val="00853F67"/>
    <w:rsid w:val="00853F8D"/>
    <w:rsid w:val="00853FA9"/>
    <w:rsid w:val="00853FEC"/>
    <w:rsid w:val="00853FF8"/>
    <w:rsid w:val="00854002"/>
    <w:rsid w:val="00854011"/>
    <w:rsid w:val="00854017"/>
    <w:rsid w:val="00854040"/>
    <w:rsid w:val="008540F1"/>
    <w:rsid w:val="00854149"/>
    <w:rsid w:val="00854164"/>
    <w:rsid w:val="00854167"/>
    <w:rsid w:val="0085416B"/>
    <w:rsid w:val="00854185"/>
    <w:rsid w:val="008541B3"/>
    <w:rsid w:val="008541D3"/>
    <w:rsid w:val="008541E1"/>
    <w:rsid w:val="008541E7"/>
    <w:rsid w:val="008541EF"/>
    <w:rsid w:val="00854277"/>
    <w:rsid w:val="008542AC"/>
    <w:rsid w:val="008542F4"/>
    <w:rsid w:val="008542FB"/>
    <w:rsid w:val="00854303"/>
    <w:rsid w:val="0085439D"/>
    <w:rsid w:val="008543C6"/>
    <w:rsid w:val="008543D1"/>
    <w:rsid w:val="008543EF"/>
    <w:rsid w:val="008543F3"/>
    <w:rsid w:val="00854441"/>
    <w:rsid w:val="0085444F"/>
    <w:rsid w:val="008544C8"/>
    <w:rsid w:val="00854518"/>
    <w:rsid w:val="0085452B"/>
    <w:rsid w:val="0085453C"/>
    <w:rsid w:val="00854542"/>
    <w:rsid w:val="0085456C"/>
    <w:rsid w:val="0085459C"/>
    <w:rsid w:val="008545AA"/>
    <w:rsid w:val="008545DE"/>
    <w:rsid w:val="008545E8"/>
    <w:rsid w:val="0085465B"/>
    <w:rsid w:val="0085466A"/>
    <w:rsid w:val="0085468F"/>
    <w:rsid w:val="008546AB"/>
    <w:rsid w:val="00854700"/>
    <w:rsid w:val="00854720"/>
    <w:rsid w:val="00854746"/>
    <w:rsid w:val="00854753"/>
    <w:rsid w:val="008547B7"/>
    <w:rsid w:val="008547C5"/>
    <w:rsid w:val="008547EA"/>
    <w:rsid w:val="008547ED"/>
    <w:rsid w:val="00854804"/>
    <w:rsid w:val="0085480E"/>
    <w:rsid w:val="00854850"/>
    <w:rsid w:val="008548A6"/>
    <w:rsid w:val="008548D4"/>
    <w:rsid w:val="008548EB"/>
    <w:rsid w:val="00854902"/>
    <w:rsid w:val="0085490C"/>
    <w:rsid w:val="0085496F"/>
    <w:rsid w:val="008549A1"/>
    <w:rsid w:val="008549B7"/>
    <w:rsid w:val="008549F2"/>
    <w:rsid w:val="00854A13"/>
    <w:rsid w:val="00854A71"/>
    <w:rsid w:val="00854A85"/>
    <w:rsid w:val="00854A88"/>
    <w:rsid w:val="00854A9D"/>
    <w:rsid w:val="00854AA8"/>
    <w:rsid w:val="00854ACF"/>
    <w:rsid w:val="00854AD6"/>
    <w:rsid w:val="00854B2D"/>
    <w:rsid w:val="00854B2E"/>
    <w:rsid w:val="00854B6C"/>
    <w:rsid w:val="00854B6F"/>
    <w:rsid w:val="00854B93"/>
    <w:rsid w:val="00854BD4"/>
    <w:rsid w:val="00854BFD"/>
    <w:rsid w:val="00854C19"/>
    <w:rsid w:val="00854C7B"/>
    <w:rsid w:val="00854D01"/>
    <w:rsid w:val="00854D24"/>
    <w:rsid w:val="00854D75"/>
    <w:rsid w:val="00854D8C"/>
    <w:rsid w:val="00854DB7"/>
    <w:rsid w:val="00854DD1"/>
    <w:rsid w:val="00854DE1"/>
    <w:rsid w:val="00854DE9"/>
    <w:rsid w:val="00854E12"/>
    <w:rsid w:val="00854E2D"/>
    <w:rsid w:val="00854E63"/>
    <w:rsid w:val="00854E9D"/>
    <w:rsid w:val="00854F42"/>
    <w:rsid w:val="00854F46"/>
    <w:rsid w:val="00854F5C"/>
    <w:rsid w:val="00855000"/>
    <w:rsid w:val="00855001"/>
    <w:rsid w:val="00855005"/>
    <w:rsid w:val="00855038"/>
    <w:rsid w:val="00855049"/>
    <w:rsid w:val="0085509B"/>
    <w:rsid w:val="008550D2"/>
    <w:rsid w:val="008550D9"/>
    <w:rsid w:val="008550DE"/>
    <w:rsid w:val="0085512A"/>
    <w:rsid w:val="00855137"/>
    <w:rsid w:val="0085514C"/>
    <w:rsid w:val="00855168"/>
    <w:rsid w:val="008551A7"/>
    <w:rsid w:val="008551E2"/>
    <w:rsid w:val="00855207"/>
    <w:rsid w:val="00855220"/>
    <w:rsid w:val="00855284"/>
    <w:rsid w:val="00855306"/>
    <w:rsid w:val="00855326"/>
    <w:rsid w:val="00855337"/>
    <w:rsid w:val="00855352"/>
    <w:rsid w:val="00855357"/>
    <w:rsid w:val="00855360"/>
    <w:rsid w:val="0085536F"/>
    <w:rsid w:val="0085537A"/>
    <w:rsid w:val="008553A7"/>
    <w:rsid w:val="008553A8"/>
    <w:rsid w:val="008553FF"/>
    <w:rsid w:val="0085543E"/>
    <w:rsid w:val="00855444"/>
    <w:rsid w:val="0085545C"/>
    <w:rsid w:val="00855477"/>
    <w:rsid w:val="0085548C"/>
    <w:rsid w:val="0085549E"/>
    <w:rsid w:val="008554CC"/>
    <w:rsid w:val="008554CF"/>
    <w:rsid w:val="008554D2"/>
    <w:rsid w:val="00855542"/>
    <w:rsid w:val="0085555D"/>
    <w:rsid w:val="0085555E"/>
    <w:rsid w:val="00855565"/>
    <w:rsid w:val="008555C2"/>
    <w:rsid w:val="008555F0"/>
    <w:rsid w:val="008555FE"/>
    <w:rsid w:val="0085565C"/>
    <w:rsid w:val="00855686"/>
    <w:rsid w:val="008556A5"/>
    <w:rsid w:val="008556B1"/>
    <w:rsid w:val="008556E4"/>
    <w:rsid w:val="00855723"/>
    <w:rsid w:val="0085578E"/>
    <w:rsid w:val="008557CA"/>
    <w:rsid w:val="008557E7"/>
    <w:rsid w:val="00855801"/>
    <w:rsid w:val="00855814"/>
    <w:rsid w:val="0085581B"/>
    <w:rsid w:val="0085583F"/>
    <w:rsid w:val="008558F8"/>
    <w:rsid w:val="0085590A"/>
    <w:rsid w:val="00855961"/>
    <w:rsid w:val="008559B0"/>
    <w:rsid w:val="008559BB"/>
    <w:rsid w:val="008559C0"/>
    <w:rsid w:val="008559C9"/>
    <w:rsid w:val="008559DD"/>
    <w:rsid w:val="00855A32"/>
    <w:rsid w:val="00855A35"/>
    <w:rsid w:val="00855A5D"/>
    <w:rsid w:val="00855A90"/>
    <w:rsid w:val="00855AA4"/>
    <w:rsid w:val="00855AAE"/>
    <w:rsid w:val="00855AC0"/>
    <w:rsid w:val="00855AE6"/>
    <w:rsid w:val="00855B2E"/>
    <w:rsid w:val="00855B63"/>
    <w:rsid w:val="00855B66"/>
    <w:rsid w:val="00855B8A"/>
    <w:rsid w:val="00855BFC"/>
    <w:rsid w:val="00855C0D"/>
    <w:rsid w:val="00855C5B"/>
    <w:rsid w:val="00855C79"/>
    <w:rsid w:val="00855C98"/>
    <w:rsid w:val="00855CA7"/>
    <w:rsid w:val="00855CA8"/>
    <w:rsid w:val="00855CFD"/>
    <w:rsid w:val="00855D17"/>
    <w:rsid w:val="00855D5D"/>
    <w:rsid w:val="00855D60"/>
    <w:rsid w:val="00855D92"/>
    <w:rsid w:val="00855D9E"/>
    <w:rsid w:val="00855E6F"/>
    <w:rsid w:val="00855EAF"/>
    <w:rsid w:val="00855F07"/>
    <w:rsid w:val="00855F12"/>
    <w:rsid w:val="00855F14"/>
    <w:rsid w:val="00855F8E"/>
    <w:rsid w:val="00855FB2"/>
    <w:rsid w:val="00855FCC"/>
    <w:rsid w:val="00856028"/>
    <w:rsid w:val="00856067"/>
    <w:rsid w:val="00856077"/>
    <w:rsid w:val="008560A1"/>
    <w:rsid w:val="008560F9"/>
    <w:rsid w:val="0085613D"/>
    <w:rsid w:val="008561C3"/>
    <w:rsid w:val="00856224"/>
    <w:rsid w:val="00856258"/>
    <w:rsid w:val="00856268"/>
    <w:rsid w:val="00856288"/>
    <w:rsid w:val="008562BE"/>
    <w:rsid w:val="0085632B"/>
    <w:rsid w:val="008563C8"/>
    <w:rsid w:val="00856410"/>
    <w:rsid w:val="0085641C"/>
    <w:rsid w:val="00856428"/>
    <w:rsid w:val="00856466"/>
    <w:rsid w:val="00856485"/>
    <w:rsid w:val="008564AF"/>
    <w:rsid w:val="008564B3"/>
    <w:rsid w:val="008564E1"/>
    <w:rsid w:val="008564F8"/>
    <w:rsid w:val="008565EA"/>
    <w:rsid w:val="00856602"/>
    <w:rsid w:val="0085663F"/>
    <w:rsid w:val="00856663"/>
    <w:rsid w:val="008566BC"/>
    <w:rsid w:val="0085672B"/>
    <w:rsid w:val="0085673D"/>
    <w:rsid w:val="00856748"/>
    <w:rsid w:val="0085674A"/>
    <w:rsid w:val="00856753"/>
    <w:rsid w:val="00856771"/>
    <w:rsid w:val="00856777"/>
    <w:rsid w:val="008567C4"/>
    <w:rsid w:val="00856802"/>
    <w:rsid w:val="00856816"/>
    <w:rsid w:val="0085681B"/>
    <w:rsid w:val="0085686A"/>
    <w:rsid w:val="0085688B"/>
    <w:rsid w:val="008568BE"/>
    <w:rsid w:val="008568D5"/>
    <w:rsid w:val="00856967"/>
    <w:rsid w:val="00856979"/>
    <w:rsid w:val="00856982"/>
    <w:rsid w:val="008569CF"/>
    <w:rsid w:val="008569EF"/>
    <w:rsid w:val="008569F5"/>
    <w:rsid w:val="008569FA"/>
    <w:rsid w:val="00856A52"/>
    <w:rsid w:val="00856A75"/>
    <w:rsid w:val="00856A82"/>
    <w:rsid w:val="00856B03"/>
    <w:rsid w:val="00856B37"/>
    <w:rsid w:val="00856B46"/>
    <w:rsid w:val="00856BAC"/>
    <w:rsid w:val="00856BC9"/>
    <w:rsid w:val="00856BF3"/>
    <w:rsid w:val="00856BFB"/>
    <w:rsid w:val="00856C17"/>
    <w:rsid w:val="00856C6F"/>
    <w:rsid w:val="00856C8E"/>
    <w:rsid w:val="00856CD0"/>
    <w:rsid w:val="00856D00"/>
    <w:rsid w:val="00856D1F"/>
    <w:rsid w:val="00856D24"/>
    <w:rsid w:val="00856D6E"/>
    <w:rsid w:val="00856D9F"/>
    <w:rsid w:val="00856DCA"/>
    <w:rsid w:val="00856DFE"/>
    <w:rsid w:val="00856E27"/>
    <w:rsid w:val="00856EB6"/>
    <w:rsid w:val="00856ED5"/>
    <w:rsid w:val="00856EDB"/>
    <w:rsid w:val="00856EF7"/>
    <w:rsid w:val="00856F0C"/>
    <w:rsid w:val="00856F45"/>
    <w:rsid w:val="00856F76"/>
    <w:rsid w:val="00856FF7"/>
    <w:rsid w:val="00857033"/>
    <w:rsid w:val="00857035"/>
    <w:rsid w:val="00857069"/>
    <w:rsid w:val="0085707C"/>
    <w:rsid w:val="008570C7"/>
    <w:rsid w:val="008570C9"/>
    <w:rsid w:val="008570E1"/>
    <w:rsid w:val="00857103"/>
    <w:rsid w:val="00857104"/>
    <w:rsid w:val="0085710B"/>
    <w:rsid w:val="00857160"/>
    <w:rsid w:val="0085717D"/>
    <w:rsid w:val="0085718C"/>
    <w:rsid w:val="0085719C"/>
    <w:rsid w:val="008571D1"/>
    <w:rsid w:val="008571DB"/>
    <w:rsid w:val="008571F5"/>
    <w:rsid w:val="0085720A"/>
    <w:rsid w:val="00857225"/>
    <w:rsid w:val="008572A1"/>
    <w:rsid w:val="008572A9"/>
    <w:rsid w:val="00857353"/>
    <w:rsid w:val="0085739D"/>
    <w:rsid w:val="008573D9"/>
    <w:rsid w:val="00857415"/>
    <w:rsid w:val="00857444"/>
    <w:rsid w:val="0085744C"/>
    <w:rsid w:val="00857462"/>
    <w:rsid w:val="00857492"/>
    <w:rsid w:val="00857494"/>
    <w:rsid w:val="0085749B"/>
    <w:rsid w:val="008574E7"/>
    <w:rsid w:val="008574F0"/>
    <w:rsid w:val="00857506"/>
    <w:rsid w:val="00857553"/>
    <w:rsid w:val="00857597"/>
    <w:rsid w:val="008575A5"/>
    <w:rsid w:val="008575A6"/>
    <w:rsid w:val="00857606"/>
    <w:rsid w:val="0085760B"/>
    <w:rsid w:val="0085760F"/>
    <w:rsid w:val="00857619"/>
    <w:rsid w:val="0085764E"/>
    <w:rsid w:val="008576BA"/>
    <w:rsid w:val="008576DC"/>
    <w:rsid w:val="008576E2"/>
    <w:rsid w:val="00857780"/>
    <w:rsid w:val="00857796"/>
    <w:rsid w:val="008577B4"/>
    <w:rsid w:val="008577B9"/>
    <w:rsid w:val="008577CB"/>
    <w:rsid w:val="008577CE"/>
    <w:rsid w:val="008577D0"/>
    <w:rsid w:val="008577E0"/>
    <w:rsid w:val="008577EC"/>
    <w:rsid w:val="00857822"/>
    <w:rsid w:val="00857824"/>
    <w:rsid w:val="0085784E"/>
    <w:rsid w:val="0085786F"/>
    <w:rsid w:val="00857874"/>
    <w:rsid w:val="00857890"/>
    <w:rsid w:val="008578CB"/>
    <w:rsid w:val="00857921"/>
    <w:rsid w:val="00857925"/>
    <w:rsid w:val="00857946"/>
    <w:rsid w:val="0085796D"/>
    <w:rsid w:val="00857980"/>
    <w:rsid w:val="00857999"/>
    <w:rsid w:val="008579BB"/>
    <w:rsid w:val="008579DF"/>
    <w:rsid w:val="008579E7"/>
    <w:rsid w:val="00857A14"/>
    <w:rsid w:val="00857A1A"/>
    <w:rsid w:val="00857A40"/>
    <w:rsid w:val="00857ABE"/>
    <w:rsid w:val="00857B08"/>
    <w:rsid w:val="00857B1B"/>
    <w:rsid w:val="00857B29"/>
    <w:rsid w:val="00857B52"/>
    <w:rsid w:val="00857B81"/>
    <w:rsid w:val="00857BC4"/>
    <w:rsid w:val="00857BC8"/>
    <w:rsid w:val="00857C2F"/>
    <w:rsid w:val="00857C3F"/>
    <w:rsid w:val="00857C50"/>
    <w:rsid w:val="00857C52"/>
    <w:rsid w:val="00857C87"/>
    <w:rsid w:val="00857CCD"/>
    <w:rsid w:val="00857CE4"/>
    <w:rsid w:val="00857CF2"/>
    <w:rsid w:val="00857D6A"/>
    <w:rsid w:val="00857E20"/>
    <w:rsid w:val="00857E30"/>
    <w:rsid w:val="00857E88"/>
    <w:rsid w:val="00857E95"/>
    <w:rsid w:val="00857EA6"/>
    <w:rsid w:val="00857EAE"/>
    <w:rsid w:val="00857EF1"/>
    <w:rsid w:val="00857EF8"/>
    <w:rsid w:val="00857F61"/>
    <w:rsid w:val="00857F63"/>
    <w:rsid w:val="00857F6B"/>
    <w:rsid w:val="00857F6E"/>
    <w:rsid w:val="00857F74"/>
    <w:rsid w:val="00857F95"/>
    <w:rsid w:val="00857FC1"/>
    <w:rsid w:val="00857FCC"/>
    <w:rsid w:val="00857FD0"/>
    <w:rsid w:val="00857FDA"/>
    <w:rsid w:val="00857FDE"/>
    <w:rsid w:val="0086003C"/>
    <w:rsid w:val="0086009E"/>
    <w:rsid w:val="008600E0"/>
    <w:rsid w:val="008600F9"/>
    <w:rsid w:val="0086010C"/>
    <w:rsid w:val="00860111"/>
    <w:rsid w:val="00860119"/>
    <w:rsid w:val="00860156"/>
    <w:rsid w:val="00860183"/>
    <w:rsid w:val="0086018B"/>
    <w:rsid w:val="008601BB"/>
    <w:rsid w:val="008601D6"/>
    <w:rsid w:val="008601FA"/>
    <w:rsid w:val="0086022C"/>
    <w:rsid w:val="0086022E"/>
    <w:rsid w:val="00860237"/>
    <w:rsid w:val="00860242"/>
    <w:rsid w:val="0086026C"/>
    <w:rsid w:val="00860298"/>
    <w:rsid w:val="008602C1"/>
    <w:rsid w:val="008602FF"/>
    <w:rsid w:val="00860316"/>
    <w:rsid w:val="00860319"/>
    <w:rsid w:val="0086032C"/>
    <w:rsid w:val="00860352"/>
    <w:rsid w:val="0086035C"/>
    <w:rsid w:val="008603A9"/>
    <w:rsid w:val="008603CA"/>
    <w:rsid w:val="008603CD"/>
    <w:rsid w:val="008603DA"/>
    <w:rsid w:val="008603E2"/>
    <w:rsid w:val="00860428"/>
    <w:rsid w:val="0086043A"/>
    <w:rsid w:val="00860445"/>
    <w:rsid w:val="0086047D"/>
    <w:rsid w:val="00860534"/>
    <w:rsid w:val="00860546"/>
    <w:rsid w:val="0086054B"/>
    <w:rsid w:val="00860596"/>
    <w:rsid w:val="0086059A"/>
    <w:rsid w:val="008605A8"/>
    <w:rsid w:val="008605C0"/>
    <w:rsid w:val="008605F9"/>
    <w:rsid w:val="00860616"/>
    <w:rsid w:val="00860646"/>
    <w:rsid w:val="00860672"/>
    <w:rsid w:val="0086067C"/>
    <w:rsid w:val="0086068C"/>
    <w:rsid w:val="0086069C"/>
    <w:rsid w:val="008606A1"/>
    <w:rsid w:val="008606A7"/>
    <w:rsid w:val="008606B0"/>
    <w:rsid w:val="008606CE"/>
    <w:rsid w:val="008606E3"/>
    <w:rsid w:val="0086071D"/>
    <w:rsid w:val="00860774"/>
    <w:rsid w:val="00860781"/>
    <w:rsid w:val="00860789"/>
    <w:rsid w:val="0086079C"/>
    <w:rsid w:val="008607A2"/>
    <w:rsid w:val="008607E1"/>
    <w:rsid w:val="008607FF"/>
    <w:rsid w:val="0086080B"/>
    <w:rsid w:val="00860822"/>
    <w:rsid w:val="00860843"/>
    <w:rsid w:val="00860844"/>
    <w:rsid w:val="00860847"/>
    <w:rsid w:val="0086085E"/>
    <w:rsid w:val="008608A8"/>
    <w:rsid w:val="008608D2"/>
    <w:rsid w:val="008608E2"/>
    <w:rsid w:val="008608E7"/>
    <w:rsid w:val="008608F0"/>
    <w:rsid w:val="008609D7"/>
    <w:rsid w:val="008609FD"/>
    <w:rsid w:val="00860A32"/>
    <w:rsid w:val="00860AD2"/>
    <w:rsid w:val="00860AE7"/>
    <w:rsid w:val="00860B19"/>
    <w:rsid w:val="00860B1D"/>
    <w:rsid w:val="00860B3D"/>
    <w:rsid w:val="00860B4C"/>
    <w:rsid w:val="00860B78"/>
    <w:rsid w:val="00860B89"/>
    <w:rsid w:val="00860B8E"/>
    <w:rsid w:val="00860BB4"/>
    <w:rsid w:val="00860BEC"/>
    <w:rsid w:val="00860C03"/>
    <w:rsid w:val="00860C46"/>
    <w:rsid w:val="00860C47"/>
    <w:rsid w:val="00860C50"/>
    <w:rsid w:val="00860C55"/>
    <w:rsid w:val="00860C5F"/>
    <w:rsid w:val="00860C68"/>
    <w:rsid w:val="00860C73"/>
    <w:rsid w:val="00860CE4"/>
    <w:rsid w:val="00860D45"/>
    <w:rsid w:val="00860D48"/>
    <w:rsid w:val="00860D5E"/>
    <w:rsid w:val="00860D84"/>
    <w:rsid w:val="00860D9A"/>
    <w:rsid w:val="00860DE4"/>
    <w:rsid w:val="00860DFF"/>
    <w:rsid w:val="00860E18"/>
    <w:rsid w:val="00860E4C"/>
    <w:rsid w:val="00860EA5"/>
    <w:rsid w:val="00860F58"/>
    <w:rsid w:val="00860F8A"/>
    <w:rsid w:val="00860FC1"/>
    <w:rsid w:val="00860FE6"/>
    <w:rsid w:val="00860FF9"/>
    <w:rsid w:val="00861021"/>
    <w:rsid w:val="00861050"/>
    <w:rsid w:val="00861066"/>
    <w:rsid w:val="008610A3"/>
    <w:rsid w:val="0086111B"/>
    <w:rsid w:val="0086111E"/>
    <w:rsid w:val="00861142"/>
    <w:rsid w:val="008611E8"/>
    <w:rsid w:val="008611EB"/>
    <w:rsid w:val="008611F0"/>
    <w:rsid w:val="00861213"/>
    <w:rsid w:val="00861226"/>
    <w:rsid w:val="0086122B"/>
    <w:rsid w:val="0086123B"/>
    <w:rsid w:val="00861293"/>
    <w:rsid w:val="008612E1"/>
    <w:rsid w:val="008612F5"/>
    <w:rsid w:val="008612FA"/>
    <w:rsid w:val="00861355"/>
    <w:rsid w:val="0086136C"/>
    <w:rsid w:val="008613B1"/>
    <w:rsid w:val="008614C5"/>
    <w:rsid w:val="00861530"/>
    <w:rsid w:val="00861535"/>
    <w:rsid w:val="0086158B"/>
    <w:rsid w:val="008615AD"/>
    <w:rsid w:val="008615EE"/>
    <w:rsid w:val="008615F9"/>
    <w:rsid w:val="0086163E"/>
    <w:rsid w:val="00861652"/>
    <w:rsid w:val="008616B8"/>
    <w:rsid w:val="00861713"/>
    <w:rsid w:val="0086176E"/>
    <w:rsid w:val="00861797"/>
    <w:rsid w:val="008617E1"/>
    <w:rsid w:val="00861864"/>
    <w:rsid w:val="008618B5"/>
    <w:rsid w:val="008618D2"/>
    <w:rsid w:val="00861939"/>
    <w:rsid w:val="00861951"/>
    <w:rsid w:val="00861952"/>
    <w:rsid w:val="00861965"/>
    <w:rsid w:val="0086196B"/>
    <w:rsid w:val="00861979"/>
    <w:rsid w:val="0086199C"/>
    <w:rsid w:val="008619BE"/>
    <w:rsid w:val="008619DB"/>
    <w:rsid w:val="00861A03"/>
    <w:rsid w:val="00861A61"/>
    <w:rsid w:val="00861A6B"/>
    <w:rsid w:val="00861A72"/>
    <w:rsid w:val="00861A9D"/>
    <w:rsid w:val="00861AA4"/>
    <w:rsid w:val="00861AD8"/>
    <w:rsid w:val="00861B19"/>
    <w:rsid w:val="00861B5F"/>
    <w:rsid w:val="00861B69"/>
    <w:rsid w:val="00861BBD"/>
    <w:rsid w:val="00861BD2"/>
    <w:rsid w:val="00861C18"/>
    <w:rsid w:val="00861C32"/>
    <w:rsid w:val="00861C36"/>
    <w:rsid w:val="00861C45"/>
    <w:rsid w:val="00861C4B"/>
    <w:rsid w:val="00861C74"/>
    <w:rsid w:val="00861C78"/>
    <w:rsid w:val="00861C9F"/>
    <w:rsid w:val="00861CA6"/>
    <w:rsid w:val="00861CE0"/>
    <w:rsid w:val="00861CEF"/>
    <w:rsid w:val="00861D14"/>
    <w:rsid w:val="00861D2B"/>
    <w:rsid w:val="00861D64"/>
    <w:rsid w:val="00861D91"/>
    <w:rsid w:val="00861DA5"/>
    <w:rsid w:val="00861DF0"/>
    <w:rsid w:val="00861E07"/>
    <w:rsid w:val="00861E35"/>
    <w:rsid w:val="00861E5A"/>
    <w:rsid w:val="00861E72"/>
    <w:rsid w:val="00861E88"/>
    <w:rsid w:val="00861EB1"/>
    <w:rsid w:val="00861F0A"/>
    <w:rsid w:val="00861F6B"/>
    <w:rsid w:val="00861FE3"/>
    <w:rsid w:val="00861FF9"/>
    <w:rsid w:val="00862070"/>
    <w:rsid w:val="00862096"/>
    <w:rsid w:val="008620D3"/>
    <w:rsid w:val="0086211B"/>
    <w:rsid w:val="0086218A"/>
    <w:rsid w:val="008621B4"/>
    <w:rsid w:val="008621BF"/>
    <w:rsid w:val="00862256"/>
    <w:rsid w:val="0086226D"/>
    <w:rsid w:val="0086226E"/>
    <w:rsid w:val="008622E3"/>
    <w:rsid w:val="00862322"/>
    <w:rsid w:val="0086234B"/>
    <w:rsid w:val="0086239B"/>
    <w:rsid w:val="0086239C"/>
    <w:rsid w:val="00862403"/>
    <w:rsid w:val="00862409"/>
    <w:rsid w:val="00862425"/>
    <w:rsid w:val="00862454"/>
    <w:rsid w:val="00862485"/>
    <w:rsid w:val="008624DD"/>
    <w:rsid w:val="008624E1"/>
    <w:rsid w:val="00862518"/>
    <w:rsid w:val="00862525"/>
    <w:rsid w:val="00862558"/>
    <w:rsid w:val="00862598"/>
    <w:rsid w:val="0086260D"/>
    <w:rsid w:val="0086262E"/>
    <w:rsid w:val="00862691"/>
    <w:rsid w:val="008626AA"/>
    <w:rsid w:val="008626D9"/>
    <w:rsid w:val="00862709"/>
    <w:rsid w:val="00862771"/>
    <w:rsid w:val="0086277B"/>
    <w:rsid w:val="0086278E"/>
    <w:rsid w:val="008627AD"/>
    <w:rsid w:val="008628A3"/>
    <w:rsid w:val="008628EB"/>
    <w:rsid w:val="00862994"/>
    <w:rsid w:val="008629E3"/>
    <w:rsid w:val="008629EB"/>
    <w:rsid w:val="008629FD"/>
    <w:rsid w:val="00862A4E"/>
    <w:rsid w:val="00862A66"/>
    <w:rsid w:val="00862AAF"/>
    <w:rsid w:val="00862AB0"/>
    <w:rsid w:val="00862ADA"/>
    <w:rsid w:val="00862ADE"/>
    <w:rsid w:val="00862B48"/>
    <w:rsid w:val="00862B8A"/>
    <w:rsid w:val="00862B91"/>
    <w:rsid w:val="00862BAB"/>
    <w:rsid w:val="00862BE9"/>
    <w:rsid w:val="00862BEC"/>
    <w:rsid w:val="00862C1B"/>
    <w:rsid w:val="00862C84"/>
    <w:rsid w:val="00862C8F"/>
    <w:rsid w:val="00862C93"/>
    <w:rsid w:val="00862CAF"/>
    <w:rsid w:val="00862CE8"/>
    <w:rsid w:val="00862CF5"/>
    <w:rsid w:val="00862CFD"/>
    <w:rsid w:val="00862D1E"/>
    <w:rsid w:val="00862D28"/>
    <w:rsid w:val="00862D35"/>
    <w:rsid w:val="00862D41"/>
    <w:rsid w:val="00862D68"/>
    <w:rsid w:val="00862D69"/>
    <w:rsid w:val="00862DAF"/>
    <w:rsid w:val="00862DC5"/>
    <w:rsid w:val="00862E10"/>
    <w:rsid w:val="00862E2A"/>
    <w:rsid w:val="00862E64"/>
    <w:rsid w:val="00862EA6"/>
    <w:rsid w:val="00862EAB"/>
    <w:rsid w:val="00862EB7"/>
    <w:rsid w:val="00862EFB"/>
    <w:rsid w:val="00862F0E"/>
    <w:rsid w:val="00862F13"/>
    <w:rsid w:val="00862F4B"/>
    <w:rsid w:val="00862F8B"/>
    <w:rsid w:val="00862F8C"/>
    <w:rsid w:val="00862F91"/>
    <w:rsid w:val="00862FAC"/>
    <w:rsid w:val="00862FC3"/>
    <w:rsid w:val="00862FD3"/>
    <w:rsid w:val="00862FE5"/>
    <w:rsid w:val="0086300A"/>
    <w:rsid w:val="0086307D"/>
    <w:rsid w:val="008630C4"/>
    <w:rsid w:val="008630F5"/>
    <w:rsid w:val="00863159"/>
    <w:rsid w:val="00863176"/>
    <w:rsid w:val="0086317D"/>
    <w:rsid w:val="008631CE"/>
    <w:rsid w:val="008631D4"/>
    <w:rsid w:val="008631EE"/>
    <w:rsid w:val="008631F7"/>
    <w:rsid w:val="0086320C"/>
    <w:rsid w:val="008632A2"/>
    <w:rsid w:val="008632C4"/>
    <w:rsid w:val="00863302"/>
    <w:rsid w:val="00863396"/>
    <w:rsid w:val="008633C0"/>
    <w:rsid w:val="0086341E"/>
    <w:rsid w:val="00863472"/>
    <w:rsid w:val="0086347E"/>
    <w:rsid w:val="0086348A"/>
    <w:rsid w:val="008634CA"/>
    <w:rsid w:val="008634D6"/>
    <w:rsid w:val="008634F4"/>
    <w:rsid w:val="00863522"/>
    <w:rsid w:val="00863557"/>
    <w:rsid w:val="0086359F"/>
    <w:rsid w:val="008635BD"/>
    <w:rsid w:val="008635CF"/>
    <w:rsid w:val="00863607"/>
    <w:rsid w:val="00863628"/>
    <w:rsid w:val="0086364A"/>
    <w:rsid w:val="0086364B"/>
    <w:rsid w:val="00863701"/>
    <w:rsid w:val="00863740"/>
    <w:rsid w:val="0086378A"/>
    <w:rsid w:val="00863796"/>
    <w:rsid w:val="008637A3"/>
    <w:rsid w:val="008637AE"/>
    <w:rsid w:val="008637CA"/>
    <w:rsid w:val="008637DF"/>
    <w:rsid w:val="008637E2"/>
    <w:rsid w:val="00863855"/>
    <w:rsid w:val="0086386F"/>
    <w:rsid w:val="00863870"/>
    <w:rsid w:val="00863889"/>
    <w:rsid w:val="008638E1"/>
    <w:rsid w:val="008638E7"/>
    <w:rsid w:val="00863935"/>
    <w:rsid w:val="00863948"/>
    <w:rsid w:val="0086395A"/>
    <w:rsid w:val="00863997"/>
    <w:rsid w:val="008639AF"/>
    <w:rsid w:val="008639CD"/>
    <w:rsid w:val="00863A1E"/>
    <w:rsid w:val="00863A2C"/>
    <w:rsid w:val="00863AD7"/>
    <w:rsid w:val="00863B46"/>
    <w:rsid w:val="00863B6B"/>
    <w:rsid w:val="00863B79"/>
    <w:rsid w:val="00863B82"/>
    <w:rsid w:val="00863BCD"/>
    <w:rsid w:val="00863BF8"/>
    <w:rsid w:val="00863C5D"/>
    <w:rsid w:val="00863C63"/>
    <w:rsid w:val="00863CBD"/>
    <w:rsid w:val="00863D08"/>
    <w:rsid w:val="00863D0D"/>
    <w:rsid w:val="00863D74"/>
    <w:rsid w:val="00863D7B"/>
    <w:rsid w:val="00863D96"/>
    <w:rsid w:val="00863DBE"/>
    <w:rsid w:val="00863DEF"/>
    <w:rsid w:val="00863E0D"/>
    <w:rsid w:val="00863EBD"/>
    <w:rsid w:val="00863ED6"/>
    <w:rsid w:val="00863F52"/>
    <w:rsid w:val="00863F86"/>
    <w:rsid w:val="00863F8A"/>
    <w:rsid w:val="00863FC3"/>
    <w:rsid w:val="00864001"/>
    <w:rsid w:val="00864069"/>
    <w:rsid w:val="00864097"/>
    <w:rsid w:val="008640DF"/>
    <w:rsid w:val="00864126"/>
    <w:rsid w:val="0086413B"/>
    <w:rsid w:val="00864147"/>
    <w:rsid w:val="00864156"/>
    <w:rsid w:val="00864162"/>
    <w:rsid w:val="00864169"/>
    <w:rsid w:val="0086418A"/>
    <w:rsid w:val="0086419E"/>
    <w:rsid w:val="008641A3"/>
    <w:rsid w:val="008641D4"/>
    <w:rsid w:val="00864208"/>
    <w:rsid w:val="008642A2"/>
    <w:rsid w:val="008642AC"/>
    <w:rsid w:val="008642B2"/>
    <w:rsid w:val="0086439A"/>
    <w:rsid w:val="0086441C"/>
    <w:rsid w:val="00864420"/>
    <w:rsid w:val="008644A5"/>
    <w:rsid w:val="008644BC"/>
    <w:rsid w:val="00864504"/>
    <w:rsid w:val="0086455C"/>
    <w:rsid w:val="008645D0"/>
    <w:rsid w:val="008645FC"/>
    <w:rsid w:val="00864634"/>
    <w:rsid w:val="0086466C"/>
    <w:rsid w:val="00864671"/>
    <w:rsid w:val="0086468E"/>
    <w:rsid w:val="008646B0"/>
    <w:rsid w:val="008646BD"/>
    <w:rsid w:val="0086471E"/>
    <w:rsid w:val="00864771"/>
    <w:rsid w:val="00864776"/>
    <w:rsid w:val="008647C1"/>
    <w:rsid w:val="008647D9"/>
    <w:rsid w:val="008647E4"/>
    <w:rsid w:val="0086482D"/>
    <w:rsid w:val="0086484F"/>
    <w:rsid w:val="00864856"/>
    <w:rsid w:val="0086487A"/>
    <w:rsid w:val="00864889"/>
    <w:rsid w:val="00864899"/>
    <w:rsid w:val="008648F9"/>
    <w:rsid w:val="0086490C"/>
    <w:rsid w:val="00864911"/>
    <w:rsid w:val="00864930"/>
    <w:rsid w:val="00864950"/>
    <w:rsid w:val="00864958"/>
    <w:rsid w:val="008649A7"/>
    <w:rsid w:val="008649BE"/>
    <w:rsid w:val="008649E2"/>
    <w:rsid w:val="008649E9"/>
    <w:rsid w:val="00864A08"/>
    <w:rsid w:val="00864A14"/>
    <w:rsid w:val="00864A18"/>
    <w:rsid w:val="00864A2D"/>
    <w:rsid w:val="00864A3D"/>
    <w:rsid w:val="00864A65"/>
    <w:rsid w:val="00864A90"/>
    <w:rsid w:val="00864ABD"/>
    <w:rsid w:val="00864AFE"/>
    <w:rsid w:val="00864B3A"/>
    <w:rsid w:val="00864B68"/>
    <w:rsid w:val="00864BA0"/>
    <w:rsid w:val="00864C0E"/>
    <w:rsid w:val="00864C42"/>
    <w:rsid w:val="00864C58"/>
    <w:rsid w:val="00864C8A"/>
    <w:rsid w:val="00864CAA"/>
    <w:rsid w:val="00864CB7"/>
    <w:rsid w:val="00864CC4"/>
    <w:rsid w:val="00864D3A"/>
    <w:rsid w:val="00864D4C"/>
    <w:rsid w:val="00864D4F"/>
    <w:rsid w:val="00864D95"/>
    <w:rsid w:val="00864DAF"/>
    <w:rsid w:val="00864DD3"/>
    <w:rsid w:val="00864E37"/>
    <w:rsid w:val="00864E5E"/>
    <w:rsid w:val="00864F17"/>
    <w:rsid w:val="00864F22"/>
    <w:rsid w:val="00864F5D"/>
    <w:rsid w:val="00864F7D"/>
    <w:rsid w:val="00864F9E"/>
    <w:rsid w:val="00865048"/>
    <w:rsid w:val="0086504B"/>
    <w:rsid w:val="0086505E"/>
    <w:rsid w:val="0086506F"/>
    <w:rsid w:val="0086508B"/>
    <w:rsid w:val="008650CF"/>
    <w:rsid w:val="008650EC"/>
    <w:rsid w:val="008650F2"/>
    <w:rsid w:val="00865109"/>
    <w:rsid w:val="00865129"/>
    <w:rsid w:val="00865130"/>
    <w:rsid w:val="00865169"/>
    <w:rsid w:val="0086519F"/>
    <w:rsid w:val="008651A0"/>
    <w:rsid w:val="008651DF"/>
    <w:rsid w:val="008651EA"/>
    <w:rsid w:val="00865227"/>
    <w:rsid w:val="00865243"/>
    <w:rsid w:val="0086524B"/>
    <w:rsid w:val="00865272"/>
    <w:rsid w:val="00865276"/>
    <w:rsid w:val="008652EB"/>
    <w:rsid w:val="008652F3"/>
    <w:rsid w:val="00865301"/>
    <w:rsid w:val="00865353"/>
    <w:rsid w:val="00865391"/>
    <w:rsid w:val="008653BA"/>
    <w:rsid w:val="008653E9"/>
    <w:rsid w:val="00865424"/>
    <w:rsid w:val="00865427"/>
    <w:rsid w:val="00865429"/>
    <w:rsid w:val="0086543A"/>
    <w:rsid w:val="0086550B"/>
    <w:rsid w:val="0086551A"/>
    <w:rsid w:val="00865566"/>
    <w:rsid w:val="00865573"/>
    <w:rsid w:val="0086558C"/>
    <w:rsid w:val="00865591"/>
    <w:rsid w:val="008655A1"/>
    <w:rsid w:val="008655D5"/>
    <w:rsid w:val="008655F4"/>
    <w:rsid w:val="0086562B"/>
    <w:rsid w:val="00865637"/>
    <w:rsid w:val="008656DB"/>
    <w:rsid w:val="008656F3"/>
    <w:rsid w:val="00865733"/>
    <w:rsid w:val="00865738"/>
    <w:rsid w:val="00865756"/>
    <w:rsid w:val="0086575A"/>
    <w:rsid w:val="0086577D"/>
    <w:rsid w:val="00865786"/>
    <w:rsid w:val="00865824"/>
    <w:rsid w:val="00865853"/>
    <w:rsid w:val="00865882"/>
    <w:rsid w:val="0086589D"/>
    <w:rsid w:val="008658D6"/>
    <w:rsid w:val="008658E7"/>
    <w:rsid w:val="008658E8"/>
    <w:rsid w:val="008658EC"/>
    <w:rsid w:val="008658F4"/>
    <w:rsid w:val="0086592D"/>
    <w:rsid w:val="00865932"/>
    <w:rsid w:val="0086595B"/>
    <w:rsid w:val="008659F2"/>
    <w:rsid w:val="00865A5F"/>
    <w:rsid w:val="00865A64"/>
    <w:rsid w:val="00865A7A"/>
    <w:rsid w:val="00865AA6"/>
    <w:rsid w:val="00865AD2"/>
    <w:rsid w:val="00865AED"/>
    <w:rsid w:val="00865B26"/>
    <w:rsid w:val="00865B79"/>
    <w:rsid w:val="00865B9E"/>
    <w:rsid w:val="00865BC6"/>
    <w:rsid w:val="00865BDE"/>
    <w:rsid w:val="00865BDF"/>
    <w:rsid w:val="00865BEC"/>
    <w:rsid w:val="00865C37"/>
    <w:rsid w:val="00865C9B"/>
    <w:rsid w:val="00865D28"/>
    <w:rsid w:val="00865D3A"/>
    <w:rsid w:val="00865D74"/>
    <w:rsid w:val="00865DAB"/>
    <w:rsid w:val="00865DB1"/>
    <w:rsid w:val="00865DB2"/>
    <w:rsid w:val="00865DDC"/>
    <w:rsid w:val="00865E55"/>
    <w:rsid w:val="00865E76"/>
    <w:rsid w:val="00865E99"/>
    <w:rsid w:val="00865E9D"/>
    <w:rsid w:val="00865EA7"/>
    <w:rsid w:val="00865F02"/>
    <w:rsid w:val="00865F1E"/>
    <w:rsid w:val="00865F29"/>
    <w:rsid w:val="00865F2C"/>
    <w:rsid w:val="00865F34"/>
    <w:rsid w:val="00865F84"/>
    <w:rsid w:val="00865FA0"/>
    <w:rsid w:val="00865FAC"/>
    <w:rsid w:val="0086602F"/>
    <w:rsid w:val="00866041"/>
    <w:rsid w:val="00866043"/>
    <w:rsid w:val="00866045"/>
    <w:rsid w:val="00866066"/>
    <w:rsid w:val="008660D6"/>
    <w:rsid w:val="008660F6"/>
    <w:rsid w:val="00866139"/>
    <w:rsid w:val="0086617A"/>
    <w:rsid w:val="00866184"/>
    <w:rsid w:val="0086618D"/>
    <w:rsid w:val="008661C0"/>
    <w:rsid w:val="008661CC"/>
    <w:rsid w:val="008661EB"/>
    <w:rsid w:val="0086620A"/>
    <w:rsid w:val="0086620E"/>
    <w:rsid w:val="00866232"/>
    <w:rsid w:val="00866249"/>
    <w:rsid w:val="008662A2"/>
    <w:rsid w:val="008662B1"/>
    <w:rsid w:val="008662C8"/>
    <w:rsid w:val="008662F3"/>
    <w:rsid w:val="00866312"/>
    <w:rsid w:val="0086632D"/>
    <w:rsid w:val="00866335"/>
    <w:rsid w:val="0086639F"/>
    <w:rsid w:val="008663A6"/>
    <w:rsid w:val="008663B6"/>
    <w:rsid w:val="008663CF"/>
    <w:rsid w:val="008663DB"/>
    <w:rsid w:val="008663F3"/>
    <w:rsid w:val="00866423"/>
    <w:rsid w:val="00866475"/>
    <w:rsid w:val="00866484"/>
    <w:rsid w:val="0086648E"/>
    <w:rsid w:val="008664A8"/>
    <w:rsid w:val="008664AF"/>
    <w:rsid w:val="008664CC"/>
    <w:rsid w:val="008664E8"/>
    <w:rsid w:val="00866508"/>
    <w:rsid w:val="00866543"/>
    <w:rsid w:val="00866544"/>
    <w:rsid w:val="00866550"/>
    <w:rsid w:val="0086656F"/>
    <w:rsid w:val="008665BE"/>
    <w:rsid w:val="008665C0"/>
    <w:rsid w:val="008665C4"/>
    <w:rsid w:val="008665CC"/>
    <w:rsid w:val="008665F0"/>
    <w:rsid w:val="008665FA"/>
    <w:rsid w:val="0086663A"/>
    <w:rsid w:val="00866661"/>
    <w:rsid w:val="00866695"/>
    <w:rsid w:val="0086669C"/>
    <w:rsid w:val="008666A1"/>
    <w:rsid w:val="008666ED"/>
    <w:rsid w:val="008666F2"/>
    <w:rsid w:val="00866718"/>
    <w:rsid w:val="00866749"/>
    <w:rsid w:val="00866789"/>
    <w:rsid w:val="00866790"/>
    <w:rsid w:val="008667F3"/>
    <w:rsid w:val="00866841"/>
    <w:rsid w:val="00866842"/>
    <w:rsid w:val="00866877"/>
    <w:rsid w:val="00866893"/>
    <w:rsid w:val="008668C9"/>
    <w:rsid w:val="00866924"/>
    <w:rsid w:val="00866945"/>
    <w:rsid w:val="008669BC"/>
    <w:rsid w:val="008669CF"/>
    <w:rsid w:val="008669E1"/>
    <w:rsid w:val="00866A64"/>
    <w:rsid w:val="00866A72"/>
    <w:rsid w:val="00866A74"/>
    <w:rsid w:val="00866A85"/>
    <w:rsid w:val="00866A90"/>
    <w:rsid w:val="00866A91"/>
    <w:rsid w:val="00866A93"/>
    <w:rsid w:val="00866A97"/>
    <w:rsid w:val="00866A9B"/>
    <w:rsid w:val="00866AC4"/>
    <w:rsid w:val="00866AD8"/>
    <w:rsid w:val="00866AF0"/>
    <w:rsid w:val="00866AFE"/>
    <w:rsid w:val="00866B02"/>
    <w:rsid w:val="00866B57"/>
    <w:rsid w:val="00866B67"/>
    <w:rsid w:val="00866B70"/>
    <w:rsid w:val="00866B90"/>
    <w:rsid w:val="00866C06"/>
    <w:rsid w:val="00866C47"/>
    <w:rsid w:val="00866C6C"/>
    <w:rsid w:val="00866CCF"/>
    <w:rsid w:val="00866CE8"/>
    <w:rsid w:val="00866CEC"/>
    <w:rsid w:val="00866D62"/>
    <w:rsid w:val="00866D6A"/>
    <w:rsid w:val="00866D93"/>
    <w:rsid w:val="00866DEF"/>
    <w:rsid w:val="00866E34"/>
    <w:rsid w:val="00866E4F"/>
    <w:rsid w:val="00866E7A"/>
    <w:rsid w:val="00866EB4"/>
    <w:rsid w:val="00866F1A"/>
    <w:rsid w:val="00866F3F"/>
    <w:rsid w:val="00866F44"/>
    <w:rsid w:val="00866F70"/>
    <w:rsid w:val="00866F75"/>
    <w:rsid w:val="00866FA9"/>
    <w:rsid w:val="00866FAC"/>
    <w:rsid w:val="00866FDC"/>
    <w:rsid w:val="00866FDF"/>
    <w:rsid w:val="00867015"/>
    <w:rsid w:val="00867047"/>
    <w:rsid w:val="00867056"/>
    <w:rsid w:val="0086707D"/>
    <w:rsid w:val="00867082"/>
    <w:rsid w:val="0086709B"/>
    <w:rsid w:val="00867138"/>
    <w:rsid w:val="00867181"/>
    <w:rsid w:val="00867183"/>
    <w:rsid w:val="0086727B"/>
    <w:rsid w:val="008672C3"/>
    <w:rsid w:val="00867303"/>
    <w:rsid w:val="00867309"/>
    <w:rsid w:val="0086730A"/>
    <w:rsid w:val="0086733A"/>
    <w:rsid w:val="0086733E"/>
    <w:rsid w:val="0086734D"/>
    <w:rsid w:val="00867359"/>
    <w:rsid w:val="0086735F"/>
    <w:rsid w:val="008673B1"/>
    <w:rsid w:val="008673B8"/>
    <w:rsid w:val="008673C6"/>
    <w:rsid w:val="0086741E"/>
    <w:rsid w:val="0086746B"/>
    <w:rsid w:val="00867491"/>
    <w:rsid w:val="008674C1"/>
    <w:rsid w:val="008674D7"/>
    <w:rsid w:val="008674F4"/>
    <w:rsid w:val="008674F5"/>
    <w:rsid w:val="008674FE"/>
    <w:rsid w:val="00867592"/>
    <w:rsid w:val="008675EB"/>
    <w:rsid w:val="008675F5"/>
    <w:rsid w:val="00867623"/>
    <w:rsid w:val="00867625"/>
    <w:rsid w:val="0086768A"/>
    <w:rsid w:val="008676F4"/>
    <w:rsid w:val="00867721"/>
    <w:rsid w:val="0086773A"/>
    <w:rsid w:val="008677AC"/>
    <w:rsid w:val="008677B0"/>
    <w:rsid w:val="008677B5"/>
    <w:rsid w:val="008677E8"/>
    <w:rsid w:val="008677FB"/>
    <w:rsid w:val="00867810"/>
    <w:rsid w:val="0086781A"/>
    <w:rsid w:val="00867823"/>
    <w:rsid w:val="00867826"/>
    <w:rsid w:val="0086785E"/>
    <w:rsid w:val="008678BA"/>
    <w:rsid w:val="008678DA"/>
    <w:rsid w:val="00867977"/>
    <w:rsid w:val="00867994"/>
    <w:rsid w:val="008679AB"/>
    <w:rsid w:val="008679C3"/>
    <w:rsid w:val="00867A5C"/>
    <w:rsid w:val="00867AC7"/>
    <w:rsid w:val="00867ACB"/>
    <w:rsid w:val="00867AEB"/>
    <w:rsid w:val="00867B00"/>
    <w:rsid w:val="00867B09"/>
    <w:rsid w:val="00867B19"/>
    <w:rsid w:val="00867B39"/>
    <w:rsid w:val="00867B68"/>
    <w:rsid w:val="00867B6D"/>
    <w:rsid w:val="00867B9B"/>
    <w:rsid w:val="00867BD2"/>
    <w:rsid w:val="00867BD4"/>
    <w:rsid w:val="00867BD9"/>
    <w:rsid w:val="00867C0A"/>
    <w:rsid w:val="00867C18"/>
    <w:rsid w:val="00867C1A"/>
    <w:rsid w:val="00867CA5"/>
    <w:rsid w:val="00867CE9"/>
    <w:rsid w:val="00867CF9"/>
    <w:rsid w:val="00867D22"/>
    <w:rsid w:val="00867D86"/>
    <w:rsid w:val="00867DBB"/>
    <w:rsid w:val="00867E37"/>
    <w:rsid w:val="00867E3D"/>
    <w:rsid w:val="00867E4A"/>
    <w:rsid w:val="00867E52"/>
    <w:rsid w:val="00867E60"/>
    <w:rsid w:val="00867E89"/>
    <w:rsid w:val="00867EAE"/>
    <w:rsid w:val="00867ECF"/>
    <w:rsid w:val="00867EDD"/>
    <w:rsid w:val="00867EEB"/>
    <w:rsid w:val="00867F19"/>
    <w:rsid w:val="00867F46"/>
    <w:rsid w:val="00867F5E"/>
    <w:rsid w:val="00867F76"/>
    <w:rsid w:val="00867FCE"/>
    <w:rsid w:val="00870002"/>
    <w:rsid w:val="00870073"/>
    <w:rsid w:val="008700BE"/>
    <w:rsid w:val="008700CC"/>
    <w:rsid w:val="008700E4"/>
    <w:rsid w:val="0087011C"/>
    <w:rsid w:val="00870136"/>
    <w:rsid w:val="00870188"/>
    <w:rsid w:val="008701D7"/>
    <w:rsid w:val="008701E9"/>
    <w:rsid w:val="0087021C"/>
    <w:rsid w:val="00870269"/>
    <w:rsid w:val="0087026F"/>
    <w:rsid w:val="008702BB"/>
    <w:rsid w:val="008702CD"/>
    <w:rsid w:val="008702D0"/>
    <w:rsid w:val="0087030A"/>
    <w:rsid w:val="00870376"/>
    <w:rsid w:val="0087037B"/>
    <w:rsid w:val="008703AA"/>
    <w:rsid w:val="008703EA"/>
    <w:rsid w:val="00870408"/>
    <w:rsid w:val="00870491"/>
    <w:rsid w:val="008704AD"/>
    <w:rsid w:val="008704D7"/>
    <w:rsid w:val="008704E9"/>
    <w:rsid w:val="008704EA"/>
    <w:rsid w:val="008704EE"/>
    <w:rsid w:val="0087050C"/>
    <w:rsid w:val="00870533"/>
    <w:rsid w:val="00870588"/>
    <w:rsid w:val="008705A0"/>
    <w:rsid w:val="008705A1"/>
    <w:rsid w:val="008705FB"/>
    <w:rsid w:val="008705FE"/>
    <w:rsid w:val="0087064B"/>
    <w:rsid w:val="00870685"/>
    <w:rsid w:val="00870698"/>
    <w:rsid w:val="008706B8"/>
    <w:rsid w:val="00870715"/>
    <w:rsid w:val="0087074E"/>
    <w:rsid w:val="00870772"/>
    <w:rsid w:val="00870781"/>
    <w:rsid w:val="0087079F"/>
    <w:rsid w:val="008707DB"/>
    <w:rsid w:val="008707ED"/>
    <w:rsid w:val="00870812"/>
    <w:rsid w:val="00870819"/>
    <w:rsid w:val="00870841"/>
    <w:rsid w:val="00870856"/>
    <w:rsid w:val="00870879"/>
    <w:rsid w:val="008708A0"/>
    <w:rsid w:val="008708C8"/>
    <w:rsid w:val="008708DF"/>
    <w:rsid w:val="008708FD"/>
    <w:rsid w:val="00870909"/>
    <w:rsid w:val="00870943"/>
    <w:rsid w:val="0087096D"/>
    <w:rsid w:val="0087096E"/>
    <w:rsid w:val="008709AC"/>
    <w:rsid w:val="00870A21"/>
    <w:rsid w:val="00870A33"/>
    <w:rsid w:val="00870A55"/>
    <w:rsid w:val="00870A61"/>
    <w:rsid w:val="00870A9D"/>
    <w:rsid w:val="00870ABA"/>
    <w:rsid w:val="00870AD4"/>
    <w:rsid w:val="00870AFC"/>
    <w:rsid w:val="00870B1A"/>
    <w:rsid w:val="00870BA6"/>
    <w:rsid w:val="00870BC6"/>
    <w:rsid w:val="00870BCA"/>
    <w:rsid w:val="00870C3C"/>
    <w:rsid w:val="00870C42"/>
    <w:rsid w:val="00870C4C"/>
    <w:rsid w:val="00870C4F"/>
    <w:rsid w:val="00870C5F"/>
    <w:rsid w:val="00870C7D"/>
    <w:rsid w:val="00870C99"/>
    <w:rsid w:val="00870CA4"/>
    <w:rsid w:val="00870D16"/>
    <w:rsid w:val="00870D1D"/>
    <w:rsid w:val="00870D47"/>
    <w:rsid w:val="00870D76"/>
    <w:rsid w:val="00870DC5"/>
    <w:rsid w:val="00870DFA"/>
    <w:rsid w:val="00870DFC"/>
    <w:rsid w:val="00870E43"/>
    <w:rsid w:val="00870E47"/>
    <w:rsid w:val="00870E5C"/>
    <w:rsid w:val="00870E89"/>
    <w:rsid w:val="00870F05"/>
    <w:rsid w:val="00870F0A"/>
    <w:rsid w:val="00870F31"/>
    <w:rsid w:val="00870F3B"/>
    <w:rsid w:val="00870FBC"/>
    <w:rsid w:val="00870FD8"/>
    <w:rsid w:val="00870FE5"/>
    <w:rsid w:val="0087100A"/>
    <w:rsid w:val="0087100B"/>
    <w:rsid w:val="0087101B"/>
    <w:rsid w:val="00871021"/>
    <w:rsid w:val="0087102A"/>
    <w:rsid w:val="00871032"/>
    <w:rsid w:val="0087104D"/>
    <w:rsid w:val="00871057"/>
    <w:rsid w:val="00871126"/>
    <w:rsid w:val="00871170"/>
    <w:rsid w:val="0087118B"/>
    <w:rsid w:val="00871194"/>
    <w:rsid w:val="008711A0"/>
    <w:rsid w:val="008711AD"/>
    <w:rsid w:val="008711E2"/>
    <w:rsid w:val="008711E4"/>
    <w:rsid w:val="0087120F"/>
    <w:rsid w:val="00871278"/>
    <w:rsid w:val="0087127B"/>
    <w:rsid w:val="008712E9"/>
    <w:rsid w:val="00871305"/>
    <w:rsid w:val="0087132A"/>
    <w:rsid w:val="0087133C"/>
    <w:rsid w:val="00871343"/>
    <w:rsid w:val="0087137A"/>
    <w:rsid w:val="0087139A"/>
    <w:rsid w:val="008713AA"/>
    <w:rsid w:val="008713BC"/>
    <w:rsid w:val="008713D2"/>
    <w:rsid w:val="0087140C"/>
    <w:rsid w:val="00871441"/>
    <w:rsid w:val="0087148F"/>
    <w:rsid w:val="008714DB"/>
    <w:rsid w:val="0087150F"/>
    <w:rsid w:val="00871540"/>
    <w:rsid w:val="00871592"/>
    <w:rsid w:val="008715CD"/>
    <w:rsid w:val="0087163C"/>
    <w:rsid w:val="00871660"/>
    <w:rsid w:val="0087168B"/>
    <w:rsid w:val="0087171E"/>
    <w:rsid w:val="0087171F"/>
    <w:rsid w:val="008717ED"/>
    <w:rsid w:val="00871809"/>
    <w:rsid w:val="00871855"/>
    <w:rsid w:val="00871877"/>
    <w:rsid w:val="00871886"/>
    <w:rsid w:val="008718A0"/>
    <w:rsid w:val="008718AD"/>
    <w:rsid w:val="008718F0"/>
    <w:rsid w:val="00871922"/>
    <w:rsid w:val="0087192F"/>
    <w:rsid w:val="00871951"/>
    <w:rsid w:val="00871982"/>
    <w:rsid w:val="008719C1"/>
    <w:rsid w:val="00871A4B"/>
    <w:rsid w:val="00871A5F"/>
    <w:rsid w:val="00871A6D"/>
    <w:rsid w:val="00871AA5"/>
    <w:rsid w:val="00871ADD"/>
    <w:rsid w:val="00871B6E"/>
    <w:rsid w:val="00871B82"/>
    <w:rsid w:val="00871B89"/>
    <w:rsid w:val="00871BB5"/>
    <w:rsid w:val="00871BD3"/>
    <w:rsid w:val="00871BF4"/>
    <w:rsid w:val="00871BF7"/>
    <w:rsid w:val="00871C34"/>
    <w:rsid w:val="00871C82"/>
    <w:rsid w:val="00871C8E"/>
    <w:rsid w:val="00871CB3"/>
    <w:rsid w:val="00871D0B"/>
    <w:rsid w:val="00871D0D"/>
    <w:rsid w:val="00871D2A"/>
    <w:rsid w:val="00871D44"/>
    <w:rsid w:val="00871D75"/>
    <w:rsid w:val="00871D7D"/>
    <w:rsid w:val="00871D87"/>
    <w:rsid w:val="00871DBF"/>
    <w:rsid w:val="00871DD0"/>
    <w:rsid w:val="00871E0D"/>
    <w:rsid w:val="00871E0E"/>
    <w:rsid w:val="00871E2B"/>
    <w:rsid w:val="00871E3D"/>
    <w:rsid w:val="00871E5F"/>
    <w:rsid w:val="00871EA2"/>
    <w:rsid w:val="00871EBA"/>
    <w:rsid w:val="00871EED"/>
    <w:rsid w:val="00871F02"/>
    <w:rsid w:val="00871F71"/>
    <w:rsid w:val="00871F7A"/>
    <w:rsid w:val="00871FB8"/>
    <w:rsid w:val="00872028"/>
    <w:rsid w:val="0087202C"/>
    <w:rsid w:val="00872080"/>
    <w:rsid w:val="0087213E"/>
    <w:rsid w:val="0087217E"/>
    <w:rsid w:val="008721EC"/>
    <w:rsid w:val="00872229"/>
    <w:rsid w:val="0087223A"/>
    <w:rsid w:val="0087226D"/>
    <w:rsid w:val="008722AB"/>
    <w:rsid w:val="008722F0"/>
    <w:rsid w:val="008722F3"/>
    <w:rsid w:val="008722F5"/>
    <w:rsid w:val="00872332"/>
    <w:rsid w:val="0087233B"/>
    <w:rsid w:val="0087236E"/>
    <w:rsid w:val="00872393"/>
    <w:rsid w:val="008723BB"/>
    <w:rsid w:val="00872428"/>
    <w:rsid w:val="00872447"/>
    <w:rsid w:val="0087244D"/>
    <w:rsid w:val="008724B3"/>
    <w:rsid w:val="008724E2"/>
    <w:rsid w:val="0087253D"/>
    <w:rsid w:val="0087257C"/>
    <w:rsid w:val="008725A2"/>
    <w:rsid w:val="00872607"/>
    <w:rsid w:val="0087263A"/>
    <w:rsid w:val="00872672"/>
    <w:rsid w:val="00872680"/>
    <w:rsid w:val="0087268C"/>
    <w:rsid w:val="008726AF"/>
    <w:rsid w:val="008726E2"/>
    <w:rsid w:val="00872702"/>
    <w:rsid w:val="0087270E"/>
    <w:rsid w:val="0087278D"/>
    <w:rsid w:val="008727D3"/>
    <w:rsid w:val="008727F4"/>
    <w:rsid w:val="00872825"/>
    <w:rsid w:val="00872858"/>
    <w:rsid w:val="00872895"/>
    <w:rsid w:val="008728A7"/>
    <w:rsid w:val="008728B3"/>
    <w:rsid w:val="0087290D"/>
    <w:rsid w:val="00872968"/>
    <w:rsid w:val="00872A36"/>
    <w:rsid w:val="00872A4E"/>
    <w:rsid w:val="00872A6F"/>
    <w:rsid w:val="00872AB9"/>
    <w:rsid w:val="00872AD7"/>
    <w:rsid w:val="00872AE2"/>
    <w:rsid w:val="00872B76"/>
    <w:rsid w:val="00872B93"/>
    <w:rsid w:val="00872BBD"/>
    <w:rsid w:val="00872BD6"/>
    <w:rsid w:val="00872C12"/>
    <w:rsid w:val="00872C6D"/>
    <w:rsid w:val="00872CC1"/>
    <w:rsid w:val="00872D0E"/>
    <w:rsid w:val="00872D3A"/>
    <w:rsid w:val="00872D48"/>
    <w:rsid w:val="00872D8E"/>
    <w:rsid w:val="00872DB7"/>
    <w:rsid w:val="00872DFF"/>
    <w:rsid w:val="00872E20"/>
    <w:rsid w:val="00872E46"/>
    <w:rsid w:val="00872E56"/>
    <w:rsid w:val="00872E6B"/>
    <w:rsid w:val="00872EB3"/>
    <w:rsid w:val="00872EDB"/>
    <w:rsid w:val="00872EF1"/>
    <w:rsid w:val="00872F05"/>
    <w:rsid w:val="00872F24"/>
    <w:rsid w:val="00872F2A"/>
    <w:rsid w:val="00872F87"/>
    <w:rsid w:val="00872FB6"/>
    <w:rsid w:val="00872FCB"/>
    <w:rsid w:val="00872FCE"/>
    <w:rsid w:val="00872FD2"/>
    <w:rsid w:val="00872FFA"/>
    <w:rsid w:val="00873034"/>
    <w:rsid w:val="0087304E"/>
    <w:rsid w:val="00873078"/>
    <w:rsid w:val="008730F6"/>
    <w:rsid w:val="008730FF"/>
    <w:rsid w:val="00873103"/>
    <w:rsid w:val="0087312E"/>
    <w:rsid w:val="00873161"/>
    <w:rsid w:val="00873168"/>
    <w:rsid w:val="008731AF"/>
    <w:rsid w:val="0087322A"/>
    <w:rsid w:val="0087325B"/>
    <w:rsid w:val="00873263"/>
    <w:rsid w:val="00873278"/>
    <w:rsid w:val="008732B0"/>
    <w:rsid w:val="008732F0"/>
    <w:rsid w:val="008732F8"/>
    <w:rsid w:val="0087331C"/>
    <w:rsid w:val="0087332F"/>
    <w:rsid w:val="0087333E"/>
    <w:rsid w:val="0087334F"/>
    <w:rsid w:val="00873380"/>
    <w:rsid w:val="00873393"/>
    <w:rsid w:val="008733A1"/>
    <w:rsid w:val="008733F7"/>
    <w:rsid w:val="008733FE"/>
    <w:rsid w:val="0087347B"/>
    <w:rsid w:val="00873485"/>
    <w:rsid w:val="008734CA"/>
    <w:rsid w:val="008734CE"/>
    <w:rsid w:val="008734D2"/>
    <w:rsid w:val="008734E3"/>
    <w:rsid w:val="008734ED"/>
    <w:rsid w:val="00873527"/>
    <w:rsid w:val="008735CC"/>
    <w:rsid w:val="008735FF"/>
    <w:rsid w:val="00873615"/>
    <w:rsid w:val="00873630"/>
    <w:rsid w:val="00873642"/>
    <w:rsid w:val="00873680"/>
    <w:rsid w:val="0087368E"/>
    <w:rsid w:val="00873698"/>
    <w:rsid w:val="00873705"/>
    <w:rsid w:val="00873706"/>
    <w:rsid w:val="00873719"/>
    <w:rsid w:val="0087371C"/>
    <w:rsid w:val="008737D5"/>
    <w:rsid w:val="008737DD"/>
    <w:rsid w:val="0087380E"/>
    <w:rsid w:val="00873837"/>
    <w:rsid w:val="00873845"/>
    <w:rsid w:val="00873872"/>
    <w:rsid w:val="008738D6"/>
    <w:rsid w:val="008738E1"/>
    <w:rsid w:val="00873923"/>
    <w:rsid w:val="0087394D"/>
    <w:rsid w:val="008739A6"/>
    <w:rsid w:val="008739AC"/>
    <w:rsid w:val="008739AD"/>
    <w:rsid w:val="00873A06"/>
    <w:rsid w:val="00873A87"/>
    <w:rsid w:val="00873AF0"/>
    <w:rsid w:val="00873B1E"/>
    <w:rsid w:val="00873B7C"/>
    <w:rsid w:val="00873B8F"/>
    <w:rsid w:val="00873B90"/>
    <w:rsid w:val="00873C05"/>
    <w:rsid w:val="00873C18"/>
    <w:rsid w:val="00873C5B"/>
    <w:rsid w:val="00873C8B"/>
    <w:rsid w:val="00873C91"/>
    <w:rsid w:val="00873CA8"/>
    <w:rsid w:val="00873CB4"/>
    <w:rsid w:val="00873CC6"/>
    <w:rsid w:val="00873CCE"/>
    <w:rsid w:val="00873D4F"/>
    <w:rsid w:val="00873D78"/>
    <w:rsid w:val="00873DC2"/>
    <w:rsid w:val="00873DF5"/>
    <w:rsid w:val="00873E3D"/>
    <w:rsid w:val="00873E85"/>
    <w:rsid w:val="00873EBF"/>
    <w:rsid w:val="00873ED2"/>
    <w:rsid w:val="00873F28"/>
    <w:rsid w:val="00873F5F"/>
    <w:rsid w:val="00873F94"/>
    <w:rsid w:val="00873FB9"/>
    <w:rsid w:val="00873FBE"/>
    <w:rsid w:val="0087401F"/>
    <w:rsid w:val="00874033"/>
    <w:rsid w:val="00874035"/>
    <w:rsid w:val="0087404C"/>
    <w:rsid w:val="00874053"/>
    <w:rsid w:val="0087405E"/>
    <w:rsid w:val="00874084"/>
    <w:rsid w:val="0087409F"/>
    <w:rsid w:val="008740C3"/>
    <w:rsid w:val="00874106"/>
    <w:rsid w:val="0087415E"/>
    <w:rsid w:val="00874218"/>
    <w:rsid w:val="00874223"/>
    <w:rsid w:val="00874230"/>
    <w:rsid w:val="0087423B"/>
    <w:rsid w:val="0087424F"/>
    <w:rsid w:val="0087426E"/>
    <w:rsid w:val="00874270"/>
    <w:rsid w:val="008742F1"/>
    <w:rsid w:val="008742FD"/>
    <w:rsid w:val="0087430A"/>
    <w:rsid w:val="00874397"/>
    <w:rsid w:val="0087439A"/>
    <w:rsid w:val="008743F6"/>
    <w:rsid w:val="008743FD"/>
    <w:rsid w:val="0087443C"/>
    <w:rsid w:val="00874440"/>
    <w:rsid w:val="00874463"/>
    <w:rsid w:val="008744A3"/>
    <w:rsid w:val="008744DB"/>
    <w:rsid w:val="00874575"/>
    <w:rsid w:val="00874578"/>
    <w:rsid w:val="008745E6"/>
    <w:rsid w:val="008745F6"/>
    <w:rsid w:val="00874627"/>
    <w:rsid w:val="00874657"/>
    <w:rsid w:val="0087466E"/>
    <w:rsid w:val="008746C7"/>
    <w:rsid w:val="008746D0"/>
    <w:rsid w:val="00874728"/>
    <w:rsid w:val="00874735"/>
    <w:rsid w:val="00874744"/>
    <w:rsid w:val="00874759"/>
    <w:rsid w:val="00874781"/>
    <w:rsid w:val="0087479A"/>
    <w:rsid w:val="008747A2"/>
    <w:rsid w:val="008747AC"/>
    <w:rsid w:val="008747F0"/>
    <w:rsid w:val="00874821"/>
    <w:rsid w:val="0087482F"/>
    <w:rsid w:val="00874840"/>
    <w:rsid w:val="0087484F"/>
    <w:rsid w:val="00874851"/>
    <w:rsid w:val="0087485E"/>
    <w:rsid w:val="00874879"/>
    <w:rsid w:val="00874883"/>
    <w:rsid w:val="008748CB"/>
    <w:rsid w:val="008748DE"/>
    <w:rsid w:val="008748F6"/>
    <w:rsid w:val="0087495D"/>
    <w:rsid w:val="0087497B"/>
    <w:rsid w:val="008749D5"/>
    <w:rsid w:val="008749F4"/>
    <w:rsid w:val="00874A6A"/>
    <w:rsid w:val="00874A9F"/>
    <w:rsid w:val="00874AF8"/>
    <w:rsid w:val="00874AFE"/>
    <w:rsid w:val="00874B3F"/>
    <w:rsid w:val="00874B55"/>
    <w:rsid w:val="00874B59"/>
    <w:rsid w:val="00874B96"/>
    <w:rsid w:val="00874BFB"/>
    <w:rsid w:val="00874C06"/>
    <w:rsid w:val="00874C15"/>
    <w:rsid w:val="00874C6E"/>
    <w:rsid w:val="00874C7F"/>
    <w:rsid w:val="00874C8E"/>
    <w:rsid w:val="00874C96"/>
    <w:rsid w:val="00874CA9"/>
    <w:rsid w:val="00874CD6"/>
    <w:rsid w:val="00874D24"/>
    <w:rsid w:val="00874D50"/>
    <w:rsid w:val="00874DD2"/>
    <w:rsid w:val="00874DEB"/>
    <w:rsid w:val="00874E00"/>
    <w:rsid w:val="00874E48"/>
    <w:rsid w:val="00874E9C"/>
    <w:rsid w:val="00874EBB"/>
    <w:rsid w:val="00874EBD"/>
    <w:rsid w:val="00874EDE"/>
    <w:rsid w:val="00874EE5"/>
    <w:rsid w:val="00874EF4"/>
    <w:rsid w:val="00874F0F"/>
    <w:rsid w:val="00874F19"/>
    <w:rsid w:val="00874F3B"/>
    <w:rsid w:val="00874F7A"/>
    <w:rsid w:val="00874FA1"/>
    <w:rsid w:val="00874FD0"/>
    <w:rsid w:val="00875072"/>
    <w:rsid w:val="0087508E"/>
    <w:rsid w:val="00875093"/>
    <w:rsid w:val="008750FE"/>
    <w:rsid w:val="0087510E"/>
    <w:rsid w:val="0087515E"/>
    <w:rsid w:val="0087516B"/>
    <w:rsid w:val="008751EE"/>
    <w:rsid w:val="008752D4"/>
    <w:rsid w:val="008752FF"/>
    <w:rsid w:val="00875329"/>
    <w:rsid w:val="0087533C"/>
    <w:rsid w:val="00875343"/>
    <w:rsid w:val="0087535E"/>
    <w:rsid w:val="00875360"/>
    <w:rsid w:val="0087537B"/>
    <w:rsid w:val="00875390"/>
    <w:rsid w:val="00875393"/>
    <w:rsid w:val="008753B1"/>
    <w:rsid w:val="008753F3"/>
    <w:rsid w:val="008753FD"/>
    <w:rsid w:val="00875404"/>
    <w:rsid w:val="00875411"/>
    <w:rsid w:val="00875429"/>
    <w:rsid w:val="00875443"/>
    <w:rsid w:val="0087546A"/>
    <w:rsid w:val="00875470"/>
    <w:rsid w:val="008754A9"/>
    <w:rsid w:val="008754F4"/>
    <w:rsid w:val="008754FF"/>
    <w:rsid w:val="00875549"/>
    <w:rsid w:val="00875551"/>
    <w:rsid w:val="0087555E"/>
    <w:rsid w:val="008755BC"/>
    <w:rsid w:val="008755CE"/>
    <w:rsid w:val="00875617"/>
    <w:rsid w:val="00875634"/>
    <w:rsid w:val="0087564F"/>
    <w:rsid w:val="00875673"/>
    <w:rsid w:val="00875729"/>
    <w:rsid w:val="00875764"/>
    <w:rsid w:val="0087576D"/>
    <w:rsid w:val="0087577E"/>
    <w:rsid w:val="0087578C"/>
    <w:rsid w:val="008757A3"/>
    <w:rsid w:val="008757A8"/>
    <w:rsid w:val="008757FE"/>
    <w:rsid w:val="008757FF"/>
    <w:rsid w:val="00875843"/>
    <w:rsid w:val="008758B1"/>
    <w:rsid w:val="008758B2"/>
    <w:rsid w:val="008758BE"/>
    <w:rsid w:val="008758CD"/>
    <w:rsid w:val="008758F5"/>
    <w:rsid w:val="00875929"/>
    <w:rsid w:val="00875943"/>
    <w:rsid w:val="00875977"/>
    <w:rsid w:val="008759A9"/>
    <w:rsid w:val="008759BD"/>
    <w:rsid w:val="008759CE"/>
    <w:rsid w:val="008759D1"/>
    <w:rsid w:val="008759E2"/>
    <w:rsid w:val="008759F4"/>
    <w:rsid w:val="00875A28"/>
    <w:rsid w:val="00875AB2"/>
    <w:rsid w:val="00875AFF"/>
    <w:rsid w:val="00875B14"/>
    <w:rsid w:val="00875B52"/>
    <w:rsid w:val="00875B79"/>
    <w:rsid w:val="00875B8B"/>
    <w:rsid w:val="00875BA9"/>
    <w:rsid w:val="00875BBC"/>
    <w:rsid w:val="00875BFD"/>
    <w:rsid w:val="00875C8B"/>
    <w:rsid w:val="00875CB6"/>
    <w:rsid w:val="00875CC3"/>
    <w:rsid w:val="00875CD6"/>
    <w:rsid w:val="00875D32"/>
    <w:rsid w:val="00875D37"/>
    <w:rsid w:val="00875D3E"/>
    <w:rsid w:val="00875D41"/>
    <w:rsid w:val="00875D7F"/>
    <w:rsid w:val="00875D97"/>
    <w:rsid w:val="00875DEC"/>
    <w:rsid w:val="00875DF1"/>
    <w:rsid w:val="00875DF2"/>
    <w:rsid w:val="00875E37"/>
    <w:rsid w:val="00875E55"/>
    <w:rsid w:val="00875E97"/>
    <w:rsid w:val="00875EC3"/>
    <w:rsid w:val="00875EDB"/>
    <w:rsid w:val="00875EDD"/>
    <w:rsid w:val="00875F55"/>
    <w:rsid w:val="00875F6F"/>
    <w:rsid w:val="00875F9E"/>
    <w:rsid w:val="00875FB4"/>
    <w:rsid w:val="00875FCA"/>
    <w:rsid w:val="00875FF3"/>
    <w:rsid w:val="0087601C"/>
    <w:rsid w:val="0087601D"/>
    <w:rsid w:val="00876085"/>
    <w:rsid w:val="008760BC"/>
    <w:rsid w:val="008760FD"/>
    <w:rsid w:val="00876146"/>
    <w:rsid w:val="0087614F"/>
    <w:rsid w:val="00876157"/>
    <w:rsid w:val="0087615A"/>
    <w:rsid w:val="00876174"/>
    <w:rsid w:val="0087619C"/>
    <w:rsid w:val="008761B9"/>
    <w:rsid w:val="008761CC"/>
    <w:rsid w:val="00876219"/>
    <w:rsid w:val="0087622B"/>
    <w:rsid w:val="00876269"/>
    <w:rsid w:val="0087628C"/>
    <w:rsid w:val="008762CE"/>
    <w:rsid w:val="008762F8"/>
    <w:rsid w:val="00876301"/>
    <w:rsid w:val="0087634B"/>
    <w:rsid w:val="008763A4"/>
    <w:rsid w:val="0087641D"/>
    <w:rsid w:val="00876421"/>
    <w:rsid w:val="0087642D"/>
    <w:rsid w:val="00876452"/>
    <w:rsid w:val="00876468"/>
    <w:rsid w:val="0087647F"/>
    <w:rsid w:val="00876490"/>
    <w:rsid w:val="00876494"/>
    <w:rsid w:val="0087650A"/>
    <w:rsid w:val="00876524"/>
    <w:rsid w:val="00876541"/>
    <w:rsid w:val="00876594"/>
    <w:rsid w:val="00876598"/>
    <w:rsid w:val="008765A6"/>
    <w:rsid w:val="008765B4"/>
    <w:rsid w:val="008765B5"/>
    <w:rsid w:val="008765EC"/>
    <w:rsid w:val="00876602"/>
    <w:rsid w:val="00876639"/>
    <w:rsid w:val="00876640"/>
    <w:rsid w:val="00876669"/>
    <w:rsid w:val="00876702"/>
    <w:rsid w:val="00876720"/>
    <w:rsid w:val="0087674C"/>
    <w:rsid w:val="00876791"/>
    <w:rsid w:val="008767AF"/>
    <w:rsid w:val="008767EA"/>
    <w:rsid w:val="00876801"/>
    <w:rsid w:val="0087681E"/>
    <w:rsid w:val="00876876"/>
    <w:rsid w:val="008768F5"/>
    <w:rsid w:val="00876945"/>
    <w:rsid w:val="00876959"/>
    <w:rsid w:val="0087695D"/>
    <w:rsid w:val="00876966"/>
    <w:rsid w:val="008769CF"/>
    <w:rsid w:val="008769E5"/>
    <w:rsid w:val="00876A88"/>
    <w:rsid w:val="00876AFA"/>
    <w:rsid w:val="00876B01"/>
    <w:rsid w:val="00876B13"/>
    <w:rsid w:val="00876B3D"/>
    <w:rsid w:val="00876B7F"/>
    <w:rsid w:val="00876BAC"/>
    <w:rsid w:val="00876C27"/>
    <w:rsid w:val="00876C3C"/>
    <w:rsid w:val="00876C45"/>
    <w:rsid w:val="00876C6E"/>
    <w:rsid w:val="00876C74"/>
    <w:rsid w:val="00876C91"/>
    <w:rsid w:val="00876CB2"/>
    <w:rsid w:val="00876D14"/>
    <w:rsid w:val="00876D26"/>
    <w:rsid w:val="00876D76"/>
    <w:rsid w:val="00876DB0"/>
    <w:rsid w:val="00876DBB"/>
    <w:rsid w:val="00876DD4"/>
    <w:rsid w:val="00876DFD"/>
    <w:rsid w:val="00876E0F"/>
    <w:rsid w:val="00876E21"/>
    <w:rsid w:val="00876E39"/>
    <w:rsid w:val="00876E50"/>
    <w:rsid w:val="00876EC5"/>
    <w:rsid w:val="00876EE8"/>
    <w:rsid w:val="00876F00"/>
    <w:rsid w:val="00876F1C"/>
    <w:rsid w:val="00876F1D"/>
    <w:rsid w:val="00876FE6"/>
    <w:rsid w:val="0087700D"/>
    <w:rsid w:val="0087701A"/>
    <w:rsid w:val="00877034"/>
    <w:rsid w:val="0087705D"/>
    <w:rsid w:val="008770CE"/>
    <w:rsid w:val="008770EF"/>
    <w:rsid w:val="008770F9"/>
    <w:rsid w:val="0087710C"/>
    <w:rsid w:val="00877111"/>
    <w:rsid w:val="00877116"/>
    <w:rsid w:val="00877118"/>
    <w:rsid w:val="0087711F"/>
    <w:rsid w:val="00877129"/>
    <w:rsid w:val="0087713F"/>
    <w:rsid w:val="00877187"/>
    <w:rsid w:val="00877208"/>
    <w:rsid w:val="00877220"/>
    <w:rsid w:val="0087726D"/>
    <w:rsid w:val="0087727A"/>
    <w:rsid w:val="008772A4"/>
    <w:rsid w:val="008772DE"/>
    <w:rsid w:val="00877328"/>
    <w:rsid w:val="00877385"/>
    <w:rsid w:val="008773A3"/>
    <w:rsid w:val="008773B6"/>
    <w:rsid w:val="008773C7"/>
    <w:rsid w:val="008773C8"/>
    <w:rsid w:val="008773D5"/>
    <w:rsid w:val="008773D8"/>
    <w:rsid w:val="008773F5"/>
    <w:rsid w:val="008773F8"/>
    <w:rsid w:val="0087742D"/>
    <w:rsid w:val="0087743A"/>
    <w:rsid w:val="0087747B"/>
    <w:rsid w:val="00877482"/>
    <w:rsid w:val="008774AA"/>
    <w:rsid w:val="008774EF"/>
    <w:rsid w:val="008774F4"/>
    <w:rsid w:val="00877501"/>
    <w:rsid w:val="00877502"/>
    <w:rsid w:val="00877529"/>
    <w:rsid w:val="00877587"/>
    <w:rsid w:val="0087759F"/>
    <w:rsid w:val="008775AF"/>
    <w:rsid w:val="00877604"/>
    <w:rsid w:val="00877611"/>
    <w:rsid w:val="00877630"/>
    <w:rsid w:val="00877644"/>
    <w:rsid w:val="0087764B"/>
    <w:rsid w:val="00877652"/>
    <w:rsid w:val="00877663"/>
    <w:rsid w:val="0087769D"/>
    <w:rsid w:val="0087770F"/>
    <w:rsid w:val="00877771"/>
    <w:rsid w:val="008777B8"/>
    <w:rsid w:val="008777BC"/>
    <w:rsid w:val="008777C4"/>
    <w:rsid w:val="008777CF"/>
    <w:rsid w:val="00877808"/>
    <w:rsid w:val="00877814"/>
    <w:rsid w:val="00877861"/>
    <w:rsid w:val="0087789F"/>
    <w:rsid w:val="008778A8"/>
    <w:rsid w:val="008778C6"/>
    <w:rsid w:val="008778EA"/>
    <w:rsid w:val="0087791D"/>
    <w:rsid w:val="0087795A"/>
    <w:rsid w:val="0087796A"/>
    <w:rsid w:val="00877982"/>
    <w:rsid w:val="008779DA"/>
    <w:rsid w:val="00877A0B"/>
    <w:rsid w:val="00877A10"/>
    <w:rsid w:val="00877A54"/>
    <w:rsid w:val="00877A9B"/>
    <w:rsid w:val="00877B21"/>
    <w:rsid w:val="00877B22"/>
    <w:rsid w:val="00877B5A"/>
    <w:rsid w:val="00877B92"/>
    <w:rsid w:val="00877B9A"/>
    <w:rsid w:val="00877BB8"/>
    <w:rsid w:val="00877BCA"/>
    <w:rsid w:val="00877C35"/>
    <w:rsid w:val="00877C37"/>
    <w:rsid w:val="00877C41"/>
    <w:rsid w:val="00877CA0"/>
    <w:rsid w:val="00877CA6"/>
    <w:rsid w:val="00877CAB"/>
    <w:rsid w:val="00877CAF"/>
    <w:rsid w:val="00877CC0"/>
    <w:rsid w:val="00877CDE"/>
    <w:rsid w:val="00877CE3"/>
    <w:rsid w:val="00877CFC"/>
    <w:rsid w:val="00877D4B"/>
    <w:rsid w:val="00877D52"/>
    <w:rsid w:val="00877D7D"/>
    <w:rsid w:val="00877D80"/>
    <w:rsid w:val="00877DAC"/>
    <w:rsid w:val="00877DAD"/>
    <w:rsid w:val="00877DBF"/>
    <w:rsid w:val="00877DC5"/>
    <w:rsid w:val="00877DE1"/>
    <w:rsid w:val="00877DE9"/>
    <w:rsid w:val="00877DEF"/>
    <w:rsid w:val="00877E09"/>
    <w:rsid w:val="00877E5D"/>
    <w:rsid w:val="00877E77"/>
    <w:rsid w:val="00877E89"/>
    <w:rsid w:val="00877E98"/>
    <w:rsid w:val="00877EA7"/>
    <w:rsid w:val="00877EB5"/>
    <w:rsid w:val="00877EF2"/>
    <w:rsid w:val="00877F04"/>
    <w:rsid w:val="00877F07"/>
    <w:rsid w:val="00877F1C"/>
    <w:rsid w:val="00877F6D"/>
    <w:rsid w:val="00877FA3"/>
    <w:rsid w:val="00877FAD"/>
    <w:rsid w:val="00877FF0"/>
    <w:rsid w:val="0087AAA5"/>
    <w:rsid w:val="00880097"/>
    <w:rsid w:val="008800B6"/>
    <w:rsid w:val="008800DF"/>
    <w:rsid w:val="00880156"/>
    <w:rsid w:val="00880228"/>
    <w:rsid w:val="00880237"/>
    <w:rsid w:val="00880283"/>
    <w:rsid w:val="0088029E"/>
    <w:rsid w:val="008802AA"/>
    <w:rsid w:val="008802C9"/>
    <w:rsid w:val="00880334"/>
    <w:rsid w:val="00880361"/>
    <w:rsid w:val="0088036E"/>
    <w:rsid w:val="00880393"/>
    <w:rsid w:val="00880397"/>
    <w:rsid w:val="008803CA"/>
    <w:rsid w:val="008803D8"/>
    <w:rsid w:val="008803DE"/>
    <w:rsid w:val="00880452"/>
    <w:rsid w:val="0088046D"/>
    <w:rsid w:val="0088049E"/>
    <w:rsid w:val="008804AD"/>
    <w:rsid w:val="008804D4"/>
    <w:rsid w:val="008804FD"/>
    <w:rsid w:val="00880532"/>
    <w:rsid w:val="00880542"/>
    <w:rsid w:val="0088054F"/>
    <w:rsid w:val="00880558"/>
    <w:rsid w:val="0088055D"/>
    <w:rsid w:val="00880592"/>
    <w:rsid w:val="008805A6"/>
    <w:rsid w:val="00880679"/>
    <w:rsid w:val="00880695"/>
    <w:rsid w:val="008806AB"/>
    <w:rsid w:val="0088074D"/>
    <w:rsid w:val="00880762"/>
    <w:rsid w:val="00880765"/>
    <w:rsid w:val="008807AE"/>
    <w:rsid w:val="008807F4"/>
    <w:rsid w:val="008807F6"/>
    <w:rsid w:val="008807F7"/>
    <w:rsid w:val="00880815"/>
    <w:rsid w:val="00880845"/>
    <w:rsid w:val="0088089B"/>
    <w:rsid w:val="008808C8"/>
    <w:rsid w:val="008808EC"/>
    <w:rsid w:val="00880918"/>
    <w:rsid w:val="00880944"/>
    <w:rsid w:val="00880949"/>
    <w:rsid w:val="0088094E"/>
    <w:rsid w:val="0088095F"/>
    <w:rsid w:val="00880978"/>
    <w:rsid w:val="008809AD"/>
    <w:rsid w:val="008809BC"/>
    <w:rsid w:val="008809D3"/>
    <w:rsid w:val="008809ED"/>
    <w:rsid w:val="00880A03"/>
    <w:rsid w:val="00880A12"/>
    <w:rsid w:val="00880A3F"/>
    <w:rsid w:val="00880AA0"/>
    <w:rsid w:val="00880ABC"/>
    <w:rsid w:val="00880AED"/>
    <w:rsid w:val="00880B0F"/>
    <w:rsid w:val="00880B1D"/>
    <w:rsid w:val="00880B29"/>
    <w:rsid w:val="00880B7C"/>
    <w:rsid w:val="00880B91"/>
    <w:rsid w:val="00880B92"/>
    <w:rsid w:val="00880C3F"/>
    <w:rsid w:val="00880CD8"/>
    <w:rsid w:val="00880D0A"/>
    <w:rsid w:val="00880D19"/>
    <w:rsid w:val="00880D24"/>
    <w:rsid w:val="00880D2F"/>
    <w:rsid w:val="00880D58"/>
    <w:rsid w:val="00880D77"/>
    <w:rsid w:val="00880D94"/>
    <w:rsid w:val="00880D97"/>
    <w:rsid w:val="00880DA2"/>
    <w:rsid w:val="00880DB7"/>
    <w:rsid w:val="00880DBB"/>
    <w:rsid w:val="00880DCC"/>
    <w:rsid w:val="00880DDE"/>
    <w:rsid w:val="00880DE1"/>
    <w:rsid w:val="00880E2E"/>
    <w:rsid w:val="00880E70"/>
    <w:rsid w:val="00880E88"/>
    <w:rsid w:val="00880F02"/>
    <w:rsid w:val="00880F67"/>
    <w:rsid w:val="00880FCC"/>
    <w:rsid w:val="00881002"/>
    <w:rsid w:val="00881034"/>
    <w:rsid w:val="00881045"/>
    <w:rsid w:val="00881060"/>
    <w:rsid w:val="00881091"/>
    <w:rsid w:val="00881096"/>
    <w:rsid w:val="0088109D"/>
    <w:rsid w:val="00881150"/>
    <w:rsid w:val="00881166"/>
    <w:rsid w:val="008811AB"/>
    <w:rsid w:val="008811E5"/>
    <w:rsid w:val="008811F1"/>
    <w:rsid w:val="0088121A"/>
    <w:rsid w:val="00881229"/>
    <w:rsid w:val="00881233"/>
    <w:rsid w:val="00881264"/>
    <w:rsid w:val="00881266"/>
    <w:rsid w:val="00881268"/>
    <w:rsid w:val="00881285"/>
    <w:rsid w:val="0088128F"/>
    <w:rsid w:val="008812DB"/>
    <w:rsid w:val="008812EF"/>
    <w:rsid w:val="00881301"/>
    <w:rsid w:val="00881347"/>
    <w:rsid w:val="00881355"/>
    <w:rsid w:val="0088135C"/>
    <w:rsid w:val="00881388"/>
    <w:rsid w:val="008813A2"/>
    <w:rsid w:val="008813CE"/>
    <w:rsid w:val="008813D3"/>
    <w:rsid w:val="008813FA"/>
    <w:rsid w:val="008813FB"/>
    <w:rsid w:val="00881426"/>
    <w:rsid w:val="00881438"/>
    <w:rsid w:val="0088143D"/>
    <w:rsid w:val="00881449"/>
    <w:rsid w:val="00881478"/>
    <w:rsid w:val="008814BA"/>
    <w:rsid w:val="008814BD"/>
    <w:rsid w:val="008814EE"/>
    <w:rsid w:val="00881515"/>
    <w:rsid w:val="00881541"/>
    <w:rsid w:val="00881565"/>
    <w:rsid w:val="008815D0"/>
    <w:rsid w:val="00881624"/>
    <w:rsid w:val="00881659"/>
    <w:rsid w:val="008816B2"/>
    <w:rsid w:val="008816D1"/>
    <w:rsid w:val="008816E0"/>
    <w:rsid w:val="00881774"/>
    <w:rsid w:val="00881781"/>
    <w:rsid w:val="00881783"/>
    <w:rsid w:val="008817BE"/>
    <w:rsid w:val="008817C2"/>
    <w:rsid w:val="0088181A"/>
    <w:rsid w:val="0088182F"/>
    <w:rsid w:val="00881834"/>
    <w:rsid w:val="0088185B"/>
    <w:rsid w:val="008818B2"/>
    <w:rsid w:val="008818BE"/>
    <w:rsid w:val="008818EA"/>
    <w:rsid w:val="008818F7"/>
    <w:rsid w:val="00881922"/>
    <w:rsid w:val="008819AA"/>
    <w:rsid w:val="008819C9"/>
    <w:rsid w:val="008819E9"/>
    <w:rsid w:val="00881A03"/>
    <w:rsid w:val="00881A46"/>
    <w:rsid w:val="00881A63"/>
    <w:rsid w:val="00881A69"/>
    <w:rsid w:val="00881A7B"/>
    <w:rsid w:val="00881A86"/>
    <w:rsid w:val="00881A89"/>
    <w:rsid w:val="00881A8B"/>
    <w:rsid w:val="00881AB1"/>
    <w:rsid w:val="00881AC7"/>
    <w:rsid w:val="00881AE4"/>
    <w:rsid w:val="00881B34"/>
    <w:rsid w:val="00881B7A"/>
    <w:rsid w:val="00881BC1"/>
    <w:rsid w:val="00881BF6"/>
    <w:rsid w:val="00881C6C"/>
    <w:rsid w:val="00881D02"/>
    <w:rsid w:val="00881D08"/>
    <w:rsid w:val="00881D0A"/>
    <w:rsid w:val="00881D2C"/>
    <w:rsid w:val="00881D52"/>
    <w:rsid w:val="00881D56"/>
    <w:rsid w:val="00881D5E"/>
    <w:rsid w:val="00881D79"/>
    <w:rsid w:val="00881DC7"/>
    <w:rsid w:val="00881DEF"/>
    <w:rsid w:val="00881DF8"/>
    <w:rsid w:val="00881DFB"/>
    <w:rsid w:val="00881E2B"/>
    <w:rsid w:val="00881E55"/>
    <w:rsid w:val="00881E60"/>
    <w:rsid w:val="00881E6A"/>
    <w:rsid w:val="00881EA0"/>
    <w:rsid w:val="00881EEC"/>
    <w:rsid w:val="00881EFD"/>
    <w:rsid w:val="00881F0C"/>
    <w:rsid w:val="00881F2A"/>
    <w:rsid w:val="00881F59"/>
    <w:rsid w:val="00881F67"/>
    <w:rsid w:val="00881F70"/>
    <w:rsid w:val="00881F8A"/>
    <w:rsid w:val="00881FD5"/>
    <w:rsid w:val="00881FD8"/>
    <w:rsid w:val="00881FF5"/>
    <w:rsid w:val="00881FFA"/>
    <w:rsid w:val="00882026"/>
    <w:rsid w:val="00882048"/>
    <w:rsid w:val="00882065"/>
    <w:rsid w:val="008820A4"/>
    <w:rsid w:val="008820CF"/>
    <w:rsid w:val="008820FE"/>
    <w:rsid w:val="0088210B"/>
    <w:rsid w:val="00882110"/>
    <w:rsid w:val="0088214A"/>
    <w:rsid w:val="0088214B"/>
    <w:rsid w:val="00882155"/>
    <w:rsid w:val="008821B8"/>
    <w:rsid w:val="008821D8"/>
    <w:rsid w:val="0088220F"/>
    <w:rsid w:val="00882212"/>
    <w:rsid w:val="00882215"/>
    <w:rsid w:val="0088221C"/>
    <w:rsid w:val="00882267"/>
    <w:rsid w:val="0088226D"/>
    <w:rsid w:val="00882271"/>
    <w:rsid w:val="008822AE"/>
    <w:rsid w:val="008822D5"/>
    <w:rsid w:val="008822EA"/>
    <w:rsid w:val="008822FC"/>
    <w:rsid w:val="00882318"/>
    <w:rsid w:val="008823D0"/>
    <w:rsid w:val="008823DC"/>
    <w:rsid w:val="008823DF"/>
    <w:rsid w:val="008823EB"/>
    <w:rsid w:val="008823FA"/>
    <w:rsid w:val="00882473"/>
    <w:rsid w:val="00882479"/>
    <w:rsid w:val="00882496"/>
    <w:rsid w:val="008824AA"/>
    <w:rsid w:val="008824CC"/>
    <w:rsid w:val="008824D6"/>
    <w:rsid w:val="0088251F"/>
    <w:rsid w:val="0088257F"/>
    <w:rsid w:val="00882589"/>
    <w:rsid w:val="008825C3"/>
    <w:rsid w:val="0088263E"/>
    <w:rsid w:val="0088266C"/>
    <w:rsid w:val="0088266F"/>
    <w:rsid w:val="00882671"/>
    <w:rsid w:val="0088267B"/>
    <w:rsid w:val="00882697"/>
    <w:rsid w:val="008826A6"/>
    <w:rsid w:val="008826B2"/>
    <w:rsid w:val="008826DF"/>
    <w:rsid w:val="00882838"/>
    <w:rsid w:val="00882876"/>
    <w:rsid w:val="008828AF"/>
    <w:rsid w:val="008828CB"/>
    <w:rsid w:val="008828CE"/>
    <w:rsid w:val="008828DC"/>
    <w:rsid w:val="008828E2"/>
    <w:rsid w:val="00882908"/>
    <w:rsid w:val="0088290D"/>
    <w:rsid w:val="00882929"/>
    <w:rsid w:val="0088298C"/>
    <w:rsid w:val="008829B1"/>
    <w:rsid w:val="008829FE"/>
    <w:rsid w:val="00882A04"/>
    <w:rsid w:val="00882A24"/>
    <w:rsid w:val="00882A30"/>
    <w:rsid w:val="00882A4C"/>
    <w:rsid w:val="00882A6D"/>
    <w:rsid w:val="00882A6E"/>
    <w:rsid w:val="00882AE5"/>
    <w:rsid w:val="00882AED"/>
    <w:rsid w:val="00882B05"/>
    <w:rsid w:val="00882B3E"/>
    <w:rsid w:val="00882B41"/>
    <w:rsid w:val="00882B48"/>
    <w:rsid w:val="00882B55"/>
    <w:rsid w:val="00882BAF"/>
    <w:rsid w:val="00882BBB"/>
    <w:rsid w:val="00882C32"/>
    <w:rsid w:val="00882C68"/>
    <w:rsid w:val="00882C7D"/>
    <w:rsid w:val="00882CC4"/>
    <w:rsid w:val="00882D2F"/>
    <w:rsid w:val="00882D52"/>
    <w:rsid w:val="00882DC9"/>
    <w:rsid w:val="00882DE1"/>
    <w:rsid w:val="00882DF5"/>
    <w:rsid w:val="00882E6A"/>
    <w:rsid w:val="00882E99"/>
    <w:rsid w:val="00882F04"/>
    <w:rsid w:val="00882F1C"/>
    <w:rsid w:val="00882F7E"/>
    <w:rsid w:val="00882F85"/>
    <w:rsid w:val="00882FCB"/>
    <w:rsid w:val="00882FD3"/>
    <w:rsid w:val="0088303A"/>
    <w:rsid w:val="0088303D"/>
    <w:rsid w:val="00883072"/>
    <w:rsid w:val="008830B1"/>
    <w:rsid w:val="00883126"/>
    <w:rsid w:val="00883139"/>
    <w:rsid w:val="00883157"/>
    <w:rsid w:val="008831AF"/>
    <w:rsid w:val="008831E7"/>
    <w:rsid w:val="0088320E"/>
    <w:rsid w:val="00883223"/>
    <w:rsid w:val="00883269"/>
    <w:rsid w:val="00883278"/>
    <w:rsid w:val="008832F4"/>
    <w:rsid w:val="008832FE"/>
    <w:rsid w:val="00883305"/>
    <w:rsid w:val="0088337D"/>
    <w:rsid w:val="008833D9"/>
    <w:rsid w:val="008833FF"/>
    <w:rsid w:val="0088341D"/>
    <w:rsid w:val="0088342B"/>
    <w:rsid w:val="0088342D"/>
    <w:rsid w:val="00883432"/>
    <w:rsid w:val="0088343E"/>
    <w:rsid w:val="0088344B"/>
    <w:rsid w:val="0088344E"/>
    <w:rsid w:val="00883467"/>
    <w:rsid w:val="0088348D"/>
    <w:rsid w:val="008834B1"/>
    <w:rsid w:val="00883508"/>
    <w:rsid w:val="0088353F"/>
    <w:rsid w:val="00883550"/>
    <w:rsid w:val="00883597"/>
    <w:rsid w:val="008835AB"/>
    <w:rsid w:val="00883605"/>
    <w:rsid w:val="00883622"/>
    <w:rsid w:val="00883657"/>
    <w:rsid w:val="00883694"/>
    <w:rsid w:val="008836D4"/>
    <w:rsid w:val="00883726"/>
    <w:rsid w:val="0088373E"/>
    <w:rsid w:val="00883779"/>
    <w:rsid w:val="008837A3"/>
    <w:rsid w:val="008837D2"/>
    <w:rsid w:val="00883827"/>
    <w:rsid w:val="0088382A"/>
    <w:rsid w:val="0088382C"/>
    <w:rsid w:val="0088383D"/>
    <w:rsid w:val="00883868"/>
    <w:rsid w:val="0088388A"/>
    <w:rsid w:val="008838CB"/>
    <w:rsid w:val="008838EE"/>
    <w:rsid w:val="00883930"/>
    <w:rsid w:val="00883972"/>
    <w:rsid w:val="008839F4"/>
    <w:rsid w:val="00883A0F"/>
    <w:rsid w:val="00883A23"/>
    <w:rsid w:val="00883A2B"/>
    <w:rsid w:val="00883ADD"/>
    <w:rsid w:val="00883AED"/>
    <w:rsid w:val="00883B22"/>
    <w:rsid w:val="00883B6D"/>
    <w:rsid w:val="00883B91"/>
    <w:rsid w:val="00883BC4"/>
    <w:rsid w:val="00883BD6"/>
    <w:rsid w:val="00883BE2"/>
    <w:rsid w:val="00883BF5"/>
    <w:rsid w:val="00883C2C"/>
    <w:rsid w:val="00883C2F"/>
    <w:rsid w:val="00883CA7"/>
    <w:rsid w:val="00883CCC"/>
    <w:rsid w:val="00883CD3"/>
    <w:rsid w:val="00883CEB"/>
    <w:rsid w:val="00883D1C"/>
    <w:rsid w:val="00883D23"/>
    <w:rsid w:val="00883D85"/>
    <w:rsid w:val="00883E34"/>
    <w:rsid w:val="00883E5D"/>
    <w:rsid w:val="00883E8F"/>
    <w:rsid w:val="00883EA2"/>
    <w:rsid w:val="00883EBD"/>
    <w:rsid w:val="00883EC5"/>
    <w:rsid w:val="00883EEA"/>
    <w:rsid w:val="00883F15"/>
    <w:rsid w:val="00883F90"/>
    <w:rsid w:val="00883FA3"/>
    <w:rsid w:val="00883FBC"/>
    <w:rsid w:val="00883FD4"/>
    <w:rsid w:val="00883FDF"/>
    <w:rsid w:val="00884008"/>
    <w:rsid w:val="00884088"/>
    <w:rsid w:val="00884132"/>
    <w:rsid w:val="00884180"/>
    <w:rsid w:val="00884191"/>
    <w:rsid w:val="008841AA"/>
    <w:rsid w:val="008841BD"/>
    <w:rsid w:val="008841EC"/>
    <w:rsid w:val="00884218"/>
    <w:rsid w:val="0088421F"/>
    <w:rsid w:val="0088423A"/>
    <w:rsid w:val="0088423C"/>
    <w:rsid w:val="00884246"/>
    <w:rsid w:val="00884260"/>
    <w:rsid w:val="00884286"/>
    <w:rsid w:val="0088429B"/>
    <w:rsid w:val="008842AB"/>
    <w:rsid w:val="008842FC"/>
    <w:rsid w:val="0088430E"/>
    <w:rsid w:val="00884313"/>
    <w:rsid w:val="00884351"/>
    <w:rsid w:val="00884355"/>
    <w:rsid w:val="0088437C"/>
    <w:rsid w:val="0088438B"/>
    <w:rsid w:val="008843A9"/>
    <w:rsid w:val="008843AB"/>
    <w:rsid w:val="008843C8"/>
    <w:rsid w:val="008843F5"/>
    <w:rsid w:val="00884403"/>
    <w:rsid w:val="0088445E"/>
    <w:rsid w:val="0088448D"/>
    <w:rsid w:val="008844BA"/>
    <w:rsid w:val="0088451F"/>
    <w:rsid w:val="00884524"/>
    <w:rsid w:val="0088453A"/>
    <w:rsid w:val="00884573"/>
    <w:rsid w:val="0088458B"/>
    <w:rsid w:val="008845E1"/>
    <w:rsid w:val="00884614"/>
    <w:rsid w:val="00884657"/>
    <w:rsid w:val="00884693"/>
    <w:rsid w:val="00884695"/>
    <w:rsid w:val="008846A5"/>
    <w:rsid w:val="00884707"/>
    <w:rsid w:val="0088471D"/>
    <w:rsid w:val="00884763"/>
    <w:rsid w:val="008847B5"/>
    <w:rsid w:val="00884808"/>
    <w:rsid w:val="0088481C"/>
    <w:rsid w:val="0088485D"/>
    <w:rsid w:val="00884895"/>
    <w:rsid w:val="008848BD"/>
    <w:rsid w:val="008848C2"/>
    <w:rsid w:val="00884905"/>
    <w:rsid w:val="00884911"/>
    <w:rsid w:val="00884914"/>
    <w:rsid w:val="00884995"/>
    <w:rsid w:val="008849E3"/>
    <w:rsid w:val="008849F9"/>
    <w:rsid w:val="00884A0D"/>
    <w:rsid w:val="00884A2E"/>
    <w:rsid w:val="00884A84"/>
    <w:rsid w:val="00884AA5"/>
    <w:rsid w:val="00884AFE"/>
    <w:rsid w:val="00884B15"/>
    <w:rsid w:val="00884B97"/>
    <w:rsid w:val="00884BB0"/>
    <w:rsid w:val="00884BCA"/>
    <w:rsid w:val="00884C34"/>
    <w:rsid w:val="00884C42"/>
    <w:rsid w:val="00884C51"/>
    <w:rsid w:val="00884C6A"/>
    <w:rsid w:val="00884C80"/>
    <w:rsid w:val="00884CB4"/>
    <w:rsid w:val="00884CB6"/>
    <w:rsid w:val="00884CC1"/>
    <w:rsid w:val="00884CCF"/>
    <w:rsid w:val="00884D6C"/>
    <w:rsid w:val="00884D7A"/>
    <w:rsid w:val="00884D85"/>
    <w:rsid w:val="00884D9E"/>
    <w:rsid w:val="00884DA0"/>
    <w:rsid w:val="00884DB0"/>
    <w:rsid w:val="00884DC9"/>
    <w:rsid w:val="00884E00"/>
    <w:rsid w:val="00884E46"/>
    <w:rsid w:val="00884E9C"/>
    <w:rsid w:val="00884EAB"/>
    <w:rsid w:val="00884EED"/>
    <w:rsid w:val="00884F06"/>
    <w:rsid w:val="00884F36"/>
    <w:rsid w:val="00884F38"/>
    <w:rsid w:val="00884F3D"/>
    <w:rsid w:val="00884F45"/>
    <w:rsid w:val="00884F70"/>
    <w:rsid w:val="00884FD2"/>
    <w:rsid w:val="00885012"/>
    <w:rsid w:val="00885015"/>
    <w:rsid w:val="0088503F"/>
    <w:rsid w:val="00885043"/>
    <w:rsid w:val="00885045"/>
    <w:rsid w:val="00885065"/>
    <w:rsid w:val="00885086"/>
    <w:rsid w:val="008850F5"/>
    <w:rsid w:val="00885113"/>
    <w:rsid w:val="0088511B"/>
    <w:rsid w:val="00885165"/>
    <w:rsid w:val="0088518A"/>
    <w:rsid w:val="008851CD"/>
    <w:rsid w:val="008851D1"/>
    <w:rsid w:val="008851DA"/>
    <w:rsid w:val="00885241"/>
    <w:rsid w:val="0088529F"/>
    <w:rsid w:val="008852E5"/>
    <w:rsid w:val="0088532D"/>
    <w:rsid w:val="0088532F"/>
    <w:rsid w:val="00885342"/>
    <w:rsid w:val="00885393"/>
    <w:rsid w:val="008853BC"/>
    <w:rsid w:val="008853FB"/>
    <w:rsid w:val="0088543A"/>
    <w:rsid w:val="00885446"/>
    <w:rsid w:val="00885452"/>
    <w:rsid w:val="00885486"/>
    <w:rsid w:val="008854C7"/>
    <w:rsid w:val="0088550B"/>
    <w:rsid w:val="0088551B"/>
    <w:rsid w:val="00885521"/>
    <w:rsid w:val="0088554B"/>
    <w:rsid w:val="00885562"/>
    <w:rsid w:val="00885583"/>
    <w:rsid w:val="008855BE"/>
    <w:rsid w:val="0088560A"/>
    <w:rsid w:val="00885644"/>
    <w:rsid w:val="00885666"/>
    <w:rsid w:val="00885675"/>
    <w:rsid w:val="00885682"/>
    <w:rsid w:val="008856E0"/>
    <w:rsid w:val="008856E2"/>
    <w:rsid w:val="00885718"/>
    <w:rsid w:val="00885749"/>
    <w:rsid w:val="008857BB"/>
    <w:rsid w:val="008857DF"/>
    <w:rsid w:val="008857E0"/>
    <w:rsid w:val="008857E1"/>
    <w:rsid w:val="00885875"/>
    <w:rsid w:val="0088587B"/>
    <w:rsid w:val="0088589D"/>
    <w:rsid w:val="008858D8"/>
    <w:rsid w:val="00885922"/>
    <w:rsid w:val="0088598B"/>
    <w:rsid w:val="008859FF"/>
    <w:rsid w:val="00885A18"/>
    <w:rsid w:val="00885A7C"/>
    <w:rsid w:val="00885AC4"/>
    <w:rsid w:val="00885AC5"/>
    <w:rsid w:val="00885B14"/>
    <w:rsid w:val="00885B2F"/>
    <w:rsid w:val="00885B47"/>
    <w:rsid w:val="00885BC6"/>
    <w:rsid w:val="00885BEA"/>
    <w:rsid w:val="00885BEB"/>
    <w:rsid w:val="00885BF8"/>
    <w:rsid w:val="00885C06"/>
    <w:rsid w:val="00885C8B"/>
    <w:rsid w:val="00885CCB"/>
    <w:rsid w:val="00885CD5"/>
    <w:rsid w:val="00885CF2"/>
    <w:rsid w:val="00885D24"/>
    <w:rsid w:val="00885D4A"/>
    <w:rsid w:val="00885DC2"/>
    <w:rsid w:val="00885DCA"/>
    <w:rsid w:val="00885DF3"/>
    <w:rsid w:val="00885E32"/>
    <w:rsid w:val="00885E3F"/>
    <w:rsid w:val="00885EA1"/>
    <w:rsid w:val="00885EA5"/>
    <w:rsid w:val="00885EB9"/>
    <w:rsid w:val="00885EF7"/>
    <w:rsid w:val="00885F24"/>
    <w:rsid w:val="00885F31"/>
    <w:rsid w:val="00885F51"/>
    <w:rsid w:val="00885F8A"/>
    <w:rsid w:val="00885FA2"/>
    <w:rsid w:val="00885FB2"/>
    <w:rsid w:val="00885FC5"/>
    <w:rsid w:val="0088608B"/>
    <w:rsid w:val="0088609B"/>
    <w:rsid w:val="0088609C"/>
    <w:rsid w:val="008860F3"/>
    <w:rsid w:val="008860F6"/>
    <w:rsid w:val="00886190"/>
    <w:rsid w:val="008861A6"/>
    <w:rsid w:val="008861DE"/>
    <w:rsid w:val="00886215"/>
    <w:rsid w:val="0088621D"/>
    <w:rsid w:val="0088626A"/>
    <w:rsid w:val="0088627B"/>
    <w:rsid w:val="008862AB"/>
    <w:rsid w:val="008862FF"/>
    <w:rsid w:val="0088633D"/>
    <w:rsid w:val="00886373"/>
    <w:rsid w:val="00886382"/>
    <w:rsid w:val="008863BD"/>
    <w:rsid w:val="0088642D"/>
    <w:rsid w:val="00886434"/>
    <w:rsid w:val="00886473"/>
    <w:rsid w:val="008864A6"/>
    <w:rsid w:val="008864C9"/>
    <w:rsid w:val="008864CC"/>
    <w:rsid w:val="008864D9"/>
    <w:rsid w:val="00886517"/>
    <w:rsid w:val="00886536"/>
    <w:rsid w:val="00886551"/>
    <w:rsid w:val="00886556"/>
    <w:rsid w:val="008865CB"/>
    <w:rsid w:val="00886603"/>
    <w:rsid w:val="0088667A"/>
    <w:rsid w:val="008866A5"/>
    <w:rsid w:val="008866CA"/>
    <w:rsid w:val="008866CE"/>
    <w:rsid w:val="00886716"/>
    <w:rsid w:val="0088672F"/>
    <w:rsid w:val="0088676B"/>
    <w:rsid w:val="008867B3"/>
    <w:rsid w:val="008867D3"/>
    <w:rsid w:val="008867EA"/>
    <w:rsid w:val="0088680A"/>
    <w:rsid w:val="0088681E"/>
    <w:rsid w:val="00886824"/>
    <w:rsid w:val="0088684A"/>
    <w:rsid w:val="008868D0"/>
    <w:rsid w:val="00886945"/>
    <w:rsid w:val="00886954"/>
    <w:rsid w:val="0088695E"/>
    <w:rsid w:val="00886966"/>
    <w:rsid w:val="00886982"/>
    <w:rsid w:val="00886984"/>
    <w:rsid w:val="00886985"/>
    <w:rsid w:val="0088699D"/>
    <w:rsid w:val="008869AF"/>
    <w:rsid w:val="008869DE"/>
    <w:rsid w:val="00886A3E"/>
    <w:rsid w:val="00886A57"/>
    <w:rsid w:val="00886AD0"/>
    <w:rsid w:val="00886B38"/>
    <w:rsid w:val="00886B6F"/>
    <w:rsid w:val="00886B7E"/>
    <w:rsid w:val="00886BC5"/>
    <w:rsid w:val="00886BE9"/>
    <w:rsid w:val="00886C19"/>
    <w:rsid w:val="00886C8F"/>
    <w:rsid w:val="00886C93"/>
    <w:rsid w:val="00886CD9"/>
    <w:rsid w:val="00886D4B"/>
    <w:rsid w:val="00886D56"/>
    <w:rsid w:val="00886D95"/>
    <w:rsid w:val="00886E5B"/>
    <w:rsid w:val="00886E86"/>
    <w:rsid w:val="00886E9F"/>
    <w:rsid w:val="00886EA0"/>
    <w:rsid w:val="00886ED3"/>
    <w:rsid w:val="00886F07"/>
    <w:rsid w:val="00886F40"/>
    <w:rsid w:val="00886F41"/>
    <w:rsid w:val="00886FB1"/>
    <w:rsid w:val="0088701B"/>
    <w:rsid w:val="00887038"/>
    <w:rsid w:val="0088707A"/>
    <w:rsid w:val="0088707C"/>
    <w:rsid w:val="00887080"/>
    <w:rsid w:val="0088708D"/>
    <w:rsid w:val="008870BA"/>
    <w:rsid w:val="008870C4"/>
    <w:rsid w:val="008870D5"/>
    <w:rsid w:val="008870F2"/>
    <w:rsid w:val="0088710F"/>
    <w:rsid w:val="0088711A"/>
    <w:rsid w:val="00887149"/>
    <w:rsid w:val="0088717D"/>
    <w:rsid w:val="00887186"/>
    <w:rsid w:val="008871B7"/>
    <w:rsid w:val="00887220"/>
    <w:rsid w:val="00887238"/>
    <w:rsid w:val="00887245"/>
    <w:rsid w:val="00887298"/>
    <w:rsid w:val="008872B6"/>
    <w:rsid w:val="008872B9"/>
    <w:rsid w:val="008872FA"/>
    <w:rsid w:val="0088730B"/>
    <w:rsid w:val="0088733E"/>
    <w:rsid w:val="00887366"/>
    <w:rsid w:val="0088737D"/>
    <w:rsid w:val="0088738A"/>
    <w:rsid w:val="008873D7"/>
    <w:rsid w:val="008873DA"/>
    <w:rsid w:val="008873DE"/>
    <w:rsid w:val="008873F2"/>
    <w:rsid w:val="0088740D"/>
    <w:rsid w:val="0088747F"/>
    <w:rsid w:val="00887487"/>
    <w:rsid w:val="0088748D"/>
    <w:rsid w:val="008874B0"/>
    <w:rsid w:val="008874D3"/>
    <w:rsid w:val="00887532"/>
    <w:rsid w:val="00887580"/>
    <w:rsid w:val="0088758B"/>
    <w:rsid w:val="008875B6"/>
    <w:rsid w:val="008875D7"/>
    <w:rsid w:val="008875E5"/>
    <w:rsid w:val="0088761A"/>
    <w:rsid w:val="00887650"/>
    <w:rsid w:val="0088771A"/>
    <w:rsid w:val="0088771E"/>
    <w:rsid w:val="00887733"/>
    <w:rsid w:val="0088774B"/>
    <w:rsid w:val="00887757"/>
    <w:rsid w:val="008877B8"/>
    <w:rsid w:val="008877C4"/>
    <w:rsid w:val="008877E1"/>
    <w:rsid w:val="008877E2"/>
    <w:rsid w:val="00887810"/>
    <w:rsid w:val="0088781F"/>
    <w:rsid w:val="008878EB"/>
    <w:rsid w:val="0088791A"/>
    <w:rsid w:val="0088792D"/>
    <w:rsid w:val="00887975"/>
    <w:rsid w:val="00887987"/>
    <w:rsid w:val="00887991"/>
    <w:rsid w:val="008879BA"/>
    <w:rsid w:val="00887A05"/>
    <w:rsid w:val="00887A17"/>
    <w:rsid w:val="00887A42"/>
    <w:rsid w:val="00887AA1"/>
    <w:rsid w:val="00887AAB"/>
    <w:rsid w:val="00887AC5"/>
    <w:rsid w:val="00887B44"/>
    <w:rsid w:val="00887B46"/>
    <w:rsid w:val="00887B4E"/>
    <w:rsid w:val="00887B54"/>
    <w:rsid w:val="00887B6B"/>
    <w:rsid w:val="00887B85"/>
    <w:rsid w:val="00887B89"/>
    <w:rsid w:val="00887B96"/>
    <w:rsid w:val="00887B9B"/>
    <w:rsid w:val="00887BB4"/>
    <w:rsid w:val="00887BE1"/>
    <w:rsid w:val="00887BE8"/>
    <w:rsid w:val="00887BEC"/>
    <w:rsid w:val="00887C18"/>
    <w:rsid w:val="00887C27"/>
    <w:rsid w:val="00887CE2"/>
    <w:rsid w:val="00887D14"/>
    <w:rsid w:val="00887D25"/>
    <w:rsid w:val="00887D48"/>
    <w:rsid w:val="00887D8E"/>
    <w:rsid w:val="00887DF8"/>
    <w:rsid w:val="00887E18"/>
    <w:rsid w:val="00887E2E"/>
    <w:rsid w:val="00887E45"/>
    <w:rsid w:val="00887E62"/>
    <w:rsid w:val="00887E7E"/>
    <w:rsid w:val="00887E88"/>
    <w:rsid w:val="00887E97"/>
    <w:rsid w:val="00887F18"/>
    <w:rsid w:val="00887F37"/>
    <w:rsid w:val="00887F94"/>
    <w:rsid w:val="00887FD1"/>
    <w:rsid w:val="0089001A"/>
    <w:rsid w:val="0089005F"/>
    <w:rsid w:val="0089006D"/>
    <w:rsid w:val="00890089"/>
    <w:rsid w:val="008900B8"/>
    <w:rsid w:val="008900DB"/>
    <w:rsid w:val="008900E9"/>
    <w:rsid w:val="008900EF"/>
    <w:rsid w:val="008900F1"/>
    <w:rsid w:val="008900F5"/>
    <w:rsid w:val="008900FF"/>
    <w:rsid w:val="00890112"/>
    <w:rsid w:val="00890118"/>
    <w:rsid w:val="0089011D"/>
    <w:rsid w:val="0089011E"/>
    <w:rsid w:val="00890156"/>
    <w:rsid w:val="008901A5"/>
    <w:rsid w:val="008901B5"/>
    <w:rsid w:val="008901BE"/>
    <w:rsid w:val="008901C2"/>
    <w:rsid w:val="008901CE"/>
    <w:rsid w:val="008901F0"/>
    <w:rsid w:val="008901FE"/>
    <w:rsid w:val="0089024E"/>
    <w:rsid w:val="00890263"/>
    <w:rsid w:val="008902C9"/>
    <w:rsid w:val="0089036B"/>
    <w:rsid w:val="00890370"/>
    <w:rsid w:val="00890378"/>
    <w:rsid w:val="008903AC"/>
    <w:rsid w:val="008903BA"/>
    <w:rsid w:val="008903CB"/>
    <w:rsid w:val="0089040B"/>
    <w:rsid w:val="008904CF"/>
    <w:rsid w:val="008904E6"/>
    <w:rsid w:val="00890539"/>
    <w:rsid w:val="00890609"/>
    <w:rsid w:val="0089065F"/>
    <w:rsid w:val="008906BB"/>
    <w:rsid w:val="0089072F"/>
    <w:rsid w:val="00890741"/>
    <w:rsid w:val="0089077F"/>
    <w:rsid w:val="008907A2"/>
    <w:rsid w:val="008907AA"/>
    <w:rsid w:val="008907AD"/>
    <w:rsid w:val="008907EA"/>
    <w:rsid w:val="008907F7"/>
    <w:rsid w:val="00890809"/>
    <w:rsid w:val="00890820"/>
    <w:rsid w:val="00890821"/>
    <w:rsid w:val="0089083D"/>
    <w:rsid w:val="0089085D"/>
    <w:rsid w:val="00890866"/>
    <w:rsid w:val="00890895"/>
    <w:rsid w:val="0089097E"/>
    <w:rsid w:val="008909A3"/>
    <w:rsid w:val="008909E9"/>
    <w:rsid w:val="00890A1D"/>
    <w:rsid w:val="00890A63"/>
    <w:rsid w:val="00890A79"/>
    <w:rsid w:val="00890A7A"/>
    <w:rsid w:val="00890A8E"/>
    <w:rsid w:val="00890A9D"/>
    <w:rsid w:val="00890AA3"/>
    <w:rsid w:val="00890AE6"/>
    <w:rsid w:val="00890AE8"/>
    <w:rsid w:val="00890AF9"/>
    <w:rsid w:val="00890AFC"/>
    <w:rsid w:val="00890B4D"/>
    <w:rsid w:val="00890B86"/>
    <w:rsid w:val="00890BF7"/>
    <w:rsid w:val="00890C13"/>
    <w:rsid w:val="00890C1C"/>
    <w:rsid w:val="00890C2A"/>
    <w:rsid w:val="00890C32"/>
    <w:rsid w:val="00890C3C"/>
    <w:rsid w:val="00890C49"/>
    <w:rsid w:val="00890C5C"/>
    <w:rsid w:val="00890C7E"/>
    <w:rsid w:val="00890CB9"/>
    <w:rsid w:val="00890CDA"/>
    <w:rsid w:val="00890D0F"/>
    <w:rsid w:val="00890D5B"/>
    <w:rsid w:val="00890D86"/>
    <w:rsid w:val="00890D93"/>
    <w:rsid w:val="00890DDA"/>
    <w:rsid w:val="00890DE3"/>
    <w:rsid w:val="00890E35"/>
    <w:rsid w:val="00890E3C"/>
    <w:rsid w:val="00890E53"/>
    <w:rsid w:val="00890E5B"/>
    <w:rsid w:val="00890EBB"/>
    <w:rsid w:val="00890ED3"/>
    <w:rsid w:val="00890EFF"/>
    <w:rsid w:val="00890F2A"/>
    <w:rsid w:val="00890F50"/>
    <w:rsid w:val="00891058"/>
    <w:rsid w:val="008910BB"/>
    <w:rsid w:val="008910C3"/>
    <w:rsid w:val="008910E7"/>
    <w:rsid w:val="0089111E"/>
    <w:rsid w:val="0089113C"/>
    <w:rsid w:val="0089113D"/>
    <w:rsid w:val="00891147"/>
    <w:rsid w:val="00891148"/>
    <w:rsid w:val="0089115C"/>
    <w:rsid w:val="0089116A"/>
    <w:rsid w:val="008911A4"/>
    <w:rsid w:val="008911EC"/>
    <w:rsid w:val="008911F0"/>
    <w:rsid w:val="00891230"/>
    <w:rsid w:val="008912C0"/>
    <w:rsid w:val="008912F4"/>
    <w:rsid w:val="00891335"/>
    <w:rsid w:val="00891365"/>
    <w:rsid w:val="00891367"/>
    <w:rsid w:val="00891384"/>
    <w:rsid w:val="0089138B"/>
    <w:rsid w:val="008913B7"/>
    <w:rsid w:val="008913C6"/>
    <w:rsid w:val="008913DD"/>
    <w:rsid w:val="008913E0"/>
    <w:rsid w:val="008913E7"/>
    <w:rsid w:val="0089141B"/>
    <w:rsid w:val="00891420"/>
    <w:rsid w:val="0089142C"/>
    <w:rsid w:val="00891438"/>
    <w:rsid w:val="00891459"/>
    <w:rsid w:val="0089146A"/>
    <w:rsid w:val="00891474"/>
    <w:rsid w:val="0089147C"/>
    <w:rsid w:val="00891484"/>
    <w:rsid w:val="008914A6"/>
    <w:rsid w:val="008914AB"/>
    <w:rsid w:val="008914FB"/>
    <w:rsid w:val="00891511"/>
    <w:rsid w:val="00891524"/>
    <w:rsid w:val="00891527"/>
    <w:rsid w:val="0089157A"/>
    <w:rsid w:val="008915D1"/>
    <w:rsid w:val="00891664"/>
    <w:rsid w:val="0089167D"/>
    <w:rsid w:val="008916A0"/>
    <w:rsid w:val="008916B4"/>
    <w:rsid w:val="00891747"/>
    <w:rsid w:val="008917F7"/>
    <w:rsid w:val="00891826"/>
    <w:rsid w:val="00891836"/>
    <w:rsid w:val="0089185D"/>
    <w:rsid w:val="0089188B"/>
    <w:rsid w:val="0089189D"/>
    <w:rsid w:val="008918DA"/>
    <w:rsid w:val="00891900"/>
    <w:rsid w:val="0089191F"/>
    <w:rsid w:val="00891957"/>
    <w:rsid w:val="008919A4"/>
    <w:rsid w:val="008919BE"/>
    <w:rsid w:val="00891A44"/>
    <w:rsid w:val="00891AD2"/>
    <w:rsid w:val="00891AFB"/>
    <w:rsid w:val="00891B18"/>
    <w:rsid w:val="00891B1B"/>
    <w:rsid w:val="00891B32"/>
    <w:rsid w:val="00891B3F"/>
    <w:rsid w:val="00891B53"/>
    <w:rsid w:val="00891B8C"/>
    <w:rsid w:val="00891B95"/>
    <w:rsid w:val="00891B9F"/>
    <w:rsid w:val="00891BCB"/>
    <w:rsid w:val="00891BE0"/>
    <w:rsid w:val="00891BF4"/>
    <w:rsid w:val="00891C53"/>
    <w:rsid w:val="00891C78"/>
    <w:rsid w:val="00891C88"/>
    <w:rsid w:val="00891C91"/>
    <w:rsid w:val="00891C97"/>
    <w:rsid w:val="00891CA1"/>
    <w:rsid w:val="00891CFD"/>
    <w:rsid w:val="00891D2C"/>
    <w:rsid w:val="00891D5E"/>
    <w:rsid w:val="00891D7E"/>
    <w:rsid w:val="00891D86"/>
    <w:rsid w:val="00891DA7"/>
    <w:rsid w:val="00891DB1"/>
    <w:rsid w:val="00891DD3"/>
    <w:rsid w:val="00891E0B"/>
    <w:rsid w:val="00891E31"/>
    <w:rsid w:val="00891E3C"/>
    <w:rsid w:val="00891E7D"/>
    <w:rsid w:val="00891E96"/>
    <w:rsid w:val="00891E9E"/>
    <w:rsid w:val="00891ECA"/>
    <w:rsid w:val="00891ED5"/>
    <w:rsid w:val="00891F9B"/>
    <w:rsid w:val="00891FA4"/>
    <w:rsid w:val="00891FAE"/>
    <w:rsid w:val="00891FC1"/>
    <w:rsid w:val="00892011"/>
    <w:rsid w:val="00892068"/>
    <w:rsid w:val="008920D7"/>
    <w:rsid w:val="008920F8"/>
    <w:rsid w:val="00892100"/>
    <w:rsid w:val="00892129"/>
    <w:rsid w:val="0089214E"/>
    <w:rsid w:val="00892158"/>
    <w:rsid w:val="0089215A"/>
    <w:rsid w:val="00892179"/>
    <w:rsid w:val="008921BA"/>
    <w:rsid w:val="008921CC"/>
    <w:rsid w:val="008921D8"/>
    <w:rsid w:val="008921F2"/>
    <w:rsid w:val="00892212"/>
    <w:rsid w:val="00892215"/>
    <w:rsid w:val="00892241"/>
    <w:rsid w:val="0089229F"/>
    <w:rsid w:val="008922A9"/>
    <w:rsid w:val="008922DE"/>
    <w:rsid w:val="0089230E"/>
    <w:rsid w:val="0089233A"/>
    <w:rsid w:val="0089236D"/>
    <w:rsid w:val="00892377"/>
    <w:rsid w:val="008923E4"/>
    <w:rsid w:val="008923E9"/>
    <w:rsid w:val="0089246D"/>
    <w:rsid w:val="0089246E"/>
    <w:rsid w:val="008924A5"/>
    <w:rsid w:val="00892503"/>
    <w:rsid w:val="00892535"/>
    <w:rsid w:val="00892565"/>
    <w:rsid w:val="0089256B"/>
    <w:rsid w:val="00892575"/>
    <w:rsid w:val="0089258D"/>
    <w:rsid w:val="00892595"/>
    <w:rsid w:val="0089259F"/>
    <w:rsid w:val="008925A3"/>
    <w:rsid w:val="008925A4"/>
    <w:rsid w:val="008925BB"/>
    <w:rsid w:val="008925CA"/>
    <w:rsid w:val="008925D1"/>
    <w:rsid w:val="008925D7"/>
    <w:rsid w:val="008925FF"/>
    <w:rsid w:val="00892612"/>
    <w:rsid w:val="00892643"/>
    <w:rsid w:val="0089264C"/>
    <w:rsid w:val="0089265F"/>
    <w:rsid w:val="00892696"/>
    <w:rsid w:val="008926AC"/>
    <w:rsid w:val="008926B6"/>
    <w:rsid w:val="008926D9"/>
    <w:rsid w:val="008926FB"/>
    <w:rsid w:val="0089274A"/>
    <w:rsid w:val="0089274E"/>
    <w:rsid w:val="0089275A"/>
    <w:rsid w:val="0089278A"/>
    <w:rsid w:val="008927A4"/>
    <w:rsid w:val="008927A6"/>
    <w:rsid w:val="008927BA"/>
    <w:rsid w:val="008927E3"/>
    <w:rsid w:val="00892838"/>
    <w:rsid w:val="00892850"/>
    <w:rsid w:val="0089285A"/>
    <w:rsid w:val="0089285B"/>
    <w:rsid w:val="008928B6"/>
    <w:rsid w:val="008928E2"/>
    <w:rsid w:val="0089290E"/>
    <w:rsid w:val="0089290F"/>
    <w:rsid w:val="00892913"/>
    <w:rsid w:val="00892958"/>
    <w:rsid w:val="00892970"/>
    <w:rsid w:val="00892985"/>
    <w:rsid w:val="00892992"/>
    <w:rsid w:val="00892A05"/>
    <w:rsid w:val="00892A19"/>
    <w:rsid w:val="00892A58"/>
    <w:rsid w:val="00892A5E"/>
    <w:rsid w:val="00892AC4"/>
    <w:rsid w:val="00892AD9"/>
    <w:rsid w:val="00892B4B"/>
    <w:rsid w:val="00892B6E"/>
    <w:rsid w:val="00892BA4"/>
    <w:rsid w:val="00892C13"/>
    <w:rsid w:val="00892C8D"/>
    <w:rsid w:val="00892CAC"/>
    <w:rsid w:val="00892CAF"/>
    <w:rsid w:val="00892CD8"/>
    <w:rsid w:val="00892D04"/>
    <w:rsid w:val="00892D06"/>
    <w:rsid w:val="00892D30"/>
    <w:rsid w:val="00892D38"/>
    <w:rsid w:val="00892D47"/>
    <w:rsid w:val="00892D8C"/>
    <w:rsid w:val="00892DA1"/>
    <w:rsid w:val="00892DC7"/>
    <w:rsid w:val="00892DCD"/>
    <w:rsid w:val="00892DD1"/>
    <w:rsid w:val="00892DD3"/>
    <w:rsid w:val="00892DE7"/>
    <w:rsid w:val="00892DFC"/>
    <w:rsid w:val="00892E25"/>
    <w:rsid w:val="00892F01"/>
    <w:rsid w:val="00892F0F"/>
    <w:rsid w:val="00892F53"/>
    <w:rsid w:val="00892F96"/>
    <w:rsid w:val="00892FBB"/>
    <w:rsid w:val="0089300C"/>
    <w:rsid w:val="00893036"/>
    <w:rsid w:val="0089304F"/>
    <w:rsid w:val="0089307B"/>
    <w:rsid w:val="00893092"/>
    <w:rsid w:val="008930F9"/>
    <w:rsid w:val="0089310C"/>
    <w:rsid w:val="0089313B"/>
    <w:rsid w:val="0089316F"/>
    <w:rsid w:val="00893175"/>
    <w:rsid w:val="00893181"/>
    <w:rsid w:val="008931BF"/>
    <w:rsid w:val="008931D8"/>
    <w:rsid w:val="008931E6"/>
    <w:rsid w:val="008931E9"/>
    <w:rsid w:val="00893223"/>
    <w:rsid w:val="00893280"/>
    <w:rsid w:val="00893292"/>
    <w:rsid w:val="008932AA"/>
    <w:rsid w:val="008932E9"/>
    <w:rsid w:val="008932F5"/>
    <w:rsid w:val="00893303"/>
    <w:rsid w:val="0089334A"/>
    <w:rsid w:val="0089336C"/>
    <w:rsid w:val="0089340C"/>
    <w:rsid w:val="0089346E"/>
    <w:rsid w:val="008934DD"/>
    <w:rsid w:val="008934F1"/>
    <w:rsid w:val="0089354A"/>
    <w:rsid w:val="0089355B"/>
    <w:rsid w:val="00893569"/>
    <w:rsid w:val="00893590"/>
    <w:rsid w:val="008935C4"/>
    <w:rsid w:val="0089361B"/>
    <w:rsid w:val="00893623"/>
    <w:rsid w:val="00893664"/>
    <w:rsid w:val="0089368D"/>
    <w:rsid w:val="008936FB"/>
    <w:rsid w:val="008936FE"/>
    <w:rsid w:val="0089370E"/>
    <w:rsid w:val="0089371E"/>
    <w:rsid w:val="00893760"/>
    <w:rsid w:val="00893761"/>
    <w:rsid w:val="0089377D"/>
    <w:rsid w:val="008937B1"/>
    <w:rsid w:val="008937C0"/>
    <w:rsid w:val="008937C8"/>
    <w:rsid w:val="00893804"/>
    <w:rsid w:val="00893807"/>
    <w:rsid w:val="00893818"/>
    <w:rsid w:val="00893822"/>
    <w:rsid w:val="008938E0"/>
    <w:rsid w:val="00893923"/>
    <w:rsid w:val="00893987"/>
    <w:rsid w:val="008939EE"/>
    <w:rsid w:val="00893AC2"/>
    <w:rsid w:val="00893AD5"/>
    <w:rsid w:val="00893AD8"/>
    <w:rsid w:val="00893AE0"/>
    <w:rsid w:val="00893AFF"/>
    <w:rsid w:val="00893B26"/>
    <w:rsid w:val="00893B5B"/>
    <w:rsid w:val="00893BBE"/>
    <w:rsid w:val="00893BC7"/>
    <w:rsid w:val="00893C0D"/>
    <w:rsid w:val="00893C1F"/>
    <w:rsid w:val="00893C30"/>
    <w:rsid w:val="00893C65"/>
    <w:rsid w:val="00893C6D"/>
    <w:rsid w:val="00893C75"/>
    <w:rsid w:val="00893C7D"/>
    <w:rsid w:val="00893CBB"/>
    <w:rsid w:val="00893CC1"/>
    <w:rsid w:val="00893CDD"/>
    <w:rsid w:val="00893CF4"/>
    <w:rsid w:val="00893CF5"/>
    <w:rsid w:val="00893D50"/>
    <w:rsid w:val="00893D5D"/>
    <w:rsid w:val="00893D7D"/>
    <w:rsid w:val="00893D9F"/>
    <w:rsid w:val="00893DA0"/>
    <w:rsid w:val="00893DC7"/>
    <w:rsid w:val="00893DEB"/>
    <w:rsid w:val="00893DEE"/>
    <w:rsid w:val="00893E3C"/>
    <w:rsid w:val="00893E64"/>
    <w:rsid w:val="00893E73"/>
    <w:rsid w:val="00893E89"/>
    <w:rsid w:val="00893E9C"/>
    <w:rsid w:val="00893F1C"/>
    <w:rsid w:val="00893F6B"/>
    <w:rsid w:val="00893F72"/>
    <w:rsid w:val="00893FA8"/>
    <w:rsid w:val="00893FD0"/>
    <w:rsid w:val="00893FFC"/>
    <w:rsid w:val="00894000"/>
    <w:rsid w:val="00894003"/>
    <w:rsid w:val="0089407E"/>
    <w:rsid w:val="008940D5"/>
    <w:rsid w:val="00894153"/>
    <w:rsid w:val="00894185"/>
    <w:rsid w:val="008941BC"/>
    <w:rsid w:val="008941CE"/>
    <w:rsid w:val="008941E8"/>
    <w:rsid w:val="00894218"/>
    <w:rsid w:val="008942B1"/>
    <w:rsid w:val="00894318"/>
    <w:rsid w:val="00894322"/>
    <w:rsid w:val="00894365"/>
    <w:rsid w:val="008943B5"/>
    <w:rsid w:val="0089440F"/>
    <w:rsid w:val="00894412"/>
    <w:rsid w:val="008944B8"/>
    <w:rsid w:val="008944E3"/>
    <w:rsid w:val="00894558"/>
    <w:rsid w:val="0089456B"/>
    <w:rsid w:val="00894579"/>
    <w:rsid w:val="00894585"/>
    <w:rsid w:val="008945A0"/>
    <w:rsid w:val="008945FD"/>
    <w:rsid w:val="00894600"/>
    <w:rsid w:val="00894605"/>
    <w:rsid w:val="00894623"/>
    <w:rsid w:val="00894636"/>
    <w:rsid w:val="0089463A"/>
    <w:rsid w:val="0089466D"/>
    <w:rsid w:val="00894689"/>
    <w:rsid w:val="008946CD"/>
    <w:rsid w:val="008946E1"/>
    <w:rsid w:val="008946F9"/>
    <w:rsid w:val="00894773"/>
    <w:rsid w:val="00894782"/>
    <w:rsid w:val="00894796"/>
    <w:rsid w:val="008947C6"/>
    <w:rsid w:val="008947E6"/>
    <w:rsid w:val="008947F9"/>
    <w:rsid w:val="00894815"/>
    <w:rsid w:val="00894825"/>
    <w:rsid w:val="0089482E"/>
    <w:rsid w:val="00894853"/>
    <w:rsid w:val="008948CC"/>
    <w:rsid w:val="00894953"/>
    <w:rsid w:val="00894981"/>
    <w:rsid w:val="008949A0"/>
    <w:rsid w:val="008949BE"/>
    <w:rsid w:val="008949C9"/>
    <w:rsid w:val="00894A42"/>
    <w:rsid w:val="00894A53"/>
    <w:rsid w:val="00894A6F"/>
    <w:rsid w:val="00894ACB"/>
    <w:rsid w:val="00894AEF"/>
    <w:rsid w:val="00894B09"/>
    <w:rsid w:val="00894B33"/>
    <w:rsid w:val="00894B34"/>
    <w:rsid w:val="00894B47"/>
    <w:rsid w:val="00894B62"/>
    <w:rsid w:val="00894B69"/>
    <w:rsid w:val="00894B79"/>
    <w:rsid w:val="00894B9D"/>
    <w:rsid w:val="00894BE8"/>
    <w:rsid w:val="00894BEF"/>
    <w:rsid w:val="00894BFB"/>
    <w:rsid w:val="00894C0F"/>
    <w:rsid w:val="00894C6C"/>
    <w:rsid w:val="00894C7F"/>
    <w:rsid w:val="00894CAA"/>
    <w:rsid w:val="00894CC9"/>
    <w:rsid w:val="00894CE9"/>
    <w:rsid w:val="00894CEB"/>
    <w:rsid w:val="00894CFD"/>
    <w:rsid w:val="00894D00"/>
    <w:rsid w:val="00894D7D"/>
    <w:rsid w:val="00894DE1"/>
    <w:rsid w:val="00894E1B"/>
    <w:rsid w:val="00894E3B"/>
    <w:rsid w:val="00894E41"/>
    <w:rsid w:val="00894E7C"/>
    <w:rsid w:val="00894EE4"/>
    <w:rsid w:val="00894EF5"/>
    <w:rsid w:val="00894F90"/>
    <w:rsid w:val="00894F91"/>
    <w:rsid w:val="00894F9B"/>
    <w:rsid w:val="00894FC3"/>
    <w:rsid w:val="00895061"/>
    <w:rsid w:val="00895084"/>
    <w:rsid w:val="008950CF"/>
    <w:rsid w:val="008950D9"/>
    <w:rsid w:val="008950E1"/>
    <w:rsid w:val="00895128"/>
    <w:rsid w:val="0089513B"/>
    <w:rsid w:val="00895175"/>
    <w:rsid w:val="00895185"/>
    <w:rsid w:val="008951AD"/>
    <w:rsid w:val="008951C2"/>
    <w:rsid w:val="008951E8"/>
    <w:rsid w:val="008951FB"/>
    <w:rsid w:val="0089521E"/>
    <w:rsid w:val="00895221"/>
    <w:rsid w:val="0089528A"/>
    <w:rsid w:val="0089528D"/>
    <w:rsid w:val="008952A1"/>
    <w:rsid w:val="008952BC"/>
    <w:rsid w:val="008952C4"/>
    <w:rsid w:val="008952FD"/>
    <w:rsid w:val="00895307"/>
    <w:rsid w:val="00895339"/>
    <w:rsid w:val="0089537B"/>
    <w:rsid w:val="008953F9"/>
    <w:rsid w:val="00895462"/>
    <w:rsid w:val="00895467"/>
    <w:rsid w:val="0089549C"/>
    <w:rsid w:val="008954BD"/>
    <w:rsid w:val="008954F6"/>
    <w:rsid w:val="008954FC"/>
    <w:rsid w:val="00895517"/>
    <w:rsid w:val="00895528"/>
    <w:rsid w:val="00895529"/>
    <w:rsid w:val="0089553A"/>
    <w:rsid w:val="00895565"/>
    <w:rsid w:val="00895566"/>
    <w:rsid w:val="00895574"/>
    <w:rsid w:val="00895583"/>
    <w:rsid w:val="00895591"/>
    <w:rsid w:val="00895595"/>
    <w:rsid w:val="008955FF"/>
    <w:rsid w:val="00895629"/>
    <w:rsid w:val="00895674"/>
    <w:rsid w:val="008956A8"/>
    <w:rsid w:val="008956F9"/>
    <w:rsid w:val="00895741"/>
    <w:rsid w:val="0089576E"/>
    <w:rsid w:val="00895779"/>
    <w:rsid w:val="0089578D"/>
    <w:rsid w:val="008957CC"/>
    <w:rsid w:val="008957ED"/>
    <w:rsid w:val="008957F7"/>
    <w:rsid w:val="00895870"/>
    <w:rsid w:val="0089588E"/>
    <w:rsid w:val="00895895"/>
    <w:rsid w:val="0089589E"/>
    <w:rsid w:val="008958A5"/>
    <w:rsid w:val="008958A7"/>
    <w:rsid w:val="008958B9"/>
    <w:rsid w:val="008958F7"/>
    <w:rsid w:val="00895927"/>
    <w:rsid w:val="00895955"/>
    <w:rsid w:val="00895966"/>
    <w:rsid w:val="00895999"/>
    <w:rsid w:val="008959EB"/>
    <w:rsid w:val="00895A6A"/>
    <w:rsid w:val="00895A6E"/>
    <w:rsid w:val="00895A79"/>
    <w:rsid w:val="00895AC9"/>
    <w:rsid w:val="00895AD5"/>
    <w:rsid w:val="00895AFD"/>
    <w:rsid w:val="00895B89"/>
    <w:rsid w:val="00895B9C"/>
    <w:rsid w:val="00895BBC"/>
    <w:rsid w:val="00895BF5"/>
    <w:rsid w:val="00895C2D"/>
    <w:rsid w:val="00895C86"/>
    <w:rsid w:val="00895C87"/>
    <w:rsid w:val="00895C9C"/>
    <w:rsid w:val="00895CBB"/>
    <w:rsid w:val="00895CC0"/>
    <w:rsid w:val="00895CFB"/>
    <w:rsid w:val="00895D13"/>
    <w:rsid w:val="00895D61"/>
    <w:rsid w:val="00895D95"/>
    <w:rsid w:val="00895DA0"/>
    <w:rsid w:val="00895DBA"/>
    <w:rsid w:val="00895DBF"/>
    <w:rsid w:val="00895DCE"/>
    <w:rsid w:val="00895E85"/>
    <w:rsid w:val="00895EA7"/>
    <w:rsid w:val="00895EF7"/>
    <w:rsid w:val="00895F39"/>
    <w:rsid w:val="00895F4B"/>
    <w:rsid w:val="00895F82"/>
    <w:rsid w:val="00895F94"/>
    <w:rsid w:val="00895FB7"/>
    <w:rsid w:val="00895FBB"/>
    <w:rsid w:val="00895FC6"/>
    <w:rsid w:val="00895FCD"/>
    <w:rsid w:val="00895FD3"/>
    <w:rsid w:val="00895FD6"/>
    <w:rsid w:val="00895FE4"/>
    <w:rsid w:val="0089600C"/>
    <w:rsid w:val="0089602D"/>
    <w:rsid w:val="00896036"/>
    <w:rsid w:val="0089603E"/>
    <w:rsid w:val="00896052"/>
    <w:rsid w:val="0089606D"/>
    <w:rsid w:val="008960E3"/>
    <w:rsid w:val="00896105"/>
    <w:rsid w:val="008961D2"/>
    <w:rsid w:val="008961E3"/>
    <w:rsid w:val="008961F8"/>
    <w:rsid w:val="00896237"/>
    <w:rsid w:val="00896241"/>
    <w:rsid w:val="00896247"/>
    <w:rsid w:val="0089627A"/>
    <w:rsid w:val="008962E1"/>
    <w:rsid w:val="00896384"/>
    <w:rsid w:val="00896391"/>
    <w:rsid w:val="008963B7"/>
    <w:rsid w:val="008963D8"/>
    <w:rsid w:val="008963E2"/>
    <w:rsid w:val="008963ED"/>
    <w:rsid w:val="00896469"/>
    <w:rsid w:val="00896496"/>
    <w:rsid w:val="00896564"/>
    <w:rsid w:val="0089659E"/>
    <w:rsid w:val="008965B0"/>
    <w:rsid w:val="008965B5"/>
    <w:rsid w:val="008965B8"/>
    <w:rsid w:val="008965E0"/>
    <w:rsid w:val="008965F6"/>
    <w:rsid w:val="0089665D"/>
    <w:rsid w:val="008966A0"/>
    <w:rsid w:val="0089672B"/>
    <w:rsid w:val="00896734"/>
    <w:rsid w:val="00896742"/>
    <w:rsid w:val="0089674D"/>
    <w:rsid w:val="00896758"/>
    <w:rsid w:val="00896773"/>
    <w:rsid w:val="008967AA"/>
    <w:rsid w:val="008967AB"/>
    <w:rsid w:val="008967C6"/>
    <w:rsid w:val="008967FE"/>
    <w:rsid w:val="00896809"/>
    <w:rsid w:val="0089680A"/>
    <w:rsid w:val="00896887"/>
    <w:rsid w:val="00896900"/>
    <w:rsid w:val="00896932"/>
    <w:rsid w:val="00896977"/>
    <w:rsid w:val="00896982"/>
    <w:rsid w:val="008969D1"/>
    <w:rsid w:val="008969E1"/>
    <w:rsid w:val="00896A10"/>
    <w:rsid w:val="00896A1D"/>
    <w:rsid w:val="00896A2A"/>
    <w:rsid w:val="00896A64"/>
    <w:rsid w:val="00896A6C"/>
    <w:rsid w:val="00896A8F"/>
    <w:rsid w:val="00896AA4"/>
    <w:rsid w:val="00896ACD"/>
    <w:rsid w:val="00896AD4"/>
    <w:rsid w:val="00896AE3"/>
    <w:rsid w:val="00896AE6"/>
    <w:rsid w:val="00896AE7"/>
    <w:rsid w:val="00896AF1"/>
    <w:rsid w:val="00896B5D"/>
    <w:rsid w:val="00896B60"/>
    <w:rsid w:val="00896BD5"/>
    <w:rsid w:val="00896C1C"/>
    <w:rsid w:val="00896C35"/>
    <w:rsid w:val="00896C50"/>
    <w:rsid w:val="00896C78"/>
    <w:rsid w:val="00896C86"/>
    <w:rsid w:val="00896CC1"/>
    <w:rsid w:val="00896CCC"/>
    <w:rsid w:val="00896CDF"/>
    <w:rsid w:val="00896CFC"/>
    <w:rsid w:val="00896D1C"/>
    <w:rsid w:val="00896D3B"/>
    <w:rsid w:val="00896D4A"/>
    <w:rsid w:val="00896D4B"/>
    <w:rsid w:val="00896D61"/>
    <w:rsid w:val="00896D96"/>
    <w:rsid w:val="00896D9C"/>
    <w:rsid w:val="00896DB9"/>
    <w:rsid w:val="00896DF6"/>
    <w:rsid w:val="00896E4F"/>
    <w:rsid w:val="00896E90"/>
    <w:rsid w:val="00896EA6"/>
    <w:rsid w:val="00896EE2"/>
    <w:rsid w:val="00896EE5"/>
    <w:rsid w:val="00896F76"/>
    <w:rsid w:val="00896FA4"/>
    <w:rsid w:val="00896FA7"/>
    <w:rsid w:val="00896FA9"/>
    <w:rsid w:val="00896FD5"/>
    <w:rsid w:val="00896FE9"/>
    <w:rsid w:val="00897007"/>
    <w:rsid w:val="008970C2"/>
    <w:rsid w:val="008970EE"/>
    <w:rsid w:val="00897107"/>
    <w:rsid w:val="0089717F"/>
    <w:rsid w:val="008971AA"/>
    <w:rsid w:val="008971F5"/>
    <w:rsid w:val="008971FF"/>
    <w:rsid w:val="0089722E"/>
    <w:rsid w:val="00897332"/>
    <w:rsid w:val="00897369"/>
    <w:rsid w:val="008973C3"/>
    <w:rsid w:val="008973CA"/>
    <w:rsid w:val="008973E3"/>
    <w:rsid w:val="008973F8"/>
    <w:rsid w:val="00897404"/>
    <w:rsid w:val="0089743F"/>
    <w:rsid w:val="00897441"/>
    <w:rsid w:val="008974C5"/>
    <w:rsid w:val="008974F1"/>
    <w:rsid w:val="0089750B"/>
    <w:rsid w:val="00897522"/>
    <w:rsid w:val="00897534"/>
    <w:rsid w:val="00897570"/>
    <w:rsid w:val="00897585"/>
    <w:rsid w:val="0089758D"/>
    <w:rsid w:val="008975B0"/>
    <w:rsid w:val="008975C3"/>
    <w:rsid w:val="008975C9"/>
    <w:rsid w:val="00897615"/>
    <w:rsid w:val="0089763F"/>
    <w:rsid w:val="0089767A"/>
    <w:rsid w:val="008976F7"/>
    <w:rsid w:val="00897759"/>
    <w:rsid w:val="0089775B"/>
    <w:rsid w:val="00897770"/>
    <w:rsid w:val="008977A9"/>
    <w:rsid w:val="008977AD"/>
    <w:rsid w:val="008977BE"/>
    <w:rsid w:val="008977EB"/>
    <w:rsid w:val="0089785C"/>
    <w:rsid w:val="00897869"/>
    <w:rsid w:val="0089789A"/>
    <w:rsid w:val="008978A4"/>
    <w:rsid w:val="008978DC"/>
    <w:rsid w:val="008978F0"/>
    <w:rsid w:val="0089798B"/>
    <w:rsid w:val="008979B8"/>
    <w:rsid w:val="00897A26"/>
    <w:rsid w:val="00897A2A"/>
    <w:rsid w:val="00897A4C"/>
    <w:rsid w:val="00897A77"/>
    <w:rsid w:val="00897A83"/>
    <w:rsid w:val="00897A8F"/>
    <w:rsid w:val="00897B0B"/>
    <w:rsid w:val="00897B21"/>
    <w:rsid w:val="00897B2F"/>
    <w:rsid w:val="00897B4C"/>
    <w:rsid w:val="00897B77"/>
    <w:rsid w:val="00897B7C"/>
    <w:rsid w:val="00897BC0"/>
    <w:rsid w:val="00897C2A"/>
    <w:rsid w:val="00897C7B"/>
    <w:rsid w:val="00897CB3"/>
    <w:rsid w:val="00897D1A"/>
    <w:rsid w:val="00897D77"/>
    <w:rsid w:val="00897D8A"/>
    <w:rsid w:val="00897DB9"/>
    <w:rsid w:val="00897E02"/>
    <w:rsid w:val="00897E12"/>
    <w:rsid w:val="00897E14"/>
    <w:rsid w:val="00897E43"/>
    <w:rsid w:val="00897E86"/>
    <w:rsid w:val="00897F37"/>
    <w:rsid w:val="00897F4E"/>
    <w:rsid w:val="00897F66"/>
    <w:rsid w:val="00897F7C"/>
    <w:rsid w:val="00897F9C"/>
    <w:rsid w:val="00897FA2"/>
    <w:rsid w:val="00897FC4"/>
    <w:rsid w:val="008A0071"/>
    <w:rsid w:val="008A007C"/>
    <w:rsid w:val="008A00BF"/>
    <w:rsid w:val="008A00C0"/>
    <w:rsid w:val="008A00CE"/>
    <w:rsid w:val="008A00D5"/>
    <w:rsid w:val="008A016E"/>
    <w:rsid w:val="008A0182"/>
    <w:rsid w:val="008A0183"/>
    <w:rsid w:val="008A018A"/>
    <w:rsid w:val="008A01A7"/>
    <w:rsid w:val="008A01B6"/>
    <w:rsid w:val="008A01C5"/>
    <w:rsid w:val="008A01F8"/>
    <w:rsid w:val="008A0224"/>
    <w:rsid w:val="008A0276"/>
    <w:rsid w:val="008A029E"/>
    <w:rsid w:val="008A02A3"/>
    <w:rsid w:val="008A02D0"/>
    <w:rsid w:val="008A02EE"/>
    <w:rsid w:val="008A030B"/>
    <w:rsid w:val="008A0325"/>
    <w:rsid w:val="008A0330"/>
    <w:rsid w:val="008A0354"/>
    <w:rsid w:val="008A036C"/>
    <w:rsid w:val="008A037D"/>
    <w:rsid w:val="008A03B8"/>
    <w:rsid w:val="008A03D8"/>
    <w:rsid w:val="008A03D9"/>
    <w:rsid w:val="008A0447"/>
    <w:rsid w:val="008A0466"/>
    <w:rsid w:val="008A0483"/>
    <w:rsid w:val="008A0486"/>
    <w:rsid w:val="008A0499"/>
    <w:rsid w:val="008A04B6"/>
    <w:rsid w:val="008A04BF"/>
    <w:rsid w:val="008A0538"/>
    <w:rsid w:val="008A05BB"/>
    <w:rsid w:val="008A05FF"/>
    <w:rsid w:val="008A0607"/>
    <w:rsid w:val="008A0616"/>
    <w:rsid w:val="008A0656"/>
    <w:rsid w:val="008A066E"/>
    <w:rsid w:val="008A06B2"/>
    <w:rsid w:val="008A06E8"/>
    <w:rsid w:val="008A0730"/>
    <w:rsid w:val="008A0764"/>
    <w:rsid w:val="008A076D"/>
    <w:rsid w:val="008A078C"/>
    <w:rsid w:val="008A078E"/>
    <w:rsid w:val="008A079D"/>
    <w:rsid w:val="008A07C8"/>
    <w:rsid w:val="008A07D6"/>
    <w:rsid w:val="008A07E6"/>
    <w:rsid w:val="008A07EC"/>
    <w:rsid w:val="008A07F5"/>
    <w:rsid w:val="008A0819"/>
    <w:rsid w:val="008A0832"/>
    <w:rsid w:val="008A0859"/>
    <w:rsid w:val="008A0896"/>
    <w:rsid w:val="008A08F9"/>
    <w:rsid w:val="008A0930"/>
    <w:rsid w:val="008A093B"/>
    <w:rsid w:val="008A0941"/>
    <w:rsid w:val="008A099E"/>
    <w:rsid w:val="008A09AE"/>
    <w:rsid w:val="008A09EB"/>
    <w:rsid w:val="008A0A14"/>
    <w:rsid w:val="008A0A22"/>
    <w:rsid w:val="008A0A4B"/>
    <w:rsid w:val="008A0A57"/>
    <w:rsid w:val="008A0A61"/>
    <w:rsid w:val="008A0A78"/>
    <w:rsid w:val="008A0A9D"/>
    <w:rsid w:val="008A0AA9"/>
    <w:rsid w:val="008A0ADB"/>
    <w:rsid w:val="008A0AE9"/>
    <w:rsid w:val="008A0B10"/>
    <w:rsid w:val="008A0B17"/>
    <w:rsid w:val="008A0B30"/>
    <w:rsid w:val="008A0B51"/>
    <w:rsid w:val="008A0BA0"/>
    <w:rsid w:val="008A0C12"/>
    <w:rsid w:val="008A0C5E"/>
    <w:rsid w:val="008A0C72"/>
    <w:rsid w:val="008A0C8C"/>
    <w:rsid w:val="008A0C97"/>
    <w:rsid w:val="008A0C9B"/>
    <w:rsid w:val="008A0CB2"/>
    <w:rsid w:val="008A0CD3"/>
    <w:rsid w:val="008A0D12"/>
    <w:rsid w:val="008A0D47"/>
    <w:rsid w:val="008A0D66"/>
    <w:rsid w:val="008A0D78"/>
    <w:rsid w:val="008A0D97"/>
    <w:rsid w:val="008A0DAF"/>
    <w:rsid w:val="008A0DBF"/>
    <w:rsid w:val="008A0DD1"/>
    <w:rsid w:val="008A0DEB"/>
    <w:rsid w:val="008A0E05"/>
    <w:rsid w:val="008A0E77"/>
    <w:rsid w:val="008A0E79"/>
    <w:rsid w:val="008A0E82"/>
    <w:rsid w:val="008A0E98"/>
    <w:rsid w:val="008A0EA7"/>
    <w:rsid w:val="008A0EC1"/>
    <w:rsid w:val="008A0ED6"/>
    <w:rsid w:val="008A0EED"/>
    <w:rsid w:val="008A0F73"/>
    <w:rsid w:val="008A104F"/>
    <w:rsid w:val="008A1083"/>
    <w:rsid w:val="008A10A3"/>
    <w:rsid w:val="008A10A4"/>
    <w:rsid w:val="008A10C9"/>
    <w:rsid w:val="008A110E"/>
    <w:rsid w:val="008A113E"/>
    <w:rsid w:val="008A114E"/>
    <w:rsid w:val="008A1171"/>
    <w:rsid w:val="008A117D"/>
    <w:rsid w:val="008A118D"/>
    <w:rsid w:val="008A11BC"/>
    <w:rsid w:val="008A11CD"/>
    <w:rsid w:val="008A121B"/>
    <w:rsid w:val="008A1222"/>
    <w:rsid w:val="008A1228"/>
    <w:rsid w:val="008A1245"/>
    <w:rsid w:val="008A12A1"/>
    <w:rsid w:val="008A12E5"/>
    <w:rsid w:val="008A133A"/>
    <w:rsid w:val="008A133D"/>
    <w:rsid w:val="008A136C"/>
    <w:rsid w:val="008A1372"/>
    <w:rsid w:val="008A1383"/>
    <w:rsid w:val="008A1394"/>
    <w:rsid w:val="008A13A0"/>
    <w:rsid w:val="008A1411"/>
    <w:rsid w:val="008A144D"/>
    <w:rsid w:val="008A145F"/>
    <w:rsid w:val="008A14AE"/>
    <w:rsid w:val="008A14D1"/>
    <w:rsid w:val="008A14E9"/>
    <w:rsid w:val="008A1510"/>
    <w:rsid w:val="008A15DE"/>
    <w:rsid w:val="008A1602"/>
    <w:rsid w:val="008A1611"/>
    <w:rsid w:val="008A1615"/>
    <w:rsid w:val="008A161D"/>
    <w:rsid w:val="008A1634"/>
    <w:rsid w:val="008A1669"/>
    <w:rsid w:val="008A166B"/>
    <w:rsid w:val="008A1673"/>
    <w:rsid w:val="008A1694"/>
    <w:rsid w:val="008A16D5"/>
    <w:rsid w:val="008A16FF"/>
    <w:rsid w:val="008A172E"/>
    <w:rsid w:val="008A174E"/>
    <w:rsid w:val="008A17B4"/>
    <w:rsid w:val="008A17DA"/>
    <w:rsid w:val="008A17FD"/>
    <w:rsid w:val="008A18FF"/>
    <w:rsid w:val="008A190D"/>
    <w:rsid w:val="008A191E"/>
    <w:rsid w:val="008A192C"/>
    <w:rsid w:val="008A192D"/>
    <w:rsid w:val="008A193C"/>
    <w:rsid w:val="008A193D"/>
    <w:rsid w:val="008A194A"/>
    <w:rsid w:val="008A195F"/>
    <w:rsid w:val="008A197E"/>
    <w:rsid w:val="008A19C2"/>
    <w:rsid w:val="008A19DD"/>
    <w:rsid w:val="008A1A00"/>
    <w:rsid w:val="008A1A13"/>
    <w:rsid w:val="008A1B08"/>
    <w:rsid w:val="008A1B48"/>
    <w:rsid w:val="008A1B5D"/>
    <w:rsid w:val="008A1B65"/>
    <w:rsid w:val="008A1B6C"/>
    <w:rsid w:val="008A1B85"/>
    <w:rsid w:val="008A1B9D"/>
    <w:rsid w:val="008A1BDD"/>
    <w:rsid w:val="008A1BE6"/>
    <w:rsid w:val="008A1C15"/>
    <w:rsid w:val="008A1C25"/>
    <w:rsid w:val="008A1C2D"/>
    <w:rsid w:val="008A1C7C"/>
    <w:rsid w:val="008A1C95"/>
    <w:rsid w:val="008A1CAD"/>
    <w:rsid w:val="008A1CC1"/>
    <w:rsid w:val="008A1D24"/>
    <w:rsid w:val="008A1D29"/>
    <w:rsid w:val="008A1D80"/>
    <w:rsid w:val="008A1D88"/>
    <w:rsid w:val="008A1DB8"/>
    <w:rsid w:val="008A1E12"/>
    <w:rsid w:val="008A1E3D"/>
    <w:rsid w:val="008A1E3F"/>
    <w:rsid w:val="008A1E5B"/>
    <w:rsid w:val="008A1E68"/>
    <w:rsid w:val="008A1E6B"/>
    <w:rsid w:val="008A1EB1"/>
    <w:rsid w:val="008A1F32"/>
    <w:rsid w:val="008A1F42"/>
    <w:rsid w:val="008A1FB1"/>
    <w:rsid w:val="008A1FB9"/>
    <w:rsid w:val="008A1FBE"/>
    <w:rsid w:val="008A1FD1"/>
    <w:rsid w:val="008A20FB"/>
    <w:rsid w:val="008A2103"/>
    <w:rsid w:val="008A2127"/>
    <w:rsid w:val="008A2138"/>
    <w:rsid w:val="008A213D"/>
    <w:rsid w:val="008A214C"/>
    <w:rsid w:val="008A214F"/>
    <w:rsid w:val="008A21AA"/>
    <w:rsid w:val="008A21B2"/>
    <w:rsid w:val="008A21D7"/>
    <w:rsid w:val="008A2234"/>
    <w:rsid w:val="008A2254"/>
    <w:rsid w:val="008A2257"/>
    <w:rsid w:val="008A227C"/>
    <w:rsid w:val="008A2298"/>
    <w:rsid w:val="008A22A5"/>
    <w:rsid w:val="008A2305"/>
    <w:rsid w:val="008A232D"/>
    <w:rsid w:val="008A2371"/>
    <w:rsid w:val="008A23B5"/>
    <w:rsid w:val="008A23BB"/>
    <w:rsid w:val="008A23CA"/>
    <w:rsid w:val="008A23FC"/>
    <w:rsid w:val="008A2403"/>
    <w:rsid w:val="008A2435"/>
    <w:rsid w:val="008A2445"/>
    <w:rsid w:val="008A245C"/>
    <w:rsid w:val="008A2496"/>
    <w:rsid w:val="008A24B0"/>
    <w:rsid w:val="008A24DC"/>
    <w:rsid w:val="008A2515"/>
    <w:rsid w:val="008A251F"/>
    <w:rsid w:val="008A2537"/>
    <w:rsid w:val="008A2555"/>
    <w:rsid w:val="008A25A3"/>
    <w:rsid w:val="008A2673"/>
    <w:rsid w:val="008A267D"/>
    <w:rsid w:val="008A2686"/>
    <w:rsid w:val="008A26B8"/>
    <w:rsid w:val="008A26FF"/>
    <w:rsid w:val="008A2742"/>
    <w:rsid w:val="008A2774"/>
    <w:rsid w:val="008A2790"/>
    <w:rsid w:val="008A2798"/>
    <w:rsid w:val="008A279D"/>
    <w:rsid w:val="008A27BB"/>
    <w:rsid w:val="008A2871"/>
    <w:rsid w:val="008A28FA"/>
    <w:rsid w:val="008A292A"/>
    <w:rsid w:val="008A295C"/>
    <w:rsid w:val="008A2999"/>
    <w:rsid w:val="008A29D4"/>
    <w:rsid w:val="008A29D5"/>
    <w:rsid w:val="008A29D9"/>
    <w:rsid w:val="008A29FD"/>
    <w:rsid w:val="008A2A42"/>
    <w:rsid w:val="008A2A67"/>
    <w:rsid w:val="008A2A75"/>
    <w:rsid w:val="008A2AAB"/>
    <w:rsid w:val="008A2AD9"/>
    <w:rsid w:val="008A2AFD"/>
    <w:rsid w:val="008A2B08"/>
    <w:rsid w:val="008A2B19"/>
    <w:rsid w:val="008A2B49"/>
    <w:rsid w:val="008A2B85"/>
    <w:rsid w:val="008A2BF2"/>
    <w:rsid w:val="008A2C1E"/>
    <w:rsid w:val="008A2C55"/>
    <w:rsid w:val="008A2C5A"/>
    <w:rsid w:val="008A2C7B"/>
    <w:rsid w:val="008A2C83"/>
    <w:rsid w:val="008A2CAA"/>
    <w:rsid w:val="008A2CAF"/>
    <w:rsid w:val="008A2CC6"/>
    <w:rsid w:val="008A2CE8"/>
    <w:rsid w:val="008A2D3D"/>
    <w:rsid w:val="008A2D6F"/>
    <w:rsid w:val="008A2E16"/>
    <w:rsid w:val="008A2E26"/>
    <w:rsid w:val="008A2E29"/>
    <w:rsid w:val="008A2E40"/>
    <w:rsid w:val="008A2E98"/>
    <w:rsid w:val="008A2E99"/>
    <w:rsid w:val="008A2EB5"/>
    <w:rsid w:val="008A2F3B"/>
    <w:rsid w:val="008A2F71"/>
    <w:rsid w:val="008A2F78"/>
    <w:rsid w:val="008A2FBE"/>
    <w:rsid w:val="008A2FD6"/>
    <w:rsid w:val="008A3008"/>
    <w:rsid w:val="008A3011"/>
    <w:rsid w:val="008A30AF"/>
    <w:rsid w:val="008A3124"/>
    <w:rsid w:val="008A314E"/>
    <w:rsid w:val="008A3165"/>
    <w:rsid w:val="008A31A6"/>
    <w:rsid w:val="008A31B3"/>
    <w:rsid w:val="008A31C5"/>
    <w:rsid w:val="008A31E8"/>
    <w:rsid w:val="008A3202"/>
    <w:rsid w:val="008A321E"/>
    <w:rsid w:val="008A3226"/>
    <w:rsid w:val="008A325D"/>
    <w:rsid w:val="008A3262"/>
    <w:rsid w:val="008A326D"/>
    <w:rsid w:val="008A32AD"/>
    <w:rsid w:val="008A32B0"/>
    <w:rsid w:val="008A32E1"/>
    <w:rsid w:val="008A32EB"/>
    <w:rsid w:val="008A3396"/>
    <w:rsid w:val="008A33A1"/>
    <w:rsid w:val="008A33BF"/>
    <w:rsid w:val="008A33D3"/>
    <w:rsid w:val="008A340C"/>
    <w:rsid w:val="008A340D"/>
    <w:rsid w:val="008A3412"/>
    <w:rsid w:val="008A342B"/>
    <w:rsid w:val="008A3483"/>
    <w:rsid w:val="008A34A0"/>
    <w:rsid w:val="008A34AB"/>
    <w:rsid w:val="008A34CC"/>
    <w:rsid w:val="008A34F7"/>
    <w:rsid w:val="008A352D"/>
    <w:rsid w:val="008A355C"/>
    <w:rsid w:val="008A357A"/>
    <w:rsid w:val="008A3594"/>
    <w:rsid w:val="008A35BF"/>
    <w:rsid w:val="008A35D3"/>
    <w:rsid w:val="008A35D7"/>
    <w:rsid w:val="008A35E4"/>
    <w:rsid w:val="008A35F2"/>
    <w:rsid w:val="008A3611"/>
    <w:rsid w:val="008A3630"/>
    <w:rsid w:val="008A3641"/>
    <w:rsid w:val="008A364A"/>
    <w:rsid w:val="008A365C"/>
    <w:rsid w:val="008A3696"/>
    <w:rsid w:val="008A36BC"/>
    <w:rsid w:val="008A36E3"/>
    <w:rsid w:val="008A36F4"/>
    <w:rsid w:val="008A370F"/>
    <w:rsid w:val="008A3715"/>
    <w:rsid w:val="008A3752"/>
    <w:rsid w:val="008A3775"/>
    <w:rsid w:val="008A3780"/>
    <w:rsid w:val="008A3788"/>
    <w:rsid w:val="008A37AD"/>
    <w:rsid w:val="008A37C3"/>
    <w:rsid w:val="008A37CF"/>
    <w:rsid w:val="008A3822"/>
    <w:rsid w:val="008A382E"/>
    <w:rsid w:val="008A3838"/>
    <w:rsid w:val="008A386B"/>
    <w:rsid w:val="008A386D"/>
    <w:rsid w:val="008A389D"/>
    <w:rsid w:val="008A38C9"/>
    <w:rsid w:val="008A38D8"/>
    <w:rsid w:val="008A3917"/>
    <w:rsid w:val="008A3921"/>
    <w:rsid w:val="008A3927"/>
    <w:rsid w:val="008A392B"/>
    <w:rsid w:val="008A3947"/>
    <w:rsid w:val="008A399C"/>
    <w:rsid w:val="008A39DE"/>
    <w:rsid w:val="008A39FD"/>
    <w:rsid w:val="008A3A04"/>
    <w:rsid w:val="008A3A38"/>
    <w:rsid w:val="008A3A61"/>
    <w:rsid w:val="008A3A78"/>
    <w:rsid w:val="008A3ABD"/>
    <w:rsid w:val="008A3AC5"/>
    <w:rsid w:val="008A3AC7"/>
    <w:rsid w:val="008A3AEE"/>
    <w:rsid w:val="008A3AF9"/>
    <w:rsid w:val="008A3B0B"/>
    <w:rsid w:val="008A3B38"/>
    <w:rsid w:val="008A3BBF"/>
    <w:rsid w:val="008A3BEB"/>
    <w:rsid w:val="008A3BF3"/>
    <w:rsid w:val="008A3C09"/>
    <w:rsid w:val="008A3C0F"/>
    <w:rsid w:val="008A3C21"/>
    <w:rsid w:val="008A3C37"/>
    <w:rsid w:val="008A3CBC"/>
    <w:rsid w:val="008A3CD8"/>
    <w:rsid w:val="008A3D0F"/>
    <w:rsid w:val="008A3D19"/>
    <w:rsid w:val="008A3D1D"/>
    <w:rsid w:val="008A3D9A"/>
    <w:rsid w:val="008A3DC9"/>
    <w:rsid w:val="008A3DCA"/>
    <w:rsid w:val="008A3DCC"/>
    <w:rsid w:val="008A3DDC"/>
    <w:rsid w:val="008A3E6B"/>
    <w:rsid w:val="008A3E7D"/>
    <w:rsid w:val="008A3F37"/>
    <w:rsid w:val="008A3F3A"/>
    <w:rsid w:val="008A3F3D"/>
    <w:rsid w:val="008A3F61"/>
    <w:rsid w:val="008A3F6F"/>
    <w:rsid w:val="008A3F79"/>
    <w:rsid w:val="008A3F9C"/>
    <w:rsid w:val="008A3FB5"/>
    <w:rsid w:val="008A3FE3"/>
    <w:rsid w:val="008A3FE6"/>
    <w:rsid w:val="008A4006"/>
    <w:rsid w:val="008A4033"/>
    <w:rsid w:val="008A4039"/>
    <w:rsid w:val="008A405D"/>
    <w:rsid w:val="008A4075"/>
    <w:rsid w:val="008A407F"/>
    <w:rsid w:val="008A4081"/>
    <w:rsid w:val="008A4090"/>
    <w:rsid w:val="008A409B"/>
    <w:rsid w:val="008A40C3"/>
    <w:rsid w:val="008A40F4"/>
    <w:rsid w:val="008A4121"/>
    <w:rsid w:val="008A415F"/>
    <w:rsid w:val="008A4177"/>
    <w:rsid w:val="008A4178"/>
    <w:rsid w:val="008A41AC"/>
    <w:rsid w:val="008A41D9"/>
    <w:rsid w:val="008A41FC"/>
    <w:rsid w:val="008A4212"/>
    <w:rsid w:val="008A4224"/>
    <w:rsid w:val="008A424E"/>
    <w:rsid w:val="008A4263"/>
    <w:rsid w:val="008A4288"/>
    <w:rsid w:val="008A42EB"/>
    <w:rsid w:val="008A42EF"/>
    <w:rsid w:val="008A432D"/>
    <w:rsid w:val="008A4347"/>
    <w:rsid w:val="008A43B1"/>
    <w:rsid w:val="008A43C7"/>
    <w:rsid w:val="008A445C"/>
    <w:rsid w:val="008A4460"/>
    <w:rsid w:val="008A44BA"/>
    <w:rsid w:val="008A454B"/>
    <w:rsid w:val="008A45B2"/>
    <w:rsid w:val="008A45B3"/>
    <w:rsid w:val="008A45EF"/>
    <w:rsid w:val="008A4606"/>
    <w:rsid w:val="008A461F"/>
    <w:rsid w:val="008A4621"/>
    <w:rsid w:val="008A4631"/>
    <w:rsid w:val="008A463F"/>
    <w:rsid w:val="008A465E"/>
    <w:rsid w:val="008A4664"/>
    <w:rsid w:val="008A467B"/>
    <w:rsid w:val="008A468E"/>
    <w:rsid w:val="008A46AA"/>
    <w:rsid w:val="008A46B9"/>
    <w:rsid w:val="008A46D1"/>
    <w:rsid w:val="008A4730"/>
    <w:rsid w:val="008A4786"/>
    <w:rsid w:val="008A478A"/>
    <w:rsid w:val="008A47AF"/>
    <w:rsid w:val="008A47FD"/>
    <w:rsid w:val="008A4832"/>
    <w:rsid w:val="008A4852"/>
    <w:rsid w:val="008A485F"/>
    <w:rsid w:val="008A488A"/>
    <w:rsid w:val="008A4893"/>
    <w:rsid w:val="008A48D0"/>
    <w:rsid w:val="008A48FE"/>
    <w:rsid w:val="008A4900"/>
    <w:rsid w:val="008A492E"/>
    <w:rsid w:val="008A4942"/>
    <w:rsid w:val="008A496F"/>
    <w:rsid w:val="008A4A4A"/>
    <w:rsid w:val="008A4A4B"/>
    <w:rsid w:val="008A4A68"/>
    <w:rsid w:val="008A4A9B"/>
    <w:rsid w:val="008A4AC9"/>
    <w:rsid w:val="008A4ACC"/>
    <w:rsid w:val="008A4AFB"/>
    <w:rsid w:val="008A4B0C"/>
    <w:rsid w:val="008A4BB3"/>
    <w:rsid w:val="008A4BCE"/>
    <w:rsid w:val="008A4C3C"/>
    <w:rsid w:val="008A4C54"/>
    <w:rsid w:val="008A4C5D"/>
    <w:rsid w:val="008A4C6E"/>
    <w:rsid w:val="008A4C8B"/>
    <w:rsid w:val="008A4CAA"/>
    <w:rsid w:val="008A4D49"/>
    <w:rsid w:val="008A4D99"/>
    <w:rsid w:val="008A4DBD"/>
    <w:rsid w:val="008A4E1B"/>
    <w:rsid w:val="008A4E53"/>
    <w:rsid w:val="008A4E5A"/>
    <w:rsid w:val="008A4E6D"/>
    <w:rsid w:val="008A4EB9"/>
    <w:rsid w:val="008A4EC2"/>
    <w:rsid w:val="008A4ED3"/>
    <w:rsid w:val="008A4F5D"/>
    <w:rsid w:val="008A4F8D"/>
    <w:rsid w:val="008A4F97"/>
    <w:rsid w:val="008A4FA8"/>
    <w:rsid w:val="008A4FF9"/>
    <w:rsid w:val="008A5016"/>
    <w:rsid w:val="008A5027"/>
    <w:rsid w:val="008A50B7"/>
    <w:rsid w:val="008A5109"/>
    <w:rsid w:val="008A5111"/>
    <w:rsid w:val="008A5122"/>
    <w:rsid w:val="008A513A"/>
    <w:rsid w:val="008A5193"/>
    <w:rsid w:val="008A5196"/>
    <w:rsid w:val="008A51A7"/>
    <w:rsid w:val="008A5218"/>
    <w:rsid w:val="008A52B8"/>
    <w:rsid w:val="008A52C4"/>
    <w:rsid w:val="008A52D2"/>
    <w:rsid w:val="008A52DC"/>
    <w:rsid w:val="008A5305"/>
    <w:rsid w:val="008A532A"/>
    <w:rsid w:val="008A5337"/>
    <w:rsid w:val="008A5357"/>
    <w:rsid w:val="008A53AE"/>
    <w:rsid w:val="008A53AF"/>
    <w:rsid w:val="008A53F2"/>
    <w:rsid w:val="008A5415"/>
    <w:rsid w:val="008A5417"/>
    <w:rsid w:val="008A543E"/>
    <w:rsid w:val="008A54F2"/>
    <w:rsid w:val="008A5535"/>
    <w:rsid w:val="008A553F"/>
    <w:rsid w:val="008A5556"/>
    <w:rsid w:val="008A5559"/>
    <w:rsid w:val="008A55CF"/>
    <w:rsid w:val="008A5605"/>
    <w:rsid w:val="008A5613"/>
    <w:rsid w:val="008A5636"/>
    <w:rsid w:val="008A564A"/>
    <w:rsid w:val="008A567C"/>
    <w:rsid w:val="008A568A"/>
    <w:rsid w:val="008A56C9"/>
    <w:rsid w:val="008A56E5"/>
    <w:rsid w:val="008A5710"/>
    <w:rsid w:val="008A5726"/>
    <w:rsid w:val="008A5755"/>
    <w:rsid w:val="008A5757"/>
    <w:rsid w:val="008A57A1"/>
    <w:rsid w:val="008A57BB"/>
    <w:rsid w:val="008A57C9"/>
    <w:rsid w:val="008A57EC"/>
    <w:rsid w:val="008A57F4"/>
    <w:rsid w:val="008A57FE"/>
    <w:rsid w:val="008A5808"/>
    <w:rsid w:val="008A58AC"/>
    <w:rsid w:val="008A58C0"/>
    <w:rsid w:val="008A58E8"/>
    <w:rsid w:val="008A5954"/>
    <w:rsid w:val="008A5999"/>
    <w:rsid w:val="008A59A0"/>
    <w:rsid w:val="008A59FE"/>
    <w:rsid w:val="008A5A0E"/>
    <w:rsid w:val="008A5A13"/>
    <w:rsid w:val="008A5A23"/>
    <w:rsid w:val="008A5A39"/>
    <w:rsid w:val="008A5A68"/>
    <w:rsid w:val="008A5A85"/>
    <w:rsid w:val="008A5AB9"/>
    <w:rsid w:val="008A5AC4"/>
    <w:rsid w:val="008A5B65"/>
    <w:rsid w:val="008A5B7F"/>
    <w:rsid w:val="008A5BA1"/>
    <w:rsid w:val="008A5BA3"/>
    <w:rsid w:val="008A5BB7"/>
    <w:rsid w:val="008A5BD4"/>
    <w:rsid w:val="008A5BF8"/>
    <w:rsid w:val="008A5C17"/>
    <w:rsid w:val="008A5C41"/>
    <w:rsid w:val="008A5C7B"/>
    <w:rsid w:val="008A5CC5"/>
    <w:rsid w:val="008A5D14"/>
    <w:rsid w:val="008A5DAD"/>
    <w:rsid w:val="008A5DD8"/>
    <w:rsid w:val="008A5E0D"/>
    <w:rsid w:val="008A5E0F"/>
    <w:rsid w:val="008A5E26"/>
    <w:rsid w:val="008A5E59"/>
    <w:rsid w:val="008A5E84"/>
    <w:rsid w:val="008A5EA1"/>
    <w:rsid w:val="008A5EA4"/>
    <w:rsid w:val="008A5EB6"/>
    <w:rsid w:val="008A5EED"/>
    <w:rsid w:val="008A5F1A"/>
    <w:rsid w:val="008A5F1D"/>
    <w:rsid w:val="008A5F43"/>
    <w:rsid w:val="008A5F74"/>
    <w:rsid w:val="008A5FB1"/>
    <w:rsid w:val="008A5FD1"/>
    <w:rsid w:val="008A5FF5"/>
    <w:rsid w:val="008A5FFB"/>
    <w:rsid w:val="008A6058"/>
    <w:rsid w:val="008A6062"/>
    <w:rsid w:val="008A6063"/>
    <w:rsid w:val="008A6149"/>
    <w:rsid w:val="008A6159"/>
    <w:rsid w:val="008A618D"/>
    <w:rsid w:val="008A618E"/>
    <w:rsid w:val="008A619A"/>
    <w:rsid w:val="008A61B4"/>
    <w:rsid w:val="008A61BE"/>
    <w:rsid w:val="008A61D7"/>
    <w:rsid w:val="008A61E1"/>
    <w:rsid w:val="008A6261"/>
    <w:rsid w:val="008A6275"/>
    <w:rsid w:val="008A62A5"/>
    <w:rsid w:val="008A62BB"/>
    <w:rsid w:val="008A62E8"/>
    <w:rsid w:val="008A6324"/>
    <w:rsid w:val="008A6329"/>
    <w:rsid w:val="008A6348"/>
    <w:rsid w:val="008A635A"/>
    <w:rsid w:val="008A636C"/>
    <w:rsid w:val="008A63BF"/>
    <w:rsid w:val="008A6444"/>
    <w:rsid w:val="008A6452"/>
    <w:rsid w:val="008A6486"/>
    <w:rsid w:val="008A6497"/>
    <w:rsid w:val="008A64B6"/>
    <w:rsid w:val="008A64BD"/>
    <w:rsid w:val="008A64CD"/>
    <w:rsid w:val="008A6519"/>
    <w:rsid w:val="008A6528"/>
    <w:rsid w:val="008A6543"/>
    <w:rsid w:val="008A6551"/>
    <w:rsid w:val="008A6554"/>
    <w:rsid w:val="008A6573"/>
    <w:rsid w:val="008A659F"/>
    <w:rsid w:val="008A65DF"/>
    <w:rsid w:val="008A665B"/>
    <w:rsid w:val="008A667F"/>
    <w:rsid w:val="008A66D4"/>
    <w:rsid w:val="008A6748"/>
    <w:rsid w:val="008A674C"/>
    <w:rsid w:val="008A67C0"/>
    <w:rsid w:val="008A67DF"/>
    <w:rsid w:val="008A67E5"/>
    <w:rsid w:val="008A67E8"/>
    <w:rsid w:val="008A6807"/>
    <w:rsid w:val="008A686B"/>
    <w:rsid w:val="008A687D"/>
    <w:rsid w:val="008A688F"/>
    <w:rsid w:val="008A68C2"/>
    <w:rsid w:val="008A68C9"/>
    <w:rsid w:val="008A6918"/>
    <w:rsid w:val="008A691A"/>
    <w:rsid w:val="008A6938"/>
    <w:rsid w:val="008A6971"/>
    <w:rsid w:val="008A6979"/>
    <w:rsid w:val="008A698C"/>
    <w:rsid w:val="008A699F"/>
    <w:rsid w:val="008A69A9"/>
    <w:rsid w:val="008A69E9"/>
    <w:rsid w:val="008A6A05"/>
    <w:rsid w:val="008A6A14"/>
    <w:rsid w:val="008A6A16"/>
    <w:rsid w:val="008A6A1E"/>
    <w:rsid w:val="008A6AB5"/>
    <w:rsid w:val="008A6AE5"/>
    <w:rsid w:val="008A6AFA"/>
    <w:rsid w:val="008A6B02"/>
    <w:rsid w:val="008A6B69"/>
    <w:rsid w:val="008A6B88"/>
    <w:rsid w:val="008A6BAF"/>
    <w:rsid w:val="008A6BE3"/>
    <w:rsid w:val="008A6BFF"/>
    <w:rsid w:val="008A6C14"/>
    <w:rsid w:val="008A6C20"/>
    <w:rsid w:val="008A6C51"/>
    <w:rsid w:val="008A6C65"/>
    <w:rsid w:val="008A6CA3"/>
    <w:rsid w:val="008A6CEF"/>
    <w:rsid w:val="008A6D1F"/>
    <w:rsid w:val="008A6D2A"/>
    <w:rsid w:val="008A6D36"/>
    <w:rsid w:val="008A6D63"/>
    <w:rsid w:val="008A6D72"/>
    <w:rsid w:val="008A6D7B"/>
    <w:rsid w:val="008A6D97"/>
    <w:rsid w:val="008A6DD7"/>
    <w:rsid w:val="008A6E4D"/>
    <w:rsid w:val="008A6E4E"/>
    <w:rsid w:val="008A6E62"/>
    <w:rsid w:val="008A6EA7"/>
    <w:rsid w:val="008A6EF1"/>
    <w:rsid w:val="008A6F23"/>
    <w:rsid w:val="008A6F50"/>
    <w:rsid w:val="008A6F7A"/>
    <w:rsid w:val="008A6F7F"/>
    <w:rsid w:val="008A6F89"/>
    <w:rsid w:val="008A7020"/>
    <w:rsid w:val="008A7081"/>
    <w:rsid w:val="008A70A5"/>
    <w:rsid w:val="008A70BD"/>
    <w:rsid w:val="008A70C9"/>
    <w:rsid w:val="008A70DA"/>
    <w:rsid w:val="008A7108"/>
    <w:rsid w:val="008A7128"/>
    <w:rsid w:val="008A71C4"/>
    <w:rsid w:val="008A71D3"/>
    <w:rsid w:val="008A71E5"/>
    <w:rsid w:val="008A71EF"/>
    <w:rsid w:val="008A722F"/>
    <w:rsid w:val="008A7238"/>
    <w:rsid w:val="008A723A"/>
    <w:rsid w:val="008A7245"/>
    <w:rsid w:val="008A7247"/>
    <w:rsid w:val="008A7258"/>
    <w:rsid w:val="008A7270"/>
    <w:rsid w:val="008A7275"/>
    <w:rsid w:val="008A729E"/>
    <w:rsid w:val="008A72C2"/>
    <w:rsid w:val="008A72CD"/>
    <w:rsid w:val="008A72F3"/>
    <w:rsid w:val="008A73F5"/>
    <w:rsid w:val="008A7411"/>
    <w:rsid w:val="008A746C"/>
    <w:rsid w:val="008A74A1"/>
    <w:rsid w:val="008A74C2"/>
    <w:rsid w:val="008A74CA"/>
    <w:rsid w:val="008A74D1"/>
    <w:rsid w:val="008A750D"/>
    <w:rsid w:val="008A7530"/>
    <w:rsid w:val="008A7550"/>
    <w:rsid w:val="008A755D"/>
    <w:rsid w:val="008A7566"/>
    <w:rsid w:val="008A75E4"/>
    <w:rsid w:val="008A7620"/>
    <w:rsid w:val="008A7633"/>
    <w:rsid w:val="008A763F"/>
    <w:rsid w:val="008A765B"/>
    <w:rsid w:val="008A770B"/>
    <w:rsid w:val="008A7715"/>
    <w:rsid w:val="008A7740"/>
    <w:rsid w:val="008A77B8"/>
    <w:rsid w:val="008A77FA"/>
    <w:rsid w:val="008A7800"/>
    <w:rsid w:val="008A781E"/>
    <w:rsid w:val="008A782E"/>
    <w:rsid w:val="008A78C3"/>
    <w:rsid w:val="008A7911"/>
    <w:rsid w:val="008A791B"/>
    <w:rsid w:val="008A7946"/>
    <w:rsid w:val="008A7987"/>
    <w:rsid w:val="008A79A9"/>
    <w:rsid w:val="008A7A4D"/>
    <w:rsid w:val="008A7A51"/>
    <w:rsid w:val="008A7A80"/>
    <w:rsid w:val="008A7AD0"/>
    <w:rsid w:val="008A7ADF"/>
    <w:rsid w:val="008A7AE0"/>
    <w:rsid w:val="008A7B06"/>
    <w:rsid w:val="008A7B15"/>
    <w:rsid w:val="008A7B4F"/>
    <w:rsid w:val="008A7BB0"/>
    <w:rsid w:val="008A7BB8"/>
    <w:rsid w:val="008A7CB5"/>
    <w:rsid w:val="008A7CBE"/>
    <w:rsid w:val="008A7CCE"/>
    <w:rsid w:val="008A7CD3"/>
    <w:rsid w:val="008A7CD6"/>
    <w:rsid w:val="008A7CE1"/>
    <w:rsid w:val="008A7D22"/>
    <w:rsid w:val="008A7D65"/>
    <w:rsid w:val="008A7D68"/>
    <w:rsid w:val="008A7D97"/>
    <w:rsid w:val="008A7DF0"/>
    <w:rsid w:val="008A7E2F"/>
    <w:rsid w:val="008A7E38"/>
    <w:rsid w:val="008A7E44"/>
    <w:rsid w:val="008A7E4D"/>
    <w:rsid w:val="008A7E52"/>
    <w:rsid w:val="008A7E8A"/>
    <w:rsid w:val="008A7ECF"/>
    <w:rsid w:val="008A7EDA"/>
    <w:rsid w:val="008A7EDE"/>
    <w:rsid w:val="008A7EF4"/>
    <w:rsid w:val="008A7F19"/>
    <w:rsid w:val="008A7F21"/>
    <w:rsid w:val="008A7F29"/>
    <w:rsid w:val="008A7F56"/>
    <w:rsid w:val="008A7F5F"/>
    <w:rsid w:val="008A7F7A"/>
    <w:rsid w:val="008A7F88"/>
    <w:rsid w:val="008A7F89"/>
    <w:rsid w:val="008A7F95"/>
    <w:rsid w:val="008A7FB2"/>
    <w:rsid w:val="008B003D"/>
    <w:rsid w:val="008B0041"/>
    <w:rsid w:val="008B0071"/>
    <w:rsid w:val="008B0087"/>
    <w:rsid w:val="008B00A9"/>
    <w:rsid w:val="008B00BF"/>
    <w:rsid w:val="008B00C9"/>
    <w:rsid w:val="008B0130"/>
    <w:rsid w:val="008B0142"/>
    <w:rsid w:val="008B01BF"/>
    <w:rsid w:val="008B01C1"/>
    <w:rsid w:val="008B0203"/>
    <w:rsid w:val="008B0268"/>
    <w:rsid w:val="008B0297"/>
    <w:rsid w:val="008B029B"/>
    <w:rsid w:val="008B0349"/>
    <w:rsid w:val="008B035E"/>
    <w:rsid w:val="008B03C0"/>
    <w:rsid w:val="008B03C5"/>
    <w:rsid w:val="008B041A"/>
    <w:rsid w:val="008B042D"/>
    <w:rsid w:val="008B0460"/>
    <w:rsid w:val="008B0462"/>
    <w:rsid w:val="008B0473"/>
    <w:rsid w:val="008B049E"/>
    <w:rsid w:val="008B04A8"/>
    <w:rsid w:val="008B0532"/>
    <w:rsid w:val="008B053A"/>
    <w:rsid w:val="008B0543"/>
    <w:rsid w:val="008B0598"/>
    <w:rsid w:val="008B05B6"/>
    <w:rsid w:val="008B05B9"/>
    <w:rsid w:val="008B05D5"/>
    <w:rsid w:val="008B05E0"/>
    <w:rsid w:val="008B0607"/>
    <w:rsid w:val="008B0640"/>
    <w:rsid w:val="008B06E0"/>
    <w:rsid w:val="008B06E7"/>
    <w:rsid w:val="008B0703"/>
    <w:rsid w:val="008B0789"/>
    <w:rsid w:val="008B0799"/>
    <w:rsid w:val="008B079D"/>
    <w:rsid w:val="008B07A1"/>
    <w:rsid w:val="008B07C6"/>
    <w:rsid w:val="008B07D3"/>
    <w:rsid w:val="008B07EC"/>
    <w:rsid w:val="008B080B"/>
    <w:rsid w:val="008B081C"/>
    <w:rsid w:val="008B082F"/>
    <w:rsid w:val="008B0844"/>
    <w:rsid w:val="008B0847"/>
    <w:rsid w:val="008B087C"/>
    <w:rsid w:val="008B08A5"/>
    <w:rsid w:val="008B08BA"/>
    <w:rsid w:val="008B08C7"/>
    <w:rsid w:val="008B08DA"/>
    <w:rsid w:val="008B091C"/>
    <w:rsid w:val="008B0977"/>
    <w:rsid w:val="008B099D"/>
    <w:rsid w:val="008B09BC"/>
    <w:rsid w:val="008B0A09"/>
    <w:rsid w:val="008B0A10"/>
    <w:rsid w:val="008B0A3C"/>
    <w:rsid w:val="008B0A7B"/>
    <w:rsid w:val="008B0B07"/>
    <w:rsid w:val="008B0B0F"/>
    <w:rsid w:val="008B0B31"/>
    <w:rsid w:val="008B0BCB"/>
    <w:rsid w:val="008B0BD8"/>
    <w:rsid w:val="008B0BEC"/>
    <w:rsid w:val="008B0C93"/>
    <w:rsid w:val="008B0D2D"/>
    <w:rsid w:val="008B0D56"/>
    <w:rsid w:val="008B0D8F"/>
    <w:rsid w:val="008B0D9D"/>
    <w:rsid w:val="008B0D9F"/>
    <w:rsid w:val="008B0DCB"/>
    <w:rsid w:val="008B0DEA"/>
    <w:rsid w:val="008B0E26"/>
    <w:rsid w:val="008B0E4E"/>
    <w:rsid w:val="008B0E53"/>
    <w:rsid w:val="008B0E97"/>
    <w:rsid w:val="008B0EA7"/>
    <w:rsid w:val="008B0EAF"/>
    <w:rsid w:val="008B0EC4"/>
    <w:rsid w:val="008B0ECC"/>
    <w:rsid w:val="008B0F07"/>
    <w:rsid w:val="008B0F1B"/>
    <w:rsid w:val="008B0F25"/>
    <w:rsid w:val="008B0F83"/>
    <w:rsid w:val="008B0F88"/>
    <w:rsid w:val="008B0F91"/>
    <w:rsid w:val="008B0FA2"/>
    <w:rsid w:val="008B0FAA"/>
    <w:rsid w:val="008B0FB9"/>
    <w:rsid w:val="008B0FD6"/>
    <w:rsid w:val="008B0FD7"/>
    <w:rsid w:val="008B1014"/>
    <w:rsid w:val="008B1033"/>
    <w:rsid w:val="008B1054"/>
    <w:rsid w:val="008B106F"/>
    <w:rsid w:val="008B1075"/>
    <w:rsid w:val="008B1091"/>
    <w:rsid w:val="008B10EC"/>
    <w:rsid w:val="008B114F"/>
    <w:rsid w:val="008B1165"/>
    <w:rsid w:val="008B11C5"/>
    <w:rsid w:val="008B11DA"/>
    <w:rsid w:val="008B11E0"/>
    <w:rsid w:val="008B1210"/>
    <w:rsid w:val="008B1254"/>
    <w:rsid w:val="008B12A1"/>
    <w:rsid w:val="008B12BC"/>
    <w:rsid w:val="008B12C8"/>
    <w:rsid w:val="008B1320"/>
    <w:rsid w:val="008B1321"/>
    <w:rsid w:val="008B137B"/>
    <w:rsid w:val="008B13BF"/>
    <w:rsid w:val="008B13C7"/>
    <w:rsid w:val="008B13FF"/>
    <w:rsid w:val="008B1448"/>
    <w:rsid w:val="008B1450"/>
    <w:rsid w:val="008B1490"/>
    <w:rsid w:val="008B1493"/>
    <w:rsid w:val="008B1537"/>
    <w:rsid w:val="008B15BF"/>
    <w:rsid w:val="008B15DE"/>
    <w:rsid w:val="008B160E"/>
    <w:rsid w:val="008B1615"/>
    <w:rsid w:val="008B162F"/>
    <w:rsid w:val="008B1631"/>
    <w:rsid w:val="008B1662"/>
    <w:rsid w:val="008B1693"/>
    <w:rsid w:val="008B174B"/>
    <w:rsid w:val="008B1757"/>
    <w:rsid w:val="008B175B"/>
    <w:rsid w:val="008B1762"/>
    <w:rsid w:val="008B1770"/>
    <w:rsid w:val="008B1776"/>
    <w:rsid w:val="008B1790"/>
    <w:rsid w:val="008B1797"/>
    <w:rsid w:val="008B179F"/>
    <w:rsid w:val="008B17C0"/>
    <w:rsid w:val="008B17D1"/>
    <w:rsid w:val="008B1863"/>
    <w:rsid w:val="008B1899"/>
    <w:rsid w:val="008B18AE"/>
    <w:rsid w:val="008B18C6"/>
    <w:rsid w:val="008B18F0"/>
    <w:rsid w:val="008B1910"/>
    <w:rsid w:val="008B1932"/>
    <w:rsid w:val="008B193C"/>
    <w:rsid w:val="008B194A"/>
    <w:rsid w:val="008B19C6"/>
    <w:rsid w:val="008B19D0"/>
    <w:rsid w:val="008B19E1"/>
    <w:rsid w:val="008B1B3B"/>
    <w:rsid w:val="008B1B5F"/>
    <w:rsid w:val="008B1BAE"/>
    <w:rsid w:val="008B1BC9"/>
    <w:rsid w:val="008B1BCE"/>
    <w:rsid w:val="008B1C36"/>
    <w:rsid w:val="008B1C94"/>
    <w:rsid w:val="008B1CB9"/>
    <w:rsid w:val="008B1CC8"/>
    <w:rsid w:val="008B1CD9"/>
    <w:rsid w:val="008B1CF8"/>
    <w:rsid w:val="008B1D09"/>
    <w:rsid w:val="008B1D5B"/>
    <w:rsid w:val="008B1D7B"/>
    <w:rsid w:val="008B1D88"/>
    <w:rsid w:val="008B1D8C"/>
    <w:rsid w:val="008B1D93"/>
    <w:rsid w:val="008B1DD1"/>
    <w:rsid w:val="008B1DF2"/>
    <w:rsid w:val="008B1DF7"/>
    <w:rsid w:val="008B1E16"/>
    <w:rsid w:val="008B1E2F"/>
    <w:rsid w:val="008B1EB8"/>
    <w:rsid w:val="008B1ED9"/>
    <w:rsid w:val="008B1EDA"/>
    <w:rsid w:val="008B1FBF"/>
    <w:rsid w:val="008B202F"/>
    <w:rsid w:val="008B2084"/>
    <w:rsid w:val="008B208A"/>
    <w:rsid w:val="008B20E0"/>
    <w:rsid w:val="008B20E2"/>
    <w:rsid w:val="008B20E3"/>
    <w:rsid w:val="008B20EC"/>
    <w:rsid w:val="008B210A"/>
    <w:rsid w:val="008B2128"/>
    <w:rsid w:val="008B2153"/>
    <w:rsid w:val="008B2188"/>
    <w:rsid w:val="008B220F"/>
    <w:rsid w:val="008B2226"/>
    <w:rsid w:val="008B2233"/>
    <w:rsid w:val="008B2240"/>
    <w:rsid w:val="008B2282"/>
    <w:rsid w:val="008B2294"/>
    <w:rsid w:val="008B229B"/>
    <w:rsid w:val="008B22B8"/>
    <w:rsid w:val="008B22D4"/>
    <w:rsid w:val="008B2341"/>
    <w:rsid w:val="008B235A"/>
    <w:rsid w:val="008B2386"/>
    <w:rsid w:val="008B238E"/>
    <w:rsid w:val="008B23B4"/>
    <w:rsid w:val="008B23B6"/>
    <w:rsid w:val="008B23D9"/>
    <w:rsid w:val="008B23DE"/>
    <w:rsid w:val="008B2424"/>
    <w:rsid w:val="008B2463"/>
    <w:rsid w:val="008B2482"/>
    <w:rsid w:val="008B2528"/>
    <w:rsid w:val="008B2534"/>
    <w:rsid w:val="008B2564"/>
    <w:rsid w:val="008B2573"/>
    <w:rsid w:val="008B2591"/>
    <w:rsid w:val="008B25C6"/>
    <w:rsid w:val="008B266F"/>
    <w:rsid w:val="008B269D"/>
    <w:rsid w:val="008B26B9"/>
    <w:rsid w:val="008B26CE"/>
    <w:rsid w:val="008B26D2"/>
    <w:rsid w:val="008B26E9"/>
    <w:rsid w:val="008B26EB"/>
    <w:rsid w:val="008B2704"/>
    <w:rsid w:val="008B270C"/>
    <w:rsid w:val="008B277F"/>
    <w:rsid w:val="008B278F"/>
    <w:rsid w:val="008B2792"/>
    <w:rsid w:val="008B27D8"/>
    <w:rsid w:val="008B27E5"/>
    <w:rsid w:val="008B2831"/>
    <w:rsid w:val="008B28A1"/>
    <w:rsid w:val="008B28B4"/>
    <w:rsid w:val="008B2906"/>
    <w:rsid w:val="008B2910"/>
    <w:rsid w:val="008B292E"/>
    <w:rsid w:val="008B2938"/>
    <w:rsid w:val="008B29D1"/>
    <w:rsid w:val="008B2A4C"/>
    <w:rsid w:val="008B2A73"/>
    <w:rsid w:val="008B2A87"/>
    <w:rsid w:val="008B2AF3"/>
    <w:rsid w:val="008B2B41"/>
    <w:rsid w:val="008B2B45"/>
    <w:rsid w:val="008B2B56"/>
    <w:rsid w:val="008B2B58"/>
    <w:rsid w:val="008B2B71"/>
    <w:rsid w:val="008B2B7B"/>
    <w:rsid w:val="008B2B93"/>
    <w:rsid w:val="008B2BF0"/>
    <w:rsid w:val="008B2BF9"/>
    <w:rsid w:val="008B2BFB"/>
    <w:rsid w:val="008B2C1B"/>
    <w:rsid w:val="008B2C65"/>
    <w:rsid w:val="008B2C6C"/>
    <w:rsid w:val="008B2C7A"/>
    <w:rsid w:val="008B2CB4"/>
    <w:rsid w:val="008B2CC4"/>
    <w:rsid w:val="008B2D03"/>
    <w:rsid w:val="008B2D08"/>
    <w:rsid w:val="008B2D2A"/>
    <w:rsid w:val="008B2D32"/>
    <w:rsid w:val="008B2D3D"/>
    <w:rsid w:val="008B2D54"/>
    <w:rsid w:val="008B2D82"/>
    <w:rsid w:val="008B2D84"/>
    <w:rsid w:val="008B2DB4"/>
    <w:rsid w:val="008B2E4C"/>
    <w:rsid w:val="008B2E74"/>
    <w:rsid w:val="008B2EA8"/>
    <w:rsid w:val="008B2EEC"/>
    <w:rsid w:val="008B2F49"/>
    <w:rsid w:val="008B2F5C"/>
    <w:rsid w:val="008B2F6D"/>
    <w:rsid w:val="008B2FCA"/>
    <w:rsid w:val="008B3048"/>
    <w:rsid w:val="008B308A"/>
    <w:rsid w:val="008B3135"/>
    <w:rsid w:val="008B319D"/>
    <w:rsid w:val="008B31DB"/>
    <w:rsid w:val="008B327C"/>
    <w:rsid w:val="008B32A9"/>
    <w:rsid w:val="008B32D8"/>
    <w:rsid w:val="008B3303"/>
    <w:rsid w:val="008B3339"/>
    <w:rsid w:val="008B33A4"/>
    <w:rsid w:val="008B33D5"/>
    <w:rsid w:val="008B33DF"/>
    <w:rsid w:val="008B3410"/>
    <w:rsid w:val="008B345B"/>
    <w:rsid w:val="008B34CF"/>
    <w:rsid w:val="008B3548"/>
    <w:rsid w:val="008B35C6"/>
    <w:rsid w:val="008B35CA"/>
    <w:rsid w:val="008B366B"/>
    <w:rsid w:val="008B3673"/>
    <w:rsid w:val="008B3683"/>
    <w:rsid w:val="008B369F"/>
    <w:rsid w:val="008B36A6"/>
    <w:rsid w:val="008B36AD"/>
    <w:rsid w:val="008B36D8"/>
    <w:rsid w:val="008B36EB"/>
    <w:rsid w:val="008B379A"/>
    <w:rsid w:val="008B37FB"/>
    <w:rsid w:val="008B3843"/>
    <w:rsid w:val="008B387B"/>
    <w:rsid w:val="008B38C7"/>
    <w:rsid w:val="008B38D6"/>
    <w:rsid w:val="008B38D8"/>
    <w:rsid w:val="008B38F1"/>
    <w:rsid w:val="008B393F"/>
    <w:rsid w:val="008B3978"/>
    <w:rsid w:val="008B397B"/>
    <w:rsid w:val="008B39AE"/>
    <w:rsid w:val="008B39B5"/>
    <w:rsid w:val="008B39DF"/>
    <w:rsid w:val="008B39EA"/>
    <w:rsid w:val="008B3A6F"/>
    <w:rsid w:val="008B3AA8"/>
    <w:rsid w:val="008B3AD4"/>
    <w:rsid w:val="008B3AEA"/>
    <w:rsid w:val="008B3BD3"/>
    <w:rsid w:val="008B3C08"/>
    <w:rsid w:val="008B3C0B"/>
    <w:rsid w:val="008B3C5D"/>
    <w:rsid w:val="008B3C5F"/>
    <w:rsid w:val="008B3C92"/>
    <w:rsid w:val="008B3CCF"/>
    <w:rsid w:val="008B3CD5"/>
    <w:rsid w:val="008B3CD7"/>
    <w:rsid w:val="008B3CE5"/>
    <w:rsid w:val="008B3D11"/>
    <w:rsid w:val="008B3D1A"/>
    <w:rsid w:val="008B3D51"/>
    <w:rsid w:val="008B3D53"/>
    <w:rsid w:val="008B3DCF"/>
    <w:rsid w:val="008B3E2C"/>
    <w:rsid w:val="008B3E32"/>
    <w:rsid w:val="008B3E45"/>
    <w:rsid w:val="008B3E6C"/>
    <w:rsid w:val="008B3E85"/>
    <w:rsid w:val="008B3EED"/>
    <w:rsid w:val="008B3F06"/>
    <w:rsid w:val="008B3F9A"/>
    <w:rsid w:val="008B3FBC"/>
    <w:rsid w:val="008B3FF4"/>
    <w:rsid w:val="008B3FF6"/>
    <w:rsid w:val="008B4017"/>
    <w:rsid w:val="008B4032"/>
    <w:rsid w:val="008B4049"/>
    <w:rsid w:val="008B4057"/>
    <w:rsid w:val="008B4070"/>
    <w:rsid w:val="008B4097"/>
    <w:rsid w:val="008B4098"/>
    <w:rsid w:val="008B409E"/>
    <w:rsid w:val="008B40C8"/>
    <w:rsid w:val="008B40CB"/>
    <w:rsid w:val="008B40CF"/>
    <w:rsid w:val="008B40F7"/>
    <w:rsid w:val="008B414A"/>
    <w:rsid w:val="008B4157"/>
    <w:rsid w:val="008B418C"/>
    <w:rsid w:val="008B41A9"/>
    <w:rsid w:val="008B4256"/>
    <w:rsid w:val="008B42DC"/>
    <w:rsid w:val="008B430A"/>
    <w:rsid w:val="008B432C"/>
    <w:rsid w:val="008B4336"/>
    <w:rsid w:val="008B4337"/>
    <w:rsid w:val="008B435D"/>
    <w:rsid w:val="008B436F"/>
    <w:rsid w:val="008B438C"/>
    <w:rsid w:val="008B43D4"/>
    <w:rsid w:val="008B43F5"/>
    <w:rsid w:val="008B4417"/>
    <w:rsid w:val="008B441B"/>
    <w:rsid w:val="008B4420"/>
    <w:rsid w:val="008B443C"/>
    <w:rsid w:val="008B4464"/>
    <w:rsid w:val="008B4468"/>
    <w:rsid w:val="008B44A1"/>
    <w:rsid w:val="008B44A6"/>
    <w:rsid w:val="008B450B"/>
    <w:rsid w:val="008B4551"/>
    <w:rsid w:val="008B4554"/>
    <w:rsid w:val="008B459F"/>
    <w:rsid w:val="008B45BB"/>
    <w:rsid w:val="008B45D4"/>
    <w:rsid w:val="008B45DF"/>
    <w:rsid w:val="008B464F"/>
    <w:rsid w:val="008B465D"/>
    <w:rsid w:val="008B4678"/>
    <w:rsid w:val="008B4688"/>
    <w:rsid w:val="008B46A3"/>
    <w:rsid w:val="008B46D0"/>
    <w:rsid w:val="008B474E"/>
    <w:rsid w:val="008B477E"/>
    <w:rsid w:val="008B478A"/>
    <w:rsid w:val="008B4790"/>
    <w:rsid w:val="008B47A3"/>
    <w:rsid w:val="008B47F6"/>
    <w:rsid w:val="008B4804"/>
    <w:rsid w:val="008B4912"/>
    <w:rsid w:val="008B4959"/>
    <w:rsid w:val="008B497A"/>
    <w:rsid w:val="008B498F"/>
    <w:rsid w:val="008B499F"/>
    <w:rsid w:val="008B49C2"/>
    <w:rsid w:val="008B49DA"/>
    <w:rsid w:val="008B49E7"/>
    <w:rsid w:val="008B49F2"/>
    <w:rsid w:val="008B49F5"/>
    <w:rsid w:val="008B4A32"/>
    <w:rsid w:val="008B4A3B"/>
    <w:rsid w:val="008B4A67"/>
    <w:rsid w:val="008B4A6B"/>
    <w:rsid w:val="008B4A96"/>
    <w:rsid w:val="008B4ACA"/>
    <w:rsid w:val="008B4B16"/>
    <w:rsid w:val="008B4B29"/>
    <w:rsid w:val="008B4B58"/>
    <w:rsid w:val="008B4B82"/>
    <w:rsid w:val="008B4B91"/>
    <w:rsid w:val="008B4BC9"/>
    <w:rsid w:val="008B4BDA"/>
    <w:rsid w:val="008B4BDC"/>
    <w:rsid w:val="008B4C0E"/>
    <w:rsid w:val="008B4C24"/>
    <w:rsid w:val="008B4C51"/>
    <w:rsid w:val="008B4CC6"/>
    <w:rsid w:val="008B4CEA"/>
    <w:rsid w:val="008B4D14"/>
    <w:rsid w:val="008B4D1C"/>
    <w:rsid w:val="008B4D95"/>
    <w:rsid w:val="008B4D9A"/>
    <w:rsid w:val="008B4DE4"/>
    <w:rsid w:val="008B4DE9"/>
    <w:rsid w:val="008B4E01"/>
    <w:rsid w:val="008B4E87"/>
    <w:rsid w:val="008B4E8E"/>
    <w:rsid w:val="008B4EB4"/>
    <w:rsid w:val="008B4EB9"/>
    <w:rsid w:val="008B4ED1"/>
    <w:rsid w:val="008B4EE5"/>
    <w:rsid w:val="008B4F08"/>
    <w:rsid w:val="008B4FC7"/>
    <w:rsid w:val="008B4FE2"/>
    <w:rsid w:val="008B506E"/>
    <w:rsid w:val="008B50AB"/>
    <w:rsid w:val="008B50AC"/>
    <w:rsid w:val="008B50BF"/>
    <w:rsid w:val="008B50DB"/>
    <w:rsid w:val="008B5102"/>
    <w:rsid w:val="008B5124"/>
    <w:rsid w:val="008B5185"/>
    <w:rsid w:val="008B5206"/>
    <w:rsid w:val="008B525D"/>
    <w:rsid w:val="008B528E"/>
    <w:rsid w:val="008B5294"/>
    <w:rsid w:val="008B5305"/>
    <w:rsid w:val="008B530B"/>
    <w:rsid w:val="008B5335"/>
    <w:rsid w:val="008B5339"/>
    <w:rsid w:val="008B535C"/>
    <w:rsid w:val="008B5388"/>
    <w:rsid w:val="008B53F0"/>
    <w:rsid w:val="008B540B"/>
    <w:rsid w:val="008B5448"/>
    <w:rsid w:val="008B544F"/>
    <w:rsid w:val="008B5458"/>
    <w:rsid w:val="008B5480"/>
    <w:rsid w:val="008B54E6"/>
    <w:rsid w:val="008B54F6"/>
    <w:rsid w:val="008B5514"/>
    <w:rsid w:val="008B5531"/>
    <w:rsid w:val="008B553A"/>
    <w:rsid w:val="008B5598"/>
    <w:rsid w:val="008B55A5"/>
    <w:rsid w:val="008B55C4"/>
    <w:rsid w:val="008B55EA"/>
    <w:rsid w:val="008B5612"/>
    <w:rsid w:val="008B564B"/>
    <w:rsid w:val="008B5672"/>
    <w:rsid w:val="008B56ED"/>
    <w:rsid w:val="008B5735"/>
    <w:rsid w:val="008B5748"/>
    <w:rsid w:val="008B5750"/>
    <w:rsid w:val="008B57A8"/>
    <w:rsid w:val="008B5829"/>
    <w:rsid w:val="008B5843"/>
    <w:rsid w:val="008B5874"/>
    <w:rsid w:val="008B5890"/>
    <w:rsid w:val="008B5893"/>
    <w:rsid w:val="008B589F"/>
    <w:rsid w:val="008B58C4"/>
    <w:rsid w:val="008B58CE"/>
    <w:rsid w:val="008B58D5"/>
    <w:rsid w:val="008B58E8"/>
    <w:rsid w:val="008B58EB"/>
    <w:rsid w:val="008B5907"/>
    <w:rsid w:val="008B591B"/>
    <w:rsid w:val="008B5926"/>
    <w:rsid w:val="008B593D"/>
    <w:rsid w:val="008B595B"/>
    <w:rsid w:val="008B5961"/>
    <w:rsid w:val="008B597C"/>
    <w:rsid w:val="008B5996"/>
    <w:rsid w:val="008B59C4"/>
    <w:rsid w:val="008B5A4B"/>
    <w:rsid w:val="008B5A4D"/>
    <w:rsid w:val="008B5AA5"/>
    <w:rsid w:val="008B5AF3"/>
    <w:rsid w:val="008B5B35"/>
    <w:rsid w:val="008B5B78"/>
    <w:rsid w:val="008B5B8C"/>
    <w:rsid w:val="008B5BB5"/>
    <w:rsid w:val="008B5BC0"/>
    <w:rsid w:val="008B5BCA"/>
    <w:rsid w:val="008B5BD2"/>
    <w:rsid w:val="008B5BE1"/>
    <w:rsid w:val="008B5BEB"/>
    <w:rsid w:val="008B5C3B"/>
    <w:rsid w:val="008B5C4A"/>
    <w:rsid w:val="008B5C69"/>
    <w:rsid w:val="008B5CBC"/>
    <w:rsid w:val="008B5CC0"/>
    <w:rsid w:val="008B5D10"/>
    <w:rsid w:val="008B5E01"/>
    <w:rsid w:val="008B5E86"/>
    <w:rsid w:val="008B5EAE"/>
    <w:rsid w:val="008B5EBE"/>
    <w:rsid w:val="008B5F21"/>
    <w:rsid w:val="008B5F81"/>
    <w:rsid w:val="008B5F8A"/>
    <w:rsid w:val="008B5FB6"/>
    <w:rsid w:val="008B5FDE"/>
    <w:rsid w:val="008B600B"/>
    <w:rsid w:val="008B6043"/>
    <w:rsid w:val="008B605D"/>
    <w:rsid w:val="008B607E"/>
    <w:rsid w:val="008B6085"/>
    <w:rsid w:val="008B6096"/>
    <w:rsid w:val="008B60AF"/>
    <w:rsid w:val="008B60C5"/>
    <w:rsid w:val="008B60D2"/>
    <w:rsid w:val="008B610E"/>
    <w:rsid w:val="008B6168"/>
    <w:rsid w:val="008B619E"/>
    <w:rsid w:val="008B61A0"/>
    <w:rsid w:val="008B61EA"/>
    <w:rsid w:val="008B61F5"/>
    <w:rsid w:val="008B61FF"/>
    <w:rsid w:val="008B6210"/>
    <w:rsid w:val="008B6212"/>
    <w:rsid w:val="008B625B"/>
    <w:rsid w:val="008B625C"/>
    <w:rsid w:val="008B62A6"/>
    <w:rsid w:val="008B62A8"/>
    <w:rsid w:val="008B6330"/>
    <w:rsid w:val="008B6348"/>
    <w:rsid w:val="008B6360"/>
    <w:rsid w:val="008B6369"/>
    <w:rsid w:val="008B637A"/>
    <w:rsid w:val="008B63A3"/>
    <w:rsid w:val="008B63E6"/>
    <w:rsid w:val="008B63F8"/>
    <w:rsid w:val="008B640B"/>
    <w:rsid w:val="008B640C"/>
    <w:rsid w:val="008B6435"/>
    <w:rsid w:val="008B6467"/>
    <w:rsid w:val="008B6490"/>
    <w:rsid w:val="008B650D"/>
    <w:rsid w:val="008B650E"/>
    <w:rsid w:val="008B653E"/>
    <w:rsid w:val="008B6555"/>
    <w:rsid w:val="008B6585"/>
    <w:rsid w:val="008B6599"/>
    <w:rsid w:val="008B659A"/>
    <w:rsid w:val="008B65AF"/>
    <w:rsid w:val="008B660F"/>
    <w:rsid w:val="008B661F"/>
    <w:rsid w:val="008B6630"/>
    <w:rsid w:val="008B666F"/>
    <w:rsid w:val="008B66A9"/>
    <w:rsid w:val="008B66C1"/>
    <w:rsid w:val="008B66D7"/>
    <w:rsid w:val="008B6787"/>
    <w:rsid w:val="008B67AA"/>
    <w:rsid w:val="008B67BB"/>
    <w:rsid w:val="008B67C8"/>
    <w:rsid w:val="008B67F9"/>
    <w:rsid w:val="008B67FF"/>
    <w:rsid w:val="008B687F"/>
    <w:rsid w:val="008B68A1"/>
    <w:rsid w:val="008B68B7"/>
    <w:rsid w:val="008B68E0"/>
    <w:rsid w:val="008B68F7"/>
    <w:rsid w:val="008B6966"/>
    <w:rsid w:val="008B6A3A"/>
    <w:rsid w:val="008B6A92"/>
    <w:rsid w:val="008B6AA4"/>
    <w:rsid w:val="008B6B48"/>
    <w:rsid w:val="008B6B9A"/>
    <w:rsid w:val="008B6BBA"/>
    <w:rsid w:val="008B6C14"/>
    <w:rsid w:val="008B6C4B"/>
    <w:rsid w:val="008B6C4D"/>
    <w:rsid w:val="008B6C6C"/>
    <w:rsid w:val="008B6C7F"/>
    <w:rsid w:val="008B6CB1"/>
    <w:rsid w:val="008B6CF2"/>
    <w:rsid w:val="008B6D6C"/>
    <w:rsid w:val="008B6D73"/>
    <w:rsid w:val="008B6DFE"/>
    <w:rsid w:val="008B6E18"/>
    <w:rsid w:val="008B6E20"/>
    <w:rsid w:val="008B6E3B"/>
    <w:rsid w:val="008B6E41"/>
    <w:rsid w:val="008B6EEB"/>
    <w:rsid w:val="008B6EF2"/>
    <w:rsid w:val="008B6F75"/>
    <w:rsid w:val="008B6FBD"/>
    <w:rsid w:val="008B6FC2"/>
    <w:rsid w:val="008B6FD1"/>
    <w:rsid w:val="008B6FEE"/>
    <w:rsid w:val="008B7042"/>
    <w:rsid w:val="008B7076"/>
    <w:rsid w:val="008B7091"/>
    <w:rsid w:val="008B709E"/>
    <w:rsid w:val="008B70BB"/>
    <w:rsid w:val="008B70E8"/>
    <w:rsid w:val="008B711C"/>
    <w:rsid w:val="008B7172"/>
    <w:rsid w:val="008B717F"/>
    <w:rsid w:val="008B71EC"/>
    <w:rsid w:val="008B7204"/>
    <w:rsid w:val="008B723B"/>
    <w:rsid w:val="008B7249"/>
    <w:rsid w:val="008B7299"/>
    <w:rsid w:val="008B72F6"/>
    <w:rsid w:val="008B7356"/>
    <w:rsid w:val="008B7360"/>
    <w:rsid w:val="008B7387"/>
    <w:rsid w:val="008B73A7"/>
    <w:rsid w:val="008B73C5"/>
    <w:rsid w:val="008B73C7"/>
    <w:rsid w:val="008B73D4"/>
    <w:rsid w:val="008B73E9"/>
    <w:rsid w:val="008B73FC"/>
    <w:rsid w:val="008B7421"/>
    <w:rsid w:val="008B7447"/>
    <w:rsid w:val="008B7454"/>
    <w:rsid w:val="008B745E"/>
    <w:rsid w:val="008B74DA"/>
    <w:rsid w:val="008B74FD"/>
    <w:rsid w:val="008B7575"/>
    <w:rsid w:val="008B7581"/>
    <w:rsid w:val="008B75A4"/>
    <w:rsid w:val="008B75B6"/>
    <w:rsid w:val="008B75E8"/>
    <w:rsid w:val="008B7610"/>
    <w:rsid w:val="008B7668"/>
    <w:rsid w:val="008B7695"/>
    <w:rsid w:val="008B76FF"/>
    <w:rsid w:val="008B771A"/>
    <w:rsid w:val="008B772B"/>
    <w:rsid w:val="008B7738"/>
    <w:rsid w:val="008B774C"/>
    <w:rsid w:val="008B7751"/>
    <w:rsid w:val="008B77DF"/>
    <w:rsid w:val="008B77E1"/>
    <w:rsid w:val="008B77E9"/>
    <w:rsid w:val="008B7807"/>
    <w:rsid w:val="008B7884"/>
    <w:rsid w:val="008B78B8"/>
    <w:rsid w:val="008B7941"/>
    <w:rsid w:val="008B7968"/>
    <w:rsid w:val="008B7970"/>
    <w:rsid w:val="008B79A1"/>
    <w:rsid w:val="008B79A3"/>
    <w:rsid w:val="008B79B8"/>
    <w:rsid w:val="008B79D5"/>
    <w:rsid w:val="008B79F1"/>
    <w:rsid w:val="008B7A30"/>
    <w:rsid w:val="008B7A3F"/>
    <w:rsid w:val="008B7A77"/>
    <w:rsid w:val="008B7AC7"/>
    <w:rsid w:val="008B7AEC"/>
    <w:rsid w:val="008B7B1E"/>
    <w:rsid w:val="008B7B49"/>
    <w:rsid w:val="008B7B4F"/>
    <w:rsid w:val="008B7BAD"/>
    <w:rsid w:val="008B7BBD"/>
    <w:rsid w:val="008B7C08"/>
    <w:rsid w:val="008B7C4F"/>
    <w:rsid w:val="008B7C7A"/>
    <w:rsid w:val="008B7C82"/>
    <w:rsid w:val="008B7C84"/>
    <w:rsid w:val="008B7CC0"/>
    <w:rsid w:val="008B7D02"/>
    <w:rsid w:val="008B7D50"/>
    <w:rsid w:val="008B7D52"/>
    <w:rsid w:val="008B7D5B"/>
    <w:rsid w:val="008B7D64"/>
    <w:rsid w:val="008B7DA6"/>
    <w:rsid w:val="008B7DD2"/>
    <w:rsid w:val="008B7DDA"/>
    <w:rsid w:val="008B7E32"/>
    <w:rsid w:val="008B7E5A"/>
    <w:rsid w:val="008B7E8B"/>
    <w:rsid w:val="008B7E9F"/>
    <w:rsid w:val="008B7ED0"/>
    <w:rsid w:val="008B7EF8"/>
    <w:rsid w:val="008B7F83"/>
    <w:rsid w:val="008B7FA2"/>
    <w:rsid w:val="008B7FB4"/>
    <w:rsid w:val="008B7FE5"/>
    <w:rsid w:val="008C006E"/>
    <w:rsid w:val="008C0073"/>
    <w:rsid w:val="008C00C2"/>
    <w:rsid w:val="008C00C8"/>
    <w:rsid w:val="008C00D9"/>
    <w:rsid w:val="008C00FB"/>
    <w:rsid w:val="008C010B"/>
    <w:rsid w:val="008C0118"/>
    <w:rsid w:val="008C017E"/>
    <w:rsid w:val="008C0208"/>
    <w:rsid w:val="008C028C"/>
    <w:rsid w:val="008C02A3"/>
    <w:rsid w:val="008C02A8"/>
    <w:rsid w:val="008C02AF"/>
    <w:rsid w:val="008C02BC"/>
    <w:rsid w:val="008C02DC"/>
    <w:rsid w:val="008C032C"/>
    <w:rsid w:val="008C0348"/>
    <w:rsid w:val="008C035F"/>
    <w:rsid w:val="008C0362"/>
    <w:rsid w:val="008C0383"/>
    <w:rsid w:val="008C03AE"/>
    <w:rsid w:val="008C03CC"/>
    <w:rsid w:val="008C03D7"/>
    <w:rsid w:val="008C03DF"/>
    <w:rsid w:val="008C03FC"/>
    <w:rsid w:val="008C0405"/>
    <w:rsid w:val="008C041F"/>
    <w:rsid w:val="008C0422"/>
    <w:rsid w:val="008C0475"/>
    <w:rsid w:val="008C0492"/>
    <w:rsid w:val="008C04C8"/>
    <w:rsid w:val="008C04D2"/>
    <w:rsid w:val="008C04EF"/>
    <w:rsid w:val="008C0531"/>
    <w:rsid w:val="008C053D"/>
    <w:rsid w:val="008C0541"/>
    <w:rsid w:val="008C0542"/>
    <w:rsid w:val="008C058A"/>
    <w:rsid w:val="008C05CE"/>
    <w:rsid w:val="008C05EA"/>
    <w:rsid w:val="008C060A"/>
    <w:rsid w:val="008C0620"/>
    <w:rsid w:val="008C0626"/>
    <w:rsid w:val="008C06A6"/>
    <w:rsid w:val="008C06E3"/>
    <w:rsid w:val="008C06F5"/>
    <w:rsid w:val="008C0734"/>
    <w:rsid w:val="008C0745"/>
    <w:rsid w:val="008C0772"/>
    <w:rsid w:val="008C07E0"/>
    <w:rsid w:val="008C081A"/>
    <w:rsid w:val="008C0823"/>
    <w:rsid w:val="008C084B"/>
    <w:rsid w:val="008C0872"/>
    <w:rsid w:val="008C0873"/>
    <w:rsid w:val="008C087E"/>
    <w:rsid w:val="008C088D"/>
    <w:rsid w:val="008C08AC"/>
    <w:rsid w:val="008C08B2"/>
    <w:rsid w:val="008C08B5"/>
    <w:rsid w:val="008C08BB"/>
    <w:rsid w:val="008C08D0"/>
    <w:rsid w:val="008C0915"/>
    <w:rsid w:val="008C093B"/>
    <w:rsid w:val="008C09A9"/>
    <w:rsid w:val="008C09C3"/>
    <w:rsid w:val="008C09C6"/>
    <w:rsid w:val="008C09CA"/>
    <w:rsid w:val="008C0A03"/>
    <w:rsid w:val="008C0A32"/>
    <w:rsid w:val="008C0A3A"/>
    <w:rsid w:val="008C0A6C"/>
    <w:rsid w:val="008C0A8A"/>
    <w:rsid w:val="008C0AAA"/>
    <w:rsid w:val="008C0AB5"/>
    <w:rsid w:val="008C0AC1"/>
    <w:rsid w:val="008C0AF3"/>
    <w:rsid w:val="008C0AFA"/>
    <w:rsid w:val="008C0AFC"/>
    <w:rsid w:val="008C0B44"/>
    <w:rsid w:val="008C0BFA"/>
    <w:rsid w:val="008C0C55"/>
    <w:rsid w:val="008C0C76"/>
    <w:rsid w:val="008C0C83"/>
    <w:rsid w:val="008C0C84"/>
    <w:rsid w:val="008C0C8E"/>
    <w:rsid w:val="008C0CB4"/>
    <w:rsid w:val="008C0CFB"/>
    <w:rsid w:val="008C0D13"/>
    <w:rsid w:val="008C0D21"/>
    <w:rsid w:val="008C0D33"/>
    <w:rsid w:val="008C0E09"/>
    <w:rsid w:val="008C0E2C"/>
    <w:rsid w:val="008C0E30"/>
    <w:rsid w:val="008C0E78"/>
    <w:rsid w:val="008C0E81"/>
    <w:rsid w:val="008C0E88"/>
    <w:rsid w:val="008C0E9B"/>
    <w:rsid w:val="008C0F20"/>
    <w:rsid w:val="008C0F29"/>
    <w:rsid w:val="008C0F40"/>
    <w:rsid w:val="008C0F5A"/>
    <w:rsid w:val="008C0F75"/>
    <w:rsid w:val="008C0FA4"/>
    <w:rsid w:val="008C0FD1"/>
    <w:rsid w:val="008C0FD4"/>
    <w:rsid w:val="008C0FD5"/>
    <w:rsid w:val="008C10AC"/>
    <w:rsid w:val="008C1100"/>
    <w:rsid w:val="008C1129"/>
    <w:rsid w:val="008C115A"/>
    <w:rsid w:val="008C115E"/>
    <w:rsid w:val="008C11BA"/>
    <w:rsid w:val="008C11E4"/>
    <w:rsid w:val="008C1203"/>
    <w:rsid w:val="008C123B"/>
    <w:rsid w:val="008C1272"/>
    <w:rsid w:val="008C12AD"/>
    <w:rsid w:val="008C12AE"/>
    <w:rsid w:val="008C12C7"/>
    <w:rsid w:val="008C12D8"/>
    <w:rsid w:val="008C12EB"/>
    <w:rsid w:val="008C12F5"/>
    <w:rsid w:val="008C1315"/>
    <w:rsid w:val="008C1330"/>
    <w:rsid w:val="008C13E2"/>
    <w:rsid w:val="008C140B"/>
    <w:rsid w:val="008C1416"/>
    <w:rsid w:val="008C1419"/>
    <w:rsid w:val="008C1459"/>
    <w:rsid w:val="008C147F"/>
    <w:rsid w:val="008C149A"/>
    <w:rsid w:val="008C149B"/>
    <w:rsid w:val="008C14C0"/>
    <w:rsid w:val="008C1503"/>
    <w:rsid w:val="008C150A"/>
    <w:rsid w:val="008C1526"/>
    <w:rsid w:val="008C153A"/>
    <w:rsid w:val="008C1540"/>
    <w:rsid w:val="008C156A"/>
    <w:rsid w:val="008C15C6"/>
    <w:rsid w:val="008C15F8"/>
    <w:rsid w:val="008C1606"/>
    <w:rsid w:val="008C164F"/>
    <w:rsid w:val="008C1659"/>
    <w:rsid w:val="008C165F"/>
    <w:rsid w:val="008C168C"/>
    <w:rsid w:val="008C1692"/>
    <w:rsid w:val="008C16B3"/>
    <w:rsid w:val="008C16CF"/>
    <w:rsid w:val="008C170B"/>
    <w:rsid w:val="008C177D"/>
    <w:rsid w:val="008C182A"/>
    <w:rsid w:val="008C1844"/>
    <w:rsid w:val="008C185B"/>
    <w:rsid w:val="008C1885"/>
    <w:rsid w:val="008C1894"/>
    <w:rsid w:val="008C1898"/>
    <w:rsid w:val="008C18B1"/>
    <w:rsid w:val="008C18C9"/>
    <w:rsid w:val="008C1905"/>
    <w:rsid w:val="008C19F0"/>
    <w:rsid w:val="008C19F6"/>
    <w:rsid w:val="008C19FA"/>
    <w:rsid w:val="008C1A27"/>
    <w:rsid w:val="008C1A44"/>
    <w:rsid w:val="008C1A46"/>
    <w:rsid w:val="008C1A5A"/>
    <w:rsid w:val="008C1A7D"/>
    <w:rsid w:val="008C1AD0"/>
    <w:rsid w:val="008C1B79"/>
    <w:rsid w:val="008C1B90"/>
    <w:rsid w:val="008C1BBA"/>
    <w:rsid w:val="008C1CA7"/>
    <w:rsid w:val="008C1D14"/>
    <w:rsid w:val="008C1D64"/>
    <w:rsid w:val="008C1E5E"/>
    <w:rsid w:val="008C1E9C"/>
    <w:rsid w:val="008C1EAB"/>
    <w:rsid w:val="008C1EED"/>
    <w:rsid w:val="008C1F2E"/>
    <w:rsid w:val="008C1F39"/>
    <w:rsid w:val="008C1F71"/>
    <w:rsid w:val="008C1F97"/>
    <w:rsid w:val="008C1FAA"/>
    <w:rsid w:val="008C1FAE"/>
    <w:rsid w:val="008C1FE0"/>
    <w:rsid w:val="008C1FF3"/>
    <w:rsid w:val="008C2010"/>
    <w:rsid w:val="008C2013"/>
    <w:rsid w:val="008C201A"/>
    <w:rsid w:val="008C2024"/>
    <w:rsid w:val="008C203E"/>
    <w:rsid w:val="008C2040"/>
    <w:rsid w:val="008C2062"/>
    <w:rsid w:val="008C209A"/>
    <w:rsid w:val="008C20A0"/>
    <w:rsid w:val="008C20B0"/>
    <w:rsid w:val="008C20B3"/>
    <w:rsid w:val="008C2104"/>
    <w:rsid w:val="008C210A"/>
    <w:rsid w:val="008C216B"/>
    <w:rsid w:val="008C2188"/>
    <w:rsid w:val="008C2190"/>
    <w:rsid w:val="008C21D9"/>
    <w:rsid w:val="008C221F"/>
    <w:rsid w:val="008C2245"/>
    <w:rsid w:val="008C2269"/>
    <w:rsid w:val="008C2275"/>
    <w:rsid w:val="008C2282"/>
    <w:rsid w:val="008C22B9"/>
    <w:rsid w:val="008C234D"/>
    <w:rsid w:val="008C2395"/>
    <w:rsid w:val="008C241A"/>
    <w:rsid w:val="008C2442"/>
    <w:rsid w:val="008C2455"/>
    <w:rsid w:val="008C249D"/>
    <w:rsid w:val="008C24A3"/>
    <w:rsid w:val="008C24D0"/>
    <w:rsid w:val="008C24DE"/>
    <w:rsid w:val="008C251E"/>
    <w:rsid w:val="008C252A"/>
    <w:rsid w:val="008C2549"/>
    <w:rsid w:val="008C2560"/>
    <w:rsid w:val="008C259E"/>
    <w:rsid w:val="008C25E8"/>
    <w:rsid w:val="008C268B"/>
    <w:rsid w:val="008C26B5"/>
    <w:rsid w:val="008C26D6"/>
    <w:rsid w:val="008C2710"/>
    <w:rsid w:val="008C2727"/>
    <w:rsid w:val="008C2744"/>
    <w:rsid w:val="008C2785"/>
    <w:rsid w:val="008C278B"/>
    <w:rsid w:val="008C278C"/>
    <w:rsid w:val="008C27A3"/>
    <w:rsid w:val="008C2817"/>
    <w:rsid w:val="008C2850"/>
    <w:rsid w:val="008C286F"/>
    <w:rsid w:val="008C2887"/>
    <w:rsid w:val="008C28C1"/>
    <w:rsid w:val="008C28D1"/>
    <w:rsid w:val="008C28E8"/>
    <w:rsid w:val="008C2907"/>
    <w:rsid w:val="008C291F"/>
    <w:rsid w:val="008C293D"/>
    <w:rsid w:val="008C2941"/>
    <w:rsid w:val="008C2961"/>
    <w:rsid w:val="008C2974"/>
    <w:rsid w:val="008C2999"/>
    <w:rsid w:val="008C29B7"/>
    <w:rsid w:val="008C29DB"/>
    <w:rsid w:val="008C29E9"/>
    <w:rsid w:val="008C2A00"/>
    <w:rsid w:val="008C2A49"/>
    <w:rsid w:val="008C2A63"/>
    <w:rsid w:val="008C2A75"/>
    <w:rsid w:val="008C2A9C"/>
    <w:rsid w:val="008C2AC1"/>
    <w:rsid w:val="008C2AC9"/>
    <w:rsid w:val="008C2B87"/>
    <w:rsid w:val="008C2BA9"/>
    <w:rsid w:val="008C2BB8"/>
    <w:rsid w:val="008C2BEA"/>
    <w:rsid w:val="008C2C0D"/>
    <w:rsid w:val="008C2C45"/>
    <w:rsid w:val="008C2C7C"/>
    <w:rsid w:val="008C2C85"/>
    <w:rsid w:val="008C2D08"/>
    <w:rsid w:val="008C2D23"/>
    <w:rsid w:val="008C2D34"/>
    <w:rsid w:val="008C2D63"/>
    <w:rsid w:val="008C2DAC"/>
    <w:rsid w:val="008C2E07"/>
    <w:rsid w:val="008C2E11"/>
    <w:rsid w:val="008C2E3E"/>
    <w:rsid w:val="008C2E75"/>
    <w:rsid w:val="008C2E89"/>
    <w:rsid w:val="008C2EAC"/>
    <w:rsid w:val="008C2EAF"/>
    <w:rsid w:val="008C2EE1"/>
    <w:rsid w:val="008C2EE2"/>
    <w:rsid w:val="008C2EED"/>
    <w:rsid w:val="008C2F1C"/>
    <w:rsid w:val="008C2F21"/>
    <w:rsid w:val="008C2F2B"/>
    <w:rsid w:val="008C2F5F"/>
    <w:rsid w:val="008C2F69"/>
    <w:rsid w:val="008C2F6E"/>
    <w:rsid w:val="008C300D"/>
    <w:rsid w:val="008C303D"/>
    <w:rsid w:val="008C305C"/>
    <w:rsid w:val="008C307E"/>
    <w:rsid w:val="008C3082"/>
    <w:rsid w:val="008C30C0"/>
    <w:rsid w:val="008C30C2"/>
    <w:rsid w:val="008C3105"/>
    <w:rsid w:val="008C3134"/>
    <w:rsid w:val="008C3153"/>
    <w:rsid w:val="008C31FD"/>
    <w:rsid w:val="008C324D"/>
    <w:rsid w:val="008C329F"/>
    <w:rsid w:val="008C32E9"/>
    <w:rsid w:val="008C3370"/>
    <w:rsid w:val="008C3395"/>
    <w:rsid w:val="008C33B3"/>
    <w:rsid w:val="008C342D"/>
    <w:rsid w:val="008C3431"/>
    <w:rsid w:val="008C344E"/>
    <w:rsid w:val="008C3450"/>
    <w:rsid w:val="008C346A"/>
    <w:rsid w:val="008C34B2"/>
    <w:rsid w:val="008C35BF"/>
    <w:rsid w:val="008C35D9"/>
    <w:rsid w:val="008C35F1"/>
    <w:rsid w:val="008C364D"/>
    <w:rsid w:val="008C3658"/>
    <w:rsid w:val="008C3671"/>
    <w:rsid w:val="008C3699"/>
    <w:rsid w:val="008C36C1"/>
    <w:rsid w:val="008C3710"/>
    <w:rsid w:val="008C371D"/>
    <w:rsid w:val="008C379F"/>
    <w:rsid w:val="008C37A4"/>
    <w:rsid w:val="008C37E1"/>
    <w:rsid w:val="008C37E5"/>
    <w:rsid w:val="008C3803"/>
    <w:rsid w:val="008C385B"/>
    <w:rsid w:val="008C3891"/>
    <w:rsid w:val="008C392C"/>
    <w:rsid w:val="008C395A"/>
    <w:rsid w:val="008C3967"/>
    <w:rsid w:val="008C39DC"/>
    <w:rsid w:val="008C3A00"/>
    <w:rsid w:val="008C3A05"/>
    <w:rsid w:val="008C3A2D"/>
    <w:rsid w:val="008C3A30"/>
    <w:rsid w:val="008C3A73"/>
    <w:rsid w:val="008C3A8B"/>
    <w:rsid w:val="008C3AA6"/>
    <w:rsid w:val="008C3AC0"/>
    <w:rsid w:val="008C3ACD"/>
    <w:rsid w:val="008C3ADF"/>
    <w:rsid w:val="008C3B1C"/>
    <w:rsid w:val="008C3B21"/>
    <w:rsid w:val="008C3B51"/>
    <w:rsid w:val="008C3B54"/>
    <w:rsid w:val="008C3B85"/>
    <w:rsid w:val="008C3B91"/>
    <w:rsid w:val="008C3BB5"/>
    <w:rsid w:val="008C3BC9"/>
    <w:rsid w:val="008C3BF7"/>
    <w:rsid w:val="008C3C27"/>
    <w:rsid w:val="008C3C2A"/>
    <w:rsid w:val="008C3C4D"/>
    <w:rsid w:val="008C3C58"/>
    <w:rsid w:val="008C3C5A"/>
    <w:rsid w:val="008C3CA6"/>
    <w:rsid w:val="008C3CBC"/>
    <w:rsid w:val="008C3CC3"/>
    <w:rsid w:val="008C3CD7"/>
    <w:rsid w:val="008C3D07"/>
    <w:rsid w:val="008C3D54"/>
    <w:rsid w:val="008C3DE3"/>
    <w:rsid w:val="008C3DE8"/>
    <w:rsid w:val="008C3E26"/>
    <w:rsid w:val="008C3E27"/>
    <w:rsid w:val="008C3E68"/>
    <w:rsid w:val="008C3E92"/>
    <w:rsid w:val="008C3EA4"/>
    <w:rsid w:val="008C3EBB"/>
    <w:rsid w:val="008C3EE3"/>
    <w:rsid w:val="008C3EE9"/>
    <w:rsid w:val="008C3F3B"/>
    <w:rsid w:val="008C3F9A"/>
    <w:rsid w:val="008C3FC5"/>
    <w:rsid w:val="008C3FFC"/>
    <w:rsid w:val="008C4018"/>
    <w:rsid w:val="008C40FC"/>
    <w:rsid w:val="008C4129"/>
    <w:rsid w:val="008C4158"/>
    <w:rsid w:val="008C416D"/>
    <w:rsid w:val="008C41C9"/>
    <w:rsid w:val="008C422D"/>
    <w:rsid w:val="008C4230"/>
    <w:rsid w:val="008C4260"/>
    <w:rsid w:val="008C4267"/>
    <w:rsid w:val="008C42A6"/>
    <w:rsid w:val="008C42DA"/>
    <w:rsid w:val="008C42F3"/>
    <w:rsid w:val="008C42F8"/>
    <w:rsid w:val="008C4312"/>
    <w:rsid w:val="008C4349"/>
    <w:rsid w:val="008C43A4"/>
    <w:rsid w:val="008C43D2"/>
    <w:rsid w:val="008C43F3"/>
    <w:rsid w:val="008C43F7"/>
    <w:rsid w:val="008C43F9"/>
    <w:rsid w:val="008C4477"/>
    <w:rsid w:val="008C44E0"/>
    <w:rsid w:val="008C44EC"/>
    <w:rsid w:val="008C451B"/>
    <w:rsid w:val="008C457C"/>
    <w:rsid w:val="008C459E"/>
    <w:rsid w:val="008C45DD"/>
    <w:rsid w:val="008C4611"/>
    <w:rsid w:val="008C461F"/>
    <w:rsid w:val="008C467A"/>
    <w:rsid w:val="008C4688"/>
    <w:rsid w:val="008C468B"/>
    <w:rsid w:val="008C46BB"/>
    <w:rsid w:val="008C46E1"/>
    <w:rsid w:val="008C4728"/>
    <w:rsid w:val="008C4799"/>
    <w:rsid w:val="008C47A9"/>
    <w:rsid w:val="008C47B6"/>
    <w:rsid w:val="008C47C1"/>
    <w:rsid w:val="008C47E9"/>
    <w:rsid w:val="008C480C"/>
    <w:rsid w:val="008C486C"/>
    <w:rsid w:val="008C4876"/>
    <w:rsid w:val="008C488D"/>
    <w:rsid w:val="008C48C1"/>
    <w:rsid w:val="008C48D9"/>
    <w:rsid w:val="008C4911"/>
    <w:rsid w:val="008C491C"/>
    <w:rsid w:val="008C493C"/>
    <w:rsid w:val="008C494E"/>
    <w:rsid w:val="008C499A"/>
    <w:rsid w:val="008C49AF"/>
    <w:rsid w:val="008C49D2"/>
    <w:rsid w:val="008C4A97"/>
    <w:rsid w:val="008C4AB4"/>
    <w:rsid w:val="008C4AB6"/>
    <w:rsid w:val="008C4ACB"/>
    <w:rsid w:val="008C4AD4"/>
    <w:rsid w:val="008C4AD8"/>
    <w:rsid w:val="008C4B14"/>
    <w:rsid w:val="008C4B87"/>
    <w:rsid w:val="008C4BB4"/>
    <w:rsid w:val="008C4BBC"/>
    <w:rsid w:val="008C4BEE"/>
    <w:rsid w:val="008C4BF1"/>
    <w:rsid w:val="008C4C41"/>
    <w:rsid w:val="008C4C60"/>
    <w:rsid w:val="008C4C8B"/>
    <w:rsid w:val="008C4C8E"/>
    <w:rsid w:val="008C4C9C"/>
    <w:rsid w:val="008C4C9F"/>
    <w:rsid w:val="008C4CAE"/>
    <w:rsid w:val="008C4CC1"/>
    <w:rsid w:val="008C4CD8"/>
    <w:rsid w:val="008C4CE9"/>
    <w:rsid w:val="008C4CEE"/>
    <w:rsid w:val="008C4D30"/>
    <w:rsid w:val="008C4DA6"/>
    <w:rsid w:val="008C4DF3"/>
    <w:rsid w:val="008C4E0B"/>
    <w:rsid w:val="008C4E2D"/>
    <w:rsid w:val="008C4E68"/>
    <w:rsid w:val="008C4EA5"/>
    <w:rsid w:val="008C4EF7"/>
    <w:rsid w:val="008C4EFF"/>
    <w:rsid w:val="008C4F38"/>
    <w:rsid w:val="008C4F7F"/>
    <w:rsid w:val="008C4FAD"/>
    <w:rsid w:val="008C4FDC"/>
    <w:rsid w:val="008C5006"/>
    <w:rsid w:val="008C500D"/>
    <w:rsid w:val="008C506F"/>
    <w:rsid w:val="008C5080"/>
    <w:rsid w:val="008C5087"/>
    <w:rsid w:val="008C509C"/>
    <w:rsid w:val="008C509F"/>
    <w:rsid w:val="008C50B5"/>
    <w:rsid w:val="008C50CF"/>
    <w:rsid w:val="008C513B"/>
    <w:rsid w:val="008C5140"/>
    <w:rsid w:val="008C5146"/>
    <w:rsid w:val="008C5162"/>
    <w:rsid w:val="008C5225"/>
    <w:rsid w:val="008C5230"/>
    <w:rsid w:val="008C5242"/>
    <w:rsid w:val="008C5258"/>
    <w:rsid w:val="008C5303"/>
    <w:rsid w:val="008C5327"/>
    <w:rsid w:val="008C5334"/>
    <w:rsid w:val="008C534D"/>
    <w:rsid w:val="008C535B"/>
    <w:rsid w:val="008C5367"/>
    <w:rsid w:val="008C5384"/>
    <w:rsid w:val="008C53AC"/>
    <w:rsid w:val="008C53BA"/>
    <w:rsid w:val="008C540E"/>
    <w:rsid w:val="008C541F"/>
    <w:rsid w:val="008C5438"/>
    <w:rsid w:val="008C5476"/>
    <w:rsid w:val="008C548E"/>
    <w:rsid w:val="008C54A0"/>
    <w:rsid w:val="008C54CD"/>
    <w:rsid w:val="008C54CE"/>
    <w:rsid w:val="008C54EF"/>
    <w:rsid w:val="008C5506"/>
    <w:rsid w:val="008C5536"/>
    <w:rsid w:val="008C5539"/>
    <w:rsid w:val="008C5583"/>
    <w:rsid w:val="008C559D"/>
    <w:rsid w:val="008C55C7"/>
    <w:rsid w:val="008C55CB"/>
    <w:rsid w:val="008C55E2"/>
    <w:rsid w:val="008C55FC"/>
    <w:rsid w:val="008C5639"/>
    <w:rsid w:val="008C5652"/>
    <w:rsid w:val="008C5660"/>
    <w:rsid w:val="008C5671"/>
    <w:rsid w:val="008C56A4"/>
    <w:rsid w:val="008C56AC"/>
    <w:rsid w:val="008C56DB"/>
    <w:rsid w:val="008C56E9"/>
    <w:rsid w:val="008C5712"/>
    <w:rsid w:val="008C571E"/>
    <w:rsid w:val="008C5728"/>
    <w:rsid w:val="008C5729"/>
    <w:rsid w:val="008C5745"/>
    <w:rsid w:val="008C5761"/>
    <w:rsid w:val="008C57E0"/>
    <w:rsid w:val="008C5810"/>
    <w:rsid w:val="008C58F8"/>
    <w:rsid w:val="008C5917"/>
    <w:rsid w:val="008C5934"/>
    <w:rsid w:val="008C5937"/>
    <w:rsid w:val="008C5967"/>
    <w:rsid w:val="008C5986"/>
    <w:rsid w:val="008C5996"/>
    <w:rsid w:val="008C59B6"/>
    <w:rsid w:val="008C59BC"/>
    <w:rsid w:val="008C59C3"/>
    <w:rsid w:val="008C59D9"/>
    <w:rsid w:val="008C59ED"/>
    <w:rsid w:val="008C5A02"/>
    <w:rsid w:val="008C5A0F"/>
    <w:rsid w:val="008C5A75"/>
    <w:rsid w:val="008C5AD5"/>
    <w:rsid w:val="008C5AFB"/>
    <w:rsid w:val="008C5B18"/>
    <w:rsid w:val="008C5B27"/>
    <w:rsid w:val="008C5B28"/>
    <w:rsid w:val="008C5B63"/>
    <w:rsid w:val="008C5B7C"/>
    <w:rsid w:val="008C5B8C"/>
    <w:rsid w:val="008C5BBE"/>
    <w:rsid w:val="008C5C93"/>
    <w:rsid w:val="008C5C9E"/>
    <w:rsid w:val="008C5CC2"/>
    <w:rsid w:val="008C5D06"/>
    <w:rsid w:val="008C5D4C"/>
    <w:rsid w:val="008C5D69"/>
    <w:rsid w:val="008C5DEF"/>
    <w:rsid w:val="008C5DFB"/>
    <w:rsid w:val="008C5EA4"/>
    <w:rsid w:val="008C5EE4"/>
    <w:rsid w:val="008C5EEC"/>
    <w:rsid w:val="008C5F47"/>
    <w:rsid w:val="008C5F84"/>
    <w:rsid w:val="008C5F87"/>
    <w:rsid w:val="008C5FD0"/>
    <w:rsid w:val="008C5FFF"/>
    <w:rsid w:val="008C606A"/>
    <w:rsid w:val="008C60E0"/>
    <w:rsid w:val="008C60E9"/>
    <w:rsid w:val="008C6103"/>
    <w:rsid w:val="008C613F"/>
    <w:rsid w:val="008C6193"/>
    <w:rsid w:val="008C619C"/>
    <w:rsid w:val="008C61A5"/>
    <w:rsid w:val="008C625C"/>
    <w:rsid w:val="008C62E4"/>
    <w:rsid w:val="008C62ED"/>
    <w:rsid w:val="008C6322"/>
    <w:rsid w:val="008C6339"/>
    <w:rsid w:val="008C6357"/>
    <w:rsid w:val="008C6382"/>
    <w:rsid w:val="008C638F"/>
    <w:rsid w:val="008C63A5"/>
    <w:rsid w:val="008C63A6"/>
    <w:rsid w:val="008C63B4"/>
    <w:rsid w:val="008C6468"/>
    <w:rsid w:val="008C6483"/>
    <w:rsid w:val="008C6484"/>
    <w:rsid w:val="008C648A"/>
    <w:rsid w:val="008C64E7"/>
    <w:rsid w:val="008C64EB"/>
    <w:rsid w:val="008C650D"/>
    <w:rsid w:val="008C6537"/>
    <w:rsid w:val="008C6542"/>
    <w:rsid w:val="008C6551"/>
    <w:rsid w:val="008C6584"/>
    <w:rsid w:val="008C6589"/>
    <w:rsid w:val="008C658A"/>
    <w:rsid w:val="008C6607"/>
    <w:rsid w:val="008C6614"/>
    <w:rsid w:val="008C6649"/>
    <w:rsid w:val="008C6656"/>
    <w:rsid w:val="008C66C7"/>
    <w:rsid w:val="008C6726"/>
    <w:rsid w:val="008C6734"/>
    <w:rsid w:val="008C6773"/>
    <w:rsid w:val="008C677B"/>
    <w:rsid w:val="008C6784"/>
    <w:rsid w:val="008C6792"/>
    <w:rsid w:val="008C682A"/>
    <w:rsid w:val="008C682E"/>
    <w:rsid w:val="008C6862"/>
    <w:rsid w:val="008C6867"/>
    <w:rsid w:val="008C6869"/>
    <w:rsid w:val="008C688D"/>
    <w:rsid w:val="008C68A1"/>
    <w:rsid w:val="008C68B9"/>
    <w:rsid w:val="008C68C8"/>
    <w:rsid w:val="008C6903"/>
    <w:rsid w:val="008C695A"/>
    <w:rsid w:val="008C695E"/>
    <w:rsid w:val="008C695F"/>
    <w:rsid w:val="008C698E"/>
    <w:rsid w:val="008C6991"/>
    <w:rsid w:val="008C6A1E"/>
    <w:rsid w:val="008C6A5E"/>
    <w:rsid w:val="008C6ACE"/>
    <w:rsid w:val="008C6AE7"/>
    <w:rsid w:val="008C6B05"/>
    <w:rsid w:val="008C6B6B"/>
    <w:rsid w:val="008C6BB7"/>
    <w:rsid w:val="008C6BDB"/>
    <w:rsid w:val="008C6C27"/>
    <w:rsid w:val="008C6C41"/>
    <w:rsid w:val="008C6C42"/>
    <w:rsid w:val="008C6C6B"/>
    <w:rsid w:val="008C6C70"/>
    <w:rsid w:val="008C6CAD"/>
    <w:rsid w:val="008C6CAF"/>
    <w:rsid w:val="008C6D03"/>
    <w:rsid w:val="008C6D4E"/>
    <w:rsid w:val="008C6D54"/>
    <w:rsid w:val="008C6D69"/>
    <w:rsid w:val="008C6DA9"/>
    <w:rsid w:val="008C6DC6"/>
    <w:rsid w:val="008C6DFE"/>
    <w:rsid w:val="008C6E06"/>
    <w:rsid w:val="008C6F21"/>
    <w:rsid w:val="008C6F8E"/>
    <w:rsid w:val="008C7007"/>
    <w:rsid w:val="008C7009"/>
    <w:rsid w:val="008C7018"/>
    <w:rsid w:val="008C7087"/>
    <w:rsid w:val="008C708E"/>
    <w:rsid w:val="008C709B"/>
    <w:rsid w:val="008C70E8"/>
    <w:rsid w:val="008C70ED"/>
    <w:rsid w:val="008C7118"/>
    <w:rsid w:val="008C712E"/>
    <w:rsid w:val="008C7154"/>
    <w:rsid w:val="008C717C"/>
    <w:rsid w:val="008C719F"/>
    <w:rsid w:val="008C71AB"/>
    <w:rsid w:val="008C71E8"/>
    <w:rsid w:val="008C720F"/>
    <w:rsid w:val="008C7210"/>
    <w:rsid w:val="008C7221"/>
    <w:rsid w:val="008C722D"/>
    <w:rsid w:val="008C72D4"/>
    <w:rsid w:val="008C72FD"/>
    <w:rsid w:val="008C731D"/>
    <w:rsid w:val="008C7341"/>
    <w:rsid w:val="008C7398"/>
    <w:rsid w:val="008C739C"/>
    <w:rsid w:val="008C73A1"/>
    <w:rsid w:val="008C73A5"/>
    <w:rsid w:val="008C73C3"/>
    <w:rsid w:val="008C747B"/>
    <w:rsid w:val="008C749F"/>
    <w:rsid w:val="008C74AA"/>
    <w:rsid w:val="008C74EF"/>
    <w:rsid w:val="008C74F6"/>
    <w:rsid w:val="008C7515"/>
    <w:rsid w:val="008C7546"/>
    <w:rsid w:val="008C757A"/>
    <w:rsid w:val="008C75A1"/>
    <w:rsid w:val="008C75A6"/>
    <w:rsid w:val="008C75AC"/>
    <w:rsid w:val="008C75DB"/>
    <w:rsid w:val="008C7620"/>
    <w:rsid w:val="008C7631"/>
    <w:rsid w:val="008C763E"/>
    <w:rsid w:val="008C765E"/>
    <w:rsid w:val="008C7675"/>
    <w:rsid w:val="008C7684"/>
    <w:rsid w:val="008C7690"/>
    <w:rsid w:val="008C7698"/>
    <w:rsid w:val="008C769E"/>
    <w:rsid w:val="008C76BE"/>
    <w:rsid w:val="008C76D4"/>
    <w:rsid w:val="008C771D"/>
    <w:rsid w:val="008C773A"/>
    <w:rsid w:val="008C775C"/>
    <w:rsid w:val="008C7762"/>
    <w:rsid w:val="008C777D"/>
    <w:rsid w:val="008C77D6"/>
    <w:rsid w:val="008C7814"/>
    <w:rsid w:val="008C7841"/>
    <w:rsid w:val="008C7855"/>
    <w:rsid w:val="008C7886"/>
    <w:rsid w:val="008C78F8"/>
    <w:rsid w:val="008C790A"/>
    <w:rsid w:val="008C7930"/>
    <w:rsid w:val="008C7936"/>
    <w:rsid w:val="008C7947"/>
    <w:rsid w:val="008C796B"/>
    <w:rsid w:val="008C7994"/>
    <w:rsid w:val="008C799B"/>
    <w:rsid w:val="008C7A12"/>
    <w:rsid w:val="008C7A55"/>
    <w:rsid w:val="008C7A61"/>
    <w:rsid w:val="008C7A65"/>
    <w:rsid w:val="008C7A7B"/>
    <w:rsid w:val="008C7A9C"/>
    <w:rsid w:val="008C7AAA"/>
    <w:rsid w:val="008C7B12"/>
    <w:rsid w:val="008C7B13"/>
    <w:rsid w:val="008C7B3E"/>
    <w:rsid w:val="008C7B50"/>
    <w:rsid w:val="008C7B82"/>
    <w:rsid w:val="008C7B8C"/>
    <w:rsid w:val="008C7B91"/>
    <w:rsid w:val="008C7B93"/>
    <w:rsid w:val="008C7BAD"/>
    <w:rsid w:val="008C7C2E"/>
    <w:rsid w:val="008C7C64"/>
    <w:rsid w:val="008C7C90"/>
    <w:rsid w:val="008C7CA3"/>
    <w:rsid w:val="008C7CEA"/>
    <w:rsid w:val="008C7D19"/>
    <w:rsid w:val="008C7D1D"/>
    <w:rsid w:val="008C7D2B"/>
    <w:rsid w:val="008C7D84"/>
    <w:rsid w:val="008C7D8E"/>
    <w:rsid w:val="008C7DB2"/>
    <w:rsid w:val="008C7DC7"/>
    <w:rsid w:val="008C7DDC"/>
    <w:rsid w:val="008C7DE1"/>
    <w:rsid w:val="008C7E04"/>
    <w:rsid w:val="008C7E38"/>
    <w:rsid w:val="008C7E3A"/>
    <w:rsid w:val="008C7E74"/>
    <w:rsid w:val="008C7EDF"/>
    <w:rsid w:val="008C7F04"/>
    <w:rsid w:val="008C7F3E"/>
    <w:rsid w:val="008C7F4A"/>
    <w:rsid w:val="008C7F8B"/>
    <w:rsid w:val="008C7FA4"/>
    <w:rsid w:val="008C7FB9"/>
    <w:rsid w:val="008C7FC1"/>
    <w:rsid w:val="008C7FCC"/>
    <w:rsid w:val="008CEADD"/>
    <w:rsid w:val="008D0062"/>
    <w:rsid w:val="008D0093"/>
    <w:rsid w:val="008D00D5"/>
    <w:rsid w:val="008D00D6"/>
    <w:rsid w:val="008D0110"/>
    <w:rsid w:val="008D0122"/>
    <w:rsid w:val="008D0156"/>
    <w:rsid w:val="008D01B4"/>
    <w:rsid w:val="008D01C4"/>
    <w:rsid w:val="008D0201"/>
    <w:rsid w:val="008D0246"/>
    <w:rsid w:val="008D024C"/>
    <w:rsid w:val="008D025F"/>
    <w:rsid w:val="008D0262"/>
    <w:rsid w:val="008D0290"/>
    <w:rsid w:val="008D0296"/>
    <w:rsid w:val="008D02DD"/>
    <w:rsid w:val="008D02F2"/>
    <w:rsid w:val="008D030D"/>
    <w:rsid w:val="008D0339"/>
    <w:rsid w:val="008D0352"/>
    <w:rsid w:val="008D0379"/>
    <w:rsid w:val="008D037D"/>
    <w:rsid w:val="008D03D1"/>
    <w:rsid w:val="008D03D3"/>
    <w:rsid w:val="008D03F3"/>
    <w:rsid w:val="008D046A"/>
    <w:rsid w:val="008D04A6"/>
    <w:rsid w:val="008D04D6"/>
    <w:rsid w:val="008D04E2"/>
    <w:rsid w:val="008D0550"/>
    <w:rsid w:val="008D0552"/>
    <w:rsid w:val="008D0554"/>
    <w:rsid w:val="008D0598"/>
    <w:rsid w:val="008D05D0"/>
    <w:rsid w:val="008D05D1"/>
    <w:rsid w:val="008D05D3"/>
    <w:rsid w:val="008D05DE"/>
    <w:rsid w:val="008D05E1"/>
    <w:rsid w:val="008D060E"/>
    <w:rsid w:val="008D064F"/>
    <w:rsid w:val="008D066E"/>
    <w:rsid w:val="008D066F"/>
    <w:rsid w:val="008D06E2"/>
    <w:rsid w:val="008D070A"/>
    <w:rsid w:val="008D076A"/>
    <w:rsid w:val="008D07A3"/>
    <w:rsid w:val="008D07B6"/>
    <w:rsid w:val="008D07F0"/>
    <w:rsid w:val="008D07F1"/>
    <w:rsid w:val="008D07FA"/>
    <w:rsid w:val="008D084E"/>
    <w:rsid w:val="008D089D"/>
    <w:rsid w:val="008D08FE"/>
    <w:rsid w:val="008D0928"/>
    <w:rsid w:val="008D0943"/>
    <w:rsid w:val="008D0967"/>
    <w:rsid w:val="008D0977"/>
    <w:rsid w:val="008D09BF"/>
    <w:rsid w:val="008D09CF"/>
    <w:rsid w:val="008D0A39"/>
    <w:rsid w:val="008D0A42"/>
    <w:rsid w:val="008D0A59"/>
    <w:rsid w:val="008D0A77"/>
    <w:rsid w:val="008D0ADA"/>
    <w:rsid w:val="008D0AE2"/>
    <w:rsid w:val="008D0B12"/>
    <w:rsid w:val="008D0B2A"/>
    <w:rsid w:val="008D0B50"/>
    <w:rsid w:val="008D0B52"/>
    <w:rsid w:val="008D0B64"/>
    <w:rsid w:val="008D0B6D"/>
    <w:rsid w:val="008D0B92"/>
    <w:rsid w:val="008D0B9F"/>
    <w:rsid w:val="008D0BAB"/>
    <w:rsid w:val="008D0BAE"/>
    <w:rsid w:val="008D0BB1"/>
    <w:rsid w:val="008D0BB9"/>
    <w:rsid w:val="008D0BD1"/>
    <w:rsid w:val="008D0C7D"/>
    <w:rsid w:val="008D0C91"/>
    <w:rsid w:val="008D0CA3"/>
    <w:rsid w:val="008D0CC5"/>
    <w:rsid w:val="008D0CDD"/>
    <w:rsid w:val="008D0CE6"/>
    <w:rsid w:val="008D0CEB"/>
    <w:rsid w:val="008D0CF4"/>
    <w:rsid w:val="008D0D9D"/>
    <w:rsid w:val="008D0DBA"/>
    <w:rsid w:val="008D0E01"/>
    <w:rsid w:val="008D0E09"/>
    <w:rsid w:val="008D0E19"/>
    <w:rsid w:val="008D0E3A"/>
    <w:rsid w:val="008D0E62"/>
    <w:rsid w:val="008D0E73"/>
    <w:rsid w:val="008D0E98"/>
    <w:rsid w:val="008D0EA3"/>
    <w:rsid w:val="008D0EC2"/>
    <w:rsid w:val="008D0EC7"/>
    <w:rsid w:val="008D0EEC"/>
    <w:rsid w:val="008D0F26"/>
    <w:rsid w:val="008D0F39"/>
    <w:rsid w:val="008D0F8F"/>
    <w:rsid w:val="008D0FAE"/>
    <w:rsid w:val="008D0FB5"/>
    <w:rsid w:val="008D0FCD"/>
    <w:rsid w:val="008D0FE5"/>
    <w:rsid w:val="008D101C"/>
    <w:rsid w:val="008D104D"/>
    <w:rsid w:val="008D10B1"/>
    <w:rsid w:val="008D1125"/>
    <w:rsid w:val="008D118B"/>
    <w:rsid w:val="008D11BB"/>
    <w:rsid w:val="008D11E4"/>
    <w:rsid w:val="008D1278"/>
    <w:rsid w:val="008D127F"/>
    <w:rsid w:val="008D12D3"/>
    <w:rsid w:val="008D138B"/>
    <w:rsid w:val="008D13AA"/>
    <w:rsid w:val="008D13FB"/>
    <w:rsid w:val="008D144A"/>
    <w:rsid w:val="008D1451"/>
    <w:rsid w:val="008D146E"/>
    <w:rsid w:val="008D1487"/>
    <w:rsid w:val="008D148B"/>
    <w:rsid w:val="008D14C1"/>
    <w:rsid w:val="008D1506"/>
    <w:rsid w:val="008D1528"/>
    <w:rsid w:val="008D152D"/>
    <w:rsid w:val="008D155A"/>
    <w:rsid w:val="008D157F"/>
    <w:rsid w:val="008D15B3"/>
    <w:rsid w:val="008D15E5"/>
    <w:rsid w:val="008D1637"/>
    <w:rsid w:val="008D167B"/>
    <w:rsid w:val="008D1698"/>
    <w:rsid w:val="008D16AC"/>
    <w:rsid w:val="008D16B2"/>
    <w:rsid w:val="008D16B6"/>
    <w:rsid w:val="008D16B9"/>
    <w:rsid w:val="008D16BB"/>
    <w:rsid w:val="008D16BC"/>
    <w:rsid w:val="008D1708"/>
    <w:rsid w:val="008D1748"/>
    <w:rsid w:val="008D174B"/>
    <w:rsid w:val="008D178F"/>
    <w:rsid w:val="008D17B0"/>
    <w:rsid w:val="008D17B8"/>
    <w:rsid w:val="008D17CB"/>
    <w:rsid w:val="008D184F"/>
    <w:rsid w:val="008D1858"/>
    <w:rsid w:val="008D18AB"/>
    <w:rsid w:val="008D18B2"/>
    <w:rsid w:val="008D18BE"/>
    <w:rsid w:val="008D1954"/>
    <w:rsid w:val="008D195C"/>
    <w:rsid w:val="008D1990"/>
    <w:rsid w:val="008D199A"/>
    <w:rsid w:val="008D19A8"/>
    <w:rsid w:val="008D19AD"/>
    <w:rsid w:val="008D19BE"/>
    <w:rsid w:val="008D19CE"/>
    <w:rsid w:val="008D19D6"/>
    <w:rsid w:val="008D1A55"/>
    <w:rsid w:val="008D1A7B"/>
    <w:rsid w:val="008D1A8A"/>
    <w:rsid w:val="008D1A9C"/>
    <w:rsid w:val="008D1ABB"/>
    <w:rsid w:val="008D1B05"/>
    <w:rsid w:val="008D1B77"/>
    <w:rsid w:val="008D1B8C"/>
    <w:rsid w:val="008D1BA8"/>
    <w:rsid w:val="008D1BB4"/>
    <w:rsid w:val="008D1BE8"/>
    <w:rsid w:val="008D1C09"/>
    <w:rsid w:val="008D1C20"/>
    <w:rsid w:val="008D1C34"/>
    <w:rsid w:val="008D1C4E"/>
    <w:rsid w:val="008D1C90"/>
    <w:rsid w:val="008D1CB4"/>
    <w:rsid w:val="008D1CFD"/>
    <w:rsid w:val="008D1D1C"/>
    <w:rsid w:val="008D1D35"/>
    <w:rsid w:val="008D1D3F"/>
    <w:rsid w:val="008D1D59"/>
    <w:rsid w:val="008D1D8B"/>
    <w:rsid w:val="008D1D9D"/>
    <w:rsid w:val="008D1DC0"/>
    <w:rsid w:val="008D1E67"/>
    <w:rsid w:val="008D1E7D"/>
    <w:rsid w:val="008D1E90"/>
    <w:rsid w:val="008D1EB6"/>
    <w:rsid w:val="008D1ED3"/>
    <w:rsid w:val="008D1EDE"/>
    <w:rsid w:val="008D1EEA"/>
    <w:rsid w:val="008D1F5D"/>
    <w:rsid w:val="008D1F74"/>
    <w:rsid w:val="008D1FF0"/>
    <w:rsid w:val="008D1FFE"/>
    <w:rsid w:val="008D2045"/>
    <w:rsid w:val="008D2051"/>
    <w:rsid w:val="008D2067"/>
    <w:rsid w:val="008D206C"/>
    <w:rsid w:val="008D207A"/>
    <w:rsid w:val="008D20B3"/>
    <w:rsid w:val="008D20D1"/>
    <w:rsid w:val="008D20FE"/>
    <w:rsid w:val="008D2101"/>
    <w:rsid w:val="008D2107"/>
    <w:rsid w:val="008D212F"/>
    <w:rsid w:val="008D2137"/>
    <w:rsid w:val="008D2149"/>
    <w:rsid w:val="008D2165"/>
    <w:rsid w:val="008D2185"/>
    <w:rsid w:val="008D2223"/>
    <w:rsid w:val="008D2237"/>
    <w:rsid w:val="008D224C"/>
    <w:rsid w:val="008D228A"/>
    <w:rsid w:val="008D22A1"/>
    <w:rsid w:val="008D22CD"/>
    <w:rsid w:val="008D2301"/>
    <w:rsid w:val="008D2326"/>
    <w:rsid w:val="008D2333"/>
    <w:rsid w:val="008D2395"/>
    <w:rsid w:val="008D239B"/>
    <w:rsid w:val="008D23B7"/>
    <w:rsid w:val="008D23B9"/>
    <w:rsid w:val="008D240D"/>
    <w:rsid w:val="008D2445"/>
    <w:rsid w:val="008D246C"/>
    <w:rsid w:val="008D246E"/>
    <w:rsid w:val="008D248C"/>
    <w:rsid w:val="008D2495"/>
    <w:rsid w:val="008D24A3"/>
    <w:rsid w:val="008D24A7"/>
    <w:rsid w:val="008D2502"/>
    <w:rsid w:val="008D2520"/>
    <w:rsid w:val="008D2563"/>
    <w:rsid w:val="008D2594"/>
    <w:rsid w:val="008D259D"/>
    <w:rsid w:val="008D25A8"/>
    <w:rsid w:val="008D25D6"/>
    <w:rsid w:val="008D2629"/>
    <w:rsid w:val="008D2693"/>
    <w:rsid w:val="008D26F7"/>
    <w:rsid w:val="008D26FF"/>
    <w:rsid w:val="008D270B"/>
    <w:rsid w:val="008D2752"/>
    <w:rsid w:val="008D277B"/>
    <w:rsid w:val="008D279B"/>
    <w:rsid w:val="008D27AA"/>
    <w:rsid w:val="008D2829"/>
    <w:rsid w:val="008D2853"/>
    <w:rsid w:val="008D2876"/>
    <w:rsid w:val="008D2898"/>
    <w:rsid w:val="008D289D"/>
    <w:rsid w:val="008D293B"/>
    <w:rsid w:val="008D2952"/>
    <w:rsid w:val="008D2964"/>
    <w:rsid w:val="008D2978"/>
    <w:rsid w:val="008D2984"/>
    <w:rsid w:val="008D2992"/>
    <w:rsid w:val="008D2A02"/>
    <w:rsid w:val="008D2A2C"/>
    <w:rsid w:val="008D2A3E"/>
    <w:rsid w:val="008D2A50"/>
    <w:rsid w:val="008D2A56"/>
    <w:rsid w:val="008D2A5B"/>
    <w:rsid w:val="008D2A67"/>
    <w:rsid w:val="008D2A6E"/>
    <w:rsid w:val="008D2A81"/>
    <w:rsid w:val="008D2A8D"/>
    <w:rsid w:val="008D2A98"/>
    <w:rsid w:val="008D2AB1"/>
    <w:rsid w:val="008D2ADF"/>
    <w:rsid w:val="008D2B11"/>
    <w:rsid w:val="008D2B44"/>
    <w:rsid w:val="008D2B4C"/>
    <w:rsid w:val="008D2B92"/>
    <w:rsid w:val="008D2B9F"/>
    <w:rsid w:val="008D2C27"/>
    <w:rsid w:val="008D2C93"/>
    <w:rsid w:val="008D2D1C"/>
    <w:rsid w:val="008D2D1F"/>
    <w:rsid w:val="008D2D8D"/>
    <w:rsid w:val="008D2DA2"/>
    <w:rsid w:val="008D2DDA"/>
    <w:rsid w:val="008D2E0D"/>
    <w:rsid w:val="008D2E59"/>
    <w:rsid w:val="008D2E5D"/>
    <w:rsid w:val="008D2E77"/>
    <w:rsid w:val="008D2E8F"/>
    <w:rsid w:val="008D2E94"/>
    <w:rsid w:val="008D2EB9"/>
    <w:rsid w:val="008D2EBD"/>
    <w:rsid w:val="008D2F1B"/>
    <w:rsid w:val="008D2F8E"/>
    <w:rsid w:val="008D2FBD"/>
    <w:rsid w:val="008D2FD9"/>
    <w:rsid w:val="008D2FE3"/>
    <w:rsid w:val="008D2FE9"/>
    <w:rsid w:val="008D3075"/>
    <w:rsid w:val="008D309C"/>
    <w:rsid w:val="008D30B0"/>
    <w:rsid w:val="008D30CA"/>
    <w:rsid w:val="008D30E3"/>
    <w:rsid w:val="008D30F5"/>
    <w:rsid w:val="008D3105"/>
    <w:rsid w:val="008D3168"/>
    <w:rsid w:val="008D316F"/>
    <w:rsid w:val="008D3185"/>
    <w:rsid w:val="008D3187"/>
    <w:rsid w:val="008D318F"/>
    <w:rsid w:val="008D31B1"/>
    <w:rsid w:val="008D3342"/>
    <w:rsid w:val="008D3351"/>
    <w:rsid w:val="008D3360"/>
    <w:rsid w:val="008D338C"/>
    <w:rsid w:val="008D33AD"/>
    <w:rsid w:val="008D33BF"/>
    <w:rsid w:val="008D33CE"/>
    <w:rsid w:val="008D33D5"/>
    <w:rsid w:val="008D33E6"/>
    <w:rsid w:val="008D33F2"/>
    <w:rsid w:val="008D33FA"/>
    <w:rsid w:val="008D342F"/>
    <w:rsid w:val="008D3436"/>
    <w:rsid w:val="008D3454"/>
    <w:rsid w:val="008D348F"/>
    <w:rsid w:val="008D34CB"/>
    <w:rsid w:val="008D34DF"/>
    <w:rsid w:val="008D3552"/>
    <w:rsid w:val="008D355A"/>
    <w:rsid w:val="008D3572"/>
    <w:rsid w:val="008D3593"/>
    <w:rsid w:val="008D35A5"/>
    <w:rsid w:val="008D3658"/>
    <w:rsid w:val="008D367B"/>
    <w:rsid w:val="008D36B5"/>
    <w:rsid w:val="008D36B8"/>
    <w:rsid w:val="008D36C2"/>
    <w:rsid w:val="008D370F"/>
    <w:rsid w:val="008D373F"/>
    <w:rsid w:val="008D3792"/>
    <w:rsid w:val="008D37B8"/>
    <w:rsid w:val="008D3830"/>
    <w:rsid w:val="008D386D"/>
    <w:rsid w:val="008D3872"/>
    <w:rsid w:val="008D38B8"/>
    <w:rsid w:val="008D38C2"/>
    <w:rsid w:val="008D38DF"/>
    <w:rsid w:val="008D38ED"/>
    <w:rsid w:val="008D3917"/>
    <w:rsid w:val="008D398B"/>
    <w:rsid w:val="008D399F"/>
    <w:rsid w:val="008D3A15"/>
    <w:rsid w:val="008D3AB3"/>
    <w:rsid w:val="008D3AE6"/>
    <w:rsid w:val="008D3B0E"/>
    <w:rsid w:val="008D3B46"/>
    <w:rsid w:val="008D3B6F"/>
    <w:rsid w:val="008D3BC3"/>
    <w:rsid w:val="008D3C77"/>
    <w:rsid w:val="008D3C7E"/>
    <w:rsid w:val="008D3C97"/>
    <w:rsid w:val="008D3CA8"/>
    <w:rsid w:val="008D3CB1"/>
    <w:rsid w:val="008D3CD7"/>
    <w:rsid w:val="008D3CEB"/>
    <w:rsid w:val="008D3CFA"/>
    <w:rsid w:val="008D3CFF"/>
    <w:rsid w:val="008D3D06"/>
    <w:rsid w:val="008D3D3A"/>
    <w:rsid w:val="008D3D98"/>
    <w:rsid w:val="008D3DAA"/>
    <w:rsid w:val="008D3DB8"/>
    <w:rsid w:val="008D3DCD"/>
    <w:rsid w:val="008D3DD4"/>
    <w:rsid w:val="008D3DF2"/>
    <w:rsid w:val="008D3E08"/>
    <w:rsid w:val="008D3E1B"/>
    <w:rsid w:val="008D3E39"/>
    <w:rsid w:val="008D3E80"/>
    <w:rsid w:val="008D3EA1"/>
    <w:rsid w:val="008D3EA2"/>
    <w:rsid w:val="008D3ED2"/>
    <w:rsid w:val="008D3EF2"/>
    <w:rsid w:val="008D3F7D"/>
    <w:rsid w:val="008D3F9D"/>
    <w:rsid w:val="008D3FBE"/>
    <w:rsid w:val="008D3FF3"/>
    <w:rsid w:val="008D4036"/>
    <w:rsid w:val="008D404E"/>
    <w:rsid w:val="008D4059"/>
    <w:rsid w:val="008D40B8"/>
    <w:rsid w:val="008D411B"/>
    <w:rsid w:val="008D41A6"/>
    <w:rsid w:val="008D41A9"/>
    <w:rsid w:val="008D41B1"/>
    <w:rsid w:val="008D41CE"/>
    <w:rsid w:val="008D41F2"/>
    <w:rsid w:val="008D420D"/>
    <w:rsid w:val="008D4216"/>
    <w:rsid w:val="008D4268"/>
    <w:rsid w:val="008D426E"/>
    <w:rsid w:val="008D428F"/>
    <w:rsid w:val="008D42AD"/>
    <w:rsid w:val="008D42B2"/>
    <w:rsid w:val="008D42DA"/>
    <w:rsid w:val="008D42F0"/>
    <w:rsid w:val="008D4316"/>
    <w:rsid w:val="008D4324"/>
    <w:rsid w:val="008D432C"/>
    <w:rsid w:val="008D432F"/>
    <w:rsid w:val="008D435C"/>
    <w:rsid w:val="008D4374"/>
    <w:rsid w:val="008D4398"/>
    <w:rsid w:val="008D43C7"/>
    <w:rsid w:val="008D440A"/>
    <w:rsid w:val="008D4419"/>
    <w:rsid w:val="008D444D"/>
    <w:rsid w:val="008D4495"/>
    <w:rsid w:val="008D4498"/>
    <w:rsid w:val="008D449C"/>
    <w:rsid w:val="008D44A5"/>
    <w:rsid w:val="008D44B6"/>
    <w:rsid w:val="008D44E6"/>
    <w:rsid w:val="008D4528"/>
    <w:rsid w:val="008D452B"/>
    <w:rsid w:val="008D4559"/>
    <w:rsid w:val="008D4570"/>
    <w:rsid w:val="008D457B"/>
    <w:rsid w:val="008D45B7"/>
    <w:rsid w:val="008D45DF"/>
    <w:rsid w:val="008D4634"/>
    <w:rsid w:val="008D466C"/>
    <w:rsid w:val="008D46A1"/>
    <w:rsid w:val="008D46AE"/>
    <w:rsid w:val="008D46B9"/>
    <w:rsid w:val="008D46BA"/>
    <w:rsid w:val="008D4721"/>
    <w:rsid w:val="008D473B"/>
    <w:rsid w:val="008D479E"/>
    <w:rsid w:val="008D47A8"/>
    <w:rsid w:val="008D47CB"/>
    <w:rsid w:val="008D47E4"/>
    <w:rsid w:val="008D4840"/>
    <w:rsid w:val="008D485C"/>
    <w:rsid w:val="008D485E"/>
    <w:rsid w:val="008D4870"/>
    <w:rsid w:val="008D48A7"/>
    <w:rsid w:val="008D48C9"/>
    <w:rsid w:val="008D48E8"/>
    <w:rsid w:val="008D48F9"/>
    <w:rsid w:val="008D493E"/>
    <w:rsid w:val="008D4945"/>
    <w:rsid w:val="008D4967"/>
    <w:rsid w:val="008D4971"/>
    <w:rsid w:val="008D4977"/>
    <w:rsid w:val="008D4992"/>
    <w:rsid w:val="008D49A9"/>
    <w:rsid w:val="008D49B4"/>
    <w:rsid w:val="008D49CA"/>
    <w:rsid w:val="008D4A44"/>
    <w:rsid w:val="008D4ABF"/>
    <w:rsid w:val="008D4AE6"/>
    <w:rsid w:val="008D4AF2"/>
    <w:rsid w:val="008D4AFA"/>
    <w:rsid w:val="008D4B0A"/>
    <w:rsid w:val="008D4B4F"/>
    <w:rsid w:val="008D4B56"/>
    <w:rsid w:val="008D4B6E"/>
    <w:rsid w:val="008D4B72"/>
    <w:rsid w:val="008D4B77"/>
    <w:rsid w:val="008D4B78"/>
    <w:rsid w:val="008D4BD5"/>
    <w:rsid w:val="008D4BE8"/>
    <w:rsid w:val="008D4C1A"/>
    <w:rsid w:val="008D4C41"/>
    <w:rsid w:val="008D4C4E"/>
    <w:rsid w:val="008D4C87"/>
    <w:rsid w:val="008D4C9A"/>
    <w:rsid w:val="008D4CF1"/>
    <w:rsid w:val="008D4D10"/>
    <w:rsid w:val="008D4D17"/>
    <w:rsid w:val="008D4D41"/>
    <w:rsid w:val="008D4DEE"/>
    <w:rsid w:val="008D4E00"/>
    <w:rsid w:val="008D4E32"/>
    <w:rsid w:val="008D4E38"/>
    <w:rsid w:val="008D4E5E"/>
    <w:rsid w:val="008D4E86"/>
    <w:rsid w:val="008D4F3B"/>
    <w:rsid w:val="008D4F55"/>
    <w:rsid w:val="008D4F75"/>
    <w:rsid w:val="008D4F9D"/>
    <w:rsid w:val="008D4FB3"/>
    <w:rsid w:val="008D4FC4"/>
    <w:rsid w:val="008D4FE3"/>
    <w:rsid w:val="008D5032"/>
    <w:rsid w:val="008D503C"/>
    <w:rsid w:val="008D5078"/>
    <w:rsid w:val="008D5084"/>
    <w:rsid w:val="008D50AE"/>
    <w:rsid w:val="008D50B4"/>
    <w:rsid w:val="008D50DD"/>
    <w:rsid w:val="008D50E7"/>
    <w:rsid w:val="008D5102"/>
    <w:rsid w:val="008D5144"/>
    <w:rsid w:val="008D5153"/>
    <w:rsid w:val="008D5154"/>
    <w:rsid w:val="008D516C"/>
    <w:rsid w:val="008D5178"/>
    <w:rsid w:val="008D5184"/>
    <w:rsid w:val="008D51A9"/>
    <w:rsid w:val="008D51BC"/>
    <w:rsid w:val="008D51F3"/>
    <w:rsid w:val="008D5278"/>
    <w:rsid w:val="008D53C1"/>
    <w:rsid w:val="008D53F8"/>
    <w:rsid w:val="008D5410"/>
    <w:rsid w:val="008D5412"/>
    <w:rsid w:val="008D5432"/>
    <w:rsid w:val="008D54E4"/>
    <w:rsid w:val="008D5508"/>
    <w:rsid w:val="008D550D"/>
    <w:rsid w:val="008D551D"/>
    <w:rsid w:val="008D5539"/>
    <w:rsid w:val="008D5558"/>
    <w:rsid w:val="008D5561"/>
    <w:rsid w:val="008D5563"/>
    <w:rsid w:val="008D55B4"/>
    <w:rsid w:val="008D55C9"/>
    <w:rsid w:val="008D55D6"/>
    <w:rsid w:val="008D566E"/>
    <w:rsid w:val="008D568F"/>
    <w:rsid w:val="008D56B0"/>
    <w:rsid w:val="008D56B1"/>
    <w:rsid w:val="008D56CA"/>
    <w:rsid w:val="008D56E2"/>
    <w:rsid w:val="008D572B"/>
    <w:rsid w:val="008D5745"/>
    <w:rsid w:val="008D575A"/>
    <w:rsid w:val="008D5785"/>
    <w:rsid w:val="008D57A9"/>
    <w:rsid w:val="008D57C7"/>
    <w:rsid w:val="008D57F8"/>
    <w:rsid w:val="008D57FC"/>
    <w:rsid w:val="008D5843"/>
    <w:rsid w:val="008D5849"/>
    <w:rsid w:val="008D5888"/>
    <w:rsid w:val="008D589D"/>
    <w:rsid w:val="008D58AB"/>
    <w:rsid w:val="008D58AF"/>
    <w:rsid w:val="008D58C7"/>
    <w:rsid w:val="008D592D"/>
    <w:rsid w:val="008D593E"/>
    <w:rsid w:val="008D596A"/>
    <w:rsid w:val="008D5973"/>
    <w:rsid w:val="008D5996"/>
    <w:rsid w:val="008D59BB"/>
    <w:rsid w:val="008D59DE"/>
    <w:rsid w:val="008D59F1"/>
    <w:rsid w:val="008D5A06"/>
    <w:rsid w:val="008D5A26"/>
    <w:rsid w:val="008D5A66"/>
    <w:rsid w:val="008D5A6C"/>
    <w:rsid w:val="008D5ACD"/>
    <w:rsid w:val="008D5ACF"/>
    <w:rsid w:val="008D5AD2"/>
    <w:rsid w:val="008D5B05"/>
    <w:rsid w:val="008D5B26"/>
    <w:rsid w:val="008D5B43"/>
    <w:rsid w:val="008D5B5F"/>
    <w:rsid w:val="008D5B96"/>
    <w:rsid w:val="008D5BFE"/>
    <w:rsid w:val="008D5C0C"/>
    <w:rsid w:val="008D5C3C"/>
    <w:rsid w:val="008D5C53"/>
    <w:rsid w:val="008D5C65"/>
    <w:rsid w:val="008D5C6F"/>
    <w:rsid w:val="008D5CC9"/>
    <w:rsid w:val="008D5CD8"/>
    <w:rsid w:val="008D5CE9"/>
    <w:rsid w:val="008D5D42"/>
    <w:rsid w:val="008D5D45"/>
    <w:rsid w:val="008D5D54"/>
    <w:rsid w:val="008D5D6B"/>
    <w:rsid w:val="008D5D6C"/>
    <w:rsid w:val="008D5E74"/>
    <w:rsid w:val="008D5E81"/>
    <w:rsid w:val="008D5ECC"/>
    <w:rsid w:val="008D5ED8"/>
    <w:rsid w:val="008D5EEF"/>
    <w:rsid w:val="008D5EF8"/>
    <w:rsid w:val="008D5F03"/>
    <w:rsid w:val="008D5F32"/>
    <w:rsid w:val="008D5F34"/>
    <w:rsid w:val="008D5F6E"/>
    <w:rsid w:val="008D5F77"/>
    <w:rsid w:val="008D5FA5"/>
    <w:rsid w:val="008D5FB0"/>
    <w:rsid w:val="008D5FC1"/>
    <w:rsid w:val="008D5FCC"/>
    <w:rsid w:val="008D5FE4"/>
    <w:rsid w:val="008D5FEE"/>
    <w:rsid w:val="008D601D"/>
    <w:rsid w:val="008D6047"/>
    <w:rsid w:val="008D60AD"/>
    <w:rsid w:val="008D60E9"/>
    <w:rsid w:val="008D60F3"/>
    <w:rsid w:val="008D614D"/>
    <w:rsid w:val="008D6165"/>
    <w:rsid w:val="008D6189"/>
    <w:rsid w:val="008D61D2"/>
    <w:rsid w:val="008D6223"/>
    <w:rsid w:val="008D6244"/>
    <w:rsid w:val="008D6253"/>
    <w:rsid w:val="008D6262"/>
    <w:rsid w:val="008D6263"/>
    <w:rsid w:val="008D62A3"/>
    <w:rsid w:val="008D62DF"/>
    <w:rsid w:val="008D62FC"/>
    <w:rsid w:val="008D62FD"/>
    <w:rsid w:val="008D6317"/>
    <w:rsid w:val="008D6339"/>
    <w:rsid w:val="008D63B7"/>
    <w:rsid w:val="008D63DF"/>
    <w:rsid w:val="008D63F4"/>
    <w:rsid w:val="008D6459"/>
    <w:rsid w:val="008D6464"/>
    <w:rsid w:val="008D648E"/>
    <w:rsid w:val="008D64A3"/>
    <w:rsid w:val="008D64CC"/>
    <w:rsid w:val="008D64DA"/>
    <w:rsid w:val="008D651B"/>
    <w:rsid w:val="008D651C"/>
    <w:rsid w:val="008D6554"/>
    <w:rsid w:val="008D6558"/>
    <w:rsid w:val="008D657F"/>
    <w:rsid w:val="008D6582"/>
    <w:rsid w:val="008D6586"/>
    <w:rsid w:val="008D65CA"/>
    <w:rsid w:val="008D6609"/>
    <w:rsid w:val="008D6610"/>
    <w:rsid w:val="008D6619"/>
    <w:rsid w:val="008D6649"/>
    <w:rsid w:val="008D6650"/>
    <w:rsid w:val="008D6668"/>
    <w:rsid w:val="008D6697"/>
    <w:rsid w:val="008D66C5"/>
    <w:rsid w:val="008D670A"/>
    <w:rsid w:val="008D6748"/>
    <w:rsid w:val="008D6755"/>
    <w:rsid w:val="008D6757"/>
    <w:rsid w:val="008D67BB"/>
    <w:rsid w:val="008D67E9"/>
    <w:rsid w:val="008D67F4"/>
    <w:rsid w:val="008D6805"/>
    <w:rsid w:val="008D6810"/>
    <w:rsid w:val="008D6824"/>
    <w:rsid w:val="008D6842"/>
    <w:rsid w:val="008D684C"/>
    <w:rsid w:val="008D6863"/>
    <w:rsid w:val="008D6893"/>
    <w:rsid w:val="008D68A8"/>
    <w:rsid w:val="008D68F6"/>
    <w:rsid w:val="008D692D"/>
    <w:rsid w:val="008D6969"/>
    <w:rsid w:val="008D699F"/>
    <w:rsid w:val="008D69E0"/>
    <w:rsid w:val="008D69ED"/>
    <w:rsid w:val="008D6A0D"/>
    <w:rsid w:val="008D6A15"/>
    <w:rsid w:val="008D6A3C"/>
    <w:rsid w:val="008D6A79"/>
    <w:rsid w:val="008D6AA6"/>
    <w:rsid w:val="008D6B0A"/>
    <w:rsid w:val="008D6B0D"/>
    <w:rsid w:val="008D6BE7"/>
    <w:rsid w:val="008D6BFA"/>
    <w:rsid w:val="008D6BFE"/>
    <w:rsid w:val="008D6C06"/>
    <w:rsid w:val="008D6C08"/>
    <w:rsid w:val="008D6C0B"/>
    <w:rsid w:val="008D6C60"/>
    <w:rsid w:val="008D6C74"/>
    <w:rsid w:val="008D6CA3"/>
    <w:rsid w:val="008D6CE0"/>
    <w:rsid w:val="008D6CEC"/>
    <w:rsid w:val="008D6CFE"/>
    <w:rsid w:val="008D6D13"/>
    <w:rsid w:val="008D6D34"/>
    <w:rsid w:val="008D6D35"/>
    <w:rsid w:val="008D6D4A"/>
    <w:rsid w:val="008D6D5A"/>
    <w:rsid w:val="008D6D72"/>
    <w:rsid w:val="008D6D8C"/>
    <w:rsid w:val="008D6DA0"/>
    <w:rsid w:val="008D6DE2"/>
    <w:rsid w:val="008D6E6A"/>
    <w:rsid w:val="008D6E9E"/>
    <w:rsid w:val="008D6EBB"/>
    <w:rsid w:val="008D6ECA"/>
    <w:rsid w:val="008D6EE5"/>
    <w:rsid w:val="008D6EED"/>
    <w:rsid w:val="008D6EEF"/>
    <w:rsid w:val="008D6FDC"/>
    <w:rsid w:val="008D6FDD"/>
    <w:rsid w:val="008D7018"/>
    <w:rsid w:val="008D7032"/>
    <w:rsid w:val="008D703C"/>
    <w:rsid w:val="008D7044"/>
    <w:rsid w:val="008D7074"/>
    <w:rsid w:val="008D7094"/>
    <w:rsid w:val="008D709A"/>
    <w:rsid w:val="008D70BE"/>
    <w:rsid w:val="008D70D8"/>
    <w:rsid w:val="008D70DC"/>
    <w:rsid w:val="008D70F1"/>
    <w:rsid w:val="008D70F4"/>
    <w:rsid w:val="008D712A"/>
    <w:rsid w:val="008D7169"/>
    <w:rsid w:val="008D71E7"/>
    <w:rsid w:val="008D723D"/>
    <w:rsid w:val="008D7253"/>
    <w:rsid w:val="008D725B"/>
    <w:rsid w:val="008D72A4"/>
    <w:rsid w:val="008D72AB"/>
    <w:rsid w:val="008D72B5"/>
    <w:rsid w:val="008D72C0"/>
    <w:rsid w:val="008D72CD"/>
    <w:rsid w:val="008D72F4"/>
    <w:rsid w:val="008D7317"/>
    <w:rsid w:val="008D7358"/>
    <w:rsid w:val="008D736C"/>
    <w:rsid w:val="008D7376"/>
    <w:rsid w:val="008D7381"/>
    <w:rsid w:val="008D738D"/>
    <w:rsid w:val="008D73AC"/>
    <w:rsid w:val="008D73B9"/>
    <w:rsid w:val="008D7443"/>
    <w:rsid w:val="008D7497"/>
    <w:rsid w:val="008D74BB"/>
    <w:rsid w:val="008D74EA"/>
    <w:rsid w:val="008D74EB"/>
    <w:rsid w:val="008D755F"/>
    <w:rsid w:val="008D756D"/>
    <w:rsid w:val="008D758B"/>
    <w:rsid w:val="008D75B6"/>
    <w:rsid w:val="008D7610"/>
    <w:rsid w:val="008D7634"/>
    <w:rsid w:val="008D7647"/>
    <w:rsid w:val="008D768E"/>
    <w:rsid w:val="008D7699"/>
    <w:rsid w:val="008D76A4"/>
    <w:rsid w:val="008D76E1"/>
    <w:rsid w:val="008D76EC"/>
    <w:rsid w:val="008D7759"/>
    <w:rsid w:val="008D7764"/>
    <w:rsid w:val="008D7770"/>
    <w:rsid w:val="008D7775"/>
    <w:rsid w:val="008D777E"/>
    <w:rsid w:val="008D77A2"/>
    <w:rsid w:val="008D77BD"/>
    <w:rsid w:val="008D77DC"/>
    <w:rsid w:val="008D77FE"/>
    <w:rsid w:val="008D78A4"/>
    <w:rsid w:val="008D78CD"/>
    <w:rsid w:val="008D7911"/>
    <w:rsid w:val="008D7919"/>
    <w:rsid w:val="008D7928"/>
    <w:rsid w:val="008D792C"/>
    <w:rsid w:val="008D793A"/>
    <w:rsid w:val="008D7977"/>
    <w:rsid w:val="008D797F"/>
    <w:rsid w:val="008D79A8"/>
    <w:rsid w:val="008D79C2"/>
    <w:rsid w:val="008D7A00"/>
    <w:rsid w:val="008D7A02"/>
    <w:rsid w:val="008D7A66"/>
    <w:rsid w:val="008D7AAF"/>
    <w:rsid w:val="008D7AB0"/>
    <w:rsid w:val="008D7B11"/>
    <w:rsid w:val="008D7B4A"/>
    <w:rsid w:val="008D7B58"/>
    <w:rsid w:val="008D7B72"/>
    <w:rsid w:val="008D7BA5"/>
    <w:rsid w:val="008D7C26"/>
    <w:rsid w:val="008D7C8F"/>
    <w:rsid w:val="008D7C98"/>
    <w:rsid w:val="008D7CE0"/>
    <w:rsid w:val="008D7CE3"/>
    <w:rsid w:val="008D7D56"/>
    <w:rsid w:val="008D7D60"/>
    <w:rsid w:val="008D7D75"/>
    <w:rsid w:val="008D7D92"/>
    <w:rsid w:val="008D7DAF"/>
    <w:rsid w:val="008D7E14"/>
    <w:rsid w:val="008D7E27"/>
    <w:rsid w:val="008D7E53"/>
    <w:rsid w:val="008D7E77"/>
    <w:rsid w:val="008D7ED2"/>
    <w:rsid w:val="008D7F24"/>
    <w:rsid w:val="008D7F3F"/>
    <w:rsid w:val="008D7F40"/>
    <w:rsid w:val="008D7F4E"/>
    <w:rsid w:val="008D7F9C"/>
    <w:rsid w:val="008D7FB1"/>
    <w:rsid w:val="008E0061"/>
    <w:rsid w:val="008E0088"/>
    <w:rsid w:val="008E0095"/>
    <w:rsid w:val="008E00CF"/>
    <w:rsid w:val="008E0123"/>
    <w:rsid w:val="008E012C"/>
    <w:rsid w:val="008E0155"/>
    <w:rsid w:val="008E017A"/>
    <w:rsid w:val="008E01E6"/>
    <w:rsid w:val="008E0247"/>
    <w:rsid w:val="008E0279"/>
    <w:rsid w:val="008E0291"/>
    <w:rsid w:val="008E02B3"/>
    <w:rsid w:val="008E02C5"/>
    <w:rsid w:val="008E02D6"/>
    <w:rsid w:val="008E02E4"/>
    <w:rsid w:val="008E0352"/>
    <w:rsid w:val="008E0355"/>
    <w:rsid w:val="008E037D"/>
    <w:rsid w:val="008E03AA"/>
    <w:rsid w:val="008E03F7"/>
    <w:rsid w:val="008E040C"/>
    <w:rsid w:val="008E0472"/>
    <w:rsid w:val="008E04B4"/>
    <w:rsid w:val="008E0533"/>
    <w:rsid w:val="008E055A"/>
    <w:rsid w:val="008E05B3"/>
    <w:rsid w:val="008E05BC"/>
    <w:rsid w:val="008E064B"/>
    <w:rsid w:val="008E065E"/>
    <w:rsid w:val="008E0699"/>
    <w:rsid w:val="008E06AA"/>
    <w:rsid w:val="008E06AB"/>
    <w:rsid w:val="008E06DD"/>
    <w:rsid w:val="008E06FA"/>
    <w:rsid w:val="008E071F"/>
    <w:rsid w:val="008E072F"/>
    <w:rsid w:val="008E075E"/>
    <w:rsid w:val="008E07D1"/>
    <w:rsid w:val="008E07F9"/>
    <w:rsid w:val="008E0863"/>
    <w:rsid w:val="008E0869"/>
    <w:rsid w:val="008E08BE"/>
    <w:rsid w:val="008E0902"/>
    <w:rsid w:val="008E0933"/>
    <w:rsid w:val="008E0951"/>
    <w:rsid w:val="008E095A"/>
    <w:rsid w:val="008E0978"/>
    <w:rsid w:val="008E097B"/>
    <w:rsid w:val="008E098F"/>
    <w:rsid w:val="008E09AF"/>
    <w:rsid w:val="008E09C0"/>
    <w:rsid w:val="008E09CF"/>
    <w:rsid w:val="008E0A4B"/>
    <w:rsid w:val="008E0A6E"/>
    <w:rsid w:val="008E0A70"/>
    <w:rsid w:val="008E0A7C"/>
    <w:rsid w:val="008E0AEA"/>
    <w:rsid w:val="008E0B03"/>
    <w:rsid w:val="008E0B0A"/>
    <w:rsid w:val="008E0B29"/>
    <w:rsid w:val="008E0B31"/>
    <w:rsid w:val="008E0B71"/>
    <w:rsid w:val="008E0B75"/>
    <w:rsid w:val="008E0B7C"/>
    <w:rsid w:val="008E0B9A"/>
    <w:rsid w:val="008E0BB2"/>
    <w:rsid w:val="008E0BFD"/>
    <w:rsid w:val="008E0C02"/>
    <w:rsid w:val="008E0C11"/>
    <w:rsid w:val="008E0C38"/>
    <w:rsid w:val="008E0C46"/>
    <w:rsid w:val="008E0C55"/>
    <w:rsid w:val="008E0CA7"/>
    <w:rsid w:val="008E0CD7"/>
    <w:rsid w:val="008E0D2F"/>
    <w:rsid w:val="008E0D30"/>
    <w:rsid w:val="008E0D3A"/>
    <w:rsid w:val="008E0DC9"/>
    <w:rsid w:val="008E0DF0"/>
    <w:rsid w:val="008E0DF5"/>
    <w:rsid w:val="008E0DFD"/>
    <w:rsid w:val="008E0E27"/>
    <w:rsid w:val="008E0E38"/>
    <w:rsid w:val="008E0E4A"/>
    <w:rsid w:val="008E0E69"/>
    <w:rsid w:val="008E0E74"/>
    <w:rsid w:val="008E0E83"/>
    <w:rsid w:val="008E0E9D"/>
    <w:rsid w:val="008E0F3D"/>
    <w:rsid w:val="008E0F43"/>
    <w:rsid w:val="008E0F52"/>
    <w:rsid w:val="008E0F5C"/>
    <w:rsid w:val="008E0F60"/>
    <w:rsid w:val="008E0F62"/>
    <w:rsid w:val="008E103A"/>
    <w:rsid w:val="008E104E"/>
    <w:rsid w:val="008E105D"/>
    <w:rsid w:val="008E1084"/>
    <w:rsid w:val="008E10A6"/>
    <w:rsid w:val="008E10AB"/>
    <w:rsid w:val="008E10FA"/>
    <w:rsid w:val="008E1102"/>
    <w:rsid w:val="008E1128"/>
    <w:rsid w:val="008E115F"/>
    <w:rsid w:val="008E1189"/>
    <w:rsid w:val="008E11B0"/>
    <w:rsid w:val="008E11F6"/>
    <w:rsid w:val="008E11F9"/>
    <w:rsid w:val="008E124F"/>
    <w:rsid w:val="008E1261"/>
    <w:rsid w:val="008E127B"/>
    <w:rsid w:val="008E1281"/>
    <w:rsid w:val="008E129F"/>
    <w:rsid w:val="008E12AC"/>
    <w:rsid w:val="008E12F9"/>
    <w:rsid w:val="008E1313"/>
    <w:rsid w:val="008E137B"/>
    <w:rsid w:val="008E13B5"/>
    <w:rsid w:val="008E13CF"/>
    <w:rsid w:val="008E13EC"/>
    <w:rsid w:val="008E1430"/>
    <w:rsid w:val="008E145D"/>
    <w:rsid w:val="008E146D"/>
    <w:rsid w:val="008E148B"/>
    <w:rsid w:val="008E14C2"/>
    <w:rsid w:val="008E14D8"/>
    <w:rsid w:val="008E14E6"/>
    <w:rsid w:val="008E1542"/>
    <w:rsid w:val="008E1564"/>
    <w:rsid w:val="008E1584"/>
    <w:rsid w:val="008E1586"/>
    <w:rsid w:val="008E15BD"/>
    <w:rsid w:val="008E1609"/>
    <w:rsid w:val="008E160B"/>
    <w:rsid w:val="008E160E"/>
    <w:rsid w:val="008E1626"/>
    <w:rsid w:val="008E165A"/>
    <w:rsid w:val="008E169F"/>
    <w:rsid w:val="008E16B1"/>
    <w:rsid w:val="008E16B6"/>
    <w:rsid w:val="008E172A"/>
    <w:rsid w:val="008E1735"/>
    <w:rsid w:val="008E1752"/>
    <w:rsid w:val="008E17DE"/>
    <w:rsid w:val="008E17E0"/>
    <w:rsid w:val="008E17E2"/>
    <w:rsid w:val="008E17EC"/>
    <w:rsid w:val="008E180A"/>
    <w:rsid w:val="008E180D"/>
    <w:rsid w:val="008E1867"/>
    <w:rsid w:val="008E18C8"/>
    <w:rsid w:val="008E1920"/>
    <w:rsid w:val="008E1972"/>
    <w:rsid w:val="008E1984"/>
    <w:rsid w:val="008E1990"/>
    <w:rsid w:val="008E19A1"/>
    <w:rsid w:val="008E19D1"/>
    <w:rsid w:val="008E19EF"/>
    <w:rsid w:val="008E1A5F"/>
    <w:rsid w:val="008E1A75"/>
    <w:rsid w:val="008E1A94"/>
    <w:rsid w:val="008E1AD9"/>
    <w:rsid w:val="008E1AFD"/>
    <w:rsid w:val="008E1B23"/>
    <w:rsid w:val="008E1B3E"/>
    <w:rsid w:val="008E1B5C"/>
    <w:rsid w:val="008E1B86"/>
    <w:rsid w:val="008E1B8F"/>
    <w:rsid w:val="008E1BA7"/>
    <w:rsid w:val="008E1BAD"/>
    <w:rsid w:val="008E1BCF"/>
    <w:rsid w:val="008E1BFC"/>
    <w:rsid w:val="008E1BFD"/>
    <w:rsid w:val="008E1C0D"/>
    <w:rsid w:val="008E1C23"/>
    <w:rsid w:val="008E1C3E"/>
    <w:rsid w:val="008E1C55"/>
    <w:rsid w:val="008E1CBF"/>
    <w:rsid w:val="008E1D26"/>
    <w:rsid w:val="008E1D3F"/>
    <w:rsid w:val="008E1DA0"/>
    <w:rsid w:val="008E1DC1"/>
    <w:rsid w:val="008E1DEF"/>
    <w:rsid w:val="008E1E5A"/>
    <w:rsid w:val="008E1E8F"/>
    <w:rsid w:val="008E1EBA"/>
    <w:rsid w:val="008E1F0D"/>
    <w:rsid w:val="008E1F43"/>
    <w:rsid w:val="008E1FBC"/>
    <w:rsid w:val="008E2017"/>
    <w:rsid w:val="008E204D"/>
    <w:rsid w:val="008E206C"/>
    <w:rsid w:val="008E2078"/>
    <w:rsid w:val="008E20AD"/>
    <w:rsid w:val="008E20C1"/>
    <w:rsid w:val="008E20D0"/>
    <w:rsid w:val="008E20E3"/>
    <w:rsid w:val="008E20F2"/>
    <w:rsid w:val="008E2121"/>
    <w:rsid w:val="008E2187"/>
    <w:rsid w:val="008E2190"/>
    <w:rsid w:val="008E2198"/>
    <w:rsid w:val="008E21A3"/>
    <w:rsid w:val="008E21D2"/>
    <w:rsid w:val="008E21D6"/>
    <w:rsid w:val="008E21DE"/>
    <w:rsid w:val="008E2264"/>
    <w:rsid w:val="008E2276"/>
    <w:rsid w:val="008E22B1"/>
    <w:rsid w:val="008E22F7"/>
    <w:rsid w:val="008E235B"/>
    <w:rsid w:val="008E2426"/>
    <w:rsid w:val="008E246A"/>
    <w:rsid w:val="008E247E"/>
    <w:rsid w:val="008E2495"/>
    <w:rsid w:val="008E24C2"/>
    <w:rsid w:val="008E24CB"/>
    <w:rsid w:val="008E24D2"/>
    <w:rsid w:val="008E24D9"/>
    <w:rsid w:val="008E2523"/>
    <w:rsid w:val="008E2555"/>
    <w:rsid w:val="008E2556"/>
    <w:rsid w:val="008E259C"/>
    <w:rsid w:val="008E261D"/>
    <w:rsid w:val="008E2621"/>
    <w:rsid w:val="008E2656"/>
    <w:rsid w:val="008E268C"/>
    <w:rsid w:val="008E2698"/>
    <w:rsid w:val="008E269D"/>
    <w:rsid w:val="008E26CF"/>
    <w:rsid w:val="008E26EC"/>
    <w:rsid w:val="008E274A"/>
    <w:rsid w:val="008E274C"/>
    <w:rsid w:val="008E2778"/>
    <w:rsid w:val="008E2779"/>
    <w:rsid w:val="008E279F"/>
    <w:rsid w:val="008E27D8"/>
    <w:rsid w:val="008E27E1"/>
    <w:rsid w:val="008E283E"/>
    <w:rsid w:val="008E28A5"/>
    <w:rsid w:val="008E2936"/>
    <w:rsid w:val="008E2963"/>
    <w:rsid w:val="008E29E3"/>
    <w:rsid w:val="008E2A7F"/>
    <w:rsid w:val="008E2A86"/>
    <w:rsid w:val="008E2A87"/>
    <w:rsid w:val="008E2A9E"/>
    <w:rsid w:val="008E2AA5"/>
    <w:rsid w:val="008E2AE6"/>
    <w:rsid w:val="008E2AF3"/>
    <w:rsid w:val="008E2B07"/>
    <w:rsid w:val="008E2B14"/>
    <w:rsid w:val="008E2B39"/>
    <w:rsid w:val="008E2B45"/>
    <w:rsid w:val="008E2BBA"/>
    <w:rsid w:val="008E2BC6"/>
    <w:rsid w:val="008E2BCD"/>
    <w:rsid w:val="008E2C97"/>
    <w:rsid w:val="008E2CBC"/>
    <w:rsid w:val="008E2CCD"/>
    <w:rsid w:val="008E2CD7"/>
    <w:rsid w:val="008E2D62"/>
    <w:rsid w:val="008E2DB1"/>
    <w:rsid w:val="008E2DCB"/>
    <w:rsid w:val="008E2E35"/>
    <w:rsid w:val="008E2E3A"/>
    <w:rsid w:val="008E2E3F"/>
    <w:rsid w:val="008E2EA9"/>
    <w:rsid w:val="008E2EB9"/>
    <w:rsid w:val="008E2EBE"/>
    <w:rsid w:val="008E2ECB"/>
    <w:rsid w:val="008E2ED2"/>
    <w:rsid w:val="008E2F1D"/>
    <w:rsid w:val="008E2F3E"/>
    <w:rsid w:val="008E2FB7"/>
    <w:rsid w:val="008E3000"/>
    <w:rsid w:val="008E3068"/>
    <w:rsid w:val="008E3074"/>
    <w:rsid w:val="008E3089"/>
    <w:rsid w:val="008E30C3"/>
    <w:rsid w:val="008E310B"/>
    <w:rsid w:val="008E3184"/>
    <w:rsid w:val="008E31B5"/>
    <w:rsid w:val="008E31DB"/>
    <w:rsid w:val="008E3234"/>
    <w:rsid w:val="008E323D"/>
    <w:rsid w:val="008E3255"/>
    <w:rsid w:val="008E328F"/>
    <w:rsid w:val="008E32FF"/>
    <w:rsid w:val="008E3334"/>
    <w:rsid w:val="008E3367"/>
    <w:rsid w:val="008E3369"/>
    <w:rsid w:val="008E3390"/>
    <w:rsid w:val="008E33CD"/>
    <w:rsid w:val="008E33FE"/>
    <w:rsid w:val="008E3438"/>
    <w:rsid w:val="008E3455"/>
    <w:rsid w:val="008E34BF"/>
    <w:rsid w:val="008E34E2"/>
    <w:rsid w:val="008E34F6"/>
    <w:rsid w:val="008E34FA"/>
    <w:rsid w:val="008E3533"/>
    <w:rsid w:val="008E353E"/>
    <w:rsid w:val="008E35A3"/>
    <w:rsid w:val="008E35C9"/>
    <w:rsid w:val="008E35CC"/>
    <w:rsid w:val="008E35DC"/>
    <w:rsid w:val="008E35F0"/>
    <w:rsid w:val="008E3655"/>
    <w:rsid w:val="008E365A"/>
    <w:rsid w:val="008E3663"/>
    <w:rsid w:val="008E369F"/>
    <w:rsid w:val="008E36C7"/>
    <w:rsid w:val="008E36E9"/>
    <w:rsid w:val="008E370B"/>
    <w:rsid w:val="008E373A"/>
    <w:rsid w:val="008E375C"/>
    <w:rsid w:val="008E3776"/>
    <w:rsid w:val="008E37A8"/>
    <w:rsid w:val="008E37AD"/>
    <w:rsid w:val="008E37C2"/>
    <w:rsid w:val="008E3815"/>
    <w:rsid w:val="008E382D"/>
    <w:rsid w:val="008E3838"/>
    <w:rsid w:val="008E3846"/>
    <w:rsid w:val="008E385B"/>
    <w:rsid w:val="008E38AC"/>
    <w:rsid w:val="008E38E3"/>
    <w:rsid w:val="008E390C"/>
    <w:rsid w:val="008E3942"/>
    <w:rsid w:val="008E39A4"/>
    <w:rsid w:val="008E39D7"/>
    <w:rsid w:val="008E39EA"/>
    <w:rsid w:val="008E39EB"/>
    <w:rsid w:val="008E39F3"/>
    <w:rsid w:val="008E39FD"/>
    <w:rsid w:val="008E3A07"/>
    <w:rsid w:val="008E3A1B"/>
    <w:rsid w:val="008E3A28"/>
    <w:rsid w:val="008E3A40"/>
    <w:rsid w:val="008E3A49"/>
    <w:rsid w:val="008E3A85"/>
    <w:rsid w:val="008E3ABC"/>
    <w:rsid w:val="008E3ACD"/>
    <w:rsid w:val="008E3ADA"/>
    <w:rsid w:val="008E3B38"/>
    <w:rsid w:val="008E3B43"/>
    <w:rsid w:val="008E3B5E"/>
    <w:rsid w:val="008E3B74"/>
    <w:rsid w:val="008E3B75"/>
    <w:rsid w:val="008E3B87"/>
    <w:rsid w:val="008E3B8B"/>
    <w:rsid w:val="008E3BB1"/>
    <w:rsid w:val="008E3BC5"/>
    <w:rsid w:val="008E3C1B"/>
    <w:rsid w:val="008E3C31"/>
    <w:rsid w:val="008E3C32"/>
    <w:rsid w:val="008E3C5B"/>
    <w:rsid w:val="008E3C80"/>
    <w:rsid w:val="008E3CC3"/>
    <w:rsid w:val="008E3CD4"/>
    <w:rsid w:val="008E3D03"/>
    <w:rsid w:val="008E3D05"/>
    <w:rsid w:val="008E3D95"/>
    <w:rsid w:val="008E3E07"/>
    <w:rsid w:val="008E3E0E"/>
    <w:rsid w:val="008E3E37"/>
    <w:rsid w:val="008E3E42"/>
    <w:rsid w:val="008E3ECA"/>
    <w:rsid w:val="008E3EE2"/>
    <w:rsid w:val="008E3EE9"/>
    <w:rsid w:val="008E3F2D"/>
    <w:rsid w:val="008E3F47"/>
    <w:rsid w:val="008E3F4C"/>
    <w:rsid w:val="008E3F66"/>
    <w:rsid w:val="008E3FA1"/>
    <w:rsid w:val="008E400F"/>
    <w:rsid w:val="008E4020"/>
    <w:rsid w:val="008E402A"/>
    <w:rsid w:val="008E40BA"/>
    <w:rsid w:val="008E40D1"/>
    <w:rsid w:val="008E4180"/>
    <w:rsid w:val="008E418A"/>
    <w:rsid w:val="008E4198"/>
    <w:rsid w:val="008E41BB"/>
    <w:rsid w:val="008E41D5"/>
    <w:rsid w:val="008E4201"/>
    <w:rsid w:val="008E4261"/>
    <w:rsid w:val="008E426A"/>
    <w:rsid w:val="008E42E6"/>
    <w:rsid w:val="008E4302"/>
    <w:rsid w:val="008E431D"/>
    <w:rsid w:val="008E4338"/>
    <w:rsid w:val="008E4339"/>
    <w:rsid w:val="008E4368"/>
    <w:rsid w:val="008E436E"/>
    <w:rsid w:val="008E43A5"/>
    <w:rsid w:val="008E43CB"/>
    <w:rsid w:val="008E4432"/>
    <w:rsid w:val="008E4446"/>
    <w:rsid w:val="008E4463"/>
    <w:rsid w:val="008E44A0"/>
    <w:rsid w:val="008E44AF"/>
    <w:rsid w:val="008E44C9"/>
    <w:rsid w:val="008E4525"/>
    <w:rsid w:val="008E454C"/>
    <w:rsid w:val="008E455D"/>
    <w:rsid w:val="008E456B"/>
    <w:rsid w:val="008E457B"/>
    <w:rsid w:val="008E4585"/>
    <w:rsid w:val="008E45A8"/>
    <w:rsid w:val="008E45AD"/>
    <w:rsid w:val="008E45EA"/>
    <w:rsid w:val="008E45FB"/>
    <w:rsid w:val="008E45FC"/>
    <w:rsid w:val="008E45FD"/>
    <w:rsid w:val="008E46AF"/>
    <w:rsid w:val="008E46EF"/>
    <w:rsid w:val="008E4703"/>
    <w:rsid w:val="008E4716"/>
    <w:rsid w:val="008E4732"/>
    <w:rsid w:val="008E473D"/>
    <w:rsid w:val="008E4759"/>
    <w:rsid w:val="008E475B"/>
    <w:rsid w:val="008E47EC"/>
    <w:rsid w:val="008E483D"/>
    <w:rsid w:val="008E4873"/>
    <w:rsid w:val="008E488A"/>
    <w:rsid w:val="008E48F1"/>
    <w:rsid w:val="008E493D"/>
    <w:rsid w:val="008E497B"/>
    <w:rsid w:val="008E49BC"/>
    <w:rsid w:val="008E49DD"/>
    <w:rsid w:val="008E49DE"/>
    <w:rsid w:val="008E49F8"/>
    <w:rsid w:val="008E4A1B"/>
    <w:rsid w:val="008E4A22"/>
    <w:rsid w:val="008E4A37"/>
    <w:rsid w:val="008E4A3D"/>
    <w:rsid w:val="008E4A4C"/>
    <w:rsid w:val="008E4AAB"/>
    <w:rsid w:val="008E4AC3"/>
    <w:rsid w:val="008E4ACF"/>
    <w:rsid w:val="008E4AEE"/>
    <w:rsid w:val="008E4B1A"/>
    <w:rsid w:val="008E4B34"/>
    <w:rsid w:val="008E4B46"/>
    <w:rsid w:val="008E4B6E"/>
    <w:rsid w:val="008E4BCE"/>
    <w:rsid w:val="008E4BFD"/>
    <w:rsid w:val="008E4C25"/>
    <w:rsid w:val="008E4C33"/>
    <w:rsid w:val="008E4C7E"/>
    <w:rsid w:val="008E4D06"/>
    <w:rsid w:val="008E4D0F"/>
    <w:rsid w:val="008E4D29"/>
    <w:rsid w:val="008E4D36"/>
    <w:rsid w:val="008E4D56"/>
    <w:rsid w:val="008E4D5C"/>
    <w:rsid w:val="008E4D86"/>
    <w:rsid w:val="008E4D8B"/>
    <w:rsid w:val="008E4D95"/>
    <w:rsid w:val="008E4DC7"/>
    <w:rsid w:val="008E4DCE"/>
    <w:rsid w:val="008E4DD5"/>
    <w:rsid w:val="008E4DE5"/>
    <w:rsid w:val="008E4E06"/>
    <w:rsid w:val="008E4E16"/>
    <w:rsid w:val="008E4E3F"/>
    <w:rsid w:val="008E4E4A"/>
    <w:rsid w:val="008E4E4C"/>
    <w:rsid w:val="008E4E5B"/>
    <w:rsid w:val="008E4E66"/>
    <w:rsid w:val="008E4E70"/>
    <w:rsid w:val="008E4E80"/>
    <w:rsid w:val="008E4EBB"/>
    <w:rsid w:val="008E4ED1"/>
    <w:rsid w:val="008E4EF8"/>
    <w:rsid w:val="008E4F7A"/>
    <w:rsid w:val="008E4F82"/>
    <w:rsid w:val="008E4FEC"/>
    <w:rsid w:val="008E5070"/>
    <w:rsid w:val="008E509E"/>
    <w:rsid w:val="008E50B5"/>
    <w:rsid w:val="008E50C5"/>
    <w:rsid w:val="008E50CC"/>
    <w:rsid w:val="008E50E6"/>
    <w:rsid w:val="008E5128"/>
    <w:rsid w:val="008E5170"/>
    <w:rsid w:val="008E51FA"/>
    <w:rsid w:val="008E521A"/>
    <w:rsid w:val="008E5220"/>
    <w:rsid w:val="008E524D"/>
    <w:rsid w:val="008E52B1"/>
    <w:rsid w:val="008E52BF"/>
    <w:rsid w:val="008E52C7"/>
    <w:rsid w:val="008E52CA"/>
    <w:rsid w:val="008E52CE"/>
    <w:rsid w:val="008E531B"/>
    <w:rsid w:val="008E5336"/>
    <w:rsid w:val="008E533E"/>
    <w:rsid w:val="008E5361"/>
    <w:rsid w:val="008E536F"/>
    <w:rsid w:val="008E53B7"/>
    <w:rsid w:val="008E53C0"/>
    <w:rsid w:val="008E53F6"/>
    <w:rsid w:val="008E5402"/>
    <w:rsid w:val="008E54DD"/>
    <w:rsid w:val="008E54EF"/>
    <w:rsid w:val="008E54F4"/>
    <w:rsid w:val="008E5586"/>
    <w:rsid w:val="008E55B7"/>
    <w:rsid w:val="008E55F0"/>
    <w:rsid w:val="008E564C"/>
    <w:rsid w:val="008E5658"/>
    <w:rsid w:val="008E5671"/>
    <w:rsid w:val="008E5681"/>
    <w:rsid w:val="008E56A4"/>
    <w:rsid w:val="008E5720"/>
    <w:rsid w:val="008E57B4"/>
    <w:rsid w:val="008E57EE"/>
    <w:rsid w:val="008E5801"/>
    <w:rsid w:val="008E5843"/>
    <w:rsid w:val="008E58A7"/>
    <w:rsid w:val="008E58B4"/>
    <w:rsid w:val="008E58E2"/>
    <w:rsid w:val="008E594B"/>
    <w:rsid w:val="008E598B"/>
    <w:rsid w:val="008E5998"/>
    <w:rsid w:val="008E59D2"/>
    <w:rsid w:val="008E59F3"/>
    <w:rsid w:val="008E5A1F"/>
    <w:rsid w:val="008E5A3A"/>
    <w:rsid w:val="008E5A45"/>
    <w:rsid w:val="008E5A69"/>
    <w:rsid w:val="008E5A7E"/>
    <w:rsid w:val="008E5ABE"/>
    <w:rsid w:val="008E5AC5"/>
    <w:rsid w:val="008E5BC6"/>
    <w:rsid w:val="008E5C11"/>
    <w:rsid w:val="008E5C29"/>
    <w:rsid w:val="008E5C84"/>
    <w:rsid w:val="008E5C8B"/>
    <w:rsid w:val="008E5CAD"/>
    <w:rsid w:val="008E5CB6"/>
    <w:rsid w:val="008E5CE2"/>
    <w:rsid w:val="008E5CF1"/>
    <w:rsid w:val="008E5CFE"/>
    <w:rsid w:val="008E5D66"/>
    <w:rsid w:val="008E5D7C"/>
    <w:rsid w:val="008E5D82"/>
    <w:rsid w:val="008E5D8F"/>
    <w:rsid w:val="008E5DD8"/>
    <w:rsid w:val="008E5DE3"/>
    <w:rsid w:val="008E5DFF"/>
    <w:rsid w:val="008E5E04"/>
    <w:rsid w:val="008E5E15"/>
    <w:rsid w:val="008E5E1C"/>
    <w:rsid w:val="008E5E31"/>
    <w:rsid w:val="008E5E4B"/>
    <w:rsid w:val="008E5E4C"/>
    <w:rsid w:val="008E5E57"/>
    <w:rsid w:val="008E5E8A"/>
    <w:rsid w:val="008E5EEE"/>
    <w:rsid w:val="008E5EEF"/>
    <w:rsid w:val="008E5EF6"/>
    <w:rsid w:val="008E5F09"/>
    <w:rsid w:val="008E5F3B"/>
    <w:rsid w:val="008E5F4E"/>
    <w:rsid w:val="008E5FEB"/>
    <w:rsid w:val="008E60D7"/>
    <w:rsid w:val="008E60DC"/>
    <w:rsid w:val="008E60EB"/>
    <w:rsid w:val="008E60F1"/>
    <w:rsid w:val="008E60F9"/>
    <w:rsid w:val="008E61AD"/>
    <w:rsid w:val="008E61CF"/>
    <w:rsid w:val="008E61FE"/>
    <w:rsid w:val="008E622C"/>
    <w:rsid w:val="008E6231"/>
    <w:rsid w:val="008E62B6"/>
    <w:rsid w:val="008E62CC"/>
    <w:rsid w:val="008E62F0"/>
    <w:rsid w:val="008E63BD"/>
    <w:rsid w:val="008E63C6"/>
    <w:rsid w:val="008E63D8"/>
    <w:rsid w:val="008E63EF"/>
    <w:rsid w:val="008E6489"/>
    <w:rsid w:val="008E648C"/>
    <w:rsid w:val="008E64A9"/>
    <w:rsid w:val="008E6501"/>
    <w:rsid w:val="008E650C"/>
    <w:rsid w:val="008E650D"/>
    <w:rsid w:val="008E6514"/>
    <w:rsid w:val="008E657A"/>
    <w:rsid w:val="008E659A"/>
    <w:rsid w:val="008E65B0"/>
    <w:rsid w:val="008E65B6"/>
    <w:rsid w:val="008E65DB"/>
    <w:rsid w:val="008E65E6"/>
    <w:rsid w:val="008E65FA"/>
    <w:rsid w:val="008E6615"/>
    <w:rsid w:val="008E6657"/>
    <w:rsid w:val="008E669B"/>
    <w:rsid w:val="008E66AD"/>
    <w:rsid w:val="008E66B0"/>
    <w:rsid w:val="008E66D4"/>
    <w:rsid w:val="008E66DB"/>
    <w:rsid w:val="008E66FF"/>
    <w:rsid w:val="008E670C"/>
    <w:rsid w:val="008E670E"/>
    <w:rsid w:val="008E6735"/>
    <w:rsid w:val="008E674B"/>
    <w:rsid w:val="008E6778"/>
    <w:rsid w:val="008E677B"/>
    <w:rsid w:val="008E679B"/>
    <w:rsid w:val="008E67B3"/>
    <w:rsid w:val="008E67D1"/>
    <w:rsid w:val="008E6806"/>
    <w:rsid w:val="008E6818"/>
    <w:rsid w:val="008E686A"/>
    <w:rsid w:val="008E6879"/>
    <w:rsid w:val="008E695C"/>
    <w:rsid w:val="008E6976"/>
    <w:rsid w:val="008E698B"/>
    <w:rsid w:val="008E69BA"/>
    <w:rsid w:val="008E69CC"/>
    <w:rsid w:val="008E69E6"/>
    <w:rsid w:val="008E6A17"/>
    <w:rsid w:val="008E6A49"/>
    <w:rsid w:val="008E6A6F"/>
    <w:rsid w:val="008E6AAA"/>
    <w:rsid w:val="008E6AD8"/>
    <w:rsid w:val="008E6ADA"/>
    <w:rsid w:val="008E6B3F"/>
    <w:rsid w:val="008E6B6A"/>
    <w:rsid w:val="008E6B74"/>
    <w:rsid w:val="008E6B8E"/>
    <w:rsid w:val="008E6BB9"/>
    <w:rsid w:val="008E6BBD"/>
    <w:rsid w:val="008E6BDA"/>
    <w:rsid w:val="008E6C70"/>
    <w:rsid w:val="008E6C80"/>
    <w:rsid w:val="008E6CAA"/>
    <w:rsid w:val="008E6D1E"/>
    <w:rsid w:val="008E6D25"/>
    <w:rsid w:val="008E6D34"/>
    <w:rsid w:val="008E6D4A"/>
    <w:rsid w:val="008E6D4C"/>
    <w:rsid w:val="008E6DB0"/>
    <w:rsid w:val="008E6DB3"/>
    <w:rsid w:val="008E6DBF"/>
    <w:rsid w:val="008E6DC8"/>
    <w:rsid w:val="008E6E67"/>
    <w:rsid w:val="008E6E9A"/>
    <w:rsid w:val="008E6EA8"/>
    <w:rsid w:val="008E6EC7"/>
    <w:rsid w:val="008E6EE7"/>
    <w:rsid w:val="008E6F30"/>
    <w:rsid w:val="008E6F56"/>
    <w:rsid w:val="008E6F79"/>
    <w:rsid w:val="008E6FD1"/>
    <w:rsid w:val="008E6FF4"/>
    <w:rsid w:val="008E7028"/>
    <w:rsid w:val="008E703D"/>
    <w:rsid w:val="008E70CA"/>
    <w:rsid w:val="008E70DA"/>
    <w:rsid w:val="008E7107"/>
    <w:rsid w:val="008E7129"/>
    <w:rsid w:val="008E7146"/>
    <w:rsid w:val="008E7161"/>
    <w:rsid w:val="008E7189"/>
    <w:rsid w:val="008E7196"/>
    <w:rsid w:val="008E71A0"/>
    <w:rsid w:val="008E71AD"/>
    <w:rsid w:val="008E71EE"/>
    <w:rsid w:val="008E71F9"/>
    <w:rsid w:val="008E720B"/>
    <w:rsid w:val="008E726E"/>
    <w:rsid w:val="008E7289"/>
    <w:rsid w:val="008E7291"/>
    <w:rsid w:val="008E72D2"/>
    <w:rsid w:val="008E7312"/>
    <w:rsid w:val="008E7317"/>
    <w:rsid w:val="008E732C"/>
    <w:rsid w:val="008E7361"/>
    <w:rsid w:val="008E7375"/>
    <w:rsid w:val="008E739C"/>
    <w:rsid w:val="008E73A0"/>
    <w:rsid w:val="008E73B2"/>
    <w:rsid w:val="008E73BC"/>
    <w:rsid w:val="008E73C9"/>
    <w:rsid w:val="008E73D8"/>
    <w:rsid w:val="008E73FF"/>
    <w:rsid w:val="008E7406"/>
    <w:rsid w:val="008E7426"/>
    <w:rsid w:val="008E744A"/>
    <w:rsid w:val="008E74A6"/>
    <w:rsid w:val="008E74CE"/>
    <w:rsid w:val="008E74EF"/>
    <w:rsid w:val="008E74F9"/>
    <w:rsid w:val="008E7500"/>
    <w:rsid w:val="008E7506"/>
    <w:rsid w:val="008E7543"/>
    <w:rsid w:val="008E754A"/>
    <w:rsid w:val="008E7593"/>
    <w:rsid w:val="008E7595"/>
    <w:rsid w:val="008E759B"/>
    <w:rsid w:val="008E75AD"/>
    <w:rsid w:val="008E75F6"/>
    <w:rsid w:val="008E7606"/>
    <w:rsid w:val="008E762D"/>
    <w:rsid w:val="008E764B"/>
    <w:rsid w:val="008E765F"/>
    <w:rsid w:val="008E7664"/>
    <w:rsid w:val="008E7679"/>
    <w:rsid w:val="008E7684"/>
    <w:rsid w:val="008E7699"/>
    <w:rsid w:val="008E76AD"/>
    <w:rsid w:val="008E76C4"/>
    <w:rsid w:val="008E7713"/>
    <w:rsid w:val="008E773D"/>
    <w:rsid w:val="008E7751"/>
    <w:rsid w:val="008E776F"/>
    <w:rsid w:val="008E77A1"/>
    <w:rsid w:val="008E77C2"/>
    <w:rsid w:val="008E77C8"/>
    <w:rsid w:val="008E77DD"/>
    <w:rsid w:val="008E77DF"/>
    <w:rsid w:val="008E77E8"/>
    <w:rsid w:val="008E77ED"/>
    <w:rsid w:val="008E77F2"/>
    <w:rsid w:val="008E7817"/>
    <w:rsid w:val="008E781E"/>
    <w:rsid w:val="008E7837"/>
    <w:rsid w:val="008E7843"/>
    <w:rsid w:val="008E784E"/>
    <w:rsid w:val="008E7869"/>
    <w:rsid w:val="008E78C2"/>
    <w:rsid w:val="008E78FA"/>
    <w:rsid w:val="008E7916"/>
    <w:rsid w:val="008E795D"/>
    <w:rsid w:val="008E7A9F"/>
    <w:rsid w:val="008E7B1B"/>
    <w:rsid w:val="008E7B1C"/>
    <w:rsid w:val="008E7B1E"/>
    <w:rsid w:val="008E7B3E"/>
    <w:rsid w:val="008E7BCC"/>
    <w:rsid w:val="008E7BD2"/>
    <w:rsid w:val="008E7BD7"/>
    <w:rsid w:val="008E7BE8"/>
    <w:rsid w:val="008E7C2B"/>
    <w:rsid w:val="008E7C35"/>
    <w:rsid w:val="008E7C37"/>
    <w:rsid w:val="008E7C7E"/>
    <w:rsid w:val="008E7CBB"/>
    <w:rsid w:val="008E7CEA"/>
    <w:rsid w:val="008E7D07"/>
    <w:rsid w:val="008E7D28"/>
    <w:rsid w:val="008E7D44"/>
    <w:rsid w:val="008E7D4A"/>
    <w:rsid w:val="008E7D51"/>
    <w:rsid w:val="008E7D55"/>
    <w:rsid w:val="008E7D97"/>
    <w:rsid w:val="008E7DDA"/>
    <w:rsid w:val="008E7E27"/>
    <w:rsid w:val="008E7E41"/>
    <w:rsid w:val="008E7E5E"/>
    <w:rsid w:val="008E7E64"/>
    <w:rsid w:val="008E7F5A"/>
    <w:rsid w:val="008E7F7B"/>
    <w:rsid w:val="008E7F80"/>
    <w:rsid w:val="008F002E"/>
    <w:rsid w:val="008F0036"/>
    <w:rsid w:val="008F0048"/>
    <w:rsid w:val="008F004E"/>
    <w:rsid w:val="008F006F"/>
    <w:rsid w:val="008F00A1"/>
    <w:rsid w:val="008F00B0"/>
    <w:rsid w:val="008F00C1"/>
    <w:rsid w:val="008F00C6"/>
    <w:rsid w:val="008F00DB"/>
    <w:rsid w:val="008F00F0"/>
    <w:rsid w:val="008F0138"/>
    <w:rsid w:val="008F0147"/>
    <w:rsid w:val="008F0158"/>
    <w:rsid w:val="008F015B"/>
    <w:rsid w:val="008F015F"/>
    <w:rsid w:val="008F01C5"/>
    <w:rsid w:val="008F022E"/>
    <w:rsid w:val="008F0233"/>
    <w:rsid w:val="008F0287"/>
    <w:rsid w:val="008F028A"/>
    <w:rsid w:val="008F028D"/>
    <w:rsid w:val="008F02AE"/>
    <w:rsid w:val="008F02B7"/>
    <w:rsid w:val="008F02E6"/>
    <w:rsid w:val="008F0332"/>
    <w:rsid w:val="008F0346"/>
    <w:rsid w:val="008F0347"/>
    <w:rsid w:val="008F0354"/>
    <w:rsid w:val="008F036D"/>
    <w:rsid w:val="008F037C"/>
    <w:rsid w:val="008F03B7"/>
    <w:rsid w:val="008F03B9"/>
    <w:rsid w:val="008F03EF"/>
    <w:rsid w:val="008F0410"/>
    <w:rsid w:val="008F0438"/>
    <w:rsid w:val="008F044A"/>
    <w:rsid w:val="008F0462"/>
    <w:rsid w:val="008F0499"/>
    <w:rsid w:val="008F04B3"/>
    <w:rsid w:val="008F04DF"/>
    <w:rsid w:val="008F04F9"/>
    <w:rsid w:val="008F0517"/>
    <w:rsid w:val="008F0556"/>
    <w:rsid w:val="008F056A"/>
    <w:rsid w:val="008F05F9"/>
    <w:rsid w:val="008F066B"/>
    <w:rsid w:val="008F06E5"/>
    <w:rsid w:val="008F06F8"/>
    <w:rsid w:val="008F0710"/>
    <w:rsid w:val="008F0714"/>
    <w:rsid w:val="008F0756"/>
    <w:rsid w:val="008F079E"/>
    <w:rsid w:val="008F07DA"/>
    <w:rsid w:val="008F07DC"/>
    <w:rsid w:val="008F07FA"/>
    <w:rsid w:val="008F082B"/>
    <w:rsid w:val="008F0882"/>
    <w:rsid w:val="008F0884"/>
    <w:rsid w:val="008F08E2"/>
    <w:rsid w:val="008F090C"/>
    <w:rsid w:val="008F0919"/>
    <w:rsid w:val="008F093C"/>
    <w:rsid w:val="008F0947"/>
    <w:rsid w:val="008F094B"/>
    <w:rsid w:val="008F09C3"/>
    <w:rsid w:val="008F09CA"/>
    <w:rsid w:val="008F09DD"/>
    <w:rsid w:val="008F09FD"/>
    <w:rsid w:val="008F0AD4"/>
    <w:rsid w:val="008F0AF3"/>
    <w:rsid w:val="008F0B04"/>
    <w:rsid w:val="008F0B05"/>
    <w:rsid w:val="008F0B2A"/>
    <w:rsid w:val="008F0B2D"/>
    <w:rsid w:val="008F0B45"/>
    <w:rsid w:val="008F0BA7"/>
    <w:rsid w:val="008F0C28"/>
    <w:rsid w:val="008F0C3B"/>
    <w:rsid w:val="008F0C42"/>
    <w:rsid w:val="008F0C51"/>
    <w:rsid w:val="008F0C79"/>
    <w:rsid w:val="008F0CF3"/>
    <w:rsid w:val="008F0CF8"/>
    <w:rsid w:val="008F0D4F"/>
    <w:rsid w:val="008F0D59"/>
    <w:rsid w:val="008F0D9A"/>
    <w:rsid w:val="008F0DA8"/>
    <w:rsid w:val="008F0DCA"/>
    <w:rsid w:val="008F0DEF"/>
    <w:rsid w:val="008F0E3D"/>
    <w:rsid w:val="008F0ED2"/>
    <w:rsid w:val="008F0F28"/>
    <w:rsid w:val="008F0F4C"/>
    <w:rsid w:val="008F0F57"/>
    <w:rsid w:val="008F0F59"/>
    <w:rsid w:val="008F0F74"/>
    <w:rsid w:val="008F0F83"/>
    <w:rsid w:val="008F0F89"/>
    <w:rsid w:val="008F0FDD"/>
    <w:rsid w:val="008F0FED"/>
    <w:rsid w:val="008F0FEE"/>
    <w:rsid w:val="008F1007"/>
    <w:rsid w:val="008F1049"/>
    <w:rsid w:val="008F1063"/>
    <w:rsid w:val="008F10A7"/>
    <w:rsid w:val="008F10B0"/>
    <w:rsid w:val="008F10DB"/>
    <w:rsid w:val="008F1140"/>
    <w:rsid w:val="008F116A"/>
    <w:rsid w:val="008F11A3"/>
    <w:rsid w:val="008F1259"/>
    <w:rsid w:val="008F12B9"/>
    <w:rsid w:val="008F12CE"/>
    <w:rsid w:val="008F12E2"/>
    <w:rsid w:val="008F12E5"/>
    <w:rsid w:val="008F12E7"/>
    <w:rsid w:val="008F12EC"/>
    <w:rsid w:val="008F132B"/>
    <w:rsid w:val="008F138F"/>
    <w:rsid w:val="008F139D"/>
    <w:rsid w:val="008F13A0"/>
    <w:rsid w:val="008F140D"/>
    <w:rsid w:val="008F142C"/>
    <w:rsid w:val="008F144E"/>
    <w:rsid w:val="008F1489"/>
    <w:rsid w:val="008F149F"/>
    <w:rsid w:val="008F14B3"/>
    <w:rsid w:val="008F14DF"/>
    <w:rsid w:val="008F14EB"/>
    <w:rsid w:val="008F1509"/>
    <w:rsid w:val="008F1518"/>
    <w:rsid w:val="008F151F"/>
    <w:rsid w:val="008F1536"/>
    <w:rsid w:val="008F15D7"/>
    <w:rsid w:val="008F15DB"/>
    <w:rsid w:val="008F15E2"/>
    <w:rsid w:val="008F160F"/>
    <w:rsid w:val="008F163C"/>
    <w:rsid w:val="008F1647"/>
    <w:rsid w:val="008F168B"/>
    <w:rsid w:val="008F1698"/>
    <w:rsid w:val="008F16A5"/>
    <w:rsid w:val="008F16B6"/>
    <w:rsid w:val="008F16F8"/>
    <w:rsid w:val="008F177E"/>
    <w:rsid w:val="008F178A"/>
    <w:rsid w:val="008F17CD"/>
    <w:rsid w:val="008F17E2"/>
    <w:rsid w:val="008F17F2"/>
    <w:rsid w:val="008F180F"/>
    <w:rsid w:val="008F181A"/>
    <w:rsid w:val="008F1834"/>
    <w:rsid w:val="008F183B"/>
    <w:rsid w:val="008F18A5"/>
    <w:rsid w:val="008F18D3"/>
    <w:rsid w:val="008F1902"/>
    <w:rsid w:val="008F1908"/>
    <w:rsid w:val="008F193C"/>
    <w:rsid w:val="008F197B"/>
    <w:rsid w:val="008F198A"/>
    <w:rsid w:val="008F19A9"/>
    <w:rsid w:val="008F19DD"/>
    <w:rsid w:val="008F19EF"/>
    <w:rsid w:val="008F19FF"/>
    <w:rsid w:val="008F1A4A"/>
    <w:rsid w:val="008F1AA0"/>
    <w:rsid w:val="008F1AAD"/>
    <w:rsid w:val="008F1AC1"/>
    <w:rsid w:val="008F1ACE"/>
    <w:rsid w:val="008F1AD6"/>
    <w:rsid w:val="008F1AED"/>
    <w:rsid w:val="008F1B16"/>
    <w:rsid w:val="008F1B20"/>
    <w:rsid w:val="008F1B4F"/>
    <w:rsid w:val="008F1B54"/>
    <w:rsid w:val="008F1B92"/>
    <w:rsid w:val="008F1B9B"/>
    <w:rsid w:val="008F1BC1"/>
    <w:rsid w:val="008F1C26"/>
    <w:rsid w:val="008F1C3D"/>
    <w:rsid w:val="008F1C41"/>
    <w:rsid w:val="008F1C6B"/>
    <w:rsid w:val="008F1CD7"/>
    <w:rsid w:val="008F1D43"/>
    <w:rsid w:val="008F1D6D"/>
    <w:rsid w:val="008F1D7D"/>
    <w:rsid w:val="008F1D8F"/>
    <w:rsid w:val="008F1DA7"/>
    <w:rsid w:val="008F1DB4"/>
    <w:rsid w:val="008F1E0A"/>
    <w:rsid w:val="008F1E1D"/>
    <w:rsid w:val="008F1E22"/>
    <w:rsid w:val="008F1E35"/>
    <w:rsid w:val="008F1E47"/>
    <w:rsid w:val="008F1E48"/>
    <w:rsid w:val="008F1F23"/>
    <w:rsid w:val="008F1F4F"/>
    <w:rsid w:val="008F1F82"/>
    <w:rsid w:val="008F1FA7"/>
    <w:rsid w:val="008F1FB0"/>
    <w:rsid w:val="008F1FC3"/>
    <w:rsid w:val="008F1FF9"/>
    <w:rsid w:val="008F2009"/>
    <w:rsid w:val="008F2079"/>
    <w:rsid w:val="008F2085"/>
    <w:rsid w:val="008F2086"/>
    <w:rsid w:val="008F2096"/>
    <w:rsid w:val="008F20D2"/>
    <w:rsid w:val="008F20F0"/>
    <w:rsid w:val="008F2100"/>
    <w:rsid w:val="008F212C"/>
    <w:rsid w:val="008F213F"/>
    <w:rsid w:val="008F215B"/>
    <w:rsid w:val="008F2186"/>
    <w:rsid w:val="008F21B4"/>
    <w:rsid w:val="008F21B5"/>
    <w:rsid w:val="008F21C6"/>
    <w:rsid w:val="008F21EA"/>
    <w:rsid w:val="008F2205"/>
    <w:rsid w:val="008F2219"/>
    <w:rsid w:val="008F221C"/>
    <w:rsid w:val="008F225C"/>
    <w:rsid w:val="008F2261"/>
    <w:rsid w:val="008F2293"/>
    <w:rsid w:val="008F2299"/>
    <w:rsid w:val="008F22FA"/>
    <w:rsid w:val="008F2371"/>
    <w:rsid w:val="008F2377"/>
    <w:rsid w:val="008F2380"/>
    <w:rsid w:val="008F23F3"/>
    <w:rsid w:val="008F2409"/>
    <w:rsid w:val="008F244D"/>
    <w:rsid w:val="008F2455"/>
    <w:rsid w:val="008F245F"/>
    <w:rsid w:val="008F248A"/>
    <w:rsid w:val="008F248D"/>
    <w:rsid w:val="008F24FD"/>
    <w:rsid w:val="008F252A"/>
    <w:rsid w:val="008F2579"/>
    <w:rsid w:val="008F2598"/>
    <w:rsid w:val="008F259F"/>
    <w:rsid w:val="008F25A5"/>
    <w:rsid w:val="008F25DE"/>
    <w:rsid w:val="008F25E2"/>
    <w:rsid w:val="008F25EE"/>
    <w:rsid w:val="008F260A"/>
    <w:rsid w:val="008F263D"/>
    <w:rsid w:val="008F2654"/>
    <w:rsid w:val="008F2657"/>
    <w:rsid w:val="008F26DF"/>
    <w:rsid w:val="008F26EA"/>
    <w:rsid w:val="008F26F4"/>
    <w:rsid w:val="008F27B4"/>
    <w:rsid w:val="008F27C2"/>
    <w:rsid w:val="008F2836"/>
    <w:rsid w:val="008F2860"/>
    <w:rsid w:val="008F2870"/>
    <w:rsid w:val="008F2876"/>
    <w:rsid w:val="008F2893"/>
    <w:rsid w:val="008F28A7"/>
    <w:rsid w:val="008F292C"/>
    <w:rsid w:val="008F2946"/>
    <w:rsid w:val="008F298E"/>
    <w:rsid w:val="008F29BC"/>
    <w:rsid w:val="008F29ED"/>
    <w:rsid w:val="008F2A15"/>
    <w:rsid w:val="008F2A62"/>
    <w:rsid w:val="008F2A85"/>
    <w:rsid w:val="008F2ABD"/>
    <w:rsid w:val="008F2AE7"/>
    <w:rsid w:val="008F2AF2"/>
    <w:rsid w:val="008F2B3C"/>
    <w:rsid w:val="008F2B56"/>
    <w:rsid w:val="008F2B6F"/>
    <w:rsid w:val="008F2BAA"/>
    <w:rsid w:val="008F2BB4"/>
    <w:rsid w:val="008F2BB5"/>
    <w:rsid w:val="008F2BCC"/>
    <w:rsid w:val="008F2C28"/>
    <w:rsid w:val="008F2C83"/>
    <w:rsid w:val="008F2CAA"/>
    <w:rsid w:val="008F2CFC"/>
    <w:rsid w:val="008F2D1C"/>
    <w:rsid w:val="008F2D3B"/>
    <w:rsid w:val="008F2D42"/>
    <w:rsid w:val="008F2D5D"/>
    <w:rsid w:val="008F2DA0"/>
    <w:rsid w:val="008F2E43"/>
    <w:rsid w:val="008F2E53"/>
    <w:rsid w:val="008F2E58"/>
    <w:rsid w:val="008F2E8F"/>
    <w:rsid w:val="008F2EB6"/>
    <w:rsid w:val="008F2ED0"/>
    <w:rsid w:val="008F2EF4"/>
    <w:rsid w:val="008F2F74"/>
    <w:rsid w:val="008F3045"/>
    <w:rsid w:val="008F305B"/>
    <w:rsid w:val="008F30BA"/>
    <w:rsid w:val="008F30E0"/>
    <w:rsid w:val="008F311D"/>
    <w:rsid w:val="008F3122"/>
    <w:rsid w:val="008F313F"/>
    <w:rsid w:val="008F316E"/>
    <w:rsid w:val="008F3189"/>
    <w:rsid w:val="008F31BA"/>
    <w:rsid w:val="008F31C7"/>
    <w:rsid w:val="008F31F5"/>
    <w:rsid w:val="008F3205"/>
    <w:rsid w:val="008F320A"/>
    <w:rsid w:val="008F3221"/>
    <w:rsid w:val="008F3224"/>
    <w:rsid w:val="008F3240"/>
    <w:rsid w:val="008F324F"/>
    <w:rsid w:val="008F3254"/>
    <w:rsid w:val="008F3259"/>
    <w:rsid w:val="008F327B"/>
    <w:rsid w:val="008F32B9"/>
    <w:rsid w:val="008F32BA"/>
    <w:rsid w:val="008F32C9"/>
    <w:rsid w:val="008F32E7"/>
    <w:rsid w:val="008F3301"/>
    <w:rsid w:val="008F331E"/>
    <w:rsid w:val="008F3347"/>
    <w:rsid w:val="008F3365"/>
    <w:rsid w:val="008F337C"/>
    <w:rsid w:val="008F339C"/>
    <w:rsid w:val="008F33A3"/>
    <w:rsid w:val="008F33AF"/>
    <w:rsid w:val="008F33CA"/>
    <w:rsid w:val="008F33F6"/>
    <w:rsid w:val="008F344B"/>
    <w:rsid w:val="008F3471"/>
    <w:rsid w:val="008F3473"/>
    <w:rsid w:val="008F3483"/>
    <w:rsid w:val="008F34F6"/>
    <w:rsid w:val="008F3575"/>
    <w:rsid w:val="008F357D"/>
    <w:rsid w:val="008F35D9"/>
    <w:rsid w:val="008F35FB"/>
    <w:rsid w:val="008F3617"/>
    <w:rsid w:val="008F3618"/>
    <w:rsid w:val="008F362F"/>
    <w:rsid w:val="008F364E"/>
    <w:rsid w:val="008F3664"/>
    <w:rsid w:val="008F367B"/>
    <w:rsid w:val="008F3680"/>
    <w:rsid w:val="008F3690"/>
    <w:rsid w:val="008F369A"/>
    <w:rsid w:val="008F369E"/>
    <w:rsid w:val="008F36C6"/>
    <w:rsid w:val="008F36ED"/>
    <w:rsid w:val="008F374C"/>
    <w:rsid w:val="008F37F1"/>
    <w:rsid w:val="008F3819"/>
    <w:rsid w:val="008F381E"/>
    <w:rsid w:val="008F3828"/>
    <w:rsid w:val="008F3831"/>
    <w:rsid w:val="008F3853"/>
    <w:rsid w:val="008F3869"/>
    <w:rsid w:val="008F3871"/>
    <w:rsid w:val="008F38A3"/>
    <w:rsid w:val="008F38CF"/>
    <w:rsid w:val="008F3900"/>
    <w:rsid w:val="008F3997"/>
    <w:rsid w:val="008F39B9"/>
    <w:rsid w:val="008F39ED"/>
    <w:rsid w:val="008F39F2"/>
    <w:rsid w:val="008F3AED"/>
    <w:rsid w:val="008F3B34"/>
    <w:rsid w:val="008F3B7F"/>
    <w:rsid w:val="008F3BC9"/>
    <w:rsid w:val="008F3BCD"/>
    <w:rsid w:val="008F3BD0"/>
    <w:rsid w:val="008F3C00"/>
    <w:rsid w:val="008F3C15"/>
    <w:rsid w:val="008F3C1C"/>
    <w:rsid w:val="008F3C28"/>
    <w:rsid w:val="008F3C4A"/>
    <w:rsid w:val="008F3C6F"/>
    <w:rsid w:val="008F3CBC"/>
    <w:rsid w:val="008F3D91"/>
    <w:rsid w:val="008F3DBC"/>
    <w:rsid w:val="008F3DDF"/>
    <w:rsid w:val="008F3E40"/>
    <w:rsid w:val="008F3EFA"/>
    <w:rsid w:val="008F3F07"/>
    <w:rsid w:val="008F3F0A"/>
    <w:rsid w:val="008F3F18"/>
    <w:rsid w:val="008F3F7A"/>
    <w:rsid w:val="008F3F9A"/>
    <w:rsid w:val="008F3FB8"/>
    <w:rsid w:val="008F4057"/>
    <w:rsid w:val="008F40D3"/>
    <w:rsid w:val="008F4139"/>
    <w:rsid w:val="008F413F"/>
    <w:rsid w:val="008F414D"/>
    <w:rsid w:val="008F4182"/>
    <w:rsid w:val="008F419D"/>
    <w:rsid w:val="008F419F"/>
    <w:rsid w:val="008F41A4"/>
    <w:rsid w:val="008F41EF"/>
    <w:rsid w:val="008F4224"/>
    <w:rsid w:val="008F4261"/>
    <w:rsid w:val="008F4269"/>
    <w:rsid w:val="008F426A"/>
    <w:rsid w:val="008F4297"/>
    <w:rsid w:val="008F42CE"/>
    <w:rsid w:val="008F42E9"/>
    <w:rsid w:val="008F4301"/>
    <w:rsid w:val="008F4341"/>
    <w:rsid w:val="008F436F"/>
    <w:rsid w:val="008F43AD"/>
    <w:rsid w:val="008F43C6"/>
    <w:rsid w:val="008F4409"/>
    <w:rsid w:val="008F441E"/>
    <w:rsid w:val="008F442F"/>
    <w:rsid w:val="008F4430"/>
    <w:rsid w:val="008F4472"/>
    <w:rsid w:val="008F4496"/>
    <w:rsid w:val="008F4535"/>
    <w:rsid w:val="008F453D"/>
    <w:rsid w:val="008F4562"/>
    <w:rsid w:val="008F4572"/>
    <w:rsid w:val="008F4579"/>
    <w:rsid w:val="008F460B"/>
    <w:rsid w:val="008F4650"/>
    <w:rsid w:val="008F46BC"/>
    <w:rsid w:val="008F46E0"/>
    <w:rsid w:val="008F46E8"/>
    <w:rsid w:val="008F46EA"/>
    <w:rsid w:val="008F4708"/>
    <w:rsid w:val="008F4735"/>
    <w:rsid w:val="008F47FD"/>
    <w:rsid w:val="008F4849"/>
    <w:rsid w:val="008F488E"/>
    <w:rsid w:val="008F489C"/>
    <w:rsid w:val="008F48BA"/>
    <w:rsid w:val="008F48C2"/>
    <w:rsid w:val="008F490A"/>
    <w:rsid w:val="008F4911"/>
    <w:rsid w:val="008F491B"/>
    <w:rsid w:val="008F496B"/>
    <w:rsid w:val="008F4981"/>
    <w:rsid w:val="008F49A7"/>
    <w:rsid w:val="008F49EF"/>
    <w:rsid w:val="008F49FA"/>
    <w:rsid w:val="008F4A1D"/>
    <w:rsid w:val="008F4A20"/>
    <w:rsid w:val="008F4A4B"/>
    <w:rsid w:val="008F4A59"/>
    <w:rsid w:val="008F4A63"/>
    <w:rsid w:val="008F4AA4"/>
    <w:rsid w:val="008F4AB5"/>
    <w:rsid w:val="008F4AD6"/>
    <w:rsid w:val="008F4AE5"/>
    <w:rsid w:val="008F4B0A"/>
    <w:rsid w:val="008F4B2F"/>
    <w:rsid w:val="008F4B36"/>
    <w:rsid w:val="008F4BE2"/>
    <w:rsid w:val="008F4C03"/>
    <w:rsid w:val="008F4C10"/>
    <w:rsid w:val="008F4C30"/>
    <w:rsid w:val="008F4C66"/>
    <w:rsid w:val="008F4CAC"/>
    <w:rsid w:val="008F4CD5"/>
    <w:rsid w:val="008F4CF6"/>
    <w:rsid w:val="008F4D0F"/>
    <w:rsid w:val="008F4D50"/>
    <w:rsid w:val="008F4D62"/>
    <w:rsid w:val="008F4D7E"/>
    <w:rsid w:val="008F4DE9"/>
    <w:rsid w:val="008F4E0D"/>
    <w:rsid w:val="008F4E25"/>
    <w:rsid w:val="008F4E2D"/>
    <w:rsid w:val="008F4E33"/>
    <w:rsid w:val="008F4E6B"/>
    <w:rsid w:val="008F4E97"/>
    <w:rsid w:val="008F4EC5"/>
    <w:rsid w:val="008F4EF1"/>
    <w:rsid w:val="008F4F4F"/>
    <w:rsid w:val="008F4FB5"/>
    <w:rsid w:val="008F4FD7"/>
    <w:rsid w:val="008F4FF4"/>
    <w:rsid w:val="008F5047"/>
    <w:rsid w:val="008F5072"/>
    <w:rsid w:val="008F5099"/>
    <w:rsid w:val="008F50FB"/>
    <w:rsid w:val="008F512B"/>
    <w:rsid w:val="008F515F"/>
    <w:rsid w:val="008F517E"/>
    <w:rsid w:val="008F51CB"/>
    <w:rsid w:val="008F51DB"/>
    <w:rsid w:val="008F51EB"/>
    <w:rsid w:val="008F5286"/>
    <w:rsid w:val="008F5287"/>
    <w:rsid w:val="008F52AB"/>
    <w:rsid w:val="008F52BD"/>
    <w:rsid w:val="008F52E1"/>
    <w:rsid w:val="008F5307"/>
    <w:rsid w:val="008F5336"/>
    <w:rsid w:val="008F533A"/>
    <w:rsid w:val="008F533B"/>
    <w:rsid w:val="008F5368"/>
    <w:rsid w:val="008F536B"/>
    <w:rsid w:val="008F538D"/>
    <w:rsid w:val="008F53B3"/>
    <w:rsid w:val="008F53BA"/>
    <w:rsid w:val="008F53D8"/>
    <w:rsid w:val="008F53FA"/>
    <w:rsid w:val="008F5400"/>
    <w:rsid w:val="008F5433"/>
    <w:rsid w:val="008F545A"/>
    <w:rsid w:val="008F54E3"/>
    <w:rsid w:val="008F552F"/>
    <w:rsid w:val="008F553B"/>
    <w:rsid w:val="008F5565"/>
    <w:rsid w:val="008F5596"/>
    <w:rsid w:val="008F55A3"/>
    <w:rsid w:val="008F562B"/>
    <w:rsid w:val="008F56A2"/>
    <w:rsid w:val="008F56A7"/>
    <w:rsid w:val="008F56B2"/>
    <w:rsid w:val="008F56E3"/>
    <w:rsid w:val="008F56FC"/>
    <w:rsid w:val="008F5709"/>
    <w:rsid w:val="008F57BE"/>
    <w:rsid w:val="008F5811"/>
    <w:rsid w:val="008F586F"/>
    <w:rsid w:val="008F58CC"/>
    <w:rsid w:val="008F58DF"/>
    <w:rsid w:val="008F58F2"/>
    <w:rsid w:val="008F590F"/>
    <w:rsid w:val="008F591F"/>
    <w:rsid w:val="008F592F"/>
    <w:rsid w:val="008F59A0"/>
    <w:rsid w:val="008F59B9"/>
    <w:rsid w:val="008F59D5"/>
    <w:rsid w:val="008F59E7"/>
    <w:rsid w:val="008F59FA"/>
    <w:rsid w:val="008F5A03"/>
    <w:rsid w:val="008F5A04"/>
    <w:rsid w:val="008F5A2F"/>
    <w:rsid w:val="008F5A31"/>
    <w:rsid w:val="008F5A54"/>
    <w:rsid w:val="008F5A6C"/>
    <w:rsid w:val="008F5A82"/>
    <w:rsid w:val="008F5A95"/>
    <w:rsid w:val="008F5A9B"/>
    <w:rsid w:val="008F5AC6"/>
    <w:rsid w:val="008F5AE4"/>
    <w:rsid w:val="008F5B11"/>
    <w:rsid w:val="008F5B15"/>
    <w:rsid w:val="008F5B98"/>
    <w:rsid w:val="008F5BBD"/>
    <w:rsid w:val="008F5BCA"/>
    <w:rsid w:val="008F5C3E"/>
    <w:rsid w:val="008F5C65"/>
    <w:rsid w:val="008F5C77"/>
    <w:rsid w:val="008F5CF0"/>
    <w:rsid w:val="008F5DB3"/>
    <w:rsid w:val="008F5E18"/>
    <w:rsid w:val="008F5E4C"/>
    <w:rsid w:val="008F5EBA"/>
    <w:rsid w:val="008F5F08"/>
    <w:rsid w:val="008F5F30"/>
    <w:rsid w:val="008F5F77"/>
    <w:rsid w:val="008F5F7F"/>
    <w:rsid w:val="008F5FBA"/>
    <w:rsid w:val="008F5FCC"/>
    <w:rsid w:val="008F5FCD"/>
    <w:rsid w:val="008F5FFB"/>
    <w:rsid w:val="008F6055"/>
    <w:rsid w:val="008F6082"/>
    <w:rsid w:val="008F6087"/>
    <w:rsid w:val="008F6091"/>
    <w:rsid w:val="008F6092"/>
    <w:rsid w:val="008F60A7"/>
    <w:rsid w:val="008F60F9"/>
    <w:rsid w:val="008F6155"/>
    <w:rsid w:val="008F618B"/>
    <w:rsid w:val="008F61A4"/>
    <w:rsid w:val="008F6212"/>
    <w:rsid w:val="008F6217"/>
    <w:rsid w:val="008F6218"/>
    <w:rsid w:val="008F623A"/>
    <w:rsid w:val="008F6284"/>
    <w:rsid w:val="008F62E3"/>
    <w:rsid w:val="008F62E6"/>
    <w:rsid w:val="008F633F"/>
    <w:rsid w:val="008F6348"/>
    <w:rsid w:val="008F6350"/>
    <w:rsid w:val="008F6356"/>
    <w:rsid w:val="008F63C4"/>
    <w:rsid w:val="008F6415"/>
    <w:rsid w:val="008F642A"/>
    <w:rsid w:val="008F642F"/>
    <w:rsid w:val="008F6461"/>
    <w:rsid w:val="008F646F"/>
    <w:rsid w:val="008F64AA"/>
    <w:rsid w:val="008F64CE"/>
    <w:rsid w:val="008F64EB"/>
    <w:rsid w:val="008F64F0"/>
    <w:rsid w:val="008F6546"/>
    <w:rsid w:val="008F6558"/>
    <w:rsid w:val="008F655F"/>
    <w:rsid w:val="008F65B0"/>
    <w:rsid w:val="008F65BA"/>
    <w:rsid w:val="008F65D7"/>
    <w:rsid w:val="008F6641"/>
    <w:rsid w:val="008F66AB"/>
    <w:rsid w:val="008F66CF"/>
    <w:rsid w:val="008F66DD"/>
    <w:rsid w:val="008F66FB"/>
    <w:rsid w:val="008F6744"/>
    <w:rsid w:val="008F675C"/>
    <w:rsid w:val="008F675D"/>
    <w:rsid w:val="008F6772"/>
    <w:rsid w:val="008F6787"/>
    <w:rsid w:val="008F679F"/>
    <w:rsid w:val="008F67DC"/>
    <w:rsid w:val="008F67F3"/>
    <w:rsid w:val="008F6805"/>
    <w:rsid w:val="008F681C"/>
    <w:rsid w:val="008F682F"/>
    <w:rsid w:val="008F6858"/>
    <w:rsid w:val="008F6859"/>
    <w:rsid w:val="008F6865"/>
    <w:rsid w:val="008F6870"/>
    <w:rsid w:val="008F68B3"/>
    <w:rsid w:val="008F68C9"/>
    <w:rsid w:val="008F68D5"/>
    <w:rsid w:val="008F68DF"/>
    <w:rsid w:val="008F690B"/>
    <w:rsid w:val="008F6916"/>
    <w:rsid w:val="008F695E"/>
    <w:rsid w:val="008F696D"/>
    <w:rsid w:val="008F6978"/>
    <w:rsid w:val="008F69C8"/>
    <w:rsid w:val="008F69E0"/>
    <w:rsid w:val="008F69F0"/>
    <w:rsid w:val="008F69F3"/>
    <w:rsid w:val="008F6A16"/>
    <w:rsid w:val="008F6A4B"/>
    <w:rsid w:val="008F6A61"/>
    <w:rsid w:val="008F6A6F"/>
    <w:rsid w:val="008F6A7D"/>
    <w:rsid w:val="008F6A7F"/>
    <w:rsid w:val="008F6A89"/>
    <w:rsid w:val="008F6ADB"/>
    <w:rsid w:val="008F6AF4"/>
    <w:rsid w:val="008F6B1B"/>
    <w:rsid w:val="008F6B21"/>
    <w:rsid w:val="008F6B34"/>
    <w:rsid w:val="008F6B7A"/>
    <w:rsid w:val="008F6B7D"/>
    <w:rsid w:val="008F6BEB"/>
    <w:rsid w:val="008F6C21"/>
    <w:rsid w:val="008F6C2D"/>
    <w:rsid w:val="008F6C3C"/>
    <w:rsid w:val="008F6C48"/>
    <w:rsid w:val="008F6C92"/>
    <w:rsid w:val="008F6CBB"/>
    <w:rsid w:val="008F6CE0"/>
    <w:rsid w:val="008F6D02"/>
    <w:rsid w:val="008F6D27"/>
    <w:rsid w:val="008F6D97"/>
    <w:rsid w:val="008F6DAB"/>
    <w:rsid w:val="008F6DF1"/>
    <w:rsid w:val="008F6E85"/>
    <w:rsid w:val="008F6EAC"/>
    <w:rsid w:val="008F6EBD"/>
    <w:rsid w:val="008F6EC2"/>
    <w:rsid w:val="008F6EEF"/>
    <w:rsid w:val="008F6FA8"/>
    <w:rsid w:val="008F6FB1"/>
    <w:rsid w:val="008F6FF7"/>
    <w:rsid w:val="008F701C"/>
    <w:rsid w:val="008F701E"/>
    <w:rsid w:val="008F70EF"/>
    <w:rsid w:val="008F71A9"/>
    <w:rsid w:val="008F71BE"/>
    <w:rsid w:val="008F721E"/>
    <w:rsid w:val="008F725C"/>
    <w:rsid w:val="008F72BF"/>
    <w:rsid w:val="008F72CC"/>
    <w:rsid w:val="008F7375"/>
    <w:rsid w:val="008F7394"/>
    <w:rsid w:val="008F73AA"/>
    <w:rsid w:val="008F73C1"/>
    <w:rsid w:val="008F73C9"/>
    <w:rsid w:val="008F73DD"/>
    <w:rsid w:val="008F73E9"/>
    <w:rsid w:val="008F73F0"/>
    <w:rsid w:val="008F7414"/>
    <w:rsid w:val="008F7434"/>
    <w:rsid w:val="008F743E"/>
    <w:rsid w:val="008F7455"/>
    <w:rsid w:val="008F747F"/>
    <w:rsid w:val="008F74A5"/>
    <w:rsid w:val="008F74A8"/>
    <w:rsid w:val="008F74B7"/>
    <w:rsid w:val="008F74CA"/>
    <w:rsid w:val="008F74D5"/>
    <w:rsid w:val="008F74F4"/>
    <w:rsid w:val="008F7547"/>
    <w:rsid w:val="008F755C"/>
    <w:rsid w:val="008F7567"/>
    <w:rsid w:val="008F7570"/>
    <w:rsid w:val="008F75A5"/>
    <w:rsid w:val="008F75CF"/>
    <w:rsid w:val="008F75D0"/>
    <w:rsid w:val="008F75D6"/>
    <w:rsid w:val="008F7614"/>
    <w:rsid w:val="008F7623"/>
    <w:rsid w:val="008F76CC"/>
    <w:rsid w:val="008F76D7"/>
    <w:rsid w:val="008F76EE"/>
    <w:rsid w:val="008F76FC"/>
    <w:rsid w:val="008F77F3"/>
    <w:rsid w:val="008F7808"/>
    <w:rsid w:val="008F7830"/>
    <w:rsid w:val="008F783D"/>
    <w:rsid w:val="008F7892"/>
    <w:rsid w:val="008F78BF"/>
    <w:rsid w:val="008F7933"/>
    <w:rsid w:val="008F796F"/>
    <w:rsid w:val="008F7972"/>
    <w:rsid w:val="008F799B"/>
    <w:rsid w:val="008F79AC"/>
    <w:rsid w:val="008F79C3"/>
    <w:rsid w:val="008F79EF"/>
    <w:rsid w:val="008F7A5D"/>
    <w:rsid w:val="008F7A6F"/>
    <w:rsid w:val="008F7AA1"/>
    <w:rsid w:val="008F7B1D"/>
    <w:rsid w:val="008F7B27"/>
    <w:rsid w:val="008F7BD2"/>
    <w:rsid w:val="008F7C42"/>
    <w:rsid w:val="008F7CB6"/>
    <w:rsid w:val="008F7DB7"/>
    <w:rsid w:val="008F7DBB"/>
    <w:rsid w:val="008F7DCD"/>
    <w:rsid w:val="008F7DE7"/>
    <w:rsid w:val="008F7E0E"/>
    <w:rsid w:val="008F7E21"/>
    <w:rsid w:val="008F7E39"/>
    <w:rsid w:val="008F7E46"/>
    <w:rsid w:val="008F7E59"/>
    <w:rsid w:val="008F7E5D"/>
    <w:rsid w:val="008F7EC5"/>
    <w:rsid w:val="008F7ED4"/>
    <w:rsid w:val="008F7EE9"/>
    <w:rsid w:val="008F7EED"/>
    <w:rsid w:val="008F7F1D"/>
    <w:rsid w:val="008F7F20"/>
    <w:rsid w:val="008F7F3E"/>
    <w:rsid w:val="008F7F3F"/>
    <w:rsid w:val="008F7F5C"/>
    <w:rsid w:val="008F7F83"/>
    <w:rsid w:val="008F7F94"/>
    <w:rsid w:val="008F7FB0"/>
    <w:rsid w:val="009000A3"/>
    <w:rsid w:val="009000AE"/>
    <w:rsid w:val="009000B3"/>
    <w:rsid w:val="009000F2"/>
    <w:rsid w:val="00900105"/>
    <w:rsid w:val="00900109"/>
    <w:rsid w:val="0090010E"/>
    <w:rsid w:val="0090013C"/>
    <w:rsid w:val="00900150"/>
    <w:rsid w:val="00900176"/>
    <w:rsid w:val="009001DB"/>
    <w:rsid w:val="00900223"/>
    <w:rsid w:val="00900228"/>
    <w:rsid w:val="0090025C"/>
    <w:rsid w:val="0090029E"/>
    <w:rsid w:val="009002CF"/>
    <w:rsid w:val="0090032A"/>
    <w:rsid w:val="0090034C"/>
    <w:rsid w:val="00900353"/>
    <w:rsid w:val="009003D7"/>
    <w:rsid w:val="0090049F"/>
    <w:rsid w:val="009004CF"/>
    <w:rsid w:val="009004D5"/>
    <w:rsid w:val="009004F5"/>
    <w:rsid w:val="00900503"/>
    <w:rsid w:val="00900512"/>
    <w:rsid w:val="00900539"/>
    <w:rsid w:val="00900563"/>
    <w:rsid w:val="00900590"/>
    <w:rsid w:val="0090059C"/>
    <w:rsid w:val="009005AE"/>
    <w:rsid w:val="009005AF"/>
    <w:rsid w:val="009005D8"/>
    <w:rsid w:val="009005E9"/>
    <w:rsid w:val="0090061A"/>
    <w:rsid w:val="00900626"/>
    <w:rsid w:val="00900696"/>
    <w:rsid w:val="009006A7"/>
    <w:rsid w:val="00900700"/>
    <w:rsid w:val="00900704"/>
    <w:rsid w:val="0090075B"/>
    <w:rsid w:val="009007F9"/>
    <w:rsid w:val="0090080D"/>
    <w:rsid w:val="00900818"/>
    <w:rsid w:val="0090081C"/>
    <w:rsid w:val="009008B4"/>
    <w:rsid w:val="009008B9"/>
    <w:rsid w:val="009008FB"/>
    <w:rsid w:val="00900926"/>
    <w:rsid w:val="00900958"/>
    <w:rsid w:val="00900975"/>
    <w:rsid w:val="00900979"/>
    <w:rsid w:val="009009B0"/>
    <w:rsid w:val="009009D7"/>
    <w:rsid w:val="00900A06"/>
    <w:rsid w:val="00900A55"/>
    <w:rsid w:val="00900AB1"/>
    <w:rsid w:val="00900AF1"/>
    <w:rsid w:val="00900B8C"/>
    <w:rsid w:val="00900B8F"/>
    <w:rsid w:val="00900C2D"/>
    <w:rsid w:val="00900C6A"/>
    <w:rsid w:val="00900CC0"/>
    <w:rsid w:val="00900CC3"/>
    <w:rsid w:val="00900D04"/>
    <w:rsid w:val="00900D1D"/>
    <w:rsid w:val="00900D29"/>
    <w:rsid w:val="00900D63"/>
    <w:rsid w:val="00900D8A"/>
    <w:rsid w:val="00900D91"/>
    <w:rsid w:val="00900DC7"/>
    <w:rsid w:val="00900DCA"/>
    <w:rsid w:val="00900E01"/>
    <w:rsid w:val="00900E06"/>
    <w:rsid w:val="00900E47"/>
    <w:rsid w:val="00900E56"/>
    <w:rsid w:val="00900E6C"/>
    <w:rsid w:val="00900E8C"/>
    <w:rsid w:val="00900E9A"/>
    <w:rsid w:val="00900ED3"/>
    <w:rsid w:val="00900EDF"/>
    <w:rsid w:val="00900EF9"/>
    <w:rsid w:val="00900F12"/>
    <w:rsid w:val="00900F1D"/>
    <w:rsid w:val="00900F2A"/>
    <w:rsid w:val="00900F37"/>
    <w:rsid w:val="00900F71"/>
    <w:rsid w:val="00900F75"/>
    <w:rsid w:val="00900FB0"/>
    <w:rsid w:val="00900FFB"/>
    <w:rsid w:val="0090101E"/>
    <w:rsid w:val="0090104F"/>
    <w:rsid w:val="00901075"/>
    <w:rsid w:val="0090108F"/>
    <w:rsid w:val="009010C8"/>
    <w:rsid w:val="009010E3"/>
    <w:rsid w:val="009010EE"/>
    <w:rsid w:val="0090113A"/>
    <w:rsid w:val="0090114C"/>
    <w:rsid w:val="0090115E"/>
    <w:rsid w:val="00901167"/>
    <w:rsid w:val="009011F9"/>
    <w:rsid w:val="00901218"/>
    <w:rsid w:val="00901224"/>
    <w:rsid w:val="00901228"/>
    <w:rsid w:val="0090126A"/>
    <w:rsid w:val="00901293"/>
    <w:rsid w:val="0090129B"/>
    <w:rsid w:val="0090129E"/>
    <w:rsid w:val="009012ED"/>
    <w:rsid w:val="0090132D"/>
    <w:rsid w:val="0090132E"/>
    <w:rsid w:val="0090134C"/>
    <w:rsid w:val="00901393"/>
    <w:rsid w:val="009013E2"/>
    <w:rsid w:val="0090141C"/>
    <w:rsid w:val="00901484"/>
    <w:rsid w:val="0090148D"/>
    <w:rsid w:val="009014FA"/>
    <w:rsid w:val="00901509"/>
    <w:rsid w:val="0090157A"/>
    <w:rsid w:val="009015C8"/>
    <w:rsid w:val="009015E1"/>
    <w:rsid w:val="009015E9"/>
    <w:rsid w:val="009015EA"/>
    <w:rsid w:val="009015F8"/>
    <w:rsid w:val="00901639"/>
    <w:rsid w:val="009016E0"/>
    <w:rsid w:val="00901731"/>
    <w:rsid w:val="0090178A"/>
    <w:rsid w:val="00901795"/>
    <w:rsid w:val="009017ED"/>
    <w:rsid w:val="009017FE"/>
    <w:rsid w:val="00901833"/>
    <w:rsid w:val="00901863"/>
    <w:rsid w:val="00901879"/>
    <w:rsid w:val="009018B1"/>
    <w:rsid w:val="009018DF"/>
    <w:rsid w:val="009018E3"/>
    <w:rsid w:val="009018ED"/>
    <w:rsid w:val="0090191D"/>
    <w:rsid w:val="00901970"/>
    <w:rsid w:val="0090198A"/>
    <w:rsid w:val="009019B0"/>
    <w:rsid w:val="009019D5"/>
    <w:rsid w:val="00901A30"/>
    <w:rsid w:val="00901A3F"/>
    <w:rsid w:val="00901A47"/>
    <w:rsid w:val="00901A56"/>
    <w:rsid w:val="00901A74"/>
    <w:rsid w:val="00901B09"/>
    <w:rsid w:val="00901B0E"/>
    <w:rsid w:val="00901B59"/>
    <w:rsid w:val="00901B71"/>
    <w:rsid w:val="00901BD9"/>
    <w:rsid w:val="00901C13"/>
    <w:rsid w:val="00901C77"/>
    <w:rsid w:val="00901CCA"/>
    <w:rsid w:val="00901CE8"/>
    <w:rsid w:val="00901CFB"/>
    <w:rsid w:val="00901CFD"/>
    <w:rsid w:val="00901D24"/>
    <w:rsid w:val="00901D2E"/>
    <w:rsid w:val="00901D38"/>
    <w:rsid w:val="00901D72"/>
    <w:rsid w:val="00901DC2"/>
    <w:rsid w:val="00901DCE"/>
    <w:rsid w:val="00901DD9"/>
    <w:rsid w:val="00901DE6"/>
    <w:rsid w:val="00901DF0"/>
    <w:rsid w:val="00901E70"/>
    <w:rsid w:val="00901E9D"/>
    <w:rsid w:val="00901E9F"/>
    <w:rsid w:val="00901EA2"/>
    <w:rsid w:val="00901EAB"/>
    <w:rsid w:val="00901EF8"/>
    <w:rsid w:val="00901EFD"/>
    <w:rsid w:val="00901F5A"/>
    <w:rsid w:val="00901F7C"/>
    <w:rsid w:val="00901FB2"/>
    <w:rsid w:val="00901FD4"/>
    <w:rsid w:val="00901FDC"/>
    <w:rsid w:val="0090200F"/>
    <w:rsid w:val="00902025"/>
    <w:rsid w:val="0090203E"/>
    <w:rsid w:val="0090206B"/>
    <w:rsid w:val="009020B7"/>
    <w:rsid w:val="009020CC"/>
    <w:rsid w:val="009020F5"/>
    <w:rsid w:val="00902156"/>
    <w:rsid w:val="00902158"/>
    <w:rsid w:val="0090215C"/>
    <w:rsid w:val="0090215E"/>
    <w:rsid w:val="00902162"/>
    <w:rsid w:val="009021DB"/>
    <w:rsid w:val="009021F6"/>
    <w:rsid w:val="00902250"/>
    <w:rsid w:val="009022CD"/>
    <w:rsid w:val="009022DE"/>
    <w:rsid w:val="00902334"/>
    <w:rsid w:val="00902380"/>
    <w:rsid w:val="00902396"/>
    <w:rsid w:val="009023CD"/>
    <w:rsid w:val="009023CF"/>
    <w:rsid w:val="0090240B"/>
    <w:rsid w:val="00902411"/>
    <w:rsid w:val="0090241B"/>
    <w:rsid w:val="0090242D"/>
    <w:rsid w:val="0090245B"/>
    <w:rsid w:val="00902494"/>
    <w:rsid w:val="009024A1"/>
    <w:rsid w:val="009024A5"/>
    <w:rsid w:val="009024B7"/>
    <w:rsid w:val="0090254B"/>
    <w:rsid w:val="0090258B"/>
    <w:rsid w:val="0090259A"/>
    <w:rsid w:val="009025B4"/>
    <w:rsid w:val="009025B7"/>
    <w:rsid w:val="009025DC"/>
    <w:rsid w:val="00902625"/>
    <w:rsid w:val="0090262D"/>
    <w:rsid w:val="0090268B"/>
    <w:rsid w:val="0090268E"/>
    <w:rsid w:val="00902691"/>
    <w:rsid w:val="00902712"/>
    <w:rsid w:val="00902727"/>
    <w:rsid w:val="00902748"/>
    <w:rsid w:val="00902764"/>
    <w:rsid w:val="00902769"/>
    <w:rsid w:val="0090276C"/>
    <w:rsid w:val="0090276E"/>
    <w:rsid w:val="00902771"/>
    <w:rsid w:val="00902781"/>
    <w:rsid w:val="009027B6"/>
    <w:rsid w:val="009027EE"/>
    <w:rsid w:val="009027EF"/>
    <w:rsid w:val="00902806"/>
    <w:rsid w:val="0090282E"/>
    <w:rsid w:val="0090284F"/>
    <w:rsid w:val="0090293E"/>
    <w:rsid w:val="00902941"/>
    <w:rsid w:val="009029C7"/>
    <w:rsid w:val="00902A28"/>
    <w:rsid w:val="00902A8F"/>
    <w:rsid w:val="00902A96"/>
    <w:rsid w:val="00902AAB"/>
    <w:rsid w:val="00902AB3"/>
    <w:rsid w:val="00902AF5"/>
    <w:rsid w:val="00902B05"/>
    <w:rsid w:val="00902B1A"/>
    <w:rsid w:val="00902B43"/>
    <w:rsid w:val="00902B53"/>
    <w:rsid w:val="00902B78"/>
    <w:rsid w:val="00902BB6"/>
    <w:rsid w:val="00902BD1"/>
    <w:rsid w:val="00902C2B"/>
    <w:rsid w:val="00902C88"/>
    <w:rsid w:val="00902CBC"/>
    <w:rsid w:val="00902CDD"/>
    <w:rsid w:val="00902CE8"/>
    <w:rsid w:val="00902D57"/>
    <w:rsid w:val="00902DB5"/>
    <w:rsid w:val="00902E00"/>
    <w:rsid w:val="00902E01"/>
    <w:rsid w:val="00902E03"/>
    <w:rsid w:val="00902E0B"/>
    <w:rsid w:val="00902E25"/>
    <w:rsid w:val="00902E4D"/>
    <w:rsid w:val="00902E5F"/>
    <w:rsid w:val="00902E77"/>
    <w:rsid w:val="00902E7C"/>
    <w:rsid w:val="00902E80"/>
    <w:rsid w:val="00902EF4"/>
    <w:rsid w:val="00902F16"/>
    <w:rsid w:val="00902F33"/>
    <w:rsid w:val="00902F48"/>
    <w:rsid w:val="00902F66"/>
    <w:rsid w:val="00902F6F"/>
    <w:rsid w:val="00902F73"/>
    <w:rsid w:val="00902F9E"/>
    <w:rsid w:val="00902FB0"/>
    <w:rsid w:val="00902FE0"/>
    <w:rsid w:val="00902FFE"/>
    <w:rsid w:val="0090308C"/>
    <w:rsid w:val="009030E5"/>
    <w:rsid w:val="00903122"/>
    <w:rsid w:val="0090314B"/>
    <w:rsid w:val="0090317B"/>
    <w:rsid w:val="0090318F"/>
    <w:rsid w:val="0090319C"/>
    <w:rsid w:val="009031D9"/>
    <w:rsid w:val="009031F0"/>
    <w:rsid w:val="0090321B"/>
    <w:rsid w:val="0090329F"/>
    <w:rsid w:val="009032C6"/>
    <w:rsid w:val="009032D3"/>
    <w:rsid w:val="009032D6"/>
    <w:rsid w:val="009032DA"/>
    <w:rsid w:val="009032F3"/>
    <w:rsid w:val="0090331B"/>
    <w:rsid w:val="00903345"/>
    <w:rsid w:val="00903357"/>
    <w:rsid w:val="0090335F"/>
    <w:rsid w:val="009033F2"/>
    <w:rsid w:val="0090342A"/>
    <w:rsid w:val="00903449"/>
    <w:rsid w:val="00903455"/>
    <w:rsid w:val="00903504"/>
    <w:rsid w:val="0090351D"/>
    <w:rsid w:val="00903539"/>
    <w:rsid w:val="00903588"/>
    <w:rsid w:val="009035A1"/>
    <w:rsid w:val="009035AB"/>
    <w:rsid w:val="009035FD"/>
    <w:rsid w:val="00903615"/>
    <w:rsid w:val="00903646"/>
    <w:rsid w:val="009036A3"/>
    <w:rsid w:val="00903700"/>
    <w:rsid w:val="00903718"/>
    <w:rsid w:val="00903720"/>
    <w:rsid w:val="00903728"/>
    <w:rsid w:val="00903740"/>
    <w:rsid w:val="00903767"/>
    <w:rsid w:val="00903781"/>
    <w:rsid w:val="009037CE"/>
    <w:rsid w:val="009037F6"/>
    <w:rsid w:val="00903834"/>
    <w:rsid w:val="0090386B"/>
    <w:rsid w:val="00903870"/>
    <w:rsid w:val="009038BE"/>
    <w:rsid w:val="00903993"/>
    <w:rsid w:val="0090399D"/>
    <w:rsid w:val="009039A0"/>
    <w:rsid w:val="009039D7"/>
    <w:rsid w:val="009039DD"/>
    <w:rsid w:val="009039F4"/>
    <w:rsid w:val="00903A54"/>
    <w:rsid w:val="00903A85"/>
    <w:rsid w:val="00903AB3"/>
    <w:rsid w:val="00903AD0"/>
    <w:rsid w:val="00903AD9"/>
    <w:rsid w:val="00903B18"/>
    <w:rsid w:val="00903B19"/>
    <w:rsid w:val="00903B75"/>
    <w:rsid w:val="00903B83"/>
    <w:rsid w:val="00903B8E"/>
    <w:rsid w:val="00903B8F"/>
    <w:rsid w:val="00903B9B"/>
    <w:rsid w:val="00903BA6"/>
    <w:rsid w:val="00903BDE"/>
    <w:rsid w:val="00903BFE"/>
    <w:rsid w:val="00903C2D"/>
    <w:rsid w:val="00903C45"/>
    <w:rsid w:val="00903C89"/>
    <w:rsid w:val="00903CBD"/>
    <w:rsid w:val="00903CC9"/>
    <w:rsid w:val="00903CE0"/>
    <w:rsid w:val="00903CFC"/>
    <w:rsid w:val="00903D11"/>
    <w:rsid w:val="00903D3F"/>
    <w:rsid w:val="00903DED"/>
    <w:rsid w:val="00903E4F"/>
    <w:rsid w:val="00903E5E"/>
    <w:rsid w:val="00903EE0"/>
    <w:rsid w:val="00903EFD"/>
    <w:rsid w:val="00903F07"/>
    <w:rsid w:val="00903F4C"/>
    <w:rsid w:val="00903F87"/>
    <w:rsid w:val="00903FD9"/>
    <w:rsid w:val="00904018"/>
    <w:rsid w:val="0090401F"/>
    <w:rsid w:val="0090405A"/>
    <w:rsid w:val="0090405D"/>
    <w:rsid w:val="0090406C"/>
    <w:rsid w:val="009040C4"/>
    <w:rsid w:val="009040D1"/>
    <w:rsid w:val="009040FE"/>
    <w:rsid w:val="00904114"/>
    <w:rsid w:val="00904120"/>
    <w:rsid w:val="00904146"/>
    <w:rsid w:val="0090414C"/>
    <w:rsid w:val="00904182"/>
    <w:rsid w:val="00904193"/>
    <w:rsid w:val="0090419E"/>
    <w:rsid w:val="009041BA"/>
    <w:rsid w:val="009041DD"/>
    <w:rsid w:val="009041E9"/>
    <w:rsid w:val="009041EE"/>
    <w:rsid w:val="00904232"/>
    <w:rsid w:val="0090423A"/>
    <w:rsid w:val="00904257"/>
    <w:rsid w:val="00904266"/>
    <w:rsid w:val="00904267"/>
    <w:rsid w:val="00904271"/>
    <w:rsid w:val="00904284"/>
    <w:rsid w:val="0090428B"/>
    <w:rsid w:val="009042F0"/>
    <w:rsid w:val="009042F3"/>
    <w:rsid w:val="0090431F"/>
    <w:rsid w:val="00904385"/>
    <w:rsid w:val="009043A1"/>
    <w:rsid w:val="009043AD"/>
    <w:rsid w:val="009043D0"/>
    <w:rsid w:val="009043F7"/>
    <w:rsid w:val="00904426"/>
    <w:rsid w:val="00904485"/>
    <w:rsid w:val="00904493"/>
    <w:rsid w:val="009044B6"/>
    <w:rsid w:val="009044C3"/>
    <w:rsid w:val="00904577"/>
    <w:rsid w:val="009045BC"/>
    <w:rsid w:val="009045BF"/>
    <w:rsid w:val="00904606"/>
    <w:rsid w:val="0090464D"/>
    <w:rsid w:val="009046B1"/>
    <w:rsid w:val="009046B7"/>
    <w:rsid w:val="009046BC"/>
    <w:rsid w:val="00904733"/>
    <w:rsid w:val="0090473F"/>
    <w:rsid w:val="00904758"/>
    <w:rsid w:val="0090476D"/>
    <w:rsid w:val="009047DB"/>
    <w:rsid w:val="009047F6"/>
    <w:rsid w:val="00904838"/>
    <w:rsid w:val="0090483E"/>
    <w:rsid w:val="0090484E"/>
    <w:rsid w:val="00904880"/>
    <w:rsid w:val="0090489A"/>
    <w:rsid w:val="009048C8"/>
    <w:rsid w:val="009048D1"/>
    <w:rsid w:val="00904926"/>
    <w:rsid w:val="0090494B"/>
    <w:rsid w:val="0090494F"/>
    <w:rsid w:val="0090495C"/>
    <w:rsid w:val="0090498D"/>
    <w:rsid w:val="009049EB"/>
    <w:rsid w:val="009049F9"/>
    <w:rsid w:val="00904A48"/>
    <w:rsid w:val="00904A4D"/>
    <w:rsid w:val="00904A5B"/>
    <w:rsid w:val="00904A6D"/>
    <w:rsid w:val="00904A93"/>
    <w:rsid w:val="00904AB7"/>
    <w:rsid w:val="00904AC5"/>
    <w:rsid w:val="00904AF4"/>
    <w:rsid w:val="00904B1D"/>
    <w:rsid w:val="00904B32"/>
    <w:rsid w:val="00904B35"/>
    <w:rsid w:val="00904B44"/>
    <w:rsid w:val="00904B90"/>
    <w:rsid w:val="00904BA9"/>
    <w:rsid w:val="00904BF2"/>
    <w:rsid w:val="00904C06"/>
    <w:rsid w:val="00904C57"/>
    <w:rsid w:val="00904C98"/>
    <w:rsid w:val="00904CB9"/>
    <w:rsid w:val="00904CC3"/>
    <w:rsid w:val="00904CCA"/>
    <w:rsid w:val="00904D11"/>
    <w:rsid w:val="00904D29"/>
    <w:rsid w:val="00904D42"/>
    <w:rsid w:val="00904D71"/>
    <w:rsid w:val="00904DB5"/>
    <w:rsid w:val="00904DFB"/>
    <w:rsid w:val="00904E44"/>
    <w:rsid w:val="00904E5F"/>
    <w:rsid w:val="00904E6D"/>
    <w:rsid w:val="00904E70"/>
    <w:rsid w:val="00904EB3"/>
    <w:rsid w:val="00904EBF"/>
    <w:rsid w:val="00904F16"/>
    <w:rsid w:val="00904F37"/>
    <w:rsid w:val="00904F44"/>
    <w:rsid w:val="00904F6B"/>
    <w:rsid w:val="00904F98"/>
    <w:rsid w:val="00904FA3"/>
    <w:rsid w:val="00904FCB"/>
    <w:rsid w:val="00905072"/>
    <w:rsid w:val="00905073"/>
    <w:rsid w:val="00905075"/>
    <w:rsid w:val="00905077"/>
    <w:rsid w:val="00905080"/>
    <w:rsid w:val="00905083"/>
    <w:rsid w:val="009050B3"/>
    <w:rsid w:val="009050C4"/>
    <w:rsid w:val="009050E7"/>
    <w:rsid w:val="009050FF"/>
    <w:rsid w:val="00905171"/>
    <w:rsid w:val="00905180"/>
    <w:rsid w:val="00905187"/>
    <w:rsid w:val="009051C8"/>
    <w:rsid w:val="009051CC"/>
    <w:rsid w:val="009051E8"/>
    <w:rsid w:val="00905222"/>
    <w:rsid w:val="00905279"/>
    <w:rsid w:val="009052B1"/>
    <w:rsid w:val="009052C2"/>
    <w:rsid w:val="009052C9"/>
    <w:rsid w:val="0090530F"/>
    <w:rsid w:val="00905334"/>
    <w:rsid w:val="00905374"/>
    <w:rsid w:val="00905399"/>
    <w:rsid w:val="00905414"/>
    <w:rsid w:val="0090542F"/>
    <w:rsid w:val="009054A4"/>
    <w:rsid w:val="009054D0"/>
    <w:rsid w:val="009054D2"/>
    <w:rsid w:val="009054ED"/>
    <w:rsid w:val="00905516"/>
    <w:rsid w:val="00905526"/>
    <w:rsid w:val="00905548"/>
    <w:rsid w:val="0090558B"/>
    <w:rsid w:val="00905592"/>
    <w:rsid w:val="009055D2"/>
    <w:rsid w:val="009055DE"/>
    <w:rsid w:val="0090560A"/>
    <w:rsid w:val="0090561A"/>
    <w:rsid w:val="0090564B"/>
    <w:rsid w:val="0090567A"/>
    <w:rsid w:val="00905696"/>
    <w:rsid w:val="00905697"/>
    <w:rsid w:val="00905698"/>
    <w:rsid w:val="009056E9"/>
    <w:rsid w:val="009056F2"/>
    <w:rsid w:val="009056F8"/>
    <w:rsid w:val="0090570A"/>
    <w:rsid w:val="00905753"/>
    <w:rsid w:val="00905755"/>
    <w:rsid w:val="0090575D"/>
    <w:rsid w:val="0090577A"/>
    <w:rsid w:val="009057B6"/>
    <w:rsid w:val="009057FD"/>
    <w:rsid w:val="00905836"/>
    <w:rsid w:val="00905851"/>
    <w:rsid w:val="0090585A"/>
    <w:rsid w:val="00905877"/>
    <w:rsid w:val="00905881"/>
    <w:rsid w:val="00905889"/>
    <w:rsid w:val="009058B6"/>
    <w:rsid w:val="009058E7"/>
    <w:rsid w:val="0090591A"/>
    <w:rsid w:val="0090593A"/>
    <w:rsid w:val="00905942"/>
    <w:rsid w:val="00905965"/>
    <w:rsid w:val="00905977"/>
    <w:rsid w:val="00905983"/>
    <w:rsid w:val="0090598D"/>
    <w:rsid w:val="009059BF"/>
    <w:rsid w:val="009059CB"/>
    <w:rsid w:val="009059E9"/>
    <w:rsid w:val="00905A4B"/>
    <w:rsid w:val="00905A9D"/>
    <w:rsid w:val="00905AF9"/>
    <w:rsid w:val="00905B3E"/>
    <w:rsid w:val="00905B46"/>
    <w:rsid w:val="00905B56"/>
    <w:rsid w:val="00905B73"/>
    <w:rsid w:val="00905B7F"/>
    <w:rsid w:val="00905BC7"/>
    <w:rsid w:val="00905BD0"/>
    <w:rsid w:val="00905BEF"/>
    <w:rsid w:val="00905C33"/>
    <w:rsid w:val="00905C66"/>
    <w:rsid w:val="00905C76"/>
    <w:rsid w:val="00905C8F"/>
    <w:rsid w:val="00905CE8"/>
    <w:rsid w:val="00905D36"/>
    <w:rsid w:val="00905D3D"/>
    <w:rsid w:val="00905D50"/>
    <w:rsid w:val="00905D86"/>
    <w:rsid w:val="00905D8C"/>
    <w:rsid w:val="00905DCF"/>
    <w:rsid w:val="00905E23"/>
    <w:rsid w:val="00905E2C"/>
    <w:rsid w:val="00905E60"/>
    <w:rsid w:val="00905EF6"/>
    <w:rsid w:val="00905F0E"/>
    <w:rsid w:val="00905F30"/>
    <w:rsid w:val="00905F35"/>
    <w:rsid w:val="00905F61"/>
    <w:rsid w:val="00905F7B"/>
    <w:rsid w:val="00905FE0"/>
    <w:rsid w:val="00906011"/>
    <w:rsid w:val="0090601F"/>
    <w:rsid w:val="00906056"/>
    <w:rsid w:val="00906062"/>
    <w:rsid w:val="0090608A"/>
    <w:rsid w:val="009060DE"/>
    <w:rsid w:val="009060F4"/>
    <w:rsid w:val="00906151"/>
    <w:rsid w:val="00906162"/>
    <w:rsid w:val="0090619F"/>
    <w:rsid w:val="009061C9"/>
    <w:rsid w:val="00906217"/>
    <w:rsid w:val="00906218"/>
    <w:rsid w:val="00906264"/>
    <w:rsid w:val="0090626A"/>
    <w:rsid w:val="0090626C"/>
    <w:rsid w:val="00906289"/>
    <w:rsid w:val="009062A5"/>
    <w:rsid w:val="009062D2"/>
    <w:rsid w:val="009062E1"/>
    <w:rsid w:val="009063E4"/>
    <w:rsid w:val="009063FB"/>
    <w:rsid w:val="0090643B"/>
    <w:rsid w:val="00906451"/>
    <w:rsid w:val="00906456"/>
    <w:rsid w:val="00906461"/>
    <w:rsid w:val="00906485"/>
    <w:rsid w:val="0090649D"/>
    <w:rsid w:val="009064A7"/>
    <w:rsid w:val="009064EA"/>
    <w:rsid w:val="00906506"/>
    <w:rsid w:val="00906523"/>
    <w:rsid w:val="0090657A"/>
    <w:rsid w:val="00906591"/>
    <w:rsid w:val="0090659B"/>
    <w:rsid w:val="009065CB"/>
    <w:rsid w:val="009065D6"/>
    <w:rsid w:val="00906603"/>
    <w:rsid w:val="0090663C"/>
    <w:rsid w:val="009066A0"/>
    <w:rsid w:val="009066D8"/>
    <w:rsid w:val="00906758"/>
    <w:rsid w:val="00906764"/>
    <w:rsid w:val="00906768"/>
    <w:rsid w:val="00906785"/>
    <w:rsid w:val="00906792"/>
    <w:rsid w:val="009067CD"/>
    <w:rsid w:val="009067E6"/>
    <w:rsid w:val="009067F1"/>
    <w:rsid w:val="00906859"/>
    <w:rsid w:val="0090686C"/>
    <w:rsid w:val="009068A1"/>
    <w:rsid w:val="009068F9"/>
    <w:rsid w:val="00906905"/>
    <w:rsid w:val="00906911"/>
    <w:rsid w:val="00906917"/>
    <w:rsid w:val="0090691D"/>
    <w:rsid w:val="00906975"/>
    <w:rsid w:val="00906998"/>
    <w:rsid w:val="009069C5"/>
    <w:rsid w:val="009069F1"/>
    <w:rsid w:val="009069F7"/>
    <w:rsid w:val="00906A03"/>
    <w:rsid w:val="00906A06"/>
    <w:rsid w:val="00906A2F"/>
    <w:rsid w:val="00906A41"/>
    <w:rsid w:val="00906AB1"/>
    <w:rsid w:val="00906B15"/>
    <w:rsid w:val="00906B1C"/>
    <w:rsid w:val="00906B4B"/>
    <w:rsid w:val="00906B9A"/>
    <w:rsid w:val="00906BA0"/>
    <w:rsid w:val="00906BAB"/>
    <w:rsid w:val="00906BB4"/>
    <w:rsid w:val="00906BDE"/>
    <w:rsid w:val="00906C16"/>
    <w:rsid w:val="00906C58"/>
    <w:rsid w:val="00906C6A"/>
    <w:rsid w:val="00906C94"/>
    <w:rsid w:val="00906CA9"/>
    <w:rsid w:val="00906D20"/>
    <w:rsid w:val="00906D24"/>
    <w:rsid w:val="00906D35"/>
    <w:rsid w:val="00906D68"/>
    <w:rsid w:val="00906D71"/>
    <w:rsid w:val="00906D83"/>
    <w:rsid w:val="00906D8E"/>
    <w:rsid w:val="00906DA6"/>
    <w:rsid w:val="00906DB2"/>
    <w:rsid w:val="00906E0B"/>
    <w:rsid w:val="00906E7B"/>
    <w:rsid w:val="00906E94"/>
    <w:rsid w:val="00906E96"/>
    <w:rsid w:val="00906EC6"/>
    <w:rsid w:val="00906EE6"/>
    <w:rsid w:val="00906F18"/>
    <w:rsid w:val="00906F23"/>
    <w:rsid w:val="00906F31"/>
    <w:rsid w:val="00906F41"/>
    <w:rsid w:val="00906F57"/>
    <w:rsid w:val="00906F83"/>
    <w:rsid w:val="00906FE2"/>
    <w:rsid w:val="00907093"/>
    <w:rsid w:val="009070A9"/>
    <w:rsid w:val="009070EE"/>
    <w:rsid w:val="0090712E"/>
    <w:rsid w:val="00907131"/>
    <w:rsid w:val="00907161"/>
    <w:rsid w:val="00907177"/>
    <w:rsid w:val="00907191"/>
    <w:rsid w:val="009071BB"/>
    <w:rsid w:val="009071C8"/>
    <w:rsid w:val="009071DF"/>
    <w:rsid w:val="009071E0"/>
    <w:rsid w:val="009071F3"/>
    <w:rsid w:val="009071F9"/>
    <w:rsid w:val="00907215"/>
    <w:rsid w:val="00907233"/>
    <w:rsid w:val="00907238"/>
    <w:rsid w:val="00907240"/>
    <w:rsid w:val="00907253"/>
    <w:rsid w:val="0090725F"/>
    <w:rsid w:val="009072AD"/>
    <w:rsid w:val="009072F9"/>
    <w:rsid w:val="0090734D"/>
    <w:rsid w:val="00907396"/>
    <w:rsid w:val="00907397"/>
    <w:rsid w:val="009073CB"/>
    <w:rsid w:val="009073CD"/>
    <w:rsid w:val="009073E0"/>
    <w:rsid w:val="00907478"/>
    <w:rsid w:val="0090747D"/>
    <w:rsid w:val="0090748A"/>
    <w:rsid w:val="00907494"/>
    <w:rsid w:val="0090753F"/>
    <w:rsid w:val="00907552"/>
    <w:rsid w:val="0090758E"/>
    <w:rsid w:val="00907594"/>
    <w:rsid w:val="009075A5"/>
    <w:rsid w:val="009075C3"/>
    <w:rsid w:val="009075F2"/>
    <w:rsid w:val="00907625"/>
    <w:rsid w:val="00907655"/>
    <w:rsid w:val="0090766E"/>
    <w:rsid w:val="009076CA"/>
    <w:rsid w:val="00907746"/>
    <w:rsid w:val="00907748"/>
    <w:rsid w:val="00907750"/>
    <w:rsid w:val="0090776D"/>
    <w:rsid w:val="0090779C"/>
    <w:rsid w:val="009077EF"/>
    <w:rsid w:val="009077FF"/>
    <w:rsid w:val="00907836"/>
    <w:rsid w:val="00907838"/>
    <w:rsid w:val="009078A0"/>
    <w:rsid w:val="00907911"/>
    <w:rsid w:val="00907946"/>
    <w:rsid w:val="0090794B"/>
    <w:rsid w:val="0090796D"/>
    <w:rsid w:val="009079A8"/>
    <w:rsid w:val="009079C9"/>
    <w:rsid w:val="00907A73"/>
    <w:rsid w:val="00907AA1"/>
    <w:rsid w:val="00907AD8"/>
    <w:rsid w:val="00907B0E"/>
    <w:rsid w:val="00907B2E"/>
    <w:rsid w:val="00907B4A"/>
    <w:rsid w:val="00907B50"/>
    <w:rsid w:val="00907B79"/>
    <w:rsid w:val="00907C04"/>
    <w:rsid w:val="00907C3A"/>
    <w:rsid w:val="00907C56"/>
    <w:rsid w:val="00907C70"/>
    <w:rsid w:val="00907C7D"/>
    <w:rsid w:val="00907CBB"/>
    <w:rsid w:val="00907CF0"/>
    <w:rsid w:val="00907D45"/>
    <w:rsid w:val="00907DA8"/>
    <w:rsid w:val="00907DD8"/>
    <w:rsid w:val="00907DFF"/>
    <w:rsid w:val="00907E31"/>
    <w:rsid w:val="00907E72"/>
    <w:rsid w:val="00907EC2"/>
    <w:rsid w:val="00907F09"/>
    <w:rsid w:val="00907F1D"/>
    <w:rsid w:val="00907F5B"/>
    <w:rsid w:val="00907F78"/>
    <w:rsid w:val="00907FBB"/>
    <w:rsid w:val="00907FF8"/>
    <w:rsid w:val="00907FFB"/>
    <w:rsid w:val="00910002"/>
    <w:rsid w:val="00910006"/>
    <w:rsid w:val="00910020"/>
    <w:rsid w:val="0091002D"/>
    <w:rsid w:val="00910058"/>
    <w:rsid w:val="0091006E"/>
    <w:rsid w:val="0091008A"/>
    <w:rsid w:val="00910094"/>
    <w:rsid w:val="0091009E"/>
    <w:rsid w:val="009100F0"/>
    <w:rsid w:val="00910139"/>
    <w:rsid w:val="0091013D"/>
    <w:rsid w:val="00910178"/>
    <w:rsid w:val="0091017B"/>
    <w:rsid w:val="009101CA"/>
    <w:rsid w:val="009101CB"/>
    <w:rsid w:val="009101EB"/>
    <w:rsid w:val="009101F0"/>
    <w:rsid w:val="009101FB"/>
    <w:rsid w:val="00910202"/>
    <w:rsid w:val="0091021E"/>
    <w:rsid w:val="0091024A"/>
    <w:rsid w:val="0091024E"/>
    <w:rsid w:val="00910276"/>
    <w:rsid w:val="00910284"/>
    <w:rsid w:val="00910291"/>
    <w:rsid w:val="009102CA"/>
    <w:rsid w:val="009102DC"/>
    <w:rsid w:val="00910320"/>
    <w:rsid w:val="0091036A"/>
    <w:rsid w:val="009103A4"/>
    <w:rsid w:val="009103BE"/>
    <w:rsid w:val="0091041C"/>
    <w:rsid w:val="0091045A"/>
    <w:rsid w:val="0091045F"/>
    <w:rsid w:val="009104B6"/>
    <w:rsid w:val="009104CD"/>
    <w:rsid w:val="009104EF"/>
    <w:rsid w:val="00910504"/>
    <w:rsid w:val="00910508"/>
    <w:rsid w:val="00910510"/>
    <w:rsid w:val="00910560"/>
    <w:rsid w:val="009105DA"/>
    <w:rsid w:val="0091062F"/>
    <w:rsid w:val="00910645"/>
    <w:rsid w:val="00910698"/>
    <w:rsid w:val="00910746"/>
    <w:rsid w:val="009107B8"/>
    <w:rsid w:val="009107EB"/>
    <w:rsid w:val="00910822"/>
    <w:rsid w:val="00910833"/>
    <w:rsid w:val="00910849"/>
    <w:rsid w:val="00910874"/>
    <w:rsid w:val="00910895"/>
    <w:rsid w:val="0091089B"/>
    <w:rsid w:val="009108C1"/>
    <w:rsid w:val="009108DD"/>
    <w:rsid w:val="009108FE"/>
    <w:rsid w:val="00910908"/>
    <w:rsid w:val="0091093D"/>
    <w:rsid w:val="009109A3"/>
    <w:rsid w:val="009109E6"/>
    <w:rsid w:val="009109F4"/>
    <w:rsid w:val="00910A12"/>
    <w:rsid w:val="00910A19"/>
    <w:rsid w:val="00910A1E"/>
    <w:rsid w:val="00910A21"/>
    <w:rsid w:val="00910A6D"/>
    <w:rsid w:val="00910A87"/>
    <w:rsid w:val="00910AB2"/>
    <w:rsid w:val="00910B05"/>
    <w:rsid w:val="00910B3A"/>
    <w:rsid w:val="00910B85"/>
    <w:rsid w:val="00910BB6"/>
    <w:rsid w:val="00910BED"/>
    <w:rsid w:val="00910CB7"/>
    <w:rsid w:val="00910CE2"/>
    <w:rsid w:val="00910D0A"/>
    <w:rsid w:val="00910D44"/>
    <w:rsid w:val="00910D4A"/>
    <w:rsid w:val="00910D62"/>
    <w:rsid w:val="00910E1F"/>
    <w:rsid w:val="00910E4C"/>
    <w:rsid w:val="00910E60"/>
    <w:rsid w:val="00910E63"/>
    <w:rsid w:val="00910E91"/>
    <w:rsid w:val="00910E93"/>
    <w:rsid w:val="00910EBF"/>
    <w:rsid w:val="00910EC5"/>
    <w:rsid w:val="00910ED6"/>
    <w:rsid w:val="00910EF7"/>
    <w:rsid w:val="00910F07"/>
    <w:rsid w:val="00910F2B"/>
    <w:rsid w:val="00910F7F"/>
    <w:rsid w:val="00910FAE"/>
    <w:rsid w:val="00911006"/>
    <w:rsid w:val="0091104B"/>
    <w:rsid w:val="0091106C"/>
    <w:rsid w:val="0091108A"/>
    <w:rsid w:val="00911098"/>
    <w:rsid w:val="009110EC"/>
    <w:rsid w:val="00911109"/>
    <w:rsid w:val="0091115C"/>
    <w:rsid w:val="00911197"/>
    <w:rsid w:val="0091123E"/>
    <w:rsid w:val="00911249"/>
    <w:rsid w:val="009112BA"/>
    <w:rsid w:val="009112D6"/>
    <w:rsid w:val="009112E1"/>
    <w:rsid w:val="009112E4"/>
    <w:rsid w:val="00911328"/>
    <w:rsid w:val="00911342"/>
    <w:rsid w:val="00911350"/>
    <w:rsid w:val="0091136B"/>
    <w:rsid w:val="00911375"/>
    <w:rsid w:val="009113E4"/>
    <w:rsid w:val="009113E6"/>
    <w:rsid w:val="00911417"/>
    <w:rsid w:val="00911429"/>
    <w:rsid w:val="00911454"/>
    <w:rsid w:val="009114A0"/>
    <w:rsid w:val="009114E9"/>
    <w:rsid w:val="009114EB"/>
    <w:rsid w:val="00911525"/>
    <w:rsid w:val="0091152C"/>
    <w:rsid w:val="009115DC"/>
    <w:rsid w:val="009115EC"/>
    <w:rsid w:val="00911602"/>
    <w:rsid w:val="0091161C"/>
    <w:rsid w:val="00911653"/>
    <w:rsid w:val="00911699"/>
    <w:rsid w:val="009116D1"/>
    <w:rsid w:val="009116F7"/>
    <w:rsid w:val="00911748"/>
    <w:rsid w:val="00911777"/>
    <w:rsid w:val="0091177B"/>
    <w:rsid w:val="009117E3"/>
    <w:rsid w:val="00911801"/>
    <w:rsid w:val="00911835"/>
    <w:rsid w:val="0091184C"/>
    <w:rsid w:val="00911871"/>
    <w:rsid w:val="00911905"/>
    <w:rsid w:val="0091190D"/>
    <w:rsid w:val="00911961"/>
    <w:rsid w:val="009119E6"/>
    <w:rsid w:val="009119E8"/>
    <w:rsid w:val="00911A85"/>
    <w:rsid w:val="00911AB8"/>
    <w:rsid w:val="00911ABB"/>
    <w:rsid w:val="00911ACA"/>
    <w:rsid w:val="00911B58"/>
    <w:rsid w:val="00911B5E"/>
    <w:rsid w:val="00911B91"/>
    <w:rsid w:val="00911B96"/>
    <w:rsid w:val="00911BA7"/>
    <w:rsid w:val="00911BAC"/>
    <w:rsid w:val="00911BAE"/>
    <w:rsid w:val="00911BF0"/>
    <w:rsid w:val="00911C2A"/>
    <w:rsid w:val="00911C4E"/>
    <w:rsid w:val="00911C61"/>
    <w:rsid w:val="00911CA7"/>
    <w:rsid w:val="00911CC5"/>
    <w:rsid w:val="00911D29"/>
    <w:rsid w:val="00911D31"/>
    <w:rsid w:val="00911D4F"/>
    <w:rsid w:val="00911D52"/>
    <w:rsid w:val="00911D67"/>
    <w:rsid w:val="00911D7E"/>
    <w:rsid w:val="00911DB6"/>
    <w:rsid w:val="00911DDE"/>
    <w:rsid w:val="00911DE4"/>
    <w:rsid w:val="00911DFC"/>
    <w:rsid w:val="00911E07"/>
    <w:rsid w:val="00911E1F"/>
    <w:rsid w:val="00911E2C"/>
    <w:rsid w:val="00911E7E"/>
    <w:rsid w:val="00911EE3"/>
    <w:rsid w:val="00911EF2"/>
    <w:rsid w:val="00911F0D"/>
    <w:rsid w:val="00911F37"/>
    <w:rsid w:val="00911F46"/>
    <w:rsid w:val="00911F53"/>
    <w:rsid w:val="00911F5C"/>
    <w:rsid w:val="00911F67"/>
    <w:rsid w:val="00911F69"/>
    <w:rsid w:val="00911F96"/>
    <w:rsid w:val="00911FD8"/>
    <w:rsid w:val="00911FDA"/>
    <w:rsid w:val="00912006"/>
    <w:rsid w:val="00912054"/>
    <w:rsid w:val="0091206E"/>
    <w:rsid w:val="00912075"/>
    <w:rsid w:val="009120AE"/>
    <w:rsid w:val="009120B5"/>
    <w:rsid w:val="0091213C"/>
    <w:rsid w:val="0091219C"/>
    <w:rsid w:val="00912204"/>
    <w:rsid w:val="00912213"/>
    <w:rsid w:val="00912243"/>
    <w:rsid w:val="00912249"/>
    <w:rsid w:val="00912272"/>
    <w:rsid w:val="0091227C"/>
    <w:rsid w:val="0091229A"/>
    <w:rsid w:val="009122C1"/>
    <w:rsid w:val="009122E7"/>
    <w:rsid w:val="009122F6"/>
    <w:rsid w:val="0091230D"/>
    <w:rsid w:val="0091231F"/>
    <w:rsid w:val="009123B5"/>
    <w:rsid w:val="009123CD"/>
    <w:rsid w:val="009123F1"/>
    <w:rsid w:val="00912407"/>
    <w:rsid w:val="0091241A"/>
    <w:rsid w:val="0091241E"/>
    <w:rsid w:val="0091243D"/>
    <w:rsid w:val="00912467"/>
    <w:rsid w:val="0091248F"/>
    <w:rsid w:val="009124B3"/>
    <w:rsid w:val="009124BE"/>
    <w:rsid w:val="009124E6"/>
    <w:rsid w:val="009124F9"/>
    <w:rsid w:val="00912535"/>
    <w:rsid w:val="00912560"/>
    <w:rsid w:val="00912597"/>
    <w:rsid w:val="0091262B"/>
    <w:rsid w:val="0091263E"/>
    <w:rsid w:val="0091266A"/>
    <w:rsid w:val="0091268C"/>
    <w:rsid w:val="009126E0"/>
    <w:rsid w:val="00912701"/>
    <w:rsid w:val="0091272C"/>
    <w:rsid w:val="00912736"/>
    <w:rsid w:val="00912765"/>
    <w:rsid w:val="0091276C"/>
    <w:rsid w:val="00912785"/>
    <w:rsid w:val="00912787"/>
    <w:rsid w:val="0091278F"/>
    <w:rsid w:val="009127A5"/>
    <w:rsid w:val="009127B8"/>
    <w:rsid w:val="00912822"/>
    <w:rsid w:val="0091283B"/>
    <w:rsid w:val="00912844"/>
    <w:rsid w:val="00912916"/>
    <w:rsid w:val="00912935"/>
    <w:rsid w:val="00912956"/>
    <w:rsid w:val="00912958"/>
    <w:rsid w:val="0091295A"/>
    <w:rsid w:val="0091297F"/>
    <w:rsid w:val="009129A0"/>
    <w:rsid w:val="009129BD"/>
    <w:rsid w:val="009129CF"/>
    <w:rsid w:val="009129E5"/>
    <w:rsid w:val="00912A03"/>
    <w:rsid w:val="00912A09"/>
    <w:rsid w:val="00912A4E"/>
    <w:rsid w:val="00912A53"/>
    <w:rsid w:val="00912A71"/>
    <w:rsid w:val="00912A77"/>
    <w:rsid w:val="00912A94"/>
    <w:rsid w:val="00912AB7"/>
    <w:rsid w:val="00912B86"/>
    <w:rsid w:val="00912B8C"/>
    <w:rsid w:val="00912B9F"/>
    <w:rsid w:val="00912BA1"/>
    <w:rsid w:val="00912BCA"/>
    <w:rsid w:val="00912C11"/>
    <w:rsid w:val="00912C31"/>
    <w:rsid w:val="00912C74"/>
    <w:rsid w:val="00912D5C"/>
    <w:rsid w:val="00912D5F"/>
    <w:rsid w:val="00912D8B"/>
    <w:rsid w:val="00912DAF"/>
    <w:rsid w:val="00912DE0"/>
    <w:rsid w:val="00912E29"/>
    <w:rsid w:val="00912E6E"/>
    <w:rsid w:val="00912E74"/>
    <w:rsid w:val="00912E7F"/>
    <w:rsid w:val="00912EB0"/>
    <w:rsid w:val="00912ED6"/>
    <w:rsid w:val="00912ED8"/>
    <w:rsid w:val="00912EF2"/>
    <w:rsid w:val="00912F23"/>
    <w:rsid w:val="00912F25"/>
    <w:rsid w:val="00912F97"/>
    <w:rsid w:val="00912FD5"/>
    <w:rsid w:val="00913020"/>
    <w:rsid w:val="00913069"/>
    <w:rsid w:val="00913095"/>
    <w:rsid w:val="009130CA"/>
    <w:rsid w:val="0091311E"/>
    <w:rsid w:val="00913121"/>
    <w:rsid w:val="0091312B"/>
    <w:rsid w:val="00913149"/>
    <w:rsid w:val="00913158"/>
    <w:rsid w:val="009131F8"/>
    <w:rsid w:val="00913224"/>
    <w:rsid w:val="0091322B"/>
    <w:rsid w:val="00913245"/>
    <w:rsid w:val="00913266"/>
    <w:rsid w:val="009132AE"/>
    <w:rsid w:val="00913313"/>
    <w:rsid w:val="0091334E"/>
    <w:rsid w:val="009133A0"/>
    <w:rsid w:val="009133A2"/>
    <w:rsid w:val="009133D2"/>
    <w:rsid w:val="009133DD"/>
    <w:rsid w:val="009133ED"/>
    <w:rsid w:val="009133F5"/>
    <w:rsid w:val="0091342B"/>
    <w:rsid w:val="0091342F"/>
    <w:rsid w:val="0091344D"/>
    <w:rsid w:val="00913476"/>
    <w:rsid w:val="009134A4"/>
    <w:rsid w:val="009134A6"/>
    <w:rsid w:val="009134C4"/>
    <w:rsid w:val="009134C8"/>
    <w:rsid w:val="009134CD"/>
    <w:rsid w:val="009134FD"/>
    <w:rsid w:val="00913501"/>
    <w:rsid w:val="00913503"/>
    <w:rsid w:val="00913537"/>
    <w:rsid w:val="0091359E"/>
    <w:rsid w:val="009135CB"/>
    <w:rsid w:val="0091360D"/>
    <w:rsid w:val="0091365C"/>
    <w:rsid w:val="009136A9"/>
    <w:rsid w:val="009136B7"/>
    <w:rsid w:val="00913722"/>
    <w:rsid w:val="0091372C"/>
    <w:rsid w:val="0091373C"/>
    <w:rsid w:val="0091375A"/>
    <w:rsid w:val="00913786"/>
    <w:rsid w:val="009137D4"/>
    <w:rsid w:val="009138D5"/>
    <w:rsid w:val="009138EA"/>
    <w:rsid w:val="009138F9"/>
    <w:rsid w:val="00913935"/>
    <w:rsid w:val="00913944"/>
    <w:rsid w:val="00913967"/>
    <w:rsid w:val="00913973"/>
    <w:rsid w:val="0091398B"/>
    <w:rsid w:val="009139B3"/>
    <w:rsid w:val="009139B9"/>
    <w:rsid w:val="009139CB"/>
    <w:rsid w:val="009139FB"/>
    <w:rsid w:val="009139FC"/>
    <w:rsid w:val="00913A04"/>
    <w:rsid w:val="00913A1B"/>
    <w:rsid w:val="00913A1E"/>
    <w:rsid w:val="00913A26"/>
    <w:rsid w:val="00913A30"/>
    <w:rsid w:val="00913AB4"/>
    <w:rsid w:val="00913AD7"/>
    <w:rsid w:val="00913AF1"/>
    <w:rsid w:val="00913BC2"/>
    <w:rsid w:val="00913BEE"/>
    <w:rsid w:val="00913C2E"/>
    <w:rsid w:val="00913CD3"/>
    <w:rsid w:val="00913CDF"/>
    <w:rsid w:val="00913CEB"/>
    <w:rsid w:val="00913D0A"/>
    <w:rsid w:val="00913D19"/>
    <w:rsid w:val="00913D8A"/>
    <w:rsid w:val="00913D96"/>
    <w:rsid w:val="00913D99"/>
    <w:rsid w:val="00913DC7"/>
    <w:rsid w:val="00913E00"/>
    <w:rsid w:val="00913E26"/>
    <w:rsid w:val="00913E56"/>
    <w:rsid w:val="00913EA7"/>
    <w:rsid w:val="00913ED3"/>
    <w:rsid w:val="00913EE9"/>
    <w:rsid w:val="00913F0A"/>
    <w:rsid w:val="00913F18"/>
    <w:rsid w:val="00913F65"/>
    <w:rsid w:val="00913F74"/>
    <w:rsid w:val="00913FC1"/>
    <w:rsid w:val="00913FE1"/>
    <w:rsid w:val="00914032"/>
    <w:rsid w:val="00914067"/>
    <w:rsid w:val="009140B0"/>
    <w:rsid w:val="009140BD"/>
    <w:rsid w:val="009140D4"/>
    <w:rsid w:val="0091410F"/>
    <w:rsid w:val="0091416E"/>
    <w:rsid w:val="00914190"/>
    <w:rsid w:val="00914193"/>
    <w:rsid w:val="009141E0"/>
    <w:rsid w:val="009141E9"/>
    <w:rsid w:val="009141FC"/>
    <w:rsid w:val="0091420D"/>
    <w:rsid w:val="0091421B"/>
    <w:rsid w:val="0091425C"/>
    <w:rsid w:val="0091427B"/>
    <w:rsid w:val="009142E2"/>
    <w:rsid w:val="00914320"/>
    <w:rsid w:val="00914330"/>
    <w:rsid w:val="00914364"/>
    <w:rsid w:val="00914388"/>
    <w:rsid w:val="0091438B"/>
    <w:rsid w:val="009143AD"/>
    <w:rsid w:val="009143B5"/>
    <w:rsid w:val="009143C2"/>
    <w:rsid w:val="009143D8"/>
    <w:rsid w:val="00914407"/>
    <w:rsid w:val="00914423"/>
    <w:rsid w:val="0091448A"/>
    <w:rsid w:val="0091448C"/>
    <w:rsid w:val="009144D6"/>
    <w:rsid w:val="009144F3"/>
    <w:rsid w:val="009144F5"/>
    <w:rsid w:val="00914503"/>
    <w:rsid w:val="0091450F"/>
    <w:rsid w:val="00914535"/>
    <w:rsid w:val="0091454A"/>
    <w:rsid w:val="00914562"/>
    <w:rsid w:val="0091456D"/>
    <w:rsid w:val="009145ED"/>
    <w:rsid w:val="009145EF"/>
    <w:rsid w:val="00914668"/>
    <w:rsid w:val="0091467A"/>
    <w:rsid w:val="009146A9"/>
    <w:rsid w:val="00914710"/>
    <w:rsid w:val="00914715"/>
    <w:rsid w:val="0091476B"/>
    <w:rsid w:val="00914784"/>
    <w:rsid w:val="009147B2"/>
    <w:rsid w:val="009147D7"/>
    <w:rsid w:val="009147E3"/>
    <w:rsid w:val="009147FC"/>
    <w:rsid w:val="009148AA"/>
    <w:rsid w:val="009148D4"/>
    <w:rsid w:val="009148EC"/>
    <w:rsid w:val="00914923"/>
    <w:rsid w:val="009149EE"/>
    <w:rsid w:val="00914A0E"/>
    <w:rsid w:val="00914A26"/>
    <w:rsid w:val="00914A36"/>
    <w:rsid w:val="00914A67"/>
    <w:rsid w:val="00914A7D"/>
    <w:rsid w:val="00914B22"/>
    <w:rsid w:val="00914B65"/>
    <w:rsid w:val="00914B99"/>
    <w:rsid w:val="00914BC1"/>
    <w:rsid w:val="00914BF8"/>
    <w:rsid w:val="00914BF9"/>
    <w:rsid w:val="00914C4A"/>
    <w:rsid w:val="00914D29"/>
    <w:rsid w:val="00914D2A"/>
    <w:rsid w:val="00914D65"/>
    <w:rsid w:val="00914D80"/>
    <w:rsid w:val="00914DD1"/>
    <w:rsid w:val="00914DD7"/>
    <w:rsid w:val="00914E06"/>
    <w:rsid w:val="00914E1D"/>
    <w:rsid w:val="00914E32"/>
    <w:rsid w:val="00914E38"/>
    <w:rsid w:val="00914E52"/>
    <w:rsid w:val="00914E5E"/>
    <w:rsid w:val="00914E9D"/>
    <w:rsid w:val="00914EAD"/>
    <w:rsid w:val="00914EBC"/>
    <w:rsid w:val="00914ED8"/>
    <w:rsid w:val="00914F15"/>
    <w:rsid w:val="00914F2A"/>
    <w:rsid w:val="00914F50"/>
    <w:rsid w:val="00914F57"/>
    <w:rsid w:val="00914F5C"/>
    <w:rsid w:val="00914FA2"/>
    <w:rsid w:val="00914FCF"/>
    <w:rsid w:val="00914FF7"/>
    <w:rsid w:val="0091502E"/>
    <w:rsid w:val="00915053"/>
    <w:rsid w:val="0091508F"/>
    <w:rsid w:val="009150BD"/>
    <w:rsid w:val="009150E8"/>
    <w:rsid w:val="009150EF"/>
    <w:rsid w:val="0091510B"/>
    <w:rsid w:val="0091511C"/>
    <w:rsid w:val="009151B3"/>
    <w:rsid w:val="009151CD"/>
    <w:rsid w:val="00915211"/>
    <w:rsid w:val="0091523F"/>
    <w:rsid w:val="009152AB"/>
    <w:rsid w:val="009152AC"/>
    <w:rsid w:val="009152D1"/>
    <w:rsid w:val="00915359"/>
    <w:rsid w:val="0091535B"/>
    <w:rsid w:val="0091538D"/>
    <w:rsid w:val="0091538E"/>
    <w:rsid w:val="009153A6"/>
    <w:rsid w:val="009153AF"/>
    <w:rsid w:val="009153D6"/>
    <w:rsid w:val="009153E0"/>
    <w:rsid w:val="00915405"/>
    <w:rsid w:val="00915480"/>
    <w:rsid w:val="00915486"/>
    <w:rsid w:val="009154BA"/>
    <w:rsid w:val="009154C1"/>
    <w:rsid w:val="0091550B"/>
    <w:rsid w:val="00915529"/>
    <w:rsid w:val="0091555E"/>
    <w:rsid w:val="0091556D"/>
    <w:rsid w:val="00915577"/>
    <w:rsid w:val="00915581"/>
    <w:rsid w:val="00915586"/>
    <w:rsid w:val="0091558D"/>
    <w:rsid w:val="009155B6"/>
    <w:rsid w:val="00915610"/>
    <w:rsid w:val="00915617"/>
    <w:rsid w:val="00915624"/>
    <w:rsid w:val="0091564F"/>
    <w:rsid w:val="00915664"/>
    <w:rsid w:val="0091566C"/>
    <w:rsid w:val="0091566D"/>
    <w:rsid w:val="009156BC"/>
    <w:rsid w:val="009156C3"/>
    <w:rsid w:val="00915726"/>
    <w:rsid w:val="0091572C"/>
    <w:rsid w:val="00915753"/>
    <w:rsid w:val="00915773"/>
    <w:rsid w:val="009157CC"/>
    <w:rsid w:val="009157E2"/>
    <w:rsid w:val="009157E8"/>
    <w:rsid w:val="009157EB"/>
    <w:rsid w:val="00915847"/>
    <w:rsid w:val="00915868"/>
    <w:rsid w:val="00915889"/>
    <w:rsid w:val="0091588C"/>
    <w:rsid w:val="009158D2"/>
    <w:rsid w:val="009158E3"/>
    <w:rsid w:val="009158E5"/>
    <w:rsid w:val="00915A03"/>
    <w:rsid w:val="00915A54"/>
    <w:rsid w:val="00915A5A"/>
    <w:rsid w:val="00915A98"/>
    <w:rsid w:val="00915B24"/>
    <w:rsid w:val="00915BC1"/>
    <w:rsid w:val="00915BC5"/>
    <w:rsid w:val="00915BF6"/>
    <w:rsid w:val="00915C1A"/>
    <w:rsid w:val="00915C1B"/>
    <w:rsid w:val="00915C2D"/>
    <w:rsid w:val="00915CC0"/>
    <w:rsid w:val="00915CEC"/>
    <w:rsid w:val="00915CF0"/>
    <w:rsid w:val="00915D0D"/>
    <w:rsid w:val="00915D15"/>
    <w:rsid w:val="00915D22"/>
    <w:rsid w:val="00915D99"/>
    <w:rsid w:val="00915DCA"/>
    <w:rsid w:val="00915DCF"/>
    <w:rsid w:val="00915DD5"/>
    <w:rsid w:val="00915DE4"/>
    <w:rsid w:val="00915DE9"/>
    <w:rsid w:val="00915DF4"/>
    <w:rsid w:val="00915E24"/>
    <w:rsid w:val="00915E32"/>
    <w:rsid w:val="00915E40"/>
    <w:rsid w:val="00915E52"/>
    <w:rsid w:val="00915E68"/>
    <w:rsid w:val="00915E6C"/>
    <w:rsid w:val="00915E8E"/>
    <w:rsid w:val="00915ED2"/>
    <w:rsid w:val="00915ED5"/>
    <w:rsid w:val="00915EF8"/>
    <w:rsid w:val="00915EF9"/>
    <w:rsid w:val="00915F6A"/>
    <w:rsid w:val="00915F79"/>
    <w:rsid w:val="00915FFD"/>
    <w:rsid w:val="009160CD"/>
    <w:rsid w:val="00916120"/>
    <w:rsid w:val="00916133"/>
    <w:rsid w:val="00916188"/>
    <w:rsid w:val="00916191"/>
    <w:rsid w:val="009161AA"/>
    <w:rsid w:val="009161AF"/>
    <w:rsid w:val="009161B1"/>
    <w:rsid w:val="009161C1"/>
    <w:rsid w:val="009161CA"/>
    <w:rsid w:val="009161CD"/>
    <w:rsid w:val="00916201"/>
    <w:rsid w:val="00916235"/>
    <w:rsid w:val="0091625C"/>
    <w:rsid w:val="0091627C"/>
    <w:rsid w:val="00916354"/>
    <w:rsid w:val="0091635A"/>
    <w:rsid w:val="00916399"/>
    <w:rsid w:val="009163D2"/>
    <w:rsid w:val="00916412"/>
    <w:rsid w:val="0091642F"/>
    <w:rsid w:val="00916431"/>
    <w:rsid w:val="00916434"/>
    <w:rsid w:val="00916437"/>
    <w:rsid w:val="009164A4"/>
    <w:rsid w:val="009164BF"/>
    <w:rsid w:val="00916594"/>
    <w:rsid w:val="00916598"/>
    <w:rsid w:val="009165CD"/>
    <w:rsid w:val="0091660D"/>
    <w:rsid w:val="00916642"/>
    <w:rsid w:val="00916679"/>
    <w:rsid w:val="00916694"/>
    <w:rsid w:val="00916696"/>
    <w:rsid w:val="00916697"/>
    <w:rsid w:val="009166B8"/>
    <w:rsid w:val="009166F4"/>
    <w:rsid w:val="00916711"/>
    <w:rsid w:val="00916797"/>
    <w:rsid w:val="009167C2"/>
    <w:rsid w:val="009167CD"/>
    <w:rsid w:val="009167E2"/>
    <w:rsid w:val="00916804"/>
    <w:rsid w:val="00916851"/>
    <w:rsid w:val="00916852"/>
    <w:rsid w:val="0091685E"/>
    <w:rsid w:val="00916872"/>
    <w:rsid w:val="009168AC"/>
    <w:rsid w:val="009168E7"/>
    <w:rsid w:val="009168FF"/>
    <w:rsid w:val="0091692F"/>
    <w:rsid w:val="00916969"/>
    <w:rsid w:val="00916999"/>
    <w:rsid w:val="009169BD"/>
    <w:rsid w:val="009169CF"/>
    <w:rsid w:val="009169D0"/>
    <w:rsid w:val="009169EC"/>
    <w:rsid w:val="009169F0"/>
    <w:rsid w:val="00916A13"/>
    <w:rsid w:val="00916A42"/>
    <w:rsid w:val="00916A4C"/>
    <w:rsid w:val="00916A4E"/>
    <w:rsid w:val="00916A8E"/>
    <w:rsid w:val="00916AA7"/>
    <w:rsid w:val="00916AB4"/>
    <w:rsid w:val="00916AC7"/>
    <w:rsid w:val="00916AE8"/>
    <w:rsid w:val="00916AF6"/>
    <w:rsid w:val="00916B01"/>
    <w:rsid w:val="00916B88"/>
    <w:rsid w:val="00916C04"/>
    <w:rsid w:val="00916C27"/>
    <w:rsid w:val="00916C59"/>
    <w:rsid w:val="00916C6E"/>
    <w:rsid w:val="00916CB4"/>
    <w:rsid w:val="00916CD0"/>
    <w:rsid w:val="00916D19"/>
    <w:rsid w:val="00916D2E"/>
    <w:rsid w:val="00916DE1"/>
    <w:rsid w:val="00916DF8"/>
    <w:rsid w:val="00916E3D"/>
    <w:rsid w:val="00916E7D"/>
    <w:rsid w:val="00916E99"/>
    <w:rsid w:val="00916EC8"/>
    <w:rsid w:val="00916EDA"/>
    <w:rsid w:val="00916F19"/>
    <w:rsid w:val="00916F1F"/>
    <w:rsid w:val="00916F2C"/>
    <w:rsid w:val="00916F30"/>
    <w:rsid w:val="00916F6E"/>
    <w:rsid w:val="00916F8E"/>
    <w:rsid w:val="00916FD0"/>
    <w:rsid w:val="00917064"/>
    <w:rsid w:val="009170A7"/>
    <w:rsid w:val="009170B2"/>
    <w:rsid w:val="009170F6"/>
    <w:rsid w:val="0091715F"/>
    <w:rsid w:val="00917163"/>
    <w:rsid w:val="0091717C"/>
    <w:rsid w:val="00917198"/>
    <w:rsid w:val="009171D9"/>
    <w:rsid w:val="00917223"/>
    <w:rsid w:val="00917239"/>
    <w:rsid w:val="0091723B"/>
    <w:rsid w:val="00917241"/>
    <w:rsid w:val="00917244"/>
    <w:rsid w:val="0091725E"/>
    <w:rsid w:val="00917329"/>
    <w:rsid w:val="0091737C"/>
    <w:rsid w:val="00917387"/>
    <w:rsid w:val="009173D2"/>
    <w:rsid w:val="009173DD"/>
    <w:rsid w:val="0091743B"/>
    <w:rsid w:val="0091744B"/>
    <w:rsid w:val="00917477"/>
    <w:rsid w:val="009174BF"/>
    <w:rsid w:val="009174E0"/>
    <w:rsid w:val="00917504"/>
    <w:rsid w:val="0091750F"/>
    <w:rsid w:val="009175C7"/>
    <w:rsid w:val="009175CC"/>
    <w:rsid w:val="009175DF"/>
    <w:rsid w:val="009175F9"/>
    <w:rsid w:val="00917609"/>
    <w:rsid w:val="0091764A"/>
    <w:rsid w:val="0091764E"/>
    <w:rsid w:val="0091766A"/>
    <w:rsid w:val="0091768F"/>
    <w:rsid w:val="009176AA"/>
    <w:rsid w:val="009176FC"/>
    <w:rsid w:val="0091778E"/>
    <w:rsid w:val="009178E8"/>
    <w:rsid w:val="00917906"/>
    <w:rsid w:val="00917920"/>
    <w:rsid w:val="0091793A"/>
    <w:rsid w:val="00917965"/>
    <w:rsid w:val="0091798E"/>
    <w:rsid w:val="009179D4"/>
    <w:rsid w:val="009179E8"/>
    <w:rsid w:val="00917A15"/>
    <w:rsid w:val="00917A63"/>
    <w:rsid w:val="00917A70"/>
    <w:rsid w:val="00917A86"/>
    <w:rsid w:val="00917A9E"/>
    <w:rsid w:val="00917ABF"/>
    <w:rsid w:val="00917B08"/>
    <w:rsid w:val="00917B38"/>
    <w:rsid w:val="00917B52"/>
    <w:rsid w:val="00917B64"/>
    <w:rsid w:val="00917B67"/>
    <w:rsid w:val="00917B96"/>
    <w:rsid w:val="00917B99"/>
    <w:rsid w:val="00917B9C"/>
    <w:rsid w:val="00917BB9"/>
    <w:rsid w:val="00917BC8"/>
    <w:rsid w:val="00917BE0"/>
    <w:rsid w:val="00917BE9"/>
    <w:rsid w:val="00917BFD"/>
    <w:rsid w:val="00917C01"/>
    <w:rsid w:val="00917C27"/>
    <w:rsid w:val="00917C29"/>
    <w:rsid w:val="00917C74"/>
    <w:rsid w:val="00917C75"/>
    <w:rsid w:val="00917C76"/>
    <w:rsid w:val="00917CFE"/>
    <w:rsid w:val="00917D4D"/>
    <w:rsid w:val="00917D84"/>
    <w:rsid w:val="00917DA5"/>
    <w:rsid w:val="00917DB6"/>
    <w:rsid w:val="00917DB7"/>
    <w:rsid w:val="00917DC3"/>
    <w:rsid w:val="00917E3D"/>
    <w:rsid w:val="00917E44"/>
    <w:rsid w:val="00917E4D"/>
    <w:rsid w:val="00917E5C"/>
    <w:rsid w:val="00917E76"/>
    <w:rsid w:val="00917EE1"/>
    <w:rsid w:val="00917EE2"/>
    <w:rsid w:val="00917F0A"/>
    <w:rsid w:val="00917F0E"/>
    <w:rsid w:val="00917F31"/>
    <w:rsid w:val="00917FA1"/>
    <w:rsid w:val="00917FA8"/>
    <w:rsid w:val="00917FC0"/>
    <w:rsid w:val="00917FC7"/>
    <w:rsid w:val="00917FE2"/>
    <w:rsid w:val="00917FE3"/>
    <w:rsid w:val="00917FFD"/>
    <w:rsid w:val="00920004"/>
    <w:rsid w:val="00920027"/>
    <w:rsid w:val="0092002F"/>
    <w:rsid w:val="00920043"/>
    <w:rsid w:val="009200B5"/>
    <w:rsid w:val="009200BF"/>
    <w:rsid w:val="009200D3"/>
    <w:rsid w:val="00920112"/>
    <w:rsid w:val="00920128"/>
    <w:rsid w:val="00920154"/>
    <w:rsid w:val="00920200"/>
    <w:rsid w:val="00920214"/>
    <w:rsid w:val="00920278"/>
    <w:rsid w:val="0092028E"/>
    <w:rsid w:val="009202BB"/>
    <w:rsid w:val="0092032F"/>
    <w:rsid w:val="00920373"/>
    <w:rsid w:val="00920376"/>
    <w:rsid w:val="009203A9"/>
    <w:rsid w:val="009203AC"/>
    <w:rsid w:val="009203D0"/>
    <w:rsid w:val="00920417"/>
    <w:rsid w:val="0092042A"/>
    <w:rsid w:val="00920433"/>
    <w:rsid w:val="00920445"/>
    <w:rsid w:val="00920468"/>
    <w:rsid w:val="00920495"/>
    <w:rsid w:val="009204DD"/>
    <w:rsid w:val="00920521"/>
    <w:rsid w:val="0092057F"/>
    <w:rsid w:val="009205B2"/>
    <w:rsid w:val="009205B4"/>
    <w:rsid w:val="00920618"/>
    <w:rsid w:val="0092064E"/>
    <w:rsid w:val="00920653"/>
    <w:rsid w:val="00920656"/>
    <w:rsid w:val="00920681"/>
    <w:rsid w:val="00920686"/>
    <w:rsid w:val="009206D2"/>
    <w:rsid w:val="009206F0"/>
    <w:rsid w:val="00920713"/>
    <w:rsid w:val="0092072C"/>
    <w:rsid w:val="00920733"/>
    <w:rsid w:val="00920753"/>
    <w:rsid w:val="00920785"/>
    <w:rsid w:val="0092078E"/>
    <w:rsid w:val="009207AA"/>
    <w:rsid w:val="009207CF"/>
    <w:rsid w:val="009207F5"/>
    <w:rsid w:val="0092082E"/>
    <w:rsid w:val="00920857"/>
    <w:rsid w:val="0092085A"/>
    <w:rsid w:val="0092088A"/>
    <w:rsid w:val="0092088E"/>
    <w:rsid w:val="009208B0"/>
    <w:rsid w:val="009208D7"/>
    <w:rsid w:val="009208E6"/>
    <w:rsid w:val="00920939"/>
    <w:rsid w:val="00920974"/>
    <w:rsid w:val="0092097A"/>
    <w:rsid w:val="00920985"/>
    <w:rsid w:val="0092098C"/>
    <w:rsid w:val="009209B8"/>
    <w:rsid w:val="009209F7"/>
    <w:rsid w:val="00920A06"/>
    <w:rsid w:val="00920A12"/>
    <w:rsid w:val="00920A16"/>
    <w:rsid w:val="00920A19"/>
    <w:rsid w:val="00920A51"/>
    <w:rsid w:val="00920A58"/>
    <w:rsid w:val="00920A60"/>
    <w:rsid w:val="00920A63"/>
    <w:rsid w:val="00920A71"/>
    <w:rsid w:val="00920A7F"/>
    <w:rsid w:val="00920A81"/>
    <w:rsid w:val="00920ACD"/>
    <w:rsid w:val="00920AD0"/>
    <w:rsid w:val="00920AE3"/>
    <w:rsid w:val="00920AE7"/>
    <w:rsid w:val="00920B0B"/>
    <w:rsid w:val="00920B19"/>
    <w:rsid w:val="00920B4C"/>
    <w:rsid w:val="00920B5C"/>
    <w:rsid w:val="00920B6B"/>
    <w:rsid w:val="00920B93"/>
    <w:rsid w:val="00920BB9"/>
    <w:rsid w:val="00920BD1"/>
    <w:rsid w:val="00920C30"/>
    <w:rsid w:val="00920C63"/>
    <w:rsid w:val="00920C6B"/>
    <w:rsid w:val="00920CA9"/>
    <w:rsid w:val="00920CB5"/>
    <w:rsid w:val="00920D2C"/>
    <w:rsid w:val="00920D66"/>
    <w:rsid w:val="00920DA4"/>
    <w:rsid w:val="00920DCD"/>
    <w:rsid w:val="00920DD0"/>
    <w:rsid w:val="00920DDE"/>
    <w:rsid w:val="00920E1E"/>
    <w:rsid w:val="00920E33"/>
    <w:rsid w:val="00920E52"/>
    <w:rsid w:val="00920E8D"/>
    <w:rsid w:val="00920EFA"/>
    <w:rsid w:val="00920F18"/>
    <w:rsid w:val="00920F1C"/>
    <w:rsid w:val="00920F25"/>
    <w:rsid w:val="00920F2D"/>
    <w:rsid w:val="00920F4B"/>
    <w:rsid w:val="00920F8E"/>
    <w:rsid w:val="00920F9F"/>
    <w:rsid w:val="00920FE8"/>
    <w:rsid w:val="00921018"/>
    <w:rsid w:val="00921021"/>
    <w:rsid w:val="00921031"/>
    <w:rsid w:val="00921064"/>
    <w:rsid w:val="0092109F"/>
    <w:rsid w:val="009210A5"/>
    <w:rsid w:val="009210F8"/>
    <w:rsid w:val="0092110D"/>
    <w:rsid w:val="00921134"/>
    <w:rsid w:val="0092113E"/>
    <w:rsid w:val="0092115F"/>
    <w:rsid w:val="009211AD"/>
    <w:rsid w:val="00921233"/>
    <w:rsid w:val="0092124E"/>
    <w:rsid w:val="00921279"/>
    <w:rsid w:val="0092128F"/>
    <w:rsid w:val="009212FA"/>
    <w:rsid w:val="00921302"/>
    <w:rsid w:val="00921323"/>
    <w:rsid w:val="00921358"/>
    <w:rsid w:val="0092139C"/>
    <w:rsid w:val="0092139D"/>
    <w:rsid w:val="0092139E"/>
    <w:rsid w:val="00921417"/>
    <w:rsid w:val="00921486"/>
    <w:rsid w:val="0092148B"/>
    <w:rsid w:val="009214B0"/>
    <w:rsid w:val="009214C1"/>
    <w:rsid w:val="009214FC"/>
    <w:rsid w:val="00921542"/>
    <w:rsid w:val="0092159B"/>
    <w:rsid w:val="009215A9"/>
    <w:rsid w:val="009215CE"/>
    <w:rsid w:val="0092161C"/>
    <w:rsid w:val="0092166A"/>
    <w:rsid w:val="00921674"/>
    <w:rsid w:val="00921676"/>
    <w:rsid w:val="00921691"/>
    <w:rsid w:val="00921693"/>
    <w:rsid w:val="009216B1"/>
    <w:rsid w:val="00921706"/>
    <w:rsid w:val="0092170F"/>
    <w:rsid w:val="00921715"/>
    <w:rsid w:val="00921793"/>
    <w:rsid w:val="009217C6"/>
    <w:rsid w:val="009217D9"/>
    <w:rsid w:val="009217E3"/>
    <w:rsid w:val="009217F7"/>
    <w:rsid w:val="00921809"/>
    <w:rsid w:val="00921817"/>
    <w:rsid w:val="00921843"/>
    <w:rsid w:val="0092184D"/>
    <w:rsid w:val="00921869"/>
    <w:rsid w:val="00921879"/>
    <w:rsid w:val="0092188C"/>
    <w:rsid w:val="00921899"/>
    <w:rsid w:val="009218B9"/>
    <w:rsid w:val="009218C7"/>
    <w:rsid w:val="00921907"/>
    <w:rsid w:val="00921909"/>
    <w:rsid w:val="00921957"/>
    <w:rsid w:val="00921984"/>
    <w:rsid w:val="00921994"/>
    <w:rsid w:val="009219C4"/>
    <w:rsid w:val="009219F2"/>
    <w:rsid w:val="00921A1D"/>
    <w:rsid w:val="00921A7B"/>
    <w:rsid w:val="00921A9C"/>
    <w:rsid w:val="00921AB0"/>
    <w:rsid w:val="00921AD8"/>
    <w:rsid w:val="00921B0E"/>
    <w:rsid w:val="00921B36"/>
    <w:rsid w:val="00921B55"/>
    <w:rsid w:val="00921B6E"/>
    <w:rsid w:val="00921BBB"/>
    <w:rsid w:val="00921BC9"/>
    <w:rsid w:val="00921BCD"/>
    <w:rsid w:val="00921BEB"/>
    <w:rsid w:val="00921C04"/>
    <w:rsid w:val="00921C1B"/>
    <w:rsid w:val="00921C2D"/>
    <w:rsid w:val="00921C3C"/>
    <w:rsid w:val="00921C48"/>
    <w:rsid w:val="00921C6B"/>
    <w:rsid w:val="00921C6D"/>
    <w:rsid w:val="00921C7F"/>
    <w:rsid w:val="00921CB8"/>
    <w:rsid w:val="00921CCE"/>
    <w:rsid w:val="00921CE1"/>
    <w:rsid w:val="00921CF8"/>
    <w:rsid w:val="00921CFF"/>
    <w:rsid w:val="00921D28"/>
    <w:rsid w:val="00921D72"/>
    <w:rsid w:val="00921D8D"/>
    <w:rsid w:val="00921D9E"/>
    <w:rsid w:val="00921DBB"/>
    <w:rsid w:val="00921DD2"/>
    <w:rsid w:val="00921DE7"/>
    <w:rsid w:val="00921DFA"/>
    <w:rsid w:val="00921DFD"/>
    <w:rsid w:val="00921E17"/>
    <w:rsid w:val="00921E28"/>
    <w:rsid w:val="00921E2F"/>
    <w:rsid w:val="00921E58"/>
    <w:rsid w:val="00921E92"/>
    <w:rsid w:val="00921EA7"/>
    <w:rsid w:val="00921EBF"/>
    <w:rsid w:val="00921EE3"/>
    <w:rsid w:val="00921EF4"/>
    <w:rsid w:val="00921F15"/>
    <w:rsid w:val="00921F1E"/>
    <w:rsid w:val="00921F81"/>
    <w:rsid w:val="00921FC9"/>
    <w:rsid w:val="00921FD8"/>
    <w:rsid w:val="00921FDD"/>
    <w:rsid w:val="0092203C"/>
    <w:rsid w:val="0092206B"/>
    <w:rsid w:val="00922075"/>
    <w:rsid w:val="0092209B"/>
    <w:rsid w:val="009220D5"/>
    <w:rsid w:val="009220F8"/>
    <w:rsid w:val="00922101"/>
    <w:rsid w:val="00922104"/>
    <w:rsid w:val="0092211E"/>
    <w:rsid w:val="00922179"/>
    <w:rsid w:val="0092217C"/>
    <w:rsid w:val="009221CE"/>
    <w:rsid w:val="009221E3"/>
    <w:rsid w:val="0092220A"/>
    <w:rsid w:val="0092226F"/>
    <w:rsid w:val="0092227C"/>
    <w:rsid w:val="009222A2"/>
    <w:rsid w:val="009222AE"/>
    <w:rsid w:val="009222FE"/>
    <w:rsid w:val="0092233A"/>
    <w:rsid w:val="009223AF"/>
    <w:rsid w:val="009223C2"/>
    <w:rsid w:val="009223CC"/>
    <w:rsid w:val="009223E0"/>
    <w:rsid w:val="009223E2"/>
    <w:rsid w:val="00922409"/>
    <w:rsid w:val="0092240B"/>
    <w:rsid w:val="0092242C"/>
    <w:rsid w:val="00922446"/>
    <w:rsid w:val="00922449"/>
    <w:rsid w:val="00922452"/>
    <w:rsid w:val="0092246A"/>
    <w:rsid w:val="0092247D"/>
    <w:rsid w:val="009224FB"/>
    <w:rsid w:val="0092251B"/>
    <w:rsid w:val="00922538"/>
    <w:rsid w:val="0092255F"/>
    <w:rsid w:val="00922588"/>
    <w:rsid w:val="0092258D"/>
    <w:rsid w:val="009225B1"/>
    <w:rsid w:val="009225E5"/>
    <w:rsid w:val="009225EE"/>
    <w:rsid w:val="00922605"/>
    <w:rsid w:val="00922608"/>
    <w:rsid w:val="00922616"/>
    <w:rsid w:val="00922624"/>
    <w:rsid w:val="0092262D"/>
    <w:rsid w:val="00922654"/>
    <w:rsid w:val="00922662"/>
    <w:rsid w:val="00922664"/>
    <w:rsid w:val="009226A5"/>
    <w:rsid w:val="0092270F"/>
    <w:rsid w:val="00922757"/>
    <w:rsid w:val="00922780"/>
    <w:rsid w:val="00922781"/>
    <w:rsid w:val="00922791"/>
    <w:rsid w:val="00922796"/>
    <w:rsid w:val="00922797"/>
    <w:rsid w:val="009227A5"/>
    <w:rsid w:val="009227AD"/>
    <w:rsid w:val="009227E4"/>
    <w:rsid w:val="009227E6"/>
    <w:rsid w:val="009227EE"/>
    <w:rsid w:val="00922836"/>
    <w:rsid w:val="00922838"/>
    <w:rsid w:val="00922882"/>
    <w:rsid w:val="009228B6"/>
    <w:rsid w:val="009228D0"/>
    <w:rsid w:val="00922910"/>
    <w:rsid w:val="00922939"/>
    <w:rsid w:val="00922998"/>
    <w:rsid w:val="009229DB"/>
    <w:rsid w:val="009229E4"/>
    <w:rsid w:val="00922A08"/>
    <w:rsid w:val="00922A34"/>
    <w:rsid w:val="00922A44"/>
    <w:rsid w:val="00922A91"/>
    <w:rsid w:val="00922AA8"/>
    <w:rsid w:val="00922B1F"/>
    <w:rsid w:val="00922BCD"/>
    <w:rsid w:val="00922C13"/>
    <w:rsid w:val="00922C43"/>
    <w:rsid w:val="00922C88"/>
    <w:rsid w:val="00922CFC"/>
    <w:rsid w:val="00922CFE"/>
    <w:rsid w:val="00922D0C"/>
    <w:rsid w:val="00922D2E"/>
    <w:rsid w:val="00922D3B"/>
    <w:rsid w:val="00922D74"/>
    <w:rsid w:val="00922D87"/>
    <w:rsid w:val="00922D9B"/>
    <w:rsid w:val="00922DDB"/>
    <w:rsid w:val="00922E19"/>
    <w:rsid w:val="00922E3F"/>
    <w:rsid w:val="00922E95"/>
    <w:rsid w:val="00922EB6"/>
    <w:rsid w:val="00922F20"/>
    <w:rsid w:val="00922F50"/>
    <w:rsid w:val="00922F51"/>
    <w:rsid w:val="00922F56"/>
    <w:rsid w:val="00922F71"/>
    <w:rsid w:val="00922F75"/>
    <w:rsid w:val="00922FDF"/>
    <w:rsid w:val="00922FE3"/>
    <w:rsid w:val="00923006"/>
    <w:rsid w:val="0092301F"/>
    <w:rsid w:val="0092302D"/>
    <w:rsid w:val="0092303E"/>
    <w:rsid w:val="00923067"/>
    <w:rsid w:val="00923068"/>
    <w:rsid w:val="00923096"/>
    <w:rsid w:val="00923098"/>
    <w:rsid w:val="009230DA"/>
    <w:rsid w:val="009230E2"/>
    <w:rsid w:val="009230F4"/>
    <w:rsid w:val="00923119"/>
    <w:rsid w:val="00923123"/>
    <w:rsid w:val="0092312E"/>
    <w:rsid w:val="0092318B"/>
    <w:rsid w:val="009231C9"/>
    <w:rsid w:val="0092323D"/>
    <w:rsid w:val="0092323E"/>
    <w:rsid w:val="00923246"/>
    <w:rsid w:val="00923247"/>
    <w:rsid w:val="009232BA"/>
    <w:rsid w:val="009232ED"/>
    <w:rsid w:val="009232EF"/>
    <w:rsid w:val="00923314"/>
    <w:rsid w:val="00923344"/>
    <w:rsid w:val="009233A9"/>
    <w:rsid w:val="009233DA"/>
    <w:rsid w:val="009233F8"/>
    <w:rsid w:val="00923403"/>
    <w:rsid w:val="00923423"/>
    <w:rsid w:val="0092342D"/>
    <w:rsid w:val="009234A2"/>
    <w:rsid w:val="009234A5"/>
    <w:rsid w:val="009234B5"/>
    <w:rsid w:val="009234F2"/>
    <w:rsid w:val="0092350F"/>
    <w:rsid w:val="00923557"/>
    <w:rsid w:val="009235F4"/>
    <w:rsid w:val="00923630"/>
    <w:rsid w:val="0092363A"/>
    <w:rsid w:val="00923690"/>
    <w:rsid w:val="009236AA"/>
    <w:rsid w:val="009236BA"/>
    <w:rsid w:val="00923719"/>
    <w:rsid w:val="00923744"/>
    <w:rsid w:val="009237FD"/>
    <w:rsid w:val="00923816"/>
    <w:rsid w:val="0092382B"/>
    <w:rsid w:val="0092384D"/>
    <w:rsid w:val="0092384E"/>
    <w:rsid w:val="0092385D"/>
    <w:rsid w:val="00923870"/>
    <w:rsid w:val="009238B3"/>
    <w:rsid w:val="00923911"/>
    <w:rsid w:val="0092396E"/>
    <w:rsid w:val="0092398D"/>
    <w:rsid w:val="009239AB"/>
    <w:rsid w:val="009239D7"/>
    <w:rsid w:val="00923A20"/>
    <w:rsid w:val="00923A99"/>
    <w:rsid w:val="00923AB6"/>
    <w:rsid w:val="00923B51"/>
    <w:rsid w:val="00923B8B"/>
    <w:rsid w:val="00923C09"/>
    <w:rsid w:val="00923C46"/>
    <w:rsid w:val="00923CE3"/>
    <w:rsid w:val="00923CE5"/>
    <w:rsid w:val="00923CE7"/>
    <w:rsid w:val="00923D02"/>
    <w:rsid w:val="00923D25"/>
    <w:rsid w:val="00923D58"/>
    <w:rsid w:val="00923D8E"/>
    <w:rsid w:val="00923DBD"/>
    <w:rsid w:val="00923DDD"/>
    <w:rsid w:val="00923DE7"/>
    <w:rsid w:val="00923E53"/>
    <w:rsid w:val="00923E57"/>
    <w:rsid w:val="00923EA6"/>
    <w:rsid w:val="00923EB2"/>
    <w:rsid w:val="00923EF2"/>
    <w:rsid w:val="00923EF8"/>
    <w:rsid w:val="00923EFA"/>
    <w:rsid w:val="00923F1F"/>
    <w:rsid w:val="00923F38"/>
    <w:rsid w:val="00923F4B"/>
    <w:rsid w:val="00923F55"/>
    <w:rsid w:val="00923FB5"/>
    <w:rsid w:val="00923FED"/>
    <w:rsid w:val="0092403E"/>
    <w:rsid w:val="00924048"/>
    <w:rsid w:val="0092408C"/>
    <w:rsid w:val="009240EC"/>
    <w:rsid w:val="00924136"/>
    <w:rsid w:val="00924146"/>
    <w:rsid w:val="00924153"/>
    <w:rsid w:val="0092418A"/>
    <w:rsid w:val="009241D8"/>
    <w:rsid w:val="00924231"/>
    <w:rsid w:val="00924258"/>
    <w:rsid w:val="00924275"/>
    <w:rsid w:val="009242A3"/>
    <w:rsid w:val="009242A6"/>
    <w:rsid w:val="009242B8"/>
    <w:rsid w:val="009242BD"/>
    <w:rsid w:val="009242C3"/>
    <w:rsid w:val="00924322"/>
    <w:rsid w:val="00924328"/>
    <w:rsid w:val="0092434B"/>
    <w:rsid w:val="009243C6"/>
    <w:rsid w:val="009243D9"/>
    <w:rsid w:val="0092440F"/>
    <w:rsid w:val="0092441F"/>
    <w:rsid w:val="00924458"/>
    <w:rsid w:val="0092445F"/>
    <w:rsid w:val="0092446B"/>
    <w:rsid w:val="0092446F"/>
    <w:rsid w:val="009244A1"/>
    <w:rsid w:val="009244C6"/>
    <w:rsid w:val="009244D7"/>
    <w:rsid w:val="009244EE"/>
    <w:rsid w:val="009244EF"/>
    <w:rsid w:val="00924529"/>
    <w:rsid w:val="009245F6"/>
    <w:rsid w:val="009245FD"/>
    <w:rsid w:val="00924621"/>
    <w:rsid w:val="0092462E"/>
    <w:rsid w:val="00924694"/>
    <w:rsid w:val="009246AF"/>
    <w:rsid w:val="009246D3"/>
    <w:rsid w:val="00924728"/>
    <w:rsid w:val="00924732"/>
    <w:rsid w:val="0092479F"/>
    <w:rsid w:val="009247C8"/>
    <w:rsid w:val="009247D0"/>
    <w:rsid w:val="00924860"/>
    <w:rsid w:val="00924867"/>
    <w:rsid w:val="00924868"/>
    <w:rsid w:val="00924881"/>
    <w:rsid w:val="00924883"/>
    <w:rsid w:val="00924886"/>
    <w:rsid w:val="009248D1"/>
    <w:rsid w:val="00924901"/>
    <w:rsid w:val="00924902"/>
    <w:rsid w:val="0092490D"/>
    <w:rsid w:val="0092498B"/>
    <w:rsid w:val="009249C7"/>
    <w:rsid w:val="009249FA"/>
    <w:rsid w:val="00924A07"/>
    <w:rsid w:val="00924A19"/>
    <w:rsid w:val="00924A4E"/>
    <w:rsid w:val="00924A67"/>
    <w:rsid w:val="00924A95"/>
    <w:rsid w:val="00924A98"/>
    <w:rsid w:val="00924AE2"/>
    <w:rsid w:val="00924AF5"/>
    <w:rsid w:val="00924AFB"/>
    <w:rsid w:val="00924BA8"/>
    <w:rsid w:val="00924BAE"/>
    <w:rsid w:val="00924BDE"/>
    <w:rsid w:val="00924C55"/>
    <w:rsid w:val="00924C9A"/>
    <w:rsid w:val="00924CBD"/>
    <w:rsid w:val="00924CF1"/>
    <w:rsid w:val="00924D75"/>
    <w:rsid w:val="00924DB5"/>
    <w:rsid w:val="00924E0B"/>
    <w:rsid w:val="00924E47"/>
    <w:rsid w:val="00924E57"/>
    <w:rsid w:val="00924E72"/>
    <w:rsid w:val="00924F64"/>
    <w:rsid w:val="00924FAE"/>
    <w:rsid w:val="00924FC1"/>
    <w:rsid w:val="0092500B"/>
    <w:rsid w:val="0092503B"/>
    <w:rsid w:val="0092506E"/>
    <w:rsid w:val="009250D0"/>
    <w:rsid w:val="009250F7"/>
    <w:rsid w:val="00925105"/>
    <w:rsid w:val="0092510B"/>
    <w:rsid w:val="0092510F"/>
    <w:rsid w:val="00925117"/>
    <w:rsid w:val="00925121"/>
    <w:rsid w:val="00925131"/>
    <w:rsid w:val="00925140"/>
    <w:rsid w:val="00925190"/>
    <w:rsid w:val="009251A4"/>
    <w:rsid w:val="009251D2"/>
    <w:rsid w:val="009251DA"/>
    <w:rsid w:val="0092520B"/>
    <w:rsid w:val="0092525C"/>
    <w:rsid w:val="0092527C"/>
    <w:rsid w:val="009252D1"/>
    <w:rsid w:val="009252F2"/>
    <w:rsid w:val="00925305"/>
    <w:rsid w:val="00925324"/>
    <w:rsid w:val="00925339"/>
    <w:rsid w:val="00925392"/>
    <w:rsid w:val="0092539F"/>
    <w:rsid w:val="009253F9"/>
    <w:rsid w:val="0092540A"/>
    <w:rsid w:val="00925422"/>
    <w:rsid w:val="00925437"/>
    <w:rsid w:val="0092544C"/>
    <w:rsid w:val="00925453"/>
    <w:rsid w:val="00925472"/>
    <w:rsid w:val="00925478"/>
    <w:rsid w:val="00925481"/>
    <w:rsid w:val="009254A1"/>
    <w:rsid w:val="009254B5"/>
    <w:rsid w:val="009254CE"/>
    <w:rsid w:val="009254D0"/>
    <w:rsid w:val="009254D4"/>
    <w:rsid w:val="009254ED"/>
    <w:rsid w:val="00925516"/>
    <w:rsid w:val="00925536"/>
    <w:rsid w:val="00925580"/>
    <w:rsid w:val="009255A3"/>
    <w:rsid w:val="00925680"/>
    <w:rsid w:val="009256A0"/>
    <w:rsid w:val="009256B3"/>
    <w:rsid w:val="009256C1"/>
    <w:rsid w:val="00925750"/>
    <w:rsid w:val="00925751"/>
    <w:rsid w:val="00925764"/>
    <w:rsid w:val="00925778"/>
    <w:rsid w:val="00925796"/>
    <w:rsid w:val="009257AA"/>
    <w:rsid w:val="009257B8"/>
    <w:rsid w:val="009257CD"/>
    <w:rsid w:val="009257F5"/>
    <w:rsid w:val="009258C8"/>
    <w:rsid w:val="009258D1"/>
    <w:rsid w:val="00925910"/>
    <w:rsid w:val="0092591B"/>
    <w:rsid w:val="00925964"/>
    <w:rsid w:val="009259B1"/>
    <w:rsid w:val="009259D4"/>
    <w:rsid w:val="00925A08"/>
    <w:rsid w:val="00925A17"/>
    <w:rsid w:val="00925A42"/>
    <w:rsid w:val="00925A47"/>
    <w:rsid w:val="00925A78"/>
    <w:rsid w:val="00925A93"/>
    <w:rsid w:val="00925ABC"/>
    <w:rsid w:val="00925ACF"/>
    <w:rsid w:val="00925AD3"/>
    <w:rsid w:val="00925ADB"/>
    <w:rsid w:val="00925B2C"/>
    <w:rsid w:val="00925B69"/>
    <w:rsid w:val="00925B9B"/>
    <w:rsid w:val="00925B9D"/>
    <w:rsid w:val="00925BE8"/>
    <w:rsid w:val="00925C12"/>
    <w:rsid w:val="00925C26"/>
    <w:rsid w:val="00925C4A"/>
    <w:rsid w:val="00925C4D"/>
    <w:rsid w:val="00925C56"/>
    <w:rsid w:val="00925C85"/>
    <w:rsid w:val="00925C9C"/>
    <w:rsid w:val="00925CB5"/>
    <w:rsid w:val="00925CC5"/>
    <w:rsid w:val="00925CD9"/>
    <w:rsid w:val="00925D33"/>
    <w:rsid w:val="00925D44"/>
    <w:rsid w:val="00925D85"/>
    <w:rsid w:val="00925D9A"/>
    <w:rsid w:val="00925DD1"/>
    <w:rsid w:val="00925E2D"/>
    <w:rsid w:val="00925E3A"/>
    <w:rsid w:val="00925E48"/>
    <w:rsid w:val="00925EB7"/>
    <w:rsid w:val="00925EB8"/>
    <w:rsid w:val="00925EC2"/>
    <w:rsid w:val="00925ED9"/>
    <w:rsid w:val="00925F18"/>
    <w:rsid w:val="00925F40"/>
    <w:rsid w:val="00925FB2"/>
    <w:rsid w:val="00925FE2"/>
    <w:rsid w:val="00925FE8"/>
    <w:rsid w:val="0092604F"/>
    <w:rsid w:val="009261E5"/>
    <w:rsid w:val="00926225"/>
    <w:rsid w:val="0092624A"/>
    <w:rsid w:val="00926297"/>
    <w:rsid w:val="009262FA"/>
    <w:rsid w:val="009262FE"/>
    <w:rsid w:val="0092632B"/>
    <w:rsid w:val="0092633E"/>
    <w:rsid w:val="0092635B"/>
    <w:rsid w:val="00926391"/>
    <w:rsid w:val="009263C5"/>
    <w:rsid w:val="009263D0"/>
    <w:rsid w:val="00926451"/>
    <w:rsid w:val="0092647A"/>
    <w:rsid w:val="0092649D"/>
    <w:rsid w:val="009264A3"/>
    <w:rsid w:val="009264A8"/>
    <w:rsid w:val="009264E4"/>
    <w:rsid w:val="00926503"/>
    <w:rsid w:val="00926530"/>
    <w:rsid w:val="00926569"/>
    <w:rsid w:val="0092657C"/>
    <w:rsid w:val="009265C2"/>
    <w:rsid w:val="009265F5"/>
    <w:rsid w:val="009265F6"/>
    <w:rsid w:val="0092661E"/>
    <w:rsid w:val="00926650"/>
    <w:rsid w:val="009266BF"/>
    <w:rsid w:val="009266E2"/>
    <w:rsid w:val="009266FB"/>
    <w:rsid w:val="00926721"/>
    <w:rsid w:val="0092672C"/>
    <w:rsid w:val="00926731"/>
    <w:rsid w:val="00926798"/>
    <w:rsid w:val="009267CD"/>
    <w:rsid w:val="009267D2"/>
    <w:rsid w:val="00926810"/>
    <w:rsid w:val="00926820"/>
    <w:rsid w:val="00926838"/>
    <w:rsid w:val="00926850"/>
    <w:rsid w:val="00926857"/>
    <w:rsid w:val="009268A4"/>
    <w:rsid w:val="009268B2"/>
    <w:rsid w:val="009268E2"/>
    <w:rsid w:val="00926938"/>
    <w:rsid w:val="0092695B"/>
    <w:rsid w:val="009269A1"/>
    <w:rsid w:val="009269A6"/>
    <w:rsid w:val="009269D7"/>
    <w:rsid w:val="009269EC"/>
    <w:rsid w:val="00926A49"/>
    <w:rsid w:val="00926A5B"/>
    <w:rsid w:val="00926A67"/>
    <w:rsid w:val="00926A77"/>
    <w:rsid w:val="00926A87"/>
    <w:rsid w:val="00926AC5"/>
    <w:rsid w:val="00926AD4"/>
    <w:rsid w:val="00926BA5"/>
    <w:rsid w:val="00926BA9"/>
    <w:rsid w:val="00926BD0"/>
    <w:rsid w:val="00926C5F"/>
    <w:rsid w:val="00926C66"/>
    <w:rsid w:val="00926CE4"/>
    <w:rsid w:val="00926CE7"/>
    <w:rsid w:val="00926D26"/>
    <w:rsid w:val="00926D3D"/>
    <w:rsid w:val="00926D48"/>
    <w:rsid w:val="00926D5D"/>
    <w:rsid w:val="00926DA3"/>
    <w:rsid w:val="00926DB8"/>
    <w:rsid w:val="00926DBB"/>
    <w:rsid w:val="00926DBC"/>
    <w:rsid w:val="00926DE6"/>
    <w:rsid w:val="00926E44"/>
    <w:rsid w:val="00926E4B"/>
    <w:rsid w:val="00926E67"/>
    <w:rsid w:val="00926E77"/>
    <w:rsid w:val="00926E90"/>
    <w:rsid w:val="00926ED3"/>
    <w:rsid w:val="00926F00"/>
    <w:rsid w:val="00926F02"/>
    <w:rsid w:val="00926F0A"/>
    <w:rsid w:val="00926F12"/>
    <w:rsid w:val="00926F4B"/>
    <w:rsid w:val="00926F53"/>
    <w:rsid w:val="00926F76"/>
    <w:rsid w:val="00926F88"/>
    <w:rsid w:val="00926FAA"/>
    <w:rsid w:val="00926FB0"/>
    <w:rsid w:val="00926FE8"/>
    <w:rsid w:val="00926FFA"/>
    <w:rsid w:val="0092700A"/>
    <w:rsid w:val="00927025"/>
    <w:rsid w:val="00927069"/>
    <w:rsid w:val="0092706B"/>
    <w:rsid w:val="00927073"/>
    <w:rsid w:val="009270A8"/>
    <w:rsid w:val="009270BB"/>
    <w:rsid w:val="009270F6"/>
    <w:rsid w:val="00927165"/>
    <w:rsid w:val="0092719F"/>
    <w:rsid w:val="009271A8"/>
    <w:rsid w:val="009271BF"/>
    <w:rsid w:val="009271CA"/>
    <w:rsid w:val="009271DA"/>
    <w:rsid w:val="0092720D"/>
    <w:rsid w:val="00927214"/>
    <w:rsid w:val="0092722C"/>
    <w:rsid w:val="0092728E"/>
    <w:rsid w:val="0092731F"/>
    <w:rsid w:val="00927324"/>
    <w:rsid w:val="0092732F"/>
    <w:rsid w:val="00927351"/>
    <w:rsid w:val="00927352"/>
    <w:rsid w:val="00927367"/>
    <w:rsid w:val="009273C4"/>
    <w:rsid w:val="009273DE"/>
    <w:rsid w:val="009273E5"/>
    <w:rsid w:val="009273EA"/>
    <w:rsid w:val="009273F6"/>
    <w:rsid w:val="0092742B"/>
    <w:rsid w:val="00927430"/>
    <w:rsid w:val="0092745E"/>
    <w:rsid w:val="009274E4"/>
    <w:rsid w:val="009274EB"/>
    <w:rsid w:val="00927545"/>
    <w:rsid w:val="00927568"/>
    <w:rsid w:val="0092760A"/>
    <w:rsid w:val="00927687"/>
    <w:rsid w:val="009276AB"/>
    <w:rsid w:val="009276D2"/>
    <w:rsid w:val="009276FB"/>
    <w:rsid w:val="00927710"/>
    <w:rsid w:val="00927718"/>
    <w:rsid w:val="00927725"/>
    <w:rsid w:val="0092775D"/>
    <w:rsid w:val="0092775E"/>
    <w:rsid w:val="00927761"/>
    <w:rsid w:val="0092779D"/>
    <w:rsid w:val="0092786B"/>
    <w:rsid w:val="00927899"/>
    <w:rsid w:val="009278FD"/>
    <w:rsid w:val="00927927"/>
    <w:rsid w:val="0092792C"/>
    <w:rsid w:val="0092796F"/>
    <w:rsid w:val="009279C6"/>
    <w:rsid w:val="009279CE"/>
    <w:rsid w:val="009279D7"/>
    <w:rsid w:val="009279FD"/>
    <w:rsid w:val="00927A38"/>
    <w:rsid w:val="00927A42"/>
    <w:rsid w:val="00927A76"/>
    <w:rsid w:val="00927A7B"/>
    <w:rsid w:val="00927AD8"/>
    <w:rsid w:val="00927AE3"/>
    <w:rsid w:val="00927B05"/>
    <w:rsid w:val="00927B09"/>
    <w:rsid w:val="00927B59"/>
    <w:rsid w:val="00927B5E"/>
    <w:rsid w:val="00927B7F"/>
    <w:rsid w:val="00927BAA"/>
    <w:rsid w:val="00927BD4"/>
    <w:rsid w:val="00927BEE"/>
    <w:rsid w:val="00927C19"/>
    <w:rsid w:val="00927C44"/>
    <w:rsid w:val="00927C47"/>
    <w:rsid w:val="00927C74"/>
    <w:rsid w:val="00927CD8"/>
    <w:rsid w:val="00927D0F"/>
    <w:rsid w:val="00927D28"/>
    <w:rsid w:val="00927D5A"/>
    <w:rsid w:val="00927D6D"/>
    <w:rsid w:val="00927D81"/>
    <w:rsid w:val="00927D98"/>
    <w:rsid w:val="00927D99"/>
    <w:rsid w:val="00927DA8"/>
    <w:rsid w:val="00927DAE"/>
    <w:rsid w:val="00927E2C"/>
    <w:rsid w:val="00927E31"/>
    <w:rsid w:val="00927E6F"/>
    <w:rsid w:val="00927E76"/>
    <w:rsid w:val="00927E80"/>
    <w:rsid w:val="00927EC8"/>
    <w:rsid w:val="00927EC9"/>
    <w:rsid w:val="00927ECC"/>
    <w:rsid w:val="00927F21"/>
    <w:rsid w:val="00927F4D"/>
    <w:rsid w:val="00927F51"/>
    <w:rsid w:val="00927F6C"/>
    <w:rsid w:val="00927F79"/>
    <w:rsid w:val="00927F8B"/>
    <w:rsid w:val="00927FA5"/>
    <w:rsid w:val="00927FAD"/>
    <w:rsid w:val="00927FDF"/>
    <w:rsid w:val="00927FF1"/>
    <w:rsid w:val="00930005"/>
    <w:rsid w:val="00930009"/>
    <w:rsid w:val="00930018"/>
    <w:rsid w:val="00930021"/>
    <w:rsid w:val="0093003A"/>
    <w:rsid w:val="0093005B"/>
    <w:rsid w:val="00930188"/>
    <w:rsid w:val="009301AC"/>
    <w:rsid w:val="009301F9"/>
    <w:rsid w:val="00930274"/>
    <w:rsid w:val="00930277"/>
    <w:rsid w:val="00930284"/>
    <w:rsid w:val="0093028E"/>
    <w:rsid w:val="009302BE"/>
    <w:rsid w:val="009302D4"/>
    <w:rsid w:val="00930312"/>
    <w:rsid w:val="00930350"/>
    <w:rsid w:val="0093035F"/>
    <w:rsid w:val="009303B2"/>
    <w:rsid w:val="009303CB"/>
    <w:rsid w:val="009303F5"/>
    <w:rsid w:val="00930427"/>
    <w:rsid w:val="00930454"/>
    <w:rsid w:val="0093049C"/>
    <w:rsid w:val="009304BB"/>
    <w:rsid w:val="0093058C"/>
    <w:rsid w:val="009305E4"/>
    <w:rsid w:val="00930617"/>
    <w:rsid w:val="00930682"/>
    <w:rsid w:val="009306AA"/>
    <w:rsid w:val="009306FA"/>
    <w:rsid w:val="00930752"/>
    <w:rsid w:val="0093076C"/>
    <w:rsid w:val="0093078F"/>
    <w:rsid w:val="009307E7"/>
    <w:rsid w:val="009307FE"/>
    <w:rsid w:val="00930867"/>
    <w:rsid w:val="009308EF"/>
    <w:rsid w:val="0093091F"/>
    <w:rsid w:val="0093092C"/>
    <w:rsid w:val="00930980"/>
    <w:rsid w:val="0093098A"/>
    <w:rsid w:val="009309A2"/>
    <w:rsid w:val="009309D3"/>
    <w:rsid w:val="009309E5"/>
    <w:rsid w:val="009309F6"/>
    <w:rsid w:val="00930A0A"/>
    <w:rsid w:val="00930A12"/>
    <w:rsid w:val="00930A30"/>
    <w:rsid w:val="00930A4A"/>
    <w:rsid w:val="00930A51"/>
    <w:rsid w:val="00930AB8"/>
    <w:rsid w:val="00930AC0"/>
    <w:rsid w:val="00930B25"/>
    <w:rsid w:val="00930B2E"/>
    <w:rsid w:val="00930B2F"/>
    <w:rsid w:val="00930B63"/>
    <w:rsid w:val="00930B7D"/>
    <w:rsid w:val="00930BA9"/>
    <w:rsid w:val="00930BE7"/>
    <w:rsid w:val="00930C15"/>
    <w:rsid w:val="00930C16"/>
    <w:rsid w:val="00930C1D"/>
    <w:rsid w:val="00930C26"/>
    <w:rsid w:val="00930C3E"/>
    <w:rsid w:val="00930C6D"/>
    <w:rsid w:val="00930CD1"/>
    <w:rsid w:val="00930CF0"/>
    <w:rsid w:val="00930CF2"/>
    <w:rsid w:val="00930CF9"/>
    <w:rsid w:val="00930D01"/>
    <w:rsid w:val="00930D13"/>
    <w:rsid w:val="00930D41"/>
    <w:rsid w:val="00930D77"/>
    <w:rsid w:val="00930DA2"/>
    <w:rsid w:val="00930DB7"/>
    <w:rsid w:val="00930E2E"/>
    <w:rsid w:val="00930E49"/>
    <w:rsid w:val="00930E69"/>
    <w:rsid w:val="00930E80"/>
    <w:rsid w:val="00930E87"/>
    <w:rsid w:val="00930E9F"/>
    <w:rsid w:val="00930ECF"/>
    <w:rsid w:val="00930ED1"/>
    <w:rsid w:val="00930EF5"/>
    <w:rsid w:val="00930F14"/>
    <w:rsid w:val="00930F2D"/>
    <w:rsid w:val="00930F96"/>
    <w:rsid w:val="00930FA7"/>
    <w:rsid w:val="00930FB5"/>
    <w:rsid w:val="00930FE4"/>
    <w:rsid w:val="0093100C"/>
    <w:rsid w:val="0093101D"/>
    <w:rsid w:val="00931025"/>
    <w:rsid w:val="0093103B"/>
    <w:rsid w:val="00931043"/>
    <w:rsid w:val="00931057"/>
    <w:rsid w:val="0093105F"/>
    <w:rsid w:val="0093106F"/>
    <w:rsid w:val="009310B1"/>
    <w:rsid w:val="00931107"/>
    <w:rsid w:val="00931116"/>
    <w:rsid w:val="0093114C"/>
    <w:rsid w:val="00931190"/>
    <w:rsid w:val="0093119F"/>
    <w:rsid w:val="009311AF"/>
    <w:rsid w:val="009311B7"/>
    <w:rsid w:val="009311EF"/>
    <w:rsid w:val="00931202"/>
    <w:rsid w:val="00931204"/>
    <w:rsid w:val="0093120E"/>
    <w:rsid w:val="00931213"/>
    <w:rsid w:val="0093122A"/>
    <w:rsid w:val="009312AF"/>
    <w:rsid w:val="009312B0"/>
    <w:rsid w:val="009312CC"/>
    <w:rsid w:val="0093130D"/>
    <w:rsid w:val="0093132A"/>
    <w:rsid w:val="009313B8"/>
    <w:rsid w:val="00931418"/>
    <w:rsid w:val="00931425"/>
    <w:rsid w:val="00931431"/>
    <w:rsid w:val="00931484"/>
    <w:rsid w:val="009314E0"/>
    <w:rsid w:val="009314F1"/>
    <w:rsid w:val="00931516"/>
    <w:rsid w:val="00931535"/>
    <w:rsid w:val="00931586"/>
    <w:rsid w:val="009315E5"/>
    <w:rsid w:val="00931602"/>
    <w:rsid w:val="00931623"/>
    <w:rsid w:val="00931662"/>
    <w:rsid w:val="0093169B"/>
    <w:rsid w:val="0093169C"/>
    <w:rsid w:val="009316A0"/>
    <w:rsid w:val="009316AE"/>
    <w:rsid w:val="009316DE"/>
    <w:rsid w:val="0093172A"/>
    <w:rsid w:val="00931736"/>
    <w:rsid w:val="00931765"/>
    <w:rsid w:val="009317EC"/>
    <w:rsid w:val="009317F1"/>
    <w:rsid w:val="00931805"/>
    <w:rsid w:val="00931828"/>
    <w:rsid w:val="0093184F"/>
    <w:rsid w:val="0093185E"/>
    <w:rsid w:val="009318B7"/>
    <w:rsid w:val="0093192A"/>
    <w:rsid w:val="00931930"/>
    <w:rsid w:val="00931931"/>
    <w:rsid w:val="00931965"/>
    <w:rsid w:val="00931987"/>
    <w:rsid w:val="009319C0"/>
    <w:rsid w:val="009319D7"/>
    <w:rsid w:val="00931A04"/>
    <w:rsid w:val="00931A54"/>
    <w:rsid w:val="00931A60"/>
    <w:rsid w:val="00931A65"/>
    <w:rsid w:val="00931AC1"/>
    <w:rsid w:val="00931ADC"/>
    <w:rsid w:val="00931B2C"/>
    <w:rsid w:val="00931B42"/>
    <w:rsid w:val="00931B70"/>
    <w:rsid w:val="00931B91"/>
    <w:rsid w:val="00931BC6"/>
    <w:rsid w:val="00931BF6"/>
    <w:rsid w:val="00931C0D"/>
    <w:rsid w:val="00931C0E"/>
    <w:rsid w:val="00931C53"/>
    <w:rsid w:val="00931C54"/>
    <w:rsid w:val="00931C9D"/>
    <w:rsid w:val="00931CBB"/>
    <w:rsid w:val="00931CDE"/>
    <w:rsid w:val="00931CFF"/>
    <w:rsid w:val="00931D08"/>
    <w:rsid w:val="00931D68"/>
    <w:rsid w:val="00931E3D"/>
    <w:rsid w:val="00931E62"/>
    <w:rsid w:val="00931F80"/>
    <w:rsid w:val="00931F88"/>
    <w:rsid w:val="00931F95"/>
    <w:rsid w:val="00932039"/>
    <w:rsid w:val="0093205C"/>
    <w:rsid w:val="00932095"/>
    <w:rsid w:val="009320CA"/>
    <w:rsid w:val="009320D2"/>
    <w:rsid w:val="009320ED"/>
    <w:rsid w:val="00932109"/>
    <w:rsid w:val="00932139"/>
    <w:rsid w:val="00932163"/>
    <w:rsid w:val="009321A2"/>
    <w:rsid w:val="009321A9"/>
    <w:rsid w:val="0093223E"/>
    <w:rsid w:val="0093224D"/>
    <w:rsid w:val="0093226F"/>
    <w:rsid w:val="0093228F"/>
    <w:rsid w:val="009322C7"/>
    <w:rsid w:val="00932318"/>
    <w:rsid w:val="0093233B"/>
    <w:rsid w:val="00932358"/>
    <w:rsid w:val="00932380"/>
    <w:rsid w:val="009323BE"/>
    <w:rsid w:val="009323F8"/>
    <w:rsid w:val="00932421"/>
    <w:rsid w:val="00932447"/>
    <w:rsid w:val="0093245F"/>
    <w:rsid w:val="0093247C"/>
    <w:rsid w:val="009324BA"/>
    <w:rsid w:val="009324FB"/>
    <w:rsid w:val="00932503"/>
    <w:rsid w:val="0093251E"/>
    <w:rsid w:val="0093252A"/>
    <w:rsid w:val="00932540"/>
    <w:rsid w:val="009325AC"/>
    <w:rsid w:val="009325CD"/>
    <w:rsid w:val="009325FF"/>
    <w:rsid w:val="00932616"/>
    <w:rsid w:val="00932629"/>
    <w:rsid w:val="00932630"/>
    <w:rsid w:val="0093263C"/>
    <w:rsid w:val="00932665"/>
    <w:rsid w:val="0093267B"/>
    <w:rsid w:val="00932693"/>
    <w:rsid w:val="00932721"/>
    <w:rsid w:val="00932724"/>
    <w:rsid w:val="0093272C"/>
    <w:rsid w:val="00932768"/>
    <w:rsid w:val="009327DE"/>
    <w:rsid w:val="00932801"/>
    <w:rsid w:val="0093289B"/>
    <w:rsid w:val="009328D1"/>
    <w:rsid w:val="009328F9"/>
    <w:rsid w:val="00932968"/>
    <w:rsid w:val="00932987"/>
    <w:rsid w:val="00932990"/>
    <w:rsid w:val="009329AC"/>
    <w:rsid w:val="009329AF"/>
    <w:rsid w:val="009329B6"/>
    <w:rsid w:val="009329E5"/>
    <w:rsid w:val="00932A0D"/>
    <w:rsid w:val="00932A21"/>
    <w:rsid w:val="00932A47"/>
    <w:rsid w:val="00932A9C"/>
    <w:rsid w:val="00932AF8"/>
    <w:rsid w:val="00932B6D"/>
    <w:rsid w:val="00932B75"/>
    <w:rsid w:val="00932BAB"/>
    <w:rsid w:val="00932BD2"/>
    <w:rsid w:val="00932C71"/>
    <w:rsid w:val="00932C7C"/>
    <w:rsid w:val="00932C9F"/>
    <w:rsid w:val="00932CBA"/>
    <w:rsid w:val="00932D3D"/>
    <w:rsid w:val="00932DB3"/>
    <w:rsid w:val="00932DDC"/>
    <w:rsid w:val="00932E18"/>
    <w:rsid w:val="00932E45"/>
    <w:rsid w:val="00932E7F"/>
    <w:rsid w:val="00932E86"/>
    <w:rsid w:val="00932EAC"/>
    <w:rsid w:val="00932EC3"/>
    <w:rsid w:val="00932EDD"/>
    <w:rsid w:val="00932F0D"/>
    <w:rsid w:val="00932F7C"/>
    <w:rsid w:val="00932F88"/>
    <w:rsid w:val="00932F9E"/>
    <w:rsid w:val="00932FAD"/>
    <w:rsid w:val="00932FD6"/>
    <w:rsid w:val="00933023"/>
    <w:rsid w:val="00933108"/>
    <w:rsid w:val="00933123"/>
    <w:rsid w:val="00933134"/>
    <w:rsid w:val="00933195"/>
    <w:rsid w:val="00933196"/>
    <w:rsid w:val="009331AD"/>
    <w:rsid w:val="00933223"/>
    <w:rsid w:val="00933237"/>
    <w:rsid w:val="00933241"/>
    <w:rsid w:val="00933257"/>
    <w:rsid w:val="009332BD"/>
    <w:rsid w:val="009332CE"/>
    <w:rsid w:val="00933304"/>
    <w:rsid w:val="00933326"/>
    <w:rsid w:val="0093338F"/>
    <w:rsid w:val="0093339D"/>
    <w:rsid w:val="009333A9"/>
    <w:rsid w:val="009333B6"/>
    <w:rsid w:val="009333E1"/>
    <w:rsid w:val="00933424"/>
    <w:rsid w:val="00933425"/>
    <w:rsid w:val="00933442"/>
    <w:rsid w:val="009334B7"/>
    <w:rsid w:val="009334CB"/>
    <w:rsid w:val="009334D5"/>
    <w:rsid w:val="009334EB"/>
    <w:rsid w:val="009334F1"/>
    <w:rsid w:val="00933506"/>
    <w:rsid w:val="00933528"/>
    <w:rsid w:val="00933550"/>
    <w:rsid w:val="0093358C"/>
    <w:rsid w:val="00933590"/>
    <w:rsid w:val="009335B8"/>
    <w:rsid w:val="0093362E"/>
    <w:rsid w:val="00933661"/>
    <w:rsid w:val="0093366A"/>
    <w:rsid w:val="0093366E"/>
    <w:rsid w:val="0093367C"/>
    <w:rsid w:val="00933684"/>
    <w:rsid w:val="00933687"/>
    <w:rsid w:val="009336CC"/>
    <w:rsid w:val="00933740"/>
    <w:rsid w:val="0093379F"/>
    <w:rsid w:val="009337A0"/>
    <w:rsid w:val="009337DE"/>
    <w:rsid w:val="00933865"/>
    <w:rsid w:val="00933884"/>
    <w:rsid w:val="009338AD"/>
    <w:rsid w:val="009338D7"/>
    <w:rsid w:val="00933903"/>
    <w:rsid w:val="00933907"/>
    <w:rsid w:val="0093390D"/>
    <w:rsid w:val="00933949"/>
    <w:rsid w:val="0093397E"/>
    <w:rsid w:val="0093398C"/>
    <w:rsid w:val="009339D7"/>
    <w:rsid w:val="00933A24"/>
    <w:rsid w:val="00933A32"/>
    <w:rsid w:val="00933A61"/>
    <w:rsid w:val="00933AA0"/>
    <w:rsid w:val="00933AB7"/>
    <w:rsid w:val="00933B0C"/>
    <w:rsid w:val="00933BA8"/>
    <w:rsid w:val="00933BE7"/>
    <w:rsid w:val="00933C5A"/>
    <w:rsid w:val="00933CD7"/>
    <w:rsid w:val="00933CFE"/>
    <w:rsid w:val="00933D0D"/>
    <w:rsid w:val="00933D1B"/>
    <w:rsid w:val="00933D4E"/>
    <w:rsid w:val="00933D53"/>
    <w:rsid w:val="00933DB9"/>
    <w:rsid w:val="00933DE2"/>
    <w:rsid w:val="00933DFC"/>
    <w:rsid w:val="00933E35"/>
    <w:rsid w:val="00933EB0"/>
    <w:rsid w:val="00933EEC"/>
    <w:rsid w:val="00933F4C"/>
    <w:rsid w:val="00933F67"/>
    <w:rsid w:val="00933F97"/>
    <w:rsid w:val="00933FBB"/>
    <w:rsid w:val="00933FBC"/>
    <w:rsid w:val="00933FE2"/>
    <w:rsid w:val="00933FFA"/>
    <w:rsid w:val="00934000"/>
    <w:rsid w:val="00934008"/>
    <w:rsid w:val="00934051"/>
    <w:rsid w:val="00934060"/>
    <w:rsid w:val="00934061"/>
    <w:rsid w:val="0093407B"/>
    <w:rsid w:val="00934084"/>
    <w:rsid w:val="00934088"/>
    <w:rsid w:val="0093409D"/>
    <w:rsid w:val="009340A1"/>
    <w:rsid w:val="00934113"/>
    <w:rsid w:val="00934129"/>
    <w:rsid w:val="00934132"/>
    <w:rsid w:val="00934138"/>
    <w:rsid w:val="0093416C"/>
    <w:rsid w:val="0093416F"/>
    <w:rsid w:val="009341B3"/>
    <w:rsid w:val="009341F8"/>
    <w:rsid w:val="0093427B"/>
    <w:rsid w:val="00934283"/>
    <w:rsid w:val="00934285"/>
    <w:rsid w:val="00934307"/>
    <w:rsid w:val="0093439B"/>
    <w:rsid w:val="009343C0"/>
    <w:rsid w:val="009343C8"/>
    <w:rsid w:val="009343CC"/>
    <w:rsid w:val="009343E0"/>
    <w:rsid w:val="00934406"/>
    <w:rsid w:val="0093442F"/>
    <w:rsid w:val="009344A4"/>
    <w:rsid w:val="009344CE"/>
    <w:rsid w:val="009344F5"/>
    <w:rsid w:val="0093456F"/>
    <w:rsid w:val="0093457E"/>
    <w:rsid w:val="009345DB"/>
    <w:rsid w:val="0093464E"/>
    <w:rsid w:val="00934673"/>
    <w:rsid w:val="00934687"/>
    <w:rsid w:val="00934691"/>
    <w:rsid w:val="009346A5"/>
    <w:rsid w:val="0093470E"/>
    <w:rsid w:val="00934723"/>
    <w:rsid w:val="00934725"/>
    <w:rsid w:val="009347B0"/>
    <w:rsid w:val="009347DB"/>
    <w:rsid w:val="009347EA"/>
    <w:rsid w:val="009347F8"/>
    <w:rsid w:val="0093481A"/>
    <w:rsid w:val="00934879"/>
    <w:rsid w:val="009348A5"/>
    <w:rsid w:val="009348BC"/>
    <w:rsid w:val="009348E1"/>
    <w:rsid w:val="00934913"/>
    <w:rsid w:val="0093497C"/>
    <w:rsid w:val="0093498B"/>
    <w:rsid w:val="009349B4"/>
    <w:rsid w:val="009349BB"/>
    <w:rsid w:val="009349DE"/>
    <w:rsid w:val="00934A00"/>
    <w:rsid w:val="00934A16"/>
    <w:rsid w:val="00934A84"/>
    <w:rsid w:val="00934A9D"/>
    <w:rsid w:val="00934ADA"/>
    <w:rsid w:val="00934AF9"/>
    <w:rsid w:val="00934B1C"/>
    <w:rsid w:val="00934B69"/>
    <w:rsid w:val="00934B72"/>
    <w:rsid w:val="00934B73"/>
    <w:rsid w:val="00934BA6"/>
    <w:rsid w:val="00934BB5"/>
    <w:rsid w:val="00934BD1"/>
    <w:rsid w:val="00934BD7"/>
    <w:rsid w:val="00934BF6"/>
    <w:rsid w:val="00934C0E"/>
    <w:rsid w:val="00934C40"/>
    <w:rsid w:val="00934CB1"/>
    <w:rsid w:val="00934CB9"/>
    <w:rsid w:val="00934CC9"/>
    <w:rsid w:val="00934CE6"/>
    <w:rsid w:val="00934CF5"/>
    <w:rsid w:val="00934CFA"/>
    <w:rsid w:val="00934D03"/>
    <w:rsid w:val="00934D38"/>
    <w:rsid w:val="00934D52"/>
    <w:rsid w:val="00934DD0"/>
    <w:rsid w:val="00934DEC"/>
    <w:rsid w:val="00934EAF"/>
    <w:rsid w:val="00934EC2"/>
    <w:rsid w:val="00934F01"/>
    <w:rsid w:val="00934F27"/>
    <w:rsid w:val="00934F57"/>
    <w:rsid w:val="00934F5F"/>
    <w:rsid w:val="00934F69"/>
    <w:rsid w:val="00934F77"/>
    <w:rsid w:val="00934FA9"/>
    <w:rsid w:val="0093500B"/>
    <w:rsid w:val="00935010"/>
    <w:rsid w:val="00935027"/>
    <w:rsid w:val="0093502A"/>
    <w:rsid w:val="00935033"/>
    <w:rsid w:val="0093506E"/>
    <w:rsid w:val="00935089"/>
    <w:rsid w:val="009350A9"/>
    <w:rsid w:val="009350D4"/>
    <w:rsid w:val="009350ED"/>
    <w:rsid w:val="0093511A"/>
    <w:rsid w:val="00935146"/>
    <w:rsid w:val="009351B8"/>
    <w:rsid w:val="00935206"/>
    <w:rsid w:val="00935210"/>
    <w:rsid w:val="00935238"/>
    <w:rsid w:val="0093523F"/>
    <w:rsid w:val="00935287"/>
    <w:rsid w:val="009352A3"/>
    <w:rsid w:val="009352A6"/>
    <w:rsid w:val="009352E3"/>
    <w:rsid w:val="0093533C"/>
    <w:rsid w:val="00935382"/>
    <w:rsid w:val="009353A4"/>
    <w:rsid w:val="009353A5"/>
    <w:rsid w:val="009353B9"/>
    <w:rsid w:val="009353F3"/>
    <w:rsid w:val="009353F8"/>
    <w:rsid w:val="00935487"/>
    <w:rsid w:val="009354CC"/>
    <w:rsid w:val="009354DC"/>
    <w:rsid w:val="009354F0"/>
    <w:rsid w:val="00935550"/>
    <w:rsid w:val="00935573"/>
    <w:rsid w:val="00935583"/>
    <w:rsid w:val="0093559B"/>
    <w:rsid w:val="009355C5"/>
    <w:rsid w:val="009355F9"/>
    <w:rsid w:val="0093560D"/>
    <w:rsid w:val="0093566D"/>
    <w:rsid w:val="009356A7"/>
    <w:rsid w:val="009356AD"/>
    <w:rsid w:val="009356B0"/>
    <w:rsid w:val="00935779"/>
    <w:rsid w:val="0093579E"/>
    <w:rsid w:val="009357DA"/>
    <w:rsid w:val="009357F2"/>
    <w:rsid w:val="00935815"/>
    <w:rsid w:val="0093585E"/>
    <w:rsid w:val="009358BE"/>
    <w:rsid w:val="009358C7"/>
    <w:rsid w:val="00935916"/>
    <w:rsid w:val="00935939"/>
    <w:rsid w:val="0093594A"/>
    <w:rsid w:val="0093595C"/>
    <w:rsid w:val="0093597C"/>
    <w:rsid w:val="009359A1"/>
    <w:rsid w:val="00935A2B"/>
    <w:rsid w:val="00935A44"/>
    <w:rsid w:val="00935A5B"/>
    <w:rsid w:val="00935A5C"/>
    <w:rsid w:val="00935AA0"/>
    <w:rsid w:val="00935AB2"/>
    <w:rsid w:val="00935AF0"/>
    <w:rsid w:val="00935B1F"/>
    <w:rsid w:val="00935B3D"/>
    <w:rsid w:val="00935B92"/>
    <w:rsid w:val="00935BAD"/>
    <w:rsid w:val="00935BB6"/>
    <w:rsid w:val="00935BCB"/>
    <w:rsid w:val="00935BCF"/>
    <w:rsid w:val="00935BD2"/>
    <w:rsid w:val="00935BF1"/>
    <w:rsid w:val="00935C1B"/>
    <w:rsid w:val="00935C54"/>
    <w:rsid w:val="00935C59"/>
    <w:rsid w:val="00935C81"/>
    <w:rsid w:val="00935C8E"/>
    <w:rsid w:val="00935CAC"/>
    <w:rsid w:val="00935CCF"/>
    <w:rsid w:val="00935CD5"/>
    <w:rsid w:val="00935CF8"/>
    <w:rsid w:val="00935D3B"/>
    <w:rsid w:val="00935D3E"/>
    <w:rsid w:val="00935DAC"/>
    <w:rsid w:val="00935DDC"/>
    <w:rsid w:val="00935DE1"/>
    <w:rsid w:val="00935E79"/>
    <w:rsid w:val="00935E81"/>
    <w:rsid w:val="00935EA8"/>
    <w:rsid w:val="00935EEA"/>
    <w:rsid w:val="00935EF6"/>
    <w:rsid w:val="00935F05"/>
    <w:rsid w:val="00935F40"/>
    <w:rsid w:val="00935F6D"/>
    <w:rsid w:val="00935F76"/>
    <w:rsid w:val="00935F8B"/>
    <w:rsid w:val="00935FAE"/>
    <w:rsid w:val="00935FD1"/>
    <w:rsid w:val="0093601E"/>
    <w:rsid w:val="00936088"/>
    <w:rsid w:val="00936091"/>
    <w:rsid w:val="00936098"/>
    <w:rsid w:val="009360E4"/>
    <w:rsid w:val="009360FB"/>
    <w:rsid w:val="0093613A"/>
    <w:rsid w:val="00936158"/>
    <w:rsid w:val="00936180"/>
    <w:rsid w:val="0093618E"/>
    <w:rsid w:val="00936202"/>
    <w:rsid w:val="00936228"/>
    <w:rsid w:val="0093626C"/>
    <w:rsid w:val="00936274"/>
    <w:rsid w:val="0093627B"/>
    <w:rsid w:val="0093628C"/>
    <w:rsid w:val="009362B2"/>
    <w:rsid w:val="009362CF"/>
    <w:rsid w:val="009362F9"/>
    <w:rsid w:val="00936302"/>
    <w:rsid w:val="00936320"/>
    <w:rsid w:val="00936372"/>
    <w:rsid w:val="0093638E"/>
    <w:rsid w:val="009363AC"/>
    <w:rsid w:val="009363AD"/>
    <w:rsid w:val="009363B3"/>
    <w:rsid w:val="009363D9"/>
    <w:rsid w:val="009363F6"/>
    <w:rsid w:val="00936421"/>
    <w:rsid w:val="00936426"/>
    <w:rsid w:val="00936479"/>
    <w:rsid w:val="009364B1"/>
    <w:rsid w:val="009364BE"/>
    <w:rsid w:val="009364D5"/>
    <w:rsid w:val="00936532"/>
    <w:rsid w:val="0093654B"/>
    <w:rsid w:val="00936561"/>
    <w:rsid w:val="0093656B"/>
    <w:rsid w:val="009365AD"/>
    <w:rsid w:val="009365E8"/>
    <w:rsid w:val="009365EA"/>
    <w:rsid w:val="00936610"/>
    <w:rsid w:val="00936629"/>
    <w:rsid w:val="00936660"/>
    <w:rsid w:val="0093667B"/>
    <w:rsid w:val="0093670C"/>
    <w:rsid w:val="00936742"/>
    <w:rsid w:val="009367C6"/>
    <w:rsid w:val="009367F1"/>
    <w:rsid w:val="009367F3"/>
    <w:rsid w:val="00936820"/>
    <w:rsid w:val="0093684B"/>
    <w:rsid w:val="009368AA"/>
    <w:rsid w:val="00936929"/>
    <w:rsid w:val="00936945"/>
    <w:rsid w:val="00936965"/>
    <w:rsid w:val="0093696B"/>
    <w:rsid w:val="0093696D"/>
    <w:rsid w:val="0093698C"/>
    <w:rsid w:val="009369E0"/>
    <w:rsid w:val="00936A03"/>
    <w:rsid w:val="00936A67"/>
    <w:rsid w:val="00936A7A"/>
    <w:rsid w:val="00936A81"/>
    <w:rsid w:val="00936A92"/>
    <w:rsid w:val="00936ABB"/>
    <w:rsid w:val="00936ABF"/>
    <w:rsid w:val="00936AE8"/>
    <w:rsid w:val="00936B08"/>
    <w:rsid w:val="00936B69"/>
    <w:rsid w:val="00936B73"/>
    <w:rsid w:val="00936BA0"/>
    <w:rsid w:val="00936BA9"/>
    <w:rsid w:val="00936BD2"/>
    <w:rsid w:val="00936C08"/>
    <w:rsid w:val="00936C17"/>
    <w:rsid w:val="00936C1C"/>
    <w:rsid w:val="00936C2F"/>
    <w:rsid w:val="00936C7A"/>
    <w:rsid w:val="00936CD5"/>
    <w:rsid w:val="00936D15"/>
    <w:rsid w:val="00936D45"/>
    <w:rsid w:val="00936D62"/>
    <w:rsid w:val="00936E62"/>
    <w:rsid w:val="00936E6F"/>
    <w:rsid w:val="00936E76"/>
    <w:rsid w:val="00936E80"/>
    <w:rsid w:val="00936E99"/>
    <w:rsid w:val="00936EB9"/>
    <w:rsid w:val="00936EBA"/>
    <w:rsid w:val="00936F2B"/>
    <w:rsid w:val="00936F6E"/>
    <w:rsid w:val="00936F7E"/>
    <w:rsid w:val="00936FAF"/>
    <w:rsid w:val="00936FDA"/>
    <w:rsid w:val="00936FEB"/>
    <w:rsid w:val="0093702B"/>
    <w:rsid w:val="00937139"/>
    <w:rsid w:val="00937146"/>
    <w:rsid w:val="0093714E"/>
    <w:rsid w:val="00937150"/>
    <w:rsid w:val="00937158"/>
    <w:rsid w:val="00937168"/>
    <w:rsid w:val="0093717B"/>
    <w:rsid w:val="009371D6"/>
    <w:rsid w:val="0093723B"/>
    <w:rsid w:val="009372B6"/>
    <w:rsid w:val="009372E9"/>
    <w:rsid w:val="00937319"/>
    <w:rsid w:val="0093731B"/>
    <w:rsid w:val="00937375"/>
    <w:rsid w:val="0093739A"/>
    <w:rsid w:val="00937414"/>
    <w:rsid w:val="0093744D"/>
    <w:rsid w:val="0093744E"/>
    <w:rsid w:val="00937478"/>
    <w:rsid w:val="00937484"/>
    <w:rsid w:val="009374BD"/>
    <w:rsid w:val="009374EE"/>
    <w:rsid w:val="00937511"/>
    <w:rsid w:val="00937537"/>
    <w:rsid w:val="00937572"/>
    <w:rsid w:val="00937589"/>
    <w:rsid w:val="009375DC"/>
    <w:rsid w:val="009375EC"/>
    <w:rsid w:val="009375EF"/>
    <w:rsid w:val="00937625"/>
    <w:rsid w:val="0093762B"/>
    <w:rsid w:val="00937639"/>
    <w:rsid w:val="00937665"/>
    <w:rsid w:val="00937682"/>
    <w:rsid w:val="009376DF"/>
    <w:rsid w:val="009376E1"/>
    <w:rsid w:val="009376F3"/>
    <w:rsid w:val="0093771E"/>
    <w:rsid w:val="00937742"/>
    <w:rsid w:val="00937797"/>
    <w:rsid w:val="009377B5"/>
    <w:rsid w:val="009377D4"/>
    <w:rsid w:val="0093783D"/>
    <w:rsid w:val="00937842"/>
    <w:rsid w:val="0093787A"/>
    <w:rsid w:val="00937898"/>
    <w:rsid w:val="00937924"/>
    <w:rsid w:val="00937972"/>
    <w:rsid w:val="009379A9"/>
    <w:rsid w:val="009379AF"/>
    <w:rsid w:val="009379E2"/>
    <w:rsid w:val="00937AD3"/>
    <w:rsid w:val="00937AE2"/>
    <w:rsid w:val="00937B17"/>
    <w:rsid w:val="00937B46"/>
    <w:rsid w:val="00937B5C"/>
    <w:rsid w:val="00937B77"/>
    <w:rsid w:val="00937BB0"/>
    <w:rsid w:val="00937BBE"/>
    <w:rsid w:val="00937BDA"/>
    <w:rsid w:val="00937C37"/>
    <w:rsid w:val="00937C5E"/>
    <w:rsid w:val="00937C87"/>
    <w:rsid w:val="00937C98"/>
    <w:rsid w:val="00937CA3"/>
    <w:rsid w:val="00937CAD"/>
    <w:rsid w:val="00937CC4"/>
    <w:rsid w:val="00937D06"/>
    <w:rsid w:val="00937D2B"/>
    <w:rsid w:val="00937D87"/>
    <w:rsid w:val="00937D8D"/>
    <w:rsid w:val="00937DAE"/>
    <w:rsid w:val="00937DC1"/>
    <w:rsid w:val="00937DC3"/>
    <w:rsid w:val="00937E4A"/>
    <w:rsid w:val="00937E58"/>
    <w:rsid w:val="00937E7E"/>
    <w:rsid w:val="00937E96"/>
    <w:rsid w:val="00937ECC"/>
    <w:rsid w:val="00937EDC"/>
    <w:rsid w:val="00937F0A"/>
    <w:rsid w:val="00937F21"/>
    <w:rsid w:val="00937F4D"/>
    <w:rsid w:val="00937F5F"/>
    <w:rsid w:val="00937FBA"/>
    <w:rsid w:val="00937FBD"/>
    <w:rsid w:val="0094004C"/>
    <w:rsid w:val="00940059"/>
    <w:rsid w:val="00940062"/>
    <w:rsid w:val="009400D7"/>
    <w:rsid w:val="009400E1"/>
    <w:rsid w:val="0094012A"/>
    <w:rsid w:val="0094017F"/>
    <w:rsid w:val="009401D2"/>
    <w:rsid w:val="00940218"/>
    <w:rsid w:val="00940223"/>
    <w:rsid w:val="00940236"/>
    <w:rsid w:val="00940251"/>
    <w:rsid w:val="009402B0"/>
    <w:rsid w:val="009402B2"/>
    <w:rsid w:val="009402CA"/>
    <w:rsid w:val="009402F6"/>
    <w:rsid w:val="00940320"/>
    <w:rsid w:val="0094035C"/>
    <w:rsid w:val="00940360"/>
    <w:rsid w:val="00940377"/>
    <w:rsid w:val="009403DA"/>
    <w:rsid w:val="009403F5"/>
    <w:rsid w:val="00940441"/>
    <w:rsid w:val="009404A0"/>
    <w:rsid w:val="009404EE"/>
    <w:rsid w:val="00940508"/>
    <w:rsid w:val="00940516"/>
    <w:rsid w:val="0094051F"/>
    <w:rsid w:val="0094059E"/>
    <w:rsid w:val="009405B1"/>
    <w:rsid w:val="009405C9"/>
    <w:rsid w:val="009405F1"/>
    <w:rsid w:val="00940701"/>
    <w:rsid w:val="0094072E"/>
    <w:rsid w:val="00940736"/>
    <w:rsid w:val="0094074E"/>
    <w:rsid w:val="00940770"/>
    <w:rsid w:val="009407D7"/>
    <w:rsid w:val="009407F8"/>
    <w:rsid w:val="0094083E"/>
    <w:rsid w:val="00940857"/>
    <w:rsid w:val="009408D1"/>
    <w:rsid w:val="009408E1"/>
    <w:rsid w:val="00940921"/>
    <w:rsid w:val="00940955"/>
    <w:rsid w:val="00940956"/>
    <w:rsid w:val="00940965"/>
    <w:rsid w:val="00940972"/>
    <w:rsid w:val="0094097C"/>
    <w:rsid w:val="009409A1"/>
    <w:rsid w:val="009409EE"/>
    <w:rsid w:val="00940A50"/>
    <w:rsid w:val="00940A55"/>
    <w:rsid w:val="00940ABA"/>
    <w:rsid w:val="00940AC3"/>
    <w:rsid w:val="00940B57"/>
    <w:rsid w:val="00940BD2"/>
    <w:rsid w:val="00940BDE"/>
    <w:rsid w:val="00940C1F"/>
    <w:rsid w:val="00940C53"/>
    <w:rsid w:val="00940C5F"/>
    <w:rsid w:val="00940C7B"/>
    <w:rsid w:val="00940C8E"/>
    <w:rsid w:val="00940CCD"/>
    <w:rsid w:val="00940DC7"/>
    <w:rsid w:val="00940DE0"/>
    <w:rsid w:val="00940E0F"/>
    <w:rsid w:val="00940E63"/>
    <w:rsid w:val="00940EE5"/>
    <w:rsid w:val="00940F2E"/>
    <w:rsid w:val="00940F50"/>
    <w:rsid w:val="00940F60"/>
    <w:rsid w:val="00940F74"/>
    <w:rsid w:val="00940F8B"/>
    <w:rsid w:val="00940FC7"/>
    <w:rsid w:val="00940FEB"/>
    <w:rsid w:val="00940FFD"/>
    <w:rsid w:val="0094103E"/>
    <w:rsid w:val="00941058"/>
    <w:rsid w:val="00941105"/>
    <w:rsid w:val="00941170"/>
    <w:rsid w:val="00941194"/>
    <w:rsid w:val="009411E2"/>
    <w:rsid w:val="009411EA"/>
    <w:rsid w:val="00941207"/>
    <w:rsid w:val="00941220"/>
    <w:rsid w:val="0094122C"/>
    <w:rsid w:val="00941237"/>
    <w:rsid w:val="00941247"/>
    <w:rsid w:val="009412C3"/>
    <w:rsid w:val="009412D4"/>
    <w:rsid w:val="009412DE"/>
    <w:rsid w:val="009412ED"/>
    <w:rsid w:val="009412FE"/>
    <w:rsid w:val="00941321"/>
    <w:rsid w:val="0094136A"/>
    <w:rsid w:val="0094136E"/>
    <w:rsid w:val="00941381"/>
    <w:rsid w:val="009413E5"/>
    <w:rsid w:val="009413F8"/>
    <w:rsid w:val="00941404"/>
    <w:rsid w:val="0094141E"/>
    <w:rsid w:val="0094142F"/>
    <w:rsid w:val="00941432"/>
    <w:rsid w:val="00941508"/>
    <w:rsid w:val="00941524"/>
    <w:rsid w:val="0094156D"/>
    <w:rsid w:val="009415A3"/>
    <w:rsid w:val="00941604"/>
    <w:rsid w:val="00941630"/>
    <w:rsid w:val="00941646"/>
    <w:rsid w:val="0094165F"/>
    <w:rsid w:val="0094166C"/>
    <w:rsid w:val="00941676"/>
    <w:rsid w:val="00941687"/>
    <w:rsid w:val="0094170D"/>
    <w:rsid w:val="0094173F"/>
    <w:rsid w:val="00941747"/>
    <w:rsid w:val="00941767"/>
    <w:rsid w:val="0094176F"/>
    <w:rsid w:val="00941786"/>
    <w:rsid w:val="00941802"/>
    <w:rsid w:val="00941846"/>
    <w:rsid w:val="00941852"/>
    <w:rsid w:val="00941890"/>
    <w:rsid w:val="009418A5"/>
    <w:rsid w:val="009418BB"/>
    <w:rsid w:val="009418E0"/>
    <w:rsid w:val="0094190A"/>
    <w:rsid w:val="00941949"/>
    <w:rsid w:val="00941954"/>
    <w:rsid w:val="009419B0"/>
    <w:rsid w:val="009419D4"/>
    <w:rsid w:val="009419D7"/>
    <w:rsid w:val="009419EF"/>
    <w:rsid w:val="009419F0"/>
    <w:rsid w:val="00941A50"/>
    <w:rsid w:val="00941A87"/>
    <w:rsid w:val="00941A97"/>
    <w:rsid w:val="00941AA1"/>
    <w:rsid w:val="00941AAB"/>
    <w:rsid w:val="00941ACF"/>
    <w:rsid w:val="00941B45"/>
    <w:rsid w:val="00941B62"/>
    <w:rsid w:val="00941B8E"/>
    <w:rsid w:val="00941BE0"/>
    <w:rsid w:val="00941BE1"/>
    <w:rsid w:val="00941BF7"/>
    <w:rsid w:val="00941C18"/>
    <w:rsid w:val="00941C25"/>
    <w:rsid w:val="00941C31"/>
    <w:rsid w:val="00941C97"/>
    <w:rsid w:val="00941C9A"/>
    <w:rsid w:val="00941C9F"/>
    <w:rsid w:val="00941CF9"/>
    <w:rsid w:val="00941D06"/>
    <w:rsid w:val="00941D15"/>
    <w:rsid w:val="00941D46"/>
    <w:rsid w:val="00941D9F"/>
    <w:rsid w:val="00941DAA"/>
    <w:rsid w:val="00941DB0"/>
    <w:rsid w:val="00941DB7"/>
    <w:rsid w:val="00941DD3"/>
    <w:rsid w:val="00941E03"/>
    <w:rsid w:val="00941E0C"/>
    <w:rsid w:val="00941E0F"/>
    <w:rsid w:val="00941E1E"/>
    <w:rsid w:val="00941E39"/>
    <w:rsid w:val="00941E40"/>
    <w:rsid w:val="00941E4D"/>
    <w:rsid w:val="00941E4F"/>
    <w:rsid w:val="00941E5C"/>
    <w:rsid w:val="00941ECF"/>
    <w:rsid w:val="00941EFB"/>
    <w:rsid w:val="00941F78"/>
    <w:rsid w:val="00941FBE"/>
    <w:rsid w:val="00941FCE"/>
    <w:rsid w:val="00941FD7"/>
    <w:rsid w:val="00941FE9"/>
    <w:rsid w:val="00942078"/>
    <w:rsid w:val="00942092"/>
    <w:rsid w:val="009420C1"/>
    <w:rsid w:val="00942114"/>
    <w:rsid w:val="0094211F"/>
    <w:rsid w:val="00942135"/>
    <w:rsid w:val="00942138"/>
    <w:rsid w:val="00942151"/>
    <w:rsid w:val="0094217E"/>
    <w:rsid w:val="00942244"/>
    <w:rsid w:val="0094226B"/>
    <w:rsid w:val="00942293"/>
    <w:rsid w:val="00942296"/>
    <w:rsid w:val="009422EF"/>
    <w:rsid w:val="00942332"/>
    <w:rsid w:val="00942339"/>
    <w:rsid w:val="00942362"/>
    <w:rsid w:val="009423AB"/>
    <w:rsid w:val="009423B0"/>
    <w:rsid w:val="009423C0"/>
    <w:rsid w:val="009423CF"/>
    <w:rsid w:val="009423D4"/>
    <w:rsid w:val="009423F7"/>
    <w:rsid w:val="00942400"/>
    <w:rsid w:val="0094242B"/>
    <w:rsid w:val="00942444"/>
    <w:rsid w:val="00942450"/>
    <w:rsid w:val="00942503"/>
    <w:rsid w:val="00942574"/>
    <w:rsid w:val="009425D5"/>
    <w:rsid w:val="0094263C"/>
    <w:rsid w:val="0094265C"/>
    <w:rsid w:val="00942664"/>
    <w:rsid w:val="0094266C"/>
    <w:rsid w:val="0094268A"/>
    <w:rsid w:val="009426A6"/>
    <w:rsid w:val="009426E7"/>
    <w:rsid w:val="009427EC"/>
    <w:rsid w:val="00942811"/>
    <w:rsid w:val="0094282A"/>
    <w:rsid w:val="00942830"/>
    <w:rsid w:val="00942898"/>
    <w:rsid w:val="00942978"/>
    <w:rsid w:val="00942A0D"/>
    <w:rsid w:val="00942A11"/>
    <w:rsid w:val="00942A2C"/>
    <w:rsid w:val="00942A30"/>
    <w:rsid w:val="00942A79"/>
    <w:rsid w:val="00942AA1"/>
    <w:rsid w:val="00942AC3"/>
    <w:rsid w:val="00942ADE"/>
    <w:rsid w:val="00942AF1"/>
    <w:rsid w:val="00942B29"/>
    <w:rsid w:val="00942B31"/>
    <w:rsid w:val="00942B77"/>
    <w:rsid w:val="00942B81"/>
    <w:rsid w:val="00942B89"/>
    <w:rsid w:val="00942B9D"/>
    <w:rsid w:val="00942C01"/>
    <w:rsid w:val="00942C04"/>
    <w:rsid w:val="00942C41"/>
    <w:rsid w:val="00942C78"/>
    <w:rsid w:val="00942C9E"/>
    <w:rsid w:val="00942CB7"/>
    <w:rsid w:val="00942CBD"/>
    <w:rsid w:val="00942CC0"/>
    <w:rsid w:val="00942D14"/>
    <w:rsid w:val="00942D20"/>
    <w:rsid w:val="00942D43"/>
    <w:rsid w:val="00942D56"/>
    <w:rsid w:val="00942D67"/>
    <w:rsid w:val="00942DA9"/>
    <w:rsid w:val="00942E32"/>
    <w:rsid w:val="00942E43"/>
    <w:rsid w:val="00942E84"/>
    <w:rsid w:val="00942EE5"/>
    <w:rsid w:val="00942EE9"/>
    <w:rsid w:val="00942F07"/>
    <w:rsid w:val="00942F31"/>
    <w:rsid w:val="00942F37"/>
    <w:rsid w:val="00942F64"/>
    <w:rsid w:val="00942F68"/>
    <w:rsid w:val="00942F9F"/>
    <w:rsid w:val="00942FB9"/>
    <w:rsid w:val="00942FFE"/>
    <w:rsid w:val="00943047"/>
    <w:rsid w:val="0094304B"/>
    <w:rsid w:val="0094305A"/>
    <w:rsid w:val="009430AF"/>
    <w:rsid w:val="009430C0"/>
    <w:rsid w:val="009430D8"/>
    <w:rsid w:val="0094314F"/>
    <w:rsid w:val="0094319F"/>
    <w:rsid w:val="009431B2"/>
    <w:rsid w:val="009431D6"/>
    <w:rsid w:val="009431E0"/>
    <w:rsid w:val="009431E5"/>
    <w:rsid w:val="009431F5"/>
    <w:rsid w:val="00943253"/>
    <w:rsid w:val="0094326C"/>
    <w:rsid w:val="00943297"/>
    <w:rsid w:val="009432B9"/>
    <w:rsid w:val="009432C6"/>
    <w:rsid w:val="009432D6"/>
    <w:rsid w:val="009432E4"/>
    <w:rsid w:val="009432FD"/>
    <w:rsid w:val="0094334D"/>
    <w:rsid w:val="00943383"/>
    <w:rsid w:val="00943397"/>
    <w:rsid w:val="0094339B"/>
    <w:rsid w:val="009433FA"/>
    <w:rsid w:val="0094341E"/>
    <w:rsid w:val="009434BB"/>
    <w:rsid w:val="00943562"/>
    <w:rsid w:val="00943637"/>
    <w:rsid w:val="00943645"/>
    <w:rsid w:val="00943671"/>
    <w:rsid w:val="009436A5"/>
    <w:rsid w:val="0094376E"/>
    <w:rsid w:val="009437C3"/>
    <w:rsid w:val="009437F5"/>
    <w:rsid w:val="0094380A"/>
    <w:rsid w:val="00943814"/>
    <w:rsid w:val="0094382D"/>
    <w:rsid w:val="0094383C"/>
    <w:rsid w:val="0094386A"/>
    <w:rsid w:val="0094390A"/>
    <w:rsid w:val="00943988"/>
    <w:rsid w:val="009439BD"/>
    <w:rsid w:val="009439D4"/>
    <w:rsid w:val="009439E2"/>
    <w:rsid w:val="009439ED"/>
    <w:rsid w:val="00943A12"/>
    <w:rsid w:val="00943A36"/>
    <w:rsid w:val="00943A43"/>
    <w:rsid w:val="00943A70"/>
    <w:rsid w:val="00943A75"/>
    <w:rsid w:val="00943A98"/>
    <w:rsid w:val="00943AA2"/>
    <w:rsid w:val="00943AEA"/>
    <w:rsid w:val="00943AF6"/>
    <w:rsid w:val="00943AF9"/>
    <w:rsid w:val="00943B17"/>
    <w:rsid w:val="00943B30"/>
    <w:rsid w:val="00943B48"/>
    <w:rsid w:val="00943B5A"/>
    <w:rsid w:val="00943B97"/>
    <w:rsid w:val="00943BB5"/>
    <w:rsid w:val="00943BC6"/>
    <w:rsid w:val="00943BCB"/>
    <w:rsid w:val="00943BD2"/>
    <w:rsid w:val="00943BE1"/>
    <w:rsid w:val="00943C16"/>
    <w:rsid w:val="00943C1F"/>
    <w:rsid w:val="00943C67"/>
    <w:rsid w:val="00943C97"/>
    <w:rsid w:val="00943CC8"/>
    <w:rsid w:val="00943CD2"/>
    <w:rsid w:val="00943CFC"/>
    <w:rsid w:val="00943D03"/>
    <w:rsid w:val="00943D40"/>
    <w:rsid w:val="00943D53"/>
    <w:rsid w:val="00943D6E"/>
    <w:rsid w:val="00943DBE"/>
    <w:rsid w:val="00943E10"/>
    <w:rsid w:val="00943E6C"/>
    <w:rsid w:val="00943E81"/>
    <w:rsid w:val="00943EDC"/>
    <w:rsid w:val="00943EE2"/>
    <w:rsid w:val="00943EED"/>
    <w:rsid w:val="00943F6D"/>
    <w:rsid w:val="00944007"/>
    <w:rsid w:val="0094402E"/>
    <w:rsid w:val="0094405F"/>
    <w:rsid w:val="0094407D"/>
    <w:rsid w:val="0094409E"/>
    <w:rsid w:val="009440A1"/>
    <w:rsid w:val="009440A7"/>
    <w:rsid w:val="009440AA"/>
    <w:rsid w:val="009440B7"/>
    <w:rsid w:val="009440BF"/>
    <w:rsid w:val="009440D7"/>
    <w:rsid w:val="009440DF"/>
    <w:rsid w:val="009440EC"/>
    <w:rsid w:val="0094410A"/>
    <w:rsid w:val="00944132"/>
    <w:rsid w:val="00944150"/>
    <w:rsid w:val="00944159"/>
    <w:rsid w:val="00944184"/>
    <w:rsid w:val="009441B5"/>
    <w:rsid w:val="009441CF"/>
    <w:rsid w:val="0094421A"/>
    <w:rsid w:val="0094426A"/>
    <w:rsid w:val="009442D4"/>
    <w:rsid w:val="009442DD"/>
    <w:rsid w:val="009442F5"/>
    <w:rsid w:val="009442FC"/>
    <w:rsid w:val="00944353"/>
    <w:rsid w:val="0094436B"/>
    <w:rsid w:val="0094437D"/>
    <w:rsid w:val="00944380"/>
    <w:rsid w:val="009443B7"/>
    <w:rsid w:val="009443DE"/>
    <w:rsid w:val="009443EC"/>
    <w:rsid w:val="009443F0"/>
    <w:rsid w:val="00944418"/>
    <w:rsid w:val="00944443"/>
    <w:rsid w:val="00944489"/>
    <w:rsid w:val="009444C5"/>
    <w:rsid w:val="0094450B"/>
    <w:rsid w:val="00944519"/>
    <w:rsid w:val="0094455B"/>
    <w:rsid w:val="00944581"/>
    <w:rsid w:val="009445B0"/>
    <w:rsid w:val="009445C3"/>
    <w:rsid w:val="009445CF"/>
    <w:rsid w:val="009445F1"/>
    <w:rsid w:val="009445F5"/>
    <w:rsid w:val="00944637"/>
    <w:rsid w:val="00944655"/>
    <w:rsid w:val="00944674"/>
    <w:rsid w:val="009446B6"/>
    <w:rsid w:val="009446B8"/>
    <w:rsid w:val="009446F3"/>
    <w:rsid w:val="00944702"/>
    <w:rsid w:val="00944705"/>
    <w:rsid w:val="00944707"/>
    <w:rsid w:val="00944714"/>
    <w:rsid w:val="00944745"/>
    <w:rsid w:val="0094475E"/>
    <w:rsid w:val="009447A9"/>
    <w:rsid w:val="009447C4"/>
    <w:rsid w:val="009447F0"/>
    <w:rsid w:val="00944812"/>
    <w:rsid w:val="0094485B"/>
    <w:rsid w:val="009448C7"/>
    <w:rsid w:val="00944970"/>
    <w:rsid w:val="00944977"/>
    <w:rsid w:val="009449E2"/>
    <w:rsid w:val="00944A10"/>
    <w:rsid w:val="00944A17"/>
    <w:rsid w:val="00944A5C"/>
    <w:rsid w:val="00944A7A"/>
    <w:rsid w:val="00944ABD"/>
    <w:rsid w:val="00944B40"/>
    <w:rsid w:val="00944B49"/>
    <w:rsid w:val="00944B87"/>
    <w:rsid w:val="00944B8B"/>
    <w:rsid w:val="00944B8D"/>
    <w:rsid w:val="00944BCF"/>
    <w:rsid w:val="00944BD9"/>
    <w:rsid w:val="00944BDC"/>
    <w:rsid w:val="00944BE7"/>
    <w:rsid w:val="00944BED"/>
    <w:rsid w:val="00944C14"/>
    <w:rsid w:val="00944C15"/>
    <w:rsid w:val="00944C27"/>
    <w:rsid w:val="00944C45"/>
    <w:rsid w:val="00944C6C"/>
    <w:rsid w:val="00944D2A"/>
    <w:rsid w:val="00944D5D"/>
    <w:rsid w:val="00944D5E"/>
    <w:rsid w:val="00944D6C"/>
    <w:rsid w:val="00944D99"/>
    <w:rsid w:val="00944DC8"/>
    <w:rsid w:val="00944E22"/>
    <w:rsid w:val="00944E34"/>
    <w:rsid w:val="00944E51"/>
    <w:rsid w:val="00944E61"/>
    <w:rsid w:val="00944E75"/>
    <w:rsid w:val="00944E76"/>
    <w:rsid w:val="00944E85"/>
    <w:rsid w:val="00944EC1"/>
    <w:rsid w:val="00944ED2"/>
    <w:rsid w:val="00944ED5"/>
    <w:rsid w:val="00944EDE"/>
    <w:rsid w:val="00944EE8"/>
    <w:rsid w:val="00944EEB"/>
    <w:rsid w:val="00944F43"/>
    <w:rsid w:val="00944F52"/>
    <w:rsid w:val="00944F79"/>
    <w:rsid w:val="00944F80"/>
    <w:rsid w:val="00944FBA"/>
    <w:rsid w:val="00944FC7"/>
    <w:rsid w:val="00944FDA"/>
    <w:rsid w:val="00945029"/>
    <w:rsid w:val="00945065"/>
    <w:rsid w:val="00945087"/>
    <w:rsid w:val="0094508B"/>
    <w:rsid w:val="009450B3"/>
    <w:rsid w:val="009450BF"/>
    <w:rsid w:val="00945101"/>
    <w:rsid w:val="0094510A"/>
    <w:rsid w:val="00945149"/>
    <w:rsid w:val="009451A5"/>
    <w:rsid w:val="009451AF"/>
    <w:rsid w:val="0094527D"/>
    <w:rsid w:val="0094529E"/>
    <w:rsid w:val="009452A6"/>
    <w:rsid w:val="0094532E"/>
    <w:rsid w:val="009453BE"/>
    <w:rsid w:val="009453C6"/>
    <w:rsid w:val="009453CB"/>
    <w:rsid w:val="009453FB"/>
    <w:rsid w:val="00945410"/>
    <w:rsid w:val="0094544B"/>
    <w:rsid w:val="00945484"/>
    <w:rsid w:val="0094549E"/>
    <w:rsid w:val="0094549F"/>
    <w:rsid w:val="009454BD"/>
    <w:rsid w:val="00945508"/>
    <w:rsid w:val="0094552F"/>
    <w:rsid w:val="00945548"/>
    <w:rsid w:val="00945550"/>
    <w:rsid w:val="0094555C"/>
    <w:rsid w:val="0094556B"/>
    <w:rsid w:val="00945595"/>
    <w:rsid w:val="009455E1"/>
    <w:rsid w:val="00945606"/>
    <w:rsid w:val="00945633"/>
    <w:rsid w:val="00945634"/>
    <w:rsid w:val="0094563E"/>
    <w:rsid w:val="00945647"/>
    <w:rsid w:val="00945684"/>
    <w:rsid w:val="009456BE"/>
    <w:rsid w:val="009456E0"/>
    <w:rsid w:val="00945724"/>
    <w:rsid w:val="00945774"/>
    <w:rsid w:val="00945790"/>
    <w:rsid w:val="009457AF"/>
    <w:rsid w:val="009457B8"/>
    <w:rsid w:val="00945819"/>
    <w:rsid w:val="00945847"/>
    <w:rsid w:val="00945875"/>
    <w:rsid w:val="009458FF"/>
    <w:rsid w:val="00945925"/>
    <w:rsid w:val="00945947"/>
    <w:rsid w:val="00945963"/>
    <w:rsid w:val="00945996"/>
    <w:rsid w:val="009459E0"/>
    <w:rsid w:val="009459FA"/>
    <w:rsid w:val="00945A0B"/>
    <w:rsid w:val="00945A14"/>
    <w:rsid w:val="00945A4E"/>
    <w:rsid w:val="00945AC5"/>
    <w:rsid w:val="00945B34"/>
    <w:rsid w:val="00945B3D"/>
    <w:rsid w:val="00945B3E"/>
    <w:rsid w:val="00945B63"/>
    <w:rsid w:val="00945B8A"/>
    <w:rsid w:val="00945B9D"/>
    <w:rsid w:val="00945BD8"/>
    <w:rsid w:val="00945C20"/>
    <w:rsid w:val="00945C36"/>
    <w:rsid w:val="00945C4A"/>
    <w:rsid w:val="00945C87"/>
    <w:rsid w:val="00945D09"/>
    <w:rsid w:val="00945D13"/>
    <w:rsid w:val="00945D33"/>
    <w:rsid w:val="00945D4D"/>
    <w:rsid w:val="00945D69"/>
    <w:rsid w:val="00945DF7"/>
    <w:rsid w:val="00945E1A"/>
    <w:rsid w:val="00945EB2"/>
    <w:rsid w:val="00945ED4"/>
    <w:rsid w:val="00945F2A"/>
    <w:rsid w:val="00945F36"/>
    <w:rsid w:val="00945F7E"/>
    <w:rsid w:val="00945F84"/>
    <w:rsid w:val="00945FB2"/>
    <w:rsid w:val="00945FD9"/>
    <w:rsid w:val="00945FDB"/>
    <w:rsid w:val="00945FDD"/>
    <w:rsid w:val="00945FE6"/>
    <w:rsid w:val="00945FF3"/>
    <w:rsid w:val="00945FFD"/>
    <w:rsid w:val="0094607C"/>
    <w:rsid w:val="009460AB"/>
    <w:rsid w:val="009460AC"/>
    <w:rsid w:val="009460AE"/>
    <w:rsid w:val="009460B9"/>
    <w:rsid w:val="00946143"/>
    <w:rsid w:val="00946151"/>
    <w:rsid w:val="0094617A"/>
    <w:rsid w:val="0094618F"/>
    <w:rsid w:val="00946214"/>
    <w:rsid w:val="0094621C"/>
    <w:rsid w:val="0094622D"/>
    <w:rsid w:val="00946257"/>
    <w:rsid w:val="00946288"/>
    <w:rsid w:val="009462A4"/>
    <w:rsid w:val="009462CB"/>
    <w:rsid w:val="009462F9"/>
    <w:rsid w:val="00946333"/>
    <w:rsid w:val="00946336"/>
    <w:rsid w:val="0094635C"/>
    <w:rsid w:val="0094638F"/>
    <w:rsid w:val="009463B8"/>
    <w:rsid w:val="009463D6"/>
    <w:rsid w:val="009463E6"/>
    <w:rsid w:val="00946400"/>
    <w:rsid w:val="00946418"/>
    <w:rsid w:val="00946472"/>
    <w:rsid w:val="00946474"/>
    <w:rsid w:val="009464DE"/>
    <w:rsid w:val="009464E8"/>
    <w:rsid w:val="009464F3"/>
    <w:rsid w:val="00946551"/>
    <w:rsid w:val="00946560"/>
    <w:rsid w:val="00946563"/>
    <w:rsid w:val="009465BC"/>
    <w:rsid w:val="009465CC"/>
    <w:rsid w:val="009465D1"/>
    <w:rsid w:val="0094660F"/>
    <w:rsid w:val="00946636"/>
    <w:rsid w:val="009466C4"/>
    <w:rsid w:val="009466D4"/>
    <w:rsid w:val="00946718"/>
    <w:rsid w:val="009467A5"/>
    <w:rsid w:val="009467B6"/>
    <w:rsid w:val="00946805"/>
    <w:rsid w:val="00946814"/>
    <w:rsid w:val="00946845"/>
    <w:rsid w:val="00946855"/>
    <w:rsid w:val="0094685F"/>
    <w:rsid w:val="00946865"/>
    <w:rsid w:val="00946867"/>
    <w:rsid w:val="009468EE"/>
    <w:rsid w:val="00946905"/>
    <w:rsid w:val="0094698B"/>
    <w:rsid w:val="009469F0"/>
    <w:rsid w:val="00946A16"/>
    <w:rsid w:val="00946A4F"/>
    <w:rsid w:val="00946A55"/>
    <w:rsid w:val="00946A64"/>
    <w:rsid w:val="00946ABB"/>
    <w:rsid w:val="00946AD8"/>
    <w:rsid w:val="00946AF9"/>
    <w:rsid w:val="00946AFC"/>
    <w:rsid w:val="00946B15"/>
    <w:rsid w:val="00946B21"/>
    <w:rsid w:val="00946B89"/>
    <w:rsid w:val="00946B92"/>
    <w:rsid w:val="00946BDC"/>
    <w:rsid w:val="00946C01"/>
    <w:rsid w:val="00946C6F"/>
    <w:rsid w:val="00946CCD"/>
    <w:rsid w:val="00946CE4"/>
    <w:rsid w:val="00946CF9"/>
    <w:rsid w:val="00946D31"/>
    <w:rsid w:val="00946D5E"/>
    <w:rsid w:val="00946D69"/>
    <w:rsid w:val="00946DAC"/>
    <w:rsid w:val="00946DCA"/>
    <w:rsid w:val="00946DCD"/>
    <w:rsid w:val="00946DE1"/>
    <w:rsid w:val="00946DE6"/>
    <w:rsid w:val="00946E08"/>
    <w:rsid w:val="00946E0D"/>
    <w:rsid w:val="00946E26"/>
    <w:rsid w:val="00946E34"/>
    <w:rsid w:val="00946E7C"/>
    <w:rsid w:val="00946E8A"/>
    <w:rsid w:val="00946EAC"/>
    <w:rsid w:val="00946F2E"/>
    <w:rsid w:val="00946F3D"/>
    <w:rsid w:val="00946F53"/>
    <w:rsid w:val="00946F57"/>
    <w:rsid w:val="00947011"/>
    <w:rsid w:val="0094701D"/>
    <w:rsid w:val="0094704E"/>
    <w:rsid w:val="00947083"/>
    <w:rsid w:val="00947092"/>
    <w:rsid w:val="00947096"/>
    <w:rsid w:val="009470D4"/>
    <w:rsid w:val="00947148"/>
    <w:rsid w:val="00947149"/>
    <w:rsid w:val="00947160"/>
    <w:rsid w:val="0094716F"/>
    <w:rsid w:val="0094719C"/>
    <w:rsid w:val="009471C8"/>
    <w:rsid w:val="009471FE"/>
    <w:rsid w:val="00947222"/>
    <w:rsid w:val="00947237"/>
    <w:rsid w:val="0094723D"/>
    <w:rsid w:val="00947260"/>
    <w:rsid w:val="0094729D"/>
    <w:rsid w:val="009472A7"/>
    <w:rsid w:val="0094733D"/>
    <w:rsid w:val="00947345"/>
    <w:rsid w:val="0094739A"/>
    <w:rsid w:val="0094743C"/>
    <w:rsid w:val="00947454"/>
    <w:rsid w:val="00947479"/>
    <w:rsid w:val="009474BC"/>
    <w:rsid w:val="009474C0"/>
    <w:rsid w:val="009474E4"/>
    <w:rsid w:val="009474E6"/>
    <w:rsid w:val="009474E8"/>
    <w:rsid w:val="009474F7"/>
    <w:rsid w:val="00947531"/>
    <w:rsid w:val="0094755E"/>
    <w:rsid w:val="00947566"/>
    <w:rsid w:val="0094759F"/>
    <w:rsid w:val="009475D8"/>
    <w:rsid w:val="009475E4"/>
    <w:rsid w:val="009475EC"/>
    <w:rsid w:val="0094761E"/>
    <w:rsid w:val="0094762C"/>
    <w:rsid w:val="00947642"/>
    <w:rsid w:val="00947654"/>
    <w:rsid w:val="00947722"/>
    <w:rsid w:val="0094773E"/>
    <w:rsid w:val="00947765"/>
    <w:rsid w:val="00947767"/>
    <w:rsid w:val="00947783"/>
    <w:rsid w:val="009477FA"/>
    <w:rsid w:val="00947826"/>
    <w:rsid w:val="00947838"/>
    <w:rsid w:val="00947839"/>
    <w:rsid w:val="00947858"/>
    <w:rsid w:val="00947895"/>
    <w:rsid w:val="009478AD"/>
    <w:rsid w:val="00947930"/>
    <w:rsid w:val="0094798A"/>
    <w:rsid w:val="0094798C"/>
    <w:rsid w:val="009479CF"/>
    <w:rsid w:val="009479D2"/>
    <w:rsid w:val="00947A25"/>
    <w:rsid w:val="00947A29"/>
    <w:rsid w:val="00947A49"/>
    <w:rsid w:val="00947AD6"/>
    <w:rsid w:val="00947AE4"/>
    <w:rsid w:val="00947AEB"/>
    <w:rsid w:val="00947B18"/>
    <w:rsid w:val="00947B34"/>
    <w:rsid w:val="00947B61"/>
    <w:rsid w:val="00947B87"/>
    <w:rsid w:val="00947B9F"/>
    <w:rsid w:val="00947BD0"/>
    <w:rsid w:val="00947BD9"/>
    <w:rsid w:val="00947C0B"/>
    <w:rsid w:val="00947C17"/>
    <w:rsid w:val="00947C5D"/>
    <w:rsid w:val="00947C6D"/>
    <w:rsid w:val="00947CCC"/>
    <w:rsid w:val="00947CDD"/>
    <w:rsid w:val="00947CE6"/>
    <w:rsid w:val="00947D01"/>
    <w:rsid w:val="00947D48"/>
    <w:rsid w:val="00947D5F"/>
    <w:rsid w:val="00947D6A"/>
    <w:rsid w:val="00947D96"/>
    <w:rsid w:val="00947DBE"/>
    <w:rsid w:val="00947DC8"/>
    <w:rsid w:val="00947DD7"/>
    <w:rsid w:val="00947DDB"/>
    <w:rsid w:val="00947E06"/>
    <w:rsid w:val="00947E42"/>
    <w:rsid w:val="00947E89"/>
    <w:rsid w:val="00947E92"/>
    <w:rsid w:val="00947EB1"/>
    <w:rsid w:val="00947F21"/>
    <w:rsid w:val="00947F3A"/>
    <w:rsid w:val="00947F85"/>
    <w:rsid w:val="00947FAA"/>
    <w:rsid w:val="00947FCD"/>
    <w:rsid w:val="00947FD0"/>
    <w:rsid w:val="0095000C"/>
    <w:rsid w:val="00950050"/>
    <w:rsid w:val="00950052"/>
    <w:rsid w:val="00950062"/>
    <w:rsid w:val="009500A1"/>
    <w:rsid w:val="009500BA"/>
    <w:rsid w:val="009500C9"/>
    <w:rsid w:val="009500D4"/>
    <w:rsid w:val="009500DD"/>
    <w:rsid w:val="009500E3"/>
    <w:rsid w:val="009500E7"/>
    <w:rsid w:val="009500F6"/>
    <w:rsid w:val="00950104"/>
    <w:rsid w:val="00950109"/>
    <w:rsid w:val="0095012A"/>
    <w:rsid w:val="0095012C"/>
    <w:rsid w:val="00950136"/>
    <w:rsid w:val="0095013A"/>
    <w:rsid w:val="00950185"/>
    <w:rsid w:val="00950191"/>
    <w:rsid w:val="00950199"/>
    <w:rsid w:val="009501BD"/>
    <w:rsid w:val="009501D4"/>
    <w:rsid w:val="0095027B"/>
    <w:rsid w:val="009502A8"/>
    <w:rsid w:val="009502D2"/>
    <w:rsid w:val="009502E0"/>
    <w:rsid w:val="009502E7"/>
    <w:rsid w:val="009502F7"/>
    <w:rsid w:val="00950326"/>
    <w:rsid w:val="0095034F"/>
    <w:rsid w:val="009503A6"/>
    <w:rsid w:val="009503C3"/>
    <w:rsid w:val="009503D6"/>
    <w:rsid w:val="009503F1"/>
    <w:rsid w:val="0095041E"/>
    <w:rsid w:val="00950421"/>
    <w:rsid w:val="0095042E"/>
    <w:rsid w:val="009504BB"/>
    <w:rsid w:val="009504EB"/>
    <w:rsid w:val="00950570"/>
    <w:rsid w:val="00950579"/>
    <w:rsid w:val="0095057F"/>
    <w:rsid w:val="009505D0"/>
    <w:rsid w:val="009505D5"/>
    <w:rsid w:val="009505E1"/>
    <w:rsid w:val="00950602"/>
    <w:rsid w:val="00950605"/>
    <w:rsid w:val="00950621"/>
    <w:rsid w:val="00950630"/>
    <w:rsid w:val="00950659"/>
    <w:rsid w:val="00950663"/>
    <w:rsid w:val="00950675"/>
    <w:rsid w:val="009506DF"/>
    <w:rsid w:val="0095074B"/>
    <w:rsid w:val="00950758"/>
    <w:rsid w:val="0095079D"/>
    <w:rsid w:val="0095079F"/>
    <w:rsid w:val="009507E5"/>
    <w:rsid w:val="009507E9"/>
    <w:rsid w:val="009507F5"/>
    <w:rsid w:val="009507FE"/>
    <w:rsid w:val="00950873"/>
    <w:rsid w:val="00950892"/>
    <w:rsid w:val="00950899"/>
    <w:rsid w:val="009508C2"/>
    <w:rsid w:val="009508F7"/>
    <w:rsid w:val="009508FE"/>
    <w:rsid w:val="0095090E"/>
    <w:rsid w:val="00950915"/>
    <w:rsid w:val="0095092C"/>
    <w:rsid w:val="0095092E"/>
    <w:rsid w:val="00950967"/>
    <w:rsid w:val="0095099F"/>
    <w:rsid w:val="009509A4"/>
    <w:rsid w:val="009509B4"/>
    <w:rsid w:val="009509D9"/>
    <w:rsid w:val="00950A17"/>
    <w:rsid w:val="00950A1D"/>
    <w:rsid w:val="00950A3D"/>
    <w:rsid w:val="00950A64"/>
    <w:rsid w:val="00950A93"/>
    <w:rsid w:val="00950A96"/>
    <w:rsid w:val="00950AA2"/>
    <w:rsid w:val="00950ABB"/>
    <w:rsid w:val="00950ABE"/>
    <w:rsid w:val="00950AD0"/>
    <w:rsid w:val="00950B04"/>
    <w:rsid w:val="00950B12"/>
    <w:rsid w:val="00950B14"/>
    <w:rsid w:val="00950B1D"/>
    <w:rsid w:val="00950B24"/>
    <w:rsid w:val="00950B3C"/>
    <w:rsid w:val="00950B4A"/>
    <w:rsid w:val="00950B86"/>
    <w:rsid w:val="00950B87"/>
    <w:rsid w:val="00950BA8"/>
    <w:rsid w:val="00950BD8"/>
    <w:rsid w:val="00950BE3"/>
    <w:rsid w:val="00950BF8"/>
    <w:rsid w:val="00950C0E"/>
    <w:rsid w:val="00950C0F"/>
    <w:rsid w:val="00950C24"/>
    <w:rsid w:val="00950CCF"/>
    <w:rsid w:val="00950CD9"/>
    <w:rsid w:val="00950CF5"/>
    <w:rsid w:val="00950CFB"/>
    <w:rsid w:val="00950D1A"/>
    <w:rsid w:val="00950D38"/>
    <w:rsid w:val="00950D51"/>
    <w:rsid w:val="00950D55"/>
    <w:rsid w:val="00950D7E"/>
    <w:rsid w:val="00950E11"/>
    <w:rsid w:val="00950E32"/>
    <w:rsid w:val="00950E4B"/>
    <w:rsid w:val="00950E7F"/>
    <w:rsid w:val="00950E82"/>
    <w:rsid w:val="00950E90"/>
    <w:rsid w:val="00950E99"/>
    <w:rsid w:val="00950EA0"/>
    <w:rsid w:val="00950F16"/>
    <w:rsid w:val="00950F93"/>
    <w:rsid w:val="00950FAE"/>
    <w:rsid w:val="00951047"/>
    <w:rsid w:val="0095104A"/>
    <w:rsid w:val="00951061"/>
    <w:rsid w:val="00951083"/>
    <w:rsid w:val="009510C2"/>
    <w:rsid w:val="009510C5"/>
    <w:rsid w:val="009510D6"/>
    <w:rsid w:val="009510E5"/>
    <w:rsid w:val="009510ED"/>
    <w:rsid w:val="00951102"/>
    <w:rsid w:val="00951106"/>
    <w:rsid w:val="0095117A"/>
    <w:rsid w:val="0095119B"/>
    <w:rsid w:val="009511AD"/>
    <w:rsid w:val="009511F2"/>
    <w:rsid w:val="00951226"/>
    <w:rsid w:val="0095123E"/>
    <w:rsid w:val="00951240"/>
    <w:rsid w:val="00951265"/>
    <w:rsid w:val="00951282"/>
    <w:rsid w:val="00951293"/>
    <w:rsid w:val="009512B3"/>
    <w:rsid w:val="009512BD"/>
    <w:rsid w:val="0095134E"/>
    <w:rsid w:val="00951371"/>
    <w:rsid w:val="0095137C"/>
    <w:rsid w:val="009513B0"/>
    <w:rsid w:val="009513C1"/>
    <w:rsid w:val="009513F7"/>
    <w:rsid w:val="009513F9"/>
    <w:rsid w:val="00951477"/>
    <w:rsid w:val="009514AF"/>
    <w:rsid w:val="009514B3"/>
    <w:rsid w:val="009514F3"/>
    <w:rsid w:val="009514F9"/>
    <w:rsid w:val="00951529"/>
    <w:rsid w:val="00951537"/>
    <w:rsid w:val="0095154C"/>
    <w:rsid w:val="0095156D"/>
    <w:rsid w:val="00951578"/>
    <w:rsid w:val="00951590"/>
    <w:rsid w:val="009515E4"/>
    <w:rsid w:val="009515FB"/>
    <w:rsid w:val="00951634"/>
    <w:rsid w:val="00951637"/>
    <w:rsid w:val="00951678"/>
    <w:rsid w:val="00951692"/>
    <w:rsid w:val="0095169F"/>
    <w:rsid w:val="009516AB"/>
    <w:rsid w:val="009516D1"/>
    <w:rsid w:val="0095171D"/>
    <w:rsid w:val="0095177C"/>
    <w:rsid w:val="009517C0"/>
    <w:rsid w:val="009517C2"/>
    <w:rsid w:val="0095184A"/>
    <w:rsid w:val="0095187B"/>
    <w:rsid w:val="009518A0"/>
    <w:rsid w:val="009518C3"/>
    <w:rsid w:val="009518D9"/>
    <w:rsid w:val="009518EF"/>
    <w:rsid w:val="009518F4"/>
    <w:rsid w:val="00951919"/>
    <w:rsid w:val="0095193A"/>
    <w:rsid w:val="00951A08"/>
    <w:rsid w:val="00951A0F"/>
    <w:rsid w:val="00951A30"/>
    <w:rsid w:val="00951A4C"/>
    <w:rsid w:val="00951A7E"/>
    <w:rsid w:val="00951A91"/>
    <w:rsid w:val="00951AB7"/>
    <w:rsid w:val="00951ADC"/>
    <w:rsid w:val="00951AEE"/>
    <w:rsid w:val="00951B63"/>
    <w:rsid w:val="00951B9E"/>
    <w:rsid w:val="00951BEC"/>
    <w:rsid w:val="00951C1D"/>
    <w:rsid w:val="00951C73"/>
    <w:rsid w:val="00951CB4"/>
    <w:rsid w:val="00951CDA"/>
    <w:rsid w:val="00951D29"/>
    <w:rsid w:val="00951D71"/>
    <w:rsid w:val="00951D93"/>
    <w:rsid w:val="00951DCE"/>
    <w:rsid w:val="00951DF9"/>
    <w:rsid w:val="00951E1A"/>
    <w:rsid w:val="00951E6C"/>
    <w:rsid w:val="00951EE4"/>
    <w:rsid w:val="00951EF2"/>
    <w:rsid w:val="00951EFE"/>
    <w:rsid w:val="00951F66"/>
    <w:rsid w:val="00951F8A"/>
    <w:rsid w:val="00951F96"/>
    <w:rsid w:val="00952100"/>
    <w:rsid w:val="00952109"/>
    <w:rsid w:val="00952161"/>
    <w:rsid w:val="0095218A"/>
    <w:rsid w:val="0095218F"/>
    <w:rsid w:val="009521F3"/>
    <w:rsid w:val="009521FB"/>
    <w:rsid w:val="0095222A"/>
    <w:rsid w:val="0095222C"/>
    <w:rsid w:val="0095223D"/>
    <w:rsid w:val="0095224B"/>
    <w:rsid w:val="0095227F"/>
    <w:rsid w:val="009522A0"/>
    <w:rsid w:val="009522A4"/>
    <w:rsid w:val="009522E6"/>
    <w:rsid w:val="009522F8"/>
    <w:rsid w:val="00952329"/>
    <w:rsid w:val="00952350"/>
    <w:rsid w:val="0095235A"/>
    <w:rsid w:val="00952417"/>
    <w:rsid w:val="00952432"/>
    <w:rsid w:val="009524E3"/>
    <w:rsid w:val="009524FA"/>
    <w:rsid w:val="00952509"/>
    <w:rsid w:val="00952567"/>
    <w:rsid w:val="0095258F"/>
    <w:rsid w:val="009525C1"/>
    <w:rsid w:val="009525CB"/>
    <w:rsid w:val="0095261C"/>
    <w:rsid w:val="0095265D"/>
    <w:rsid w:val="0095268A"/>
    <w:rsid w:val="0095268E"/>
    <w:rsid w:val="009526B7"/>
    <w:rsid w:val="009526E4"/>
    <w:rsid w:val="00952712"/>
    <w:rsid w:val="009527C8"/>
    <w:rsid w:val="009527E9"/>
    <w:rsid w:val="00952871"/>
    <w:rsid w:val="00952894"/>
    <w:rsid w:val="009528AE"/>
    <w:rsid w:val="009528BD"/>
    <w:rsid w:val="00952941"/>
    <w:rsid w:val="0095299E"/>
    <w:rsid w:val="009529B0"/>
    <w:rsid w:val="009529B1"/>
    <w:rsid w:val="00952A27"/>
    <w:rsid w:val="00952A3D"/>
    <w:rsid w:val="00952AE0"/>
    <w:rsid w:val="00952B2A"/>
    <w:rsid w:val="00952B50"/>
    <w:rsid w:val="00952B53"/>
    <w:rsid w:val="00952B5A"/>
    <w:rsid w:val="00952B64"/>
    <w:rsid w:val="00952B7A"/>
    <w:rsid w:val="00952B7C"/>
    <w:rsid w:val="00952BAB"/>
    <w:rsid w:val="00952BC7"/>
    <w:rsid w:val="00952BD3"/>
    <w:rsid w:val="00952BDF"/>
    <w:rsid w:val="00952C0D"/>
    <w:rsid w:val="00952C4E"/>
    <w:rsid w:val="00952CB0"/>
    <w:rsid w:val="00952D08"/>
    <w:rsid w:val="00952D75"/>
    <w:rsid w:val="00952D99"/>
    <w:rsid w:val="00952DE2"/>
    <w:rsid w:val="00952E25"/>
    <w:rsid w:val="00952E67"/>
    <w:rsid w:val="00952E92"/>
    <w:rsid w:val="00952EF0"/>
    <w:rsid w:val="00952F25"/>
    <w:rsid w:val="00952F55"/>
    <w:rsid w:val="00952F5A"/>
    <w:rsid w:val="00952F5E"/>
    <w:rsid w:val="00952F89"/>
    <w:rsid w:val="00952FB0"/>
    <w:rsid w:val="00952FEE"/>
    <w:rsid w:val="00953005"/>
    <w:rsid w:val="00953012"/>
    <w:rsid w:val="00953026"/>
    <w:rsid w:val="0095307E"/>
    <w:rsid w:val="00953084"/>
    <w:rsid w:val="009530A4"/>
    <w:rsid w:val="009530B6"/>
    <w:rsid w:val="0095314B"/>
    <w:rsid w:val="009531C4"/>
    <w:rsid w:val="00953208"/>
    <w:rsid w:val="0095321B"/>
    <w:rsid w:val="0095321F"/>
    <w:rsid w:val="00953227"/>
    <w:rsid w:val="00953243"/>
    <w:rsid w:val="0095327C"/>
    <w:rsid w:val="00953291"/>
    <w:rsid w:val="009532B8"/>
    <w:rsid w:val="009532C2"/>
    <w:rsid w:val="009532EE"/>
    <w:rsid w:val="009532F4"/>
    <w:rsid w:val="0095332F"/>
    <w:rsid w:val="00953356"/>
    <w:rsid w:val="00953363"/>
    <w:rsid w:val="00953374"/>
    <w:rsid w:val="00953440"/>
    <w:rsid w:val="0095346D"/>
    <w:rsid w:val="00953473"/>
    <w:rsid w:val="009534D4"/>
    <w:rsid w:val="0095354D"/>
    <w:rsid w:val="0095356E"/>
    <w:rsid w:val="00953595"/>
    <w:rsid w:val="009535D6"/>
    <w:rsid w:val="009535D9"/>
    <w:rsid w:val="009535DE"/>
    <w:rsid w:val="009535F6"/>
    <w:rsid w:val="00953609"/>
    <w:rsid w:val="0095365F"/>
    <w:rsid w:val="00953668"/>
    <w:rsid w:val="0095367D"/>
    <w:rsid w:val="009536A8"/>
    <w:rsid w:val="009536B1"/>
    <w:rsid w:val="009536D6"/>
    <w:rsid w:val="009536EA"/>
    <w:rsid w:val="009536FF"/>
    <w:rsid w:val="00953705"/>
    <w:rsid w:val="0095372A"/>
    <w:rsid w:val="009537B3"/>
    <w:rsid w:val="009537F3"/>
    <w:rsid w:val="00953801"/>
    <w:rsid w:val="00953808"/>
    <w:rsid w:val="0095383F"/>
    <w:rsid w:val="00953841"/>
    <w:rsid w:val="0095388B"/>
    <w:rsid w:val="009538A5"/>
    <w:rsid w:val="009538E7"/>
    <w:rsid w:val="009538F8"/>
    <w:rsid w:val="0095390F"/>
    <w:rsid w:val="00953931"/>
    <w:rsid w:val="00953945"/>
    <w:rsid w:val="0095396B"/>
    <w:rsid w:val="00953975"/>
    <w:rsid w:val="00953987"/>
    <w:rsid w:val="00953992"/>
    <w:rsid w:val="00953A07"/>
    <w:rsid w:val="00953A44"/>
    <w:rsid w:val="00953A6A"/>
    <w:rsid w:val="00953AE7"/>
    <w:rsid w:val="00953B07"/>
    <w:rsid w:val="00953B18"/>
    <w:rsid w:val="00953B52"/>
    <w:rsid w:val="00953B8C"/>
    <w:rsid w:val="00953BD1"/>
    <w:rsid w:val="00953C15"/>
    <w:rsid w:val="00953C75"/>
    <w:rsid w:val="00953C7E"/>
    <w:rsid w:val="00953CB7"/>
    <w:rsid w:val="00953CCA"/>
    <w:rsid w:val="00953CD6"/>
    <w:rsid w:val="00953CE8"/>
    <w:rsid w:val="00953CFF"/>
    <w:rsid w:val="00953D16"/>
    <w:rsid w:val="00953D24"/>
    <w:rsid w:val="00953D2E"/>
    <w:rsid w:val="00953D4F"/>
    <w:rsid w:val="00953D8E"/>
    <w:rsid w:val="00953DCF"/>
    <w:rsid w:val="00953E07"/>
    <w:rsid w:val="00953E34"/>
    <w:rsid w:val="00953E48"/>
    <w:rsid w:val="00953E85"/>
    <w:rsid w:val="00953E8B"/>
    <w:rsid w:val="00953F15"/>
    <w:rsid w:val="00953F36"/>
    <w:rsid w:val="00953F62"/>
    <w:rsid w:val="00953F6E"/>
    <w:rsid w:val="00953F82"/>
    <w:rsid w:val="00953F97"/>
    <w:rsid w:val="00953FBE"/>
    <w:rsid w:val="00953FFE"/>
    <w:rsid w:val="0095401D"/>
    <w:rsid w:val="00954023"/>
    <w:rsid w:val="00954037"/>
    <w:rsid w:val="0095405D"/>
    <w:rsid w:val="00954079"/>
    <w:rsid w:val="00954084"/>
    <w:rsid w:val="00954092"/>
    <w:rsid w:val="009540A8"/>
    <w:rsid w:val="009540B8"/>
    <w:rsid w:val="009540B9"/>
    <w:rsid w:val="009540C3"/>
    <w:rsid w:val="009540DF"/>
    <w:rsid w:val="009540EA"/>
    <w:rsid w:val="00954137"/>
    <w:rsid w:val="0095417B"/>
    <w:rsid w:val="00954198"/>
    <w:rsid w:val="009541C8"/>
    <w:rsid w:val="009541CF"/>
    <w:rsid w:val="00954223"/>
    <w:rsid w:val="00954242"/>
    <w:rsid w:val="00954272"/>
    <w:rsid w:val="009542A3"/>
    <w:rsid w:val="009542B5"/>
    <w:rsid w:val="009542ED"/>
    <w:rsid w:val="009542F2"/>
    <w:rsid w:val="00954307"/>
    <w:rsid w:val="0095430B"/>
    <w:rsid w:val="00954331"/>
    <w:rsid w:val="0095434E"/>
    <w:rsid w:val="00954367"/>
    <w:rsid w:val="00954372"/>
    <w:rsid w:val="009543A7"/>
    <w:rsid w:val="009543B8"/>
    <w:rsid w:val="009543D1"/>
    <w:rsid w:val="009543D5"/>
    <w:rsid w:val="0095447E"/>
    <w:rsid w:val="009544B1"/>
    <w:rsid w:val="009544BD"/>
    <w:rsid w:val="009544F1"/>
    <w:rsid w:val="009544F8"/>
    <w:rsid w:val="00954516"/>
    <w:rsid w:val="00954558"/>
    <w:rsid w:val="00954569"/>
    <w:rsid w:val="00954585"/>
    <w:rsid w:val="00954596"/>
    <w:rsid w:val="009545B4"/>
    <w:rsid w:val="009545D8"/>
    <w:rsid w:val="00954625"/>
    <w:rsid w:val="00954681"/>
    <w:rsid w:val="009546B8"/>
    <w:rsid w:val="009546E0"/>
    <w:rsid w:val="00954704"/>
    <w:rsid w:val="00954717"/>
    <w:rsid w:val="00954722"/>
    <w:rsid w:val="00954739"/>
    <w:rsid w:val="00954742"/>
    <w:rsid w:val="00954794"/>
    <w:rsid w:val="009547BB"/>
    <w:rsid w:val="009547C1"/>
    <w:rsid w:val="009547EC"/>
    <w:rsid w:val="009547FB"/>
    <w:rsid w:val="0095484E"/>
    <w:rsid w:val="00954854"/>
    <w:rsid w:val="009548EC"/>
    <w:rsid w:val="00954904"/>
    <w:rsid w:val="0095493D"/>
    <w:rsid w:val="00954951"/>
    <w:rsid w:val="00954975"/>
    <w:rsid w:val="0095497F"/>
    <w:rsid w:val="009549D6"/>
    <w:rsid w:val="00954A45"/>
    <w:rsid w:val="00954A6F"/>
    <w:rsid w:val="00954A91"/>
    <w:rsid w:val="00954AB6"/>
    <w:rsid w:val="00954ACB"/>
    <w:rsid w:val="00954AE6"/>
    <w:rsid w:val="00954B29"/>
    <w:rsid w:val="00954B6B"/>
    <w:rsid w:val="00954B77"/>
    <w:rsid w:val="00954B80"/>
    <w:rsid w:val="00954BEA"/>
    <w:rsid w:val="00954BEB"/>
    <w:rsid w:val="00954BF4"/>
    <w:rsid w:val="00954C40"/>
    <w:rsid w:val="00954C6B"/>
    <w:rsid w:val="00954C6C"/>
    <w:rsid w:val="00954C73"/>
    <w:rsid w:val="00954C91"/>
    <w:rsid w:val="00954CCB"/>
    <w:rsid w:val="00954D04"/>
    <w:rsid w:val="00954D0E"/>
    <w:rsid w:val="00954D52"/>
    <w:rsid w:val="00954D82"/>
    <w:rsid w:val="00954DA4"/>
    <w:rsid w:val="00954DE7"/>
    <w:rsid w:val="00954E1D"/>
    <w:rsid w:val="00954E21"/>
    <w:rsid w:val="00954E37"/>
    <w:rsid w:val="00954E55"/>
    <w:rsid w:val="00954E60"/>
    <w:rsid w:val="00954E77"/>
    <w:rsid w:val="00954E79"/>
    <w:rsid w:val="00954EF3"/>
    <w:rsid w:val="00954F36"/>
    <w:rsid w:val="00954F4B"/>
    <w:rsid w:val="00954F6F"/>
    <w:rsid w:val="00954F74"/>
    <w:rsid w:val="00954F89"/>
    <w:rsid w:val="00954FA7"/>
    <w:rsid w:val="00954FDF"/>
    <w:rsid w:val="00955016"/>
    <w:rsid w:val="00955024"/>
    <w:rsid w:val="00955029"/>
    <w:rsid w:val="00955085"/>
    <w:rsid w:val="009550BB"/>
    <w:rsid w:val="009550C7"/>
    <w:rsid w:val="009550D8"/>
    <w:rsid w:val="009550FA"/>
    <w:rsid w:val="00955112"/>
    <w:rsid w:val="00955132"/>
    <w:rsid w:val="0095515D"/>
    <w:rsid w:val="009551B6"/>
    <w:rsid w:val="009551C0"/>
    <w:rsid w:val="009551D4"/>
    <w:rsid w:val="009551D7"/>
    <w:rsid w:val="0095520B"/>
    <w:rsid w:val="0095524F"/>
    <w:rsid w:val="00955279"/>
    <w:rsid w:val="009552C9"/>
    <w:rsid w:val="009552D3"/>
    <w:rsid w:val="00955327"/>
    <w:rsid w:val="00955391"/>
    <w:rsid w:val="00955393"/>
    <w:rsid w:val="00955482"/>
    <w:rsid w:val="009554E4"/>
    <w:rsid w:val="009554F4"/>
    <w:rsid w:val="0095552E"/>
    <w:rsid w:val="0095556D"/>
    <w:rsid w:val="00955594"/>
    <w:rsid w:val="009555E2"/>
    <w:rsid w:val="009555EF"/>
    <w:rsid w:val="0095562F"/>
    <w:rsid w:val="00955663"/>
    <w:rsid w:val="00955698"/>
    <w:rsid w:val="009556D3"/>
    <w:rsid w:val="009556DA"/>
    <w:rsid w:val="009556F1"/>
    <w:rsid w:val="009556F3"/>
    <w:rsid w:val="009556F5"/>
    <w:rsid w:val="009556F8"/>
    <w:rsid w:val="00955719"/>
    <w:rsid w:val="0095575E"/>
    <w:rsid w:val="00955779"/>
    <w:rsid w:val="009557DB"/>
    <w:rsid w:val="009557FC"/>
    <w:rsid w:val="0095580B"/>
    <w:rsid w:val="009558BD"/>
    <w:rsid w:val="0095594D"/>
    <w:rsid w:val="00955957"/>
    <w:rsid w:val="00955987"/>
    <w:rsid w:val="00955993"/>
    <w:rsid w:val="0095599B"/>
    <w:rsid w:val="009559B3"/>
    <w:rsid w:val="009559BB"/>
    <w:rsid w:val="009559C3"/>
    <w:rsid w:val="009559DB"/>
    <w:rsid w:val="00955A95"/>
    <w:rsid w:val="00955AAE"/>
    <w:rsid w:val="00955AD9"/>
    <w:rsid w:val="00955AE6"/>
    <w:rsid w:val="00955AFB"/>
    <w:rsid w:val="00955B68"/>
    <w:rsid w:val="00955B91"/>
    <w:rsid w:val="00955BC5"/>
    <w:rsid w:val="00955BDD"/>
    <w:rsid w:val="00955BF4"/>
    <w:rsid w:val="00955C3C"/>
    <w:rsid w:val="00955C3D"/>
    <w:rsid w:val="00955C5B"/>
    <w:rsid w:val="00955CC9"/>
    <w:rsid w:val="00955CFB"/>
    <w:rsid w:val="00955CFF"/>
    <w:rsid w:val="00955D16"/>
    <w:rsid w:val="00955D2B"/>
    <w:rsid w:val="00955D3E"/>
    <w:rsid w:val="00955D67"/>
    <w:rsid w:val="00955D7B"/>
    <w:rsid w:val="00955DA6"/>
    <w:rsid w:val="00955DB5"/>
    <w:rsid w:val="00955DEA"/>
    <w:rsid w:val="00955E61"/>
    <w:rsid w:val="00955E86"/>
    <w:rsid w:val="00955E87"/>
    <w:rsid w:val="00955F03"/>
    <w:rsid w:val="00955F6C"/>
    <w:rsid w:val="00955F91"/>
    <w:rsid w:val="00955FA8"/>
    <w:rsid w:val="00955FE6"/>
    <w:rsid w:val="00955FE8"/>
    <w:rsid w:val="0095602C"/>
    <w:rsid w:val="00956030"/>
    <w:rsid w:val="00956094"/>
    <w:rsid w:val="009560B5"/>
    <w:rsid w:val="009560DC"/>
    <w:rsid w:val="00956107"/>
    <w:rsid w:val="0095611C"/>
    <w:rsid w:val="0095613D"/>
    <w:rsid w:val="00956153"/>
    <w:rsid w:val="0095615C"/>
    <w:rsid w:val="00956170"/>
    <w:rsid w:val="009561C1"/>
    <w:rsid w:val="00956252"/>
    <w:rsid w:val="00956256"/>
    <w:rsid w:val="00956264"/>
    <w:rsid w:val="009562BE"/>
    <w:rsid w:val="009562D7"/>
    <w:rsid w:val="00956311"/>
    <w:rsid w:val="0095631B"/>
    <w:rsid w:val="00956325"/>
    <w:rsid w:val="00956354"/>
    <w:rsid w:val="00956414"/>
    <w:rsid w:val="00956486"/>
    <w:rsid w:val="009564A5"/>
    <w:rsid w:val="009564A7"/>
    <w:rsid w:val="00956516"/>
    <w:rsid w:val="00956541"/>
    <w:rsid w:val="00956570"/>
    <w:rsid w:val="00956587"/>
    <w:rsid w:val="00956593"/>
    <w:rsid w:val="009565CC"/>
    <w:rsid w:val="009565E8"/>
    <w:rsid w:val="009565F0"/>
    <w:rsid w:val="009565F7"/>
    <w:rsid w:val="00956605"/>
    <w:rsid w:val="00956649"/>
    <w:rsid w:val="0095664B"/>
    <w:rsid w:val="00956670"/>
    <w:rsid w:val="009566A2"/>
    <w:rsid w:val="009566D7"/>
    <w:rsid w:val="00956700"/>
    <w:rsid w:val="0095671D"/>
    <w:rsid w:val="00956743"/>
    <w:rsid w:val="00956754"/>
    <w:rsid w:val="0095676B"/>
    <w:rsid w:val="00956773"/>
    <w:rsid w:val="009567E1"/>
    <w:rsid w:val="009567F1"/>
    <w:rsid w:val="00956806"/>
    <w:rsid w:val="00956873"/>
    <w:rsid w:val="0095687A"/>
    <w:rsid w:val="00956886"/>
    <w:rsid w:val="009568C4"/>
    <w:rsid w:val="009568DA"/>
    <w:rsid w:val="00956910"/>
    <w:rsid w:val="0095691E"/>
    <w:rsid w:val="00956937"/>
    <w:rsid w:val="0095694F"/>
    <w:rsid w:val="00956968"/>
    <w:rsid w:val="009569A0"/>
    <w:rsid w:val="009569A2"/>
    <w:rsid w:val="009569B2"/>
    <w:rsid w:val="009569D6"/>
    <w:rsid w:val="00956A08"/>
    <w:rsid w:val="00956A38"/>
    <w:rsid w:val="00956A54"/>
    <w:rsid w:val="00956A71"/>
    <w:rsid w:val="00956AB8"/>
    <w:rsid w:val="00956AC3"/>
    <w:rsid w:val="00956AD1"/>
    <w:rsid w:val="00956ADC"/>
    <w:rsid w:val="00956AF5"/>
    <w:rsid w:val="00956AFB"/>
    <w:rsid w:val="00956B37"/>
    <w:rsid w:val="00956B78"/>
    <w:rsid w:val="00956BA7"/>
    <w:rsid w:val="00956BBF"/>
    <w:rsid w:val="00956BE7"/>
    <w:rsid w:val="00956BFF"/>
    <w:rsid w:val="00956C2B"/>
    <w:rsid w:val="00956CA9"/>
    <w:rsid w:val="00956CB7"/>
    <w:rsid w:val="00956D58"/>
    <w:rsid w:val="00956D86"/>
    <w:rsid w:val="00956D89"/>
    <w:rsid w:val="00956DA7"/>
    <w:rsid w:val="00956DE6"/>
    <w:rsid w:val="00956DFE"/>
    <w:rsid w:val="00956E44"/>
    <w:rsid w:val="00956E4C"/>
    <w:rsid w:val="00956ECA"/>
    <w:rsid w:val="00956ED1"/>
    <w:rsid w:val="00956EF1"/>
    <w:rsid w:val="00956EF7"/>
    <w:rsid w:val="00956F11"/>
    <w:rsid w:val="00956F1D"/>
    <w:rsid w:val="00956F39"/>
    <w:rsid w:val="00956FBC"/>
    <w:rsid w:val="00956FF3"/>
    <w:rsid w:val="0095701E"/>
    <w:rsid w:val="00957039"/>
    <w:rsid w:val="00957073"/>
    <w:rsid w:val="0095707E"/>
    <w:rsid w:val="00957096"/>
    <w:rsid w:val="009570DE"/>
    <w:rsid w:val="009570E9"/>
    <w:rsid w:val="00957117"/>
    <w:rsid w:val="00957130"/>
    <w:rsid w:val="0095718D"/>
    <w:rsid w:val="0095719F"/>
    <w:rsid w:val="009571D5"/>
    <w:rsid w:val="009571DC"/>
    <w:rsid w:val="009571F7"/>
    <w:rsid w:val="00957204"/>
    <w:rsid w:val="00957211"/>
    <w:rsid w:val="0095721F"/>
    <w:rsid w:val="00957231"/>
    <w:rsid w:val="00957275"/>
    <w:rsid w:val="00957284"/>
    <w:rsid w:val="009572C1"/>
    <w:rsid w:val="009572E1"/>
    <w:rsid w:val="00957345"/>
    <w:rsid w:val="00957360"/>
    <w:rsid w:val="00957373"/>
    <w:rsid w:val="0095738A"/>
    <w:rsid w:val="0095739B"/>
    <w:rsid w:val="0095739E"/>
    <w:rsid w:val="009573B1"/>
    <w:rsid w:val="009573F0"/>
    <w:rsid w:val="009573F8"/>
    <w:rsid w:val="0095741D"/>
    <w:rsid w:val="0095745D"/>
    <w:rsid w:val="0095749E"/>
    <w:rsid w:val="009574CB"/>
    <w:rsid w:val="009574DF"/>
    <w:rsid w:val="0095756F"/>
    <w:rsid w:val="0095758E"/>
    <w:rsid w:val="0095759C"/>
    <w:rsid w:val="00957625"/>
    <w:rsid w:val="00957636"/>
    <w:rsid w:val="0095767C"/>
    <w:rsid w:val="00957685"/>
    <w:rsid w:val="009576A1"/>
    <w:rsid w:val="009576E8"/>
    <w:rsid w:val="009576FA"/>
    <w:rsid w:val="00957719"/>
    <w:rsid w:val="0095772A"/>
    <w:rsid w:val="0095776C"/>
    <w:rsid w:val="0095777D"/>
    <w:rsid w:val="00957808"/>
    <w:rsid w:val="0095780D"/>
    <w:rsid w:val="00957850"/>
    <w:rsid w:val="00957898"/>
    <w:rsid w:val="009578BD"/>
    <w:rsid w:val="009578DC"/>
    <w:rsid w:val="009578DE"/>
    <w:rsid w:val="009578EB"/>
    <w:rsid w:val="009578EF"/>
    <w:rsid w:val="0095796A"/>
    <w:rsid w:val="00957988"/>
    <w:rsid w:val="00957991"/>
    <w:rsid w:val="009579A8"/>
    <w:rsid w:val="009579C3"/>
    <w:rsid w:val="009579EF"/>
    <w:rsid w:val="009579F6"/>
    <w:rsid w:val="00957A4C"/>
    <w:rsid w:val="00957A77"/>
    <w:rsid w:val="00957AAE"/>
    <w:rsid w:val="00957ACA"/>
    <w:rsid w:val="00957AE1"/>
    <w:rsid w:val="00957AE8"/>
    <w:rsid w:val="00957AF3"/>
    <w:rsid w:val="00957B45"/>
    <w:rsid w:val="00957B56"/>
    <w:rsid w:val="00957B7F"/>
    <w:rsid w:val="00957B98"/>
    <w:rsid w:val="00957BA8"/>
    <w:rsid w:val="00957BB8"/>
    <w:rsid w:val="00957BC5"/>
    <w:rsid w:val="00957C2F"/>
    <w:rsid w:val="00957C49"/>
    <w:rsid w:val="00957C53"/>
    <w:rsid w:val="00957C65"/>
    <w:rsid w:val="00957C8E"/>
    <w:rsid w:val="00957C98"/>
    <w:rsid w:val="00957C9A"/>
    <w:rsid w:val="00957C9D"/>
    <w:rsid w:val="00957CD9"/>
    <w:rsid w:val="00957CDA"/>
    <w:rsid w:val="00957CE1"/>
    <w:rsid w:val="00957CFE"/>
    <w:rsid w:val="00957D14"/>
    <w:rsid w:val="00957D3D"/>
    <w:rsid w:val="00957D3E"/>
    <w:rsid w:val="00957DD0"/>
    <w:rsid w:val="00957DD4"/>
    <w:rsid w:val="00957DDC"/>
    <w:rsid w:val="00957DED"/>
    <w:rsid w:val="00957DF9"/>
    <w:rsid w:val="00957E36"/>
    <w:rsid w:val="00957E56"/>
    <w:rsid w:val="00957E64"/>
    <w:rsid w:val="00957E77"/>
    <w:rsid w:val="00957ED2"/>
    <w:rsid w:val="00957F06"/>
    <w:rsid w:val="00957F35"/>
    <w:rsid w:val="00957F3A"/>
    <w:rsid w:val="00957F44"/>
    <w:rsid w:val="00957F66"/>
    <w:rsid w:val="00957F91"/>
    <w:rsid w:val="00957FB0"/>
    <w:rsid w:val="0096001F"/>
    <w:rsid w:val="0096005A"/>
    <w:rsid w:val="00960061"/>
    <w:rsid w:val="009600AB"/>
    <w:rsid w:val="0096010D"/>
    <w:rsid w:val="0096012F"/>
    <w:rsid w:val="0096015F"/>
    <w:rsid w:val="0096017C"/>
    <w:rsid w:val="009601B2"/>
    <w:rsid w:val="009601E0"/>
    <w:rsid w:val="00960201"/>
    <w:rsid w:val="0096022C"/>
    <w:rsid w:val="00960270"/>
    <w:rsid w:val="00960309"/>
    <w:rsid w:val="0096030C"/>
    <w:rsid w:val="00960313"/>
    <w:rsid w:val="00960384"/>
    <w:rsid w:val="0096038A"/>
    <w:rsid w:val="009603C4"/>
    <w:rsid w:val="009603FE"/>
    <w:rsid w:val="00960418"/>
    <w:rsid w:val="00960439"/>
    <w:rsid w:val="0096045B"/>
    <w:rsid w:val="00960476"/>
    <w:rsid w:val="00960481"/>
    <w:rsid w:val="009604A1"/>
    <w:rsid w:val="0096051B"/>
    <w:rsid w:val="00960536"/>
    <w:rsid w:val="0096054A"/>
    <w:rsid w:val="00960555"/>
    <w:rsid w:val="0096056D"/>
    <w:rsid w:val="00960576"/>
    <w:rsid w:val="0096058F"/>
    <w:rsid w:val="00960590"/>
    <w:rsid w:val="009605B3"/>
    <w:rsid w:val="009605F3"/>
    <w:rsid w:val="009605F7"/>
    <w:rsid w:val="00960656"/>
    <w:rsid w:val="0096065E"/>
    <w:rsid w:val="00960667"/>
    <w:rsid w:val="00960688"/>
    <w:rsid w:val="0096069B"/>
    <w:rsid w:val="00960707"/>
    <w:rsid w:val="0096072D"/>
    <w:rsid w:val="00960767"/>
    <w:rsid w:val="0096078F"/>
    <w:rsid w:val="009607F1"/>
    <w:rsid w:val="0096081B"/>
    <w:rsid w:val="0096083D"/>
    <w:rsid w:val="00960848"/>
    <w:rsid w:val="00960870"/>
    <w:rsid w:val="009608AB"/>
    <w:rsid w:val="009608C0"/>
    <w:rsid w:val="009608D2"/>
    <w:rsid w:val="009608E5"/>
    <w:rsid w:val="009608F5"/>
    <w:rsid w:val="00960927"/>
    <w:rsid w:val="0096092A"/>
    <w:rsid w:val="00960933"/>
    <w:rsid w:val="00960967"/>
    <w:rsid w:val="009609B8"/>
    <w:rsid w:val="009609DE"/>
    <w:rsid w:val="009609FE"/>
    <w:rsid w:val="00960A0A"/>
    <w:rsid w:val="00960A35"/>
    <w:rsid w:val="00960A36"/>
    <w:rsid w:val="00960A9C"/>
    <w:rsid w:val="00960AB6"/>
    <w:rsid w:val="00960B02"/>
    <w:rsid w:val="00960B08"/>
    <w:rsid w:val="00960B1C"/>
    <w:rsid w:val="00960B68"/>
    <w:rsid w:val="00960B74"/>
    <w:rsid w:val="00960B92"/>
    <w:rsid w:val="00960BAA"/>
    <w:rsid w:val="00960BBE"/>
    <w:rsid w:val="00960BF0"/>
    <w:rsid w:val="00960BF1"/>
    <w:rsid w:val="00960BF3"/>
    <w:rsid w:val="00960C3E"/>
    <w:rsid w:val="00960C53"/>
    <w:rsid w:val="00960CC7"/>
    <w:rsid w:val="00960D25"/>
    <w:rsid w:val="00960D28"/>
    <w:rsid w:val="00960D98"/>
    <w:rsid w:val="00960DC1"/>
    <w:rsid w:val="00960DFC"/>
    <w:rsid w:val="00960E12"/>
    <w:rsid w:val="00960E1D"/>
    <w:rsid w:val="00960ED7"/>
    <w:rsid w:val="00960ED9"/>
    <w:rsid w:val="00960F00"/>
    <w:rsid w:val="00960F08"/>
    <w:rsid w:val="00960F1B"/>
    <w:rsid w:val="00960F2B"/>
    <w:rsid w:val="00960F4F"/>
    <w:rsid w:val="00960F73"/>
    <w:rsid w:val="00960F87"/>
    <w:rsid w:val="00961015"/>
    <w:rsid w:val="0096105A"/>
    <w:rsid w:val="009610FA"/>
    <w:rsid w:val="00961101"/>
    <w:rsid w:val="00961148"/>
    <w:rsid w:val="00961155"/>
    <w:rsid w:val="0096115D"/>
    <w:rsid w:val="00961179"/>
    <w:rsid w:val="0096117D"/>
    <w:rsid w:val="009611BF"/>
    <w:rsid w:val="00961209"/>
    <w:rsid w:val="00961224"/>
    <w:rsid w:val="009612B8"/>
    <w:rsid w:val="009612BD"/>
    <w:rsid w:val="009612CC"/>
    <w:rsid w:val="00961351"/>
    <w:rsid w:val="0096135E"/>
    <w:rsid w:val="0096138B"/>
    <w:rsid w:val="009613B1"/>
    <w:rsid w:val="00961414"/>
    <w:rsid w:val="00961497"/>
    <w:rsid w:val="009614F0"/>
    <w:rsid w:val="009614F2"/>
    <w:rsid w:val="009614F8"/>
    <w:rsid w:val="00961500"/>
    <w:rsid w:val="00961532"/>
    <w:rsid w:val="00961538"/>
    <w:rsid w:val="00961549"/>
    <w:rsid w:val="0096154A"/>
    <w:rsid w:val="0096159A"/>
    <w:rsid w:val="009615A2"/>
    <w:rsid w:val="009615BD"/>
    <w:rsid w:val="0096168F"/>
    <w:rsid w:val="00961690"/>
    <w:rsid w:val="00961727"/>
    <w:rsid w:val="00961779"/>
    <w:rsid w:val="009617D5"/>
    <w:rsid w:val="0096181B"/>
    <w:rsid w:val="00961849"/>
    <w:rsid w:val="00961852"/>
    <w:rsid w:val="00961886"/>
    <w:rsid w:val="009618A6"/>
    <w:rsid w:val="009618E5"/>
    <w:rsid w:val="009618FB"/>
    <w:rsid w:val="00961941"/>
    <w:rsid w:val="0096198C"/>
    <w:rsid w:val="009619B2"/>
    <w:rsid w:val="00961A06"/>
    <w:rsid w:val="00961A2E"/>
    <w:rsid w:val="00961A63"/>
    <w:rsid w:val="00961A73"/>
    <w:rsid w:val="00961AA7"/>
    <w:rsid w:val="00961AE2"/>
    <w:rsid w:val="00961B23"/>
    <w:rsid w:val="00961B66"/>
    <w:rsid w:val="00961B8E"/>
    <w:rsid w:val="00961B95"/>
    <w:rsid w:val="00961C54"/>
    <w:rsid w:val="00961C81"/>
    <w:rsid w:val="00961C94"/>
    <w:rsid w:val="00961CF5"/>
    <w:rsid w:val="00961D11"/>
    <w:rsid w:val="00961D38"/>
    <w:rsid w:val="00961D3A"/>
    <w:rsid w:val="00961D75"/>
    <w:rsid w:val="00961D78"/>
    <w:rsid w:val="00961DA5"/>
    <w:rsid w:val="00961DCB"/>
    <w:rsid w:val="00961E23"/>
    <w:rsid w:val="00961E2A"/>
    <w:rsid w:val="00961E4C"/>
    <w:rsid w:val="00961F1E"/>
    <w:rsid w:val="00961F79"/>
    <w:rsid w:val="00961F8B"/>
    <w:rsid w:val="00961FA8"/>
    <w:rsid w:val="00961FEF"/>
    <w:rsid w:val="00962030"/>
    <w:rsid w:val="00962096"/>
    <w:rsid w:val="009620B6"/>
    <w:rsid w:val="009620DD"/>
    <w:rsid w:val="009620EC"/>
    <w:rsid w:val="009620EF"/>
    <w:rsid w:val="00962100"/>
    <w:rsid w:val="00962137"/>
    <w:rsid w:val="00962169"/>
    <w:rsid w:val="0096224D"/>
    <w:rsid w:val="009622AB"/>
    <w:rsid w:val="009622CA"/>
    <w:rsid w:val="009622DA"/>
    <w:rsid w:val="009622E5"/>
    <w:rsid w:val="00962352"/>
    <w:rsid w:val="00962356"/>
    <w:rsid w:val="00962374"/>
    <w:rsid w:val="00962386"/>
    <w:rsid w:val="009623CD"/>
    <w:rsid w:val="009623EF"/>
    <w:rsid w:val="00962455"/>
    <w:rsid w:val="00962480"/>
    <w:rsid w:val="00962497"/>
    <w:rsid w:val="009624B2"/>
    <w:rsid w:val="009624E1"/>
    <w:rsid w:val="009624FE"/>
    <w:rsid w:val="00962500"/>
    <w:rsid w:val="0096250F"/>
    <w:rsid w:val="00962577"/>
    <w:rsid w:val="009625BE"/>
    <w:rsid w:val="009625F5"/>
    <w:rsid w:val="009625F9"/>
    <w:rsid w:val="0096265B"/>
    <w:rsid w:val="0096266B"/>
    <w:rsid w:val="0096269B"/>
    <w:rsid w:val="00962711"/>
    <w:rsid w:val="00962726"/>
    <w:rsid w:val="00962729"/>
    <w:rsid w:val="0096272D"/>
    <w:rsid w:val="00962784"/>
    <w:rsid w:val="0096278F"/>
    <w:rsid w:val="009627D6"/>
    <w:rsid w:val="009627E5"/>
    <w:rsid w:val="009627EA"/>
    <w:rsid w:val="009627EF"/>
    <w:rsid w:val="00962804"/>
    <w:rsid w:val="00962813"/>
    <w:rsid w:val="00962863"/>
    <w:rsid w:val="009628E8"/>
    <w:rsid w:val="0096293D"/>
    <w:rsid w:val="00962943"/>
    <w:rsid w:val="0096294E"/>
    <w:rsid w:val="0096294F"/>
    <w:rsid w:val="00962950"/>
    <w:rsid w:val="009629D0"/>
    <w:rsid w:val="00962A14"/>
    <w:rsid w:val="00962A55"/>
    <w:rsid w:val="00962A69"/>
    <w:rsid w:val="00962ACC"/>
    <w:rsid w:val="00962B18"/>
    <w:rsid w:val="00962B28"/>
    <w:rsid w:val="00962B80"/>
    <w:rsid w:val="00962BA2"/>
    <w:rsid w:val="00962BAA"/>
    <w:rsid w:val="00962BCF"/>
    <w:rsid w:val="00962BDB"/>
    <w:rsid w:val="00962BE1"/>
    <w:rsid w:val="00962C52"/>
    <w:rsid w:val="00962C5E"/>
    <w:rsid w:val="00962C62"/>
    <w:rsid w:val="00962CA8"/>
    <w:rsid w:val="00962CCA"/>
    <w:rsid w:val="00962CDA"/>
    <w:rsid w:val="00962CEF"/>
    <w:rsid w:val="00962CFB"/>
    <w:rsid w:val="00962D36"/>
    <w:rsid w:val="00962D4C"/>
    <w:rsid w:val="00962D69"/>
    <w:rsid w:val="00962DDC"/>
    <w:rsid w:val="00962DF3"/>
    <w:rsid w:val="00962E28"/>
    <w:rsid w:val="00962E3F"/>
    <w:rsid w:val="00962E70"/>
    <w:rsid w:val="00962E90"/>
    <w:rsid w:val="00962EA8"/>
    <w:rsid w:val="00962EBE"/>
    <w:rsid w:val="00962F7C"/>
    <w:rsid w:val="00962FD1"/>
    <w:rsid w:val="00962FE4"/>
    <w:rsid w:val="00963021"/>
    <w:rsid w:val="00963024"/>
    <w:rsid w:val="00963036"/>
    <w:rsid w:val="0096303D"/>
    <w:rsid w:val="00963073"/>
    <w:rsid w:val="0096309E"/>
    <w:rsid w:val="009630F6"/>
    <w:rsid w:val="009630F8"/>
    <w:rsid w:val="00963103"/>
    <w:rsid w:val="00963118"/>
    <w:rsid w:val="00963140"/>
    <w:rsid w:val="00963176"/>
    <w:rsid w:val="009631CA"/>
    <w:rsid w:val="009631CD"/>
    <w:rsid w:val="009631FF"/>
    <w:rsid w:val="0096323E"/>
    <w:rsid w:val="0096323F"/>
    <w:rsid w:val="0096325A"/>
    <w:rsid w:val="0096325B"/>
    <w:rsid w:val="00963275"/>
    <w:rsid w:val="00963277"/>
    <w:rsid w:val="0096327A"/>
    <w:rsid w:val="009632B7"/>
    <w:rsid w:val="00963315"/>
    <w:rsid w:val="00963317"/>
    <w:rsid w:val="0096331F"/>
    <w:rsid w:val="00963326"/>
    <w:rsid w:val="0096339A"/>
    <w:rsid w:val="009633B1"/>
    <w:rsid w:val="0096341C"/>
    <w:rsid w:val="0096342B"/>
    <w:rsid w:val="0096344F"/>
    <w:rsid w:val="009634D1"/>
    <w:rsid w:val="0096350B"/>
    <w:rsid w:val="00963540"/>
    <w:rsid w:val="0096354D"/>
    <w:rsid w:val="0096356B"/>
    <w:rsid w:val="0096358D"/>
    <w:rsid w:val="009635A2"/>
    <w:rsid w:val="00963607"/>
    <w:rsid w:val="00963619"/>
    <w:rsid w:val="00963627"/>
    <w:rsid w:val="00963636"/>
    <w:rsid w:val="0096364E"/>
    <w:rsid w:val="0096366E"/>
    <w:rsid w:val="00963693"/>
    <w:rsid w:val="009636B8"/>
    <w:rsid w:val="0096370F"/>
    <w:rsid w:val="0096379F"/>
    <w:rsid w:val="0096380D"/>
    <w:rsid w:val="00963815"/>
    <w:rsid w:val="00963840"/>
    <w:rsid w:val="0096387E"/>
    <w:rsid w:val="0096387F"/>
    <w:rsid w:val="009638CB"/>
    <w:rsid w:val="0096391D"/>
    <w:rsid w:val="00963920"/>
    <w:rsid w:val="0096392C"/>
    <w:rsid w:val="0096393A"/>
    <w:rsid w:val="00963968"/>
    <w:rsid w:val="0096399C"/>
    <w:rsid w:val="009639E2"/>
    <w:rsid w:val="009639EB"/>
    <w:rsid w:val="00963A14"/>
    <w:rsid w:val="00963A4A"/>
    <w:rsid w:val="00963A57"/>
    <w:rsid w:val="00963A73"/>
    <w:rsid w:val="00963AD7"/>
    <w:rsid w:val="00963B3B"/>
    <w:rsid w:val="00963B8C"/>
    <w:rsid w:val="00963B97"/>
    <w:rsid w:val="00963BC6"/>
    <w:rsid w:val="00963BCA"/>
    <w:rsid w:val="00963BF5"/>
    <w:rsid w:val="00963C14"/>
    <w:rsid w:val="00963D03"/>
    <w:rsid w:val="00963D32"/>
    <w:rsid w:val="00963D40"/>
    <w:rsid w:val="00963DC3"/>
    <w:rsid w:val="00963E51"/>
    <w:rsid w:val="00963EAC"/>
    <w:rsid w:val="00963EEB"/>
    <w:rsid w:val="00963EF5"/>
    <w:rsid w:val="00963F3F"/>
    <w:rsid w:val="00963F51"/>
    <w:rsid w:val="00963F71"/>
    <w:rsid w:val="00963F7C"/>
    <w:rsid w:val="0096400A"/>
    <w:rsid w:val="00964047"/>
    <w:rsid w:val="0096405D"/>
    <w:rsid w:val="00964066"/>
    <w:rsid w:val="00964087"/>
    <w:rsid w:val="009640AF"/>
    <w:rsid w:val="0096412C"/>
    <w:rsid w:val="0096418E"/>
    <w:rsid w:val="009641D8"/>
    <w:rsid w:val="00964211"/>
    <w:rsid w:val="0096422C"/>
    <w:rsid w:val="00964277"/>
    <w:rsid w:val="0096427F"/>
    <w:rsid w:val="0096429A"/>
    <w:rsid w:val="009642B4"/>
    <w:rsid w:val="009642C1"/>
    <w:rsid w:val="009642FF"/>
    <w:rsid w:val="00964317"/>
    <w:rsid w:val="00964421"/>
    <w:rsid w:val="00964453"/>
    <w:rsid w:val="00964455"/>
    <w:rsid w:val="00964463"/>
    <w:rsid w:val="0096446B"/>
    <w:rsid w:val="009644B0"/>
    <w:rsid w:val="0096452E"/>
    <w:rsid w:val="00964532"/>
    <w:rsid w:val="0096455A"/>
    <w:rsid w:val="009645C4"/>
    <w:rsid w:val="009645D3"/>
    <w:rsid w:val="009645F3"/>
    <w:rsid w:val="00964678"/>
    <w:rsid w:val="009646B2"/>
    <w:rsid w:val="009646E8"/>
    <w:rsid w:val="0096470B"/>
    <w:rsid w:val="00964712"/>
    <w:rsid w:val="00964715"/>
    <w:rsid w:val="00964757"/>
    <w:rsid w:val="00964764"/>
    <w:rsid w:val="00964799"/>
    <w:rsid w:val="009647F2"/>
    <w:rsid w:val="009647F4"/>
    <w:rsid w:val="0096487A"/>
    <w:rsid w:val="0096489F"/>
    <w:rsid w:val="009648CF"/>
    <w:rsid w:val="009648DA"/>
    <w:rsid w:val="0096492B"/>
    <w:rsid w:val="0096492F"/>
    <w:rsid w:val="0096493F"/>
    <w:rsid w:val="0096499D"/>
    <w:rsid w:val="009649F7"/>
    <w:rsid w:val="00964AD9"/>
    <w:rsid w:val="00964B20"/>
    <w:rsid w:val="00964BAF"/>
    <w:rsid w:val="00964BF7"/>
    <w:rsid w:val="00964C06"/>
    <w:rsid w:val="00964C19"/>
    <w:rsid w:val="00964C35"/>
    <w:rsid w:val="00964C63"/>
    <w:rsid w:val="00964C7A"/>
    <w:rsid w:val="00964CC8"/>
    <w:rsid w:val="00964CE6"/>
    <w:rsid w:val="00964D54"/>
    <w:rsid w:val="00964D6C"/>
    <w:rsid w:val="00964D72"/>
    <w:rsid w:val="00964D86"/>
    <w:rsid w:val="00964D9A"/>
    <w:rsid w:val="00964DA7"/>
    <w:rsid w:val="00964DC0"/>
    <w:rsid w:val="00964DC8"/>
    <w:rsid w:val="00964E0D"/>
    <w:rsid w:val="00964E24"/>
    <w:rsid w:val="00964E5B"/>
    <w:rsid w:val="00964E76"/>
    <w:rsid w:val="00964E78"/>
    <w:rsid w:val="00964E92"/>
    <w:rsid w:val="00964EF5"/>
    <w:rsid w:val="00964FC6"/>
    <w:rsid w:val="00964FED"/>
    <w:rsid w:val="00965015"/>
    <w:rsid w:val="00965036"/>
    <w:rsid w:val="0096503A"/>
    <w:rsid w:val="0096506D"/>
    <w:rsid w:val="00965070"/>
    <w:rsid w:val="009650B2"/>
    <w:rsid w:val="009650FC"/>
    <w:rsid w:val="009651B0"/>
    <w:rsid w:val="009651BD"/>
    <w:rsid w:val="009651C7"/>
    <w:rsid w:val="009651CF"/>
    <w:rsid w:val="009651E4"/>
    <w:rsid w:val="009651F1"/>
    <w:rsid w:val="009651F7"/>
    <w:rsid w:val="00965217"/>
    <w:rsid w:val="009652C7"/>
    <w:rsid w:val="009652E7"/>
    <w:rsid w:val="00965305"/>
    <w:rsid w:val="00965337"/>
    <w:rsid w:val="00965360"/>
    <w:rsid w:val="009653B7"/>
    <w:rsid w:val="009653BE"/>
    <w:rsid w:val="009653DA"/>
    <w:rsid w:val="00965412"/>
    <w:rsid w:val="00965451"/>
    <w:rsid w:val="0096547A"/>
    <w:rsid w:val="0096548A"/>
    <w:rsid w:val="00965492"/>
    <w:rsid w:val="00965530"/>
    <w:rsid w:val="00965541"/>
    <w:rsid w:val="0096554B"/>
    <w:rsid w:val="009655CF"/>
    <w:rsid w:val="0096564D"/>
    <w:rsid w:val="0096573F"/>
    <w:rsid w:val="0096575E"/>
    <w:rsid w:val="009657B6"/>
    <w:rsid w:val="009657EA"/>
    <w:rsid w:val="00965851"/>
    <w:rsid w:val="00965863"/>
    <w:rsid w:val="00965878"/>
    <w:rsid w:val="009658CF"/>
    <w:rsid w:val="009658FC"/>
    <w:rsid w:val="009658FF"/>
    <w:rsid w:val="0096590A"/>
    <w:rsid w:val="00965951"/>
    <w:rsid w:val="009659A9"/>
    <w:rsid w:val="009659B4"/>
    <w:rsid w:val="009659B7"/>
    <w:rsid w:val="009659CE"/>
    <w:rsid w:val="009659E5"/>
    <w:rsid w:val="009659F4"/>
    <w:rsid w:val="00965A4A"/>
    <w:rsid w:val="00965A59"/>
    <w:rsid w:val="00965AEF"/>
    <w:rsid w:val="00965B37"/>
    <w:rsid w:val="00965BBB"/>
    <w:rsid w:val="00965BC3"/>
    <w:rsid w:val="00965C03"/>
    <w:rsid w:val="00965C19"/>
    <w:rsid w:val="00965C25"/>
    <w:rsid w:val="00965C3B"/>
    <w:rsid w:val="00965CAE"/>
    <w:rsid w:val="00965CEB"/>
    <w:rsid w:val="00965D2C"/>
    <w:rsid w:val="00965D33"/>
    <w:rsid w:val="00965D68"/>
    <w:rsid w:val="00965D9A"/>
    <w:rsid w:val="00965DA3"/>
    <w:rsid w:val="00965DD1"/>
    <w:rsid w:val="00965DFE"/>
    <w:rsid w:val="00965E1D"/>
    <w:rsid w:val="00965E41"/>
    <w:rsid w:val="00965E68"/>
    <w:rsid w:val="00965E89"/>
    <w:rsid w:val="00965E8C"/>
    <w:rsid w:val="00965EA0"/>
    <w:rsid w:val="00965EB3"/>
    <w:rsid w:val="00965EEB"/>
    <w:rsid w:val="00965F11"/>
    <w:rsid w:val="00965F12"/>
    <w:rsid w:val="00965F1F"/>
    <w:rsid w:val="00965F33"/>
    <w:rsid w:val="00965F3F"/>
    <w:rsid w:val="00965F46"/>
    <w:rsid w:val="00965FD0"/>
    <w:rsid w:val="0096606E"/>
    <w:rsid w:val="00966089"/>
    <w:rsid w:val="00966127"/>
    <w:rsid w:val="00966154"/>
    <w:rsid w:val="00966165"/>
    <w:rsid w:val="009661A4"/>
    <w:rsid w:val="009661D0"/>
    <w:rsid w:val="009661D3"/>
    <w:rsid w:val="009661DC"/>
    <w:rsid w:val="009661EB"/>
    <w:rsid w:val="009661ED"/>
    <w:rsid w:val="0096626D"/>
    <w:rsid w:val="00966278"/>
    <w:rsid w:val="009662A3"/>
    <w:rsid w:val="009662C3"/>
    <w:rsid w:val="009662DC"/>
    <w:rsid w:val="009662F5"/>
    <w:rsid w:val="009662F6"/>
    <w:rsid w:val="00966370"/>
    <w:rsid w:val="0096637D"/>
    <w:rsid w:val="00966385"/>
    <w:rsid w:val="009663D7"/>
    <w:rsid w:val="00966416"/>
    <w:rsid w:val="00966451"/>
    <w:rsid w:val="00966460"/>
    <w:rsid w:val="0096646F"/>
    <w:rsid w:val="0096647F"/>
    <w:rsid w:val="009664FD"/>
    <w:rsid w:val="00966535"/>
    <w:rsid w:val="0096653D"/>
    <w:rsid w:val="00966582"/>
    <w:rsid w:val="00966597"/>
    <w:rsid w:val="0096659A"/>
    <w:rsid w:val="009665AF"/>
    <w:rsid w:val="009665C7"/>
    <w:rsid w:val="00966639"/>
    <w:rsid w:val="00966676"/>
    <w:rsid w:val="009666EB"/>
    <w:rsid w:val="009666F4"/>
    <w:rsid w:val="009666FD"/>
    <w:rsid w:val="0096673A"/>
    <w:rsid w:val="0096673B"/>
    <w:rsid w:val="00966758"/>
    <w:rsid w:val="0096675B"/>
    <w:rsid w:val="0096677A"/>
    <w:rsid w:val="00966788"/>
    <w:rsid w:val="0096678D"/>
    <w:rsid w:val="00966798"/>
    <w:rsid w:val="009667CD"/>
    <w:rsid w:val="00966828"/>
    <w:rsid w:val="0096683B"/>
    <w:rsid w:val="00966870"/>
    <w:rsid w:val="00966884"/>
    <w:rsid w:val="00966898"/>
    <w:rsid w:val="0096696C"/>
    <w:rsid w:val="00966982"/>
    <w:rsid w:val="0096699E"/>
    <w:rsid w:val="00966A00"/>
    <w:rsid w:val="00966A43"/>
    <w:rsid w:val="00966A4B"/>
    <w:rsid w:val="00966A4E"/>
    <w:rsid w:val="00966A9B"/>
    <w:rsid w:val="00966AA8"/>
    <w:rsid w:val="00966B13"/>
    <w:rsid w:val="00966B45"/>
    <w:rsid w:val="00966B84"/>
    <w:rsid w:val="00966BCE"/>
    <w:rsid w:val="00966C17"/>
    <w:rsid w:val="00966C26"/>
    <w:rsid w:val="00966C32"/>
    <w:rsid w:val="00966C5E"/>
    <w:rsid w:val="00966C87"/>
    <w:rsid w:val="00966CB0"/>
    <w:rsid w:val="00966CBB"/>
    <w:rsid w:val="00966CF7"/>
    <w:rsid w:val="00966D31"/>
    <w:rsid w:val="00966D59"/>
    <w:rsid w:val="00966D68"/>
    <w:rsid w:val="00966DBB"/>
    <w:rsid w:val="00966DC6"/>
    <w:rsid w:val="00966DC9"/>
    <w:rsid w:val="00966DF6"/>
    <w:rsid w:val="00966E2E"/>
    <w:rsid w:val="00966E37"/>
    <w:rsid w:val="00966E59"/>
    <w:rsid w:val="00966E93"/>
    <w:rsid w:val="00966EAC"/>
    <w:rsid w:val="00966ECC"/>
    <w:rsid w:val="00966F0B"/>
    <w:rsid w:val="00966F92"/>
    <w:rsid w:val="00966FA7"/>
    <w:rsid w:val="00967033"/>
    <w:rsid w:val="0096707F"/>
    <w:rsid w:val="0096714A"/>
    <w:rsid w:val="0096714C"/>
    <w:rsid w:val="00967152"/>
    <w:rsid w:val="0096715D"/>
    <w:rsid w:val="009671A7"/>
    <w:rsid w:val="00967223"/>
    <w:rsid w:val="00967287"/>
    <w:rsid w:val="009672CE"/>
    <w:rsid w:val="0096732A"/>
    <w:rsid w:val="00967343"/>
    <w:rsid w:val="00967354"/>
    <w:rsid w:val="00967385"/>
    <w:rsid w:val="009673C3"/>
    <w:rsid w:val="009673E3"/>
    <w:rsid w:val="0096740B"/>
    <w:rsid w:val="0096741A"/>
    <w:rsid w:val="0096746D"/>
    <w:rsid w:val="0096746E"/>
    <w:rsid w:val="0096748C"/>
    <w:rsid w:val="009674AE"/>
    <w:rsid w:val="009674CF"/>
    <w:rsid w:val="009674EA"/>
    <w:rsid w:val="00967518"/>
    <w:rsid w:val="00967522"/>
    <w:rsid w:val="00967526"/>
    <w:rsid w:val="0096753E"/>
    <w:rsid w:val="0096757E"/>
    <w:rsid w:val="00967582"/>
    <w:rsid w:val="00967597"/>
    <w:rsid w:val="009675C1"/>
    <w:rsid w:val="009675E7"/>
    <w:rsid w:val="009675FA"/>
    <w:rsid w:val="00967604"/>
    <w:rsid w:val="0096762E"/>
    <w:rsid w:val="0096763C"/>
    <w:rsid w:val="0096764A"/>
    <w:rsid w:val="0096766C"/>
    <w:rsid w:val="0096767C"/>
    <w:rsid w:val="00967692"/>
    <w:rsid w:val="0096769C"/>
    <w:rsid w:val="00967711"/>
    <w:rsid w:val="00967754"/>
    <w:rsid w:val="00967767"/>
    <w:rsid w:val="0096776A"/>
    <w:rsid w:val="009677A5"/>
    <w:rsid w:val="009677B4"/>
    <w:rsid w:val="009677EB"/>
    <w:rsid w:val="0096781A"/>
    <w:rsid w:val="00967828"/>
    <w:rsid w:val="00967871"/>
    <w:rsid w:val="00967877"/>
    <w:rsid w:val="0096788C"/>
    <w:rsid w:val="009678C5"/>
    <w:rsid w:val="009678E7"/>
    <w:rsid w:val="00967947"/>
    <w:rsid w:val="0096794E"/>
    <w:rsid w:val="00967962"/>
    <w:rsid w:val="0096799C"/>
    <w:rsid w:val="009679D0"/>
    <w:rsid w:val="00967A11"/>
    <w:rsid w:val="00967A3E"/>
    <w:rsid w:val="00967AA4"/>
    <w:rsid w:val="00967AAA"/>
    <w:rsid w:val="00967AB2"/>
    <w:rsid w:val="00967ABB"/>
    <w:rsid w:val="00967AD8"/>
    <w:rsid w:val="00967ADA"/>
    <w:rsid w:val="00967AF1"/>
    <w:rsid w:val="00967B78"/>
    <w:rsid w:val="00967B86"/>
    <w:rsid w:val="00967BA0"/>
    <w:rsid w:val="00967BA5"/>
    <w:rsid w:val="00967BF9"/>
    <w:rsid w:val="00967C3A"/>
    <w:rsid w:val="00967C69"/>
    <w:rsid w:val="00967C6A"/>
    <w:rsid w:val="00967C7F"/>
    <w:rsid w:val="00967C80"/>
    <w:rsid w:val="00967CB7"/>
    <w:rsid w:val="00967CBB"/>
    <w:rsid w:val="00967CC1"/>
    <w:rsid w:val="00967CC3"/>
    <w:rsid w:val="00967CDA"/>
    <w:rsid w:val="00967CE1"/>
    <w:rsid w:val="00967CF4"/>
    <w:rsid w:val="00967CFA"/>
    <w:rsid w:val="00967D46"/>
    <w:rsid w:val="00967D54"/>
    <w:rsid w:val="00967D68"/>
    <w:rsid w:val="00967D92"/>
    <w:rsid w:val="00967DB4"/>
    <w:rsid w:val="00967E05"/>
    <w:rsid w:val="00967E4A"/>
    <w:rsid w:val="00967EB1"/>
    <w:rsid w:val="00967F3E"/>
    <w:rsid w:val="00967F55"/>
    <w:rsid w:val="00967F57"/>
    <w:rsid w:val="00967FA1"/>
    <w:rsid w:val="00967FAE"/>
    <w:rsid w:val="00967FB4"/>
    <w:rsid w:val="00970011"/>
    <w:rsid w:val="0097001F"/>
    <w:rsid w:val="0097002D"/>
    <w:rsid w:val="00970142"/>
    <w:rsid w:val="00970157"/>
    <w:rsid w:val="0097016D"/>
    <w:rsid w:val="0097017A"/>
    <w:rsid w:val="0097026A"/>
    <w:rsid w:val="009702B7"/>
    <w:rsid w:val="009702CD"/>
    <w:rsid w:val="009702DD"/>
    <w:rsid w:val="009702F5"/>
    <w:rsid w:val="00970321"/>
    <w:rsid w:val="00970385"/>
    <w:rsid w:val="00970389"/>
    <w:rsid w:val="009703C6"/>
    <w:rsid w:val="009703D2"/>
    <w:rsid w:val="009703E1"/>
    <w:rsid w:val="009703FA"/>
    <w:rsid w:val="00970403"/>
    <w:rsid w:val="00970421"/>
    <w:rsid w:val="00970478"/>
    <w:rsid w:val="00970480"/>
    <w:rsid w:val="009704AF"/>
    <w:rsid w:val="009704ED"/>
    <w:rsid w:val="00970512"/>
    <w:rsid w:val="00970521"/>
    <w:rsid w:val="0097054E"/>
    <w:rsid w:val="00970581"/>
    <w:rsid w:val="009705D8"/>
    <w:rsid w:val="0097062E"/>
    <w:rsid w:val="009706BF"/>
    <w:rsid w:val="009706C5"/>
    <w:rsid w:val="009706D1"/>
    <w:rsid w:val="009706D9"/>
    <w:rsid w:val="009706DD"/>
    <w:rsid w:val="009706EE"/>
    <w:rsid w:val="009706F6"/>
    <w:rsid w:val="009706F9"/>
    <w:rsid w:val="00970711"/>
    <w:rsid w:val="00970750"/>
    <w:rsid w:val="0097075D"/>
    <w:rsid w:val="00970783"/>
    <w:rsid w:val="009707AA"/>
    <w:rsid w:val="009707CC"/>
    <w:rsid w:val="00970850"/>
    <w:rsid w:val="00970866"/>
    <w:rsid w:val="009708C8"/>
    <w:rsid w:val="00970953"/>
    <w:rsid w:val="009709DA"/>
    <w:rsid w:val="009709E9"/>
    <w:rsid w:val="00970A30"/>
    <w:rsid w:val="00970A50"/>
    <w:rsid w:val="00970A84"/>
    <w:rsid w:val="00970B5D"/>
    <w:rsid w:val="00970B81"/>
    <w:rsid w:val="00970B8B"/>
    <w:rsid w:val="00970BD6"/>
    <w:rsid w:val="00970C0C"/>
    <w:rsid w:val="00970C1D"/>
    <w:rsid w:val="00970D20"/>
    <w:rsid w:val="00970D3C"/>
    <w:rsid w:val="00970D40"/>
    <w:rsid w:val="00970D76"/>
    <w:rsid w:val="00970D95"/>
    <w:rsid w:val="00970DCE"/>
    <w:rsid w:val="00970DF5"/>
    <w:rsid w:val="00970E03"/>
    <w:rsid w:val="00970E0E"/>
    <w:rsid w:val="00970E10"/>
    <w:rsid w:val="00970E15"/>
    <w:rsid w:val="00970E2C"/>
    <w:rsid w:val="00970E4F"/>
    <w:rsid w:val="00970E54"/>
    <w:rsid w:val="00970E86"/>
    <w:rsid w:val="00970F29"/>
    <w:rsid w:val="00970F87"/>
    <w:rsid w:val="00971051"/>
    <w:rsid w:val="00971086"/>
    <w:rsid w:val="009710C0"/>
    <w:rsid w:val="009710FF"/>
    <w:rsid w:val="0097114B"/>
    <w:rsid w:val="00971163"/>
    <w:rsid w:val="0097118F"/>
    <w:rsid w:val="00971191"/>
    <w:rsid w:val="0097119D"/>
    <w:rsid w:val="009711BE"/>
    <w:rsid w:val="00971206"/>
    <w:rsid w:val="0097120E"/>
    <w:rsid w:val="0097121A"/>
    <w:rsid w:val="00971250"/>
    <w:rsid w:val="0097127F"/>
    <w:rsid w:val="009712C2"/>
    <w:rsid w:val="009712EA"/>
    <w:rsid w:val="00971306"/>
    <w:rsid w:val="00971342"/>
    <w:rsid w:val="00971345"/>
    <w:rsid w:val="0097135E"/>
    <w:rsid w:val="00971375"/>
    <w:rsid w:val="00971387"/>
    <w:rsid w:val="009713A1"/>
    <w:rsid w:val="009713D9"/>
    <w:rsid w:val="009713F1"/>
    <w:rsid w:val="0097142F"/>
    <w:rsid w:val="0097143A"/>
    <w:rsid w:val="0097145A"/>
    <w:rsid w:val="00971486"/>
    <w:rsid w:val="0097148E"/>
    <w:rsid w:val="00971492"/>
    <w:rsid w:val="00971498"/>
    <w:rsid w:val="009714A4"/>
    <w:rsid w:val="009714F3"/>
    <w:rsid w:val="0097159C"/>
    <w:rsid w:val="00971600"/>
    <w:rsid w:val="00971654"/>
    <w:rsid w:val="0097169E"/>
    <w:rsid w:val="009716DB"/>
    <w:rsid w:val="009716E8"/>
    <w:rsid w:val="009716EA"/>
    <w:rsid w:val="00971751"/>
    <w:rsid w:val="00971765"/>
    <w:rsid w:val="00971772"/>
    <w:rsid w:val="0097179C"/>
    <w:rsid w:val="009717A0"/>
    <w:rsid w:val="009717B4"/>
    <w:rsid w:val="009717B7"/>
    <w:rsid w:val="009717BC"/>
    <w:rsid w:val="009717F4"/>
    <w:rsid w:val="00971810"/>
    <w:rsid w:val="00971833"/>
    <w:rsid w:val="009718E0"/>
    <w:rsid w:val="009718E7"/>
    <w:rsid w:val="0097190C"/>
    <w:rsid w:val="0097191F"/>
    <w:rsid w:val="0097192B"/>
    <w:rsid w:val="0097193A"/>
    <w:rsid w:val="00971956"/>
    <w:rsid w:val="00971970"/>
    <w:rsid w:val="009719B1"/>
    <w:rsid w:val="009719DB"/>
    <w:rsid w:val="00971A0E"/>
    <w:rsid w:val="00971A19"/>
    <w:rsid w:val="00971A28"/>
    <w:rsid w:val="00971A3A"/>
    <w:rsid w:val="00971A4E"/>
    <w:rsid w:val="00971A84"/>
    <w:rsid w:val="00971A87"/>
    <w:rsid w:val="00971ADB"/>
    <w:rsid w:val="00971B14"/>
    <w:rsid w:val="00971B20"/>
    <w:rsid w:val="00971B5E"/>
    <w:rsid w:val="00971B6C"/>
    <w:rsid w:val="00971B89"/>
    <w:rsid w:val="00971B91"/>
    <w:rsid w:val="00971BA4"/>
    <w:rsid w:val="00971BBB"/>
    <w:rsid w:val="00971BC6"/>
    <w:rsid w:val="00971BEF"/>
    <w:rsid w:val="00971CE3"/>
    <w:rsid w:val="00971CE9"/>
    <w:rsid w:val="00971CEF"/>
    <w:rsid w:val="00971D1B"/>
    <w:rsid w:val="00971DD4"/>
    <w:rsid w:val="00971DFF"/>
    <w:rsid w:val="00971E07"/>
    <w:rsid w:val="00971E4E"/>
    <w:rsid w:val="00971EBE"/>
    <w:rsid w:val="00971EFE"/>
    <w:rsid w:val="00971F0C"/>
    <w:rsid w:val="00971F23"/>
    <w:rsid w:val="00971F29"/>
    <w:rsid w:val="00971F72"/>
    <w:rsid w:val="00971F94"/>
    <w:rsid w:val="00971FD8"/>
    <w:rsid w:val="00971FE7"/>
    <w:rsid w:val="00971FEC"/>
    <w:rsid w:val="0097200B"/>
    <w:rsid w:val="00972012"/>
    <w:rsid w:val="0097201E"/>
    <w:rsid w:val="00972037"/>
    <w:rsid w:val="00972081"/>
    <w:rsid w:val="0097208A"/>
    <w:rsid w:val="009720D6"/>
    <w:rsid w:val="00972104"/>
    <w:rsid w:val="00972140"/>
    <w:rsid w:val="00972143"/>
    <w:rsid w:val="00972160"/>
    <w:rsid w:val="0097216D"/>
    <w:rsid w:val="009721E2"/>
    <w:rsid w:val="009721F9"/>
    <w:rsid w:val="00972201"/>
    <w:rsid w:val="0097221E"/>
    <w:rsid w:val="0097222F"/>
    <w:rsid w:val="0097227F"/>
    <w:rsid w:val="00972326"/>
    <w:rsid w:val="0097237E"/>
    <w:rsid w:val="00972394"/>
    <w:rsid w:val="009723D0"/>
    <w:rsid w:val="009723FA"/>
    <w:rsid w:val="00972414"/>
    <w:rsid w:val="00972439"/>
    <w:rsid w:val="00972445"/>
    <w:rsid w:val="0097244C"/>
    <w:rsid w:val="00972462"/>
    <w:rsid w:val="00972471"/>
    <w:rsid w:val="0097248A"/>
    <w:rsid w:val="00972496"/>
    <w:rsid w:val="009724BE"/>
    <w:rsid w:val="009724F9"/>
    <w:rsid w:val="0097251D"/>
    <w:rsid w:val="00972523"/>
    <w:rsid w:val="0097255B"/>
    <w:rsid w:val="009725F1"/>
    <w:rsid w:val="0097260C"/>
    <w:rsid w:val="00972636"/>
    <w:rsid w:val="00972651"/>
    <w:rsid w:val="00972674"/>
    <w:rsid w:val="00972676"/>
    <w:rsid w:val="00972678"/>
    <w:rsid w:val="0097269F"/>
    <w:rsid w:val="009726C9"/>
    <w:rsid w:val="009726DA"/>
    <w:rsid w:val="00972723"/>
    <w:rsid w:val="00972738"/>
    <w:rsid w:val="0097273D"/>
    <w:rsid w:val="00972768"/>
    <w:rsid w:val="00972773"/>
    <w:rsid w:val="0097277F"/>
    <w:rsid w:val="009727C9"/>
    <w:rsid w:val="00972808"/>
    <w:rsid w:val="00972837"/>
    <w:rsid w:val="0097285B"/>
    <w:rsid w:val="0097287E"/>
    <w:rsid w:val="0097288B"/>
    <w:rsid w:val="009728A0"/>
    <w:rsid w:val="009728B6"/>
    <w:rsid w:val="00972908"/>
    <w:rsid w:val="0097293A"/>
    <w:rsid w:val="009729B3"/>
    <w:rsid w:val="009729C0"/>
    <w:rsid w:val="009729EC"/>
    <w:rsid w:val="009729F0"/>
    <w:rsid w:val="009729F8"/>
    <w:rsid w:val="00972A04"/>
    <w:rsid w:val="00972A0E"/>
    <w:rsid w:val="00972A1C"/>
    <w:rsid w:val="00972A1E"/>
    <w:rsid w:val="00972A74"/>
    <w:rsid w:val="00972A93"/>
    <w:rsid w:val="00972A95"/>
    <w:rsid w:val="00972AA5"/>
    <w:rsid w:val="00972AFE"/>
    <w:rsid w:val="00972B1F"/>
    <w:rsid w:val="00972BA9"/>
    <w:rsid w:val="00972BC1"/>
    <w:rsid w:val="00972BE2"/>
    <w:rsid w:val="00972BF1"/>
    <w:rsid w:val="00972C05"/>
    <w:rsid w:val="00972C07"/>
    <w:rsid w:val="00972C3E"/>
    <w:rsid w:val="00972C51"/>
    <w:rsid w:val="00972C94"/>
    <w:rsid w:val="00972D02"/>
    <w:rsid w:val="00972D5D"/>
    <w:rsid w:val="00972D6F"/>
    <w:rsid w:val="00972E24"/>
    <w:rsid w:val="00972E2A"/>
    <w:rsid w:val="00972E47"/>
    <w:rsid w:val="00972E8C"/>
    <w:rsid w:val="00972EB8"/>
    <w:rsid w:val="00972F42"/>
    <w:rsid w:val="00972F68"/>
    <w:rsid w:val="00972F82"/>
    <w:rsid w:val="00972FAA"/>
    <w:rsid w:val="00972FBA"/>
    <w:rsid w:val="00972FCE"/>
    <w:rsid w:val="00972FD5"/>
    <w:rsid w:val="00972FDD"/>
    <w:rsid w:val="00972FDE"/>
    <w:rsid w:val="00972FFC"/>
    <w:rsid w:val="0097301F"/>
    <w:rsid w:val="00973081"/>
    <w:rsid w:val="0097308B"/>
    <w:rsid w:val="0097309A"/>
    <w:rsid w:val="009730A8"/>
    <w:rsid w:val="009730E1"/>
    <w:rsid w:val="00973144"/>
    <w:rsid w:val="0097314A"/>
    <w:rsid w:val="009731AB"/>
    <w:rsid w:val="009731D0"/>
    <w:rsid w:val="009731FF"/>
    <w:rsid w:val="0097323E"/>
    <w:rsid w:val="0097325B"/>
    <w:rsid w:val="00973269"/>
    <w:rsid w:val="009732EA"/>
    <w:rsid w:val="009732EE"/>
    <w:rsid w:val="0097330C"/>
    <w:rsid w:val="00973317"/>
    <w:rsid w:val="00973322"/>
    <w:rsid w:val="0097332D"/>
    <w:rsid w:val="00973334"/>
    <w:rsid w:val="00973344"/>
    <w:rsid w:val="00973349"/>
    <w:rsid w:val="00973360"/>
    <w:rsid w:val="00973370"/>
    <w:rsid w:val="00973390"/>
    <w:rsid w:val="009733A5"/>
    <w:rsid w:val="009733E0"/>
    <w:rsid w:val="009733EC"/>
    <w:rsid w:val="009733F2"/>
    <w:rsid w:val="009733F4"/>
    <w:rsid w:val="009733FF"/>
    <w:rsid w:val="0097343C"/>
    <w:rsid w:val="00973441"/>
    <w:rsid w:val="00973460"/>
    <w:rsid w:val="0097348F"/>
    <w:rsid w:val="009734B3"/>
    <w:rsid w:val="009734C3"/>
    <w:rsid w:val="00973524"/>
    <w:rsid w:val="009735D0"/>
    <w:rsid w:val="009735DE"/>
    <w:rsid w:val="009735E5"/>
    <w:rsid w:val="00973603"/>
    <w:rsid w:val="00973615"/>
    <w:rsid w:val="0097361D"/>
    <w:rsid w:val="00973644"/>
    <w:rsid w:val="00973664"/>
    <w:rsid w:val="00973690"/>
    <w:rsid w:val="009736AC"/>
    <w:rsid w:val="009736D5"/>
    <w:rsid w:val="009736E7"/>
    <w:rsid w:val="0097370E"/>
    <w:rsid w:val="0097374F"/>
    <w:rsid w:val="009737B2"/>
    <w:rsid w:val="00973809"/>
    <w:rsid w:val="00973835"/>
    <w:rsid w:val="00973871"/>
    <w:rsid w:val="0097389F"/>
    <w:rsid w:val="00973945"/>
    <w:rsid w:val="00973952"/>
    <w:rsid w:val="00973969"/>
    <w:rsid w:val="0097396D"/>
    <w:rsid w:val="009739DF"/>
    <w:rsid w:val="00973A12"/>
    <w:rsid w:val="00973A52"/>
    <w:rsid w:val="00973A72"/>
    <w:rsid w:val="00973AC4"/>
    <w:rsid w:val="00973B34"/>
    <w:rsid w:val="00973B3A"/>
    <w:rsid w:val="00973B4B"/>
    <w:rsid w:val="00973B4E"/>
    <w:rsid w:val="00973B5C"/>
    <w:rsid w:val="00973B5E"/>
    <w:rsid w:val="00973BCF"/>
    <w:rsid w:val="00973BD1"/>
    <w:rsid w:val="00973BDF"/>
    <w:rsid w:val="00973BEE"/>
    <w:rsid w:val="00973BF8"/>
    <w:rsid w:val="00973C3F"/>
    <w:rsid w:val="00973C57"/>
    <w:rsid w:val="00973CA5"/>
    <w:rsid w:val="00973D7A"/>
    <w:rsid w:val="00973D85"/>
    <w:rsid w:val="00973DF6"/>
    <w:rsid w:val="00973E15"/>
    <w:rsid w:val="00973E2D"/>
    <w:rsid w:val="00973E38"/>
    <w:rsid w:val="00973E51"/>
    <w:rsid w:val="00973EE3"/>
    <w:rsid w:val="00973F03"/>
    <w:rsid w:val="00973F5D"/>
    <w:rsid w:val="00973F6C"/>
    <w:rsid w:val="00973F77"/>
    <w:rsid w:val="00973F8E"/>
    <w:rsid w:val="00973FE7"/>
    <w:rsid w:val="00973FFE"/>
    <w:rsid w:val="00974038"/>
    <w:rsid w:val="0097403D"/>
    <w:rsid w:val="00974060"/>
    <w:rsid w:val="00974081"/>
    <w:rsid w:val="00974084"/>
    <w:rsid w:val="0097410F"/>
    <w:rsid w:val="0097413A"/>
    <w:rsid w:val="0097414B"/>
    <w:rsid w:val="009741A2"/>
    <w:rsid w:val="009741ED"/>
    <w:rsid w:val="009741F1"/>
    <w:rsid w:val="00974210"/>
    <w:rsid w:val="00974220"/>
    <w:rsid w:val="00974242"/>
    <w:rsid w:val="00974260"/>
    <w:rsid w:val="009742BD"/>
    <w:rsid w:val="009742F0"/>
    <w:rsid w:val="0097433D"/>
    <w:rsid w:val="00974349"/>
    <w:rsid w:val="00974385"/>
    <w:rsid w:val="009743AB"/>
    <w:rsid w:val="009743D9"/>
    <w:rsid w:val="00974450"/>
    <w:rsid w:val="00974471"/>
    <w:rsid w:val="00974474"/>
    <w:rsid w:val="00974492"/>
    <w:rsid w:val="009744A2"/>
    <w:rsid w:val="009744CF"/>
    <w:rsid w:val="009744D0"/>
    <w:rsid w:val="00974565"/>
    <w:rsid w:val="00974572"/>
    <w:rsid w:val="0097460E"/>
    <w:rsid w:val="0097468C"/>
    <w:rsid w:val="009746B0"/>
    <w:rsid w:val="009746BF"/>
    <w:rsid w:val="009746C5"/>
    <w:rsid w:val="009746F5"/>
    <w:rsid w:val="0097475A"/>
    <w:rsid w:val="00974771"/>
    <w:rsid w:val="0097477E"/>
    <w:rsid w:val="00974869"/>
    <w:rsid w:val="0097488F"/>
    <w:rsid w:val="0097489D"/>
    <w:rsid w:val="009748E1"/>
    <w:rsid w:val="00974929"/>
    <w:rsid w:val="00974961"/>
    <w:rsid w:val="00974974"/>
    <w:rsid w:val="00974990"/>
    <w:rsid w:val="009749A2"/>
    <w:rsid w:val="009749CE"/>
    <w:rsid w:val="009749FD"/>
    <w:rsid w:val="009749FF"/>
    <w:rsid w:val="00974A1A"/>
    <w:rsid w:val="00974A69"/>
    <w:rsid w:val="00974AA8"/>
    <w:rsid w:val="00974AB6"/>
    <w:rsid w:val="00974B09"/>
    <w:rsid w:val="00974B1C"/>
    <w:rsid w:val="00974B3A"/>
    <w:rsid w:val="00974BC0"/>
    <w:rsid w:val="00974C39"/>
    <w:rsid w:val="00974C5E"/>
    <w:rsid w:val="00974C76"/>
    <w:rsid w:val="00974CD2"/>
    <w:rsid w:val="00974CDE"/>
    <w:rsid w:val="00974D40"/>
    <w:rsid w:val="00974DA8"/>
    <w:rsid w:val="00974DB6"/>
    <w:rsid w:val="00974DCE"/>
    <w:rsid w:val="00974DCF"/>
    <w:rsid w:val="00974E66"/>
    <w:rsid w:val="00974E82"/>
    <w:rsid w:val="00974EB4"/>
    <w:rsid w:val="00974EF4"/>
    <w:rsid w:val="00974F61"/>
    <w:rsid w:val="00974F88"/>
    <w:rsid w:val="00974FD5"/>
    <w:rsid w:val="00974FE7"/>
    <w:rsid w:val="00975015"/>
    <w:rsid w:val="00975051"/>
    <w:rsid w:val="00975091"/>
    <w:rsid w:val="0097509B"/>
    <w:rsid w:val="009750F7"/>
    <w:rsid w:val="0097518C"/>
    <w:rsid w:val="0097519E"/>
    <w:rsid w:val="009751A3"/>
    <w:rsid w:val="009751C1"/>
    <w:rsid w:val="009751E8"/>
    <w:rsid w:val="00975260"/>
    <w:rsid w:val="0097528B"/>
    <w:rsid w:val="009752D5"/>
    <w:rsid w:val="009752D6"/>
    <w:rsid w:val="009752E2"/>
    <w:rsid w:val="0097531A"/>
    <w:rsid w:val="0097531E"/>
    <w:rsid w:val="00975353"/>
    <w:rsid w:val="00975365"/>
    <w:rsid w:val="0097538C"/>
    <w:rsid w:val="009753AA"/>
    <w:rsid w:val="009753AC"/>
    <w:rsid w:val="009753BE"/>
    <w:rsid w:val="009753CA"/>
    <w:rsid w:val="00975410"/>
    <w:rsid w:val="00975418"/>
    <w:rsid w:val="0097541B"/>
    <w:rsid w:val="00975437"/>
    <w:rsid w:val="009754AD"/>
    <w:rsid w:val="009754E0"/>
    <w:rsid w:val="009754EE"/>
    <w:rsid w:val="00975521"/>
    <w:rsid w:val="00975550"/>
    <w:rsid w:val="00975556"/>
    <w:rsid w:val="009755B6"/>
    <w:rsid w:val="009755CE"/>
    <w:rsid w:val="009755DB"/>
    <w:rsid w:val="009755F6"/>
    <w:rsid w:val="009755F8"/>
    <w:rsid w:val="00975606"/>
    <w:rsid w:val="0097561A"/>
    <w:rsid w:val="00975630"/>
    <w:rsid w:val="0097564E"/>
    <w:rsid w:val="00975653"/>
    <w:rsid w:val="00975664"/>
    <w:rsid w:val="00975789"/>
    <w:rsid w:val="009757C9"/>
    <w:rsid w:val="009757E3"/>
    <w:rsid w:val="009757EA"/>
    <w:rsid w:val="00975825"/>
    <w:rsid w:val="00975834"/>
    <w:rsid w:val="009758A2"/>
    <w:rsid w:val="009758F6"/>
    <w:rsid w:val="009758FB"/>
    <w:rsid w:val="00975910"/>
    <w:rsid w:val="0097596B"/>
    <w:rsid w:val="00975987"/>
    <w:rsid w:val="009759EE"/>
    <w:rsid w:val="00975A19"/>
    <w:rsid w:val="00975A33"/>
    <w:rsid w:val="00975A74"/>
    <w:rsid w:val="00975A7E"/>
    <w:rsid w:val="00975A83"/>
    <w:rsid w:val="00975A86"/>
    <w:rsid w:val="00975B3C"/>
    <w:rsid w:val="00975B46"/>
    <w:rsid w:val="00975BB7"/>
    <w:rsid w:val="00975BC5"/>
    <w:rsid w:val="00975BD9"/>
    <w:rsid w:val="00975BDD"/>
    <w:rsid w:val="00975C26"/>
    <w:rsid w:val="00975C41"/>
    <w:rsid w:val="00975C70"/>
    <w:rsid w:val="00975C81"/>
    <w:rsid w:val="00975CA4"/>
    <w:rsid w:val="00975D1F"/>
    <w:rsid w:val="00975D76"/>
    <w:rsid w:val="00975D87"/>
    <w:rsid w:val="00975D9F"/>
    <w:rsid w:val="00975DA0"/>
    <w:rsid w:val="00975DA5"/>
    <w:rsid w:val="00975DAA"/>
    <w:rsid w:val="00975DB1"/>
    <w:rsid w:val="00975DD4"/>
    <w:rsid w:val="00975E68"/>
    <w:rsid w:val="00975E87"/>
    <w:rsid w:val="00975E94"/>
    <w:rsid w:val="00975EF6"/>
    <w:rsid w:val="00975F4B"/>
    <w:rsid w:val="00975F72"/>
    <w:rsid w:val="00975FB3"/>
    <w:rsid w:val="0097607F"/>
    <w:rsid w:val="00976095"/>
    <w:rsid w:val="0097609F"/>
    <w:rsid w:val="009760C0"/>
    <w:rsid w:val="00976107"/>
    <w:rsid w:val="00976131"/>
    <w:rsid w:val="00976141"/>
    <w:rsid w:val="00976164"/>
    <w:rsid w:val="00976166"/>
    <w:rsid w:val="0097616C"/>
    <w:rsid w:val="00976170"/>
    <w:rsid w:val="009761A3"/>
    <w:rsid w:val="009761AB"/>
    <w:rsid w:val="009761D9"/>
    <w:rsid w:val="0097622B"/>
    <w:rsid w:val="0097625C"/>
    <w:rsid w:val="0097626E"/>
    <w:rsid w:val="00976286"/>
    <w:rsid w:val="00976295"/>
    <w:rsid w:val="009762A4"/>
    <w:rsid w:val="009762CA"/>
    <w:rsid w:val="009762DF"/>
    <w:rsid w:val="009762E1"/>
    <w:rsid w:val="00976397"/>
    <w:rsid w:val="0097641F"/>
    <w:rsid w:val="00976439"/>
    <w:rsid w:val="0097643B"/>
    <w:rsid w:val="00976445"/>
    <w:rsid w:val="00976474"/>
    <w:rsid w:val="00976497"/>
    <w:rsid w:val="009764C3"/>
    <w:rsid w:val="0097653B"/>
    <w:rsid w:val="0097657A"/>
    <w:rsid w:val="00976596"/>
    <w:rsid w:val="009765B8"/>
    <w:rsid w:val="009765DF"/>
    <w:rsid w:val="009765E8"/>
    <w:rsid w:val="00976615"/>
    <w:rsid w:val="0097663D"/>
    <w:rsid w:val="00976688"/>
    <w:rsid w:val="0097668C"/>
    <w:rsid w:val="0097669C"/>
    <w:rsid w:val="009766CC"/>
    <w:rsid w:val="00976721"/>
    <w:rsid w:val="00976724"/>
    <w:rsid w:val="0097676B"/>
    <w:rsid w:val="00976774"/>
    <w:rsid w:val="009767DD"/>
    <w:rsid w:val="00976811"/>
    <w:rsid w:val="00976812"/>
    <w:rsid w:val="00976820"/>
    <w:rsid w:val="00976823"/>
    <w:rsid w:val="0097684E"/>
    <w:rsid w:val="009768BA"/>
    <w:rsid w:val="00976942"/>
    <w:rsid w:val="00976956"/>
    <w:rsid w:val="00976980"/>
    <w:rsid w:val="0097699D"/>
    <w:rsid w:val="009769BB"/>
    <w:rsid w:val="00976A0E"/>
    <w:rsid w:val="00976A12"/>
    <w:rsid w:val="00976A15"/>
    <w:rsid w:val="00976A1C"/>
    <w:rsid w:val="00976A1F"/>
    <w:rsid w:val="00976A73"/>
    <w:rsid w:val="00976A7A"/>
    <w:rsid w:val="00976A9C"/>
    <w:rsid w:val="00976AB4"/>
    <w:rsid w:val="00976AC0"/>
    <w:rsid w:val="00976B07"/>
    <w:rsid w:val="00976B28"/>
    <w:rsid w:val="00976BE8"/>
    <w:rsid w:val="00976C26"/>
    <w:rsid w:val="00976C29"/>
    <w:rsid w:val="00976C2B"/>
    <w:rsid w:val="00976C76"/>
    <w:rsid w:val="00976CD7"/>
    <w:rsid w:val="00976D0A"/>
    <w:rsid w:val="00976D7E"/>
    <w:rsid w:val="00976D92"/>
    <w:rsid w:val="00976DA8"/>
    <w:rsid w:val="00976E05"/>
    <w:rsid w:val="00976E2A"/>
    <w:rsid w:val="00976E2F"/>
    <w:rsid w:val="00976E4E"/>
    <w:rsid w:val="00976E60"/>
    <w:rsid w:val="00976E81"/>
    <w:rsid w:val="00976EA9"/>
    <w:rsid w:val="00976EFA"/>
    <w:rsid w:val="00976F1E"/>
    <w:rsid w:val="00976F24"/>
    <w:rsid w:val="00976F8C"/>
    <w:rsid w:val="00976FAE"/>
    <w:rsid w:val="0097703F"/>
    <w:rsid w:val="00977095"/>
    <w:rsid w:val="009770EA"/>
    <w:rsid w:val="009770FD"/>
    <w:rsid w:val="00977182"/>
    <w:rsid w:val="009771CA"/>
    <w:rsid w:val="009771D4"/>
    <w:rsid w:val="00977202"/>
    <w:rsid w:val="00977244"/>
    <w:rsid w:val="009772D1"/>
    <w:rsid w:val="009772D6"/>
    <w:rsid w:val="009772D8"/>
    <w:rsid w:val="009772E4"/>
    <w:rsid w:val="00977323"/>
    <w:rsid w:val="0097732B"/>
    <w:rsid w:val="00977336"/>
    <w:rsid w:val="0097736B"/>
    <w:rsid w:val="00977383"/>
    <w:rsid w:val="009773EE"/>
    <w:rsid w:val="00977425"/>
    <w:rsid w:val="0097747A"/>
    <w:rsid w:val="00977491"/>
    <w:rsid w:val="009774E2"/>
    <w:rsid w:val="00977524"/>
    <w:rsid w:val="00977595"/>
    <w:rsid w:val="009775AE"/>
    <w:rsid w:val="009775C7"/>
    <w:rsid w:val="009775D3"/>
    <w:rsid w:val="009775EB"/>
    <w:rsid w:val="009775EF"/>
    <w:rsid w:val="0097760F"/>
    <w:rsid w:val="0097765A"/>
    <w:rsid w:val="00977680"/>
    <w:rsid w:val="009776E2"/>
    <w:rsid w:val="009776F2"/>
    <w:rsid w:val="00977722"/>
    <w:rsid w:val="0097775F"/>
    <w:rsid w:val="0097779F"/>
    <w:rsid w:val="009777AC"/>
    <w:rsid w:val="009777B6"/>
    <w:rsid w:val="009777BB"/>
    <w:rsid w:val="009777CB"/>
    <w:rsid w:val="009777CE"/>
    <w:rsid w:val="009777D8"/>
    <w:rsid w:val="009777E5"/>
    <w:rsid w:val="00977806"/>
    <w:rsid w:val="0097780D"/>
    <w:rsid w:val="00977835"/>
    <w:rsid w:val="00977868"/>
    <w:rsid w:val="00977892"/>
    <w:rsid w:val="009778A4"/>
    <w:rsid w:val="00977956"/>
    <w:rsid w:val="0097795B"/>
    <w:rsid w:val="0097798B"/>
    <w:rsid w:val="009779C2"/>
    <w:rsid w:val="009779FE"/>
    <w:rsid w:val="00977A2F"/>
    <w:rsid w:val="00977A34"/>
    <w:rsid w:val="00977A48"/>
    <w:rsid w:val="00977A75"/>
    <w:rsid w:val="00977AF6"/>
    <w:rsid w:val="00977AFA"/>
    <w:rsid w:val="00977B28"/>
    <w:rsid w:val="00977B34"/>
    <w:rsid w:val="00977B60"/>
    <w:rsid w:val="00977C29"/>
    <w:rsid w:val="00977C77"/>
    <w:rsid w:val="00977C83"/>
    <w:rsid w:val="00977CA4"/>
    <w:rsid w:val="00977CA9"/>
    <w:rsid w:val="00977CBA"/>
    <w:rsid w:val="00977CC4"/>
    <w:rsid w:val="00977CCE"/>
    <w:rsid w:val="00977CF5"/>
    <w:rsid w:val="00977D1B"/>
    <w:rsid w:val="00977D2B"/>
    <w:rsid w:val="00977D4E"/>
    <w:rsid w:val="00977D4F"/>
    <w:rsid w:val="00977D52"/>
    <w:rsid w:val="00977D72"/>
    <w:rsid w:val="00977DCD"/>
    <w:rsid w:val="00977E08"/>
    <w:rsid w:val="00977E09"/>
    <w:rsid w:val="00977E2F"/>
    <w:rsid w:val="00977E4F"/>
    <w:rsid w:val="00977E7D"/>
    <w:rsid w:val="00977E87"/>
    <w:rsid w:val="00977EA7"/>
    <w:rsid w:val="00977EB0"/>
    <w:rsid w:val="00977EBB"/>
    <w:rsid w:val="00977EFD"/>
    <w:rsid w:val="00977F52"/>
    <w:rsid w:val="00977F6A"/>
    <w:rsid w:val="00977FBA"/>
    <w:rsid w:val="00977FC9"/>
    <w:rsid w:val="00980021"/>
    <w:rsid w:val="00980028"/>
    <w:rsid w:val="0098006E"/>
    <w:rsid w:val="0098009F"/>
    <w:rsid w:val="009800E7"/>
    <w:rsid w:val="00980123"/>
    <w:rsid w:val="00980126"/>
    <w:rsid w:val="0098015B"/>
    <w:rsid w:val="009801CE"/>
    <w:rsid w:val="009801D2"/>
    <w:rsid w:val="009801D3"/>
    <w:rsid w:val="0098021F"/>
    <w:rsid w:val="0098024A"/>
    <w:rsid w:val="00980273"/>
    <w:rsid w:val="0098027F"/>
    <w:rsid w:val="00980294"/>
    <w:rsid w:val="009802D5"/>
    <w:rsid w:val="0098030B"/>
    <w:rsid w:val="00980361"/>
    <w:rsid w:val="00980362"/>
    <w:rsid w:val="009803D8"/>
    <w:rsid w:val="0098042C"/>
    <w:rsid w:val="0098046C"/>
    <w:rsid w:val="0098048A"/>
    <w:rsid w:val="009804DD"/>
    <w:rsid w:val="00980529"/>
    <w:rsid w:val="00980538"/>
    <w:rsid w:val="0098054D"/>
    <w:rsid w:val="0098058E"/>
    <w:rsid w:val="00980689"/>
    <w:rsid w:val="009806D3"/>
    <w:rsid w:val="009806F9"/>
    <w:rsid w:val="00980789"/>
    <w:rsid w:val="009807B8"/>
    <w:rsid w:val="009807C7"/>
    <w:rsid w:val="009807CE"/>
    <w:rsid w:val="009807DB"/>
    <w:rsid w:val="00980813"/>
    <w:rsid w:val="0098081D"/>
    <w:rsid w:val="0098084D"/>
    <w:rsid w:val="009808A0"/>
    <w:rsid w:val="009808B2"/>
    <w:rsid w:val="0098091F"/>
    <w:rsid w:val="00980955"/>
    <w:rsid w:val="00980965"/>
    <w:rsid w:val="00980978"/>
    <w:rsid w:val="0098099B"/>
    <w:rsid w:val="009809A6"/>
    <w:rsid w:val="009809AD"/>
    <w:rsid w:val="009809B2"/>
    <w:rsid w:val="009809D1"/>
    <w:rsid w:val="009809D6"/>
    <w:rsid w:val="00980A45"/>
    <w:rsid w:val="00980A66"/>
    <w:rsid w:val="00980ABE"/>
    <w:rsid w:val="00980AE1"/>
    <w:rsid w:val="00980AFD"/>
    <w:rsid w:val="00980B2C"/>
    <w:rsid w:val="00980B4A"/>
    <w:rsid w:val="00980B8B"/>
    <w:rsid w:val="00980BD3"/>
    <w:rsid w:val="00980BEA"/>
    <w:rsid w:val="00980C07"/>
    <w:rsid w:val="00980C9C"/>
    <w:rsid w:val="00980CB9"/>
    <w:rsid w:val="00980D21"/>
    <w:rsid w:val="00980D31"/>
    <w:rsid w:val="00980D36"/>
    <w:rsid w:val="00980D38"/>
    <w:rsid w:val="00980D54"/>
    <w:rsid w:val="00980D5B"/>
    <w:rsid w:val="00980DC4"/>
    <w:rsid w:val="00980E34"/>
    <w:rsid w:val="00980E9A"/>
    <w:rsid w:val="00980ECB"/>
    <w:rsid w:val="00980F34"/>
    <w:rsid w:val="00980F69"/>
    <w:rsid w:val="00980FFC"/>
    <w:rsid w:val="0098102A"/>
    <w:rsid w:val="00981031"/>
    <w:rsid w:val="00981033"/>
    <w:rsid w:val="009810A5"/>
    <w:rsid w:val="009810AC"/>
    <w:rsid w:val="009810EF"/>
    <w:rsid w:val="009810F0"/>
    <w:rsid w:val="00981139"/>
    <w:rsid w:val="00981155"/>
    <w:rsid w:val="00981185"/>
    <w:rsid w:val="009811AB"/>
    <w:rsid w:val="009811B7"/>
    <w:rsid w:val="009811D6"/>
    <w:rsid w:val="009811DC"/>
    <w:rsid w:val="009811EF"/>
    <w:rsid w:val="0098123A"/>
    <w:rsid w:val="00981241"/>
    <w:rsid w:val="00981280"/>
    <w:rsid w:val="00981295"/>
    <w:rsid w:val="009812A7"/>
    <w:rsid w:val="009812AC"/>
    <w:rsid w:val="009812F9"/>
    <w:rsid w:val="0098132D"/>
    <w:rsid w:val="00981349"/>
    <w:rsid w:val="0098134A"/>
    <w:rsid w:val="0098136B"/>
    <w:rsid w:val="009813AA"/>
    <w:rsid w:val="009813B5"/>
    <w:rsid w:val="009813F6"/>
    <w:rsid w:val="0098142E"/>
    <w:rsid w:val="00981483"/>
    <w:rsid w:val="009814B4"/>
    <w:rsid w:val="009814BF"/>
    <w:rsid w:val="009814C9"/>
    <w:rsid w:val="00981540"/>
    <w:rsid w:val="00981542"/>
    <w:rsid w:val="00981579"/>
    <w:rsid w:val="009815BC"/>
    <w:rsid w:val="009815C0"/>
    <w:rsid w:val="009815D8"/>
    <w:rsid w:val="009815F3"/>
    <w:rsid w:val="0098160E"/>
    <w:rsid w:val="00981660"/>
    <w:rsid w:val="0098166E"/>
    <w:rsid w:val="0098167D"/>
    <w:rsid w:val="00981682"/>
    <w:rsid w:val="009816DB"/>
    <w:rsid w:val="00981708"/>
    <w:rsid w:val="009817A8"/>
    <w:rsid w:val="009817B5"/>
    <w:rsid w:val="009817D4"/>
    <w:rsid w:val="00981876"/>
    <w:rsid w:val="009818B0"/>
    <w:rsid w:val="009818B5"/>
    <w:rsid w:val="009818B8"/>
    <w:rsid w:val="009818BA"/>
    <w:rsid w:val="0098190E"/>
    <w:rsid w:val="00981912"/>
    <w:rsid w:val="0098192D"/>
    <w:rsid w:val="00981955"/>
    <w:rsid w:val="00981959"/>
    <w:rsid w:val="0098195E"/>
    <w:rsid w:val="00981965"/>
    <w:rsid w:val="0098198C"/>
    <w:rsid w:val="0098198D"/>
    <w:rsid w:val="0098198E"/>
    <w:rsid w:val="009819B3"/>
    <w:rsid w:val="009819CA"/>
    <w:rsid w:val="00981A0B"/>
    <w:rsid w:val="00981A46"/>
    <w:rsid w:val="00981A59"/>
    <w:rsid w:val="00981AD6"/>
    <w:rsid w:val="00981ADF"/>
    <w:rsid w:val="00981B21"/>
    <w:rsid w:val="00981B55"/>
    <w:rsid w:val="00981B5A"/>
    <w:rsid w:val="00981B72"/>
    <w:rsid w:val="00981B7E"/>
    <w:rsid w:val="00981BAD"/>
    <w:rsid w:val="00981BB6"/>
    <w:rsid w:val="00981BBF"/>
    <w:rsid w:val="00981BEC"/>
    <w:rsid w:val="00981C09"/>
    <w:rsid w:val="00981C7D"/>
    <w:rsid w:val="00981C9A"/>
    <w:rsid w:val="00981C9F"/>
    <w:rsid w:val="00981CDF"/>
    <w:rsid w:val="00981D25"/>
    <w:rsid w:val="00981D41"/>
    <w:rsid w:val="00981D52"/>
    <w:rsid w:val="00981D7A"/>
    <w:rsid w:val="00981DA0"/>
    <w:rsid w:val="00981DED"/>
    <w:rsid w:val="00981DFE"/>
    <w:rsid w:val="00981E1C"/>
    <w:rsid w:val="00981E1F"/>
    <w:rsid w:val="00981E37"/>
    <w:rsid w:val="00981E44"/>
    <w:rsid w:val="00981E5F"/>
    <w:rsid w:val="00981E98"/>
    <w:rsid w:val="00981E9C"/>
    <w:rsid w:val="00981ECF"/>
    <w:rsid w:val="00981EEF"/>
    <w:rsid w:val="00981EFB"/>
    <w:rsid w:val="00981F07"/>
    <w:rsid w:val="00981F7C"/>
    <w:rsid w:val="00981F83"/>
    <w:rsid w:val="00981F8B"/>
    <w:rsid w:val="00981FC6"/>
    <w:rsid w:val="00981FD2"/>
    <w:rsid w:val="00981FF9"/>
    <w:rsid w:val="00982022"/>
    <w:rsid w:val="0098205B"/>
    <w:rsid w:val="0098211F"/>
    <w:rsid w:val="00982130"/>
    <w:rsid w:val="00982134"/>
    <w:rsid w:val="00982190"/>
    <w:rsid w:val="0098219E"/>
    <w:rsid w:val="009821A0"/>
    <w:rsid w:val="009821AA"/>
    <w:rsid w:val="009821D5"/>
    <w:rsid w:val="0098220F"/>
    <w:rsid w:val="00982226"/>
    <w:rsid w:val="0098227C"/>
    <w:rsid w:val="0098227D"/>
    <w:rsid w:val="00982281"/>
    <w:rsid w:val="00982285"/>
    <w:rsid w:val="009822CF"/>
    <w:rsid w:val="009822F7"/>
    <w:rsid w:val="00982351"/>
    <w:rsid w:val="00982395"/>
    <w:rsid w:val="0098241A"/>
    <w:rsid w:val="0098243E"/>
    <w:rsid w:val="00982461"/>
    <w:rsid w:val="00982476"/>
    <w:rsid w:val="00982479"/>
    <w:rsid w:val="009824A0"/>
    <w:rsid w:val="009824C8"/>
    <w:rsid w:val="009824E8"/>
    <w:rsid w:val="009824ED"/>
    <w:rsid w:val="009824FA"/>
    <w:rsid w:val="0098254F"/>
    <w:rsid w:val="0098259A"/>
    <w:rsid w:val="009825A3"/>
    <w:rsid w:val="009825B0"/>
    <w:rsid w:val="009825DB"/>
    <w:rsid w:val="0098260B"/>
    <w:rsid w:val="00982614"/>
    <w:rsid w:val="00982664"/>
    <w:rsid w:val="00982685"/>
    <w:rsid w:val="009826B5"/>
    <w:rsid w:val="009826DD"/>
    <w:rsid w:val="009826E0"/>
    <w:rsid w:val="009826FD"/>
    <w:rsid w:val="00982705"/>
    <w:rsid w:val="00982707"/>
    <w:rsid w:val="00982711"/>
    <w:rsid w:val="009827C2"/>
    <w:rsid w:val="00982812"/>
    <w:rsid w:val="0098281C"/>
    <w:rsid w:val="0098282B"/>
    <w:rsid w:val="0098283F"/>
    <w:rsid w:val="00982866"/>
    <w:rsid w:val="009828B2"/>
    <w:rsid w:val="009828B5"/>
    <w:rsid w:val="009828C9"/>
    <w:rsid w:val="00982922"/>
    <w:rsid w:val="00982940"/>
    <w:rsid w:val="0098299A"/>
    <w:rsid w:val="0098299E"/>
    <w:rsid w:val="009829F4"/>
    <w:rsid w:val="00982A35"/>
    <w:rsid w:val="00982A47"/>
    <w:rsid w:val="00982A64"/>
    <w:rsid w:val="00982A6E"/>
    <w:rsid w:val="00982A80"/>
    <w:rsid w:val="00982A94"/>
    <w:rsid w:val="00982AA1"/>
    <w:rsid w:val="00982AC3"/>
    <w:rsid w:val="00982B02"/>
    <w:rsid w:val="00982B3A"/>
    <w:rsid w:val="00982B55"/>
    <w:rsid w:val="00982B75"/>
    <w:rsid w:val="00982B7C"/>
    <w:rsid w:val="00982BE4"/>
    <w:rsid w:val="00982C04"/>
    <w:rsid w:val="00982C50"/>
    <w:rsid w:val="00982C96"/>
    <w:rsid w:val="00982CE4"/>
    <w:rsid w:val="00982CE7"/>
    <w:rsid w:val="00982CFE"/>
    <w:rsid w:val="00982D05"/>
    <w:rsid w:val="00982D0A"/>
    <w:rsid w:val="00982D31"/>
    <w:rsid w:val="00982D47"/>
    <w:rsid w:val="00982D5E"/>
    <w:rsid w:val="00982D63"/>
    <w:rsid w:val="00982D93"/>
    <w:rsid w:val="00982DA0"/>
    <w:rsid w:val="00982DA5"/>
    <w:rsid w:val="00982DAE"/>
    <w:rsid w:val="00982DE3"/>
    <w:rsid w:val="00982DF5"/>
    <w:rsid w:val="00982ED7"/>
    <w:rsid w:val="00982F0A"/>
    <w:rsid w:val="00982F19"/>
    <w:rsid w:val="00982F52"/>
    <w:rsid w:val="00982F69"/>
    <w:rsid w:val="00982F89"/>
    <w:rsid w:val="00982FC6"/>
    <w:rsid w:val="00982FDB"/>
    <w:rsid w:val="00982FFE"/>
    <w:rsid w:val="0098302B"/>
    <w:rsid w:val="00983032"/>
    <w:rsid w:val="00983099"/>
    <w:rsid w:val="009830D1"/>
    <w:rsid w:val="00983112"/>
    <w:rsid w:val="00983131"/>
    <w:rsid w:val="00983139"/>
    <w:rsid w:val="00983149"/>
    <w:rsid w:val="00983235"/>
    <w:rsid w:val="00983271"/>
    <w:rsid w:val="00983285"/>
    <w:rsid w:val="00983295"/>
    <w:rsid w:val="009832A8"/>
    <w:rsid w:val="009832B3"/>
    <w:rsid w:val="00983306"/>
    <w:rsid w:val="00983335"/>
    <w:rsid w:val="0098334C"/>
    <w:rsid w:val="00983364"/>
    <w:rsid w:val="00983367"/>
    <w:rsid w:val="00983397"/>
    <w:rsid w:val="009833B1"/>
    <w:rsid w:val="009833DE"/>
    <w:rsid w:val="009833F7"/>
    <w:rsid w:val="00983417"/>
    <w:rsid w:val="0098344D"/>
    <w:rsid w:val="0098346B"/>
    <w:rsid w:val="00983484"/>
    <w:rsid w:val="009834A7"/>
    <w:rsid w:val="009834B3"/>
    <w:rsid w:val="009834F2"/>
    <w:rsid w:val="00983507"/>
    <w:rsid w:val="0098351A"/>
    <w:rsid w:val="0098357A"/>
    <w:rsid w:val="0098358D"/>
    <w:rsid w:val="009835FD"/>
    <w:rsid w:val="00983602"/>
    <w:rsid w:val="00983656"/>
    <w:rsid w:val="00983669"/>
    <w:rsid w:val="0098366B"/>
    <w:rsid w:val="00983686"/>
    <w:rsid w:val="00983698"/>
    <w:rsid w:val="00983738"/>
    <w:rsid w:val="00983771"/>
    <w:rsid w:val="00983782"/>
    <w:rsid w:val="00983789"/>
    <w:rsid w:val="009837BF"/>
    <w:rsid w:val="009837CA"/>
    <w:rsid w:val="009837D3"/>
    <w:rsid w:val="00983808"/>
    <w:rsid w:val="00983837"/>
    <w:rsid w:val="0098384A"/>
    <w:rsid w:val="00983867"/>
    <w:rsid w:val="00983878"/>
    <w:rsid w:val="009838AE"/>
    <w:rsid w:val="0098395E"/>
    <w:rsid w:val="00983983"/>
    <w:rsid w:val="0098398D"/>
    <w:rsid w:val="009839C8"/>
    <w:rsid w:val="00983A49"/>
    <w:rsid w:val="00983A64"/>
    <w:rsid w:val="00983ACC"/>
    <w:rsid w:val="00983ACF"/>
    <w:rsid w:val="00983B2F"/>
    <w:rsid w:val="00983B30"/>
    <w:rsid w:val="00983B41"/>
    <w:rsid w:val="00983B70"/>
    <w:rsid w:val="00983B94"/>
    <w:rsid w:val="00983BB5"/>
    <w:rsid w:val="00983BCE"/>
    <w:rsid w:val="00983BF3"/>
    <w:rsid w:val="00983C67"/>
    <w:rsid w:val="00983C7D"/>
    <w:rsid w:val="00983CE4"/>
    <w:rsid w:val="00983D5B"/>
    <w:rsid w:val="00983D7E"/>
    <w:rsid w:val="00983D88"/>
    <w:rsid w:val="00983D9D"/>
    <w:rsid w:val="00983DEF"/>
    <w:rsid w:val="00983DF6"/>
    <w:rsid w:val="00983E09"/>
    <w:rsid w:val="00983E8F"/>
    <w:rsid w:val="00983EC7"/>
    <w:rsid w:val="00983EDC"/>
    <w:rsid w:val="00983F5F"/>
    <w:rsid w:val="00983FD6"/>
    <w:rsid w:val="0098404F"/>
    <w:rsid w:val="0098408E"/>
    <w:rsid w:val="00984155"/>
    <w:rsid w:val="009841A0"/>
    <w:rsid w:val="009841F9"/>
    <w:rsid w:val="009841FF"/>
    <w:rsid w:val="00984206"/>
    <w:rsid w:val="00984225"/>
    <w:rsid w:val="0098422E"/>
    <w:rsid w:val="00984267"/>
    <w:rsid w:val="009842A7"/>
    <w:rsid w:val="009842CD"/>
    <w:rsid w:val="00984308"/>
    <w:rsid w:val="0098432F"/>
    <w:rsid w:val="0098435D"/>
    <w:rsid w:val="00984370"/>
    <w:rsid w:val="00984395"/>
    <w:rsid w:val="009843A2"/>
    <w:rsid w:val="00984410"/>
    <w:rsid w:val="00984442"/>
    <w:rsid w:val="009844E7"/>
    <w:rsid w:val="00984507"/>
    <w:rsid w:val="0098451D"/>
    <w:rsid w:val="00984587"/>
    <w:rsid w:val="009845B3"/>
    <w:rsid w:val="009845F8"/>
    <w:rsid w:val="00984689"/>
    <w:rsid w:val="009846B6"/>
    <w:rsid w:val="009846D2"/>
    <w:rsid w:val="009846FC"/>
    <w:rsid w:val="0098476D"/>
    <w:rsid w:val="00984771"/>
    <w:rsid w:val="009847D6"/>
    <w:rsid w:val="00984809"/>
    <w:rsid w:val="0098483B"/>
    <w:rsid w:val="00984893"/>
    <w:rsid w:val="009848A3"/>
    <w:rsid w:val="009848A7"/>
    <w:rsid w:val="009848F1"/>
    <w:rsid w:val="0098490A"/>
    <w:rsid w:val="00984920"/>
    <w:rsid w:val="00984955"/>
    <w:rsid w:val="00984972"/>
    <w:rsid w:val="00984990"/>
    <w:rsid w:val="009849BC"/>
    <w:rsid w:val="009849E9"/>
    <w:rsid w:val="00984A09"/>
    <w:rsid w:val="00984AA7"/>
    <w:rsid w:val="00984AF5"/>
    <w:rsid w:val="00984B0F"/>
    <w:rsid w:val="00984B18"/>
    <w:rsid w:val="00984B42"/>
    <w:rsid w:val="00984B52"/>
    <w:rsid w:val="00984B6C"/>
    <w:rsid w:val="00984B6D"/>
    <w:rsid w:val="00984B72"/>
    <w:rsid w:val="00984B9A"/>
    <w:rsid w:val="00984BA1"/>
    <w:rsid w:val="00984BB8"/>
    <w:rsid w:val="00984BBF"/>
    <w:rsid w:val="00984BF6"/>
    <w:rsid w:val="00984C05"/>
    <w:rsid w:val="00984C26"/>
    <w:rsid w:val="00984C55"/>
    <w:rsid w:val="00984C75"/>
    <w:rsid w:val="00984C89"/>
    <w:rsid w:val="00984C8D"/>
    <w:rsid w:val="00984CE6"/>
    <w:rsid w:val="00984CE7"/>
    <w:rsid w:val="00984CFC"/>
    <w:rsid w:val="00984D29"/>
    <w:rsid w:val="00984D35"/>
    <w:rsid w:val="00984D7A"/>
    <w:rsid w:val="00984D8C"/>
    <w:rsid w:val="00984DA5"/>
    <w:rsid w:val="00984DA6"/>
    <w:rsid w:val="00984DB9"/>
    <w:rsid w:val="00984DBE"/>
    <w:rsid w:val="00984DFC"/>
    <w:rsid w:val="00984E0B"/>
    <w:rsid w:val="00984E1E"/>
    <w:rsid w:val="00984E24"/>
    <w:rsid w:val="00984ED0"/>
    <w:rsid w:val="00984EDC"/>
    <w:rsid w:val="00984F11"/>
    <w:rsid w:val="00984F28"/>
    <w:rsid w:val="00984F2C"/>
    <w:rsid w:val="00984F55"/>
    <w:rsid w:val="00984F9D"/>
    <w:rsid w:val="00984FDC"/>
    <w:rsid w:val="00984FE0"/>
    <w:rsid w:val="00985024"/>
    <w:rsid w:val="0098502D"/>
    <w:rsid w:val="00985085"/>
    <w:rsid w:val="00985173"/>
    <w:rsid w:val="0098517E"/>
    <w:rsid w:val="00985186"/>
    <w:rsid w:val="0098518D"/>
    <w:rsid w:val="009851BE"/>
    <w:rsid w:val="00985288"/>
    <w:rsid w:val="009852B3"/>
    <w:rsid w:val="009852E9"/>
    <w:rsid w:val="00985323"/>
    <w:rsid w:val="00985344"/>
    <w:rsid w:val="0098535D"/>
    <w:rsid w:val="00985392"/>
    <w:rsid w:val="0098539A"/>
    <w:rsid w:val="009853CC"/>
    <w:rsid w:val="009853E5"/>
    <w:rsid w:val="009853FA"/>
    <w:rsid w:val="0098540C"/>
    <w:rsid w:val="00985421"/>
    <w:rsid w:val="0098542E"/>
    <w:rsid w:val="009854F0"/>
    <w:rsid w:val="0098554E"/>
    <w:rsid w:val="009855A2"/>
    <w:rsid w:val="009855A8"/>
    <w:rsid w:val="009855B3"/>
    <w:rsid w:val="009855B7"/>
    <w:rsid w:val="009855F7"/>
    <w:rsid w:val="009855FB"/>
    <w:rsid w:val="00985613"/>
    <w:rsid w:val="00985618"/>
    <w:rsid w:val="0098567A"/>
    <w:rsid w:val="009856A0"/>
    <w:rsid w:val="00985716"/>
    <w:rsid w:val="0098571B"/>
    <w:rsid w:val="00985742"/>
    <w:rsid w:val="00985797"/>
    <w:rsid w:val="009857B3"/>
    <w:rsid w:val="009857D3"/>
    <w:rsid w:val="009857DD"/>
    <w:rsid w:val="00985822"/>
    <w:rsid w:val="0098583F"/>
    <w:rsid w:val="0098585A"/>
    <w:rsid w:val="009858A1"/>
    <w:rsid w:val="0098591E"/>
    <w:rsid w:val="0098594C"/>
    <w:rsid w:val="0098596B"/>
    <w:rsid w:val="0098596E"/>
    <w:rsid w:val="0098597F"/>
    <w:rsid w:val="009859AC"/>
    <w:rsid w:val="009859F2"/>
    <w:rsid w:val="00985A2C"/>
    <w:rsid w:val="00985A68"/>
    <w:rsid w:val="00985ABE"/>
    <w:rsid w:val="00985ACF"/>
    <w:rsid w:val="00985B3F"/>
    <w:rsid w:val="00985B41"/>
    <w:rsid w:val="00985B55"/>
    <w:rsid w:val="00985B76"/>
    <w:rsid w:val="00985BCC"/>
    <w:rsid w:val="00985BDA"/>
    <w:rsid w:val="00985BF7"/>
    <w:rsid w:val="00985C03"/>
    <w:rsid w:val="00985C3F"/>
    <w:rsid w:val="00985C43"/>
    <w:rsid w:val="00985C90"/>
    <w:rsid w:val="00985D36"/>
    <w:rsid w:val="00985D40"/>
    <w:rsid w:val="00985D41"/>
    <w:rsid w:val="00985D4E"/>
    <w:rsid w:val="00985DCB"/>
    <w:rsid w:val="00985E3A"/>
    <w:rsid w:val="00985E3C"/>
    <w:rsid w:val="00985EC8"/>
    <w:rsid w:val="00985ECE"/>
    <w:rsid w:val="00985EDD"/>
    <w:rsid w:val="00985EE8"/>
    <w:rsid w:val="00985EF2"/>
    <w:rsid w:val="00985EFB"/>
    <w:rsid w:val="00985F01"/>
    <w:rsid w:val="00985F06"/>
    <w:rsid w:val="00985F37"/>
    <w:rsid w:val="00985F6F"/>
    <w:rsid w:val="00985FAC"/>
    <w:rsid w:val="00985FDD"/>
    <w:rsid w:val="00985FE0"/>
    <w:rsid w:val="00985FFE"/>
    <w:rsid w:val="00986024"/>
    <w:rsid w:val="009860A4"/>
    <w:rsid w:val="009860D4"/>
    <w:rsid w:val="009860DA"/>
    <w:rsid w:val="009860F3"/>
    <w:rsid w:val="0098613E"/>
    <w:rsid w:val="00986204"/>
    <w:rsid w:val="00986206"/>
    <w:rsid w:val="00986245"/>
    <w:rsid w:val="00986284"/>
    <w:rsid w:val="0098628C"/>
    <w:rsid w:val="00986339"/>
    <w:rsid w:val="00986340"/>
    <w:rsid w:val="00986341"/>
    <w:rsid w:val="00986373"/>
    <w:rsid w:val="00986375"/>
    <w:rsid w:val="00986392"/>
    <w:rsid w:val="0098639E"/>
    <w:rsid w:val="009863CC"/>
    <w:rsid w:val="009863E6"/>
    <w:rsid w:val="00986423"/>
    <w:rsid w:val="00986431"/>
    <w:rsid w:val="00986448"/>
    <w:rsid w:val="00986464"/>
    <w:rsid w:val="00986533"/>
    <w:rsid w:val="0098653D"/>
    <w:rsid w:val="00986567"/>
    <w:rsid w:val="0098659A"/>
    <w:rsid w:val="009865C6"/>
    <w:rsid w:val="009865EA"/>
    <w:rsid w:val="0098660C"/>
    <w:rsid w:val="00986614"/>
    <w:rsid w:val="0098664F"/>
    <w:rsid w:val="00986668"/>
    <w:rsid w:val="0098668F"/>
    <w:rsid w:val="009866BC"/>
    <w:rsid w:val="009866F6"/>
    <w:rsid w:val="0098670C"/>
    <w:rsid w:val="00986744"/>
    <w:rsid w:val="00986766"/>
    <w:rsid w:val="0098678F"/>
    <w:rsid w:val="009867C6"/>
    <w:rsid w:val="009867F9"/>
    <w:rsid w:val="00986809"/>
    <w:rsid w:val="0098681D"/>
    <w:rsid w:val="0098683E"/>
    <w:rsid w:val="00986870"/>
    <w:rsid w:val="009868BE"/>
    <w:rsid w:val="009868C3"/>
    <w:rsid w:val="00986915"/>
    <w:rsid w:val="00986918"/>
    <w:rsid w:val="00986925"/>
    <w:rsid w:val="00986927"/>
    <w:rsid w:val="00986935"/>
    <w:rsid w:val="00986943"/>
    <w:rsid w:val="0098695D"/>
    <w:rsid w:val="00986986"/>
    <w:rsid w:val="009869A2"/>
    <w:rsid w:val="00986A1D"/>
    <w:rsid w:val="00986A5E"/>
    <w:rsid w:val="00986A77"/>
    <w:rsid w:val="00986AA9"/>
    <w:rsid w:val="00986AD3"/>
    <w:rsid w:val="00986B30"/>
    <w:rsid w:val="00986B35"/>
    <w:rsid w:val="00986B8A"/>
    <w:rsid w:val="00986B9A"/>
    <w:rsid w:val="00986B9C"/>
    <w:rsid w:val="00986BAF"/>
    <w:rsid w:val="00986BB7"/>
    <w:rsid w:val="00986BFB"/>
    <w:rsid w:val="00986C20"/>
    <w:rsid w:val="00986C21"/>
    <w:rsid w:val="00986C48"/>
    <w:rsid w:val="00986C57"/>
    <w:rsid w:val="00986CA9"/>
    <w:rsid w:val="00986CCB"/>
    <w:rsid w:val="00986CCC"/>
    <w:rsid w:val="00986CE0"/>
    <w:rsid w:val="00986CE1"/>
    <w:rsid w:val="00986CF3"/>
    <w:rsid w:val="00986D10"/>
    <w:rsid w:val="00986D8D"/>
    <w:rsid w:val="00986D97"/>
    <w:rsid w:val="00986DB7"/>
    <w:rsid w:val="00986DBA"/>
    <w:rsid w:val="00986E1D"/>
    <w:rsid w:val="00986E4E"/>
    <w:rsid w:val="00986E8D"/>
    <w:rsid w:val="00986EF2"/>
    <w:rsid w:val="00986F13"/>
    <w:rsid w:val="00986F72"/>
    <w:rsid w:val="00986F80"/>
    <w:rsid w:val="00986FCB"/>
    <w:rsid w:val="00987014"/>
    <w:rsid w:val="0098701D"/>
    <w:rsid w:val="0098703D"/>
    <w:rsid w:val="00987097"/>
    <w:rsid w:val="0098709E"/>
    <w:rsid w:val="009870B4"/>
    <w:rsid w:val="009870B9"/>
    <w:rsid w:val="009870FC"/>
    <w:rsid w:val="00987127"/>
    <w:rsid w:val="00987131"/>
    <w:rsid w:val="009871AE"/>
    <w:rsid w:val="009871C5"/>
    <w:rsid w:val="009871FB"/>
    <w:rsid w:val="0098722B"/>
    <w:rsid w:val="00987244"/>
    <w:rsid w:val="0098725D"/>
    <w:rsid w:val="0098725E"/>
    <w:rsid w:val="00987276"/>
    <w:rsid w:val="00987281"/>
    <w:rsid w:val="009872C4"/>
    <w:rsid w:val="00987302"/>
    <w:rsid w:val="00987328"/>
    <w:rsid w:val="0098732A"/>
    <w:rsid w:val="00987365"/>
    <w:rsid w:val="009873C4"/>
    <w:rsid w:val="009873D3"/>
    <w:rsid w:val="009873E9"/>
    <w:rsid w:val="00987419"/>
    <w:rsid w:val="0098744B"/>
    <w:rsid w:val="0098748D"/>
    <w:rsid w:val="009874C5"/>
    <w:rsid w:val="009874D3"/>
    <w:rsid w:val="009874D4"/>
    <w:rsid w:val="009875A4"/>
    <w:rsid w:val="009875E9"/>
    <w:rsid w:val="00987662"/>
    <w:rsid w:val="00987683"/>
    <w:rsid w:val="00987698"/>
    <w:rsid w:val="009876AC"/>
    <w:rsid w:val="00987712"/>
    <w:rsid w:val="0098775E"/>
    <w:rsid w:val="0098777C"/>
    <w:rsid w:val="00987788"/>
    <w:rsid w:val="00987794"/>
    <w:rsid w:val="009877E1"/>
    <w:rsid w:val="0098780D"/>
    <w:rsid w:val="00987823"/>
    <w:rsid w:val="0098782D"/>
    <w:rsid w:val="00987896"/>
    <w:rsid w:val="009878A7"/>
    <w:rsid w:val="009878B8"/>
    <w:rsid w:val="009878B9"/>
    <w:rsid w:val="009878DE"/>
    <w:rsid w:val="009878E3"/>
    <w:rsid w:val="00987925"/>
    <w:rsid w:val="00987940"/>
    <w:rsid w:val="00987962"/>
    <w:rsid w:val="0098797E"/>
    <w:rsid w:val="00987984"/>
    <w:rsid w:val="00987A11"/>
    <w:rsid w:val="00987A1C"/>
    <w:rsid w:val="00987A48"/>
    <w:rsid w:val="00987AAC"/>
    <w:rsid w:val="00987AAE"/>
    <w:rsid w:val="00987B54"/>
    <w:rsid w:val="00987BC2"/>
    <w:rsid w:val="00987C48"/>
    <w:rsid w:val="00987C57"/>
    <w:rsid w:val="00987C86"/>
    <w:rsid w:val="00987CEC"/>
    <w:rsid w:val="00987D46"/>
    <w:rsid w:val="00987D5A"/>
    <w:rsid w:val="00987D74"/>
    <w:rsid w:val="00987D8D"/>
    <w:rsid w:val="00987D95"/>
    <w:rsid w:val="00987DD5"/>
    <w:rsid w:val="00987DDA"/>
    <w:rsid w:val="00987DEB"/>
    <w:rsid w:val="00987E00"/>
    <w:rsid w:val="00987E7A"/>
    <w:rsid w:val="00987E9A"/>
    <w:rsid w:val="00987EAB"/>
    <w:rsid w:val="00987EAF"/>
    <w:rsid w:val="00987EB7"/>
    <w:rsid w:val="00987EB9"/>
    <w:rsid w:val="00987F23"/>
    <w:rsid w:val="00987F57"/>
    <w:rsid w:val="00987FC6"/>
    <w:rsid w:val="00990004"/>
    <w:rsid w:val="0099000A"/>
    <w:rsid w:val="0099004C"/>
    <w:rsid w:val="00990051"/>
    <w:rsid w:val="0099006C"/>
    <w:rsid w:val="0099009F"/>
    <w:rsid w:val="009900AB"/>
    <w:rsid w:val="009900DF"/>
    <w:rsid w:val="009900F2"/>
    <w:rsid w:val="009900FB"/>
    <w:rsid w:val="00990100"/>
    <w:rsid w:val="00990155"/>
    <w:rsid w:val="009901C2"/>
    <w:rsid w:val="0099022F"/>
    <w:rsid w:val="00990235"/>
    <w:rsid w:val="0099023B"/>
    <w:rsid w:val="0099025B"/>
    <w:rsid w:val="009902C0"/>
    <w:rsid w:val="009902CA"/>
    <w:rsid w:val="009902D2"/>
    <w:rsid w:val="00990349"/>
    <w:rsid w:val="00990359"/>
    <w:rsid w:val="0099035C"/>
    <w:rsid w:val="00990377"/>
    <w:rsid w:val="0099038D"/>
    <w:rsid w:val="0099038E"/>
    <w:rsid w:val="009903F8"/>
    <w:rsid w:val="009903FB"/>
    <w:rsid w:val="0099041B"/>
    <w:rsid w:val="0099041D"/>
    <w:rsid w:val="00990426"/>
    <w:rsid w:val="00990478"/>
    <w:rsid w:val="00990481"/>
    <w:rsid w:val="009904CA"/>
    <w:rsid w:val="0099050A"/>
    <w:rsid w:val="00990519"/>
    <w:rsid w:val="00990524"/>
    <w:rsid w:val="00990535"/>
    <w:rsid w:val="00990559"/>
    <w:rsid w:val="00990564"/>
    <w:rsid w:val="0099057F"/>
    <w:rsid w:val="009905A3"/>
    <w:rsid w:val="009905E0"/>
    <w:rsid w:val="00990625"/>
    <w:rsid w:val="00990632"/>
    <w:rsid w:val="00990671"/>
    <w:rsid w:val="00990677"/>
    <w:rsid w:val="009906A6"/>
    <w:rsid w:val="009906A9"/>
    <w:rsid w:val="009906CA"/>
    <w:rsid w:val="009906CF"/>
    <w:rsid w:val="0099074B"/>
    <w:rsid w:val="00990761"/>
    <w:rsid w:val="00990763"/>
    <w:rsid w:val="00990766"/>
    <w:rsid w:val="00990772"/>
    <w:rsid w:val="009907AF"/>
    <w:rsid w:val="009907FC"/>
    <w:rsid w:val="00990811"/>
    <w:rsid w:val="0099082A"/>
    <w:rsid w:val="00990845"/>
    <w:rsid w:val="00990855"/>
    <w:rsid w:val="009908AE"/>
    <w:rsid w:val="009908E5"/>
    <w:rsid w:val="00990929"/>
    <w:rsid w:val="00990943"/>
    <w:rsid w:val="0099095E"/>
    <w:rsid w:val="00990966"/>
    <w:rsid w:val="009909EC"/>
    <w:rsid w:val="009909EE"/>
    <w:rsid w:val="00990A09"/>
    <w:rsid w:val="00990A3F"/>
    <w:rsid w:val="00990A60"/>
    <w:rsid w:val="00990A6B"/>
    <w:rsid w:val="00990A76"/>
    <w:rsid w:val="00990A7A"/>
    <w:rsid w:val="00990A9C"/>
    <w:rsid w:val="00990B55"/>
    <w:rsid w:val="00990C49"/>
    <w:rsid w:val="00990C56"/>
    <w:rsid w:val="00990CAD"/>
    <w:rsid w:val="00990CDB"/>
    <w:rsid w:val="00990D3D"/>
    <w:rsid w:val="00990D56"/>
    <w:rsid w:val="00990D67"/>
    <w:rsid w:val="00990D93"/>
    <w:rsid w:val="00990DA8"/>
    <w:rsid w:val="00990DD1"/>
    <w:rsid w:val="00990E3B"/>
    <w:rsid w:val="00990E49"/>
    <w:rsid w:val="00990E54"/>
    <w:rsid w:val="00990E6A"/>
    <w:rsid w:val="00990E81"/>
    <w:rsid w:val="00990E88"/>
    <w:rsid w:val="00990ECA"/>
    <w:rsid w:val="00990ECB"/>
    <w:rsid w:val="00990EEA"/>
    <w:rsid w:val="00990F12"/>
    <w:rsid w:val="00990F18"/>
    <w:rsid w:val="00990F4E"/>
    <w:rsid w:val="00990F55"/>
    <w:rsid w:val="00990F73"/>
    <w:rsid w:val="00990FD8"/>
    <w:rsid w:val="00990FDE"/>
    <w:rsid w:val="00990FE7"/>
    <w:rsid w:val="00990FF7"/>
    <w:rsid w:val="009910A2"/>
    <w:rsid w:val="009910BA"/>
    <w:rsid w:val="009910BD"/>
    <w:rsid w:val="009910C7"/>
    <w:rsid w:val="009910FC"/>
    <w:rsid w:val="0099111F"/>
    <w:rsid w:val="00991126"/>
    <w:rsid w:val="0099112C"/>
    <w:rsid w:val="00991158"/>
    <w:rsid w:val="00991200"/>
    <w:rsid w:val="00991243"/>
    <w:rsid w:val="00991246"/>
    <w:rsid w:val="00991254"/>
    <w:rsid w:val="009912D1"/>
    <w:rsid w:val="00991307"/>
    <w:rsid w:val="0099130D"/>
    <w:rsid w:val="00991316"/>
    <w:rsid w:val="009913AA"/>
    <w:rsid w:val="009913D2"/>
    <w:rsid w:val="009913F9"/>
    <w:rsid w:val="00991486"/>
    <w:rsid w:val="009914D6"/>
    <w:rsid w:val="009914F6"/>
    <w:rsid w:val="00991502"/>
    <w:rsid w:val="0099153A"/>
    <w:rsid w:val="00991545"/>
    <w:rsid w:val="00991571"/>
    <w:rsid w:val="009915D4"/>
    <w:rsid w:val="00991629"/>
    <w:rsid w:val="00991734"/>
    <w:rsid w:val="00991736"/>
    <w:rsid w:val="00991744"/>
    <w:rsid w:val="00991751"/>
    <w:rsid w:val="00991784"/>
    <w:rsid w:val="009917CF"/>
    <w:rsid w:val="009917DC"/>
    <w:rsid w:val="00991805"/>
    <w:rsid w:val="00991840"/>
    <w:rsid w:val="0099185E"/>
    <w:rsid w:val="00991877"/>
    <w:rsid w:val="00991889"/>
    <w:rsid w:val="00991910"/>
    <w:rsid w:val="00991915"/>
    <w:rsid w:val="0099191D"/>
    <w:rsid w:val="0099192A"/>
    <w:rsid w:val="0099195F"/>
    <w:rsid w:val="0099199E"/>
    <w:rsid w:val="009919B0"/>
    <w:rsid w:val="009919EB"/>
    <w:rsid w:val="009919F2"/>
    <w:rsid w:val="009919F4"/>
    <w:rsid w:val="009919F5"/>
    <w:rsid w:val="00991A96"/>
    <w:rsid w:val="00991AAD"/>
    <w:rsid w:val="00991AC0"/>
    <w:rsid w:val="00991AF8"/>
    <w:rsid w:val="00991B1D"/>
    <w:rsid w:val="00991B5D"/>
    <w:rsid w:val="00991B82"/>
    <w:rsid w:val="00991B86"/>
    <w:rsid w:val="00991BA4"/>
    <w:rsid w:val="00991BCD"/>
    <w:rsid w:val="00991BCE"/>
    <w:rsid w:val="00991BDC"/>
    <w:rsid w:val="00991C10"/>
    <w:rsid w:val="00991C28"/>
    <w:rsid w:val="00991C5A"/>
    <w:rsid w:val="00991C62"/>
    <w:rsid w:val="00991C9D"/>
    <w:rsid w:val="00991CDE"/>
    <w:rsid w:val="00991CDF"/>
    <w:rsid w:val="00991D03"/>
    <w:rsid w:val="00991D29"/>
    <w:rsid w:val="00991D33"/>
    <w:rsid w:val="00991DF9"/>
    <w:rsid w:val="00991E06"/>
    <w:rsid w:val="00991E27"/>
    <w:rsid w:val="00991E51"/>
    <w:rsid w:val="00991E74"/>
    <w:rsid w:val="00991EA6"/>
    <w:rsid w:val="00991EF3"/>
    <w:rsid w:val="00991F81"/>
    <w:rsid w:val="00991F90"/>
    <w:rsid w:val="00991FAA"/>
    <w:rsid w:val="00991FC5"/>
    <w:rsid w:val="00991FCB"/>
    <w:rsid w:val="00992048"/>
    <w:rsid w:val="0099206B"/>
    <w:rsid w:val="00992085"/>
    <w:rsid w:val="00992092"/>
    <w:rsid w:val="009920BF"/>
    <w:rsid w:val="009920D0"/>
    <w:rsid w:val="009920FA"/>
    <w:rsid w:val="0099212A"/>
    <w:rsid w:val="0099214B"/>
    <w:rsid w:val="009921BF"/>
    <w:rsid w:val="009921DF"/>
    <w:rsid w:val="009921ED"/>
    <w:rsid w:val="009921FD"/>
    <w:rsid w:val="0099222A"/>
    <w:rsid w:val="009922C3"/>
    <w:rsid w:val="009922C6"/>
    <w:rsid w:val="009922D0"/>
    <w:rsid w:val="009922E3"/>
    <w:rsid w:val="00992309"/>
    <w:rsid w:val="0099230F"/>
    <w:rsid w:val="00992330"/>
    <w:rsid w:val="00992337"/>
    <w:rsid w:val="009923B7"/>
    <w:rsid w:val="00992406"/>
    <w:rsid w:val="0099243B"/>
    <w:rsid w:val="00992442"/>
    <w:rsid w:val="009924D5"/>
    <w:rsid w:val="009924EF"/>
    <w:rsid w:val="00992512"/>
    <w:rsid w:val="0099256E"/>
    <w:rsid w:val="00992578"/>
    <w:rsid w:val="0099260A"/>
    <w:rsid w:val="0099261F"/>
    <w:rsid w:val="00992678"/>
    <w:rsid w:val="009926B9"/>
    <w:rsid w:val="009926D5"/>
    <w:rsid w:val="00992726"/>
    <w:rsid w:val="00992771"/>
    <w:rsid w:val="009927A0"/>
    <w:rsid w:val="009927B9"/>
    <w:rsid w:val="009927C9"/>
    <w:rsid w:val="009927F8"/>
    <w:rsid w:val="0099284F"/>
    <w:rsid w:val="009928C2"/>
    <w:rsid w:val="009928C7"/>
    <w:rsid w:val="00992906"/>
    <w:rsid w:val="00992917"/>
    <w:rsid w:val="00992948"/>
    <w:rsid w:val="00992958"/>
    <w:rsid w:val="0099298A"/>
    <w:rsid w:val="0099298E"/>
    <w:rsid w:val="009929BA"/>
    <w:rsid w:val="009929D1"/>
    <w:rsid w:val="00992A0D"/>
    <w:rsid w:val="00992A1A"/>
    <w:rsid w:val="00992A94"/>
    <w:rsid w:val="00992AA3"/>
    <w:rsid w:val="00992AC1"/>
    <w:rsid w:val="00992AEE"/>
    <w:rsid w:val="00992B17"/>
    <w:rsid w:val="00992B3C"/>
    <w:rsid w:val="00992B68"/>
    <w:rsid w:val="00992C24"/>
    <w:rsid w:val="00992C8A"/>
    <w:rsid w:val="00992C9B"/>
    <w:rsid w:val="00992CAF"/>
    <w:rsid w:val="00992CD6"/>
    <w:rsid w:val="00992CED"/>
    <w:rsid w:val="00992D18"/>
    <w:rsid w:val="00992D42"/>
    <w:rsid w:val="00992D5E"/>
    <w:rsid w:val="00992D7D"/>
    <w:rsid w:val="00992D89"/>
    <w:rsid w:val="00992DAC"/>
    <w:rsid w:val="00992DBB"/>
    <w:rsid w:val="00992DCC"/>
    <w:rsid w:val="00992DDD"/>
    <w:rsid w:val="00992E09"/>
    <w:rsid w:val="00992E41"/>
    <w:rsid w:val="00992E68"/>
    <w:rsid w:val="00992E7F"/>
    <w:rsid w:val="00992E92"/>
    <w:rsid w:val="00992E94"/>
    <w:rsid w:val="00992EAC"/>
    <w:rsid w:val="00992EDF"/>
    <w:rsid w:val="00992EE8"/>
    <w:rsid w:val="00992F01"/>
    <w:rsid w:val="00992F18"/>
    <w:rsid w:val="00992F3C"/>
    <w:rsid w:val="00992F47"/>
    <w:rsid w:val="00992F54"/>
    <w:rsid w:val="00992F92"/>
    <w:rsid w:val="00992F9B"/>
    <w:rsid w:val="00992FAE"/>
    <w:rsid w:val="00992FE6"/>
    <w:rsid w:val="00992FFB"/>
    <w:rsid w:val="0099300C"/>
    <w:rsid w:val="00993045"/>
    <w:rsid w:val="0099309F"/>
    <w:rsid w:val="009930BF"/>
    <w:rsid w:val="009930DC"/>
    <w:rsid w:val="009930F0"/>
    <w:rsid w:val="009930F7"/>
    <w:rsid w:val="009930F8"/>
    <w:rsid w:val="0099311B"/>
    <w:rsid w:val="00993145"/>
    <w:rsid w:val="0099316E"/>
    <w:rsid w:val="009931BE"/>
    <w:rsid w:val="00993222"/>
    <w:rsid w:val="0099325E"/>
    <w:rsid w:val="00993275"/>
    <w:rsid w:val="0099329A"/>
    <w:rsid w:val="009932A6"/>
    <w:rsid w:val="009932B8"/>
    <w:rsid w:val="009932C2"/>
    <w:rsid w:val="009932F5"/>
    <w:rsid w:val="0099332F"/>
    <w:rsid w:val="0099335C"/>
    <w:rsid w:val="00993449"/>
    <w:rsid w:val="0099344E"/>
    <w:rsid w:val="00993459"/>
    <w:rsid w:val="00993477"/>
    <w:rsid w:val="0099347A"/>
    <w:rsid w:val="0099350A"/>
    <w:rsid w:val="0099352E"/>
    <w:rsid w:val="0099354A"/>
    <w:rsid w:val="00993567"/>
    <w:rsid w:val="00993574"/>
    <w:rsid w:val="009935B7"/>
    <w:rsid w:val="009935EF"/>
    <w:rsid w:val="009935F9"/>
    <w:rsid w:val="009936A4"/>
    <w:rsid w:val="009936DB"/>
    <w:rsid w:val="00993701"/>
    <w:rsid w:val="00993720"/>
    <w:rsid w:val="00993730"/>
    <w:rsid w:val="00993766"/>
    <w:rsid w:val="009937CC"/>
    <w:rsid w:val="009937EB"/>
    <w:rsid w:val="009937EC"/>
    <w:rsid w:val="00993805"/>
    <w:rsid w:val="00993896"/>
    <w:rsid w:val="009938B4"/>
    <w:rsid w:val="009938C3"/>
    <w:rsid w:val="009938DE"/>
    <w:rsid w:val="009938F4"/>
    <w:rsid w:val="0099391B"/>
    <w:rsid w:val="00993925"/>
    <w:rsid w:val="00993942"/>
    <w:rsid w:val="00993955"/>
    <w:rsid w:val="00993990"/>
    <w:rsid w:val="009939D0"/>
    <w:rsid w:val="009939D4"/>
    <w:rsid w:val="00993A0D"/>
    <w:rsid w:val="00993A58"/>
    <w:rsid w:val="00993AD9"/>
    <w:rsid w:val="00993B55"/>
    <w:rsid w:val="00993B9D"/>
    <w:rsid w:val="00993BE5"/>
    <w:rsid w:val="00993C01"/>
    <w:rsid w:val="00993C5E"/>
    <w:rsid w:val="00993C75"/>
    <w:rsid w:val="00993C83"/>
    <w:rsid w:val="00993CBD"/>
    <w:rsid w:val="00993CCC"/>
    <w:rsid w:val="00993CE7"/>
    <w:rsid w:val="00993CF6"/>
    <w:rsid w:val="00993D1F"/>
    <w:rsid w:val="00993D31"/>
    <w:rsid w:val="00993DA7"/>
    <w:rsid w:val="00993DAA"/>
    <w:rsid w:val="00993DCF"/>
    <w:rsid w:val="00993E31"/>
    <w:rsid w:val="00993EEC"/>
    <w:rsid w:val="00993EF7"/>
    <w:rsid w:val="00993F65"/>
    <w:rsid w:val="00993F71"/>
    <w:rsid w:val="00993F7F"/>
    <w:rsid w:val="00993FDF"/>
    <w:rsid w:val="00993FE0"/>
    <w:rsid w:val="0099405C"/>
    <w:rsid w:val="00994084"/>
    <w:rsid w:val="00994085"/>
    <w:rsid w:val="00994099"/>
    <w:rsid w:val="009940CE"/>
    <w:rsid w:val="009940D6"/>
    <w:rsid w:val="009940E4"/>
    <w:rsid w:val="00994135"/>
    <w:rsid w:val="00994142"/>
    <w:rsid w:val="0099414F"/>
    <w:rsid w:val="00994161"/>
    <w:rsid w:val="00994187"/>
    <w:rsid w:val="00994192"/>
    <w:rsid w:val="00994193"/>
    <w:rsid w:val="00994198"/>
    <w:rsid w:val="009941AC"/>
    <w:rsid w:val="009941B4"/>
    <w:rsid w:val="009941BC"/>
    <w:rsid w:val="009941DB"/>
    <w:rsid w:val="009941E9"/>
    <w:rsid w:val="00994235"/>
    <w:rsid w:val="00994251"/>
    <w:rsid w:val="0099425A"/>
    <w:rsid w:val="0099426F"/>
    <w:rsid w:val="009942A6"/>
    <w:rsid w:val="009942A7"/>
    <w:rsid w:val="009942BB"/>
    <w:rsid w:val="009942C7"/>
    <w:rsid w:val="009942F0"/>
    <w:rsid w:val="009942F1"/>
    <w:rsid w:val="0099432B"/>
    <w:rsid w:val="00994342"/>
    <w:rsid w:val="00994398"/>
    <w:rsid w:val="009943A5"/>
    <w:rsid w:val="009943C5"/>
    <w:rsid w:val="009943C6"/>
    <w:rsid w:val="009943D6"/>
    <w:rsid w:val="0099444E"/>
    <w:rsid w:val="00994469"/>
    <w:rsid w:val="009944EC"/>
    <w:rsid w:val="009944EE"/>
    <w:rsid w:val="00994511"/>
    <w:rsid w:val="0099453A"/>
    <w:rsid w:val="0099454C"/>
    <w:rsid w:val="0099454E"/>
    <w:rsid w:val="00994556"/>
    <w:rsid w:val="0099455D"/>
    <w:rsid w:val="009945E9"/>
    <w:rsid w:val="00994635"/>
    <w:rsid w:val="0099468E"/>
    <w:rsid w:val="009946E1"/>
    <w:rsid w:val="00994705"/>
    <w:rsid w:val="00994726"/>
    <w:rsid w:val="00994772"/>
    <w:rsid w:val="00994780"/>
    <w:rsid w:val="00994795"/>
    <w:rsid w:val="00994814"/>
    <w:rsid w:val="0099483A"/>
    <w:rsid w:val="0099484A"/>
    <w:rsid w:val="00994898"/>
    <w:rsid w:val="009948D5"/>
    <w:rsid w:val="00994928"/>
    <w:rsid w:val="0099492E"/>
    <w:rsid w:val="00994936"/>
    <w:rsid w:val="0099493D"/>
    <w:rsid w:val="0099499C"/>
    <w:rsid w:val="009949BB"/>
    <w:rsid w:val="009949DA"/>
    <w:rsid w:val="009949FE"/>
    <w:rsid w:val="009949FF"/>
    <w:rsid w:val="00994A29"/>
    <w:rsid w:val="00994A2E"/>
    <w:rsid w:val="00994A3F"/>
    <w:rsid w:val="00994A68"/>
    <w:rsid w:val="00994A6B"/>
    <w:rsid w:val="00994A71"/>
    <w:rsid w:val="00994A84"/>
    <w:rsid w:val="00994A8E"/>
    <w:rsid w:val="00994A9C"/>
    <w:rsid w:val="00994AC9"/>
    <w:rsid w:val="00994AE4"/>
    <w:rsid w:val="00994B57"/>
    <w:rsid w:val="00994B7E"/>
    <w:rsid w:val="00994B8C"/>
    <w:rsid w:val="00994BCF"/>
    <w:rsid w:val="00994BDB"/>
    <w:rsid w:val="00994BEF"/>
    <w:rsid w:val="00994BF2"/>
    <w:rsid w:val="00994BFC"/>
    <w:rsid w:val="00994C3D"/>
    <w:rsid w:val="00994C59"/>
    <w:rsid w:val="00994C73"/>
    <w:rsid w:val="00994C9F"/>
    <w:rsid w:val="00994CDC"/>
    <w:rsid w:val="00994D10"/>
    <w:rsid w:val="00994D44"/>
    <w:rsid w:val="00994D5A"/>
    <w:rsid w:val="00994D84"/>
    <w:rsid w:val="00994E1E"/>
    <w:rsid w:val="00994E58"/>
    <w:rsid w:val="00994EDA"/>
    <w:rsid w:val="00994EFD"/>
    <w:rsid w:val="00994F18"/>
    <w:rsid w:val="00994F88"/>
    <w:rsid w:val="00994FB4"/>
    <w:rsid w:val="00994FD8"/>
    <w:rsid w:val="00995057"/>
    <w:rsid w:val="009950BC"/>
    <w:rsid w:val="009950D5"/>
    <w:rsid w:val="009950E6"/>
    <w:rsid w:val="00995152"/>
    <w:rsid w:val="009951AA"/>
    <w:rsid w:val="009951D2"/>
    <w:rsid w:val="009951DA"/>
    <w:rsid w:val="009951E7"/>
    <w:rsid w:val="0099527E"/>
    <w:rsid w:val="0099528F"/>
    <w:rsid w:val="009952A4"/>
    <w:rsid w:val="009952B3"/>
    <w:rsid w:val="009952DE"/>
    <w:rsid w:val="009952EA"/>
    <w:rsid w:val="009952F5"/>
    <w:rsid w:val="0099532A"/>
    <w:rsid w:val="00995355"/>
    <w:rsid w:val="0099537F"/>
    <w:rsid w:val="0099538A"/>
    <w:rsid w:val="009953C1"/>
    <w:rsid w:val="009953EC"/>
    <w:rsid w:val="00995413"/>
    <w:rsid w:val="00995436"/>
    <w:rsid w:val="00995454"/>
    <w:rsid w:val="00995464"/>
    <w:rsid w:val="00995486"/>
    <w:rsid w:val="009954AC"/>
    <w:rsid w:val="009954C7"/>
    <w:rsid w:val="00995535"/>
    <w:rsid w:val="00995586"/>
    <w:rsid w:val="009955A3"/>
    <w:rsid w:val="009955B0"/>
    <w:rsid w:val="009955E5"/>
    <w:rsid w:val="00995670"/>
    <w:rsid w:val="009956DE"/>
    <w:rsid w:val="009957E1"/>
    <w:rsid w:val="00995821"/>
    <w:rsid w:val="00995867"/>
    <w:rsid w:val="0099586B"/>
    <w:rsid w:val="0099588E"/>
    <w:rsid w:val="0099589A"/>
    <w:rsid w:val="009958E0"/>
    <w:rsid w:val="00995906"/>
    <w:rsid w:val="0099592E"/>
    <w:rsid w:val="00995932"/>
    <w:rsid w:val="0099593E"/>
    <w:rsid w:val="00995956"/>
    <w:rsid w:val="0099595C"/>
    <w:rsid w:val="009959D1"/>
    <w:rsid w:val="009959E2"/>
    <w:rsid w:val="009959F9"/>
    <w:rsid w:val="009959FC"/>
    <w:rsid w:val="00995A0A"/>
    <w:rsid w:val="00995A24"/>
    <w:rsid w:val="00995A47"/>
    <w:rsid w:val="00995A7B"/>
    <w:rsid w:val="00995A84"/>
    <w:rsid w:val="00995A8F"/>
    <w:rsid w:val="00995AB4"/>
    <w:rsid w:val="00995ABA"/>
    <w:rsid w:val="00995ACF"/>
    <w:rsid w:val="00995AEB"/>
    <w:rsid w:val="00995B26"/>
    <w:rsid w:val="00995B39"/>
    <w:rsid w:val="00995B3C"/>
    <w:rsid w:val="00995B6D"/>
    <w:rsid w:val="00995B93"/>
    <w:rsid w:val="00995B9B"/>
    <w:rsid w:val="00995C4B"/>
    <w:rsid w:val="00995C95"/>
    <w:rsid w:val="00995CC8"/>
    <w:rsid w:val="00995CE1"/>
    <w:rsid w:val="00995CEF"/>
    <w:rsid w:val="00995D2F"/>
    <w:rsid w:val="00995D46"/>
    <w:rsid w:val="00995D4D"/>
    <w:rsid w:val="00995D53"/>
    <w:rsid w:val="00995D56"/>
    <w:rsid w:val="00995D82"/>
    <w:rsid w:val="00995DC8"/>
    <w:rsid w:val="00995DD4"/>
    <w:rsid w:val="00995DED"/>
    <w:rsid w:val="00995DF1"/>
    <w:rsid w:val="00995E0C"/>
    <w:rsid w:val="00995E52"/>
    <w:rsid w:val="00995E64"/>
    <w:rsid w:val="00995E8C"/>
    <w:rsid w:val="00995EA2"/>
    <w:rsid w:val="00995EE5"/>
    <w:rsid w:val="00995F5D"/>
    <w:rsid w:val="00995F74"/>
    <w:rsid w:val="00995F8A"/>
    <w:rsid w:val="00995FD9"/>
    <w:rsid w:val="00995FDE"/>
    <w:rsid w:val="00995FE1"/>
    <w:rsid w:val="00995FFD"/>
    <w:rsid w:val="00996028"/>
    <w:rsid w:val="0099602C"/>
    <w:rsid w:val="00996036"/>
    <w:rsid w:val="00996041"/>
    <w:rsid w:val="0099606C"/>
    <w:rsid w:val="009960A5"/>
    <w:rsid w:val="009960D1"/>
    <w:rsid w:val="009960EB"/>
    <w:rsid w:val="009960EC"/>
    <w:rsid w:val="009960FD"/>
    <w:rsid w:val="00996141"/>
    <w:rsid w:val="00996143"/>
    <w:rsid w:val="0099618D"/>
    <w:rsid w:val="0099619E"/>
    <w:rsid w:val="0099624D"/>
    <w:rsid w:val="00996268"/>
    <w:rsid w:val="0099628D"/>
    <w:rsid w:val="0099629F"/>
    <w:rsid w:val="009962AF"/>
    <w:rsid w:val="009962DE"/>
    <w:rsid w:val="009962FD"/>
    <w:rsid w:val="00996300"/>
    <w:rsid w:val="0099632C"/>
    <w:rsid w:val="00996331"/>
    <w:rsid w:val="0099635C"/>
    <w:rsid w:val="00996468"/>
    <w:rsid w:val="0099647C"/>
    <w:rsid w:val="009964B1"/>
    <w:rsid w:val="009964BF"/>
    <w:rsid w:val="009964C2"/>
    <w:rsid w:val="009964DA"/>
    <w:rsid w:val="009964E1"/>
    <w:rsid w:val="0099650C"/>
    <w:rsid w:val="0099650F"/>
    <w:rsid w:val="00996541"/>
    <w:rsid w:val="0099654C"/>
    <w:rsid w:val="0099655A"/>
    <w:rsid w:val="0099655C"/>
    <w:rsid w:val="00996561"/>
    <w:rsid w:val="00996581"/>
    <w:rsid w:val="00996597"/>
    <w:rsid w:val="009965A3"/>
    <w:rsid w:val="00996627"/>
    <w:rsid w:val="00996633"/>
    <w:rsid w:val="00996634"/>
    <w:rsid w:val="00996638"/>
    <w:rsid w:val="00996655"/>
    <w:rsid w:val="009966AA"/>
    <w:rsid w:val="009966B3"/>
    <w:rsid w:val="009966B9"/>
    <w:rsid w:val="009966D8"/>
    <w:rsid w:val="00996711"/>
    <w:rsid w:val="0099673E"/>
    <w:rsid w:val="00996781"/>
    <w:rsid w:val="009967B1"/>
    <w:rsid w:val="009967EA"/>
    <w:rsid w:val="009967F1"/>
    <w:rsid w:val="0099681A"/>
    <w:rsid w:val="0099681D"/>
    <w:rsid w:val="00996872"/>
    <w:rsid w:val="00996894"/>
    <w:rsid w:val="009968A1"/>
    <w:rsid w:val="00996986"/>
    <w:rsid w:val="009969CF"/>
    <w:rsid w:val="00996A81"/>
    <w:rsid w:val="00996A83"/>
    <w:rsid w:val="00996A88"/>
    <w:rsid w:val="00996B11"/>
    <w:rsid w:val="00996B39"/>
    <w:rsid w:val="00996B48"/>
    <w:rsid w:val="00996B6F"/>
    <w:rsid w:val="00996B8F"/>
    <w:rsid w:val="00996BA9"/>
    <w:rsid w:val="00996BBE"/>
    <w:rsid w:val="00996BF8"/>
    <w:rsid w:val="00996C25"/>
    <w:rsid w:val="00996C2C"/>
    <w:rsid w:val="00996C3E"/>
    <w:rsid w:val="00996C60"/>
    <w:rsid w:val="00996C7F"/>
    <w:rsid w:val="00996C8F"/>
    <w:rsid w:val="00996C96"/>
    <w:rsid w:val="00996CC8"/>
    <w:rsid w:val="00996CCB"/>
    <w:rsid w:val="00996D00"/>
    <w:rsid w:val="00996D1D"/>
    <w:rsid w:val="00996D59"/>
    <w:rsid w:val="00996D63"/>
    <w:rsid w:val="00996DA6"/>
    <w:rsid w:val="00996DC0"/>
    <w:rsid w:val="00996DF9"/>
    <w:rsid w:val="00996F42"/>
    <w:rsid w:val="00996F6A"/>
    <w:rsid w:val="00996F72"/>
    <w:rsid w:val="00996F9B"/>
    <w:rsid w:val="00996FA1"/>
    <w:rsid w:val="00996FC6"/>
    <w:rsid w:val="00996FD3"/>
    <w:rsid w:val="00996FD9"/>
    <w:rsid w:val="0099700B"/>
    <w:rsid w:val="00997072"/>
    <w:rsid w:val="00997083"/>
    <w:rsid w:val="009970AA"/>
    <w:rsid w:val="009970D7"/>
    <w:rsid w:val="00997125"/>
    <w:rsid w:val="0099717C"/>
    <w:rsid w:val="00997194"/>
    <w:rsid w:val="009971C8"/>
    <w:rsid w:val="00997207"/>
    <w:rsid w:val="0099720B"/>
    <w:rsid w:val="0099722F"/>
    <w:rsid w:val="0099723F"/>
    <w:rsid w:val="00997297"/>
    <w:rsid w:val="0099730F"/>
    <w:rsid w:val="00997337"/>
    <w:rsid w:val="00997351"/>
    <w:rsid w:val="00997391"/>
    <w:rsid w:val="0099739F"/>
    <w:rsid w:val="009973B8"/>
    <w:rsid w:val="009973E9"/>
    <w:rsid w:val="00997400"/>
    <w:rsid w:val="0099741E"/>
    <w:rsid w:val="00997431"/>
    <w:rsid w:val="00997453"/>
    <w:rsid w:val="00997468"/>
    <w:rsid w:val="00997511"/>
    <w:rsid w:val="00997519"/>
    <w:rsid w:val="0099753D"/>
    <w:rsid w:val="00997592"/>
    <w:rsid w:val="009975D0"/>
    <w:rsid w:val="009975F9"/>
    <w:rsid w:val="0099761D"/>
    <w:rsid w:val="00997677"/>
    <w:rsid w:val="0099769D"/>
    <w:rsid w:val="0099771C"/>
    <w:rsid w:val="00997727"/>
    <w:rsid w:val="00997740"/>
    <w:rsid w:val="009977A7"/>
    <w:rsid w:val="009977C8"/>
    <w:rsid w:val="009977D5"/>
    <w:rsid w:val="009977E7"/>
    <w:rsid w:val="009977EB"/>
    <w:rsid w:val="009977FA"/>
    <w:rsid w:val="00997808"/>
    <w:rsid w:val="00997810"/>
    <w:rsid w:val="00997826"/>
    <w:rsid w:val="009978B2"/>
    <w:rsid w:val="009978FB"/>
    <w:rsid w:val="00997905"/>
    <w:rsid w:val="0099792B"/>
    <w:rsid w:val="0099794B"/>
    <w:rsid w:val="00997962"/>
    <w:rsid w:val="00997973"/>
    <w:rsid w:val="00997976"/>
    <w:rsid w:val="009979A3"/>
    <w:rsid w:val="009979AF"/>
    <w:rsid w:val="009979C8"/>
    <w:rsid w:val="009979E8"/>
    <w:rsid w:val="009979EE"/>
    <w:rsid w:val="009979FA"/>
    <w:rsid w:val="00997A69"/>
    <w:rsid w:val="00997AD9"/>
    <w:rsid w:val="00997B09"/>
    <w:rsid w:val="00997B0C"/>
    <w:rsid w:val="00997B5B"/>
    <w:rsid w:val="00997B79"/>
    <w:rsid w:val="00997B81"/>
    <w:rsid w:val="00997B82"/>
    <w:rsid w:val="00997B8A"/>
    <w:rsid w:val="00997C30"/>
    <w:rsid w:val="00997C39"/>
    <w:rsid w:val="00997CFC"/>
    <w:rsid w:val="00997D11"/>
    <w:rsid w:val="00997D27"/>
    <w:rsid w:val="00997D28"/>
    <w:rsid w:val="00997D4D"/>
    <w:rsid w:val="00997D69"/>
    <w:rsid w:val="00997D77"/>
    <w:rsid w:val="00997DC2"/>
    <w:rsid w:val="00997DCA"/>
    <w:rsid w:val="00997DFB"/>
    <w:rsid w:val="00997E86"/>
    <w:rsid w:val="00997ED8"/>
    <w:rsid w:val="00997EF7"/>
    <w:rsid w:val="00997F01"/>
    <w:rsid w:val="00997F36"/>
    <w:rsid w:val="00997F39"/>
    <w:rsid w:val="00997F54"/>
    <w:rsid w:val="00997F6A"/>
    <w:rsid w:val="00997FE0"/>
    <w:rsid w:val="009A002A"/>
    <w:rsid w:val="009A002D"/>
    <w:rsid w:val="009A002E"/>
    <w:rsid w:val="009A003D"/>
    <w:rsid w:val="009A003E"/>
    <w:rsid w:val="009A0058"/>
    <w:rsid w:val="009A0093"/>
    <w:rsid w:val="009A00AA"/>
    <w:rsid w:val="009A00B3"/>
    <w:rsid w:val="009A00BA"/>
    <w:rsid w:val="009A0172"/>
    <w:rsid w:val="009A0193"/>
    <w:rsid w:val="009A019B"/>
    <w:rsid w:val="009A01D2"/>
    <w:rsid w:val="009A027A"/>
    <w:rsid w:val="009A0294"/>
    <w:rsid w:val="009A02A9"/>
    <w:rsid w:val="009A02AA"/>
    <w:rsid w:val="009A02BF"/>
    <w:rsid w:val="009A02E4"/>
    <w:rsid w:val="009A0349"/>
    <w:rsid w:val="009A037F"/>
    <w:rsid w:val="009A03BD"/>
    <w:rsid w:val="009A03C4"/>
    <w:rsid w:val="009A0439"/>
    <w:rsid w:val="009A047D"/>
    <w:rsid w:val="009A0482"/>
    <w:rsid w:val="009A0498"/>
    <w:rsid w:val="009A04A0"/>
    <w:rsid w:val="009A04FF"/>
    <w:rsid w:val="009A0587"/>
    <w:rsid w:val="009A0594"/>
    <w:rsid w:val="009A059C"/>
    <w:rsid w:val="009A05A9"/>
    <w:rsid w:val="009A05AD"/>
    <w:rsid w:val="009A05AE"/>
    <w:rsid w:val="009A05D8"/>
    <w:rsid w:val="009A05F9"/>
    <w:rsid w:val="009A0605"/>
    <w:rsid w:val="009A0618"/>
    <w:rsid w:val="009A0630"/>
    <w:rsid w:val="009A063B"/>
    <w:rsid w:val="009A0697"/>
    <w:rsid w:val="009A06E8"/>
    <w:rsid w:val="009A0788"/>
    <w:rsid w:val="009A07DC"/>
    <w:rsid w:val="009A082C"/>
    <w:rsid w:val="009A08B4"/>
    <w:rsid w:val="009A091E"/>
    <w:rsid w:val="009A095D"/>
    <w:rsid w:val="009A096B"/>
    <w:rsid w:val="009A0978"/>
    <w:rsid w:val="009A097D"/>
    <w:rsid w:val="009A098A"/>
    <w:rsid w:val="009A0996"/>
    <w:rsid w:val="009A09A1"/>
    <w:rsid w:val="009A0A48"/>
    <w:rsid w:val="009A0A99"/>
    <w:rsid w:val="009A0B21"/>
    <w:rsid w:val="009A0B72"/>
    <w:rsid w:val="009A0BA6"/>
    <w:rsid w:val="009A0BAD"/>
    <w:rsid w:val="009A0BF3"/>
    <w:rsid w:val="009A0BFC"/>
    <w:rsid w:val="009A0C3A"/>
    <w:rsid w:val="009A0C64"/>
    <w:rsid w:val="009A0C73"/>
    <w:rsid w:val="009A0C99"/>
    <w:rsid w:val="009A0D23"/>
    <w:rsid w:val="009A0D73"/>
    <w:rsid w:val="009A0D84"/>
    <w:rsid w:val="009A0D9A"/>
    <w:rsid w:val="009A0DCC"/>
    <w:rsid w:val="009A0E2E"/>
    <w:rsid w:val="009A0E76"/>
    <w:rsid w:val="009A0EC4"/>
    <w:rsid w:val="009A0EE3"/>
    <w:rsid w:val="009A0F14"/>
    <w:rsid w:val="009A0F42"/>
    <w:rsid w:val="009A0F5D"/>
    <w:rsid w:val="009A0F64"/>
    <w:rsid w:val="009A0F69"/>
    <w:rsid w:val="009A0F93"/>
    <w:rsid w:val="009A0F9C"/>
    <w:rsid w:val="009A0FB5"/>
    <w:rsid w:val="009A0FFB"/>
    <w:rsid w:val="009A10A2"/>
    <w:rsid w:val="009A10D4"/>
    <w:rsid w:val="009A1179"/>
    <w:rsid w:val="009A11F2"/>
    <w:rsid w:val="009A123F"/>
    <w:rsid w:val="009A1241"/>
    <w:rsid w:val="009A1247"/>
    <w:rsid w:val="009A128D"/>
    <w:rsid w:val="009A12A4"/>
    <w:rsid w:val="009A12C8"/>
    <w:rsid w:val="009A131C"/>
    <w:rsid w:val="009A135E"/>
    <w:rsid w:val="009A13BC"/>
    <w:rsid w:val="009A140F"/>
    <w:rsid w:val="009A1452"/>
    <w:rsid w:val="009A145D"/>
    <w:rsid w:val="009A149B"/>
    <w:rsid w:val="009A14C7"/>
    <w:rsid w:val="009A14CB"/>
    <w:rsid w:val="009A14DD"/>
    <w:rsid w:val="009A14F4"/>
    <w:rsid w:val="009A1547"/>
    <w:rsid w:val="009A15A3"/>
    <w:rsid w:val="009A15B4"/>
    <w:rsid w:val="009A1666"/>
    <w:rsid w:val="009A1679"/>
    <w:rsid w:val="009A16B3"/>
    <w:rsid w:val="009A16F2"/>
    <w:rsid w:val="009A16FC"/>
    <w:rsid w:val="009A170A"/>
    <w:rsid w:val="009A1719"/>
    <w:rsid w:val="009A1728"/>
    <w:rsid w:val="009A172F"/>
    <w:rsid w:val="009A1733"/>
    <w:rsid w:val="009A1779"/>
    <w:rsid w:val="009A177E"/>
    <w:rsid w:val="009A1800"/>
    <w:rsid w:val="009A180D"/>
    <w:rsid w:val="009A1823"/>
    <w:rsid w:val="009A1825"/>
    <w:rsid w:val="009A1871"/>
    <w:rsid w:val="009A1877"/>
    <w:rsid w:val="009A18A1"/>
    <w:rsid w:val="009A18CF"/>
    <w:rsid w:val="009A18E1"/>
    <w:rsid w:val="009A18FC"/>
    <w:rsid w:val="009A1949"/>
    <w:rsid w:val="009A1980"/>
    <w:rsid w:val="009A19B8"/>
    <w:rsid w:val="009A19C7"/>
    <w:rsid w:val="009A19E4"/>
    <w:rsid w:val="009A1AEE"/>
    <w:rsid w:val="009A1B46"/>
    <w:rsid w:val="009A1B72"/>
    <w:rsid w:val="009A1B74"/>
    <w:rsid w:val="009A1B76"/>
    <w:rsid w:val="009A1B90"/>
    <w:rsid w:val="009A1B93"/>
    <w:rsid w:val="009A1BC2"/>
    <w:rsid w:val="009A1BD1"/>
    <w:rsid w:val="009A1C12"/>
    <w:rsid w:val="009A1C38"/>
    <w:rsid w:val="009A1C48"/>
    <w:rsid w:val="009A1CFB"/>
    <w:rsid w:val="009A1D11"/>
    <w:rsid w:val="009A1D12"/>
    <w:rsid w:val="009A1D2B"/>
    <w:rsid w:val="009A1D3F"/>
    <w:rsid w:val="009A1D57"/>
    <w:rsid w:val="009A1D78"/>
    <w:rsid w:val="009A1D88"/>
    <w:rsid w:val="009A1D98"/>
    <w:rsid w:val="009A1E3F"/>
    <w:rsid w:val="009A1E54"/>
    <w:rsid w:val="009A1E56"/>
    <w:rsid w:val="009A1EBB"/>
    <w:rsid w:val="009A1ED9"/>
    <w:rsid w:val="009A1EDD"/>
    <w:rsid w:val="009A1EEA"/>
    <w:rsid w:val="009A1EF1"/>
    <w:rsid w:val="009A1F1E"/>
    <w:rsid w:val="009A1F45"/>
    <w:rsid w:val="009A1F49"/>
    <w:rsid w:val="009A1F6A"/>
    <w:rsid w:val="009A1FC4"/>
    <w:rsid w:val="009A1FCB"/>
    <w:rsid w:val="009A1FE5"/>
    <w:rsid w:val="009A2021"/>
    <w:rsid w:val="009A2028"/>
    <w:rsid w:val="009A2038"/>
    <w:rsid w:val="009A205F"/>
    <w:rsid w:val="009A2069"/>
    <w:rsid w:val="009A209A"/>
    <w:rsid w:val="009A209F"/>
    <w:rsid w:val="009A20AB"/>
    <w:rsid w:val="009A20E9"/>
    <w:rsid w:val="009A210D"/>
    <w:rsid w:val="009A214C"/>
    <w:rsid w:val="009A21EE"/>
    <w:rsid w:val="009A2272"/>
    <w:rsid w:val="009A228C"/>
    <w:rsid w:val="009A228D"/>
    <w:rsid w:val="009A231E"/>
    <w:rsid w:val="009A2352"/>
    <w:rsid w:val="009A235F"/>
    <w:rsid w:val="009A2372"/>
    <w:rsid w:val="009A23A1"/>
    <w:rsid w:val="009A23BB"/>
    <w:rsid w:val="009A2461"/>
    <w:rsid w:val="009A24A6"/>
    <w:rsid w:val="009A24A8"/>
    <w:rsid w:val="009A24C5"/>
    <w:rsid w:val="009A24C6"/>
    <w:rsid w:val="009A253D"/>
    <w:rsid w:val="009A2554"/>
    <w:rsid w:val="009A2613"/>
    <w:rsid w:val="009A266C"/>
    <w:rsid w:val="009A2684"/>
    <w:rsid w:val="009A2718"/>
    <w:rsid w:val="009A274D"/>
    <w:rsid w:val="009A275B"/>
    <w:rsid w:val="009A2784"/>
    <w:rsid w:val="009A27BB"/>
    <w:rsid w:val="009A27D6"/>
    <w:rsid w:val="009A2815"/>
    <w:rsid w:val="009A2827"/>
    <w:rsid w:val="009A2842"/>
    <w:rsid w:val="009A2856"/>
    <w:rsid w:val="009A2887"/>
    <w:rsid w:val="009A28B3"/>
    <w:rsid w:val="009A28D9"/>
    <w:rsid w:val="009A28DC"/>
    <w:rsid w:val="009A28EA"/>
    <w:rsid w:val="009A28EE"/>
    <w:rsid w:val="009A2910"/>
    <w:rsid w:val="009A2916"/>
    <w:rsid w:val="009A295E"/>
    <w:rsid w:val="009A295F"/>
    <w:rsid w:val="009A29A3"/>
    <w:rsid w:val="009A29AE"/>
    <w:rsid w:val="009A29B9"/>
    <w:rsid w:val="009A29F0"/>
    <w:rsid w:val="009A29F7"/>
    <w:rsid w:val="009A2A16"/>
    <w:rsid w:val="009A2A35"/>
    <w:rsid w:val="009A2A97"/>
    <w:rsid w:val="009A2ADA"/>
    <w:rsid w:val="009A2AF4"/>
    <w:rsid w:val="009A2B2A"/>
    <w:rsid w:val="009A2B4E"/>
    <w:rsid w:val="009A2B5F"/>
    <w:rsid w:val="009A2BC5"/>
    <w:rsid w:val="009A2BF4"/>
    <w:rsid w:val="009A2C0B"/>
    <w:rsid w:val="009A2C43"/>
    <w:rsid w:val="009A2C86"/>
    <w:rsid w:val="009A2C8F"/>
    <w:rsid w:val="009A2CB7"/>
    <w:rsid w:val="009A2CBD"/>
    <w:rsid w:val="009A2CE9"/>
    <w:rsid w:val="009A2D50"/>
    <w:rsid w:val="009A2D51"/>
    <w:rsid w:val="009A2D62"/>
    <w:rsid w:val="009A2D6F"/>
    <w:rsid w:val="009A2D9B"/>
    <w:rsid w:val="009A2DA9"/>
    <w:rsid w:val="009A2DCC"/>
    <w:rsid w:val="009A2E46"/>
    <w:rsid w:val="009A2E5E"/>
    <w:rsid w:val="009A2E5F"/>
    <w:rsid w:val="009A2E74"/>
    <w:rsid w:val="009A2EA5"/>
    <w:rsid w:val="009A2EB2"/>
    <w:rsid w:val="009A2ED2"/>
    <w:rsid w:val="009A2ED4"/>
    <w:rsid w:val="009A2EDF"/>
    <w:rsid w:val="009A2EFB"/>
    <w:rsid w:val="009A2F3A"/>
    <w:rsid w:val="009A2F74"/>
    <w:rsid w:val="009A2F76"/>
    <w:rsid w:val="009A2F8C"/>
    <w:rsid w:val="009A2FFC"/>
    <w:rsid w:val="009A304F"/>
    <w:rsid w:val="009A30D8"/>
    <w:rsid w:val="009A30D9"/>
    <w:rsid w:val="009A30EF"/>
    <w:rsid w:val="009A3127"/>
    <w:rsid w:val="009A314D"/>
    <w:rsid w:val="009A3191"/>
    <w:rsid w:val="009A31B9"/>
    <w:rsid w:val="009A3240"/>
    <w:rsid w:val="009A3249"/>
    <w:rsid w:val="009A3280"/>
    <w:rsid w:val="009A32C6"/>
    <w:rsid w:val="009A333B"/>
    <w:rsid w:val="009A3382"/>
    <w:rsid w:val="009A33A1"/>
    <w:rsid w:val="009A33A5"/>
    <w:rsid w:val="009A33DC"/>
    <w:rsid w:val="009A33DD"/>
    <w:rsid w:val="009A33E5"/>
    <w:rsid w:val="009A33FD"/>
    <w:rsid w:val="009A347C"/>
    <w:rsid w:val="009A3486"/>
    <w:rsid w:val="009A3489"/>
    <w:rsid w:val="009A3495"/>
    <w:rsid w:val="009A34A4"/>
    <w:rsid w:val="009A34A6"/>
    <w:rsid w:val="009A34EE"/>
    <w:rsid w:val="009A3535"/>
    <w:rsid w:val="009A3539"/>
    <w:rsid w:val="009A3540"/>
    <w:rsid w:val="009A35B8"/>
    <w:rsid w:val="009A35BC"/>
    <w:rsid w:val="009A3601"/>
    <w:rsid w:val="009A3607"/>
    <w:rsid w:val="009A363B"/>
    <w:rsid w:val="009A363C"/>
    <w:rsid w:val="009A363D"/>
    <w:rsid w:val="009A3669"/>
    <w:rsid w:val="009A368C"/>
    <w:rsid w:val="009A36B5"/>
    <w:rsid w:val="009A36C6"/>
    <w:rsid w:val="009A36D3"/>
    <w:rsid w:val="009A3713"/>
    <w:rsid w:val="009A373A"/>
    <w:rsid w:val="009A373D"/>
    <w:rsid w:val="009A373E"/>
    <w:rsid w:val="009A3756"/>
    <w:rsid w:val="009A3767"/>
    <w:rsid w:val="009A3794"/>
    <w:rsid w:val="009A37A7"/>
    <w:rsid w:val="009A37C7"/>
    <w:rsid w:val="009A380C"/>
    <w:rsid w:val="009A3828"/>
    <w:rsid w:val="009A38C1"/>
    <w:rsid w:val="009A38D9"/>
    <w:rsid w:val="009A394F"/>
    <w:rsid w:val="009A3961"/>
    <w:rsid w:val="009A396B"/>
    <w:rsid w:val="009A3997"/>
    <w:rsid w:val="009A39A2"/>
    <w:rsid w:val="009A39BE"/>
    <w:rsid w:val="009A39C0"/>
    <w:rsid w:val="009A39D9"/>
    <w:rsid w:val="009A3A23"/>
    <w:rsid w:val="009A3A34"/>
    <w:rsid w:val="009A3A3B"/>
    <w:rsid w:val="009A3A49"/>
    <w:rsid w:val="009A3A6B"/>
    <w:rsid w:val="009A3ACB"/>
    <w:rsid w:val="009A3AF7"/>
    <w:rsid w:val="009A3B84"/>
    <w:rsid w:val="009A3B88"/>
    <w:rsid w:val="009A3B9F"/>
    <w:rsid w:val="009A3BAC"/>
    <w:rsid w:val="009A3C71"/>
    <w:rsid w:val="009A3C83"/>
    <w:rsid w:val="009A3C8B"/>
    <w:rsid w:val="009A3C94"/>
    <w:rsid w:val="009A3C98"/>
    <w:rsid w:val="009A3CF6"/>
    <w:rsid w:val="009A3D0B"/>
    <w:rsid w:val="009A3D0C"/>
    <w:rsid w:val="009A3D22"/>
    <w:rsid w:val="009A3D40"/>
    <w:rsid w:val="009A3DBD"/>
    <w:rsid w:val="009A3DC6"/>
    <w:rsid w:val="009A3DE1"/>
    <w:rsid w:val="009A3DFB"/>
    <w:rsid w:val="009A3E86"/>
    <w:rsid w:val="009A3E98"/>
    <w:rsid w:val="009A3EA9"/>
    <w:rsid w:val="009A3EDB"/>
    <w:rsid w:val="009A3F0E"/>
    <w:rsid w:val="009A3F5D"/>
    <w:rsid w:val="009A3F78"/>
    <w:rsid w:val="009A3F83"/>
    <w:rsid w:val="009A3F9B"/>
    <w:rsid w:val="009A3FC9"/>
    <w:rsid w:val="009A405E"/>
    <w:rsid w:val="009A4065"/>
    <w:rsid w:val="009A40E9"/>
    <w:rsid w:val="009A40FA"/>
    <w:rsid w:val="009A415C"/>
    <w:rsid w:val="009A41A2"/>
    <w:rsid w:val="009A41A8"/>
    <w:rsid w:val="009A41A9"/>
    <w:rsid w:val="009A41C0"/>
    <w:rsid w:val="009A41FF"/>
    <w:rsid w:val="009A4211"/>
    <w:rsid w:val="009A4280"/>
    <w:rsid w:val="009A42C6"/>
    <w:rsid w:val="009A42CA"/>
    <w:rsid w:val="009A42D9"/>
    <w:rsid w:val="009A42DB"/>
    <w:rsid w:val="009A42E1"/>
    <w:rsid w:val="009A4309"/>
    <w:rsid w:val="009A4312"/>
    <w:rsid w:val="009A431A"/>
    <w:rsid w:val="009A431B"/>
    <w:rsid w:val="009A4357"/>
    <w:rsid w:val="009A4369"/>
    <w:rsid w:val="009A436B"/>
    <w:rsid w:val="009A4389"/>
    <w:rsid w:val="009A438D"/>
    <w:rsid w:val="009A438E"/>
    <w:rsid w:val="009A4399"/>
    <w:rsid w:val="009A43A9"/>
    <w:rsid w:val="009A4443"/>
    <w:rsid w:val="009A444D"/>
    <w:rsid w:val="009A444E"/>
    <w:rsid w:val="009A449E"/>
    <w:rsid w:val="009A44D3"/>
    <w:rsid w:val="009A4506"/>
    <w:rsid w:val="009A452F"/>
    <w:rsid w:val="009A454F"/>
    <w:rsid w:val="009A45B3"/>
    <w:rsid w:val="009A45DF"/>
    <w:rsid w:val="009A45EC"/>
    <w:rsid w:val="009A4636"/>
    <w:rsid w:val="009A4652"/>
    <w:rsid w:val="009A4657"/>
    <w:rsid w:val="009A46EB"/>
    <w:rsid w:val="009A477E"/>
    <w:rsid w:val="009A47A0"/>
    <w:rsid w:val="009A47BD"/>
    <w:rsid w:val="009A484E"/>
    <w:rsid w:val="009A48A1"/>
    <w:rsid w:val="009A48F8"/>
    <w:rsid w:val="009A48FC"/>
    <w:rsid w:val="009A4904"/>
    <w:rsid w:val="009A4942"/>
    <w:rsid w:val="009A4980"/>
    <w:rsid w:val="009A49A7"/>
    <w:rsid w:val="009A49A8"/>
    <w:rsid w:val="009A49C1"/>
    <w:rsid w:val="009A49D8"/>
    <w:rsid w:val="009A49D9"/>
    <w:rsid w:val="009A49FD"/>
    <w:rsid w:val="009A4A4B"/>
    <w:rsid w:val="009A4B19"/>
    <w:rsid w:val="009A4B74"/>
    <w:rsid w:val="009A4BF3"/>
    <w:rsid w:val="009A4C07"/>
    <w:rsid w:val="009A4C3E"/>
    <w:rsid w:val="009A4C5E"/>
    <w:rsid w:val="009A4C6E"/>
    <w:rsid w:val="009A4C88"/>
    <w:rsid w:val="009A4C92"/>
    <w:rsid w:val="009A4CEA"/>
    <w:rsid w:val="009A4CF6"/>
    <w:rsid w:val="009A4D22"/>
    <w:rsid w:val="009A4D2E"/>
    <w:rsid w:val="009A4D79"/>
    <w:rsid w:val="009A4D84"/>
    <w:rsid w:val="009A4D93"/>
    <w:rsid w:val="009A4DCC"/>
    <w:rsid w:val="009A4E02"/>
    <w:rsid w:val="009A4E31"/>
    <w:rsid w:val="009A4E34"/>
    <w:rsid w:val="009A4E41"/>
    <w:rsid w:val="009A4E52"/>
    <w:rsid w:val="009A4E9C"/>
    <w:rsid w:val="009A4EB2"/>
    <w:rsid w:val="009A4EF2"/>
    <w:rsid w:val="009A4EFD"/>
    <w:rsid w:val="009A5036"/>
    <w:rsid w:val="009A503B"/>
    <w:rsid w:val="009A5057"/>
    <w:rsid w:val="009A508F"/>
    <w:rsid w:val="009A50E3"/>
    <w:rsid w:val="009A5107"/>
    <w:rsid w:val="009A511D"/>
    <w:rsid w:val="009A5126"/>
    <w:rsid w:val="009A5157"/>
    <w:rsid w:val="009A5175"/>
    <w:rsid w:val="009A51A9"/>
    <w:rsid w:val="009A5219"/>
    <w:rsid w:val="009A525B"/>
    <w:rsid w:val="009A52C8"/>
    <w:rsid w:val="009A5353"/>
    <w:rsid w:val="009A5381"/>
    <w:rsid w:val="009A538F"/>
    <w:rsid w:val="009A53E2"/>
    <w:rsid w:val="009A53E3"/>
    <w:rsid w:val="009A53EE"/>
    <w:rsid w:val="009A540E"/>
    <w:rsid w:val="009A5411"/>
    <w:rsid w:val="009A5425"/>
    <w:rsid w:val="009A5444"/>
    <w:rsid w:val="009A5477"/>
    <w:rsid w:val="009A5481"/>
    <w:rsid w:val="009A5486"/>
    <w:rsid w:val="009A5493"/>
    <w:rsid w:val="009A549D"/>
    <w:rsid w:val="009A549E"/>
    <w:rsid w:val="009A54DF"/>
    <w:rsid w:val="009A54F2"/>
    <w:rsid w:val="009A54FF"/>
    <w:rsid w:val="009A5543"/>
    <w:rsid w:val="009A55A1"/>
    <w:rsid w:val="009A55AF"/>
    <w:rsid w:val="009A55BA"/>
    <w:rsid w:val="009A55D3"/>
    <w:rsid w:val="009A560E"/>
    <w:rsid w:val="009A561E"/>
    <w:rsid w:val="009A56A3"/>
    <w:rsid w:val="009A570A"/>
    <w:rsid w:val="009A5762"/>
    <w:rsid w:val="009A5787"/>
    <w:rsid w:val="009A5789"/>
    <w:rsid w:val="009A578B"/>
    <w:rsid w:val="009A57D0"/>
    <w:rsid w:val="009A57ED"/>
    <w:rsid w:val="009A580B"/>
    <w:rsid w:val="009A5855"/>
    <w:rsid w:val="009A5867"/>
    <w:rsid w:val="009A586C"/>
    <w:rsid w:val="009A58E9"/>
    <w:rsid w:val="009A58F0"/>
    <w:rsid w:val="009A591E"/>
    <w:rsid w:val="009A5977"/>
    <w:rsid w:val="009A5988"/>
    <w:rsid w:val="009A5995"/>
    <w:rsid w:val="009A599B"/>
    <w:rsid w:val="009A59BA"/>
    <w:rsid w:val="009A59F2"/>
    <w:rsid w:val="009A5A71"/>
    <w:rsid w:val="009A5AB3"/>
    <w:rsid w:val="009A5B1A"/>
    <w:rsid w:val="009A5B7A"/>
    <w:rsid w:val="009A5B88"/>
    <w:rsid w:val="009A5B8B"/>
    <w:rsid w:val="009A5B8C"/>
    <w:rsid w:val="009A5C50"/>
    <w:rsid w:val="009A5C52"/>
    <w:rsid w:val="009A5CB2"/>
    <w:rsid w:val="009A5CC7"/>
    <w:rsid w:val="009A5CD2"/>
    <w:rsid w:val="009A5CDA"/>
    <w:rsid w:val="009A5CEE"/>
    <w:rsid w:val="009A5CF1"/>
    <w:rsid w:val="009A5D00"/>
    <w:rsid w:val="009A5D58"/>
    <w:rsid w:val="009A5D61"/>
    <w:rsid w:val="009A5D9D"/>
    <w:rsid w:val="009A5E24"/>
    <w:rsid w:val="009A5E2E"/>
    <w:rsid w:val="009A5E3F"/>
    <w:rsid w:val="009A5E64"/>
    <w:rsid w:val="009A5E65"/>
    <w:rsid w:val="009A5EC9"/>
    <w:rsid w:val="009A5EF6"/>
    <w:rsid w:val="009A5EF7"/>
    <w:rsid w:val="009A5EFE"/>
    <w:rsid w:val="009A5F51"/>
    <w:rsid w:val="009A5F98"/>
    <w:rsid w:val="009A5FB6"/>
    <w:rsid w:val="009A5FC6"/>
    <w:rsid w:val="009A5FD7"/>
    <w:rsid w:val="009A6005"/>
    <w:rsid w:val="009A6012"/>
    <w:rsid w:val="009A603E"/>
    <w:rsid w:val="009A6052"/>
    <w:rsid w:val="009A6074"/>
    <w:rsid w:val="009A6077"/>
    <w:rsid w:val="009A6081"/>
    <w:rsid w:val="009A60DC"/>
    <w:rsid w:val="009A6107"/>
    <w:rsid w:val="009A6110"/>
    <w:rsid w:val="009A612A"/>
    <w:rsid w:val="009A613B"/>
    <w:rsid w:val="009A613C"/>
    <w:rsid w:val="009A6141"/>
    <w:rsid w:val="009A615E"/>
    <w:rsid w:val="009A6164"/>
    <w:rsid w:val="009A6197"/>
    <w:rsid w:val="009A61B0"/>
    <w:rsid w:val="009A61B8"/>
    <w:rsid w:val="009A61C8"/>
    <w:rsid w:val="009A61D5"/>
    <w:rsid w:val="009A6220"/>
    <w:rsid w:val="009A625C"/>
    <w:rsid w:val="009A627C"/>
    <w:rsid w:val="009A6286"/>
    <w:rsid w:val="009A62E2"/>
    <w:rsid w:val="009A6310"/>
    <w:rsid w:val="009A6311"/>
    <w:rsid w:val="009A638C"/>
    <w:rsid w:val="009A63A8"/>
    <w:rsid w:val="009A63AD"/>
    <w:rsid w:val="009A6406"/>
    <w:rsid w:val="009A641D"/>
    <w:rsid w:val="009A643B"/>
    <w:rsid w:val="009A644B"/>
    <w:rsid w:val="009A6490"/>
    <w:rsid w:val="009A64A1"/>
    <w:rsid w:val="009A64AF"/>
    <w:rsid w:val="009A651E"/>
    <w:rsid w:val="009A6531"/>
    <w:rsid w:val="009A657E"/>
    <w:rsid w:val="009A65AB"/>
    <w:rsid w:val="009A65D0"/>
    <w:rsid w:val="009A65D7"/>
    <w:rsid w:val="009A65E4"/>
    <w:rsid w:val="009A660A"/>
    <w:rsid w:val="009A6659"/>
    <w:rsid w:val="009A6664"/>
    <w:rsid w:val="009A66C6"/>
    <w:rsid w:val="009A6717"/>
    <w:rsid w:val="009A671F"/>
    <w:rsid w:val="009A6736"/>
    <w:rsid w:val="009A6739"/>
    <w:rsid w:val="009A67B8"/>
    <w:rsid w:val="009A682C"/>
    <w:rsid w:val="009A6839"/>
    <w:rsid w:val="009A689A"/>
    <w:rsid w:val="009A68E1"/>
    <w:rsid w:val="009A6900"/>
    <w:rsid w:val="009A692A"/>
    <w:rsid w:val="009A693A"/>
    <w:rsid w:val="009A693B"/>
    <w:rsid w:val="009A6961"/>
    <w:rsid w:val="009A6978"/>
    <w:rsid w:val="009A6981"/>
    <w:rsid w:val="009A6994"/>
    <w:rsid w:val="009A69D4"/>
    <w:rsid w:val="009A69ED"/>
    <w:rsid w:val="009A6A0C"/>
    <w:rsid w:val="009A6A19"/>
    <w:rsid w:val="009A6A65"/>
    <w:rsid w:val="009A6A89"/>
    <w:rsid w:val="009A6A8B"/>
    <w:rsid w:val="009A6A9F"/>
    <w:rsid w:val="009A6AF0"/>
    <w:rsid w:val="009A6B09"/>
    <w:rsid w:val="009A6B0A"/>
    <w:rsid w:val="009A6B1E"/>
    <w:rsid w:val="009A6B30"/>
    <w:rsid w:val="009A6B37"/>
    <w:rsid w:val="009A6B7D"/>
    <w:rsid w:val="009A6C0C"/>
    <w:rsid w:val="009A6C3B"/>
    <w:rsid w:val="009A6CC3"/>
    <w:rsid w:val="009A6D22"/>
    <w:rsid w:val="009A6D30"/>
    <w:rsid w:val="009A6D48"/>
    <w:rsid w:val="009A6D54"/>
    <w:rsid w:val="009A6D7C"/>
    <w:rsid w:val="009A6DCD"/>
    <w:rsid w:val="009A6DF0"/>
    <w:rsid w:val="009A6E3D"/>
    <w:rsid w:val="009A6EFC"/>
    <w:rsid w:val="009A6F2A"/>
    <w:rsid w:val="009A6F3E"/>
    <w:rsid w:val="009A6F40"/>
    <w:rsid w:val="009A6F7E"/>
    <w:rsid w:val="009A6FAC"/>
    <w:rsid w:val="009A6FEE"/>
    <w:rsid w:val="009A7046"/>
    <w:rsid w:val="009A7059"/>
    <w:rsid w:val="009A7066"/>
    <w:rsid w:val="009A707A"/>
    <w:rsid w:val="009A708D"/>
    <w:rsid w:val="009A70AF"/>
    <w:rsid w:val="009A70E5"/>
    <w:rsid w:val="009A70FE"/>
    <w:rsid w:val="009A717E"/>
    <w:rsid w:val="009A71AC"/>
    <w:rsid w:val="009A71BC"/>
    <w:rsid w:val="009A71E9"/>
    <w:rsid w:val="009A71F1"/>
    <w:rsid w:val="009A7209"/>
    <w:rsid w:val="009A723E"/>
    <w:rsid w:val="009A7246"/>
    <w:rsid w:val="009A727E"/>
    <w:rsid w:val="009A729F"/>
    <w:rsid w:val="009A72AC"/>
    <w:rsid w:val="009A72CC"/>
    <w:rsid w:val="009A731F"/>
    <w:rsid w:val="009A7331"/>
    <w:rsid w:val="009A7376"/>
    <w:rsid w:val="009A737A"/>
    <w:rsid w:val="009A73D7"/>
    <w:rsid w:val="009A742B"/>
    <w:rsid w:val="009A7448"/>
    <w:rsid w:val="009A745F"/>
    <w:rsid w:val="009A74E3"/>
    <w:rsid w:val="009A74EF"/>
    <w:rsid w:val="009A7504"/>
    <w:rsid w:val="009A750D"/>
    <w:rsid w:val="009A753E"/>
    <w:rsid w:val="009A7559"/>
    <w:rsid w:val="009A7565"/>
    <w:rsid w:val="009A75A4"/>
    <w:rsid w:val="009A75D6"/>
    <w:rsid w:val="009A75E2"/>
    <w:rsid w:val="009A7678"/>
    <w:rsid w:val="009A76DB"/>
    <w:rsid w:val="009A76E5"/>
    <w:rsid w:val="009A770D"/>
    <w:rsid w:val="009A7713"/>
    <w:rsid w:val="009A7717"/>
    <w:rsid w:val="009A775F"/>
    <w:rsid w:val="009A7783"/>
    <w:rsid w:val="009A7784"/>
    <w:rsid w:val="009A77A1"/>
    <w:rsid w:val="009A77FA"/>
    <w:rsid w:val="009A7819"/>
    <w:rsid w:val="009A7848"/>
    <w:rsid w:val="009A784C"/>
    <w:rsid w:val="009A7852"/>
    <w:rsid w:val="009A7888"/>
    <w:rsid w:val="009A78A1"/>
    <w:rsid w:val="009A78C5"/>
    <w:rsid w:val="009A7908"/>
    <w:rsid w:val="009A7A37"/>
    <w:rsid w:val="009A7A54"/>
    <w:rsid w:val="009A7A71"/>
    <w:rsid w:val="009A7A9A"/>
    <w:rsid w:val="009A7A9F"/>
    <w:rsid w:val="009A7ACE"/>
    <w:rsid w:val="009A7B0C"/>
    <w:rsid w:val="009A7B17"/>
    <w:rsid w:val="009A7B65"/>
    <w:rsid w:val="009A7B8D"/>
    <w:rsid w:val="009A7B96"/>
    <w:rsid w:val="009A7BC7"/>
    <w:rsid w:val="009A7BD7"/>
    <w:rsid w:val="009A7C83"/>
    <w:rsid w:val="009A7C9C"/>
    <w:rsid w:val="009A7CEE"/>
    <w:rsid w:val="009A7CFF"/>
    <w:rsid w:val="009A7D2B"/>
    <w:rsid w:val="009A7D81"/>
    <w:rsid w:val="009A7D97"/>
    <w:rsid w:val="009A7DB4"/>
    <w:rsid w:val="009A7DBC"/>
    <w:rsid w:val="009A7DCE"/>
    <w:rsid w:val="009A7E3C"/>
    <w:rsid w:val="009A7E3F"/>
    <w:rsid w:val="009A7E6F"/>
    <w:rsid w:val="009A7E89"/>
    <w:rsid w:val="009A7EF5"/>
    <w:rsid w:val="009A7F77"/>
    <w:rsid w:val="009A7FB8"/>
    <w:rsid w:val="009A7FC0"/>
    <w:rsid w:val="009A7FEF"/>
    <w:rsid w:val="009A7FF4"/>
    <w:rsid w:val="009ABCAC"/>
    <w:rsid w:val="009B0025"/>
    <w:rsid w:val="009B0043"/>
    <w:rsid w:val="009B0068"/>
    <w:rsid w:val="009B00BC"/>
    <w:rsid w:val="009B0150"/>
    <w:rsid w:val="009B0208"/>
    <w:rsid w:val="009B0238"/>
    <w:rsid w:val="009B0268"/>
    <w:rsid w:val="009B0284"/>
    <w:rsid w:val="009B0295"/>
    <w:rsid w:val="009B0344"/>
    <w:rsid w:val="009B034F"/>
    <w:rsid w:val="009B035E"/>
    <w:rsid w:val="009B03F2"/>
    <w:rsid w:val="009B0417"/>
    <w:rsid w:val="009B0422"/>
    <w:rsid w:val="009B042E"/>
    <w:rsid w:val="009B0437"/>
    <w:rsid w:val="009B0476"/>
    <w:rsid w:val="009B04AD"/>
    <w:rsid w:val="009B04B9"/>
    <w:rsid w:val="009B04DA"/>
    <w:rsid w:val="009B04DD"/>
    <w:rsid w:val="009B0506"/>
    <w:rsid w:val="009B0518"/>
    <w:rsid w:val="009B051A"/>
    <w:rsid w:val="009B053A"/>
    <w:rsid w:val="009B05A1"/>
    <w:rsid w:val="009B05C6"/>
    <w:rsid w:val="009B05D6"/>
    <w:rsid w:val="009B05EB"/>
    <w:rsid w:val="009B064E"/>
    <w:rsid w:val="009B0661"/>
    <w:rsid w:val="009B06AA"/>
    <w:rsid w:val="009B06C7"/>
    <w:rsid w:val="009B0747"/>
    <w:rsid w:val="009B076E"/>
    <w:rsid w:val="009B07AA"/>
    <w:rsid w:val="009B0881"/>
    <w:rsid w:val="009B08AA"/>
    <w:rsid w:val="009B08BA"/>
    <w:rsid w:val="009B08F8"/>
    <w:rsid w:val="009B0907"/>
    <w:rsid w:val="009B0983"/>
    <w:rsid w:val="009B0A07"/>
    <w:rsid w:val="009B0A60"/>
    <w:rsid w:val="009B0A8F"/>
    <w:rsid w:val="009B0AAB"/>
    <w:rsid w:val="009B0AFB"/>
    <w:rsid w:val="009B0B07"/>
    <w:rsid w:val="009B0B15"/>
    <w:rsid w:val="009B0B23"/>
    <w:rsid w:val="009B0B9B"/>
    <w:rsid w:val="009B0BA1"/>
    <w:rsid w:val="009B0BF0"/>
    <w:rsid w:val="009B0BF4"/>
    <w:rsid w:val="009B0C06"/>
    <w:rsid w:val="009B0C41"/>
    <w:rsid w:val="009B0C5D"/>
    <w:rsid w:val="009B0C6C"/>
    <w:rsid w:val="009B0C7C"/>
    <w:rsid w:val="009B0C8C"/>
    <w:rsid w:val="009B0CBA"/>
    <w:rsid w:val="009B0CC9"/>
    <w:rsid w:val="009B0CF8"/>
    <w:rsid w:val="009B0D06"/>
    <w:rsid w:val="009B0D3C"/>
    <w:rsid w:val="009B0D6A"/>
    <w:rsid w:val="009B0D6C"/>
    <w:rsid w:val="009B0D94"/>
    <w:rsid w:val="009B0D98"/>
    <w:rsid w:val="009B0D99"/>
    <w:rsid w:val="009B0D9D"/>
    <w:rsid w:val="009B0DE2"/>
    <w:rsid w:val="009B0DFD"/>
    <w:rsid w:val="009B0E02"/>
    <w:rsid w:val="009B0E71"/>
    <w:rsid w:val="009B0E77"/>
    <w:rsid w:val="009B0EB8"/>
    <w:rsid w:val="009B0EE0"/>
    <w:rsid w:val="009B0F89"/>
    <w:rsid w:val="009B0FA3"/>
    <w:rsid w:val="009B0FBC"/>
    <w:rsid w:val="009B0FC1"/>
    <w:rsid w:val="009B102B"/>
    <w:rsid w:val="009B1030"/>
    <w:rsid w:val="009B1048"/>
    <w:rsid w:val="009B107D"/>
    <w:rsid w:val="009B1094"/>
    <w:rsid w:val="009B10CE"/>
    <w:rsid w:val="009B112E"/>
    <w:rsid w:val="009B1176"/>
    <w:rsid w:val="009B11B8"/>
    <w:rsid w:val="009B11FB"/>
    <w:rsid w:val="009B12B3"/>
    <w:rsid w:val="009B12C0"/>
    <w:rsid w:val="009B12DB"/>
    <w:rsid w:val="009B12DF"/>
    <w:rsid w:val="009B134C"/>
    <w:rsid w:val="009B135C"/>
    <w:rsid w:val="009B13BC"/>
    <w:rsid w:val="009B13C4"/>
    <w:rsid w:val="009B142E"/>
    <w:rsid w:val="009B1434"/>
    <w:rsid w:val="009B148E"/>
    <w:rsid w:val="009B148F"/>
    <w:rsid w:val="009B1494"/>
    <w:rsid w:val="009B14B3"/>
    <w:rsid w:val="009B14C0"/>
    <w:rsid w:val="009B1503"/>
    <w:rsid w:val="009B1543"/>
    <w:rsid w:val="009B1546"/>
    <w:rsid w:val="009B15A9"/>
    <w:rsid w:val="009B15B0"/>
    <w:rsid w:val="009B15E2"/>
    <w:rsid w:val="009B160B"/>
    <w:rsid w:val="009B1669"/>
    <w:rsid w:val="009B1671"/>
    <w:rsid w:val="009B16AD"/>
    <w:rsid w:val="009B16EB"/>
    <w:rsid w:val="009B1706"/>
    <w:rsid w:val="009B1761"/>
    <w:rsid w:val="009B17C3"/>
    <w:rsid w:val="009B17C9"/>
    <w:rsid w:val="009B1800"/>
    <w:rsid w:val="009B1806"/>
    <w:rsid w:val="009B189F"/>
    <w:rsid w:val="009B18D8"/>
    <w:rsid w:val="009B18E6"/>
    <w:rsid w:val="009B193A"/>
    <w:rsid w:val="009B196C"/>
    <w:rsid w:val="009B197E"/>
    <w:rsid w:val="009B199F"/>
    <w:rsid w:val="009B19A3"/>
    <w:rsid w:val="009B19A9"/>
    <w:rsid w:val="009B19EB"/>
    <w:rsid w:val="009B1A09"/>
    <w:rsid w:val="009B1A21"/>
    <w:rsid w:val="009B1A51"/>
    <w:rsid w:val="009B1A60"/>
    <w:rsid w:val="009B1A64"/>
    <w:rsid w:val="009B1A69"/>
    <w:rsid w:val="009B1A86"/>
    <w:rsid w:val="009B1AD5"/>
    <w:rsid w:val="009B1B20"/>
    <w:rsid w:val="009B1BA6"/>
    <w:rsid w:val="009B1BC0"/>
    <w:rsid w:val="009B1BC3"/>
    <w:rsid w:val="009B1BD0"/>
    <w:rsid w:val="009B1C2E"/>
    <w:rsid w:val="009B1C71"/>
    <w:rsid w:val="009B1C88"/>
    <w:rsid w:val="009B1CA1"/>
    <w:rsid w:val="009B1CAB"/>
    <w:rsid w:val="009B1CB5"/>
    <w:rsid w:val="009B1CBF"/>
    <w:rsid w:val="009B1CDC"/>
    <w:rsid w:val="009B1CFF"/>
    <w:rsid w:val="009B1D39"/>
    <w:rsid w:val="009B1D3A"/>
    <w:rsid w:val="009B1D45"/>
    <w:rsid w:val="009B1D9D"/>
    <w:rsid w:val="009B1DC0"/>
    <w:rsid w:val="009B1DF2"/>
    <w:rsid w:val="009B1E3F"/>
    <w:rsid w:val="009B1E48"/>
    <w:rsid w:val="009B1E84"/>
    <w:rsid w:val="009B1E85"/>
    <w:rsid w:val="009B1ECB"/>
    <w:rsid w:val="009B1EEE"/>
    <w:rsid w:val="009B1EF6"/>
    <w:rsid w:val="009B1F27"/>
    <w:rsid w:val="009B1F6D"/>
    <w:rsid w:val="009B1F6E"/>
    <w:rsid w:val="009B1FAC"/>
    <w:rsid w:val="009B1FF0"/>
    <w:rsid w:val="009B2004"/>
    <w:rsid w:val="009B2022"/>
    <w:rsid w:val="009B2028"/>
    <w:rsid w:val="009B2067"/>
    <w:rsid w:val="009B2074"/>
    <w:rsid w:val="009B2086"/>
    <w:rsid w:val="009B2166"/>
    <w:rsid w:val="009B217B"/>
    <w:rsid w:val="009B218C"/>
    <w:rsid w:val="009B21DA"/>
    <w:rsid w:val="009B2212"/>
    <w:rsid w:val="009B226D"/>
    <w:rsid w:val="009B2295"/>
    <w:rsid w:val="009B233D"/>
    <w:rsid w:val="009B23A1"/>
    <w:rsid w:val="009B23B0"/>
    <w:rsid w:val="009B2404"/>
    <w:rsid w:val="009B2432"/>
    <w:rsid w:val="009B2477"/>
    <w:rsid w:val="009B24D4"/>
    <w:rsid w:val="009B24FB"/>
    <w:rsid w:val="009B24FC"/>
    <w:rsid w:val="009B2505"/>
    <w:rsid w:val="009B2550"/>
    <w:rsid w:val="009B2582"/>
    <w:rsid w:val="009B2589"/>
    <w:rsid w:val="009B25F2"/>
    <w:rsid w:val="009B25F5"/>
    <w:rsid w:val="009B2601"/>
    <w:rsid w:val="009B262B"/>
    <w:rsid w:val="009B2666"/>
    <w:rsid w:val="009B266C"/>
    <w:rsid w:val="009B266D"/>
    <w:rsid w:val="009B2671"/>
    <w:rsid w:val="009B2694"/>
    <w:rsid w:val="009B26EE"/>
    <w:rsid w:val="009B27CA"/>
    <w:rsid w:val="009B285D"/>
    <w:rsid w:val="009B2867"/>
    <w:rsid w:val="009B2897"/>
    <w:rsid w:val="009B28C5"/>
    <w:rsid w:val="009B28EA"/>
    <w:rsid w:val="009B28F0"/>
    <w:rsid w:val="009B28F3"/>
    <w:rsid w:val="009B2908"/>
    <w:rsid w:val="009B2945"/>
    <w:rsid w:val="009B294A"/>
    <w:rsid w:val="009B2969"/>
    <w:rsid w:val="009B29B0"/>
    <w:rsid w:val="009B29CB"/>
    <w:rsid w:val="009B2A09"/>
    <w:rsid w:val="009B2A10"/>
    <w:rsid w:val="009B2A3F"/>
    <w:rsid w:val="009B2A4B"/>
    <w:rsid w:val="009B2A5B"/>
    <w:rsid w:val="009B2B24"/>
    <w:rsid w:val="009B2B3D"/>
    <w:rsid w:val="009B2B41"/>
    <w:rsid w:val="009B2B59"/>
    <w:rsid w:val="009B2B73"/>
    <w:rsid w:val="009B2BAB"/>
    <w:rsid w:val="009B2BB8"/>
    <w:rsid w:val="009B2BEE"/>
    <w:rsid w:val="009B2BEF"/>
    <w:rsid w:val="009B2C00"/>
    <w:rsid w:val="009B2C87"/>
    <w:rsid w:val="009B2D65"/>
    <w:rsid w:val="009B2D86"/>
    <w:rsid w:val="009B2DA3"/>
    <w:rsid w:val="009B2DED"/>
    <w:rsid w:val="009B2E0E"/>
    <w:rsid w:val="009B2E47"/>
    <w:rsid w:val="009B2E48"/>
    <w:rsid w:val="009B2E65"/>
    <w:rsid w:val="009B2E6B"/>
    <w:rsid w:val="009B2EC4"/>
    <w:rsid w:val="009B2EEB"/>
    <w:rsid w:val="009B2EEC"/>
    <w:rsid w:val="009B2F1B"/>
    <w:rsid w:val="009B2F31"/>
    <w:rsid w:val="009B2F7D"/>
    <w:rsid w:val="009B303D"/>
    <w:rsid w:val="009B3070"/>
    <w:rsid w:val="009B3082"/>
    <w:rsid w:val="009B30B6"/>
    <w:rsid w:val="009B30C0"/>
    <w:rsid w:val="009B30EF"/>
    <w:rsid w:val="009B30F9"/>
    <w:rsid w:val="009B3166"/>
    <w:rsid w:val="009B316D"/>
    <w:rsid w:val="009B3175"/>
    <w:rsid w:val="009B31A3"/>
    <w:rsid w:val="009B31DD"/>
    <w:rsid w:val="009B31F5"/>
    <w:rsid w:val="009B31FE"/>
    <w:rsid w:val="009B3248"/>
    <w:rsid w:val="009B3264"/>
    <w:rsid w:val="009B32D0"/>
    <w:rsid w:val="009B331E"/>
    <w:rsid w:val="009B3321"/>
    <w:rsid w:val="009B333C"/>
    <w:rsid w:val="009B336E"/>
    <w:rsid w:val="009B3370"/>
    <w:rsid w:val="009B3398"/>
    <w:rsid w:val="009B33A4"/>
    <w:rsid w:val="009B33FB"/>
    <w:rsid w:val="009B3401"/>
    <w:rsid w:val="009B3441"/>
    <w:rsid w:val="009B3467"/>
    <w:rsid w:val="009B3488"/>
    <w:rsid w:val="009B34CB"/>
    <w:rsid w:val="009B3506"/>
    <w:rsid w:val="009B350E"/>
    <w:rsid w:val="009B35E1"/>
    <w:rsid w:val="009B3603"/>
    <w:rsid w:val="009B3617"/>
    <w:rsid w:val="009B3630"/>
    <w:rsid w:val="009B3663"/>
    <w:rsid w:val="009B366A"/>
    <w:rsid w:val="009B36CD"/>
    <w:rsid w:val="009B36E8"/>
    <w:rsid w:val="009B372E"/>
    <w:rsid w:val="009B375A"/>
    <w:rsid w:val="009B375D"/>
    <w:rsid w:val="009B37BC"/>
    <w:rsid w:val="009B37BD"/>
    <w:rsid w:val="009B384C"/>
    <w:rsid w:val="009B384E"/>
    <w:rsid w:val="009B3854"/>
    <w:rsid w:val="009B386F"/>
    <w:rsid w:val="009B389F"/>
    <w:rsid w:val="009B38AF"/>
    <w:rsid w:val="009B3902"/>
    <w:rsid w:val="009B391C"/>
    <w:rsid w:val="009B393E"/>
    <w:rsid w:val="009B3962"/>
    <w:rsid w:val="009B39CD"/>
    <w:rsid w:val="009B3A1E"/>
    <w:rsid w:val="009B3A3E"/>
    <w:rsid w:val="009B3A5C"/>
    <w:rsid w:val="009B3A74"/>
    <w:rsid w:val="009B3AA4"/>
    <w:rsid w:val="009B3AB7"/>
    <w:rsid w:val="009B3AFB"/>
    <w:rsid w:val="009B3B16"/>
    <w:rsid w:val="009B3B2F"/>
    <w:rsid w:val="009B3B3C"/>
    <w:rsid w:val="009B3BF5"/>
    <w:rsid w:val="009B3C19"/>
    <w:rsid w:val="009B3C50"/>
    <w:rsid w:val="009B3C54"/>
    <w:rsid w:val="009B3C66"/>
    <w:rsid w:val="009B3CB4"/>
    <w:rsid w:val="009B3D58"/>
    <w:rsid w:val="009B3D74"/>
    <w:rsid w:val="009B3DB5"/>
    <w:rsid w:val="009B3DB9"/>
    <w:rsid w:val="009B3DD4"/>
    <w:rsid w:val="009B3DD8"/>
    <w:rsid w:val="009B3DE2"/>
    <w:rsid w:val="009B3E54"/>
    <w:rsid w:val="009B3E95"/>
    <w:rsid w:val="009B3EC1"/>
    <w:rsid w:val="009B3EDD"/>
    <w:rsid w:val="009B3EEF"/>
    <w:rsid w:val="009B3F12"/>
    <w:rsid w:val="009B3F16"/>
    <w:rsid w:val="009B3F17"/>
    <w:rsid w:val="009B3F39"/>
    <w:rsid w:val="009B3F4B"/>
    <w:rsid w:val="009B3F99"/>
    <w:rsid w:val="009B3FAC"/>
    <w:rsid w:val="009B3FB5"/>
    <w:rsid w:val="009B3FFE"/>
    <w:rsid w:val="009B4017"/>
    <w:rsid w:val="009B4037"/>
    <w:rsid w:val="009B4046"/>
    <w:rsid w:val="009B405B"/>
    <w:rsid w:val="009B4080"/>
    <w:rsid w:val="009B40B2"/>
    <w:rsid w:val="009B4128"/>
    <w:rsid w:val="009B4160"/>
    <w:rsid w:val="009B4183"/>
    <w:rsid w:val="009B418F"/>
    <w:rsid w:val="009B41CB"/>
    <w:rsid w:val="009B41CE"/>
    <w:rsid w:val="009B41E4"/>
    <w:rsid w:val="009B41FA"/>
    <w:rsid w:val="009B41FD"/>
    <w:rsid w:val="009B423D"/>
    <w:rsid w:val="009B4256"/>
    <w:rsid w:val="009B4284"/>
    <w:rsid w:val="009B42D5"/>
    <w:rsid w:val="009B4327"/>
    <w:rsid w:val="009B4384"/>
    <w:rsid w:val="009B4385"/>
    <w:rsid w:val="009B43CF"/>
    <w:rsid w:val="009B43EB"/>
    <w:rsid w:val="009B4445"/>
    <w:rsid w:val="009B4481"/>
    <w:rsid w:val="009B44A8"/>
    <w:rsid w:val="009B44B4"/>
    <w:rsid w:val="009B44C4"/>
    <w:rsid w:val="009B44D6"/>
    <w:rsid w:val="009B44DA"/>
    <w:rsid w:val="009B44E0"/>
    <w:rsid w:val="009B450E"/>
    <w:rsid w:val="009B451A"/>
    <w:rsid w:val="009B456F"/>
    <w:rsid w:val="009B45DB"/>
    <w:rsid w:val="009B45F4"/>
    <w:rsid w:val="009B4624"/>
    <w:rsid w:val="009B462F"/>
    <w:rsid w:val="009B4687"/>
    <w:rsid w:val="009B469A"/>
    <w:rsid w:val="009B46AA"/>
    <w:rsid w:val="009B46CB"/>
    <w:rsid w:val="009B46EE"/>
    <w:rsid w:val="009B4722"/>
    <w:rsid w:val="009B479E"/>
    <w:rsid w:val="009B4826"/>
    <w:rsid w:val="009B4835"/>
    <w:rsid w:val="009B488C"/>
    <w:rsid w:val="009B489E"/>
    <w:rsid w:val="009B48B2"/>
    <w:rsid w:val="009B48D4"/>
    <w:rsid w:val="009B48F7"/>
    <w:rsid w:val="009B4943"/>
    <w:rsid w:val="009B495F"/>
    <w:rsid w:val="009B4980"/>
    <w:rsid w:val="009B49A4"/>
    <w:rsid w:val="009B49CF"/>
    <w:rsid w:val="009B4A1E"/>
    <w:rsid w:val="009B4A39"/>
    <w:rsid w:val="009B4A64"/>
    <w:rsid w:val="009B4AA2"/>
    <w:rsid w:val="009B4AD4"/>
    <w:rsid w:val="009B4ADF"/>
    <w:rsid w:val="009B4B17"/>
    <w:rsid w:val="009B4B44"/>
    <w:rsid w:val="009B4B49"/>
    <w:rsid w:val="009B4BD6"/>
    <w:rsid w:val="009B4C86"/>
    <w:rsid w:val="009B4C96"/>
    <w:rsid w:val="009B4CB8"/>
    <w:rsid w:val="009B4CDA"/>
    <w:rsid w:val="009B4CFF"/>
    <w:rsid w:val="009B4D0E"/>
    <w:rsid w:val="009B4D15"/>
    <w:rsid w:val="009B4D18"/>
    <w:rsid w:val="009B4D2E"/>
    <w:rsid w:val="009B4D56"/>
    <w:rsid w:val="009B4D6B"/>
    <w:rsid w:val="009B4D70"/>
    <w:rsid w:val="009B4D91"/>
    <w:rsid w:val="009B4DBD"/>
    <w:rsid w:val="009B4DE0"/>
    <w:rsid w:val="009B4DF5"/>
    <w:rsid w:val="009B4E1B"/>
    <w:rsid w:val="009B4E1F"/>
    <w:rsid w:val="009B4E2D"/>
    <w:rsid w:val="009B4E3F"/>
    <w:rsid w:val="009B4E42"/>
    <w:rsid w:val="009B4EAB"/>
    <w:rsid w:val="009B4EFE"/>
    <w:rsid w:val="009B4FAF"/>
    <w:rsid w:val="009B4FB2"/>
    <w:rsid w:val="009B4FBB"/>
    <w:rsid w:val="009B4FC8"/>
    <w:rsid w:val="009B4FF2"/>
    <w:rsid w:val="009B5090"/>
    <w:rsid w:val="009B50C8"/>
    <w:rsid w:val="009B50F6"/>
    <w:rsid w:val="009B50FB"/>
    <w:rsid w:val="009B5177"/>
    <w:rsid w:val="009B51D2"/>
    <w:rsid w:val="009B526C"/>
    <w:rsid w:val="009B52A0"/>
    <w:rsid w:val="009B52E4"/>
    <w:rsid w:val="009B52EA"/>
    <w:rsid w:val="009B5332"/>
    <w:rsid w:val="009B5352"/>
    <w:rsid w:val="009B5353"/>
    <w:rsid w:val="009B53BA"/>
    <w:rsid w:val="009B53D1"/>
    <w:rsid w:val="009B5407"/>
    <w:rsid w:val="009B542B"/>
    <w:rsid w:val="009B5449"/>
    <w:rsid w:val="009B545B"/>
    <w:rsid w:val="009B5490"/>
    <w:rsid w:val="009B549C"/>
    <w:rsid w:val="009B54C2"/>
    <w:rsid w:val="009B54DB"/>
    <w:rsid w:val="009B54E3"/>
    <w:rsid w:val="009B5525"/>
    <w:rsid w:val="009B554A"/>
    <w:rsid w:val="009B555F"/>
    <w:rsid w:val="009B5590"/>
    <w:rsid w:val="009B55B1"/>
    <w:rsid w:val="009B55C9"/>
    <w:rsid w:val="009B55DA"/>
    <w:rsid w:val="009B55F3"/>
    <w:rsid w:val="009B560A"/>
    <w:rsid w:val="009B561C"/>
    <w:rsid w:val="009B562B"/>
    <w:rsid w:val="009B5654"/>
    <w:rsid w:val="009B5687"/>
    <w:rsid w:val="009B56AA"/>
    <w:rsid w:val="009B56B0"/>
    <w:rsid w:val="009B56DD"/>
    <w:rsid w:val="009B56EB"/>
    <w:rsid w:val="009B5709"/>
    <w:rsid w:val="009B574B"/>
    <w:rsid w:val="009B57EE"/>
    <w:rsid w:val="009B584B"/>
    <w:rsid w:val="009B5898"/>
    <w:rsid w:val="009B58A9"/>
    <w:rsid w:val="009B58B8"/>
    <w:rsid w:val="009B58F1"/>
    <w:rsid w:val="009B5902"/>
    <w:rsid w:val="009B592C"/>
    <w:rsid w:val="009B596F"/>
    <w:rsid w:val="009B59B1"/>
    <w:rsid w:val="009B59C9"/>
    <w:rsid w:val="009B59E2"/>
    <w:rsid w:val="009B5A44"/>
    <w:rsid w:val="009B5A50"/>
    <w:rsid w:val="009B5A7A"/>
    <w:rsid w:val="009B5A98"/>
    <w:rsid w:val="009B5A9C"/>
    <w:rsid w:val="009B5ADD"/>
    <w:rsid w:val="009B5ADE"/>
    <w:rsid w:val="009B5B17"/>
    <w:rsid w:val="009B5B4B"/>
    <w:rsid w:val="009B5B77"/>
    <w:rsid w:val="009B5B9C"/>
    <w:rsid w:val="009B5BAF"/>
    <w:rsid w:val="009B5BE5"/>
    <w:rsid w:val="009B5C1F"/>
    <w:rsid w:val="009B5C30"/>
    <w:rsid w:val="009B5CA7"/>
    <w:rsid w:val="009B5CC4"/>
    <w:rsid w:val="009B5CD3"/>
    <w:rsid w:val="009B5D06"/>
    <w:rsid w:val="009B5D45"/>
    <w:rsid w:val="009B5E1F"/>
    <w:rsid w:val="009B5E49"/>
    <w:rsid w:val="009B5EB1"/>
    <w:rsid w:val="009B5EFA"/>
    <w:rsid w:val="009B5F0D"/>
    <w:rsid w:val="009B5F64"/>
    <w:rsid w:val="009B5F87"/>
    <w:rsid w:val="009B5F91"/>
    <w:rsid w:val="009B5FA8"/>
    <w:rsid w:val="009B6094"/>
    <w:rsid w:val="009B60B8"/>
    <w:rsid w:val="009B60FF"/>
    <w:rsid w:val="009B6120"/>
    <w:rsid w:val="009B6124"/>
    <w:rsid w:val="009B6125"/>
    <w:rsid w:val="009B6150"/>
    <w:rsid w:val="009B6174"/>
    <w:rsid w:val="009B619A"/>
    <w:rsid w:val="009B61E7"/>
    <w:rsid w:val="009B622E"/>
    <w:rsid w:val="009B62A0"/>
    <w:rsid w:val="009B62B9"/>
    <w:rsid w:val="009B62F5"/>
    <w:rsid w:val="009B634F"/>
    <w:rsid w:val="009B636E"/>
    <w:rsid w:val="009B63A1"/>
    <w:rsid w:val="009B640C"/>
    <w:rsid w:val="009B641B"/>
    <w:rsid w:val="009B643C"/>
    <w:rsid w:val="009B6483"/>
    <w:rsid w:val="009B64B1"/>
    <w:rsid w:val="009B64DD"/>
    <w:rsid w:val="009B64DF"/>
    <w:rsid w:val="009B64E1"/>
    <w:rsid w:val="009B650E"/>
    <w:rsid w:val="009B6517"/>
    <w:rsid w:val="009B6529"/>
    <w:rsid w:val="009B654A"/>
    <w:rsid w:val="009B654D"/>
    <w:rsid w:val="009B6591"/>
    <w:rsid w:val="009B65B1"/>
    <w:rsid w:val="009B65F3"/>
    <w:rsid w:val="009B65F4"/>
    <w:rsid w:val="009B661C"/>
    <w:rsid w:val="009B6624"/>
    <w:rsid w:val="009B662C"/>
    <w:rsid w:val="009B6677"/>
    <w:rsid w:val="009B6680"/>
    <w:rsid w:val="009B668F"/>
    <w:rsid w:val="009B66A3"/>
    <w:rsid w:val="009B66A5"/>
    <w:rsid w:val="009B66C3"/>
    <w:rsid w:val="009B670B"/>
    <w:rsid w:val="009B6717"/>
    <w:rsid w:val="009B6722"/>
    <w:rsid w:val="009B6740"/>
    <w:rsid w:val="009B6782"/>
    <w:rsid w:val="009B6783"/>
    <w:rsid w:val="009B6809"/>
    <w:rsid w:val="009B6830"/>
    <w:rsid w:val="009B6882"/>
    <w:rsid w:val="009B689D"/>
    <w:rsid w:val="009B68B1"/>
    <w:rsid w:val="009B68D3"/>
    <w:rsid w:val="009B68E0"/>
    <w:rsid w:val="009B6946"/>
    <w:rsid w:val="009B6964"/>
    <w:rsid w:val="009B696E"/>
    <w:rsid w:val="009B6987"/>
    <w:rsid w:val="009B6991"/>
    <w:rsid w:val="009B69AD"/>
    <w:rsid w:val="009B69BA"/>
    <w:rsid w:val="009B6A05"/>
    <w:rsid w:val="009B6A21"/>
    <w:rsid w:val="009B6A24"/>
    <w:rsid w:val="009B6A28"/>
    <w:rsid w:val="009B6A52"/>
    <w:rsid w:val="009B6A61"/>
    <w:rsid w:val="009B6AD3"/>
    <w:rsid w:val="009B6AFD"/>
    <w:rsid w:val="009B6B00"/>
    <w:rsid w:val="009B6B0C"/>
    <w:rsid w:val="009B6B1C"/>
    <w:rsid w:val="009B6B28"/>
    <w:rsid w:val="009B6B68"/>
    <w:rsid w:val="009B6B6F"/>
    <w:rsid w:val="009B6B71"/>
    <w:rsid w:val="009B6B78"/>
    <w:rsid w:val="009B6B99"/>
    <w:rsid w:val="009B6BFA"/>
    <w:rsid w:val="009B6C18"/>
    <w:rsid w:val="009B6C60"/>
    <w:rsid w:val="009B6C93"/>
    <w:rsid w:val="009B6C99"/>
    <w:rsid w:val="009B6CB7"/>
    <w:rsid w:val="009B6D21"/>
    <w:rsid w:val="009B6D3C"/>
    <w:rsid w:val="009B6D47"/>
    <w:rsid w:val="009B6D99"/>
    <w:rsid w:val="009B6DBB"/>
    <w:rsid w:val="009B6DBD"/>
    <w:rsid w:val="009B6DC3"/>
    <w:rsid w:val="009B6DD3"/>
    <w:rsid w:val="009B6DDA"/>
    <w:rsid w:val="009B6E47"/>
    <w:rsid w:val="009B6E4A"/>
    <w:rsid w:val="009B6E7D"/>
    <w:rsid w:val="009B6EC0"/>
    <w:rsid w:val="009B6EF5"/>
    <w:rsid w:val="009B6EFD"/>
    <w:rsid w:val="009B6F21"/>
    <w:rsid w:val="009B6F85"/>
    <w:rsid w:val="009B6FA3"/>
    <w:rsid w:val="009B6FD2"/>
    <w:rsid w:val="009B6FE0"/>
    <w:rsid w:val="009B700D"/>
    <w:rsid w:val="009B7026"/>
    <w:rsid w:val="009B7047"/>
    <w:rsid w:val="009B705B"/>
    <w:rsid w:val="009B706E"/>
    <w:rsid w:val="009B7078"/>
    <w:rsid w:val="009B70BF"/>
    <w:rsid w:val="009B70E5"/>
    <w:rsid w:val="009B7102"/>
    <w:rsid w:val="009B7156"/>
    <w:rsid w:val="009B719F"/>
    <w:rsid w:val="009B71CE"/>
    <w:rsid w:val="009B71D2"/>
    <w:rsid w:val="009B71F0"/>
    <w:rsid w:val="009B71F7"/>
    <w:rsid w:val="009B71FD"/>
    <w:rsid w:val="009B71FE"/>
    <w:rsid w:val="009B7204"/>
    <w:rsid w:val="009B728B"/>
    <w:rsid w:val="009B72E4"/>
    <w:rsid w:val="009B732F"/>
    <w:rsid w:val="009B7330"/>
    <w:rsid w:val="009B735A"/>
    <w:rsid w:val="009B736F"/>
    <w:rsid w:val="009B7370"/>
    <w:rsid w:val="009B73A0"/>
    <w:rsid w:val="009B73D0"/>
    <w:rsid w:val="009B741C"/>
    <w:rsid w:val="009B741D"/>
    <w:rsid w:val="009B7445"/>
    <w:rsid w:val="009B744A"/>
    <w:rsid w:val="009B7513"/>
    <w:rsid w:val="009B7527"/>
    <w:rsid w:val="009B7574"/>
    <w:rsid w:val="009B757F"/>
    <w:rsid w:val="009B7597"/>
    <w:rsid w:val="009B759C"/>
    <w:rsid w:val="009B75A3"/>
    <w:rsid w:val="009B75DA"/>
    <w:rsid w:val="009B75E7"/>
    <w:rsid w:val="009B7626"/>
    <w:rsid w:val="009B763D"/>
    <w:rsid w:val="009B7649"/>
    <w:rsid w:val="009B766C"/>
    <w:rsid w:val="009B768B"/>
    <w:rsid w:val="009B76F4"/>
    <w:rsid w:val="009B7721"/>
    <w:rsid w:val="009B7753"/>
    <w:rsid w:val="009B776D"/>
    <w:rsid w:val="009B77C6"/>
    <w:rsid w:val="009B77EB"/>
    <w:rsid w:val="009B77EC"/>
    <w:rsid w:val="009B7833"/>
    <w:rsid w:val="009B7869"/>
    <w:rsid w:val="009B7888"/>
    <w:rsid w:val="009B78A9"/>
    <w:rsid w:val="009B78FE"/>
    <w:rsid w:val="009B792F"/>
    <w:rsid w:val="009B7976"/>
    <w:rsid w:val="009B797F"/>
    <w:rsid w:val="009B799C"/>
    <w:rsid w:val="009B799F"/>
    <w:rsid w:val="009B79D7"/>
    <w:rsid w:val="009B79E2"/>
    <w:rsid w:val="009B7A0C"/>
    <w:rsid w:val="009B7A19"/>
    <w:rsid w:val="009B7A57"/>
    <w:rsid w:val="009B7A68"/>
    <w:rsid w:val="009B7A70"/>
    <w:rsid w:val="009B7A88"/>
    <w:rsid w:val="009B7A8D"/>
    <w:rsid w:val="009B7B25"/>
    <w:rsid w:val="009B7B3F"/>
    <w:rsid w:val="009B7B45"/>
    <w:rsid w:val="009B7B7F"/>
    <w:rsid w:val="009B7B85"/>
    <w:rsid w:val="009B7BDF"/>
    <w:rsid w:val="009B7C31"/>
    <w:rsid w:val="009B7C37"/>
    <w:rsid w:val="009B7C38"/>
    <w:rsid w:val="009B7C62"/>
    <w:rsid w:val="009B7C8B"/>
    <w:rsid w:val="009B7C9F"/>
    <w:rsid w:val="009B7CDA"/>
    <w:rsid w:val="009B7D54"/>
    <w:rsid w:val="009B7D9E"/>
    <w:rsid w:val="009B7DD0"/>
    <w:rsid w:val="009B7E02"/>
    <w:rsid w:val="009B7E0D"/>
    <w:rsid w:val="009B7E20"/>
    <w:rsid w:val="009B7EB1"/>
    <w:rsid w:val="009B7EE5"/>
    <w:rsid w:val="009B7EF1"/>
    <w:rsid w:val="009B7EF4"/>
    <w:rsid w:val="009B7F14"/>
    <w:rsid w:val="009B7F5F"/>
    <w:rsid w:val="009B7FD5"/>
    <w:rsid w:val="009B7FF2"/>
    <w:rsid w:val="009C0000"/>
    <w:rsid w:val="009C006F"/>
    <w:rsid w:val="009C0078"/>
    <w:rsid w:val="009C0084"/>
    <w:rsid w:val="009C00B0"/>
    <w:rsid w:val="009C00CD"/>
    <w:rsid w:val="009C00E9"/>
    <w:rsid w:val="009C00EA"/>
    <w:rsid w:val="009C00F5"/>
    <w:rsid w:val="009C00FB"/>
    <w:rsid w:val="009C0152"/>
    <w:rsid w:val="009C01AC"/>
    <w:rsid w:val="009C01F6"/>
    <w:rsid w:val="009C0212"/>
    <w:rsid w:val="009C0220"/>
    <w:rsid w:val="009C025E"/>
    <w:rsid w:val="009C0278"/>
    <w:rsid w:val="009C0285"/>
    <w:rsid w:val="009C02C0"/>
    <w:rsid w:val="009C02E8"/>
    <w:rsid w:val="009C02E9"/>
    <w:rsid w:val="009C0319"/>
    <w:rsid w:val="009C03DE"/>
    <w:rsid w:val="009C0400"/>
    <w:rsid w:val="009C0411"/>
    <w:rsid w:val="009C0432"/>
    <w:rsid w:val="009C0451"/>
    <w:rsid w:val="009C04FA"/>
    <w:rsid w:val="009C05C6"/>
    <w:rsid w:val="009C05DD"/>
    <w:rsid w:val="009C05E2"/>
    <w:rsid w:val="009C05F8"/>
    <w:rsid w:val="009C05FD"/>
    <w:rsid w:val="009C05FE"/>
    <w:rsid w:val="009C060B"/>
    <w:rsid w:val="009C060E"/>
    <w:rsid w:val="009C0629"/>
    <w:rsid w:val="009C0673"/>
    <w:rsid w:val="009C069B"/>
    <w:rsid w:val="009C06A0"/>
    <w:rsid w:val="009C06FB"/>
    <w:rsid w:val="009C0707"/>
    <w:rsid w:val="009C074D"/>
    <w:rsid w:val="009C0779"/>
    <w:rsid w:val="009C078C"/>
    <w:rsid w:val="009C07B9"/>
    <w:rsid w:val="009C07ED"/>
    <w:rsid w:val="009C080C"/>
    <w:rsid w:val="009C086E"/>
    <w:rsid w:val="009C0895"/>
    <w:rsid w:val="009C08D1"/>
    <w:rsid w:val="009C0922"/>
    <w:rsid w:val="009C09C3"/>
    <w:rsid w:val="009C0A0C"/>
    <w:rsid w:val="009C0A14"/>
    <w:rsid w:val="009C0A3D"/>
    <w:rsid w:val="009C0A3E"/>
    <w:rsid w:val="009C0A5F"/>
    <w:rsid w:val="009C0A78"/>
    <w:rsid w:val="009C0AA3"/>
    <w:rsid w:val="009C0B63"/>
    <w:rsid w:val="009C0B72"/>
    <w:rsid w:val="009C0B86"/>
    <w:rsid w:val="009C0BAC"/>
    <w:rsid w:val="009C0BDA"/>
    <w:rsid w:val="009C0C36"/>
    <w:rsid w:val="009C0C5C"/>
    <w:rsid w:val="009C0C65"/>
    <w:rsid w:val="009C0CC0"/>
    <w:rsid w:val="009C0D40"/>
    <w:rsid w:val="009C0D5E"/>
    <w:rsid w:val="009C0DAD"/>
    <w:rsid w:val="009C0DC2"/>
    <w:rsid w:val="009C0DE9"/>
    <w:rsid w:val="009C0E26"/>
    <w:rsid w:val="009C0E2C"/>
    <w:rsid w:val="009C0E50"/>
    <w:rsid w:val="009C0EAB"/>
    <w:rsid w:val="009C0EC6"/>
    <w:rsid w:val="009C0EC9"/>
    <w:rsid w:val="009C0EE5"/>
    <w:rsid w:val="009C0F29"/>
    <w:rsid w:val="009C0FEB"/>
    <w:rsid w:val="009C1004"/>
    <w:rsid w:val="009C100E"/>
    <w:rsid w:val="009C1011"/>
    <w:rsid w:val="009C104D"/>
    <w:rsid w:val="009C1066"/>
    <w:rsid w:val="009C10BC"/>
    <w:rsid w:val="009C10BD"/>
    <w:rsid w:val="009C1135"/>
    <w:rsid w:val="009C1171"/>
    <w:rsid w:val="009C117D"/>
    <w:rsid w:val="009C118A"/>
    <w:rsid w:val="009C1190"/>
    <w:rsid w:val="009C1192"/>
    <w:rsid w:val="009C1195"/>
    <w:rsid w:val="009C11BC"/>
    <w:rsid w:val="009C11F0"/>
    <w:rsid w:val="009C1290"/>
    <w:rsid w:val="009C12C2"/>
    <w:rsid w:val="009C12F7"/>
    <w:rsid w:val="009C12FB"/>
    <w:rsid w:val="009C1396"/>
    <w:rsid w:val="009C13AB"/>
    <w:rsid w:val="009C13BF"/>
    <w:rsid w:val="009C13D1"/>
    <w:rsid w:val="009C1416"/>
    <w:rsid w:val="009C1467"/>
    <w:rsid w:val="009C147B"/>
    <w:rsid w:val="009C14AD"/>
    <w:rsid w:val="009C14EF"/>
    <w:rsid w:val="009C1518"/>
    <w:rsid w:val="009C1550"/>
    <w:rsid w:val="009C156C"/>
    <w:rsid w:val="009C1577"/>
    <w:rsid w:val="009C15AB"/>
    <w:rsid w:val="009C15D2"/>
    <w:rsid w:val="009C15D3"/>
    <w:rsid w:val="009C15F3"/>
    <w:rsid w:val="009C160B"/>
    <w:rsid w:val="009C1611"/>
    <w:rsid w:val="009C1631"/>
    <w:rsid w:val="009C1658"/>
    <w:rsid w:val="009C1665"/>
    <w:rsid w:val="009C1681"/>
    <w:rsid w:val="009C1694"/>
    <w:rsid w:val="009C16BE"/>
    <w:rsid w:val="009C16F5"/>
    <w:rsid w:val="009C1704"/>
    <w:rsid w:val="009C1707"/>
    <w:rsid w:val="009C1724"/>
    <w:rsid w:val="009C1728"/>
    <w:rsid w:val="009C174E"/>
    <w:rsid w:val="009C1790"/>
    <w:rsid w:val="009C17B5"/>
    <w:rsid w:val="009C17E4"/>
    <w:rsid w:val="009C1861"/>
    <w:rsid w:val="009C1862"/>
    <w:rsid w:val="009C1924"/>
    <w:rsid w:val="009C1973"/>
    <w:rsid w:val="009C1974"/>
    <w:rsid w:val="009C197B"/>
    <w:rsid w:val="009C19BE"/>
    <w:rsid w:val="009C1A75"/>
    <w:rsid w:val="009C1A8E"/>
    <w:rsid w:val="009C1AA6"/>
    <w:rsid w:val="009C1AE0"/>
    <w:rsid w:val="009C1B48"/>
    <w:rsid w:val="009C1B69"/>
    <w:rsid w:val="009C1BC1"/>
    <w:rsid w:val="009C1BC7"/>
    <w:rsid w:val="009C1C72"/>
    <w:rsid w:val="009C1C74"/>
    <w:rsid w:val="009C1C8D"/>
    <w:rsid w:val="009C1CC3"/>
    <w:rsid w:val="009C1D10"/>
    <w:rsid w:val="009C1D6D"/>
    <w:rsid w:val="009C1D7B"/>
    <w:rsid w:val="009C1D89"/>
    <w:rsid w:val="009C1D9A"/>
    <w:rsid w:val="009C1D9E"/>
    <w:rsid w:val="009C1E03"/>
    <w:rsid w:val="009C1E2A"/>
    <w:rsid w:val="009C1EA5"/>
    <w:rsid w:val="009C1F38"/>
    <w:rsid w:val="009C1F4C"/>
    <w:rsid w:val="009C1F53"/>
    <w:rsid w:val="009C1F87"/>
    <w:rsid w:val="009C1F91"/>
    <w:rsid w:val="009C1FDB"/>
    <w:rsid w:val="009C1FEA"/>
    <w:rsid w:val="009C1FF1"/>
    <w:rsid w:val="009C1FFA"/>
    <w:rsid w:val="009C201D"/>
    <w:rsid w:val="009C2076"/>
    <w:rsid w:val="009C20C2"/>
    <w:rsid w:val="009C20C7"/>
    <w:rsid w:val="009C20CC"/>
    <w:rsid w:val="009C211D"/>
    <w:rsid w:val="009C2130"/>
    <w:rsid w:val="009C2167"/>
    <w:rsid w:val="009C2170"/>
    <w:rsid w:val="009C2175"/>
    <w:rsid w:val="009C21D6"/>
    <w:rsid w:val="009C21DB"/>
    <w:rsid w:val="009C21E8"/>
    <w:rsid w:val="009C222A"/>
    <w:rsid w:val="009C2260"/>
    <w:rsid w:val="009C2266"/>
    <w:rsid w:val="009C229A"/>
    <w:rsid w:val="009C229D"/>
    <w:rsid w:val="009C2331"/>
    <w:rsid w:val="009C23C6"/>
    <w:rsid w:val="009C2406"/>
    <w:rsid w:val="009C2428"/>
    <w:rsid w:val="009C2435"/>
    <w:rsid w:val="009C247D"/>
    <w:rsid w:val="009C24A0"/>
    <w:rsid w:val="009C24B6"/>
    <w:rsid w:val="009C24EA"/>
    <w:rsid w:val="009C2520"/>
    <w:rsid w:val="009C2530"/>
    <w:rsid w:val="009C253C"/>
    <w:rsid w:val="009C255C"/>
    <w:rsid w:val="009C2570"/>
    <w:rsid w:val="009C257A"/>
    <w:rsid w:val="009C2593"/>
    <w:rsid w:val="009C259C"/>
    <w:rsid w:val="009C25B7"/>
    <w:rsid w:val="009C25C4"/>
    <w:rsid w:val="009C25C9"/>
    <w:rsid w:val="009C2603"/>
    <w:rsid w:val="009C263A"/>
    <w:rsid w:val="009C26B4"/>
    <w:rsid w:val="009C26D9"/>
    <w:rsid w:val="009C26DD"/>
    <w:rsid w:val="009C26E7"/>
    <w:rsid w:val="009C270E"/>
    <w:rsid w:val="009C278D"/>
    <w:rsid w:val="009C2791"/>
    <w:rsid w:val="009C27B0"/>
    <w:rsid w:val="009C27C6"/>
    <w:rsid w:val="009C2804"/>
    <w:rsid w:val="009C280E"/>
    <w:rsid w:val="009C2834"/>
    <w:rsid w:val="009C2838"/>
    <w:rsid w:val="009C2877"/>
    <w:rsid w:val="009C28A7"/>
    <w:rsid w:val="009C28B0"/>
    <w:rsid w:val="009C28BA"/>
    <w:rsid w:val="009C290F"/>
    <w:rsid w:val="009C293A"/>
    <w:rsid w:val="009C2949"/>
    <w:rsid w:val="009C2988"/>
    <w:rsid w:val="009C29BF"/>
    <w:rsid w:val="009C2A28"/>
    <w:rsid w:val="009C2A43"/>
    <w:rsid w:val="009C2A46"/>
    <w:rsid w:val="009C2A47"/>
    <w:rsid w:val="009C2AA4"/>
    <w:rsid w:val="009C2AB5"/>
    <w:rsid w:val="009C2ABD"/>
    <w:rsid w:val="009C2AD6"/>
    <w:rsid w:val="009C2AFB"/>
    <w:rsid w:val="009C2B20"/>
    <w:rsid w:val="009C2B26"/>
    <w:rsid w:val="009C2B44"/>
    <w:rsid w:val="009C2B73"/>
    <w:rsid w:val="009C2B8B"/>
    <w:rsid w:val="009C2B99"/>
    <w:rsid w:val="009C2C06"/>
    <w:rsid w:val="009C2C10"/>
    <w:rsid w:val="009C2C59"/>
    <w:rsid w:val="009C2C85"/>
    <w:rsid w:val="009C2C9A"/>
    <w:rsid w:val="009C2D14"/>
    <w:rsid w:val="009C2D23"/>
    <w:rsid w:val="009C2DC2"/>
    <w:rsid w:val="009C2DDF"/>
    <w:rsid w:val="009C2DE3"/>
    <w:rsid w:val="009C2EA6"/>
    <w:rsid w:val="009C2EAC"/>
    <w:rsid w:val="009C2EB9"/>
    <w:rsid w:val="009C2EC3"/>
    <w:rsid w:val="009C2ED0"/>
    <w:rsid w:val="009C2ED3"/>
    <w:rsid w:val="009C2ED8"/>
    <w:rsid w:val="009C2F9D"/>
    <w:rsid w:val="009C2FB0"/>
    <w:rsid w:val="009C2FEA"/>
    <w:rsid w:val="009C3012"/>
    <w:rsid w:val="009C3044"/>
    <w:rsid w:val="009C30C8"/>
    <w:rsid w:val="009C30DB"/>
    <w:rsid w:val="009C30DF"/>
    <w:rsid w:val="009C30F0"/>
    <w:rsid w:val="009C3104"/>
    <w:rsid w:val="009C3107"/>
    <w:rsid w:val="009C3126"/>
    <w:rsid w:val="009C3129"/>
    <w:rsid w:val="009C31F2"/>
    <w:rsid w:val="009C324E"/>
    <w:rsid w:val="009C3280"/>
    <w:rsid w:val="009C32BD"/>
    <w:rsid w:val="009C32DE"/>
    <w:rsid w:val="009C3302"/>
    <w:rsid w:val="009C3362"/>
    <w:rsid w:val="009C338E"/>
    <w:rsid w:val="009C33BA"/>
    <w:rsid w:val="009C33C3"/>
    <w:rsid w:val="009C3443"/>
    <w:rsid w:val="009C3491"/>
    <w:rsid w:val="009C34D7"/>
    <w:rsid w:val="009C34F5"/>
    <w:rsid w:val="009C355F"/>
    <w:rsid w:val="009C3578"/>
    <w:rsid w:val="009C3580"/>
    <w:rsid w:val="009C3603"/>
    <w:rsid w:val="009C3611"/>
    <w:rsid w:val="009C3641"/>
    <w:rsid w:val="009C365D"/>
    <w:rsid w:val="009C36CB"/>
    <w:rsid w:val="009C3788"/>
    <w:rsid w:val="009C37CF"/>
    <w:rsid w:val="009C385E"/>
    <w:rsid w:val="009C3878"/>
    <w:rsid w:val="009C38C8"/>
    <w:rsid w:val="009C38CE"/>
    <w:rsid w:val="009C38D8"/>
    <w:rsid w:val="009C38FF"/>
    <w:rsid w:val="009C3935"/>
    <w:rsid w:val="009C393C"/>
    <w:rsid w:val="009C3988"/>
    <w:rsid w:val="009C39B5"/>
    <w:rsid w:val="009C39C9"/>
    <w:rsid w:val="009C39D2"/>
    <w:rsid w:val="009C3A1E"/>
    <w:rsid w:val="009C3A5D"/>
    <w:rsid w:val="009C3A96"/>
    <w:rsid w:val="009C3A99"/>
    <w:rsid w:val="009C3A9C"/>
    <w:rsid w:val="009C3AA5"/>
    <w:rsid w:val="009C3AF7"/>
    <w:rsid w:val="009C3B6A"/>
    <w:rsid w:val="009C3B7B"/>
    <w:rsid w:val="009C3BEF"/>
    <w:rsid w:val="009C3BF9"/>
    <w:rsid w:val="009C3C39"/>
    <w:rsid w:val="009C3C75"/>
    <w:rsid w:val="009C3C7E"/>
    <w:rsid w:val="009C3CFC"/>
    <w:rsid w:val="009C3CFD"/>
    <w:rsid w:val="009C3D26"/>
    <w:rsid w:val="009C3D28"/>
    <w:rsid w:val="009C3D59"/>
    <w:rsid w:val="009C3D82"/>
    <w:rsid w:val="009C3D9B"/>
    <w:rsid w:val="009C3D9D"/>
    <w:rsid w:val="009C3DA5"/>
    <w:rsid w:val="009C3DBF"/>
    <w:rsid w:val="009C3DE5"/>
    <w:rsid w:val="009C3E10"/>
    <w:rsid w:val="009C3E19"/>
    <w:rsid w:val="009C3E2A"/>
    <w:rsid w:val="009C3E7B"/>
    <w:rsid w:val="009C3E7F"/>
    <w:rsid w:val="009C3E87"/>
    <w:rsid w:val="009C3E93"/>
    <w:rsid w:val="009C3EB5"/>
    <w:rsid w:val="009C3F11"/>
    <w:rsid w:val="009C3F28"/>
    <w:rsid w:val="009C3F3B"/>
    <w:rsid w:val="009C3F52"/>
    <w:rsid w:val="009C3F66"/>
    <w:rsid w:val="009C3F68"/>
    <w:rsid w:val="009C3FD8"/>
    <w:rsid w:val="009C402E"/>
    <w:rsid w:val="009C407F"/>
    <w:rsid w:val="009C40B1"/>
    <w:rsid w:val="009C40BB"/>
    <w:rsid w:val="009C4109"/>
    <w:rsid w:val="009C4110"/>
    <w:rsid w:val="009C411A"/>
    <w:rsid w:val="009C4142"/>
    <w:rsid w:val="009C417F"/>
    <w:rsid w:val="009C424C"/>
    <w:rsid w:val="009C4253"/>
    <w:rsid w:val="009C42CD"/>
    <w:rsid w:val="009C42FC"/>
    <w:rsid w:val="009C4306"/>
    <w:rsid w:val="009C4330"/>
    <w:rsid w:val="009C438A"/>
    <w:rsid w:val="009C43F6"/>
    <w:rsid w:val="009C4403"/>
    <w:rsid w:val="009C4440"/>
    <w:rsid w:val="009C4445"/>
    <w:rsid w:val="009C446D"/>
    <w:rsid w:val="009C44A0"/>
    <w:rsid w:val="009C4501"/>
    <w:rsid w:val="009C450E"/>
    <w:rsid w:val="009C4523"/>
    <w:rsid w:val="009C4552"/>
    <w:rsid w:val="009C4569"/>
    <w:rsid w:val="009C45AA"/>
    <w:rsid w:val="009C45B2"/>
    <w:rsid w:val="009C45CC"/>
    <w:rsid w:val="009C4610"/>
    <w:rsid w:val="009C461D"/>
    <w:rsid w:val="009C4626"/>
    <w:rsid w:val="009C464E"/>
    <w:rsid w:val="009C46BD"/>
    <w:rsid w:val="009C46CF"/>
    <w:rsid w:val="009C46DF"/>
    <w:rsid w:val="009C4706"/>
    <w:rsid w:val="009C4755"/>
    <w:rsid w:val="009C47B0"/>
    <w:rsid w:val="009C47B4"/>
    <w:rsid w:val="009C47E2"/>
    <w:rsid w:val="009C47E6"/>
    <w:rsid w:val="009C4847"/>
    <w:rsid w:val="009C486B"/>
    <w:rsid w:val="009C4891"/>
    <w:rsid w:val="009C48B4"/>
    <w:rsid w:val="009C48B9"/>
    <w:rsid w:val="009C48C2"/>
    <w:rsid w:val="009C4921"/>
    <w:rsid w:val="009C4966"/>
    <w:rsid w:val="009C49BD"/>
    <w:rsid w:val="009C4A4B"/>
    <w:rsid w:val="009C4A4F"/>
    <w:rsid w:val="009C4A63"/>
    <w:rsid w:val="009C4A73"/>
    <w:rsid w:val="009C4ABA"/>
    <w:rsid w:val="009C4ABC"/>
    <w:rsid w:val="009C4AD2"/>
    <w:rsid w:val="009C4AF1"/>
    <w:rsid w:val="009C4B3F"/>
    <w:rsid w:val="009C4B49"/>
    <w:rsid w:val="009C4B5F"/>
    <w:rsid w:val="009C4BEE"/>
    <w:rsid w:val="009C4BF3"/>
    <w:rsid w:val="009C4BFA"/>
    <w:rsid w:val="009C4C17"/>
    <w:rsid w:val="009C4C38"/>
    <w:rsid w:val="009C4C78"/>
    <w:rsid w:val="009C4C7E"/>
    <w:rsid w:val="009C4C82"/>
    <w:rsid w:val="009C4CE3"/>
    <w:rsid w:val="009C4CF2"/>
    <w:rsid w:val="009C4D1D"/>
    <w:rsid w:val="009C4D24"/>
    <w:rsid w:val="009C4D40"/>
    <w:rsid w:val="009C4D4F"/>
    <w:rsid w:val="009C4D52"/>
    <w:rsid w:val="009C4D72"/>
    <w:rsid w:val="009C4DAE"/>
    <w:rsid w:val="009C4DB8"/>
    <w:rsid w:val="009C4E04"/>
    <w:rsid w:val="009C4E6F"/>
    <w:rsid w:val="009C4E8E"/>
    <w:rsid w:val="009C4E94"/>
    <w:rsid w:val="009C4E9D"/>
    <w:rsid w:val="009C4EAA"/>
    <w:rsid w:val="009C4EF5"/>
    <w:rsid w:val="009C4F04"/>
    <w:rsid w:val="009C4F0E"/>
    <w:rsid w:val="009C4F18"/>
    <w:rsid w:val="009C4F37"/>
    <w:rsid w:val="009C4FA1"/>
    <w:rsid w:val="009C4FA5"/>
    <w:rsid w:val="009C4FB1"/>
    <w:rsid w:val="009C4FD5"/>
    <w:rsid w:val="009C4FF0"/>
    <w:rsid w:val="009C4FF6"/>
    <w:rsid w:val="009C5034"/>
    <w:rsid w:val="009C5073"/>
    <w:rsid w:val="009C50B4"/>
    <w:rsid w:val="009C5103"/>
    <w:rsid w:val="009C5107"/>
    <w:rsid w:val="009C5131"/>
    <w:rsid w:val="009C5133"/>
    <w:rsid w:val="009C5140"/>
    <w:rsid w:val="009C519D"/>
    <w:rsid w:val="009C51FE"/>
    <w:rsid w:val="009C5203"/>
    <w:rsid w:val="009C5206"/>
    <w:rsid w:val="009C5213"/>
    <w:rsid w:val="009C528C"/>
    <w:rsid w:val="009C5299"/>
    <w:rsid w:val="009C52B6"/>
    <w:rsid w:val="009C5314"/>
    <w:rsid w:val="009C5413"/>
    <w:rsid w:val="009C5434"/>
    <w:rsid w:val="009C5439"/>
    <w:rsid w:val="009C548C"/>
    <w:rsid w:val="009C54C0"/>
    <w:rsid w:val="009C54DC"/>
    <w:rsid w:val="009C5515"/>
    <w:rsid w:val="009C553C"/>
    <w:rsid w:val="009C55F9"/>
    <w:rsid w:val="009C56D2"/>
    <w:rsid w:val="009C56F1"/>
    <w:rsid w:val="009C570E"/>
    <w:rsid w:val="009C579B"/>
    <w:rsid w:val="009C57A6"/>
    <w:rsid w:val="009C57F9"/>
    <w:rsid w:val="009C581E"/>
    <w:rsid w:val="009C5820"/>
    <w:rsid w:val="009C585C"/>
    <w:rsid w:val="009C587D"/>
    <w:rsid w:val="009C58A8"/>
    <w:rsid w:val="009C58DB"/>
    <w:rsid w:val="009C5929"/>
    <w:rsid w:val="009C592E"/>
    <w:rsid w:val="009C5943"/>
    <w:rsid w:val="009C5988"/>
    <w:rsid w:val="009C59ED"/>
    <w:rsid w:val="009C5A19"/>
    <w:rsid w:val="009C5A68"/>
    <w:rsid w:val="009C5A91"/>
    <w:rsid w:val="009C5A94"/>
    <w:rsid w:val="009C5AE8"/>
    <w:rsid w:val="009C5B2E"/>
    <w:rsid w:val="009C5B34"/>
    <w:rsid w:val="009C5B48"/>
    <w:rsid w:val="009C5B51"/>
    <w:rsid w:val="009C5B57"/>
    <w:rsid w:val="009C5B91"/>
    <w:rsid w:val="009C5B98"/>
    <w:rsid w:val="009C5C00"/>
    <w:rsid w:val="009C5C42"/>
    <w:rsid w:val="009C5C4D"/>
    <w:rsid w:val="009C5C77"/>
    <w:rsid w:val="009C5C97"/>
    <w:rsid w:val="009C5D02"/>
    <w:rsid w:val="009C5D08"/>
    <w:rsid w:val="009C5D14"/>
    <w:rsid w:val="009C5D2F"/>
    <w:rsid w:val="009C5D44"/>
    <w:rsid w:val="009C5D6D"/>
    <w:rsid w:val="009C5DB5"/>
    <w:rsid w:val="009C5DFA"/>
    <w:rsid w:val="009C5E00"/>
    <w:rsid w:val="009C5E03"/>
    <w:rsid w:val="009C5E5B"/>
    <w:rsid w:val="009C5E84"/>
    <w:rsid w:val="009C5ED4"/>
    <w:rsid w:val="009C5EDD"/>
    <w:rsid w:val="009C5EF4"/>
    <w:rsid w:val="009C5F03"/>
    <w:rsid w:val="009C5F44"/>
    <w:rsid w:val="009C5F52"/>
    <w:rsid w:val="009C5F76"/>
    <w:rsid w:val="009C5FCC"/>
    <w:rsid w:val="009C5FD4"/>
    <w:rsid w:val="009C5FF5"/>
    <w:rsid w:val="009C603A"/>
    <w:rsid w:val="009C6050"/>
    <w:rsid w:val="009C606C"/>
    <w:rsid w:val="009C6078"/>
    <w:rsid w:val="009C609E"/>
    <w:rsid w:val="009C60C7"/>
    <w:rsid w:val="009C60DD"/>
    <w:rsid w:val="009C610E"/>
    <w:rsid w:val="009C610F"/>
    <w:rsid w:val="009C6146"/>
    <w:rsid w:val="009C6153"/>
    <w:rsid w:val="009C6194"/>
    <w:rsid w:val="009C61BD"/>
    <w:rsid w:val="009C61D9"/>
    <w:rsid w:val="009C61E0"/>
    <w:rsid w:val="009C6205"/>
    <w:rsid w:val="009C6227"/>
    <w:rsid w:val="009C623A"/>
    <w:rsid w:val="009C6262"/>
    <w:rsid w:val="009C6267"/>
    <w:rsid w:val="009C6268"/>
    <w:rsid w:val="009C627E"/>
    <w:rsid w:val="009C628F"/>
    <w:rsid w:val="009C629E"/>
    <w:rsid w:val="009C62E9"/>
    <w:rsid w:val="009C62F7"/>
    <w:rsid w:val="009C62FD"/>
    <w:rsid w:val="009C6307"/>
    <w:rsid w:val="009C6316"/>
    <w:rsid w:val="009C631B"/>
    <w:rsid w:val="009C6334"/>
    <w:rsid w:val="009C6345"/>
    <w:rsid w:val="009C6372"/>
    <w:rsid w:val="009C63AB"/>
    <w:rsid w:val="009C63BF"/>
    <w:rsid w:val="009C63EF"/>
    <w:rsid w:val="009C6405"/>
    <w:rsid w:val="009C6410"/>
    <w:rsid w:val="009C641E"/>
    <w:rsid w:val="009C642E"/>
    <w:rsid w:val="009C6480"/>
    <w:rsid w:val="009C6481"/>
    <w:rsid w:val="009C64D0"/>
    <w:rsid w:val="009C650D"/>
    <w:rsid w:val="009C651A"/>
    <w:rsid w:val="009C6533"/>
    <w:rsid w:val="009C6537"/>
    <w:rsid w:val="009C6596"/>
    <w:rsid w:val="009C65B2"/>
    <w:rsid w:val="009C65D7"/>
    <w:rsid w:val="009C65D9"/>
    <w:rsid w:val="009C6608"/>
    <w:rsid w:val="009C6626"/>
    <w:rsid w:val="009C6674"/>
    <w:rsid w:val="009C66DC"/>
    <w:rsid w:val="009C6712"/>
    <w:rsid w:val="009C6730"/>
    <w:rsid w:val="009C6750"/>
    <w:rsid w:val="009C6780"/>
    <w:rsid w:val="009C67F7"/>
    <w:rsid w:val="009C6817"/>
    <w:rsid w:val="009C682E"/>
    <w:rsid w:val="009C6833"/>
    <w:rsid w:val="009C6849"/>
    <w:rsid w:val="009C6918"/>
    <w:rsid w:val="009C692B"/>
    <w:rsid w:val="009C6947"/>
    <w:rsid w:val="009C695E"/>
    <w:rsid w:val="009C6960"/>
    <w:rsid w:val="009C698B"/>
    <w:rsid w:val="009C698F"/>
    <w:rsid w:val="009C69A1"/>
    <w:rsid w:val="009C69AB"/>
    <w:rsid w:val="009C69CB"/>
    <w:rsid w:val="009C69E5"/>
    <w:rsid w:val="009C69FC"/>
    <w:rsid w:val="009C6A29"/>
    <w:rsid w:val="009C6A49"/>
    <w:rsid w:val="009C6A4A"/>
    <w:rsid w:val="009C6A5B"/>
    <w:rsid w:val="009C6A88"/>
    <w:rsid w:val="009C6AA2"/>
    <w:rsid w:val="009C6AC0"/>
    <w:rsid w:val="009C6AC6"/>
    <w:rsid w:val="009C6AD2"/>
    <w:rsid w:val="009C6AD8"/>
    <w:rsid w:val="009C6AE3"/>
    <w:rsid w:val="009C6B27"/>
    <w:rsid w:val="009C6B70"/>
    <w:rsid w:val="009C6B79"/>
    <w:rsid w:val="009C6B85"/>
    <w:rsid w:val="009C6BEE"/>
    <w:rsid w:val="009C6C40"/>
    <w:rsid w:val="009C6C5A"/>
    <w:rsid w:val="009C6C5B"/>
    <w:rsid w:val="009C6C80"/>
    <w:rsid w:val="009C6D78"/>
    <w:rsid w:val="009C6D7D"/>
    <w:rsid w:val="009C6D90"/>
    <w:rsid w:val="009C6DF6"/>
    <w:rsid w:val="009C6E36"/>
    <w:rsid w:val="009C6E5A"/>
    <w:rsid w:val="009C6EA8"/>
    <w:rsid w:val="009C6EB2"/>
    <w:rsid w:val="009C6F0E"/>
    <w:rsid w:val="009C6F15"/>
    <w:rsid w:val="009C6F55"/>
    <w:rsid w:val="009C6F6B"/>
    <w:rsid w:val="009C6FFC"/>
    <w:rsid w:val="009C7014"/>
    <w:rsid w:val="009C701E"/>
    <w:rsid w:val="009C702E"/>
    <w:rsid w:val="009C7065"/>
    <w:rsid w:val="009C70AA"/>
    <w:rsid w:val="009C70CD"/>
    <w:rsid w:val="009C70D7"/>
    <w:rsid w:val="009C70F1"/>
    <w:rsid w:val="009C7127"/>
    <w:rsid w:val="009C714C"/>
    <w:rsid w:val="009C714E"/>
    <w:rsid w:val="009C7177"/>
    <w:rsid w:val="009C7204"/>
    <w:rsid w:val="009C7220"/>
    <w:rsid w:val="009C7247"/>
    <w:rsid w:val="009C72B1"/>
    <w:rsid w:val="009C72FB"/>
    <w:rsid w:val="009C730F"/>
    <w:rsid w:val="009C7318"/>
    <w:rsid w:val="009C73B0"/>
    <w:rsid w:val="009C73C5"/>
    <w:rsid w:val="009C73EC"/>
    <w:rsid w:val="009C73F7"/>
    <w:rsid w:val="009C746D"/>
    <w:rsid w:val="009C7478"/>
    <w:rsid w:val="009C74D7"/>
    <w:rsid w:val="009C74DD"/>
    <w:rsid w:val="009C750C"/>
    <w:rsid w:val="009C7528"/>
    <w:rsid w:val="009C7545"/>
    <w:rsid w:val="009C7555"/>
    <w:rsid w:val="009C75C9"/>
    <w:rsid w:val="009C7609"/>
    <w:rsid w:val="009C760D"/>
    <w:rsid w:val="009C763D"/>
    <w:rsid w:val="009C7655"/>
    <w:rsid w:val="009C7659"/>
    <w:rsid w:val="009C7696"/>
    <w:rsid w:val="009C76B6"/>
    <w:rsid w:val="009C76D1"/>
    <w:rsid w:val="009C76DB"/>
    <w:rsid w:val="009C7704"/>
    <w:rsid w:val="009C771A"/>
    <w:rsid w:val="009C7787"/>
    <w:rsid w:val="009C77C0"/>
    <w:rsid w:val="009C77C8"/>
    <w:rsid w:val="009C77D6"/>
    <w:rsid w:val="009C77FB"/>
    <w:rsid w:val="009C7805"/>
    <w:rsid w:val="009C7831"/>
    <w:rsid w:val="009C7832"/>
    <w:rsid w:val="009C783B"/>
    <w:rsid w:val="009C78FC"/>
    <w:rsid w:val="009C7918"/>
    <w:rsid w:val="009C7979"/>
    <w:rsid w:val="009C7985"/>
    <w:rsid w:val="009C7A31"/>
    <w:rsid w:val="009C7A37"/>
    <w:rsid w:val="009C7A4D"/>
    <w:rsid w:val="009C7A55"/>
    <w:rsid w:val="009C7A74"/>
    <w:rsid w:val="009C7AC8"/>
    <w:rsid w:val="009C7AD5"/>
    <w:rsid w:val="009C7AE0"/>
    <w:rsid w:val="009C7AF3"/>
    <w:rsid w:val="009C7AF5"/>
    <w:rsid w:val="009C7B17"/>
    <w:rsid w:val="009C7B40"/>
    <w:rsid w:val="009C7B51"/>
    <w:rsid w:val="009C7B5B"/>
    <w:rsid w:val="009C7B5F"/>
    <w:rsid w:val="009C7B74"/>
    <w:rsid w:val="009C7BBB"/>
    <w:rsid w:val="009C7BD1"/>
    <w:rsid w:val="009C7BF0"/>
    <w:rsid w:val="009C7BF9"/>
    <w:rsid w:val="009C7C16"/>
    <w:rsid w:val="009C7C44"/>
    <w:rsid w:val="009C7C69"/>
    <w:rsid w:val="009C7C92"/>
    <w:rsid w:val="009C7CDE"/>
    <w:rsid w:val="009C7CE6"/>
    <w:rsid w:val="009C7D0E"/>
    <w:rsid w:val="009C7D0F"/>
    <w:rsid w:val="009C7D15"/>
    <w:rsid w:val="009C7D22"/>
    <w:rsid w:val="009C7D70"/>
    <w:rsid w:val="009C7D75"/>
    <w:rsid w:val="009C7EF3"/>
    <w:rsid w:val="009C7EF4"/>
    <w:rsid w:val="009C7F00"/>
    <w:rsid w:val="009C7F2D"/>
    <w:rsid w:val="009C7F79"/>
    <w:rsid w:val="009C7FC0"/>
    <w:rsid w:val="009C7FD6"/>
    <w:rsid w:val="009D004D"/>
    <w:rsid w:val="009D0059"/>
    <w:rsid w:val="009D00C0"/>
    <w:rsid w:val="009D0139"/>
    <w:rsid w:val="009D0168"/>
    <w:rsid w:val="009D0220"/>
    <w:rsid w:val="009D0223"/>
    <w:rsid w:val="009D0228"/>
    <w:rsid w:val="009D026E"/>
    <w:rsid w:val="009D02B4"/>
    <w:rsid w:val="009D02B7"/>
    <w:rsid w:val="009D02BD"/>
    <w:rsid w:val="009D02D9"/>
    <w:rsid w:val="009D02F7"/>
    <w:rsid w:val="009D0308"/>
    <w:rsid w:val="009D0321"/>
    <w:rsid w:val="009D0325"/>
    <w:rsid w:val="009D0345"/>
    <w:rsid w:val="009D0366"/>
    <w:rsid w:val="009D036B"/>
    <w:rsid w:val="009D0391"/>
    <w:rsid w:val="009D03A4"/>
    <w:rsid w:val="009D03C5"/>
    <w:rsid w:val="009D04C4"/>
    <w:rsid w:val="009D0549"/>
    <w:rsid w:val="009D056D"/>
    <w:rsid w:val="009D058D"/>
    <w:rsid w:val="009D0606"/>
    <w:rsid w:val="009D0621"/>
    <w:rsid w:val="009D062A"/>
    <w:rsid w:val="009D06AA"/>
    <w:rsid w:val="009D06D4"/>
    <w:rsid w:val="009D06F6"/>
    <w:rsid w:val="009D06F8"/>
    <w:rsid w:val="009D0700"/>
    <w:rsid w:val="009D0701"/>
    <w:rsid w:val="009D071D"/>
    <w:rsid w:val="009D0726"/>
    <w:rsid w:val="009D076B"/>
    <w:rsid w:val="009D07A6"/>
    <w:rsid w:val="009D07AD"/>
    <w:rsid w:val="009D0807"/>
    <w:rsid w:val="009D0847"/>
    <w:rsid w:val="009D085A"/>
    <w:rsid w:val="009D08B2"/>
    <w:rsid w:val="009D08BB"/>
    <w:rsid w:val="009D08CF"/>
    <w:rsid w:val="009D08F5"/>
    <w:rsid w:val="009D0903"/>
    <w:rsid w:val="009D090B"/>
    <w:rsid w:val="009D0985"/>
    <w:rsid w:val="009D09AD"/>
    <w:rsid w:val="009D09E1"/>
    <w:rsid w:val="009D09F2"/>
    <w:rsid w:val="009D09FD"/>
    <w:rsid w:val="009D0A82"/>
    <w:rsid w:val="009D0AA4"/>
    <w:rsid w:val="009D0B39"/>
    <w:rsid w:val="009D0B48"/>
    <w:rsid w:val="009D0B70"/>
    <w:rsid w:val="009D0BE9"/>
    <w:rsid w:val="009D0BEF"/>
    <w:rsid w:val="009D0BF4"/>
    <w:rsid w:val="009D0C31"/>
    <w:rsid w:val="009D0C6E"/>
    <w:rsid w:val="009D0C70"/>
    <w:rsid w:val="009D0C73"/>
    <w:rsid w:val="009D0C95"/>
    <w:rsid w:val="009D0CA4"/>
    <w:rsid w:val="009D0CBA"/>
    <w:rsid w:val="009D0CED"/>
    <w:rsid w:val="009D0D07"/>
    <w:rsid w:val="009D0D1B"/>
    <w:rsid w:val="009D0D6C"/>
    <w:rsid w:val="009D0D6F"/>
    <w:rsid w:val="009D0D9F"/>
    <w:rsid w:val="009D0DBE"/>
    <w:rsid w:val="009D0DF2"/>
    <w:rsid w:val="009D0E1D"/>
    <w:rsid w:val="009D0E52"/>
    <w:rsid w:val="009D0E9C"/>
    <w:rsid w:val="009D0EB8"/>
    <w:rsid w:val="009D0EC4"/>
    <w:rsid w:val="009D0EC9"/>
    <w:rsid w:val="009D0F37"/>
    <w:rsid w:val="009D0F43"/>
    <w:rsid w:val="009D0F67"/>
    <w:rsid w:val="009D0F6E"/>
    <w:rsid w:val="009D0FAE"/>
    <w:rsid w:val="009D0FBA"/>
    <w:rsid w:val="009D0FF0"/>
    <w:rsid w:val="009D1022"/>
    <w:rsid w:val="009D1031"/>
    <w:rsid w:val="009D1047"/>
    <w:rsid w:val="009D1080"/>
    <w:rsid w:val="009D1099"/>
    <w:rsid w:val="009D10B0"/>
    <w:rsid w:val="009D10D9"/>
    <w:rsid w:val="009D115F"/>
    <w:rsid w:val="009D1160"/>
    <w:rsid w:val="009D116E"/>
    <w:rsid w:val="009D11BC"/>
    <w:rsid w:val="009D11C7"/>
    <w:rsid w:val="009D11FC"/>
    <w:rsid w:val="009D1210"/>
    <w:rsid w:val="009D1239"/>
    <w:rsid w:val="009D125B"/>
    <w:rsid w:val="009D1261"/>
    <w:rsid w:val="009D126F"/>
    <w:rsid w:val="009D127F"/>
    <w:rsid w:val="009D128B"/>
    <w:rsid w:val="009D12AB"/>
    <w:rsid w:val="009D12C7"/>
    <w:rsid w:val="009D1316"/>
    <w:rsid w:val="009D133B"/>
    <w:rsid w:val="009D1341"/>
    <w:rsid w:val="009D138A"/>
    <w:rsid w:val="009D13A6"/>
    <w:rsid w:val="009D13D4"/>
    <w:rsid w:val="009D140E"/>
    <w:rsid w:val="009D1447"/>
    <w:rsid w:val="009D1480"/>
    <w:rsid w:val="009D1485"/>
    <w:rsid w:val="009D1489"/>
    <w:rsid w:val="009D14DE"/>
    <w:rsid w:val="009D14F2"/>
    <w:rsid w:val="009D1521"/>
    <w:rsid w:val="009D1579"/>
    <w:rsid w:val="009D1586"/>
    <w:rsid w:val="009D1597"/>
    <w:rsid w:val="009D15A3"/>
    <w:rsid w:val="009D15BE"/>
    <w:rsid w:val="009D15BF"/>
    <w:rsid w:val="009D15CE"/>
    <w:rsid w:val="009D15D4"/>
    <w:rsid w:val="009D15EB"/>
    <w:rsid w:val="009D162B"/>
    <w:rsid w:val="009D1655"/>
    <w:rsid w:val="009D16D3"/>
    <w:rsid w:val="009D16F9"/>
    <w:rsid w:val="009D17D2"/>
    <w:rsid w:val="009D17D3"/>
    <w:rsid w:val="009D180A"/>
    <w:rsid w:val="009D1850"/>
    <w:rsid w:val="009D1858"/>
    <w:rsid w:val="009D186E"/>
    <w:rsid w:val="009D187C"/>
    <w:rsid w:val="009D18EF"/>
    <w:rsid w:val="009D18F0"/>
    <w:rsid w:val="009D19A5"/>
    <w:rsid w:val="009D19B2"/>
    <w:rsid w:val="009D19E2"/>
    <w:rsid w:val="009D19F0"/>
    <w:rsid w:val="009D19FF"/>
    <w:rsid w:val="009D1A8C"/>
    <w:rsid w:val="009D1AB3"/>
    <w:rsid w:val="009D1AB5"/>
    <w:rsid w:val="009D1B0F"/>
    <w:rsid w:val="009D1B29"/>
    <w:rsid w:val="009D1B40"/>
    <w:rsid w:val="009D1B81"/>
    <w:rsid w:val="009D1BCD"/>
    <w:rsid w:val="009D1C19"/>
    <w:rsid w:val="009D1C97"/>
    <w:rsid w:val="009D1CC4"/>
    <w:rsid w:val="009D1D2D"/>
    <w:rsid w:val="009D1D4A"/>
    <w:rsid w:val="009D1D5C"/>
    <w:rsid w:val="009D1DA9"/>
    <w:rsid w:val="009D1E0C"/>
    <w:rsid w:val="009D1E22"/>
    <w:rsid w:val="009D1E28"/>
    <w:rsid w:val="009D1E41"/>
    <w:rsid w:val="009D1E83"/>
    <w:rsid w:val="009D1E8B"/>
    <w:rsid w:val="009D1EB3"/>
    <w:rsid w:val="009D1EE4"/>
    <w:rsid w:val="009D1EEA"/>
    <w:rsid w:val="009D1F0E"/>
    <w:rsid w:val="009D1F10"/>
    <w:rsid w:val="009D1F35"/>
    <w:rsid w:val="009D1F8C"/>
    <w:rsid w:val="009D1F94"/>
    <w:rsid w:val="009D1FAB"/>
    <w:rsid w:val="009D1FFB"/>
    <w:rsid w:val="009D2023"/>
    <w:rsid w:val="009D2041"/>
    <w:rsid w:val="009D2089"/>
    <w:rsid w:val="009D209C"/>
    <w:rsid w:val="009D20CA"/>
    <w:rsid w:val="009D20F3"/>
    <w:rsid w:val="009D21B4"/>
    <w:rsid w:val="009D21BC"/>
    <w:rsid w:val="009D21C1"/>
    <w:rsid w:val="009D21C3"/>
    <w:rsid w:val="009D21EE"/>
    <w:rsid w:val="009D22BE"/>
    <w:rsid w:val="009D22C6"/>
    <w:rsid w:val="009D22D9"/>
    <w:rsid w:val="009D22FF"/>
    <w:rsid w:val="009D2330"/>
    <w:rsid w:val="009D2363"/>
    <w:rsid w:val="009D23B9"/>
    <w:rsid w:val="009D23C0"/>
    <w:rsid w:val="009D23CD"/>
    <w:rsid w:val="009D23DE"/>
    <w:rsid w:val="009D2406"/>
    <w:rsid w:val="009D2445"/>
    <w:rsid w:val="009D244C"/>
    <w:rsid w:val="009D248B"/>
    <w:rsid w:val="009D2533"/>
    <w:rsid w:val="009D253F"/>
    <w:rsid w:val="009D255C"/>
    <w:rsid w:val="009D2591"/>
    <w:rsid w:val="009D259B"/>
    <w:rsid w:val="009D2602"/>
    <w:rsid w:val="009D2637"/>
    <w:rsid w:val="009D2661"/>
    <w:rsid w:val="009D26A8"/>
    <w:rsid w:val="009D26AD"/>
    <w:rsid w:val="009D26D5"/>
    <w:rsid w:val="009D2715"/>
    <w:rsid w:val="009D2719"/>
    <w:rsid w:val="009D275E"/>
    <w:rsid w:val="009D279D"/>
    <w:rsid w:val="009D27A6"/>
    <w:rsid w:val="009D27CD"/>
    <w:rsid w:val="009D283E"/>
    <w:rsid w:val="009D2867"/>
    <w:rsid w:val="009D287F"/>
    <w:rsid w:val="009D288E"/>
    <w:rsid w:val="009D28A2"/>
    <w:rsid w:val="009D28EF"/>
    <w:rsid w:val="009D291F"/>
    <w:rsid w:val="009D295C"/>
    <w:rsid w:val="009D2985"/>
    <w:rsid w:val="009D29BD"/>
    <w:rsid w:val="009D29D4"/>
    <w:rsid w:val="009D29FF"/>
    <w:rsid w:val="009D2A20"/>
    <w:rsid w:val="009D2A24"/>
    <w:rsid w:val="009D2A88"/>
    <w:rsid w:val="009D2AC6"/>
    <w:rsid w:val="009D2ACF"/>
    <w:rsid w:val="009D2AFC"/>
    <w:rsid w:val="009D2BE8"/>
    <w:rsid w:val="009D2BED"/>
    <w:rsid w:val="009D2BFB"/>
    <w:rsid w:val="009D2C0A"/>
    <w:rsid w:val="009D2C0F"/>
    <w:rsid w:val="009D2C25"/>
    <w:rsid w:val="009D2C35"/>
    <w:rsid w:val="009D2C48"/>
    <w:rsid w:val="009D2C84"/>
    <w:rsid w:val="009D2CA4"/>
    <w:rsid w:val="009D2CB9"/>
    <w:rsid w:val="009D2D39"/>
    <w:rsid w:val="009D2D57"/>
    <w:rsid w:val="009D2D92"/>
    <w:rsid w:val="009D2DB1"/>
    <w:rsid w:val="009D2DD3"/>
    <w:rsid w:val="009D2DF9"/>
    <w:rsid w:val="009D2E16"/>
    <w:rsid w:val="009D2E4A"/>
    <w:rsid w:val="009D2EB2"/>
    <w:rsid w:val="009D2EE2"/>
    <w:rsid w:val="009D2EE7"/>
    <w:rsid w:val="009D2F0A"/>
    <w:rsid w:val="009D2F2F"/>
    <w:rsid w:val="009D2F68"/>
    <w:rsid w:val="009D2F70"/>
    <w:rsid w:val="009D2F73"/>
    <w:rsid w:val="009D2FDF"/>
    <w:rsid w:val="009D2FF9"/>
    <w:rsid w:val="009D2FFE"/>
    <w:rsid w:val="009D300C"/>
    <w:rsid w:val="009D306D"/>
    <w:rsid w:val="009D3072"/>
    <w:rsid w:val="009D3077"/>
    <w:rsid w:val="009D309C"/>
    <w:rsid w:val="009D30A7"/>
    <w:rsid w:val="009D30AB"/>
    <w:rsid w:val="009D30E3"/>
    <w:rsid w:val="009D313D"/>
    <w:rsid w:val="009D317A"/>
    <w:rsid w:val="009D3181"/>
    <w:rsid w:val="009D31C3"/>
    <w:rsid w:val="009D31E6"/>
    <w:rsid w:val="009D31FE"/>
    <w:rsid w:val="009D320F"/>
    <w:rsid w:val="009D3211"/>
    <w:rsid w:val="009D3228"/>
    <w:rsid w:val="009D3230"/>
    <w:rsid w:val="009D325E"/>
    <w:rsid w:val="009D3276"/>
    <w:rsid w:val="009D32AB"/>
    <w:rsid w:val="009D32B2"/>
    <w:rsid w:val="009D3319"/>
    <w:rsid w:val="009D33DE"/>
    <w:rsid w:val="009D33DF"/>
    <w:rsid w:val="009D33F1"/>
    <w:rsid w:val="009D3407"/>
    <w:rsid w:val="009D3409"/>
    <w:rsid w:val="009D34BA"/>
    <w:rsid w:val="009D34E4"/>
    <w:rsid w:val="009D34FC"/>
    <w:rsid w:val="009D3520"/>
    <w:rsid w:val="009D3553"/>
    <w:rsid w:val="009D3562"/>
    <w:rsid w:val="009D3577"/>
    <w:rsid w:val="009D35AD"/>
    <w:rsid w:val="009D35C2"/>
    <w:rsid w:val="009D35CC"/>
    <w:rsid w:val="009D3616"/>
    <w:rsid w:val="009D36D9"/>
    <w:rsid w:val="009D371E"/>
    <w:rsid w:val="009D374E"/>
    <w:rsid w:val="009D3773"/>
    <w:rsid w:val="009D3780"/>
    <w:rsid w:val="009D3789"/>
    <w:rsid w:val="009D3839"/>
    <w:rsid w:val="009D383F"/>
    <w:rsid w:val="009D3877"/>
    <w:rsid w:val="009D387A"/>
    <w:rsid w:val="009D3891"/>
    <w:rsid w:val="009D38B9"/>
    <w:rsid w:val="009D38C3"/>
    <w:rsid w:val="009D3945"/>
    <w:rsid w:val="009D398C"/>
    <w:rsid w:val="009D39EF"/>
    <w:rsid w:val="009D3A10"/>
    <w:rsid w:val="009D3A1C"/>
    <w:rsid w:val="009D3A25"/>
    <w:rsid w:val="009D3A47"/>
    <w:rsid w:val="009D3A5C"/>
    <w:rsid w:val="009D3A69"/>
    <w:rsid w:val="009D3A8E"/>
    <w:rsid w:val="009D3AB3"/>
    <w:rsid w:val="009D3AC1"/>
    <w:rsid w:val="009D3AD0"/>
    <w:rsid w:val="009D3B0C"/>
    <w:rsid w:val="009D3B2E"/>
    <w:rsid w:val="009D3B71"/>
    <w:rsid w:val="009D3BB4"/>
    <w:rsid w:val="009D3BD2"/>
    <w:rsid w:val="009D3C26"/>
    <w:rsid w:val="009D3C2B"/>
    <w:rsid w:val="009D3C34"/>
    <w:rsid w:val="009D3C3A"/>
    <w:rsid w:val="009D3C8B"/>
    <w:rsid w:val="009D3C92"/>
    <w:rsid w:val="009D3CD2"/>
    <w:rsid w:val="009D3CEC"/>
    <w:rsid w:val="009D3D0F"/>
    <w:rsid w:val="009D3D22"/>
    <w:rsid w:val="009D3D25"/>
    <w:rsid w:val="009D3D48"/>
    <w:rsid w:val="009D3D9A"/>
    <w:rsid w:val="009D3DA8"/>
    <w:rsid w:val="009D3DD3"/>
    <w:rsid w:val="009D3E0E"/>
    <w:rsid w:val="009D3E6E"/>
    <w:rsid w:val="009D3E70"/>
    <w:rsid w:val="009D3E72"/>
    <w:rsid w:val="009D3E94"/>
    <w:rsid w:val="009D3EA7"/>
    <w:rsid w:val="009D3EB9"/>
    <w:rsid w:val="009D3EC9"/>
    <w:rsid w:val="009D3ED1"/>
    <w:rsid w:val="009D3ED2"/>
    <w:rsid w:val="009D3ED8"/>
    <w:rsid w:val="009D3EEE"/>
    <w:rsid w:val="009D3F38"/>
    <w:rsid w:val="009D3F53"/>
    <w:rsid w:val="009D3F6D"/>
    <w:rsid w:val="009D3FC8"/>
    <w:rsid w:val="009D3FDF"/>
    <w:rsid w:val="009D3FFF"/>
    <w:rsid w:val="009D4048"/>
    <w:rsid w:val="009D4053"/>
    <w:rsid w:val="009D406A"/>
    <w:rsid w:val="009D4070"/>
    <w:rsid w:val="009D409A"/>
    <w:rsid w:val="009D40A4"/>
    <w:rsid w:val="009D40C7"/>
    <w:rsid w:val="009D40CC"/>
    <w:rsid w:val="009D4127"/>
    <w:rsid w:val="009D414D"/>
    <w:rsid w:val="009D4150"/>
    <w:rsid w:val="009D416B"/>
    <w:rsid w:val="009D41DC"/>
    <w:rsid w:val="009D425D"/>
    <w:rsid w:val="009D4268"/>
    <w:rsid w:val="009D42E2"/>
    <w:rsid w:val="009D431B"/>
    <w:rsid w:val="009D4338"/>
    <w:rsid w:val="009D4344"/>
    <w:rsid w:val="009D4354"/>
    <w:rsid w:val="009D439C"/>
    <w:rsid w:val="009D43A0"/>
    <w:rsid w:val="009D43BB"/>
    <w:rsid w:val="009D43F2"/>
    <w:rsid w:val="009D4424"/>
    <w:rsid w:val="009D443A"/>
    <w:rsid w:val="009D4461"/>
    <w:rsid w:val="009D4499"/>
    <w:rsid w:val="009D44B5"/>
    <w:rsid w:val="009D44C3"/>
    <w:rsid w:val="009D452D"/>
    <w:rsid w:val="009D454A"/>
    <w:rsid w:val="009D4555"/>
    <w:rsid w:val="009D4573"/>
    <w:rsid w:val="009D458C"/>
    <w:rsid w:val="009D45C4"/>
    <w:rsid w:val="009D45D1"/>
    <w:rsid w:val="009D45FC"/>
    <w:rsid w:val="009D460C"/>
    <w:rsid w:val="009D4625"/>
    <w:rsid w:val="009D4646"/>
    <w:rsid w:val="009D465F"/>
    <w:rsid w:val="009D466F"/>
    <w:rsid w:val="009D46B8"/>
    <w:rsid w:val="009D46BF"/>
    <w:rsid w:val="009D4732"/>
    <w:rsid w:val="009D47A0"/>
    <w:rsid w:val="009D47A4"/>
    <w:rsid w:val="009D47BF"/>
    <w:rsid w:val="009D47DB"/>
    <w:rsid w:val="009D4821"/>
    <w:rsid w:val="009D4828"/>
    <w:rsid w:val="009D488F"/>
    <w:rsid w:val="009D48BB"/>
    <w:rsid w:val="009D48CE"/>
    <w:rsid w:val="009D4953"/>
    <w:rsid w:val="009D495A"/>
    <w:rsid w:val="009D497A"/>
    <w:rsid w:val="009D49AB"/>
    <w:rsid w:val="009D49B1"/>
    <w:rsid w:val="009D49B3"/>
    <w:rsid w:val="009D49DC"/>
    <w:rsid w:val="009D49EF"/>
    <w:rsid w:val="009D4A14"/>
    <w:rsid w:val="009D4A54"/>
    <w:rsid w:val="009D4A58"/>
    <w:rsid w:val="009D4AE5"/>
    <w:rsid w:val="009D4B25"/>
    <w:rsid w:val="009D4BEA"/>
    <w:rsid w:val="009D4BF0"/>
    <w:rsid w:val="009D4C25"/>
    <w:rsid w:val="009D4C2C"/>
    <w:rsid w:val="009D4C2D"/>
    <w:rsid w:val="009D4C50"/>
    <w:rsid w:val="009D4C97"/>
    <w:rsid w:val="009D4CBE"/>
    <w:rsid w:val="009D4CC6"/>
    <w:rsid w:val="009D4D1F"/>
    <w:rsid w:val="009D4D66"/>
    <w:rsid w:val="009D4D8C"/>
    <w:rsid w:val="009D4D8D"/>
    <w:rsid w:val="009D4DD9"/>
    <w:rsid w:val="009D4E38"/>
    <w:rsid w:val="009D4EB8"/>
    <w:rsid w:val="009D4EC1"/>
    <w:rsid w:val="009D4EC2"/>
    <w:rsid w:val="009D4ED8"/>
    <w:rsid w:val="009D4EDC"/>
    <w:rsid w:val="009D4F36"/>
    <w:rsid w:val="009D4F67"/>
    <w:rsid w:val="009D4F76"/>
    <w:rsid w:val="009D4F7C"/>
    <w:rsid w:val="009D4FC2"/>
    <w:rsid w:val="009D4FCA"/>
    <w:rsid w:val="009D4FE1"/>
    <w:rsid w:val="009D504C"/>
    <w:rsid w:val="009D506D"/>
    <w:rsid w:val="009D5075"/>
    <w:rsid w:val="009D507B"/>
    <w:rsid w:val="009D50C9"/>
    <w:rsid w:val="009D50F0"/>
    <w:rsid w:val="009D5101"/>
    <w:rsid w:val="009D517E"/>
    <w:rsid w:val="009D519D"/>
    <w:rsid w:val="009D51B3"/>
    <w:rsid w:val="009D51B9"/>
    <w:rsid w:val="009D5238"/>
    <w:rsid w:val="009D5276"/>
    <w:rsid w:val="009D527C"/>
    <w:rsid w:val="009D528F"/>
    <w:rsid w:val="009D52DE"/>
    <w:rsid w:val="009D5341"/>
    <w:rsid w:val="009D5358"/>
    <w:rsid w:val="009D535F"/>
    <w:rsid w:val="009D5386"/>
    <w:rsid w:val="009D53DD"/>
    <w:rsid w:val="009D53EF"/>
    <w:rsid w:val="009D5422"/>
    <w:rsid w:val="009D546A"/>
    <w:rsid w:val="009D5473"/>
    <w:rsid w:val="009D547D"/>
    <w:rsid w:val="009D54A9"/>
    <w:rsid w:val="009D54D6"/>
    <w:rsid w:val="009D550D"/>
    <w:rsid w:val="009D5512"/>
    <w:rsid w:val="009D551A"/>
    <w:rsid w:val="009D556C"/>
    <w:rsid w:val="009D5575"/>
    <w:rsid w:val="009D55B9"/>
    <w:rsid w:val="009D55D3"/>
    <w:rsid w:val="009D55D5"/>
    <w:rsid w:val="009D55F7"/>
    <w:rsid w:val="009D565B"/>
    <w:rsid w:val="009D5673"/>
    <w:rsid w:val="009D5689"/>
    <w:rsid w:val="009D5690"/>
    <w:rsid w:val="009D56AD"/>
    <w:rsid w:val="009D56B3"/>
    <w:rsid w:val="009D5756"/>
    <w:rsid w:val="009D5799"/>
    <w:rsid w:val="009D57D9"/>
    <w:rsid w:val="009D57E3"/>
    <w:rsid w:val="009D5842"/>
    <w:rsid w:val="009D5870"/>
    <w:rsid w:val="009D58B1"/>
    <w:rsid w:val="009D58F2"/>
    <w:rsid w:val="009D5953"/>
    <w:rsid w:val="009D597D"/>
    <w:rsid w:val="009D599F"/>
    <w:rsid w:val="009D59A3"/>
    <w:rsid w:val="009D59D3"/>
    <w:rsid w:val="009D59E1"/>
    <w:rsid w:val="009D5A66"/>
    <w:rsid w:val="009D5A8D"/>
    <w:rsid w:val="009D5A93"/>
    <w:rsid w:val="009D5ACB"/>
    <w:rsid w:val="009D5AD7"/>
    <w:rsid w:val="009D5AE8"/>
    <w:rsid w:val="009D5AFA"/>
    <w:rsid w:val="009D5AFB"/>
    <w:rsid w:val="009D5B07"/>
    <w:rsid w:val="009D5B0E"/>
    <w:rsid w:val="009D5B13"/>
    <w:rsid w:val="009D5B42"/>
    <w:rsid w:val="009D5B5F"/>
    <w:rsid w:val="009D5BA8"/>
    <w:rsid w:val="009D5BD2"/>
    <w:rsid w:val="009D5BDB"/>
    <w:rsid w:val="009D5BFA"/>
    <w:rsid w:val="009D5C12"/>
    <w:rsid w:val="009D5C63"/>
    <w:rsid w:val="009D5C72"/>
    <w:rsid w:val="009D5C80"/>
    <w:rsid w:val="009D5CB6"/>
    <w:rsid w:val="009D5D05"/>
    <w:rsid w:val="009D5D0D"/>
    <w:rsid w:val="009D5D1C"/>
    <w:rsid w:val="009D5D73"/>
    <w:rsid w:val="009D5DBE"/>
    <w:rsid w:val="009D5DE9"/>
    <w:rsid w:val="009D5DEE"/>
    <w:rsid w:val="009D5E1F"/>
    <w:rsid w:val="009D5E22"/>
    <w:rsid w:val="009D5E26"/>
    <w:rsid w:val="009D5E34"/>
    <w:rsid w:val="009D5E51"/>
    <w:rsid w:val="009D5E7B"/>
    <w:rsid w:val="009D5EBB"/>
    <w:rsid w:val="009D5EC0"/>
    <w:rsid w:val="009D5F0B"/>
    <w:rsid w:val="009D5F28"/>
    <w:rsid w:val="009D5F2A"/>
    <w:rsid w:val="009D5F40"/>
    <w:rsid w:val="009D5F7A"/>
    <w:rsid w:val="009D6051"/>
    <w:rsid w:val="009D605B"/>
    <w:rsid w:val="009D60A0"/>
    <w:rsid w:val="009D60B4"/>
    <w:rsid w:val="009D60D3"/>
    <w:rsid w:val="009D60EB"/>
    <w:rsid w:val="009D60FA"/>
    <w:rsid w:val="009D612D"/>
    <w:rsid w:val="009D614B"/>
    <w:rsid w:val="009D617B"/>
    <w:rsid w:val="009D61AC"/>
    <w:rsid w:val="009D61C0"/>
    <w:rsid w:val="009D620E"/>
    <w:rsid w:val="009D623C"/>
    <w:rsid w:val="009D6248"/>
    <w:rsid w:val="009D6249"/>
    <w:rsid w:val="009D62CB"/>
    <w:rsid w:val="009D62DE"/>
    <w:rsid w:val="009D631E"/>
    <w:rsid w:val="009D6323"/>
    <w:rsid w:val="009D6359"/>
    <w:rsid w:val="009D6385"/>
    <w:rsid w:val="009D63AF"/>
    <w:rsid w:val="009D63BE"/>
    <w:rsid w:val="009D63EC"/>
    <w:rsid w:val="009D63F1"/>
    <w:rsid w:val="009D640C"/>
    <w:rsid w:val="009D6433"/>
    <w:rsid w:val="009D6445"/>
    <w:rsid w:val="009D648C"/>
    <w:rsid w:val="009D64A1"/>
    <w:rsid w:val="009D64F9"/>
    <w:rsid w:val="009D64FA"/>
    <w:rsid w:val="009D6507"/>
    <w:rsid w:val="009D6544"/>
    <w:rsid w:val="009D65AD"/>
    <w:rsid w:val="009D662D"/>
    <w:rsid w:val="009D6657"/>
    <w:rsid w:val="009D6672"/>
    <w:rsid w:val="009D66A0"/>
    <w:rsid w:val="009D66CC"/>
    <w:rsid w:val="009D66E6"/>
    <w:rsid w:val="009D66F1"/>
    <w:rsid w:val="009D66F5"/>
    <w:rsid w:val="009D6758"/>
    <w:rsid w:val="009D678F"/>
    <w:rsid w:val="009D6796"/>
    <w:rsid w:val="009D67F6"/>
    <w:rsid w:val="009D6820"/>
    <w:rsid w:val="009D6826"/>
    <w:rsid w:val="009D684F"/>
    <w:rsid w:val="009D68E1"/>
    <w:rsid w:val="009D691B"/>
    <w:rsid w:val="009D6954"/>
    <w:rsid w:val="009D6958"/>
    <w:rsid w:val="009D6971"/>
    <w:rsid w:val="009D69B8"/>
    <w:rsid w:val="009D69ED"/>
    <w:rsid w:val="009D69FF"/>
    <w:rsid w:val="009D6A13"/>
    <w:rsid w:val="009D6A4A"/>
    <w:rsid w:val="009D6A65"/>
    <w:rsid w:val="009D6AF2"/>
    <w:rsid w:val="009D6B02"/>
    <w:rsid w:val="009D6B09"/>
    <w:rsid w:val="009D6B19"/>
    <w:rsid w:val="009D6B23"/>
    <w:rsid w:val="009D6B2B"/>
    <w:rsid w:val="009D6B33"/>
    <w:rsid w:val="009D6B35"/>
    <w:rsid w:val="009D6B58"/>
    <w:rsid w:val="009D6B66"/>
    <w:rsid w:val="009D6B95"/>
    <w:rsid w:val="009D6BE3"/>
    <w:rsid w:val="009D6C07"/>
    <w:rsid w:val="009D6C0F"/>
    <w:rsid w:val="009D6C16"/>
    <w:rsid w:val="009D6C20"/>
    <w:rsid w:val="009D6C33"/>
    <w:rsid w:val="009D6CC9"/>
    <w:rsid w:val="009D6D32"/>
    <w:rsid w:val="009D6DC0"/>
    <w:rsid w:val="009D6DC3"/>
    <w:rsid w:val="009D6DC7"/>
    <w:rsid w:val="009D6E16"/>
    <w:rsid w:val="009D6E2E"/>
    <w:rsid w:val="009D6E35"/>
    <w:rsid w:val="009D6E55"/>
    <w:rsid w:val="009D6E57"/>
    <w:rsid w:val="009D6E5A"/>
    <w:rsid w:val="009D6E62"/>
    <w:rsid w:val="009D6E6F"/>
    <w:rsid w:val="009D6EB5"/>
    <w:rsid w:val="009D6F8A"/>
    <w:rsid w:val="009D6FD4"/>
    <w:rsid w:val="009D6FF5"/>
    <w:rsid w:val="009D7027"/>
    <w:rsid w:val="009D705F"/>
    <w:rsid w:val="009D7084"/>
    <w:rsid w:val="009D708F"/>
    <w:rsid w:val="009D70B2"/>
    <w:rsid w:val="009D70C7"/>
    <w:rsid w:val="009D70C8"/>
    <w:rsid w:val="009D70ED"/>
    <w:rsid w:val="009D715D"/>
    <w:rsid w:val="009D715F"/>
    <w:rsid w:val="009D718C"/>
    <w:rsid w:val="009D719C"/>
    <w:rsid w:val="009D71F2"/>
    <w:rsid w:val="009D720C"/>
    <w:rsid w:val="009D7235"/>
    <w:rsid w:val="009D724E"/>
    <w:rsid w:val="009D726E"/>
    <w:rsid w:val="009D7279"/>
    <w:rsid w:val="009D7280"/>
    <w:rsid w:val="009D7282"/>
    <w:rsid w:val="009D72A5"/>
    <w:rsid w:val="009D72C6"/>
    <w:rsid w:val="009D7337"/>
    <w:rsid w:val="009D739B"/>
    <w:rsid w:val="009D73A3"/>
    <w:rsid w:val="009D73F0"/>
    <w:rsid w:val="009D7486"/>
    <w:rsid w:val="009D74B6"/>
    <w:rsid w:val="009D74ED"/>
    <w:rsid w:val="009D753A"/>
    <w:rsid w:val="009D7553"/>
    <w:rsid w:val="009D757C"/>
    <w:rsid w:val="009D75AB"/>
    <w:rsid w:val="009D75BE"/>
    <w:rsid w:val="009D75EE"/>
    <w:rsid w:val="009D7606"/>
    <w:rsid w:val="009D760A"/>
    <w:rsid w:val="009D767E"/>
    <w:rsid w:val="009D76EF"/>
    <w:rsid w:val="009D772C"/>
    <w:rsid w:val="009D775B"/>
    <w:rsid w:val="009D7761"/>
    <w:rsid w:val="009D77AC"/>
    <w:rsid w:val="009D77FF"/>
    <w:rsid w:val="009D7812"/>
    <w:rsid w:val="009D7848"/>
    <w:rsid w:val="009D7850"/>
    <w:rsid w:val="009D789C"/>
    <w:rsid w:val="009D78CE"/>
    <w:rsid w:val="009D78F9"/>
    <w:rsid w:val="009D79CD"/>
    <w:rsid w:val="009D7A2E"/>
    <w:rsid w:val="009D7A53"/>
    <w:rsid w:val="009D7A5F"/>
    <w:rsid w:val="009D7AAD"/>
    <w:rsid w:val="009D7AB3"/>
    <w:rsid w:val="009D7AD5"/>
    <w:rsid w:val="009D7ADD"/>
    <w:rsid w:val="009D7AF6"/>
    <w:rsid w:val="009D7B24"/>
    <w:rsid w:val="009D7B78"/>
    <w:rsid w:val="009D7BB0"/>
    <w:rsid w:val="009D7BDD"/>
    <w:rsid w:val="009D7BEE"/>
    <w:rsid w:val="009D7C02"/>
    <w:rsid w:val="009D7C56"/>
    <w:rsid w:val="009D7C66"/>
    <w:rsid w:val="009D7C82"/>
    <w:rsid w:val="009D7CA5"/>
    <w:rsid w:val="009D7CAF"/>
    <w:rsid w:val="009D7CFF"/>
    <w:rsid w:val="009D7D02"/>
    <w:rsid w:val="009D7D8E"/>
    <w:rsid w:val="009D7DA5"/>
    <w:rsid w:val="009D7DAF"/>
    <w:rsid w:val="009D7E09"/>
    <w:rsid w:val="009D7E24"/>
    <w:rsid w:val="009D7E3D"/>
    <w:rsid w:val="009D7E8B"/>
    <w:rsid w:val="009D7EC4"/>
    <w:rsid w:val="009D7EF0"/>
    <w:rsid w:val="009D7F66"/>
    <w:rsid w:val="009D7F6C"/>
    <w:rsid w:val="009D7F79"/>
    <w:rsid w:val="009D7F81"/>
    <w:rsid w:val="009D7FB1"/>
    <w:rsid w:val="009D7FD6"/>
    <w:rsid w:val="009D7FFD"/>
    <w:rsid w:val="009E0020"/>
    <w:rsid w:val="009E003F"/>
    <w:rsid w:val="009E0048"/>
    <w:rsid w:val="009E004B"/>
    <w:rsid w:val="009E007C"/>
    <w:rsid w:val="009E0094"/>
    <w:rsid w:val="009E00AA"/>
    <w:rsid w:val="009E00B4"/>
    <w:rsid w:val="009E00B5"/>
    <w:rsid w:val="009E00C0"/>
    <w:rsid w:val="009E00DA"/>
    <w:rsid w:val="009E0171"/>
    <w:rsid w:val="009E017F"/>
    <w:rsid w:val="009E0194"/>
    <w:rsid w:val="009E019C"/>
    <w:rsid w:val="009E01D9"/>
    <w:rsid w:val="009E021F"/>
    <w:rsid w:val="009E0223"/>
    <w:rsid w:val="009E0225"/>
    <w:rsid w:val="009E0266"/>
    <w:rsid w:val="009E02FB"/>
    <w:rsid w:val="009E032B"/>
    <w:rsid w:val="009E038E"/>
    <w:rsid w:val="009E03D3"/>
    <w:rsid w:val="009E03FF"/>
    <w:rsid w:val="009E047A"/>
    <w:rsid w:val="009E04B6"/>
    <w:rsid w:val="009E04DD"/>
    <w:rsid w:val="009E04E6"/>
    <w:rsid w:val="009E0517"/>
    <w:rsid w:val="009E0521"/>
    <w:rsid w:val="009E055F"/>
    <w:rsid w:val="009E0569"/>
    <w:rsid w:val="009E06B0"/>
    <w:rsid w:val="009E06E9"/>
    <w:rsid w:val="009E0706"/>
    <w:rsid w:val="009E0714"/>
    <w:rsid w:val="009E0718"/>
    <w:rsid w:val="009E0745"/>
    <w:rsid w:val="009E079A"/>
    <w:rsid w:val="009E081E"/>
    <w:rsid w:val="009E087C"/>
    <w:rsid w:val="009E088E"/>
    <w:rsid w:val="009E08C6"/>
    <w:rsid w:val="009E08EE"/>
    <w:rsid w:val="009E0917"/>
    <w:rsid w:val="009E093E"/>
    <w:rsid w:val="009E0944"/>
    <w:rsid w:val="009E0953"/>
    <w:rsid w:val="009E0967"/>
    <w:rsid w:val="009E0969"/>
    <w:rsid w:val="009E098E"/>
    <w:rsid w:val="009E09BC"/>
    <w:rsid w:val="009E0A2D"/>
    <w:rsid w:val="009E0A33"/>
    <w:rsid w:val="009E0A94"/>
    <w:rsid w:val="009E0AAD"/>
    <w:rsid w:val="009E0AD4"/>
    <w:rsid w:val="009E0B1F"/>
    <w:rsid w:val="009E0B2D"/>
    <w:rsid w:val="009E0BAD"/>
    <w:rsid w:val="009E0BB2"/>
    <w:rsid w:val="009E0BF4"/>
    <w:rsid w:val="009E0C13"/>
    <w:rsid w:val="009E0C36"/>
    <w:rsid w:val="009E0C3E"/>
    <w:rsid w:val="009E0C45"/>
    <w:rsid w:val="009E0C4B"/>
    <w:rsid w:val="009E0C52"/>
    <w:rsid w:val="009E0CA3"/>
    <w:rsid w:val="009E0CCF"/>
    <w:rsid w:val="009E0CFC"/>
    <w:rsid w:val="009E0CFE"/>
    <w:rsid w:val="009E0D3B"/>
    <w:rsid w:val="009E0D5F"/>
    <w:rsid w:val="009E0DB3"/>
    <w:rsid w:val="009E0DB9"/>
    <w:rsid w:val="009E0DE3"/>
    <w:rsid w:val="009E0DE8"/>
    <w:rsid w:val="009E0E04"/>
    <w:rsid w:val="009E0E47"/>
    <w:rsid w:val="009E0F09"/>
    <w:rsid w:val="009E0F40"/>
    <w:rsid w:val="009E0F77"/>
    <w:rsid w:val="009E0F82"/>
    <w:rsid w:val="009E0FD4"/>
    <w:rsid w:val="009E106A"/>
    <w:rsid w:val="009E1077"/>
    <w:rsid w:val="009E109D"/>
    <w:rsid w:val="009E10E5"/>
    <w:rsid w:val="009E112F"/>
    <w:rsid w:val="009E1136"/>
    <w:rsid w:val="009E1141"/>
    <w:rsid w:val="009E1153"/>
    <w:rsid w:val="009E116B"/>
    <w:rsid w:val="009E11D4"/>
    <w:rsid w:val="009E120C"/>
    <w:rsid w:val="009E1220"/>
    <w:rsid w:val="009E123E"/>
    <w:rsid w:val="009E1250"/>
    <w:rsid w:val="009E125B"/>
    <w:rsid w:val="009E125E"/>
    <w:rsid w:val="009E127F"/>
    <w:rsid w:val="009E12B5"/>
    <w:rsid w:val="009E135B"/>
    <w:rsid w:val="009E1366"/>
    <w:rsid w:val="009E1377"/>
    <w:rsid w:val="009E13B0"/>
    <w:rsid w:val="009E13BF"/>
    <w:rsid w:val="009E1402"/>
    <w:rsid w:val="009E1425"/>
    <w:rsid w:val="009E1428"/>
    <w:rsid w:val="009E148B"/>
    <w:rsid w:val="009E14E1"/>
    <w:rsid w:val="009E14FE"/>
    <w:rsid w:val="009E1531"/>
    <w:rsid w:val="009E1540"/>
    <w:rsid w:val="009E155D"/>
    <w:rsid w:val="009E1593"/>
    <w:rsid w:val="009E1599"/>
    <w:rsid w:val="009E15B9"/>
    <w:rsid w:val="009E15DF"/>
    <w:rsid w:val="009E15EA"/>
    <w:rsid w:val="009E15EF"/>
    <w:rsid w:val="009E15F8"/>
    <w:rsid w:val="009E1602"/>
    <w:rsid w:val="009E1609"/>
    <w:rsid w:val="009E160F"/>
    <w:rsid w:val="009E1698"/>
    <w:rsid w:val="009E170F"/>
    <w:rsid w:val="009E172D"/>
    <w:rsid w:val="009E1741"/>
    <w:rsid w:val="009E1794"/>
    <w:rsid w:val="009E17A1"/>
    <w:rsid w:val="009E188C"/>
    <w:rsid w:val="009E189F"/>
    <w:rsid w:val="009E18AE"/>
    <w:rsid w:val="009E1901"/>
    <w:rsid w:val="009E1947"/>
    <w:rsid w:val="009E195F"/>
    <w:rsid w:val="009E1990"/>
    <w:rsid w:val="009E1999"/>
    <w:rsid w:val="009E1A27"/>
    <w:rsid w:val="009E1A5C"/>
    <w:rsid w:val="009E1A68"/>
    <w:rsid w:val="009E1A99"/>
    <w:rsid w:val="009E1AB8"/>
    <w:rsid w:val="009E1B08"/>
    <w:rsid w:val="009E1B19"/>
    <w:rsid w:val="009E1B49"/>
    <w:rsid w:val="009E1B86"/>
    <w:rsid w:val="009E1BD4"/>
    <w:rsid w:val="009E1C1C"/>
    <w:rsid w:val="009E1C47"/>
    <w:rsid w:val="009E1C4A"/>
    <w:rsid w:val="009E1C8E"/>
    <w:rsid w:val="009E1CA0"/>
    <w:rsid w:val="009E1CDE"/>
    <w:rsid w:val="009E1CEB"/>
    <w:rsid w:val="009E1CEC"/>
    <w:rsid w:val="009E1CF0"/>
    <w:rsid w:val="009E1D12"/>
    <w:rsid w:val="009E1D8C"/>
    <w:rsid w:val="009E1D90"/>
    <w:rsid w:val="009E1DC1"/>
    <w:rsid w:val="009E1E02"/>
    <w:rsid w:val="009E1E05"/>
    <w:rsid w:val="009E1E08"/>
    <w:rsid w:val="009E1E0A"/>
    <w:rsid w:val="009E1E18"/>
    <w:rsid w:val="009E1E80"/>
    <w:rsid w:val="009E1EC1"/>
    <w:rsid w:val="009E1EDE"/>
    <w:rsid w:val="009E1EF9"/>
    <w:rsid w:val="009E1F15"/>
    <w:rsid w:val="009E1F2A"/>
    <w:rsid w:val="009E1F76"/>
    <w:rsid w:val="009E1FCE"/>
    <w:rsid w:val="009E1FEA"/>
    <w:rsid w:val="009E1FED"/>
    <w:rsid w:val="009E1FF9"/>
    <w:rsid w:val="009E2006"/>
    <w:rsid w:val="009E2019"/>
    <w:rsid w:val="009E20A6"/>
    <w:rsid w:val="009E20DF"/>
    <w:rsid w:val="009E20EE"/>
    <w:rsid w:val="009E20F7"/>
    <w:rsid w:val="009E211E"/>
    <w:rsid w:val="009E212C"/>
    <w:rsid w:val="009E21A3"/>
    <w:rsid w:val="009E21BD"/>
    <w:rsid w:val="009E21E7"/>
    <w:rsid w:val="009E21F5"/>
    <w:rsid w:val="009E2262"/>
    <w:rsid w:val="009E2288"/>
    <w:rsid w:val="009E22EE"/>
    <w:rsid w:val="009E2315"/>
    <w:rsid w:val="009E233B"/>
    <w:rsid w:val="009E236A"/>
    <w:rsid w:val="009E23B3"/>
    <w:rsid w:val="009E23DE"/>
    <w:rsid w:val="009E241B"/>
    <w:rsid w:val="009E2468"/>
    <w:rsid w:val="009E248F"/>
    <w:rsid w:val="009E24B4"/>
    <w:rsid w:val="009E2512"/>
    <w:rsid w:val="009E2545"/>
    <w:rsid w:val="009E25A0"/>
    <w:rsid w:val="009E25D7"/>
    <w:rsid w:val="009E25F6"/>
    <w:rsid w:val="009E260E"/>
    <w:rsid w:val="009E2622"/>
    <w:rsid w:val="009E2652"/>
    <w:rsid w:val="009E2697"/>
    <w:rsid w:val="009E269D"/>
    <w:rsid w:val="009E26AF"/>
    <w:rsid w:val="009E2723"/>
    <w:rsid w:val="009E2730"/>
    <w:rsid w:val="009E2741"/>
    <w:rsid w:val="009E274C"/>
    <w:rsid w:val="009E2770"/>
    <w:rsid w:val="009E28BE"/>
    <w:rsid w:val="009E28CC"/>
    <w:rsid w:val="009E28DD"/>
    <w:rsid w:val="009E28FF"/>
    <w:rsid w:val="009E2907"/>
    <w:rsid w:val="009E2940"/>
    <w:rsid w:val="009E294D"/>
    <w:rsid w:val="009E2992"/>
    <w:rsid w:val="009E299F"/>
    <w:rsid w:val="009E29DF"/>
    <w:rsid w:val="009E29E2"/>
    <w:rsid w:val="009E29FF"/>
    <w:rsid w:val="009E2A37"/>
    <w:rsid w:val="009E2A63"/>
    <w:rsid w:val="009E2A91"/>
    <w:rsid w:val="009E2AAB"/>
    <w:rsid w:val="009E2AD4"/>
    <w:rsid w:val="009E2AD9"/>
    <w:rsid w:val="009E2ADB"/>
    <w:rsid w:val="009E2AF4"/>
    <w:rsid w:val="009E2B06"/>
    <w:rsid w:val="009E2B31"/>
    <w:rsid w:val="009E2B5F"/>
    <w:rsid w:val="009E2B72"/>
    <w:rsid w:val="009E2BCF"/>
    <w:rsid w:val="009E2BDD"/>
    <w:rsid w:val="009E2C5A"/>
    <w:rsid w:val="009E2C7F"/>
    <w:rsid w:val="009E2CED"/>
    <w:rsid w:val="009E2D53"/>
    <w:rsid w:val="009E2D72"/>
    <w:rsid w:val="009E2D89"/>
    <w:rsid w:val="009E2D93"/>
    <w:rsid w:val="009E2D9D"/>
    <w:rsid w:val="009E2DAF"/>
    <w:rsid w:val="009E2DB7"/>
    <w:rsid w:val="009E2DF9"/>
    <w:rsid w:val="009E2E18"/>
    <w:rsid w:val="009E2E91"/>
    <w:rsid w:val="009E2EA4"/>
    <w:rsid w:val="009E2EFE"/>
    <w:rsid w:val="009E2F05"/>
    <w:rsid w:val="009E2F1A"/>
    <w:rsid w:val="009E2F29"/>
    <w:rsid w:val="009E2FA3"/>
    <w:rsid w:val="009E2FA8"/>
    <w:rsid w:val="009E2FF4"/>
    <w:rsid w:val="009E3024"/>
    <w:rsid w:val="009E305D"/>
    <w:rsid w:val="009E307C"/>
    <w:rsid w:val="009E30B8"/>
    <w:rsid w:val="009E30EE"/>
    <w:rsid w:val="009E310A"/>
    <w:rsid w:val="009E310D"/>
    <w:rsid w:val="009E3131"/>
    <w:rsid w:val="009E3155"/>
    <w:rsid w:val="009E316E"/>
    <w:rsid w:val="009E316F"/>
    <w:rsid w:val="009E319A"/>
    <w:rsid w:val="009E3217"/>
    <w:rsid w:val="009E3219"/>
    <w:rsid w:val="009E323E"/>
    <w:rsid w:val="009E3255"/>
    <w:rsid w:val="009E32A4"/>
    <w:rsid w:val="009E32B2"/>
    <w:rsid w:val="009E3312"/>
    <w:rsid w:val="009E3326"/>
    <w:rsid w:val="009E3339"/>
    <w:rsid w:val="009E3373"/>
    <w:rsid w:val="009E337E"/>
    <w:rsid w:val="009E3392"/>
    <w:rsid w:val="009E339C"/>
    <w:rsid w:val="009E33F9"/>
    <w:rsid w:val="009E345A"/>
    <w:rsid w:val="009E345F"/>
    <w:rsid w:val="009E34B7"/>
    <w:rsid w:val="009E34C1"/>
    <w:rsid w:val="009E34D0"/>
    <w:rsid w:val="009E34FA"/>
    <w:rsid w:val="009E3527"/>
    <w:rsid w:val="009E358E"/>
    <w:rsid w:val="009E35A0"/>
    <w:rsid w:val="009E35A4"/>
    <w:rsid w:val="009E35B3"/>
    <w:rsid w:val="009E35BA"/>
    <w:rsid w:val="009E35E2"/>
    <w:rsid w:val="009E35E4"/>
    <w:rsid w:val="009E35FC"/>
    <w:rsid w:val="009E3612"/>
    <w:rsid w:val="009E3617"/>
    <w:rsid w:val="009E362B"/>
    <w:rsid w:val="009E3666"/>
    <w:rsid w:val="009E36BC"/>
    <w:rsid w:val="009E36E2"/>
    <w:rsid w:val="009E3736"/>
    <w:rsid w:val="009E3753"/>
    <w:rsid w:val="009E3769"/>
    <w:rsid w:val="009E376A"/>
    <w:rsid w:val="009E376E"/>
    <w:rsid w:val="009E376F"/>
    <w:rsid w:val="009E378E"/>
    <w:rsid w:val="009E37A6"/>
    <w:rsid w:val="009E3807"/>
    <w:rsid w:val="009E3880"/>
    <w:rsid w:val="009E3881"/>
    <w:rsid w:val="009E3894"/>
    <w:rsid w:val="009E38EF"/>
    <w:rsid w:val="009E3902"/>
    <w:rsid w:val="009E3939"/>
    <w:rsid w:val="009E3970"/>
    <w:rsid w:val="009E39C4"/>
    <w:rsid w:val="009E39D8"/>
    <w:rsid w:val="009E3A55"/>
    <w:rsid w:val="009E3AB3"/>
    <w:rsid w:val="009E3AF6"/>
    <w:rsid w:val="009E3B0D"/>
    <w:rsid w:val="009E3B2C"/>
    <w:rsid w:val="009E3B35"/>
    <w:rsid w:val="009E3B3B"/>
    <w:rsid w:val="009E3B5C"/>
    <w:rsid w:val="009E3B6C"/>
    <w:rsid w:val="009E3B6D"/>
    <w:rsid w:val="009E3B7E"/>
    <w:rsid w:val="009E3B96"/>
    <w:rsid w:val="009E3C04"/>
    <w:rsid w:val="009E3C41"/>
    <w:rsid w:val="009E3C4B"/>
    <w:rsid w:val="009E3C59"/>
    <w:rsid w:val="009E3C83"/>
    <w:rsid w:val="009E3C97"/>
    <w:rsid w:val="009E3C99"/>
    <w:rsid w:val="009E3D27"/>
    <w:rsid w:val="009E3D3E"/>
    <w:rsid w:val="009E3D44"/>
    <w:rsid w:val="009E3D47"/>
    <w:rsid w:val="009E3DA4"/>
    <w:rsid w:val="009E3DEB"/>
    <w:rsid w:val="009E3E7B"/>
    <w:rsid w:val="009E3E96"/>
    <w:rsid w:val="009E3EB8"/>
    <w:rsid w:val="009E3EBA"/>
    <w:rsid w:val="009E3EDA"/>
    <w:rsid w:val="009E3F0F"/>
    <w:rsid w:val="009E3F3E"/>
    <w:rsid w:val="009E3F54"/>
    <w:rsid w:val="009E3F62"/>
    <w:rsid w:val="009E3FA4"/>
    <w:rsid w:val="009E3FB0"/>
    <w:rsid w:val="009E3FC2"/>
    <w:rsid w:val="009E3FEF"/>
    <w:rsid w:val="009E4024"/>
    <w:rsid w:val="009E402D"/>
    <w:rsid w:val="009E4080"/>
    <w:rsid w:val="009E4088"/>
    <w:rsid w:val="009E40B0"/>
    <w:rsid w:val="009E40C2"/>
    <w:rsid w:val="009E40CE"/>
    <w:rsid w:val="009E40CF"/>
    <w:rsid w:val="009E40F7"/>
    <w:rsid w:val="009E40FF"/>
    <w:rsid w:val="009E412B"/>
    <w:rsid w:val="009E412C"/>
    <w:rsid w:val="009E4130"/>
    <w:rsid w:val="009E4197"/>
    <w:rsid w:val="009E41AD"/>
    <w:rsid w:val="009E41B1"/>
    <w:rsid w:val="009E41EE"/>
    <w:rsid w:val="009E4204"/>
    <w:rsid w:val="009E4226"/>
    <w:rsid w:val="009E422B"/>
    <w:rsid w:val="009E4236"/>
    <w:rsid w:val="009E4278"/>
    <w:rsid w:val="009E429B"/>
    <w:rsid w:val="009E42BE"/>
    <w:rsid w:val="009E42F6"/>
    <w:rsid w:val="009E43A6"/>
    <w:rsid w:val="009E43D8"/>
    <w:rsid w:val="009E43DD"/>
    <w:rsid w:val="009E43F7"/>
    <w:rsid w:val="009E43FB"/>
    <w:rsid w:val="009E4448"/>
    <w:rsid w:val="009E447E"/>
    <w:rsid w:val="009E44B5"/>
    <w:rsid w:val="009E44B9"/>
    <w:rsid w:val="009E4512"/>
    <w:rsid w:val="009E45BD"/>
    <w:rsid w:val="009E4609"/>
    <w:rsid w:val="009E46A6"/>
    <w:rsid w:val="009E46E7"/>
    <w:rsid w:val="009E4773"/>
    <w:rsid w:val="009E477E"/>
    <w:rsid w:val="009E47B2"/>
    <w:rsid w:val="009E47BF"/>
    <w:rsid w:val="009E4829"/>
    <w:rsid w:val="009E487F"/>
    <w:rsid w:val="009E4886"/>
    <w:rsid w:val="009E48B9"/>
    <w:rsid w:val="009E48F8"/>
    <w:rsid w:val="009E4951"/>
    <w:rsid w:val="009E4977"/>
    <w:rsid w:val="009E49B1"/>
    <w:rsid w:val="009E49D1"/>
    <w:rsid w:val="009E4A0F"/>
    <w:rsid w:val="009E4A2E"/>
    <w:rsid w:val="009E4A77"/>
    <w:rsid w:val="009E4A82"/>
    <w:rsid w:val="009E4A8D"/>
    <w:rsid w:val="009E4AB1"/>
    <w:rsid w:val="009E4AB8"/>
    <w:rsid w:val="009E4ABE"/>
    <w:rsid w:val="009E4AE5"/>
    <w:rsid w:val="009E4AF1"/>
    <w:rsid w:val="009E4B12"/>
    <w:rsid w:val="009E4B57"/>
    <w:rsid w:val="009E4B5D"/>
    <w:rsid w:val="009E4B6F"/>
    <w:rsid w:val="009E4B8A"/>
    <w:rsid w:val="009E4BD8"/>
    <w:rsid w:val="009E4BDB"/>
    <w:rsid w:val="009E4BEA"/>
    <w:rsid w:val="009E4BF1"/>
    <w:rsid w:val="009E4C63"/>
    <w:rsid w:val="009E4C7B"/>
    <w:rsid w:val="009E4C85"/>
    <w:rsid w:val="009E4C9C"/>
    <w:rsid w:val="009E4CA5"/>
    <w:rsid w:val="009E4CA9"/>
    <w:rsid w:val="009E4CD7"/>
    <w:rsid w:val="009E4DF6"/>
    <w:rsid w:val="009E4E20"/>
    <w:rsid w:val="009E4E2C"/>
    <w:rsid w:val="009E4E4F"/>
    <w:rsid w:val="009E4E90"/>
    <w:rsid w:val="009E4EA0"/>
    <w:rsid w:val="009E4F02"/>
    <w:rsid w:val="009E4F03"/>
    <w:rsid w:val="009E4F38"/>
    <w:rsid w:val="009E4F74"/>
    <w:rsid w:val="009E4F94"/>
    <w:rsid w:val="009E5016"/>
    <w:rsid w:val="009E5036"/>
    <w:rsid w:val="009E5049"/>
    <w:rsid w:val="009E504A"/>
    <w:rsid w:val="009E5078"/>
    <w:rsid w:val="009E507D"/>
    <w:rsid w:val="009E5083"/>
    <w:rsid w:val="009E509D"/>
    <w:rsid w:val="009E50B1"/>
    <w:rsid w:val="009E50BA"/>
    <w:rsid w:val="009E50BC"/>
    <w:rsid w:val="009E50CE"/>
    <w:rsid w:val="009E50E8"/>
    <w:rsid w:val="009E50EE"/>
    <w:rsid w:val="009E510B"/>
    <w:rsid w:val="009E511D"/>
    <w:rsid w:val="009E511F"/>
    <w:rsid w:val="009E5135"/>
    <w:rsid w:val="009E513E"/>
    <w:rsid w:val="009E515B"/>
    <w:rsid w:val="009E51AD"/>
    <w:rsid w:val="009E51BC"/>
    <w:rsid w:val="009E51C7"/>
    <w:rsid w:val="009E51F2"/>
    <w:rsid w:val="009E5219"/>
    <w:rsid w:val="009E524F"/>
    <w:rsid w:val="009E5274"/>
    <w:rsid w:val="009E5284"/>
    <w:rsid w:val="009E5295"/>
    <w:rsid w:val="009E52AE"/>
    <w:rsid w:val="009E52C1"/>
    <w:rsid w:val="009E531E"/>
    <w:rsid w:val="009E534C"/>
    <w:rsid w:val="009E5367"/>
    <w:rsid w:val="009E5395"/>
    <w:rsid w:val="009E53A2"/>
    <w:rsid w:val="009E5428"/>
    <w:rsid w:val="009E5486"/>
    <w:rsid w:val="009E54BA"/>
    <w:rsid w:val="009E54CE"/>
    <w:rsid w:val="009E54E2"/>
    <w:rsid w:val="009E5508"/>
    <w:rsid w:val="009E5538"/>
    <w:rsid w:val="009E555C"/>
    <w:rsid w:val="009E556B"/>
    <w:rsid w:val="009E55B5"/>
    <w:rsid w:val="009E5626"/>
    <w:rsid w:val="009E5628"/>
    <w:rsid w:val="009E5636"/>
    <w:rsid w:val="009E5652"/>
    <w:rsid w:val="009E566F"/>
    <w:rsid w:val="009E56B6"/>
    <w:rsid w:val="009E56FA"/>
    <w:rsid w:val="009E5704"/>
    <w:rsid w:val="009E5718"/>
    <w:rsid w:val="009E5730"/>
    <w:rsid w:val="009E5776"/>
    <w:rsid w:val="009E578F"/>
    <w:rsid w:val="009E57AB"/>
    <w:rsid w:val="009E57C4"/>
    <w:rsid w:val="009E5886"/>
    <w:rsid w:val="009E58EC"/>
    <w:rsid w:val="009E591E"/>
    <w:rsid w:val="009E5932"/>
    <w:rsid w:val="009E594F"/>
    <w:rsid w:val="009E596F"/>
    <w:rsid w:val="009E59AC"/>
    <w:rsid w:val="009E59DB"/>
    <w:rsid w:val="009E59E7"/>
    <w:rsid w:val="009E59FF"/>
    <w:rsid w:val="009E5A08"/>
    <w:rsid w:val="009E5A97"/>
    <w:rsid w:val="009E5B46"/>
    <w:rsid w:val="009E5B77"/>
    <w:rsid w:val="009E5B8B"/>
    <w:rsid w:val="009E5BB2"/>
    <w:rsid w:val="009E5BC4"/>
    <w:rsid w:val="009E5BDB"/>
    <w:rsid w:val="009E5BFC"/>
    <w:rsid w:val="009E5C28"/>
    <w:rsid w:val="009E5C2D"/>
    <w:rsid w:val="009E5C37"/>
    <w:rsid w:val="009E5C63"/>
    <w:rsid w:val="009E5CCC"/>
    <w:rsid w:val="009E5D35"/>
    <w:rsid w:val="009E5D37"/>
    <w:rsid w:val="009E5DB7"/>
    <w:rsid w:val="009E5DBB"/>
    <w:rsid w:val="009E5DCE"/>
    <w:rsid w:val="009E5DF4"/>
    <w:rsid w:val="009E5DFA"/>
    <w:rsid w:val="009E5DFE"/>
    <w:rsid w:val="009E5E03"/>
    <w:rsid w:val="009E5E92"/>
    <w:rsid w:val="009E5F60"/>
    <w:rsid w:val="009E5F6E"/>
    <w:rsid w:val="009E5FD0"/>
    <w:rsid w:val="009E6004"/>
    <w:rsid w:val="009E6013"/>
    <w:rsid w:val="009E6027"/>
    <w:rsid w:val="009E604B"/>
    <w:rsid w:val="009E6051"/>
    <w:rsid w:val="009E605B"/>
    <w:rsid w:val="009E608F"/>
    <w:rsid w:val="009E60A9"/>
    <w:rsid w:val="009E613F"/>
    <w:rsid w:val="009E614D"/>
    <w:rsid w:val="009E6153"/>
    <w:rsid w:val="009E61E0"/>
    <w:rsid w:val="009E61F2"/>
    <w:rsid w:val="009E6204"/>
    <w:rsid w:val="009E6222"/>
    <w:rsid w:val="009E622A"/>
    <w:rsid w:val="009E6241"/>
    <w:rsid w:val="009E626C"/>
    <w:rsid w:val="009E62A6"/>
    <w:rsid w:val="009E62C6"/>
    <w:rsid w:val="009E6306"/>
    <w:rsid w:val="009E6343"/>
    <w:rsid w:val="009E6350"/>
    <w:rsid w:val="009E63A9"/>
    <w:rsid w:val="009E63BA"/>
    <w:rsid w:val="009E63C6"/>
    <w:rsid w:val="009E63D1"/>
    <w:rsid w:val="009E63DC"/>
    <w:rsid w:val="009E63F1"/>
    <w:rsid w:val="009E6467"/>
    <w:rsid w:val="009E646B"/>
    <w:rsid w:val="009E64E4"/>
    <w:rsid w:val="009E651D"/>
    <w:rsid w:val="009E6554"/>
    <w:rsid w:val="009E6578"/>
    <w:rsid w:val="009E6657"/>
    <w:rsid w:val="009E66AF"/>
    <w:rsid w:val="009E66D1"/>
    <w:rsid w:val="009E66E1"/>
    <w:rsid w:val="009E66F9"/>
    <w:rsid w:val="009E6739"/>
    <w:rsid w:val="009E673C"/>
    <w:rsid w:val="009E6759"/>
    <w:rsid w:val="009E6764"/>
    <w:rsid w:val="009E67B4"/>
    <w:rsid w:val="009E6830"/>
    <w:rsid w:val="009E683E"/>
    <w:rsid w:val="009E6864"/>
    <w:rsid w:val="009E689F"/>
    <w:rsid w:val="009E68A3"/>
    <w:rsid w:val="009E68C5"/>
    <w:rsid w:val="009E68CC"/>
    <w:rsid w:val="009E68F0"/>
    <w:rsid w:val="009E6940"/>
    <w:rsid w:val="009E6986"/>
    <w:rsid w:val="009E69BC"/>
    <w:rsid w:val="009E69DD"/>
    <w:rsid w:val="009E69F0"/>
    <w:rsid w:val="009E6A11"/>
    <w:rsid w:val="009E6A3C"/>
    <w:rsid w:val="009E6A4D"/>
    <w:rsid w:val="009E6A62"/>
    <w:rsid w:val="009E6A6D"/>
    <w:rsid w:val="009E6AC8"/>
    <w:rsid w:val="009E6ACF"/>
    <w:rsid w:val="009E6B05"/>
    <w:rsid w:val="009E6B18"/>
    <w:rsid w:val="009E6B20"/>
    <w:rsid w:val="009E6B3F"/>
    <w:rsid w:val="009E6BDA"/>
    <w:rsid w:val="009E6C02"/>
    <w:rsid w:val="009E6C04"/>
    <w:rsid w:val="009E6C11"/>
    <w:rsid w:val="009E6C39"/>
    <w:rsid w:val="009E6C69"/>
    <w:rsid w:val="009E6D05"/>
    <w:rsid w:val="009E6D67"/>
    <w:rsid w:val="009E6D83"/>
    <w:rsid w:val="009E6DBF"/>
    <w:rsid w:val="009E6DF0"/>
    <w:rsid w:val="009E6E38"/>
    <w:rsid w:val="009E6EE0"/>
    <w:rsid w:val="009E6EE2"/>
    <w:rsid w:val="009E6EE5"/>
    <w:rsid w:val="009E6F09"/>
    <w:rsid w:val="009E6F0D"/>
    <w:rsid w:val="009E6F4C"/>
    <w:rsid w:val="009E6F5A"/>
    <w:rsid w:val="009E6F67"/>
    <w:rsid w:val="009E6FD2"/>
    <w:rsid w:val="009E7026"/>
    <w:rsid w:val="009E7057"/>
    <w:rsid w:val="009E706A"/>
    <w:rsid w:val="009E706E"/>
    <w:rsid w:val="009E7090"/>
    <w:rsid w:val="009E709C"/>
    <w:rsid w:val="009E709E"/>
    <w:rsid w:val="009E70AB"/>
    <w:rsid w:val="009E716E"/>
    <w:rsid w:val="009E71AA"/>
    <w:rsid w:val="009E71D8"/>
    <w:rsid w:val="009E7212"/>
    <w:rsid w:val="009E7230"/>
    <w:rsid w:val="009E7250"/>
    <w:rsid w:val="009E7297"/>
    <w:rsid w:val="009E7304"/>
    <w:rsid w:val="009E7310"/>
    <w:rsid w:val="009E7330"/>
    <w:rsid w:val="009E7364"/>
    <w:rsid w:val="009E73DA"/>
    <w:rsid w:val="009E73EA"/>
    <w:rsid w:val="009E73EF"/>
    <w:rsid w:val="009E73FC"/>
    <w:rsid w:val="009E740D"/>
    <w:rsid w:val="009E7432"/>
    <w:rsid w:val="009E7456"/>
    <w:rsid w:val="009E7482"/>
    <w:rsid w:val="009E749D"/>
    <w:rsid w:val="009E74DA"/>
    <w:rsid w:val="009E7510"/>
    <w:rsid w:val="009E7533"/>
    <w:rsid w:val="009E75C6"/>
    <w:rsid w:val="009E75FB"/>
    <w:rsid w:val="009E7601"/>
    <w:rsid w:val="009E761C"/>
    <w:rsid w:val="009E763D"/>
    <w:rsid w:val="009E76BE"/>
    <w:rsid w:val="009E76DF"/>
    <w:rsid w:val="009E7708"/>
    <w:rsid w:val="009E77CB"/>
    <w:rsid w:val="009E782C"/>
    <w:rsid w:val="009E7872"/>
    <w:rsid w:val="009E7876"/>
    <w:rsid w:val="009E78CD"/>
    <w:rsid w:val="009E796F"/>
    <w:rsid w:val="009E7A5A"/>
    <w:rsid w:val="009E7A5B"/>
    <w:rsid w:val="009E7A65"/>
    <w:rsid w:val="009E7A7C"/>
    <w:rsid w:val="009E7A87"/>
    <w:rsid w:val="009E7A88"/>
    <w:rsid w:val="009E7A9F"/>
    <w:rsid w:val="009E7AA1"/>
    <w:rsid w:val="009E7AAD"/>
    <w:rsid w:val="009E7ACE"/>
    <w:rsid w:val="009E7AE8"/>
    <w:rsid w:val="009E7B59"/>
    <w:rsid w:val="009E7B71"/>
    <w:rsid w:val="009E7B98"/>
    <w:rsid w:val="009E7C45"/>
    <w:rsid w:val="009E7C6F"/>
    <w:rsid w:val="009E7CD3"/>
    <w:rsid w:val="009E7CDC"/>
    <w:rsid w:val="009E7D13"/>
    <w:rsid w:val="009E7D43"/>
    <w:rsid w:val="009E7D4E"/>
    <w:rsid w:val="009E7D6C"/>
    <w:rsid w:val="009E7D98"/>
    <w:rsid w:val="009E7DBE"/>
    <w:rsid w:val="009E7E38"/>
    <w:rsid w:val="009E7E54"/>
    <w:rsid w:val="009E7E75"/>
    <w:rsid w:val="009E7EB5"/>
    <w:rsid w:val="009E7EE3"/>
    <w:rsid w:val="009E7EF5"/>
    <w:rsid w:val="009E7F04"/>
    <w:rsid w:val="009E7F5D"/>
    <w:rsid w:val="009E7F6E"/>
    <w:rsid w:val="009E7FC4"/>
    <w:rsid w:val="009E7FDD"/>
    <w:rsid w:val="009E7FE6"/>
    <w:rsid w:val="009F0030"/>
    <w:rsid w:val="009F003A"/>
    <w:rsid w:val="009F009B"/>
    <w:rsid w:val="009F00B7"/>
    <w:rsid w:val="009F0137"/>
    <w:rsid w:val="009F016D"/>
    <w:rsid w:val="009F01A5"/>
    <w:rsid w:val="009F01AB"/>
    <w:rsid w:val="009F01CB"/>
    <w:rsid w:val="009F01DC"/>
    <w:rsid w:val="009F020F"/>
    <w:rsid w:val="009F0226"/>
    <w:rsid w:val="009F022F"/>
    <w:rsid w:val="009F0239"/>
    <w:rsid w:val="009F0240"/>
    <w:rsid w:val="009F027A"/>
    <w:rsid w:val="009F0286"/>
    <w:rsid w:val="009F0287"/>
    <w:rsid w:val="009F0291"/>
    <w:rsid w:val="009F02A6"/>
    <w:rsid w:val="009F02AB"/>
    <w:rsid w:val="009F02EE"/>
    <w:rsid w:val="009F02F4"/>
    <w:rsid w:val="009F0300"/>
    <w:rsid w:val="009F0338"/>
    <w:rsid w:val="009F0358"/>
    <w:rsid w:val="009F0363"/>
    <w:rsid w:val="009F0397"/>
    <w:rsid w:val="009F03BC"/>
    <w:rsid w:val="009F043E"/>
    <w:rsid w:val="009F044F"/>
    <w:rsid w:val="009F04AB"/>
    <w:rsid w:val="009F04C2"/>
    <w:rsid w:val="009F04F5"/>
    <w:rsid w:val="009F050E"/>
    <w:rsid w:val="009F0539"/>
    <w:rsid w:val="009F0599"/>
    <w:rsid w:val="009F05B2"/>
    <w:rsid w:val="009F05B8"/>
    <w:rsid w:val="009F05C1"/>
    <w:rsid w:val="009F05E5"/>
    <w:rsid w:val="009F05E8"/>
    <w:rsid w:val="009F05EE"/>
    <w:rsid w:val="009F05FC"/>
    <w:rsid w:val="009F0609"/>
    <w:rsid w:val="009F06B5"/>
    <w:rsid w:val="009F070A"/>
    <w:rsid w:val="009F072C"/>
    <w:rsid w:val="009F077F"/>
    <w:rsid w:val="009F07A3"/>
    <w:rsid w:val="009F07DC"/>
    <w:rsid w:val="009F0849"/>
    <w:rsid w:val="009F0870"/>
    <w:rsid w:val="009F08A7"/>
    <w:rsid w:val="009F08BB"/>
    <w:rsid w:val="009F08DF"/>
    <w:rsid w:val="009F0925"/>
    <w:rsid w:val="009F0928"/>
    <w:rsid w:val="009F0946"/>
    <w:rsid w:val="009F0951"/>
    <w:rsid w:val="009F0970"/>
    <w:rsid w:val="009F0A14"/>
    <w:rsid w:val="009F0A83"/>
    <w:rsid w:val="009F0A84"/>
    <w:rsid w:val="009F0A99"/>
    <w:rsid w:val="009F0B27"/>
    <w:rsid w:val="009F0B31"/>
    <w:rsid w:val="009F0B6D"/>
    <w:rsid w:val="009F0B7B"/>
    <w:rsid w:val="009F0C1C"/>
    <w:rsid w:val="009F0C6C"/>
    <w:rsid w:val="009F0C9E"/>
    <w:rsid w:val="009F0CB8"/>
    <w:rsid w:val="009F0CEB"/>
    <w:rsid w:val="009F0D2A"/>
    <w:rsid w:val="009F0D38"/>
    <w:rsid w:val="009F0D77"/>
    <w:rsid w:val="009F0DBE"/>
    <w:rsid w:val="009F0DF1"/>
    <w:rsid w:val="009F0DF5"/>
    <w:rsid w:val="009F0E07"/>
    <w:rsid w:val="009F0E0F"/>
    <w:rsid w:val="009F0E29"/>
    <w:rsid w:val="009F0E8D"/>
    <w:rsid w:val="009F0EB2"/>
    <w:rsid w:val="009F0ED4"/>
    <w:rsid w:val="009F0EE5"/>
    <w:rsid w:val="009F0EF7"/>
    <w:rsid w:val="009F0EFB"/>
    <w:rsid w:val="009F0F0A"/>
    <w:rsid w:val="009F0F28"/>
    <w:rsid w:val="009F0F29"/>
    <w:rsid w:val="009F0F5D"/>
    <w:rsid w:val="009F0FBC"/>
    <w:rsid w:val="009F0FBF"/>
    <w:rsid w:val="009F0FD2"/>
    <w:rsid w:val="009F1043"/>
    <w:rsid w:val="009F1046"/>
    <w:rsid w:val="009F109C"/>
    <w:rsid w:val="009F10D6"/>
    <w:rsid w:val="009F10E6"/>
    <w:rsid w:val="009F1100"/>
    <w:rsid w:val="009F1111"/>
    <w:rsid w:val="009F1160"/>
    <w:rsid w:val="009F116E"/>
    <w:rsid w:val="009F1172"/>
    <w:rsid w:val="009F118C"/>
    <w:rsid w:val="009F1194"/>
    <w:rsid w:val="009F120B"/>
    <w:rsid w:val="009F1219"/>
    <w:rsid w:val="009F1245"/>
    <w:rsid w:val="009F1256"/>
    <w:rsid w:val="009F12B6"/>
    <w:rsid w:val="009F12ED"/>
    <w:rsid w:val="009F13EA"/>
    <w:rsid w:val="009F144E"/>
    <w:rsid w:val="009F1467"/>
    <w:rsid w:val="009F1481"/>
    <w:rsid w:val="009F1499"/>
    <w:rsid w:val="009F14A2"/>
    <w:rsid w:val="009F14CD"/>
    <w:rsid w:val="009F14D4"/>
    <w:rsid w:val="009F1507"/>
    <w:rsid w:val="009F15B9"/>
    <w:rsid w:val="009F15BB"/>
    <w:rsid w:val="009F15E2"/>
    <w:rsid w:val="009F15F2"/>
    <w:rsid w:val="009F15F9"/>
    <w:rsid w:val="009F1695"/>
    <w:rsid w:val="009F16A6"/>
    <w:rsid w:val="009F16C2"/>
    <w:rsid w:val="009F16C5"/>
    <w:rsid w:val="009F16CB"/>
    <w:rsid w:val="009F16E2"/>
    <w:rsid w:val="009F170E"/>
    <w:rsid w:val="009F1736"/>
    <w:rsid w:val="009F174B"/>
    <w:rsid w:val="009F1772"/>
    <w:rsid w:val="009F1779"/>
    <w:rsid w:val="009F17AA"/>
    <w:rsid w:val="009F17B6"/>
    <w:rsid w:val="009F17DD"/>
    <w:rsid w:val="009F17ED"/>
    <w:rsid w:val="009F181B"/>
    <w:rsid w:val="009F1828"/>
    <w:rsid w:val="009F183A"/>
    <w:rsid w:val="009F1892"/>
    <w:rsid w:val="009F18AE"/>
    <w:rsid w:val="009F18B0"/>
    <w:rsid w:val="009F18CB"/>
    <w:rsid w:val="009F18FC"/>
    <w:rsid w:val="009F1906"/>
    <w:rsid w:val="009F190A"/>
    <w:rsid w:val="009F192B"/>
    <w:rsid w:val="009F192C"/>
    <w:rsid w:val="009F1944"/>
    <w:rsid w:val="009F1958"/>
    <w:rsid w:val="009F19A3"/>
    <w:rsid w:val="009F19CD"/>
    <w:rsid w:val="009F19E4"/>
    <w:rsid w:val="009F19E8"/>
    <w:rsid w:val="009F1A48"/>
    <w:rsid w:val="009F1A6E"/>
    <w:rsid w:val="009F1B1B"/>
    <w:rsid w:val="009F1B2B"/>
    <w:rsid w:val="009F1B72"/>
    <w:rsid w:val="009F1B8B"/>
    <w:rsid w:val="009F1B9B"/>
    <w:rsid w:val="009F1BFB"/>
    <w:rsid w:val="009F1C05"/>
    <w:rsid w:val="009F1C1B"/>
    <w:rsid w:val="009F1C53"/>
    <w:rsid w:val="009F1C5D"/>
    <w:rsid w:val="009F1C73"/>
    <w:rsid w:val="009F1C7A"/>
    <w:rsid w:val="009F1C85"/>
    <w:rsid w:val="009F1CA5"/>
    <w:rsid w:val="009F1CB5"/>
    <w:rsid w:val="009F1CD5"/>
    <w:rsid w:val="009F1CF9"/>
    <w:rsid w:val="009F1D17"/>
    <w:rsid w:val="009F1D21"/>
    <w:rsid w:val="009F1D30"/>
    <w:rsid w:val="009F1D41"/>
    <w:rsid w:val="009F1DA0"/>
    <w:rsid w:val="009F1E16"/>
    <w:rsid w:val="009F1E3D"/>
    <w:rsid w:val="009F1E61"/>
    <w:rsid w:val="009F1EB2"/>
    <w:rsid w:val="009F1F01"/>
    <w:rsid w:val="009F1F2F"/>
    <w:rsid w:val="009F1F31"/>
    <w:rsid w:val="009F1F3B"/>
    <w:rsid w:val="009F1F8F"/>
    <w:rsid w:val="009F1FB2"/>
    <w:rsid w:val="009F1FB7"/>
    <w:rsid w:val="009F1FC1"/>
    <w:rsid w:val="009F1FC7"/>
    <w:rsid w:val="009F202B"/>
    <w:rsid w:val="009F203E"/>
    <w:rsid w:val="009F2049"/>
    <w:rsid w:val="009F2059"/>
    <w:rsid w:val="009F207B"/>
    <w:rsid w:val="009F20B6"/>
    <w:rsid w:val="009F20BB"/>
    <w:rsid w:val="009F20C6"/>
    <w:rsid w:val="009F20DF"/>
    <w:rsid w:val="009F2105"/>
    <w:rsid w:val="009F2106"/>
    <w:rsid w:val="009F2129"/>
    <w:rsid w:val="009F217E"/>
    <w:rsid w:val="009F2192"/>
    <w:rsid w:val="009F2194"/>
    <w:rsid w:val="009F2199"/>
    <w:rsid w:val="009F21BC"/>
    <w:rsid w:val="009F21EE"/>
    <w:rsid w:val="009F2213"/>
    <w:rsid w:val="009F2217"/>
    <w:rsid w:val="009F221C"/>
    <w:rsid w:val="009F2236"/>
    <w:rsid w:val="009F2237"/>
    <w:rsid w:val="009F2246"/>
    <w:rsid w:val="009F229E"/>
    <w:rsid w:val="009F22AB"/>
    <w:rsid w:val="009F22BD"/>
    <w:rsid w:val="009F22CE"/>
    <w:rsid w:val="009F2312"/>
    <w:rsid w:val="009F234E"/>
    <w:rsid w:val="009F2382"/>
    <w:rsid w:val="009F23D1"/>
    <w:rsid w:val="009F2408"/>
    <w:rsid w:val="009F244C"/>
    <w:rsid w:val="009F2453"/>
    <w:rsid w:val="009F245A"/>
    <w:rsid w:val="009F2465"/>
    <w:rsid w:val="009F246A"/>
    <w:rsid w:val="009F2496"/>
    <w:rsid w:val="009F249D"/>
    <w:rsid w:val="009F24CF"/>
    <w:rsid w:val="009F24E0"/>
    <w:rsid w:val="009F24E2"/>
    <w:rsid w:val="009F24EF"/>
    <w:rsid w:val="009F2501"/>
    <w:rsid w:val="009F2508"/>
    <w:rsid w:val="009F250B"/>
    <w:rsid w:val="009F2558"/>
    <w:rsid w:val="009F2580"/>
    <w:rsid w:val="009F259E"/>
    <w:rsid w:val="009F25B7"/>
    <w:rsid w:val="009F260B"/>
    <w:rsid w:val="009F2635"/>
    <w:rsid w:val="009F26CF"/>
    <w:rsid w:val="009F26F9"/>
    <w:rsid w:val="009F26FA"/>
    <w:rsid w:val="009F2738"/>
    <w:rsid w:val="009F274C"/>
    <w:rsid w:val="009F27E8"/>
    <w:rsid w:val="009F2809"/>
    <w:rsid w:val="009F286C"/>
    <w:rsid w:val="009F289B"/>
    <w:rsid w:val="009F28A4"/>
    <w:rsid w:val="009F28E6"/>
    <w:rsid w:val="009F2914"/>
    <w:rsid w:val="009F292F"/>
    <w:rsid w:val="009F2970"/>
    <w:rsid w:val="009F29C2"/>
    <w:rsid w:val="009F29C6"/>
    <w:rsid w:val="009F2A30"/>
    <w:rsid w:val="009F2A40"/>
    <w:rsid w:val="009F2A86"/>
    <w:rsid w:val="009F2A9A"/>
    <w:rsid w:val="009F2AEE"/>
    <w:rsid w:val="009F2B3E"/>
    <w:rsid w:val="009F2B47"/>
    <w:rsid w:val="009F2B5A"/>
    <w:rsid w:val="009F2B61"/>
    <w:rsid w:val="009F2B8C"/>
    <w:rsid w:val="009F2BC3"/>
    <w:rsid w:val="009F2BC5"/>
    <w:rsid w:val="009F2BF4"/>
    <w:rsid w:val="009F2BFD"/>
    <w:rsid w:val="009F2BFE"/>
    <w:rsid w:val="009F2C02"/>
    <w:rsid w:val="009F2C29"/>
    <w:rsid w:val="009F2C6B"/>
    <w:rsid w:val="009F2CAF"/>
    <w:rsid w:val="009F2CD4"/>
    <w:rsid w:val="009F2D11"/>
    <w:rsid w:val="009F2D1C"/>
    <w:rsid w:val="009F2D62"/>
    <w:rsid w:val="009F2D86"/>
    <w:rsid w:val="009F2D8B"/>
    <w:rsid w:val="009F2DC3"/>
    <w:rsid w:val="009F2DE1"/>
    <w:rsid w:val="009F2E24"/>
    <w:rsid w:val="009F2E2E"/>
    <w:rsid w:val="009F2E5A"/>
    <w:rsid w:val="009F2E8A"/>
    <w:rsid w:val="009F2EC1"/>
    <w:rsid w:val="009F2EF5"/>
    <w:rsid w:val="009F2F61"/>
    <w:rsid w:val="009F2FB2"/>
    <w:rsid w:val="009F2FC2"/>
    <w:rsid w:val="009F302F"/>
    <w:rsid w:val="009F304F"/>
    <w:rsid w:val="009F3077"/>
    <w:rsid w:val="009F3085"/>
    <w:rsid w:val="009F309D"/>
    <w:rsid w:val="009F30C3"/>
    <w:rsid w:val="009F30E7"/>
    <w:rsid w:val="009F30F6"/>
    <w:rsid w:val="009F311E"/>
    <w:rsid w:val="009F31D1"/>
    <w:rsid w:val="009F31EE"/>
    <w:rsid w:val="009F3229"/>
    <w:rsid w:val="009F322E"/>
    <w:rsid w:val="009F327B"/>
    <w:rsid w:val="009F3280"/>
    <w:rsid w:val="009F32B0"/>
    <w:rsid w:val="009F32EB"/>
    <w:rsid w:val="009F3337"/>
    <w:rsid w:val="009F3342"/>
    <w:rsid w:val="009F3366"/>
    <w:rsid w:val="009F336D"/>
    <w:rsid w:val="009F3491"/>
    <w:rsid w:val="009F34CE"/>
    <w:rsid w:val="009F34EC"/>
    <w:rsid w:val="009F351E"/>
    <w:rsid w:val="009F3586"/>
    <w:rsid w:val="009F358A"/>
    <w:rsid w:val="009F359A"/>
    <w:rsid w:val="009F359C"/>
    <w:rsid w:val="009F35A4"/>
    <w:rsid w:val="009F35A9"/>
    <w:rsid w:val="009F36E7"/>
    <w:rsid w:val="009F3725"/>
    <w:rsid w:val="009F3738"/>
    <w:rsid w:val="009F3757"/>
    <w:rsid w:val="009F377B"/>
    <w:rsid w:val="009F3789"/>
    <w:rsid w:val="009F37CC"/>
    <w:rsid w:val="009F37D7"/>
    <w:rsid w:val="009F37F2"/>
    <w:rsid w:val="009F3830"/>
    <w:rsid w:val="009F383A"/>
    <w:rsid w:val="009F385B"/>
    <w:rsid w:val="009F38A5"/>
    <w:rsid w:val="009F3922"/>
    <w:rsid w:val="009F392A"/>
    <w:rsid w:val="009F393D"/>
    <w:rsid w:val="009F396D"/>
    <w:rsid w:val="009F397F"/>
    <w:rsid w:val="009F399F"/>
    <w:rsid w:val="009F39E1"/>
    <w:rsid w:val="009F39F7"/>
    <w:rsid w:val="009F3A51"/>
    <w:rsid w:val="009F3AA9"/>
    <w:rsid w:val="009F3AB2"/>
    <w:rsid w:val="009F3ABE"/>
    <w:rsid w:val="009F3B6E"/>
    <w:rsid w:val="009F3B8E"/>
    <w:rsid w:val="009F3B9A"/>
    <w:rsid w:val="009F3BDA"/>
    <w:rsid w:val="009F3BF6"/>
    <w:rsid w:val="009F3C1F"/>
    <w:rsid w:val="009F3C71"/>
    <w:rsid w:val="009F3C89"/>
    <w:rsid w:val="009F3C92"/>
    <w:rsid w:val="009F3CDF"/>
    <w:rsid w:val="009F3CFC"/>
    <w:rsid w:val="009F3D07"/>
    <w:rsid w:val="009F3D4D"/>
    <w:rsid w:val="009F3DBB"/>
    <w:rsid w:val="009F3E0D"/>
    <w:rsid w:val="009F3E2D"/>
    <w:rsid w:val="009F3E2E"/>
    <w:rsid w:val="009F3E42"/>
    <w:rsid w:val="009F3E7B"/>
    <w:rsid w:val="009F3EC0"/>
    <w:rsid w:val="009F3ED9"/>
    <w:rsid w:val="009F3F04"/>
    <w:rsid w:val="009F3F09"/>
    <w:rsid w:val="009F3F16"/>
    <w:rsid w:val="009F3F7E"/>
    <w:rsid w:val="009F3F98"/>
    <w:rsid w:val="009F3FC3"/>
    <w:rsid w:val="009F3FC4"/>
    <w:rsid w:val="009F3FDC"/>
    <w:rsid w:val="009F4018"/>
    <w:rsid w:val="009F4020"/>
    <w:rsid w:val="009F4048"/>
    <w:rsid w:val="009F4068"/>
    <w:rsid w:val="009F406F"/>
    <w:rsid w:val="009F40EA"/>
    <w:rsid w:val="009F40FA"/>
    <w:rsid w:val="009F4172"/>
    <w:rsid w:val="009F41A5"/>
    <w:rsid w:val="009F41B3"/>
    <w:rsid w:val="009F41CF"/>
    <w:rsid w:val="009F4235"/>
    <w:rsid w:val="009F4274"/>
    <w:rsid w:val="009F42EF"/>
    <w:rsid w:val="009F4301"/>
    <w:rsid w:val="009F431D"/>
    <w:rsid w:val="009F4350"/>
    <w:rsid w:val="009F437B"/>
    <w:rsid w:val="009F4395"/>
    <w:rsid w:val="009F43F1"/>
    <w:rsid w:val="009F447B"/>
    <w:rsid w:val="009F44A3"/>
    <w:rsid w:val="009F44AD"/>
    <w:rsid w:val="009F44BF"/>
    <w:rsid w:val="009F44ED"/>
    <w:rsid w:val="009F4525"/>
    <w:rsid w:val="009F4533"/>
    <w:rsid w:val="009F4578"/>
    <w:rsid w:val="009F45B8"/>
    <w:rsid w:val="009F45E7"/>
    <w:rsid w:val="009F4619"/>
    <w:rsid w:val="009F464A"/>
    <w:rsid w:val="009F4671"/>
    <w:rsid w:val="009F4682"/>
    <w:rsid w:val="009F46E9"/>
    <w:rsid w:val="009F4730"/>
    <w:rsid w:val="009F4734"/>
    <w:rsid w:val="009F4757"/>
    <w:rsid w:val="009F47AD"/>
    <w:rsid w:val="009F47F0"/>
    <w:rsid w:val="009F481B"/>
    <w:rsid w:val="009F483C"/>
    <w:rsid w:val="009F485B"/>
    <w:rsid w:val="009F486C"/>
    <w:rsid w:val="009F4894"/>
    <w:rsid w:val="009F48A0"/>
    <w:rsid w:val="009F4930"/>
    <w:rsid w:val="009F49A5"/>
    <w:rsid w:val="009F49A7"/>
    <w:rsid w:val="009F49D8"/>
    <w:rsid w:val="009F49EB"/>
    <w:rsid w:val="009F4AAC"/>
    <w:rsid w:val="009F4AF3"/>
    <w:rsid w:val="009F4AF8"/>
    <w:rsid w:val="009F4B5B"/>
    <w:rsid w:val="009F4B6A"/>
    <w:rsid w:val="009F4B75"/>
    <w:rsid w:val="009F4B94"/>
    <w:rsid w:val="009F4BB6"/>
    <w:rsid w:val="009F4BD2"/>
    <w:rsid w:val="009F4C08"/>
    <w:rsid w:val="009F4C30"/>
    <w:rsid w:val="009F4C35"/>
    <w:rsid w:val="009F4CAB"/>
    <w:rsid w:val="009F4D3C"/>
    <w:rsid w:val="009F4D64"/>
    <w:rsid w:val="009F4D66"/>
    <w:rsid w:val="009F4D93"/>
    <w:rsid w:val="009F4DB9"/>
    <w:rsid w:val="009F4DF8"/>
    <w:rsid w:val="009F4E00"/>
    <w:rsid w:val="009F4E48"/>
    <w:rsid w:val="009F4E60"/>
    <w:rsid w:val="009F4E6F"/>
    <w:rsid w:val="009F4E8D"/>
    <w:rsid w:val="009F4ED8"/>
    <w:rsid w:val="009F4EF1"/>
    <w:rsid w:val="009F4F04"/>
    <w:rsid w:val="009F4F18"/>
    <w:rsid w:val="009F4F23"/>
    <w:rsid w:val="009F4F46"/>
    <w:rsid w:val="009F4FAF"/>
    <w:rsid w:val="009F4FCD"/>
    <w:rsid w:val="009F4FD2"/>
    <w:rsid w:val="009F4FE8"/>
    <w:rsid w:val="009F504C"/>
    <w:rsid w:val="009F50AF"/>
    <w:rsid w:val="009F50C0"/>
    <w:rsid w:val="009F50ED"/>
    <w:rsid w:val="009F5132"/>
    <w:rsid w:val="009F5157"/>
    <w:rsid w:val="009F5174"/>
    <w:rsid w:val="009F5197"/>
    <w:rsid w:val="009F520B"/>
    <w:rsid w:val="009F5225"/>
    <w:rsid w:val="009F523C"/>
    <w:rsid w:val="009F5273"/>
    <w:rsid w:val="009F5277"/>
    <w:rsid w:val="009F5285"/>
    <w:rsid w:val="009F52F4"/>
    <w:rsid w:val="009F52F6"/>
    <w:rsid w:val="009F5314"/>
    <w:rsid w:val="009F5344"/>
    <w:rsid w:val="009F535B"/>
    <w:rsid w:val="009F5366"/>
    <w:rsid w:val="009F53BE"/>
    <w:rsid w:val="009F53D1"/>
    <w:rsid w:val="009F5458"/>
    <w:rsid w:val="009F5477"/>
    <w:rsid w:val="009F54D4"/>
    <w:rsid w:val="009F54D5"/>
    <w:rsid w:val="009F5509"/>
    <w:rsid w:val="009F5513"/>
    <w:rsid w:val="009F5525"/>
    <w:rsid w:val="009F5554"/>
    <w:rsid w:val="009F5587"/>
    <w:rsid w:val="009F558E"/>
    <w:rsid w:val="009F55A6"/>
    <w:rsid w:val="009F55D9"/>
    <w:rsid w:val="009F5613"/>
    <w:rsid w:val="009F5614"/>
    <w:rsid w:val="009F5640"/>
    <w:rsid w:val="009F564A"/>
    <w:rsid w:val="009F5657"/>
    <w:rsid w:val="009F566B"/>
    <w:rsid w:val="009F5693"/>
    <w:rsid w:val="009F5699"/>
    <w:rsid w:val="009F56CC"/>
    <w:rsid w:val="009F5701"/>
    <w:rsid w:val="009F5711"/>
    <w:rsid w:val="009F572C"/>
    <w:rsid w:val="009F572F"/>
    <w:rsid w:val="009F5749"/>
    <w:rsid w:val="009F578D"/>
    <w:rsid w:val="009F57C9"/>
    <w:rsid w:val="009F57F1"/>
    <w:rsid w:val="009F57F8"/>
    <w:rsid w:val="009F57FE"/>
    <w:rsid w:val="009F581B"/>
    <w:rsid w:val="009F5823"/>
    <w:rsid w:val="009F584D"/>
    <w:rsid w:val="009F588D"/>
    <w:rsid w:val="009F58A8"/>
    <w:rsid w:val="009F58BC"/>
    <w:rsid w:val="009F5915"/>
    <w:rsid w:val="009F592E"/>
    <w:rsid w:val="009F5936"/>
    <w:rsid w:val="009F5966"/>
    <w:rsid w:val="009F597C"/>
    <w:rsid w:val="009F59A5"/>
    <w:rsid w:val="009F59B1"/>
    <w:rsid w:val="009F59C5"/>
    <w:rsid w:val="009F59FC"/>
    <w:rsid w:val="009F5A33"/>
    <w:rsid w:val="009F5AA2"/>
    <w:rsid w:val="009F5B28"/>
    <w:rsid w:val="009F5B3F"/>
    <w:rsid w:val="009F5B4D"/>
    <w:rsid w:val="009F5B7D"/>
    <w:rsid w:val="009F5B83"/>
    <w:rsid w:val="009F5BBB"/>
    <w:rsid w:val="009F5BC3"/>
    <w:rsid w:val="009F5C21"/>
    <w:rsid w:val="009F5C22"/>
    <w:rsid w:val="009F5C25"/>
    <w:rsid w:val="009F5C4E"/>
    <w:rsid w:val="009F5C8B"/>
    <w:rsid w:val="009F5CB1"/>
    <w:rsid w:val="009F5D13"/>
    <w:rsid w:val="009F5D1D"/>
    <w:rsid w:val="009F5D79"/>
    <w:rsid w:val="009F5E05"/>
    <w:rsid w:val="009F5E0D"/>
    <w:rsid w:val="009F5E54"/>
    <w:rsid w:val="009F5E76"/>
    <w:rsid w:val="009F5F22"/>
    <w:rsid w:val="009F5F37"/>
    <w:rsid w:val="009F5F6E"/>
    <w:rsid w:val="009F5F76"/>
    <w:rsid w:val="009F5F79"/>
    <w:rsid w:val="009F5FA5"/>
    <w:rsid w:val="009F5FAA"/>
    <w:rsid w:val="009F5FBD"/>
    <w:rsid w:val="009F5FEC"/>
    <w:rsid w:val="009F6021"/>
    <w:rsid w:val="009F602E"/>
    <w:rsid w:val="009F604C"/>
    <w:rsid w:val="009F6056"/>
    <w:rsid w:val="009F6060"/>
    <w:rsid w:val="009F60AC"/>
    <w:rsid w:val="009F60F6"/>
    <w:rsid w:val="009F611B"/>
    <w:rsid w:val="009F6127"/>
    <w:rsid w:val="009F61A8"/>
    <w:rsid w:val="009F61AD"/>
    <w:rsid w:val="009F61AE"/>
    <w:rsid w:val="009F61F6"/>
    <w:rsid w:val="009F6260"/>
    <w:rsid w:val="009F627A"/>
    <w:rsid w:val="009F62F8"/>
    <w:rsid w:val="009F630A"/>
    <w:rsid w:val="009F6322"/>
    <w:rsid w:val="009F6405"/>
    <w:rsid w:val="009F6459"/>
    <w:rsid w:val="009F6489"/>
    <w:rsid w:val="009F64C1"/>
    <w:rsid w:val="009F653E"/>
    <w:rsid w:val="009F657E"/>
    <w:rsid w:val="009F6594"/>
    <w:rsid w:val="009F65AC"/>
    <w:rsid w:val="009F65BF"/>
    <w:rsid w:val="009F65C5"/>
    <w:rsid w:val="009F65EB"/>
    <w:rsid w:val="009F65FC"/>
    <w:rsid w:val="009F661C"/>
    <w:rsid w:val="009F6680"/>
    <w:rsid w:val="009F6693"/>
    <w:rsid w:val="009F66FC"/>
    <w:rsid w:val="009F6704"/>
    <w:rsid w:val="009F678E"/>
    <w:rsid w:val="009F67C8"/>
    <w:rsid w:val="009F67D8"/>
    <w:rsid w:val="009F67D9"/>
    <w:rsid w:val="009F67DC"/>
    <w:rsid w:val="009F6808"/>
    <w:rsid w:val="009F6810"/>
    <w:rsid w:val="009F687B"/>
    <w:rsid w:val="009F688E"/>
    <w:rsid w:val="009F6898"/>
    <w:rsid w:val="009F68C1"/>
    <w:rsid w:val="009F68EE"/>
    <w:rsid w:val="009F6901"/>
    <w:rsid w:val="009F6908"/>
    <w:rsid w:val="009F6951"/>
    <w:rsid w:val="009F6960"/>
    <w:rsid w:val="009F6971"/>
    <w:rsid w:val="009F69BE"/>
    <w:rsid w:val="009F69DB"/>
    <w:rsid w:val="009F6A2B"/>
    <w:rsid w:val="009F6A3A"/>
    <w:rsid w:val="009F6A65"/>
    <w:rsid w:val="009F6ACD"/>
    <w:rsid w:val="009F6AF1"/>
    <w:rsid w:val="009F6B01"/>
    <w:rsid w:val="009F6B5E"/>
    <w:rsid w:val="009F6B6E"/>
    <w:rsid w:val="009F6B76"/>
    <w:rsid w:val="009F6B84"/>
    <w:rsid w:val="009F6BA9"/>
    <w:rsid w:val="009F6C1C"/>
    <w:rsid w:val="009F6C2A"/>
    <w:rsid w:val="009F6C64"/>
    <w:rsid w:val="009F6C68"/>
    <w:rsid w:val="009F6CC1"/>
    <w:rsid w:val="009F6CF9"/>
    <w:rsid w:val="009F6D07"/>
    <w:rsid w:val="009F6D18"/>
    <w:rsid w:val="009F6D68"/>
    <w:rsid w:val="009F6D76"/>
    <w:rsid w:val="009F6D7C"/>
    <w:rsid w:val="009F6D89"/>
    <w:rsid w:val="009F6DA4"/>
    <w:rsid w:val="009F6DE6"/>
    <w:rsid w:val="009F6DFE"/>
    <w:rsid w:val="009F6E01"/>
    <w:rsid w:val="009F6E1D"/>
    <w:rsid w:val="009F6E38"/>
    <w:rsid w:val="009F6E3C"/>
    <w:rsid w:val="009F6E5C"/>
    <w:rsid w:val="009F6E87"/>
    <w:rsid w:val="009F6E88"/>
    <w:rsid w:val="009F6F00"/>
    <w:rsid w:val="009F6F02"/>
    <w:rsid w:val="009F6F28"/>
    <w:rsid w:val="009F6F54"/>
    <w:rsid w:val="009F6FD2"/>
    <w:rsid w:val="009F706A"/>
    <w:rsid w:val="009F70AF"/>
    <w:rsid w:val="009F70CA"/>
    <w:rsid w:val="009F714F"/>
    <w:rsid w:val="009F71DB"/>
    <w:rsid w:val="009F71FB"/>
    <w:rsid w:val="009F7211"/>
    <w:rsid w:val="009F721F"/>
    <w:rsid w:val="009F7241"/>
    <w:rsid w:val="009F724D"/>
    <w:rsid w:val="009F7294"/>
    <w:rsid w:val="009F72C8"/>
    <w:rsid w:val="009F72CC"/>
    <w:rsid w:val="009F72DF"/>
    <w:rsid w:val="009F7318"/>
    <w:rsid w:val="009F7365"/>
    <w:rsid w:val="009F738F"/>
    <w:rsid w:val="009F73DC"/>
    <w:rsid w:val="009F7429"/>
    <w:rsid w:val="009F745B"/>
    <w:rsid w:val="009F74C2"/>
    <w:rsid w:val="009F74C6"/>
    <w:rsid w:val="009F74CF"/>
    <w:rsid w:val="009F74FD"/>
    <w:rsid w:val="009F750C"/>
    <w:rsid w:val="009F752E"/>
    <w:rsid w:val="009F75F9"/>
    <w:rsid w:val="009F760C"/>
    <w:rsid w:val="009F7614"/>
    <w:rsid w:val="009F762D"/>
    <w:rsid w:val="009F7639"/>
    <w:rsid w:val="009F767F"/>
    <w:rsid w:val="009F7694"/>
    <w:rsid w:val="009F76AA"/>
    <w:rsid w:val="009F76C8"/>
    <w:rsid w:val="009F770F"/>
    <w:rsid w:val="009F771B"/>
    <w:rsid w:val="009F7766"/>
    <w:rsid w:val="009F776E"/>
    <w:rsid w:val="009F7786"/>
    <w:rsid w:val="009F787D"/>
    <w:rsid w:val="009F78A0"/>
    <w:rsid w:val="009F78B5"/>
    <w:rsid w:val="009F78C3"/>
    <w:rsid w:val="009F7913"/>
    <w:rsid w:val="009F7932"/>
    <w:rsid w:val="009F795C"/>
    <w:rsid w:val="009F795F"/>
    <w:rsid w:val="009F7970"/>
    <w:rsid w:val="009F797E"/>
    <w:rsid w:val="009F7991"/>
    <w:rsid w:val="009F79CF"/>
    <w:rsid w:val="009F7A0B"/>
    <w:rsid w:val="009F7A94"/>
    <w:rsid w:val="009F7AA8"/>
    <w:rsid w:val="009F7AB3"/>
    <w:rsid w:val="009F7AC3"/>
    <w:rsid w:val="009F7ADD"/>
    <w:rsid w:val="009F7B3C"/>
    <w:rsid w:val="009F7B62"/>
    <w:rsid w:val="009F7B75"/>
    <w:rsid w:val="009F7B7F"/>
    <w:rsid w:val="009F7BE0"/>
    <w:rsid w:val="009F7C1A"/>
    <w:rsid w:val="009F7C40"/>
    <w:rsid w:val="009F7C4D"/>
    <w:rsid w:val="009F7C72"/>
    <w:rsid w:val="009F7C8E"/>
    <w:rsid w:val="009F7CA3"/>
    <w:rsid w:val="009F7CB1"/>
    <w:rsid w:val="009F7CBF"/>
    <w:rsid w:val="009F7CD0"/>
    <w:rsid w:val="009F7CD5"/>
    <w:rsid w:val="009F7CDB"/>
    <w:rsid w:val="009F7CE5"/>
    <w:rsid w:val="009F7D74"/>
    <w:rsid w:val="009F7D92"/>
    <w:rsid w:val="009F7DFD"/>
    <w:rsid w:val="009F7DFE"/>
    <w:rsid w:val="009F7E16"/>
    <w:rsid w:val="009F7E4D"/>
    <w:rsid w:val="009F7E97"/>
    <w:rsid w:val="009F7ED9"/>
    <w:rsid w:val="009F7EE8"/>
    <w:rsid w:val="009F7F01"/>
    <w:rsid w:val="009F7F13"/>
    <w:rsid w:val="009F7FB7"/>
    <w:rsid w:val="009F7FCC"/>
    <w:rsid w:val="00A00000"/>
    <w:rsid w:val="00A00059"/>
    <w:rsid w:val="00A000A0"/>
    <w:rsid w:val="00A000B1"/>
    <w:rsid w:val="00A000D3"/>
    <w:rsid w:val="00A001A1"/>
    <w:rsid w:val="00A001C8"/>
    <w:rsid w:val="00A001D1"/>
    <w:rsid w:val="00A001EE"/>
    <w:rsid w:val="00A0023D"/>
    <w:rsid w:val="00A00250"/>
    <w:rsid w:val="00A0027F"/>
    <w:rsid w:val="00A00281"/>
    <w:rsid w:val="00A002B1"/>
    <w:rsid w:val="00A00355"/>
    <w:rsid w:val="00A0035A"/>
    <w:rsid w:val="00A00373"/>
    <w:rsid w:val="00A00399"/>
    <w:rsid w:val="00A003AB"/>
    <w:rsid w:val="00A003AD"/>
    <w:rsid w:val="00A003E4"/>
    <w:rsid w:val="00A003F4"/>
    <w:rsid w:val="00A003FD"/>
    <w:rsid w:val="00A0040B"/>
    <w:rsid w:val="00A0041D"/>
    <w:rsid w:val="00A00428"/>
    <w:rsid w:val="00A00432"/>
    <w:rsid w:val="00A00480"/>
    <w:rsid w:val="00A004DA"/>
    <w:rsid w:val="00A004DC"/>
    <w:rsid w:val="00A004DF"/>
    <w:rsid w:val="00A005D8"/>
    <w:rsid w:val="00A006A0"/>
    <w:rsid w:val="00A006A3"/>
    <w:rsid w:val="00A006A7"/>
    <w:rsid w:val="00A006B4"/>
    <w:rsid w:val="00A006D8"/>
    <w:rsid w:val="00A006E6"/>
    <w:rsid w:val="00A0070E"/>
    <w:rsid w:val="00A0077F"/>
    <w:rsid w:val="00A007D7"/>
    <w:rsid w:val="00A00802"/>
    <w:rsid w:val="00A00817"/>
    <w:rsid w:val="00A0083D"/>
    <w:rsid w:val="00A0083E"/>
    <w:rsid w:val="00A0084B"/>
    <w:rsid w:val="00A00867"/>
    <w:rsid w:val="00A00888"/>
    <w:rsid w:val="00A008A0"/>
    <w:rsid w:val="00A008D3"/>
    <w:rsid w:val="00A008F9"/>
    <w:rsid w:val="00A00922"/>
    <w:rsid w:val="00A0095A"/>
    <w:rsid w:val="00A00994"/>
    <w:rsid w:val="00A009BB"/>
    <w:rsid w:val="00A009F8"/>
    <w:rsid w:val="00A00A06"/>
    <w:rsid w:val="00A00A18"/>
    <w:rsid w:val="00A00A56"/>
    <w:rsid w:val="00A00AAF"/>
    <w:rsid w:val="00A00AC7"/>
    <w:rsid w:val="00A00AE4"/>
    <w:rsid w:val="00A00B00"/>
    <w:rsid w:val="00A00B0A"/>
    <w:rsid w:val="00A00B39"/>
    <w:rsid w:val="00A00B82"/>
    <w:rsid w:val="00A00B8C"/>
    <w:rsid w:val="00A00BAF"/>
    <w:rsid w:val="00A00BF7"/>
    <w:rsid w:val="00A00BF8"/>
    <w:rsid w:val="00A00C09"/>
    <w:rsid w:val="00A00C29"/>
    <w:rsid w:val="00A00C4E"/>
    <w:rsid w:val="00A00CB6"/>
    <w:rsid w:val="00A00CC7"/>
    <w:rsid w:val="00A00CCD"/>
    <w:rsid w:val="00A00D14"/>
    <w:rsid w:val="00A00D52"/>
    <w:rsid w:val="00A00D78"/>
    <w:rsid w:val="00A00DDA"/>
    <w:rsid w:val="00A00DF0"/>
    <w:rsid w:val="00A00E0E"/>
    <w:rsid w:val="00A00E10"/>
    <w:rsid w:val="00A00E61"/>
    <w:rsid w:val="00A00EEF"/>
    <w:rsid w:val="00A00EF9"/>
    <w:rsid w:val="00A00F4F"/>
    <w:rsid w:val="00A00F55"/>
    <w:rsid w:val="00A00FB8"/>
    <w:rsid w:val="00A00FE4"/>
    <w:rsid w:val="00A00FE9"/>
    <w:rsid w:val="00A01019"/>
    <w:rsid w:val="00A0101C"/>
    <w:rsid w:val="00A01026"/>
    <w:rsid w:val="00A01034"/>
    <w:rsid w:val="00A010E0"/>
    <w:rsid w:val="00A0111D"/>
    <w:rsid w:val="00A01195"/>
    <w:rsid w:val="00A011A4"/>
    <w:rsid w:val="00A011BC"/>
    <w:rsid w:val="00A011E5"/>
    <w:rsid w:val="00A01208"/>
    <w:rsid w:val="00A012C8"/>
    <w:rsid w:val="00A01322"/>
    <w:rsid w:val="00A0133C"/>
    <w:rsid w:val="00A0137E"/>
    <w:rsid w:val="00A01393"/>
    <w:rsid w:val="00A013E1"/>
    <w:rsid w:val="00A013F0"/>
    <w:rsid w:val="00A0140B"/>
    <w:rsid w:val="00A0141B"/>
    <w:rsid w:val="00A01424"/>
    <w:rsid w:val="00A01439"/>
    <w:rsid w:val="00A01450"/>
    <w:rsid w:val="00A0146B"/>
    <w:rsid w:val="00A01486"/>
    <w:rsid w:val="00A0148C"/>
    <w:rsid w:val="00A01499"/>
    <w:rsid w:val="00A014CC"/>
    <w:rsid w:val="00A014D4"/>
    <w:rsid w:val="00A014DE"/>
    <w:rsid w:val="00A01555"/>
    <w:rsid w:val="00A015A2"/>
    <w:rsid w:val="00A0163D"/>
    <w:rsid w:val="00A01695"/>
    <w:rsid w:val="00A016F8"/>
    <w:rsid w:val="00A01759"/>
    <w:rsid w:val="00A01783"/>
    <w:rsid w:val="00A01788"/>
    <w:rsid w:val="00A017FD"/>
    <w:rsid w:val="00A01819"/>
    <w:rsid w:val="00A0187A"/>
    <w:rsid w:val="00A01884"/>
    <w:rsid w:val="00A018AA"/>
    <w:rsid w:val="00A018C6"/>
    <w:rsid w:val="00A018EF"/>
    <w:rsid w:val="00A01907"/>
    <w:rsid w:val="00A0191A"/>
    <w:rsid w:val="00A01948"/>
    <w:rsid w:val="00A0194F"/>
    <w:rsid w:val="00A019A1"/>
    <w:rsid w:val="00A019B4"/>
    <w:rsid w:val="00A019D0"/>
    <w:rsid w:val="00A019E7"/>
    <w:rsid w:val="00A01A9B"/>
    <w:rsid w:val="00A01ACC"/>
    <w:rsid w:val="00A01AD3"/>
    <w:rsid w:val="00A01AD9"/>
    <w:rsid w:val="00A01AE5"/>
    <w:rsid w:val="00A01B02"/>
    <w:rsid w:val="00A01B55"/>
    <w:rsid w:val="00A01B71"/>
    <w:rsid w:val="00A01BB5"/>
    <w:rsid w:val="00A01C1A"/>
    <w:rsid w:val="00A01C21"/>
    <w:rsid w:val="00A01C3B"/>
    <w:rsid w:val="00A01C93"/>
    <w:rsid w:val="00A01CC5"/>
    <w:rsid w:val="00A01CDC"/>
    <w:rsid w:val="00A01CE6"/>
    <w:rsid w:val="00A01D8A"/>
    <w:rsid w:val="00A01D8E"/>
    <w:rsid w:val="00A01D98"/>
    <w:rsid w:val="00A01DCB"/>
    <w:rsid w:val="00A01E54"/>
    <w:rsid w:val="00A01EBF"/>
    <w:rsid w:val="00A01EC4"/>
    <w:rsid w:val="00A01F27"/>
    <w:rsid w:val="00A01F7E"/>
    <w:rsid w:val="00A01F97"/>
    <w:rsid w:val="00A01F9D"/>
    <w:rsid w:val="00A01FCF"/>
    <w:rsid w:val="00A01FD7"/>
    <w:rsid w:val="00A02007"/>
    <w:rsid w:val="00A0201C"/>
    <w:rsid w:val="00A02039"/>
    <w:rsid w:val="00A02051"/>
    <w:rsid w:val="00A02095"/>
    <w:rsid w:val="00A020E5"/>
    <w:rsid w:val="00A020E7"/>
    <w:rsid w:val="00A0211E"/>
    <w:rsid w:val="00A0212B"/>
    <w:rsid w:val="00A02184"/>
    <w:rsid w:val="00A02191"/>
    <w:rsid w:val="00A021A8"/>
    <w:rsid w:val="00A021AC"/>
    <w:rsid w:val="00A02224"/>
    <w:rsid w:val="00A02246"/>
    <w:rsid w:val="00A0224D"/>
    <w:rsid w:val="00A0228F"/>
    <w:rsid w:val="00A022D5"/>
    <w:rsid w:val="00A022D6"/>
    <w:rsid w:val="00A02321"/>
    <w:rsid w:val="00A02347"/>
    <w:rsid w:val="00A0236A"/>
    <w:rsid w:val="00A0237E"/>
    <w:rsid w:val="00A02394"/>
    <w:rsid w:val="00A023CF"/>
    <w:rsid w:val="00A02448"/>
    <w:rsid w:val="00A0245B"/>
    <w:rsid w:val="00A0246E"/>
    <w:rsid w:val="00A02477"/>
    <w:rsid w:val="00A0249B"/>
    <w:rsid w:val="00A0249F"/>
    <w:rsid w:val="00A024B6"/>
    <w:rsid w:val="00A024BE"/>
    <w:rsid w:val="00A024D1"/>
    <w:rsid w:val="00A02506"/>
    <w:rsid w:val="00A0250C"/>
    <w:rsid w:val="00A02587"/>
    <w:rsid w:val="00A025E6"/>
    <w:rsid w:val="00A0262A"/>
    <w:rsid w:val="00A0262E"/>
    <w:rsid w:val="00A0263E"/>
    <w:rsid w:val="00A02642"/>
    <w:rsid w:val="00A02653"/>
    <w:rsid w:val="00A02669"/>
    <w:rsid w:val="00A0268B"/>
    <w:rsid w:val="00A026EE"/>
    <w:rsid w:val="00A026F7"/>
    <w:rsid w:val="00A02713"/>
    <w:rsid w:val="00A02717"/>
    <w:rsid w:val="00A02733"/>
    <w:rsid w:val="00A02745"/>
    <w:rsid w:val="00A02780"/>
    <w:rsid w:val="00A02787"/>
    <w:rsid w:val="00A0279F"/>
    <w:rsid w:val="00A027BF"/>
    <w:rsid w:val="00A027F5"/>
    <w:rsid w:val="00A02803"/>
    <w:rsid w:val="00A02826"/>
    <w:rsid w:val="00A02866"/>
    <w:rsid w:val="00A028D0"/>
    <w:rsid w:val="00A028EB"/>
    <w:rsid w:val="00A02986"/>
    <w:rsid w:val="00A02995"/>
    <w:rsid w:val="00A029F5"/>
    <w:rsid w:val="00A02A0F"/>
    <w:rsid w:val="00A02A73"/>
    <w:rsid w:val="00A02AA6"/>
    <w:rsid w:val="00A02AAC"/>
    <w:rsid w:val="00A02AD5"/>
    <w:rsid w:val="00A02AEC"/>
    <w:rsid w:val="00A02AF3"/>
    <w:rsid w:val="00A02B15"/>
    <w:rsid w:val="00A02B30"/>
    <w:rsid w:val="00A02B39"/>
    <w:rsid w:val="00A02B4F"/>
    <w:rsid w:val="00A02B58"/>
    <w:rsid w:val="00A02B64"/>
    <w:rsid w:val="00A02B6B"/>
    <w:rsid w:val="00A02B7F"/>
    <w:rsid w:val="00A02BA0"/>
    <w:rsid w:val="00A02C2B"/>
    <w:rsid w:val="00A02C52"/>
    <w:rsid w:val="00A02C5E"/>
    <w:rsid w:val="00A02C7D"/>
    <w:rsid w:val="00A02CD5"/>
    <w:rsid w:val="00A02CE8"/>
    <w:rsid w:val="00A02CEB"/>
    <w:rsid w:val="00A02D4D"/>
    <w:rsid w:val="00A02D87"/>
    <w:rsid w:val="00A02DCD"/>
    <w:rsid w:val="00A02DEA"/>
    <w:rsid w:val="00A02E01"/>
    <w:rsid w:val="00A02E23"/>
    <w:rsid w:val="00A02E26"/>
    <w:rsid w:val="00A02E33"/>
    <w:rsid w:val="00A02E3C"/>
    <w:rsid w:val="00A02E5F"/>
    <w:rsid w:val="00A02E6B"/>
    <w:rsid w:val="00A02F15"/>
    <w:rsid w:val="00A02F20"/>
    <w:rsid w:val="00A02F36"/>
    <w:rsid w:val="00A02F88"/>
    <w:rsid w:val="00A02FE9"/>
    <w:rsid w:val="00A03009"/>
    <w:rsid w:val="00A03021"/>
    <w:rsid w:val="00A03035"/>
    <w:rsid w:val="00A0304D"/>
    <w:rsid w:val="00A0305F"/>
    <w:rsid w:val="00A03060"/>
    <w:rsid w:val="00A03091"/>
    <w:rsid w:val="00A030B9"/>
    <w:rsid w:val="00A030C3"/>
    <w:rsid w:val="00A03119"/>
    <w:rsid w:val="00A03125"/>
    <w:rsid w:val="00A03136"/>
    <w:rsid w:val="00A03149"/>
    <w:rsid w:val="00A0318E"/>
    <w:rsid w:val="00A0319B"/>
    <w:rsid w:val="00A031FE"/>
    <w:rsid w:val="00A03204"/>
    <w:rsid w:val="00A03229"/>
    <w:rsid w:val="00A03246"/>
    <w:rsid w:val="00A0324B"/>
    <w:rsid w:val="00A0324F"/>
    <w:rsid w:val="00A03280"/>
    <w:rsid w:val="00A032CF"/>
    <w:rsid w:val="00A032F1"/>
    <w:rsid w:val="00A0330F"/>
    <w:rsid w:val="00A0332A"/>
    <w:rsid w:val="00A0332E"/>
    <w:rsid w:val="00A03384"/>
    <w:rsid w:val="00A0339F"/>
    <w:rsid w:val="00A033B7"/>
    <w:rsid w:val="00A03488"/>
    <w:rsid w:val="00A0349B"/>
    <w:rsid w:val="00A03554"/>
    <w:rsid w:val="00A03582"/>
    <w:rsid w:val="00A035AD"/>
    <w:rsid w:val="00A035CB"/>
    <w:rsid w:val="00A035E8"/>
    <w:rsid w:val="00A035ED"/>
    <w:rsid w:val="00A03614"/>
    <w:rsid w:val="00A0363D"/>
    <w:rsid w:val="00A0363F"/>
    <w:rsid w:val="00A03657"/>
    <w:rsid w:val="00A03688"/>
    <w:rsid w:val="00A036AB"/>
    <w:rsid w:val="00A036B6"/>
    <w:rsid w:val="00A036C7"/>
    <w:rsid w:val="00A036C8"/>
    <w:rsid w:val="00A036FF"/>
    <w:rsid w:val="00A0373F"/>
    <w:rsid w:val="00A0374A"/>
    <w:rsid w:val="00A03760"/>
    <w:rsid w:val="00A03786"/>
    <w:rsid w:val="00A037DC"/>
    <w:rsid w:val="00A037FC"/>
    <w:rsid w:val="00A0381F"/>
    <w:rsid w:val="00A03820"/>
    <w:rsid w:val="00A0382A"/>
    <w:rsid w:val="00A03830"/>
    <w:rsid w:val="00A0384A"/>
    <w:rsid w:val="00A03858"/>
    <w:rsid w:val="00A03862"/>
    <w:rsid w:val="00A03865"/>
    <w:rsid w:val="00A03869"/>
    <w:rsid w:val="00A038AC"/>
    <w:rsid w:val="00A038F9"/>
    <w:rsid w:val="00A03923"/>
    <w:rsid w:val="00A0394E"/>
    <w:rsid w:val="00A039A0"/>
    <w:rsid w:val="00A039A9"/>
    <w:rsid w:val="00A039CA"/>
    <w:rsid w:val="00A03A30"/>
    <w:rsid w:val="00A03A39"/>
    <w:rsid w:val="00A03AEC"/>
    <w:rsid w:val="00A03B2E"/>
    <w:rsid w:val="00A03B50"/>
    <w:rsid w:val="00A03B53"/>
    <w:rsid w:val="00A03BD3"/>
    <w:rsid w:val="00A03BDE"/>
    <w:rsid w:val="00A03BF4"/>
    <w:rsid w:val="00A03C15"/>
    <w:rsid w:val="00A03C51"/>
    <w:rsid w:val="00A03CB8"/>
    <w:rsid w:val="00A03CC0"/>
    <w:rsid w:val="00A03CE2"/>
    <w:rsid w:val="00A03CF6"/>
    <w:rsid w:val="00A03D00"/>
    <w:rsid w:val="00A03D5B"/>
    <w:rsid w:val="00A03DA5"/>
    <w:rsid w:val="00A03DBD"/>
    <w:rsid w:val="00A03DCC"/>
    <w:rsid w:val="00A03DE3"/>
    <w:rsid w:val="00A03DF8"/>
    <w:rsid w:val="00A03DFD"/>
    <w:rsid w:val="00A03E3F"/>
    <w:rsid w:val="00A03ECD"/>
    <w:rsid w:val="00A03EF7"/>
    <w:rsid w:val="00A03F21"/>
    <w:rsid w:val="00A03F5C"/>
    <w:rsid w:val="00A03F5D"/>
    <w:rsid w:val="00A0401C"/>
    <w:rsid w:val="00A0402F"/>
    <w:rsid w:val="00A04055"/>
    <w:rsid w:val="00A0405A"/>
    <w:rsid w:val="00A0405B"/>
    <w:rsid w:val="00A0407F"/>
    <w:rsid w:val="00A04095"/>
    <w:rsid w:val="00A040BA"/>
    <w:rsid w:val="00A040DD"/>
    <w:rsid w:val="00A040FE"/>
    <w:rsid w:val="00A0413E"/>
    <w:rsid w:val="00A04149"/>
    <w:rsid w:val="00A0418C"/>
    <w:rsid w:val="00A041C7"/>
    <w:rsid w:val="00A04205"/>
    <w:rsid w:val="00A0421E"/>
    <w:rsid w:val="00A0422B"/>
    <w:rsid w:val="00A0426C"/>
    <w:rsid w:val="00A042B0"/>
    <w:rsid w:val="00A042B6"/>
    <w:rsid w:val="00A042D3"/>
    <w:rsid w:val="00A04316"/>
    <w:rsid w:val="00A0431F"/>
    <w:rsid w:val="00A04396"/>
    <w:rsid w:val="00A043C0"/>
    <w:rsid w:val="00A043F8"/>
    <w:rsid w:val="00A0442E"/>
    <w:rsid w:val="00A04431"/>
    <w:rsid w:val="00A04538"/>
    <w:rsid w:val="00A04589"/>
    <w:rsid w:val="00A04597"/>
    <w:rsid w:val="00A045AC"/>
    <w:rsid w:val="00A045BC"/>
    <w:rsid w:val="00A045CF"/>
    <w:rsid w:val="00A04603"/>
    <w:rsid w:val="00A04606"/>
    <w:rsid w:val="00A0460A"/>
    <w:rsid w:val="00A0461E"/>
    <w:rsid w:val="00A04640"/>
    <w:rsid w:val="00A0464B"/>
    <w:rsid w:val="00A04650"/>
    <w:rsid w:val="00A0467A"/>
    <w:rsid w:val="00A04688"/>
    <w:rsid w:val="00A046A2"/>
    <w:rsid w:val="00A046EA"/>
    <w:rsid w:val="00A0478A"/>
    <w:rsid w:val="00A047D0"/>
    <w:rsid w:val="00A047FC"/>
    <w:rsid w:val="00A04824"/>
    <w:rsid w:val="00A0482A"/>
    <w:rsid w:val="00A0483F"/>
    <w:rsid w:val="00A0484A"/>
    <w:rsid w:val="00A0486F"/>
    <w:rsid w:val="00A048C2"/>
    <w:rsid w:val="00A048EE"/>
    <w:rsid w:val="00A0490F"/>
    <w:rsid w:val="00A0495C"/>
    <w:rsid w:val="00A049B1"/>
    <w:rsid w:val="00A049F1"/>
    <w:rsid w:val="00A049F9"/>
    <w:rsid w:val="00A04A7C"/>
    <w:rsid w:val="00A04A8A"/>
    <w:rsid w:val="00A04AAF"/>
    <w:rsid w:val="00A04AD2"/>
    <w:rsid w:val="00A04ADF"/>
    <w:rsid w:val="00A04B44"/>
    <w:rsid w:val="00A04B56"/>
    <w:rsid w:val="00A04B8C"/>
    <w:rsid w:val="00A04BF9"/>
    <w:rsid w:val="00A04C0C"/>
    <w:rsid w:val="00A04C1F"/>
    <w:rsid w:val="00A04C65"/>
    <w:rsid w:val="00A04C86"/>
    <w:rsid w:val="00A04C92"/>
    <w:rsid w:val="00A04C96"/>
    <w:rsid w:val="00A04CA4"/>
    <w:rsid w:val="00A04CE2"/>
    <w:rsid w:val="00A04CF6"/>
    <w:rsid w:val="00A04CFA"/>
    <w:rsid w:val="00A04D0D"/>
    <w:rsid w:val="00A04D37"/>
    <w:rsid w:val="00A04D70"/>
    <w:rsid w:val="00A04D9D"/>
    <w:rsid w:val="00A04DB0"/>
    <w:rsid w:val="00A04E1E"/>
    <w:rsid w:val="00A04E4D"/>
    <w:rsid w:val="00A04EE5"/>
    <w:rsid w:val="00A04F03"/>
    <w:rsid w:val="00A04F09"/>
    <w:rsid w:val="00A04F12"/>
    <w:rsid w:val="00A04F19"/>
    <w:rsid w:val="00A04F7A"/>
    <w:rsid w:val="00A04F7B"/>
    <w:rsid w:val="00A04F87"/>
    <w:rsid w:val="00A04F9B"/>
    <w:rsid w:val="00A04FE8"/>
    <w:rsid w:val="00A0504D"/>
    <w:rsid w:val="00A050B7"/>
    <w:rsid w:val="00A050EE"/>
    <w:rsid w:val="00A051B3"/>
    <w:rsid w:val="00A051D2"/>
    <w:rsid w:val="00A051D4"/>
    <w:rsid w:val="00A051E5"/>
    <w:rsid w:val="00A051EE"/>
    <w:rsid w:val="00A05212"/>
    <w:rsid w:val="00A0523F"/>
    <w:rsid w:val="00A052BF"/>
    <w:rsid w:val="00A052F4"/>
    <w:rsid w:val="00A05360"/>
    <w:rsid w:val="00A05380"/>
    <w:rsid w:val="00A053AE"/>
    <w:rsid w:val="00A053BE"/>
    <w:rsid w:val="00A05400"/>
    <w:rsid w:val="00A05462"/>
    <w:rsid w:val="00A054CE"/>
    <w:rsid w:val="00A054DC"/>
    <w:rsid w:val="00A054DF"/>
    <w:rsid w:val="00A05510"/>
    <w:rsid w:val="00A05549"/>
    <w:rsid w:val="00A055B8"/>
    <w:rsid w:val="00A055EE"/>
    <w:rsid w:val="00A05608"/>
    <w:rsid w:val="00A05646"/>
    <w:rsid w:val="00A05661"/>
    <w:rsid w:val="00A05665"/>
    <w:rsid w:val="00A056A4"/>
    <w:rsid w:val="00A056B3"/>
    <w:rsid w:val="00A056B5"/>
    <w:rsid w:val="00A056CF"/>
    <w:rsid w:val="00A056F7"/>
    <w:rsid w:val="00A0570F"/>
    <w:rsid w:val="00A05714"/>
    <w:rsid w:val="00A05732"/>
    <w:rsid w:val="00A05740"/>
    <w:rsid w:val="00A05757"/>
    <w:rsid w:val="00A05776"/>
    <w:rsid w:val="00A0579B"/>
    <w:rsid w:val="00A057F3"/>
    <w:rsid w:val="00A057FB"/>
    <w:rsid w:val="00A05811"/>
    <w:rsid w:val="00A05835"/>
    <w:rsid w:val="00A0583F"/>
    <w:rsid w:val="00A058AA"/>
    <w:rsid w:val="00A058CA"/>
    <w:rsid w:val="00A058F5"/>
    <w:rsid w:val="00A05910"/>
    <w:rsid w:val="00A05947"/>
    <w:rsid w:val="00A05957"/>
    <w:rsid w:val="00A0599D"/>
    <w:rsid w:val="00A05A05"/>
    <w:rsid w:val="00A05A26"/>
    <w:rsid w:val="00A05A2E"/>
    <w:rsid w:val="00A05B0D"/>
    <w:rsid w:val="00A05B73"/>
    <w:rsid w:val="00A05BA3"/>
    <w:rsid w:val="00A05BB9"/>
    <w:rsid w:val="00A05BCE"/>
    <w:rsid w:val="00A05BD4"/>
    <w:rsid w:val="00A05BDA"/>
    <w:rsid w:val="00A05C06"/>
    <w:rsid w:val="00A05C9A"/>
    <w:rsid w:val="00A05CB4"/>
    <w:rsid w:val="00A05CC8"/>
    <w:rsid w:val="00A05CCE"/>
    <w:rsid w:val="00A05CED"/>
    <w:rsid w:val="00A05D06"/>
    <w:rsid w:val="00A05D40"/>
    <w:rsid w:val="00A05D46"/>
    <w:rsid w:val="00A05D68"/>
    <w:rsid w:val="00A05D6D"/>
    <w:rsid w:val="00A05D76"/>
    <w:rsid w:val="00A05D79"/>
    <w:rsid w:val="00A05DE6"/>
    <w:rsid w:val="00A05DF6"/>
    <w:rsid w:val="00A05E35"/>
    <w:rsid w:val="00A05E6B"/>
    <w:rsid w:val="00A05E77"/>
    <w:rsid w:val="00A05E82"/>
    <w:rsid w:val="00A05E88"/>
    <w:rsid w:val="00A05E9C"/>
    <w:rsid w:val="00A05EC2"/>
    <w:rsid w:val="00A05ED7"/>
    <w:rsid w:val="00A05EF4"/>
    <w:rsid w:val="00A05EFF"/>
    <w:rsid w:val="00A05F23"/>
    <w:rsid w:val="00A05F2B"/>
    <w:rsid w:val="00A05F6E"/>
    <w:rsid w:val="00A05F77"/>
    <w:rsid w:val="00A05FC5"/>
    <w:rsid w:val="00A05FD8"/>
    <w:rsid w:val="00A05FE5"/>
    <w:rsid w:val="00A06017"/>
    <w:rsid w:val="00A06091"/>
    <w:rsid w:val="00A0609E"/>
    <w:rsid w:val="00A060A8"/>
    <w:rsid w:val="00A060B9"/>
    <w:rsid w:val="00A060C5"/>
    <w:rsid w:val="00A060E9"/>
    <w:rsid w:val="00A06100"/>
    <w:rsid w:val="00A0613B"/>
    <w:rsid w:val="00A0615F"/>
    <w:rsid w:val="00A0618F"/>
    <w:rsid w:val="00A061AB"/>
    <w:rsid w:val="00A061CD"/>
    <w:rsid w:val="00A061DF"/>
    <w:rsid w:val="00A061E3"/>
    <w:rsid w:val="00A06242"/>
    <w:rsid w:val="00A0625C"/>
    <w:rsid w:val="00A06289"/>
    <w:rsid w:val="00A06295"/>
    <w:rsid w:val="00A062A0"/>
    <w:rsid w:val="00A062EF"/>
    <w:rsid w:val="00A0639F"/>
    <w:rsid w:val="00A063F5"/>
    <w:rsid w:val="00A06413"/>
    <w:rsid w:val="00A064FB"/>
    <w:rsid w:val="00A06502"/>
    <w:rsid w:val="00A06507"/>
    <w:rsid w:val="00A06515"/>
    <w:rsid w:val="00A06538"/>
    <w:rsid w:val="00A0654A"/>
    <w:rsid w:val="00A06581"/>
    <w:rsid w:val="00A065E7"/>
    <w:rsid w:val="00A065E8"/>
    <w:rsid w:val="00A065F8"/>
    <w:rsid w:val="00A06607"/>
    <w:rsid w:val="00A0660C"/>
    <w:rsid w:val="00A06669"/>
    <w:rsid w:val="00A06683"/>
    <w:rsid w:val="00A06742"/>
    <w:rsid w:val="00A0675C"/>
    <w:rsid w:val="00A0678C"/>
    <w:rsid w:val="00A067A6"/>
    <w:rsid w:val="00A067C4"/>
    <w:rsid w:val="00A067F3"/>
    <w:rsid w:val="00A06872"/>
    <w:rsid w:val="00A06883"/>
    <w:rsid w:val="00A068AA"/>
    <w:rsid w:val="00A068F1"/>
    <w:rsid w:val="00A068FB"/>
    <w:rsid w:val="00A06911"/>
    <w:rsid w:val="00A0692E"/>
    <w:rsid w:val="00A06961"/>
    <w:rsid w:val="00A06974"/>
    <w:rsid w:val="00A06996"/>
    <w:rsid w:val="00A069F3"/>
    <w:rsid w:val="00A06A23"/>
    <w:rsid w:val="00A06A8B"/>
    <w:rsid w:val="00A06AA4"/>
    <w:rsid w:val="00A06B0D"/>
    <w:rsid w:val="00A06B32"/>
    <w:rsid w:val="00A06BC1"/>
    <w:rsid w:val="00A06BDB"/>
    <w:rsid w:val="00A06BE8"/>
    <w:rsid w:val="00A06BFD"/>
    <w:rsid w:val="00A06C2C"/>
    <w:rsid w:val="00A06C41"/>
    <w:rsid w:val="00A06C57"/>
    <w:rsid w:val="00A06C79"/>
    <w:rsid w:val="00A06D18"/>
    <w:rsid w:val="00A06D2C"/>
    <w:rsid w:val="00A06D4A"/>
    <w:rsid w:val="00A06D7E"/>
    <w:rsid w:val="00A06D99"/>
    <w:rsid w:val="00A06DB9"/>
    <w:rsid w:val="00A06E94"/>
    <w:rsid w:val="00A06E9E"/>
    <w:rsid w:val="00A06EBA"/>
    <w:rsid w:val="00A06EC3"/>
    <w:rsid w:val="00A06F04"/>
    <w:rsid w:val="00A06F62"/>
    <w:rsid w:val="00A06FAE"/>
    <w:rsid w:val="00A06FBC"/>
    <w:rsid w:val="00A06FDC"/>
    <w:rsid w:val="00A070B2"/>
    <w:rsid w:val="00A070D9"/>
    <w:rsid w:val="00A070E3"/>
    <w:rsid w:val="00A070F1"/>
    <w:rsid w:val="00A07128"/>
    <w:rsid w:val="00A0721A"/>
    <w:rsid w:val="00A07286"/>
    <w:rsid w:val="00A07291"/>
    <w:rsid w:val="00A0729D"/>
    <w:rsid w:val="00A0729F"/>
    <w:rsid w:val="00A072A7"/>
    <w:rsid w:val="00A072EE"/>
    <w:rsid w:val="00A07314"/>
    <w:rsid w:val="00A0731F"/>
    <w:rsid w:val="00A07322"/>
    <w:rsid w:val="00A0739C"/>
    <w:rsid w:val="00A073BA"/>
    <w:rsid w:val="00A073C5"/>
    <w:rsid w:val="00A073DD"/>
    <w:rsid w:val="00A073E9"/>
    <w:rsid w:val="00A0740B"/>
    <w:rsid w:val="00A07417"/>
    <w:rsid w:val="00A07423"/>
    <w:rsid w:val="00A07431"/>
    <w:rsid w:val="00A07491"/>
    <w:rsid w:val="00A0749E"/>
    <w:rsid w:val="00A074A9"/>
    <w:rsid w:val="00A074D0"/>
    <w:rsid w:val="00A074D9"/>
    <w:rsid w:val="00A074DE"/>
    <w:rsid w:val="00A07502"/>
    <w:rsid w:val="00A0751C"/>
    <w:rsid w:val="00A07536"/>
    <w:rsid w:val="00A07540"/>
    <w:rsid w:val="00A07552"/>
    <w:rsid w:val="00A07591"/>
    <w:rsid w:val="00A075A6"/>
    <w:rsid w:val="00A075B2"/>
    <w:rsid w:val="00A075F7"/>
    <w:rsid w:val="00A07627"/>
    <w:rsid w:val="00A07635"/>
    <w:rsid w:val="00A07660"/>
    <w:rsid w:val="00A07668"/>
    <w:rsid w:val="00A07671"/>
    <w:rsid w:val="00A076CB"/>
    <w:rsid w:val="00A076F6"/>
    <w:rsid w:val="00A0771B"/>
    <w:rsid w:val="00A07779"/>
    <w:rsid w:val="00A077A6"/>
    <w:rsid w:val="00A077CB"/>
    <w:rsid w:val="00A077D4"/>
    <w:rsid w:val="00A077E1"/>
    <w:rsid w:val="00A077E8"/>
    <w:rsid w:val="00A0788E"/>
    <w:rsid w:val="00A07901"/>
    <w:rsid w:val="00A07912"/>
    <w:rsid w:val="00A0792B"/>
    <w:rsid w:val="00A0792E"/>
    <w:rsid w:val="00A07938"/>
    <w:rsid w:val="00A07977"/>
    <w:rsid w:val="00A0797E"/>
    <w:rsid w:val="00A079A5"/>
    <w:rsid w:val="00A079A6"/>
    <w:rsid w:val="00A079DC"/>
    <w:rsid w:val="00A07ABE"/>
    <w:rsid w:val="00A07ACE"/>
    <w:rsid w:val="00A07AEF"/>
    <w:rsid w:val="00A07AF1"/>
    <w:rsid w:val="00A07AFD"/>
    <w:rsid w:val="00A07B3F"/>
    <w:rsid w:val="00A07B7F"/>
    <w:rsid w:val="00A07B81"/>
    <w:rsid w:val="00A07BAE"/>
    <w:rsid w:val="00A07BF6"/>
    <w:rsid w:val="00A07C26"/>
    <w:rsid w:val="00A07C5B"/>
    <w:rsid w:val="00A07C6C"/>
    <w:rsid w:val="00A07C7B"/>
    <w:rsid w:val="00A07C98"/>
    <w:rsid w:val="00A07C9D"/>
    <w:rsid w:val="00A07CCD"/>
    <w:rsid w:val="00A07CCF"/>
    <w:rsid w:val="00A07CD2"/>
    <w:rsid w:val="00A07D40"/>
    <w:rsid w:val="00A07D41"/>
    <w:rsid w:val="00A07D46"/>
    <w:rsid w:val="00A07DC2"/>
    <w:rsid w:val="00A07DC3"/>
    <w:rsid w:val="00A07DEA"/>
    <w:rsid w:val="00A07E4F"/>
    <w:rsid w:val="00A07E6B"/>
    <w:rsid w:val="00A07EDD"/>
    <w:rsid w:val="00A07F72"/>
    <w:rsid w:val="00A07F97"/>
    <w:rsid w:val="00A07FED"/>
    <w:rsid w:val="00A07FF4"/>
    <w:rsid w:val="00A10052"/>
    <w:rsid w:val="00A100B9"/>
    <w:rsid w:val="00A100CB"/>
    <w:rsid w:val="00A10131"/>
    <w:rsid w:val="00A10134"/>
    <w:rsid w:val="00A101C4"/>
    <w:rsid w:val="00A101DF"/>
    <w:rsid w:val="00A101EF"/>
    <w:rsid w:val="00A10261"/>
    <w:rsid w:val="00A1027E"/>
    <w:rsid w:val="00A1028A"/>
    <w:rsid w:val="00A10292"/>
    <w:rsid w:val="00A102AE"/>
    <w:rsid w:val="00A102C9"/>
    <w:rsid w:val="00A1032B"/>
    <w:rsid w:val="00A10365"/>
    <w:rsid w:val="00A1036B"/>
    <w:rsid w:val="00A103B6"/>
    <w:rsid w:val="00A103F3"/>
    <w:rsid w:val="00A10404"/>
    <w:rsid w:val="00A10412"/>
    <w:rsid w:val="00A1044C"/>
    <w:rsid w:val="00A10454"/>
    <w:rsid w:val="00A1046D"/>
    <w:rsid w:val="00A10527"/>
    <w:rsid w:val="00A1052B"/>
    <w:rsid w:val="00A1053B"/>
    <w:rsid w:val="00A105AC"/>
    <w:rsid w:val="00A105CC"/>
    <w:rsid w:val="00A10614"/>
    <w:rsid w:val="00A10622"/>
    <w:rsid w:val="00A10652"/>
    <w:rsid w:val="00A106E2"/>
    <w:rsid w:val="00A1071C"/>
    <w:rsid w:val="00A1074F"/>
    <w:rsid w:val="00A10785"/>
    <w:rsid w:val="00A1079B"/>
    <w:rsid w:val="00A107C2"/>
    <w:rsid w:val="00A10840"/>
    <w:rsid w:val="00A10897"/>
    <w:rsid w:val="00A10899"/>
    <w:rsid w:val="00A1089F"/>
    <w:rsid w:val="00A108B9"/>
    <w:rsid w:val="00A108CB"/>
    <w:rsid w:val="00A108D1"/>
    <w:rsid w:val="00A108E9"/>
    <w:rsid w:val="00A10924"/>
    <w:rsid w:val="00A1092E"/>
    <w:rsid w:val="00A1093D"/>
    <w:rsid w:val="00A10971"/>
    <w:rsid w:val="00A1097A"/>
    <w:rsid w:val="00A109A8"/>
    <w:rsid w:val="00A109B0"/>
    <w:rsid w:val="00A109F9"/>
    <w:rsid w:val="00A10A1D"/>
    <w:rsid w:val="00A10A47"/>
    <w:rsid w:val="00A10A77"/>
    <w:rsid w:val="00A10AC7"/>
    <w:rsid w:val="00A10B2A"/>
    <w:rsid w:val="00A10B4B"/>
    <w:rsid w:val="00A10B58"/>
    <w:rsid w:val="00A10B72"/>
    <w:rsid w:val="00A10B9D"/>
    <w:rsid w:val="00A10BE6"/>
    <w:rsid w:val="00A10C1C"/>
    <w:rsid w:val="00A10C21"/>
    <w:rsid w:val="00A10C74"/>
    <w:rsid w:val="00A10C79"/>
    <w:rsid w:val="00A10CC6"/>
    <w:rsid w:val="00A10CDE"/>
    <w:rsid w:val="00A10CE4"/>
    <w:rsid w:val="00A10D12"/>
    <w:rsid w:val="00A10D26"/>
    <w:rsid w:val="00A10D2F"/>
    <w:rsid w:val="00A10D5F"/>
    <w:rsid w:val="00A10D70"/>
    <w:rsid w:val="00A10D75"/>
    <w:rsid w:val="00A10D7B"/>
    <w:rsid w:val="00A10DC5"/>
    <w:rsid w:val="00A10DD9"/>
    <w:rsid w:val="00A10DE5"/>
    <w:rsid w:val="00A10DED"/>
    <w:rsid w:val="00A10DFA"/>
    <w:rsid w:val="00A10E1E"/>
    <w:rsid w:val="00A10E42"/>
    <w:rsid w:val="00A10E90"/>
    <w:rsid w:val="00A10EAC"/>
    <w:rsid w:val="00A10ECB"/>
    <w:rsid w:val="00A10EE7"/>
    <w:rsid w:val="00A10F06"/>
    <w:rsid w:val="00A10F65"/>
    <w:rsid w:val="00A10F8B"/>
    <w:rsid w:val="00A10F9F"/>
    <w:rsid w:val="00A10FB3"/>
    <w:rsid w:val="00A11004"/>
    <w:rsid w:val="00A11014"/>
    <w:rsid w:val="00A1102E"/>
    <w:rsid w:val="00A11035"/>
    <w:rsid w:val="00A11061"/>
    <w:rsid w:val="00A110B1"/>
    <w:rsid w:val="00A1111A"/>
    <w:rsid w:val="00A1113F"/>
    <w:rsid w:val="00A1117D"/>
    <w:rsid w:val="00A1119C"/>
    <w:rsid w:val="00A111C2"/>
    <w:rsid w:val="00A111E6"/>
    <w:rsid w:val="00A111E8"/>
    <w:rsid w:val="00A111F8"/>
    <w:rsid w:val="00A111FE"/>
    <w:rsid w:val="00A1122A"/>
    <w:rsid w:val="00A11230"/>
    <w:rsid w:val="00A1127B"/>
    <w:rsid w:val="00A112CC"/>
    <w:rsid w:val="00A112D4"/>
    <w:rsid w:val="00A112DB"/>
    <w:rsid w:val="00A112E6"/>
    <w:rsid w:val="00A11320"/>
    <w:rsid w:val="00A11354"/>
    <w:rsid w:val="00A113D9"/>
    <w:rsid w:val="00A113DA"/>
    <w:rsid w:val="00A11497"/>
    <w:rsid w:val="00A1152B"/>
    <w:rsid w:val="00A1154E"/>
    <w:rsid w:val="00A11564"/>
    <w:rsid w:val="00A11583"/>
    <w:rsid w:val="00A115E5"/>
    <w:rsid w:val="00A115FA"/>
    <w:rsid w:val="00A1161C"/>
    <w:rsid w:val="00A1164E"/>
    <w:rsid w:val="00A1165C"/>
    <w:rsid w:val="00A11665"/>
    <w:rsid w:val="00A11687"/>
    <w:rsid w:val="00A1168F"/>
    <w:rsid w:val="00A116E7"/>
    <w:rsid w:val="00A11716"/>
    <w:rsid w:val="00A1176E"/>
    <w:rsid w:val="00A11776"/>
    <w:rsid w:val="00A117E2"/>
    <w:rsid w:val="00A117ED"/>
    <w:rsid w:val="00A11801"/>
    <w:rsid w:val="00A1180E"/>
    <w:rsid w:val="00A1183D"/>
    <w:rsid w:val="00A1185A"/>
    <w:rsid w:val="00A11871"/>
    <w:rsid w:val="00A118E4"/>
    <w:rsid w:val="00A118E9"/>
    <w:rsid w:val="00A118F3"/>
    <w:rsid w:val="00A1191A"/>
    <w:rsid w:val="00A11994"/>
    <w:rsid w:val="00A119E0"/>
    <w:rsid w:val="00A119EE"/>
    <w:rsid w:val="00A119F3"/>
    <w:rsid w:val="00A11A2D"/>
    <w:rsid w:val="00A11A30"/>
    <w:rsid w:val="00A11A77"/>
    <w:rsid w:val="00A11AA3"/>
    <w:rsid w:val="00A11AAA"/>
    <w:rsid w:val="00A11AB4"/>
    <w:rsid w:val="00A11AC6"/>
    <w:rsid w:val="00A11B09"/>
    <w:rsid w:val="00A11B10"/>
    <w:rsid w:val="00A11B29"/>
    <w:rsid w:val="00A11B4A"/>
    <w:rsid w:val="00A11B57"/>
    <w:rsid w:val="00A11B5F"/>
    <w:rsid w:val="00A11B80"/>
    <w:rsid w:val="00A11BDD"/>
    <w:rsid w:val="00A11C0C"/>
    <w:rsid w:val="00A11C11"/>
    <w:rsid w:val="00A11C21"/>
    <w:rsid w:val="00A11C45"/>
    <w:rsid w:val="00A11C63"/>
    <w:rsid w:val="00A11CD5"/>
    <w:rsid w:val="00A11CDB"/>
    <w:rsid w:val="00A11CF1"/>
    <w:rsid w:val="00A11D0E"/>
    <w:rsid w:val="00A11D3F"/>
    <w:rsid w:val="00A11D57"/>
    <w:rsid w:val="00A11DDB"/>
    <w:rsid w:val="00A11DDE"/>
    <w:rsid w:val="00A11E5D"/>
    <w:rsid w:val="00A11E67"/>
    <w:rsid w:val="00A11EB2"/>
    <w:rsid w:val="00A11EC6"/>
    <w:rsid w:val="00A11ED0"/>
    <w:rsid w:val="00A11F06"/>
    <w:rsid w:val="00A11F19"/>
    <w:rsid w:val="00A11F25"/>
    <w:rsid w:val="00A11F47"/>
    <w:rsid w:val="00A11F65"/>
    <w:rsid w:val="00A11FB7"/>
    <w:rsid w:val="00A12001"/>
    <w:rsid w:val="00A1200A"/>
    <w:rsid w:val="00A1201A"/>
    <w:rsid w:val="00A1208B"/>
    <w:rsid w:val="00A12097"/>
    <w:rsid w:val="00A120D1"/>
    <w:rsid w:val="00A1210B"/>
    <w:rsid w:val="00A12199"/>
    <w:rsid w:val="00A121EA"/>
    <w:rsid w:val="00A121FB"/>
    <w:rsid w:val="00A12229"/>
    <w:rsid w:val="00A12275"/>
    <w:rsid w:val="00A1229B"/>
    <w:rsid w:val="00A1239D"/>
    <w:rsid w:val="00A123B2"/>
    <w:rsid w:val="00A123D7"/>
    <w:rsid w:val="00A123E3"/>
    <w:rsid w:val="00A12400"/>
    <w:rsid w:val="00A12416"/>
    <w:rsid w:val="00A1242B"/>
    <w:rsid w:val="00A1246A"/>
    <w:rsid w:val="00A12477"/>
    <w:rsid w:val="00A1247D"/>
    <w:rsid w:val="00A12487"/>
    <w:rsid w:val="00A12490"/>
    <w:rsid w:val="00A124F5"/>
    <w:rsid w:val="00A1250B"/>
    <w:rsid w:val="00A12527"/>
    <w:rsid w:val="00A12531"/>
    <w:rsid w:val="00A12540"/>
    <w:rsid w:val="00A12583"/>
    <w:rsid w:val="00A1259D"/>
    <w:rsid w:val="00A125AD"/>
    <w:rsid w:val="00A12629"/>
    <w:rsid w:val="00A1263C"/>
    <w:rsid w:val="00A126A2"/>
    <w:rsid w:val="00A126FA"/>
    <w:rsid w:val="00A1270C"/>
    <w:rsid w:val="00A1271B"/>
    <w:rsid w:val="00A1271F"/>
    <w:rsid w:val="00A12781"/>
    <w:rsid w:val="00A127BE"/>
    <w:rsid w:val="00A1280D"/>
    <w:rsid w:val="00A1281B"/>
    <w:rsid w:val="00A12873"/>
    <w:rsid w:val="00A128D4"/>
    <w:rsid w:val="00A128E4"/>
    <w:rsid w:val="00A128EC"/>
    <w:rsid w:val="00A128FD"/>
    <w:rsid w:val="00A1292F"/>
    <w:rsid w:val="00A12978"/>
    <w:rsid w:val="00A1297D"/>
    <w:rsid w:val="00A129A2"/>
    <w:rsid w:val="00A129DC"/>
    <w:rsid w:val="00A12A2F"/>
    <w:rsid w:val="00A12A51"/>
    <w:rsid w:val="00A12A54"/>
    <w:rsid w:val="00A12A5C"/>
    <w:rsid w:val="00A12A81"/>
    <w:rsid w:val="00A12AA1"/>
    <w:rsid w:val="00A12AA9"/>
    <w:rsid w:val="00A12AC0"/>
    <w:rsid w:val="00A12AC5"/>
    <w:rsid w:val="00A12AE3"/>
    <w:rsid w:val="00A12AEC"/>
    <w:rsid w:val="00A12B02"/>
    <w:rsid w:val="00A12B32"/>
    <w:rsid w:val="00A12B93"/>
    <w:rsid w:val="00A12BE4"/>
    <w:rsid w:val="00A12C22"/>
    <w:rsid w:val="00A12D15"/>
    <w:rsid w:val="00A12DB7"/>
    <w:rsid w:val="00A12DCB"/>
    <w:rsid w:val="00A12DF5"/>
    <w:rsid w:val="00A12EA9"/>
    <w:rsid w:val="00A12EFB"/>
    <w:rsid w:val="00A12F22"/>
    <w:rsid w:val="00A12F55"/>
    <w:rsid w:val="00A12F73"/>
    <w:rsid w:val="00A12FDB"/>
    <w:rsid w:val="00A12FE0"/>
    <w:rsid w:val="00A12FE9"/>
    <w:rsid w:val="00A12FEB"/>
    <w:rsid w:val="00A12FF4"/>
    <w:rsid w:val="00A12FF8"/>
    <w:rsid w:val="00A12FFB"/>
    <w:rsid w:val="00A13009"/>
    <w:rsid w:val="00A13024"/>
    <w:rsid w:val="00A13064"/>
    <w:rsid w:val="00A1308B"/>
    <w:rsid w:val="00A130A7"/>
    <w:rsid w:val="00A130BA"/>
    <w:rsid w:val="00A1312A"/>
    <w:rsid w:val="00A13163"/>
    <w:rsid w:val="00A1319B"/>
    <w:rsid w:val="00A131E2"/>
    <w:rsid w:val="00A13247"/>
    <w:rsid w:val="00A1324B"/>
    <w:rsid w:val="00A1327A"/>
    <w:rsid w:val="00A1328A"/>
    <w:rsid w:val="00A132B3"/>
    <w:rsid w:val="00A132CA"/>
    <w:rsid w:val="00A132D8"/>
    <w:rsid w:val="00A132DA"/>
    <w:rsid w:val="00A132EE"/>
    <w:rsid w:val="00A13374"/>
    <w:rsid w:val="00A13382"/>
    <w:rsid w:val="00A13397"/>
    <w:rsid w:val="00A133D6"/>
    <w:rsid w:val="00A133F5"/>
    <w:rsid w:val="00A13400"/>
    <w:rsid w:val="00A13403"/>
    <w:rsid w:val="00A13412"/>
    <w:rsid w:val="00A13435"/>
    <w:rsid w:val="00A13447"/>
    <w:rsid w:val="00A1345F"/>
    <w:rsid w:val="00A13489"/>
    <w:rsid w:val="00A1348B"/>
    <w:rsid w:val="00A134E2"/>
    <w:rsid w:val="00A134FE"/>
    <w:rsid w:val="00A1351B"/>
    <w:rsid w:val="00A1353A"/>
    <w:rsid w:val="00A13649"/>
    <w:rsid w:val="00A13685"/>
    <w:rsid w:val="00A13695"/>
    <w:rsid w:val="00A136DB"/>
    <w:rsid w:val="00A136F8"/>
    <w:rsid w:val="00A13700"/>
    <w:rsid w:val="00A13724"/>
    <w:rsid w:val="00A137E8"/>
    <w:rsid w:val="00A137EC"/>
    <w:rsid w:val="00A1382B"/>
    <w:rsid w:val="00A1382F"/>
    <w:rsid w:val="00A13860"/>
    <w:rsid w:val="00A138FC"/>
    <w:rsid w:val="00A13910"/>
    <w:rsid w:val="00A1396F"/>
    <w:rsid w:val="00A13987"/>
    <w:rsid w:val="00A13998"/>
    <w:rsid w:val="00A13A08"/>
    <w:rsid w:val="00A13A32"/>
    <w:rsid w:val="00A13A5D"/>
    <w:rsid w:val="00A13A7F"/>
    <w:rsid w:val="00A13A87"/>
    <w:rsid w:val="00A13A88"/>
    <w:rsid w:val="00A13AB1"/>
    <w:rsid w:val="00A13AD3"/>
    <w:rsid w:val="00A13AF5"/>
    <w:rsid w:val="00A13AFC"/>
    <w:rsid w:val="00A13B17"/>
    <w:rsid w:val="00A13BBD"/>
    <w:rsid w:val="00A13BCA"/>
    <w:rsid w:val="00A13C09"/>
    <w:rsid w:val="00A13C27"/>
    <w:rsid w:val="00A13C34"/>
    <w:rsid w:val="00A13C81"/>
    <w:rsid w:val="00A13CF7"/>
    <w:rsid w:val="00A13D13"/>
    <w:rsid w:val="00A13D33"/>
    <w:rsid w:val="00A13D39"/>
    <w:rsid w:val="00A13D50"/>
    <w:rsid w:val="00A13D5D"/>
    <w:rsid w:val="00A13D6C"/>
    <w:rsid w:val="00A13D72"/>
    <w:rsid w:val="00A13DAA"/>
    <w:rsid w:val="00A13DC9"/>
    <w:rsid w:val="00A13DDC"/>
    <w:rsid w:val="00A13DFE"/>
    <w:rsid w:val="00A13E05"/>
    <w:rsid w:val="00A13E13"/>
    <w:rsid w:val="00A13E1F"/>
    <w:rsid w:val="00A13E55"/>
    <w:rsid w:val="00A13E62"/>
    <w:rsid w:val="00A13EB5"/>
    <w:rsid w:val="00A13EBE"/>
    <w:rsid w:val="00A13EC4"/>
    <w:rsid w:val="00A13F19"/>
    <w:rsid w:val="00A13F2B"/>
    <w:rsid w:val="00A13F5C"/>
    <w:rsid w:val="00A13F6E"/>
    <w:rsid w:val="00A13FA2"/>
    <w:rsid w:val="00A13FBA"/>
    <w:rsid w:val="00A13FC9"/>
    <w:rsid w:val="00A13FCD"/>
    <w:rsid w:val="00A1403A"/>
    <w:rsid w:val="00A14075"/>
    <w:rsid w:val="00A140B4"/>
    <w:rsid w:val="00A140CF"/>
    <w:rsid w:val="00A140D7"/>
    <w:rsid w:val="00A140FE"/>
    <w:rsid w:val="00A14117"/>
    <w:rsid w:val="00A14126"/>
    <w:rsid w:val="00A14136"/>
    <w:rsid w:val="00A1415E"/>
    <w:rsid w:val="00A14180"/>
    <w:rsid w:val="00A141EB"/>
    <w:rsid w:val="00A1422E"/>
    <w:rsid w:val="00A14251"/>
    <w:rsid w:val="00A142B8"/>
    <w:rsid w:val="00A142BF"/>
    <w:rsid w:val="00A142FA"/>
    <w:rsid w:val="00A14317"/>
    <w:rsid w:val="00A14349"/>
    <w:rsid w:val="00A14372"/>
    <w:rsid w:val="00A143AB"/>
    <w:rsid w:val="00A143AF"/>
    <w:rsid w:val="00A143D0"/>
    <w:rsid w:val="00A143F7"/>
    <w:rsid w:val="00A143FF"/>
    <w:rsid w:val="00A1442E"/>
    <w:rsid w:val="00A1443E"/>
    <w:rsid w:val="00A14445"/>
    <w:rsid w:val="00A14465"/>
    <w:rsid w:val="00A14472"/>
    <w:rsid w:val="00A144DC"/>
    <w:rsid w:val="00A14506"/>
    <w:rsid w:val="00A14509"/>
    <w:rsid w:val="00A14546"/>
    <w:rsid w:val="00A14594"/>
    <w:rsid w:val="00A14597"/>
    <w:rsid w:val="00A1459A"/>
    <w:rsid w:val="00A145B4"/>
    <w:rsid w:val="00A145FF"/>
    <w:rsid w:val="00A14627"/>
    <w:rsid w:val="00A14659"/>
    <w:rsid w:val="00A14690"/>
    <w:rsid w:val="00A14692"/>
    <w:rsid w:val="00A146A7"/>
    <w:rsid w:val="00A146AB"/>
    <w:rsid w:val="00A146B1"/>
    <w:rsid w:val="00A146F3"/>
    <w:rsid w:val="00A146F5"/>
    <w:rsid w:val="00A14733"/>
    <w:rsid w:val="00A14778"/>
    <w:rsid w:val="00A147BE"/>
    <w:rsid w:val="00A147E8"/>
    <w:rsid w:val="00A14803"/>
    <w:rsid w:val="00A1481A"/>
    <w:rsid w:val="00A1483B"/>
    <w:rsid w:val="00A1483E"/>
    <w:rsid w:val="00A148B7"/>
    <w:rsid w:val="00A148BF"/>
    <w:rsid w:val="00A148CA"/>
    <w:rsid w:val="00A14935"/>
    <w:rsid w:val="00A14960"/>
    <w:rsid w:val="00A149CA"/>
    <w:rsid w:val="00A149D8"/>
    <w:rsid w:val="00A14A25"/>
    <w:rsid w:val="00A14A5C"/>
    <w:rsid w:val="00A14AA3"/>
    <w:rsid w:val="00A14AA7"/>
    <w:rsid w:val="00A14AD1"/>
    <w:rsid w:val="00A14ADC"/>
    <w:rsid w:val="00A14AE9"/>
    <w:rsid w:val="00A14B1A"/>
    <w:rsid w:val="00A14B1D"/>
    <w:rsid w:val="00A14B49"/>
    <w:rsid w:val="00A14B53"/>
    <w:rsid w:val="00A14B67"/>
    <w:rsid w:val="00A14B79"/>
    <w:rsid w:val="00A14B7B"/>
    <w:rsid w:val="00A14B82"/>
    <w:rsid w:val="00A14B8A"/>
    <w:rsid w:val="00A14BBF"/>
    <w:rsid w:val="00A14BF2"/>
    <w:rsid w:val="00A14BFA"/>
    <w:rsid w:val="00A14C02"/>
    <w:rsid w:val="00A14CF1"/>
    <w:rsid w:val="00A14D0E"/>
    <w:rsid w:val="00A14D32"/>
    <w:rsid w:val="00A14D40"/>
    <w:rsid w:val="00A14D50"/>
    <w:rsid w:val="00A14D81"/>
    <w:rsid w:val="00A14D9F"/>
    <w:rsid w:val="00A14DCD"/>
    <w:rsid w:val="00A14DD5"/>
    <w:rsid w:val="00A14E2D"/>
    <w:rsid w:val="00A14E8F"/>
    <w:rsid w:val="00A14EBD"/>
    <w:rsid w:val="00A14EC8"/>
    <w:rsid w:val="00A14ECC"/>
    <w:rsid w:val="00A14F06"/>
    <w:rsid w:val="00A14F20"/>
    <w:rsid w:val="00A14F95"/>
    <w:rsid w:val="00A14FAD"/>
    <w:rsid w:val="00A14FC3"/>
    <w:rsid w:val="00A14FEE"/>
    <w:rsid w:val="00A1502F"/>
    <w:rsid w:val="00A1503C"/>
    <w:rsid w:val="00A1504B"/>
    <w:rsid w:val="00A1505D"/>
    <w:rsid w:val="00A15072"/>
    <w:rsid w:val="00A1507B"/>
    <w:rsid w:val="00A15083"/>
    <w:rsid w:val="00A15098"/>
    <w:rsid w:val="00A150B3"/>
    <w:rsid w:val="00A150FD"/>
    <w:rsid w:val="00A15106"/>
    <w:rsid w:val="00A1511D"/>
    <w:rsid w:val="00A15145"/>
    <w:rsid w:val="00A1514D"/>
    <w:rsid w:val="00A151F3"/>
    <w:rsid w:val="00A15214"/>
    <w:rsid w:val="00A15224"/>
    <w:rsid w:val="00A15285"/>
    <w:rsid w:val="00A1528A"/>
    <w:rsid w:val="00A15294"/>
    <w:rsid w:val="00A152AA"/>
    <w:rsid w:val="00A1530C"/>
    <w:rsid w:val="00A153B0"/>
    <w:rsid w:val="00A153BB"/>
    <w:rsid w:val="00A153BD"/>
    <w:rsid w:val="00A153BE"/>
    <w:rsid w:val="00A153C4"/>
    <w:rsid w:val="00A153E7"/>
    <w:rsid w:val="00A15401"/>
    <w:rsid w:val="00A15411"/>
    <w:rsid w:val="00A15454"/>
    <w:rsid w:val="00A1549F"/>
    <w:rsid w:val="00A154CD"/>
    <w:rsid w:val="00A154E6"/>
    <w:rsid w:val="00A154E7"/>
    <w:rsid w:val="00A154F5"/>
    <w:rsid w:val="00A15519"/>
    <w:rsid w:val="00A15551"/>
    <w:rsid w:val="00A15587"/>
    <w:rsid w:val="00A155DF"/>
    <w:rsid w:val="00A155E0"/>
    <w:rsid w:val="00A155ED"/>
    <w:rsid w:val="00A155F8"/>
    <w:rsid w:val="00A155FB"/>
    <w:rsid w:val="00A15604"/>
    <w:rsid w:val="00A15623"/>
    <w:rsid w:val="00A1562E"/>
    <w:rsid w:val="00A1564B"/>
    <w:rsid w:val="00A1565C"/>
    <w:rsid w:val="00A1567E"/>
    <w:rsid w:val="00A1567F"/>
    <w:rsid w:val="00A156B1"/>
    <w:rsid w:val="00A156CF"/>
    <w:rsid w:val="00A156FD"/>
    <w:rsid w:val="00A15703"/>
    <w:rsid w:val="00A15705"/>
    <w:rsid w:val="00A15758"/>
    <w:rsid w:val="00A157A7"/>
    <w:rsid w:val="00A157A9"/>
    <w:rsid w:val="00A157D8"/>
    <w:rsid w:val="00A157E3"/>
    <w:rsid w:val="00A1584B"/>
    <w:rsid w:val="00A1586B"/>
    <w:rsid w:val="00A1586E"/>
    <w:rsid w:val="00A158D4"/>
    <w:rsid w:val="00A158ED"/>
    <w:rsid w:val="00A1590D"/>
    <w:rsid w:val="00A15913"/>
    <w:rsid w:val="00A15973"/>
    <w:rsid w:val="00A159B6"/>
    <w:rsid w:val="00A159BC"/>
    <w:rsid w:val="00A159EE"/>
    <w:rsid w:val="00A15A0C"/>
    <w:rsid w:val="00A15A54"/>
    <w:rsid w:val="00A15A88"/>
    <w:rsid w:val="00A15A89"/>
    <w:rsid w:val="00A15AB1"/>
    <w:rsid w:val="00A15ADB"/>
    <w:rsid w:val="00A15B06"/>
    <w:rsid w:val="00A15B33"/>
    <w:rsid w:val="00A15B51"/>
    <w:rsid w:val="00A15B66"/>
    <w:rsid w:val="00A15BB0"/>
    <w:rsid w:val="00A15BEA"/>
    <w:rsid w:val="00A15BF2"/>
    <w:rsid w:val="00A15C4B"/>
    <w:rsid w:val="00A15C63"/>
    <w:rsid w:val="00A15C65"/>
    <w:rsid w:val="00A15CB7"/>
    <w:rsid w:val="00A15CC4"/>
    <w:rsid w:val="00A15D04"/>
    <w:rsid w:val="00A15D35"/>
    <w:rsid w:val="00A15D56"/>
    <w:rsid w:val="00A15D65"/>
    <w:rsid w:val="00A15DA3"/>
    <w:rsid w:val="00A15DBB"/>
    <w:rsid w:val="00A15DC1"/>
    <w:rsid w:val="00A15DD4"/>
    <w:rsid w:val="00A15DDE"/>
    <w:rsid w:val="00A15DFA"/>
    <w:rsid w:val="00A15E26"/>
    <w:rsid w:val="00A15E44"/>
    <w:rsid w:val="00A15E5A"/>
    <w:rsid w:val="00A15E69"/>
    <w:rsid w:val="00A15E7E"/>
    <w:rsid w:val="00A15EA3"/>
    <w:rsid w:val="00A15F36"/>
    <w:rsid w:val="00A15F3B"/>
    <w:rsid w:val="00A15F4E"/>
    <w:rsid w:val="00A15F5D"/>
    <w:rsid w:val="00A15FB7"/>
    <w:rsid w:val="00A15FBA"/>
    <w:rsid w:val="00A16014"/>
    <w:rsid w:val="00A16029"/>
    <w:rsid w:val="00A16045"/>
    <w:rsid w:val="00A16077"/>
    <w:rsid w:val="00A160B3"/>
    <w:rsid w:val="00A160C9"/>
    <w:rsid w:val="00A160F4"/>
    <w:rsid w:val="00A16105"/>
    <w:rsid w:val="00A16116"/>
    <w:rsid w:val="00A16145"/>
    <w:rsid w:val="00A161B7"/>
    <w:rsid w:val="00A1633E"/>
    <w:rsid w:val="00A16363"/>
    <w:rsid w:val="00A16393"/>
    <w:rsid w:val="00A1639D"/>
    <w:rsid w:val="00A163B1"/>
    <w:rsid w:val="00A163B5"/>
    <w:rsid w:val="00A163C8"/>
    <w:rsid w:val="00A16407"/>
    <w:rsid w:val="00A1640D"/>
    <w:rsid w:val="00A16410"/>
    <w:rsid w:val="00A1641F"/>
    <w:rsid w:val="00A16445"/>
    <w:rsid w:val="00A16457"/>
    <w:rsid w:val="00A16458"/>
    <w:rsid w:val="00A1649B"/>
    <w:rsid w:val="00A164AE"/>
    <w:rsid w:val="00A164C1"/>
    <w:rsid w:val="00A1652E"/>
    <w:rsid w:val="00A1655F"/>
    <w:rsid w:val="00A16585"/>
    <w:rsid w:val="00A165ED"/>
    <w:rsid w:val="00A165F4"/>
    <w:rsid w:val="00A16638"/>
    <w:rsid w:val="00A1663F"/>
    <w:rsid w:val="00A1668F"/>
    <w:rsid w:val="00A166BC"/>
    <w:rsid w:val="00A166C9"/>
    <w:rsid w:val="00A166D8"/>
    <w:rsid w:val="00A166DD"/>
    <w:rsid w:val="00A16789"/>
    <w:rsid w:val="00A167D6"/>
    <w:rsid w:val="00A167D7"/>
    <w:rsid w:val="00A167E1"/>
    <w:rsid w:val="00A1681A"/>
    <w:rsid w:val="00A1682E"/>
    <w:rsid w:val="00A1683E"/>
    <w:rsid w:val="00A16840"/>
    <w:rsid w:val="00A1686F"/>
    <w:rsid w:val="00A168A6"/>
    <w:rsid w:val="00A168CF"/>
    <w:rsid w:val="00A16931"/>
    <w:rsid w:val="00A16952"/>
    <w:rsid w:val="00A16958"/>
    <w:rsid w:val="00A1699B"/>
    <w:rsid w:val="00A169AD"/>
    <w:rsid w:val="00A16A07"/>
    <w:rsid w:val="00A16A19"/>
    <w:rsid w:val="00A16A3F"/>
    <w:rsid w:val="00A16B0C"/>
    <w:rsid w:val="00A16B2B"/>
    <w:rsid w:val="00A16B31"/>
    <w:rsid w:val="00A16B3D"/>
    <w:rsid w:val="00A16B4B"/>
    <w:rsid w:val="00A16B50"/>
    <w:rsid w:val="00A16B52"/>
    <w:rsid w:val="00A16B75"/>
    <w:rsid w:val="00A16B83"/>
    <w:rsid w:val="00A16BD5"/>
    <w:rsid w:val="00A16C06"/>
    <w:rsid w:val="00A16C0E"/>
    <w:rsid w:val="00A16C10"/>
    <w:rsid w:val="00A16C5A"/>
    <w:rsid w:val="00A16CCB"/>
    <w:rsid w:val="00A16D0A"/>
    <w:rsid w:val="00A16D20"/>
    <w:rsid w:val="00A16D57"/>
    <w:rsid w:val="00A16D72"/>
    <w:rsid w:val="00A16D9D"/>
    <w:rsid w:val="00A16D9E"/>
    <w:rsid w:val="00A16DE9"/>
    <w:rsid w:val="00A16E65"/>
    <w:rsid w:val="00A16E82"/>
    <w:rsid w:val="00A16EA7"/>
    <w:rsid w:val="00A16F06"/>
    <w:rsid w:val="00A16F13"/>
    <w:rsid w:val="00A16F30"/>
    <w:rsid w:val="00A16F34"/>
    <w:rsid w:val="00A16F3D"/>
    <w:rsid w:val="00A16F80"/>
    <w:rsid w:val="00A16FF1"/>
    <w:rsid w:val="00A17005"/>
    <w:rsid w:val="00A17035"/>
    <w:rsid w:val="00A17061"/>
    <w:rsid w:val="00A17093"/>
    <w:rsid w:val="00A170EF"/>
    <w:rsid w:val="00A170F6"/>
    <w:rsid w:val="00A17159"/>
    <w:rsid w:val="00A1717D"/>
    <w:rsid w:val="00A171A2"/>
    <w:rsid w:val="00A171AC"/>
    <w:rsid w:val="00A171D2"/>
    <w:rsid w:val="00A171E0"/>
    <w:rsid w:val="00A1728D"/>
    <w:rsid w:val="00A172BC"/>
    <w:rsid w:val="00A172C9"/>
    <w:rsid w:val="00A17331"/>
    <w:rsid w:val="00A17338"/>
    <w:rsid w:val="00A17340"/>
    <w:rsid w:val="00A17347"/>
    <w:rsid w:val="00A1736B"/>
    <w:rsid w:val="00A173E5"/>
    <w:rsid w:val="00A173E9"/>
    <w:rsid w:val="00A173FE"/>
    <w:rsid w:val="00A17417"/>
    <w:rsid w:val="00A17424"/>
    <w:rsid w:val="00A1743D"/>
    <w:rsid w:val="00A17449"/>
    <w:rsid w:val="00A1746A"/>
    <w:rsid w:val="00A174A1"/>
    <w:rsid w:val="00A174B9"/>
    <w:rsid w:val="00A174CB"/>
    <w:rsid w:val="00A174FE"/>
    <w:rsid w:val="00A17505"/>
    <w:rsid w:val="00A175CD"/>
    <w:rsid w:val="00A175FE"/>
    <w:rsid w:val="00A17629"/>
    <w:rsid w:val="00A17630"/>
    <w:rsid w:val="00A17633"/>
    <w:rsid w:val="00A17639"/>
    <w:rsid w:val="00A176DF"/>
    <w:rsid w:val="00A1770C"/>
    <w:rsid w:val="00A17723"/>
    <w:rsid w:val="00A17727"/>
    <w:rsid w:val="00A177F8"/>
    <w:rsid w:val="00A17815"/>
    <w:rsid w:val="00A17827"/>
    <w:rsid w:val="00A17847"/>
    <w:rsid w:val="00A17870"/>
    <w:rsid w:val="00A178B5"/>
    <w:rsid w:val="00A178FE"/>
    <w:rsid w:val="00A1790A"/>
    <w:rsid w:val="00A17933"/>
    <w:rsid w:val="00A1794A"/>
    <w:rsid w:val="00A1794D"/>
    <w:rsid w:val="00A1796F"/>
    <w:rsid w:val="00A179A1"/>
    <w:rsid w:val="00A179B7"/>
    <w:rsid w:val="00A179CC"/>
    <w:rsid w:val="00A17A01"/>
    <w:rsid w:val="00A17A11"/>
    <w:rsid w:val="00A17A2F"/>
    <w:rsid w:val="00A17A55"/>
    <w:rsid w:val="00A17A98"/>
    <w:rsid w:val="00A17AAB"/>
    <w:rsid w:val="00A17AC6"/>
    <w:rsid w:val="00A17AEF"/>
    <w:rsid w:val="00A17B23"/>
    <w:rsid w:val="00A17B3B"/>
    <w:rsid w:val="00A17B44"/>
    <w:rsid w:val="00A17B7E"/>
    <w:rsid w:val="00A17C06"/>
    <w:rsid w:val="00A17C08"/>
    <w:rsid w:val="00A17C1C"/>
    <w:rsid w:val="00A17C2B"/>
    <w:rsid w:val="00A17C4F"/>
    <w:rsid w:val="00A17C8B"/>
    <w:rsid w:val="00A17CDD"/>
    <w:rsid w:val="00A17D5A"/>
    <w:rsid w:val="00A17D78"/>
    <w:rsid w:val="00A17D91"/>
    <w:rsid w:val="00A17DF9"/>
    <w:rsid w:val="00A17EEC"/>
    <w:rsid w:val="00A17F0A"/>
    <w:rsid w:val="00A17F14"/>
    <w:rsid w:val="00A17F70"/>
    <w:rsid w:val="00A17FB4"/>
    <w:rsid w:val="00A17FC7"/>
    <w:rsid w:val="00A17FD0"/>
    <w:rsid w:val="00A20023"/>
    <w:rsid w:val="00A2003C"/>
    <w:rsid w:val="00A2006E"/>
    <w:rsid w:val="00A2007A"/>
    <w:rsid w:val="00A20083"/>
    <w:rsid w:val="00A2008C"/>
    <w:rsid w:val="00A200A4"/>
    <w:rsid w:val="00A2011A"/>
    <w:rsid w:val="00A20135"/>
    <w:rsid w:val="00A20139"/>
    <w:rsid w:val="00A20159"/>
    <w:rsid w:val="00A2015A"/>
    <w:rsid w:val="00A201C0"/>
    <w:rsid w:val="00A201D0"/>
    <w:rsid w:val="00A202E1"/>
    <w:rsid w:val="00A203C4"/>
    <w:rsid w:val="00A2042E"/>
    <w:rsid w:val="00A20448"/>
    <w:rsid w:val="00A2046C"/>
    <w:rsid w:val="00A20474"/>
    <w:rsid w:val="00A2047F"/>
    <w:rsid w:val="00A20496"/>
    <w:rsid w:val="00A204EC"/>
    <w:rsid w:val="00A20550"/>
    <w:rsid w:val="00A20572"/>
    <w:rsid w:val="00A2058C"/>
    <w:rsid w:val="00A20591"/>
    <w:rsid w:val="00A205B1"/>
    <w:rsid w:val="00A205B8"/>
    <w:rsid w:val="00A205DE"/>
    <w:rsid w:val="00A205ED"/>
    <w:rsid w:val="00A2060F"/>
    <w:rsid w:val="00A2062C"/>
    <w:rsid w:val="00A20663"/>
    <w:rsid w:val="00A206D8"/>
    <w:rsid w:val="00A20704"/>
    <w:rsid w:val="00A20705"/>
    <w:rsid w:val="00A2074E"/>
    <w:rsid w:val="00A2074F"/>
    <w:rsid w:val="00A207A4"/>
    <w:rsid w:val="00A207D0"/>
    <w:rsid w:val="00A207DA"/>
    <w:rsid w:val="00A20802"/>
    <w:rsid w:val="00A20808"/>
    <w:rsid w:val="00A2080F"/>
    <w:rsid w:val="00A20842"/>
    <w:rsid w:val="00A2085D"/>
    <w:rsid w:val="00A2086A"/>
    <w:rsid w:val="00A2086E"/>
    <w:rsid w:val="00A2086F"/>
    <w:rsid w:val="00A20879"/>
    <w:rsid w:val="00A208E4"/>
    <w:rsid w:val="00A2090D"/>
    <w:rsid w:val="00A20930"/>
    <w:rsid w:val="00A20942"/>
    <w:rsid w:val="00A2094D"/>
    <w:rsid w:val="00A20967"/>
    <w:rsid w:val="00A2096B"/>
    <w:rsid w:val="00A20974"/>
    <w:rsid w:val="00A2099C"/>
    <w:rsid w:val="00A20A0E"/>
    <w:rsid w:val="00A20A3D"/>
    <w:rsid w:val="00A20A51"/>
    <w:rsid w:val="00A20A6C"/>
    <w:rsid w:val="00A20A78"/>
    <w:rsid w:val="00A20A87"/>
    <w:rsid w:val="00A20AAE"/>
    <w:rsid w:val="00A20AFC"/>
    <w:rsid w:val="00A20B12"/>
    <w:rsid w:val="00A20B1C"/>
    <w:rsid w:val="00A20B36"/>
    <w:rsid w:val="00A20B3C"/>
    <w:rsid w:val="00A20B40"/>
    <w:rsid w:val="00A20BAC"/>
    <w:rsid w:val="00A20BD8"/>
    <w:rsid w:val="00A20BE8"/>
    <w:rsid w:val="00A20C01"/>
    <w:rsid w:val="00A20C80"/>
    <w:rsid w:val="00A20C9B"/>
    <w:rsid w:val="00A20CB3"/>
    <w:rsid w:val="00A20D01"/>
    <w:rsid w:val="00A20D1E"/>
    <w:rsid w:val="00A20D21"/>
    <w:rsid w:val="00A20D4E"/>
    <w:rsid w:val="00A20D98"/>
    <w:rsid w:val="00A20DC4"/>
    <w:rsid w:val="00A20E16"/>
    <w:rsid w:val="00A20E17"/>
    <w:rsid w:val="00A20E2A"/>
    <w:rsid w:val="00A20E87"/>
    <w:rsid w:val="00A20EA0"/>
    <w:rsid w:val="00A20EDA"/>
    <w:rsid w:val="00A20F4D"/>
    <w:rsid w:val="00A20F54"/>
    <w:rsid w:val="00A20F7D"/>
    <w:rsid w:val="00A20F95"/>
    <w:rsid w:val="00A20FEF"/>
    <w:rsid w:val="00A2102C"/>
    <w:rsid w:val="00A21043"/>
    <w:rsid w:val="00A21080"/>
    <w:rsid w:val="00A21111"/>
    <w:rsid w:val="00A21165"/>
    <w:rsid w:val="00A2118B"/>
    <w:rsid w:val="00A21197"/>
    <w:rsid w:val="00A21205"/>
    <w:rsid w:val="00A2128B"/>
    <w:rsid w:val="00A21339"/>
    <w:rsid w:val="00A21349"/>
    <w:rsid w:val="00A2134F"/>
    <w:rsid w:val="00A21367"/>
    <w:rsid w:val="00A2138D"/>
    <w:rsid w:val="00A213D0"/>
    <w:rsid w:val="00A21431"/>
    <w:rsid w:val="00A21442"/>
    <w:rsid w:val="00A21453"/>
    <w:rsid w:val="00A2145F"/>
    <w:rsid w:val="00A214D1"/>
    <w:rsid w:val="00A2152D"/>
    <w:rsid w:val="00A21531"/>
    <w:rsid w:val="00A2153C"/>
    <w:rsid w:val="00A21574"/>
    <w:rsid w:val="00A215C1"/>
    <w:rsid w:val="00A215CB"/>
    <w:rsid w:val="00A215EB"/>
    <w:rsid w:val="00A21634"/>
    <w:rsid w:val="00A21656"/>
    <w:rsid w:val="00A21698"/>
    <w:rsid w:val="00A216AD"/>
    <w:rsid w:val="00A216C8"/>
    <w:rsid w:val="00A21704"/>
    <w:rsid w:val="00A21706"/>
    <w:rsid w:val="00A2172D"/>
    <w:rsid w:val="00A21750"/>
    <w:rsid w:val="00A21767"/>
    <w:rsid w:val="00A21781"/>
    <w:rsid w:val="00A2179C"/>
    <w:rsid w:val="00A2179E"/>
    <w:rsid w:val="00A217CE"/>
    <w:rsid w:val="00A217D0"/>
    <w:rsid w:val="00A217D7"/>
    <w:rsid w:val="00A217F0"/>
    <w:rsid w:val="00A217F1"/>
    <w:rsid w:val="00A217F9"/>
    <w:rsid w:val="00A2181A"/>
    <w:rsid w:val="00A21830"/>
    <w:rsid w:val="00A21851"/>
    <w:rsid w:val="00A2189E"/>
    <w:rsid w:val="00A218FB"/>
    <w:rsid w:val="00A21937"/>
    <w:rsid w:val="00A21947"/>
    <w:rsid w:val="00A21956"/>
    <w:rsid w:val="00A2195E"/>
    <w:rsid w:val="00A21978"/>
    <w:rsid w:val="00A2197C"/>
    <w:rsid w:val="00A219BC"/>
    <w:rsid w:val="00A219BD"/>
    <w:rsid w:val="00A219CA"/>
    <w:rsid w:val="00A219D7"/>
    <w:rsid w:val="00A219E6"/>
    <w:rsid w:val="00A219E7"/>
    <w:rsid w:val="00A21A3C"/>
    <w:rsid w:val="00A21A4B"/>
    <w:rsid w:val="00A21A63"/>
    <w:rsid w:val="00A21AA9"/>
    <w:rsid w:val="00A21B45"/>
    <w:rsid w:val="00A21B47"/>
    <w:rsid w:val="00A21B82"/>
    <w:rsid w:val="00A21C0C"/>
    <w:rsid w:val="00A21C43"/>
    <w:rsid w:val="00A21C4A"/>
    <w:rsid w:val="00A21C54"/>
    <w:rsid w:val="00A21C63"/>
    <w:rsid w:val="00A21CB4"/>
    <w:rsid w:val="00A21CD8"/>
    <w:rsid w:val="00A21CD9"/>
    <w:rsid w:val="00A21CE3"/>
    <w:rsid w:val="00A21CE6"/>
    <w:rsid w:val="00A21D19"/>
    <w:rsid w:val="00A21D39"/>
    <w:rsid w:val="00A21D70"/>
    <w:rsid w:val="00A21D98"/>
    <w:rsid w:val="00A21DA6"/>
    <w:rsid w:val="00A21E0B"/>
    <w:rsid w:val="00A21E5C"/>
    <w:rsid w:val="00A21EA4"/>
    <w:rsid w:val="00A21EDA"/>
    <w:rsid w:val="00A21F00"/>
    <w:rsid w:val="00A21F11"/>
    <w:rsid w:val="00A21F1B"/>
    <w:rsid w:val="00A21F8B"/>
    <w:rsid w:val="00A21FBC"/>
    <w:rsid w:val="00A21FBD"/>
    <w:rsid w:val="00A22059"/>
    <w:rsid w:val="00A220C8"/>
    <w:rsid w:val="00A220D6"/>
    <w:rsid w:val="00A22108"/>
    <w:rsid w:val="00A22125"/>
    <w:rsid w:val="00A22145"/>
    <w:rsid w:val="00A22151"/>
    <w:rsid w:val="00A2219B"/>
    <w:rsid w:val="00A221CF"/>
    <w:rsid w:val="00A221E6"/>
    <w:rsid w:val="00A221FA"/>
    <w:rsid w:val="00A2223F"/>
    <w:rsid w:val="00A22259"/>
    <w:rsid w:val="00A2226D"/>
    <w:rsid w:val="00A2226E"/>
    <w:rsid w:val="00A22288"/>
    <w:rsid w:val="00A222A6"/>
    <w:rsid w:val="00A222C4"/>
    <w:rsid w:val="00A222DC"/>
    <w:rsid w:val="00A22313"/>
    <w:rsid w:val="00A22324"/>
    <w:rsid w:val="00A2232E"/>
    <w:rsid w:val="00A223A2"/>
    <w:rsid w:val="00A223A4"/>
    <w:rsid w:val="00A223A5"/>
    <w:rsid w:val="00A223FA"/>
    <w:rsid w:val="00A22401"/>
    <w:rsid w:val="00A22408"/>
    <w:rsid w:val="00A22483"/>
    <w:rsid w:val="00A224D2"/>
    <w:rsid w:val="00A224DA"/>
    <w:rsid w:val="00A22510"/>
    <w:rsid w:val="00A22517"/>
    <w:rsid w:val="00A225B9"/>
    <w:rsid w:val="00A225C6"/>
    <w:rsid w:val="00A225E2"/>
    <w:rsid w:val="00A225E4"/>
    <w:rsid w:val="00A2260F"/>
    <w:rsid w:val="00A22631"/>
    <w:rsid w:val="00A2264B"/>
    <w:rsid w:val="00A2268C"/>
    <w:rsid w:val="00A226A7"/>
    <w:rsid w:val="00A226AB"/>
    <w:rsid w:val="00A226EB"/>
    <w:rsid w:val="00A22709"/>
    <w:rsid w:val="00A22718"/>
    <w:rsid w:val="00A2272C"/>
    <w:rsid w:val="00A2277B"/>
    <w:rsid w:val="00A227B4"/>
    <w:rsid w:val="00A227B9"/>
    <w:rsid w:val="00A227DA"/>
    <w:rsid w:val="00A2280D"/>
    <w:rsid w:val="00A2283A"/>
    <w:rsid w:val="00A2286A"/>
    <w:rsid w:val="00A228CA"/>
    <w:rsid w:val="00A22932"/>
    <w:rsid w:val="00A2295D"/>
    <w:rsid w:val="00A22971"/>
    <w:rsid w:val="00A22978"/>
    <w:rsid w:val="00A229B4"/>
    <w:rsid w:val="00A22A07"/>
    <w:rsid w:val="00A22A0A"/>
    <w:rsid w:val="00A22ABB"/>
    <w:rsid w:val="00A22B24"/>
    <w:rsid w:val="00A22B5E"/>
    <w:rsid w:val="00A22B61"/>
    <w:rsid w:val="00A22B91"/>
    <w:rsid w:val="00A22BA7"/>
    <w:rsid w:val="00A22BFA"/>
    <w:rsid w:val="00A22C14"/>
    <w:rsid w:val="00A22CCF"/>
    <w:rsid w:val="00A22CE4"/>
    <w:rsid w:val="00A22CEB"/>
    <w:rsid w:val="00A22D05"/>
    <w:rsid w:val="00A22D14"/>
    <w:rsid w:val="00A22D3B"/>
    <w:rsid w:val="00A22D53"/>
    <w:rsid w:val="00A22D5B"/>
    <w:rsid w:val="00A22D77"/>
    <w:rsid w:val="00A22D91"/>
    <w:rsid w:val="00A22D97"/>
    <w:rsid w:val="00A22DA4"/>
    <w:rsid w:val="00A22DAE"/>
    <w:rsid w:val="00A22DDD"/>
    <w:rsid w:val="00A22DE7"/>
    <w:rsid w:val="00A22E1B"/>
    <w:rsid w:val="00A22E27"/>
    <w:rsid w:val="00A22E4B"/>
    <w:rsid w:val="00A22E5B"/>
    <w:rsid w:val="00A22E70"/>
    <w:rsid w:val="00A22E76"/>
    <w:rsid w:val="00A22E96"/>
    <w:rsid w:val="00A22EC4"/>
    <w:rsid w:val="00A22F03"/>
    <w:rsid w:val="00A22F64"/>
    <w:rsid w:val="00A22FC3"/>
    <w:rsid w:val="00A2301D"/>
    <w:rsid w:val="00A230BC"/>
    <w:rsid w:val="00A230CA"/>
    <w:rsid w:val="00A2311F"/>
    <w:rsid w:val="00A2312F"/>
    <w:rsid w:val="00A2316F"/>
    <w:rsid w:val="00A231A8"/>
    <w:rsid w:val="00A231B5"/>
    <w:rsid w:val="00A231E5"/>
    <w:rsid w:val="00A231F2"/>
    <w:rsid w:val="00A231F4"/>
    <w:rsid w:val="00A2322C"/>
    <w:rsid w:val="00A23258"/>
    <w:rsid w:val="00A232E3"/>
    <w:rsid w:val="00A2331B"/>
    <w:rsid w:val="00A2338B"/>
    <w:rsid w:val="00A23393"/>
    <w:rsid w:val="00A2339F"/>
    <w:rsid w:val="00A233C2"/>
    <w:rsid w:val="00A2343D"/>
    <w:rsid w:val="00A23451"/>
    <w:rsid w:val="00A23460"/>
    <w:rsid w:val="00A234A2"/>
    <w:rsid w:val="00A234E0"/>
    <w:rsid w:val="00A2351B"/>
    <w:rsid w:val="00A23585"/>
    <w:rsid w:val="00A235BF"/>
    <w:rsid w:val="00A235D6"/>
    <w:rsid w:val="00A235F9"/>
    <w:rsid w:val="00A23617"/>
    <w:rsid w:val="00A2363D"/>
    <w:rsid w:val="00A236B1"/>
    <w:rsid w:val="00A236B4"/>
    <w:rsid w:val="00A236EF"/>
    <w:rsid w:val="00A236F8"/>
    <w:rsid w:val="00A23702"/>
    <w:rsid w:val="00A23747"/>
    <w:rsid w:val="00A23755"/>
    <w:rsid w:val="00A23758"/>
    <w:rsid w:val="00A23796"/>
    <w:rsid w:val="00A2379F"/>
    <w:rsid w:val="00A237D4"/>
    <w:rsid w:val="00A237D6"/>
    <w:rsid w:val="00A23808"/>
    <w:rsid w:val="00A23820"/>
    <w:rsid w:val="00A238A8"/>
    <w:rsid w:val="00A23909"/>
    <w:rsid w:val="00A2390D"/>
    <w:rsid w:val="00A23912"/>
    <w:rsid w:val="00A23930"/>
    <w:rsid w:val="00A23973"/>
    <w:rsid w:val="00A23979"/>
    <w:rsid w:val="00A239E6"/>
    <w:rsid w:val="00A239EA"/>
    <w:rsid w:val="00A23A2F"/>
    <w:rsid w:val="00A23A4E"/>
    <w:rsid w:val="00A23A95"/>
    <w:rsid w:val="00A23AA7"/>
    <w:rsid w:val="00A23AE5"/>
    <w:rsid w:val="00A23AEB"/>
    <w:rsid w:val="00A23B10"/>
    <w:rsid w:val="00A23B38"/>
    <w:rsid w:val="00A23B3C"/>
    <w:rsid w:val="00A23B82"/>
    <w:rsid w:val="00A23B99"/>
    <w:rsid w:val="00A23BA8"/>
    <w:rsid w:val="00A23BD8"/>
    <w:rsid w:val="00A23BE7"/>
    <w:rsid w:val="00A23C0C"/>
    <w:rsid w:val="00A23C0D"/>
    <w:rsid w:val="00A23C3D"/>
    <w:rsid w:val="00A23C3F"/>
    <w:rsid w:val="00A23C52"/>
    <w:rsid w:val="00A23CBF"/>
    <w:rsid w:val="00A23CC6"/>
    <w:rsid w:val="00A23CC9"/>
    <w:rsid w:val="00A23CF6"/>
    <w:rsid w:val="00A23D07"/>
    <w:rsid w:val="00A23D0A"/>
    <w:rsid w:val="00A23D7A"/>
    <w:rsid w:val="00A23D85"/>
    <w:rsid w:val="00A23DC3"/>
    <w:rsid w:val="00A23DF6"/>
    <w:rsid w:val="00A23DFB"/>
    <w:rsid w:val="00A23E01"/>
    <w:rsid w:val="00A23E03"/>
    <w:rsid w:val="00A23E39"/>
    <w:rsid w:val="00A23E3F"/>
    <w:rsid w:val="00A23ED6"/>
    <w:rsid w:val="00A23F3A"/>
    <w:rsid w:val="00A23F53"/>
    <w:rsid w:val="00A23F56"/>
    <w:rsid w:val="00A23F5E"/>
    <w:rsid w:val="00A23F88"/>
    <w:rsid w:val="00A2402A"/>
    <w:rsid w:val="00A2402E"/>
    <w:rsid w:val="00A24075"/>
    <w:rsid w:val="00A240AB"/>
    <w:rsid w:val="00A240C2"/>
    <w:rsid w:val="00A240C8"/>
    <w:rsid w:val="00A240D8"/>
    <w:rsid w:val="00A240DA"/>
    <w:rsid w:val="00A24120"/>
    <w:rsid w:val="00A2413F"/>
    <w:rsid w:val="00A24140"/>
    <w:rsid w:val="00A2415D"/>
    <w:rsid w:val="00A24167"/>
    <w:rsid w:val="00A24169"/>
    <w:rsid w:val="00A2416B"/>
    <w:rsid w:val="00A24180"/>
    <w:rsid w:val="00A241C3"/>
    <w:rsid w:val="00A241CE"/>
    <w:rsid w:val="00A2423E"/>
    <w:rsid w:val="00A24256"/>
    <w:rsid w:val="00A2427A"/>
    <w:rsid w:val="00A24281"/>
    <w:rsid w:val="00A242A7"/>
    <w:rsid w:val="00A2431D"/>
    <w:rsid w:val="00A2437B"/>
    <w:rsid w:val="00A2438F"/>
    <w:rsid w:val="00A24399"/>
    <w:rsid w:val="00A243BE"/>
    <w:rsid w:val="00A243C5"/>
    <w:rsid w:val="00A243C6"/>
    <w:rsid w:val="00A243F2"/>
    <w:rsid w:val="00A24409"/>
    <w:rsid w:val="00A2441C"/>
    <w:rsid w:val="00A24449"/>
    <w:rsid w:val="00A24493"/>
    <w:rsid w:val="00A244E9"/>
    <w:rsid w:val="00A244F4"/>
    <w:rsid w:val="00A24517"/>
    <w:rsid w:val="00A2453A"/>
    <w:rsid w:val="00A24587"/>
    <w:rsid w:val="00A245FB"/>
    <w:rsid w:val="00A24600"/>
    <w:rsid w:val="00A24611"/>
    <w:rsid w:val="00A24657"/>
    <w:rsid w:val="00A24659"/>
    <w:rsid w:val="00A24686"/>
    <w:rsid w:val="00A246A7"/>
    <w:rsid w:val="00A246A8"/>
    <w:rsid w:val="00A24787"/>
    <w:rsid w:val="00A2478F"/>
    <w:rsid w:val="00A24791"/>
    <w:rsid w:val="00A247B3"/>
    <w:rsid w:val="00A247D0"/>
    <w:rsid w:val="00A247D9"/>
    <w:rsid w:val="00A24812"/>
    <w:rsid w:val="00A24824"/>
    <w:rsid w:val="00A2484B"/>
    <w:rsid w:val="00A24897"/>
    <w:rsid w:val="00A24899"/>
    <w:rsid w:val="00A2489D"/>
    <w:rsid w:val="00A248B5"/>
    <w:rsid w:val="00A248BE"/>
    <w:rsid w:val="00A248E4"/>
    <w:rsid w:val="00A2491B"/>
    <w:rsid w:val="00A24935"/>
    <w:rsid w:val="00A24946"/>
    <w:rsid w:val="00A24953"/>
    <w:rsid w:val="00A24964"/>
    <w:rsid w:val="00A24971"/>
    <w:rsid w:val="00A249CB"/>
    <w:rsid w:val="00A249F2"/>
    <w:rsid w:val="00A24A03"/>
    <w:rsid w:val="00A24A07"/>
    <w:rsid w:val="00A24A0A"/>
    <w:rsid w:val="00A24A96"/>
    <w:rsid w:val="00A24A9B"/>
    <w:rsid w:val="00A24AB2"/>
    <w:rsid w:val="00A24AC1"/>
    <w:rsid w:val="00A24B19"/>
    <w:rsid w:val="00A24B2F"/>
    <w:rsid w:val="00A24B51"/>
    <w:rsid w:val="00A24B5F"/>
    <w:rsid w:val="00A24B75"/>
    <w:rsid w:val="00A24B88"/>
    <w:rsid w:val="00A24BE9"/>
    <w:rsid w:val="00A24BF3"/>
    <w:rsid w:val="00A24C49"/>
    <w:rsid w:val="00A24C58"/>
    <w:rsid w:val="00A24C83"/>
    <w:rsid w:val="00A24CA9"/>
    <w:rsid w:val="00A24D17"/>
    <w:rsid w:val="00A24D2D"/>
    <w:rsid w:val="00A24DC7"/>
    <w:rsid w:val="00A24DCB"/>
    <w:rsid w:val="00A24DD0"/>
    <w:rsid w:val="00A24E53"/>
    <w:rsid w:val="00A24EC5"/>
    <w:rsid w:val="00A24EC7"/>
    <w:rsid w:val="00A24ECA"/>
    <w:rsid w:val="00A24EE3"/>
    <w:rsid w:val="00A24F9F"/>
    <w:rsid w:val="00A24FD1"/>
    <w:rsid w:val="00A2505C"/>
    <w:rsid w:val="00A25083"/>
    <w:rsid w:val="00A25097"/>
    <w:rsid w:val="00A25098"/>
    <w:rsid w:val="00A250E9"/>
    <w:rsid w:val="00A250F0"/>
    <w:rsid w:val="00A2510A"/>
    <w:rsid w:val="00A25126"/>
    <w:rsid w:val="00A25156"/>
    <w:rsid w:val="00A251EA"/>
    <w:rsid w:val="00A2521A"/>
    <w:rsid w:val="00A2522A"/>
    <w:rsid w:val="00A2524D"/>
    <w:rsid w:val="00A252A0"/>
    <w:rsid w:val="00A252BC"/>
    <w:rsid w:val="00A252C6"/>
    <w:rsid w:val="00A252C9"/>
    <w:rsid w:val="00A25315"/>
    <w:rsid w:val="00A25322"/>
    <w:rsid w:val="00A25339"/>
    <w:rsid w:val="00A2533D"/>
    <w:rsid w:val="00A2539A"/>
    <w:rsid w:val="00A253E8"/>
    <w:rsid w:val="00A253F4"/>
    <w:rsid w:val="00A25407"/>
    <w:rsid w:val="00A2542E"/>
    <w:rsid w:val="00A25451"/>
    <w:rsid w:val="00A25467"/>
    <w:rsid w:val="00A2548F"/>
    <w:rsid w:val="00A254F7"/>
    <w:rsid w:val="00A25510"/>
    <w:rsid w:val="00A25550"/>
    <w:rsid w:val="00A25566"/>
    <w:rsid w:val="00A255B2"/>
    <w:rsid w:val="00A255E1"/>
    <w:rsid w:val="00A255FC"/>
    <w:rsid w:val="00A25633"/>
    <w:rsid w:val="00A25638"/>
    <w:rsid w:val="00A2563A"/>
    <w:rsid w:val="00A25653"/>
    <w:rsid w:val="00A25659"/>
    <w:rsid w:val="00A25679"/>
    <w:rsid w:val="00A25682"/>
    <w:rsid w:val="00A256D4"/>
    <w:rsid w:val="00A2570F"/>
    <w:rsid w:val="00A25728"/>
    <w:rsid w:val="00A2576F"/>
    <w:rsid w:val="00A25774"/>
    <w:rsid w:val="00A25782"/>
    <w:rsid w:val="00A25783"/>
    <w:rsid w:val="00A257AB"/>
    <w:rsid w:val="00A257CF"/>
    <w:rsid w:val="00A257E5"/>
    <w:rsid w:val="00A257E8"/>
    <w:rsid w:val="00A25824"/>
    <w:rsid w:val="00A2582B"/>
    <w:rsid w:val="00A2584C"/>
    <w:rsid w:val="00A25874"/>
    <w:rsid w:val="00A2587B"/>
    <w:rsid w:val="00A25931"/>
    <w:rsid w:val="00A2597C"/>
    <w:rsid w:val="00A25998"/>
    <w:rsid w:val="00A25A26"/>
    <w:rsid w:val="00A25A34"/>
    <w:rsid w:val="00A25A99"/>
    <w:rsid w:val="00A25AA3"/>
    <w:rsid w:val="00A25AE6"/>
    <w:rsid w:val="00A25AEB"/>
    <w:rsid w:val="00A25B1D"/>
    <w:rsid w:val="00A25B24"/>
    <w:rsid w:val="00A25B50"/>
    <w:rsid w:val="00A25B67"/>
    <w:rsid w:val="00A25BA5"/>
    <w:rsid w:val="00A25BA6"/>
    <w:rsid w:val="00A25C44"/>
    <w:rsid w:val="00A25C5B"/>
    <w:rsid w:val="00A25C89"/>
    <w:rsid w:val="00A25CF9"/>
    <w:rsid w:val="00A25D39"/>
    <w:rsid w:val="00A25D40"/>
    <w:rsid w:val="00A25D83"/>
    <w:rsid w:val="00A25E63"/>
    <w:rsid w:val="00A25E67"/>
    <w:rsid w:val="00A25E87"/>
    <w:rsid w:val="00A25E88"/>
    <w:rsid w:val="00A25EA1"/>
    <w:rsid w:val="00A25ED7"/>
    <w:rsid w:val="00A25EE2"/>
    <w:rsid w:val="00A25FA7"/>
    <w:rsid w:val="00A25FF0"/>
    <w:rsid w:val="00A26045"/>
    <w:rsid w:val="00A26080"/>
    <w:rsid w:val="00A2609D"/>
    <w:rsid w:val="00A260A7"/>
    <w:rsid w:val="00A260C2"/>
    <w:rsid w:val="00A260F1"/>
    <w:rsid w:val="00A260F7"/>
    <w:rsid w:val="00A26117"/>
    <w:rsid w:val="00A2611D"/>
    <w:rsid w:val="00A26160"/>
    <w:rsid w:val="00A26190"/>
    <w:rsid w:val="00A261A1"/>
    <w:rsid w:val="00A261B2"/>
    <w:rsid w:val="00A2622A"/>
    <w:rsid w:val="00A262C1"/>
    <w:rsid w:val="00A262F5"/>
    <w:rsid w:val="00A26327"/>
    <w:rsid w:val="00A2636B"/>
    <w:rsid w:val="00A2639A"/>
    <w:rsid w:val="00A2640E"/>
    <w:rsid w:val="00A2641C"/>
    <w:rsid w:val="00A26441"/>
    <w:rsid w:val="00A264C3"/>
    <w:rsid w:val="00A264CA"/>
    <w:rsid w:val="00A264E8"/>
    <w:rsid w:val="00A26516"/>
    <w:rsid w:val="00A26539"/>
    <w:rsid w:val="00A26561"/>
    <w:rsid w:val="00A265AA"/>
    <w:rsid w:val="00A265BD"/>
    <w:rsid w:val="00A26675"/>
    <w:rsid w:val="00A26691"/>
    <w:rsid w:val="00A266EB"/>
    <w:rsid w:val="00A26738"/>
    <w:rsid w:val="00A2674F"/>
    <w:rsid w:val="00A2677C"/>
    <w:rsid w:val="00A267C4"/>
    <w:rsid w:val="00A267C6"/>
    <w:rsid w:val="00A267E5"/>
    <w:rsid w:val="00A267F9"/>
    <w:rsid w:val="00A2681D"/>
    <w:rsid w:val="00A2684E"/>
    <w:rsid w:val="00A26871"/>
    <w:rsid w:val="00A268D5"/>
    <w:rsid w:val="00A26905"/>
    <w:rsid w:val="00A26906"/>
    <w:rsid w:val="00A2690B"/>
    <w:rsid w:val="00A26961"/>
    <w:rsid w:val="00A269B1"/>
    <w:rsid w:val="00A26A01"/>
    <w:rsid w:val="00A26A12"/>
    <w:rsid w:val="00A26A4B"/>
    <w:rsid w:val="00A26A4F"/>
    <w:rsid w:val="00A26A63"/>
    <w:rsid w:val="00A26A71"/>
    <w:rsid w:val="00A26A73"/>
    <w:rsid w:val="00A26A7D"/>
    <w:rsid w:val="00A26A8F"/>
    <w:rsid w:val="00A26A9F"/>
    <w:rsid w:val="00A26AAB"/>
    <w:rsid w:val="00A26AB9"/>
    <w:rsid w:val="00A26AC1"/>
    <w:rsid w:val="00A26B22"/>
    <w:rsid w:val="00A26B51"/>
    <w:rsid w:val="00A26B6C"/>
    <w:rsid w:val="00A26B9B"/>
    <w:rsid w:val="00A26BA3"/>
    <w:rsid w:val="00A26BA7"/>
    <w:rsid w:val="00A26BAE"/>
    <w:rsid w:val="00A26BEE"/>
    <w:rsid w:val="00A26C1C"/>
    <w:rsid w:val="00A26C63"/>
    <w:rsid w:val="00A26CC2"/>
    <w:rsid w:val="00A26CCD"/>
    <w:rsid w:val="00A26D05"/>
    <w:rsid w:val="00A26D24"/>
    <w:rsid w:val="00A26D25"/>
    <w:rsid w:val="00A26D69"/>
    <w:rsid w:val="00A26D91"/>
    <w:rsid w:val="00A26D99"/>
    <w:rsid w:val="00A26DD2"/>
    <w:rsid w:val="00A26DDB"/>
    <w:rsid w:val="00A26DF9"/>
    <w:rsid w:val="00A26EC5"/>
    <w:rsid w:val="00A26F0D"/>
    <w:rsid w:val="00A26F2D"/>
    <w:rsid w:val="00A26F5E"/>
    <w:rsid w:val="00A26F96"/>
    <w:rsid w:val="00A26FA5"/>
    <w:rsid w:val="00A26FBB"/>
    <w:rsid w:val="00A26FC4"/>
    <w:rsid w:val="00A26FD6"/>
    <w:rsid w:val="00A27006"/>
    <w:rsid w:val="00A2700D"/>
    <w:rsid w:val="00A27028"/>
    <w:rsid w:val="00A2702F"/>
    <w:rsid w:val="00A27030"/>
    <w:rsid w:val="00A27041"/>
    <w:rsid w:val="00A27055"/>
    <w:rsid w:val="00A2706B"/>
    <w:rsid w:val="00A27096"/>
    <w:rsid w:val="00A270B3"/>
    <w:rsid w:val="00A270CB"/>
    <w:rsid w:val="00A270D1"/>
    <w:rsid w:val="00A2710B"/>
    <w:rsid w:val="00A2710F"/>
    <w:rsid w:val="00A2717B"/>
    <w:rsid w:val="00A27188"/>
    <w:rsid w:val="00A271EC"/>
    <w:rsid w:val="00A2720C"/>
    <w:rsid w:val="00A2720D"/>
    <w:rsid w:val="00A2723D"/>
    <w:rsid w:val="00A27254"/>
    <w:rsid w:val="00A27264"/>
    <w:rsid w:val="00A272CD"/>
    <w:rsid w:val="00A2730B"/>
    <w:rsid w:val="00A27341"/>
    <w:rsid w:val="00A27363"/>
    <w:rsid w:val="00A2738D"/>
    <w:rsid w:val="00A273A8"/>
    <w:rsid w:val="00A273CF"/>
    <w:rsid w:val="00A273E5"/>
    <w:rsid w:val="00A27430"/>
    <w:rsid w:val="00A27441"/>
    <w:rsid w:val="00A274AF"/>
    <w:rsid w:val="00A274F4"/>
    <w:rsid w:val="00A274FD"/>
    <w:rsid w:val="00A27516"/>
    <w:rsid w:val="00A2751D"/>
    <w:rsid w:val="00A27527"/>
    <w:rsid w:val="00A2754B"/>
    <w:rsid w:val="00A27553"/>
    <w:rsid w:val="00A275BE"/>
    <w:rsid w:val="00A2765A"/>
    <w:rsid w:val="00A2766C"/>
    <w:rsid w:val="00A27681"/>
    <w:rsid w:val="00A27693"/>
    <w:rsid w:val="00A27699"/>
    <w:rsid w:val="00A276E0"/>
    <w:rsid w:val="00A276F4"/>
    <w:rsid w:val="00A27717"/>
    <w:rsid w:val="00A2772C"/>
    <w:rsid w:val="00A27731"/>
    <w:rsid w:val="00A27743"/>
    <w:rsid w:val="00A27748"/>
    <w:rsid w:val="00A27752"/>
    <w:rsid w:val="00A27777"/>
    <w:rsid w:val="00A27792"/>
    <w:rsid w:val="00A277A2"/>
    <w:rsid w:val="00A277E2"/>
    <w:rsid w:val="00A277E9"/>
    <w:rsid w:val="00A2780A"/>
    <w:rsid w:val="00A2785A"/>
    <w:rsid w:val="00A278AF"/>
    <w:rsid w:val="00A278D4"/>
    <w:rsid w:val="00A278D6"/>
    <w:rsid w:val="00A278F0"/>
    <w:rsid w:val="00A27918"/>
    <w:rsid w:val="00A27924"/>
    <w:rsid w:val="00A2793A"/>
    <w:rsid w:val="00A27980"/>
    <w:rsid w:val="00A279FE"/>
    <w:rsid w:val="00A27A18"/>
    <w:rsid w:val="00A27AEC"/>
    <w:rsid w:val="00A27B12"/>
    <w:rsid w:val="00A27B47"/>
    <w:rsid w:val="00A27B50"/>
    <w:rsid w:val="00A27B5D"/>
    <w:rsid w:val="00A27B66"/>
    <w:rsid w:val="00A27B76"/>
    <w:rsid w:val="00A27B85"/>
    <w:rsid w:val="00A27B8A"/>
    <w:rsid w:val="00A27B97"/>
    <w:rsid w:val="00A27B98"/>
    <w:rsid w:val="00A27BAB"/>
    <w:rsid w:val="00A27BCF"/>
    <w:rsid w:val="00A27C04"/>
    <w:rsid w:val="00A27C0A"/>
    <w:rsid w:val="00A27C3A"/>
    <w:rsid w:val="00A27C48"/>
    <w:rsid w:val="00A27CAD"/>
    <w:rsid w:val="00A27CD0"/>
    <w:rsid w:val="00A27CF0"/>
    <w:rsid w:val="00A27CF1"/>
    <w:rsid w:val="00A27CFD"/>
    <w:rsid w:val="00A27D18"/>
    <w:rsid w:val="00A27D23"/>
    <w:rsid w:val="00A27D32"/>
    <w:rsid w:val="00A27D84"/>
    <w:rsid w:val="00A27DC0"/>
    <w:rsid w:val="00A27DCE"/>
    <w:rsid w:val="00A27E53"/>
    <w:rsid w:val="00A27E90"/>
    <w:rsid w:val="00A27EC8"/>
    <w:rsid w:val="00A27EF3"/>
    <w:rsid w:val="00A27F07"/>
    <w:rsid w:val="00A27F8F"/>
    <w:rsid w:val="00A27F9A"/>
    <w:rsid w:val="00A27F9B"/>
    <w:rsid w:val="00A27FAC"/>
    <w:rsid w:val="00A29C9E"/>
    <w:rsid w:val="00A2C926"/>
    <w:rsid w:val="00A30032"/>
    <w:rsid w:val="00A3007C"/>
    <w:rsid w:val="00A30092"/>
    <w:rsid w:val="00A300C4"/>
    <w:rsid w:val="00A300CE"/>
    <w:rsid w:val="00A300DB"/>
    <w:rsid w:val="00A30153"/>
    <w:rsid w:val="00A301B1"/>
    <w:rsid w:val="00A301CE"/>
    <w:rsid w:val="00A301EF"/>
    <w:rsid w:val="00A3027B"/>
    <w:rsid w:val="00A30282"/>
    <w:rsid w:val="00A302A4"/>
    <w:rsid w:val="00A302B8"/>
    <w:rsid w:val="00A30318"/>
    <w:rsid w:val="00A30344"/>
    <w:rsid w:val="00A3037D"/>
    <w:rsid w:val="00A303CB"/>
    <w:rsid w:val="00A303D2"/>
    <w:rsid w:val="00A30410"/>
    <w:rsid w:val="00A3042A"/>
    <w:rsid w:val="00A30447"/>
    <w:rsid w:val="00A3047D"/>
    <w:rsid w:val="00A30504"/>
    <w:rsid w:val="00A30521"/>
    <w:rsid w:val="00A30535"/>
    <w:rsid w:val="00A30576"/>
    <w:rsid w:val="00A30581"/>
    <w:rsid w:val="00A30585"/>
    <w:rsid w:val="00A3059F"/>
    <w:rsid w:val="00A305B2"/>
    <w:rsid w:val="00A305C6"/>
    <w:rsid w:val="00A305CE"/>
    <w:rsid w:val="00A3060A"/>
    <w:rsid w:val="00A30617"/>
    <w:rsid w:val="00A30639"/>
    <w:rsid w:val="00A30649"/>
    <w:rsid w:val="00A306B5"/>
    <w:rsid w:val="00A3070F"/>
    <w:rsid w:val="00A3074A"/>
    <w:rsid w:val="00A30771"/>
    <w:rsid w:val="00A30780"/>
    <w:rsid w:val="00A30781"/>
    <w:rsid w:val="00A30782"/>
    <w:rsid w:val="00A30799"/>
    <w:rsid w:val="00A3080B"/>
    <w:rsid w:val="00A30814"/>
    <w:rsid w:val="00A30828"/>
    <w:rsid w:val="00A3083D"/>
    <w:rsid w:val="00A30844"/>
    <w:rsid w:val="00A30852"/>
    <w:rsid w:val="00A3085B"/>
    <w:rsid w:val="00A30887"/>
    <w:rsid w:val="00A3088B"/>
    <w:rsid w:val="00A308DD"/>
    <w:rsid w:val="00A30940"/>
    <w:rsid w:val="00A30941"/>
    <w:rsid w:val="00A30945"/>
    <w:rsid w:val="00A30975"/>
    <w:rsid w:val="00A30976"/>
    <w:rsid w:val="00A30989"/>
    <w:rsid w:val="00A309A8"/>
    <w:rsid w:val="00A309F1"/>
    <w:rsid w:val="00A30A11"/>
    <w:rsid w:val="00A30A59"/>
    <w:rsid w:val="00A30A80"/>
    <w:rsid w:val="00A30AAC"/>
    <w:rsid w:val="00A30AB8"/>
    <w:rsid w:val="00A30AEE"/>
    <w:rsid w:val="00A30B1B"/>
    <w:rsid w:val="00A30B2B"/>
    <w:rsid w:val="00A30B31"/>
    <w:rsid w:val="00A30B60"/>
    <w:rsid w:val="00A30BC6"/>
    <w:rsid w:val="00A30BE7"/>
    <w:rsid w:val="00A30BF0"/>
    <w:rsid w:val="00A30BFF"/>
    <w:rsid w:val="00A30C07"/>
    <w:rsid w:val="00A30C2E"/>
    <w:rsid w:val="00A30C68"/>
    <w:rsid w:val="00A30C7F"/>
    <w:rsid w:val="00A30C87"/>
    <w:rsid w:val="00A30C98"/>
    <w:rsid w:val="00A30CBB"/>
    <w:rsid w:val="00A30CD2"/>
    <w:rsid w:val="00A30D02"/>
    <w:rsid w:val="00A30D0B"/>
    <w:rsid w:val="00A30D41"/>
    <w:rsid w:val="00A30D5B"/>
    <w:rsid w:val="00A30D9C"/>
    <w:rsid w:val="00A30DB5"/>
    <w:rsid w:val="00A30DE9"/>
    <w:rsid w:val="00A30E07"/>
    <w:rsid w:val="00A30E67"/>
    <w:rsid w:val="00A30E97"/>
    <w:rsid w:val="00A30EA8"/>
    <w:rsid w:val="00A30F83"/>
    <w:rsid w:val="00A30F8E"/>
    <w:rsid w:val="00A30FBD"/>
    <w:rsid w:val="00A30FF1"/>
    <w:rsid w:val="00A30FF5"/>
    <w:rsid w:val="00A30FF7"/>
    <w:rsid w:val="00A31010"/>
    <w:rsid w:val="00A31020"/>
    <w:rsid w:val="00A3106F"/>
    <w:rsid w:val="00A3109A"/>
    <w:rsid w:val="00A310B3"/>
    <w:rsid w:val="00A310B8"/>
    <w:rsid w:val="00A3110A"/>
    <w:rsid w:val="00A31110"/>
    <w:rsid w:val="00A3117D"/>
    <w:rsid w:val="00A31186"/>
    <w:rsid w:val="00A311DE"/>
    <w:rsid w:val="00A311E4"/>
    <w:rsid w:val="00A311E7"/>
    <w:rsid w:val="00A311E8"/>
    <w:rsid w:val="00A31208"/>
    <w:rsid w:val="00A3125B"/>
    <w:rsid w:val="00A3126B"/>
    <w:rsid w:val="00A3127E"/>
    <w:rsid w:val="00A3129A"/>
    <w:rsid w:val="00A312B7"/>
    <w:rsid w:val="00A312BC"/>
    <w:rsid w:val="00A31361"/>
    <w:rsid w:val="00A31396"/>
    <w:rsid w:val="00A313C2"/>
    <w:rsid w:val="00A31437"/>
    <w:rsid w:val="00A3144B"/>
    <w:rsid w:val="00A314C4"/>
    <w:rsid w:val="00A314E3"/>
    <w:rsid w:val="00A314E4"/>
    <w:rsid w:val="00A315DA"/>
    <w:rsid w:val="00A315F8"/>
    <w:rsid w:val="00A315FB"/>
    <w:rsid w:val="00A31644"/>
    <w:rsid w:val="00A3164F"/>
    <w:rsid w:val="00A31665"/>
    <w:rsid w:val="00A31666"/>
    <w:rsid w:val="00A3173E"/>
    <w:rsid w:val="00A31748"/>
    <w:rsid w:val="00A31768"/>
    <w:rsid w:val="00A31781"/>
    <w:rsid w:val="00A31788"/>
    <w:rsid w:val="00A317C3"/>
    <w:rsid w:val="00A317D5"/>
    <w:rsid w:val="00A31801"/>
    <w:rsid w:val="00A31806"/>
    <w:rsid w:val="00A31824"/>
    <w:rsid w:val="00A3185C"/>
    <w:rsid w:val="00A3188B"/>
    <w:rsid w:val="00A318A2"/>
    <w:rsid w:val="00A318CF"/>
    <w:rsid w:val="00A318FF"/>
    <w:rsid w:val="00A3190F"/>
    <w:rsid w:val="00A31915"/>
    <w:rsid w:val="00A31953"/>
    <w:rsid w:val="00A3196C"/>
    <w:rsid w:val="00A3198B"/>
    <w:rsid w:val="00A31A2E"/>
    <w:rsid w:val="00A31A56"/>
    <w:rsid w:val="00A31A60"/>
    <w:rsid w:val="00A31A6C"/>
    <w:rsid w:val="00A31A9B"/>
    <w:rsid w:val="00A31AB6"/>
    <w:rsid w:val="00A31AC8"/>
    <w:rsid w:val="00A31B01"/>
    <w:rsid w:val="00A31B2C"/>
    <w:rsid w:val="00A31B4E"/>
    <w:rsid w:val="00A31B77"/>
    <w:rsid w:val="00A31B99"/>
    <w:rsid w:val="00A31BCD"/>
    <w:rsid w:val="00A31BE2"/>
    <w:rsid w:val="00A31BF4"/>
    <w:rsid w:val="00A31C95"/>
    <w:rsid w:val="00A31CD3"/>
    <w:rsid w:val="00A31D31"/>
    <w:rsid w:val="00A31D7F"/>
    <w:rsid w:val="00A31DFB"/>
    <w:rsid w:val="00A31E21"/>
    <w:rsid w:val="00A31E28"/>
    <w:rsid w:val="00A31E80"/>
    <w:rsid w:val="00A31EA7"/>
    <w:rsid w:val="00A31ECB"/>
    <w:rsid w:val="00A31ED8"/>
    <w:rsid w:val="00A31EFD"/>
    <w:rsid w:val="00A3200B"/>
    <w:rsid w:val="00A32028"/>
    <w:rsid w:val="00A32030"/>
    <w:rsid w:val="00A32063"/>
    <w:rsid w:val="00A32068"/>
    <w:rsid w:val="00A320B8"/>
    <w:rsid w:val="00A320BA"/>
    <w:rsid w:val="00A320EA"/>
    <w:rsid w:val="00A320FD"/>
    <w:rsid w:val="00A3213B"/>
    <w:rsid w:val="00A32164"/>
    <w:rsid w:val="00A3216D"/>
    <w:rsid w:val="00A32172"/>
    <w:rsid w:val="00A32230"/>
    <w:rsid w:val="00A32231"/>
    <w:rsid w:val="00A3227E"/>
    <w:rsid w:val="00A322E0"/>
    <w:rsid w:val="00A3232B"/>
    <w:rsid w:val="00A32338"/>
    <w:rsid w:val="00A32393"/>
    <w:rsid w:val="00A32394"/>
    <w:rsid w:val="00A323AC"/>
    <w:rsid w:val="00A323E3"/>
    <w:rsid w:val="00A323E8"/>
    <w:rsid w:val="00A32443"/>
    <w:rsid w:val="00A324C1"/>
    <w:rsid w:val="00A32545"/>
    <w:rsid w:val="00A3256D"/>
    <w:rsid w:val="00A32574"/>
    <w:rsid w:val="00A325A6"/>
    <w:rsid w:val="00A325BF"/>
    <w:rsid w:val="00A325DA"/>
    <w:rsid w:val="00A325DB"/>
    <w:rsid w:val="00A32608"/>
    <w:rsid w:val="00A3261B"/>
    <w:rsid w:val="00A32643"/>
    <w:rsid w:val="00A326C0"/>
    <w:rsid w:val="00A326C1"/>
    <w:rsid w:val="00A326CF"/>
    <w:rsid w:val="00A32780"/>
    <w:rsid w:val="00A3279D"/>
    <w:rsid w:val="00A327B8"/>
    <w:rsid w:val="00A327E9"/>
    <w:rsid w:val="00A327F6"/>
    <w:rsid w:val="00A3280E"/>
    <w:rsid w:val="00A32866"/>
    <w:rsid w:val="00A32890"/>
    <w:rsid w:val="00A328D2"/>
    <w:rsid w:val="00A3290C"/>
    <w:rsid w:val="00A32924"/>
    <w:rsid w:val="00A3296E"/>
    <w:rsid w:val="00A3297A"/>
    <w:rsid w:val="00A329C9"/>
    <w:rsid w:val="00A32A06"/>
    <w:rsid w:val="00A32A09"/>
    <w:rsid w:val="00A32A13"/>
    <w:rsid w:val="00A32A1C"/>
    <w:rsid w:val="00A32A52"/>
    <w:rsid w:val="00A32A57"/>
    <w:rsid w:val="00A32A60"/>
    <w:rsid w:val="00A32A6A"/>
    <w:rsid w:val="00A32AF5"/>
    <w:rsid w:val="00A32B0E"/>
    <w:rsid w:val="00A32B50"/>
    <w:rsid w:val="00A32B53"/>
    <w:rsid w:val="00A32B91"/>
    <w:rsid w:val="00A32B92"/>
    <w:rsid w:val="00A32BA9"/>
    <w:rsid w:val="00A32BC7"/>
    <w:rsid w:val="00A32C02"/>
    <w:rsid w:val="00A32C18"/>
    <w:rsid w:val="00A32C61"/>
    <w:rsid w:val="00A32D02"/>
    <w:rsid w:val="00A32D09"/>
    <w:rsid w:val="00A32D2E"/>
    <w:rsid w:val="00A32D35"/>
    <w:rsid w:val="00A32D3B"/>
    <w:rsid w:val="00A32D68"/>
    <w:rsid w:val="00A32D78"/>
    <w:rsid w:val="00A32DB9"/>
    <w:rsid w:val="00A32DC3"/>
    <w:rsid w:val="00A32DFE"/>
    <w:rsid w:val="00A32E27"/>
    <w:rsid w:val="00A32E8F"/>
    <w:rsid w:val="00A32EA9"/>
    <w:rsid w:val="00A32EFB"/>
    <w:rsid w:val="00A32F10"/>
    <w:rsid w:val="00A32F30"/>
    <w:rsid w:val="00A32F35"/>
    <w:rsid w:val="00A32F60"/>
    <w:rsid w:val="00A32F7D"/>
    <w:rsid w:val="00A32FCE"/>
    <w:rsid w:val="00A33007"/>
    <w:rsid w:val="00A33015"/>
    <w:rsid w:val="00A33022"/>
    <w:rsid w:val="00A33068"/>
    <w:rsid w:val="00A330AF"/>
    <w:rsid w:val="00A330C2"/>
    <w:rsid w:val="00A3310E"/>
    <w:rsid w:val="00A33117"/>
    <w:rsid w:val="00A33123"/>
    <w:rsid w:val="00A33158"/>
    <w:rsid w:val="00A33160"/>
    <w:rsid w:val="00A331A7"/>
    <w:rsid w:val="00A331C8"/>
    <w:rsid w:val="00A331EC"/>
    <w:rsid w:val="00A331FB"/>
    <w:rsid w:val="00A331FE"/>
    <w:rsid w:val="00A3320F"/>
    <w:rsid w:val="00A33228"/>
    <w:rsid w:val="00A3324E"/>
    <w:rsid w:val="00A33260"/>
    <w:rsid w:val="00A332BC"/>
    <w:rsid w:val="00A332C0"/>
    <w:rsid w:val="00A332E0"/>
    <w:rsid w:val="00A332F4"/>
    <w:rsid w:val="00A3331C"/>
    <w:rsid w:val="00A33386"/>
    <w:rsid w:val="00A3339C"/>
    <w:rsid w:val="00A333C0"/>
    <w:rsid w:val="00A333E7"/>
    <w:rsid w:val="00A333F6"/>
    <w:rsid w:val="00A33426"/>
    <w:rsid w:val="00A33446"/>
    <w:rsid w:val="00A334F4"/>
    <w:rsid w:val="00A33506"/>
    <w:rsid w:val="00A33517"/>
    <w:rsid w:val="00A33527"/>
    <w:rsid w:val="00A33594"/>
    <w:rsid w:val="00A335AF"/>
    <w:rsid w:val="00A335F5"/>
    <w:rsid w:val="00A33645"/>
    <w:rsid w:val="00A33687"/>
    <w:rsid w:val="00A336BB"/>
    <w:rsid w:val="00A336D8"/>
    <w:rsid w:val="00A336E9"/>
    <w:rsid w:val="00A33752"/>
    <w:rsid w:val="00A33767"/>
    <w:rsid w:val="00A337A2"/>
    <w:rsid w:val="00A337D8"/>
    <w:rsid w:val="00A337E2"/>
    <w:rsid w:val="00A33833"/>
    <w:rsid w:val="00A3384F"/>
    <w:rsid w:val="00A338DE"/>
    <w:rsid w:val="00A338E4"/>
    <w:rsid w:val="00A33906"/>
    <w:rsid w:val="00A3390E"/>
    <w:rsid w:val="00A3391E"/>
    <w:rsid w:val="00A33923"/>
    <w:rsid w:val="00A3395E"/>
    <w:rsid w:val="00A3396E"/>
    <w:rsid w:val="00A33972"/>
    <w:rsid w:val="00A33986"/>
    <w:rsid w:val="00A339A4"/>
    <w:rsid w:val="00A339B3"/>
    <w:rsid w:val="00A339B6"/>
    <w:rsid w:val="00A339C6"/>
    <w:rsid w:val="00A339E0"/>
    <w:rsid w:val="00A339E1"/>
    <w:rsid w:val="00A339E2"/>
    <w:rsid w:val="00A339F9"/>
    <w:rsid w:val="00A33A82"/>
    <w:rsid w:val="00A33A98"/>
    <w:rsid w:val="00A33AC0"/>
    <w:rsid w:val="00A33AD5"/>
    <w:rsid w:val="00A33ADA"/>
    <w:rsid w:val="00A33AFD"/>
    <w:rsid w:val="00A33B75"/>
    <w:rsid w:val="00A33B98"/>
    <w:rsid w:val="00A33BA9"/>
    <w:rsid w:val="00A33BB5"/>
    <w:rsid w:val="00A33C10"/>
    <w:rsid w:val="00A33C3B"/>
    <w:rsid w:val="00A33C44"/>
    <w:rsid w:val="00A33C53"/>
    <w:rsid w:val="00A33CBC"/>
    <w:rsid w:val="00A33CE3"/>
    <w:rsid w:val="00A33D0B"/>
    <w:rsid w:val="00A33D23"/>
    <w:rsid w:val="00A33D24"/>
    <w:rsid w:val="00A33D7C"/>
    <w:rsid w:val="00A33DCD"/>
    <w:rsid w:val="00A33DF0"/>
    <w:rsid w:val="00A33E26"/>
    <w:rsid w:val="00A33E2B"/>
    <w:rsid w:val="00A33E31"/>
    <w:rsid w:val="00A33E3E"/>
    <w:rsid w:val="00A33E64"/>
    <w:rsid w:val="00A33EAC"/>
    <w:rsid w:val="00A33ED4"/>
    <w:rsid w:val="00A33F29"/>
    <w:rsid w:val="00A33F3A"/>
    <w:rsid w:val="00A33F74"/>
    <w:rsid w:val="00A33F80"/>
    <w:rsid w:val="00A33FCB"/>
    <w:rsid w:val="00A33FD4"/>
    <w:rsid w:val="00A34017"/>
    <w:rsid w:val="00A340AD"/>
    <w:rsid w:val="00A340C1"/>
    <w:rsid w:val="00A340DE"/>
    <w:rsid w:val="00A34104"/>
    <w:rsid w:val="00A3413A"/>
    <w:rsid w:val="00A34144"/>
    <w:rsid w:val="00A3414C"/>
    <w:rsid w:val="00A3417A"/>
    <w:rsid w:val="00A341A1"/>
    <w:rsid w:val="00A341FD"/>
    <w:rsid w:val="00A34221"/>
    <w:rsid w:val="00A34237"/>
    <w:rsid w:val="00A34281"/>
    <w:rsid w:val="00A342BB"/>
    <w:rsid w:val="00A342C1"/>
    <w:rsid w:val="00A342C4"/>
    <w:rsid w:val="00A342D0"/>
    <w:rsid w:val="00A342ED"/>
    <w:rsid w:val="00A3430C"/>
    <w:rsid w:val="00A34324"/>
    <w:rsid w:val="00A3432F"/>
    <w:rsid w:val="00A34344"/>
    <w:rsid w:val="00A34396"/>
    <w:rsid w:val="00A343A0"/>
    <w:rsid w:val="00A343C0"/>
    <w:rsid w:val="00A343C3"/>
    <w:rsid w:val="00A343CD"/>
    <w:rsid w:val="00A3444C"/>
    <w:rsid w:val="00A34455"/>
    <w:rsid w:val="00A34473"/>
    <w:rsid w:val="00A34483"/>
    <w:rsid w:val="00A34493"/>
    <w:rsid w:val="00A344AD"/>
    <w:rsid w:val="00A344AE"/>
    <w:rsid w:val="00A344B4"/>
    <w:rsid w:val="00A344C4"/>
    <w:rsid w:val="00A34528"/>
    <w:rsid w:val="00A34548"/>
    <w:rsid w:val="00A34579"/>
    <w:rsid w:val="00A345C5"/>
    <w:rsid w:val="00A345DE"/>
    <w:rsid w:val="00A345F8"/>
    <w:rsid w:val="00A34601"/>
    <w:rsid w:val="00A34631"/>
    <w:rsid w:val="00A34645"/>
    <w:rsid w:val="00A34661"/>
    <w:rsid w:val="00A34665"/>
    <w:rsid w:val="00A3466A"/>
    <w:rsid w:val="00A34670"/>
    <w:rsid w:val="00A346AA"/>
    <w:rsid w:val="00A346F6"/>
    <w:rsid w:val="00A34719"/>
    <w:rsid w:val="00A34777"/>
    <w:rsid w:val="00A3477A"/>
    <w:rsid w:val="00A347FA"/>
    <w:rsid w:val="00A3483D"/>
    <w:rsid w:val="00A34848"/>
    <w:rsid w:val="00A3485D"/>
    <w:rsid w:val="00A348E0"/>
    <w:rsid w:val="00A348F7"/>
    <w:rsid w:val="00A348FA"/>
    <w:rsid w:val="00A34906"/>
    <w:rsid w:val="00A34907"/>
    <w:rsid w:val="00A34934"/>
    <w:rsid w:val="00A3496D"/>
    <w:rsid w:val="00A3498D"/>
    <w:rsid w:val="00A349A3"/>
    <w:rsid w:val="00A349CB"/>
    <w:rsid w:val="00A34A00"/>
    <w:rsid w:val="00A34A1F"/>
    <w:rsid w:val="00A34A80"/>
    <w:rsid w:val="00A34AA6"/>
    <w:rsid w:val="00A34AC3"/>
    <w:rsid w:val="00A34ACB"/>
    <w:rsid w:val="00A34AD0"/>
    <w:rsid w:val="00A34ADC"/>
    <w:rsid w:val="00A34AF7"/>
    <w:rsid w:val="00A34B09"/>
    <w:rsid w:val="00A34B17"/>
    <w:rsid w:val="00A34B21"/>
    <w:rsid w:val="00A34B73"/>
    <w:rsid w:val="00A34B8D"/>
    <w:rsid w:val="00A34C38"/>
    <w:rsid w:val="00A34C49"/>
    <w:rsid w:val="00A34C4C"/>
    <w:rsid w:val="00A34C84"/>
    <w:rsid w:val="00A34C96"/>
    <w:rsid w:val="00A34CA6"/>
    <w:rsid w:val="00A34CEA"/>
    <w:rsid w:val="00A34CF9"/>
    <w:rsid w:val="00A34D22"/>
    <w:rsid w:val="00A34D2A"/>
    <w:rsid w:val="00A34D4F"/>
    <w:rsid w:val="00A34D8C"/>
    <w:rsid w:val="00A34DE5"/>
    <w:rsid w:val="00A34DE9"/>
    <w:rsid w:val="00A34E29"/>
    <w:rsid w:val="00A34E3A"/>
    <w:rsid w:val="00A34E4D"/>
    <w:rsid w:val="00A34E78"/>
    <w:rsid w:val="00A34E8B"/>
    <w:rsid w:val="00A34EA7"/>
    <w:rsid w:val="00A34EAB"/>
    <w:rsid w:val="00A34EB6"/>
    <w:rsid w:val="00A34EF3"/>
    <w:rsid w:val="00A34F1A"/>
    <w:rsid w:val="00A34F92"/>
    <w:rsid w:val="00A34FFE"/>
    <w:rsid w:val="00A35049"/>
    <w:rsid w:val="00A3506C"/>
    <w:rsid w:val="00A35089"/>
    <w:rsid w:val="00A3508C"/>
    <w:rsid w:val="00A350B5"/>
    <w:rsid w:val="00A350BE"/>
    <w:rsid w:val="00A350E1"/>
    <w:rsid w:val="00A350FC"/>
    <w:rsid w:val="00A35149"/>
    <w:rsid w:val="00A35157"/>
    <w:rsid w:val="00A35175"/>
    <w:rsid w:val="00A35187"/>
    <w:rsid w:val="00A3518A"/>
    <w:rsid w:val="00A351C1"/>
    <w:rsid w:val="00A351CE"/>
    <w:rsid w:val="00A351DF"/>
    <w:rsid w:val="00A351F3"/>
    <w:rsid w:val="00A35201"/>
    <w:rsid w:val="00A35240"/>
    <w:rsid w:val="00A35288"/>
    <w:rsid w:val="00A3529D"/>
    <w:rsid w:val="00A352AF"/>
    <w:rsid w:val="00A352BE"/>
    <w:rsid w:val="00A352D5"/>
    <w:rsid w:val="00A352F5"/>
    <w:rsid w:val="00A35309"/>
    <w:rsid w:val="00A35315"/>
    <w:rsid w:val="00A35349"/>
    <w:rsid w:val="00A35353"/>
    <w:rsid w:val="00A3535C"/>
    <w:rsid w:val="00A3536A"/>
    <w:rsid w:val="00A35378"/>
    <w:rsid w:val="00A3537C"/>
    <w:rsid w:val="00A353A2"/>
    <w:rsid w:val="00A353F0"/>
    <w:rsid w:val="00A353FF"/>
    <w:rsid w:val="00A35415"/>
    <w:rsid w:val="00A35426"/>
    <w:rsid w:val="00A35429"/>
    <w:rsid w:val="00A354A2"/>
    <w:rsid w:val="00A354D7"/>
    <w:rsid w:val="00A354F5"/>
    <w:rsid w:val="00A35535"/>
    <w:rsid w:val="00A35553"/>
    <w:rsid w:val="00A3556D"/>
    <w:rsid w:val="00A35574"/>
    <w:rsid w:val="00A355C9"/>
    <w:rsid w:val="00A355D4"/>
    <w:rsid w:val="00A35626"/>
    <w:rsid w:val="00A3564A"/>
    <w:rsid w:val="00A356AB"/>
    <w:rsid w:val="00A356B1"/>
    <w:rsid w:val="00A356BF"/>
    <w:rsid w:val="00A356E8"/>
    <w:rsid w:val="00A35742"/>
    <w:rsid w:val="00A3574A"/>
    <w:rsid w:val="00A3577A"/>
    <w:rsid w:val="00A357AF"/>
    <w:rsid w:val="00A357DE"/>
    <w:rsid w:val="00A3585D"/>
    <w:rsid w:val="00A35874"/>
    <w:rsid w:val="00A35881"/>
    <w:rsid w:val="00A35896"/>
    <w:rsid w:val="00A358B8"/>
    <w:rsid w:val="00A358BB"/>
    <w:rsid w:val="00A35927"/>
    <w:rsid w:val="00A35946"/>
    <w:rsid w:val="00A3596A"/>
    <w:rsid w:val="00A35995"/>
    <w:rsid w:val="00A3599F"/>
    <w:rsid w:val="00A359F4"/>
    <w:rsid w:val="00A35A1E"/>
    <w:rsid w:val="00A35A31"/>
    <w:rsid w:val="00A35A37"/>
    <w:rsid w:val="00A35A52"/>
    <w:rsid w:val="00A35A6F"/>
    <w:rsid w:val="00A35A79"/>
    <w:rsid w:val="00A35A7F"/>
    <w:rsid w:val="00A35AAB"/>
    <w:rsid w:val="00A35AC7"/>
    <w:rsid w:val="00A35B11"/>
    <w:rsid w:val="00A35B4F"/>
    <w:rsid w:val="00A35B79"/>
    <w:rsid w:val="00A35BA8"/>
    <w:rsid w:val="00A35BC2"/>
    <w:rsid w:val="00A35BD0"/>
    <w:rsid w:val="00A35BE4"/>
    <w:rsid w:val="00A35C22"/>
    <w:rsid w:val="00A35C42"/>
    <w:rsid w:val="00A35C55"/>
    <w:rsid w:val="00A35C8F"/>
    <w:rsid w:val="00A35C92"/>
    <w:rsid w:val="00A35CEA"/>
    <w:rsid w:val="00A35CEE"/>
    <w:rsid w:val="00A35CF3"/>
    <w:rsid w:val="00A35D4D"/>
    <w:rsid w:val="00A35D61"/>
    <w:rsid w:val="00A35D71"/>
    <w:rsid w:val="00A35D75"/>
    <w:rsid w:val="00A35DA4"/>
    <w:rsid w:val="00A35DAE"/>
    <w:rsid w:val="00A35DC5"/>
    <w:rsid w:val="00A35DE3"/>
    <w:rsid w:val="00A35E16"/>
    <w:rsid w:val="00A35E2E"/>
    <w:rsid w:val="00A35E4A"/>
    <w:rsid w:val="00A35E67"/>
    <w:rsid w:val="00A35EB1"/>
    <w:rsid w:val="00A35EB4"/>
    <w:rsid w:val="00A35ECE"/>
    <w:rsid w:val="00A35F60"/>
    <w:rsid w:val="00A35F74"/>
    <w:rsid w:val="00A35FA3"/>
    <w:rsid w:val="00A35FAC"/>
    <w:rsid w:val="00A35FAF"/>
    <w:rsid w:val="00A35FF9"/>
    <w:rsid w:val="00A36023"/>
    <w:rsid w:val="00A36043"/>
    <w:rsid w:val="00A36084"/>
    <w:rsid w:val="00A360B4"/>
    <w:rsid w:val="00A36101"/>
    <w:rsid w:val="00A3612F"/>
    <w:rsid w:val="00A36135"/>
    <w:rsid w:val="00A36162"/>
    <w:rsid w:val="00A361A9"/>
    <w:rsid w:val="00A361BF"/>
    <w:rsid w:val="00A361D0"/>
    <w:rsid w:val="00A3622B"/>
    <w:rsid w:val="00A36267"/>
    <w:rsid w:val="00A362DA"/>
    <w:rsid w:val="00A362FD"/>
    <w:rsid w:val="00A36310"/>
    <w:rsid w:val="00A3632E"/>
    <w:rsid w:val="00A3634D"/>
    <w:rsid w:val="00A3634F"/>
    <w:rsid w:val="00A3638E"/>
    <w:rsid w:val="00A36392"/>
    <w:rsid w:val="00A36393"/>
    <w:rsid w:val="00A363CA"/>
    <w:rsid w:val="00A36467"/>
    <w:rsid w:val="00A3649A"/>
    <w:rsid w:val="00A3649B"/>
    <w:rsid w:val="00A364AA"/>
    <w:rsid w:val="00A364EB"/>
    <w:rsid w:val="00A3653E"/>
    <w:rsid w:val="00A36595"/>
    <w:rsid w:val="00A365AF"/>
    <w:rsid w:val="00A365F4"/>
    <w:rsid w:val="00A36698"/>
    <w:rsid w:val="00A366D7"/>
    <w:rsid w:val="00A366E6"/>
    <w:rsid w:val="00A366EB"/>
    <w:rsid w:val="00A36732"/>
    <w:rsid w:val="00A36785"/>
    <w:rsid w:val="00A36794"/>
    <w:rsid w:val="00A367A0"/>
    <w:rsid w:val="00A367AA"/>
    <w:rsid w:val="00A367C6"/>
    <w:rsid w:val="00A367E4"/>
    <w:rsid w:val="00A36834"/>
    <w:rsid w:val="00A36838"/>
    <w:rsid w:val="00A36843"/>
    <w:rsid w:val="00A36863"/>
    <w:rsid w:val="00A368E7"/>
    <w:rsid w:val="00A3690C"/>
    <w:rsid w:val="00A3693E"/>
    <w:rsid w:val="00A36947"/>
    <w:rsid w:val="00A36954"/>
    <w:rsid w:val="00A3695C"/>
    <w:rsid w:val="00A36962"/>
    <w:rsid w:val="00A36971"/>
    <w:rsid w:val="00A3697E"/>
    <w:rsid w:val="00A369A4"/>
    <w:rsid w:val="00A369BD"/>
    <w:rsid w:val="00A369C8"/>
    <w:rsid w:val="00A369F3"/>
    <w:rsid w:val="00A369F5"/>
    <w:rsid w:val="00A36A58"/>
    <w:rsid w:val="00A36A73"/>
    <w:rsid w:val="00A36A8A"/>
    <w:rsid w:val="00A36A8C"/>
    <w:rsid w:val="00A36A9B"/>
    <w:rsid w:val="00A36AEF"/>
    <w:rsid w:val="00A36AFD"/>
    <w:rsid w:val="00A36B05"/>
    <w:rsid w:val="00A36B27"/>
    <w:rsid w:val="00A36B73"/>
    <w:rsid w:val="00A36CA6"/>
    <w:rsid w:val="00A36CAF"/>
    <w:rsid w:val="00A36CB3"/>
    <w:rsid w:val="00A36CF5"/>
    <w:rsid w:val="00A36D3D"/>
    <w:rsid w:val="00A36D65"/>
    <w:rsid w:val="00A36D7F"/>
    <w:rsid w:val="00A36D95"/>
    <w:rsid w:val="00A36DBB"/>
    <w:rsid w:val="00A36DC6"/>
    <w:rsid w:val="00A36DCE"/>
    <w:rsid w:val="00A36DE6"/>
    <w:rsid w:val="00A36DEA"/>
    <w:rsid w:val="00A36E2D"/>
    <w:rsid w:val="00A36E79"/>
    <w:rsid w:val="00A36E89"/>
    <w:rsid w:val="00A36EA8"/>
    <w:rsid w:val="00A36EB9"/>
    <w:rsid w:val="00A36ECB"/>
    <w:rsid w:val="00A36EE0"/>
    <w:rsid w:val="00A36EF6"/>
    <w:rsid w:val="00A36F39"/>
    <w:rsid w:val="00A36F54"/>
    <w:rsid w:val="00A36F75"/>
    <w:rsid w:val="00A37004"/>
    <w:rsid w:val="00A37055"/>
    <w:rsid w:val="00A3705E"/>
    <w:rsid w:val="00A3706A"/>
    <w:rsid w:val="00A37075"/>
    <w:rsid w:val="00A370C9"/>
    <w:rsid w:val="00A370F6"/>
    <w:rsid w:val="00A37123"/>
    <w:rsid w:val="00A3712F"/>
    <w:rsid w:val="00A3716A"/>
    <w:rsid w:val="00A371CC"/>
    <w:rsid w:val="00A37200"/>
    <w:rsid w:val="00A3722A"/>
    <w:rsid w:val="00A37233"/>
    <w:rsid w:val="00A37268"/>
    <w:rsid w:val="00A3728B"/>
    <w:rsid w:val="00A372B4"/>
    <w:rsid w:val="00A372FB"/>
    <w:rsid w:val="00A3732B"/>
    <w:rsid w:val="00A37337"/>
    <w:rsid w:val="00A37399"/>
    <w:rsid w:val="00A3739A"/>
    <w:rsid w:val="00A373B5"/>
    <w:rsid w:val="00A373B9"/>
    <w:rsid w:val="00A373BC"/>
    <w:rsid w:val="00A373F4"/>
    <w:rsid w:val="00A37420"/>
    <w:rsid w:val="00A37455"/>
    <w:rsid w:val="00A3745C"/>
    <w:rsid w:val="00A374BD"/>
    <w:rsid w:val="00A374EB"/>
    <w:rsid w:val="00A37502"/>
    <w:rsid w:val="00A3750F"/>
    <w:rsid w:val="00A37531"/>
    <w:rsid w:val="00A37535"/>
    <w:rsid w:val="00A375C3"/>
    <w:rsid w:val="00A375D1"/>
    <w:rsid w:val="00A375E9"/>
    <w:rsid w:val="00A375EF"/>
    <w:rsid w:val="00A375F4"/>
    <w:rsid w:val="00A3760D"/>
    <w:rsid w:val="00A37623"/>
    <w:rsid w:val="00A3763A"/>
    <w:rsid w:val="00A37679"/>
    <w:rsid w:val="00A3767D"/>
    <w:rsid w:val="00A37726"/>
    <w:rsid w:val="00A37795"/>
    <w:rsid w:val="00A37796"/>
    <w:rsid w:val="00A377F2"/>
    <w:rsid w:val="00A37811"/>
    <w:rsid w:val="00A37820"/>
    <w:rsid w:val="00A37830"/>
    <w:rsid w:val="00A37885"/>
    <w:rsid w:val="00A378BE"/>
    <w:rsid w:val="00A378D6"/>
    <w:rsid w:val="00A378F9"/>
    <w:rsid w:val="00A37940"/>
    <w:rsid w:val="00A37951"/>
    <w:rsid w:val="00A3799D"/>
    <w:rsid w:val="00A379AE"/>
    <w:rsid w:val="00A379BB"/>
    <w:rsid w:val="00A37A0D"/>
    <w:rsid w:val="00A37A33"/>
    <w:rsid w:val="00A37A74"/>
    <w:rsid w:val="00A37A87"/>
    <w:rsid w:val="00A37AB8"/>
    <w:rsid w:val="00A37AC5"/>
    <w:rsid w:val="00A37AC7"/>
    <w:rsid w:val="00A37AD0"/>
    <w:rsid w:val="00A37AD1"/>
    <w:rsid w:val="00A37B2C"/>
    <w:rsid w:val="00A37B53"/>
    <w:rsid w:val="00A37B5D"/>
    <w:rsid w:val="00A37BBA"/>
    <w:rsid w:val="00A37C37"/>
    <w:rsid w:val="00A37C46"/>
    <w:rsid w:val="00A37CA9"/>
    <w:rsid w:val="00A37CC4"/>
    <w:rsid w:val="00A37CE6"/>
    <w:rsid w:val="00A37CED"/>
    <w:rsid w:val="00A37D26"/>
    <w:rsid w:val="00A37D2A"/>
    <w:rsid w:val="00A37D6E"/>
    <w:rsid w:val="00A37D93"/>
    <w:rsid w:val="00A37D96"/>
    <w:rsid w:val="00A37DAF"/>
    <w:rsid w:val="00A37DDB"/>
    <w:rsid w:val="00A37DE2"/>
    <w:rsid w:val="00A37DE4"/>
    <w:rsid w:val="00A37DE8"/>
    <w:rsid w:val="00A37E05"/>
    <w:rsid w:val="00A37E43"/>
    <w:rsid w:val="00A37E65"/>
    <w:rsid w:val="00A37EC2"/>
    <w:rsid w:val="00A37F1B"/>
    <w:rsid w:val="00A37F1D"/>
    <w:rsid w:val="00A37F41"/>
    <w:rsid w:val="00A37F44"/>
    <w:rsid w:val="00A37F92"/>
    <w:rsid w:val="00A37FDB"/>
    <w:rsid w:val="00A40001"/>
    <w:rsid w:val="00A40004"/>
    <w:rsid w:val="00A4001C"/>
    <w:rsid w:val="00A40055"/>
    <w:rsid w:val="00A40087"/>
    <w:rsid w:val="00A4008A"/>
    <w:rsid w:val="00A400B4"/>
    <w:rsid w:val="00A400CE"/>
    <w:rsid w:val="00A400EA"/>
    <w:rsid w:val="00A400F0"/>
    <w:rsid w:val="00A40100"/>
    <w:rsid w:val="00A40102"/>
    <w:rsid w:val="00A40109"/>
    <w:rsid w:val="00A4010F"/>
    <w:rsid w:val="00A40131"/>
    <w:rsid w:val="00A4016A"/>
    <w:rsid w:val="00A40195"/>
    <w:rsid w:val="00A4020A"/>
    <w:rsid w:val="00A40220"/>
    <w:rsid w:val="00A40226"/>
    <w:rsid w:val="00A40249"/>
    <w:rsid w:val="00A4025A"/>
    <w:rsid w:val="00A40277"/>
    <w:rsid w:val="00A402A6"/>
    <w:rsid w:val="00A402DD"/>
    <w:rsid w:val="00A402E8"/>
    <w:rsid w:val="00A40307"/>
    <w:rsid w:val="00A4032C"/>
    <w:rsid w:val="00A4032D"/>
    <w:rsid w:val="00A40364"/>
    <w:rsid w:val="00A4037F"/>
    <w:rsid w:val="00A403AE"/>
    <w:rsid w:val="00A403EF"/>
    <w:rsid w:val="00A403F3"/>
    <w:rsid w:val="00A403FC"/>
    <w:rsid w:val="00A40401"/>
    <w:rsid w:val="00A40427"/>
    <w:rsid w:val="00A40432"/>
    <w:rsid w:val="00A40453"/>
    <w:rsid w:val="00A40489"/>
    <w:rsid w:val="00A40490"/>
    <w:rsid w:val="00A404AE"/>
    <w:rsid w:val="00A404E0"/>
    <w:rsid w:val="00A404ED"/>
    <w:rsid w:val="00A40516"/>
    <w:rsid w:val="00A4053A"/>
    <w:rsid w:val="00A40565"/>
    <w:rsid w:val="00A40581"/>
    <w:rsid w:val="00A405CA"/>
    <w:rsid w:val="00A406A2"/>
    <w:rsid w:val="00A406B6"/>
    <w:rsid w:val="00A406BB"/>
    <w:rsid w:val="00A40703"/>
    <w:rsid w:val="00A40713"/>
    <w:rsid w:val="00A40728"/>
    <w:rsid w:val="00A40749"/>
    <w:rsid w:val="00A4075D"/>
    <w:rsid w:val="00A40787"/>
    <w:rsid w:val="00A4083C"/>
    <w:rsid w:val="00A40844"/>
    <w:rsid w:val="00A408DF"/>
    <w:rsid w:val="00A4090D"/>
    <w:rsid w:val="00A40950"/>
    <w:rsid w:val="00A4095D"/>
    <w:rsid w:val="00A40985"/>
    <w:rsid w:val="00A40993"/>
    <w:rsid w:val="00A409ED"/>
    <w:rsid w:val="00A409F5"/>
    <w:rsid w:val="00A40A2E"/>
    <w:rsid w:val="00A40A35"/>
    <w:rsid w:val="00A40A36"/>
    <w:rsid w:val="00A40A5B"/>
    <w:rsid w:val="00A40A97"/>
    <w:rsid w:val="00A40A9B"/>
    <w:rsid w:val="00A40ABA"/>
    <w:rsid w:val="00A40ABB"/>
    <w:rsid w:val="00A40AD3"/>
    <w:rsid w:val="00A40ADD"/>
    <w:rsid w:val="00A40B1A"/>
    <w:rsid w:val="00A40B1F"/>
    <w:rsid w:val="00A40B4A"/>
    <w:rsid w:val="00A40BB8"/>
    <w:rsid w:val="00A40C23"/>
    <w:rsid w:val="00A40CBB"/>
    <w:rsid w:val="00A40CE9"/>
    <w:rsid w:val="00A40D23"/>
    <w:rsid w:val="00A40D3C"/>
    <w:rsid w:val="00A40DAD"/>
    <w:rsid w:val="00A40DCD"/>
    <w:rsid w:val="00A40E1C"/>
    <w:rsid w:val="00A40E55"/>
    <w:rsid w:val="00A40E7A"/>
    <w:rsid w:val="00A40E8F"/>
    <w:rsid w:val="00A40EAF"/>
    <w:rsid w:val="00A40F3D"/>
    <w:rsid w:val="00A40F49"/>
    <w:rsid w:val="00A40F4B"/>
    <w:rsid w:val="00A40F89"/>
    <w:rsid w:val="00A40FC6"/>
    <w:rsid w:val="00A40FE8"/>
    <w:rsid w:val="00A41034"/>
    <w:rsid w:val="00A4104E"/>
    <w:rsid w:val="00A41060"/>
    <w:rsid w:val="00A41076"/>
    <w:rsid w:val="00A4107D"/>
    <w:rsid w:val="00A41094"/>
    <w:rsid w:val="00A410B4"/>
    <w:rsid w:val="00A410DC"/>
    <w:rsid w:val="00A410E6"/>
    <w:rsid w:val="00A410EF"/>
    <w:rsid w:val="00A410F8"/>
    <w:rsid w:val="00A4112C"/>
    <w:rsid w:val="00A41139"/>
    <w:rsid w:val="00A4113A"/>
    <w:rsid w:val="00A411CE"/>
    <w:rsid w:val="00A41205"/>
    <w:rsid w:val="00A41216"/>
    <w:rsid w:val="00A4121A"/>
    <w:rsid w:val="00A41236"/>
    <w:rsid w:val="00A41259"/>
    <w:rsid w:val="00A41264"/>
    <w:rsid w:val="00A4126D"/>
    <w:rsid w:val="00A412BE"/>
    <w:rsid w:val="00A412E2"/>
    <w:rsid w:val="00A41301"/>
    <w:rsid w:val="00A41312"/>
    <w:rsid w:val="00A41321"/>
    <w:rsid w:val="00A4132E"/>
    <w:rsid w:val="00A41330"/>
    <w:rsid w:val="00A41398"/>
    <w:rsid w:val="00A413B4"/>
    <w:rsid w:val="00A413BA"/>
    <w:rsid w:val="00A413C5"/>
    <w:rsid w:val="00A413E5"/>
    <w:rsid w:val="00A413F0"/>
    <w:rsid w:val="00A413F5"/>
    <w:rsid w:val="00A41403"/>
    <w:rsid w:val="00A4142A"/>
    <w:rsid w:val="00A41479"/>
    <w:rsid w:val="00A41509"/>
    <w:rsid w:val="00A41527"/>
    <w:rsid w:val="00A4154C"/>
    <w:rsid w:val="00A4155B"/>
    <w:rsid w:val="00A41587"/>
    <w:rsid w:val="00A415AF"/>
    <w:rsid w:val="00A415F8"/>
    <w:rsid w:val="00A4160F"/>
    <w:rsid w:val="00A41635"/>
    <w:rsid w:val="00A4167F"/>
    <w:rsid w:val="00A416B8"/>
    <w:rsid w:val="00A416D7"/>
    <w:rsid w:val="00A416D8"/>
    <w:rsid w:val="00A416E1"/>
    <w:rsid w:val="00A416ED"/>
    <w:rsid w:val="00A416F6"/>
    <w:rsid w:val="00A4170B"/>
    <w:rsid w:val="00A417FC"/>
    <w:rsid w:val="00A41823"/>
    <w:rsid w:val="00A4182E"/>
    <w:rsid w:val="00A41845"/>
    <w:rsid w:val="00A418D9"/>
    <w:rsid w:val="00A41998"/>
    <w:rsid w:val="00A419CE"/>
    <w:rsid w:val="00A419DB"/>
    <w:rsid w:val="00A419F1"/>
    <w:rsid w:val="00A419FE"/>
    <w:rsid w:val="00A41A77"/>
    <w:rsid w:val="00A41A95"/>
    <w:rsid w:val="00A41A9A"/>
    <w:rsid w:val="00A41ADB"/>
    <w:rsid w:val="00A41B1B"/>
    <w:rsid w:val="00A41B37"/>
    <w:rsid w:val="00A41B74"/>
    <w:rsid w:val="00A41B78"/>
    <w:rsid w:val="00A41BAF"/>
    <w:rsid w:val="00A41BCC"/>
    <w:rsid w:val="00A41C26"/>
    <w:rsid w:val="00A41CA6"/>
    <w:rsid w:val="00A41D0F"/>
    <w:rsid w:val="00A41D46"/>
    <w:rsid w:val="00A41D4A"/>
    <w:rsid w:val="00A41D54"/>
    <w:rsid w:val="00A41D85"/>
    <w:rsid w:val="00A41D9F"/>
    <w:rsid w:val="00A41DF2"/>
    <w:rsid w:val="00A41E53"/>
    <w:rsid w:val="00A41EA8"/>
    <w:rsid w:val="00A41ED8"/>
    <w:rsid w:val="00A41EE3"/>
    <w:rsid w:val="00A41EEA"/>
    <w:rsid w:val="00A41F1F"/>
    <w:rsid w:val="00A41F85"/>
    <w:rsid w:val="00A41F94"/>
    <w:rsid w:val="00A41FA7"/>
    <w:rsid w:val="00A41FAE"/>
    <w:rsid w:val="00A41FB5"/>
    <w:rsid w:val="00A41FD7"/>
    <w:rsid w:val="00A41FE5"/>
    <w:rsid w:val="00A41FEF"/>
    <w:rsid w:val="00A42038"/>
    <w:rsid w:val="00A42045"/>
    <w:rsid w:val="00A4204A"/>
    <w:rsid w:val="00A42056"/>
    <w:rsid w:val="00A42082"/>
    <w:rsid w:val="00A42092"/>
    <w:rsid w:val="00A42099"/>
    <w:rsid w:val="00A420BF"/>
    <w:rsid w:val="00A42159"/>
    <w:rsid w:val="00A4215C"/>
    <w:rsid w:val="00A42179"/>
    <w:rsid w:val="00A421B4"/>
    <w:rsid w:val="00A421DA"/>
    <w:rsid w:val="00A421E1"/>
    <w:rsid w:val="00A421F3"/>
    <w:rsid w:val="00A421F6"/>
    <w:rsid w:val="00A421FF"/>
    <w:rsid w:val="00A42212"/>
    <w:rsid w:val="00A4221E"/>
    <w:rsid w:val="00A4225D"/>
    <w:rsid w:val="00A422DF"/>
    <w:rsid w:val="00A42346"/>
    <w:rsid w:val="00A423CC"/>
    <w:rsid w:val="00A423E0"/>
    <w:rsid w:val="00A423F6"/>
    <w:rsid w:val="00A423F7"/>
    <w:rsid w:val="00A4240F"/>
    <w:rsid w:val="00A424AB"/>
    <w:rsid w:val="00A424D0"/>
    <w:rsid w:val="00A424D1"/>
    <w:rsid w:val="00A4255B"/>
    <w:rsid w:val="00A425A8"/>
    <w:rsid w:val="00A425D6"/>
    <w:rsid w:val="00A425E5"/>
    <w:rsid w:val="00A425ED"/>
    <w:rsid w:val="00A4262F"/>
    <w:rsid w:val="00A42647"/>
    <w:rsid w:val="00A4265B"/>
    <w:rsid w:val="00A426FA"/>
    <w:rsid w:val="00A426FC"/>
    <w:rsid w:val="00A42708"/>
    <w:rsid w:val="00A42714"/>
    <w:rsid w:val="00A4277B"/>
    <w:rsid w:val="00A42784"/>
    <w:rsid w:val="00A4279A"/>
    <w:rsid w:val="00A427F3"/>
    <w:rsid w:val="00A427FD"/>
    <w:rsid w:val="00A4283E"/>
    <w:rsid w:val="00A4284F"/>
    <w:rsid w:val="00A4288A"/>
    <w:rsid w:val="00A428D9"/>
    <w:rsid w:val="00A428DD"/>
    <w:rsid w:val="00A42917"/>
    <w:rsid w:val="00A4296A"/>
    <w:rsid w:val="00A429B1"/>
    <w:rsid w:val="00A429D6"/>
    <w:rsid w:val="00A429E0"/>
    <w:rsid w:val="00A42A09"/>
    <w:rsid w:val="00A42A21"/>
    <w:rsid w:val="00A42A6A"/>
    <w:rsid w:val="00A42A6B"/>
    <w:rsid w:val="00A42A99"/>
    <w:rsid w:val="00A42AF5"/>
    <w:rsid w:val="00A42B0D"/>
    <w:rsid w:val="00A42B18"/>
    <w:rsid w:val="00A42B81"/>
    <w:rsid w:val="00A42BAF"/>
    <w:rsid w:val="00A42BC2"/>
    <w:rsid w:val="00A42C04"/>
    <w:rsid w:val="00A42C17"/>
    <w:rsid w:val="00A42C3E"/>
    <w:rsid w:val="00A42C77"/>
    <w:rsid w:val="00A42C79"/>
    <w:rsid w:val="00A42C9B"/>
    <w:rsid w:val="00A42CBC"/>
    <w:rsid w:val="00A42CCC"/>
    <w:rsid w:val="00A42D01"/>
    <w:rsid w:val="00A42D43"/>
    <w:rsid w:val="00A42DD8"/>
    <w:rsid w:val="00A42DE4"/>
    <w:rsid w:val="00A42E07"/>
    <w:rsid w:val="00A42E63"/>
    <w:rsid w:val="00A42E75"/>
    <w:rsid w:val="00A42F14"/>
    <w:rsid w:val="00A42F19"/>
    <w:rsid w:val="00A42F86"/>
    <w:rsid w:val="00A42F9E"/>
    <w:rsid w:val="00A42FAE"/>
    <w:rsid w:val="00A42FC1"/>
    <w:rsid w:val="00A42FE5"/>
    <w:rsid w:val="00A42FF1"/>
    <w:rsid w:val="00A43041"/>
    <w:rsid w:val="00A43071"/>
    <w:rsid w:val="00A43080"/>
    <w:rsid w:val="00A430B1"/>
    <w:rsid w:val="00A430BF"/>
    <w:rsid w:val="00A43150"/>
    <w:rsid w:val="00A4315F"/>
    <w:rsid w:val="00A43175"/>
    <w:rsid w:val="00A4317C"/>
    <w:rsid w:val="00A43229"/>
    <w:rsid w:val="00A4325A"/>
    <w:rsid w:val="00A43265"/>
    <w:rsid w:val="00A4329D"/>
    <w:rsid w:val="00A432AA"/>
    <w:rsid w:val="00A432C4"/>
    <w:rsid w:val="00A432D8"/>
    <w:rsid w:val="00A432D9"/>
    <w:rsid w:val="00A43326"/>
    <w:rsid w:val="00A4332D"/>
    <w:rsid w:val="00A433BF"/>
    <w:rsid w:val="00A433C3"/>
    <w:rsid w:val="00A433C7"/>
    <w:rsid w:val="00A433EF"/>
    <w:rsid w:val="00A434BC"/>
    <w:rsid w:val="00A43548"/>
    <w:rsid w:val="00A4359C"/>
    <w:rsid w:val="00A435A0"/>
    <w:rsid w:val="00A435B1"/>
    <w:rsid w:val="00A4366D"/>
    <w:rsid w:val="00A43696"/>
    <w:rsid w:val="00A436AB"/>
    <w:rsid w:val="00A436AC"/>
    <w:rsid w:val="00A436F8"/>
    <w:rsid w:val="00A43704"/>
    <w:rsid w:val="00A43719"/>
    <w:rsid w:val="00A43727"/>
    <w:rsid w:val="00A4375C"/>
    <w:rsid w:val="00A4377B"/>
    <w:rsid w:val="00A43784"/>
    <w:rsid w:val="00A4379C"/>
    <w:rsid w:val="00A437A6"/>
    <w:rsid w:val="00A437CF"/>
    <w:rsid w:val="00A437D4"/>
    <w:rsid w:val="00A437EF"/>
    <w:rsid w:val="00A4381D"/>
    <w:rsid w:val="00A43859"/>
    <w:rsid w:val="00A43880"/>
    <w:rsid w:val="00A43895"/>
    <w:rsid w:val="00A43898"/>
    <w:rsid w:val="00A438E6"/>
    <w:rsid w:val="00A43934"/>
    <w:rsid w:val="00A4397D"/>
    <w:rsid w:val="00A4399E"/>
    <w:rsid w:val="00A439FE"/>
    <w:rsid w:val="00A43A86"/>
    <w:rsid w:val="00A43A98"/>
    <w:rsid w:val="00A43AAC"/>
    <w:rsid w:val="00A43ADE"/>
    <w:rsid w:val="00A43AED"/>
    <w:rsid w:val="00A43B07"/>
    <w:rsid w:val="00A43B11"/>
    <w:rsid w:val="00A43B3A"/>
    <w:rsid w:val="00A43B3E"/>
    <w:rsid w:val="00A43B92"/>
    <w:rsid w:val="00A43BFC"/>
    <w:rsid w:val="00A43C46"/>
    <w:rsid w:val="00A43C7F"/>
    <w:rsid w:val="00A43C85"/>
    <w:rsid w:val="00A43C8A"/>
    <w:rsid w:val="00A43C8F"/>
    <w:rsid w:val="00A43C92"/>
    <w:rsid w:val="00A43CEC"/>
    <w:rsid w:val="00A43D39"/>
    <w:rsid w:val="00A43D6F"/>
    <w:rsid w:val="00A43DE5"/>
    <w:rsid w:val="00A43E0F"/>
    <w:rsid w:val="00A43E81"/>
    <w:rsid w:val="00A43EBC"/>
    <w:rsid w:val="00A43EC3"/>
    <w:rsid w:val="00A43EC6"/>
    <w:rsid w:val="00A43F51"/>
    <w:rsid w:val="00A43F7C"/>
    <w:rsid w:val="00A43FDC"/>
    <w:rsid w:val="00A43FF1"/>
    <w:rsid w:val="00A44023"/>
    <w:rsid w:val="00A44047"/>
    <w:rsid w:val="00A440CF"/>
    <w:rsid w:val="00A440F5"/>
    <w:rsid w:val="00A440FA"/>
    <w:rsid w:val="00A44108"/>
    <w:rsid w:val="00A44111"/>
    <w:rsid w:val="00A44145"/>
    <w:rsid w:val="00A4415A"/>
    <w:rsid w:val="00A441E9"/>
    <w:rsid w:val="00A4420E"/>
    <w:rsid w:val="00A44240"/>
    <w:rsid w:val="00A44242"/>
    <w:rsid w:val="00A4428B"/>
    <w:rsid w:val="00A442C9"/>
    <w:rsid w:val="00A442DF"/>
    <w:rsid w:val="00A44351"/>
    <w:rsid w:val="00A4435E"/>
    <w:rsid w:val="00A44361"/>
    <w:rsid w:val="00A443B1"/>
    <w:rsid w:val="00A443D0"/>
    <w:rsid w:val="00A44421"/>
    <w:rsid w:val="00A44422"/>
    <w:rsid w:val="00A4442C"/>
    <w:rsid w:val="00A4444A"/>
    <w:rsid w:val="00A4445D"/>
    <w:rsid w:val="00A4445E"/>
    <w:rsid w:val="00A4446F"/>
    <w:rsid w:val="00A444C4"/>
    <w:rsid w:val="00A444CC"/>
    <w:rsid w:val="00A44505"/>
    <w:rsid w:val="00A445B2"/>
    <w:rsid w:val="00A445C3"/>
    <w:rsid w:val="00A445CE"/>
    <w:rsid w:val="00A445D0"/>
    <w:rsid w:val="00A445E0"/>
    <w:rsid w:val="00A4463C"/>
    <w:rsid w:val="00A4464A"/>
    <w:rsid w:val="00A4466B"/>
    <w:rsid w:val="00A446E3"/>
    <w:rsid w:val="00A44781"/>
    <w:rsid w:val="00A4478F"/>
    <w:rsid w:val="00A447BC"/>
    <w:rsid w:val="00A44825"/>
    <w:rsid w:val="00A44872"/>
    <w:rsid w:val="00A44892"/>
    <w:rsid w:val="00A4490E"/>
    <w:rsid w:val="00A44917"/>
    <w:rsid w:val="00A4498C"/>
    <w:rsid w:val="00A4498E"/>
    <w:rsid w:val="00A449FE"/>
    <w:rsid w:val="00A44A94"/>
    <w:rsid w:val="00A44ABE"/>
    <w:rsid w:val="00A44AC9"/>
    <w:rsid w:val="00A44AE7"/>
    <w:rsid w:val="00A44AEF"/>
    <w:rsid w:val="00A44AF2"/>
    <w:rsid w:val="00A44B29"/>
    <w:rsid w:val="00A44B75"/>
    <w:rsid w:val="00A44BD5"/>
    <w:rsid w:val="00A44C56"/>
    <w:rsid w:val="00A44C64"/>
    <w:rsid w:val="00A44C78"/>
    <w:rsid w:val="00A44C93"/>
    <w:rsid w:val="00A44CAD"/>
    <w:rsid w:val="00A44D12"/>
    <w:rsid w:val="00A44DB6"/>
    <w:rsid w:val="00A44DBA"/>
    <w:rsid w:val="00A44DD0"/>
    <w:rsid w:val="00A44E33"/>
    <w:rsid w:val="00A44E4E"/>
    <w:rsid w:val="00A44E6B"/>
    <w:rsid w:val="00A44E94"/>
    <w:rsid w:val="00A44ECD"/>
    <w:rsid w:val="00A44ECF"/>
    <w:rsid w:val="00A44ED1"/>
    <w:rsid w:val="00A44EE3"/>
    <w:rsid w:val="00A44F23"/>
    <w:rsid w:val="00A44F27"/>
    <w:rsid w:val="00A44F65"/>
    <w:rsid w:val="00A44F79"/>
    <w:rsid w:val="00A44F7B"/>
    <w:rsid w:val="00A44F87"/>
    <w:rsid w:val="00A44F93"/>
    <w:rsid w:val="00A44FB2"/>
    <w:rsid w:val="00A44FDB"/>
    <w:rsid w:val="00A44FF5"/>
    <w:rsid w:val="00A450A1"/>
    <w:rsid w:val="00A450B4"/>
    <w:rsid w:val="00A450DC"/>
    <w:rsid w:val="00A451FD"/>
    <w:rsid w:val="00A451FF"/>
    <w:rsid w:val="00A45249"/>
    <w:rsid w:val="00A4527D"/>
    <w:rsid w:val="00A452B6"/>
    <w:rsid w:val="00A452BB"/>
    <w:rsid w:val="00A452EE"/>
    <w:rsid w:val="00A452F5"/>
    <w:rsid w:val="00A452F6"/>
    <w:rsid w:val="00A45340"/>
    <w:rsid w:val="00A4534C"/>
    <w:rsid w:val="00A4535E"/>
    <w:rsid w:val="00A453A0"/>
    <w:rsid w:val="00A453A5"/>
    <w:rsid w:val="00A453AC"/>
    <w:rsid w:val="00A453F0"/>
    <w:rsid w:val="00A45461"/>
    <w:rsid w:val="00A4546D"/>
    <w:rsid w:val="00A4546E"/>
    <w:rsid w:val="00A4547D"/>
    <w:rsid w:val="00A4551D"/>
    <w:rsid w:val="00A45560"/>
    <w:rsid w:val="00A4558D"/>
    <w:rsid w:val="00A455C8"/>
    <w:rsid w:val="00A455EC"/>
    <w:rsid w:val="00A45605"/>
    <w:rsid w:val="00A45608"/>
    <w:rsid w:val="00A45659"/>
    <w:rsid w:val="00A4568D"/>
    <w:rsid w:val="00A456D5"/>
    <w:rsid w:val="00A456FF"/>
    <w:rsid w:val="00A4570F"/>
    <w:rsid w:val="00A45722"/>
    <w:rsid w:val="00A45733"/>
    <w:rsid w:val="00A45750"/>
    <w:rsid w:val="00A457A0"/>
    <w:rsid w:val="00A457A3"/>
    <w:rsid w:val="00A457AD"/>
    <w:rsid w:val="00A457DA"/>
    <w:rsid w:val="00A4582D"/>
    <w:rsid w:val="00A45868"/>
    <w:rsid w:val="00A458DB"/>
    <w:rsid w:val="00A458DC"/>
    <w:rsid w:val="00A45954"/>
    <w:rsid w:val="00A45A04"/>
    <w:rsid w:val="00A45A16"/>
    <w:rsid w:val="00A45A21"/>
    <w:rsid w:val="00A45A3E"/>
    <w:rsid w:val="00A45A43"/>
    <w:rsid w:val="00A45A62"/>
    <w:rsid w:val="00A45AB7"/>
    <w:rsid w:val="00A45B15"/>
    <w:rsid w:val="00A45B2C"/>
    <w:rsid w:val="00A45B7D"/>
    <w:rsid w:val="00A45B95"/>
    <w:rsid w:val="00A45BE1"/>
    <w:rsid w:val="00A45BE2"/>
    <w:rsid w:val="00A45BF4"/>
    <w:rsid w:val="00A45C1A"/>
    <w:rsid w:val="00A45C31"/>
    <w:rsid w:val="00A45C3C"/>
    <w:rsid w:val="00A45C9E"/>
    <w:rsid w:val="00A45CC4"/>
    <w:rsid w:val="00A45D5A"/>
    <w:rsid w:val="00A45D71"/>
    <w:rsid w:val="00A45DB0"/>
    <w:rsid w:val="00A45DBF"/>
    <w:rsid w:val="00A45DDF"/>
    <w:rsid w:val="00A45DE1"/>
    <w:rsid w:val="00A45DF0"/>
    <w:rsid w:val="00A45E2D"/>
    <w:rsid w:val="00A45E5C"/>
    <w:rsid w:val="00A45E72"/>
    <w:rsid w:val="00A45E84"/>
    <w:rsid w:val="00A45E86"/>
    <w:rsid w:val="00A45FEA"/>
    <w:rsid w:val="00A4600F"/>
    <w:rsid w:val="00A46016"/>
    <w:rsid w:val="00A46040"/>
    <w:rsid w:val="00A46067"/>
    <w:rsid w:val="00A46087"/>
    <w:rsid w:val="00A460AE"/>
    <w:rsid w:val="00A460C5"/>
    <w:rsid w:val="00A4610D"/>
    <w:rsid w:val="00A4614E"/>
    <w:rsid w:val="00A46191"/>
    <w:rsid w:val="00A461AC"/>
    <w:rsid w:val="00A46238"/>
    <w:rsid w:val="00A4624C"/>
    <w:rsid w:val="00A4625C"/>
    <w:rsid w:val="00A46290"/>
    <w:rsid w:val="00A462A9"/>
    <w:rsid w:val="00A462F2"/>
    <w:rsid w:val="00A463DD"/>
    <w:rsid w:val="00A463FF"/>
    <w:rsid w:val="00A4645C"/>
    <w:rsid w:val="00A464AC"/>
    <w:rsid w:val="00A464AF"/>
    <w:rsid w:val="00A464F2"/>
    <w:rsid w:val="00A46514"/>
    <w:rsid w:val="00A46518"/>
    <w:rsid w:val="00A4653B"/>
    <w:rsid w:val="00A4653F"/>
    <w:rsid w:val="00A46541"/>
    <w:rsid w:val="00A4655F"/>
    <w:rsid w:val="00A465B5"/>
    <w:rsid w:val="00A465C2"/>
    <w:rsid w:val="00A46604"/>
    <w:rsid w:val="00A4663E"/>
    <w:rsid w:val="00A46648"/>
    <w:rsid w:val="00A46678"/>
    <w:rsid w:val="00A46684"/>
    <w:rsid w:val="00A466E0"/>
    <w:rsid w:val="00A46725"/>
    <w:rsid w:val="00A4674B"/>
    <w:rsid w:val="00A46763"/>
    <w:rsid w:val="00A4678C"/>
    <w:rsid w:val="00A4678D"/>
    <w:rsid w:val="00A467B2"/>
    <w:rsid w:val="00A467E7"/>
    <w:rsid w:val="00A467EE"/>
    <w:rsid w:val="00A4686D"/>
    <w:rsid w:val="00A46879"/>
    <w:rsid w:val="00A468C9"/>
    <w:rsid w:val="00A468D1"/>
    <w:rsid w:val="00A4690C"/>
    <w:rsid w:val="00A4695D"/>
    <w:rsid w:val="00A4696D"/>
    <w:rsid w:val="00A4697F"/>
    <w:rsid w:val="00A469E2"/>
    <w:rsid w:val="00A469F7"/>
    <w:rsid w:val="00A46A63"/>
    <w:rsid w:val="00A46A8F"/>
    <w:rsid w:val="00A46AC0"/>
    <w:rsid w:val="00A46B17"/>
    <w:rsid w:val="00A46B80"/>
    <w:rsid w:val="00A46BB5"/>
    <w:rsid w:val="00A46BE1"/>
    <w:rsid w:val="00A46BF3"/>
    <w:rsid w:val="00A46C13"/>
    <w:rsid w:val="00A46C18"/>
    <w:rsid w:val="00A46C2B"/>
    <w:rsid w:val="00A46C5E"/>
    <w:rsid w:val="00A46C7C"/>
    <w:rsid w:val="00A46C83"/>
    <w:rsid w:val="00A46C86"/>
    <w:rsid w:val="00A46CD7"/>
    <w:rsid w:val="00A46CE6"/>
    <w:rsid w:val="00A46D11"/>
    <w:rsid w:val="00A46D33"/>
    <w:rsid w:val="00A46D88"/>
    <w:rsid w:val="00A46DF8"/>
    <w:rsid w:val="00A46E18"/>
    <w:rsid w:val="00A46E21"/>
    <w:rsid w:val="00A46E2B"/>
    <w:rsid w:val="00A46E44"/>
    <w:rsid w:val="00A46E99"/>
    <w:rsid w:val="00A46ECF"/>
    <w:rsid w:val="00A46EF2"/>
    <w:rsid w:val="00A46FB0"/>
    <w:rsid w:val="00A46FBE"/>
    <w:rsid w:val="00A46FD2"/>
    <w:rsid w:val="00A47051"/>
    <w:rsid w:val="00A4708E"/>
    <w:rsid w:val="00A4711A"/>
    <w:rsid w:val="00A47157"/>
    <w:rsid w:val="00A47168"/>
    <w:rsid w:val="00A4718B"/>
    <w:rsid w:val="00A471BB"/>
    <w:rsid w:val="00A471D4"/>
    <w:rsid w:val="00A47217"/>
    <w:rsid w:val="00A47232"/>
    <w:rsid w:val="00A47233"/>
    <w:rsid w:val="00A47276"/>
    <w:rsid w:val="00A4728B"/>
    <w:rsid w:val="00A472CD"/>
    <w:rsid w:val="00A4730B"/>
    <w:rsid w:val="00A47326"/>
    <w:rsid w:val="00A4732C"/>
    <w:rsid w:val="00A47336"/>
    <w:rsid w:val="00A4734E"/>
    <w:rsid w:val="00A4735A"/>
    <w:rsid w:val="00A4736A"/>
    <w:rsid w:val="00A47374"/>
    <w:rsid w:val="00A473B9"/>
    <w:rsid w:val="00A473C4"/>
    <w:rsid w:val="00A4740E"/>
    <w:rsid w:val="00A4742C"/>
    <w:rsid w:val="00A4744E"/>
    <w:rsid w:val="00A474A6"/>
    <w:rsid w:val="00A474FA"/>
    <w:rsid w:val="00A47500"/>
    <w:rsid w:val="00A47502"/>
    <w:rsid w:val="00A4752E"/>
    <w:rsid w:val="00A47538"/>
    <w:rsid w:val="00A47540"/>
    <w:rsid w:val="00A4755C"/>
    <w:rsid w:val="00A47599"/>
    <w:rsid w:val="00A475AC"/>
    <w:rsid w:val="00A475D6"/>
    <w:rsid w:val="00A475DE"/>
    <w:rsid w:val="00A475DF"/>
    <w:rsid w:val="00A475E9"/>
    <w:rsid w:val="00A475FD"/>
    <w:rsid w:val="00A4768F"/>
    <w:rsid w:val="00A47691"/>
    <w:rsid w:val="00A47693"/>
    <w:rsid w:val="00A476D4"/>
    <w:rsid w:val="00A47702"/>
    <w:rsid w:val="00A4776D"/>
    <w:rsid w:val="00A47780"/>
    <w:rsid w:val="00A477AE"/>
    <w:rsid w:val="00A477D0"/>
    <w:rsid w:val="00A4781D"/>
    <w:rsid w:val="00A47832"/>
    <w:rsid w:val="00A4785D"/>
    <w:rsid w:val="00A47870"/>
    <w:rsid w:val="00A47879"/>
    <w:rsid w:val="00A47890"/>
    <w:rsid w:val="00A47899"/>
    <w:rsid w:val="00A478A0"/>
    <w:rsid w:val="00A478A2"/>
    <w:rsid w:val="00A478A6"/>
    <w:rsid w:val="00A478F7"/>
    <w:rsid w:val="00A4790F"/>
    <w:rsid w:val="00A4791A"/>
    <w:rsid w:val="00A47971"/>
    <w:rsid w:val="00A47984"/>
    <w:rsid w:val="00A479A4"/>
    <w:rsid w:val="00A479C5"/>
    <w:rsid w:val="00A47A2E"/>
    <w:rsid w:val="00A47A5C"/>
    <w:rsid w:val="00A47A6E"/>
    <w:rsid w:val="00A47A8D"/>
    <w:rsid w:val="00A47A99"/>
    <w:rsid w:val="00A47AD3"/>
    <w:rsid w:val="00A47B67"/>
    <w:rsid w:val="00A47B7B"/>
    <w:rsid w:val="00A47BE6"/>
    <w:rsid w:val="00A47C25"/>
    <w:rsid w:val="00A47CAB"/>
    <w:rsid w:val="00A47D00"/>
    <w:rsid w:val="00A47D0A"/>
    <w:rsid w:val="00A47D49"/>
    <w:rsid w:val="00A47DB5"/>
    <w:rsid w:val="00A47DD4"/>
    <w:rsid w:val="00A47DF4"/>
    <w:rsid w:val="00A47E04"/>
    <w:rsid w:val="00A47E3B"/>
    <w:rsid w:val="00A47E4F"/>
    <w:rsid w:val="00A47E99"/>
    <w:rsid w:val="00A47ED0"/>
    <w:rsid w:val="00A47EE5"/>
    <w:rsid w:val="00A47FA2"/>
    <w:rsid w:val="00A47FE4"/>
    <w:rsid w:val="00A5007F"/>
    <w:rsid w:val="00A500BE"/>
    <w:rsid w:val="00A500DF"/>
    <w:rsid w:val="00A500E3"/>
    <w:rsid w:val="00A500EB"/>
    <w:rsid w:val="00A50104"/>
    <w:rsid w:val="00A50114"/>
    <w:rsid w:val="00A501B3"/>
    <w:rsid w:val="00A501BA"/>
    <w:rsid w:val="00A501C9"/>
    <w:rsid w:val="00A501D7"/>
    <w:rsid w:val="00A501F5"/>
    <w:rsid w:val="00A501F8"/>
    <w:rsid w:val="00A5021E"/>
    <w:rsid w:val="00A50260"/>
    <w:rsid w:val="00A50261"/>
    <w:rsid w:val="00A50341"/>
    <w:rsid w:val="00A50352"/>
    <w:rsid w:val="00A50362"/>
    <w:rsid w:val="00A50373"/>
    <w:rsid w:val="00A5037B"/>
    <w:rsid w:val="00A5038F"/>
    <w:rsid w:val="00A50391"/>
    <w:rsid w:val="00A503E9"/>
    <w:rsid w:val="00A50423"/>
    <w:rsid w:val="00A50448"/>
    <w:rsid w:val="00A5046F"/>
    <w:rsid w:val="00A504AC"/>
    <w:rsid w:val="00A504BE"/>
    <w:rsid w:val="00A504CC"/>
    <w:rsid w:val="00A50514"/>
    <w:rsid w:val="00A50597"/>
    <w:rsid w:val="00A505B1"/>
    <w:rsid w:val="00A505B3"/>
    <w:rsid w:val="00A505E5"/>
    <w:rsid w:val="00A50628"/>
    <w:rsid w:val="00A5063B"/>
    <w:rsid w:val="00A5063F"/>
    <w:rsid w:val="00A50642"/>
    <w:rsid w:val="00A5065B"/>
    <w:rsid w:val="00A50664"/>
    <w:rsid w:val="00A506CD"/>
    <w:rsid w:val="00A506E6"/>
    <w:rsid w:val="00A506F8"/>
    <w:rsid w:val="00A506FD"/>
    <w:rsid w:val="00A50707"/>
    <w:rsid w:val="00A5072A"/>
    <w:rsid w:val="00A50731"/>
    <w:rsid w:val="00A5083F"/>
    <w:rsid w:val="00A5085E"/>
    <w:rsid w:val="00A5089F"/>
    <w:rsid w:val="00A508B0"/>
    <w:rsid w:val="00A508C3"/>
    <w:rsid w:val="00A508EA"/>
    <w:rsid w:val="00A508F0"/>
    <w:rsid w:val="00A5090E"/>
    <w:rsid w:val="00A5090F"/>
    <w:rsid w:val="00A50919"/>
    <w:rsid w:val="00A50934"/>
    <w:rsid w:val="00A5099F"/>
    <w:rsid w:val="00A509E8"/>
    <w:rsid w:val="00A50A39"/>
    <w:rsid w:val="00A50A66"/>
    <w:rsid w:val="00A50A86"/>
    <w:rsid w:val="00A50A94"/>
    <w:rsid w:val="00A50AC8"/>
    <w:rsid w:val="00A50AF2"/>
    <w:rsid w:val="00A50B07"/>
    <w:rsid w:val="00A50B37"/>
    <w:rsid w:val="00A50B4D"/>
    <w:rsid w:val="00A50B9E"/>
    <w:rsid w:val="00A50B9F"/>
    <w:rsid w:val="00A50BA8"/>
    <w:rsid w:val="00A50BB3"/>
    <w:rsid w:val="00A50BC2"/>
    <w:rsid w:val="00A50BC7"/>
    <w:rsid w:val="00A50BD0"/>
    <w:rsid w:val="00A50BEC"/>
    <w:rsid w:val="00A50BED"/>
    <w:rsid w:val="00A50C8D"/>
    <w:rsid w:val="00A50C90"/>
    <w:rsid w:val="00A50CCA"/>
    <w:rsid w:val="00A50CD6"/>
    <w:rsid w:val="00A50CF3"/>
    <w:rsid w:val="00A50D00"/>
    <w:rsid w:val="00A50D2A"/>
    <w:rsid w:val="00A50D37"/>
    <w:rsid w:val="00A50D65"/>
    <w:rsid w:val="00A50D70"/>
    <w:rsid w:val="00A50D90"/>
    <w:rsid w:val="00A50DA0"/>
    <w:rsid w:val="00A50DB5"/>
    <w:rsid w:val="00A50DD7"/>
    <w:rsid w:val="00A50DDA"/>
    <w:rsid w:val="00A50E06"/>
    <w:rsid w:val="00A50E22"/>
    <w:rsid w:val="00A50E39"/>
    <w:rsid w:val="00A50E4A"/>
    <w:rsid w:val="00A50E9F"/>
    <w:rsid w:val="00A50EB8"/>
    <w:rsid w:val="00A50EC5"/>
    <w:rsid w:val="00A50EF1"/>
    <w:rsid w:val="00A50F6D"/>
    <w:rsid w:val="00A51013"/>
    <w:rsid w:val="00A51042"/>
    <w:rsid w:val="00A5104B"/>
    <w:rsid w:val="00A510DC"/>
    <w:rsid w:val="00A51145"/>
    <w:rsid w:val="00A5114C"/>
    <w:rsid w:val="00A5114D"/>
    <w:rsid w:val="00A5115D"/>
    <w:rsid w:val="00A511A8"/>
    <w:rsid w:val="00A511AB"/>
    <w:rsid w:val="00A511B5"/>
    <w:rsid w:val="00A511DF"/>
    <w:rsid w:val="00A511EC"/>
    <w:rsid w:val="00A5122B"/>
    <w:rsid w:val="00A5124B"/>
    <w:rsid w:val="00A51266"/>
    <w:rsid w:val="00A51293"/>
    <w:rsid w:val="00A512EA"/>
    <w:rsid w:val="00A51361"/>
    <w:rsid w:val="00A513B8"/>
    <w:rsid w:val="00A513DE"/>
    <w:rsid w:val="00A513ED"/>
    <w:rsid w:val="00A513FE"/>
    <w:rsid w:val="00A5141F"/>
    <w:rsid w:val="00A51442"/>
    <w:rsid w:val="00A514A8"/>
    <w:rsid w:val="00A514B0"/>
    <w:rsid w:val="00A514FF"/>
    <w:rsid w:val="00A5150E"/>
    <w:rsid w:val="00A5154A"/>
    <w:rsid w:val="00A51563"/>
    <w:rsid w:val="00A5158A"/>
    <w:rsid w:val="00A515D1"/>
    <w:rsid w:val="00A5168F"/>
    <w:rsid w:val="00A516D5"/>
    <w:rsid w:val="00A51702"/>
    <w:rsid w:val="00A51745"/>
    <w:rsid w:val="00A5174C"/>
    <w:rsid w:val="00A51778"/>
    <w:rsid w:val="00A5177F"/>
    <w:rsid w:val="00A5178A"/>
    <w:rsid w:val="00A51794"/>
    <w:rsid w:val="00A517C6"/>
    <w:rsid w:val="00A517F0"/>
    <w:rsid w:val="00A51811"/>
    <w:rsid w:val="00A5188D"/>
    <w:rsid w:val="00A5191A"/>
    <w:rsid w:val="00A51933"/>
    <w:rsid w:val="00A51946"/>
    <w:rsid w:val="00A51956"/>
    <w:rsid w:val="00A51984"/>
    <w:rsid w:val="00A519A7"/>
    <w:rsid w:val="00A519B8"/>
    <w:rsid w:val="00A519F0"/>
    <w:rsid w:val="00A51A28"/>
    <w:rsid w:val="00A51A30"/>
    <w:rsid w:val="00A51A49"/>
    <w:rsid w:val="00A51A56"/>
    <w:rsid w:val="00A51A94"/>
    <w:rsid w:val="00A51B03"/>
    <w:rsid w:val="00A51B2A"/>
    <w:rsid w:val="00A51B4B"/>
    <w:rsid w:val="00A51B60"/>
    <w:rsid w:val="00A51C04"/>
    <w:rsid w:val="00A51C37"/>
    <w:rsid w:val="00A51C57"/>
    <w:rsid w:val="00A51C9F"/>
    <w:rsid w:val="00A51CCF"/>
    <w:rsid w:val="00A51CDD"/>
    <w:rsid w:val="00A51D49"/>
    <w:rsid w:val="00A51D55"/>
    <w:rsid w:val="00A51DC3"/>
    <w:rsid w:val="00A51DDE"/>
    <w:rsid w:val="00A51DE4"/>
    <w:rsid w:val="00A51E24"/>
    <w:rsid w:val="00A51E52"/>
    <w:rsid w:val="00A51E95"/>
    <w:rsid w:val="00A51EA9"/>
    <w:rsid w:val="00A51ECE"/>
    <w:rsid w:val="00A51EE3"/>
    <w:rsid w:val="00A51EE8"/>
    <w:rsid w:val="00A51EF7"/>
    <w:rsid w:val="00A51F0B"/>
    <w:rsid w:val="00A51F3A"/>
    <w:rsid w:val="00A51F58"/>
    <w:rsid w:val="00A51F72"/>
    <w:rsid w:val="00A51F7C"/>
    <w:rsid w:val="00A51F92"/>
    <w:rsid w:val="00A51FDE"/>
    <w:rsid w:val="00A52009"/>
    <w:rsid w:val="00A520A3"/>
    <w:rsid w:val="00A520AA"/>
    <w:rsid w:val="00A520EB"/>
    <w:rsid w:val="00A520FC"/>
    <w:rsid w:val="00A52133"/>
    <w:rsid w:val="00A5216E"/>
    <w:rsid w:val="00A521CC"/>
    <w:rsid w:val="00A52206"/>
    <w:rsid w:val="00A52211"/>
    <w:rsid w:val="00A52215"/>
    <w:rsid w:val="00A5222D"/>
    <w:rsid w:val="00A5226D"/>
    <w:rsid w:val="00A5227D"/>
    <w:rsid w:val="00A522F9"/>
    <w:rsid w:val="00A52318"/>
    <w:rsid w:val="00A5232E"/>
    <w:rsid w:val="00A5233A"/>
    <w:rsid w:val="00A52357"/>
    <w:rsid w:val="00A523B0"/>
    <w:rsid w:val="00A523C8"/>
    <w:rsid w:val="00A523E6"/>
    <w:rsid w:val="00A523EA"/>
    <w:rsid w:val="00A52407"/>
    <w:rsid w:val="00A52424"/>
    <w:rsid w:val="00A5242C"/>
    <w:rsid w:val="00A52473"/>
    <w:rsid w:val="00A5249D"/>
    <w:rsid w:val="00A524C9"/>
    <w:rsid w:val="00A5251D"/>
    <w:rsid w:val="00A5252F"/>
    <w:rsid w:val="00A52562"/>
    <w:rsid w:val="00A5256F"/>
    <w:rsid w:val="00A5258B"/>
    <w:rsid w:val="00A525AD"/>
    <w:rsid w:val="00A525F6"/>
    <w:rsid w:val="00A52603"/>
    <w:rsid w:val="00A52667"/>
    <w:rsid w:val="00A52671"/>
    <w:rsid w:val="00A5267C"/>
    <w:rsid w:val="00A52687"/>
    <w:rsid w:val="00A526F7"/>
    <w:rsid w:val="00A526F9"/>
    <w:rsid w:val="00A52714"/>
    <w:rsid w:val="00A52727"/>
    <w:rsid w:val="00A52737"/>
    <w:rsid w:val="00A52746"/>
    <w:rsid w:val="00A52752"/>
    <w:rsid w:val="00A5275F"/>
    <w:rsid w:val="00A527C8"/>
    <w:rsid w:val="00A527FC"/>
    <w:rsid w:val="00A528B0"/>
    <w:rsid w:val="00A528CB"/>
    <w:rsid w:val="00A528F3"/>
    <w:rsid w:val="00A52923"/>
    <w:rsid w:val="00A52948"/>
    <w:rsid w:val="00A52977"/>
    <w:rsid w:val="00A52A05"/>
    <w:rsid w:val="00A52A43"/>
    <w:rsid w:val="00A52A4F"/>
    <w:rsid w:val="00A52A5C"/>
    <w:rsid w:val="00A52A79"/>
    <w:rsid w:val="00A52A89"/>
    <w:rsid w:val="00A52A90"/>
    <w:rsid w:val="00A52A91"/>
    <w:rsid w:val="00A52AAD"/>
    <w:rsid w:val="00A52B47"/>
    <w:rsid w:val="00A52B65"/>
    <w:rsid w:val="00A52BBB"/>
    <w:rsid w:val="00A52BC1"/>
    <w:rsid w:val="00A52BDC"/>
    <w:rsid w:val="00A52BEE"/>
    <w:rsid w:val="00A52BEF"/>
    <w:rsid w:val="00A52BF1"/>
    <w:rsid w:val="00A52C1F"/>
    <w:rsid w:val="00A52C36"/>
    <w:rsid w:val="00A52C38"/>
    <w:rsid w:val="00A52C4C"/>
    <w:rsid w:val="00A52C8F"/>
    <w:rsid w:val="00A52CAB"/>
    <w:rsid w:val="00A52CC7"/>
    <w:rsid w:val="00A52CCD"/>
    <w:rsid w:val="00A52CFC"/>
    <w:rsid w:val="00A52D17"/>
    <w:rsid w:val="00A52D1E"/>
    <w:rsid w:val="00A52D60"/>
    <w:rsid w:val="00A52D9F"/>
    <w:rsid w:val="00A52DCD"/>
    <w:rsid w:val="00A52DD0"/>
    <w:rsid w:val="00A52DFB"/>
    <w:rsid w:val="00A52E40"/>
    <w:rsid w:val="00A52E59"/>
    <w:rsid w:val="00A52E5E"/>
    <w:rsid w:val="00A52E90"/>
    <w:rsid w:val="00A52EA4"/>
    <w:rsid w:val="00A52EAB"/>
    <w:rsid w:val="00A52EC5"/>
    <w:rsid w:val="00A52EEA"/>
    <w:rsid w:val="00A52EFE"/>
    <w:rsid w:val="00A52F3D"/>
    <w:rsid w:val="00A52F55"/>
    <w:rsid w:val="00A52F90"/>
    <w:rsid w:val="00A52FA5"/>
    <w:rsid w:val="00A52FC6"/>
    <w:rsid w:val="00A52FC9"/>
    <w:rsid w:val="00A53001"/>
    <w:rsid w:val="00A53047"/>
    <w:rsid w:val="00A5309B"/>
    <w:rsid w:val="00A5312E"/>
    <w:rsid w:val="00A5313C"/>
    <w:rsid w:val="00A53203"/>
    <w:rsid w:val="00A53227"/>
    <w:rsid w:val="00A53233"/>
    <w:rsid w:val="00A5324E"/>
    <w:rsid w:val="00A532A5"/>
    <w:rsid w:val="00A532D0"/>
    <w:rsid w:val="00A53306"/>
    <w:rsid w:val="00A53357"/>
    <w:rsid w:val="00A5336E"/>
    <w:rsid w:val="00A533A8"/>
    <w:rsid w:val="00A533EF"/>
    <w:rsid w:val="00A5344D"/>
    <w:rsid w:val="00A5344F"/>
    <w:rsid w:val="00A53471"/>
    <w:rsid w:val="00A5349C"/>
    <w:rsid w:val="00A534AD"/>
    <w:rsid w:val="00A5350E"/>
    <w:rsid w:val="00A53528"/>
    <w:rsid w:val="00A53535"/>
    <w:rsid w:val="00A53545"/>
    <w:rsid w:val="00A53563"/>
    <w:rsid w:val="00A5359B"/>
    <w:rsid w:val="00A535B6"/>
    <w:rsid w:val="00A5360E"/>
    <w:rsid w:val="00A53655"/>
    <w:rsid w:val="00A5368C"/>
    <w:rsid w:val="00A53690"/>
    <w:rsid w:val="00A536EE"/>
    <w:rsid w:val="00A53717"/>
    <w:rsid w:val="00A53720"/>
    <w:rsid w:val="00A53738"/>
    <w:rsid w:val="00A5373E"/>
    <w:rsid w:val="00A53740"/>
    <w:rsid w:val="00A53762"/>
    <w:rsid w:val="00A5376B"/>
    <w:rsid w:val="00A53781"/>
    <w:rsid w:val="00A53808"/>
    <w:rsid w:val="00A5380B"/>
    <w:rsid w:val="00A53841"/>
    <w:rsid w:val="00A53846"/>
    <w:rsid w:val="00A5386B"/>
    <w:rsid w:val="00A53874"/>
    <w:rsid w:val="00A538DD"/>
    <w:rsid w:val="00A5390E"/>
    <w:rsid w:val="00A53924"/>
    <w:rsid w:val="00A5393B"/>
    <w:rsid w:val="00A53946"/>
    <w:rsid w:val="00A53956"/>
    <w:rsid w:val="00A539C7"/>
    <w:rsid w:val="00A539C9"/>
    <w:rsid w:val="00A53A2C"/>
    <w:rsid w:val="00A53A32"/>
    <w:rsid w:val="00A53A3D"/>
    <w:rsid w:val="00A53A4A"/>
    <w:rsid w:val="00A53A5C"/>
    <w:rsid w:val="00A53A95"/>
    <w:rsid w:val="00A53AAB"/>
    <w:rsid w:val="00A53AE5"/>
    <w:rsid w:val="00A53B18"/>
    <w:rsid w:val="00A53B36"/>
    <w:rsid w:val="00A53BA1"/>
    <w:rsid w:val="00A53BCE"/>
    <w:rsid w:val="00A53C21"/>
    <w:rsid w:val="00A53C29"/>
    <w:rsid w:val="00A53C81"/>
    <w:rsid w:val="00A53CB6"/>
    <w:rsid w:val="00A53CCB"/>
    <w:rsid w:val="00A53CE9"/>
    <w:rsid w:val="00A53DC4"/>
    <w:rsid w:val="00A53DDF"/>
    <w:rsid w:val="00A53E33"/>
    <w:rsid w:val="00A53E5D"/>
    <w:rsid w:val="00A53E9C"/>
    <w:rsid w:val="00A53ECC"/>
    <w:rsid w:val="00A53EE0"/>
    <w:rsid w:val="00A53EE4"/>
    <w:rsid w:val="00A53EF5"/>
    <w:rsid w:val="00A53EFD"/>
    <w:rsid w:val="00A53F02"/>
    <w:rsid w:val="00A53F2A"/>
    <w:rsid w:val="00A53F4A"/>
    <w:rsid w:val="00A53F8B"/>
    <w:rsid w:val="00A53FCA"/>
    <w:rsid w:val="00A5400A"/>
    <w:rsid w:val="00A5402E"/>
    <w:rsid w:val="00A5404E"/>
    <w:rsid w:val="00A54065"/>
    <w:rsid w:val="00A54066"/>
    <w:rsid w:val="00A54097"/>
    <w:rsid w:val="00A5409F"/>
    <w:rsid w:val="00A540A1"/>
    <w:rsid w:val="00A540F6"/>
    <w:rsid w:val="00A5414B"/>
    <w:rsid w:val="00A5418A"/>
    <w:rsid w:val="00A541B4"/>
    <w:rsid w:val="00A541BA"/>
    <w:rsid w:val="00A541CA"/>
    <w:rsid w:val="00A541F0"/>
    <w:rsid w:val="00A541F3"/>
    <w:rsid w:val="00A54214"/>
    <w:rsid w:val="00A54223"/>
    <w:rsid w:val="00A542AC"/>
    <w:rsid w:val="00A542DB"/>
    <w:rsid w:val="00A542F1"/>
    <w:rsid w:val="00A54304"/>
    <w:rsid w:val="00A5431B"/>
    <w:rsid w:val="00A54327"/>
    <w:rsid w:val="00A54345"/>
    <w:rsid w:val="00A5438A"/>
    <w:rsid w:val="00A5439B"/>
    <w:rsid w:val="00A543F6"/>
    <w:rsid w:val="00A543FC"/>
    <w:rsid w:val="00A54402"/>
    <w:rsid w:val="00A5440C"/>
    <w:rsid w:val="00A54436"/>
    <w:rsid w:val="00A54471"/>
    <w:rsid w:val="00A5447A"/>
    <w:rsid w:val="00A54498"/>
    <w:rsid w:val="00A544B6"/>
    <w:rsid w:val="00A5451F"/>
    <w:rsid w:val="00A5452F"/>
    <w:rsid w:val="00A54553"/>
    <w:rsid w:val="00A54559"/>
    <w:rsid w:val="00A54573"/>
    <w:rsid w:val="00A54575"/>
    <w:rsid w:val="00A5457F"/>
    <w:rsid w:val="00A54591"/>
    <w:rsid w:val="00A54592"/>
    <w:rsid w:val="00A545A6"/>
    <w:rsid w:val="00A545D8"/>
    <w:rsid w:val="00A545FA"/>
    <w:rsid w:val="00A54621"/>
    <w:rsid w:val="00A54629"/>
    <w:rsid w:val="00A5462D"/>
    <w:rsid w:val="00A5462E"/>
    <w:rsid w:val="00A5466F"/>
    <w:rsid w:val="00A54698"/>
    <w:rsid w:val="00A546DE"/>
    <w:rsid w:val="00A546F2"/>
    <w:rsid w:val="00A546F3"/>
    <w:rsid w:val="00A54710"/>
    <w:rsid w:val="00A54728"/>
    <w:rsid w:val="00A54729"/>
    <w:rsid w:val="00A54777"/>
    <w:rsid w:val="00A547A4"/>
    <w:rsid w:val="00A547B4"/>
    <w:rsid w:val="00A547D3"/>
    <w:rsid w:val="00A54850"/>
    <w:rsid w:val="00A54897"/>
    <w:rsid w:val="00A548B0"/>
    <w:rsid w:val="00A548C4"/>
    <w:rsid w:val="00A5491A"/>
    <w:rsid w:val="00A54937"/>
    <w:rsid w:val="00A5499C"/>
    <w:rsid w:val="00A549BA"/>
    <w:rsid w:val="00A549E2"/>
    <w:rsid w:val="00A54A18"/>
    <w:rsid w:val="00A54A79"/>
    <w:rsid w:val="00A54AD2"/>
    <w:rsid w:val="00A54AED"/>
    <w:rsid w:val="00A54AEE"/>
    <w:rsid w:val="00A54B04"/>
    <w:rsid w:val="00A54B05"/>
    <w:rsid w:val="00A54B64"/>
    <w:rsid w:val="00A54B6C"/>
    <w:rsid w:val="00A54B80"/>
    <w:rsid w:val="00A54B8F"/>
    <w:rsid w:val="00A54BEC"/>
    <w:rsid w:val="00A54C02"/>
    <w:rsid w:val="00A54C79"/>
    <w:rsid w:val="00A54D27"/>
    <w:rsid w:val="00A54D77"/>
    <w:rsid w:val="00A54DB1"/>
    <w:rsid w:val="00A54DC0"/>
    <w:rsid w:val="00A54DC5"/>
    <w:rsid w:val="00A54DD3"/>
    <w:rsid w:val="00A54E70"/>
    <w:rsid w:val="00A54E76"/>
    <w:rsid w:val="00A54E98"/>
    <w:rsid w:val="00A54EBC"/>
    <w:rsid w:val="00A54ED7"/>
    <w:rsid w:val="00A54EE1"/>
    <w:rsid w:val="00A54F22"/>
    <w:rsid w:val="00A54F29"/>
    <w:rsid w:val="00A54F3F"/>
    <w:rsid w:val="00A54F5E"/>
    <w:rsid w:val="00A54F64"/>
    <w:rsid w:val="00A54F7A"/>
    <w:rsid w:val="00A54FB5"/>
    <w:rsid w:val="00A54FEE"/>
    <w:rsid w:val="00A5504F"/>
    <w:rsid w:val="00A55054"/>
    <w:rsid w:val="00A55060"/>
    <w:rsid w:val="00A550D6"/>
    <w:rsid w:val="00A550D9"/>
    <w:rsid w:val="00A550E4"/>
    <w:rsid w:val="00A55147"/>
    <w:rsid w:val="00A55158"/>
    <w:rsid w:val="00A5518A"/>
    <w:rsid w:val="00A5520D"/>
    <w:rsid w:val="00A5521A"/>
    <w:rsid w:val="00A55252"/>
    <w:rsid w:val="00A55253"/>
    <w:rsid w:val="00A5528E"/>
    <w:rsid w:val="00A552B3"/>
    <w:rsid w:val="00A552E7"/>
    <w:rsid w:val="00A552FC"/>
    <w:rsid w:val="00A55307"/>
    <w:rsid w:val="00A55327"/>
    <w:rsid w:val="00A5534C"/>
    <w:rsid w:val="00A55376"/>
    <w:rsid w:val="00A553A3"/>
    <w:rsid w:val="00A553D2"/>
    <w:rsid w:val="00A553EC"/>
    <w:rsid w:val="00A553FA"/>
    <w:rsid w:val="00A553FF"/>
    <w:rsid w:val="00A55468"/>
    <w:rsid w:val="00A554A3"/>
    <w:rsid w:val="00A554AB"/>
    <w:rsid w:val="00A5551C"/>
    <w:rsid w:val="00A5551F"/>
    <w:rsid w:val="00A55575"/>
    <w:rsid w:val="00A55582"/>
    <w:rsid w:val="00A55599"/>
    <w:rsid w:val="00A555A2"/>
    <w:rsid w:val="00A555DD"/>
    <w:rsid w:val="00A555EB"/>
    <w:rsid w:val="00A555F3"/>
    <w:rsid w:val="00A5562B"/>
    <w:rsid w:val="00A55659"/>
    <w:rsid w:val="00A55690"/>
    <w:rsid w:val="00A556E5"/>
    <w:rsid w:val="00A55761"/>
    <w:rsid w:val="00A5576B"/>
    <w:rsid w:val="00A5576E"/>
    <w:rsid w:val="00A557C8"/>
    <w:rsid w:val="00A55802"/>
    <w:rsid w:val="00A5582C"/>
    <w:rsid w:val="00A55871"/>
    <w:rsid w:val="00A558D3"/>
    <w:rsid w:val="00A55904"/>
    <w:rsid w:val="00A55913"/>
    <w:rsid w:val="00A55953"/>
    <w:rsid w:val="00A5598C"/>
    <w:rsid w:val="00A5598F"/>
    <w:rsid w:val="00A559C4"/>
    <w:rsid w:val="00A559EF"/>
    <w:rsid w:val="00A55A42"/>
    <w:rsid w:val="00A55A7B"/>
    <w:rsid w:val="00A55A9A"/>
    <w:rsid w:val="00A55AA1"/>
    <w:rsid w:val="00A55AB0"/>
    <w:rsid w:val="00A55AD2"/>
    <w:rsid w:val="00A55AE4"/>
    <w:rsid w:val="00A55B1F"/>
    <w:rsid w:val="00A55B46"/>
    <w:rsid w:val="00A55B9E"/>
    <w:rsid w:val="00A55BC1"/>
    <w:rsid w:val="00A55BC2"/>
    <w:rsid w:val="00A55BC5"/>
    <w:rsid w:val="00A55C52"/>
    <w:rsid w:val="00A55C5E"/>
    <w:rsid w:val="00A55C7A"/>
    <w:rsid w:val="00A55CD6"/>
    <w:rsid w:val="00A55CDB"/>
    <w:rsid w:val="00A55CE1"/>
    <w:rsid w:val="00A55D09"/>
    <w:rsid w:val="00A55D21"/>
    <w:rsid w:val="00A55D53"/>
    <w:rsid w:val="00A55D5B"/>
    <w:rsid w:val="00A55D63"/>
    <w:rsid w:val="00A55D8F"/>
    <w:rsid w:val="00A55DF6"/>
    <w:rsid w:val="00A55E0D"/>
    <w:rsid w:val="00A55E12"/>
    <w:rsid w:val="00A55E7B"/>
    <w:rsid w:val="00A55E80"/>
    <w:rsid w:val="00A55E93"/>
    <w:rsid w:val="00A55EDF"/>
    <w:rsid w:val="00A55F05"/>
    <w:rsid w:val="00A55F20"/>
    <w:rsid w:val="00A55F45"/>
    <w:rsid w:val="00A55F7E"/>
    <w:rsid w:val="00A55F81"/>
    <w:rsid w:val="00A55F9A"/>
    <w:rsid w:val="00A55FC0"/>
    <w:rsid w:val="00A5601D"/>
    <w:rsid w:val="00A56025"/>
    <w:rsid w:val="00A5604B"/>
    <w:rsid w:val="00A5604E"/>
    <w:rsid w:val="00A56059"/>
    <w:rsid w:val="00A56081"/>
    <w:rsid w:val="00A56088"/>
    <w:rsid w:val="00A560E8"/>
    <w:rsid w:val="00A560FD"/>
    <w:rsid w:val="00A56125"/>
    <w:rsid w:val="00A56138"/>
    <w:rsid w:val="00A56189"/>
    <w:rsid w:val="00A5619B"/>
    <w:rsid w:val="00A561B6"/>
    <w:rsid w:val="00A561E5"/>
    <w:rsid w:val="00A561EE"/>
    <w:rsid w:val="00A561F2"/>
    <w:rsid w:val="00A5625F"/>
    <w:rsid w:val="00A562F3"/>
    <w:rsid w:val="00A56308"/>
    <w:rsid w:val="00A56312"/>
    <w:rsid w:val="00A5632E"/>
    <w:rsid w:val="00A5632F"/>
    <w:rsid w:val="00A56363"/>
    <w:rsid w:val="00A563A6"/>
    <w:rsid w:val="00A56418"/>
    <w:rsid w:val="00A5643E"/>
    <w:rsid w:val="00A5645B"/>
    <w:rsid w:val="00A564FE"/>
    <w:rsid w:val="00A5653E"/>
    <w:rsid w:val="00A56600"/>
    <w:rsid w:val="00A56602"/>
    <w:rsid w:val="00A5661B"/>
    <w:rsid w:val="00A56667"/>
    <w:rsid w:val="00A5667D"/>
    <w:rsid w:val="00A5669E"/>
    <w:rsid w:val="00A56707"/>
    <w:rsid w:val="00A5672A"/>
    <w:rsid w:val="00A56777"/>
    <w:rsid w:val="00A567B0"/>
    <w:rsid w:val="00A567BF"/>
    <w:rsid w:val="00A567F8"/>
    <w:rsid w:val="00A56831"/>
    <w:rsid w:val="00A56853"/>
    <w:rsid w:val="00A568C1"/>
    <w:rsid w:val="00A568EE"/>
    <w:rsid w:val="00A56937"/>
    <w:rsid w:val="00A56960"/>
    <w:rsid w:val="00A5696C"/>
    <w:rsid w:val="00A56971"/>
    <w:rsid w:val="00A56988"/>
    <w:rsid w:val="00A569A2"/>
    <w:rsid w:val="00A569CB"/>
    <w:rsid w:val="00A569CF"/>
    <w:rsid w:val="00A56A03"/>
    <w:rsid w:val="00A56A07"/>
    <w:rsid w:val="00A56A1F"/>
    <w:rsid w:val="00A56A38"/>
    <w:rsid w:val="00A56A3E"/>
    <w:rsid w:val="00A56A76"/>
    <w:rsid w:val="00A56A97"/>
    <w:rsid w:val="00A56AAB"/>
    <w:rsid w:val="00A56ABF"/>
    <w:rsid w:val="00A56AC9"/>
    <w:rsid w:val="00A56AD9"/>
    <w:rsid w:val="00A56B29"/>
    <w:rsid w:val="00A56B79"/>
    <w:rsid w:val="00A56C19"/>
    <w:rsid w:val="00A56C41"/>
    <w:rsid w:val="00A56C49"/>
    <w:rsid w:val="00A56C57"/>
    <w:rsid w:val="00A56C6F"/>
    <w:rsid w:val="00A56C7A"/>
    <w:rsid w:val="00A56C97"/>
    <w:rsid w:val="00A56C9F"/>
    <w:rsid w:val="00A56CAE"/>
    <w:rsid w:val="00A56CB5"/>
    <w:rsid w:val="00A56CCE"/>
    <w:rsid w:val="00A56DA2"/>
    <w:rsid w:val="00A56DB2"/>
    <w:rsid w:val="00A56DC3"/>
    <w:rsid w:val="00A56DC5"/>
    <w:rsid w:val="00A56DD1"/>
    <w:rsid w:val="00A56E7B"/>
    <w:rsid w:val="00A56ED0"/>
    <w:rsid w:val="00A56EE5"/>
    <w:rsid w:val="00A56F4B"/>
    <w:rsid w:val="00A56F4E"/>
    <w:rsid w:val="00A56F6F"/>
    <w:rsid w:val="00A56F70"/>
    <w:rsid w:val="00A56F9F"/>
    <w:rsid w:val="00A57014"/>
    <w:rsid w:val="00A5702D"/>
    <w:rsid w:val="00A57033"/>
    <w:rsid w:val="00A5708F"/>
    <w:rsid w:val="00A57120"/>
    <w:rsid w:val="00A57122"/>
    <w:rsid w:val="00A57126"/>
    <w:rsid w:val="00A57150"/>
    <w:rsid w:val="00A57175"/>
    <w:rsid w:val="00A5718D"/>
    <w:rsid w:val="00A5719D"/>
    <w:rsid w:val="00A571AB"/>
    <w:rsid w:val="00A571AD"/>
    <w:rsid w:val="00A5727D"/>
    <w:rsid w:val="00A57315"/>
    <w:rsid w:val="00A57374"/>
    <w:rsid w:val="00A57390"/>
    <w:rsid w:val="00A573DD"/>
    <w:rsid w:val="00A573E2"/>
    <w:rsid w:val="00A5742A"/>
    <w:rsid w:val="00A57441"/>
    <w:rsid w:val="00A57474"/>
    <w:rsid w:val="00A57480"/>
    <w:rsid w:val="00A5750E"/>
    <w:rsid w:val="00A5754D"/>
    <w:rsid w:val="00A575BF"/>
    <w:rsid w:val="00A575F5"/>
    <w:rsid w:val="00A575FF"/>
    <w:rsid w:val="00A57633"/>
    <w:rsid w:val="00A57652"/>
    <w:rsid w:val="00A5768A"/>
    <w:rsid w:val="00A5769F"/>
    <w:rsid w:val="00A576C9"/>
    <w:rsid w:val="00A576E5"/>
    <w:rsid w:val="00A576F4"/>
    <w:rsid w:val="00A57729"/>
    <w:rsid w:val="00A57738"/>
    <w:rsid w:val="00A5777B"/>
    <w:rsid w:val="00A5779C"/>
    <w:rsid w:val="00A577E7"/>
    <w:rsid w:val="00A57802"/>
    <w:rsid w:val="00A578A5"/>
    <w:rsid w:val="00A578C8"/>
    <w:rsid w:val="00A578EC"/>
    <w:rsid w:val="00A5799B"/>
    <w:rsid w:val="00A579C0"/>
    <w:rsid w:val="00A579D6"/>
    <w:rsid w:val="00A57A1C"/>
    <w:rsid w:val="00A57A3F"/>
    <w:rsid w:val="00A57AFD"/>
    <w:rsid w:val="00A57AFF"/>
    <w:rsid w:val="00A57B00"/>
    <w:rsid w:val="00A57B1C"/>
    <w:rsid w:val="00A57B1F"/>
    <w:rsid w:val="00A57B2E"/>
    <w:rsid w:val="00A57B34"/>
    <w:rsid w:val="00A57B6F"/>
    <w:rsid w:val="00A57B8E"/>
    <w:rsid w:val="00A57B96"/>
    <w:rsid w:val="00A57BB5"/>
    <w:rsid w:val="00A57BB7"/>
    <w:rsid w:val="00A57BBD"/>
    <w:rsid w:val="00A57BE5"/>
    <w:rsid w:val="00A57BE8"/>
    <w:rsid w:val="00A57BF5"/>
    <w:rsid w:val="00A57C13"/>
    <w:rsid w:val="00A57C63"/>
    <w:rsid w:val="00A57CB3"/>
    <w:rsid w:val="00A57CC4"/>
    <w:rsid w:val="00A57D3F"/>
    <w:rsid w:val="00A57D6A"/>
    <w:rsid w:val="00A57D84"/>
    <w:rsid w:val="00A57E18"/>
    <w:rsid w:val="00A57E1C"/>
    <w:rsid w:val="00A57E45"/>
    <w:rsid w:val="00A57E6F"/>
    <w:rsid w:val="00A57E9F"/>
    <w:rsid w:val="00A57EC7"/>
    <w:rsid w:val="00A57F0B"/>
    <w:rsid w:val="00A57F16"/>
    <w:rsid w:val="00A57F23"/>
    <w:rsid w:val="00A57F2C"/>
    <w:rsid w:val="00A57F51"/>
    <w:rsid w:val="00A57F56"/>
    <w:rsid w:val="00A57FD7"/>
    <w:rsid w:val="00A57FE0"/>
    <w:rsid w:val="00A57FED"/>
    <w:rsid w:val="00A57FFD"/>
    <w:rsid w:val="00A6002B"/>
    <w:rsid w:val="00A6009B"/>
    <w:rsid w:val="00A600AB"/>
    <w:rsid w:val="00A600B5"/>
    <w:rsid w:val="00A600B6"/>
    <w:rsid w:val="00A600DB"/>
    <w:rsid w:val="00A60124"/>
    <w:rsid w:val="00A60145"/>
    <w:rsid w:val="00A60157"/>
    <w:rsid w:val="00A6019A"/>
    <w:rsid w:val="00A6019D"/>
    <w:rsid w:val="00A60225"/>
    <w:rsid w:val="00A60251"/>
    <w:rsid w:val="00A60275"/>
    <w:rsid w:val="00A60276"/>
    <w:rsid w:val="00A60301"/>
    <w:rsid w:val="00A60327"/>
    <w:rsid w:val="00A60363"/>
    <w:rsid w:val="00A60378"/>
    <w:rsid w:val="00A6037D"/>
    <w:rsid w:val="00A603A8"/>
    <w:rsid w:val="00A603ED"/>
    <w:rsid w:val="00A6042A"/>
    <w:rsid w:val="00A60448"/>
    <w:rsid w:val="00A60460"/>
    <w:rsid w:val="00A60469"/>
    <w:rsid w:val="00A6050F"/>
    <w:rsid w:val="00A60518"/>
    <w:rsid w:val="00A60542"/>
    <w:rsid w:val="00A605A9"/>
    <w:rsid w:val="00A605CD"/>
    <w:rsid w:val="00A605D7"/>
    <w:rsid w:val="00A605FC"/>
    <w:rsid w:val="00A6060C"/>
    <w:rsid w:val="00A6066A"/>
    <w:rsid w:val="00A606BB"/>
    <w:rsid w:val="00A6077D"/>
    <w:rsid w:val="00A607A9"/>
    <w:rsid w:val="00A607AE"/>
    <w:rsid w:val="00A607BC"/>
    <w:rsid w:val="00A607BF"/>
    <w:rsid w:val="00A607C1"/>
    <w:rsid w:val="00A607DB"/>
    <w:rsid w:val="00A607F8"/>
    <w:rsid w:val="00A6080C"/>
    <w:rsid w:val="00A60813"/>
    <w:rsid w:val="00A608B5"/>
    <w:rsid w:val="00A608C7"/>
    <w:rsid w:val="00A608FA"/>
    <w:rsid w:val="00A60917"/>
    <w:rsid w:val="00A60918"/>
    <w:rsid w:val="00A60939"/>
    <w:rsid w:val="00A6096E"/>
    <w:rsid w:val="00A609B8"/>
    <w:rsid w:val="00A60A1A"/>
    <w:rsid w:val="00A60A6A"/>
    <w:rsid w:val="00A60A77"/>
    <w:rsid w:val="00A60A82"/>
    <w:rsid w:val="00A60AF9"/>
    <w:rsid w:val="00A60B1F"/>
    <w:rsid w:val="00A60B2A"/>
    <w:rsid w:val="00A60B44"/>
    <w:rsid w:val="00A60B7E"/>
    <w:rsid w:val="00A60BBD"/>
    <w:rsid w:val="00A60C6F"/>
    <w:rsid w:val="00A60C76"/>
    <w:rsid w:val="00A60CA6"/>
    <w:rsid w:val="00A60D2F"/>
    <w:rsid w:val="00A60D57"/>
    <w:rsid w:val="00A60D66"/>
    <w:rsid w:val="00A60DB3"/>
    <w:rsid w:val="00A60DFC"/>
    <w:rsid w:val="00A60DFE"/>
    <w:rsid w:val="00A60E29"/>
    <w:rsid w:val="00A60E81"/>
    <w:rsid w:val="00A60EAC"/>
    <w:rsid w:val="00A60F0D"/>
    <w:rsid w:val="00A60F1C"/>
    <w:rsid w:val="00A60F5D"/>
    <w:rsid w:val="00A60F6D"/>
    <w:rsid w:val="00A60F82"/>
    <w:rsid w:val="00A60FAE"/>
    <w:rsid w:val="00A60FED"/>
    <w:rsid w:val="00A60FF0"/>
    <w:rsid w:val="00A6101A"/>
    <w:rsid w:val="00A61031"/>
    <w:rsid w:val="00A61033"/>
    <w:rsid w:val="00A61038"/>
    <w:rsid w:val="00A6103B"/>
    <w:rsid w:val="00A6104E"/>
    <w:rsid w:val="00A61069"/>
    <w:rsid w:val="00A61083"/>
    <w:rsid w:val="00A6108C"/>
    <w:rsid w:val="00A61091"/>
    <w:rsid w:val="00A610CD"/>
    <w:rsid w:val="00A610F6"/>
    <w:rsid w:val="00A61131"/>
    <w:rsid w:val="00A6113F"/>
    <w:rsid w:val="00A61153"/>
    <w:rsid w:val="00A61164"/>
    <w:rsid w:val="00A611A7"/>
    <w:rsid w:val="00A611B8"/>
    <w:rsid w:val="00A6120D"/>
    <w:rsid w:val="00A61218"/>
    <w:rsid w:val="00A61250"/>
    <w:rsid w:val="00A612E5"/>
    <w:rsid w:val="00A612F3"/>
    <w:rsid w:val="00A612FE"/>
    <w:rsid w:val="00A6131D"/>
    <w:rsid w:val="00A61346"/>
    <w:rsid w:val="00A6134E"/>
    <w:rsid w:val="00A61359"/>
    <w:rsid w:val="00A613AA"/>
    <w:rsid w:val="00A613E1"/>
    <w:rsid w:val="00A613EE"/>
    <w:rsid w:val="00A613FE"/>
    <w:rsid w:val="00A61403"/>
    <w:rsid w:val="00A61414"/>
    <w:rsid w:val="00A61423"/>
    <w:rsid w:val="00A61458"/>
    <w:rsid w:val="00A61486"/>
    <w:rsid w:val="00A614E5"/>
    <w:rsid w:val="00A614E6"/>
    <w:rsid w:val="00A61528"/>
    <w:rsid w:val="00A6156B"/>
    <w:rsid w:val="00A615AF"/>
    <w:rsid w:val="00A615D1"/>
    <w:rsid w:val="00A6162F"/>
    <w:rsid w:val="00A61633"/>
    <w:rsid w:val="00A61649"/>
    <w:rsid w:val="00A616B1"/>
    <w:rsid w:val="00A616C4"/>
    <w:rsid w:val="00A616EA"/>
    <w:rsid w:val="00A6170C"/>
    <w:rsid w:val="00A61759"/>
    <w:rsid w:val="00A6179A"/>
    <w:rsid w:val="00A617AA"/>
    <w:rsid w:val="00A6180D"/>
    <w:rsid w:val="00A6181B"/>
    <w:rsid w:val="00A61821"/>
    <w:rsid w:val="00A61830"/>
    <w:rsid w:val="00A61869"/>
    <w:rsid w:val="00A61870"/>
    <w:rsid w:val="00A618CB"/>
    <w:rsid w:val="00A618D1"/>
    <w:rsid w:val="00A618DA"/>
    <w:rsid w:val="00A618FB"/>
    <w:rsid w:val="00A61926"/>
    <w:rsid w:val="00A61A17"/>
    <w:rsid w:val="00A61A46"/>
    <w:rsid w:val="00A61AAC"/>
    <w:rsid w:val="00A61AD0"/>
    <w:rsid w:val="00A61AF6"/>
    <w:rsid w:val="00A61B06"/>
    <w:rsid w:val="00A61B17"/>
    <w:rsid w:val="00A61B4A"/>
    <w:rsid w:val="00A61B73"/>
    <w:rsid w:val="00A61BBD"/>
    <w:rsid w:val="00A61C2B"/>
    <w:rsid w:val="00A61C50"/>
    <w:rsid w:val="00A61C66"/>
    <w:rsid w:val="00A61C8F"/>
    <w:rsid w:val="00A61C90"/>
    <w:rsid w:val="00A61CBA"/>
    <w:rsid w:val="00A61D02"/>
    <w:rsid w:val="00A61D27"/>
    <w:rsid w:val="00A61DA1"/>
    <w:rsid w:val="00A61DCA"/>
    <w:rsid w:val="00A61DCD"/>
    <w:rsid w:val="00A61E13"/>
    <w:rsid w:val="00A61ECF"/>
    <w:rsid w:val="00A61ED9"/>
    <w:rsid w:val="00A61EE8"/>
    <w:rsid w:val="00A61F38"/>
    <w:rsid w:val="00A61FA4"/>
    <w:rsid w:val="00A61FA9"/>
    <w:rsid w:val="00A61FB5"/>
    <w:rsid w:val="00A6201A"/>
    <w:rsid w:val="00A62055"/>
    <w:rsid w:val="00A62077"/>
    <w:rsid w:val="00A62096"/>
    <w:rsid w:val="00A620B0"/>
    <w:rsid w:val="00A620C5"/>
    <w:rsid w:val="00A6210C"/>
    <w:rsid w:val="00A62175"/>
    <w:rsid w:val="00A62177"/>
    <w:rsid w:val="00A6219D"/>
    <w:rsid w:val="00A6219E"/>
    <w:rsid w:val="00A621AF"/>
    <w:rsid w:val="00A621B2"/>
    <w:rsid w:val="00A621C8"/>
    <w:rsid w:val="00A621F2"/>
    <w:rsid w:val="00A62296"/>
    <w:rsid w:val="00A6229C"/>
    <w:rsid w:val="00A6229F"/>
    <w:rsid w:val="00A622A0"/>
    <w:rsid w:val="00A622F5"/>
    <w:rsid w:val="00A62304"/>
    <w:rsid w:val="00A62339"/>
    <w:rsid w:val="00A62364"/>
    <w:rsid w:val="00A62367"/>
    <w:rsid w:val="00A6237C"/>
    <w:rsid w:val="00A623B8"/>
    <w:rsid w:val="00A623CF"/>
    <w:rsid w:val="00A623E2"/>
    <w:rsid w:val="00A623F2"/>
    <w:rsid w:val="00A62434"/>
    <w:rsid w:val="00A62448"/>
    <w:rsid w:val="00A6248E"/>
    <w:rsid w:val="00A62517"/>
    <w:rsid w:val="00A62526"/>
    <w:rsid w:val="00A62580"/>
    <w:rsid w:val="00A6258A"/>
    <w:rsid w:val="00A62598"/>
    <w:rsid w:val="00A625D1"/>
    <w:rsid w:val="00A625EF"/>
    <w:rsid w:val="00A62613"/>
    <w:rsid w:val="00A62636"/>
    <w:rsid w:val="00A62651"/>
    <w:rsid w:val="00A62661"/>
    <w:rsid w:val="00A626EC"/>
    <w:rsid w:val="00A6271E"/>
    <w:rsid w:val="00A62727"/>
    <w:rsid w:val="00A62762"/>
    <w:rsid w:val="00A627B1"/>
    <w:rsid w:val="00A627D3"/>
    <w:rsid w:val="00A627E7"/>
    <w:rsid w:val="00A627FD"/>
    <w:rsid w:val="00A62824"/>
    <w:rsid w:val="00A6282F"/>
    <w:rsid w:val="00A6285E"/>
    <w:rsid w:val="00A62860"/>
    <w:rsid w:val="00A6286D"/>
    <w:rsid w:val="00A62885"/>
    <w:rsid w:val="00A62888"/>
    <w:rsid w:val="00A628A4"/>
    <w:rsid w:val="00A628E2"/>
    <w:rsid w:val="00A628EB"/>
    <w:rsid w:val="00A628F5"/>
    <w:rsid w:val="00A6291D"/>
    <w:rsid w:val="00A62939"/>
    <w:rsid w:val="00A62978"/>
    <w:rsid w:val="00A629B0"/>
    <w:rsid w:val="00A629E1"/>
    <w:rsid w:val="00A62A06"/>
    <w:rsid w:val="00A62AAA"/>
    <w:rsid w:val="00A62AB5"/>
    <w:rsid w:val="00A62B03"/>
    <w:rsid w:val="00A62B23"/>
    <w:rsid w:val="00A62B4C"/>
    <w:rsid w:val="00A62BBD"/>
    <w:rsid w:val="00A62C04"/>
    <w:rsid w:val="00A62C41"/>
    <w:rsid w:val="00A62C52"/>
    <w:rsid w:val="00A62C59"/>
    <w:rsid w:val="00A62C7E"/>
    <w:rsid w:val="00A62C90"/>
    <w:rsid w:val="00A62C9A"/>
    <w:rsid w:val="00A62CCB"/>
    <w:rsid w:val="00A62CE2"/>
    <w:rsid w:val="00A62CE9"/>
    <w:rsid w:val="00A62DA1"/>
    <w:rsid w:val="00A62DBF"/>
    <w:rsid w:val="00A62DC6"/>
    <w:rsid w:val="00A62DC7"/>
    <w:rsid w:val="00A62E33"/>
    <w:rsid w:val="00A62E3F"/>
    <w:rsid w:val="00A62E43"/>
    <w:rsid w:val="00A62E60"/>
    <w:rsid w:val="00A62E79"/>
    <w:rsid w:val="00A62EA6"/>
    <w:rsid w:val="00A62EDB"/>
    <w:rsid w:val="00A62F30"/>
    <w:rsid w:val="00A62F32"/>
    <w:rsid w:val="00A62F3F"/>
    <w:rsid w:val="00A62F47"/>
    <w:rsid w:val="00A62F55"/>
    <w:rsid w:val="00A62F68"/>
    <w:rsid w:val="00A62F79"/>
    <w:rsid w:val="00A62F8F"/>
    <w:rsid w:val="00A62FA1"/>
    <w:rsid w:val="00A6301E"/>
    <w:rsid w:val="00A63067"/>
    <w:rsid w:val="00A63069"/>
    <w:rsid w:val="00A630E3"/>
    <w:rsid w:val="00A630F7"/>
    <w:rsid w:val="00A63126"/>
    <w:rsid w:val="00A6315C"/>
    <w:rsid w:val="00A6317A"/>
    <w:rsid w:val="00A63181"/>
    <w:rsid w:val="00A6318E"/>
    <w:rsid w:val="00A631B3"/>
    <w:rsid w:val="00A631BD"/>
    <w:rsid w:val="00A631CF"/>
    <w:rsid w:val="00A631D4"/>
    <w:rsid w:val="00A63216"/>
    <w:rsid w:val="00A6321B"/>
    <w:rsid w:val="00A63255"/>
    <w:rsid w:val="00A63265"/>
    <w:rsid w:val="00A6327B"/>
    <w:rsid w:val="00A6327F"/>
    <w:rsid w:val="00A632A6"/>
    <w:rsid w:val="00A632A9"/>
    <w:rsid w:val="00A632FE"/>
    <w:rsid w:val="00A63332"/>
    <w:rsid w:val="00A6334B"/>
    <w:rsid w:val="00A6335F"/>
    <w:rsid w:val="00A63364"/>
    <w:rsid w:val="00A6338B"/>
    <w:rsid w:val="00A633B3"/>
    <w:rsid w:val="00A633CC"/>
    <w:rsid w:val="00A633D7"/>
    <w:rsid w:val="00A6349D"/>
    <w:rsid w:val="00A6349F"/>
    <w:rsid w:val="00A634A5"/>
    <w:rsid w:val="00A634BD"/>
    <w:rsid w:val="00A634ED"/>
    <w:rsid w:val="00A63537"/>
    <w:rsid w:val="00A63571"/>
    <w:rsid w:val="00A6359D"/>
    <w:rsid w:val="00A635B5"/>
    <w:rsid w:val="00A635C1"/>
    <w:rsid w:val="00A63645"/>
    <w:rsid w:val="00A6365B"/>
    <w:rsid w:val="00A63666"/>
    <w:rsid w:val="00A636BE"/>
    <w:rsid w:val="00A63701"/>
    <w:rsid w:val="00A63712"/>
    <w:rsid w:val="00A63733"/>
    <w:rsid w:val="00A63760"/>
    <w:rsid w:val="00A637AA"/>
    <w:rsid w:val="00A63821"/>
    <w:rsid w:val="00A6386D"/>
    <w:rsid w:val="00A63876"/>
    <w:rsid w:val="00A63891"/>
    <w:rsid w:val="00A638A6"/>
    <w:rsid w:val="00A638B3"/>
    <w:rsid w:val="00A638C3"/>
    <w:rsid w:val="00A638F1"/>
    <w:rsid w:val="00A638F5"/>
    <w:rsid w:val="00A639A3"/>
    <w:rsid w:val="00A639D5"/>
    <w:rsid w:val="00A639D6"/>
    <w:rsid w:val="00A63A28"/>
    <w:rsid w:val="00A63A45"/>
    <w:rsid w:val="00A63A6F"/>
    <w:rsid w:val="00A63A89"/>
    <w:rsid w:val="00A63AC6"/>
    <w:rsid w:val="00A63AEB"/>
    <w:rsid w:val="00A63B7C"/>
    <w:rsid w:val="00A63B7E"/>
    <w:rsid w:val="00A63BC0"/>
    <w:rsid w:val="00A63BFD"/>
    <w:rsid w:val="00A63C12"/>
    <w:rsid w:val="00A63C29"/>
    <w:rsid w:val="00A63C3C"/>
    <w:rsid w:val="00A63C4E"/>
    <w:rsid w:val="00A63C70"/>
    <w:rsid w:val="00A63C91"/>
    <w:rsid w:val="00A63CB5"/>
    <w:rsid w:val="00A63CC6"/>
    <w:rsid w:val="00A63D13"/>
    <w:rsid w:val="00A63D7B"/>
    <w:rsid w:val="00A63DED"/>
    <w:rsid w:val="00A63DF6"/>
    <w:rsid w:val="00A63E05"/>
    <w:rsid w:val="00A63E34"/>
    <w:rsid w:val="00A63E40"/>
    <w:rsid w:val="00A63E5A"/>
    <w:rsid w:val="00A63E5C"/>
    <w:rsid w:val="00A63E73"/>
    <w:rsid w:val="00A63E91"/>
    <w:rsid w:val="00A63ED6"/>
    <w:rsid w:val="00A63F0A"/>
    <w:rsid w:val="00A63F30"/>
    <w:rsid w:val="00A63FA3"/>
    <w:rsid w:val="00A63FD8"/>
    <w:rsid w:val="00A63FF5"/>
    <w:rsid w:val="00A64004"/>
    <w:rsid w:val="00A64022"/>
    <w:rsid w:val="00A6404C"/>
    <w:rsid w:val="00A64069"/>
    <w:rsid w:val="00A64093"/>
    <w:rsid w:val="00A64095"/>
    <w:rsid w:val="00A640B1"/>
    <w:rsid w:val="00A64158"/>
    <w:rsid w:val="00A64167"/>
    <w:rsid w:val="00A641A3"/>
    <w:rsid w:val="00A641BF"/>
    <w:rsid w:val="00A641E9"/>
    <w:rsid w:val="00A641F5"/>
    <w:rsid w:val="00A6421D"/>
    <w:rsid w:val="00A6427F"/>
    <w:rsid w:val="00A6429A"/>
    <w:rsid w:val="00A642C8"/>
    <w:rsid w:val="00A642CF"/>
    <w:rsid w:val="00A642DE"/>
    <w:rsid w:val="00A6435A"/>
    <w:rsid w:val="00A6436E"/>
    <w:rsid w:val="00A643C9"/>
    <w:rsid w:val="00A643DC"/>
    <w:rsid w:val="00A643F0"/>
    <w:rsid w:val="00A64420"/>
    <w:rsid w:val="00A64481"/>
    <w:rsid w:val="00A6449E"/>
    <w:rsid w:val="00A644AE"/>
    <w:rsid w:val="00A64526"/>
    <w:rsid w:val="00A6455F"/>
    <w:rsid w:val="00A64567"/>
    <w:rsid w:val="00A6456E"/>
    <w:rsid w:val="00A645D7"/>
    <w:rsid w:val="00A64697"/>
    <w:rsid w:val="00A646D1"/>
    <w:rsid w:val="00A646E2"/>
    <w:rsid w:val="00A6470B"/>
    <w:rsid w:val="00A64712"/>
    <w:rsid w:val="00A64728"/>
    <w:rsid w:val="00A64767"/>
    <w:rsid w:val="00A647AD"/>
    <w:rsid w:val="00A647D4"/>
    <w:rsid w:val="00A647DC"/>
    <w:rsid w:val="00A647DE"/>
    <w:rsid w:val="00A647E6"/>
    <w:rsid w:val="00A64809"/>
    <w:rsid w:val="00A64818"/>
    <w:rsid w:val="00A6481A"/>
    <w:rsid w:val="00A6484A"/>
    <w:rsid w:val="00A6488B"/>
    <w:rsid w:val="00A648A2"/>
    <w:rsid w:val="00A648CC"/>
    <w:rsid w:val="00A648E8"/>
    <w:rsid w:val="00A64905"/>
    <w:rsid w:val="00A64908"/>
    <w:rsid w:val="00A64952"/>
    <w:rsid w:val="00A649C1"/>
    <w:rsid w:val="00A649EB"/>
    <w:rsid w:val="00A64A42"/>
    <w:rsid w:val="00A64A58"/>
    <w:rsid w:val="00A64A89"/>
    <w:rsid w:val="00A64AF1"/>
    <w:rsid w:val="00A64B2B"/>
    <w:rsid w:val="00A64B58"/>
    <w:rsid w:val="00A64B5A"/>
    <w:rsid w:val="00A64BB3"/>
    <w:rsid w:val="00A64BD4"/>
    <w:rsid w:val="00A64C68"/>
    <w:rsid w:val="00A64CA9"/>
    <w:rsid w:val="00A64CC0"/>
    <w:rsid w:val="00A64CE9"/>
    <w:rsid w:val="00A64CF8"/>
    <w:rsid w:val="00A64D0E"/>
    <w:rsid w:val="00A64D16"/>
    <w:rsid w:val="00A64D6C"/>
    <w:rsid w:val="00A64DF8"/>
    <w:rsid w:val="00A64E34"/>
    <w:rsid w:val="00A64F95"/>
    <w:rsid w:val="00A64FAB"/>
    <w:rsid w:val="00A64FC4"/>
    <w:rsid w:val="00A64FEB"/>
    <w:rsid w:val="00A64FF6"/>
    <w:rsid w:val="00A64FFA"/>
    <w:rsid w:val="00A6502D"/>
    <w:rsid w:val="00A65033"/>
    <w:rsid w:val="00A650A5"/>
    <w:rsid w:val="00A650A7"/>
    <w:rsid w:val="00A650B7"/>
    <w:rsid w:val="00A65151"/>
    <w:rsid w:val="00A6515F"/>
    <w:rsid w:val="00A65163"/>
    <w:rsid w:val="00A65197"/>
    <w:rsid w:val="00A651AB"/>
    <w:rsid w:val="00A651FC"/>
    <w:rsid w:val="00A6520A"/>
    <w:rsid w:val="00A652AF"/>
    <w:rsid w:val="00A652DC"/>
    <w:rsid w:val="00A65328"/>
    <w:rsid w:val="00A65329"/>
    <w:rsid w:val="00A65367"/>
    <w:rsid w:val="00A653EA"/>
    <w:rsid w:val="00A653FF"/>
    <w:rsid w:val="00A6542D"/>
    <w:rsid w:val="00A65466"/>
    <w:rsid w:val="00A6547A"/>
    <w:rsid w:val="00A654D9"/>
    <w:rsid w:val="00A65550"/>
    <w:rsid w:val="00A6556F"/>
    <w:rsid w:val="00A655BB"/>
    <w:rsid w:val="00A655BE"/>
    <w:rsid w:val="00A655D1"/>
    <w:rsid w:val="00A655E3"/>
    <w:rsid w:val="00A655E9"/>
    <w:rsid w:val="00A65600"/>
    <w:rsid w:val="00A65665"/>
    <w:rsid w:val="00A65691"/>
    <w:rsid w:val="00A656EE"/>
    <w:rsid w:val="00A6572F"/>
    <w:rsid w:val="00A657A3"/>
    <w:rsid w:val="00A657BF"/>
    <w:rsid w:val="00A65820"/>
    <w:rsid w:val="00A65828"/>
    <w:rsid w:val="00A65861"/>
    <w:rsid w:val="00A65871"/>
    <w:rsid w:val="00A658A7"/>
    <w:rsid w:val="00A658E1"/>
    <w:rsid w:val="00A65965"/>
    <w:rsid w:val="00A659A6"/>
    <w:rsid w:val="00A659AC"/>
    <w:rsid w:val="00A659B8"/>
    <w:rsid w:val="00A659D3"/>
    <w:rsid w:val="00A659E1"/>
    <w:rsid w:val="00A659E6"/>
    <w:rsid w:val="00A65A00"/>
    <w:rsid w:val="00A65A28"/>
    <w:rsid w:val="00A65A2A"/>
    <w:rsid w:val="00A65B0D"/>
    <w:rsid w:val="00A65B34"/>
    <w:rsid w:val="00A65BC9"/>
    <w:rsid w:val="00A65BD4"/>
    <w:rsid w:val="00A65BEB"/>
    <w:rsid w:val="00A65C45"/>
    <w:rsid w:val="00A65C4A"/>
    <w:rsid w:val="00A65C5F"/>
    <w:rsid w:val="00A65C60"/>
    <w:rsid w:val="00A65CA5"/>
    <w:rsid w:val="00A65CD6"/>
    <w:rsid w:val="00A65CFA"/>
    <w:rsid w:val="00A65D64"/>
    <w:rsid w:val="00A65D6B"/>
    <w:rsid w:val="00A65D6D"/>
    <w:rsid w:val="00A65D83"/>
    <w:rsid w:val="00A65DD2"/>
    <w:rsid w:val="00A65E09"/>
    <w:rsid w:val="00A65E3B"/>
    <w:rsid w:val="00A65E50"/>
    <w:rsid w:val="00A65E8D"/>
    <w:rsid w:val="00A65E8F"/>
    <w:rsid w:val="00A65E92"/>
    <w:rsid w:val="00A65EE7"/>
    <w:rsid w:val="00A65EFB"/>
    <w:rsid w:val="00A65F01"/>
    <w:rsid w:val="00A65F12"/>
    <w:rsid w:val="00A65F44"/>
    <w:rsid w:val="00A65F4D"/>
    <w:rsid w:val="00A65F50"/>
    <w:rsid w:val="00A65F5C"/>
    <w:rsid w:val="00A65F74"/>
    <w:rsid w:val="00A65F84"/>
    <w:rsid w:val="00A65F8F"/>
    <w:rsid w:val="00A65FA8"/>
    <w:rsid w:val="00A65FCB"/>
    <w:rsid w:val="00A65FDF"/>
    <w:rsid w:val="00A65FEF"/>
    <w:rsid w:val="00A65FF0"/>
    <w:rsid w:val="00A66007"/>
    <w:rsid w:val="00A66010"/>
    <w:rsid w:val="00A66069"/>
    <w:rsid w:val="00A6607C"/>
    <w:rsid w:val="00A66084"/>
    <w:rsid w:val="00A660E5"/>
    <w:rsid w:val="00A660F2"/>
    <w:rsid w:val="00A66108"/>
    <w:rsid w:val="00A66115"/>
    <w:rsid w:val="00A66136"/>
    <w:rsid w:val="00A66183"/>
    <w:rsid w:val="00A661CF"/>
    <w:rsid w:val="00A661DC"/>
    <w:rsid w:val="00A66227"/>
    <w:rsid w:val="00A6625B"/>
    <w:rsid w:val="00A66276"/>
    <w:rsid w:val="00A6629C"/>
    <w:rsid w:val="00A662CA"/>
    <w:rsid w:val="00A662FE"/>
    <w:rsid w:val="00A6630D"/>
    <w:rsid w:val="00A66325"/>
    <w:rsid w:val="00A66344"/>
    <w:rsid w:val="00A6636C"/>
    <w:rsid w:val="00A663C6"/>
    <w:rsid w:val="00A663E3"/>
    <w:rsid w:val="00A6642D"/>
    <w:rsid w:val="00A6650A"/>
    <w:rsid w:val="00A66548"/>
    <w:rsid w:val="00A6655D"/>
    <w:rsid w:val="00A6658F"/>
    <w:rsid w:val="00A665D8"/>
    <w:rsid w:val="00A665D9"/>
    <w:rsid w:val="00A665ED"/>
    <w:rsid w:val="00A66644"/>
    <w:rsid w:val="00A66659"/>
    <w:rsid w:val="00A6668B"/>
    <w:rsid w:val="00A6669B"/>
    <w:rsid w:val="00A666C2"/>
    <w:rsid w:val="00A666F5"/>
    <w:rsid w:val="00A6672B"/>
    <w:rsid w:val="00A6673A"/>
    <w:rsid w:val="00A66755"/>
    <w:rsid w:val="00A66797"/>
    <w:rsid w:val="00A667AD"/>
    <w:rsid w:val="00A667B8"/>
    <w:rsid w:val="00A667BE"/>
    <w:rsid w:val="00A667C6"/>
    <w:rsid w:val="00A667C9"/>
    <w:rsid w:val="00A667EB"/>
    <w:rsid w:val="00A667FA"/>
    <w:rsid w:val="00A667FD"/>
    <w:rsid w:val="00A66834"/>
    <w:rsid w:val="00A6685D"/>
    <w:rsid w:val="00A6688E"/>
    <w:rsid w:val="00A66891"/>
    <w:rsid w:val="00A668DF"/>
    <w:rsid w:val="00A668F5"/>
    <w:rsid w:val="00A66923"/>
    <w:rsid w:val="00A6693F"/>
    <w:rsid w:val="00A66950"/>
    <w:rsid w:val="00A66953"/>
    <w:rsid w:val="00A66971"/>
    <w:rsid w:val="00A6699F"/>
    <w:rsid w:val="00A669AE"/>
    <w:rsid w:val="00A669B4"/>
    <w:rsid w:val="00A669CA"/>
    <w:rsid w:val="00A669F9"/>
    <w:rsid w:val="00A66A20"/>
    <w:rsid w:val="00A66AB1"/>
    <w:rsid w:val="00A66AC2"/>
    <w:rsid w:val="00A66AE7"/>
    <w:rsid w:val="00A66B22"/>
    <w:rsid w:val="00A66B2B"/>
    <w:rsid w:val="00A66B6E"/>
    <w:rsid w:val="00A66B73"/>
    <w:rsid w:val="00A66B92"/>
    <w:rsid w:val="00A66BA6"/>
    <w:rsid w:val="00A66BB4"/>
    <w:rsid w:val="00A66BB9"/>
    <w:rsid w:val="00A66BEE"/>
    <w:rsid w:val="00A66C50"/>
    <w:rsid w:val="00A66C59"/>
    <w:rsid w:val="00A66C79"/>
    <w:rsid w:val="00A66C90"/>
    <w:rsid w:val="00A66CB3"/>
    <w:rsid w:val="00A66CB6"/>
    <w:rsid w:val="00A66CCF"/>
    <w:rsid w:val="00A66CE4"/>
    <w:rsid w:val="00A66CE7"/>
    <w:rsid w:val="00A66D05"/>
    <w:rsid w:val="00A66D0F"/>
    <w:rsid w:val="00A66D32"/>
    <w:rsid w:val="00A66D36"/>
    <w:rsid w:val="00A66DBB"/>
    <w:rsid w:val="00A66DCC"/>
    <w:rsid w:val="00A66DF5"/>
    <w:rsid w:val="00A66E07"/>
    <w:rsid w:val="00A66E0E"/>
    <w:rsid w:val="00A66E4F"/>
    <w:rsid w:val="00A66EDD"/>
    <w:rsid w:val="00A66EF3"/>
    <w:rsid w:val="00A66F00"/>
    <w:rsid w:val="00A66F1D"/>
    <w:rsid w:val="00A66F26"/>
    <w:rsid w:val="00A66F59"/>
    <w:rsid w:val="00A66F6D"/>
    <w:rsid w:val="00A66F77"/>
    <w:rsid w:val="00A66F83"/>
    <w:rsid w:val="00A66FAB"/>
    <w:rsid w:val="00A66FFD"/>
    <w:rsid w:val="00A67093"/>
    <w:rsid w:val="00A670B8"/>
    <w:rsid w:val="00A670BA"/>
    <w:rsid w:val="00A670C2"/>
    <w:rsid w:val="00A670CD"/>
    <w:rsid w:val="00A670D8"/>
    <w:rsid w:val="00A6713A"/>
    <w:rsid w:val="00A67152"/>
    <w:rsid w:val="00A67163"/>
    <w:rsid w:val="00A6716E"/>
    <w:rsid w:val="00A67191"/>
    <w:rsid w:val="00A671EB"/>
    <w:rsid w:val="00A6721B"/>
    <w:rsid w:val="00A67225"/>
    <w:rsid w:val="00A67257"/>
    <w:rsid w:val="00A67295"/>
    <w:rsid w:val="00A672B0"/>
    <w:rsid w:val="00A672C4"/>
    <w:rsid w:val="00A672E0"/>
    <w:rsid w:val="00A672E9"/>
    <w:rsid w:val="00A67322"/>
    <w:rsid w:val="00A6732A"/>
    <w:rsid w:val="00A6736A"/>
    <w:rsid w:val="00A6739F"/>
    <w:rsid w:val="00A673E9"/>
    <w:rsid w:val="00A6740F"/>
    <w:rsid w:val="00A67426"/>
    <w:rsid w:val="00A67437"/>
    <w:rsid w:val="00A67440"/>
    <w:rsid w:val="00A67459"/>
    <w:rsid w:val="00A6745E"/>
    <w:rsid w:val="00A6745F"/>
    <w:rsid w:val="00A674BE"/>
    <w:rsid w:val="00A674DA"/>
    <w:rsid w:val="00A67505"/>
    <w:rsid w:val="00A67551"/>
    <w:rsid w:val="00A67562"/>
    <w:rsid w:val="00A67585"/>
    <w:rsid w:val="00A67589"/>
    <w:rsid w:val="00A675B9"/>
    <w:rsid w:val="00A6762E"/>
    <w:rsid w:val="00A6764D"/>
    <w:rsid w:val="00A676A9"/>
    <w:rsid w:val="00A676B3"/>
    <w:rsid w:val="00A676B9"/>
    <w:rsid w:val="00A676E6"/>
    <w:rsid w:val="00A67749"/>
    <w:rsid w:val="00A67757"/>
    <w:rsid w:val="00A67777"/>
    <w:rsid w:val="00A6778C"/>
    <w:rsid w:val="00A67792"/>
    <w:rsid w:val="00A6779C"/>
    <w:rsid w:val="00A677D8"/>
    <w:rsid w:val="00A677EB"/>
    <w:rsid w:val="00A6782B"/>
    <w:rsid w:val="00A6782E"/>
    <w:rsid w:val="00A6786B"/>
    <w:rsid w:val="00A67878"/>
    <w:rsid w:val="00A67889"/>
    <w:rsid w:val="00A6788F"/>
    <w:rsid w:val="00A67899"/>
    <w:rsid w:val="00A678A4"/>
    <w:rsid w:val="00A678B4"/>
    <w:rsid w:val="00A678D2"/>
    <w:rsid w:val="00A678D7"/>
    <w:rsid w:val="00A67903"/>
    <w:rsid w:val="00A67914"/>
    <w:rsid w:val="00A67924"/>
    <w:rsid w:val="00A6793C"/>
    <w:rsid w:val="00A6795B"/>
    <w:rsid w:val="00A6797B"/>
    <w:rsid w:val="00A6798C"/>
    <w:rsid w:val="00A6798F"/>
    <w:rsid w:val="00A679CF"/>
    <w:rsid w:val="00A679FC"/>
    <w:rsid w:val="00A67A1F"/>
    <w:rsid w:val="00A67AA6"/>
    <w:rsid w:val="00A67AC8"/>
    <w:rsid w:val="00A67AF5"/>
    <w:rsid w:val="00A67B06"/>
    <w:rsid w:val="00A67B08"/>
    <w:rsid w:val="00A67B29"/>
    <w:rsid w:val="00A67B5D"/>
    <w:rsid w:val="00A67B73"/>
    <w:rsid w:val="00A67B98"/>
    <w:rsid w:val="00A67BD1"/>
    <w:rsid w:val="00A67C04"/>
    <w:rsid w:val="00A67C0B"/>
    <w:rsid w:val="00A67C14"/>
    <w:rsid w:val="00A67C2B"/>
    <w:rsid w:val="00A67C43"/>
    <w:rsid w:val="00A67C96"/>
    <w:rsid w:val="00A67CB3"/>
    <w:rsid w:val="00A67CCA"/>
    <w:rsid w:val="00A67CE7"/>
    <w:rsid w:val="00A67D4A"/>
    <w:rsid w:val="00A67D61"/>
    <w:rsid w:val="00A67D85"/>
    <w:rsid w:val="00A67DD9"/>
    <w:rsid w:val="00A67E39"/>
    <w:rsid w:val="00A67E4A"/>
    <w:rsid w:val="00A67E61"/>
    <w:rsid w:val="00A67E86"/>
    <w:rsid w:val="00A67F11"/>
    <w:rsid w:val="00A67F16"/>
    <w:rsid w:val="00A67F24"/>
    <w:rsid w:val="00A67F29"/>
    <w:rsid w:val="00A67F32"/>
    <w:rsid w:val="00A67FAC"/>
    <w:rsid w:val="00A67FB0"/>
    <w:rsid w:val="00A70017"/>
    <w:rsid w:val="00A7001C"/>
    <w:rsid w:val="00A70043"/>
    <w:rsid w:val="00A7005F"/>
    <w:rsid w:val="00A700E4"/>
    <w:rsid w:val="00A70104"/>
    <w:rsid w:val="00A70125"/>
    <w:rsid w:val="00A70143"/>
    <w:rsid w:val="00A70152"/>
    <w:rsid w:val="00A701BB"/>
    <w:rsid w:val="00A701BC"/>
    <w:rsid w:val="00A701DB"/>
    <w:rsid w:val="00A701E3"/>
    <w:rsid w:val="00A701E8"/>
    <w:rsid w:val="00A70234"/>
    <w:rsid w:val="00A7027E"/>
    <w:rsid w:val="00A702B1"/>
    <w:rsid w:val="00A702B9"/>
    <w:rsid w:val="00A702E6"/>
    <w:rsid w:val="00A702EE"/>
    <w:rsid w:val="00A7030B"/>
    <w:rsid w:val="00A7039B"/>
    <w:rsid w:val="00A703C9"/>
    <w:rsid w:val="00A703D6"/>
    <w:rsid w:val="00A70447"/>
    <w:rsid w:val="00A7049A"/>
    <w:rsid w:val="00A704A4"/>
    <w:rsid w:val="00A70518"/>
    <w:rsid w:val="00A70526"/>
    <w:rsid w:val="00A7052B"/>
    <w:rsid w:val="00A7052E"/>
    <w:rsid w:val="00A70552"/>
    <w:rsid w:val="00A70649"/>
    <w:rsid w:val="00A70662"/>
    <w:rsid w:val="00A70673"/>
    <w:rsid w:val="00A7067A"/>
    <w:rsid w:val="00A706FC"/>
    <w:rsid w:val="00A7072F"/>
    <w:rsid w:val="00A70737"/>
    <w:rsid w:val="00A70745"/>
    <w:rsid w:val="00A7074C"/>
    <w:rsid w:val="00A7076E"/>
    <w:rsid w:val="00A70781"/>
    <w:rsid w:val="00A7079B"/>
    <w:rsid w:val="00A707B3"/>
    <w:rsid w:val="00A707D2"/>
    <w:rsid w:val="00A707FA"/>
    <w:rsid w:val="00A70876"/>
    <w:rsid w:val="00A708A3"/>
    <w:rsid w:val="00A708B1"/>
    <w:rsid w:val="00A708C3"/>
    <w:rsid w:val="00A708D5"/>
    <w:rsid w:val="00A708D7"/>
    <w:rsid w:val="00A708F8"/>
    <w:rsid w:val="00A70934"/>
    <w:rsid w:val="00A70945"/>
    <w:rsid w:val="00A7094A"/>
    <w:rsid w:val="00A709C5"/>
    <w:rsid w:val="00A70A54"/>
    <w:rsid w:val="00A70B2B"/>
    <w:rsid w:val="00A70B48"/>
    <w:rsid w:val="00A70BB3"/>
    <w:rsid w:val="00A70BBD"/>
    <w:rsid w:val="00A70BFD"/>
    <w:rsid w:val="00A70CE3"/>
    <w:rsid w:val="00A70CF3"/>
    <w:rsid w:val="00A70D0C"/>
    <w:rsid w:val="00A70DF8"/>
    <w:rsid w:val="00A70E02"/>
    <w:rsid w:val="00A70E42"/>
    <w:rsid w:val="00A70E9F"/>
    <w:rsid w:val="00A70F1C"/>
    <w:rsid w:val="00A70F23"/>
    <w:rsid w:val="00A70F3D"/>
    <w:rsid w:val="00A70F55"/>
    <w:rsid w:val="00A70F5B"/>
    <w:rsid w:val="00A70F6D"/>
    <w:rsid w:val="00A70FB1"/>
    <w:rsid w:val="00A70FB9"/>
    <w:rsid w:val="00A70FBE"/>
    <w:rsid w:val="00A70FDB"/>
    <w:rsid w:val="00A7100E"/>
    <w:rsid w:val="00A7101B"/>
    <w:rsid w:val="00A71046"/>
    <w:rsid w:val="00A710A2"/>
    <w:rsid w:val="00A710EC"/>
    <w:rsid w:val="00A7118A"/>
    <w:rsid w:val="00A711CE"/>
    <w:rsid w:val="00A711DB"/>
    <w:rsid w:val="00A711F2"/>
    <w:rsid w:val="00A71254"/>
    <w:rsid w:val="00A71274"/>
    <w:rsid w:val="00A71290"/>
    <w:rsid w:val="00A712AB"/>
    <w:rsid w:val="00A712BE"/>
    <w:rsid w:val="00A7131B"/>
    <w:rsid w:val="00A7133C"/>
    <w:rsid w:val="00A71355"/>
    <w:rsid w:val="00A71453"/>
    <w:rsid w:val="00A7149A"/>
    <w:rsid w:val="00A714C8"/>
    <w:rsid w:val="00A714F6"/>
    <w:rsid w:val="00A714FA"/>
    <w:rsid w:val="00A71526"/>
    <w:rsid w:val="00A71528"/>
    <w:rsid w:val="00A71562"/>
    <w:rsid w:val="00A71573"/>
    <w:rsid w:val="00A715B7"/>
    <w:rsid w:val="00A715C2"/>
    <w:rsid w:val="00A7161C"/>
    <w:rsid w:val="00A71656"/>
    <w:rsid w:val="00A7167B"/>
    <w:rsid w:val="00A716B8"/>
    <w:rsid w:val="00A716C5"/>
    <w:rsid w:val="00A716E1"/>
    <w:rsid w:val="00A716FC"/>
    <w:rsid w:val="00A71707"/>
    <w:rsid w:val="00A71793"/>
    <w:rsid w:val="00A71795"/>
    <w:rsid w:val="00A717F0"/>
    <w:rsid w:val="00A717F3"/>
    <w:rsid w:val="00A71824"/>
    <w:rsid w:val="00A71852"/>
    <w:rsid w:val="00A718A6"/>
    <w:rsid w:val="00A718F9"/>
    <w:rsid w:val="00A71901"/>
    <w:rsid w:val="00A7197C"/>
    <w:rsid w:val="00A719A5"/>
    <w:rsid w:val="00A719A7"/>
    <w:rsid w:val="00A719AB"/>
    <w:rsid w:val="00A719AC"/>
    <w:rsid w:val="00A719B1"/>
    <w:rsid w:val="00A71A3B"/>
    <w:rsid w:val="00A71A6A"/>
    <w:rsid w:val="00A71ADC"/>
    <w:rsid w:val="00A71B24"/>
    <w:rsid w:val="00A71B25"/>
    <w:rsid w:val="00A71B30"/>
    <w:rsid w:val="00A71B4D"/>
    <w:rsid w:val="00A71B67"/>
    <w:rsid w:val="00A71B7F"/>
    <w:rsid w:val="00A71B89"/>
    <w:rsid w:val="00A71B8A"/>
    <w:rsid w:val="00A71BAA"/>
    <w:rsid w:val="00A71C1D"/>
    <w:rsid w:val="00A71C3B"/>
    <w:rsid w:val="00A71C42"/>
    <w:rsid w:val="00A71C64"/>
    <w:rsid w:val="00A71C94"/>
    <w:rsid w:val="00A71CF2"/>
    <w:rsid w:val="00A71D1F"/>
    <w:rsid w:val="00A71D2B"/>
    <w:rsid w:val="00A71D50"/>
    <w:rsid w:val="00A71D5C"/>
    <w:rsid w:val="00A71D87"/>
    <w:rsid w:val="00A71DB5"/>
    <w:rsid w:val="00A71DC1"/>
    <w:rsid w:val="00A71DC6"/>
    <w:rsid w:val="00A71E0A"/>
    <w:rsid w:val="00A71E16"/>
    <w:rsid w:val="00A71E27"/>
    <w:rsid w:val="00A71E35"/>
    <w:rsid w:val="00A71E72"/>
    <w:rsid w:val="00A71E7A"/>
    <w:rsid w:val="00A71F13"/>
    <w:rsid w:val="00A71F36"/>
    <w:rsid w:val="00A71F99"/>
    <w:rsid w:val="00A71FB0"/>
    <w:rsid w:val="00A71FCD"/>
    <w:rsid w:val="00A71FDD"/>
    <w:rsid w:val="00A72009"/>
    <w:rsid w:val="00A72012"/>
    <w:rsid w:val="00A7203D"/>
    <w:rsid w:val="00A72058"/>
    <w:rsid w:val="00A72090"/>
    <w:rsid w:val="00A720E2"/>
    <w:rsid w:val="00A720E4"/>
    <w:rsid w:val="00A720E9"/>
    <w:rsid w:val="00A72112"/>
    <w:rsid w:val="00A72131"/>
    <w:rsid w:val="00A72144"/>
    <w:rsid w:val="00A72162"/>
    <w:rsid w:val="00A72171"/>
    <w:rsid w:val="00A7217A"/>
    <w:rsid w:val="00A721D9"/>
    <w:rsid w:val="00A721E0"/>
    <w:rsid w:val="00A721EA"/>
    <w:rsid w:val="00A721EF"/>
    <w:rsid w:val="00A7221E"/>
    <w:rsid w:val="00A7224C"/>
    <w:rsid w:val="00A722A6"/>
    <w:rsid w:val="00A722D2"/>
    <w:rsid w:val="00A7234E"/>
    <w:rsid w:val="00A7234F"/>
    <w:rsid w:val="00A72351"/>
    <w:rsid w:val="00A72447"/>
    <w:rsid w:val="00A72466"/>
    <w:rsid w:val="00A724AE"/>
    <w:rsid w:val="00A724C3"/>
    <w:rsid w:val="00A724D0"/>
    <w:rsid w:val="00A7251C"/>
    <w:rsid w:val="00A72531"/>
    <w:rsid w:val="00A7259C"/>
    <w:rsid w:val="00A725D4"/>
    <w:rsid w:val="00A725DA"/>
    <w:rsid w:val="00A72637"/>
    <w:rsid w:val="00A7263A"/>
    <w:rsid w:val="00A72645"/>
    <w:rsid w:val="00A72651"/>
    <w:rsid w:val="00A72669"/>
    <w:rsid w:val="00A726F2"/>
    <w:rsid w:val="00A726FD"/>
    <w:rsid w:val="00A7273E"/>
    <w:rsid w:val="00A727D9"/>
    <w:rsid w:val="00A727DC"/>
    <w:rsid w:val="00A72804"/>
    <w:rsid w:val="00A7280C"/>
    <w:rsid w:val="00A72857"/>
    <w:rsid w:val="00A72876"/>
    <w:rsid w:val="00A72888"/>
    <w:rsid w:val="00A72893"/>
    <w:rsid w:val="00A728A6"/>
    <w:rsid w:val="00A728E8"/>
    <w:rsid w:val="00A72920"/>
    <w:rsid w:val="00A7293E"/>
    <w:rsid w:val="00A72949"/>
    <w:rsid w:val="00A7296C"/>
    <w:rsid w:val="00A7297B"/>
    <w:rsid w:val="00A729B9"/>
    <w:rsid w:val="00A729CA"/>
    <w:rsid w:val="00A72A0B"/>
    <w:rsid w:val="00A72A29"/>
    <w:rsid w:val="00A72A3A"/>
    <w:rsid w:val="00A72A67"/>
    <w:rsid w:val="00A72A81"/>
    <w:rsid w:val="00A72AEA"/>
    <w:rsid w:val="00A72AEC"/>
    <w:rsid w:val="00A72AF1"/>
    <w:rsid w:val="00A72AF6"/>
    <w:rsid w:val="00A72B01"/>
    <w:rsid w:val="00A72B1D"/>
    <w:rsid w:val="00A72BAC"/>
    <w:rsid w:val="00A72C25"/>
    <w:rsid w:val="00A72C3E"/>
    <w:rsid w:val="00A72C69"/>
    <w:rsid w:val="00A72CFE"/>
    <w:rsid w:val="00A72D0F"/>
    <w:rsid w:val="00A72D17"/>
    <w:rsid w:val="00A72D2B"/>
    <w:rsid w:val="00A72D46"/>
    <w:rsid w:val="00A72D5C"/>
    <w:rsid w:val="00A72D6E"/>
    <w:rsid w:val="00A72DD9"/>
    <w:rsid w:val="00A72DF9"/>
    <w:rsid w:val="00A72E1D"/>
    <w:rsid w:val="00A72E34"/>
    <w:rsid w:val="00A72E68"/>
    <w:rsid w:val="00A72E81"/>
    <w:rsid w:val="00A72ECA"/>
    <w:rsid w:val="00A72ECE"/>
    <w:rsid w:val="00A72F24"/>
    <w:rsid w:val="00A72F55"/>
    <w:rsid w:val="00A72F75"/>
    <w:rsid w:val="00A72F82"/>
    <w:rsid w:val="00A72F86"/>
    <w:rsid w:val="00A72FA5"/>
    <w:rsid w:val="00A73036"/>
    <w:rsid w:val="00A73053"/>
    <w:rsid w:val="00A73066"/>
    <w:rsid w:val="00A73081"/>
    <w:rsid w:val="00A730C1"/>
    <w:rsid w:val="00A730CE"/>
    <w:rsid w:val="00A7312B"/>
    <w:rsid w:val="00A73159"/>
    <w:rsid w:val="00A7316D"/>
    <w:rsid w:val="00A7319E"/>
    <w:rsid w:val="00A731BB"/>
    <w:rsid w:val="00A731D3"/>
    <w:rsid w:val="00A731FA"/>
    <w:rsid w:val="00A731FE"/>
    <w:rsid w:val="00A7321B"/>
    <w:rsid w:val="00A73299"/>
    <w:rsid w:val="00A732F7"/>
    <w:rsid w:val="00A73370"/>
    <w:rsid w:val="00A73379"/>
    <w:rsid w:val="00A7339A"/>
    <w:rsid w:val="00A733D7"/>
    <w:rsid w:val="00A733E0"/>
    <w:rsid w:val="00A733E6"/>
    <w:rsid w:val="00A733FA"/>
    <w:rsid w:val="00A7341B"/>
    <w:rsid w:val="00A73441"/>
    <w:rsid w:val="00A73477"/>
    <w:rsid w:val="00A73510"/>
    <w:rsid w:val="00A73566"/>
    <w:rsid w:val="00A735DB"/>
    <w:rsid w:val="00A735DD"/>
    <w:rsid w:val="00A73623"/>
    <w:rsid w:val="00A7367A"/>
    <w:rsid w:val="00A736A2"/>
    <w:rsid w:val="00A736B6"/>
    <w:rsid w:val="00A73709"/>
    <w:rsid w:val="00A73740"/>
    <w:rsid w:val="00A73744"/>
    <w:rsid w:val="00A7374E"/>
    <w:rsid w:val="00A7378A"/>
    <w:rsid w:val="00A7378B"/>
    <w:rsid w:val="00A73794"/>
    <w:rsid w:val="00A737B9"/>
    <w:rsid w:val="00A737BD"/>
    <w:rsid w:val="00A7380C"/>
    <w:rsid w:val="00A7380F"/>
    <w:rsid w:val="00A7383A"/>
    <w:rsid w:val="00A7389C"/>
    <w:rsid w:val="00A738DA"/>
    <w:rsid w:val="00A738F8"/>
    <w:rsid w:val="00A738FE"/>
    <w:rsid w:val="00A73903"/>
    <w:rsid w:val="00A7392C"/>
    <w:rsid w:val="00A73986"/>
    <w:rsid w:val="00A7398B"/>
    <w:rsid w:val="00A7399E"/>
    <w:rsid w:val="00A7399F"/>
    <w:rsid w:val="00A739EE"/>
    <w:rsid w:val="00A739F0"/>
    <w:rsid w:val="00A739F6"/>
    <w:rsid w:val="00A73A0A"/>
    <w:rsid w:val="00A73A42"/>
    <w:rsid w:val="00A73A67"/>
    <w:rsid w:val="00A73A84"/>
    <w:rsid w:val="00A73AC1"/>
    <w:rsid w:val="00A73ACD"/>
    <w:rsid w:val="00A73ADA"/>
    <w:rsid w:val="00A73AE1"/>
    <w:rsid w:val="00A73AE8"/>
    <w:rsid w:val="00A73AEA"/>
    <w:rsid w:val="00A73BA9"/>
    <w:rsid w:val="00A73BC6"/>
    <w:rsid w:val="00A73BCA"/>
    <w:rsid w:val="00A73BCC"/>
    <w:rsid w:val="00A73C0C"/>
    <w:rsid w:val="00A73C10"/>
    <w:rsid w:val="00A73C68"/>
    <w:rsid w:val="00A73D0D"/>
    <w:rsid w:val="00A73D4A"/>
    <w:rsid w:val="00A73D6D"/>
    <w:rsid w:val="00A73D91"/>
    <w:rsid w:val="00A73DCB"/>
    <w:rsid w:val="00A73DD3"/>
    <w:rsid w:val="00A73E26"/>
    <w:rsid w:val="00A73E5F"/>
    <w:rsid w:val="00A73E87"/>
    <w:rsid w:val="00A73EBC"/>
    <w:rsid w:val="00A73EE0"/>
    <w:rsid w:val="00A73EF4"/>
    <w:rsid w:val="00A73F06"/>
    <w:rsid w:val="00A73F3E"/>
    <w:rsid w:val="00A73F41"/>
    <w:rsid w:val="00A73F63"/>
    <w:rsid w:val="00A73F89"/>
    <w:rsid w:val="00A73F98"/>
    <w:rsid w:val="00A73FC5"/>
    <w:rsid w:val="00A73FF4"/>
    <w:rsid w:val="00A74029"/>
    <w:rsid w:val="00A74038"/>
    <w:rsid w:val="00A74066"/>
    <w:rsid w:val="00A74092"/>
    <w:rsid w:val="00A74167"/>
    <w:rsid w:val="00A74177"/>
    <w:rsid w:val="00A741C4"/>
    <w:rsid w:val="00A74239"/>
    <w:rsid w:val="00A74298"/>
    <w:rsid w:val="00A742C8"/>
    <w:rsid w:val="00A742D8"/>
    <w:rsid w:val="00A74335"/>
    <w:rsid w:val="00A7433D"/>
    <w:rsid w:val="00A74362"/>
    <w:rsid w:val="00A743FC"/>
    <w:rsid w:val="00A74447"/>
    <w:rsid w:val="00A744AE"/>
    <w:rsid w:val="00A74500"/>
    <w:rsid w:val="00A7452D"/>
    <w:rsid w:val="00A74592"/>
    <w:rsid w:val="00A745B3"/>
    <w:rsid w:val="00A745F2"/>
    <w:rsid w:val="00A74632"/>
    <w:rsid w:val="00A7466F"/>
    <w:rsid w:val="00A74689"/>
    <w:rsid w:val="00A746BD"/>
    <w:rsid w:val="00A746DA"/>
    <w:rsid w:val="00A74711"/>
    <w:rsid w:val="00A74712"/>
    <w:rsid w:val="00A74732"/>
    <w:rsid w:val="00A7475D"/>
    <w:rsid w:val="00A7476B"/>
    <w:rsid w:val="00A74776"/>
    <w:rsid w:val="00A7477B"/>
    <w:rsid w:val="00A747D7"/>
    <w:rsid w:val="00A747E0"/>
    <w:rsid w:val="00A74805"/>
    <w:rsid w:val="00A74862"/>
    <w:rsid w:val="00A7487D"/>
    <w:rsid w:val="00A74895"/>
    <w:rsid w:val="00A748C9"/>
    <w:rsid w:val="00A748D7"/>
    <w:rsid w:val="00A748F5"/>
    <w:rsid w:val="00A74910"/>
    <w:rsid w:val="00A7497B"/>
    <w:rsid w:val="00A74986"/>
    <w:rsid w:val="00A7498A"/>
    <w:rsid w:val="00A749C4"/>
    <w:rsid w:val="00A74A2A"/>
    <w:rsid w:val="00A74A9F"/>
    <w:rsid w:val="00A74AAD"/>
    <w:rsid w:val="00A74AF4"/>
    <w:rsid w:val="00A74BAB"/>
    <w:rsid w:val="00A74BDC"/>
    <w:rsid w:val="00A74BE7"/>
    <w:rsid w:val="00A74C4F"/>
    <w:rsid w:val="00A74CA5"/>
    <w:rsid w:val="00A74CC1"/>
    <w:rsid w:val="00A74D42"/>
    <w:rsid w:val="00A74D8D"/>
    <w:rsid w:val="00A74DA8"/>
    <w:rsid w:val="00A74DAC"/>
    <w:rsid w:val="00A74DD7"/>
    <w:rsid w:val="00A74E1B"/>
    <w:rsid w:val="00A74E25"/>
    <w:rsid w:val="00A74E64"/>
    <w:rsid w:val="00A74E66"/>
    <w:rsid w:val="00A74E7F"/>
    <w:rsid w:val="00A74E92"/>
    <w:rsid w:val="00A74EA5"/>
    <w:rsid w:val="00A74EDC"/>
    <w:rsid w:val="00A74EED"/>
    <w:rsid w:val="00A74EF8"/>
    <w:rsid w:val="00A74F1E"/>
    <w:rsid w:val="00A74F35"/>
    <w:rsid w:val="00A74F5A"/>
    <w:rsid w:val="00A74F5C"/>
    <w:rsid w:val="00A74F5E"/>
    <w:rsid w:val="00A74FA0"/>
    <w:rsid w:val="00A74FEA"/>
    <w:rsid w:val="00A74FEB"/>
    <w:rsid w:val="00A75001"/>
    <w:rsid w:val="00A75007"/>
    <w:rsid w:val="00A7501D"/>
    <w:rsid w:val="00A7503C"/>
    <w:rsid w:val="00A75042"/>
    <w:rsid w:val="00A75064"/>
    <w:rsid w:val="00A75107"/>
    <w:rsid w:val="00A7517F"/>
    <w:rsid w:val="00A75193"/>
    <w:rsid w:val="00A751D0"/>
    <w:rsid w:val="00A751D7"/>
    <w:rsid w:val="00A751D8"/>
    <w:rsid w:val="00A75220"/>
    <w:rsid w:val="00A75221"/>
    <w:rsid w:val="00A75227"/>
    <w:rsid w:val="00A75254"/>
    <w:rsid w:val="00A75267"/>
    <w:rsid w:val="00A752ED"/>
    <w:rsid w:val="00A75327"/>
    <w:rsid w:val="00A75357"/>
    <w:rsid w:val="00A75361"/>
    <w:rsid w:val="00A75379"/>
    <w:rsid w:val="00A7538C"/>
    <w:rsid w:val="00A753C7"/>
    <w:rsid w:val="00A753DC"/>
    <w:rsid w:val="00A75443"/>
    <w:rsid w:val="00A75446"/>
    <w:rsid w:val="00A75459"/>
    <w:rsid w:val="00A7547B"/>
    <w:rsid w:val="00A754B9"/>
    <w:rsid w:val="00A754BA"/>
    <w:rsid w:val="00A754BB"/>
    <w:rsid w:val="00A754C8"/>
    <w:rsid w:val="00A754CE"/>
    <w:rsid w:val="00A754F8"/>
    <w:rsid w:val="00A7551D"/>
    <w:rsid w:val="00A755A9"/>
    <w:rsid w:val="00A75612"/>
    <w:rsid w:val="00A75629"/>
    <w:rsid w:val="00A7564E"/>
    <w:rsid w:val="00A75688"/>
    <w:rsid w:val="00A756A2"/>
    <w:rsid w:val="00A756DB"/>
    <w:rsid w:val="00A756FD"/>
    <w:rsid w:val="00A75703"/>
    <w:rsid w:val="00A75726"/>
    <w:rsid w:val="00A7572C"/>
    <w:rsid w:val="00A7573D"/>
    <w:rsid w:val="00A75777"/>
    <w:rsid w:val="00A7578B"/>
    <w:rsid w:val="00A757A7"/>
    <w:rsid w:val="00A757D4"/>
    <w:rsid w:val="00A7580E"/>
    <w:rsid w:val="00A75828"/>
    <w:rsid w:val="00A75836"/>
    <w:rsid w:val="00A758A8"/>
    <w:rsid w:val="00A758BD"/>
    <w:rsid w:val="00A7592F"/>
    <w:rsid w:val="00A7595F"/>
    <w:rsid w:val="00A759A3"/>
    <w:rsid w:val="00A759C1"/>
    <w:rsid w:val="00A759F7"/>
    <w:rsid w:val="00A75A21"/>
    <w:rsid w:val="00A75A2A"/>
    <w:rsid w:val="00A75AD4"/>
    <w:rsid w:val="00A75B01"/>
    <w:rsid w:val="00A75B0E"/>
    <w:rsid w:val="00A75B2C"/>
    <w:rsid w:val="00A75B7D"/>
    <w:rsid w:val="00A75B7E"/>
    <w:rsid w:val="00A75B8A"/>
    <w:rsid w:val="00A75B97"/>
    <w:rsid w:val="00A75BAD"/>
    <w:rsid w:val="00A75BD8"/>
    <w:rsid w:val="00A75C1C"/>
    <w:rsid w:val="00A75C48"/>
    <w:rsid w:val="00A75C93"/>
    <w:rsid w:val="00A75CA1"/>
    <w:rsid w:val="00A75CD7"/>
    <w:rsid w:val="00A75CD8"/>
    <w:rsid w:val="00A75CE9"/>
    <w:rsid w:val="00A75D08"/>
    <w:rsid w:val="00A75D44"/>
    <w:rsid w:val="00A75D64"/>
    <w:rsid w:val="00A75D7B"/>
    <w:rsid w:val="00A75D87"/>
    <w:rsid w:val="00A75D9D"/>
    <w:rsid w:val="00A75DF6"/>
    <w:rsid w:val="00A75E05"/>
    <w:rsid w:val="00A75E23"/>
    <w:rsid w:val="00A75E2E"/>
    <w:rsid w:val="00A75E52"/>
    <w:rsid w:val="00A75E5E"/>
    <w:rsid w:val="00A75EE0"/>
    <w:rsid w:val="00A75EF5"/>
    <w:rsid w:val="00A75EFB"/>
    <w:rsid w:val="00A75F22"/>
    <w:rsid w:val="00A75F33"/>
    <w:rsid w:val="00A75F47"/>
    <w:rsid w:val="00A75F7D"/>
    <w:rsid w:val="00A75FCC"/>
    <w:rsid w:val="00A75FD8"/>
    <w:rsid w:val="00A75FDD"/>
    <w:rsid w:val="00A75FDE"/>
    <w:rsid w:val="00A75FFE"/>
    <w:rsid w:val="00A76010"/>
    <w:rsid w:val="00A7601F"/>
    <w:rsid w:val="00A76054"/>
    <w:rsid w:val="00A7605A"/>
    <w:rsid w:val="00A76098"/>
    <w:rsid w:val="00A760AF"/>
    <w:rsid w:val="00A760FF"/>
    <w:rsid w:val="00A76106"/>
    <w:rsid w:val="00A7614B"/>
    <w:rsid w:val="00A76163"/>
    <w:rsid w:val="00A7616E"/>
    <w:rsid w:val="00A7617A"/>
    <w:rsid w:val="00A76194"/>
    <w:rsid w:val="00A761A5"/>
    <w:rsid w:val="00A761F0"/>
    <w:rsid w:val="00A7621E"/>
    <w:rsid w:val="00A76229"/>
    <w:rsid w:val="00A76251"/>
    <w:rsid w:val="00A76267"/>
    <w:rsid w:val="00A762AD"/>
    <w:rsid w:val="00A762ED"/>
    <w:rsid w:val="00A7630A"/>
    <w:rsid w:val="00A76312"/>
    <w:rsid w:val="00A76334"/>
    <w:rsid w:val="00A76352"/>
    <w:rsid w:val="00A763A4"/>
    <w:rsid w:val="00A763B5"/>
    <w:rsid w:val="00A763ED"/>
    <w:rsid w:val="00A76413"/>
    <w:rsid w:val="00A76435"/>
    <w:rsid w:val="00A764B3"/>
    <w:rsid w:val="00A764E4"/>
    <w:rsid w:val="00A764E7"/>
    <w:rsid w:val="00A76515"/>
    <w:rsid w:val="00A76597"/>
    <w:rsid w:val="00A765A6"/>
    <w:rsid w:val="00A765AF"/>
    <w:rsid w:val="00A7664D"/>
    <w:rsid w:val="00A766A6"/>
    <w:rsid w:val="00A766BF"/>
    <w:rsid w:val="00A76718"/>
    <w:rsid w:val="00A76729"/>
    <w:rsid w:val="00A76749"/>
    <w:rsid w:val="00A76799"/>
    <w:rsid w:val="00A7679D"/>
    <w:rsid w:val="00A767CA"/>
    <w:rsid w:val="00A767D1"/>
    <w:rsid w:val="00A767D2"/>
    <w:rsid w:val="00A767F9"/>
    <w:rsid w:val="00A76876"/>
    <w:rsid w:val="00A768DC"/>
    <w:rsid w:val="00A7690E"/>
    <w:rsid w:val="00A76910"/>
    <w:rsid w:val="00A76919"/>
    <w:rsid w:val="00A76939"/>
    <w:rsid w:val="00A76985"/>
    <w:rsid w:val="00A769D4"/>
    <w:rsid w:val="00A76A0C"/>
    <w:rsid w:val="00A76A47"/>
    <w:rsid w:val="00A76A48"/>
    <w:rsid w:val="00A76A64"/>
    <w:rsid w:val="00A76A9E"/>
    <w:rsid w:val="00A76AA3"/>
    <w:rsid w:val="00A76ACA"/>
    <w:rsid w:val="00A76AFB"/>
    <w:rsid w:val="00A76B00"/>
    <w:rsid w:val="00A76B3B"/>
    <w:rsid w:val="00A76B56"/>
    <w:rsid w:val="00A76B5B"/>
    <w:rsid w:val="00A76B62"/>
    <w:rsid w:val="00A76B79"/>
    <w:rsid w:val="00A76B7C"/>
    <w:rsid w:val="00A76BC6"/>
    <w:rsid w:val="00A76BD5"/>
    <w:rsid w:val="00A76C0A"/>
    <w:rsid w:val="00A76CA7"/>
    <w:rsid w:val="00A76CE7"/>
    <w:rsid w:val="00A76D11"/>
    <w:rsid w:val="00A76D29"/>
    <w:rsid w:val="00A76D2E"/>
    <w:rsid w:val="00A76D6A"/>
    <w:rsid w:val="00A76D76"/>
    <w:rsid w:val="00A76D88"/>
    <w:rsid w:val="00A76DD1"/>
    <w:rsid w:val="00A76DDA"/>
    <w:rsid w:val="00A76E1F"/>
    <w:rsid w:val="00A76E37"/>
    <w:rsid w:val="00A76E5D"/>
    <w:rsid w:val="00A76EB7"/>
    <w:rsid w:val="00A76EE8"/>
    <w:rsid w:val="00A76F35"/>
    <w:rsid w:val="00A76F36"/>
    <w:rsid w:val="00A76F5A"/>
    <w:rsid w:val="00A76F8E"/>
    <w:rsid w:val="00A76FA5"/>
    <w:rsid w:val="00A77059"/>
    <w:rsid w:val="00A77098"/>
    <w:rsid w:val="00A7710D"/>
    <w:rsid w:val="00A7716C"/>
    <w:rsid w:val="00A77175"/>
    <w:rsid w:val="00A77238"/>
    <w:rsid w:val="00A77260"/>
    <w:rsid w:val="00A77264"/>
    <w:rsid w:val="00A77265"/>
    <w:rsid w:val="00A77266"/>
    <w:rsid w:val="00A77281"/>
    <w:rsid w:val="00A7728F"/>
    <w:rsid w:val="00A772AC"/>
    <w:rsid w:val="00A772C2"/>
    <w:rsid w:val="00A772F5"/>
    <w:rsid w:val="00A7730D"/>
    <w:rsid w:val="00A7731A"/>
    <w:rsid w:val="00A77347"/>
    <w:rsid w:val="00A77359"/>
    <w:rsid w:val="00A77366"/>
    <w:rsid w:val="00A773C0"/>
    <w:rsid w:val="00A773CA"/>
    <w:rsid w:val="00A773E6"/>
    <w:rsid w:val="00A773EE"/>
    <w:rsid w:val="00A773FC"/>
    <w:rsid w:val="00A77429"/>
    <w:rsid w:val="00A7742C"/>
    <w:rsid w:val="00A7744C"/>
    <w:rsid w:val="00A7746F"/>
    <w:rsid w:val="00A774A7"/>
    <w:rsid w:val="00A774FE"/>
    <w:rsid w:val="00A775AB"/>
    <w:rsid w:val="00A775D2"/>
    <w:rsid w:val="00A77615"/>
    <w:rsid w:val="00A77616"/>
    <w:rsid w:val="00A77633"/>
    <w:rsid w:val="00A7769C"/>
    <w:rsid w:val="00A776BA"/>
    <w:rsid w:val="00A77707"/>
    <w:rsid w:val="00A77719"/>
    <w:rsid w:val="00A77747"/>
    <w:rsid w:val="00A7777D"/>
    <w:rsid w:val="00A777B1"/>
    <w:rsid w:val="00A777C0"/>
    <w:rsid w:val="00A77888"/>
    <w:rsid w:val="00A778B5"/>
    <w:rsid w:val="00A778F4"/>
    <w:rsid w:val="00A77930"/>
    <w:rsid w:val="00A7793A"/>
    <w:rsid w:val="00A77958"/>
    <w:rsid w:val="00A77965"/>
    <w:rsid w:val="00A77969"/>
    <w:rsid w:val="00A7797C"/>
    <w:rsid w:val="00A779E1"/>
    <w:rsid w:val="00A77A12"/>
    <w:rsid w:val="00A77A5A"/>
    <w:rsid w:val="00A77ABF"/>
    <w:rsid w:val="00A77AD5"/>
    <w:rsid w:val="00A77AF7"/>
    <w:rsid w:val="00A77B0D"/>
    <w:rsid w:val="00A77B2F"/>
    <w:rsid w:val="00A77B6D"/>
    <w:rsid w:val="00A77B9A"/>
    <w:rsid w:val="00A77BD6"/>
    <w:rsid w:val="00A77BD8"/>
    <w:rsid w:val="00A77CBC"/>
    <w:rsid w:val="00A77CCB"/>
    <w:rsid w:val="00A77CD9"/>
    <w:rsid w:val="00A77CE7"/>
    <w:rsid w:val="00A77CEC"/>
    <w:rsid w:val="00A77D01"/>
    <w:rsid w:val="00A77D2A"/>
    <w:rsid w:val="00A77D46"/>
    <w:rsid w:val="00A77D66"/>
    <w:rsid w:val="00A77D91"/>
    <w:rsid w:val="00A77D94"/>
    <w:rsid w:val="00A77D9D"/>
    <w:rsid w:val="00A77DE1"/>
    <w:rsid w:val="00A77E05"/>
    <w:rsid w:val="00A77E39"/>
    <w:rsid w:val="00A77E4E"/>
    <w:rsid w:val="00A77E65"/>
    <w:rsid w:val="00A77E76"/>
    <w:rsid w:val="00A77E92"/>
    <w:rsid w:val="00A77F32"/>
    <w:rsid w:val="00A77F47"/>
    <w:rsid w:val="00A77F55"/>
    <w:rsid w:val="00A77FA8"/>
    <w:rsid w:val="00A77FB0"/>
    <w:rsid w:val="00A77FF0"/>
    <w:rsid w:val="00A77FF9"/>
    <w:rsid w:val="00A80003"/>
    <w:rsid w:val="00A80036"/>
    <w:rsid w:val="00A8003D"/>
    <w:rsid w:val="00A8008F"/>
    <w:rsid w:val="00A800AA"/>
    <w:rsid w:val="00A800B4"/>
    <w:rsid w:val="00A80134"/>
    <w:rsid w:val="00A8014C"/>
    <w:rsid w:val="00A8014F"/>
    <w:rsid w:val="00A80187"/>
    <w:rsid w:val="00A8019D"/>
    <w:rsid w:val="00A801BA"/>
    <w:rsid w:val="00A801C9"/>
    <w:rsid w:val="00A801E3"/>
    <w:rsid w:val="00A801E4"/>
    <w:rsid w:val="00A801E8"/>
    <w:rsid w:val="00A801F3"/>
    <w:rsid w:val="00A80205"/>
    <w:rsid w:val="00A8021E"/>
    <w:rsid w:val="00A802AF"/>
    <w:rsid w:val="00A80317"/>
    <w:rsid w:val="00A80371"/>
    <w:rsid w:val="00A80377"/>
    <w:rsid w:val="00A803D3"/>
    <w:rsid w:val="00A8043B"/>
    <w:rsid w:val="00A80452"/>
    <w:rsid w:val="00A80495"/>
    <w:rsid w:val="00A8050F"/>
    <w:rsid w:val="00A80533"/>
    <w:rsid w:val="00A805B5"/>
    <w:rsid w:val="00A805D0"/>
    <w:rsid w:val="00A805D3"/>
    <w:rsid w:val="00A8062E"/>
    <w:rsid w:val="00A80696"/>
    <w:rsid w:val="00A806A2"/>
    <w:rsid w:val="00A806B7"/>
    <w:rsid w:val="00A806B8"/>
    <w:rsid w:val="00A80729"/>
    <w:rsid w:val="00A8075C"/>
    <w:rsid w:val="00A8076F"/>
    <w:rsid w:val="00A80794"/>
    <w:rsid w:val="00A807B1"/>
    <w:rsid w:val="00A807B8"/>
    <w:rsid w:val="00A80809"/>
    <w:rsid w:val="00A8080E"/>
    <w:rsid w:val="00A8082E"/>
    <w:rsid w:val="00A8089D"/>
    <w:rsid w:val="00A808E7"/>
    <w:rsid w:val="00A80928"/>
    <w:rsid w:val="00A80938"/>
    <w:rsid w:val="00A80939"/>
    <w:rsid w:val="00A8093B"/>
    <w:rsid w:val="00A8097B"/>
    <w:rsid w:val="00A809E4"/>
    <w:rsid w:val="00A80A2F"/>
    <w:rsid w:val="00A80A79"/>
    <w:rsid w:val="00A80A89"/>
    <w:rsid w:val="00A80AAB"/>
    <w:rsid w:val="00A80ACE"/>
    <w:rsid w:val="00A80AE4"/>
    <w:rsid w:val="00A80AF1"/>
    <w:rsid w:val="00A80B12"/>
    <w:rsid w:val="00A80B13"/>
    <w:rsid w:val="00A80B48"/>
    <w:rsid w:val="00A80B5A"/>
    <w:rsid w:val="00A80B7C"/>
    <w:rsid w:val="00A80B87"/>
    <w:rsid w:val="00A80BD6"/>
    <w:rsid w:val="00A80BE8"/>
    <w:rsid w:val="00A80BF5"/>
    <w:rsid w:val="00A80C11"/>
    <w:rsid w:val="00A80C46"/>
    <w:rsid w:val="00A80C75"/>
    <w:rsid w:val="00A80CB2"/>
    <w:rsid w:val="00A80CB3"/>
    <w:rsid w:val="00A80CBB"/>
    <w:rsid w:val="00A80CED"/>
    <w:rsid w:val="00A80D04"/>
    <w:rsid w:val="00A80D73"/>
    <w:rsid w:val="00A80DD6"/>
    <w:rsid w:val="00A80E21"/>
    <w:rsid w:val="00A80EB7"/>
    <w:rsid w:val="00A80EBB"/>
    <w:rsid w:val="00A80ECF"/>
    <w:rsid w:val="00A80F23"/>
    <w:rsid w:val="00A80F81"/>
    <w:rsid w:val="00A80F82"/>
    <w:rsid w:val="00A80F99"/>
    <w:rsid w:val="00A80FD8"/>
    <w:rsid w:val="00A81001"/>
    <w:rsid w:val="00A81015"/>
    <w:rsid w:val="00A81030"/>
    <w:rsid w:val="00A8105B"/>
    <w:rsid w:val="00A81068"/>
    <w:rsid w:val="00A81097"/>
    <w:rsid w:val="00A81142"/>
    <w:rsid w:val="00A81158"/>
    <w:rsid w:val="00A81239"/>
    <w:rsid w:val="00A8124D"/>
    <w:rsid w:val="00A81252"/>
    <w:rsid w:val="00A81264"/>
    <w:rsid w:val="00A81315"/>
    <w:rsid w:val="00A81329"/>
    <w:rsid w:val="00A8132B"/>
    <w:rsid w:val="00A8139A"/>
    <w:rsid w:val="00A813B8"/>
    <w:rsid w:val="00A813D8"/>
    <w:rsid w:val="00A813F3"/>
    <w:rsid w:val="00A81404"/>
    <w:rsid w:val="00A8141E"/>
    <w:rsid w:val="00A81436"/>
    <w:rsid w:val="00A8144F"/>
    <w:rsid w:val="00A81498"/>
    <w:rsid w:val="00A81557"/>
    <w:rsid w:val="00A81563"/>
    <w:rsid w:val="00A81564"/>
    <w:rsid w:val="00A81568"/>
    <w:rsid w:val="00A8158D"/>
    <w:rsid w:val="00A8159C"/>
    <w:rsid w:val="00A815AC"/>
    <w:rsid w:val="00A815DA"/>
    <w:rsid w:val="00A815E0"/>
    <w:rsid w:val="00A815E9"/>
    <w:rsid w:val="00A81601"/>
    <w:rsid w:val="00A81606"/>
    <w:rsid w:val="00A81616"/>
    <w:rsid w:val="00A81634"/>
    <w:rsid w:val="00A816A7"/>
    <w:rsid w:val="00A816D0"/>
    <w:rsid w:val="00A816D5"/>
    <w:rsid w:val="00A81706"/>
    <w:rsid w:val="00A8170C"/>
    <w:rsid w:val="00A81778"/>
    <w:rsid w:val="00A8177E"/>
    <w:rsid w:val="00A81790"/>
    <w:rsid w:val="00A8179A"/>
    <w:rsid w:val="00A817AE"/>
    <w:rsid w:val="00A817B9"/>
    <w:rsid w:val="00A817BB"/>
    <w:rsid w:val="00A817BC"/>
    <w:rsid w:val="00A817C1"/>
    <w:rsid w:val="00A817E4"/>
    <w:rsid w:val="00A81834"/>
    <w:rsid w:val="00A81905"/>
    <w:rsid w:val="00A81928"/>
    <w:rsid w:val="00A81976"/>
    <w:rsid w:val="00A81984"/>
    <w:rsid w:val="00A819A8"/>
    <w:rsid w:val="00A81A0E"/>
    <w:rsid w:val="00A81A33"/>
    <w:rsid w:val="00A81A5F"/>
    <w:rsid w:val="00A81A71"/>
    <w:rsid w:val="00A81ABE"/>
    <w:rsid w:val="00A81ACA"/>
    <w:rsid w:val="00A81AD2"/>
    <w:rsid w:val="00A81B0F"/>
    <w:rsid w:val="00A81B16"/>
    <w:rsid w:val="00A81B55"/>
    <w:rsid w:val="00A81B81"/>
    <w:rsid w:val="00A81B9D"/>
    <w:rsid w:val="00A81BB5"/>
    <w:rsid w:val="00A81BE1"/>
    <w:rsid w:val="00A81C0B"/>
    <w:rsid w:val="00A81C3E"/>
    <w:rsid w:val="00A81CC9"/>
    <w:rsid w:val="00A81CCA"/>
    <w:rsid w:val="00A81CD9"/>
    <w:rsid w:val="00A81CE8"/>
    <w:rsid w:val="00A81CE9"/>
    <w:rsid w:val="00A81D23"/>
    <w:rsid w:val="00A81D27"/>
    <w:rsid w:val="00A81D8C"/>
    <w:rsid w:val="00A81DA1"/>
    <w:rsid w:val="00A81DAC"/>
    <w:rsid w:val="00A81E0B"/>
    <w:rsid w:val="00A81E4C"/>
    <w:rsid w:val="00A81EB1"/>
    <w:rsid w:val="00A81EC3"/>
    <w:rsid w:val="00A81EF5"/>
    <w:rsid w:val="00A81F25"/>
    <w:rsid w:val="00A81F2B"/>
    <w:rsid w:val="00A81F61"/>
    <w:rsid w:val="00A81F83"/>
    <w:rsid w:val="00A82057"/>
    <w:rsid w:val="00A8205A"/>
    <w:rsid w:val="00A8206B"/>
    <w:rsid w:val="00A82099"/>
    <w:rsid w:val="00A820C2"/>
    <w:rsid w:val="00A820C4"/>
    <w:rsid w:val="00A820D3"/>
    <w:rsid w:val="00A82101"/>
    <w:rsid w:val="00A82156"/>
    <w:rsid w:val="00A82162"/>
    <w:rsid w:val="00A82190"/>
    <w:rsid w:val="00A821AE"/>
    <w:rsid w:val="00A821B5"/>
    <w:rsid w:val="00A821BD"/>
    <w:rsid w:val="00A821E0"/>
    <w:rsid w:val="00A821F2"/>
    <w:rsid w:val="00A82200"/>
    <w:rsid w:val="00A82211"/>
    <w:rsid w:val="00A82217"/>
    <w:rsid w:val="00A82221"/>
    <w:rsid w:val="00A82275"/>
    <w:rsid w:val="00A8229C"/>
    <w:rsid w:val="00A822BD"/>
    <w:rsid w:val="00A822C2"/>
    <w:rsid w:val="00A823AE"/>
    <w:rsid w:val="00A823B4"/>
    <w:rsid w:val="00A823C0"/>
    <w:rsid w:val="00A823C9"/>
    <w:rsid w:val="00A823D3"/>
    <w:rsid w:val="00A82424"/>
    <w:rsid w:val="00A82428"/>
    <w:rsid w:val="00A824A0"/>
    <w:rsid w:val="00A82503"/>
    <w:rsid w:val="00A82576"/>
    <w:rsid w:val="00A8257B"/>
    <w:rsid w:val="00A82599"/>
    <w:rsid w:val="00A825BF"/>
    <w:rsid w:val="00A825FA"/>
    <w:rsid w:val="00A82608"/>
    <w:rsid w:val="00A82615"/>
    <w:rsid w:val="00A82626"/>
    <w:rsid w:val="00A826D5"/>
    <w:rsid w:val="00A826E6"/>
    <w:rsid w:val="00A8271E"/>
    <w:rsid w:val="00A82751"/>
    <w:rsid w:val="00A82764"/>
    <w:rsid w:val="00A827BE"/>
    <w:rsid w:val="00A827CB"/>
    <w:rsid w:val="00A827E7"/>
    <w:rsid w:val="00A827FF"/>
    <w:rsid w:val="00A8281A"/>
    <w:rsid w:val="00A82899"/>
    <w:rsid w:val="00A828BE"/>
    <w:rsid w:val="00A828C9"/>
    <w:rsid w:val="00A828F0"/>
    <w:rsid w:val="00A82958"/>
    <w:rsid w:val="00A8295A"/>
    <w:rsid w:val="00A82982"/>
    <w:rsid w:val="00A829A5"/>
    <w:rsid w:val="00A829C0"/>
    <w:rsid w:val="00A829C1"/>
    <w:rsid w:val="00A829F9"/>
    <w:rsid w:val="00A82A08"/>
    <w:rsid w:val="00A82A5C"/>
    <w:rsid w:val="00A82A65"/>
    <w:rsid w:val="00A82A7A"/>
    <w:rsid w:val="00A82A7E"/>
    <w:rsid w:val="00A82A95"/>
    <w:rsid w:val="00A82AA7"/>
    <w:rsid w:val="00A82ACA"/>
    <w:rsid w:val="00A82AE5"/>
    <w:rsid w:val="00A82AEF"/>
    <w:rsid w:val="00A82AF7"/>
    <w:rsid w:val="00A82B37"/>
    <w:rsid w:val="00A82B3D"/>
    <w:rsid w:val="00A82BD2"/>
    <w:rsid w:val="00A82C0B"/>
    <w:rsid w:val="00A82C30"/>
    <w:rsid w:val="00A82CA5"/>
    <w:rsid w:val="00A82D00"/>
    <w:rsid w:val="00A82D05"/>
    <w:rsid w:val="00A82D10"/>
    <w:rsid w:val="00A82D94"/>
    <w:rsid w:val="00A82DB3"/>
    <w:rsid w:val="00A82DC2"/>
    <w:rsid w:val="00A82DD6"/>
    <w:rsid w:val="00A82DE1"/>
    <w:rsid w:val="00A82DFC"/>
    <w:rsid w:val="00A82E00"/>
    <w:rsid w:val="00A82E35"/>
    <w:rsid w:val="00A82E3B"/>
    <w:rsid w:val="00A82E65"/>
    <w:rsid w:val="00A82E6F"/>
    <w:rsid w:val="00A82ED9"/>
    <w:rsid w:val="00A82F1D"/>
    <w:rsid w:val="00A82F27"/>
    <w:rsid w:val="00A82F2E"/>
    <w:rsid w:val="00A82F46"/>
    <w:rsid w:val="00A82F64"/>
    <w:rsid w:val="00A82F6F"/>
    <w:rsid w:val="00A82FA7"/>
    <w:rsid w:val="00A82FB5"/>
    <w:rsid w:val="00A82FBE"/>
    <w:rsid w:val="00A82FC0"/>
    <w:rsid w:val="00A82FCB"/>
    <w:rsid w:val="00A82FEF"/>
    <w:rsid w:val="00A83007"/>
    <w:rsid w:val="00A8303A"/>
    <w:rsid w:val="00A83045"/>
    <w:rsid w:val="00A83061"/>
    <w:rsid w:val="00A8307E"/>
    <w:rsid w:val="00A83093"/>
    <w:rsid w:val="00A830AD"/>
    <w:rsid w:val="00A830B4"/>
    <w:rsid w:val="00A83109"/>
    <w:rsid w:val="00A8311A"/>
    <w:rsid w:val="00A8313A"/>
    <w:rsid w:val="00A83152"/>
    <w:rsid w:val="00A83170"/>
    <w:rsid w:val="00A831DE"/>
    <w:rsid w:val="00A831E8"/>
    <w:rsid w:val="00A831FF"/>
    <w:rsid w:val="00A8320B"/>
    <w:rsid w:val="00A8324E"/>
    <w:rsid w:val="00A83258"/>
    <w:rsid w:val="00A83292"/>
    <w:rsid w:val="00A832DF"/>
    <w:rsid w:val="00A832E3"/>
    <w:rsid w:val="00A832E4"/>
    <w:rsid w:val="00A832EF"/>
    <w:rsid w:val="00A83332"/>
    <w:rsid w:val="00A83342"/>
    <w:rsid w:val="00A83365"/>
    <w:rsid w:val="00A83397"/>
    <w:rsid w:val="00A833BF"/>
    <w:rsid w:val="00A833C7"/>
    <w:rsid w:val="00A833CF"/>
    <w:rsid w:val="00A833F5"/>
    <w:rsid w:val="00A833F8"/>
    <w:rsid w:val="00A83413"/>
    <w:rsid w:val="00A8342E"/>
    <w:rsid w:val="00A83448"/>
    <w:rsid w:val="00A8347B"/>
    <w:rsid w:val="00A8347C"/>
    <w:rsid w:val="00A8347E"/>
    <w:rsid w:val="00A8348F"/>
    <w:rsid w:val="00A834D3"/>
    <w:rsid w:val="00A8350A"/>
    <w:rsid w:val="00A83513"/>
    <w:rsid w:val="00A8356D"/>
    <w:rsid w:val="00A83592"/>
    <w:rsid w:val="00A835DD"/>
    <w:rsid w:val="00A835DF"/>
    <w:rsid w:val="00A8363D"/>
    <w:rsid w:val="00A836CB"/>
    <w:rsid w:val="00A836D9"/>
    <w:rsid w:val="00A836FC"/>
    <w:rsid w:val="00A836FF"/>
    <w:rsid w:val="00A83759"/>
    <w:rsid w:val="00A837D7"/>
    <w:rsid w:val="00A837E5"/>
    <w:rsid w:val="00A837FF"/>
    <w:rsid w:val="00A83816"/>
    <w:rsid w:val="00A83833"/>
    <w:rsid w:val="00A83849"/>
    <w:rsid w:val="00A83911"/>
    <w:rsid w:val="00A8391B"/>
    <w:rsid w:val="00A83970"/>
    <w:rsid w:val="00A83994"/>
    <w:rsid w:val="00A839B4"/>
    <w:rsid w:val="00A839DD"/>
    <w:rsid w:val="00A839E4"/>
    <w:rsid w:val="00A839F4"/>
    <w:rsid w:val="00A83A06"/>
    <w:rsid w:val="00A83A3E"/>
    <w:rsid w:val="00A83A55"/>
    <w:rsid w:val="00A83A6C"/>
    <w:rsid w:val="00A83A7F"/>
    <w:rsid w:val="00A83A95"/>
    <w:rsid w:val="00A83AA7"/>
    <w:rsid w:val="00A83B26"/>
    <w:rsid w:val="00A83B4C"/>
    <w:rsid w:val="00A83B5C"/>
    <w:rsid w:val="00A83B5F"/>
    <w:rsid w:val="00A83B65"/>
    <w:rsid w:val="00A83B85"/>
    <w:rsid w:val="00A83BAD"/>
    <w:rsid w:val="00A83BD4"/>
    <w:rsid w:val="00A83BDE"/>
    <w:rsid w:val="00A83BE1"/>
    <w:rsid w:val="00A83C1A"/>
    <w:rsid w:val="00A83C2B"/>
    <w:rsid w:val="00A83C49"/>
    <w:rsid w:val="00A83C6B"/>
    <w:rsid w:val="00A83C76"/>
    <w:rsid w:val="00A83CA3"/>
    <w:rsid w:val="00A83CB0"/>
    <w:rsid w:val="00A83CB5"/>
    <w:rsid w:val="00A83CE3"/>
    <w:rsid w:val="00A83CE5"/>
    <w:rsid w:val="00A83CF7"/>
    <w:rsid w:val="00A83CFA"/>
    <w:rsid w:val="00A83CFE"/>
    <w:rsid w:val="00A83D11"/>
    <w:rsid w:val="00A83D15"/>
    <w:rsid w:val="00A83D29"/>
    <w:rsid w:val="00A83D31"/>
    <w:rsid w:val="00A83D7F"/>
    <w:rsid w:val="00A83D96"/>
    <w:rsid w:val="00A83D9B"/>
    <w:rsid w:val="00A83DE3"/>
    <w:rsid w:val="00A83DEE"/>
    <w:rsid w:val="00A83DEF"/>
    <w:rsid w:val="00A83E49"/>
    <w:rsid w:val="00A83E9B"/>
    <w:rsid w:val="00A83ECB"/>
    <w:rsid w:val="00A83EDA"/>
    <w:rsid w:val="00A83EF1"/>
    <w:rsid w:val="00A83EFF"/>
    <w:rsid w:val="00A83F33"/>
    <w:rsid w:val="00A83F82"/>
    <w:rsid w:val="00A83FB9"/>
    <w:rsid w:val="00A83FCC"/>
    <w:rsid w:val="00A84009"/>
    <w:rsid w:val="00A84015"/>
    <w:rsid w:val="00A8402D"/>
    <w:rsid w:val="00A8403F"/>
    <w:rsid w:val="00A84070"/>
    <w:rsid w:val="00A84072"/>
    <w:rsid w:val="00A84073"/>
    <w:rsid w:val="00A84083"/>
    <w:rsid w:val="00A84099"/>
    <w:rsid w:val="00A84127"/>
    <w:rsid w:val="00A8412D"/>
    <w:rsid w:val="00A841CF"/>
    <w:rsid w:val="00A841D7"/>
    <w:rsid w:val="00A8420D"/>
    <w:rsid w:val="00A84232"/>
    <w:rsid w:val="00A84234"/>
    <w:rsid w:val="00A84285"/>
    <w:rsid w:val="00A842AA"/>
    <w:rsid w:val="00A842AB"/>
    <w:rsid w:val="00A842C4"/>
    <w:rsid w:val="00A842D8"/>
    <w:rsid w:val="00A8430A"/>
    <w:rsid w:val="00A84318"/>
    <w:rsid w:val="00A8434E"/>
    <w:rsid w:val="00A84351"/>
    <w:rsid w:val="00A84362"/>
    <w:rsid w:val="00A84367"/>
    <w:rsid w:val="00A8437A"/>
    <w:rsid w:val="00A8437B"/>
    <w:rsid w:val="00A843A4"/>
    <w:rsid w:val="00A843A9"/>
    <w:rsid w:val="00A843BE"/>
    <w:rsid w:val="00A843E1"/>
    <w:rsid w:val="00A84400"/>
    <w:rsid w:val="00A84407"/>
    <w:rsid w:val="00A84422"/>
    <w:rsid w:val="00A84425"/>
    <w:rsid w:val="00A84475"/>
    <w:rsid w:val="00A84492"/>
    <w:rsid w:val="00A844A5"/>
    <w:rsid w:val="00A844C1"/>
    <w:rsid w:val="00A844FE"/>
    <w:rsid w:val="00A84515"/>
    <w:rsid w:val="00A84528"/>
    <w:rsid w:val="00A8452B"/>
    <w:rsid w:val="00A84555"/>
    <w:rsid w:val="00A8455B"/>
    <w:rsid w:val="00A8457B"/>
    <w:rsid w:val="00A84621"/>
    <w:rsid w:val="00A84623"/>
    <w:rsid w:val="00A84634"/>
    <w:rsid w:val="00A8463E"/>
    <w:rsid w:val="00A84654"/>
    <w:rsid w:val="00A84671"/>
    <w:rsid w:val="00A8469A"/>
    <w:rsid w:val="00A846A0"/>
    <w:rsid w:val="00A846AD"/>
    <w:rsid w:val="00A846C1"/>
    <w:rsid w:val="00A846CB"/>
    <w:rsid w:val="00A846F9"/>
    <w:rsid w:val="00A8470C"/>
    <w:rsid w:val="00A84732"/>
    <w:rsid w:val="00A84770"/>
    <w:rsid w:val="00A847F2"/>
    <w:rsid w:val="00A8480E"/>
    <w:rsid w:val="00A8485C"/>
    <w:rsid w:val="00A848AE"/>
    <w:rsid w:val="00A848B0"/>
    <w:rsid w:val="00A848E2"/>
    <w:rsid w:val="00A848EC"/>
    <w:rsid w:val="00A8490A"/>
    <w:rsid w:val="00A84926"/>
    <w:rsid w:val="00A84983"/>
    <w:rsid w:val="00A849BF"/>
    <w:rsid w:val="00A849D6"/>
    <w:rsid w:val="00A849ED"/>
    <w:rsid w:val="00A849EF"/>
    <w:rsid w:val="00A84A8C"/>
    <w:rsid w:val="00A84AB1"/>
    <w:rsid w:val="00A84AF1"/>
    <w:rsid w:val="00A84B09"/>
    <w:rsid w:val="00A84B0E"/>
    <w:rsid w:val="00A84B17"/>
    <w:rsid w:val="00A84B19"/>
    <w:rsid w:val="00A84B1F"/>
    <w:rsid w:val="00A84B5C"/>
    <w:rsid w:val="00A84B85"/>
    <w:rsid w:val="00A84BED"/>
    <w:rsid w:val="00A84C03"/>
    <w:rsid w:val="00A84C1B"/>
    <w:rsid w:val="00A84C1D"/>
    <w:rsid w:val="00A84C8E"/>
    <w:rsid w:val="00A84C9E"/>
    <w:rsid w:val="00A84C9F"/>
    <w:rsid w:val="00A84CAA"/>
    <w:rsid w:val="00A84CD3"/>
    <w:rsid w:val="00A84CD8"/>
    <w:rsid w:val="00A84D15"/>
    <w:rsid w:val="00A84D46"/>
    <w:rsid w:val="00A84D92"/>
    <w:rsid w:val="00A84DA4"/>
    <w:rsid w:val="00A84DAD"/>
    <w:rsid w:val="00A84DBA"/>
    <w:rsid w:val="00A84DD2"/>
    <w:rsid w:val="00A84DD8"/>
    <w:rsid w:val="00A84E52"/>
    <w:rsid w:val="00A84E7B"/>
    <w:rsid w:val="00A84EF2"/>
    <w:rsid w:val="00A84F04"/>
    <w:rsid w:val="00A84F0B"/>
    <w:rsid w:val="00A84F0E"/>
    <w:rsid w:val="00A84F22"/>
    <w:rsid w:val="00A84F2F"/>
    <w:rsid w:val="00A84F7C"/>
    <w:rsid w:val="00A84F87"/>
    <w:rsid w:val="00A84FA3"/>
    <w:rsid w:val="00A85004"/>
    <w:rsid w:val="00A8500C"/>
    <w:rsid w:val="00A8501D"/>
    <w:rsid w:val="00A8502E"/>
    <w:rsid w:val="00A8503B"/>
    <w:rsid w:val="00A8504B"/>
    <w:rsid w:val="00A850CF"/>
    <w:rsid w:val="00A85134"/>
    <w:rsid w:val="00A85139"/>
    <w:rsid w:val="00A8515F"/>
    <w:rsid w:val="00A851AB"/>
    <w:rsid w:val="00A851B4"/>
    <w:rsid w:val="00A851EC"/>
    <w:rsid w:val="00A851EF"/>
    <w:rsid w:val="00A8522C"/>
    <w:rsid w:val="00A85293"/>
    <w:rsid w:val="00A852D8"/>
    <w:rsid w:val="00A852E3"/>
    <w:rsid w:val="00A8542C"/>
    <w:rsid w:val="00A8546F"/>
    <w:rsid w:val="00A85493"/>
    <w:rsid w:val="00A854DC"/>
    <w:rsid w:val="00A854E0"/>
    <w:rsid w:val="00A854E2"/>
    <w:rsid w:val="00A85508"/>
    <w:rsid w:val="00A85528"/>
    <w:rsid w:val="00A85565"/>
    <w:rsid w:val="00A855A8"/>
    <w:rsid w:val="00A85642"/>
    <w:rsid w:val="00A85647"/>
    <w:rsid w:val="00A85684"/>
    <w:rsid w:val="00A8569B"/>
    <w:rsid w:val="00A8569D"/>
    <w:rsid w:val="00A856C9"/>
    <w:rsid w:val="00A856E4"/>
    <w:rsid w:val="00A85704"/>
    <w:rsid w:val="00A85708"/>
    <w:rsid w:val="00A85714"/>
    <w:rsid w:val="00A8578B"/>
    <w:rsid w:val="00A857F3"/>
    <w:rsid w:val="00A857FA"/>
    <w:rsid w:val="00A8585B"/>
    <w:rsid w:val="00A8585C"/>
    <w:rsid w:val="00A85862"/>
    <w:rsid w:val="00A85874"/>
    <w:rsid w:val="00A85883"/>
    <w:rsid w:val="00A858BC"/>
    <w:rsid w:val="00A85925"/>
    <w:rsid w:val="00A85968"/>
    <w:rsid w:val="00A85976"/>
    <w:rsid w:val="00A8598D"/>
    <w:rsid w:val="00A8598E"/>
    <w:rsid w:val="00A85996"/>
    <w:rsid w:val="00A859B7"/>
    <w:rsid w:val="00A859BC"/>
    <w:rsid w:val="00A859BE"/>
    <w:rsid w:val="00A859C9"/>
    <w:rsid w:val="00A859EE"/>
    <w:rsid w:val="00A85A06"/>
    <w:rsid w:val="00A85A1C"/>
    <w:rsid w:val="00A85A34"/>
    <w:rsid w:val="00A85AB2"/>
    <w:rsid w:val="00A85B12"/>
    <w:rsid w:val="00A85B23"/>
    <w:rsid w:val="00A85B28"/>
    <w:rsid w:val="00A85B4E"/>
    <w:rsid w:val="00A85B92"/>
    <w:rsid w:val="00A85BBA"/>
    <w:rsid w:val="00A85BE1"/>
    <w:rsid w:val="00A85C04"/>
    <w:rsid w:val="00A85C30"/>
    <w:rsid w:val="00A85C71"/>
    <w:rsid w:val="00A85C7F"/>
    <w:rsid w:val="00A85CC3"/>
    <w:rsid w:val="00A85D01"/>
    <w:rsid w:val="00A85D08"/>
    <w:rsid w:val="00A85D15"/>
    <w:rsid w:val="00A85D3D"/>
    <w:rsid w:val="00A85DBB"/>
    <w:rsid w:val="00A85DCB"/>
    <w:rsid w:val="00A85DD4"/>
    <w:rsid w:val="00A85E42"/>
    <w:rsid w:val="00A85E54"/>
    <w:rsid w:val="00A85E66"/>
    <w:rsid w:val="00A85E72"/>
    <w:rsid w:val="00A85E93"/>
    <w:rsid w:val="00A85F64"/>
    <w:rsid w:val="00A85F67"/>
    <w:rsid w:val="00A85F74"/>
    <w:rsid w:val="00A85F75"/>
    <w:rsid w:val="00A85F9A"/>
    <w:rsid w:val="00A85FC5"/>
    <w:rsid w:val="00A85FD5"/>
    <w:rsid w:val="00A85FF9"/>
    <w:rsid w:val="00A86063"/>
    <w:rsid w:val="00A86093"/>
    <w:rsid w:val="00A860BB"/>
    <w:rsid w:val="00A86187"/>
    <w:rsid w:val="00A8619A"/>
    <w:rsid w:val="00A861BF"/>
    <w:rsid w:val="00A861CB"/>
    <w:rsid w:val="00A861D4"/>
    <w:rsid w:val="00A86271"/>
    <w:rsid w:val="00A8627A"/>
    <w:rsid w:val="00A862B3"/>
    <w:rsid w:val="00A862F0"/>
    <w:rsid w:val="00A86336"/>
    <w:rsid w:val="00A86339"/>
    <w:rsid w:val="00A86369"/>
    <w:rsid w:val="00A86370"/>
    <w:rsid w:val="00A8637D"/>
    <w:rsid w:val="00A86386"/>
    <w:rsid w:val="00A863B4"/>
    <w:rsid w:val="00A863C4"/>
    <w:rsid w:val="00A86405"/>
    <w:rsid w:val="00A8644E"/>
    <w:rsid w:val="00A86493"/>
    <w:rsid w:val="00A864C5"/>
    <w:rsid w:val="00A864DB"/>
    <w:rsid w:val="00A864FF"/>
    <w:rsid w:val="00A86505"/>
    <w:rsid w:val="00A86517"/>
    <w:rsid w:val="00A86528"/>
    <w:rsid w:val="00A8655F"/>
    <w:rsid w:val="00A86595"/>
    <w:rsid w:val="00A865C9"/>
    <w:rsid w:val="00A865D2"/>
    <w:rsid w:val="00A865E2"/>
    <w:rsid w:val="00A86605"/>
    <w:rsid w:val="00A8660F"/>
    <w:rsid w:val="00A8661B"/>
    <w:rsid w:val="00A86665"/>
    <w:rsid w:val="00A86694"/>
    <w:rsid w:val="00A866BA"/>
    <w:rsid w:val="00A866D7"/>
    <w:rsid w:val="00A8675F"/>
    <w:rsid w:val="00A86793"/>
    <w:rsid w:val="00A867A5"/>
    <w:rsid w:val="00A867F2"/>
    <w:rsid w:val="00A867F4"/>
    <w:rsid w:val="00A8680C"/>
    <w:rsid w:val="00A8680F"/>
    <w:rsid w:val="00A86842"/>
    <w:rsid w:val="00A868A4"/>
    <w:rsid w:val="00A868CC"/>
    <w:rsid w:val="00A868D5"/>
    <w:rsid w:val="00A86938"/>
    <w:rsid w:val="00A86972"/>
    <w:rsid w:val="00A8697B"/>
    <w:rsid w:val="00A8697F"/>
    <w:rsid w:val="00A86997"/>
    <w:rsid w:val="00A8699E"/>
    <w:rsid w:val="00A869A6"/>
    <w:rsid w:val="00A86A06"/>
    <w:rsid w:val="00A86A5C"/>
    <w:rsid w:val="00A86A7C"/>
    <w:rsid w:val="00A86AA0"/>
    <w:rsid w:val="00A86AA2"/>
    <w:rsid w:val="00A86AA4"/>
    <w:rsid w:val="00A86AEC"/>
    <w:rsid w:val="00A86B16"/>
    <w:rsid w:val="00A86BD3"/>
    <w:rsid w:val="00A86C04"/>
    <w:rsid w:val="00A86C1C"/>
    <w:rsid w:val="00A86C43"/>
    <w:rsid w:val="00A86C65"/>
    <w:rsid w:val="00A86C91"/>
    <w:rsid w:val="00A86CB7"/>
    <w:rsid w:val="00A86D0A"/>
    <w:rsid w:val="00A86D65"/>
    <w:rsid w:val="00A86D6D"/>
    <w:rsid w:val="00A86D99"/>
    <w:rsid w:val="00A86DFA"/>
    <w:rsid w:val="00A86E3A"/>
    <w:rsid w:val="00A86E45"/>
    <w:rsid w:val="00A86E4C"/>
    <w:rsid w:val="00A86E5A"/>
    <w:rsid w:val="00A86E60"/>
    <w:rsid w:val="00A86E88"/>
    <w:rsid w:val="00A86EA4"/>
    <w:rsid w:val="00A86EB1"/>
    <w:rsid w:val="00A86EE2"/>
    <w:rsid w:val="00A86F73"/>
    <w:rsid w:val="00A86F9B"/>
    <w:rsid w:val="00A86FBA"/>
    <w:rsid w:val="00A87027"/>
    <w:rsid w:val="00A8703B"/>
    <w:rsid w:val="00A87061"/>
    <w:rsid w:val="00A870CD"/>
    <w:rsid w:val="00A87112"/>
    <w:rsid w:val="00A87294"/>
    <w:rsid w:val="00A8729A"/>
    <w:rsid w:val="00A872BE"/>
    <w:rsid w:val="00A872C6"/>
    <w:rsid w:val="00A87363"/>
    <w:rsid w:val="00A87399"/>
    <w:rsid w:val="00A873FA"/>
    <w:rsid w:val="00A87426"/>
    <w:rsid w:val="00A87429"/>
    <w:rsid w:val="00A8745A"/>
    <w:rsid w:val="00A87468"/>
    <w:rsid w:val="00A87559"/>
    <w:rsid w:val="00A8755E"/>
    <w:rsid w:val="00A87654"/>
    <w:rsid w:val="00A8765C"/>
    <w:rsid w:val="00A87661"/>
    <w:rsid w:val="00A876B1"/>
    <w:rsid w:val="00A876FC"/>
    <w:rsid w:val="00A87762"/>
    <w:rsid w:val="00A8779E"/>
    <w:rsid w:val="00A877EC"/>
    <w:rsid w:val="00A87803"/>
    <w:rsid w:val="00A87838"/>
    <w:rsid w:val="00A8785B"/>
    <w:rsid w:val="00A8787C"/>
    <w:rsid w:val="00A878C0"/>
    <w:rsid w:val="00A878EB"/>
    <w:rsid w:val="00A878EF"/>
    <w:rsid w:val="00A8790D"/>
    <w:rsid w:val="00A87926"/>
    <w:rsid w:val="00A8792D"/>
    <w:rsid w:val="00A8793C"/>
    <w:rsid w:val="00A87959"/>
    <w:rsid w:val="00A8798F"/>
    <w:rsid w:val="00A879A2"/>
    <w:rsid w:val="00A879B3"/>
    <w:rsid w:val="00A879C5"/>
    <w:rsid w:val="00A87A0B"/>
    <w:rsid w:val="00A87A17"/>
    <w:rsid w:val="00A87A64"/>
    <w:rsid w:val="00A87A74"/>
    <w:rsid w:val="00A87A7C"/>
    <w:rsid w:val="00A87A90"/>
    <w:rsid w:val="00A87AB7"/>
    <w:rsid w:val="00A87ACA"/>
    <w:rsid w:val="00A87B87"/>
    <w:rsid w:val="00A87BD0"/>
    <w:rsid w:val="00A87BF8"/>
    <w:rsid w:val="00A87C27"/>
    <w:rsid w:val="00A87C28"/>
    <w:rsid w:val="00A87C3B"/>
    <w:rsid w:val="00A87C40"/>
    <w:rsid w:val="00A87C41"/>
    <w:rsid w:val="00A87CD4"/>
    <w:rsid w:val="00A87CE3"/>
    <w:rsid w:val="00A87CED"/>
    <w:rsid w:val="00A87CFA"/>
    <w:rsid w:val="00A87D02"/>
    <w:rsid w:val="00A87D29"/>
    <w:rsid w:val="00A87D6B"/>
    <w:rsid w:val="00A87D75"/>
    <w:rsid w:val="00A87DA8"/>
    <w:rsid w:val="00A87E2B"/>
    <w:rsid w:val="00A87E3B"/>
    <w:rsid w:val="00A87EAC"/>
    <w:rsid w:val="00A87EBF"/>
    <w:rsid w:val="00A87ECC"/>
    <w:rsid w:val="00A87EE9"/>
    <w:rsid w:val="00A87EF7"/>
    <w:rsid w:val="00A87F19"/>
    <w:rsid w:val="00A87F1C"/>
    <w:rsid w:val="00A87F68"/>
    <w:rsid w:val="00A87F86"/>
    <w:rsid w:val="00A87FCB"/>
    <w:rsid w:val="00A87FCC"/>
    <w:rsid w:val="00A9001A"/>
    <w:rsid w:val="00A9001B"/>
    <w:rsid w:val="00A9002F"/>
    <w:rsid w:val="00A9004A"/>
    <w:rsid w:val="00A90062"/>
    <w:rsid w:val="00A9007A"/>
    <w:rsid w:val="00A900A5"/>
    <w:rsid w:val="00A900B6"/>
    <w:rsid w:val="00A900FA"/>
    <w:rsid w:val="00A90125"/>
    <w:rsid w:val="00A90169"/>
    <w:rsid w:val="00A90174"/>
    <w:rsid w:val="00A90199"/>
    <w:rsid w:val="00A901B9"/>
    <w:rsid w:val="00A90206"/>
    <w:rsid w:val="00A9024E"/>
    <w:rsid w:val="00A90251"/>
    <w:rsid w:val="00A9025A"/>
    <w:rsid w:val="00A90260"/>
    <w:rsid w:val="00A902D0"/>
    <w:rsid w:val="00A90314"/>
    <w:rsid w:val="00A9034C"/>
    <w:rsid w:val="00A903A1"/>
    <w:rsid w:val="00A903B0"/>
    <w:rsid w:val="00A9041F"/>
    <w:rsid w:val="00A90459"/>
    <w:rsid w:val="00A90494"/>
    <w:rsid w:val="00A904A7"/>
    <w:rsid w:val="00A904B1"/>
    <w:rsid w:val="00A904D4"/>
    <w:rsid w:val="00A904D5"/>
    <w:rsid w:val="00A90503"/>
    <w:rsid w:val="00A90506"/>
    <w:rsid w:val="00A90524"/>
    <w:rsid w:val="00A90570"/>
    <w:rsid w:val="00A9057B"/>
    <w:rsid w:val="00A90593"/>
    <w:rsid w:val="00A905A3"/>
    <w:rsid w:val="00A905BE"/>
    <w:rsid w:val="00A905C4"/>
    <w:rsid w:val="00A905F2"/>
    <w:rsid w:val="00A90602"/>
    <w:rsid w:val="00A90605"/>
    <w:rsid w:val="00A90641"/>
    <w:rsid w:val="00A9067E"/>
    <w:rsid w:val="00A906B0"/>
    <w:rsid w:val="00A906F5"/>
    <w:rsid w:val="00A90721"/>
    <w:rsid w:val="00A90753"/>
    <w:rsid w:val="00A907B0"/>
    <w:rsid w:val="00A907FA"/>
    <w:rsid w:val="00A90801"/>
    <w:rsid w:val="00A9080F"/>
    <w:rsid w:val="00A90819"/>
    <w:rsid w:val="00A90824"/>
    <w:rsid w:val="00A90828"/>
    <w:rsid w:val="00A90876"/>
    <w:rsid w:val="00A908A9"/>
    <w:rsid w:val="00A908B4"/>
    <w:rsid w:val="00A908BE"/>
    <w:rsid w:val="00A908E1"/>
    <w:rsid w:val="00A90916"/>
    <w:rsid w:val="00A9091C"/>
    <w:rsid w:val="00A90926"/>
    <w:rsid w:val="00A9092C"/>
    <w:rsid w:val="00A9094B"/>
    <w:rsid w:val="00A90952"/>
    <w:rsid w:val="00A90961"/>
    <w:rsid w:val="00A90972"/>
    <w:rsid w:val="00A9097E"/>
    <w:rsid w:val="00A909DB"/>
    <w:rsid w:val="00A90A1A"/>
    <w:rsid w:val="00A90A1C"/>
    <w:rsid w:val="00A90A45"/>
    <w:rsid w:val="00A90A4D"/>
    <w:rsid w:val="00A90A57"/>
    <w:rsid w:val="00A90A92"/>
    <w:rsid w:val="00A90AAC"/>
    <w:rsid w:val="00A90ABD"/>
    <w:rsid w:val="00A90ACC"/>
    <w:rsid w:val="00A90B0D"/>
    <w:rsid w:val="00A90B2D"/>
    <w:rsid w:val="00A90B4B"/>
    <w:rsid w:val="00A90B63"/>
    <w:rsid w:val="00A90B6B"/>
    <w:rsid w:val="00A90B96"/>
    <w:rsid w:val="00A90BEC"/>
    <w:rsid w:val="00A90BFC"/>
    <w:rsid w:val="00A90C5A"/>
    <w:rsid w:val="00A90CA4"/>
    <w:rsid w:val="00A90CC1"/>
    <w:rsid w:val="00A90CC3"/>
    <w:rsid w:val="00A90CE2"/>
    <w:rsid w:val="00A90D1A"/>
    <w:rsid w:val="00A90D25"/>
    <w:rsid w:val="00A90D33"/>
    <w:rsid w:val="00A90D90"/>
    <w:rsid w:val="00A90DA4"/>
    <w:rsid w:val="00A90DDF"/>
    <w:rsid w:val="00A90DF0"/>
    <w:rsid w:val="00A90DFC"/>
    <w:rsid w:val="00A90E45"/>
    <w:rsid w:val="00A90E67"/>
    <w:rsid w:val="00A90EBF"/>
    <w:rsid w:val="00A90F0A"/>
    <w:rsid w:val="00A90F11"/>
    <w:rsid w:val="00A90F8C"/>
    <w:rsid w:val="00A90F92"/>
    <w:rsid w:val="00A90FD6"/>
    <w:rsid w:val="00A90FE6"/>
    <w:rsid w:val="00A90FE9"/>
    <w:rsid w:val="00A90FFD"/>
    <w:rsid w:val="00A91039"/>
    <w:rsid w:val="00A9103A"/>
    <w:rsid w:val="00A9107E"/>
    <w:rsid w:val="00A91093"/>
    <w:rsid w:val="00A9109E"/>
    <w:rsid w:val="00A910D9"/>
    <w:rsid w:val="00A910F9"/>
    <w:rsid w:val="00A91158"/>
    <w:rsid w:val="00A911A6"/>
    <w:rsid w:val="00A911B6"/>
    <w:rsid w:val="00A911B7"/>
    <w:rsid w:val="00A91220"/>
    <w:rsid w:val="00A91251"/>
    <w:rsid w:val="00A9125C"/>
    <w:rsid w:val="00A912A2"/>
    <w:rsid w:val="00A912CD"/>
    <w:rsid w:val="00A912FA"/>
    <w:rsid w:val="00A9136D"/>
    <w:rsid w:val="00A913C2"/>
    <w:rsid w:val="00A913C8"/>
    <w:rsid w:val="00A913F8"/>
    <w:rsid w:val="00A9143D"/>
    <w:rsid w:val="00A91498"/>
    <w:rsid w:val="00A914AA"/>
    <w:rsid w:val="00A914B6"/>
    <w:rsid w:val="00A914C1"/>
    <w:rsid w:val="00A914CC"/>
    <w:rsid w:val="00A914E4"/>
    <w:rsid w:val="00A91516"/>
    <w:rsid w:val="00A9156C"/>
    <w:rsid w:val="00A91577"/>
    <w:rsid w:val="00A91580"/>
    <w:rsid w:val="00A915F1"/>
    <w:rsid w:val="00A9168E"/>
    <w:rsid w:val="00A916BB"/>
    <w:rsid w:val="00A916F9"/>
    <w:rsid w:val="00A9172A"/>
    <w:rsid w:val="00A91735"/>
    <w:rsid w:val="00A91757"/>
    <w:rsid w:val="00A91799"/>
    <w:rsid w:val="00A917A1"/>
    <w:rsid w:val="00A917D2"/>
    <w:rsid w:val="00A91828"/>
    <w:rsid w:val="00A91851"/>
    <w:rsid w:val="00A918AD"/>
    <w:rsid w:val="00A918EA"/>
    <w:rsid w:val="00A918FC"/>
    <w:rsid w:val="00A9190F"/>
    <w:rsid w:val="00A91914"/>
    <w:rsid w:val="00A9193F"/>
    <w:rsid w:val="00A9195C"/>
    <w:rsid w:val="00A9199A"/>
    <w:rsid w:val="00A919DF"/>
    <w:rsid w:val="00A919EE"/>
    <w:rsid w:val="00A91A0C"/>
    <w:rsid w:val="00A91A2B"/>
    <w:rsid w:val="00A91AB6"/>
    <w:rsid w:val="00A91AEB"/>
    <w:rsid w:val="00A91AF0"/>
    <w:rsid w:val="00A91B2B"/>
    <w:rsid w:val="00A91B47"/>
    <w:rsid w:val="00A91BD8"/>
    <w:rsid w:val="00A91BF0"/>
    <w:rsid w:val="00A91C08"/>
    <w:rsid w:val="00A91C0F"/>
    <w:rsid w:val="00A91C68"/>
    <w:rsid w:val="00A91CA6"/>
    <w:rsid w:val="00A91DC8"/>
    <w:rsid w:val="00A91E15"/>
    <w:rsid w:val="00A91E1C"/>
    <w:rsid w:val="00A91E46"/>
    <w:rsid w:val="00A91E80"/>
    <w:rsid w:val="00A91ED4"/>
    <w:rsid w:val="00A91ED9"/>
    <w:rsid w:val="00A91F13"/>
    <w:rsid w:val="00A91F1F"/>
    <w:rsid w:val="00A91F4A"/>
    <w:rsid w:val="00A91F56"/>
    <w:rsid w:val="00A91F80"/>
    <w:rsid w:val="00A91F88"/>
    <w:rsid w:val="00A91FE5"/>
    <w:rsid w:val="00A92049"/>
    <w:rsid w:val="00A92057"/>
    <w:rsid w:val="00A920B1"/>
    <w:rsid w:val="00A920C9"/>
    <w:rsid w:val="00A92119"/>
    <w:rsid w:val="00A92125"/>
    <w:rsid w:val="00A92162"/>
    <w:rsid w:val="00A92194"/>
    <w:rsid w:val="00A9219A"/>
    <w:rsid w:val="00A921C9"/>
    <w:rsid w:val="00A921DE"/>
    <w:rsid w:val="00A921E7"/>
    <w:rsid w:val="00A9222D"/>
    <w:rsid w:val="00A9223E"/>
    <w:rsid w:val="00A922B6"/>
    <w:rsid w:val="00A922C8"/>
    <w:rsid w:val="00A922E9"/>
    <w:rsid w:val="00A92348"/>
    <w:rsid w:val="00A92375"/>
    <w:rsid w:val="00A92389"/>
    <w:rsid w:val="00A923C7"/>
    <w:rsid w:val="00A923D7"/>
    <w:rsid w:val="00A9241E"/>
    <w:rsid w:val="00A92478"/>
    <w:rsid w:val="00A924CD"/>
    <w:rsid w:val="00A924FB"/>
    <w:rsid w:val="00A9252C"/>
    <w:rsid w:val="00A92539"/>
    <w:rsid w:val="00A92543"/>
    <w:rsid w:val="00A9255F"/>
    <w:rsid w:val="00A9261B"/>
    <w:rsid w:val="00A92621"/>
    <w:rsid w:val="00A9264E"/>
    <w:rsid w:val="00A9265B"/>
    <w:rsid w:val="00A926D5"/>
    <w:rsid w:val="00A926E5"/>
    <w:rsid w:val="00A926F5"/>
    <w:rsid w:val="00A92702"/>
    <w:rsid w:val="00A9272B"/>
    <w:rsid w:val="00A9276D"/>
    <w:rsid w:val="00A9277D"/>
    <w:rsid w:val="00A927E9"/>
    <w:rsid w:val="00A92840"/>
    <w:rsid w:val="00A92855"/>
    <w:rsid w:val="00A92862"/>
    <w:rsid w:val="00A92873"/>
    <w:rsid w:val="00A92875"/>
    <w:rsid w:val="00A92884"/>
    <w:rsid w:val="00A928A0"/>
    <w:rsid w:val="00A928D6"/>
    <w:rsid w:val="00A928DE"/>
    <w:rsid w:val="00A928EB"/>
    <w:rsid w:val="00A9294D"/>
    <w:rsid w:val="00A9295A"/>
    <w:rsid w:val="00A929B8"/>
    <w:rsid w:val="00A929DA"/>
    <w:rsid w:val="00A92A0A"/>
    <w:rsid w:val="00A92AFA"/>
    <w:rsid w:val="00A92B07"/>
    <w:rsid w:val="00A92B33"/>
    <w:rsid w:val="00A92B38"/>
    <w:rsid w:val="00A92B63"/>
    <w:rsid w:val="00A92B72"/>
    <w:rsid w:val="00A92B81"/>
    <w:rsid w:val="00A92BC3"/>
    <w:rsid w:val="00A92BEA"/>
    <w:rsid w:val="00A92C5E"/>
    <w:rsid w:val="00A92C89"/>
    <w:rsid w:val="00A92CA1"/>
    <w:rsid w:val="00A92CC2"/>
    <w:rsid w:val="00A92CF9"/>
    <w:rsid w:val="00A92D22"/>
    <w:rsid w:val="00A92DC2"/>
    <w:rsid w:val="00A92E0D"/>
    <w:rsid w:val="00A92E3E"/>
    <w:rsid w:val="00A92E4A"/>
    <w:rsid w:val="00A92E59"/>
    <w:rsid w:val="00A92E5C"/>
    <w:rsid w:val="00A92E70"/>
    <w:rsid w:val="00A92E9E"/>
    <w:rsid w:val="00A92EA3"/>
    <w:rsid w:val="00A92EEA"/>
    <w:rsid w:val="00A92EFD"/>
    <w:rsid w:val="00A92FA1"/>
    <w:rsid w:val="00A92FCE"/>
    <w:rsid w:val="00A92FF6"/>
    <w:rsid w:val="00A9306E"/>
    <w:rsid w:val="00A930B8"/>
    <w:rsid w:val="00A930D2"/>
    <w:rsid w:val="00A930F8"/>
    <w:rsid w:val="00A930FF"/>
    <w:rsid w:val="00A9311B"/>
    <w:rsid w:val="00A93122"/>
    <w:rsid w:val="00A93140"/>
    <w:rsid w:val="00A93149"/>
    <w:rsid w:val="00A93178"/>
    <w:rsid w:val="00A931AA"/>
    <w:rsid w:val="00A931B3"/>
    <w:rsid w:val="00A931B4"/>
    <w:rsid w:val="00A93218"/>
    <w:rsid w:val="00A93263"/>
    <w:rsid w:val="00A93270"/>
    <w:rsid w:val="00A9327C"/>
    <w:rsid w:val="00A932A7"/>
    <w:rsid w:val="00A932E3"/>
    <w:rsid w:val="00A932F2"/>
    <w:rsid w:val="00A93309"/>
    <w:rsid w:val="00A93312"/>
    <w:rsid w:val="00A93316"/>
    <w:rsid w:val="00A93323"/>
    <w:rsid w:val="00A93359"/>
    <w:rsid w:val="00A93372"/>
    <w:rsid w:val="00A93382"/>
    <w:rsid w:val="00A933B2"/>
    <w:rsid w:val="00A933BB"/>
    <w:rsid w:val="00A933BD"/>
    <w:rsid w:val="00A93400"/>
    <w:rsid w:val="00A9342A"/>
    <w:rsid w:val="00A93447"/>
    <w:rsid w:val="00A93449"/>
    <w:rsid w:val="00A93453"/>
    <w:rsid w:val="00A93462"/>
    <w:rsid w:val="00A9346A"/>
    <w:rsid w:val="00A93479"/>
    <w:rsid w:val="00A93536"/>
    <w:rsid w:val="00A9357C"/>
    <w:rsid w:val="00A9358B"/>
    <w:rsid w:val="00A935EA"/>
    <w:rsid w:val="00A935F7"/>
    <w:rsid w:val="00A935F9"/>
    <w:rsid w:val="00A9360C"/>
    <w:rsid w:val="00A93636"/>
    <w:rsid w:val="00A93649"/>
    <w:rsid w:val="00A93662"/>
    <w:rsid w:val="00A936CD"/>
    <w:rsid w:val="00A9376D"/>
    <w:rsid w:val="00A93794"/>
    <w:rsid w:val="00A937A6"/>
    <w:rsid w:val="00A937A8"/>
    <w:rsid w:val="00A937AE"/>
    <w:rsid w:val="00A9380B"/>
    <w:rsid w:val="00A93856"/>
    <w:rsid w:val="00A9386E"/>
    <w:rsid w:val="00A93889"/>
    <w:rsid w:val="00A9388A"/>
    <w:rsid w:val="00A9388D"/>
    <w:rsid w:val="00A938FF"/>
    <w:rsid w:val="00A93917"/>
    <w:rsid w:val="00A9392F"/>
    <w:rsid w:val="00A93946"/>
    <w:rsid w:val="00A9398D"/>
    <w:rsid w:val="00A939A1"/>
    <w:rsid w:val="00A939BF"/>
    <w:rsid w:val="00A939CB"/>
    <w:rsid w:val="00A939D8"/>
    <w:rsid w:val="00A93A14"/>
    <w:rsid w:val="00A93A22"/>
    <w:rsid w:val="00A93ACE"/>
    <w:rsid w:val="00A93B00"/>
    <w:rsid w:val="00A93B24"/>
    <w:rsid w:val="00A93B25"/>
    <w:rsid w:val="00A93B56"/>
    <w:rsid w:val="00A93B82"/>
    <w:rsid w:val="00A93B8D"/>
    <w:rsid w:val="00A93B96"/>
    <w:rsid w:val="00A93BB4"/>
    <w:rsid w:val="00A93BB5"/>
    <w:rsid w:val="00A93C42"/>
    <w:rsid w:val="00A93C49"/>
    <w:rsid w:val="00A93C66"/>
    <w:rsid w:val="00A93C7D"/>
    <w:rsid w:val="00A93CA1"/>
    <w:rsid w:val="00A93CBC"/>
    <w:rsid w:val="00A93CFB"/>
    <w:rsid w:val="00A93D0F"/>
    <w:rsid w:val="00A93D4F"/>
    <w:rsid w:val="00A93D7D"/>
    <w:rsid w:val="00A93DA1"/>
    <w:rsid w:val="00A93E0E"/>
    <w:rsid w:val="00A93E16"/>
    <w:rsid w:val="00A93E70"/>
    <w:rsid w:val="00A93EB1"/>
    <w:rsid w:val="00A93F67"/>
    <w:rsid w:val="00A93FAF"/>
    <w:rsid w:val="00A94078"/>
    <w:rsid w:val="00A94086"/>
    <w:rsid w:val="00A940C2"/>
    <w:rsid w:val="00A940C4"/>
    <w:rsid w:val="00A940D3"/>
    <w:rsid w:val="00A940E2"/>
    <w:rsid w:val="00A94107"/>
    <w:rsid w:val="00A94115"/>
    <w:rsid w:val="00A9412D"/>
    <w:rsid w:val="00A9412E"/>
    <w:rsid w:val="00A9414B"/>
    <w:rsid w:val="00A94159"/>
    <w:rsid w:val="00A9416C"/>
    <w:rsid w:val="00A94184"/>
    <w:rsid w:val="00A941E4"/>
    <w:rsid w:val="00A94220"/>
    <w:rsid w:val="00A94231"/>
    <w:rsid w:val="00A94243"/>
    <w:rsid w:val="00A9424C"/>
    <w:rsid w:val="00A9425C"/>
    <w:rsid w:val="00A9425D"/>
    <w:rsid w:val="00A9425E"/>
    <w:rsid w:val="00A94268"/>
    <w:rsid w:val="00A94313"/>
    <w:rsid w:val="00A9431A"/>
    <w:rsid w:val="00A94337"/>
    <w:rsid w:val="00A94348"/>
    <w:rsid w:val="00A9434A"/>
    <w:rsid w:val="00A943BA"/>
    <w:rsid w:val="00A943CD"/>
    <w:rsid w:val="00A9442F"/>
    <w:rsid w:val="00A94433"/>
    <w:rsid w:val="00A9444C"/>
    <w:rsid w:val="00A94457"/>
    <w:rsid w:val="00A94495"/>
    <w:rsid w:val="00A944D6"/>
    <w:rsid w:val="00A944D7"/>
    <w:rsid w:val="00A9452B"/>
    <w:rsid w:val="00A9456E"/>
    <w:rsid w:val="00A9457F"/>
    <w:rsid w:val="00A94593"/>
    <w:rsid w:val="00A945B3"/>
    <w:rsid w:val="00A945E1"/>
    <w:rsid w:val="00A9460B"/>
    <w:rsid w:val="00A94632"/>
    <w:rsid w:val="00A94641"/>
    <w:rsid w:val="00A946F2"/>
    <w:rsid w:val="00A94703"/>
    <w:rsid w:val="00A94738"/>
    <w:rsid w:val="00A94799"/>
    <w:rsid w:val="00A947A9"/>
    <w:rsid w:val="00A947CB"/>
    <w:rsid w:val="00A947E1"/>
    <w:rsid w:val="00A94850"/>
    <w:rsid w:val="00A9485E"/>
    <w:rsid w:val="00A94861"/>
    <w:rsid w:val="00A948D8"/>
    <w:rsid w:val="00A94903"/>
    <w:rsid w:val="00A94968"/>
    <w:rsid w:val="00A9496D"/>
    <w:rsid w:val="00A949BA"/>
    <w:rsid w:val="00A949C6"/>
    <w:rsid w:val="00A94A08"/>
    <w:rsid w:val="00A94A22"/>
    <w:rsid w:val="00A94A51"/>
    <w:rsid w:val="00A94A85"/>
    <w:rsid w:val="00A94A93"/>
    <w:rsid w:val="00A94ACD"/>
    <w:rsid w:val="00A94B1B"/>
    <w:rsid w:val="00A94B26"/>
    <w:rsid w:val="00A94B54"/>
    <w:rsid w:val="00A94B5C"/>
    <w:rsid w:val="00A94B5E"/>
    <w:rsid w:val="00A94BCA"/>
    <w:rsid w:val="00A94BF9"/>
    <w:rsid w:val="00A94C3A"/>
    <w:rsid w:val="00A94C79"/>
    <w:rsid w:val="00A94C99"/>
    <w:rsid w:val="00A94CC1"/>
    <w:rsid w:val="00A94CCA"/>
    <w:rsid w:val="00A94D6D"/>
    <w:rsid w:val="00A94D92"/>
    <w:rsid w:val="00A94D93"/>
    <w:rsid w:val="00A94DE6"/>
    <w:rsid w:val="00A94DEB"/>
    <w:rsid w:val="00A94DED"/>
    <w:rsid w:val="00A94DF4"/>
    <w:rsid w:val="00A94DF9"/>
    <w:rsid w:val="00A94DFB"/>
    <w:rsid w:val="00A94E43"/>
    <w:rsid w:val="00A94F6E"/>
    <w:rsid w:val="00A94FF1"/>
    <w:rsid w:val="00A95034"/>
    <w:rsid w:val="00A9505C"/>
    <w:rsid w:val="00A9505D"/>
    <w:rsid w:val="00A95097"/>
    <w:rsid w:val="00A95104"/>
    <w:rsid w:val="00A95108"/>
    <w:rsid w:val="00A9511E"/>
    <w:rsid w:val="00A95122"/>
    <w:rsid w:val="00A95129"/>
    <w:rsid w:val="00A951C5"/>
    <w:rsid w:val="00A9521A"/>
    <w:rsid w:val="00A95232"/>
    <w:rsid w:val="00A95244"/>
    <w:rsid w:val="00A95342"/>
    <w:rsid w:val="00A95357"/>
    <w:rsid w:val="00A95361"/>
    <w:rsid w:val="00A95371"/>
    <w:rsid w:val="00A95386"/>
    <w:rsid w:val="00A95397"/>
    <w:rsid w:val="00A953B1"/>
    <w:rsid w:val="00A953F6"/>
    <w:rsid w:val="00A953F8"/>
    <w:rsid w:val="00A95422"/>
    <w:rsid w:val="00A95481"/>
    <w:rsid w:val="00A9549B"/>
    <w:rsid w:val="00A954A5"/>
    <w:rsid w:val="00A95543"/>
    <w:rsid w:val="00A95545"/>
    <w:rsid w:val="00A95565"/>
    <w:rsid w:val="00A9556D"/>
    <w:rsid w:val="00A955AE"/>
    <w:rsid w:val="00A955B3"/>
    <w:rsid w:val="00A955B7"/>
    <w:rsid w:val="00A95602"/>
    <w:rsid w:val="00A95607"/>
    <w:rsid w:val="00A9564D"/>
    <w:rsid w:val="00A95683"/>
    <w:rsid w:val="00A956A7"/>
    <w:rsid w:val="00A956B1"/>
    <w:rsid w:val="00A956C3"/>
    <w:rsid w:val="00A956C6"/>
    <w:rsid w:val="00A956D1"/>
    <w:rsid w:val="00A956D7"/>
    <w:rsid w:val="00A956F0"/>
    <w:rsid w:val="00A956F3"/>
    <w:rsid w:val="00A9574A"/>
    <w:rsid w:val="00A9574E"/>
    <w:rsid w:val="00A95788"/>
    <w:rsid w:val="00A957AA"/>
    <w:rsid w:val="00A957D0"/>
    <w:rsid w:val="00A957E2"/>
    <w:rsid w:val="00A9581C"/>
    <w:rsid w:val="00A9582F"/>
    <w:rsid w:val="00A95841"/>
    <w:rsid w:val="00A95850"/>
    <w:rsid w:val="00A95856"/>
    <w:rsid w:val="00A958CB"/>
    <w:rsid w:val="00A958F3"/>
    <w:rsid w:val="00A9590F"/>
    <w:rsid w:val="00A95918"/>
    <w:rsid w:val="00A95925"/>
    <w:rsid w:val="00A959BD"/>
    <w:rsid w:val="00A95A35"/>
    <w:rsid w:val="00A95AFB"/>
    <w:rsid w:val="00A95B18"/>
    <w:rsid w:val="00A95B2B"/>
    <w:rsid w:val="00A95B6F"/>
    <w:rsid w:val="00A95B74"/>
    <w:rsid w:val="00A95B99"/>
    <w:rsid w:val="00A95BDE"/>
    <w:rsid w:val="00A95C0F"/>
    <w:rsid w:val="00A95C1A"/>
    <w:rsid w:val="00A95C20"/>
    <w:rsid w:val="00A95C44"/>
    <w:rsid w:val="00A95CAD"/>
    <w:rsid w:val="00A95CDC"/>
    <w:rsid w:val="00A95D4F"/>
    <w:rsid w:val="00A95D54"/>
    <w:rsid w:val="00A95DAE"/>
    <w:rsid w:val="00A95DC4"/>
    <w:rsid w:val="00A95DD3"/>
    <w:rsid w:val="00A95DFF"/>
    <w:rsid w:val="00A95E3E"/>
    <w:rsid w:val="00A95E44"/>
    <w:rsid w:val="00A95E68"/>
    <w:rsid w:val="00A95E73"/>
    <w:rsid w:val="00A95E76"/>
    <w:rsid w:val="00A95E8D"/>
    <w:rsid w:val="00A95EA5"/>
    <w:rsid w:val="00A95EAA"/>
    <w:rsid w:val="00A95ED1"/>
    <w:rsid w:val="00A95F94"/>
    <w:rsid w:val="00A95FDB"/>
    <w:rsid w:val="00A95FE8"/>
    <w:rsid w:val="00A95FEC"/>
    <w:rsid w:val="00A96028"/>
    <w:rsid w:val="00A9602D"/>
    <w:rsid w:val="00A96045"/>
    <w:rsid w:val="00A960EA"/>
    <w:rsid w:val="00A96129"/>
    <w:rsid w:val="00A96134"/>
    <w:rsid w:val="00A96154"/>
    <w:rsid w:val="00A961B1"/>
    <w:rsid w:val="00A961C8"/>
    <w:rsid w:val="00A96222"/>
    <w:rsid w:val="00A9624E"/>
    <w:rsid w:val="00A96260"/>
    <w:rsid w:val="00A96271"/>
    <w:rsid w:val="00A96291"/>
    <w:rsid w:val="00A962C5"/>
    <w:rsid w:val="00A962DA"/>
    <w:rsid w:val="00A96368"/>
    <w:rsid w:val="00A9636C"/>
    <w:rsid w:val="00A96376"/>
    <w:rsid w:val="00A96387"/>
    <w:rsid w:val="00A96389"/>
    <w:rsid w:val="00A9638C"/>
    <w:rsid w:val="00A9639D"/>
    <w:rsid w:val="00A963A5"/>
    <w:rsid w:val="00A963CC"/>
    <w:rsid w:val="00A96405"/>
    <w:rsid w:val="00A96424"/>
    <w:rsid w:val="00A9644E"/>
    <w:rsid w:val="00A96457"/>
    <w:rsid w:val="00A96488"/>
    <w:rsid w:val="00A964A4"/>
    <w:rsid w:val="00A964D7"/>
    <w:rsid w:val="00A9651B"/>
    <w:rsid w:val="00A9653E"/>
    <w:rsid w:val="00A96570"/>
    <w:rsid w:val="00A96586"/>
    <w:rsid w:val="00A965D5"/>
    <w:rsid w:val="00A965EB"/>
    <w:rsid w:val="00A965F9"/>
    <w:rsid w:val="00A96660"/>
    <w:rsid w:val="00A96683"/>
    <w:rsid w:val="00A96785"/>
    <w:rsid w:val="00A96806"/>
    <w:rsid w:val="00A9684A"/>
    <w:rsid w:val="00A9685C"/>
    <w:rsid w:val="00A96869"/>
    <w:rsid w:val="00A96872"/>
    <w:rsid w:val="00A96885"/>
    <w:rsid w:val="00A9688B"/>
    <w:rsid w:val="00A9693A"/>
    <w:rsid w:val="00A96944"/>
    <w:rsid w:val="00A96954"/>
    <w:rsid w:val="00A9695D"/>
    <w:rsid w:val="00A96975"/>
    <w:rsid w:val="00A9697D"/>
    <w:rsid w:val="00A969D1"/>
    <w:rsid w:val="00A969F5"/>
    <w:rsid w:val="00A96A7E"/>
    <w:rsid w:val="00A96ACA"/>
    <w:rsid w:val="00A96AE2"/>
    <w:rsid w:val="00A96B03"/>
    <w:rsid w:val="00A96B17"/>
    <w:rsid w:val="00A96B1E"/>
    <w:rsid w:val="00A96B3F"/>
    <w:rsid w:val="00A96B48"/>
    <w:rsid w:val="00A96B77"/>
    <w:rsid w:val="00A96BB9"/>
    <w:rsid w:val="00A96C13"/>
    <w:rsid w:val="00A96C3A"/>
    <w:rsid w:val="00A96C49"/>
    <w:rsid w:val="00A96C77"/>
    <w:rsid w:val="00A96C7C"/>
    <w:rsid w:val="00A96C94"/>
    <w:rsid w:val="00A96C9E"/>
    <w:rsid w:val="00A96CBF"/>
    <w:rsid w:val="00A96D16"/>
    <w:rsid w:val="00A96D42"/>
    <w:rsid w:val="00A96D73"/>
    <w:rsid w:val="00A96D8B"/>
    <w:rsid w:val="00A96D9B"/>
    <w:rsid w:val="00A96DA2"/>
    <w:rsid w:val="00A96E0B"/>
    <w:rsid w:val="00A96E15"/>
    <w:rsid w:val="00A96E17"/>
    <w:rsid w:val="00A96E1C"/>
    <w:rsid w:val="00A96E57"/>
    <w:rsid w:val="00A96E81"/>
    <w:rsid w:val="00A96E8C"/>
    <w:rsid w:val="00A96F2B"/>
    <w:rsid w:val="00A96F78"/>
    <w:rsid w:val="00A96F9F"/>
    <w:rsid w:val="00A96FE7"/>
    <w:rsid w:val="00A9700E"/>
    <w:rsid w:val="00A9703B"/>
    <w:rsid w:val="00A97065"/>
    <w:rsid w:val="00A9709C"/>
    <w:rsid w:val="00A970CD"/>
    <w:rsid w:val="00A97106"/>
    <w:rsid w:val="00A9710D"/>
    <w:rsid w:val="00A97123"/>
    <w:rsid w:val="00A9713D"/>
    <w:rsid w:val="00A9714C"/>
    <w:rsid w:val="00A9714D"/>
    <w:rsid w:val="00A9718A"/>
    <w:rsid w:val="00A9718B"/>
    <w:rsid w:val="00A9719E"/>
    <w:rsid w:val="00A971E7"/>
    <w:rsid w:val="00A9720C"/>
    <w:rsid w:val="00A9728A"/>
    <w:rsid w:val="00A97292"/>
    <w:rsid w:val="00A972DE"/>
    <w:rsid w:val="00A972E1"/>
    <w:rsid w:val="00A97308"/>
    <w:rsid w:val="00A9737B"/>
    <w:rsid w:val="00A973C2"/>
    <w:rsid w:val="00A973C6"/>
    <w:rsid w:val="00A973CF"/>
    <w:rsid w:val="00A973ED"/>
    <w:rsid w:val="00A97433"/>
    <w:rsid w:val="00A97483"/>
    <w:rsid w:val="00A974A9"/>
    <w:rsid w:val="00A974C3"/>
    <w:rsid w:val="00A974CE"/>
    <w:rsid w:val="00A974D3"/>
    <w:rsid w:val="00A9750F"/>
    <w:rsid w:val="00A975D0"/>
    <w:rsid w:val="00A9766B"/>
    <w:rsid w:val="00A9767F"/>
    <w:rsid w:val="00A9769B"/>
    <w:rsid w:val="00A976BA"/>
    <w:rsid w:val="00A976FC"/>
    <w:rsid w:val="00A9772E"/>
    <w:rsid w:val="00A97739"/>
    <w:rsid w:val="00A97741"/>
    <w:rsid w:val="00A97775"/>
    <w:rsid w:val="00A9778F"/>
    <w:rsid w:val="00A977B7"/>
    <w:rsid w:val="00A977BD"/>
    <w:rsid w:val="00A977EF"/>
    <w:rsid w:val="00A9780B"/>
    <w:rsid w:val="00A9780D"/>
    <w:rsid w:val="00A9780F"/>
    <w:rsid w:val="00A97848"/>
    <w:rsid w:val="00A9786D"/>
    <w:rsid w:val="00A97896"/>
    <w:rsid w:val="00A978B4"/>
    <w:rsid w:val="00A978D7"/>
    <w:rsid w:val="00A97925"/>
    <w:rsid w:val="00A97931"/>
    <w:rsid w:val="00A97935"/>
    <w:rsid w:val="00A97937"/>
    <w:rsid w:val="00A97950"/>
    <w:rsid w:val="00A9795B"/>
    <w:rsid w:val="00A9796B"/>
    <w:rsid w:val="00A97975"/>
    <w:rsid w:val="00A979AA"/>
    <w:rsid w:val="00A979B4"/>
    <w:rsid w:val="00A97A25"/>
    <w:rsid w:val="00A97A47"/>
    <w:rsid w:val="00A97A79"/>
    <w:rsid w:val="00A97A97"/>
    <w:rsid w:val="00A97ABE"/>
    <w:rsid w:val="00A97AD2"/>
    <w:rsid w:val="00A97AE3"/>
    <w:rsid w:val="00A97AEF"/>
    <w:rsid w:val="00A97B0C"/>
    <w:rsid w:val="00A97B0D"/>
    <w:rsid w:val="00A97B16"/>
    <w:rsid w:val="00A97B25"/>
    <w:rsid w:val="00A97BC3"/>
    <w:rsid w:val="00A97BD3"/>
    <w:rsid w:val="00A97C67"/>
    <w:rsid w:val="00A97CC7"/>
    <w:rsid w:val="00A97CCA"/>
    <w:rsid w:val="00A97CCB"/>
    <w:rsid w:val="00A97D2E"/>
    <w:rsid w:val="00A97D46"/>
    <w:rsid w:val="00A97D55"/>
    <w:rsid w:val="00A97D89"/>
    <w:rsid w:val="00A97D92"/>
    <w:rsid w:val="00A97DBC"/>
    <w:rsid w:val="00A97DCD"/>
    <w:rsid w:val="00A97DE1"/>
    <w:rsid w:val="00A97E0A"/>
    <w:rsid w:val="00A97E32"/>
    <w:rsid w:val="00A97E84"/>
    <w:rsid w:val="00A97EB3"/>
    <w:rsid w:val="00A97EF4"/>
    <w:rsid w:val="00A97F73"/>
    <w:rsid w:val="00A97F9A"/>
    <w:rsid w:val="00A97FD5"/>
    <w:rsid w:val="00A97FFB"/>
    <w:rsid w:val="00AA0003"/>
    <w:rsid w:val="00AA003F"/>
    <w:rsid w:val="00AA0045"/>
    <w:rsid w:val="00AA005B"/>
    <w:rsid w:val="00AA00F1"/>
    <w:rsid w:val="00AA0108"/>
    <w:rsid w:val="00AA010C"/>
    <w:rsid w:val="00AA014A"/>
    <w:rsid w:val="00AA01A6"/>
    <w:rsid w:val="00AA01B8"/>
    <w:rsid w:val="00AA01C1"/>
    <w:rsid w:val="00AA0241"/>
    <w:rsid w:val="00AA0257"/>
    <w:rsid w:val="00AA028A"/>
    <w:rsid w:val="00AA028E"/>
    <w:rsid w:val="00AA028F"/>
    <w:rsid w:val="00AA0293"/>
    <w:rsid w:val="00AA02A8"/>
    <w:rsid w:val="00AA02C1"/>
    <w:rsid w:val="00AA02F2"/>
    <w:rsid w:val="00AA0379"/>
    <w:rsid w:val="00AA038D"/>
    <w:rsid w:val="00AA03A2"/>
    <w:rsid w:val="00AA046E"/>
    <w:rsid w:val="00AA047B"/>
    <w:rsid w:val="00AA047E"/>
    <w:rsid w:val="00AA0491"/>
    <w:rsid w:val="00AA04DF"/>
    <w:rsid w:val="00AA0521"/>
    <w:rsid w:val="00AA0529"/>
    <w:rsid w:val="00AA053E"/>
    <w:rsid w:val="00AA0547"/>
    <w:rsid w:val="00AA0549"/>
    <w:rsid w:val="00AA055E"/>
    <w:rsid w:val="00AA059B"/>
    <w:rsid w:val="00AA05EA"/>
    <w:rsid w:val="00AA05FC"/>
    <w:rsid w:val="00AA0655"/>
    <w:rsid w:val="00AA06B7"/>
    <w:rsid w:val="00AA06EF"/>
    <w:rsid w:val="00AA072B"/>
    <w:rsid w:val="00AA0736"/>
    <w:rsid w:val="00AA079B"/>
    <w:rsid w:val="00AA07B7"/>
    <w:rsid w:val="00AA07C8"/>
    <w:rsid w:val="00AA07E4"/>
    <w:rsid w:val="00AA081B"/>
    <w:rsid w:val="00AA0822"/>
    <w:rsid w:val="00AA0873"/>
    <w:rsid w:val="00AA0892"/>
    <w:rsid w:val="00AA0895"/>
    <w:rsid w:val="00AA089A"/>
    <w:rsid w:val="00AA08B6"/>
    <w:rsid w:val="00AA0920"/>
    <w:rsid w:val="00AA0925"/>
    <w:rsid w:val="00AA0930"/>
    <w:rsid w:val="00AA0968"/>
    <w:rsid w:val="00AA096C"/>
    <w:rsid w:val="00AA0970"/>
    <w:rsid w:val="00AA097D"/>
    <w:rsid w:val="00AA09AE"/>
    <w:rsid w:val="00AA09C2"/>
    <w:rsid w:val="00AA09DC"/>
    <w:rsid w:val="00AA09E3"/>
    <w:rsid w:val="00AA0A01"/>
    <w:rsid w:val="00AA0A0B"/>
    <w:rsid w:val="00AA0A12"/>
    <w:rsid w:val="00AA0A6F"/>
    <w:rsid w:val="00AA0A94"/>
    <w:rsid w:val="00AA0AF8"/>
    <w:rsid w:val="00AA0B66"/>
    <w:rsid w:val="00AA0B71"/>
    <w:rsid w:val="00AA0B8A"/>
    <w:rsid w:val="00AA0B97"/>
    <w:rsid w:val="00AA0BCB"/>
    <w:rsid w:val="00AA0BEB"/>
    <w:rsid w:val="00AA0C03"/>
    <w:rsid w:val="00AA0C05"/>
    <w:rsid w:val="00AA0C0A"/>
    <w:rsid w:val="00AA0C20"/>
    <w:rsid w:val="00AA0CD1"/>
    <w:rsid w:val="00AA0CE2"/>
    <w:rsid w:val="00AA0CFD"/>
    <w:rsid w:val="00AA0D14"/>
    <w:rsid w:val="00AA0D47"/>
    <w:rsid w:val="00AA0D73"/>
    <w:rsid w:val="00AA0DAF"/>
    <w:rsid w:val="00AA0DB9"/>
    <w:rsid w:val="00AA0DC9"/>
    <w:rsid w:val="00AA0DD8"/>
    <w:rsid w:val="00AA0DEA"/>
    <w:rsid w:val="00AA0E00"/>
    <w:rsid w:val="00AA0E10"/>
    <w:rsid w:val="00AA0E21"/>
    <w:rsid w:val="00AA0E49"/>
    <w:rsid w:val="00AA0E99"/>
    <w:rsid w:val="00AA0F04"/>
    <w:rsid w:val="00AA0F0C"/>
    <w:rsid w:val="00AA0F14"/>
    <w:rsid w:val="00AA0F38"/>
    <w:rsid w:val="00AA0F86"/>
    <w:rsid w:val="00AA0F8D"/>
    <w:rsid w:val="00AA0FBB"/>
    <w:rsid w:val="00AA0FCD"/>
    <w:rsid w:val="00AA0FE1"/>
    <w:rsid w:val="00AA0FEC"/>
    <w:rsid w:val="00AA1043"/>
    <w:rsid w:val="00AA1056"/>
    <w:rsid w:val="00AA10F3"/>
    <w:rsid w:val="00AA1164"/>
    <w:rsid w:val="00AA117B"/>
    <w:rsid w:val="00AA1180"/>
    <w:rsid w:val="00AA1184"/>
    <w:rsid w:val="00AA119B"/>
    <w:rsid w:val="00AA119E"/>
    <w:rsid w:val="00AA11C8"/>
    <w:rsid w:val="00AA122B"/>
    <w:rsid w:val="00AA1263"/>
    <w:rsid w:val="00AA127A"/>
    <w:rsid w:val="00AA1299"/>
    <w:rsid w:val="00AA12B5"/>
    <w:rsid w:val="00AA12E3"/>
    <w:rsid w:val="00AA1324"/>
    <w:rsid w:val="00AA1333"/>
    <w:rsid w:val="00AA1336"/>
    <w:rsid w:val="00AA1366"/>
    <w:rsid w:val="00AA138A"/>
    <w:rsid w:val="00AA1399"/>
    <w:rsid w:val="00AA13AA"/>
    <w:rsid w:val="00AA13F3"/>
    <w:rsid w:val="00AA141D"/>
    <w:rsid w:val="00AA1425"/>
    <w:rsid w:val="00AA145F"/>
    <w:rsid w:val="00AA1481"/>
    <w:rsid w:val="00AA14AA"/>
    <w:rsid w:val="00AA14E9"/>
    <w:rsid w:val="00AA14F5"/>
    <w:rsid w:val="00AA1522"/>
    <w:rsid w:val="00AA155A"/>
    <w:rsid w:val="00AA155D"/>
    <w:rsid w:val="00AA15A3"/>
    <w:rsid w:val="00AA15A9"/>
    <w:rsid w:val="00AA15C4"/>
    <w:rsid w:val="00AA15FC"/>
    <w:rsid w:val="00AA1617"/>
    <w:rsid w:val="00AA1643"/>
    <w:rsid w:val="00AA1649"/>
    <w:rsid w:val="00AA167F"/>
    <w:rsid w:val="00AA16A1"/>
    <w:rsid w:val="00AA16A4"/>
    <w:rsid w:val="00AA16C5"/>
    <w:rsid w:val="00AA16F3"/>
    <w:rsid w:val="00AA17A5"/>
    <w:rsid w:val="00AA17E0"/>
    <w:rsid w:val="00AA17F0"/>
    <w:rsid w:val="00AA1819"/>
    <w:rsid w:val="00AA185C"/>
    <w:rsid w:val="00AA1877"/>
    <w:rsid w:val="00AA18A6"/>
    <w:rsid w:val="00AA18D9"/>
    <w:rsid w:val="00AA18F6"/>
    <w:rsid w:val="00AA1928"/>
    <w:rsid w:val="00AA193F"/>
    <w:rsid w:val="00AA1961"/>
    <w:rsid w:val="00AA1962"/>
    <w:rsid w:val="00AA197D"/>
    <w:rsid w:val="00AA19A9"/>
    <w:rsid w:val="00AA1A22"/>
    <w:rsid w:val="00AA1A83"/>
    <w:rsid w:val="00AA1AA1"/>
    <w:rsid w:val="00AA1ABE"/>
    <w:rsid w:val="00AA1AC6"/>
    <w:rsid w:val="00AA1B14"/>
    <w:rsid w:val="00AA1B37"/>
    <w:rsid w:val="00AA1B4C"/>
    <w:rsid w:val="00AA1B80"/>
    <w:rsid w:val="00AA1BB2"/>
    <w:rsid w:val="00AA1BCF"/>
    <w:rsid w:val="00AA1C4B"/>
    <w:rsid w:val="00AA1C60"/>
    <w:rsid w:val="00AA1C8B"/>
    <w:rsid w:val="00AA1CFA"/>
    <w:rsid w:val="00AA1D14"/>
    <w:rsid w:val="00AA1D4B"/>
    <w:rsid w:val="00AA1D4F"/>
    <w:rsid w:val="00AA1D7F"/>
    <w:rsid w:val="00AA1D8B"/>
    <w:rsid w:val="00AA1DD8"/>
    <w:rsid w:val="00AA1EA4"/>
    <w:rsid w:val="00AA1ED2"/>
    <w:rsid w:val="00AA1EF9"/>
    <w:rsid w:val="00AA1F01"/>
    <w:rsid w:val="00AA1F22"/>
    <w:rsid w:val="00AA1F6C"/>
    <w:rsid w:val="00AA1FC5"/>
    <w:rsid w:val="00AA1FF8"/>
    <w:rsid w:val="00AA2014"/>
    <w:rsid w:val="00AA203F"/>
    <w:rsid w:val="00AA214E"/>
    <w:rsid w:val="00AA2174"/>
    <w:rsid w:val="00AA2194"/>
    <w:rsid w:val="00AA21BF"/>
    <w:rsid w:val="00AA21C2"/>
    <w:rsid w:val="00AA21DC"/>
    <w:rsid w:val="00AA221C"/>
    <w:rsid w:val="00AA2233"/>
    <w:rsid w:val="00AA2239"/>
    <w:rsid w:val="00AA223A"/>
    <w:rsid w:val="00AA2281"/>
    <w:rsid w:val="00AA22B3"/>
    <w:rsid w:val="00AA22D8"/>
    <w:rsid w:val="00AA22E7"/>
    <w:rsid w:val="00AA2305"/>
    <w:rsid w:val="00AA230A"/>
    <w:rsid w:val="00AA236A"/>
    <w:rsid w:val="00AA2371"/>
    <w:rsid w:val="00AA237C"/>
    <w:rsid w:val="00AA23FA"/>
    <w:rsid w:val="00AA246F"/>
    <w:rsid w:val="00AA248F"/>
    <w:rsid w:val="00AA24A6"/>
    <w:rsid w:val="00AA24AE"/>
    <w:rsid w:val="00AA2503"/>
    <w:rsid w:val="00AA251A"/>
    <w:rsid w:val="00AA2540"/>
    <w:rsid w:val="00AA2555"/>
    <w:rsid w:val="00AA255F"/>
    <w:rsid w:val="00AA25AC"/>
    <w:rsid w:val="00AA25CA"/>
    <w:rsid w:val="00AA25DA"/>
    <w:rsid w:val="00AA25DF"/>
    <w:rsid w:val="00AA25EE"/>
    <w:rsid w:val="00AA260F"/>
    <w:rsid w:val="00AA2620"/>
    <w:rsid w:val="00AA2632"/>
    <w:rsid w:val="00AA2643"/>
    <w:rsid w:val="00AA266A"/>
    <w:rsid w:val="00AA272C"/>
    <w:rsid w:val="00AA273D"/>
    <w:rsid w:val="00AA2745"/>
    <w:rsid w:val="00AA27F0"/>
    <w:rsid w:val="00AA2800"/>
    <w:rsid w:val="00AA2809"/>
    <w:rsid w:val="00AA2850"/>
    <w:rsid w:val="00AA287A"/>
    <w:rsid w:val="00AA2882"/>
    <w:rsid w:val="00AA290B"/>
    <w:rsid w:val="00AA2930"/>
    <w:rsid w:val="00AA294C"/>
    <w:rsid w:val="00AA297C"/>
    <w:rsid w:val="00AA29A5"/>
    <w:rsid w:val="00AA29AF"/>
    <w:rsid w:val="00AA29E5"/>
    <w:rsid w:val="00AA2A1A"/>
    <w:rsid w:val="00AA2A37"/>
    <w:rsid w:val="00AA2A40"/>
    <w:rsid w:val="00AA2A49"/>
    <w:rsid w:val="00AA2A8E"/>
    <w:rsid w:val="00AA2A94"/>
    <w:rsid w:val="00AA2AD5"/>
    <w:rsid w:val="00AA2B79"/>
    <w:rsid w:val="00AA2B80"/>
    <w:rsid w:val="00AA2B95"/>
    <w:rsid w:val="00AA2BD0"/>
    <w:rsid w:val="00AA2C42"/>
    <w:rsid w:val="00AA2C4A"/>
    <w:rsid w:val="00AA2C5C"/>
    <w:rsid w:val="00AA2C6B"/>
    <w:rsid w:val="00AA2C95"/>
    <w:rsid w:val="00AA2CDF"/>
    <w:rsid w:val="00AA2CFF"/>
    <w:rsid w:val="00AA2D06"/>
    <w:rsid w:val="00AA2D2F"/>
    <w:rsid w:val="00AA2D32"/>
    <w:rsid w:val="00AA2DA5"/>
    <w:rsid w:val="00AA2DBC"/>
    <w:rsid w:val="00AA2DBD"/>
    <w:rsid w:val="00AA2DC0"/>
    <w:rsid w:val="00AA2DE7"/>
    <w:rsid w:val="00AA2E26"/>
    <w:rsid w:val="00AA2E6D"/>
    <w:rsid w:val="00AA2E88"/>
    <w:rsid w:val="00AA2EDD"/>
    <w:rsid w:val="00AA2F33"/>
    <w:rsid w:val="00AA2FB0"/>
    <w:rsid w:val="00AA3013"/>
    <w:rsid w:val="00AA301B"/>
    <w:rsid w:val="00AA3045"/>
    <w:rsid w:val="00AA3078"/>
    <w:rsid w:val="00AA308D"/>
    <w:rsid w:val="00AA30C2"/>
    <w:rsid w:val="00AA314A"/>
    <w:rsid w:val="00AA316A"/>
    <w:rsid w:val="00AA316E"/>
    <w:rsid w:val="00AA31E7"/>
    <w:rsid w:val="00AA3219"/>
    <w:rsid w:val="00AA3261"/>
    <w:rsid w:val="00AA3265"/>
    <w:rsid w:val="00AA3278"/>
    <w:rsid w:val="00AA328E"/>
    <w:rsid w:val="00AA32BB"/>
    <w:rsid w:val="00AA3337"/>
    <w:rsid w:val="00AA335D"/>
    <w:rsid w:val="00AA337E"/>
    <w:rsid w:val="00AA33D7"/>
    <w:rsid w:val="00AA33E2"/>
    <w:rsid w:val="00AA342B"/>
    <w:rsid w:val="00AA345E"/>
    <w:rsid w:val="00AA34B8"/>
    <w:rsid w:val="00AA34D2"/>
    <w:rsid w:val="00AA34F4"/>
    <w:rsid w:val="00AA351E"/>
    <w:rsid w:val="00AA3525"/>
    <w:rsid w:val="00AA352E"/>
    <w:rsid w:val="00AA358E"/>
    <w:rsid w:val="00AA35CE"/>
    <w:rsid w:val="00AA35D3"/>
    <w:rsid w:val="00AA35E0"/>
    <w:rsid w:val="00AA3600"/>
    <w:rsid w:val="00AA36D4"/>
    <w:rsid w:val="00AA3710"/>
    <w:rsid w:val="00AA3755"/>
    <w:rsid w:val="00AA3771"/>
    <w:rsid w:val="00AA37C5"/>
    <w:rsid w:val="00AA37E2"/>
    <w:rsid w:val="00AA37EB"/>
    <w:rsid w:val="00AA37F6"/>
    <w:rsid w:val="00AA3805"/>
    <w:rsid w:val="00AA3830"/>
    <w:rsid w:val="00AA387B"/>
    <w:rsid w:val="00AA389C"/>
    <w:rsid w:val="00AA390E"/>
    <w:rsid w:val="00AA3920"/>
    <w:rsid w:val="00AA3958"/>
    <w:rsid w:val="00AA3959"/>
    <w:rsid w:val="00AA3985"/>
    <w:rsid w:val="00AA39A8"/>
    <w:rsid w:val="00AA39D6"/>
    <w:rsid w:val="00AA39F7"/>
    <w:rsid w:val="00AA3A0F"/>
    <w:rsid w:val="00AA3A19"/>
    <w:rsid w:val="00AA3A8A"/>
    <w:rsid w:val="00AA3A92"/>
    <w:rsid w:val="00AA3A9A"/>
    <w:rsid w:val="00AA3AAC"/>
    <w:rsid w:val="00AA3AC3"/>
    <w:rsid w:val="00AA3ACE"/>
    <w:rsid w:val="00AA3AD4"/>
    <w:rsid w:val="00AA3B0D"/>
    <w:rsid w:val="00AA3B67"/>
    <w:rsid w:val="00AA3B6C"/>
    <w:rsid w:val="00AA3BA2"/>
    <w:rsid w:val="00AA3C53"/>
    <w:rsid w:val="00AA3C69"/>
    <w:rsid w:val="00AA3CBD"/>
    <w:rsid w:val="00AA3D21"/>
    <w:rsid w:val="00AA3D5B"/>
    <w:rsid w:val="00AA3D74"/>
    <w:rsid w:val="00AA3D76"/>
    <w:rsid w:val="00AA3DA3"/>
    <w:rsid w:val="00AA3DA7"/>
    <w:rsid w:val="00AA3E08"/>
    <w:rsid w:val="00AA3E38"/>
    <w:rsid w:val="00AA3E8D"/>
    <w:rsid w:val="00AA3EDE"/>
    <w:rsid w:val="00AA3EED"/>
    <w:rsid w:val="00AA3F2F"/>
    <w:rsid w:val="00AA3F3A"/>
    <w:rsid w:val="00AA3F40"/>
    <w:rsid w:val="00AA3F4E"/>
    <w:rsid w:val="00AA3FE5"/>
    <w:rsid w:val="00AA3FE9"/>
    <w:rsid w:val="00AA3FFF"/>
    <w:rsid w:val="00AA4159"/>
    <w:rsid w:val="00AA416A"/>
    <w:rsid w:val="00AA41B9"/>
    <w:rsid w:val="00AA41C9"/>
    <w:rsid w:val="00AA41D8"/>
    <w:rsid w:val="00AA41E0"/>
    <w:rsid w:val="00AA420E"/>
    <w:rsid w:val="00AA420F"/>
    <w:rsid w:val="00AA4212"/>
    <w:rsid w:val="00AA4213"/>
    <w:rsid w:val="00AA4236"/>
    <w:rsid w:val="00AA423B"/>
    <w:rsid w:val="00AA4243"/>
    <w:rsid w:val="00AA425D"/>
    <w:rsid w:val="00AA426A"/>
    <w:rsid w:val="00AA429A"/>
    <w:rsid w:val="00AA429E"/>
    <w:rsid w:val="00AA42C7"/>
    <w:rsid w:val="00AA4303"/>
    <w:rsid w:val="00AA431B"/>
    <w:rsid w:val="00AA43BE"/>
    <w:rsid w:val="00AA43C6"/>
    <w:rsid w:val="00AA43D0"/>
    <w:rsid w:val="00AA43ED"/>
    <w:rsid w:val="00AA4426"/>
    <w:rsid w:val="00AA444F"/>
    <w:rsid w:val="00AA44B6"/>
    <w:rsid w:val="00AA44BB"/>
    <w:rsid w:val="00AA44CB"/>
    <w:rsid w:val="00AA451F"/>
    <w:rsid w:val="00AA455B"/>
    <w:rsid w:val="00AA4573"/>
    <w:rsid w:val="00AA4577"/>
    <w:rsid w:val="00AA4586"/>
    <w:rsid w:val="00AA459E"/>
    <w:rsid w:val="00AA4659"/>
    <w:rsid w:val="00AA4698"/>
    <w:rsid w:val="00AA46D2"/>
    <w:rsid w:val="00AA46D7"/>
    <w:rsid w:val="00AA46DE"/>
    <w:rsid w:val="00AA471B"/>
    <w:rsid w:val="00AA4784"/>
    <w:rsid w:val="00AA4790"/>
    <w:rsid w:val="00AA479F"/>
    <w:rsid w:val="00AA47AE"/>
    <w:rsid w:val="00AA4804"/>
    <w:rsid w:val="00AA4886"/>
    <w:rsid w:val="00AA489B"/>
    <w:rsid w:val="00AA48B5"/>
    <w:rsid w:val="00AA48C1"/>
    <w:rsid w:val="00AA48C3"/>
    <w:rsid w:val="00AA48CB"/>
    <w:rsid w:val="00AA48E6"/>
    <w:rsid w:val="00AA48F4"/>
    <w:rsid w:val="00AA48FC"/>
    <w:rsid w:val="00AA4901"/>
    <w:rsid w:val="00AA4948"/>
    <w:rsid w:val="00AA4950"/>
    <w:rsid w:val="00AA4971"/>
    <w:rsid w:val="00AA4A49"/>
    <w:rsid w:val="00AA4A84"/>
    <w:rsid w:val="00AA4A89"/>
    <w:rsid w:val="00AA4ABF"/>
    <w:rsid w:val="00AA4AC9"/>
    <w:rsid w:val="00AA4AE1"/>
    <w:rsid w:val="00AA4B46"/>
    <w:rsid w:val="00AA4B6E"/>
    <w:rsid w:val="00AA4B89"/>
    <w:rsid w:val="00AA4B9A"/>
    <w:rsid w:val="00AA4BA9"/>
    <w:rsid w:val="00AA4C1F"/>
    <w:rsid w:val="00AA4C33"/>
    <w:rsid w:val="00AA4C98"/>
    <w:rsid w:val="00AA4D10"/>
    <w:rsid w:val="00AA4D71"/>
    <w:rsid w:val="00AA4D74"/>
    <w:rsid w:val="00AA4D9E"/>
    <w:rsid w:val="00AA4DB8"/>
    <w:rsid w:val="00AA4DBB"/>
    <w:rsid w:val="00AA4DC0"/>
    <w:rsid w:val="00AA4DCC"/>
    <w:rsid w:val="00AA4DDB"/>
    <w:rsid w:val="00AA4E52"/>
    <w:rsid w:val="00AA4E66"/>
    <w:rsid w:val="00AA4EA7"/>
    <w:rsid w:val="00AA4F12"/>
    <w:rsid w:val="00AA4F19"/>
    <w:rsid w:val="00AA4F60"/>
    <w:rsid w:val="00AA4FAA"/>
    <w:rsid w:val="00AA4FC3"/>
    <w:rsid w:val="00AA4FCE"/>
    <w:rsid w:val="00AA4FD1"/>
    <w:rsid w:val="00AA4FDA"/>
    <w:rsid w:val="00AA5011"/>
    <w:rsid w:val="00AA5030"/>
    <w:rsid w:val="00AA5034"/>
    <w:rsid w:val="00AA5097"/>
    <w:rsid w:val="00AA513B"/>
    <w:rsid w:val="00AA514C"/>
    <w:rsid w:val="00AA5176"/>
    <w:rsid w:val="00AA51FF"/>
    <w:rsid w:val="00AA5221"/>
    <w:rsid w:val="00AA5275"/>
    <w:rsid w:val="00AA527B"/>
    <w:rsid w:val="00AA529D"/>
    <w:rsid w:val="00AA52D2"/>
    <w:rsid w:val="00AA52D4"/>
    <w:rsid w:val="00AA5324"/>
    <w:rsid w:val="00AA533B"/>
    <w:rsid w:val="00AA5358"/>
    <w:rsid w:val="00AA5368"/>
    <w:rsid w:val="00AA537C"/>
    <w:rsid w:val="00AA5394"/>
    <w:rsid w:val="00AA539A"/>
    <w:rsid w:val="00AA5419"/>
    <w:rsid w:val="00AA5429"/>
    <w:rsid w:val="00AA542D"/>
    <w:rsid w:val="00AA5432"/>
    <w:rsid w:val="00AA5441"/>
    <w:rsid w:val="00AA5450"/>
    <w:rsid w:val="00AA548B"/>
    <w:rsid w:val="00AA5491"/>
    <w:rsid w:val="00AA54A1"/>
    <w:rsid w:val="00AA54D3"/>
    <w:rsid w:val="00AA5546"/>
    <w:rsid w:val="00AA5578"/>
    <w:rsid w:val="00AA5580"/>
    <w:rsid w:val="00AA5587"/>
    <w:rsid w:val="00AA55B1"/>
    <w:rsid w:val="00AA55C2"/>
    <w:rsid w:val="00AA55C8"/>
    <w:rsid w:val="00AA55E3"/>
    <w:rsid w:val="00AA5605"/>
    <w:rsid w:val="00AA560C"/>
    <w:rsid w:val="00AA56A3"/>
    <w:rsid w:val="00AA56F7"/>
    <w:rsid w:val="00AA56FD"/>
    <w:rsid w:val="00AA5777"/>
    <w:rsid w:val="00AA57A5"/>
    <w:rsid w:val="00AA57BF"/>
    <w:rsid w:val="00AA57E9"/>
    <w:rsid w:val="00AA5831"/>
    <w:rsid w:val="00AA584E"/>
    <w:rsid w:val="00AA58E1"/>
    <w:rsid w:val="00AA58FD"/>
    <w:rsid w:val="00AA5901"/>
    <w:rsid w:val="00AA593E"/>
    <w:rsid w:val="00AA5942"/>
    <w:rsid w:val="00AA5952"/>
    <w:rsid w:val="00AA596A"/>
    <w:rsid w:val="00AA59A0"/>
    <w:rsid w:val="00AA59A7"/>
    <w:rsid w:val="00AA59F3"/>
    <w:rsid w:val="00AA5A04"/>
    <w:rsid w:val="00AA5A07"/>
    <w:rsid w:val="00AA5A5E"/>
    <w:rsid w:val="00AA5A8B"/>
    <w:rsid w:val="00AA5A9D"/>
    <w:rsid w:val="00AA5AB0"/>
    <w:rsid w:val="00AA5AD6"/>
    <w:rsid w:val="00AA5BC9"/>
    <w:rsid w:val="00AA5BE4"/>
    <w:rsid w:val="00AA5C0A"/>
    <w:rsid w:val="00AA5C19"/>
    <w:rsid w:val="00AA5C1E"/>
    <w:rsid w:val="00AA5C33"/>
    <w:rsid w:val="00AA5C4A"/>
    <w:rsid w:val="00AA5C79"/>
    <w:rsid w:val="00AA5C8D"/>
    <w:rsid w:val="00AA5C95"/>
    <w:rsid w:val="00AA5C99"/>
    <w:rsid w:val="00AA5CEC"/>
    <w:rsid w:val="00AA5CEF"/>
    <w:rsid w:val="00AA5D02"/>
    <w:rsid w:val="00AA5D49"/>
    <w:rsid w:val="00AA5E43"/>
    <w:rsid w:val="00AA5E59"/>
    <w:rsid w:val="00AA5E8F"/>
    <w:rsid w:val="00AA5E9C"/>
    <w:rsid w:val="00AA5EC1"/>
    <w:rsid w:val="00AA5F05"/>
    <w:rsid w:val="00AA5F32"/>
    <w:rsid w:val="00AA5F7C"/>
    <w:rsid w:val="00AA5F93"/>
    <w:rsid w:val="00AA5FA8"/>
    <w:rsid w:val="00AA5FC2"/>
    <w:rsid w:val="00AA5FDB"/>
    <w:rsid w:val="00AA6023"/>
    <w:rsid w:val="00AA6037"/>
    <w:rsid w:val="00AA60CD"/>
    <w:rsid w:val="00AA614B"/>
    <w:rsid w:val="00AA616C"/>
    <w:rsid w:val="00AA61E8"/>
    <w:rsid w:val="00AA61E9"/>
    <w:rsid w:val="00AA621B"/>
    <w:rsid w:val="00AA621E"/>
    <w:rsid w:val="00AA625E"/>
    <w:rsid w:val="00AA6284"/>
    <w:rsid w:val="00AA6288"/>
    <w:rsid w:val="00AA62B6"/>
    <w:rsid w:val="00AA62E2"/>
    <w:rsid w:val="00AA62EB"/>
    <w:rsid w:val="00AA6308"/>
    <w:rsid w:val="00AA6335"/>
    <w:rsid w:val="00AA6353"/>
    <w:rsid w:val="00AA636C"/>
    <w:rsid w:val="00AA63CD"/>
    <w:rsid w:val="00AA63E3"/>
    <w:rsid w:val="00AA643D"/>
    <w:rsid w:val="00AA6452"/>
    <w:rsid w:val="00AA6473"/>
    <w:rsid w:val="00AA6492"/>
    <w:rsid w:val="00AA64A9"/>
    <w:rsid w:val="00AA64F4"/>
    <w:rsid w:val="00AA652A"/>
    <w:rsid w:val="00AA6531"/>
    <w:rsid w:val="00AA655E"/>
    <w:rsid w:val="00AA6562"/>
    <w:rsid w:val="00AA6578"/>
    <w:rsid w:val="00AA658B"/>
    <w:rsid w:val="00AA65EB"/>
    <w:rsid w:val="00AA6610"/>
    <w:rsid w:val="00AA663E"/>
    <w:rsid w:val="00AA6681"/>
    <w:rsid w:val="00AA668E"/>
    <w:rsid w:val="00AA668F"/>
    <w:rsid w:val="00AA669C"/>
    <w:rsid w:val="00AA66C7"/>
    <w:rsid w:val="00AA6707"/>
    <w:rsid w:val="00AA670F"/>
    <w:rsid w:val="00AA671B"/>
    <w:rsid w:val="00AA6741"/>
    <w:rsid w:val="00AA6743"/>
    <w:rsid w:val="00AA676B"/>
    <w:rsid w:val="00AA6774"/>
    <w:rsid w:val="00AA67A6"/>
    <w:rsid w:val="00AA67ED"/>
    <w:rsid w:val="00AA6809"/>
    <w:rsid w:val="00AA6829"/>
    <w:rsid w:val="00AA684A"/>
    <w:rsid w:val="00AA684F"/>
    <w:rsid w:val="00AA6864"/>
    <w:rsid w:val="00AA68A4"/>
    <w:rsid w:val="00AA68BD"/>
    <w:rsid w:val="00AA68D0"/>
    <w:rsid w:val="00AA6939"/>
    <w:rsid w:val="00AA6944"/>
    <w:rsid w:val="00AA697F"/>
    <w:rsid w:val="00AA69C6"/>
    <w:rsid w:val="00AA69CA"/>
    <w:rsid w:val="00AA6A77"/>
    <w:rsid w:val="00AA6AEB"/>
    <w:rsid w:val="00AA6B07"/>
    <w:rsid w:val="00AA6B2D"/>
    <w:rsid w:val="00AA6B6B"/>
    <w:rsid w:val="00AA6B6E"/>
    <w:rsid w:val="00AA6B7B"/>
    <w:rsid w:val="00AA6BDC"/>
    <w:rsid w:val="00AA6C38"/>
    <w:rsid w:val="00AA6C4F"/>
    <w:rsid w:val="00AA6C6B"/>
    <w:rsid w:val="00AA6C92"/>
    <w:rsid w:val="00AA6CB9"/>
    <w:rsid w:val="00AA6CC1"/>
    <w:rsid w:val="00AA6CDF"/>
    <w:rsid w:val="00AA6D0E"/>
    <w:rsid w:val="00AA6D38"/>
    <w:rsid w:val="00AA6D9B"/>
    <w:rsid w:val="00AA6DBB"/>
    <w:rsid w:val="00AA6E12"/>
    <w:rsid w:val="00AA6E1C"/>
    <w:rsid w:val="00AA6E58"/>
    <w:rsid w:val="00AA6F67"/>
    <w:rsid w:val="00AA6F99"/>
    <w:rsid w:val="00AA70F0"/>
    <w:rsid w:val="00AA70F3"/>
    <w:rsid w:val="00AA7118"/>
    <w:rsid w:val="00AA7157"/>
    <w:rsid w:val="00AA7195"/>
    <w:rsid w:val="00AA7198"/>
    <w:rsid w:val="00AA71A2"/>
    <w:rsid w:val="00AA71BB"/>
    <w:rsid w:val="00AA71DC"/>
    <w:rsid w:val="00AA7219"/>
    <w:rsid w:val="00AA722B"/>
    <w:rsid w:val="00AA7230"/>
    <w:rsid w:val="00AA7241"/>
    <w:rsid w:val="00AA7280"/>
    <w:rsid w:val="00AA7282"/>
    <w:rsid w:val="00AA728F"/>
    <w:rsid w:val="00AA7299"/>
    <w:rsid w:val="00AA729F"/>
    <w:rsid w:val="00AA72B3"/>
    <w:rsid w:val="00AA72CC"/>
    <w:rsid w:val="00AA72D7"/>
    <w:rsid w:val="00AA7324"/>
    <w:rsid w:val="00AA735C"/>
    <w:rsid w:val="00AA73B8"/>
    <w:rsid w:val="00AA7401"/>
    <w:rsid w:val="00AA740C"/>
    <w:rsid w:val="00AA7446"/>
    <w:rsid w:val="00AA744A"/>
    <w:rsid w:val="00AA7457"/>
    <w:rsid w:val="00AA7464"/>
    <w:rsid w:val="00AA7474"/>
    <w:rsid w:val="00AA747A"/>
    <w:rsid w:val="00AA748E"/>
    <w:rsid w:val="00AA74D6"/>
    <w:rsid w:val="00AA74DC"/>
    <w:rsid w:val="00AA7541"/>
    <w:rsid w:val="00AA754D"/>
    <w:rsid w:val="00AA755E"/>
    <w:rsid w:val="00AA75A3"/>
    <w:rsid w:val="00AA75AC"/>
    <w:rsid w:val="00AA75B9"/>
    <w:rsid w:val="00AA75E2"/>
    <w:rsid w:val="00AA75F7"/>
    <w:rsid w:val="00AA7616"/>
    <w:rsid w:val="00AA764D"/>
    <w:rsid w:val="00AA7668"/>
    <w:rsid w:val="00AA766C"/>
    <w:rsid w:val="00AA768F"/>
    <w:rsid w:val="00AA76C5"/>
    <w:rsid w:val="00AA76DE"/>
    <w:rsid w:val="00AA7763"/>
    <w:rsid w:val="00AA778F"/>
    <w:rsid w:val="00AA77C3"/>
    <w:rsid w:val="00AA77EB"/>
    <w:rsid w:val="00AA783C"/>
    <w:rsid w:val="00AA7844"/>
    <w:rsid w:val="00AA789B"/>
    <w:rsid w:val="00AA78E5"/>
    <w:rsid w:val="00AA7902"/>
    <w:rsid w:val="00AA792E"/>
    <w:rsid w:val="00AA7944"/>
    <w:rsid w:val="00AA796F"/>
    <w:rsid w:val="00AA7986"/>
    <w:rsid w:val="00AA798B"/>
    <w:rsid w:val="00AA798C"/>
    <w:rsid w:val="00AA798E"/>
    <w:rsid w:val="00AA799E"/>
    <w:rsid w:val="00AA79C0"/>
    <w:rsid w:val="00AA79F2"/>
    <w:rsid w:val="00AA79F3"/>
    <w:rsid w:val="00AA7A14"/>
    <w:rsid w:val="00AA7A22"/>
    <w:rsid w:val="00AA7A44"/>
    <w:rsid w:val="00AA7A4A"/>
    <w:rsid w:val="00AA7A5C"/>
    <w:rsid w:val="00AA7A6E"/>
    <w:rsid w:val="00AA7AF2"/>
    <w:rsid w:val="00AA7B0F"/>
    <w:rsid w:val="00AA7B13"/>
    <w:rsid w:val="00AA7B16"/>
    <w:rsid w:val="00AA7B47"/>
    <w:rsid w:val="00AA7B75"/>
    <w:rsid w:val="00AA7B90"/>
    <w:rsid w:val="00AA7B9F"/>
    <w:rsid w:val="00AA7BAB"/>
    <w:rsid w:val="00AA7BBE"/>
    <w:rsid w:val="00AA7BC8"/>
    <w:rsid w:val="00AA7BDA"/>
    <w:rsid w:val="00AA7C1C"/>
    <w:rsid w:val="00AA7C33"/>
    <w:rsid w:val="00AA7CD2"/>
    <w:rsid w:val="00AA7CEA"/>
    <w:rsid w:val="00AA7D31"/>
    <w:rsid w:val="00AA7D33"/>
    <w:rsid w:val="00AA7D83"/>
    <w:rsid w:val="00AA7DC1"/>
    <w:rsid w:val="00AA7DE9"/>
    <w:rsid w:val="00AA7E34"/>
    <w:rsid w:val="00AA7E61"/>
    <w:rsid w:val="00AA7EBE"/>
    <w:rsid w:val="00AA7F2B"/>
    <w:rsid w:val="00AA7F75"/>
    <w:rsid w:val="00AA7F8A"/>
    <w:rsid w:val="00AA7FBA"/>
    <w:rsid w:val="00AA7FFE"/>
    <w:rsid w:val="00AB0002"/>
    <w:rsid w:val="00AB0005"/>
    <w:rsid w:val="00AB0007"/>
    <w:rsid w:val="00AB0023"/>
    <w:rsid w:val="00AB0029"/>
    <w:rsid w:val="00AB009B"/>
    <w:rsid w:val="00AB00A1"/>
    <w:rsid w:val="00AB015A"/>
    <w:rsid w:val="00AB0179"/>
    <w:rsid w:val="00AB023A"/>
    <w:rsid w:val="00AB029B"/>
    <w:rsid w:val="00AB02C4"/>
    <w:rsid w:val="00AB02E0"/>
    <w:rsid w:val="00AB02EA"/>
    <w:rsid w:val="00AB0312"/>
    <w:rsid w:val="00AB037E"/>
    <w:rsid w:val="00AB03AF"/>
    <w:rsid w:val="00AB03C3"/>
    <w:rsid w:val="00AB03D1"/>
    <w:rsid w:val="00AB03D5"/>
    <w:rsid w:val="00AB03EB"/>
    <w:rsid w:val="00AB03EE"/>
    <w:rsid w:val="00AB0458"/>
    <w:rsid w:val="00AB045C"/>
    <w:rsid w:val="00AB0472"/>
    <w:rsid w:val="00AB0496"/>
    <w:rsid w:val="00AB0503"/>
    <w:rsid w:val="00AB053F"/>
    <w:rsid w:val="00AB054D"/>
    <w:rsid w:val="00AB0590"/>
    <w:rsid w:val="00AB05A9"/>
    <w:rsid w:val="00AB05E9"/>
    <w:rsid w:val="00AB0618"/>
    <w:rsid w:val="00AB0619"/>
    <w:rsid w:val="00AB0638"/>
    <w:rsid w:val="00AB063E"/>
    <w:rsid w:val="00AB063F"/>
    <w:rsid w:val="00AB0650"/>
    <w:rsid w:val="00AB067A"/>
    <w:rsid w:val="00AB06B0"/>
    <w:rsid w:val="00AB06BC"/>
    <w:rsid w:val="00AB06C4"/>
    <w:rsid w:val="00AB06D7"/>
    <w:rsid w:val="00AB06F2"/>
    <w:rsid w:val="00AB0705"/>
    <w:rsid w:val="00AB0742"/>
    <w:rsid w:val="00AB074D"/>
    <w:rsid w:val="00AB076A"/>
    <w:rsid w:val="00AB07AB"/>
    <w:rsid w:val="00AB07AE"/>
    <w:rsid w:val="00AB07E7"/>
    <w:rsid w:val="00AB0831"/>
    <w:rsid w:val="00AB0889"/>
    <w:rsid w:val="00AB088D"/>
    <w:rsid w:val="00AB089F"/>
    <w:rsid w:val="00AB08C4"/>
    <w:rsid w:val="00AB08CD"/>
    <w:rsid w:val="00AB08DA"/>
    <w:rsid w:val="00AB0920"/>
    <w:rsid w:val="00AB0988"/>
    <w:rsid w:val="00AB09CF"/>
    <w:rsid w:val="00AB0A00"/>
    <w:rsid w:val="00AB0A16"/>
    <w:rsid w:val="00AB0A50"/>
    <w:rsid w:val="00AB0A74"/>
    <w:rsid w:val="00AB0A87"/>
    <w:rsid w:val="00AB0A8C"/>
    <w:rsid w:val="00AB0AB3"/>
    <w:rsid w:val="00AB0AED"/>
    <w:rsid w:val="00AB0AF6"/>
    <w:rsid w:val="00AB0AFA"/>
    <w:rsid w:val="00AB0AFC"/>
    <w:rsid w:val="00AB0B0C"/>
    <w:rsid w:val="00AB0B2F"/>
    <w:rsid w:val="00AB0B47"/>
    <w:rsid w:val="00AB0BB4"/>
    <w:rsid w:val="00AB0C07"/>
    <w:rsid w:val="00AB0C29"/>
    <w:rsid w:val="00AB0C70"/>
    <w:rsid w:val="00AB0C86"/>
    <w:rsid w:val="00AB0CD0"/>
    <w:rsid w:val="00AB0CF9"/>
    <w:rsid w:val="00AB0CFE"/>
    <w:rsid w:val="00AB0D0C"/>
    <w:rsid w:val="00AB0D33"/>
    <w:rsid w:val="00AB0D54"/>
    <w:rsid w:val="00AB0D6C"/>
    <w:rsid w:val="00AB0D75"/>
    <w:rsid w:val="00AB0DDA"/>
    <w:rsid w:val="00AB0E26"/>
    <w:rsid w:val="00AB0E32"/>
    <w:rsid w:val="00AB0E3E"/>
    <w:rsid w:val="00AB0E54"/>
    <w:rsid w:val="00AB0E5B"/>
    <w:rsid w:val="00AB0E66"/>
    <w:rsid w:val="00AB0E77"/>
    <w:rsid w:val="00AB0EAE"/>
    <w:rsid w:val="00AB0EBA"/>
    <w:rsid w:val="00AB0F30"/>
    <w:rsid w:val="00AB0F4B"/>
    <w:rsid w:val="00AB0F7C"/>
    <w:rsid w:val="00AB0F97"/>
    <w:rsid w:val="00AB0FE3"/>
    <w:rsid w:val="00AB0FE6"/>
    <w:rsid w:val="00AB0FEF"/>
    <w:rsid w:val="00AB101F"/>
    <w:rsid w:val="00AB1065"/>
    <w:rsid w:val="00AB106C"/>
    <w:rsid w:val="00AB1079"/>
    <w:rsid w:val="00AB108B"/>
    <w:rsid w:val="00AB112B"/>
    <w:rsid w:val="00AB118D"/>
    <w:rsid w:val="00AB1206"/>
    <w:rsid w:val="00AB1227"/>
    <w:rsid w:val="00AB1240"/>
    <w:rsid w:val="00AB1256"/>
    <w:rsid w:val="00AB12B4"/>
    <w:rsid w:val="00AB130E"/>
    <w:rsid w:val="00AB1333"/>
    <w:rsid w:val="00AB133C"/>
    <w:rsid w:val="00AB133F"/>
    <w:rsid w:val="00AB1383"/>
    <w:rsid w:val="00AB139F"/>
    <w:rsid w:val="00AB13B6"/>
    <w:rsid w:val="00AB13DA"/>
    <w:rsid w:val="00AB13F9"/>
    <w:rsid w:val="00AB145E"/>
    <w:rsid w:val="00AB1460"/>
    <w:rsid w:val="00AB14A3"/>
    <w:rsid w:val="00AB14AB"/>
    <w:rsid w:val="00AB1501"/>
    <w:rsid w:val="00AB152B"/>
    <w:rsid w:val="00AB1536"/>
    <w:rsid w:val="00AB15CA"/>
    <w:rsid w:val="00AB15D3"/>
    <w:rsid w:val="00AB166C"/>
    <w:rsid w:val="00AB169F"/>
    <w:rsid w:val="00AB16B5"/>
    <w:rsid w:val="00AB16CF"/>
    <w:rsid w:val="00AB173B"/>
    <w:rsid w:val="00AB1749"/>
    <w:rsid w:val="00AB1752"/>
    <w:rsid w:val="00AB177B"/>
    <w:rsid w:val="00AB180C"/>
    <w:rsid w:val="00AB182C"/>
    <w:rsid w:val="00AB183C"/>
    <w:rsid w:val="00AB1859"/>
    <w:rsid w:val="00AB1886"/>
    <w:rsid w:val="00AB189C"/>
    <w:rsid w:val="00AB18AB"/>
    <w:rsid w:val="00AB18CC"/>
    <w:rsid w:val="00AB18EB"/>
    <w:rsid w:val="00AB193D"/>
    <w:rsid w:val="00AB1944"/>
    <w:rsid w:val="00AB194C"/>
    <w:rsid w:val="00AB1978"/>
    <w:rsid w:val="00AB1990"/>
    <w:rsid w:val="00AB19A6"/>
    <w:rsid w:val="00AB1A0C"/>
    <w:rsid w:val="00AB1A65"/>
    <w:rsid w:val="00AB1AC1"/>
    <w:rsid w:val="00AB1AFF"/>
    <w:rsid w:val="00AB1B24"/>
    <w:rsid w:val="00AB1B2D"/>
    <w:rsid w:val="00AB1B50"/>
    <w:rsid w:val="00AB1B5B"/>
    <w:rsid w:val="00AB1B6E"/>
    <w:rsid w:val="00AB1B7B"/>
    <w:rsid w:val="00AB1BBD"/>
    <w:rsid w:val="00AB1BC8"/>
    <w:rsid w:val="00AB1C38"/>
    <w:rsid w:val="00AB1C68"/>
    <w:rsid w:val="00AB1C72"/>
    <w:rsid w:val="00AB1CA0"/>
    <w:rsid w:val="00AB1CA3"/>
    <w:rsid w:val="00AB1CBB"/>
    <w:rsid w:val="00AB1CC0"/>
    <w:rsid w:val="00AB1CF3"/>
    <w:rsid w:val="00AB1D62"/>
    <w:rsid w:val="00AB1D6C"/>
    <w:rsid w:val="00AB1D89"/>
    <w:rsid w:val="00AB1DA6"/>
    <w:rsid w:val="00AB1DCC"/>
    <w:rsid w:val="00AB1DD8"/>
    <w:rsid w:val="00AB1DE1"/>
    <w:rsid w:val="00AB1DFF"/>
    <w:rsid w:val="00AB1E0B"/>
    <w:rsid w:val="00AB1E0D"/>
    <w:rsid w:val="00AB1E55"/>
    <w:rsid w:val="00AB1E74"/>
    <w:rsid w:val="00AB1E83"/>
    <w:rsid w:val="00AB1E87"/>
    <w:rsid w:val="00AB1E92"/>
    <w:rsid w:val="00AB1E98"/>
    <w:rsid w:val="00AB1EA3"/>
    <w:rsid w:val="00AB1EB2"/>
    <w:rsid w:val="00AB1EE7"/>
    <w:rsid w:val="00AB1EF3"/>
    <w:rsid w:val="00AB1F07"/>
    <w:rsid w:val="00AB1F28"/>
    <w:rsid w:val="00AB1F33"/>
    <w:rsid w:val="00AB1F36"/>
    <w:rsid w:val="00AB1F7C"/>
    <w:rsid w:val="00AB1F80"/>
    <w:rsid w:val="00AB1F9F"/>
    <w:rsid w:val="00AB1FE9"/>
    <w:rsid w:val="00AB200C"/>
    <w:rsid w:val="00AB201D"/>
    <w:rsid w:val="00AB2058"/>
    <w:rsid w:val="00AB209B"/>
    <w:rsid w:val="00AB20A9"/>
    <w:rsid w:val="00AB20B6"/>
    <w:rsid w:val="00AB20D6"/>
    <w:rsid w:val="00AB20EA"/>
    <w:rsid w:val="00AB20EF"/>
    <w:rsid w:val="00AB210D"/>
    <w:rsid w:val="00AB212C"/>
    <w:rsid w:val="00AB212D"/>
    <w:rsid w:val="00AB2193"/>
    <w:rsid w:val="00AB21BB"/>
    <w:rsid w:val="00AB21F2"/>
    <w:rsid w:val="00AB2232"/>
    <w:rsid w:val="00AB2273"/>
    <w:rsid w:val="00AB2277"/>
    <w:rsid w:val="00AB2287"/>
    <w:rsid w:val="00AB228B"/>
    <w:rsid w:val="00AB22BC"/>
    <w:rsid w:val="00AB233C"/>
    <w:rsid w:val="00AB2340"/>
    <w:rsid w:val="00AB2398"/>
    <w:rsid w:val="00AB2399"/>
    <w:rsid w:val="00AB23CC"/>
    <w:rsid w:val="00AB2455"/>
    <w:rsid w:val="00AB2466"/>
    <w:rsid w:val="00AB247E"/>
    <w:rsid w:val="00AB248D"/>
    <w:rsid w:val="00AB24C3"/>
    <w:rsid w:val="00AB24C4"/>
    <w:rsid w:val="00AB24C6"/>
    <w:rsid w:val="00AB24DC"/>
    <w:rsid w:val="00AB251C"/>
    <w:rsid w:val="00AB254D"/>
    <w:rsid w:val="00AB2554"/>
    <w:rsid w:val="00AB2596"/>
    <w:rsid w:val="00AB25CC"/>
    <w:rsid w:val="00AB25DB"/>
    <w:rsid w:val="00AB25FF"/>
    <w:rsid w:val="00AB260F"/>
    <w:rsid w:val="00AB2620"/>
    <w:rsid w:val="00AB2626"/>
    <w:rsid w:val="00AB2631"/>
    <w:rsid w:val="00AB266F"/>
    <w:rsid w:val="00AB26A1"/>
    <w:rsid w:val="00AB272E"/>
    <w:rsid w:val="00AB2736"/>
    <w:rsid w:val="00AB274C"/>
    <w:rsid w:val="00AB2840"/>
    <w:rsid w:val="00AB288E"/>
    <w:rsid w:val="00AB28C0"/>
    <w:rsid w:val="00AB28C2"/>
    <w:rsid w:val="00AB28CC"/>
    <w:rsid w:val="00AB28DC"/>
    <w:rsid w:val="00AB28DF"/>
    <w:rsid w:val="00AB290A"/>
    <w:rsid w:val="00AB2918"/>
    <w:rsid w:val="00AB291C"/>
    <w:rsid w:val="00AB292C"/>
    <w:rsid w:val="00AB294C"/>
    <w:rsid w:val="00AB2976"/>
    <w:rsid w:val="00AB2979"/>
    <w:rsid w:val="00AB2993"/>
    <w:rsid w:val="00AB29BE"/>
    <w:rsid w:val="00AB29F4"/>
    <w:rsid w:val="00AB29F8"/>
    <w:rsid w:val="00AB2A4B"/>
    <w:rsid w:val="00AB2A5F"/>
    <w:rsid w:val="00AB2A8B"/>
    <w:rsid w:val="00AB2A92"/>
    <w:rsid w:val="00AB2A97"/>
    <w:rsid w:val="00AB2ACA"/>
    <w:rsid w:val="00AB2B0A"/>
    <w:rsid w:val="00AB2B5E"/>
    <w:rsid w:val="00AB2B61"/>
    <w:rsid w:val="00AB2BA9"/>
    <w:rsid w:val="00AB2BCC"/>
    <w:rsid w:val="00AB2BD2"/>
    <w:rsid w:val="00AB2BD5"/>
    <w:rsid w:val="00AB2C58"/>
    <w:rsid w:val="00AB2C80"/>
    <w:rsid w:val="00AB2CCC"/>
    <w:rsid w:val="00AB2CD1"/>
    <w:rsid w:val="00AB2CDA"/>
    <w:rsid w:val="00AB2D0B"/>
    <w:rsid w:val="00AB2D13"/>
    <w:rsid w:val="00AB2D15"/>
    <w:rsid w:val="00AB2D27"/>
    <w:rsid w:val="00AB2D3B"/>
    <w:rsid w:val="00AB2D53"/>
    <w:rsid w:val="00AB2D70"/>
    <w:rsid w:val="00AB2D9E"/>
    <w:rsid w:val="00AB2E04"/>
    <w:rsid w:val="00AB2E1C"/>
    <w:rsid w:val="00AB2E7E"/>
    <w:rsid w:val="00AB2E83"/>
    <w:rsid w:val="00AB2ED7"/>
    <w:rsid w:val="00AB2EF8"/>
    <w:rsid w:val="00AB2F03"/>
    <w:rsid w:val="00AB2F77"/>
    <w:rsid w:val="00AB2F7C"/>
    <w:rsid w:val="00AB3000"/>
    <w:rsid w:val="00AB3012"/>
    <w:rsid w:val="00AB3040"/>
    <w:rsid w:val="00AB306E"/>
    <w:rsid w:val="00AB3071"/>
    <w:rsid w:val="00AB3083"/>
    <w:rsid w:val="00AB3084"/>
    <w:rsid w:val="00AB3096"/>
    <w:rsid w:val="00AB30B8"/>
    <w:rsid w:val="00AB30D7"/>
    <w:rsid w:val="00AB30E3"/>
    <w:rsid w:val="00AB30EC"/>
    <w:rsid w:val="00AB311B"/>
    <w:rsid w:val="00AB313F"/>
    <w:rsid w:val="00AB318B"/>
    <w:rsid w:val="00AB31CD"/>
    <w:rsid w:val="00AB31DC"/>
    <w:rsid w:val="00AB31E9"/>
    <w:rsid w:val="00AB31F0"/>
    <w:rsid w:val="00AB3242"/>
    <w:rsid w:val="00AB3254"/>
    <w:rsid w:val="00AB32AF"/>
    <w:rsid w:val="00AB32BF"/>
    <w:rsid w:val="00AB32F2"/>
    <w:rsid w:val="00AB3316"/>
    <w:rsid w:val="00AB333B"/>
    <w:rsid w:val="00AB3359"/>
    <w:rsid w:val="00AB33A5"/>
    <w:rsid w:val="00AB33BC"/>
    <w:rsid w:val="00AB346A"/>
    <w:rsid w:val="00AB347C"/>
    <w:rsid w:val="00AB34FE"/>
    <w:rsid w:val="00AB3503"/>
    <w:rsid w:val="00AB3583"/>
    <w:rsid w:val="00AB359B"/>
    <w:rsid w:val="00AB35A9"/>
    <w:rsid w:val="00AB35EB"/>
    <w:rsid w:val="00AB35FF"/>
    <w:rsid w:val="00AB362A"/>
    <w:rsid w:val="00AB363D"/>
    <w:rsid w:val="00AB3644"/>
    <w:rsid w:val="00AB369B"/>
    <w:rsid w:val="00AB36AF"/>
    <w:rsid w:val="00AB3723"/>
    <w:rsid w:val="00AB3771"/>
    <w:rsid w:val="00AB3793"/>
    <w:rsid w:val="00AB37E4"/>
    <w:rsid w:val="00AB37E9"/>
    <w:rsid w:val="00AB383C"/>
    <w:rsid w:val="00AB3841"/>
    <w:rsid w:val="00AB3856"/>
    <w:rsid w:val="00AB389A"/>
    <w:rsid w:val="00AB38C1"/>
    <w:rsid w:val="00AB38F3"/>
    <w:rsid w:val="00AB3908"/>
    <w:rsid w:val="00AB3936"/>
    <w:rsid w:val="00AB3938"/>
    <w:rsid w:val="00AB395D"/>
    <w:rsid w:val="00AB3979"/>
    <w:rsid w:val="00AB397E"/>
    <w:rsid w:val="00AB3991"/>
    <w:rsid w:val="00AB39AE"/>
    <w:rsid w:val="00AB39E1"/>
    <w:rsid w:val="00AB39E2"/>
    <w:rsid w:val="00AB39F2"/>
    <w:rsid w:val="00AB3A1F"/>
    <w:rsid w:val="00AB3A3D"/>
    <w:rsid w:val="00AB3AAA"/>
    <w:rsid w:val="00AB3ACC"/>
    <w:rsid w:val="00AB3B4F"/>
    <w:rsid w:val="00AB3B5F"/>
    <w:rsid w:val="00AB3B7C"/>
    <w:rsid w:val="00AB3B8B"/>
    <w:rsid w:val="00AB3B8F"/>
    <w:rsid w:val="00AB3B94"/>
    <w:rsid w:val="00AB3BB0"/>
    <w:rsid w:val="00AB3C0A"/>
    <w:rsid w:val="00AB3C1A"/>
    <w:rsid w:val="00AB3C24"/>
    <w:rsid w:val="00AB3C2C"/>
    <w:rsid w:val="00AB3C42"/>
    <w:rsid w:val="00AB3C48"/>
    <w:rsid w:val="00AB3C68"/>
    <w:rsid w:val="00AB3C8B"/>
    <w:rsid w:val="00AB3C94"/>
    <w:rsid w:val="00AB3CAB"/>
    <w:rsid w:val="00AB3CB1"/>
    <w:rsid w:val="00AB3CB7"/>
    <w:rsid w:val="00AB3CDC"/>
    <w:rsid w:val="00AB3CF0"/>
    <w:rsid w:val="00AB3D50"/>
    <w:rsid w:val="00AB3D53"/>
    <w:rsid w:val="00AB3DDD"/>
    <w:rsid w:val="00AB3E31"/>
    <w:rsid w:val="00AB3E37"/>
    <w:rsid w:val="00AB3E66"/>
    <w:rsid w:val="00AB3E8A"/>
    <w:rsid w:val="00AB3E95"/>
    <w:rsid w:val="00AB3EB1"/>
    <w:rsid w:val="00AB3ECE"/>
    <w:rsid w:val="00AB3ECF"/>
    <w:rsid w:val="00AB3F24"/>
    <w:rsid w:val="00AB3F7E"/>
    <w:rsid w:val="00AB3FDD"/>
    <w:rsid w:val="00AB3FF6"/>
    <w:rsid w:val="00AB3FFE"/>
    <w:rsid w:val="00AB4016"/>
    <w:rsid w:val="00AB406A"/>
    <w:rsid w:val="00AB4078"/>
    <w:rsid w:val="00AB40EA"/>
    <w:rsid w:val="00AB40F0"/>
    <w:rsid w:val="00AB4119"/>
    <w:rsid w:val="00AB4126"/>
    <w:rsid w:val="00AB4179"/>
    <w:rsid w:val="00AB41D9"/>
    <w:rsid w:val="00AB41F1"/>
    <w:rsid w:val="00AB420C"/>
    <w:rsid w:val="00AB4239"/>
    <w:rsid w:val="00AB427D"/>
    <w:rsid w:val="00AB42CF"/>
    <w:rsid w:val="00AB42DE"/>
    <w:rsid w:val="00AB42DF"/>
    <w:rsid w:val="00AB42E6"/>
    <w:rsid w:val="00AB42E7"/>
    <w:rsid w:val="00AB42EB"/>
    <w:rsid w:val="00AB4316"/>
    <w:rsid w:val="00AB4322"/>
    <w:rsid w:val="00AB43A2"/>
    <w:rsid w:val="00AB4409"/>
    <w:rsid w:val="00AB443A"/>
    <w:rsid w:val="00AB4479"/>
    <w:rsid w:val="00AB447E"/>
    <w:rsid w:val="00AB44D8"/>
    <w:rsid w:val="00AB44EB"/>
    <w:rsid w:val="00AB4506"/>
    <w:rsid w:val="00AB452C"/>
    <w:rsid w:val="00AB452D"/>
    <w:rsid w:val="00AB453D"/>
    <w:rsid w:val="00AB455D"/>
    <w:rsid w:val="00AB45C6"/>
    <w:rsid w:val="00AB45DC"/>
    <w:rsid w:val="00AB45EB"/>
    <w:rsid w:val="00AB45F7"/>
    <w:rsid w:val="00AB45F8"/>
    <w:rsid w:val="00AB4606"/>
    <w:rsid w:val="00AB461C"/>
    <w:rsid w:val="00AB461F"/>
    <w:rsid w:val="00AB4681"/>
    <w:rsid w:val="00AB46EA"/>
    <w:rsid w:val="00AB4726"/>
    <w:rsid w:val="00AB473F"/>
    <w:rsid w:val="00AB4744"/>
    <w:rsid w:val="00AB4746"/>
    <w:rsid w:val="00AB474D"/>
    <w:rsid w:val="00AB4764"/>
    <w:rsid w:val="00AB47A4"/>
    <w:rsid w:val="00AB4811"/>
    <w:rsid w:val="00AB4812"/>
    <w:rsid w:val="00AB4821"/>
    <w:rsid w:val="00AB483A"/>
    <w:rsid w:val="00AB4844"/>
    <w:rsid w:val="00AB4863"/>
    <w:rsid w:val="00AB48E4"/>
    <w:rsid w:val="00AB492C"/>
    <w:rsid w:val="00AB495B"/>
    <w:rsid w:val="00AB497F"/>
    <w:rsid w:val="00AB4982"/>
    <w:rsid w:val="00AB4990"/>
    <w:rsid w:val="00AB49AE"/>
    <w:rsid w:val="00AB49C6"/>
    <w:rsid w:val="00AB49D1"/>
    <w:rsid w:val="00AB49EC"/>
    <w:rsid w:val="00AB4AA5"/>
    <w:rsid w:val="00AB4AC5"/>
    <w:rsid w:val="00AB4ACD"/>
    <w:rsid w:val="00AB4AD0"/>
    <w:rsid w:val="00AB4AD1"/>
    <w:rsid w:val="00AB4ADB"/>
    <w:rsid w:val="00AB4B2D"/>
    <w:rsid w:val="00AB4BC2"/>
    <w:rsid w:val="00AB4BCF"/>
    <w:rsid w:val="00AB4C05"/>
    <w:rsid w:val="00AB4C3A"/>
    <w:rsid w:val="00AB4C5D"/>
    <w:rsid w:val="00AB4C60"/>
    <w:rsid w:val="00AB4CA1"/>
    <w:rsid w:val="00AB4CA4"/>
    <w:rsid w:val="00AB4D00"/>
    <w:rsid w:val="00AB4D20"/>
    <w:rsid w:val="00AB4D6D"/>
    <w:rsid w:val="00AB4E01"/>
    <w:rsid w:val="00AB4E4D"/>
    <w:rsid w:val="00AB4E5C"/>
    <w:rsid w:val="00AB4E84"/>
    <w:rsid w:val="00AB4ED3"/>
    <w:rsid w:val="00AB4F53"/>
    <w:rsid w:val="00AB4FB0"/>
    <w:rsid w:val="00AB4FDA"/>
    <w:rsid w:val="00AB4FED"/>
    <w:rsid w:val="00AB4FF1"/>
    <w:rsid w:val="00AB4FF6"/>
    <w:rsid w:val="00AB5007"/>
    <w:rsid w:val="00AB502E"/>
    <w:rsid w:val="00AB504D"/>
    <w:rsid w:val="00AB504F"/>
    <w:rsid w:val="00AB5064"/>
    <w:rsid w:val="00AB509B"/>
    <w:rsid w:val="00AB50CE"/>
    <w:rsid w:val="00AB50E8"/>
    <w:rsid w:val="00AB511C"/>
    <w:rsid w:val="00AB5124"/>
    <w:rsid w:val="00AB5165"/>
    <w:rsid w:val="00AB516A"/>
    <w:rsid w:val="00AB517D"/>
    <w:rsid w:val="00AB5197"/>
    <w:rsid w:val="00AB51BA"/>
    <w:rsid w:val="00AB51ED"/>
    <w:rsid w:val="00AB5222"/>
    <w:rsid w:val="00AB5261"/>
    <w:rsid w:val="00AB5263"/>
    <w:rsid w:val="00AB5274"/>
    <w:rsid w:val="00AB52B4"/>
    <w:rsid w:val="00AB52FC"/>
    <w:rsid w:val="00AB5309"/>
    <w:rsid w:val="00AB532E"/>
    <w:rsid w:val="00AB53A2"/>
    <w:rsid w:val="00AB53BB"/>
    <w:rsid w:val="00AB53F4"/>
    <w:rsid w:val="00AB5419"/>
    <w:rsid w:val="00AB544D"/>
    <w:rsid w:val="00AB5460"/>
    <w:rsid w:val="00AB5477"/>
    <w:rsid w:val="00AB54AB"/>
    <w:rsid w:val="00AB54CC"/>
    <w:rsid w:val="00AB54CF"/>
    <w:rsid w:val="00AB552C"/>
    <w:rsid w:val="00AB557C"/>
    <w:rsid w:val="00AB55AA"/>
    <w:rsid w:val="00AB55E9"/>
    <w:rsid w:val="00AB5642"/>
    <w:rsid w:val="00AB565E"/>
    <w:rsid w:val="00AB5680"/>
    <w:rsid w:val="00AB56C7"/>
    <w:rsid w:val="00AB5705"/>
    <w:rsid w:val="00AB571F"/>
    <w:rsid w:val="00AB5724"/>
    <w:rsid w:val="00AB572A"/>
    <w:rsid w:val="00AB573D"/>
    <w:rsid w:val="00AB576B"/>
    <w:rsid w:val="00AB5789"/>
    <w:rsid w:val="00AB5820"/>
    <w:rsid w:val="00AB584C"/>
    <w:rsid w:val="00AB5854"/>
    <w:rsid w:val="00AB5874"/>
    <w:rsid w:val="00AB5891"/>
    <w:rsid w:val="00AB58D9"/>
    <w:rsid w:val="00AB58F3"/>
    <w:rsid w:val="00AB593B"/>
    <w:rsid w:val="00AB5940"/>
    <w:rsid w:val="00AB5975"/>
    <w:rsid w:val="00AB59AA"/>
    <w:rsid w:val="00AB59B4"/>
    <w:rsid w:val="00AB59E5"/>
    <w:rsid w:val="00AB59E8"/>
    <w:rsid w:val="00AB59FB"/>
    <w:rsid w:val="00AB5A66"/>
    <w:rsid w:val="00AB5A94"/>
    <w:rsid w:val="00AB5AEA"/>
    <w:rsid w:val="00AB5AF3"/>
    <w:rsid w:val="00AB5B2E"/>
    <w:rsid w:val="00AB5B6B"/>
    <w:rsid w:val="00AB5BD8"/>
    <w:rsid w:val="00AB5C2A"/>
    <w:rsid w:val="00AB5C65"/>
    <w:rsid w:val="00AB5C7B"/>
    <w:rsid w:val="00AB5CA8"/>
    <w:rsid w:val="00AB5CAB"/>
    <w:rsid w:val="00AB5CC2"/>
    <w:rsid w:val="00AB5CC6"/>
    <w:rsid w:val="00AB5D00"/>
    <w:rsid w:val="00AB5D05"/>
    <w:rsid w:val="00AB5D67"/>
    <w:rsid w:val="00AB5D80"/>
    <w:rsid w:val="00AB5DA9"/>
    <w:rsid w:val="00AB5DBA"/>
    <w:rsid w:val="00AB5DBC"/>
    <w:rsid w:val="00AB5E26"/>
    <w:rsid w:val="00AB5E2F"/>
    <w:rsid w:val="00AB5E54"/>
    <w:rsid w:val="00AB5E57"/>
    <w:rsid w:val="00AB5EAA"/>
    <w:rsid w:val="00AB5EB0"/>
    <w:rsid w:val="00AB5EBF"/>
    <w:rsid w:val="00AB5ED1"/>
    <w:rsid w:val="00AB5EEA"/>
    <w:rsid w:val="00AB5EF0"/>
    <w:rsid w:val="00AB5EF6"/>
    <w:rsid w:val="00AB5EF8"/>
    <w:rsid w:val="00AB5F15"/>
    <w:rsid w:val="00AB5F2C"/>
    <w:rsid w:val="00AB5F68"/>
    <w:rsid w:val="00AB5F81"/>
    <w:rsid w:val="00AB5FAA"/>
    <w:rsid w:val="00AB5FFA"/>
    <w:rsid w:val="00AB6007"/>
    <w:rsid w:val="00AB6027"/>
    <w:rsid w:val="00AB6028"/>
    <w:rsid w:val="00AB6049"/>
    <w:rsid w:val="00AB608E"/>
    <w:rsid w:val="00AB60A7"/>
    <w:rsid w:val="00AB60D5"/>
    <w:rsid w:val="00AB60F4"/>
    <w:rsid w:val="00AB6117"/>
    <w:rsid w:val="00AB6138"/>
    <w:rsid w:val="00AB6141"/>
    <w:rsid w:val="00AB614F"/>
    <w:rsid w:val="00AB6153"/>
    <w:rsid w:val="00AB6160"/>
    <w:rsid w:val="00AB618E"/>
    <w:rsid w:val="00AB61C0"/>
    <w:rsid w:val="00AB61C5"/>
    <w:rsid w:val="00AB61D5"/>
    <w:rsid w:val="00AB61D6"/>
    <w:rsid w:val="00AB6209"/>
    <w:rsid w:val="00AB6213"/>
    <w:rsid w:val="00AB6229"/>
    <w:rsid w:val="00AB626D"/>
    <w:rsid w:val="00AB6271"/>
    <w:rsid w:val="00AB6292"/>
    <w:rsid w:val="00AB629B"/>
    <w:rsid w:val="00AB62CC"/>
    <w:rsid w:val="00AB62DE"/>
    <w:rsid w:val="00AB6325"/>
    <w:rsid w:val="00AB6328"/>
    <w:rsid w:val="00AB6363"/>
    <w:rsid w:val="00AB63A8"/>
    <w:rsid w:val="00AB63B4"/>
    <w:rsid w:val="00AB63B9"/>
    <w:rsid w:val="00AB63D0"/>
    <w:rsid w:val="00AB63E7"/>
    <w:rsid w:val="00AB63ED"/>
    <w:rsid w:val="00AB6414"/>
    <w:rsid w:val="00AB643A"/>
    <w:rsid w:val="00AB644C"/>
    <w:rsid w:val="00AB646D"/>
    <w:rsid w:val="00AB6493"/>
    <w:rsid w:val="00AB6494"/>
    <w:rsid w:val="00AB6496"/>
    <w:rsid w:val="00AB64B4"/>
    <w:rsid w:val="00AB64C1"/>
    <w:rsid w:val="00AB651F"/>
    <w:rsid w:val="00AB653C"/>
    <w:rsid w:val="00AB6545"/>
    <w:rsid w:val="00AB656B"/>
    <w:rsid w:val="00AB657C"/>
    <w:rsid w:val="00AB659F"/>
    <w:rsid w:val="00AB65AD"/>
    <w:rsid w:val="00AB65F5"/>
    <w:rsid w:val="00AB662C"/>
    <w:rsid w:val="00AB6658"/>
    <w:rsid w:val="00AB6660"/>
    <w:rsid w:val="00AB6699"/>
    <w:rsid w:val="00AB669C"/>
    <w:rsid w:val="00AB66CE"/>
    <w:rsid w:val="00AB670C"/>
    <w:rsid w:val="00AB674B"/>
    <w:rsid w:val="00AB6767"/>
    <w:rsid w:val="00AB6778"/>
    <w:rsid w:val="00AB6782"/>
    <w:rsid w:val="00AB6795"/>
    <w:rsid w:val="00AB6797"/>
    <w:rsid w:val="00AB67AD"/>
    <w:rsid w:val="00AB685E"/>
    <w:rsid w:val="00AB6883"/>
    <w:rsid w:val="00AB68BA"/>
    <w:rsid w:val="00AB68F8"/>
    <w:rsid w:val="00AB6933"/>
    <w:rsid w:val="00AB693A"/>
    <w:rsid w:val="00AB6973"/>
    <w:rsid w:val="00AB69C4"/>
    <w:rsid w:val="00AB69D4"/>
    <w:rsid w:val="00AB69E7"/>
    <w:rsid w:val="00AB6A14"/>
    <w:rsid w:val="00AB6A22"/>
    <w:rsid w:val="00AB6AA7"/>
    <w:rsid w:val="00AB6AAA"/>
    <w:rsid w:val="00AB6AB4"/>
    <w:rsid w:val="00AB6AC5"/>
    <w:rsid w:val="00AB6AE9"/>
    <w:rsid w:val="00AB6B1A"/>
    <w:rsid w:val="00AB6B2F"/>
    <w:rsid w:val="00AB6B49"/>
    <w:rsid w:val="00AB6B83"/>
    <w:rsid w:val="00AB6B85"/>
    <w:rsid w:val="00AB6B8F"/>
    <w:rsid w:val="00AB6B93"/>
    <w:rsid w:val="00AB6BFF"/>
    <w:rsid w:val="00AB6C21"/>
    <w:rsid w:val="00AB6C73"/>
    <w:rsid w:val="00AB6C7A"/>
    <w:rsid w:val="00AB6C93"/>
    <w:rsid w:val="00AB6CAC"/>
    <w:rsid w:val="00AB6CC0"/>
    <w:rsid w:val="00AB6CC1"/>
    <w:rsid w:val="00AB6CD0"/>
    <w:rsid w:val="00AB6CE8"/>
    <w:rsid w:val="00AB6D14"/>
    <w:rsid w:val="00AB6D15"/>
    <w:rsid w:val="00AB6D26"/>
    <w:rsid w:val="00AB6D2C"/>
    <w:rsid w:val="00AB6D4B"/>
    <w:rsid w:val="00AB6D51"/>
    <w:rsid w:val="00AB6D9B"/>
    <w:rsid w:val="00AB6E0E"/>
    <w:rsid w:val="00AB6E23"/>
    <w:rsid w:val="00AB6E2F"/>
    <w:rsid w:val="00AB6EFE"/>
    <w:rsid w:val="00AB6F23"/>
    <w:rsid w:val="00AB6F41"/>
    <w:rsid w:val="00AB6FBE"/>
    <w:rsid w:val="00AB6FDA"/>
    <w:rsid w:val="00AB707C"/>
    <w:rsid w:val="00AB708B"/>
    <w:rsid w:val="00AB70C8"/>
    <w:rsid w:val="00AB70E1"/>
    <w:rsid w:val="00AB70F1"/>
    <w:rsid w:val="00AB7110"/>
    <w:rsid w:val="00AB7125"/>
    <w:rsid w:val="00AB7144"/>
    <w:rsid w:val="00AB7160"/>
    <w:rsid w:val="00AB7197"/>
    <w:rsid w:val="00AB71DD"/>
    <w:rsid w:val="00AB721C"/>
    <w:rsid w:val="00AB721D"/>
    <w:rsid w:val="00AB7221"/>
    <w:rsid w:val="00AB7223"/>
    <w:rsid w:val="00AB7226"/>
    <w:rsid w:val="00AB723F"/>
    <w:rsid w:val="00AB7245"/>
    <w:rsid w:val="00AB726A"/>
    <w:rsid w:val="00AB72ED"/>
    <w:rsid w:val="00AB7355"/>
    <w:rsid w:val="00AB7367"/>
    <w:rsid w:val="00AB7372"/>
    <w:rsid w:val="00AB7396"/>
    <w:rsid w:val="00AB7416"/>
    <w:rsid w:val="00AB7438"/>
    <w:rsid w:val="00AB7445"/>
    <w:rsid w:val="00AB744E"/>
    <w:rsid w:val="00AB747F"/>
    <w:rsid w:val="00AB74C3"/>
    <w:rsid w:val="00AB74CE"/>
    <w:rsid w:val="00AB750C"/>
    <w:rsid w:val="00AB752D"/>
    <w:rsid w:val="00AB7539"/>
    <w:rsid w:val="00AB753D"/>
    <w:rsid w:val="00AB7555"/>
    <w:rsid w:val="00AB759F"/>
    <w:rsid w:val="00AB75A4"/>
    <w:rsid w:val="00AB75AD"/>
    <w:rsid w:val="00AB75BC"/>
    <w:rsid w:val="00AB75C1"/>
    <w:rsid w:val="00AB75D0"/>
    <w:rsid w:val="00AB75D1"/>
    <w:rsid w:val="00AB75D2"/>
    <w:rsid w:val="00AB7602"/>
    <w:rsid w:val="00AB76C2"/>
    <w:rsid w:val="00AB76CE"/>
    <w:rsid w:val="00AB76D6"/>
    <w:rsid w:val="00AB7710"/>
    <w:rsid w:val="00AB776C"/>
    <w:rsid w:val="00AB7787"/>
    <w:rsid w:val="00AB7794"/>
    <w:rsid w:val="00AB77AA"/>
    <w:rsid w:val="00AB785B"/>
    <w:rsid w:val="00AB7893"/>
    <w:rsid w:val="00AB78E5"/>
    <w:rsid w:val="00AB7936"/>
    <w:rsid w:val="00AB793A"/>
    <w:rsid w:val="00AB79A9"/>
    <w:rsid w:val="00AB7A25"/>
    <w:rsid w:val="00AB7A3A"/>
    <w:rsid w:val="00AB7A71"/>
    <w:rsid w:val="00AB7A7C"/>
    <w:rsid w:val="00AB7AC1"/>
    <w:rsid w:val="00AB7ADC"/>
    <w:rsid w:val="00AB7BA2"/>
    <w:rsid w:val="00AB7BAA"/>
    <w:rsid w:val="00AB7BB2"/>
    <w:rsid w:val="00AB7BDD"/>
    <w:rsid w:val="00AB7C4F"/>
    <w:rsid w:val="00AB7C5E"/>
    <w:rsid w:val="00AB7C61"/>
    <w:rsid w:val="00AB7C8B"/>
    <w:rsid w:val="00AB7C9F"/>
    <w:rsid w:val="00AB7CA5"/>
    <w:rsid w:val="00AB7CDB"/>
    <w:rsid w:val="00AB7CDF"/>
    <w:rsid w:val="00AB7CE2"/>
    <w:rsid w:val="00AB7CF7"/>
    <w:rsid w:val="00AB7D40"/>
    <w:rsid w:val="00AB7D4B"/>
    <w:rsid w:val="00AB7E5D"/>
    <w:rsid w:val="00AB7E69"/>
    <w:rsid w:val="00AB7E79"/>
    <w:rsid w:val="00AB7E93"/>
    <w:rsid w:val="00AB7E98"/>
    <w:rsid w:val="00AB7F49"/>
    <w:rsid w:val="00AB7F7F"/>
    <w:rsid w:val="00AB7FBF"/>
    <w:rsid w:val="00AC0009"/>
    <w:rsid w:val="00AC0032"/>
    <w:rsid w:val="00AC0053"/>
    <w:rsid w:val="00AC0075"/>
    <w:rsid w:val="00AC00C2"/>
    <w:rsid w:val="00AC013C"/>
    <w:rsid w:val="00AC0146"/>
    <w:rsid w:val="00AC01AC"/>
    <w:rsid w:val="00AC01E4"/>
    <w:rsid w:val="00AC01F5"/>
    <w:rsid w:val="00AC0201"/>
    <w:rsid w:val="00AC022B"/>
    <w:rsid w:val="00AC0240"/>
    <w:rsid w:val="00AC0288"/>
    <w:rsid w:val="00AC02B9"/>
    <w:rsid w:val="00AC02C6"/>
    <w:rsid w:val="00AC02E6"/>
    <w:rsid w:val="00AC02F2"/>
    <w:rsid w:val="00AC0333"/>
    <w:rsid w:val="00AC0394"/>
    <w:rsid w:val="00AC03CC"/>
    <w:rsid w:val="00AC03ED"/>
    <w:rsid w:val="00AC03F9"/>
    <w:rsid w:val="00AC043E"/>
    <w:rsid w:val="00AC0457"/>
    <w:rsid w:val="00AC0458"/>
    <w:rsid w:val="00AC045F"/>
    <w:rsid w:val="00AC0464"/>
    <w:rsid w:val="00AC049F"/>
    <w:rsid w:val="00AC04A5"/>
    <w:rsid w:val="00AC04C8"/>
    <w:rsid w:val="00AC04CF"/>
    <w:rsid w:val="00AC04ED"/>
    <w:rsid w:val="00AC05D7"/>
    <w:rsid w:val="00AC0613"/>
    <w:rsid w:val="00AC0654"/>
    <w:rsid w:val="00AC065A"/>
    <w:rsid w:val="00AC065C"/>
    <w:rsid w:val="00AC06C8"/>
    <w:rsid w:val="00AC06CF"/>
    <w:rsid w:val="00AC06DF"/>
    <w:rsid w:val="00AC06E0"/>
    <w:rsid w:val="00AC0716"/>
    <w:rsid w:val="00AC0754"/>
    <w:rsid w:val="00AC077C"/>
    <w:rsid w:val="00AC0801"/>
    <w:rsid w:val="00AC0864"/>
    <w:rsid w:val="00AC0893"/>
    <w:rsid w:val="00AC08B1"/>
    <w:rsid w:val="00AC08BD"/>
    <w:rsid w:val="00AC08D1"/>
    <w:rsid w:val="00AC08E3"/>
    <w:rsid w:val="00AC0914"/>
    <w:rsid w:val="00AC091B"/>
    <w:rsid w:val="00AC092C"/>
    <w:rsid w:val="00AC095B"/>
    <w:rsid w:val="00AC0962"/>
    <w:rsid w:val="00AC09E8"/>
    <w:rsid w:val="00AC0A12"/>
    <w:rsid w:val="00AC0A13"/>
    <w:rsid w:val="00AC0A1A"/>
    <w:rsid w:val="00AC0A24"/>
    <w:rsid w:val="00AC0A2D"/>
    <w:rsid w:val="00AC0A44"/>
    <w:rsid w:val="00AC0A7E"/>
    <w:rsid w:val="00AC0ADD"/>
    <w:rsid w:val="00AC0B37"/>
    <w:rsid w:val="00AC0B66"/>
    <w:rsid w:val="00AC0B87"/>
    <w:rsid w:val="00AC0B8B"/>
    <w:rsid w:val="00AC0B98"/>
    <w:rsid w:val="00AC0BCE"/>
    <w:rsid w:val="00AC0BDA"/>
    <w:rsid w:val="00AC0D2A"/>
    <w:rsid w:val="00AC0D3D"/>
    <w:rsid w:val="00AC0DD2"/>
    <w:rsid w:val="00AC0E18"/>
    <w:rsid w:val="00AC0E2C"/>
    <w:rsid w:val="00AC0F40"/>
    <w:rsid w:val="00AC0F9D"/>
    <w:rsid w:val="00AC0FCC"/>
    <w:rsid w:val="00AC0FDD"/>
    <w:rsid w:val="00AC0FFD"/>
    <w:rsid w:val="00AC1018"/>
    <w:rsid w:val="00AC106B"/>
    <w:rsid w:val="00AC108A"/>
    <w:rsid w:val="00AC1090"/>
    <w:rsid w:val="00AC113D"/>
    <w:rsid w:val="00AC1152"/>
    <w:rsid w:val="00AC11B2"/>
    <w:rsid w:val="00AC11BB"/>
    <w:rsid w:val="00AC1242"/>
    <w:rsid w:val="00AC130B"/>
    <w:rsid w:val="00AC137E"/>
    <w:rsid w:val="00AC1389"/>
    <w:rsid w:val="00AC13ED"/>
    <w:rsid w:val="00AC13F2"/>
    <w:rsid w:val="00AC1410"/>
    <w:rsid w:val="00AC145C"/>
    <w:rsid w:val="00AC146D"/>
    <w:rsid w:val="00AC147E"/>
    <w:rsid w:val="00AC14FC"/>
    <w:rsid w:val="00AC1502"/>
    <w:rsid w:val="00AC151B"/>
    <w:rsid w:val="00AC1521"/>
    <w:rsid w:val="00AC1565"/>
    <w:rsid w:val="00AC1567"/>
    <w:rsid w:val="00AC156A"/>
    <w:rsid w:val="00AC1570"/>
    <w:rsid w:val="00AC159A"/>
    <w:rsid w:val="00AC15A3"/>
    <w:rsid w:val="00AC15B8"/>
    <w:rsid w:val="00AC15DC"/>
    <w:rsid w:val="00AC15FB"/>
    <w:rsid w:val="00AC15FF"/>
    <w:rsid w:val="00AC1649"/>
    <w:rsid w:val="00AC1666"/>
    <w:rsid w:val="00AC16B5"/>
    <w:rsid w:val="00AC16F6"/>
    <w:rsid w:val="00AC1703"/>
    <w:rsid w:val="00AC171F"/>
    <w:rsid w:val="00AC175D"/>
    <w:rsid w:val="00AC1797"/>
    <w:rsid w:val="00AC180E"/>
    <w:rsid w:val="00AC180F"/>
    <w:rsid w:val="00AC1810"/>
    <w:rsid w:val="00AC187B"/>
    <w:rsid w:val="00AC18B7"/>
    <w:rsid w:val="00AC1942"/>
    <w:rsid w:val="00AC1976"/>
    <w:rsid w:val="00AC199C"/>
    <w:rsid w:val="00AC19BF"/>
    <w:rsid w:val="00AC19C3"/>
    <w:rsid w:val="00AC19FA"/>
    <w:rsid w:val="00AC1A78"/>
    <w:rsid w:val="00AC1A7F"/>
    <w:rsid w:val="00AC1A96"/>
    <w:rsid w:val="00AC1ADE"/>
    <w:rsid w:val="00AC1B17"/>
    <w:rsid w:val="00AC1B1A"/>
    <w:rsid w:val="00AC1B1D"/>
    <w:rsid w:val="00AC1B26"/>
    <w:rsid w:val="00AC1B3F"/>
    <w:rsid w:val="00AC1B50"/>
    <w:rsid w:val="00AC1BB8"/>
    <w:rsid w:val="00AC1BEF"/>
    <w:rsid w:val="00AC1C0A"/>
    <w:rsid w:val="00AC1C67"/>
    <w:rsid w:val="00AC1C84"/>
    <w:rsid w:val="00AC1C97"/>
    <w:rsid w:val="00AC1CC0"/>
    <w:rsid w:val="00AC1CD0"/>
    <w:rsid w:val="00AC1CD7"/>
    <w:rsid w:val="00AC1CEC"/>
    <w:rsid w:val="00AC1D4C"/>
    <w:rsid w:val="00AC1D6F"/>
    <w:rsid w:val="00AC1DA4"/>
    <w:rsid w:val="00AC1DDE"/>
    <w:rsid w:val="00AC1E15"/>
    <w:rsid w:val="00AC1E16"/>
    <w:rsid w:val="00AC1E2D"/>
    <w:rsid w:val="00AC1E88"/>
    <w:rsid w:val="00AC1EBD"/>
    <w:rsid w:val="00AC1EBE"/>
    <w:rsid w:val="00AC1ECA"/>
    <w:rsid w:val="00AC1ECC"/>
    <w:rsid w:val="00AC1EDC"/>
    <w:rsid w:val="00AC1EE3"/>
    <w:rsid w:val="00AC1F36"/>
    <w:rsid w:val="00AC1F4A"/>
    <w:rsid w:val="00AC1FBB"/>
    <w:rsid w:val="00AC1FE6"/>
    <w:rsid w:val="00AC201A"/>
    <w:rsid w:val="00AC2030"/>
    <w:rsid w:val="00AC203F"/>
    <w:rsid w:val="00AC2074"/>
    <w:rsid w:val="00AC20D4"/>
    <w:rsid w:val="00AC20E3"/>
    <w:rsid w:val="00AC2162"/>
    <w:rsid w:val="00AC2163"/>
    <w:rsid w:val="00AC2186"/>
    <w:rsid w:val="00AC218F"/>
    <w:rsid w:val="00AC21A5"/>
    <w:rsid w:val="00AC21D0"/>
    <w:rsid w:val="00AC21D3"/>
    <w:rsid w:val="00AC21F0"/>
    <w:rsid w:val="00AC2222"/>
    <w:rsid w:val="00AC2228"/>
    <w:rsid w:val="00AC2258"/>
    <w:rsid w:val="00AC22A3"/>
    <w:rsid w:val="00AC22EF"/>
    <w:rsid w:val="00AC2305"/>
    <w:rsid w:val="00AC2315"/>
    <w:rsid w:val="00AC2370"/>
    <w:rsid w:val="00AC2376"/>
    <w:rsid w:val="00AC23E9"/>
    <w:rsid w:val="00AC240A"/>
    <w:rsid w:val="00AC24C7"/>
    <w:rsid w:val="00AC24CC"/>
    <w:rsid w:val="00AC24E1"/>
    <w:rsid w:val="00AC2515"/>
    <w:rsid w:val="00AC2543"/>
    <w:rsid w:val="00AC259C"/>
    <w:rsid w:val="00AC25AA"/>
    <w:rsid w:val="00AC25D7"/>
    <w:rsid w:val="00AC25E8"/>
    <w:rsid w:val="00AC260C"/>
    <w:rsid w:val="00AC2645"/>
    <w:rsid w:val="00AC26AC"/>
    <w:rsid w:val="00AC26B3"/>
    <w:rsid w:val="00AC2731"/>
    <w:rsid w:val="00AC2749"/>
    <w:rsid w:val="00AC2775"/>
    <w:rsid w:val="00AC27C6"/>
    <w:rsid w:val="00AC27FD"/>
    <w:rsid w:val="00AC2805"/>
    <w:rsid w:val="00AC280B"/>
    <w:rsid w:val="00AC2838"/>
    <w:rsid w:val="00AC2887"/>
    <w:rsid w:val="00AC2888"/>
    <w:rsid w:val="00AC288B"/>
    <w:rsid w:val="00AC28F0"/>
    <w:rsid w:val="00AC28FB"/>
    <w:rsid w:val="00AC2944"/>
    <w:rsid w:val="00AC2978"/>
    <w:rsid w:val="00AC29C1"/>
    <w:rsid w:val="00AC2A17"/>
    <w:rsid w:val="00AC2A24"/>
    <w:rsid w:val="00AC2A3B"/>
    <w:rsid w:val="00AC2AB4"/>
    <w:rsid w:val="00AC2AB5"/>
    <w:rsid w:val="00AC2AC5"/>
    <w:rsid w:val="00AC2AF6"/>
    <w:rsid w:val="00AC2B18"/>
    <w:rsid w:val="00AC2B3C"/>
    <w:rsid w:val="00AC2B54"/>
    <w:rsid w:val="00AC2BE5"/>
    <w:rsid w:val="00AC2C32"/>
    <w:rsid w:val="00AC2C5A"/>
    <w:rsid w:val="00AC2C77"/>
    <w:rsid w:val="00AC2C8C"/>
    <w:rsid w:val="00AC2CC0"/>
    <w:rsid w:val="00AC2CF9"/>
    <w:rsid w:val="00AC2D10"/>
    <w:rsid w:val="00AC2DA5"/>
    <w:rsid w:val="00AC2DC5"/>
    <w:rsid w:val="00AC2DCA"/>
    <w:rsid w:val="00AC2DEE"/>
    <w:rsid w:val="00AC2E66"/>
    <w:rsid w:val="00AC2E6D"/>
    <w:rsid w:val="00AC2E7A"/>
    <w:rsid w:val="00AC2E8D"/>
    <w:rsid w:val="00AC2EAF"/>
    <w:rsid w:val="00AC2EC3"/>
    <w:rsid w:val="00AC2F41"/>
    <w:rsid w:val="00AC2F5A"/>
    <w:rsid w:val="00AC2F77"/>
    <w:rsid w:val="00AC2F9B"/>
    <w:rsid w:val="00AC2FB6"/>
    <w:rsid w:val="00AC2FBB"/>
    <w:rsid w:val="00AC3005"/>
    <w:rsid w:val="00AC3019"/>
    <w:rsid w:val="00AC3037"/>
    <w:rsid w:val="00AC3039"/>
    <w:rsid w:val="00AC3123"/>
    <w:rsid w:val="00AC3125"/>
    <w:rsid w:val="00AC3140"/>
    <w:rsid w:val="00AC3183"/>
    <w:rsid w:val="00AC319F"/>
    <w:rsid w:val="00AC31B4"/>
    <w:rsid w:val="00AC31B9"/>
    <w:rsid w:val="00AC31F0"/>
    <w:rsid w:val="00AC3210"/>
    <w:rsid w:val="00AC321E"/>
    <w:rsid w:val="00AC3230"/>
    <w:rsid w:val="00AC324F"/>
    <w:rsid w:val="00AC326E"/>
    <w:rsid w:val="00AC32BF"/>
    <w:rsid w:val="00AC3305"/>
    <w:rsid w:val="00AC3318"/>
    <w:rsid w:val="00AC3329"/>
    <w:rsid w:val="00AC333C"/>
    <w:rsid w:val="00AC3373"/>
    <w:rsid w:val="00AC3375"/>
    <w:rsid w:val="00AC33F0"/>
    <w:rsid w:val="00AC3405"/>
    <w:rsid w:val="00AC3419"/>
    <w:rsid w:val="00AC3425"/>
    <w:rsid w:val="00AC3446"/>
    <w:rsid w:val="00AC3468"/>
    <w:rsid w:val="00AC348F"/>
    <w:rsid w:val="00AC349B"/>
    <w:rsid w:val="00AC34BE"/>
    <w:rsid w:val="00AC34C7"/>
    <w:rsid w:val="00AC34DF"/>
    <w:rsid w:val="00AC351A"/>
    <w:rsid w:val="00AC3526"/>
    <w:rsid w:val="00AC3533"/>
    <w:rsid w:val="00AC3561"/>
    <w:rsid w:val="00AC3594"/>
    <w:rsid w:val="00AC35FF"/>
    <w:rsid w:val="00AC3611"/>
    <w:rsid w:val="00AC361B"/>
    <w:rsid w:val="00AC3625"/>
    <w:rsid w:val="00AC3650"/>
    <w:rsid w:val="00AC3684"/>
    <w:rsid w:val="00AC3685"/>
    <w:rsid w:val="00AC36A2"/>
    <w:rsid w:val="00AC36B8"/>
    <w:rsid w:val="00AC36D6"/>
    <w:rsid w:val="00AC3705"/>
    <w:rsid w:val="00AC3727"/>
    <w:rsid w:val="00AC3734"/>
    <w:rsid w:val="00AC3743"/>
    <w:rsid w:val="00AC37B5"/>
    <w:rsid w:val="00AC383E"/>
    <w:rsid w:val="00AC3867"/>
    <w:rsid w:val="00AC3875"/>
    <w:rsid w:val="00AC387E"/>
    <w:rsid w:val="00AC388A"/>
    <w:rsid w:val="00AC389F"/>
    <w:rsid w:val="00AC38AF"/>
    <w:rsid w:val="00AC38B3"/>
    <w:rsid w:val="00AC38B5"/>
    <w:rsid w:val="00AC38BA"/>
    <w:rsid w:val="00AC38D1"/>
    <w:rsid w:val="00AC38F1"/>
    <w:rsid w:val="00AC38F9"/>
    <w:rsid w:val="00AC3930"/>
    <w:rsid w:val="00AC393F"/>
    <w:rsid w:val="00AC394E"/>
    <w:rsid w:val="00AC3967"/>
    <w:rsid w:val="00AC39B2"/>
    <w:rsid w:val="00AC39C1"/>
    <w:rsid w:val="00AC39D6"/>
    <w:rsid w:val="00AC39E1"/>
    <w:rsid w:val="00AC39F2"/>
    <w:rsid w:val="00AC39F3"/>
    <w:rsid w:val="00AC3A22"/>
    <w:rsid w:val="00AC3A55"/>
    <w:rsid w:val="00AC3A87"/>
    <w:rsid w:val="00AC3B5B"/>
    <w:rsid w:val="00AC3B62"/>
    <w:rsid w:val="00AC3B7C"/>
    <w:rsid w:val="00AC3BCB"/>
    <w:rsid w:val="00AC3BD0"/>
    <w:rsid w:val="00AC3BF5"/>
    <w:rsid w:val="00AC3C33"/>
    <w:rsid w:val="00AC3C42"/>
    <w:rsid w:val="00AC3C90"/>
    <w:rsid w:val="00AC3CA0"/>
    <w:rsid w:val="00AC3CC0"/>
    <w:rsid w:val="00AC3D02"/>
    <w:rsid w:val="00AC3D3C"/>
    <w:rsid w:val="00AC3D58"/>
    <w:rsid w:val="00AC3D89"/>
    <w:rsid w:val="00AC3D8A"/>
    <w:rsid w:val="00AC3DB3"/>
    <w:rsid w:val="00AC3DE7"/>
    <w:rsid w:val="00AC3E58"/>
    <w:rsid w:val="00AC3EF4"/>
    <w:rsid w:val="00AC3F42"/>
    <w:rsid w:val="00AC3F4F"/>
    <w:rsid w:val="00AC3F50"/>
    <w:rsid w:val="00AC3F6D"/>
    <w:rsid w:val="00AC3F9A"/>
    <w:rsid w:val="00AC4010"/>
    <w:rsid w:val="00AC4023"/>
    <w:rsid w:val="00AC4036"/>
    <w:rsid w:val="00AC4046"/>
    <w:rsid w:val="00AC410C"/>
    <w:rsid w:val="00AC4117"/>
    <w:rsid w:val="00AC4122"/>
    <w:rsid w:val="00AC413C"/>
    <w:rsid w:val="00AC414C"/>
    <w:rsid w:val="00AC4151"/>
    <w:rsid w:val="00AC416D"/>
    <w:rsid w:val="00AC4177"/>
    <w:rsid w:val="00AC41B1"/>
    <w:rsid w:val="00AC420F"/>
    <w:rsid w:val="00AC421A"/>
    <w:rsid w:val="00AC426B"/>
    <w:rsid w:val="00AC4290"/>
    <w:rsid w:val="00AC42C8"/>
    <w:rsid w:val="00AC4315"/>
    <w:rsid w:val="00AC433D"/>
    <w:rsid w:val="00AC436F"/>
    <w:rsid w:val="00AC4378"/>
    <w:rsid w:val="00AC43CA"/>
    <w:rsid w:val="00AC442D"/>
    <w:rsid w:val="00AC442F"/>
    <w:rsid w:val="00AC44A3"/>
    <w:rsid w:val="00AC44BC"/>
    <w:rsid w:val="00AC44BD"/>
    <w:rsid w:val="00AC457C"/>
    <w:rsid w:val="00AC4605"/>
    <w:rsid w:val="00AC4608"/>
    <w:rsid w:val="00AC464B"/>
    <w:rsid w:val="00AC4679"/>
    <w:rsid w:val="00AC4695"/>
    <w:rsid w:val="00AC46C2"/>
    <w:rsid w:val="00AC46EA"/>
    <w:rsid w:val="00AC46EE"/>
    <w:rsid w:val="00AC46FF"/>
    <w:rsid w:val="00AC4700"/>
    <w:rsid w:val="00AC4708"/>
    <w:rsid w:val="00AC471B"/>
    <w:rsid w:val="00AC4724"/>
    <w:rsid w:val="00AC4787"/>
    <w:rsid w:val="00AC478A"/>
    <w:rsid w:val="00AC478E"/>
    <w:rsid w:val="00AC47A0"/>
    <w:rsid w:val="00AC47AC"/>
    <w:rsid w:val="00AC47AF"/>
    <w:rsid w:val="00AC47F1"/>
    <w:rsid w:val="00AC47F4"/>
    <w:rsid w:val="00AC4821"/>
    <w:rsid w:val="00AC484E"/>
    <w:rsid w:val="00AC48D1"/>
    <w:rsid w:val="00AC48E0"/>
    <w:rsid w:val="00AC48EB"/>
    <w:rsid w:val="00AC48F0"/>
    <w:rsid w:val="00AC4906"/>
    <w:rsid w:val="00AC490A"/>
    <w:rsid w:val="00AC491C"/>
    <w:rsid w:val="00AC491F"/>
    <w:rsid w:val="00AC4955"/>
    <w:rsid w:val="00AC49BD"/>
    <w:rsid w:val="00AC4A2D"/>
    <w:rsid w:val="00AC4A35"/>
    <w:rsid w:val="00AC4A39"/>
    <w:rsid w:val="00AC4A69"/>
    <w:rsid w:val="00AC4AA6"/>
    <w:rsid w:val="00AC4AC5"/>
    <w:rsid w:val="00AC4B53"/>
    <w:rsid w:val="00AC4B9E"/>
    <w:rsid w:val="00AC4BA8"/>
    <w:rsid w:val="00AC4BFA"/>
    <w:rsid w:val="00AC4C13"/>
    <w:rsid w:val="00AC4C2E"/>
    <w:rsid w:val="00AC4C6C"/>
    <w:rsid w:val="00AC4C81"/>
    <w:rsid w:val="00AC4CA7"/>
    <w:rsid w:val="00AC4CCD"/>
    <w:rsid w:val="00AC4CD2"/>
    <w:rsid w:val="00AC4CD4"/>
    <w:rsid w:val="00AC4CF4"/>
    <w:rsid w:val="00AC4DB6"/>
    <w:rsid w:val="00AC4DBE"/>
    <w:rsid w:val="00AC4DFA"/>
    <w:rsid w:val="00AC4E6C"/>
    <w:rsid w:val="00AC4E7E"/>
    <w:rsid w:val="00AC4E89"/>
    <w:rsid w:val="00AC4EA5"/>
    <w:rsid w:val="00AC4EB5"/>
    <w:rsid w:val="00AC4ED5"/>
    <w:rsid w:val="00AC4EE5"/>
    <w:rsid w:val="00AC4F21"/>
    <w:rsid w:val="00AC4F22"/>
    <w:rsid w:val="00AC4F75"/>
    <w:rsid w:val="00AC4F7C"/>
    <w:rsid w:val="00AC4F85"/>
    <w:rsid w:val="00AC4F91"/>
    <w:rsid w:val="00AC4FE8"/>
    <w:rsid w:val="00AC504E"/>
    <w:rsid w:val="00AC5088"/>
    <w:rsid w:val="00AC5095"/>
    <w:rsid w:val="00AC50AD"/>
    <w:rsid w:val="00AC50BB"/>
    <w:rsid w:val="00AC50C1"/>
    <w:rsid w:val="00AC50C2"/>
    <w:rsid w:val="00AC510E"/>
    <w:rsid w:val="00AC512F"/>
    <w:rsid w:val="00AC515B"/>
    <w:rsid w:val="00AC51F6"/>
    <w:rsid w:val="00AC51F7"/>
    <w:rsid w:val="00AC51FA"/>
    <w:rsid w:val="00AC520A"/>
    <w:rsid w:val="00AC520C"/>
    <w:rsid w:val="00AC5229"/>
    <w:rsid w:val="00AC522E"/>
    <w:rsid w:val="00AC5263"/>
    <w:rsid w:val="00AC52DC"/>
    <w:rsid w:val="00AC52F6"/>
    <w:rsid w:val="00AC530D"/>
    <w:rsid w:val="00AC5316"/>
    <w:rsid w:val="00AC5317"/>
    <w:rsid w:val="00AC5332"/>
    <w:rsid w:val="00AC5350"/>
    <w:rsid w:val="00AC5388"/>
    <w:rsid w:val="00AC53A8"/>
    <w:rsid w:val="00AC53CA"/>
    <w:rsid w:val="00AC5411"/>
    <w:rsid w:val="00AC54AF"/>
    <w:rsid w:val="00AC54C8"/>
    <w:rsid w:val="00AC552A"/>
    <w:rsid w:val="00AC5549"/>
    <w:rsid w:val="00AC5554"/>
    <w:rsid w:val="00AC5575"/>
    <w:rsid w:val="00AC561A"/>
    <w:rsid w:val="00AC563F"/>
    <w:rsid w:val="00AC5672"/>
    <w:rsid w:val="00AC5695"/>
    <w:rsid w:val="00AC56C4"/>
    <w:rsid w:val="00AC56C6"/>
    <w:rsid w:val="00AC56CE"/>
    <w:rsid w:val="00AC56DB"/>
    <w:rsid w:val="00AC56DF"/>
    <w:rsid w:val="00AC56E5"/>
    <w:rsid w:val="00AC5718"/>
    <w:rsid w:val="00AC576A"/>
    <w:rsid w:val="00AC58AE"/>
    <w:rsid w:val="00AC58BD"/>
    <w:rsid w:val="00AC58DD"/>
    <w:rsid w:val="00AC58EC"/>
    <w:rsid w:val="00AC5901"/>
    <w:rsid w:val="00AC5914"/>
    <w:rsid w:val="00AC5986"/>
    <w:rsid w:val="00AC59AF"/>
    <w:rsid w:val="00AC59B6"/>
    <w:rsid w:val="00AC59B8"/>
    <w:rsid w:val="00AC59C1"/>
    <w:rsid w:val="00AC59CA"/>
    <w:rsid w:val="00AC59D7"/>
    <w:rsid w:val="00AC59E8"/>
    <w:rsid w:val="00AC5A5D"/>
    <w:rsid w:val="00AC5A66"/>
    <w:rsid w:val="00AC5A70"/>
    <w:rsid w:val="00AC5A82"/>
    <w:rsid w:val="00AC5AB3"/>
    <w:rsid w:val="00AC5B68"/>
    <w:rsid w:val="00AC5B72"/>
    <w:rsid w:val="00AC5B86"/>
    <w:rsid w:val="00AC5B8D"/>
    <w:rsid w:val="00AC5B9A"/>
    <w:rsid w:val="00AC5BB8"/>
    <w:rsid w:val="00AC5C1A"/>
    <w:rsid w:val="00AC5C48"/>
    <w:rsid w:val="00AC5C4A"/>
    <w:rsid w:val="00AC5C78"/>
    <w:rsid w:val="00AC5C8A"/>
    <w:rsid w:val="00AC5CB0"/>
    <w:rsid w:val="00AC5CE3"/>
    <w:rsid w:val="00AC5D58"/>
    <w:rsid w:val="00AC5D8B"/>
    <w:rsid w:val="00AC5D93"/>
    <w:rsid w:val="00AC5DE9"/>
    <w:rsid w:val="00AC5DEE"/>
    <w:rsid w:val="00AC5E9B"/>
    <w:rsid w:val="00AC5ECE"/>
    <w:rsid w:val="00AC5F28"/>
    <w:rsid w:val="00AC5F6D"/>
    <w:rsid w:val="00AC5F93"/>
    <w:rsid w:val="00AC5FFB"/>
    <w:rsid w:val="00AC602E"/>
    <w:rsid w:val="00AC604E"/>
    <w:rsid w:val="00AC6141"/>
    <w:rsid w:val="00AC6160"/>
    <w:rsid w:val="00AC6163"/>
    <w:rsid w:val="00AC616F"/>
    <w:rsid w:val="00AC61A8"/>
    <w:rsid w:val="00AC61CD"/>
    <w:rsid w:val="00AC6211"/>
    <w:rsid w:val="00AC623D"/>
    <w:rsid w:val="00AC6242"/>
    <w:rsid w:val="00AC6273"/>
    <w:rsid w:val="00AC628F"/>
    <w:rsid w:val="00AC6295"/>
    <w:rsid w:val="00AC6322"/>
    <w:rsid w:val="00AC6408"/>
    <w:rsid w:val="00AC6426"/>
    <w:rsid w:val="00AC645E"/>
    <w:rsid w:val="00AC6468"/>
    <w:rsid w:val="00AC64BE"/>
    <w:rsid w:val="00AC64C4"/>
    <w:rsid w:val="00AC64CC"/>
    <w:rsid w:val="00AC64D6"/>
    <w:rsid w:val="00AC64F0"/>
    <w:rsid w:val="00AC6529"/>
    <w:rsid w:val="00AC6542"/>
    <w:rsid w:val="00AC6577"/>
    <w:rsid w:val="00AC6589"/>
    <w:rsid w:val="00AC658A"/>
    <w:rsid w:val="00AC6592"/>
    <w:rsid w:val="00AC65C6"/>
    <w:rsid w:val="00AC65CD"/>
    <w:rsid w:val="00AC65D2"/>
    <w:rsid w:val="00AC6667"/>
    <w:rsid w:val="00AC667F"/>
    <w:rsid w:val="00AC6697"/>
    <w:rsid w:val="00AC669B"/>
    <w:rsid w:val="00AC669D"/>
    <w:rsid w:val="00AC66A3"/>
    <w:rsid w:val="00AC66D9"/>
    <w:rsid w:val="00AC66DB"/>
    <w:rsid w:val="00AC66E2"/>
    <w:rsid w:val="00AC66E5"/>
    <w:rsid w:val="00AC66EA"/>
    <w:rsid w:val="00AC6716"/>
    <w:rsid w:val="00AC6722"/>
    <w:rsid w:val="00AC6766"/>
    <w:rsid w:val="00AC676A"/>
    <w:rsid w:val="00AC67D1"/>
    <w:rsid w:val="00AC67DE"/>
    <w:rsid w:val="00AC67F0"/>
    <w:rsid w:val="00AC67F4"/>
    <w:rsid w:val="00AC6803"/>
    <w:rsid w:val="00AC687A"/>
    <w:rsid w:val="00AC68A5"/>
    <w:rsid w:val="00AC68EC"/>
    <w:rsid w:val="00AC6910"/>
    <w:rsid w:val="00AC6912"/>
    <w:rsid w:val="00AC692D"/>
    <w:rsid w:val="00AC6943"/>
    <w:rsid w:val="00AC6947"/>
    <w:rsid w:val="00AC6949"/>
    <w:rsid w:val="00AC69B9"/>
    <w:rsid w:val="00AC69D5"/>
    <w:rsid w:val="00AC69F3"/>
    <w:rsid w:val="00AC69FE"/>
    <w:rsid w:val="00AC6A03"/>
    <w:rsid w:val="00AC6A72"/>
    <w:rsid w:val="00AC6ADB"/>
    <w:rsid w:val="00AC6AFF"/>
    <w:rsid w:val="00AC6B12"/>
    <w:rsid w:val="00AC6B5D"/>
    <w:rsid w:val="00AC6BFB"/>
    <w:rsid w:val="00AC6C7A"/>
    <w:rsid w:val="00AC6C86"/>
    <w:rsid w:val="00AC6C8B"/>
    <w:rsid w:val="00AC6CB0"/>
    <w:rsid w:val="00AC6CE6"/>
    <w:rsid w:val="00AC6D07"/>
    <w:rsid w:val="00AC6D0E"/>
    <w:rsid w:val="00AC6D7E"/>
    <w:rsid w:val="00AC6DAC"/>
    <w:rsid w:val="00AC6E7D"/>
    <w:rsid w:val="00AC6ECB"/>
    <w:rsid w:val="00AC6FB9"/>
    <w:rsid w:val="00AC6FC9"/>
    <w:rsid w:val="00AC700F"/>
    <w:rsid w:val="00AC7011"/>
    <w:rsid w:val="00AC7031"/>
    <w:rsid w:val="00AC7045"/>
    <w:rsid w:val="00AC7051"/>
    <w:rsid w:val="00AC7084"/>
    <w:rsid w:val="00AC70B2"/>
    <w:rsid w:val="00AC710D"/>
    <w:rsid w:val="00AC7111"/>
    <w:rsid w:val="00AC715F"/>
    <w:rsid w:val="00AC7168"/>
    <w:rsid w:val="00AC716C"/>
    <w:rsid w:val="00AC7177"/>
    <w:rsid w:val="00AC7189"/>
    <w:rsid w:val="00AC71C4"/>
    <w:rsid w:val="00AC7229"/>
    <w:rsid w:val="00AC723E"/>
    <w:rsid w:val="00AC7261"/>
    <w:rsid w:val="00AC72A6"/>
    <w:rsid w:val="00AC7321"/>
    <w:rsid w:val="00AC7322"/>
    <w:rsid w:val="00AC7393"/>
    <w:rsid w:val="00AC739D"/>
    <w:rsid w:val="00AC7400"/>
    <w:rsid w:val="00AC743A"/>
    <w:rsid w:val="00AC745F"/>
    <w:rsid w:val="00AC7498"/>
    <w:rsid w:val="00AC74AE"/>
    <w:rsid w:val="00AC74D5"/>
    <w:rsid w:val="00AC74E2"/>
    <w:rsid w:val="00AC74F0"/>
    <w:rsid w:val="00AC757A"/>
    <w:rsid w:val="00AC7589"/>
    <w:rsid w:val="00AC7596"/>
    <w:rsid w:val="00AC75AE"/>
    <w:rsid w:val="00AC75DE"/>
    <w:rsid w:val="00AC75E9"/>
    <w:rsid w:val="00AC7600"/>
    <w:rsid w:val="00AC7637"/>
    <w:rsid w:val="00AC765D"/>
    <w:rsid w:val="00AC76B3"/>
    <w:rsid w:val="00AC76C1"/>
    <w:rsid w:val="00AC76CA"/>
    <w:rsid w:val="00AC771F"/>
    <w:rsid w:val="00AC780B"/>
    <w:rsid w:val="00AC7810"/>
    <w:rsid w:val="00AC786B"/>
    <w:rsid w:val="00AC789D"/>
    <w:rsid w:val="00AC78D7"/>
    <w:rsid w:val="00AC78FE"/>
    <w:rsid w:val="00AC794A"/>
    <w:rsid w:val="00AC794B"/>
    <w:rsid w:val="00AC7968"/>
    <w:rsid w:val="00AC796E"/>
    <w:rsid w:val="00AC79F5"/>
    <w:rsid w:val="00AC79FF"/>
    <w:rsid w:val="00AC7A80"/>
    <w:rsid w:val="00AC7AA2"/>
    <w:rsid w:val="00AC7AAF"/>
    <w:rsid w:val="00AC7AB9"/>
    <w:rsid w:val="00AC7B06"/>
    <w:rsid w:val="00AC7B35"/>
    <w:rsid w:val="00AC7B3E"/>
    <w:rsid w:val="00AC7B85"/>
    <w:rsid w:val="00AC7BB5"/>
    <w:rsid w:val="00AC7BC1"/>
    <w:rsid w:val="00AC7BFD"/>
    <w:rsid w:val="00AC7C05"/>
    <w:rsid w:val="00AC7C27"/>
    <w:rsid w:val="00AC7C57"/>
    <w:rsid w:val="00AC7C5C"/>
    <w:rsid w:val="00AC7C65"/>
    <w:rsid w:val="00AC7CAC"/>
    <w:rsid w:val="00AC7CE3"/>
    <w:rsid w:val="00AC7D0E"/>
    <w:rsid w:val="00AC7D28"/>
    <w:rsid w:val="00AC7D5F"/>
    <w:rsid w:val="00AC7DA9"/>
    <w:rsid w:val="00AC7DAE"/>
    <w:rsid w:val="00AC7DB1"/>
    <w:rsid w:val="00AC7DF6"/>
    <w:rsid w:val="00AC7E8B"/>
    <w:rsid w:val="00AC7EDA"/>
    <w:rsid w:val="00AC7F0D"/>
    <w:rsid w:val="00AC7F1E"/>
    <w:rsid w:val="00AC7F70"/>
    <w:rsid w:val="00AC7F85"/>
    <w:rsid w:val="00AC7F9B"/>
    <w:rsid w:val="00AC7FD2"/>
    <w:rsid w:val="00AC7FE9"/>
    <w:rsid w:val="00AD0001"/>
    <w:rsid w:val="00AD00BC"/>
    <w:rsid w:val="00AD00D3"/>
    <w:rsid w:val="00AD00DE"/>
    <w:rsid w:val="00AD00F1"/>
    <w:rsid w:val="00AD0145"/>
    <w:rsid w:val="00AD01A9"/>
    <w:rsid w:val="00AD01D7"/>
    <w:rsid w:val="00AD01DD"/>
    <w:rsid w:val="00AD0205"/>
    <w:rsid w:val="00AD0226"/>
    <w:rsid w:val="00AD022A"/>
    <w:rsid w:val="00AD02B4"/>
    <w:rsid w:val="00AD02E6"/>
    <w:rsid w:val="00AD031E"/>
    <w:rsid w:val="00AD0346"/>
    <w:rsid w:val="00AD0380"/>
    <w:rsid w:val="00AD039B"/>
    <w:rsid w:val="00AD039E"/>
    <w:rsid w:val="00AD03B6"/>
    <w:rsid w:val="00AD03DF"/>
    <w:rsid w:val="00AD049C"/>
    <w:rsid w:val="00AD04A0"/>
    <w:rsid w:val="00AD04EB"/>
    <w:rsid w:val="00AD04F2"/>
    <w:rsid w:val="00AD0547"/>
    <w:rsid w:val="00AD0592"/>
    <w:rsid w:val="00AD059D"/>
    <w:rsid w:val="00AD0616"/>
    <w:rsid w:val="00AD062E"/>
    <w:rsid w:val="00AD06A2"/>
    <w:rsid w:val="00AD06A9"/>
    <w:rsid w:val="00AD06C5"/>
    <w:rsid w:val="00AD06CC"/>
    <w:rsid w:val="00AD06DD"/>
    <w:rsid w:val="00AD070F"/>
    <w:rsid w:val="00AD0716"/>
    <w:rsid w:val="00AD0717"/>
    <w:rsid w:val="00AD0741"/>
    <w:rsid w:val="00AD0765"/>
    <w:rsid w:val="00AD0877"/>
    <w:rsid w:val="00AD0881"/>
    <w:rsid w:val="00AD0882"/>
    <w:rsid w:val="00AD08D6"/>
    <w:rsid w:val="00AD08F1"/>
    <w:rsid w:val="00AD0913"/>
    <w:rsid w:val="00AD091D"/>
    <w:rsid w:val="00AD0990"/>
    <w:rsid w:val="00AD0A1E"/>
    <w:rsid w:val="00AD0A26"/>
    <w:rsid w:val="00AD0A78"/>
    <w:rsid w:val="00AD0AC0"/>
    <w:rsid w:val="00AD0ADD"/>
    <w:rsid w:val="00AD0AF1"/>
    <w:rsid w:val="00AD0B01"/>
    <w:rsid w:val="00AD0B1C"/>
    <w:rsid w:val="00AD0B54"/>
    <w:rsid w:val="00AD0B5C"/>
    <w:rsid w:val="00AD0BAC"/>
    <w:rsid w:val="00AD0C19"/>
    <w:rsid w:val="00AD0C2C"/>
    <w:rsid w:val="00AD0C45"/>
    <w:rsid w:val="00AD0C46"/>
    <w:rsid w:val="00AD0C85"/>
    <w:rsid w:val="00AD0CA5"/>
    <w:rsid w:val="00AD0CB4"/>
    <w:rsid w:val="00AD0CC1"/>
    <w:rsid w:val="00AD0CD5"/>
    <w:rsid w:val="00AD0CE1"/>
    <w:rsid w:val="00AD0CF2"/>
    <w:rsid w:val="00AD0CF4"/>
    <w:rsid w:val="00AD0D04"/>
    <w:rsid w:val="00AD0D1B"/>
    <w:rsid w:val="00AD0D2A"/>
    <w:rsid w:val="00AD0D99"/>
    <w:rsid w:val="00AD0D9E"/>
    <w:rsid w:val="00AD0DBA"/>
    <w:rsid w:val="00AD0DDB"/>
    <w:rsid w:val="00AD0E12"/>
    <w:rsid w:val="00AD0E55"/>
    <w:rsid w:val="00AD0E8C"/>
    <w:rsid w:val="00AD0EA1"/>
    <w:rsid w:val="00AD0EA2"/>
    <w:rsid w:val="00AD0EBC"/>
    <w:rsid w:val="00AD0EC6"/>
    <w:rsid w:val="00AD0EDF"/>
    <w:rsid w:val="00AD0EED"/>
    <w:rsid w:val="00AD0F0C"/>
    <w:rsid w:val="00AD0F49"/>
    <w:rsid w:val="00AD0F4A"/>
    <w:rsid w:val="00AD0F67"/>
    <w:rsid w:val="00AD0F6A"/>
    <w:rsid w:val="00AD0FA6"/>
    <w:rsid w:val="00AD0FC1"/>
    <w:rsid w:val="00AD0FDD"/>
    <w:rsid w:val="00AD1008"/>
    <w:rsid w:val="00AD1017"/>
    <w:rsid w:val="00AD1027"/>
    <w:rsid w:val="00AD103F"/>
    <w:rsid w:val="00AD1056"/>
    <w:rsid w:val="00AD106E"/>
    <w:rsid w:val="00AD1084"/>
    <w:rsid w:val="00AD10E1"/>
    <w:rsid w:val="00AD113D"/>
    <w:rsid w:val="00AD1154"/>
    <w:rsid w:val="00AD11AF"/>
    <w:rsid w:val="00AD11E9"/>
    <w:rsid w:val="00AD121F"/>
    <w:rsid w:val="00AD1253"/>
    <w:rsid w:val="00AD12A8"/>
    <w:rsid w:val="00AD12AD"/>
    <w:rsid w:val="00AD12C6"/>
    <w:rsid w:val="00AD12E5"/>
    <w:rsid w:val="00AD1334"/>
    <w:rsid w:val="00AD136B"/>
    <w:rsid w:val="00AD13B9"/>
    <w:rsid w:val="00AD13C3"/>
    <w:rsid w:val="00AD140C"/>
    <w:rsid w:val="00AD141D"/>
    <w:rsid w:val="00AD1430"/>
    <w:rsid w:val="00AD147A"/>
    <w:rsid w:val="00AD14A8"/>
    <w:rsid w:val="00AD14F2"/>
    <w:rsid w:val="00AD155F"/>
    <w:rsid w:val="00AD15B6"/>
    <w:rsid w:val="00AD15E4"/>
    <w:rsid w:val="00AD1605"/>
    <w:rsid w:val="00AD1614"/>
    <w:rsid w:val="00AD162A"/>
    <w:rsid w:val="00AD16A0"/>
    <w:rsid w:val="00AD171F"/>
    <w:rsid w:val="00AD1745"/>
    <w:rsid w:val="00AD1752"/>
    <w:rsid w:val="00AD177C"/>
    <w:rsid w:val="00AD1793"/>
    <w:rsid w:val="00AD17E4"/>
    <w:rsid w:val="00AD184C"/>
    <w:rsid w:val="00AD1869"/>
    <w:rsid w:val="00AD186D"/>
    <w:rsid w:val="00AD187D"/>
    <w:rsid w:val="00AD18B2"/>
    <w:rsid w:val="00AD18BD"/>
    <w:rsid w:val="00AD1902"/>
    <w:rsid w:val="00AD1905"/>
    <w:rsid w:val="00AD1938"/>
    <w:rsid w:val="00AD1967"/>
    <w:rsid w:val="00AD1976"/>
    <w:rsid w:val="00AD1990"/>
    <w:rsid w:val="00AD19E6"/>
    <w:rsid w:val="00AD1A1D"/>
    <w:rsid w:val="00AD1A45"/>
    <w:rsid w:val="00AD1A4F"/>
    <w:rsid w:val="00AD1AA5"/>
    <w:rsid w:val="00AD1AA9"/>
    <w:rsid w:val="00AD1AB4"/>
    <w:rsid w:val="00AD1ACD"/>
    <w:rsid w:val="00AD1ADF"/>
    <w:rsid w:val="00AD1B51"/>
    <w:rsid w:val="00AD1B59"/>
    <w:rsid w:val="00AD1B5E"/>
    <w:rsid w:val="00AD1B5F"/>
    <w:rsid w:val="00AD1B92"/>
    <w:rsid w:val="00AD1B99"/>
    <w:rsid w:val="00AD1C5C"/>
    <w:rsid w:val="00AD1C6E"/>
    <w:rsid w:val="00AD1D3B"/>
    <w:rsid w:val="00AD1D5C"/>
    <w:rsid w:val="00AD1D60"/>
    <w:rsid w:val="00AD1D6E"/>
    <w:rsid w:val="00AD1D79"/>
    <w:rsid w:val="00AD1D83"/>
    <w:rsid w:val="00AD1E1A"/>
    <w:rsid w:val="00AD1E35"/>
    <w:rsid w:val="00AD1E80"/>
    <w:rsid w:val="00AD1EDB"/>
    <w:rsid w:val="00AD1EFE"/>
    <w:rsid w:val="00AD1F0B"/>
    <w:rsid w:val="00AD1F48"/>
    <w:rsid w:val="00AD1FBE"/>
    <w:rsid w:val="00AD2074"/>
    <w:rsid w:val="00AD20E5"/>
    <w:rsid w:val="00AD2103"/>
    <w:rsid w:val="00AD2140"/>
    <w:rsid w:val="00AD2146"/>
    <w:rsid w:val="00AD214B"/>
    <w:rsid w:val="00AD216F"/>
    <w:rsid w:val="00AD217D"/>
    <w:rsid w:val="00AD219E"/>
    <w:rsid w:val="00AD21A8"/>
    <w:rsid w:val="00AD21CF"/>
    <w:rsid w:val="00AD2220"/>
    <w:rsid w:val="00AD2299"/>
    <w:rsid w:val="00AD229F"/>
    <w:rsid w:val="00AD22AE"/>
    <w:rsid w:val="00AD22B1"/>
    <w:rsid w:val="00AD22BA"/>
    <w:rsid w:val="00AD22C5"/>
    <w:rsid w:val="00AD22F7"/>
    <w:rsid w:val="00AD2386"/>
    <w:rsid w:val="00AD23C2"/>
    <w:rsid w:val="00AD23D2"/>
    <w:rsid w:val="00AD23E4"/>
    <w:rsid w:val="00AD23E5"/>
    <w:rsid w:val="00AD23F4"/>
    <w:rsid w:val="00AD2427"/>
    <w:rsid w:val="00AD2442"/>
    <w:rsid w:val="00AD2463"/>
    <w:rsid w:val="00AD2467"/>
    <w:rsid w:val="00AD2469"/>
    <w:rsid w:val="00AD2495"/>
    <w:rsid w:val="00AD24B4"/>
    <w:rsid w:val="00AD252B"/>
    <w:rsid w:val="00AD2582"/>
    <w:rsid w:val="00AD259C"/>
    <w:rsid w:val="00AD25A4"/>
    <w:rsid w:val="00AD25C3"/>
    <w:rsid w:val="00AD266A"/>
    <w:rsid w:val="00AD2682"/>
    <w:rsid w:val="00AD2697"/>
    <w:rsid w:val="00AD26AA"/>
    <w:rsid w:val="00AD26DA"/>
    <w:rsid w:val="00AD26DF"/>
    <w:rsid w:val="00AD272C"/>
    <w:rsid w:val="00AD2756"/>
    <w:rsid w:val="00AD2764"/>
    <w:rsid w:val="00AD2780"/>
    <w:rsid w:val="00AD27DC"/>
    <w:rsid w:val="00AD284D"/>
    <w:rsid w:val="00AD285A"/>
    <w:rsid w:val="00AD2873"/>
    <w:rsid w:val="00AD2884"/>
    <w:rsid w:val="00AD28D1"/>
    <w:rsid w:val="00AD291D"/>
    <w:rsid w:val="00AD2957"/>
    <w:rsid w:val="00AD2959"/>
    <w:rsid w:val="00AD295E"/>
    <w:rsid w:val="00AD2966"/>
    <w:rsid w:val="00AD2980"/>
    <w:rsid w:val="00AD29B8"/>
    <w:rsid w:val="00AD2A37"/>
    <w:rsid w:val="00AD2A42"/>
    <w:rsid w:val="00AD2A5D"/>
    <w:rsid w:val="00AD2A78"/>
    <w:rsid w:val="00AD2A9A"/>
    <w:rsid w:val="00AD2AA6"/>
    <w:rsid w:val="00AD2AF1"/>
    <w:rsid w:val="00AD2B24"/>
    <w:rsid w:val="00AD2B48"/>
    <w:rsid w:val="00AD2BA5"/>
    <w:rsid w:val="00AD2BAB"/>
    <w:rsid w:val="00AD2BE8"/>
    <w:rsid w:val="00AD2C09"/>
    <w:rsid w:val="00AD2C28"/>
    <w:rsid w:val="00AD2C4C"/>
    <w:rsid w:val="00AD2C4D"/>
    <w:rsid w:val="00AD2C74"/>
    <w:rsid w:val="00AD2CD9"/>
    <w:rsid w:val="00AD2CEC"/>
    <w:rsid w:val="00AD2D14"/>
    <w:rsid w:val="00AD2D27"/>
    <w:rsid w:val="00AD2D66"/>
    <w:rsid w:val="00AD2DE6"/>
    <w:rsid w:val="00AD2DF8"/>
    <w:rsid w:val="00AD2E19"/>
    <w:rsid w:val="00AD2E71"/>
    <w:rsid w:val="00AD2E80"/>
    <w:rsid w:val="00AD2EC4"/>
    <w:rsid w:val="00AD2EE5"/>
    <w:rsid w:val="00AD2F23"/>
    <w:rsid w:val="00AD2F25"/>
    <w:rsid w:val="00AD2F2A"/>
    <w:rsid w:val="00AD2F47"/>
    <w:rsid w:val="00AD2F88"/>
    <w:rsid w:val="00AD2F94"/>
    <w:rsid w:val="00AD3001"/>
    <w:rsid w:val="00AD300B"/>
    <w:rsid w:val="00AD3044"/>
    <w:rsid w:val="00AD3063"/>
    <w:rsid w:val="00AD30B6"/>
    <w:rsid w:val="00AD30CD"/>
    <w:rsid w:val="00AD311E"/>
    <w:rsid w:val="00AD3139"/>
    <w:rsid w:val="00AD3145"/>
    <w:rsid w:val="00AD3185"/>
    <w:rsid w:val="00AD3197"/>
    <w:rsid w:val="00AD31A4"/>
    <w:rsid w:val="00AD31BE"/>
    <w:rsid w:val="00AD31DE"/>
    <w:rsid w:val="00AD31E7"/>
    <w:rsid w:val="00AD3229"/>
    <w:rsid w:val="00AD326B"/>
    <w:rsid w:val="00AD3280"/>
    <w:rsid w:val="00AD328A"/>
    <w:rsid w:val="00AD3294"/>
    <w:rsid w:val="00AD32AB"/>
    <w:rsid w:val="00AD32F7"/>
    <w:rsid w:val="00AD330A"/>
    <w:rsid w:val="00AD3339"/>
    <w:rsid w:val="00AD33B0"/>
    <w:rsid w:val="00AD33B3"/>
    <w:rsid w:val="00AD33B7"/>
    <w:rsid w:val="00AD33CA"/>
    <w:rsid w:val="00AD33E9"/>
    <w:rsid w:val="00AD33FC"/>
    <w:rsid w:val="00AD3453"/>
    <w:rsid w:val="00AD346C"/>
    <w:rsid w:val="00AD3493"/>
    <w:rsid w:val="00AD34A3"/>
    <w:rsid w:val="00AD3521"/>
    <w:rsid w:val="00AD3551"/>
    <w:rsid w:val="00AD3553"/>
    <w:rsid w:val="00AD3567"/>
    <w:rsid w:val="00AD3599"/>
    <w:rsid w:val="00AD359B"/>
    <w:rsid w:val="00AD3618"/>
    <w:rsid w:val="00AD362A"/>
    <w:rsid w:val="00AD3639"/>
    <w:rsid w:val="00AD365E"/>
    <w:rsid w:val="00AD3663"/>
    <w:rsid w:val="00AD3674"/>
    <w:rsid w:val="00AD3691"/>
    <w:rsid w:val="00AD36E4"/>
    <w:rsid w:val="00AD3756"/>
    <w:rsid w:val="00AD3762"/>
    <w:rsid w:val="00AD37CF"/>
    <w:rsid w:val="00AD3829"/>
    <w:rsid w:val="00AD3838"/>
    <w:rsid w:val="00AD383F"/>
    <w:rsid w:val="00AD384D"/>
    <w:rsid w:val="00AD3872"/>
    <w:rsid w:val="00AD3885"/>
    <w:rsid w:val="00AD38BC"/>
    <w:rsid w:val="00AD3924"/>
    <w:rsid w:val="00AD397A"/>
    <w:rsid w:val="00AD3984"/>
    <w:rsid w:val="00AD3998"/>
    <w:rsid w:val="00AD39A7"/>
    <w:rsid w:val="00AD39B7"/>
    <w:rsid w:val="00AD39CD"/>
    <w:rsid w:val="00AD39DD"/>
    <w:rsid w:val="00AD3A08"/>
    <w:rsid w:val="00AD3A14"/>
    <w:rsid w:val="00AD3A36"/>
    <w:rsid w:val="00AD3A5B"/>
    <w:rsid w:val="00AD3A5C"/>
    <w:rsid w:val="00AD3A8C"/>
    <w:rsid w:val="00AD3AED"/>
    <w:rsid w:val="00AD3BB7"/>
    <w:rsid w:val="00AD3BCE"/>
    <w:rsid w:val="00AD3C32"/>
    <w:rsid w:val="00AD3C70"/>
    <w:rsid w:val="00AD3C98"/>
    <w:rsid w:val="00AD3CB1"/>
    <w:rsid w:val="00AD3CC3"/>
    <w:rsid w:val="00AD3D29"/>
    <w:rsid w:val="00AD3DF6"/>
    <w:rsid w:val="00AD3E37"/>
    <w:rsid w:val="00AD3E6B"/>
    <w:rsid w:val="00AD3E9E"/>
    <w:rsid w:val="00AD3ED2"/>
    <w:rsid w:val="00AD3EE2"/>
    <w:rsid w:val="00AD3EF9"/>
    <w:rsid w:val="00AD3F30"/>
    <w:rsid w:val="00AD3F52"/>
    <w:rsid w:val="00AD3F6C"/>
    <w:rsid w:val="00AD3F9E"/>
    <w:rsid w:val="00AD3FAC"/>
    <w:rsid w:val="00AD3FC2"/>
    <w:rsid w:val="00AD4001"/>
    <w:rsid w:val="00AD4007"/>
    <w:rsid w:val="00AD407B"/>
    <w:rsid w:val="00AD4087"/>
    <w:rsid w:val="00AD40A2"/>
    <w:rsid w:val="00AD4116"/>
    <w:rsid w:val="00AD4139"/>
    <w:rsid w:val="00AD4151"/>
    <w:rsid w:val="00AD41BB"/>
    <w:rsid w:val="00AD41C1"/>
    <w:rsid w:val="00AD41DC"/>
    <w:rsid w:val="00AD41FB"/>
    <w:rsid w:val="00AD4240"/>
    <w:rsid w:val="00AD4243"/>
    <w:rsid w:val="00AD425C"/>
    <w:rsid w:val="00AD4272"/>
    <w:rsid w:val="00AD42B8"/>
    <w:rsid w:val="00AD4355"/>
    <w:rsid w:val="00AD4368"/>
    <w:rsid w:val="00AD4395"/>
    <w:rsid w:val="00AD43E1"/>
    <w:rsid w:val="00AD4431"/>
    <w:rsid w:val="00AD4459"/>
    <w:rsid w:val="00AD44D7"/>
    <w:rsid w:val="00AD44F5"/>
    <w:rsid w:val="00AD44FF"/>
    <w:rsid w:val="00AD454C"/>
    <w:rsid w:val="00AD456E"/>
    <w:rsid w:val="00AD4577"/>
    <w:rsid w:val="00AD4591"/>
    <w:rsid w:val="00AD45A6"/>
    <w:rsid w:val="00AD45E3"/>
    <w:rsid w:val="00AD4619"/>
    <w:rsid w:val="00AD464F"/>
    <w:rsid w:val="00AD46AF"/>
    <w:rsid w:val="00AD46BD"/>
    <w:rsid w:val="00AD46D7"/>
    <w:rsid w:val="00AD46DB"/>
    <w:rsid w:val="00AD4727"/>
    <w:rsid w:val="00AD4738"/>
    <w:rsid w:val="00AD473E"/>
    <w:rsid w:val="00AD4743"/>
    <w:rsid w:val="00AD475D"/>
    <w:rsid w:val="00AD477C"/>
    <w:rsid w:val="00AD47F0"/>
    <w:rsid w:val="00AD4824"/>
    <w:rsid w:val="00AD483F"/>
    <w:rsid w:val="00AD48DC"/>
    <w:rsid w:val="00AD48EE"/>
    <w:rsid w:val="00AD4901"/>
    <w:rsid w:val="00AD493D"/>
    <w:rsid w:val="00AD494F"/>
    <w:rsid w:val="00AD497B"/>
    <w:rsid w:val="00AD4A4C"/>
    <w:rsid w:val="00AD4A8A"/>
    <w:rsid w:val="00AD4ACD"/>
    <w:rsid w:val="00AD4ACE"/>
    <w:rsid w:val="00AD4B3F"/>
    <w:rsid w:val="00AD4B8C"/>
    <w:rsid w:val="00AD4BCB"/>
    <w:rsid w:val="00AD4C10"/>
    <w:rsid w:val="00AD4C27"/>
    <w:rsid w:val="00AD4C4D"/>
    <w:rsid w:val="00AD4CC1"/>
    <w:rsid w:val="00AD4CC5"/>
    <w:rsid w:val="00AD4CEA"/>
    <w:rsid w:val="00AD4CEF"/>
    <w:rsid w:val="00AD4D0A"/>
    <w:rsid w:val="00AD4D30"/>
    <w:rsid w:val="00AD4D3D"/>
    <w:rsid w:val="00AD4D5D"/>
    <w:rsid w:val="00AD4D95"/>
    <w:rsid w:val="00AD4DB5"/>
    <w:rsid w:val="00AD4DBC"/>
    <w:rsid w:val="00AD4DBF"/>
    <w:rsid w:val="00AD4DF3"/>
    <w:rsid w:val="00AD4E06"/>
    <w:rsid w:val="00AD4E1D"/>
    <w:rsid w:val="00AD4E4B"/>
    <w:rsid w:val="00AD4E56"/>
    <w:rsid w:val="00AD4E5B"/>
    <w:rsid w:val="00AD4E60"/>
    <w:rsid w:val="00AD4E6A"/>
    <w:rsid w:val="00AD4E71"/>
    <w:rsid w:val="00AD4E9D"/>
    <w:rsid w:val="00AD4F11"/>
    <w:rsid w:val="00AD4F2A"/>
    <w:rsid w:val="00AD4F74"/>
    <w:rsid w:val="00AD4F7B"/>
    <w:rsid w:val="00AD4F8E"/>
    <w:rsid w:val="00AD4FAE"/>
    <w:rsid w:val="00AD4FC1"/>
    <w:rsid w:val="00AD4FDA"/>
    <w:rsid w:val="00AD4FEE"/>
    <w:rsid w:val="00AD5021"/>
    <w:rsid w:val="00AD503E"/>
    <w:rsid w:val="00AD5043"/>
    <w:rsid w:val="00AD5080"/>
    <w:rsid w:val="00AD509E"/>
    <w:rsid w:val="00AD50A6"/>
    <w:rsid w:val="00AD50BB"/>
    <w:rsid w:val="00AD51A3"/>
    <w:rsid w:val="00AD51B5"/>
    <w:rsid w:val="00AD51C8"/>
    <w:rsid w:val="00AD5241"/>
    <w:rsid w:val="00AD529E"/>
    <w:rsid w:val="00AD52E5"/>
    <w:rsid w:val="00AD52EB"/>
    <w:rsid w:val="00AD5312"/>
    <w:rsid w:val="00AD5315"/>
    <w:rsid w:val="00AD534A"/>
    <w:rsid w:val="00AD536C"/>
    <w:rsid w:val="00AD5374"/>
    <w:rsid w:val="00AD53A6"/>
    <w:rsid w:val="00AD53ED"/>
    <w:rsid w:val="00AD5404"/>
    <w:rsid w:val="00AD5441"/>
    <w:rsid w:val="00AD5492"/>
    <w:rsid w:val="00AD5495"/>
    <w:rsid w:val="00AD54A7"/>
    <w:rsid w:val="00AD54C6"/>
    <w:rsid w:val="00AD54E5"/>
    <w:rsid w:val="00AD552A"/>
    <w:rsid w:val="00AD553F"/>
    <w:rsid w:val="00AD55CF"/>
    <w:rsid w:val="00AD55D4"/>
    <w:rsid w:val="00AD55E6"/>
    <w:rsid w:val="00AD55F9"/>
    <w:rsid w:val="00AD5610"/>
    <w:rsid w:val="00AD5617"/>
    <w:rsid w:val="00AD562D"/>
    <w:rsid w:val="00AD563B"/>
    <w:rsid w:val="00AD5648"/>
    <w:rsid w:val="00AD5652"/>
    <w:rsid w:val="00AD5672"/>
    <w:rsid w:val="00AD568D"/>
    <w:rsid w:val="00AD56A7"/>
    <w:rsid w:val="00AD56B7"/>
    <w:rsid w:val="00AD56C3"/>
    <w:rsid w:val="00AD571D"/>
    <w:rsid w:val="00AD574E"/>
    <w:rsid w:val="00AD574F"/>
    <w:rsid w:val="00AD5776"/>
    <w:rsid w:val="00AD57D9"/>
    <w:rsid w:val="00AD57EB"/>
    <w:rsid w:val="00AD5813"/>
    <w:rsid w:val="00AD587F"/>
    <w:rsid w:val="00AD5906"/>
    <w:rsid w:val="00AD591A"/>
    <w:rsid w:val="00AD5959"/>
    <w:rsid w:val="00AD5963"/>
    <w:rsid w:val="00AD5986"/>
    <w:rsid w:val="00AD5989"/>
    <w:rsid w:val="00AD5A20"/>
    <w:rsid w:val="00AD5A36"/>
    <w:rsid w:val="00AD5A7F"/>
    <w:rsid w:val="00AD5A88"/>
    <w:rsid w:val="00AD5AA3"/>
    <w:rsid w:val="00AD5AA8"/>
    <w:rsid w:val="00AD5AF3"/>
    <w:rsid w:val="00AD5AF4"/>
    <w:rsid w:val="00AD5B35"/>
    <w:rsid w:val="00AD5B43"/>
    <w:rsid w:val="00AD5B48"/>
    <w:rsid w:val="00AD5C07"/>
    <w:rsid w:val="00AD5CAF"/>
    <w:rsid w:val="00AD5CC8"/>
    <w:rsid w:val="00AD5CD6"/>
    <w:rsid w:val="00AD5CE3"/>
    <w:rsid w:val="00AD5D21"/>
    <w:rsid w:val="00AD5D3B"/>
    <w:rsid w:val="00AD5D44"/>
    <w:rsid w:val="00AD5D60"/>
    <w:rsid w:val="00AD5D8A"/>
    <w:rsid w:val="00AD5DC2"/>
    <w:rsid w:val="00AD5E3D"/>
    <w:rsid w:val="00AD5E4F"/>
    <w:rsid w:val="00AD5EFF"/>
    <w:rsid w:val="00AD5F14"/>
    <w:rsid w:val="00AD5F1A"/>
    <w:rsid w:val="00AD5F2A"/>
    <w:rsid w:val="00AD5F37"/>
    <w:rsid w:val="00AD5F44"/>
    <w:rsid w:val="00AD5F80"/>
    <w:rsid w:val="00AD5FB4"/>
    <w:rsid w:val="00AD5FE8"/>
    <w:rsid w:val="00AD6005"/>
    <w:rsid w:val="00AD601E"/>
    <w:rsid w:val="00AD6020"/>
    <w:rsid w:val="00AD6023"/>
    <w:rsid w:val="00AD6027"/>
    <w:rsid w:val="00AD605D"/>
    <w:rsid w:val="00AD606A"/>
    <w:rsid w:val="00AD6070"/>
    <w:rsid w:val="00AD609B"/>
    <w:rsid w:val="00AD60B4"/>
    <w:rsid w:val="00AD60EA"/>
    <w:rsid w:val="00AD60F8"/>
    <w:rsid w:val="00AD60F9"/>
    <w:rsid w:val="00AD60FE"/>
    <w:rsid w:val="00AD6119"/>
    <w:rsid w:val="00AD611A"/>
    <w:rsid w:val="00AD6145"/>
    <w:rsid w:val="00AD6148"/>
    <w:rsid w:val="00AD6184"/>
    <w:rsid w:val="00AD61D3"/>
    <w:rsid w:val="00AD6219"/>
    <w:rsid w:val="00AD626C"/>
    <w:rsid w:val="00AD6322"/>
    <w:rsid w:val="00AD6393"/>
    <w:rsid w:val="00AD63CE"/>
    <w:rsid w:val="00AD63EB"/>
    <w:rsid w:val="00AD63F7"/>
    <w:rsid w:val="00AD63FC"/>
    <w:rsid w:val="00AD63FE"/>
    <w:rsid w:val="00AD640E"/>
    <w:rsid w:val="00AD6419"/>
    <w:rsid w:val="00AD641F"/>
    <w:rsid w:val="00AD643B"/>
    <w:rsid w:val="00AD6458"/>
    <w:rsid w:val="00AD6483"/>
    <w:rsid w:val="00AD64A7"/>
    <w:rsid w:val="00AD64BB"/>
    <w:rsid w:val="00AD64D0"/>
    <w:rsid w:val="00AD64E0"/>
    <w:rsid w:val="00AD650F"/>
    <w:rsid w:val="00AD652F"/>
    <w:rsid w:val="00AD6548"/>
    <w:rsid w:val="00AD655F"/>
    <w:rsid w:val="00AD659B"/>
    <w:rsid w:val="00AD65FF"/>
    <w:rsid w:val="00AD6600"/>
    <w:rsid w:val="00AD6615"/>
    <w:rsid w:val="00AD6659"/>
    <w:rsid w:val="00AD66F9"/>
    <w:rsid w:val="00AD670F"/>
    <w:rsid w:val="00AD6733"/>
    <w:rsid w:val="00AD6734"/>
    <w:rsid w:val="00AD67CD"/>
    <w:rsid w:val="00AD67E4"/>
    <w:rsid w:val="00AD67F2"/>
    <w:rsid w:val="00AD6870"/>
    <w:rsid w:val="00AD6873"/>
    <w:rsid w:val="00AD6895"/>
    <w:rsid w:val="00AD68BC"/>
    <w:rsid w:val="00AD6956"/>
    <w:rsid w:val="00AD6980"/>
    <w:rsid w:val="00AD69D9"/>
    <w:rsid w:val="00AD69E0"/>
    <w:rsid w:val="00AD6A31"/>
    <w:rsid w:val="00AD6A5B"/>
    <w:rsid w:val="00AD6A9A"/>
    <w:rsid w:val="00AD6A9D"/>
    <w:rsid w:val="00AD6AA7"/>
    <w:rsid w:val="00AD6B03"/>
    <w:rsid w:val="00AD6B0A"/>
    <w:rsid w:val="00AD6B23"/>
    <w:rsid w:val="00AD6B3E"/>
    <w:rsid w:val="00AD6B54"/>
    <w:rsid w:val="00AD6B62"/>
    <w:rsid w:val="00AD6B87"/>
    <w:rsid w:val="00AD6B8C"/>
    <w:rsid w:val="00AD6BB8"/>
    <w:rsid w:val="00AD6BC0"/>
    <w:rsid w:val="00AD6C25"/>
    <w:rsid w:val="00AD6C55"/>
    <w:rsid w:val="00AD6C75"/>
    <w:rsid w:val="00AD6CD0"/>
    <w:rsid w:val="00AD6D23"/>
    <w:rsid w:val="00AD6D24"/>
    <w:rsid w:val="00AD6D36"/>
    <w:rsid w:val="00AD6D3C"/>
    <w:rsid w:val="00AD6D40"/>
    <w:rsid w:val="00AD6D46"/>
    <w:rsid w:val="00AD6D6B"/>
    <w:rsid w:val="00AD6D96"/>
    <w:rsid w:val="00AD6DA4"/>
    <w:rsid w:val="00AD6DBA"/>
    <w:rsid w:val="00AD6DC6"/>
    <w:rsid w:val="00AD6DCB"/>
    <w:rsid w:val="00AD6DFE"/>
    <w:rsid w:val="00AD6E10"/>
    <w:rsid w:val="00AD6E24"/>
    <w:rsid w:val="00AD6E38"/>
    <w:rsid w:val="00AD6E41"/>
    <w:rsid w:val="00AD6E62"/>
    <w:rsid w:val="00AD6E74"/>
    <w:rsid w:val="00AD6E86"/>
    <w:rsid w:val="00AD6E9B"/>
    <w:rsid w:val="00AD6EB7"/>
    <w:rsid w:val="00AD6ED9"/>
    <w:rsid w:val="00AD6F12"/>
    <w:rsid w:val="00AD6F36"/>
    <w:rsid w:val="00AD6F41"/>
    <w:rsid w:val="00AD6F89"/>
    <w:rsid w:val="00AD6F94"/>
    <w:rsid w:val="00AD6F9E"/>
    <w:rsid w:val="00AD6FAB"/>
    <w:rsid w:val="00AD6FFA"/>
    <w:rsid w:val="00AD700A"/>
    <w:rsid w:val="00AD701D"/>
    <w:rsid w:val="00AD7025"/>
    <w:rsid w:val="00AD7046"/>
    <w:rsid w:val="00AD7051"/>
    <w:rsid w:val="00AD7059"/>
    <w:rsid w:val="00AD706B"/>
    <w:rsid w:val="00AD70B4"/>
    <w:rsid w:val="00AD70E9"/>
    <w:rsid w:val="00AD70F3"/>
    <w:rsid w:val="00AD7123"/>
    <w:rsid w:val="00AD7141"/>
    <w:rsid w:val="00AD7195"/>
    <w:rsid w:val="00AD71E2"/>
    <w:rsid w:val="00AD722E"/>
    <w:rsid w:val="00AD72C8"/>
    <w:rsid w:val="00AD72E7"/>
    <w:rsid w:val="00AD7384"/>
    <w:rsid w:val="00AD73A4"/>
    <w:rsid w:val="00AD7422"/>
    <w:rsid w:val="00AD745C"/>
    <w:rsid w:val="00AD746E"/>
    <w:rsid w:val="00AD74C3"/>
    <w:rsid w:val="00AD74CE"/>
    <w:rsid w:val="00AD7530"/>
    <w:rsid w:val="00AD753A"/>
    <w:rsid w:val="00AD754A"/>
    <w:rsid w:val="00AD7558"/>
    <w:rsid w:val="00AD755F"/>
    <w:rsid w:val="00AD7590"/>
    <w:rsid w:val="00AD75AA"/>
    <w:rsid w:val="00AD765F"/>
    <w:rsid w:val="00AD7688"/>
    <w:rsid w:val="00AD7697"/>
    <w:rsid w:val="00AD769A"/>
    <w:rsid w:val="00AD76A4"/>
    <w:rsid w:val="00AD76EC"/>
    <w:rsid w:val="00AD7716"/>
    <w:rsid w:val="00AD7752"/>
    <w:rsid w:val="00AD77B8"/>
    <w:rsid w:val="00AD780A"/>
    <w:rsid w:val="00AD781D"/>
    <w:rsid w:val="00AD7851"/>
    <w:rsid w:val="00AD787D"/>
    <w:rsid w:val="00AD78C7"/>
    <w:rsid w:val="00AD78F7"/>
    <w:rsid w:val="00AD7998"/>
    <w:rsid w:val="00AD79A0"/>
    <w:rsid w:val="00AD79AE"/>
    <w:rsid w:val="00AD79BC"/>
    <w:rsid w:val="00AD79E8"/>
    <w:rsid w:val="00AD79FC"/>
    <w:rsid w:val="00AD7A2A"/>
    <w:rsid w:val="00AD7A51"/>
    <w:rsid w:val="00AD7A56"/>
    <w:rsid w:val="00AD7A85"/>
    <w:rsid w:val="00AD7A98"/>
    <w:rsid w:val="00AD7ABD"/>
    <w:rsid w:val="00AD7AC3"/>
    <w:rsid w:val="00AD7B0F"/>
    <w:rsid w:val="00AD7B25"/>
    <w:rsid w:val="00AD7B41"/>
    <w:rsid w:val="00AD7B54"/>
    <w:rsid w:val="00AD7B57"/>
    <w:rsid w:val="00AD7B75"/>
    <w:rsid w:val="00AD7B9E"/>
    <w:rsid w:val="00AD7BB4"/>
    <w:rsid w:val="00AD7BEF"/>
    <w:rsid w:val="00AD7C55"/>
    <w:rsid w:val="00AD7C60"/>
    <w:rsid w:val="00AD7D39"/>
    <w:rsid w:val="00AD7D5A"/>
    <w:rsid w:val="00AD7DC1"/>
    <w:rsid w:val="00AD7DD3"/>
    <w:rsid w:val="00AD7DDF"/>
    <w:rsid w:val="00AD7E23"/>
    <w:rsid w:val="00AD7E26"/>
    <w:rsid w:val="00AD7E2F"/>
    <w:rsid w:val="00AD7E5F"/>
    <w:rsid w:val="00AD7E94"/>
    <w:rsid w:val="00AD7EAD"/>
    <w:rsid w:val="00AD7EC1"/>
    <w:rsid w:val="00AD7EC5"/>
    <w:rsid w:val="00AD7ED6"/>
    <w:rsid w:val="00AD7F4C"/>
    <w:rsid w:val="00AD7F4D"/>
    <w:rsid w:val="00AD7F6F"/>
    <w:rsid w:val="00AD7F7A"/>
    <w:rsid w:val="00AD7F84"/>
    <w:rsid w:val="00AD7F8E"/>
    <w:rsid w:val="00AE0066"/>
    <w:rsid w:val="00AE008E"/>
    <w:rsid w:val="00AE00F3"/>
    <w:rsid w:val="00AE010A"/>
    <w:rsid w:val="00AE0128"/>
    <w:rsid w:val="00AE013C"/>
    <w:rsid w:val="00AE0164"/>
    <w:rsid w:val="00AE0198"/>
    <w:rsid w:val="00AE01A1"/>
    <w:rsid w:val="00AE0215"/>
    <w:rsid w:val="00AE0252"/>
    <w:rsid w:val="00AE025B"/>
    <w:rsid w:val="00AE0265"/>
    <w:rsid w:val="00AE0271"/>
    <w:rsid w:val="00AE0275"/>
    <w:rsid w:val="00AE02A6"/>
    <w:rsid w:val="00AE02B8"/>
    <w:rsid w:val="00AE02E9"/>
    <w:rsid w:val="00AE02F4"/>
    <w:rsid w:val="00AE02F8"/>
    <w:rsid w:val="00AE0332"/>
    <w:rsid w:val="00AE0340"/>
    <w:rsid w:val="00AE034A"/>
    <w:rsid w:val="00AE035D"/>
    <w:rsid w:val="00AE0367"/>
    <w:rsid w:val="00AE037D"/>
    <w:rsid w:val="00AE038B"/>
    <w:rsid w:val="00AE03CA"/>
    <w:rsid w:val="00AE0412"/>
    <w:rsid w:val="00AE0418"/>
    <w:rsid w:val="00AE045D"/>
    <w:rsid w:val="00AE0461"/>
    <w:rsid w:val="00AE0472"/>
    <w:rsid w:val="00AE04BF"/>
    <w:rsid w:val="00AE0517"/>
    <w:rsid w:val="00AE0539"/>
    <w:rsid w:val="00AE055E"/>
    <w:rsid w:val="00AE0563"/>
    <w:rsid w:val="00AE0598"/>
    <w:rsid w:val="00AE05F1"/>
    <w:rsid w:val="00AE0614"/>
    <w:rsid w:val="00AE0625"/>
    <w:rsid w:val="00AE0799"/>
    <w:rsid w:val="00AE0802"/>
    <w:rsid w:val="00AE0807"/>
    <w:rsid w:val="00AE0813"/>
    <w:rsid w:val="00AE081A"/>
    <w:rsid w:val="00AE083D"/>
    <w:rsid w:val="00AE08DA"/>
    <w:rsid w:val="00AE08EA"/>
    <w:rsid w:val="00AE08F1"/>
    <w:rsid w:val="00AE0910"/>
    <w:rsid w:val="00AE0993"/>
    <w:rsid w:val="00AE09EE"/>
    <w:rsid w:val="00AE09F3"/>
    <w:rsid w:val="00AE0A41"/>
    <w:rsid w:val="00AE0A6A"/>
    <w:rsid w:val="00AE0A6F"/>
    <w:rsid w:val="00AE0A70"/>
    <w:rsid w:val="00AE0A8A"/>
    <w:rsid w:val="00AE0AA4"/>
    <w:rsid w:val="00AE0ACA"/>
    <w:rsid w:val="00AE0AF9"/>
    <w:rsid w:val="00AE0AFA"/>
    <w:rsid w:val="00AE0B55"/>
    <w:rsid w:val="00AE0B5A"/>
    <w:rsid w:val="00AE0B86"/>
    <w:rsid w:val="00AE0BBB"/>
    <w:rsid w:val="00AE0BC2"/>
    <w:rsid w:val="00AE0BFB"/>
    <w:rsid w:val="00AE0C01"/>
    <w:rsid w:val="00AE0C09"/>
    <w:rsid w:val="00AE0C34"/>
    <w:rsid w:val="00AE0C56"/>
    <w:rsid w:val="00AE0C59"/>
    <w:rsid w:val="00AE0CA7"/>
    <w:rsid w:val="00AE0CB5"/>
    <w:rsid w:val="00AE0D13"/>
    <w:rsid w:val="00AE0D2C"/>
    <w:rsid w:val="00AE0D41"/>
    <w:rsid w:val="00AE0D9C"/>
    <w:rsid w:val="00AE0DA0"/>
    <w:rsid w:val="00AE0DA8"/>
    <w:rsid w:val="00AE0DD0"/>
    <w:rsid w:val="00AE0DD3"/>
    <w:rsid w:val="00AE0DF3"/>
    <w:rsid w:val="00AE0E57"/>
    <w:rsid w:val="00AE0E76"/>
    <w:rsid w:val="00AE0E84"/>
    <w:rsid w:val="00AE0E8A"/>
    <w:rsid w:val="00AE0E98"/>
    <w:rsid w:val="00AE0EF8"/>
    <w:rsid w:val="00AE0F27"/>
    <w:rsid w:val="00AE0F2C"/>
    <w:rsid w:val="00AE0F30"/>
    <w:rsid w:val="00AE0F3F"/>
    <w:rsid w:val="00AE0F79"/>
    <w:rsid w:val="00AE0F9A"/>
    <w:rsid w:val="00AE0FC6"/>
    <w:rsid w:val="00AE0FC7"/>
    <w:rsid w:val="00AE0FD6"/>
    <w:rsid w:val="00AE10E2"/>
    <w:rsid w:val="00AE112F"/>
    <w:rsid w:val="00AE1145"/>
    <w:rsid w:val="00AE114A"/>
    <w:rsid w:val="00AE1175"/>
    <w:rsid w:val="00AE11C9"/>
    <w:rsid w:val="00AE11DF"/>
    <w:rsid w:val="00AE11F2"/>
    <w:rsid w:val="00AE121C"/>
    <w:rsid w:val="00AE1250"/>
    <w:rsid w:val="00AE1270"/>
    <w:rsid w:val="00AE1299"/>
    <w:rsid w:val="00AE129F"/>
    <w:rsid w:val="00AE12A4"/>
    <w:rsid w:val="00AE1326"/>
    <w:rsid w:val="00AE1334"/>
    <w:rsid w:val="00AE135D"/>
    <w:rsid w:val="00AE13A6"/>
    <w:rsid w:val="00AE13B1"/>
    <w:rsid w:val="00AE140C"/>
    <w:rsid w:val="00AE1419"/>
    <w:rsid w:val="00AE149F"/>
    <w:rsid w:val="00AE14F9"/>
    <w:rsid w:val="00AE152F"/>
    <w:rsid w:val="00AE1557"/>
    <w:rsid w:val="00AE15B1"/>
    <w:rsid w:val="00AE1615"/>
    <w:rsid w:val="00AE165C"/>
    <w:rsid w:val="00AE1684"/>
    <w:rsid w:val="00AE16B2"/>
    <w:rsid w:val="00AE16BF"/>
    <w:rsid w:val="00AE16DA"/>
    <w:rsid w:val="00AE16DF"/>
    <w:rsid w:val="00AE16E7"/>
    <w:rsid w:val="00AE1713"/>
    <w:rsid w:val="00AE1786"/>
    <w:rsid w:val="00AE1789"/>
    <w:rsid w:val="00AE1790"/>
    <w:rsid w:val="00AE1795"/>
    <w:rsid w:val="00AE17BB"/>
    <w:rsid w:val="00AE17CE"/>
    <w:rsid w:val="00AE17D1"/>
    <w:rsid w:val="00AE1806"/>
    <w:rsid w:val="00AE184A"/>
    <w:rsid w:val="00AE189A"/>
    <w:rsid w:val="00AE18D8"/>
    <w:rsid w:val="00AE18FE"/>
    <w:rsid w:val="00AE1914"/>
    <w:rsid w:val="00AE1938"/>
    <w:rsid w:val="00AE197F"/>
    <w:rsid w:val="00AE19BB"/>
    <w:rsid w:val="00AE19EE"/>
    <w:rsid w:val="00AE1A38"/>
    <w:rsid w:val="00AE1A5C"/>
    <w:rsid w:val="00AE1A5D"/>
    <w:rsid w:val="00AE1A9F"/>
    <w:rsid w:val="00AE1AF4"/>
    <w:rsid w:val="00AE1AFF"/>
    <w:rsid w:val="00AE1B09"/>
    <w:rsid w:val="00AE1B2C"/>
    <w:rsid w:val="00AE1BA5"/>
    <w:rsid w:val="00AE1BDB"/>
    <w:rsid w:val="00AE1C0C"/>
    <w:rsid w:val="00AE1C10"/>
    <w:rsid w:val="00AE1C28"/>
    <w:rsid w:val="00AE1C5B"/>
    <w:rsid w:val="00AE1C70"/>
    <w:rsid w:val="00AE1CCD"/>
    <w:rsid w:val="00AE1CD3"/>
    <w:rsid w:val="00AE1CF1"/>
    <w:rsid w:val="00AE1CFA"/>
    <w:rsid w:val="00AE1D0E"/>
    <w:rsid w:val="00AE1D1C"/>
    <w:rsid w:val="00AE1D65"/>
    <w:rsid w:val="00AE1D85"/>
    <w:rsid w:val="00AE1D8A"/>
    <w:rsid w:val="00AE1D90"/>
    <w:rsid w:val="00AE1D97"/>
    <w:rsid w:val="00AE1D9C"/>
    <w:rsid w:val="00AE1DE6"/>
    <w:rsid w:val="00AE1E28"/>
    <w:rsid w:val="00AE1E33"/>
    <w:rsid w:val="00AE1E35"/>
    <w:rsid w:val="00AE1E3A"/>
    <w:rsid w:val="00AE1E41"/>
    <w:rsid w:val="00AE1E65"/>
    <w:rsid w:val="00AE1E6A"/>
    <w:rsid w:val="00AE1EB3"/>
    <w:rsid w:val="00AE1EB4"/>
    <w:rsid w:val="00AE1EF2"/>
    <w:rsid w:val="00AE1EF5"/>
    <w:rsid w:val="00AE1EF6"/>
    <w:rsid w:val="00AE1F17"/>
    <w:rsid w:val="00AE1F22"/>
    <w:rsid w:val="00AE1F25"/>
    <w:rsid w:val="00AE1F29"/>
    <w:rsid w:val="00AE1F3B"/>
    <w:rsid w:val="00AE1F92"/>
    <w:rsid w:val="00AE1FE3"/>
    <w:rsid w:val="00AE2017"/>
    <w:rsid w:val="00AE2048"/>
    <w:rsid w:val="00AE2060"/>
    <w:rsid w:val="00AE2073"/>
    <w:rsid w:val="00AE207F"/>
    <w:rsid w:val="00AE20C3"/>
    <w:rsid w:val="00AE20F1"/>
    <w:rsid w:val="00AE2121"/>
    <w:rsid w:val="00AE21AF"/>
    <w:rsid w:val="00AE21D4"/>
    <w:rsid w:val="00AE225A"/>
    <w:rsid w:val="00AE2275"/>
    <w:rsid w:val="00AE22A5"/>
    <w:rsid w:val="00AE22AD"/>
    <w:rsid w:val="00AE22C8"/>
    <w:rsid w:val="00AE22CE"/>
    <w:rsid w:val="00AE22DB"/>
    <w:rsid w:val="00AE2334"/>
    <w:rsid w:val="00AE2337"/>
    <w:rsid w:val="00AE2367"/>
    <w:rsid w:val="00AE23B3"/>
    <w:rsid w:val="00AE23C2"/>
    <w:rsid w:val="00AE23CE"/>
    <w:rsid w:val="00AE23DC"/>
    <w:rsid w:val="00AE23DD"/>
    <w:rsid w:val="00AE2438"/>
    <w:rsid w:val="00AE2455"/>
    <w:rsid w:val="00AE2472"/>
    <w:rsid w:val="00AE24AE"/>
    <w:rsid w:val="00AE2563"/>
    <w:rsid w:val="00AE25B5"/>
    <w:rsid w:val="00AE25CD"/>
    <w:rsid w:val="00AE25D8"/>
    <w:rsid w:val="00AE25EC"/>
    <w:rsid w:val="00AE2620"/>
    <w:rsid w:val="00AE26DD"/>
    <w:rsid w:val="00AE26EB"/>
    <w:rsid w:val="00AE2703"/>
    <w:rsid w:val="00AE2737"/>
    <w:rsid w:val="00AE275B"/>
    <w:rsid w:val="00AE2770"/>
    <w:rsid w:val="00AE2781"/>
    <w:rsid w:val="00AE27A8"/>
    <w:rsid w:val="00AE27C4"/>
    <w:rsid w:val="00AE27D1"/>
    <w:rsid w:val="00AE27F0"/>
    <w:rsid w:val="00AE27FE"/>
    <w:rsid w:val="00AE2821"/>
    <w:rsid w:val="00AE2853"/>
    <w:rsid w:val="00AE289A"/>
    <w:rsid w:val="00AE289D"/>
    <w:rsid w:val="00AE28A2"/>
    <w:rsid w:val="00AE28C7"/>
    <w:rsid w:val="00AE28EB"/>
    <w:rsid w:val="00AE2917"/>
    <w:rsid w:val="00AE2926"/>
    <w:rsid w:val="00AE292C"/>
    <w:rsid w:val="00AE2966"/>
    <w:rsid w:val="00AE2993"/>
    <w:rsid w:val="00AE29A2"/>
    <w:rsid w:val="00AE29A8"/>
    <w:rsid w:val="00AE29A9"/>
    <w:rsid w:val="00AE29E6"/>
    <w:rsid w:val="00AE29F8"/>
    <w:rsid w:val="00AE2A60"/>
    <w:rsid w:val="00AE2A78"/>
    <w:rsid w:val="00AE2A7A"/>
    <w:rsid w:val="00AE2A85"/>
    <w:rsid w:val="00AE2AAF"/>
    <w:rsid w:val="00AE2AF9"/>
    <w:rsid w:val="00AE2B07"/>
    <w:rsid w:val="00AE2B19"/>
    <w:rsid w:val="00AE2B44"/>
    <w:rsid w:val="00AE2B8C"/>
    <w:rsid w:val="00AE2B94"/>
    <w:rsid w:val="00AE2BAC"/>
    <w:rsid w:val="00AE2BC2"/>
    <w:rsid w:val="00AE2BDE"/>
    <w:rsid w:val="00AE2C5D"/>
    <w:rsid w:val="00AE2C65"/>
    <w:rsid w:val="00AE2C7D"/>
    <w:rsid w:val="00AE2C86"/>
    <w:rsid w:val="00AE2C88"/>
    <w:rsid w:val="00AE2C9B"/>
    <w:rsid w:val="00AE2CDD"/>
    <w:rsid w:val="00AE2CE1"/>
    <w:rsid w:val="00AE2D05"/>
    <w:rsid w:val="00AE2D54"/>
    <w:rsid w:val="00AE2D8B"/>
    <w:rsid w:val="00AE2DC3"/>
    <w:rsid w:val="00AE2DFC"/>
    <w:rsid w:val="00AE2E58"/>
    <w:rsid w:val="00AE2E77"/>
    <w:rsid w:val="00AE2E8F"/>
    <w:rsid w:val="00AE2E9B"/>
    <w:rsid w:val="00AE2EC1"/>
    <w:rsid w:val="00AE2EC2"/>
    <w:rsid w:val="00AE2EEC"/>
    <w:rsid w:val="00AE2EF3"/>
    <w:rsid w:val="00AE2F13"/>
    <w:rsid w:val="00AE2F56"/>
    <w:rsid w:val="00AE2F59"/>
    <w:rsid w:val="00AE2FAE"/>
    <w:rsid w:val="00AE2FC1"/>
    <w:rsid w:val="00AE2FF4"/>
    <w:rsid w:val="00AE3001"/>
    <w:rsid w:val="00AE302A"/>
    <w:rsid w:val="00AE3079"/>
    <w:rsid w:val="00AE3087"/>
    <w:rsid w:val="00AE308D"/>
    <w:rsid w:val="00AE30BD"/>
    <w:rsid w:val="00AE30C2"/>
    <w:rsid w:val="00AE3120"/>
    <w:rsid w:val="00AE31A4"/>
    <w:rsid w:val="00AE31EB"/>
    <w:rsid w:val="00AE3233"/>
    <w:rsid w:val="00AE3271"/>
    <w:rsid w:val="00AE3292"/>
    <w:rsid w:val="00AE3304"/>
    <w:rsid w:val="00AE332C"/>
    <w:rsid w:val="00AE338F"/>
    <w:rsid w:val="00AE3391"/>
    <w:rsid w:val="00AE3393"/>
    <w:rsid w:val="00AE33D7"/>
    <w:rsid w:val="00AE3400"/>
    <w:rsid w:val="00AE3466"/>
    <w:rsid w:val="00AE34A3"/>
    <w:rsid w:val="00AE34EE"/>
    <w:rsid w:val="00AE34FB"/>
    <w:rsid w:val="00AE34FC"/>
    <w:rsid w:val="00AE3581"/>
    <w:rsid w:val="00AE358A"/>
    <w:rsid w:val="00AE35DE"/>
    <w:rsid w:val="00AE35E3"/>
    <w:rsid w:val="00AE35E4"/>
    <w:rsid w:val="00AE3622"/>
    <w:rsid w:val="00AE3661"/>
    <w:rsid w:val="00AE36C6"/>
    <w:rsid w:val="00AE36F2"/>
    <w:rsid w:val="00AE3757"/>
    <w:rsid w:val="00AE3773"/>
    <w:rsid w:val="00AE37CF"/>
    <w:rsid w:val="00AE37F0"/>
    <w:rsid w:val="00AE3835"/>
    <w:rsid w:val="00AE3862"/>
    <w:rsid w:val="00AE3890"/>
    <w:rsid w:val="00AE3891"/>
    <w:rsid w:val="00AE38BE"/>
    <w:rsid w:val="00AE38DB"/>
    <w:rsid w:val="00AE3913"/>
    <w:rsid w:val="00AE391C"/>
    <w:rsid w:val="00AE3987"/>
    <w:rsid w:val="00AE399F"/>
    <w:rsid w:val="00AE3A2D"/>
    <w:rsid w:val="00AE3A33"/>
    <w:rsid w:val="00AE3A62"/>
    <w:rsid w:val="00AE3A81"/>
    <w:rsid w:val="00AE3A84"/>
    <w:rsid w:val="00AE3AB8"/>
    <w:rsid w:val="00AE3B60"/>
    <w:rsid w:val="00AE3C49"/>
    <w:rsid w:val="00AE3C51"/>
    <w:rsid w:val="00AE3C6A"/>
    <w:rsid w:val="00AE3C81"/>
    <w:rsid w:val="00AE3C82"/>
    <w:rsid w:val="00AE3C9B"/>
    <w:rsid w:val="00AE3D0A"/>
    <w:rsid w:val="00AE3D2A"/>
    <w:rsid w:val="00AE3D7D"/>
    <w:rsid w:val="00AE3D83"/>
    <w:rsid w:val="00AE3D86"/>
    <w:rsid w:val="00AE3D88"/>
    <w:rsid w:val="00AE3DE2"/>
    <w:rsid w:val="00AE3DFF"/>
    <w:rsid w:val="00AE3E04"/>
    <w:rsid w:val="00AE3E2D"/>
    <w:rsid w:val="00AE3E57"/>
    <w:rsid w:val="00AE3E91"/>
    <w:rsid w:val="00AE3E99"/>
    <w:rsid w:val="00AE3EC8"/>
    <w:rsid w:val="00AE3ECC"/>
    <w:rsid w:val="00AE3EDE"/>
    <w:rsid w:val="00AE3EE2"/>
    <w:rsid w:val="00AE3EEA"/>
    <w:rsid w:val="00AE3F3D"/>
    <w:rsid w:val="00AE3F44"/>
    <w:rsid w:val="00AE3F7C"/>
    <w:rsid w:val="00AE3F8A"/>
    <w:rsid w:val="00AE3FBA"/>
    <w:rsid w:val="00AE3FCA"/>
    <w:rsid w:val="00AE3FD2"/>
    <w:rsid w:val="00AE3FF2"/>
    <w:rsid w:val="00AE4026"/>
    <w:rsid w:val="00AE402E"/>
    <w:rsid w:val="00AE4060"/>
    <w:rsid w:val="00AE4082"/>
    <w:rsid w:val="00AE40A7"/>
    <w:rsid w:val="00AE40A9"/>
    <w:rsid w:val="00AE40B2"/>
    <w:rsid w:val="00AE413E"/>
    <w:rsid w:val="00AE4145"/>
    <w:rsid w:val="00AE4154"/>
    <w:rsid w:val="00AE419A"/>
    <w:rsid w:val="00AE41F3"/>
    <w:rsid w:val="00AE4284"/>
    <w:rsid w:val="00AE42E8"/>
    <w:rsid w:val="00AE4302"/>
    <w:rsid w:val="00AE4303"/>
    <w:rsid w:val="00AE432C"/>
    <w:rsid w:val="00AE4338"/>
    <w:rsid w:val="00AE43CF"/>
    <w:rsid w:val="00AE43E0"/>
    <w:rsid w:val="00AE4426"/>
    <w:rsid w:val="00AE4438"/>
    <w:rsid w:val="00AE448A"/>
    <w:rsid w:val="00AE449C"/>
    <w:rsid w:val="00AE44C1"/>
    <w:rsid w:val="00AE44C9"/>
    <w:rsid w:val="00AE44CE"/>
    <w:rsid w:val="00AE4519"/>
    <w:rsid w:val="00AE451F"/>
    <w:rsid w:val="00AE4571"/>
    <w:rsid w:val="00AE4639"/>
    <w:rsid w:val="00AE4645"/>
    <w:rsid w:val="00AE4748"/>
    <w:rsid w:val="00AE474D"/>
    <w:rsid w:val="00AE4756"/>
    <w:rsid w:val="00AE4766"/>
    <w:rsid w:val="00AE4781"/>
    <w:rsid w:val="00AE4786"/>
    <w:rsid w:val="00AE478D"/>
    <w:rsid w:val="00AE47BF"/>
    <w:rsid w:val="00AE4814"/>
    <w:rsid w:val="00AE4833"/>
    <w:rsid w:val="00AE4837"/>
    <w:rsid w:val="00AE4851"/>
    <w:rsid w:val="00AE4881"/>
    <w:rsid w:val="00AE48FD"/>
    <w:rsid w:val="00AE4906"/>
    <w:rsid w:val="00AE4920"/>
    <w:rsid w:val="00AE4959"/>
    <w:rsid w:val="00AE498D"/>
    <w:rsid w:val="00AE49B1"/>
    <w:rsid w:val="00AE49CA"/>
    <w:rsid w:val="00AE49E0"/>
    <w:rsid w:val="00AE49EE"/>
    <w:rsid w:val="00AE4A06"/>
    <w:rsid w:val="00AE4A0E"/>
    <w:rsid w:val="00AE4A52"/>
    <w:rsid w:val="00AE4A59"/>
    <w:rsid w:val="00AE4A60"/>
    <w:rsid w:val="00AE4A6E"/>
    <w:rsid w:val="00AE4AB8"/>
    <w:rsid w:val="00AE4AC8"/>
    <w:rsid w:val="00AE4AF0"/>
    <w:rsid w:val="00AE4B4E"/>
    <w:rsid w:val="00AE4B75"/>
    <w:rsid w:val="00AE4BD6"/>
    <w:rsid w:val="00AE4C00"/>
    <w:rsid w:val="00AE4CA9"/>
    <w:rsid w:val="00AE4CBE"/>
    <w:rsid w:val="00AE4CF0"/>
    <w:rsid w:val="00AE4CF5"/>
    <w:rsid w:val="00AE4D1E"/>
    <w:rsid w:val="00AE4D61"/>
    <w:rsid w:val="00AE4D81"/>
    <w:rsid w:val="00AE4D94"/>
    <w:rsid w:val="00AE4D9B"/>
    <w:rsid w:val="00AE4D9F"/>
    <w:rsid w:val="00AE4DE9"/>
    <w:rsid w:val="00AE4DF1"/>
    <w:rsid w:val="00AE4E03"/>
    <w:rsid w:val="00AE4E0D"/>
    <w:rsid w:val="00AE4E21"/>
    <w:rsid w:val="00AE4E26"/>
    <w:rsid w:val="00AE4EA0"/>
    <w:rsid w:val="00AE4EEF"/>
    <w:rsid w:val="00AE4FA7"/>
    <w:rsid w:val="00AE4FB2"/>
    <w:rsid w:val="00AE4FD4"/>
    <w:rsid w:val="00AE4FF6"/>
    <w:rsid w:val="00AE5042"/>
    <w:rsid w:val="00AE504A"/>
    <w:rsid w:val="00AE5055"/>
    <w:rsid w:val="00AE5057"/>
    <w:rsid w:val="00AE505D"/>
    <w:rsid w:val="00AE5083"/>
    <w:rsid w:val="00AE509B"/>
    <w:rsid w:val="00AE511C"/>
    <w:rsid w:val="00AE515C"/>
    <w:rsid w:val="00AE519A"/>
    <w:rsid w:val="00AE519B"/>
    <w:rsid w:val="00AE51C8"/>
    <w:rsid w:val="00AE51DE"/>
    <w:rsid w:val="00AE51EC"/>
    <w:rsid w:val="00AE5205"/>
    <w:rsid w:val="00AE5228"/>
    <w:rsid w:val="00AE526A"/>
    <w:rsid w:val="00AE52C3"/>
    <w:rsid w:val="00AE52C6"/>
    <w:rsid w:val="00AE5303"/>
    <w:rsid w:val="00AE5326"/>
    <w:rsid w:val="00AE5381"/>
    <w:rsid w:val="00AE5385"/>
    <w:rsid w:val="00AE53AE"/>
    <w:rsid w:val="00AE53CD"/>
    <w:rsid w:val="00AE53CE"/>
    <w:rsid w:val="00AE53FB"/>
    <w:rsid w:val="00AE5485"/>
    <w:rsid w:val="00AE5494"/>
    <w:rsid w:val="00AE5495"/>
    <w:rsid w:val="00AE54A2"/>
    <w:rsid w:val="00AE54AC"/>
    <w:rsid w:val="00AE54F6"/>
    <w:rsid w:val="00AE553D"/>
    <w:rsid w:val="00AE5554"/>
    <w:rsid w:val="00AE55C8"/>
    <w:rsid w:val="00AE55CD"/>
    <w:rsid w:val="00AE55DF"/>
    <w:rsid w:val="00AE55E0"/>
    <w:rsid w:val="00AE55ED"/>
    <w:rsid w:val="00AE560A"/>
    <w:rsid w:val="00AE5624"/>
    <w:rsid w:val="00AE5640"/>
    <w:rsid w:val="00AE5652"/>
    <w:rsid w:val="00AE5659"/>
    <w:rsid w:val="00AE56B5"/>
    <w:rsid w:val="00AE56C6"/>
    <w:rsid w:val="00AE5727"/>
    <w:rsid w:val="00AE5744"/>
    <w:rsid w:val="00AE5789"/>
    <w:rsid w:val="00AE5796"/>
    <w:rsid w:val="00AE583E"/>
    <w:rsid w:val="00AE584F"/>
    <w:rsid w:val="00AE58C5"/>
    <w:rsid w:val="00AE58DE"/>
    <w:rsid w:val="00AE5919"/>
    <w:rsid w:val="00AE5941"/>
    <w:rsid w:val="00AE5947"/>
    <w:rsid w:val="00AE5949"/>
    <w:rsid w:val="00AE5973"/>
    <w:rsid w:val="00AE5982"/>
    <w:rsid w:val="00AE59B6"/>
    <w:rsid w:val="00AE59BA"/>
    <w:rsid w:val="00AE59C1"/>
    <w:rsid w:val="00AE59ED"/>
    <w:rsid w:val="00AE59F3"/>
    <w:rsid w:val="00AE59F9"/>
    <w:rsid w:val="00AE5A24"/>
    <w:rsid w:val="00AE5A29"/>
    <w:rsid w:val="00AE5A40"/>
    <w:rsid w:val="00AE5A64"/>
    <w:rsid w:val="00AE5A66"/>
    <w:rsid w:val="00AE5AA4"/>
    <w:rsid w:val="00AE5ABA"/>
    <w:rsid w:val="00AE5AFB"/>
    <w:rsid w:val="00AE5B25"/>
    <w:rsid w:val="00AE5B2E"/>
    <w:rsid w:val="00AE5BA3"/>
    <w:rsid w:val="00AE5BB1"/>
    <w:rsid w:val="00AE5BCC"/>
    <w:rsid w:val="00AE5BEA"/>
    <w:rsid w:val="00AE5C35"/>
    <w:rsid w:val="00AE5C41"/>
    <w:rsid w:val="00AE5C6A"/>
    <w:rsid w:val="00AE5CD4"/>
    <w:rsid w:val="00AE5CFA"/>
    <w:rsid w:val="00AE5D4E"/>
    <w:rsid w:val="00AE5DBA"/>
    <w:rsid w:val="00AE5DDA"/>
    <w:rsid w:val="00AE5E35"/>
    <w:rsid w:val="00AE5E50"/>
    <w:rsid w:val="00AE5ED6"/>
    <w:rsid w:val="00AE5F01"/>
    <w:rsid w:val="00AE5F24"/>
    <w:rsid w:val="00AE5F52"/>
    <w:rsid w:val="00AE5F7C"/>
    <w:rsid w:val="00AE5F97"/>
    <w:rsid w:val="00AE5FA6"/>
    <w:rsid w:val="00AE5FE6"/>
    <w:rsid w:val="00AE600F"/>
    <w:rsid w:val="00AE603A"/>
    <w:rsid w:val="00AE60BC"/>
    <w:rsid w:val="00AE60D8"/>
    <w:rsid w:val="00AE6147"/>
    <w:rsid w:val="00AE6154"/>
    <w:rsid w:val="00AE6178"/>
    <w:rsid w:val="00AE619E"/>
    <w:rsid w:val="00AE61A1"/>
    <w:rsid w:val="00AE61AC"/>
    <w:rsid w:val="00AE61AF"/>
    <w:rsid w:val="00AE61C2"/>
    <w:rsid w:val="00AE61C6"/>
    <w:rsid w:val="00AE61F1"/>
    <w:rsid w:val="00AE621C"/>
    <w:rsid w:val="00AE6247"/>
    <w:rsid w:val="00AE6252"/>
    <w:rsid w:val="00AE6256"/>
    <w:rsid w:val="00AE627B"/>
    <w:rsid w:val="00AE62EA"/>
    <w:rsid w:val="00AE62EF"/>
    <w:rsid w:val="00AE6307"/>
    <w:rsid w:val="00AE6321"/>
    <w:rsid w:val="00AE6358"/>
    <w:rsid w:val="00AE63A1"/>
    <w:rsid w:val="00AE6403"/>
    <w:rsid w:val="00AE6437"/>
    <w:rsid w:val="00AE644A"/>
    <w:rsid w:val="00AE644F"/>
    <w:rsid w:val="00AE64A4"/>
    <w:rsid w:val="00AE64D5"/>
    <w:rsid w:val="00AE64EC"/>
    <w:rsid w:val="00AE6507"/>
    <w:rsid w:val="00AE658D"/>
    <w:rsid w:val="00AE659A"/>
    <w:rsid w:val="00AE65A2"/>
    <w:rsid w:val="00AE65AE"/>
    <w:rsid w:val="00AE65B4"/>
    <w:rsid w:val="00AE65C5"/>
    <w:rsid w:val="00AE65D7"/>
    <w:rsid w:val="00AE65D8"/>
    <w:rsid w:val="00AE65DB"/>
    <w:rsid w:val="00AE65E5"/>
    <w:rsid w:val="00AE65F8"/>
    <w:rsid w:val="00AE6602"/>
    <w:rsid w:val="00AE660E"/>
    <w:rsid w:val="00AE6613"/>
    <w:rsid w:val="00AE6614"/>
    <w:rsid w:val="00AE6624"/>
    <w:rsid w:val="00AE6679"/>
    <w:rsid w:val="00AE669E"/>
    <w:rsid w:val="00AE66EE"/>
    <w:rsid w:val="00AE6711"/>
    <w:rsid w:val="00AE6713"/>
    <w:rsid w:val="00AE6716"/>
    <w:rsid w:val="00AE672E"/>
    <w:rsid w:val="00AE6735"/>
    <w:rsid w:val="00AE6755"/>
    <w:rsid w:val="00AE6759"/>
    <w:rsid w:val="00AE6795"/>
    <w:rsid w:val="00AE679B"/>
    <w:rsid w:val="00AE679E"/>
    <w:rsid w:val="00AE67A6"/>
    <w:rsid w:val="00AE67EB"/>
    <w:rsid w:val="00AE680B"/>
    <w:rsid w:val="00AE6819"/>
    <w:rsid w:val="00AE682E"/>
    <w:rsid w:val="00AE6870"/>
    <w:rsid w:val="00AE6873"/>
    <w:rsid w:val="00AE68AE"/>
    <w:rsid w:val="00AE68D1"/>
    <w:rsid w:val="00AE68ED"/>
    <w:rsid w:val="00AE6918"/>
    <w:rsid w:val="00AE694A"/>
    <w:rsid w:val="00AE6952"/>
    <w:rsid w:val="00AE6965"/>
    <w:rsid w:val="00AE6980"/>
    <w:rsid w:val="00AE69DD"/>
    <w:rsid w:val="00AE69E7"/>
    <w:rsid w:val="00AE69F0"/>
    <w:rsid w:val="00AE6A2D"/>
    <w:rsid w:val="00AE6A4A"/>
    <w:rsid w:val="00AE6A65"/>
    <w:rsid w:val="00AE6A79"/>
    <w:rsid w:val="00AE6A89"/>
    <w:rsid w:val="00AE6B15"/>
    <w:rsid w:val="00AE6B21"/>
    <w:rsid w:val="00AE6B39"/>
    <w:rsid w:val="00AE6B6F"/>
    <w:rsid w:val="00AE6B96"/>
    <w:rsid w:val="00AE6B99"/>
    <w:rsid w:val="00AE6BB8"/>
    <w:rsid w:val="00AE6BD4"/>
    <w:rsid w:val="00AE6BDC"/>
    <w:rsid w:val="00AE6BE1"/>
    <w:rsid w:val="00AE6BF6"/>
    <w:rsid w:val="00AE6C04"/>
    <w:rsid w:val="00AE6C16"/>
    <w:rsid w:val="00AE6C45"/>
    <w:rsid w:val="00AE6C9B"/>
    <w:rsid w:val="00AE6CA3"/>
    <w:rsid w:val="00AE6CF7"/>
    <w:rsid w:val="00AE6D7C"/>
    <w:rsid w:val="00AE6D8D"/>
    <w:rsid w:val="00AE6D92"/>
    <w:rsid w:val="00AE6D9B"/>
    <w:rsid w:val="00AE6DC6"/>
    <w:rsid w:val="00AE6F2D"/>
    <w:rsid w:val="00AE6F42"/>
    <w:rsid w:val="00AE6F5A"/>
    <w:rsid w:val="00AE6F5C"/>
    <w:rsid w:val="00AE6FAD"/>
    <w:rsid w:val="00AE6FEE"/>
    <w:rsid w:val="00AE6FFA"/>
    <w:rsid w:val="00AE7005"/>
    <w:rsid w:val="00AE7052"/>
    <w:rsid w:val="00AE7077"/>
    <w:rsid w:val="00AE7098"/>
    <w:rsid w:val="00AE70BD"/>
    <w:rsid w:val="00AE7138"/>
    <w:rsid w:val="00AE722D"/>
    <w:rsid w:val="00AE7241"/>
    <w:rsid w:val="00AE7248"/>
    <w:rsid w:val="00AE728F"/>
    <w:rsid w:val="00AE7298"/>
    <w:rsid w:val="00AE72E1"/>
    <w:rsid w:val="00AE732D"/>
    <w:rsid w:val="00AE7383"/>
    <w:rsid w:val="00AE73D1"/>
    <w:rsid w:val="00AE7493"/>
    <w:rsid w:val="00AE74DA"/>
    <w:rsid w:val="00AE752E"/>
    <w:rsid w:val="00AE755A"/>
    <w:rsid w:val="00AE7571"/>
    <w:rsid w:val="00AE7574"/>
    <w:rsid w:val="00AE7578"/>
    <w:rsid w:val="00AE75A0"/>
    <w:rsid w:val="00AE75A6"/>
    <w:rsid w:val="00AE75B7"/>
    <w:rsid w:val="00AE75EB"/>
    <w:rsid w:val="00AE75FA"/>
    <w:rsid w:val="00AE76A5"/>
    <w:rsid w:val="00AE76F7"/>
    <w:rsid w:val="00AE7708"/>
    <w:rsid w:val="00AE7717"/>
    <w:rsid w:val="00AE7742"/>
    <w:rsid w:val="00AE7769"/>
    <w:rsid w:val="00AE7770"/>
    <w:rsid w:val="00AE7789"/>
    <w:rsid w:val="00AE7813"/>
    <w:rsid w:val="00AE7831"/>
    <w:rsid w:val="00AE7887"/>
    <w:rsid w:val="00AE789C"/>
    <w:rsid w:val="00AE78B7"/>
    <w:rsid w:val="00AE78D5"/>
    <w:rsid w:val="00AE7901"/>
    <w:rsid w:val="00AE792A"/>
    <w:rsid w:val="00AE7959"/>
    <w:rsid w:val="00AE7966"/>
    <w:rsid w:val="00AE79A4"/>
    <w:rsid w:val="00AE79BB"/>
    <w:rsid w:val="00AE79C5"/>
    <w:rsid w:val="00AE7A24"/>
    <w:rsid w:val="00AE7A48"/>
    <w:rsid w:val="00AE7A68"/>
    <w:rsid w:val="00AE7A85"/>
    <w:rsid w:val="00AE7AC3"/>
    <w:rsid w:val="00AE7AD6"/>
    <w:rsid w:val="00AE7AF7"/>
    <w:rsid w:val="00AE7B3B"/>
    <w:rsid w:val="00AE7B5E"/>
    <w:rsid w:val="00AE7B6D"/>
    <w:rsid w:val="00AE7B90"/>
    <w:rsid w:val="00AE7BAD"/>
    <w:rsid w:val="00AE7BF0"/>
    <w:rsid w:val="00AE7BF9"/>
    <w:rsid w:val="00AE7C61"/>
    <w:rsid w:val="00AE7CBA"/>
    <w:rsid w:val="00AE7CF1"/>
    <w:rsid w:val="00AE7D5A"/>
    <w:rsid w:val="00AE7D93"/>
    <w:rsid w:val="00AE7DFB"/>
    <w:rsid w:val="00AE7E2B"/>
    <w:rsid w:val="00AE7EA9"/>
    <w:rsid w:val="00AE7EBE"/>
    <w:rsid w:val="00AE7EFF"/>
    <w:rsid w:val="00AE7F05"/>
    <w:rsid w:val="00AE7F22"/>
    <w:rsid w:val="00AE7F90"/>
    <w:rsid w:val="00AE7FAB"/>
    <w:rsid w:val="00AE7FC5"/>
    <w:rsid w:val="00AE7FCE"/>
    <w:rsid w:val="00AE7FEB"/>
    <w:rsid w:val="00AF001B"/>
    <w:rsid w:val="00AF0042"/>
    <w:rsid w:val="00AF00B4"/>
    <w:rsid w:val="00AF00E4"/>
    <w:rsid w:val="00AF00F2"/>
    <w:rsid w:val="00AF0100"/>
    <w:rsid w:val="00AF010D"/>
    <w:rsid w:val="00AF0151"/>
    <w:rsid w:val="00AF0159"/>
    <w:rsid w:val="00AF0192"/>
    <w:rsid w:val="00AF01BA"/>
    <w:rsid w:val="00AF026F"/>
    <w:rsid w:val="00AF0285"/>
    <w:rsid w:val="00AF0288"/>
    <w:rsid w:val="00AF0295"/>
    <w:rsid w:val="00AF02C0"/>
    <w:rsid w:val="00AF02C2"/>
    <w:rsid w:val="00AF02C7"/>
    <w:rsid w:val="00AF0306"/>
    <w:rsid w:val="00AF0308"/>
    <w:rsid w:val="00AF033E"/>
    <w:rsid w:val="00AF03BB"/>
    <w:rsid w:val="00AF03C3"/>
    <w:rsid w:val="00AF03F5"/>
    <w:rsid w:val="00AF0420"/>
    <w:rsid w:val="00AF043A"/>
    <w:rsid w:val="00AF0456"/>
    <w:rsid w:val="00AF0499"/>
    <w:rsid w:val="00AF04CD"/>
    <w:rsid w:val="00AF0505"/>
    <w:rsid w:val="00AF051A"/>
    <w:rsid w:val="00AF052D"/>
    <w:rsid w:val="00AF0558"/>
    <w:rsid w:val="00AF057E"/>
    <w:rsid w:val="00AF0587"/>
    <w:rsid w:val="00AF05A6"/>
    <w:rsid w:val="00AF05CA"/>
    <w:rsid w:val="00AF05F6"/>
    <w:rsid w:val="00AF0612"/>
    <w:rsid w:val="00AF0624"/>
    <w:rsid w:val="00AF063B"/>
    <w:rsid w:val="00AF0650"/>
    <w:rsid w:val="00AF070A"/>
    <w:rsid w:val="00AF073A"/>
    <w:rsid w:val="00AF073D"/>
    <w:rsid w:val="00AF0767"/>
    <w:rsid w:val="00AF0804"/>
    <w:rsid w:val="00AF084E"/>
    <w:rsid w:val="00AF0872"/>
    <w:rsid w:val="00AF087F"/>
    <w:rsid w:val="00AF08C9"/>
    <w:rsid w:val="00AF08E9"/>
    <w:rsid w:val="00AF0930"/>
    <w:rsid w:val="00AF093C"/>
    <w:rsid w:val="00AF096F"/>
    <w:rsid w:val="00AF0978"/>
    <w:rsid w:val="00AF097D"/>
    <w:rsid w:val="00AF098E"/>
    <w:rsid w:val="00AF09B4"/>
    <w:rsid w:val="00AF09BD"/>
    <w:rsid w:val="00AF09DF"/>
    <w:rsid w:val="00AF09ED"/>
    <w:rsid w:val="00AF09FD"/>
    <w:rsid w:val="00AF0A42"/>
    <w:rsid w:val="00AF0A59"/>
    <w:rsid w:val="00AF0A70"/>
    <w:rsid w:val="00AF0A81"/>
    <w:rsid w:val="00AF0A92"/>
    <w:rsid w:val="00AF0AC9"/>
    <w:rsid w:val="00AF0AE7"/>
    <w:rsid w:val="00AF0AEA"/>
    <w:rsid w:val="00AF0B14"/>
    <w:rsid w:val="00AF0B2B"/>
    <w:rsid w:val="00AF0B49"/>
    <w:rsid w:val="00AF0B52"/>
    <w:rsid w:val="00AF0B69"/>
    <w:rsid w:val="00AF0B6C"/>
    <w:rsid w:val="00AF0B92"/>
    <w:rsid w:val="00AF0BD9"/>
    <w:rsid w:val="00AF0C18"/>
    <w:rsid w:val="00AF0D46"/>
    <w:rsid w:val="00AF0D91"/>
    <w:rsid w:val="00AF0DFB"/>
    <w:rsid w:val="00AF0E2E"/>
    <w:rsid w:val="00AF0E31"/>
    <w:rsid w:val="00AF0E34"/>
    <w:rsid w:val="00AF0E39"/>
    <w:rsid w:val="00AF0E60"/>
    <w:rsid w:val="00AF0EC8"/>
    <w:rsid w:val="00AF0EE4"/>
    <w:rsid w:val="00AF0EE8"/>
    <w:rsid w:val="00AF0EF1"/>
    <w:rsid w:val="00AF0EF2"/>
    <w:rsid w:val="00AF0F10"/>
    <w:rsid w:val="00AF0F2E"/>
    <w:rsid w:val="00AF0F5A"/>
    <w:rsid w:val="00AF0F8F"/>
    <w:rsid w:val="00AF0F9B"/>
    <w:rsid w:val="00AF0F9E"/>
    <w:rsid w:val="00AF0FEF"/>
    <w:rsid w:val="00AF103B"/>
    <w:rsid w:val="00AF104F"/>
    <w:rsid w:val="00AF1074"/>
    <w:rsid w:val="00AF10BD"/>
    <w:rsid w:val="00AF10E8"/>
    <w:rsid w:val="00AF10EB"/>
    <w:rsid w:val="00AF1109"/>
    <w:rsid w:val="00AF1139"/>
    <w:rsid w:val="00AF1153"/>
    <w:rsid w:val="00AF1169"/>
    <w:rsid w:val="00AF116C"/>
    <w:rsid w:val="00AF1176"/>
    <w:rsid w:val="00AF11B0"/>
    <w:rsid w:val="00AF1201"/>
    <w:rsid w:val="00AF120C"/>
    <w:rsid w:val="00AF1271"/>
    <w:rsid w:val="00AF12D1"/>
    <w:rsid w:val="00AF12ED"/>
    <w:rsid w:val="00AF1300"/>
    <w:rsid w:val="00AF1334"/>
    <w:rsid w:val="00AF13C7"/>
    <w:rsid w:val="00AF13CE"/>
    <w:rsid w:val="00AF1412"/>
    <w:rsid w:val="00AF1473"/>
    <w:rsid w:val="00AF1491"/>
    <w:rsid w:val="00AF149C"/>
    <w:rsid w:val="00AF14AE"/>
    <w:rsid w:val="00AF153A"/>
    <w:rsid w:val="00AF156F"/>
    <w:rsid w:val="00AF158C"/>
    <w:rsid w:val="00AF15BF"/>
    <w:rsid w:val="00AF15D0"/>
    <w:rsid w:val="00AF1600"/>
    <w:rsid w:val="00AF162D"/>
    <w:rsid w:val="00AF164F"/>
    <w:rsid w:val="00AF16B5"/>
    <w:rsid w:val="00AF1737"/>
    <w:rsid w:val="00AF1788"/>
    <w:rsid w:val="00AF178D"/>
    <w:rsid w:val="00AF1793"/>
    <w:rsid w:val="00AF1796"/>
    <w:rsid w:val="00AF17CC"/>
    <w:rsid w:val="00AF180E"/>
    <w:rsid w:val="00AF1859"/>
    <w:rsid w:val="00AF18B5"/>
    <w:rsid w:val="00AF18D0"/>
    <w:rsid w:val="00AF1935"/>
    <w:rsid w:val="00AF1948"/>
    <w:rsid w:val="00AF1987"/>
    <w:rsid w:val="00AF19C2"/>
    <w:rsid w:val="00AF19D2"/>
    <w:rsid w:val="00AF1A60"/>
    <w:rsid w:val="00AF1AA7"/>
    <w:rsid w:val="00AF1AE4"/>
    <w:rsid w:val="00AF1B3C"/>
    <w:rsid w:val="00AF1B4F"/>
    <w:rsid w:val="00AF1B52"/>
    <w:rsid w:val="00AF1BB0"/>
    <w:rsid w:val="00AF1C26"/>
    <w:rsid w:val="00AF1C2B"/>
    <w:rsid w:val="00AF1C3C"/>
    <w:rsid w:val="00AF1CAE"/>
    <w:rsid w:val="00AF1CAF"/>
    <w:rsid w:val="00AF1CC5"/>
    <w:rsid w:val="00AF1CE1"/>
    <w:rsid w:val="00AF1CF8"/>
    <w:rsid w:val="00AF1CFB"/>
    <w:rsid w:val="00AF1D02"/>
    <w:rsid w:val="00AF1D67"/>
    <w:rsid w:val="00AF1D6E"/>
    <w:rsid w:val="00AF1D7C"/>
    <w:rsid w:val="00AF1DEE"/>
    <w:rsid w:val="00AF1E3B"/>
    <w:rsid w:val="00AF1E65"/>
    <w:rsid w:val="00AF1EEB"/>
    <w:rsid w:val="00AF1F07"/>
    <w:rsid w:val="00AF1F38"/>
    <w:rsid w:val="00AF1F46"/>
    <w:rsid w:val="00AF1F53"/>
    <w:rsid w:val="00AF1F6D"/>
    <w:rsid w:val="00AF1F78"/>
    <w:rsid w:val="00AF1FA6"/>
    <w:rsid w:val="00AF1FDB"/>
    <w:rsid w:val="00AF2036"/>
    <w:rsid w:val="00AF20D7"/>
    <w:rsid w:val="00AF21AD"/>
    <w:rsid w:val="00AF21B5"/>
    <w:rsid w:val="00AF21EB"/>
    <w:rsid w:val="00AF226D"/>
    <w:rsid w:val="00AF2272"/>
    <w:rsid w:val="00AF22A0"/>
    <w:rsid w:val="00AF22B5"/>
    <w:rsid w:val="00AF22B6"/>
    <w:rsid w:val="00AF22D2"/>
    <w:rsid w:val="00AF232E"/>
    <w:rsid w:val="00AF239E"/>
    <w:rsid w:val="00AF23F9"/>
    <w:rsid w:val="00AF240F"/>
    <w:rsid w:val="00AF2441"/>
    <w:rsid w:val="00AF244E"/>
    <w:rsid w:val="00AF2450"/>
    <w:rsid w:val="00AF245C"/>
    <w:rsid w:val="00AF2480"/>
    <w:rsid w:val="00AF24B2"/>
    <w:rsid w:val="00AF24E9"/>
    <w:rsid w:val="00AF24F1"/>
    <w:rsid w:val="00AF2504"/>
    <w:rsid w:val="00AF2507"/>
    <w:rsid w:val="00AF2528"/>
    <w:rsid w:val="00AF2557"/>
    <w:rsid w:val="00AF25F0"/>
    <w:rsid w:val="00AF2608"/>
    <w:rsid w:val="00AF263C"/>
    <w:rsid w:val="00AF26A8"/>
    <w:rsid w:val="00AF26B2"/>
    <w:rsid w:val="00AF26D9"/>
    <w:rsid w:val="00AF26E4"/>
    <w:rsid w:val="00AF271E"/>
    <w:rsid w:val="00AF2730"/>
    <w:rsid w:val="00AF2733"/>
    <w:rsid w:val="00AF2747"/>
    <w:rsid w:val="00AF2784"/>
    <w:rsid w:val="00AF27D6"/>
    <w:rsid w:val="00AF27E9"/>
    <w:rsid w:val="00AF27EE"/>
    <w:rsid w:val="00AF2800"/>
    <w:rsid w:val="00AF280F"/>
    <w:rsid w:val="00AF2825"/>
    <w:rsid w:val="00AF2878"/>
    <w:rsid w:val="00AF2881"/>
    <w:rsid w:val="00AF2889"/>
    <w:rsid w:val="00AF28A3"/>
    <w:rsid w:val="00AF28A6"/>
    <w:rsid w:val="00AF28B6"/>
    <w:rsid w:val="00AF28DD"/>
    <w:rsid w:val="00AF2916"/>
    <w:rsid w:val="00AF297C"/>
    <w:rsid w:val="00AF2981"/>
    <w:rsid w:val="00AF29A3"/>
    <w:rsid w:val="00AF29DD"/>
    <w:rsid w:val="00AF29F2"/>
    <w:rsid w:val="00AF2A04"/>
    <w:rsid w:val="00AF2A24"/>
    <w:rsid w:val="00AF2A3A"/>
    <w:rsid w:val="00AF2A4C"/>
    <w:rsid w:val="00AF2A99"/>
    <w:rsid w:val="00AF2AE4"/>
    <w:rsid w:val="00AF2AE6"/>
    <w:rsid w:val="00AF2AEF"/>
    <w:rsid w:val="00AF2AFD"/>
    <w:rsid w:val="00AF2B11"/>
    <w:rsid w:val="00AF2B36"/>
    <w:rsid w:val="00AF2B52"/>
    <w:rsid w:val="00AF2B6F"/>
    <w:rsid w:val="00AF2BC1"/>
    <w:rsid w:val="00AF2BF9"/>
    <w:rsid w:val="00AF2C28"/>
    <w:rsid w:val="00AF2C4C"/>
    <w:rsid w:val="00AF2CC5"/>
    <w:rsid w:val="00AF2CE9"/>
    <w:rsid w:val="00AF2CFD"/>
    <w:rsid w:val="00AF2D16"/>
    <w:rsid w:val="00AF2D56"/>
    <w:rsid w:val="00AF2D64"/>
    <w:rsid w:val="00AF2D68"/>
    <w:rsid w:val="00AF2D6C"/>
    <w:rsid w:val="00AF2DAD"/>
    <w:rsid w:val="00AF2DBE"/>
    <w:rsid w:val="00AF2E63"/>
    <w:rsid w:val="00AF2E79"/>
    <w:rsid w:val="00AF2E8F"/>
    <w:rsid w:val="00AF2E90"/>
    <w:rsid w:val="00AF2EBA"/>
    <w:rsid w:val="00AF2ED5"/>
    <w:rsid w:val="00AF2EE4"/>
    <w:rsid w:val="00AF2F08"/>
    <w:rsid w:val="00AF2F0F"/>
    <w:rsid w:val="00AF2F14"/>
    <w:rsid w:val="00AF2F47"/>
    <w:rsid w:val="00AF2F5D"/>
    <w:rsid w:val="00AF2F72"/>
    <w:rsid w:val="00AF2FDA"/>
    <w:rsid w:val="00AF3016"/>
    <w:rsid w:val="00AF302E"/>
    <w:rsid w:val="00AF3045"/>
    <w:rsid w:val="00AF304A"/>
    <w:rsid w:val="00AF3081"/>
    <w:rsid w:val="00AF3097"/>
    <w:rsid w:val="00AF30A8"/>
    <w:rsid w:val="00AF30BC"/>
    <w:rsid w:val="00AF30BD"/>
    <w:rsid w:val="00AF30F3"/>
    <w:rsid w:val="00AF310B"/>
    <w:rsid w:val="00AF3117"/>
    <w:rsid w:val="00AF3128"/>
    <w:rsid w:val="00AF3161"/>
    <w:rsid w:val="00AF3177"/>
    <w:rsid w:val="00AF317A"/>
    <w:rsid w:val="00AF31FE"/>
    <w:rsid w:val="00AF321E"/>
    <w:rsid w:val="00AF3298"/>
    <w:rsid w:val="00AF32A0"/>
    <w:rsid w:val="00AF32A4"/>
    <w:rsid w:val="00AF32D9"/>
    <w:rsid w:val="00AF3347"/>
    <w:rsid w:val="00AF3358"/>
    <w:rsid w:val="00AF3359"/>
    <w:rsid w:val="00AF3376"/>
    <w:rsid w:val="00AF337D"/>
    <w:rsid w:val="00AF33A4"/>
    <w:rsid w:val="00AF33AF"/>
    <w:rsid w:val="00AF33C3"/>
    <w:rsid w:val="00AF340E"/>
    <w:rsid w:val="00AF341E"/>
    <w:rsid w:val="00AF342A"/>
    <w:rsid w:val="00AF3434"/>
    <w:rsid w:val="00AF3443"/>
    <w:rsid w:val="00AF345A"/>
    <w:rsid w:val="00AF3461"/>
    <w:rsid w:val="00AF34A8"/>
    <w:rsid w:val="00AF34F7"/>
    <w:rsid w:val="00AF3507"/>
    <w:rsid w:val="00AF350F"/>
    <w:rsid w:val="00AF3541"/>
    <w:rsid w:val="00AF357F"/>
    <w:rsid w:val="00AF35D0"/>
    <w:rsid w:val="00AF35E3"/>
    <w:rsid w:val="00AF35E6"/>
    <w:rsid w:val="00AF35FE"/>
    <w:rsid w:val="00AF3649"/>
    <w:rsid w:val="00AF366F"/>
    <w:rsid w:val="00AF367E"/>
    <w:rsid w:val="00AF36A5"/>
    <w:rsid w:val="00AF36B1"/>
    <w:rsid w:val="00AF36C0"/>
    <w:rsid w:val="00AF36E3"/>
    <w:rsid w:val="00AF3748"/>
    <w:rsid w:val="00AF37A8"/>
    <w:rsid w:val="00AF37CF"/>
    <w:rsid w:val="00AF37DA"/>
    <w:rsid w:val="00AF3838"/>
    <w:rsid w:val="00AF3840"/>
    <w:rsid w:val="00AF384B"/>
    <w:rsid w:val="00AF384D"/>
    <w:rsid w:val="00AF3868"/>
    <w:rsid w:val="00AF38ED"/>
    <w:rsid w:val="00AF3936"/>
    <w:rsid w:val="00AF393D"/>
    <w:rsid w:val="00AF3953"/>
    <w:rsid w:val="00AF3966"/>
    <w:rsid w:val="00AF399E"/>
    <w:rsid w:val="00AF39AC"/>
    <w:rsid w:val="00AF39BC"/>
    <w:rsid w:val="00AF39D9"/>
    <w:rsid w:val="00AF3A6B"/>
    <w:rsid w:val="00AF3AA4"/>
    <w:rsid w:val="00AF3ADA"/>
    <w:rsid w:val="00AF3B04"/>
    <w:rsid w:val="00AF3B12"/>
    <w:rsid w:val="00AF3B29"/>
    <w:rsid w:val="00AF3B3F"/>
    <w:rsid w:val="00AF3B7E"/>
    <w:rsid w:val="00AF3B98"/>
    <w:rsid w:val="00AF3BA1"/>
    <w:rsid w:val="00AF3BDD"/>
    <w:rsid w:val="00AF3BF9"/>
    <w:rsid w:val="00AF3C24"/>
    <w:rsid w:val="00AF3C52"/>
    <w:rsid w:val="00AF3C75"/>
    <w:rsid w:val="00AF3CAE"/>
    <w:rsid w:val="00AF3CFB"/>
    <w:rsid w:val="00AF3D26"/>
    <w:rsid w:val="00AF3D3E"/>
    <w:rsid w:val="00AF3D79"/>
    <w:rsid w:val="00AF3D96"/>
    <w:rsid w:val="00AF3E34"/>
    <w:rsid w:val="00AF3E37"/>
    <w:rsid w:val="00AF3E3D"/>
    <w:rsid w:val="00AF3E4B"/>
    <w:rsid w:val="00AF3E7E"/>
    <w:rsid w:val="00AF3EC0"/>
    <w:rsid w:val="00AF3ED3"/>
    <w:rsid w:val="00AF3F07"/>
    <w:rsid w:val="00AF3F0E"/>
    <w:rsid w:val="00AF3F2F"/>
    <w:rsid w:val="00AF3F51"/>
    <w:rsid w:val="00AF3F6F"/>
    <w:rsid w:val="00AF3FAB"/>
    <w:rsid w:val="00AF3FC1"/>
    <w:rsid w:val="00AF3FE2"/>
    <w:rsid w:val="00AF4010"/>
    <w:rsid w:val="00AF409C"/>
    <w:rsid w:val="00AF40BE"/>
    <w:rsid w:val="00AF40F5"/>
    <w:rsid w:val="00AF410C"/>
    <w:rsid w:val="00AF4126"/>
    <w:rsid w:val="00AF41B2"/>
    <w:rsid w:val="00AF41C3"/>
    <w:rsid w:val="00AF41D9"/>
    <w:rsid w:val="00AF41E1"/>
    <w:rsid w:val="00AF4231"/>
    <w:rsid w:val="00AF4281"/>
    <w:rsid w:val="00AF42C6"/>
    <w:rsid w:val="00AF42CE"/>
    <w:rsid w:val="00AF42E1"/>
    <w:rsid w:val="00AF4303"/>
    <w:rsid w:val="00AF431F"/>
    <w:rsid w:val="00AF4348"/>
    <w:rsid w:val="00AF43D5"/>
    <w:rsid w:val="00AF43EF"/>
    <w:rsid w:val="00AF43F6"/>
    <w:rsid w:val="00AF44AE"/>
    <w:rsid w:val="00AF44BB"/>
    <w:rsid w:val="00AF4500"/>
    <w:rsid w:val="00AF451B"/>
    <w:rsid w:val="00AF4539"/>
    <w:rsid w:val="00AF454B"/>
    <w:rsid w:val="00AF4552"/>
    <w:rsid w:val="00AF4564"/>
    <w:rsid w:val="00AF4581"/>
    <w:rsid w:val="00AF458F"/>
    <w:rsid w:val="00AF45E1"/>
    <w:rsid w:val="00AF460F"/>
    <w:rsid w:val="00AF4614"/>
    <w:rsid w:val="00AF4615"/>
    <w:rsid w:val="00AF466E"/>
    <w:rsid w:val="00AF4697"/>
    <w:rsid w:val="00AF46F7"/>
    <w:rsid w:val="00AF470B"/>
    <w:rsid w:val="00AF4723"/>
    <w:rsid w:val="00AF4762"/>
    <w:rsid w:val="00AF476A"/>
    <w:rsid w:val="00AF47DB"/>
    <w:rsid w:val="00AF47DD"/>
    <w:rsid w:val="00AF47F2"/>
    <w:rsid w:val="00AF47FA"/>
    <w:rsid w:val="00AF4814"/>
    <w:rsid w:val="00AF485B"/>
    <w:rsid w:val="00AF48C6"/>
    <w:rsid w:val="00AF4918"/>
    <w:rsid w:val="00AF4939"/>
    <w:rsid w:val="00AF4991"/>
    <w:rsid w:val="00AF49B3"/>
    <w:rsid w:val="00AF4A51"/>
    <w:rsid w:val="00AF4AB8"/>
    <w:rsid w:val="00AF4ABF"/>
    <w:rsid w:val="00AF4AE5"/>
    <w:rsid w:val="00AF4AF8"/>
    <w:rsid w:val="00AF4B4A"/>
    <w:rsid w:val="00AF4B96"/>
    <w:rsid w:val="00AF4BA6"/>
    <w:rsid w:val="00AF4BF9"/>
    <w:rsid w:val="00AF4C5B"/>
    <w:rsid w:val="00AF4C62"/>
    <w:rsid w:val="00AF4CBF"/>
    <w:rsid w:val="00AF4CC0"/>
    <w:rsid w:val="00AF4D24"/>
    <w:rsid w:val="00AF4D2A"/>
    <w:rsid w:val="00AF4E32"/>
    <w:rsid w:val="00AF4E4B"/>
    <w:rsid w:val="00AF4E54"/>
    <w:rsid w:val="00AF4E5E"/>
    <w:rsid w:val="00AF4E62"/>
    <w:rsid w:val="00AF4E7E"/>
    <w:rsid w:val="00AF4E81"/>
    <w:rsid w:val="00AF4E8B"/>
    <w:rsid w:val="00AF4EA2"/>
    <w:rsid w:val="00AF4ED3"/>
    <w:rsid w:val="00AF4ED7"/>
    <w:rsid w:val="00AF4EE2"/>
    <w:rsid w:val="00AF4F1B"/>
    <w:rsid w:val="00AF4F30"/>
    <w:rsid w:val="00AF4F36"/>
    <w:rsid w:val="00AF4F42"/>
    <w:rsid w:val="00AF4F97"/>
    <w:rsid w:val="00AF4FB7"/>
    <w:rsid w:val="00AF4FF4"/>
    <w:rsid w:val="00AF503C"/>
    <w:rsid w:val="00AF5088"/>
    <w:rsid w:val="00AF5089"/>
    <w:rsid w:val="00AF50E8"/>
    <w:rsid w:val="00AF512A"/>
    <w:rsid w:val="00AF512F"/>
    <w:rsid w:val="00AF5146"/>
    <w:rsid w:val="00AF51B3"/>
    <w:rsid w:val="00AF5205"/>
    <w:rsid w:val="00AF520A"/>
    <w:rsid w:val="00AF5237"/>
    <w:rsid w:val="00AF5284"/>
    <w:rsid w:val="00AF52AC"/>
    <w:rsid w:val="00AF52D1"/>
    <w:rsid w:val="00AF5311"/>
    <w:rsid w:val="00AF5376"/>
    <w:rsid w:val="00AF5383"/>
    <w:rsid w:val="00AF53AA"/>
    <w:rsid w:val="00AF53B2"/>
    <w:rsid w:val="00AF53CF"/>
    <w:rsid w:val="00AF5429"/>
    <w:rsid w:val="00AF542D"/>
    <w:rsid w:val="00AF5455"/>
    <w:rsid w:val="00AF545B"/>
    <w:rsid w:val="00AF545F"/>
    <w:rsid w:val="00AF5466"/>
    <w:rsid w:val="00AF5494"/>
    <w:rsid w:val="00AF54A4"/>
    <w:rsid w:val="00AF54C0"/>
    <w:rsid w:val="00AF54C7"/>
    <w:rsid w:val="00AF557F"/>
    <w:rsid w:val="00AF5582"/>
    <w:rsid w:val="00AF55BA"/>
    <w:rsid w:val="00AF55DF"/>
    <w:rsid w:val="00AF5616"/>
    <w:rsid w:val="00AF564B"/>
    <w:rsid w:val="00AF5674"/>
    <w:rsid w:val="00AF56A9"/>
    <w:rsid w:val="00AF56E3"/>
    <w:rsid w:val="00AF56E5"/>
    <w:rsid w:val="00AF5707"/>
    <w:rsid w:val="00AF5712"/>
    <w:rsid w:val="00AF5797"/>
    <w:rsid w:val="00AF57A9"/>
    <w:rsid w:val="00AF57C6"/>
    <w:rsid w:val="00AF57EB"/>
    <w:rsid w:val="00AF57F0"/>
    <w:rsid w:val="00AF5838"/>
    <w:rsid w:val="00AF5858"/>
    <w:rsid w:val="00AF5897"/>
    <w:rsid w:val="00AF58CF"/>
    <w:rsid w:val="00AF5959"/>
    <w:rsid w:val="00AF59E8"/>
    <w:rsid w:val="00AF5A21"/>
    <w:rsid w:val="00AF5A5C"/>
    <w:rsid w:val="00AF5A86"/>
    <w:rsid w:val="00AF5AA6"/>
    <w:rsid w:val="00AF5AC3"/>
    <w:rsid w:val="00AF5BA3"/>
    <w:rsid w:val="00AF5BC4"/>
    <w:rsid w:val="00AF5BE0"/>
    <w:rsid w:val="00AF5BEC"/>
    <w:rsid w:val="00AF5C27"/>
    <w:rsid w:val="00AF5C66"/>
    <w:rsid w:val="00AF5CD2"/>
    <w:rsid w:val="00AF5D21"/>
    <w:rsid w:val="00AF5D36"/>
    <w:rsid w:val="00AF5D55"/>
    <w:rsid w:val="00AF5D58"/>
    <w:rsid w:val="00AF5D7A"/>
    <w:rsid w:val="00AF5DBB"/>
    <w:rsid w:val="00AF5DE9"/>
    <w:rsid w:val="00AF5DEB"/>
    <w:rsid w:val="00AF5E1E"/>
    <w:rsid w:val="00AF5EB1"/>
    <w:rsid w:val="00AF5EED"/>
    <w:rsid w:val="00AF5FAB"/>
    <w:rsid w:val="00AF5FB2"/>
    <w:rsid w:val="00AF5FB5"/>
    <w:rsid w:val="00AF5FEF"/>
    <w:rsid w:val="00AF6009"/>
    <w:rsid w:val="00AF6014"/>
    <w:rsid w:val="00AF6024"/>
    <w:rsid w:val="00AF6051"/>
    <w:rsid w:val="00AF605C"/>
    <w:rsid w:val="00AF6068"/>
    <w:rsid w:val="00AF6071"/>
    <w:rsid w:val="00AF60AB"/>
    <w:rsid w:val="00AF60E0"/>
    <w:rsid w:val="00AF60ED"/>
    <w:rsid w:val="00AF6105"/>
    <w:rsid w:val="00AF6122"/>
    <w:rsid w:val="00AF6129"/>
    <w:rsid w:val="00AF612B"/>
    <w:rsid w:val="00AF6162"/>
    <w:rsid w:val="00AF61A3"/>
    <w:rsid w:val="00AF61C4"/>
    <w:rsid w:val="00AF61CD"/>
    <w:rsid w:val="00AF61E1"/>
    <w:rsid w:val="00AF61E9"/>
    <w:rsid w:val="00AF61F2"/>
    <w:rsid w:val="00AF6270"/>
    <w:rsid w:val="00AF627D"/>
    <w:rsid w:val="00AF62C0"/>
    <w:rsid w:val="00AF6318"/>
    <w:rsid w:val="00AF6339"/>
    <w:rsid w:val="00AF634F"/>
    <w:rsid w:val="00AF6351"/>
    <w:rsid w:val="00AF6360"/>
    <w:rsid w:val="00AF6371"/>
    <w:rsid w:val="00AF63C2"/>
    <w:rsid w:val="00AF63E2"/>
    <w:rsid w:val="00AF640E"/>
    <w:rsid w:val="00AF6463"/>
    <w:rsid w:val="00AF6474"/>
    <w:rsid w:val="00AF6483"/>
    <w:rsid w:val="00AF649B"/>
    <w:rsid w:val="00AF64C9"/>
    <w:rsid w:val="00AF64D3"/>
    <w:rsid w:val="00AF650D"/>
    <w:rsid w:val="00AF6510"/>
    <w:rsid w:val="00AF656F"/>
    <w:rsid w:val="00AF6599"/>
    <w:rsid w:val="00AF65C9"/>
    <w:rsid w:val="00AF65CB"/>
    <w:rsid w:val="00AF6661"/>
    <w:rsid w:val="00AF676C"/>
    <w:rsid w:val="00AF67BE"/>
    <w:rsid w:val="00AF67FE"/>
    <w:rsid w:val="00AF683E"/>
    <w:rsid w:val="00AF684A"/>
    <w:rsid w:val="00AF684C"/>
    <w:rsid w:val="00AF68A1"/>
    <w:rsid w:val="00AF68AD"/>
    <w:rsid w:val="00AF68C1"/>
    <w:rsid w:val="00AF68C2"/>
    <w:rsid w:val="00AF68C7"/>
    <w:rsid w:val="00AF68F6"/>
    <w:rsid w:val="00AF6909"/>
    <w:rsid w:val="00AF691C"/>
    <w:rsid w:val="00AF691F"/>
    <w:rsid w:val="00AF693D"/>
    <w:rsid w:val="00AF6940"/>
    <w:rsid w:val="00AF6990"/>
    <w:rsid w:val="00AF69AB"/>
    <w:rsid w:val="00AF69E9"/>
    <w:rsid w:val="00AF6A04"/>
    <w:rsid w:val="00AF6A1A"/>
    <w:rsid w:val="00AF6A21"/>
    <w:rsid w:val="00AF6A3A"/>
    <w:rsid w:val="00AF6AA4"/>
    <w:rsid w:val="00AF6AAE"/>
    <w:rsid w:val="00AF6ABF"/>
    <w:rsid w:val="00AF6AD6"/>
    <w:rsid w:val="00AF6B02"/>
    <w:rsid w:val="00AF6BB1"/>
    <w:rsid w:val="00AF6BC9"/>
    <w:rsid w:val="00AF6BCA"/>
    <w:rsid w:val="00AF6BD7"/>
    <w:rsid w:val="00AF6C19"/>
    <w:rsid w:val="00AF6C1A"/>
    <w:rsid w:val="00AF6C3E"/>
    <w:rsid w:val="00AF6C40"/>
    <w:rsid w:val="00AF6C6E"/>
    <w:rsid w:val="00AF6CC1"/>
    <w:rsid w:val="00AF6CD2"/>
    <w:rsid w:val="00AF6CF2"/>
    <w:rsid w:val="00AF6D49"/>
    <w:rsid w:val="00AF6DA5"/>
    <w:rsid w:val="00AF6DD5"/>
    <w:rsid w:val="00AF6DDE"/>
    <w:rsid w:val="00AF6E3F"/>
    <w:rsid w:val="00AF6E61"/>
    <w:rsid w:val="00AF6E71"/>
    <w:rsid w:val="00AF6EC8"/>
    <w:rsid w:val="00AF6F1D"/>
    <w:rsid w:val="00AF6F3C"/>
    <w:rsid w:val="00AF6F4E"/>
    <w:rsid w:val="00AF6FB0"/>
    <w:rsid w:val="00AF6FD4"/>
    <w:rsid w:val="00AF6FDF"/>
    <w:rsid w:val="00AF6FE7"/>
    <w:rsid w:val="00AF703A"/>
    <w:rsid w:val="00AF703F"/>
    <w:rsid w:val="00AF706E"/>
    <w:rsid w:val="00AF7076"/>
    <w:rsid w:val="00AF7090"/>
    <w:rsid w:val="00AF70D9"/>
    <w:rsid w:val="00AF7108"/>
    <w:rsid w:val="00AF714D"/>
    <w:rsid w:val="00AF7171"/>
    <w:rsid w:val="00AF7182"/>
    <w:rsid w:val="00AF7183"/>
    <w:rsid w:val="00AF71A2"/>
    <w:rsid w:val="00AF71BD"/>
    <w:rsid w:val="00AF7208"/>
    <w:rsid w:val="00AF7244"/>
    <w:rsid w:val="00AF72CB"/>
    <w:rsid w:val="00AF72F8"/>
    <w:rsid w:val="00AF72F9"/>
    <w:rsid w:val="00AF7325"/>
    <w:rsid w:val="00AF7328"/>
    <w:rsid w:val="00AF732C"/>
    <w:rsid w:val="00AF733F"/>
    <w:rsid w:val="00AF735B"/>
    <w:rsid w:val="00AF7366"/>
    <w:rsid w:val="00AF736A"/>
    <w:rsid w:val="00AF7386"/>
    <w:rsid w:val="00AF73AE"/>
    <w:rsid w:val="00AF73BF"/>
    <w:rsid w:val="00AF7405"/>
    <w:rsid w:val="00AF7425"/>
    <w:rsid w:val="00AF7462"/>
    <w:rsid w:val="00AF7483"/>
    <w:rsid w:val="00AF7495"/>
    <w:rsid w:val="00AF749C"/>
    <w:rsid w:val="00AF74AD"/>
    <w:rsid w:val="00AF74F4"/>
    <w:rsid w:val="00AF753D"/>
    <w:rsid w:val="00AF7562"/>
    <w:rsid w:val="00AF7570"/>
    <w:rsid w:val="00AF7576"/>
    <w:rsid w:val="00AF7636"/>
    <w:rsid w:val="00AF7651"/>
    <w:rsid w:val="00AF76AB"/>
    <w:rsid w:val="00AF76B7"/>
    <w:rsid w:val="00AF7733"/>
    <w:rsid w:val="00AF7739"/>
    <w:rsid w:val="00AF77D1"/>
    <w:rsid w:val="00AF77E1"/>
    <w:rsid w:val="00AF77EE"/>
    <w:rsid w:val="00AF77F9"/>
    <w:rsid w:val="00AF7830"/>
    <w:rsid w:val="00AF7835"/>
    <w:rsid w:val="00AF785A"/>
    <w:rsid w:val="00AF785C"/>
    <w:rsid w:val="00AF7888"/>
    <w:rsid w:val="00AF788C"/>
    <w:rsid w:val="00AF7895"/>
    <w:rsid w:val="00AF78A6"/>
    <w:rsid w:val="00AF78D3"/>
    <w:rsid w:val="00AF78DB"/>
    <w:rsid w:val="00AF7900"/>
    <w:rsid w:val="00AF793E"/>
    <w:rsid w:val="00AF79CF"/>
    <w:rsid w:val="00AF79EB"/>
    <w:rsid w:val="00AF79F2"/>
    <w:rsid w:val="00AF7A1F"/>
    <w:rsid w:val="00AF7A24"/>
    <w:rsid w:val="00AF7A4E"/>
    <w:rsid w:val="00AF7A80"/>
    <w:rsid w:val="00AF7A99"/>
    <w:rsid w:val="00AF7AB3"/>
    <w:rsid w:val="00AF7ACD"/>
    <w:rsid w:val="00AF7AED"/>
    <w:rsid w:val="00AF7AEE"/>
    <w:rsid w:val="00AF7B78"/>
    <w:rsid w:val="00AF7B9D"/>
    <w:rsid w:val="00AF7BDA"/>
    <w:rsid w:val="00AF7BDB"/>
    <w:rsid w:val="00AF7BDC"/>
    <w:rsid w:val="00AF7BE0"/>
    <w:rsid w:val="00AF7C17"/>
    <w:rsid w:val="00AF7C24"/>
    <w:rsid w:val="00AF7C87"/>
    <w:rsid w:val="00AF7C94"/>
    <w:rsid w:val="00AF7C9E"/>
    <w:rsid w:val="00AF7CAA"/>
    <w:rsid w:val="00AF7CE8"/>
    <w:rsid w:val="00AF7CFE"/>
    <w:rsid w:val="00AF7D04"/>
    <w:rsid w:val="00AF7D06"/>
    <w:rsid w:val="00AF7D0D"/>
    <w:rsid w:val="00AF7D44"/>
    <w:rsid w:val="00AF7D4C"/>
    <w:rsid w:val="00AF7D8E"/>
    <w:rsid w:val="00AF7D99"/>
    <w:rsid w:val="00AF7D9B"/>
    <w:rsid w:val="00AF7DCC"/>
    <w:rsid w:val="00AF7EBD"/>
    <w:rsid w:val="00AF7EC3"/>
    <w:rsid w:val="00AF7EF4"/>
    <w:rsid w:val="00AF7F14"/>
    <w:rsid w:val="00AF7F7F"/>
    <w:rsid w:val="00AF7F99"/>
    <w:rsid w:val="00AF7F9C"/>
    <w:rsid w:val="00AF7F9D"/>
    <w:rsid w:val="00AF7FA7"/>
    <w:rsid w:val="00AF7FC6"/>
    <w:rsid w:val="00B00019"/>
    <w:rsid w:val="00B0004F"/>
    <w:rsid w:val="00B000BA"/>
    <w:rsid w:val="00B000E9"/>
    <w:rsid w:val="00B0010B"/>
    <w:rsid w:val="00B00119"/>
    <w:rsid w:val="00B00131"/>
    <w:rsid w:val="00B0015E"/>
    <w:rsid w:val="00B00177"/>
    <w:rsid w:val="00B001A4"/>
    <w:rsid w:val="00B001BB"/>
    <w:rsid w:val="00B00253"/>
    <w:rsid w:val="00B00262"/>
    <w:rsid w:val="00B00285"/>
    <w:rsid w:val="00B00286"/>
    <w:rsid w:val="00B002A3"/>
    <w:rsid w:val="00B002E6"/>
    <w:rsid w:val="00B002ED"/>
    <w:rsid w:val="00B00368"/>
    <w:rsid w:val="00B00392"/>
    <w:rsid w:val="00B00434"/>
    <w:rsid w:val="00B0043F"/>
    <w:rsid w:val="00B00444"/>
    <w:rsid w:val="00B004C0"/>
    <w:rsid w:val="00B004F2"/>
    <w:rsid w:val="00B004F3"/>
    <w:rsid w:val="00B00506"/>
    <w:rsid w:val="00B0054F"/>
    <w:rsid w:val="00B005CD"/>
    <w:rsid w:val="00B005CE"/>
    <w:rsid w:val="00B0060A"/>
    <w:rsid w:val="00B00612"/>
    <w:rsid w:val="00B00626"/>
    <w:rsid w:val="00B00641"/>
    <w:rsid w:val="00B00667"/>
    <w:rsid w:val="00B006B4"/>
    <w:rsid w:val="00B00722"/>
    <w:rsid w:val="00B00735"/>
    <w:rsid w:val="00B0073E"/>
    <w:rsid w:val="00B00755"/>
    <w:rsid w:val="00B0075E"/>
    <w:rsid w:val="00B007A3"/>
    <w:rsid w:val="00B007D8"/>
    <w:rsid w:val="00B0080B"/>
    <w:rsid w:val="00B0082F"/>
    <w:rsid w:val="00B00865"/>
    <w:rsid w:val="00B00872"/>
    <w:rsid w:val="00B00876"/>
    <w:rsid w:val="00B0087C"/>
    <w:rsid w:val="00B008C9"/>
    <w:rsid w:val="00B008F4"/>
    <w:rsid w:val="00B0092F"/>
    <w:rsid w:val="00B00999"/>
    <w:rsid w:val="00B009DB"/>
    <w:rsid w:val="00B009DF"/>
    <w:rsid w:val="00B00A15"/>
    <w:rsid w:val="00B00A4B"/>
    <w:rsid w:val="00B00A60"/>
    <w:rsid w:val="00B00A9A"/>
    <w:rsid w:val="00B00B60"/>
    <w:rsid w:val="00B00B63"/>
    <w:rsid w:val="00B00B6A"/>
    <w:rsid w:val="00B00B6F"/>
    <w:rsid w:val="00B00B80"/>
    <w:rsid w:val="00B00BA1"/>
    <w:rsid w:val="00B00BAD"/>
    <w:rsid w:val="00B00BB0"/>
    <w:rsid w:val="00B00BC1"/>
    <w:rsid w:val="00B00C90"/>
    <w:rsid w:val="00B00CDA"/>
    <w:rsid w:val="00B00D00"/>
    <w:rsid w:val="00B00D28"/>
    <w:rsid w:val="00B00D43"/>
    <w:rsid w:val="00B00D7F"/>
    <w:rsid w:val="00B00DD1"/>
    <w:rsid w:val="00B00DEE"/>
    <w:rsid w:val="00B00DF8"/>
    <w:rsid w:val="00B00E04"/>
    <w:rsid w:val="00B00E51"/>
    <w:rsid w:val="00B00E52"/>
    <w:rsid w:val="00B00EA5"/>
    <w:rsid w:val="00B00EB6"/>
    <w:rsid w:val="00B00EB7"/>
    <w:rsid w:val="00B00EC8"/>
    <w:rsid w:val="00B00F1D"/>
    <w:rsid w:val="00B00F6C"/>
    <w:rsid w:val="00B00F77"/>
    <w:rsid w:val="00B00FA8"/>
    <w:rsid w:val="00B00FFC"/>
    <w:rsid w:val="00B01020"/>
    <w:rsid w:val="00B0103A"/>
    <w:rsid w:val="00B01048"/>
    <w:rsid w:val="00B0105D"/>
    <w:rsid w:val="00B0108B"/>
    <w:rsid w:val="00B0109A"/>
    <w:rsid w:val="00B01118"/>
    <w:rsid w:val="00B01176"/>
    <w:rsid w:val="00B011A8"/>
    <w:rsid w:val="00B011AC"/>
    <w:rsid w:val="00B011B0"/>
    <w:rsid w:val="00B011C4"/>
    <w:rsid w:val="00B011C9"/>
    <w:rsid w:val="00B011CE"/>
    <w:rsid w:val="00B011FB"/>
    <w:rsid w:val="00B01252"/>
    <w:rsid w:val="00B01276"/>
    <w:rsid w:val="00B0128C"/>
    <w:rsid w:val="00B01292"/>
    <w:rsid w:val="00B0129E"/>
    <w:rsid w:val="00B012A4"/>
    <w:rsid w:val="00B012CD"/>
    <w:rsid w:val="00B01304"/>
    <w:rsid w:val="00B01309"/>
    <w:rsid w:val="00B0138F"/>
    <w:rsid w:val="00B013B6"/>
    <w:rsid w:val="00B013CE"/>
    <w:rsid w:val="00B01412"/>
    <w:rsid w:val="00B0141A"/>
    <w:rsid w:val="00B0142E"/>
    <w:rsid w:val="00B0142F"/>
    <w:rsid w:val="00B01467"/>
    <w:rsid w:val="00B01471"/>
    <w:rsid w:val="00B0147C"/>
    <w:rsid w:val="00B01492"/>
    <w:rsid w:val="00B014DD"/>
    <w:rsid w:val="00B01500"/>
    <w:rsid w:val="00B01516"/>
    <w:rsid w:val="00B01564"/>
    <w:rsid w:val="00B015D7"/>
    <w:rsid w:val="00B015FA"/>
    <w:rsid w:val="00B01606"/>
    <w:rsid w:val="00B01694"/>
    <w:rsid w:val="00B016C7"/>
    <w:rsid w:val="00B01722"/>
    <w:rsid w:val="00B01725"/>
    <w:rsid w:val="00B0173F"/>
    <w:rsid w:val="00B0177A"/>
    <w:rsid w:val="00B01793"/>
    <w:rsid w:val="00B017A5"/>
    <w:rsid w:val="00B017C4"/>
    <w:rsid w:val="00B017F6"/>
    <w:rsid w:val="00B01820"/>
    <w:rsid w:val="00B0182B"/>
    <w:rsid w:val="00B018AD"/>
    <w:rsid w:val="00B018AF"/>
    <w:rsid w:val="00B018C2"/>
    <w:rsid w:val="00B018C5"/>
    <w:rsid w:val="00B018E9"/>
    <w:rsid w:val="00B0194C"/>
    <w:rsid w:val="00B0194E"/>
    <w:rsid w:val="00B01954"/>
    <w:rsid w:val="00B0195E"/>
    <w:rsid w:val="00B019C7"/>
    <w:rsid w:val="00B01A40"/>
    <w:rsid w:val="00B01A52"/>
    <w:rsid w:val="00B01A6A"/>
    <w:rsid w:val="00B01ABD"/>
    <w:rsid w:val="00B01B1C"/>
    <w:rsid w:val="00B01B22"/>
    <w:rsid w:val="00B01B2F"/>
    <w:rsid w:val="00B01B42"/>
    <w:rsid w:val="00B01B5F"/>
    <w:rsid w:val="00B01B74"/>
    <w:rsid w:val="00B01B90"/>
    <w:rsid w:val="00B01B98"/>
    <w:rsid w:val="00B01BDF"/>
    <w:rsid w:val="00B01C27"/>
    <w:rsid w:val="00B01C4E"/>
    <w:rsid w:val="00B01C75"/>
    <w:rsid w:val="00B01D30"/>
    <w:rsid w:val="00B01D3E"/>
    <w:rsid w:val="00B01D59"/>
    <w:rsid w:val="00B01D9F"/>
    <w:rsid w:val="00B01DB7"/>
    <w:rsid w:val="00B01DD1"/>
    <w:rsid w:val="00B01DF2"/>
    <w:rsid w:val="00B01E81"/>
    <w:rsid w:val="00B01E82"/>
    <w:rsid w:val="00B01EC0"/>
    <w:rsid w:val="00B01ED9"/>
    <w:rsid w:val="00B01EEB"/>
    <w:rsid w:val="00B01EFE"/>
    <w:rsid w:val="00B01F14"/>
    <w:rsid w:val="00B01F34"/>
    <w:rsid w:val="00B01F63"/>
    <w:rsid w:val="00B01F8C"/>
    <w:rsid w:val="00B01FB5"/>
    <w:rsid w:val="00B01FB6"/>
    <w:rsid w:val="00B02073"/>
    <w:rsid w:val="00B02095"/>
    <w:rsid w:val="00B020A7"/>
    <w:rsid w:val="00B020BE"/>
    <w:rsid w:val="00B020C9"/>
    <w:rsid w:val="00B020CF"/>
    <w:rsid w:val="00B02104"/>
    <w:rsid w:val="00B02142"/>
    <w:rsid w:val="00B02171"/>
    <w:rsid w:val="00B0220A"/>
    <w:rsid w:val="00B02241"/>
    <w:rsid w:val="00B0226C"/>
    <w:rsid w:val="00B0227B"/>
    <w:rsid w:val="00B02288"/>
    <w:rsid w:val="00B02289"/>
    <w:rsid w:val="00B022AB"/>
    <w:rsid w:val="00B022AD"/>
    <w:rsid w:val="00B022B5"/>
    <w:rsid w:val="00B022B7"/>
    <w:rsid w:val="00B022FF"/>
    <w:rsid w:val="00B02438"/>
    <w:rsid w:val="00B02445"/>
    <w:rsid w:val="00B02460"/>
    <w:rsid w:val="00B02465"/>
    <w:rsid w:val="00B0252C"/>
    <w:rsid w:val="00B02536"/>
    <w:rsid w:val="00B0255D"/>
    <w:rsid w:val="00B02560"/>
    <w:rsid w:val="00B0257B"/>
    <w:rsid w:val="00B0259A"/>
    <w:rsid w:val="00B025B1"/>
    <w:rsid w:val="00B025C7"/>
    <w:rsid w:val="00B025DD"/>
    <w:rsid w:val="00B02612"/>
    <w:rsid w:val="00B0266A"/>
    <w:rsid w:val="00B02673"/>
    <w:rsid w:val="00B02767"/>
    <w:rsid w:val="00B02795"/>
    <w:rsid w:val="00B027AA"/>
    <w:rsid w:val="00B027CD"/>
    <w:rsid w:val="00B027D9"/>
    <w:rsid w:val="00B027ED"/>
    <w:rsid w:val="00B027EF"/>
    <w:rsid w:val="00B02833"/>
    <w:rsid w:val="00B0286B"/>
    <w:rsid w:val="00B028CC"/>
    <w:rsid w:val="00B028DF"/>
    <w:rsid w:val="00B02908"/>
    <w:rsid w:val="00B0291E"/>
    <w:rsid w:val="00B0293B"/>
    <w:rsid w:val="00B02942"/>
    <w:rsid w:val="00B0295A"/>
    <w:rsid w:val="00B0295B"/>
    <w:rsid w:val="00B02978"/>
    <w:rsid w:val="00B02992"/>
    <w:rsid w:val="00B02996"/>
    <w:rsid w:val="00B0299B"/>
    <w:rsid w:val="00B029D0"/>
    <w:rsid w:val="00B029D2"/>
    <w:rsid w:val="00B029DE"/>
    <w:rsid w:val="00B02A42"/>
    <w:rsid w:val="00B02A57"/>
    <w:rsid w:val="00B02AED"/>
    <w:rsid w:val="00B02AF3"/>
    <w:rsid w:val="00B02B2C"/>
    <w:rsid w:val="00B02B4B"/>
    <w:rsid w:val="00B02B5A"/>
    <w:rsid w:val="00B02B63"/>
    <w:rsid w:val="00B02B6C"/>
    <w:rsid w:val="00B02B9C"/>
    <w:rsid w:val="00B02BB3"/>
    <w:rsid w:val="00B02BBA"/>
    <w:rsid w:val="00B02BD8"/>
    <w:rsid w:val="00B02BDF"/>
    <w:rsid w:val="00B02C26"/>
    <w:rsid w:val="00B02C2A"/>
    <w:rsid w:val="00B02C40"/>
    <w:rsid w:val="00B02CC5"/>
    <w:rsid w:val="00B02D19"/>
    <w:rsid w:val="00B02DA2"/>
    <w:rsid w:val="00B02E13"/>
    <w:rsid w:val="00B02E2B"/>
    <w:rsid w:val="00B02E2C"/>
    <w:rsid w:val="00B02E33"/>
    <w:rsid w:val="00B02E7E"/>
    <w:rsid w:val="00B02E9F"/>
    <w:rsid w:val="00B02EB4"/>
    <w:rsid w:val="00B02F14"/>
    <w:rsid w:val="00B02F19"/>
    <w:rsid w:val="00B02F52"/>
    <w:rsid w:val="00B02F85"/>
    <w:rsid w:val="00B02FED"/>
    <w:rsid w:val="00B02FF9"/>
    <w:rsid w:val="00B02FFD"/>
    <w:rsid w:val="00B03073"/>
    <w:rsid w:val="00B030B4"/>
    <w:rsid w:val="00B0311E"/>
    <w:rsid w:val="00B0312B"/>
    <w:rsid w:val="00B03142"/>
    <w:rsid w:val="00B0319D"/>
    <w:rsid w:val="00B031A1"/>
    <w:rsid w:val="00B031B6"/>
    <w:rsid w:val="00B031C6"/>
    <w:rsid w:val="00B03236"/>
    <w:rsid w:val="00B032BF"/>
    <w:rsid w:val="00B032EF"/>
    <w:rsid w:val="00B0332E"/>
    <w:rsid w:val="00B0333A"/>
    <w:rsid w:val="00B03341"/>
    <w:rsid w:val="00B03371"/>
    <w:rsid w:val="00B033E1"/>
    <w:rsid w:val="00B0342D"/>
    <w:rsid w:val="00B03439"/>
    <w:rsid w:val="00B03491"/>
    <w:rsid w:val="00B034B7"/>
    <w:rsid w:val="00B034C9"/>
    <w:rsid w:val="00B034D1"/>
    <w:rsid w:val="00B034F5"/>
    <w:rsid w:val="00B034FB"/>
    <w:rsid w:val="00B0359A"/>
    <w:rsid w:val="00B03618"/>
    <w:rsid w:val="00B03639"/>
    <w:rsid w:val="00B0364B"/>
    <w:rsid w:val="00B03653"/>
    <w:rsid w:val="00B03673"/>
    <w:rsid w:val="00B0369C"/>
    <w:rsid w:val="00B036BF"/>
    <w:rsid w:val="00B036C2"/>
    <w:rsid w:val="00B036CF"/>
    <w:rsid w:val="00B036E7"/>
    <w:rsid w:val="00B03734"/>
    <w:rsid w:val="00B037B1"/>
    <w:rsid w:val="00B037C5"/>
    <w:rsid w:val="00B037E0"/>
    <w:rsid w:val="00B037E8"/>
    <w:rsid w:val="00B037EC"/>
    <w:rsid w:val="00B037FA"/>
    <w:rsid w:val="00B03802"/>
    <w:rsid w:val="00B0380C"/>
    <w:rsid w:val="00B03827"/>
    <w:rsid w:val="00B03832"/>
    <w:rsid w:val="00B0383C"/>
    <w:rsid w:val="00B03876"/>
    <w:rsid w:val="00B03883"/>
    <w:rsid w:val="00B038AC"/>
    <w:rsid w:val="00B03941"/>
    <w:rsid w:val="00B03958"/>
    <w:rsid w:val="00B0395A"/>
    <w:rsid w:val="00B03982"/>
    <w:rsid w:val="00B039EC"/>
    <w:rsid w:val="00B039EE"/>
    <w:rsid w:val="00B039F2"/>
    <w:rsid w:val="00B03A26"/>
    <w:rsid w:val="00B03A28"/>
    <w:rsid w:val="00B03AB1"/>
    <w:rsid w:val="00B03AB2"/>
    <w:rsid w:val="00B03AC5"/>
    <w:rsid w:val="00B03B1A"/>
    <w:rsid w:val="00B03B27"/>
    <w:rsid w:val="00B03B86"/>
    <w:rsid w:val="00B03B97"/>
    <w:rsid w:val="00B03B9F"/>
    <w:rsid w:val="00B03BDF"/>
    <w:rsid w:val="00B03CD5"/>
    <w:rsid w:val="00B03D6F"/>
    <w:rsid w:val="00B03D7B"/>
    <w:rsid w:val="00B03D8F"/>
    <w:rsid w:val="00B03DAC"/>
    <w:rsid w:val="00B03E0C"/>
    <w:rsid w:val="00B03E9D"/>
    <w:rsid w:val="00B03EB7"/>
    <w:rsid w:val="00B03EC1"/>
    <w:rsid w:val="00B03EDC"/>
    <w:rsid w:val="00B03F23"/>
    <w:rsid w:val="00B03F4C"/>
    <w:rsid w:val="00B03F69"/>
    <w:rsid w:val="00B03F92"/>
    <w:rsid w:val="00B03FB8"/>
    <w:rsid w:val="00B0401E"/>
    <w:rsid w:val="00B04043"/>
    <w:rsid w:val="00B04052"/>
    <w:rsid w:val="00B040B3"/>
    <w:rsid w:val="00B040BA"/>
    <w:rsid w:val="00B040C1"/>
    <w:rsid w:val="00B040CA"/>
    <w:rsid w:val="00B04136"/>
    <w:rsid w:val="00B04167"/>
    <w:rsid w:val="00B04194"/>
    <w:rsid w:val="00B041B7"/>
    <w:rsid w:val="00B041E9"/>
    <w:rsid w:val="00B041FC"/>
    <w:rsid w:val="00B04241"/>
    <w:rsid w:val="00B0424C"/>
    <w:rsid w:val="00B0426A"/>
    <w:rsid w:val="00B042D9"/>
    <w:rsid w:val="00B042DB"/>
    <w:rsid w:val="00B042F5"/>
    <w:rsid w:val="00B042F9"/>
    <w:rsid w:val="00B04312"/>
    <w:rsid w:val="00B0434F"/>
    <w:rsid w:val="00B0439C"/>
    <w:rsid w:val="00B043A9"/>
    <w:rsid w:val="00B043CA"/>
    <w:rsid w:val="00B043E2"/>
    <w:rsid w:val="00B04442"/>
    <w:rsid w:val="00B04443"/>
    <w:rsid w:val="00B04456"/>
    <w:rsid w:val="00B04484"/>
    <w:rsid w:val="00B044B2"/>
    <w:rsid w:val="00B044BF"/>
    <w:rsid w:val="00B044D3"/>
    <w:rsid w:val="00B044EF"/>
    <w:rsid w:val="00B044F2"/>
    <w:rsid w:val="00B044F5"/>
    <w:rsid w:val="00B04500"/>
    <w:rsid w:val="00B04542"/>
    <w:rsid w:val="00B04632"/>
    <w:rsid w:val="00B0465C"/>
    <w:rsid w:val="00B04662"/>
    <w:rsid w:val="00B04674"/>
    <w:rsid w:val="00B046B4"/>
    <w:rsid w:val="00B046D0"/>
    <w:rsid w:val="00B046F1"/>
    <w:rsid w:val="00B04726"/>
    <w:rsid w:val="00B04749"/>
    <w:rsid w:val="00B0475D"/>
    <w:rsid w:val="00B04769"/>
    <w:rsid w:val="00B04778"/>
    <w:rsid w:val="00B047A8"/>
    <w:rsid w:val="00B047E5"/>
    <w:rsid w:val="00B0480D"/>
    <w:rsid w:val="00B0481D"/>
    <w:rsid w:val="00B04832"/>
    <w:rsid w:val="00B048AA"/>
    <w:rsid w:val="00B04940"/>
    <w:rsid w:val="00B04964"/>
    <w:rsid w:val="00B049AD"/>
    <w:rsid w:val="00B049AE"/>
    <w:rsid w:val="00B049FA"/>
    <w:rsid w:val="00B04A13"/>
    <w:rsid w:val="00B04A1C"/>
    <w:rsid w:val="00B04A86"/>
    <w:rsid w:val="00B04AA4"/>
    <w:rsid w:val="00B04AD9"/>
    <w:rsid w:val="00B04B1B"/>
    <w:rsid w:val="00B04B2D"/>
    <w:rsid w:val="00B04B5C"/>
    <w:rsid w:val="00B04B7F"/>
    <w:rsid w:val="00B04BC9"/>
    <w:rsid w:val="00B04C20"/>
    <w:rsid w:val="00B04C31"/>
    <w:rsid w:val="00B04C7F"/>
    <w:rsid w:val="00B04C9A"/>
    <w:rsid w:val="00B04CCA"/>
    <w:rsid w:val="00B04CD7"/>
    <w:rsid w:val="00B04CE0"/>
    <w:rsid w:val="00B04D07"/>
    <w:rsid w:val="00B04D2A"/>
    <w:rsid w:val="00B04D38"/>
    <w:rsid w:val="00B04D72"/>
    <w:rsid w:val="00B04D73"/>
    <w:rsid w:val="00B04DA3"/>
    <w:rsid w:val="00B04DA9"/>
    <w:rsid w:val="00B04E0C"/>
    <w:rsid w:val="00B04E35"/>
    <w:rsid w:val="00B04E86"/>
    <w:rsid w:val="00B04EC9"/>
    <w:rsid w:val="00B04EE9"/>
    <w:rsid w:val="00B04EFA"/>
    <w:rsid w:val="00B04F24"/>
    <w:rsid w:val="00B04F36"/>
    <w:rsid w:val="00B04F57"/>
    <w:rsid w:val="00B04F77"/>
    <w:rsid w:val="00B04F88"/>
    <w:rsid w:val="00B04F94"/>
    <w:rsid w:val="00B04FF6"/>
    <w:rsid w:val="00B05073"/>
    <w:rsid w:val="00B050EF"/>
    <w:rsid w:val="00B050FC"/>
    <w:rsid w:val="00B05119"/>
    <w:rsid w:val="00B0513C"/>
    <w:rsid w:val="00B05144"/>
    <w:rsid w:val="00B05158"/>
    <w:rsid w:val="00B051BD"/>
    <w:rsid w:val="00B05282"/>
    <w:rsid w:val="00B05289"/>
    <w:rsid w:val="00B05302"/>
    <w:rsid w:val="00B0530D"/>
    <w:rsid w:val="00B05349"/>
    <w:rsid w:val="00B05371"/>
    <w:rsid w:val="00B053F3"/>
    <w:rsid w:val="00B05403"/>
    <w:rsid w:val="00B05493"/>
    <w:rsid w:val="00B05500"/>
    <w:rsid w:val="00B05506"/>
    <w:rsid w:val="00B05508"/>
    <w:rsid w:val="00B05534"/>
    <w:rsid w:val="00B05535"/>
    <w:rsid w:val="00B0554B"/>
    <w:rsid w:val="00B05584"/>
    <w:rsid w:val="00B05588"/>
    <w:rsid w:val="00B055D9"/>
    <w:rsid w:val="00B055F2"/>
    <w:rsid w:val="00B05610"/>
    <w:rsid w:val="00B05689"/>
    <w:rsid w:val="00B0570D"/>
    <w:rsid w:val="00B0570F"/>
    <w:rsid w:val="00B0574B"/>
    <w:rsid w:val="00B05754"/>
    <w:rsid w:val="00B0577E"/>
    <w:rsid w:val="00B057C6"/>
    <w:rsid w:val="00B057EF"/>
    <w:rsid w:val="00B057F4"/>
    <w:rsid w:val="00B057FF"/>
    <w:rsid w:val="00B0580C"/>
    <w:rsid w:val="00B05812"/>
    <w:rsid w:val="00B0582C"/>
    <w:rsid w:val="00B0583B"/>
    <w:rsid w:val="00B05842"/>
    <w:rsid w:val="00B05845"/>
    <w:rsid w:val="00B05854"/>
    <w:rsid w:val="00B05871"/>
    <w:rsid w:val="00B0587B"/>
    <w:rsid w:val="00B058A4"/>
    <w:rsid w:val="00B058B8"/>
    <w:rsid w:val="00B058B9"/>
    <w:rsid w:val="00B058D5"/>
    <w:rsid w:val="00B05954"/>
    <w:rsid w:val="00B05955"/>
    <w:rsid w:val="00B05984"/>
    <w:rsid w:val="00B0598F"/>
    <w:rsid w:val="00B059B0"/>
    <w:rsid w:val="00B059BA"/>
    <w:rsid w:val="00B059DC"/>
    <w:rsid w:val="00B059EF"/>
    <w:rsid w:val="00B05A0D"/>
    <w:rsid w:val="00B05A26"/>
    <w:rsid w:val="00B05A6C"/>
    <w:rsid w:val="00B05A72"/>
    <w:rsid w:val="00B05AA2"/>
    <w:rsid w:val="00B05AAA"/>
    <w:rsid w:val="00B05AC5"/>
    <w:rsid w:val="00B05ADC"/>
    <w:rsid w:val="00B05B37"/>
    <w:rsid w:val="00B05B5C"/>
    <w:rsid w:val="00B05B7D"/>
    <w:rsid w:val="00B05B88"/>
    <w:rsid w:val="00B05B91"/>
    <w:rsid w:val="00B05BC6"/>
    <w:rsid w:val="00B05BFF"/>
    <w:rsid w:val="00B05C78"/>
    <w:rsid w:val="00B05C9F"/>
    <w:rsid w:val="00B05CB6"/>
    <w:rsid w:val="00B05CF7"/>
    <w:rsid w:val="00B05D87"/>
    <w:rsid w:val="00B05D94"/>
    <w:rsid w:val="00B05DBE"/>
    <w:rsid w:val="00B05DE8"/>
    <w:rsid w:val="00B05DF0"/>
    <w:rsid w:val="00B05E15"/>
    <w:rsid w:val="00B05E42"/>
    <w:rsid w:val="00B05E97"/>
    <w:rsid w:val="00B05EA0"/>
    <w:rsid w:val="00B05EBF"/>
    <w:rsid w:val="00B05EC2"/>
    <w:rsid w:val="00B05F12"/>
    <w:rsid w:val="00B05F2D"/>
    <w:rsid w:val="00B05F34"/>
    <w:rsid w:val="00B05F3A"/>
    <w:rsid w:val="00B05F61"/>
    <w:rsid w:val="00B05F8D"/>
    <w:rsid w:val="00B05FA6"/>
    <w:rsid w:val="00B05FB7"/>
    <w:rsid w:val="00B05FBC"/>
    <w:rsid w:val="00B05FC7"/>
    <w:rsid w:val="00B05FCC"/>
    <w:rsid w:val="00B05FD2"/>
    <w:rsid w:val="00B05FF3"/>
    <w:rsid w:val="00B06006"/>
    <w:rsid w:val="00B0600F"/>
    <w:rsid w:val="00B06031"/>
    <w:rsid w:val="00B0603A"/>
    <w:rsid w:val="00B06045"/>
    <w:rsid w:val="00B0604A"/>
    <w:rsid w:val="00B060A4"/>
    <w:rsid w:val="00B0612D"/>
    <w:rsid w:val="00B0613F"/>
    <w:rsid w:val="00B0614F"/>
    <w:rsid w:val="00B0615F"/>
    <w:rsid w:val="00B061C6"/>
    <w:rsid w:val="00B061D3"/>
    <w:rsid w:val="00B06278"/>
    <w:rsid w:val="00B06295"/>
    <w:rsid w:val="00B062B0"/>
    <w:rsid w:val="00B062F6"/>
    <w:rsid w:val="00B06311"/>
    <w:rsid w:val="00B0634D"/>
    <w:rsid w:val="00B06394"/>
    <w:rsid w:val="00B063A4"/>
    <w:rsid w:val="00B063C4"/>
    <w:rsid w:val="00B063DF"/>
    <w:rsid w:val="00B063F3"/>
    <w:rsid w:val="00B063FB"/>
    <w:rsid w:val="00B06405"/>
    <w:rsid w:val="00B06429"/>
    <w:rsid w:val="00B06471"/>
    <w:rsid w:val="00B06476"/>
    <w:rsid w:val="00B064C8"/>
    <w:rsid w:val="00B064EC"/>
    <w:rsid w:val="00B064F8"/>
    <w:rsid w:val="00B06515"/>
    <w:rsid w:val="00B06526"/>
    <w:rsid w:val="00B0652D"/>
    <w:rsid w:val="00B06537"/>
    <w:rsid w:val="00B06586"/>
    <w:rsid w:val="00B065AB"/>
    <w:rsid w:val="00B065B7"/>
    <w:rsid w:val="00B065D4"/>
    <w:rsid w:val="00B0660B"/>
    <w:rsid w:val="00B06635"/>
    <w:rsid w:val="00B06638"/>
    <w:rsid w:val="00B06652"/>
    <w:rsid w:val="00B06655"/>
    <w:rsid w:val="00B0667D"/>
    <w:rsid w:val="00B0668B"/>
    <w:rsid w:val="00B066E7"/>
    <w:rsid w:val="00B06712"/>
    <w:rsid w:val="00B06727"/>
    <w:rsid w:val="00B0676B"/>
    <w:rsid w:val="00B0677E"/>
    <w:rsid w:val="00B067CA"/>
    <w:rsid w:val="00B067EA"/>
    <w:rsid w:val="00B06868"/>
    <w:rsid w:val="00B0688F"/>
    <w:rsid w:val="00B068AE"/>
    <w:rsid w:val="00B068CF"/>
    <w:rsid w:val="00B068EC"/>
    <w:rsid w:val="00B06901"/>
    <w:rsid w:val="00B0692A"/>
    <w:rsid w:val="00B06940"/>
    <w:rsid w:val="00B06957"/>
    <w:rsid w:val="00B0696A"/>
    <w:rsid w:val="00B06974"/>
    <w:rsid w:val="00B0699E"/>
    <w:rsid w:val="00B069B9"/>
    <w:rsid w:val="00B069D1"/>
    <w:rsid w:val="00B069D6"/>
    <w:rsid w:val="00B069E1"/>
    <w:rsid w:val="00B06A09"/>
    <w:rsid w:val="00B06A15"/>
    <w:rsid w:val="00B06A63"/>
    <w:rsid w:val="00B06A64"/>
    <w:rsid w:val="00B06ACE"/>
    <w:rsid w:val="00B06AE7"/>
    <w:rsid w:val="00B06AEB"/>
    <w:rsid w:val="00B06AF2"/>
    <w:rsid w:val="00B06B3C"/>
    <w:rsid w:val="00B06B7C"/>
    <w:rsid w:val="00B06B8A"/>
    <w:rsid w:val="00B06BE5"/>
    <w:rsid w:val="00B06C0D"/>
    <w:rsid w:val="00B06C32"/>
    <w:rsid w:val="00B06C9A"/>
    <w:rsid w:val="00B06CA5"/>
    <w:rsid w:val="00B06CAE"/>
    <w:rsid w:val="00B06D09"/>
    <w:rsid w:val="00B06D24"/>
    <w:rsid w:val="00B06D60"/>
    <w:rsid w:val="00B06D6F"/>
    <w:rsid w:val="00B06DC3"/>
    <w:rsid w:val="00B06DDB"/>
    <w:rsid w:val="00B06E1E"/>
    <w:rsid w:val="00B06E27"/>
    <w:rsid w:val="00B06E3E"/>
    <w:rsid w:val="00B06E4E"/>
    <w:rsid w:val="00B06E82"/>
    <w:rsid w:val="00B06E85"/>
    <w:rsid w:val="00B06EDD"/>
    <w:rsid w:val="00B06EED"/>
    <w:rsid w:val="00B06EF4"/>
    <w:rsid w:val="00B06F20"/>
    <w:rsid w:val="00B06F57"/>
    <w:rsid w:val="00B06F5C"/>
    <w:rsid w:val="00B06F7A"/>
    <w:rsid w:val="00B06F94"/>
    <w:rsid w:val="00B06FC6"/>
    <w:rsid w:val="00B06FE2"/>
    <w:rsid w:val="00B06FFD"/>
    <w:rsid w:val="00B0700A"/>
    <w:rsid w:val="00B0700D"/>
    <w:rsid w:val="00B0701E"/>
    <w:rsid w:val="00B07062"/>
    <w:rsid w:val="00B0706E"/>
    <w:rsid w:val="00B070AC"/>
    <w:rsid w:val="00B070B9"/>
    <w:rsid w:val="00B07107"/>
    <w:rsid w:val="00B07111"/>
    <w:rsid w:val="00B07128"/>
    <w:rsid w:val="00B07185"/>
    <w:rsid w:val="00B07186"/>
    <w:rsid w:val="00B071A4"/>
    <w:rsid w:val="00B071B6"/>
    <w:rsid w:val="00B071F8"/>
    <w:rsid w:val="00B07200"/>
    <w:rsid w:val="00B07218"/>
    <w:rsid w:val="00B0721D"/>
    <w:rsid w:val="00B07225"/>
    <w:rsid w:val="00B0726C"/>
    <w:rsid w:val="00B07285"/>
    <w:rsid w:val="00B072CC"/>
    <w:rsid w:val="00B072CE"/>
    <w:rsid w:val="00B0734C"/>
    <w:rsid w:val="00B0735E"/>
    <w:rsid w:val="00B073A6"/>
    <w:rsid w:val="00B0741C"/>
    <w:rsid w:val="00B0741F"/>
    <w:rsid w:val="00B07432"/>
    <w:rsid w:val="00B0747E"/>
    <w:rsid w:val="00B074C6"/>
    <w:rsid w:val="00B074E9"/>
    <w:rsid w:val="00B074F9"/>
    <w:rsid w:val="00B07564"/>
    <w:rsid w:val="00B075A0"/>
    <w:rsid w:val="00B075A4"/>
    <w:rsid w:val="00B075D9"/>
    <w:rsid w:val="00B075DE"/>
    <w:rsid w:val="00B075E2"/>
    <w:rsid w:val="00B07616"/>
    <w:rsid w:val="00B0762D"/>
    <w:rsid w:val="00B0762E"/>
    <w:rsid w:val="00B07652"/>
    <w:rsid w:val="00B0766B"/>
    <w:rsid w:val="00B07672"/>
    <w:rsid w:val="00B07694"/>
    <w:rsid w:val="00B0769B"/>
    <w:rsid w:val="00B0769C"/>
    <w:rsid w:val="00B076BC"/>
    <w:rsid w:val="00B076E8"/>
    <w:rsid w:val="00B076EC"/>
    <w:rsid w:val="00B07770"/>
    <w:rsid w:val="00B077A3"/>
    <w:rsid w:val="00B077F5"/>
    <w:rsid w:val="00B0785C"/>
    <w:rsid w:val="00B07871"/>
    <w:rsid w:val="00B078BA"/>
    <w:rsid w:val="00B078C7"/>
    <w:rsid w:val="00B07933"/>
    <w:rsid w:val="00B079D3"/>
    <w:rsid w:val="00B079FE"/>
    <w:rsid w:val="00B07A18"/>
    <w:rsid w:val="00B07A2A"/>
    <w:rsid w:val="00B07A36"/>
    <w:rsid w:val="00B07A5C"/>
    <w:rsid w:val="00B07A76"/>
    <w:rsid w:val="00B07A7A"/>
    <w:rsid w:val="00B07A89"/>
    <w:rsid w:val="00B07AB6"/>
    <w:rsid w:val="00B07B12"/>
    <w:rsid w:val="00B07BC0"/>
    <w:rsid w:val="00B07BE6"/>
    <w:rsid w:val="00B07C34"/>
    <w:rsid w:val="00B07C5B"/>
    <w:rsid w:val="00B07C5F"/>
    <w:rsid w:val="00B07C78"/>
    <w:rsid w:val="00B07C7C"/>
    <w:rsid w:val="00B07CBE"/>
    <w:rsid w:val="00B07D1C"/>
    <w:rsid w:val="00B07D29"/>
    <w:rsid w:val="00B07D2E"/>
    <w:rsid w:val="00B07D4A"/>
    <w:rsid w:val="00B07D4C"/>
    <w:rsid w:val="00B07D59"/>
    <w:rsid w:val="00B07D68"/>
    <w:rsid w:val="00B07DCC"/>
    <w:rsid w:val="00B07DED"/>
    <w:rsid w:val="00B07DEE"/>
    <w:rsid w:val="00B07E38"/>
    <w:rsid w:val="00B07E78"/>
    <w:rsid w:val="00B07EF2"/>
    <w:rsid w:val="00B07EF9"/>
    <w:rsid w:val="00B07F11"/>
    <w:rsid w:val="00B07F36"/>
    <w:rsid w:val="00B07F80"/>
    <w:rsid w:val="00B07FA9"/>
    <w:rsid w:val="00B10017"/>
    <w:rsid w:val="00B1004F"/>
    <w:rsid w:val="00B1006F"/>
    <w:rsid w:val="00B100CE"/>
    <w:rsid w:val="00B100E3"/>
    <w:rsid w:val="00B1010A"/>
    <w:rsid w:val="00B10141"/>
    <w:rsid w:val="00B1015C"/>
    <w:rsid w:val="00B10187"/>
    <w:rsid w:val="00B1018D"/>
    <w:rsid w:val="00B101A3"/>
    <w:rsid w:val="00B101CE"/>
    <w:rsid w:val="00B101ED"/>
    <w:rsid w:val="00B10205"/>
    <w:rsid w:val="00B10235"/>
    <w:rsid w:val="00B1024C"/>
    <w:rsid w:val="00B102C2"/>
    <w:rsid w:val="00B102D8"/>
    <w:rsid w:val="00B1030A"/>
    <w:rsid w:val="00B103E6"/>
    <w:rsid w:val="00B10415"/>
    <w:rsid w:val="00B10422"/>
    <w:rsid w:val="00B1042A"/>
    <w:rsid w:val="00B10465"/>
    <w:rsid w:val="00B10466"/>
    <w:rsid w:val="00B10476"/>
    <w:rsid w:val="00B1047B"/>
    <w:rsid w:val="00B10483"/>
    <w:rsid w:val="00B10490"/>
    <w:rsid w:val="00B104C1"/>
    <w:rsid w:val="00B104EE"/>
    <w:rsid w:val="00B104FC"/>
    <w:rsid w:val="00B1060A"/>
    <w:rsid w:val="00B1062D"/>
    <w:rsid w:val="00B10661"/>
    <w:rsid w:val="00B10664"/>
    <w:rsid w:val="00B10665"/>
    <w:rsid w:val="00B1069D"/>
    <w:rsid w:val="00B1070F"/>
    <w:rsid w:val="00B10736"/>
    <w:rsid w:val="00B1077A"/>
    <w:rsid w:val="00B10781"/>
    <w:rsid w:val="00B107A1"/>
    <w:rsid w:val="00B107D8"/>
    <w:rsid w:val="00B107E4"/>
    <w:rsid w:val="00B107E9"/>
    <w:rsid w:val="00B10805"/>
    <w:rsid w:val="00B10818"/>
    <w:rsid w:val="00B1085B"/>
    <w:rsid w:val="00B1087D"/>
    <w:rsid w:val="00B1087F"/>
    <w:rsid w:val="00B108EA"/>
    <w:rsid w:val="00B10951"/>
    <w:rsid w:val="00B10958"/>
    <w:rsid w:val="00B1095B"/>
    <w:rsid w:val="00B10977"/>
    <w:rsid w:val="00B1097D"/>
    <w:rsid w:val="00B109CC"/>
    <w:rsid w:val="00B109DE"/>
    <w:rsid w:val="00B10A24"/>
    <w:rsid w:val="00B10A34"/>
    <w:rsid w:val="00B10A69"/>
    <w:rsid w:val="00B10A86"/>
    <w:rsid w:val="00B10A9A"/>
    <w:rsid w:val="00B10AB5"/>
    <w:rsid w:val="00B10ADE"/>
    <w:rsid w:val="00B10AEA"/>
    <w:rsid w:val="00B10AF1"/>
    <w:rsid w:val="00B10AF5"/>
    <w:rsid w:val="00B10C65"/>
    <w:rsid w:val="00B10C66"/>
    <w:rsid w:val="00B10CA9"/>
    <w:rsid w:val="00B10CE8"/>
    <w:rsid w:val="00B10CF4"/>
    <w:rsid w:val="00B10CF8"/>
    <w:rsid w:val="00B10D35"/>
    <w:rsid w:val="00B10D56"/>
    <w:rsid w:val="00B10D5A"/>
    <w:rsid w:val="00B10DBD"/>
    <w:rsid w:val="00B10DCA"/>
    <w:rsid w:val="00B10DDE"/>
    <w:rsid w:val="00B10E87"/>
    <w:rsid w:val="00B10EAC"/>
    <w:rsid w:val="00B10ED1"/>
    <w:rsid w:val="00B10ED6"/>
    <w:rsid w:val="00B10F1C"/>
    <w:rsid w:val="00B10F2F"/>
    <w:rsid w:val="00B10F33"/>
    <w:rsid w:val="00B10F44"/>
    <w:rsid w:val="00B10F58"/>
    <w:rsid w:val="00B10F96"/>
    <w:rsid w:val="00B10FAD"/>
    <w:rsid w:val="00B10FBD"/>
    <w:rsid w:val="00B10FC0"/>
    <w:rsid w:val="00B10FC5"/>
    <w:rsid w:val="00B10FCD"/>
    <w:rsid w:val="00B10FFC"/>
    <w:rsid w:val="00B11024"/>
    <w:rsid w:val="00B11036"/>
    <w:rsid w:val="00B11042"/>
    <w:rsid w:val="00B11050"/>
    <w:rsid w:val="00B11057"/>
    <w:rsid w:val="00B11085"/>
    <w:rsid w:val="00B110C0"/>
    <w:rsid w:val="00B11152"/>
    <w:rsid w:val="00B11158"/>
    <w:rsid w:val="00B11165"/>
    <w:rsid w:val="00B11175"/>
    <w:rsid w:val="00B111A1"/>
    <w:rsid w:val="00B111B4"/>
    <w:rsid w:val="00B111E2"/>
    <w:rsid w:val="00B111E4"/>
    <w:rsid w:val="00B1120D"/>
    <w:rsid w:val="00B1122A"/>
    <w:rsid w:val="00B11232"/>
    <w:rsid w:val="00B11259"/>
    <w:rsid w:val="00B11298"/>
    <w:rsid w:val="00B112A5"/>
    <w:rsid w:val="00B112E2"/>
    <w:rsid w:val="00B112F7"/>
    <w:rsid w:val="00B11307"/>
    <w:rsid w:val="00B11334"/>
    <w:rsid w:val="00B11361"/>
    <w:rsid w:val="00B1136B"/>
    <w:rsid w:val="00B113A7"/>
    <w:rsid w:val="00B113C6"/>
    <w:rsid w:val="00B113D6"/>
    <w:rsid w:val="00B11463"/>
    <w:rsid w:val="00B114B3"/>
    <w:rsid w:val="00B114E5"/>
    <w:rsid w:val="00B114FC"/>
    <w:rsid w:val="00B11533"/>
    <w:rsid w:val="00B115B8"/>
    <w:rsid w:val="00B115C4"/>
    <w:rsid w:val="00B115E1"/>
    <w:rsid w:val="00B1161E"/>
    <w:rsid w:val="00B11621"/>
    <w:rsid w:val="00B1162F"/>
    <w:rsid w:val="00B116F3"/>
    <w:rsid w:val="00B11701"/>
    <w:rsid w:val="00B11716"/>
    <w:rsid w:val="00B1172F"/>
    <w:rsid w:val="00B11734"/>
    <w:rsid w:val="00B117DC"/>
    <w:rsid w:val="00B117E7"/>
    <w:rsid w:val="00B117E9"/>
    <w:rsid w:val="00B117F6"/>
    <w:rsid w:val="00B117FE"/>
    <w:rsid w:val="00B11805"/>
    <w:rsid w:val="00B11806"/>
    <w:rsid w:val="00B11810"/>
    <w:rsid w:val="00B118E4"/>
    <w:rsid w:val="00B118EC"/>
    <w:rsid w:val="00B118FA"/>
    <w:rsid w:val="00B11949"/>
    <w:rsid w:val="00B1195A"/>
    <w:rsid w:val="00B11967"/>
    <w:rsid w:val="00B1198C"/>
    <w:rsid w:val="00B119F5"/>
    <w:rsid w:val="00B11A0F"/>
    <w:rsid w:val="00B11A11"/>
    <w:rsid w:val="00B11A33"/>
    <w:rsid w:val="00B11A3E"/>
    <w:rsid w:val="00B11A8F"/>
    <w:rsid w:val="00B11AC1"/>
    <w:rsid w:val="00B11ACB"/>
    <w:rsid w:val="00B11AD0"/>
    <w:rsid w:val="00B11AF0"/>
    <w:rsid w:val="00B11AF4"/>
    <w:rsid w:val="00B11AF9"/>
    <w:rsid w:val="00B11B11"/>
    <w:rsid w:val="00B11B1A"/>
    <w:rsid w:val="00B11B36"/>
    <w:rsid w:val="00B11BE2"/>
    <w:rsid w:val="00B11BF2"/>
    <w:rsid w:val="00B11C85"/>
    <w:rsid w:val="00B11CC0"/>
    <w:rsid w:val="00B11CF7"/>
    <w:rsid w:val="00B11D0E"/>
    <w:rsid w:val="00B11D27"/>
    <w:rsid w:val="00B11D28"/>
    <w:rsid w:val="00B11D2F"/>
    <w:rsid w:val="00B11D30"/>
    <w:rsid w:val="00B11D55"/>
    <w:rsid w:val="00B11D70"/>
    <w:rsid w:val="00B11D9D"/>
    <w:rsid w:val="00B11DB9"/>
    <w:rsid w:val="00B11DC0"/>
    <w:rsid w:val="00B11E1E"/>
    <w:rsid w:val="00B11E36"/>
    <w:rsid w:val="00B11E41"/>
    <w:rsid w:val="00B11E4F"/>
    <w:rsid w:val="00B11E6F"/>
    <w:rsid w:val="00B11E78"/>
    <w:rsid w:val="00B11EA1"/>
    <w:rsid w:val="00B11EAB"/>
    <w:rsid w:val="00B11ECF"/>
    <w:rsid w:val="00B11EEB"/>
    <w:rsid w:val="00B11F1E"/>
    <w:rsid w:val="00B11F2E"/>
    <w:rsid w:val="00B11F80"/>
    <w:rsid w:val="00B11F8E"/>
    <w:rsid w:val="00B11FDE"/>
    <w:rsid w:val="00B12040"/>
    <w:rsid w:val="00B12094"/>
    <w:rsid w:val="00B120D6"/>
    <w:rsid w:val="00B12118"/>
    <w:rsid w:val="00B12148"/>
    <w:rsid w:val="00B12199"/>
    <w:rsid w:val="00B1219E"/>
    <w:rsid w:val="00B121B6"/>
    <w:rsid w:val="00B12229"/>
    <w:rsid w:val="00B12235"/>
    <w:rsid w:val="00B122D5"/>
    <w:rsid w:val="00B122F5"/>
    <w:rsid w:val="00B1231C"/>
    <w:rsid w:val="00B12329"/>
    <w:rsid w:val="00B1232C"/>
    <w:rsid w:val="00B1235F"/>
    <w:rsid w:val="00B1238C"/>
    <w:rsid w:val="00B123CF"/>
    <w:rsid w:val="00B1242C"/>
    <w:rsid w:val="00B1247E"/>
    <w:rsid w:val="00B1248B"/>
    <w:rsid w:val="00B124F2"/>
    <w:rsid w:val="00B12513"/>
    <w:rsid w:val="00B12542"/>
    <w:rsid w:val="00B12552"/>
    <w:rsid w:val="00B12576"/>
    <w:rsid w:val="00B12608"/>
    <w:rsid w:val="00B12629"/>
    <w:rsid w:val="00B12647"/>
    <w:rsid w:val="00B126AB"/>
    <w:rsid w:val="00B126CA"/>
    <w:rsid w:val="00B126CF"/>
    <w:rsid w:val="00B12729"/>
    <w:rsid w:val="00B12799"/>
    <w:rsid w:val="00B127A1"/>
    <w:rsid w:val="00B127D3"/>
    <w:rsid w:val="00B127DF"/>
    <w:rsid w:val="00B12849"/>
    <w:rsid w:val="00B12885"/>
    <w:rsid w:val="00B1288D"/>
    <w:rsid w:val="00B128B4"/>
    <w:rsid w:val="00B128CD"/>
    <w:rsid w:val="00B12934"/>
    <w:rsid w:val="00B12940"/>
    <w:rsid w:val="00B12978"/>
    <w:rsid w:val="00B12993"/>
    <w:rsid w:val="00B129E9"/>
    <w:rsid w:val="00B12A05"/>
    <w:rsid w:val="00B12A79"/>
    <w:rsid w:val="00B12A8D"/>
    <w:rsid w:val="00B12A9C"/>
    <w:rsid w:val="00B12A9F"/>
    <w:rsid w:val="00B12AD0"/>
    <w:rsid w:val="00B12ADD"/>
    <w:rsid w:val="00B12B01"/>
    <w:rsid w:val="00B12B02"/>
    <w:rsid w:val="00B12B22"/>
    <w:rsid w:val="00B12B34"/>
    <w:rsid w:val="00B12B5E"/>
    <w:rsid w:val="00B12B5F"/>
    <w:rsid w:val="00B12BA1"/>
    <w:rsid w:val="00B12C32"/>
    <w:rsid w:val="00B12C46"/>
    <w:rsid w:val="00B12C5B"/>
    <w:rsid w:val="00B12C7A"/>
    <w:rsid w:val="00B12CF9"/>
    <w:rsid w:val="00B12CFB"/>
    <w:rsid w:val="00B12D7A"/>
    <w:rsid w:val="00B12D82"/>
    <w:rsid w:val="00B12D87"/>
    <w:rsid w:val="00B12D91"/>
    <w:rsid w:val="00B12D94"/>
    <w:rsid w:val="00B12DD5"/>
    <w:rsid w:val="00B12DE0"/>
    <w:rsid w:val="00B12E42"/>
    <w:rsid w:val="00B12E49"/>
    <w:rsid w:val="00B12E4A"/>
    <w:rsid w:val="00B12E6A"/>
    <w:rsid w:val="00B12E9F"/>
    <w:rsid w:val="00B12EA8"/>
    <w:rsid w:val="00B12EBC"/>
    <w:rsid w:val="00B12ECC"/>
    <w:rsid w:val="00B12ED5"/>
    <w:rsid w:val="00B12F35"/>
    <w:rsid w:val="00B12F5D"/>
    <w:rsid w:val="00B12FC5"/>
    <w:rsid w:val="00B12FDB"/>
    <w:rsid w:val="00B130A1"/>
    <w:rsid w:val="00B130A8"/>
    <w:rsid w:val="00B130BD"/>
    <w:rsid w:val="00B130E6"/>
    <w:rsid w:val="00B1315D"/>
    <w:rsid w:val="00B1318D"/>
    <w:rsid w:val="00B131CB"/>
    <w:rsid w:val="00B131E5"/>
    <w:rsid w:val="00B131ED"/>
    <w:rsid w:val="00B131FE"/>
    <w:rsid w:val="00B13270"/>
    <w:rsid w:val="00B1327A"/>
    <w:rsid w:val="00B1328A"/>
    <w:rsid w:val="00B13296"/>
    <w:rsid w:val="00B13298"/>
    <w:rsid w:val="00B132A0"/>
    <w:rsid w:val="00B13304"/>
    <w:rsid w:val="00B1334F"/>
    <w:rsid w:val="00B13352"/>
    <w:rsid w:val="00B13362"/>
    <w:rsid w:val="00B13369"/>
    <w:rsid w:val="00B13377"/>
    <w:rsid w:val="00B133A2"/>
    <w:rsid w:val="00B133BE"/>
    <w:rsid w:val="00B133F2"/>
    <w:rsid w:val="00B13438"/>
    <w:rsid w:val="00B13498"/>
    <w:rsid w:val="00B134E5"/>
    <w:rsid w:val="00B134E8"/>
    <w:rsid w:val="00B134F1"/>
    <w:rsid w:val="00B13505"/>
    <w:rsid w:val="00B1350F"/>
    <w:rsid w:val="00B13611"/>
    <w:rsid w:val="00B13615"/>
    <w:rsid w:val="00B13637"/>
    <w:rsid w:val="00B13675"/>
    <w:rsid w:val="00B1368A"/>
    <w:rsid w:val="00B136CE"/>
    <w:rsid w:val="00B1376E"/>
    <w:rsid w:val="00B13774"/>
    <w:rsid w:val="00B137A0"/>
    <w:rsid w:val="00B137F5"/>
    <w:rsid w:val="00B1382B"/>
    <w:rsid w:val="00B13838"/>
    <w:rsid w:val="00B13854"/>
    <w:rsid w:val="00B1386B"/>
    <w:rsid w:val="00B1386F"/>
    <w:rsid w:val="00B1387C"/>
    <w:rsid w:val="00B138A3"/>
    <w:rsid w:val="00B138C3"/>
    <w:rsid w:val="00B138EA"/>
    <w:rsid w:val="00B13903"/>
    <w:rsid w:val="00B1390F"/>
    <w:rsid w:val="00B139AC"/>
    <w:rsid w:val="00B13A00"/>
    <w:rsid w:val="00B13A1D"/>
    <w:rsid w:val="00B13A33"/>
    <w:rsid w:val="00B13ADB"/>
    <w:rsid w:val="00B13AE0"/>
    <w:rsid w:val="00B13B13"/>
    <w:rsid w:val="00B13B48"/>
    <w:rsid w:val="00B13B67"/>
    <w:rsid w:val="00B13B7F"/>
    <w:rsid w:val="00B13BA1"/>
    <w:rsid w:val="00B13BA5"/>
    <w:rsid w:val="00B13BC0"/>
    <w:rsid w:val="00B13C37"/>
    <w:rsid w:val="00B13C64"/>
    <w:rsid w:val="00B13C86"/>
    <w:rsid w:val="00B13CAD"/>
    <w:rsid w:val="00B13CD6"/>
    <w:rsid w:val="00B13CD9"/>
    <w:rsid w:val="00B13CF2"/>
    <w:rsid w:val="00B13CFC"/>
    <w:rsid w:val="00B13D0D"/>
    <w:rsid w:val="00B13D0F"/>
    <w:rsid w:val="00B13D46"/>
    <w:rsid w:val="00B13DA1"/>
    <w:rsid w:val="00B13DC3"/>
    <w:rsid w:val="00B13DCF"/>
    <w:rsid w:val="00B13DEB"/>
    <w:rsid w:val="00B13E3F"/>
    <w:rsid w:val="00B13E4A"/>
    <w:rsid w:val="00B13E70"/>
    <w:rsid w:val="00B13EC4"/>
    <w:rsid w:val="00B13EE0"/>
    <w:rsid w:val="00B13EF2"/>
    <w:rsid w:val="00B13F0D"/>
    <w:rsid w:val="00B13F7A"/>
    <w:rsid w:val="00B13F91"/>
    <w:rsid w:val="00B13FC7"/>
    <w:rsid w:val="00B13FD1"/>
    <w:rsid w:val="00B14018"/>
    <w:rsid w:val="00B1401D"/>
    <w:rsid w:val="00B14038"/>
    <w:rsid w:val="00B14068"/>
    <w:rsid w:val="00B14097"/>
    <w:rsid w:val="00B140AB"/>
    <w:rsid w:val="00B140F9"/>
    <w:rsid w:val="00B14111"/>
    <w:rsid w:val="00B14117"/>
    <w:rsid w:val="00B1412E"/>
    <w:rsid w:val="00B14130"/>
    <w:rsid w:val="00B14136"/>
    <w:rsid w:val="00B141CE"/>
    <w:rsid w:val="00B141E3"/>
    <w:rsid w:val="00B1422A"/>
    <w:rsid w:val="00B14247"/>
    <w:rsid w:val="00B14253"/>
    <w:rsid w:val="00B14298"/>
    <w:rsid w:val="00B142CE"/>
    <w:rsid w:val="00B142F2"/>
    <w:rsid w:val="00B1430D"/>
    <w:rsid w:val="00B14329"/>
    <w:rsid w:val="00B1432A"/>
    <w:rsid w:val="00B1432F"/>
    <w:rsid w:val="00B14332"/>
    <w:rsid w:val="00B14365"/>
    <w:rsid w:val="00B14368"/>
    <w:rsid w:val="00B14389"/>
    <w:rsid w:val="00B143B1"/>
    <w:rsid w:val="00B143B5"/>
    <w:rsid w:val="00B143C2"/>
    <w:rsid w:val="00B14422"/>
    <w:rsid w:val="00B14425"/>
    <w:rsid w:val="00B14437"/>
    <w:rsid w:val="00B144A6"/>
    <w:rsid w:val="00B144E2"/>
    <w:rsid w:val="00B1450E"/>
    <w:rsid w:val="00B145B4"/>
    <w:rsid w:val="00B145C5"/>
    <w:rsid w:val="00B14637"/>
    <w:rsid w:val="00B14653"/>
    <w:rsid w:val="00B14678"/>
    <w:rsid w:val="00B146A4"/>
    <w:rsid w:val="00B146CB"/>
    <w:rsid w:val="00B146EF"/>
    <w:rsid w:val="00B1471F"/>
    <w:rsid w:val="00B1472B"/>
    <w:rsid w:val="00B1473D"/>
    <w:rsid w:val="00B14784"/>
    <w:rsid w:val="00B1478D"/>
    <w:rsid w:val="00B147B4"/>
    <w:rsid w:val="00B147F1"/>
    <w:rsid w:val="00B14819"/>
    <w:rsid w:val="00B1481C"/>
    <w:rsid w:val="00B14847"/>
    <w:rsid w:val="00B14875"/>
    <w:rsid w:val="00B1487C"/>
    <w:rsid w:val="00B148A1"/>
    <w:rsid w:val="00B148E5"/>
    <w:rsid w:val="00B1492C"/>
    <w:rsid w:val="00B149BE"/>
    <w:rsid w:val="00B14A1D"/>
    <w:rsid w:val="00B14A58"/>
    <w:rsid w:val="00B14A63"/>
    <w:rsid w:val="00B14A6A"/>
    <w:rsid w:val="00B14AA8"/>
    <w:rsid w:val="00B14AFA"/>
    <w:rsid w:val="00B14B06"/>
    <w:rsid w:val="00B14B17"/>
    <w:rsid w:val="00B14B2B"/>
    <w:rsid w:val="00B14B7F"/>
    <w:rsid w:val="00B14B8F"/>
    <w:rsid w:val="00B14BA2"/>
    <w:rsid w:val="00B14BC9"/>
    <w:rsid w:val="00B14BCC"/>
    <w:rsid w:val="00B14BD0"/>
    <w:rsid w:val="00B14C66"/>
    <w:rsid w:val="00B14C79"/>
    <w:rsid w:val="00B14CCD"/>
    <w:rsid w:val="00B14D16"/>
    <w:rsid w:val="00B14D3D"/>
    <w:rsid w:val="00B14D4E"/>
    <w:rsid w:val="00B14D5C"/>
    <w:rsid w:val="00B14D8E"/>
    <w:rsid w:val="00B14DE3"/>
    <w:rsid w:val="00B14DF4"/>
    <w:rsid w:val="00B14DF9"/>
    <w:rsid w:val="00B14E0F"/>
    <w:rsid w:val="00B14E5B"/>
    <w:rsid w:val="00B14E81"/>
    <w:rsid w:val="00B14EA1"/>
    <w:rsid w:val="00B14EBE"/>
    <w:rsid w:val="00B14F60"/>
    <w:rsid w:val="00B14FBD"/>
    <w:rsid w:val="00B14FC1"/>
    <w:rsid w:val="00B14FCF"/>
    <w:rsid w:val="00B15034"/>
    <w:rsid w:val="00B15052"/>
    <w:rsid w:val="00B15057"/>
    <w:rsid w:val="00B15088"/>
    <w:rsid w:val="00B15100"/>
    <w:rsid w:val="00B15102"/>
    <w:rsid w:val="00B1512A"/>
    <w:rsid w:val="00B15167"/>
    <w:rsid w:val="00B15170"/>
    <w:rsid w:val="00B15182"/>
    <w:rsid w:val="00B15192"/>
    <w:rsid w:val="00B151B1"/>
    <w:rsid w:val="00B151C4"/>
    <w:rsid w:val="00B151CD"/>
    <w:rsid w:val="00B1521B"/>
    <w:rsid w:val="00B15238"/>
    <w:rsid w:val="00B1528B"/>
    <w:rsid w:val="00B1529F"/>
    <w:rsid w:val="00B152B3"/>
    <w:rsid w:val="00B15306"/>
    <w:rsid w:val="00B15307"/>
    <w:rsid w:val="00B15330"/>
    <w:rsid w:val="00B15345"/>
    <w:rsid w:val="00B15356"/>
    <w:rsid w:val="00B1536B"/>
    <w:rsid w:val="00B1537D"/>
    <w:rsid w:val="00B1538A"/>
    <w:rsid w:val="00B1539E"/>
    <w:rsid w:val="00B153AC"/>
    <w:rsid w:val="00B153C4"/>
    <w:rsid w:val="00B153DF"/>
    <w:rsid w:val="00B153FA"/>
    <w:rsid w:val="00B15418"/>
    <w:rsid w:val="00B15419"/>
    <w:rsid w:val="00B15435"/>
    <w:rsid w:val="00B15444"/>
    <w:rsid w:val="00B15454"/>
    <w:rsid w:val="00B1549A"/>
    <w:rsid w:val="00B154E5"/>
    <w:rsid w:val="00B15511"/>
    <w:rsid w:val="00B1553F"/>
    <w:rsid w:val="00B155E5"/>
    <w:rsid w:val="00B15607"/>
    <w:rsid w:val="00B15609"/>
    <w:rsid w:val="00B1560F"/>
    <w:rsid w:val="00B1563C"/>
    <w:rsid w:val="00B1564D"/>
    <w:rsid w:val="00B1567C"/>
    <w:rsid w:val="00B15687"/>
    <w:rsid w:val="00B15693"/>
    <w:rsid w:val="00B156B7"/>
    <w:rsid w:val="00B156BD"/>
    <w:rsid w:val="00B156C2"/>
    <w:rsid w:val="00B156D6"/>
    <w:rsid w:val="00B156DC"/>
    <w:rsid w:val="00B156F5"/>
    <w:rsid w:val="00B15756"/>
    <w:rsid w:val="00B1575F"/>
    <w:rsid w:val="00B1576B"/>
    <w:rsid w:val="00B15777"/>
    <w:rsid w:val="00B15783"/>
    <w:rsid w:val="00B15794"/>
    <w:rsid w:val="00B157C6"/>
    <w:rsid w:val="00B1581B"/>
    <w:rsid w:val="00B15857"/>
    <w:rsid w:val="00B1586C"/>
    <w:rsid w:val="00B15884"/>
    <w:rsid w:val="00B158A6"/>
    <w:rsid w:val="00B158DA"/>
    <w:rsid w:val="00B158F9"/>
    <w:rsid w:val="00B15908"/>
    <w:rsid w:val="00B15915"/>
    <w:rsid w:val="00B15922"/>
    <w:rsid w:val="00B15925"/>
    <w:rsid w:val="00B159C1"/>
    <w:rsid w:val="00B159DA"/>
    <w:rsid w:val="00B159F4"/>
    <w:rsid w:val="00B15A9F"/>
    <w:rsid w:val="00B15B10"/>
    <w:rsid w:val="00B15B4A"/>
    <w:rsid w:val="00B15B84"/>
    <w:rsid w:val="00B15B85"/>
    <w:rsid w:val="00B15BA5"/>
    <w:rsid w:val="00B15BD0"/>
    <w:rsid w:val="00B15C01"/>
    <w:rsid w:val="00B15C5F"/>
    <w:rsid w:val="00B15C6B"/>
    <w:rsid w:val="00B15C77"/>
    <w:rsid w:val="00B15CA3"/>
    <w:rsid w:val="00B15CBC"/>
    <w:rsid w:val="00B15CED"/>
    <w:rsid w:val="00B15D24"/>
    <w:rsid w:val="00B15D5A"/>
    <w:rsid w:val="00B15D83"/>
    <w:rsid w:val="00B15D99"/>
    <w:rsid w:val="00B15DD2"/>
    <w:rsid w:val="00B15E05"/>
    <w:rsid w:val="00B15E10"/>
    <w:rsid w:val="00B15E3D"/>
    <w:rsid w:val="00B15EB9"/>
    <w:rsid w:val="00B15ECD"/>
    <w:rsid w:val="00B15F40"/>
    <w:rsid w:val="00B15F5D"/>
    <w:rsid w:val="00B15FD7"/>
    <w:rsid w:val="00B15FDE"/>
    <w:rsid w:val="00B15FE3"/>
    <w:rsid w:val="00B16015"/>
    <w:rsid w:val="00B16040"/>
    <w:rsid w:val="00B16058"/>
    <w:rsid w:val="00B160C1"/>
    <w:rsid w:val="00B160C3"/>
    <w:rsid w:val="00B1610D"/>
    <w:rsid w:val="00B16114"/>
    <w:rsid w:val="00B16139"/>
    <w:rsid w:val="00B16176"/>
    <w:rsid w:val="00B16179"/>
    <w:rsid w:val="00B16182"/>
    <w:rsid w:val="00B161AF"/>
    <w:rsid w:val="00B161C8"/>
    <w:rsid w:val="00B161CE"/>
    <w:rsid w:val="00B16232"/>
    <w:rsid w:val="00B16268"/>
    <w:rsid w:val="00B162D7"/>
    <w:rsid w:val="00B162ED"/>
    <w:rsid w:val="00B16335"/>
    <w:rsid w:val="00B1638C"/>
    <w:rsid w:val="00B163BE"/>
    <w:rsid w:val="00B163D1"/>
    <w:rsid w:val="00B163D2"/>
    <w:rsid w:val="00B163D8"/>
    <w:rsid w:val="00B163F8"/>
    <w:rsid w:val="00B16428"/>
    <w:rsid w:val="00B16449"/>
    <w:rsid w:val="00B16453"/>
    <w:rsid w:val="00B16470"/>
    <w:rsid w:val="00B1647C"/>
    <w:rsid w:val="00B1652B"/>
    <w:rsid w:val="00B16547"/>
    <w:rsid w:val="00B165E7"/>
    <w:rsid w:val="00B165ED"/>
    <w:rsid w:val="00B16603"/>
    <w:rsid w:val="00B16604"/>
    <w:rsid w:val="00B1666E"/>
    <w:rsid w:val="00B166A3"/>
    <w:rsid w:val="00B1675D"/>
    <w:rsid w:val="00B1677E"/>
    <w:rsid w:val="00B167BA"/>
    <w:rsid w:val="00B167E9"/>
    <w:rsid w:val="00B1685C"/>
    <w:rsid w:val="00B168D0"/>
    <w:rsid w:val="00B1690B"/>
    <w:rsid w:val="00B16984"/>
    <w:rsid w:val="00B169F4"/>
    <w:rsid w:val="00B16A43"/>
    <w:rsid w:val="00B16AAC"/>
    <w:rsid w:val="00B16ABA"/>
    <w:rsid w:val="00B16ACC"/>
    <w:rsid w:val="00B16ADD"/>
    <w:rsid w:val="00B16B75"/>
    <w:rsid w:val="00B16C05"/>
    <w:rsid w:val="00B16C6E"/>
    <w:rsid w:val="00B16CB8"/>
    <w:rsid w:val="00B16CE5"/>
    <w:rsid w:val="00B16D01"/>
    <w:rsid w:val="00B16D28"/>
    <w:rsid w:val="00B16D75"/>
    <w:rsid w:val="00B16D89"/>
    <w:rsid w:val="00B16D9C"/>
    <w:rsid w:val="00B16DA3"/>
    <w:rsid w:val="00B16DEE"/>
    <w:rsid w:val="00B16DF8"/>
    <w:rsid w:val="00B16E29"/>
    <w:rsid w:val="00B16E4A"/>
    <w:rsid w:val="00B16E5A"/>
    <w:rsid w:val="00B16E7E"/>
    <w:rsid w:val="00B16E9B"/>
    <w:rsid w:val="00B16EAF"/>
    <w:rsid w:val="00B16EEB"/>
    <w:rsid w:val="00B16F1A"/>
    <w:rsid w:val="00B16F76"/>
    <w:rsid w:val="00B16F7B"/>
    <w:rsid w:val="00B16FE6"/>
    <w:rsid w:val="00B16FF6"/>
    <w:rsid w:val="00B17033"/>
    <w:rsid w:val="00B1703C"/>
    <w:rsid w:val="00B17055"/>
    <w:rsid w:val="00B1705B"/>
    <w:rsid w:val="00B17061"/>
    <w:rsid w:val="00B17076"/>
    <w:rsid w:val="00B1709B"/>
    <w:rsid w:val="00B170CD"/>
    <w:rsid w:val="00B170D6"/>
    <w:rsid w:val="00B17188"/>
    <w:rsid w:val="00B171A6"/>
    <w:rsid w:val="00B171B3"/>
    <w:rsid w:val="00B171F3"/>
    <w:rsid w:val="00B17234"/>
    <w:rsid w:val="00B1725A"/>
    <w:rsid w:val="00B1725B"/>
    <w:rsid w:val="00B17267"/>
    <w:rsid w:val="00B172CD"/>
    <w:rsid w:val="00B172D0"/>
    <w:rsid w:val="00B17347"/>
    <w:rsid w:val="00B17361"/>
    <w:rsid w:val="00B17382"/>
    <w:rsid w:val="00B173EF"/>
    <w:rsid w:val="00B173F7"/>
    <w:rsid w:val="00B1743B"/>
    <w:rsid w:val="00B17443"/>
    <w:rsid w:val="00B1744F"/>
    <w:rsid w:val="00B1745F"/>
    <w:rsid w:val="00B17482"/>
    <w:rsid w:val="00B17484"/>
    <w:rsid w:val="00B1748D"/>
    <w:rsid w:val="00B174A0"/>
    <w:rsid w:val="00B174B5"/>
    <w:rsid w:val="00B174CA"/>
    <w:rsid w:val="00B1750B"/>
    <w:rsid w:val="00B17544"/>
    <w:rsid w:val="00B175B1"/>
    <w:rsid w:val="00B175B7"/>
    <w:rsid w:val="00B17643"/>
    <w:rsid w:val="00B176FD"/>
    <w:rsid w:val="00B17793"/>
    <w:rsid w:val="00B177DF"/>
    <w:rsid w:val="00B17840"/>
    <w:rsid w:val="00B1784F"/>
    <w:rsid w:val="00B1788E"/>
    <w:rsid w:val="00B17893"/>
    <w:rsid w:val="00B178AF"/>
    <w:rsid w:val="00B178BB"/>
    <w:rsid w:val="00B178D0"/>
    <w:rsid w:val="00B178EB"/>
    <w:rsid w:val="00B17917"/>
    <w:rsid w:val="00B17933"/>
    <w:rsid w:val="00B17952"/>
    <w:rsid w:val="00B17967"/>
    <w:rsid w:val="00B17977"/>
    <w:rsid w:val="00B17983"/>
    <w:rsid w:val="00B179AE"/>
    <w:rsid w:val="00B179BC"/>
    <w:rsid w:val="00B17AF6"/>
    <w:rsid w:val="00B17B0D"/>
    <w:rsid w:val="00B17BAB"/>
    <w:rsid w:val="00B17BB4"/>
    <w:rsid w:val="00B17C2D"/>
    <w:rsid w:val="00B17C5C"/>
    <w:rsid w:val="00B17C77"/>
    <w:rsid w:val="00B17C84"/>
    <w:rsid w:val="00B17CB6"/>
    <w:rsid w:val="00B17CC8"/>
    <w:rsid w:val="00B17CD8"/>
    <w:rsid w:val="00B17CDE"/>
    <w:rsid w:val="00B17D23"/>
    <w:rsid w:val="00B17D2A"/>
    <w:rsid w:val="00B17DAD"/>
    <w:rsid w:val="00B17DBF"/>
    <w:rsid w:val="00B17DFC"/>
    <w:rsid w:val="00B17E1F"/>
    <w:rsid w:val="00B17E31"/>
    <w:rsid w:val="00B17E5D"/>
    <w:rsid w:val="00B17E60"/>
    <w:rsid w:val="00B17EB5"/>
    <w:rsid w:val="00B17ECB"/>
    <w:rsid w:val="00B17ED4"/>
    <w:rsid w:val="00B17EDF"/>
    <w:rsid w:val="00B17F0E"/>
    <w:rsid w:val="00B17F47"/>
    <w:rsid w:val="00B17F5B"/>
    <w:rsid w:val="00B17FA8"/>
    <w:rsid w:val="00B17FD3"/>
    <w:rsid w:val="00B17FE7"/>
    <w:rsid w:val="00B17FF8"/>
    <w:rsid w:val="00B20048"/>
    <w:rsid w:val="00B2006E"/>
    <w:rsid w:val="00B20095"/>
    <w:rsid w:val="00B2011C"/>
    <w:rsid w:val="00B2012E"/>
    <w:rsid w:val="00B20136"/>
    <w:rsid w:val="00B2018D"/>
    <w:rsid w:val="00B2018E"/>
    <w:rsid w:val="00B201CC"/>
    <w:rsid w:val="00B201CD"/>
    <w:rsid w:val="00B201E3"/>
    <w:rsid w:val="00B201F3"/>
    <w:rsid w:val="00B2020F"/>
    <w:rsid w:val="00B2021F"/>
    <w:rsid w:val="00B2023B"/>
    <w:rsid w:val="00B2023E"/>
    <w:rsid w:val="00B2024A"/>
    <w:rsid w:val="00B20270"/>
    <w:rsid w:val="00B20281"/>
    <w:rsid w:val="00B2029C"/>
    <w:rsid w:val="00B202C1"/>
    <w:rsid w:val="00B202FC"/>
    <w:rsid w:val="00B2031C"/>
    <w:rsid w:val="00B2032B"/>
    <w:rsid w:val="00B2032F"/>
    <w:rsid w:val="00B20351"/>
    <w:rsid w:val="00B2035E"/>
    <w:rsid w:val="00B203E0"/>
    <w:rsid w:val="00B20436"/>
    <w:rsid w:val="00B20463"/>
    <w:rsid w:val="00B20488"/>
    <w:rsid w:val="00B204CE"/>
    <w:rsid w:val="00B204F3"/>
    <w:rsid w:val="00B2050B"/>
    <w:rsid w:val="00B20553"/>
    <w:rsid w:val="00B205CA"/>
    <w:rsid w:val="00B205D8"/>
    <w:rsid w:val="00B2062E"/>
    <w:rsid w:val="00B206A3"/>
    <w:rsid w:val="00B206FC"/>
    <w:rsid w:val="00B20704"/>
    <w:rsid w:val="00B20710"/>
    <w:rsid w:val="00B20742"/>
    <w:rsid w:val="00B20771"/>
    <w:rsid w:val="00B20782"/>
    <w:rsid w:val="00B20784"/>
    <w:rsid w:val="00B2078A"/>
    <w:rsid w:val="00B2078C"/>
    <w:rsid w:val="00B207D3"/>
    <w:rsid w:val="00B207D4"/>
    <w:rsid w:val="00B207E3"/>
    <w:rsid w:val="00B20814"/>
    <w:rsid w:val="00B20853"/>
    <w:rsid w:val="00B20862"/>
    <w:rsid w:val="00B20878"/>
    <w:rsid w:val="00B2087B"/>
    <w:rsid w:val="00B20880"/>
    <w:rsid w:val="00B2088C"/>
    <w:rsid w:val="00B2089B"/>
    <w:rsid w:val="00B208AA"/>
    <w:rsid w:val="00B208B6"/>
    <w:rsid w:val="00B208CB"/>
    <w:rsid w:val="00B208D1"/>
    <w:rsid w:val="00B208F2"/>
    <w:rsid w:val="00B209A6"/>
    <w:rsid w:val="00B209F8"/>
    <w:rsid w:val="00B209F9"/>
    <w:rsid w:val="00B209FA"/>
    <w:rsid w:val="00B20A04"/>
    <w:rsid w:val="00B20A06"/>
    <w:rsid w:val="00B20A42"/>
    <w:rsid w:val="00B20A55"/>
    <w:rsid w:val="00B20AA3"/>
    <w:rsid w:val="00B20AED"/>
    <w:rsid w:val="00B20AF9"/>
    <w:rsid w:val="00B20B1F"/>
    <w:rsid w:val="00B20B32"/>
    <w:rsid w:val="00B20B48"/>
    <w:rsid w:val="00B20B65"/>
    <w:rsid w:val="00B20B6F"/>
    <w:rsid w:val="00B20B85"/>
    <w:rsid w:val="00B20BA3"/>
    <w:rsid w:val="00B20BB4"/>
    <w:rsid w:val="00B20BD1"/>
    <w:rsid w:val="00B20BD6"/>
    <w:rsid w:val="00B20C2F"/>
    <w:rsid w:val="00B20C5F"/>
    <w:rsid w:val="00B20C6A"/>
    <w:rsid w:val="00B20C7D"/>
    <w:rsid w:val="00B20C89"/>
    <w:rsid w:val="00B20C9D"/>
    <w:rsid w:val="00B20CE1"/>
    <w:rsid w:val="00B20D21"/>
    <w:rsid w:val="00B20DBB"/>
    <w:rsid w:val="00B20E06"/>
    <w:rsid w:val="00B20E7C"/>
    <w:rsid w:val="00B20E98"/>
    <w:rsid w:val="00B20E9D"/>
    <w:rsid w:val="00B20EB8"/>
    <w:rsid w:val="00B20EE1"/>
    <w:rsid w:val="00B20F31"/>
    <w:rsid w:val="00B20F49"/>
    <w:rsid w:val="00B20F59"/>
    <w:rsid w:val="00B20FA0"/>
    <w:rsid w:val="00B20FB9"/>
    <w:rsid w:val="00B20FBC"/>
    <w:rsid w:val="00B20FC0"/>
    <w:rsid w:val="00B21025"/>
    <w:rsid w:val="00B2103E"/>
    <w:rsid w:val="00B2105A"/>
    <w:rsid w:val="00B21067"/>
    <w:rsid w:val="00B21079"/>
    <w:rsid w:val="00B210D6"/>
    <w:rsid w:val="00B210DE"/>
    <w:rsid w:val="00B210E9"/>
    <w:rsid w:val="00B21144"/>
    <w:rsid w:val="00B2114A"/>
    <w:rsid w:val="00B21152"/>
    <w:rsid w:val="00B21173"/>
    <w:rsid w:val="00B21182"/>
    <w:rsid w:val="00B21199"/>
    <w:rsid w:val="00B211B5"/>
    <w:rsid w:val="00B211C6"/>
    <w:rsid w:val="00B21223"/>
    <w:rsid w:val="00B21241"/>
    <w:rsid w:val="00B2128A"/>
    <w:rsid w:val="00B212AF"/>
    <w:rsid w:val="00B2137E"/>
    <w:rsid w:val="00B21389"/>
    <w:rsid w:val="00B213E5"/>
    <w:rsid w:val="00B2141A"/>
    <w:rsid w:val="00B21444"/>
    <w:rsid w:val="00B21460"/>
    <w:rsid w:val="00B214AC"/>
    <w:rsid w:val="00B214E0"/>
    <w:rsid w:val="00B21512"/>
    <w:rsid w:val="00B21514"/>
    <w:rsid w:val="00B21516"/>
    <w:rsid w:val="00B21569"/>
    <w:rsid w:val="00B2158D"/>
    <w:rsid w:val="00B215B1"/>
    <w:rsid w:val="00B215B8"/>
    <w:rsid w:val="00B215CD"/>
    <w:rsid w:val="00B21629"/>
    <w:rsid w:val="00B2164F"/>
    <w:rsid w:val="00B21668"/>
    <w:rsid w:val="00B21681"/>
    <w:rsid w:val="00B216C1"/>
    <w:rsid w:val="00B2172F"/>
    <w:rsid w:val="00B21771"/>
    <w:rsid w:val="00B2178E"/>
    <w:rsid w:val="00B21799"/>
    <w:rsid w:val="00B217A3"/>
    <w:rsid w:val="00B217B0"/>
    <w:rsid w:val="00B217EE"/>
    <w:rsid w:val="00B217FE"/>
    <w:rsid w:val="00B21806"/>
    <w:rsid w:val="00B218A2"/>
    <w:rsid w:val="00B218B0"/>
    <w:rsid w:val="00B21930"/>
    <w:rsid w:val="00B21950"/>
    <w:rsid w:val="00B219AD"/>
    <w:rsid w:val="00B219B8"/>
    <w:rsid w:val="00B219FF"/>
    <w:rsid w:val="00B21A07"/>
    <w:rsid w:val="00B21ABB"/>
    <w:rsid w:val="00B21AD8"/>
    <w:rsid w:val="00B21B15"/>
    <w:rsid w:val="00B21B16"/>
    <w:rsid w:val="00B21B57"/>
    <w:rsid w:val="00B21B63"/>
    <w:rsid w:val="00B21BB3"/>
    <w:rsid w:val="00B21C08"/>
    <w:rsid w:val="00B21C4E"/>
    <w:rsid w:val="00B21C84"/>
    <w:rsid w:val="00B21C8C"/>
    <w:rsid w:val="00B21CD2"/>
    <w:rsid w:val="00B21CDE"/>
    <w:rsid w:val="00B21CE7"/>
    <w:rsid w:val="00B21CEA"/>
    <w:rsid w:val="00B21D30"/>
    <w:rsid w:val="00B21D54"/>
    <w:rsid w:val="00B21D6D"/>
    <w:rsid w:val="00B21D73"/>
    <w:rsid w:val="00B21D89"/>
    <w:rsid w:val="00B21DA4"/>
    <w:rsid w:val="00B21DB1"/>
    <w:rsid w:val="00B21E05"/>
    <w:rsid w:val="00B21E08"/>
    <w:rsid w:val="00B21E11"/>
    <w:rsid w:val="00B21E8C"/>
    <w:rsid w:val="00B21F0E"/>
    <w:rsid w:val="00B21F31"/>
    <w:rsid w:val="00B21F33"/>
    <w:rsid w:val="00B21F36"/>
    <w:rsid w:val="00B21F6A"/>
    <w:rsid w:val="00B21F8D"/>
    <w:rsid w:val="00B21FE1"/>
    <w:rsid w:val="00B22016"/>
    <w:rsid w:val="00B2202F"/>
    <w:rsid w:val="00B2209B"/>
    <w:rsid w:val="00B220B0"/>
    <w:rsid w:val="00B220C0"/>
    <w:rsid w:val="00B22134"/>
    <w:rsid w:val="00B221AE"/>
    <w:rsid w:val="00B221E0"/>
    <w:rsid w:val="00B221EB"/>
    <w:rsid w:val="00B22226"/>
    <w:rsid w:val="00B22252"/>
    <w:rsid w:val="00B2225D"/>
    <w:rsid w:val="00B22266"/>
    <w:rsid w:val="00B22283"/>
    <w:rsid w:val="00B222BD"/>
    <w:rsid w:val="00B222C7"/>
    <w:rsid w:val="00B222D0"/>
    <w:rsid w:val="00B222F6"/>
    <w:rsid w:val="00B222F9"/>
    <w:rsid w:val="00B22318"/>
    <w:rsid w:val="00B2233A"/>
    <w:rsid w:val="00B2235D"/>
    <w:rsid w:val="00B22396"/>
    <w:rsid w:val="00B223C0"/>
    <w:rsid w:val="00B22400"/>
    <w:rsid w:val="00B2243C"/>
    <w:rsid w:val="00B22440"/>
    <w:rsid w:val="00B22462"/>
    <w:rsid w:val="00B22467"/>
    <w:rsid w:val="00B224B3"/>
    <w:rsid w:val="00B224CB"/>
    <w:rsid w:val="00B224D8"/>
    <w:rsid w:val="00B22511"/>
    <w:rsid w:val="00B22518"/>
    <w:rsid w:val="00B2251A"/>
    <w:rsid w:val="00B2258E"/>
    <w:rsid w:val="00B22598"/>
    <w:rsid w:val="00B225AD"/>
    <w:rsid w:val="00B225EA"/>
    <w:rsid w:val="00B225ED"/>
    <w:rsid w:val="00B2268C"/>
    <w:rsid w:val="00B226A6"/>
    <w:rsid w:val="00B226AC"/>
    <w:rsid w:val="00B22721"/>
    <w:rsid w:val="00B2274D"/>
    <w:rsid w:val="00B22775"/>
    <w:rsid w:val="00B22795"/>
    <w:rsid w:val="00B227A8"/>
    <w:rsid w:val="00B22813"/>
    <w:rsid w:val="00B22829"/>
    <w:rsid w:val="00B22842"/>
    <w:rsid w:val="00B22880"/>
    <w:rsid w:val="00B22976"/>
    <w:rsid w:val="00B22998"/>
    <w:rsid w:val="00B229C7"/>
    <w:rsid w:val="00B229D2"/>
    <w:rsid w:val="00B22A0A"/>
    <w:rsid w:val="00B22AFA"/>
    <w:rsid w:val="00B22AFF"/>
    <w:rsid w:val="00B22B70"/>
    <w:rsid w:val="00B22B8C"/>
    <w:rsid w:val="00B22B90"/>
    <w:rsid w:val="00B22BC2"/>
    <w:rsid w:val="00B22C70"/>
    <w:rsid w:val="00B22CCA"/>
    <w:rsid w:val="00B22D0C"/>
    <w:rsid w:val="00B22D3F"/>
    <w:rsid w:val="00B22D55"/>
    <w:rsid w:val="00B22D6D"/>
    <w:rsid w:val="00B22D7B"/>
    <w:rsid w:val="00B22DA0"/>
    <w:rsid w:val="00B22DBE"/>
    <w:rsid w:val="00B22DE4"/>
    <w:rsid w:val="00B22E1E"/>
    <w:rsid w:val="00B22E2D"/>
    <w:rsid w:val="00B22E5D"/>
    <w:rsid w:val="00B22E75"/>
    <w:rsid w:val="00B22E76"/>
    <w:rsid w:val="00B22E7E"/>
    <w:rsid w:val="00B22EC1"/>
    <w:rsid w:val="00B22EC7"/>
    <w:rsid w:val="00B22F96"/>
    <w:rsid w:val="00B2300F"/>
    <w:rsid w:val="00B23056"/>
    <w:rsid w:val="00B230A4"/>
    <w:rsid w:val="00B230B5"/>
    <w:rsid w:val="00B230FB"/>
    <w:rsid w:val="00B23110"/>
    <w:rsid w:val="00B23114"/>
    <w:rsid w:val="00B23146"/>
    <w:rsid w:val="00B2315C"/>
    <w:rsid w:val="00B2317A"/>
    <w:rsid w:val="00B2317F"/>
    <w:rsid w:val="00B2319B"/>
    <w:rsid w:val="00B231D9"/>
    <w:rsid w:val="00B231E2"/>
    <w:rsid w:val="00B231E3"/>
    <w:rsid w:val="00B23271"/>
    <w:rsid w:val="00B23291"/>
    <w:rsid w:val="00B232AD"/>
    <w:rsid w:val="00B232DB"/>
    <w:rsid w:val="00B23327"/>
    <w:rsid w:val="00B23330"/>
    <w:rsid w:val="00B23350"/>
    <w:rsid w:val="00B2335E"/>
    <w:rsid w:val="00B23373"/>
    <w:rsid w:val="00B233C0"/>
    <w:rsid w:val="00B233DF"/>
    <w:rsid w:val="00B23449"/>
    <w:rsid w:val="00B2344B"/>
    <w:rsid w:val="00B23464"/>
    <w:rsid w:val="00B23471"/>
    <w:rsid w:val="00B23486"/>
    <w:rsid w:val="00B234C9"/>
    <w:rsid w:val="00B234DE"/>
    <w:rsid w:val="00B234E8"/>
    <w:rsid w:val="00B23501"/>
    <w:rsid w:val="00B235A8"/>
    <w:rsid w:val="00B235AF"/>
    <w:rsid w:val="00B23614"/>
    <w:rsid w:val="00B23635"/>
    <w:rsid w:val="00B23640"/>
    <w:rsid w:val="00B236A5"/>
    <w:rsid w:val="00B236A7"/>
    <w:rsid w:val="00B236C7"/>
    <w:rsid w:val="00B236CF"/>
    <w:rsid w:val="00B236E9"/>
    <w:rsid w:val="00B236EB"/>
    <w:rsid w:val="00B237D5"/>
    <w:rsid w:val="00B237DE"/>
    <w:rsid w:val="00B2383C"/>
    <w:rsid w:val="00B2389C"/>
    <w:rsid w:val="00B238A5"/>
    <w:rsid w:val="00B23963"/>
    <w:rsid w:val="00B23985"/>
    <w:rsid w:val="00B239A5"/>
    <w:rsid w:val="00B239A6"/>
    <w:rsid w:val="00B239DA"/>
    <w:rsid w:val="00B23A12"/>
    <w:rsid w:val="00B23A69"/>
    <w:rsid w:val="00B23A73"/>
    <w:rsid w:val="00B23ABC"/>
    <w:rsid w:val="00B23AD6"/>
    <w:rsid w:val="00B23AF0"/>
    <w:rsid w:val="00B23B14"/>
    <w:rsid w:val="00B23B93"/>
    <w:rsid w:val="00B23BF0"/>
    <w:rsid w:val="00B23BF8"/>
    <w:rsid w:val="00B23C7E"/>
    <w:rsid w:val="00B23CAF"/>
    <w:rsid w:val="00B23CD6"/>
    <w:rsid w:val="00B23D10"/>
    <w:rsid w:val="00B23D47"/>
    <w:rsid w:val="00B23D88"/>
    <w:rsid w:val="00B23D94"/>
    <w:rsid w:val="00B23DAE"/>
    <w:rsid w:val="00B23E04"/>
    <w:rsid w:val="00B23E20"/>
    <w:rsid w:val="00B23E22"/>
    <w:rsid w:val="00B23E30"/>
    <w:rsid w:val="00B23E33"/>
    <w:rsid w:val="00B23E51"/>
    <w:rsid w:val="00B23E52"/>
    <w:rsid w:val="00B23E74"/>
    <w:rsid w:val="00B23E85"/>
    <w:rsid w:val="00B23E97"/>
    <w:rsid w:val="00B23EFB"/>
    <w:rsid w:val="00B23F1E"/>
    <w:rsid w:val="00B23F45"/>
    <w:rsid w:val="00B23F77"/>
    <w:rsid w:val="00B23F80"/>
    <w:rsid w:val="00B23FA2"/>
    <w:rsid w:val="00B23FA5"/>
    <w:rsid w:val="00B23FFD"/>
    <w:rsid w:val="00B2403D"/>
    <w:rsid w:val="00B24041"/>
    <w:rsid w:val="00B2405D"/>
    <w:rsid w:val="00B240BF"/>
    <w:rsid w:val="00B240E1"/>
    <w:rsid w:val="00B24121"/>
    <w:rsid w:val="00B24162"/>
    <w:rsid w:val="00B24166"/>
    <w:rsid w:val="00B24212"/>
    <w:rsid w:val="00B24215"/>
    <w:rsid w:val="00B2423B"/>
    <w:rsid w:val="00B2424C"/>
    <w:rsid w:val="00B24282"/>
    <w:rsid w:val="00B242A5"/>
    <w:rsid w:val="00B242B3"/>
    <w:rsid w:val="00B242C5"/>
    <w:rsid w:val="00B242CE"/>
    <w:rsid w:val="00B24301"/>
    <w:rsid w:val="00B24341"/>
    <w:rsid w:val="00B24342"/>
    <w:rsid w:val="00B2439D"/>
    <w:rsid w:val="00B243BB"/>
    <w:rsid w:val="00B243E7"/>
    <w:rsid w:val="00B243E9"/>
    <w:rsid w:val="00B24448"/>
    <w:rsid w:val="00B24476"/>
    <w:rsid w:val="00B244B1"/>
    <w:rsid w:val="00B244DE"/>
    <w:rsid w:val="00B244E6"/>
    <w:rsid w:val="00B244FD"/>
    <w:rsid w:val="00B24532"/>
    <w:rsid w:val="00B24544"/>
    <w:rsid w:val="00B24571"/>
    <w:rsid w:val="00B245B2"/>
    <w:rsid w:val="00B245D1"/>
    <w:rsid w:val="00B245E6"/>
    <w:rsid w:val="00B245F2"/>
    <w:rsid w:val="00B2460A"/>
    <w:rsid w:val="00B2462F"/>
    <w:rsid w:val="00B2463B"/>
    <w:rsid w:val="00B246BE"/>
    <w:rsid w:val="00B24786"/>
    <w:rsid w:val="00B247B8"/>
    <w:rsid w:val="00B247D3"/>
    <w:rsid w:val="00B247D9"/>
    <w:rsid w:val="00B24801"/>
    <w:rsid w:val="00B24807"/>
    <w:rsid w:val="00B24831"/>
    <w:rsid w:val="00B248A4"/>
    <w:rsid w:val="00B248AA"/>
    <w:rsid w:val="00B248AB"/>
    <w:rsid w:val="00B248C8"/>
    <w:rsid w:val="00B248DA"/>
    <w:rsid w:val="00B248F0"/>
    <w:rsid w:val="00B24908"/>
    <w:rsid w:val="00B2494B"/>
    <w:rsid w:val="00B24961"/>
    <w:rsid w:val="00B24990"/>
    <w:rsid w:val="00B24999"/>
    <w:rsid w:val="00B249F4"/>
    <w:rsid w:val="00B249F8"/>
    <w:rsid w:val="00B249FF"/>
    <w:rsid w:val="00B24AD9"/>
    <w:rsid w:val="00B24AFC"/>
    <w:rsid w:val="00B24B2A"/>
    <w:rsid w:val="00B24B8F"/>
    <w:rsid w:val="00B24B92"/>
    <w:rsid w:val="00B24BD6"/>
    <w:rsid w:val="00B24BEE"/>
    <w:rsid w:val="00B24C1A"/>
    <w:rsid w:val="00B24C3B"/>
    <w:rsid w:val="00B24C6D"/>
    <w:rsid w:val="00B24C80"/>
    <w:rsid w:val="00B24CAB"/>
    <w:rsid w:val="00B24D5A"/>
    <w:rsid w:val="00B24DD8"/>
    <w:rsid w:val="00B24DDC"/>
    <w:rsid w:val="00B24DEB"/>
    <w:rsid w:val="00B24E6C"/>
    <w:rsid w:val="00B24E73"/>
    <w:rsid w:val="00B24EB9"/>
    <w:rsid w:val="00B24EF0"/>
    <w:rsid w:val="00B24F2A"/>
    <w:rsid w:val="00B24F68"/>
    <w:rsid w:val="00B24F6C"/>
    <w:rsid w:val="00B24F85"/>
    <w:rsid w:val="00B24FA0"/>
    <w:rsid w:val="00B24FC1"/>
    <w:rsid w:val="00B24FD4"/>
    <w:rsid w:val="00B24FE5"/>
    <w:rsid w:val="00B2500A"/>
    <w:rsid w:val="00B25061"/>
    <w:rsid w:val="00B25108"/>
    <w:rsid w:val="00B25119"/>
    <w:rsid w:val="00B25127"/>
    <w:rsid w:val="00B25156"/>
    <w:rsid w:val="00B2515F"/>
    <w:rsid w:val="00B2517E"/>
    <w:rsid w:val="00B2519B"/>
    <w:rsid w:val="00B251B8"/>
    <w:rsid w:val="00B251DB"/>
    <w:rsid w:val="00B25201"/>
    <w:rsid w:val="00B2520F"/>
    <w:rsid w:val="00B2524C"/>
    <w:rsid w:val="00B2529F"/>
    <w:rsid w:val="00B252A8"/>
    <w:rsid w:val="00B252BC"/>
    <w:rsid w:val="00B252DB"/>
    <w:rsid w:val="00B252E5"/>
    <w:rsid w:val="00B2531F"/>
    <w:rsid w:val="00B25320"/>
    <w:rsid w:val="00B25350"/>
    <w:rsid w:val="00B253A2"/>
    <w:rsid w:val="00B253FA"/>
    <w:rsid w:val="00B2543E"/>
    <w:rsid w:val="00B25440"/>
    <w:rsid w:val="00B25441"/>
    <w:rsid w:val="00B2547E"/>
    <w:rsid w:val="00B2554B"/>
    <w:rsid w:val="00B25552"/>
    <w:rsid w:val="00B25588"/>
    <w:rsid w:val="00B255B7"/>
    <w:rsid w:val="00B255CA"/>
    <w:rsid w:val="00B255D1"/>
    <w:rsid w:val="00B255DE"/>
    <w:rsid w:val="00B25607"/>
    <w:rsid w:val="00B25626"/>
    <w:rsid w:val="00B25629"/>
    <w:rsid w:val="00B25641"/>
    <w:rsid w:val="00B25661"/>
    <w:rsid w:val="00B25669"/>
    <w:rsid w:val="00B25678"/>
    <w:rsid w:val="00B256C3"/>
    <w:rsid w:val="00B256CE"/>
    <w:rsid w:val="00B2579A"/>
    <w:rsid w:val="00B257BF"/>
    <w:rsid w:val="00B257F9"/>
    <w:rsid w:val="00B25801"/>
    <w:rsid w:val="00B25848"/>
    <w:rsid w:val="00B258B1"/>
    <w:rsid w:val="00B258C1"/>
    <w:rsid w:val="00B25901"/>
    <w:rsid w:val="00B25934"/>
    <w:rsid w:val="00B2596D"/>
    <w:rsid w:val="00B25973"/>
    <w:rsid w:val="00B2598B"/>
    <w:rsid w:val="00B259A3"/>
    <w:rsid w:val="00B259BB"/>
    <w:rsid w:val="00B259E1"/>
    <w:rsid w:val="00B25A9B"/>
    <w:rsid w:val="00B25A9D"/>
    <w:rsid w:val="00B25AC3"/>
    <w:rsid w:val="00B25B11"/>
    <w:rsid w:val="00B25B4D"/>
    <w:rsid w:val="00B25B71"/>
    <w:rsid w:val="00B25BE4"/>
    <w:rsid w:val="00B25C2A"/>
    <w:rsid w:val="00B25C3D"/>
    <w:rsid w:val="00B25D31"/>
    <w:rsid w:val="00B25D3E"/>
    <w:rsid w:val="00B25D47"/>
    <w:rsid w:val="00B25D4D"/>
    <w:rsid w:val="00B25D50"/>
    <w:rsid w:val="00B25D64"/>
    <w:rsid w:val="00B25D77"/>
    <w:rsid w:val="00B25D80"/>
    <w:rsid w:val="00B25DA6"/>
    <w:rsid w:val="00B25DF3"/>
    <w:rsid w:val="00B25E89"/>
    <w:rsid w:val="00B25F07"/>
    <w:rsid w:val="00B25F12"/>
    <w:rsid w:val="00B25F51"/>
    <w:rsid w:val="00B25F74"/>
    <w:rsid w:val="00B25F87"/>
    <w:rsid w:val="00B25FCB"/>
    <w:rsid w:val="00B25FCD"/>
    <w:rsid w:val="00B25FFD"/>
    <w:rsid w:val="00B2601D"/>
    <w:rsid w:val="00B2605D"/>
    <w:rsid w:val="00B26094"/>
    <w:rsid w:val="00B260BA"/>
    <w:rsid w:val="00B2610A"/>
    <w:rsid w:val="00B26118"/>
    <w:rsid w:val="00B26137"/>
    <w:rsid w:val="00B26158"/>
    <w:rsid w:val="00B2615C"/>
    <w:rsid w:val="00B26174"/>
    <w:rsid w:val="00B261A1"/>
    <w:rsid w:val="00B261B2"/>
    <w:rsid w:val="00B2621F"/>
    <w:rsid w:val="00B26220"/>
    <w:rsid w:val="00B26229"/>
    <w:rsid w:val="00B2622B"/>
    <w:rsid w:val="00B2623A"/>
    <w:rsid w:val="00B2626B"/>
    <w:rsid w:val="00B26286"/>
    <w:rsid w:val="00B26294"/>
    <w:rsid w:val="00B262FE"/>
    <w:rsid w:val="00B2630A"/>
    <w:rsid w:val="00B26351"/>
    <w:rsid w:val="00B263B7"/>
    <w:rsid w:val="00B263E0"/>
    <w:rsid w:val="00B26416"/>
    <w:rsid w:val="00B2644D"/>
    <w:rsid w:val="00B26459"/>
    <w:rsid w:val="00B2646F"/>
    <w:rsid w:val="00B2650F"/>
    <w:rsid w:val="00B2653C"/>
    <w:rsid w:val="00B26541"/>
    <w:rsid w:val="00B26550"/>
    <w:rsid w:val="00B2657F"/>
    <w:rsid w:val="00B26596"/>
    <w:rsid w:val="00B265C9"/>
    <w:rsid w:val="00B26609"/>
    <w:rsid w:val="00B26639"/>
    <w:rsid w:val="00B2663E"/>
    <w:rsid w:val="00B26642"/>
    <w:rsid w:val="00B2667B"/>
    <w:rsid w:val="00B2671D"/>
    <w:rsid w:val="00B2674E"/>
    <w:rsid w:val="00B26752"/>
    <w:rsid w:val="00B26773"/>
    <w:rsid w:val="00B267BB"/>
    <w:rsid w:val="00B267C3"/>
    <w:rsid w:val="00B267DB"/>
    <w:rsid w:val="00B267E4"/>
    <w:rsid w:val="00B267F9"/>
    <w:rsid w:val="00B2681B"/>
    <w:rsid w:val="00B26851"/>
    <w:rsid w:val="00B26881"/>
    <w:rsid w:val="00B26894"/>
    <w:rsid w:val="00B268A2"/>
    <w:rsid w:val="00B268A5"/>
    <w:rsid w:val="00B268B3"/>
    <w:rsid w:val="00B268CC"/>
    <w:rsid w:val="00B2694D"/>
    <w:rsid w:val="00B2697E"/>
    <w:rsid w:val="00B269ED"/>
    <w:rsid w:val="00B26A46"/>
    <w:rsid w:val="00B26A5F"/>
    <w:rsid w:val="00B26A71"/>
    <w:rsid w:val="00B26A79"/>
    <w:rsid w:val="00B26ACD"/>
    <w:rsid w:val="00B26ADF"/>
    <w:rsid w:val="00B26B95"/>
    <w:rsid w:val="00B26B9B"/>
    <w:rsid w:val="00B26BE8"/>
    <w:rsid w:val="00B26BF2"/>
    <w:rsid w:val="00B26C0C"/>
    <w:rsid w:val="00B26C25"/>
    <w:rsid w:val="00B26C62"/>
    <w:rsid w:val="00B26C88"/>
    <w:rsid w:val="00B26CBC"/>
    <w:rsid w:val="00B26CDF"/>
    <w:rsid w:val="00B26D06"/>
    <w:rsid w:val="00B26D15"/>
    <w:rsid w:val="00B26D39"/>
    <w:rsid w:val="00B26D4E"/>
    <w:rsid w:val="00B26D69"/>
    <w:rsid w:val="00B26DA1"/>
    <w:rsid w:val="00B26DA2"/>
    <w:rsid w:val="00B26DB2"/>
    <w:rsid w:val="00B26DDB"/>
    <w:rsid w:val="00B26E90"/>
    <w:rsid w:val="00B26EBD"/>
    <w:rsid w:val="00B26EDB"/>
    <w:rsid w:val="00B26EDE"/>
    <w:rsid w:val="00B26F01"/>
    <w:rsid w:val="00B26FA1"/>
    <w:rsid w:val="00B26FCC"/>
    <w:rsid w:val="00B26FD2"/>
    <w:rsid w:val="00B26FDD"/>
    <w:rsid w:val="00B2701A"/>
    <w:rsid w:val="00B27056"/>
    <w:rsid w:val="00B270BA"/>
    <w:rsid w:val="00B270FA"/>
    <w:rsid w:val="00B27128"/>
    <w:rsid w:val="00B27149"/>
    <w:rsid w:val="00B27256"/>
    <w:rsid w:val="00B272A1"/>
    <w:rsid w:val="00B272CD"/>
    <w:rsid w:val="00B2730A"/>
    <w:rsid w:val="00B27323"/>
    <w:rsid w:val="00B27337"/>
    <w:rsid w:val="00B27355"/>
    <w:rsid w:val="00B27363"/>
    <w:rsid w:val="00B27375"/>
    <w:rsid w:val="00B2738F"/>
    <w:rsid w:val="00B27399"/>
    <w:rsid w:val="00B273C3"/>
    <w:rsid w:val="00B273FA"/>
    <w:rsid w:val="00B27408"/>
    <w:rsid w:val="00B27441"/>
    <w:rsid w:val="00B2744B"/>
    <w:rsid w:val="00B27458"/>
    <w:rsid w:val="00B2745C"/>
    <w:rsid w:val="00B2747B"/>
    <w:rsid w:val="00B27493"/>
    <w:rsid w:val="00B2749C"/>
    <w:rsid w:val="00B2750A"/>
    <w:rsid w:val="00B27580"/>
    <w:rsid w:val="00B275E9"/>
    <w:rsid w:val="00B275FC"/>
    <w:rsid w:val="00B275FD"/>
    <w:rsid w:val="00B2760A"/>
    <w:rsid w:val="00B27617"/>
    <w:rsid w:val="00B27630"/>
    <w:rsid w:val="00B2764A"/>
    <w:rsid w:val="00B2765D"/>
    <w:rsid w:val="00B27695"/>
    <w:rsid w:val="00B276A6"/>
    <w:rsid w:val="00B27775"/>
    <w:rsid w:val="00B2779E"/>
    <w:rsid w:val="00B277AF"/>
    <w:rsid w:val="00B277CB"/>
    <w:rsid w:val="00B277E3"/>
    <w:rsid w:val="00B2780C"/>
    <w:rsid w:val="00B27818"/>
    <w:rsid w:val="00B27881"/>
    <w:rsid w:val="00B278B7"/>
    <w:rsid w:val="00B278C3"/>
    <w:rsid w:val="00B278DC"/>
    <w:rsid w:val="00B2793E"/>
    <w:rsid w:val="00B27981"/>
    <w:rsid w:val="00B279C0"/>
    <w:rsid w:val="00B279E1"/>
    <w:rsid w:val="00B279ED"/>
    <w:rsid w:val="00B27A30"/>
    <w:rsid w:val="00B27A4C"/>
    <w:rsid w:val="00B27A6C"/>
    <w:rsid w:val="00B27A76"/>
    <w:rsid w:val="00B27AB6"/>
    <w:rsid w:val="00B27ABE"/>
    <w:rsid w:val="00B27ACB"/>
    <w:rsid w:val="00B27AD3"/>
    <w:rsid w:val="00B27AFF"/>
    <w:rsid w:val="00B27B21"/>
    <w:rsid w:val="00B27B77"/>
    <w:rsid w:val="00B27B81"/>
    <w:rsid w:val="00B27BB5"/>
    <w:rsid w:val="00B27BBC"/>
    <w:rsid w:val="00B27BD7"/>
    <w:rsid w:val="00B27BDC"/>
    <w:rsid w:val="00B27BFF"/>
    <w:rsid w:val="00B27C2F"/>
    <w:rsid w:val="00B27C33"/>
    <w:rsid w:val="00B27C67"/>
    <w:rsid w:val="00B27C69"/>
    <w:rsid w:val="00B27C9C"/>
    <w:rsid w:val="00B27CB2"/>
    <w:rsid w:val="00B27CB8"/>
    <w:rsid w:val="00B27CD2"/>
    <w:rsid w:val="00B27D2D"/>
    <w:rsid w:val="00B27D51"/>
    <w:rsid w:val="00B27D55"/>
    <w:rsid w:val="00B27D8B"/>
    <w:rsid w:val="00B27DE1"/>
    <w:rsid w:val="00B27E22"/>
    <w:rsid w:val="00B27E56"/>
    <w:rsid w:val="00B27E80"/>
    <w:rsid w:val="00B27E9D"/>
    <w:rsid w:val="00B27EF8"/>
    <w:rsid w:val="00B27F06"/>
    <w:rsid w:val="00B27F15"/>
    <w:rsid w:val="00B27F6C"/>
    <w:rsid w:val="00B27F77"/>
    <w:rsid w:val="00B27F93"/>
    <w:rsid w:val="00B27FB8"/>
    <w:rsid w:val="00B27FE4"/>
    <w:rsid w:val="00B28511"/>
    <w:rsid w:val="00B3004B"/>
    <w:rsid w:val="00B30090"/>
    <w:rsid w:val="00B300B6"/>
    <w:rsid w:val="00B300C7"/>
    <w:rsid w:val="00B30104"/>
    <w:rsid w:val="00B30137"/>
    <w:rsid w:val="00B30174"/>
    <w:rsid w:val="00B30175"/>
    <w:rsid w:val="00B30181"/>
    <w:rsid w:val="00B30194"/>
    <w:rsid w:val="00B30196"/>
    <w:rsid w:val="00B301B8"/>
    <w:rsid w:val="00B301D2"/>
    <w:rsid w:val="00B301EE"/>
    <w:rsid w:val="00B30252"/>
    <w:rsid w:val="00B30283"/>
    <w:rsid w:val="00B3028F"/>
    <w:rsid w:val="00B302F0"/>
    <w:rsid w:val="00B30302"/>
    <w:rsid w:val="00B30316"/>
    <w:rsid w:val="00B30331"/>
    <w:rsid w:val="00B30344"/>
    <w:rsid w:val="00B3036F"/>
    <w:rsid w:val="00B303A5"/>
    <w:rsid w:val="00B30418"/>
    <w:rsid w:val="00B30458"/>
    <w:rsid w:val="00B3045B"/>
    <w:rsid w:val="00B304CD"/>
    <w:rsid w:val="00B304FE"/>
    <w:rsid w:val="00B30531"/>
    <w:rsid w:val="00B30562"/>
    <w:rsid w:val="00B30563"/>
    <w:rsid w:val="00B305C3"/>
    <w:rsid w:val="00B305E9"/>
    <w:rsid w:val="00B3060A"/>
    <w:rsid w:val="00B30623"/>
    <w:rsid w:val="00B3066A"/>
    <w:rsid w:val="00B306DA"/>
    <w:rsid w:val="00B306FB"/>
    <w:rsid w:val="00B306FE"/>
    <w:rsid w:val="00B30709"/>
    <w:rsid w:val="00B30769"/>
    <w:rsid w:val="00B3076A"/>
    <w:rsid w:val="00B3079B"/>
    <w:rsid w:val="00B307C5"/>
    <w:rsid w:val="00B30810"/>
    <w:rsid w:val="00B3083A"/>
    <w:rsid w:val="00B30848"/>
    <w:rsid w:val="00B3086D"/>
    <w:rsid w:val="00B308F6"/>
    <w:rsid w:val="00B30968"/>
    <w:rsid w:val="00B3099B"/>
    <w:rsid w:val="00B309CC"/>
    <w:rsid w:val="00B309D9"/>
    <w:rsid w:val="00B30A17"/>
    <w:rsid w:val="00B30A3A"/>
    <w:rsid w:val="00B30A76"/>
    <w:rsid w:val="00B30AA7"/>
    <w:rsid w:val="00B30AB7"/>
    <w:rsid w:val="00B30ABF"/>
    <w:rsid w:val="00B30AE5"/>
    <w:rsid w:val="00B30AF2"/>
    <w:rsid w:val="00B30B08"/>
    <w:rsid w:val="00B30B2E"/>
    <w:rsid w:val="00B30B60"/>
    <w:rsid w:val="00B30B7A"/>
    <w:rsid w:val="00B30B8E"/>
    <w:rsid w:val="00B30BA8"/>
    <w:rsid w:val="00B30BAA"/>
    <w:rsid w:val="00B30C6C"/>
    <w:rsid w:val="00B30CBE"/>
    <w:rsid w:val="00B30CC8"/>
    <w:rsid w:val="00B30CD3"/>
    <w:rsid w:val="00B30D0B"/>
    <w:rsid w:val="00B30D32"/>
    <w:rsid w:val="00B30D4E"/>
    <w:rsid w:val="00B30D91"/>
    <w:rsid w:val="00B30D9E"/>
    <w:rsid w:val="00B30DC2"/>
    <w:rsid w:val="00B30DE4"/>
    <w:rsid w:val="00B30E1A"/>
    <w:rsid w:val="00B30E47"/>
    <w:rsid w:val="00B30E6B"/>
    <w:rsid w:val="00B30E97"/>
    <w:rsid w:val="00B30EA8"/>
    <w:rsid w:val="00B30EBE"/>
    <w:rsid w:val="00B30EBF"/>
    <w:rsid w:val="00B30ECF"/>
    <w:rsid w:val="00B30EEC"/>
    <w:rsid w:val="00B30EF3"/>
    <w:rsid w:val="00B30EFE"/>
    <w:rsid w:val="00B30F17"/>
    <w:rsid w:val="00B30F1E"/>
    <w:rsid w:val="00B30F3F"/>
    <w:rsid w:val="00B30F45"/>
    <w:rsid w:val="00B30F92"/>
    <w:rsid w:val="00B30FEF"/>
    <w:rsid w:val="00B31060"/>
    <w:rsid w:val="00B31083"/>
    <w:rsid w:val="00B31131"/>
    <w:rsid w:val="00B31148"/>
    <w:rsid w:val="00B31169"/>
    <w:rsid w:val="00B3116B"/>
    <w:rsid w:val="00B311F7"/>
    <w:rsid w:val="00B31201"/>
    <w:rsid w:val="00B31224"/>
    <w:rsid w:val="00B31239"/>
    <w:rsid w:val="00B3123B"/>
    <w:rsid w:val="00B3124A"/>
    <w:rsid w:val="00B31259"/>
    <w:rsid w:val="00B312C0"/>
    <w:rsid w:val="00B312D6"/>
    <w:rsid w:val="00B312FE"/>
    <w:rsid w:val="00B31301"/>
    <w:rsid w:val="00B31308"/>
    <w:rsid w:val="00B31327"/>
    <w:rsid w:val="00B3134E"/>
    <w:rsid w:val="00B313B2"/>
    <w:rsid w:val="00B313E2"/>
    <w:rsid w:val="00B3140C"/>
    <w:rsid w:val="00B31411"/>
    <w:rsid w:val="00B31470"/>
    <w:rsid w:val="00B31489"/>
    <w:rsid w:val="00B31492"/>
    <w:rsid w:val="00B314A2"/>
    <w:rsid w:val="00B314BC"/>
    <w:rsid w:val="00B314C4"/>
    <w:rsid w:val="00B3153F"/>
    <w:rsid w:val="00B31566"/>
    <w:rsid w:val="00B315C1"/>
    <w:rsid w:val="00B315CC"/>
    <w:rsid w:val="00B315D2"/>
    <w:rsid w:val="00B315EE"/>
    <w:rsid w:val="00B31611"/>
    <w:rsid w:val="00B31630"/>
    <w:rsid w:val="00B31640"/>
    <w:rsid w:val="00B3169D"/>
    <w:rsid w:val="00B316D7"/>
    <w:rsid w:val="00B31731"/>
    <w:rsid w:val="00B3175E"/>
    <w:rsid w:val="00B3176B"/>
    <w:rsid w:val="00B31770"/>
    <w:rsid w:val="00B31783"/>
    <w:rsid w:val="00B317B4"/>
    <w:rsid w:val="00B317DD"/>
    <w:rsid w:val="00B317E8"/>
    <w:rsid w:val="00B3180F"/>
    <w:rsid w:val="00B31859"/>
    <w:rsid w:val="00B31862"/>
    <w:rsid w:val="00B3186C"/>
    <w:rsid w:val="00B3186D"/>
    <w:rsid w:val="00B31876"/>
    <w:rsid w:val="00B3187A"/>
    <w:rsid w:val="00B318C1"/>
    <w:rsid w:val="00B318C3"/>
    <w:rsid w:val="00B31922"/>
    <w:rsid w:val="00B3192B"/>
    <w:rsid w:val="00B31935"/>
    <w:rsid w:val="00B31964"/>
    <w:rsid w:val="00B3198F"/>
    <w:rsid w:val="00B319DB"/>
    <w:rsid w:val="00B319DF"/>
    <w:rsid w:val="00B31A01"/>
    <w:rsid w:val="00B31BC0"/>
    <w:rsid w:val="00B31BD7"/>
    <w:rsid w:val="00B31BE9"/>
    <w:rsid w:val="00B31BFB"/>
    <w:rsid w:val="00B31C04"/>
    <w:rsid w:val="00B31C10"/>
    <w:rsid w:val="00B31C95"/>
    <w:rsid w:val="00B31CC6"/>
    <w:rsid w:val="00B31CCA"/>
    <w:rsid w:val="00B31CD6"/>
    <w:rsid w:val="00B31CEF"/>
    <w:rsid w:val="00B31D01"/>
    <w:rsid w:val="00B31D52"/>
    <w:rsid w:val="00B31D5C"/>
    <w:rsid w:val="00B31DAB"/>
    <w:rsid w:val="00B31DD6"/>
    <w:rsid w:val="00B31DE4"/>
    <w:rsid w:val="00B31DE5"/>
    <w:rsid w:val="00B31DFE"/>
    <w:rsid w:val="00B31E56"/>
    <w:rsid w:val="00B31E57"/>
    <w:rsid w:val="00B31E81"/>
    <w:rsid w:val="00B31ECC"/>
    <w:rsid w:val="00B31EF7"/>
    <w:rsid w:val="00B31F3B"/>
    <w:rsid w:val="00B31F49"/>
    <w:rsid w:val="00B31F63"/>
    <w:rsid w:val="00B31F9F"/>
    <w:rsid w:val="00B31FA3"/>
    <w:rsid w:val="00B31FF3"/>
    <w:rsid w:val="00B32004"/>
    <w:rsid w:val="00B3201A"/>
    <w:rsid w:val="00B32031"/>
    <w:rsid w:val="00B320C2"/>
    <w:rsid w:val="00B320F4"/>
    <w:rsid w:val="00B32144"/>
    <w:rsid w:val="00B3215D"/>
    <w:rsid w:val="00B321AE"/>
    <w:rsid w:val="00B32204"/>
    <w:rsid w:val="00B32217"/>
    <w:rsid w:val="00B32219"/>
    <w:rsid w:val="00B3221F"/>
    <w:rsid w:val="00B32239"/>
    <w:rsid w:val="00B3225F"/>
    <w:rsid w:val="00B3226F"/>
    <w:rsid w:val="00B32347"/>
    <w:rsid w:val="00B3234D"/>
    <w:rsid w:val="00B32358"/>
    <w:rsid w:val="00B32387"/>
    <w:rsid w:val="00B3238C"/>
    <w:rsid w:val="00B32393"/>
    <w:rsid w:val="00B3239D"/>
    <w:rsid w:val="00B323BB"/>
    <w:rsid w:val="00B32403"/>
    <w:rsid w:val="00B32408"/>
    <w:rsid w:val="00B32479"/>
    <w:rsid w:val="00B3247D"/>
    <w:rsid w:val="00B32482"/>
    <w:rsid w:val="00B324A7"/>
    <w:rsid w:val="00B32505"/>
    <w:rsid w:val="00B3259C"/>
    <w:rsid w:val="00B32647"/>
    <w:rsid w:val="00B32657"/>
    <w:rsid w:val="00B3265E"/>
    <w:rsid w:val="00B32681"/>
    <w:rsid w:val="00B32696"/>
    <w:rsid w:val="00B326B6"/>
    <w:rsid w:val="00B326CD"/>
    <w:rsid w:val="00B326D7"/>
    <w:rsid w:val="00B326ED"/>
    <w:rsid w:val="00B3270F"/>
    <w:rsid w:val="00B3274E"/>
    <w:rsid w:val="00B327AB"/>
    <w:rsid w:val="00B3284E"/>
    <w:rsid w:val="00B32861"/>
    <w:rsid w:val="00B3288A"/>
    <w:rsid w:val="00B328BF"/>
    <w:rsid w:val="00B328E0"/>
    <w:rsid w:val="00B32917"/>
    <w:rsid w:val="00B3291B"/>
    <w:rsid w:val="00B3292B"/>
    <w:rsid w:val="00B32945"/>
    <w:rsid w:val="00B32958"/>
    <w:rsid w:val="00B32980"/>
    <w:rsid w:val="00B329C0"/>
    <w:rsid w:val="00B329C9"/>
    <w:rsid w:val="00B329D7"/>
    <w:rsid w:val="00B32A07"/>
    <w:rsid w:val="00B32A17"/>
    <w:rsid w:val="00B32A56"/>
    <w:rsid w:val="00B32A83"/>
    <w:rsid w:val="00B32A96"/>
    <w:rsid w:val="00B32AC8"/>
    <w:rsid w:val="00B32AD3"/>
    <w:rsid w:val="00B32AE4"/>
    <w:rsid w:val="00B32B0E"/>
    <w:rsid w:val="00B32B27"/>
    <w:rsid w:val="00B32B4C"/>
    <w:rsid w:val="00B32B60"/>
    <w:rsid w:val="00B32B7A"/>
    <w:rsid w:val="00B32BDB"/>
    <w:rsid w:val="00B32C08"/>
    <w:rsid w:val="00B32C24"/>
    <w:rsid w:val="00B32CBE"/>
    <w:rsid w:val="00B32CD1"/>
    <w:rsid w:val="00B32CD8"/>
    <w:rsid w:val="00B32D1B"/>
    <w:rsid w:val="00B32D76"/>
    <w:rsid w:val="00B32D7D"/>
    <w:rsid w:val="00B32D8B"/>
    <w:rsid w:val="00B32D96"/>
    <w:rsid w:val="00B32DA5"/>
    <w:rsid w:val="00B32E03"/>
    <w:rsid w:val="00B32E1C"/>
    <w:rsid w:val="00B32E64"/>
    <w:rsid w:val="00B32E81"/>
    <w:rsid w:val="00B32EAA"/>
    <w:rsid w:val="00B32EE2"/>
    <w:rsid w:val="00B32EF4"/>
    <w:rsid w:val="00B32F12"/>
    <w:rsid w:val="00B32F1A"/>
    <w:rsid w:val="00B32F1D"/>
    <w:rsid w:val="00B32F35"/>
    <w:rsid w:val="00B32F65"/>
    <w:rsid w:val="00B32F72"/>
    <w:rsid w:val="00B32F9A"/>
    <w:rsid w:val="00B32FB6"/>
    <w:rsid w:val="00B32FBC"/>
    <w:rsid w:val="00B32FD8"/>
    <w:rsid w:val="00B32FE4"/>
    <w:rsid w:val="00B32FF6"/>
    <w:rsid w:val="00B33063"/>
    <w:rsid w:val="00B330AB"/>
    <w:rsid w:val="00B330D9"/>
    <w:rsid w:val="00B3310D"/>
    <w:rsid w:val="00B33172"/>
    <w:rsid w:val="00B33173"/>
    <w:rsid w:val="00B33191"/>
    <w:rsid w:val="00B331BD"/>
    <w:rsid w:val="00B331C4"/>
    <w:rsid w:val="00B33225"/>
    <w:rsid w:val="00B3323A"/>
    <w:rsid w:val="00B33246"/>
    <w:rsid w:val="00B33262"/>
    <w:rsid w:val="00B33279"/>
    <w:rsid w:val="00B3329A"/>
    <w:rsid w:val="00B33303"/>
    <w:rsid w:val="00B3336D"/>
    <w:rsid w:val="00B3337E"/>
    <w:rsid w:val="00B33386"/>
    <w:rsid w:val="00B33390"/>
    <w:rsid w:val="00B333AE"/>
    <w:rsid w:val="00B333E5"/>
    <w:rsid w:val="00B3341F"/>
    <w:rsid w:val="00B33443"/>
    <w:rsid w:val="00B3344D"/>
    <w:rsid w:val="00B33456"/>
    <w:rsid w:val="00B3345B"/>
    <w:rsid w:val="00B33489"/>
    <w:rsid w:val="00B334B1"/>
    <w:rsid w:val="00B334E1"/>
    <w:rsid w:val="00B33508"/>
    <w:rsid w:val="00B3350B"/>
    <w:rsid w:val="00B33529"/>
    <w:rsid w:val="00B3353C"/>
    <w:rsid w:val="00B335BD"/>
    <w:rsid w:val="00B3362D"/>
    <w:rsid w:val="00B3363A"/>
    <w:rsid w:val="00B33659"/>
    <w:rsid w:val="00B33715"/>
    <w:rsid w:val="00B33725"/>
    <w:rsid w:val="00B33733"/>
    <w:rsid w:val="00B3373E"/>
    <w:rsid w:val="00B33743"/>
    <w:rsid w:val="00B33787"/>
    <w:rsid w:val="00B3379A"/>
    <w:rsid w:val="00B337B1"/>
    <w:rsid w:val="00B337CB"/>
    <w:rsid w:val="00B337E8"/>
    <w:rsid w:val="00B3382C"/>
    <w:rsid w:val="00B3387A"/>
    <w:rsid w:val="00B338A0"/>
    <w:rsid w:val="00B338AF"/>
    <w:rsid w:val="00B33916"/>
    <w:rsid w:val="00B3392B"/>
    <w:rsid w:val="00B33931"/>
    <w:rsid w:val="00B33942"/>
    <w:rsid w:val="00B33944"/>
    <w:rsid w:val="00B339A2"/>
    <w:rsid w:val="00B339B3"/>
    <w:rsid w:val="00B339D3"/>
    <w:rsid w:val="00B33A3C"/>
    <w:rsid w:val="00B33A5A"/>
    <w:rsid w:val="00B33A7D"/>
    <w:rsid w:val="00B33ACF"/>
    <w:rsid w:val="00B33AD4"/>
    <w:rsid w:val="00B33AE5"/>
    <w:rsid w:val="00B33B16"/>
    <w:rsid w:val="00B33B2F"/>
    <w:rsid w:val="00B33B7C"/>
    <w:rsid w:val="00B33C27"/>
    <w:rsid w:val="00B33CD1"/>
    <w:rsid w:val="00B33D44"/>
    <w:rsid w:val="00B33D72"/>
    <w:rsid w:val="00B33D73"/>
    <w:rsid w:val="00B33D78"/>
    <w:rsid w:val="00B33D90"/>
    <w:rsid w:val="00B33DA6"/>
    <w:rsid w:val="00B33DAF"/>
    <w:rsid w:val="00B33DD2"/>
    <w:rsid w:val="00B33E57"/>
    <w:rsid w:val="00B33E80"/>
    <w:rsid w:val="00B33EA9"/>
    <w:rsid w:val="00B33EBE"/>
    <w:rsid w:val="00B33F12"/>
    <w:rsid w:val="00B33F15"/>
    <w:rsid w:val="00B33F73"/>
    <w:rsid w:val="00B33F7C"/>
    <w:rsid w:val="00B33F7D"/>
    <w:rsid w:val="00B33F81"/>
    <w:rsid w:val="00B33FD3"/>
    <w:rsid w:val="00B34015"/>
    <w:rsid w:val="00B34074"/>
    <w:rsid w:val="00B3407B"/>
    <w:rsid w:val="00B3407C"/>
    <w:rsid w:val="00B34100"/>
    <w:rsid w:val="00B34173"/>
    <w:rsid w:val="00B34183"/>
    <w:rsid w:val="00B34184"/>
    <w:rsid w:val="00B3418A"/>
    <w:rsid w:val="00B341A5"/>
    <w:rsid w:val="00B341C2"/>
    <w:rsid w:val="00B341F8"/>
    <w:rsid w:val="00B341F9"/>
    <w:rsid w:val="00B34216"/>
    <w:rsid w:val="00B3421D"/>
    <w:rsid w:val="00B342CE"/>
    <w:rsid w:val="00B342CF"/>
    <w:rsid w:val="00B3430E"/>
    <w:rsid w:val="00B34360"/>
    <w:rsid w:val="00B3439B"/>
    <w:rsid w:val="00B34409"/>
    <w:rsid w:val="00B34442"/>
    <w:rsid w:val="00B34449"/>
    <w:rsid w:val="00B344B5"/>
    <w:rsid w:val="00B344C3"/>
    <w:rsid w:val="00B344C9"/>
    <w:rsid w:val="00B344E4"/>
    <w:rsid w:val="00B344FD"/>
    <w:rsid w:val="00B3450C"/>
    <w:rsid w:val="00B3457E"/>
    <w:rsid w:val="00B345C7"/>
    <w:rsid w:val="00B345EA"/>
    <w:rsid w:val="00B34636"/>
    <w:rsid w:val="00B34675"/>
    <w:rsid w:val="00B3468F"/>
    <w:rsid w:val="00B346A5"/>
    <w:rsid w:val="00B346D9"/>
    <w:rsid w:val="00B346F8"/>
    <w:rsid w:val="00B34714"/>
    <w:rsid w:val="00B34743"/>
    <w:rsid w:val="00B3478C"/>
    <w:rsid w:val="00B3478F"/>
    <w:rsid w:val="00B347FC"/>
    <w:rsid w:val="00B3480C"/>
    <w:rsid w:val="00B3481E"/>
    <w:rsid w:val="00B34827"/>
    <w:rsid w:val="00B3485C"/>
    <w:rsid w:val="00B348B8"/>
    <w:rsid w:val="00B348C7"/>
    <w:rsid w:val="00B34935"/>
    <w:rsid w:val="00B3497C"/>
    <w:rsid w:val="00B349CB"/>
    <w:rsid w:val="00B349D2"/>
    <w:rsid w:val="00B34A0A"/>
    <w:rsid w:val="00B34A89"/>
    <w:rsid w:val="00B34A96"/>
    <w:rsid w:val="00B34A98"/>
    <w:rsid w:val="00B34AA3"/>
    <w:rsid w:val="00B34B2B"/>
    <w:rsid w:val="00B34B6D"/>
    <w:rsid w:val="00B34B6E"/>
    <w:rsid w:val="00B34B7A"/>
    <w:rsid w:val="00B34BBF"/>
    <w:rsid w:val="00B34BEC"/>
    <w:rsid w:val="00B34C22"/>
    <w:rsid w:val="00B34C2D"/>
    <w:rsid w:val="00B34C41"/>
    <w:rsid w:val="00B34C6C"/>
    <w:rsid w:val="00B34C98"/>
    <w:rsid w:val="00B34CDC"/>
    <w:rsid w:val="00B34CDD"/>
    <w:rsid w:val="00B34CE8"/>
    <w:rsid w:val="00B34D00"/>
    <w:rsid w:val="00B34D19"/>
    <w:rsid w:val="00B34D21"/>
    <w:rsid w:val="00B34D5A"/>
    <w:rsid w:val="00B34E2A"/>
    <w:rsid w:val="00B34E83"/>
    <w:rsid w:val="00B34EC4"/>
    <w:rsid w:val="00B34F65"/>
    <w:rsid w:val="00B34FB5"/>
    <w:rsid w:val="00B34FCA"/>
    <w:rsid w:val="00B34FCE"/>
    <w:rsid w:val="00B35005"/>
    <w:rsid w:val="00B3503E"/>
    <w:rsid w:val="00B35063"/>
    <w:rsid w:val="00B35082"/>
    <w:rsid w:val="00B35092"/>
    <w:rsid w:val="00B350A4"/>
    <w:rsid w:val="00B350CF"/>
    <w:rsid w:val="00B350FA"/>
    <w:rsid w:val="00B35143"/>
    <w:rsid w:val="00B35194"/>
    <w:rsid w:val="00B35199"/>
    <w:rsid w:val="00B351B7"/>
    <w:rsid w:val="00B351BE"/>
    <w:rsid w:val="00B351CF"/>
    <w:rsid w:val="00B3520A"/>
    <w:rsid w:val="00B35219"/>
    <w:rsid w:val="00B3522B"/>
    <w:rsid w:val="00B35256"/>
    <w:rsid w:val="00B3528B"/>
    <w:rsid w:val="00B352A6"/>
    <w:rsid w:val="00B352F1"/>
    <w:rsid w:val="00B35305"/>
    <w:rsid w:val="00B35342"/>
    <w:rsid w:val="00B3534D"/>
    <w:rsid w:val="00B353CC"/>
    <w:rsid w:val="00B353CE"/>
    <w:rsid w:val="00B353DD"/>
    <w:rsid w:val="00B35455"/>
    <w:rsid w:val="00B354BC"/>
    <w:rsid w:val="00B354D2"/>
    <w:rsid w:val="00B354F0"/>
    <w:rsid w:val="00B3550F"/>
    <w:rsid w:val="00B35516"/>
    <w:rsid w:val="00B35565"/>
    <w:rsid w:val="00B35585"/>
    <w:rsid w:val="00B35646"/>
    <w:rsid w:val="00B35677"/>
    <w:rsid w:val="00B356B4"/>
    <w:rsid w:val="00B356C4"/>
    <w:rsid w:val="00B356DA"/>
    <w:rsid w:val="00B356EE"/>
    <w:rsid w:val="00B35701"/>
    <w:rsid w:val="00B35749"/>
    <w:rsid w:val="00B3574F"/>
    <w:rsid w:val="00B35774"/>
    <w:rsid w:val="00B35778"/>
    <w:rsid w:val="00B357A8"/>
    <w:rsid w:val="00B357AD"/>
    <w:rsid w:val="00B357B9"/>
    <w:rsid w:val="00B357CB"/>
    <w:rsid w:val="00B35807"/>
    <w:rsid w:val="00B3583E"/>
    <w:rsid w:val="00B35851"/>
    <w:rsid w:val="00B35872"/>
    <w:rsid w:val="00B3587B"/>
    <w:rsid w:val="00B35884"/>
    <w:rsid w:val="00B358B6"/>
    <w:rsid w:val="00B358CA"/>
    <w:rsid w:val="00B358F3"/>
    <w:rsid w:val="00B35943"/>
    <w:rsid w:val="00B35984"/>
    <w:rsid w:val="00B359BD"/>
    <w:rsid w:val="00B359DF"/>
    <w:rsid w:val="00B35A8A"/>
    <w:rsid w:val="00B35ABC"/>
    <w:rsid w:val="00B35B20"/>
    <w:rsid w:val="00B35B47"/>
    <w:rsid w:val="00B35B5F"/>
    <w:rsid w:val="00B35B60"/>
    <w:rsid w:val="00B35B99"/>
    <w:rsid w:val="00B35C0C"/>
    <w:rsid w:val="00B35C14"/>
    <w:rsid w:val="00B35C5E"/>
    <w:rsid w:val="00B35C6F"/>
    <w:rsid w:val="00B35C96"/>
    <w:rsid w:val="00B35CE1"/>
    <w:rsid w:val="00B35DF8"/>
    <w:rsid w:val="00B35E11"/>
    <w:rsid w:val="00B35E14"/>
    <w:rsid w:val="00B35E3A"/>
    <w:rsid w:val="00B35E9C"/>
    <w:rsid w:val="00B35EEC"/>
    <w:rsid w:val="00B35F31"/>
    <w:rsid w:val="00B35F3D"/>
    <w:rsid w:val="00B35F50"/>
    <w:rsid w:val="00B36015"/>
    <w:rsid w:val="00B360F3"/>
    <w:rsid w:val="00B36112"/>
    <w:rsid w:val="00B36125"/>
    <w:rsid w:val="00B36132"/>
    <w:rsid w:val="00B36144"/>
    <w:rsid w:val="00B3619B"/>
    <w:rsid w:val="00B361C4"/>
    <w:rsid w:val="00B361E8"/>
    <w:rsid w:val="00B36208"/>
    <w:rsid w:val="00B3624E"/>
    <w:rsid w:val="00B3625A"/>
    <w:rsid w:val="00B36261"/>
    <w:rsid w:val="00B36286"/>
    <w:rsid w:val="00B362AB"/>
    <w:rsid w:val="00B362B2"/>
    <w:rsid w:val="00B362BC"/>
    <w:rsid w:val="00B362D4"/>
    <w:rsid w:val="00B362F1"/>
    <w:rsid w:val="00B362FE"/>
    <w:rsid w:val="00B3630F"/>
    <w:rsid w:val="00B3632B"/>
    <w:rsid w:val="00B36333"/>
    <w:rsid w:val="00B36352"/>
    <w:rsid w:val="00B36370"/>
    <w:rsid w:val="00B363D7"/>
    <w:rsid w:val="00B363D9"/>
    <w:rsid w:val="00B3645A"/>
    <w:rsid w:val="00B36490"/>
    <w:rsid w:val="00B364E5"/>
    <w:rsid w:val="00B36521"/>
    <w:rsid w:val="00B3656E"/>
    <w:rsid w:val="00B3657A"/>
    <w:rsid w:val="00B365CB"/>
    <w:rsid w:val="00B365F3"/>
    <w:rsid w:val="00B36654"/>
    <w:rsid w:val="00B3665D"/>
    <w:rsid w:val="00B366BE"/>
    <w:rsid w:val="00B36719"/>
    <w:rsid w:val="00B3671D"/>
    <w:rsid w:val="00B367CB"/>
    <w:rsid w:val="00B367FE"/>
    <w:rsid w:val="00B36805"/>
    <w:rsid w:val="00B3683A"/>
    <w:rsid w:val="00B3687C"/>
    <w:rsid w:val="00B36895"/>
    <w:rsid w:val="00B368AF"/>
    <w:rsid w:val="00B368E1"/>
    <w:rsid w:val="00B3695D"/>
    <w:rsid w:val="00B36973"/>
    <w:rsid w:val="00B3697A"/>
    <w:rsid w:val="00B36984"/>
    <w:rsid w:val="00B369A6"/>
    <w:rsid w:val="00B369AE"/>
    <w:rsid w:val="00B369BF"/>
    <w:rsid w:val="00B369E8"/>
    <w:rsid w:val="00B369F8"/>
    <w:rsid w:val="00B36A28"/>
    <w:rsid w:val="00B36A43"/>
    <w:rsid w:val="00B36A85"/>
    <w:rsid w:val="00B36AE5"/>
    <w:rsid w:val="00B36B17"/>
    <w:rsid w:val="00B36B58"/>
    <w:rsid w:val="00B36B71"/>
    <w:rsid w:val="00B36B7A"/>
    <w:rsid w:val="00B36BB1"/>
    <w:rsid w:val="00B36BB6"/>
    <w:rsid w:val="00B36BF9"/>
    <w:rsid w:val="00B36C1B"/>
    <w:rsid w:val="00B36C2E"/>
    <w:rsid w:val="00B36C86"/>
    <w:rsid w:val="00B36CA3"/>
    <w:rsid w:val="00B36CEC"/>
    <w:rsid w:val="00B36D04"/>
    <w:rsid w:val="00B36D0C"/>
    <w:rsid w:val="00B36D4E"/>
    <w:rsid w:val="00B36D69"/>
    <w:rsid w:val="00B36DBC"/>
    <w:rsid w:val="00B36E96"/>
    <w:rsid w:val="00B36ED3"/>
    <w:rsid w:val="00B36F33"/>
    <w:rsid w:val="00B36F5F"/>
    <w:rsid w:val="00B36F66"/>
    <w:rsid w:val="00B36F8B"/>
    <w:rsid w:val="00B36FEB"/>
    <w:rsid w:val="00B36FFB"/>
    <w:rsid w:val="00B3702A"/>
    <w:rsid w:val="00B37035"/>
    <w:rsid w:val="00B3710E"/>
    <w:rsid w:val="00B37141"/>
    <w:rsid w:val="00B37188"/>
    <w:rsid w:val="00B371B9"/>
    <w:rsid w:val="00B371C0"/>
    <w:rsid w:val="00B371D4"/>
    <w:rsid w:val="00B37202"/>
    <w:rsid w:val="00B3720D"/>
    <w:rsid w:val="00B3720F"/>
    <w:rsid w:val="00B3722C"/>
    <w:rsid w:val="00B37282"/>
    <w:rsid w:val="00B37284"/>
    <w:rsid w:val="00B37290"/>
    <w:rsid w:val="00B3729F"/>
    <w:rsid w:val="00B372A6"/>
    <w:rsid w:val="00B372F5"/>
    <w:rsid w:val="00B37326"/>
    <w:rsid w:val="00B3736D"/>
    <w:rsid w:val="00B37394"/>
    <w:rsid w:val="00B373A4"/>
    <w:rsid w:val="00B373BB"/>
    <w:rsid w:val="00B3747A"/>
    <w:rsid w:val="00B374C9"/>
    <w:rsid w:val="00B374D7"/>
    <w:rsid w:val="00B37557"/>
    <w:rsid w:val="00B375C4"/>
    <w:rsid w:val="00B375C6"/>
    <w:rsid w:val="00B3762E"/>
    <w:rsid w:val="00B37633"/>
    <w:rsid w:val="00B3769E"/>
    <w:rsid w:val="00B376A1"/>
    <w:rsid w:val="00B376A6"/>
    <w:rsid w:val="00B376BA"/>
    <w:rsid w:val="00B376E7"/>
    <w:rsid w:val="00B376FB"/>
    <w:rsid w:val="00B37707"/>
    <w:rsid w:val="00B37715"/>
    <w:rsid w:val="00B37767"/>
    <w:rsid w:val="00B3776B"/>
    <w:rsid w:val="00B37786"/>
    <w:rsid w:val="00B3779F"/>
    <w:rsid w:val="00B377A6"/>
    <w:rsid w:val="00B377B7"/>
    <w:rsid w:val="00B377C0"/>
    <w:rsid w:val="00B377C9"/>
    <w:rsid w:val="00B377F8"/>
    <w:rsid w:val="00B3782D"/>
    <w:rsid w:val="00B3783F"/>
    <w:rsid w:val="00B3784E"/>
    <w:rsid w:val="00B37852"/>
    <w:rsid w:val="00B37866"/>
    <w:rsid w:val="00B3787F"/>
    <w:rsid w:val="00B378AA"/>
    <w:rsid w:val="00B3793E"/>
    <w:rsid w:val="00B37965"/>
    <w:rsid w:val="00B3797A"/>
    <w:rsid w:val="00B3797F"/>
    <w:rsid w:val="00B37985"/>
    <w:rsid w:val="00B37999"/>
    <w:rsid w:val="00B379E2"/>
    <w:rsid w:val="00B379FE"/>
    <w:rsid w:val="00B37A11"/>
    <w:rsid w:val="00B37A1F"/>
    <w:rsid w:val="00B37A22"/>
    <w:rsid w:val="00B37A4C"/>
    <w:rsid w:val="00B37A96"/>
    <w:rsid w:val="00B37A99"/>
    <w:rsid w:val="00B37A9B"/>
    <w:rsid w:val="00B37ABA"/>
    <w:rsid w:val="00B37AE0"/>
    <w:rsid w:val="00B37AF9"/>
    <w:rsid w:val="00B37B18"/>
    <w:rsid w:val="00B37B1B"/>
    <w:rsid w:val="00B37B1D"/>
    <w:rsid w:val="00B37B79"/>
    <w:rsid w:val="00B37B86"/>
    <w:rsid w:val="00B37BAC"/>
    <w:rsid w:val="00B37BBD"/>
    <w:rsid w:val="00B37BD1"/>
    <w:rsid w:val="00B37C54"/>
    <w:rsid w:val="00B37C55"/>
    <w:rsid w:val="00B37CCF"/>
    <w:rsid w:val="00B37CE1"/>
    <w:rsid w:val="00B37D3E"/>
    <w:rsid w:val="00B37D6B"/>
    <w:rsid w:val="00B37DA2"/>
    <w:rsid w:val="00B37DF9"/>
    <w:rsid w:val="00B37E1C"/>
    <w:rsid w:val="00B37E4D"/>
    <w:rsid w:val="00B37E5C"/>
    <w:rsid w:val="00B37E83"/>
    <w:rsid w:val="00B37EE6"/>
    <w:rsid w:val="00B37F19"/>
    <w:rsid w:val="00B37F2A"/>
    <w:rsid w:val="00B37F42"/>
    <w:rsid w:val="00B37FEF"/>
    <w:rsid w:val="00B3AC3F"/>
    <w:rsid w:val="00B40085"/>
    <w:rsid w:val="00B4008D"/>
    <w:rsid w:val="00B40094"/>
    <w:rsid w:val="00B400A0"/>
    <w:rsid w:val="00B400DD"/>
    <w:rsid w:val="00B400FA"/>
    <w:rsid w:val="00B40120"/>
    <w:rsid w:val="00B4013A"/>
    <w:rsid w:val="00B40155"/>
    <w:rsid w:val="00B40171"/>
    <w:rsid w:val="00B40185"/>
    <w:rsid w:val="00B401C1"/>
    <w:rsid w:val="00B4021F"/>
    <w:rsid w:val="00B40242"/>
    <w:rsid w:val="00B40277"/>
    <w:rsid w:val="00B4032A"/>
    <w:rsid w:val="00B4035A"/>
    <w:rsid w:val="00B40372"/>
    <w:rsid w:val="00B40374"/>
    <w:rsid w:val="00B40382"/>
    <w:rsid w:val="00B40390"/>
    <w:rsid w:val="00B4039E"/>
    <w:rsid w:val="00B403A9"/>
    <w:rsid w:val="00B403B1"/>
    <w:rsid w:val="00B403B7"/>
    <w:rsid w:val="00B403CC"/>
    <w:rsid w:val="00B40475"/>
    <w:rsid w:val="00B4048B"/>
    <w:rsid w:val="00B40497"/>
    <w:rsid w:val="00B404A5"/>
    <w:rsid w:val="00B404BB"/>
    <w:rsid w:val="00B404D2"/>
    <w:rsid w:val="00B4050C"/>
    <w:rsid w:val="00B4051A"/>
    <w:rsid w:val="00B4053A"/>
    <w:rsid w:val="00B40590"/>
    <w:rsid w:val="00B405A2"/>
    <w:rsid w:val="00B405A3"/>
    <w:rsid w:val="00B405D9"/>
    <w:rsid w:val="00B405DA"/>
    <w:rsid w:val="00B40606"/>
    <w:rsid w:val="00B4060C"/>
    <w:rsid w:val="00B4060F"/>
    <w:rsid w:val="00B4062F"/>
    <w:rsid w:val="00B40654"/>
    <w:rsid w:val="00B40676"/>
    <w:rsid w:val="00B40677"/>
    <w:rsid w:val="00B4067F"/>
    <w:rsid w:val="00B406D3"/>
    <w:rsid w:val="00B406E1"/>
    <w:rsid w:val="00B4070B"/>
    <w:rsid w:val="00B4072E"/>
    <w:rsid w:val="00B40736"/>
    <w:rsid w:val="00B40789"/>
    <w:rsid w:val="00B407BF"/>
    <w:rsid w:val="00B407C2"/>
    <w:rsid w:val="00B408A6"/>
    <w:rsid w:val="00B408BF"/>
    <w:rsid w:val="00B408D9"/>
    <w:rsid w:val="00B40928"/>
    <w:rsid w:val="00B40930"/>
    <w:rsid w:val="00B4094F"/>
    <w:rsid w:val="00B40950"/>
    <w:rsid w:val="00B40957"/>
    <w:rsid w:val="00B409CA"/>
    <w:rsid w:val="00B409D6"/>
    <w:rsid w:val="00B409F0"/>
    <w:rsid w:val="00B40A3D"/>
    <w:rsid w:val="00B40A67"/>
    <w:rsid w:val="00B40A75"/>
    <w:rsid w:val="00B40A8C"/>
    <w:rsid w:val="00B40A8F"/>
    <w:rsid w:val="00B40AE4"/>
    <w:rsid w:val="00B40B37"/>
    <w:rsid w:val="00B40B76"/>
    <w:rsid w:val="00B40BA3"/>
    <w:rsid w:val="00B40BBA"/>
    <w:rsid w:val="00B40BCB"/>
    <w:rsid w:val="00B40C19"/>
    <w:rsid w:val="00B40CDF"/>
    <w:rsid w:val="00B40D2F"/>
    <w:rsid w:val="00B40D52"/>
    <w:rsid w:val="00B40D92"/>
    <w:rsid w:val="00B40DE9"/>
    <w:rsid w:val="00B40DF3"/>
    <w:rsid w:val="00B40E34"/>
    <w:rsid w:val="00B40E45"/>
    <w:rsid w:val="00B40E6A"/>
    <w:rsid w:val="00B40E86"/>
    <w:rsid w:val="00B40E8C"/>
    <w:rsid w:val="00B40EAD"/>
    <w:rsid w:val="00B40EB9"/>
    <w:rsid w:val="00B40EBC"/>
    <w:rsid w:val="00B40EEA"/>
    <w:rsid w:val="00B40F0D"/>
    <w:rsid w:val="00B40F30"/>
    <w:rsid w:val="00B40F37"/>
    <w:rsid w:val="00B40F50"/>
    <w:rsid w:val="00B40F58"/>
    <w:rsid w:val="00B40FA4"/>
    <w:rsid w:val="00B40FC0"/>
    <w:rsid w:val="00B40FD0"/>
    <w:rsid w:val="00B40FDD"/>
    <w:rsid w:val="00B40FF1"/>
    <w:rsid w:val="00B41075"/>
    <w:rsid w:val="00B410D7"/>
    <w:rsid w:val="00B41114"/>
    <w:rsid w:val="00B41167"/>
    <w:rsid w:val="00B41174"/>
    <w:rsid w:val="00B411F7"/>
    <w:rsid w:val="00B41222"/>
    <w:rsid w:val="00B41226"/>
    <w:rsid w:val="00B4123F"/>
    <w:rsid w:val="00B412A9"/>
    <w:rsid w:val="00B412AC"/>
    <w:rsid w:val="00B412AE"/>
    <w:rsid w:val="00B412E5"/>
    <w:rsid w:val="00B412F4"/>
    <w:rsid w:val="00B4131B"/>
    <w:rsid w:val="00B41339"/>
    <w:rsid w:val="00B41348"/>
    <w:rsid w:val="00B413B4"/>
    <w:rsid w:val="00B41431"/>
    <w:rsid w:val="00B41436"/>
    <w:rsid w:val="00B4147C"/>
    <w:rsid w:val="00B41499"/>
    <w:rsid w:val="00B4149F"/>
    <w:rsid w:val="00B414A6"/>
    <w:rsid w:val="00B414B2"/>
    <w:rsid w:val="00B414FD"/>
    <w:rsid w:val="00B41560"/>
    <w:rsid w:val="00B415F9"/>
    <w:rsid w:val="00B41616"/>
    <w:rsid w:val="00B4162A"/>
    <w:rsid w:val="00B41646"/>
    <w:rsid w:val="00B4165A"/>
    <w:rsid w:val="00B416CA"/>
    <w:rsid w:val="00B416E8"/>
    <w:rsid w:val="00B416E9"/>
    <w:rsid w:val="00B41740"/>
    <w:rsid w:val="00B41746"/>
    <w:rsid w:val="00B4175D"/>
    <w:rsid w:val="00B417AF"/>
    <w:rsid w:val="00B417D2"/>
    <w:rsid w:val="00B417F0"/>
    <w:rsid w:val="00B41816"/>
    <w:rsid w:val="00B41875"/>
    <w:rsid w:val="00B4190F"/>
    <w:rsid w:val="00B4195A"/>
    <w:rsid w:val="00B41962"/>
    <w:rsid w:val="00B41968"/>
    <w:rsid w:val="00B41973"/>
    <w:rsid w:val="00B41985"/>
    <w:rsid w:val="00B4198F"/>
    <w:rsid w:val="00B41A31"/>
    <w:rsid w:val="00B41A5A"/>
    <w:rsid w:val="00B41A65"/>
    <w:rsid w:val="00B41A72"/>
    <w:rsid w:val="00B41A89"/>
    <w:rsid w:val="00B41A9A"/>
    <w:rsid w:val="00B41B0C"/>
    <w:rsid w:val="00B41B7B"/>
    <w:rsid w:val="00B41BD7"/>
    <w:rsid w:val="00B41C36"/>
    <w:rsid w:val="00B41C58"/>
    <w:rsid w:val="00B41C98"/>
    <w:rsid w:val="00B41C9D"/>
    <w:rsid w:val="00B41CD0"/>
    <w:rsid w:val="00B41CD1"/>
    <w:rsid w:val="00B41CE2"/>
    <w:rsid w:val="00B41D13"/>
    <w:rsid w:val="00B41D76"/>
    <w:rsid w:val="00B41D9C"/>
    <w:rsid w:val="00B41DA8"/>
    <w:rsid w:val="00B41DAF"/>
    <w:rsid w:val="00B41E95"/>
    <w:rsid w:val="00B41EE1"/>
    <w:rsid w:val="00B41F17"/>
    <w:rsid w:val="00B41F25"/>
    <w:rsid w:val="00B41F26"/>
    <w:rsid w:val="00B41F41"/>
    <w:rsid w:val="00B41F5B"/>
    <w:rsid w:val="00B41F67"/>
    <w:rsid w:val="00B41FC0"/>
    <w:rsid w:val="00B41FD5"/>
    <w:rsid w:val="00B41FDC"/>
    <w:rsid w:val="00B41FE3"/>
    <w:rsid w:val="00B42045"/>
    <w:rsid w:val="00B42067"/>
    <w:rsid w:val="00B42071"/>
    <w:rsid w:val="00B42086"/>
    <w:rsid w:val="00B420B0"/>
    <w:rsid w:val="00B420BB"/>
    <w:rsid w:val="00B420D8"/>
    <w:rsid w:val="00B42119"/>
    <w:rsid w:val="00B4214B"/>
    <w:rsid w:val="00B42159"/>
    <w:rsid w:val="00B4215C"/>
    <w:rsid w:val="00B4216B"/>
    <w:rsid w:val="00B42184"/>
    <w:rsid w:val="00B42197"/>
    <w:rsid w:val="00B421CD"/>
    <w:rsid w:val="00B421F2"/>
    <w:rsid w:val="00B42200"/>
    <w:rsid w:val="00B42236"/>
    <w:rsid w:val="00B42292"/>
    <w:rsid w:val="00B42296"/>
    <w:rsid w:val="00B422B6"/>
    <w:rsid w:val="00B42379"/>
    <w:rsid w:val="00B4237C"/>
    <w:rsid w:val="00B4237F"/>
    <w:rsid w:val="00B42388"/>
    <w:rsid w:val="00B423D7"/>
    <w:rsid w:val="00B4243A"/>
    <w:rsid w:val="00B42446"/>
    <w:rsid w:val="00B42452"/>
    <w:rsid w:val="00B4246B"/>
    <w:rsid w:val="00B42473"/>
    <w:rsid w:val="00B4247A"/>
    <w:rsid w:val="00B424B7"/>
    <w:rsid w:val="00B424BB"/>
    <w:rsid w:val="00B424EE"/>
    <w:rsid w:val="00B424FF"/>
    <w:rsid w:val="00B42520"/>
    <w:rsid w:val="00B42549"/>
    <w:rsid w:val="00B42571"/>
    <w:rsid w:val="00B4259E"/>
    <w:rsid w:val="00B42612"/>
    <w:rsid w:val="00B42637"/>
    <w:rsid w:val="00B426A9"/>
    <w:rsid w:val="00B426EB"/>
    <w:rsid w:val="00B4278C"/>
    <w:rsid w:val="00B427D9"/>
    <w:rsid w:val="00B427FF"/>
    <w:rsid w:val="00B4280C"/>
    <w:rsid w:val="00B4282C"/>
    <w:rsid w:val="00B4288C"/>
    <w:rsid w:val="00B428ED"/>
    <w:rsid w:val="00B4297D"/>
    <w:rsid w:val="00B4298D"/>
    <w:rsid w:val="00B42995"/>
    <w:rsid w:val="00B429EE"/>
    <w:rsid w:val="00B42A4B"/>
    <w:rsid w:val="00B42A66"/>
    <w:rsid w:val="00B42A71"/>
    <w:rsid w:val="00B42A7F"/>
    <w:rsid w:val="00B42A8F"/>
    <w:rsid w:val="00B42A9B"/>
    <w:rsid w:val="00B42B34"/>
    <w:rsid w:val="00B42B5B"/>
    <w:rsid w:val="00B42B61"/>
    <w:rsid w:val="00B42B79"/>
    <w:rsid w:val="00B42B85"/>
    <w:rsid w:val="00B42BAE"/>
    <w:rsid w:val="00B42BB9"/>
    <w:rsid w:val="00B42BDF"/>
    <w:rsid w:val="00B42C21"/>
    <w:rsid w:val="00B42C60"/>
    <w:rsid w:val="00B42C77"/>
    <w:rsid w:val="00B42C84"/>
    <w:rsid w:val="00B42CC3"/>
    <w:rsid w:val="00B42CD7"/>
    <w:rsid w:val="00B42D31"/>
    <w:rsid w:val="00B42D35"/>
    <w:rsid w:val="00B42D37"/>
    <w:rsid w:val="00B42DB0"/>
    <w:rsid w:val="00B42DB2"/>
    <w:rsid w:val="00B42DC7"/>
    <w:rsid w:val="00B42E2A"/>
    <w:rsid w:val="00B42EAB"/>
    <w:rsid w:val="00B42ED1"/>
    <w:rsid w:val="00B42F08"/>
    <w:rsid w:val="00B42FB2"/>
    <w:rsid w:val="00B42FD6"/>
    <w:rsid w:val="00B42FF4"/>
    <w:rsid w:val="00B42FFD"/>
    <w:rsid w:val="00B43015"/>
    <w:rsid w:val="00B43026"/>
    <w:rsid w:val="00B43037"/>
    <w:rsid w:val="00B4306C"/>
    <w:rsid w:val="00B43079"/>
    <w:rsid w:val="00B43083"/>
    <w:rsid w:val="00B430C4"/>
    <w:rsid w:val="00B430CB"/>
    <w:rsid w:val="00B430E4"/>
    <w:rsid w:val="00B43134"/>
    <w:rsid w:val="00B4314C"/>
    <w:rsid w:val="00B43172"/>
    <w:rsid w:val="00B43192"/>
    <w:rsid w:val="00B43196"/>
    <w:rsid w:val="00B431C0"/>
    <w:rsid w:val="00B432A8"/>
    <w:rsid w:val="00B432B7"/>
    <w:rsid w:val="00B432C3"/>
    <w:rsid w:val="00B432C9"/>
    <w:rsid w:val="00B43337"/>
    <w:rsid w:val="00B4335C"/>
    <w:rsid w:val="00B43391"/>
    <w:rsid w:val="00B433B3"/>
    <w:rsid w:val="00B433BC"/>
    <w:rsid w:val="00B433C6"/>
    <w:rsid w:val="00B43428"/>
    <w:rsid w:val="00B43440"/>
    <w:rsid w:val="00B4345C"/>
    <w:rsid w:val="00B43497"/>
    <w:rsid w:val="00B434AE"/>
    <w:rsid w:val="00B4352B"/>
    <w:rsid w:val="00B43540"/>
    <w:rsid w:val="00B43596"/>
    <w:rsid w:val="00B43617"/>
    <w:rsid w:val="00B43629"/>
    <w:rsid w:val="00B4363B"/>
    <w:rsid w:val="00B4368C"/>
    <w:rsid w:val="00B43696"/>
    <w:rsid w:val="00B436A3"/>
    <w:rsid w:val="00B4376F"/>
    <w:rsid w:val="00B43789"/>
    <w:rsid w:val="00B437ED"/>
    <w:rsid w:val="00B43809"/>
    <w:rsid w:val="00B43824"/>
    <w:rsid w:val="00B4384F"/>
    <w:rsid w:val="00B43853"/>
    <w:rsid w:val="00B4388F"/>
    <w:rsid w:val="00B4389E"/>
    <w:rsid w:val="00B438AB"/>
    <w:rsid w:val="00B438E8"/>
    <w:rsid w:val="00B438EF"/>
    <w:rsid w:val="00B43938"/>
    <w:rsid w:val="00B43940"/>
    <w:rsid w:val="00B439D3"/>
    <w:rsid w:val="00B43AA6"/>
    <w:rsid w:val="00B43AAB"/>
    <w:rsid w:val="00B43AB8"/>
    <w:rsid w:val="00B43AE2"/>
    <w:rsid w:val="00B43B14"/>
    <w:rsid w:val="00B43B35"/>
    <w:rsid w:val="00B43B3E"/>
    <w:rsid w:val="00B43B77"/>
    <w:rsid w:val="00B43B9F"/>
    <w:rsid w:val="00B43BB4"/>
    <w:rsid w:val="00B43C24"/>
    <w:rsid w:val="00B43C25"/>
    <w:rsid w:val="00B43C37"/>
    <w:rsid w:val="00B43C40"/>
    <w:rsid w:val="00B43C56"/>
    <w:rsid w:val="00B43CE7"/>
    <w:rsid w:val="00B43D1A"/>
    <w:rsid w:val="00B43D23"/>
    <w:rsid w:val="00B43D28"/>
    <w:rsid w:val="00B43D8D"/>
    <w:rsid w:val="00B43DAD"/>
    <w:rsid w:val="00B43DB6"/>
    <w:rsid w:val="00B43E70"/>
    <w:rsid w:val="00B43E78"/>
    <w:rsid w:val="00B43E8D"/>
    <w:rsid w:val="00B43E8F"/>
    <w:rsid w:val="00B43EFB"/>
    <w:rsid w:val="00B43F20"/>
    <w:rsid w:val="00B43F4E"/>
    <w:rsid w:val="00B43F9B"/>
    <w:rsid w:val="00B43FFC"/>
    <w:rsid w:val="00B44009"/>
    <w:rsid w:val="00B44017"/>
    <w:rsid w:val="00B44018"/>
    <w:rsid w:val="00B440C8"/>
    <w:rsid w:val="00B440DE"/>
    <w:rsid w:val="00B4416E"/>
    <w:rsid w:val="00B4417B"/>
    <w:rsid w:val="00B441D3"/>
    <w:rsid w:val="00B44209"/>
    <w:rsid w:val="00B44244"/>
    <w:rsid w:val="00B442BD"/>
    <w:rsid w:val="00B442FB"/>
    <w:rsid w:val="00B44315"/>
    <w:rsid w:val="00B4433D"/>
    <w:rsid w:val="00B44341"/>
    <w:rsid w:val="00B44350"/>
    <w:rsid w:val="00B44352"/>
    <w:rsid w:val="00B44384"/>
    <w:rsid w:val="00B44388"/>
    <w:rsid w:val="00B443B0"/>
    <w:rsid w:val="00B443ED"/>
    <w:rsid w:val="00B443F2"/>
    <w:rsid w:val="00B44419"/>
    <w:rsid w:val="00B44420"/>
    <w:rsid w:val="00B4444E"/>
    <w:rsid w:val="00B44457"/>
    <w:rsid w:val="00B44478"/>
    <w:rsid w:val="00B44479"/>
    <w:rsid w:val="00B44488"/>
    <w:rsid w:val="00B4448B"/>
    <w:rsid w:val="00B4454E"/>
    <w:rsid w:val="00B445E3"/>
    <w:rsid w:val="00B445FB"/>
    <w:rsid w:val="00B4466C"/>
    <w:rsid w:val="00B446AD"/>
    <w:rsid w:val="00B446F4"/>
    <w:rsid w:val="00B4471F"/>
    <w:rsid w:val="00B44760"/>
    <w:rsid w:val="00B44766"/>
    <w:rsid w:val="00B4476F"/>
    <w:rsid w:val="00B4478C"/>
    <w:rsid w:val="00B447EC"/>
    <w:rsid w:val="00B447EF"/>
    <w:rsid w:val="00B447FA"/>
    <w:rsid w:val="00B44806"/>
    <w:rsid w:val="00B44856"/>
    <w:rsid w:val="00B4485C"/>
    <w:rsid w:val="00B4487A"/>
    <w:rsid w:val="00B448DD"/>
    <w:rsid w:val="00B448E1"/>
    <w:rsid w:val="00B44908"/>
    <w:rsid w:val="00B4491D"/>
    <w:rsid w:val="00B4495E"/>
    <w:rsid w:val="00B449E3"/>
    <w:rsid w:val="00B449F6"/>
    <w:rsid w:val="00B44A12"/>
    <w:rsid w:val="00B44A1E"/>
    <w:rsid w:val="00B44A40"/>
    <w:rsid w:val="00B44A80"/>
    <w:rsid w:val="00B44AE5"/>
    <w:rsid w:val="00B44B00"/>
    <w:rsid w:val="00B44B3C"/>
    <w:rsid w:val="00B44C2F"/>
    <w:rsid w:val="00B44C5A"/>
    <w:rsid w:val="00B44C98"/>
    <w:rsid w:val="00B44CA3"/>
    <w:rsid w:val="00B44CB1"/>
    <w:rsid w:val="00B44CB9"/>
    <w:rsid w:val="00B44CCA"/>
    <w:rsid w:val="00B44D11"/>
    <w:rsid w:val="00B44D3B"/>
    <w:rsid w:val="00B44D75"/>
    <w:rsid w:val="00B44D8C"/>
    <w:rsid w:val="00B44D8D"/>
    <w:rsid w:val="00B44DA0"/>
    <w:rsid w:val="00B44DD8"/>
    <w:rsid w:val="00B44E34"/>
    <w:rsid w:val="00B44E8C"/>
    <w:rsid w:val="00B44EA5"/>
    <w:rsid w:val="00B44EB4"/>
    <w:rsid w:val="00B44F3A"/>
    <w:rsid w:val="00B44F76"/>
    <w:rsid w:val="00B44F7D"/>
    <w:rsid w:val="00B44F98"/>
    <w:rsid w:val="00B44FA5"/>
    <w:rsid w:val="00B44FB9"/>
    <w:rsid w:val="00B44FCF"/>
    <w:rsid w:val="00B45035"/>
    <w:rsid w:val="00B4506D"/>
    <w:rsid w:val="00B45098"/>
    <w:rsid w:val="00B450BC"/>
    <w:rsid w:val="00B450C5"/>
    <w:rsid w:val="00B45100"/>
    <w:rsid w:val="00B45104"/>
    <w:rsid w:val="00B45127"/>
    <w:rsid w:val="00B45160"/>
    <w:rsid w:val="00B451F0"/>
    <w:rsid w:val="00B4521C"/>
    <w:rsid w:val="00B45293"/>
    <w:rsid w:val="00B4529B"/>
    <w:rsid w:val="00B452B8"/>
    <w:rsid w:val="00B452E6"/>
    <w:rsid w:val="00B45321"/>
    <w:rsid w:val="00B45343"/>
    <w:rsid w:val="00B453A2"/>
    <w:rsid w:val="00B4540A"/>
    <w:rsid w:val="00B4542D"/>
    <w:rsid w:val="00B45497"/>
    <w:rsid w:val="00B454E0"/>
    <w:rsid w:val="00B454FB"/>
    <w:rsid w:val="00B45501"/>
    <w:rsid w:val="00B45522"/>
    <w:rsid w:val="00B4555F"/>
    <w:rsid w:val="00B45599"/>
    <w:rsid w:val="00B455EE"/>
    <w:rsid w:val="00B45606"/>
    <w:rsid w:val="00B4569D"/>
    <w:rsid w:val="00B4569E"/>
    <w:rsid w:val="00B456BF"/>
    <w:rsid w:val="00B45749"/>
    <w:rsid w:val="00B4574F"/>
    <w:rsid w:val="00B457A7"/>
    <w:rsid w:val="00B457EB"/>
    <w:rsid w:val="00B45812"/>
    <w:rsid w:val="00B458AD"/>
    <w:rsid w:val="00B458DC"/>
    <w:rsid w:val="00B45933"/>
    <w:rsid w:val="00B45945"/>
    <w:rsid w:val="00B4599F"/>
    <w:rsid w:val="00B459B3"/>
    <w:rsid w:val="00B459FE"/>
    <w:rsid w:val="00B45A03"/>
    <w:rsid w:val="00B45A0F"/>
    <w:rsid w:val="00B45A23"/>
    <w:rsid w:val="00B45A2B"/>
    <w:rsid w:val="00B45A2E"/>
    <w:rsid w:val="00B45A66"/>
    <w:rsid w:val="00B45A98"/>
    <w:rsid w:val="00B45AB5"/>
    <w:rsid w:val="00B45AB8"/>
    <w:rsid w:val="00B45ACD"/>
    <w:rsid w:val="00B45B43"/>
    <w:rsid w:val="00B45B99"/>
    <w:rsid w:val="00B45BE4"/>
    <w:rsid w:val="00B45BFD"/>
    <w:rsid w:val="00B45C7B"/>
    <w:rsid w:val="00B45CA0"/>
    <w:rsid w:val="00B45CA1"/>
    <w:rsid w:val="00B45CE7"/>
    <w:rsid w:val="00B45CEE"/>
    <w:rsid w:val="00B45D25"/>
    <w:rsid w:val="00B45D27"/>
    <w:rsid w:val="00B45D41"/>
    <w:rsid w:val="00B45D69"/>
    <w:rsid w:val="00B45D84"/>
    <w:rsid w:val="00B45D89"/>
    <w:rsid w:val="00B45D9F"/>
    <w:rsid w:val="00B45DB0"/>
    <w:rsid w:val="00B45DB3"/>
    <w:rsid w:val="00B45DF8"/>
    <w:rsid w:val="00B45E14"/>
    <w:rsid w:val="00B45E1E"/>
    <w:rsid w:val="00B45E50"/>
    <w:rsid w:val="00B45E73"/>
    <w:rsid w:val="00B45E8C"/>
    <w:rsid w:val="00B45EC0"/>
    <w:rsid w:val="00B45EEC"/>
    <w:rsid w:val="00B45F08"/>
    <w:rsid w:val="00B45F6E"/>
    <w:rsid w:val="00B45F7B"/>
    <w:rsid w:val="00B45F8E"/>
    <w:rsid w:val="00B45FDD"/>
    <w:rsid w:val="00B46088"/>
    <w:rsid w:val="00B460B7"/>
    <w:rsid w:val="00B460DF"/>
    <w:rsid w:val="00B460EF"/>
    <w:rsid w:val="00B460F5"/>
    <w:rsid w:val="00B46116"/>
    <w:rsid w:val="00B46152"/>
    <w:rsid w:val="00B46173"/>
    <w:rsid w:val="00B46186"/>
    <w:rsid w:val="00B4618C"/>
    <w:rsid w:val="00B461A2"/>
    <w:rsid w:val="00B461A8"/>
    <w:rsid w:val="00B461DC"/>
    <w:rsid w:val="00B461E2"/>
    <w:rsid w:val="00B461F6"/>
    <w:rsid w:val="00B46245"/>
    <w:rsid w:val="00B4624C"/>
    <w:rsid w:val="00B4626A"/>
    <w:rsid w:val="00B4627A"/>
    <w:rsid w:val="00B46281"/>
    <w:rsid w:val="00B46288"/>
    <w:rsid w:val="00B462C4"/>
    <w:rsid w:val="00B462EA"/>
    <w:rsid w:val="00B4630C"/>
    <w:rsid w:val="00B4633C"/>
    <w:rsid w:val="00B46346"/>
    <w:rsid w:val="00B4635D"/>
    <w:rsid w:val="00B46367"/>
    <w:rsid w:val="00B4638C"/>
    <w:rsid w:val="00B463CE"/>
    <w:rsid w:val="00B463FC"/>
    <w:rsid w:val="00B46481"/>
    <w:rsid w:val="00B464B9"/>
    <w:rsid w:val="00B464C0"/>
    <w:rsid w:val="00B464CE"/>
    <w:rsid w:val="00B46500"/>
    <w:rsid w:val="00B4654C"/>
    <w:rsid w:val="00B465B5"/>
    <w:rsid w:val="00B465C0"/>
    <w:rsid w:val="00B465FC"/>
    <w:rsid w:val="00B4662E"/>
    <w:rsid w:val="00B46668"/>
    <w:rsid w:val="00B4669B"/>
    <w:rsid w:val="00B466A8"/>
    <w:rsid w:val="00B466F1"/>
    <w:rsid w:val="00B46700"/>
    <w:rsid w:val="00B4670E"/>
    <w:rsid w:val="00B46724"/>
    <w:rsid w:val="00B46754"/>
    <w:rsid w:val="00B4675B"/>
    <w:rsid w:val="00B46770"/>
    <w:rsid w:val="00B4679F"/>
    <w:rsid w:val="00B467E7"/>
    <w:rsid w:val="00B467FA"/>
    <w:rsid w:val="00B46813"/>
    <w:rsid w:val="00B46850"/>
    <w:rsid w:val="00B4688A"/>
    <w:rsid w:val="00B46892"/>
    <w:rsid w:val="00B468C8"/>
    <w:rsid w:val="00B468E5"/>
    <w:rsid w:val="00B468F7"/>
    <w:rsid w:val="00B46992"/>
    <w:rsid w:val="00B469A6"/>
    <w:rsid w:val="00B469B2"/>
    <w:rsid w:val="00B469B8"/>
    <w:rsid w:val="00B46A1D"/>
    <w:rsid w:val="00B46A22"/>
    <w:rsid w:val="00B46A5F"/>
    <w:rsid w:val="00B46A7F"/>
    <w:rsid w:val="00B46A86"/>
    <w:rsid w:val="00B46AF0"/>
    <w:rsid w:val="00B46B57"/>
    <w:rsid w:val="00B46B79"/>
    <w:rsid w:val="00B46B83"/>
    <w:rsid w:val="00B46B90"/>
    <w:rsid w:val="00B46B91"/>
    <w:rsid w:val="00B46B94"/>
    <w:rsid w:val="00B46B99"/>
    <w:rsid w:val="00B46BCB"/>
    <w:rsid w:val="00B46C1E"/>
    <w:rsid w:val="00B46C39"/>
    <w:rsid w:val="00B46C4D"/>
    <w:rsid w:val="00B46C88"/>
    <w:rsid w:val="00B46CF6"/>
    <w:rsid w:val="00B46DBE"/>
    <w:rsid w:val="00B46DFA"/>
    <w:rsid w:val="00B46E03"/>
    <w:rsid w:val="00B46E14"/>
    <w:rsid w:val="00B46E3A"/>
    <w:rsid w:val="00B46E43"/>
    <w:rsid w:val="00B46E81"/>
    <w:rsid w:val="00B46EEB"/>
    <w:rsid w:val="00B46F6A"/>
    <w:rsid w:val="00B46F75"/>
    <w:rsid w:val="00B46F8D"/>
    <w:rsid w:val="00B46F97"/>
    <w:rsid w:val="00B46FEE"/>
    <w:rsid w:val="00B47000"/>
    <w:rsid w:val="00B47011"/>
    <w:rsid w:val="00B47023"/>
    <w:rsid w:val="00B47034"/>
    <w:rsid w:val="00B4703D"/>
    <w:rsid w:val="00B47073"/>
    <w:rsid w:val="00B470EB"/>
    <w:rsid w:val="00B47114"/>
    <w:rsid w:val="00B4711F"/>
    <w:rsid w:val="00B47168"/>
    <w:rsid w:val="00B47188"/>
    <w:rsid w:val="00B4719B"/>
    <w:rsid w:val="00B4719E"/>
    <w:rsid w:val="00B4719F"/>
    <w:rsid w:val="00B471D5"/>
    <w:rsid w:val="00B471F4"/>
    <w:rsid w:val="00B4723F"/>
    <w:rsid w:val="00B4727D"/>
    <w:rsid w:val="00B47295"/>
    <w:rsid w:val="00B4729F"/>
    <w:rsid w:val="00B472A0"/>
    <w:rsid w:val="00B472AB"/>
    <w:rsid w:val="00B472B1"/>
    <w:rsid w:val="00B472B6"/>
    <w:rsid w:val="00B47323"/>
    <w:rsid w:val="00B47335"/>
    <w:rsid w:val="00B4737A"/>
    <w:rsid w:val="00B47383"/>
    <w:rsid w:val="00B4748F"/>
    <w:rsid w:val="00B474B8"/>
    <w:rsid w:val="00B47548"/>
    <w:rsid w:val="00B4754A"/>
    <w:rsid w:val="00B4754C"/>
    <w:rsid w:val="00B47571"/>
    <w:rsid w:val="00B4758A"/>
    <w:rsid w:val="00B475A0"/>
    <w:rsid w:val="00B475E6"/>
    <w:rsid w:val="00B47633"/>
    <w:rsid w:val="00B4763C"/>
    <w:rsid w:val="00B47645"/>
    <w:rsid w:val="00B47661"/>
    <w:rsid w:val="00B47667"/>
    <w:rsid w:val="00B476F2"/>
    <w:rsid w:val="00B47781"/>
    <w:rsid w:val="00B477C0"/>
    <w:rsid w:val="00B477E1"/>
    <w:rsid w:val="00B477EC"/>
    <w:rsid w:val="00B4784F"/>
    <w:rsid w:val="00B47870"/>
    <w:rsid w:val="00B47880"/>
    <w:rsid w:val="00B478A7"/>
    <w:rsid w:val="00B478B8"/>
    <w:rsid w:val="00B478C2"/>
    <w:rsid w:val="00B478DF"/>
    <w:rsid w:val="00B478F5"/>
    <w:rsid w:val="00B4796F"/>
    <w:rsid w:val="00B4799E"/>
    <w:rsid w:val="00B479A5"/>
    <w:rsid w:val="00B479A9"/>
    <w:rsid w:val="00B479D0"/>
    <w:rsid w:val="00B47A49"/>
    <w:rsid w:val="00B47A4E"/>
    <w:rsid w:val="00B47A75"/>
    <w:rsid w:val="00B47A9E"/>
    <w:rsid w:val="00B47AB9"/>
    <w:rsid w:val="00B47ABC"/>
    <w:rsid w:val="00B47AC5"/>
    <w:rsid w:val="00B47ADD"/>
    <w:rsid w:val="00B47AE2"/>
    <w:rsid w:val="00B47B06"/>
    <w:rsid w:val="00B47B3A"/>
    <w:rsid w:val="00B47B52"/>
    <w:rsid w:val="00B47B66"/>
    <w:rsid w:val="00B47B6F"/>
    <w:rsid w:val="00B47B74"/>
    <w:rsid w:val="00B47B76"/>
    <w:rsid w:val="00B47B8D"/>
    <w:rsid w:val="00B47B8E"/>
    <w:rsid w:val="00B47BAF"/>
    <w:rsid w:val="00B47BC7"/>
    <w:rsid w:val="00B47BE4"/>
    <w:rsid w:val="00B47BED"/>
    <w:rsid w:val="00B47C0E"/>
    <w:rsid w:val="00B47C47"/>
    <w:rsid w:val="00B47C55"/>
    <w:rsid w:val="00B47C84"/>
    <w:rsid w:val="00B47C9B"/>
    <w:rsid w:val="00B47CB2"/>
    <w:rsid w:val="00B47CCB"/>
    <w:rsid w:val="00B47CEC"/>
    <w:rsid w:val="00B47CFC"/>
    <w:rsid w:val="00B47CFE"/>
    <w:rsid w:val="00B47D1E"/>
    <w:rsid w:val="00B47D40"/>
    <w:rsid w:val="00B47D4D"/>
    <w:rsid w:val="00B47D96"/>
    <w:rsid w:val="00B47DA4"/>
    <w:rsid w:val="00B47DE6"/>
    <w:rsid w:val="00B47E15"/>
    <w:rsid w:val="00B47E22"/>
    <w:rsid w:val="00B47E37"/>
    <w:rsid w:val="00B47E3A"/>
    <w:rsid w:val="00B47E43"/>
    <w:rsid w:val="00B47E63"/>
    <w:rsid w:val="00B47EA1"/>
    <w:rsid w:val="00B47EAF"/>
    <w:rsid w:val="00B47EC0"/>
    <w:rsid w:val="00B47F60"/>
    <w:rsid w:val="00B47FFD"/>
    <w:rsid w:val="00B50017"/>
    <w:rsid w:val="00B5006F"/>
    <w:rsid w:val="00B50073"/>
    <w:rsid w:val="00B5007D"/>
    <w:rsid w:val="00B500D0"/>
    <w:rsid w:val="00B5010A"/>
    <w:rsid w:val="00B5014D"/>
    <w:rsid w:val="00B5018A"/>
    <w:rsid w:val="00B501F6"/>
    <w:rsid w:val="00B5021E"/>
    <w:rsid w:val="00B5023C"/>
    <w:rsid w:val="00B50254"/>
    <w:rsid w:val="00B50260"/>
    <w:rsid w:val="00B50268"/>
    <w:rsid w:val="00B5027F"/>
    <w:rsid w:val="00B50283"/>
    <w:rsid w:val="00B502B7"/>
    <w:rsid w:val="00B502BD"/>
    <w:rsid w:val="00B502D5"/>
    <w:rsid w:val="00B50315"/>
    <w:rsid w:val="00B50378"/>
    <w:rsid w:val="00B503D9"/>
    <w:rsid w:val="00B503DB"/>
    <w:rsid w:val="00B503FA"/>
    <w:rsid w:val="00B5041F"/>
    <w:rsid w:val="00B50429"/>
    <w:rsid w:val="00B504B4"/>
    <w:rsid w:val="00B504C3"/>
    <w:rsid w:val="00B5052A"/>
    <w:rsid w:val="00B505B0"/>
    <w:rsid w:val="00B505F7"/>
    <w:rsid w:val="00B50653"/>
    <w:rsid w:val="00B50680"/>
    <w:rsid w:val="00B5068D"/>
    <w:rsid w:val="00B50697"/>
    <w:rsid w:val="00B506B2"/>
    <w:rsid w:val="00B506D7"/>
    <w:rsid w:val="00B50702"/>
    <w:rsid w:val="00B5070E"/>
    <w:rsid w:val="00B50774"/>
    <w:rsid w:val="00B50781"/>
    <w:rsid w:val="00B5082C"/>
    <w:rsid w:val="00B50856"/>
    <w:rsid w:val="00B5087E"/>
    <w:rsid w:val="00B508A8"/>
    <w:rsid w:val="00B508F3"/>
    <w:rsid w:val="00B5091E"/>
    <w:rsid w:val="00B50942"/>
    <w:rsid w:val="00B50953"/>
    <w:rsid w:val="00B50956"/>
    <w:rsid w:val="00B509B7"/>
    <w:rsid w:val="00B509E9"/>
    <w:rsid w:val="00B50A2D"/>
    <w:rsid w:val="00B50A35"/>
    <w:rsid w:val="00B50A39"/>
    <w:rsid w:val="00B50A45"/>
    <w:rsid w:val="00B50A6A"/>
    <w:rsid w:val="00B50AB7"/>
    <w:rsid w:val="00B50AFC"/>
    <w:rsid w:val="00B50B17"/>
    <w:rsid w:val="00B50B32"/>
    <w:rsid w:val="00B50B3C"/>
    <w:rsid w:val="00B50B5E"/>
    <w:rsid w:val="00B50B77"/>
    <w:rsid w:val="00B50B7F"/>
    <w:rsid w:val="00B50BBD"/>
    <w:rsid w:val="00B50BC7"/>
    <w:rsid w:val="00B50BFA"/>
    <w:rsid w:val="00B50C53"/>
    <w:rsid w:val="00B50C72"/>
    <w:rsid w:val="00B50CFD"/>
    <w:rsid w:val="00B50D0D"/>
    <w:rsid w:val="00B50D5C"/>
    <w:rsid w:val="00B50D76"/>
    <w:rsid w:val="00B50D7A"/>
    <w:rsid w:val="00B50D83"/>
    <w:rsid w:val="00B50D8E"/>
    <w:rsid w:val="00B50D9B"/>
    <w:rsid w:val="00B50DA2"/>
    <w:rsid w:val="00B50DC3"/>
    <w:rsid w:val="00B50E02"/>
    <w:rsid w:val="00B50E30"/>
    <w:rsid w:val="00B50E3E"/>
    <w:rsid w:val="00B50E4A"/>
    <w:rsid w:val="00B50E82"/>
    <w:rsid w:val="00B50E83"/>
    <w:rsid w:val="00B50E97"/>
    <w:rsid w:val="00B50EBB"/>
    <w:rsid w:val="00B50ED9"/>
    <w:rsid w:val="00B50EF4"/>
    <w:rsid w:val="00B50EF9"/>
    <w:rsid w:val="00B50F66"/>
    <w:rsid w:val="00B50F6A"/>
    <w:rsid w:val="00B50F9A"/>
    <w:rsid w:val="00B50FB3"/>
    <w:rsid w:val="00B50FF6"/>
    <w:rsid w:val="00B5104D"/>
    <w:rsid w:val="00B5105C"/>
    <w:rsid w:val="00B51066"/>
    <w:rsid w:val="00B510AE"/>
    <w:rsid w:val="00B510C1"/>
    <w:rsid w:val="00B510F7"/>
    <w:rsid w:val="00B5111F"/>
    <w:rsid w:val="00B511B5"/>
    <w:rsid w:val="00B511CE"/>
    <w:rsid w:val="00B511D9"/>
    <w:rsid w:val="00B511EB"/>
    <w:rsid w:val="00B511F1"/>
    <w:rsid w:val="00B511F6"/>
    <w:rsid w:val="00B51210"/>
    <w:rsid w:val="00B512EE"/>
    <w:rsid w:val="00B5130D"/>
    <w:rsid w:val="00B51357"/>
    <w:rsid w:val="00B51378"/>
    <w:rsid w:val="00B513ED"/>
    <w:rsid w:val="00B51413"/>
    <w:rsid w:val="00B5144C"/>
    <w:rsid w:val="00B51470"/>
    <w:rsid w:val="00B51494"/>
    <w:rsid w:val="00B51497"/>
    <w:rsid w:val="00B514AA"/>
    <w:rsid w:val="00B514C3"/>
    <w:rsid w:val="00B51510"/>
    <w:rsid w:val="00B5152B"/>
    <w:rsid w:val="00B5153D"/>
    <w:rsid w:val="00B5156A"/>
    <w:rsid w:val="00B5157C"/>
    <w:rsid w:val="00B51583"/>
    <w:rsid w:val="00B5164D"/>
    <w:rsid w:val="00B5164F"/>
    <w:rsid w:val="00B51663"/>
    <w:rsid w:val="00B516A5"/>
    <w:rsid w:val="00B516D0"/>
    <w:rsid w:val="00B51701"/>
    <w:rsid w:val="00B51774"/>
    <w:rsid w:val="00B517E0"/>
    <w:rsid w:val="00B5181A"/>
    <w:rsid w:val="00B51821"/>
    <w:rsid w:val="00B51848"/>
    <w:rsid w:val="00B51881"/>
    <w:rsid w:val="00B518A8"/>
    <w:rsid w:val="00B518BF"/>
    <w:rsid w:val="00B518E4"/>
    <w:rsid w:val="00B518E8"/>
    <w:rsid w:val="00B5191D"/>
    <w:rsid w:val="00B51925"/>
    <w:rsid w:val="00B5193E"/>
    <w:rsid w:val="00B5194E"/>
    <w:rsid w:val="00B51958"/>
    <w:rsid w:val="00B5195A"/>
    <w:rsid w:val="00B51961"/>
    <w:rsid w:val="00B51999"/>
    <w:rsid w:val="00B5199E"/>
    <w:rsid w:val="00B51A0E"/>
    <w:rsid w:val="00B51A20"/>
    <w:rsid w:val="00B51A26"/>
    <w:rsid w:val="00B51A27"/>
    <w:rsid w:val="00B51A3A"/>
    <w:rsid w:val="00B51A56"/>
    <w:rsid w:val="00B51A95"/>
    <w:rsid w:val="00B51AAE"/>
    <w:rsid w:val="00B51AB8"/>
    <w:rsid w:val="00B51ACC"/>
    <w:rsid w:val="00B51ADB"/>
    <w:rsid w:val="00B51AE9"/>
    <w:rsid w:val="00B51AFC"/>
    <w:rsid w:val="00B51B1D"/>
    <w:rsid w:val="00B51B2B"/>
    <w:rsid w:val="00B51BB5"/>
    <w:rsid w:val="00B51BEA"/>
    <w:rsid w:val="00B51C02"/>
    <w:rsid w:val="00B51C1F"/>
    <w:rsid w:val="00B51C27"/>
    <w:rsid w:val="00B51C8B"/>
    <w:rsid w:val="00B51CA7"/>
    <w:rsid w:val="00B51CE3"/>
    <w:rsid w:val="00B51D0E"/>
    <w:rsid w:val="00B51D47"/>
    <w:rsid w:val="00B51D97"/>
    <w:rsid w:val="00B51DD8"/>
    <w:rsid w:val="00B51E40"/>
    <w:rsid w:val="00B51E44"/>
    <w:rsid w:val="00B51E58"/>
    <w:rsid w:val="00B51E69"/>
    <w:rsid w:val="00B51E92"/>
    <w:rsid w:val="00B51E97"/>
    <w:rsid w:val="00B51EA2"/>
    <w:rsid w:val="00B51EAF"/>
    <w:rsid w:val="00B51EB3"/>
    <w:rsid w:val="00B51EC0"/>
    <w:rsid w:val="00B51EC4"/>
    <w:rsid w:val="00B51ECF"/>
    <w:rsid w:val="00B51ED3"/>
    <w:rsid w:val="00B51EE7"/>
    <w:rsid w:val="00B51F1D"/>
    <w:rsid w:val="00B51F2E"/>
    <w:rsid w:val="00B51F39"/>
    <w:rsid w:val="00B51F53"/>
    <w:rsid w:val="00B51F6D"/>
    <w:rsid w:val="00B51F72"/>
    <w:rsid w:val="00B51F82"/>
    <w:rsid w:val="00B51F90"/>
    <w:rsid w:val="00B5208D"/>
    <w:rsid w:val="00B520B9"/>
    <w:rsid w:val="00B520D0"/>
    <w:rsid w:val="00B520DF"/>
    <w:rsid w:val="00B520EC"/>
    <w:rsid w:val="00B52108"/>
    <w:rsid w:val="00B5210E"/>
    <w:rsid w:val="00B5212E"/>
    <w:rsid w:val="00B5218D"/>
    <w:rsid w:val="00B521D0"/>
    <w:rsid w:val="00B521E7"/>
    <w:rsid w:val="00B5225D"/>
    <w:rsid w:val="00B52271"/>
    <w:rsid w:val="00B52278"/>
    <w:rsid w:val="00B522B8"/>
    <w:rsid w:val="00B522BC"/>
    <w:rsid w:val="00B522DD"/>
    <w:rsid w:val="00B52300"/>
    <w:rsid w:val="00B5230F"/>
    <w:rsid w:val="00B52322"/>
    <w:rsid w:val="00B52374"/>
    <w:rsid w:val="00B52376"/>
    <w:rsid w:val="00B5239B"/>
    <w:rsid w:val="00B523B9"/>
    <w:rsid w:val="00B523D3"/>
    <w:rsid w:val="00B523E5"/>
    <w:rsid w:val="00B52405"/>
    <w:rsid w:val="00B52419"/>
    <w:rsid w:val="00B5241B"/>
    <w:rsid w:val="00B5244C"/>
    <w:rsid w:val="00B5244F"/>
    <w:rsid w:val="00B5246A"/>
    <w:rsid w:val="00B5247D"/>
    <w:rsid w:val="00B52497"/>
    <w:rsid w:val="00B524B2"/>
    <w:rsid w:val="00B5251A"/>
    <w:rsid w:val="00B52550"/>
    <w:rsid w:val="00B5256A"/>
    <w:rsid w:val="00B525A9"/>
    <w:rsid w:val="00B52607"/>
    <w:rsid w:val="00B52646"/>
    <w:rsid w:val="00B5267E"/>
    <w:rsid w:val="00B526BA"/>
    <w:rsid w:val="00B526F7"/>
    <w:rsid w:val="00B526FD"/>
    <w:rsid w:val="00B527AE"/>
    <w:rsid w:val="00B527F4"/>
    <w:rsid w:val="00B52868"/>
    <w:rsid w:val="00B528A3"/>
    <w:rsid w:val="00B528DB"/>
    <w:rsid w:val="00B528E0"/>
    <w:rsid w:val="00B528E1"/>
    <w:rsid w:val="00B52915"/>
    <w:rsid w:val="00B5292E"/>
    <w:rsid w:val="00B5293D"/>
    <w:rsid w:val="00B5298A"/>
    <w:rsid w:val="00B52996"/>
    <w:rsid w:val="00B5299F"/>
    <w:rsid w:val="00B529A2"/>
    <w:rsid w:val="00B529D1"/>
    <w:rsid w:val="00B529FD"/>
    <w:rsid w:val="00B52A4C"/>
    <w:rsid w:val="00B52A64"/>
    <w:rsid w:val="00B52AA0"/>
    <w:rsid w:val="00B52AA1"/>
    <w:rsid w:val="00B52AA9"/>
    <w:rsid w:val="00B52AAB"/>
    <w:rsid w:val="00B52AAF"/>
    <w:rsid w:val="00B52ACE"/>
    <w:rsid w:val="00B52AF5"/>
    <w:rsid w:val="00B52B4F"/>
    <w:rsid w:val="00B52B63"/>
    <w:rsid w:val="00B52B6D"/>
    <w:rsid w:val="00B52BB2"/>
    <w:rsid w:val="00B52BBE"/>
    <w:rsid w:val="00B52BD0"/>
    <w:rsid w:val="00B52BFE"/>
    <w:rsid w:val="00B52C01"/>
    <w:rsid w:val="00B52C09"/>
    <w:rsid w:val="00B52C7D"/>
    <w:rsid w:val="00B52CC9"/>
    <w:rsid w:val="00B52CF4"/>
    <w:rsid w:val="00B52D0A"/>
    <w:rsid w:val="00B52D1C"/>
    <w:rsid w:val="00B52D24"/>
    <w:rsid w:val="00B52D4E"/>
    <w:rsid w:val="00B52D94"/>
    <w:rsid w:val="00B52DB6"/>
    <w:rsid w:val="00B52DC4"/>
    <w:rsid w:val="00B52DFE"/>
    <w:rsid w:val="00B52E08"/>
    <w:rsid w:val="00B52E2E"/>
    <w:rsid w:val="00B52E61"/>
    <w:rsid w:val="00B52E62"/>
    <w:rsid w:val="00B52E6D"/>
    <w:rsid w:val="00B52E7B"/>
    <w:rsid w:val="00B52F16"/>
    <w:rsid w:val="00B52F7D"/>
    <w:rsid w:val="00B52F8E"/>
    <w:rsid w:val="00B52FA7"/>
    <w:rsid w:val="00B53016"/>
    <w:rsid w:val="00B53031"/>
    <w:rsid w:val="00B53085"/>
    <w:rsid w:val="00B5309A"/>
    <w:rsid w:val="00B530B1"/>
    <w:rsid w:val="00B53129"/>
    <w:rsid w:val="00B53142"/>
    <w:rsid w:val="00B53143"/>
    <w:rsid w:val="00B53172"/>
    <w:rsid w:val="00B5318E"/>
    <w:rsid w:val="00B531C1"/>
    <w:rsid w:val="00B531F6"/>
    <w:rsid w:val="00B53207"/>
    <w:rsid w:val="00B53220"/>
    <w:rsid w:val="00B5325C"/>
    <w:rsid w:val="00B53283"/>
    <w:rsid w:val="00B532D5"/>
    <w:rsid w:val="00B5334A"/>
    <w:rsid w:val="00B5337C"/>
    <w:rsid w:val="00B53409"/>
    <w:rsid w:val="00B53410"/>
    <w:rsid w:val="00B53412"/>
    <w:rsid w:val="00B53482"/>
    <w:rsid w:val="00B534B3"/>
    <w:rsid w:val="00B534CC"/>
    <w:rsid w:val="00B534F3"/>
    <w:rsid w:val="00B53507"/>
    <w:rsid w:val="00B53508"/>
    <w:rsid w:val="00B535AD"/>
    <w:rsid w:val="00B535D3"/>
    <w:rsid w:val="00B535ED"/>
    <w:rsid w:val="00B535F2"/>
    <w:rsid w:val="00B5365E"/>
    <w:rsid w:val="00B53662"/>
    <w:rsid w:val="00B53671"/>
    <w:rsid w:val="00B536E3"/>
    <w:rsid w:val="00B5376F"/>
    <w:rsid w:val="00B53773"/>
    <w:rsid w:val="00B53779"/>
    <w:rsid w:val="00B53797"/>
    <w:rsid w:val="00B5379F"/>
    <w:rsid w:val="00B537D8"/>
    <w:rsid w:val="00B537E8"/>
    <w:rsid w:val="00B537F8"/>
    <w:rsid w:val="00B5381F"/>
    <w:rsid w:val="00B53822"/>
    <w:rsid w:val="00B53831"/>
    <w:rsid w:val="00B538AA"/>
    <w:rsid w:val="00B5394D"/>
    <w:rsid w:val="00B53994"/>
    <w:rsid w:val="00B53998"/>
    <w:rsid w:val="00B53999"/>
    <w:rsid w:val="00B539D0"/>
    <w:rsid w:val="00B53A26"/>
    <w:rsid w:val="00B53A37"/>
    <w:rsid w:val="00B53ABF"/>
    <w:rsid w:val="00B53AC9"/>
    <w:rsid w:val="00B53B03"/>
    <w:rsid w:val="00B53B39"/>
    <w:rsid w:val="00B53B40"/>
    <w:rsid w:val="00B53B94"/>
    <w:rsid w:val="00B53BBB"/>
    <w:rsid w:val="00B53BC1"/>
    <w:rsid w:val="00B53C05"/>
    <w:rsid w:val="00B53C36"/>
    <w:rsid w:val="00B53C63"/>
    <w:rsid w:val="00B53C76"/>
    <w:rsid w:val="00B53CA8"/>
    <w:rsid w:val="00B53CC1"/>
    <w:rsid w:val="00B53CF4"/>
    <w:rsid w:val="00B53CFD"/>
    <w:rsid w:val="00B53D33"/>
    <w:rsid w:val="00B53D34"/>
    <w:rsid w:val="00B53D96"/>
    <w:rsid w:val="00B53DC7"/>
    <w:rsid w:val="00B53DCF"/>
    <w:rsid w:val="00B53DD1"/>
    <w:rsid w:val="00B53E25"/>
    <w:rsid w:val="00B53E51"/>
    <w:rsid w:val="00B53ECF"/>
    <w:rsid w:val="00B53ED2"/>
    <w:rsid w:val="00B53EF2"/>
    <w:rsid w:val="00B53F0B"/>
    <w:rsid w:val="00B53F1F"/>
    <w:rsid w:val="00B53F2E"/>
    <w:rsid w:val="00B53F49"/>
    <w:rsid w:val="00B53FC4"/>
    <w:rsid w:val="00B53FEA"/>
    <w:rsid w:val="00B53FF0"/>
    <w:rsid w:val="00B54021"/>
    <w:rsid w:val="00B54023"/>
    <w:rsid w:val="00B54070"/>
    <w:rsid w:val="00B540D9"/>
    <w:rsid w:val="00B540FA"/>
    <w:rsid w:val="00B5414C"/>
    <w:rsid w:val="00B5414D"/>
    <w:rsid w:val="00B541C0"/>
    <w:rsid w:val="00B541D6"/>
    <w:rsid w:val="00B541E9"/>
    <w:rsid w:val="00B541F1"/>
    <w:rsid w:val="00B5422F"/>
    <w:rsid w:val="00B5424A"/>
    <w:rsid w:val="00B5425A"/>
    <w:rsid w:val="00B54268"/>
    <w:rsid w:val="00B54295"/>
    <w:rsid w:val="00B542B3"/>
    <w:rsid w:val="00B542B7"/>
    <w:rsid w:val="00B542BD"/>
    <w:rsid w:val="00B542D0"/>
    <w:rsid w:val="00B54302"/>
    <w:rsid w:val="00B54306"/>
    <w:rsid w:val="00B54330"/>
    <w:rsid w:val="00B543CB"/>
    <w:rsid w:val="00B54410"/>
    <w:rsid w:val="00B5443B"/>
    <w:rsid w:val="00B54529"/>
    <w:rsid w:val="00B54546"/>
    <w:rsid w:val="00B545AD"/>
    <w:rsid w:val="00B545F0"/>
    <w:rsid w:val="00B5460F"/>
    <w:rsid w:val="00B5461F"/>
    <w:rsid w:val="00B54647"/>
    <w:rsid w:val="00B54669"/>
    <w:rsid w:val="00B5467A"/>
    <w:rsid w:val="00B5467C"/>
    <w:rsid w:val="00B54680"/>
    <w:rsid w:val="00B546F7"/>
    <w:rsid w:val="00B54721"/>
    <w:rsid w:val="00B54728"/>
    <w:rsid w:val="00B547D5"/>
    <w:rsid w:val="00B547ED"/>
    <w:rsid w:val="00B547F2"/>
    <w:rsid w:val="00B54807"/>
    <w:rsid w:val="00B54833"/>
    <w:rsid w:val="00B54849"/>
    <w:rsid w:val="00B54899"/>
    <w:rsid w:val="00B548BF"/>
    <w:rsid w:val="00B548E4"/>
    <w:rsid w:val="00B548E6"/>
    <w:rsid w:val="00B548EF"/>
    <w:rsid w:val="00B54936"/>
    <w:rsid w:val="00B54987"/>
    <w:rsid w:val="00B549B9"/>
    <w:rsid w:val="00B549F6"/>
    <w:rsid w:val="00B54A27"/>
    <w:rsid w:val="00B54A5A"/>
    <w:rsid w:val="00B54A7F"/>
    <w:rsid w:val="00B54A8B"/>
    <w:rsid w:val="00B54AA6"/>
    <w:rsid w:val="00B54B0F"/>
    <w:rsid w:val="00B54B27"/>
    <w:rsid w:val="00B54B68"/>
    <w:rsid w:val="00B54BC9"/>
    <w:rsid w:val="00B54BD9"/>
    <w:rsid w:val="00B54C26"/>
    <w:rsid w:val="00B54C85"/>
    <w:rsid w:val="00B54C89"/>
    <w:rsid w:val="00B54C9B"/>
    <w:rsid w:val="00B54CA1"/>
    <w:rsid w:val="00B54CBD"/>
    <w:rsid w:val="00B54CDC"/>
    <w:rsid w:val="00B54CE1"/>
    <w:rsid w:val="00B54CF3"/>
    <w:rsid w:val="00B54D3D"/>
    <w:rsid w:val="00B54D40"/>
    <w:rsid w:val="00B54D42"/>
    <w:rsid w:val="00B54D72"/>
    <w:rsid w:val="00B54D7C"/>
    <w:rsid w:val="00B54D84"/>
    <w:rsid w:val="00B54D89"/>
    <w:rsid w:val="00B54DA7"/>
    <w:rsid w:val="00B54DD7"/>
    <w:rsid w:val="00B54E01"/>
    <w:rsid w:val="00B54E5B"/>
    <w:rsid w:val="00B54E99"/>
    <w:rsid w:val="00B54E9F"/>
    <w:rsid w:val="00B54EB0"/>
    <w:rsid w:val="00B54EC8"/>
    <w:rsid w:val="00B54EC9"/>
    <w:rsid w:val="00B54EF1"/>
    <w:rsid w:val="00B54EF5"/>
    <w:rsid w:val="00B54F01"/>
    <w:rsid w:val="00B54F52"/>
    <w:rsid w:val="00B54F62"/>
    <w:rsid w:val="00B54F84"/>
    <w:rsid w:val="00B54FA5"/>
    <w:rsid w:val="00B54FBB"/>
    <w:rsid w:val="00B54FD5"/>
    <w:rsid w:val="00B54FE0"/>
    <w:rsid w:val="00B54FF6"/>
    <w:rsid w:val="00B55004"/>
    <w:rsid w:val="00B5500C"/>
    <w:rsid w:val="00B5501D"/>
    <w:rsid w:val="00B55054"/>
    <w:rsid w:val="00B5507F"/>
    <w:rsid w:val="00B5511B"/>
    <w:rsid w:val="00B5511D"/>
    <w:rsid w:val="00B5512E"/>
    <w:rsid w:val="00B5513E"/>
    <w:rsid w:val="00B55144"/>
    <w:rsid w:val="00B55163"/>
    <w:rsid w:val="00B551BC"/>
    <w:rsid w:val="00B5524D"/>
    <w:rsid w:val="00B552F3"/>
    <w:rsid w:val="00B552F6"/>
    <w:rsid w:val="00B55307"/>
    <w:rsid w:val="00B55308"/>
    <w:rsid w:val="00B5533A"/>
    <w:rsid w:val="00B553D1"/>
    <w:rsid w:val="00B553D7"/>
    <w:rsid w:val="00B5541A"/>
    <w:rsid w:val="00B55433"/>
    <w:rsid w:val="00B5544B"/>
    <w:rsid w:val="00B55486"/>
    <w:rsid w:val="00B55490"/>
    <w:rsid w:val="00B5549D"/>
    <w:rsid w:val="00B554B2"/>
    <w:rsid w:val="00B55517"/>
    <w:rsid w:val="00B5553B"/>
    <w:rsid w:val="00B5555E"/>
    <w:rsid w:val="00B5558F"/>
    <w:rsid w:val="00B555BF"/>
    <w:rsid w:val="00B5565F"/>
    <w:rsid w:val="00B5566C"/>
    <w:rsid w:val="00B55677"/>
    <w:rsid w:val="00B5567B"/>
    <w:rsid w:val="00B556A0"/>
    <w:rsid w:val="00B556E9"/>
    <w:rsid w:val="00B55712"/>
    <w:rsid w:val="00B55728"/>
    <w:rsid w:val="00B55742"/>
    <w:rsid w:val="00B5574D"/>
    <w:rsid w:val="00B5574E"/>
    <w:rsid w:val="00B557EB"/>
    <w:rsid w:val="00B5583D"/>
    <w:rsid w:val="00B5585A"/>
    <w:rsid w:val="00B55862"/>
    <w:rsid w:val="00B558CA"/>
    <w:rsid w:val="00B558DB"/>
    <w:rsid w:val="00B558F3"/>
    <w:rsid w:val="00B55929"/>
    <w:rsid w:val="00B55957"/>
    <w:rsid w:val="00B55962"/>
    <w:rsid w:val="00B55975"/>
    <w:rsid w:val="00B559A6"/>
    <w:rsid w:val="00B559DB"/>
    <w:rsid w:val="00B559EE"/>
    <w:rsid w:val="00B55A35"/>
    <w:rsid w:val="00B55A66"/>
    <w:rsid w:val="00B55A85"/>
    <w:rsid w:val="00B55A98"/>
    <w:rsid w:val="00B55AE5"/>
    <w:rsid w:val="00B55B1A"/>
    <w:rsid w:val="00B55B4B"/>
    <w:rsid w:val="00B55B8D"/>
    <w:rsid w:val="00B55BCC"/>
    <w:rsid w:val="00B55C15"/>
    <w:rsid w:val="00B55C43"/>
    <w:rsid w:val="00B55C7A"/>
    <w:rsid w:val="00B55C9E"/>
    <w:rsid w:val="00B55CA0"/>
    <w:rsid w:val="00B55CBE"/>
    <w:rsid w:val="00B55CE5"/>
    <w:rsid w:val="00B55D1D"/>
    <w:rsid w:val="00B55D20"/>
    <w:rsid w:val="00B55D61"/>
    <w:rsid w:val="00B55D79"/>
    <w:rsid w:val="00B55DA7"/>
    <w:rsid w:val="00B55DD5"/>
    <w:rsid w:val="00B55DEF"/>
    <w:rsid w:val="00B55E76"/>
    <w:rsid w:val="00B55E83"/>
    <w:rsid w:val="00B55EE2"/>
    <w:rsid w:val="00B55EEE"/>
    <w:rsid w:val="00B55EF5"/>
    <w:rsid w:val="00B55EF7"/>
    <w:rsid w:val="00B55F07"/>
    <w:rsid w:val="00B55F18"/>
    <w:rsid w:val="00B55F24"/>
    <w:rsid w:val="00B55F54"/>
    <w:rsid w:val="00B55F59"/>
    <w:rsid w:val="00B55F66"/>
    <w:rsid w:val="00B55F91"/>
    <w:rsid w:val="00B55FA2"/>
    <w:rsid w:val="00B55FD3"/>
    <w:rsid w:val="00B56007"/>
    <w:rsid w:val="00B5600C"/>
    <w:rsid w:val="00B560A1"/>
    <w:rsid w:val="00B560FF"/>
    <w:rsid w:val="00B56100"/>
    <w:rsid w:val="00B56154"/>
    <w:rsid w:val="00B5619A"/>
    <w:rsid w:val="00B56217"/>
    <w:rsid w:val="00B56228"/>
    <w:rsid w:val="00B5626C"/>
    <w:rsid w:val="00B5628D"/>
    <w:rsid w:val="00B562B8"/>
    <w:rsid w:val="00B562F6"/>
    <w:rsid w:val="00B56335"/>
    <w:rsid w:val="00B5633C"/>
    <w:rsid w:val="00B5636F"/>
    <w:rsid w:val="00B5639B"/>
    <w:rsid w:val="00B563BB"/>
    <w:rsid w:val="00B563BF"/>
    <w:rsid w:val="00B563C7"/>
    <w:rsid w:val="00B563C9"/>
    <w:rsid w:val="00B563CF"/>
    <w:rsid w:val="00B563FD"/>
    <w:rsid w:val="00B56412"/>
    <w:rsid w:val="00B56471"/>
    <w:rsid w:val="00B564C2"/>
    <w:rsid w:val="00B564E7"/>
    <w:rsid w:val="00B5652A"/>
    <w:rsid w:val="00B56563"/>
    <w:rsid w:val="00B56566"/>
    <w:rsid w:val="00B566EA"/>
    <w:rsid w:val="00B56718"/>
    <w:rsid w:val="00B56745"/>
    <w:rsid w:val="00B5674D"/>
    <w:rsid w:val="00B5675B"/>
    <w:rsid w:val="00B5679A"/>
    <w:rsid w:val="00B567A5"/>
    <w:rsid w:val="00B567A8"/>
    <w:rsid w:val="00B567EC"/>
    <w:rsid w:val="00B567F3"/>
    <w:rsid w:val="00B56811"/>
    <w:rsid w:val="00B56816"/>
    <w:rsid w:val="00B5681C"/>
    <w:rsid w:val="00B56826"/>
    <w:rsid w:val="00B56853"/>
    <w:rsid w:val="00B568BB"/>
    <w:rsid w:val="00B568D5"/>
    <w:rsid w:val="00B568F3"/>
    <w:rsid w:val="00B56931"/>
    <w:rsid w:val="00B56941"/>
    <w:rsid w:val="00B56945"/>
    <w:rsid w:val="00B5694A"/>
    <w:rsid w:val="00B5698D"/>
    <w:rsid w:val="00B5698E"/>
    <w:rsid w:val="00B569B6"/>
    <w:rsid w:val="00B569BF"/>
    <w:rsid w:val="00B569CF"/>
    <w:rsid w:val="00B56A05"/>
    <w:rsid w:val="00B56A14"/>
    <w:rsid w:val="00B56A3E"/>
    <w:rsid w:val="00B56A5C"/>
    <w:rsid w:val="00B56A6B"/>
    <w:rsid w:val="00B56A79"/>
    <w:rsid w:val="00B56B0F"/>
    <w:rsid w:val="00B56B59"/>
    <w:rsid w:val="00B56BBB"/>
    <w:rsid w:val="00B56BC1"/>
    <w:rsid w:val="00B56BCF"/>
    <w:rsid w:val="00B56BD0"/>
    <w:rsid w:val="00B56C4E"/>
    <w:rsid w:val="00B56C59"/>
    <w:rsid w:val="00B56C75"/>
    <w:rsid w:val="00B56CDF"/>
    <w:rsid w:val="00B56D2C"/>
    <w:rsid w:val="00B56D34"/>
    <w:rsid w:val="00B56DA2"/>
    <w:rsid w:val="00B56DBF"/>
    <w:rsid w:val="00B56DF2"/>
    <w:rsid w:val="00B56DF6"/>
    <w:rsid w:val="00B56E27"/>
    <w:rsid w:val="00B56E9B"/>
    <w:rsid w:val="00B56EDD"/>
    <w:rsid w:val="00B56EE2"/>
    <w:rsid w:val="00B56F50"/>
    <w:rsid w:val="00B56FC6"/>
    <w:rsid w:val="00B56FD6"/>
    <w:rsid w:val="00B56FED"/>
    <w:rsid w:val="00B57023"/>
    <w:rsid w:val="00B57029"/>
    <w:rsid w:val="00B57037"/>
    <w:rsid w:val="00B57039"/>
    <w:rsid w:val="00B5705F"/>
    <w:rsid w:val="00B57064"/>
    <w:rsid w:val="00B5707F"/>
    <w:rsid w:val="00B570B0"/>
    <w:rsid w:val="00B570DC"/>
    <w:rsid w:val="00B570EF"/>
    <w:rsid w:val="00B57101"/>
    <w:rsid w:val="00B57104"/>
    <w:rsid w:val="00B57126"/>
    <w:rsid w:val="00B57190"/>
    <w:rsid w:val="00B57233"/>
    <w:rsid w:val="00B57286"/>
    <w:rsid w:val="00B57290"/>
    <w:rsid w:val="00B572B0"/>
    <w:rsid w:val="00B572C2"/>
    <w:rsid w:val="00B572C9"/>
    <w:rsid w:val="00B572CE"/>
    <w:rsid w:val="00B57307"/>
    <w:rsid w:val="00B57351"/>
    <w:rsid w:val="00B57374"/>
    <w:rsid w:val="00B57376"/>
    <w:rsid w:val="00B57378"/>
    <w:rsid w:val="00B57387"/>
    <w:rsid w:val="00B573AC"/>
    <w:rsid w:val="00B573DF"/>
    <w:rsid w:val="00B5740C"/>
    <w:rsid w:val="00B5740F"/>
    <w:rsid w:val="00B5745F"/>
    <w:rsid w:val="00B574AB"/>
    <w:rsid w:val="00B574D7"/>
    <w:rsid w:val="00B574FA"/>
    <w:rsid w:val="00B57519"/>
    <w:rsid w:val="00B5753F"/>
    <w:rsid w:val="00B57556"/>
    <w:rsid w:val="00B57584"/>
    <w:rsid w:val="00B57585"/>
    <w:rsid w:val="00B57593"/>
    <w:rsid w:val="00B575BF"/>
    <w:rsid w:val="00B575F6"/>
    <w:rsid w:val="00B5761E"/>
    <w:rsid w:val="00B5762C"/>
    <w:rsid w:val="00B5764D"/>
    <w:rsid w:val="00B5765E"/>
    <w:rsid w:val="00B5767E"/>
    <w:rsid w:val="00B57690"/>
    <w:rsid w:val="00B576BA"/>
    <w:rsid w:val="00B57735"/>
    <w:rsid w:val="00B5778B"/>
    <w:rsid w:val="00B577FE"/>
    <w:rsid w:val="00B57846"/>
    <w:rsid w:val="00B5785F"/>
    <w:rsid w:val="00B5786C"/>
    <w:rsid w:val="00B5787D"/>
    <w:rsid w:val="00B57953"/>
    <w:rsid w:val="00B57975"/>
    <w:rsid w:val="00B579A9"/>
    <w:rsid w:val="00B579C1"/>
    <w:rsid w:val="00B57A13"/>
    <w:rsid w:val="00B57A91"/>
    <w:rsid w:val="00B57AB9"/>
    <w:rsid w:val="00B57ACC"/>
    <w:rsid w:val="00B57AD1"/>
    <w:rsid w:val="00B57AD6"/>
    <w:rsid w:val="00B57B17"/>
    <w:rsid w:val="00B57BB0"/>
    <w:rsid w:val="00B57BB5"/>
    <w:rsid w:val="00B57BB9"/>
    <w:rsid w:val="00B57BC5"/>
    <w:rsid w:val="00B57BDB"/>
    <w:rsid w:val="00B57BEA"/>
    <w:rsid w:val="00B57C45"/>
    <w:rsid w:val="00B57C96"/>
    <w:rsid w:val="00B57CCD"/>
    <w:rsid w:val="00B57D1C"/>
    <w:rsid w:val="00B57D36"/>
    <w:rsid w:val="00B57D56"/>
    <w:rsid w:val="00B57D69"/>
    <w:rsid w:val="00B57DB2"/>
    <w:rsid w:val="00B57DEC"/>
    <w:rsid w:val="00B57E19"/>
    <w:rsid w:val="00B57E25"/>
    <w:rsid w:val="00B57E36"/>
    <w:rsid w:val="00B57E7D"/>
    <w:rsid w:val="00B57E94"/>
    <w:rsid w:val="00B57E96"/>
    <w:rsid w:val="00B57F0A"/>
    <w:rsid w:val="00B57F2D"/>
    <w:rsid w:val="00B57FC3"/>
    <w:rsid w:val="00B57FE9"/>
    <w:rsid w:val="00B57FEB"/>
    <w:rsid w:val="00B5BF08"/>
    <w:rsid w:val="00B60003"/>
    <w:rsid w:val="00B600B0"/>
    <w:rsid w:val="00B600C2"/>
    <w:rsid w:val="00B600CD"/>
    <w:rsid w:val="00B600F6"/>
    <w:rsid w:val="00B6010D"/>
    <w:rsid w:val="00B60152"/>
    <w:rsid w:val="00B6015B"/>
    <w:rsid w:val="00B60167"/>
    <w:rsid w:val="00B60174"/>
    <w:rsid w:val="00B60175"/>
    <w:rsid w:val="00B601A1"/>
    <w:rsid w:val="00B601AD"/>
    <w:rsid w:val="00B601EB"/>
    <w:rsid w:val="00B60249"/>
    <w:rsid w:val="00B60285"/>
    <w:rsid w:val="00B602A6"/>
    <w:rsid w:val="00B6030D"/>
    <w:rsid w:val="00B6032A"/>
    <w:rsid w:val="00B6032E"/>
    <w:rsid w:val="00B6033C"/>
    <w:rsid w:val="00B603BB"/>
    <w:rsid w:val="00B603C0"/>
    <w:rsid w:val="00B603C3"/>
    <w:rsid w:val="00B603E2"/>
    <w:rsid w:val="00B603F7"/>
    <w:rsid w:val="00B6040A"/>
    <w:rsid w:val="00B6042D"/>
    <w:rsid w:val="00B6044A"/>
    <w:rsid w:val="00B60456"/>
    <w:rsid w:val="00B60472"/>
    <w:rsid w:val="00B60485"/>
    <w:rsid w:val="00B60508"/>
    <w:rsid w:val="00B60570"/>
    <w:rsid w:val="00B605C4"/>
    <w:rsid w:val="00B605C6"/>
    <w:rsid w:val="00B605DF"/>
    <w:rsid w:val="00B60600"/>
    <w:rsid w:val="00B60639"/>
    <w:rsid w:val="00B60665"/>
    <w:rsid w:val="00B6066F"/>
    <w:rsid w:val="00B60683"/>
    <w:rsid w:val="00B606A2"/>
    <w:rsid w:val="00B60739"/>
    <w:rsid w:val="00B60749"/>
    <w:rsid w:val="00B60782"/>
    <w:rsid w:val="00B607C9"/>
    <w:rsid w:val="00B60808"/>
    <w:rsid w:val="00B60824"/>
    <w:rsid w:val="00B6082E"/>
    <w:rsid w:val="00B60839"/>
    <w:rsid w:val="00B6087F"/>
    <w:rsid w:val="00B60901"/>
    <w:rsid w:val="00B60927"/>
    <w:rsid w:val="00B6095C"/>
    <w:rsid w:val="00B6096E"/>
    <w:rsid w:val="00B60992"/>
    <w:rsid w:val="00B609DB"/>
    <w:rsid w:val="00B609E9"/>
    <w:rsid w:val="00B60A1F"/>
    <w:rsid w:val="00B60A55"/>
    <w:rsid w:val="00B60AA1"/>
    <w:rsid w:val="00B60AB4"/>
    <w:rsid w:val="00B60ABC"/>
    <w:rsid w:val="00B60AC4"/>
    <w:rsid w:val="00B60AEF"/>
    <w:rsid w:val="00B60B3F"/>
    <w:rsid w:val="00B60B5F"/>
    <w:rsid w:val="00B60BBD"/>
    <w:rsid w:val="00B60BD9"/>
    <w:rsid w:val="00B60BE6"/>
    <w:rsid w:val="00B60C01"/>
    <w:rsid w:val="00B60C06"/>
    <w:rsid w:val="00B60C22"/>
    <w:rsid w:val="00B60C4A"/>
    <w:rsid w:val="00B60C8A"/>
    <w:rsid w:val="00B60C9D"/>
    <w:rsid w:val="00B60CB0"/>
    <w:rsid w:val="00B60CE7"/>
    <w:rsid w:val="00B60CEF"/>
    <w:rsid w:val="00B60D84"/>
    <w:rsid w:val="00B60E0D"/>
    <w:rsid w:val="00B60E66"/>
    <w:rsid w:val="00B60E74"/>
    <w:rsid w:val="00B60E7A"/>
    <w:rsid w:val="00B60E83"/>
    <w:rsid w:val="00B60E87"/>
    <w:rsid w:val="00B60EAE"/>
    <w:rsid w:val="00B60EEA"/>
    <w:rsid w:val="00B60F57"/>
    <w:rsid w:val="00B60F6F"/>
    <w:rsid w:val="00B60F71"/>
    <w:rsid w:val="00B60F7E"/>
    <w:rsid w:val="00B60FE7"/>
    <w:rsid w:val="00B61071"/>
    <w:rsid w:val="00B611A6"/>
    <w:rsid w:val="00B6129C"/>
    <w:rsid w:val="00B612A7"/>
    <w:rsid w:val="00B612C7"/>
    <w:rsid w:val="00B612D4"/>
    <w:rsid w:val="00B6132F"/>
    <w:rsid w:val="00B61356"/>
    <w:rsid w:val="00B61369"/>
    <w:rsid w:val="00B61372"/>
    <w:rsid w:val="00B61375"/>
    <w:rsid w:val="00B6137C"/>
    <w:rsid w:val="00B6138E"/>
    <w:rsid w:val="00B6138F"/>
    <w:rsid w:val="00B61403"/>
    <w:rsid w:val="00B6140D"/>
    <w:rsid w:val="00B61489"/>
    <w:rsid w:val="00B6148E"/>
    <w:rsid w:val="00B6149B"/>
    <w:rsid w:val="00B614AC"/>
    <w:rsid w:val="00B614C5"/>
    <w:rsid w:val="00B61501"/>
    <w:rsid w:val="00B61533"/>
    <w:rsid w:val="00B6153E"/>
    <w:rsid w:val="00B61552"/>
    <w:rsid w:val="00B6156B"/>
    <w:rsid w:val="00B61577"/>
    <w:rsid w:val="00B61591"/>
    <w:rsid w:val="00B615BE"/>
    <w:rsid w:val="00B615DC"/>
    <w:rsid w:val="00B61610"/>
    <w:rsid w:val="00B61623"/>
    <w:rsid w:val="00B61669"/>
    <w:rsid w:val="00B6167E"/>
    <w:rsid w:val="00B6168D"/>
    <w:rsid w:val="00B6169A"/>
    <w:rsid w:val="00B616A6"/>
    <w:rsid w:val="00B616CC"/>
    <w:rsid w:val="00B61712"/>
    <w:rsid w:val="00B61782"/>
    <w:rsid w:val="00B61797"/>
    <w:rsid w:val="00B617D6"/>
    <w:rsid w:val="00B6180D"/>
    <w:rsid w:val="00B61848"/>
    <w:rsid w:val="00B61864"/>
    <w:rsid w:val="00B61873"/>
    <w:rsid w:val="00B61897"/>
    <w:rsid w:val="00B618AB"/>
    <w:rsid w:val="00B61929"/>
    <w:rsid w:val="00B61932"/>
    <w:rsid w:val="00B6196D"/>
    <w:rsid w:val="00B6198B"/>
    <w:rsid w:val="00B619C3"/>
    <w:rsid w:val="00B619D9"/>
    <w:rsid w:val="00B619DA"/>
    <w:rsid w:val="00B61A37"/>
    <w:rsid w:val="00B61A4E"/>
    <w:rsid w:val="00B61A7B"/>
    <w:rsid w:val="00B61AC2"/>
    <w:rsid w:val="00B61B04"/>
    <w:rsid w:val="00B61B51"/>
    <w:rsid w:val="00B61B7E"/>
    <w:rsid w:val="00B61B96"/>
    <w:rsid w:val="00B61BAD"/>
    <w:rsid w:val="00B61C1C"/>
    <w:rsid w:val="00B61C23"/>
    <w:rsid w:val="00B61C55"/>
    <w:rsid w:val="00B61C58"/>
    <w:rsid w:val="00B61C91"/>
    <w:rsid w:val="00B61CA4"/>
    <w:rsid w:val="00B61D0D"/>
    <w:rsid w:val="00B61D8D"/>
    <w:rsid w:val="00B61D9F"/>
    <w:rsid w:val="00B61E01"/>
    <w:rsid w:val="00B61E2E"/>
    <w:rsid w:val="00B61E43"/>
    <w:rsid w:val="00B61E6F"/>
    <w:rsid w:val="00B61E73"/>
    <w:rsid w:val="00B61F25"/>
    <w:rsid w:val="00B61F3E"/>
    <w:rsid w:val="00B61F66"/>
    <w:rsid w:val="00B61F91"/>
    <w:rsid w:val="00B61FA6"/>
    <w:rsid w:val="00B61FDD"/>
    <w:rsid w:val="00B62002"/>
    <w:rsid w:val="00B62004"/>
    <w:rsid w:val="00B62031"/>
    <w:rsid w:val="00B62071"/>
    <w:rsid w:val="00B620C6"/>
    <w:rsid w:val="00B620DA"/>
    <w:rsid w:val="00B620F7"/>
    <w:rsid w:val="00B621C6"/>
    <w:rsid w:val="00B62220"/>
    <w:rsid w:val="00B6224A"/>
    <w:rsid w:val="00B62278"/>
    <w:rsid w:val="00B6229E"/>
    <w:rsid w:val="00B622AF"/>
    <w:rsid w:val="00B622E3"/>
    <w:rsid w:val="00B623BA"/>
    <w:rsid w:val="00B623FF"/>
    <w:rsid w:val="00B62439"/>
    <w:rsid w:val="00B62479"/>
    <w:rsid w:val="00B6248F"/>
    <w:rsid w:val="00B624F2"/>
    <w:rsid w:val="00B62508"/>
    <w:rsid w:val="00B625AB"/>
    <w:rsid w:val="00B625B5"/>
    <w:rsid w:val="00B625CB"/>
    <w:rsid w:val="00B625E2"/>
    <w:rsid w:val="00B625F2"/>
    <w:rsid w:val="00B62617"/>
    <w:rsid w:val="00B62653"/>
    <w:rsid w:val="00B62672"/>
    <w:rsid w:val="00B6267B"/>
    <w:rsid w:val="00B6268C"/>
    <w:rsid w:val="00B626B1"/>
    <w:rsid w:val="00B626ED"/>
    <w:rsid w:val="00B6272C"/>
    <w:rsid w:val="00B62736"/>
    <w:rsid w:val="00B6278B"/>
    <w:rsid w:val="00B62818"/>
    <w:rsid w:val="00B62875"/>
    <w:rsid w:val="00B628B0"/>
    <w:rsid w:val="00B628ED"/>
    <w:rsid w:val="00B628FD"/>
    <w:rsid w:val="00B62913"/>
    <w:rsid w:val="00B62947"/>
    <w:rsid w:val="00B6294A"/>
    <w:rsid w:val="00B6294F"/>
    <w:rsid w:val="00B62986"/>
    <w:rsid w:val="00B629AC"/>
    <w:rsid w:val="00B629BE"/>
    <w:rsid w:val="00B629CE"/>
    <w:rsid w:val="00B629F8"/>
    <w:rsid w:val="00B62A12"/>
    <w:rsid w:val="00B62A2D"/>
    <w:rsid w:val="00B62A82"/>
    <w:rsid w:val="00B62A84"/>
    <w:rsid w:val="00B62AAF"/>
    <w:rsid w:val="00B62B48"/>
    <w:rsid w:val="00B62BE1"/>
    <w:rsid w:val="00B62C14"/>
    <w:rsid w:val="00B62C65"/>
    <w:rsid w:val="00B62C6E"/>
    <w:rsid w:val="00B62CB2"/>
    <w:rsid w:val="00B62CD0"/>
    <w:rsid w:val="00B62CDA"/>
    <w:rsid w:val="00B62D22"/>
    <w:rsid w:val="00B62D37"/>
    <w:rsid w:val="00B62DC2"/>
    <w:rsid w:val="00B62DE0"/>
    <w:rsid w:val="00B62DF9"/>
    <w:rsid w:val="00B62E05"/>
    <w:rsid w:val="00B62E12"/>
    <w:rsid w:val="00B62E43"/>
    <w:rsid w:val="00B62E85"/>
    <w:rsid w:val="00B62EBA"/>
    <w:rsid w:val="00B62EC3"/>
    <w:rsid w:val="00B62EEF"/>
    <w:rsid w:val="00B62F79"/>
    <w:rsid w:val="00B62FE2"/>
    <w:rsid w:val="00B63038"/>
    <w:rsid w:val="00B6308E"/>
    <w:rsid w:val="00B630A8"/>
    <w:rsid w:val="00B630CA"/>
    <w:rsid w:val="00B630F9"/>
    <w:rsid w:val="00B6312C"/>
    <w:rsid w:val="00B6316B"/>
    <w:rsid w:val="00B6320D"/>
    <w:rsid w:val="00B63219"/>
    <w:rsid w:val="00B6323A"/>
    <w:rsid w:val="00B63256"/>
    <w:rsid w:val="00B6329C"/>
    <w:rsid w:val="00B632D1"/>
    <w:rsid w:val="00B632DF"/>
    <w:rsid w:val="00B63322"/>
    <w:rsid w:val="00B6339D"/>
    <w:rsid w:val="00B633A8"/>
    <w:rsid w:val="00B633C7"/>
    <w:rsid w:val="00B633F7"/>
    <w:rsid w:val="00B633FB"/>
    <w:rsid w:val="00B63404"/>
    <w:rsid w:val="00B63412"/>
    <w:rsid w:val="00B63449"/>
    <w:rsid w:val="00B63463"/>
    <w:rsid w:val="00B634AF"/>
    <w:rsid w:val="00B634F7"/>
    <w:rsid w:val="00B634FB"/>
    <w:rsid w:val="00B6354A"/>
    <w:rsid w:val="00B6359F"/>
    <w:rsid w:val="00B635C1"/>
    <w:rsid w:val="00B635C9"/>
    <w:rsid w:val="00B635DE"/>
    <w:rsid w:val="00B635F3"/>
    <w:rsid w:val="00B63605"/>
    <w:rsid w:val="00B6361E"/>
    <w:rsid w:val="00B63638"/>
    <w:rsid w:val="00B636AC"/>
    <w:rsid w:val="00B636B3"/>
    <w:rsid w:val="00B636ED"/>
    <w:rsid w:val="00B6371D"/>
    <w:rsid w:val="00B6372C"/>
    <w:rsid w:val="00B6375D"/>
    <w:rsid w:val="00B63774"/>
    <w:rsid w:val="00B63782"/>
    <w:rsid w:val="00B63797"/>
    <w:rsid w:val="00B637C8"/>
    <w:rsid w:val="00B637E5"/>
    <w:rsid w:val="00B637EF"/>
    <w:rsid w:val="00B63863"/>
    <w:rsid w:val="00B63883"/>
    <w:rsid w:val="00B63884"/>
    <w:rsid w:val="00B638A5"/>
    <w:rsid w:val="00B638E7"/>
    <w:rsid w:val="00B638F5"/>
    <w:rsid w:val="00B63900"/>
    <w:rsid w:val="00B6392E"/>
    <w:rsid w:val="00B63966"/>
    <w:rsid w:val="00B63972"/>
    <w:rsid w:val="00B63997"/>
    <w:rsid w:val="00B639B9"/>
    <w:rsid w:val="00B639C4"/>
    <w:rsid w:val="00B639CE"/>
    <w:rsid w:val="00B639DE"/>
    <w:rsid w:val="00B639EB"/>
    <w:rsid w:val="00B639F1"/>
    <w:rsid w:val="00B63A08"/>
    <w:rsid w:val="00B63A51"/>
    <w:rsid w:val="00B63AB0"/>
    <w:rsid w:val="00B63B3E"/>
    <w:rsid w:val="00B63B61"/>
    <w:rsid w:val="00B63B6C"/>
    <w:rsid w:val="00B63B6F"/>
    <w:rsid w:val="00B63B9F"/>
    <w:rsid w:val="00B63BB1"/>
    <w:rsid w:val="00B63C37"/>
    <w:rsid w:val="00B63C56"/>
    <w:rsid w:val="00B63C75"/>
    <w:rsid w:val="00B63C7E"/>
    <w:rsid w:val="00B63CA1"/>
    <w:rsid w:val="00B63CE8"/>
    <w:rsid w:val="00B63D0A"/>
    <w:rsid w:val="00B63D0D"/>
    <w:rsid w:val="00B63D9D"/>
    <w:rsid w:val="00B63DE3"/>
    <w:rsid w:val="00B63E03"/>
    <w:rsid w:val="00B63E6A"/>
    <w:rsid w:val="00B63E8D"/>
    <w:rsid w:val="00B63EA5"/>
    <w:rsid w:val="00B63EB1"/>
    <w:rsid w:val="00B63ECD"/>
    <w:rsid w:val="00B63ED6"/>
    <w:rsid w:val="00B63EED"/>
    <w:rsid w:val="00B63EF0"/>
    <w:rsid w:val="00B63F1F"/>
    <w:rsid w:val="00B63F32"/>
    <w:rsid w:val="00B63F66"/>
    <w:rsid w:val="00B63F87"/>
    <w:rsid w:val="00B63F95"/>
    <w:rsid w:val="00B63F9A"/>
    <w:rsid w:val="00B63FD6"/>
    <w:rsid w:val="00B64011"/>
    <w:rsid w:val="00B6405D"/>
    <w:rsid w:val="00B6405E"/>
    <w:rsid w:val="00B640B8"/>
    <w:rsid w:val="00B640F7"/>
    <w:rsid w:val="00B64141"/>
    <w:rsid w:val="00B6415E"/>
    <w:rsid w:val="00B6417C"/>
    <w:rsid w:val="00B641D3"/>
    <w:rsid w:val="00B641EC"/>
    <w:rsid w:val="00B6422B"/>
    <w:rsid w:val="00B64245"/>
    <w:rsid w:val="00B64259"/>
    <w:rsid w:val="00B642E3"/>
    <w:rsid w:val="00B642E6"/>
    <w:rsid w:val="00B64314"/>
    <w:rsid w:val="00B64317"/>
    <w:rsid w:val="00B64343"/>
    <w:rsid w:val="00B64399"/>
    <w:rsid w:val="00B643A8"/>
    <w:rsid w:val="00B643B3"/>
    <w:rsid w:val="00B643BC"/>
    <w:rsid w:val="00B643EC"/>
    <w:rsid w:val="00B643F1"/>
    <w:rsid w:val="00B6442E"/>
    <w:rsid w:val="00B64449"/>
    <w:rsid w:val="00B6444A"/>
    <w:rsid w:val="00B644C0"/>
    <w:rsid w:val="00B644CC"/>
    <w:rsid w:val="00B644EB"/>
    <w:rsid w:val="00B64561"/>
    <w:rsid w:val="00B645BD"/>
    <w:rsid w:val="00B645D3"/>
    <w:rsid w:val="00B645E3"/>
    <w:rsid w:val="00B6465D"/>
    <w:rsid w:val="00B646A1"/>
    <w:rsid w:val="00B64726"/>
    <w:rsid w:val="00B6475A"/>
    <w:rsid w:val="00B64762"/>
    <w:rsid w:val="00B647CE"/>
    <w:rsid w:val="00B64836"/>
    <w:rsid w:val="00B64857"/>
    <w:rsid w:val="00B64871"/>
    <w:rsid w:val="00B6488B"/>
    <w:rsid w:val="00B648BB"/>
    <w:rsid w:val="00B648D1"/>
    <w:rsid w:val="00B648F7"/>
    <w:rsid w:val="00B648FD"/>
    <w:rsid w:val="00B64920"/>
    <w:rsid w:val="00B6496A"/>
    <w:rsid w:val="00B649A4"/>
    <w:rsid w:val="00B649A7"/>
    <w:rsid w:val="00B649D5"/>
    <w:rsid w:val="00B649E6"/>
    <w:rsid w:val="00B64A0D"/>
    <w:rsid w:val="00B64A42"/>
    <w:rsid w:val="00B64A56"/>
    <w:rsid w:val="00B64A7C"/>
    <w:rsid w:val="00B64AF6"/>
    <w:rsid w:val="00B64B12"/>
    <w:rsid w:val="00B64B53"/>
    <w:rsid w:val="00B64B5C"/>
    <w:rsid w:val="00B64B68"/>
    <w:rsid w:val="00B64B89"/>
    <w:rsid w:val="00B64BBE"/>
    <w:rsid w:val="00B64BE4"/>
    <w:rsid w:val="00B64BFC"/>
    <w:rsid w:val="00B64C1D"/>
    <w:rsid w:val="00B64C4F"/>
    <w:rsid w:val="00B64C52"/>
    <w:rsid w:val="00B64CCB"/>
    <w:rsid w:val="00B64CF8"/>
    <w:rsid w:val="00B64D4D"/>
    <w:rsid w:val="00B64DCB"/>
    <w:rsid w:val="00B64DEC"/>
    <w:rsid w:val="00B64DFC"/>
    <w:rsid w:val="00B64E45"/>
    <w:rsid w:val="00B64E4C"/>
    <w:rsid w:val="00B64ED6"/>
    <w:rsid w:val="00B64EE5"/>
    <w:rsid w:val="00B64F1C"/>
    <w:rsid w:val="00B64F39"/>
    <w:rsid w:val="00B64F58"/>
    <w:rsid w:val="00B64F5B"/>
    <w:rsid w:val="00B64F98"/>
    <w:rsid w:val="00B64F9C"/>
    <w:rsid w:val="00B64FD7"/>
    <w:rsid w:val="00B64FEA"/>
    <w:rsid w:val="00B6506B"/>
    <w:rsid w:val="00B65089"/>
    <w:rsid w:val="00B650B6"/>
    <w:rsid w:val="00B650DC"/>
    <w:rsid w:val="00B65131"/>
    <w:rsid w:val="00B651A2"/>
    <w:rsid w:val="00B651BE"/>
    <w:rsid w:val="00B651C4"/>
    <w:rsid w:val="00B651E2"/>
    <w:rsid w:val="00B651EE"/>
    <w:rsid w:val="00B65209"/>
    <w:rsid w:val="00B6520F"/>
    <w:rsid w:val="00B65258"/>
    <w:rsid w:val="00B652AD"/>
    <w:rsid w:val="00B652AE"/>
    <w:rsid w:val="00B652CD"/>
    <w:rsid w:val="00B652D7"/>
    <w:rsid w:val="00B6530E"/>
    <w:rsid w:val="00B6531C"/>
    <w:rsid w:val="00B65345"/>
    <w:rsid w:val="00B65381"/>
    <w:rsid w:val="00B653BA"/>
    <w:rsid w:val="00B6543F"/>
    <w:rsid w:val="00B65446"/>
    <w:rsid w:val="00B65458"/>
    <w:rsid w:val="00B6547C"/>
    <w:rsid w:val="00B6553A"/>
    <w:rsid w:val="00B6557E"/>
    <w:rsid w:val="00B65582"/>
    <w:rsid w:val="00B655A0"/>
    <w:rsid w:val="00B655BB"/>
    <w:rsid w:val="00B655BF"/>
    <w:rsid w:val="00B65632"/>
    <w:rsid w:val="00B6564C"/>
    <w:rsid w:val="00B6565E"/>
    <w:rsid w:val="00B65663"/>
    <w:rsid w:val="00B6569A"/>
    <w:rsid w:val="00B656B7"/>
    <w:rsid w:val="00B656E5"/>
    <w:rsid w:val="00B656FF"/>
    <w:rsid w:val="00B65716"/>
    <w:rsid w:val="00B65725"/>
    <w:rsid w:val="00B6576A"/>
    <w:rsid w:val="00B65799"/>
    <w:rsid w:val="00B657FA"/>
    <w:rsid w:val="00B6581D"/>
    <w:rsid w:val="00B6584F"/>
    <w:rsid w:val="00B65889"/>
    <w:rsid w:val="00B6588F"/>
    <w:rsid w:val="00B6589B"/>
    <w:rsid w:val="00B658C7"/>
    <w:rsid w:val="00B6592C"/>
    <w:rsid w:val="00B65941"/>
    <w:rsid w:val="00B65954"/>
    <w:rsid w:val="00B6598B"/>
    <w:rsid w:val="00B6598C"/>
    <w:rsid w:val="00B659BA"/>
    <w:rsid w:val="00B65A1D"/>
    <w:rsid w:val="00B65A3B"/>
    <w:rsid w:val="00B65A6B"/>
    <w:rsid w:val="00B65A6C"/>
    <w:rsid w:val="00B65A93"/>
    <w:rsid w:val="00B65AA4"/>
    <w:rsid w:val="00B65AA5"/>
    <w:rsid w:val="00B65AC2"/>
    <w:rsid w:val="00B65B03"/>
    <w:rsid w:val="00B65B36"/>
    <w:rsid w:val="00B65B78"/>
    <w:rsid w:val="00B65B7F"/>
    <w:rsid w:val="00B65BAD"/>
    <w:rsid w:val="00B65BCD"/>
    <w:rsid w:val="00B65C1B"/>
    <w:rsid w:val="00B65C1D"/>
    <w:rsid w:val="00B65C73"/>
    <w:rsid w:val="00B65C7C"/>
    <w:rsid w:val="00B65C83"/>
    <w:rsid w:val="00B65C95"/>
    <w:rsid w:val="00B65CA6"/>
    <w:rsid w:val="00B65CD8"/>
    <w:rsid w:val="00B65CDF"/>
    <w:rsid w:val="00B65D1E"/>
    <w:rsid w:val="00B65D29"/>
    <w:rsid w:val="00B65DAC"/>
    <w:rsid w:val="00B65DE4"/>
    <w:rsid w:val="00B65E2D"/>
    <w:rsid w:val="00B65E6C"/>
    <w:rsid w:val="00B65E9C"/>
    <w:rsid w:val="00B65EE5"/>
    <w:rsid w:val="00B65EEE"/>
    <w:rsid w:val="00B65EFA"/>
    <w:rsid w:val="00B65F0A"/>
    <w:rsid w:val="00B65F23"/>
    <w:rsid w:val="00B65F4A"/>
    <w:rsid w:val="00B65F70"/>
    <w:rsid w:val="00B65FC3"/>
    <w:rsid w:val="00B65FC7"/>
    <w:rsid w:val="00B660A7"/>
    <w:rsid w:val="00B660D9"/>
    <w:rsid w:val="00B660E5"/>
    <w:rsid w:val="00B6613C"/>
    <w:rsid w:val="00B66141"/>
    <w:rsid w:val="00B66189"/>
    <w:rsid w:val="00B6619A"/>
    <w:rsid w:val="00B661CC"/>
    <w:rsid w:val="00B661E3"/>
    <w:rsid w:val="00B66208"/>
    <w:rsid w:val="00B6622E"/>
    <w:rsid w:val="00B662AD"/>
    <w:rsid w:val="00B662B3"/>
    <w:rsid w:val="00B66333"/>
    <w:rsid w:val="00B66371"/>
    <w:rsid w:val="00B6637F"/>
    <w:rsid w:val="00B663A9"/>
    <w:rsid w:val="00B663BB"/>
    <w:rsid w:val="00B663DB"/>
    <w:rsid w:val="00B66420"/>
    <w:rsid w:val="00B66428"/>
    <w:rsid w:val="00B66435"/>
    <w:rsid w:val="00B66438"/>
    <w:rsid w:val="00B6643F"/>
    <w:rsid w:val="00B6646B"/>
    <w:rsid w:val="00B66474"/>
    <w:rsid w:val="00B664C6"/>
    <w:rsid w:val="00B664CD"/>
    <w:rsid w:val="00B66543"/>
    <w:rsid w:val="00B66567"/>
    <w:rsid w:val="00B665B1"/>
    <w:rsid w:val="00B665B6"/>
    <w:rsid w:val="00B665DB"/>
    <w:rsid w:val="00B665ED"/>
    <w:rsid w:val="00B665F9"/>
    <w:rsid w:val="00B66641"/>
    <w:rsid w:val="00B66643"/>
    <w:rsid w:val="00B66656"/>
    <w:rsid w:val="00B6669C"/>
    <w:rsid w:val="00B666E7"/>
    <w:rsid w:val="00B666F1"/>
    <w:rsid w:val="00B66715"/>
    <w:rsid w:val="00B66775"/>
    <w:rsid w:val="00B667A7"/>
    <w:rsid w:val="00B667FA"/>
    <w:rsid w:val="00B6680E"/>
    <w:rsid w:val="00B66811"/>
    <w:rsid w:val="00B66813"/>
    <w:rsid w:val="00B6685C"/>
    <w:rsid w:val="00B66872"/>
    <w:rsid w:val="00B668CD"/>
    <w:rsid w:val="00B668DE"/>
    <w:rsid w:val="00B66909"/>
    <w:rsid w:val="00B6691C"/>
    <w:rsid w:val="00B66947"/>
    <w:rsid w:val="00B6694B"/>
    <w:rsid w:val="00B6695A"/>
    <w:rsid w:val="00B6698C"/>
    <w:rsid w:val="00B669A0"/>
    <w:rsid w:val="00B669B4"/>
    <w:rsid w:val="00B669D2"/>
    <w:rsid w:val="00B669DB"/>
    <w:rsid w:val="00B66A01"/>
    <w:rsid w:val="00B66A2C"/>
    <w:rsid w:val="00B66A2E"/>
    <w:rsid w:val="00B66A4A"/>
    <w:rsid w:val="00B66A81"/>
    <w:rsid w:val="00B66ACD"/>
    <w:rsid w:val="00B66AE2"/>
    <w:rsid w:val="00B66B5A"/>
    <w:rsid w:val="00B66B66"/>
    <w:rsid w:val="00B66B73"/>
    <w:rsid w:val="00B66B7C"/>
    <w:rsid w:val="00B66BA8"/>
    <w:rsid w:val="00B66BBF"/>
    <w:rsid w:val="00B66BC7"/>
    <w:rsid w:val="00B66BD6"/>
    <w:rsid w:val="00B66BE3"/>
    <w:rsid w:val="00B66C51"/>
    <w:rsid w:val="00B66C64"/>
    <w:rsid w:val="00B66C91"/>
    <w:rsid w:val="00B66CBB"/>
    <w:rsid w:val="00B66CFE"/>
    <w:rsid w:val="00B66D4C"/>
    <w:rsid w:val="00B66D7F"/>
    <w:rsid w:val="00B66D85"/>
    <w:rsid w:val="00B66D99"/>
    <w:rsid w:val="00B66DBD"/>
    <w:rsid w:val="00B66DC1"/>
    <w:rsid w:val="00B66DCF"/>
    <w:rsid w:val="00B66E03"/>
    <w:rsid w:val="00B66E39"/>
    <w:rsid w:val="00B66E8B"/>
    <w:rsid w:val="00B66EA6"/>
    <w:rsid w:val="00B66EB3"/>
    <w:rsid w:val="00B66F42"/>
    <w:rsid w:val="00B66F4F"/>
    <w:rsid w:val="00B66F7A"/>
    <w:rsid w:val="00B66FDE"/>
    <w:rsid w:val="00B66FE0"/>
    <w:rsid w:val="00B66FEA"/>
    <w:rsid w:val="00B670B5"/>
    <w:rsid w:val="00B670C8"/>
    <w:rsid w:val="00B670E8"/>
    <w:rsid w:val="00B67101"/>
    <w:rsid w:val="00B67103"/>
    <w:rsid w:val="00B67117"/>
    <w:rsid w:val="00B67144"/>
    <w:rsid w:val="00B67148"/>
    <w:rsid w:val="00B6716F"/>
    <w:rsid w:val="00B671A7"/>
    <w:rsid w:val="00B671C7"/>
    <w:rsid w:val="00B671D2"/>
    <w:rsid w:val="00B6723E"/>
    <w:rsid w:val="00B67264"/>
    <w:rsid w:val="00B6728F"/>
    <w:rsid w:val="00B672C4"/>
    <w:rsid w:val="00B672C7"/>
    <w:rsid w:val="00B672D4"/>
    <w:rsid w:val="00B672FA"/>
    <w:rsid w:val="00B67300"/>
    <w:rsid w:val="00B6732D"/>
    <w:rsid w:val="00B6733B"/>
    <w:rsid w:val="00B67365"/>
    <w:rsid w:val="00B673B6"/>
    <w:rsid w:val="00B673CB"/>
    <w:rsid w:val="00B6741C"/>
    <w:rsid w:val="00B6741E"/>
    <w:rsid w:val="00B67423"/>
    <w:rsid w:val="00B67428"/>
    <w:rsid w:val="00B674A6"/>
    <w:rsid w:val="00B674B3"/>
    <w:rsid w:val="00B674BA"/>
    <w:rsid w:val="00B674E6"/>
    <w:rsid w:val="00B674F7"/>
    <w:rsid w:val="00B6751C"/>
    <w:rsid w:val="00B67557"/>
    <w:rsid w:val="00B67594"/>
    <w:rsid w:val="00B675CF"/>
    <w:rsid w:val="00B67636"/>
    <w:rsid w:val="00B676AF"/>
    <w:rsid w:val="00B676E7"/>
    <w:rsid w:val="00B676EE"/>
    <w:rsid w:val="00B676F7"/>
    <w:rsid w:val="00B67700"/>
    <w:rsid w:val="00B67708"/>
    <w:rsid w:val="00B6770E"/>
    <w:rsid w:val="00B6772F"/>
    <w:rsid w:val="00B6773C"/>
    <w:rsid w:val="00B67764"/>
    <w:rsid w:val="00B6779D"/>
    <w:rsid w:val="00B677E8"/>
    <w:rsid w:val="00B67845"/>
    <w:rsid w:val="00B6785E"/>
    <w:rsid w:val="00B6789D"/>
    <w:rsid w:val="00B678EC"/>
    <w:rsid w:val="00B678FC"/>
    <w:rsid w:val="00B6794F"/>
    <w:rsid w:val="00B679D4"/>
    <w:rsid w:val="00B67A17"/>
    <w:rsid w:val="00B67A58"/>
    <w:rsid w:val="00B67A96"/>
    <w:rsid w:val="00B67AAE"/>
    <w:rsid w:val="00B67B04"/>
    <w:rsid w:val="00B67BDB"/>
    <w:rsid w:val="00B67BE4"/>
    <w:rsid w:val="00B67C5F"/>
    <w:rsid w:val="00B67C9E"/>
    <w:rsid w:val="00B67CC7"/>
    <w:rsid w:val="00B67CDB"/>
    <w:rsid w:val="00B67D42"/>
    <w:rsid w:val="00B67D7B"/>
    <w:rsid w:val="00B67DB6"/>
    <w:rsid w:val="00B67DC4"/>
    <w:rsid w:val="00B67E0D"/>
    <w:rsid w:val="00B67E29"/>
    <w:rsid w:val="00B67E40"/>
    <w:rsid w:val="00B67E47"/>
    <w:rsid w:val="00B67E65"/>
    <w:rsid w:val="00B67EB1"/>
    <w:rsid w:val="00B67EB8"/>
    <w:rsid w:val="00B67EF6"/>
    <w:rsid w:val="00B67F08"/>
    <w:rsid w:val="00B67F3C"/>
    <w:rsid w:val="00B67F53"/>
    <w:rsid w:val="00B67F62"/>
    <w:rsid w:val="00B67F74"/>
    <w:rsid w:val="00B67F8E"/>
    <w:rsid w:val="00B67FCC"/>
    <w:rsid w:val="00B67FCD"/>
    <w:rsid w:val="00B70000"/>
    <w:rsid w:val="00B70008"/>
    <w:rsid w:val="00B70034"/>
    <w:rsid w:val="00B7003F"/>
    <w:rsid w:val="00B70073"/>
    <w:rsid w:val="00B70090"/>
    <w:rsid w:val="00B700CF"/>
    <w:rsid w:val="00B70117"/>
    <w:rsid w:val="00B7013F"/>
    <w:rsid w:val="00B70176"/>
    <w:rsid w:val="00B70195"/>
    <w:rsid w:val="00B701B6"/>
    <w:rsid w:val="00B701D1"/>
    <w:rsid w:val="00B701D6"/>
    <w:rsid w:val="00B701DB"/>
    <w:rsid w:val="00B70273"/>
    <w:rsid w:val="00B70274"/>
    <w:rsid w:val="00B70290"/>
    <w:rsid w:val="00B70294"/>
    <w:rsid w:val="00B70304"/>
    <w:rsid w:val="00B70331"/>
    <w:rsid w:val="00B70342"/>
    <w:rsid w:val="00B70350"/>
    <w:rsid w:val="00B70373"/>
    <w:rsid w:val="00B703C1"/>
    <w:rsid w:val="00B703F8"/>
    <w:rsid w:val="00B70421"/>
    <w:rsid w:val="00B70429"/>
    <w:rsid w:val="00B7046C"/>
    <w:rsid w:val="00B704F3"/>
    <w:rsid w:val="00B7051D"/>
    <w:rsid w:val="00B70535"/>
    <w:rsid w:val="00B70559"/>
    <w:rsid w:val="00B7057E"/>
    <w:rsid w:val="00B705B4"/>
    <w:rsid w:val="00B705D3"/>
    <w:rsid w:val="00B705F4"/>
    <w:rsid w:val="00B70615"/>
    <w:rsid w:val="00B7065A"/>
    <w:rsid w:val="00B706C3"/>
    <w:rsid w:val="00B70700"/>
    <w:rsid w:val="00B70741"/>
    <w:rsid w:val="00B70767"/>
    <w:rsid w:val="00B707BD"/>
    <w:rsid w:val="00B707E1"/>
    <w:rsid w:val="00B707F5"/>
    <w:rsid w:val="00B70805"/>
    <w:rsid w:val="00B70807"/>
    <w:rsid w:val="00B70858"/>
    <w:rsid w:val="00B70866"/>
    <w:rsid w:val="00B708B5"/>
    <w:rsid w:val="00B708CA"/>
    <w:rsid w:val="00B708E4"/>
    <w:rsid w:val="00B708F5"/>
    <w:rsid w:val="00B7090F"/>
    <w:rsid w:val="00B7091A"/>
    <w:rsid w:val="00B70958"/>
    <w:rsid w:val="00B70979"/>
    <w:rsid w:val="00B709D0"/>
    <w:rsid w:val="00B70A0A"/>
    <w:rsid w:val="00B70A17"/>
    <w:rsid w:val="00B70A1D"/>
    <w:rsid w:val="00B70A23"/>
    <w:rsid w:val="00B70A52"/>
    <w:rsid w:val="00B70A72"/>
    <w:rsid w:val="00B70A8A"/>
    <w:rsid w:val="00B70ABB"/>
    <w:rsid w:val="00B70ABC"/>
    <w:rsid w:val="00B70AC3"/>
    <w:rsid w:val="00B70AE4"/>
    <w:rsid w:val="00B70B34"/>
    <w:rsid w:val="00B70B35"/>
    <w:rsid w:val="00B70B42"/>
    <w:rsid w:val="00B70B66"/>
    <w:rsid w:val="00B70B6A"/>
    <w:rsid w:val="00B70BB3"/>
    <w:rsid w:val="00B70BEF"/>
    <w:rsid w:val="00B70C31"/>
    <w:rsid w:val="00B70C84"/>
    <w:rsid w:val="00B70CB2"/>
    <w:rsid w:val="00B70CE4"/>
    <w:rsid w:val="00B70CF5"/>
    <w:rsid w:val="00B70D0F"/>
    <w:rsid w:val="00B70D25"/>
    <w:rsid w:val="00B70D88"/>
    <w:rsid w:val="00B70DAA"/>
    <w:rsid w:val="00B70DFB"/>
    <w:rsid w:val="00B70E2E"/>
    <w:rsid w:val="00B70E50"/>
    <w:rsid w:val="00B70E54"/>
    <w:rsid w:val="00B70E71"/>
    <w:rsid w:val="00B70E75"/>
    <w:rsid w:val="00B70ECE"/>
    <w:rsid w:val="00B70EDF"/>
    <w:rsid w:val="00B70F35"/>
    <w:rsid w:val="00B70F37"/>
    <w:rsid w:val="00B70F5D"/>
    <w:rsid w:val="00B70F7B"/>
    <w:rsid w:val="00B70F9F"/>
    <w:rsid w:val="00B70FC0"/>
    <w:rsid w:val="00B7100A"/>
    <w:rsid w:val="00B71021"/>
    <w:rsid w:val="00B71033"/>
    <w:rsid w:val="00B7103F"/>
    <w:rsid w:val="00B7106A"/>
    <w:rsid w:val="00B71076"/>
    <w:rsid w:val="00B7110F"/>
    <w:rsid w:val="00B71116"/>
    <w:rsid w:val="00B71129"/>
    <w:rsid w:val="00B7120E"/>
    <w:rsid w:val="00B71219"/>
    <w:rsid w:val="00B7121B"/>
    <w:rsid w:val="00B7128E"/>
    <w:rsid w:val="00B712A7"/>
    <w:rsid w:val="00B712B0"/>
    <w:rsid w:val="00B712B1"/>
    <w:rsid w:val="00B712CB"/>
    <w:rsid w:val="00B71314"/>
    <w:rsid w:val="00B7134B"/>
    <w:rsid w:val="00B7136A"/>
    <w:rsid w:val="00B713B2"/>
    <w:rsid w:val="00B713F5"/>
    <w:rsid w:val="00B7140E"/>
    <w:rsid w:val="00B7143E"/>
    <w:rsid w:val="00B71466"/>
    <w:rsid w:val="00B71491"/>
    <w:rsid w:val="00B714B1"/>
    <w:rsid w:val="00B714E6"/>
    <w:rsid w:val="00B714FE"/>
    <w:rsid w:val="00B7150A"/>
    <w:rsid w:val="00B7150E"/>
    <w:rsid w:val="00B71513"/>
    <w:rsid w:val="00B7152B"/>
    <w:rsid w:val="00B71583"/>
    <w:rsid w:val="00B71606"/>
    <w:rsid w:val="00B71610"/>
    <w:rsid w:val="00B71617"/>
    <w:rsid w:val="00B71662"/>
    <w:rsid w:val="00B71666"/>
    <w:rsid w:val="00B716D1"/>
    <w:rsid w:val="00B716D9"/>
    <w:rsid w:val="00B716F4"/>
    <w:rsid w:val="00B71706"/>
    <w:rsid w:val="00B71729"/>
    <w:rsid w:val="00B7172B"/>
    <w:rsid w:val="00B7173B"/>
    <w:rsid w:val="00B7176D"/>
    <w:rsid w:val="00B71797"/>
    <w:rsid w:val="00B717A4"/>
    <w:rsid w:val="00B71814"/>
    <w:rsid w:val="00B718AA"/>
    <w:rsid w:val="00B718BC"/>
    <w:rsid w:val="00B718CD"/>
    <w:rsid w:val="00B71915"/>
    <w:rsid w:val="00B7191E"/>
    <w:rsid w:val="00B7193B"/>
    <w:rsid w:val="00B71942"/>
    <w:rsid w:val="00B7194D"/>
    <w:rsid w:val="00B71979"/>
    <w:rsid w:val="00B71999"/>
    <w:rsid w:val="00B719E9"/>
    <w:rsid w:val="00B71A25"/>
    <w:rsid w:val="00B71A3B"/>
    <w:rsid w:val="00B71AE9"/>
    <w:rsid w:val="00B71B22"/>
    <w:rsid w:val="00B71B4D"/>
    <w:rsid w:val="00B71B95"/>
    <w:rsid w:val="00B71BB1"/>
    <w:rsid w:val="00B71BB2"/>
    <w:rsid w:val="00B71BEE"/>
    <w:rsid w:val="00B71C33"/>
    <w:rsid w:val="00B71C73"/>
    <w:rsid w:val="00B71C97"/>
    <w:rsid w:val="00B71C99"/>
    <w:rsid w:val="00B71CD8"/>
    <w:rsid w:val="00B71CDB"/>
    <w:rsid w:val="00B71D94"/>
    <w:rsid w:val="00B71DB4"/>
    <w:rsid w:val="00B71DC1"/>
    <w:rsid w:val="00B71DE6"/>
    <w:rsid w:val="00B71E80"/>
    <w:rsid w:val="00B71E91"/>
    <w:rsid w:val="00B71E9A"/>
    <w:rsid w:val="00B71EBA"/>
    <w:rsid w:val="00B71EE8"/>
    <w:rsid w:val="00B71EFB"/>
    <w:rsid w:val="00B71F86"/>
    <w:rsid w:val="00B71F9C"/>
    <w:rsid w:val="00B71F9E"/>
    <w:rsid w:val="00B71FC8"/>
    <w:rsid w:val="00B71FD2"/>
    <w:rsid w:val="00B71FD4"/>
    <w:rsid w:val="00B71FDD"/>
    <w:rsid w:val="00B71FE0"/>
    <w:rsid w:val="00B71FFB"/>
    <w:rsid w:val="00B72025"/>
    <w:rsid w:val="00B720B6"/>
    <w:rsid w:val="00B720B7"/>
    <w:rsid w:val="00B720BF"/>
    <w:rsid w:val="00B72148"/>
    <w:rsid w:val="00B7217D"/>
    <w:rsid w:val="00B721E7"/>
    <w:rsid w:val="00B721FA"/>
    <w:rsid w:val="00B72213"/>
    <w:rsid w:val="00B7223E"/>
    <w:rsid w:val="00B7227A"/>
    <w:rsid w:val="00B722A9"/>
    <w:rsid w:val="00B722B1"/>
    <w:rsid w:val="00B722F1"/>
    <w:rsid w:val="00B7234A"/>
    <w:rsid w:val="00B72368"/>
    <w:rsid w:val="00B72374"/>
    <w:rsid w:val="00B72377"/>
    <w:rsid w:val="00B723A2"/>
    <w:rsid w:val="00B723BA"/>
    <w:rsid w:val="00B723FD"/>
    <w:rsid w:val="00B72413"/>
    <w:rsid w:val="00B724AE"/>
    <w:rsid w:val="00B724DC"/>
    <w:rsid w:val="00B724DF"/>
    <w:rsid w:val="00B72512"/>
    <w:rsid w:val="00B72568"/>
    <w:rsid w:val="00B7258A"/>
    <w:rsid w:val="00B725A5"/>
    <w:rsid w:val="00B72666"/>
    <w:rsid w:val="00B72672"/>
    <w:rsid w:val="00B72687"/>
    <w:rsid w:val="00B726A4"/>
    <w:rsid w:val="00B726D8"/>
    <w:rsid w:val="00B72729"/>
    <w:rsid w:val="00B72738"/>
    <w:rsid w:val="00B727C8"/>
    <w:rsid w:val="00B727EE"/>
    <w:rsid w:val="00B7282E"/>
    <w:rsid w:val="00B72831"/>
    <w:rsid w:val="00B72849"/>
    <w:rsid w:val="00B72866"/>
    <w:rsid w:val="00B728BC"/>
    <w:rsid w:val="00B728C3"/>
    <w:rsid w:val="00B72928"/>
    <w:rsid w:val="00B7292B"/>
    <w:rsid w:val="00B72939"/>
    <w:rsid w:val="00B7294C"/>
    <w:rsid w:val="00B7296A"/>
    <w:rsid w:val="00B7296D"/>
    <w:rsid w:val="00B72999"/>
    <w:rsid w:val="00B729C9"/>
    <w:rsid w:val="00B729DC"/>
    <w:rsid w:val="00B72A06"/>
    <w:rsid w:val="00B72A5D"/>
    <w:rsid w:val="00B72AFF"/>
    <w:rsid w:val="00B72B07"/>
    <w:rsid w:val="00B72B37"/>
    <w:rsid w:val="00B72B8C"/>
    <w:rsid w:val="00B72BAB"/>
    <w:rsid w:val="00B72BC3"/>
    <w:rsid w:val="00B72BC5"/>
    <w:rsid w:val="00B72BD5"/>
    <w:rsid w:val="00B72C37"/>
    <w:rsid w:val="00B72CFA"/>
    <w:rsid w:val="00B72CFF"/>
    <w:rsid w:val="00B72D07"/>
    <w:rsid w:val="00B72D15"/>
    <w:rsid w:val="00B72D43"/>
    <w:rsid w:val="00B72D48"/>
    <w:rsid w:val="00B72D5A"/>
    <w:rsid w:val="00B72DB2"/>
    <w:rsid w:val="00B72DBF"/>
    <w:rsid w:val="00B72DD2"/>
    <w:rsid w:val="00B72DD4"/>
    <w:rsid w:val="00B72DD5"/>
    <w:rsid w:val="00B72E10"/>
    <w:rsid w:val="00B72E68"/>
    <w:rsid w:val="00B72EBF"/>
    <w:rsid w:val="00B72EF6"/>
    <w:rsid w:val="00B72F12"/>
    <w:rsid w:val="00B72F16"/>
    <w:rsid w:val="00B72F2E"/>
    <w:rsid w:val="00B72F83"/>
    <w:rsid w:val="00B72F8A"/>
    <w:rsid w:val="00B72FBD"/>
    <w:rsid w:val="00B72FBE"/>
    <w:rsid w:val="00B72FEE"/>
    <w:rsid w:val="00B73003"/>
    <w:rsid w:val="00B73007"/>
    <w:rsid w:val="00B73038"/>
    <w:rsid w:val="00B730B8"/>
    <w:rsid w:val="00B730C6"/>
    <w:rsid w:val="00B730E2"/>
    <w:rsid w:val="00B730F4"/>
    <w:rsid w:val="00B7310F"/>
    <w:rsid w:val="00B73149"/>
    <w:rsid w:val="00B73159"/>
    <w:rsid w:val="00B73192"/>
    <w:rsid w:val="00B7319F"/>
    <w:rsid w:val="00B731B7"/>
    <w:rsid w:val="00B73263"/>
    <w:rsid w:val="00B7326D"/>
    <w:rsid w:val="00B73284"/>
    <w:rsid w:val="00B73288"/>
    <w:rsid w:val="00B732AF"/>
    <w:rsid w:val="00B732E0"/>
    <w:rsid w:val="00B732F0"/>
    <w:rsid w:val="00B73349"/>
    <w:rsid w:val="00B73357"/>
    <w:rsid w:val="00B73373"/>
    <w:rsid w:val="00B73377"/>
    <w:rsid w:val="00B73388"/>
    <w:rsid w:val="00B7338A"/>
    <w:rsid w:val="00B7339D"/>
    <w:rsid w:val="00B733A2"/>
    <w:rsid w:val="00B733BD"/>
    <w:rsid w:val="00B733E2"/>
    <w:rsid w:val="00B733FE"/>
    <w:rsid w:val="00B7340E"/>
    <w:rsid w:val="00B73486"/>
    <w:rsid w:val="00B734D1"/>
    <w:rsid w:val="00B734D8"/>
    <w:rsid w:val="00B734E8"/>
    <w:rsid w:val="00B734EA"/>
    <w:rsid w:val="00B734F1"/>
    <w:rsid w:val="00B73544"/>
    <w:rsid w:val="00B7354B"/>
    <w:rsid w:val="00B7354F"/>
    <w:rsid w:val="00B73555"/>
    <w:rsid w:val="00B7359C"/>
    <w:rsid w:val="00B735E6"/>
    <w:rsid w:val="00B73648"/>
    <w:rsid w:val="00B7365A"/>
    <w:rsid w:val="00B7365F"/>
    <w:rsid w:val="00B7367A"/>
    <w:rsid w:val="00B73695"/>
    <w:rsid w:val="00B736BE"/>
    <w:rsid w:val="00B7373B"/>
    <w:rsid w:val="00B73751"/>
    <w:rsid w:val="00B73767"/>
    <w:rsid w:val="00B73773"/>
    <w:rsid w:val="00B7379E"/>
    <w:rsid w:val="00B737C8"/>
    <w:rsid w:val="00B737FC"/>
    <w:rsid w:val="00B737FD"/>
    <w:rsid w:val="00B73823"/>
    <w:rsid w:val="00B73897"/>
    <w:rsid w:val="00B738A6"/>
    <w:rsid w:val="00B738F8"/>
    <w:rsid w:val="00B73908"/>
    <w:rsid w:val="00B73929"/>
    <w:rsid w:val="00B7396B"/>
    <w:rsid w:val="00B7397F"/>
    <w:rsid w:val="00B739A8"/>
    <w:rsid w:val="00B739CC"/>
    <w:rsid w:val="00B73A02"/>
    <w:rsid w:val="00B73A26"/>
    <w:rsid w:val="00B73A37"/>
    <w:rsid w:val="00B73AB5"/>
    <w:rsid w:val="00B73ABB"/>
    <w:rsid w:val="00B73ABC"/>
    <w:rsid w:val="00B73B28"/>
    <w:rsid w:val="00B73B29"/>
    <w:rsid w:val="00B73B43"/>
    <w:rsid w:val="00B73BA0"/>
    <w:rsid w:val="00B73BA6"/>
    <w:rsid w:val="00B73C0D"/>
    <w:rsid w:val="00B73C28"/>
    <w:rsid w:val="00B73C2A"/>
    <w:rsid w:val="00B73C52"/>
    <w:rsid w:val="00B73C91"/>
    <w:rsid w:val="00B73CC3"/>
    <w:rsid w:val="00B73CD2"/>
    <w:rsid w:val="00B73CE6"/>
    <w:rsid w:val="00B73CFA"/>
    <w:rsid w:val="00B73D10"/>
    <w:rsid w:val="00B73D19"/>
    <w:rsid w:val="00B73D30"/>
    <w:rsid w:val="00B73D47"/>
    <w:rsid w:val="00B73D4C"/>
    <w:rsid w:val="00B73DA1"/>
    <w:rsid w:val="00B73DD0"/>
    <w:rsid w:val="00B73DE4"/>
    <w:rsid w:val="00B73E2B"/>
    <w:rsid w:val="00B73E2D"/>
    <w:rsid w:val="00B73E63"/>
    <w:rsid w:val="00B73E7A"/>
    <w:rsid w:val="00B73E8A"/>
    <w:rsid w:val="00B73EC8"/>
    <w:rsid w:val="00B73EED"/>
    <w:rsid w:val="00B73EFD"/>
    <w:rsid w:val="00B73F96"/>
    <w:rsid w:val="00B73FA3"/>
    <w:rsid w:val="00B73FB7"/>
    <w:rsid w:val="00B74005"/>
    <w:rsid w:val="00B7405F"/>
    <w:rsid w:val="00B74088"/>
    <w:rsid w:val="00B740AC"/>
    <w:rsid w:val="00B740E5"/>
    <w:rsid w:val="00B740EA"/>
    <w:rsid w:val="00B740F1"/>
    <w:rsid w:val="00B7413F"/>
    <w:rsid w:val="00B7414F"/>
    <w:rsid w:val="00B74182"/>
    <w:rsid w:val="00B741D7"/>
    <w:rsid w:val="00B741DC"/>
    <w:rsid w:val="00B741F4"/>
    <w:rsid w:val="00B7427E"/>
    <w:rsid w:val="00B74281"/>
    <w:rsid w:val="00B74283"/>
    <w:rsid w:val="00B742E9"/>
    <w:rsid w:val="00B742F7"/>
    <w:rsid w:val="00B7436B"/>
    <w:rsid w:val="00B74374"/>
    <w:rsid w:val="00B74379"/>
    <w:rsid w:val="00B743AF"/>
    <w:rsid w:val="00B743C2"/>
    <w:rsid w:val="00B743D1"/>
    <w:rsid w:val="00B743D2"/>
    <w:rsid w:val="00B743D8"/>
    <w:rsid w:val="00B7440E"/>
    <w:rsid w:val="00B7441E"/>
    <w:rsid w:val="00B74436"/>
    <w:rsid w:val="00B7445D"/>
    <w:rsid w:val="00B744C1"/>
    <w:rsid w:val="00B7450B"/>
    <w:rsid w:val="00B7454A"/>
    <w:rsid w:val="00B74561"/>
    <w:rsid w:val="00B74566"/>
    <w:rsid w:val="00B74573"/>
    <w:rsid w:val="00B7462D"/>
    <w:rsid w:val="00B74644"/>
    <w:rsid w:val="00B7468F"/>
    <w:rsid w:val="00B7470B"/>
    <w:rsid w:val="00B74712"/>
    <w:rsid w:val="00B7479A"/>
    <w:rsid w:val="00B747B1"/>
    <w:rsid w:val="00B747B7"/>
    <w:rsid w:val="00B7480B"/>
    <w:rsid w:val="00B74811"/>
    <w:rsid w:val="00B74812"/>
    <w:rsid w:val="00B74825"/>
    <w:rsid w:val="00B748AA"/>
    <w:rsid w:val="00B748D9"/>
    <w:rsid w:val="00B748EA"/>
    <w:rsid w:val="00B7490E"/>
    <w:rsid w:val="00B7490F"/>
    <w:rsid w:val="00B74911"/>
    <w:rsid w:val="00B74971"/>
    <w:rsid w:val="00B7499F"/>
    <w:rsid w:val="00B749D0"/>
    <w:rsid w:val="00B749D5"/>
    <w:rsid w:val="00B74A68"/>
    <w:rsid w:val="00B74A8F"/>
    <w:rsid w:val="00B74B01"/>
    <w:rsid w:val="00B74B6F"/>
    <w:rsid w:val="00B74B7F"/>
    <w:rsid w:val="00B74B86"/>
    <w:rsid w:val="00B74B94"/>
    <w:rsid w:val="00B74BB1"/>
    <w:rsid w:val="00B74BDF"/>
    <w:rsid w:val="00B74C0C"/>
    <w:rsid w:val="00B74C14"/>
    <w:rsid w:val="00B74C18"/>
    <w:rsid w:val="00B74CCF"/>
    <w:rsid w:val="00B74CE6"/>
    <w:rsid w:val="00B74CE7"/>
    <w:rsid w:val="00B74D42"/>
    <w:rsid w:val="00B74D45"/>
    <w:rsid w:val="00B74D6D"/>
    <w:rsid w:val="00B74DAA"/>
    <w:rsid w:val="00B74DBC"/>
    <w:rsid w:val="00B74DBE"/>
    <w:rsid w:val="00B74E2D"/>
    <w:rsid w:val="00B74E4E"/>
    <w:rsid w:val="00B74E6B"/>
    <w:rsid w:val="00B74EB4"/>
    <w:rsid w:val="00B74F98"/>
    <w:rsid w:val="00B75008"/>
    <w:rsid w:val="00B75011"/>
    <w:rsid w:val="00B750B4"/>
    <w:rsid w:val="00B750B5"/>
    <w:rsid w:val="00B750D8"/>
    <w:rsid w:val="00B7510E"/>
    <w:rsid w:val="00B7512C"/>
    <w:rsid w:val="00B75133"/>
    <w:rsid w:val="00B75152"/>
    <w:rsid w:val="00B75171"/>
    <w:rsid w:val="00B751C5"/>
    <w:rsid w:val="00B75223"/>
    <w:rsid w:val="00B75228"/>
    <w:rsid w:val="00B75239"/>
    <w:rsid w:val="00B75251"/>
    <w:rsid w:val="00B75274"/>
    <w:rsid w:val="00B75293"/>
    <w:rsid w:val="00B752EF"/>
    <w:rsid w:val="00B752F7"/>
    <w:rsid w:val="00B7538B"/>
    <w:rsid w:val="00B7539C"/>
    <w:rsid w:val="00B753CE"/>
    <w:rsid w:val="00B7540F"/>
    <w:rsid w:val="00B75464"/>
    <w:rsid w:val="00B7547F"/>
    <w:rsid w:val="00B75482"/>
    <w:rsid w:val="00B754A4"/>
    <w:rsid w:val="00B754DB"/>
    <w:rsid w:val="00B754DF"/>
    <w:rsid w:val="00B754F6"/>
    <w:rsid w:val="00B75547"/>
    <w:rsid w:val="00B75569"/>
    <w:rsid w:val="00B75574"/>
    <w:rsid w:val="00B755CA"/>
    <w:rsid w:val="00B755E9"/>
    <w:rsid w:val="00B75655"/>
    <w:rsid w:val="00B7566F"/>
    <w:rsid w:val="00B7569B"/>
    <w:rsid w:val="00B756AA"/>
    <w:rsid w:val="00B756DB"/>
    <w:rsid w:val="00B756F0"/>
    <w:rsid w:val="00B756FC"/>
    <w:rsid w:val="00B756FF"/>
    <w:rsid w:val="00B7570A"/>
    <w:rsid w:val="00B7570C"/>
    <w:rsid w:val="00B75714"/>
    <w:rsid w:val="00B7571E"/>
    <w:rsid w:val="00B75739"/>
    <w:rsid w:val="00B7574F"/>
    <w:rsid w:val="00B75759"/>
    <w:rsid w:val="00B7576B"/>
    <w:rsid w:val="00B75783"/>
    <w:rsid w:val="00B757E7"/>
    <w:rsid w:val="00B757FC"/>
    <w:rsid w:val="00B75820"/>
    <w:rsid w:val="00B7582B"/>
    <w:rsid w:val="00B75863"/>
    <w:rsid w:val="00B75868"/>
    <w:rsid w:val="00B758DF"/>
    <w:rsid w:val="00B7591E"/>
    <w:rsid w:val="00B7592A"/>
    <w:rsid w:val="00B7596E"/>
    <w:rsid w:val="00B7597A"/>
    <w:rsid w:val="00B759B1"/>
    <w:rsid w:val="00B759E8"/>
    <w:rsid w:val="00B759EF"/>
    <w:rsid w:val="00B75A06"/>
    <w:rsid w:val="00B75A19"/>
    <w:rsid w:val="00B75A23"/>
    <w:rsid w:val="00B75A61"/>
    <w:rsid w:val="00B75A6E"/>
    <w:rsid w:val="00B75B8E"/>
    <w:rsid w:val="00B75BD3"/>
    <w:rsid w:val="00B75C25"/>
    <w:rsid w:val="00B75CAA"/>
    <w:rsid w:val="00B75CC0"/>
    <w:rsid w:val="00B75CC2"/>
    <w:rsid w:val="00B75CF9"/>
    <w:rsid w:val="00B75D38"/>
    <w:rsid w:val="00B75DD9"/>
    <w:rsid w:val="00B75E15"/>
    <w:rsid w:val="00B75E25"/>
    <w:rsid w:val="00B75E35"/>
    <w:rsid w:val="00B75E3F"/>
    <w:rsid w:val="00B75E92"/>
    <w:rsid w:val="00B75EA0"/>
    <w:rsid w:val="00B75EFE"/>
    <w:rsid w:val="00B75F04"/>
    <w:rsid w:val="00B75F1C"/>
    <w:rsid w:val="00B75F42"/>
    <w:rsid w:val="00B75FC1"/>
    <w:rsid w:val="00B75FCF"/>
    <w:rsid w:val="00B75FDE"/>
    <w:rsid w:val="00B75FE4"/>
    <w:rsid w:val="00B75FE8"/>
    <w:rsid w:val="00B75FEB"/>
    <w:rsid w:val="00B76013"/>
    <w:rsid w:val="00B76045"/>
    <w:rsid w:val="00B76064"/>
    <w:rsid w:val="00B760D6"/>
    <w:rsid w:val="00B760E4"/>
    <w:rsid w:val="00B7610E"/>
    <w:rsid w:val="00B76143"/>
    <w:rsid w:val="00B76148"/>
    <w:rsid w:val="00B76164"/>
    <w:rsid w:val="00B76189"/>
    <w:rsid w:val="00B761BC"/>
    <w:rsid w:val="00B761CA"/>
    <w:rsid w:val="00B76256"/>
    <w:rsid w:val="00B7628E"/>
    <w:rsid w:val="00B762CC"/>
    <w:rsid w:val="00B762D3"/>
    <w:rsid w:val="00B76333"/>
    <w:rsid w:val="00B76334"/>
    <w:rsid w:val="00B7633E"/>
    <w:rsid w:val="00B76349"/>
    <w:rsid w:val="00B76351"/>
    <w:rsid w:val="00B76394"/>
    <w:rsid w:val="00B763D2"/>
    <w:rsid w:val="00B763F1"/>
    <w:rsid w:val="00B76506"/>
    <w:rsid w:val="00B76541"/>
    <w:rsid w:val="00B76573"/>
    <w:rsid w:val="00B7657D"/>
    <w:rsid w:val="00B76584"/>
    <w:rsid w:val="00B7659C"/>
    <w:rsid w:val="00B765CF"/>
    <w:rsid w:val="00B76616"/>
    <w:rsid w:val="00B7663F"/>
    <w:rsid w:val="00B76656"/>
    <w:rsid w:val="00B766A5"/>
    <w:rsid w:val="00B766A6"/>
    <w:rsid w:val="00B766AE"/>
    <w:rsid w:val="00B766B1"/>
    <w:rsid w:val="00B766C7"/>
    <w:rsid w:val="00B76705"/>
    <w:rsid w:val="00B76712"/>
    <w:rsid w:val="00B7672D"/>
    <w:rsid w:val="00B76739"/>
    <w:rsid w:val="00B76794"/>
    <w:rsid w:val="00B767A1"/>
    <w:rsid w:val="00B767A8"/>
    <w:rsid w:val="00B76873"/>
    <w:rsid w:val="00B76896"/>
    <w:rsid w:val="00B76918"/>
    <w:rsid w:val="00B76944"/>
    <w:rsid w:val="00B7697D"/>
    <w:rsid w:val="00B7698A"/>
    <w:rsid w:val="00B769A9"/>
    <w:rsid w:val="00B769E0"/>
    <w:rsid w:val="00B769F6"/>
    <w:rsid w:val="00B769FF"/>
    <w:rsid w:val="00B76A15"/>
    <w:rsid w:val="00B76A5E"/>
    <w:rsid w:val="00B76AC6"/>
    <w:rsid w:val="00B76ACF"/>
    <w:rsid w:val="00B76B16"/>
    <w:rsid w:val="00B76B3D"/>
    <w:rsid w:val="00B76B4F"/>
    <w:rsid w:val="00B76B58"/>
    <w:rsid w:val="00B76B81"/>
    <w:rsid w:val="00B76BC1"/>
    <w:rsid w:val="00B76BE6"/>
    <w:rsid w:val="00B76BEA"/>
    <w:rsid w:val="00B76C2E"/>
    <w:rsid w:val="00B76C33"/>
    <w:rsid w:val="00B76C75"/>
    <w:rsid w:val="00B76C76"/>
    <w:rsid w:val="00B76C85"/>
    <w:rsid w:val="00B76CA9"/>
    <w:rsid w:val="00B76CDD"/>
    <w:rsid w:val="00B76CED"/>
    <w:rsid w:val="00B76D08"/>
    <w:rsid w:val="00B76D14"/>
    <w:rsid w:val="00B76D1F"/>
    <w:rsid w:val="00B76D72"/>
    <w:rsid w:val="00B76D7F"/>
    <w:rsid w:val="00B76DB0"/>
    <w:rsid w:val="00B76E0F"/>
    <w:rsid w:val="00B76E11"/>
    <w:rsid w:val="00B76E16"/>
    <w:rsid w:val="00B76E24"/>
    <w:rsid w:val="00B76E41"/>
    <w:rsid w:val="00B76EAB"/>
    <w:rsid w:val="00B76EC1"/>
    <w:rsid w:val="00B76EDC"/>
    <w:rsid w:val="00B76EEE"/>
    <w:rsid w:val="00B76F24"/>
    <w:rsid w:val="00B76F7B"/>
    <w:rsid w:val="00B77033"/>
    <w:rsid w:val="00B77037"/>
    <w:rsid w:val="00B77047"/>
    <w:rsid w:val="00B77066"/>
    <w:rsid w:val="00B770B3"/>
    <w:rsid w:val="00B770DB"/>
    <w:rsid w:val="00B7710A"/>
    <w:rsid w:val="00B7712D"/>
    <w:rsid w:val="00B771B4"/>
    <w:rsid w:val="00B771C0"/>
    <w:rsid w:val="00B771FC"/>
    <w:rsid w:val="00B77267"/>
    <w:rsid w:val="00B77268"/>
    <w:rsid w:val="00B7729C"/>
    <w:rsid w:val="00B772A7"/>
    <w:rsid w:val="00B772B8"/>
    <w:rsid w:val="00B772B9"/>
    <w:rsid w:val="00B772F9"/>
    <w:rsid w:val="00B77315"/>
    <w:rsid w:val="00B77337"/>
    <w:rsid w:val="00B7733D"/>
    <w:rsid w:val="00B7737F"/>
    <w:rsid w:val="00B773B3"/>
    <w:rsid w:val="00B773D3"/>
    <w:rsid w:val="00B773DB"/>
    <w:rsid w:val="00B773EF"/>
    <w:rsid w:val="00B77441"/>
    <w:rsid w:val="00B77470"/>
    <w:rsid w:val="00B774CA"/>
    <w:rsid w:val="00B7752A"/>
    <w:rsid w:val="00B77558"/>
    <w:rsid w:val="00B77572"/>
    <w:rsid w:val="00B77594"/>
    <w:rsid w:val="00B775B5"/>
    <w:rsid w:val="00B775CD"/>
    <w:rsid w:val="00B77608"/>
    <w:rsid w:val="00B77623"/>
    <w:rsid w:val="00B77655"/>
    <w:rsid w:val="00B776B7"/>
    <w:rsid w:val="00B776E4"/>
    <w:rsid w:val="00B7771C"/>
    <w:rsid w:val="00B777A6"/>
    <w:rsid w:val="00B777DE"/>
    <w:rsid w:val="00B777DF"/>
    <w:rsid w:val="00B77815"/>
    <w:rsid w:val="00B77817"/>
    <w:rsid w:val="00B77819"/>
    <w:rsid w:val="00B7782E"/>
    <w:rsid w:val="00B778CC"/>
    <w:rsid w:val="00B77917"/>
    <w:rsid w:val="00B7795E"/>
    <w:rsid w:val="00B77966"/>
    <w:rsid w:val="00B77979"/>
    <w:rsid w:val="00B77999"/>
    <w:rsid w:val="00B779BA"/>
    <w:rsid w:val="00B77A2A"/>
    <w:rsid w:val="00B77A45"/>
    <w:rsid w:val="00B77A62"/>
    <w:rsid w:val="00B77AF5"/>
    <w:rsid w:val="00B77B2D"/>
    <w:rsid w:val="00B77B3E"/>
    <w:rsid w:val="00B77B52"/>
    <w:rsid w:val="00B77C2E"/>
    <w:rsid w:val="00B77C41"/>
    <w:rsid w:val="00B77C49"/>
    <w:rsid w:val="00B77C6D"/>
    <w:rsid w:val="00B77C87"/>
    <w:rsid w:val="00B77C95"/>
    <w:rsid w:val="00B77CAA"/>
    <w:rsid w:val="00B77CBD"/>
    <w:rsid w:val="00B77CC4"/>
    <w:rsid w:val="00B77D3F"/>
    <w:rsid w:val="00B77D41"/>
    <w:rsid w:val="00B77DF0"/>
    <w:rsid w:val="00B77E2C"/>
    <w:rsid w:val="00B77E35"/>
    <w:rsid w:val="00B77EAB"/>
    <w:rsid w:val="00B77EB6"/>
    <w:rsid w:val="00B77EF7"/>
    <w:rsid w:val="00B77F4A"/>
    <w:rsid w:val="00B77FA6"/>
    <w:rsid w:val="00B80024"/>
    <w:rsid w:val="00B8007C"/>
    <w:rsid w:val="00B801A1"/>
    <w:rsid w:val="00B801C2"/>
    <w:rsid w:val="00B801E7"/>
    <w:rsid w:val="00B80239"/>
    <w:rsid w:val="00B8025F"/>
    <w:rsid w:val="00B80261"/>
    <w:rsid w:val="00B802A4"/>
    <w:rsid w:val="00B802FA"/>
    <w:rsid w:val="00B80324"/>
    <w:rsid w:val="00B80373"/>
    <w:rsid w:val="00B80374"/>
    <w:rsid w:val="00B80387"/>
    <w:rsid w:val="00B80390"/>
    <w:rsid w:val="00B803A5"/>
    <w:rsid w:val="00B8041D"/>
    <w:rsid w:val="00B8047C"/>
    <w:rsid w:val="00B80480"/>
    <w:rsid w:val="00B8048C"/>
    <w:rsid w:val="00B80490"/>
    <w:rsid w:val="00B8049A"/>
    <w:rsid w:val="00B804AA"/>
    <w:rsid w:val="00B804FC"/>
    <w:rsid w:val="00B80524"/>
    <w:rsid w:val="00B80533"/>
    <w:rsid w:val="00B8056D"/>
    <w:rsid w:val="00B805FC"/>
    <w:rsid w:val="00B80604"/>
    <w:rsid w:val="00B80616"/>
    <w:rsid w:val="00B80636"/>
    <w:rsid w:val="00B80643"/>
    <w:rsid w:val="00B8065F"/>
    <w:rsid w:val="00B80661"/>
    <w:rsid w:val="00B8067F"/>
    <w:rsid w:val="00B806DD"/>
    <w:rsid w:val="00B806EB"/>
    <w:rsid w:val="00B8072B"/>
    <w:rsid w:val="00B8072F"/>
    <w:rsid w:val="00B80757"/>
    <w:rsid w:val="00B80762"/>
    <w:rsid w:val="00B80786"/>
    <w:rsid w:val="00B8078E"/>
    <w:rsid w:val="00B807EC"/>
    <w:rsid w:val="00B807FB"/>
    <w:rsid w:val="00B807FF"/>
    <w:rsid w:val="00B8088D"/>
    <w:rsid w:val="00B80935"/>
    <w:rsid w:val="00B80943"/>
    <w:rsid w:val="00B80962"/>
    <w:rsid w:val="00B80974"/>
    <w:rsid w:val="00B80990"/>
    <w:rsid w:val="00B809A3"/>
    <w:rsid w:val="00B809B3"/>
    <w:rsid w:val="00B809B8"/>
    <w:rsid w:val="00B80A2F"/>
    <w:rsid w:val="00B80A4A"/>
    <w:rsid w:val="00B80A51"/>
    <w:rsid w:val="00B80A54"/>
    <w:rsid w:val="00B80A6E"/>
    <w:rsid w:val="00B80A77"/>
    <w:rsid w:val="00B80A7A"/>
    <w:rsid w:val="00B80A87"/>
    <w:rsid w:val="00B80ABF"/>
    <w:rsid w:val="00B80AC5"/>
    <w:rsid w:val="00B80ACB"/>
    <w:rsid w:val="00B80AEC"/>
    <w:rsid w:val="00B80AFC"/>
    <w:rsid w:val="00B80B12"/>
    <w:rsid w:val="00B80B23"/>
    <w:rsid w:val="00B80B3C"/>
    <w:rsid w:val="00B80B46"/>
    <w:rsid w:val="00B80B7C"/>
    <w:rsid w:val="00B80B8A"/>
    <w:rsid w:val="00B80B90"/>
    <w:rsid w:val="00B80BBF"/>
    <w:rsid w:val="00B80BD2"/>
    <w:rsid w:val="00B80C5D"/>
    <w:rsid w:val="00B80C62"/>
    <w:rsid w:val="00B80C8B"/>
    <w:rsid w:val="00B80CA5"/>
    <w:rsid w:val="00B80D21"/>
    <w:rsid w:val="00B80D4B"/>
    <w:rsid w:val="00B80D57"/>
    <w:rsid w:val="00B80D8E"/>
    <w:rsid w:val="00B80D91"/>
    <w:rsid w:val="00B80DC7"/>
    <w:rsid w:val="00B80DD7"/>
    <w:rsid w:val="00B80E04"/>
    <w:rsid w:val="00B80E17"/>
    <w:rsid w:val="00B80E49"/>
    <w:rsid w:val="00B80E5E"/>
    <w:rsid w:val="00B80EE3"/>
    <w:rsid w:val="00B80F05"/>
    <w:rsid w:val="00B80F5A"/>
    <w:rsid w:val="00B80F74"/>
    <w:rsid w:val="00B80F76"/>
    <w:rsid w:val="00B80FB8"/>
    <w:rsid w:val="00B80FBA"/>
    <w:rsid w:val="00B81034"/>
    <w:rsid w:val="00B81042"/>
    <w:rsid w:val="00B8107A"/>
    <w:rsid w:val="00B81098"/>
    <w:rsid w:val="00B810C0"/>
    <w:rsid w:val="00B810E5"/>
    <w:rsid w:val="00B810FE"/>
    <w:rsid w:val="00B81142"/>
    <w:rsid w:val="00B811BC"/>
    <w:rsid w:val="00B811F1"/>
    <w:rsid w:val="00B8121F"/>
    <w:rsid w:val="00B81226"/>
    <w:rsid w:val="00B812D7"/>
    <w:rsid w:val="00B81310"/>
    <w:rsid w:val="00B81379"/>
    <w:rsid w:val="00B813A2"/>
    <w:rsid w:val="00B813AF"/>
    <w:rsid w:val="00B813B2"/>
    <w:rsid w:val="00B813C7"/>
    <w:rsid w:val="00B813CF"/>
    <w:rsid w:val="00B813DD"/>
    <w:rsid w:val="00B81408"/>
    <w:rsid w:val="00B8140E"/>
    <w:rsid w:val="00B81421"/>
    <w:rsid w:val="00B81428"/>
    <w:rsid w:val="00B814AA"/>
    <w:rsid w:val="00B81506"/>
    <w:rsid w:val="00B81575"/>
    <w:rsid w:val="00B815CA"/>
    <w:rsid w:val="00B815D2"/>
    <w:rsid w:val="00B81606"/>
    <w:rsid w:val="00B81617"/>
    <w:rsid w:val="00B8161C"/>
    <w:rsid w:val="00B8165A"/>
    <w:rsid w:val="00B816AF"/>
    <w:rsid w:val="00B816DD"/>
    <w:rsid w:val="00B81701"/>
    <w:rsid w:val="00B81705"/>
    <w:rsid w:val="00B8172C"/>
    <w:rsid w:val="00B81740"/>
    <w:rsid w:val="00B817A4"/>
    <w:rsid w:val="00B81803"/>
    <w:rsid w:val="00B81807"/>
    <w:rsid w:val="00B81828"/>
    <w:rsid w:val="00B8185A"/>
    <w:rsid w:val="00B818AB"/>
    <w:rsid w:val="00B818DD"/>
    <w:rsid w:val="00B81943"/>
    <w:rsid w:val="00B81963"/>
    <w:rsid w:val="00B8196C"/>
    <w:rsid w:val="00B81A0A"/>
    <w:rsid w:val="00B81A0E"/>
    <w:rsid w:val="00B81A78"/>
    <w:rsid w:val="00B81AE3"/>
    <w:rsid w:val="00B81AE9"/>
    <w:rsid w:val="00B81AFE"/>
    <w:rsid w:val="00B81B06"/>
    <w:rsid w:val="00B81B5D"/>
    <w:rsid w:val="00B81BD4"/>
    <w:rsid w:val="00B81BEF"/>
    <w:rsid w:val="00B81C11"/>
    <w:rsid w:val="00B81C12"/>
    <w:rsid w:val="00B81C6C"/>
    <w:rsid w:val="00B81C7E"/>
    <w:rsid w:val="00B81CB2"/>
    <w:rsid w:val="00B81CF2"/>
    <w:rsid w:val="00B81CF6"/>
    <w:rsid w:val="00B81D38"/>
    <w:rsid w:val="00B81D83"/>
    <w:rsid w:val="00B81D95"/>
    <w:rsid w:val="00B81E99"/>
    <w:rsid w:val="00B81E9C"/>
    <w:rsid w:val="00B81EBB"/>
    <w:rsid w:val="00B81EBF"/>
    <w:rsid w:val="00B81EC2"/>
    <w:rsid w:val="00B81ED4"/>
    <w:rsid w:val="00B81EEC"/>
    <w:rsid w:val="00B81F12"/>
    <w:rsid w:val="00B81F70"/>
    <w:rsid w:val="00B81F77"/>
    <w:rsid w:val="00B81F81"/>
    <w:rsid w:val="00B81FFF"/>
    <w:rsid w:val="00B82087"/>
    <w:rsid w:val="00B820EC"/>
    <w:rsid w:val="00B82160"/>
    <w:rsid w:val="00B82169"/>
    <w:rsid w:val="00B82193"/>
    <w:rsid w:val="00B821AB"/>
    <w:rsid w:val="00B821CE"/>
    <w:rsid w:val="00B821F2"/>
    <w:rsid w:val="00B82205"/>
    <w:rsid w:val="00B8221C"/>
    <w:rsid w:val="00B82229"/>
    <w:rsid w:val="00B82250"/>
    <w:rsid w:val="00B82268"/>
    <w:rsid w:val="00B8226E"/>
    <w:rsid w:val="00B82279"/>
    <w:rsid w:val="00B8229E"/>
    <w:rsid w:val="00B822D8"/>
    <w:rsid w:val="00B82302"/>
    <w:rsid w:val="00B82317"/>
    <w:rsid w:val="00B82348"/>
    <w:rsid w:val="00B82399"/>
    <w:rsid w:val="00B823C1"/>
    <w:rsid w:val="00B823C2"/>
    <w:rsid w:val="00B823C7"/>
    <w:rsid w:val="00B82465"/>
    <w:rsid w:val="00B82478"/>
    <w:rsid w:val="00B824C4"/>
    <w:rsid w:val="00B824E7"/>
    <w:rsid w:val="00B82514"/>
    <w:rsid w:val="00B82525"/>
    <w:rsid w:val="00B82587"/>
    <w:rsid w:val="00B82589"/>
    <w:rsid w:val="00B8259F"/>
    <w:rsid w:val="00B82601"/>
    <w:rsid w:val="00B8264C"/>
    <w:rsid w:val="00B8266D"/>
    <w:rsid w:val="00B8268D"/>
    <w:rsid w:val="00B8271F"/>
    <w:rsid w:val="00B8272E"/>
    <w:rsid w:val="00B8273D"/>
    <w:rsid w:val="00B82748"/>
    <w:rsid w:val="00B82767"/>
    <w:rsid w:val="00B8276D"/>
    <w:rsid w:val="00B8279C"/>
    <w:rsid w:val="00B827AE"/>
    <w:rsid w:val="00B82831"/>
    <w:rsid w:val="00B8283D"/>
    <w:rsid w:val="00B82840"/>
    <w:rsid w:val="00B8284E"/>
    <w:rsid w:val="00B82869"/>
    <w:rsid w:val="00B82879"/>
    <w:rsid w:val="00B828C4"/>
    <w:rsid w:val="00B828CC"/>
    <w:rsid w:val="00B828D1"/>
    <w:rsid w:val="00B828EB"/>
    <w:rsid w:val="00B828FE"/>
    <w:rsid w:val="00B8290F"/>
    <w:rsid w:val="00B82934"/>
    <w:rsid w:val="00B8293F"/>
    <w:rsid w:val="00B829AF"/>
    <w:rsid w:val="00B82A0E"/>
    <w:rsid w:val="00B82A1A"/>
    <w:rsid w:val="00B82A31"/>
    <w:rsid w:val="00B82A3C"/>
    <w:rsid w:val="00B82A42"/>
    <w:rsid w:val="00B82A67"/>
    <w:rsid w:val="00B82A77"/>
    <w:rsid w:val="00B82A7B"/>
    <w:rsid w:val="00B82A86"/>
    <w:rsid w:val="00B82A8D"/>
    <w:rsid w:val="00B82A93"/>
    <w:rsid w:val="00B82AA3"/>
    <w:rsid w:val="00B82ABD"/>
    <w:rsid w:val="00B82B53"/>
    <w:rsid w:val="00B82BC3"/>
    <w:rsid w:val="00B82BC7"/>
    <w:rsid w:val="00B82BC9"/>
    <w:rsid w:val="00B82CAF"/>
    <w:rsid w:val="00B82CBD"/>
    <w:rsid w:val="00B82D11"/>
    <w:rsid w:val="00B82D26"/>
    <w:rsid w:val="00B82D3D"/>
    <w:rsid w:val="00B82D74"/>
    <w:rsid w:val="00B82DA7"/>
    <w:rsid w:val="00B82DDC"/>
    <w:rsid w:val="00B82E1B"/>
    <w:rsid w:val="00B82E35"/>
    <w:rsid w:val="00B82E5F"/>
    <w:rsid w:val="00B82E60"/>
    <w:rsid w:val="00B82E68"/>
    <w:rsid w:val="00B82E8D"/>
    <w:rsid w:val="00B82E91"/>
    <w:rsid w:val="00B82E99"/>
    <w:rsid w:val="00B82E9D"/>
    <w:rsid w:val="00B82EE8"/>
    <w:rsid w:val="00B82F9B"/>
    <w:rsid w:val="00B83012"/>
    <w:rsid w:val="00B83015"/>
    <w:rsid w:val="00B8301C"/>
    <w:rsid w:val="00B83028"/>
    <w:rsid w:val="00B83113"/>
    <w:rsid w:val="00B8311E"/>
    <w:rsid w:val="00B8312F"/>
    <w:rsid w:val="00B8313B"/>
    <w:rsid w:val="00B83163"/>
    <w:rsid w:val="00B83177"/>
    <w:rsid w:val="00B8317F"/>
    <w:rsid w:val="00B831C1"/>
    <w:rsid w:val="00B831F4"/>
    <w:rsid w:val="00B8323B"/>
    <w:rsid w:val="00B83253"/>
    <w:rsid w:val="00B83266"/>
    <w:rsid w:val="00B83296"/>
    <w:rsid w:val="00B832D2"/>
    <w:rsid w:val="00B83362"/>
    <w:rsid w:val="00B83377"/>
    <w:rsid w:val="00B83392"/>
    <w:rsid w:val="00B833C0"/>
    <w:rsid w:val="00B833D6"/>
    <w:rsid w:val="00B833F6"/>
    <w:rsid w:val="00B834B5"/>
    <w:rsid w:val="00B834F8"/>
    <w:rsid w:val="00B8353B"/>
    <w:rsid w:val="00B8358C"/>
    <w:rsid w:val="00B835E7"/>
    <w:rsid w:val="00B83602"/>
    <w:rsid w:val="00B8361A"/>
    <w:rsid w:val="00B8365B"/>
    <w:rsid w:val="00B836D1"/>
    <w:rsid w:val="00B836FA"/>
    <w:rsid w:val="00B8376D"/>
    <w:rsid w:val="00B8378C"/>
    <w:rsid w:val="00B837EF"/>
    <w:rsid w:val="00B83855"/>
    <w:rsid w:val="00B83863"/>
    <w:rsid w:val="00B8389A"/>
    <w:rsid w:val="00B8389C"/>
    <w:rsid w:val="00B838AE"/>
    <w:rsid w:val="00B838D4"/>
    <w:rsid w:val="00B838DB"/>
    <w:rsid w:val="00B838E5"/>
    <w:rsid w:val="00B8390C"/>
    <w:rsid w:val="00B83918"/>
    <w:rsid w:val="00B8393B"/>
    <w:rsid w:val="00B83949"/>
    <w:rsid w:val="00B8395F"/>
    <w:rsid w:val="00B83969"/>
    <w:rsid w:val="00B83976"/>
    <w:rsid w:val="00B839E4"/>
    <w:rsid w:val="00B83A06"/>
    <w:rsid w:val="00B83A07"/>
    <w:rsid w:val="00B83A13"/>
    <w:rsid w:val="00B83A35"/>
    <w:rsid w:val="00B83A6C"/>
    <w:rsid w:val="00B83AC6"/>
    <w:rsid w:val="00B83AD5"/>
    <w:rsid w:val="00B83AD6"/>
    <w:rsid w:val="00B83B5D"/>
    <w:rsid w:val="00B83B70"/>
    <w:rsid w:val="00B83BC2"/>
    <w:rsid w:val="00B83C08"/>
    <w:rsid w:val="00B83C10"/>
    <w:rsid w:val="00B83C8E"/>
    <w:rsid w:val="00B83CAA"/>
    <w:rsid w:val="00B83CB1"/>
    <w:rsid w:val="00B83CB2"/>
    <w:rsid w:val="00B83CB5"/>
    <w:rsid w:val="00B83CDA"/>
    <w:rsid w:val="00B83CE1"/>
    <w:rsid w:val="00B83D2C"/>
    <w:rsid w:val="00B83D6C"/>
    <w:rsid w:val="00B83D7C"/>
    <w:rsid w:val="00B83D81"/>
    <w:rsid w:val="00B83DED"/>
    <w:rsid w:val="00B83E3E"/>
    <w:rsid w:val="00B83E70"/>
    <w:rsid w:val="00B83E76"/>
    <w:rsid w:val="00B83E79"/>
    <w:rsid w:val="00B83E7A"/>
    <w:rsid w:val="00B83E7B"/>
    <w:rsid w:val="00B83E9B"/>
    <w:rsid w:val="00B83EB0"/>
    <w:rsid w:val="00B83ED5"/>
    <w:rsid w:val="00B83ED8"/>
    <w:rsid w:val="00B83ED9"/>
    <w:rsid w:val="00B83F3C"/>
    <w:rsid w:val="00B83F6C"/>
    <w:rsid w:val="00B83F7C"/>
    <w:rsid w:val="00B83F89"/>
    <w:rsid w:val="00B83FA5"/>
    <w:rsid w:val="00B83FD0"/>
    <w:rsid w:val="00B83FDE"/>
    <w:rsid w:val="00B84010"/>
    <w:rsid w:val="00B84024"/>
    <w:rsid w:val="00B840A1"/>
    <w:rsid w:val="00B840B2"/>
    <w:rsid w:val="00B840E8"/>
    <w:rsid w:val="00B840FD"/>
    <w:rsid w:val="00B8413D"/>
    <w:rsid w:val="00B84141"/>
    <w:rsid w:val="00B84160"/>
    <w:rsid w:val="00B84181"/>
    <w:rsid w:val="00B8418F"/>
    <w:rsid w:val="00B84219"/>
    <w:rsid w:val="00B8425B"/>
    <w:rsid w:val="00B84290"/>
    <w:rsid w:val="00B842A3"/>
    <w:rsid w:val="00B842AF"/>
    <w:rsid w:val="00B842BD"/>
    <w:rsid w:val="00B842EC"/>
    <w:rsid w:val="00B842EE"/>
    <w:rsid w:val="00B84315"/>
    <w:rsid w:val="00B84357"/>
    <w:rsid w:val="00B843AA"/>
    <w:rsid w:val="00B843B4"/>
    <w:rsid w:val="00B843B6"/>
    <w:rsid w:val="00B843FC"/>
    <w:rsid w:val="00B84438"/>
    <w:rsid w:val="00B84450"/>
    <w:rsid w:val="00B84475"/>
    <w:rsid w:val="00B844A7"/>
    <w:rsid w:val="00B844BA"/>
    <w:rsid w:val="00B844C2"/>
    <w:rsid w:val="00B84505"/>
    <w:rsid w:val="00B84513"/>
    <w:rsid w:val="00B8453F"/>
    <w:rsid w:val="00B84546"/>
    <w:rsid w:val="00B845B3"/>
    <w:rsid w:val="00B845BE"/>
    <w:rsid w:val="00B845D6"/>
    <w:rsid w:val="00B845F8"/>
    <w:rsid w:val="00B84603"/>
    <w:rsid w:val="00B84610"/>
    <w:rsid w:val="00B84636"/>
    <w:rsid w:val="00B84651"/>
    <w:rsid w:val="00B84655"/>
    <w:rsid w:val="00B84661"/>
    <w:rsid w:val="00B84678"/>
    <w:rsid w:val="00B84683"/>
    <w:rsid w:val="00B846CA"/>
    <w:rsid w:val="00B846F0"/>
    <w:rsid w:val="00B84734"/>
    <w:rsid w:val="00B8475B"/>
    <w:rsid w:val="00B8475F"/>
    <w:rsid w:val="00B84798"/>
    <w:rsid w:val="00B847D8"/>
    <w:rsid w:val="00B8484D"/>
    <w:rsid w:val="00B84886"/>
    <w:rsid w:val="00B8488B"/>
    <w:rsid w:val="00B848BC"/>
    <w:rsid w:val="00B8490F"/>
    <w:rsid w:val="00B8491F"/>
    <w:rsid w:val="00B84934"/>
    <w:rsid w:val="00B8494B"/>
    <w:rsid w:val="00B8497F"/>
    <w:rsid w:val="00B849B6"/>
    <w:rsid w:val="00B84A1B"/>
    <w:rsid w:val="00B84A3B"/>
    <w:rsid w:val="00B84A46"/>
    <w:rsid w:val="00B84A7D"/>
    <w:rsid w:val="00B84A96"/>
    <w:rsid w:val="00B84A9B"/>
    <w:rsid w:val="00B84A9F"/>
    <w:rsid w:val="00B84ACA"/>
    <w:rsid w:val="00B84AEB"/>
    <w:rsid w:val="00B84B04"/>
    <w:rsid w:val="00B84B15"/>
    <w:rsid w:val="00B84B24"/>
    <w:rsid w:val="00B84B4C"/>
    <w:rsid w:val="00B84B59"/>
    <w:rsid w:val="00B84B63"/>
    <w:rsid w:val="00B84B6B"/>
    <w:rsid w:val="00B84B8C"/>
    <w:rsid w:val="00B84B91"/>
    <w:rsid w:val="00B84B9A"/>
    <w:rsid w:val="00B84BCC"/>
    <w:rsid w:val="00B84BDC"/>
    <w:rsid w:val="00B84BF4"/>
    <w:rsid w:val="00B84C1C"/>
    <w:rsid w:val="00B84C1D"/>
    <w:rsid w:val="00B84C5D"/>
    <w:rsid w:val="00B84CB0"/>
    <w:rsid w:val="00B84D07"/>
    <w:rsid w:val="00B84D9B"/>
    <w:rsid w:val="00B84DB2"/>
    <w:rsid w:val="00B84DE7"/>
    <w:rsid w:val="00B84DFB"/>
    <w:rsid w:val="00B84E29"/>
    <w:rsid w:val="00B84E61"/>
    <w:rsid w:val="00B84E7D"/>
    <w:rsid w:val="00B84F75"/>
    <w:rsid w:val="00B84F97"/>
    <w:rsid w:val="00B84FC9"/>
    <w:rsid w:val="00B8500F"/>
    <w:rsid w:val="00B85035"/>
    <w:rsid w:val="00B8504F"/>
    <w:rsid w:val="00B85050"/>
    <w:rsid w:val="00B85071"/>
    <w:rsid w:val="00B850A0"/>
    <w:rsid w:val="00B850FA"/>
    <w:rsid w:val="00B85158"/>
    <w:rsid w:val="00B8516D"/>
    <w:rsid w:val="00B85192"/>
    <w:rsid w:val="00B851E9"/>
    <w:rsid w:val="00B851FB"/>
    <w:rsid w:val="00B85237"/>
    <w:rsid w:val="00B8525B"/>
    <w:rsid w:val="00B85264"/>
    <w:rsid w:val="00B85279"/>
    <w:rsid w:val="00B8528F"/>
    <w:rsid w:val="00B852A0"/>
    <w:rsid w:val="00B852F4"/>
    <w:rsid w:val="00B853C4"/>
    <w:rsid w:val="00B853D9"/>
    <w:rsid w:val="00B853E8"/>
    <w:rsid w:val="00B85417"/>
    <w:rsid w:val="00B8541A"/>
    <w:rsid w:val="00B8549D"/>
    <w:rsid w:val="00B854D2"/>
    <w:rsid w:val="00B854EF"/>
    <w:rsid w:val="00B85502"/>
    <w:rsid w:val="00B8551A"/>
    <w:rsid w:val="00B85542"/>
    <w:rsid w:val="00B8558C"/>
    <w:rsid w:val="00B85594"/>
    <w:rsid w:val="00B8559F"/>
    <w:rsid w:val="00B855AC"/>
    <w:rsid w:val="00B855FA"/>
    <w:rsid w:val="00B85615"/>
    <w:rsid w:val="00B856B5"/>
    <w:rsid w:val="00B856D8"/>
    <w:rsid w:val="00B8571C"/>
    <w:rsid w:val="00B85738"/>
    <w:rsid w:val="00B85747"/>
    <w:rsid w:val="00B85757"/>
    <w:rsid w:val="00B857D4"/>
    <w:rsid w:val="00B857E2"/>
    <w:rsid w:val="00B85806"/>
    <w:rsid w:val="00B8584A"/>
    <w:rsid w:val="00B85879"/>
    <w:rsid w:val="00B858F0"/>
    <w:rsid w:val="00B8597D"/>
    <w:rsid w:val="00B859D0"/>
    <w:rsid w:val="00B85A5C"/>
    <w:rsid w:val="00B85A90"/>
    <w:rsid w:val="00B85AA1"/>
    <w:rsid w:val="00B85AAB"/>
    <w:rsid w:val="00B85B0D"/>
    <w:rsid w:val="00B85B34"/>
    <w:rsid w:val="00B85B61"/>
    <w:rsid w:val="00B85B8B"/>
    <w:rsid w:val="00B85B94"/>
    <w:rsid w:val="00B85C0D"/>
    <w:rsid w:val="00B85D08"/>
    <w:rsid w:val="00B85D37"/>
    <w:rsid w:val="00B85D43"/>
    <w:rsid w:val="00B85D44"/>
    <w:rsid w:val="00B85DE7"/>
    <w:rsid w:val="00B85E0B"/>
    <w:rsid w:val="00B85E10"/>
    <w:rsid w:val="00B85E42"/>
    <w:rsid w:val="00B85E88"/>
    <w:rsid w:val="00B85E8D"/>
    <w:rsid w:val="00B85EF3"/>
    <w:rsid w:val="00B85F6C"/>
    <w:rsid w:val="00B85FA2"/>
    <w:rsid w:val="00B86023"/>
    <w:rsid w:val="00B8604F"/>
    <w:rsid w:val="00B8605F"/>
    <w:rsid w:val="00B86099"/>
    <w:rsid w:val="00B860A7"/>
    <w:rsid w:val="00B860EE"/>
    <w:rsid w:val="00B860F6"/>
    <w:rsid w:val="00B860FA"/>
    <w:rsid w:val="00B8613F"/>
    <w:rsid w:val="00B86140"/>
    <w:rsid w:val="00B86155"/>
    <w:rsid w:val="00B8615E"/>
    <w:rsid w:val="00B86168"/>
    <w:rsid w:val="00B86169"/>
    <w:rsid w:val="00B861C4"/>
    <w:rsid w:val="00B861C8"/>
    <w:rsid w:val="00B861FD"/>
    <w:rsid w:val="00B86209"/>
    <w:rsid w:val="00B86235"/>
    <w:rsid w:val="00B86258"/>
    <w:rsid w:val="00B86259"/>
    <w:rsid w:val="00B86265"/>
    <w:rsid w:val="00B86280"/>
    <w:rsid w:val="00B8628F"/>
    <w:rsid w:val="00B8631D"/>
    <w:rsid w:val="00B86329"/>
    <w:rsid w:val="00B86383"/>
    <w:rsid w:val="00B863A3"/>
    <w:rsid w:val="00B863C7"/>
    <w:rsid w:val="00B86415"/>
    <w:rsid w:val="00B86465"/>
    <w:rsid w:val="00B86478"/>
    <w:rsid w:val="00B86488"/>
    <w:rsid w:val="00B864B1"/>
    <w:rsid w:val="00B864DD"/>
    <w:rsid w:val="00B864E5"/>
    <w:rsid w:val="00B8652B"/>
    <w:rsid w:val="00B8653C"/>
    <w:rsid w:val="00B86561"/>
    <w:rsid w:val="00B865BE"/>
    <w:rsid w:val="00B86660"/>
    <w:rsid w:val="00B8666F"/>
    <w:rsid w:val="00B866B3"/>
    <w:rsid w:val="00B8670A"/>
    <w:rsid w:val="00B8670D"/>
    <w:rsid w:val="00B86781"/>
    <w:rsid w:val="00B867D0"/>
    <w:rsid w:val="00B867EF"/>
    <w:rsid w:val="00B86812"/>
    <w:rsid w:val="00B8683C"/>
    <w:rsid w:val="00B8684D"/>
    <w:rsid w:val="00B86858"/>
    <w:rsid w:val="00B8690F"/>
    <w:rsid w:val="00B86913"/>
    <w:rsid w:val="00B86915"/>
    <w:rsid w:val="00B86954"/>
    <w:rsid w:val="00B8696B"/>
    <w:rsid w:val="00B86978"/>
    <w:rsid w:val="00B86A84"/>
    <w:rsid w:val="00B86A9F"/>
    <w:rsid w:val="00B86AA7"/>
    <w:rsid w:val="00B86AC7"/>
    <w:rsid w:val="00B86B2C"/>
    <w:rsid w:val="00B86B4C"/>
    <w:rsid w:val="00B86B53"/>
    <w:rsid w:val="00B86B5A"/>
    <w:rsid w:val="00B86B6B"/>
    <w:rsid w:val="00B86B83"/>
    <w:rsid w:val="00B86BC9"/>
    <w:rsid w:val="00B86BD0"/>
    <w:rsid w:val="00B86BED"/>
    <w:rsid w:val="00B86C03"/>
    <w:rsid w:val="00B86C1B"/>
    <w:rsid w:val="00B86C8B"/>
    <w:rsid w:val="00B86C9B"/>
    <w:rsid w:val="00B86D06"/>
    <w:rsid w:val="00B86D2D"/>
    <w:rsid w:val="00B86D5D"/>
    <w:rsid w:val="00B86D73"/>
    <w:rsid w:val="00B86D7A"/>
    <w:rsid w:val="00B86D9B"/>
    <w:rsid w:val="00B86DA0"/>
    <w:rsid w:val="00B86DBC"/>
    <w:rsid w:val="00B86DEA"/>
    <w:rsid w:val="00B86E08"/>
    <w:rsid w:val="00B86E41"/>
    <w:rsid w:val="00B86E5A"/>
    <w:rsid w:val="00B86E9C"/>
    <w:rsid w:val="00B86EB6"/>
    <w:rsid w:val="00B86EBF"/>
    <w:rsid w:val="00B86EDB"/>
    <w:rsid w:val="00B86EE6"/>
    <w:rsid w:val="00B86F05"/>
    <w:rsid w:val="00B86F0B"/>
    <w:rsid w:val="00B86F12"/>
    <w:rsid w:val="00B86F35"/>
    <w:rsid w:val="00B86F5C"/>
    <w:rsid w:val="00B86F8D"/>
    <w:rsid w:val="00B86FCA"/>
    <w:rsid w:val="00B87056"/>
    <w:rsid w:val="00B8707A"/>
    <w:rsid w:val="00B87081"/>
    <w:rsid w:val="00B870A8"/>
    <w:rsid w:val="00B870E8"/>
    <w:rsid w:val="00B871BF"/>
    <w:rsid w:val="00B87244"/>
    <w:rsid w:val="00B8725A"/>
    <w:rsid w:val="00B8725F"/>
    <w:rsid w:val="00B872E5"/>
    <w:rsid w:val="00B8731E"/>
    <w:rsid w:val="00B87357"/>
    <w:rsid w:val="00B87375"/>
    <w:rsid w:val="00B87384"/>
    <w:rsid w:val="00B8739F"/>
    <w:rsid w:val="00B873B7"/>
    <w:rsid w:val="00B873D0"/>
    <w:rsid w:val="00B873FC"/>
    <w:rsid w:val="00B87467"/>
    <w:rsid w:val="00B87473"/>
    <w:rsid w:val="00B87486"/>
    <w:rsid w:val="00B8754A"/>
    <w:rsid w:val="00B87553"/>
    <w:rsid w:val="00B87568"/>
    <w:rsid w:val="00B8757D"/>
    <w:rsid w:val="00B875BC"/>
    <w:rsid w:val="00B875E1"/>
    <w:rsid w:val="00B87661"/>
    <w:rsid w:val="00B87679"/>
    <w:rsid w:val="00B876CB"/>
    <w:rsid w:val="00B876E0"/>
    <w:rsid w:val="00B876FA"/>
    <w:rsid w:val="00B87731"/>
    <w:rsid w:val="00B87742"/>
    <w:rsid w:val="00B8776C"/>
    <w:rsid w:val="00B87848"/>
    <w:rsid w:val="00B8784B"/>
    <w:rsid w:val="00B87886"/>
    <w:rsid w:val="00B87888"/>
    <w:rsid w:val="00B87899"/>
    <w:rsid w:val="00B878A7"/>
    <w:rsid w:val="00B878E1"/>
    <w:rsid w:val="00B87916"/>
    <w:rsid w:val="00B87919"/>
    <w:rsid w:val="00B8795A"/>
    <w:rsid w:val="00B8799C"/>
    <w:rsid w:val="00B879EF"/>
    <w:rsid w:val="00B87A00"/>
    <w:rsid w:val="00B87A22"/>
    <w:rsid w:val="00B87A3B"/>
    <w:rsid w:val="00B87A56"/>
    <w:rsid w:val="00B87A64"/>
    <w:rsid w:val="00B87AEC"/>
    <w:rsid w:val="00B87B5B"/>
    <w:rsid w:val="00B87B5F"/>
    <w:rsid w:val="00B87B72"/>
    <w:rsid w:val="00B87B82"/>
    <w:rsid w:val="00B87B91"/>
    <w:rsid w:val="00B87C46"/>
    <w:rsid w:val="00B87C4C"/>
    <w:rsid w:val="00B87C6B"/>
    <w:rsid w:val="00B87C94"/>
    <w:rsid w:val="00B87CA8"/>
    <w:rsid w:val="00B87CD8"/>
    <w:rsid w:val="00B87D0D"/>
    <w:rsid w:val="00B87D18"/>
    <w:rsid w:val="00B87D28"/>
    <w:rsid w:val="00B87D7C"/>
    <w:rsid w:val="00B87D7E"/>
    <w:rsid w:val="00B87DDB"/>
    <w:rsid w:val="00B87DE6"/>
    <w:rsid w:val="00B87E07"/>
    <w:rsid w:val="00B87E3B"/>
    <w:rsid w:val="00B87E42"/>
    <w:rsid w:val="00B87E4A"/>
    <w:rsid w:val="00B87E4D"/>
    <w:rsid w:val="00B87E5D"/>
    <w:rsid w:val="00B87E93"/>
    <w:rsid w:val="00B87EA9"/>
    <w:rsid w:val="00B87EBB"/>
    <w:rsid w:val="00B87EC7"/>
    <w:rsid w:val="00B87EFC"/>
    <w:rsid w:val="00B87F83"/>
    <w:rsid w:val="00B87F8A"/>
    <w:rsid w:val="00B87F91"/>
    <w:rsid w:val="00B87F96"/>
    <w:rsid w:val="00B87FA5"/>
    <w:rsid w:val="00B87FCD"/>
    <w:rsid w:val="00B90018"/>
    <w:rsid w:val="00B90040"/>
    <w:rsid w:val="00B90044"/>
    <w:rsid w:val="00B9006F"/>
    <w:rsid w:val="00B900E4"/>
    <w:rsid w:val="00B90113"/>
    <w:rsid w:val="00B90157"/>
    <w:rsid w:val="00B9019A"/>
    <w:rsid w:val="00B901C2"/>
    <w:rsid w:val="00B901D5"/>
    <w:rsid w:val="00B901E0"/>
    <w:rsid w:val="00B901EC"/>
    <w:rsid w:val="00B90239"/>
    <w:rsid w:val="00B9024C"/>
    <w:rsid w:val="00B902F9"/>
    <w:rsid w:val="00B90302"/>
    <w:rsid w:val="00B90391"/>
    <w:rsid w:val="00B903BA"/>
    <w:rsid w:val="00B903C9"/>
    <w:rsid w:val="00B903D8"/>
    <w:rsid w:val="00B903F4"/>
    <w:rsid w:val="00B90400"/>
    <w:rsid w:val="00B90480"/>
    <w:rsid w:val="00B90497"/>
    <w:rsid w:val="00B904A1"/>
    <w:rsid w:val="00B904A3"/>
    <w:rsid w:val="00B904A5"/>
    <w:rsid w:val="00B90506"/>
    <w:rsid w:val="00B9050A"/>
    <w:rsid w:val="00B90594"/>
    <w:rsid w:val="00B9060B"/>
    <w:rsid w:val="00B90651"/>
    <w:rsid w:val="00B90657"/>
    <w:rsid w:val="00B90686"/>
    <w:rsid w:val="00B90697"/>
    <w:rsid w:val="00B906B5"/>
    <w:rsid w:val="00B906BC"/>
    <w:rsid w:val="00B906E2"/>
    <w:rsid w:val="00B90702"/>
    <w:rsid w:val="00B90705"/>
    <w:rsid w:val="00B90771"/>
    <w:rsid w:val="00B907A2"/>
    <w:rsid w:val="00B907B5"/>
    <w:rsid w:val="00B907DC"/>
    <w:rsid w:val="00B907F4"/>
    <w:rsid w:val="00B90850"/>
    <w:rsid w:val="00B9088D"/>
    <w:rsid w:val="00B9089B"/>
    <w:rsid w:val="00B908E3"/>
    <w:rsid w:val="00B90992"/>
    <w:rsid w:val="00B90998"/>
    <w:rsid w:val="00B909CB"/>
    <w:rsid w:val="00B909D8"/>
    <w:rsid w:val="00B909D9"/>
    <w:rsid w:val="00B90A14"/>
    <w:rsid w:val="00B90A22"/>
    <w:rsid w:val="00B90A50"/>
    <w:rsid w:val="00B90A6A"/>
    <w:rsid w:val="00B90AA0"/>
    <w:rsid w:val="00B90ABD"/>
    <w:rsid w:val="00B90AC4"/>
    <w:rsid w:val="00B90ACD"/>
    <w:rsid w:val="00B90AF9"/>
    <w:rsid w:val="00B90B0D"/>
    <w:rsid w:val="00B90B16"/>
    <w:rsid w:val="00B90B18"/>
    <w:rsid w:val="00B90B26"/>
    <w:rsid w:val="00B90B3A"/>
    <w:rsid w:val="00B90B67"/>
    <w:rsid w:val="00B90B9F"/>
    <w:rsid w:val="00B90BA6"/>
    <w:rsid w:val="00B90BD1"/>
    <w:rsid w:val="00B90C79"/>
    <w:rsid w:val="00B90C95"/>
    <w:rsid w:val="00B90CFB"/>
    <w:rsid w:val="00B90D30"/>
    <w:rsid w:val="00B90D57"/>
    <w:rsid w:val="00B90D89"/>
    <w:rsid w:val="00B90D8F"/>
    <w:rsid w:val="00B90DC0"/>
    <w:rsid w:val="00B90DF2"/>
    <w:rsid w:val="00B90DF3"/>
    <w:rsid w:val="00B90E06"/>
    <w:rsid w:val="00B90E16"/>
    <w:rsid w:val="00B90E46"/>
    <w:rsid w:val="00B90E8E"/>
    <w:rsid w:val="00B90E93"/>
    <w:rsid w:val="00B90EAC"/>
    <w:rsid w:val="00B90EBD"/>
    <w:rsid w:val="00B90EF1"/>
    <w:rsid w:val="00B90EF5"/>
    <w:rsid w:val="00B90F12"/>
    <w:rsid w:val="00B90F14"/>
    <w:rsid w:val="00B90F36"/>
    <w:rsid w:val="00B90F82"/>
    <w:rsid w:val="00B9102F"/>
    <w:rsid w:val="00B91033"/>
    <w:rsid w:val="00B910BC"/>
    <w:rsid w:val="00B910D2"/>
    <w:rsid w:val="00B910E6"/>
    <w:rsid w:val="00B910ED"/>
    <w:rsid w:val="00B910F1"/>
    <w:rsid w:val="00B910FD"/>
    <w:rsid w:val="00B9113D"/>
    <w:rsid w:val="00B9114A"/>
    <w:rsid w:val="00B91189"/>
    <w:rsid w:val="00B911D4"/>
    <w:rsid w:val="00B911FC"/>
    <w:rsid w:val="00B91216"/>
    <w:rsid w:val="00B91243"/>
    <w:rsid w:val="00B91261"/>
    <w:rsid w:val="00B912B0"/>
    <w:rsid w:val="00B912B8"/>
    <w:rsid w:val="00B912D8"/>
    <w:rsid w:val="00B91318"/>
    <w:rsid w:val="00B91345"/>
    <w:rsid w:val="00B9140C"/>
    <w:rsid w:val="00B91463"/>
    <w:rsid w:val="00B9146A"/>
    <w:rsid w:val="00B914A1"/>
    <w:rsid w:val="00B914AB"/>
    <w:rsid w:val="00B914AF"/>
    <w:rsid w:val="00B91528"/>
    <w:rsid w:val="00B915A0"/>
    <w:rsid w:val="00B915A8"/>
    <w:rsid w:val="00B91632"/>
    <w:rsid w:val="00B9163A"/>
    <w:rsid w:val="00B916A8"/>
    <w:rsid w:val="00B916D1"/>
    <w:rsid w:val="00B91881"/>
    <w:rsid w:val="00B91884"/>
    <w:rsid w:val="00B9188E"/>
    <w:rsid w:val="00B918AB"/>
    <w:rsid w:val="00B918BD"/>
    <w:rsid w:val="00B918CF"/>
    <w:rsid w:val="00B918F6"/>
    <w:rsid w:val="00B91975"/>
    <w:rsid w:val="00B91981"/>
    <w:rsid w:val="00B9198C"/>
    <w:rsid w:val="00B919A0"/>
    <w:rsid w:val="00B919C6"/>
    <w:rsid w:val="00B919F1"/>
    <w:rsid w:val="00B919FD"/>
    <w:rsid w:val="00B91A07"/>
    <w:rsid w:val="00B91A3D"/>
    <w:rsid w:val="00B91A44"/>
    <w:rsid w:val="00B91A5B"/>
    <w:rsid w:val="00B91A88"/>
    <w:rsid w:val="00B91AD9"/>
    <w:rsid w:val="00B91AE3"/>
    <w:rsid w:val="00B91AEF"/>
    <w:rsid w:val="00B91AF4"/>
    <w:rsid w:val="00B91AFA"/>
    <w:rsid w:val="00B91B6E"/>
    <w:rsid w:val="00B91BAA"/>
    <w:rsid w:val="00B91BB0"/>
    <w:rsid w:val="00B91C09"/>
    <w:rsid w:val="00B91C21"/>
    <w:rsid w:val="00B91C70"/>
    <w:rsid w:val="00B91CA4"/>
    <w:rsid w:val="00B91CC7"/>
    <w:rsid w:val="00B91CDA"/>
    <w:rsid w:val="00B91D25"/>
    <w:rsid w:val="00B91D74"/>
    <w:rsid w:val="00B91D8A"/>
    <w:rsid w:val="00B91D93"/>
    <w:rsid w:val="00B91E1E"/>
    <w:rsid w:val="00B91E27"/>
    <w:rsid w:val="00B91E7B"/>
    <w:rsid w:val="00B91ED9"/>
    <w:rsid w:val="00B91EE2"/>
    <w:rsid w:val="00B91EF7"/>
    <w:rsid w:val="00B91EF8"/>
    <w:rsid w:val="00B91F38"/>
    <w:rsid w:val="00B91FB4"/>
    <w:rsid w:val="00B91FE8"/>
    <w:rsid w:val="00B91FF9"/>
    <w:rsid w:val="00B92041"/>
    <w:rsid w:val="00B92045"/>
    <w:rsid w:val="00B9205A"/>
    <w:rsid w:val="00B9208F"/>
    <w:rsid w:val="00B920C9"/>
    <w:rsid w:val="00B920ED"/>
    <w:rsid w:val="00B92144"/>
    <w:rsid w:val="00B92172"/>
    <w:rsid w:val="00B92179"/>
    <w:rsid w:val="00B9217F"/>
    <w:rsid w:val="00B921BE"/>
    <w:rsid w:val="00B921D2"/>
    <w:rsid w:val="00B92213"/>
    <w:rsid w:val="00B92221"/>
    <w:rsid w:val="00B92225"/>
    <w:rsid w:val="00B92252"/>
    <w:rsid w:val="00B9225B"/>
    <w:rsid w:val="00B9228A"/>
    <w:rsid w:val="00B92296"/>
    <w:rsid w:val="00B922D1"/>
    <w:rsid w:val="00B9231F"/>
    <w:rsid w:val="00B9234A"/>
    <w:rsid w:val="00B9236A"/>
    <w:rsid w:val="00B923C0"/>
    <w:rsid w:val="00B923CA"/>
    <w:rsid w:val="00B9240C"/>
    <w:rsid w:val="00B9240E"/>
    <w:rsid w:val="00B9242E"/>
    <w:rsid w:val="00B92447"/>
    <w:rsid w:val="00B9244C"/>
    <w:rsid w:val="00B92452"/>
    <w:rsid w:val="00B92467"/>
    <w:rsid w:val="00B924AC"/>
    <w:rsid w:val="00B924B2"/>
    <w:rsid w:val="00B924D6"/>
    <w:rsid w:val="00B9252E"/>
    <w:rsid w:val="00B92540"/>
    <w:rsid w:val="00B92543"/>
    <w:rsid w:val="00B92557"/>
    <w:rsid w:val="00B9258A"/>
    <w:rsid w:val="00B92594"/>
    <w:rsid w:val="00B925AC"/>
    <w:rsid w:val="00B925AD"/>
    <w:rsid w:val="00B92653"/>
    <w:rsid w:val="00B92669"/>
    <w:rsid w:val="00B9266B"/>
    <w:rsid w:val="00B92690"/>
    <w:rsid w:val="00B92691"/>
    <w:rsid w:val="00B926AA"/>
    <w:rsid w:val="00B92741"/>
    <w:rsid w:val="00B92775"/>
    <w:rsid w:val="00B927C2"/>
    <w:rsid w:val="00B927EF"/>
    <w:rsid w:val="00B927F9"/>
    <w:rsid w:val="00B92812"/>
    <w:rsid w:val="00B9283D"/>
    <w:rsid w:val="00B9283E"/>
    <w:rsid w:val="00B92863"/>
    <w:rsid w:val="00B92870"/>
    <w:rsid w:val="00B928B3"/>
    <w:rsid w:val="00B928C9"/>
    <w:rsid w:val="00B9291D"/>
    <w:rsid w:val="00B9292D"/>
    <w:rsid w:val="00B9294D"/>
    <w:rsid w:val="00B92958"/>
    <w:rsid w:val="00B9295C"/>
    <w:rsid w:val="00B9297B"/>
    <w:rsid w:val="00B9298B"/>
    <w:rsid w:val="00B92994"/>
    <w:rsid w:val="00B92A33"/>
    <w:rsid w:val="00B92A45"/>
    <w:rsid w:val="00B92A7C"/>
    <w:rsid w:val="00B92A86"/>
    <w:rsid w:val="00B92AEA"/>
    <w:rsid w:val="00B92B22"/>
    <w:rsid w:val="00B92B2B"/>
    <w:rsid w:val="00B92B44"/>
    <w:rsid w:val="00B92BF0"/>
    <w:rsid w:val="00B92C1E"/>
    <w:rsid w:val="00B92C4D"/>
    <w:rsid w:val="00B92C59"/>
    <w:rsid w:val="00B92C61"/>
    <w:rsid w:val="00B92C94"/>
    <w:rsid w:val="00B92CC7"/>
    <w:rsid w:val="00B92D4F"/>
    <w:rsid w:val="00B92D59"/>
    <w:rsid w:val="00B92DA3"/>
    <w:rsid w:val="00B92DCF"/>
    <w:rsid w:val="00B92DD3"/>
    <w:rsid w:val="00B92DD6"/>
    <w:rsid w:val="00B92DDE"/>
    <w:rsid w:val="00B92DE9"/>
    <w:rsid w:val="00B92DED"/>
    <w:rsid w:val="00B92E3C"/>
    <w:rsid w:val="00B92E3F"/>
    <w:rsid w:val="00B92E5F"/>
    <w:rsid w:val="00B92E7B"/>
    <w:rsid w:val="00B92EA2"/>
    <w:rsid w:val="00B92EEA"/>
    <w:rsid w:val="00B92EF3"/>
    <w:rsid w:val="00B92F07"/>
    <w:rsid w:val="00B92F10"/>
    <w:rsid w:val="00B92F2E"/>
    <w:rsid w:val="00B92F41"/>
    <w:rsid w:val="00B92F9B"/>
    <w:rsid w:val="00B92FA8"/>
    <w:rsid w:val="00B93001"/>
    <w:rsid w:val="00B9300D"/>
    <w:rsid w:val="00B93087"/>
    <w:rsid w:val="00B9308C"/>
    <w:rsid w:val="00B930EE"/>
    <w:rsid w:val="00B9312A"/>
    <w:rsid w:val="00B93147"/>
    <w:rsid w:val="00B9314E"/>
    <w:rsid w:val="00B93191"/>
    <w:rsid w:val="00B93209"/>
    <w:rsid w:val="00B93212"/>
    <w:rsid w:val="00B9321B"/>
    <w:rsid w:val="00B93247"/>
    <w:rsid w:val="00B9327E"/>
    <w:rsid w:val="00B932AD"/>
    <w:rsid w:val="00B932E7"/>
    <w:rsid w:val="00B93353"/>
    <w:rsid w:val="00B93367"/>
    <w:rsid w:val="00B93376"/>
    <w:rsid w:val="00B9339F"/>
    <w:rsid w:val="00B933B3"/>
    <w:rsid w:val="00B93416"/>
    <w:rsid w:val="00B9343D"/>
    <w:rsid w:val="00B93466"/>
    <w:rsid w:val="00B93476"/>
    <w:rsid w:val="00B93480"/>
    <w:rsid w:val="00B934A4"/>
    <w:rsid w:val="00B934A6"/>
    <w:rsid w:val="00B934AE"/>
    <w:rsid w:val="00B934BA"/>
    <w:rsid w:val="00B93507"/>
    <w:rsid w:val="00B93525"/>
    <w:rsid w:val="00B9356E"/>
    <w:rsid w:val="00B93619"/>
    <w:rsid w:val="00B9364E"/>
    <w:rsid w:val="00B93660"/>
    <w:rsid w:val="00B93682"/>
    <w:rsid w:val="00B936BA"/>
    <w:rsid w:val="00B936C0"/>
    <w:rsid w:val="00B93763"/>
    <w:rsid w:val="00B93776"/>
    <w:rsid w:val="00B937C5"/>
    <w:rsid w:val="00B937F9"/>
    <w:rsid w:val="00B9384A"/>
    <w:rsid w:val="00B9387B"/>
    <w:rsid w:val="00B938D1"/>
    <w:rsid w:val="00B938EF"/>
    <w:rsid w:val="00B93912"/>
    <w:rsid w:val="00B93982"/>
    <w:rsid w:val="00B93992"/>
    <w:rsid w:val="00B939A7"/>
    <w:rsid w:val="00B93A0B"/>
    <w:rsid w:val="00B93A12"/>
    <w:rsid w:val="00B93A49"/>
    <w:rsid w:val="00B93A66"/>
    <w:rsid w:val="00B93AAB"/>
    <w:rsid w:val="00B93AB4"/>
    <w:rsid w:val="00B93AC4"/>
    <w:rsid w:val="00B93AC8"/>
    <w:rsid w:val="00B93AF0"/>
    <w:rsid w:val="00B93AF8"/>
    <w:rsid w:val="00B93B1B"/>
    <w:rsid w:val="00B93B22"/>
    <w:rsid w:val="00B93B4C"/>
    <w:rsid w:val="00B93B80"/>
    <w:rsid w:val="00B93B81"/>
    <w:rsid w:val="00B93BE7"/>
    <w:rsid w:val="00B93C0A"/>
    <w:rsid w:val="00B93C12"/>
    <w:rsid w:val="00B93C81"/>
    <w:rsid w:val="00B93C9F"/>
    <w:rsid w:val="00B93CB9"/>
    <w:rsid w:val="00B93CC6"/>
    <w:rsid w:val="00B93D08"/>
    <w:rsid w:val="00B93D20"/>
    <w:rsid w:val="00B93D39"/>
    <w:rsid w:val="00B93DE4"/>
    <w:rsid w:val="00B93DEC"/>
    <w:rsid w:val="00B93DF0"/>
    <w:rsid w:val="00B93E0E"/>
    <w:rsid w:val="00B93E48"/>
    <w:rsid w:val="00B93E4C"/>
    <w:rsid w:val="00B93E55"/>
    <w:rsid w:val="00B93E94"/>
    <w:rsid w:val="00B93EE1"/>
    <w:rsid w:val="00B93EF1"/>
    <w:rsid w:val="00B93EFB"/>
    <w:rsid w:val="00B93F31"/>
    <w:rsid w:val="00B93FB2"/>
    <w:rsid w:val="00B93FC2"/>
    <w:rsid w:val="00B93FD1"/>
    <w:rsid w:val="00B93FE8"/>
    <w:rsid w:val="00B93FF4"/>
    <w:rsid w:val="00B94029"/>
    <w:rsid w:val="00B9409B"/>
    <w:rsid w:val="00B940C5"/>
    <w:rsid w:val="00B940D3"/>
    <w:rsid w:val="00B940DA"/>
    <w:rsid w:val="00B940E0"/>
    <w:rsid w:val="00B940E8"/>
    <w:rsid w:val="00B940FE"/>
    <w:rsid w:val="00B94109"/>
    <w:rsid w:val="00B94111"/>
    <w:rsid w:val="00B94130"/>
    <w:rsid w:val="00B9414E"/>
    <w:rsid w:val="00B9418D"/>
    <w:rsid w:val="00B941BA"/>
    <w:rsid w:val="00B941C4"/>
    <w:rsid w:val="00B941FC"/>
    <w:rsid w:val="00B94203"/>
    <w:rsid w:val="00B94248"/>
    <w:rsid w:val="00B94256"/>
    <w:rsid w:val="00B94261"/>
    <w:rsid w:val="00B94270"/>
    <w:rsid w:val="00B94285"/>
    <w:rsid w:val="00B9432F"/>
    <w:rsid w:val="00B94331"/>
    <w:rsid w:val="00B94336"/>
    <w:rsid w:val="00B9435D"/>
    <w:rsid w:val="00B9437C"/>
    <w:rsid w:val="00B9438F"/>
    <w:rsid w:val="00B9439D"/>
    <w:rsid w:val="00B943BE"/>
    <w:rsid w:val="00B943CB"/>
    <w:rsid w:val="00B9442F"/>
    <w:rsid w:val="00B9443A"/>
    <w:rsid w:val="00B944F2"/>
    <w:rsid w:val="00B94565"/>
    <w:rsid w:val="00B94567"/>
    <w:rsid w:val="00B94590"/>
    <w:rsid w:val="00B945D0"/>
    <w:rsid w:val="00B945DE"/>
    <w:rsid w:val="00B9462F"/>
    <w:rsid w:val="00B9465A"/>
    <w:rsid w:val="00B9465C"/>
    <w:rsid w:val="00B94660"/>
    <w:rsid w:val="00B9468D"/>
    <w:rsid w:val="00B9474C"/>
    <w:rsid w:val="00B94758"/>
    <w:rsid w:val="00B94761"/>
    <w:rsid w:val="00B947AA"/>
    <w:rsid w:val="00B947B4"/>
    <w:rsid w:val="00B947B6"/>
    <w:rsid w:val="00B947CF"/>
    <w:rsid w:val="00B947EE"/>
    <w:rsid w:val="00B94811"/>
    <w:rsid w:val="00B94818"/>
    <w:rsid w:val="00B94848"/>
    <w:rsid w:val="00B9484B"/>
    <w:rsid w:val="00B9486C"/>
    <w:rsid w:val="00B94894"/>
    <w:rsid w:val="00B948C0"/>
    <w:rsid w:val="00B948C8"/>
    <w:rsid w:val="00B9490E"/>
    <w:rsid w:val="00B94973"/>
    <w:rsid w:val="00B949BF"/>
    <w:rsid w:val="00B949C6"/>
    <w:rsid w:val="00B94A0D"/>
    <w:rsid w:val="00B94A15"/>
    <w:rsid w:val="00B94A46"/>
    <w:rsid w:val="00B94A63"/>
    <w:rsid w:val="00B94A68"/>
    <w:rsid w:val="00B94A77"/>
    <w:rsid w:val="00B94A90"/>
    <w:rsid w:val="00B94AF5"/>
    <w:rsid w:val="00B94B4D"/>
    <w:rsid w:val="00B94B61"/>
    <w:rsid w:val="00B94BB7"/>
    <w:rsid w:val="00B94BDA"/>
    <w:rsid w:val="00B94BEB"/>
    <w:rsid w:val="00B94BF8"/>
    <w:rsid w:val="00B94C18"/>
    <w:rsid w:val="00B94C41"/>
    <w:rsid w:val="00B94C44"/>
    <w:rsid w:val="00B94C77"/>
    <w:rsid w:val="00B94C79"/>
    <w:rsid w:val="00B94C7E"/>
    <w:rsid w:val="00B94CA3"/>
    <w:rsid w:val="00B94CA8"/>
    <w:rsid w:val="00B94CF0"/>
    <w:rsid w:val="00B94D2B"/>
    <w:rsid w:val="00B94D3A"/>
    <w:rsid w:val="00B94D92"/>
    <w:rsid w:val="00B94D9E"/>
    <w:rsid w:val="00B94E0D"/>
    <w:rsid w:val="00B94E5A"/>
    <w:rsid w:val="00B94E5C"/>
    <w:rsid w:val="00B94E9A"/>
    <w:rsid w:val="00B94EEA"/>
    <w:rsid w:val="00B94F2B"/>
    <w:rsid w:val="00B94F2E"/>
    <w:rsid w:val="00B94F33"/>
    <w:rsid w:val="00B94F4D"/>
    <w:rsid w:val="00B94F67"/>
    <w:rsid w:val="00B94F7B"/>
    <w:rsid w:val="00B94F87"/>
    <w:rsid w:val="00B94FE5"/>
    <w:rsid w:val="00B94FEF"/>
    <w:rsid w:val="00B94FF6"/>
    <w:rsid w:val="00B9500B"/>
    <w:rsid w:val="00B95018"/>
    <w:rsid w:val="00B9505C"/>
    <w:rsid w:val="00B9512A"/>
    <w:rsid w:val="00B95188"/>
    <w:rsid w:val="00B951A4"/>
    <w:rsid w:val="00B95235"/>
    <w:rsid w:val="00B95269"/>
    <w:rsid w:val="00B952F3"/>
    <w:rsid w:val="00B9532D"/>
    <w:rsid w:val="00B9534E"/>
    <w:rsid w:val="00B95359"/>
    <w:rsid w:val="00B95360"/>
    <w:rsid w:val="00B95365"/>
    <w:rsid w:val="00B953AD"/>
    <w:rsid w:val="00B953C2"/>
    <w:rsid w:val="00B95405"/>
    <w:rsid w:val="00B95407"/>
    <w:rsid w:val="00B9540A"/>
    <w:rsid w:val="00B95420"/>
    <w:rsid w:val="00B95428"/>
    <w:rsid w:val="00B95485"/>
    <w:rsid w:val="00B954AA"/>
    <w:rsid w:val="00B954FC"/>
    <w:rsid w:val="00B9552B"/>
    <w:rsid w:val="00B955C2"/>
    <w:rsid w:val="00B955CA"/>
    <w:rsid w:val="00B955D8"/>
    <w:rsid w:val="00B955D9"/>
    <w:rsid w:val="00B955E8"/>
    <w:rsid w:val="00B95611"/>
    <w:rsid w:val="00B95634"/>
    <w:rsid w:val="00B95648"/>
    <w:rsid w:val="00B9569A"/>
    <w:rsid w:val="00B956FE"/>
    <w:rsid w:val="00B95706"/>
    <w:rsid w:val="00B95717"/>
    <w:rsid w:val="00B9581C"/>
    <w:rsid w:val="00B95832"/>
    <w:rsid w:val="00B95871"/>
    <w:rsid w:val="00B95879"/>
    <w:rsid w:val="00B958E4"/>
    <w:rsid w:val="00B958FB"/>
    <w:rsid w:val="00B95901"/>
    <w:rsid w:val="00B95970"/>
    <w:rsid w:val="00B95974"/>
    <w:rsid w:val="00B959AD"/>
    <w:rsid w:val="00B959D3"/>
    <w:rsid w:val="00B95A11"/>
    <w:rsid w:val="00B95A4B"/>
    <w:rsid w:val="00B95A52"/>
    <w:rsid w:val="00B95A69"/>
    <w:rsid w:val="00B95A7E"/>
    <w:rsid w:val="00B95A8B"/>
    <w:rsid w:val="00B95A9F"/>
    <w:rsid w:val="00B95AA3"/>
    <w:rsid w:val="00B95AC9"/>
    <w:rsid w:val="00B95B37"/>
    <w:rsid w:val="00B95B7F"/>
    <w:rsid w:val="00B95BA2"/>
    <w:rsid w:val="00B95BEB"/>
    <w:rsid w:val="00B95C0E"/>
    <w:rsid w:val="00B95C52"/>
    <w:rsid w:val="00B95C6E"/>
    <w:rsid w:val="00B95CB9"/>
    <w:rsid w:val="00B95CC2"/>
    <w:rsid w:val="00B95CCB"/>
    <w:rsid w:val="00B95CD4"/>
    <w:rsid w:val="00B95CD8"/>
    <w:rsid w:val="00B95D00"/>
    <w:rsid w:val="00B95D18"/>
    <w:rsid w:val="00B95D1F"/>
    <w:rsid w:val="00B95D4B"/>
    <w:rsid w:val="00B95D74"/>
    <w:rsid w:val="00B95D96"/>
    <w:rsid w:val="00B95DA9"/>
    <w:rsid w:val="00B95DBA"/>
    <w:rsid w:val="00B95E73"/>
    <w:rsid w:val="00B95E97"/>
    <w:rsid w:val="00B95EB1"/>
    <w:rsid w:val="00B95F0F"/>
    <w:rsid w:val="00B95F17"/>
    <w:rsid w:val="00B95F39"/>
    <w:rsid w:val="00B95F3F"/>
    <w:rsid w:val="00B95F5D"/>
    <w:rsid w:val="00B95F64"/>
    <w:rsid w:val="00B95FB2"/>
    <w:rsid w:val="00B95FC1"/>
    <w:rsid w:val="00B95FD2"/>
    <w:rsid w:val="00B9607E"/>
    <w:rsid w:val="00B960A5"/>
    <w:rsid w:val="00B960DF"/>
    <w:rsid w:val="00B960F7"/>
    <w:rsid w:val="00B9612F"/>
    <w:rsid w:val="00B96144"/>
    <w:rsid w:val="00B9615F"/>
    <w:rsid w:val="00B96161"/>
    <w:rsid w:val="00B9617D"/>
    <w:rsid w:val="00B9619F"/>
    <w:rsid w:val="00B961A2"/>
    <w:rsid w:val="00B961D0"/>
    <w:rsid w:val="00B961D8"/>
    <w:rsid w:val="00B961E1"/>
    <w:rsid w:val="00B961F1"/>
    <w:rsid w:val="00B9623A"/>
    <w:rsid w:val="00B96289"/>
    <w:rsid w:val="00B962E5"/>
    <w:rsid w:val="00B96308"/>
    <w:rsid w:val="00B9635C"/>
    <w:rsid w:val="00B963AA"/>
    <w:rsid w:val="00B963B5"/>
    <w:rsid w:val="00B963C4"/>
    <w:rsid w:val="00B963E1"/>
    <w:rsid w:val="00B96401"/>
    <w:rsid w:val="00B96411"/>
    <w:rsid w:val="00B9643D"/>
    <w:rsid w:val="00B96460"/>
    <w:rsid w:val="00B96463"/>
    <w:rsid w:val="00B9647F"/>
    <w:rsid w:val="00B9649F"/>
    <w:rsid w:val="00B964F3"/>
    <w:rsid w:val="00B96523"/>
    <w:rsid w:val="00B9655E"/>
    <w:rsid w:val="00B96564"/>
    <w:rsid w:val="00B96569"/>
    <w:rsid w:val="00B9659A"/>
    <w:rsid w:val="00B96600"/>
    <w:rsid w:val="00B96620"/>
    <w:rsid w:val="00B9662A"/>
    <w:rsid w:val="00B96633"/>
    <w:rsid w:val="00B966D8"/>
    <w:rsid w:val="00B966F6"/>
    <w:rsid w:val="00B9678F"/>
    <w:rsid w:val="00B967E9"/>
    <w:rsid w:val="00B967FB"/>
    <w:rsid w:val="00B96870"/>
    <w:rsid w:val="00B9692B"/>
    <w:rsid w:val="00B9693B"/>
    <w:rsid w:val="00B96962"/>
    <w:rsid w:val="00B96981"/>
    <w:rsid w:val="00B96984"/>
    <w:rsid w:val="00B969DA"/>
    <w:rsid w:val="00B969FD"/>
    <w:rsid w:val="00B96A08"/>
    <w:rsid w:val="00B96A0E"/>
    <w:rsid w:val="00B96A24"/>
    <w:rsid w:val="00B96AB1"/>
    <w:rsid w:val="00B96AE6"/>
    <w:rsid w:val="00B96B03"/>
    <w:rsid w:val="00B96B1F"/>
    <w:rsid w:val="00B96B7C"/>
    <w:rsid w:val="00B96B8C"/>
    <w:rsid w:val="00B96BB2"/>
    <w:rsid w:val="00B96BBF"/>
    <w:rsid w:val="00B96C79"/>
    <w:rsid w:val="00B96C7F"/>
    <w:rsid w:val="00B96CA1"/>
    <w:rsid w:val="00B96CD5"/>
    <w:rsid w:val="00B96CEC"/>
    <w:rsid w:val="00B96D09"/>
    <w:rsid w:val="00B96D1B"/>
    <w:rsid w:val="00B96D55"/>
    <w:rsid w:val="00B96D68"/>
    <w:rsid w:val="00B96D75"/>
    <w:rsid w:val="00B96D9B"/>
    <w:rsid w:val="00B96DA1"/>
    <w:rsid w:val="00B96DC1"/>
    <w:rsid w:val="00B96DCD"/>
    <w:rsid w:val="00B96E41"/>
    <w:rsid w:val="00B96E4B"/>
    <w:rsid w:val="00B96ECF"/>
    <w:rsid w:val="00B96EFF"/>
    <w:rsid w:val="00B96F31"/>
    <w:rsid w:val="00B96F6E"/>
    <w:rsid w:val="00B96F72"/>
    <w:rsid w:val="00B97032"/>
    <w:rsid w:val="00B9705E"/>
    <w:rsid w:val="00B97072"/>
    <w:rsid w:val="00B9708B"/>
    <w:rsid w:val="00B9709F"/>
    <w:rsid w:val="00B970C8"/>
    <w:rsid w:val="00B97112"/>
    <w:rsid w:val="00B97124"/>
    <w:rsid w:val="00B97126"/>
    <w:rsid w:val="00B97158"/>
    <w:rsid w:val="00B9718A"/>
    <w:rsid w:val="00B971D6"/>
    <w:rsid w:val="00B971E1"/>
    <w:rsid w:val="00B97213"/>
    <w:rsid w:val="00B97245"/>
    <w:rsid w:val="00B9729E"/>
    <w:rsid w:val="00B973CD"/>
    <w:rsid w:val="00B97457"/>
    <w:rsid w:val="00B97468"/>
    <w:rsid w:val="00B9747B"/>
    <w:rsid w:val="00B97487"/>
    <w:rsid w:val="00B974D1"/>
    <w:rsid w:val="00B974F7"/>
    <w:rsid w:val="00B97509"/>
    <w:rsid w:val="00B9752E"/>
    <w:rsid w:val="00B975BB"/>
    <w:rsid w:val="00B975DA"/>
    <w:rsid w:val="00B9760A"/>
    <w:rsid w:val="00B97627"/>
    <w:rsid w:val="00B97674"/>
    <w:rsid w:val="00B97682"/>
    <w:rsid w:val="00B976A1"/>
    <w:rsid w:val="00B976F3"/>
    <w:rsid w:val="00B9772A"/>
    <w:rsid w:val="00B9772C"/>
    <w:rsid w:val="00B9779C"/>
    <w:rsid w:val="00B977B0"/>
    <w:rsid w:val="00B97817"/>
    <w:rsid w:val="00B97877"/>
    <w:rsid w:val="00B97928"/>
    <w:rsid w:val="00B9794D"/>
    <w:rsid w:val="00B9797A"/>
    <w:rsid w:val="00B979F7"/>
    <w:rsid w:val="00B97A1B"/>
    <w:rsid w:val="00B97A22"/>
    <w:rsid w:val="00B97A24"/>
    <w:rsid w:val="00B97A3B"/>
    <w:rsid w:val="00B97A73"/>
    <w:rsid w:val="00B97A76"/>
    <w:rsid w:val="00B97AA3"/>
    <w:rsid w:val="00B97ADC"/>
    <w:rsid w:val="00B97B00"/>
    <w:rsid w:val="00B97B0B"/>
    <w:rsid w:val="00B97B2A"/>
    <w:rsid w:val="00B97C2D"/>
    <w:rsid w:val="00B97C4B"/>
    <w:rsid w:val="00B97C4E"/>
    <w:rsid w:val="00B97CE9"/>
    <w:rsid w:val="00B97D3A"/>
    <w:rsid w:val="00B97DAC"/>
    <w:rsid w:val="00B97E12"/>
    <w:rsid w:val="00B97E6A"/>
    <w:rsid w:val="00B97EC5"/>
    <w:rsid w:val="00B97EDB"/>
    <w:rsid w:val="00B97EFC"/>
    <w:rsid w:val="00B97F10"/>
    <w:rsid w:val="00B97F78"/>
    <w:rsid w:val="00B97F7A"/>
    <w:rsid w:val="00B97FAC"/>
    <w:rsid w:val="00B97FF2"/>
    <w:rsid w:val="00B97FF6"/>
    <w:rsid w:val="00B98F03"/>
    <w:rsid w:val="00BA0073"/>
    <w:rsid w:val="00BA0081"/>
    <w:rsid w:val="00BA00AB"/>
    <w:rsid w:val="00BA00E4"/>
    <w:rsid w:val="00BA0135"/>
    <w:rsid w:val="00BA017A"/>
    <w:rsid w:val="00BA0192"/>
    <w:rsid w:val="00BA01AC"/>
    <w:rsid w:val="00BA01AE"/>
    <w:rsid w:val="00BA01B4"/>
    <w:rsid w:val="00BA01D3"/>
    <w:rsid w:val="00BA01D8"/>
    <w:rsid w:val="00BA0224"/>
    <w:rsid w:val="00BA022F"/>
    <w:rsid w:val="00BA024C"/>
    <w:rsid w:val="00BA0261"/>
    <w:rsid w:val="00BA0270"/>
    <w:rsid w:val="00BA0276"/>
    <w:rsid w:val="00BA027E"/>
    <w:rsid w:val="00BA02B4"/>
    <w:rsid w:val="00BA02B5"/>
    <w:rsid w:val="00BA0307"/>
    <w:rsid w:val="00BA0376"/>
    <w:rsid w:val="00BA0381"/>
    <w:rsid w:val="00BA03D2"/>
    <w:rsid w:val="00BA03E1"/>
    <w:rsid w:val="00BA03E2"/>
    <w:rsid w:val="00BA0422"/>
    <w:rsid w:val="00BA0425"/>
    <w:rsid w:val="00BA043A"/>
    <w:rsid w:val="00BA043B"/>
    <w:rsid w:val="00BA0444"/>
    <w:rsid w:val="00BA0447"/>
    <w:rsid w:val="00BA044D"/>
    <w:rsid w:val="00BA04A7"/>
    <w:rsid w:val="00BA04F4"/>
    <w:rsid w:val="00BA0509"/>
    <w:rsid w:val="00BA0522"/>
    <w:rsid w:val="00BA052B"/>
    <w:rsid w:val="00BA0559"/>
    <w:rsid w:val="00BA05A2"/>
    <w:rsid w:val="00BA05DC"/>
    <w:rsid w:val="00BA05FC"/>
    <w:rsid w:val="00BA0611"/>
    <w:rsid w:val="00BA0633"/>
    <w:rsid w:val="00BA0636"/>
    <w:rsid w:val="00BA065A"/>
    <w:rsid w:val="00BA0681"/>
    <w:rsid w:val="00BA068A"/>
    <w:rsid w:val="00BA0694"/>
    <w:rsid w:val="00BA0696"/>
    <w:rsid w:val="00BA0697"/>
    <w:rsid w:val="00BA069E"/>
    <w:rsid w:val="00BA06C8"/>
    <w:rsid w:val="00BA0719"/>
    <w:rsid w:val="00BA071E"/>
    <w:rsid w:val="00BA0729"/>
    <w:rsid w:val="00BA0766"/>
    <w:rsid w:val="00BA076D"/>
    <w:rsid w:val="00BA077E"/>
    <w:rsid w:val="00BA07AA"/>
    <w:rsid w:val="00BA07C1"/>
    <w:rsid w:val="00BA07D2"/>
    <w:rsid w:val="00BA07D6"/>
    <w:rsid w:val="00BA0828"/>
    <w:rsid w:val="00BA0836"/>
    <w:rsid w:val="00BA0856"/>
    <w:rsid w:val="00BA0869"/>
    <w:rsid w:val="00BA0876"/>
    <w:rsid w:val="00BA0882"/>
    <w:rsid w:val="00BA0890"/>
    <w:rsid w:val="00BA0893"/>
    <w:rsid w:val="00BA08A7"/>
    <w:rsid w:val="00BA08E8"/>
    <w:rsid w:val="00BA0912"/>
    <w:rsid w:val="00BA0913"/>
    <w:rsid w:val="00BA092A"/>
    <w:rsid w:val="00BA0945"/>
    <w:rsid w:val="00BA09A2"/>
    <w:rsid w:val="00BA09A4"/>
    <w:rsid w:val="00BA09AE"/>
    <w:rsid w:val="00BA0A03"/>
    <w:rsid w:val="00BA0A4A"/>
    <w:rsid w:val="00BA0A65"/>
    <w:rsid w:val="00BA0A84"/>
    <w:rsid w:val="00BA0A9D"/>
    <w:rsid w:val="00BA0AAA"/>
    <w:rsid w:val="00BA0AAB"/>
    <w:rsid w:val="00BA0AE9"/>
    <w:rsid w:val="00BA0B22"/>
    <w:rsid w:val="00BA0B36"/>
    <w:rsid w:val="00BA0B3E"/>
    <w:rsid w:val="00BA0BB1"/>
    <w:rsid w:val="00BA0BBC"/>
    <w:rsid w:val="00BA0BC5"/>
    <w:rsid w:val="00BA0BD4"/>
    <w:rsid w:val="00BA0BFB"/>
    <w:rsid w:val="00BA0BFF"/>
    <w:rsid w:val="00BA0C96"/>
    <w:rsid w:val="00BA0CC9"/>
    <w:rsid w:val="00BA0CCD"/>
    <w:rsid w:val="00BA0CD3"/>
    <w:rsid w:val="00BA0D2A"/>
    <w:rsid w:val="00BA0D3C"/>
    <w:rsid w:val="00BA0D8C"/>
    <w:rsid w:val="00BA0D94"/>
    <w:rsid w:val="00BA0DFE"/>
    <w:rsid w:val="00BA0E00"/>
    <w:rsid w:val="00BA0E73"/>
    <w:rsid w:val="00BA0E81"/>
    <w:rsid w:val="00BA0EC6"/>
    <w:rsid w:val="00BA0EC8"/>
    <w:rsid w:val="00BA0ED3"/>
    <w:rsid w:val="00BA0EEF"/>
    <w:rsid w:val="00BA0F1A"/>
    <w:rsid w:val="00BA0F42"/>
    <w:rsid w:val="00BA0F49"/>
    <w:rsid w:val="00BA0F5C"/>
    <w:rsid w:val="00BA0F96"/>
    <w:rsid w:val="00BA0FB2"/>
    <w:rsid w:val="00BA0FD5"/>
    <w:rsid w:val="00BA1001"/>
    <w:rsid w:val="00BA1177"/>
    <w:rsid w:val="00BA118A"/>
    <w:rsid w:val="00BA118F"/>
    <w:rsid w:val="00BA11BC"/>
    <w:rsid w:val="00BA11FC"/>
    <w:rsid w:val="00BA1234"/>
    <w:rsid w:val="00BA1246"/>
    <w:rsid w:val="00BA125D"/>
    <w:rsid w:val="00BA1265"/>
    <w:rsid w:val="00BA12C4"/>
    <w:rsid w:val="00BA1317"/>
    <w:rsid w:val="00BA1323"/>
    <w:rsid w:val="00BA1329"/>
    <w:rsid w:val="00BA1373"/>
    <w:rsid w:val="00BA1387"/>
    <w:rsid w:val="00BA1389"/>
    <w:rsid w:val="00BA1396"/>
    <w:rsid w:val="00BA13C5"/>
    <w:rsid w:val="00BA13DE"/>
    <w:rsid w:val="00BA13E5"/>
    <w:rsid w:val="00BA13EE"/>
    <w:rsid w:val="00BA13FC"/>
    <w:rsid w:val="00BA1405"/>
    <w:rsid w:val="00BA1420"/>
    <w:rsid w:val="00BA1449"/>
    <w:rsid w:val="00BA1458"/>
    <w:rsid w:val="00BA1468"/>
    <w:rsid w:val="00BA14A7"/>
    <w:rsid w:val="00BA14C9"/>
    <w:rsid w:val="00BA14FB"/>
    <w:rsid w:val="00BA1501"/>
    <w:rsid w:val="00BA1513"/>
    <w:rsid w:val="00BA151C"/>
    <w:rsid w:val="00BA1533"/>
    <w:rsid w:val="00BA1561"/>
    <w:rsid w:val="00BA156C"/>
    <w:rsid w:val="00BA1576"/>
    <w:rsid w:val="00BA159F"/>
    <w:rsid w:val="00BA15A7"/>
    <w:rsid w:val="00BA15E1"/>
    <w:rsid w:val="00BA1619"/>
    <w:rsid w:val="00BA166E"/>
    <w:rsid w:val="00BA1686"/>
    <w:rsid w:val="00BA168E"/>
    <w:rsid w:val="00BA1697"/>
    <w:rsid w:val="00BA16A2"/>
    <w:rsid w:val="00BA16A4"/>
    <w:rsid w:val="00BA16DA"/>
    <w:rsid w:val="00BA1713"/>
    <w:rsid w:val="00BA1719"/>
    <w:rsid w:val="00BA1720"/>
    <w:rsid w:val="00BA176B"/>
    <w:rsid w:val="00BA1794"/>
    <w:rsid w:val="00BA179A"/>
    <w:rsid w:val="00BA180E"/>
    <w:rsid w:val="00BA1822"/>
    <w:rsid w:val="00BA1859"/>
    <w:rsid w:val="00BA186D"/>
    <w:rsid w:val="00BA1884"/>
    <w:rsid w:val="00BA18AC"/>
    <w:rsid w:val="00BA18B1"/>
    <w:rsid w:val="00BA18F8"/>
    <w:rsid w:val="00BA18FD"/>
    <w:rsid w:val="00BA1909"/>
    <w:rsid w:val="00BA198F"/>
    <w:rsid w:val="00BA19E4"/>
    <w:rsid w:val="00BA1A88"/>
    <w:rsid w:val="00BA1ABE"/>
    <w:rsid w:val="00BA1ADD"/>
    <w:rsid w:val="00BA1AEC"/>
    <w:rsid w:val="00BA1AFE"/>
    <w:rsid w:val="00BA1B3E"/>
    <w:rsid w:val="00BA1BA3"/>
    <w:rsid w:val="00BA1BA7"/>
    <w:rsid w:val="00BA1BD3"/>
    <w:rsid w:val="00BA1C27"/>
    <w:rsid w:val="00BA1C3D"/>
    <w:rsid w:val="00BA1C4C"/>
    <w:rsid w:val="00BA1C54"/>
    <w:rsid w:val="00BA1C96"/>
    <w:rsid w:val="00BA1CD5"/>
    <w:rsid w:val="00BA1CEB"/>
    <w:rsid w:val="00BA1CFF"/>
    <w:rsid w:val="00BA1D31"/>
    <w:rsid w:val="00BA1D49"/>
    <w:rsid w:val="00BA1E27"/>
    <w:rsid w:val="00BA1E3C"/>
    <w:rsid w:val="00BA1E79"/>
    <w:rsid w:val="00BA1E94"/>
    <w:rsid w:val="00BA1F3C"/>
    <w:rsid w:val="00BA1FA9"/>
    <w:rsid w:val="00BA1FB4"/>
    <w:rsid w:val="00BA1FC5"/>
    <w:rsid w:val="00BA1FE4"/>
    <w:rsid w:val="00BA203C"/>
    <w:rsid w:val="00BA20A9"/>
    <w:rsid w:val="00BA20BA"/>
    <w:rsid w:val="00BA20E8"/>
    <w:rsid w:val="00BA20FA"/>
    <w:rsid w:val="00BA2113"/>
    <w:rsid w:val="00BA212C"/>
    <w:rsid w:val="00BA2144"/>
    <w:rsid w:val="00BA2148"/>
    <w:rsid w:val="00BA2157"/>
    <w:rsid w:val="00BA216E"/>
    <w:rsid w:val="00BA2191"/>
    <w:rsid w:val="00BA21BC"/>
    <w:rsid w:val="00BA2231"/>
    <w:rsid w:val="00BA2258"/>
    <w:rsid w:val="00BA226B"/>
    <w:rsid w:val="00BA2272"/>
    <w:rsid w:val="00BA231C"/>
    <w:rsid w:val="00BA2328"/>
    <w:rsid w:val="00BA233F"/>
    <w:rsid w:val="00BA2377"/>
    <w:rsid w:val="00BA23DF"/>
    <w:rsid w:val="00BA2468"/>
    <w:rsid w:val="00BA247C"/>
    <w:rsid w:val="00BA248D"/>
    <w:rsid w:val="00BA24BA"/>
    <w:rsid w:val="00BA24FC"/>
    <w:rsid w:val="00BA2542"/>
    <w:rsid w:val="00BA2562"/>
    <w:rsid w:val="00BA256F"/>
    <w:rsid w:val="00BA2572"/>
    <w:rsid w:val="00BA25A9"/>
    <w:rsid w:val="00BA25E0"/>
    <w:rsid w:val="00BA25FE"/>
    <w:rsid w:val="00BA2664"/>
    <w:rsid w:val="00BA2692"/>
    <w:rsid w:val="00BA26A2"/>
    <w:rsid w:val="00BA26AE"/>
    <w:rsid w:val="00BA26B1"/>
    <w:rsid w:val="00BA26B5"/>
    <w:rsid w:val="00BA2780"/>
    <w:rsid w:val="00BA27A3"/>
    <w:rsid w:val="00BA2808"/>
    <w:rsid w:val="00BA282D"/>
    <w:rsid w:val="00BA2846"/>
    <w:rsid w:val="00BA284A"/>
    <w:rsid w:val="00BA28AB"/>
    <w:rsid w:val="00BA28EB"/>
    <w:rsid w:val="00BA2915"/>
    <w:rsid w:val="00BA291C"/>
    <w:rsid w:val="00BA2948"/>
    <w:rsid w:val="00BA2963"/>
    <w:rsid w:val="00BA29A2"/>
    <w:rsid w:val="00BA29C7"/>
    <w:rsid w:val="00BA29FD"/>
    <w:rsid w:val="00BA2AA1"/>
    <w:rsid w:val="00BA2ADC"/>
    <w:rsid w:val="00BA2B3D"/>
    <w:rsid w:val="00BA2B9A"/>
    <w:rsid w:val="00BA2BB4"/>
    <w:rsid w:val="00BA2BF4"/>
    <w:rsid w:val="00BA2C5B"/>
    <w:rsid w:val="00BA2C63"/>
    <w:rsid w:val="00BA2C72"/>
    <w:rsid w:val="00BA2CED"/>
    <w:rsid w:val="00BA2D31"/>
    <w:rsid w:val="00BA2D53"/>
    <w:rsid w:val="00BA2D7A"/>
    <w:rsid w:val="00BA2D82"/>
    <w:rsid w:val="00BA2DFE"/>
    <w:rsid w:val="00BA2E1B"/>
    <w:rsid w:val="00BA2E1C"/>
    <w:rsid w:val="00BA2E41"/>
    <w:rsid w:val="00BA2E97"/>
    <w:rsid w:val="00BA2E9A"/>
    <w:rsid w:val="00BA2EC7"/>
    <w:rsid w:val="00BA2ECA"/>
    <w:rsid w:val="00BA2F13"/>
    <w:rsid w:val="00BA2F40"/>
    <w:rsid w:val="00BA2F4E"/>
    <w:rsid w:val="00BA2F56"/>
    <w:rsid w:val="00BA2FA0"/>
    <w:rsid w:val="00BA2FA1"/>
    <w:rsid w:val="00BA2FBA"/>
    <w:rsid w:val="00BA3017"/>
    <w:rsid w:val="00BA302F"/>
    <w:rsid w:val="00BA3079"/>
    <w:rsid w:val="00BA307E"/>
    <w:rsid w:val="00BA307F"/>
    <w:rsid w:val="00BA30AB"/>
    <w:rsid w:val="00BA311A"/>
    <w:rsid w:val="00BA3141"/>
    <w:rsid w:val="00BA3153"/>
    <w:rsid w:val="00BA3185"/>
    <w:rsid w:val="00BA31B8"/>
    <w:rsid w:val="00BA31BC"/>
    <w:rsid w:val="00BA31E2"/>
    <w:rsid w:val="00BA31FA"/>
    <w:rsid w:val="00BA323A"/>
    <w:rsid w:val="00BA323D"/>
    <w:rsid w:val="00BA324B"/>
    <w:rsid w:val="00BA3262"/>
    <w:rsid w:val="00BA3265"/>
    <w:rsid w:val="00BA32A4"/>
    <w:rsid w:val="00BA32A9"/>
    <w:rsid w:val="00BA32C9"/>
    <w:rsid w:val="00BA32E6"/>
    <w:rsid w:val="00BA3323"/>
    <w:rsid w:val="00BA332D"/>
    <w:rsid w:val="00BA336F"/>
    <w:rsid w:val="00BA337A"/>
    <w:rsid w:val="00BA339F"/>
    <w:rsid w:val="00BA33D1"/>
    <w:rsid w:val="00BA341F"/>
    <w:rsid w:val="00BA3433"/>
    <w:rsid w:val="00BA34AF"/>
    <w:rsid w:val="00BA34CC"/>
    <w:rsid w:val="00BA34DB"/>
    <w:rsid w:val="00BA3504"/>
    <w:rsid w:val="00BA3589"/>
    <w:rsid w:val="00BA3593"/>
    <w:rsid w:val="00BA359A"/>
    <w:rsid w:val="00BA35AB"/>
    <w:rsid w:val="00BA35BF"/>
    <w:rsid w:val="00BA368F"/>
    <w:rsid w:val="00BA3701"/>
    <w:rsid w:val="00BA3716"/>
    <w:rsid w:val="00BA374B"/>
    <w:rsid w:val="00BA376D"/>
    <w:rsid w:val="00BA3786"/>
    <w:rsid w:val="00BA3843"/>
    <w:rsid w:val="00BA386D"/>
    <w:rsid w:val="00BA3876"/>
    <w:rsid w:val="00BA387E"/>
    <w:rsid w:val="00BA38D8"/>
    <w:rsid w:val="00BA3921"/>
    <w:rsid w:val="00BA396F"/>
    <w:rsid w:val="00BA39F0"/>
    <w:rsid w:val="00BA3A04"/>
    <w:rsid w:val="00BA3A2E"/>
    <w:rsid w:val="00BA3A3A"/>
    <w:rsid w:val="00BA3A86"/>
    <w:rsid w:val="00BA3ABE"/>
    <w:rsid w:val="00BA3ADF"/>
    <w:rsid w:val="00BA3B02"/>
    <w:rsid w:val="00BA3B0B"/>
    <w:rsid w:val="00BA3B19"/>
    <w:rsid w:val="00BA3B28"/>
    <w:rsid w:val="00BA3BC1"/>
    <w:rsid w:val="00BA3C0D"/>
    <w:rsid w:val="00BA3C54"/>
    <w:rsid w:val="00BA3C69"/>
    <w:rsid w:val="00BA3CD6"/>
    <w:rsid w:val="00BA3D0A"/>
    <w:rsid w:val="00BA3D20"/>
    <w:rsid w:val="00BA3D4A"/>
    <w:rsid w:val="00BA3D7E"/>
    <w:rsid w:val="00BA3DB6"/>
    <w:rsid w:val="00BA3E98"/>
    <w:rsid w:val="00BA3F0D"/>
    <w:rsid w:val="00BA3F70"/>
    <w:rsid w:val="00BA3F7E"/>
    <w:rsid w:val="00BA403F"/>
    <w:rsid w:val="00BA405F"/>
    <w:rsid w:val="00BA4070"/>
    <w:rsid w:val="00BA4092"/>
    <w:rsid w:val="00BA40A1"/>
    <w:rsid w:val="00BA40B1"/>
    <w:rsid w:val="00BA4104"/>
    <w:rsid w:val="00BA412A"/>
    <w:rsid w:val="00BA4165"/>
    <w:rsid w:val="00BA4181"/>
    <w:rsid w:val="00BA4199"/>
    <w:rsid w:val="00BA41C2"/>
    <w:rsid w:val="00BA4243"/>
    <w:rsid w:val="00BA424C"/>
    <w:rsid w:val="00BA4271"/>
    <w:rsid w:val="00BA427E"/>
    <w:rsid w:val="00BA42A4"/>
    <w:rsid w:val="00BA42A9"/>
    <w:rsid w:val="00BA42C5"/>
    <w:rsid w:val="00BA42D8"/>
    <w:rsid w:val="00BA42F9"/>
    <w:rsid w:val="00BA43A8"/>
    <w:rsid w:val="00BA43BC"/>
    <w:rsid w:val="00BA43D9"/>
    <w:rsid w:val="00BA442E"/>
    <w:rsid w:val="00BA446B"/>
    <w:rsid w:val="00BA4471"/>
    <w:rsid w:val="00BA44C0"/>
    <w:rsid w:val="00BA455F"/>
    <w:rsid w:val="00BA4568"/>
    <w:rsid w:val="00BA45A4"/>
    <w:rsid w:val="00BA45A8"/>
    <w:rsid w:val="00BA45E1"/>
    <w:rsid w:val="00BA460C"/>
    <w:rsid w:val="00BA4613"/>
    <w:rsid w:val="00BA46A4"/>
    <w:rsid w:val="00BA46B9"/>
    <w:rsid w:val="00BA46F3"/>
    <w:rsid w:val="00BA46F6"/>
    <w:rsid w:val="00BA4734"/>
    <w:rsid w:val="00BA473D"/>
    <w:rsid w:val="00BA47FD"/>
    <w:rsid w:val="00BA482A"/>
    <w:rsid w:val="00BA4830"/>
    <w:rsid w:val="00BA4836"/>
    <w:rsid w:val="00BA4889"/>
    <w:rsid w:val="00BA4978"/>
    <w:rsid w:val="00BA498B"/>
    <w:rsid w:val="00BA4A02"/>
    <w:rsid w:val="00BA4A1D"/>
    <w:rsid w:val="00BA4A3C"/>
    <w:rsid w:val="00BA4A91"/>
    <w:rsid w:val="00BA4B2B"/>
    <w:rsid w:val="00BA4B31"/>
    <w:rsid w:val="00BA4B32"/>
    <w:rsid w:val="00BA4B38"/>
    <w:rsid w:val="00BA4B52"/>
    <w:rsid w:val="00BA4B86"/>
    <w:rsid w:val="00BA4BAA"/>
    <w:rsid w:val="00BA4BC9"/>
    <w:rsid w:val="00BA4BDC"/>
    <w:rsid w:val="00BA4BDD"/>
    <w:rsid w:val="00BA4C17"/>
    <w:rsid w:val="00BA4C7F"/>
    <w:rsid w:val="00BA4CB0"/>
    <w:rsid w:val="00BA4CB7"/>
    <w:rsid w:val="00BA4CD6"/>
    <w:rsid w:val="00BA4CDF"/>
    <w:rsid w:val="00BA4D05"/>
    <w:rsid w:val="00BA4D77"/>
    <w:rsid w:val="00BA4E1C"/>
    <w:rsid w:val="00BA4E53"/>
    <w:rsid w:val="00BA4E60"/>
    <w:rsid w:val="00BA4E7D"/>
    <w:rsid w:val="00BA4E81"/>
    <w:rsid w:val="00BA4EA6"/>
    <w:rsid w:val="00BA4EB7"/>
    <w:rsid w:val="00BA4EE5"/>
    <w:rsid w:val="00BA4F1F"/>
    <w:rsid w:val="00BA4F42"/>
    <w:rsid w:val="00BA4F71"/>
    <w:rsid w:val="00BA4FE7"/>
    <w:rsid w:val="00BA5001"/>
    <w:rsid w:val="00BA508B"/>
    <w:rsid w:val="00BA5101"/>
    <w:rsid w:val="00BA511B"/>
    <w:rsid w:val="00BA5121"/>
    <w:rsid w:val="00BA5139"/>
    <w:rsid w:val="00BA513B"/>
    <w:rsid w:val="00BA514E"/>
    <w:rsid w:val="00BA517C"/>
    <w:rsid w:val="00BA517F"/>
    <w:rsid w:val="00BA5194"/>
    <w:rsid w:val="00BA5227"/>
    <w:rsid w:val="00BA5300"/>
    <w:rsid w:val="00BA533C"/>
    <w:rsid w:val="00BA53AB"/>
    <w:rsid w:val="00BA53AC"/>
    <w:rsid w:val="00BA53B9"/>
    <w:rsid w:val="00BA5402"/>
    <w:rsid w:val="00BA543D"/>
    <w:rsid w:val="00BA544C"/>
    <w:rsid w:val="00BA5456"/>
    <w:rsid w:val="00BA5458"/>
    <w:rsid w:val="00BA5497"/>
    <w:rsid w:val="00BA54F7"/>
    <w:rsid w:val="00BA550E"/>
    <w:rsid w:val="00BA551E"/>
    <w:rsid w:val="00BA5538"/>
    <w:rsid w:val="00BA5548"/>
    <w:rsid w:val="00BA555B"/>
    <w:rsid w:val="00BA5572"/>
    <w:rsid w:val="00BA558F"/>
    <w:rsid w:val="00BA5596"/>
    <w:rsid w:val="00BA55D4"/>
    <w:rsid w:val="00BA55D7"/>
    <w:rsid w:val="00BA55EC"/>
    <w:rsid w:val="00BA55F7"/>
    <w:rsid w:val="00BA55FB"/>
    <w:rsid w:val="00BA5638"/>
    <w:rsid w:val="00BA563F"/>
    <w:rsid w:val="00BA5666"/>
    <w:rsid w:val="00BA56B6"/>
    <w:rsid w:val="00BA56B8"/>
    <w:rsid w:val="00BA56D3"/>
    <w:rsid w:val="00BA56F5"/>
    <w:rsid w:val="00BA56F6"/>
    <w:rsid w:val="00BA5732"/>
    <w:rsid w:val="00BA573B"/>
    <w:rsid w:val="00BA57B9"/>
    <w:rsid w:val="00BA5849"/>
    <w:rsid w:val="00BA5850"/>
    <w:rsid w:val="00BA585C"/>
    <w:rsid w:val="00BA5861"/>
    <w:rsid w:val="00BA58BC"/>
    <w:rsid w:val="00BA58E0"/>
    <w:rsid w:val="00BA58E5"/>
    <w:rsid w:val="00BA5934"/>
    <w:rsid w:val="00BA594A"/>
    <w:rsid w:val="00BA5975"/>
    <w:rsid w:val="00BA59A0"/>
    <w:rsid w:val="00BA5A04"/>
    <w:rsid w:val="00BA5A12"/>
    <w:rsid w:val="00BA5A3E"/>
    <w:rsid w:val="00BA5A51"/>
    <w:rsid w:val="00BA5A7D"/>
    <w:rsid w:val="00BA5A99"/>
    <w:rsid w:val="00BA5AA5"/>
    <w:rsid w:val="00BA5AB2"/>
    <w:rsid w:val="00BA5AB3"/>
    <w:rsid w:val="00BA5B2A"/>
    <w:rsid w:val="00BA5B35"/>
    <w:rsid w:val="00BA5B4B"/>
    <w:rsid w:val="00BA5B62"/>
    <w:rsid w:val="00BA5B65"/>
    <w:rsid w:val="00BA5B98"/>
    <w:rsid w:val="00BA5BBD"/>
    <w:rsid w:val="00BA5BE3"/>
    <w:rsid w:val="00BA5C0A"/>
    <w:rsid w:val="00BA5C25"/>
    <w:rsid w:val="00BA5C44"/>
    <w:rsid w:val="00BA5C64"/>
    <w:rsid w:val="00BA5C6B"/>
    <w:rsid w:val="00BA5C6E"/>
    <w:rsid w:val="00BA5C74"/>
    <w:rsid w:val="00BA5C91"/>
    <w:rsid w:val="00BA5C93"/>
    <w:rsid w:val="00BA5CDD"/>
    <w:rsid w:val="00BA5D5C"/>
    <w:rsid w:val="00BA5D66"/>
    <w:rsid w:val="00BA5D83"/>
    <w:rsid w:val="00BA5DD3"/>
    <w:rsid w:val="00BA5DD4"/>
    <w:rsid w:val="00BA5DEA"/>
    <w:rsid w:val="00BA5DFD"/>
    <w:rsid w:val="00BA5E01"/>
    <w:rsid w:val="00BA5E5E"/>
    <w:rsid w:val="00BA5E82"/>
    <w:rsid w:val="00BA5E89"/>
    <w:rsid w:val="00BA5E92"/>
    <w:rsid w:val="00BA5E95"/>
    <w:rsid w:val="00BA5EE4"/>
    <w:rsid w:val="00BA5F26"/>
    <w:rsid w:val="00BA5F38"/>
    <w:rsid w:val="00BA5F4E"/>
    <w:rsid w:val="00BA5FA3"/>
    <w:rsid w:val="00BA5FBF"/>
    <w:rsid w:val="00BA5FCA"/>
    <w:rsid w:val="00BA6061"/>
    <w:rsid w:val="00BA6062"/>
    <w:rsid w:val="00BA607F"/>
    <w:rsid w:val="00BA60C4"/>
    <w:rsid w:val="00BA60E5"/>
    <w:rsid w:val="00BA6144"/>
    <w:rsid w:val="00BA615C"/>
    <w:rsid w:val="00BA616A"/>
    <w:rsid w:val="00BA61BB"/>
    <w:rsid w:val="00BA61BC"/>
    <w:rsid w:val="00BA61DB"/>
    <w:rsid w:val="00BA6213"/>
    <w:rsid w:val="00BA6242"/>
    <w:rsid w:val="00BA626E"/>
    <w:rsid w:val="00BA62DD"/>
    <w:rsid w:val="00BA6302"/>
    <w:rsid w:val="00BA635C"/>
    <w:rsid w:val="00BA6380"/>
    <w:rsid w:val="00BA639B"/>
    <w:rsid w:val="00BA63BE"/>
    <w:rsid w:val="00BA63CF"/>
    <w:rsid w:val="00BA63DD"/>
    <w:rsid w:val="00BA6400"/>
    <w:rsid w:val="00BA6426"/>
    <w:rsid w:val="00BA6440"/>
    <w:rsid w:val="00BA6484"/>
    <w:rsid w:val="00BA649B"/>
    <w:rsid w:val="00BA64BF"/>
    <w:rsid w:val="00BA6509"/>
    <w:rsid w:val="00BA6534"/>
    <w:rsid w:val="00BA6546"/>
    <w:rsid w:val="00BA655B"/>
    <w:rsid w:val="00BA657B"/>
    <w:rsid w:val="00BA659E"/>
    <w:rsid w:val="00BA65AC"/>
    <w:rsid w:val="00BA65B3"/>
    <w:rsid w:val="00BA660C"/>
    <w:rsid w:val="00BA664A"/>
    <w:rsid w:val="00BA664F"/>
    <w:rsid w:val="00BA6681"/>
    <w:rsid w:val="00BA66D8"/>
    <w:rsid w:val="00BA6771"/>
    <w:rsid w:val="00BA67AE"/>
    <w:rsid w:val="00BA67F8"/>
    <w:rsid w:val="00BA68B3"/>
    <w:rsid w:val="00BA68BC"/>
    <w:rsid w:val="00BA68F7"/>
    <w:rsid w:val="00BA68F9"/>
    <w:rsid w:val="00BA690A"/>
    <w:rsid w:val="00BA6929"/>
    <w:rsid w:val="00BA6956"/>
    <w:rsid w:val="00BA6995"/>
    <w:rsid w:val="00BA6A1B"/>
    <w:rsid w:val="00BA6A1E"/>
    <w:rsid w:val="00BA6A31"/>
    <w:rsid w:val="00BA6A5C"/>
    <w:rsid w:val="00BA6A6F"/>
    <w:rsid w:val="00BA6ACE"/>
    <w:rsid w:val="00BA6B6C"/>
    <w:rsid w:val="00BA6B73"/>
    <w:rsid w:val="00BA6B74"/>
    <w:rsid w:val="00BA6B80"/>
    <w:rsid w:val="00BA6B96"/>
    <w:rsid w:val="00BA6BB7"/>
    <w:rsid w:val="00BA6BDC"/>
    <w:rsid w:val="00BA6BDD"/>
    <w:rsid w:val="00BA6BFE"/>
    <w:rsid w:val="00BA6CA4"/>
    <w:rsid w:val="00BA6CE7"/>
    <w:rsid w:val="00BA6CF1"/>
    <w:rsid w:val="00BA6D28"/>
    <w:rsid w:val="00BA6D33"/>
    <w:rsid w:val="00BA6D4F"/>
    <w:rsid w:val="00BA6D83"/>
    <w:rsid w:val="00BA6DB0"/>
    <w:rsid w:val="00BA6DB6"/>
    <w:rsid w:val="00BA6DD5"/>
    <w:rsid w:val="00BA6DE4"/>
    <w:rsid w:val="00BA6DF5"/>
    <w:rsid w:val="00BA6E16"/>
    <w:rsid w:val="00BA6E33"/>
    <w:rsid w:val="00BA6E53"/>
    <w:rsid w:val="00BA6E55"/>
    <w:rsid w:val="00BA6E77"/>
    <w:rsid w:val="00BA6E7F"/>
    <w:rsid w:val="00BA6E9D"/>
    <w:rsid w:val="00BA6F15"/>
    <w:rsid w:val="00BA6F3E"/>
    <w:rsid w:val="00BA6F8D"/>
    <w:rsid w:val="00BA6FAB"/>
    <w:rsid w:val="00BA6FCF"/>
    <w:rsid w:val="00BA7024"/>
    <w:rsid w:val="00BA7036"/>
    <w:rsid w:val="00BA7044"/>
    <w:rsid w:val="00BA70A5"/>
    <w:rsid w:val="00BA70C7"/>
    <w:rsid w:val="00BA70EE"/>
    <w:rsid w:val="00BA712D"/>
    <w:rsid w:val="00BA713D"/>
    <w:rsid w:val="00BA7153"/>
    <w:rsid w:val="00BA7183"/>
    <w:rsid w:val="00BA7228"/>
    <w:rsid w:val="00BA723D"/>
    <w:rsid w:val="00BA7250"/>
    <w:rsid w:val="00BA726E"/>
    <w:rsid w:val="00BA7276"/>
    <w:rsid w:val="00BA729C"/>
    <w:rsid w:val="00BA729E"/>
    <w:rsid w:val="00BA72E3"/>
    <w:rsid w:val="00BA72F6"/>
    <w:rsid w:val="00BA7311"/>
    <w:rsid w:val="00BA73C7"/>
    <w:rsid w:val="00BA746D"/>
    <w:rsid w:val="00BA748F"/>
    <w:rsid w:val="00BA74B0"/>
    <w:rsid w:val="00BA74E1"/>
    <w:rsid w:val="00BA74FA"/>
    <w:rsid w:val="00BA7500"/>
    <w:rsid w:val="00BA7509"/>
    <w:rsid w:val="00BA751D"/>
    <w:rsid w:val="00BA7528"/>
    <w:rsid w:val="00BA7587"/>
    <w:rsid w:val="00BA75F1"/>
    <w:rsid w:val="00BA7620"/>
    <w:rsid w:val="00BA7627"/>
    <w:rsid w:val="00BA764B"/>
    <w:rsid w:val="00BA7675"/>
    <w:rsid w:val="00BA767B"/>
    <w:rsid w:val="00BA76AF"/>
    <w:rsid w:val="00BA7751"/>
    <w:rsid w:val="00BA7795"/>
    <w:rsid w:val="00BA77B8"/>
    <w:rsid w:val="00BA77B9"/>
    <w:rsid w:val="00BA77C9"/>
    <w:rsid w:val="00BA7809"/>
    <w:rsid w:val="00BA7843"/>
    <w:rsid w:val="00BA7852"/>
    <w:rsid w:val="00BA7856"/>
    <w:rsid w:val="00BA78C9"/>
    <w:rsid w:val="00BA7905"/>
    <w:rsid w:val="00BA7930"/>
    <w:rsid w:val="00BA7958"/>
    <w:rsid w:val="00BA795C"/>
    <w:rsid w:val="00BA7962"/>
    <w:rsid w:val="00BA796B"/>
    <w:rsid w:val="00BA7991"/>
    <w:rsid w:val="00BA7995"/>
    <w:rsid w:val="00BA79C4"/>
    <w:rsid w:val="00BA79F3"/>
    <w:rsid w:val="00BA7A05"/>
    <w:rsid w:val="00BA7A28"/>
    <w:rsid w:val="00BA7A3E"/>
    <w:rsid w:val="00BA7AA4"/>
    <w:rsid w:val="00BA7AA5"/>
    <w:rsid w:val="00BA7B09"/>
    <w:rsid w:val="00BA7B0C"/>
    <w:rsid w:val="00BA7B26"/>
    <w:rsid w:val="00BA7B2D"/>
    <w:rsid w:val="00BA7B66"/>
    <w:rsid w:val="00BA7BA2"/>
    <w:rsid w:val="00BA7BCA"/>
    <w:rsid w:val="00BA7BF6"/>
    <w:rsid w:val="00BA7C42"/>
    <w:rsid w:val="00BA7C92"/>
    <w:rsid w:val="00BA7C97"/>
    <w:rsid w:val="00BA7CF0"/>
    <w:rsid w:val="00BA7D1C"/>
    <w:rsid w:val="00BA7D23"/>
    <w:rsid w:val="00BA7D59"/>
    <w:rsid w:val="00BA7D63"/>
    <w:rsid w:val="00BA7D65"/>
    <w:rsid w:val="00BA7D82"/>
    <w:rsid w:val="00BA7DDA"/>
    <w:rsid w:val="00BA7DF3"/>
    <w:rsid w:val="00BA7E08"/>
    <w:rsid w:val="00BA7E28"/>
    <w:rsid w:val="00BA7E3B"/>
    <w:rsid w:val="00BA7E57"/>
    <w:rsid w:val="00BA7EB0"/>
    <w:rsid w:val="00BA7EB1"/>
    <w:rsid w:val="00BA7F16"/>
    <w:rsid w:val="00BA7F4B"/>
    <w:rsid w:val="00BA7F90"/>
    <w:rsid w:val="00BA7FE8"/>
    <w:rsid w:val="00BB0024"/>
    <w:rsid w:val="00BB0032"/>
    <w:rsid w:val="00BB004F"/>
    <w:rsid w:val="00BB0085"/>
    <w:rsid w:val="00BB0098"/>
    <w:rsid w:val="00BB00E4"/>
    <w:rsid w:val="00BB00E8"/>
    <w:rsid w:val="00BB0149"/>
    <w:rsid w:val="00BB014E"/>
    <w:rsid w:val="00BB0174"/>
    <w:rsid w:val="00BB0195"/>
    <w:rsid w:val="00BB01CA"/>
    <w:rsid w:val="00BB01DB"/>
    <w:rsid w:val="00BB0218"/>
    <w:rsid w:val="00BB022F"/>
    <w:rsid w:val="00BB0242"/>
    <w:rsid w:val="00BB0257"/>
    <w:rsid w:val="00BB026D"/>
    <w:rsid w:val="00BB02AB"/>
    <w:rsid w:val="00BB02F5"/>
    <w:rsid w:val="00BB037C"/>
    <w:rsid w:val="00BB03D5"/>
    <w:rsid w:val="00BB03DE"/>
    <w:rsid w:val="00BB03DF"/>
    <w:rsid w:val="00BB0403"/>
    <w:rsid w:val="00BB043B"/>
    <w:rsid w:val="00BB0457"/>
    <w:rsid w:val="00BB048F"/>
    <w:rsid w:val="00BB04BE"/>
    <w:rsid w:val="00BB04EE"/>
    <w:rsid w:val="00BB054C"/>
    <w:rsid w:val="00BB059C"/>
    <w:rsid w:val="00BB05AD"/>
    <w:rsid w:val="00BB05B6"/>
    <w:rsid w:val="00BB060C"/>
    <w:rsid w:val="00BB0682"/>
    <w:rsid w:val="00BB0689"/>
    <w:rsid w:val="00BB0698"/>
    <w:rsid w:val="00BB06F1"/>
    <w:rsid w:val="00BB0722"/>
    <w:rsid w:val="00BB0732"/>
    <w:rsid w:val="00BB0739"/>
    <w:rsid w:val="00BB073A"/>
    <w:rsid w:val="00BB0748"/>
    <w:rsid w:val="00BB0809"/>
    <w:rsid w:val="00BB0817"/>
    <w:rsid w:val="00BB0847"/>
    <w:rsid w:val="00BB0850"/>
    <w:rsid w:val="00BB0888"/>
    <w:rsid w:val="00BB0891"/>
    <w:rsid w:val="00BB08C9"/>
    <w:rsid w:val="00BB08F9"/>
    <w:rsid w:val="00BB0935"/>
    <w:rsid w:val="00BB0946"/>
    <w:rsid w:val="00BB094C"/>
    <w:rsid w:val="00BB0960"/>
    <w:rsid w:val="00BB099E"/>
    <w:rsid w:val="00BB09B4"/>
    <w:rsid w:val="00BB09E1"/>
    <w:rsid w:val="00BB0A0F"/>
    <w:rsid w:val="00BB0A3F"/>
    <w:rsid w:val="00BB0A89"/>
    <w:rsid w:val="00BB0AD7"/>
    <w:rsid w:val="00BB0AF2"/>
    <w:rsid w:val="00BB0B20"/>
    <w:rsid w:val="00BB0B3D"/>
    <w:rsid w:val="00BB0BE5"/>
    <w:rsid w:val="00BB0BE6"/>
    <w:rsid w:val="00BB0C0A"/>
    <w:rsid w:val="00BB0C29"/>
    <w:rsid w:val="00BB0C3F"/>
    <w:rsid w:val="00BB0C85"/>
    <w:rsid w:val="00BB0C8E"/>
    <w:rsid w:val="00BB0CC0"/>
    <w:rsid w:val="00BB0CC7"/>
    <w:rsid w:val="00BB0D0C"/>
    <w:rsid w:val="00BB0D3C"/>
    <w:rsid w:val="00BB0D81"/>
    <w:rsid w:val="00BB0DBA"/>
    <w:rsid w:val="00BB0DD2"/>
    <w:rsid w:val="00BB0E3C"/>
    <w:rsid w:val="00BB0E42"/>
    <w:rsid w:val="00BB0E60"/>
    <w:rsid w:val="00BB0EC0"/>
    <w:rsid w:val="00BB0F13"/>
    <w:rsid w:val="00BB0F1F"/>
    <w:rsid w:val="00BB0F7F"/>
    <w:rsid w:val="00BB0F90"/>
    <w:rsid w:val="00BB0FA7"/>
    <w:rsid w:val="00BB0FAD"/>
    <w:rsid w:val="00BB0FC3"/>
    <w:rsid w:val="00BB1004"/>
    <w:rsid w:val="00BB1025"/>
    <w:rsid w:val="00BB1044"/>
    <w:rsid w:val="00BB109C"/>
    <w:rsid w:val="00BB10C5"/>
    <w:rsid w:val="00BB10DE"/>
    <w:rsid w:val="00BB10E7"/>
    <w:rsid w:val="00BB10EF"/>
    <w:rsid w:val="00BB1105"/>
    <w:rsid w:val="00BB110D"/>
    <w:rsid w:val="00BB111C"/>
    <w:rsid w:val="00BB1140"/>
    <w:rsid w:val="00BB1162"/>
    <w:rsid w:val="00BB1175"/>
    <w:rsid w:val="00BB11C3"/>
    <w:rsid w:val="00BB11E7"/>
    <w:rsid w:val="00BB1201"/>
    <w:rsid w:val="00BB1234"/>
    <w:rsid w:val="00BB1248"/>
    <w:rsid w:val="00BB12B9"/>
    <w:rsid w:val="00BB12D1"/>
    <w:rsid w:val="00BB131A"/>
    <w:rsid w:val="00BB1342"/>
    <w:rsid w:val="00BB1356"/>
    <w:rsid w:val="00BB1374"/>
    <w:rsid w:val="00BB1390"/>
    <w:rsid w:val="00BB13AD"/>
    <w:rsid w:val="00BB1433"/>
    <w:rsid w:val="00BB14E8"/>
    <w:rsid w:val="00BB1542"/>
    <w:rsid w:val="00BB158E"/>
    <w:rsid w:val="00BB15A2"/>
    <w:rsid w:val="00BB15CE"/>
    <w:rsid w:val="00BB15E1"/>
    <w:rsid w:val="00BB1634"/>
    <w:rsid w:val="00BB1649"/>
    <w:rsid w:val="00BB168F"/>
    <w:rsid w:val="00BB1691"/>
    <w:rsid w:val="00BB169C"/>
    <w:rsid w:val="00BB1704"/>
    <w:rsid w:val="00BB1712"/>
    <w:rsid w:val="00BB1719"/>
    <w:rsid w:val="00BB1720"/>
    <w:rsid w:val="00BB1727"/>
    <w:rsid w:val="00BB172A"/>
    <w:rsid w:val="00BB1735"/>
    <w:rsid w:val="00BB176E"/>
    <w:rsid w:val="00BB17DD"/>
    <w:rsid w:val="00BB17E5"/>
    <w:rsid w:val="00BB1826"/>
    <w:rsid w:val="00BB1829"/>
    <w:rsid w:val="00BB1834"/>
    <w:rsid w:val="00BB185B"/>
    <w:rsid w:val="00BB185E"/>
    <w:rsid w:val="00BB1884"/>
    <w:rsid w:val="00BB189C"/>
    <w:rsid w:val="00BB18B5"/>
    <w:rsid w:val="00BB18EA"/>
    <w:rsid w:val="00BB18EB"/>
    <w:rsid w:val="00BB18F6"/>
    <w:rsid w:val="00BB190B"/>
    <w:rsid w:val="00BB192B"/>
    <w:rsid w:val="00BB1939"/>
    <w:rsid w:val="00BB1958"/>
    <w:rsid w:val="00BB19EF"/>
    <w:rsid w:val="00BB19F4"/>
    <w:rsid w:val="00BB1A00"/>
    <w:rsid w:val="00BB1A1A"/>
    <w:rsid w:val="00BB1A45"/>
    <w:rsid w:val="00BB1A4F"/>
    <w:rsid w:val="00BB1A68"/>
    <w:rsid w:val="00BB1A95"/>
    <w:rsid w:val="00BB1A98"/>
    <w:rsid w:val="00BB1AC4"/>
    <w:rsid w:val="00BB1AE5"/>
    <w:rsid w:val="00BB1B75"/>
    <w:rsid w:val="00BB1BD3"/>
    <w:rsid w:val="00BB1C5D"/>
    <w:rsid w:val="00BB1C66"/>
    <w:rsid w:val="00BB1C82"/>
    <w:rsid w:val="00BB1CA5"/>
    <w:rsid w:val="00BB1CD0"/>
    <w:rsid w:val="00BB1CD2"/>
    <w:rsid w:val="00BB1D28"/>
    <w:rsid w:val="00BB1D37"/>
    <w:rsid w:val="00BB1D5B"/>
    <w:rsid w:val="00BB1D62"/>
    <w:rsid w:val="00BB1D93"/>
    <w:rsid w:val="00BB1DDF"/>
    <w:rsid w:val="00BB1E16"/>
    <w:rsid w:val="00BB1E51"/>
    <w:rsid w:val="00BB1E76"/>
    <w:rsid w:val="00BB1E7D"/>
    <w:rsid w:val="00BB1EDA"/>
    <w:rsid w:val="00BB1F37"/>
    <w:rsid w:val="00BB1F49"/>
    <w:rsid w:val="00BB1F5D"/>
    <w:rsid w:val="00BB1F9C"/>
    <w:rsid w:val="00BB200E"/>
    <w:rsid w:val="00BB2023"/>
    <w:rsid w:val="00BB2038"/>
    <w:rsid w:val="00BB203F"/>
    <w:rsid w:val="00BB204F"/>
    <w:rsid w:val="00BB2055"/>
    <w:rsid w:val="00BB2065"/>
    <w:rsid w:val="00BB206C"/>
    <w:rsid w:val="00BB2098"/>
    <w:rsid w:val="00BB20E3"/>
    <w:rsid w:val="00BB20ED"/>
    <w:rsid w:val="00BB2129"/>
    <w:rsid w:val="00BB2145"/>
    <w:rsid w:val="00BB216C"/>
    <w:rsid w:val="00BB2197"/>
    <w:rsid w:val="00BB2198"/>
    <w:rsid w:val="00BB21BD"/>
    <w:rsid w:val="00BB22AC"/>
    <w:rsid w:val="00BB22BF"/>
    <w:rsid w:val="00BB22CB"/>
    <w:rsid w:val="00BB22F5"/>
    <w:rsid w:val="00BB232F"/>
    <w:rsid w:val="00BB23AC"/>
    <w:rsid w:val="00BB23BD"/>
    <w:rsid w:val="00BB23C2"/>
    <w:rsid w:val="00BB2408"/>
    <w:rsid w:val="00BB243A"/>
    <w:rsid w:val="00BB24E9"/>
    <w:rsid w:val="00BB24EE"/>
    <w:rsid w:val="00BB2508"/>
    <w:rsid w:val="00BB256C"/>
    <w:rsid w:val="00BB25A6"/>
    <w:rsid w:val="00BB25AE"/>
    <w:rsid w:val="00BB25F0"/>
    <w:rsid w:val="00BB25F1"/>
    <w:rsid w:val="00BB2665"/>
    <w:rsid w:val="00BB2685"/>
    <w:rsid w:val="00BB26CE"/>
    <w:rsid w:val="00BB26D1"/>
    <w:rsid w:val="00BB26E7"/>
    <w:rsid w:val="00BB2726"/>
    <w:rsid w:val="00BB27AF"/>
    <w:rsid w:val="00BB27D4"/>
    <w:rsid w:val="00BB27E6"/>
    <w:rsid w:val="00BB2827"/>
    <w:rsid w:val="00BB2849"/>
    <w:rsid w:val="00BB2880"/>
    <w:rsid w:val="00BB2895"/>
    <w:rsid w:val="00BB28A1"/>
    <w:rsid w:val="00BB28A3"/>
    <w:rsid w:val="00BB28F2"/>
    <w:rsid w:val="00BB293B"/>
    <w:rsid w:val="00BB294E"/>
    <w:rsid w:val="00BB2982"/>
    <w:rsid w:val="00BB2A18"/>
    <w:rsid w:val="00BB2A1A"/>
    <w:rsid w:val="00BB2A3C"/>
    <w:rsid w:val="00BB2A4B"/>
    <w:rsid w:val="00BB2A58"/>
    <w:rsid w:val="00BB2A74"/>
    <w:rsid w:val="00BB2A95"/>
    <w:rsid w:val="00BB2AFA"/>
    <w:rsid w:val="00BB2B35"/>
    <w:rsid w:val="00BB2B9E"/>
    <w:rsid w:val="00BB2BCA"/>
    <w:rsid w:val="00BB2BCC"/>
    <w:rsid w:val="00BB2BED"/>
    <w:rsid w:val="00BB2C13"/>
    <w:rsid w:val="00BB2C70"/>
    <w:rsid w:val="00BB2CCE"/>
    <w:rsid w:val="00BB2CEB"/>
    <w:rsid w:val="00BB2CF9"/>
    <w:rsid w:val="00BB2D7A"/>
    <w:rsid w:val="00BB2D9F"/>
    <w:rsid w:val="00BB2E19"/>
    <w:rsid w:val="00BB2E21"/>
    <w:rsid w:val="00BB2E8B"/>
    <w:rsid w:val="00BB2EDE"/>
    <w:rsid w:val="00BB2EE4"/>
    <w:rsid w:val="00BB2F0A"/>
    <w:rsid w:val="00BB2F63"/>
    <w:rsid w:val="00BB2F75"/>
    <w:rsid w:val="00BB2FB1"/>
    <w:rsid w:val="00BB2FE5"/>
    <w:rsid w:val="00BB303B"/>
    <w:rsid w:val="00BB305E"/>
    <w:rsid w:val="00BB3061"/>
    <w:rsid w:val="00BB30B3"/>
    <w:rsid w:val="00BB30C7"/>
    <w:rsid w:val="00BB30CF"/>
    <w:rsid w:val="00BB3112"/>
    <w:rsid w:val="00BB3126"/>
    <w:rsid w:val="00BB315D"/>
    <w:rsid w:val="00BB31D2"/>
    <w:rsid w:val="00BB31E0"/>
    <w:rsid w:val="00BB321F"/>
    <w:rsid w:val="00BB3249"/>
    <w:rsid w:val="00BB32A5"/>
    <w:rsid w:val="00BB32E2"/>
    <w:rsid w:val="00BB32F7"/>
    <w:rsid w:val="00BB3327"/>
    <w:rsid w:val="00BB3328"/>
    <w:rsid w:val="00BB3361"/>
    <w:rsid w:val="00BB3366"/>
    <w:rsid w:val="00BB3387"/>
    <w:rsid w:val="00BB33A9"/>
    <w:rsid w:val="00BB33C3"/>
    <w:rsid w:val="00BB33DD"/>
    <w:rsid w:val="00BB3406"/>
    <w:rsid w:val="00BB3408"/>
    <w:rsid w:val="00BB341B"/>
    <w:rsid w:val="00BB3437"/>
    <w:rsid w:val="00BB3441"/>
    <w:rsid w:val="00BB3450"/>
    <w:rsid w:val="00BB3483"/>
    <w:rsid w:val="00BB34DF"/>
    <w:rsid w:val="00BB3503"/>
    <w:rsid w:val="00BB350F"/>
    <w:rsid w:val="00BB355A"/>
    <w:rsid w:val="00BB35C2"/>
    <w:rsid w:val="00BB35EB"/>
    <w:rsid w:val="00BB35F5"/>
    <w:rsid w:val="00BB3638"/>
    <w:rsid w:val="00BB36A3"/>
    <w:rsid w:val="00BB36AA"/>
    <w:rsid w:val="00BB36AC"/>
    <w:rsid w:val="00BB36BD"/>
    <w:rsid w:val="00BB36C1"/>
    <w:rsid w:val="00BB371E"/>
    <w:rsid w:val="00BB3745"/>
    <w:rsid w:val="00BB374D"/>
    <w:rsid w:val="00BB374E"/>
    <w:rsid w:val="00BB3750"/>
    <w:rsid w:val="00BB377C"/>
    <w:rsid w:val="00BB378B"/>
    <w:rsid w:val="00BB37A7"/>
    <w:rsid w:val="00BB3806"/>
    <w:rsid w:val="00BB380B"/>
    <w:rsid w:val="00BB380F"/>
    <w:rsid w:val="00BB3825"/>
    <w:rsid w:val="00BB3857"/>
    <w:rsid w:val="00BB38EC"/>
    <w:rsid w:val="00BB38F7"/>
    <w:rsid w:val="00BB3902"/>
    <w:rsid w:val="00BB393F"/>
    <w:rsid w:val="00BB395C"/>
    <w:rsid w:val="00BB396B"/>
    <w:rsid w:val="00BB3989"/>
    <w:rsid w:val="00BB398A"/>
    <w:rsid w:val="00BB399C"/>
    <w:rsid w:val="00BB39AC"/>
    <w:rsid w:val="00BB39B3"/>
    <w:rsid w:val="00BB39CA"/>
    <w:rsid w:val="00BB39FD"/>
    <w:rsid w:val="00BB3A30"/>
    <w:rsid w:val="00BB3AC6"/>
    <w:rsid w:val="00BB3AD5"/>
    <w:rsid w:val="00BB3AE6"/>
    <w:rsid w:val="00BB3AF1"/>
    <w:rsid w:val="00BB3B1B"/>
    <w:rsid w:val="00BB3B52"/>
    <w:rsid w:val="00BB3B53"/>
    <w:rsid w:val="00BB3B67"/>
    <w:rsid w:val="00BB3C3D"/>
    <w:rsid w:val="00BB3C43"/>
    <w:rsid w:val="00BB3C4F"/>
    <w:rsid w:val="00BB3CAC"/>
    <w:rsid w:val="00BB3CCA"/>
    <w:rsid w:val="00BB3DB9"/>
    <w:rsid w:val="00BB3DCB"/>
    <w:rsid w:val="00BB3DD3"/>
    <w:rsid w:val="00BB3DE2"/>
    <w:rsid w:val="00BB3DE3"/>
    <w:rsid w:val="00BB3DF7"/>
    <w:rsid w:val="00BB3DFD"/>
    <w:rsid w:val="00BB3E1E"/>
    <w:rsid w:val="00BB3E23"/>
    <w:rsid w:val="00BB3E90"/>
    <w:rsid w:val="00BB3EA7"/>
    <w:rsid w:val="00BB3EB0"/>
    <w:rsid w:val="00BB3F09"/>
    <w:rsid w:val="00BB3F0A"/>
    <w:rsid w:val="00BB3F98"/>
    <w:rsid w:val="00BB4003"/>
    <w:rsid w:val="00BB4032"/>
    <w:rsid w:val="00BB4052"/>
    <w:rsid w:val="00BB40F6"/>
    <w:rsid w:val="00BB41ED"/>
    <w:rsid w:val="00BB420C"/>
    <w:rsid w:val="00BB421C"/>
    <w:rsid w:val="00BB4255"/>
    <w:rsid w:val="00BB4287"/>
    <w:rsid w:val="00BB4290"/>
    <w:rsid w:val="00BB42F2"/>
    <w:rsid w:val="00BB42F8"/>
    <w:rsid w:val="00BB4304"/>
    <w:rsid w:val="00BB430F"/>
    <w:rsid w:val="00BB432A"/>
    <w:rsid w:val="00BB4371"/>
    <w:rsid w:val="00BB43D5"/>
    <w:rsid w:val="00BB43EE"/>
    <w:rsid w:val="00BB4422"/>
    <w:rsid w:val="00BB4431"/>
    <w:rsid w:val="00BB44DF"/>
    <w:rsid w:val="00BB450E"/>
    <w:rsid w:val="00BB4583"/>
    <w:rsid w:val="00BB459A"/>
    <w:rsid w:val="00BB45BF"/>
    <w:rsid w:val="00BB45F5"/>
    <w:rsid w:val="00BB4607"/>
    <w:rsid w:val="00BB460E"/>
    <w:rsid w:val="00BB4653"/>
    <w:rsid w:val="00BB468D"/>
    <w:rsid w:val="00BB4696"/>
    <w:rsid w:val="00BB4728"/>
    <w:rsid w:val="00BB4769"/>
    <w:rsid w:val="00BB476C"/>
    <w:rsid w:val="00BB477E"/>
    <w:rsid w:val="00BB478A"/>
    <w:rsid w:val="00BB479B"/>
    <w:rsid w:val="00BB479F"/>
    <w:rsid w:val="00BB47A4"/>
    <w:rsid w:val="00BB47BA"/>
    <w:rsid w:val="00BB47FA"/>
    <w:rsid w:val="00BB4826"/>
    <w:rsid w:val="00BB482D"/>
    <w:rsid w:val="00BB4851"/>
    <w:rsid w:val="00BB4856"/>
    <w:rsid w:val="00BB486B"/>
    <w:rsid w:val="00BB4895"/>
    <w:rsid w:val="00BB48A7"/>
    <w:rsid w:val="00BB48AA"/>
    <w:rsid w:val="00BB48AD"/>
    <w:rsid w:val="00BB48BF"/>
    <w:rsid w:val="00BB48C7"/>
    <w:rsid w:val="00BB48E3"/>
    <w:rsid w:val="00BB48F3"/>
    <w:rsid w:val="00BB4901"/>
    <w:rsid w:val="00BB4919"/>
    <w:rsid w:val="00BB4934"/>
    <w:rsid w:val="00BB4983"/>
    <w:rsid w:val="00BB4994"/>
    <w:rsid w:val="00BB49E6"/>
    <w:rsid w:val="00BB4A40"/>
    <w:rsid w:val="00BB4A4C"/>
    <w:rsid w:val="00BB4A73"/>
    <w:rsid w:val="00BB4A7F"/>
    <w:rsid w:val="00BB4AB2"/>
    <w:rsid w:val="00BB4ACF"/>
    <w:rsid w:val="00BB4AD9"/>
    <w:rsid w:val="00BB4ADE"/>
    <w:rsid w:val="00BB4AE0"/>
    <w:rsid w:val="00BB4AF9"/>
    <w:rsid w:val="00BB4B2E"/>
    <w:rsid w:val="00BB4B30"/>
    <w:rsid w:val="00BB4B49"/>
    <w:rsid w:val="00BB4B6C"/>
    <w:rsid w:val="00BB4B83"/>
    <w:rsid w:val="00BB4BA2"/>
    <w:rsid w:val="00BB4BC6"/>
    <w:rsid w:val="00BB4BE3"/>
    <w:rsid w:val="00BB4BEC"/>
    <w:rsid w:val="00BB4BF0"/>
    <w:rsid w:val="00BB4BFB"/>
    <w:rsid w:val="00BB4C26"/>
    <w:rsid w:val="00BB4C70"/>
    <w:rsid w:val="00BB4C75"/>
    <w:rsid w:val="00BB4C95"/>
    <w:rsid w:val="00BB4CB3"/>
    <w:rsid w:val="00BB4CB5"/>
    <w:rsid w:val="00BB4CD0"/>
    <w:rsid w:val="00BB4CD2"/>
    <w:rsid w:val="00BB4D00"/>
    <w:rsid w:val="00BB4D1B"/>
    <w:rsid w:val="00BB4D32"/>
    <w:rsid w:val="00BB4E17"/>
    <w:rsid w:val="00BB4E58"/>
    <w:rsid w:val="00BB4EEF"/>
    <w:rsid w:val="00BB4F36"/>
    <w:rsid w:val="00BB4F42"/>
    <w:rsid w:val="00BB4F7E"/>
    <w:rsid w:val="00BB4F7F"/>
    <w:rsid w:val="00BB4F92"/>
    <w:rsid w:val="00BB4FF0"/>
    <w:rsid w:val="00BB5028"/>
    <w:rsid w:val="00BB5048"/>
    <w:rsid w:val="00BB508C"/>
    <w:rsid w:val="00BB50A3"/>
    <w:rsid w:val="00BB50FD"/>
    <w:rsid w:val="00BB5131"/>
    <w:rsid w:val="00BB514C"/>
    <w:rsid w:val="00BB5168"/>
    <w:rsid w:val="00BB51A4"/>
    <w:rsid w:val="00BB51E7"/>
    <w:rsid w:val="00BB5250"/>
    <w:rsid w:val="00BB5258"/>
    <w:rsid w:val="00BB529D"/>
    <w:rsid w:val="00BB52CE"/>
    <w:rsid w:val="00BB52EF"/>
    <w:rsid w:val="00BB531E"/>
    <w:rsid w:val="00BB5320"/>
    <w:rsid w:val="00BB5323"/>
    <w:rsid w:val="00BB532C"/>
    <w:rsid w:val="00BB53F5"/>
    <w:rsid w:val="00BB545A"/>
    <w:rsid w:val="00BB5471"/>
    <w:rsid w:val="00BB54C7"/>
    <w:rsid w:val="00BB54FE"/>
    <w:rsid w:val="00BB5538"/>
    <w:rsid w:val="00BB5551"/>
    <w:rsid w:val="00BB5588"/>
    <w:rsid w:val="00BB55AE"/>
    <w:rsid w:val="00BB55D8"/>
    <w:rsid w:val="00BB55EA"/>
    <w:rsid w:val="00BB5606"/>
    <w:rsid w:val="00BB5614"/>
    <w:rsid w:val="00BB5681"/>
    <w:rsid w:val="00BB5682"/>
    <w:rsid w:val="00BB5683"/>
    <w:rsid w:val="00BB5692"/>
    <w:rsid w:val="00BB56B8"/>
    <w:rsid w:val="00BB56DB"/>
    <w:rsid w:val="00BB56E3"/>
    <w:rsid w:val="00BB56F0"/>
    <w:rsid w:val="00BB56F9"/>
    <w:rsid w:val="00BB573F"/>
    <w:rsid w:val="00BB57FE"/>
    <w:rsid w:val="00BB5877"/>
    <w:rsid w:val="00BB587F"/>
    <w:rsid w:val="00BB5882"/>
    <w:rsid w:val="00BB58E2"/>
    <w:rsid w:val="00BB58FA"/>
    <w:rsid w:val="00BB5900"/>
    <w:rsid w:val="00BB5901"/>
    <w:rsid w:val="00BB591E"/>
    <w:rsid w:val="00BB5930"/>
    <w:rsid w:val="00BB5990"/>
    <w:rsid w:val="00BB5998"/>
    <w:rsid w:val="00BB59DD"/>
    <w:rsid w:val="00BB59FB"/>
    <w:rsid w:val="00BB5A50"/>
    <w:rsid w:val="00BB5A5E"/>
    <w:rsid w:val="00BB5B40"/>
    <w:rsid w:val="00BB5BCD"/>
    <w:rsid w:val="00BB5BD1"/>
    <w:rsid w:val="00BB5BF0"/>
    <w:rsid w:val="00BB5C28"/>
    <w:rsid w:val="00BB5C6F"/>
    <w:rsid w:val="00BB5C88"/>
    <w:rsid w:val="00BB5CBA"/>
    <w:rsid w:val="00BB5D15"/>
    <w:rsid w:val="00BB5D3A"/>
    <w:rsid w:val="00BB5D51"/>
    <w:rsid w:val="00BB5D5D"/>
    <w:rsid w:val="00BB5D7A"/>
    <w:rsid w:val="00BB5DA6"/>
    <w:rsid w:val="00BB5DA8"/>
    <w:rsid w:val="00BB5DC3"/>
    <w:rsid w:val="00BB5E2E"/>
    <w:rsid w:val="00BB5E2F"/>
    <w:rsid w:val="00BB5E75"/>
    <w:rsid w:val="00BB5E78"/>
    <w:rsid w:val="00BB5E98"/>
    <w:rsid w:val="00BB5EAA"/>
    <w:rsid w:val="00BB5ECB"/>
    <w:rsid w:val="00BB5EF3"/>
    <w:rsid w:val="00BB5F6E"/>
    <w:rsid w:val="00BB5FB1"/>
    <w:rsid w:val="00BB5FC8"/>
    <w:rsid w:val="00BB5FEC"/>
    <w:rsid w:val="00BB5FF4"/>
    <w:rsid w:val="00BB6003"/>
    <w:rsid w:val="00BB6047"/>
    <w:rsid w:val="00BB6065"/>
    <w:rsid w:val="00BB6077"/>
    <w:rsid w:val="00BB609B"/>
    <w:rsid w:val="00BB60C0"/>
    <w:rsid w:val="00BB6134"/>
    <w:rsid w:val="00BB618F"/>
    <w:rsid w:val="00BB61B0"/>
    <w:rsid w:val="00BB61EE"/>
    <w:rsid w:val="00BB61FF"/>
    <w:rsid w:val="00BB620B"/>
    <w:rsid w:val="00BB626D"/>
    <w:rsid w:val="00BB628F"/>
    <w:rsid w:val="00BB62A0"/>
    <w:rsid w:val="00BB631A"/>
    <w:rsid w:val="00BB631B"/>
    <w:rsid w:val="00BB6329"/>
    <w:rsid w:val="00BB636E"/>
    <w:rsid w:val="00BB6373"/>
    <w:rsid w:val="00BB6375"/>
    <w:rsid w:val="00BB63AE"/>
    <w:rsid w:val="00BB63B8"/>
    <w:rsid w:val="00BB63EF"/>
    <w:rsid w:val="00BB63F3"/>
    <w:rsid w:val="00BB6402"/>
    <w:rsid w:val="00BB643A"/>
    <w:rsid w:val="00BB644F"/>
    <w:rsid w:val="00BB645B"/>
    <w:rsid w:val="00BB64A4"/>
    <w:rsid w:val="00BB64B2"/>
    <w:rsid w:val="00BB6506"/>
    <w:rsid w:val="00BB651C"/>
    <w:rsid w:val="00BB653F"/>
    <w:rsid w:val="00BB6569"/>
    <w:rsid w:val="00BB6586"/>
    <w:rsid w:val="00BB6594"/>
    <w:rsid w:val="00BB65A4"/>
    <w:rsid w:val="00BB65A5"/>
    <w:rsid w:val="00BB65BD"/>
    <w:rsid w:val="00BB65F7"/>
    <w:rsid w:val="00BB6647"/>
    <w:rsid w:val="00BB66A1"/>
    <w:rsid w:val="00BB66A8"/>
    <w:rsid w:val="00BB66CD"/>
    <w:rsid w:val="00BB66CE"/>
    <w:rsid w:val="00BB66CF"/>
    <w:rsid w:val="00BB6738"/>
    <w:rsid w:val="00BB6756"/>
    <w:rsid w:val="00BB675B"/>
    <w:rsid w:val="00BB6779"/>
    <w:rsid w:val="00BB679F"/>
    <w:rsid w:val="00BB67A6"/>
    <w:rsid w:val="00BB67AB"/>
    <w:rsid w:val="00BB67DA"/>
    <w:rsid w:val="00BB680F"/>
    <w:rsid w:val="00BB681A"/>
    <w:rsid w:val="00BB6826"/>
    <w:rsid w:val="00BB682E"/>
    <w:rsid w:val="00BB6851"/>
    <w:rsid w:val="00BB68A5"/>
    <w:rsid w:val="00BB694A"/>
    <w:rsid w:val="00BB695A"/>
    <w:rsid w:val="00BB6962"/>
    <w:rsid w:val="00BB69CF"/>
    <w:rsid w:val="00BB69E2"/>
    <w:rsid w:val="00BB6A23"/>
    <w:rsid w:val="00BB6A2C"/>
    <w:rsid w:val="00BB6A3E"/>
    <w:rsid w:val="00BB6A6F"/>
    <w:rsid w:val="00BB6A90"/>
    <w:rsid w:val="00BB6ADD"/>
    <w:rsid w:val="00BB6B5F"/>
    <w:rsid w:val="00BB6B7D"/>
    <w:rsid w:val="00BB6BFB"/>
    <w:rsid w:val="00BB6C08"/>
    <w:rsid w:val="00BB6C0B"/>
    <w:rsid w:val="00BB6C19"/>
    <w:rsid w:val="00BB6C1E"/>
    <w:rsid w:val="00BB6C51"/>
    <w:rsid w:val="00BB6CB6"/>
    <w:rsid w:val="00BB6CD7"/>
    <w:rsid w:val="00BB6CD9"/>
    <w:rsid w:val="00BB6D69"/>
    <w:rsid w:val="00BB6D77"/>
    <w:rsid w:val="00BB6D9F"/>
    <w:rsid w:val="00BB6DA4"/>
    <w:rsid w:val="00BB6DAA"/>
    <w:rsid w:val="00BB6DB3"/>
    <w:rsid w:val="00BB6DDA"/>
    <w:rsid w:val="00BB6DDF"/>
    <w:rsid w:val="00BB6E38"/>
    <w:rsid w:val="00BB6E7D"/>
    <w:rsid w:val="00BB6E87"/>
    <w:rsid w:val="00BB6EEF"/>
    <w:rsid w:val="00BB6EFB"/>
    <w:rsid w:val="00BB6F03"/>
    <w:rsid w:val="00BB6F19"/>
    <w:rsid w:val="00BB6F1A"/>
    <w:rsid w:val="00BB6F25"/>
    <w:rsid w:val="00BB6F46"/>
    <w:rsid w:val="00BB6FCF"/>
    <w:rsid w:val="00BB7023"/>
    <w:rsid w:val="00BB7045"/>
    <w:rsid w:val="00BB70A8"/>
    <w:rsid w:val="00BB70B2"/>
    <w:rsid w:val="00BB70D2"/>
    <w:rsid w:val="00BB70E2"/>
    <w:rsid w:val="00BB7124"/>
    <w:rsid w:val="00BB712A"/>
    <w:rsid w:val="00BB7163"/>
    <w:rsid w:val="00BB71FD"/>
    <w:rsid w:val="00BB722E"/>
    <w:rsid w:val="00BB7237"/>
    <w:rsid w:val="00BB724E"/>
    <w:rsid w:val="00BB72AC"/>
    <w:rsid w:val="00BB72BB"/>
    <w:rsid w:val="00BB72E5"/>
    <w:rsid w:val="00BB730B"/>
    <w:rsid w:val="00BB7313"/>
    <w:rsid w:val="00BB737B"/>
    <w:rsid w:val="00BB73CA"/>
    <w:rsid w:val="00BB73ED"/>
    <w:rsid w:val="00BB7404"/>
    <w:rsid w:val="00BB7405"/>
    <w:rsid w:val="00BB7409"/>
    <w:rsid w:val="00BB7424"/>
    <w:rsid w:val="00BB743C"/>
    <w:rsid w:val="00BB7454"/>
    <w:rsid w:val="00BB74AC"/>
    <w:rsid w:val="00BB74B0"/>
    <w:rsid w:val="00BB7539"/>
    <w:rsid w:val="00BB754A"/>
    <w:rsid w:val="00BB7587"/>
    <w:rsid w:val="00BB75C3"/>
    <w:rsid w:val="00BB75CB"/>
    <w:rsid w:val="00BB75E9"/>
    <w:rsid w:val="00BB75F5"/>
    <w:rsid w:val="00BB75F9"/>
    <w:rsid w:val="00BB766F"/>
    <w:rsid w:val="00BB769C"/>
    <w:rsid w:val="00BB76A6"/>
    <w:rsid w:val="00BB76F1"/>
    <w:rsid w:val="00BB7716"/>
    <w:rsid w:val="00BB7737"/>
    <w:rsid w:val="00BB7784"/>
    <w:rsid w:val="00BB7789"/>
    <w:rsid w:val="00BB7799"/>
    <w:rsid w:val="00BB77A3"/>
    <w:rsid w:val="00BB781B"/>
    <w:rsid w:val="00BB7822"/>
    <w:rsid w:val="00BB782A"/>
    <w:rsid w:val="00BB783B"/>
    <w:rsid w:val="00BB7847"/>
    <w:rsid w:val="00BB7864"/>
    <w:rsid w:val="00BB7881"/>
    <w:rsid w:val="00BB7892"/>
    <w:rsid w:val="00BB7902"/>
    <w:rsid w:val="00BB7939"/>
    <w:rsid w:val="00BB7959"/>
    <w:rsid w:val="00BB79C8"/>
    <w:rsid w:val="00BB79E0"/>
    <w:rsid w:val="00BB79ED"/>
    <w:rsid w:val="00BB7A0F"/>
    <w:rsid w:val="00BB7A85"/>
    <w:rsid w:val="00BB7A97"/>
    <w:rsid w:val="00BB7AE1"/>
    <w:rsid w:val="00BB7AEE"/>
    <w:rsid w:val="00BB7B12"/>
    <w:rsid w:val="00BB7B73"/>
    <w:rsid w:val="00BB7BC2"/>
    <w:rsid w:val="00BB7BDC"/>
    <w:rsid w:val="00BB7C3B"/>
    <w:rsid w:val="00BB7C40"/>
    <w:rsid w:val="00BB7C87"/>
    <w:rsid w:val="00BB7CB9"/>
    <w:rsid w:val="00BB7D1C"/>
    <w:rsid w:val="00BB7D4C"/>
    <w:rsid w:val="00BB7D63"/>
    <w:rsid w:val="00BB7D93"/>
    <w:rsid w:val="00BB7DB1"/>
    <w:rsid w:val="00BB7DD1"/>
    <w:rsid w:val="00BB7DE7"/>
    <w:rsid w:val="00BB7DE8"/>
    <w:rsid w:val="00BB7DE9"/>
    <w:rsid w:val="00BB7E0B"/>
    <w:rsid w:val="00BB7E15"/>
    <w:rsid w:val="00BB7E21"/>
    <w:rsid w:val="00BB7E8D"/>
    <w:rsid w:val="00BB7EC3"/>
    <w:rsid w:val="00BB7EE9"/>
    <w:rsid w:val="00BB7FCE"/>
    <w:rsid w:val="00BB7FD2"/>
    <w:rsid w:val="00BB7FFA"/>
    <w:rsid w:val="00BC0015"/>
    <w:rsid w:val="00BC0029"/>
    <w:rsid w:val="00BC003C"/>
    <w:rsid w:val="00BC008B"/>
    <w:rsid w:val="00BC00FB"/>
    <w:rsid w:val="00BC015B"/>
    <w:rsid w:val="00BC0164"/>
    <w:rsid w:val="00BC01E6"/>
    <w:rsid w:val="00BC01F5"/>
    <w:rsid w:val="00BC0242"/>
    <w:rsid w:val="00BC02A1"/>
    <w:rsid w:val="00BC02B3"/>
    <w:rsid w:val="00BC02E6"/>
    <w:rsid w:val="00BC030D"/>
    <w:rsid w:val="00BC0325"/>
    <w:rsid w:val="00BC034A"/>
    <w:rsid w:val="00BC0376"/>
    <w:rsid w:val="00BC038A"/>
    <w:rsid w:val="00BC0398"/>
    <w:rsid w:val="00BC03B9"/>
    <w:rsid w:val="00BC03D2"/>
    <w:rsid w:val="00BC03E4"/>
    <w:rsid w:val="00BC0442"/>
    <w:rsid w:val="00BC045E"/>
    <w:rsid w:val="00BC046B"/>
    <w:rsid w:val="00BC0475"/>
    <w:rsid w:val="00BC0492"/>
    <w:rsid w:val="00BC0495"/>
    <w:rsid w:val="00BC04A2"/>
    <w:rsid w:val="00BC04A9"/>
    <w:rsid w:val="00BC04C9"/>
    <w:rsid w:val="00BC050C"/>
    <w:rsid w:val="00BC0527"/>
    <w:rsid w:val="00BC0535"/>
    <w:rsid w:val="00BC0548"/>
    <w:rsid w:val="00BC0556"/>
    <w:rsid w:val="00BC057C"/>
    <w:rsid w:val="00BC05C5"/>
    <w:rsid w:val="00BC05E8"/>
    <w:rsid w:val="00BC05FB"/>
    <w:rsid w:val="00BC0622"/>
    <w:rsid w:val="00BC066B"/>
    <w:rsid w:val="00BC069C"/>
    <w:rsid w:val="00BC06BA"/>
    <w:rsid w:val="00BC070B"/>
    <w:rsid w:val="00BC0739"/>
    <w:rsid w:val="00BC075E"/>
    <w:rsid w:val="00BC0770"/>
    <w:rsid w:val="00BC077A"/>
    <w:rsid w:val="00BC0783"/>
    <w:rsid w:val="00BC07AF"/>
    <w:rsid w:val="00BC07B4"/>
    <w:rsid w:val="00BC084E"/>
    <w:rsid w:val="00BC085B"/>
    <w:rsid w:val="00BC086E"/>
    <w:rsid w:val="00BC0878"/>
    <w:rsid w:val="00BC087A"/>
    <w:rsid w:val="00BC087D"/>
    <w:rsid w:val="00BC08BD"/>
    <w:rsid w:val="00BC08C9"/>
    <w:rsid w:val="00BC08F4"/>
    <w:rsid w:val="00BC0921"/>
    <w:rsid w:val="00BC0A0A"/>
    <w:rsid w:val="00BC0A34"/>
    <w:rsid w:val="00BC0A49"/>
    <w:rsid w:val="00BC0AD0"/>
    <w:rsid w:val="00BC0ADE"/>
    <w:rsid w:val="00BC0B17"/>
    <w:rsid w:val="00BC0B40"/>
    <w:rsid w:val="00BC0B4E"/>
    <w:rsid w:val="00BC0B53"/>
    <w:rsid w:val="00BC0B74"/>
    <w:rsid w:val="00BC0B9A"/>
    <w:rsid w:val="00BC0BE2"/>
    <w:rsid w:val="00BC0C10"/>
    <w:rsid w:val="00BC0C46"/>
    <w:rsid w:val="00BC0CDA"/>
    <w:rsid w:val="00BC0CDB"/>
    <w:rsid w:val="00BC0CDF"/>
    <w:rsid w:val="00BC0D00"/>
    <w:rsid w:val="00BC0D1F"/>
    <w:rsid w:val="00BC0D62"/>
    <w:rsid w:val="00BC0D87"/>
    <w:rsid w:val="00BC0D99"/>
    <w:rsid w:val="00BC0D9F"/>
    <w:rsid w:val="00BC0DEC"/>
    <w:rsid w:val="00BC0E2A"/>
    <w:rsid w:val="00BC0E42"/>
    <w:rsid w:val="00BC0EA6"/>
    <w:rsid w:val="00BC0F12"/>
    <w:rsid w:val="00BC0F3C"/>
    <w:rsid w:val="00BC0F4F"/>
    <w:rsid w:val="00BC0F98"/>
    <w:rsid w:val="00BC0FBB"/>
    <w:rsid w:val="00BC10B1"/>
    <w:rsid w:val="00BC10DE"/>
    <w:rsid w:val="00BC10E3"/>
    <w:rsid w:val="00BC10E5"/>
    <w:rsid w:val="00BC10F4"/>
    <w:rsid w:val="00BC1156"/>
    <w:rsid w:val="00BC1168"/>
    <w:rsid w:val="00BC11B1"/>
    <w:rsid w:val="00BC11ED"/>
    <w:rsid w:val="00BC1231"/>
    <w:rsid w:val="00BC12CF"/>
    <w:rsid w:val="00BC12F7"/>
    <w:rsid w:val="00BC1365"/>
    <w:rsid w:val="00BC136F"/>
    <w:rsid w:val="00BC13CB"/>
    <w:rsid w:val="00BC13DD"/>
    <w:rsid w:val="00BC13E0"/>
    <w:rsid w:val="00BC140E"/>
    <w:rsid w:val="00BC1411"/>
    <w:rsid w:val="00BC1417"/>
    <w:rsid w:val="00BC1421"/>
    <w:rsid w:val="00BC1428"/>
    <w:rsid w:val="00BC148F"/>
    <w:rsid w:val="00BC14FC"/>
    <w:rsid w:val="00BC1507"/>
    <w:rsid w:val="00BC15D2"/>
    <w:rsid w:val="00BC15E4"/>
    <w:rsid w:val="00BC15EB"/>
    <w:rsid w:val="00BC1620"/>
    <w:rsid w:val="00BC163B"/>
    <w:rsid w:val="00BC1683"/>
    <w:rsid w:val="00BC16D2"/>
    <w:rsid w:val="00BC1700"/>
    <w:rsid w:val="00BC170E"/>
    <w:rsid w:val="00BC1727"/>
    <w:rsid w:val="00BC176B"/>
    <w:rsid w:val="00BC1781"/>
    <w:rsid w:val="00BC178D"/>
    <w:rsid w:val="00BC17A0"/>
    <w:rsid w:val="00BC17AA"/>
    <w:rsid w:val="00BC17B5"/>
    <w:rsid w:val="00BC17CC"/>
    <w:rsid w:val="00BC17D8"/>
    <w:rsid w:val="00BC17F0"/>
    <w:rsid w:val="00BC181F"/>
    <w:rsid w:val="00BC183C"/>
    <w:rsid w:val="00BC1851"/>
    <w:rsid w:val="00BC185E"/>
    <w:rsid w:val="00BC1862"/>
    <w:rsid w:val="00BC1872"/>
    <w:rsid w:val="00BC188F"/>
    <w:rsid w:val="00BC18AD"/>
    <w:rsid w:val="00BC18C0"/>
    <w:rsid w:val="00BC18D3"/>
    <w:rsid w:val="00BC18D4"/>
    <w:rsid w:val="00BC18E5"/>
    <w:rsid w:val="00BC18F5"/>
    <w:rsid w:val="00BC1903"/>
    <w:rsid w:val="00BC1913"/>
    <w:rsid w:val="00BC1925"/>
    <w:rsid w:val="00BC193B"/>
    <w:rsid w:val="00BC194E"/>
    <w:rsid w:val="00BC1981"/>
    <w:rsid w:val="00BC199C"/>
    <w:rsid w:val="00BC1A21"/>
    <w:rsid w:val="00BC1A43"/>
    <w:rsid w:val="00BC1AA4"/>
    <w:rsid w:val="00BC1AD1"/>
    <w:rsid w:val="00BC1ADE"/>
    <w:rsid w:val="00BC1B4F"/>
    <w:rsid w:val="00BC1B6F"/>
    <w:rsid w:val="00BC1BAB"/>
    <w:rsid w:val="00BC1C07"/>
    <w:rsid w:val="00BC1C0A"/>
    <w:rsid w:val="00BC1C20"/>
    <w:rsid w:val="00BC1C4C"/>
    <w:rsid w:val="00BC1C6C"/>
    <w:rsid w:val="00BC1C8D"/>
    <w:rsid w:val="00BC1D2A"/>
    <w:rsid w:val="00BC1D2E"/>
    <w:rsid w:val="00BC1D44"/>
    <w:rsid w:val="00BC1D67"/>
    <w:rsid w:val="00BC1D75"/>
    <w:rsid w:val="00BC1D99"/>
    <w:rsid w:val="00BC1D9E"/>
    <w:rsid w:val="00BC1E37"/>
    <w:rsid w:val="00BC1E6D"/>
    <w:rsid w:val="00BC1EC3"/>
    <w:rsid w:val="00BC1ED9"/>
    <w:rsid w:val="00BC1F02"/>
    <w:rsid w:val="00BC1F29"/>
    <w:rsid w:val="00BC1F4D"/>
    <w:rsid w:val="00BC1F52"/>
    <w:rsid w:val="00BC1F8B"/>
    <w:rsid w:val="00BC1FB4"/>
    <w:rsid w:val="00BC1FD6"/>
    <w:rsid w:val="00BC1FEB"/>
    <w:rsid w:val="00BC202A"/>
    <w:rsid w:val="00BC2052"/>
    <w:rsid w:val="00BC2087"/>
    <w:rsid w:val="00BC20B0"/>
    <w:rsid w:val="00BC20F6"/>
    <w:rsid w:val="00BC2104"/>
    <w:rsid w:val="00BC2122"/>
    <w:rsid w:val="00BC2152"/>
    <w:rsid w:val="00BC216A"/>
    <w:rsid w:val="00BC217E"/>
    <w:rsid w:val="00BC21B4"/>
    <w:rsid w:val="00BC223E"/>
    <w:rsid w:val="00BC22D0"/>
    <w:rsid w:val="00BC22F9"/>
    <w:rsid w:val="00BC2302"/>
    <w:rsid w:val="00BC230D"/>
    <w:rsid w:val="00BC2366"/>
    <w:rsid w:val="00BC2389"/>
    <w:rsid w:val="00BC23A6"/>
    <w:rsid w:val="00BC23A7"/>
    <w:rsid w:val="00BC23B1"/>
    <w:rsid w:val="00BC241C"/>
    <w:rsid w:val="00BC242A"/>
    <w:rsid w:val="00BC2443"/>
    <w:rsid w:val="00BC2480"/>
    <w:rsid w:val="00BC2488"/>
    <w:rsid w:val="00BC24B2"/>
    <w:rsid w:val="00BC24CB"/>
    <w:rsid w:val="00BC2567"/>
    <w:rsid w:val="00BC258E"/>
    <w:rsid w:val="00BC2599"/>
    <w:rsid w:val="00BC25DB"/>
    <w:rsid w:val="00BC25E6"/>
    <w:rsid w:val="00BC263E"/>
    <w:rsid w:val="00BC2700"/>
    <w:rsid w:val="00BC2702"/>
    <w:rsid w:val="00BC2736"/>
    <w:rsid w:val="00BC2772"/>
    <w:rsid w:val="00BC278E"/>
    <w:rsid w:val="00BC27DC"/>
    <w:rsid w:val="00BC282D"/>
    <w:rsid w:val="00BC286D"/>
    <w:rsid w:val="00BC28AC"/>
    <w:rsid w:val="00BC28B3"/>
    <w:rsid w:val="00BC2906"/>
    <w:rsid w:val="00BC2919"/>
    <w:rsid w:val="00BC291D"/>
    <w:rsid w:val="00BC294C"/>
    <w:rsid w:val="00BC2965"/>
    <w:rsid w:val="00BC296C"/>
    <w:rsid w:val="00BC29CC"/>
    <w:rsid w:val="00BC2A19"/>
    <w:rsid w:val="00BC2A73"/>
    <w:rsid w:val="00BC2A7D"/>
    <w:rsid w:val="00BC2AA6"/>
    <w:rsid w:val="00BC2B0D"/>
    <w:rsid w:val="00BC2B4B"/>
    <w:rsid w:val="00BC2B50"/>
    <w:rsid w:val="00BC2B73"/>
    <w:rsid w:val="00BC2B76"/>
    <w:rsid w:val="00BC2B89"/>
    <w:rsid w:val="00BC2BD2"/>
    <w:rsid w:val="00BC2BE9"/>
    <w:rsid w:val="00BC2BFE"/>
    <w:rsid w:val="00BC2CD0"/>
    <w:rsid w:val="00BC2CFF"/>
    <w:rsid w:val="00BC2D00"/>
    <w:rsid w:val="00BC2D35"/>
    <w:rsid w:val="00BC2DB0"/>
    <w:rsid w:val="00BC2DB2"/>
    <w:rsid w:val="00BC2DC4"/>
    <w:rsid w:val="00BC2DCC"/>
    <w:rsid w:val="00BC2E45"/>
    <w:rsid w:val="00BC2E54"/>
    <w:rsid w:val="00BC2E74"/>
    <w:rsid w:val="00BC2E7B"/>
    <w:rsid w:val="00BC2E9A"/>
    <w:rsid w:val="00BC2EBD"/>
    <w:rsid w:val="00BC2EE0"/>
    <w:rsid w:val="00BC2EF3"/>
    <w:rsid w:val="00BC2F50"/>
    <w:rsid w:val="00BC2F5C"/>
    <w:rsid w:val="00BC2F87"/>
    <w:rsid w:val="00BC3031"/>
    <w:rsid w:val="00BC3059"/>
    <w:rsid w:val="00BC30BD"/>
    <w:rsid w:val="00BC30F4"/>
    <w:rsid w:val="00BC30F9"/>
    <w:rsid w:val="00BC310D"/>
    <w:rsid w:val="00BC3139"/>
    <w:rsid w:val="00BC3148"/>
    <w:rsid w:val="00BC3177"/>
    <w:rsid w:val="00BC31A0"/>
    <w:rsid w:val="00BC31B0"/>
    <w:rsid w:val="00BC31D5"/>
    <w:rsid w:val="00BC3206"/>
    <w:rsid w:val="00BC3211"/>
    <w:rsid w:val="00BC3273"/>
    <w:rsid w:val="00BC32FD"/>
    <w:rsid w:val="00BC3301"/>
    <w:rsid w:val="00BC332D"/>
    <w:rsid w:val="00BC3337"/>
    <w:rsid w:val="00BC33BE"/>
    <w:rsid w:val="00BC33C7"/>
    <w:rsid w:val="00BC33E6"/>
    <w:rsid w:val="00BC3426"/>
    <w:rsid w:val="00BC3442"/>
    <w:rsid w:val="00BC344E"/>
    <w:rsid w:val="00BC3474"/>
    <w:rsid w:val="00BC3490"/>
    <w:rsid w:val="00BC34DE"/>
    <w:rsid w:val="00BC3557"/>
    <w:rsid w:val="00BC359B"/>
    <w:rsid w:val="00BC35A5"/>
    <w:rsid w:val="00BC35BC"/>
    <w:rsid w:val="00BC35DA"/>
    <w:rsid w:val="00BC363E"/>
    <w:rsid w:val="00BC3691"/>
    <w:rsid w:val="00BC369A"/>
    <w:rsid w:val="00BC369D"/>
    <w:rsid w:val="00BC3769"/>
    <w:rsid w:val="00BC378C"/>
    <w:rsid w:val="00BC37A6"/>
    <w:rsid w:val="00BC37B8"/>
    <w:rsid w:val="00BC37DD"/>
    <w:rsid w:val="00BC37FD"/>
    <w:rsid w:val="00BC3805"/>
    <w:rsid w:val="00BC3829"/>
    <w:rsid w:val="00BC384A"/>
    <w:rsid w:val="00BC384E"/>
    <w:rsid w:val="00BC3850"/>
    <w:rsid w:val="00BC385C"/>
    <w:rsid w:val="00BC3884"/>
    <w:rsid w:val="00BC3897"/>
    <w:rsid w:val="00BC38B0"/>
    <w:rsid w:val="00BC38CE"/>
    <w:rsid w:val="00BC3925"/>
    <w:rsid w:val="00BC3929"/>
    <w:rsid w:val="00BC3935"/>
    <w:rsid w:val="00BC3945"/>
    <w:rsid w:val="00BC3948"/>
    <w:rsid w:val="00BC3952"/>
    <w:rsid w:val="00BC39B0"/>
    <w:rsid w:val="00BC39CE"/>
    <w:rsid w:val="00BC3A04"/>
    <w:rsid w:val="00BC3A29"/>
    <w:rsid w:val="00BC3A3B"/>
    <w:rsid w:val="00BC3A41"/>
    <w:rsid w:val="00BC3A59"/>
    <w:rsid w:val="00BC3A9D"/>
    <w:rsid w:val="00BC3B11"/>
    <w:rsid w:val="00BC3B2C"/>
    <w:rsid w:val="00BC3C06"/>
    <w:rsid w:val="00BC3C1F"/>
    <w:rsid w:val="00BC3C25"/>
    <w:rsid w:val="00BC3C68"/>
    <w:rsid w:val="00BC3D03"/>
    <w:rsid w:val="00BC3D09"/>
    <w:rsid w:val="00BC3D1B"/>
    <w:rsid w:val="00BC3D1C"/>
    <w:rsid w:val="00BC3D59"/>
    <w:rsid w:val="00BC3D64"/>
    <w:rsid w:val="00BC3D65"/>
    <w:rsid w:val="00BC3DA7"/>
    <w:rsid w:val="00BC3DBA"/>
    <w:rsid w:val="00BC3DD4"/>
    <w:rsid w:val="00BC3DEB"/>
    <w:rsid w:val="00BC3E5B"/>
    <w:rsid w:val="00BC3E91"/>
    <w:rsid w:val="00BC3EEE"/>
    <w:rsid w:val="00BC3F10"/>
    <w:rsid w:val="00BC3F2D"/>
    <w:rsid w:val="00BC4003"/>
    <w:rsid w:val="00BC4057"/>
    <w:rsid w:val="00BC407E"/>
    <w:rsid w:val="00BC408C"/>
    <w:rsid w:val="00BC4098"/>
    <w:rsid w:val="00BC40CD"/>
    <w:rsid w:val="00BC40FC"/>
    <w:rsid w:val="00BC412B"/>
    <w:rsid w:val="00BC4137"/>
    <w:rsid w:val="00BC4139"/>
    <w:rsid w:val="00BC4153"/>
    <w:rsid w:val="00BC425A"/>
    <w:rsid w:val="00BC42AC"/>
    <w:rsid w:val="00BC42E1"/>
    <w:rsid w:val="00BC42FF"/>
    <w:rsid w:val="00BC430A"/>
    <w:rsid w:val="00BC436F"/>
    <w:rsid w:val="00BC4380"/>
    <w:rsid w:val="00BC4383"/>
    <w:rsid w:val="00BC43DF"/>
    <w:rsid w:val="00BC4416"/>
    <w:rsid w:val="00BC4445"/>
    <w:rsid w:val="00BC4484"/>
    <w:rsid w:val="00BC448A"/>
    <w:rsid w:val="00BC44DE"/>
    <w:rsid w:val="00BC4543"/>
    <w:rsid w:val="00BC4545"/>
    <w:rsid w:val="00BC4546"/>
    <w:rsid w:val="00BC4595"/>
    <w:rsid w:val="00BC45B9"/>
    <w:rsid w:val="00BC45C5"/>
    <w:rsid w:val="00BC45DB"/>
    <w:rsid w:val="00BC45FF"/>
    <w:rsid w:val="00BC4696"/>
    <w:rsid w:val="00BC46A7"/>
    <w:rsid w:val="00BC4709"/>
    <w:rsid w:val="00BC4714"/>
    <w:rsid w:val="00BC4730"/>
    <w:rsid w:val="00BC4733"/>
    <w:rsid w:val="00BC4760"/>
    <w:rsid w:val="00BC47EA"/>
    <w:rsid w:val="00BC4819"/>
    <w:rsid w:val="00BC4844"/>
    <w:rsid w:val="00BC486F"/>
    <w:rsid w:val="00BC48BD"/>
    <w:rsid w:val="00BC48D3"/>
    <w:rsid w:val="00BC493A"/>
    <w:rsid w:val="00BC4958"/>
    <w:rsid w:val="00BC49B6"/>
    <w:rsid w:val="00BC49F1"/>
    <w:rsid w:val="00BC4A5E"/>
    <w:rsid w:val="00BC4A66"/>
    <w:rsid w:val="00BC4A72"/>
    <w:rsid w:val="00BC4AFB"/>
    <w:rsid w:val="00BC4B08"/>
    <w:rsid w:val="00BC4B16"/>
    <w:rsid w:val="00BC4B4C"/>
    <w:rsid w:val="00BC4B56"/>
    <w:rsid w:val="00BC4C03"/>
    <w:rsid w:val="00BC4C2D"/>
    <w:rsid w:val="00BC4C5F"/>
    <w:rsid w:val="00BC4C93"/>
    <w:rsid w:val="00BC4C9C"/>
    <w:rsid w:val="00BC4CA9"/>
    <w:rsid w:val="00BC4CFC"/>
    <w:rsid w:val="00BC4CFF"/>
    <w:rsid w:val="00BC4D27"/>
    <w:rsid w:val="00BC4D5F"/>
    <w:rsid w:val="00BC4DD0"/>
    <w:rsid w:val="00BC4DEB"/>
    <w:rsid w:val="00BC4E1B"/>
    <w:rsid w:val="00BC4E24"/>
    <w:rsid w:val="00BC4E6F"/>
    <w:rsid w:val="00BC4E9D"/>
    <w:rsid w:val="00BC4ECE"/>
    <w:rsid w:val="00BC4EF6"/>
    <w:rsid w:val="00BC4EFD"/>
    <w:rsid w:val="00BC4F34"/>
    <w:rsid w:val="00BC4FC0"/>
    <w:rsid w:val="00BC505D"/>
    <w:rsid w:val="00BC5064"/>
    <w:rsid w:val="00BC50BE"/>
    <w:rsid w:val="00BC50CF"/>
    <w:rsid w:val="00BC5106"/>
    <w:rsid w:val="00BC5199"/>
    <w:rsid w:val="00BC519C"/>
    <w:rsid w:val="00BC51C0"/>
    <w:rsid w:val="00BC5200"/>
    <w:rsid w:val="00BC5223"/>
    <w:rsid w:val="00BC5268"/>
    <w:rsid w:val="00BC5272"/>
    <w:rsid w:val="00BC5274"/>
    <w:rsid w:val="00BC52B5"/>
    <w:rsid w:val="00BC52DA"/>
    <w:rsid w:val="00BC5316"/>
    <w:rsid w:val="00BC5332"/>
    <w:rsid w:val="00BC533F"/>
    <w:rsid w:val="00BC5395"/>
    <w:rsid w:val="00BC539E"/>
    <w:rsid w:val="00BC53D8"/>
    <w:rsid w:val="00BC540B"/>
    <w:rsid w:val="00BC5461"/>
    <w:rsid w:val="00BC54B5"/>
    <w:rsid w:val="00BC54CF"/>
    <w:rsid w:val="00BC54D7"/>
    <w:rsid w:val="00BC550A"/>
    <w:rsid w:val="00BC556B"/>
    <w:rsid w:val="00BC557F"/>
    <w:rsid w:val="00BC5595"/>
    <w:rsid w:val="00BC559F"/>
    <w:rsid w:val="00BC55F5"/>
    <w:rsid w:val="00BC55FA"/>
    <w:rsid w:val="00BC5613"/>
    <w:rsid w:val="00BC5622"/>
    <w:rsid w:val="00BC566B"/>
    <w:rsid w:val="00BC567B"/>
    <w:rsid w:val="00BC56CB"/>
    <w:rsid w:val="00BC570E"/>
    <w:rsid w:val="00BC571B"/>
    <w:rsid w:val="00BC5734"/>
    <w:rsid w:val="00BC5773"/>
    <w:rsid w:val="00BC57B9"/>
    <w:rsid w:val="00BC57FB"/>
    <w:rsid w:val="00BC580B"/>
    <w:rsid w:val="00BC584A"/>
    <w:rsid w:val="00BC5873"/>
    <w:rsid w:val="00BC588E"/>
    <w:rsid w:val="00BC58FE"/>
    <w:rsid w:val="00BC5928"/>
    <w:rsid w:val="00BC5981"/>
    <w:rsid w:val="00BC5A47"/>
    <w:rsid w:val="00BC5A57"/>
    <w:rsid w:val="00BC5A8B"/>
    <w:rsid w:val="00BC5A93"/>
    <w:rsid w:val="00BC5A9E"/>
    <w:rsid w:val="00BC5AF8"/>
    <w:rsid w:val="00BC5B3E"/>
    <w:rsid w:val="00BC5B72"/>
    <w:rsid w:val="00BC5B73"/>
    <w:rsid w:val="00BC5B9E"/>
    <w:rsid w:val="00BC5BBD"/>
    <w:rsid w:val="00BC5BD0"/>
    <w:rsid w:val="00BC5C33"/>
    <w:rsid w:val="00BC5C44"/>
    <w:rsid w:val="00BC5CC0"/>
    <w:rsid w:val="00BC5CC3"/>
    <w:rsid w:val="00BC5CE7"/>
    <w:rsid w:val="00BC5CEE"/>
    <w:rsid w:val="00BC5D0E"/>
    <w:rsid w:val="00BC5D1F"/>
    <w:rsid w:val="00BC5D2C"/>
    <w:rsid w:val="00BC5D3B"/>
    <w:rsid w:val="00BC5D78"/>
    <w:rsid w:val="00BC5D96"/>
    <w:rsid w:val="00BC5D9A"/>
    <w:rsid w:val="00BC5D9E"/>
    <w:rsid w:val="00BC5DA7"/>
    <w:rsid w:val="00BC5DE9"/>
    <w:rsid w:val="00BC5DF6"/>
    <w:rsid w:val="00BC5E1B"/>
    <w:rsid w:val="00BC5E3C"/>
    <w:rsid w:val="00BC5E48"/>
    <w:rsid w:val="00BC5E51"/>
    <w:rsid w:val="00BC5E6D"/>
    <w:rsid w:val="00BC5E8E"/>
    <w:rsid w:val="00BC5F28"/>
    <w:rsid w:val="00BC5F90"/>
    <w:rsid w:val="00BC5FBB"/>
    <w:rsid w:val="00BC5FD3"/>
    <w:rsid w:val="00BC5FFF"/>
    <w:rsid w:val="00BC6092"/>
    <w:rsid w:val="00BC60AD"/>
    <w:rsid w:val="00BC60D9"/>
    <w:rsid w:val="00BC610D"/>
    <w:rsid w:val="00BC6129"/>
    <w:rsid w:val="00BC613F"/>
    <w:rsid w:val="00BC6162"/>
    <w:rsid w:val="00BC6178"/>
    <w:rsid w:val="00BC6188"/>
    <w:rsid w:val="00BC6191"/>
    <w:rsid w:val="00BC6226"/>
    <w:rsid w:val="00BC6285"/>
    <w:rsid w:val="00BC62EE"/>
    <w:rsid w:val="00BC62FD"/>
    <w:rsid w:val="00BC6320"/>
    <w:rsid w:val="00BC636E"/>
    <w:rsid w:val="00BC63A3"/>
    <w:rsid w:val="00BC63AA"/>
    <w:rsid w:val="00BC63C9"/>
    <w:rsid w:val="00BC63E6"/>
    <w:rsid w:val="00BC6433"/>
    <w:rsid w:val="00BC6485"/>
    <w:rsid w:val="00BC64C4"/>
    <w:rsid w:val="00BC64E3"/>
    <w:rsid w:val="00BC64F5"/>
    <w:rsid w:val="00BC6505"/>
    <w:rsid w:val="00BC652C"/>
    <w:rsid w:val="00BC6556"/>
    <w:rsid w:val="00BC6678"/>
    <w:rsid w:val="00BC667C"/>
    <w:rsid w:val="00BC66C9"/>
    <w:rsid w:val="00BC66D5"/>
    <w:rsid w:val="00BC671C"/>
    <w:rsid w:val="00BC6747"/>
    <w:rsid w:val="00BC6761"/>
    <w:rsid w:val="00BC677A"/>
    <w:rsid w:val="00BC677D"/>
    <w:rsid w:val="00BC67AF"/>
    <w:rsid w:val="00BC67D4"/>
    <w:rsid w:val="00BC6812"/>
    <w:rsid w:val="00BC6823"/>
    <w:rsid w:val="00BC6862"/>
    <w:rsid w:val="00BC6867"/>
    <w:rsid w:val="00BC687F"/>
    <w:rsid w:val="00BC68A8"/>
    <w:rsid w:val="00BC68BC"/>
    <w:rsid w:val="00BC68D1"/>
    <w:rsid w:val="00BC68D2"/>
    <w:rsid w:val="00BC6906"/>
    <w:rsid w:val="00BC690A"/>
    <w:rsid w:val="00BC6933"/>
    <w:rsid w:val="00BC6936"/>
    <w:rsid w:val="00BC6959"/>
    <w:rsid w:val="00BC69BB"/>
    <w:rsid w:val="00BC69C7"/>
    <w:rsid w:val="00BC6A8E"/>
    <w:rsid w:val="00BC6A9E"/>
    <w:rsid w:val="00BC6AA0"/>
    <w:rsid w:val="00BC6AA8"/>
    <w:rsid w:val="00BC6B00"/>
    <w:rsid w:val="00BC6B35"/>
    <w:rsid w:val="00BC6B3D"/>
    <w:rsid w:val="00BC6B43"/>
    <w:rsid w:val="00BC6B57"/>
    <w:rsid w:val="00BC6B63"/>
    <w:rsid w:val="00BC6B72"/>
    <w:rsid w:val="00BC6BD2"/>
    <w:rsid w:val="00BC6BF2"/>
    <w:rsid w:val="00BC6C09"/>
    <w:rsid w:val="00BC6C42"/>
    <w:rsid w:val="00BC6C56"/>
    <w:rsid w:val="00BC6CBB"/>
    <w:rsid w:val="00BC6CBD"/>
    <w:rsid w:val="00BC6D22"/>
    <w:rsid w:val="00BC6D4B"/>
    <w:rsid w:val="00BC6D52"/>
    <w:rsid w:val="00BC6D5D"/>
    <w:rsid w:val="00BC6D6B"/>
    <w:rsid w:val="00BC6D8B"/>
    <w:rsid w:val="00BC6DBA"/>
    <w:rsid w:val="00BC6DE5"/>
    <w:rsid w:val="00BC6DFD"/>
    <w:rsid w:val="00BC6E60"/>
    <w:rsid w:val="00BC6E64"/>
    <w:rsid w:val="00BC6E8F"/>
    <w:rsid w:val="00BC6EA0"/>
    <w:rsid w:val="00BC6F40"/>
    <w:rsid w:val="00BC6F6D"/>
    <w:rsid w:val="00BC7008"/>
    <w:rsid w:val="00BC7025"/>
    <w:rsid w:val="00BC7094"/>
    <w:rsid w:val="00BC7101"/>
    <w:rsid w:val="00BC7106"/>
    <w:rsid w:val="00BC719F"/>
    <w:rsid w:val="00BC71AE"/>
    <w:rsid w:val="00BC71D9"/>
    <w:rsid w:val="00BC71DE"/>
    <w:rsid w:val="00BC71ED"/>
    <w:rsid w:val="00BC7251"/>
    <w:rsid w:val="00BC7256"/>
    <w:rsid w:val="00BC7258"/>
    <w:rsid w:val="00BC72BA"/>
    <w:rsid w:val="00BC72C2"/>
    <w:rsid w:val="00BC7309"/>
    <w:rsid w:val="00BC7352"/>
    <w:rsid w:val="00BC736C"/>
    <w:rsid w:val="00BC73B8"/>
    <w:rsid w:val="00BC7427"/>
    <w:rsid w:val="00BC7439"/>
    <w:rsid w:val="00BC74E2"/>
    <w:rsid w:val="00BC755D"/>
    <w:rsid w:val="00BC75B7"/>
    <w:rsid w:val="00BC75B9"/>
    <w:rsid w:val="00BC75E3"/>
    <w:rsid w:val="00BC7605"/>
    <w:rsid w:val="00BC7606"/>
    <w:rsid w:val="00BC7630"/>
    <w:rsid w:val="00BC767D"/>
    <w:rsid w:val="00BC7737"/>
    <w:rsid w:val="00BC7799"/>
    <w:rsid w:val="00BC77B5"/>
    <w:rsid w:val="00BC77E1"/>
    <w:rsid w:val="00BC7805"/>
    <w:rsid w:val="00BC781F"/>
    <w:rsid w:val="00BC7821"/>
    <w:rsid w:val="00BC7872"/>
    <w:rsid w:val="00BC78BA"/>
    <w:rsid w:val="00BC7964"/>
    <w:rsid w:val="00BC7969"/>
    <w:rsid w:val="00BC797D"/>
    <w:rsid w:val="00BC797E"/>
    <w:rsid w:val="00BC7994"/>
    <w:rsid w:val="00BC799B"/>
    <w:rsid w:val="00BC79A5"/>
    <w:rsid w:val="00BC7A15"/>
    <w:rsid w:val="00BC7A22"/>
    <w:rsid w:val="00BC7A42"/>
    <w:rsid w:val="00BC7A43"/>
    <w:rsid w:val="00BC7A57"/>
    <w:rsid w:val="00BC7A8C"/>
    <w:rsid w:val="00BC7AD7"/>
    <w:rsid w:val="00BC7B0D"/>
    <w:rsid w:val="00BC7B28"/>
    <w:rsid w:val="00BC7B63"/>
    <w:rsid w:val="00BC7B94"/>
    <w:rsid w:val="00BC7C0F"/>
    <w:rsid w:val="00BC7C20"/>
    <w:rsid w:val="00BC7C70"/>
    <w:rsid w:val="00BC7CCA"/>
    <w:rsid w:val="00BC7CD7"/>
    <w:rsid w:val="00BC7D1B"/>
    <w:rsid w:val="00BC7D65"/>
    <w:rsid w:val="00BC7D80"/>
    <w:rsid w:val="00BC7D92"/>
    <w:rsid w:val="00BC7D96"/>
    <w:rsid w:val="00BC7DCC"/>
    <w:rsid w:val="00BC7E13"/>
    <w:rsid w:val="00BC7E3E"/>
    <w:rsid w:val="00BC7EC3"/>
    <w:rsid w:val="00BC7ED1"/>
    <w:rsid w:val="00BC7F0B"/>
    <w:rsid w:val="00BC7F14"/>
    <w:rsid w:val="00BC7F80"/>
    <w:rsid w:val="00BC7FE9"/>
    <w:rsid w:val="00BD0067"/>
    <w:rsid w:val="00BD0071"/>
    <w:rsid w:val="00BD0075"/>
    <w:rsid w:val="00BD0078"/>
    <w:rsid w:val="00BD0088"/>
    <w:rsid w:val="00BD00A4"/>
    <w:rsid w:val="00BD00A6"/>
    <w:rsid w:val="00BD00B1"/>
    <w:rsid w:val="00BD00CA"/>
    <w:rsid w:val="00BD00F8"/>
    <w:rsid w:val="00BD00FD"/>
    <w:rsid w:val="00BD0145"/>
    <w:rsid w:val="00BD0181"/>
    <w:rsid w:val="00BD01AB"/>
    <w:rsid w:val="00BD01DE"/>
    <w:rsid w:val="00BD0267"/>
    <w:rsid w:val="00BD0313"/>
    <w:rsid w:val="00BD0329"/>
    <w:rsid w:val="00BD042F"/>
    <w:rsid w:val="00BD049B"/>
    <w:rsid w:val="00BD04B0"/>
    <w:rsid w:val="00BD04C6"/>
    <w:rsid w:val="00BD04D2"/>
    <w:rsid w:val="00BD04DD"/>
    <w:rsid w:val="00BD0515"/>
    <w:rsid w:val="00BD053D"/>
    <w:rsid w:val="00BD057F"/>
    <w:rsid w:val="00BD0585"/>
    <w:rsid w:val="00BD05CC"/>
    <w:rsid w:val="00BD0601"/>
    <w:rsid w:val="00BD0621"/>
    <w:rsid w:val="00BD0627"/>
    <w:rsid w:val="00BD06D8"/>
    <w:rsid w:val="00BD072B"/>
    <w:rsid w:val="00BD0742"/>
    <w:rsid w:val="00BD0755"/>
    <w:rsid w:val="00BD0783"/>
    <w:rsid w:val="00BD07B4"/>
    <w:rsid w:val="00BD0847"/>
    <w:rsid w:val="00BD084F"/>
    <w:rsid w:val="00BD0879"/>
    <w:rsid w:val="00BD08C5"/>
    <w:rsid w:val="00BD0933"/>
    <w:rsid w:val="00BD0942"/>
    <w:rsid w:val="00BD097F"/>
    <w:rsid w:val="00BD0993"/>
    <w:rsid w:val="00BD09B8"/>
    <w:rsid w:val="00BD09E4"/>
    <w:rsid w:val="00BD0A13"/>
    <w:rsid w:val="00BD0A28"/>
    <w:rsid w:val="00BD0A36"/>
    <w:rsid w:val="00BD0A4F"/>
    <w:rsid w:val="00BD0A73"/>
    <w:rsid w:val="00BD0AB7"/>
    <w:rsid w:val="00BD0AEB"/>
    <w:rsid w:val="00BD0AFC"/>
    <w:rsid w:val="00BD0B0C"/>
    <w:rsid w:val="00BD0B24"/>
    <w:rsid w:val="00BD0BC1"/>
    <w:rsid w:val="00BD0BCA"/>
    <w:rsid w:val="00BD0BD1"/>
    <w:rsid w:val="00BD0BEA"/>
    <w:rsid w:val="00BD0BF9"/>
    <w:rsid w:val="00BD0C03"/>
    <w:rsid w:val="00BD0C07"/>
    <w:rsid w:val="00BD0C0E"/>
    <w:rsid w:val="00BD0C1F"/>
    <w:rsid w:val="00BD0C37"/>
    <w:rsid w:val="00BD0C53"/>
    <w:rsid w:val="00BD0C79"/>
    <w:rsid w:val="00BD0C85"/>
    <w:rsid w:val="00BD0C98"/>
    <w:rsid w:val="00BD0CCF"/>
    <w:rsid w:val="00BD0D05"/>
    <w:rsid w:val="00BD0D49"/>
    <w:rsid w:val="00BD0D5C"/>
    <w:rsid w:val="00BD0D77"/>
    <w:rsid w:val="00BD0D83"/>
    <w:rsid w:val="00BD0D90"/>
    <w:rsid w:val="00BD0D9B"/>
    <w:rsid w:val="00BD0E0E"/>
    <w:rsid w:val="00BD0EAF"/>
    <w:rsid w:val="00BD0EBB"/>
    <w:rsid w:val="00BD0ED7"/>
    <w:rsid w:val="00BD0EF7"/>
    <w:rsid w:val="00BD0F7A"/>
    <w:rsid w:val="00BD0F7B"/>
    <w:rsid w:val="00BD0F8A"/>
    <w:rsid w:val="00BD0FD4"/>
    <w:rsid w:val="00BD1007"/>
    <w:rsid w:val="00BD100B"/>
    <w:rsid w:val="00BD109F"/>
    <w:rsid w:val="00BD1105"/>
    <w:rsid w:val="00BD112E"/>
    <w:rsid w:val="00BD1131"/>
    <w:rsid w:val="00BD114F"/>
    <w:rsid w:val="00BD11C0"/>
    <w:rsid w:val="00BD11C8"/>
    <w:rsid w:val="00BD11DD"/>
    <w:rsid w:val="00BD121E"/>
    <w:rsid w:val="00BD1256"/>
    <w:rsid w:val="00BD1259"/>
    <w:rsid w:val="00BD12A8"/>
    <w:rsid w:val="00BD12BC"/>
    <w:rsid w:val="00BD12D2"/>
    <w:rsid w:val="00BD12E6"/>
    <w:rsid w:val="00BD1317"/>
    <w:rsid w:val="00BD1328"/>
    <w:rsid w:val="00BD134D"/>
    <w:rsid w:val="00BD138C"/>
    <w:rsid w:val="00BD13B4"/>
    <w:rsid w:val="00BD13BE"/>
    <w:rsid w:val="00BD13E8"/>
    <w:rsid w:val="00BD13F7"/>
    <w:rsid w:val="00BD13F8"/>
    <w:rsid w:val="00BD1402"/>
    <w:rsid w:val="00BD142E"/>
    <w:rsid w:val="00BD1432"/>
    <w:rsid w:val="00BD1434"/>
    <w:rsid w:val="00BD1441"/>
    <w:rsid w:val="00BD1460"/>
    <w:rsid w:val="00BD14CD"/>
    <w:rsid w:val="00BD14EC"/>
    <w:rsid w:val="00BD1525"/>
    <w:rsid w:val="00BD152D"/>
    <w:rsid w:val="00BD155A"/>
    <w:rsid w:val="00BD1570"/>
    <w:rsid w:val="00BD15A4"/>
    <w:rsid w:val="00BD15AD"/>
    <w:rsid w:val="00BD15EA"/>
    <w:rsid w:val="00BD1604"/>
    <w:rsid w:val="00BD160F"/>
    <w:rsid w:val="00BD1637"/>
    <w:rsid w:val="00BD1678"/>
    <w:rsid w:val="00BD1697"/>
    <w:rsid w:val="00BD16CB"/>
    <w:rsid w:val="00BD16F3"/>
    <w:rsid w:val="00BD171E"/>
    <w:rsid w:val="00BD1753"/>
    <w:rsid w:val="00BD176A"/>
    <w:rsid w:val="00BD177A"/>
    <w:rsid w:val="00BD1781"/>
    <w:rsid w:val="00BD17C3"/>
    <w:rsid w:val="00BD17F4"/>
    <w:rsid w:val="00BD1811"/>
    <w:rsid w:val="00BD187A"/>
    <w:rsid w:val="00BD187B"/>
    <w:rsid w:val="00BD18B9"/>
    <w:rsid w:val="00BD1919"/>
    <w:rsid w:val="00BD1956"/>
    <w:rsid w:val="00BD19A6"/>
    <w:rsid w:val="00BD19AE"/>
    <w:rsid w:val="00BD19CB"/>
    <w:rsid w:val="00BD1A5C"/>
    <w:rsid w:val="00BD1A7B"/>
    <w:rsid w:val="00BD1A85"/>
    <w:rsid w:val="00BD1A99"/>
    <w:rsid w:val="00BD1B37"/>
    <w:rsid w:val="00BD1B4F"/>
    <w:rsid w:val="00BD1B73"/>
    <w:rsid w:val="00BD1B92"/>
    <w:rsid w:val="00BD1BC1"/>
    <w:rsid w:val="00BD1C09"/>
    <w:rsid w:val="00BD1C50"/>
    <w:rsid w:val="00BD1C56"/>
    <w:rsid w:val="00BD1CBD"/>
    <w:rsid w:val="00BD1CD2"/>
    <w:rsid w:val="00BD1CD8"/>
    <w:rsid w:val="00BD1CE4"/>
    <w:rsid w:val="00BD1CF8"/>
    <w:rsid w:val="00BD1D34"/>
    <w:rsid w:val="00BD1D57"/>
    <w:rsid w:val="00BD1D66"/>
    <w:rsid w:val="00BD1DBA"/>
    <w:rsid w:val="00BD1DEC"/>
    <w:rsid w:val="00BD1DFB"/>
    <w:rsid w:val="00BD1E34"/>
    <w:rsid w:val="00BD1E60"/>
    <w:rsid w:val="00BD1E9D"/>
    <w:rsid w:val="00BD1E9F"/>
    <w:rsid w:val="00BD1EA2"/>
    <w:rsid w:val="00BD1F33"/>
    <w:rsid w:val="00BD1F34"/>
    <w:rsid w:val="00BD1F44"/>
    <w:rsid w:val="00BD1F53"/>
    <w:rsid w:val="00BD1F64"/>
    <w:rsid w:val="00BD1F9F"/>
    <w:rsid w:val="00BD1FB0"/>
    <w:rsid w:val="00BD2001"/>
    <w:rsid w:val="00BD2013"/>
    <w:rsid w:val="00BD208E"/>
    <w:rsid w:val="00BD2090"/>
    <w:rsid w:val="00BD20F6"/>
    <w:rsid w:val="00BD215D"/>
    <w:rsid w:val="00BD216C"/>
    <w:rsid w:val="00BD216F"/>
    <w:rsid w:val="00BD2171"/>
    <w:rsid w:val="00BD2199"/>
    <w:rsid w:val="00BD21C0"/>
    <w:rsid w:val="00BD2267"/>
    <w:rsid w:val="00BD226A"/>
    <w:rsid w:val="00BD22AE"/>
    <w:rsid w:val="00BD22B0"/>
    <w:rsid w:val="00BD22CD"/>
    <w:rsid w:val="00BD22F9"/>
    <w:rsid w:val="00BD231F"/>
    <w:rsid w:val="00BD2324"/>
    <w:rsid w:val="00BD2340"/>
    <w:rsid w:val="00BD2374"/>
    <w:rsid w:val="00BD239C"/>
    <w:rsid w:val="00BD23CC"/>
    <w:rsid w:val="00BD2424"/>
    <w:rsid w:val="00BD2428"/>
    <w:rsid w:val="00BD245F"/>
    <w:rsid w:val="00BD2461"/>
    <w:rsid w:val="00BD24A6"/>
    <w:rsid w:val="00BD24A9"/>
    <w:rsid w:val="00BD24AC"/>
    <w:rsid w:val="00BD24F3"/>
    <w:rsid w:val="00BD254F"/>
    <w:rsid w:val="00BD255B"/>
    <w:rsid w:val="00BD255E"/>
    <w:rsid w:val="00BD25AF"/>
    <w:rsid w:val="00BD25D9"/>
    <w:rsid w:val="00BD25EF"/>
    <w:rsid w:val="00BD25FA"/>
    <w:rsid w:val="00BD25FF"/>
    <w:rsid w:val="00BD2626"/>
    <w:rsid w:val="00BD265D"/>
    <w:rsid w:val="00BD2732"/>
    <w:rsid w:val="00BD275C"/>
    <w:rsid w:val="00BD277B"/>
    <w:rsid w:val="00BD27AB"/>
    <w:rsid w:val="00BD27DD"/>
    <w:rsid w:val="00BD27F2"/>
    <w:rsid w:val="00BD2812"/>
    <w:rsid w:val="00BD284B"/>
    <w:rsid w:val="00BD285B"/>
    <w:rsid w:val="00BD2881"/>
    <w:rsid w:val="00BD288E"/>
    <w:rsid w:val="00BD28B8"/>
    <w:rsid w:val="00BD28BA"/>
    <w:rsid w:val="00BD28DC"/>
    <w:rsid w:val="00BD28E4"/>
    <w:rsid w:val="00BD28ED"/>
    <w:rsid w:val="00BD2971"/>
    <w:rsid w:val="00BD2976"/>
    <w:rsid w:val="00BD298D"/>
    <w:rsid w:val="00BD29EE"/>
    <w:rsid w:val="00BD29FC"/>
    <w:rsid w:val="00BD2A18"/>
    <w:rsid w:val="00BD2A68"/>
    <w:rsid w:val="00BD2AD1"/>
    <w:rsid w:val="00BD2AD6"/>
    <w:rsid w:val="00BD2AEC"/>
    <w:rsid w:val="00BD2AF2"/>
    <w:rsid w:val="00BD2B08"/>
    <w:rsid w:val="00BD2B10"/>
    <w:rsid w:val="00BD2B41"/>
    <w:rsid w:val="00BD2B6F"/>
    <w:rsid w:val="00BD2B78"/>
    <w:rsid w:val="00BD2B9C"/>
    <w:rsid w:val="00BD2BAB"/>
    <w:rsid w:val="00BD2BB8"/>
    <w:rsid w:val="00BD2BDD"/>
    <w:rsid w:val="00BD2BE7"/>
    <w:rsid w:val="00BD2C0A"/>
    <w:rsid w:val="00BD2C5A"/>
    <w:rsid w:val="00BD2C61"/>
    <w:rsid w:val="00BD2C6D"/>
    <w:rsid w:val="00BD2CC8"/>
    <w:rsid w:val="00BD2CE7"/>
    <w:rsid w:val="00BD2D06"/>
    <w:rsid w:val="00BD2D25"/>
    <w:rsid w:val="00BD2D39"/>
    <w:rsid w:val="00BD2D3C"/>
    <w:rsid w:val="00BD2D61"/>
    <w:rsid w:val="00BD2D7E"/>
    <w:rsid w:val="00BD2D9B"/>
    <w:rsid w:val="00BD2DAC"/>
    <w:rsid w:val="00BD2DB0"/>
    <w:rsid w:val="00BD2DEF"/>
    <w:rsid w:val="00BD2E0E"/>
    <w:rsid w:val="00BD2E14"/>
    <w:rsid w:val="00BD2E54"/>
    <w:rsid w:val="00BD2E8B"/>
    <w:rsid w:val="00BD2E9B"/>
    <w:rsid w:val="00BD2EE1"/>
    <w:rsid w:val="00BD2F06"/>
    <w:rsid w:val="00BD2F19"/>
    <w:rsid w:val="00BD2F23"/>
    <w:rsid w:val="00BD2F3C"/>
    <w:rsid w:val="00BD2F5E"/>
    <w:rsid w:val="00BD2FC1"/>
    <w:rsid w:val="00BD2FCC"/>
    <w:rsid w:val="00BD2FE9"/>
    <w:rsid w:val="00BD3018"/>
    <w:rsid w:val="00BD307D"/>
    <w:rsid w:val="00BD308A"/>
    <w:rsid w:val="00BD3166"/>
    <w:rsid w:val="00BD3190"/>
    <w:rsid w:val="00BD3194"/>
    <w:rsid w:val="00BD31F2"/>
    <w:rsid w:val="00BD31F4"/>
    <w:rsid w:val="00BD3209"/>
    <w:rsid w:val="00BD3211"/>
    <w:rsid w:val="00BD3216"/>
    <w:rsid w:val="00BD324C"/>
    <w:rsid w:val="00BD3252"/>
    <w:rsid w:val="00BD325D"/>
    <w:rsid w:val="00BD327C"/>
    <w:rsid w:val="00BD329A"/>
    <w:rsid w:val="00BD32A5"/>
    <w:rsid w:val="00BD32BE"/>
    <w:rsid w:val="00BD32C6"/>
    <w:rsid w:val="00BD32F0"/>
    <w:rsid w:val="00BD333D"/>
    <w:rsid w:val="00BD337D"/>
    <w:rsid w:val="00BD3446"/>
    <w:rsid w:val="00BD346D"/>
    <w:rsid w:val="00BD34F8"/>
    <w:rsid w:val="00BD35D7"/>
    <w:rsid w:val="00BD35ED"/>
    <w:rsid w:val="00BD3600"/>
    <w:rsid w:val="00BD3609"/>
    <w:rsid w:val="00BD360A"/>
    <w:rsid w:val="00BD361E"/>
    <w:rsid w:val="00BD361F"/>
    <w:rsid w:val="00BD3624"/>
    <w:rsid w:val="00BD3629"/>
    <w:rsid w:val="00BD3633"/>
    <w:rsid w:val="00BD369E"/>
    <w:rsid w:val="00BD36CC"/>
    <w:rsid w:val="00BD36E8"/>
    <w:rsid w:val="00BD371A"/>
    <w:rsid w:val="00BD3735"/>
    <w:rsid w:val="00BD3745"/>
    <w:rsid w:val="00BD3761"/>
    <w:rsid w:val="00BD37B3"/>
    <w:rsid w:val="00BD37CD"/>
    <w:rsid w:val="00BD3818"/>
    <w:rsid w:val="00BD3834"/>
    <w:rsid w:val="00BD384F"/>
    <w:rsid w:val="00BD38C0"/>
    <w:rsid w:val="00BD38D5"/>
    <w:rsid w:val="00BD38EB"/>
    <w:rsid w:val="00BD3935"/>
    <w:rsid w:val="00BD3973"/>
    <w:rsid w:val="00BD39EA"/>
    <w:rsid w:val="00BD39F6"/>
    <w:rsid w:val="00BD3A33"/>
    <w:rsid w:val="00BD3A51"/>
    <w:rsid w:val="00BD3A5A"/>
    <w:rsid w:val="00BD3A9D"/>
    <w:rsid w:val="00BD3AA7"/>
    <w:rsid w:val="00BD3AD8"/>
    <w:rsid w:val="00BD3B19"/>
    <w:rsid w:val="00BD3B6E"/>
    <w:rsid w:val="00BD3BED"/>
    <w:rsid w:val="00BD3C57"/>
    <w:rsid w:val="00BD3C64"/>
    <w:rsid w:val="00BD3C72"/>
    <w:rsid w:val="00BD3C86"/>
    <w:rsid w:val="00BD3D11"/>
    <w:rsid w:val="00BD3D30"/>
    <w:rsid w:val="00BD3D5F"/>
    <w:rsid w:val="00BD3D62"/>
    <w:rsid w:val="00BD3DAC"/>
    <w:rsid w:val="00BD3DC8"/>
    <w:rsid w:val="00BD3DD2"/>
    <w:rsid w:val="00BD3DD4"/>
    <w:rsid w:val="00BD3E40"/>
    <w:rsid w:val="00BD3E5A"/>
    <w:rsid w:val="00BD3E5F"/>
    <w:rsid w:val="00BD3E71"/>
    <w:rsid w:val="00BD3EC8"/>
    <w:rsid w:val="00BD3EFD"/>
    <w:rsid w:val="00BD3F49"/>
    <w:rsid w:val="00BD3F57"/>
    <w:rsid w:val="00BD3F8E"/>
    <w:rsid w:val="00BD3FCB"/>
    <w:rsid w:val="00BD4013"/>
    <w:rsid w:val="00BD4029"/>
    <w:rsid w:val="00BD4038"/>
    <w:rsid w:val="00BD405D"/>
    <w:rsid w:val="00BD406B"/>
    <w:rsid w:val="00BD409E"/>
    <w:rsid w:val="00BD40E8"/>
    <w:rsid w:val="00BD4104"/>
    <w:rsid w:val="00BD4156"/>
    <w:rsid w:val="00BD41A6"/>
    <w:rsid w:val="00BD41C1"/>
    <w:rsid w:val="00BD420B"/>
    <w:rsid w:val="00BD423B"/>
    <w:rsid w:val="00BD424F"/>
    <w:rsid w:val="00BD4293"/>
    <w:rsid w:val="00BD4367"/>
    <w:rsid w:val="00BD43AD"/>
    <w:rsid w:val="00BD43CF"/>
    <w:rsid w:val="00BD43D1"/>
    <w:rsid w:val="00BD43DB"/>
    <w:rsid w:val="00BD43DC"/>
    <w:rsid w:val="00BD440C"/>
    <w:rsid w:val="00BD440D"/>
    <w:rsid w:val="00BD4421"/>
    <w:rsid w:val="00BD446A"/>
    <w:rsid w:val="00BD4476"/>
    <w:rsid w:val="00BD44DB"/>
    <w:rsid w:val="00BD44FF"/>
    <w:rsid w:val="00BD4521"/>
    <w:rsid w:val="00BD452E"/>
    <w:rsid w:val="00BD4557"/>
    <w:rsid w:val="00BD4567"/>
    <w:rsid w:val="00BD456D"/>
    <w:rsid w:val="00BD4574"/>
    <w:rsid w:val="00BD4582"/>
    <w:rsid w:val="00BD458A"/>
    <w:rsid w:val="00BD45A7"/>
    <w:rsid w:val="00BD461C"/>
    <w:rsid w:val="00BD4626"/>
    <w:rsid w:val="00BD462B"/>
    <w:rsid w:val="00BD463D"/>
    <w:rsid w:val="00BD464C"/>
    <w:rsid w:val="00BD469D"/>
    <w:rsid w:val="00BD46A8"/>
    <w:rsid w:val="00BD46BD"/>
    <w:rsid w:val="00BD46FC"/>
    <w:rsid w:val="00BD474C"/>
    <w:rsid w:val="00BD47D0"/>
    <w:rsid w:val="00BD481C"/>
    <w:rsid w:val="00BD4835"/>
    <w:rsid w:val="00BD484F"/>
    <w:rsid w:val="00BD486A"/>
    <w:rsid w:val="00BD486E"/>
    <w:rsid w:val="00BD4885"/>
    <w:rsid w:val="00BD488B"/>
    <w:rsid w:val="00BD489E"/>
    <w:rsid w:val="00BD48C6"/>
    <w:rsid w:val="00BD48F6"/>
    <w:rsid w:val="00BD4924"/>
    <w:rsid w:val="00BD492C"/>
    <w:rsid w:val="00BD495F"/>
    <w:rsid w:val="00BD496D"/>
    <w:rsid w:val="00BD497B"/>
    <w:rsid w:val="00BD49AD"/>
    <w:rsid w:val="00BD49F8"/>
    <w:rsid w:val="00BD4A42"/>
    <w:rsid w:val="00BD4A8B"/>
    <w:rsid w:val="00BD4AA9"/>
    <w:rsid w:val="00BD4AC3"/>
    <w:rsid w:val="00BD4AE7"/>
    <w:rsid w:val="00BD4B24"/>
    <w:rsid w:val="00BD4B43"/>
    <w:rsid w:val="00BD4B47"/>
    <w:rsid w:val="00BD4B49"/>
    <w:rsid w:val="00BD4B8E"/>
    <w:rsid w:val="00BD4B9A"/>
    <w:rsid w:val="00BD4BC5"/>
    <w:rsid w:val="00BD4BEC"/>
    <w:rsid w:val="00BD4C0D"/>
    <w:rsid w:val="00BD4C25"/>
    <w:rsid w:val="00BD4C43"/>
    <w:rsid w:val="00BD4C99"/>
    <w:rsid w:val="00BD4CA6"/>
    <w:rsid w:val="00BD4CB7"/>
    <w:rsid w:val="00BD4D1C"/>
    <w:rsid w:val="00BD4D3F"/>
    <w:rsid w:val="00BD4D47"/>
    <w:rsid w:val="00BD4D4D"/>
    <w:rsid w:val="00BD4D7C"/>
    <w:rsid w:val="00BD4DC8"/>
    <w:rsid w:val="00BD4E8D"/>
    <w:rsid w:val="00BD4EA1"/>
    <w:rsid w:val="00BD4ECD"/>
    <w:rsid w:val="00BD4EE7"/>
    <w:rsid w:val="00BD4EF5"/>
    <w:rsid w:val="00BD4F85"/>
    <w:rsid w:val="00BD4F93"/>
    <w:rsid w:val="00BD4FB4"/>
    <w:rsid w:val="00BD4FCD"/>
    <w:rsid w:val="00BD4FFA"/>
    <w:rsid w:val="00BD5014"/>
    <w:rsid w:val="00BD5027"/>
    <w:rsid w:val="00BD5054"/>
    <w:rsid w:val="00BD50CA"/>
    <w:rsid w:val="00BD50DC"/>
    <w:rsid w:val="00BD510D"/>
    <w:rsid w:val="00BD5146"/>
    <w:rsid w:val="00BD5158"/>
    <w:rsid w:val="00BD516F"/>
    <w:rsid w:val="00BD517C"/>
    <w:rsid w:val="00BD5190"/>
    <w:rsid w:val="00BD5196"/>
    <w:rsid w:val="00BD519A"/>
    <w:rsid w:val="00BD51C1"/>
    <w:rsid w:val="00BD522D"/>
    <w:rsid w:val="00BD5235"/>
    <w:rsid w:val="00BD5242"/>
    <w:rsid w:val="00BD52AD"/>
    <w:rsid w:val="00BD5337"/>
    <w:rsid w:val="00BD53D1"/>
    <w:rsid w:val="00BD53D6"/>
    <w:rsid w:val="00BD53F1"/>
    <w:rsid w:val="00BD541C"/>
    <w:rsid w:val="00BD5420"/>
    <w:rsid w:val="00BD5447"/>
    <w:rsid w:val="00BD544E"/>
    <w:rsid w:val="00BD54AA"/>
    <w:rsid w:val="00BD54F7"/>
    <w:rsid w:val="00BD5581"/>
    <w:rsid w:val="00BD5586"/>
    <w:rsid w:val="00BD558A"/>
    <w:rsid w:val="00BD55C1"/>
    <w:rsid w:val="00BD560A"/>
    <w:rsid w:val="00BD5655"/>
    <w:rsid w:val="00BD5721"/>
    <w:rsid w:val="00BD573D"/>
    <w:rsid w:val="00BD574A"/>
    <w:rsid w:val="00BD5756"/>
    <w:rsid w:val="00BD575E"/>
    <w:rsid w:val="00BD5795"/>
    <w:rsid w:val="00BD57D8"/>
    <w:rsid w:val="00BD57DF"/>
    <w:rsid w:val="00BD583F"/>
    <w:rsid w:val="00BD5896"/>
    <w:rsid w:val="00BD58DA"/>
    <w:rsid w:val="00BD5957"/>
    <w:rsid w:val="00BD5963"/>
    <w:rsid w:val="00BD59A6"/>
    <w:rsid w:val="00BD59A9"/>
    <w:rsid w:val="00BD59BE"/>
    <w:rsid w:val="00BD59CB"/>
    <w:rsid w:val="00BD59ED"/>
    <w:rsid w:val="00BD59FE"/>
    <w:rsid w:val="00BD5A0B"/>
    <w:rsid w:val="00BD5AB4"/>
    <w:rsid w:val="00BD5AD1"/>
    <w:rsid w:val="00BD5AD4"/>
    <w:rsid w:val="00BD5AE9"/>
    <w:rsid w:val="00BD5AF5"/>
    <w:rsid w:val="00BD5B66"/>
    <w:rsid w:val="00BD5B85"/>
    <w:rsid w:val="00BD5BB5"/>
    <w:rsid w:val="00BD5BC4"/>
    <w:rsid w:val="00BD5BCB"/>
    <w:rsid w:val="00BD5BE2"/>
    <w:rsid w:val="00BD5C12"/>
    <w:rsid w:val="00BD5C39"/>
    <w:rsid w:val="00BD5C46"/>
    <w:rsid w:val="00BD5C5D"/>
    <w:rsid w:val="00BD5C64"/>
    <w:rsid w:val="00BD5C96"/>
    <w:rsid w:val="00BD5CA2"/>
    <w:rsid w:val="00BD5D10"/>
    <w:rsid w:val="00BD5D11"/>
    <w:rsid w:val="00BD5D50"/>
    <w:rsid w:val="00BD5D6C"/>
    <w:rsid w:val="00BD5D8C"/>
    <w:rsid w:val="00BD5DAD"/>
    <w:rsid w:val="00BD5E08"/>
    <w:rsid w:val="00BD5E39"/>
    <w:rsid w:val="00BD5E3A"/>
    <w:rsid w:val="00BD5E83"/>
    <w:rsid w:val="00BD5E99"/>
    <w:rsid w:val="00BD5EAF"/>
    <w:rsid w:val="00BD5ED5"/>
    <w:rsid w:val="00BD5F06"/>
    <w:rsid w:val="00BD5F08"/>
    <w:rsid w:val="00BD5F41"/>
    <w:rsid w:val="00BD5F46"/>
    <w:rsid w:val="00BD5F48"/>
    <w:rsid w:val="00BD5F8A"/>
    <w:rsid w:val="00BD600D"/>
    <w:rsid w:val="00BD6076"/>
    <w:rsid w:val="00BD60A8"/>
    <w:rsid w:val="00BD60F2"/>
    <w:rsid w:val="00BD60F4"/>
    <w:rsid w:val="00BD6127"/>
    <w:rsid w:val="00BD6143"/>
    <w:rsid w:val="00BD616D"/>
    <w:rsid w:val="00BD6193"/>
    <w:rsid w:val="00BD61C6"/>
    <w:rsid w:val="00BD61D6"/>
    <w:rsid w:val="00BD61E4"/>
    <w:rsid w:val="00BD623B"/>
    <w:rsid w:val="00BD62D5"/>
    <w:rsid w:val="00BD62D8"/>
    <w:rsid w:val="00BD62E3"/>
    <w:rsid w:val="00BD630C"/>
    <w:rsid w:val="00BD633E"/>
    <w:rsid w:val="00BD637E"/>
    <w:rsid w:val="00BD639D"/>
    <w:rsid w:val="00BD63C4"/>
    <w:rsid w:val="00BD6441"/>
    <w:rsid w:val="00BD644B"/>
    <w:rsid w:val="00BD6464"/>
    <w:rsid w:val="00BD6479"/>
    <w:rsid w:val="00BD6492"/>
    <w:rsid w:val="00BD64BA"/>
    <w:rsid w:val="00BD64C6"/>
    <w:rsid w:val="00BD64E5"/>
    <w:rsid w:val="00BD654F"/>
    <w:rsid w:val="00BD6561"/>
    <w:rsid w:val="00BD65B0"/>
    <w:rsid w:val="00BD6648"/>
    <w:rsid w:val="00BD664A"/>
    <w:rsid w:val="00BD66BB"/>
    <w:rsid w:val="00BD66FA"/>
    <w:rsid w:val="00BD66FB"/>
    <w:rsid w:val="00BD6730"/>
    <w:rsid w:val="00BD6737"/>
    <w:rsid w:val="00BD6749"/>
    <w:rsid w:val="00BD67AB"/>
    <w:rsid w:val="00BD67C1"/>
    <w:rsid w:val="00BD683E"/>
    <w:rsid w:val="00BD6860"/>
    <w:rsid w:val="00BD6880"/>
    <w:rsid w:val="00BD68CC"/>
    <w:rsid w:val="00BD68F2"/>
    <w:rsid w:val="00BD6902"/>
    <w:rsid w:val="00BD6913"/>
    <w:rsid w:val="00BD6946"/>
    <w:rsid w:val="00BD6953"/>
    <w:rsid w:val="00BD696D"/>
    <w:rsid w:val="00BD699B"/>
    <w:rsid w:val="00BD69A7"/>
    <w:rsid w:val="00BD69BC"/>
    <w:rsid w:val="00BD69EB"/>
    <w:rsid w:val="00BD6A7C"/>
    <w:rsid w:val="00BD6AC0"/>
    <w:rsid w:val="00BD6AE7"/>
    <w:rsid w:val="00BD6B05"/>
    <w:rsid w:val="00BD6B0E"/>
    <w:rsid w:val="00BD6B28"/>
    <w:rsid w:val="00BD6B45"/>
    <w:rsid w:val="00BD6B4C"/>
    <w:rsid w:val="00BD6BDB"/>
    <w:rsid w:val="00BD6BF5"/>
    <w:rsid w:val="00BD6C0A"/>
    <w:rsid w:val="00BD6C12"/>
    <w:rsid w:val="00BD6C19"/>
    <w:rsid w:val="00BD6C33"/>
    <w:rsid w:val="00BD6C3C"/>
    <w:rsid w:val="00BD6C7E"/>
    <w:rsid w:val="00BD6CCD"/>
    <w:rsid w:val="00BD6CD4"/>
    <w:rsid w:val="00BD6D92"/>
    <w:rsid w:val="00BD6D95"/>
    <w:rsid w:val="00BD6D97"/>
    <w:rsid w:val="00BD6DAB"/>
    <w:rsid w:val="00BD6DC4"/>
    <w:rsid w:val="00BD6DCC"/>
    <w:rsid w:val="00BD6DEE"/>
    <w:rsid w:val="00BD6DF7"/>
    <w:rsid w:val="00BD6DFC"/>
    <w:rsid w:val="00BD6E18"/>
    <w:rsid w:val="00BD6E62"/>
    <w:rsid w:val="00BD6EBD"/>
    <w:rsid w:val="00BD6EC7"/>
    <w:rsid w:val="00BD6EE2"/>
    <w:rsid w:val="00BD6EFC"/>
    <w:rsid w:val="00BD6FAA"/>
    <w:rsid w:val="00BD6FE4"/>
    <w:rsid w:val="00BD7000"/>
    <w:rsid w:val="00BD700C"/>
    <w:rsid w:val="00BD7019"/>
    <w:rsid w:val="00BD7052"/>
    <w:rsid w:val="00BD7086"/>
    <w:rsid w:val="00BD70CE"/>
    <w:rsid w:val="00BD70D1"/>
    <w:rsid w:val="00BD713D"/>
    <w:rsid w:val="00BD716F"/>
    <w:rsid w:val="00BD71B7"/>
    <w:rsid w:val="00BD71BD"/>
    <w:rsid w:val="00BD71DA"/>
    <w:rsid w:val="00BD71E1"/>
    <w:rsid w:val="00BD7206"/>
    <w:rsid w:val="00BD721A"/>
    <w:rsid w:val="00BD7236"/>
    <w:rsid w:val="00BD728A"/>
    <w:rsid w:val="00BD72B1"/>
    <w:rsid w:val="00BD72C3"/>
    <w:rsid w:val="00BD72C8"/>
    <w:rsid w:val="00BD72E3"/>
    <w:rsid w:val="00BD7345"/>
    <w:rsid w:val="00BD73BD"/>
    <w:rsid w:val="00BD73C2"/>
    <w:rsid w:val="00BD73C4"/>
    <w:rsid w:val="00BD7401"/>
    <w:rsid w:val="00BD7403"/>
    <w:rsid w:val="00BD746C"/>
    <w:rsid w:val="00BD74BD"/>
    <w:rsid w:val="00BD756B"/>
    <w:rsid w:val="00BD75A4"/>
    <w:rsid w:val="00BD75AC"/>
    <w:rsid w:val="00BD75C8"/>
    <w:rsid w:val="00BD7625"/>
    <w:rsid w:val="00BD763F"/>
    <w:rsid w:val="00BD764A"/>
    <w:rsid w:val="00BD778D"/>
    <w:rsid w:val="00BD77AC"/>
    <w:rsid w:val="00BD77CA"/>
    <w:rsid w:val="00BD77CC"/>
    <w:rsid w:val="00BD77DC"/>
    <w:rsid w:val="00BD77E6"/>
    <w:rsid w:val="00BD783B"/>
    <w:rsid w:val="00BD7845"/>
    <w:rsid w:val="00BD7868"/>
    <w:rsid w:val="00BD787D"/>
    <w:rsid w:val="00BD7885"/>
    <w:rsid w:val="00BD7893"/>
    <w:rsid w:val="00BD78E0"/>
    <w:rsid w:val="00BD7935"/>
    <w:rsid w:val="00BD797E"/>
    <w:rsid w:val="00BD798F"/>
    <w:rsid w:val="00BD7A15"/>
    <w:rsid w:val="00BD7A33"/>
    <w:rsid w:val="00BD7A55"/>
    <w:rsid w:val="00BD7A69"/>
    <w:rsid w:val="00BD7A75"/>
    <w:rsid w:val="00BD7ACF"/>
    <w:rsid w:val="00BD7B7B"/>
    <w:rsid w:val="00BD7B96"/>
    <w:rsid w:val="00BD7BC0"/>
    <w:rsid w:val="00BD7BD6"/>
    <w:rsid w:val="00BD7BF1"/>
    <w:rsid w:val="00BD7C64"/>
    <w:rsid w:val="00BD7C67"/>
    <w:rsid w:val="00BD7C78"/>
    <w:rsid w:val="00BD7C9C"/>
    <w:rsid w:val="00BD7CA5"/>
    <w:rsid w:val="00BD7CA9"/>
    <w:rsid w:val="00BD7CB1"/>
    <w:rsid w:val="00BD7D09"/>
    <w:rsid w:val="00BD7D70"/>
    <w:rsid w:val="00BD7D92"/>
    <w:rsid w:val="00BD7DBD"/>
    <w:rsid w:val="00BD7DD7"/>
    <w:rsid w:val="00BD7DF2"/>
    <w:rsid w:val="00BD7E0E"/>
    <w:rsid w:val="00BD7E19"/>
    <w:rsid w:val="00BD7E4A"/>
    <w:rsid w:val="00BD7E87"/>
    <w:rsid w:val="00BD7E8C"/>
    <w:rsid w:val="00BD7E94"/>
    <w:rsid w:val="00BD7EA6"/>
    <w:rsid w:val="00BD7EAA"/>
    <w:rsid w:val="00BD7EFA"/>
    <w:rsid w:val="00BD7F14"/>
    <w:rsid w:val="00BD7F71"/>
    <w:rsid w:val="00BD7F74"/>
    <w:rsid w:val="00BD7FC9"/>
    <w:rsid w:val="00BD7FD6"/>
    <w:rsid w:val="00BD7FE0"/>
    <w:rsid w:val="00BE0007"/>
    <w:rsid w:val="00BE000C"/>
    <w:rsid w:val="00BE0011"/>
    <w:rsid w:val="00BE0012"/>
    <w:rsid w:val="00BE002E"/>
    <w:rsid w:val="00BE009E"/>
    <w:rsid w:val="00BE00AF"/>
    <w:rsid w:val="00BE0132"/>
    <w:rsid w:val="00BE0144"/>
    <w:rsid w:val="00BE0145"/>
    <w:rsid w:val="00BE014D"/>
    <w:rsid w:val="00BE0152"/>
    <w:rsid w:val="00BE0191"/>
    <w:rsid w:val="00BE01BB"/>
    <w:rsid w:val="00BE01D9"/>
    <w:rsid w:val="00BE01ED"/>
    <w:rsid w:val="00BE022C"/>
    <w:rsid w:val="00BE0288"/>
    <w:rsid w:val="00BE0295"/>
    <w:rsid w:val="00BE0296"/>
    <w:rsid w:val="00BE02D5"/>
    <w:rsid w:val="00BE02E9"/>
    <w:rsid w:val="00BE030E"/>
    <w:rsid w:val="00BE03DC"/>
    <w:rsid w:val="00BE03DD"/>
    <w:rsid w:val="00BE03E3"/>
    <w:rsid w:val="00BE03F2"/>
    <w:rsid w:val="00BE0438"/>
    <w:rsid w:val="00BE043A"/>
    <w:rsid w:val="00BE043E"/>
    <w:rsid w:val="00BE0461"/>
    <w:rsid w:val="00BE0466"/>
    <w:rsid w:val="00BE0474"/>
    <w:rsid w:val="00BE04D5"/>
    <w:rsid w:val="00BE054F"/>
    <w:rsid w:val="00BE0569"/>
    <w:rsid w:val="00BE05A1"/>
    <w:rsid w:val="00BE05FD"/>
    <w:rsid w:val="00BE060A"/>
    <w:rsid w:val="00BE0652"/>
    <w:rsid w:val="00BE0693"/>
    <w:rsid w:val="00BE069D"/>
    <w:rsid w:val="00BE06E2"/>
    <w:rsid w:val="00BE0700"/>
    <w:rsid w:val="00BE0749"/>
    <w:rsid w:val="00BE0769"/>
    <w:rsid w:val="00BE0850"/>
    <w:rsid w:val="00BE085B"/>
    <w:rsid w:val="00BE0869"/>
    <w:rsid w:val="00BE087A"/>
    <w:rsid w:val="00BE08B8"/>
    <w:rsid w:val="00BE08C0"/>
    <w:rsid w:val="00BE08D1"/>
    <w:rsid w:val="00BE08E1"/>
    <w:rsid w:val="00BE08E2"/>
    <w:rsid w:val="00BE092B"/>
    <w:rsid w:val="00BE092C"/>
    <w:rsid w:val="00BE09F5"/>
    <w:rsid w:val="00BE0A76"/>
    <w:rsid w:val="00BE0A87"/>
    <w:rsid w:val="00BE0A8D"/>
    <w:rsid w:val="00BE0AB6"/>
    <w:rsid w:val="00BE0B0F"/>
    <w:rsid w:val="00BE0B66"/>
    <w:rsid w:val="00BE0B7C"/>
    <w:rsid w:val="00BE0BA3"/>
    <w:rsid w:val="00BE0BA5"/>
    <w:rsid w:val="00BE0BC2"/>
    <w:rsid w:val="00BE0BEC"/>
    <w:rsid w:val="00BE0C21"/>
    <w:rsid w:val="00BE0C7C"/>
    <w:rsid w:val="00BE0CA4"/>
    <w:rsid w:val="00BE0CCE"/>
    <w:rsid w:val="00BE0D02"/>
    <w:rsid w:val="00BE0D3E"/>
    <w:rsid w:val="00BE0D69"/>
    <w:rsid w:val="00BE0D7A"/>
    <w:rsid w:val="00BE0E63"/>
    <w:rsid w:val="00BE0EB7"/>
    <w:rsid w:val="00BE0EC7"/>
    <w:rsid w:val="00BE0EDD"/>
    <w:rsid w:val="00BE0EE0"/>
    <w:rsid w:val="00BE0F5E"/>
    <w:rsid w:val="00BE0F76"/>
    <w:rsid w:val="00BE0FA4"/>
    <w:rsid w:val="00BE0FA9"/>
    <w:rsid w:val="00BE0FFD"/>
    <w:rsid w:val="00BE1002"/>
    <w:rsid w:val="00BE1007"/>
    <w:rsid w:val="00BE1026"/>
    <w:rsid w:val="00BE1045"/>
    <w:rsid w:val="00BE1055"/>
    <w:rsid w:val="00BE1065"/>
    <w:rsid w:val="00BE10C6"/>
    <w:rsid w:val="00BE1100"/>
    <w:rsid w:val="00BE11A1"/>
    <w:rsid w:val="00BE11A9"/>
    <w:rsid w:val="00BE11C7"/>
    <w:rsid w:val="00BE1272"/>
    <w:rsid w:val="00BE128D"/>
    <w:rsid w:val="00BE12E9"/>
    <w:rsid w:val="00BE12EB"/>
    <w:rsid w:val="00BE1340"/>
    <w:rsid w:val="00BE1358"/>
    <w:rsid w:val="00BE1392"/>
    <w:rsid w:val="00BE13D4"/>
    <w:rsid w:val="00BE13F9"/>
    <w:rsid w:val="00BE1426"/>
    <w:rsid w:val="00BE142A"/>
    <w:rsid w:val="00BE1470"/>
    <w:rsid w:val="00BE147F"/>
    <w:rsid w:val="00BE1485"/>
    <w:rsid w:val="00BE14AF"/>
    <w:rsid w:val="00BE1518"/>
    <w:rsid w:val="00BE152E"/>
    <w:rsid w:val="00BE153C"/>
    <w:rsid w:val="00BE1568"/>
    <w:rsid w:val="00BE15BA"/>
    <w:rsid w:val="00BE15DA"/>
    <w:rsid w:val="00BE15E4"/>
    <w:rsid w:val="00BE15FE"/>
    <w:rsid w:val="00BE160B"/>
    <w:rsid w:val="00BE162F"/>
    <w:rsid w:val="00BE1656"/>
    <w:rsid w:val="00BE169A"/>
    <w:rsid w:val="00BE16A3"/>
    <w:rsid w:val="00BE16AD"/>
    <w:rsid w:val="00BE16B4"/>
    <w:rsid w:val="00BE16D1"/>
    <w:rsid w:val="00BE16EE"/>
    <w:rsid w:val="00BE16F0"/>
    <w:rsid w:val="00BE1723"/>
    <w:rsid w:val="00BE1743"/>
    <w:rsid w:val="00BE1751"/>
    <w:rsid w:val="00BE178D"/>
    <w:rsid w:val="00BE178E"/>
    <w:rsid w:val="00BE1794"/>
    <w:rsid w:val="00BE17A0"/>
    <w:rsid w:val="00BE17A4"/>
    <w:rsid w:val="00BE17F2"/>
    <w:rsid w:val="00BE188A"/>
    <w:rsid w:val="00BE18AD"/>
    <w:rsid w:val="00BE18B4"/>
    <w:rsid w:val="00BE1972"/>
    <w:rsid w:val="00BE19A2"/>
    <w:rsid w:val="00BE19A5"/>
    <w:rsid w:val="00BE19AB"/>
    <w:rsid w:val="00BE1A07"/>
    <w:rsid w:val="00BE1A09"/>
    <w:rsid w:val="00BE1A49"/>
    <w:rsid w:val="00BE1A62"/>
    <w:rsid w:val="00BE1A9A"/>
    <w:rsid w:val="00BE1A9C"/>
    <w:rsid w:val="00BE1AA9"/>
    <w:rsid w:val="00BE1AAA"/>
    <w:rsid w:val="00BE1ACD"/>
    <w:rsid w:val="00BE1ACF"/>
    <w:rsid w:val="00BE1B0A"/>
    <w:rsid w:val="00BE1B11"/>
    <w:rsid w:val="00BE1B67"/>
    <w:rsid w:val="00BE1B78"/>
    <w:rsid w:val="00BE1B8A"/>
    <w:rsid w:val="00BE1B8B"/>
    <w:rsid w:val="00BE1BBB"/>
    <w:rsid w:val="00BE1C20"/>
    <w:rsid w:val="00BE1C36"/>
    <w:rsid w:val="00BE1C37"/>
    <w:rsid w:val="00BE1C77"/>
    <w:rsid w:val="00BE1C9F"/>
    <w:rsid w:val="00BE1CB4"/>
    <w:rsid w:val="00BE1CB9"/>
    <w:rsid w:val="00BE1CBA"/>
    <w:rsid w:val="00BE1CCE"/>
    <w:rsid w:val="00BE1CEE"/>
    <w:rsid w:val="00BE1CFA"/>
    <w:rsid w:val="00BE1CFC"/>
    <w:rsid w:val="00BE1D52"/>
    <w:rsid w:val="00BE1D71"/>
    <w:rsid w:val="00BE1D77"/>
    <w:rsid w:val="00BE1D7E"/>
    <w:rsid w:val="00BE1DA3"/>
    <w:rsid w:val="00BE1E09"/>
    <w:rsid w:val="00BE1E37"/>
    <w:rsid w:val="00BE1E3B"/>
    <w:rsid w:val="00BE1E45"/>
    <w:rsid w:val="00BE1E51"/>
    <w:rsid w:val="00BE1E55"/>
    <w:rsid w:val="00BE1E7C"/>
    <w:rsid w:val="00BE1E9C"/>
    <w:rsid w:val="00BE1EBB"/>
    <w:rsid w:val="00BE1ED6"/>
    <w:rsid w:val="00BE1EE9"/>
    <w:rsid w:val="00BE1F17"/>
    <w:rsid w:val="00BE1F80"/>
    <w:rsid w:val="00BE2042"/>
    <w:rsid w:val="00BE2090"/>
    <w:rsid w:val="00BE209D"/>
    <w:rsid w:val="00BE20BC"/>
    <w:rsid w:val="00BE2113"/>
    <w:rsid w:val="00BE2144"/>
    <w:rsid w:val="00BE2177"/>
    <w:rsid w:val="00BE219D"/>
    <w:rsid w:val="00BE21EA"/>
    <w:rsid w:val="00BE2229"/>
    <w:rsid w:val="00BE22C0"/>
    <w:rsid w:val="00BE230D"/>
    <w:rsid w:val="00BE2341"/>
    <w:rsid w:val="00BE2381"/>
    <w:rsid w:val="00BE23B1"/>
    <w:rsid w:val="00BE23C0"/>
    <w:rsid w:val="00BE23D8"/>
    <w:rsid w:val="00BE249A"/>
    <w:rsid w:val="00BE24A0"/>
    <w:rsid w:val="00BE24B0"/>
    <w:rsid w:val="00BE24B5"/>
    <w:rsid w:val="00BE24DE"/>
    <w:rsid w:val="00BE24F6"/>
    <w:rsid w:val="00BE2510"/>
    <w:rsid w:val="00BE2542"/>
    <w:rsid w:val="00BE2580"/>
    <w:rsid w:val="00BE258F"/>
    <w:rsid w:val="00BE25A2"/>
    <w:rsid w:val="00BE25B4"/>
    <w:rsid w:val="00BE25F9"/>
    <w:rsid w:val="00BE262D"/>
    <w:rsid w:val="00BE2744"/>
    <w:rsid w:val="00BE2793"/>
    <w:rsid w:val="00BE27A1"/>
    <w:rsid w:val="00BE285A"/>
    <w:rsid w:val="00BE2936"/>
    <w:rsid w:val="00BE294A"/>
    <w:rsid w:val="00BE2950"/>
    <w:rsid w:val="00BE2983"/>
    <w:rsid w:val="00BE29EC"/>
    <w:rsid w:val="00BE2A15"/>
    <w:rsid w:val="00BE2A78"/>
    <w:rsid w:val="00BE2AAB"/>
    <w:rsid w:val="00BE2ACD"/>
    <w:rsid w:val="00BE2B06"/>
    <w:rsid w:val="00BE2B1E"/>
    <w:rsid w:val="00BE2B27"/>
    <w:rsid w:val="00BE2B39"/>
    <w:rsid w:val="00BE2B5C"/>
    <w:rsid w:val="00BE2B73"/>
    <w:rsid w:val="00BE2BC3"/>
    <w:rsid w:val="00BE2BEF"/>
    <w:rsid w:val="00BE2BF6"/>
    <w:rsid w:val="00BE2C4C"/>
    <w:rsid w:val="00BE2C52"/>
    <w:rsid w:val="00BE2C85"/>
    <w:rsid w:val="00BE2CA4"/>
    <w:rsid w:val="00BE2CCD"/>
    <w:rsid w:val="00BE2CE8"/>
    <w:rsid w:val="00BE2CF0"/>
    <w:rsid w:val="00BE2D12"/>
    <w:rsid w:val="00BE2D1F"/>
    <w:rsid w:val="00BE2D43"/>
    <w:rsid w:val="00BE2D5B"/>
    <w:rsid w:val="00BE2DBF"/>
    <w:rsid w:val="00BE2DE3"/>
    <w:rsid w:val="00BE2DFE"/>
    <w:rsid w:val="00BE2E26"/>
    <w:rsid w:val="00BE2EB2"/>
    <w:rsid w:val="00BE2EFB"/>
    <w:rsid w:val="00BE2F55"/>
    <w:rsid w:val="00BE2F5B"/>
    <w:rsid w:val="00BE2F6A"/>
    <w:rsid w:val="00BE2F8B"/>
    <w:rsid w:val="00BE2F8F"/>
    <w:rsid w:val="00BE2F9C"/>
    <w:rsid w:val="00BE2FA8"/>
    <w:rsid w:val="00BE2FB7"/>
    <w:rsid w:val="00BE2FF9"/>
    <w:rsid w:val="00BE2FFB"/>
    <w:rsid w:val="00BE3002"/>
    <w:rsid w:val="00BE303D"/>
    <w:rsid w:val="00BE304F"/>
    <w:rsid w:val="00BE3050"/>
    <w:rsid w:val="00BE3093"/>
    <w:rsid w:val="00BE3094"/>
    <w:rsid w:val="00BE30C7"/>
    <w:rsid w:val="00BE30CC"/>
    <w:rsid w:val="00BE317A"/>
    <w:rsid w:val="00BE31A2"/>
    <w:rsid w:val="00BE31A3"/>
    <w:rsid w:val="00BE31F2"/>
    <w:rsid w:val="00BE3230"/>
    <w:rsid w:val="00BE3274"/>
    <w:rsid w:val="00BE3279"/>
    <w:rsid w:val="00BE3282"/>
    <w:rsid w:val="00BE3288"/>
    <w:rsid w:val="00BE3290"/>
    <w:rsid w:val="00BE32A6"/>
    <w:rsid w:val="00BE32D2"/>
    <w:rsid w:val="00BE32EF"/>
    <w:rsid w:val="00BE32FB"/>
    <w:rsid w:val="00BE3339"/>
    <w:rsid w:val="00BE335A"/>
    <w:rsid w:val="00BE335F"/>
    <w:rsid w:val="00BE33CB"/>
    <w:rsid w:val="00BE343C"/>
    <w:rsid w:val="00BE3452"/>
    <w:rsid w:val="00BE3462"/>
    <w:rsid w:val="00BE347B"/>
    <w:rsid w:val="00BE349F"/>
    <w:rsid w:val="00BE34EA"/>
    <w:rsid w:val="00BE351C"/>
    <w:rsid w:val="00BE3537"/>
    <w:rsid w:val="00BE3583"/>
    <w:rsid w:val="00BE35B1"/>
    <w:rsid w:val="00BE35B3"/>
    <w:rsid w:val="00BE35B9"/>
    <w:rsid w:val="00BE35F5"/>
    <w:rsid w:val="00BE3600"/>
    <w:rsid w:val="00BE3602"/>
    <w:rsid w:val="00BE3611"/>
    <w:rsid w:val="00BE364A"/>
    <w:rsid w:val="00BE3658"/>
    <w:rsid w:val="00BE365C"/>
    <w:rsid w:val="00BE36C3"/>
    <w:rsid w:val="00BE36DC"/>
    <w:rsid w:val="00BE36E9"/>
    <w:rsid w:val="00BE372E"/>
    <w:rsid w:val="00BE373E"/>
    <w:rsid w:val="00BE37BA"/>
    <w:rsid w:val="00BE37F4"/>
    <w:rsid w:val="00BE3800"/>
    <w:rsid w:val="00BE3804"/>
    <w:rsid w:val="00BE380C"/>
    <w:rsid w:val="00BE380E"/>
    <w:rsid w:val="00BE3824"/>
    <w:rsid w:val="00BE382D"/>
    <w:rsid w:val="00BE383B"/>
    <w:rsid w:val="00BE387B"/>
    <w:rsid w:val="00BE38B8"/>
    <w:rsid w:val="00BE38C4"/>
    <w:rsid w:val="00BE38CF"/>
    <w:rsid w:val="00BE38E9"/>
    <w:rsid w:val="00BE38FB"/>
    <w:rsid w:val="00BE395D"/>
    <w:rsid w:val="00BE399A"/>
    <w:rsid w:val="00BE39BD"/>
    <w:rsid w:val="00BE3A4B"/>
    <w:rsid w:val="00BE3A6C"/>
    <w:rsid w:val="00BE3A99"/>
    <w:rsid w:val="00BE3AA0"/>
    <w:rsid w:val="00BE3ADE"/>
    <w:rsid w:val="00BE3B24"/>
    <w:rsid w:val="00BE3B3E"/>
    <w:rsid w:val="00BE3B59"/>
    <w:rsid w:val="00BE3B5D"/>
    <w:rsid w:val="00BE3B94"/>
    <w:rsid w:val="00BE3BF3"/>
    <w:rsid w:val="00BE3C03"/>
    <w:rsid w:val="00BE3C04"/>
    <w:rsid w:val="00BE3C0B"/>
    <w:rsid w:val="00BE3C1D"/>
    <w:rsid w:val="00BE3C21"/>
    <w:rsid w:val="00BE3C30"/>
    <w:rsid w:val="00BE3C37"/>
    <w:rsid w:val="00BE3CBF"/>
    <w:rsid w:val="00BE3CE3"/>
    <w:rsid w:val="00BE3CF4"/>
    <w:rsid w:val="00BE3D79"/>
    <w:rsid w:val="00BE3D89"/>
    <w:rsid w:val="00BE3DC6"/>
    <w:rsid w:val="00BE3E1C"/>
    <w:rsid w:val="00BE3E36"/>
    <w:rsid w:val="00BE3E74"/>
    <w:rsid w:val="00BE3E76"/>
    <w:rsid w:val="00BE3E89"/>
    <w:rsid w:val="00BE3EAD"/>
    <w:rsid w:val="00BE3EBA"/>
    <w:rsid w:val="00BE3ECB"/>
    <w:rsid w:val="00BE3F0D"/>
    <w:rsid w:val="00BE3F57"/>
    <w:rsid w:val="00BE3F7F"/>
    <w:rsid w:val="00BE3F82"/>
    <w:rsid w:val="00BE3F9B"/>
    <w:rsid w:val="00BE3F9C"/>
    <w:rsid w:val="00BE3FCD"/>
    <w:rsid w:val="00BE4029"/>
    <w:rsid w:val="00BE4031"/>
    <w:rsid w:val="00BE4097"/>
    <w:rsid w:val="00BE409E"/>
    <w:rsid w:val="00BE40AC"/>
    <w:rsid w:val="00BE40E7"/>
    <w:rsid w:val="00BE411E"/>
    <w:rsid w:val="00BE414B"/>
    <w:rsid w:val="00BE4157"/>
    <w:rsid w:val="00BE416F"/>
    <w:rsid w:val="00BE417A"/>
    <w:rsid w:val="00BE4183"/>
    <w:rsid w:val="00BE4191"/>
    <w:rsid w:val="00BE420E"/>
    <w:rsid w:val="00BE4221"/>
    <w:rsid w:val="00BE422F"/>
    <w:rsid w:val="00BE42B3"/>
    <w:rsid w:val="00BE4312"/>
    <w:rsid w:val="00BE4326"/>
    <w:rsid w:val="00BE4361"/>
    <w:rsid w:val="00BE43AA"/>
    <w:rsid w:val="00BE43B2"/>
    <w:rsid w:val="00BE441B"/>
    <w:rsid w:val="00BE4463"/>
    <w:rsid w:val="00BE448D"/>
    <w:rsid w:val="00BE44F1"/>
    <w:rsid w:val="00BE451D"/>
    <w:rsid w:val="00BE452B"/>
    <w:rsid w:val="00BE4576"/>
    <w:rsid w:val="00BE45B9"/>
    <w:rsid w:val="00BE45F0"/>
    <w:rsid w:val="00BE460B"/>
    <w:rsid w:val="00BE4659"/>
    <w:rsid w:val="00BE4661"/>
    <w:rsid w:val="00BE4665"/>
    <w:rsid w:val="00BE468A"/>
    <w:rsid w:val="00BE4698"/>
    <w:rsid w:val="00BE46D1"/>
    <w:rsid w:val="00BE46EC"/>
    <w:rsid w:val="00BE471E"/>
    <w:rsid w:val="00BE4735"/>
    <w:rsid w:val="00BE4738"/>
    <w:rsid w:val="00BE4748"/>
    <w:rsid w:val="00BE4787"/>
    <w:rsid w:val="00BE487C"/>
    <w:rsid w:val="00BE48A1"/>
    <w:rsid w:val="00BE48A8"/>
    <w:rsid w:val="00BE48B2"/>
    <w:rsid w:val="00BE48D0"/>
    <w:rsid w:val="00BE4910"/>
    <w:rsid w:val="00BE491A"/>
    <w:rsid w:val="00BE4935"/>
    <w:rsid w:val="00BE4959"/>
    <w:rsid w:val="00BE4974"/>
    <w:rsid w:val="00BE49DC"/>
    <w:rsid w:val="00BE4A05"/>
    <w:rsid w:val="00BE4A14"/>
    <w:rsid w:val="00BE4A8C"/>
    <w:rsid w:val="00BE4AB0"/>
    <w:rsid w:val="00BE4AC6"/>
    <w:rsid w:val="00BE4AE5"/>
    <w:rsid w:val="00BE4AEA"/>
    <w:rsid w:val="00BE4B32"/>
    <w:rsid w:val="00BE4BEA"/>
    <w:rsid w:val="00BE4BF5"/>
    <w:rsid w:val="00BE4C5C"/>
    <w:rsid w:val="00BE4C8F"/>
    <w:rsid w:val="00BE4CE7"/>
    <w:rsid w:val="00BE4CF1"/>
    <w:rsid w:val="00BE4D3B"/>
    <w:rsid w:val="00BE4D85"/>
    <w:rsid w:val="00BE4DAD"/>
    <w:rsid w:val="00BE4E2C"/>
    <w:rsid w:val="00BE4E38"/>
    <w:rsid w:val="00BE4E56"/>
    <w:rsid w:val="00BE4E8E"/>
    <w:rsid w:val="00BE4EEA"/>
    <w:rsid w:val="00BE4EEF"/>
    <w:rsid w:val="00BE4F2B"/>
    <w:rsid w:val="00BE4F5A"/>
    <w:rsid w:val="00BE4F9B"/>
    <w:rsid w:val="00BE5002"/>
    <w:rsid w:val="00BE501C"/>
    <w:rsid w:val="00BE5092"/>
    <w:rsid w:val="00BE50EE"/>
    <w:rsid w:val="00BE5140"/>
    <w:rsid w:val="00BE5182"/>
    <w:rsid w:val="00BE519A"/>
    <w:rsid w:val="00BE51B6"/>
    <w:rsid w:val="00BE51C7"/>
    <w:rsid w:val="00BE51DD"/>
    <w:rsid w:val="00BE520C"/>
    <w:rsid w:val="00BE5211"/>
    <w:rsid w:val="00BE521F"/>
    <w:rsid w:val="00BE5226"/>
    <w:rsid w:val="00BE5257"/>
    <w:rsid w:val="00BE528F"/>
    <w:rsid w:val="00BE52C2"/>
    <w:rsid w:val="00BE5348"/>
    <w:rsid w:val="00BE5355"/>
    <w:rsid w:val="00BE53B7"/>
    <w:rsid w:val="00BE53C7"/>
    <w:rsid w:val="00BE53D1"/>
    <w:rsid w:val="00BE53E9"/>
    <w:rsid w:val="00BE53EF"/>
    <w:rsid w:val="00BE540C"/>
    <w:rsid w:val="00BE542D"/>
    <w:rsid w:val="00BE5463"/>
    <w:rsid w:val="00BE548B"/>
    <w:rsid w:val="00BE54A6"/>
    <w:rsid w:val="00BE54AB"/>
    <w:rsid w:val="00BE54B4"/>
    <w:rsid w:val="00BE54E5"/>
    <w:rsid w:val="00BE550F"/>
    <w:rsid w:val="00BE5511"/>
    <w:rsid w:val="00BE551B"/>
    <w:rsid w:val="00BE551D"/>
    <w:rsid w:val="00BE5646"/>
    <w:rsid w:val="00BE56B1"/>
    <w:rsid w:val="00BE56C0"/>
    <w:rsid w:val="00BE56C6"/>
    <w:rsid w:val="00BE56CB"/>
    <w:rsid w:val="00BE575F"/>
    <w:rsid w:val="00BE579A"/>
    <w:rsid w:val="00BE58CF"/>
    <w:rsid w:val="00BE58F6"/>
    <w:rsid w:val="00BE5932"/>
    <w:rsid w:val="00BE598B"/>
    <w:rsid w:val="00BE599A"/>
    <w:rsid w:val="00BE599B"/>
    <w:rsid w:val="00BE59D3"/>
    <w:rsid w:val="00BE5A2A"/>
    <w:rsid w:val="00BE5ABD"/>
    <w:rsid w:val="00BE5AC0"/>
    <w:rsid w:val="00BE5AC1"/>
    <w:rsid w:val="00BE5B69"/>
    <w:rsid w:val="00BE5B6D"/>
    <w:rsid w:val="00BE5B98"/>
    <w:rsid w:val="00BE5BA5"/>
    <w:rsid w:val="00BE5C4C"/>
    <w:rsid w:val="00BE5CB3"/>
    <w:rsid w:val="00BE5CB7"/>
    <w:rsid w:val="00BE5CD1"/>
    <w:rsid w:val="00BE5D0E"/>
    <w:rsid w:val="00BE5D1F"/>
    <w:rsid w:val="00BE5D28"/>
    <w:rsid w:val="00BE5D4C"/>
    <w:rsid w:val="00BE5D63"/>
    <w:rsid w:val="00BE5D7A"/>
    <w:rsid w:val="00BE5D8D"/>
    <w:rsid w:val="00BE5DB0"/>
    <w:rsid w:val="00BE5DE8"/>
    <w:rsid w:val="00BE5E27"/>
    <w:rsid w:val="00BE5E52"/>
    <w:rsid w:val="00BE5E72"/>
    <w:rsid w:val="00BE5E8B"/>
    <w:rsid w:val="00BE5E8F"/>
    <w:rsid w:val="00BE5E92"/>
    <w:rsid w:val="00BE5E9D"/>
    <w:rsid w:val="00BE5EA2"/>
    <w:rsid w:val="00BE5ED7"/>
    <w:rsid w:val="00BE5F30"/>
    <w:rsid w:val="00BE5F5B"/>
    <w:rsid w:val="00BE5F68"/>
    <w:rsid w:val="00BE5F6D"/>
    <w:rsid w:val="00BE5F84"/>
    <w:rsid w:val="00BE5FAE"/>
    <w:rsid w:val="00BE6034"/>
    <w:rsid w:val="00BE6036"/>
    <w:rsid w:val="00BE6048"/>
    <w:rsid w:val="00BE604C"/>
    <w:rsid w:val="00BE6064"/>
    <w:rsid w:val="00BE6094"/>
    <w:rsid w:val="00BE60F9"/>
    <w:rsid w:val="00BE6104"/>
    <w:rsid w:val="00BE6120"/>
    <w:rsid w:val="00BE6132"/>
    <w:rsid w:val="00BE6183"/>
    <w:rsid w:val="00BE61A4"/>
    <w:rsid w:val="00BE61E7"/>
    <w:rsid w:val="00BE6210"/>
    <w:rsid w:val="00BE6262"/>
    <w:rsid w:val="00BE629D"/>
    <w:rsid w:val="00BE62C8"/>
    <w:rsid w:val="00BE6311"/>
    <w:rsid w:val="00BE633F"/>
    <w:rsid w:val="00BE6394"/>
    <w:rsid w:val="00BE63A7"/>
    <w:rsid w:val="00BE63BC"/>
    <w:rsid w:val="00BE63D6"/>
    <w:rsid w:val="00BE63DE"/>
    <w:rsid w:val="00BE63E4"/>
    <w:rsid w:val="00BE63FC"/>
    <w:rsid w:val="00BE6448"/>
    <w:rsid w:val="00BE645D"/>
    <w:rsid w:val="00BE6482"/>
    <w:rsid w:val="00BE6484"/>
    <w:rsid w:val="00BE649F"/>
    <w:rsid w:val="00BE64B8"/>
    <w:rsid w:val="00BE651D"/>
    <w:rsid w:val="00BE653A"/>
    <w:rsid w:val="00BE6547"/>
    <w:rsid w:val="00BE654D"/>
    <w:rsid w:val="00BE65EC"/>
    <w:rsid w:val="00BE6616"/>
    <w:rsid w:val="00BE6693"/>
    <w:rsid w:val="00BE66AE"/>
    <w:rsid w:val="00BE671D"/>
    <w:rsid w:val="00BE677A"/>
    <w:rsid w:val="00BE67CA"/>
    <w:rsid w:val="00BE67CD"/>
    <w:rsid w:val="00BE67D9"/>
    <w:rsid w:val="00BE67F1"/>
    <w:rsid w:val="00BE6805"/>
    <w:rsid w:val="00BE6828"/>
    <w:rsid w:val="00BE689E"/>
    <w:rsid w:val="00BE68C5"/>
    <w:rsid w:val="00BE68C8"/>
    <w:rsid w:val="00BE68CF"/>
    <w:rsid w:val="00BE6943"/>
    <w:rsid w:val="00BE6966"/>
    <w:rsid w:val="00BE696C"/>
    <w:rsid w:val="00BE6A29"/>
    <w:rsid w:val="00BE6A4A"/>
    <w:rsid w:val="00BE6A5E"/>
    <w:rsid w:val="00BE6A5F"/>
    <w:rsid w:val="00BE6A70"/>
    <w:rsid w:val="00BE6A93"/>
    <w:rsid w:val="00BE6A99"/>
    <w:rsid w:val="00BE6AA2"/>
    <w:rsid w:val="00BE6B12"/>
    <w:rsid w:val="00BE6B84"/>
    <w:rsid w:val="00BE6BA5"/>
    <w:rsid w:val="00BE6BBA"/>
    <w:rsid w:val="00BE6C3F"/>
    <w:rsid w:val="00BE6CE1"/>
    <w:rsid w:val="00BE6CE3"/>
    <w:rsid w:val="00BE6D13"/>
    <w:rsid w:val="00BE6D2D"/>
    <w:rsid w:val="00BE6D45"/>
    <w:rsid w:val="00BE6D80"/>
    <w:rsid w:val="00BE6D9A"/>
    <w:rsid w:val="00BE6DA5"/>
    <w:rsid w:val="00BE6DA9"/>
    <w:rsid w:val="00BE6DD6"/>
    <w:rsid w:val="00BE6E0B"/>
    <w:rsid w:val="00BE6E10"/>
    <w:rsid w:val="00BE6E3F"/>
    <w:rsid w:val="00BE6E49"/>
    <w:rsid w:val="00BE6E62"/>
    <w:rsid w:val="00BE6EC8"/>
    <w:rsid w:val="00BE6EEA"/>
    <w:rsid w:val="00BE6FDE"/>
    <w:rsid w:val="00BE7065"/>
    <w:rsid w:val="00BE7097"/>
    <w:rsid w:val="00BE70A7"/>
    <w:rsid w:val="00BE70BA"/>
    <w:rsid w:val="00BE70C4"/>
    <w:rsid w:val="00BE70E3"/>
    <w:rsid w:val="00BE70FE"/>
    <w:rsid w:val="00BE7105"/>
    <w:rsid w:val="00BE7110"/>
    <w:rsid w:val="00BE7114"/>
    <w:rsid w:val="00BE715E"/>
    <w:rsid w:val="00BE7176"/>
    <w:rsid w:val="00BE719C"/>
    <w:rsid w:val="00BE71AE"/>
    <w:rsid w:val="00BE71B2"/>
    <w:rsid w:val="00BE71E4"/>
    <w:rsid w:val="00BE7229"/>
    <w:rsid w:val="00BE7233"/>
    <w:rsid w:val="00BE7322"/>
    <w:rsid w:val="00BE7325"/>
    <w:rsid w:val="00BE7340"/>
    <w:rsid w:val="00BE737A"/>
    <w:rsid w:val="00BE73A6"/>
    <w:rsid w:val="00BE73D0"/>
    <w:rsid w:val="00BE7419"/>
    <w:rsid w:val="00BE742A"/>
    <w:rsid w:val="00BE742B"/>
    <w:rsid w:val="00BE7437"/>
    <w:rsid w:val="00BE743E"/>
    <w:rsid w:val="00BE744D"/>
    <w:rsid w:val="00BE7463"/>
    <w:rsid w:val="00BE7497"/>
    <w:rsid w:val="00BE749D"/>
    <w:rsid w:val="00BE74B0"/>
    <w:rsid w:val="00BE74C7"/>
    <w:rsid w:val="00BE74D1"/>
    <w:rsid w:val="00BE74EC"/>
    <w:rsid w:val="00BE7524"/>
    <w:rsid w:val="00BE7537"/>
    <w:rsid w:val="00BE755D"/>
    <w:rsid w:val="00BE7573"/>
    <w:rsid w:val="00BE7597"/>
    <w:rsid w:val="00BE75BD"/>
    <w:rsid w:val="00BE7628"/>
    <w:rsid w:val="00BE765E"/>
    <w:rsid w:val="00BE769D"/>
    <w:rsid w:val="00BE76A7"/>
    <w:rsid w:val="00BE76D3"/>
    <w:rsid w:val="00BE7709"/>
    <w:rsid w:val="00BE7718"/>
    <w:rsid w:val="00BE7785"/>
    <w:rsid w:val="00BE77C1"/>
    <w:rsid w:val="00BE77D6"/>
    <w:rsid w:val="00BE77E3"/>
    <w:rsid w:val="00BE77EC"/>
    <w:rsid w:val="00BE77F3"/>
    <w:rsid w:val="00BE77FD"/>
    <w:rsid w:val="00BE78CC"/>
    <w:rsid w:val="00BE790C"/>
    <w:rsid w:val="00BE7911"/>
    <w:rsid w:val="00BE791D"/>
    <w:rsid w:val="00BE791F"/>
    <w:rsid w:val="00BE796E"/>
    <w:rsid w:val="00BE7998"/>
    <w:rsid w:val="00BE79E7"/>
    <w:rsid w:val="00BE7A09"/>
    <w:rsid w:val="00BE7A0C"/>
    <w:rsid w:val="00BE7A0D"/>
    <w:rsid w:val="00BE7A0E"/>
    <w:rsid w:val="00BE7A65"/>
    <w:rsid w:val="00BE7A9D"/>
    <w:rsid w:val="00BE7AF8"/>
    <w:rsid w:val="00BE7B87"/>
    <w:rsid w:val="00BE7B94"/>
    <w:rsid w:val="00BE7BA8"/>
    <w:rsid w:val="00BE7BC1"/>
    <w:rsid w:val="00BE7BCF"/>
    <w:rsid w:val="00BE7BD2"/>
    <w:rsid w:val="00BE7C23"/>
    <w:rsid w:val="00BE7C3A"/>
    <w:rsid w:val="00BE7C40"/>
    <w:rsid w:val="00BE7C79"/>
    <w:rsid w:val="00BE7C92"/>
    <w:rsid w:val="00BE7CA9"/>
    <w:rsid w:val="00BE7CDA"/>
    <w:rsid w:val="00BE7CDC"/>
    <w:rsid w:val="00BE7CE1"/>
    <w:rsid w:val="00BE7CF3"/>
    <w:rsid w:val="00BE7D67"/>
    <w:rsid w:val="00BE7D80"/>
    <w:rsid w:val="00BE7D99"/>
    <w:rsid w:val="00BE7DAB"/>
    <w:rsid w:val="00BE7DC5"/>
    <w:rsid w:val="00BE7E15"/>
    <w:rsid w:val="00BE7E33"/>
    <w:rsid w:val="00BE7E49"/>
    <w:rsid w:val="00BE7EAB"/>
    <w:rsid w:val="00BE7EAD"/>
    <w:rsid w:val="00BE7F1E"/>
    <w:rsid w:val="00BE7F2C"/>
    <w:rsid w:val="00BE7F99"/>
    <w:rsid w:val="00BE7FAD"/>
    <w:rsid w:val="00BE7FC0"/>
    <w:rsid w:val="00BF0028"/>
    <w:rsid w:val="00BF0034"/>
    <w:rsid w:val="00BF0075"/>
    <w:rsid w:val="00BF007D"/>
    <w:rsid w:val="00BF00C6"/>
    <w:rsid w:val="00BF00C9"/>
    <w:rsid w:val="00BF0128"/>
    <w:rsid w:val="00BF01A4"/>
    <w:rsid w:val="00BF01AE"/>
    <w:rsid w:val="00BF022C"/>
    <w:rsid w:val="00BF0234"/>
    <w:rsid w:val="00BF0328"/>
    <w:rsid w:val="00BF0337"/>
    <w:rsid w:val="00BF0351"/>
    <w:rsid w:val="00BF041B"/>
    <w:rsid w:val="00BF0447"/>
    <w:rsid w:val="00BF0449"/>
    <w:rsid w:val="00BF0458"/>
    <w:rsid w:val="00BF045A"/>
    <w:rsid w:val="00BF0495"/>
    <w:rsid w:val="00BF049B"/>
    <w:rsid w:val="00BF04D5"/>
    <w:rsid w:val="00BF04EC"/>
    <w:rsid w:val="00BF04F4"/>
    <w:rsid w:val="00BF04F9"/>
    <w:rsid w:val="00BF053F"/>
    <w:rsid w:val="00BF0552"/>
    <w:rsid w:val="00BF055E"/>
    <w:rsid w:val="00BF05B6"/>
    <w:rsid w:val="00BF05FD"/>
    <w:rsid w:val="00BF0614"/>
    <w:rsid w:val="00BF063A"/>
    <w:rsid w:val="00BF0650"/>
    <w:rsid w:val="00BF069A"/>
    <w:rsid w:val="00BF06DC"/>
    <w:rsid w:val="00BF06FB"/>
    <w:rsid w:val="00BF073C"/>
    <w:rsid w:val="00BF077D"/>
    <w:rsid w:val="00BF07D9"/>
    <w:rsid w:val="00BF07DA"/>
    <w:rsid w:val="00BF07F8"/>
    <w:rsid w:val="00BF0807"/>
    <w:rsid w:val="00BF081A"/>
    <w:rsid w:val="00BF08AE"/>
    <w:rsid w:val="00BF08C0"/>
    <w:rsid w:val="00BF08CD"/>
    <w:rsid w:val="00BF08DB"/>
    <w:rsid w:val="00BF0957"/>
    <w:rsid w:val="00BF0974"/>
    <w:rsid w:val="00BF098B"/>
    <w:rsid w:val="00BF09C3"/>
    <w:rsid w:val="00BF0A22"/>
    <w:rsid w:val="00BF0A36"/>
    <w:rsid w:val="00BF0A3A"/>
    <w:rsid w:val="00BF0A5B"/>
    <w:rsid w:val="00BF0A6F"/>
    <w:rsid w:val="00BF0A85"/>
    <w:rsid w:val="00BF0A8F"/>
    <w:rsid w:val="00BF0AFB"/>
    <w:rsid w:val="00BF0B2B"/>
    <w:rsid w:val="00BF0B33"/>
    <w:rsid w:val="00BF0B37"/>
    <w:rsid w:val="00BF0B50"/>
    <w:rsid w:val="00BF0BD0"/>
    <w:rsid w:val="00BF0C68"/>
    <w:rsid w:val="00BF0C71"/>
    <w:rsid w:val="00BF0C73"/>
    <w:rsid w:val="00BF0D2A"/>
    <w:rsid w:val="00BF0D47"/>
    <w:rsid w:val="00BF0D61"/>
    <w:rsid w:val="00BF0D88"/>
    <w:rsid w:val="00BF0D95"/>
    <w:rsid w:val="00BF0DCB"/>
    <w:rsid w:val="00BF0DEB"/>
    <w:rsid w:val="00BF0DFD"/>
    <w:rsid w:val="00BF0E0B"/>
    <w:rsid w:val="00BF0E0E"/>
    <w:rsid w:val="00BF0E6B"/>
    <w:rsid w:val="00BF0E88"/>
    <w:rsid w:val="00BF0E8A"/>
    <w:rsid w:val="00BF0ECE"/>
    <w:rsid w:val="00BF0F28"/>
    <w:rsid w:val="00BF0F33"/>
    <w:rsid w:val="00BF0FC1"/>
    <w:rsid w:val="00BF0FCE"/>
    <w:rsid w:val="00BF0FE1"/>
    <w:rsid w:val="00BF0FEE"/>
    <w:rsid w:val="00BF0FFF"/>
    <w:rsid w:val="00BF1028"/>
    <w:rsid w:val="00BF102B"/>
    <w:rsid w:val="00BF1068"/>
    <w:rsid w:val="00BF10B5"/>
    <w:rsid w:val="00BF114D"/>
    <w:rsid w:val="00BF1153"/>
    <w:rsid w:val="00BF11CB"/>
    <w:rsid w:val="00BF1220"/>
    <w:rsid w:val="00BF1250"/>
    <w:rsid w:val="00BF12CA"/>
    <w:rsid w:val="00BF1322"/>
    <w:rsid w:val="00BF133F"/>
    <w:rsid w:val="00BF1348"/>
    <w:rsid w:val="00BF1365"/>
    <w:rsid w:val="00BF136F"/>
    <w:rsid w:val="00BF138A"/>
    <w:rsid w:val="00BF13A2"/>
    <w:rsid w:val="00BF13B3"/>
    <w:rsid w:val="00BF13BF"/>
    <w:rsid w:val="00BF13D6"/>
    <w:rsid w:val="00BF140D"/>
    <w:rsid w:val="00BF142F"/>
    <w:rsid w:val="00BF144A"/>
    <w:rsid w:val="00BF1479"/>
    <w:rsid w:val="00BF148A"/>
    <w:rsid w:val="00BF14BE"/>
    <w:rsid w:val="00BF14E3"/>
    <w:rsid w:val="00BF14F8"/>
    <w:rsid w:val="00BF14FF"/>
    <w:rsid w:val="00BF1507"/>
    <w:rsid w:val="00BF1531"/>
    <w:rsid w:val="00BF1540"/>
    <w:rsid w:val="00BF15B3"/>
    <w:rsid w:val="00BF15E2"/>
    <w:rsid w:val="00BF1628"/>
    <w:rsid w:val="00BF1629"/>
    <w:rsid w:val="00BF162E"/>
    <w:rsid w:val="00BF1641"/>
    <w:rsid w:val="00BF1658"/>
    <w:rsid w:val="00BF1697"/>
    <w:rsid w:val="00BF16A1"/>
    <w:rsid w:val="00BF16D2"/>
    <w:rsid w:val="00BF16DF"/>
    <w:rsid w:val="00BF16F0"/>
    <w:rsid w:val="00BF1701"/>
    <w:rsid w:val="00BF172B"/>
    <w:rsid w:val="00BF1730"/>
    <w:rsid w:val="00BF17D7"/>
    <w:rsid w:val="00BF1803"/>
    <w:rsid w:val="00BF1815"/>
    <w:rsid w:val="00BF1841"/>
    <w:rsid w:val="00BF187B"/>
    <w:rsid w:val="00BF1887"/>
    <w:rsid w:val="00BF18F0"/>
    <w:rsid w:val="00BF1940"/>
    <w:rsid w:val="00BF1953"/>
    <w:rsid w:val="00BF197D"/>
    <w:rsid w:val="00BF197F"/>
    <w:rsid w:val="00BF19BA"/>
    <w:rsid w:val="00BF19DD"/>
    <w:rsid w:val="00BF1A2E"/>
    <w:rsid w:val="00BF1A4A"/>
    <w:rsid w:val="00BF1AC3"/>
    <w:rsid w:val="00BF1B12"/>
    <w:rsid w:val="00BF1B65"/>
    <w:rsid w:val="00BF1B7E"/>
    <w:rsid w:val="00BF1B93"/>
    <w:rsid w:val="00BF1B9B"/>
    <w:rsid w:val="00BF1BAF"/>
    <w:rsid w:val="00BF1BB6"/>
    <w:rsid w:val="00BF1C34"/>
    <w:rsid w:val="00BF1C83"/>
    <w:rsid w:val="00BF1D44"/>
    <w:rsid w:val="00BF1DB2"/>
    <w:rsid w:val="00BF1DC1"/>
    <w:rsid w:val="00BF1E33"/>
    <w:rsid w:val="00BF1E5E"/>
    <w:rsid w:val="00BF1E85"/>
    <w:rsid w:val="00BF1E8C"/>
    <w:rsid w:val="00BF1EAD"/>
    <w:rsid w:val="00BF1F05"/>
    <w:rsid w:val="00BF1F3F"/>
    <w:rsid w:val="00BF1F7E"/>
    <w:rsid w:val="00BF1FB3"/>
    <w:rsid w:val="00BF1FB9"/>
    <w:rsid w:val="00BF1FD1"/>
    <w:rsid w:val="00BF1FFC"/>
    <w:rsid w:val="00BF200C"/>
    <w:rsid w:val="00BF2033"/>
    <w:rsid w:val="00BF2037"/>
    <w:rsid w:val="00BF2053"/>
    <w:rsid w:val="00BF2065"/>
    <w:rsid w:val="00BF2094"/>
    <w:rsid w:val="00BF20CF"/>
    <w:rsid w:val="00BF2169"/>
    <w:rsid w:val="00BF21A9"/>
    <w:rsid w:val="00BF21BB"/>
    <w:rsid w:val="00BF21D6"/>
    <w:rsid w:val="00BF21F1"/>
    <w:rsid w:val="00BF2214"/>
    <w:rsid w:val="00BF223A"/>
    <w:rsid w:val="00BF22B4"/>
    <w:rsid w:val="00BF231A"/>
    <w:rsid w:val="00BF2349"/>
    <w:rsid w:val="00BF2367"/>
    <w:rsid w:val="00BF237A"/>
    <w:rsid w:val="00BF2390"/>
    <w:rsid w:val="00BF2399"/>
    <w:rsid w:val="00BF23AE"/>
    <w:rsid w:val="00BF23FC"/>
    <w:rsid w:val="00BF240E"/>
    <w:rsid w:val="00BF2442"/>
    <w:rsid w:val="00BF24FA"/>
    <w:rsid w:val="00BF2518"/>
    <w:rsid w:val="00BF2526"/>
    <w:rsid w:val="00BF2527"/>
    <w:rsid w:val="00BF260F"/>
    <w:rsid w:val="00BF262A"/>
    <w:rsid w:val="00BF267D"/>
    <w:rsid w:val="00BF2697"/>
    <w:rsid w:val="00BF269B"/>
    <w:rsid w:val="00BF26A1"/>
    <w:rsid w:val="00BF26F4"/>
    <w:rsid w:val="00BF2754"/>
    <w:rsid w:val="00BF277E"/>
    <w:rsid w:val="00BF27F4"/>
    <w:rsid w:val="00BF2825"/>
    <w:rsid w:val="00BF2844"/>
    <w:rsid w:val="00BF28D4"/>
    <w:rsid w:val="00BF28DE"/>
    <w:rsid w:val="00BF28F2"/>
    <w:rsid w:val="00BF2912"/>
    <w:rsid w:val="00BF2949"/>
    <w:rsid w:val="00BF29E9"/>
    <w:rsid w:val="00BF2A00"/>
    <w:rsid w:val="00BF2A0C"/>
    <w:rsid w:val="00BF2AAC"/>
    <w:rsid w:val="00BF2AD7"/>
    <w:rsid w:val="00BF2AE9"/>
    <w:rsid w:val="00BF2B01"/>
    <w:rsid w:val="00BF2B47"/>
    <w:rsid w:val="00BF2BC6"/>
    <w:rsid w:val="00BF2C6F"/>
    <w:rsid w:val="00BF2C8B"/>
    <w:rsid w:val="00BF2C8E"/>
    <w:rsid w:val="00BF2C9B"/>
    <w:rsid w:val="00BF2C9C"/>
    <w:rsid w:val="00BF2CB1"/>
    <w:rsid w:val="00BF2D12"/>
    <w:rsid w:val="00BF2D77"/>
    <w:rsid w:val="00BF2D82"/>
    <w:rsid w:val="00BF2D92"/>
    <w:rsid w:val="00BF2DD5"/>
    <w:rsid w:val="00BF2E02"/>
    <w:rsid w:val="00BF2E0B"/>
    <w:rsid w:val="00BF2E35"/>
    <w:rsid w:val="00BF2E6C"/>
    <w:rsid w:val="00BF2E82"/>
    <w:rsid w:val="00BF2E91"/>
    <w:rsid w:val="00BF2EAD"/>
    <w:rsid w:val="00BF2EFF"/>
    <w:rsid w:val="00BF2F2C"/>
    <w:rsid w:val="00BF2F39"/>
    <w:rsid w:val="00BF2F58"/>
    <w:rsid w:val="00BF2FDE"/>
    <w:rsid w:val="00BF3007"/>
    <w:rsid w:val="00BF307B"/>
    <w:rsid w:val="00BF30CB"/>
    <w:rsid w:val="00BF3118"/>
    <w:rsid w:val="00BF31A9"/>
    <w:rsid w:val="00BF31B9"/>
    <w:rsid w:val="00BF31BB"/>
    <w:rsid w:val="00BF31FC"/>
    <w:rsid w:val="00BF3216"/>
    <w:rsid w:val="00BF3220"/>
    <w:rsid w:val="00BF3262"/>
    <w:rsid w:val="00BF3280"/>
    <w:rsid w:val="00BF3297"/>
    <w:rsid w:val="00BF32B4"/>
    <w:rsid w:val="00BF32D6"/>
    <w:rsid w:val="00BF331D"/>
    <w:rsid w:val="00BF3370"/>
    <w:rsid w:val="00BF337F"/>
    <w:rsid w:val="00BF33A5"/>
    <w:rsid w:val="00BF33D9"/>
    <w:rsid w:val="00BF33FC"/>
    <w:rsid w:val="00BF3405"/>
    <w:rsid w:val="00BF3417"/>
    <w:rsid w:val="00BF349D"/>
    <w:rsid w:val="00BF34A0"/>
    <w:rsid w:val="00BF34D4"/>
    <w:rsid w:val="00BF34D6"/>
    <w:rsid w:val="00BF350A"/>
    <w:rsid w:val="00BF3554"/>
    <w:rsid w:val="00BF3567"/>
    <w:rsid w:val="00BF356A"/>
    <w:rsid w:val="00BF35A2"/>
    <w:rsid w:val="00BF35EC"/>
    <w:rsid w:val="00BF35F6"/>
    <w:rsid w:val="00BF3630"/>
    <w:rsid w:val="00BF3647"/>
    <w:rsid w:val="00BF3663"/>
    <w:rsid w:val="00BF36B0"/>
    <w:rsid w:val="00BF36C2"/>
    <w:rsid w:val="00BF36C9"/>
    <w:rsid w:val="00BF36E9"/>
    <w:rsid w:val="00BF36FE"/>
    <w:rsid w:val="00BF374A"/>
    <w:rsid w:val="00BF3859"/>
    <w:rsid w:val="00BF3875"/>
    <w:rsid w:val="00BF388F"/>
    <w:rsid w:val="00BF38AE"/>
    <w:rsid w:val="00BF38E2"/>
    <w:rsid w:val="00BF392B"/>
    <w:rsid w:val="00BF39D4"/>
    <w:rsid w:val="00BF39E8"/>
    <w:rsid w:val="00BF39EF"/>
    <w:rsid w:val="00BF3A0C"/>
    <w:rsid w:val="00BF3A3A"/>
    <w:rsid w:val="00BF3A3D"/>
    <w:rsid w:val="00BF3A8A"/>
    <w:rsid w:val="00BF3A8D"/>
    <w:rsid w:val="00BF3ACA"/>
    <w:rsid w:val="00BF3AD4"/>
    <w:rsid w:val="00BF3B19"/>
    <w:rsid w:val="00BF3B36"/>
    <w:rsid w:val="00BF3B60"/>
    <w:rsid w:val="00BF3B84"/>
    <w:rsid w:val="00BF3B8B"/>
    <w:rsid w:val="00BF3BCE"/>
    <w:rsid w:val="00BF3BFC"/>
    <w:rsid w:val="00BF3C01"/>
    <w:rsid w:val="00BF3C0E"/>
    <w:rsid w:val="00BF3C53"/>
    <w:rsid w:val="00BF3C69"/>
    <w:rsid w:val="00BF3C8D"/>
    <w:rsid w:val="00BF3D0A"/>
    <w:rsid w:val="00BF3D20"/>
    <w:rsid w:val="00BF3D2D"/>
    <w:rsid w:val="00BF3D48"/>
    <w:rsid w:val="00BF3D72"/>
    <w:rsid w:val="00BF3DB6"/>
    <w:rsid w:val="00BF3DE0"/>
    <w:rsid w:val="00BF3DF4"/>
    <w:rsid w:val="00BF3E1C"/>
    <w:rsid w:val="00BF3E4F"/>
    <w:rsid w:val="00BF3F32"/>
    <w:rsid w:val="00BF3F49"/>
    <w:rsid w:val="00BF3F6F"/>
    <w:rsid w:val="00BF3F81"/>
    <w:rsid w:val="00BF3F8D"/>
    <w:rsid w:val="00BF3FCD"/>
    <w:rsid w:val="00BF3FD3"/>
    <w:rsid w:val="00BF3FDB"/>
    <w:rsid w:val="00BF3FE1"/>
    <w:rsid w:val="00BF3FFE"/>
    <w:rsid w:val="00BF4025"/>
    <w:rsid w:val="00BF4041"/>
    <w:rsid w:val="00BF4065"/>
    <w:rsid w:val="00BF4117"/>
    <w:rsid w:val="00BF4118"/>
    <w:rsid w:val="00BF413B"/>
    <w:rsid w:val="00BF4166"/>
    <w:rsid w:val="00BF41D4"/>
    <w:rsid w:val="00BF41D8"/>
    <w:rsid w:val="00BF420A"/>
    <w:rsid w:val="00BF4285"/>
    <w:rsid w:val="00BF42B5"/>
    <w:rsid w:val="00BF42D4"/>
    <w:rsid w:val="00BF42EC"/>
    <w:rsid w:val="00BF42F1"/>
    <w:rsid w:val="00BF4308"/>
    <w:rsid w:val="00BF430E"/>
    <w:rsid w:val="00BF430F"/>
    <w:rsid w:val="00BF4338"/>
    <w:rsid w:val="00BF434F"/>
    <w:rsid w:val="00BF4375"/>
    <w:rsid w:val="00BF4383"/>
    <w:rsid w:val="00BF439B"/>
    <w:rsid w:val="00BF43A6"/>
    <w:rsid w:val="00BF43CA"/>
    <w:rsid w:val="00BF440A"/>
    <w:rsid w:val="00BF440B"/>
    <w:rsid w:val="00BF441A"/>
    <w:rsid w:val="00BF4436"/>
    <w:rsid w:val="00BF443B"/>
    <w:rsid w:val="00BF445B"/>
    <w:rsid w:val="00BF4471"/>
    <w:rsid w:val="00BF4494"/>
    <w:rsid w:val="00BF44C5"/>
    <w:rsid w:val="00BF44EF"/>
    <w:rsid w:val="00BF44F3"/>
    <w:rsid w:val="00BF4507"/>
    <w:rsid w:val="00BF4517"/>
    <w:rsid w:val="00BF4526"/>
    <w:rsid w:val="00BF4536"/>
    <w:rsid w:val="00BF4553"/>
    <w:rsid w:val="00BF4556"/>
    <w:rsid w:val="00BF4620"/>
    <w:rsid w:val="00BF4627"/>
    <w:rsid w:val="00BF464A"/>
    <w:rsid w:val="00BF4678"/>
    <w:rsid w:val="00BF468D"/>
    <w:rsid w:val="00BF46B0"/>
    <w:rsid w:val="00BF46B2"/>
    <w:rsid w:val="00BF46F4"/>
    <w:rsid w:val="00BF4773"/>
    <w:rsid w:val="00BF477F"/>
    <w:rsid w:val="00BF4780"/>
    <w:rsid w:val="00BF4802"/>
    <w:rsid w:val="00BF48BD"/>
    <w:rsid w:val="00BF48D7"/>
    <w:rsid w:val="00BF4924"/>
    <w:rsid w:val="00BF4927"/>
    <w:rsid w:val="00BF4928"/>
    <w:rsid w:val="00BF49C1"/>
    <w:rsid w:val="00BF49CB"/>
    <w:rsid w:val="00BF49E1"/>
    <w:rsid w:val="00BF49F7"/>
    <w:rsid w:val="00BF49F8"/>
    <w:rsid w:val="00BF4A11"/>
    <w:rsid w:val="00BF4A16"/>
    <w:rsid w:val="00BF4A2A"/>
    <w:rsid w:val="00BF4A2D"/>
    <w:rsid w:val="00BF4A3B"/>
    <w:rsid w:val="00BF4A58"/>
    <w:rsid w:val="00BF4A68"/>
    <w:rsid w:val="00BF4A80"/>
    <w:rsid w:val="00BF4ABC"/>
    <w:rsid w:val="00BF4ACA"/>
    <w:rsid w:val="00BF4ADF"/>
    <w:rsid w:val="00BF4AFF"/>
    <w:rsid w:val="00BF4B1E"/>
    <w:rsid w:val="00BF4B43"/>
    <w:rsid w:val="00BF4B4C"/>
    <w:rsid w:val="00BF4B77"/>
    <w:rsid w:val="00BF4B86"/>
    <w:rsid w:val="00BF4BCB"/>
    <w:rsid w:val="00BF4BE3"/>
    <w:rsid w:val="00BF4C04"/>
    <w:rsid w:val="00BF4C0E"/>
    <w:rsid w:val="00BF4C31"/>
    <w:rsid w:val="00BF4C54"/>
    <w:rsid w:val="00BF4C58"/>
    <w:rsid w:val="00BF4C74"/>
    <w:rsid w:val="00BF4CD7"/>
    <w:rsid w:val="00BF4CDA"/>
    <w:rsid w:val="00BF4D18"/>
    <w:rsid w:val="00BF4D20"/>
    <w:rsid w:val="00BF4D2C"/>
    <w:rsid w:val="00BF4D99"/>
    <w:rsid w:val="00BF4DA7"/>
    <w:rsid w:val="00BF4DA8"/>
    <w:rsid w:val="00BF4E0E"/>
    <w:rsid w:val="00BF4E44"/>
    <w:rsid w:val="00BF4E4F"/>
    <w:rsid w:val="00BF4E58"/>
    <w:rsid w:val="00BF4E66"/>
    <w:rsid w:val="00BF4E6D"/>
    <w:rsid w:val="00BF4E77"/>
    <w:rsid w:val="00BF4E92"/>
    <w:rsid w:val="00BF4EBA"/>
    <w:rsid w:val="00BF4EFD"/>
    <w:rsid w:val="00BF4F2C"/>
    <w:rsid w:val="00BF4FBE"/>
    <w:rsid w:val="00BF4FDB"/>
    <w:rsid w:val="00BF5035"/>
    <w:rsid w:val="00BF503A"/>
    <w:rsid w:val="00BF504B"/>
    <w:rsid w:val="00BF5064"/>
    <w:rsid w:val="00BF5084"/>
    <w:rsid w:val="00BF509E"/>
    <w:rsid w:val="00BF5141"/>
    <w:rsid w:val="00BF5142"/>
    <w:rsid w:val="00BF515D"/>
    <w:rsid w:val="00BF517C"/>
    <w:rsid w:val="00BF519B"/>
    <w:rsid w:val="00BF51A8"/>
    <w:rsid w:val="00BF51B3"/>
    <w:rsid w:val="00BF51C2"/>
    <w:rsid w:val="00BF51D9"/>
    <w:rsid w:val="00BF51ED"/>
    <w:rsid w:val="00BF5290"/>
    <w:rsid w:val="00BF52C5"/>
    <w:rsid w:val="00BF5309"/>
    <w:rsid w:val="00BF531D"/>
    <w:rsid w:val="00BF535C"/>
    <w:rsid w:val="00BF538A"/>
    <w:rsid w:val="00BF538D"/>
    <w:rsid w:val="00BF5392"/>
    <w:rsid w:val="00BF53CB"/>
    <w:rsid w:val="00BF53FE"/>
    <w:rsid w:val="00BF5440"/>
    <w:rsid w:val="00BF5468"/>
    <w:rsid w:val="00BF5488"/>
    <w:rsid w:val="00BF54AF"/>
    <w:rsid w:val="00BF54BF"/>
    <w:rsid w:val="00BF54CC"/>
    <w:rsid w:val="00BF5533"/>
    <w:rsid w:val="00BF555D"/>
    <w:rsid w:val="00BF5576"/>
    <w:rsid w:val="00BF5597"/>
    <w:rsid w:val="00BF55A5"/>
    <w:rsid w:val="00BF55B3"/>
    <w:rsid w:val="00BF5616"/>
    <w:rsid w:val="00BF5621"/>
    <w:rsid w:val="00BF5626"/>
    <w:rsid w:val="00BF566A"/>
    <w:rsid w:val="00BF5688"/>
    <w:rsid w:val="00BF56B0"/>
    <w:rsid w:val="00BF56EC"/>
    <w:rsid w:val="00BF5760"/>
    <w:rsid w:val="00BF576B"/>
    <w:rsid w:val="00BF57D5"/>
    <w:rsid w:val="00BF57ED"/>
    <w:rsid w:val="00BF581F"/>
    <w:rsid w:val="00BF5823"/>
    <w:rsid w:val="00BF5851"/>
    <w:rsid w:val="00BF5898"/>
    <w:rsid w:val="00BF589E"/>
    <w:rsid w:val="00BF58AD"/>
    <w:rsid w:val="00BF5964"/>
    <w:rsid w:val="00BF599F"/>
    <w:rsid w:val="00BF59BA"/>
    <w:rsid w:val="00BF59E8"/>
    <w:rsid w:val="00BF5A28"/>
    <w:rsid w:val="00BF5AFE"/>
    <w:rsid w:val="00BF5B0D"/>
    <w:rsid w:val="00BF5B24"/>
    <w:rsid w:val="00BF5B92"/>
    <w:rsid w:val="00BF5BCA"/>
    <w:rsid w:val="00BF5BE0"/>
    <w:rsid w:val="00BF5C12"/>
    <w:rsid w:val="00BF5C17"/>
    <w:rsid w:val="00BF5C38"/>
    <w:rsid w:val="00BF5C50"/>
    <w:rsid w:val="00BF5C83"/>
    <w:rsid w:val="00BF5C92"/>
    <w:rsid w:val="00BF5D18"/>
    <w:rsid w:val="00BF5D61"/>
    <w:rsid w:val="00BF5D73"/>
    <w:rsid w:val="00BF5DA1"/>
    <w:rsid w:val="00BF5DC1"/>
    <w:rsid w:val="00BF5DDC"/>
    <w:rsid w:val="00BF5E25"/>
    <w:rsid w:val="00BF5E2D"/>
    <w:rsid w:val="00BF5E43"/>
    <w:rsid w:val="00BF5E61"/>
    <w:rsid w:val="00BF5E92"/>
    <w:rsid w:val="00BF5EBB"/>
    <w:rsid w:val="00BF5ED1"/>
    <w:rsid w:val="00BF5F20"/>
    <w:rsid w:val="00BF5F40"/>
    <w:rsid w:val="00BF5F9C"/>
    <w:rsid w:val="00BF5FA7"/>
    <w:rsid w:val="00BF5FB3"/>
    <w:rsid w:val="00BF5FB5"/>
    <w:rsid w:val="00BF5FBE"/>
    <w:rsid w:val="00BF5FC8"/>
    <w:rsid w:val="00BF5FEF"/>
    <w:rsid w:val="00BF5FFD"/>
    <w:rsid w:val="00BF6024"/>
    <w:rsid w:val="00BF6073"/>
    <w:rsid w:val="00BF60A7"/>
    <w:rsid w:val="00BF60C8"/>
    <w:rsid w:val="00BF60D1"/>
    <w:rsid w:val="00BF60E0"/>
    <w:rsid w:val="00BF60F1"/>
    <w:rsid w:val="00BF6114"/>
    <w:rsid w:val="00BF6116"/>
    <w:rsid w:val="00BF6118"/>
    <w:rsid w:val="00BF614F"/>
    <w:rsid w:val="00BF6154"/>
    <w:rsid w:val="00BF6161"/>
    <w:rsid w:val="00BF616F"/>
    <w:rsid w:val="00BF618E"/>
    <w:rsid w:val="00BF622B"/>
    <w:rsid w:val="00BF622E"/>
    <w:rsid w:val="00BF625D"/>
    <w:rsid w:val="00BF62E8"/>
    <w:rsid w:val="00BF62F3"/>
    <w:rsid w:val="00BF62F5"/>
    <w:rsid w:val="00BF6305"/>
    <w:rsid w:val="00BF6333"/>
    <w:rsid w:val="00BF6353"/>
    <w:rsid w:val="00BF647C"/>
    <w:rsid w:val="00BF647F"/>
    <w:rsid w:val="00BF6497"/>
    <w:rsid w:val="00BF64B5"/>
    <w:rsid w:val="00BF64CF"/>
    <w:rsid w:val="00BF64E4"/>
    <w:rsid w:val="00BF64FF"/>
    <w:rsid w:val="00BF6503"/>
    <w:rsid w:val="00BF6531"/>
    <w:rsid w:val="00BF6569"/>
    <w:rsid w:val="00BF65BC"/>
    <w:rsid w:val="00BF65E0"/>
    <w:rsid w:val="00BF65E1"/>
    <w:rsid w:val="00BF65F2"/>
    <w:rsid w:val="00BF6606"/>
    <w:rsid w:val="00BF6636"/>
    <w:rsid w:val="00BF6642"/>
    <w:rsid w:val="00BF66C6"/>
    <w:rsid w:val="00BF6708"/>
    <w:rsid w:val="00BF671B"/>
    <w:rsid w:val="00BF6794"/>
    <w:rsid w:val="00BF67A5"/>
    <w:rsid w:val="00BF67A7"/>
    <w:rsid w:val="00BF682C"/>
    <w:rsid w:val="00BF6842"/>
    <w:rsid w:val="00BF6843"/>
    <w:rsid w:val="00BF6856"/>
    <w:rsid w:val="00BF685E"/>
    <w:rsid w:val="00BF6861"/>
    <w:rsid w:val="00BF687B"/>
    <w:rsid w:val="00BF6883"/>
    <w:rsid w:val="00BF688F"/>
    <w:rsid w:val="00BF68A3"/>
    <w:rsid w:val="00BF68E0"/>
    <w:rsid w:val="00BF6948"/>
    <w:rsid w:val="00BF6971"/>
    <w:rsid w:val="00BF697B"/>
    <w:rsid w:val="00BF6992"/>
    <w:rsid w:val="00BF69BC"/>
    <w:rsid w:val="00BF6A01"/>
    <w:rsid w:val="00BF6A11"/>
    <w:rsid w:val="00BF6A2B"/>
    <w:rsid w:val="00BF6A8D"/>
    <w:rsid w:val="00BF6AAB"/>
    <w:rsid w:val="00BF6AC0"/>
    <w:rsid w:val="00BF6AFD"/>
    <w:rsid w:val="00BF6B4B"/>
    <w:rsid w:val="00BF6BC5"/>
    <w:rsid w:val="00BF6BCB"/>
    <w:rsid w:val="00BF6BD5"/>
    <w:rsid w:val="00BF6C53"/>
    <w:rsid w:val="00BF6C94"/>
    <w:rsid w:val="00BF6CA1"/>
    <w:rsid w:val="00BF6CA2"/>
    <w:rsid w:val="00BF6CBE"/>
    <w:rsid w:val="00BF6D2D"/>
    <w:rsid w:val="00BF6D5B"/>
    <w:rsid w:val="00BF6D5E"/>
    <w:rsid w:val="00BF6DA6"/>
    <w:rsid w:val="00BF6E07"/>
    <w:rsid w:val="00BF6E26"/>
    <w:rsid w:val="00BF6E68"/>
    <w:rsid w:val="00BF6EF7"/>
    <w:rsid w:val="00BF6F09"/>
    <w:rsid w:val="00BF6F6E"/>
    <w:rsid w:val="00BF6F8F"/>
    <w:rsid w:val="00BF6FAD"/>
    <w:rsid w:val="00BF6FE3"/>
    <w:rsid w:val="00BF6FFC"/>
    <w:rsid w:val="00BF70AC"/>
    <w:rsid w:val="00BF70F0"/>
    <w:rsid w:val="00BF7114"/>
    <w:rsid w:val="00BF7133"/>
    <w:rsid w:val="00BF7159"/>
    <w:rsid w:val="00BF71D1"/>
    <w:rsid w:val="00BF71F9"/>
    <w:rsid w:val="00BF71FF"/>
    <w:rsid w:val="00BF722E"/>
    <w:rsid w:val="00BF7262"/>
    <w:rsid w:val="00BF726A"/>
    <w:rsid w:val="00BF7275"/>
    <w:rsid w:val="00BF7350"/>
    <w:rsid w:val="00BF73E0"/>
    <w:rsid w:val="00BF742F"/>
    <w:rsid w:val="00BF7440"/>
    <w:rsid w:val="00BF745B"/>
    <w:rsid w:val="00BF745C"/>
    <w:rsid w:val="00BF745F"/>
    <w:rsid w:val="00BF7488"/>
    <w:rsid w:val="00BF748F"/>
    <w:rsid w:val="00BF74B8"/>
    <w:rsid w:val="00BF74BD"/>
    <w:rsid w:val="00BF759C"/>
    <w:rsid w:val="00BF75A5"/>
    <w:rsid w:val="00BF75D8"/>
    <w:rsid w:val="00BF7604"/>
    <w:rsid w:val="00BF7619"/>
    <w:rsid w:val="00BF7658"/>
    <w:rsid w:val="00BF766F"/>
    <w:rsid w:val="00BF7674"/>
    <w:rsid w:val="00BF769C"/>
    <w:rsid w:val="00BF76A5"/>
    <w:rsid w:val="00BF76EF"/>
    <w:rsid w:val="00BF76FE"/>
    <w:rsid w:val="00BF770B"/>
    <w:rsid w:val="00BF7753"/>
    <w:rsid w:val="00BF775B"/>
    <w:rsid w:val="00BF77B2"/>
    <w:rsid w:val="00BF77B8"/>
    <w:rsid w:val="00BF77E7"/>
    <w:rsid w:val="00BF77F1"/>
    <w:rsid w:val="00BF7868"/>
    <w:rsid w:val="00BF786F"/>
    <w:rsid w:val="00BF78C0"/>
    <w:rsid w:val="00BF78E5"/>
    <w:rsid w:val="00BF7938"/>
    <w:rsid w:val="00BF793C"/>
    <w:rsid w:val="00BF794A"/>
    <w:rsid w:val="00BF794E"/>
    <w:rsid w:val="00BF7956"/>
    <w:rsid w:val="00BF7961"/>
    <w:rsid w:val="00BF798A"/>
    <w:rsid w:val="00BF799D"/>
    <w:rsid w:val="00BF79AD"/>
    <w:rsid w:val="00BF79C1"/>
    <w:rsid w:val="00BF79C5"/>
    <w:rsid w:val="00BF79E6"/>
    <w:rsid w:val="00BF79EF"/>
    <w:rsid w:val="00BF7A0F"/>
    <w:rsid w:val="00BF7A67"/>
    <w:rsid w:val="00BF7A7D"/>
    <w:rsid w:val="00BF7AFF"/>
    <w:rsid w:val="00BF7B6A"/>
    <w:rsid w:val="00BF7B7A"/>
    <w:rsid w:val="00BF7B7C"/>
    <w:rsid w:val="00BF7BAC"/>
    <w:rsid w:val="00BF7BB2"/>
    <w:rsid w:val="00BF7BC0"/>
    <w:rsid w:val="00BF7BD6"/>
    <w:rsid w:val="00BF7C05"/>
    <w:rsid w:val="00BF7C21"/>
    <w:rsid w:val="00BF7C2C"/>
    <w:rsid w:val="00BF7C5E"/>
    <w:rsid w:val="00BF7C68"/>
    <w:rsid w:val="00BF7C6B"/>
    <w:rsid w:val="00BF7C97"/>
    <w:rsid w:val="00BF7CA4"/>
    <w:rsid w:val="00BF7CDC"/>
    <w:rsid w:val="00BF7CDD"/>
    <w:rsid w:val="00BF7D2C"/>
    <w:rsid w:val="00BF7D41"/>
    <w:rsid w:val="00BF7D61"/>
    <w:rsid w:val="00BF7D7D"/>
    <w:rsid w:val="00BF7D89"/>
    <w:rsid w:val="00BF7DC5"/>
    <w:rsid w:val="00BF7DF7"/>
    <w:rsid w:val="00BF7E00"/>
    <w:rsid w:val="00BF7E2D"/>
    <w:rsid w:val="00BF7E78"/>
    <w:rsid w:val="00BF7E7E"/>
    <w:rsid w:val="00BF7E80"/>
    <w:rsid w:val="00BF7F47"/>
    <w:rsid w:val="00BF7F7E"/>
    <w:rsid w:val="00BF7F9B"/>
    <w:rsid w:val="00BF7FA4"/>
    <w:rsid w:val="00BF7FB0"/>
    <w:rsid w:val="00BF7FC0"/>
    <w:rsid w:val="00BF7FE7"/>
    <w:rsid w:val="00BF7FFB"/>
    <w:rsid w:val="00BFF4CE"/>
    <w:rsid w:val="00C0000B"/>
    <w:rsid w:val="00C00014"/>
    <w:rsid w:val="00C00031"/>
    <w:rsid w:val="00C0006A"/>
    <w:rsid w:val="00C000AD"/>
    <w:rsid w:val="00C000B9"/>
    <w:rsid w:val="00C000CC"/>
    <w:rsid w:val="00C000E4"/>
    <w:rsid w:val="00C00127"/>
    <w:rsid w:val="00C00158"/>
    <w:rsid w:val="00C001AA"/>
    <w:rsid w:val="00C001AF"/>
    <w:rsid w:val="00C00209"/>
    <w:rsid w:val="00C00273"/>
    <w:rsid w:val="00C00285"/>
    <w:rsid w:val="00C002B4"/>
    <w:rsid w:val="00C002CF"/>
    <w:rsid w:val="00C002EE"/>
    <w:rsid w:val="00C0031D"/>
    <w:rsid w:val="00C0035C"/>
    <w:rsid w:val="00C0037D"/>
    <w:rsid w:val="00C0038C"/>
    <w:rsid w:val="00C0039E"/>
    <w:rsid w:val="00C003E1"/>
    <w:rsid w:val="00C003EB"/>
    <w:rsid w:val="00C003FE"/>
    <w:rsid w:val="00C00412"/>
    <w:rsid w:val="00C00444"/>
    <w:rsid w:val="00C0044E"/>
    <w:rsid w:val="00C0046C"/>
    <w:rsid w:val="00C00475"/>
    <w:rsid w:val="00C00481"/>
    <w:rsid w:val="00C00486"/>
    <w:rsid w:val="00C0048E"/>
    <w:rsid w:val="00C0049E"/>
    <w:rsid w:val="00C004F6"/>
    <w:rsid w:val="00C00545"/>
    <w:rsid w:val="00C0062C"/>
    <w:rsid w:val="00C00654"/>
    <w:rsid w:val="00C00684"/>
    <w:rsid w:val="00C006A3"/>
    <w:rsid w:val="00C006B7"/>
    <w:rsid w:val="00C006CE"/>
    <w:rsid w:val="00C006E2"/>
    <w:rsid w:val="00C006EE"/>
    <w:rsid w:val="00C006F4"/>
    <w:rsid w:val="00C006F5"/>
    <w:rsid w:val="00C0073F"/>
    <w:rsid w:val="00C00798"/>
    <w:rsid w:val="00C007E8"/>
    <w:rsid w:val="00C0080D"/>
    <w:rsid w:val="00C00818"/>
    <w:rsid w:val="00C0083A"/>
    <w:rsid w:val="00C0087A"/>
    <w:rsid w:val="00C0088B"/>
    <w:rsid w:val="00C00896"/>
    <w:rsid w:val="00C0089C"/>
    <w:rsid w:val="00C008D6"/>
    <w:rsid w:val="00C0094D"/>
    <w:rsid w:val="00C0094F"/>
    <w:rsid w:val="00C0097C"/>
    <w:rsid w:val="00C009AF"/>
    <w:rsid w:val="00C009B3"/>
    <w:rsid w:val="00C009C7"/>
    <w:rsid w:val="00C009E9"/>
    <w:rsid w:val="00C009FC"/>
    <w:rsid w:val="00C00A17"/>
    <w:rsid w:val="00C00A36"/>
    <w:rsid w:val="00C00A42"/>
    <w:rsid w:val="00C00A68"/>
    <w:rsid w:val="00C00A9B"/>
    <w:rsid w:val="00C00ACC"/>
    <w:rsid w:val="00C00B0C"/>
    <w:rsid w:val="00C00B1E"/>
    <w:rsid w:val="00C00B54"/>
    <w:rsid w:val="00C00B78"/>
    <w:rsid w:val="00C00BC7"/>
    <w:rsid w:val="00C00BE3"/>
    <w:rsid w:val="00C00BF2"/>
    <w:rsid w:val="00C00C16"/>
    <w:rsid w:val="00C00C7A"/>
    <w:rsid w:val="00C00CB0"/>
    <w:rsid w:val="00C00CBD"/>
    <w:rsid w:val="00C00D04"/>
    <w:rsid w:val="00C00D0F"/>
    <w:rsid w:val="00C00D54"/>
    <w:rsid w:val="00C00D61"/>
    <w:rsid w:val="00C00DA4"/>
    <w:rsid w:val="00C00DD7"/>
    <w:rsid w:val="00C00DF2"/>
    <w:rsid w:val="00C00E1A"/>
    <w:rsid w:val="00C00E63"/>
    <w:rsid w:val="00C00E7F"/>
    <w:rsid w:val="00C00E99"/>
    <w:rsid w:val="00C00EA9"/>
    <w:rsid w:val="00C00F49"/>
    <w:rsid w:val="00C00F68"/>
    <w:rsid w:val="00C00FAF"/>
    <w:rsid w:val="00C00FBB"/>
    <w:rsid w:val="00C00FBF"/>
    <w:rsid w:val="00C01037"/>
    <w:rsid w:val="00C0105F"/>
    <w:rsid w:val="00C0106D"/>
    <w:rsid w:val="00C01077"/>
    <w:rsid w:val="00C0107B"/>
    <w:rsid w:val="00C01110"/>
    <w:rsid w:val="00C01112"/>
    <w:rsid w:val="00C01117"/>
    <w:rsid w:val="00C0119E"/>
    <w:rsid w:val="00C0120D"/>
    <w:rsid w:val="00C0127A"/>
    <w:rsid w:val="00C01299"/>
    <w:rsid w:val="00C012AC"/>
    <w:rsid w:val="00C012CD"/>
    <w:rsid w:val="00C0130A"/>
    <w:rsid w:val="00C0130E"/>
    <w:rsid w:val="00C01327"/>
    <w:rsid w:val="00C0139D"/>
    <w:rsid w:val="00C013E1"/>
    <w:rsid w:val="00C013FC"/>
    <w:rsid w:val="00C01425"/>
    <w:rsid w:val="00C01430"/>
    <w:rsid w:val="00C0145A"/>
    <w:rsid w:val="00C0147F"/>
    <w:rsid w:val="00C01488"/>
    <w:rsid w:val="00C014D3"/>
    <w:rsid w:val="00C0150B"/>
    <w:rsid w:val="00C01561"/>
    <w:rsid w:val="00C01567"/>
    <w:rsid w:val="00C01568"/>
    <w:rsid w:val="00C0157D"/>
    <w:rsid w:val="00C015B8"/>
    <w:rsid w:val="00C01609"/>
    <w:rsid w:val="00C01612"/>
    <w:rsid w:val="00C01654"/>
    <w:rsid w:val="00C0169E"/>
    <w:rsid w:val="00C016A9"/>
    <w:rsid w:val="00C016B3"/>
    <w:rsid w:val="00C0171E"/>
    <w:rsid w:val="00C01732"/>
    <w:rsid w:val="00C01748"/>
    <w:rsid w:val="00C01796"/>
    <w:rsid w:val="00C01815"/>
    <w:rsid w:val="00C0189F"/>
    <w:rsid w:val="00C018C8"/>
    <w:rsid w:val="00C018E0"/>
    <w:rsid w:val="00C01929"/>
    <w:rsid w:val="00C0192A"/>
    <w:rsid w:val="00C01959"/>
    <w:rsid w:val="00C019A8"/>
    <w:rsid w:val="00C019AC"/>
    <w:rsid w:val="00C019F6"/>
    <w:rsid w:val="00C01A12"/>
    <w:rsid w:val="00C01A36"/>
    <w:rsid w:val="00C01A64"/>
    <w:rsid w:val="00C01A86"/>
    <w:rsid w:val="00C01A93"/>
    <w:rsid w:val="00C01AF7"/>
    <w:rsid w:val="00C01B1A"/>
    <w:rsid w:val="00C01B2D"/>
    <w:rsid w:val="00C01B4A"/>
    <w:rsid w:val="00C01B52"/>
    <w:rsid w:val="00C01B71"/>
    <w:rsid w:val="00C01B83"/>
    <w:rsid w:val="00C01B94"/>
    <w:rsid w:val="00C01BF5"/>
    <w:rsid w:val="00C01C4C"/>
    <w:rsid w:val="00C01CDB"/>
    <w:rsid w:val="00C01CFA"/>
    <w:rsid w:val="00C01D00"/>
    <w:rsid w:val="00C01D07"/>
    <w:rsid w:val="00C01D65"/>
    <w:rsid w:val="00C01E1E"/>
    <w:rsid w:val="00C01E8F"/>
    <w:rsid w:val="00C01EBC"/>
    <w:rsid w:val="00C01EDA"/>
    <w:rsid w:val="00C01EF1"/>
    <w:rsid w:val="00C01EF2"/>
    <w:rsid w:val="00C01F7A"/>
    <w:rsid w:val="00C01FA2"/>
    <w:rsid w:val="00C01FAE"/>
    <w:rsid w:val="00C01FC8"/>
    <w:rsid w:val="00C02017"/>
    <w:rsid w:val="00C02026"/>
    <w:rsid w:val="00C02037"/>
    <w:rsid w:val="00C02081"/>
    <w:rsid w:val="00C02090"/>
    <w:rsid w:val="00C020AA"/>
    <w:rsid w:val="00C02119"/>
    <w:rsid w:val="00C02157"/>
    <w:rsid w:val="00C021B1"/>
    <w:rsid w:val="00C021ED"/>
    <w:rsid w:val="00C02203"/>
    <w:rsid w:val="00C022A5"/>
    <w:rsid w:val="00C022D4"/>
    <w:rsid w:val="00C022E0"/>
    <w:rsid w:val="00C0235E"/>
    <w:rsid w:val="00C0238F"/>
    <w:rsid w:val="00C023E6"/>
    <w:rsid w:val="00C023EC"/>
    <w:rsid w:val="00C0245F"/>
    <w:rsid w:val="00C02474"/>
    <w:rsid w:val="00C024C0"/>
    <w:rsid w:val="00C02502"/>
    <w:rsid w:val="00C02504"/>
    <w:rsid w:val="00C0259C"/>
    <w:rsid w:val="00C025C2"/>
    <w:rsid w:val="00C02605"/>
    <w:rsid w:val="00C026B8"/>
    <w:rsid w:val="00C0273D"/>
    <w:rsid w:val="00C02756"/>
    <w:rsid w:val="00C0276D"/>
    <w:rsid w:val="00C027AB"/>
    <w:rsid w:val="00C027EB"/>
    <w:rsid w:val="00C0282C"/>
    <w:rsid w:val="00C028D7"/>
    <w:rsid w:val="00C028F6"/>
    <w:rsid w:val="00C02956"/>
    <w:rsid w:val="00C0295A"/>
    <w:rsid w:val="00C029A5"/>
    <w:rsid w:val="00C029AD"/>
    <w:rsid w:val="00C029BE"/>
    <w:rsid w:val="00C029C6"/>
    <w:rsid w:val="00C029E3"/>
    <w:rsid w:val="00C02A0B"/>
    <w:rsid w:val="00C02A28"/>
    <w:rsid w:val="00C02A37"/>
    <w:rsid w:val="00C02A38"/>
    <w:rsid w:val="00C02A45"/>
    <w:rsid w:val="00C02A97"/>
    <w:rsid w:val="00C02AC0"/>
    <w:rsid w:val="00C02ACE"/>
    <w:rsid w:val="00C02ADD"/>
    <w:rsid w:val="00C02AF8"/>
    <w:rsid w:val="00C02B22"/>
    <w:rsid w:val="00C02B34"/>
    <w:rsid w:val="00C02B45"/>
    <w:rsid w:val="00C02B59"/>
    <w:rsid w:val="00C02BB5"/>
    <w:rsid w:val="00C02BEC"/>
    <w:rsid w:val="00C02C06"/>
    <w:rsid w:val="00C02C16"/>
    <w:rsid w:val="00C02C46"/>
    <w:rsid w:val="00C02C95"/>
    <w:rsid w:val="00C02CC1"/>
    <w:rsid w:val="00C02CE1"/>
    <w:rsid w:val="00C02D31"/>
    <w:rsid w:val="00C02D41"/>
    <w:rsid w:val="00C02D4D"/>
    <w:rsid w:val="00C02D94"/>
    <w:rsid w:val="00C02E01"/>
    <w:rsid w:val="00C02EAB"/>
    <w:rsid w:val="00C02EC9"/>
    <w:rsid w:val="00C02EDC"/>
    <w:rsid w:val="00C02F18"/>
    <w:rsid w:val="00C02F86"/>
    <w:rsid w:val="00C02F95"/>
    <w:rsid w:val="00C02FC1"/>
    <w:rsid w:val="00C0300F"/>
    <w:rsid w:val="00C0303D"/>
    <w:rsid w:val="00C0306B"/>
    <w:rsid w:val="00C03092"/>
    <w:rsid w:val="00C0309D"/>
    <w:rsid w:val="00C0309F"/>
    <w:rsid w:val="00C030D1"/>
    <w:rsid w:val="00C030EB"/>
    <w:rsid w:val="00C0312B"/>
    <w:rsid w:val="00C03153"/>
    <w:rsid w:val="00C03155"/>
    <w:rsid w:val="00C03169"/>
    <w:rsid w:val="00C0319C"/>
    <w:rsid w:val="00C031B6"/>
    <w:rsid w:val="00C031DA"/>
    <w:rsid w:val="00C032D3"/>
    <w:rsid w:val="00C03319"/>
    <w:rsid w:val="00C03364"/>
    <w:rsid w:val="00C033FE"/>
    <w:rsid w:val="00C03401"/>
    <w:rsid w:val="00C03402"/>
    <w:rsid w:val="00C03410"/>
    <w:rsid w:val="00C03415"/>
    <w:rsid w:val="00C03421"/>
    <w:rsid w:val="00C0345C"/>
    <w:rsid w:val="00C034CB"/>
    <w:rsid w:val="00C034E0"/>
    <w:rsid w:val="00C0352F"/>
    <w:rsid w:val="00C03538"/>
    <w:rsid w:val="00C03559"/>
    <w:rsid w:val="00C035A0"/>
    <w:rsid w:val="00C035A3"/>
    <w:rsid w:val="00C035A5"/>
    <w:rsid w:val="00C035FA"/>
    <w:rsid w:val="00C035FB"/>
    <w:rsid w:val="00C0361B"/>
    <w:rsid w:val="00C0361E"/>
    <w:rsid w:val="00C03643"/>
    <w:rsid w:val="00C03662"/>
    <w:rsid w:val="00C03665"/>
    <w:rsid w:val="00C03667"/>
    <w:rsid w:val="00C0368F"/>
    <w:rsid w:val="00C03691"/>
    <w:rsid w:val="00C036B3"/>
    <w:rsid w:val="00C036B9"/>
    <w:rsid w:val="00C0371D"/>
    <w:rsid w:val="00C03724"/>
    <w:rsid w:val="00C03741"/>
    <w:rsid w:val="00C03770"/>
    <w:rsid w:val="00C0378B"/>
    <w:rsid w:val="00C037A7"/>
    <w:rsid w:val="00C037C3"/>
    <w:rsid w:val="00C03809"/>
    <w:rsid w:val="00C03840"/>
    <w:rsid w:val="00C0385A"/>
    <w:rsid w:val="00C03891"/>
    <w:rsid w:val="00C038AD"/>
    <w:rsid w:val="00C0392F"/>
    <w:rsid w:val="00C03967"/>
    <w:rsid w:val="00C03988"/>
    <w:rsid w:val="00C039E9"/>
    <w:rsid w:val="00C03A0C"/>
    <w:rsid w:val="00C03AC4"/>
    <w:rsid w:val="00C03AD2"/>
    <w:rsid w:val="00C03AFC"/>
    <w:rsid w:val="00C03B2A"/>
    <w:rsid w:val="00C03B34"/>
    <w:rsid w:val="00C03B4D"/>
    <w:rsid w:val="00C03B53"/>
    <w:rsid w:val="00C03B66"/>
    <w:rsid w:val="00C03B77"/>
    <w:rsid w:val="00C03B85"/>
    <w:rsid w:val="00C03B99"/>
    <w:rsid w:val="00C03BAA"/>
    <w:rsid w:val="00C03BD0"/>
    <w:rsid w:val="00C03BD8"/>
    <w:rsid w:val="00C03BD9"/>
    <w:rsid w:val="00C03C10"/>
    <w:rsid w:val="00C03C15"/>
    <w:rsid w:val="00C03C1C"/>
    <w:rsid w:val="00C03C74"/>
    <w:rsid w:val="00C03CA1"/>
    <w:rsid w:val="00C03CEC"/>
    <w:rsid w:val="00C03D03"/>
    <w:rsid w:val="00C03D1E"/>
    <w:rsid w:val="00C03D8B"/>
    <w:rsid w:val="00C03DAA"/>
    <w:rsid w:val="00C03DAF"/>
    <w:rsid w:val="00C03DC6"/>
    <w:rsid w:val="00C03DFC"/>
    <w:rsid w:val="00C03E50"/>
    <w:rsid w:val="00C03E5A"/>
    <w:rsid w:val="00C03ECB"/>
    <w:rsid w:val="00C03F14"/>
    <w:rsid w:val="00C03F64"/>
    <w:rsid w:val="00C03F76"/>
    <w:rsid w:val="00C03F8F"/>
    <w:rsid w:val="00C03FC0"/>
    <w:rsid w:val="00C03FEE"/>
    <w:rsid w:val="00C04000"/>
    <w:rsid w:val="00C04079"/>
    <w:rsid w:val="00C04091"/>
    <w:rsid w:val="00C040CC"/>
    <w:rsid w:val="00C04107"/>
    <w:rsid w:val="00C041A0"/>
    <w:rsid w:val="00C041C5"/>
    <w:rsid w:val="00C041F0"/>
    <w:rsid w:val="00C04256"/>
    <w:rsid w:val="00C0426E"/>
    <w:rsid w:val="00C04284"/>
    <w:rsid w:val="00C042AD"/>
    <w:rsid w:val="00C042AE"/>
    <w:rsid w:val="00C042F9"/>
    <w:rsid w:val="00C0432D"/>
    <w:rsid w:val="00C04366"/>
    <w:rsid w:val="00C0436D"/>
    <w:rsid w:val="00C04392"/>
    <w:rsid w:val="00C0439C"/>
    <w:rsid w:val="00C044B4"/>
    <w:rsid w:val="00C044B8"/>
    <w:rsid w:val="00C044C0"/>
    <w:rsid w:val="00C044C3"/>
    <w:rsid w:val="00C044DE"/>
    <w:rsid w:val="00C04510"/>
    <w:rsid w:val="00C04514"/>
    <w:rsid w:val="00C04588"/>
    <w:rsid w:val="00C04594"/>
    <w:rsid w:val="00C0459A"/>
    <w:rsid w:val="00C045A6"/>
    <w:rsid w:val="00C045FA"/>
    <w:rsid w:val="00C045FB"/>
    <w:rsid w:val="00C04623"/>
    <w:rsid w:val="00C04637"/>
    <w:rsid w:val="00C0463B"/>
    <w:rsid w:val="00C04667"/>
    <w:rsid w:val="00C04673"/>
    <w:rsid w:val="00C04679"/>
    <w:rsid w:val="00C04681"/>
    <w:rsid w:val="00C0469E"/>
    <w:rsid w:val="00C046D6"/>
    <w:rsid w:val="00C046DE"/>
    <w:rsid w:val="00C046E1"/>
    <w:rsid w:val="00C04719"/>
    <w:rsid w:val="00C047A0"/>
    <w:rsid w:val="00C047A6"/>
    <w:rsid w:val="00C047DD"/>
    <w:rsid w:val="00C047E6"/>
    <w:rsid w:val="00C04851"/>
    <w:rsid w:val="00C048AC"/>
    <w:rsid w:val="00C048DC"/>
    <w:rsid w:val="00C048E7"/>
    <w:rsid w:val="00C048ED"/>
    <w:rsid w:val="00C04908"/>
    <w:rsid w:val="00C04933"/>
    <w:rsid w:val="00C04990"/>
    <w:rsid w:val="00C0499A"/>
    <w:rsid w:val="00C049A0"/>
    <w:rsid w:val="00C049F8"/>
    <w:rsid w:val="00C04A41"/>
    <w:rsid w:val="00C04A42"/>
    <w:rsid w:val="00C04A99"/>
    <w:rsid w:val="00C04AA6"/>
    <w:rsid w:val="00C04AEB"/>
    <w:rsid w:val="00C04AF9"/>
    <w:rsid w:val="00C04B51"/>
    <w:rsid w:val="00C04B99"/>
    <w:rsid w:val="00C04BB7"/>
    <w:rsid w:val="00C04C05"/>
    <w:rsid w:val="00C04C31"/>
    <w:rsid w:val="00C04C5C"/>
    <w:rsid w:val="00C04C65"/>
    <w:rsid w:val="00C04C9D"/>
    <w:rsid w:val="00C04CE0"/>
    <w:rsid w:val="00C04CE9"/>
    <w:rsid w:val="00C04D1C"/>
    <w:rsid w:val="00C04D35"/>
    <w:rsid w:val="00C04D89"/>
    <w:rsid w:val="00C04DCC"/>
    <w:rsid w:val="00C04DF9"/>
    <w:rsid w:val="00C04E0B"/>
    <w:rsid w:val="00C04E33"/>
    <w:rsid w:val="00C04E5B"/>
    <w:rsid w:val="00C04E83"/>
    <w:rsid w:val="00C04EA4"/>
    <w:rsid w:val="00C04EA5"/>
    <w:rsid w:val="00C04EB6"/>
    <w:rsid w:val="00C04ED7"/>
    <w:rsid w:val="00C04EF8"/>
    <w:rsid w:val="00C04F4D"/>
    <w:rsid w:val="00C04F53"/>
    <w:rsid w:val="00C04F69"/>
    <w:rsid w:val="00C04F6B"/>
    <w:rsid w:val="00C04F81"/>
    <w:rsid w:val="00C04FA1"/>
    <w:rsid w:val="00C04FB9"/>
    <w:rsid w:val="00C04FC0"/>
    <w:rsid w:val="00C04FDB"/>
    <w:rsid w:val="00C05004"/>
    <w:rsid w:val="00C05008"/>
    <w:rsid w:val="00C050C2"/>
    <w:rsid w:val="00C0511B"/>
    <w:rsid w:val="00C05129"/>
    <w:rsid w:val="00C05171"/>
    <w:rsid w:val="00C05182"/>
    <w:rsid w:val="00C0519B"/>
    <w:rsid w:val="00C051AD"/>
    <w:rsid w:val="00C051B0"/>
    <w:rsid w:val="00C051B8"/>
    <w:rsid w:val="00C05227"/>
    <w:rsid w:val="00C0522F"/>
    <w:rsid w:val="00C05254"/>
    <w:rsid w:val="00C05282"/>
    <w:rsid w:val="00C052D9"/>
    <w:rsid w:val="00C05305"/>
    <w:rsid w:val="00C05350"/>
    <w:rsid w:val="00C05359"/>
    <w:rsid w:val="00C05414"/>
    <w:rsid w:val="00C05432"/>
    <w:rsid w:val="00C0546F"/>
    <w:rsid w:val="00C0547D"/>
    <w:rsid w:val="00C0548C"/>
    <w:rsid w:val="00C054C9"/>
    <w:rsid w:val="00C05514"/>
    <w:rsid w:val="00C05521"/>
    <w:rsid w:val="00C0553D"/>
    <w:rsid w:val="00C05554"/>
    <w:rsid w:val="00C05591"/>
    <w:rsid w:val="00C055BF"/>
    <w:rsid w:val="00C055FE"/>
    <w:rsid w:val="00C056B6"/>
    <w:rsid w:val="00C056C4"/>
    <w:rsid w:val="00C056E0"/>
    <w:rsid w:val="00C056E2"/>
    <w:rsid w:val="00C05700"/>
    <w:rsid w:val="00C05711"/>
    <w:rsid w:val="00C05712"/>
    <w:rsid w:val="00C05726"/>
    <w:rsid w:val="00C0574C"/>
    <w:rsid w:val="00C05798"/>
    <w:rsid w:val="00C05799"/>
    <w:rsid w:val="00C057CA"/>
    <w:rsid w:val="00C05800"/>
    <w:rsid w:val="00C05851"/>
    <w:rsid w:val="00C05860"/>
    <w:rsid w:val="00C05881"/>
    <w:rsid w:val="00C0588A"/>
    <w:rsid w:val="00C058E0"/>
    <w:rsid w:val="00C0592D"/>
    <w:rsid w:val="00C05949"/>
    <w:rsid w:val="00C05953"/>
    <w:rsid w:val="00C05962"/>
    <w:rsid w:val="00C05970"/>
    <w:rsid w:val="00C0598B"/>
    <w:rsid w:val="00C05992"/>
    <w:rsid w:val="00C05995"/>
    <w:rsid w:val="00C059AB"/>
    <w:rsid w:val="00C059D0"/>
    <w:rsid w:val="00C059D2"/>
    <w:rsid w:val="00C059DD"/>
    <w:rsid w:val="00C05A1C"/>
    <w:rsid w:val="00C05A30"/>
    <w:rsid w:val="00C05A51"/>
    <w:rsid w:val="00C05A61"/>
    <w:rsid w:val="00C05ABC"/>
    <w:rsid w:val="00C05ADA"/>
    <w:rsid w:val="00C05AF7"/>
    <w:rsid w:val="00C05B50"/>
    <w:rsid w:val="00C05B59"/>
    <w:rsid w:val="00C05B68"/>
    <w:rsid w:val="00C05B6E"/>
    <w:rsid w:val="00C05B92"/>
    <w:rsid w:val="00C05C05"/>
    <w:rsid w:val="00C05C33"/>
    <w:rsid w:val="00C05D31"/>
    <w:rsid w:val="00C05D92"/>
    <w:rsid w:val="00C05DCC"/>
    <w:rsid w:val="00C05DD2"/>
    <w:rsid w:val="00C05E01"/>
    <w:rsid w:val="00C05E46"/>
    <w:rsid w:val="00C05E68"/>
    <w:rsid w:val="00C05EA0"/>
    <w:rsid w:val="00C05F05"/>
    <w:rsid w:val="00C05FCD"/>
    <w:rsid w:val="00C05FCF"/>
    <w:rsid w:val="00C06016"/>
    <w:rsid w:val="00C0601D"/>
    <w:rsid w:val="00C06065"/>
    <w:rsid w:val="00C060AE"/>
    <w:rsid w:val="00C060F0"/>
    <w:rsid w:val="00C060FC"/>
    <w:rsid w:val="00C06123"/>
    <w:rsid w:val="00C06138"/>
    <w:rsid w:val="00C0618A"/>
    <w:rsid w:val="00C061A0"/>
    <w:rsid w:val="00C061B7"/>
    <w:rsid w:val="00C061D0"/>
    <w:rsid w:val="00C061E1"/>
    <w:rsid w:val="00C06218"/>
    <w:rsid w:val="00C0625C"/>
    <w:rsid w:val="00C0625D"/>
    <w:rsid w:val="00C06298"/>
    <w:rsid w:val="00C062CD"/>
    <w:rsid w:val="00C062D4"/>
    <w:rsid w:val="00C062E9"/>
    <w:rsid w:val="00C062F1"/>
    <w:rsid w:val="00C0631C"/>
    <w:rsid w:val="00C06333"/>
    <w:rsid w:val="00C06337"/>
    <w:rsid w:val="00C06373"/>
    <w:rsid w:val="00C06374"/>
    <w:rsid w:val="00C063A2"/>
    <w:rsid w:val="00C063DA"/>
    <w:rsid w:val="00C0642E"/>
    <w:rsid w:val="00C06443"/>
    <w:rsid w:val="00C06491"/>
    <w:rsid w:val="00C0649E"/>
    <w:rsid w:val="00C064AF"/>
    <w:rsid w:val="00C064B0"/>
    <w:rsid w:val="00C064D8"/>
    <w:rsid w:val="00C064DE"/>
    <w:rsid w:val="00C064E6"/>
    <w:rsid w:val="00C064F5"/>
    <w:rsid w:val="00C06513"/>
    <w:rsid w:val="00C0652F"/>
    <w:rsid w:val="00C06571"/>
    <w:rsid w:val="00C06588"/>
    <w:rsid w:val="00C0659B"/>
    <w:rsid w:val="00C065BA"/>
    <w:rsid w:val="00C065C9"/>
    <w:rsid w:val="00C065F0"/>
    <w:rsid w:val="00C065F7"/>
    <w:rsid w:val="00C06617"/>
    <w:rsid w:val="00C06631"/>
    <w:rsid w:val="00C0664C"/>
    <w:rsid w:val="00C06654"/>
    <w:rsid w:val="00C0667D"/>
    <w:rsid w:val="00C066A5"/>
    <w:rsid w:val="00C066D9"/>
    <w:rsid w:val="00C0670C"/>
    <w:rsid w:val="00C0671D"/>
    <w:rsid w:val="00C06721"/>
    <w:rsid w:val="00C0672D"/>
    <w:rsid w:val="00C06748"/>
    <w:rsid w:val="00C0674E"/>
    <w:rsid w:val="00C0678B"/>
    <w:rsid w:val="00C0678D"/>
    <w:rsid w:val="00C067A9"/>
    <w:rsid w:val="00C067C1"/>
    <w:rsid w:val="00C067D4"/>
    <w:rsid w:val="00C067D6"/>
    <w:rsid w:val="00C067DC"/>
    <w:rsid w:val="00C06847"/>
    <w:rsid w:val="00C06853"/>
    <w:rsid w:val="00C06873"/>
    <w:rsid w:val="00C06878"/>
    <w:rsid w:val="00C06898"/>
    <w:rsid w:val="00C068D1"/>
    <w:rsid w:val="00C068DA"/>
    <w:rsid w:val="00C06949"/>
    <w:rsid w:val="00C06966"/>
    <w:rsid w:val="00C0696B"/>
    <w:rsid w:val="00C06979"/>
    <w:rsid w:val="00C069A2"/>
    <w:rsid w:val="00C069B2"/>
    <w:rsid w:val="00C069BE"/>
    <w:rsid w:val="00C069DC"/>
    <w:rsid w:val="00C06A49"/>
    <w:rsid w:val="00C06AA7"/>
    <w:rsid w:val="00C06AE4"/>
    <w:rsid w:val="00C06B06"/>
    <w:rsid w:val="00C06B22"/>
    <w:rsid w:val="00C06B31"/>
    <w:rsid w:val="00C06B9E"/>
    <w:rsid w:val="00C06BA0"/>
    <w:rsid w:val="00C06BA4"/>
    <w:rsid w:val="00C06C1B"/>
    <w:rsid w:val="00C06C3B"/>
    <w:rsid w:val="00C06C42"/>
    <w:rsid w:val="00C06C51"/>
    <w:rsid w:val="00C06C87"/>
    <w:rsid w:val="00C06CE5"/>
    <w:rsid w:val="00C06CFB"/>
    <w:rsid w:val="00C06D51"/>
    <w:rsid w:val="00C06D7E"/>
    <w:rsid w:val="00C06D7F"/>
    <w:rsid w:val="00C06DB9"/>
    <w:rsid w:val="00C06E42"/>
    <w:rsid w:val="00C06EB9"/>
    <w:rsid w:val="00C06EC3"/>
    <w:rsid w:val="00C06ECB"/>
    <w:rsid w:val="00C06F2D"/>
    <w:rsid w:val="00C06F45"/>
    <w:rsid w:val="00C06F6F"/>
    <w:rsid w:val="00C06FAE"/>
    <w:rsid w:val="00C06FF9"/>
    <w:rsid w:val="00C07071"/>
    <w:rsid w:val="00C07089"/>
    <w:rsid w:val="00C070A6"/>
    <w:rsid w:val="00C070B0"/>
    <w:rsid w:val="00C070CF"/>
    <w:rsid w:val="00C070E2"/>
    <w:rsid w:val="00C0713C"/>
    <w:rsid w:val="00C07147"/>
    <w:rsid w:val="00C0716F"/>
    <w:rsid w:val="00C07179"/>
    <w:rsid w:val="00C071CD"/>
    <w:rsid w:val="00C071DE"/>
    <w:rsid w:val="00C071FE"/>
    <w:rsid w:val="00C07208"/>
    <w:rsid w:val="00C0721D"/>
    <w:rsid w:val="00C07222"/>
    <w:rsid w:val="00C07240"/>
    <w:rsid w:val="00C07247"/>
    <w:rsid w:val="00C07288"/>
    <w:rsid w:val="00C07313"/>
    <w:rsid w:val="00C07327"/>
    <w:rsid w:val="00C07339"/>
    <w:rsid w:val="00C07354"/>
    <w:rsid w:val="00C073A5"/>
    <w:rsid w:val="00C073B5"/>
    <w:rsid w:val="00C0745D"/>
    <w:rsid w:val="00C07464"/>
    <w:rsid w:val="00C07471"/>
    <w:rsid w:val="00C0748E"/>
    <w:rsid w:val="00C074BC"/>
    <w:rsid w:val="00C074BF"/>
    <w:rsid w:val="00C07514"/>
    <w:rsid w:val="00C07527"/>
    <w:rsid w:val="00C0753A"/>
    <w:rsid w:val="00C07551"/>
    <w:rsid w:val="00C07577"/>
    <w:rsid w:val="00C075BB"/>
    <w:rsid w:val="00C075D7"/>
    <w:rsid w:val="00C075F1"/>
    <w:rsid w:val="00C07608"/>
    <w:rsid w:val="00C0760A"/>
    <w:rsid w:val="00C07610"/>
    <w:rsid w:val="00C07650"/>
    <w:rsid w:val="00C0767D"/>
    <w:rsid w:val="00C07686"/>
    <w:rsid w:val="00C076B6"/>
    <w:rsid w:val="00C076D7"/>
    <w:rsid w:val="00C076DC"/>
    <w:rsid w:val="00C07705"/>
    <w:rsid w:val="00C07735"/>
    <w:rsid w:val="00C0778E"/>
    <w:rsid w:val="00C077A5"/>
    <w:rsid w:val="00C077AD"/>
    <w:rsid w:val="00C077DC"/>
    <w:rsid w:val="00C077E0"/>
    <w:rsid w:val="00C077E1"/>
    <w:rsid w:val="00C07807"/>
    <w:rsid w:val="00C0784A"/>
    <w:rsid w:val="00C0786C"/>
    <w:rsid w:val="00C0788A"/>
    <w:rsid w:val="00C078A5"/>
    <w:rsid w:val="00C078DE"/>
    <w:rsid w:val="00C078E1"/>
    <w:rsid w:val="00C078F9"/>
    <w:rsid w:val="00C0790A"/>
    <w:rsid w:val="00C0797A"/>
    <w:rsid w:val="00C079DD"/>
    <w:rsid w:val="00C079E4"/>
    <w:rsid w:val="00C079F5"/>
    <w:rsid w:val="00C07A2A"/>
    <w:rsid w:val="00C07A2C"/>
    <w:rsid w:val="00C07A2E"/>
    <w:rsid w:val="00C07A33"/>
    <w:rsid w:val="00C07A3F"/>
    <w:rsid w:val="00C07A44"/>
    <w:rsid w:val="00C07A5B"/>
    <w:rsid w:val="00C07A63"/>
    <w:rsid w:val="00C07A77"/>
    <w:rsid w:val="00C07AEC"/>
    <w:rsid w:val="00C07B01"/>
    <w:rsid w:val="00C07B09"/>
    <w:rsid w:val="00C07B2A"/>
    <w:rsid w:val="00C07B3D"/>
    <w:rsid w:val="00C07B44"/>
    <w:rsid w:val="00C07B82"/>
    <w:rsid w:val="00C07BA8"/>
    <w:rsid w:val="00C07BC8"/>
    <w:rsid w:val="00C07BD4"/>
    <w:rsid w:val="00C07C0B"/>
    <w:rsid w:val="00C07C0C"/>
    <w:rsid w:val="00C07C0E"/>
    <w:rsid w:val="00C07C34"/>
    <w:rsid w:val="00C07C58"/>
    <w:rsid w:val="00C07C75"/>
    <w:rsid w:val="00C07CB2"/>
    <w:rsid w:val="00C07CDF"/>
    <w:rsid w:val="00C07CF9"/>
    <w:rsid w:val="00C07D19"/>
    <w:rsid w:val="00C07D23"/>
    <w:rsid w:val="00C07D34"/>
    <w:rsid w:val="00C07D4C"/>
    <w:rsid w:val="00C07D74"/>
    <w:rsid w:val="00C07DB2"/>
    <w:rsid w:val="00C07DCE"/>
    <w:rsid w:val="00C07DF6"/>
    <w:rsid w:val="00C07E18"/>
    <w:rsid w:val="00C07E65"/>
    <w:rsid w:val="00C07E6D"/>
    <w:rsid w:val="00C07E80"/>
    <w:rsid w:val="00C07EAB"/>
    <w:rsid w:val="00C07ECD"/>
    <w:rsid w:val="00C07ED4"/>
    <w:rsid w:val="00C07ED8"/>
    <w:rsid w:val="00C07FA4"/>
    <w:rsid w:val="00C1001E"/>
    <w:rsid w:val="00C10029"/>
    <w:rsid w:val="00C10056"/>
    <w:rsid w:val="00C10090"/>
    <w:rsid w:val="00C100BD"/>
    <w:rsid w:val="00C10137"/>
    <w:rsid w:val="00C1015A"/>
    <w:rsid w:val="00C101DC"/>
    <w:rsid w:val="00C101DD"/>
    <w:rsid w:val="00C1023C"/>
    <w:rsid w:val="00C1024D"/>
    <w:rsid w:val="00C1025B"/>
    <w:rsid w:val="00C1026D"/>
    <w:rsid w:val="00C1027F"/>
    <w:rsid w:val="00C102AA"/>
    <w:rsid w:val="00C102B4"/>
    <w:rsid w:val="00C103C4"/>
    <w:rsid w:val="00C1042C"/>
    <w:rsid w:val="00C1042E"/>
    <w:rsid w:val="00C1043D"/>
    <w:rsid w:val="00C10449"/>
    <w:rsid w:val="00C1046D"/>
    <w:rsid w:val="00C104A1"/>
    <w:rsid w:val="00C104CC"/>
    <w:rsid w:val="00C10501"/>
    <w:rsid w:val="00C1054C"/>
    <w:rsid w:val="00C1056E"/>
    <w:rsid w:val="00C105A9"/>
    <w:rsid w:val="00C105D5"/>
    <w:rsid w:val="00C1061C"/>
    <w:rsid w:val="00C1062A"/>
    <w:rsid w:val="00C106FD"/>
    <w:rsid w:val="00C1071F"/>
    <w:rsid w:val="00C10727"/>
    <w:rsid w:val="00C1078F"/>
    <w:rsid w:val="00C1081A"/>
    <w:rsid w:val="00C1087C"/>
    <w:rsid w:val="00C1088C"/>
    <w:rsid w:val="00C108C8"/>
    <w:rsid w:val="00C108D5"/>
    <w:rsid w:val="00C10908"/>
    <w:rsid w:val="00C10923"/>
    <w:rsid w:val="00C1093F"/>
    <w:rsid w:val="00C1097B"/>
    <w:rsid w:val="00C10987"/>
    <w:rsid w:val="00C10989"/>
    <w:rsid w:val="00C109C1"/>
    <w:rsid w:val="00C109D8"/>
    <w:rsid w:val="00C109E9"/>
    <w:rsid w:val="00C109FD"/>
    <w:rsid w:val="00C10A02"/>
    <w:rsid w:val="00C10A0A"/>
    <w:rsid w:val="00C10A86"/>
    <w:rsid w:val="00C10A88"/>
    <w:rsid w:val="00C10AB9"/>
    <w:rsid w:val="00C10AD4"/>
    <w:rsid w:val="00C10AD9"/>
    <w:rsid w:val="00C10ADB"/>
    <w:rsid w:val="00C10AE3"/>
    <w:rsid w:val="00C10B0B"/>
    <w:rsid w:val="00C10B25"/>
    <w:rsid w:val="00C10B5F"/>
    <w:rsid w:val="00C10B78"/>
    <w:rsid w:val="00C10BB6"/>
    <w:rsid w:val="00C10BBC"/>
    <w:rsid w:val="00C10BE9"/>
    <w:rsid w:val="00C10BF9"/>
    <w:rsid w:val="00C10C3F"/>
    <w:rsid w:val="00C10C55"/>
    <w:rsid w:val="00C10C65"/>
    <w:rsid w:val="00C10CC6"/>
    <w:rsid w:val="00C10CD7"/>
    <w:rsid w:val="00C10D06"/>
    <w:rsid w:val="00C10D52"/>
    <w:rsid w:val="00C10D55"/>
    <w:rsid w:val="00C10D67"/>
    <w:rsid w:val="00C10D76"/>
    <w:rsid w:val="00C10DB5"/>
    <w:rsid w:val="00C10DEC"/>
    <w:rsid w:val="00C10DF5"/>
    <w:rsid w:val="00C10E30"/>
    <w:rsid w:val="00C10E40"/>
    <w:rsid w:val="00C10ED4"/>
    <w:rsid w:val="00C10EF2"/>
    <w:rsid w:val="00C10F25"/>
    <w:rsid w:val="00C10F2F"/>
    <w:rsid w:val="00C10F39"/>
    <w:rsid w:val="00C10F68"/>
    <w:rsid w:val="00C10F75"/>
    <w:rsid w:val="00C10F7F"/>
    <w:rsid w:val="00C10F91"/>
    <w:rsid w:val="00C10FC9"/>
    <w:rsid w:val="00C10FE2"/>
    <w:rsid w:val="00C10FF1"/>
    <w:rsid w:val="00C10FF6"/>
    <w:rsid w:val="00C10FF7"/>
    <w:rsid w:val="00C11006"/>
    <w:rsid w:val="00C11011"/>
    <w:rsid w:val="00C1103B"/>
    <w:rsid w:val="00C1105D"/>
    <w:rsid w:val="00C1107E"/>
    <w:rsid w:val="00C110A3"/>
    <w:rsid w:val="00C110C7"/>
    <w:rsid w:val="00C110F7"/>
    <w:rsid w:val="00C1112C"/>
    <w:rsid w:val="00C11191"/>
    <w:rsid w:val="00C111B7"/>
    <w:rsid w:val="00C111DA"/>
    <w:rsid w:val="00C111E9"/>
    <w:rsid w:val="00C1122C"/>
    <w:rsid w:val="00C1124D"/>
    <w:rsid w:val="00C11268"/>
    <w:rsid w:val="00C1127D"/>
    <w:rsid w:val="00C112C3"/>
    <w:rsid w:val="00C112CA"/>
    <w:rsid w:val="00C1132C"/>
    <w:rsid w:val="00C11358"/>
    <w:rsid w:val="00C1136A"/>
    <w:rsid w:val="00C11383"/>
    <w:rsid w:val="00C113C6"/>
    <w:rsid w:val="00C11403"/>
    <w:rsid w:val="00C11459"/>
    <w:rsid w:val="00C11485"/>
    <w:rsid w:val="00C11495"/>
    <w:rsid w:val="00C114D0"/>
    <w:rsid w:val="00C114D7"/>
    <w:rsid w:val="00C114F2"/>
    <w:rsid w:val="00C114F6"/>
    <w:rsid w:val="00C11577"/>
    <w:rsid w:val="00C115A3"/>
    <w:rsid w:val="00C115A9"/>
    <w:rsid w:val="00C115B1"/>
    <w:rsid w:val="00C115FB"/>
    <w:rsid w:val="00C115FC"/>
    <w:rsid w:val="00C11610"/>
    <w:rsid w:val="00C11630"/>
    <w:rsid w:val="00C1165F"/>
    <w:rsid w:val="00C11660"/>
    <w:rsid w:val="00C11661"/>
    <w:rsid w:val="00C11735"/>
    <w:rsid w:val="00C11789"/>
    <w:rsid w:val="00C1179B"/>
    <w:rsid w:val="00C117A7"/>
    <w:rsid w:val="00C11849"/>
    <w:rsid w:val="00C1187F"/>
    <w:rsid w:val="00C118B1"/>
    <w:rsid w:val="00C118C0"/>
    <w:rsid w:val="00C11986"/>
    <w:rsid w:val="00C119BF"/>
    <w:rsid w:val="00C11A03"/>
    <w:rsid w:val="00C11A13"/>
    <w:rsid w:val="00C11A30"/>
    <w:rsid w:val="00C11A6B"/>
    <w:rsid w:val="00C11A83"/>
    <w:rsid w:val="00C11ABB"/>
    <w:rsid w:val="00C11B22"/>
    <w:rsid w:val="00C11B3B"/>
    <w:rsid w:val="00C11B68"/>
    <w:rsid w:val="00C11BED"/>
    <w:rsid w:val="00C11BF0"/>
    <w:rsid w:val="00C11C59"/>
    <w:rsid w:val="00C11C8C"/>
    <w:rsid w:val="00C11CE1"/>
    <w:rsid w:val="00C11D34"/>
    <w:rsid w:val="00C11D69"/>
    <w:rsid w:val="00C11DBC"/>
    <w:rsid w:val="00C11DCA"/>
    <w:rsid w:val="00C11DE4"/>
    <w:rsid w:val="00C11E0E"/>
    <w:rsid w:val="00C11E20"/>
    <w:rsid w:val="00C11E32"/>
    <w:rsid w:val="00C11E3F"/>
    <w:rsid w:val="00C11E49"/>
    <w:rsid w:val="00C11F0A"/>
    <w:rsid w:val="00C11F0F"/>
    <w:rsid w:val="00C1205D"/>
    <w:rsid w:val="00C1206D"/>
    <w:rsid w:val="00C1209E"/>
    <w:rsid w:val="00C120AF"/>
    <w:rsid w:val="00C120F5"/>
    <w:rsid w:val="00C12141"/>
    <w:rsid w:val="00C12169"/>
    <w:rsid w:val="00C12182"/>
    <w:rsid w:val="00C121A5"/>
    <w:rsid w:val="00C1222F"/>
    <w:rsid w:val="00C12238"/>
    <w:rsid w:val="00C122E5"/>
    <w:rsid w:val="00C12370"/>
    <w:rsid w:val="00C123A9"/>
    <w:rsid w:val="00C123C8"/>
    <w:rsid w:val="00C12419"/>
    <w:rsid w:val="00C12435"/>
    <w:rsid w:val="00C12449"/>
    <w:rsid w:val="00C1246B"/>
    <w:rsid w:val="00C12480"/>
    <w:rsid w:val="00C12484"/>
    <w:rsid w:val="00C12507"/>
    <w:rsid w:val="00C1251D"/>
    <w:rsid w:val="00C12536"/>
    <w:rsid w:val="00C1253C"/>
    <w:rsid w:val="00C1253E"/>
    <w:rsid w:val="00C12541"/>
    <w:rsid w:val="00C1254F"/>
    <w:rsid w:val="00C12556"/>
    <w:rsid w:val="00C1255A"/>
    <w:rsid w:val="00C12582"/>
    <w:rsid w:val="00C12597"/>
    <w:rsid w:val="00C125D5"/>
    <w:rsid w:val="00C125ED"/>
    <w:rsid w:val="00C12606"/>
    <w:rsid w:val="00C1262C"/>
    <w:rsid w:val="00C12634"/>
    <w:rsid w:val="00C12673"/>
    <w:rsid w:val="00C126A1"/>
    <w:rsid w:val="00C126A3"/>
    <w:rsid w:val="00C126B1"/>
    <w:rsid w:val="00C12735"/>
    <w:rsid w:val="00C12784"/>
    <w:rsid w:val="00C12840"/>
    <w:rsid w:val="00C12842"/>
    <w:rsid w:val="00C1284F"/>
    <w:rsid w:val="00C12895"/>
    <w:rsid w:val="00C128C5"/>
    <w:rsid w:val="00C128D3"/>
    <w:rsid w:val="00C128E1"/>
    <w:rsid w:val="00C128F7"/>
    <w:rsid w:val="00C12916"/>
    <w:rsid w:val="00C12931"/>
    <w:rsid w:val="00C12936"/>
    <w:rsid w:val="00C1295C"/>
    <w:rsid w:val="00C1295F"/>
    <w:rsid w:val="00C12984"/>
    <w:rsid w:val="00C1299F"/>
    <w:rsid w:val="00C129D2"/>
    <w:rsid w:val="00C129F3"/>
    <w:rsid w:val="00C12A0B"/>
    <w:rsid w:val="00C12A45"/>
    <w:rsid w:val="00C12A46"/>
    <w:rsid w:val="00C12A92"/>
    <w:rsid w:val="00C12AA2"/>
    <w:rsid w:val="00C12AAA"/>
    <w:rsid w:val="00C12AB7"/>
    <w:rsid w:val="00C12B04"/>
    <w:rsid w:val="00C12B06"/>
    <w:rsid w:val="00C12B6E"/>
    <w:rsid w:val="00C12BB4"/>
    <w:rsid w:val="00C12BD0"/>
    <w:rsid w:val="00C12C1E"/>
    <w:rsid w:val="00C12C8A"/>
    <w:rsid w:val="00C12C9D"/>
    <w:rsid w:val="00C12CE3"/>
    <w:rsid w:val="00C12D90"/>
    <w:rsid w:val="00C12DB7"/>
    <w:rsid w:val="00C12DB9"/>
    <w:rsid w:val="00C12DCC"/>
    <w:rsid w:val="00C12DD5"/>
    <w:rsid w:val="00C12DDE"/>
    <w:rsid w:val="00C12DFE"/>
    <w:rsid w:val="00C12E00"/>
    <w:rsid w:val="00C12E1B"/>
    <w:rsid w:val="00C12E24"/>
    <w:rsid w:val="00C12E26"/>
    <w:rsid w:val="00C12E2C"/>
    <w:rsid w:val="00C12E8F"/>
    <w:rsid w:val="00C12EA7"/>
    <w:rsid w:val="00C12EB0"/>
    <w:rsid w:val="00C12EBF"/>
    <w:rsid w:val="00C12ED7"/>
    <w:rsid w:val="00C12F2E"/>
    <w:rsid w:val="00C12F52"/>
    <w:rsid w:val="00C12F7D"/>
    <w:rsid w:val="00C12FD7"/>
    <w:rsid w:val="00C13007"/>
    <w:rsid w:val="00C1304D"/>
    <w:rsid w:val="00C1309D"/>
    <w:rsid w:val="00C13118"/>
    <w:rsid w:val="00C1314C"/>
    <w:rsid w:val="00C1318B"/>
    <w:rsid w:val="00C131BA"/>
    <w:rsid w:val="00C131C8"/>
    <w:rsid w:val="00C1320C"/>
    <w:rsid w:val="00C13218"/>
    <w:rsid w:val="00C13225"/>
    <w:rsid w:val="00C1322E"/>
    <w:rsid w:val="00C13243"/>
    <w:rsid w:val="00C13275"/>
    <w:rsid w:val="00C1328A"/>
    <w:rsid w:val="00C132A2"/>
    <w:rsid w:val="00C132B6"/>
    <w:rsid w:val="00C132F1"/>
    <w:rsid w:val="00C132F5"/>
    <w:rsid w:val="00C13302"/>
    <w:rsid w:val="00C13327"/>
    <w:rsid w:val="00C1337D"/>
    <w:rsid w:val="00C13398"/>
    <w:rsid w:val="00C133F3"/>
    <w:rsid w:val="00C13439"/>
    <w:rsid w:val="00C13459"/>
    <w:rsid w:val="00C13582"/>
    <w:rsid w:val="00C135A7"/>
    <w:rsid w:val="00C135FD"/>
    <w:rsid w:val="00C1360F"/>
    <w:rsid w:val="00C13610"/>
    <w:rsid w:val="00C13617"/>
    <w:rsid w:val="00C13631"/>
    <w:rsid w:val="00C1363D"/>
    <w:rsid w:val="00C13684"/>
    <w:rsid w:val="00C136A0"/>
    <w:rsid w:val="00C136C2"/>
    <w:rsid w:val="00C136E7"/>
    <w:rsid w:val="00C1370A"/>
    <w:rsid w:val="00C13713"/>
    <w:rsid w:val="00C1371C"/>
    <w:rsid w:val="00C13763"/>
    <w:rsid w:val="00C1378E"/>
    <w:rsid w:val="00C137E0"/>
    <w:rsid w:val="00C137F6"/>
    <w:rsid w:val="00C138CF"/>
    <w:rsid w:val="00C138D2"/>
    <w:rsid w:val="00C138F0"/>
    <w:rsid w:val="00C13907"/>
    <w:rsid w:val="00C13908"/>
    <w:rsid w:val="00C13955"/>
    <w:rsid w:val="00C13958"/>
    <w:rsid w:val="00C13960"/>
    <w:rsid w:val="00C13992"/>
    <w:rsid w:val="00C139A1"/>
    <w:rsid w:val="00C139CC"/>
    <w:rsid w:val="00C13A2A"/>
    <w:rsid w:val="00C13A2B"/>
    <w:rsid w:val="00C13A35"/>
    <w:rsid w:val="00C13A85"/>
    <w:rsid w:val="00C13A98"/>
    <w:rsid w:val="00C13AF9"/>
    <w:rsid w:val="00C13AFA"/>
    <w:rsid w:val="00C13B27"/>
    <w:rsid w:val="00C13B5E"/>
    <w:rsid w:val="00C13B60"/>
    <w:rsid w:val="00C13BB0"/>
    <w:rsid w:val="00C13BB6"/>
    <w:rsid w:val="00C13BB9"/>
    <w:rsid w:val="00C13BDF"/>
    <w:rsid w:val="00C13BE3"/>
    <w:rsid w:val="00C13BF6"/>
    <w:rsid w:val="00C13BFF"/>
    <w:rsid w:val="00C13C34"/>
    <w:rsid w:val="00C13C35"/>
    <w:rsid w:val="00C13C43"/>
    <w:rsid w:val="00C13C73"/>
    <w:rsid w:val="00C13C96"/>
    <w:rsid w:val="00C13CA2"/>
    <w:rsid w:val="00C13CE8"/>
    <w:rsid w:val="00C13D31"/>
    <w:rsid w:val="00C13D34"/>
    <w:rsid w:val="00C13D68"/>
    <w:rsid w:val="00C13D7F"/>
    <w:rsid w:val="00C13D81"/>
    <w:rsid w:val="00C13E0D"/>
    <w:rsid w:val="00C13E0E"/>
    <w:rsid w:val="00C13E16"/>
    <w:rsid w:val="00C13E7C"/>
    <w:rsid w:val="00C13E82"/>
    <w:rsid w:val="00C13EA2"/>
    <w:rsid w:val="00C13EDC"/>
    <w:rsid w:val="00C13EE0"/>
    <w:rsid w:val="00C13F61"/>
    <w:rsid w:val="00C13F76"/>
    <w:rsid w:val="00C13F83"/>
    <w:rsid w:val="00C13FC0"/>
    <w:rsid w:val="00C13FDF"/>
    <w:rsid w:val="00C13FE2"/>
    <w:rsid w:val="00C13FFB"/>
    <w:rsid w:val="00C1400B"/>
    <w:rsid w:val="00C1401D"/>
    <w:rsid w:val="00C1408B"/>
    <w:rsid w:val="00C1415F"/>
    <w:rsid w:val="00C14184"/>
    <w:rsid w:val="00C141C2"/>
    <w:rsid w:val="00C141C7"/>
    <w:rsid w:val="00C141D4"/>
    <w:rsid w:val="00C141F8"/>
    <w:rsid w:val="00C14200"/>
    <w:rsid w:val="00C14250"/>
    <w:rsid w:val="00C14263"/>
    <w:rsid w:val="00C1428D"/>
    <w:rsid w:val="00C142AC"/>
    <w:rsid w:val="00C142B0"/>
    <w:rsid w:val="00C14314"/>
    <w:rsid w:val="00C1432F"/>
    <w:rsid w:val="00C14345"/>
    <w:rsid w:val="00C14453"/>
    <w:rsid w:val="00C144B6"/>
    <w:rsid w:val="00C144C2"/>
    <w:rsid w:val="00C144CD"/>
    <w:rsid w:val="00C144EC"/>
    <w:rsid w:val="00C1454D"/>
    <w:rsid w:val="00C1456E"/>
    <w:rsid w:val="00C1457E"/>
    <w:rsid w:val="00C145E2"/>
    <w:rsid w:val="00C146AA"/>
    <w:rsid w:val="00C146CD"/>
    <w:rsid w:val="00C146D1"/>
    <w:rsid w:val="00C146EE"/>
    <w:rsid w:val="00C146F0"/>
    <w:rsid w:val="00C146FE"/>
    <w:rsid w:val="00C14744"/>
    <w:rsid w:val="00C1475C"/>
    <w:rsid w:val="00C14767"/>
    <w:rsid w:val="00C14775"/>
    <w:rsid w:val="00C14793"/>
    <w:rsid w:val="00C147A1"/>
    <w:rsid w:val="00C147C1"/>
    <w:rsid w:val="00C1480C"/>
    <w:rsid w:val="00C14823"/>
    <w:rsid w:val="00C1483C"/>
    <w:rsid w:val="00C14840"/>
    <w:rsid w:val="00C14842"/>
    <w:rsid w:val="00C14870"/>
    <w:rsid w:val="00C14953"/>
    <w:rsid w:val="00C14975"/>
    <w:rsid w:val="00C1497F"/>
    <w:rsid w:val="00C1499B"/>
    <w:rsid w:val="00C149C9"/>
    <w:rsid w:val="00C149FE"/>
    <w:rsid w:val="00C149FF"/>
    <w:rsid w:val="00C14A10"/>
    <w:rsid w:val="00C14AA2"/>
    <w:rsid w:val="00C14AD9"/>
    <w:rsid w:val="00C14B27"/>
    <w:rsid w:val="00C14B29"/>
    <w:rsid w:val="00C14B8E"/>
    <w:rsid w:val="00C14BB7"/>
    <w:rsid w:val="00C14BF2"/>
    <w:rsid w:val="00C14C0E"/>
    <w:rsid w:val="00C14C22"/>
    <w:rsid w:val="00C14C45"/>
    <w:rsid w:val="00C14C73"/>
    <w:rsid w:val="00C14C80"/>
    <w:rsid w:val="00C14C90"/>
    <w:rsid w:val="00C14CB9"/>
    <w:rsid w:val="00C14CC6"/>
    <w:rsid w:val="00C14CD4"/>
    <w:rsid w:val="00C14CF3"/>
    <w:rsid w:val="00C14D20"/>
    <w:rsid w:val="00C14D52"/>
    <w:rsid w:val="00C14D7B"/>
    <w:rsid w:val="00C14D85"/>
    <w:rsid w:val="00C14D87"/>
    <w:rsid w:val="00C14DE3"/>
    <w:rsid w:val="00C14DF1"/>
    <w:rsid w:val="00C14E5C"/>
    <w:rsid w:val="00C14EAC"/>
    <w:rsid w:val="00C14ECE"/>
    <w:rsid w:val="00C14F04"/>
    <w:rsid w:val="00C14F22"/>
    <w:rsid w:val="00C14F24"/>
    <w:rsid w:val="00C14F55"/>
    <w:rsid w:val="00C14F67"/>
    <w:rsid w:val="00C14F8B"/>
    <w:rsid w:val="00C14FBB"/>
    <w:rsid w:val="00C14FD5"/>
    <w:rsid w:val="00C1507F"/>
    <w:rsid w:val="00C15080"/>
    <w:rsid w:val="00C150A7"/>
    <w:rsid w:val="00C150A8"/>
    <w:rsid w:val="00C150E6"/>
    <w:rsid w:val="00C1513E"/>
    <w:rsid w:val="00C15146"/>
    <w:rsid w:val="00C151C4"/>
    <w:rsid w:val="00C151EB"/>
    <w:rsid w:val="00C15225"/>
    <w:rsid w:val="00C15234"/>
    <w:rsid w:val="00C15295"/>
    <w:rsid w:val="00C1534D"/>
    <w:rsid w:val="00C1538B"/>
    <w:rsid w:val="00C15394"/>
    <w:rsid w:val="00C153B3"/>
    <w:rsid w:val="00C153B4"/>
    <w:rsid w:val="00C153DB"/>
    <w:rsid w:val="00C153E6"/>
    <w:rsid w:val="00C1543A"/>
    <w:rsid w:val="00C15460"/>
    <w:rsid w:val="00C15474"/>
    <w:rsid w:val="00C1548A"/>
    <w:rsid w:val="00C154A4"/>
    <w:rsid w:val="00C154B4"/>
    <w:rsid w:val="00C154F7"/>
    <w:rsid w:val="00C1553E"/>
    <w:rsid w:val="00C15566"/>
    <w:rsid w:val="00C155C9"/>
    <w:rsid w:val="00C1561B"/>
    <w:rsid w:val="00C15631"/>
    <w:rsid w:val="00C15683"/>
    <w:rsid w:val="00C1569A"/>
    <w:rsid w:val="00C156E0"/>
    <w:rsid w:val="00C15722"/>
    <w:rsid w:val="00C1572C"/>
    <w:rsid w:val="00C1579B"/>
    <w:rsid w:val="00C157A4"/>
    <w:rsid w:val="00C157DC"/>
    <w:rsid w:val="00C15801"/>
    <w:rsid w:val="00C1580B"/>
    <w:rsid w:val="00C1582C"/>
    <w:rsid w:val="00C15852"/>
    <w:rsid w:val="00C15871"/>
    <w:rsid w:val="00C1589A"/>
    <w:rsid w:val="00C158A3"/>
    <w:rsid w:val="00C158D6"/>
    <w:rsid w:val="00C158E1"/>
    <w:rsid w:val="00C1593C"/>
    <w:rsid w:val="00C1593F"/>
    <w:rsid w:val="00C15985"/>
    <w:rsid w:val="00C15993"/>
    <w:rsid w:val="00C159B9"/>
    <w:rsid w:val="00C159FF"/>
    <w:rsid w:val="00C15A30"/>
    <w:rsid w:val="00C15A34"/>
    <w:rsid w:val="00C15A5F"/>
    <w:rsid w:val="00C15A7F"/>
    <w:rsid w:val="00C15A98"/>
    <w:rsid w:val="00C15ACC"/>
    <w:rsid w:val="00C15AE7"/>
    <w:rsid w:val="00C15B1A"/>
    <w:rsid w:val="00C15B69"/>
    <w:rsid w:val="00C15B90"/>
    <w:rsid w:val="00C15BCB"/>
    <w:rsid w:val="00C15BE0"/>
    <w:rsid w:val="00C15BFD"/>
    <w:rsid w:val="00C15BFF"/>
    <w:rsid w:val="00C15C14"/>
    <w:rsid w:val="00C15C22"/>
    <w:rsid w:val="00C15C28"/>
    <w:rsid w:val="00C15C2E"/>
    <w:rsid w:val="00C15C3E"/>
    <w:rsid w:val="00C15C55"/>
    <w:rsid w:val="00C15C66"/>
    <w:rsid w:val="00C15C6A"/>
    <w:rsid w:val="00C15C76"/>
    <w:rsid w:val="00C15C85"/>
    <w:rsid w:val="00C15C9C"/>
    <w:rsid w:val="00C15CB0"/>
    <w:rsid w:val="00C15D0D"/>
    <w:rsid w:val="00C15D16"/>
    <w:rsid w:val="00C15D45"/>
    <w:rsid w:val="00C15D54"/>
    <w:rsid w:val="00C15DB6"/>
    <w:rsid w:val="00C15DE5"/>
    <w:rsid w:val="00C15DFD"/>
    <w:rsid w:val="00C15E00"/>
    <w:rsid w:val="00C15E03"/>
    <w:rsid w:val="00C15E3F"/>
    <w:rsid w:val="00C15E64"/>
    <w:rsid w:val="00C15EB6"/>
    <w:rsid w:val="00C15EC2"/>
    <w:rsid w:val="00C15ED8"/>
    <w:rsid w:val="00C15F14"/>
    <w:rsid w:val="00C15F45"/>
    <w:rsid w:val="00C15F52"/>
    <w:rsid w:val="00C15F5A"/>
    <w:rsid w:val="00C15F79"/>
    <w:rsid w:val="00C15FDF"/>
    <w:rsid w:val="00C15FE9"/>
    <w:rsid w:val="00C15FF0"/>
    <w:rsid w:val="00C15FF2"/>
    <w:rsid w:val="00C15FFB"/>
    <w:rsid w:val="00C15FFC"/>
    <w:rsid w:val="00C1604A"/>
    <w:rsid w:val="00C1604F"/>
    <w:rsid w:val="00C16088"/>
    <w:rsid w:val="00C160A1"/>
    <w:rsid w:val="00C160C5"/>
    <w:rsid w:val="00C160E5"/>
    <w:rsid w:val="00C160F6"/>
    <w:rsid w:val="00C16108"/>
    <w:rsid w:val="00C16121"/>
    <w:rsid w:val="00C16129"/>
    <w:rsid w:val="00C16131"/>
    <w:rsid w:val="00C16144"/>
    <w:rsid w:val="00C161A0"/>
    <w:rsid w:val="00C161A5"/>
    <w:rsid w:val="00C161D6"/>
    <w:rsid w:val="00C161FA"/>
    <w:rsid w:val="00C16203"/>
    <w:rsid w:val="00C16253"/>
    <w:rsid w:val="00C16294"/>
    <w:rsid w:val="00C16298"/>
    <w:rsid w:val="00C162AF"/>
    <w:rsid w:val="00C162BF"/>
    <w:rsid w:val="00C162D5"/>
    <w:rsid w:val="00C162DC"/>
    <w:rsid w:val="00C162FD"/>
    <w:rsid w:val="00C1630D"/>
    <w:rsid w:val="00C16331"/>
    <w:rsid w:val="00C16346"/>
    <w:rsid w:val="00C1637C"/>
    <w:rsid w:val="00C16399"/>
    <w:rsid w:val="00C163AF"/>
    <w:rsid w:val="00C163ED"/>
    <w:rsid w:val="00C16433"/>
    <w:rsid w:val="00C16443"/>
    <w:rsid w:val="00C16454"/>
    <w:rsid w:val="00C1645F"/>
    <w:rsid w:val="00C1649A"/>
    <w:rsid w:val="00C164E6"/>
    <w:rsid w:val="00C164F6"/>
    <w:rsid w:val="00C16507"/>
    <w:rsid w:val="00C16513"/>
    <w:rsid w:val="00C16517"/>
    <w:rsid w:val="00C1654C"/>
    <w:rsid w:val="00C16555"/>
    <w:rsid w:val="00C1655B"/>
    <w:rsid w:val="00C1655E"/>
    <w:rsid w:val="00C1656F"/>
    <w:rsid w:val="00C1658C"/>
    <w:rsid w:val="00C165AB"/>
    <w:rsid w:val="00C165BC"/>
    <w:rsid w:val="00C165F3"/>
    <w:rsid w:val="00C16692"/>
    <w:rsid w:val="00C166C4"/>
    <w:rsid w:val="00C166D3"/>
    <w:rsid w:val="00C166F5"/>
    <w:rsid w:val="00C1673B"/>
    <w:rsid w:val="00C1678B"/>
    <w:rsid w:val="00C1685A"/>
    <w:rsid w:val="00C16887"/>
    <w:rsid w:val="00C168BC"/>
    <w:rsid w:val="00C16907"/>
    <w:rsid w:val="00C16938"/>
    <w:rsid w:val="00C16964"/>
    <w:rsid w:val="00C16967"/>
    <w:rsid w:val="00C16975"/>
    <w:rsid w:val="00C169A0"/>
    <w:rsid w:val="00C16A0B"/>
    <w:rsid w:val="00C16A0E"/>
    <w:rsid w:val="00C16A1C"/>
    <w:rsid w:val="00C16A48"/>
    <w:rsid w:val="00C16AA2"/>
    <w:rsid w:val="00C16AAA"/>
    <w:rsid w:val="00C16ABB"/>
    <w:rsid w:val="00C16ABF"/>
    <w:rsid w:val="00C16ADF"/>
    <w:rsid w:val="00C16AE2"/>
    <w:rsid w:val="00C16B3D"/>
    <w:rsid w:val="00C16B46"/>
    <w:rsid w:val="00C16B66"/>
    <w:rsid w:val="00C16B7C"/>
    <w:rsid w:val="00C16C3B"/>
    <w:rsid w:val="00C16CB9"/>
    <w:rsid w:val="00C16CDD"/>
    <w:rsid w:val="00C16D1B"/>
    <w:rsid w:val="00C16D68"/>
    <w:rsid w:val="00C16D9B"/>
    <w:rsid w:val="00C16DE3"/>
    <w:rsid w:val="00C16E09"/>
    <w:rsid w:val="00C16E13"/>
    <w:rsid w:val="00C16E2D"/>
    <w:rsid w:val="00C16E3E"/>
    <w:rsid w:val="00C16E96"/>
    <w:rsid w:val="00C16EB3"/>
    <w:rsid w:val="00C16ECB"/>
    <w:rsid w:val="00C16ECF"/>
    <w:rsid w:val="00C16ED6"/>
    <w:rsid w:val="00C16F09"/>
    <w:rsid w:val="00C16F0F"/>
    <w:rsid w:val="00C16F7B"/>
    <w:rsid w:val="00C16FC2"/>
    <w:rsid w:val="00C16FF8"/>
    <w:rsid w:val="00C17005"/>
    <w:rsid w:val="00C1706E"/>
    <w:rsid w:val="00C170D7"/>
    <w:rsid w:val="00C170E1"/>
    <w:rsid w:val="00C170E7"/>
    <w:rsid w:val="00C170FF"/>
    <w:rsid w:val="00C171A9"/>
    <w:rsid w:val="00C1722E"/>
    <w:rsid w:val="00C1723D"/>
    <w:rsid w:val="00C17241"/>
    <w:rsid w:val="00C17281"/>
    <w:rsid w:val="00C1729B"/>
    <w:rsid w:val="00C172D7"/>
    <w:rsid w:val="00C172DC"/>
    <w:rsid w:val="00C17316"/>
    <w:rsid w:val="00C1733B"/>
    <w:rsid w:val="00C1735A"/>
    <w:rsid w:val="00C1738B"/>
    <w:rsid w:val="00C173FD"/>
    <w:rsid w:val="00C17405"/>
    <w:rsid w:val="00C17428"/>
    <w:rsid w:val="00C17434"/>
    <w:rsid w:val="00C1747C"/>
    <w:rsid w:val="00C174B3"/>
    <w:rsid w:val="00C174B8"/>
    <w:rsid w:val="00C174C5"/>
    <w:rsid w:val="00C174C6"/>
    <w:rsid w:val="00C174F5"/>
    <w:rsid w:val="00C17505"/>
    <w:rsid w:val="00C1750C"/>
    <w:rsid w:val="00C17521"/>
    <w:rsid w:val="00C1754E"/>
    <w:rsid w:val="00C17571"/>
    <w:rsid w:val="00C1759D"/>
    <w:rsid w:val="00C175A1"/>
    <w:rsid w:val="00C175A2"/>
    <w:rsid w:val="00C175B5"/>
    <w:rsid w:val="00C175D8"/>
    <w:rsid w:val="00C175E4"/>
    <w:rsid w:val="00C175F2"/>
    <w:rsid w:val="00C1763E"/>
    <w:rsid w:val="00C1766A"/>
    <w:rsid w:val="00C176BC"/>
    <w:rsid w:val="00C176EF"/>
    <w:rsid w:val="00C1771D"/>
    <w:rsid w:val="00C17812"/>
    <w:rsid w:val="00C17813"/>
    <w:rsid w:val="00C1782B"/>
    <w:rsid w:val="00C1783F"/>
    <w:rsid w:val="00C17860"/>
    <w:rsid w:val="00C1788E"/>
    <w:rsid w:val="00C178E7"/>
    <w:rsid w:val="00C17910"/>
    <w:rsid w:val="00C17928"/>
    <w:rsid w:val="00C1792A"/>
    <w:rsid w:val="00C17938"/>
    <w:rsid w:val="00C17973"/>
    <w:rsid w:val="00C17978"/>
    <w:rsid w:val="00C17982"/>
    <w:rsid w:val="00C179B3"/>
    <w:rsid w:val="00C179EE"/>
    <w:rsid w:val="00C17A3D"/>
    <w:rsid w:val="00C17A7C"/>
    <w:rsid w:val="00C17A8C"/>
    <w:rsid w:val="00C17AAF"/>
    <w:rsid w:val="00C17AC7"/>
    <w:rsid w:val="00C17AE6"/>
    <w:rsid w:val="00C17B10"/>
    <w:rsid w:val="00C17BB2"/>
    <w:rsid w:val="00C17BB7"/>
    <w:rsid w:val="00C17C12"/>
    <w:rsid w:val="00C17C7B"/>
    <w:rsid w:val="00C17C7D"/>
    <w:rsid w:val="00C17C95"/>
    <w:rsid w:val="00C17CA0"/>
    <w:rsid w:val="00C17CF8"/>
    <w:rsid w:val="00C17CFA"/>
    <w:rsid w:val="00C17D0E"/>
    <w:rsid w:val="00C17D16"/>
    <w:rsid w:val="00C17D2C"/>
    <w:rsid w:val="00C17D40"/>
    <w:rsid w:val="00C17D88"/>
    <w:rsid w:val="00C17DB0"/>
    <w:rsid w:val="00C17DDF"/>
    <w:rsid w:val="00C17E2A"/>
    <w:rsid w:val="00C17E33"/>
    <w:rsid w:val="00C17E49"/>
    <w:rsid w:val="00C17E4B"/>
    <w:rsid w:val="00C17E9C"/>
    <w:rsid w:val="00C17ED6"/>
    <w:rsid w:val="00C17FF7"/>
    <w:rsid w:val="00C20025"/>
    <w:rsid w:val="00C20113"/>
    <w:rsid w:val="00C20159"/>
    <w:rsid w:val="00C2019E"/>
    <w:rsid w:val="00C201BD"/>
    <w:rsid w:val="00C201C1"/>
    <w:rsid w:val="00C201DC"/>
    <w:rsid w:val="00C201E0"/>
    <w:rsid w:val="00C20213"/>
    <w:rsid w:val="00C20251"/>
    <w:rsid w:val="00C2026F"/>
    <w:rsid w:val="00C202E4"/>
    <w:rsid w:val="00C202FE"/>
    <w:rsid w:val="00C20309"/>
    <w:rsid w:val="00C2032A"/>
    <w:rsid w:val="00C20350"/>
    <w:rsid w:val="00C20371"/>
    <w:rsid w:val="00C203CB"/>
    <w:rsid w:val="00C20418"/>
    <w:rsid w:val="00C2043C"/>
    <w:rsid w:val="00C20443"/>
    <w:rsid w:val="00C2044C"/>
    <w:rsid w:val="00C20470"/>
    <w:rsid w:val="00C2047E"/>
    <w:rsid w:val="00C204A5"/>
    <w:rsid w:val="00C204D8"/>
    <w:rsid w:val="00C204E9"/>
    <w:rsid w:val="00C20515"/>
    <w:rsid w:val="00C20525"/>
    <w:rsid w:val="00C2056A"/>
    <w:rsid w:val="00C2058B"/>
    <w:rsid w:val="00C205BA"/>
    <w:rsid w:val="00C205CF"/>
    <w:rsid w:val="00C205E6"/>
    <w:rsid w:val="00C20628"/>
    <w:rsid w:val="00C2062E"/>
    <w:rsid w:val="00C2066F"/>
    <w:rsid w:val="00C206B0"/>
    <w:rsid w:val="00C206B3"/>
    <w:rsid w:val="00C206C0"/>
    <w:rsid w:val="00C206F0"/>
    <w:rsid w:val="00C206F3"/>
    <w:rsid w:val="00C206FA"/>
    <w:rsid w:val="00C20796"/>
    <w:rsid w:val="00C2079D"/>
    <w:rsid w:val="00C207C2"/>
    <w:rsid w:val="00C20822"/>
    <w:rsid w:val="00C20828"/>
    <w:rsid w:val="00C20890"/>
    <w:rsid w:val="00C208E7"/>
    <w:rsid w:val="00C208F1"/>
    <w:rsid w:val="00C208F7"/>
    <w:rsid w:val="00C20919"/>
    <w:rsid w:val="00C2092A"/>
    <w:rsid w:val="00C20987"/>
    <w:rsid w:val="00C2098D"/>
    <w:rsid w:val="00C20A2B"/>
    <w:rsid w:val="00C20A3C"/>
    <w:rsid w:val="00C20A4F"/>
    <w:rsid w:val="00C20A57"/>
    <w:rsid w:val="00C20A8D"/>
    <w:rsid w:val="00C20AC3"/>
    <w:rsid w:val="00C20AEB"/>
    <w:rsid w:val="00C20B53"/>
    <w:rsid w:val="00C20B62"/>
    <w:rsid w:val="00C20B7E"/>
    <w:rsid w:val="00C20B9D"/>
    <w:rsid w:val="00C20BB6"/>
    <w:rsid w:val="00C20C05"/>
    <w:rsid w:val="00C20C23"/>
    <w:rsid w:val="00C20C27"/>
    <w:rsid w:val="00C20C7C"/>
    <w:rsid w:val="00C20C8F"/>
    <w:rsid w:val="00C20CD6"/>
    <w:rsid w:val="00C20CD8"/>
    <w:rsid w:val="00C20D27"/>
    <w:rsid w:val="00C20D7B"/>
    <w:rsid w:val="00C20DBA"/>
    <w:rsid w:val="00C20DC4"/>
    <w:rsid w:val="00C20DD3"/>
    <w:rsid w:val="00C20DDD"/>
    <w:rsid w:val="00C20E0E"/>
    <w:rsid w:val="00C20E16"/>
    <w:rsid w:val="00C20EB2"/>
    <w:rsid w:val="00C20ED7"/>
    <w:rsid w:val="00C20F20"/>
    <w:rsid w:val="00C20F2A"/>
    <w:rsid w:val="00C20F2D"/>
    <w:rsid w:val="00C20F6F"/>
    <w:rsid w:val="00C20F8A"/>
    <w:rsid w:val="00C20F98"/>
    <w:rsid w:val="00C20FBE"/>
    <w:rsid w:val="00C20FC4"/>
    <w:rsid w:val="00C20FC5"/>
    <w:rsid w:val="00C21016"/>
    <w:rsid w:val="00C21036"/>
    <w:rsid w:val="00C21057"/>
    <w:rsid w:val="00C21074"/>
    <w:rsid w:val="00C2109A"/>
    <w:rsid w:val="00C210D1"/>
    <w:rsid w:val="00C210DE"/>
    <w:rsid w:val="00C210E1"/>
    <w:rsid w:val="00C210EA"/>
    <w:rsid w:val="00C210F6"/>
    <w:rsid w:val="00C21136"/>
    <w:rsid w:val="00C211CD"/>
    <w:rsid w:val="00C211E9"/>
    <w:rsid w:val="00C211EB"/>
    <w:rsid w:val="00C21243"/>
    <w:rsid w:val="00C21259"/>
    <w:rsid w:val="00C21272"/>
    <w:rsid w:val="00C21286"/>
    <w:rsid w:val="00C21290"/>
    <w:rsid w:val="00C212AB"/>
    <w:rsid w:val="00C212B7"/>
    <w:rsid w:val="00C212C6"/>
    <w:rsid w:val="00C212D7"/>
    <w:rsid w:val="00C2131F"/>
    <w:rsid w:val="00C2135A"/>
    <w:rsid w:val="00C21387"/>
    <w:rsid w:val="00C21406"/>
    <w:rsid w:val="00C21408"/>
    <w:rsid w:val="00C21453"/>
    <w:rsid w:val="00C2145E"/>
    <w:rsid w:val="00C21465"/>
    <w:rsid w:val="00C21478"/>
    <w:rsid w:val="00C21485"/>
    <w:rsid w:val="00C214A5"/>
    <w:rsid w:val="00C214BB"/>
    <w:rsid w:val="00C214D7"/>
    <w:rsid w:val="00C214E4"/>
    <w:rsid w:val="00C2155E"/>
    <w:rsid w:val="00C2157D"/>
    <w:rsid w:val="00C215E9"/>
    <w:rsid w:val="00C215F6"/>
    <w:rsid w:val="00C21603"/>
    <w:rsid w:val="00C21648"/>
    <w:rsid w:val="00C21684"/>
    <w:rsid w:val="00C21689"/>
    <w:rsid w:val="00C216D3"/>
    <w:rsid w:val="00C216E8"/>
    <w:rsid w:val="00C21762"/>
    <w:rsid w:val="00C217ED"/>
    <w:rsid w:val="00C21833"/>
    <w:rsid w:val="00C21850"/>
    <w:rsid w:val="00C2185B"/>
    <w:rsid w:val="00C21878"/>
    <w:rsid w:val="00C218B4"/>
    <w:rsid w:val="00C218C0"/>
    <w:rsid w:val="00C218CD"/>
    <w:rsid w:val="00C218EA"/>
    <w:rsid w:val="00C218FA"/>
    <w:rsid w:val="00C2190F"/>
    <w:rsid w:val="00C21944"/>
    <w:rsid w:val="00C2195C"/>
    <w:rsid w:val="00C21965"/>
    <w:rsid w:val="00C219BB"/>
    <w:rsid w:val="00C219D5"/>
    <w:rsid w:val="00C219E1"/>
    <w:rsid w:val="00C219F2"/>
    <w:rsid w:val="00C21A36"/>
    <w:rsid w:val="00C21A37"/>
    <w:rsid w:val="00C21A4B"/>
    <w:rsid w:val="00C21AAE"/>
    <w:rsid w:val="00C21AE5"/>
    <w:rsid w:val="00C21B0F"/>
    <w:rsid w:val="00C21B20"/>
    <w:rsid w:val="00C21B2B"/>
    <w:rsid w:val="00C21B69"/>
    <w:rsid w:val="00C21B96"/>
    <w:rsid w:val="00C21BA9"/>
    <w:rsid w:val="00C21BCE"/>
    <w:rsid w:val="00C21BE5"/>
    <w:rsid w:val="00C21BE8"/>
    <w:rsid w:val="00C21BEE"/>
    <w:rsid w:val="00C21C29"/>
    <w:rsid w:val="00C21C4A"/>
    <w:rsid w:val="00C21C6C"/>
    <w:rsid w:val="00C21C77"/>
    <w:rsid w:val="00C21CAC"/>
    <w:rsid w:val="00C21CDF"/>
    <w:rsid w:val="00C21CEA"/>
    <w:rsid w:val="00C21D18"/>
    <w:rsid w:val="00C21D1D"/>
    <w:rsid w:val="00C21D21"/>
    <w:rsid w:val="00C21D3B"/>
    <w:rsid w:val="00C21D5E"/>
    <w:rsid w:val="00C21D60"/>
    <w:rsid w:val="00C21D74"/>
    <w:rsid w:val="00C21D88"/>
    <w:rsid w:val="00C21DAB"/>
    <w:rsid w:val="00C21DC7"/>
    <w:rsid w:val="00C21E0D"/>
    <w:rsid w:val="00C21E23"/>
    <w:rsid w:val="00C21E4C"/>
    <w:rsid w:val="00C21E76"/>
    <w:rsid w:val="00C21E7A"/>
    <w:rsid w:val="00C21EA6"/>
    <w:rsid w:val="00C21ED5"/>
    <w:rsid w:val="00C21EDF"/>
    <w:rsid w:val="00C21F02"/>
    <w:rsid w:val="00C21F28"/>
    <w:rsid w:val="00C21F37"/>
    <w:rsid w:val="00C21F48"/>
    <w:rsid w:val="00C21F83"/>
    <w:rsid w:val="00C21FE1"/>
    <w:rsid w:val="00C21FF2"/>
    <w:rsid w:val="00C2200B"/>
    <w:rsid w:val="00C22031"/>
    <w:rsid w:val="00C22058"/>
    <w:rsid w:val="00C2205F"/>
    <w:rsid w:val="00C22060"/>
    <w:rsid w:val="00C22063"/>
    <w:rsid w:val="00C220A5"/>
    <w:rsid w:val="00C220A6"/>
    <w:rsid w:val="00C220BF"/>
    <w:rsid w:val="00C220D0"/>
    <w:rsid w:val="00C2215D"/>
    <w:rsid w:val="00C22192"/>
    <w:rsid w:val="00C221B4"/>
    <w:rsid w:val="00C221EB"/>
    <w:rsid w:val="00C221F5"/>
    <w:rsid w:val="00C22209"/>
    <w:rsid w:val="00C22216"/>
    <w:rsid w:val="00C22261"/>
    <w:rsid w:val="00C222B1"/>
    <w:rsid w:val="00C222B2"/>
    <w:rsid w:val="00C2234E"/>
    <w:rsid w:val="00C22374"/>
    <w:rsid w:val="00C22384"/>
    <w:rsid w:val="00C2239C"/>
    <w:rsid w:val="00C223A2"/>
    <w:rsid w:val="00C223EB"/>
    <w:rsid w:val="00C223F2"/>
    <w:rsid w:val="00C22438"/>
    <w:rsid w:val="00C22461"/>
    <w:rsid w:val="00C22488"/>
    <w:rsid w:val="00C2249F"/>
    <w:rsid w:val="00C224B0"/>
    <w:rsid w:val="00C224B4"/>
    <w:rsid w:val="00C224F5"/>
    <w:rsid w:val="00C2250A"/>
    <w:rsid w:val="00C22523"/>
    <w:rsid w:val="00C22533"/>
    <w:rsid w:val="00C2255B"/>
    <w:rsid w:val="00C22580"/>
    <w:rsid w:val="00C2259A"/>
    <w:rsid w:val="00C2259B"/>
    <w:rsid w:val="00C225AD"/>
    <w:rsid w:val="00C225CA"/>
    <w:rsid w:val="00C225E2"/>
    <w:rsid w:val="00C225ED"/>
    <w:rsid w:val="00C22682"/>
    <w:rsid w:val="00C226A8"/>
    <w:rsid w:val="00C226CD"/>
    <w:rsid w:val="00C226D6"/>
    <w:rsid w:val="00C226E4"/>
    <w:rsid w:val="00C2279E"/>
    <w:rsid w:val="00C227C9"/>
    <w:rsid w:val="00C227CC"/>
    <w:rsid w:val="00C227D7"/>
    <w:rsid w:val="00C22832"/>
    <w:rsid w:val="00C2283A"/>
    <w:rsid w:val="00C2283D"/>
    <w:rsid w:val="00C228A9"/>
    <w:rsid w:val="00C228B7"/>
    <w:rsid w:val="00C228B9"/>
    <w:rsid w:val="00C228CD"/>
    <w:rsid w:val="00C228D7"/>
    <w:rsid w:val="00C228D9"/>
    <w:rsid w:val="00C228F6"/>
    <w:rsid w:val="00C22901"/>
    <w:rsid w:val="00C2291E"/>
    <w:rsid w:val="00C2293E"/>
    <w:rsid w:val="00C22957"/>
    <w:rsid w:val="00C229AE"/>
    <w:rsid w:val="00C229D6"/>
    <w:rsid w:val="00C22A00"/>
    <w:rsid w:val="00C22A35"/>
    <w:rsid w:val="00C22A39"/>
    <w:rsid w:val="00C22A64"/>
    <w:rsid w:val="00C22A67"/>
    <w:rsid w:val="00C22A8D"/>
    <w:rsid w:val="00C22AB3"/>
    <w:rsid w:val="00C22B09"/>
    <w:rsid w:val="00C22B21"/>
    <w:rsid w:val="00C22B50"/>
    <w:rsid w:val="00C22B77"/>
    <w:rsid w:val="00C22BBF"/>
    <w:rsid w:val="00C22BF4"/>
    <w:rsid w:val="00C22C7B"/>
    <w:rsid w:val="00C22C8B"/>
    <w:rsid w:val="00C22CA5"/>
    <w:rsid w:val="00C22CD6"/>
    <w:rsid w:val="00C22CF0"/>
    <w:rsid w:val="00C22CFF"/>
    <w:rsid w:val="00C22D07"/>
    <w:rsid w:val="00C22D5D"/>
    <w:rsid w:val="00C22DAA"/>
    <w:rsid w:val="00C22DC7"/>
    <w:rsid w:val="00C22EE3"/>
    <w:rsid w:val="00C22F42"/>
    <w:rsid w:val="00C22F43"/>
    <w:rsid w:val="00C22F68"/>
    <w:rsid w:val="00C22F9C"/>
    <w:rsid w:val="00C22FB1"/>
    <w:rsid w:val="00C22FC1"/>
    <w:rsid w:val="00C22FC4"/>
    <w:rsid w:val="00C22FD0"/>
    <w:rsid w:val="00C22FF2"/>
    <w:rsid w:val="00C2302A"/>
    <w:rsid w:val="00C23075"/>
    <w:rsid w:val="00C2308A"/>
    <w:rsid w:val="00C230AE"/>
    <w:rsid w:val="00C230B0"/>
    <w:rsid w:val="00C230B1"/>
    <w:rsid w:val="00C230BF"/>
    <w:rsid w:val="00C230CE"/>
    <w:rsid w:val="00C23104"/>
    <w:rsid w:val="00C23133"/>
    <w:rsid w:val="00C23169"/>
    <w:rsid w:val="00C2317D"/>
    <w:rsid w:val="00C23196"/>
    <w:rsid w:val="00C231A3"/>
    <w:rsid w:val="00C231A5"/>
    <w:rsid w:val="00C231AB"/>
    <w:rsid w:val="00C2321F"/>
    <w:rsid w:val="00C2322E"/>
    <w:rsid w:val="00C2325B"/>
    <w:rsid w:val="00C2333C"/>
    <w:rsid w:val="00C2333D"/>
    <w:rsid w:val="00C23357"/>
    <w:rsid w:val="00C23370"/>
    <w:rsid w:val="00C23376"/>
    <w:rsid w:val="00C23379"/>
    <w:rsid w:val="00C233B9"/>
    <w:rsid w:val="00C233D5"/>
    <w:rsid w:val="00C23406"/>
    <w:rsid w:val="00C23440"/>
    <w:rsid w:val="00C23478"/>
    <w:rsid w:val="00C23487"/>
    <w:rsid w:val="00C234C1"/>
    <w:rsid w:val="00C2350C"/>
    <w:rsid w:val="00C2352D"/>
    <w:rsid w:val="00C2356F"/>
    <w:rsid w:val="00C2357E"/>
    <w:rsid w:val="00C23585"/>
    <w:rsid w:val="00C2358B"/>
    <w:rsid w:val="00C235FA"/>
    <w:rsid w:val="00C23639"/>
    <w:rsid w:val="00C2364F"/>
    <w:rsid w:val="00C23655"/>
    <w:rsid w:val="00C23664"/>
    <w:rsid w:val="00C23695"/>
    <w:rsid w:val="00C236DD"/>
    <w:rsid w:val="00C236EC"/>
    <w:rsid w:val="00C236F1"/>
    <w:rsid w:val="00C2370B"/>
    <w:rsid w:val="00C23729"/>
    <w:rsid w:val="00C23730"/>
    <w:rsid w:val="00C2373F"/>
    <w:rsid w:val="00C23754"/>
    <w:rsid w:val="00C23780"/>
    <w:rsid w:val="00C237FF"/>
    <w:rsid w:val="00C2383B"/>
    <w:rsid w:val="00C238A9"/>
    <w:rsid w:val="00C238C6"/>
    <w:rsid w:val="00C238DF"/>
    <w:rsid w:val="00C2390D"/>
    <w:rsid w:val="00C23916"/>
    <w:rsid w:val="00C239FD"/>
    <w:rsid w:val="00C23A0C"/>
    <w:rsid w:val="00C23A29"/>
    <w:rsid w:val="00C23AE1"/>
    <w:rsid w:val="00C23AF3"/>
    <w:rsid w:val="00C23B21"/>
    <w:rsid w:val="00C23B97"/>
    <w:rsid w:val="00C23BAC"/>
    <w:rsid w:val="00C23C58"/>
    <w:rsid w:val="00C23C5C"/>
    <w:rsid w:val="00C23C92"/>
    <w:rsid w:val="00C23CD0"/>
    <w:rsid w:val="00C23CF7"/>
    <w:rsid w:val="00C23DB7"/>
    <w:rsid w:val="00C23DBE"/>
    <w:rsid w:val="00C23DCC"/>
    <w:rsid w:val="00C23DD7"/>
    <w:rsid w:val="00C23DE8"/>
    <w:rsid w:val="00C23E05"/>
    <w:rsid w:val="00C23E26"/>
    <w:rsid w:val="00C23E6E"/>
    <w:rsid w:val="00C23E91"/>
    <w:rsid w:val="00C23ED8"/>
    <w:rsid w:val="00C23EF3"/>
    <w:rsid w:val="00C23EF6"/>
    <w:rsid w:val="00C23F34"/>
    <w:rsid w:val="00C23FE9"/>
    <w:rsid w:val="00C24010"/>
    <w:rsid w:val="00C24016"/>
    <w:rsid w:val="00C2403C"/>
    <w:rsid w:val="00C2407E"/>
    <w:rsid w:val="00C24094"/>
    <w:rsid w:val="00C24097"/>
    <w:rsid w:val="00C240C4"/>
    <w:rsid w:val="00C24122"/>
    <w:rsid w:val="00C24146"/>
    <w:rsid w:val="00C2414D"/>
    <w:rsid w:val="00C24159"/>
    <w:rsid w:val="00C2416E"/>
    <w:rsid w:val="00C24176"/>
    <w:rsid w:val="00C24198"/>
    <w:rsid w:val="00C241A8"/>
    <w:rsid w:val="00C241F6"/>
    <w:rsid w:val="00C242B1"/>
    <w:rsid w:val="00C242BF"/>
    <w:rsid w:val="00C24372"/>
    <w:rsid w:val="00C243B1"/>
    <w:rsid w:val="00C243D6"/>
    <w:rsid w:val="00C24400"/>
    <w:rsid w:val="00C2441E"/>
    <w:rsid w:val="00C24429"/>
    <w:rsid w:val="00C24486"/>
    <w:rsid w:val="00C24488"/>
    <w:rsid w:val="00C24531"/>
    <w:rsid w:val="00C2455F"/>
    <w:rsid w:val="00C245E1"/>
    <w:rsid w:val="00C245E6"/>
    <w:rsid w:val="00C245E9"/>
    <w:rsid w:val="00C245F8"/>
    <w:rsid w:val="00C245FE"/>
    <w:rsid w:val="00C24623"/>
    <w:rsid w:val="00C24633"/>
    <w:rsid w:val="00C24649"/>
    <w:rsid w:val="00C24688"/>
    <w:rsid w:val="00C24694"/>
    <w:rsid w:val="00C24715"/>
    <w:rsid w:val="00C24732"/>
    <w:rsid w:val="00C24756"/>
    <w:rsid w:val="00C24771"/>
    <w:rsid w:val="00C2478E"/>
    <w:rsid w:val="00C247D9"/>
    <w:rsid w:val="00C2484E"/>
    <w:rsid w:val="00C24860"/>
    <w:rsid w:val="00C2487F"/>
    <w:rsid w:val="00C248BD"/>
    <w:rsid w:val="00C248CD"/>
    <w:rsid w:val="00C248FC"/>
    <w:rsid w:val="00C2495E"/>
    <w:rsid w:val="00C24978"/>
    <w:rsid w:val="00C249A8"/>
    <w:rsid w:val="00C249C2"/>
    <w:rsid w:val="00C249CA"/>
    <w:rsid w:val="00C24A41"/>
    <w:rsid w:val="00C24A55"/>
    <w:rsid w:val="00C24A92"/>
    <w:rsid w:val="00C24AA5"/>
    <w:rsid w:val="00C24ABE"/>
    <w:rsid w:val="00C24ACD"/>
    <w:rsid w:val="00C24ACF"/>
    <w:rsid w:val="00C24AD8"/>
    <w:rsid w:val="00C24AE7"/>
    <w:rsid w:val="00C24AEF"/>
    <w:rsid w:val="00C24B3C"/>
    <w:rsid w:val="00C24B40"/>
    <w:rsid w:val="00C24B54"/>
    <w:rsid w:val="00C24B5D"/>
    <w:rsid w:val="00C24B6F"/>
    <w:rsid w:val="00C24B88"/>
    <w:rsid w:val="00C24BF4"/>
    <w:rsid w:val="00C24C52"/>
    <w:rsid w:val="00C24C6D"/>
    <w:rsid w:val="00C24C78"/>
    <w:rsid w:val="00C24C99"/>
    <w:rsid w:val="00C24CC2"/>
    <w:rsid w:val="00C24CD7"/>
    <w:rsid w:val="00C24CFC"/>
    <w:rsid w:val="00C24D0A"/>
    <w:rsid w:val="00C24D22"/>
    <w:rsid w:val="00C24D31"/>
    <w:rsid w:val="00C24D3E"/>
    <w:rsid w:val="00C24D41"/>
    <w:rsid w:val="00C24DBA"/>
    <w:rsid w:val="00C24DD7"/>
    <w:rsid w:val="00C24DE2"/>
    <w:rsid w:val="00C24E0E"/>
    <w:rsid w:val="00C24E3A"/>
    <w:rsid w:val="00C24E6A"/>
    <w:rsid w:val="00C24E74"/>
    <w:rsid w:val="00C24E86"/>
    <w:rsid w:val="00C24ED1"/>
    <w:rsid w:val="00C24EE3"/>
    <w:rsid w:val="00C24EEF"/>
    <w:rsid w:val="00C24EFB"/>
    <w:rsid w:val="00C24F08"/>
    <w:rsid w:val="00C24F27"/>
    <w:rsid w:val="00C24F34"/>
    <w:rsid w:val="00C24F9B"/>
    <w:rsid w:val="00C24FC4"/>
    <w:rsid w:val="00C24FFD"/>
    <w:rsid w:val="00C25013"/>
    <w:rsid w:val="00C25035"/>
    <w:rsid w:val="00C25045"/>
    <w:rsid w:val="00C25057"/>
    <w:rsid w:val="00C250BF"/>
    <w:rsid w:val="00C250DA"/>
    <w:rsid w:val="00C2510F"/>
    <w:rsid w:val="00C25111"/>
    <w:rsid w:val="00C25177"/>
    <w:rsid w:val="00C25197"/>
    <w:rsid w:val="00C251C7"/>
    <w:rsid w:val="00C2520A"/>
    <w:rsid w:val="00C2521B"/>
    <w:rsid w:val="00C252C3"/>
    <w:rsid w:val="00C252CE"/>
    <w:rsid w:val="00C252DD"/>
    <w:rsid w:val="00C25395"/>
    <w:rsid w:val="00C253D0"/>
    <w:rsid w:val="00C2540B"/>
    <w:rsid w:val="00C25415"/>
    <w:rsid w:val="00C25428"/>
    <w:rsid w:val="00C25479"/>
    <w:rsid w:val="00C254B6"/>
    <w:rsid w:val="00C254C4"/>
    <w:rsid w:val="00C255A2"/>
    <w:rsid w:val="00C255B1"/>
    <w:rsid w:val="00C255C1"/>
    <w:rsid w:val="00C25636"/>
    <w:rsid w:val="00C2567B"/>
    <w:rsid w:val="00C256BB"/>
    <w:rsid w:val="00C256E1"/>
    <w:rsid w:val="00C256EA"/>
    <w:rsid w:val="00C25704"/>
    <w:rsid w:val="00C25767"/>
    <w:rsid w:val="00C2577A"/>
    <w:rsid w:val="00C257BB"/>
    <w:rsid w:val="00C257CD"/>
    <w:rsid w:val="00C25853"/>
    <w:rsid w:val="00C2586B"/>
    <w:rsid w:val="00C25875"/>
    <w:rsid w:val="00C2587F"/>
    <w:rsid w:val="00C25883"/>
    <w:rsid w:val="00C25887"/>
    <w:rsid w:val="00C258F1"/>
    <w:rsid w:val="00C25962"/>
    <w:rsid w:val="00C25985"/>
    <w:rsid w:val="00C2598E"/>
    <w:rsid w:val="00C25994"/>
    <w:rsid w:val="00C259D8"/>
    <w:rsid w:val="00C25A39"/>
    <w:rsid w:val="00C25A89"/>
    <w:rsid w:val="00C25A93"/>
    <w:rsid w:val="00C25A9E"/>
    <w:rsid w:val="00C25AB4"/>
    <w:rsid w:val="00C25AD3"/>
    <w:rsid w:val="00C25B3F"/>
    <w:rsid w:val="00C25B77"/>
    <w:rsid w:val="00C25B96"/>
    <w:rsid w:val="00C25BF4"/>
    <w:rsid w:val="00C25C0E"/>
    <w:rsid w:val="00C25C2F"/>
    <w:rsid w:val="00C25C3A"/>
    <w:rsid w:val="00C25C52"/>
    <w:rsid w:val="00C25CD9"/>
    <w:rsid w:val="00C25CDC"/>
    <w:rsid w:val="00C25CE0"/>
    <w:rsid w:val="00C25CE7"/>
    <w:rsid w:val="00C25DB7"/>
    <w:rsid w:val="00C25DEA"/>
    <w:rsid w:val="00C25E24"/>
    <w:rsid w:val="00C25E6D"/>
    <w:rsid w:val="00C25E87"/>
    <w:rsid w:val="00C25E9D"/>
    <w:rsid w:val="00C25F7C"/>
    <w:rsid w:val="00C25F9F"/>
    <w:rsid w:val="00C25FC2"/>
    <w:rsid w:val="00C25FD1"/>
    <w:rsid w:val="00C2602F"/>
    <w:rsid w:val="00C26041"/>
    <w:rsid w:val="00C2604D"/>
    <w:rsid w:val="00C2607F"/>
    <w:rsid w:val="00C260BC"/>
    <w:rsid w:val="00C260D3"/>
    <w:rsid w:val="00C260F1"/>
    <w:rsid w:val="00C260FB"/>
    <w:rsid w:val="00C260FC"/>
    <w:rsid w:val="00C26104"/>
    <w:rsid w:val="00C26115"/>
    <w:rsid w:val="00C26143"/>
    <w:rsid w:val="00C2617B"/>
    <w:rsid w:val="00C2619A"/>
    <w:rsid w:val="00C262A8"/>
    <w:rsid w:val="00C262AF"/>
    <w:rsid w:val="00C262DD"/>
    <w:rsid w:val="00C262F0"/>
    <w:rsid w:val="00C262F5"/>
    <w:rsid w:val="00C262FB"/>
    <w:rsid w:val="00C26343"/>
    <w:rsid w:val="00C26364"/>
    <w:rsid w:val="00C2637B"/>
    <w:rsid w:val="00C263F6"/>
    <w:rsid w:val="00C26402"/>
    <w:rsid w:val="00C26460"/>
    <w:rsid w:val="00C264BC"/>
    <w:rsid w:val="00C264D9"/>
    <w:rsid w:val="00C26503"/>
    <w:rsid w:val="00C2650F"/>
    <w:rsid w:val="00C26527"/>
    <w:rsid w:val="00C26553"/>
    <w:rsid w:val="00C26566"/>
    <w:rsid w:val="00C2656E"/>
    <w:rsid w:val="00C265A3"/>
    <w:rsid w:val="00C265A7"/>
    <w:rsid w:val="00C265AD"/>
    <w:rsid w:val="00C265DF"/>
    <w:rsid w:val="00C26627"/>
    <w:rsid w:val="00C26639"/>
    <w:rsid w:val="00C2663A"/>
    <w:rsid w:val="00C266B0"/>
    <w:rsid w:val="00C266E0"/>
    <w:rsid w:val="00C26746"/>
    <w:rsid w:val="00C2676B"/>
    <w:rsid w:val="00C267EF"/>
    <w:rsid w:val="00C267F5"/>
    <w:rsid w:val="00C2684B"/>
    <w:rsid w:val="00C268B3"/>
    <w:rsid w:val="00C268B5"/>
    <w:rsid w:val="00C268D7"/>
    <w:rsid w:val="00C26921"/>
    <w:rsid w:val="00C26925"/>
    <w:rsid w:val="00C26952"/>
    <w:rsid w:val="00C26955"/>
    <w:rsid w:val="00C26971"/>
    <w:rsid w:val="00C269AA"/>
    <w:rsid w:val="00C269C0"/>
    <w:rsid w:val="00C269D6"/>
    <w:rsid w:val="00C26A0E"/>
    <w:rsid w:val="00C26A3C"/>
    <w:rsid w:val="00C26A3E"/>
    <w:rsid w:val="00C26A63"/>
    <w:rsid w:val="00C26A85"/>
    <w:rsid w:val="00C26AB4"/>
    <w:rsid w:val="00C26ABA"/>
    <w:rsid w:val="00C26AD0"/>
    <w:rsid w:val="00C26AF7"/>
    <w:rsid w:val="00C26B18"/>
    <w:rsid w:val="00C26B33"/>
    <w:rsid w:val="00C26B6E"/>
    <w:rsid w:val="00C26C39"/>
    <w:rsid w:val="00C26C48"/>
    <w:rsid w:val="00C26CA8"/>
    <w:rsid w:val="00C26CD2"/>
    <w:rsid w:val="00C26CEE"/>
    <w:rsid w:val="00C26D56"/>
    <w:rsid w:val="00C26D60"/>
    <w:rsid w:val="00C26E00"/>
    <w:rsid w:val="00C26E14"/>
    <w:rsid w:val="00C26E39"/>
    <w:rsid w:val="00C26E5D"/>
    <w:rsid w:val="00C26EAE"/>
    <w:rsid w:val="00C26EC4"/>
    <w:rsid w:val="00C26ED5"/>
    <w:rsid w:val="00C26EE1"/>
    <w:rsid w:val="00C26F08"/>
    <w:rsid w:val="00C26F09"/>
    <w:rsid w:val="00C26F26"/>
    <w:rsid w:val="00C26F4B"/>
    <w:rsid w:val="00C26F8C"/>
    <w:rsid w:val="00C26FB4"/>
    <w:rsid w:val="00C26FBF"/>
    <w:rsid w:val="00C27027"/>
    <w:rsid w:val="00C27044"/>
    <w:rsid w:val="00C27068"/>
    <w:rsid w:val="00C27072"/>
    <w:rsid w:val="00C2708C"/>
    <w:rsid w:val="00C27095"/>
    <w:rsid w:val="00C2709B"/>
    <w:rsid w:val="00C270B9"/>
    <w:rsid w:val="00C270D0"/>
    <w:rsid w:val="00C2710B"/>
    <w:rsid w:val="00C27146"/>
    <w:rsid w:val="00C27152"/>
    <w:rsid w:val="00C27155"/>
    <w:rsid w:val="00C27174"/>
    <w:rsid w:val="00C2718D"/>
    <w:rsid w:val="00C271A1"/>
    <w:rsid w:val="00C271D9"/>
    <w:rsid w:val="00C271EE"/>
    <w:rsid w:val="00C271F7"/>
    <w:rsid w:val="00C27247"/>
    <w:rsid w:val="00C2731E"/>
    <w:rsid w:val="00C27367"/>
    <w:rsid w:val="00C27375"/>
    <w:rsid w:val="00C273B4"/>
    <w:rsid w:val="00C273D3"/>
    <w:rsid w:val="00C273D9"/>
    <w:rsid w:val="00C273EA"/>
    <w:rsid w:val="00C27441"/>
    <w:rsid w:val="00C2745F"/>
    <w:rsid w:val="00C2750E"/>
    <w:rsid w:val="00C27588"/>
    <w:rsid w:val="00C27589"/>
    <w:rsid w:val="00C275AF"/>
    <w:rsid w:val="00C275FC"/>
    <w:rsid w:val="00C2761A"/>
    <w:rsid w:val="00C2763E"/>
    <w:rsid w:val="00C27675"/>
    <w:rsid w:val="00C27682"/>
    <w:rsid w:val="00C276A2"/>
    <w:rsid w:val="00C276C2"/>
    <w:rsid w:val="00C276CB"/>
    <w:rsid w:val="00C2770D"/>
    <w:rsid w:val="00C2772F"/>
    <w:rsid w:val="00C2778F"/>
    <w:rsid w:val="00C277F1"/>
    <w:rsid w:val="00C2780A"/>
    <w:rsid w:val="00C27870"/>
    <w:rsid w:val="00C27888"/>
    <w:rsid w:val="00C27895"/>
    <w:rsid w:val="00C278B8"/>
    <w:rsid w:val="00C278E8"/>
    <w:rsid w:val="00C278EF"/>
    <w:rsid w:val="00C2791E"/>
    <w:rsid w:val="00C2792C"/>
    <w:rsid w:val="00C2795C"/>
    <w:rsid w:val="00C27973"/>
    <w:rsid w:val="00C2797B"/>
    <w:rsid w:val="00C2799E"/>
    <w:rsid w:val="00C279C2"/>
    <w:rsid w:val="00C279F7"/>
    <w:rsid w:val="00C27A26"/>
    <w:rsid w:val="00C27A58"/>
    <w:rsid w:val="00C27A73"/>
    <w:rsid w:val="00C27A76"/>
    <w:rsid w:val="00C27ACB"/>
    <w:rsid w:val="00C27AD3"/>
    <w:rsid w:val="00C27AF1"/>
    <w:rsid w:val="00C27B3A"/>
    <w:rsid w:val="00C27B71"/>
    <w:rsid w:val="00C27BE1"/>
    <w:rsid w:val="00C27C32"/>
    <w:rsid w:val="00C27C35"/>
    <w:rsid w:val="00C27C46"/>
    <w:rsid w:val="00C27C6A"/>
    <w:rsid w:val="00C27C82"/>
    <w:rsid w:val="00C27C99"/>
    <w:rsid w:val="00C27C9C"/>
    <w:rsid w:val="00C27CBF"/>
    <w:rsid w:val="00C27D2C"/>
    <w:rsid w:val="00C27D34"/>
    <w:rsid w:val="00C27DA6"/>
    <w:rsid w:val="00C27DB1"/>
    <w:rsid w:val="00C27DC6"/>
    <w:rsid w:val="00C27DC8"/>
    <w:rsid w:val="00C27DD5"/>
    <w:rsid w:val="00C27DE4"/>
    <w:rsid w:val="00C27E61"/>
    <w:rsid w:val="00C27E69"/>
    <w:rsid w:val="00C27E78"/>
    <w:rsid w:val="00C27E7B"/>
    <w:rsid w:val="00C27F1E"/>
    <w:rsid w:val="00C27F31"/>
    <w:rsid w:val="00C27F4F"/>
    <w:rsid w:val="00C27F99"/>
    <w:rsid w:val="00C27FB1"/>
    <w:rsid w:val="00C27FB4"/>
    <w:rsid w:val="00C27FB6"/>
    <w:rsid w:val="00C27FD5"/>
    <w:rsid w:val="00C27FE3"/>
    <w:rsid w:val="00C27FE4"/>
    <w:rsid w:val="00C3001B"/>
    <w:rsid w:val="00C3004E"/>
    <w:rsid w:val="00C3007A"/>
    <w:rsid w:val="00C3009A"/>
    <w:rsid w:val="00C300A8"/>
    <w:rsid w:val="00C3014F"/>
    <w:rsid w:val="00C3016B"/>
    <w:rsid w:val="00C30171"/>
    <w:rsid w:val="00C30211"/>
    <w:rsid w:val="00C30221"/>
    <w:rsid w:val="00C3026F"/>
    <w:rsid w:val="00C3027B"/>
    <w:rsid w:val="00C3028C"/>
    <w:rsid w:val="00C30296"/>
    <w:rsid w:val="00C30320"/>
    <w:rsid w:val="00C30337"/>
    <w:rsid w:val="00C30366"/>
    <w:rsid w:val="00C30370"/>
    <w:rsid w:val="00C3039A"/>
    <w:rsid w:val="00C30405"/>
    <w:rsid w:val="00C30433"/>
    <w:rsid w:val="00C3048A"/>
    <w:rsid w:val="00C30496"/>
    <w:rsid w:val="00C30508"/>
    <w:rsid w:val="00C3050B"/>
    <w:rsid w:val="00C3056D"/>
    <w:rsid w:val="00C30585"/>
    <w:rsid w:val="00C305AC"/>
    <w:rsid w:val="00C305D9"/>
    <w:rsid w:val="00C30605"/>
    <w:rsid w:val="00C30666"/>
    <w:rsid w:val="00C30688"/>
    <w:rsid w:val="00C3069B"/>
    <w:rsid w:val="00C306C3"/>
    <w:rsid w:val="00C30764"/>
    <w:rsid w:val="00C30799"/>
    <w:rsid w:val="00C30802"/>
    <w:rsid w:val="00C30826"/>
    <w:rsid w:val="00C30851"/>
    <w:rsid w:val="00C30878"/>
    <w:rsid w:val="00C30891"/>
    <w:rsid w:val="00C308B2"/>
    <w:rsid w:val="00C308D0"/>
    <w:rsid w:val="00C30904"/>
    <w:rsid w:val="00C3090C"/>
    <w:rsid w:val="00C30916"/>
    <w:rsid w:val="00C309AB"/>
    <w:rsid w:val="00C309E5"/>
    <w:rsid w:val="00C309F1"/>
    <w:rsid w:val="00C30A04"/>
    <w:rsid w:val="00C30A20"/>
    <w:rsid w:val="00C30A26"/>
    <w:rsid w:val="00C30AD8"/>
    <w:rsid w:val="00C30ADD"/>
    <w:rsid w:val="00C30B50"/>
    <w:rsid w:val="00C30B58"/>
    <w:rsid w:val="00C30B94"/>
    <w:rsid w:val="00C30BA0"/>
    <w:rsid w:val="00C30BAB"/>
    <w:rsid w:val="00C30C13"/>
    <w:rsid w:val="00C30C53"/>
    <w:rsid w:val="00C30C6D"/>
    <w:rsid w:val="00C30CA0"/>
    <w:rsid w:val="00C30CD5"/>
    <w:rsid w:val="00C30CE5"/>
    <w:rsid w:val="00C30CE9"/>
    <w:rsid w:val="00C30D35"/>
    <w:rsid w:val="00C30D3A"/>
    <w:rsid w:val="00C30D40"/>
    <w:rsid w:val="00C30DD8"/>
    <w:rsid w:val="00C30DD9"/>
    <w:rsid w:val="00C30DE8"/>
    <w:rsid w:val="00C30E6A"/>
    <w:rsid w:val="00C30E7B"/>
    <w:rsid w:val="00C30E80"/>
    <w:rsid w:val="00C30E87"/>
    <w:rsid w:val="00C30EAC"/>
    <w:rsid w:val="00C30EC4"/>
    <w:rsid w:val="00C30F19"/>
    <w:rsid w:val="00C30F1F"/>
    <w:rsid w:val="00C30F25"/>
    <w:rsid w:val="00C30F2F"/>
    <w:rsid w:val="00C30FD9"/>
    <w:rsid w:val="00C3100B"/>
    <w:rsid w:val="00C31036"/>
    <w:rsid w:val="00C31043"/>
    <w:rsid w:val="00C31050"/>
    <w:rsid w:val="00C31055"/>
    <w:rsid w:val="00C3106A"/>
    <w:rsid w:val="00C31091"/>
    <w:rsid w:val="00C310A4"/>
    <w:rsid w:val="00C310CB"/>
    <w:rsid w:val="00C3112C"/>
    <w:rsid w:val="00C3117A"/>
    <w:rsid w:val="00C3118A"/>
    <w:rsid w:val="00C311A4"/>
    <w:rsid w:val="00C311E0"/>
    <w:rsid w:val="00C311F0"/>
    <w:rsid w:val="00C311F5"/>
    <w:rsid w:val="00C3122A"/>
    <w:rsid w:val="00C3125C"/>
    <w:rsid w:val="00C3127B"/>
    <w:rsid w:val="00C31283"/>
    <w:rsid w:val="00C3128A"/>
    <w:rsid w:val="00C312B6"/>
    <w:rsid w:val="00C312D9"/>
    <w:rsid w:val="00C312F2"/>
    <w:rsid w:val="00C3132D"/>
    <w:rsid w:val="00C31352"/>
    <w:rsid w:val="00C3136C"/>
    <w:rsid w:val="00C31388"/>
    <w:rsid w:val="00C313F3"/>
    <w:rsid w:val="00C31402"/>
    <w:rsid w:val="00C31461"/>
    <w:rsid w:val="00C3146A"/>
    <w:rsid w:val="00C314C0"/>
    <w:rsid w:val="00C314E8"/>
    <w:rsid w:val="00C314FB"/>
    <w:rsid w:val="00C314FF"/>
    <w:rsid w:val="00C3152A"/>
    <w:rsid w:val="00C3153E"/>
    <w:rsid w:val="00C3154B"/>
    <w:rsid w:val="00C31590"/>
    <w:rsid w:val="00C315BE"/>
    <w:rsid w:val="00C315E2"/>
    <w:rsid w:val="00C315F9"/>
    <w:rsid w:val="00C315FD"/>
    <w:rsid w:val="00C31609"/>
    <w:rsid w:val="00C31631"/>
    <w:rsid w:val="00C31663"/>
    <w:rsid w:val="00C31686"/>
    <w:rsid w:val="00C316AC"/>
    <w:rsid w:val="00C316DA"/>
    <w:rsid w:val="00C31721"/>
    <w:rsid w:val="00C31751"/>
    <w:rsid w:val="00C3188A"/>
    <w:rsid w:val="00C31895"/>
    <w:rsid w:val="00C31896"/>
    <w:rsid w:val="00C318EA"/>
    <w:rsid w:val="00C318EB"/>
    <w:rsid w:val="00C3195B"/>
    <w:rsid w:val="00C31993"/>
    <w:rsid w:val="00C319AA"/>
    <w:rsid w:val="00C319D7"/>
    <w:rsid w:val="00C319E2"/>
    <w:rsid w:val="00C31A0F"/>
    <w:rsid w:val="00C31A23"/>
    <w:rsid w:val="00C31A3F"/>
    <w:rsid w:val="00C31A48"/>
    <w:rsid w:val="00C31A67"/>
    <w:rsid w:val="00C31A8E"/>
    <w:rsid w:val="00C31AB3"/>
    <w:rsid w:val="00C31ADA"/>
    <w:rsid w:val="00C31AF8"/>
    <w:rsid w:val="00C31AFE"/>
    <w:rsid w:val="00C31B2A"/>
    <w:rsid w:val="00C31B55"/>
    <w:rsid w:val="00C31B93"/>
    <w:rsid w:val="00C31C57"/>
    <w:rsid w:val="00C31C80"/>
    <w:rsid w:val="00C31CA5"/>
    <w:rsid w:val="00C31CA8"/>
    <w:rsid w:val="00C31CAA"/>
    <w:rsid w:val="00C31CB2"/>
    <w:rsid w:val="00C31D0D"/>
    <w:rsid w:val="00C31D1A"/>
    <w:rsid w:val="00C31D25"/>
    <w:rsid w:val="00C31D9C"/>
    <w:rsid w:val="00C31DB8"/>
    <w:rsid w:val="00C31E0E"/>
    <w:rsid w:val="00C31E17"/>
    <w:rsid w:val="00C31EE3"/>
    <w:rsid w:val="00C31EFF"/>
    <w:rsid w:val="00C31F0F"/>
    <w:rsid w:val="00C31F2B"/>
    <w:rsid w:val="00C31F2C"/>
    <w:rsid w:val="00C31F36"/>
    <w:rsid w:val="00C31FC8"/>
    <w:rsid w:val="00C31FCA"/>
    <w:rsid w:val="00C32020"/>
    <w:rsid w:val="00C32042"/>
    <w:rsid w:val="00C32048"/>
    <w:rsid w:val="00C32065"/>
    <w:rsid w:val="00C3206D"/>
    <w:rsid w:val="00C32085"/>
    <w:rsid w:val="00C320B4"/>
    <w:rsid w:val="00C32120"/>
    <w:rsid w:val="00C3212B"/>
    <w:rsid w:val="00C32133"/>
    <w:rsid w:val="00C32156"/>
    <w:rsid w:val="00C3216D"/>
    <w:rsid w:val="00C321A2"/>
    <w:rsid w:val="00C32237"/>
    <w:rsid w:val="00C32251"/>
    <w:rsid w:val="00C3226A"/>
    <w:rsid w:val="00C3228E"/>
    <w:rsid w:val="00C322A2"/>
    <w:rsid w:val="00C322AF"/>
    <w:rsid w:val="00C322EE"/>
    <w:rsid w:val="00C32322"/>
    <w:rsid w:val="00C32384"/>
    <w:rsid w:val="00C32393"/>
    <w:rsid w:val="00C323AD"/>
    <w:rsid w:val="00C323BF"/>
    <w:rsid w:val="00C32408"/>
    <w:rsid w:val="00C32484"/>
    <w:rsid w:val="00C324F7"/>
    <w:rsid w:val="00C32513"/>
    <w:rsid w:val="00C32538"/>
    <w:rsid w:val="00C32547"/>
    <w:rsid w:val="00C32561"/>
    <w:rsid w:val="00C32575"/>
    <w:rsid w:val="00C32596"/>
    <w:rsid w:val="00C3259E"/>
    <w:rsid w:val="00C32613"/>
    <w:rsid w:val="00C3263B"/>
    <w:rsid w:val="00C32644"/>
    <w:rsid w:val="00C326A6"/>
    <w:rsid w:val="00C326D2"/>
    <w:rsid w:val="00C326EB"/>
    <w:rsid w:val="00C3271F"/>
    <w:rsid w:val="00C32763"/>
    <w:rsid w:val="00C32768"/>
    <w:rsid w:val="00C32792"/>
    <w:rsid w:val="00C327A4"/>
    <w:rsid w:val="00C327B4"/>
    <w:rsid w:val="00C327E9"/>
    <w:rsid w:val="00C3281F"/>
    <w:rsid w:val="00C32820"/>
    <w:rsid w:val="00C3284C"/>
    <w:rsid w:val="00C32887"/>
    <w:rsid w:val="00C328AC"/>
    <w:rsid w:val="00C328DA"/>
    <w:rsid w:val="00C328DF"/>
    <w:rsid w:val="00C3290C"/>
    <w:rsid w:val="00C3294F"/>
    <w:rsid w:val="00C32984"/>
    <w:rsid w:val="00C32989"/>
    <w:rsid w:val="00C329D6"/>
    <w:rsid w:val="00C329D7"/>
    <w:rsid w:val="00C329E3"/>
    <w:rsid w:val="00C32A01"/>
    <w:rsid w:val="00C32A0C"/>
    <w:rsid w:val="00C32A6F"/>
    <w:rsid w:val="00C32A74"/>
    <w:rsid w:val="00C32A8C"/>
    <w:rsid w:val="00C32AB8"/>
    <w:rsid w:val="00C32AC7"/>
    <w:rsid w:val="00C32AD0"/>
    <w:rsid w:val="00C32AF7"/>
    <w:rsid w:val="00C32B09"/>
    <w:rsid w:val="00C32B11"/>
    <w:rsid w:val="00C32B32"/>
    <w:rsid w:val="00C32B5A"/>
    <w:rsid w:val="00C32B7E"/>
    <w:rsid w:val="00C32BA5"/>
    <w:rsid w:val="00C32BFD"/>
    <w:rsid w:val="00C32C3A"/>
    <w:rsid w:val="00C32C4C"/>
    <w:rsid w:val="00C32C6A"/>
    <w:rsid w:val="00C32C6D"/>
    <w:rsid w:val="00C32C79"/>
    <w:rsid w:val="00C32C92"/>
    <w:rsid w:val="00C32C9A"/>
    <w:rsid w:val="00C32CBF"/>
    <w:rsid w:val="00C32CF3"/>
    <w:rsid w:val="00C32D4C"/>
    <w:rsid w:val="00C32D57"/>
    <w:rsid w:val="00C32D5A"/>
    <w:rsid w:val="00C32D77"/>
    <w:rsid w:val="00C32D8F"/>
    <w:rsid w:val="00C32D99"/>
    <w:rsid w:val="00C32DBB"/>
    <w:rsid w:val="00C32DD0"/>
    <w:rsid w:val="00C32DF7"/>
    <w:rsid w:val="00C32DFF"/>
    <w:rsid w:val="00C32E06"/>
    <w:rsid w:val="00C32E55"/>
    <w:rsid w:val="00C32E64"/>
    <w:rsid w:val="00C32E71"/>
    <w:rsid w:val="00C32E8A"/>
    <w:rsid w:val="00C32EA1"/>
    <w:rsid w:val="00C32EB6"/>
    <w:rsid w:val="00C32EBD"/>
    <w:rsid w:val="00C32EBF"/>
    <w:rsid w:val="00C32F15"/>
    <w:rsid w:val="00C32F21"/>
    <w:rsid w:val="00C32F33"/>
    <w:rsid w:val="00C32F73"/>
    <w:rsid w:val="00C32F82"/>
    <w:rsid w:val="00C32FA1"/>
    <w:rsid w:val="00C32FB7"/>
    <w:rsid w:val="00C32FCF"/>
    <w:rsid w:val="00C33026"/>
    <w:rsid w:val="00C3302B"/>
    <w:rsid w:val="00C33035"/>
    <w:rsid w:val="00C330D5"/>
    <w:rsid w:val="00C330E7"/>
    <w:rsid w:val="00C330F1"/>
    <w:rsid w:val="00C330FC"/>
    <w:rsid w:val="00C33101"/>
    <w:rsid w:val="00C3317D"/>
    <w:rsid w:val="00C3318D"/>
    <w:rsid w:val="00C331AB"/>
    <w:rsid w:val="00C33240"/>
    <w:rsid w:val="00C33256"/>
    <w:rsid w:val="00C3327A"/>
    <w:rsid w:val="00C33282"/>
    <w:rsid w:val="00C3328A"/>
    <w:rsid w:val="00C33293"/>
    <w:rsid w:val="00C332B2"/>
    <w:rsid w:val="00C332C5"/>
    <w:rsid w:val="00C33317"/>
    <w:rsid w:val="00C33345"/>
    <w:rsid w:val="00C3335A"/>
    <w:rsid w:val="00C33363"/>
    <w:rsid w:val="00C33393"/>
    <w:rsid w:val="00C333C4"/>
    <w:rsid w:val="00C3342E"/>
    <w:rsid w:val="00C33433"/>
    <w:rsid w:val="00C33441"/>
    <w:rsid w:val="00C3344F"/>
    <w:rsid w:val="00C3347D"/>
    <w:rsid w:val="00C334A1"/>
    <w:rsid w:val="00C33516"/>
    <w:rsid w:val="00C3353F"/>
    <w:rsid w:val="00C3355E"/>
    <w:rsid w:val="00C3358F"/>
    <w:rsid w:val="00C3359D"/>
    <w:rsid w:val="00C335B6"/>
    <w:rsid w:val="00C335D5"/>
    <w:rsid w:val="00C33614"/>
    <w:rsid w:val="00C3367F"/>
    <w:rsid w:val="00C33686"/>
    <w:rsid w:val="00C336EF"/>
    <w:rsid w:val="00C3370A"/>
    <w:rsid w:val="00C33718"/>
    <w:rsid w:val="00C33733"/>
    <w:rsid w:val="00C33806"/>
    <w:rsid w:val="00C33820"/>
    <w:rsid w:val="00C33843"/>
    <w:rsid w:val="00C33876"/>
    <w:rsid w:val="00C338B9"/>
    <w:rsid w:val="00C338C6"/>
    <w:rsid w:val="00C338DE"/>
    <w:rsid w:val="00C338E6"/>
    <w:rsid w:val="00C3391F"/>
    <w:rsid w:val="00C3392A"/>
    <w:rsid w:val="00C33962"/>
    <w:rsid w:val="00C339D0"/>
    <w:rsid w:val="00C33A25"/>
    <w:rsid w:val="00C33A2E"/>
    <w:rsid w:val="00C33A6B"/>
    <w:rsid w:val="00C33A97"/>
    <w:rsid w:val="00C33A9F"/>
    <w:rsid w:val="00C33B10"/>
    <w:rsid w:val="00C33B38"/>
    <w:rsid w:val="00C33B53"/>
    <w:rsid w:val="00C33B54"/>
    <w:rsid w:val="00C33B7F"/>
    <w:rsid w:val="00C33C22"/>
    <w:rsid w:val="00C33C2D"/>
    <w:rsid w:val="00C33C2F"/>
    <w:rsid w:val="00C33C51"/>
    <w:rsid w:val="00C33C80"/>
    <w:rsid w:val="00C33C99"/>
    <w:rsid w:val="00C33CCF"/>
    <w:rsid w:val="00C33CEE"/>
    <w:rsid w:val="00C33CFF"/>
    <w:rsid w:val="00C33D21"/>
    <w:rsid w:val="00C33D22"/>
    <w:rsid w:val="00C33D66"/>
    <w:rsid w:val="00C33D6E"/>
    <w:rsid w:val="00C33D82"/>
    <w:rsid w:val="00C33D84"/>
    <w:rsid w:val="00C33DC7"/>
    <w:rsid w:val="00C33E07"/>
    <w:rsid w:val="00C33E2F"/>
    <w:rsid w:val="00C33E56"/>
    <w:rsid w:val="00C33E95"/>
    <w:rsid w:val="00C33EB2"/>
    <w:rsid w:val="00C33F03"/>
    <w:rsid w:val="00C33F38"/>
    <w:rsid w:val="00C33F50"/>
    <w:rsid w:val="00C33F5C"/>
    <w:rsid w:val="00C33F79"/>
    <w:rsid w:val="00C33F8A"/>
    <w:rsid w:val="00C33FB5"/>
    <w:rsid w:val="00C33FC6"/>
    <w:rsid w:val="00C3400E"/>
    <w:rsid w:val="00C34022"/>
    <w:rsid w:val="00C34039"/>
    <w:rsid w:val="00C34067"/>
    <w:rsid w:val="00C3406F"/>
    <w:rsid w:val="00C340C6"/>
    <w:rsid w:val="00C340CC"/>
    <w:rsid w:val="00C340D7"/>
    <w:rsid w:val="00C340FE"/>
    <w:rsid w:val="00C3412B"/>
    <w:rsid w:val="00C3413E"/>
    <w:rsid w:val="00C3418B"/>
    <w:rsid w:val="00C3418E"/>
    <w:rsid w:val="00C341A6"/>
    <w:rsid w:val="00C341F4"/>
    <w:rsid w:val="00C34242"/>
    <w:rsid w:val="00C34256"/>
    <w:rsid w:val="00C34258"/>
    <w:rsid w:val="00C3426A"/>
    <w:rsid w:val="00C342BE"/>
    <w:rsid w:val="00C342CA"/>
    <w:rsid w:val="00C342D6"/>
    <w:rsid w:val="00C34315"/>
    <w:rsid w:val="00C34333"/>
    <w:rsid w:val="00C34364"/>
    <w:rsid w:val="00C3436D"/>
    <w:rsid w:val="00C343AB"/>
    <w:rsid w:val="00C343BC"/>
    <w:rsid w:val="00C343EB"/>
    <w:rsid w:val="00C34470"/>
    <w:rsid w:val="00C34480"/>
    <w:rsid w:val="00C3448F"/>
    <w:rsid w:val="00C344CA"/>
    <w:rsid w:val="00C34520"/>
    <w:rsid w:val="00C34574"/>
    <w:rsid w:val="00C345A4"/>
    <w:rsid w:val="00C345B6"/>
    <w:rsid w:val="00C34611"/>
    <w:rsid w:val="00C34644"/>
    <w:rsid w:val="00C3464E"/>
    <w:rsid w:val="00C34692"/>
    <w:rsid w:val="00C3469E"/>
    <w:rsid w:val="00C34703"/>
    <w:rsid w:val="00C34774"/>
    <w:rsid w:val="00C34793"/>
    <w:rsid w:val="00C347AB"/>
    <w:rsid w:val="00C347DE"/>
    <w:rsid w:val="00C347DF"/>
    <w:rsid w:val="00C347EE"/>
    <w:rsid w:val="00C347FF"/>
    <w:rsid w:val="00C348D3"/>
    <w:rsid w:val="00C34965"/>
    <w:rsid w:val="00C349DA"/>
    <w:rsid w:val="00C34A2B"/>
    <w:rsid w:val="00C34A41"/>
    <w:rsid w:val="00C34A46"/>
    <w:rsid w:val="00C34AC8"/>
    <w:rsid w:val="00C34B03"/>
    <w:rsid w:val="00C34B26"/>
    <w:rsid w:val="00C34B8A"/>
    <w:rsid w:val="00C34BB7"/>
    <w:rsid w:val="00C34BE7"/>
    <w:rsid w:val="00C34C51"/>
    <w:rsid w:val="00C34C6B"/>
    <w:rsid w:val="00C34C81"/>
    <w:rsid w:val="00C34C83"/>
    <w:rsid w:val="00C34CCB"/>
    <w:rsid w:val="00C34D5D"/>
    <w:rsid w:val="00C34D89"/>
    <w:rsid w:val="00C34D93"/>
    <w:rsid w:val="00C34D96"/>
    <w:rsid w:val="00C34D9A"/>
    <w:rsid w:val="00C34DFF"/>
    <w:rsid w:val="00C34E08"/>
    <w:rsid w:val="00C34E41"/>
    <w:rsid w:val="00C34E64"/>
    <w:rsid w:val="00C34E98"/>
    <w:rsid w:val="00C34EC6"/>
    <w:rsid w:val="00C34EF1"/>
    <w:rsid w:val="00C34EF5"/>
    <w:rsid w:val="00C34F06"/>
    <w:rsid w:val="00C34F09"/>
    <w:rsid w:val="00C34F0E"/>
    <w:rsid w:val="00C34FEA"/>
    <w:rsid w:val="00C35045"/>
    <w:rsid w:val="00C3507F"/>
    <w:rsid w:val="00C350FD"/>
    <w:rsid w:val="00C35108"/>
    <w:rsid w:val="00C35111"/>
    <w:rsid w:val="00C35155"/>
    <w:rsid w:val="00C3515F"/>
    <w:rsid w:val="00C35191"/>
    <w:rsid w:val="00C35196"/>
    <w:rsid w:val="00C351FE"/>
    <w:rsid w:val="00C3520A"/>
    <w:rsid w:val="00C35234"/>
    <w:rsid w:val="00C3528F"/>
    <w:rsid w:val="00C352AE"/>
    <w:rsid w:val="00C352C0"/>
    <w:rsid w:val="00C35321"/>
    <w:rsid w:val="00C3534D"/>
    <w:rsid w:val="00C3536B"/>
    <w:rsid w:val="00C353CC"/>
    <w:rsid w:val="00C353F1"/>
    <w:rsid w:val="00C35425"/>
    <w:rsid w:val="00C3544A"/>
    <w:rsid w:val="00C35450"/>
    <w:rsid w:val="00C35453"/>
    <w:rsid w:val="00C35492"/>
    <w:rsid w:val="00C35500"/>
    <w:rsid w:val="00C3551E"/>
    <w:rsid w:val="00C35588"/>
    <w:rsid w:val="00C3558B"/>
    <w:rsid w:val="00C355B8"/>
    <w:rsid w:val="00C355D4"/>
    <w:rsid w:val="00C35600"/>
    <w:rsid w:val="00C3568E"/>
    <w:rsid w:val="00C3568F"/>
    <w:rsid w:val="00C356BD"/>
    <w:rsid w:val="00C356BF"/>
    <w:rsid w:val="00C356FE"/>
    <w:rsid w:val="00C35724"/>
    <w:rsid w:val="00C35739"/>
    <w:rsid w:val="00C3573C"/>
    <w:rsid w:val="00C3574F"/>
    <w:rsid w:val="00C3576A"/>
    <w:rsid w:val="00C3577B"/>
    <w:rsid w:val="00C3579B"/>
    <w:rsid w:val="00C357C8"/>
    <w:rsid w:val="00C357F4"/>
    <w:rsid w:val="00C35803"/>
    <w:rsid w:val="00C3582D"/>
    <w:rsid w:val="00C35837"/>
    <w:rsid w:val="00C35859"/>
    <w:rsid w:val="00C35875"/>
    <w:rsid w:val="00C3590C"/>
    <w:rsid w:val="00C35942"/>
    <w:rsid w:val="00C35954"/>
    <w:rsid w:val="00C359A6"/>
    <w:rsid w:val="00C359AC"/>
    <w:rsid w:val="00C359BC"/>
    <w:rsid w:val="00C35A01"/>
    <w:rsid w:val="00C35A05"/>
    <w:rsid w:val="00C35A21"/>
    <w:rsid w:val="00C35AA8"/>
    <w:rsid w:val="00C35ADF"/>
    <w:rsid w:val="00C35AE7"/>
    <w:rsid w:val="00C35B53"/>
    <w:rsid w:val="00C35B8B"/>
    <w:rsid w:val="00C35BF9"/>
    <w:rsid w:val="00C35BFB"/>
    <w:rsid w:val="00C35C60"/>
    <w:rsid w:val="00C35C7E"/>
    <w:rsid w:val="00C35C90"/>
    <w:rsid w:val="00C35C92"/>
    <w:rsid w:val="00C35CAA"/>
    <w:rsid w:val="00C35CAF"/>
    <w:rsid w:val="00C35CF9"/>
    <w:rsid w:val="00C35CFA"/>
    <w:rsid w:val="00C35CFF"/>
    <w:rsid w:val="00C35D74"/>
    <w:rsid w:val="00C35DE7"/>
    <w:rsid w:val="00C35E01"/>
    <w:rsid w:val="00C35E4F"/>
    <w:rsid w:val="00C35E79"/>
    <w:rsid w:val="00C35EDB"/>
    <w:rsid w:val="00C35EF4"/>
    <w:rsid w:val="00C35F04"/>
    <w:rsid w:val="00C35F20"/>
    <w:rsid w:val="00C35F28"/>
    <w:rsid w:val="00C35F47"/>
    <w:rsid w:val="00C35F52"/>
    <w:rsid w:val="00C36060"/>
    <w:rsid w:val="00C36065"/>
    <w:rsid w:val="00C36066"/>
    <w:rsid w:val="00C36073"/>
    <w:rsid w:val="00C360C6"/>
    <w:rsid w:val="00C3611C"/>
    <w:rsid w:val="00C3613A"/>
    <w:rsid w:val="00C3613C"/>
    <w:rsid w:val="00C361CF"/>
    <w:rsid w:val="00C36227"/>
    <w:rsid w:val="00C3624F"/>
    <w:rsid w:val="00C36268"/>
    <w:rsid w:val="00C36275"/>
    <w:rsid w:val="00C36280"/>
    <w:rsid w:val="00C362A2"/>
    <w:rsid w:val="00C362D0"/>
    <w:rsid w:val="00C3631B"/>
    <w:rsid w:val="00C36333"/>
    <w:rsid w:val="00C3633F"/>
    <w:rsid w:val="00C36343"/>
    <w:rsid w:val="00C36391"/>
    <w:rsid w:val="00C363A1"/>
    <w:rsid w:val="00C363E3"/>
    <w:rsid w:val="00C36425"/>
    <w:rsid w:val="00C3649C"/>
    <w:rsid w:val="00C364A2"/>
    <w:rsid w:val="00C364BC"/>
    <w:rsid w:val="00C364C1"/>
    <w:rsid w:val="00C364C8"/>
    <w:rsid w:val="00C364EB"/>
    <w:rsid w:val="00C3650B"/>
    <w:rsid w:val="00C3654B"/>
    <w:rsid w:val="00C365C7"/>
    <w:rsid w:val="00C36666"/>
    <w:rsid w:val="00C36690"/>
    <w:rsid w:val="00C36736"/>
    <w:rsid w:val="00C36775"/>
    <w:rsid w:val="00C36786"/>
    <w:rsid w:val="00C3678F"/>
    <w:rsid w:val="00C367E1"/>
    <w:rsid w:val="00C367E6"/>
    <w:rsid w:val="00C367F1"/>
    <w:rsid w:val="00C3681F"/>
    <w:rsid w:val="00C36886"/>
    <w:rsid w:val="00C36897"/>
    <w:rsid w:val="00C368B4"/>
    <w:rsid w:val="00C368C1"/>
    <w:rsid w:val="00C368C8"/>
    <w:rsid w:val="00C368CA"/>
    <w:rsid w:val="00C368D4"/>
    <w:rsid w:val="00C368E6"/>
    <w:rsid w:val="00C36912"/>
    <w:rsid w:val="00C36995"/>
    <w:rsid w:val="00C369A0"/>
    <w:rsid w:val="00C369A4"/>
    <w:rsid w:val="00C369B3"/>
    <w:rsid w:val="00C369DD"/>
    <w:rsid w:val="00C369E1"/>
    <w:rsid w:val="00C36A31"/>
    <w:rsid w:val="00C36A46"/>
    <w:rsid w:val="00C36A74"/>
    <w:rsid w:val="00C36A77"/>
    <w:rsid w:val="00C36A80"/>
    <w:rsid w:val="00C36ABE"/>
    <w:rsid w:val="00C36AC2"/>
    <w:rsid w:val="00C36AD0"/>
    <w:rsid w:val="00C36AF2"/>
    <w:rsid w:val="00C36B1B"/>
    <w:rsid w:val="00C36B29"/>
    <w:rsid w:val="00C36B6A"/>
    <w:rsid w:val="00C36B7E"/>
    <w:rsid w:val="00C36B92"/>
    <w:rsid w:val="00C36BAC"/>
    <w:rsid w:val="00C36BAF"/>
    <w:rsid w:val="00C36BD0"/>
    <w:rsid w:val="00C36C14"/>
    <w:rsid w:val="00C36C29"/>
    <w:rsid w:val="00C36C67"/>
    <w:rsid w:val="00C36C84"/>
    <w:rsid w:val="00C36C87"/>
    <w:rsid w:val="00C36CCE"/>
    <w:rsid w:val="00C36CE6"/>
    <w:rsid w:val="00C36CF6"/>
    <w:rsid w:val="00C36D3D"/>
    <w:rsid w:val="00C36D52"/>
    <w:rsid w:val="00C36D75"/>
    <w:rsid w:val="00C36DE4"/>
    <w:rsid w:val="00C36DF6"/>
    <w:rsid w:val="00C36E16"/>
    <w:rsid w:val="00C36E1E"/>
    <w:rsid w:val="00C36E3B"/>
    <w:rsid w:val="00C36E3C"/>
    <w:rsid w:val="00C36E84"/>
    <w:rsid w:val="00C36F4E"/>
    <w:rsid w:val="00C36F5D"/>
    <w:rsid w:val="00C36FBE"/>
    <w:rsid w:val="00C36FC1"/>
    <w:rsid w:val="00C36FE6"/>
    <w:rsid w:val="00C3700D"/>
    <w:rsid w:val="00C37019"/>
    <w:rsid w:val="00C37086"/>
    <w:rsid w:val="00C37089"/>
    <w:rsid w:val="00C37096"/>
    <w:rsid w:val="00C370B3"/>
    <w:rsid w:val="00C370D8"/>
    <w:rsid w:val="00C370EC"/>
    <w:rsid w:val="00C37160"/>
    <w:rsid w:val="00C37172"/>
    <w:rsid w:val="00C371C1"/>
    <w:rsid w:val="00C3721E"/>
    <w:rsid w:val="00C37278"/>
    <w:rsid w:val="00C372CE"/>
    <w:rsid w:val="00C37334"/>
    <w:rsid w:val="00C37338"/>
    <w:rsid w:val="00C37354"/>
    <w:rsid w:val="00C37371"/>
    <w:rsid w:val="00C37378"/>
    <w:rsid w:val="00C3738C"/>
    <w:rsid w:val="00C37434"/>
    <w:rsid w:val="00C374BB"/>
    <w:rsid w:val="00C37500"/>
    <w:rsid w:val="00C3754C"/>
    <w:rsid w:val="00C3755B"/>
    <w:rsid w:val="00C3756A"/>
    <w:rsid w:val="00C3758F"/>
    <w:rsid w:val="00C375BC"/>
    <w:rsid w:val="00C375E3"/>
    <w:rsid w:val="00C37624"/>
    <w:rsid w:val="00C3769C"/>
    <w:rsid w:val="00C376A3"/>
    <w:rsid w:val="00C3771D"/>
    <w:rsid w:val="00C37754"/>
    <w:rsid w:val="00C377FE"/>
    <w:rsid w:val="00C3780E"/>
    <w:rsid w:val="00C37830"/>
    <w:rsid w:val="00C37832"/>
    <w:rsid w:val="00C37872"/>
    <w:rsid w:val="00C378B1"/>
    <w:rsid w:val="00C378D6"/>
    <w:rsid w:val="00C37901"/>
    <w:rsid w:val="00C37919"/>
    <w:rsid w:val="00C3791F"/>
    <w:rsid w:val="00C379D4"/>
    <w:rsid w:val="00C379FE"/>
    <w:rsid w:val="00C37A59"/>
    <w:rsid w:val="00C37A83"/>
    <w:rsid w:val="00C37A8C"/>
    <w:rsid w:val="00C37B00"/>
    <w:rsid w:val="00C37B5E"/>
    <w:rsid w:val="00C37BB5"/>
    <w:rsid w:val="00C37BC1"/>
    <w:rsid w:val="00C37BCE"/>
    <w:rsid w:val="00C37C24"/>
    <w:rsid w:val="00C37C4B"/>
    <w:rsid w:val="00C37C4C"/>
    <w:rsid w:val="00C37C74"/>
    <w:rsid w:val="00C37C85"/>
    <w:rsid w:val="00C37CA7"/>
    <w:rsid w:val="00C37CED"/>
    <w:rsid w:val="00C37CF1"/>
    <w:rsid w:val="00C37D1D"/>
    <w:rsid w:val="00C37D33"/>
    <w:rsid w:val="00C37D50"/>
    <w:rsid w:val="00C37DFB"/>
    <w:rsid w:val="00C37E2C"/>
    <w:rsid w:val="00C37E44"/>
    <w:rsid w:val="00C37E72"/>
    <w:rsid w:val="00C37E80"/>
    <w:rsid w:val="00C37E83"/>
    <w:rsid w:val="00C37E89"/>
    <w:rsid w:val="00C37E8F"/>
    <w:rsid w:val="00C37EB3"/>
    <w:rsid w:val="00C37EC8"/>
    <w:rsid w:val="00C37ED7"/>
    <w:rsid w:val="00C37F24"/>
    <w:rsid w:val="00C37F8F"/>
    <w:rsid w:val="00C37F98"/>
    <w:rsid w:val="00C37FC8"/>
    <w:rsid w:val="00C37FFB"/>
    <w:rsid w:val="00C40003"/>
    <w:rsid w:val="00C40024"/>
    <w:rsid w:val="00C4002C"/>
    <w:rsid w:val="00C4002F"/>
    <w:rsid w:val="00C40038"/>
    <w:rsid w:val="00C40048"/>
    <w:rsid w:val="00C40052"/>
    <w:rsid w:val="00C4007E"/>
    <w:rsid w:val="00C40080"/>
    <w:rsid w:val="00C40098"/>
    <w:rsid w:val="00C4009A"/>
    <w:rsid w:val="00C4009E"/>
    <w:rsid w:val="00C400BB"/>
    <w:rsid w:val="00C400E2"/>
    <w:rsid w:val="00C40115"/>
    <w:rsid w:val="00C40139"/>
    <w:rsid w:val="00C40159"/>
    <w:rsid w:val="00C40197"/>
    <w:rsid w:val="00C4019B"/>
    <w:rsid w:val="00C401C8"/>
    <w:rsid w:val="00C401E5"/>
    <w:rsid w:val="00C40202"/>
    <w:rsid w:val="00C4024F"/>
    <w:rsid w:val="00C40261"/>
    <w:rsid w:val="00C40272"/>
    <w:rsid w:val="00C402CE"/>
    <w:rsid w:val="00C40309"/>
    <w:rsid w:val="00C4031F"/>
    <w:rsid w:val="00C40346"/>
    <w:rsid w:val="00C4035F"/>
    <w:rsid w:val="00C40368"/>
    <w:rsid w:val="00C4036E"/>
    <w:rsid w:val="00C4037B"/>
    <w:rsid w:val="00C403DC"/>
    <w:rsid w:val="00C403E2"/>
    <w:rsid w:val="00C40423"/>
    <w:rsid w:val="00C40426"/>
    <w:rsid w:val="00C4043C"/>
    <w:rsid w:val="00C40448"/>
    <w:rsid w:val="00C4044E"/>
    <w:rsid w:val="00C404C0"/>
    <w:rsid w:val="00C404D4"/>
    <w:rsid w:val="00C40501"/>
    <w:rsid w:val="00C40543"/>
    <w:rsid w:val="00C40544"/>
    <w:rsid w:val="00C40551"/>
    <w:rsid w:val="00C40588"/>
    <w:rsid w:val="00C405DC"/>
    <w:rsid w:val="00C40617"/>
    <w:rsid w:val="00C40654"/>
    <w:rsid w:val="00C406FB"/>
    <w:rsid w:val="00C4070E"/>
    <w:rsid w:val="00C40726"/>
    <w:rsid w:val="00C40728"/>
    <w:rsid w:val="00C4076E"/>
    <w:rsid w:val="00C40789"/>
    <w:rsid w:val="00C4078E"/>
    <w:rsid w:val="00C40792"/>
    <w:rsid w:val="00C407BD"/>
    <w:rsid w:val="00C407D8"/>
    <w:rsid w:val="00C407DA"/>
    <w:rsid w:val="00C407E2"/>
    <w:rsid w:val="00C407FF"/>
    <w:rsid w:val="00C40859"/>
    <w:rsid w:val="00C4088B"/>
    <w:rsid w:val="00C40897"/>
    <w:rsid w:val="00C408C8"/>
    <w:rsid w:val="00C408DA"/>
    <w:rsid w:val="00C4091E"/>
    <w:rsid w:val="00C4093B"/>
    <w:rsid w:val="00C40945"/>
    <w:rsid w:val="00C40970"/>
    <w:rsid w:val="00C40977"/>
    <w:rsid w:val="00C40992"/>
    <w:rsid w:val="00C40998"/>
    <w:rsid w:val="00C409BC"/>
    <w:rsid w:val="00C409E6"/>
    <w:rsid w:val="00C40A36"/>
    <w:rsid w:val="00C40A43"/>
    <w:rsid w:val="00C40A4D"/>
    <w:rsid w:val="00C40A87"/>
    <w:rsid w:val="00C40AB0"/>
    <w:rsid w:val="00C40AC3"/>
    <w:rsid w:val="00C40AE4"/>
    <w:rsid w:val="00C40B62"/>
    <w:rsid w:val="00C40BA9"/>
    <w:rsid w:val="00C40BC2"/>
    <w:rsid w:val="00C40BC3"/>
    <w:rsid w:val="00C40C0C"/>
    <w:rsid w:val="00C40C59"/>
    <w:rsid w:val="00C40C66"/>
    <w:rsid w:val="00C40C6C"/>
    <w:rsid w:val="00C40C70"/>
    <w:rsid w:val="00C40CD2"/>
    <w:rsid w:val="00C40CF0"/>
    <w:rsid w:val="00C40D03"/>
    <w:rsid w:val="00C40D3C"/>
    <w:rsid w:val="00C40D43"/>
    <w:rsid w:val="00C40D5D"/>
    <w:rsid w:val="00C40D73"/>
    <w:rsid w:val="00C40D7C"/>
    <w:rsid w:val="00C40D9B"/>
    <w:rsid w:val="00C40D9F"/>
    <w:rsid w:val="00C40DC8"/>
    <w:rsid w:val="00C40DD5"/>
    <w:rsid w:val="00C40DEE"/>
    <w:rsid w:val="00C40E23"/>
    <w:rsid w:val="00C40E3B"/>
    <w:rsid w:val="00C40E56"/>
    <w:rsid w:val="00C40E5E"/>
    <w:rsid w:val="00C40E65"/>
    <w:rsid w:val="00C40EC5"/>
    <w:rsid w:val="00C40F07"/>
    <w:rsid w:val="00C40F3C"/>
    <w:rsid w:val="00C40F4B"/>
    <w:rsid w:val="00C40F53"/>
    <w:rsid w:val="00C40F5B"/>
    <w:rsid w:val="00C40F63"/>
    <w:rsid w:val="00C40F67"/>
    <w:rsid w:val="00C40F78"/>
    <w:rsid w:val="00C40F84"/>
    <w:rsid w:val="00C40FCF"/>
    <w:rsid w:val="00C40FE5"/>
    <w:rsid w:val="00C41059"/>
    <w:rsid w:val="00C4106E"/>
    <w:rsid w:val="00C4108C"/>
    <w:rsid w:val="00C410A0"/>
    <w:rsid w:val="00C410BA"/>
    <w:rsid w:val="00C410FB"/>
    <w:rsid w:val="00C41154"/>
    <w:rsid w:val="00C411AD"/>
    <w:rsid w:val="00C41243"/>
    <w:rsid w:val="00C4124E"/>
    <w:rsid w:val="00C41295"/>
    <w:rsid w:val="00C412AB"/>
    <w:rsid w:val="00C412BA"/>
    <w:rsid w:val="00C412C4"/>
    <w:rsid w:val="00C412CC"/>
    <w:rsid w:val="00C412CE"/>
    <w:rsid w:val="00C4134F"/>
    <w:rsid w:val="00C41363"/>
    <w:rsid w:val="00C4137C"/>
    <w:rsid w:val="00C413BB"/>
    <w:rsid w:val="00C413CD"/>
    <w:rsid w:val="00C413F3"/>
    <w:rsid w:val="00C4142E"/>
    <w:rsid w:val="00C41450"/>
    <w:rsid w:val="00C41499"/>
    <w:rsid w:val="00C414E4"/>
    <w:rsid w:val="00C414FD"/>
    <w:rsid w:val="00C4157C"/>
    <w:rsid w:val="00C4158B"/>
    <w:rsid w:val="00C415B5"/>
    <w:rsid w:val="00C41603"/>
    <w:rsid w:val="00C41687"/>
    <w:rsid w:val="00C416A1"/>
    <w:rsid w:val="00C416CC"/>
    <w:rsid w:val="00C41711"/>
    <w:rsid w:val="00C41727"/>
    <w:rsid w:val="00C41751"/>
    <w:rsid w:val="00C4175C"/>
    <w:rsid w:val="00C41790"/>
    <w:rsid w:val="00C417A5"/>
    <w:rsid w:val="00C41809"/>
    <w:rsid w:val="00C41812"/>
    <w:rsid w:val="00C41815"/>
    <w:rsid w:val="00C41851"/>
    <w:rsid w:val="00C41881"/>
    <w:rsid w:val="00C4188D"/>
    <w:rsid w:val="00C418AB"/>
    <w:rsid w:val="00C41921"/>
    <w:rsid w:val="00C4192E"/>
    <w:rsid w:val="00C41930"/>
    <w:rsid w:val="00C41958"/>
    <w:rsid w:val="00C41963"/>
    <w:rsid w:val="00C419A1"/>
    <w:rsid w:val="00C41A0F"/>
    <w:rsid w:val="00C41A66"/>
    <w:rsid w:val="00C41A7E"/>
    <w:rsid w:val="00C41A8E"/>
    <w:rsid w:val="00C41AD3"/>
    <w:rsid w:val="00C41B38"/>
    <w:rsid w:val="00C41BD7"/>
    <w:rsid w:val="00C41C00"/>
    <w:rsid w:val="00C41C8A"/>
    <w:rsid w:val="00C41D52"/>
    <w:rsid w:val="00C41D5C"/>
    <w:rsid w:val="00C41D93"/>
    <w:rsid w:val="00C41DBE"/>
    <w:rsid w:val="00C41E01"/>
    <w:rsid w:val="00C41E35"/>
    <w:rsid w:val="00C41E5A"/>
    <w:rsid w:val="00C41E5F"/>
    <w:rsid w:val="00C41E6D"/>
    <w:rsid w:val="00C41E90"/>
    <w:rsid w:val="00C41EBD"/>
    <w:rsid w:val="00C41ED6"/>
    <w:rsid w:val="00C41EE0"/>
    <w:rsid w:val="00C41EFD"/>
    <w:rsid w:val="00C41F11"/>
    <w:rsid w:val="00C41F62"/>
    <w:rsid w:val="00C42007"/>
    <w:rsid w:val="00C4201E"/>
    <w:rsid w:val="00C420BE"/>
    <w:rsid w:val="00C420D9"/>
    <w:rsid w:val="00C420F1"/>
    <w:rsid w:val="00C420FC"/>
    <w:rsid w:val="00C4211B"/>
    <w:rsid w:val="00C42139"/>
    <w:rsid w:val="00C42147"/>
    <w:rsid w:val="00C42158"/>
    <w:rsid w:val="00C4218C"/>
    <w:rsid w:val="00C421D6"/>
    <w:rsid w:val="00C421E1"/>
    <w:rsid w:val="00C421F5"/>
    <w:rsid w:val="00C42203"/>
    <w:rsid w:val="00C4220F"/>
    <w:rsid w:val="00C42214"/>
    <w:rsid w:val="00C4221E"/>
    <w:rsid w:val="00C4227D"/>
    <w:rsid w:val="00C42282"/>
    <w:rsid w:val="00C422C3"/>
    <w:rsid w:val="00C422CB"/>
    <w:rsid w:val="00C422DA"/>
    <w:rsid w:val="00C422E1"/>
    <w:rsid w:val="00C422F2"/>
    <w:rsid w:val="00C4230D"/>
    <w:rsid w:val="00C4231C"/>
    <w:rsid w:val="00C42365"/>
    <w:rsid w:val="00C423B7"/>
    <w:rsid w:val="00C42408"/>
    <w:rsid w:val="00C4241A"/>
    <w:rsid w:val="00C424E7"/>
    <w:rsid w:val="00C424FA"/>
    <w:rsid w:val="00C42501"/>
    <w:rsid w:val="00C42522"/>
    <w:rsid w:val="00C4262E"/>
    <w:rsid w:val="00C4268B"/>
    <w:rsid w:val="00C42730"/>
    <w:rsid w:val="00C42741"/>
    <w:rsid w:val="00C42786"/>
    <w:rsid w:val="00C427BD"/>
    <w:rsid w:val="00C427F5"/>
    <w:rsid w:val="00C4280D"/>
    <w:rsid w:val="00C4283A"/>
    <w:rsid w:val="00C42840"/>
    <w:rsid w:val="00C4286A"/>
    <w:rsid w:val="00C42933"/>
    <w:rsid w:val="00C4293F"/>
    <w:rsid w:val="00C42959"/>
    <w:rsid w:val="00C42996"/>
    <w:rsid w:val="00C429BC"/>
    <w:rsid w:val="00C429E6"/>
    <w:rsid w:val="00C42A09"/>
    <w:rsid w:val="00C42A1B"/>
    <w:rsid w:val="00C42A56"/>
    <w:rsid w:val="00C42A66"/>
    <w:rsid w:val="00C42A99"/>
    <w:rsid w:val="00C42AEB"/>
    <w:rsid w:val="00C42AF4"/>
    <w:rsid w:val="00C42AFD"/>
    <w:rsid w:val="00C42AFE"/>
    <w:rsid w:val="00C42B0F"/>
    <w:rsid w:val="00C42B9C"/>
    <w:rsid w:val="00C42BA4"/>
    <w:rsid w:val="00C42BF7"/>
    <w:rsid w:val="00C42C53"/>
    <w:rsid w:val="00C42CBC"/>
    <w:rsid w:val="00C42CD6"/>
    <w:rsid w:val="00C42D35"/>
    <w:rsid w:val="00C42D5D"/>
    <w:rsid w:val="00C42DA7"/>
    <w:rsid w:val="00C42DA8"/>
    <w:rsid w:val="00C42DB9"/>
    <w:rsid w:val="00C42F5B"/>
    <w:rsid w:val="00C42F80"/>
    <w:rsid w:val="00C42F8E"/>
    <w:rsid w:val="00C42FB8"/>
    <w:rsid w:val="00C42FCF"/>
    <w:rsid w:val="00C43043"/>
    <w:rsid w:val="00C43061"/>
    <w:rsid w:val="00C4308B"/>
    <w:rsid w:val="00C4308F"/>
    <w:rsid w:val="00C430E7"/>
    <w:rsid w:val="00C430FB"/>
    <w:rsid w:val="00C43152"/>
    <w:rsid w:val="00C43178"/>
    <w:rsid w:val="00C4318A"/>
    <w:rsid w:val="00C4319B"/>
    <w:rsid w:val="00C431A1"/>
    <w:rsid w:val="00C4320F"/>
    <w:rsid w:val="00C43246"/>
    <w:rsid w:val="00C4325C"/>
    <w:rsid w:val="00C43274"/>
    <w:rsid w:val="00C43290"/>
    <w:rsid w:val="00C432CF"/>
    <w:rsid w:val="00C4333B"/>
    <w:rsid w:val="00C433A3"/>
    <w:rsid w:val="00C433A5"/>
    <w:rsid w:val="00C433B7"/>
    <w:rsid w:val="00C43411"/>
    <w:rsid w:val="00C43417"/>
    <w:rsid w:val="00C43429"/>
    <w:rsid w:val="00C43443"/>
    <w:rsid w:val="00C4345B"/>
    <w:rsid w:val="00C434BE"/>
    <w:rsid w:val="00C434CB"/>
    <w:rsid w:val="00C434D0"/>
    <w:rsid w:val="00C434D9"/>
    <w:rsid w:val="00C434E1"/>
    <w:rsid w:val="00C435CA"/>
    <w:rsid w:val="00C435F6"/>
    <w:rsid w:val="00C43611"/>
    <w:rsid w:val="00C4361D"/>
    <w:rsid w:val="00C43637"/>
    <w:rsid w:val="00C43650"/>
    <w:rsid w:val="00C43697"/>
    <w:rsid w:val="00C436F8"/>
    <w:rsid w:val="00C43703"/>
    <w:rsid w:val="00C43750"/>
    <w:rsid w:val="00C43764"/>
    <w:rsid w:val="00C43794"/>
    <w:rsid w:val="00C43849"/>
    <w:rsid w:val="00C4385E"/>
    <w:rsid w:val="00C4386F"/>
    <w:rsid w:val="00C43870"/>
    <w:rsid w:val="00C43896"/>
    <w:rsid w:val="00C4389E"/>
    <w:rsid w:val="00C438A7"/>
    <w:rsid w:val="00C438AC"/>
    <w:rsid w:val="00C438EF"/>
    <w:rsid w:val="00C438F4"/>
    <w:rsid w:val="00C43921"/>
    <w:rsid w:val="00C43925"/>
    <w:rsid w:val="00C4393C"/>
    <w:rsid w:val="00C43957"/>
    <w:rsid w:val="00C43977"/>
    <w:rsid w:val="00C439C3"/>
    <w:rsid w:val="00C43A29"/>
    <w:rsid w:val="00C43A3F"/>
    <w:rsid w:val="00C43A7F"/>
    <w:rsid w:val="00C43AC3"/>
    <w:rsid w:val="00C43AD2"/>
    <w:rsid w:val="00C43AFA"/>
    <w:rsid w:val="00C43B02"/>
    <w:rsid w:val="00C43B1C"/>
    <w:rsid w:val="00C43B1E"/>
    <w:rsid w:val="00C43BA9"/>
    <w:rsid w:val="00C43BE5"/>
    <w:rsid w:val="00C43C11"/>
    <w:rsid w:val="00C43C1E"/>
    <w:rsid w:val="00C43CBC"/>
    <w:rsid w:val="00C43CD1"/>
    <w:rsid w:val="00C43D15"/>
    <w:rsid w:val="00C43D16"/>
    <w:rsid w:val="00C43D20"/>
    <w:rsid w:val="00C43D2C"/>
    <w:rsid w:val="00C43D48"/>
    <w:rsid w:val="00C43D54"/>
    <w:rsid w:val="00C43D5F"/>
    <w:rsid w:val="00C43DD1"/>
    <w:rsid w:val="00C43E2B"/>
    <w:rsid w:val="00C43E30"/>
    <w:rsid w:val="00C43E42"/>
    <w:rsid w:val="00C43E4C"/>
    <w:rsid w:val="00C43E67"/>
    <w:rsid w:val="00C43EB5"/>
    <w:rsid w:val="00C43EBE"/>
    <w:rsid w:val="00C43ED0"/>
    <w:rsid w:val="00C43EE2"/>
    <w:rsid w:val="00C43F8E"/>
    <w:rsid w:val="00C44057"/>
    <w:rsid w:val="00C4407B"/>
    <w:rsid w:val="00C440DB"/>
    <w:rsid w:val="00C44103"/>
    <w:rsid w:val="00C44106"/>
    <w:rsid w:val="00C44114"/>
    <w:rsid w:val="00C44130"/>
    <w:rsid w:val="00C4415D"/>
    <w:rsid w:val="00C4417F"/>
    <w:rsid w:val="00C44193"/>
    <w:rsid w:val="00C441D9"/>
    <w:rsid w:val="00C441EA"/>
    <w:rsid w:val="00C441FC"/>
    <w:rsid w:val="00C44201"/>
    <w:rsid w:val="00C4421F"/>
    <w:rsid w:val="00C44257"/>
    <w:rsid w:val="00C44286"/>
    <w:rsid w:val="00C442F3"/>
    <w:rsid w:val="00C442F6"/>
    <w:rsid w:val="00C44303"/>
    <w:rsid w:val="00C4438D"/>
    <w:rsid w:val="00C443C4"/>
    <w:rsid w:val="00C443EF"/>
    <w:rsid w:val="00C44454"/>
    <w:rsid w:val="00C4446C"/>
    <w:rsid w:val="00C444CF"/>
    <w:rsid w:val="00C444EB"/>
    <w:rsid w:val="00C444ED"/>
    <w:rsid w:val="00C4452C"/>
    <w:rsid w:val="00C44546"/>
    <w:rsid w:val="00C44558"/>
    <w:rsid w:val="00C4455F"/>
    <w:rsid w:val="00C44591"/>
    <w:rsid w:val="00C445BB"/>
    <w:rsid w:val="00C4460D"/>
    <w:rsid w:val="00C44624"/>
    <w:rsid w:val="00C44653"/>
    <w:rsid w:val="00C4469D"/>
    <w:rsid w:val="00C4475C"/>
    <w:rsid w:val="00C44787"/>
    <w:rsid w:val="00C447AA"/>
    <w:rsid w:val="00C447C3"/>
    <w:rsid w:val="00C447D9"/>
    <w:rsid w:val="00C447F9"/>
    <w:rsid w:val="00C447FD"/>
    <w:rsid w:val="00C4482D"/>
    <w:rsid w:val="00C44848"/>
    <w:rsid w:val="00C4486B"/>
    <w:rsid w:val="00C44872"/>
    <w:rsid w:val="00C44879"/>
    <w:rsid w:val="00C448D1"/>
    <w:rsid w:val="00C44958"/>
    <w:rsid w:val="00C4496F"/>
    <w:rsid w:val="00C44A07"/>
    <w:rsid w:val="00C44A3B"/>
    <w:rsid w:val="00C44A7F"/>
    <w:rsid w:val="00C44ABF"/>
    <w:rsid w:val="00C44AF4"/>
    <w:rsid w:val="00C44B37"/>
    <w:rsid w:val="00C44B7C"/>
    <w:rsid w:val="00C44B82"/>
    <w:rsid w:val="00C44B83"/>
    <w:rsid w:val="00C44B85"/>
    <w:rsid w:val="00C44BC2"/>
    <w:rsid w:val="00C44BD1"/>
    <w:rsid w:val="00C44C0A"/>
    <w:rsid w:val="00C44C1E"/>
    <w:rsid w:val="00C44C88"/>
    <w:rsid w:val="00C44D13"/>
    <w:rsid w:val="00C44D97"/>
    <w:rsid w:val="00C44DB6"/>
    <w:rsid w:val="00C44DCC"/>
    <w:rsid w:val="00C44DD1"/>
    <w:rsid w:val="00C44DFF"/>
    <w:rsid w:val="00C44E65"/>
    <w:rsid w:val="00C44E73"/>
    <w:rsid w:val="00C44EA9"/>
    <w:rsid w:val="00C44EC5"/>
    <w:rsid w:val="00C44F7F"/>
    <w:rsid w:val="00C44F89"/>
    <w:rsid w:val="00C44F8D"/>
    <w:rsid w:val="00C44FDF"/>
    <w:rsid w:val="00C4502C"/>
    <w:rsid w:val="00C45044"/>
    <w:rsid w:val="00C45057"/>
    <w:rsid w:val="00C45063"/>
    <w:rsid w:val="00C450A6"/>
    <w:rsid w:val="00C450F4"/>
    <w:rsid w:val="00C45112"/>
    <w:rsid w:val="00C4511F"/>
    <w:rsid w:val="00C45186"/>
    <w:rsid w:val="00C451E6"/>
    <w:rsid w:val="00C452A2"/>
    <w:rsid w:val="00C452C1"/>
    <w:rsid w:val="00C452D4"/>
    <w:rsid w:val="00C452FE"/>
    <w:rsid w:val="00C45319"/>
    <w:rsid w:val="00C4534F"/>
    <w:rsid w:val="00C45375"/>
    <w:rsid w:val="00C4539F"/>
    <w:rsid w:val="00C453A0"/>
    <w:rsid w:val="00C453C2"/>
    <w:rsid w:val="00C453FA"/>
    <w:rsid w:val="00C45479"/>
    <w:rsid w:val="00C454A0"/>
    <w:rsid w:val="00C454C7"/>
    <w:rsid w:val="00C454FC"/>
    <w:rsid w:val="00C45529"/>
    <w:rsid w:val="00C4552F"/>
    <w:rsid w:val="00C45534"/>
    <w:rsid w:val="00C45589"/>
    <w:rsid w:val="00C4558B"/>
    <w:rsid w:val="00C455B3"/>
    <w:rsid w:val="00C455D6"/>
    <w:rsid w:val="00C45643"/>
    <w:rsid w:val="00C45668"/>
    <w:rsid w:val="00C456AF"/>
    <w:rsid w:val="00C456EB"/>
    <w:rsid w:val="00C456EC"/>
    <w:rsid w:val="00C4572A"/>
    <w:rsid w:val="00C45747"/>
    <w:rsid w:val="00C45752"/>
    <w:rsid w:val="00C45781"/>
    <w:rsid w:val="00C457BC"/>
    <w:rsid w:val="00C457C2"/>
    <w:rsid w:val="00C457F1"/>
    <w:rsid w:val="00C45810"/>
    <w:rsid w:val="00C4581C"/>
    <w:rsid w:val="00C45833"/>
    <w:rsid w:val="00C4585D"/>
    <w:rsid w:val="00C458EB"/>
    <w:rsid w:val="00C4590B"/>
    <w:rsid w:val="00C45910"/>
    <w:rsid w:val="00C45924"/>
    <w:rsid w:val="00C4593F"/>
    <w:rsid w:val="00C4594E"/>
    <w:rsid w:val="00C45998"/>
    <w:rsid w:val="00C45A1F"/>
    <w:rsid w:val="00C45A28"/>
    <w:rsid w:val="00C45A5F"/>
    <w:rsid w:val="00C45AA5"/>
    <w:rsid w:val="00C45AB0"/>
    <w:rsid w:val="00C45AFD"/>
    <w:rsid w:val="00C45B49"/>
    <w:rsid w:val="00C45B83"/>
    <w:rsid w:val="00C45BA1"/>
    <w:rsid w:val="00C45BB6"/>
    <w:rsid w:val="00C45BC1"/>
    <w:rsid w:val="00C45BE5"/>
    <w:rsid w:val="00C45BE9"/>
    <w:rsid w:val="00C45BEA"/>
    <w:rsid w:val="00C45C79"/>
    <w:rsid w:val="00C45CAD"/>
    <w:rsid w:val="00C45D05"/>
    <w:rsid w:val="00C45D10"/>
    <w:rsid w:val="00C45D2A"/>
    <w:rsid w:val="00C45D47"/>
    <w:rsid w:val="00C45D57"/>
    <w:rsid w:val="00C45D89"/>
    <w:rsid w:val="00C45DAB"/>
    <w:rsid w:val="00C45DDC"/>
    <w:rsid w:val="00C45E19"/>
    <w:rsid w:val="00C45E40"/>
    <w:rsid w:val="00C45E4C"/>
    <w:rsid w:val="00C45E7A"/>
    <w:rsid w:val="00C45E9C"/>
    <w:rsid w:val="00C45EAD"/>
    <w:rsid w:val="00C45EED"/>
    <w:rsid w:val="00C45EFA"/>
    <w:rsid w:val="00C45F08"/>
    <w:rsid w:val="00C45F18"/>
    <w:rsid w:val="00C45F4C"/>
    <w:rsid w:val="00C45F56"/>
    <w:rsid w:val="00C45F5E"/>
    <w:rsid w:val="00C45F60"/>
    <w:rsid w:val="00C45F68"/>
    <w:rsid w:val="00C45FD7"/>
    <w:rsid w:val="00C4603E"/>
    <w:rsid w:val="00C46061"/>
    <w:rsid w:val="00C4606D"/>
    <w:rsid w:val="00C46094"/>
    <w:rsid w:val="00C460CA"/>
    <w:rsid w:val="00C460D8"/>
    <w:rsid w:val="00C460EC"/>
    <w:rsid w:val="00C460F9"/>
    <w:rsid w:val="00C46152"/>
    <w:rsid w:val="00C4616E"/>
    <w:rsid w:val="00C46173"/>
    <w:rsid w:val="00C46176"/>
    <w:rsid w:val="00C46186"/>
    <w:rsid w:val="00C461EA"/>
    <w:rsid w:val="00C461F3"/>
    <w:rsid w:val="00C4620A"/>
    <w:rsid w:val="00C4622A"/>
    <w:rsid w:val="00C4627C"/>
    <w:rsid w:val="00C46290"/>
    <w:rsid w:val="00C462BD"/>
    <w:rsid w:val="00C46313"/>
    <w:rsid w:val="00C4634E"/>
    <w:rsid w:val="00C46362"/>
    <w:rsid w:val="00C46366"/>
    <w:rsid w:val="00C4636D"/>
    <w:rsid w:val="00C4637E"/>
    <w:rsid w:val="00C46384"/>
    <w:rsid w:val="00C463DF"/>
    <w:rsid w:val="00C463EA"/>
    <w:rsid w:val="00C463F1"/>
    <w:rsid w:val="00C4642C"/>
    <w:rsid w:val="00C4642D"/>
    <w:rsid w:val="00C46468"/>
    <w:rsid w:val="00C464FE"/>
    <w:rsid w:val="00C46501"/>
    <w:rsid w:val="00C46505"/>
    <w:rsid w:val="00C4652A"/>
    <w:rsid w:val="00C465B4"/>
    <w:rsid w:val="00C465C6"/>
    <w:rsid w:val="00C465CA"/>
    <w:rsid w:val="00C465D7"/>
    <w:rsid w:val="00C465D9"/>
    <w:rsid w:val="00C465DD"/>
    <w:rsid w:val="00C465E4"/>
    <w:rsid w:val="00C46603"/>
    <w:rsid w:val="00C46609"/>
    <w:rsid w:val="00C4665B"/>
    <w:rsid w:val="00C466AE"/>
    <w:rsid w:val="00C46724"/>
    <w:rsid w:val="00C46768"/>
    <w:rsid w:val="00C46789"/>
    <w:rsid w:val="00C46799"/>
    <w:rsid w:val="00C467A5"/>
    <w:rsid w:val="00C467A7"/>
    <w:rsid w:val="00C4685D"/>
    <w:rsid w:val="00C4686F"/>
    <w:rsid w:val="00C46897"/>
    <w:rsid w:val="00C468DF"/>
    <w:rsid w:val="00C468E5"/>
    <w:rsid w:val="00C46916"/>
    <w:rsid w:val="00C46933"/>
    <w:rsid w:val="00C46938"/>
    <w:rsid w:val="00C4695C"/>
    <w:rsid w:val="00C4699F"/>
    <w:rsid w:val="00C469B3"/>
    <w:rsid w:val="00C469DD"/>
    <w:rsid w:val="00C46A01"/>
    <w:rsid w:val="00C46A12"/>
    <w:rsid w:val="00C46A67"/>
    <w:rsid w:val="00C46A96"/>
    <w:rsid w:val="00C46B41"/>
    <w:rsid w:val="00C46BA6"/>
    <w:rsid w:val="00C46BAF"/>
    <w:rsid w:val="00C46BC6"/>
    <w:rsid w:val="00C46C1F"/>
    <w:rsid w:val="00C46C78"/>
    <w:rsid w:val="00C46C80"/>
    <w:rsid w:val="00C46CB5"/>
    <w:rsid w:val="00C46CBA"/>
    <w:rsid w:val="00C46CBF"/>
    <w:rsid w:val="00C46CD1"/>
    <w:rsid w:val="00C46D0F"/>
    <w:rsid w:val="00C46D2C"/>
    <w:rsid w:val="00C46DC2"/>
    <w:rsid w:val="00C46DCF"/>
    <w:rsid w:val="00C46E48"/>
    <w:rsid w:val="00C46E4D"/>
    <w:rsid w:val="00C46E68"/>
    <w:rsid w:val="00C46E77"/>
    <w:rsid w:val="00C46E85"/>
    <w:rsid w:val="00C46F2D"/>
    <w:rsid w:val="00C46F46"/>
    <w:rsid w:val="00C46F69"/>
    <w:rsid w:val="00C46F83"/>
    <w:rsid w:val="00C46FA2"/>
    <w:rsid w:val="00C46FB9"/>
    <w:rsid w:val="00C4702E"/>
    <w:rsid w:val="00C47042"/>
    <w:rsid w:val="00C4705F"/>
    <w:rsid w:val="00C47078"/>
    <w:rsid w:val="00C470A6"/>
    <w:rsid w:val="00C470F7"/>
    <w:rsid w:val="00C47106"/>
    <w:rsid w:val="00C4712C"/>
    <w:rsid w:val="00C4712E"/>
    <w:rsid w:val="00C4716F"/>
    <w:rsid w:val="00C471C1"/>
    <w:rsid w:val="00C471C5"/>
    <w:rsid w:val="00C471D0"/>
    <w:rsid w:val="00C471EE"/>
    <w:rsid w:val="00C471FD"/>
    <w:rsid w:val="00C4725D"/>
    <w:rsid w:val="00C47297"/>
    <w:rsid w:val="00C472BA"/>
    <w:rsid w:val="00C47306"/>
    <w:rsid w:val="00C47309"/>
    <w:rsid w:val="00C47317"/>
    <w:rsid w:val="00C47328"/>
    <w:rsid w:val="00C47385"/>
    <w:rsid w:val="00C4738B"/>
    <w:rsid w:val="00C473BF"/>
    <w:rsid w:val="00C473D9"/>
    <w:rsid w:val="00C47400"/>
    <w:rsid w:val="00C47484"/>
    <w:rsid w:val="00C474B8"/>
    <w:rsid w:val="00C474F0"/>
    <w:rsid w:val="00C47500"/>
    <w:rsid w:val="00C4751D"/>
    <w:rsid w:val="00C47531"/>
    <w:rsid w:val="00C475D4"/>
    <w:rsid w:val="00C475DB"/>
    <w:rsid w:val="00C475DE"/>
    <w:rsid w:val="00C4761E"/>
    <w:rsid w:val="00C4762D"/>
    <w:rsid w:val="00C4766A"/>
    <w:rsid w:val="00C47671"/>
    <w:rsid w:val="00C47696"/>
    <w:rsid w:val="00C47698"/>
    <w:rsid w:val="00C476A7"/>
    <w:rsid w:val="00C476C4"/>
    <w:rsid w:val="00C476E8"/>
    <w:rsid w:val="00C4770A"/>
    <w:rsid w:val="00C47748"/>
    <w:rsid w:val="00C47761"/>
    <w:rsid w:val="00C477B8"/>
    <w:rsid w:val="00C47815"/>
    <w:rsid w:val="00C47834"/>
    <w:rsid w:val="00C47846"/>
    <w:rsid w:val="00C4784F"/>
    <w:rsid w:val="00C47876"/>
    <w:rsid w:val="00C478B7"/>
    <w:rsid w:val="00C478B8"/>
    <w:rsid w:val="00C478C7"/>
    <w:rsid w:val="00C478DA"/>
    <w:rsid w:val="00C478E5"/>
    <w:rsid w:val="00C4791C"/>
    <w:rsid w:val="00C4793E"/>
    <w:rsid w:val="00C4799E"/>
    <w:rsid w:val="00C479E2"/>
    <w:rsid w:val="00C479E4"/>
    <w:rsid w:val="00C47A16"/>
    <w:rsid w:val="00C47A34"/>
    <w:rsid w:val="00C47A45"/>
    <w:rsid w:val="00C47A54"/>
    <w:rsid w:val="00C47A5A"/>
    <w:rsid w:val="00C47A85"/>
    <w:rsid w:val="00C47AB3"/>
    <w:rsid w:val="00C47B21"/>
    <w:rsid w:val="00C47B3A"/>
    <w:rsid w:val="00C47B4D"/>
    <w:rsid w:val="00C47BA4"/>
    <w:rsid w:val="00C47BB2"/>
    <w:rsid w:val="00C47BCD"/>
    <w:rsid w:val="00C47BD2"/>
    <w:rsid w:val="00C47BE7"/>
    <w:rsid w:val="00C47BF3"/>
    <w:rsid w:val="00C47C3E"/>
    <w:rsid w:val="00C47C45"/>
    <w:rsid w:val="00C47C7C"/>
    <w:rsid w:val="00C47C94"/>
    <w:rsid w:val="00C47D19"/>
    <w:rsid w:val="00C47D4F"/>
    <w:rsid w:val="00C47D60"/>
    <w:rsid w:val="00C47D79"/>
    <w:rsid w:val="00C47D98"/>
    <w:rsid w:val="00C47DCF"/>
    <w:rsid w:val="00C47E2A"/>
    <w:rsid w:val="00C47E47"/>
    <w:rsid w:val="00C47E49"/>
    <w:rsid w:val="00C47E7A"/>
    <w:rsid w:val="00C47E7B"/>
    <w:rsid w:val="00C47E82"/>
    <w:rsid w:val="00C47EE7"/>
    <w:rsid w:val="00C47F00"/>
    <w:rsid w:val="00C47F01"/>
    <w:rsid w:val="00C47F0B"/>
    <w:rsid w:val="00C47F2B"/>
    <w:rsid w:val="00C47F2C"/>
    <w:rsid w:val="00C47F92"/>
    <w:rsid w:val="00C47FA6"/>
    <w:rsid w:val="00C47FB5"/>
    <w:rsid w:val="00C47FBF"/>
    <w:rsid w:val="00C47FF9"/>
    <w:rsid w:val="00C50026"/>
    <w:rsid w:val="00C50044"/>
    <w:rsid w:val="00C50054"/>
    <w:rsid w:val="00C500B0"/>
    <w:rsid w:val="00C500B5"/>
    <w:rsid w:val="00C500CD"/>
    <w:rsid w:val="00C500EC"/>
    <w:rsid w:val="00C5014C"/>
    <w:rsid w:val="00C50173"/>
    <w:rsid w:val="00C50193"/>
    <w:rsid w:val="00C50273"/>
    <w:rsid w:val="00C50294"/>
    <w:rsid w:val="00C502B7"/>
    <w:rsid w:val="00C50300"/>
    <w:rsid w:val="00C50304"/>
    <w:rsid w:val="00C50316"/>
    <w:rsid w:val="00C5034B"/>
    <w:rsid w:val="00C503AF"/>
    <w:rsid w:val="00C503BA"/>
    <w:rsid w:val="00C503BD"/>
    <w:rsid w:val="00C5040E"/>
    <w:rsid w:val="00C50437"/>
    <w:rsid w:val="00C5043A"/>
    <w:rsid w:val="00C5043C"/>
    <w:rsid w:val="00C50443"/>
    <w:rsid w:val="00C50464"/>
    <w:rsid w:val="00C5047E"/>
    <w:rsid w:val="00C50494"/>
    <w:rsid w:val="00C504E6"/>
    <w:rsid w:val="00C504EF"/>
    <w:rsid w:val="00C50516"/>
    <w:rsid w:val="00C505AD"/>
    <w:rsid w:val="00C505BB"/>
    <w:rsid w:val="00C50606"/>
    <w:rsid w:val="00C5062C"/>
    <w:rsid w:val="00C506D7"/>
    <w:rsid w:val="00C50749"/>
    <w:rsid w:val="00C50753"/>
    <w:rsid w:val="00C50785"/>
    <w:rsid w:val="00C507F9"/>
    <w:rsid w:val="00C50859"/>
    <w:rsid w:val="00C508B4"/>
    <w:rsid w:val="00C508BE"/>
    <w:rsid w:val="00C508F6"/>
    <w:rsid w:val="00C508F9"/>
    <w:rsid w:val="00C50914"/>
    <w:rsid w:val="00C5098D"/>
    <w:rsid w:val="00C5098F"/>
    <w:rsid w:val="00C5099F"/>
    <w:rsid w:val="00C509B2"/>
    <w:rsid w:val="00C50A00"/>
    <w:rsid w:val="00C50A01"/>
    <w:rsid w:val="00C50A54"/>
    <w:rsid w:val="00C50A63"/>
    <w:rsid w:val="00C50A88"/>
    <w:rsid w:val="00C50A9A"/>
    <w:rsid w:val="00C50A9F"/>
    <w:rsid w:val="00C50AD6"/>
    <w:rsid w:val="00C50B07"/>
    <w:rsid w:val="00C50B16"/>
    <w:rsid w:val="00C50B67"/>
    <w:rsid w:val="00C50BB3"/>
    <w:rsid w:val="00C50BD2"/>
    <w:rsid w:val="00C50C13"/>
    <w:rsid w:val="00C50C52"/>
    <w:rsid w:val="00C50C99"/>
    <w:rsid w:val="00C50C9F"/>
    <w:rsid w:val="00C50D15"/>
    <w:rsid w:val="00C50D4C"/>
    <w:rsid w:val="00C50D84"/>
    <w:rsid w:val="00C50D94"/>
    <w:rsid w:val="00C50DB1"/>
    <w:rsid w:val="00C50E0F"/>
    <w:rsid w:val="00C50E7D"/>
    <w:rsid w:val="00C50E98"/>
    <w:rsid w:val="00C50EB2"/>
    <w:rsid w:val="00C50EFF"/>
    <w:rsid w:val="00C50F07"/>
    <w:rsid w:val="00C50F42"/>
    <w:rsid w:val="00C50F77"/>
    <w:rsid w:val="00C50F9E"/>
    <w:rsid w:val="00C50FA7"/>
    <w:rsid w:val="00C50FCA"/>
    <w:rsid w:val="00C510B1"/>
    <w:rsid w:val="00C51165"/>
    <w:rsid w:val="00C5116C"/>
    <w:rsid w:val="00C51174"/>
    <w:rsid w:val="00C511A5"/>
    <w:rsid w:val="00C51201"/>
    <w:rsid w:val="00C51268"/>
    <w:rsid w:val="00C5126A"/>
    <w:rsid w:val="00C5126D"/>
    <w:rsid w:val="00C5129B"/>
    <w:rsid w:val="00C512A0"/>
    <w:rsid w:val="00C512AE"/>
    <w:rsid w:val="00C512FF"/>
    <w:rsid w:val="00C51314"/>
    <w:rsid w:val="00C51352"/>
    <w:rsid w:val="00C51356"/>
    <w:rsid w:val="00C5139B"/>
    <w:rsid w:val="00C513FA"/>
    <w:rsid w:val="00C513FE"/>
    <w:rsid w:val="00C51408"/>
    <w:rsid w:val="00C51428"/>
    <w:rsid w:val="00C51446"/>
    <w:rsid w:val="00C5146B"/>
    <w:rsid w:val="00C51476"/>
    <w:rsid w:val="00C514FC"/>
    <w:rsid w:val="00C51541"/>
    <w:rsid w:val="00C51543"/>
    <w:rsid w:val="00C5156E"/>
    <w:rsid w:val="00C5157D"/>
    <w:rsid w:val="00C515A4"/>
    <w:rsid w:val="00C515A8"/>
    <w:rsid w:val="00C515AA"/>
    <w:rsid w:val="00C515FA"/>
    <w:rsid w:val="00C5162B"/>
    <w:rsid w:val="00C5167D"/>
    <w:rsid w:val="00C5168D"/>
    <w:rsid w:val="00C516A4"/>
    <w:rsid w:val="00C51709"/>
    <w:rsid w:val="00C5171D"/>
    <w:rsid w:val="00C517B9"/>
    <w:rsid w:val="00C517BD"/>
    <w:rsid w:val="00C517BF"/>
    <w:rsid w:val="00C517E3"/>
    <w:rsid w:val="00C51818"/>
    <w:rsid w:val="00C5181F"/>
    <w:rsid w:val="00C51870"/>
    <w:rsid w:val="00C51871"/>
    <w:rsid w:val="00C51878"/>
    <w:rsid w:val="00C51891"/>
    <w:rsid w:val="00C518BF"/>
    <w:rsid w:val="00C518D6"/>
    <w:rsid w:val="00C518DD"/>
    <w:rsid w:val="00C518E5"/>
    <w:rsid w:val="00C51918"/>
    <w:rsid w:val="00C51920"/>
    <w:rsid w:val="00C51972"/>
    <w:rsid w:val="00C51975"/>
    <w:rsid w:val="00C519BC"/>
    <w:rsid w:val="00C519DD"/>
    <w:rsid w:val="00C51A1E"/>
    <w:rsid w:val="00C51A43"/>
    <w:rsid w:val="00C51A60"/>
    <w:rsid w:val="00C51A9B"/>
    <w:rsid w:val="00C51AC4"/>
    <w:rsid w:val="00C51ACD"/>
    <w:rsid w:val="00C51B0A"/>
    <w:rsid w:val="00C51B81"/>
    <w:rsid w:val="00C51B98"/>
    <w:rsid w:val="00C51B9C"/>
    <w:rsid w:val="00C51C24"/>
    <w:rsid w:val="00C51C92"/>
    <w:rsid w:val="00C51C95"/>
    <w:rsid w:val="00C51CA2"/>
    <w:rsid w:val="00C51CC2"/>
    <w:rsid w:val="00C51CCB"/>
    <w:rsid w:val="00C51CD2"/>
    <w:rsid w:val="00C51D12"/>
    <w:rsid w:val="00C51D1A"/>
    <w:rsid w:val="00C51D64"/>
    <w:rsid w:val="00C51DFD"/>
    <w:rsid w:val="00C51E9B"/>
    <w:rsid w:val="00C51E9C"/>
    <w:rsid w:val="00C51ED5"/>
    <w:rsid w:val="00C51F1F"/>
    <w:rsid w:val="00C51F27"/>
    <w:rsid w:val="00C51F69"/>
    <w:rsid w:val="00C51FBE"/>
    <w:rsid w:val="00C51FEB"/>
    <w:rsid w:val="00C5200E"/>
    <w:rsid w:val="00C52041"/>
    <w:rsid w:val="00C5213A"/>
    <w:rsid w:val="00C52168"/>
    <w:rsid w:val="00C52195"/>
    <w:rsid w:val="00C5219C"/>
    <w:rsid w:val="00C521C9"/>
    <w:rsid w:val="00C52239"/>
    <w:rsid w:val="00C52270"/>
    <w:rsid w:val="00C52288"/>
    <w:rsid w:val="00C522A0"/>
    <w:rsid w:val="00C522E9"/>
    <w:rsid w:val="00C5233A"/>
    <w:rsid w:val="00C52352"/>
    <w:rsid w:val="00C5237B"/>
    <w:rsid w:val="00C523AC"/>
    <w:rsid w:val="00C523B4"/>
    <w:rsid w:val="00C523D1"/>
    <w:rsid w:val="00C52402"/>
    <w:rsid w:val="00C5242A"/>
    <w:rsid w:val="00C52462"/>
    <w:rsid w:val="00C52492"/>
    <w:rsid w:val="00C524A9"/>
    <w:rsid w:val="00C52505"/>
    <w:rsid w:val="00C52545"/>
    <w:rsid w:val="00C52553"/>
    <w:rsid w:val="00C5256C"/>
    <w:rsid w:val="00C52590"/>
    <w:rsid w:val="00C525E6"/>
    <w:rsid w:val="00C525E8"/>
    <w:rsid w:val="00C5264E"/>
    <w:rsid w:val="00C52659"/>
    <w:rsid w:val="00C52682"/>
    <w:rsid w:val="00C5268A"/>
    <w:rsid w:val="00C526B9"/>
    <w:rsid w:val="00C526F6"/>
    <w:rsid w:val="00C52734"/>
    <w:rsid w:val="00C52768"/>
    <w:rsid w:val="00C52785"/>
    <w:rsid w:val="00C527C2"/>
    <w:rsid w:val="00C527DA"/>
    <w:rsid w:val="00C527E0"/>
    <w:rsid w:val="00C527F9"/>
    <w:rsid w:val="00C5282C"/>
    <w:rsid w:val="00C5283B"/>
    <w:rsid w:val="00C5284B"/>
    <w:rsid w:val="00C52878"/>
    <w:rsid w:val="00C5289A"/>
    <w:rsid w:val="00C528A6"/>
    <w:rsid w:val="00C528E0"/>
    <w:rsid w:val="00C528F6"/>
    <w:rsid w:val="00C52927"/>
    <w:rsid w:val="00C52989"/>
    <w:rsid w:val="00C5298A"/>
    <w:rsid w:val="00C52990"/>
    <w:rsid w:val="00C529AB"/>
    <w:rsid w:val="00C529B6"/>
    <w:rsid w:val="00C529EE"/>
    <w:rsid w:val="00C529F4"/>
    <w:rsid w:val="00C52A57"/>
    <w:rsid w:val="00C52A6F"/>
    <w:rsid w:val="00C52A7A"/>
    <w:rsid w:val="00C52AD1"/>
    <w:rsid w:val="00C52B3B"/>
    <w:rsid w:val="00C52B47"/>
    <w:rsid w:val="00C52B58"/>
    <w:rsid w:val="00C52B82"/>
    <w:rsid w:val="00C52BC3"/>
    <w:rsid w:val="00C52BE2"/>
    <w:rsid w:val="00C52BEB"/>
    <w:rsid w:val="00C52BEC"/>
    <w:rsid w:val="00C52C33"/>
    <w:rsid w:val="00C52C7F"/>
    <w:rsid w:val="00C52C9B"/>
    <w:rsid w:val="00C52CC8"/>
    <w:rsid w:val="00C52CE4"/>
    <w:rsid w:val="00C52CE9"/>
    <w:rsid w:val="00C52D06"/>
    <w:rsid w:val="00C52D17"/>
    <w:rsid w:val="00C52D3B"/>
    <w:rsid w:val="00C52D47"/>
    <w:rsid w:val="00C52D7E"/>
    <w:rsid w:val="00C52DCB"/>
    <w:rsid w:val="00C52DD4"/>
    <w:rsid w:val="00C52E8A"/>
    <w:rsid w:val="00C52EB2"/>
    <w:rsid w:val="00C52EBC"/>
    <w:rsid w:val="00C52EC9"/>
    <w:rsid w:val="00C52ED4"/>
    <w:rsid w:val="00C52EE3"/>
    <w:rsid w:val="00C52EEE"/>
    <w:rsid w:val="00C52EF8"/>
    <w:rsid w:val="00C52F16"/>
    <w:rsid w:val="00C52F1A"/>
    <w:rsid w:val="00C52F23"/>
    <w:rsid w:val="00C52F2E"/>
    <w:rsid w:val="00C52F46"/>
    <w:rsid w:val="00C52F68"/>
    <w:rsid w:val="00C52FA3"/>
    <w:rsid w:val="00C52FC1"/>
    <w:rsid w:val="00C52FC5"/>
    <w:rsid w:val="00C52FDF"/>
    <w:rsid w:val="00C52FF3"/>
    <w:rsid w:val="00C5301B"/>
    <w:rsid w:val="00C53063"/>
    <w:rsid w:val="00C5309D"/>
    <w:rsid w:val="00C530BE"/>
    <w:rsid w:val="00C530C5"/>
    <w:rsid w:val="00C530C9"/>
    <w:rsid w:val="00C530CA"/>
    <w:rsid w:val="00C53120"/>
    <w:rsid w:val="00C531A9"/>
    <w:rsid w:val="00C531E6"/>
    <w:rsid w:val="00C53231"/>
    <w:rsid w:val="00C53296"/>
    <w:rsid w:val="00C532C6"/>
    <w:rsid w:val="00C532C8"/>
    <w:rsid w:val="00C532E2"/>
    <w:rsid w:val="00C53302"/>
    <w:rsid w:val="00C53319"/>
    <w:rsid w:val="00C53324"/>
    <w:rsid w:val="00C53326"/>
    <w:rsid w:val="00C53344"/>
    <w:rsid w:val="00C5334B"/>
    <w:rsid w:val="00C53398"/>
    <w:rsid w:val="00C533EE"/>
    <w:rsid w:val="00C53440"/>
    <w:rsid w:val="00C534F7"/>
    <w:rsid w:val="00C53524"/>
    <w:rsid w:val="00C53555"/>
    <w:rsid w:val="00C5355F"/>
    <w:rsid w:val="00C5358D"/>
    <w:rsid w:val="00C535D0"/>
    <w:rsid w:val="00C535F5"/>
    <w:rsid w:val="00C53606"/>
    <w:rsid w:val="00C53686"/>
    <w:rsid w:val="00C53690"/>
    <w:rsid w:val="00C53692"/>
    <w:rsid w:val="00C53698"/>
    <w:rsid w:val="00C536A0"/>
    <w:rsid w:val="00C536F8"/>
    <w:rsid w:val="00C53702"/>
    <w:rsid w:val="00C537C1"/>
    <w:rsid w:val="00C5381C"/>
    <w:rsid w:val="00C53823"/>
    <w:rsid w:val="00C53867"/>
    <w:rsid w:val="00C5388D"/>
    <w:rsid w:val="00C53893"/>
    <w:rsid w:val="00C53899"/>
    <w:rsid w:val="00C538CF"/>
    <w:rsid w:val="00C538D2"/>
    <w:rsid w:val="00C5391F"/>
    <w:rsid w:val="00C53930"/>
    <w:rsid w:val="00C5396F"/>
    <w:rsid w:val="00C539A8"/>
    <w:rsid w:val="00C539D1"/>
    <w:rsid w:val="00C539DD"/>
    <w:rsid w:val="00C53A19"/>
    <w:rsid w:val="00C53A98"/>
    <w:rsid w:val="00C53AC8"/>
    <w:rsid w:val="00C53ADC"/>
    <w:rsid w:val="00C53AE0"/>
    <w:rsid w:val="00C53B06"/>
    <w:rsid w:val="00C53B0C"/>
    <w:rsid w:val="00C53B78"/>
    <w:rsid w:val="00C53B87"/>
    <w:rsid w:val="00C53BBF"/>
    <w:rsid w:val="00C53BF4"/>
    <w:rsid w:val="00C53C43"/>
    <w:rsid w:val="00C53C65"/>
    <w:rsid w:val="00C53C6F"/>
    <w:rsid w:val="00C53C83"/>
    <w:rsid w:val="00C53C94"/>
    <w:rsid w:val="00C53CB8"/>
    <w:rsid w:val="00C53CBF"/>
    <w:rsid w:val="00C53CC8"/>
    <w:rsid w:val="00C53CF1"/>
    <w:rsid w:val="00C53CF2"/>
    <w:rsid w:val="00C53D02"/>
    <w:rsid w:val="00C53DD2"/>
    <w:rsid w:val="00C53E00"/>
    <w:rsid w:val="00C53E01"/>
    <w:rsid w:val="00C53E0A"/>
    <w:rsid w:val="00C53E44"/>
    <w:rsid w:val="00C53E4C"/>
    <w:rsid w:val="00C53E69"/>
    <w:rsid w:val="00C53E86"/>
    <w:rsid w:val="00C53E89"/>
    <w:rsid w:val="00C53E96"/>
    <w:rsid w:val="00C53E97"/>
    <w:rsid w:val="00C53ED1"/>
    <w:rsid w:val="00C53F38"/>
    <w:rsid w:val="00C53F59"/>
    <w:rsid w:val="00C53F70"/>
    <w:rsid w:val="00C53FF9"/>
    <w:rsid w:val="00C54034"/>
    <w:rsid w:val="00C5406B"/>
    <w:rsid w:val="00C540BD"/>
    <w:rsid w:val="00C54157"/>
    <w:rsid w:val="00C54175"/>
    <w:rsid w:val="00C5419D"/>
    <w:rsid w:val="00C542A1"/>
    <w:rsid w:val="00C542A3"/>
    <w:rsid w:val="00C542AE"/>
    <w:rsid w:val="00C542E3"/>
    <w:rsid w:val="00C542F6"/>
    <w:rsid w:val="00C54345"/>
    <w:rsid w:val="00C54348"/>
    <w:rsid w:val="00C5435F"/>
    <w:rsid w:val="00C54368"/>
    <w:rsid w:val="00C54385"/>
    <w:rsid w:val="00C543BE"/>
    <w:rsid w:val="00C543D2"/>
    <w:rsid w:val="00C543E9"/>
    <w:rsid w:val="00C54411"/>
    <w:rsid w:val="00C544A3"/>
    <w:rsid w:val="00C5450F"/>
    <w:rsid w:val="00C5452A"/>
    <w:rsid w:val="00C545A3"/>
    <w:rsid w:val="00C545AE"/>
    <w:rsid w:val="00C545F1"/>
    <w:rsid w:val="00C545F2"/>
    <w:rsid w:val="00C5460F"/>
    <w:rsid w:val="00C54617"/>
    <w:rsid w:val="00C5463E"/>
    <w:rsid w:val="00C5465C"/>
    <w:rsid w:val="00C546F8"/>
    <w:rsid w:val="00C5473C"/>
    <w:rsid w:val="00C5475A"/>
    <w:rsid w:val="00C5476C"/>
    <w:rsid w:val="00C547B3"/>
    <w:rsid w:val="00C547F9"/>
    <w:rsid w:val="00C54803"/>
    <w:rsid w:val="00C54840"/>
    <w:rsid w:val="00C548EB"/>
    <w:rsid w:val="00C54902"/>
    <w:rsid w:val="00C54909"/>
    <w:rsid w:val="00C54911"/>
    <w:rsid w:val="00C54921"/>
    <w:rsid w:val="00C54946"/>
    <w:rsid w:val="00C54963"/>
    <w:rsid w:val="00C54973"/>
    <w:rsid w:val="00C54990"/>
    <w:rsid w:val="00C54993"/>
    <w:rsid w:val="00C549D7"/>
    <w:rsid w:val="00C549F0"/>
    <w:rsid w:val="00C549F6"/>
    <w:rsid w:val="00C549F9"/>
    <w:rsid w:val="00C54A0B"/>
    <w:rsid w:val="00C54A70"/>
    <w:rsid w:val="00C54B15"/>
    <w:rsid w:val="00C54B27"/>
    <w:rsid w:val="00C54B34"/>
    <w:rsid w:val="00C54BE9"/>
    <w:rsid w:val="00C54C83"/>
    <w:rsid w:val="00C54CD3"/>
    <w:rsid w:val="00C54CE2"/>
    <w:rsid w:val="00C54CF1"/>
    <w:rsid w:val="00C54D17"/>
    <w:rsid w:val="00C54D27"/>
    <w:rsid w:val="00C54D2F"/>
    <w:rsid w:val="00C54D4A"/>
    <w:rsid w:val="00C54D74"/>
    <w:rsid w:val="00C54D85"/>
    <w:rsid w:val="00C54D8F"/>
    <w:rsid w:val="00C54D91"/>
    <w:rsid w:val="00C54D99"/>
    <w:rsid w:val="00C54DA3"/>
    <w:rsid w:val="00C54DB0"/>
    <w:rsid w:val="00C54DCF"/>
    <w:rsid w:val="00C54DD3"/>
    <w:rsid w:val="00C54E0C"/>
    <w:rsid w:val="00C54E16"/>
    <w:rsid w:val="00C54E34"/>
    <w:rsid w:val="00C54E35"/>
    <w:rsid w:val="00C54E87"/>
    <w:rsid w:val="00C54EAF"/>
    <w:rsid w:val="00C54EB0"/>
    <w:rsid w:val="00C54EBD"/>
    <w:rsid w:val="00C54F25"/>
    <w:rsid w:val="00C54FAB"/>
    <w:rsid w:val="00C54FD7"/>
    <w:rsid w:val="00C54FE2"/>
    <w:rsid w:val="00C54FF5"/>
    <w:rsid w:val="00C55020"/>
    <w:rsid w:val="00C55048"/>
    <w:rsid w:val="00C5506C"/>
    <w:rsid w:val="00C550E6"/>
    <w:rsid w:val="00C550F7"/>
    <w:rsid w:val="00C55114"/>
    <w:rsid w:val="00C55118"/>
    <w:rsid w:val="00C55125"/>
    <w:rsid w:val="00C55135"/>
    <w:rsid w:val="00C55140"/>
    <w:rsid w:val="00C551CB"/>
    <w:rsid w:val="00C551D6"/>
    <w:rsid w:val="00C552AD"/>
    <w:rsid w:val="00C552FE"/>
    <w:rsid w:val="00C55319"/>
    <w:rsid w:val="00C55375"/>
    <w:rsid w:val="00C553A0"/>
    <w:rsid w:val="00C553B3"/>
    <w:rsid w:val="00C553C0"/>
    <w:rsid w:val="00C553E4"/>
    <w:rsid w:val="00C553EB"/>
    <w:rsid w:val="00C55405"/>
    <w:rsid w:val="00C5541B"/>
    <w:rsid w:val="00C55476"/>
    <w:rsid w:val="00C554CA"/>
    <w:rsid w:val="00C554DC"/>
    <w:rsid w:val="00C554E6"/>
    <w:rsid w:val="00C5553D"/>
    <w:rsid w:val="00C55555"/>
    <w:rsid w:val="00C55558"/>
    <w:rsid w:val="00C555AB"/>
    <w:rsid w:val="00C555C9"/>
    <w:rsid w:val="00C55621"/>
    <w:rsid w:val="00C556C1"/>
    <w:rsid w:val="00C556D7"/>
    <w:rsid w:val="00C556E0"/>
    <w:rsid w:val="00C55718"/>
    <w:rsid w:val="00C55720"/>
    <w:rsid w:val="00C55727"/>
    <w:rsid w:val="00C55760"/>
    <w:rsid w:val="00C55774"/>
    <w:rsid w:val="00C5577C"/>
    <w:rsid w:val="00C5577D"/>
    <w:rsid w:val="00C5578B"/>
    <w:rsid w:val="00C5579F"/>
    <w:rsid w:val="00C557D4"/>
    <w:rsid w:val="00C557FD"/>
    <w:rsid w:val="00C55802"/>
    <w:rsid w:val="00C55807"/>
    <w:rsid w:val="00C55861"/>
    <w:rsid w:val="00C5587D"/>
    <w:rsid w:val="00C558FD"/>
    <w:rsid w:val="00C5594A"/>
    <w:rsid w:val="00C5597C"/>
    <w:rsid w:val="00C559BB"/>
    <w:rsid w:val="00C559FB"/>
    <w:rsid w:val="00C55A24"/>
    <w:rsid w:val="00C55A31"/>
    <w:rsid w:val="00C55A38"/>
    <w:rsid w:val="00C55A51"/>
    <w:rsid w:val="00C55A59"/>
    <w:rsid w:val="00C55A90"/>
    <w:rsid w:val="00C55ABD"/>
    <w:rsid w:val="00C55AC4"/>
    <w:rsid w:val="00C55B07"/>
    <w:rsid w:val="00C55B66"/>
    <w:rsid w:val="00C55BD6"/>
    <w:rsid w:val="00C55C73"/>
    <w:rsid w:val="00C55CE2"/>
    <w:rsid w:val="00C55D02"/>
    <w:rsid w:val="00C55DC1"/>
    <w:rsid w:val="00C55DE3"/>
    <w:rsid w:val="00C55E05"/>
    <w:rsid w:val="00C55E85"/>
    <w:rsid w:val="00C55E9C"/>
    <w:rsid w:val="00C55EC7"/>
    <w:rsid w:val="00C55ED9"/>
    <w:rsid w:val="00C55F04"/>
    <w:rsid w:val="00C55F3E"/>
    <w:rsid w:val="00C55FCD"/>
    <w:rsid w:val="00C56008"/>
    <w:rsid w:val="00C5602A"/>
    <w:rsid w:val="00C56069"/>
    <w:rsid w:val="00C5608D"/>
    <w:rsid w:val="00C560C6"/>
    <w:rsid w:val="00C560D7"/>
    <w:rsid w:val="00C5611D"/>
    <w:rsid w:val="00C56131"/>
    <w:rsid w:val="00C56137"/>
    <w:rsid w:val="00C56162"/>
    <w:rsid w:val="00C5618F"/>
    <w:rsid w:val="00C561A8"/>
    <w:rsid w:val="00C5622D"/>
    <w:rsid w:val="00C56238"/>
    <w:rsid w:val="00C562BE"/>
    <w:rsid w:val="00C562CE"/>
    <w:rsid w:val="00C562D0"/>
    <w:rsid w:val="00C56328"/>
    <w:rsid w:val="00C56329"/>
    <w:rsid w:val="00C5635D"/>
    <w:rsid w:val="00C56364"/>
    <w:rsid w:val="00C563A5"/>
    <w:rsid w:val="00C563CA"/>
    <w:rsid w:val="00C56444"/>
    <w:rsid w:val="00C56465"/>
    <w:rsid w:val="00C564DE"/>
    <w:rsid w:val="00C56509"/>
    <w:rsid w:val="00C56512"/>
    <w:rsid w:val="00C56519"/>
    <w:rsid w:val="00C56562"/>
    <w:rsid w:val="00C56591"/>
    <w:rsid w:val="00C5659B"/>
    <w:rsid w:val="00C5659E"/>
    <w:rsid w:val="00C565E1"/>
    <w:rsid w:val="00C565EC"/>
    <w:rsid w:val="00C565FF"/>
    <w:rsid w:val="00C566A0"/>
    <w:rsid w:val="00C566AE"/>
    <w:rsid w:val="00C566BA"/>
    <w:rsid w:val="00C566FC"/>
    <w:rsid w:val="00C56721"/>
    <w:rsid w:val="00C5678F"/>
    <w:rsid w:val="00C5679B"/>
    <w:rsid w:val="00C567B0"/>
    <w:rsid w:val="00C567C7"/>
    <w:rsid w:val="00C567D6"/>
    <w:rsid w:val="00C567ED"/>
    <w:rsid w:val="00C56820"/>
    <w:rsid w:val="00C5686E"/>
    <w:rsid w:val="00C5687A"/>
    <w:rsid w:val="00C568E8"/>
    <w:rsid w:val="00C56932"/>
    <w:rsid w:val="00C56975"/>
    <w:rsid w:val="00C569A2"/>
    <w:rsid w:val="00C569CC"/>
    <w:rsid w:val="00C56A53"/>
    <w:rsid w:val="00C56A59"/>
    <w:rsid w:val="00C56A65"/>
    <w:rsid w:val="00C56A75"/>
    <w:rsid w:val="00C56A7E"/>
    <w:rsid w:val="00C56A7F"/>
    <w:rsid w:val="00C56A85"/>
    <w:rsid w:val="00C56B0F"/>
    <w:rsid w:val="00C56B1B"/>
    <w:rsid w:val="00C56BA6"/>
    <w:rsid w:val="00C56BDE"/>
    <w:rsid w:val="00C56C0F"/>
    <w:rsid w:val="00C56C11"/>
    <w:rsid w:val="00C56C26"/>
    <w:rsid w:val="00C56C50"/>
    <w:rsid w:val="00C56C67"/>
    <w:rsid w:val="00C56C6F"/>
    <w:rsid w:val="00C56C74"/>
    <w:rsid w:val="00C56C7D"/>
    <w:rsid w:val="00C56C81"/>
    <w:rsid w:val="00C56CA7"/>
    <w:rsid w:val="00C56D07"/>
    <w:rsid w:val="00C56D90"/>
    <w:rsid w:val="00C56DBF"/>
    <w:rsid w:val="00C56DD8"/>
    <w:rsid w:val="00C56E25"/>
    <w:rsid w:val="00C56E92"/>
    <w:rsid w:val="00C56E9C"/>
    <w:rsid w:val="00C56EF4"/>
    <w:rsid w:val="00C56F26"/>
    <w:rsid w:val="00C56F40"/>
    <w:rsid w:val="00C56F73"/>
    <w:rsid w:val="00C56F82"/>
    <w:rsid w:val="00C56F97"/>
    <w:rsid w:val="00C56FC9"/>
    <w:rsid w:val="00C56FCA"/>
    <w:rsid w:val="00C56FD8"/>
    <w:rsid w:val="00C56FE0"/>
    <w:rsid w:val="00C56FE2"/>
    <w:rsid w:val="00C56FFD"/>
    <w:rsid w:val="00C57016"/>
    <w:rsid w:val="00C5704A"/>
    <w:rsid w:val="00C570B1"/>
    <w:rsid w:val="00C570B5"/>
    <w:rsid w:val="00C570CE"/>
    <w:rsid w:val="00C57128"/>
    <w:rsid w:val="00C57147"/>
    <w:rsid w:val="00C57157"/>
    <w:rsid w:val="00C571B6"/>
    <w:rsid w:val="00C571DC"/>
    <w:rsid w:val="00C571E0"/>
    <w:rsid w:val="00C571EA"/>
    <w:rsid w:val="00C571F1"/>
    <w:rsid w:val="00C571FB"/>
    <w:rsid w:val="00C57217"/>
    <w:rsid w:val="00C57248"/>
    <w:rsid w:val="00C5726C"/>
    <w:rsid w:val="00C57272"/>
    <w:rsid w:val="00C57298"/>
    <w:rsid w:val="00C572FB"/>
    <w:rsid w:val="00C57350"/>
    <w:rsid w:val="00C5737A"/>
    <w:rsid w:val="00C573B0"/>
    <w:rsid w:val="00C573D3"/>
    <w:rsid w:val="00C57412"/>
    <w:rsid w:val="00C5743F"/>
    <w:rsid w:val="00C57463"/>
    <w:rsid w:val="00C57476"/>
    <w:rsid w:val="00C57477"/>
    <w:rsid w:val="00C57483"/>
    <w:rsid w:val="00C57485"/>
    <w:rsid w:val="00C5748A"/>
    <w:rsid w:val="00C5749E"/>
    <w:rsid w:val="00C574B3"/>
    <w:rsid w:val="00C574CD"/>
    <w:rsid w:val="00C574E9"/>
    <w:rsid w:val="00C57563"/>
    <w:rsid w:val="00C5757C"/>
    <w:rsid w:val="00C575AB"/>
    <w:rsid w:val="00C575C6"/>
    <w:rsid w:val="00C5762E"/>
    <w:rsid w:val="00C57643"/>
    <w:rsid w:val="00C5766A"/>
    <w:rsid w:val="00C57676"/>
    <w:rsid w:val="00C57699"/>
    <w:rsid w:val="00C57713"/>
    <w:rsid w:val="00C57760"/>
    <w:rsid w:val="00C57772"/>
    <w:rsid w:val="00C577E3"/>
    <w:rsid w:val="00C5788D"/>
    <w:rsid w:val="00C578B2"/>
    <w:rsid w:val="00C578B8"/>
    <w:rsid w:val="00C578ED"/>
    <w:rsid w:val="00C578FB"/>
    <w:rsid w:val="00C57900"/>
    <w:rsid w:val="00C57991"/>
    <w:rsid w:val="00C57996"/>
    <w:rsid w:val="00C57A22"/>
    <w:rsid w:val="00C57A24"/>
    <w:rsid w:val="00C57A81"/>
    <w:rsid w:val="00C57A92"/>
    <w:rsid w:val="00C57AB6"/>
    <w:rsid w:val="00C57AEB"/>
    <w:rsid w:val="00C57AF0"/>
    <w:rsid w:val="00C57B1C"/>
    <w:rsid w:val="00C57B4F"/>
    <w:rsid w:val="00C57B80"/>
    <w:rsid w:val="00C57B8E"/>
    <w:rsid w:val="00C57BC9"/>
    <w:rsid w:val="00C57BD3"/>
    <w:rsid w:val="00C57BD8"/>
    <w:rsid w:val="00C57C01"/>
    <w:rsid w:val="00C57C04"/>
    <w:rsid w:val="00C57C0F"/>
    <w:rsid w:val="00C57C14"/>
    <w:rsid w:val="00C57C26"/>
    <w:rsid w:val="00C57C2C"/>
    <w:rsid w:val="00C57C3A"/>
    <w:rsid w:val="00C57D2A"/>
    <w:rsid w:val="00C57DBE"/>
    <w:rsid w:val="00C57DF3"/>
    <w:rsid w:val="00C57E00"/>
    <w:rsid w:val="00C57E11"/>
    <w:rsid w:val="00C57E5D"/>
    <w:rsid w:val="00C57E77"/>
    <w:rsid w:val="00C57EAF"/>
    <w:rsid w:val="00C57ED7"/>
    <w:rsid w:val="00C57EF9"/>
    <w:rsid w:val="00C57F46"/>
    <w:rsid w:val="00C57F4D"/>
    <w:rsid w:val="00C57F54"/>
    <w:rsid w:val="00C57FAE"/>
    <w:rsid w:val="00C57FCE"/>
    <w:rsid w:val="00C57FE5"/>
    <w:rsid w:val="00C57FF2"/>
    <w:rsid w:val="00C60015"/>
    <w:rsid w:val="00C60035"/>
    <w:rsid w:val="00C6006A"/>
    <w:rsid w:val="00C60077"/>
    <w:rsid w:val="00C600C1"/>
    <w:rsid w:val="00C60107"/>
    <w:rsid w:val="00C60132"/>
    <w:rsid w:val="00C60144"/>
    <w:rsid w:val="00C60152"/>
    <w:rsid w:val="00C6016A"/>
    <w:rsid w:val="00C6019C"/>
    <w:rsid w:val="00C601B9"/>
    <w:rsid w:val="00C601CB"/>
    <w:rsid w:val="00C60206"/>
    <w:rsid w:val="00C6022D"/>
    <w:rsid w:val="00C6022F"/>
    <w:rsid w:val="00C60256"/>
    <w:rsid w:val="00C6026A"/>
    <w:rsid w:val="00C60287"/>
    <w:rsid w:val="00C602A0"/>
    <w:rsid w:val="00C602E8"/>
    <w:rsid w:val="00C602F1"/>
    <w:rsid w:val="00C60305"/>
    <w:rsid w:val="00C6030E"/>
    <w:rsid w:val="00C60370"/>
    <w:rsid w:val="00C60378"/>
    <w:rsid w:val="00C603E2"/>
    <w:rsid w:val="00C603E8"/>
    <w:rsid w:val="00C603EF"/>
    <w:rsid w:val="00C6045B"/>
    <w:rsid w:val="00C60493"/>
    <w:rsid w:val="00C60542"/>
    <w:rsid w:val="00C60556"/>
    <w:rsid w:val="00C60571"/>
    <w:rsid w:val="00C60578"/>
    <w:rsid w:val="00C60594"/>
    <w:rsid w:val="00C6062A"/>
    <w:rsid w:val="00C60689"/>
    <w:rsid w:val="00C606C3"/>
    <w:rsid w:val="00C606C8"/>
    <w:rsid w:val="00C606CC"/>
    <w:rsid w:val="00C606D2"/>
    <w:rsid w:val="00C606D4"/>
    <w:rsid w:val="00C60736"/>
    <w:rsid w:val="00C6077E"/>
    <w:rsid w:val="00C607AE"/>
    <w:rsid w:val="00C607E2"/>
    <w:rsid w:val="00C60812"/>
    <w:rsid w:val="00C6082C"/>
    <w:rsid w:val="00C60850"/>
    <w:rsid w:val="00C60867"/>
    <w:rsid w:val="00C60870"/>
    <w:rsid w:val="00C60872"/>
    <w:rsid w:val="00C608BC"/>
    <w:rsid w:val="00C6090F"/>
    <w:rsid w:val="00C6091D"/>
    <w:rsid w:val="00C60928"/>
    <w:rsid w:val="00C60960"/>
    <w:rsid w:val="00C609B2"/>
    <w:rsid w:val="00C609BC"/>
    <w:rsid w:val="00C609FC"/>
    <w:rsid w:val="00C60A0B"/>
    <w:rsid w:val="00C60A27"/>
    <w:rsid w:val="00C60A2E"/>
    <w:rsid w:val="00C60A59"/>
    <w:rsid w:val="00C60A69"/>
    <w:rsid w:val="00C60ADB"/>
    <w:rsid w:val="00C60AF7"/>
    <w:rsid w:val="00C60B13"/>
    <w:rsid w:val="00C60B76"/>
    <w:rsid w:val="00C60B98"/>
    <w:rsid w:val="00C60BBE"/>
    <w:rsid w:val="00C60BD6"/>
    <w:rsid w:val="00C60BFF"/>
    <w:rsid w:val="00C60C03"/>
    <w:rsid w:val="00C60C3A"/>
    <w:rsid w:val="00C60C41"/>
    <w:rsid w:val="00C60C5A"/>
    <w:rsid w:val="00C60C5B"/>
    <w:rsid w:val="00C60C5D"/>
    <w:rsid w:val="00C60CE6"/>
    <w:rsid w:val="00C60D35"/>
    <w:rsid w:val="00C60D64"/>
    <w:rsid w:val="00C60D6D"/>
    <w:rsid w:val="00C60D6F"/>
    <w:rsid w:val="00C60D8B"/>
    <w:rsid w:val="00C60D9E"/>
    <w:rsid w:val="00C60DA7"/>
    <w:rsid w:val="00C60DBB"/>
    <w:rsid w:val="00C60DEE"/>
    <w:rsid w:val="00C60DFE"/>
    <w:rsid w:val="00C60E68"/>
    <w:rsid w:val="00C60E6D"/>
    <w:rsid w:val="00C60E76"/>
    <w:rsid w:val="00C60EF5"/>
    <w:rsid w:val="00C60F18"/>
    <w:rsid w:val="00C60F1C"/>
    <w:rsid w:val="00C60F6E"/>
    <w:rsid w:val="00C60F8F"/>
    <w:rsid w:val="00C60F95"/>
    <w:rsid w:val="00C60F9E"/>
    <w:rsid w:val="00C60FEC"/>
    <w:rsid w:val="00C61044"/>
    <w:rsid w:val="00C61056"/>
    <w:rsid w:val="00C6106C"/>
    <w:rsid w:val="00C610E7"/>
    <w:rsid w:val="00C610EC"/>
    <w:rsid w:val="00C610F1"/>
    <w:rsid w:val="00C61101"/>
    <w:rsid w:val="00C61138"/>
    <w:rsid w:val="00C6114F"/>
    <w:rsid w:val="00C611B2"/>
    <w:rsid w:val="00C611C5"/>
    <w:rsid w:val="00C611D9"/>
    <w:rsid w:val="00C611E6"/>
    <w:rsid w:val="00C611FF"/>
    <w:rsid w:val="00C61246"/>
    <w:rsid w:val="00C61272"/>
    <w:rsid w:val="00C61279"/>
    <w:rsid w:val="00C61281"/>
    <w:rsid w:val="00C612C9"/>
    <w:rsid w:val="00C612F9"/>
    <w:rsid w:val="00C61306"/>
    <w:rsid w:val="00C61312"/>
    <w:rsid w:val="00C61317"/>
    <w:rsid w:val="00C6131D"/>
    <w:rsid w:val="00C6138D"/>
    <w:rsid w:val="00C61397"/>
    <w:rsid w:val="00C613BD"/>
    <w:rsid w:val="00C613E4"/>
    <w:rsid w:val="00C613E9"/>
    <w:rsid w:val="00C613EA"/>
    <w:rsid w:val="00C61441"/>
    <w:rsid w:val="00C6144E"/>
    <w:rsid w:val="00C61486"/>
    <w:rsid w:val="00C614B8"/>
    <w:rsid w:val="00C614F4"/>
    <w:rsid w:val="00C614F5"/>
    <w:rsid w:val="00C614FF"/>
    <w:rsid w:val="00C61569"/>
    <w:rsid w:val="00C61596"/>
    <w:rsid w:val="00C615DC"/>
    <w:rsid w:val="00C6164C"/>
    <w:rsid w:val="00C61680"/>
    <w:rsid w:val="00C616F1"/>
    <w:rsid w:val="00C61705"/>
    <w:rsid w:val="00C617A4"/>
    <w:rsid w:val="00C617A5"/>
    <w:rsid w:val="00C617F2"/>
    <w:rsid w:val="00C61809"/>
    <w:rsid w:val="00C61854"/>
    <w:rsid w:val="00C61866"/>
    <w:rsid w:val="00C618B4"/>
    <w:rsid w:val="00C618F2"/>
    <w:rsid w:val="00C6192D"/>
    <w:rsid w:val="00C6194B"/>
    <w:rsid w:val="00C6194D"/>
    <w:rsid w:val="00C61965"/>
    <w:rsid w:val="00C61976"/>
    <w:rsid w:val="00C61978"/>
    <w:rsid w:val="00C61A4D"/>
    <w:rsid w:val="00C61AA7"/>
    <w:rsid w:val="00C61AB1"/>
    <w:rsid w:val="00C61AD5"/>
    <w:rsid w:val="00C61AF8"/>
    <w:rsid w:val="00C61B1F"/>
    <w:rsid w:val="00C61B44"/>
    <w:rsid w:val="00C61B8D"/>
    <w:rsid w:val="00C61BAC"/>
    <w:rsid w:val="00C61C04"/>
    <w:rsid w:val="00C61C11"/>
    <w:rsid w:val="00C61C3B"/>
    <w:rsid w:val="00C61C46"/>
    <w:rsid w:val="00C61C4D"/>
    <w:rsid w:val="00C61C4F"/>
    <w:rsid w:val="00C61C6E"/>
    <w:rsid w:val="00C61C96"/>
    <w:rsid w:val="00C61C97"/>
    <w:rsid w:val="00C61CA1"/>
    <w:rsid w:val="00C61CB3"/>
    <w:rsid w:val="00C61CE0"/>
    <w:rsid w:val="00C61CF7"/>
    <w:rsid w:val="00C61D3D"/>
    <w:rsid w:val="00C61D6B"/>
    <w:rsid w:val="00C61D81"/>
    <w:rsid w:val="00C61DA0"/>
    <w:rsid w:val="00C61DB1"/>
    <w:rsid w:val="00C61DCF"/>
    <w:rsid w:val="00C61E39"/>
    <w:rsid w:val="00C61E79"/>
    <w:rsid w:val="00C61E7D"/>
    <w:rsid w:val="00C61E83"/>
    <w:rsid w:val="00C61E8A"/>
    <w:rsid w:val="00C61EBC"/>
    <w:rsid w:val="00C61F13"/>
    <w:rsid w:val="00C61F4E"/>
    <w:rsid w:val="00C61F61"/>
    <w:rsid w:val="00C61F9D"/>
    <w:rsid w:val="00C61FCC"/>
    <w:rsid w:val="00C61FE6"/>
    <w:rsid w:val="00C61FFE"/>
    <w:rsid w:val="00C62023"/>
    <w:rsid w:val="00C62036"/>
    <w:rsid w:val="00C6203E"/>
    <w:rsid w:val="00C62065"/>
    <w:rsid w:val="00C62067"/>
    <w:rsid w:val="00C6207B"/>
    <w:rsid w:val="00C620C6"/>
    <w:rsid w:val="00C620D5"/>
    <w:rsid w:val="00C620D8"/>
    <w:rsid w:val="00C620F9"/>
    <w:rsid w:val="00C6213E"/>
    <w:rsid w:val="00C62181"/>
    <w:rsid w:val="00C621AF"/>
    <w:rsid w:val="00C621CE"/>
    <w:rsid w:val="00C62275"/>
    <w:rsid w:val="00C62283"/>
    <w:rsid w:val="00C6228A"/>
    <w:rsid w:val="00C622F1"/>
    <w:rsid w:val="00C62324"/>
    <w:rsid w:val="00C62336"/>
    <w:rsid w:val="00C623E4"/>
    <w:rsid w:val="00C62405"/>
    <w:rsid w:val="00C6241A"/>
    <w:rsid w:val="00C6242C"/>
    <w:rsid w:val="00C62444"/>
    <w:rsid w:val="00C62492"/>
    <w:rsid w:val="00C6249F"/>
    <w:rsid w:val="00C624C3"/>
    <w:rsid w:val="00C624D1"/>
    <w:rsid w:val="00C624D4"/>
    <w:rsid w:val="00C6250C"/>
    <w:rsid w:val="00C62537"/>
    <w:rsid w:val="00C62539"/>
    <w:rsid w:val="00C6254A"/>
    <w:rsid w:val="00C6256B"/>
    <w:rsid w:val="00C6257D"/>
    <w:rsid w:val="00C625AE"/>
    <w:rsid w:val="00C62601"/>
    <w:rsid w:val="00C62622"/>
    <w:rsid w:val="00C62644"/>
    <w:rsid w:val="00C62654"/>
    <w:rsid w:val="00C62656"/>
    <w:rsid w:val="00C626A6"/>
    <w:rsid w:val="00C6271B"/>
    <w:rsid w:val="00C62721"/>
    <w:rsid w:val="00C627BA"/>
    <w:rsid w:val="00C627E5"/>
    <w:rsid w:val="00C62809"/>
    <w:rsid w:val="00C6284C"/>
    <w:rsid w:val="00C6287F"/>
    <w:rsid w:val="00C62887"/>
    <w:rsid w:val="00C628D4"/>
    <w:rsid w:val="00C62929"/>
    <w:rsid w:val="00C6293E"/>
    <w:rsid w:val="00C6298F"/>
    <w:rsid w:val="00C62993"/>
    <w:rsid w:val="00C629AA"/>
    <w:rsid w:val="00C629B8"/>
    <w:rsid w:val="00C62A32"/>
    <w:rsid w:val="00C62A60"/>
    <w:rsid w:val="00C62A63"/>
    <w:rsid w:val="00C62A8F"/>
    <w:rsid w:val="00C62B06"/>
    <w:rsid w:val="00C62B16"/>
    <w:rsid w:val="00C62B1D"/>
    <w:rsid w:val="00C62B2B"/>
    <w:rsid w:val="00C62B77"/>
    <w:rsid w:val="00C62BA4"/>
    <w:rsid w:val="00C62BB9"/>
    <w:rsid w:val="00C62BEF"/>
    <w:rsid w:val="00C62C02"/>
    <w:rsid w:val="00C62C07"/>
    <w:rsid w:val="00C62C4B"/>
    <w:rsid w:val="00C62C56"/>
    <w:rsid w:val="00C62C9A"/>
    <w:rsid w:val="00C62CC1"/>
    <w:rsid w:val="00C62CDF"/>
    <w:rsid w:val="00C62D82"/>
    <w:rsid w:val="00C62DBB"/>
    <w:rsid w:val="00C62E14"/>
    <w:rsid w:val="00C62EBF"/>
    <w:rsid w:val="00C62EE8"/>
    <w:rsid w:val="00C62F01"/>
    <w:rsid w:val="00C62F45"/>
    <w:rsid w:val="00C62F5B"/>
    <w:rsid w:val="00C62F63"/>
    <w:rsid w:val="00C62F92"/>
    <w:rsid w:val="00C62FA4"/>
    <w:rsid w:val="00C62FB1"/>
    <w:rsid w:val="00C62FC4"/>
    <w:rsid w:val="00C62FD4"/>
    <w:rsid w:val="00C62FDE"/>
    <w:rsid w:val="00C62FE0"/>
    <w:rsid w:val="00C6302B"/>
    <w:rsid w:val="00C6304A"/>
    <w:rsid w:val="00C630A3"/>
    <w:rsid w:val="00C630B9"/>
    <w:rsid w:val="00C630D2"/>
    <w:rsid w:val="00C630D8"/>
    <w:rsid w:val="00C63118"/>
    <w:rsid w:val="00C63120"/>
    <w:rsid w:val="00C63125"/>
    <w:rsid w:val="00C63141"/>
    <w:rsid w:val="00C6316C"/>
    <w:rsid w:val="00C631C8"/>
    <w:rsid w:val="00C6326C"/>
    <w:rsid w:val="00C63270"/>
    <w:rsid w:val="00C63287"/>
    <w:rsid w:val="00C6329F"/>
    <w:rsid w:val="00C632C0"/>
    <w:rsid w:val="00C632E0"/>
    <w:rsid w:val="00C632F8"/>
    <w:rsid w:val="00C63307"/>
    <w:rsid w:val="00C6330A"/>
    <w:rsid w:val="00C6331D"/>
    <w:rsid w:val="00C6331E"/>
    <w:rsid w:val="00C63321"/>
    <w:rsid w:val="00C6334C"/>
    <w:rsid w:val="00C6339A"/>
    <w:rsid w:val="00C633B8"/>
    <w:rsid w:val="00C633DD"/>
    <w:rsid w:val="00C6340F"/>
    <w:rsid w:val="00C63452"/>
    <w:rsid w:val="00C63474"/>
    <w:rsid w:val="00C6347E"/>
    <w:rsid w:val="00C63496"/>
    <w:rsid w:val="00C634B1"/>
    <w:rsid w:val="00C634EC"/>
    <w:rsid w:val="00C634F5"/>
    <w:rsid w:val="00C63506"/>
    <w:rsid w:val="00C6351E"/>
    <w:rsid w:val="00C63535"/>
    <w:rsid w:val="00C6357E"/>
    <w:rsid w:val="00C63595"/>
    <w:rsid w:val="00C635C3"/>
    <w:rsid w:val="00C635C8"/>
    <w:rsid w:val="00C635F3"/>
    <w:rsid w:val="00C635F9"/>
    <w:rsid w:val="00C635FB"/>
    <w:rsid w:val="00C63606"/>
    <w:rsid w:val="00C63643"/>
    <w:rsid w:val="00C63654"/>
    <w:rsid w:val="00C6366C"/>
    <w:rsid w:val="00C63675"/>
    <w:rsid w:val="00C636A0"/>
    <w:rsid w:val="00C636B8"/>
    <w:rsid w:val="00C63702"/>
    <w:rsid w:val="00C6372E"/>
    <w:rsid w:val="00C63753"/>
    <w:rsid w:val="00C63782"/>
    <w:rsid w:val="00C63794"/>
    <w:rsid w:val="00C63798"/>
    <w:rsid w:val="00C637B9"/>
    <w:rsid w:val="00C6380A"/>
    <w:rsid w:val="00C63822"/>
    <w:rsid w:val="00C6389A"/>
    <w:rsid w:val="00C638A4"/>
    <w:rsid w:val="00C638BD"/>
    <w:rsid w:val="00C638C0"/>
    <w:rsid w:val="00C638C9"/>
    <w:rsid w:val="00C638CC"/>
    <w:rsid w:val="00C638FF"/>
    <w:rsid w:val="00C63913"/>
    <w:rsid w:val="00C63964"/>
    <w:rsid w:val="00C639D1"/>
    <w:rsid w:val="00C639F1"/>
    <w:rsid w:val="00C63A40"/>
    <w:rsid w:val="00C63A43"/>
    <w:rsid w:val="00C63A48"/>
    <w:rsid w:val="00C63A6A"/>
    <w:rsid w:val="00C63B09"/>
    <w:rsid w:val="00C63B40"/>
    <w:rsid w:val="00C63B49"/>
    <w:rsid w:val="00C63B9F"/>
    <w:rsid w:val="00C63BA2"/>
    <w:rsid w:val="00C63BD2"/>
    <w:rsid w:val="00C63BE8"/>
    <w:rsid w:val="00C63BF3"/>
    <w:rsid w:val="00C63C12"/>
    <w:rsid w:val="00C63C22"/>
    <w:rsid w:val="00C63C4C"/>
    <w:rsid w:val="00C63C7B"/>
    <w:rsid w:val="00C63CC9"/>
    <w:rsid w:val="00C63CE2"/>
    <w:rsid w:val="00C63CE4"/>
    <w:rsid w:val="00C63CF8"/>
    <w:rsid w:val="00C63D41"/>
    <w:rsid w:val="00C63D45"/>
    <w:rsid w:val="00C63D46"/>
    <w:rsid w:val="00C63D57"/>
    <w:rsid w:val="00C63D5D"/>
    <w:rsid w:val="00C63D73"/>
    <w:rsid w:val="00C63DB3"/>
    <w:rsid w:val="00C63E78"/>
    <w:rsid w:val="00C63EAF"/>
    <w:rsid w:val="00C63EEA"/>
    <w:rsid w:val="00C63F33"/>
    <w:rsid w:val="00C63F64"/>
    <w:rsid w:val="00C63F6E"/>
    <w:rsid w:val="00C63F83"/>
    <w:rsid w:val="00C63FD5"/>
    <w:rsid w:val="00C63FE2"/>
    <w:rsid w:val="00C63FF5"/>
    <w:rsid w:val="00C6400F"/>
    <w:rsid w:val="00C64019"/>
    <w:rsid w:val="00C6401A"/>
    <w:rsid w:val="00C6404C"/>
    <w:rsid w:val="00C640D7"/>
    <w:rsid w:val="00C6411A"/>
    <w:rsid w:val="00C64166"/>
    <w:rsid w:val="00C641B6"/>
    <w:rsid w:val="00C641FE"/>
    <w:rsid w:val="00C64254"/>
    <w:rsid w:val="00C64288"/>
    <w:rsid w:val="00C6428E"/>
    <w:rsid w:val="00C64299"/>
    <w:rsid w:val="00C642D1"/>
    <w:rsid w:val="00C64321"/>
    <w:rsid w:val="00C64327"/>
    <w:rsid w:val="00C643B7"/>
    <w:rsid w:val="00C643D2"/>
    <w:rsid w:val="00C64408"/>
    <w:rsid w:val="00C64416"/>
    <w:rsid w:val="00C64447"/>
    <w:rsid w:val="00C64451"/>
    <w:rsid w:val="00C64458"/>
    <w:rsid w:val="00C6447F"/>
    <w:rsid w:val="00C64487"/>
    <w:rsid w:val="00C644A4"/>
    <w:rsid w:val="00C644CB"/>
    <w:rsid w:val="00C644D9"/>
    <w:rsid w:val="00C64538"/>
    <w:rsid w:val="00C64559"/>
    <w:rsid w:val="00C64574"/>
    <w:rsid w:val="00C64595"/>
    <w:rsid w:val="00C645B0"/>
    <w:rsid w:val="00C645C0"/>
    <w:rsid w:val="00C645DD"/>
    <w:rsid w:val="00C6461D"/>
    <w:rsid w:val="00C6467D"/>
    <w:rsid w:val="00C64680"/>
    <w:rsid w:val="00C64681"/>
    <w:rsid w:val="00C646D5"/>
    <w:rsid w:val="00C646E0"/>
    <w:rsid w:val="00C64702"/>
    <w:rsid w:val="00C64707"/>
    <w:rsid w:val="00C64716"/>
    <w:rsid w:val="00C64764"/>
    <w:rsid w:val="00C647AB"/>
    <w:rsid w:val="00C647B3"/>
    <w:rsid w:val="00C647B7"/>
    <w:rsid w:val="00C647BB"/>
    <w:rsid w:val="00C64847"/>
    <w:rsid w:val="00C64854"/>
    <w:rsid w:val="00C6486B"/>
    <w:rsid w:val="00C64880"/>
    <w:rsid w:val="00C6491E"/>
    <w:rsid w:val="00C64928"/>
    <w:rsid w:val="00C6492C"/>
    <w:rsid w:val="00C6493D"/>
    <w:rsid w:val="00C6494C"/>
    <w:rsid w:val="00C6494E"/>
    <w:rsid w:val="00C64954"/>
    <w:rsid w:val="00C6495F"/>
    <w:rsid w:val="00C64969"/>
    <w:rsid w:val="00C6498C"/>
    <w:rsid w:val="00C649A0"/>
    <w:rsid w:val="00C649CD"/>
    <w:rsid w:val="00C649EF"/>
    <w:rsid w:val="00C64A22"/>
    <w:rsid w:val="00C64A4A"/>
    <w:rsid w:val="00C64A59"/>
    <w:rsid w:val="00C64A5B"/>
    <w:rsid w:val="00C64AAC"/>
    <w:rsid w:val="00C64AAD"/>
    <w:rsid w:val="00C64AE4"/>
    <w:rsid w:val="00C64AFA"/>
    <w:rsid w:val="00C64B4A"/>
    <w:rsid w:val="00C64B4B"/>
    <w:rsid w:val="00C64B81"/>
    <w:rsid w:val="00C64BA3"/>
    <w:rsid w:val="00C64BEE"/>
    <w:rsid w:val="00C64BF8"/>
    <w:rsid w:val="00C64C65"/>
    <w:rsid w:val="00C64C6B"/>
    <w:rsid w:val="00C64C75"/>
    <w:rsid w:val="00C64CBD"/>
    <w:rsid w:val="00C64CD6"/>
    <w:rsid w:val="00C64D15"/>
    <w:rsid w:val="00C64D61"/>
    <w:rsid w:val="00C64D7A"/>
    <w:rsid w:val="00C64DB2"/>
    <w:rsid w:val="00C64DC4"/>
    <w:rsid w:val="00C64DF8"/>
    <w:rsid w:val="00C64E54"/>
    <w:rsid w:val="00C64E9B"/>
    <w:rsid w:val="00C64EEC"/>
    <w:rsid w:val="00C64EEE"/>
    <w:rsid w:val="00C64F05"/>
    <w:rsid w:val="00C64F0E"/>
    <w:rsid w:val="00C64F2B"/>
    <w:rsid w:val="00C64FA3"/>
    <w:rsid w:val="00C64FE6"/>
    <w:rsid w:val="00C650CB"/>
    <w:rsid w:val="00C650DF"/>
    <w:rsid w:val="00C65110"/>
    <w:rsid w:val="00C6511D"/>
    <w:rsid w:val="00C6513E"/>
    <w:rsid w:val="00C65155"/>
    <w:rsid w:val="00C651A5"/>
    <w:rsid w:val="00C651C9"/>
    <w:rsid w:val="00C651ED"/>
    <w:rsid w:val="00C65201"/>
    <w:rsid w:val="00C6521D"/>
    <w:rsid w:val="00C65266"/>
    <w:rsid w:val="00C65309"/>
    <w:rsid w:val="00C65322"/>
    <w:rsid w:val="00C65350"/>
    <w:rsid w:val="00C65365"/>
    <w:rsid w:val="00C653BF"/>
    <w:rsid w:val="00C653CB"/>
    <w:rsid w:val="00C653CE"/>
    <w:rsid w:val="00C653D4"/>
    <w:rsid w:val="00C6540C"/>
    <w:rsid w:val="00C6541F"/>
    <w:rsid w:val="00C6543D"/>
    <w:rsid w:val="00C6550D"/>
    <w:rsid w:val="00C65571"/>
    <w:rsid w:val="00C655D9"/>
    <w:rsid w:val="00C655DE"/>
    <w:rsid w:val="00C655EC"/>
    <w:rsid w:val="00C65647"/>
    <w:rsid w:val="00C6564B"/>
    <w:rsid w:val="00C65652"/>
    <w:rsid w:val="00C656DB"/>
    <w:rsid w:val="00C656FB"/>
    <w:rsid w:val="00C65712"/>
    <w:rsid w:val="00C65816"/>
    <w:rsid w:val="00C65854"/>
    <w:rsid w:val="00C65859"/>
    <w:rsid w:val="00C65888"/>
    <w:rsid w:val="00C65899"/>
    <w:rsid w:val="00C6589B"/>
    <w:rsid w:val="00C658A4"/>
    <w:rsid w:val="00C658CC"/>
    <w:rsid w:val="00C65915"/>
    <w:rsid w:val="00C6595B"/>
    <w:rsid w:val="00C659DE"/>
    <w:rsid w:val="00C659F5"/>
    <w:rsid w:val="00C659FE"/>
    <w:rsid w:val="00C65A01"/>
    <w:rsid w:val="00C65A2D"/>
    <w:rsid w:val="00C65A7D"/>
    <w:rsid w:val="00C65AA7"/>
    <w:rsid w:val="00C65BAF"/>
    <w:rsid w:val="00C65BC7"/>
    <w:rsid w:val="00C65C15"/>
    <w:rsid w:val="00C65CCA"/>
    <w:rsid w:val="00C65CD9"/>
    <w:rsid w:val="00C65DA3"/>
    <w:rsid w:val="00C65DB8"/>
    <w:rsid w:val="00C65DEE"/>
    <w:rsid w:val="00C65DFA"/>
    <w:rsid w:val="00C65E2F"/>
    <w:rsid w:val="00C65E4E"/>
    <w:rsid w:val="00C65E7D"/>
    <w:rsid w:val="00C65E95"/>
    <w:rsid w:val="00C65E9D"/>
    <w:rsid w:val="00C65EA2"/>
    <w:rsid w:val="00C65F7E"/>
    <w:rsid w:val="00C65F97"/>
    <w:rsid w:val="00C65FDB"/>
    <w:rsid w:val="00C65FEE"/>
    <w:rsid w:val="00C66014"/>
    <w:rsid w:val="00C66049"/>
    <w:rsid w:val="00C66067"/>
    <w:rsid w:val="00C66090"/>
    <w:rsid w:val="00C660DC"/>
    <w:rsid w:val="00C660DD"/>
    <w:rsid w:val="00C660EA"/>
    <w:rsid w:val="00C6610A"/>
    <w:rsid w:val="00C6610E"/>
    <w:rsid w:val="00C661DD"/>
    <w:rsid w:val="00C6620E"/>
    <w:rsid w:val="00C66255"/>
    <w:rsid w:val="00C662A0"/>
    <w:rsid w:val="00C662C6"/>
    <w:rsid w:val="00C662D1"/>
    <w:rsid w:val="00C662F2"/>
    <w:rsid w:val="00C66313"/>
    <w:rsid w:val="00C66329"/>
    <w:rsid w:val="00C6632C"/>
    <w:rsid w:val="00C66368"/>
    <w:rsid w:val="00C66375"/>
    <w:rsid w:val="00C66378"/>
    <w:rsid w:val="00C6637B"/>
    <w:rsid w:val="00C663FD"/>
    <w:rsid w:val="00C6643C"/>
    <w:rsid w:val="00C66473"/>
    <w:rsid w:val="00C66478"/>
    <w:rsid w:val="00C66576"/>
    <w:rsid w:val="00C66585"/>
    <w:rsid w:val="00C66645"/>
    <w:rsid w:val="00C66685"/>
    <w:rsid w:val="00C66691"/>
    <w:rsid w:val="00C666A4"/>
    <w:rsid w:val="00C66704"/>
    <w:rsid w:val="00C6670D"/>
    <w:rsid w:val="00C6671F"/>
    <w:rsid w:val="00C66720"/>
    <w:rsid w:val="00C6676B"/>
    <w:rsid w:val="00C66801"/>
    <w:rsid w:val="00C6682E"/>
    <w:rsid w:val="00C66847"/>
    <w:rsid w:val="00C6687D"/>
    <w:rsid w:val="00C6689D"/>
    <w:rsid w:val="00C668A1"/>
    <w:rsid w:val="00C668FD"/>
    <w:rsid w:val="00C66984"/>
    <w:rsid w:val="00C66993"/>
    <w:rsid w:val="00C669C8"/>
    <w:rsid w:val="00C669D1"/>
    <w:rsid w:val="00C66A1F"/>
    <w:rsid w:val="00C66A2B"/>
    <w:rsid w:val="00C66A87"/>
    <w:rsid w:val="00C66AB8"/>
    <w:rsid w:val="00C66AE1"/>
    <w:rsid w:val="00C66AE2"/>
    <w:rsid w:val="00C66AE9"/>
    <w:rsid w:val="00C66B48"/>
    <w:rsid w:val="00C66B9C"/>
    <w:rsid w:val="00C66BD2"/>
    <w:rsid w:val="00C66BF1"/>
    <w:rsid w:val="00C66C04"/>
    <w:rsid w:val="00C66C0A"/>
    <w:rsid w:val="00C66C47"/>
    <w:rsid w:val="00C66C56"/>
    <w:rsid w:val="00C66C6C"/>
    <w:rsid w:val="00C66C8E"/>
    <w:rsid w:val="00C66C95"/>
    <w:rsid w:val="00C66C98"/>
    <w:rsid w:val="00C66CB7"/>
    <w:rsid w:val="00C66D11"/>
    <w:rsid w:val="00C66D14"/>
    <w:rsid w:val="00C66D32"/>
    <w:rsid w:val="00C66DA1"/>
    <w:rsid w:val="00C66DC6"/>
    <w:rsid w:val="00C66DEC"/>
    <w:rsid w:val="00C66DFC"/>
    <w:rsid w:val="00C66E4E"/>
    <w:rsid w:val="00C66E61"/>
    <w:rsid w:val="00C66E99"/>
    <w:rsid w:val="00C66EC8"/>
    <w:rsid w:val="00C66EEF"/>
    <w:rsid w:val="00C66EFE"/>
    <w:rsid w:val="00C66F33"/>
    <w:rsid w:val="00C66F38"/>
    <w:rsid w:val="00C66F66"/>
    <w:rsid w:val="00C66F93"/>
    <w:rsid w:val="00C66FB6"/>
    <w:rsid w:val="00C67002"/>
    <w:rsid w:val="00C67017"/>
    <w:rsid w:val="00C6701E"/>
    <w:rsid w:val="00C67060"/>
    <w:rsid w:val="00C67066"/>
    <w:rsid w:val="00C67070"/>
    <w:rsid w:val="00C6714B"/>
    <w:rsid w:val="00C671BA"/>
    <w:rsid w:val="00C671EC"/>
    <w:rsid w:val="00C671FA"/>
    <w:rsid w:val="00C6720A"/>
    <w:rsid w:val="00C6720D"/>
    <w:rsid w:val="00C67227"/>
    <w:rsid w:val="00C672B7"/>
    <w:rsid w:val="00C672ED"/>
    <w:rsid w:val="00C67351"/>
    <w:rsid w:val="00C6735D"/>
    <w:rsid w:val="00C67394"/>
    <w:rsid w:val="00C673F5"/>
    <w:rsid w:val="00C6740E"/>
    <w:rsid w:val="00C6742E"/>
    <w:rsid w:val="00C67435"/>
    <w:rsid w:val="00C6743E"/>
    <w:rsid w:val="00C674AA"/>
    <w:rsid w:val="00C67512"/>
    <w:rsid w:val="00C67551"/>
    <w:rsid w:val="00C6759F"/>
    <w:rsid w:val="00C675DC"/>
    <w:rsid w:val="00C67612"/>
    <w:rsid w:val="00C67634"/>
    <w:rsid w:val="00C67637"/>
    <w:rsid w:val="00C6763E"/>
    <w:rsid w:val="00C6765E"/>
    <w:rsid w:val="00C6766F"/>
    <w:rsid w:val="00C6770A"/>
    <w:rsid w:val="00C6773A"/>
    <w:rsid w:val="00C67742"/>
    <w:rsid w:val="00C67767"/>
    <w:rsid w:val="00C67782"/>
    <w:rsid w:val="00C67787"/>
    <w:rsid w:val="00C677AD"/>
    <w:rsid w:val="00C6783E"/>
    <w:rsid w:val="00C678B1"/>
    <w:rsid w:val="00C678DC"/>
    <w:rsid w:val="00C6794C"/>
    <w:rsid w:val="00C67950"/>
    <w:rsid w:val="00C67955"/>
    <w:rsid w:val="00C6796E"/>
    <w:rsid w:val="00C67989"/>
    <w:rsid w:val="00C6798E"/>
    <w:rsid w:val="00C67999"/>
    <w:rsid w:val="00C679AB"/>
    <w:rsid w:val="00C679AE"/>
    <w:rsid w:val="00C679C6"/>
    <w:rsid w:val="00C679E1"/>
    <w:rsid w:val="00C67A14"/>
    <w:rsid w:val="00C67A89"/>
    <w:rsid w:val="00C67A95"/>
    <w:rsid w:val="00C67AF2"/>
    <w:rsid w:val="00C67B09"/>
    <w:rsid w:val="00C67B40"/>
    <w:rsid w:val="00C67B76"/>
    <w:rsid w:val="00C67B78"/>
    <w:rsid w:val="00C67BD5"/>
    <w:rsid w:val="00C67C0B"/>
    <w:rsid w:val="00C67C0D"/>
    <w:rsid w:val="00C67C25"/>
    <w:rsid w:val="00C67C2A"/>
    <w:rsid w:val="00C67C59"/>
    <w:rsid w:val="00C67C84"/>
    <w:rsid w:val="00C67C9C"/>
    <w:rsid w:val="00C67CCF"/>
    <w:rsid w:val="00C67CF5"/>
    <w:rsid w:val="00C67D41"/>
    <w:rsid w:val="00C67D51"/>
    <w:rsid w:val="00C67D75"/>
    <w:rsid w:val="00C67D81"/>
    <w:rsid w:val="00C67D85"/>
    <w:rsid w:val="00C67D9A"/>
    <w:rsid w:val="00C67DBE"/>
    <w:rsid w:val="00C67E73"/>
    <w:rsid w:val="00C67E79"/>
    <w:rsid w:val="00C67E81"/>
    <w:rsid w:val="00C67EBA"/>
    <w:rsid w:val="00C67EE1"/>
    <w:rsid w:val="00C67EFA"/>
    <w:rsid w:val="00C67F00"/>
    <w:rsid w:val="00C67F1A"/>
    <w:rsid w:val="00C67FAC"/>
    <w:rsid w:val="00C67FB4"/>
    <w:rsid w:val="00C7002E"/>
    <w:rsid w:val="00C70062"/>
    <w:rsid w:val="00C7007B"/>
    <w:rsid w:val="00C70094"/>
    <w:rsid w:val="00C7009B"/>
    <w:rsid w:val="00C70118"/>
    <w:rsid w:val="00C70157"/>
    <w:rsid w:val="00C701B0"/>
    <w:rsid w:val="00C701C2"/>
    <w:rsid w:val="00C701FB"/>
    <w:rsid w:val="00C7021F"/>
    <w:rsid w:val="00C70237"/>
    <w:rsid w:val="00C70240"/>
    <w:rsid w:val="00C70249"/>
    <w:rsid w:val="00C7024C"/>
    <w:rsid w:val="00C70256"/>
    <w:rsid w:val="00C70294"/>
    <w:rsid w:val="00C7029B"/>
    <w:rsid w:val="00C702C6"/>
    <w:rsid w:val="00C702E3"/>
    <w:rsid w:val="00C70320"/>
    <w:rsid w:val="00C70335"/>
    <w:rsid w:val="00C70347"/>
    <w:rsid w:val="00C7036C"/>
    <w:rsid w:val="00C7038B"/>
    <w:rsid w:val="00C703B1"/>
    <w:rsid w:val="00C703B7"/>
    <w:rsid w:val="00C703F5"/>
    <w:rsid w:val="00C7041D"/>
    <w:rsid w:val="00C70490"/>
    <w:rsid w:val="00C704A8"/>
    <w:rsid w:val="00C704CE"/>
    <w:rsid w:val="00C704DA"/>
    <w:rsid w:val="00C704DE"/>
    <w:rsid w:val="00C7051C"/>
    <w:rsid w:val="00C70568"/>
    <w:rsid w:val="00C70584"/>
    <w:rsid w:val="00C705C6"/>
    <w:rsid w:val="00C70641"/>
    <w:rsid w:val="00C706A0"/>
    <w:rsid w:val="00C706A9"/>
    <w:rsid w:val="00C706B9"/>
    <w:rsid w:val="00C706CF"/>
    <w:rsid w:val="00C70700"/>
    <w:rsid w:val="00C70750"/>
    <w:rsid w:val="00C70765"/>
    <w:rsid w:val="00C707A6"/>
    <w:rsid w:val="00C707D1"/>
    <w:rsid w:val="00C707DB"/>
    <w:rsid w:val="00C707E8"/>
    <w:rsid w:val="00C707ED"/>
    <w:rsid w:val="00C7081D"/>
    <w:rsid w:val="00C7085F"/>
    <w:rsid w:val="00C70873"/>
    <w:rsid w:val="00C708B1"/>
    <w:rsid w:val="00C708F6"/>
    <w:rsid w:val="00C70989"/>
    <w:rsid w:val="00C70997"/>
    <w:rsid w:val="00C7099E"/>
    <w:rsid w:val="00C709C7"/>
    <w:rsid w:val="00C709E1"/>
    <w:rsid w:val="00C709EA"/>
    <w:rsid w:val="00C70A1E"/>
    <w:rsid w:val="00C70A27"/>
    <w:rsid w:val="00C70A33"/>
    <w:rsid w:val="00C70A6A"/>
    <w:rsid w:val="00C70A75"/>
    <w:rsid w:val="00C70AFD"/>
    <w:rsid w:val="00C70B25"/>
    <w:rsid w:val="00C70B95"/>
    <w:rsid w:val="00C70BA1"/>
    <w:rsid w:val="00C70BAC"/>
    <w:rsid w:val="00C70BD1"/>
    <w:rsid w:val="00C70BF2"/>
    <w:rsid w:val="00C70C13"/>
    <w:rsid w:val="00C70C49"/>
    <w:rsid w:val="00C70CC5"/>
    <w:rsid w:val="00C70CFA"/>
    <w:rsid w:val="00C70D6D"/>
    <w:rsid w:val="00C70D7E"/>
    <w:rsid w:val="00C70DD3"/>
    <w:rsid w:val="00C70DD9"/>
    <w:rsid w:val="00C70DFB"/>
    <w:rsid w:val="00C70E76"/>
    <w:rsid w:val="00C70E7C"/>
    <w:rsid w:val="00C70EC7"/>
    <w:rsid w:val="00C70F07"/>
    <w:rsid w:val="00C70F1D"/>
    <w:rsid w:val="00C70F3F"/>
    <w:rsid w:val="00C70F59"/>
    <w:rsid w:val="00C70F83"/>
    <w:rsid w:val="00C70F96"/>
    <w:rsid w:val="00C70FAE"/>
    <w:rsid w:val="00C71027"/>
    <w:rsid w:val="00C71029"/>
    <w:rsid w:val="00C7104B"/>
    <w:rsid w:val="00C7104D"/>
    <w:rsid w:val="00C71055"/>
    <w:rsid w:val="00C7107E"/>
    <w:rsid w:val="00C71096"/>
    <w:rsid w:val="00C710C2"/>
    <w:rsid w:val="00C710ED"/>
    <w:rsid w:val="00C71171"/>
    <w:rsid w:val="00C71186"/>
    <w:rsid w:val="00C71252"/>
    <w:rsid w:val="00C7128B"/>
    <w:rsid w:val="00C7128E"/>
    <w:rsid w:val="00C71297"/>
    <w:rsid w:val="00C71308"/>
    <w:rsid w:val="00C71317"/>
    <w:rsid w:val="00C7138A"/>
    <w:rsid w:val="00C71393"/>
    <w:rsid w:val="00C713A5"/>
    <w:rsid w:val="00C713EF"/>
    <w:rsid w:val="00C71421"/>
    <w:rsid w:val="00C71434"/>
    <w:rsid w:val="00C71471"/>
    <w:rsid w:val="00C714B7"/>
    <w:rsid w:val="00C714F7"/>
    <w:rsid w:val="00C71544"/>
    <w:rsid w:val="00C71557"/>
    <w:rsid w:val="00C71559"/>
    <w:rsid w:val="00C7156E"/>
    <w:rsid w:val="00C71589"/>
    <w:rsid w:val="00C71599"/>
    <w:rsid w:val="00C715A2"/>
    <w:rsid w:val="00C715A7"/>
    <w:rsid w:val="00C715AB"/>
    <w:rsid w:val="00C715C2"/>
    <w:rsid w:val="00C715E3"/>
    <w:rsid w:val="00C715FC"/>
    <w:rsid w:val="00C71615"/>
    <w:rsid w:val="00C7165F"/>
    <w:rsid w:val="00C71673"/>
    <w:rsid w:val="00C71675"/>
    <w:rsid w:val="00C71676"/>
    <w:rsid w:val="00C71709"/>
    <w:rsid w:val="00C71753"/>
    <w:rsid w:val="00C7175B"/>
    <w:rsid w:val="00C7176D"/>
    <w:rsid w:val="00C71774"/>
    <w:rsid w:val="00C71793"/>
    <w:rsid w:val="00C71795"/>
    <w:rsid w:val="00C717F1"/>
    <w:rsid w:val="00C717F8"/>
    <w:rsid w:val="00C7182C"/>
    <w:rsid w:val="00C7184C"/>
    <w:rsid w:val="00C7184D"/>
    <w:rsid w:val="00C71862"/>
    <w:rsid w:val="00C718BE"/>
    <w:rsid w:val="00C718D3"/>
    <w:rsid w:val="00C71901"/>
    <w:rsid w:val="00C71904"/>
    <w:rsid w:val="00C71906"/>
    <w:rsid w:val="00C71913"/>
    <w:rsid w:val="00C71914"/>
    <w:rsid w:val="00C719A1"/>
    <w:rsid w:val="00C71A07"/>
    <w:rsid w:val="00C71A1E"/>
    <w:rsid w:val="00C71A31"/>
    <w:rsid w:val="00C71A42"/>
    <w:rsid w:val="00C71A45"/>
    <w:rsid w:val="00C71A62"/>
    <w:rsid w:val="00C71AAB"/>
    <w:rsid w:val="00C71ABE"/>
    <w:rsid w:val="00C71AD0"/>
    <w:rsid w:val="00C71B28"/>
    <w:rsid w:val="00C71B3E"/>
    <w:rsid w:val="00C71B80"/>
    <w:rsid w:val="00C71B87"/>
    <w:rsid w:val="00C71BD4"/>
    <w:rsid w:val="00C71BEB"/>
    <w:rsid w:val="00C71BF3"/>
    <w:rsid w:val="00C71C24"/>
    <w:rsid w:val="00C71C28"/>
    <w:rsid w:val="00C71CCF"/>
    <w:rsid w:val="00C71CF8"/>
    <w:rsid w:val="00C71D4F"/>
    <w:rsid w:val="00C71D5C"/>
    <w:rsid w:val="00C71D66"/>
    <w:rsid w:val="00C71DB9"/>
    <w:rsid w:val="00C71DC5"/>
    <w:rsid w:val="00C71DD2"/>
    <w:rsid w:val="00C71EAC"/>
    <w:rsid w:val="00C71EE4"/>
    <w:rsid w:val="00C71F0A"/>
    <w:rsid w:val="00C71F27"/>
    <w:rsid w:val="00C71F46"/>
    <w:rsid w:val="00C71F4F"/>
    <w:rsid w:val="00C71F74"/>
    <w:rsid w:val="00C7205F"/>
    <w:rsid w:val="00C720DD"/>
    <w:rsid w:val="00C72107"/>
    <w:rsid w:val="00C72124"/>
    <w:rsid w:val="00C72136"/>
    <w:rsid w:val="00C72144"/>
    <w:rsid w:val="00C72145"/>
    <w:rsid w:val="00C72169"/>
    <w:rsid w:val="00C7219B"/>
    <w:rsid w:val="00C7219C"/>
    <w:rsid w:val="00C7219E"/>
    <w:rsid w:val="00C721CA"/>
    <w:rsid w:val="00C721F4"/>
    <w:rsid w:val="00C72222"/>
    <w:rsid w:val="00C7222C"/>
    <w:rsid w:val="00C72234"/>
    <w:rsid w:val="00C72259"/>
    <w:rsid w:val="00C72278"/>
    <w:rsid w:val="00C7227B"/>
    <w:rsid w:val="00C7228B"/>
    <w:rsid w:val="00C722E0"/>
    <w:rsid w:val="00C72306"/>
    <w:rsid w:val="00C72324"/>
    <w:rsid w:val="00C7232C"/>
    <w:rsid w:val="00C72357"/>
    <w:rsid w:val="00C72396"/>
    <w:rsid w:val="00C723E8"/>
    <w:rsid w:val="00C72457"/>
    <w:rsid w:val="00C7245A"/>
    <w:rsid w:val="00C72495"/>
    <w:rsid w:val="00C724B4"/>
    <w:rsid w:val="00C724BB"/>
    <w:rsid w:val="00C724C0"/>
    <w:rsid w:val="00C724CD"/>
    <w:rsid w:val="00C7251E"/>
    <w:rsid w:val="00C7252C"/>
    <w:rsid w:val="00C72590"/>
    <w:rsid w:val="00C7259B"/>
    <w:rsid w:val="00C7259D"/>
    <w:rsid w:val="00C725AD"/>
    <w:rsid w:val="00C725B0"/>
    <w:rsid w:val="00C725E9"/>
    <w:rsid w:val="00C7261C"/>
    <w:rsid w:val="00C726A3"/>
    <w:rsid w:val="00C726AD"/>
    <w:rsid w:val="00C72756"/>
    <w:rsid w:val="00C72757"/>
    <w:rsid w:val="00C7277A"/>
    <w:rsid w:val="00C72795"/>
    <w:rsid w:val="00C7279A"/>
    <w:rsid w:val="00C727C9"/>
    <w:rsid w:val="00C727E2"/>
    <w:rsid w:val="00C727F7"/>
    <w:rsid w:val="00C7280B"/>
    <w:rsid w:val="00C72829"/>
    <w:rsid w:val="00C72836"/>
    <w:rsid w:val="00C728BA"/>
    <w:rsid w:val="00C7296E"/>
    <w:rsid w:val="00C72981"/>
    <w:rsid w:val="00C729A1"/>
    <w:rsid w:val="00C729E1"/>
    <w:rsid w:val="00C729E6"/>
    <w:rsid w:val="00C729F9"/>
    <w:rsid w:val="00C72A3B"/>
    <w:rsid w:val="00C72A3D"/>
    <w:rsid w:val="00C72A4A"/>
    <w:rsid w:val="00C72A50"/>
    <w:rsid w:val="00C72A86"/>
    <w:rsid w:val="00C72A9A"/>
    <w:rsid w:val="00C72AA2"/>
    <w:rsid w:val="00C72AB5"/>
    <w:rsid w:val="00C72AC5"/>
    <w:rsid w:val="00C72ADF"/>
    <w:rsid w:val="00C72AFB"/>
    <w:rsid w:val="00C72B43"/>
    <w:rsid w:val="00C72B68"/>
    <w:rsid w:val="00C72B94"/>
    <w:rsid w:val="00C72BC5"/>
    <w:rsid w:val="00C72BDD"/>
    <w:rsid w:val="00C72C2B"/>
    <w:rsid w:val="00C72C63"/>
    <w:rsid w:val="00C72CA3"/>
    <w:rsid w:val="00C72CAA"/>
    <w:rsid w:val="00C72CC0"/>
    <w:rsid w:val="00C72CC9"/>
    <w:rsid w:val="00C72CE7"/>
    <w:rsid w:val="00C72D16"/>
    <w:rsid w:val="00C72D19"/>
    <w:rsid w:val="00C72DD4"/>
    <w:rsid w:val="00C72E03"/>
    <w:rsid w:val="00C72E0C"/>
    <w:rsid w:val="00C72E1C"/>
    <w:rsid w:val="00C72E3D"/>
    <w:rsid w:val="00C72E8D"/>
    <w:rsid w:val="00C72EC7"/>
    <w:rsid w:val="00C72EF8"/>
    <w:rsid w:val="00C72F22"/>
    <w:rsid w:val="00C72F4A"/>
    <w:rsid w:val="00C72FA2"/>
    <w:rsid w:val="00C72FCF"/>
    <w:rsid w:val="00C72FDB"/>
    <w:rsid w:val="00C72FE2"/>
    <w:rsid w:val="00C72FE4"/>
    <w:rsid w:val="00C7300F"/>
    <w:rsid w:val="00C73012"/>
    <w:rsid w:val="00C73072"/>
    <w:rsid w:val="00C730D3"/>
    <w:rsid w:val="00C730EE"/>
    <w:rsid w:val="00C73150"/>
    <w:rsid w:val="00C73189"/>
    <w:rsid w:val="00C731AC"/>
    <w:rsid w:val="00C731BD"/>
    <w:rsid w:val="00C731C1"/>
    <w:rsid w:val="00C7321F"/>
    <w:rsid w:val="00C73242"/>
    <w:rsid w:val="00C73290"/>
    <w:rsid w:val="00C73294"/>
    <w:rsid w:val="00C732E6"/>
    <w:rsid w:val="00C7338B"/>
    <w:rsid w:val="00C733B1"/>
    <w:rsid w:val="00C733E1"/>
    <w:rsid w:val="00C7341C"/>
    <w:rsid w:val="00C73472"/>
    <w:rsid w:val="00C73490"/>
    <w:rsid w:val="00C734AD"/>
    <w:rsid w:val="00C73535"/>
    <w:rsid w:val="00C73549"/>
    <w:rsid w:val="00C7355F"/>
    <w:rsid w:val="00C7356C"/>
    <w:rsid w:val="00C73581"/>
    <w:rsid w:val="00C735C0"/>
    <w:rsid w:val="00C735C2"/>
    <w:rsid w:val="00C735E4"/>
    <w:rsid w:val="00C735EE"/>
    <w:rsid w:val="00C735F6"/>
    <w:rsid w:val="00C73625"/>
    <w:rsid w:val="00C73626"/>
    <w:rsid w:val="00C7363B"/>
    <w:rsid w:val="00C7365C"/>
    <w:rsid w:val="00C7365E"/>
    <w:rsid w:val="00C73675"/>
    <w:rsid w:val="00C73680"/>
    <w:rsid w:val="00C7369B"/>
    <w:rsid w:val="00C736BD"/>
    <w:rsid w:val="00C7373D"/>
    <w:rsid w:val="00C73756"/>
    <w:rsid w:val="00C737BA"/>
    <w:rsid w:val="00C737D5"/>
    <w:rsid w:val="00C7385E"/>
    <w:rsid w:val="00C73879"/>
    <w:rsid w:val="00C738DF"/>
    <w:rsid w:val="00C738EC"/>
    <w:rsid w:val="00C73927"/>
    <w:rsid w:val="00C7395F"/>
    <w:rsid w:val="00C7396A"/>
    <w:rsid w:val="00C739A8"/>
    <w:rsid w:val="00C739AF"/>
    <w:rsid w:val="00C739C0"/>
    <w:rsid w:val="00C739C4"/>
    <w:rsid w:val="00C739F9"/>
    <w:rsid w:val="00C73A3A"/>
    <w:rsid w:val="00C73B33"/>
    <w:rsid w:val="00C73BC3"/>
    <w:rsid w:val="00C73BE4"/>
    <w:rsid w:val="00C73C0B"/>
    <w:rsid w:val="00C73C40"/>
    <w:rsid w:val="00C73CB7"/>
    <w:rsid w:val="00C73D01"/>
    <w:rsid w:val="00C73D16"/>
    <w:rsid w:val="00C73E1F"/>
    <w:rsid w:val="00C73E48"/>
    <w:rsid w:val="00C73E5B"/>
    <w:rsid w:val="00C73EA8"/>
    <w:rsid w:val="00C73EBA"/>
    <w:rsid w:val="00C73F35"/>
    <w:rsid w:val="00C73F4B"/>
    <w:rsid w:val="00C73FA0"/>
    <w:rsid w:val="00C73FA1"/>
    <w:rsid w:val="00C73FA8"/>
    <w:rsid w:val="00C73FB6"/>
    <w:rsid w:val="00C73FC3"/>
    <w:rsid w:val="00C73FC9"/>
    <w:rsid w:val="00C73FD3"/>
    <w:rsid w:val="00C73FD8"/>
    <w:rsid w:val="00C73FE0"/>
    <w:rsid w:val="00C74015"/>
    <w:rsid w:val="00C7409B"/>
    <w:rsid w:val="00C740A9"/>
    <w:rsid w:val="00C740DB"/>
    <w:rsid w:val="00C74149"/>
    <w:rsid w:val="00C74157"/>
    <w:rsid w:val="00C74168"/>
    <w:rsid w:val="00C7417A"/>
    <w:rsid w:val="00C74184"/>
    <w:rsid w:val="00C741B6"/>
    <w:rsid w:val="00C741CE"/>
    <w:rsid w:val="00C74200"/>
    <w:rsid w:val="00C74309"/>
    <w:rsid w:val="00C7433F"/>
    <w:rsid w:val="00C74343"/>
    <w:rsid w:val="00C74347"/>
    <w:rsid w:val="00C743FC"/>
    <w:rsid w:val="00C74405"/>
    <w:rsid w:val="00C7446D"/>
    <w:rsid w:val="00C744D9"/>
    <w:rsid w:val="00C744FD"/>
    <w:rsid w:val="00C74582"/>
    <w:rsid w:val="00C7458F"/>
    <w:rsid w:val="00C74594"/>
    <w:rsid w:val="00C745DC"/>
    <w:rsid w:val="00C74601"/>
    <w:rsid w:val="00C7461D"/>
    <w:rsid w:val="00C74643"/>
    <w:rsid w:val="00C746D9"/>
    <w:rsid w:val="00C74706"/>
    <w:rsid w:val="00C74795"/>
    <w:rsid w:val="00C7479C"/>
    <w:rsid w:val="00C747A9"/>
    <w:rsid w:val="00C747C1"/>
    <w:rsid w:val="00C747DE"/>
    <w:rsid w:val="00C7484C"/>
    <w:rsid w:val="00C7486D"/>
    <w:rsid w:val="00C74911"/>
    <w:rsid w:val="00C7496E"/>
    <w:rsid w:val="00C74971"/>
    <w:rsid w:val="00C7498D"/>
    <w:rsid w:val="00C749BA"/>
    <w:rsid w:val="00C749EC"/>
    <w:rsid w:val="00C74A3B"/>
    <w:rsid w:val="00C74A57"/>
    <w:rsid w:val="00C74A95"/>
    <w:rsid w:val="00C74AA1"/>
    <w:rsid w:val="00C74AD3"/>
    <w:rsid w:val="00C74B2F"/>
    <w:rsid w:val="00C74B57"/>
    <w:rsid w:val="00C74B6E"/>
    <w:rsid w:val="00C74B74"/>
    <w:rsid w:val="00C74BB7"/>
    <w:rsid w:val="00C74BD1"/>
    <w:rsid w:val="00C74C20"/>
    <w:rsid w:val="00C74C33"/>
    <w:rsid w:val="00C74C7C"/>
    <w:rsid w:val="00C74C9C"/>
    <w:rsid w:val="00C74CD9"/>
    <w:rsid w:val="00C74CEA"/>
    <w:rsid w:val="00C74D7A"/>
    <w:rsid w:val="00C74D9C"/>
    <w:rsid w:val="00C74DBC"/>
    <w:rsid w:val="00C74DD7"/>
    <w:rsid w:val="00C74DF2"/>
    <w:rsid w:val="00C74E27"/>
    <w:rsid w:val="00C74E67"/>
    <w:rsid w:val="00C74E79"/>
    <w:rsid w:val="00C74E80"/>
    <w:rsid w:val="00C74E98"/>
    <w:rsid w:val="00C74EAD"/>
    <w:rsid w:val="00C74EB1"/>
    <w:rsid w:val="00C74ED9"/>
    <w:rsid w:val="00C74EE1"/>
    <w:rsid w:val="00C74EE9"/>
    <w:rsid w:val="00C74EFF"/>
    <w:rsid w:val="00C74F1B"/>
    <w:rsid w:val="00C74F2C"/>
    <w:rsid w:val="00C74F43"/>
    <w:rsid w:val="00C74F4F"/>
    <w:rsid w:val="00C74FD4"/>
    <w:rsid w:val="00C74FE2"/>
    <w:rsid w:val="00C74FE7"/>
    <w:rsid w:val="00C75047"/>
    <w:rsid w:val="00C75074"/>
    <w:rsid w:val="00C750C3"/>
    <w:rsid w:val="00C750F2"/>
    <w:rsid w:val="00C75134"/>
    <w:rsid w:val="00C75181"/>
    <w:rsid w:val="00C7519A"/>
    <w:rsid w:val="00C751C0"/>
    <w:rsid w:val="00C751F0"/>
    <w:rsid w:val="00C7520B"/>
    <w:rsid w:val="00C7522A"/>
    <w:rsid w:val="00C7523A"/>
    <w:rsid w:val="00C75244"/>
    <w:rsid w:val="00C75256"/>
    <w:rsid w:val="00C75262"/>
    <w:rsid w:val="00C75263"/>
    <w:rsid w:val="00C7528F"/>
    <w:rsid w:val="00C752B5"/>
    <w:rsid w:val="00C7537A"/>
    <w:rsid w:val="00C75384"/>
    <w:rsid w:val="00C753C1"/>
    <w:rsid w:val="00C753E5"/>
    <w:rsid w:val="00C753FA"/>
    <w:rsid w:val="00C75402"/>
    <w:rsid w:val="00C75429"/>
    <w:rsid w:val="00C754A8"/>
    <w:rsid w:val="00C75533"/>
    <w:rsid w:val="00C7554A"/>
    <w:rsid w:val="00C7558E"/>
    <w:rsid w:val="00C755B6"/>
    <w:rsid w:val="00C755DA"/>
    <w:rsid w:val="00C75602"/>
    <w:rsid w:val="00C75634"/>
    <w:rsid w:val="00C7564D"/>
    <w:rsid w:val="00C75666"/>
    <w:rsid w:val="00C756AA"/>
    <w:rsid w:val="00C7571E"/>
    <w:rsid w:val="00C7574B"/>
    <w:rsid w:val="00C75751"/>
    <w:rsid w:val="00C75758"/>
    <w:rsid w:val="00C75786"/>
    <w:rsid w:val="00C757C2"/>
    <w:rsid w:val="00C757EB"/>
    <w:rsid w:val="00C75816"/>
    <w:rsid w:val="00C75822"/>
    <w:rsid w:val="00C7582B"/>
    <w:rsid w:val="00C758C5"/>
    <w:rsid w:val="00C758CA"/>
    <w:rsid w:val="00C758CE"/>
    <w:rsid w:val="00C75906"/>
    <w:rsid w:val="00C7591F"/>
    <w:rsid w:val="00C75938"/>
    <w:rsid w:val="00C7596C"/>
    <w:rsid w:val="00C7596D"/>
    <w:rsid w:val="00C7597B"/>
    <w:rsid w:val="00C7597C"/>
    <w:rsid w:val="00C7598D"/>
    <w:rsid w:val="00C759A6"/>
    <w:rsid w:val="00C759A8"/>
    <w:rsid w:val="00C759AC"/>
    <w:rsid w:val="00C759CB"/>
    <w:rsid w:val="00C75A20"/>
    <w:rsid w:val="00C75A21"/>
    <w:rsid w:val="00C75A66"/>
    <w:rsid w:val="00C75A71"/>
    <w:rsid w:val="00C75A9D"/>
    <w:rsid w:val="00C75AB5"/>
    <w:rsid w:val="00C75ABD"/>
    <w:rsid w:val="00C75AD4"/>
    <w:rsid w:val="00C75ADA"/>
    <w:rsid w:val="00C75B16"/>
    <w:rsid w:val="00C75B5B"/>
    <w:rsid w:val="00C75B73"/>
    <w:rsid w:val="00C75BBC"/>
    <w:rsid w:val="00C75BEF"/>
    <w:rsid w:val="00C75C0F"/>
    <w:rsid w:val="00C75C10"/>
    <w:rsid w:val="00C75C18"/>
    <w:rsid w:val="00C75C2A"/>
    <w:rsid w:val="00C75C7E"/>
    <w:rsid w:val="00C75C84"/>
    <w:rsid w:val="00C75CBE"/>
    <w:rsid w:val="00C75D01"/>
    <w:rsid w:val="00C75D36"/>
    <w:rsid w:val="00C75D5C"/>
    <w:rsid w:val="00C75D62"/>
    <w:rsid w:val="00C75D9C"/>
    <w:rsid w:val="00C75DAB"/>
    <w:rsid w:val="00C75DB3"/>
    <w:rsid w:val="00C75DBD"/>
    <w:rsid w:val="00C75DE5"/>
    <w:rsid w:val="00C75E0A"/>
    <w:rsid w:val="00C75E21"/>
    <w:rsid w:val="00C75E26"/>
    <w:rsid w:val="00C75E38"/>
    <w:rsid w:val="00C75E62"/>
    <w:rsid w:val="00C75E64"/>
    <w:rsid w:val="00C75E70"/>
    <w:rsid w:val="00C75E82"/>
    <w:rsid w:val="00C75E99"/>
    <w:rsid w:val="00C75EB6"/>
    <w:rsid w:val="00C75EE7"/>
    <w:rsid w:val="00C75EF4"/>
    <w:rsid w:val="00C75F87"/>
    <w:rsid w:val="00C75FA8"/>
    <w:rsid w:val="00C75FB6"/>
    <w:rsid w:val="00C75FBF"/>
    <w:rsid w:val="00C75FD8"/>
    <w:rsid w:val="00C76002"/>
    <w:rsid w:val="00C7601F"/>
    <w:rsid w:val="00C76091"/>
    <w:rsid w:val="00C760BD"/>
    <w:rsid w:val="00C760C4"/>
    <w:rsid w:val="00C760CB"/>
    <w:rsid w:val="00C760D5"/>
    <w:rsid w:val="00C76121"/>
    <w:rsid w:val="00C7612D"/>
    <w:rsid w:val="00C7614F"/>
    <w:rsid w:val="00C7617A"/>
    <w:rsid w:val="00C76194"/>
    <w:rsid w:val="00C761BD"/>
    <w:rsid w:val="00C76200"/>
    <w:rsid w:val="00C7626F"/>
    <w:rsid w:val="00C76289"/>
    <w:rsid w:val="00C7628E"/>
    <w:rsid w:val="00C7629F"/>
    <w:rsid w:val="00C762A6"/>
    <w:rsid w:val="00C762BD"/>
    <w:rsid w:val="00C762C1"/>
    <w:rsid w:val="00C762D6"/>
    <w:rsid w:val="00C76316"/>
    <w:rsid w:val="00C7632B"/>
    <w:rsid w:val="00C76348"/>
    <w:rsid w:val="00C76357"/>
    <w:rsid w:val="00C76389"/>
    <w:rsid w:val="00C763E5"/>
    <w:rsid w:val="00C7640E"/>
    <w:rsid w:val="00C7641C"/>
    <w:rsid w:val="00C76421"/>
    <w:rsid w:val="00C76427"/>
    <w:rsid w:val="00C76461"/>
    <w:rsid w:val="00C7646F"/>
    <w:rsid w:val="00C764BD"/>
    <w:rsid w:val="00C764E9"/>
    <w:rsid w:val="00C764F2"/>
    <w:rsid w:val="00C76515"/>
    <w:rsid w:val="00C76516"/>
    <w:rsid w:val="00C76537"/>
    <w:rsid w:val="00C76562"/>
    <w:rsid w:val="00C76577"/>
    <w:rsid w:val="00C765AD"/>
    <w:rsid w:val="00C765B4"/>
    <w:rsid w:val="00C765DD"/>
    <w:rsid w:val="00C7660D"/>
    <w:rsid w:val="00C76618"/>
    <w:rsid w:val="00C7663C"/>
    <w:rsid w:val="00C76668"/>
    <w:rsid w:val="00C7666C"/>
    <w:rsid w:val="00C76675"/>
    <w:rsid w:val="00C76682"/>
    <w:rsid w:val="00C7669F"/>
    <w:rsid w:val="00C766EB"/>
    <w:rsid w:val="00C76705"/>
    <w:rsid w:val="00C76797"/>
    <w:rsid w:val="00C767F2"/>
    <w:rsid w:val="00C76803"/>
    <w:rsid w:val="00C76806"/>
    <w:rsid w:val="00C7680E"/>
    <w:rsid w:val="00C7683D"/>
    <w:rsid w:val="00C76884"/>
    <w:rsid w:val="00C768A3"/>
    <w:rsid w:val="00C768A6"/>
    <w:rsid w:val="00C768CA"/>
    <w:rsid w:val="00C76923"/>
    <w:rsid w:val="00C7692A"/>
    <w:rsid w:val="00C769DA"/>
    <w:rsid w:val="00C76A32"/>
    <w:rsid w:val="00C76AE8"/>
    <w:rsid w:val="00C76B57"/>
    <w:rsid w:val="00C76B73"/>
    <w:rsid w:val="00C76BF2"/>
    <w:rsid w:val="00C76BFF"/>
    <w:rsid w:val="00C76C75"/>
    <w:rsid w:val="00C76CC8"/>
    <w:rsid w:val="00C76CF4"/>
    <w:rsid w:val="00C76CFB"/>
    <w:rsid w:val="00C76CFC"/>
    <w:rsid w:val="00C76D2E"/>
    <w:rsid w:val="00C76D44"/>
    <w:rsid w:val="00C76D66"/>
    <w:rsid w:val="00C76D84"/>
    <w:rsid w:val="00C76DC6"/>
    <w:rsid w:val="00C76DC9"/>
    <w:rsid w:val="00C76DD2"/>
    <w:rsid w:val="00C76E3D"/>
    <w:rsid w:val="00C76E71"/>
    <w:rsid w:val="00C76E95"/>
    <w:rsid w:val="00C76EAC"/>
    <w:rsid w:val="00C76EBB"/>
    <w:rsid w:val="00C76F08"/>
    <w:rsid w:val="00C76F3E"/>
    <w:rsid w:val="00C76F85"/>
    <w:rsid w:val="00C76FC9"/>
    <w:rsid w:val="00C77018"/>
    <w:rsid w:val="00C77031"/>
    <w:rsid w:val="00C77071"/>
    <w:rsid w:val="00C7708F"/>
    <w:rsid w:val="00C7709A"/>
    <w:rsid w:val="00C770AA"/>
    <w:rsid w:val="00C770BD"/>
    <w:rsid w:val="00C771C2"/>
    <w:rsid w:val="00C7720F"/>
    <w:rsid w:val="00C7721D"/>
    <w:rsid w:val="00C77234"/>
    <w:rsid w:val="00C77240"/>
    <w:rsid w:val="00C77280"/>
    <w:rsid w:val="00C772A7"/>
    <w:rsid w:val="00C772AA"/>
    <w:rsid w:val="00C772D4"/>
    <w:rsid w:val="00C772E7"/>
    <w:rsid w:val="00C77300"/>
    <w:rsid w:val="00C77372"/>
    <w:rsid w:val="00C77382"/>
    <w:rsid w:val="00C7739A"/>
    <w:rsid w:val="00C773A9"/>
    <w:rsid w:val="00C773DB"/>
    <w:rsid w:val="00C773F7"/>
    <w:rsid w:val="00C773FD"/>
    <w:rsid w:val="00C77408"/>
    <w:rsid w:val="00C7744D"/>
    <w:rsid w:val="00C77453"/>
    <w:rsid w:val="00C77458"/>
    <w:rsid w:val="00C7749E"/>
    <w:rsid w:val="00C77507"/>
    <w:rsid w:val="00C77516"/>
    <w:rsid w:val="00C77550"/>
    <w:rsid w:val="00C7755D"/>
    <w:rsid w:val="00C775B2"/>
    <w:rsid w:val="00C775B9"/>
    <w:rsid w:val="00C775BE"/>
    <w:rsid w:val="00C775E8"/>
    <w:rsid w:val="00C77621"/>
    <w:rsid w:val="00C7762C"/>
    <w:rsid w:val="00C7763B"/>
    <w:rsid w:val="00C776FD"/>
    <w:rsid w:val="00C77720"/>
    <w:rsid w:val="00C77725"/>
    <w:rsid w:val="00C77750"/>
    <w:rsid w:val="00C7776D"/>
    <w:rsid w:val="00C77772"/>
    <w:rsid w:val="00C7777F"/>
    <w:rsid w:val="00C7778D"/>
    <w:rsid w:val="00C77798"/>
    <w:rsid w:val="00C777B6"/>
    <w:rsid w:val="00C777C2"/>
    <w:rsid w:val="00C777D6"/>
    <w:rsid w:val="00C77815"/>
    <w:rsid w:val="00C77838"/>
    <w:rsid w:val="00C77878"/>
    <w:rsid w:val="00C778B0"/>
    <w:rsid w:val="00C778F7"/>
    <w:rsid w:val="00C7791B"/>
    <w:rsid w:val="00C77927"/>
    <w:rsid w:val="00C77987"/>
    <w:rsid w:val="00C779E9"/>
    <w:rsid w:val="00C779F5"/>
    <w:rsid w:val="00C779FD"/>
    <w:rsid w:val="00C77A28"/>
    <w:rsid w:val="00C77A65"/>
    <w:rsid w:val="00C77A82"/>
    <w:rsid w:val="00C77ADA"/>
    <w:rsid w:val="00C77B57"/>
    <w:rsid w:val="00C77B70"/>
    <w:rsid w:val="00C77B81"/>
    <w:rsid w:val="00C77BBC"/>
    <w:rsid w:val="00C77BCC"/>
    <w:rsid w:val="00C77BEE"/>
    <w:rsid w:val="00C77C01"/>
    <w:rsid w:val="00C77C10"/>
    <w:rsid w:val="00C77C4A"/>
    <w:rsid w:val="00C77C89"/>
    <w:rsid w:val="00C77C8F"/>
    <w:rsid w:val="00C77CEA"/>
    <w:rsid w:val="00C77D23"/>
    <w:rsid w:val="00C77D27"/>
    <w:rsid w:val="00C77D2E"/>
    <w:rsid w:val="00C77D33"/>
    <w:rsid w:val="00C77D7E"/>
    <w:rsid w:val="00C77DA6"/>
    <w:rsid w:val="00C77DAE"/>
    <w:rsid w:val="00C77E30"/>
    <w:rsid w:val="00C77E73"/>
    <w:rsid w:val="00C77EAB"/>
    <w:rsid w:val="00C77EE6"/>
    <w:rsid w:val="00C77EF6"/>
    <w:rsid w:val="00C77F2C"/>
    <w:rsid w:val="00C77F42"/>
    <w:rsid w:val="00C77F93"/>
    <w:rsid w:val="00C77FCE"/>
    <w:rsid w:val="00C8009F"/>
    <w:rsid w:val="00C800B4"/>
    <w:rsid w:val="00C800BB"/>
    <w:rsid w:val="00C80152"/>
    <w:rsid w:val="00C801B6"/>
    <w:rsid w:val="00C80233"/>
    <w:rsid w:val="00C80271"/>
    <w:rsid w:val="00C802AB"/>
    <w:rsid w:val="00C802F7"/>
    <w:rsid w:val="00C80302"/>
    <w:rsid w:val="00C80349"/>
    <w:rsid w:val="00C80351"/>
    <w:rsid w:val="00C8035A"/>
    <w:rsid w:val="00C8035F"/>
    <w:rsid w:val="00C80373"/>
    <w:rsid w:val="00C8037E"/>
    <w:rsid w:val="00C803A3"/>
    <w:rsid w:val="00C803B7"/>
    <w:rsid w:val="00C8042E"/>
    <w:rsid w:val="00C80436"/>
    <w:rsid w:val="00C8043C"/>
    <w:rsid w:val="00C80450"/>
    <w:rsid w:val="00C8050A"/>
    <w:rsid w:val="00C80540"/>
    <w:rsid w:val="00C805A5"/>
    <w:rsid w:val="00C805B3"/>
    <w:rsid w:val="00C805CA"/>
    <w:rsid w:val="00C805D9"/>
    <w:rsid w:val="00C8061D"/>
    <w:rsid w:val="00C80637"/>
    <w:rsid w:val="00C80648"/>
    <w:rsid w:val="00C8065A"/>
    <w:rsid w:val="00C8066C"/>
    <w:rsid w:val="00C80673"/>
    <w:rsid w:val="00C80691"/>
    <w:rsid w:val="00C806A8"/>
    <w:rsid w:val="00C806D6"/>
    <w:rsid w:val="00C806FE"/>
    <w:rsid w:val="00C80767"/>
    <w:rsid w:val="00C8077B"/>
    <w:rsid w:val="00C80781"/>
    <w:rsid w:val="00C807E7"/>
    <w:rsid w:val="00C807FF"/>
    <w:rsid w:val="00C80818"/>
    <w:rsid w:val="00C8082E"/>
    <w:rsid w:val="00C80840"/>
    <w:rsid w:val="00C80842"/>
    <w:rsid w:val="00C808C1"/>
    <w:rsid w:val="00C808FF"/>
    <w:rsid w:val="00C80931"/>
    <w:rsid w:val="00C80940"/>
    <w:rsid w:val="00C80986"/>
    <w:rsid w:val="00C809CD"/>
    <w:rsid w:val="00C809D0"/>
    <w:rsid w:val="00C809D3"/>
    <w:rsid w:val="00C80A61"/>
    <w:rsid w:val="00C80A71"/>
    <w:rsid w:val="00C80A77"/>
    <w:rsid w:val="00C80AAA"/>
    <w:rsid w:val="00C80B1C"/>
    <w:rsid w:val="00C80B32"/>
    <w:rsid w:val="00C80B5E"/>
    <w:rsid w:val="00C80BA4"/>
    <w:rsid w:val="00C80BD8"/>
    <w:rsid w:val="00C80C5B"/>
    <w:rsid w:val="00C80C5D"/>
    <w:rsid w:val="00C80C81"/>
    <w:rsid w:val="00C80CC3"/>
    <w:rsid w:val="00C80CCD"/>
    <w:rsid w:val="00C80D13"/>
    <w:rsid w:val="00C80D15"/>
    <w:rsid w:val="00C80D30"/>
    <w:rsid w:val="00C80D37"/>
    <w:rsid w:val="00C80D3F"/>
    <w:rsid w:val="00C80D5E"/>
    <w:rsid w:val="00C80D6B"/>
    <w:rsid w:val="00C80DAD"/>
    <w:rsid w:val="00C80DAE"/>
    <w:rsid w:val="00C80DD1"/>
    <w:rsid w:val="00C80DFF"/>
    <w:rsid w:val="00C80E04"/>
    <w:rsid w:val="00C80E06"/>
    <w:rsid w:val="00C80E2A"/>
    <w:rsid w:val="00C80E35"/>
    <w:rsid w:val="00C80E69"/>
    <w:rsid w:val="00C80E78"/>
    <w:rsid w:val="00C80E7A"/>
    <w:rsid w:val="00C80E7B"/>
    <w:rsid w:val="00C80EA4"/>
    <w:rsid w:val="00C80F79"/>
    <w:rsid w:val="00C80F8F"/>
    <w:rsid w:val="00C80F97"/>
    <w:rsid w:val="00C80FF6"/>
    <w:rsid w:val="00C81014"/>
    <w:rsid w:val="00C8108A"/>
    <w:rsid w:val="00C810FC"/>
    <w:rsid w:val="00C8110C"/>
    <w:rsid w:val="00C81152"/>
    <w:rsid w:val="00C81169"/>
    <w:rsid w:val="00C811A1"/>
    <w:rsid w:val="00C81206"/>
    <w:rsid w:val="00C81220"/>
    <w:rsid w:val="00C8124F"/>
    <w:rsid w:val="00C8126F"/>
    <w:rsid w:val="00C81275"/>
    <w:rsid w:val="00C81295"/>
    <w:rsid w:val="00C812AC"/>
    <w:rsid w:val="00C812F3"/>
    <w:rsid w:val="00C812FD"/>
    <w:rsid w:val="00C8130A"/>
    <w:rsid w:val="00C81311"/>
    <w:rsid w:val="00C8137E"/>
    <w:rsid w:val="00C813A1"/>
    <w:rsid w:val="00C813CA"/>
    <w:rsid w:val="00C813E9"/>
    <w:rsid w:val="00C8145B"/>
    <w:rsid w:val="00C8145D"/>
    <w:rsid w:val="00C8148C"/>
    <w:rsid w:val="00C8148F"/>
    <w:rsid w:val="00C814C0"/>
    <w:rsid w:val="00C814DE"/>
    <w:rsid w:val="00C8152F"/>
    <w:rsid w:val="00C8153F"/>
    <w:rsid w:val="00C8154C"/>
    <w:rsid w:val="00C81583"/>
    <w:rsid w:val="00C81612"/>
    <w:rsid w:val="00C8161B"/>
    <w:rsid w:val="00C81659"/>
    <w:rsid w:val="00C8165B"/>
    <w:rsid w:val="00C81691"/>
    <w:rsid w:val="00C8169B"/>
    <w:rsid w:val="00C816E6"/>
    <w:rsid w:val="00C816E8"/>
    <w:rsid w:val="00C816EE"/>
    <w:rsid w:val="00C816F7"/>
    <w:rsid w:val="00C8171C"/>
    <w:rsid w:val="00C81756"/>
    <w:rsid w:val="00C81766"/>
    <w:rsid w:val="00C81779"/>
    <w:rsid w:val="00C8179E"/>
    <w:rsid w:val="00C817C5"/>
    <w:rsid w:val="00C817C8"/>
    <w:rsid w:val="00C817CD"/>
    <w:rsid w:val="00C817E3"/>
    <w:rsid w:val="00C81874"/>
    <w:rsid w:val="00C818F9"/>
    <w:rsid w:val="00C81950"/>
    <w:rsid w:val="00C8195E"/>
    <w:rsid w:val="00C8196B"/>
    <w:rsid w:val="00C8197D"/>
    <w:rsid w:val="00C81989"/>
    <w:rsid w:val="00C819A2"/>
    <w:rsid w:val="00C819D3"/>
    <w:rsid w:val="00C81A03"/>
    <w:rsid w:val="00C81A49"/>
    <w:rsid w:val="00C81A65"/>
    <w:rsid w:val="00C81A79"/>
    <w:rsid w:val="00C81A93"/>
    <w:rsid w:val="00C81AEE"/>
    <w:rsid w:val="00C81AF7"/>
    <w:rsid w:val="00C81B5A"/>
    <w:rsid w:val="00C81C9C"/>
    <w:rsid w:val="00C81D09"/>
    <w:rsid w:val="00C81D15"/>
    <w:rsid w:val="00C81D37"/>
    <w:rsid w:val="00C81D47"/>
    <w:rsid w:val="00C81D4A"/>
    <w:rsid w:val="00C81D71"/>
    <w:rsid w:val="00C81D92"/>
    <w:rsid w:val="00C81E47"/>
    <w:rsid w:val="00C81E62"/>
    <w:rsid w:val="00C81E99"/>
    <w:rsid w:val="00C81EA8"/>
    <w:rsid w:val="00C81F1D"/>
    <w:rsid w:val="00C81F28"/>
    <w:rsid w:val="00C81F33"/>
    <w:rsid w:val="00C81F9A"/>
    <w:rsid w:val="00C81FB8"/>
    <w:rsid w:val="00C81FD0"/>
    <w:rsid w:val="00C81FD9"/>
    <w:rsid w:val="00C81FDA"/>
    <w:rsid w:val="00C81FDC"/>
    <w:rsid w:val="00C81FF3"/>
    <w:rsid w:val="00C8205B"/>
    <w:rsid w:val="00C8208E"/>
    <w:rsid w:val="00C820BA"/>
    <w:rsid w:val="00C820CC"/>
    <w:rsid w:val="00C820E5"/>
    <w:rsid w:val="00C820F4"/>
    <w:rsid w:val="00C820F9"/>
    <w:rsid w:val="00C821B7"/>
    <w:rsid w:val="00C821B8"/>
    <w:rsid w:val="00C821C4"/>
    <w:rsid w:val="00C821E3"/>
    <w:rsid w:val="00C821F7"/>
    <w:rsid w:val="00C82211"/>
    <w:rsid w:val="00C82218"/>
    <w:rsid w:val="00C82253"/>
    <w:rsid w:val="00C8227D"/>
    <w:rsid w:val="00C822A4"/>
    <w:rsid w:val="00C822B5"/>
    <w:rsid w:val="00C822C0"/>
    <w:rsid w:val="00C822E8"/>
    <w:rsid w:val="00C82305"/>
    <w:rsid w:val="00C82348"/>
    <w:rsid w:val="00C8234C"/>
    <w:rsid w:val="00C8235E"/>
    <w:rsid w:val="00C8235F"/>
    <w:rsid w:val="00C82364"/>
    <w:rsid w:val="00C8236A"/>
    <w:rsid w:val="00C8236C"/>
    <w:rsid w:val="00C82383"/>
    <w:rsid w:val="00C82385"/>
    <w:rsid w:val="00C8238C"/>
    <w:rsid w:val="00C8239D"/>
    <w:rsid w:val="00C823B5"/>
    <w:rsid w:val="00C823B8"/>
    <w:rsid w:val="00C82407"/>
    <w:rsid w:val="00C82445"/>
    <w:rsid w:val="00C82467"/>
    <w:rsid w:val="00C824A1"/>
    <w:rsid w:val="00C824B4"/>
    <w:rsid w:val="00C824BD"/>
    <w:rsid w:val="00C824F0"/>
    <w:rsid w:val="00C824F3"/>
    <w:rsid w:val="00C8251A"/>
    <w:rsid w:val="00C82567"/>
    <w:rsid w:val="00C8256C"/>
    <w:rsid w:val="00C825A7"/>
    <w:rsid w:val="00C825E2"/>
    <w:rsid w:val="00C825F0"/>
    <w:rsid w:val="00C82616"/>
    <w:rsid w:val="00C8266C"/>
    <w:rsid w:val="00C826E2"/>
    <w:rsid w:val="00C8272B"/>
    <w:rsid w:val="00C8272C"/>
    <w:rsid w:val="00C82732"/>
    <w:rsid w:val="00C82778"/>
    <w:rsid w:val="00C8278E"/>
    <w:rsid w:val="00C82816"/>
    <w:rsid w:val="00C8284B"/>
    <w:rsid w:val="00C8288E"/>
    <w:rsid w:val="00C828A8"/>
    <w:rsid w:val="00C828E9"/>
    <w:rsid w:val="00C828FC"/>
    <w:rsid w:val="00C82908"/>
    <w:rsid w:val="00C82921"/>
    <w:rsid w:val="00C8293C"/>
    <w:rsid w:val="00C82951"/>
    <w:rsid w:val="00C82999"/>
    <w:rsid w:val="00C829BD"/>
    <w:rsid w:val="00C829D8"/>
    <w:rsid w:val="00C829EE"/>
    <w:rsid w:val="00C82A1F"/>
    <w:rsid w:val="00C82A45"/>
    <w:rsid w:val="00C82A56"/>
    <w:rsid w:val="00C82A79"/>
    <w:rsid w:val="00C82A82"/>
    <w:rsid w:val="00C82AB6"/>
    <w:rsid w:val="00C82ACE"/>
    <w:rsid w:val="00C82AE5"/>
    <w:rsid w:val="00C82B2E"/>
    <w:rsid w:val="00C82B3E"/>
    <w:rsid w:val="00C82B44"/>
    <w:rsid w:val="00C82B68"/>
    <w:rsid w:val="00C82B82"/>
    <w:rsid w:val="00C82BD0"/>
    <w:rsid w:val="00C82BD6"/>
    <w:rsid w:val="00C82C14"/>
    <w:rsid w:val="00C82C1B"/>
    <w:rsid w:val="00C82C2B"/>
    <w:rsid w:val="00C82C3F"/>
    <w:rsid w:val="00C82C49"/>
    <w:rsid w:val="00C82C56"/>
    <w:rsid w:val="00C82C5E"/>
    <w:rsid w:val="00C82C90"/>
    <w:rsid w:val="00C82C91"/>
    <w:rsid w:val="00C82C9C"/>
    <w:rsid w:val="00C82CBA"/>
    <w:rsid w:val="00C82CDD"/>
    <w:rsid w:val="00C82CF9"/>
    <w:rsid w:val="00C82D16"/>
    <w:rsid w:val="00C82D6C"/>
    <w:rsid w:val="00C82D89"/>
    <w:rsid w:val="00C82D90"/>
    <w:rsid w:val="00C82E64"/>
    <w:rsid w:val="00C82EA4"/>
    <w:rsid w:val="00C82EF0"/>
    <w:rsid w:val="00C82F4D"/>
    <w:rsid w:val="00C82F72"/>
    <w:rsid w:val="00C82FB1"/>
    <w:rsid w:val="00C82FF2"/>
    <w:rsid w:val="00C83003"/>
    <w:rsid w:val="00C8301D"/>
    <w:rsid w:val="00C83028"/>
    <w:rsid w:val="00C830EC"/>
    <w:rsid w:val="00C830ED"/>
    <w:rsid w:val="00C83138"/>
    <w:rsid w:val="00C83186"/>
    <w:rsid w:val="00C831A5"/>
    <w:rsid w:val="00C831B9"/>
    <w:rsid w:val="00C831E5"/>
    <w:rsid w:val="00C831F3"/>
    <w:rsid w:val="00C8320B"/>
    <w:rsid w:val="00C8320D"/>
    <w:rsid w:val="00C83297"/>
    <w:rsid w:val="00C832C6"/>
    <w:rsid w:val="00C832EB"/>
    <w:rsid w:val="00C833DE"/>
    <w:rsid w:val="00C833F8"/>
    <w:rsid w:val="00C83435"/>
    <w:rsid w:val="00C83445"/>
    <w:rsid w:val="00C83474"/>
    <w:rsid w:val="00C83481"/>
    <w:rsid w:val="00C834D4"/>
    <w:rsid w:val="00C83513"/>
    <w:rsid w:val="00C8351A"/>
    <w:rsid w:val="00C8352F"/>
    <w:rsid w:val="00C83534"/>
    <w:rsid w:val="00C835BD"/>
    <w:rsid w:val="00C835E6"/>
    <w:rsid w:val="00C8362D"/>
    <w:rsid w:val="00C83641"/>
    <w:rsid w:val="00C8365B"/>
    <w:rsid w:val="00C83680"/>
    <w:rsid w:val="00C83685"/>
    <w:rsid w:val="00C836D1"/>
    <w:rsid w:val="00C836D2"/>
    <w:rsid w:val="00C836E7"/>
    <w:rsid w:val="00C8370F"/>
    <w:rsid w:val="00C83743"/>
    <w:rsid w:val="00C83794"/>
    <w:rsid w:val="00C837D1"/>
    <w:rsid w:val="00C837EE"/>
    <w:rsid w:val="00C8380B"/>
    <w:rsid w:val="00C8380F"/>
    <w:rsid w:val="00C83819"/>
    <w:rsid w:val="00C83821"/>
    <w:rsid w:val="00C83824"/>
    <w:rsid w:val="00C838DF"/>
    <w:rsid w:val="00C83906"/>
    <w:rsid w:val="00C8390C"/>
    <w:rsid w:val="00C8392D"/>
    <w:rsid w:val="00C8392F"/>
    <w:rsid w:val="00C839C0"/>
    <w:rsid w:val="00C839C8"/>
    <w:rsid w:val="00C839FE"/>
    <w:rsid w:val="00C83A38"/>
    <w:rsid w:val="00C83A42"/>
    <w:rsid w:val="00C83A4C"/>
    <w:rsid w:val="00C83A88"/>
    <w:rsid w:val="00C83B01"/>
    <w:rsid w:val="00C83B23"/>
    <w:rsid w:val="00C83B39"/>
    <w:rsid w:val="00C83B53"/>
    <w:rsid w:val="00C83B62"/>
    <w:rsid w:val="00C83B69"/>
    <w:rsid w:val="00C83B89"/>
    <w:rsid w:val="00C83B8A"/>
    <w:rsid w:val="00C83BA5"/>
    <w:rsid w:val="00C83BB0"/>
    <w:rsid w:val="00C83BB8"/>
    <w:rsid w:val="00C83BBA"/>
    <w:rsid w:val="00C83BF6"/>
    <w:rsid w:val="00C83C02"/>
    <w:rsid w:val="00C83C4B"/>
    <w:rsid w:val="00C83CD7"/>
    <w:rsid w:val="00C83CE4"/>
    <w:rsid w:val="00C83CE7"/>
    <w:rsid w:val="00C83CEE"/>
    <w:rsid w:val="00C83D84"/>
    <w:rsid w:val="00C83DCC"/>
    <w:rsid w:val="00C83DDF"/>
    <w:rsid w:val="00C83E1C"/>
    <w:rsid w:val="00C83E33"/>
    <w:rsid w:val="00C83E8A"/>
    <w:rsid w:val="00C83EAC"/>
    <w:rsid w:val="00C83EC7"/>
    <w:rsid w:val="00C83F07"/>
    <w:rsid w:val="00C83F34"/>
    <w:rsid w:val="00C83F44"/>
    <w:rsid w:val="00C83F49"/>
    <w:rsid w:val="00C83F4D"/>
    <w:rsid w:val="00C83F83"/>
    <w:rsid w:val="00C83FB8"/>
    <w:rsid w:val="00C83FC3"/>
    <w:rsid w:val="00C83FE6"/>
    <w:rsid w:val="00C83FEA"/>
    <w:rsid w:val="00C840EA"/>
    <w:rsid w:val="00C840F6"/>
    <w:rsid w:val="00C8415E"/>
    <w:rsid w:val="00C84160"/>
    <w:rsid w:val="00C84176"/>
    <w:rsid w:val="00C841B2"/>
    <w:rsid w:val="00C841F5"/>
    <w:rsid w:val="00C8422F"/>
    <w:rsid w:val="00C84242"/>
    <w:rsid w:val="00C84262"/>
    <w:rsid w:val="00C84292"/>
    <w:rsid w:val="00C842FB"/>
    <w:rsid w:val="00C84319"/>
    <w:rsid w:val="00C8433D"/>
    <w:rsid w:val="00C84350"/>
    <w:rsid w:val="00C8436B"/>
    <w:rsid w:val="00C84382"/>
    <w:rsid w:val="00C843BC"/>
    <w:rsid w:val="00C843CC"/>
    <w:rsid w:val="00C843DF"/>
    <w:rsid w:val="00C8442A"/>
    <w:rsid w:val="00C84458"/>
    <w:rsid w:val="00C84473"/>
    <w:rsid w:val="00C844E2"/>
    <w:rsid w:val="00C844F5"/>
    <w:rsid w:val="00C84532"/>
    <w:rsid w:val="00C8456A"/>
    <w:rsid w:val="00C84586"/>
    <w:rsid w:val="00C84602"/>
    <w:rsid w:val="00C84676"/>
    <w:rsid w:val="00C8467C"/>
    <w:rsid w:val="00C84680"/>
    <w:rsid w:val="00C84688"/>
    <w:rsid w:val="00C846E4"/>
    <w:rsid w:val="00C84711"/>
    <w:rsid w:val="00C84723"/>
    <w:rsid w:val="00C8474C"/>
    <w:rsid w:val="00C84784"/>
    <w:rsid w:val="00C84795"/>
    <w:rsid w:val="00C8481C"/>
    <w:rsid w:val="00C84888"/>
    <w:rsid w:val="00C84895"/>
    <w:rsid w:val="00C848B3"/>
    <w:rsid w:val="00C848F7"/>
    <w:rsid w:val="00C84911"/>
    <w:rsid w:val="00C8492A"/>
    <w:rsid w:val="00C84970"/>
    <w:rsid w:val="00C84979"/>
    <w:rsid w:val="00C849DE"/>
    <w:rsid w:val="00C849E6"/>
    <w:rsid w:val="00C84A28"/>
    <w:rsid w:val="00C84A5C"/>
    <w:rsid w:val="00C84ABF"/>
    <w:rsid w:val="00C84AD2"/>
    <w:rsid w:val="00C84B11"/>
    <w:rsid w:val="00C84B36"/>
    <w:rsid w:val="00C84B54"/>
    <w:rsid w:val="00C84B5D"/>
    <w:rsid w:val="00C84B73"/>
    <w:rsid w:val="00C84B7B"/>
    <w:rsid w:val="00C84BF1"/>
    <w:rsid w:val="00C84BFF"/>
    <w:rsid w:val="00C84C25"/>
    <w:rsid w:val="00C84C2E"/>
    <w:rsid w:val="00C84C3B"/>
    <w:rsid w:val="00C84C49"/>
    <w:rsid w:val="00C84C5C"/>
    <w:rsid w:val="00C84C61"/>
    <w:rsid w:val="00C84C81"/>
    <w:rsid w:val="00C84CCA"/>
    <w:rsid w:val="00C84D12"/>
    <w:rsid w:val="00C84D73"/>
    <w:rsid w:val="00C84DBB"/>
    <w:rsid w:val="00C84E0A"/>
    <w:rsid w:val="00C84E5B"/>
    <w:rsid w:val="00C84E74"/>
    <w:rsid w:val="00C84E78"/>
    <w:rsid w:val="00C84E90"/>
    <w:rsid w:val="00C84EC5"/>
    <w:rsid w:val="00C84ED9"/>
    <w:rsid w:val="00C84EE2"/>
    <w:rsid w:val="00C84EEF"/>
    <w:rsid w:val="00C84F44"/>
    <w:rsid w:val="00C84F7B"/>
    <w:rsid w:val="00C84F87"/>
    <w:rsid w:val="00C84FAD"/>
    <w:rsid w:val="00C85004"/>
    <w:rsid w:val="00C85038"/>
    <w:rsid w:val="00C85047"/>
    <w:rsid w:val="00C85055"/>
    <w:rsid w:val="00C85098"/>
    <w:rsid w:val="00C850B2"/>
    <w:rsid w:val="00C850BD"/>
    <w:rsid w:val="00C85121"/>
    <w:rsid w:val="00C8514D"/>
    <w:rsid w:val="00C8519B"/>
    <w:rsid w:val="00C851A2"/>
    <w:rsid w:val="00C851BD"/>
    <w:rsid w:val="00C85225"/>
    <w:rsid w:val="00C85265"/>
    <w:rsid w:val="00C8527F"/>
    <w:rsid w:val="00C852B2"/>
    <w:rsid w:val="00C852D9"/>
    <w:rsid w:val="00C85344"/>
    <w:rsid w:val="00C8538A"/>
    <w:rsid w:val="00C853EA"/>
    <w:rsid w:val="00C85401"/>
    <w:rsid w:val="00C8545E"/>
    <w:rsid w:val="00C85461"/>
    <w:rsid w:val="00C854F8"/>
    <w:rsid w:val="00C85516"/>
    <w:rsid w:val="00C855AA"/>
    <w:rsid w:val="00C855B2"/>
    <w:rsid w:val="00C855CF"/>
    <w:rsid w:val="00C855DB"/>
    <w:rsid w:val="00C8562A"/>
    <w:rsid w:val="00C85638"/>
    <w:rsid w:val="00C85660"/>
    <w:rsid w:val="00C85681"/>
    <w:rsid w:val="00C8568D"/>
    <w:rsid w:val="00C856AA"/>
    <w:rsid w:val="00C856BB"/>
    <w:rsid w:val="00C85715"/>
    <w:rsid w:val="00C85719"/>
    <w:rsid w:val="00C85732"/>
    <w:rsid w:val="00C85745"/>
    <w:rsid w:val="00C85784"/>
    <w:rsid w:val="00C857AE"/>
    <w:rsid w:val="00C857B3"/>
    <w:rsid w:val="00C857F2"/>
    <w:rsid w:val="00C857F8"/>
    <w:rsid w:val="00C85825"/>
    <w:rsid w:val="00C85849"/>
    <w:rsid w:val="00C85869"/>
    <w:rsid w:val="00C85871"/>
    <w:rsid w:val="00C85885"/>
    <w:rsid w:val="00C8588F"/>
    <w:rsid w:val="00C858A8"/>
    <w:rsid w:val="00C85970"/>
    <w:rsid w:val="00C85972"/>
    <w:rsid w:val="00C85977"/>
    <w:rsid w:val="00C85987"/>
    <w:rsid w:val="00C859C0"/>
    <w:rsid w:val="00C859EB"/>
    <w:rsid w:val="00C859EE"/>
    <w:rsid w:val="00C85A33"/>
    <w:rsid w:val="00C85A3A"/>
    <w:rsid w:val="00C85A3B"/>
    <w:rsid w:val="00C85A4E"/>
    <w:rsid w:val="00C85AC5"/>
    <w:rsid w:val="00C85AF8"/>
    <w:rsid w:val="00C85B05"/>
    <w:rsid w:val="00C85B0B"/>
    <w:rsid w:val="00C85B75"/>
    <w:rsid w:val="00C85BA7"/>
    <w:rsid w:val="00C85BD1"/>
    <w:rsid w:val="00C85BE6"/>
    <w:rsid w:val="00C85BFB"/>
    <w:rsid w:val="00C85C90"/>
    <w:rsid w:val="00C85C95"/>
    <w:rsid w:val="00C85CCC"/>
    <w:rsid w:val="00C85CE8"/>
    <w:rsid w:val="00C85D09"/>
    <w:rsid w:val="00C85D14"/>
    <w:rsid w:val="00C85D1D"/>
    <w:rsid w:val="00C85D38"/>
    <w:rsid w:val="00C85D62"/>
    <w:rsid w:val="00C85D69"/>
    <w:rsid w:val="00C85DA5"/>
    <w:rsid w:val="00C85DBE"/>
    <w:rsid w:val="00C85E09"/>
    <w:rsid w:val="00C85E1F"/>
    <w:rsid w:val="00C85E5C"/>
    <w:rsid w:val="00C85E82"/>
    <w:rsid w:val="00C85EA5"/>
    <w:rsid w:val="00C85EB1"/>
    <w:rsid w:val="00C85EEA"/>
    <w:rsid w:val="00C85F46"/>
    <w:rsid w:val="00C85F85"/>
    <w:rsid w:val="00C85F8C"/>
    <w:rsid w:val="00C85F93"/>
    <w:rsid w:val="00C85F96"/>
    <w:rsid w:val="00C85FAA"/>
    <w:rsid w:val="00C86048"/>
    <w:rsid w:val="00C86052"/>
    <w:rsid w:val="00C86099"/>
    <w:rsid w:val="00C8609D"/>
    <w:rsid w:val="00C8610F"/>
    <w:rsid w:val="00C8611A"/>
    <w:rsid w:val="00C8613D"/>
    <w:rsid w:val="00C8615A"/>
    <w:rsid w:val="00C86168"/>
    <w:rsid w:val="00C86172"/>
    <w:rsid w:val="00C8617B"/>
    <w:rsid w:val="00C86193"/>
    <w:rsid w:val="00C861A2"/>
    <w:rsid w:val="00C861C0"/>
    <w:rsid w:val="00C861DB"/>
    <w:rsid w:val="00C861E8"/>
    <w:rsid w:val="00C86205"/>
    <w:rsid w:val="00C86210"/>
    <w:rsid w:val="00C8621C"/>
    <w:rsid w:val="00C86223"/>
    <w:rsid w:val="00C862E6"/>
    <w:rsid w:val="00C86310"/>
    <w:rsid w:val="00C86325"/>
    <w:rsid w:val="00C8634B"/>
    <w:rsid w:val="00C8634C"/>
    <w:rsid w:val="00C8638F"/>
    <w:rsid w:val="00C8639C"/>
    <w:rsid w:val="00C863C6"/>
    <w:rsid w:val="00C863DE"/>
    <w:rsid w:val="00C86419"/>
    <w:rsid w:val="00C86433"/>
    <w:rsid w:val="00C8647F"/>
    <w:rsid w:val="00C86495"/>
    <w:rsid w:val="00C864AF"/>
    <w:rsid w:val="00C864E6"/>
    <w:rsid w:val="00C864F4"/>
    <w:rsid w:val="00C86516"/>
    <w:rsid w:val="00C86522"/>
    <w:rsid w:val="00C8652A"/>
    <w:rsid w:val="00C8654D"/>
    <w:rsid w:val="00C86556"/>
    <w:rsid w:val="00C86560"/>
    <w:rsid w:val="00C86575"/>
    <w:rsid w:val="00C86582"/>
    <w:rsid w:val="00C865B6"/>
    <w:rsid w:val="00C86601"/>
    <w:rsid w:val="00C86623"/>
    <w:rsid w:val="00C86649"/>
    <w:rsid w:val="00C86654"/>
    <w:rsid w:val="00C86662"/>
    <w:rsid w:val="00C86669"/>
    <w:rsid w:val="00C86697"/>
    <w:rsid w:val="00C866C1"/>
    <w:rsid w:val="00C86759"/>
    <w:rsid w:val="00C8677D"/>
    <w:rsid w:val="00C867B5"/>
    <w:rsid w:val="00C867C0"/>
    <w:rsid w:val="00C867F7"/>
    <w:rsid w:val="00C8688C"/>
    <w:rsid w:val="00C868EE"/>
    <w:rsid w:val="00C8698D"/>
    <w:rsid w:val="00C8698F"/>
    <w:rsid w:val="00C869CD"/>
    <w:rsid w:val="00C86A00"/>
    <w:rsid w:val="00C86A6C"/>
    <w:rsid w:val="00C86A79"/>
    <w:rsid w:val="00C86A86"/>
    <w:rsid w:val="00C86A9A"/>
    <w:rsid w:val="00C86AD6"/>
    <w:rsid w:val="00C86AE7"/>
    <w:rsid w:val="00C86AFB"/>
    <w:rsid w:val="00C86B06"/>
    <w:rsid w:val="00C86B0B"/>
    <w:rsid w:val="00C86B30"/>
    <w:rsid w:val="00C86B58"/>
    <w:rsid w:val="00C86B5D"/>
    <w:rsid w:val="00C86B68"/>
    <w:rsid w:val="00C86B91"/>
    <w:rsid w:val="00C86B9F"/>
    <w:rsid w:val="00C86BB7"/>
    <w:rsid w:val="00C86BCC"/>
    <w:rsid w:val="00C86BE4"/>
    <w:rsid w:val="00C86C03"/>
    <w:rsid w:val="00C86C1A"/>
    <w:rsid w:val="00C86C28"/>
    <w:rsid w:val="00C86C2D"/>
    <w:rsid w:val="00C86C4C"/>
    <w:rsid w:val="00C86C56"/>
    <w:rsid w:val="00C86CDC"/>
    <w:rsid w:val="00C86D52"/>
    <w:rsid w:val="00C86D9A"/>
    <w:rsid w:val="00C86DFE"/>
    <w:rsid w:val="00C86E8E"/>
    <w:rsid w:val="00C86EDB"/>
    <w:rsid w:val="00C86EE0"/>
    <w:rsid w:val="00C86EF8"/>
    <w:rsid w:val="00C86F19"/>
    <w:rsid w:val="00C86F41"/>
    <w:rsid w:val="00C87020"/>
    <w:rsid w:val="00C87043"/>
    <w:rsid w:val="00C8705A"/>
    <w:rsid w:val="00C87062"/>
    <w:rsid w:val="00C8708D"/>
    <w:rsid w:val="00C870B1"/>
    <w:rsid w:val="00C870B4"/>
    <w:rsid w:val="00C870B9"/>
    <w:rsid w:val="00C870DB"/>
    <w:rsid w:val="00C870EC"/>
    <w:rsid w:val="00C871D5"/>
    <w:rsid w:val="00C871DC"/>
    <w:rsid w:val="00C871F5"/>
    <w:rsid w:val="00C871FD"/>
    <w:rsid w:val="00C87231"/>
    <w:rsid w:val="00C87273"/>
    <w:rsid w:val="00C87277"/>
    <w:rsid w:val="00C872AB"/>
    <w:rsid w:val="00C872EE"/>
    <w:rsid w:val="00C872F8"/>
    <w:rsid w:val="00C87307"/>
    <w:rsid w:val="00C8732A"/>
    <w:rsid w:val="00C8733E"/>
    <w:rsid w:val="00C8734E"/>
    <w:rsid w:val="00C8735C"/>
    <w:rsid w:val="00C8739F"/>
    <w:rsid w:val="00C873CA"/>
    <w:rsid w:val="00C87412"/>
    <w:rsid w:val="00C8741D"/>
    <w:rsid w:val="00C874A5"/>
    <w:rsid w:val="00C874BF"/>
    <w:rsid w:val="00C874C3"/>
    <w:rsid w:val="00C87552"/>
    <w:rsid w:val="00C8756C"/>
    <w:rsid w:val="00C8757E"/>
    <w:rsid w:val="00C87583"/>
    <w:rsid w:val="00C875C5"/>
    <w:rsid w:val="00C875D6"/>
    <w:rsid w:val="00C875F4"/>
    <w:rsid w:val="00C87645"/>
    <w:rsid w:val="00C8768C"/>
    <w:rsid w:val="00C876AC"/>
    <w:rsid w:val="00C876B8"/>
    <w:rsid w:val="00C87738"/>
    <w:rsid w:val="00C87739"/>
    <w:rsid w:val="00C8778B"/>
    <w:rsid w:val="00C87790"/>
    <w:rsid w:val="00C8779B"/>
    <w:rsid w:val="00C877B3"/>
    <w:rsid w:val="00C877D7"/>
    <w:rsid w:val="00C87800"/>
    <w:rsid w:val="00C87824"/>
    <w:rsid w:val="00C87891"/>
    <w:rsid w:val="00C8789E"/>
    <w:rsid w:val="00C878C9"/>
    <w:rsid w:val="00C878DE"/>
    <w:rsid w:val="00C87935"/>
    <w:rsid w:val="00C879EF"/>
    <w:rsid w:val="00C87A01"/>
    <w:rsid w:val="00C87A32"/>
    <w:rsid w:val="00C87A58"/>
    <w:rsid w:val="00C87A67"/>
    <w:rsid w:val="00C87A78"/>
    <w:rsid w:val="00C87A9C"/>
    <w:rsid w:val="00C87AEE"/>
    <w:rsid w:val="00C87B1E"/>
    <w:rsid w:val="00C87B34"/>
    <w:rsid w:val="00C87B3B"/>
    <w:rsid w:val="00C87BB1"/>
    <w:rsid w:val="00C87C04"/>
    <w:rsid w:val="00C87C0F"/>
    <w:rsid w:val="00C87C28"/>
    <w:rsid w:val="00C87C5D"/>
    <w:rsid w:val="00C87C6B"/>
    <w:rsid w:val="00C87C8C"/>
    <w:rsid w:val="00C87C8E"/>
    <w:rsid w:val="00C87CCD"/>
    <w:rsid w:val="00C87CE2"/>
    <w:rsid w:val="00C87CEE"/>
    <w:rsid w:val="00C87D0F"/>
    <w:rsid w:val="00C87D78"/>
    <w:rsid w:val="00C87D93"/>
    <w:rsid w:val="00C87D97"/>
    <w:rsid w:val="00C87DB7"/>
    <w:rsid w:val="00C87E24"/>
    <w:rsid w:val="00C87E71"/>
    <w:rsid w:val="00C87EA2"/>
    <w:rsid w:val="00C87EA4"/>
    <w:rsid w:val="00C87EE4"/>
    <w:rsid w:val="00C87F05"/>
    <w:rsid w:val="00C87F16"/>
    <w:rsid w:val="00C87F2B"/>
    <w:rsid w:val="00C87F62"/>
    <w:rsid w:val="00C87F96"/>
    <w:rsid w:val="00C87F98"/>
    <w:rsid w:val="00C87FF9"/>
    <w:rsid w:val="00C87FFB"/>
    <w:rsid w:val="00C90056"/>
    <w:rsid w:val="00C9005C"/>
    <w:rsid w:val="00C9005E"/>
    <w:rsid w:val="00C9011F"/>
    <w:rsid w:val="00C90152"/>
    <w:rsid w:val="00C901D3"/>
    <w:rsid w:val="00C90207"/>
    <w:rsid w:val="00C9027C"/>
    <w:rsid w:val="00C90296"/>
    <w:rsid w:val="00C902B6"/>
    <w:rsid w:val="00C902C6"/>
    <w:rsid w:val="00C902F5"/>
    <w:rsid w:val="00C90316"/>
    <w:rsid w:val="00C90331"/>
    <w:rsid w:val="00C903AC"/>
    <w:rsid w:val="00C903B8"/>
    <w:rsid w:val="00C903E4"/>
    <w:rsid w:val="00C90430"/>
    <w:rsid w:val="00C9046E"/>
    <w:rsid w:val="00C904A2"/>
    <w:rsid w:val="00C904B0"/>
    <w:rsid w:val="00C904B8"/>
    <w:rsid w:val="00C904DE"/>
    <w:rsid w:val="00C90508"/>
    <w:rsid w:val="00C90513"/>
    <w:rsid w:val="00C9052B"/>
    <w:rsid w:val="00C90539"/>
    <w:rsid w:val="00C90573"/>
    <w:rsid w:val="00C9059D"/>
    <w:rsid w:val="00C90605"/>
    <w:rsid w:val="00C906BE"/>
    <w:rsid w:val="00C90770"/>
    <w:rsid w:val="00C90781"/>
    <w:rsid w:val="00C9079A"/>
    <w:rsid w:val="00C907C1"/>
    <w:rsid w:val="00C907F8"/>
    <w:rsid w:val="00C90821"/>
    <w:rsid w:val="00C9082A"/>
    <w:rsid w:val="00C90838"/>
    <w:rsid w:val="00C90849"/>
    <w:rsid w:val="00C9084C"/>
    <w:rsid w:val="00C90877"/>
    <w:rsid w:val="00C908C4"/>
    <w:rsid w:val="00C908F8"/>
    <w:rsid w:val="00C90922"/>
    <w:rsid w:val="00C90950"/>
    <w:rsid w:val="00C90971"/>
    <w:rsid w:val="00C90980"/>
    <w:rsid w:val="00C9098D"/>
    <w:rsid w:val="00C90995"/>
    <w:rsid w:val="00C909BB"/>
    <w:rsid w:val="00C909D4"/>
    <w:rsid w:val="00C90A0D"/>
    <w:rsid w:val="00C90A9A"/>
    <w:rsid w:val="00C90AA3"/>
    <w:rsid w:val="00C90B32"/>
    <w:rsid w:val="00C90B83"/>
    <w:rsid w:val="00C90C63"/>
    <w:rsid w:val="00C90C84"/>
    <w:rsid w:val="00C90C89"/>
    <w:rsid w:val="00C90CFB"/>
    <w:rsid w:val="00C90D00"/>
    <w:rsid w:val="00C90D59"/>
    <w:rsid w:val="00C90D6A"/>
    <w:rsid w:val="00C90D9B"/>
    <w:rsid w:val="00C90DA1"/>
    <w:rsid w:val="00C90DEC"/>
    <w:rsid w:val="00C90E51"/>
    <w:rsid w:val="00C90E69"/>
    <w:rsid w:val="00C90E6B"/>
    <w:rsid w:val="00C90E7D"/>
    <w:rsid w:val="00C90F23"/>
    <w:rsid w:val="00C90F3A"/>
    <w:rsid w:val="00C90F8D"/>
    <w:rsid w:val="00C90F9B"/>
    <w:rsid w:val="00C90FB1"/>
    <w:rsid w:val="00C90FB2"/>
    <w:rsid w:val="00C90FF3"/>
    <w:rsid w:val="00C90FF6"/>
    <w:rsid w:val="00C91066"/>
    <w:rsid w:val="00C91080"/>
    <w:rsid w:val="00C91088"/>
    <w:rsid w:val="00C91122"/>
    <w:rsid w:val="00C91132"/>
    <w:rsid w:val="00C91143"/>
    <w:rsid w:val="00C9118E"/>
    <w:rsid w:val="00C91204"/>
    <w:rsid w:val="00C912C4"/>
    <w:rsid w:val="00C912D4"/>
    <w:rsid w:val="00C91302"/>
    <w:rsid w:val="00C9134A"/>
    <w:rsid w:val="00C91351"/>
    <w:rsid w:val="00C913D4"/>
    <w:rsid w:val="00C913F2"/>
    <w:rsid w:val="00C91477"/>
    <w:rsid w:val="00C9154C"/>
    <w:rsid w:val="00C91555"/>
    <w:rsid w:val="00C91567"/>
    <w:rsid w:val="00C9158A"/>
    <w:rsid w:val="00C91590"/>
    <w:rsid w:val="00C9159C"/>
    <w:rsid w:val="00C915B7"/>
    <w:rsid w:val="00C915C9"/>
    <w:rsid w:val="00C915D9"/>
    <w:rsid w:val="00C915E7"/>
    <w:rsid w:val="00C915F6"/>
    <w:rsid w:val="00C91600"/>
    <w:rsid w:val="00C91634"/>
    <w:rsid w:val="00C9167C"/>
    <w:rsid w:val="00C91684"/>
    <w:rsid w:val="00C916A7"/>
    <w:rsid w:val="00C916C8"/>
    <w:rsid w:val="00C91733"/>
    <w:rsid w:val="00C91750"/>
    <w:rsid w:val="00C91767"/>
    <w:rsid w:val="00C917CA"/>
    <w:rsid w:val="00C91818"/>
    <w:rsid w:val="00C9182A"/>
    <w:rsid w:val="00C9183C"/>
    <w:rsid w:val="00C91860"/>
    <w:rsid w:val="00C91880"/>
    <w:rsid w:val="00C91910"/>
    <w:rsid w:val="00C91919"/>
    <w:rsid w:val="00C9192D"/>
    <w:rsid w:val="00C91940"/>
    <w:rsid w:val="00C9195A"/>
    <w:rsid w:val="00C91995"/>
    <w:rsid w:val="00C9199B"/>
    <w:rsid w:val="00C919D6"/>
    <w:rsid w:val="00C919D8"/>
    <w:rsid w:val="00C91A0C"/>
    <w:rsid w:val="00C91A8F"/>
    <w:rsid w:val="00C91ADA"/>
    <w:rsid w:val="00C91AEA"/>
    <w:rsid w:val="00C91B2C"/>
    <w:rsid w:val="00C91B51"/>
    <w:rsid w:val="00C91B66"/>
    <w:rsid w:val="00C91B97"/>
    <w:rsid w:val="00C91C00"/>
    <w:rsid w:val="00C91C05"/>
    <w:rsid w:val="00C91C12"/>
    <w:rsid w:val="00C91C1A"/>
    <w:rsid w:val="00C91C25"/>
    <w:rsid w:val="00C91C5A"/>
    <w:rsid w:val="00C91C65"/>
    <w:rsid w:val="00C91C6F"/>
    <w:rsid w:val="00C91CBE"/>
    <w:rsid w:val="00C91D17"/>
    <w:rsid w:val="00C91D1F"/>
    <w:rsid w:val="00C91D23"/>
    <w:rsid w:val="00C91D2F"/>
    <w:rsid w:val="00C91D70"/>
    <w:rsid w:val="00C91D82"/>
    <w:rsid w:val="00C91DA7"/>
    <w:rsid w:val="00C91E03"/>
    <w:rsid w:val="00C91E67"/>
    <w:rsid w:val="00C91EBD"/>
    <w:rsid w:val="00C91ED9"/>
    <w:rsid w:val="00C91F2C"/>
    <w:rsid w:val="00C91F36"/>
    <w:rsid w:val="00C91F74"/>
    <w:rsid w:val="00C91FA9"/>
    <w:rsid w:val="00C91FAE"/>
    <w:rsid w:val="00C91FC4"/>
    <w:rsid w:val="00C91FC8"/>
    <w:rsid w:val="00C92021"/>
    <w:rsid w:val="00C92043"/>
    <w:rsid w:val="00C9206B"/>
    <w:rsid w:val="00C92081"/>
    <w:rsid w:val="00C9209D"/>
    <w:rsid w:val="00C920B0"/>
    <w:rsid w:val="00C920BF"/>
    <w:rsid w:val="00C921A2"/>
    <w:rsid w:val="00C921A6"/>
    <w:rsid w:val="00C921E6"/>
    <w:rsid w:val="00C921F1"/>
    <w:rsid w:val="00C92201"/>
    <w:rsid w:val="00C922A7"/>
    <w:rsid w:val="00C922CA"/>
    <w:rsid w:val="00C922DF"/>
    <w:rsid w:val="00C92329"/>
    <w:rsid w:val="00C92354"/>
    <w:rsid w:val="00C92369"/>
    <w:rsid w:val="00C92399"/>
    <w:rsid w:val="00C92437"/>
    <w:rsid w:val="00C9243F"/>
    <w:rsid w:val="00C92464"/>
    <w:rsid w:val="00C92485"/>
    <w:rsid w:val="00C924EC"/>
    <w:rsid w:val="00C92501"/>
    <w:rsid w:val="00C92524"/>
    <w:rsid w:val="00C92547"/>
    <w:rsid w:val="00C92548"/>
    <w:rsid w:val="00C92578"/>
    <w:rsid w:val="00C92579"/>
    <w:rsid w:val="00C92590"/>
    <w:rsid w:val="00C9259F"/>
    <w:rsid w:val="00C925E4"/>
    <w:rsid w:val="00C9261F"/>
    <w:rsid w:val="00C92621"/>
    <w:rsid w:val="00C92654"/>
    <w:rsid w:val="00C926A2"/>
    <w:rsid w:val="00C926AB"/>
    <w:rsid w:val="00C92705"/>
    <w:rsid w:val="00C9270B"/>
    <w:rsid w:val="00C9271F"/>
    <w:rsid w:val="00C92783"/>
    <w:rsid w:val="00C927D6"/>
    <w:rsid w:val="00C92825"/>
    <w:rsid w:val="00C928C4"/>
    <w:rsid w:val="00C928D3"/>
    <w:rsid w:val="00C928E7"/>
    <w:rsid w:val="00C928E8"/>
    <w:rsid w:val="00C92916"/>
    <w:rsid w:val="00C92917"/>
    <w:rsid w:val="00C9298C"/>
    <w:rsid w:val="00C929DB"/>
    <w:rsid w:val="00C92A1A"/>
    <w:rsid w:val="00C92A34"/>
    <w:rsid w:val="00C92A85"/>
    <w:rsid w:val="00C92A87"/>
    <w:rsid w:val="00C92B09"/>
    <w:rsid w:val="00C92B4F"/>
    <w:rsid w:val="00C92B65"/>
    <w:rsid w:val="00C92B80"/>
    <w:rsid w:val="00C92B84"/>
    <w:rsid w:val="00C92B8D"/>
    <w:rsid w:val="00C92BD0"/>
    <w:rsid w:val="00C92BD4"/>
    <w:rsid w:val="00C92BDC"/>
    <w:rsid w:val="00C92BE0"/>
    <w:rsid w:val="00C92BEA"/>
    <w:rsid w:val="00C92C05"/>
    <w:rsid w:val="00C92C3F"/>
    <w:rsid w:val="00C92C40"/>
    <w:rsid w:val="00C92C4E"/>
    <w:rsid w:val="00C92C56"/>
    <w:rsid w:val="00C92C6A"/>
    <w:rsid w:val="00C92C9D"/>
    <w:rsid w:val="00C92CA2"/>
    <w:rsid w:val="00C92CD5"/>
    <w:rsid w:val="00C92CE0"/>
    <w:rsid w:val="00C92CE5"/>
    <w:rsid w:val="00C92CF4"/>
    <w:rsid w:val="00C92D08"/>
    <w:rsid w:val="00C92D2C"/>
    <w:rsid w:val="00C92D4E"/>
    <w:rsid w:val="00C92D71"/>
    <w:rsid w:val="00C92D8F"/>
    <w:rsid w:val="00C92DAD"/>
    <w:rsid w:val="00C92DBB"/>
    <w:rsid w:val="00C92DD2"/>
    <w:rsid w:val="00C92DE7"/>
    <w:rsid w:val="00C92E27"/>
    <w:rsid w:val="00C92E58"/>
    <w:rsid w:val="00C92E5D"/>
    <w:rsid w:val="00C92E70"/>
    <w:rsid w:val="00C92E76"/>
    <w:rsid w:val="00C92E8A"/>
    <w:rsid w:val="00C92EAE"/>
    <w:rsid w:val="00C92EE4"/>
    <w:rsid w:val="00C92EE8"/>
    <w:rsid w:val="00C92F03"/>
    <w:rsid w:val="00C92F36"/>
    <w:rsid w:val="00C92F58"/>
    <w:rsid w:val="00C92FAA"/>
    <w:rsid w:val="00C92FF8"/>
    <w:rsid w:val="00C93000"/>
    <w:rsid w:val="00C9303E"/>
    <w:rsid w:val="00C93085"/>
    <w:rsid w:val="00C930E3"/>
    <w:rsid w:val="00C930EC"/>
    <w:rsid w:val="00C9313B"/>
    <w:rsid w:val="00C93160"/>
    <w:rsid w:val="00C9316A"/>
    <w:rsid w:val="00C931B9"/>
    <w:rsid w:val="00C931F0"/>
    <w:rsid w:val="00C93213"/>
    <w:rsid w:val="00C932C5"/>
    <w:rsid w:val="00C932CD"/>
    <w:rsid w:val="00C93304"/>
    <w:rsid w:val="00C93309"/>
    <w:rsid w:val="00C9331E"/>
    <w:rsid w:val="00C933A3"/>
    <w:rsid w:val="00C933CD"/>
    <w:rsid w:val="00C933FA"/>
    <w:rsid w:val="00C9341D"/>
    <w:rsid w:val="00C93427"/>
    <w:rsid w:val="00C93430"/>
    <w:rsid w:val="00C9343C"/>
    <w:rsid w:val="00C93450"/>
    <w:rsid w:val="00C93472"/>
    <w:rsid w:val="00C93473"/>
    <w:rsid w:val="00C9347D"/>
    <w:rsid w:val="00C9348A"/>
    <w:rsid w:val="00C934C1"/>
    <w:rsid w:val="00C934CD"/>
    <w:rsid w:val="00C93509"/>
    <w:rsid w:val="00C9354E"/>
    <w:rsid w:val="00C9356F"/>
    <w:rsid w:val="00C93578"/>
    <w:rsid w:val="00C935F9"/>
    <w:rsid w:val="00C9360B"/>
    <w:rsid w:val="00C93647"/>
    <w:rsid w:val="00C9368A"/>
    <w:rsid w:val="00C93699"/>
    <w:rsid w:val="00C936F4"/>
    <w:rsid w:val="00C936F7"/>
    <w:rsid w:val="00C9373E"/>
    <w:rsid w:val="00C93795"/>
    <w:rsid w:val="00C937F9"/>
    <w:rsid w:val="00C93807"/>
    <w:rsid w:val="00C9384B"/>
    <w:rsid w:val="00C9384D"/>
    <w:rsid w:val="00C9386A"/>
    <w:rsid w:val="00C9386D"/>
    <w:rsid w:val="00C93879"/>
    <w:rsid w:val="00C938D6"/>
    <w:rsid w:val="00C938F7"/>
    <w:rsid w:val="00C938F8"/>
    <w:rsid w:val="00C93902"/>
    <w:rsid w:val="00C93934"/>
    <w:rsid w:val="00C9398F"/>
    <w:rsid w:val="00C939A3"/>
    <w:rsid w:val="00C939C5"/>
    <w:rsid w:val="00C939F2"/>
    <w:rsid w:val="00C93A58"/>
    <w:rsid w:val="00C93A82"/>
    <w:rsid w:val="00C93ACE"/>
    <w:rsid w:val="00C93AE4"/>
    <w:rsid w:val="00C93AFA"/>
    <w:rsid w:val="00C93B39"/>
    <w:rsid w:val="00C93B5C"/>
    <w:rsid w:val="00C93BB2"/>
    <w:rsid w:val="00C93BB7"/>
    <w:rsid w:val="00C93BC9"/>
    <w:rsid w:val="00C93BE4"/>
    <w:rsid w:val="00C93BE8"/>
    <w:rsid w:val="00C93C2A"/>
    <w:rsid w:val="00C93CBC"/>
    <w:rsid w:val="00C93CC1"/>
    <w:rsid w:val="00C93CCB"/>
    <w:rsid w:val="00C93D07"/>
    <w:rsid w:val="00C93D2C"/>
    <w:rsid w:val="00C93D5B"/>
    <w:rsid w:val="00C93D79"/>
    <w:rsid w:val="00C93DCF"/>
    <w:rsid w:val="00C93E59"/>
    <w:rsid w:val="00C93E87"/>
    <w:rsid w:val="00C93E9E"/>
    <w:rsid w:val="00C93EC1"/>
    <w:rsid w:val="00C93ED3"/>
    <w:rsid w:val="00C93F63"/>
    <w:rsid w:val="00C93F8C"/>
    <w:rsid w:val="00C93FA3"/>
    <w:rsid w:val="00C93FC2"/>
    <w:rsid w:val="00C94032"/>
    <w:rsid w:val="00C94053"/>
    <w:rsid w:val="00C94068"/>
    <w:rsid w:val="00C9408A"/>
    <w:rsid w:val="00C9408C"/>
    <w:rsid w:val="00C94093"/>
    <w:rsid w:val="00C940A4"/>
    <w:rsid w:val="00C940CF"/>
    <w:rsid w:val="00C940FD"/>
    <w:rsid w:val="00C9416E"/>
    <w:rsid w:val="00C9417F"/>
    <w:rsid w:val="00C94182"/>
    <w:rsid w:val="00C941B3"/>
    <w:rsid w:val="00C941C2"/>
    <w:rsid w:val="00C9422F"/>
    <w:rsid w:val="00C94277"/>
    <w:rsid w:val="00C94298"/>
    <w:rsid w:val="00C9429F"/>
    <w:rsid w:val="00C942B3"/>
    <w:rsid w:val="00C942BD"/>
    <w:rsid w:val="00C942C7"/>
    <w:rsid w:val="00C942D5"/>
    <w:rsid w:val="00C9430B"/>
    <w:rsid w:val="00C94336"/>
    <w:rsid w:val="00C94369"/>
    <w:rsid w:val="00C9436C"/>
    <w:rsid w:val="00C94439"/>
    <w:rsid w:val="00C94452"/>
    <w:rsid w:val="00C9445F"/>
    <w:rsid w:val="00C94481"/>
    <w:rsid w:val="00C94484"/>
    <w:rsid w:val="00C944E1"/>
    <w:rsid w:val="00C94523"/>
    <w:rsid w:val="00C94539"/>
    <w:rsid w:val="00C945AD"/>
    <w:rsid w:val="00C945C5"/>
    <w:rsid w:val="00C945FB"/>
    <w:rsid w:val="00C9460D"/>
    <w:rsid w:val="00C94626"/>
    <w:rsid w:val="00C94641"/>
    <w:rsid w:val="00C94653"/>
    <w:rsid w:val="00C94678"/>
    <w:rsid w:val="00C94690"/>
    <w:rsid w:val="00C946A1"/>
    <w:rsid w:val="00C946B8"/>
    <w:rsid w:val="00C946EF"/>
    <w:rsid w:val="00C94724"/>
    <w:rsid w:val="00C94725"/>
    <w:rsid w:val="00C94753"/>
    <w:rsid w:val="00C94755"/>
    <w:rsid w:val="00C94780"/>
    <w:rsid w:val="00C94787"/>
    <w:rsid w:val="00C94798"/>
    <w:rsid w:val="00C9479A"/>
    <w:rsid w:val="00C947A8"/>
    <w:rsid w:val="00C947F4"/>
    <w:rsid w:val="00C947F5"/>
    <w:rsid w:val="00C94804"/>
    <w:rsid w:val="00C94812"/>
    <w:rsid w:val="00C9481A"/>
    <w:rsid w:val="00C94851"/>
    <w:rsid w:val="00C94893"/>
    <w:rsid w:val="00C94897"/>
    <w:rsid w:val="00C948FA"/>
    <w:rsid w:val="00C94903"/>
    <w:rsid w:val="00C94934"/>
    <w:rsid w:val="00C94955"/>
    <w:rsid w:val="00C9497B"/>
    <w:rsid w:val="00C94992"/>
    <w:rsid w:val="00C94996"/>
    <w:rsid w:val="00C949B0"/>
    <w:rsid w:val="00C949DC"/>
    <w:rsid w:val="00C94A47"/>
    <w:rsid w:val="00C94A82"/>
    <w:rsid w:val="00C94A8A"/>
    <w:rsid w:val="00C94AB6"/>
    <w:rsid w:val="00C94AF0"/>
    <w:rsid w:val="00C94B12"/>
    <w:rsid w:val="00C94B14"/>
    <w:rsid w:val="00C94B43"/>
    <w:rsid w:val="00C94B49"/>
    <w:rsid w:val="00C94B88"/>
    <w:rsid w:val="00C94BBC"/>
    <w:rsid w:val="00C94C4D"/>
    <w:rsid w:val="00C94C55"/>
    <w:rsid w:val="00C94C61"/>
    <w:rsid w:val="00C94CA6"/>
    <w:rsid w:val="00C94CC2"/>
    <w:rsid w:val="00C94D1B"/>
    <w:rsid w:val="00C94D53"/>
    <w:rsid w:val="00C94D68"/>
    <w:rsid w:val="00C94D74"/>
    <w:rsid w:val="00C94D7C"/>
    <w:rsid w:val="00C94D85"/>
    <w:rsid w:val="00C94D8D"/>
    <w:rsid w:val="00C94D90"/>
    <w:rsid w:val="00C94D96"/>
    <w:rsid w:val="00C94DB1"/>
    <w:rsid w:val="00C94DDD"/>
    <w:rsid w:val="00C94E0B"/>
    <w:rsid w:val="00C94E22"/>
    <w:rsid w:val="00C94E72"/>
    <w:rsid w:val="00C94E97"/>
    <w:rsid w:val="00C94EBC"/>
    <w:rsid w:val="00C94EFA"/>
    <w:rsid w:val="00C94EFD"/>
    <w:rsid w:val="00C94F01"/>
    <w:rsid w:val="00C94F48"/>
    <w:rsid w:val="00C94F5E"/>
    <w:rsid w:val="00C94F61"/>
    <w:rsid w:val="00C94F8F"/>
    <w:rsid w:val="00C94FE1"/>
    <w:rsid w:val="00C95000"/>
    <w:rsid w:val="00C95004"/>
    <w:rsid w:val="00C9500A"/>
    <w:rsid w:val="00C95015"/>
    <w:rsid w:val="00C95061"/>
    <w:rsid w:val="00C95065"/>
    <w:rsid w:val="00C950C2"/>
    <w:rsid w:val="00C95104"/>
    <w:rsid w:val="00C9512B"/>
    <w:rsid w:val="00C951A7"/>
    <w:rsid w:val="00C951F7"/>
    <w:rsid w:val="00C95229"/>
    <w:rsid w:val="00C9523D"/>
    <w:rsid w:val="00C95244"/>
    <w:rsid w:val="00C95291"/>
    <w:rsid w:val="00C95299"/>
    <w:rsid w:val="00C952E2"/>
    <w:rsid w:val="00C952EC"/>
    <w:rsid w:val="00C952FD"/>
    <w:rsid w:val="00C95302"/>
    <w:rsid w:val="00C95306"/>
    <w:rsid w:val="00C95318"/>
    <w:rsid w:val="00C9532B"/>
    <w:rsid w:val="00C95362"/>
    <w:rsid w:val="00C9537B"/>
    <w:rsid w:val="00C9539C"/>
    <w:rsid w:val="00C953C2"/>
    <w:rsid w:val="00C953CA"/>
    <w:rsid w:val="00C953CD"/>
    <w:rsid w:val="00C95446"/>
    <w:rsid w:val="00C95480"/>
    <w:rsid w:val="00C954B4"/>
    <w:rsid w:val="00C954C0"/>
    <w:rsid w:val="00C954E2"/>
    <w:rsid w:val="00C954EA"/>
    <w:rsid w:val="00C954FB"/>
    <w:rsid w:val="00C95514"/>
    <w:rsid w:val="00C95551"/>
    <w:rsid w:val="00C9559D"/>
    <w:rsid w:val="00C955AC"/>
    <w:rsid w:val="00C955B9"/>
    <w:rsid w:val="00C955F5"/>
    <w:rsid w:val="00C95600"/>
    <w:rsid w:val="00C95638"/>
    <w:rsid w:val="00C9565F"/>
    <w:rsid w:val="00C95747"/>
    <w:rsid w:val="00C957A0"/>
    <w:rsid w:val="00C957B5"/>
    <w:rsid w:val="00C957B8"/>
    <w:rsid w:val="00C957D4"/>
    <w:rsid w:val="00C95819"/>
    <w:rsid w:val="00C95850"/>
    <w:rsid w:val="00C95856"/>
    <w:rsid w:val="00C958BD"/>
    <w:rsid w:val="00C958DC"/>
    <w:rsid w:val="00C95916"/>
    <w:rsid w:val="00C9592D"/>
    <w:rsid w:val="00C9593E"/>
    <w:rsid w:val="00C95992"/>
    <w:rsid w:val="00C95996"/>
    <w:rsid w:val="00C959D1"/>
    <w:rsid w:val="00C959D3"/>
    <w:rsid w:val="00C959F0"/>
    <w:rsid w:val="00C95A91"/>
    <w:rsid w:val="00C95AA4"/>
    <w:rsid w:val="00C95AA8"/>
    <w:rsid w:val="00C95AA9"/>
    <w:rsid w:val="00C95AB7"/>
    <w:rsid w:val="00C95AFC"/>
    <w:rsid w:val="00C95B03"/>
    <w:rsid w:val="00C95B30"/>
    <w:rsid w:val="00C95B59"/>
    <w:rsid w:val="00C95BBF"/>
    <w:rsid w:val="00C95BC9"/>
    <w:rsid w:val="00C95BD2"/>
    <w:rsid w:val="00C95C01"/>
    <w:rsid w:val="00C95C1E"/>
    <w:rsid w:val="00C95C60"/>
    <w:rsid w:val="00C95C74"/>
    <w:rsid w:val="00C95C7D"/>
    <w:rsid w:val="00C95CAA"/>
    <w:rsid w:val="00C95CC5"/>
    <w:rsid w:val="00C95D29"/>
    <w:rsid w:val="00C95D49"/>
    <w:rsid w:val="00C95D52"/>
    <w:rsid w:val="00C95D62"/>
    <w:rsid w:val="00C95D6F"/>
    <w:rsid w:val="00C95DB4"/>
    <w:rsid w:val="00C95DB9"/>
    <w:rsid w:val="00C95DC0"/>
    <w:rsid w:val="00C95DE2"/>
    <w:rsid w:val="00C95E46"/>
    <w:rsid w:val="00C95E55"/>
    <w:rsid w:val="00C95E68"/>
    <w:rsid w:val="00C95F04"/>
    <w:rsid w:val="00C95F1F"/>
    <w:rsid w:val="00C95F82"/>
    <w:rsid w:val="00C95F8F"/>
    <w:rsid w:val="00C95F94"/>
    <w:rsid w:val="00C95FAE"/>
    <w:rsid w:val="00C95FEA"/>
    <w:rsid w:val="00C96005"/>
    <w:rsid w:val="00C96008"/>
    <w:rsid w:val="00C96039"/>
    <w:rsid w:val="00C9603A"/>
    <w:rsid w:val="00C9605A"/>
    <w:rsid w:val="00C9606A"/>
    <w:rsid w:val="00C96089"/>
    <w:rsid w:val="00C960C3"/>
    <w:rsid w:val="00C960D0"/>
    <w:rsid w:val="00C960E4"/>
    <w:rsid w:val="00C96133"/>
    <w:rsid w:val="00C96137"/>
    <w:rsid w:val="00C9613D"/>
    <w:rsid w:val="00C96144"/>
    <w:rsid w:val="00C96165"/>
    <w:rsid w:val="00C96180"/>
    <w:rsid w:val="00C96184"/>
    <w:rsid w:val="00C961AE"/>
    <w:rsid w:val="00C96214"/>
    <w:rsid w:val="00C9621A"/>
    <w:rsid w:val="00C96237"/>
    <w:rsid w:val="00C962B9"/>
    <w:rsid w:val="00C962D9"/>
    <w:rsid w:val="00C96345"/>
    <w:rsid w:val="00C96388"/>
    <w:rsid w:val="00C96395"/>
    <w:rsid w:val="00C9639E"/>
    <w:rsid w:val="00C963B7"/>
    <w:rsid w:val="00C963F7"/>
    <w:rsid w:val="00C9640B"/>
    <w:rsid w:val="00C96412"/>
    <w:rsid w:val="00C96417"/>
    <w:rsid w:val="00C9641B"/>
    <w:rsid w:val="00C9647F"/>
    <w:rsid w:val="00C96481"/>
    <w:rsid w:val="00C96487"/>
    <w:rsid w:val="00C9649A"/>
    <w:rsid w:val="00C964BD"/>
    <w:rsid w:val="00C964BE"/>
    <w:rsid w:val="00C964C2"/>
    <w:rsid w:val="00C964DB"/>
    <w:rsid w:val="00C964EB"/>
    <w:rsid w:val="00C964F1"/>
    <w:rsid w:val="00C96516"/>
    <w:rsid w:val="00C96548"/>
    <w:rsid w:val="00C96550"/>
    <w:rsid w:val="00C96563"/>
    <w:rsid w:val="00C96573"/>
    <w:rsid w:val="00C96588"/>
    <w:rsid w:val="00C96598"/>
    <w:rsid w:val="00C965F6"/>
    <w:rsid w:val="00C96602"/>
    <w:rsid w:val="00C9661E"/>
    <w:rsid w:val="00C96628"/>
    <w:rsid w:val="00C9662E"/>
    <w:rsid w:val="00C96655"/>
    <w:rsid w:val="00C966D0"/>
    <w:rsid w:val="00C96710"/>
    <w:rsid w:val="00C9671A"/>
    <w:rsid w:val="00C96738"/>
    <w:rsid w:val="00C96759"/>
    <w:rsid w:val="00C967BD"/>
    <w:rsid w:val="00C967CF"/>
    <w:rsid w:val="00C967D7"/>
    <w:rsid w:val="00C967FB"/>
    <w:rsid w:val="00C96800"/>
    <w:rsid w:val="00C96810"/>
    <w:rsid w:val="00C96818"/>
    <w:rsid w:val="00C96822"/>
    <w:rsid w:val="00C9686C"/>
    <w:rsid w:val="00C96895"/>
    <w:rsid w:val="00C968D5"/>
    <w:rsid w:val="00C96901"/>
    <w:rsid w:val="00C9691F"/>
    <w:rsid w:val="00C969AD"/>
    <w:rsid w:val="00C969C6"/>
    <w:rsid w:val="00C969CC"/>
    <w:rsid w:val="00C969D6"/>
    <w:rsid w:val="00C969ED"/>
    <w:rsid w:val="00C969F4"/>
    <w:rsid w:val="00C969FA"/>
    <w:rsid w:val="00C96A9D"/>
    <w:rsid w:val="00C96AD8"/>
    <w:rsid w:val="00C96AF8"/>
    <w:rsid w:val="00C96B35"/>
    <w:rsid w:val="00C96B56"/>
    <w:rsid w:val="00C96B91"/>
    <w:rsid w:val="00C96C16"/>
    <w:rsid w:val="00C96C4B"/>
    <w:rsid w:val="00C96C5F"/>
    <w:rsid w:val="00C96C64"/>
    <w:rsid w:val="00C96C75"/>
    <w:rsid w:val="00C96C76"/>
    <w:rsid w:val="00C96CAD"/>
    <w:rsid w:val="00C96CCD"/>
    <w:rsid w:val="00C96CF1"/>
    <w:rsid w:val="00C96CFA"/>
    <w:rsid w:val="00C96D01"/>
    <w:rsid w:val="00C96D07"/>
    <w:rsid w:val="00C96D1E"/>
    <w:rsid w:val="00C96D3E"/>
    <w:rsid w:val="00C96D45"/>
    <w:rsid w:val="00C96D49"/>
    <w:rsid w:val="00C96D5C"/>
    <w:rsid w:val="00C96D73"/>
    <w:rsid w:val="00C96D74"/>
    <w:rsid w:val="00C96D78"/>
    <w:rsid w:val="00C96DD0"/>
    <w:rsid w:val="00C96E08"/>
    <w:rsid w:val="00C96E38"/>
    <w:rsid w:val="00C96E4E"/>
    <w:rsid w:val="00C96E50"/>
    <w:rsid w:val="00C96E65"/>
    <w:rsid w:val="00C96E78"/>
    <w:rsid w:val="00C96EE2"/>
    <w:rsid w:val="00C96F39"/>
    <w:rsid w:val="00C96F47"/>
    <w:rsid w:val="00C96F85"/>
    <w:rsid w:val="00C96F93"/>
    <w:rsid w:val="00C96FA7"/>
    <w:rsid w:val="00C96FB0"/>
    <w:rsid w:val="00C96FB7"/>
    <w:rsid w:val="00C96FD0"/>
    <w:rsid w:val="00C97042"/>
    <w:rsid w:val="00C970B5"/>
    <w:rsid w:val="00C970BB"/>
    <w:rsid w:val="00C970D7"/>
    <w:rsid w:val="00C97139"/>
    <w:rsid w:val="00C9715D"/>
    <w:rsid w:val="00C97166"/>
    <w:rsid w:val="00C97182"/>
    <w:rsid w:val="00C9719C"/>
    <w:rsid w:val="00C971A1"/>
    <w:rsid w:val="00C971A4"/>
    <w:rsid w:val="00C971AB"/>
    <w:rsid w:val="00C971B0"/>
    <w:rsid w:val="00C971CC"/>
    <w:rsid w:val="00C97209"/>
    <w:rsid w:val="00C9720A"/>
    <w:rsid w:val="00C97268"/>
    <w:rsid w:val="00C97289"/>
    <w:rsid w:val="00C9728E"/>
    <w:rsid w:val="00C9729B"/>
    <w:rsid w:val="00C972B2"/>
    <w:rsid w:val="00C972B4"/>
    <w:rsid w:val="00C972EB"/>
    <w:rsid w:val="00C97348"/>
    <w:rsid w:val="00C9735A"/>
    <w:rsid w:val="00C9735C"/>
    <w:rsid w:val="00C973DB"/>
    <w:rsid w:val="00C973EC"/>
    <w:rsid w:val="00C97421"/>
    <w:rsid w:val="00C9742D"/>
    <w:rsid w:val="00C97438"/>
    <w:rsid w:val="00C9745C"/>
    <w:rsid w:val="00C9747C"/>
    <w:rsid w:val="00C97490"/>
    <w:rsid w:val="00C974B6"/>
    <w:rsid w:val="00C974BD"/>
    <w:rsid w:val="00C974C8"/>
    <w:rsid w:val="00C97558"/>
    <w:rsid w:val="00C9756A"/>
    <w:rsid w:val="00C97590"/>
    <w:rsid w:val="00C975AF"/>
    <w:rsid w:val="00C975CD"/>
    <w:rsid w:val="00C975D6"/>
    <w:rsid w:val="00C975DC"/>
    <w:rsid w:val="00C975FD"/>
    <w:rsid w:val="00C97606"/>
    <w:rsid w:val="00C9761A"/>
    <w:rsid w:val="00C97675"/>
    <w:rsid w:val="00C97696"/>
    <w:rsid w:val="00C9769C"/>
    <w:rsid w:val="00C9769F"/>
    <w:rsid w:val="00C976D8"/>
    <w:rsid w:val="00C976DC"/>
    <w:rsid w:val="00C976E8"/>
    <w:rsid w:val="00C97722"/>
    <w:rsid w:val="00C97725"/>
    <w:rsid w:val="00C97728"/>
    <w:rsid w:val="00C97734"/>
    <w:rsid w:val="00C9773C"/>
    <w:rsid w:val="00C97774"/>
    <w:rsid w:val="00C977A5"/>
    <w:rsid w:val="00C977F0"/>
    <w:rsid w:val="00C978B5"/>
    <w:rsid w:val="00C978CD"/>
    <w:rsid w:val="00C978E1"/>
    <w:rsid w:val="00C978F8"/>
    <w:rsid w:val="00C97924"/>
    <w:rsid w:val="00C97973"/>
    <w:rsid w:val="00C9797B"/>
    <w:rsid w:val="00C97984"/>
    <w:rsid w:val="00C97991"/>
    <w:rsid w:val="00C9799D"/>
    <w:rsid w:val="00C979BA"/>
    <w:rsid w:val="00C979CD"/>
    <w:rsid w:val="00C979D3"/>
    <w:rsid w:val="00C979E1"/>
    <w:rsid w:val="00C979F8"/>
    <w:rsid w:val="00C97A04"/>
    <w:rsid w:val="00C97A59"/>
    <w:rsid w:val="00C97AA8"/>
    <w:rsid w:val="00C97AD9"/>
    <w:rsid w:val="00C97AE8"/>
    <w:rsid w:val="00C97B08"/>
    <w:rsid w:val="00C97B18"/>
    <w:rsid w:val="00C97B23"/>
    <w:rsid w:val="00C97BD7"/>
    <w:rsid w:val="00C97C0D"/>
    <w:rsid w:val="00C97C18"/>
    <w:rsid w:val="00C97C19"/>
    <w:rsid w:val="00C97C52"/>
    <w:rsid w:val="00C97C67"/>
    <w:rsid w:val="00C97C80"/>
    <w:rsid w:val="00C97C81"/>
    <w:rsid w:val="00C97CD0"/>
    <w:rsid w:val="00C97D19"/>
    <w:rsid w:val="00C97D1D"/>
    <w:rsid w:val="00C97D8C"/>
    <w:rsid w:val="00C97D8D"/>
    <w:rsid w:val="00C97D92"/>
    <w:rsid w:val="00C97D96"/>
    <w:rsid w:val="00C97DD3"/>
    <w:rsid w:val="00C97DF6"/>
    <w:rsid w:val="00C97DFF"/>
    <w:rsid w:val="00C97E2C"/>
    <w:rsid w:val="00C97E6E"/>
    <w:rsid w:val="00C97EC2"/>
    <w:rsid w:val="00C97EF6"/>
    <w:rsid w:val="00C97F04"/>
    <w:rsid w:val="00C97F21"/>
    <w:rsid w:val="00C97F63"/>
    <w:rsid w:val="00C97F68"/>
    <w:rsid w:val="00C97F74"/>
    <w:rsid w:val="00C97F7F"/>
    <w:rsid w:val="00C97FA0"/>
    <w:rsid w:val="00C97FB4"/>
    <w:rsid w:val="00C97FC9"/>
    <w:rsid w:val="00C97FF3"/>
    <w:rsid w:val="00CA000A"/>
    <w:rsid w:val="00CA000E"/>
    <w:rsid w:val="00CA0012"/>
    <w:rsid w:val="00CA0016"/>
    <w:rsid w:val="00CA0060"/>
    <w:rsid w:val="00CA008F"/>
    <w:rsid w:val="00CA00C0"/>
    <w:rsid w:val="00CA011C"/>
    <w:rsid w:val="00CA0129"/>
    <w:rsid w:val="00CA0148"/>
    <w:rsid w:val="00CA0163"/>
    <w:rsid w:val="00CA01DD"/>
    <w:rsid w:val="00CA01EC"/>
    <w:rsid w:val="00CA0200"/>
    <w:rsid w:val="00CA02DF"/>
    <w:rsid w:val="00CA02E3"/>
    <w:rsid w:val="00CA0321"/>
    <w:rsid w:val="00CA0364"/>
    <w:rsid w:val="00CA0367"/>
    <w:rsid w:val="00CA037D"/>
    <w:rsid w:val="00CA038E"/>
    <w:rsid w:val="00CA03CA"/>
    <w:rsid w:val="00CA03ED"/>
    <w:rsid w:val="00CA04AD"/>
    <w:rsid w:val="00CA0537"/>
    <w:rsid w:val="00CA053E"/>
    <w:rsid w:val="00CA0560"/>
    <w:rsid w:val="00CA061A"/>
    <w:rsid w:val="00CA062E"/>
    <w:rsid w:val="00CA0657"/>
    <w:rsid w:val="00CA0668"/>
    <w:rsid w:val="00CA067B"/>
    <w:rsid w:val="00CA06B5"/>
    <w:rsid w:val="00CA06CF"/>
    <w:rsid w:val="00CA06DE"/>
    <w:rsid w:val="00CA06E5"/>
    <w:rsid w:val="00CA075A"/>
    <w:rsid w:val="00CA0763"/>
    <w:rsid w:val="00CA0798"/>
    <w:rsid w:val="00CA07B7"/>
    <w:rsid w:val="00CA07B9"/>
    <w:rsid w:val="00CA07F7"/>
    <w:rsid w:val="00CA0805"/>
    <w:rsid w:val="00CA0806"/>
    <w:rsid w:val="00CA0827"/>
    <w:rsid w:val="00CA0833"/>
    <w:rsid w:val="00CA0847"/>
    <w:rsid w:val="00CA087E"/>
    <w:rsid w:val="00CA0898"/>
    <w:rsid w:val="00CA089A"/>
    <w:rsid w:val="00CA0927"/>
    <w:rsid w:val="00CA092C"/>
    <w:rsid w:val="00CA0968"/>
    <w:rsid w:val="00CA0978"/>
    <w:rsid w:val="00CA0987"/>
    <w:rsid w:val="00CA098E"/>
    <w:rsid w:val="00CA09B7"/>
    <w:rsid w:val="00CA0A23"/>
    <w:rsid w:val="00CA0A6A"/>
    <w:rsid w:val="00CA0AE3"/>
    <w:rsid w:val="00CA0B2A"/>
    <w:rsid w:val="00CA0B71"/>
    <w:rsid w:val="00CA0BB9"/>
    <w:rsid w:val="00CA0BC2"/>
    <w:rsid w:val="00CA0BCD"/>
    <w:rsid w:val="00CA0C2C"/>
    <w:rsid w:val="00CA0C37"/>
    <w:rsid w:val="00CA0C8F"/>
    <w:rsid w:val="00CA0CE8"/>
    <w:rsid w:val="00CA0D00"/>
    <w:rsid w:val="00CA0D42"/>
    <w:rsid w:val="00CA0D82"/>
    <w:rsid w:val="00CA0D8C"/>
    <w:rsid w:val="00CA0D9C"/>
    <w:rsid w:val="00CA0DA5"/>
    <w:rsid w:val="00CA0DD8"/>
    <w:rsid w:val="00CA0DE1"/>
    <w:rsid w:val="00CA0DE8"/>
    <w:rsid w:val="00CA0E27"/>
    <w:rsid w:val="00CA0E85"/>
    <w:rsid w:val="00CA0E94"/>
    <w:rsid w:val="00CA0EAB"/>
    <w:rsid w:val="00CA0F39"/>
    <w:rsid w:val="00CA1008"/>
    <w:rsid w:val="00CA100D"/>
    <w:rsid w:val="00CA105B"/>
    <w:rsid w:val="00CA1075"/>
    <w:rsid w:val="00CA109A"/>
    <w:rsid w:val="00CA10AD"/>
    <w:rsid w:val="00CA10CD"/>
    <w:rsid w:val="00CA10DB"/>
    <w:rsid w:val="00CA111B"/>
    <w:rsid w:val="00CA113C"/>
    <w:rsid w:val="00CA114C"/>
    <w:rsid w:val="00CA11C8"/>
    <w:rsid w:val="00CA11E1"/>
    <w:rsid w:val="00CA1228"/>
    <w:rsid w:val="00CA1281"/>
    <w:rsid w:val="00CA129D"/>
    <w:rsid w:val="00CA12B9"/>
    <w:rsid w:val="00CA12C4"/>
    <w:rsid w:val="00CA12CC"/>
    <w:rsid w:val="00CA12CD"/>
    <w:rsid w:val="00CA133C"/>
    <w:rsid w:val="00CA1371"/>
    <w:rsid w:val="00CA138C"/>
    <w:rsid w:val="00CA13CB"/>
    <w:rsid w:val="00CA1418"/>
    <w:rsid w:val="00CA1444"/>
    <w:rsid w:val="00CA148D"/>
    <w:rsid w:val="00CA14C7"/>
    <w:rsid w:val="00CA14FA"/>
    <w:rsid w:val="00CA14FE"/>
    <w:rsid w:val="00CA1518"/>
    <w:rsid w:val="00CA151F"/>
    <w:rsid w:val="00CA1560"/>
    <w:rsid w:val="00CA1571"/>
    <w:rsid w:val="00CA157B"/>
    <w:rsid w:val="00CA1588"/>
    <w:rsid w:val="00CA15B0"/>
    <w:rsid w:val="00CA160D"/>
    <w:rsid w:val="00CA1643"/>
    <w:rsid w:val="00CA1653"/>
    <w:rsid w:val="00CA171A"/>
    <w:rsid w:val="00CA173D"/>
    <w:rsid w:val="00CA1787"/>
    <w:rsid w:val="00CA17A3"/>
    <w:rsid w:val="00CA17A6"/>
    <w:rsid w:val="00CA17C8"/>
    <w:rsid w:val="00CA17DE"/>
    <w:rsid w:val="00CA1807"/>
    <w:rsid w:val="00CA1819"/>
    <w:rsid w:val="00CA181F"/>
    <w:rsid w:val="00CA184F"/>
    <w:rsid w:val="00CA18E7"/>
    <w:rsid w:val="00CA1914"/>
    <w:rsid w:val="00CA192E"/>
    <w:rsid w:val="00CA193B"/>
    <w:rsid w:val="00CA1990"/>
    <w:rsid w:val="00CA19A7"/>
    <w:rsid w:val="00CA19AF"/>
    <w:rsid w:val="00CA19C9"/>
    <w:rsid w:val="00CA19DC"/>
    <w:rsid w:val="00CA1A9C"/>
    <w:rsid w:val="00CA1AA9"/>
    <w:rsid w:val="00CA1AD2"/>
    <w:rsid w:val="00CA1AEA"/>
    <w:rsid w:val="00CA1B26"/>
    <w:rsid w:val="00CA1B73"/>
    <w:rsid w:val="00CA1B7B"/>
    <w:rsid w:val="00CA1B92"/>
    <w:rsid w:val="00CA1BCA"/>
    <w:rsid w:val="00CA1BF6"/>
    <w:rsid w:val="00CA1C1F"/>
    <w:rsid w:val="00CA1C3B"/>
    <w:rsid w:val="00CA1C44"/>
    <w:rsid w:val="00CA1C7D"/>
    <w:rsid w:val="00CA1CB7"/>
    <w:rsid w:val="00CA1CBD"/>
    <w:rsid w:val="00CA1CC0"/>
    <w:rsid w:val="00CA1CCA"/>
    <w:rsid w:val="00CA1D07"/>
    <w:rsid w:val="00CA1D95"/>
    <w:rsid w:val="00CA1DC5"/>
    <w:rsid w:val="00CA1DFB"/>
    <w:rsid w:val="00CA1E07"/>
    <w:rsid w:val="00CA1E0A"/>
    <w:rsid w:val="00CA1E2D"/>
    <w:rsid w:val="00CA1E39"/>
    <w:rsid w:val="00CA1EC5"/>
    <w:rsid w:val="00CA1F81"/>
    <w:rsid w:val="00CA209D"/>
    <w:rsid w:val="00CA20A9"/>
    <w:rsid w:val="00CA20B5"/>
    <w:rsid w:val="00CA2120"/>
    <w:rsid w:val="00CA21A0"/>
    <w:rsid w:val="00CA21EE"/>
    <w:rsid w:val="00CA2213"/>
    <w:rsid w:val="00CA221B"/>
    <w:rsid w:val="00CA2228"/>
    <w:rsid w:val="00CA2233"/>
    <w:rsid w:val="00CA22BD"/>
    <w:rsid w:val="00CA22DF"/>
    <w:rsid w:val="00CA22F3"/>
    <w:rsid w:val="00CA22F7"/>
    <w:rsid w:val="00CA232F"/>
    <w:rsid w:val="00CA2342"/>
    <w:rsid w:val="00CA235A"/>
    <w:rsid w:val="00CA2361"/>
    <w:rsid w:val="00CA236D"/>
    <w:rsid w:val="00CA23CF"/>
    <w:rsid w:val="00CA2402"/>
    <w:rsid w:val="00CA244F"/>
    <w:rsid w:val="00CA24BF"/>
    <w:rsid w:val="00CA24D3"/>
    <w:rsid w:val="00CA24E6"/>
    <w:rsid w:val="00CA2509"/>
    <w:rsid w:val="00CA2529"/>
    <w:rsid w:val="00CA2531"/>
    <w:rsid w:val="00CA2567"/>
    <w:rsid w:val="00CA2577"/>
    <w:rsid w:val="00CA2586"/>
    <w:rsid w:val="00CA2588"/>
    <w:rsid w:val="00CA25C9"/>
    <w:rsid w:val="00CA25D8"/>
    <w:rsid w:val="00CA25FB"/>
    <w:rsid w:val="00CA25FD"/>
    <w:rsid w:val="00CA268A"/>
    <w:rsid w:val="00CA268F"/>
    <w:rsid w:val="00CA26C0"/>
    <w:rsid w:val="00CA26E1"/>
    <w:rsid w:val="00CA2721"/>
    <w:rsid w:val="00CA2731"/>
    <w:rsid w:val="00CA273D"/>
    <w:rsid w:val="00CA274F"/>
    <w:rsid w:val="00CA279E"/>
    <w:rsid w:val="00CA279F"/>
    <w:rsid w:val="00CA27C4"/>
    <w:rsid w:val="00CA27C8"/>
    <w:rsid w:val="00CA27F7"/>
    <w:rsid w:val="00CA2823"/>
    <w:rsid w:val="00CA2870"/>
    <w:rsid w:val="00CA28CF"/>
    <w:rsid w:val="00CA28D2"/>
    <w:rsid w:val="00CA28E4"/>
    <w:rsid w:val="00CA2909"/>
    <w:rsid w:val="00CA2936"/>
    <w:rsid w:val="00CA2949"/>
    <w:rsid w:val="00CA294A"/>
    <w:rsid w:val="00CA2985"/>
    <w:rsid w:val="00CA2A71"/>
    <w:rsid w:val="00CA2A80"/>
    <w:rsid w:val="00CA2AAF"/>
    <w:rsid w:val="00CA2AB1"/>
    <w:rsid w:val="00CA2ACF"/>
    <w:rsid w:val="00CA2B38"/>
    <w:rsid w:val="00CA2B56"/>
    <w:rsid w:val="00CA2B67"/>
    <w:rsid w:val="00CA2BA5"/>
    <w:rsid w:val="00CA2BAB"/>
    <w:rsid w:val="00CA2BC9"/>
    <w:rsid w:val="00CA2C23"/>
    <w:rsid w:val="00CA2CAA"/>
    <w:rsid w:val="00CA2CD0"/>
    <w:rsid w:val="00CA2D06"/>
    <w:rsid w:val="00CA2D18"/>
    <w:rsid w:val="00CA2D6C"/>
    <w:rsid w:val="00CA2D73"/>
    <w:rsid w:val="00CA2D78"/>
    <w:rsid w:val="00CA2D84"/>
    <w:rsid w:val="00CA2DAE"/>
    <w:rsid w:val="00CA2DCA"/>
    <w:rsid w:val="00CA2DD2"/>
    <w:rsid w:val="00CA2DE4"/>
    <w:rsid w:val="00CA2DE7"/>
    <w:rsid w:val="00CA2DFD"/>
    <w:rsid w:val="00CA2E2B"/>
    <w:rsid w:val="00CA2E7E"/>
    <w:rsid w:val="00CA2EC6"/>
    <w:rsid w:val="00CA2EDE"/>
    <w:rsid w:val="00CA2EE3"/>
    <w:rsid w:val="00CA2F08"/>
    <w:rsid w:val="00CA2F11"/>
    <w:rsid w:val="00CA2F22"/>
    <w:rsid w:val="00CA2FFA"/>
    <w:rsid w:val="00CA302F"/>
    <w:rsid w:val="00CA3048"/>
    <w:rsid w:val="00CA30CB"/>
    <w:rsid w:val="00CA30EB"/>
    <w:rsid w:val="00CA314B"/>
    <w:rsid w:val="00CA315F"/>
    <w:rsid w:val="00CA319C"/>
    <w:rsid w:val="00CA31B6"/>
    <w:rsid w:val="00CA31F1"/>
    <w:rsid w:val="00CA3214"/>
    <w:rsid w:val="00CA326F"/>
    <w:rsid w:val="00CA32C3"/>
    <w:rsid w:val="00CA32CC"/>
    <w:rsid w:val="00CA32F3"/>
    <w:rsid w:val="00CA3304"/>
    <w:rsid w:val="00CA3315"/>
    <w:rsid w:val="00CA3322"/>
    <w:rsid w:val="00CA3356"/>
    <w:rsid w:val="00CA336A"/>
    <w:rsid w:val="00CA3419"/>
    <w:rsid w:val="00CA3436"/>
    <w:rsid w:val="00CA344D"/>
    <w:rsid w:val="00CA344F"/>
    <w:rsid w:val="00CA3481"/>
    <w:rsid w:val="00CA34BA"/>
    <w:rsid w:val="00CA34C7"/>
    <w:rsid w:val="00CA34D9"/>
    <w:rsid w:val="00CA3525"/>
    <w:rsid w:val="00CA3527"/>
    <w:rsid w:val="00CA355C"/>
    <w:rsid w:val="00CA35AE"/>
    <w:rsid w:val="00CA35E2"/>
    <w:rsid w:val="00CA35F4"/>
    <w:rsid w:val="00CA35F8"/>
    <w:rsid w:val="00CA3640"/>
    <w:rsid w:val="00CA364E"/>
    <w:rsid w:val="00CA36BA"/>
    <w:rsid w:val="00CA36D5"/>
    <w:rsid w:val="00CA36F2"/>
    <w:rsid w:val="00CA375E"/>
    <w:rsid w:val="00CA3781"/>
    <w:rsid w:val="00CA37A5"/>
    <w:rsid w:val="00CA37C8"/>
    <w:rsid w:val="00CA37D1"/>
    <w:rsid w:val="00CA37EF"/>
    <w:rsid w:val="00CA3839"/>
    <w:rsid w:val="00CA384C"/>
    <w:rsid w:val="00CA3887"/>
    <w:rsid w:val="00CA38B9"/>
    <w:rsid w:val="00CA38C8"/>
    <w:rsid w:val="00CA38F0"/>
    <w:rsid w:val="00CA393C"/>
    <w:rsid w:val="00CA3964"/>
    <w:rsid w:val="00CA39EB"/>
    <w:rsid w:val="00CA39F3"/>
    <w:rsid w:val="00CA39FF"/>
    <w:rsid w:val="00CA3A3F"/>
    <w:rsid w:val="00CA3A8F"/>
    <w:rsid w:val="00CA3A90"/>
    <w:rsid w:val="00CA3A9B"/>
    <w:rsid w:val="00CA3B13"/>
    <w:rsid w:val="00CA3B3D"/>
    <w:rsid w:val="00CA3B53"/>
    <w:rsid w:val="00CA3B69"/>
    <w:rsid w:val="00CA3C6A"/>
    <w:rsid w:val="00CA3C6E"/>
    <w:rsid w:val="00CA3C7A"/>
    <w:rsid w:val="00CA3CD0"/>
    <w:rsid w:val="00CA3DED"/>
    <w:rsid w:val="00CA3E15"/>
    <w:rsid w:val="00CA3E25"/>
    <w:rsid w:val="00CA3E35"/>
    <w:rsid w:val="00CA3ECB"/>
    <w:rsid w:val="00CA3ED6"/>
    <w:rsid w:val="00CA3F0E"/>
    <w:rsid w:val="00CA3F20"/>
    <w:rsid w:val="00CA3F4E"/>
    <w:rsid w:val="00CA3F74"/>
    <w:rsid w:val="00CA3FCD"/>
    <w:rsid w:val="00CA3FDD"/>
    <w:rsid w:val="00CA403F"/>
    <w:rsid w:val="00CA405A"/>
    <w:rsid w:val="00CA4071"/>
    <w:rsid w:val="00CA4073"/>
    <w:rsid w:val="00CA40CD"/>
    <w:rsid w:val="00CA40F9"/>
    <w:rsid w:val="00CA4115"/>
    <w:rsid w:val="00CA413C"/>
    <w:rsid w:val="00CA41C5"/>
    <w:rsid w:val="00CA41D3"/>
    <w:rsid w:val="00CA424A"/>
    <w:rsid w:val="00CA42AD"/>
    <w:rsid w:val="00CA42B1"/>
    <w:rsid w:val="00CA42C9"/>
    <w:rsid w:val="00CA42CA"/>
    <w:rsid w:val="00CA42D4"/>
    <w:rsid w:val="00CA433B"/>
    <w:rsid w:val="00CA433D"/>
    <w:rsid w:val="00CA4352"/>
    <w:rsid w:val="00CA4385"/>
    <w:rsid w:val="00CA4454"/>
    <w:rsid w:val="00CA445A"/>
    <w:rsid w:val="00CA4469"/>
    <w:rsid w:val="00CA4480"/>
    <w:rsid w:val="00CA4482"/>
    <w:rsid w:val="00CA44F3"/>
    <w:rsid w:val="00CA4524"/>
    <w:rsid w:val="00CA4532"/>
    <w:rsid w:val="00CA458A"/>
    <w:rsid w:val="00CA4596"/>
    <w:rsid w:val="00CA4620"/>
    <w:rsid w:val="00CA4624"/>
    <w:rsid w:val="00CA462A"/>
    <w:rsid w:val="00CA4634"/>
    <w:rsid w:val="00CA4635"/>
    <w:rsid w:val="00CA4661"/>
    <w:rsid w:val="00CA468B"/>
    <w:rsid w:val="00CA46CB"/>
    <w:rsid w:val="00CA46E8"/>
    <w:rsid w:val="00CA4725"/>
    <w:rsid w:val="00CA473D"/>
    <w:rsid w:val="00CA4745"/>
    <w:rsid w:val="00CA4777"/>
    <w:rsid w:val="00CA478E"/>
    <w:rsid w:val="00CA4792"/>
    <w:rsid w:val="00CA47A5"/>
    <w:rsid w:val="00CA47C3"/>
    <w:rsid w:val="00CA4814"/>
    <w:rsid w:val="00CA482C"/>
    <w:rsid w:val="00CA4861"/>
    <w:rsid w:val="00CA48D2"/>
    <w:rsid w:val="00CA48D7"/>
    <w:rsid w:val="00CA48DA"/>
    <w:rsid w:val="00CA4909"/>
    <w:rsid w:val="00CA496A"/>
    <w:rsid w:val="00CA496C"/>
    <w:rsid w:val="00CA4989"/>
    <w:rsid w:val="00CA4996"/>
    <w:rsid w:val="00CA49AB"/>
    <w:rsid w:val="00CA49C6"/>
    <w:rsid w:val="00CA49E5"/>
    <w:rsid w:val="00CA49F8"/>
    <w:rsid w:val="00CA4A33"/>
    <w:rsid w:val="00CA4A6A"/>
    <w:rsid w:val="00CA4ABD"/>
    <w:rsid w:val="00CA4ACD"/>
    <w:rsid w:val="00CA4AD8"/>
    <w:rsid w:val="00CA4AE1"/>
    <w:rsid w:val="00CA4B1A"/>
    <w:rsid w:val="00CA4B6F"/>
    <w:rsid w:val="00CA4BDB"/>
    <w:rsid w:val="00CA4BF6"/>
    <w:rsid w:val="00CA4C37"/>
    <w:rsid w:val="00CA4C6D"/>
    <w:rsid w:val="00CA4C7F"/>
    <w:rsid w:val="00CA4CA2"/>
    <w:rsid w:val="00CA4D28"/>
    <w:rsid w:val="00CA4D51"/>
    <w:rsid w:val="00CA4D6A"/>
    <w:rsid w:val="00CA4D8A"/>
    <w:rsid w:val="00CA4DA0"/>
    <w:rsid w:val="00CA4DB8"/>
    <w:rsid w:val="00CA4DBE"/>
    <w:rsid w:val="00CA4E4A"/>
    <w:rsid w:val="00CA4E5E"/>
    <w:rsid w:val="00CA4E6E"/>
    <w:rsid w:val="00CA4E84"/>
    <w:rsid w:val="00CA4ECD"/>
    <w:rsid w:val="00CA4EE6"/>
    <w:rsid w:val="00CA4EE7"/>
    <w:rsid w:val="00CA4F5B"/>
    <w:rsid w:val="00CA4F5C"/>
    <w:rsid w:val="00CA4FB8"/>
    <w:rsid w:val="00CA5035"/>
    <w:rsid w:val="00CA5064"/>
    <w:rsid w:val="00CA508E"/>
    <w:rsid w:val="00CA509A"/>
    <w:rsid w:val="00CA5108"/>
    <w:rsid w:val="00CA510B"/>
    <w:rsid w:val="00CA51F7"/>
    <w:rsid w:val="00CA5200"/>
    <w:rsid w:val="00CA5219"/>
    <w:rsid w:val="00CA5272"/>
    <w:rsid w:val="00CA5298"/>
    <w:rsid w:val="00CA53A7"/>
    <w:rsid w:val="00CA53F8"/>
    <w:rsid w:val="00CA5417"/>
    <w:rsid w:val="00CA5436"/>
    <w:rsid w:val="00CA5472"/>
    <w:rsid w:val="00CA549A"/>
    <w:rsid w:val="00CA54A4"/>
    <w:rsid w:val="00CA54BB"/>
    <w:rsid w:val="00CA54F6"/>
    <w:rsid w:val="00CA550C"/>
    <w:rsid w:val="00CA5543"/>
    <w:rsid w:val="00CA5586"/>
    <w:rsid w:val="00CA55CC"/>
    <w:rsid w:val="00CA5631"/>
    <w:rsid w:val="00CA5636"/>
    <w:rsid w:val="00CA565C"/>
    <w:rsid w:val="00CA567E"/>
    <w:rsid w:val="00CA5682"/>
    <w:rsid w:val="00CA5685"/>
    <w:rsid w:val="00CA56A8"/>
    <w:rsid w:val="00CA571C"/>
    <w:rsid w:val="00CA5722"/>
    <w:rsid w:val="00CA5739"/>
    <w:rsid w:val="00CA5740"/>
    <w:rsid w:val="00CA57E9"/>
    <w:rsid w:val="00CA57ED"/>
    <w:rsid w:val="00CA586C"/>
    <w:rsid w:val="00CA586F"/>
    <w:rsid w:val="00CA58E0"/>
    <w:rsid w:val="00CA591B"/>
    <w:rsid w:val="00CA5992"/>
    <w:rsid w:val="00CA59B3"/>
    <w:rsid w:val="00CA59E2"/>
    <w:rsid w:val="00CA5A28"/>
    <w:rsid w:val="00CA5A30"/>
    <w:rsid w:val="00CA5A57"/>
    <w:rsid w:val="00CA5A79"/>
    <w:rsid w:val="00CA5ACC"/>
    <w:rsid w:val="00CA5AF3"/>
    <w:rsid w:val="00CA5B01"/>
    <w:rsid w:val="00CA5B49"/>
    <w:rsid w:val="00CA5B62"/>
    <w:rsid w:val="00CA5B90"/>
    <w:rsid w:val="00CA5B93"/>
    <w:rsid w:val="00CA5BF0"/>
    <w:rsid w:val="00CA5C12"/>
    <w:rsid w:val="00CA5C27"/>
    <w:rsid w:val="00CA5C29"/>
    <w:rsid w:val="00CA5C51"/>
    <w:rsid w:val="00CA5C59"/>
    <w:rsid w:val="00CA5C7B"/>
    <w:rsid w:val="00CA5C7D"/>
    <w:rsid w:val="00CA5CBA"/>
    <w:rsid w:val="00CA5D69"/>
    <w:rsid w:val="00CA5DA1"/>
    <w:rsid w:val="00CA5DAE"/>
    <w:rsid w:val="00CA5DB5"/>
    <w:rsid w:val="00CA5DBA"/>
    <w:rsid w:val="00CA5DF1"/>
    <w:rsid w:val="00CA5E02"/>
    <w:rsid w:val="00CA5E61"/>
    <w:rsid w:val="00CA5ED3"/>
    <w:rsid w:val="00CA5EEA"/>
    <w:rsid w:val="00CA5EFE"/>
    <w:rsid w:val="00CA5F37"/>
    <w:rsid w:val="00CA5F3E"/>
    <w:rsid w:val="00CA5F57"/>
    <w:rsid w:val="00CA5FE8"/>
    <w:rsid w:val="00CA5FF9"/>
    <w:rsid w:val="00CA6054"/>
    <w:rsid w:val="00CA60A2"/>
    <w:rsid w:val="00CA60E9"/>
    <w:rsid w:val="00CA60F4"/>
    <w:rsid w:val="00CA60F5"/>
    <w:rsid w:val="00CA6149"/>
    <w:rsid w:val="00CA6173"/>
    <w:rsid w:val="00CA6204"/>
    <w:rsid w:val="00CA6237"/>
    <w:rsid w:val="00CA6252"/>
    <w:rsid w:val="00CA625F"/>
    <w:rsid w:val="00CA6283"/>
    <w:rsid w:val="00CA6285"/>
    <w:rsid w:val="00CA6295"/>
    <w:rsid w:val="00CA6299"/>
    <w:rsid w:val="00CA62AE"/>
    <w:rsid w:val="00CA62AF"/>
    <w:rsid w:val="00CA62F8"/>
    <w:rsid w:val="00CA6329"/>
    <w:rsid w:val="00CA635A"/>
    <w:rsid w:val="00CA6394"/>
    <w:rsid w:val="00CA6398"/>
    <w:rsid w:val="00CA63AE"/>
    <w:rsid w:val="00CA63DC"/>
    <w:rsid w:val="00CA63E9"/>
    <w:rsid w:val="00CA640B"/>
    <w:rsid w:val="00CA6417"/>
    <w:rsid w:val="00CA6419"/>
    <w:rsid w:val="00CA6437"/>
    <w:rsid w:val="00CA6461"/>
    <w:rsid w:val="00CA64A2"/>
    <w:rsid w:val="00CA64CE"/>
    <w:rsid w:val="00CA64ED"/>
    <w:rsid w:val="00CA651E"/>
    <w:rsid w:val="00CA6539"/>
    <w:rsid w:val="00CA65C2"/>
    <w:rsid w:val="00CA65D7"/>
    <w:rsid w:val="00CA65F7"/>
    <w:rsid w:val="00CA6617"/>
    <w:rsid w:val="00CA6618"/>
    <w:rsid w:val="00CA66D1"/>
    <w:rsid w:val="00CA66DB"/>
    <w:rsid w:val="00CA671B"/>
    <w:rsid w:val="00CA672A"/>
    <w:rsid w:val="00CA6741"/>
    <w:rsid w:val="00CA676A"/>
    <w:rsid w:val="00CA67EF"/>
    <w:rsid w:val="00CA6814"/>
    <w:rsid w:val="00CA6830"/>
    <w:rsid w:val="00CA68A9"/>
    <w:rsid w:val="00CA6901"/>
    <w:rsid w:val="00CA6940"/>
    <w:rsid w:val="00CA698C"/>
    <w:rsid w:val="00CA69B9"/>
    <w:rsid w:val="00CA69D3"/>
    <w:rsid w:val="00CA6A0C"/>
    <w:rsid w:val="00CA6A4C"/>
    <w:rsid w:val="00CA6A7E"/>
    <w:rsid w:val="00CA6A8E"/>
    <w:rsid w:val="00CA6A9B"/>
    <w:rsid w:val="00CA6ABA"/>
    <w:rsid w:val="00CA6B07"/>
    <w:rsid w:val="00CA6B92"/>
    <w:rsid w:val="00CA6BB2"/>
    <w:rsid w:val="00CA6BB7"/>
    <w:rsid w:val="00CA6BB8"/>
    <w:rsid w:val="00CA6C0D"/>
    <w:rsid w:val="00CA6C10"/>
    <w:rsid w:val="00CA6C22"/>
    <w:rsid w:val="00CA6C3F"/>
    <w:rsid w:val="00CA6C7B"/>
    <w:rsid w:val="00CA6CBB"/>
    <w:rsid w:val="00CA6CC8"/>
    <w:rsid w:val="00CA6CF7"/>
    <w:rsid w:val="00CA6D1F"/>
    <w:rsid w:val="00CA6D26"/>
    <w:rsid w:val="00CA6D53"/>
    <w:rsid w:val="00CA6D9A"/>
    <w:rsid w:val="00CA6DD9"/>
    <w:rsid w:val="00CA6E1D"/>
    <w:rsid w:val="00CA6E4C"/>
    <w:rsid w:val="00CA6EC2"/>
    <w:rsid w:val="00CA6ED5"/>
    <w:rsid w:val="00CA6EF3"/>
    <w:rsid w:val="00CA6F53"/>
    <w:rsid w:val="00CA6FA1"/>
    <w:rsid w:val="00CA7094"/>
    <w:rsid w:val="00CA714E"/>
    <w:rsid w:val="00CA7178"/>
    <w:rsid w:val="00CA71BC"/>
    <w:rsid w:val="00CA71E2"/>
    <w:rsid w:val="00CA723E"/>
    <w:rsid w:val="00CA7269"/>
    <w:rsid w:val="00CA7277"/>
    <w:rsid w:val="00CA72A7"/>
    <w:rsid w:val="00CA72D1"/>
    <w:rsid w:val="00CA7323"/>
    <w:rsid w:val="00CA7332"/>
    <w:rsid w:val="00CA7373"/>
    <w:rsid w:val="00CA73D7"/>
    <w:rsid w:val="00CA743C"/>
    <w:rsid w:val="00CA749F"/>
    <w:rsid w:val="00CA74C8"/>
    <w:rsid w:val="00CA74CB"/>
    <w:rsid w:val="00CA752E"/>
    <w:rsid w:val="00CA758C"/>
    <w:rsid w:val="00CA75A7"/>
    <w:rsid w:val="00CA75F2"/>
    <w:rsid w:val="00CA7614"/>
    <w:rsid w:val="00CA7636"/>
    <w:rsid w:val="00CA7654"/>
    <w:rsid w:val="00CA767D"/>
    <w:rsid w:val="00CA767E"/>
    <w:rsid w:val="00CA76A2"/>
    <w:rsid w:val="00CA76B3"/>
    <w:rsid w:val="00CA76CD"/>
    <w:rsid w:val="00CA76DF"/>
    <w:rsid w:val="00CA76F4"/>
    <w:rsid w:val="00CA771F"/>
    <w:rsid w:val="00CA772E"/>
    <w:rsid w:val="00CA7757"/>
    <w:rsid w:val="00CA7792"/>
    <w:rsid w:val="00CA779C"/>
    <w:rsid w:val="00CA77EB"/>
    <w:rsid w:val="00CA7800"/>
    <w:rsid w:val="00CA7807"/>
    <w:rsid w:val="00CA781C"/>
    <w:rsid w:val="00CA7825"/>
    <w:rsid w:val="00CA7892"/>
    <w:rsid w:val="00CA7909"/>
    <w:rsid w:val="00CA792C"/>
    <w:rsid w:val="00CA796C"/>
    <w:rsid w:val="00CA7979"/>
    <w:rsid w:val="00CA799A"/>
    <w:rsid w:val="00CA79BF"/>
    <w:rsid w:val="00CA7A25"/>
    <w:rsid w:val="00CA7A45"/>
    <w:rsid w:val="00CA7A84"/>
    <w:rsid w:val="00CA7AB9"/>
    <w:rsid w:val="00CA7AE7"/>
    <w:rsid w:val="00CA7AE9"/>
    <w:rsid w:val="00CA7AF5"/>
    <w:rsid w:val="00CA7B35"/>
    <w:rsid w:val="00CA7B3C"/>
    <w:rsid w:val="00CA7B45"/>
    <w:rsid w:val="00CA7BA1"/>
    <w:rsid w:val="00CA7BBA"/>
    <w:rsid w:val="00CA7BBE"/>
    <w:rsid w:val="00CA7BC9"/>
    <w:rsid w:val="00CA7BCF"/>
    <w:rsid w:val="00CA7BED"/>
    <w:rsid w:val="00CA7C34"/>
    <w:rsid w:val="00CA7C41"/>
    <w:rsid w:val="00CA7C4C"/>
    <w:rsid w:val="00CA7CBD"/>
    <w:rsid w:val="00CA7DB9"/>
    <w:rsid w:val="00CA7DFA"/>
    <w:rsid w:val="00CA7EA8"/>
    <w:rsid w:val="00CA7ED3"/>
    <w:rsid w:val="00CA7F08"/>
    <w:rsid w:val="00CA7F20"/>
    <w:rsid w:val="00CA7F28"/>
    <w:rsid w:val="00CA7F4E"/>
    <w:rsid w:val="00CA7F57"/>
    <w:rsid w:val="00CA7F58"/>
    <w:rsid w:val="00CA7F68"/>
    <w:rsid w:val="00CA7F9B"/>
    <w:rsid w:val="00CA7FB7"/>
    <w:rsid w:val="00CA7FC3"/>
    <w:rsid w:val="00CB000D"/>
    <w:rsid w:val="00CB0034"/>
    <w:rsid w:val="00CB0052"/>
    <w:rsid w:val="00CB0062"/>
    <w:rsid w:val="00CB009F"/>
    <w:rsid w:val="00CB00B0"/>
    <w:rsid w:val="00CB00DA"/>
    <w:rsid w:val="00CB0129"/>
    <w:rsid w:val="00CB015B"/>
    <w:rsid w:val="00CB0161"/>
    <w:rsid w:val="00CB0169"/>
    <w:rsid w:val="00CB01B7"/>
    <w:rsid w:val="00CB01D7"/>
    <w:rsid w:val="00CB01F2"/>
    <w:rsid w:val="00CB021F"/>
    <w:rsid w:val="00CB022D"/>
    <w:rsid w:val="00CB0231"/>
    <w:rsid w:val="00CB0264"/>
    <w:rsid w:val="00CB02E6"/>
    <w:rsid w:val="00CB02EF"/>
    <w:rsid w:val="00CB030A"/>
    <w:rsid w:val="00CB0337"/>
    <w:rsid w:val="00CB0485"/>
    <w:rsid w:val="00CB04D9"/>
    <w:rsid w:val="00CB0510"/>
    <w:rsid w:val="00CB0582"/>
    <w:rsid w:val="00CB05FF"/>
    <w:rsid w:val="00CB0613"/>
    <w:rsid w:val="00CB0621"/>
    <w:rsid w:val="00CB0629"/>
    <w:rsid w:val="00CB062C"/>
    <w:rsid w:val="00CB065D"/>
    <w:rsid w:val="00CB0677"/>
    <w:rsid w:val="00CB06A7"/>
    <w:rsid w:val="00CB0790"/>
    <w:rsid w:val="00CB07B4"/>
    <w:rsid w:val="00CB0803"/>
    <w:rsid w:val="00CB0818"/>
    <w:rsid w:val="00CB082B"/>
    <w:rsid w:val="00CB083B"/>
    <w:rsid w:val="00CB0864"/>
    <w:rsid w:val="00CB086E"/>
    <w:rsid w:val="00CB0873"/>
    <w:rsid w:val="00CB0897"/>
    <w:rsid w:val="00CB08B5"/>
    <w:rsid w:val="00CB08E2"/>
    <w:rsid w:val="00CB0922"/>
    <w:rsid w:val="00CB093B"/>
    <w:rsid w:val="00CB094A"/>
    <w:rsid w:val="00CB098D"/>
    <w:rsid w:val="00CB09A0"/>
    <w:rsid w:val="00CB0A0D"/>
    <w:rsid w:val="00CB0AA7"/>
    <w:rsid w:val="00CB0ACC"/>
    <w:rsid w:val="00CB0ADF"/>
    <w:rsid w:val="00CB0AE7"/>
    <w:rsid w:val="00CB0B05"/>
    <w:rsid w:val="00CB0B11"/>
    <w:rsid w:val="00CB0B23"/>
    <w:rsid w:val="00CB0B2B"/>
    <w:rsid w:val="00CB0B49"/>
    <w:rsid w:val="00CB0B6C"/>
    <w:rsid w:val="00CB0B89"/>
    <w:rsid w:val="00CB0BA8"/>
    <w:rsid w:val="00CB0BBE"/>
    <w:rsid w:val="00CB0BFF"/>
    <w:rsid w:val="00CB0C34"/>
    <w:rsid w:val="00CB0C45"/>
    <w:rsid w:val="00CB0C49"/>
    <w:rsid w:val="00CB0C54"/>
    <w:rsid w:val="00CB0CA7"/>
    <w:rsid w:val="00CB0CAB"/>
    <w:rsid w:val="00CB0CAE"/>
    <w:rsid w:val="00CB0CEC"/>
    <w:rsid w:val="00CB0D04"/>
    <w:rsid w:val="00CB0D11"/>
    <w:rsid w:val="00CB0D23"/>
    <w:rsid w:val="00CB0D62"/>
    <w:rsid w:val="00CB0DA0"/>
    <w:rsid w:val="00CB0DA4"/>
    <w:rsid w:val="00CB0DCB"/>
    <w:rsid w:val="00CB0DFB"/>
    <w:rsid w:val="00CB0E00"/>
    <w:rsid w:val="00CB0E2B"/>
    <w:rsid w:val="00CB0E62"/>
    <w:rsid w:val="00CB0E70"/>
    <w:rsid w:val="00CB0E82"/>
    <w:rsid w:val="00CB0ECE"/>
    <w:rsid w:val="00CB0ED1"/>
    <w:rsid w:val="00CB0EFE"/>
    <w:rsid w:val="00CB0F0A"/>
    <w:rsid w:val="00CB0F33"/>
    <w:rsid w:val="00CB0F72"/>
    <w:rsid w:val="00CB0F74"/>
    <w:rsid w:val="00CB0FC3"/>
    <w:rsid w:val="00CB0FEF"/>
    <w:rsid w:val="00CB1024"/>
    <w:rsid w:val="00CB105F"/>
    <w:rsid w:val="00CB1078"/>
    <w:rsid w:val="00CB1088"/>
    <w:rsid w:val="00CB10B2"/>
    <w:rsid w:val="00CB10BE"/>
    <w:rsid w:val="00CB10C1"/>
    <w:rsid w:val="00CB10EC"/>
    <w:rsid w:val="00CB1100"/>
    <w:rsid w:val="00CB1120"/>
    <w:rsid w:val="00CB113C"/>
    <w:rsid w:val="00CB114F"/>
    <w:rsid w:val="00CB116C"/>
    <w:rsid w:val="00CB1241"/>
    <w:rsid w:val="00CB126D"/>
    <w:rsid w:val="00CB1276"/>
    <w:rsid w:val="00CB1293"/>
    <w:rsid w:val="00CB12C9"/>
    <w:rsid w:val="00CB12CA"/>
    <w:rsid w:val="00CB12ED"/>
    <w:rsid w:val="00CB1309"/>
    <w:rsid w:val="00CB1368"/>
    <w:rsid w:val="00CB1380"/>
    <w:rsid w:val="00CB1392"/>
    <w:rsid w:val="00CB13A9"/>
    <w:rsid w:val="00CB13B3"/>
    <w:rsid w:val="00CB13C2"/>
    <w:rsid w:val="00CB1476"/>
    <w:rsid w:val="00CB1487"/>
    <w:rsid w:val="00CB1490"/>
    <w:rsid w:val="00CB149D"/>
    <w:rsid w:val="00CB149E"/>
    <w:rsid w:val="00CB1523"/>
    <w:rsid w:val="00CB154F"/>
    <w:rsid w:val="00CB1556"/>
    <w:rsid w:val="00CB159A"/>
    <w:rsid w:val="00CB15B5"/>
    <w:rsid w:val="00CB15E4"/>
    <w:rsid w:val="00CB15ED"/>
    <w:rsid w:val="00CB15EE"/>
    <w:rsid w:val="00CB15FD"/>
    <w:rsid w:val="00CB160E"/>
    <w:rsid w:val="00CB166D"/>
    <w:rsid w:val="00CB1679"/>
    <w:rsid w:val="00CB1717"/>
    <w:rsid w:val="00CB1802"/>
    <w:rsid w:val="00CB188F"/>
    <w:rsid w:val="00CB18C8"/>
    <w:rsid w:val="00CB18CA"/>
    <w:rsid w:val="00CB1953"/>
    <w:rsid w:val="00CB1963"/>
    <w:rsid w:val="00CB19F8"/>
    <w:rsid w:val="00CB19FE"/>
    <w:rsid w:val="00CB1A0B"/>
    <w:rsid w:val="00CB1A28"/>
    <w:rsid w:val="00CB1A38"/>
    <w:rsid w:val="00CB1A49"/>
    <w:rsid w:val="00CB1A5A"/>
    <w:rsid w:val="00CB1A97"/>
    <w:rsid w:val="00CB1AC6"/>
    <w:rsid w:val="00CB1BA6"/>
    <w:rsid w:val="00CB1BFD"/>
    <w:rsid w:val="00CB1C38"/>
    <w:rsid w:val="00CB1C68"/>
    <w:rsid w:val="00CB1C9D"/>
    <w:rsid w:val="00CB1CA5"/>
    <w:rsid w:val="00CB1CC9"/>
    <w:rsid w:val="00CB1CD9"/>
    <w:rsid w:val="00CB1CDA"/>
    <w:rsid w:val="00CB1D08"/>
    <w:rsid w:val="00CB1D85"/>
    <w:rsid w:val="00CB1D9C"/>
    <w:rsid w:val="00CB1DAA"/>
    <w:rsid w:val="00CB1DE8"/>
    <w:rsid w:val="00CB1E12"/>
    <w:rsid w:val="00CB1E19"/>
    <w:rsid w:val="00CB1E31"/>
    <w:rsid w:val="00CB1E37"/>
    <w:rsid w:val="00CB1E3D"/>
    <w:rsid w:val="00CB1E64"/>
    <w:rsid w:val="00CB1E78"/>
    <w:rsid w:val="00CB1EE9"/>
    <w:rsid w:val="00CB1F00"/>
    <w:rsid w:val="00CB1F70"/>
    <w:rsid w:val="00CB1F78"/>
    <w:rsid w:val="00CB1FB5"/>
    <w:rsid w:val="00CB1FBD"/>
    <w:rsid w:val="00CB1FC7"/>
    <w:rsid w:val="00CB1FDB"/>
    <w:rsid w:val="00CB200F"/>
    <w:rsid w:val="00CB2071"/>
    <w:rsid w:val="00CB207F"/>
    <w:rsid w:val="00CB20DF"/>
    <w:rsid w:val="00CB2100"/>
    <w:rsid w:val="00CB2108"/>
    <w:rsid w:val="00CB2114"/>
    <w:rsid w:val="00CB2126"/>
    <w:rsid w:val="00CB2147"/>
    <w:rsid w:val="00CB2151"/>
    <w:rsid w:val="00CB216C"/>
    <w:rsid w:val="00CB21B8"/>
    <w:rsid w:val="00CB21EC"/>
    <w:rsid w:val="00CB2217"/>
    <w:rsid w:val="00CB223F"/>
    <w:rsid w:val="00CB2256"/>
    <w:rsid w:val="00CB2272"/>
    <w:rsid w:val="00CB227E"/>
    <w:rsid w:val="00CB22BF"/>
    <w:rsid w:val="00CB22EF"/>
    <w:rsid w:val="00CB2315"/>
    <w:rsid w:val="00CB2325"/>
    <w:rsid w:val="00CB232B"/>
    <w:rsid w:val="00CB2348"/>
    <w:rsid w:val="00CB2357"/>
    <w:rsid w:val="00CB2360"/>
    <w:rsid w:val="00CB2366"/>
    <w:rsid w:val="00CB2373"/>
    <w:rsid w:val="00CB23AF"/>
    <w:rsid w:val="00CB23CB"/>
    <w:rsid w:val="00CB23EC"/>
    <w:rsid w:val="00CB246E"/>
    <w:rsid w:val="00CB2483"/>
    <w:rsid w:val="00CB24C7"/>
    <w:rsid w:val="00CB2518"/>
    <w:rsid w:val="00CB2523"/>
    <w:rsid w:val="00CB253B"/>
    <w:rsid w:val="00CB258D"/>
    <w:rsid w:val="00CB25B5"/>
    <w:rsid w:val="00CB25DF"/>
    <w:rsid w:val="00CB25E8"/>
    <w:rsid w:val="00CB2607"/>
    <w:rsid w:val="00CB260D"/>
    <w:rsid w:val="00CB2623"/>
    <w:rsid w:val="00CB263E"/>
    <w:rsid w:val="00CB266B"/>
    <w:rsid w:val="00CB26B3"/>
    <w:rsid w:val="00CB26DF"/>
    <w:rsid w:val="00CB26F1"/>
    <w:rsid w:val="00CB26F4"/>
    <w:rsid w:val="00CB2738"/>
    <w:rsid w:val="00CB273E"/>
    <w:rsid w:val="00CB2789"/>
    <w:rsid w:val="00CB27CC"/>
    <w:rsid w:val="00CB2809"/>
    <w:rsid w:val="00CB286B"/>
    <w:rsid w:val="00CB286C"/>
    <w:rsid w:val="00CB2889"/>
    <w:rsid w:val="00CB28CF"/>
    <w:rsid w:val="00CB28E4"/>
    <w:rsid w:val="00CB28F5"/>
    <w:rsid w:val="00CB2900"/>
    <w:rsid w:val="00CB293F"/>
    <w:rsid w:val="00CB2978"/>
    <w:rsid w:val="00CB2994"/>
    <w:rsid w:val="00CB2A33"/>
    <w:rsid w:val="00CB2A48"/>
    <w:rsid w:val="00CB2A9D"/>
    <w:rsid w:val="00CB2B66"/>
    <w:rsid w:val="00CB2B90"/>
    <w:rsid w:val="00CB2BCF"/>
    <w:rsid w:val="00CB2BEF"/>
    <w:rsid w:val="00CB2C37"/>
    <w:rsid w:val="00CB2C55"/>
    <w:rsid w:val="00CB2C6F"/>
    <w:rsid w:val="00CB2C9F"/>
    <w:rsid w:val="00CB2CBF"/>
    <w:rsid w:val="00CB2CC7"/>
    <w:rsid w:val="00CB2CD3"/>
    <w:rsid w:val="00CB2D1C"/>
    <w:rsid w:val="00CB2D26"/>
    <w:rsid w:val="00CB2D3C"/>
    <w:rsid w:val="00CB2D5C"/>
    <w:rsid w:val="00CB2D6E"/>
    <w:rsid w:val="00CB2D7A"/>
    <w:rsid w:val="00CB2D7C"/>
    <w:rsid w:val="00CB2DA4"/>
    <w:rsid w:val="00CB2DE1"/>
    <w:rsid w:val="00CB2E0D"/>
    <w:rsid w:val="00CB2E13"/>
    <w:rsid w:val="00CB2E45"/>
    <w:rsid w:val="00CB2E47"/>
    <w:rsid w:val="00CB2EB5"/>
    <w:rsid w:val="00CB2EBB"/>
    <w:rsid w:val="00CB2EBE"/>
    <w:rsid w:val="00CB2EC6"/>
    <w:rsid w:val="00CB2ED2"/>
    <w:rsid w:val="00CB2EDC"/>
    <w:rsid w:val="00CB2EEC"/>
    <w:rsid w:val="00CB2EF7"/>
    <w:rsid w:val="00CB2F78"/>
    <w:rsid w:val="00CB2F86"/>
    <w:rsid w:val="00CB2FBE"/>
    <w:rsid w:val="00CB2FC1"/>
    <w:rsid w:val="00CB2FEB"/>
    <w:rsid w:val="00CB304F"/>
    <w:rsid w:val="00CB3050"/>
    <w:rsid w:val="00CB3085"/>
    <w:rsid w:val="00CB3086"/>
    <w:rsid w:val="00CB30C8"/>
    <w:rsid w:val="00CB312B"/>
    <w:rsid w:val="00CB3152"/>
    <w:rsid w:val="00CB3162"/>
    <w:rsid w:val="00CB3174"/>
    <w:rsid w:val="00CB317E"/>
    <w:rsid w:val="00CB3194"/>
    <w:rsid w:val="00CB3198"/>
    <w:rsid w:val="00CB31B1"/>
    <w:rsid w:val="00CB321C"/>
    <w:rsid w:val="00CB3232"/>
    <w:rsid w:val="00CB325A"/>
    <w:rsid w:val="00CB325C"/>
    <w:rsid w:val="00CB3265"/>
    <w:rsid w:val="00CB32E4"/>
    <w:rsid w:val="00CB3303"/>
    <w:rsid w:val="00CB3325"/>
    <w:rsid w:val="00CB3360"/>
    <w:rsid w:val="00CB3367"/>
    <w:rsid w:val="00CB3387"/>
    <w:rsid w:val="00CB33C3"/>
    <w:rsid w:val="00CB33CA"/>
    <w:rsid w:val="00CB33D1"/>
    <w:rsid w:val="00CB3403"/>
    <w:rsid w:val="00CB340B"/>
    <w:rsid w:val="00CB3430"/>
    <w:rsid w:val="00CB34A2"/>
    <w:rsid w:val="00CB34CA"/>
    <w:rsid w:val="00CB34E7"/>
    <w:rsid w:val="00CB34EF"/>
    <w:rsid w:val="00CB350A"/>
    <w:rsid w:val="00CB3511"/>
    <w:rsid w:val="00CB3569"/>
    <w:rsid w:val="00CB3583"/>
    <w:rsid w:val="00CB35E6"/>
    <w:rsid w:val="00CB35F4"/>
    <w:rsid w:val="00CB3612"/>
    <w:rsid w:val="00CB3645"/>
    <w:rsid w:val="00CB365F"/>
    <w:rsid w:val="00CB366C"/>
    <w:rsid w:val="00CB36C9"/>
    <w:rsid w:val="00CB36DE"/>
    <w:rsid w:val="00CB36E0"/>
    <w:rsid w:val="00CB3769"/>
    <w:rsid w:val="00CB377B"/>
    <w:rsid w:val="00CB377C"/>
    <w:rsid w:val="00CB383A"/>
    <w:rsid w:val="00CB3852"/>
    <w:rsid w:val="00CB3889"/>
    <w:rsid w:val="00CB388B"/>
    <w:rsid w:val="00CB38A3"/>
    <w:rsid w:val="00CB3918"/>
    <w:rsid w:val="00CB391C"/>
    <w:rsid w:val="00CB3935"/>
    <w:rsid w:val="00CB3969"/>
    <w:rsid w:val="00CB3996"/>
    <w:rsid w:val="00CB3A07"/>
    <w:rsid w:val="00CB3A6B"/>
    <w:rsid w:val="00CB3A72"/>
    <w:rsid w:val="00CB3A78"/>
    <w:rsid w:val="00CB3AC0"/>
    <w:rsid w:val="00CB3AD9"/>
    <w:rsid w:val="00CB3B4B"/>
    <w:rsid w:val="00CB3C13"/>
    <w:rsid w:val="00CB3C5C"/>
    <w:rsid w:val="00CB3CA1"/>
    <w:rsid w:val="00CB3CA2"/>
    <w:rsid w:val="00CB3CB0"/>
    <w:rsid w:val="00CB3CDF"/>
    <w:rsid w:val="00CB3D1E"/>
    <w:rsid w:val="00CB3D42"/>
    <w:rsid w:val="00CB3D46"/>
    <w:rsid w:val="00CB3D51"/>
    <w:rsid w:val="00CB3D87"/>
    <w:rsid w:val="00CB3D96"/>
    <w:rsid w:val="00CB3DBE"/>
    <w:rsid w:val="00CB3DF0"/>
    <w:rsid w:val="00CB3E43"/>
    <w:rsid w:val="00CB3E50"/>
    <w:rsid w:val="00CB3E5E"/>
    <w:rsid w:val="00CB3E65"/>
    <w:rsid w:val="00CB3E77"/>
    <w:rsid w:val="00CB3E9A"/>
    <w:rsid w:val="00CB3EAD"/>
    <w:rsid w:val="00CB3EF9"/>
    <w:rsid w:val="00CB3F4F"/>
    <w:rsid w:val="00CB4006"/>
    <w:rsid w:val="00CB406C"/>
    <w:rsid w:val="00CB4074"/>
    <w:rsid w:val="00CB40D6"/>
    <w:rsid w:val="00CB40DD"/>
    <w:rsid w:val="00CB413F"/>
    <w:rsid w:val="00CB4178"/>
    <w:rsid w:val="00CB4188"/>
    <w:rsid w:val="00CB41E6"/>
    <w:rsid w:val="00CB421F"/>
    <w:rsid w:val="00CB4228"/>
    <w:rsid w:val="00CB427C"/>
    <w:rsid w:val="00CB42AA"/>
    <w:rsid w:val="00CB42D8"/>
    <w:rsid w:val="00CB430B"/>
    <w:rsid w:val="00CB431C"/>
    <w:rsid w:val="00CB4337"/>
    <w:rsid w:val="00CB4338"/>
    <w:rsid w:val="00CB4342"/>
    <w:rsid w:val="00CB4344"/>
    <w:rsid w:val="00CB436D"/>
    <w:rsid w:val="00CB436F"/>
    <w:rsid w:val="00CB4379"/>
    <w:rsid w:val="00CB43CD"/>
    <w:rsid w:val="00CB43F4"/>
    <w:rsid w:val="00CB4447"/>
    <w:rsid w:val="00CB446B"/>
    <w:rsid w:val="00CB44AB"/>
    <w:rsid w:val="00CB44C6"/>
    <w:rsid w:val="00CB44D4"/>
    <w:rsid w:val="00CB44DD"/>
    <w:rsid w:val="00CB4508"/>
    <w:rsid w:val="00CB4511"/>
    <w:rsid w:val="00CB454B"/>
    <w:rsid w:val="00CB4595"/>
    <w:rsid w:val="00CB45D5"/>
    <w:rsid w:val="00CB4615"/>
    <w:rsid w:val="00CB462D"/>
    <w:rsid w:val="00CB4667"/>
    <w:rsid w:val="00CB4679"/>
    <w:rsid w:val="00CB46B4"/>
    <w:rsid w:val="00CB46D1"/>
    <w:rsid w:val="00CB476C"/>
    <w:rsid w:val="00CB47BD"/>
    <w:rsid w:val="00CB4859"/>
    <w:rsid w:val="00CB48A3"/>
    <w:rsid w:val="00CB48DF"/>
    <w:rsid w:val="00CB48F1"/>
    <w:rsid w:val="00CB48F6"/>
    <w:rsid w:val="00CB4909"/>
    <w:rsid w:val="00CB4912"/>
    <w:rsid w:val="00CB4934"/>
    <w:rsid w:val="00CB494D"/>
    <w:rsid w:val="00CB4975"/>
    <w:rsid w:val="00CB49AE"/>
    <w:rsid w:val="00CB49DB"/>
    <w:rsid w:val="00CB49F4"/>
    <w:rsid w:val="00CB4A24"/>
    <w:rsid w:val="00CB4A3D"/>
    <w:rsid w:val="00CB4A78"/>
    <w:rsid w:val="00CB4AC7"/>
    <w:rsid w:val="00CB4B0E"/>
    <w:rsid w:val="00CB4B48"/>
    <w:rsid w:val="00CB4B5E"/>
    <w:rsid w:val="00CB4B61"/>
    <w:rsid w:val="00CB4B76"/>
    <w:rsid w:val="00CB4BEC"/>
    <w:rsid w:val="00CB4C19"/>
    <w:rsid w:val="00CB4C20"/>
    <w:rsid w:val="00CB4C4C"/>
    <w:rsid w:val="00CB4C77"/>
    <w:rsid w:val="00CB4C95"/>
    <w:rsid w:val="00CB4C97"/>
    <w:rsid w:val="00CB4C9B"/>
    <w:rsid w:val="00CB4CA4"/>
    <w:rsid w:val="00CB4D0C"/>
    <w:rsid w:val="00CB4D21"/>
    <w:rsid w:val="00CB4D89"/>
    <w:rsid w:val="00CB4DA1"/>
    <w:rsid w:val="00CB4DB3"/>
    <w:rsid w:val="00CB4DF9"/>
    <w:rsid w:val="00CB4E05"/>
    <w:rsid w:val="00CB4E3B"/>
    <w:rsid w:val="00CB4E55"/>
    <w:rsid w:val="00CB4E8C"/>
    <w:rsid w:val="00CB4E96"/>
    <w:rsid w:val="00CB4EB6"/>
    <w:rsid w:val="00CB4ECC"/>
    <w:rsid w:val="00CB4EE5"/>
    <w:rsid w:val="00CB4F14"/>
    <w:rsid w:val="00CB4F90"/>
    <w:rsid w:val="00CB4FE7"/>
    <w:rsid w:val="00CB5059"/>
    <w:rsid w:val="00CB50AE"/>
    <w:rsid w:val="00CB50CC"/>
    <w:rsid w:val="00CB5115"/>
    <w:rsid w:val="00CB511D"/>
    <w:rsid w:val="00CB5124"/>
    <w:rsid w:val="00CB5132"/>
    <w:rsid w:val="00CB516D"/>
    <w:rsid w:val="00CB517E"/>
    <w:rsid w:val="00CB5198"/>
    <w:rsid w:val="00CB51B3"/>
    <w:rsid w:val="00CB5230"/>
    <w:rsid w:val="00CB524F"/>
    <w:rsid w:val="00CB526B"/>
    <w:rsid w:val="00CB528D"/>
    <w:rsid w:val="00CB52AA"/>
    <w:rsid w:val="00CB52B5"/>
    <w:rsid w:val="00CB52F5"/>
    <w:rsid w:val="00CB5304"/>
    <w:rsid w:val="00CB531A"/>
    <w:rsid w:val="00CB5335"/>
    <w:rsid w:val="00CB536D"/>
    <w:rsid w:val="00CB538C"/>
    <w:rsid w:val="00CB53AC"/>
    <w:rsid w:val="00CB53C5"/>
    <w:rsid w:val="00CB53CE"/>
    <w:rsid w:val="00CB53D0"/>
    <w:rsid w:val="00CB53F4"/>
    <w:rsid w:val="00CB5411"/>
    <w:rsid w:val="00CB5468"/>
    <w:rsid w:val="00CB546D"/>
    <w:rsid w:val="00CB546F"/>
    <w:rsid w:val="00CB5472"/>
    <w:rsid w:val="00CB54AC"/>
    <w:rsid w:val="00CB54B0"/>
    <w:rsid w:val="00CB5528"/>
    <w:rsid w:val="00CB5535"/>
    <w:rsid w:val="00CB556B"/>
    <w:rsid w:val="00CB556E"/>
    <w:rsid w:val="00CB558D"/>
    <w:rsid w:val="00CB558E"/>
    <w:rsid w:val="00CB55A6"/>
    <w:rsid w:val="00CB564D"/>
    <w:rsid w:val="00CB56BF"/>
    <w:rsid w:val="00CB56C2"/>
    <w:rsid w:val="00CB5714"/>
    <w:rsid w:val="00CB5719"/>
    <w:rsid w:val="00CB5732"/>
    <w:rsid w:val="00CB5734"/>
    <w:rsid w:val="00CB578D"/>
    <w:rsid w:val="00CB57D0"/>
    <w:rsid w:val="00CB580D"/>
    <w:rsid w:val="00CB5854"/>
    <w:rsid w:val="00CB588D"/>
    <w:rsid w:val="00CB58A1"/>
    <w:rsid w:val="00CB58A9"/>
    <w:rsid w:val="00CB58DA"/>
    <w:rsid w:val="00CB5907"/>
    <w:rsid w:val="00CB5921"/>
    <w:rsid w:val="00CB599E"/>
    <w:rsid w:val="00CB59AF"/>
    <w:rsid w:val="00CB59DD"/>
    <w:rsid w:val="00CB59DE"/>
    <w:rsid w:val="00CB59E7"/>
    <w:rsid w:val="00CB5A17"/>
    <w:rsid w:val="00CB5A37"/>
    <w:rsid w:val="00CB5A52"/>
    <w:rsid w:val="00CB5A86"/>
    <w:rsid w:val="00CB5ADF"/>
    <w:rsid w:val="00CB5B1B"/>
    <w:rsid w:val="00CB5B33"/>
    <w:rsid w:val="00CB5B39"/>
    <w:rsid w:val="00CB5B4E"/>
    <w:rsid w:val="00CB5BCC"/>
    <w:rsid w:val="00CB5C30"/>
    <w:rsid w:val="00CB5CAF"/>
    <w:rsid w:val="00CB5D90"/>
    <w:rsid w:val="00CB5DB2"/>
    <w:rsid w:val="00CB5E23"/>
    <w:rsid w:val="00CB5E3C"/>
    <w:rsid w:val="00CB5E4E"/>
    <w:rsid w:val="00CB5E69"/>
    <w:rsid w:val="00CB5E78"/>
    <w:rsid w:val="00CB5E81"/>
    <w:rsid w:val="00CB5E90"/>
    <w:rsid w:val="00CB5EB0"/>
    <w:rsid w:val="00CB5ED2"/>
    <w:rsid w:val="00CB5F07"/>
    <w:rsid w:val="00CB5F0F"/>
    <w:rsid w:val="00CB5F41"/>
    <w:rsid w:val="00CB5F7D"/>
    <w:rsid w:val="00CB5FFF"/>
    <w:rsid w:val="00CB600C"/>
    <w:rsid w:val="00CB6024"/>
    <w:rsid w:val="00CB60AC"/>
    <w:rsid w:val="00CB60B3"/>
    <w:rsid w:val="00CB60BC"/>
    <w:rsid w:val="00CB60C6"/>
    <w:rsid w:val="00CB60D5"/>
    <w:rsid w:val="00CB60E7"/>
    <w:rsid w:val="00CB6144"/>
    <w:rsid w:val="00CB6157"/>
    <w:rsid w:val="00CB61B0"/>
    <w:rsid w:val="00CB61CD"/>
    <w:rsid w:val="00CB61D5"/>
    <w:rsid w:val="00CB6202"/>
    <w:rsid w:val="00CB6282"/>
    <w:rsid w:val="00CB628A"/>
    <w:rsid w:val="00CB629F"/>
    <w:rsid w:val="00CB62B9"/>
    <w:rsid w:val="00CB6310"/>
    <w:rsid w:val="00CB636E"/>
    <w:rsid w:val="00CB6394"/>
    <w:rsid w:val="00CB63AD"/>
    <w:rsid w:val="00CB63BE"/>
    <w:rsid w:val="00CB646E"/>
    <w:rsid w:val="00CB647A"/>
    <w:rsid w:val="00CB648F"/>
    <w:rsid w:val="00CB64BB"/>
    <w:rsid w:val="00CB64C7"/>
    <w:rsid w:val="00CB64FB"/>
    <w:rsid w:val="00CB6541"/>
    <w:rsid w:val="00CB65D3"/>
    <w:rsid w:val="00CB660A"/>
    <w:rsid w:val="00CB6613"/>
    <w:rsid w:val="00CB6623"/>
    <w:rsid w:val="00CB6630"/>
    <w:rsid w:val="00CB6649"/>
    <w:rsid w:val="00CB66A4"/>
    <w:rsid w:val="00CB66AA"/>
    <w:rsid w:val="00CB66AB"/>
    <w:rsid w:val="00CB66E3"/>
    <w:rsid w:val="00CB66F3"/>
    <w:rsid w:val="00CB6709"/>
    <w:rsid w:val="00CB678B"/>
    <w:rsid w:val="00CB67D4"/>
    <w:rsid w:val="00CB6813"/>
    <w:rsid w:val="00CB6847"/>
    <w:rsid w:val="00CB6871"/>
    <w:rsid w:val="00CB6889"/>
    <w:rsid w:val="00CB688A"/>
    <w:rsid w:val="00CB68C2"/>
    <w:rsid w:val="00CB68CA"/>
    <w:rsid w:val="00CB68EA"/>
    <w:rsid w:val="00CB6989"/>
    <w:rsid w:val="00CB69AE"/>
    <w:rsid w:val="00CB69C6"/>
    <w:rsid w:val="00CB69D0"/>
    <w:rsid w:val="00CB6A13"/>
    <w:rsid w:val="00CB6A2C"/>
    <w:rsid w:val="00CB6A32"/>
    <w:rsid w:val="00CB6A5D"/>
    <w:rsid w:val="00CB6A65"/>
    <w:rsid w:val="00CB6A80"/>
    <w:rsid w:val="00CB6AF4"/>
    <w:rsid w:val="00CB6B1C"/>
    <w:rsid w:val="00CB6B3C"/>
    <w:rsid w:val="00CB6B47"/>
    <w:rsid w:val="00CB6B49"/>
    <w:rsid w:val="00CB6B4E"/>
    <w:rsid w:val="00CB6B56"/>
    <w:rsid w:val="00CB6BB3"/>
    <w:rsid w:val="00CB6C2B"/>
    <w:rsid w:val="00CB6C62"/>
    <w:rsid w:val="00CB6C71"/>
    <w:rsid w:val="00CB6C83"/>
    <w:rsid w:val="00CB6CDE"/>
    <w:rsid w:val="00CB6CFA"/>
    <w:rsid w:val="00CB6D94"/>
    <w:rsid w:val="00CB6DB3"/>
    <w:rsid w:val="00CB6DB5"/>
    <w:rsid w:val="00CB6DC9"/>
    <w:rsid w:val="00CB6E00"/>
    <w:rsid w:val="00CB6EAF"/>
    <w:rsid w:val="00CB6EDA"/>
    <w:rsid w:val="00CB6EFA"/>
    <w:rsid w:val="00CB6F0D"/>
    <w:rsid w:val="00CB6F1C"/>
    <w:rsid w:val="00CB6F24"/>
    <w:rsid w:val="00CB6F40"/>
    <w:rsid w:val="00CB6F48"/>
    <w:rsid w:val="00CB6F86"/>
    <w:rsid w:val="00CB6FC5"/>
    <w:rsid w:val="00CB6FFF"/>
    <w:rsid w:val="00CB7011"/>
    <w:rsid w:val="00CB7032"/>
    <w:rsid w:val="00CB7050"/>
    <w:rsid w:val="00CB7067"/>
    <w:rsid w:val="00CB70BE"/>
    <w:rsid w:val="00CB70F1"/>
    <w:rsid w:val="00CB712D"/>
    <w:rsid w:val="00CB713A"/>
    <w:rsid w:val="00CB7144"/>
    <w:rsid w:val="00CB7151"/>
    <w:rsid w:val="00CB715C"/>
    <w:rsid w:val="00CB7197"/>
    <w:rsid w:val="00CB719C"/>
    <w:rsid w:val="00CB71B1"/>
    <w:rsid w:val="00CB71CF"/>
    <w:rsid w:val="00CB71F9"/>
    <w:rsid w:val="00CB71FF"/>
    <w:rsid w:val="00CB723D"/>
    <w:rsid w:val="00CB7258"/>
    <w:rsid w:val="00CB727D"/>
    <w:rsid w:val="00CB7286"/>
    <w:rsid w:val="00CB72AB"/>
    <w:rsid w:val="00CB7304"/>
    <w:rsid w:val="00CB7318"/>
    <w:rsid w:val="00CB7364"/>
    <w:rsid w:val="00CB738F"/>
    <w:rsid w:val="00CB739D"/>
    <w:rsid w:val="00CB73C5"/>
    <w:rsid w:val="00CB743C"/>
    <w:rsid w:val="00CB7445"/>
    <w:rsid w:val="00CB744D"/>
    <w:rsid w:val="00CB748C"/>
    <w:rsid w:val="00CB7499"/>
    <w:rsid w:val="00CB749C"/>
    <w:rsid w:val="00CB7510"/>
    <w:rsid w:val="00CB752E"/>
    <w:rsid w:val="00CB7534"/>
    <w:rsid w:val="00CB7540"/>
    <w:rsid w:val="00CB75C0"/>
    <w:rsid w:val="00CB75D2"/>
    <w:rsid w:val="00CB7615"/>
    <w:rsid w:val="00CB7650"/>
    <w:rsid w:val="00CB7659"/>
    <w:rsid w:val="00CB769F"/>
    <w:rsid w:val="00CB76B9"/>
    <w:rsid w:val="00CB76BF"/>
    <w:rsid w:val="00CB76C6"/>
    <w:rsid w:val="00CB76EE"/>
    <w:rsid w:val="00CB771D"/>
    <w:rsid w:val="00CB772A"/>
    <w:rsid w:val="00CB77A1"/>
    <w:rsid w:val="00CB77AB"/>
    <w:rsid w:val="00CB77C1"/>
    <w:rsid w:val="00CB77E5"/>
    <w:rsid w:val="00CB7837"/>
    <w:rsid w:val="00CB7856"/>
    <w:rsid w:val="00CB785C"/>
    <w:rsid w:val="00CB785D"/>
    <w:rsid w:val="00CB787A"/>
    <w:rsid w:val="00CB78BB"/>
    <w:rsid w:val="00CB78F7"/>
    <w:rsid w:val="00CB7914"/>
    <w:rsid w:val="00CB795B"/>
    <w:rsid w:val="00CB795C"/>
    <w:rsid w:val="00CB796C"/>
    <w:rsid w:val="00CB7978"/>
    <w:rsid w:val="00CB7995"/>
    <w:rsid w:val="00CB79A1"/>
    <w:rsid w:val="00CB79AD"/>
    <w:rsid w:val="00CB79C4"/>
    <w:rsid w:val="00CB79DC"/>
    <w:rsid w:val="00CB79FC"/>
    <w:rsid w:val="00CB7A8A"/>
    <w:rsid w:val="00CB7A8F"/>
    <w:rsid w:val="00CB7AB4"/>
    <w:rsid w:val="00CB7ACF"/>
    <w:rsid w:val="00CB7AF8"/>
    <w:rsid w:val="00CB7B1C"/>
    <w:rsid w:val="00CB7B45"/>
    <w:rsid w:val="00CB7B64"/>
    <w:rsid w:val="00CB7B68"/>
    <w:rsid w:val="00CB7B94"/>
    <w:rsid w:val="00CB7BA5"/>
    <w:rsid w:val="00CB7BAC"/>
    <w:rsid w:val="00CB7BAE"/>
    <w:rsid w:val="00CB7C6B"/>
    <w:rsid w:val="00CB7CAD"/>
    <w:rsid w:val="00CB7CC5"/>
    <w:rsid w:val="00CB7CEE"/>
    <w:rsid w:val="00CB7CF6"/>
    <w:rsid w:val="00CB7D18"/>
    <w:rsid w:val="00CB7D1E"/>
    <w:rsid w:val="00CB7D59"/>
    <w:rsid w:val="00CB7D68"/>
    <w:rsid w:val="00CB7D92"/>
    <w:rsid w:val="00CB7DA2"/>
    <w:rsid w:val="00CB7DA7"/>
    <w:rsid w:val="00CB7DAD"/>
    <w:rsid w:val="00CB7E08"/>
    <w:rsid w:val="00CB7E0B"/>
    <w:rsid w:val="00CB7E1A"/>
    <w:rsid w:val="00CB7E8C"/>
    <w:rsid w:val="00CB7E8D"/>
    <w:rsid w:val="00CB7E98"/>
    <w:rsid w:val="00CB7EB3"/>
    <w:rsid w:val="00CB7EC1"/>
    <w:rsid w:val="00CB7ECE"/>
    <w:rsid w:val="00CB7EE9"/>
    <w:rsid w:val="00CB7F15"/>
    <w:rsid w:val="00CB7FDD"/>
    <w:rsid w:val="00CC0012"/>
    <w:rsid w:val="00CC004F"/>
    <w:rsid w:val="00CC0068"/>
    <w:rsid w:val="00CC006E"/>
    <w:rsid w:val="00CC009B"/>
    <w:rsid w:val="00CC00D6"/>
    <w:rsid w:val="00CC00EC"/>
    <w:rsid w:val="00CC017E"/>
    <w:rsid w:val="00CC0193"/>
    <w:rsid w:val="00CC0198"/>
    <w:rsid w:val="00CC01A9"/>
    <w:rsid w:val="00CC01F3"/>
    <w:rsid w:val="00CC024B"/>
    <w:rsid w:val="00CC02B4"/>
    <w:rsid w:val="00CC02DC"/>
    <w:rsid w:val="00CC033A"/>
    <w:rsid w:val="00CC0374"/>
    <w:rsid w:val="00CC0399"/>
    <w:rsid w:val="00CC03DB"/>
    <w:rsid w:val="00CC03F1"/>
    <w:rsid w:val="00CC0443"/>
    <w:rsid w:val="00CC0448"/>
    <w:rsid w:val="00CC0491"/>
    <w:rsid w:val="00CC04E1"/>
    <w:rsid w:val="00CC04F0"/>
    <w:rsid w:val="00CC0505"/>
    <w:rsid w:val="00CC050C"/>
    <w:rsid w:val="00CC0518"/>
    <w:rsid w:val="00CC0529"/>
    <w:rsid w:val="00CC053E"/>
    <w:rsid w:val="00CC05A1"/>
    <w:rsid w:val="00CC05EC"/>
    <w:rsid w:val="00CC05FD"/>
    <w:rsid w:val="00CC05FF"/>
    <w:rsid w:val="00CC066D"/>
    <w:rsid w:val="00CC06A3"/>
    <w:rsid w:val="00CC06AA"/>
    <w:rsid w:val="00CC06B0"/>
    <w:rsid w:val="00CC06F7"/>
    <w:rsid w:val="00CC0775"/>
    <w:rsid w:val="00CC07BA"/>
    <w:rsid w:val="00CC0824"/>
    <w:rsid w:val="00CC0831"/>
    <w:rsid w:val="00CC084E"/>
    <w:rsid w:val="00CC084F"/>
    <w:rsid w:val="00CC087E"/>
    <w:rsid w:val="00CC0883"/>
    <w:rsid w:val="00CC08C1"/>
    <w:rsid w:val="00CC08DD"/>
    <w:rsid w:val="00CC096C"/>
    <w:rsid w:val="00CC09C1"/>
    <w:rsid w:val="00CC09E1"/>
    <w:rsid w:val="00CC0B0C"/>
    <w:rsid w:val="00CC0B46"/>
    <w:rsid w:val="00CC0B52"/>
    <w:rsid w:val="00CC0BD3"/>
    <w:rsid w:val="00CC0BFA"/>
    <w:rsid w:val="00CC0C3D"/>
    <w:rsid w:val="00CC0C4D"/>
    <w:rsid w:val="00CC0C4F"/>
    <w:rsid w:val="00CC0C50"/>
    <w:rsid w:val="00CC0CAA"/>
    <w:rsid w:val="00CC0CE4"/>
    <w:rsid w:val="00CC0CE7"/>
    <w:rsid w:val="00CC0D24"/>
    <w:rsid w:val="00CC0D6F"/>
    <w:rsid w:val="00CC0DE3"/>
    <w:rsid w:val="00CC0E74"/>
    <w:rsid w:val="00CC0E85"/>
    <w:rsid w:val="00CC0E91"/>
    <w:rsid w:val="00CC0EC2"/>
    <w:rsid w:val="00CC0EEE"/>
    <w:rsid w:val="00CC0EF6"/>
    <w:rsid w:val="00CC0F03"/>
    <w:rsid w:val="00CC0F61"/>
    <w:rsid w:val="00CC1023"/>
    <w:rsid w:val="00CC1036"/>
    <w:rsid w:val="00CC103F"/>
    <w:rsid w:val="00CC1058"/>
    <w:rsid w:val="00CC1079"/>
    <w:rsid w:val="00CC107E"/>
    <w:rsid w:val="00CC109A"/>
    <w:rsid w:val="00CC10A0"/>
    <w:rsid w:val="00CC10DB"/>
    <w:rsid w:val="00CC10FB"/>
    <w:rsid w:val="00CC10FC"/>
    <w:rsid w:val="00CC1130"/>
    <w:rsid w:val="00CC1192"/>
    <w:rsid w:val="00CC11BF"/>
    <w:rsid w:val="00CC11D5"/>
    <w:rsid w:val="00CC11E9"/>
    <w:rsid w:val="00CC12BB"/>
    <w:rsid w:val="00CC1310"/>
    <w:rsid w:val="00CC131A"/>
    <w:rsid w:val="00CC131D"/>
    <w:rsid w:val="00CC1322"/>
    <w:rsid w:val="00CC132F"/>
    <w:rsid w:val="00CC1346"/>
    <w:rsid w:val="00CC13A6"/>
    <w:rsid w:val="00CC13BF"/>
    <w:rsid w:val="00CC13D8"/>
    <w:rsid w:val="00CC13F9"/>
    <w:rsid w:val="00CC13FE"/>
    <w:rsid w:val="00CC1427"/>
    <w:rsid w:val="00CC1432"/>
    <w:rsid w:val="00CC14A8"/>
    <w:rsid w:val="00CC14BC"/>
    <w:rsid w:val="00CC1577"/>
    <w:rsid w:val="00CC157E"/>
    <w:rsid w:val="00CC158E"/>
    <w:rsid w:val="00CC159F"/>
    <w:rsid w:val="00CC15A3"/>
    <w:rsid w:val="00CC15D2"/>
    <w:rsid w:val="00CC1608"/>
    <w:rsid w:val="00CC1616"/>
    <w:rsid w:val="00CC161E"/>
    <w:rsid w:val="00CC1636"/>
    <w:rsid w:val="00CC164D"/>
    <w:rsid w:val="00CC16D5"/>
    <w:rsid w:val="00CC16D9"/>
    <w:rsid w:val="00CC16E5"/>
    <w:rsid w:val="00CC1771"/>
    <w:rsid w:val="00CC17A3"/>
    <w:rsid w:val="00CC17E5"/>
    <w:rsid w:val="00CC185F"/>
    <w:rsid w:val="00CC18A3"/>
    <w:rsid w:val="00CC1945"/>
    <w:rsid w:val="00CC1947"/>
    <w:rsid w:val="00CC194D"/>
    <w:rsid w:val="00CC19FF"/>
    <w:rsid w:val="00CC1A0D"/>
    <w:rsid w:val="00CC1A46"/>
    <w:rsid w:val="00CC1A57"/>
    <w:rsid w:val="00CC1A60"/>
    <w:rsid w:val="00CC1A6C"/>
    <w:rsid w:val="00CC1AF4"/>
    <w:rsid w:val="00CC1AFA"/>
    <w:rsid w:val="00CC1B0A"/>
    <w:rsid w:val="00CC1B0F"/>
    <w:rsid w:val="00CC1B3C"/>
    <w:rsid w:val="00CC1B74"/>
    <w:rsid w:val="00CC1B9B"/>
    <w:rsid w:val="00CC1BE0"/>
    <w:rsid w:val="00CC1C0B"/>
    <w:rsid w:val="00CC1C48"/>
    <w:rsid w:val="00CC1CA0"/>
    <w:rsid w:val="00CC1CA3"/>
    <w:rsid w:val="00CC1CD9"/>
    <w:rsid w:val="00CC1CEE"/>
    <w:rsid w:val="00CC1D2D"/>
    <w:rsid w:val="00CC1D2F"/>
    <w:rsid w:val="00CC1D3A"/>
    <w:rsid w:val="00CC1D4F"/>
    <w:rsid w:val="00CC1D6E"/>
    <w:rsid w:val="00CC1DA2"/>
    <w:rsid w:val="00CC1E42"/>
    <w:rsid w:val="00CC1E68"/>
    <w:rsid w:val="00CC1E7A"/>
    <w:rsid w:val="00CC1EC5"/>
    <w:rsid w:val="00CC1EF1"/>
    <w:rsid w:val="00CC1F27"/>
    <w:rsid w:val="00CC1F36"/>
    <w:rsid w:val="00CC1FA5"/>
    <w:rsid w:val="00CC1FC7"/>
    <w:rsid w:val="00CC1FEE"/>
    <w:rsid w:val="00CC2000"/>
    <w:rsid w:val="00CC205A"/>
    <w:rsid w:val="00CC20B0"/>
    <w:rsid w:val="00CC20DB"/>
    <w:rsid w:val="00CC214F"/>
    <w:rsid w:val="00CC215D"/>
    <w:rsid w:val="00CC2195"/>
    <w:rsid w:val="00CC21D9"/>
    <w:rsid w:val="00CC21FD"/>
    <w:rsid w:val="00CC221E"/>
    <w:rsid w:val="00CC2258"/>
    <w:rsid w:val="00CC2261"/>
    <w:rsid w:val="00CC227B"/>
    <w:rsid w:val="00CC22B5"/>
    <w:rsid w:val="00CC22D0"/>
    <w:rsid w:val="00CC22D8"/>
    <w:rsid w:val="00CC22F2"/>
    <w:rsid w:val="00CC22FE"/>
    <w:rsid w:val="00CC2310"/>
    <w:rsid w:val="00CC231D"/>
    <w:rsid w:val="00CC23AE"/>
    <w:rsid w:val="00CC23DC"/>
    <w:rsid w:val="00CC2434"/>
    <w:rsid w:val="00CC243E"/>
    <w:rsid w:val="00CC2468"/>
    <w:rsid w:val="00CC24B6"/>
    <w:rsid w:val="00CC24FE"/>
    <w:rsid w:val="00CC250C"/>
    <w:rsid w:val="00CC256E"/>
    <w:rsid w:val="00CC25A2"/>
    <w:rsid w:val="00CC25AD"/>
    <w:rsid w:val="00CC25FD"/>
    <w:rsid w:val="00CC2649"/>
    <w:rsid w:val="00CC2698"/>
    <w:rsid w:val="00CC269A"/>
    <w:rsid w:val="00CC26BB"/>
    <w:rsid w:val="00CC26E3"/>
    <w:rsid w:val="00CC274B"/>
    <w:rsid w:val="00CC275F"/>
    <w:rsid w:val="00CC2786"/>
    <w:rsid w:val="00CC27D6"/>
    <w:rsid w:val="00CC27FA"/>
    <w:rsid w:val="00CC2801"/>
    <w:rsid w:val="00CC2804"/>
    <w:rsid w:val="00CC2818"/>
    <w:rsid w:val="00CC284A"/>
    <w:rsid w:val="00CC2871"/>
    <w:rsid w:val="00CC28BF"/>
    <w:rsid w:val="00CC28D0"/>
    <w:rsid w:val="00CC28D9"/>
    <w:rsid w:val="00CC28F6"/>
    <w:rsid w:val="00CC2909"/>
    <w:rsid w:val="00CC291C"/>
    <w:rsid w:val="00CC2992"/>
    <w:rsid w:val="00CC29C0"/>
    <w:rsid w:val="00CC2A0B"/>
    <w:rsid w:val="00CC2A14"/>
    <w:rsid w:val="00CC2A1C"/>
    <w:rsid w:val="00CC2A71"/>
    <w:rsid w:val="00CC2A79"/>
    <w:rsid w:val="00CC2A7A"/>
    <w:rsid w:val="00CC2AAA"/>
    <w:rsid w:val="00CC2AC0"/>
    <w:rsid w:val="00CC2ADA"/>
    <w:rsid w:val="00CC2B02"/>
    <w:rsid w:val="00CC2B15"/>
    <w:rsid w:val="00CC2B25"/>
    <w:rsid w:val="00CC2B30"/>
    <w:rsid w:val="00CC2B38"/>
    <w:rsid w:val="00CC2B3A"/>
    <w:rsid w:val="00CC2B4D"/>
    <w:rsid w:val="00CC2B7E"/>
    <w:rsid w:val="00CC2BA1"/>
    <w:rsid w:val="00CC2BAF"/>
    <w:rsid w:val="00CC2C14"/>
    <w:rsid w:val="00CC2C26"/>
    <w:rsid w:val="00CC2C36"/>
    <w:rsid w:val="00CC2C42"/>
    <w:rsid w:val="00CC2C4E"/>
    <w:rsid w:val="00CC2C5C"/>
    <w:rsid w:val="00CC2C72"/>
    <w:rsid w:val="00CC2C89"/>
    <w:rsid w:val="00CC2C98"/>
    <w:rsid w:val="00CC2CA6"/>
    <w:rsid w:val="00CC2D7F"/>
    <w:rsid w:val="00CC2D81"/>
    <w:rsid w:val="00CC2DC1"/>
    <w:rsid w:val="00CC2DD4"/>
    <w:rsid w:val="00CC2DE4"/>
    <w:rsid w:val="00CC2E0C"/>
    <w:rsid w:val="00CC2E66"/>
    <w:rsid w:val="00CC2E92"/>
    <w:rsid w:val="00CC2E93"/>
    <w:rsid w:val="00CC2E9D"/>
    <w:rsid w:val="00CC2EBC"/>
    <w:rsid w:val="00CC2ECB"/>
    <w:rsid w:val="00CC2F18"/>
    <w:rsid w:val="00CC2F61"/>
    <w:rsid w:val="00CC2F69"/>
    <w:rsid w:val="00CC2F88"/>
    <w:rsid w:val="00CC2FA6"/>
    <w:rsid w:val="00CC2FD0"/>
    <w:rsid w:val="00CC2FFE"/>
    <w:rsid w:val="00CC3014"/>
    <w:rsid w:val="00CC30FD"/>
    <w:rsid w:val="00CC311F"/>
    <w:rsid w:val="00CC3140"/>
    <w:rsid w:val="00CC3149"/>
    <w:rsid w:val="00CC31F2"/>
    <w:rsid w:val="00CC31F7"/>
    <w:rsid w:val="00CC3210"/>
    <w:rsid w:val="00CC3218"/>
    <w:rsid w:val="00CC3228"/>
    <w:rsid w:val="00CC323D"/>
    <w:rsid w:val="00CC3269"/>
    <w:rsid w:val="00CC32B6"/>
    <w:rsid w:val="00CC32F2"/>
    <w:rsid w:val="00CC332B"/>
    <w:rsid w:val="00CC332D"/>
    <w:rsid w:val="00CC3361"/>
    <w:rsid w:val="00CC3364"/>
    <w:rsid w:val="00CC3379"/>
    <w:rsid w:val="00CC337E"/>
    <w:rsid w:val="00CC33AA"/>
    <w:rsid w:val="00CC33CF"/>
    <w:rsid w:val="00CC33D3"/>
    <w:rsid w:val="00CC33DE"/>
    <w:rsid w:val="00CC33F7"/>
    <w:rsid w:val="00CC342E"/>
    <w:rsid w:val="00CC3436"/>
    <w:rsid w:val="00CC347B"/>
    <w:rsid w:val="00CC3493"/>
    <w:rsid w:val="00CC34A8"/>
    <w:rsid w:val="00CC3593"/>
    <w:rsid w:val="00CC35A1"/>
    <w:rsid w:val="00CC35AA"/>
    <w:rsid w:val="00CC35B1"/>
    <w:rsid w:val="00CC35B7"/>
    <w:rsid w:val="00CC35B8"/>
    <w:rsid w:val="00CC35E5"/>
    <w:rsid w:val="00CC3644"/>
    <w:rsid w:val="00CC3666"/>
    <w:rsid w:val="00CC3680"/>
    <w:rsid w:val="00CC3690"/>
    <w:rsid w:val="00CC36DA"/>
    <w:rsid w:val="00CC36DC"/>
    <w:rsid w:val="00CC3741"/>
    <w:rsid w:val="00CC37D6"/>
    <w:rsid w:val="00CC37E0"/>
    <w:rsid w:val="00CC37EF"/>
    <w:rsid w:val="00CC3802"/>
    <w:rsid w:val="00CC380E"/>
    <w:rsid w:val="00CC38A8"/>
    <w:rsid w:val="00CC38A9"/>
    <w:rsid w:val="00CC38B2"/>
    <w:rsid w:val="00CC38D5"/>
    <w:rsid w:val="00CC3905"/>
    <w:rsid w:val="00CC391B"/>
    <w:rsid w:val="00CC391F"/>
    <w:rsid w:val="00CC392C"/>
    <w:rsid w:val="00CC3958"/>
    <w:rsid w:val="00CC3971"/>
    <w:rsid w:val="00CC3A72"/>
    <w:rsid w:val="00CC3A74"/>
    <w:rsid w:val="00CC3AEF"/>
    <w:rsid w:val="00CC3B71"/>
    <w:rsid w:val="00CC3B91"/>
    <w:rsid w:val="00CC3B9C"/>
    <w:rsid w:val="00CC3BB1"/>
    <w:rsid w:val="00CC3BB8"/>
    <w:rsid w:val="00CC3BE5"/>
    <w:rsid w:val="00CC3BE8"/>
    <w:rsid w:val="00CC3C33"/>
    <w:rsid w:val="00CC3C74"/>
    <w:rsid w:val="00CC3C7F"/>
    <w:rsid w:val="00CC3CA9"/>
    <w:rsid w:val="00CC3CBF"/>
    <w:rsid w:val="00CC3CD0"/>
    <w:rsid w:val="00CC3D3C"/>
    <w:rsid w:val="00CC3D94"/>
    <w:rsid w:val="00CC3DC2"/>
    <w:rsid w:val="00CC3E1A"/>
    <w:rsid w:val="00CC3E2E"/>
    <w:rsid w:val="00CC3E47"/>
    <w:rsid w:val="00CC3E56"/>
    <w:rsid w:val="00CC3E8F"/>
    <w:rsid w:val="00CC3ED8"/>
    <w:rsid w:val="00CC3F21"/>
    <w:rsid w:val="00CC3F2C"/>
    <w:rsid w:val="00CC3F2F"/>
    <w:rsid w:val="00CC3F41"/>
    <w:rsid w:val="00CC3F4F"/>
    <w:rsid w:val="00CC3F92"/>
    <w:rsid w:val="00CC3FA3"/>
    <w:rsid w:val="00CC3FFA"/>
    <w:rsid w:val="00CC4029"/>
    <w:rsid w:val="00CC407C"/>
    <w:rsid w:val="00CC409F"/>
    <w:rsid w:val="00CC40AB"/>
    <w:rsid w:val="00CC40B8"/>
    <w:rsid w:val="00CC40ED"/>
    <w:rsid w:val="00CC40EE"/>
    <w:rsid w:val="00CC4168"/>
    <w:rsid w:val="00CC418B"/>
    <w:rsid w:val="00CC41BC"/>
    <w:rsid w:val="00CC41C8"/>
    <w:rsid w:val="00CC41CE"/>
    <w:rsid w:val="00CC4241"/>
    <w:rsid w:val="00CC430F"/>
    <w:rsid w:val="00CC4321"/>
    <w:rsid w:val="00CC4350"/>
    <w:rsid w:val="00CC436C"/>
    <w:rsid w:val="00CC4373"/>
    <w:rsid w:val="00CC43BC"/>
    <w:rsid w:val="00CC43BE"/>
    <w:rsid w:val="00CC43CF"/>
    <w:rsid w:val="00CC44CB"/>
    <w:rsid w:val="00CC44D3"/>
    <w:rsid w:val="00CC453A"/>
    <w:rsid w:val="00CC45A8"/>
    <w:rsid w:val="00CC4654"/>
    <w:rsid w:val="00CC465D"/>
    <w:rsid w:val="00CC467E"/>
    <w:rsid w:val="00CC4698"/>
    <w:rsid w:val="00CC46C3"/>
    <w:rsid w:val="00CC46DE"/>
    <w:rsid w:val="00CC46E5"/>
    <w:rsid w:val="00CC46EE"/>
    <w:rsid w:val="00CC46EF"/>
    <w:rsid w:val="00CC470B"/>
    <w:rsid w:val="00CC471E"/>
    <w:rsid w:val="00CC4737"/>
    <w:rsid w:val="00CC4752"/>
    <w:rsid w:val="00CC47B5"/>
    <w:rsid w:val="00CC47D6"/>
    <w:rsid w:val="00CC47DF"/>
    <w:rsid w:val="00CC484C"/>
    <w:rsid w:val="00CC48C6"/>
    <w:rsid w:val="00CC48E2"/>
    <w:rsid w:val="00CC491D"/>
    <w:rsid w:val="00CC496B"/>
    <w:rsid w:val="00CC497C"/>
    <w:rsid w:val="00CC4982"/>
    <w:rsid w:val="00CC4994"/>
    <w:rsid w:val="00CC49B7"/>
    <w:rsid w:val="00CC4A1B"/>
    <w:rsid w:val="00CC4A52"/>
    <w:rsid w:val="00CC4A5D"/>
    <w:rsid w:val="00CC4AA6"/>
    <w:rsid w:val="00CC4ACA"/>
    <w:rsid w:val="00CC4AD9"/>
    <w:rsid w:val="00CC4ADA"/>
    <w:rsid w:val="00CC4AF7"/>
    <w:rsid w:val="00CC4B17"/>
    <w:rsid w:val="00CC4B1B"/>
    <w:rsid w:val="00CC4BA4"/>
    <w:rsid w:val="00CC4BA5"/>
    <w:rsid w:val="00CC4BC1"/>
    <w:rsid w:val="00CC4BC2"/>
    <w:rsid w:val="00CC4BCD"/>
    <w:rsid w:val="00CC4C32"/>
    <w:rsid w:val="00CC4C37"/>
    <w:rsid w:val="00CC4C54"/>
    <w:rsid w:val="00CC4CE2"/>
    <w:rsid w:val="00CC4D09"/>
    <w:rsid w:val="00CC4D14"/>
    <w:rsid w:val="00CC4D70"/>
    <w:rsid w:val="00CC4DB9"/>
    <w:rsid w:val="00CC4DED"/>
    <w:rsid w:val="00CC4E18"/>
    <w:rsid w:val="00CC4EB5"/>
    <w:rsid w:val="00CC4EE6"/>
    <w:rsid w:val="00CC4EF9"/>
    <w:rsid w:val="00CC4EFE"/>
    <w:rsid w:val="00CC4F4C"/>
    <w:rsid w:val="00CC4F6F"/>
    <w:rsid w:val="00CC4F7A"/>
    <w:rsid w:val="00CC4F83"/>
    <w:rsid w:val="00CC4F86"/>
    <w:rsid w:val="00CC4FD9"/>
    <w:rsid w:val="00CC500F"/>
    <w:rsid w:val="00CC5055"/>
    <w:rsid w:val="00CC5071"/>
    <w:rsid w:val="00CC5078"/>
    <w:rsid w:val="00CC50E7"/>
    <w:rsid w:val="00CC510F"/>
    <w:rsid w:val="00CC5160"/>
    <w:rsid w:val="00CC5166"/>
    <w:rsid w:val="00CC5174"/>
    <w:rsid w:val="00CC5183"/>
    <w:rsid w:val="00CC518B"/>
    <w:rsid w:val="00CC51AE"/>
    <w:rsid w:val="00CC5254"/>
    <w:rsid w:val="00CC525E"/>
    <w:rsid w:val="00CC52A2"/>
    <w:rsid w:val="00CC52F9"/>
    <w:rsid w:val="00CC530C"/>
    <w:rsid w:val="00CC5322"/>
    <w:rsid w:val="00CC5333"/>
    <w:rsid w:val="00CC533D"/>
    <w:rsid w:val="00CC53B3"/>
    <w:rsid w:val="00CC53CC"/>
    <w:rsid w:val="00CC53F5"/>
    <w:rsid w:val="00CC5429"/>
    <w:rsid w:val="00CC54C3"/>
    <w:rsid w:val="00CC54E5"/>
    <w:rsid w:val="00CC54E7"/>
    <w:rsid w:val="00CC5532"/>
    <w:rsid w:val="00CC555D"/>
    <w:rsid w:val="00CC55E8"/>
    <w:rsid w:val="00CC5605"/>
    <w:rsid w:val="00CC562B"/>
    <w:rsid w:val="00CC566A"/>
    <w:rsid w:val="00CC56B7"/>
    <w:rsid w:val="00CC5706"/>
    <w:rsid w:val="00CC572A"/>
    <w:rsid w:val="00CC579B"/>
    <w:rsid w:val="00CC57A7"/>
    <w:rsid w:val="00CC57AC"/>
    <w:rsid w:val="00CC57BA"/>
    <w:rsid w:val="00CC5804"/>
    <w:rsid w:val="00CC5854"/>
    <w:rsid w:val="00CC5886"/>
    <w:rsid w:val="00CC588B"/>
    <w:rsid w:val="00CC589F"/>
    <w:rsid w:val="00CC58B8"/>
    <w:rsid w:val="00CC58BB"/>
    <w:rsid w:val="00CC58DD"/>
    <w:rsid w:val="00CC5905"/>
    <w:rsid w:val="00CC5908"/>
    <w:rsid w:val="00CC5928"/>
    <w:rsid w:val="00CC5993"/>
    <w:rsid w:val="00CC59AC"/>
    <w:rsid w:val="00CC59D5"/>
    <w:rsid w:val="00CC59F9"/>
    <w:rsid w:val="00CC5A0D"/>
    <w:rsid w:val="00CC5A49"/>
    <w:rsid w:val="00CC5A9A"/>
    <w:rsid w:val="00CC5AA4"/>
    <w:rsid w:val="00CC5ACA"/>
    <w:rsid w:val="00CC5AED"/>
    <w:rsid w:val="00CC5AF2"/>
    <w:rsid w:val="00CC5B16"/>
    <w:rsid w:val="00CC5B27"/>
    <w:rsid w:val="00CC5B74"/>
    <w:rsid w:val="00CC5B8B"/>
    <w:rsid w:val="00CC5B95"/>
    <w:rsid w:val="00CC5C2F"/>
    <w:rsid w:val="00CC5C72"/>
    <w:rsid w:val="00CC5C81"/>
    <w:rsid w:val="00CC5CEC"/>
    <w:rsid w:val="00CC5D2E"/>
    <w:rsid w:val="00CC5D3E"/>
    <w:rsid w:val="00CC5E0E"/>
    <w:rsid w:val="00CC5E17"/>
    <w:rsid w:val="00CC5E23"/>
    <w:rsid w:val="00CC5EA0"/>
    <w:rsid w:val="00CC5EC9"/>
    <w:rsid w:val="00CC5EF7"/>
    <w:rsid w:val="00CC5F25"/>
    <w:rsid w:val="00CC5F34"/>
    <w:rsid w:val="00CC5F8D"/>
    <w:rsid w:val="00CC5FB2"/>
    <w:rsid w:val="00CC5FB7"/>
    <w:rsid w:val="00CC602E"/>
    <w:rsid w:val="00CC6041"/>
    <w:rsid w:val="00CC6043"/>
    <w:rsid w:val="00CC60AE"/>
    <w:rsid w:val="00CC60C3"/>
    <w:rsid w:val="00CC60C9"/>
    <w:rsid w:val="00CC60E6"/>
    <w:rsid w:val="00CC6135"/>
    <w:rsid w:val="00CC614C"/>
    <w:rsid w:val="00CC6162"/>
    <w:rsid w:val="00CC6219"/>
    <w:rsid w:val="00CC62D3"/>
    <w:rsid w:val="00CC62E4"/>
    <w:rsid w:val="00CC62F1"/>
    <w:rsid w:val="00CC6358"/>
    <w:rsid w:val="00CC636E"/>
    <w:rsid w:val="00CC6381"/>
    <w:rsid w:val="00CC63CB"/>
    <w:rsid w:val="00CC63CD"/>
    <w:rsid w:val="00CC64BF"/>
    <w:rsid w:val="00CC64E3"/>
    <w:rsid w:val="00CC64FC"/>
    <w:rsid w:val="00CC654B"/>
    <w:rsid w:val="00CC655C"/>
    <w:rsid w:val="00CC65AD"/>
    <w:rsid w:val="00CC65AE"/>
    <w:rsid w:val="00CC65B5"/>
    <w:rsid w:val="00CC65C0"/>
    <w:rsid w:val="00CC65C7"/>
    <w:rsid w:val="00CC65EB"/>
    <w:rsid w:val="00CC65F2"/>
    <w:rsid w:val="00CC6606"/>
    <w:rsid w:val="00CC662B"/>
    <w:rsid w:val="00CC666F"/>
    <w:rsid w:val="00CC673D"/>
    <w:rsid w:val="00CC6744"/>
    <w:rsid w:val="00CC6775"/>
    <w:rsid w:val="00CC6790"/>
    <w:rsid w:val="00CC67B1"/>
    <w:rsid w:val="00CC67B3"/>
    <w:rsid w:val="00CC67EF"/>
    <w:rsid w:val="00CC6809"/>
    <w:rsid w:val="00CC68A6"/>
    <w:rsid w:val="00CC68B9"/>
    <w:rsid w:val="00CC68CD"/>
    <w:rsid w:val="00CC68D2"/>
    <w:rsid w:val="00CC68FA"/>
    <w:rsid w:val="00CC6907"/>
    <w:rsid w:val="00CC690E"/>
    <w:rsid w:val="00CC6928"/>
    <w:rsid w:val="00CC6944"/>
    <w:rsid w:val="00CC695B"/>
    <w:rsid w:val="00CC6971"/>
    <w:rsid w:val="00CC6978"/>
    <w:rsid w:val="00CC69A0"/>
    <w:rsid w:val="00CC69D9"/>
    <w:rsid w:val="00CC69E5"/>
    <w:rsid w:val="00CC6A09"/>
    <w:rsid w:val="00CC6A38"/>
    <w:rsid w:val="00CC6A51"/>
    <w:rsid w:val="00CC6AF9"/>
    <w:rsid w:val="00CC6B29"/>
    <w:rsid w:val="00CC6B97"/>
    <w:rsid w:val="00CC6BAB"/>
    <w:rsid w:val="00CC6C07"/>
    <w:rsid w:val="00CC6C37"/>
    <w:rsid w:val="00CC6C42"/>
    <w:rsid w:val="00CC6C88"/>
    <w:rsid w:val="00CC6CF9"/>
    <w:rsid w:val="00CC6CFC"/>
    <w:rsid w:val="00CC6D24"/>
    <w:rsid w:val="00CC6D26"/>
    <w:rsid w:val="00CC6D73"/>
    <w:rsid w:val="00CC6D83"/>
    <w:rsid w:val="00CC6DFD"/>
    <w:rsid w:val="00CC6E01"/>
    <w:rsid w:val="00CC6E0F"/>
    <w:rsid w:val="00CC6E40"/>
    <w:rsid w:val="00CC6E55"/>
    <w:rsid w:val="00CC6E5B"/>
    <w:rsid w:val="00CC6E9A"/>
    <w:rsid w:val="00CC6EA7"/>
    <w:rsid w:val="00CC6EA8"/>
    <w:rsid w:val="00CC6ED4"/>
    <w:rsid w:val="00CC6F30"/>
    <w:rsid w:val="00CC6F3B"/>
    <w:rsid w:val="00CC6F4E"/>
    <w:rsid w:val="00CC6F63"/>
    <w:rsid w:val="00CC6FD0"/>
    <w:rsid w:val="00CC6FF1"/>
    <w:rsid w:val="00CC704B"/>
    <w:rsid w:val="00CC7062"/>
    <w:rsid w:val="00CC7066"/>
    <w:rsid w:val="00CC706E"/>
    <w:rsid w:val="00CC70BA"/>
    <w:rsid w:val="00CC7119"/>
    <w:rsid w:val="00CC7121"/>
    <w:rsid w:val="00CC71DD"/>
    <w:rsid w:val="00CC7278"/>
    <w:rsid w:val="00CC72A2"/>
    <w:rsid w:val="00CC72A3"/>
    <w:rsid w:val="00CC72B0"/>
    <w:rsid w:val="00CC7329"/>
    <w:rsid w:val="00CC7340"/>
    <w:rsid w:val="00CC7345"/>
    <w:rsid w:val="00CC7377"/>
    <w:rsid w:val="00CC7386"/>
    <w:rsid w:val="00CC738C"/>
    <w:rsid w:val="00CC7406"/>
    <w:rsid w:val="00CC7469"/>
    <w:rsid w:val="00CC74A2"/>
    <w:rsid w:val="00CC752F"/>
    <w:rsid w:val="00CC7549"/>
    <w:rsid w:val="00CC75A8"/>
    <w:rsid w:val="00CC75BE"/>
    <w:rsid w:val="00CC763A"/>
    <w:rsid w:val="00CC763D"/>
    <w:rsid w:val="00CC7653"/>
    <w:rsid w:val="00CC765C"/>
    <w:rsid w:val="00CC767F"/>
    <w:rsid w:val="00CC7682"/>
    <w:rsid w:val="00CC76CA"/>
    <w:rsid w:val="00CC770E"/>
    <w:rsid w:val="00CC771D"/>
    <w:rsid w:val="00CC7725"/>
    <w:rsid w:val="00CC7765"/>
    <w:rsid w:val="00CC7768"/>
    <w:rsid w:val="00CC778B"/>
    <w:rsid w:val="00CC77C3"/>
    <w:rsid w:val="00CC77DB"/>
    <w:rsid w:val="00CC77E3"/>
    <w:rsid w:val="00CC77E4"/>
    <w:rsid w:val="00CC77E6"/>
    <w:rsid w:val="00CC7801"/>
    <w:rsid w:val="00CC780C"/>
    <w:rsid w:val="00CC781B"/>
    <w:rsid w:val="00CC782B"/>
    <w:rsid w:val="00CC7862"/>
    <w:rsid w:val="00CC786F"/>
    <w:rsid w:val="00CC78B1"/>
    <w:rsid w:val="00CC78B4"/>
    <w:rsid w:val="00CC78B7"/>
    <w:rsid w:val="00CC7999"/>
    <w:rsid w:val="00CC79B0"/>
    <w:rsid w:val="00CC79DD"/>
    <w:rsid w:val="00CC79EB"/>
    <w:rsid w:val="00CC79F2"/>
    <w:rsid w:val="00CC79FB"/>
    <w:rsid w:val="00CC7A29"/>
    <w:rsid w:val="00CC7A35"/>
    <w:rsid w:val="00CC7AC9"/>
    <w:rsid w:val="00CC7ADC"/>
    <w:rsid w:val="00CC7ADE"/>
    <w:rsid w:val="00CC7AE3"/>
    <w:rsid w:val="00CC7AF6"/>
    <w:rsid w:val="00CC7AFB"/>
    <w:rsid w:val="00CC7B6A"/>
    <w:rsid w:val="00CC7B87"/>
    <w:rsid w:val="00CC7BA0"/>
    <w:rsid w:val="00CC7BDB"/>
    <w:rsid w:val="00CC7C40"/>
    <w:rsid w:val="00CC7C48"/>
    <w:rsid w:val="00CC7C76"/>
    <w:rsid w:val="00CC7C7B"/>
    <w:rsid w:val="00CC7CA9"/>
    <w:rsid w:val="00CC7CCC"/>
    <w:rsid w:val="00CC7CF6"/>
    <w:rsid w:val="00CC7D0D"/>
    <w:rsid w:val="00CC7D10"/>
    <w:rsid w:val="00CC7D54"/>
    <w:rsid w:val="00CC7D68"/>
    <w:rsid w:val="00CC7D69"/>
    <w:rsid w:val="00CC7E0C"/>
    <w:rsid w:val="00CC7E72"/>
    <w:rsid w:val="00CC7E7B"/>
    <w:rsid w:val="00CC7ECB"/>
    <w:rsid w:val="00CC7ED0"/>
    <w:rsid w:val="00CC7F39"/>
    <w:rsid w:val="00CC7F5A"/>
    <w:rsid w:val="00CC7FB4"/>
    <w:rsid w:val="00CC7FBE"/>
    <w:rsid w:val="00CC7FC5"/>
    <w:rsid w:val="00CD0011"/>
    <w:rsid w:val="00CD0018"/>
    <w:rsid w:val="00CD0040"/>
    <w:rsid w:val="00CD0044"/>
    <w:rsid w:val="00CD00A1"/>
    <w:rsid w:val="00CD00B4"/>
    <w:rsid w:val="00CD00DF"/>
    <w:rsid w:val="00CD00E3"/>
    <w:rsid w:val="00CD00F1"/>
    <w:rsid w:val="00CD019C"/>
    <w:rsid w:val="00CD01A2"/>
    <w:rsid w:val="00CD0217"/>
    <w:rsid w:val="00CD02A3"/>
    <w:rsid w:val="00CD02E0"/>
    <w:rsid w:val="00CD02EE"/>
    <w:rsid w:val="00CD0321"/>
    <w:rsid w:val="00CD0364"/>
    <w:rsid w:val="00CD040F"/>
    <w:rsid w:val="00CD0424"/>
    <w:rsid w:val="00CD042C"/>
    <w:rsid w:val="00CD043A"/>
    <w:rsid w:val="00CD0452"/>
    <w:rsid w:val="00CD0470"/>
    <w:rsid w:val="00CD0474"/>
    <w:rsid w:val="00CD0488"/>
    <w:rsid w:val="00CD0493"/>
    <w:rsid w:val="00CD04C3"/>
    <w:rsid w:val="00CD04C9"/>
    <w:rsid w:val="00CD04CC"/>
    <w:rsid w:val="00CD04D4"/>
    <w:rsid w:val="00CD04E6"/>
    <w:rsid w:val="00CD0505"/>
    <w:rsid w:val="00CD0508"/>
    <w:rsid w:val="00CD050C"/>
    <w:rsid w:val="00CD0512"/>
    <w:rsid w:val="00CD0530"/>
    <w:rsid w:val="00CD0534"/>
    <w:rsid w:val="00CD058C"/>
    <w:rsid w:val="00CD05CE"/>
    <w:rsid w:val="00CD0676"/>
    <w:rsid w:val="00CD06A9"/>
    <w:rsid w:val="00CD06B6"/>
    <w:rsid w:val="00CD0713"/>
    <w:rsid w:val="00CD072B"/>
    <w:rsid w:val="00CD0748"/>
    <w:rsid w:val="00CD074C"/>
    <w:rsid w:val="00CD07EE"/>
    <w:rsid w:val="00CD07F0"/>
    <w:rsid w:val="00CD0801"/>
    <w:rsid w:val="00CD0889"/>
    <w:rsid w:val="00CD08A2"/>
    <w:rsid w:val="00CD08BD"/>
    <w:rsid w:val="00CD08C1"/>
    <w:rsid w:val="00CD0903"/>
    <w:rsid w:val="00CD0908"/>
    <w:rsid w:val="00CD091A"/>
    <w:rsid w:val="00CD093C"/>
    <w:rsid w:val="00CD0968"/>
    <w:rsid w:val="00CD0975"/>
    <w:rsid w:val="00CD09C4"/>
    <w:rsid w:val="00CD09ED"/>
    <w:rsid w:val="00CD0A7F"/>
    <w:rsid w:val="00CD0AB8"/>
    <w:rsid w:val="00CD0AC7"/>
    <w:rsid w:val="00CD0ACC"/>
    <w:rsid w:val="00CD0B24"/>
    <w:rsid w:val="00CD0B37"/>
    <w:rsid w:val="00CD0B3D"/>
    <w:rsid w:val="00CD0B65"/>
    <w:rsid w:val="00CD0BF1"/>
    <w:rsid w:val="00CD0C22"/>
    <w:rsid w:val="00CD0C33"/>
    <w:rsid w:val="00CD0C6A"/>
    <w:rsid w:val="00CD0CD5"/>
    <w:rsid w:val="00CD0CEF"/>
    <w:rsid w:val="00CD0DA7"/>
    <w:rsid w:val="00CD0DF1"/>
    <w:rsid w:val="00CD0E2D"/>
    <w:rsid w:val="00CD0EA2"/>
    <w:rsid w:val="00CD0EBB"/>
    <w:rsid w:val="00CD0EE8"/>
    <w:rsid w:val="00CD0EFE"/>
    <w:rsid w:val="00CD0F4D"/>
    <w:rsid w:val="00CD0F80"/>
    <w:rsid w:val="00CD0F8D"/>
    <w:rsid w:val="00CD0FA7"/>
    <w:rsid w:val="00CD0FF9"/>
    <w:rsid w:val="00CD1050"/>
    <w:rsid w:val="00CD1098"/>
    <w:rsid w:val="00CD109A"/>
    <w:rsid w:val="00CD10AE"/>
    <w:rsid w:val="00CD10BA"/>
    <w:rsid w:val="00CD10C5"/>
    <w:rsid w:val="00CD10E0"/>
    <w:rsid w:val="00CD10E5"/>
    <w:rsid w:val="00CD1122"/>
    <w:rsid w:val="00CD1126"/>
    <w:rsid w:val="00CD1133"/>
    <w:rsid w:val="00CD1134"/>
    <w:rsid w:val="00CD113F"/>
    <w:rsid w:val="00CD1179"/>
    <w:rsid w:val="00CD1198"/>
    <w:rsid w:val="00CD11A2"/>
    <w:rsid w:val="00CD11CD"/>
    <w:rsid w:val="00CD1270"/>
    <w:rsid w:val="00CD12A8"/>
    <w:rsid w:val="00CD12D0"/>
    <w:rsid w:val="00CD12F6"/>
    <w:rsid w:val="00CD1308"/>
    <w:rsid w:val="00CD136F"/>
    <w:rsid w:val="00CD1376"/>
    <w:rsid w:val="00CD1390"/>
    <w:rsid w:val="00CD139E"/>
    <w:rsid w:val="00CD13A1"/>
    <w:rsid w:val="00CD13C5"/>
    <w:rsid w:val="00CD146C"/>
    <w:rsid w:val="00CD14AD"/>
    <w:rsid w:val="00CD14C0"/>
    <w:rsid w:val="00CD14F2"/>
    <w:rsid w:val="00CD1547"/>
    <w:rsid w:val="00CD155F"/>
    <w:rsid w:val="00CD15C0"/>
    <w:rsid w:val="00CD15D4"/>
    <w:rsid w:val="00CD160D"/>
    <w:rsid w:val="00CD1613"/>
    <w:rsid w:val="00CD163F"/>
    <w:rsid w:val="00CD1686"/>
    <w:rsid w:val="00CD16DD"/>
    <w:rsid w:val="00CD1705"/>
    <w:rsid w:val="00CD173B"/>
    <w:rsid w:val="00CD1752"/>
    <w:rsid w:val="00CD1771"/>
    <w:rsid w:val="00CD177E"/>
    <w:rsid w:val="00CD1784"/>
    <w:rsid w:val="00CD17E8"/>
    <w:rsid w:val="00CD17F8"/>
    <w:rsid w:val="00CD1800"/>
    <w:rsid w:val="00CD1801"/>
    <w:rsid w:val="00CD1835"/>
    <w:rsid w:val="00CD1842"/>
    <w:rsid w:val="00CD1859"/>
    <w:rsid w:val="00CD187B"/>
    <w:rsid w:val="00CD1893"/>
    <w:rsid w:val="00CD18BA"/>
    <w:rsid w:val="00CD18F7"/>
    <w:rsid w:val="00CD190D"/>
    <w:rsid w:val="00CD1924"/>
    <w:rsid w:val="00CD192F"/>
    <w:rsid w:val="00CD1992"/>
    <w:rsid w:val="00CD1A05"/>
    <w:rsid w:val="00CD1A49"/>
    <w:rsid w:val="00CD1A7B"/>
    <w:rsid w:val="00CD1A86"/>
    <w:rsid w:val="00CD1A9D"/>
    <w:rsid w:val="00CD1AA0"/>
    <w:rsid w:val="00CD1AA5"/>
    <w:rsid w:val="00CD1AD1"/>
    <w:rsid w:val="00CD1B5D"/>
    <w:rsid w:val="00CD1B64"/>
    <w:rsid w:val="00CD1BA2"/>
    <w:rsid w:val="00CD1BB3"/>
    <w:rsid w:val="00CD1BBA"/>
    <w:rsid w:val="00CD1BC3"/>
    <w:rsid w:val="00CD1BF4"/>
    <w:rsid w:val="00CD1C75"/>
    <w:rsid w:val="00CD1C8D"/>
    <w:rsid w:val="00CD1C9A"/>
    <w:rsid w:val="00CD1CC6"/>
    <w:rsid w:val="00CD1CEA"/>
    <w:rsid w:val="00CD1D08"/>
    <w:rsid w:val="00CD1D1D"/>
    <w:rsid w:val="00CD1D40"/>
    <w:rsid w:val="00CD1D48"/>
    <w:rsid w:val="00CD1DB3"/>
    <w:rsid w:val="00CD1DCF"/>
    <w:rsid w:val="00CD1DD7"/>
    <w:rsid w:val="00CD1DEB"/>
    <w:rsid w:val="00CD1E01"/>
    <w:rsid w:val="00CD1E15"/>
    <w:rsid w:val="00CD1E80"/>
    <w:rsid w:val="00CD1EDB"/>
    <w:rsid w:val="00CD1EF1"/>
    <w:rsid w:val="00CD1F02"/>
    <w:rsid w:val="00CD1F5B"/>
    <w:rsid w:val="00CD204D"/>
    <w:rsid w:val="00CD20AA"/>
    <w:rsid w:val="00CD20B2"/>
    <w:rsid w:val="00CD2137"/>
    <w:rsid w:val="00CD215E"/>
    <w:rsid w:val="00CD216E"/>
    <w:rsid w:val="00CD2198"/>
    <w:rsid w:val="00CD21D9"/>
    <w:rsid w:val="00CD2201"/>
    <w:rsid w:val="00CD223E"/>
    <w:rsid w:val="00CD226B"/>
    <w:rsid w:val="00CD22BA"/>
    <w:rsid w:val="00CD22BC"/>
    <w:rsid w:val="00CD22D6"/>
    <w:rsid w:val="00CD22E8"/>
    <w:rsid w:val="00CD2320"/>
    <w:rsid w:val="00CD2321"/>
    <w:rsid w:val="00CD235A"/>
    <w:rsid w:val="00CD238B"/>
    <w:rsid w:val="00CD23BD"/>
    <w:rsid w:val="00CD2412"/>
    <w:rsid w:val="00CD241E"/>
    <w:rsid w:val="00CD242F"/>
    <w:rsid w:val="00CD2496"/>
    <w:rsid w:val="00CD2520"/>
    <w:rsid w:val="00CD2556"/>
    <w:rsid w:val="00CD2559"/>
    <w:rsid w:val="00CD2570"/>
    <w:rsid w:val="00CD258B"/>
    <w:rsid w:val="00CD25A8"/>
    <w:rsid w:val="00CD25B2"/>
    <w:rsid w:val="00CD25FB"/>
    <w:rsid w:val="00CD261A"/>
    <w:rsid w:val="00CD261E"/>
    <w:rsid w:val="00CD2645"/>
    <w:rsid w:val="00CD2648"/>
    <w:rsid w:val="00CD2661"/>
    <w:rsid w:val="00CD267D"/>
    <w:rsid w:val="00CD26FB"/>
    <w:rsid w:val="00CD270A"/>
    <w:rsid w:val="00CD281A"/>
    <w:rsid w:val="00CD281B"/>
    <w:rsid w:val="00CD28FA"/>
    <w:rsid w:val="00CD2911"/>
    <w:rsid w:val="00CD298D"/>
    <w:rsid w:val="00CD29AA"/>
    <w:rsid w:val="00CD29D0"/>
    <w:rsid w:val="00CD29D9"/>
    <w:rsid w:val="00CD29F5"/>
    <w:rsid w:val="00CD2A26"/>
    <w:rsid w:val="00CD2A31"/>
    <w:rsid w:val="00CD2A4F"/>
    <w:rsid w:val="00CD2A5F"/>
    <w:rsid w:val="00CD2A99"/>
    <w:rsid w:val="00CD2AB4"/>
    <w:rsid w:val="00CD2AF3"/>
    <w:rsid w:val="00CD2B4E"/>
    <w:rsid w:val="00CD2B5A"/>
    <w:rsid w:val="00CD2BB1"/>
    <w:rsid w:val="00CD2BBC"/>
    <w:rsid w:val="00CD2BF0"/>
    <w:rsid w:val="00CD2BF2"/>
    <w:rsid w:val="00CD2BFD"/>
    <w:rsid w:val="00CD2C16"/>
    <w:rsid w:val="00CD2C48"/>
    <w:rsid w:val="00CD2C70"/>
    <w:rsid w:val="00CD2CE0"/>
    <w:rsid w:val="00CD2D5C"/>
    <w:rsid w:val="00CD2E51"/>
    <w:rsid w:val="00CD2E5A"/>
    <w:rsid w:val="00CD2E5D"/>
    <w:rsid w:val="00CD2EA0"/>
    <w:rsid w:val="00CD2ED8"/>
    <w:rsid w:val="00CD2EDC"/>
    <w:rsid w:val="00CD2F16"/>
    <w:rsid w:val="00CD2F44"/>
    <w:rsid w:val="00CD2F86"/>
    <w:rsid w:val="00CD2FDE"/>
    <w:rsid w:val="00CD2FE9"/>
    <w:rsid w:val="00CD2FF0"/>
    <w:rsid w:val="00CD3053"/>
    <w:rsid w:val="00CD3066"/>
    <w:rsid w:val="00CD309F"/>
    <w:rsid w:val="00CD30D9"/>
    <w:rsid w:val="00CD30FE"/>
    <w:rsid w:val="00CD3142"/>
    <w:rsid w:val="00CD3170"/>
    <w:rsid w:val="00CD3194"/>
    <w:rsid w:val="00CD3195"/>
    <w:rsid w:val="00CD31DB"/>
    <w:rsid w:val="00CD31EB"/>
    <w:rsid w:val="00CD31EC"/>
    <w:rsid w:val="00CD3238"/>
    <w:rsid w:val="00CD3274"/>
    <w:rsid w:val="00CD32C1"/>
    <w:rsid w:val="00CD32E8"/>
    <w:rsid w:val="00CD32F5"/>
    <w:rsid w:val="00CD3301"/>
    <w:rsid w:val="00CD331F"/>
    <w:rsid w:val="00CD332F"/>
    <w:rsid w:val="00CD333B"/>
    <w:rsid w:val="00CD337A"/>
    <w:rsid w:val="00CD3380"/>
    <w:rsid w:val="00CD33AA"/>
    <w:rsid w:val="00CD33CD"/>
    <w:rsid w:val="00CD33D1"/>
    <w:rsid w:val="00CD33E6"/>
    <w:rsid w:val="00CD33EE"/>
    <w:rsid w:val="00CD33F7"/>
    <w:rsid w:val="00CD3461"/>
    <w:rsid w:val="00CD3483"/>
    <w:rsid w:val="00CD3535"/>
    <w:rsid w:val="00CD353E"/>
    <w:rsid w:val="00CD355F"/>
    <w:rsid w:val="00CD3582"/>
    <w:rsid w:val="00CD35A7"/>
    <w:rsid w:val="00CD35B7"/>
    <w:rsid w:val="00CD35C8"/>
    <w:rsid w:val="00CD35EB"/>
    <w:rsid w:val="00CD35F8"/>
    <w:rsid w:val="00CD3634"/>
    <w:rsid w:val="00CD365E"/>
    <w:rsid w:val="00CD3674"/>
    <w:rsid w:val="00CD3699"/>
    <w:rsid w:val="00CD36AF"/>
    <w:rsid w:val="00CD36BA"/>
    <w:rsid w:val="00CD36E5"/>
    <w:rsid w:val="00CD36F9"/>
    <w:rsid w:val="00CD374C"/>
    <w:rsid w:val="00CD3750"/>
    <w:rsid w:val="00CD375F"/>
    <w:rsid w:val="00CD37EF"/>
    <w:rsid w:val="00CD381F"/>
    <w:rsid w:val="00CD382D"/>
    <w:rsid w:val="00CD3869"/>
    <w:rsid w:val="00CD387C"/>
    <w:rsid w:val="00CD3895"/>
    <w:rsid w:val="00CD38E1"/>
    <w:rsid w:val="00CD38E6"/>
    <w:rsid w:val="00CD38F2"/>
    <w:rsid w:val="00CD39A1"/>
    <w:rsid w:val="00CD39B6"/>
    <w:rsid w:val="00CD3A08"/>
    <w:rsid w:val="00CD3A11"/>
    <w:rsid w:val="00CD3A34"/>
    <w:rsid w:val="00CD3AD8"/>
    <w:rsid w:val="00CD3B5C"/>
    <w:rsid w:val="00CD3B86"/>
    <w:rsid w:val="00CD3B90"/>
    <w:rsid w:val="00CD3BD6"/>
    <w:rsid w:val="00CD3BEC"/>
    <w:rsid w:val="00CD3C18"/>
    <w:rsid w:val="00CD3C27"/>
    <w:rsid w:val="00CD3C3A"/>
    <w:rsid w:val="00CD3C84"/>
    <w:rsid w:val="00CD3C87"/>
    <w:rsid w:val="00CD3CCF"/>
    <w:rsid w:val="00CD3CD7"/>
    <w:rsid w:val="00CD3D0B"/>
    <w:rsid w:val="00CD3D7B"/>
    <w:rsid w:val="00CD3D90"/>
    <w:rsid w:val="00CD3DAE"/>
    <w:rsid w:val="00CD3DCD"/>
    <w:rsid w:val="00CD3E0B"/>
    <w:rsid w:val="00CD3E1F"/>
    <w:rsid w:val="00CD3E37"/>
    <w:rsid w:val="00CD3E57"/>
    <w:rsid w:val="00CD3EA7"/>
    <w:rsid w:val="00CD3EC7"/>
    <w:rsid w:val="00CD3ED9"/>
    <w:rsid w:val="00CD3F07"/>
    <w:rsid w:val="00CD3F39"/>
    <w:rsid w:val="00CD3FAA"/>
    <w:rsid w:val="00CD3FCA"/>
    <w:rsid w:val="00CD3FCD"/>
    <w:rsid w:val="00CD3FEE"/>
    <w:rsid w:val="00CD3FF2"/>
    <w:rsid w:val="00CD4002"/>
    <w:rsid w:val="00CD4043"/>
    <w:rsid w:val="00CD4069"/>
    <w:rsid w:val="00CD4088"/>
    <w:rsid w:val="00CD4129"/>
    <w:rsid w:val="00CD413A"/>
    <w:rsid w:val="00CD413F"/>
    <w:rsid w:val="00CD4176"/>
    <w:rsid w:val="00CD4182"/>
    <w:rsid w:val="00CD4194"/>
    <w:rsid w:val="00CD41E7"/>
    <w:rsid w:val="00CD41F2"/>
    <w:rsid w:val="00CD4202"/>
    <w:rsid w:val="00CD4267"/>
    <w:rsid w:val="00CD427A"/>
    <w:rsid w:val="00CD428E"/>
    <w:rsid w:val="00CD4295"/>
    <w:rsid w:val="00CD42BE"/>
    <w:rsid w:val="00CD42F3"/>
    <w:rsid w:val="00CD42FD"/>
    <w:rsid w:val="00CD4307"/>
    <w:rsid w:val="00CD4310"/>
    <w:rsid w:val="00CD4330"/>
    <w:rsid w:val="00CD438E"/>
    <w:rsid w:val="00CD4394"/>
    <w:rsid w:val="00CD439E"/>
    <w:rsid w:val="00CD43D3"/>
    <w:rsid w:val="00CD43D7"/>
    <w:rsid w:val="00CD4422"/>
    <w:rsid w:val="00CD4449"/>
    <w:rsid w:val="00CD44A2"/>
    <w:rsid w:val="00CD44D8"/>
    <w:rsid w:val="00CD4514"/>
    <w:rsid w:val="00CD452D"/>
    <w:rsid w:val="00CD4531"/>
    <w:rsid w:val="00CD4535"/>
    <w:rsid w:val="00CD4548"/>
    <w:rsid w:val="00CD4554"/>
    <w:rsid w:val="00CD4556"/>
    <w:rsid w:val="00CD4569"/>
    <w:rsid w:val="00CD4593"/>
    <w:rsid w:val="00CD45A3"/>
    <w:rsid w:val="00CD45DB"/>
    <w:rsid w:val="00CD4619"/>
    <w:rsid w:val="00CD4626"/>
    <w:rsid w:val="00CD4627"/>
    <w:rsid w:val="00CD4660"/>
    <w:rsid w:val="00CD4666"/>
    <w:rsid w:val="00CD46A0"/>
    <w:rsid w:val="00CD46A3"/>
    <w:rsid w:val="00CD46B8"/>
    <w:rsid w:val="00CD46BF"/>
    <w:rsid w:val="00CD46D7"/>
    <w:rsid w:val="00CD474A"/>
    <w:rsid w:val="00CD47D9"/>
    <w:rsid w:val="00CD4813"/>
    <w:rsid w:val="00CD482E"/>
    <w:rsid w:val="00CD4834"/>
    <w:rsid w:val="00CD48CD"/>
    <w:rsid w:val="00CD4905"/>
    <w:rsid w:val="00CD4990"/>
    <w:rsid w:val="00CD49BC"/>
    <w:rsid w:val="00CD49C8"/>
    <w:rsid w:val="00CD49DF"/>
    <w:rsid w:val="00CD49FD"/>
    <w:rsid w:val="00CD4A1D"/>
    <w:rsid w:val="00CD4A49"/>
    <w:rsid w:val="00CD4A53"/>
    <w:rsid w:val="00CD4A6A"/>
    <w:rsid w:val="00CD4A98"/>
    <w:rsid w:val="00CD4A9F"/>
    <w:rsid w:val="00CD4AD5"/>
    <w:rsid w:val="00CD4ADC"/>
    <w:rsid w:val="00CD4AE2"/>
    <w:rsid w:val="00CD4AEF"/>
    <w:rsid w:val="00CD4B3E"/>
    <w:rsid w:val="00CD4B82"/>
    <w:rsid w:val="00CD4B8B"/>
    <w:rsid w:val="00CD4B91"/>
    <w:rsid w:val="00CD4B98"/>
    <w:rsid w:val="00CD4BD1"/>
    <w:rsid w:val="00CD4BF5"/>
    <w:rsid w:val="00CD4C0D"/>
    <w:rsid w:val="00CD4C30"/>
    <w:rsid w:val="00CD4C9B"/>
    <w:rsid w:val="00CD4CB8"/>
    <w:rsid w:val="00CD4CDA"/>
    <w:rsid w:val="00CD4CDD"/>
    <w:rsid w:val="00CD4CEC"/>
    <w:rsid w:val="00CD4CF4"/>
    <w:rsid w:val="00CD4D78"/>
    <w:rsid w:val="00CD4DD6"/>
    <w:rsid w:val="00CD4EB3"/>
    <w:rsid w:val="00CD4F16"/>
    <w:rsid w:val="00CD4F1A"/>
    <w:rsid w:val="00CD4F24"/>
    <w:rsid w:val="00CD4F2A"/>
    <w:rsid w:val="00CD4F2B"/>
    <w:rsid w:val="00CD4F4D"/>
    <w:rsid w:val="00CD4F55"/>
    <w:rsid w:val="00CD4FCA"/>
    <w:rsid w:val="00CD4FF1"/>
    <w:rsid w:val="00CD5038"/>
    <w:rsid w:val="00CD505C"/>
    <w:rsid w:val="00CD5062"/>
    <w:rsid w:val="00CD508F"/>
    <w:rsid w:val="00CD50BE"/>
    <w:rsid w:val="00CD50FB"/>
    <w:rsid w:val="00CD50FD"/>
    <w:rsid w:val="00CD5128"/>
    <w:rsid w:val="00CD5177"/>
    <w:rsid w:val="00CD5185"/>
    <w:rsid w:val="00CD518A"/>
    <w:rsid w:val="00CD51C6"/>
    <w:rsid w:val="00CD51D0"/>
    <w:rsid w:val="00CD5204"/>
    <w:rsid w:val="00CD521C"/>
    <w:rsid w:val="00CD5244"/>
    <w:rsid w:val="00CD52B4"/>
    <w:rsid w:val="00CD52CE"/>
    <w:rsid w:val="00CD531B"/>
    <w:rsid w:val="00CD5355"/>
    <w:rsid w:val="00CD53BF"/>
    <w:rsid w:val="00CD5443"/>
    <w:rsid w:val="00CD5448"/>
    <w:rsid w:val="00CD5465"/>
    <w:rsid w:val="00CD5498"/>
    <w:rsid w:val="00CD54BB"/>
    <w:rsid w:val="00CD54F2"/>
    <w:rsid w:val="00CD5544"/>
    <w:rsid w:val="00CD5573"/>
    <w:rsid w:val="00CD557E"/>
    <w:rsid w:val="00CD558C"/>
    <w:rsid w:val="00CD55B7"/>
    <w:rsid w:val="00CD55CF"/>
    <w:rsid w:val="00CD55DF"/>
    <w:rsid w:val="00CD55F5"/>
    <w:rsid w:val="00CD55F8"/>
    <w:rsid w:val="00CD5652"/>
    <w:rsid w:val="00CD5653"/>
    <w:rsid w:val="00CD56A6"/>
    <w:rsid w:val="00CD56A9"/>
    <w:rsid w:val="00CD56BA"/>
    <w:rsid w:val="00CD56C7"/>
    <w:rsid w:val="00CD5705"/>
    <w:rsid w:val="00CD5729"/>
    <w:rsid w:val="00CD5734"/>
    <w:rsid w:val="00CD5753"/>
    <w:rsid w:val="00CD5758"/>
    <w:rsid w:val="00CD5781"/>
    <w:rsid w:val="00CD579C"/>
    <w:rsid w:val="00CD57FE"/>
    <w:rsid w:val="00CD5810"/>
    <w:rsid w:val="00CD5820"/>
    <w:rsid w:val="00CD5837"/>
    <w:rsid w:val="00CD5838"/>
    <w:rsid w:val="00CD5847"/>
    <w:rsid w:val="00CD585D"/>
    <w:rsid w:val="00CD5868"/>
    <w:rsid w:val="00CD58C9"/>
    <w:rsid w:val="00CD58EE"/>
    <w:rsid w:val="00CD58EF"/>
    <w:rsid w:val="00CD5906"/>
    <w:rsid w:val="00CD591E"/>
    <w:rsid w:val="00CD596F"/>
    <w:rsid w:val="00CD598B"/>
    <w:rsid w:val="00CD599C"/>
    <w:rsid w:val="00CD59E8"/>
    <w:rsid w:val="00CD5A7A"/>
    <w:rsid w:val="00CD5A91"/>
    <w:rsid w:val="00CD5A99"/>
    <w:rsid w:val="00CD5AC3"/>
    <w:rsid w:val="00CD5B07"/>
    <w:rsid w:val="00CD5B2F"/>
    <w:rsid w:val="00CD5B3E"/>
    <w:rsid w:val="00CD5B59"/>
    <w:rsid w:val="00CD5B87"/>
    <w:rsid w:val="00CD5BBD"/>
    <w:rsid w:val="00CD5BD3"/>
    <w:rsid w:val="00CD5BD5"/>
    <w:rsid w:val="00CD5BE9"/>
    <w:rsid w:val="00CD5C05"/>
    <w:rsid w:val="00CD5C25"/>
    <w:rsid w:val="00CD5C49"/>
    <w:rsid w:val="00CD5C50"/>
    <w:rsid w:val="00CD5C7B"/>
    <w:rsid w:val="00CD5CB4"/>
    <w:rsid w:val="00CD5CD9"/>
    <w:rsid w:val="00CD5CDC"/>
    <w:rsid w:val="00CD5D2D"/>
    <w:rsid w:val="00CD5D40"/>
    <w:rsid w:val="00CD5D9F"/>
    <w:rsid w:val="00CD5DF0"/>
    <w:rsid w:val="00CD5E1F"/>
    <w:rsid w:val="00CD5EF9"/>
    <w:rsid w:val="00CD5F0A"/>
    <w:rsid w:val="00CD5F36"/>
    <w:rsid w:val="00CD5F5C"/>
    <w:rsid w:val="00CD5F68"/>
    <w:rsid w:val="00CD5FC8"/>
    <w:rsid w:val="00CD6024"/>
    <w:rsid w:val="00CD6025"/>
    <w:rsid w:val="00CD605A"/>
    <w:rsid w:val="00CD60D6"/>
    <w:rsid w:val="00CD60E6"/>
    <w:rsid w:val="00CD60F1"/>
    <w:rsid w:val="00CD6101"/>
    <w:rsid w:val="00CD612E"/>
    <w:rsid w:val="00CD6174"/>
    <w:rsid w:val="00CD61F8"/>
    <w:rsid w:val="00CD620D"/>
    <w:rsid w:val="00CD6212"/>
    <w:rsid w:val="00CD623C"/>
    <w:rsid w:val="00CD6279"/>
    <w:rsid w:val="00CD627D"/>
    <w:rsid w:val="00CD62F2"/>
    <w:rsid w:val="00CD62F5"/>
    <w:rsid w:val="00CD6331"/>
    <w:rsid w:val="00CD6361"/>
    <w:rsid w:val="00CD63A9"/>
    <w:rsid w:val="00CD63C6"/>
    <w:rsid w:val="00CD643B"/>
    <w:rsid w:val="00CD643D"/>
    <w:rsid w:val="00CD6458"/>
    <w:rsid w:val="00CD645A"/>
    <w:rsid w:val="00CD647F"/>
    <w:rsid w:val="00CD648D"/>
    <w:rsid w:val="00CD64CA"/>
    <w:rsid w:val="00CD64DC"/>
    <w:rsid w:val="00CD64F4"/>
    <w:rsid w:val="00CD64FF"/>
    <w:rsid w:val="00CD651F"/>
    <w:rsid w:val="00CD654C"/>
    <w:rsid w:val="00CD6573"/>
    <w:rsid w:val="00CD657D"/>
    <w:rsid w:val="00CD65D9"/>
    <w:rsid w:val="00CD65FF"/>
    <w:rsid w:val="00CD6635"/>
    <w:rsid w:val="00CD665A"/>
    <w:rsid w:val="00CD667E"/>
    <w:rsid w:val="00CD66AE"/>
    <w:rsid w:val="00CD66B9"/>
    <w:rsid w:val="00CD66D3"/>
    <w:rsid w:val="00CD670C"/>
    <w:rsid w:val="00CD6714"/>
    <w:rsid w:val="00CD6792"/>
    <w:rsid w:val="00CD67D1"/>
    <w:rsid w:val="00CD67DF"/>
    <w:rsid w:val="00CD681E"/>
    <w:rsid w:val="00CD6830"/>
    <w:rsid w:val="00CD68EE"/>
    <w:rsid w:val="00CD68F5"/>
    <w:rsid w:val="00CD6928"/>
    <w:rsid w:val="00CD6932"/>
    <w:rsid w:val="00CD6944"/>
    <w:rsid w:val="00CD6963"/>
    <w:rsid w:val="00CD6984"/>
    <w:rsid w:val="00CD698D"/>
    <w:rsid w:val="00CD6993"/>
    <w:rsid w:val="00CD6999"/>
    <w:rsid w:val="00CD69AB"/>
    <w:rsid w:val="00CD6A39"/>
    <w:rsid w:val="00CD6A9F"/>
    <w:rsid w:val="00CD6AB3"/>
    <w:rsid w:val="00CD6B1F"/>
    <w:rsid w:val="00CD6B31"/>
    <w:rsid w:val="00CD6B50"/>
    <w:rsid w:val="00CD6B9C"/>
    <w:rsid w:val="00CD6BF6"/>
    <w:rsid w:val="00CD6C18"/>
    <w:rsid w:val="00CD6C20"/>
    <w:rsid w:val="00CD6C37"/>
    <w:rsid w:val="00CD6C4F"/>
    <w:rsid w:val="00CD6C52"/>
    <w:rsid w:val="00CD6CBC"/>
    <w:rsid w:val="00CD6CCB"/>
    <w:rsid w:val="00CD6D17"/>
    <w:rsid w:val="00CD6D25"/>
    <w:rsid w:val="00CD6D2E"/>
    <w:rsid w:val="00CD6D5F"/>
    <w:rsid w:val="00CD6D6E"/>
    <w:rsid w:val="00CD6D8F"/>
    <w:rsid w:val="00CD6DF0"/>
    <w:rsid w:val="00CD6E04"/>
    <w:rsid w:val="00CD6E15"/>
    <w:rsid w:val="00CD6E35"/>
    <w:rsid w:val="00CD6E3F"/>
    <w:rsid w:val="00CD6EB8"/>
    <w:rsid w:val="00CD6EBA"/>
    <w:rsid w:val="00CD6ECC"/>
    <w:rsid w:val="00CD6EE8"/>
    <w:rsid w:val="00CD6EF4"/>
    <w:rsid w:val="00CD6F1B"/>
    <w:rsid w:val="00CD6F34"/>
    <w:rsid w:val="00CD6F54"/>
    <w:rsid w:val="00CD6F6F"/>
    <w:rsid w:val="00CD6F82"/>
    <w:rsid w:val="00CD6F89"/>
    <w:rsid w:val="00CD6FD7"/>
    <w:rsid w:val="00CD6FE4"/>
    <w:rsid w:val="00CD7041"/>
    <w:rsid w:val="00CD706D"/>
    <w:rsid w:val="00CD7082"/>
    <w:rsid w:val="00CD7085"/>
    <w:rsid w:val="00CD7087"/>
    <w:rsid w:val="00CD70D7"/>
    <w:rsid w:val="00CD719C"/>
    <w:rsid w:val="00CD71C0"/>
    <w:rsid w:val="00CD71C9"/>
    <w:rsid w:val="00CD71CF"/>
    <w:rsid w:val="00CD71F0"/>
    <w:rsid w:val="00CD720B"/>
    <w:rsid w:val="00CD7233"/>
    <w:rsid w:val="00CD726B"/>
    <w:rsid w:val="00CD7281"/>
    <w:rsid w:val="00CD731B"/>
    <w:rsid w:val="00CD7382"/>
    <w:rsid w:val="00CD73B5"/>
    <w:rsid w:val="00CD740E"/>
    <w:rsid w:val="00CD742B"/>
    <w:rsid w:val="00CD746D"/>
    <w:rsid w:val="00CD7472"/>
    <w:rsid w:val="00CD7484"/>
    <w:rsid w:val="00CD748B"/>
    <w:rsid w:val="00CD750A"/>
    <w:rsid w:val="00CD752B"/>
    <w:rsid w:val="00CD754D"/>
    <w:rsid w:val="00CD7589"/>
    <w:rsid w:val="00CD75A3"/>
    <w:rsid w:val="00CD75A9"/>
    <w:rsid w:val="00CD75CD"/>
    <w:rsid w:val="00CD75F5"/>
    <w:rsid w:val="00CD75FD"/>
    <w:rsid w:val="00CD771D"/>
    <w:rsid w:val="00CD7753"/>
    <w:rsid w:val="00CD7767"/>
    <w:rsid w:val="00CD7779"/>
    <w:rsid w:val="00CD7798"/>
    <w:rsid w:val="00CD77D5"/>
    <w:rsid w:val="00CD7809"/>
    <w:rsid w:val="00CD7858"/>
    <w:rsid w:val="00CD7877"/>
    <w:rsid w:val="00CD78A8"/>
    <w:rsid w:val="00CD78CF"/>
    <w:rsid w:val="00CD78DA"/>
    <w:rsid w:val="00CD78F8"/>
    <w:rsid w:val="00CD7919"/>
    <w:rsid w:val="00CD794A"/>
    <w:rsid w:val="00CD7978"/>
    <w:rsid w:val="00CD79AE"/>
    <w:rsid w:val="00CD7A32"/>
    <w:rsid w:val="00CD7A56"/>
    <w:rsid w:val="00CD7AD4"/>
    <w:rsid w:val="00CD7B25"/>
    <w:rsid w:val="00CD7B8E"/>
    <w:rsid w:val="00CD7C28"/>
    <w:rsid w:val="00CD7C29"/>
    <w:rsid w:val="00CD7C48"/>
    <w:rsid w:val="00CD7C63"/>
    <w:rsid w:val="00CD7C74"/>
    <w:rsid w:val="00CD7C84"/>
    <w:rsid w:val="00CD7CC1"/>
    <w:rsid w:val="00CD7CC8"/>
    <w:rsid w:val="00CD7CD4"/>
    <w:rsid w:val="00CD7CD6"/>
    <w:rsid w:val="00CD7D05"/>
    <w:rsid w:val="00CD7D87"/>
    <w:rsid w:val="00CD7D99"/>
    <w:rsid w:val="00CD7D9C"/>
    <w:rsid w:val="00CD7E46"/>
    <w:rsid w:val="00CD7E59"/>
    <w:rsid w:val="00CD7EC7"/>
    <w:rsid w:val="00CD7F24"/>
    <w:rsid w:val="00CD7F65"/>
    <w:rsid w:val="00CD7F6B"/>
    <w:rsid w:val="00CD7FDB"/>
    <w:rsid w:val="00CE0039"/>
    <w:rsid w:val="00CE003C"/>
    <w:rsid w:val="00CE009F"/>
    <w:rsid w:val="00CE00A7"/>
    <w:rsid w:val="00CE00CF"/>
    <w:rsid w:val="00CE00D1"/>
    <w:rsid w:val="00CE0125"/>
    <w:rsid w:val="00CE0133"/>
    <w:rsid w:val="00CE0152"/>
    <w:rsid w:val="00CE018B"/>
    <w:rsid w:val="00CE01A2"/>
    <w:rsid w:val="00CE01AD"/>
    <w:rsid w:val="00CE01AE"/>
    <w:rsid w:val="00CE01DB"/>
    <w:rsid w:val="00CE01EB"/>
    <w:rsid w:val="00CE022D"/>
    <w:rsid w:val="00CE0263"/>
    <w:rsid w:val="00CE027B"/>
    <w:rsid w:val="00CE02A5"/>
    <w:rsid w:val="00CE02A8"/>
    <w:rsid w:val="00CE02B3"/>
    <w:rsid w:val="00CE02CE"/>
    <w:rsid w:val="00CE02DB"/>
    <w:rsid w:val="00CE0392"/>
    <w:rsid w:val="00CE03E8"/>
    <w:rsid w:val="00CE03EB"/>
    <w:rsid w:val="00CE0425"/>
    <w:rsid w:val="00CE042F"/>
    <w:rsid w:val="00CE04AA"/>
    <w:rsid w:val="00CE04B8"/>
    <w:rsid w:val="00CE0514"/>
    <w:rsid w:val="00CE0668"/>
    <w:rsid w:val="00CE066A"/>
    <w:rsid w:val="00CE06BC"/>
    <w:rsid w:val="00CE06E5"/>
    <w:rsid w:val="00CE06F1"/>
    <w:rsid w:val="00CE0736"/>
    <w:rsid w:val="00CE074A"/>
    <w:rsid w:val="00CE0769"/>
    <w:rsid w:val="00CE0778"/>
    <w:rsid w:val="00CE0797"/>
    <w:rsid w:val="00CE07BF"/>
    <w:rsid w:val="00CE080D"/>
    <w:rsid w:val="00CE083C"/>
    <w:rsid w:val="00CE0852"/>
    <w:rsid w:val="00CE0874"/>
    <w:rsid w:val="00CE0883"/>
    <w:rsid w:val="00CE089F"/>
    <w:rsid w:val="00CE08C8"/>
    <w:rsid w:val="00CE08E8"/>
    <w:rsid w:val="00CE08FF"/>
    <w:rsid w:val="00CE091A"/>
    <w:rsid w:val="00CE0931"/>
    <w:rsid w:val="00CE098F"/>
    <w:rsid w:val="00CE09E6"/>
    <w:rsid w:val="00CE09F1"/>
    <w:rsid w:val="00CE0A14"/>
    <w:rsid w:val="00CE0A24"/>
    <w:rsid w:val="00CE0A25"/>
    <w:rsid w:val="00CE0A3A"/>
    <w:rsid w:val="00CE0A77"/>
    <w:rsid w:val="00CE0A8A"/>
    <w:rsid w:val="00CE0A92"/>
    <w:rsid w:val="00CE0AC6"/>
    <w:rsid w:val="00CE0ADD"/>
    <w:rsid w:val="00CE0B68"/>
    <w:rsid w:val="00CE0B78"/>
    <w:rsid w:val="00CE0B94"/>
    <w:rsid w:val="00CE0BB1"/>
    <w:rsid w:val="00CE0BE6"/>
    <w:rsid w:val="00CE0C21"/>
    <w:rsid w:val="00CE0C2F"/>
    <w:rsid w:val="00CE0C38"/>
    <w:rsid w:val="00CE0CA7"/>
    <w:rsid w:val="00CE0CB9"/>
    <w:rsid w:val="00CE0CF9"/>
    <w:rsid w:val="00CE0D1B"/>
    <w:rsid w:val="00CE0D21"/>
    <w:rsid w:val="00CE0D32"/>
    <w:rsid w:val="00CE0D6E"/>
    <w:rsid w:val="00CE0DA9"/>
    <w:rsid w:val="00CE0DBD"/>
    <w:rsid w:val="00CE0DE3"/>
    <w:rsid w:val="00CE0E35"/>
    <w:rsid w:val="00CE0EAF"/>
    <w:rsid w:val="00CE0EC2"/>
    <w:rsid w:val="00CE0F0D"/>
    <w:rsid w:val="00CE0F12"/>
    <w:rsid w:val="00CE0F15"/>
    <w:rsid w:val="00CE0F19"/>
    <w:rsid w:val="00CE0F1A"/>
    <w:rsid w:val="00CE0F4B"/>
    <w:rsid w:val="00CE0F4C"/>
    <w:rsid w:val="00CE0F7A"/>
    <w:rsid w:val="00CE0FEB"/>
    <w:rsid w:val="00CE0FEE"/>
    <w:rsid w:val="00CE1010"/>
    <w:rsid w:val="00CE104A"/>
    <w:rsid w:val="00CE1051"/>
    <w:rsid w:val="00CE1125"/>
    <w:rsid w:val="00CE112C"/>
    <w:rsid w:val="00CE113C"/>
    <w:rsid w:val="00CE115C"/>
    <w:rsid w:val="00CE1194"/>
    <w:rsid w:val="00CE11A1"/>
    <w:rsid w:val="00CE11B3"/>
    <w:rsid w:val="00CE11EB"/>
    <w:rsid w:val="00CE1202"/>
    <w:rsid w:val="00CE1206"/>
    <w:rsid w:val="00CE1294"/>
    <w:rsid w:val="00CE1295"/>
    <w:rsid w:val="00CE129C"/>
    <w:rsid w:val="00CE12D0"/>
    <w:rsid w:val="00CE12DE"/>
    <w:rsid w:val="00CE12E4"/>
    <w:rsid w:val="00CE12F2"/>
    <w:rsid w:val="00CE130B"/>
    <w:rsid w:val="00CE1331"/>
    <w:rsid w:val="00CE136B"/>
    <w:rsid w:val="00CE1386"/>
    <w:rsid w:val="00CE13B9"/>
    <w:rsid w:val="00CE13C1"/>
    <w:rsid w:val="00CE140E"/>
    <w:rsid w:val="00CE1433"/>
    <w:rsid w:val="00CE1459"/>
    <w:rsid w:val="00CE1488"/>
    <w:rsid w:val="00CE1490"/>
    <w:rsid w:val="00CE14EA"/>
    <w:rsid w:val="00CE1564"/>
    <w:rsid w:val="00CE15A1"/>
    <w:rsid w:val="00CE15F4"/>
    <w:rsid w:val="00CE15F7"/>
    <w:rsid w:val="00CE1606"/>
    <w:rsid w:val="00CE1652"/>
    <w:rsid w:val="00CE165F"/>
    <w:rsid w:val="00CE16A5"/>
    <w:rsid w:val="00CE16E2"/>
    <w:rsid w:val="00CE16E4"/>
    <w:rsid w:val="00CE16E8"/>
    <w:rsid w:val="00CE16EC"/>
    <w:rsid w:val="00CE1735"/>
    <w:rsid w:val="00CE173A"/>
    <w:rsid w:val="00CE1763"/>
    <w:rsid w:val="00CE1789"/>
    <w:rsid w:val="00CE17F8"/>
    <w:rsid w:val="00CE1812"/>
    <w:rsid w:val="00CE1825"/>
    <w:rsid w:val="00CE1828"/>
    <w:rsid w:val="00CE1860"/>
    <w:rsid w:val="00CE186B"/>
    <w:rsid w:val="00CE1882"/>
    <w:rsid w:val="00CE18DA"/>
    <w:rsid w:val="00CE190B"/>
    <w:rsid w:val="00CE1988"/>
    <w:rsid w:val="00CE1998"/>
    <w:rsid w:val="00CE19B7"/>
    <w:rsid w:val="00CE19C7"/>
    <w:rsid w:val="00CE1A2D"/>
    <w:rsid w:val="00CE1A2E"/>
    <w:rsid w:val="00CE1A7D"/>
    <w:rsid w:val="00CE1AA1"/>
    <w:rsid w:val="00CE1ABD"/>
    <w:rsid w:val="00CE1AD6"/>
    <w:rsid w:val="00CE1AF7"/>
    <w:rsid w:val="00CE1AFF"/>
    <w:rsid w:val="00CE1B6D"/>
    <w:rsid w:val="00CE1B92"/>
    <w:rsid w:val="00CE1BA0"/>
    <w:rsid w:val="00CE1BCC"/>
    <w:rsid w:val="00CE1BDF"/>
    <w:rsid w:val="00CE1BF8"/>
    <w:rsid w:val="00CE1BFF"/>
    <w:rsid w:val="00CE1C0D"/>
    <w:rsid w:val="00CE1C1D"/>
    <w:rsid w:val="00CE1C54"/>
    <w:rsid w:val="00CE1C71"/>
    <w:rsid w:val="00CE1C86"/>
    <w:rsid w:val="00CE1C95"/>
    <w:rsid w:val="00CE1CD3"/>
    <w:rsid w:val="00CE1D26"/>
    <w:rsid w:val="00CE1D73"/>
    <w:rsid w:val="00CE1DB7"/>
    <w:rsid w:val="00CE1DCB"/>
    <w:rsid w:val="00CE1E66"/>
    <w:rsid w:val="00CE1EAC"/>
    <w:rsid w:val="00CE1EC7"/>
    <w:rsid w:val="00CE1EDD"/>
    <w:rsid w:val="00CE1F0C"/>
    <w:rsid w:val="00CE1F31"/>
    <w:rsid w:val="00CE1F3A"/>
    <w:rsid w:val="00CE1F4A"/>
    <w:rsid w:val="00CE1F86"/>
    <w:rsid w:val="00CE1FB0"/>
    <w:rsid w:val="00CE1FED"/>
    <w:rsid w:val="00CE1FF9"/>
    <w:rsid w:val="00CE2001"/>
    <w:rsid w:val="00CE2014"/>
    <w:rsid w:val="00CE2048"/>
    <w:rsid w:val="00CE20D8"/>
    <w:rsid w:val="00CE20FD"/>
    <w:rsid w:val="00CE212E"/>
    <w:rsid w:val="00CE214B"/>
    <w:rsid w:val="00CE215C"/>
    <w:rsid w:val="00CE2168"/>
    <w:rsid w:val="00CE21A6"/>
    <w:rsid w:val="00CE21B7"/>
    <w:rsid w:val="00CE21BE"/>
    <w:rsid w:val="00CE21E6"/>
    <w:rsid w:val="00CE21F6"/>
    <w:rsid w:val="00CE221C"/>
    <w:rsid w:val="00CE2225"/>
    <w:rsid w:val="00CE223C"/>
    <w:rsid w:val="00CE22B2"/>
    <w:rsid w:val="00CE2317"/>
    <w:rsid w:val="00CE2322"/>
    <w:rsid w:val="00CE2362"/>
    <w:rsid w:val="00CE2381"/>
    <w:rsid w:val="00CE2386"/>
    <w:rsid w:val="00CE2392"/>
    <w:rsid w:val="00CE23D2"/>
    <w:rsid w:val="00CE23D8"/>
    <w:rsid w:val="00CE2433"/>
    <w:rsid w:val="00CE2442"/>
    <w:rsid w:val="00CE248C"/>
    <w:rsid w:val="00CE24A9"/>
    <w:rsid w:val="00CE2505"/>
    <w:rsid w:val="00CE251A"/>
    <w:rsid w:val="00CE2526"/>
    <w:rsid w:val="00CE252D"/>
    <w:rsid w:val="00CE2541"/>
    <w:rsid w:val="00CE2544"/>
    <w:rsid w:val="00CE255B"/>
    <w:rsid w:val="00CE2567"/>
    <w:rsid w:val="00CE25C3"/>
    <w:rsid w:val="00CE2623"/>
    <w:rsid w:val="00CE2624"/>
    <w:rsid w:val="00CE2640"/>
    <w:rsid w:val="00CE26A9"/>
    <w:rsid w:val="00CE26AC"/>
    <w:rsid w:val="00CE26C3"/>
    <w:rsid w:val="00CE26E1"/>
    <w:rsid w:val="00CE26FF"/>
    <w:rsid w:val="00CE2706"/>
    <w:rsid w:val="00CE274F"/>
    <w:rsid w:val="00CE2778"/>
    <w:rsid w:val="00CE2780"/>
    <w:rsid w:val="00CE2887"/>
    <w:rsid w:val="00CE28C4"/>
    <w:rsid w:val="00CE28F3"/>
    <w:rsid w:val="00CE2908"/>
    <w:rsid w:val="00CE290A"/>
    <w:rsid w:val="00CE2917"/>
    <w:rsid w:val="00CE2950"/>
    <w:rsid w:val="00CE2958"/>
    <w:rsid w:val="00CE296E"/>
    <w:rsid w:val="00CE29B3"/>
    <w:rsid w:val="00CE29C6"/>
    <w:rsid w:val="00CE29CA"/>
    <w:rsid w:val="00CE29D9"/>
    <w:rsid w:val="00CE2A0B"/>
    <w:rsid w:val="00CE2A50"/>
    <w:rsid w:val="00CE2A57"/>
    <w:rsid w:val="00CE2A5A"/>
    <w:rsid w:val="00CE2A6A"/>
    <w:rsid w:val="00CE2A73"/>
    <w:rsid w:val="00CE2A7F"/>
    <w:rsid w:val="00CE2A87"/>
    <w:rsid w:val="00CE2AB2"/>
    <w:rsid w:val="00CE2ADB"/>
    <w:rsid w:val="00CE2B33"/>
    <w:rsid w:val="00CE2B35"/>
    <w:rsid w:val="00CE2B54"/>
    <w:rsid w:val="00CE2BBB"/>
    <w:rsid w:val="00CE2C0B"/>
    <w:rsid w:val="00CE2C0D"/>
    <w:rsid w:val="00CE2C56"/>
    <w:rsid w:val="00CE2C59"/>
    <w:rsid w:val="00CE2C88"/>
    <w:rsid w:val="00CE2CCD"/>
    <w:rsid w:val="00CE2D17"/>
    <w:rsid w:val="00CE2D51"/>
    <w:rsid w:val="00CE2D55"/>
    <w:rsid w:val="00CE2D78"/>
    <w:rsid w:val="00CE2DAA"/>
    <w:rsid w:val="00CE2DF9"/>
    <w:rsid w:val="00CE2E30"/>
    <w:rsid w:val="00CE2E60"/>
    <w:rsid w:val="00CE2E9C"/>
    <w:rsid w:val="00CE2EA7"/>
    <w:rsid w:val="00CE2EF5"/>
    <w:rsid w:val="00CE2F58"/>
    <w:rsid w:val="00CE2F72"/>
    <w:rsid w:val="00CE3019"/>
    <w:rsid w:val="00CE3045"/>
    <w:rsid w:val="00CE3059"/>
    <w:rsid w:val="00CE308A"/>
    <w:rsid w:val="00CE30DC"/>
    <w:rsid w:val="00CE30EF"/>
    <w:rsid w:val="00CE3117"/>
    <w:rsid w:val="00CE3239"/>
    <w:rsid w:val="00CE323E"/>
    <w:rsid w:val="00CE3249"/>
    <w:rsid w:val="00CE3265"/>
    <w:rsid w:val="00CE3287"/>
    <w:rsid w:val="00CE32A1"/>
    <w:rsid w:val="00CE32C6"/>
    <w:rsid w:val="00CE32CD"/>
    <w:rsid w:val="00CE32FC"/>
    <w:rsid w:val="00CE33A0"/>
    <w:rsid w:val="00CE33E3"/>
    <w:rsid w:val="00CE3417"/>
    <w:rsid w:val="00CE342C"/>
    <w:rsid w:val="00CE343E"/>
    <w:rsid w:val="00CE3460"/>
    <w:rsid w:val="00CE346A"/>
    <w:rsid w:val="00CE346E"/>
    <w:rsid w:val="00CE3515"/>
    <w:rsid w:val="00CE356A"/>
    <w:rsid w:val="00CE3571"/>
    <w:rsid w:val="00CE359F"/>
    <w:rsid w:val="00CE35A7"/>
    <w:rsid w:val="00CE3652"/>
    <w:rsid w:val="00CE3677"/>
    <w:rsid w:val="00CE36BC"/>
    <w:rsid w:val="00CE36ED"/>
    <w:rsid w:val="00CE375B"/>
    <w:rsid w:val="00CE3775"/>
    <w:rsid w:val="00CE3784"/>
    <w:rsid w:val="00CE3799"/>
    <w:rsid w:val="00CE37BF"/>
    <w:rsid w:val="00CE3822"/>
    <w:rsid w:val="00CE3839"/>
    <w:rsid w:val="00CE3844"/>
    <w:rsid w:val="00CE384A"/>
    <w:rsid w:val="00CE384B"/>
    <w:rsid w:val="00CE3869"/>
    <w:rsid w:val="00CE389A"/>
    <w:rsid w:val="00CE389D"/>
    <w:rsid w:val="00CE38AE"/>
    <w:rsid w:val="00CE38B0"/>
    <w:rsid w:val="00CE38C4"/>
    <w:rsid w:val="00CE38DA"/>
    <w:rsid w:val="00CE39A5"/>
    <w:rsid w:val="00CE39A9"/>
    <w:rsid w:val="00CE39C7"/>
    <w:rsid w:val="00CE39D2"/>
    <w:rsid w:val="00CE39F3"/>
    <w:rsid w:val="00CE39F9"/>
    <w:rsid w:val="00CE3A18"/>
    <w:rsid w:val="00CE3A34"/>
    <w:rsid w:val="00CE3A48"/>
    <w:rsid w:val="00CE3A58"/>
    <w:rsid w:val="00CE3A95"/>
    <w:rsid w:val="00CE3AA7"/>
    <w:rsid w:val="00CE3AE0"/>
    <w:rsid w:val="00CE3B11"/>
    <w:rsid w:val="00CE3B15"/>
    <w:rsid w:val="00CE3B75"/>
    <w:rsid w:val="00CE3BC5"/>
    <w:rsid w:val="00CE3C08"/>
    <w:rsid w:val="00CE3C52"/>
    <w:rsid w:val="00CE3CB4"/>
    <w:rsid w:val="00CE3CD6"/>
    <w:rsid w:val="00CE3D95"/>
    <w:rsid w:val="00CE3D99"/>
    <w:rsid w:val="00CE3DC0"/>
    <w:rsid w:val="00CE3DDA"/>
    <w:rsid w:val="00CE3DE2"/>
    <w:rsid w:val="00CE3DF9"/>
    <w:rsid w:val="00CE3E1B"/>
    <w:rsid w:val="00CE3E7B"/>
    <w:rsid w:val="00CE3E91"/>
    <w:rsid w:val="00CE3E95"/>
    <w:rsid w:val="00CE3EC9"/>
    <w:rsid w:val="00CE3F1B"/>
    <w:rsid w:val="00CE3F52"/>
    <w:rsid w:val="00CE3F76"/>
    <w:rsid w:val="00CE3F8C"/>
    <w:rsid w:val="00CE3FAE"/>
    <w:rsid w:val="00CE3FCA"/>
    <w:rsid w:val="00CE3FDB"/>
    <w:rsid w:val="00CE3FDC"/>
    <w:rsid w:val="00CE3FEE"/>
    <w:rsid w:val="00CE4057"/>
    <w:rsid w:val="00CE4070"/>
    <w:rsid w:val="00CE409A"/>
    <w:rsid w:val="00CE40A2"/>
    <w:rsid w:val="00CE40CA"/>
    <w:rsid w:val="00CE4117"/>
    <w:rsid w:val="00CE41A7"/>
    <w:rsid w:val="00CE4214"/>
    <w:rsid w:val="00CE4260"/>
    <w:rsid w:val="00CE429F"/>
    <w:rsid w:val="00CE42BB"/>
    <w:rsid w:val="00CE42DD"/>
    <w:rsid w:val="00CE4345"/>
    <w:rsid w:val="00CE439C"/>
    <w:rsid w:val="00CE43CC"/>
    <w:rsid w:val="00CE43D8"/>
    <w:rsid w:val="00CE43E2"/>
    <w:rsid w:val="00CE4411"/>
    <w:rsid w:val="00CE4422"/>
    <w:rsid w:val="00CE444D"/>
    <w:rsid w:val="00CE449B"/>
    <w:rsid w:val="00CE44B6"/>
    <w:rsid w:val="00CE44DE"/>
    <w:rsid w:val="00CE4576"/>
    <w:rsid w:val="00CE45DB"/>
    <w:rsid w:val="00CE45DD"/>
    <w:rsid w:val="00CE45E0"/>
    <w:rsid w:val="00CE45E3"/>
    <w:rsid w:val="00CE45E5"/>
    <w:rsid w:val="00CE465F"/>
    <w:rsid w:val="00CE4664"/>
    <w:rsid w:val="00CE469F"/>
    <w:rsid w:val="00CE46B0"/>
    <w:rsid w:val="00CE46ED"/>
    <w:rsid w:val="00CE46F9"/>
    <w:rsid w:val="00CE4712"/>
    <w:rsid w:val="00CE4744"/>
    <w:rsid w:val="00CE4789"/>
    <w:rsid w:val="00CE47A2"/>
    <w:rsid w:val="00CE47C2"/>
    <w:rsid w:val="00CE47C9"/>
    <w:rsid w:val="00CE47D3"/>
    <w:rsid w:val="00CE4813"/>
    <w:rsid w:val="00CE4867"/>
    <w:rsid w:val="00CE4881"/>
    <w:rsid w:val="00CE497E"/>
    <w:rsid w:val="00CE49D0"/>
    <w:rsid w:val="00CE49E5"/>
    <w:rsid w:val="00CE4A25"/>
    <w:rsid w:val="00CE4A32"/>
    <w:rsid w:val="00CE4A40"/>
    <w:rsid w:val="00CE4A41"/>
    <w:rsid w:val="00CE4A98"/>
    <w:rsid w:val="00CE4A99"/>
    <w:rsid w:val="00CE4AAA"/>
    <w:rsid w:val="00CE4AFF"/>
    <w:rsid w:val="00CE4B0A"/>
    <w:rsid w:val="00CE4B21"/>
    <w:rsid w:val="00CE4B32"/>
    <w:rsid w:val="00CE4B36"/>
    <w:rsid w:val="00CE4B6A"/>
    <w:rsid w:val="00CE4B78"/>
    <w:rsid w:val="00CE4BF9"/>
    <w:rsid w:val="00CE4C11"/>
    <w:rsid w:val="00CE4C4F"/>
    <w:rsid w:val="00CE4C75"/>
    <w:rsid w:val="00CE4C77"/>
    <w:rsid w:val="00CE4CC4"/>
    <w:rsid w:val="00CE4CD0"/>
    <w:rsid w:val="00CE4CD1"/>
    <w:rsid w:val="00CE4CDD"/>
    <w:rsid w:val="00CE4CF5"/>
    <w:rsid w:val="00CE4D0A"/>
    <w:rsid w:val="00CE4D53"/>
    <w:rsid w:val="00CE4D8C"/>
    <w:rsid w:val="00CE4DB8"/>
    <w:rsid w:val="00CE4DC1"/>
    <w:rsid w:val="00CE4DDB"/>
    <w:rsid w:val="00CE4DFF"/>
    <w:rsid w:val="00CE4E93"/>
    <w:rsid w:val="00CE4EBC"/>
    <w:rsid w:val="00CE4EC8"/>
    <w:rsid w:val="00CE4ECE"/>
    <w:rsid w:val="00CE4EEC"/>
    <w:rsid w:val="00CE4F06"/>
    <w:rsid w:val="00CE4F0A"/>
    <w:rsid w:val="00CE4F0D"/>
    <w:rsid w:val="00CE4F28"/>
    <w:rsid w:val="00CE4F70"/>
    <w:rsid w:val="00CE5023"/>
    <w:rsid w:val="00CE50EC"/>
    <w:rsid w:val="00CE5181"/>
    <w:rsid w:val="00CE51EF"/>
    <w:rsid w:val="00CE5221"/>
    <w:rsid w:val="00CE522C"/>
    <w:rsid w:val="00CE5249"/>
    <w:rsid w:val="00CE5262"/>
    <w:rsid w:val="00CE527D"/>
    <w:rsid w:val="00CE52AE"/>
    <w:rsid w:val="00CE52E8"/>
    <w:rsid w:val="00CE530A"/>
    <w:rsid w:val="00CE5331"/>
    <w:rsid w:val="00CE5334"/>
    <w:rsid w:val="00CE5366"/>
    <w:rsid w:val="00CE5379"/>
    <w:rsid w:val="00CE5390"/>
    <w:rsid w:val="00CE539F"/>
    <w:rsid w:val="00CE53B1"/>
    <w:rsid w:val="00CE53D0"/>
    <w:rsid w:val="00CE540B"/>
    <w:rsid w:val="00CE5433"/>
    <w:rsid w:val="00CE5447"/>
    <w:rsid w:val="00CE5448"/>
    <w:rsid w:val="00CE5460"/>
    <w:rsid w:val="00CE5472"/>
    <w:rsid w:val="00CE54E7"/>
    <w:rsid w:val="00CE5522"/>
    <w:rsid w:val="00CE5533"/>
    <w:rsid w:val="00CE553D"/>
    <w:rsid w:val="00CE55D1"/>
    <w:rsid w:val="00CE5656"/>
    <w:rsid w:val="00CE5695"/>
    <w:rsid w:val="00CE56C0"/>
    <w:rsid w:val="00CE56DA"/>
    <w:rsid w:val="00CE5730"/>
    <w:rsid w:val="00CE5743"/>
    <w:rsid w:val="00CE57A5"/>
    <w:rsid w:val="00CE580B"/>
    <w:rsid w:val="00CE5815"/>
    <w:rsid w:val="00CE586C"/>
    <w:rsid w:val="00CE58E8"/>
    <w:rsid w:val="00CE5902"/>
    <w:rsid w:val="00CE5931"/>
    <w:rsid w:val="00CE5932"/>
    <w:rsid w:val="00CE5951"/>
    <w:rsid w:val="00CE595D"/>
    <w:rsid w:val="00CE595F"/>
    <w:rsid w:val="00CE596A"/>
    <w:rsid w:val="00CE596F"/>
    <w:rsid w:val="00CE59E0"/>
    <w:rsid w:val="00CE5A53"/>
    <w:rsid w:val="00CE5A7D"/>
    <w:rsid w:val="00CE5A8A"/>
    <w:rsid w:val="00CE5AA1"/>
    <w:rsid w:val="00CE5AB2"/>
    <w:rsid w:val="00CE5ADC"/>
    <w:rsid w:val="00CE5AF0"/>
    <w:rsid w:val="00CE5B1C"/>
    <w:rsid w:val="00CE5B23"/>
    <w:rsid w:val="00CE5B83"/>
    <w:rsid w:val="00CE5B9D"/>
    <w:rsid w:val="00CE5BB8"/>
    <w:rsid w:val="00CE5BD9"/>
    <w:rsid w:val="00CE5BDC"/>
    <w:rsid w:val="00CE5BE1"/>
    <w:rsid w:val="00CE5BE8"/>
    <w:rsid w:val="00CE5C28"/>
    <w:rsid w:val="00CE5C60"/>
    <w:rsid w:val="00CE5CBC"/>
    <w:rsid w:val="00CE5CF4"/>
    <w:rsid w:val="00CE5D18"/>
    <w:rsid w:val="00CE5D39"/>
    <w:rsid w:val="00CE5D7D"/>
    <w:rsid w:val="00CE5DB8"/>
    <w:rsid w:val="00CE5DC2"/>
    <w:rsid w:val="00CE5E03"/>
    <w:rsid w:val="00CE5E04"/>
    <w:rsid w:val="00CE5E31"/>
    <w:rsid w:val="00CE5E33"/>
    <w:rsid w:val="00CE5E6F"/>
    <w:rsid w:val="00CE5EA9"/>
    <w:rsid w:val="00CE5EC2"/>
    <w:rsid w:val="00CE5EEB"/>
    <w:rsid w:val="00CE5EFE"/>
    <w:rsid w:val="00CE5F02"/>
    <w:rsid w:val="00CE5F0F"/>
    <w:rsid w:val="00CE5F16"/>
    <w:rsid w:val="00CE5F2F"/>
    <w:rsid w:val="00CE5F30"/>
    <w:rsid w:val="00CE5F39"/>
    <w:rsid w:val="00CE5F56"/>
    <w:rsid w:val="00CE5F90"/>
    <w:rsid w:val="00CE5FB5"/>
    <w:rsid w:val="00CE5FFE"/>
    <w:rsid w:val="00CE6002"/>
    <w:rsid w:val="00CE6013"/>
    <w:rsid w:val="00CE6015"/>
    <w:rsid w:val="00CE6022"/>
    <w:rsid w:val="00CE6038"/>
    <w:rsid w:val="00CE609B"/>
    <w:rsid w:val="00CE60A1"/>
    <w:rsid w:val="00CE60C0"/>
    <w:rsid w:val="00CE6114"/>
    <w:rsid w:val="00CE6143"/>
    <w:rsid w:val="00CE614E"/>
    <w:rsid w:val="00CE6154"/>
    <w:rsid w:val="00CE61CB"/>
    <w:rsid w:val="00CE61E2"/>
    <w:rsid w:val="00CE61F5"/>
    <w:rsid w:val="00CE61F8"/>
    <w:rsid w:val="00CE6256"/>
    <w:rsid w:val="00CE6268"/>
    <w:rsid w:val="00CE627E"/>
    <w:rsid w:val="00CE62E7"/>
    <w:rsid w:val="00CE630C"/>
    <w:rsid w:val="00CE6389"/>
    <w:rsid w:val="00CE63C0"/>
    <w:rsid w:val="00CE63DF"/>
    <w:rsid w:val="00CE643E"/>
    <w:rsid w:val="00CE645C"/>
    <w:rsid w:val="00CE645D"/>
    <w:rsid w:val="00CE6515"/>
    <w:rsid w:val="00CE652B"/>
    <w:rsid w:val="00CE6530"/>
    <w:rsid w:val="00CE6536"/>
    <w:rsid w:val="00CE6581"/>
    <w:rsid w:val="00CE6586"/>
    <w:rsid w:val="00CE65A6"/>
    <w:rsid w:val="00CE65D7"/>
    <w:rsid w:val="00CE663F"/>
    <w:rsid w:val="00CE6663"/>
    <w:rsid w:val="00CE66BB"/>
    <w:rsid w:val="00CE6743"/>
    <w:rsid w:val="00CE6797"/>
    <w:rsid w:val="00CE67FE"/>
    <w:rsid w:val="00CE6835"/>
    <w:rsid w:val="00CE6850"/>
    <w:rsid w:val="00CE6873"/>
    <w:rsid w:val="00CE68BB"/>
    <w:rsid w:val="00CE68CB"/>
    <w:rsid w:val="00CE68D9"/>
    <w:rsid w:val="00CE68FA"/>
    <w:rsid w:val="00CE6923"/>
    <w:rsid w:val="00CE6943"/>
    <w:rsid w:val="00CE6948"/>
    <w:rsid w:val="00CE69AA"/>
    <w:rsid w:val="00CE69E4"/>
    <w:rsid w:val="00CE6A29"/>
    <w:rsid w:val="00CE6A2A"/>
    <w:rsid w:val="00CE6A4B"/>
    <w:rsid w:val="00CE6A97"/>
    <w:rsid w:val="00CE6A98"/>
    <w:rsid w:val="00CE6AC0"/>
    <w:rsid w:val="00CE6AF3"/>
    <w:rsid w:val="00CE6AF6"/>
    <w:rsid w:val="00CE6B0B"/>
    <w:rsid w:val="00CE6B3D"/>
    <w:rsid w:val="00CE6BAF"/>
    <w:rsid w:val="00CE6BBA"/>
    <w:rsid w:val="00CE6BBD"/>
    <w:rsid w:val="00CE6BCA"/>
    <w:rsid w:val="00CE6BE2"/>
    <w:rsid w:val="00CE6C09"/>
    <w:rsid w:val="00CE6C33"/>
    <w:rsid w:val="00CE6C45"/>
    <w:rsid w:val="00CE6CA3"/>
    <w:rsid w:val="00CE6CC5"/>
    <w:rsid w:val="00CE6CC8"/>
    <w:rsid w:val="00CE6D1B"/>
    <w:rsid w:val="00CE6D2E"/>
    <w:rsid w:val="00CE6D61"/>
    <w:rsid w:val="00CE6D72"/>
    <w:rsid w:val="00CE6DB7"/>
    <w:rsid w:val="00CE6DCD"/>
    <w:rsid w:val="00CE6DDC"/>
    <w:rsid w:val="00CE6E2D"/>
    <w:rsid w:val="00CE6EC3"/>
    <w:rsid w:val="00CE6EE8"/>
    <w:rsid w:val="00CE6EF1"/>
    <w:rsid w:val="00CE6F09"/>
    <w:rsid w:val="00CE6F2A"/>
    <w:rsid w:val="00CE6FC6"/>
    <w:rsid w:val="00CE6FF8"/>
    <w:rsid w:val="00CE7019"/>
    <w:rsid w:val="00CE701D"/>
    <w:rsid w:val="00CE7044"/>
    <w:rsid w:val="00CE7058"/>
    <w:rsid w:val="00CE7062"/>
    <w:rsid w:val="00CE713D"/>
    <w:rsid w:val="00CE7181"/>
    <w:rsid w:val="00CE71AB"/>
    <w:rsid w:val="00CE726B"/>
    <w:rsid w:val="00CE7296"/>
    <w:rsid w:val="00CE72B1"/>
    <w:rsid w:val="00CE72B9"/>
    <w:rsid w:val="00CE72FE"/>
    <w:rsid w:val="00CE7323"/>
    <w:rsid w:val="00CE732A"/>
    <w:rsid w:val="00CE732D"/>
    <w:rsid w:val="00CE734F"/>
    <w:rsid w:val="00CE735E"/>
    <w:rsid w:val="00CE7368"/>
    <w:rsid w:val="00CE7374"/>
    <w:rsid w:val="00CE7377"/>
    <w:rsid w:val="00CE7379"/>
    <w:rsid w:val="00CE739B"/>
    <w:rsid w:val="00CE73A5"/>
    <w:rsid w:val="00CE73E6"/>
    <w:rsid w:val="00CE73FA"/>
    <w:rsid w:val="00CE741C"/>
    <w:rsid w:val="00CE742E"/>
    <w:rsid w:val="00CE7435"/>
    <w:rsid w:val="00CE7457"/>
    <w:rsid w:val="00CE745F"/>
    <w:rsid w:val="00CE7470"/>
    <w:rsid w:val="00CE7499"/>
    <w:rsid w:val="00CE74B5"/>
    <w:rsid w:val="00CE74DF"/>
    <w:rsid w:val="00CE753E"/>
    <w:rsid w:val="00CE7564"/>
    <w:rsid w:val="00CE7580"/>
    <w:rsid w:val="00CE75A2"/>
    <w:rsid w:val="00CE75C2"/>
    <w:rsid w:val="00CE75C5"/>
    <w:rsid w:val="00CE75DE"/>
    <w:rsid w:val="00CE75F1"/>
    <w:rsid w:val="00CE75F3"/>
    <w:rsid w:val="00CE762A"/>
    <w:rsid w:val="00CE7651"/>
    <w:rsid w:val="00CE765A"/>
    <w:rsid w:val="00CE767E"/>
    <w:rsid w:val="00CE768A"/>
    <w:rsid w:val="00CE76CA"/>
    <w:rsid w:val="00CE76D8"/>
    <w:rsid w:val="00CE76EE"/>
    <w:rsid w:val="00CE76F4"/>
    <w:rsid w:val="00CE770E"/>
    <w:rsid w:val="00CE775A"/>
    <w:rsid w:val="00CE7765"/>
    <w:rsid w:val="00CE77C3"/>
    <w:rsid w:val="00CE77D9"/>
    <w:rsid w:val="00CE7826"/>
    <w:rsid w:val="00CE7832"/>
    <w:rsid w:val="00CE7836"/>
    <w:rsid w:val="00CE78A1"/>
    <w:rsid w:val="00CE78AC"/>
    <w:rsid w:val="00CE793D"/>
    <w:rsid w:val="00CE7967"/>
    <w:rsid w:val="00CE7A25"/>
    <w:rsid w:val="00CE7A2C"/>
    <w:rsid w:val="00CE7A4E"/>
    <w:rsid w:val="00CE7A77"/>
    <w:rsid w:val="00CE7AD0"/>
    <w:rsid w:val="00CE7B13"/>
    <w:rsid w:val="00CE7B22"/>
    <w:rsid w:val="00CE7B57"/>
    <w:rsid w:val="00CE7C31"/>
    <w:rsid w:val="00CE7C78"/>
    <w:rsid w:val="00CE7C80"/>
    <w:rsid w:val="00CE7C81"/>
    <w:rsid w:val="00CE7CAF"/>
    <w:rsid w:val="00CE7CB7"/>
    <w:rsid w:val="00CE7D3A"/>
    <w:rsid w:val="00CE7D40"/>
    <w:rsid w:val="00CE7D52"/>
    <w:rsid w:val="00CE7D6C"/>
    <w:rsid w:val="00CE7D9A"/>
    <w:rsid w:val="00CE7DEB"/>
    <w:rsid w:val="00CE7E3B"/>
    <w:rsid w:val="00CE7E94"/>
    <w:rsid w:val="00CE7EBD"/>
    <w:rsid w:val="00CE7ED6"/>
    <w:rsid w:val="00CE7EF3"/>
    <w:rsid w:val="00CE7EF9"/>
    <w:rsid w:val="00CE7F0A"/>
    <w:rsid w:val="00CE7F17"/>
    <w:rsid w:val="00CE7F42"/>
    <w:rsid w:val="00CE7F5E"/>
    <w:rsid w:val="00CE7F69"/>
    <w:rsid w:val="00CE7F8A"/>
    <w:rsid w:val="00CE7FC0"/>
    <w:rsid w:val="00CE7FE2"/>
    <w:rsid w:val="00CE7FED"/>
    <w:rsid w:val="00CF000E"/>
    <w:rsid w:val="00CF001F"/>
    <w:rsid w:val="00CF0069"/>
    <w:rsid w:val="00CF0086"/>
    <w:rsid w:val="00CF0090"/>
    <w:rsid w:val="00CF00AA"/>
    <w:rsid w:val="00CF00C9"/>
    <w:rsid w:val="00CF00FC"/>
    <w:rsid w:val="00CF0100"/>
    <w:rsid w:val="00CF010F"/>
    <w:rsid w:val="00CF0129"/>
    <w:rsid w:val="00CF013E"/>
    <w:rsid w:val="00CF0147"/>
    <w:rsid w:val="00CF0181"/>
    <w:rsid w:val="00CF019D"/>
    <w:rsid w:val="00CF01AA"/>
    <w:rsid w:val="00CF01AC"/>
    <w:rsid w:val="00CF01C9"/>
    <w:rsid w:val="00CF01D6"/>
    <w:rsid w:val="00CF01D9"/>
    <w:rsid w:val="00CF01EA"/>
    <w:rsid w:val="00CF01F4"/>
    <w:rsid w:val="00CF0218"/>
    <w:rsid w:val="00CF0265"/>
    <w:rsid w:val="00CF026A"/>
    <w:rsid w:val="00CF029E"/>
    <w:rsid w:val="00CF02AC"/>
    <w:rsid w:val="00CF02B8"/>
    <w:rsid w:val="00CF02D1"/>
    <w:rsid w:val="00CF02D7"/>
    <w:rsid w:val="00CF0334"/>
    <w:rsid w:val="00CF0337"/>
    <w:rsid w:val="00CF033A"/>
    <w:rsid w:val="00CF033F"/>
    <w:rsid w:val="00CF039D"/>
    <w:rsid w:val="00CF0493"/>
    <w:rsid w:val="00CF049C"/>
    <w:rsid w:val="00CF04C0"/>
    <w:rsid w:val="00CF04C9"/>
    <w:rsid w:val="00CF04EF"/>
    <w:rsid w:val="00CF050B"/>
    <w:rsid w:val="00CF051C"/>
    <w:rsid w:val="00CF0525"/>
    <w:rsid w:val="00CF052B"/>
    <w:rsid w:val="00CF053E"/>
    <w:rsid w:val="00CF0555"/>
    <w:rsid w:val="00CF05BD"/>
    <w:rsid w:val="00CF05C4"/>
    <w:rsid w:val="00CF05E9"/>
    <w:rsid w:val="00CF05EF"/>
    <w:rsid w:val="00CF0639"/>
    <w:rsid w:val="00CF06AF"/>
    <w:rsid w:val="00CF06CF"/>
    <w:rsid w:val="00CF06D0"/>
    <w:rsid w:val="00CF0705"/>
    <w:rsid w:val="00CF072A"/>
    <w:rsid w:val="00CF0775"/>
    <w:rsid w:val="00CF07B4"/>
    <w:rsid w:val="00CF086B"/>
    <w:rsid w:val="00CF08A0"/>
    <w:rsid w:val="00CF08A9"/>
    <w:rsid w:val="00CF08AD"/>
    <w:rsid w:val="00CF08D3"/>
    <w:rsid w:val="00CF0924"/>
    <w:rsid w:val="00CF0954"/>
    <w:rsid w:val="00CF0958"/>
    <w:rsid w:val="00CF099A"/>
    <w:rsid w:val="00CF09B4"/>
    <w:rsid w:val="00CF09B6"/>
    <w:rsid w:val="00CF09CC"/>
    <w:rsid w:val="00CF0A1B"/>
    <w:rsid w:val="00CF0A3B"/>
    <w:rsid w:val="00CF0A74"/>
    <w:rsid w:val="00CF0AAC"/>
    <w:rsid w:val="00CF0ABB"/>
    <w:rsid w:val="00CF0AD1"/>
    <w:rsid w:val="00CF0AD7"/>
    <w:rsid w:val="00CF0B37"/>
    <w:rsid w:val="00CF0B49"/>
    <w:rsid w:val="00CF0B8F"/>
    <w:rsid w:val="00CF0B93"/>
    <w:rsid w:val="00CF0BB0"/>
    <w:rsid w:val="00CF0BBA"/>
    <w:rsid w:val="00CF0BBE"/>
    <w:rsid w:val="00CF0BD1"/>
    <w:rsid w:val="00CF0BDC"/>
    <w:rsid w:val="00CF0C19"/>
    <w:rsid w:val="00CF0C28"/>
    <w:rsid w:val="00CF0C63"/>
    <w:rsid w:val="00CF0C88"/>
    <w:rsid w:val="00CF0C94"/>
    <w:rsid w:val="00CF0C95"/>
    <w:rsid w:val="00CF0CA4"/>
    <w:rsid w:val="00CF0CAB"/>
    <w:rsid w:val="00CF0CB7"/>
    <w:rsid w:val="00CF0CDF"/>
    <w:rsid w:val="00CF0D36"/>
    <w:rsid w:val="00CF0D48"/>
    <w:rsid w:val="00CF0D58"/>
    <w:rsid w:val="00CF0D63"/>
    <w:rsid w:val="00CF0D8B"/>
    <w:rsid w:val="00CF0DD3"/>
    <w:rsid w:val="00CF0DD5"/>
    <w:rsid w:val="00CF0DE1"/>
    <w:rsid w:val="00CF0DF9"/>
    <w:rsid w:val="00CF0E07"/>
    <w:rsid w:val="00CF0E12"/>
    <w:rsid w:val="00CF0E37"/>
    <w:rsid w:val="00CF0E9D"/>
    <w:rsid w:val="00CF0EBC"/>
    <w:rsid w:val="00CF0ECD"/>
    <w:rsid w:val="00CF0F22"/>
    <w:rsid w:val="00CF0F27"/>
    <w:rsid w:val="00CF0F3E"/>
    <w:rsid w:val="00CF0F4C"/>
    <w:rsid w:val="00CF0FE5"/>
    <w:rsid w:val="00CF1046"/>
    <w:rsid w:val="00CF105D"/>
    <w:rsid w:val="00CF1085"/>
    <w:rsid w:val="00CF1094"/>
    <w:rsid w:val="00CF10D5"/>
    <w:rsid w:val="00CF10F8"/>
    <w:rsid w:val="00CF1108"/>
    <w:rsid w:val="00CF1144"/>
    <w:rsid w:val="00CF1174"/>
    <w:rsid w:val="00CF1196"/>
    <w:rsid w:val="00CF11A9"/>
    <w:rsid w:val="00CF121E"/>
    <w:rsid w:val="00CF121F"/>
    <w:rsid w:val="00CF1238"/>
    <w:rsid w:val="00CF123F"/>
    <w:rsid w:val="00CF1243"/>
    <w:rsid w:val="00CF12A5"/>
    <w:rsid w:val="00CF12DE"/>
    <w:rsid w:val="00CF1301"/>
    <w:rsid w:val="00CF1319"/>
    <w:rsid w:val="00CF13A8"/>
    <w:rsid w:val="00CF13C6"/>
    <w:rsid w:val="00CF13CB"/>
    <w:rsid w:val="00CF1441"/>
    <w:rsid w:val="00CF1457"/>
    <w:rsid w:val="00CF1473"/>
    <w:rsid w:val="00CF149F"/>
    <w:rsid w:val="00CF14C9"/>
    <w:rsid w:val="00CF14CA"/>
    <w:rsid w:val="00CF14F4"/>
    <w:rsid w:val="00CF152E"/>
    <w:rsid w:val="00CF156A"/>
    <w:rsid w:val="00CF15C8"/>
    <w:rsid w:val="00CF1600"/>
    <w:rsid w:val="00CF163C"/>
    <w:rsid w:val="00CF1643"/>
    <w:rsid w:val="00CF1668"/>
    <w:rsid w:val="00CF166A"/>
    <w:rsid w:val="00CF1676"/>
    <w:rsid w:val="00CF16A2"/>
    <w:rsid w:val="00CF16FD"/>
    <w:rsid w:val="00CF176F"/>
    <w:rsid w:val="00CF1772"/>
    <w:rsid w:val="00CF1775"/>
    <w:rsid w:val="00CF178E"/>
    <w:rsid w:val="00CF17C2"/>
    <w:rsid w:val="00CF17C5"/>
    <w:rsid w:val="00CF181E"/>
    <w:rsid w:val="00CF183E"/>
    <w:rsid w:val="00CF18BA"/>
    <w:rsid w:val="00CF18BB"/>
    <w:rsid w:val="00CF18E4"/>
    <w:rsid w:val="00CF1913"/>
    <w:rsid w:val="00CF1922"/>
    <w:rsid w:val="00CF1954"/>
    <w:rsid w:val="00CF19AF"/>
    <w:rsid w:val="00CF1A18"/>
    <w:rsid w:val="00CF1A22"/>
    <w:rsid w:val="00CF1A2A"/>
    <w:rsid w:val="00CF1A53"/>
    <w:rsid w:val="00CF1AF9"/>
    <w:rsid w:val="00CF1B03"/>
    <w:rsid w:val="00CF1B28"/>
    <w:rsid w:val="00CF1B48"/>
    <w:rsid w:val="00CF1B89"/>
    <w:rsid w:val="00CF1BA7"/>
    <w:rsid w:val="00CF1BF5"/>
    <w:rsid w:val="00CF1C60"/>
    <w:rsid w:val="00CF1C82"/>
    <w:rsid w:val="00CF1C8E"/>
    <w:rsid w:val="00CF1CFF"/>
    <w:rsid w:val="00CF1D14"/>
    <w:rsid w:val="00CF1D18"/>
    <w:rsid w:val="00CF1D27"/>
    <w:rsid w:val="00CF1DA3"/>
    <w:rsid w:val="00CF1DA7"/>
    <w:rsid w:val="00CF1DD6"/>
    <w:rsid w:val="00CF1DD7"/>
    <w:rsid w:val="00CF1DF6"/>
    <w:rsid w:val="00CF1E52"/>
    <w:rsid w:val="00CF1EB3"/>
    <w:rsid w:val="00CF1ED5"/>
    <w:rsid w:val="00CF1ED6"/>
    <w:rsid w:val="00CF1F21"/>
    <w:rsid w:val="00CF1F6C"/>
    <w:rsid w:val="00CF1F74"/>
    <w:rsid w:val="00CF1F89"/>
    <w:rsid w:val="00CF1FAA"/>
    <w:rsid w:val="00CF1FB9"/>
    <w:rsid w:val="00CF1FE3"/>
    <w:rsid w:val="00CF200B"/>
    <w:rsid w:val="00CF2017"/>
    <w:rsid w:val="00CF203D"/>
    <w:rsid w:val="00CF2055"/>
    <w:rsid w:val="00CF2069"/>
    <w:rsid w:val="00CF20E0"/>
    <w:rsid w:val="00CF2113"/>
    <w:rsid w:val="00CF2154"/>
    <w:rsid w:val="00CF2175"/>
    <w:rsid w:val="00CF217C"/>
    <w:rsid w:val="00CF2183"/>
    <w:rsid w:val="00CF2215"/>
    <w:rsid w:val="00CF2271"/>
    <w:rsid w:val="00CF2289"/>
    <w:rsid w:val="00CF2292"/>
    <w:rsid w:val="00CF2293"/>
    <w:rsid w:val="00CF22C3"/>
    <w:rsid w:val="00CF22E5"/>
    <w:rsid w:val="00CF22E9"/>
    <w:rsid w:val="00CF2350"/>
    <w:rsid w:val="00CF236B"/>
    <w:rsid w:val="00CF236E"/>
    <w:rsid w:val="00CF237C"/>
    <w:rsid w:val="00CF2384"/>
    <w:rsid w:val="00CF239F"/>
    <w:rsid w:val="00CF23CA"/>
    <w:rsid w:val="00CF23D0"/>
    <w:rsid w:val="00CF23D3"/>
    <w:rsid w:val="00CF23F0"/>
    <w:rsid w:val="00CF243A"/>
    <w:rsid w:val="00CF24CA"/>
    <w:rsid w:val="00CF24D7"/>
    <w:rsid w:val="00CF24F5"/>
    <w:rsid w:val="00CF2512"/>
    <w:rsid w:val="00CF25A2"/>
    <w:rsid w:val="00CF25F5"/>
    <w:rsid w:val="00CF25FA"/>
    <w:rsid w:val="00CF25FD"/>
    <w:rsid w:val="00CF2619"/>
    <w:rsid w:val="00CF2656"/>
    <w:rsid w:val="00CF2694"/>
    <w:rsid w:val="00CF2719"/>
    <w:rsid w:val="00CF2769"/>
    <w:rsid w:val="00CF278C"/>
    <w:rsid w:val="00CF2794"/>
    <w:rsid w:val="00CF27C0"/>
    <w:rsid w:val="00CF27E8"/>
    <w:rsid w:val="00CF28C5"/>
    <w:rsid w:val="00CF28D2"/>
    <w:rsid w:val="00CF28ED"/>
    <w:rsid w:val="00CF2904"/>
    <w:rsid w:val="00CF290C"/>
    <w:rsid w:val="00CF2938"/>
    <w:rsid w:val="00CF293E"/>
    <w:rsid w:val="00CF295A"/>
    <w:rsid w:val="00CF2983"/>
    <w:rsid w:val="00CF298E"/>
    <w:rsid w:val="00CF2991"/>
    <w:rsid w:val="00CF29AE"/>
    <w:rsid w:val="00CF2A19"/>
    <w:rsid w:val="00CF2A6C"/>
    <w:rsid w:val="00CF2A70"/>
    <w:rsid w:val="00CF2A7D"/>
    <w:rsid w:val="00CF2A9F"/>
    <w:rsid w:val="00CF2AA6"/>
    <w:rsid w:val="00CF2ACE"/>
    <w:rsid w:val="00CF2B35"/>
    <w:rsid w:val="00CF2B7E"/>
    <w:rsid w:val="00CF2B8E"/>
    <w:rsid w:val="00CF2BA6"/>
    <w:rsid w:val="00CF2BE8"/>
    <w:rsid w:val="00CF2BF2"/>
    <w:rsid w:val="00CF2C6C"/>
    <w:rsid w:val="00CF2C82"/>
    <w:rsid w:val="00CF2CB4"/>
    <w:rsid w:val="00CF2D27"/>
    <w:rsid w:val="00CF2D59"/>
    <w:rsid w:val="00CF2D7D"/>
    <w:rsid w:val="00CF2D9C"/>
    <w:rsid w:val="00CF2E2E"/>
    <w:rsid w:val="00CF2E4F"/>
    <w:rsid w:val="00CF2EEF"/>
    <w:rsid w:val="00CF2F47"/>
    <w:rsid w:val="00CF2FBB"/>
    <w:rsid w:val="00CF2FBE"/>
    <w:rsid w:val="00CF2FBF"/>
    <w:rsid w:val="00CF2FF2"/>
    <w:rsid w:val="00CF3027"/>
    <w:rsid w:val="00CF302A"/>
    <w:rsid w:val="00CF302E"/>
    <w:rsid w:val="00CF303C"/>
    <w:rsid w:val="00CF304C"/>
    <w:rsid w:val="00CF304F"/>
    <w:rsid w:val="00CF3066"/>
    <w:rsid w:val="00CF30C6"/>
    <w:rsid w:val="00CF30F2"/>
    <w:rsid w:val="00CF3116"/>
    <w:rsid w:val="00CF3162"/>
    <w:rsid w:val="00CF3195"/>
    <w:rsid w:val="00CF31B0"/>
    <w:rsid w:val="00CF3237"/>
    <w:rsid w:val="00CF3238"/>
    <w:rsid w:val="00CF3253"/>
    <w:rsid w:val="00CF328B"/>
    <w:rsid w:val="00CF32D8"/>
    <w:rsid w:val="00CF33A5"/>
    <w:rsid w:val="00CF3427"/>
    <w:rsid w:val="00CF343A"/>
    <w:rsid w:val="00CF3458"/>
    <w:rsid w:val="00CF349F"/>
    <w:rsid w:val="00CF34AC"/>
    <w:rsid w:val="00CF34BA"/>
    <w:rsid w:val="00CF34CF"/>
    <w:rsid w:val="00CF34D2"/>
    <w:rsid w:val="00CF350C"/>
    <w:rsid w:val="00CF350F"/>
    <w:rsid w:val="00CF3524"/>
    <w:rsid w:val="00CF3531"/>
    <w:rsid w:val="00CF353F"/>
    <w:rsid w:val="00CF35F4"/>
    <w:rsid w:val="00CF35FE"/>
    <w:rsid w:val="00CF3611"/>
    <w:rsid w:val="00CF3614"/>
    <w:rsid w:val="00CF3640"/>
    <w:rsid w:val="00CF3692"/>
    <w:rsid w:val="00CF369B"/>
    <w:rsid w:val="00CF36CA"/>
    <w:rsid w:val="00CF374C"/>
    <w:rsid w:val="00CF3798"/>
    <w:rsid w:val="00CF37C1"/>
    <w:rsid w:val="00CF37C2"/>
    <w:rsid w:val="00CF37DF"/>
    <w:rsid w:val="00CF37E0"/>
    <w:rsid w:val="00CF37F7"/>
    <w:rsid w:val="00CF37F8"/>
    <w:rsid w:val="00CF3804"/>
    <w:rsid w:val="00CF382C"/>
    <w:rsid w:val="00CF3860"/>
    <w:rsid w:val="00CF3875"/>
    <w:rsid w:val="00CF38C0"/>
    <w:rsid w:val="00CF38F6"/>
    <w:rsid w:val="00CF3923"/>
    <w:rsid w:val="00CF3954"/>
    <w:rsid w:val="00CF3967"/>
    <w:rsid w:val="00CF3978"/>
    <w:rsid w:val="00CF39B0"/>
    <w:rsid w:val="00CF39D4"/>
    <w:rsid w:val="00CF39F4"/>
    <w:rsid w:val="00CF3A02"/>
    <w:rsid w:val="00CF3A13"/>
    <w:rsid w:val="00CF3A66"/>
    <w:rsid w:val="00CF3AC3"/>
    <w:rsid w:val="00CF3ADB"/>
    <w:rsid w:val="00CF3B00"/>
    <w:rsid w:val="00CF3B03"/>
    <w:rsid w:val="00CF3B0F"/>
    <w:rsid w:val="00CF3B95"/>
    <w:rsid w:val="00CF3BC3"/>
    <w:rsid w:val="00CF3BC6"/>
    <w:rsid w:val="00CF3BE4"/>
    <w:rsid w:val="00CF3C1E"/>
    <w:rsid w:val="00CF3C30"/>
    <w:rsid w:val="00CF3C50"/>
    <w:rsid w:val="00CF3C60"/>
    <w:rsid w:val="00CF3C6D"/>
    <w:rsid w:val="00CF3C82"/>
    <w:rsid w:val="00CF3C8F"/>
    <w:rsid w:val="00CF3D1F"/>
    <w:rsid w:val="00CF3D26"/>
    <w:rsid w:val="00CF3D3E"/>
    <w:rsid w:val="00CF3DEA"/>
    <w:rsid w:val="00CF3EE9"/>
    <w:rsid w:val="00CF3F0D"/>
    <w:rsid w:val="00CF3FAA"/>
    <w:rsid w:val="00CF3FC1"/>
    <w:rsid w:val="00CF3FCC"/>
    <w:rsid w:val="00CF3FD7"/>
    <w:rsid w:val="00CF4042"/>
    <w:rsid w:val="00CF404F"/>
    <w:rsid w:val="00CF405C"/>
    <w:rsid w:val="00CF405F"/>
    <w:rsid w:val="00CF4064"/>
    <w:rsid w:val="00CF4136"/>
    <w:rsid w:val="00CF414D"/>
    <w:rsid w:val="00CF418A"/>
    <w:rsid w:val="00CF418B"/>
    <w:rsid w:val="00CF4197"/>
    <w:rsid w:val="00CF41B6"/>
    <w:rsid w:val="00CF41CC"/>
    <w:rsid w:val="00CF41FF"/>
    <w:rsid w:val="00CF4223"/>
    <w:rsid w:val="00CF42EB"/>
    <w:rsid w:val="00CF42F7"/>
    <w:rsid w:val="00CF4388"/>
    <w:rsid w:val="00CF43CA"/>
    <w:rsid w:val="00CF43E0"/>
    <w:rsid w:val="00CF43E4"/>
    <w:rsid w:val="00CF43F8"/>
    <w:rsid w:val="00CF442D"/>
    <w:rsid w:val="00CF4435"/>
    <w:rsid w:val="00CF4438"/>
    <w:rsid w:val="00CF446B"/>
    <w:rsid w:val="00CF44E1"/>
    <w:rsid w:val="00CF4530"/>
    <w:rsid w:val="00CF4590"/>
    <w:rsid w:val="00CF45CA"/>
    <w:rsid w:val="00CF45CD"/>
    <w:rsid w:val="00CF45D1"/>
    <w:rsid w:val="00CF45F4"/>
    <w:rsid w:val="00CF4616"/>
    <w:rsid w:val="00CF467A"/>
    <w:rsid w:val="00CF46C4"/>
    <w:rsid w:val="00CF46F2"/>
    <w:rsid w:val="00CF471A"/>
    <w:rsid w:val="00CF473A"/>
    <w:rsid w:val="00CF474A"/>
    <w:rsid w:val="00CF4761"/>
    <w:rsid w:val="00CF4762"/>
    <w:rsid w:val="00CF4775"/>
    <w:rsid w:val="00CF47BD"/>
    <w:rsid w:val="00CF47D3"/>
    <w:rsid w:val="00CF47DE"/>
    <w:rsid w:val="00CF482B"/>
    <w:rsid w:val="00CF484E"/>
    <w:rsid w:val="00CF4856"/>
    <w:rsid w:val="00CF48A4"/>
    <w:rsid w:val="00CF48E0"/>
    <w:rsid w:val="00CF48F3"/>
    <w:rsid w:val="00CF48FC"/>
    <w:rsid w:val="00CF491C"/>
    <w:rsid w:val="00CF49C2"/>
    <w:rsid w:val="00CF4A01"/>
    <w:rsid w:val="00CF4A0B"/>
    <w:rsid w:val="00CF4A2F"/>
    <w:rsid w:val="00CF4A7E"/>
    <w:rsid w:val="00CF4A86"/>
    <w:rsid w:val="00CF4AAE"/>
    <w:rsid w:val="00CF4B71"/>
    <w:rsid w:val="00CF4B79"/>
    <w:rsid w:val="00CF4B95"/>
    <w:rsid w:val="00CF4BD6"/>
    <w:rsid w:val="00CF4C00"/>
    <w:rsid w:val="00CF4C2B"/>
    <w:rsid w:val="00CF4C2F"/>
    <w:rsid w:val="00CF4C40"/>
    <w:rsid w:val="00CF4CEF"/>
    <w:rsid w:val="00CF4D2E"/>
    <w:rsid w:val="00CF4D6D"/>
    <w:rsid w:val="00CF4D6E"/>
    <w:rsid w:val="00CF4D99"/>
    <w:rsid w:val="00CF4DB1"/>
    <w:rsid w:val="00CF4E05"/>
    <w:rsid w:val="00CF4E6A"/>
    <w:rsid w:val="00CF4E6E"/>
    <w:rsid w:val="00CF4E7C"/>
    <w:rsid w:val="00CF4E8D"/>
    <w:rsid w:val="00CF4E93"/>
    <w:rsid w:val="00CF4EE5"/>
    <w:rsid w:val="00CF4EF2"/>
    <w:rsid w:val="00CF4EFB"/>
    <w:rsid w:val="00CF4F0C"/>
    <w:rsid w:val="00CF4F15"/>
    <w:rsid w:val="00CF4F46"/>
    <w:rsid w:val="00CF4F4A"/>
    <w:rsid w:val="00CF4F59"/>
    <w:rsid w:val="00CF4F6B"/>
    <w:rsid w:val="00CF4FA6"/>
    <w:rsid w:val="00CF4FEA"/>
    <w:rsid w:val="00CF5039"/>
    <w:rsid w:val="00CF50A1"/>
    <w:rsid w:val="00CF50BB"/>
    <w:rsid w:val="00CF5160"/>
    <w:rsid w:val="00CF5174"/>
    <w:rsid w:val="00CF5175"/>
    <w:rsid w:val="00CF5182"/>
    <w:rsid w:val="00CF51C1"/>
    <w:rsid w:val="00CF5240"/>
    <w:rsid w:val="00CF52C3"/>
    <w:rsid w:val="00CF52F4"/>
    <w:rsid w:val="00CF5348"/>
    <w:rsid w:val="00CF534F"/>
    <w:rsid w:val="00CF5355"/>
    <w:rsid w:val="00CF5393"/>
    <w:rsid w:val="00CF5398"/>
    <w:rsid w:val="00CF539F"/>
    <w:rsid w:val="00CF53F2"/>
    <w:rsid w:val="00CF5431"/>
    <w:rsid w:val="00CF5432"/>
    <w:rsid w:val="00CF5452"/>
    <w:rsid w:val="00CF54DA"/>
    <w:rsid w:val="00CF5531"/>
    <w:rsid w:val="00CF5534"/>
    <w:rsid w:val="00CF558D"/>
    <w:rsid w:val="00CF5615"/>
    <w:rsid w:val="00CF565F"/>
    <w:rsid w:val="00CF5663"/>
    <w:rsid w:val="00CF5664"/>
    <w:rsid w:val="00CF56B6"/>
    <w:rsid w:val="00CF56BC"/>
    <w:rsid w:val="00CF5717"/>
    <w:rsid w:val="00CF5765"/>
    <w:rsid w:val="00CF5775"/>
    <w:rsid w:val="00CF5776"/>
    <w:rsid w:val="00CF5799"/>
    <w:rsid w:val="00CF57B2"/>
    <w:rsid w:val="00CF57B4"/>
    <w:rsid w:val="00CF57CB"/>
    <w:rsid w:val="00CF57D8"/>
    <w:rsid w:val="00CF57EB"/>
    <w:rsid w:val="00CF5807"/>
    <w:rsid w:val="00CF58B2"/>
    <w:rsid w:val="00CF58C7"/>
    <w:rsid w:val="00CF58D2"/>
    <w:rsid w:val="00CF5902"/>
    <w:rsid w:val="00CF5930"/>
    <w:rsid w:val="00CF5932"/>
    <w:rsid w:val="00CF596B"/>
    <w:rsid w:val="00CF5975"/>
    <w:rsid w:val="00CF59AA"/>
    <w:rsid w:val="00CF59DD"/>
    <w:rsid w:val="00CF5A03"/>
    <w:rsid w:val="00CF5AD5"/>
    <w:rsid w:val="00CF5B1D"/>
    <w:rsid w:val="00CF5B6D"/>
    <w:rsid w:val="00CF5BBE"/>
    <w:rsid w:val="00CF5BD6"/>
    <w:rsid w:val="00CF5BE4"/>
    <w:rsid w:val="00CF5C17"/>
    <w:rsid w:val="00CF5C50"/>
    <w:rsid w:val="00CF5C84"/>
    <w:rsid w:val="00CF5C9A"/>
    <w:rsid w:val="00CF5CB5"/>
    <w:rsid w:val="00CF5CBA"/>
    <w:rsid w:val="00CF5D04"/>
    <w:rsid w:val="00CF5D44"/>
    <w:rsid w:val="00CF5D5A"/>
    <w:rsid w:val="00CF5DE7"/>
    <w:rsid w:val="00CF5E1E"/>
    <w:rsid w:val="00CF5E3E"/>
    <w:rsid w:val="00CF5EAE"/>
    <w:rsid w:val="00CF5EBF"/>
    <w:rsid w:val="00CF5EDF"/>
    <w:rsid w:val="00CF5F40"/>
    <w:rsid w:val="00CF5F5F"/>
    <w:rsid w:val="00CF5F73"/>
    <w:rsid w:val="00CF5FAD"/>
    <w:rsid w:val="00CF5FB1"/>
    <w:rsid w:val="00CF5FD1"/>
    <w:rsid w:val="00CF5FEC"/>
    <w:rsid w:val="00CF5FF3"/>
    <w:rsid w:val="00CF6035"/>
    <w:rsid w:val="00CF6052"/>
    <w:rsid w:val="00CF6061"/>
    <w:rsid w:val="00CF6064"/>
    <w:rsid w:val="00CF6072"/>
    <w:rsid w:val="00CF6097"/>
    <w:rsid w:val="00CF60B6"/>
    <w:rsid w:val="00CF60CF"/>
    <w:rsid w:val="00CF60ED"/>
    <w:rsid w:val="00CF611D"/>
    <w:rsid w:val="00CF6123"/>
    <w:rsid w:val="00CF6126"/>
    <w:rsid w:val="00CF613B"/>
    <w:rsid w:val="00CF61B0"/>
    <w:rsid w:val="00CF61D6"/>
    <w:rsid w:val="00CF6214"/>
    <w:rsid w:val="00CF622B"/>
    <w:rsid w:val="00CF6233"/>
    <w:rsid w:val="00CF6266"/>
    <w:rsid w:val="00CF6287"/>
    <w:rsid w:val="00CF6288"/>
    <w:rsid w:val="00CF62A2"/>
    <w:rsid w:val="00CF62D0"/>
    <w:rsid w:val="00CF62DE"/>
    <w:rsid w:val="00CF63A5"/>
    <w:rsid w:val="00CF63DE"/>
    <w:rsid w:val="00CF6460"/>
    <w:rsid w:val="00CF6492"/>
    <w:rsid w:val="00CF64A0"/>
    <w:rsid w:val="00CF64B6"/>
    <w:rsid w:val="00CF64C3"/>
    <w:rsid w:val="00CF64EC"/>
    <w:rsid w:val="00CF6539"/>
    <w:rsid w:val="00CF653D"/>
    <w:rsid w:val="00CF6563"/>
    <w:rsid w:val="00CF656D"/>
    <w:rsid w:val="00CF6571"/>
    <w:rsid w:val="00CF6591"/>
    <w:rsid w:val="00CF659B"/>
    <w:rsid w:val="00CF659C"/>
    <w:rsid w:val="00CF662F"/>
    <w:rsid w:val="00CF6653"/>
    <w:rsid w:val="00CF6666"/>
    <w:rsid w:val="00CF666E"/>
    <w:rsid w:val="00CF671F"/>
    <w:rsid w:val="00CF672D"/>
    <w:rsid w:val="00CF6779"/>
    <w:rsid w:val="00CF677C"/>
    <w:rsid w:val="00CF679E"/>
    <w:rsid w:val="00CF67A7"/>
    <w:rsid w:val="00CF67DF"/>
    <w:rsid w:val="00CF6827"/>
    <w:rsid w:val="00CF683E"/>
    <w:rsid w:val="00CF68E6"/>
    <w:rsid w:val="00CF6910"/>
    <w:rsid w:val="00CF6921"/>
    <w:rsid w:val="00CF6941"/>
    <w:rsid w:val="00CF697D"/>
    <w:rsid w:val="00CF69D1"/>
    <w:rsid w:val="00CF69D4"/>
    <w:rsid w:val="00CF6A47"/>
    <w:rsid w:val="00CF6A7E"/>
    <w:rsid w:val="00CF6A84"/>
    <w:rsid w:val="00CF6AAB"/>
    <w:rsid w:val="00CF6B04"/>
    <w:rsid w:val="00CF6B41"/>
    <w:rsid w:val="00CF6B4D"/>
    <w:rsid w:val="00CF6B7B"/>
    <w:rsid w:val="00CF6B99"/>
    <w:rsid w:val="00CF6BAB"/>
    <w:rsid w:val="00CF6BB0"/>
    <w:rsid w:val="00CF6BC7"/>
    <w:rsid w:val="00CF6BCE"/>
    <w:rsid w:val="00CF6BFE"/>
    <w:rsid w:val="00CF6C04"/>
    <w:rsid w:val="00CF6C3E"/>
    <w:rsid w:val="00CF6C55"/>
    <w:rsid w:val="00CF6C60"/>
    <w:rsid w:val="00CF6C7D"/>
    <w:rsid w:val="00CF6CD1"/>
    <w:rsid w:val="00CF6CDE"/>
    <w:rsid w:val="00CF6D42"/>
    <w:rsid w:val="00CF6D45"/>
    <w:rsid w:val="00CF6D51"/>
    <w:rsid w:val="00CF6D79"/>
    <w:rsid w:val="00CF6DC8"/>
    <w:rsid w:val="00CF6DD0"/>
    <w:rsid w:val="00CF6DEF"/>
    <w:rsid w:val="00CF6E18"/>
    <w:rsid w:val="00CF6EE2"/>
    <w:rsid w:val="00CF6EE4"/>
    <w:rsid w:val="00CF6F67"/>
    <w:rsid w:val="00CF6F8C"/>
    <w:rsid w:val="00CF6F9B"/>
    <w:rsid w:val="00CF6FD6"/>
    <w:rsid w:val="00CF6FD8"/>
    <w:rsid w:val="00CF6FE7"/>
    <w:rsid w:val="00CF7003"/>
    <w:rsid w:val="00CF701C"/>
    <w:rsid w:val="00CF7027"/>
    <w:rsid w:val="00CF703F"/>
    <w:rsid w:val="00CF70A1"/>
    <w:rsid w:val="00CF70D5"/>
    <w:rsid w:val="00CF715F"/>
    <w:rsid w:val="00CF71BF"/>
    <w:rsid w:val="00CF71C5"/>
    <w:rsid w:val="00CF7222"/>
    <w:rsid w:val="00CF7234"/>
    <w:rsid w:val="00CF7258"/>
    <w:rsid w:val="00CF7279"/>
    <w:rsid w:val="00CF72B4"/>
    <w:rsid w:val="00CF72C2"/>
    <w:rsid w:val="00CF72F8"/>
    <w:rsid w:val="00CF7340"/>
    <w:rsid w:val="00CF736F"/>
    <w:rsid w:val="00CF73B3"/>
    <w:rsid w:val="00CF73B5"/>
    <w:rsid w:val="00CF73CF"/>
    <w:rsid w:val="00CF73F9"/>
    <w:rsid w:val="00CF7401"/>
    <w:rsid w:val="00CF742F"/>
    <w:rsid w:val="00CF744A"/>
    <w:rsid w:val="00CF7487"/>
    <w:rsid w:val="00CF74FD"/>
    <w:rsid w:val="00CF750B"/>
    <w:rsid w:val="00CF7566"/>
    <w:rsid w:val="00CF7579"/>
    <w:rsid w:val="00CF75A8"/>
    <w:rsid w:val="00CF75B3"/>
    <w:rsid w:val="00CF75D6"/>
    <w:rsid w:val="00CF75EE"/>
    <w:rsid w:val="00CF760D"/>
    <w:rsid w:val="00CF7622"/>
    <w:rsid w:val="00CF7642"/>
    <w:rsid w:val="00CF7646"/>
    <w:rsid w:val="00CF766C"/>
    <w:rsid w:val="00CF7697"/>
    <w:rsid w:val="00CF76D3"/>
    <w:rsid w:val="00CF76F0"/>
    <w:rsid w:val="00CF7755"/>
    <w:rsid w:val="00CF77B6"/>
    <w:rsid w:val="00CF7841"/>
    <w:rsid w:val="00CF784C"/>
    <w:rsid w:val="00CF7872"/>
    <w:rsid w:val="00CF7896"/>
    <w:rsid w:val="00CF78A5"/>
    <w:rsid w:val="00CF78BE"/>
    <w:rsid w:val="00CF78C1"/>
    <w:rsid w:val="00CF790A"/>
    <w:rsid w:val="00CF795C"/>
    <w:rsid w:val="00CF7974"/>
    <w:rsid w:val="00CF7987"/>
    <w:rsid w:val="00CF799B"/>
    <w:rsid w:val="00CF79AD"/>
    <w:rsid w:val="00CF79B0"/>
    <w:rsid w:val="00CF79C2"/>
    <w:rsid w:val="00CF79D4"/>
    <w:rsid w:val="00CF79DA"/>
    <w:rsid w:val="00CF7A39"/>
    <w:rsid w:val="00CF7A49"/>
    <w:rsid w:val="00CF7A55"/>
    <w:rsid w:val="00CF7AA2"/>
    <w:rsid w:val="00CF7AB4"/>
    <w:rsid w:val="00CF7AD3"/>
    <w:rsid w:val="00CF7AFC"/>
    <w:rsid w:val="00CF7B38"/>
    <w:rsid w:val="00CF7B9A"/>
    <w:rsid w:val="00CF7BC9"/>
    <w:rsid w:val="00CF7C46"/>
    <w:rsid w:val="00CF7C54"/>
    <w:rsid w:val="00CF7C61"/>
    <w:rsid w:val="00CF7C68"/>
    <w:rsid w:val="00CF7CBD"/>
    <w:rsid w:val="00CF7CF3"/>
    <w:rsid w:val="00CF7CF7"/>
    <w:rsid w:val="00CF7DBD"/>
    <w:rsid w:val="00CF7DD6"/>
    <w:rsid w:val="00CF7E4A"/>
    <w:rsid w:val="00CF7E53"/>
    <w:rsid w:val="00CF7E7F"/>
    <w:rsid w:val="00CF7E8A"/>
    <w:rsid w:val="00CF7F15"/>
    <w:rsid w:val="00CF7F35"/>
    <w:rsid w:val="00CF7F51"/>
    <w:rsid w:val="00CF7F8B"/>
    <w:rsid w:val="00CF7F97"/>
    <w:rsid w:val="00CF7FAC"/>
    <w:rsid w:val="00CF7FD0"/>
    <w:rsid w:val="00CF7FDA"/>
    <w:rsid w:val="00D00019"/>
    <w:rsid w:val="00D00046"/>
    <w:rsid w:val="00D00067"/>
    <w:rsid w:val="00D00071"/>
    <w:rsid w:val="00D000A0"/>
    <w:rsid w:val="00D000B5"/>
    <w:rsid w:val="00D000C8"/>
    <w:rsid w:val="00D000CA"/>
    <w:rsid w:val="00D000F0"/>
    <w:rsid w:val="00D00115"/>
    <w:rsid w:val="00D0011B"/>
    <w:rsid w:val="00D0013E"/>
    <w:rsid w:val="00D00183"/>
    <w:rsid w:val="00D001B0"/>
    <w:rsid w:val="00D001F5"/>
    <w:rsid w:val="00D00278"/>
    <w:rsid w:val="00D002A9"/>
    <w:rsid w:val="00D002AC"/>
    <w:rsid w:val="00D002BA"/>
    <w:rsid w:val="00D0037E"/>
    <w:rsid w:val="00D0038B"/>
    <w:rsid w:val="00D003CB"/>
    <w:rsid w:val="00D003CE"/>
    <w:rsid w:val="00D003FE"/>
    <w:rsid w:val="00D0043C"/>
    <w:rsid w:val="00D0043F"/>
    <w:rsid w:val="00D004BE"/>
    <w:rsid w:val="00D00513"/>
    <w:rsid w:val="00D00578"/>
    <w:rsid w:val="00D00585"/>
    <w:rsid w:val="00D0059F"/>
    <w:rsid w:val="00D0060B"/>
    <w:rsid w:val="00D006A2"/>
    <w:rsid w:val="00D006AE"/>
    <w:rsid w:val="00D006DF"/>
    <w:rsid w:val="00D006EB"/>
    <w:rsid w:val="00D006ED"/>
    <w:rsid w:val="00D006F9"/>
    <w:rsid w:val="00D00734"/>
    <w:rsid w:val="00D00817"/>
    <w:rsid w:val="00D0081C"/>
    <w:rsid w:val="00D00826"/>
    <w:rsid w:val="00D00841"/>
    <w:rsid w:val="00D0087E"/>
    <w:rsid w:val="00D008AC"/>
    <w:rsid w:val="00D0092F"/>
    <w:rsid w:val="00D0094A"/>
    <w:rsid w:val="00D009EF"/>
    <w:rsid w:val="00D009FF"/>
    <w:rsid w:val="00D00A59"/>
    <w:rsid w:val="00D00AD5"/>
    <w:rsid w:val="00D00AE0"/>
    <w:rsid w:val="00D00AF1"/>
    <w:rsid w:val="00D00B2A"/>
    <w:rsid w:val="00D00B7E"/>
    <w:rsid w:val="00D00B81"/>
    <w:rsid w:val="00D00BBF"/>
    <w:rsid w:val="00D00BCB"/>
    <w:rsid w:val="00D00BDD"/>
    <w:rsid w:val="00D00BEE"/>
    <w:rsid w:val="00D00C08"/>
    <w:rsid w:val="00D00C11"/>
    <w:rsid w:val="00D00C1D"/>
    <w:rsid w:val="00D00C37"/>
    <w:rsid w:val="00D00C56"/>
    <w:rsid w:val="00D00CA9"/>
    <w:rsid w:val="00D00CE1"/>
    <w:rsid w:val="00D00D67"/>
    <w:rsid w:val="00D00DA6"/>
    <w:rsid w:val="00D00DB9"/>
    <w:rsid w:val="00D00DC6"/>
    <w:rsid w:val="00D00DCC"/>
    <w:rsid w:val="00D00DE6"/>
    <w:rsid w:val="00D00E9A"/>
    <w:rsid w:val="00D00EEF"/>
    <w:rsid w:val="00D00F3C"/>
    <w:rsid w:val="00D00F44"/>
    <w:rsid w:val="00D00F5F"/>
    <w:rsid w:val="00D00F8A"/>
    <w:rsid w:val="00D00F99"/>
    <w:rsid w:val="00D00FA2"/>
    <w:rsid w:val="00D0101A"/>
    <w:rsid w:val="00D01020"/>
    <w:rsid w:val="00D01036"/>
    <w:rsid w:val="00D01038"/>
    <w:rsid w:val="00D0105C"/>
    <w:rsid w:val="00D01096"/>
    <w:rsid w:val="00D010AF"/>
    <w:rsid w:val="00D010C7"/>
    <w:rsid w:val="00D010CB"/>
    <w:rsid w:val="00D010DA"/>
    <w:rsid w:val="00D010F1"/>
    <w:rsid w:val="00D01104"/>
    <w:rsid w:val="00D01156"/>
    <w:rsid w:val="00D01169"/>
    <w:rsid w:val="00D011B9"/>
    <w:rsid w:val="00D011CE"/>
    <w:rsid w:val="00D011FC"/>
    <w:rsid w:val="00D01229"/>
    <w:rsid w:val="00D01254"/>
    <w:rsid w:val="00D01267"/>
    <w:rsid w:val="00D012D1"/>
    <w:rsid w:val="00D01348"/>
    <w:rsid w:val="00D01365"/>
    <w:rsid w:val="00D0138F"/>
    <w:rsid w:val="00D01458"/>
    <w:rsid w:val="00D014A5"/>
    <w:rsid w:val="00D014AE"/>
    <w:rsid w:val="00D01510"/>
    <w:rsid w:val="00D01540"/>
    <w:rsid w:val="00D0154B"/>
    <w:rsid w:val="00D01550"/>
    <w:rsid w:val="00D0157B"/>
    <w:rsid w:val="00D0158C"/>
    <w:rsid w:val="00D015C6"/>
    <w:rsid w:val="00D015D3"/>
    <w:rsid w:val="00D01661"/>
    <w:rsid w:val="00D01662"/>
    <w:rsid w:val="00D0166B"/>
    <w:rsid w:val="00D01686"/>
    <w:rsid w:val="00D01688"/>
    <w:rsid w:val="00D01691"/>
    <w:rsid w:val="00D016EF"/>
    <w:rsid w:val="00D016F0"/>
    <w:rsid w:val="00D016F4"/>
    <w:rsid w:val="00D017B4"/>
    <w:rsid w:val="00D017D9"/>
    <w:rsid w:val="00D0185B"/>
    <w:rsid w:val="00D01875"/>
    <w:rsid w:val="00D01892"/>
    <w:rsid w:val="00D018A4"/>
    <w:rsid w:val="00D018FA"/>
    <w:rsid w:val="00D01947"/>
    <w:rsid w:val="00D01958"/>
    <w:rsid w:val="00D01982"/>
    <w:rsid w:val="00D01991"/>
    <w:rsid w:val="00D019C7"/>
    <w:rsid w:val="00D019FE"/>
    <w:rsid w:val="00D01A19"/>
    <w:rsid w:val="00D01A1E"/>
    <w:rsid w:val="00D01A53"/>
    <w:rsid w:val="00D01A54"/>
    <w:rsid w:val="00D01A62"/>
    <w:rsid w:val="00D01A82"/>
    <w:rsid w:val="00D01AA0"/>
    <w:rsid w:val="00D01AA7"/>
    <w:rsid w:val="00D01B2C"/>
    <w:rsid w:val="00D01B84"/>
    <w:rsid w:val="00D01B93"/>
    <w:rsid w:val="00D01B94"/>
    <w:rsid w:val="00D01BC0"/>
    <w:rsid w:val="00D01BD3"/>
    <w:rsid w:val="00D01BE8"/>
    <w:rsid w:val="00D01C26"/>
    <w:rsid w:val="00D01C54"/>
    <w:rsid w:val="00D01C8F"/>
    <w:rsid w:val="00D01C98"/>
    <w:rsid w:val="00D01C9A"/>
    <w:rsid w:val="00D01CBA"/>
    <w:rsid w:val="00D01CED"/>
    <w:rsid w:val="00D01D28"/>
    <w:rsid w:val="00D01D50"/>
    <w:rsid w:val="00D01D7D"/>
    <w:rsid w:val="00D01DA5"/>
    <w:rsid w:val="00D01DAD"/>
    <w:rsid w:val="00D01DDE"/>
    <w:rsid w:val="00D01DEF"/>
    <w:rsid w:val="00D01E1A"/>
    <w:rsid w:val="00D01E2B"/>
    <w:rsid w:val="00D01E9D"/>
    <w:rsid w:val="00D01EC2"/>
    <w:rsid w:val="00D01EFE"/>
    <w:rsid w:val="00D01F08"/>
    <w:rsid w:val="00D01F0F"/>
    <w:rsid w:val="00D01F2D"/>
    <w:rsid w:val="00D01FC7"/>
    <w:rsid w:val="00D0204B"/>
    <w:rsid w:val="00D02072"/>
    <w:rsid w:val="00D02073"/>
    <w:rsid w:val="00D0208C"/>
    <w:rsid w:val="00D020C3"/>
    <w:rsid w:val="00D02127"/>
    <w:rsid w:val="00D02141"/>
    <w:rsid w:val="00D02142"/>
    <w:rsid w:val="00D0216E"/>
    <w:rsid w:val="00D0218C"/>
    <w:rsid w:val="00D021B3"/>
    <w:rsid w:val="00D021E4"/>
    <w:rsid w:val="00D0220D"/>
    <w:rsid w:val="00D02269"/>
    <w:rsid w:val="00D0227A"/>
    <w:rsid w:val="00D02287"/>
    <w:rsid w:val="00D0228F"/>
    <w:rsid w:val="00D022A6"/>
    <w:rsid w:val="00D022AE"/>
    <w:rsid w:val="00D022CB"/>
    <w:rsid w:val="00D02326"/>
    <w:rsid w:val="00D02342"/>
    <w:rsid w:val="00D0236D"/>
    <w:rsid w:val="00D0238B"/>
    <w:rsid w:val="00D023A6"/>
    <w:rsid w:val="00D023C5"/>
    <w:rsid w:val="00D023D2"/>
    <w:rsid w:val="00D0247F"/>
    <w:rsid w:val="00D02490"/>
    <w:rsid w:val="00D024BA"/>
    <w:rsid w:val="00D024D8"/>
    <w:rsid w:val="00D024ED"/>
    <w:rsid w:val="00D0252B"/>
    <w:rsid w:val="00D0253C"/>
    <w:rsid w:val="00D0254E"/>
    <w:rsid w:val="00D02583"/>
    <w:rsid w:val="00D025D0"/>
    <w:rsid w:val="00D025F2"/>
    <w:rsid w:val="00D02612"/>
    <w:rsid w:val="00D02623"/>
    <w:rsid w:val="00D0262A"/>
    <w:rsid w:val="00D02638"/>
    <w:rsid w:val="00D02662"/>
    <w:rsid w:val="00D02674"/>
    <w:rsid w:val="00D026B6"/>
    <w:rsid w:val="00D026E0"/>
    <w:rsid w:val="00D026E8"/>
    <w:rsid w:val="00D02722"/>
    <w:rsid w:val="00D0275D"/>
    <w:rsid w:val="00D027E4"/>
    <w:rsid w:val="00D02810"/>
    <w:rsid w:val="00D0283A"/>
    <w:rsid w:val="00D02878"/>
    <w:rsid w:val="00D02899"/>
    <w:rsid w:val="00D028A3"/>
    <w:rsid w:val="00D028BE"/>
    <w:rsid w:val="00D02900"/>
    <w:rsid w:val="00D02918"/>
    <w:rsid w:val="00D02935"/>
    <w:rsid w:val="00D0296D"/>
    <w:rsid w:val="00D02975"/>
    <w:rsid w:val="00D029D9"/>
    <w:rsid w:val="00D02A5D"/>
    <w:rsid w:val="00D02A6A"/>
    <w:rsid w:val="00D02A71"/>
    <w:rsid w:val="00D02AA2"/>
    <w:rsid w:val="00D02ADA"/>
    <w:rsid w:val="00D02B7C"/>
    <w:rsid w:val="00D02B7D"/>
    <w:rsid w:val="00D02BA7"/>
    <w:rsid w:val="00D02BBD"/>
    <w:rsid w:val="00D02BD7"/>
    <w:rsid w:val="00D02C29"/>
    <w:rsid w:val="00D02C69"/>
    <w:rsid w:val="00D02C8E"/>
    <w:rsid w:val="00D02CA0"/>
    <w:rsid w:val="00D02CB6"/>
    <w:rsid w:val="00D02CB8"/>
    <w:rsid w:val="00D02D79"/>
    <w:rsid w:val="00D02D88"/>
    <w:rsid w:val="00D02E11"/>
    <w:rsid w:val="00D02E14"/>
    <w:rsid w:val="00D02E29"/>
    <w:rsid w:val="00D02E56"/>
    <w:rsid w:val="00D02E7B"/>
    <w:rsid w:val="00D02EA1"/>
    <w:rsid w:val="00D02EDD"/>
    <w:rsid w:val="00D02EED"/>
    <w:rsid w:val="00D02F4D"/>
    <w:rsid w:val="00D02F71"/>
    <w:rsid w:val="00D02FB0"/>
    <w:rsid w:val="00D03038"/>
    <w:rsid w:val="00D03055"/>
    <w:rsid w:val="00D03060"/>
    <w:rsid w:val="00D0307F"/>
    <w:rsid w:val="00D0308A"/>
    <w:rsid w:val="00D0308B"/>
    <w:rsid w:val="00D030C6"/>
    <w:rsid w:val="00D030D3"/>
    <w:rsid w:val="00D030E4"/>
    <w:rsid w:val="00D030EC"/>
    <w:rsid w:val="00D03106"/>
    <w:rsid w:val="00D0310E"/>
    <w:rsid w:val="00D03187"/>
    <w:rsid w:val="00D031DE"/>
    <w:rsid w:val="00D031F7"/>
    <w:rsid w:val="00D0321A"/>
    <w:rsid w:val="00D0321E"/>
    <w:rsid w:val="00D03257"/>
    <w:rsid w:val="00D03294"/>
    <w:rsid w:val="00D032D1"/>
    <w:rsid w:val="00D032EF"/>
    <w:rsid w:val="00D03312"/>
    <w:rsid w:val="00D0332E"/>
    <w:rsid w:val="00D0333F"/>
    <w:rsid w:val="00D03355"/>
    <w:rsid w:val="00D03367"/>
    <w:rsid w:val="00D033BB"/>
    <w:rsid w:val="00D033D5"/>
    <w:rsid w:val="00D033DD"/>
    <w:rsid w:val="00D03403"/>
    <w:rsid w:val="00D0340E"/>
    <w:rsid w:val="00D0341B"/>
    <w:rsid w:val="00D0342C"/>
    <w:rsid w:val="00D0343B"/>
    <w:rsid w:val="00D03445"/>
    <w:rsid w:val="00D03461"/>
    <w:rsid w:val="00D03495"/>
    <w:rsid w:val="00D0349C"/>
    <w:rsid w:val="00D03520"/>
    <w:rsid w:val="00D03537"/>
    <w:rsid w:val="00D0358D"/>
    <w:rsid w:val="00D035B0"/>
    <w:rsid w:val="00D035E1"/>
    <w:rsid w:val="00D035EC"/>
    <w:rsid w:val="00D03631"/>
    <w:rsid w:val="00D03636"/>
    <w:rsid w:val="00D036B6"/>
    <w:rsid w:val="00D036F2"/>
    <w:rsid w:val="00D0371E"/>
    <w:rsid w:val="00D0373C"/>
    <w:rsid w:val="00D0375D"/>
    <w:rsid w:val="00D03763"/>
    <w:rsid w:val="00D0376F"/>
    <w:rsid w:val="00D03851"/>
    <w:rsid w:val="00D03872"/>
    <w:rsid w:val="00D0388E"/>
    <w:rsid w:val="00D0389E"/>
    <w:rsid w:val="00D038D6"/>
    <w:rsid w:val="00D0399C"/>
    <w:rsid w:val="00D03A4B"/>
    <w:rsid w:val="00D03A50"/>
    <w:rsid w:val="00D03B29"/>
    <w:rsid w:val="00D03B6C"/>
    <w:rsid w:val="00D03B9E"/>
    <w:rsid w:val="00D03BBC"/>
    <w:rsid w:val="00D03BC2"/>
    <w:rsid w:val="00D03C0E"/>
    <w:rsid w:val="00D03C64"/>
    <w:rsid w:val="00D03C95"/>
    <w:rsid w:val="00D03CA1"/>
    <w:rsid w:val="00D03CC4"/>
    <w:rsid w:val="00D03CED"/>
    <w:rsid w:val="00D03D08"/>
    <w:rsid w:val="00D03D16"/>
    <w:rsid w:val="00D03D89"/>
    <w:rsid w:val="00D03DA1"/>
    <w:rsid w:val="00D03E22"/>
    <w:rsid w:val="00D03E3D"/>
    <w:rsid w:val="00D03E66"/>
    <w:rsid w:val="00D03E6E"/>
    <w:rsid w:val="00D03F07"/>
    <w:rsid w:val="00D03F16"/>
    <w:rsid w:val="00D03F45"/>
    <w:rsid w:val="00D03F7C"/>
    <w:rsid w:val="00D03F8A"/>
    <w:rsid w:val="00D03F94"/>
    <w:rsid w:val="00D03FF5"/>
    <w:rsid w:val="00D040B7"/>
    <w:rsid w:val="00D040E3"/>
    <w:rsid w:val="00D040ED"/>
    <w:rsid w:val="00D040F9"/>
    <w:rsid w:val="00D040FD"/>
    <w:rsid w:val="00D0411A"/>
    <w:rsid w:val="00D04155"/>
    <w:rsid w:val="00D04166"/>
    <w:rsid w:val="00D04179"/>
    <w:rsid w:val="00D041D8"/>
    <w:rsid w:val="00D0423E"/>
    <w:rsid w:val="00D0424D"/>
    <w:rsid w:val="00D0426F"/>
    <w:rsid w:val="00D04277"/>
    <w:rsid w:val="00D042AC"/>
    <w:rsid w:val="00D042EC"/>
    <w:rsid w:val="00D042EE"/>
    <w:rsid w:val="00D042F8"/>
    <w:rsid w:val="00D0436B"/>
    <w:rsid w:val="00D04385"/>
    <w:rsid w:val="00D04410"/>
    <w:rsid w:val="00D0442C"/>
    <w:rsid w:val="00D0449F"/>
    <w:rsid w:val="00D044B3"/>
    <w:rsid w:val="00D0450B"/>
    <w:rsid w:val="00D0450F"/>
    <w:rsid w:val="00D04545"/>
    <w:rsid w:val="00D04570"/>
    <w:rsid w:val="00D04588"/>
    <w:rsid w:val="00D045A2"/>
    <w:rsid w:val="00D045A3"/>
    <w:rsid w:val="00D045FE"/>
    <w:rsid w:val="00D0464D"/>
    <w:rsid w:val="00D046DC"/>
    <w:rsid w:val="00D046E5"/>
    <w:rsid w:val="00D04724"/>
    <w:rsid w:val="00D0478E"/>
    <w:rsid w:val="00D047AB"/>
    <w:rsid w:val="00D047B8"/>
    <w:rsid w:val="00D047BA"/>
    <w:rsid w:val="00D04803"/>
    <w:rsid w:val="00D04820"/>
    <w:rsid w:val="00D04874"/>
    <w:rsid w:val="00D048AB"/>
    <w:rsid w:val="00D048E7"/>
    <w:rsid w:val="00D04921"/>
    <w:rsid w:val="00D0492F"/>
    <w:rsid w:val="00D04945"/>
    <w:rsid w:val="00D04981"/>
    <w:rsid w:val="00D0498F"/>
    <w:rsid w:val="00D049DB"/>
    <w:rsid w:val="00D049F6"/>
    <w:rsid w:val="00D04A00"/>
    <w:rsid w:val="00D04A24"/>
    <w:rsid w:val="00D04A31"/>
    <w:rsid w:val="00D04A84"/>
    <w:rsid w:val="00D04AFD"/>
    <w:rsid w:val="00D04B23"/>
    <w:rsid w:val="00D04B40"/>
    <w:rsid w:val="00D04BB1"/>
    <w:rsid w:val="00D04BCD"/>
    <w:rsid w:val="00D04BEB"/>
    <w:rsid w:val="00D04BF3"/>
    <w:rsid w:val="00D04C1C"/>
    <w:rsid w:val="00D04C21"/>
    <w:rsid w:val="00D04C3C"/>
    <w:rsid w:val="00D04C52"/>
    <w:rsid w:val="00D04C77"/>
    <w:rsid w:val="00D04CBF"/>
    <w:rsid w:val="00D04D1C"/>
    <w:rsid w:val="00D04D74"/>
    <w:rsid w:val="00D04DA9"/>
    <w:rsid w:val="00D04DD6"/>
    <w:rsid w:val="00D04DD9"/>
    <w:rsid w:val="00D04E49"/>
    <w:rsid w:val="00D04E83"/>
    <w:rsid w:val="00D04EB5"/>
    <w:rsid w:val="00D04EBB"/>
    <w:rsid w:val="00D04EC1"/>
    <w:rsid w:val="00D04EF9"/>
    <w:rsid w:val="00D04F07"/>
    <w:rsid w:val="00D04F57"/>
    <w:rsid w:val="00D04F64"/>
    <w:rsid w:val="00D04F7B"/>
    <w:rsid w:val="00D04F8E"/>
    <w:rsid w:val="00D04FAC"/>
    <w:rsid w:val="00D04FE3"/>
    <w:rsid w:val="00D05011"/>
    <w:rsid w:val="00D0503C"/>
    <w:rsid w:val="00D05081"/>
    <w:rsid w:val="00D0508C"/>
    <w:rsid w:val="00D050FB"/>
    <w:rsid w:val="00D05109"/>
    <w:rsid w:val="00D05113"/>
    <w:rsid w:val="00D0511F"/>
    <w:rsid w:val="00D05171"/>
    <w:rsid w:val="00D05181"/>
    <w:rsid w:val="00D0518E"/>
    <w:rsid w:val="00D0519F"/>
    <w:rsid w:val="00D051BF"/>
    <w:rsid w:val="00D051C6"/>
    <w:rsid w:val="00D051DA"/>
    <w:rsid w:val="00D051FC"/>
    <w:rsid w:val="00D05214"/>
    <w:rsid w:val="00D05255"/>
    <w:rsid w:val="00D0525C"/>
    <w:rsid w:val="00D05269"/>
    <w:rsid w:val="00D0529A"/>
    <w:rsid w:val="00D052B2"/>
    <w:rsid w:val="00D0530C"/>
    <w:rsid w:val="00D05312"/>
    <w:rsid w:val="00D05327"/>
    <w:rsid w:val="00D05330"/>
    <w:rsid w:val="00D05350"/>
    <w:rsid w:val="00D053C3"/>
    <w:rsid w:val="00D053F0"/>
    <w:rsid w:val="00D05421"/>
    <w:rsid w:val="00D054BB"/>
    <w:rsid w:val="00D054F8"/>
    <w:rsid w:val="00D05503"/>
    <w:rsid w:val="00D05513"/>
    <w:rsid w:val="00D05571"/>
    <w:rsid w:val="00D0557E"/>
    <w:rsid w:val="00D055DA"/>
    <w:rsid w:val="00D0561A"/>
    <w:rsid w:val="00D05631"/>
    <w:rsid w:val="00D0563D"/>
    <w:rsid w:val="00D0569F"/>
    <w:rsid w:val="00D056CB"/>
    <w:rsid w:val="00D056F5"/>
    <w:rsid w:val="00D05700"/>
    <w:rsid w:val="00D0571B"/>
    <w:rsid w:val="00D0571F"/>
    <w:rsid w:val="00D05729"/>
    <w:rsid w:val="00D0572E"/>
    <w:rsid w:val="00D05736"/>
    <w:rsid w:val="00D0575F"/>
    <w:rsid w:val="00D05774"/>
    <w:rsid w:val="00D057A5"/>
    <w:rsid w:val="00D0581C"/>
    <w:rsid w:val="00D05826"/>
    <w:rsid w:val="00D05861"/>
    <w:rsid w:val="00D0588C"/>
    <w:rsid w:val="00D0588F"/>
    <w:rsid w:val="00D058BC"/>
    <w:rsid w:val="00D058ED"/>
    <w:rsid w:val="00D0591C"/>
    <w:rsid w:val="00D0593D"/>
    <w:rsid w:val="00D0596A"/>
    <w:rsid w:val="00D0598C"/>
    <w:rsid w:val="00D059AD"/>
    <w:rsid w:val="00D059C9"/>
    <w:rsid w:val="00D059D1"/>
    <w:rsid w:val="00D059DF"/>
    <w:rsid w:val="00D05A96"/>
    <w:rsid w:val="00D05AC3"/>
    <w:rsid w:val="00D05B14"/>
    <w:rsid w:val="00D05B49"/>
    <w:rsid w:val="00D05B4B"/>
    <w:rsid w:val="00D05B85"/>
    <w:rsid w:val="00D05C0B"/>
    <w:rsid w:val="00D05C19"/>
    <w:rsid w:val="00D05C21"/>
    <w:rsid w:val="00D05C2B"/>
    <w:rsid w:val="00D05C78"/>
    <w:rsid w:val="00D05C87"/>
    <w:rsid w:val="00D05D63"/>
    <w:rsid w:val="00D05D75"/>
    <w:rsid w:val="00D05D99"/>
    <w:rsid w:val="00D05DE0"/>
    <w:rsid w:val="00D05DFE"/>
    <w:rsid w:val="00D05E61"/>
    <w:rsid w:val="00D05E8A"/>
    <w:rsid w:val="00D05EB8"/>
    <w:rsid w:val="00D05EDE"/>
    <w:rsid w:val="00D05EF4"/>
    <w:rsid w:val="00D05F46"/>
    <w:rsid w:val="00D05F5E"/>
    <w:rsid w:val="00D05F6B"/>
    <w:rsid w:val="00D05FBA"/>
    <w:rsid w:val="00D06036"/>
    <w:rsid w:val="00D060AD"/>
    <w:rsid w:val="00D060AE"/>
    <w:rsid w:val="00D060B6"/>
    <w:rsid w:val="00D060D4"/>
    <w:rsid w:val="00D06110"/>
    <w:rsid w:val="00D06140"/>
    <w:rsid w:val="00D06146"/>
    <w:rsid w:val="00D0614D"/>
    <w:rsid w:val="00D06198"/>
    <w:rsid w:val="00D06199"/>
    <w:rsid w:val="00D061AB"/>
    <w:rsid w:val="00D061DB"/>
    <w:rsid w:val="00D06234"/>
    <w:rsid w:val="00D06243"/>
    <w:rsid w:val="00D06256"/>
    <w:rsid w:val="00D062A2"/>
    <w:rsid w:val="00D062C9"/>
    <w:rsid w:val="00D0636A"/>
    <w:rsid w:val="00D0636C"/>
    <w:rsid w:val="00D063D0"/>
    <w:rsid w:val="00D063F3"/>
    <w:rsid w:val="00D0640D"/>
    <w:rsid w:val="00D06456"/>
    <w:rsid w:val="00D064A0"/>
    <w:rsid w:val="00D064FA"/>
    <w:rsid w:val="00D0653E"/>
    <w:rsid w:val="00D0655B"/>
    <w:rsid w:val="00D06595"/>
    <w:rsid w:val="00D065A7"/>
    <w:rsid w:val="00D06648"/>
    <w:rsid w:val="00D06661"/>
    <w:rsid w:val="00D066CB"/>
    <w:rsid w:val="00D066DF"/>
    <w:rsid w:val="00D066EB"/>
    <w:rsid w:val="00D06721"/>
    <w:rsid w:val="00D067A3"/>
    <w:rsid w:val="00D06823"/>
    <w:rsid w:val="00D0684D"/>
    <w:rsid w:val="00D06852"/>
    <w:rsid w:val="00D068B2"/>
    <w:rsid w:val="00D068CF"/>
    <w:rsid w:val="00D068E7"/>
    <w:rsid w:val="00D06920"/>
    <w:rsid w:val="00D06972"/>
    <w:rsid w:val="00D069B3"/>
    <w:rsid w:val="00D06A88"/>
    <w:rsid w:val="00D06A9C"/>
    <w:rsid w:val="00D06AFB"/>
    <w:rsid w:val="00D06B3A"/>
    <w:rsid w:val="00D06B7A"/>
    <w:rsid w:val="00D06B91"/>
    <w:rsid w:val="00D06B98"/>
    <w:rsid w:val="00D06B9C"/>
    <w:rsid w:val="00D06BAF"/>
    <w:rsid w:val="00D06C15"/>
    <w:rsid w:val="00D06C35"/>
    <w:rsid w:val="00D06C48"/>
    <w:rsid w:val="00D06C5C"/>
    <w:rsid w:val="00D06CB2"/>
    <w:rsid w:val="00D06CDB"/>
    <w:rsid w:val="00D06CDD"/>
    <w:rsid w:val="00D06CF0"/>
    <w:rsid w:val="00D06D72"/>
    <w:rsid w:val="00D06DA7"/>
    <w:rsid w:val="00D06DAA"/>
    <w:rsid w:val="00D06DCE"/>
    <w:rsid w:val="00D06DD7"/>
    <w:rsid w:val="00D06DDE"/>
    <w:rsid w:val="00D06DFA"/>
    <w:rsid w:val="00D06E1C"/>
    <w:rsid w:val="00D06E4C"/>
    <w:rsid w:val="00D06E6E"/>
    <w:rsid w:val="00D06E99"/>
    <w:rsid w:val="00D06F18"/>
    <w:rsid w:val="00D06F2B"/>
    <w:rsid w:val="00D06F5E"/>
    <w:rsid w:val="00D06F80"/>
    <w:rsid w:val="00D06F95"/>
    <w:rsid w:val="00D06FB8"/>
    <w:rsid w:val="00D06FCA"/>
    <w:rsid w:val="00D0701D"/>
    <w:rsid w:val="00D07022"/>
    <w:rsid w:val="00D07034"/>
    <w:rsid w:val="00D07043"/>
    <w:rsid w:val="00D0706F"/>
    <w:rsid w:val="00D070B4"/>
    <w:rsid w:val="00D070CC"/>
    <w:rsid w:val="00D07121"/>
    <w:rsid w:val="00D0712D"/>
    <w:rsid w:val="00D0712F"/>
    <w:rsid w:val="00D07136"/>
    <w:rsid w:val="00D07144"/>
    <w:rsid w:val="00D07173"/>
    <w:rsid w:val="00D07185"/>
    <w:rsid w:val="00D071B9"/>
    <w:rsid w:val="00D071D0"/>
    <w:rsid w:val="00D071D4"/>
    <w:rsid w:val="00D07254"/>
    <w:rsid w:val="00D07258"/>
    <w:rsid w:val="00D07296"/>
    <w:rsid w:val="00D072A9"/>
    <w:rsid w:val="00D072D2"/>
    <w:rsid w:val="00D072D8"/>
    <w:rsid w:val="00D072E9"/>
    <w:rsid w:val="00D0731D"/>
    <w:rsid w:val="00D0733E"/>
    <w:rsid w:val="00D07385"/>
    <w:rsid w:val="00D073AD"/>
    <w:rsid w:val="00D073D3"/>
    <w:rsid w:val="00D073D5"/>
    <w:rsid w:val="00D073E8"/>
    <w:rsid w:val="00D0742F"/>
    <w:rsid w:val="00D0743F"/>
    <w:rsid w:val="00D074E1"/>
    <w:rsid w:val="00D07500"/>
    <w:rsid w:val="00D0750E"/>
    <w:rsid w:val="00D07547"/>
    <w:rsid w:val="00D07573"/>
    <w:rsid w:val="00D0758D"/>
    <w:rsid w:val="00D075A6"/>
    <w:rsid w:val="00D0765A"/>
    <w:rsid w:val="00D07667"/>
    <w:rsid w:val="00D0767E"/>
    <w:rsid w:val="00D0769A"/>
    <w:rsid w:val="00D076CC"/>
    <w:rsid w:val="00D076D6"/>
    <w:rsid w:val="00D07784"/>
    <w:rsid w:val="00D0778A"/>
    <w:rsid w:val="00D077AD"/>
    <w:rsid w:val="00D077CC"/>
    <w:rsid w:val="00D077D6"/>
    <w:rsid w:val="00D077E2"/>
    <w:rsid w:val="00D077FC"/>
    <w:rsid w:val="00D0782A"/>
    <w:rsid w:val="00D0786F"/>
    <w:rsid w:val="00D07878"/>
    <w:rsid w:val="00D07897"/>
    <w:rsid w:val="00D078BF"/>
    <w:rsid w:val="00D07938"/>
    <w:rsid w:val="00D0795B"/>
    <w:rsid w:val="00D079D5"/>
    <w:rsid w:val="00D07A03"/>
    <w:rsid w:val="00D07A67"/>
    <w:rsid w:val="00D07A8F"/>
    <w:rsid w:val="00D07AA9"/>
    <w:rsid w:val="00D07B36"/>
    <w:rsid w:val="00D07BAB"/>
    <w:rsid w:val="00D07BCD"/>
    <w:rsid w:val="00D07C47"/>
    <w:rsid w:val="00D07C76"/>
    <w:rsid w:val="00D07C9A"/>
    <w:rsid w:val="00D07CA9"/>
    <w:rsid w:val="00D07CAB"/>
    <w:rsid w:val="00D07CAD"/>
    <w:rsid w:val="00D07CCF"/>
    <w:rsid w:val="00D07CF6"/>
    <w:rsid w:val="00D07D0A"/>
    <w:rsid w:val="00D07D21"/>
    <w:rsid w:val="00D07DA1"/>
    <w:rsid w:val="00D07DA5"/>
    <w:rsid w:val="00D07DBA"/>
    <w:rsid w:val="00D07E0D"/>
    <w:rsid w:val="00D07E1D"/>
    <w:rsid w:val="00D07E4A"/>
    <w:rsid w:val="00D07E7B"/>
    <w:rsid w:val="00D07E98"/>
    <w:rsid w:val="00D07ED1"/>
    <w:rsid w:val="00D07F06"/>
    <w:rsid w:val="00D07F0F"/>
    <w:rsid w:val="00D07F26"/>
    <w:rsid w:val="00D07F2E"/>
    <w:rsid w:val="00D07F38"/>
    <w:rsid w:val="00D07F4B"/>
    <w:rsid w:val="00D07F5D"/>
    <w:rsid w:val="00D07FB1"/>
    <w:rsid w:val="00D07FBF"/>
    <w:rsid w:val="00D07FD1"/>
    <w:rsid w:val="00D07FD3"/>
    <w:rsid w:val="00D07FE6"/>
    <w:rsid w:val="00D10040"/>
    <w:rsid w:val="00D10055"/>
    <w:rsid w:val="00D1005F"/>
    <w:rsid w:val="00D1006D"/>
    <w:rsid w:val="00D100B1"/>
    <w:rsid w:val="00D100C0"/>
    <w:rsid w:val="00D100CD"/>
    <w:rsid w:val="00D100D9"/>
    <w:rsid w:val="00D100EB"/>
    <w:rsid w:val="00D10107"/>
    <w:rsid w:val="00D1010A"/>
    <w:rsid w:val="00D10120"/>
    <w:rsid w:val="00D10141"/>
    <w:rsid w:val="00D10152"/>
    <w:rsid w:val="00D10157"/>
    <w:rsid w:val="00D101A2"/>
    <w:rsid w:val="00D101BA"/>
    <w:rsid w:val="00D101F3"/>
    <w:rsid w:val="00D10208"/>
    <w:rsid w:val="00D1021D"/>
    <w:rsid w:val="00D1023B"/>
    <w:rsid w:val="00D10279"/>
    <w:rsid w:val="00D10292"/>
    <w:rsid w:val="00D102AA"/>
    <w:rsid w:val="00D102B3"/>
    <w:rsid w:val="00D102B7"/>
    <w:rsid w:val="00D102C1"/>
    <w:rsid w:val="00D102E7"/>
    <w:rsid w:val="00D1030C"/>
    <w:rsid w:val="00D1031F"/>
    <w:rsid w:val="00D10327"/>
    <w:rsid w:val="00D1034E"/>
    <w:rsid w:val="00D10366"/>
    <w:rsid w:val="00D103CA"/>
    <w:rsid w:val="00D103E5"/>
    <w:rsid w:val="00D1040F"/>
    <w:rsid w:val="00D10431"/>
    <w:rsid w:val="00D1043F"/>
    <w:rsid w:val="00D10460"/>
    <w:rsid w:val="00D10472"/>
    <w:rsid w:val="00D10473"/>
    <w:rsid w:val="00D1047D"/>
    <w:rsid w:val="00D10486"/>
    <w:rsid w:val="00D1049F"/>
    <w:rsid w:val="00D104D2"/>
    <w:rsid w:val="00D104DC"/>
    <w:rsid w:val="00D104E5"/>
    <w:rsid w:val="00D10549"/>
    <w:rsid w:val="00D1054B"/>
    <w:rsid w:val="00D105A0"/>
    <w:rsid w:val="00D105C9"/>
    <w:rsid w:val="00D105EC"/>
    <w:rsid w:val="00D105EF"/>
    <w:rsid w:val="00D10678"/>
    <w:rsid w:val="00D10689"/>
    <w:rsid w:val="00D10695"/>
    <w:rsid w:val="00D106A7"/>
    <w:rsid w:val="00D106D5"/>
    <w:rsid w:val="00D106DD"/>
    <w:rsid w:val="00D106E0"/>
    <w:rsid w:val="00D106FB"/>
    <w:rsid w:val="00D10785"/>
    <w:rsid w:val="00D10798"/>
    <w:rsid w:val="00D107B1"/>
    <w:rsid w:val="00D107D6"/>
    <w:rsid w:val="00D107FE"/>
    <w:rsid w:val="00D10832"/>
    <w:rsid w:val="00D10881"/>
    <w:rsid w:val="00D108A3"/>
    <w:rsid w:val="00D108BF"/>
    <w:rsid w:val="00D108DF"/>
    <w:rsid w:val="00D108F9"/>
    <w:rsid w:val="00D1095A"/>
    <w:rsid w:val="00D1098E"/>
    <w:rsid w:val="00D109DE"/>
    <w:rsid w:val="00D109E0"/>
    <w:rsid w:val="00D109E2"/>
    <w:rsid w:val="00D109E5"/>
    <w:rsid w:val="00D109F4"/>
    <w:rsid w:val="00D10A09"/>
    <w:rsid w:val="00D10A15"/>
    <w:rsid w:val="00D10A5E"/>
    <w:rsid w:val="00D10A78"/>
    <w:rsid w:val="00D10A85"/>
    <w:rsid w:val="00D10AB4"/>
    <w:rsid w:val="00D10ADC"/>
    <w:rsid w:val="00D10B2E"/>
    <w:rsid w:val="00D10B3C"/>
    <w:rsid w:val="00D10B6B"/>
    <w:rsid w:val="00D10B74"/>
    <w:rsid w:val="00D10B96"/>
    <w:rsid w:val="00D10BBB"/>
    <w:rsid w:val="00D10BC6"/>
    <w:rsid w:val="00D10BD0"/>
    <w:rsid w:val="00D10BEF"/>
    <w:rsid w:val="00D10BFC"/>
    <w:rsid w:val="00D10BFD"/>
    <w:rsid w:val="00D10C6B"/>
    <w:rsid w:val="00D10C87"/>
    <w:rsid w:val="00D10CC1"/>
    <w:rsid w:val="00D10CC9"/>
    <w:rsid w:val="00D10D3D"/>
    <w:rsid w:val="00D10D6B"/>
    <w:rsid w:val="00D10D99"/>
    <w:rsid w:val="00D10DE7"/>
    <w:rsid w:val="00D10E42"/>
    <w:rsid w:val="00D10E4B"/>
    <w:rsid w:val="00D10E51"/>
    <w:rsid w:val="00D10E9B"/>
    <w:rsid w:val="00D10EAB"/>
    <w:rsid w:val="00D10EDD"/>
    <w:rsid w:val="00D10EFA"/>
    <w:rsid w:val="00D10F43"/>
    <w:rsid w:val="00D10F73"/>
    <w:rsid w:val="00D10F96"/>
    <w:rsid w:val="00D10FA9"/>
    <w:rsid w:val="00D10FAE"/>
    <w:rsid w:val="00D10FB7"/>
    <w:rsid w:val="00D11028"/>
    <w:rsid w:val="00D110A1"/>
    <w:rsid w:val="00D110AC"/>
    <w:rsid w:val="00D110B4"/>
    <w:rsid w:val="00D110C6"/>
    <w:rsid w:val="00D1111E"/>
    <w:rsid w:val="00D11134"/>
    <w:rsid w:val="00D1115A"/>
    <w:rsid w:val="00D11178"/>
    <w:rsid w:val="00D1118E"/>
    <w:rsid w:val="00D11196"/>
    <w:rsid w:val="00D111A8"/>
    <w:rsid w:val="00D111E4"/>
    <w:rsid w:val="00D111ED"/>
    <w:rsid w:val="00D11232"/>
    <w:rsid w:val="00D11251"/>
    <w:rsid w:val="00D11253"/>
    <w:rsid w:val="00D11260"/>
    <w:rsid w:val="00D11281"/>
    <w:rsid w:val="00D11293"/>
    <w:rsid w:val="00D112E9"/>
    <w:rsid w:val="00D11305"/>
    <w:rsid w:val="00D11329"/>
    <w:rsid w:val="00D11333"/>
    <w:rsid w:val="00D11346"/>
    <w:rsid w:val="00D1134D"/>
    <w:rsid w:val="00D11360"/>
    <w:rsid w:val="00D1136C"/>
    <w:rsid w:val="00D113C5"/>
    <w:rsid w:val="00D113EE"/>
    <w:rsid w:val="00D113F3"/>
    <w:rsid w:val="00D11405"/>
    <w:rsid w:val="00D1142B"/>
    <w:rsid w:val="00D1146D"/>
    <w:rsid w:val="00D114A7"/>
    <w:rsid w:val="00D114EC"/>
    <w:rsid w:val="00D11516"/>
    <w:rsid w:val="00D11526"/>
    <w:rsid w:val="00D11543"/>
    <w:rsid w:val="00D11551"/>
    <w:rsid w:val="00D11555"/>
    <w:rsid w:val="00D1155F"/>
    <w:rsid w:val="00D1158B"/>
    <w:rsid w:val="00D11592"/>
    <w:rsid w:val="00D11648"/>
    <w:rsid w:val="00D1164C"/>
    <w:rsid w:val="00D1167C"/>
    <w:rsid w:val="00D116D9"/>
    <w:rsid w:val="00D116DD"/>
    <w:rsid w:val="00D116EF"/>
    <w:rsid w:val="00D11736"/>
    <w:rsid w:val="00D11754"/>
    <w:rsid w:val="00D1178B"/>
    <w:rsid w:val="00D117A6"/>
    <w:rsid w:val="00D117B7"/>
    <w:rsid w:val="00D117C4"/>
    <w:rsid w:val="00D11801"/>
    <w:rsid w:val="00D1184E"/>
    <w:rsid w:val="00D11874"/>
    <w:rsid w:val="00D1189E"/>
    <w:rsid w:val="00D118A7"/>
    <w:rsid w:val="00D118E1"/>
    <w:rsid w:val="00D1190A"/>
    <w:rsid w:val="00D11942"/>
    <w:rsid w:val="00D1195C"/>
    <w:rsid w:val="00D119B1"/>
    <w:rsid w:val="00D119CB"/>
    <w:rsid w:val="00D11A28"/>
    <w:rsid w:val="00D11A41"/>
    <w:rsid w:val="00D11A44"/>
    <w:rsid w:val="00D11A4F"/>
    <w:rsid w:val="00D11A84"/>
    <w:rsid w:val="00D11AA1"/>
    <w:rsid w:val="00D11AAB"/>
    <w:rsid w:val="00D11ACC"/>
    <w:rsid w:val="00D11B16"/>
    <w:rsid w:val="00D11B5C"/>
    <w:rsid w:val="00D11B76"/>
    <w:rsid w:val="00D11B7D"/>
    <w:rsid w:val="00D11BCF"/>
    <w:rsid w:val="00D11C63"/>
    <w:rsid w:val="00D11C76"/>
    <w:rsid w:val="00D11C9B"/>
    <w:rsid w:val="00D11CAA"/>
    <w:rsid w:val="00D11CB6"/>
    <w:rsid w:val="00D11D0D"/>
    <w:rsid w:val="00D11D28"/>
    <w:rsid w:val="00D11D60"/>
    <w:rsid w:val="00D11D63"/>
    <w:rsid w:val="00D11DAE"/>
    <w:rsid w:val="00D11DB5"/>
    <w:rsid w:val="00D11DEC"/>
    <w:rsid w:val="00D11DF0"/>
    <w:rsid w:val="00D11E82"/>
    <w:rsid w:val="00D11E9F"/>
    <w:rsid w:val="00D11EB2"/>
    <w:rsid w:val="00D11EB4"/>
    <w:rsid w:val="00D11EF3"/>
    <w:rsid w:val="00D11F10"/>
    <w:rsid w:val="00D11F21"/>
    <w:rsid w:val="00D11F50"/>
    <w:rsid w:val="00D11F55"/>
    <w:rsid w:val="00D11F75"/>
    <w:rsid w:val="00D11F94"/>
    <w:rsid w:val="00D11FC2"/>
    <w:rsid w:val="00D11FCE"/>
    <w:rsid w:val="00D11FD0"/>
    <w:rsid w:val="00D1200D"/>
    <w:rsid w:val="00D1203E"/>
    <w:rsid w:val="00D12057"/>
    <w:rsid w:val="00D12062"/>
    <w:rsid w:val="00D12086"/>
    <w:rsid w:val="00D1209C"/>
    <w:rsid w:val="00D120AE"/>
    <w:rsid w:val="00D120AF"/>
    <w:rsid w:val="00D120C7"/>
    <w:rsid w:val="00D120CD"/>
    <w:rsid w:val="00D120E8"/>
    <w:rsid w:val="00D120F2"/>
    <w:rsid w:val="00D1215E"/>
    <w:rsid w:val="00D1218E"/>
    <w:rsid w:val="00D121AD"/>
    <w:rsid w:val="00D121CD"/>
    <w:rsid w:val="00D1227B"/>
    <w:rsid w:val="00D122A8"/>
    <w:rsid w:val="00D122C5"/>
    <w:rsid w:val="00D122C7"/>
    <w:rsid w:val="00D122FA"/>
    <w:rsid w:val="00D123C2"/>
    <w:rsid w:val="00D12421"/>
    <w:rsid w:val="00D12425"/>
    <w:rsid w:val="00D1242F"/>
    <w:rsid w:val="00D12455"/>
    <w:rsid w:val="00D12481"/>
    <w:rsid w:val="00D1249D"/>
    <w:rsid w:val="00D124A7"/>
    <w:rsid w:val="00D124DF"/>
    <w:rsid w:val="00D124EC"/>
    <w:rsid w:val="00D124F9"/>
    <w:rsid w:val="00D1251C"/>
    <w:rsid w:val="00D12562"/>
    <w:rsid w:val="00D12567"/>
    <w:rsid w:val="00D12569"/>
    <w:rsid w:val="00D1258E"/>
    <w:rsid w:val="00D125E3"/>
    <w:rsid w:val="00D126A8"/>
    <w:rsid w:val="00D126C9"/>
    <w:rsid w:val="00D126D8"/>
    <w:rsid w:val="00D126DE"/>
    <w:rsid w:val="00D126EB"/>
    <w:rsid w:val="00D1271D"/>
    <w:rsid w:val="00D12781"/>
    <w:rsid w:val="00D127AA"/>
    <w:rsid w:val="00D127AD"/>
    <w:rsid w:val="00D127C2"/>
    <w:rsid w:val="00D127F7"/>
    <w:rsid w:val="00D12840"/>
    <w:rsid w:val="00D128A9"/>
    <w:rsid w:val="00D128C5"/>
    <w:rsid w:val="00D128C6"/>
    <w:rsid w:val="00D128DD"/>
    <w:rsid w:val="00D12943"/>
    <w:rsid w:val="00D1296A"/>
    <w:rsid w:val="00D12972"/>
    <w:rsid w:val="00D12986"/>
    <w:rsid w:val="00D1298E"/>
    <w:rsid w:val="00D129E2"/>
    <w:rsid w:val="00D129E9"/>
    <w:rsid w:val="00D129F5"/>
    <w:rsid w:val="00D12A28"/>
    <w:rsid w:val="00D12A5C"/>
    <w:rsid w:val="00D12A85"/>
    <w:rsid w:val="00D12AB8"/>
    <w:rsid w:val="00D12AE6"/>
    <w:rsid w:val="00D12B01"/>
    <w:rsid w:val="00D12B45"/>
    <w:rsid w:val="00D12B60"/>
    <w:rsid w:val="00D12BA2"/>
    <w:rsid w:val="00D12BD1"/>
    <w:rsid w:val="00D12BF8"/>
    <w:rsid w:val="00D12C52"/>
    <w:rsid w:val="00D12C6E"/>
    <w:rsid w:val="00D12C7B"/>
    <w:rsid w:val="00D12C7F"/>
    <w:rsid w:val="00D12C9E"/>
    <w:rsid w:val="00D12CA8"/>
    <w:rsid w:val="00D12CBA"/>
    <w:rsid w:val="00D12CC5"/>
    <w:rsid w:val="00D12CE9"/>
    <w:rsid w:val="00D12D4D"/>
    <w:rsid w:val="00D12E43"/>
    <w:rsid w:val="00D12E59"/>
    <w:rsid w:val="00D12EFC"/>
    <w:rsid w:val="00D12F06"/>
    <w:rsid w:val="00D12F19"/>
    <w:rsid w:val="00D12F23"/>
    <w:rsid w:val="00D12F51"/>
    <w:rsid w:val="00D12F66"/>
    <w:rsid w:val="00D12FC1"/>
    <w:rsid w:val="00D12FDC"/>
    <w:rsid w:val="00D12FF3"/>
    <w:rsid w:val="00D13007"/>
    <w:rsid w:val="00D1303B"/>
    <w:rsid w:val="00D130FC"/>
    <w:rsid w:val="00D13162"/>
    <w:rsid w:val="00D13202"/>
    <w:rsid w:val="00D13227"/>
    <w:rsid w:val="00D13269"/>
    <w:rsid w:val="00D13305"/>
    <w:rsid w:val="00D13318"/>
    <w:rsid w:val="00D1333F"/>
    <w:rsid w:val="00D133A8"/>
    <w:rsid w:val="00D133CE"/>
    <w:rsid w:val="00D133F4"/>
    <w:rsid w:val="00D13406"/>
    <w:rsid w:val="00D1342E"/>
    <w:rsid w:val="00D1346C"/>
    <w:rsid w:val="00D13480"/>
    <w:rsid w:val="00D13494"/>
    <w:rsid w:val="00D134E1"/>
    <w:rsid w:val="00D13542"/>
    <w:rsid w:val="00D1355A"/>
    <w:rsid w:val="00D1355D"/>
    <w:rsid w:val="00D135CF"/>
    <w:rsid w:val="00D135E8"/>
    <w:rsid w:val="00D13621"/>
    <w:rsid w:val="00D1366E"/>
    <w:rsid w:val="00D13690"/>
    <w:rsid w:val="00D136CE"/>
    <w:rsid w:val="00D136FA"/>
    <w:rsid w:val="00D13744"/>
    <w:rsid w:val="00D13770"/>
    <w:rsid w:val="00D13775"/>
    <w:rsid w:val="00D1378B"/>
    <w:rsid w:val="00D137F3"/>
    <w:rsid w:val="00D137FE"/>
    <w:rsid w:val="00D1380B"/>
    <w:rsid w:val="00D13811"/>
    <w:rsid w:val="00D1388E"/>
    <w:rsid w:val="00D138B7"/>
    <w:rsid w:val="00D138BD"/>
    <w:rsid w:val="00D13924"/>
    <w:rsid w:val="00D13941"/>
    <w:rsid w:val="00D139AD"/>
    <w:rsid w:val="00D139F0"/>
    <w:rsid w:val="00D13A29"/>
    <w:rsid w:val="00D13A60"/>
    <w:rsid w:val="00D13A68"/>
    <w:rsid w:val="00D13A70"/>
    <w:rsid w:val="00D13AAA"/>
    <w:rsid w:val="00D13AB4"/>
    <w:rsid w:val="00D13ABC"/>
    <w:rsid w:val="00D13AF2"/>
    <w:rsid w:val="00D13B3E"/>
    <w:rsid w:val="00D13B83"/>
    <w:rsid w:val="00D13BBA"/>
    <w:rsid w:val="00D13BD6"/>
    <w:rsid w:val="00D13BE0"/>
    <w:rsid w:val="00D13C65"/>
    <w:rsid w:val="00D13C71"/>
    <w:rsid w:val="00D13C9D"/>
    <w:rsid w:val="00D13C9E"/>
    <w:rsid w:val="00D13CFD"/>
    <w:rsid w:val="00D13D05"/>
    <w:rsid w:val="00D13D13"/>
    <w:rsid w:val="00D13D2B"/>
    <w:rsid w:val="00D13D3F"/>
    <w:rsid w:val="00D13D84"/>
    <w:rsid w:val="00D13DC3"/>
    <w:rsid w:val="00D13E40"/>
    <w:rsid w:val="00D13E61"/>
    <w:rsid w:val="00D13E6A"/>
    <w:rsid w:val="00D13E87"/>
    <w:rsid w:val="00D13EAC"/>
    <w:rsid w:val="00D13ED0"/>
    <w:rsid w:val="00D13EFC"/>
    <w:rsid w:val="00D13F0B"/>
    <w:rsid w:val="00D13F0F"/>
    <w:rsid w:val="00D13F5B"/>
    <w:rsid w:val="00D13FB1"/>
    <w:rsid w:val="00D13FB8"/>
    <w:rsid w:val="00D13FC8"/>
    <w:rsid w:val="00D13FCA"/>
    <w:rsid w:val="00D14005"/>
    <w:rsid w:val="00D14096"/>
    <w:rsid w:val="00D140A0"/>
    <w:rsid w:val="00D140CA"/>
    <w:rsid w:val="00D140ED"/>
    <w:rsid w:val="00D14196"/>
    <w:rsid w:val="00D141AB"/>
    <w:rsid w:val="00D141CB"/>
    <w:rsid w:val="00D141DD"/>
    <w:rsid w:val="00D141EE"/>
    <w:rsid w:val="00D141F8"/>
    <w:rsid w:val="00D14201"/>
    <w:rsid w:val="00D142C7"/>
    <w:rsid w:val="00D142D2"/>
    <w:rsid w:val="00D142E8"/>
    <w:rsid w:val="00D14317"/>
    <w:rsid w:val="00D1433D"/>
    <w:rsid w:val="00D143E4"/>
    <w:rsid w:val="00D1443C"/>
    <w:rsid w:val="00D1444E"/>
    <w:rsid w:val="00D14492"/>
    <w:rsid w:val="00D144E4"/>
    <w:rsid w:val="00D144EA"/>
    <w:rsid w:val="00D1450F"/>
    <w:rsid w:val="00D14514"/>
    <w:rsid w:val="00D1453E"/>
    <w:rsid w:val="00D14541"/>
    <w:rsid w:val="00D1454A"/>
    <w:rsid w:val="00D1456C"/>
    <w:rsid w:val="00D145C0"/>
    <w:rsid w:val="00D14607"/>
    <w:rsid w:val="00D1464B"/>
    <w:rsid w:val="00D1465C"/>
    <w:rsid w:val="00D14683"/>
    <w:rsid w:val="00D1469F"/>
    <w:rsid w:val="00D146D8"/>
    <w:rsid w:val="00D146F2"/>
    <w:rsid w:val="00D146FE"/>
    <w:rsid w:val="00D1470C"/>
    <w:rsid w:val="00D1470F"/>
    <w:rsid w:val="00D14710"/>
    <w:rsid w:val="00D147D0"/>
    <w:rsid w:val="00D147DA"/>
    <w:rsid w:val="00D14831"/>
    <w:rsid w:val="00D14870"/>
    <w:rsid w:val="00D14890"/>
    <w:rsid w:val="00D148D6"/>
    <w:rsid w:val="00D148F1"/>
    <w:rsid w:val="00D14918"/>
    <w:rsid w:val="00D14946"/>
    <w:rsid w:val="00D14958"/>
    <w:rsid w:val="00D1495A"/>
    <w:rsid w:val="00D14982"/>
    <w:rsid w:val="00D14999"/>
    <w:rsid w:val="00D1499F"/>
    <w:rsid w:val="00D149C1"/>
    <w:rsid w:val="00D149E4"/>
    <w:rsid w:val="00D149FC"/>
    <w:rsid w:val="00D14A13"/>
    <w:rsid w:val="00D14A1B"/>
    <w:rsid w:val="00D14A36"/>
    <w:rsid w:val="00D14A73"/>
    <w:rsid w:val="00D14AF1"/>
    <w:rsid w:val="00D14B38"/>
    <w:rsid w:val="00D14B6D"/>
    <w:rsid w:val="00D14BD9"/>
    <w:rsid w:val="00D14C61"/>
    <w:rsid w:val="00D14C78"/>
    <w:rsid w:val="00D14CA3"/>
    <w:rsid w:val="00D14CF6"/>
    <w:rsid w:val="00D14D09"/>
    <w:rsid w:val="00D14D19"/>
    <w:rsid w:val="00D14D38"/>
    <w:rsid w:val="00D14D3D"/>
    <w:rsid w:val="00D14D57"/>
    <w:rsid w:val="00D14D7B"/>
    <w:rsid w:val="00D14D8A"/>
    <w:rsid w:val="00D14DA1"/>
    <w:rsid w:val="00D14DC3"/>
    <w:rsid w:val="00D14DF2"/>
    <w:rsid w:val="00D14E4E"/>
    <w:rsid w:val="00D14E9E"/>
    <w:rsid w:val="00D14EB7"/>
    <w:rsid w:val="00D14EBE"/>
    <w:rsid w:val="00D14EC5"/>
    <w:rsid w:val="00D14ECA"/>
    <w:rsid w:val="00D14EF5"/>
    <w:rsid w:val="00D14F1E"/>
    <w:rsid w:val="00D14F25"/>
    <w:rsid w:val="00D14F6F"/>
    <w:rsid w:val="00D14F83"/>
    <w:rsid w:val="00D14F88"/>
    <w:rsid w:val="00D14FD6"/>
    <w:rsid w:val="00D14FD7"/>
    <w:rsid w:val="00D15013"/>
    <w:rsid w:val="00D15050"/>
    <w:rsid w:val="00D15083"/>
    <w:rsid w:val="00D15099"/>
    <w:rsid w:val="00D1509D"/>
    <w:rsid w:val="00D1509E"/>
    <w:rsid w:val="00D150A9"/>
    <w:rsid w:val="00D150B6"/>
    <w:rsid w:val="00D150CF"/>
    <w:rsid w:val="00D150D2"/>
    <w:rsid w:val="00D150FE"/>
    <w:rsid w:val="00D1519D"/>
    <w:rsid w:val="00D15209"/>
    <w:rsid w:val="00D15210"/>
    <w:rsid w:val="00D15225"/>
    <w:rsid w:val="00D15229"/>
    <w:rsid w:val="00D1523D"/>
    <w:rsid w:val="00D15253"/>
    <w:rsid w:val="00D15265"/>
    <w:rsid w:val="00D1526B"/>
    <w:rsid w:val="00D15277"/>
    <w:rsid w:val="00D15298"/>
    <w:rsid w:val="00D152D9"/>
    <w:rsid w:val="00D152E4"/>
    <w:rsid w:val="00D1531D"/>
    <w:rsid w:val="00D1538F"/>
    <w:rsid w:val="00D153C4"/>
    <w:rsid w:val="00D153F5"/>
    <w:rsid w:val="00D15438"/>
    <w:rsid w:val="00D15440"/>
    <w:rsid w:val="00D15450"/>
    <w:rsid w:val="00D15469"/>
    <w:rsid w:val="00D15474"/>
    <w:rsid w:val="00D15499"/>
    <w:rsid w:val="00D154A7"/>
    <w:rsid w:val="00D155A8"/>
    <w:rsid w:val="00D155E9"/>
    <w:rsid w:val="00D155F0"/>
    <w:rsid w:val="00D155F1"/>
    <w:rsid w:val="00D15627"/>
    <w:rsid w:val="00D1563C"/>
    <w:rsid w:val="00D15645"/>
    <w:rsid w:val="00D15648"/>
    <w:rsid w:val="00D1566B"/>
    <w:rsid w:val="00D15677"/>
    <w:rsid w:val="00D1568C"/>
    <w:rsid w:val="00D156CE"/>
    <w:rsid w:val="00D156D1"/>
    <w:rsid w:val="00D15711"/>
    <w:rsid w:val="00D15721"/>
    <w:rsid w:val="00D15732"/>
    <w:rsid w:val="00D15741"/>
    <w:rsid w:val="00D157A3"/>
    <w:rsid w:val="00D157A8"/>
    <w:rsid w:val="00D157C9"/>
    <w:rsid w:val="00D1583A"/>
    <w:rsid w:val="00D15855"/>
    <w:rsid w:val="00D1588B"/>
    <w:rsid w:val="00D1588D"/>
    <w:rsid w:val="00D158A8"/>
    <w:rsid w:val="00D158BC"/>
    <w:rsid w:val="00D158CC"/>
    <w:rsid w:val="00D1599B"/>
    <w:rsid w:val="00D159A2"/>
    <w:rsid w:val="00D159A3"/>
    <w:rsid w:val="00D159AB"/>
    <w:rsid w:val="00D159F9"/>
    <w:rsid w:val="00D15A2C"/>
    <w:rsid w:val="00D15AB3"/>
    <w:rsid w:val="00D15AB4"/>
    <w:rsid w:val="00D15B41"/>
    <w:rsid w:val="00D15B7B"/>
    <w:rsid w:val="00D15B87"/>
    <w:rsid w:val="00D15B92"/>
    <w:rsid w:val="00D15BB3"/>
    <w:rsid w:val="00D15BF2"/>
    <w:rsid w:val="00D15BFC"/>
    <w:rsid w:val="00D15C3A"/>
    <w:rsid w:val="00D15CB7"/>
    <w:rsid w:val="00D15CDC"/>
    <w:rsid w:val="00D15D0C"/>
    <w:rsid w:val="00D15D21"/>
    <w:rsid w:val="00D15D2F"/>
    <w:rsid w:val="00D15D96"/>
    <w:rsid w:val="00D15DAB"/>
    <w:rsid w:val="00D15E22"/>
    <w:rsid w:val="00D15E25"/>
    <w:rsid w:val="00D15E27"/>
    <w:rsid w:val="00D15E2D"/>
    <w:rsid w:val="00D15F7A"/>
    <w:rsid w:val="00D15FB2"/>
    <w:rsid w:val="00D15FB8"/>
    <w:rsid w:val="00D15FE3"/>
    <w:rsid w:val="00D15FF0"/>
    <w:rsid w:val="00D1608C"/>
    <w:rsid w:val="00D1609E"/>
    <w:rsid w:val="00D160F3"/>
    <w:rsid w:val="00D1610A"/>
    <w:rsid w:val="00D16172"/>
    <w:rsid w:val="00D16181"/>
    <w:rsid w:val="00D16184"/>
    <w:rsid w:val="00D161A7"/>
    <w:rsid w:val="00D16220"/>
    <w:rsid w:val="00D1625A"/>
    <w:rsid w:val="00D162A2"/>
    <w:rsid w:val="00D162F7"/>
    <w:rsid w:val="00D1630D"/>
    <w:rsid w:val="00D1630E"/>
    <w:rsid w:val="00D16316"/>
    <w:rsid w:val="00D16330"/>
    <w:rsid w:val="00D16338"/>
    <w:rsid w:val="00D16398"/>
    <w:rsid w:val="00D163D5"/>
    <w:rsid w:val="00D16410"/>
    <w:rsid w:val="00D16411"/>
    <w:rsid w:val="00D1644B"/>
    <w:rsid w:val="00D1647F"/>
    <w:rsid w:val="00D164EE"/>
    <w:rsid w:val="00D16502"/>
    <w:rsid w:val="00D1650B"/>
    <w:rsid w:val="00D16573"/>
    <w:rsid w:val="00D16579"/>
    <w:rsid w:val="00D165D1"/>
    <w:rsid w:val="00D165DD"/>
    <w:rsid w:val="00D16614"/>
    <w:rsid w:val="00D1662D"/>
    <w:rsid w:val="00D1663C"/>
    <w:rsid w:val="00D16682"/>
    <w:rsid w:val="00D16695"/>
    <w:rsid w:val="00D166C9"/>
    <w:rsid w:val="00D166CF"/>
    <w:rsid w:val="00D166F3"/>
    <w:rsid w:val="00D16704"/>
    <w:rsid w:val="00D1672D"/>
    <w:rsid w:val="00D1678A"/>
    <w:rsid w:val="00D167AE"/>
    <w:rsid w:val="00D167B7"/>
    <w:rsid w:val="00D167FB"/>
    <w:rsid w:val="00D167FF"/>
    <w:rsid w:val="00D16814"/>
    <w:rsid w:val="00D1681D"/>
    <w:rsid w:val="00D16829"/>
    <w:rsid w:val="00D16831"/>
    <w:rsid w:val="00D16843"/>
    <w:rsid w:val="00D16854"/>
    <w:rsid w:val="00D168B2"/>
    <w:rsid w:val="00D168C8"/>
    <w:rsid w:val="00D1694E"/>
    <w:rsid w:val="00D16957"/>
    <w:rsid w:val="00D16983"/>
    <w:rsid w:val="00D169D2"/>
    <w:rsid w:val="00D169DD"/>
    <w:rsid w:val="00D16A37"/>
    <w:rsid w:val="00D16A62"/>
    <w:rsid w:val="00D16A67"/>
    <w:rsid w:val="00D16AC6"/>
    <w:rsid w:val="00D16B23"/>
    <w:rsid w:val="00D16B46"/>
    <w:rsid w:val="00D16BC7"/>
    <w:rsid w:val="00D16BD7"/>
    <w:rsid w:val="00D16C0B"/>
    <w:rsid w:val="00D16C47"/>
    <w:rsid w:val="00D16C4B"/>
    <w:rsid w:val="00D16C51"/>
    <w:rsid w:val="00D16C59"/>
    <w:rsid w:val="00D16C84"/>
    <w:rsid w:val="00D16C8D"/>
    <w:rsid w:val="00D16CD1"/>
    <w:rsid w:val="00D16D40"/>
    <w:rsid w:val="00D16D41"/>
    <w:rsid w:val="00D16D8E"/>
    <w:rsid w:val="00D16DA6"/>
    <w:rsid w:val="00D16DD2"/>
    <w:rsid w:val="00D16E2D"/>
    <w:rsid w:val="00D16E4B"/>
    <w:rsid w:val="00D16E50"/>
    <w:rsid w:val="00D16E5C"/>
    <w:rsid w:val="00D16E5D"/>
    <w:rsid w:val="00D16E69"/>
    <w:rsid w:val="00D16E6F"/>
    <w:rsid w:val="00D16E88"/>
    <w:rsid w:val="00D16EAC"/>
    <w:rsid w:val="00D16EAF"/>
    <w:rsid w:val="00D16ECD"/>
    <w:rsid w:val="00D16ED8"/>
    <w:rsid w:val="00D16EDF"/>
    <w:rsid w:val="00D16EE8"/>
    <w:rsid w:val="00D16EEB"/>
    <w:rsid w:val="00D16F24"/>
    <w:rsid w:val="00D16F39"/>
    <w:rsid w:val="00D16F68"/>
    <w:rsid w:val="00D16F73"/>
    <w:rsid w:val="00D16F8A"/>
    <w:rsid w:val="00D16FEE"/>
    <w:rsid w:val="00D1704D"/>
    <w:rsid w:val="00D1704F"/>
    <w:rsid w:val="00D17078"/>
    <w:rsid w:val="00D17080"/>
    <w:rsid w:val="00D17082"/>
    <w:rsid w:val="00D170BC"/>
    <w:rsid w:val="00D170BE"/>
    <w:rsid w:val="00D17193"/>
    <w:rsid w:val="00D171D6"/>
    <w:rsid w:val="00D171E3"/>
    <w:rsid w:val="00D171FC"/>
    <w:rsid w:val="00D17203"/>
    <w:rsid w:val="00D17215"/>
    <w:rsid w:val="00D17220"/>
    <w:rsid w:val="00D17224"/>
    <w:rsid w:val="00D1724E"/>
    <w:rsid w:val="00D17287"/>
    <w:rsid w:val="00D1728A"/>
    <w:rsid w:val="00D172A0"/>
    <w:rsid w:val="00D172AF"/>
    <w:rsid w:val="00D172F9"/>
    <w:rsid w:val="00D17301"/>
    <w:rsid w:val="00D17379"/>
    <w:rsid w:val="00D1744D"/>
    <w:rsid w:val="00D174B9"/>
    <w:rsid w:val="00D17525"/>
    <w:rsid w:val="00D1752D"/>
    <w:rsid w:val="00D17535"/>
    <w:rsid w:val="00D1753C"/>
    <w:rsid w:val="00D17547"/>
    <w:rsid w:val="00D1758E"/>
    <w:rsid w:val="00D175A3"/>
    <w:rsid w:val="00D175AF"/>
    <w:rsid w:val="00D175BF"/>
    <w:rsid w:val="00D175C8"/>
    <w:rsid w:val="00D1768B"/>
    <w:rsid w:val="00D176B0"/>
    <w:rsid w:val="00D176B2"/>
    <w:rsid w:val="00D176B6"/>
    <w:rsid w:val="00D176B7"/>
    <w:rsid w:val="00D176CE"/>
    <w:rsid w:val="00D176F5"/>
    <w:rsid w:val="00D17706"/>
    <w:rsid w:val="00D17709"/>
    <w:rsid w:val="00D17741"/>
    <w:rsid w:val="00D17755"/>
    <w:rsid w:val="00D177B1"/>
    <w:rsid w:val="00D177B6"/>
    <w:rsid w:val="00D177CE"/>
    <w:rsid w:val="00D177DC"/>
    <w:rsid w:val="00D177DD"/>
    <w:rsid w:val="00D17800"/>
    <w:rsid w:val="00D17899"/>
    <w:rsid w:val="00D178AD"/>
    <w:rsid w:val="00D17954"/>
    <w:rsid w:val="00D1796F"/>
    <w:rsid w:val="00D179A0"/>
    <w:rsid w:val="00D179D0"/>
    <w:rsid w:val="00D179E1"/>
    <w:rsid w:val="00D17A34"/>
    <w:rsid w:val="00D17A46"/>
    <w:rsid w:val="00D17A5A"/>
    <w:rsid w:val="00D17AB9"/>
    <w:rsid w:val="00D17B08"/>
    <w:rsid w:val="00D17B32"/>
    <w:rsid w:val="00D17B34"/>
    <w:rsid w:val="00D17B39"/>
    <w:rsid w:val="00D17B4E"/>
    <w:rsid w:val="00D17B62"/>
    <w:rsid w:val="00D17BCF"/>
    <w:rsid w:val="00D17BD9"/>
    <w:rsid w:val="00D17BE3"/>
    <w:rsid w:val="00D17C2E"/>
    <w:rsid w:val="00D17CA2"/>
    <w:rsid w:val="00D17CB7"/>
    <w:rsid w:val="00D17CE7"/>
    <w:rsid w:val="00D17D16"/>
    <w:rsid w:val="00D17D3D"/>
    <w:rsid w:val="00D17D8F"/>
    <w:rsid w:val="00D17DAF"/>
    <w:rsid w:val="00D17DB3"/>
    <w:rsid w:val="00D17DDF"/>
    <w:rsid w:val="00D17DFC"/>
    <w:rsid w:val="00D17E28"/>
    <w:rsid w:val="00D17E29"/>
    <w:rsid w:val="00D17E8D"/>
    <w:rsid w:val="00D17E8E"/>
    <w:rsid w:val="00D17EA8"/>
    <w:rsid w:val="00D17EAE"/>
    <w:rsid w:val="00D17EBE"/>
    <w:rsid w:val="00D17EDE"/>
    <w:rsid w:val="00D17EF7"/>
    <w:rsid w:val="00D17F12"/>
    <w:rsid w:val="00D17F15"/>
    <w:rsid w:val="00D17F49"/>
    <w:rsid w:val="00D17F4C"/>
    <w:rsid w:val="00D17FC7"/>
    <w:rsid w:val="00D17FCF"/>
    <w:rsid w:val="00D20009"/>
    <w:rsid w:val="00D20048"/>
    <w:rsid w:val="00D2008E"/>
    <w:rsid w:val="00D20096"/>
    <w:rsid w:val="00D200C4"/>
    <w:rsid w:val="00D200DB"/>
    <w:rsid w:val="00D2014A"/>
    <w:rsid w:val="00D2017E"/>
    <w:rsid w:val="00D20190"/>
    <w:rsid w:val="00D20192"/>
    <w:rsid w:val="00D20206"/>
    <w:rsid w:val="00D2020D"/>
    <w:rsid w:val="00D20257"/>
    <w:rsid w:val="00D20278"/>
    <w:rsid w:val="00D202BC"/>
    <w:rsid w:val="00D202EF"/>
    <w:rsid w:val="00D2032C"/>
    <w:rsid w:val="00D20357"/>
    <w:rsid w:val="00D2038B"/>
    <w:rsid w:val="00D2039A"/>
    <w:rsid w:val="00D203CA"/>
    <w:rsid w:val="00D203D0"/>
    <w:rsid w:val="00D20445"/>
    <w:rsid w:val="00D20490"/>
    <w:rsid w:val="00D204A3"/>
    <w:rsid w:val="00D204DA"/>
    <w:rsid w:val="00D204EF"/>
    <w:rsid w:val="00D204FD"/>
    <w:rsid w:val="00D20509"/>
    <w:rsid w:val="00D20517"/>
    <w:rsid w:val="00D205C1"/>
    <w:rsid w:val="00D205D6"/>
    <w:rsid w:val="00D205E5"/>
    <w:rsid w:val="00D20634"/>
    <w:rsid w:val="00D20696"/>
    <w:rsid w:val="00D206AC"/>
    <w:rsid w:val="00D206C6"/>
    <w:rsid w:val="00D206C9"/>
    <w:rsid w:val="00D206CD"/>
    <w:rsid w:val="00D20705"/>
    <w:rsid w:val="00D20770"/>
    <w:rsid w:val="00D20782"/>
    <w:rsid w:val="00D207B8"/>
    <w:rsid w:val="00D207C8"/>
    <w:rsid w:val="00D20807"/>
    <w:rsid w:val="00D2082E"/>
    <w:rsid w:val="00D20874"/>
    <w:rsid w:val="00D20891"/>
    <w:rsid w:val="00D2089D"/>
    <w:rsid w:val="00D208BF"/>
    <w:rsid w:val="00D208CE"/>
    <w:rsid w:val="00D20909"/>
    <w:rsid w:val="00D20911"/>
    <w:rsid w:val="00D20929"/>
    <w:rsid w:val="00D20939"/>
    <w:rsid w:val="00D20966"/>
    <w:rsid w:val="00D20988"/>
    <w:rsid w:val="00D209C1"/>
    <w:rsid w:val="00D209C6"/>
    <w:rsid w:val="00D20A23"/>
    <w:rsid w:val="00D20A6F"/>
    <w:rsid w:val="00D20A88"/>
    <w:rsid w:val="00D20A94"/>
    <w:rsid w:val="00D20AB3"/>
    <w:rsid w:val="00D20ADC"/>
    <w:rsid w:val="00D20ADD"/>
    <w:rsid w:val="00D20AFC"/>
    <w:rsid w:val="00D20B57"/>
    <w:rsid w:val="00D20B7F"/>
    <w:rsid w:val="00D20BAA"/>
    <w:rsid w:val="00D20BD1"/>
    <w:rsid w:val="00D20BFA"/>
    <w:rsid w:val="00D20C12"/>
    <w:rsid w:val="00D20C48"/>
    <w:rsid w:val="00D20C66"/>
    <w:rsid w:val="00D20C8D"/>
    <w:rsid w:val="00D20CBF"/>
    <w:rsid w:val="00D20CD2"/>
    <w:rsid w:val="00D20CE7"/>
    <w:rsid w:val="00D20D01"/>
    <w:rsid w:val="00D20D55"/>
    <w:rsid w:val="00D20DF8"/>
    <w:rsid w:val="00D20E68"/>
    <w:rsid w:val="00D20ECC"/>
    <w:rsid w:val="00D20F30"/>
    <w:rsid w:val="00D20F82"/>
    <w:rsid w:val="00D20F9C"/>
    <w:rsid w:val="00D20FA9"/>
    <w:rsid w:val="00D20FDA"/>
    <w:rsid w:val="00D2102A"/>
    <w:rsid w:val="00D21038"/>
    <w:rsid w:val="00D21039"/>
    <w:rsid w:val="00D210A3"/>
    <w:rsid w:val="00D210E3"/>
    <w:rsid w:val="00D21134"/>
    <w:rsid w:val="00D2117A"/>
    <w:rsid w:val="00D211B3"/>
    <w:rsid w:val="00D21235"/>
    <w:rsid w:val="00D2129C"/>
    <w:rsid w:val="00D212A2"/>
    <w:rsid w:val="00D212A3"/>
    <w:rsid w:val="00D212BF"/>
    <w:rsid w:val="00D21317"/>
    <w:rsid w:val="00D213ED"/>
    <w:rsid w:val="00D213F7"/>
    <w:rsid w:val="00D2141A"/>
    <w:rsid w:val="00D2142A"/>
    <w:rsid w:val="00D21432"/>
    <w:rsid w:val="00D21471"/>
    <w:rsid w:val="00D215A1"/>
    <w:rsid w:val="00D215A7"/>
    <w:rsid w:val="00D215B2"/>
    <w:rsid w:val="00D215E1"/>
    <w:rsid w:val="00D21611"/>
    <w:rsid w:val="00D21674"/>
    <w:rsid w:val="00D216B0"/>
    <w:rsid w:val="00D216BD"/>
    <w:rsid w:val="00D2170E"/>
    <w:rsid w:val="00D21714"/>
    <w:rsid w:val="00D21750"/>
    <w:rsid w:val="00D217A1"/>
    <w:rsid w:val="00D217A9"/>
    <w:rsid w:val="00D217D3"/>
    <w:rsid w:val="00D217E2"/>
    <w:rsid w:val="00D21832"/>
    <w:rsid w:val="00D2183D"/>
    <w:rsid w:val="00D21877"/>
    <w:rsid w:val="00D218BF"/>
    <w:rsid w:val="00D2191C"/>
    <w:rsid w:val="00D21951"/>
    <w:rsid w:val="00D21962"/>
    <w:rsid w:val="00D2197E"/>
    <w:rsid w:val="00D219A3"/>
    <w:rsid w:val="00D219C4"/>
    <w:rsid w:val="00D219F1"/>
    <w:rsid w:val="00D21A16"/>
    <w:rsid w:val="00D21A1E"/>
    <w:rsid w:val="00D21A37"/>
    <w:rsid w:val="00D21A87"/>
    <w:rsid w:val="00D21AEE"/>
    <w:rsid w:val="00D21B28"/>
    <w:rsid w:val="00D21B3D"/>
    <w:rsid w:val="00D21B75"/>
    <w:rsid w:val="00D21B90"/>
    <w:rsid w:val="00D21BB7"/>
    <w:rsid w:val="00D21BB8"/>
    <w:rsid w:val="00D21BD0"/>
    <w:rsid w:val="00D21BDC"/>
    <w:rsid w:val="00D21C29"/>
    <w:rsid w:val="00D21C51"/>
    <w:rsid w:val="00D21C66"/>
    <w:rsid w:val="00D21C70"/>
    <w:rsid w:val="00D21C78"/>
    <w:rsid w:val="00D21CBA"/>
    <w:rsid w:val="00D21CEC"/>
    <w:rsid w:val="00D21D07"/>
    <w:rsid w:val="00D21D27"/>
    <w:rsid w:val="00D21D4A"/>
    <w:rsid w:val="00D21D53"/>
    <w:rsid w:val="00D21D8D"/>
    <w:rsid w:val="00D21DBE"/>
    <w:rsid w:val="00D21E24"/>
    <w:rsid w:val="00D21E26"/>
    <w:rsid w:val="00D21E6B"/>
    <w:rsid w:val="00D21E98"/>
    <w:rsid w:val="00D21EAD"/>
    <w:rsid w:val="00D21EB0"/>
    <w:rsid w:val="00D21EB1"/>
    <w:rsid w:val="00D21ECC"/>
    <w:rsid w:val="00D21EE4"/>
    <w:rsid w:val="00D21F1B"/>
    <w:rsid w:val="00D21F36"/>
    <w:rsid w:val="00D21F47"/>
    <w:rsid w:val="00D21F54"/>
    <w:rsid w:val="00D21F5F"/>
    <w:rsid w:val="00D21F68"/>
    <w:rsid w:val="00D21F74"/>
    <w:rsid w:val="00D21FAB"/>
    <w:rsid w:val="00D21FB1"/>
    <w:rsid w:val="00D21FDB"/>
    <w:rsid w:val="00D21FED"/>
    <w:rsid w:val="00D2200E"/>
    <w:rsid w:val="00D2201F"/>
    <w:rsid w:val="00D22035"/>
    <w:rsid w:val="00D22046"/>
    <w:rsid w:val="00D22047"/>
    <w:rsid w:val="00D22076"/>
    <w:rsid w:val="00D220C2"/>
    <w:rsid w:val="00D220CF"/>
    <w:rsid w:val="00D220F6"/>
    <w:rsid w:val="00D2210C"/>
    <w:rsid w:val="00D2212B"/>
    <w:rsid w:val="00D22139"/>
    <w:rsid w:val="00D22168"/>
    <w:rsid w:val="00D221F6"/>
    <w:rsid w:val="00D22224"/>
    <w:rsid w:val="00D2227F"/>
    <w:rsid w:val="00D22281"/>
    <w:rsid w:val="00D222A0"/>
    <w:rsid w:val="00D222D7"/>
    <w:rsid w:val="00D222DF"/>
    <w:rsid w:val="00D222E8"/>
    <w:rsid w:val="00D22315"/>
    <w:rsid w:val="00D22339"/>
    <w:rsid w:val="00D2233B"/>
    <w:rsid w:val="00D22368"/>
    <w:rsid w:val="00D22383"/>
    <w:rsid w:val="00D223CC"/>
    <w:rsid w:val="00D223D7"/>
    <w:rsid w:val="00D223FB"/>
    <w:rsid w:val="00D22413"/>
    <w:rsid w:val="00D22432"/>
    <w:rsid w:val="00D2246C"/>
    <w:rsid w:val="00D224B0"/>
    <w:rsid w:val="00D224B6"/>
    <w:rsid w:val="00D224BE"/>
    <w:rsid w:val="00D224BF"/>
    <w:rsid w:val="00D224C8"/>
    <w:rsid w:val="00D22511"/>
    <w:rsid w:val="00D2255D"/>
    <w:rsid w:val="00D22588"/>
    <w:rsid w:val="00D22589"/>
    <w:rsid w:val="00D225CB"/>
    <w:rsid w:val="00D225E9"/>
    <w:rsid w:val="00D2260F"/>
    <w:rsid w:val="00D2272A"/>
    <w:rsid w:val="00D22741"/>
    <w:rsid w:val="00D22758"/>
    <w:rsid w:val="00D22773"/>
    <w:rsid w:val="00D22780"/>
    <w:rsid w:val="00D227DD"/>
    <w:rsid w:val="00D2280F"/>
    <w:rsid w:val="00D22811"/>
    <w:rsid w:val="00D22870"/>
    <w:rsid w:val="00D22875"/>
    <w:rsid w:val="00D2288C"/>
    <w:rsid w:val="00D2289B"/>
    <w:rsid w:val="00D228C0"/>
    <w:rsid w:val="00D228CD"/>
    <w:rsid w:val="00D228D2"/>
    <w:rsid w:val="00D22915"/>
    <w:rsid w:val="00D2292F"/>
    <w:rsid w:val="00D2293C"/>
    <w:rsid w:val="00D22961"/>
    <w:rsid w:val="00D229C4"/>
    <w:rsid w:val="00D22A62"/>
    <w:rsid w:val="00D22A81"/>
    <w:rsid w:val="00D22A84"/>
    <w:rsid w:val="00D22AF2"/>
    <w:rsid w:val="00D22B33"/>
    <w:rsid w:val="00D22B5B"/>
    <w:rsid w:val="00D22B92"/>
    <w:rsid w:val="00D22BA1"/>
    <w:rsid w:val="00D22BA9"/>
    <w:rsid w:val="00D22BBB"/>
    <w:rsid w:val="00D22BC4"/>
    <w:rsid w:val="00D22C11"/>
    <w:rsid w:val="00D22C5E"/>
    <w:rsid w:val="00D22CA4"/>
    <w:rsid w:val="00D22CB0"/>
    <w:rsid w:val="00D22CD1"/>
    <w:rsid w:val="00D22CF4"/>
    <w:rsid w:val="00D22D33"/>
    <w:rsid w:val="00D22D69"/>
    <w:rsid w:val="00D22D74"/>
    <w:rsid w:val="00D22D92"/>
    <w:rsid w:val="00D22DB0"/>
    <w:rsid w:val="00D22DEA"/>
    <w:rsid w:val="00D22EA0"/>
    <w:rsid w:val="00D22F02"/>
    <w:rsid w:val="00D22F17"/>
    <w:rsid w:val="00D22F39"/>
    <w:rsid w:val="00D22F43"/>
    <w:rsid w:val="00D22F47"/>
    <w:rsid w:val="00D22F60"/>
    <w:rsid w:val="00D22FC2"/>
    <w:rsid w:val="00D22FCB"/>
    <w:rsid w:val="00D22FFB"/>
    <w:rsid w:val="00D23028"/>
    <w:rsid w:val="00D23035"/>
    <w:rsid w:val="00D23047"/>
    <w:rsid w:val="00D23070"/>
    <w:rsid w:val="00D230B2"/>
    <w:rsid w:val="00D230B3"/>
    <w:rsid w:val="00D230B4"/>
    <w:rsid w:val="00D230F9"/>
    <w:rsid w:val="00D23140"/>
    <w:rsid w:val="00D231D9"/>
    <w:rsid w:val="00D231E3"/>
    <w:rsid w:val="00D23224"/>
    <w:rsid w:val="00D2324D"/>
    <w:rsid w:val="00D23254"/>
    <w:rsid w:val="00D232A1"/>
    <w:rsid w:val="00D232A9"/>
    <w:rsid w:val="00D232B6"/>
    <w:rsid w:val="00D232CB"/>
    <w:rsid w:val="00D232F0"/>
    <w:rsid w:val="00D232F3"/>
    <w:rsid w:val="00D2335A"/>
    <w:rsid w:val="00D23373"/>
    <w:rsid w:val="00D2345E"/>
    <w:rsid w:val="00D23495"/>
    <w:rsid w:val="00D234B8"/>
    <w:rsid w:val="00D234EA"/>
    <w:rsid w:val="00D234FC"/>
    <w:rsid w:val="00D23515"/>
    <w:rsid w:val="00D23528"/>
    <w:rsid w:val="00D23529"/>
    <w:rsid w:val="00D23552"/>
    <w:rsid w:val="00D23555"/>
    <w:rsid w:val="00D23561"/>
    <w:rsid w:val="00D235D9"/>
    <w:rsid w:val="00D235E7"/>
    <w:rsid w:val="00D235FD"/>
    <w:rsid w:val="00D23666"/>
    <w:rsid w:val="00D236D8"/>
    <w:rsid w:val="00D236E6"/>
    <w:rsid w:val="00D2370C"/>
    <w:rsid w:val="00D237C3"/>
    <w:rsid w:val="00D237DD"/>
    <w:rsid w:val="00D237EF"/>
    <w:rsid w:val="00D237F9"/>
    <w:rsid w:val="00D23815"/>
    <w:rsid w:val="00D2383B"/>
    <w:rsid w:val="00D23873"/>
    <w:rsid w:val="00D2388D"/>
    <w:rsid w:val="00D238B3"/>
    <w:rsid w:val="00D238C8"/>
    <w:rsid w:val="00D23965"/>
    <w:rsid w:val="00D2396D"/>
    <w:rsid w:val="00D23975"/>
    <w:rsid w:val="00D239D0"/>
    <w:rsid w:val="00D239DF"/>
    <w:rsid w:val="00D23A1F"/>
    <w:rsid w:val="00D23A97"/>
    <w:rsid w:val="00D23AA2"/>
    <w:rsid w:val="00D23AAA"/>
    <w:rsid w:val="00D23ADF"/>
    <w:rsid w:val="00D23AE3"/>
    <w:rsid w:val="00D23B1D"/>
    <w:rsid w:val="00D23B35"/>
    <w:rsid w:val="00D23B4A"/>
    <w:rsid w:val="00D23B58"/>
    <w:rsid w:val="00D23BA0"/>
    <w:rsid w:val="00D23BBF"/>
    <w:rsid w:val="00D23BC2"/>
    <w:rsid w:val="00D23BC8"/>
    <w:rsid w:val="00D23BE8"/>
    <w:rsid w:val="00D23C17"/>
    <w:rsid w:val="00D23C2B"/>
    <w:rsid w:val="00D23C89"/>
    <w:rsid w:val="00D23C99"/>
    <w:rsid w:val="00D23CC8"/>
    <w:rsid w:val="00D23D3D"/>
    <w:rsid w:val="00D23D98"/>
    <w:rsid w:val="00D23D9F"/>
    <w:rsid w:val="00D23E38"/>
    <w:rsid w:val="00D23EB3"/>
    <w:rsid w:val="00D23EDE"/>
    <w:rsid w:val="00D23F35"/>
    <w:rsid w:val="00D23F7A"/>
    <w:rsid w:val="00D23F89"/>
    <w:rsid w:val="00D23FB5"/>
    <w:rsid w:val="00D24007"/>
    <w:rsid w:val="00D24048"/>
    <w:rsid w:val="00D240AE"/>
    <w:rsid w:val="00D240B0"/>
    <w:rsid w:val="00D240BD"/>
    <w:rsid w:val="00D240E4"/>
    <w:rsid w:val="00D240EB"/>
    <w:rsid w:val="00D24127"/>
    <w:rsid w:val="00D2412E"/>
    <w:rsid w:val="00D241D3"/>
    <w:rsid w:val="00D241E7"/>
    <w:rsid w:val="00D241F4"/>
    <w:rsid w:val="00D241F7"/>
    <w:rsid w:val="00D24229"/>
    <w:rsid w:val="00D24231"/>
    <w:rsid w:val="00D24268"/>
    <w:rsid w:val="00D242BF"/>
    <w:rsid w:val="00D242D5"/>
    <w:rsid w:val="00D242DC"/>
    <w:rsid w:val="00D242F8"/>
    <w:rsid w:val="00D2434A"/>
    <w:rsid w:val="00D243C8"/>
    <w:rsid w:val="00D243FE"/>
    <w:rsid w:val="00D2440E"/>
    <w:rsid w:val="00D2442C"/>
    <w:rsid w:val="00D24488"/>
    <w:rsid w:val="00D244C8"/>
    <w:rsid w:val="00D244CF"/>
    <w:rsid w:val="00D244D7"/>
    <w:rsid w:val="00D2452F"/>
    <w:rsid w:val="00D245BB"/>
    <w:rsid w:val="00D245C2"/>
    <w:rsid w:val="00D24626"/>
    <w:rsid w:val="00D24640"/>
    <w:rsid w:val="00D24651"/>
    <w:rsid w:val="00D246A9"/>
    <w:rsid w:val="00D246F3"/>
    <w:rsid w:val="00D246FE"/>
    <w:rsid w:val="00D2471C"/>
    <w:rsid w:val="00D24744"/>
    <w:rsid w:val="00D2477C"/>
    <w:rsid w:val="00D24792"/>
    <w:rsid w:val="00D24797"/>
    <w:rsid w:val="00D247A2"/>
    <w:rsid w:val="00D247C4"/>
    <w:rsid w:val="00D247C5"/>
    <w:rsid w:val="00D247DF"/>
    <w:rsid w:val="00D24825"/>
    <w:rsid w:val="00D2488F"/>
    <w:rsid w:val="00D248B1"/>
    <w:rsid w:val="00D248C4"/>
    <w:rsid w:val="00D248C7"/>
    <w:rsid w:val="00D248F6"/>
    <w:rsid w:val="00D24908"/>
    <w:rsid w:val="00D2491F"/>
    <w:rsid w:val="00D24982"/>
    <w:rsid w:val="00D2498A"/>
    <w:rsid w:val="00D249AF"/>
    <w:rsid w:val="00D249B0"/>
    <w:rsid w:val="00D24A18"/>
    <w:rsid w:val="00D24A64"/>
    <w:rsid w:val="00D24AD7"/>
    <w:rsid w:val="00D24AE6"/>
    <w:rsid w:val="00D24B36"/>
    <w:rsid w:val="00D24B42"/>
    <w:rsid w:val="00D24B45"/>
    <w:rsid w:val="00D24B5C"/>
    <w:rsid w:val="00D24C61"/>
    <w:rsid w:val="00D24C6F"/>
    <w:rsid w:val="00D24D47"/>
    <w:rsid w:val="00D24D50"/>
    <w:rsid w:val="00D24D90"/>
    <w:rsid w:val="00D24E06"/>
    <w:rsid w:val="00D24E0F"/>
    <w:rsid w:val="00D24E6A"/>
    <w:rsid w:val="00D24E8B"/>
    <w:rsid w:val="00D24F39"/>
    <w:rsid w:val="00D24FB7"/>
    <w:rsid w:val="00D24FD1"/>
    <w:rsid w:val="00D24FF9"/>
    <w:rsid w:val="00D2502C"/>
    <w:rsid w:val="00D25041"/>
    <w:rsid w:val="00D25047"/>
    <w:rsid w:val="00D25052"/>
    <w:rsid w:val="00D250DA"/>
    <w:rsid w:val="00D2510A"/>
    <w:rsid w:val="00D2510F"/>
    <w:rsid w:val="00D25122"/>
    <w:rsid w:val="00D2515C"/>
    <w:rsid w:val="00D25167"/>
    <w:rsid w:val="00D25173"/>
    <w:rsid w:val="00D25174"/>
    <w:rsid w:val="00D2518F"/>
    <w:rsid w:val="00D25193"/>
    <w:rsid w:val="00D251D3"/>
    <w:rsid w:val="00D251E6"/>
    <w:rsid w:val="00D25222"/>
    <w:rsid w:val="00D2526B"/>
    <w:rsid w:val="00D2527A"/>
    <w:rsid w:val="00D25290"/>
    <w:rsid w:val="00D2529C"/>
    <w:rsid w:val="00D252BC"/>
    <w:rsid w:val="00D252D3"/>
    <w:rsid w:val="00D252EC"/>
    <w:rsid w:val="00D25333"/>
    <w:rsid w:val="00D2537D"/>
    <w:rsid w:val="00D253F9"/>
    <w:rsid w:val="00D25425"/>
    <w:rsid w:val="00D2545B"/>
    <w:rsid w:val="00D25486"/>
    <w:rsid w:val="00D254C8"/>
    <w:rsid w:val="00D254F6"/>
    <w:rsid w:val="00D25512"/>
    <w:rsid w:val="00D25542"/>
    <w:rsid w:val="00D2555B"/>
    <w:rsid w:val="00D25564"/>
    <w:rsid w:val="00D25593"/>
    <w:rsid w:val="00D25594"/>
    <w:rsid w:val="00D255F3"/>
    <w:rsid w:val="00D255FF"/>
    <w:rsid w:val="00D25632"/>
    <w:rsid w:val="00D2565E"/>
    <w:rsid w:val="00D2566A"/>
    <w:rsid w:val="00D256B7"/>
    <w:rsid w:val="00D256D0"/>
    <w:rsid w:val="00D25701"/>
    <w:rsid w:val="00D2570C"/>
    <w:rsid w:val="00D2573E"/>
    <w:rsid w:val="00D25760"/>
    <w:rsid w:val="00D2577A"/>
    <w:rsid w:val="00D25789"/>
    <w:rsid w:val="00D2579E"/>
    <w:rsid w:val="00D257B7"/>
    <w:rsid w:val="00D257C2"/>
    <w:rsid w:val="00D257CA"/>
    <w:rsid w:val="00D2584E"/>
    <w:rsid w:val="00D258AF"/>
    <w:rsid w:val="00D258D3"/>
    <w:rsid w:val="00D258F9"/>
    <w:rsid w:val="00D2590A"/>
    <w:rsid w:val="00D2595B"/>
    <w:rsid w:val="00D2597A"/>
    <w:rsid w:val="00D259AE"/>
    <w:rsid w:val="00D259DE"/>
    <w:rsid w:val="00D25A11"/>
    <w:rsid w:val="00D25A2C"/>
    <w:rsid w:val="00D25A33"/>
    <w:rsid w:val="00D25A5E"/>
    <w:rsid w:val="00D25AC6"/>
    <w:rsid w:val="00D25AC7"/>
    <w:rsid w:val="00D25AE5"/>
    <w:rsid w:val="00D25AEC"/>
    <w:rsid w:val="00D25AED"/>
    <w:rsid w:val="00D25B5A"/>
    <w:rsid w:val="00D25B85"/>
    <w:rsid w:val="00D25B99"/>
    <w:rsid w:val="00D25B9E"/>
    <w:rsid w:val="00D25C05"/>
    <w:rsid w:val="00D25C24"/>
    <w:rsid w:val="00D25C91"/>
    <w:rsid w:val="00D25CA3"/>
    <w:rsid w:val="00D25CB7"/>
    <w:rsid w:val="00D25CD7"/>
    <w:rsid w:val="00D25D4A"/>
    <w:rsid w:val="00D25D85"/>
    <w:rsid w:val="00D25DA4"/>
    <w:rsid w:val="00D25E8E"/>
    <w:rsid w:val="00D25EBC"/>
    <w:rsid w:val="00D25EC3"/>
    <w:rsid w:val="00D25EFB"/>
    <w:rsid w:val="00D25F1A"/>
    <w:rsid w:val="00D25F1B"/>
    <w:rsid w:val="00D25F1D"/>
    <w:rsid w:val="00D25F7A"/>
    <w:rsid w:val="00D26012"/>
    <w:rsid w:val="00D2601B"/>
    <w:rsid w:val="00D2604B"/>
    <w:rsid w:val="00D26052"/>
    <w:rsid w:val="00D26067"/>
    <w:rsid w:val="00D260C8"/>
    <w:rsid w:val="00D260D6"/>
    <w:rsid w:val="00D260F4"/>
    <w:rsid w:val="00D26109"/>
    <w:rsid w:val="00D26116"/>
    <w:rsid w:val="00D2616D"/>
    <w:rsid w:val="00D26180"/>
    <w:rsid w:val="00D261A5"/>
    <w:rsid w:val="00D261AC"/>
    <w:rsid w:val="00D261DC"/>
    <w:rsid w:val="00D261F4"/>
    <w:rsid w:val="00D26223"/>
    <w:rsid w:val="00D26253"/>
    <w:rsid w:val="00D26254"/>
    <w:rsid w:val="00D2625D"/>
    <w:rsid w:val="00D2626C"/>
    <w:rsid w:val="00D262BA"/>
    <w:rsid w:val="00D262E7"/>
    <w:rsid w:val="00D2630F"/>
    <w:rsid w:val="00D2631D"/>
    <w:rsid w:val="00D2634A"/>
    <w:rsid w:val="00D2636E"/>
    <w:rsid w:val="00D263E7"/>
    <w:rsid w:val="00D26413"/>
    <w:rsid w:val="00D2646E"/>
    <w:rsid w:val="00D264C0"/>
    <w:rsid w:val="00D264CC"/>
    <w:rsid w:val="00D264D3"/>
    <w:rsid w:val="00D2651F"/>
    <w:rsid w:val="00D26542"/>
    <w:rsid w:val="00D2654C"/>
    <w:rsid w:val="00D26558"/>
    <w:rsid w:val="00D26579"/>
    <w:rsid w:val="00D26581"/>
    <w:rsid w:val="00D265D7"/>
    <w:rsid w:val="00D265F2"/>
    <w:rsid w:val="00D26619"/>
    <w:rsid w:val="00D2663A"/>
    <w:rsid w:val="00D26658"/>
    <w:rsid w:val="00D266D5"/>
    <w:rsid w:val="00D266EB"/>
    <w:rsid w:val="00D26759"/>
    <w:rsid w:val="00D2675E"/>
    <w:rsid w:val="00D26767"/>
    <w:rsid w:val="00D26787"/>
    <w:rsid w:val="00D267F7"/>
    <w:rsid w:val="00D26825"/>
    <w:rsid w:val="00D2683D"/>
    <w:rsid w:val="00D26852"/>
    <w:rsid w:val="00D2685B"/>
    <w:rsid w:val="00D26899"/>
    <w:rsid w:val="00D268DF"/>
    <w:rsid w:val="00D268E3"/>
    <w:rsid w:val="00D26990"/>
    <w:rsid w:val="00D269BB"/>
    <w:rsid w:val="00D269C5"/>
    <w:rsid w:val="00D269F3"/>
    <w:rsid w:val="00D26B15"/>
    <w:rsid w:val="00D26B17"/>
    <w:rsid w:val="00D26B3E"/>
    <w:rsid w:val="00D26B4B"/>
    <w:rsid w:val="00D26B7C"/>
    <w:rsid w:val="00D26B93"/>
    <w:rsid w:val="00D26BA2"/>
    <w:rsid w:val="00D26BC9"/>
    <w:rsid w:val="00D26BD9"/>
    <w:rsid w:val="00D26BF0"/>
    <w:rsid w:val="00D26BFF"/>
    <w:rsid w:val="00D26C0E"/>
    <w:rsid w:val="00D26C17"/>
    <w:rsid w:val="00D26C3C"/>
    <w:rsid w:val="00D26C45"/>
    <w:rsid w:val="00D26C68"/>
    <w:rsid w:val="00D26C6B"/>
    <w:rsid w:val="00D26C76"/>
    <w:rsid w:val="00D26C96"/>
    <w:rsid w:val="00D26CE0"/>
    <w:rsid w:val="00D26CFB"/>
    <w:rsid w:val="00D26D07"/>
    <w:rsid w:val="00D26D15"/>
    <w:rsid w:val="00D26D3D"/>
    <w:rsid w:val="00D26D3F"/>
    <w:rsid w:val="00D26D96"/>
    <w:rsid w:val="00D26DAB"/>
    <w:rsid w:val="00D26DC2"/>
    <w:rsid w:val="00D26DD8"/>
    <w:rsid w:val="00D26E17"/>
    <w:rsid w:val="00D26E42"/>
    <w:rsid w:val="00D26E5C"/>
    <w:rsid w:val="00D26E84"/>
    <w:rsid w:val="00D26EBE"/>
    <w:rsid w:val="00D26F2D"/>
    <w:rsid w:val="00D26F4A"/>
    <w:rsid w:val="00D26F63"/>
    <w:rsid w:val="00D26FE0"/>
    <w:rsid w:val="00D27000"/>
    <w:rsid w:val="00D27075"/>
    <w:rsid w:val="00D27093"/>
    <w:rsid w:val="00D27097"/>
    <w:rsid w:val="00D270B7"/>
    <w:rsid w:val="00D270B9"/>
    <w:rsid w:val="00D270E9"/>
    <w:rsid w:val="00D27105"/>
    <w:rsid w:val="00D2711C"/>
    <w:rsid w:val="00D27145"/>
    <w:rsid w:val="00D2718D"/>
    <w:rsid w:val="00D27199"/>
    <w:rsid w:val="00D2719A"/>
    <w:rsid w:val="00D271BF"/>
    <w:rsid w:val="00D271C0"/>
    <w:rsid w:val="00D271F1"/>
    <w:rsid w:val="00D271FB"/>
    <w:rsid w:val="00D27203"/>
    <w:rsid w:val="00D2722A"/>
    <w:rsid w:val="00D27242"/>
    <w:rsid w:val="00D27274"/>
    <w:rsid w:val="00D27279"/>
    <w:rsid w:val="00D2727D"/>
    <w:rsid w:val="00D272C2"/>
    <w:rsid w:val="00D272E2"/>
    <w:rsid w:val="00D272FB"/>
    <w:rsid w:val="00D27309"/>
    <w:rsid w:val="00D2737E"/>
    <w:rsid w:val="00D27399"/>
    <w:rsid w:val="00D2739D"/>
    <w:rsid w:val="00D2739F"/>
    <w:rsid w:val="00D273BC"/>
    <w:rsid w:val="00D273CD"/>
    <w:rsid w:val="00D273F1"/>
    <w:rsid w:val="00D2741D"/>
    <w:rsid w:val="00D27465"/>
    <w:rsid w:val="00D2748A"/>
    <w:rsid w:val="00D2749C"/>
    <w:rsid w:val="00D274BF"/>
    <w:rsid w:val="00D27535"/>
    <w:rsid w:val="00D2758F"/>
    <w:rsid w:val="00D27590"/>
    <w:rsid w:val="00D2759D"/>
    <w:rsid w:val="00D275A6"/>
    <w:rsid w:val="00D275CB"/>
    <w:rsid w:val="00D275E8"/>
    <w:rsid w:val="00D2764F"/>
    <w:rsid w:val="00D276A7"/>
    <w:rsid w:val="00D276D2"/>
    <w:rsid w:val="00D276D8"/>
    <w:rsid w:val="00D276DF"/>
    <w:rsid w:val="00D276FA"/>
    <w:rsid w:val="00D27765"/>
    <w:rsid w:val="00D27791"/>
    <w:rsid w:val="00D277D5"/>
    <w:rsid w:val="00D277D8"/>
    <w:rsid w:val="00D277F6"/>
    <w:rsid w:val="00D2783C"/>
    <w:rsid w:val="00D27859"/>
    <w:rsid w:val="00D2788F"/>
    <w:rsid w:val="00D27893"/>
    <w:rsid w:val="00D2792D"/>
    <w:rsid w:val="00D27949"/>
    <w:rsid w:val="00D27984"/>
    <w:rsid w:val="00D27998"/>
    <w:rsid w:val="00D279CE"/>
    <w:rsid w:val="00D279EF"/>
    <w:rsid w:val="00D27A03"/>
    <w:rsid w:val="00D27A05"/>
    <w:rsid w:val="00D27A12"/>
    <w:rsid w:val="00D27A4F"/>
    <w:rsid w:val="00D27A82"/>
    <w:rsid w:val="00D27ACB"/>
    <w:rsid w:val="00D27AFB"/>
    <w:rsid w:val="00D27AFC"/>
    <w:rsid w:val="00D27B07"/>
    <w:rsid w:val="00D27B15"/>
    <w:rsid w:val="00D27B83"/>
    <w:rsid w:val="00D27B96"/>
    <w:rsid w:val="00D27B99"/>
    <w:rsid w:val="00D27B9D"/>
    <w:rsid w:val="00D27BBC"/>
    <w:rsid w:val="00D27BDD"/>
    <w:rsid w:val="00D27BE9"/>
    <w:rsid w:val="00D27CC2"/>
    <w:rsid w:val="00D27CE7"/>
    <w:rsid w:val="00D27D57"/>
    <w:rsid w:val="00D27D8C"/>
    <w:rsid w:val="00D27DC7"/>
    <w:rsid w:val="00D27DF3"/>
    <w:rsid w:val="00D27E34"/>
    <w:rsid w:val="00D27EBD"/>
    <w:rsid w:val="00D27EDD"/>
    <w:rsid w:val="00D27EDF"/>
    <w:rsid w:val="00D27F1F"/>
    <w:rsid w:val="00D27F4B"/>
    <w:rsid w:val="00D27F5E"/>
    <w:rsid w:val="00D27F75"/>
    <w:rsid w:val="00D27F7D"/>
    <w:rsid w:val="00D27FB8"/>
    <w:rsid w:val="00D3002B"/>
    <w:rsid w:val="00D30058"/>
    <w:rsid w:val="00D30082"/>
    <w:rsid w:val="00D300D0"/>
    <w:rsid w:val="00D300D2"/>
    <w:rsid w:val="00D3012E"/>
    <w:rsid w:val="00D30157"/>
    <w:rsid w:val="00D3016F"/>
    <w:rsid w:val="00D30189"/>
    <w:rsid w:val="00D301B4"/>
    <w:rsid w:val="00D3022A"/>
    <w:rsid w:val="00D3024F"/>
    <w:rsid w:val="00D30268"/>
    <w:rsid w:val="00D3034A"/>
    <w:rsid w:val="00D303E0"/>
    <w:rsid w:val="00D303EC"/>
    <w:rsid w:val="00D3044C"/>
    <w:rsid w:val="00D3047B"/>
    <w:rsid w:val="00D304AA"/>
    <w:rsid w:val="00D304E3"/>
    <w:rsid w:val="00D304F5"/>
    <w:rsid w:val="00D3051F"/>
    <w:rsid w:val="00D3054B"/>
    <w:rsid w:val="00D30554"/>
    <w:rsid w:val="00D3055C"/>
    <w:rsid w:val="00D30564"/>
    <w:rsid w:val="00D30693"/>
    <w:rsid w:val="00D306C3"/>
    <w:rsid w:val="00D30715"/>
    <w:rsid w:val="00D30721"/>
    <w:rsid w:val="00D30728"/>
    <w:rsid w:val="00D3073B"/>
    <w:rsid w:val="00D30754"/>
    <w:rsid w:val="00D3075F"/>
    <w:rsid w:val="00D3078A"/>
    <w:rsid w:val="00D30799"/>
    <w:rsid w:val="00D307CD"/>
    <w:rsid w:val="00D307D6"/>
    <w:rsid w:val="00D307EB"/>
    <w:rsid w:val="00D307F0"/>
    <w:rsid w:val="00D30803"/>
    <w:rsid w:val="00D30810"/>
    <w:rsid w:val="00D3081B"/>
    <w:rsid w:val="00D3085C"/>
    <w:rsid w:val="00D30862"/>
    <w:rsid w:val="00D30886"/>
    <w:rsid w:val="00D308B1"/>
    <w:rsid w:val="00D308F6"/>
    <w:rsid w:val="00D30911"/>
    <w:rsid w:val="00D30956"/>
    <w:rsid w:val="00D3098D"/>
    <w:rsid w:val="00D309AC"/>
    <w:rsid w:val="00D309C3"/>
    <w:rsid w:val="00D309D5"/>
    <w:rsid w:val="00D30A25"/>
    <w:rsid w:val="00D30A44"/>
    <w:rsid w:val="00D30A6C"/>
    <w:rsid w:val="00D30B17"/>
    <w:rsid w:val="00D30B2D"/>
    <w:rsid w:val="00D30B70"/>
    <w:rsid w:val="00D30B8D"/>
    <w:rsid w:val="00D30BA9"/>
    <w:rsid w:val="00D30BC5"/>
    <w:rsid w:val="00D30BEC"/>
    <w:rsid w:val="00D30C0D"/>
    <w:rsid w:val="00D30C55"/>
    <w:rsid w:val="00D30C65"/>
    <w:rsid w:val="00D30C83"/>
    <w:rsid w:val="00D30CBD"/>
    <w:rsid w:val="00D30CEC"/>
    <w:rsid w:val="00D30D09"/>
    <w:rsid w:val="00D30D1F"/>
    <w:rsid w:val="00D30DB2"/>
    <w:rsid w:val="00D30DD1"/>
    <w:rsid w:val="00D30DE0"/>
    <w:rsid w:val="00D30E0A"/>
    <w:rsid w:val="00D30E4A"/>
    <w:rsid w:val="00D30E9A"/>
    <w:rsid w:val="00D30EAB"/>
    <w:rsid w:val="00D30F5C"/>
    <w:rsid w:val="00D30F75"/>
    <w:rsid w:val="00D30FD9"/>
    <w:rsid w:val="00D30FDE"/>
    <w:rsid w:val="00D31020"/>
    <w:rsid w:val="00D31021"/>
    <w:rsid w:val="00D3104F"/>
    <w:rsid w:val="00D31070"/>
    <w:rsid w:val="00D31111"/>
    <w:rsid w:val="00D311C8"/>
    <w:rsid w:val="00D31212"/>
    <w:rsid w:val="00D31223"/>
    <w:rsid w:val="00D31226"/>
    <w:rsid w:val="00D3123E"/>
    <w:rsid w:val="00D31254"/>
    <w:rsid w:val="00D3128C"/>
    <w:rsid w:val="00D312CA"/>
    <w:rsid w:val="00D312E6"/>
    <w:rsid w:val="00D31352"/>
    <w:rsid w:val="00D31359"/>
    <w:rsid w:val="00D31370"/>
    <w:rsid w:val="00D3138B"/>
    <w:rsid w:val="00D313A8"/>
    <w:rsid w:val="00D313F6"/>
    <w:rsid w:val="00D31418"/>
    <w:rsid w:val="00D31433"/>
    <w:rsid w:val="00D3147C"/>
    <w:rsid w:val="00D314CF"/>
    <w:rsid w:val="00D31537"/>
    <w:rsid w:val="00D31562"/>
    <w:rsid w:val="00D31564"/>
    <w:rsid w:val="00D31568"/>
    <w:rsid w:val="00D315CC"/>
    <w:rsid w:val="00D315DF"/>
    <w:rsid w:val="00D315FB"/>
    <w:rsid w:val="00D31623"/>
    <w:rsid w:val="00D3162C"/>
    <w:rsid w:val="00D3169F"/>
    <w:rsid w:val="00D316A2"/>
    <w:rsid w:val="00D316BC"/>
    <w:rsid w:val="00D316C9"/>
    <w:rsid w:val="00D316FD"/>
    <w:rsid w:val="00D31739"/>
    <w:rsid w:val="00D31764"/>
    <w:rsid w:val="00D31793"/>
    <w:rsid w:val="00D3179F"/>
    <w:rsid w:val="00D31854"/>
    <w:rsid w:val="00D3185E"/>
    <w:rsid w:val="00D3188E"/>
    <w:rsid w:val="00D318A4"/>
    <w:rsid w:val="00D318AB"/>
    <w:rsid w:val="00D318B3"/>
    <w:rsid w:val="00D318BC"/>
    <w:rsid w:val="00D318C3"/>
    <w:rsid w:val="00D318CE"/>
    <w:rsid w:val="00D31905"/>
    <w:rsid w:val="00D3190A"/>
    <w:rsid w:val="00D31938"/>
    <w:rsid w:val="00D319DD"/>
    <w:rsid w:val="00D31A01"/>
    <w:rsid w:val="00D31A38"/>
    <w:rsid w:val="00D31A49"/>
    <w:rsid w:val="00D31A8F"/>
    <w:rsid w:val="00D31A90"/>
    <w:rsid w:val="00D31AA7"/>
    <w:rsid w:val="00D31AB7"/>
    <w:rsid w:val="00D31AE7"/>
    <w:rsid w:val="00D31B2B"/>
    <w:rsid w:val="00D31B89"/>
    <w:rsid w:val="00D31B8D"/>
    <w:rsid w:val="00D31B97"/>
    <w:rsid w:val="00D31BC4"/>
    <w:rsid w:val="00D31BF7"/>
    <w:rsid w:val="00D31C2C"/>
    <w:rsid w:val="00D31C43"/>
    <w:rsid w:val="00D31C70"/>
    <w:rsid w:val="00D31C75"/>
    <w:rsid w:val="00D31C7C"/>
    <w:rsid w:val="00D31CC3"/>
    <w:rsid w:val="00D31D0B"/>
    <w:rsid w:val="00D31D4E"/>
    <w:rsid w:val="00D31D7B"/>
    <w:rsid w:val="00D31DAC"/>
    <w:rsid w:val="00D31E05"/>
    <w:rsid w:val="00D31E4D"/>
    <w:rsid w:val="00D31E6E"/>
    <w:rsid w:val="00D31E8D"/>
    <w:rsid w:val="00D31EBA"/>
    <w:rsid w:val="00D31EFB"/>
    <w:rsid w:val="00D31FA7"/>
    <w:rsid w:val="00D32014"/>
    <w:rsid w:val="00D32017"/>
    <w:rsid w:val="00D3206C"/>
    <w:rsid w:val="00D32077"/>
    <w:rsid w:val="00D3208D"/>
    <w:rsid w:val="00D320CB"/>
    <w:rsid w:val="00D32121"/>
    <w:rsid w:val="00D32176"/>
    <w:rsid w:val="00D32188"/>
    <w:rsid w:val="00D3218D"/>
    <w:rsid w:val="00D321CB"/>
    <w:rsid w:val="00D321DB"/>
    <w:rsid w:val="00D32224"/>
    <w:rsid w:val="00D32231"/>
    <w:rsid w:val="00D3223C"/>
    <w:rsid w:val="00D32330"/>
    <w:rsid w:val="00D323AC"/>
    <w:rsid w:val="00D323FE"/>
    <w:rsid w:val="00D32414"/>
    <w:rsid w:val="00D32429"/>
    <w:rsid w:val="00D3246E"/>
    <w:rsid w:val="00D3248D"/>
    <w:rsid w:val="00D324AB"/>
    <w:rsid w:val="00D324FD"/>
    <w:rsid w:val="00D32543"/>
    <w:rsid w:val="00D3254D"/>
    <w:rsid w:val="00D32566"/>
    <w:rsid w:val="00D32568"/>
    <w:rsid w:val="00D32626"/>
    <w:rsid w:val="00D32628"/>
    <w:rsid w:val="00D32632"/>
    <w:rsid w:val="00D32677"/>
    <w:rsid w:val="00D326C1"/>
    <w:rsid w:val="00D326D8"/>
    <w:rsid w:val="00D3271E"/>
    <w:rsid w:val="00D32749"/>
    <w:rsid w:val="00D3274B"/>
    <w:rsid w:val="00D3274C"/>
    <w:rsid w:val="00D32751"/>
    <w:rsid w:val="00D327B9"/>
    <w:rsid w:val="00D327BB"/>
    <w:rsid w:val="00D327BF"/>
    <w:rsid w:val="00D327C3"/>
    <w:rsid w:val="00D327C9"/>
    <w:rsid w:val="00D327CB"/>
    <w:rsid w:val="00D327D1"/>
    <w:rsid w:val="00D327E4"/>
    <w:rsid w:val="00D327FA"/>
    <w:rsid w:val="00D32803"/>
    <w:rsid w:val="00D32805"/>
    <w:rsid w:val="00D32806"/>
    <w:rsid w:val="00D32824"/>
    <w:rsid w:val="00D3282D"/>
    <w:rsid w:val="00D3286C"/>
    <w:rsid w:val="00D328CE"/>
    <w:rsid w:val="00D328F4"/>
    <w:rsid w:val="00D32933"/>
    <w:rsid w:val="00D3293B"/>
    <w:rsid w:val="00D32942"/>
    <w:rsid w:val="00D3297A"/>
    <w:rsid w:val="00D329C5"/>
    <w:rsid w:val="00D329CB"/>
    <w:rsid w:val="00D329DA"/>
    <w:rsid w:val="00D32A08"/>
    <w:rsid w:val="00D32A3E"/>
    <w:rsid w:val="00D32A5A"/>
    <w:rsid w:val="00D32A8F"/>
    <w:rsid w:val="00D32AB0"/>
    <w:rsid w:val="00D32AC3"/>
    <w:rsid w:val="00D32B17"/>
    <w:rsid w:val="00D32B5D"/>
    <w:rsid w:val="00D32BAB"/>
    <w:rsid w:val="00D32BE8"/>
    <w:rsid w:val="00D32BEC"/>
    <w:rsid w:val="00D32C19"/>
    <w:rsid w:val="00D32C5F"/>
    <w:rsid w:val="00D32C82"/>
    <w:rsid w:val="00D32CC1"/>
    <w:rsid w:val="00D32CE9"/>
    <w:rsid w:val="00D32D29"/>
    <w:rsid w:val="00D32D4E"/>
    <w:rsid w:val="00D32D5A"/>
    <w:rsid w:val="00D32D86"/>
    <w:rsid w:val="00D32D88"/>
    <w:rsid w:val="00D32D90"/>
    <w:rsid w:val="00D32DF2"/>
    <w:rsid w:val="00D32E3B"/>
    <w:rsid w:val="00D32EE9"/>
    <w:rsid w:val="00D32F02"/>
    <w:rsid w:val="00D32F6F"/>
    <w:rsid w:val="00D32F91"/>
    <w:rsid w:val="00D32FA5"/>
    <w:rsid w:val="00D32FFB"/>
    <w:rsid w:val="00D33005"/>
    <w:rsid w:val="00D3301B"/>
    <w:rsid w:val="00D3301C"/>
    <w:rsid w:val="00D3302E"/>
    <w:rsid w:val="00D33049"/>
    <w:rsid w:val="00D33054"/>
    <w:rsid w:val="00D33087"/>
    <w:rsid w:val="00D330AA"/>
    <w:rsid w:val="00D330C3"/>
    <w:rsid w:val="00D330C4"/>
    <w:rsid w:val="00D330F5"/>
    <w:rsid w:val="00D330FD"/>
    <w:rsid w:val="00D33130"/>
    <w:rsid w:val="00D33181"/>
    <w:rsid w:val="00D331A8"/>
    <w:rsid w:val="00D331B6"/>
    <w:rsid w:val="00D331D8"/>
    <w:rsid w:val="00D33217"/>
    <w:rsid w:val="00D3322B"/>
    <w:rsid w:val="00D3324B"/>
    <w:rsid w:val="00D33275"/>
    <w:rsid w:val="00D33279"/>
    <w:rsid w:val="00D332CB"/>
    <w:rsid w:val="00D332CF"/>
    <w:rsid w:val="00D332E7"/>
    <w:rsid w:val="00D332ED"/>
    <w:rsid w:val="00D332F2"/>
    <w:rsid w:val="00D3334C"/>
    <w:rsid w:val="00D33374"/>
    <w:rsid w:val="00D333AB"/>
    <w:rsid w:val="00D333F6"/>
    <w:rsid w:val="00D3343F"/>
    <w:rsid w:val="00D3346F"/>
    <w:rsid w:val="00D334A3"/>
    <w:rsid w:val="00D334CE"/>
    <w:rsid w:val="00D335A6"/>
    <w:rsid w:val="00D335C5"/>
    <w:rsid w:val="00D335C9"/>
    <w:rsid w:val="00D335CD"/>
    <w:rsid w:val="00D3360A"/>
    <w:rsid w:val="00D3365A"/>
    <w:rsid w:val="00D33678"/>
    <w:rsid w:val="00D33683"/>
    <w:rsid w:val="00D33689"/>
    <w:rsid w:val="00D336AF"/>
    <w:rsid w:val="00D336CF"/>
    <w:rsid w:val="00D33722"/>
    <w:rsid w:val="00D33727"/>
    <w:rsid w:val="00D3374E"/>
    <w:rsid w:val="00D33751"/>
    <w:rsid w:val="00D33792"/>
    <w:rsid w:val="00D337F0"/>
    <w:rsid w:val="00D33808"/>
    <w:rsid w:val="00D338A7"/>
    <w:rsid w:val="00D33900"/>
    <w:rsid w:val="00D33912"/>
    <w:rsid w:val="00D3391A"/>
    <w:rsid w:val="00D33943"/>
    <w:rsid w:val="00D33949"/>
    <w:rsid w:val="00D33964"/>
    <w:rsid w:val="00D33993"/>
    <w:rsid w:val="00D33994"/>
    <w:rsid w:val="00D339A8"/>
    <w:rsid w:val="00D339ED"/>
    <w:rsid w:val="00D33A10"/>
    <w:rsid w:val="00D33A29"/>
    <w:rsid w:val="00D33A9D"/>
    <w:rsid w:val="00D33AB6"/>
    <w:rsid w:val="00D33B1D"/>
    <w:rsid w:val="00D33B31"/>
    <w:rsid w:val="00D33B6E"/>
    <w:rsid w:val="00D33B71"/>
    <w:rsid w:val="00D33B73"/>
    <w:rsid w:val="00D33B8F"/>
    <w:rsid w:val="00D33BD8"/>
    <w:rsid w:val="00D33C15"/>
    <w:rsid w:val="00D33C88"/>
    <w:rsid w:val="00D33D09"/>
    <w:rsid w:val="00D33D73"/>
    <w:rsid w:val="00D33DD7"/>
    <w:rsid w:val="00D33E10"/>
    <w:rsid w:val="00D33E20"/>
    <w:rsid w:val="00D33E21"/>
    <w:rsid w:val="00D33E2C"/>
    <w:rsid w:val="00D33ED3"/>
    <w:rsid w:val="00D33EE3"/>
    <w:rsid w:val="00D33F09"/>
    <w:rsid w:val="00D33F0C"/>
    <w:rsid w:val="00D33F48"/>
    <w:rsid w:val="00D33F5F"/>
    <w:rsid w:val="00D33F98"/>
    <w:rsid w:val="00D33FAC"/>
    <w:rsid w:val="00D33FB4"/>
    <w:rsid w:val="00D34032"/>
    <w:rsid w:val="00D34070"/>
    <w:rsid w:val="00D3407E"/>
    <w:rsid w:val="00D34083"/>
    <w:rsid w:val="00D340AA"/>
    <w:rsid w:val="00D340BC"/>
    <w:rsid w:val="00D340E1"/>
    <w:rsid w:val="00D340EB"/>
    <w:rsid w:val="00D340F5"/>
    <w:rsid w:val="00D34104"/>
    <w:rsid w:val="00D34122"/>
    <w:rsid w:val="00D34136"/>
    <w:rsid w:val="00D34152"/>
    <w:rsid w:val="00D3416F"/>
    <w:rsid w:val="00D34198"/>
    <w:rsid w:val="00D341A5"/>
    <w:rsid w:val="00D341B5"/>
    <w:rsid w:val="00D341C9"/>
    <w:rsid w:val="00D34221"/>
    <w:rsid w:val="00D34232"/>
    <w:rsid w:val="00D34275"/>
    <w:rsid w:val="00D34277"/>
    <w:rsid w:val="00D34282"/>
    <w:rsid w:val="00D34283"/>
    <w:rsid w:val="00D342AC"/>
    <w:rsid w:val="00D342BD"/>
    <w:rsid w:val="00D342CB"/>
    <w:rsid w:val="00D342CD"/>
    <w:rsid w:val="00D34301"/>
    <w:rsid w:val="00D3439B"/>
    <w:rsid w:val="00D3439F"/>
    <w:rsid w:val="00D343D7"/>
    <w:rsid w:val="00D343E6"/>
    <w:rsid w:val="00D3440A"/>
    <w:rsid w:val="00D34441"/>
    <w:rsid w:val="00D344A5"/>
    <w:rsid w:val="00D344BA"/>
    <w:rsid w:val="00D34554"/>
    <w:rsid w:val="00D3455C"/>
    <w:rsid w:val="00D34562"/>
    <w:rsid w:val="00D34569"/>
    <w:rsid w:val="00D3459A"/>
    <w:rsid w:val="00D345A1"/>
    <w:rsid w:val="00D345B6"/>
    <w:rsid w:val="00D3461B"/>
    <w:rsid w:val="00D34654"/>
    <w:rsid w:val="00D346A6"/>
    <w:rsid w:val="00D346A7"/>
    <w:rsid w:val="00D34702"/>
    <w:rsid w:val="00D3470B"/>
    <w:rsid w:val="00D3475C"/>
    <w:rsid w:val="00D3475D"/>
    <w:rsid w:val="00D34784"/>
    <w:rsid w:val="00D3485F"/>
    <w:rsid w:val="00D348B1"/>
    <w:rsid w:val="00D348D3"/>
    <w:rsid w:val="00D348E6"/>
    <w:rsid w:val="00D34907"/>
    <w:rsid w:val="00D3492A"/>
    <w:rsid w:val="00D34956"/>
    <w:rsid w:val="00D349A2"/>
    <w:rsid w:val="00D349E3"/>
    <w:rsid w:val="00D34A30"/>
    <w:rsid w:val="00D34AEB"/>
    <w:rsid w:val="00D34AF6"/>
    <w:rsid w:val="00D34AF7"/>
    <w:rsid w:val="00D34AFF"/>
    <w:rsid w:val="00D34B02"/>
    <w:rsid w:val="00D34B05"/>
    <w:rsid w:val="00D34B17"/>
    <w:rsid w:val="00D34B7D"/>
    <w:rsid w:val="00D34BE3"/>
    <w:rsid w:val="00D34C4E"/>
    <w:rsid w:val="00D34C61"/>
    <w:rsid w:val="00D34CB9"/>
    <w:rsid w:val="00D34CCD"/>
    <w:rsid w:val="00D34CF3"/>
    <w:rsid w:val="00D34D1D"/>
    <w:rsid w:val="00D34D78"/>
    <w:rsid w:val="00D34D97"/>
    <w:rsid w:val="00D34DA9"/>
    <w:rsid w:val="00D34DAD"/>
    <w:rsid w:val="00D34DB0"/>
    <w:rsid w:val="00D34DCA"/>
    <w:rsid w:val="00D34DDF"/>
    <w:rsid w:val="00D34E32"/>
    <w:rsid w:val="00D34E51"/>
    <w:rsid w:val="00D34E81"/>
    <w:rsid w:val="00D34E96"/>
    <w:rsid w:val="00D34F16"/>
    <w:rsid w:val="00D34F40"/>
    <w:rsid w:val="00D34F49"/>
    <w:rsid w:val="00D34F91"/>
    <w:rsid w:val="00D34FA0"/>
    <w:rsid w:val="00D34FB3"/>
    <w:rsid w:val="00D34FEA"/>
    <w:rsid w:val="00D34FF5"/>
    <w:rsid w:val="00D35013"/>
    <w:rsid w:val="00D3507E"/>
    <w:rsid w:val="00D3508B"/>
    <w:rsid w:val="00D3509D"/>
    <w:rsid w:val="00D350BD"/>
    <w:rsid w:val="00D35119"/>
    <w:rsid w:val="00D3513B"/>
    <w:rsid w:val="00D351B6"/>
    <w:rsid w:val="00D35218"/>
    <w:rsid w:val="00D35242"/>
    <w:rsid w:val="00D3526E"/>
    <w:rsid w:val="00D352B7"/>
    <w:rsid w:val="00D35301"/>
    <w:rsid w:val="00D3530E"/>
    <w:rsid w:val="00D35329"/>
    <w:rsid w:val="00D35344"/>
    <w:rsid w:val="00D3535C"/>
    <w:rsid w:val="00D3536F"/>
    <w:rsid w:val="00D35373"/>
    <w:rsid w:val="00D35427"/>
    <w:rsid w:val="00D3543E"/>
    <w:rsid w:val="00D3547F"/>
    <w:rsid w:val="00D35496"/>
    <w:rsid w:val="00D354F0"/>
    <w:rsid w:val="00D35507"/>
    <w:rsid w:val="00D3551D"/>
    <w:rsid w:val="00D3557C"/>
    <w:rsid w:val="00D355E8"/>
    <w:rsid w:val="00D355F4"/>
    <w:rsid w:val="00D355FD"/>
    <w:rsid w:val="00D3566F"/>
    <w:rsid w:val="00D356E8"/>
    <w:rsid w:val="00D356FC"/>
    <w:rsid w:val="00D35708"/>
    <w:rsid w:val="00D3575D"/>
    <w:rsid w:val="00D3576F"/>
    <w:rsid w:val="00D3578B"/>
    <w:rsid w:val="00D3579A"/>
    <w:rsid w:val="00D357A6"/>
    <w:rsid w:val="00D357C2"/>
    <w:rsid w:val="00D357F1"/>
    <w:rsid w:val="00D35803"/>
    <w:rsid w:val="00D3582E"/>
    <w:rsid w:val="00D35844"/>
    <w:rsid w:val="00D35860"/>
    <w:rsid w:val="00D3586A"/>
    <w:rsid w:val="00D3587B"/>
    <w:rsid w:val="00D35889"/>
    <w:rsid w:val="00D358AE"/>
    <w:rsid w:val="00D358B1"/>
    <w:rsid w:val="00D358D8"/>
    <w:rsid w:val="00D358DB"/>
    <w:rsid w:val="00D358DD"/>
    <w:rsid w:val="00D35913"/>
    <w:rsid w:val="00D35934"/>
    <w:rsid w:val="00D35942"/>
    <w:rsid w:val="00D3594C"/>
    <w:rsid w:val="00D35975"/>
    <w:rsid w:val="00D359E4"/>
    <w:rsid w:val="00D35A01"/>
    <w:rsid w:val="00D35A3B"/>
    <w:rsid w:val="00D35A51"/>
    <w:rsid w:val="00D35A54"/>
    <w:rsid w:val="00D35A6E"/>
    <w:rsid w:val="00D35A79"/>
    <w:rsid w:val="00D35AAA"/>
    <w:rsid w:val="00D35ABB"/>
    <w:rsid w:val="00D35B10"/>
    <w:rsid w:val="00D35B32"/>
    <w:rsid w:val="00D35BCA"/>
    <w:rsid w:val="00D35BE3"/>
    <w:rsid w:val="00D35C32"/>
    <w:rsid w:val="00D35C4E"/>
    <w:rsid w:val="00D35CB1"/>
    <w:rsid w:val="00D35CBC"/>
    <w:rsid w:val="00D35CDD"/>
    <w:rsid w:val="00D35D0B"/>
    <w:rsid w:val="00D35D23"/>
    <w:rsid w:val="00D35D28"/>
    <w:rsid w:val="00D35D46"/>
    <w:rsid w:val="00D35E15"/>
    <w:rsid w:val="00D35E41"/>
    <w:rsid w:val="00D35E68"/>
    <w:rsid w:val="00D35E6E"/>
    <w:rsid w:val="00D35E95"/>
    <w:rsid w:val="00D35ED9"/>
    <w:rsid w:val="00D35EF2"/>
    <w:rsid w:val="00D35EF8"/>
    <w:rsid w:val="00D35F21"/>
    <w:rsid w:val="00D35F25"/>
    <w:rsid w:val="00D35F26"/>
    <w:rsid w:val="00D35F28"/>
    <w:rsid w:val="00D35F44"/>
    <w:rsid w:val="00D35F81"/>
    <w:rsid w:val="00D35FD8"/>
    <w:rsid w:val="00D35FE0"/>
    <w:rsid w:val="00D35FE4"/>
    <w:rsid w:val="00D36005"/>
    <w:rsid w:val="00D3600B"/>
    <w:rsid w:val="00D36086"/>
    <w:rsid w:val="00D36087"/>
    <w:rsid w:val="00D36091"/>
    <w:rsid w:val="00D360D6"/>
    <w:rsid w:val="00D360DE"/>
    <w:rsid w:val="00D360E3"/>
    <w:rsid w:val="00D360FD"/>
    <w:rsid w:val="00D36110"/>
    <w:rsid w:val="00D36123"/>
    <w:rsid w:val="00D36131"/>
    <w:rsid w:val="00D361D7"/>
    <w:rsid w:val="00D3621F"/>
    <w:rsid w:val="00D36223"/>
    <w:rsid w:val="00D36284"/>
    <w:rsid w:val="00D36348"/>
    <w:rsid w:val="00D36369"/>
    <w:rsid w:val="00D3639A"/>
    <w:rsid w:val="00D363C3"/>
    <w:rsid w:val="00D36447"/>
    <w:rsid w:val="00D3646A"/>
    <w:rsid w:val="00D364A5"/>
    <w:rsid w:val="00D364DC"/>
    <w:rsid w:val="00D3650B"/>
    <w:rsid w:val="00D36517"/>
    <w:rsid w:val="00D3652E"/>
    <w:rsid w:val="00D36579"/>
    <w:rsid w:val="00D36589"/>
    <w:rsid w:val="00D365B2"/>
    <w:rsid w:val="00D365F1"/>
    <w:rsid w:val="00D3660D"/>
    <w:rsid w:val="00D36636"/>
    <w:rsid w:val="00D36662"/>
    <w:rsid w:val="00D36678"/>
    <w:rsid w:val="00D36699"/>
    <w:rsid w:val="00D3671D"/>
    <w:rsid w:val="00D367C3"/>
    <w:rsid w:val="00D367F5"/>
    <w:rsid w:val="00D36828"/>
    <w:rsid w:val="00D36858"/>
    <w:rsid w:val="00D36860"/>
    <w:rsid w:val="00D36861"/>
    <w:rsid w:val="00D368BA"/>
    <w:rsid w:val="00D368C0"/>
    <w:rsid w:val="00D368E6"/>
    <w:rsid w:val="00D36931"/>
    <w:rsid w:val="00D36978"/>
    <w:rsid w:val="00D3698D"/>
    <w:rsid w:val="00D369C6"/>
    <w:rsid w:val="00D369D7"/>
    <w:rsid w:val="00D369ED"/>
    <w:rsid w:val="00D36A72"/>
    <w:rsid w:val="00D36AEF"/>
    <w:rsid w:val="00D36B00"/>
    <w:rsid w:val="00D36B16"/>
    <w:rsid w:val="00D36B22"/>
    <w:rsid w:val="00D36B8C"/>
    <w:rsid w:val="00D36B97"/>
    <w:rsid w:val="00D36BBD"/>
    <w:rsid w:val="00D36C0A"/>
    <w:rsid w:val="00D36C2C"/>
    <w:rsid w:val="00D36C5B"/>
    <w:rsid w:val="00D36C6F"/>
    <w:rsid w:val="00D36C75"/>
    <w:rsid w:val="00D36C83"/>
    <w:rsid w:val="00D36CAA"/>
    <w:rsid w:val="00D36CC5"/>
    <w:rsid w:val="00D36CCC"/>
    <w:rsid w:val="00D36D53"/>
    <w:rsid w:val="00D36D66"/>
    <w:rsid w:val="00D36E09"/>
    <w:rsid w:val="00D36E4D"/>
    <w:rsid w:val="00D36E91"/>
    <w:rsid w:val="00D36ED3"/>
    <w:rsid w:val="00D36ED9"/>
    <w:rsid w:val="00D36EDD"/>
    <w:rsid w:val="00D36EF7"/>
    <w:rsid w:val="00D36F6A"/>
    <w:rsid w:val="00D36FD0"/>
    <w:rsid w:val="00D36FF1"/>
    <w:rsid w:val="00D36FF8"/>
    <w:rsid w:val="00D3701A"/>
    <w:rsid w:val="00D37032"/>
    <w:rsid w:val="00D3714C"/>
    <w:rsid w:val="00D3716F"/>
    <w:rsid w:val="00D37180"/>
    <w:rsid w:val="00D371C1"/>
    <w:rsid w:val="00D371CD"/>
    <w:rsid w:val="00D3720D"/>
    <w:rsid w:val="00D37223"/>
    <w:rsid w:val="00D3725B"/>
    <w:rsid w:val="00D3726A"/>
    <w:rsid w:val="00D37272"/>
    <w:rsid w:val="00D37273"/>
    <w:rsid w:val="00D37277"/>
    <w:rsid w:val="00D37287"/>
    <w:rsid w:val="00D372A0"/>
    <w:rsid w:val="00D372D3"/>
    <w:rsid w:val="00D37314"/>
    <w:rsid w:val="00D37345"/>
    <w:rsid w:val="00D373A8"/>
    <w:rsid w:val="00D373CE"/>
    <w:rsid w:val="00D37433"/>
    <w:rsid w:val="00D3745C"/>
    <w:rsid w:val="00D37467"/>
    <w:rsid w:val="00D3747E"/>
    <w:rsid w:val="00D374AA"/>
    <w:rsid w:val="00D374BC"/>
    <w:rsid w:val="00D374DD"/>
    <w:rsid w:val="00D374EC"/>
    <w:rsid w:val="00D374F7"/>
    <w:rsid w:val="00D3750D"/>
    <w:rsid w:val="00D37595"/>
    <w:rsid w:val="00D375C9"/>
    <w:rsid w:val="00D375D9"/>
    <w:rsid w:val="00D375EF"/>
    <w:rsid w:val="00D37675"/>
    <w:rsid w:val="00D3769D"/>
    <w:rsid w:val="00D376CB"/>
    <w:rsid w:val="00D3771D"/>
    <w:rsid w:val="00D37786"/>
    <w:rsid w:val="00D377B7"/>
    <w:rsid w:val="00D377BC"/>
    <w:rsid w:val="00D377BF"/>
    <w:rsid w:val="00D377C1"/>
    <w:rsid w:val="00D377D4"/>
    <w:rsid w:val="00D377F3"/>
    <w:rsid w:val="00D3780A"/>
    <w:rsid w:val="00D37835"/>
    <w:rsid w:val="00D3785B"/>
    <w:rsid w:val="00D37884"/>
    <w:rsid w:val="00D37893"/>
    <w:rsid w:val="00D378C9"/>
    <w:rsid w:val="00D378E9"/>
    <w:rsid w:val="00D37907"/>
    <w:rsid w:val="00D37932"/>
    <w:rsid w:val="00D37937"/>
    <w:rsid w:val="00D37961"/>
    <w:rsid w:val="00D379A3"/>
    <w:rsid w:val="00D379C9"/>
    <w:rsid w:val="00D37A3B"/>
    <w:rsid w:val="00D37AC5"/>
    <w:rsid w:val="00D37AC6"/>
    <w:rsid w:val="00D37B73"/>
    <w:rsid w:val="00D37B86"/>
    <w:rsid w:val="00D37BDA"/>
    <w:rsid w:val="00D37BF3"/>
    <w:rsid w:val="00D37C01"/>
    <w:rsid w:val="00D37C1A"/>
    <w:rsid w:val="00D37C6C"/>
    <w:rsid w:val="00D37CA2"/>
    <w:rsid w:val="00D37CA3"/>
    <w:rsid w:val="00D37CD3"/>
    <w:rsid w:val="00D37CFE"/>
    <w:rsid w:val="00D37D1C"/>
    <w:rsid w:val="00D37D22"/>
    <w:rsid w:val="00D37D49"/>
    <w:rsid w:val="00D37DDE"/>
    <w:rsid w:val="00D37DFC"/>
    <w:rsid w:val="00D37E23"/>
    <w:rsid w:val="00D37E2F"/>
    <w:rsid w:val="00D37E48"/>
    <w:rsid w:val="00D37E8C"/>
    <w:rsid w:val="00D37EAC"/>
    <w:rsid w:val="00D37EB9"/>
    <w:rsid w:val="00D37EC1"/>
    <w:rsid w:val="00D37FF1"/>
    <w:rsid w:val="00D40081"/>
    <w:rsid w:val="00D400B4"/>
    <w:rsid w:val="00D400ED"/>
    <w:rsid w:val="00D400F3"/>
    <w:rsid w:val="00D40130"/>
    <w:rsid w:val="00D4014E"/>
    <w:rsid w:val="00D40156"/>
    <w:rsid w:val="00D4016F"/>
    <w:rsid w:val="00D401A0"/>
    <w:rsid w:val="00D40205"/>
    <w:rsid w:val="00D40214"/>
    <w:rsid w:val="00D4024E"/>
    <w:rsid w:val="00D4025C"/>
    <w:rsid w:val="00D4026A"/>
    <w:rsid w:val="00D40274"/>
    <w:rsid w:val="00D40276"/>
    <w:rsid w:val="00D4027A"/>
    <w:rsid w:val="00D4028D"/>
    <w:rsid w:val="00D402C5"/>
    <w:rsid w:val="00D40313"/>
    <w:rsid w:val="00D4031F"/>
    <w:rsid w:val="00D4033D"/>
    <w:rsid w:val="00D40344"/>
    <w:rsid w:val="00D40395"/>
    <w:rsid w:val="00D4039F"/>
    <w:rsid w:val="00D403D5"/>
    <w:rsid w:val="00D403D7"/>
    <w:rsid w:val="00D403DF"/>
    <w:rsid w:val="00D403ED"/>
    <w:rsid w:val="00D4042F"/>
    <w:rsid w:val="00D40512"/>
    <w:rsid w:val="00D4058F"/>
    <w:rsid w:val="00D405BA"/>
    <w:rsid w:val="00D4061B"/>
    <w:rsid w:val="00D40621"/>
    <w:rsid w:val="00D40681"/>
    <w:rsid w:val="00D40684"/>
    <w:rsid w:val="00D4068A"/>
    <w:rsid w:val="00D406B7"/>
    <w:rsid w:val="00D406C5"/>
    <w:rsid w:val="00D406D7"/>
    <w:rsid w:val="00D406D8"/>
    <w:rsid w:val="00D406FD"/>
    <w:rsid w:val="00D4075C"/>
    <w:rsid w:val="00D407DD"/>
    <w:rsid w:val="00D407F8"/>
    <w:rsid w:val="00D4084C"/>
    <w:rsid w:val="00D4088A"/>
    <w:rsid w:val="00D40891"/>
    <w:rsid w:val="00D408B8"/>
    <w:rsid w:val="00D408BF"/>
    <w:rsid w:val="00D408D4"/>
    <w:rsid w:val="00D40914"/>
    <w:rsid w:val="00D409A3"/>
    <w:rsid w:val="00D409A7"/>
    <w:rsid w:val="00D409FA"/>
    <w:rsid w:val="00D40A1A"/>
    <w:rsid w:val="00D40A5C"/>
    <w:rsid w:val="00D40A60"/>
    <w:rsid w:val="00D40A6B"/>
    <w:rsid w:val="00D40A6F"/>
    <w:rsid w:val="00D40AAD"/>
    <w:rsid w:val="00D40ACB"/>
    <w:rsid w:val="00D40ACD"/>
    <w:rsid w:val="00D40B10"/>
    <w:rsid w:val="00D40B53"/>
    <w:rsid w:val="00D40B58"/>
    <w:rsid w:val="00D40B76"/>
    <w:rsid w:val="00D40BB7"/>
    <w:rsid w:val="00D40BCA"/>
    <w:rsid w:val="00D40BCC"/>
    <w:rsid w:val="00D40BCD"/>
    <w:rsid w:val="00D40BF8"/>
    <w:rsid w:val="00D40C36"/>
    <w:rsid w:val="00D40C66"/>
    <w:rsid w:val="00D40CA4"/>
    <w:rsid w:val="00D40CAB"/>
    <w:rsid w:val="00D40CB8"/>
    <w:rsid w:val="00D40CBF"/>
    <w:rsid w:val="00D40D2C"/>
    <w:rsid w:val="00D40D34"/>
    <w:rsid w:val="00D40D74"/>
    <w:rsid w:val="00D40DA1"/>
    <w:rsid w:val="00D40E2A"/>
    <w:rsid w:val="00D40E49"/>
    <w:rsid w:val="00D40E58"/>
    <w:rsid w:val="00D40E78"/>
    <w:rsid w:val="00D40EB8"/>
    <w:rsid w:val="00D40ECE"/>
    <w:rsid w:val="00D40EE3"/>
    <w:rsid w:val="00D40F3C"/>
    <w:rsid w:val="00D40F83"/>
    <w:rsid w:val="00D40FE6"/>
    <w:rsid w:val="00D41003"/>
    <w:rsid w:val="00D41052"/>
    <w:rsid w:val="00D41074"/>
    <w:rsid w:val="00D4108B"/>
    <w:rsid w:val="00D4109A"/>
    <w:rsid w:val="00D410F4"/>
    <w:rsid w:val="00D4114D"/>
    <w:rsid w:val="00D4115A"/>
    <w:rsid w:val="00D4118E"/>
    <w:rsid w:val="00D411F3"/>
    <w:rsid w:val="00D4120A"/>
    <w:rsid w:val="00D4122E"/>
    <w:rsid w:val="00D41240"/>
    <w:rsid w:val="00D41244"/>
    <w:rsid w:val="00D4125D"/>
    <w:rsid w:val="00D41279"/>
    <w:rsid w:val="00D41298"/>
    <w:rsid w:val="00D41343"/>
    <w:rsid w:val="00D41357"/>
    <w:rsid w:val="00D4135C"/>
    <w:rsid w:val="00D41364"/>
    <w:rsid w:val="00D41397"/>
    <w:rsid w:val="00D413D2"/>
    <w:rsid w:val="00D41429"/>
    <w:rsid w:val="00D41436"/>
    <w:rsid w:val="00D4143C"/>
    <w:rsid w:val="00D414D4"/>
    <w:rsid w:val="00D41529"/>
    <w:rsid w:val="00D41578"/>
    <w:rsid w:val="00D415C8"/>
    <w:rsid w:val="00D41610"/>
    <w:rsid w:val="00D41618"/>
    <w:rsid w:val="00D4161C"/>
    <w:rsid w:val="00D4161F"/>
    <w:rsid w:val="00D4162C"/>
    <w:rsid w:val="00D41652"/>
    <w:rsid w:val="00D41656"/>
    <w:rsid w:val="00D41698"/>
    <w:rsid w:val="00D416A6"/>
    <w:rsid w:val="00D41745"/>
    <w:rsid w:val="00D4175C"/>
    <w:rsid w:val="00D41765"/>
    <w:rsid w:val="00D41783"/>
    <w:rsid w:val="00D417DD"/>
    <w:rsid w:val="00D4180C"/>
    <w:rsid w:val="00D41872"/>
    <w:rsid w:val="00D418D6"/>
    <w:rsid w:val="00D418EF"/>
    <w:rsid w:val="00D41903"/>
    <w:rsid w:val="00D4191A"/>
    <w:rsid w:val="00D4199C"/>
    <w:rsid w:val="00D419B6"/>
    <w:rsid w:val="00D41A36"/>
    <w:rsid w:val="00D41A5F"/>
    <w:rsid w:val="00D41A74"/>
    <w:rsid w:val="00D41A7F"/>
    <w:rsid w:val="00D41AAD"/>
    <w:rsid w:val="00D41AB4"/>
    <w:rsid w:val="00D41ACC"/>
    <w:rsid w:val="00D41AEC"/>
    <w:rsid w:val="00D41AF8"/>
    <w:rsid w:val="00D41B1F"/>
    <w:rsid w:val="00D41B2F"/>
    <w:rsid w:val="00D41B40"/>
    <w:rsid w:val="00D41B73"/>
    <w:rsid w:val="00D41C14"/>
    <w:rsid w:val="00D41C3A"/>
    <w:rsid w:val="00D41C49"/>
    <w:rsid w:val="00D41C55"/>
    <w:rsid w:val="00D41C62"/>
    <w:rsid w:val="00D41CD4"/>
    <w:rsid w:val="00D41CFE"/>
    <w:rsid w:val="00D41D0A"/>
    <w:rsid w:val="00D41E0B"/>
    <w:rsid w:val="00D41E7C"/>
    <w:rsid w:val="00D41EC1"/>
    <w:rsid w:val="00D41F29"/>
    <w:rsid w:val="00D41F33"/>
    <w:rsid w:val="00D41F42"/>
    <w:rsid w:val="00D41FD9"/>
    <w:rsid w:val="00D42035"/>
    <w:rsid w:val="00D4203E"/>
    <w:rsid w:val="00D4204D"/>
    <w:rsid w:val="00D4205E"/>
    <w:rsid w:val="00D42060"/>
    <w:rsid w:val="00D42072"/>
    <w:rsid w:val="00D42098"/>
    <w:rsid w:val="00D420A0"/>
    <w:rsid w:val="00D420AC"/>
    <w:rsid w:val="00D420E1"/>
    <w:rsid w:val="00D42165"/>
    <w:rsid w:val="00D421A9"/>
    <w:rsid w:val="00D421E9"/>
    <w:rsid w:val="00D42212"/>
    <w:rsid w:val="00D4227F"/>
    <w:rsid w:val="00D422AA"/>
    <w:rsid w:val="00D422AD"/>
    <w:rsid w:val="00D42300"/>
    <w:rsid w:val="00D4231B"/>
    <w:rsid w:val="00D42378"/>
    <w:rsid w:val="00D4239E"/>
    <w:rsid w:val="00D423A8"/>
    <w:rsid w:val="00D423C8"/>
    <w:rsid w:val="00D423F4"/>
    <w:rsid w:val="00D42416"/>
    <w:rsid w:val="00D4248A"/>
    <w:rsid w:val="00D4248B"/>
    <w:rsid w:val="00D424B9"/>
    <w:rsid w:val="00D424BA"/>
    <w:rsid w:val="00D424DA"/>
    <w:rsid w:val="00D4252E"/>
    <w:rsid w:val="00D4258A"/>
    <w:rsid w:val="00D425A3"/>
    <w:rsid w:val="00D425A5"/>
    <w:rsid w:val="00D425C2"/>
    <w:rsid w:val="00D425ED"/>
    <w:rsid w:val="00D425F1"/>
    <w:rsid w:val="00D42663"/>
    <w:rsid w:val="00D42697"/>
    <w:rsid w:val="00D426A9"/>
    <w:rsid w:val="00D426B1"/>
    <w:rsid w:val="00D426F0"/>
    <w:rsid w:val="00D42709"/>
    <w:rsid w:val="00D42799"/>
    <w:rsid w:val="00D427D0"/>
    <w:rsid w:val="00D4281D"/>
    <w:rsid w:val="00D4281F"/>
    <w:rsid w:val="00D42841"/>
    <w:rsid w:val="00D42868"/>
    <w:rsid w:val="00D428A5"/>
    <w:rsid w:val="00D428FE"/>
    <w:rsid w:val="00D42917"/>
    <w:rsid w:val="00D42921"/>
    <w:rsid w:val="00D42945"/>
    <w:rsid w:val="00D42994"/>
    <w:rsid w:val="00D429C2"/>
    <w:rsid w:val="00D42A12"/>
    <w:rsid w:val="00D42A24"/>
    <w:rsid w:val="00D42A3B"/>
    <w:rsid w:val="00D42A53"/>
    <w:rsid w:val="00D42A64"/>
    <w:rsid w:val="00D42A83"/>
    <w:rsid w:val="00D42AD1"/>
    <w:rsid w:val="00D42AE2"/>
    <w:rsid w:val="00D42AE8"/>
    <w:rsid w:val="00D42AF0"/>
    <w:rsid w:val="00D42B13"/>
    <w:rsid w:val="00D42B3C"/>
    <w:rsid w:val="00D42B7B"/>
    <w:rsid w:val="00D42BB8"/>
    <w:rsid w:val="00D42BD4"/>
    <w:rsid w:val="00D42C08"/>
    <w:rsid w:val="00D42C46"/>
    <w:rsid w:val="00D42C83"/>
    <w:rsid w:val="00D42C9E"/>
    <w:rsid w:val="00D42CA2"/>
    <w:rsid w:val="00D42CB9"/>
    <w:rsid w:val="00D42CE2"/>
    <w:rsid w:val="00D42CFF"/>
    <w:rsid w:val="00D42D43"/>
    <w:rsid w:val="00D42D49"/>
    <w:rsid w:val="00D42D62"/>
    <w:rsid w:val="00D42DD5"/>
    <w:rsid w:val="00D42DF4"/>
    <w:rsid w:val="00D42DF7"/>
    <w:rsid w:val="00D42E18"/>
    <w:rsid w:val="00D42E2F"/>
    <w:rsid w:val="00D42E4B"/>
    <w:rsid w:val="00D42E64"/>
    <w:rsid w:val="00D42E7E"/>
    <w:rsid w:val="00D42E82"/>
    <w:rsid w:val="00D42EA0"/>
    <w:rsid w:val="00D42ECD"/>
    <w:rsid w:val="00D42ED3"/>
    <w:rsid w:val="00D42EFE"/>
    <w:rsid w:val="00D42F42"/>
    <w:rsid w:val="00D42F4E"/>
    <w:rsid w:val="00D42FAE"/>
    <w:rsid w:val="00D42FE2"/>
    <w:rsid w:val="00D43028"/>
    <w:rsid w:val="00D43061"/>
    <w:rsid w:val="00D430C3"/>
    <w:rsid w:val="00D430CF"/>
    <w:rsid w:val="00D43143"/>
    <w:rsid w:val="00D43147"/>
    <w:rsid w:val="00D4314F"/>
    <w:rsid w:val="00D43150"/>
    <w:rsid w:val="00D4315A"/>
    <w:rsid w:val="00D431D9"/>
    <w:rsid w:val="00D431FE"/>
    <w:rsid w:val="00D4320C"/>
    <w:rsid w:val="00D43229"/>
    <w:rsid w:val="00D4322C"/>
    <w:rsid w:val="00D43276"/>
    <w:rsid w:val="00D4327E"/>
    <w:rsid w:val="00D43323"/>
    <w:rsid w:val="00D4332C"/>
    <w:rsid w:val="00D43369"/>
    <w:rsid w:val="00D433A7"/>
    <w:rsid w:val="00D433C5"/>
    <w:rsid w:val="00D433C7"/>
    <w:rsid w:val="00D433C9"/>
    <w:rsid w:val="00D433D1"/>
    <w:rsid w:val="00D433D7"/>
    <w:rsid w:val="00D43411"/>
    <w:rsid w:val="00D4341C"/>
    <w:rsid w:val="00D4351E"/>
    <w:rsid w:val="00D43526"/>
    <w:rsid w:val="00D4357A"/>
    <w:rsid w:val="00D435C2"/>
    <w:rsid w:val="00D435E7"/>
    <w:rsid w:val="00D4364C"/>
    <w:rsid w:val="00D4366D"/>
    <w:rsid w:val="00D4367E"/>
    <w:rsid w:val="00D436CA"/>
    <w:rsid w:val="00D43727"/>
    <w:rsid w:val="00D43754"/>
    <w:rsid w:val="00D4375C"/>
    <w:rsid w:val="00D43763"/>
    <w:rsid w:val="00D437EF"/>
    <w:rsid w:val="00D43839"/>
    <w:rsid w:val="00D43893"/>
    <w:rsid w:val="00D438B8"/>
    <w:rsid w:val="00D438CF"/>
    <w:rsid w:val="00D438F2"/>
    <w:rsid w:val="00D43901"/>
    <w:rsid w:val="00D43908"/>
    <w:rsid w:val="00D4394A"/>
    <w:rsid w:val="00D4395E"/>
    <w:rsid w:val="00D4398D"/>
    <w:rsid w:val="00D439DD"/>
    <w:rsid w:val="00D439E1"/>
    <w:rsid w:val="00D439FF"/>
    <w:rsid w:val="00D43A47"/>
    <w:rsid w:val="00D43A56"/>
    <w:rsid w:val="00D43A5A"/>
    <w:rsid w:val="00D43A6D"/>
    <w:rsid w:val="00D43AC8"/>
    <w:rsid w:val="00D43ACD"/>
    <w:rsid w:val="00D43ADA"/>
    <w:rsid w:val="00D43ADB"/>
    <w:rsid w:val="00D43AFB"/>
    <w:rsid w:val="00D43B67"/>
    <w:rsid w:val="00D43B99"/>
    <w:rsid w:val="00D43BBE"/>
    <w:rsid w:val="00D43C34"/>
    <w:rsid w:val="00D43C38"/>
    <w:rsid w:val="00D43C41"/>
    <w:rsid w:val="00D43C4F"/>
    <w:rsid w:val="00D43CB0"/>
    <w:rsid w:val="00D43CB5"/>
    <w:rsid w:val="00D43CDE"/>
    <w:rsid w:val="00D43D18"/>
    <w:rsid w:val="00D43D8B"/>
    <w:rsid w:val="00D43DB7"/>
    <w:rsid w:val="00D43E01"/>
    <w:rsid w:val="00D43E51"/>
    <w:rsid w:val="00D43E57"/>
    <w:rsid w:val="00D43E66"/>
    <w:rsid w:val="00D43E74"/>
    <w:rsid w:val="00D43E8B"/>
    <w:rsid w:val="00D43E8F"/>
    <w:rsid w:val="00D43E9C"/>
    <w:rsid w:val="00D43EA1"/>
    <w:rsid w:val="00D43ED4"/>
    <w:rsid w:val="00D43EEE"/>
    <w:rsid w:val="00D43EF8"/>
    <w:rsid w:val="00D43F06"/>
    <w:rsid w:val="00D43F0D"/>
    <w:rsid w:val="00D43F12"/>
    <w:rsid w:val="00D43F16"/>
    <w:rsid w:val="00D43F3E"/>
    <w:rsid w:val="00D43F68"/>
    <w:rsid w:val="00D43FD3"/>
    <w:rsid w:val="00D44003"/>
    <w:rsid w:val="00D4400F"/>
    <w:rsid w:val="00D44016"/>
    <w:rsid w:val="00D44030"/>
    <w:rsid w:val="00D4406D"/>
    <w:rsid w:val="00D44071"/>
    <w:rsid w:val="00D440BF"/>
    <w:rsid w:val="00D440D6"/>
    <w:rsid w:val="00D440D9"/>
    <w:rsid w:val="00D4412D"/>
    <w:rsid w:val="00D44135"/>
    <w:rsid w:val="00D441E2"/>
    <w:rsid w:val="00D441E5"/>
    <w:rsid w:val="00D44219"/>
    <w:rsid w:val="00D4423C"/>
    <w:rsid w:val="00D4427B"/>
    <w:rsid w:val="00D44320"/>
    <w:rsid w:val="00D44329"/>
    <w:rsid w:val="00D44330"/>
    <w:rsid w:val="00D4433A"/>
    <w:rsid w:val="00D44341"/>
    <w:rsid w:val="00D4434B"/>
    <w:rsid w:val="00D44395"/>
    <w:rsid w:val="00D443C1"/>
    <w:rsid w:val="00D443FB"/>
    <w:rsid w:val="00D443FE"/>
    <w:rsid w:val="00D44402"/>
    <w:rsid w:val="00D44405"/>
    <w:rsid w:val="00D44428"/>
    <w:rsid w:val="00D44469"/>
    <w:rsid w:val="00D4447D"/>
    <w:rsid w:val="00D44493"/>
    <w:rsid w:val="00D44531"/>
    <w:rsid w:val="00D4462E"/>
    <w:rsid w:val="00D44638"/>
    <w:rsid w:val="00D44690"/>
    <w:rsid w:val="00D44695"/>
    <w:rsid w:val="00D446E2"/>
    <w:rsid w:val="00D4471D"/>
    <w:rsid w:val="00D44734"/>
    <w:rsid w:val="00D44798"/>
    <w:rsid w:val="00D447BB"/>
    <w:rsid w:val="00D447C8"/>
    <w:rsid w:val="00D447D0"/>
    <w:rsid w:val="00D447D4"/>
    <w:rsid w:val="00D447D9"/>
    <w:rsid w:val="00D447E6"/>
    <w:rsid w:val="00D447E9"/>
    <w:rsid w:val="00D447EB"/>
    <w:rsid w:val="00D4480A"/>
    <w:rsid w:val="00D44897"/>
    <w:rsid w:val="00D448AA"/>
    <w:rsid w:val="00D448AC"/>
    <w:rsid w:val="00D448EC"/>
    <w:rsid w:val="00D448F8"/>
    <w:rsid w:val="00D4494B"/>
    <w:rsid w:val="00D4496C"/>
    <w:rsid w:val="00D4498B"/>
    <w:rsid w:val="00D449A3"/>
    <w:rsid w:val="00D44A0E"/>
    <w:rsid w:val="00D44A13"/>
    <w:rsid w:val="00D44A1F"/>
    <w:rsid w:val="00D44A26"/>
    <w:rsid w:val="00D44A2C"/>
    <w:rsid w:val="00D44A30"/>
    <w:rsid w:val="00D44B10"/>
    <w:rsid w:val="00D44B23"/>
    <w:rsid w:val="00D44B29"/>
    <w:rsid w:val="00D44B84"/>
    <w:rsid w:val="00D44BD6"/>
    <w:rsid w:val="00D44BE5"/>
    <w:rsid w:val="00D44BF7"/>
    <w:rsid w:val="00D44C55"/>
    <w:rsid w:val="00D44C68"/>
    <w:rsid w:val="00D44C82"/>
    <w:rsid w:val="00D44C89"/>
    <w:rsid w:val="00D44CD8"/>
    <w:rsid w:val="00D44D04"/>
    <w:rsid w:val="00D44D7A"/>
    <w:rsid w:val="00D44D81"/>
    <w:rsid w:val="00D44D93"/>
    <w:rsid w:val="00D44DCB"/>
    <w:rsid w:val="00D44DF4"/>
    <w:rsid w:val="00D44E1B"/>
    <w:rsid w:val="00D44E67"/>
    <w:rsid w:val="00D44E87"/>
    <w:rsid w:val="00D44EDE"/>
    <w:rsid w:val="00D44F00"/>
    <w:rsid w:val="00D44F05"/>
    <w:rsid w:val="00D44F21"/>
    <w:rsid w:val="00D44FB7"/>
    <w:rsid w:val="00D44FE5"/>
    <w:rsid w:val="00D4500F"/>
    <w:rsid w:val="00D45044"/>
    <w:rsid w:val="00D45056"/>
    <w:rsid w:val="00D45067"/>
    <w:rsid w:val="00D450D2"/>
    <w:rsid w:val="00D450FA"/>
    <w:rsid w:val="00D45134"/>
    <w:rsid w:val="00D45139"/>
    <w:rsid w:val="00D4514C"/>
    <w:rsid w:val="00D45150"/>
    <w:rsid w:val="00D451B8"/>
    <w:rsid w:val="00D451D9"/>
    <w:rsid w:val="00D451EC"/>
    <w:rsid w:val="00D451F8"/>
    <w:rsid w:val="00D4527F"/>
    <w:rsid w:val="00D45281"/>
    <w:rsid w:val="00D45288"/>
    <w:rsid w:val="00D452BC"/>
    <w:rsid w:val="00D45372"/>
    <w:rsid w:val="00D453A6"/>
    <w:rsid w:val="00D453A9"/>
    <w:rsid w:val="00D453BF"/>
    <w:rsid w:val="00D453C4"/>
    <w:rsid w:val="00D453E0"/>
    <w:rsid w:val="00D453EC"/>
    <w:rsid w:val="00D453FB"/>
    <w:rsid w:val="00D45404"/>
    <w:rsid w:val="00D45412"/>
    <w:rsid w:val="00D4542A"/>
    <w:rsid w:val="00D45432"/>
    <w:rsid w:val="00D45437"/>
    <w:rsid w:val="00D454BB"/>
    <w:rsid w:val="00D454FE"/>
    <w:rsid w:val="00D45505"/>
    <w:rsid w:val="00D45527"/>
    <w:rsid w:val="00D4553E"/>
    <w:rsid w:val="00D45578"/>
    <w:rsid w:val="00D4559E"/>
    <w:rsid w:val="00D455AF"/>
    <w:rsid w:val="00D455CF"/>
    <w:rsid w:val="00D455DB"/>
    <w:rsid w:val="00D4561A"/>
    <w:rsid w:val="00D45621"/>
    <w:rsid w:val="00D45637"/>
    <w:rsid w:val="00D4564B"/>
    <w:rsid w:val="00D45652"/>
    <w:rsid w:val="00D45670"/>
    <w:rsid w:val="00D45681"/>
    <w:rsid w:val="00D456C3"/>
    <w:rsid w:val="00D456ED"/>
    <w:rsid w:val="00D4570B"/>
    <w:rsid w:val="00D45722"/>
    <w:rsid w:val="00D45733"/>
    <w:rsid w:val="00D45746"/>
    <w:rsid w:val="00D457A2"/>
    <w:rsid w:val="00D457BF"/>
    <w:rsid w:val="00D457C4"/>
    <w:rsid w:val="00D457C8"/>
    <w:rsid w:val="00D457E7"/>
    <w:rsid w:val="00D45878"/>
    <w:rsid w:val="00D4587E"/>
    <w:rsid w:val="00D45887"/>
    <w:rsid w:val="00D458A4"/>
    <w:rsid w:val="00D458F1"/>
    <w:rsid w:val="00D458F2"/>
    <w:rsid w:val="00D458FA"/>
    <w:rsid w:val="00D45919"/>
    <w:rsid w:val="00D4599C"/>
    <w:rsid w:val="00D45A03"/>
    <w:rsid w:val="00D45A16"/>
    <w:rsid w:val="00D45A24"/>
    <w:rsid w:val="00D45AA8"/>
    <w:rsid w:val="00D45AC2"/>
    <w:rsid w:val="00D45AD5"/>
    <w:rsid w:val="00D45ADF"/>
    <w:rsid w:val="00D45B18"/>
    <w:rsid w:val="00D45BCF"/>
    <w:rsid w:val="00D45BD7"/>
    <w:rsid w:val="00D45BD8"/>
    <w:rsid w:val="00D45BFA"/>
    <w:rsid w:val="00D45C2D"/>
    <w:rsid w:val="00D45C85"/>
    <w:rsid w:val="00D45CEF"/>
    <w:rsid w:val="00D45D02"/>
    <w:rsid w:val="00D45D56"/>
    <w:rsid w:val="00D45D79"/>
    <w:rsid w:val="00D45D9A"/>
    <w:rsid w:val="00D45DF1"/>
    <w:rsid w:val="00D45E20"/>
    <w:rsid w:val="00D45E2B"/>
    <w:rsid w:val="00D45E2E"/>
    <w:rsid w:val="00D45E98"/>
    <w:rsid w:val="00D45EC5"/>
    <w:rsid w:val="00D45EE0"/>
    <w:rsid w:val="00D45EF8"/>
    <w:rsid w:val="00D45F17"/>
    <w:rsid w:val="00D45FE0"/>
    <w:rsid w:val="00D45FE7"/>
    <w:rsid w:val="00D46006"/>
    <w:rsid w:val="00D46008"/>
    <w:rsid w:val="00D4601D"/>
    <w:rsid w:val="00D46040"/>
    <w:rsid w:val="00D4606A"/>
    <w:rsid w:val="00D4606F"/>
    <w:rsid w:val="00D46073"/>
    <w:rsid w:val="00D460A7"/>
    <w:rsid w:val="00D4616C"/>
    <w:rsid w:val="00D4618B"/>
    <w:rsid w:val="00D4618E"/>
    <w:rsid w:val="00D461CC"/>
    <w:rsid w:val="00D4622A"/>
    <w:rsid w:val="00D46239"/>
    <w:rsid w:val="00D4626E"/>
    <w:rsid w:val="00D4627A"/>
    <w:rsid w:val="00D462D9"/>
    <w:rsid w:val="00D462E0"/>
    <w:rsid w:val="00D46350"/>
    <w:rsid w:val="00D46355"/>
    <w:rsid w:val="00D4638D"/>
    <w:rsid w:val="00D46393"/>
    <w:rsid w:val="00D4639B"/>
    <w:rsid w:val="00D463BE"/>
    <w:rsid w:val="00D463C1"/>
    <w:rsid w:val="00D463D4"/>
    <w:rsid w:val="00D463F4"/>
    <w:rsid w:val="00D46417"/>
    <w:rsid w:val="00D46437"/>
    <w:rsid w:val="00D4648D"/>
    <w:rsid w:val="00D464CE"/>
    <w:rsid w:val="00D4650B"/>
    <w:rsid w:val="00D4653A"/>
    <w:rsid w:val="00D4654A"/>
    <w:rsid w:val="00D4654C"/>
    <w:rsid w:val="00D4655F"/>
    <w:rsid w:val="00D465A6"/>
    <w:rsid w:val="00D465AF"/>
    <w:rsid w:val="00D465B1"/>
    <w:rsid w:val="00D46607"/>
    <w:rsid w:val="00D46608"/>
    <w:rsid w:val="00D466A5"/>
    <w:rsid w:val="00D466DD"/>
    <w:rsid w:val="00D466DF"/>
    <w:rsid w:val="00D466E2"/>
    <w:rsid w:val="00D46735"/>
    <w:rsid w:val="00D4677E"/>
    <w:rsid w:val="00D467A9"/>
    <w:rsid w:val="00D467B4"/>
    <w:rsid w:val="00D467C2"/>
    <w:rsid w:val="00D467D9"/>
    <w:rsid w:val="00D46818"/>
    <w:rsid w:val="00D46825"/>
    <w:rsid w:val="00D4682B"/>
    <w:rsid w:val="00D4683B"/>
    <w:rsid w:val="00D46857"/>
    <w:rsid w:val="00D4686E"/>
    <w:rsid w:val="00D4689A"/>
    <w:rsid w:val="00D4689D"/>
    <w:rsid w:val="00D468D5"/>
    <w:rsid w:val="00D468EE"/>
    <w:rsid w:val="00D4690F"/>
    <w:rsid w:val="00D4691D"/>
    <w:rsid w:val="00D46928"/>
    <w:rsid w:val="00D46947"/>
    <w:rsid w:val="00D46952"/>
    <w:rsid w:val="00D4697B"/>
    <w:rsid w:val="00D469C4"/>
    <w:rsid w:val="00D469E1"/>
    <w:rsid w:val="00D46A0F"/>
    <w:rsid w:val="00D46A21"/>
    <w:rsid w:val="00D46A27"/>
    <w:rsid w:val="00D46A51"/>
    <w:rsid w:val="00D46A68"/>
    <w:rsid w:val="00D46ABF"/>
    <w:rsid w:val="00D46ACB"/>
    <w:rsid w:val="00D46B31"/>
    <w:rsid w:val="00D46B3F"/>
    <w:rsid w:val="00D46B87"/>
    <w:rsid w:val="00D46B9A"/>
    <w:rsid w:val="00D46BE0"/>
    <w:rsid w:val="00D46C3B"/>
    <w:rsid w:val="00D46C8A"/>
    <w:rsid w:val="00D46C98"/>
    <w:rsid w:val="00D46CA5"/>
    <w:rsid w:val="00D46CBB"/>
    <w:rsid w:val="00D46CCA"/>
    <w:rsid w:val="00D46CD7"/>
    <w:rsid w:val="00D46CF9"/>
    <w:rsid w:val="00D46D46"/>
    <w:rsid w:val="00D46E46"/>
    <w:rsid w:val="00D46E6E"/>
    <w:rsid w:val="00D46E7F"/>
    <w:rsid w:val="00D46EC4"/>
    <w:rsid w:val="00D46F18"/>
    <w:rsid w:val="00D46FBA"/>
    <w:rsid w:val="00D46FDC"/>
    <w:rsid w:val="00D46FF7"/>
    <w:rsid w:val="00D4707C"/>
    <w:rsid w:val="00D47080"/>
    <w:rsid w:val="00D4709A"/>
    <w:rsid w:val="00D4711C"/>
    <w:rsid w:val="00D4713A"/>
    <w:rsid w:val="00D47143"/>
    <w:rsid w:val="00D4714C"/>
    <w:rsid w:val="00D47156"/>
    <w:rsid w:val="00D47162"/>
    <w:rsid w:val="00D471BC"/>
    <w:rsid w:val="00D471ED"/>
    <w:rsid w:val="00D4722B"/>
    <w:rsid w:val="00D4724F"/>
    <w:rsid w:val="00D472C8"/>
    <w:rsid w:val="00D472DC"/>
    <w:rsid w:val="00D472E5"/>
    <w:rsid w:val="00D4730A"/>
    <w:rsid w:val="00D4731E"/>
    <w:rsid w:val="00D4732E"/>
    <w:rsid w:val="00D47354"/>
    <w:rsid w:val="00D4737F"/>
    <w:rsid w:val="00D473A7"/>
    <w:rsid w:val="00D473AE"/>
    <w:rsid w:val="00D473BA"/>
    <w:rsid w:val="00D473E0"/>
    <w:rsid w:val="00D473ED"/>
    <w:rsid w:val="00D47442"/>
    <w:rsid w:val="00D47510"/>
    <w:rsid w:val="00D4752D"/>
    <w:rsid w:val="00D47546"/>
    <w:rsid w:val="00D4758B"/>
    <w:rsid w:val="00D475B4"/>
    <w:rsid w:val="00D475B7"/>
    <w:rsid w:val="00D475E5"/>
    <w:rsid w:val="00D475FE"/>
    <w:rsid w:val="00D47612"/>
    <w:rsid w:val="00D47647"/>
    <w:rsid w:val="00D476EF"/>
    <w:rsid w:val="00D476FB"/>
    <w:rsid w:val="00D47707"/>
    <w:rsid w:val="00D47741"/>
    <w:rsid w:val="00D47750"/>
    <w:rsid w:val="00D4775C"/>
    <w:rsid w:val="00D47773"/>
    <w:rsid w:val="00D477C3"/>
    <w:rsid w:val="00D47816"/>
    <w:rsid w:val="00D47828"/>
    <w:rsid w:val="00D4789D"/>
    <w:rsid w:val="00D478C8"/>
    <w:rsid w:val="00D478D2"/>
    <w:rsid w:val="00D47902"/>
    <w:rsid w:val="00D47936"/>
    <w:rsid w:val="00D47942"/>
    <w:rsid w:val="00D47943"/>
    <w:rsid w:val="00D47950"/>
    <w:rsid w:val="00D47962"/>
    <w:rsid w:val="00D47972"/>
    <w:rsid w:val="00D47979"/>
    <w:rsid w:val="00D479BF"/>
    <w:rsid w:val="00D479CB"/>
    <w:rsid w:val="00D47A15"/>
    <w:rsid w:val="00D47A16"/>
    <w:rsid w:val="00D47A27"/>
    <w:rsid w:val="00D47A29"/>
    <w:rsid w:val="00D47A3E"/>
    <w:rsid w:val="00D47A46"/>
    <w:rsid w:val="00D47A5B"/>
    <w:rsid w:val="00D47A89"/>
    <w:rsid w:val="00D47A8D"/>
    <w:rsid w:val="00D47A92"/>
    <w:rsid w:val="00D47A9B"/>
    <w:rsid w:val="00D47ABF"/>
    <w:rsid w:val="00D47AC3"/>
    <w:rsid w:val="00D47AE9"/>
    <w:rsid w:val="00D47AFC"/>
    <w:rsid w:val="00D47B1A"/>
    <w:rsid w:val="00D47B21"/>
    <w:rsid w:val="00D47B2E"/>
    <w:rsid w:val="00D47B33"/>
    <w:rsid w:val="00D47B74"/>
    <w:rsid w:val="00D47B79"/>
    <w:rsid w:val="00D47B95"/>
    <w:rsid w:val="00D47BA1"/>
    <w:rsid w:val="00D47C4D"/>
    <w:rsid w:val="00D47CC9"/>
    <w:rsid w:val="00D47CD1"/>
    <w:rsid w:val="00D47CDB"/>
    <w:rsid w:val="00D47D2F"/>
    <w:rsid w:val="00D47DB8"/>
    <w:rsid w:val="00D47DC3"/>
    <w:rsid w:val="00D47DD5"/>
    <w:rsid w:val="00D47DF5"/>
    <w:rsid w:val="00D47DFF"/>
    <w:rsid w:val="00D47E2C"/>
    <w:rsid w:val="00D47E62"/>
    <w:rsid w:val="00D47E82"/>
    <w:rsid w:val="00D47EA5"/>
    <w:rsid w:val="00D47EA7"/>
    <w:rsid w:val="00D47ED2"/>
    <w:rsid w:val="00D47F42"/>
    <w:rsid w:val="00D47F69"/>
    <w:rsid w:val="00D47FDE"/>
    <w:rsid w:val="00D47FE5"/>
    <w:rsid w:val="00D50019"/>
    <w:rsid w:val="00D5002A"/>
    <w:rsid w:val="00D50042"/>
    <w:rsid w:val="00D500B2"/>
    <w:rsid w:val="00D500FC"/>
    <w:rsid w:val="00D5013A"/>
    <w:rsid w:val="00D50191"/>
    <w:rsid w:val="00D501E9"/>
    <w:rsid w:val="00D50228"/>
    <w:rsid w:val="00D50262"/>
    <w:rsid w:val="00D5026B"/>
    <w:rsid w:val="00D502E3"/>
    <w:rsid w:val="00D502E9"/>
    <w:rsid w:val="00D5030F"/>
    <w:rsid w:val="00D50313"/>
    <w:rsid w:val="00D50319"/>
    <w:rsid w:val="00D50364"/>
    <w:rsid w:val="00D503A0"/>
    <w:rsid w:val="00D503B8"/>
    <w:rsid w:val="00D503BE"/>
    <w:rsid w:val="00D503DF"/>
    <w:rsid w:val="00D503F7"/>
    <w:rsid w:val="00D50474"/>
    <w:rsid w:val="00D5047F"/>
    <w:rsid w:val="00D50488"/>
    <w:rsid w:val="00D504AE"/>
    <w:rsid w:val="00D504E5"/>
    <w:rsid w:val="00D504EC"/>
    <w:rsid w:val="00D50566"/>
    <w:rsid w:val="00D50576"/>
    <w:rsid w:val="00D505A5"/>
    <w:rsid w:val="00D505CC"/>
    <w:rsid w:val="00D505EC"/>
    <w:rsid w:val="00D505F6"/>
    <w:rsid w:val="00D5062A"/>
    <w:rsid w:val="00D50638"/>
    <w:rsid w:val="00D50678"/>
    <w:rsid w:val="00D506D6"/>
    <w:rsid w:val="00D5073B"/>
    <w:rsid w:val="00D50741"/>
    <w:rsid w:val="00D50798"/>
    <w:rsid w:val="00D50812"/>
    <w:rsid w:val="00D50816"/>
    <w:rsid w:val="00D50826"/>
    <w:rsid w:val="00D50850"/>
    <w:rsid w:val="00D5086C"/>
    <w:rsid w:val="00D5087E"/>
    <w:rsid w:val="00D508B8"/>
    <w:rsid w:val="00D5095F"/>
    <w:rsid w:val="00D50961"/>
    <w:rsid w:val="00D50967"/>
    <w:rsid w:val="00D5097A"/>
    <w:rsid w:val="00D509B4"/>
    <w:rsid w:val="00D509C4"/>
    <w:rsid w:val="00D509CA"/>
    <w:rsid w:val="00D509D6"/>
    <w:rsid w:val="00D509E9"/>
    <w:rsid w:val="00D50A09"/>
    <w:rsid w:val="00D50A75"/>
    <w:rsid w:val="00D50A8F"/>
    <w:rsid w:val="00D50AC3"/>
    <w:rsid w:val="00D50ACD"/>
    <w:rsid w:val="00D50AE1"/>
    <w:rsid w:val="00D50B24"/>
    <w:rsid w:val="00D50B6D"/>
    <w:rsid w:val="00D50B71"/>
    <w:rsid w:val="00D50B7B"/>
    <w:rsid w:val="00D50B7D"/>
    <w:rsid w:val="00D50B82"/>
    <w:rsid w:val="00D50B9D"/>
    <w:rsid w:val="00D50BA9"/>
    <w:rsid w:val="00D50BEF"/>
    <w:rsid w:val="00D50C38"/>
    <w:rsid w:val="00D50C44"/>
    <w:rsid w:val="00D50C6C"/>
    <w:rsid w:val="00D50D50"/>
    <w:rsid w:val="00D50DBF"/>
    <w:rsid w:val="00D50DCC"/>
    <w:rsid w:val="00D50DCD"/>
    <w:rsid w:val="00D50E0A"/>
    <w:rsid w:val="00D50EAD"/>
    <w:rsid w:val="00D50EBE"/>
    <w:rsid w:val="00D50EF5"/>
    <w:rsid w:val="00D50F06"/>
    <w:rsid w:val="00D50F45"/>
    <w:rsid w:val="00D50F59"/>
    <w:rsid w:val="00D50F8E"/>
    <w:rsid w:val="00D50FB7"/>
    <w:rsid w:val="00D50FB8"/>
    <w:rsid w:val="00D50FCC"/>
    <w:rsid w:val="00D50FE2"/>
    <w:rsid w:val="00D51029"/>
    <w:rsid w:val="00D51042"/>
    <w:rsid w:val="00D51067"/>
    <w:rsid w:val="00D510B9"/>
    <w:rsid w:val="00D510C8"/>
    <w:rsid w:val="00D510C9"/>
    <w:rsid w:val="00D510DF"/>
    <w:rsid w:val="00D510E8"/>
    <w:rsid w:val="00D510FC"/>
    <w:rsid w:val="00D51100"/>
    <w:rsid w:val="00D5113D"/>
    <w:rsid w:val="00D5113F"/>
    <w:rsid w:val="00D511B0"/>
    <w:rsid w:val="00D511B4"/>
    <w:rsid w:val="00D511DD"/>
    <w:rsid w:val="00D5124E"/>
    <w:rsid w:val="00D51276"/>
    <w:rsid w:val="00D512B6"/>
    <w:rsid w:val="00D51346"/>
    <w:rsid w:val="00D51375"/>
    <w:rsid w:val="00D51394"/>
    <w:rsid w:val="00D513E5"/>
    <w:rsid w:val="00D513FD"/>
    <w:rsid w:val="00D5142A"/>
    <w:rsid w:val="00D5145A"/>
    <w:rsid w:val="00D51468"/>
    <w:rsid w:val="00D51477"/>
    <w:rsid w:val="00D514AC"/>
    <w:rsid w:val="00D514B3"/>
    <w:rsid w:val="00D514DE"/>
    <w:rsid w:val="00D51588"/>
    <w:rsid w:val="00D51591"/>
    <w:rsid w:val="00D515CC"/>
    <w:rsid w:val="00D51607"/>
    <w:rsid w:val="00D51651"/>
    <w:rsid w:val="00D51677"/>
    <w:rsid w:val="00D516A3"/>
    <w:rsid w:val="00D51704"/>
    <w:rsid w:val="00D51711"/>
    <w:rsid w:val="00D51728"/>
    <w:rsid w:val="00D51747"/>
    <w:rsid w:val="00D51770"/>
    <w:rsid w:val="00D517C6"/>
    <w:rsid w:val="00D517D8"/>
    <w:rsid w:val="00D5187A"/>
    <w:rsid w:val="00D518A3"/>
    <w:rsid w:val="00D518D3"/>
    <w:rsid w:val="00D518DB"/>
    <w:rsid w:val="00D5193F"/>
    <w:rsid w:val="00D5195D"/>
    <w:rsid w:val="00D519BB"/>
    <w:rsid w:val="00D519C4"/>
    <w:rsid w:val="00D519EF"/>
    <w:rsid w:val="00D519F9"/>
    <w:rsid w:val="00D51A1E"/>
    <w:rsid w:val="00D51A5A"/>
    <w:rsid w:val="00D51A78"/>
    <w:rsid w:val="00D51ACD"/>
    <w:rsid w:val="00D51B16"/>
    <w:rsid w:val="00D51B5D"/>
    <w:rsid w:val="00D51B79"/>
    <w:rsid w:val="00D51B8A"/>
    <w:rsid w:val="00D51BA3"/>
    <w:rsid w:val="00D51BBF"/>
    <w:rsid w:val="00D51BC5"/>
    <w:rsid w:val="00D51BF2"/>
    <w:rsid w:val="00D51BF6"/>
    <w:rsid w:val="00D51C2C"/>
    <w:rsid w:val="00D51C5A"/>
    <w:rsid w:val="00D51CC2"/>
    <w:rsid w:val="00D51CE3"/>
    <w:rsid w:val="00D51D40"/>
    <w:rsid w:val="00D51D52"/>
    <w:rsid w:val="00D51DA9"/>
    <w:rsid w:val="00D51DFB"/>
    <w:rsid w:val="00D51E07"/>
    <w:rsid w:val="00D51E1C"/>
    <w:rsid w:val="00D51E30"/>
    <w:rsid w:val="00D51E93"/>
    <w:rsid w:val="00D51EA1"/>
    <w:rsid w:val="00D51EAB"/>
    <w:rsid w:val="00D51EBC"/>
    <w:rsid w:val="00D51EF9"/>
    <w:rsid w:val="00D51F12"/>
    <w:rsid w:val="00D51F29"/>
    <w:rsid w:val="00D51F3E"/>
    <w:rsid w:val="00D51F89"/>
    <w:rsid w:val="00D51F93"/>
    <w:rsid w:val="00D51FE6"/>
    <w:rsid w:val="00D51FFD"/>
    <w:rsid w:val="00D52018"/>
    <w:rsid w:val="00D52068"/>
    <w:rsid w:val="00D52074"/>
    <w:rsid w:val="00D520AC"/>
    <w:rsid w:val="00D520B4"/>
    <w:rsid w:val="00D520CB"/>
    <w:rsid w:val="00D520D6"/>
    <w:rsid w:val="00D520EC"/>
    <w:rsid w:val="00D520F3"/>
    <w:rsid w:val="00D5211E"/>
    <w:rsid w:val="00D5214D"/>
    <w:rsid w:val="00D5218C"/>
    <w:rsid w:val="00D521C5"/>
    <w:rsid w:val="00D521CB"/>
    <w:rsid w:val="00D521D1"/>
    <w:rsid w:val="00D521EA"/>
    <w:rsid w:val="00D521EC"/>
    <w:rsid w:val="00D52269"/>
    <w:rsid w:val="00D5226B"/>
    <w:rsid w:val="00D5226F"/>
    <w:rsid w:val="00D5229D"/>
    <w:rsid w:val="00D522B0"/>
    <w:rsid w:val="00D522B2"/>
    <w:rsid w:val="00D522E2"/>
    <w:rsid w:val="00D522E7"/>
    <w:rsid w:val="00D5231C"/>
    <w:rsid w:val="00D52368"/>
    <w:rsid w:val="00D52371"/>
    <w:rsid w:val="00D5237F"/>
    <w:rsid w:val="00D52464"/>
    <w:rsid w:val="00D52469"/>
    <w:rsid w:val="00D524CF"/>
    <w:rsid w:val="00D524DC"/>
    <w:rsid w:val="00D52531"/>
    <w:rsid w:val="00D52596"/>
    <w:rsid w:val="00D525AC"/>
    <w:rsid w:val="00D52619"/>
    <w:rsid w:val="00D52631"/>
    <w:rsid w:val="00D52661"/>
    <w:rsid w:val="00D52685"/>
    <w:rsid w:val="00D526A5"/>
    <w:rsid w:val="00D52705"/>
    <w:rsid w:val="00D52725"/>
    <w:rsid w:val="00D527CD"/>
    <w:rsid w:val="00D52820"/>
    <w:rsid w:val="00D5282E"/>
    <w:rsid w:val="00D52830"/>
    <w:rsid w:val="00D52859"/>
    <w:rsid w:val="00D5285B"/>
    <w:rsid w:val="00D52884"/>
    <w:rsid w:val="00D528AA"/>
    <w:rsid w:val="00D528BC"/>
    <w:rsid w:val="00D528E0"/>
    <w:rsid w:val="00D528F5"/>
    <w:rsid w:val="00D528FE"/>
    <w:rsid w:val="00D52903"/>
    <w:rsid w:val="00D529C6"/>
    <w:rsid w:val="00D529CC"/>
    <w:rsid w:val="00D529CF"/>
    <w:rsid w:val="00D529D9"/>
    <w:rsid w:val="00D529FC"/>
    <w:rsid w:val="00D52A0A"/>
    <w:rsid w:val="00D52A21"/>
    <w:rsid w:val="00D52A56"/>
    <w:rsid w:val="00D52A6C"/>
    <w:rsid w:val="00D52A8F"/>
    <w:rsid w:val="00D52AAD"/>
    <w:rsid w:val="00D52AFA"/>
    <w:rsid w:val="00D52B07"/>
    <w:rsid w:val="00D52B72"/>
    <w:rsid w:val="00D52BC9"/>
    <w:rsid w:val="00D52BE8"/>
    <w:rsid w:val="00D52BF7"/>
    <w:rsid w:val="00D52C06"/>
    <w:rsid w:val="00D52C09"/>
    <w:rsid w:val="00D52C1B"/>
    <w:rsid w:val="00D52CD9"/>
    <w:rsid w:val="00D52CF4"/>
    <w:rsid w:val="00D52D0B"/>
    <w:rsid w:val="00D52D3A"/>
    <w:rsid w:val="00D52D5E"/>
    <w:rsid w:val="00D52D63"/>
    <w:rsid w:val="00D52D76"/>
    <w:rsid w:val="00D52D7C"/>
    <w:rsid w:val="00D52DBE"/>
    <w:rsid w:val="00D52DC1"/>
    <w:rsid w:val="00D52DEF"/>
    <w:rsid w:val="00D52E0F"/>
    <w:rsid w:val="00D52E35"/>
    <w:rsid w:val="00D52E88"/>
    <w:rsid w:val="00D52E8F"/>
    <w:rsid w:val="00D52F01"/>
    <w:rsid w:val="00D52F08"/>
    <w:rsid w:val="00D52F11"/>
    <w:rsid w:val="00D52F2E"/>
    <w:rsid w:val="00D52F48"/>
    <w:rsid w:val="00D52F57"/>
    <w:rsid w:val="00D52F7A"/>
    <w:rsid w:val="00D52F7F"/>
    <w:rsid w:val="00D52F9C"/>
    <w:rsid w:val="00D52FB6"/>
    <w:rsid w:val="00D53025"/>
    <w:rsid w:val="00D53059"/>
    <w:rsid w:val="00D53074"/>
    <w:rsid w:val="00D5307A"/>
    <w:rsid w:val="00D5307B"/>
    <w:rsid w:val="00D53083"/>
    <w:rsid w:val="00D530C0"/>
    <w:rsid w:val="00D5312A"/>
    <w:rsid w:val="00D5313E"/>
    <w:rsid w:val="00D53162"/>
    <w:rsid w:val="00D531D0"/>
    <w:rsid w:val="00D531DB"/>
    <w:rsid w:val="00D53202"/>
    <w:rsid w:val="00D53239"/>
    <w:rsid w:val="00D53245"/>
    <w:rsid w:val="00D5324E"/>
    <w:rsid w:val="00D5324F"/>
    <w:rsid w:val="00D53252"/>
    <w:rsid w:val="00D53282"/>
    <w:rsid w:val="00D532F9"/>
    <w:rsid w:val="00D532FB"/>
    <w:rsid w:val="00D53393"/>
    <w:rsid w:val="00D5340B"/>
    <w:rsid w:val="00D5340D"/>
    <w:rsid w:val="00D53425"/>
    <w:rsid w:val="00D5343E"/>
    <w:rsid w:val="00D5343F"/>
    <w:rsid w:val="00D53477"/>
    <w:rsid w:val="00D5347B"/>
    <w:rsid w:val="00D53483"/>
    <w:rsid w:val="00D5348E"/>
    <w:rsid w:val="00D53495"/>
    <w:rsid w:val="00D534AE"/>
    <w:rsid w:val="00D534F5"/>
    <w:rsid w:val="00D534FB"/>
    <w:rsid w:val="00D53511"/>
    <w:rsid w:val="00D53525"/>
    <w:rsid w:val="00D53581"/>
    <w:rsid w:val="00D535C7"/>
    <w:rsid w:val="00D535D1"/>
    <w:rsid w:val="00D53645"/>
    <w:rsid w:val="00D53673"/>
    <w:rsid w:val="00D536FB"/>
    <w:rsid w:val="00D5375E"/>
    <w:rsid w:val="00D537B0"/>
    <w:rsid w:val="00D537DE"/>
    <w:rsid w:val="00D537E8"/>
    <w:rsid w:val="00D537F3"/>
    <w:rsid w:val="00D53845"/>
    <w:rsid w:val="00D53848"/>
    <w:rsid w:val="00D53853"/>
    <w:rsid w:val="00D538C1"/>
    <w:rsid w:val="00D538DC"/>
    <w:rsid w:val="00D538F6"/>
    <w:rsid w:val="00D53912"/>
    <w:rsid w:val="00D53921"/>
    <w:rsid w:val="00D53970"/>
    <w:rsid w:val="00D5397B"/>
    <w:rsid w:val="00D539AE"/>
    <w:rsid w:val="00D539DC"/>
    <w:rsid w:val="00D539F3"/>
    <w:rsid w:val="00D53A60"/>
    <w:rsid w:val="00D53A88"/>
    <w:rsid w:val="00D53A91"/>
    <w:rsid w:val="00D53AE5"/>
    <w:rsid w:val="00D53B00"/>
    <w:rsid w:val="00D53B0F"/>
    <w:rsid w:val="00D53B13"/>
    <w:rsid w:val="00D53B19"/>
    <w:rsid w:val="00D53B31"/>
    <w:rsid w:val="00D53B9D"/>
    <w:rsid w:val="00D53BA9"/>
    <w:rsid w:val="00D53BBC"/>
    <w:rsid w:val="00D53BC8"/>
    <w:rsid w:val="00D53BCA"/>
    <w:rsid w:val="00D53BD6"/>
    <w:rsid w:val="00D53C19"/>
    <w:rsid w:val="00D53C4E"/>
    <w:rsid w:val="00D53C90"/>
    <w:rsid w:val="00D53CEB"/>
    <w:rsid w:val="00D53D16"/>
    <w:rsid w:val="00D53D4B"/>
    <w:rsid w:val="00D53D55"/>
    <w:rsid w:val="00D53D64"/>
    <w:rsid w:val="00D53D86"/>
    <w:rsid w:val="00D53DCC"/>
    <w:rsid w:val="00D53DCE"/>
    <w:rsid w:val="00D53E1D"/>
    <w:rsid w:val="00D53E5A"/>
    <w:rsid w:val="00D53E65"/>
    <w:rsid w:val="00D53EAB"/>
    <w:rsid w:val="00D53EC3"/>
    <w:rsid w:val="00D53EFA"/>
    <w:rsid w:val="00D53F2F"/>
    <w:rsid w:val="00D53F40"/>
    <w:rsid w:val="00D53F54"/>
    <w:rsid w:val="00D53FE5"/>
    <w:rsid w:val="00D5400A"/>
    <w:rsid w:val="00D5400E"/>
    <w:rsid w:val="00D5403F"/>
    <w:rsid w:val="00D54064"/>
    <w:rsid w:val="00D54067"/>
    <w:rsid w:val="00D540BC"/>
    <w:rsid w:val="00D54101"/>
    <w:rsid w:val="00D54145"/>
    <w:rsid w:val="00D5415F"/>
    <w:rsid w:val="00D54160"/>
    <w:rsid w:val="00D54164"/>
    <w:rsid w:val="00D541A3"/>
    <w:rsid w:val="00D541A6"/>
    <w:rsid w:val="00D541E2"/>
    <w:rsid w:val="00D541F5"/>
    <w:rsid w:val="00D54200"/>
    <w:rsid w:val="00D54201"/>
    <w:rsid w:val="00D5421E"/>
    <w:rsid w:val="00D54229"/>
    <w:rsid w:val="00D54261"/>
    <w:rsid w:val="00D542CA"/>
    <w:rsid w:val="00D54349"/>
    <w:rsid w:val="00D54358"/>
    <w:rsid w:val="00D54363"/>
    <w:rsid w:val="00D54396"/>
    <w:rsid w:val="00D543AC"/>
    <w:rsid w:val="00D543B3"/>
    <w:rsid w:val="00D543F8"/>
    <w:rsid w:val="00D54489"/>
    <w:rsid w:val="00D54496"/>
    <w:rsid w:val="00D5449A"/>
    <w:rsid w:val="00D544AD"/>
    <w:rsid w:val="00D544E0"/>
    <w:rsid w:val="00D544F6"/>
    <w:rsid w:val="00D54504"/>
    <w:rsid w:val="00D5451C"/>
    <w:rsid w:val="00D54522"/>
    <w:rsid w:val="00D54524"/>
    <w:rsid w:val="00D54537"/>
    <w:rsid w:val="00D54553"/>
    <w:rsid w:val="00D54554"/>
    <w:rsid w:val="00D54645"/>
    <w:rsid w:val="00D5465F"/>
    <w:rsid w:val="00D54675"/>
    <w:rsid w:val="00D546B8"/>
    <w:rsid w:val="00D54708"/>
    <w:rsid w:val="00D54710"/>
    <w:rsid w:val="00D54724"/>
    <w:rsid w:val="00D5474F"/>
    <w:rsid w:val="00D5479A"/>
    <w:rsid w:val="00D547AF"/>
    <w:rsid w:val="00D547D4"/>
    <w:rsid w:val="00D547ED"/>
    <w:rsid w:val="00D54843"/>
    <w:rsid w:val="00D54871"/>
    <w:rsid w:val="00D548B2"/>
    <w:rsid w:val="00D548C3"/>
    <w:rsid w:val="00D54932"/>
    <w:rsid w:val="00D5494E"/>
    <w:rsid w:val="00D54A2E"/>
    <w:rsid w:val="00D54A3E"/>
    <w:rsid w:val="00D54A47"/>
    <w:rsid w:val="00D54A55"/>
    <w:rsid w:val="00D54A98"/>
    <w:rsid w:val="00D54AB8"/>
    <w:rsid w:val="00D54AE4"/>
    <w:rsid w:val="00D54B74"/>
    <w:rsid w:val="00D54B84"/>
    <w:rsid w:val="00D54BB2"/>
    <w:rsid w:val="00D54C37"/>
    <w:rsid w:val="00D54C38"/>
    <w:rsid w:val="00D54C6B"/>
    <w:rsid w:val="00D54C85"/>
    <w:rsid w:val="00D54CA7"/>
    <w:rsid w:val="00D54CC0"/>
    <w:rsid w:val="00D54CE6"/>
    <w:rsid w:val="00D54D25"/>
    <w:rsid w:val="00D54D75"/>
    <w:rsid w:val="00D54DBF"/>
    <w:rsid w:val="00D54ED3"/>
    <w:rsid w:val="00D54EF2"/>
    <w:rsid w:val="00D54F11"/>
    <w:rsid w:val="00D54FBC"/>
    <w:rsid w:val="00D54FBF"/>
    <w:rsid w:val="00D54FF1"/>
    <w:rsid w:val="00D55035"/>
    <w:rsid w:val="00D55039"/>
    <w:rsid w:val="00D5504B"/>
    <w:rsid w:val="00D5504F"/>
    <w:rsid w:val="00D5508F"/>
    <w:rsid w:val="00D550DF"/>
    <w:rsid w:val="00D550F9"/>
    <w:rsid w:val="00D5511E"/>
    <w:rsid w:val="00D55152"/>
    <w:rsid w:val="00D5518A"/>
    <w:rsid w:val="00D55197"/>
    <w:rsid w:val="00D5519B"/>
    <w:rsid w:val="00D551CE"/>
    <w:rsid w:val="00D551D3"/>
    <w:rsid w:val="00D5526C"/>
    <w:rsid w:val="00D552A5"/>
    <w:rsid w:val="00D552E8"/>
    <w:rsid w:val="00D55351"/>
    <w:rsid w:val="00D55359"/>
    <w:rsid w:val="00D55362"/>
    <w:rsid w:val="00D5538B"/>
    <w:rsid w:val="00D553AC"/>
    <w:rsid w:val="00D553E1"/>
    <w:rsid w:val="00D55410"/>
    <w:rsid w:val="00D55462"/>
    <w:rsid w:val="00D55484"/>
    <w:rsid w:val="00D554BB"/>
    <w:rsid w:val="00D554D7"/>
    <w:rsid w:val="00D55517"/>
    <w:rsid w:val="00D55543"/>
    <w:rsid w:val="00D5556F"/>
    <w:rsid w:val="00D55579"/>
    <w:rsid w:val="00D555A4"/>
    <w:rsid w:val="00D55612"/>
    <w:rsid w:val="00D55616"/>
    <w:rsid w:val="00D5561E"/>
    <w:rsid w:val="00D55634"/>
    <w:rsid w:val="00D556A2"/>
    <w:rsid w:val="00D5571B"/>
    <w:rsid w:val="00D5571D"/>
    <w:rsid w:val="00D55746"/>
    <w:rsid w:val="00D55774"/>
    <w:rsid w:val="00D5579B"/>
    <w:rsid w:val="00D557B8"/>
    <w:rsid w:val="00D557C8"/>
    <w:rsid w:val="00D557E6"/>
    <w:rsid w:val="00D557EE"/>
    <w:rsid w:val="00D55891"/>
    <w:rsid w:val="00D55897"/>
    <w:rsid w:val="00D5592A"/>
    <w:rsid w:val="00D55974"/>
    <w:rsid w:val="00D55984"/>
    <w:rsid w:val="00D559BD"/>
    <w:rsid w:val="00D559CE"/>
    <w:rsid w:val="00D559CF"/>
    <w:rsid w:val="00D559DB"/>
    <w:rsid w:val="00D55A28"/>
    <w:rsid w:val="00D55A4A"/>
    <w:rsid w:val="00D55AA8"/>
    <w:rsid w:val="00D55AD6"/>
    <w:rsid w:val="00D55B00"/>
    <w:rsid w:val="00D55B1A"/>
    <w:rsid w:val="00D55B2F"/>
    <w:rsid w:val="00D55B46"/>
    <w:rsid w:val="00D55B5E"/>
    <w:rsid w:val="00D55B73"/>
    <w:rsid w:val="00D55BA8"/>
    <w:rsid w:val="00D55C07"/>
    <w:rsid w:val="00D55C2B"/>
    <w:rsid w:val="00D55C55"/>
    <w:rsid w:val="00D55C86"/>
    <w:rsid w:val="00D55C9E"/>
    <w:rsid w:val="00D55CF0"/>
    <w:rsid w:val="00D55CF7"/>
    <w:rsid w:val="00D55D0C"/>
    <w:rsid w:val="00D55D60"/>
    <w:rsid w:val="00D55D75"/>
    <w:rsid w:val="00D55D7B"/>
    <w:rsid w:val="00D55D8E"/>
    <w:rsid w:val="00D55DBF"/>
    <w:rsid w:val="00D55DD6"/>
    <w:rsid w:val="00D55DF3"/>
    <w:rsid w:val="00D55E01"/>
    <w:rsid w:val="00D55E36"/>
    <w:rsid w:val="00D55EF6"/>
    <w:rsid w:val="00D55F29"/>
    <w:rsid w:val="00D55F2A"/>
    <w:rsid w:val="00D56004"/>
    <w:rsid w:val="00D56016"/>
    <w:rsid w:val="00D5606A"/>
    <w:rsid w:val="00D56086"/>
    <w:rsid w:val="00D5608B"/>
    <w:rsid w:val="00D560D1"/>
    <w:rsid w:val="00D560D5"/>
    <w:rsid w:val="00D561CD"/>
    <w:rsid w:val="00D561F2"/>
    <w:rsid w:val="00D5624C"/>
    <w:rsid w:val="00D5625A"/>
    <w:rsid w:val="00D562A3"/>
    <w:rsid w:val="00D562B9"/>
    <w:rsid w:val="00D562CF"/>
    <w:rsid w:val="00D562EF"/>
    <w:rsid w:val="00D562F2"/>
    <w:rsid w:val="00D5631D"/>
    <w:rsid w:val="00D56323"/>
    <w:rsid w:val="00D56356"/>
    <w:rsid w:val="00D56389"/>
    <w:rsid w:val="00D563ED"/>
    <w:rsid w:val="00D56405"/>
    <w:rsid w:val="00D5640D"/>
    <w:rsid w:val="00D5645C"/>
    <w:rsid w:val="00D56475"/>
    <w:rsid w:val="00D56486"/>
    <w:rsid w:val="00D56502"/>
    <w:rsid w:val="00D5650F"/>
    <w:rsid w:val="00D5653A"/>
    <w:rsid w:val="00D56547"/>
    <w:rsid w:val="00D5658C"/>
    <w:rsid w:val="00D565AC"/>
    <w:rsid w:val="00D565F8"/>
    <w:rsid w:val="00D5664B"/>
    <w:rsid w:val="00D5664E"/>
    <w:rsid w:val="00D5666A"/>
    <w:rsid w:val="00D56671"/>
    <w:rsid w:val="00D56674"/>
    <w:rsid w:val="00D566C8"/>
    <w:rsid w:val="00D566EA"/>
    <w:rsid w:val="00D566F7"/>
    <w:rsid w:val="00D566F9"/>
    <w:rsid w:val="00D5670C"/>
    <w:rsid w:val="00D5673A"/>
    <w:rsid w:val="00D56766"/>
    <w:rsid w:val="00D56793"/>
    <w:rsid w:val="00D567AF"/>
    <w:rsid w:val="00D567B0"/>
    <w:rsid w:val="00D567D1"/>
    <w:rsid w:val="00D56862"/>
    <w:rsid w:val="00D5686C"/>
    <w:rsid w:val="00D5696D"/>
    <w:rsid w:val="00D5699D"/>
    <w:rsid w:val="00D569BD"/>
    <w:rsid w:val="00D56A04"/>
    <w:rsid w:val="00D56A16"/>
    <w:rsid w:val="00D56A40"/>
    <w:rsid w:val="00D56A73"/>
    <w:rsid w:val="00D56A84"/>
    <w:rsid w:val="00D56A8A"/>
    <w:rsid w:val="00D56AEB"/>
    <w:rsid w:val="00D56AF7"/>
    <w:rsid w:val="00D56B8F"/>
    <w:rsid w:val="00D56BA8"/>
    <w:rsid w:val="00D56C14"/>
    <w:rsid w:val="00D56C24"/>
    <w:rsid w:val="00D56C8D"/>
    <w:rsid w:val="00D56D13"/>
    <w:rsid w:val="00D56D17"/>
    <w:rsid w:val="00D56D53"/>
    <w:rsid w:val="00D56DCB"/>
    <w:rsid w:val="00D56DCC"/>
    <w:rsid w:val="00D56DF6"/>
    <w:rsid w:val="00D56E1A"/>
    <w:rsid w:val="00D56E42"/>
    <w:rsid w:val="00D56E48"/>
    <w:rsid w:val="00D56E49"/>
    <w:rsid w:val="00D56E87"/>
    <w:rsid w:val="00D56EA1"/>
    <w:rsid w:val="00D56EB8"/>
    <w:rsid w:val="00D56ECF"/>
    <w:rsid w:val="00D56F1C"/>
    <w:rsid w:val="00D56F1E"/>
    <w:rsid w:val="00D56F5B"/>
    <w:rsid w:val="00D56F9B"/>
    <w:rsid w:val="00D56FE3"/>
    <w:rsid w:val="00D57002"/>
    <w:rsid w:val="00D57019"/>
    <w:rsid w:val="00D57022"/>
    <w:rsid w:val="00D57033"/>
    <w:rsid w:val="00D5703A"/>
    <w:rsid w:val="00D57069"/>
    <w:rsid w:val="00D570A0"/>
    <w:rsid w:val="00D57141"/>
    <w:rsid w:val="00D57147"/>
    <w:rsid w:val="00D5714A"/>
    <w:rsid w:val="00D57155"/>
    <w:rsid w:val="00D5715F"/>
    <w:rsid w:val="00D5716A"/>
    <w:rsid w:val="00D571E4"/>
    <w:rsid w:val="00D571E7"/>
    <w:rsid w:val="00D5720D"/>
    <w:rsid w:val="00D57249"/>
    <w:rsid w:val="00D572B5"/>
    <w:rsid w:val="00D57310"/>
    <w:rsid w:val="00D57386"/>
    <w:rsid w:val="00D573BA"/>
    <w:rsid w:val="00D57429"/>
    <w:rsid w:val="00D57445"/>
    <w:rsid w:val="00D57460"/>
    <w:rsid w:val="00D574A8"/>
    <w:rsid w:val="00D574C9"/>
    <w:rsid w:val="00D574F9"/>
    <w:rsid w:val="00D5750E"/>
    <w:rsid w:val="00D57528"/>
    <w:rsid w:val="00D57537"/>
    <w:rsid w:val="00D57577"/>
    <w:rsid w:val="00D57578"/>
    <w:rsid w:val="00D57580"/>
    <w:rsid w:val="00D575CA"/>
    <w:rsid w:val="00D575D0"/>
    <w:rsid w:val="00D57600"/>
    <w:rsid w:val="00D57611"/>
    <w:rsid w:val="00D57615"/>
    <w:rsid w:val="00D5761E"/>
    <w:rsid w:val="00D57628"/>
    <w:rsid w:val="00D57656"/>
    <w:rsid w:val="00D5768A"/>
    <w:rsid w:val="00D576A2"/>
    <w:rsid w:val="00D576A9"/>
    <w:rsid w:val="00D576D8"/>
    <w:rsid w:val="00D576E3"/>
    <w:rsid w:val="00D5771F"/>
    <w:rsid w:val="00D57721"/>
    <w:rsid w:val="00D57737"/>
    <w:rsid w:val="00D57753"/>
    <w:rsid w:val="00D577A9"/>
    <w:rsid w:val="00D577AE"/>
    <w:rsid w:val="00D577B1"/>
    <w:rsid w:val="00D577F5"/>
    <w:rsid w:val="00D57870"/>
    <w:rsid w:val="00D5787C"/>
    <w:rsid w:val="00D57886"/>
    <w:rsid w:val="00D5788B"/>
    <w:rsid w:val="00D57892"/>
    <w:rsid w:val="00D578EF"/>
    <w:rsid w:val="00D578F5"/>
    <w:rsid w:val="00D57910"/>
    <w:rsid w:val="00D57923"/>
    <w:rsid w:val="00D57954"/>
    <w:rsid w:val="00D57985"/>
    <w:rsid w:val="00D579B9"/>
    <w:rsid w:val="00D579F8"/>
    <w:rsid w:val="00D57A01"/>
    <w:rsid w:val="00D57A9A"/>
    <w:rsid w:val="00D57AA2"/>
    <w:rsid w:val="00D57AA4"/>
    <w:rsid w:val="00D57ACC"/>
    <w:rsid w:val="00D57AE7"/>
    <w:rsid w:val="00D57B14"/>
    <w:rsid w:val="00D57B1F"/>
    <w:rsid w:val="00D57B2E"/>
    <w:rsid w:val="00D57B49"/>
    <w:rsid w:val="00D57B80"/>
    <w:rsid w:val="00D57B9D"/>
    <w:rsid w:val="00D57BAA"/>
    <w:rsid w:val="00D57BF8"/>
    <w:rsid w:val="00D57C3E"/>
    <w:rsid w:val="00D57C43"/>
    <w:rsid w:val="00D57C6E"/>
    <w:rsid w:val="00D57C89"/>
    <w:rsid w:val="00D57C94"/>
    <w:rsid w:val="00D57CE2"/>
    <w:rsid w:val="00D57D0B"/>
    <w:rsid w:val="00D57D20"/>
    <w:rsid w:val="00D57D29"/>
    <w:rsid w:val="00D57D30"/>
    <w:rsid w:val="00D57D62"/>
    <w:rsid w:val="00D57D8B"/>
    <w:rsid w:val="00D57D8C"/>
    <w:rsid w:val="00D57DB0"/>
    <w:rsid w:val="00D57DBF"/>
    <w:rsid w:val="00D57DFA"/>
    <w:rsid w:val="00D57E18"/>
    <w:rsid w:val="00D57E21"/>
    <w:rsid w:val="00D57E42"/>
    <w:rsid w:val="00D57E65"/>
    <w:rsid w:val="00D57E7B"/>
    <w:rsid w:val="00D57E7C"/>
    <w:rsid w:val="00D57E8D"/>
    <w:rsid w:val="00D57EB4"/>
    <w:rsid w:val="00D57EBB"/>
    <w:rsid w:val="00D57ED9"/>
    <w:rsid w:val="00D57EE4"/>
    <w:rsid w:val="00D57F39"/>
    <w:rsid w:val="00D57F52"/>
    <w:rsid w:val="00D57F84"/>
    <w:rsid w:val="00D57FA7"/>
    <w:rsid w:val="00D57FEC"/>
    <w:rsid w:val="00D60049"/>
    <w:rsid w:val="00D60089"/>
    <w:rsid w:val="00D6008D"/>
    <w:rsid w:val="00D60090"/>
    <w:rsid w:val="00D6009C"/>
    <w:rsid w:val="00D600A6"/>
    <w:rsid w:val="00D600ED"/>
    <w:rsid w:val="00D60101"/>
    <w:rsid w:val="00D60123"/>
    <w:rsid w:val="00D60131"/>
    <w:rsid w:val="00D60193"/>
    <w:rsid w:val="00D60270"/>
    <w:rsid w:val="00D60287"/>
    <w:rsid w:val="00D60298"/>
    <w:rsid w:val="00D602AD"/>
    <w:rsid w:val="00D6030E"/>
    <w:rsid w:val="00D6039D"/>
    <w:rsid w:val="00D603BC"/>
    <w:rsid w:val="00D603CF"/>
    <w:rsid w:val="00D6043B"/>
    <w:rsid w:val="00D6044E"/>
    <w:rsid w:val="00D60496"/>
    <w:rsid w:val="00D604A8"/>
    <w:rsid w:val="00D604AB"/>
    <w:rsid w:val="00D604AE"/>
    <w:rsid w:val="00D604B6"/>
    <w:rsid w:val="00D6054F"/>
    <w:rsid w:val="00D6055F"/>
    <w:rsid w:val="00D6057E"/>
    <w:rsid w:val="00D60587"/>
    <w:rsid w:val="00D605AD"/>
    <w:rsid w:val="00D605B4"/>
    <w:rsid w:val="00D605C3"/>
    <w:rsid w:val="00D605FF"/>
    <w:rsid w:val="00D60605"/>
    <w:rsid w:val="00D6062B"/>
    <w:rsid w:val="00D60659"/>
    <w:rsid w:val="00D60660"/>
    <w:rsid w:val="00D606C6"/>
    <w:rsid w:val="00D606CD"/>
    <w:rsid w:val="00D606E3"/>
    <w:rsid w:val="00D606ED"/>
    <w:rsid w:val="00D6070A"/>
    <w:rsid w:val="00D60712"/>
    <w:rsid w:val="00D60782"/>
    <w:rsid w:val="00D60808"/>
    <w:rsid w:val="00D6082C"/>
    <w:rsid w:val="00D6084B"/>
    <w:rsid w:val="00D608E0"/>
    <w:rsid w:val="00D608F2"/>
    <w:rsid w:val="00D60900"/>
    <w:rsid w:val="00D6093B"/>
    <w:rsid w:val="00D6095A"/>
    <w:rsid w:val="00D60973"/>
    <w:rsid w:val="00D609B1"/>
    <w:rsid w:val="00D609B7"/>
    <w:rsid w:val="00D60A11"/>
    <w:rsid w:val="00D60A1E"/>
    <w:rsid w:val="00D60A43"/>
    <w:rsid w:val="00D60A77"/>
    <w:rsid w:val="00D60AFD"/>
    <w:rsid w:val="00D60B11"/>
    <w:rsid w:val="00D60B41"/>
    <w:rsid w:val="00D60BCD"/>
    <w:rsid w:val="00D60BF1"/>
    <w:rsid w:val="00D60C0B"/>
    <w:rsid w:val="00D60CA3"/>
    <w:rsid w:val="00D60CC6"/>
    <w:rsid w:val="00D60D15"/>
    <w:rsid w:val="00D60DC2"/>
    <w:rsid w:val="00D60E50"/>
    <w:rsid w:val="00D60EAD"/>
    <w:rsid w:val="00D60EB3"/>
    <w:rsid w:val="00D60EB6"/>
    <w:rsid w:val="00D60EF1"/>
    <w:rsid w:val="00D60F2C"/>
    <w:rsid w:val="00D60FC8"/>
    <w:rsid w:val="00D60FD3"/>
    <w:rsid w:val="00D60FE4"/>
    <w:rsid w:val="00D60FF9"/>
    <w:rsid w:val="00D61019"/>
    <w:rsid w:val="00D6106D"/>
    <w:rsid w:val="00D610D3"/>
    <w:rsid w:val="00D610D7"/>
    <w:rsid w:val="00D610E8"/>
    <w:rsid w:val="00D6111C"/>
    <w:rsid w:val="00D61124"/>
    <w:rsid w:val="00D61126"/>
    <w:rsid w:val="00D611CB"/>
    <w:rsid w:val="00D611CD"/>
    <w:rsid w:val="00D611DF"/>
    <w:rsid w:val="00D61224"/>
    <w:rsid w:val="00D6123F"/>
    <w:rsid w:val="00D61241"/>
    <w:rsid w:val="00D61243"/>
    <w:rsid w:val="00D6124D"/>
    <w:rsid w:val="00D61279"/>
    <w:rsid w:val="00D612AC"/>
    <w:rsid w:val="00D612E1"/>
    <w:rsid w:val="00D612E4"/>
    <w:rsid w:val="00D61308"/>
    <w:rsid w:val="00D613BF"/>
    <w:rsid w:val="00D613C9"/>
    <w:rsid w:val="00D6141B"/>
    <w:rsid w:val="00D61486"/>
    <w:rsid w:val="00D614FF"/>
    <w:rsid w:val="00D61500"/>
    <w:rsid w:val="00D6150D"/>
    <w:rsid w:val="00D61515"/>
    <w:rsid w:val="00D6152B"/>
    <w:rsid w:val="00D6154D"/>
    <w:rsid w:val="00D61570"/>
    <w:rsid w:val="00D61592"/>
    <w:rsid w:val="00D615BA"/>
    <w:rsid w:val="00D615F7"/>
    <w:rsid w:val="00D6168B"/>
    <w:rsid w:val="00D6168E"/>
    <w:rsid w:val="00D61693"/>
    <w:rsid w:val="00D616B6"/>
    <w:rsid w:val="00D6170A"/>
    <w:rsid w:val="00D6175D"/>
    <w:rsid w:val="00D61786"/>
    <w:rsid w:val="00D617F5"/>
    <w:rsid w:val="00D617FA"/>
    <w:rsid w:val="00D6183A"/>
    <w:rsid w:val="00D61863"/>
    <w:rsid w:val="00D61866"/>
    <w:rsid w:val="00D61887"/>
    <w:rsid w:val="00D618F2"/>
    <w:rsid w:val="00D61901"/>
    <w:rsid w:val="00D6193E"/>
    <w:rsid w:val="00D6197D"/>
    <w:rsid w:val="00D619B7"/>
    <w:rsid w:val="00D619C1"/>
    <w:rsid w:val="00D619E8"/>
    <w:rsid w:val="00D619F1"/>
    <w:rsid w:val="00D61A2F"/>
    <w:rsid w:val="00D61A52"/>
    <w:rsid w:val="00D61AD1"/>
    <w:rsid w:val="00D61AD8"/>
    <w:rsid w:val="00D61B5B"/>
    <w:rsid w:val="00D61B84"/>
    <w:rsid w:val="00D61B9B"/>
    <w:rsid w:val="00D61B9E"/>
    <w:rsid w:val="00D61BE6"/>
    <w:rsid w:val="00D61BFD"/>
    <w:rsid w:val="00D61C0E"/>
    <w:rsid w:val="00D61C3C"/>
    <w:rsid w:val="00D61C42"/>
    <w:rsid w:val="00D61C7A"/>
    <w:rsid w:val="00D61C9A"/>
    <w:rsid w:val="00D61CE3"/>
    <w:rsid w:val="00D61CF5"/>
    <w:rsid w:val="00D61D42"/>
    <w:rsid w:val="00D61D4A"/>
    <w:rsid w:val="00D61D62"/>
    <w:rsid w:val="00D61D76"/>
    <w:rsid w:val="00D61DA1"/>
    <w:rsid w:val="00D61DC5"/>
    <w:rsid w:val="00D61DC9"/>
    <w:rsid w:val="00D61DCA"/>
    <w:rsid w:val="00D61E99"/>
    <w:rsid w:val="00D61EBA"/>
    <w:rsid w:val="00D61ECD"/>
    <w:rsid w:val="00D61ED8"/>
    <w:rsid w:val="00D61EEF"/>
    <w:rsid w:val="00D61EFF"/>
    <w:rsid w:val="00D61F0C"/>
    <w:rsid w:val="00D61F4B"/>
    <w:rsid w:val="00D61F90"/>
    <w:rsid w:val="00D62010"/>
    <w:rsid w:val="00D6207A"/>
    <w:rsid w:val="00D620C0"/>
    <w:rsid w:val="00D620E5"/>
    <w:rsid w:val="00D62122"/>
    <w:rsid w:val="00D6212E"/>
    <w:rsid w:val="00D62150"/>
    <w:rsid w:val="00D6215A"/>
    <w:rsid w:val="00D6215C"/>
    <w:rsid w:val="00D6217F"/>
    <w:rsid w:val="00D62193"/>
    <w:rsid w:val="00D62194"/>
    <w:rsid w:val="00D621A4"/>
    <w:rsid w:val="00D621D3"/>
    <w:rsid w:val="00D621D7"/>
    <w:rsid w:val="00D621F0"/>
    <w:rsid w:val="00D62212"/>
    <w:rsid w:val="00D62243"/>
    <w:rsid w:val="00D62244"/>
    <w:rsid w:val="00D6224A"/>
    <w:rsid w:val="00D6224C"/>
    <w:rsid w:val="00D622CF"/>
    <w:rsid w:val="00D62306"/>
    <w:rsid w:val="00D62311"/>
    <w:rsid w:val="00D6231B"/>
    <w:rsid w:val="00D62358"/>
    <w:rsid w:val="00D62395"/>
    <w:rsid w:val="00D62398"/>
    <w:rsid w:val="00D623BC"/>
    <w:rsid w:val="00D624A7"/>
    <w:rsid w:val="00D62502"/>
    <w:rsid w:val="00D62547"/>
    <w:rsid w:val="00D62554"/>
    <w:rsid w:val="00D6256F"/>
    <w:rsid w:val="00D6258C"/>
    <w:rsid w:val="00D62592"/>
    <w:rsid w:val="00D625B6"/>
    <w:rsid w:val="00D625C3"/>
    <w:rsid w:val="00D625F0"/>
    <w:rsid w:val="00D6260C"/>
    <w:rsid w:val="00D6262F"/>
    <w:rsid w:val="00D626E2"/>
    <w:rsid w:val="00D62723"/>
    <w:rsid w:val="00D6272C"/>
    <w:rsid w:val="00D6273E"/>
    <w:rsid w:val="00D6277F"/>
    <w:rsid w:val="00D62818"/>
    <w:rsid w:val="00D6281F"/>
    <w:rsid w:val="00D62879"/>
    <w:rsid w:val="00D6289E"/>
    <w:rsid w:val="00D62913"/>
    <w:rsid w:val="00D62950"/>
    <w:rsid w:val="00D62958"/>
    <w:rsid w:val="00D6295A"/>
    <w:rsid w:val="00D6298F"/>
    <w:rsid w:val="00D629C1"/>
    <w:rsid w:val="00D629ED"/>
    <w:rsid w:val="00D62A07"/>
    <w:rsid w:val="00D62A25"/>
    <w:rsid w:val="00D62ACD"/>
    <w:rsid w:val="00D62ADA"/>
    <w:rsid w:val="00D62B16"/>
    <w:rsid w:val="00D62B29"/>
    <w:rsid w:val="00D62B38"/>
    <w:rsid w:val="00D62BED"/>
    <w:rsid w:val="00D62C01"/>
    <w:rsid w:val="00D62C26"/>
    <w:rsid w:val="00D62C32"/>
    <w:rsid w:val="00D62C5D"/>
    <w:rsid w:val="00D62C7D"/>
    <w:rsid w:val="00D62CA4"/>
    <w:rsid w:val="00D62CAC"/>
    <w:rsid w:val="00D62CC5"/>
    <w:rsid w:val="00D62D14"/>
    <w:rsid w:val="00D62D94"/>
    <w:rsid w:val="00D62DE5"/>
    <w:rsid w:val="00D62E65"/>
    <w:rsid w:val="00D62E78"/>
    <w:rsid w:val="00D62F29"/>
    <w:rsid w:val="00D62F3E"/>
    <w:rsid w:val="00D62FE9"/>
    <w:rsid w:val="00D62FEF"/>
    <w:rsid w:val="00D63012"/>
    <w:rsid w:val="00D63037"/>
    <w:rsid w:val="00D6303B"/>
    <w:rsid w:val="00D63052"/>
    <w:rsid w:val="00D630C4"/>
    <w:rsid w:val="00D630D4"/>
    <w:rsid w:val="00D63118"/>
    <w:rsid w:val="00D6311A"/>
    <w:rsid w:val="00D6311F"/>
    <w:rsid w:val="00D63121"/>
    <w:rsid w:val="00D6316E"/>
    <w:rsid w:val="00D63256"/>
    <w:rsid w:val="00D63284"/>
    <w:rsid w:val="00D632B9"/>
    <w:rsid w:val="00D632C4"/>
    <w:rsid w:val="00D632E1"/>
    <w:rsid w:val="00D632E7"/>
    <w:rsid w:val="00D632F0"/>
    <w:rsid w:val="00D63301"/>
    <w:rsid w:val="00D63311"/>
    <w:rsid w:val="00D6333F"/>
    <w:rsid w:val="00D63342"/>
    <w:rsid w:val="00D63352"/>
    <w:rsid w:val="00D63395"/>
    <w:rsid w:val="00D6339E"/>
    <w:rsid w:val="00D633FA"/>
    <w:rsid w:val="00D6343D"/>
    <w:rsid w:val="00D6343F"/>
    <w:rsid w:val="00D634C0"/>
    <w:rsid w:val="00D634C4"/>
    <w:rsid w:val="00D634E5"/>
    <w:rsid w:val="00D63517"/>
    <w:rsid w:val="00D635A8"/>
    <w:rsid w:val="00D635B2"/>
    <w:rsid w:val="00D635BE"/>
    <w:rsid w:val="00D635E0"/>
    <w:rsid w:val="00D6360C"/>
    <w:rsid w:val="00D63668"/>
    <w:rsid w:val="00D636BA"/>
    <w:rsid w:val="00D636ED"/>
    <w:rsid w:val="00D63737"/>
    <w:rsid w:val="00D637BF"/>
    <w:rsid w:val="00D637D2"/>
    <w:rsid w:val="00D6380D"/>
    <w:rsid w:val="00D63845"/>
    <w:rsid w:val="00D63885"/>
    <w:rsid w:val="00D6389B"/>
    <w:rsid w:val="00D638AF"/>
    <w:rsid w:val="00D638B8"/>
    <w:rsid w:val="00D638FE"/>
    <w:rsid w:val="00D638FF"/>
    <w:rsid w:val="00D6394E"/>
    <w:rsid w:val="00D6399A"/>
    <w:rsid w:val="00D6399D"/>
    <w:rsid w:val="00D639C9"/>
    <w:rsid w:val="00D639D3"/>
    <w:rsid w:val="00D639EC"/>
    <w:rsid w:val="00D63A10"/>
    <w:rsid w:val="00D63A36"/>
    <w:rsid w:val="00D63A8C"/>
    <w:rsid w:val="00D63ABC"/>
    <w:rsid w:val="00D63AD4"/>
    <w:rsid w:val="00D63B2A"/>
    <w:rsid w:val="00D63B3C"/>
    <w:rsid w:val="00D63B6B"/>
    <w:rsid w:val="00D63BA3"/>
    <w:rsid w:val="00D63BA9"/>
    <w:rsid w:val="00D63BF9"/>
    <w:rsid w:val="00D63BFE"/>
    <w:rsid w:val="00D63C43"/>
    <w:rsid w:val="00D63C61"/>
    <w:rsid w:val="00D63C88"/>
    <w:rsid w:val="00D63C93"/>
    <w:rsid w:val="00D63C9F"/>
    <w:rsid w:val="00D63CB5"/>
    <w:rsid w:val="00D63D08"/>
    <w:rsid w:val="00D63D0E"/>
    <w:rsid w:val="00D63D5F"/>
    <w:rsid w:val="00D63DC2"/>
    <w:rsid w:val="00D63DDF"/>
    <w:rsid w:val="00D63DF2"/>
    <w:rsid w:val="00D63DFC"/>
    <w:rsid w:val="00D63E5C"/>
    <w:rsid w:val="00D63E68"/>
    <w:rsid w:val="00D63EA1"/>
    <w:rsid w:val="00D63EC9"/>
    <w:rsid w:val="00D63EDD"/>
    <w:rsid w:val="00D63F5C"/>
    <w:rsid w:val="00D63F98"/>
    <w:rsid w:val="00D63FA3"/>
    <w:rsid w:val="00D63FAA"/>
    <w:rsid w:val="00D63FC4"/>
    <w:rsid w:val="00D63FCB"/>
    <w:rsid w:val="00D64060"/>
    <w:rsid w:val="00D6407C"/>
    <w:rsid w:val="00D64085"/>
    <w:rsid w:val="00D6408A"/>
    <w:rsid w:val="00D64150"/>
    <w:rsid w:val="00D64154"/>
    <w:rsid w:val="00D64176"/>
    <w:rsid w:val="00D64182"/>
    <w:rsid w:val="00D641A5"/>
    <w:rsid w:val="00D641DA"/>
    <w:rsid w:val="00D641DD"/>
    <w:rsid w:val="00D64200"/>
    <w:rsid w:val="00D6423C"/>
    <w:rsid w:val="00D64244"/>
    <w:rsid w:val="00D64259"/>
    <w:rsid w:val="00D64291"/>
    <w:rsid w:val="00D642A7"/>
    <w:rsid w:val="00D64300"/>
    <w:rsid w:val="00D64323"/>
    <w:rsid w:val="00D64341"/>
    <w:rsid w:val="00D6435A"/>
    <w:rsid w:val="00D6436C"/>
    <w:rsid w:val="00D643BA"/>
    <w:rsid w:val="00D643E4"/>
    <w:rsid w:val="00D6444C"/>
    <w:rsid w:val="00D6446D"/>
    <w:rsid w:val="00D6447B"/>
    <w:rsid w:val="00D644BD"/>
    <w:rsid w:val="00D644D1"/>
    <w:rsid w:val="00D64503"/>
    <w:rsid w:val="00D64523"/>
    <w:rsid w:val="00D64550"/>
    <w:rsid w:val="00D6457D"/>
    <w:rsid w:val="00D64598"/>
    <w:rsid w:val="00D645C7"/>
    <w:rsid w:val="00D645CE"/>
    <w:rsid w:val="00D645D6"/>
    <w:rsid w:val="00D6461A"/>
    <w:rsid w:val="00D6465D"/>
    <w:rsid w:val="00D64669"/>
    <w:rsid w:val="00D64674"/>
    <w:rsid w:val="00D646B6"/>
    <w:rsid w:val="00D646BF"/>
    <w:rsid w:val="00D646D6"/>
    <w:rsid w:val="00D646EE"/>
    <w:rsid w:val="00D6476F"/>
    <w:rsid w:val="00D647A9"/>
    <w:rsid w:val="00D647EC"/>
    <w:rsid w:val="00D647F1"/>
    <w:rsid w:val="00D64824"/>
    <w:rsid w:val="00D6485B"/>
    <w:rsid w:val="00D64861"/>
    <w:rsid w:val="00D6487F"/>
    <w:rsid w:val="00D648C3"/>
    <w:rsid w:val="00D648C7"/>
    <w:rsid w:val="00D648D3"/>
    <w:rsid w:val="00D648DB"/>
    <w:rsid w:val="00D648F1"/>
    <w:rsid w:val="00D6496F"/>
    <w:rsid w:val="00D64976"/>
    <w:rsid w:val="00D64982"/>
    <w:rsid w:val="00D6499B"/>
    <w:rsid w:val="00D649C1"/>
    <w:rsid w:val="00D649DF"/>
    <w:rsid w:val="00D64A10"/>
    <w:rsid w:val="00D64A25"/>
    <w:rsid w:val="00D64A42"/>
    <w:rsid w:val="00D64A49"/>
    <w:rsid w:val="00D64A7F"/>
    <w:rsid w:val="00D64A93"/>
    <w:rsid w:val="00D64B09"/>
    <w:rsid w:val="00D64B27"/>
    <w:rsid w:val="00D64BA1"/>
    <w:rsid w:val="00D64BA2"/>
    <w:rsid w:val="00D64BC9"/>
    <w:rsid w:val="00D64BFA"/>
    <w:rsid w:val="00D64C0E"/>
    <w:rsid w:val="00D64C6C"/>
    <w:rsid w:val="00D64C94"/>
    <w:rsid w:val="00D64CD4"/>
    <w:rsid w:val="00D64CFA"/>
    <w:rsid w:val="00D64D0B"/>
    <w:rsid w:val="00D64D93"/>
    <w:rsid w:val="00D64DC2"/>
    <w:rsid w:val="00D64DDA"/>
    <w:rsid w:val="00D64DE0"/>
    <w:rsid w:val="00D64E1E"/>
    <w:rsid w:val="00D64E26"/>
    <w:rsid w:val="00D64E64"/>
    <w:rsid w:val="00D64E75"/>
    <w:rsid w:val="00D64ECF"/>
    <w:rsid w:val="00D64ED3"/>
    <w:rsid w:val="00D64F26"/>
    <w:rsid w:val="00D64F38"/>
    <w:rsid w:val="00D64F7C"/>
    <w:rsid w:val="00D64F83"/>
    <w:rsid w:val="00D64F88"/>
    <w:rsid w:val="00D64FB8"/>
    <w:rsid w:val="00D64FB9"/>
    <w:rsid w:val="00D6501A"/>
    <w:rsid w:val="00D65028"/>
    <w:rsid w:val="00D65051"/>
    <w:rsid w:val="00D650A5"/>
    <w:rsid w:val="00D650AD"/>
    <w:rsid w:val="00D650DE"/>
    <w:rsid w:val="00D650EE"/>
    <w:rsid w:val="00D6510E"/>
    <w:rsid w:val="00D65121"/>
    <w:rsid w:val="00D65124"/>
    <w:rsid w:val="00D65131"/>
    <w:rsid w:val="00D65140"/>
    <w:rsid w:val="00D65153"/>
    <w:rsid w:val="00D65156"/>
    <w:rsid w:val="00D65168"/>
    <w:rsid w:val="00D65189"/>
    <w:rsid w:val="00D651AC"/>
    <w:rsid w:val="00D651B2"/>
    <w:rsid w:val="00D651E8"/>
    <w:rsid w:val="00D651F8"/>
    <w:rsid w:val="00D6520A"/>
    <w:rsid w:val="00D6524E"/>
    <w:rsid w:val="00D652AC"/>
    <w:rsid w:val="00D652FA"/>
    <w:rsid w:val="00D652FD"/>
    <w:rsid w:val="00D65387"/>
    <w:rsid w:val="00D6539B"/>
    <w:rsid w:val="00D653C6"/>
    <w:rsid w:val="00D65408"/>
    <w:rsid w:val="00D65409"/>
    <w:rsid w:val="00D65419"/>
    <w:rsid w:val="00D65433"/>
    <w:rsid w:val="00D65443"/>
    <w:rsid w:val="00D65476"/>
    <w:rsid w:val="00D654A2"/>
    <w:rsid w:val="00D654B0"/>
    <w:rsid w:val="00D654F5"/>
    <w:rsid w:val="00D65524"/>
    <w:rsid w:val="00D6552C"/>
    <w:rsid w:val="00D6552E"/>
    <w:rsid w:val="00D65592"/>
    <w:rsid w:val="00D655B4"/>
    <w:rsid w:val="00D655C0"/>
    <w:rsid w:val="00D65613"/>
    <w:rsid w:val="00D6566D"/>
    <w:rsid w:val="00D6569B"/>
    <w:rsid w:val="00D656C3"/>
    <w:rsid w:val="00D656E2"/>
    <w:rsid w:val="00D65721"/>
    <w:rsid w:val="00D65743"/>
    <w:rsid w:val="00D65756"/>
    <w:rsid w:val="00D6577F"/>
    <w:rsid w:val="00D657B9"/>
    <w:rsid w:val="00D657EA"/>
    <w:rsid w:val="00D65835"/>
    <w:rsid w:val="00D6585B"/>
    <w:rsid w:val="00D65883"/>
    <w:rsid w:val="00D65894"/>
    <w:rsid w:val="00D658F4"/>
    <w:rsid w:val="00D65900"/>
    <w:rsid w:val="00D6593A"/>
    <w:rsid w:val="00D65967"/>
    <w:rsid w:val="00D6598F"/>
    <w:rsid w:val="00D659B9"/>
    <w:rsid w:val="00D65A00"/>
    <w:rsid w:val="00D65A35"/>
    <w:rsid w:val="00D65A42"/>
    <w:rsid w:val="00D65A79"/>
    <w:rsid w:val="00D65AAF"/>
    <w:rsid w:val="00D65AD6"/>
    <w:rsid w:val="00D65AF2"/>
    <w:rsid w:val="00D65B25"/>
    <w:rsid w:val="00D65B71"/>
    <w:rsid w:val="00D65B96"/>
    <w:rsid w:val="00D65BA6"/>
    <w:rsid w:val="00D65BB5"/>
    <w:rsid w:val="00D65BC1"/>
    <w:rsid w:val="00D65C64"/>
    <w:rsid w:val="00D65C74"/>
    <w:rsid w:val="00D65C84"/>
    <w:rsid w:val="00D65CDC"/>
    <w:rsid w:val="00D65D37"/>
    <w:rsid w:val="00D65D88"/>
    <w:rsid w:val="00D65D94"/>
    <w:rsid w:val="00D65DBE"/>
    <w:rsid w:val="00D65DD6"/>
    <w:rsid w:val="00D65DFE"/>
    <w:rsid w:val="00D65E0D"/>
    <w:rsid w:val="00D65E10"/>
    <w:rsid w:val="00D65E41"/>
    <w:rsid w:val="00D65E57"/>
    <w:rsid w:val="00D65E7E"/>
    <w:rsid w:val="00D65E8D"/>
    <w:rsid w:val="00D65EC4"/>
    <w:rsid w:val="00D65EFC"/>
    <w:rsid w:val="00D65EFF"/>
    <w:rsid w:val="00D65F54"/>
    <w:rsid w:val="00D65F5B"/>
    <w:rsid w:val="00D65F9D"/>
    <w:rsid w:val="00D65FAF"/>
    <w:rsid w:val="00D65FD6"/>
    <w:rsid w:val="00D65FDB"/>
    <w:rsid w:val="00D66056"/>
    <w:rsid w:val="00D6605D"/>
    <w:rsid w:val="00D66079"/>
    <w:rsid w:val="00D6607B"/>
    <w:rsid w:val="00D660A9"/>
    <w:rsid w:val="00D660EC"/>
    <w:rsid w:val="00D660F3"/>
    <w:rsid w:val="00D660F6"/>
    <w:rsid w:val="00D66109"/>
    <w:rsid w:val="00D6610B"/>
    <w:rsid w:val="00D6618D"/>
    <w:rsid w:val="00D66190"/>
    <w:rsid w:val="00D661AA"/>
    <w:rsid w:val="00D661AE"/>
    <w:rsid w:val="00D661B0"/>
    <w:rsid w:val="00D6623C"/>
    <w:rsid w:val="00D66240"/>
    <w:rsid w:val="00D662AE"/>
    <w:rsid w:val="00D662DB"/>
    <w:rsid w:val="00D662DE"/>
    <w:rsid w:val="00D662E4"/>
    <w:rsid w:val="00D66301"/>
    <w:rsid w:val="00D6636C"/>
    <w:rsid w:val="00D663AE"/>
    <w:rsid w:val="00D663BA"/>
    <w:rsid w:val="00D66423"/>
    <w:rsid w:val="00D66436"/>
    <w:rsid w:val="00D66454"/>
    <w:rsid w:val="00D66478"/>
    <w:rsid w:val="00D66481"/>
    <w:rsid w:val="00D66486"/>
    <w:rsid w:val="00D66492"/>
    <w:rsid w:val="00D664B8"/>
    <w:rsid w:val="00D664CA"/>
    <w:rsid w:val="00D664E1"/>
    <w:rsid w:val="00D664E8"/>
    <w:rsid w:val="00D6651F"/>
    <w:rsid w:val="00D66538"/>
    <w:rsid w:val="00D6654B"/>
    <w:rsid w:val="00D66550"/>
    <w:rsid w:val="00D665C3"/>
    <w:rsid w:val="00D6660D"/>
    <w:rsid w:val="00D6664B"/>
    <w:rsid w:val="00D66657"/>
    <w:rsid w:val="00D66698"/>
    <w:rsid w:val="00D666AA"/>
    <w:rsid w:val="00D666B7"/>
    <w:rsid w:val="00D666D2"/>
    <w:rsid w:val="00D666F5"/>
    <w:rsid w:val="00D66726"/>
    <w:rsid w:val="00D6673E"/>
    <w:rsid w:val="00D6680C"/>
    <w:rsid w:val="00D66819"/>
    <w:rsid w:val="00D6681F"/>
    <w:rsid w:val="00D66848"/>
    <w:rsid w:val="00D66856"/>
    <w:rsid w:val="00D66862"/>
    <w:rsid w:val="00D668B3"/>
    <w:rsid w:val="00D668C2"/>
    <w:rsid w:val="00D668DA"/>
    <w:rsid w:val="00D668E8"/>
    <w:rsid w:val="00D668F4"/>
    <w:rsid w:val="00D66933"/>
    <w:rsid w:val="00D66976"/>
    <w:rsid w:val="00D669AC"/>
    <w:rsid w:val="00D669CA"/>
    <w:rsid w:val="00D669DC"/>
    <w:rsid w:val="00D669F0"/>
    <w:rsid w:val="00D669F6"/>
    <w:rsid w:val="00D66A1C"/>
    <w:rsid w:val="00D66A21"/>
    <w:rsid w:val="00D66A60"/>
    <w:rsid w:val="00D66A62"/>
    <w:rsid w:val="00D66A74"/>
    <w:rsid w:val="00D66A96"/>
    <w:rsid w:val="00D66AED"/>
    <w:rsid w:val="00D66AF8"/>
    <w:rsid w:val="00D66B06"/>
    <w:rsid w:val="00D66B18"/>
    <w:rsid w:val="00D66B1E"/>
    <w:rsid w:val="00D66B35"/>
    <w:rsid w:val="00D66B44"/>
    <w:rsid w:val="00D66B68"/>
    <w:rsid w:val="00D66B6B"/>
    <w:rsid w:val="00D66B89"/>
    <w:rsid w:val="00D66BCA"/>
    <w:rsid w:val="00D66C44"/>
    <w:rsid w:val="00D66C54"/>
    <w:rsid w:val="00D66C93"/>
    <w:rsid w:val="00D66CCA"/>
    <w:rsid w:val="00D66D1B"/>
    <w:rsid w:val="00D66D32"/>
    <w:rsid w:val="00D66DB2"/>
    <w:rsid w:val="00D66DB9"/>
    <w:rsid w:val="00D66E73"/>
    <w:rsid w:val="00D66E8A"/>
    <w:rsid w:val="00D66EC2"/>
    <w:rsid w:val="00D66F01"/>
    <w:rsid w:val="00D66FC7"/>
    <w:rsid w:val="00D67018"/>
    <w:rsid w:val="00D6703F"/>
    <w:rsid w:val="00D67050"/>
    <w:rsid w:val="00D67079"/>
    <w:rsid w:val="00D67106"/>
    <w:rsid w:val="00D6711D"/>
    <w:rsid w:val="00D67130"/>
    <w:rsid w:val="00D6713A"/>
    <w:rsid w:val="00D67197"/>
    <w:rsid w:val="00D671B8"/>
    <w:rsid w:val="00D671FB"/>
    <w:rsid w:val="00D67222"/>
    <w:rsid w:val="00D67225"/>
    <w:rsid w:val="00D67250"/>
    <w:rsid w:val="00D67269"/>
    <w:rsid w:val="00D67273"/>
    <w:rsid w:val="00D6728C"/>
    <w:rsid w:val="00D67291"/>
    <w:rsid w:val="00D67294"/>
    <w:rsid w:val="00D672C0"/>
    <w:rsid w:val="00D672D0"/>
    <w:rsid w:val="00D672D3"/>
    <w:rsid w:val="00D672EE"/>
    <w:rsid w:val="00D67355"/>
    <w:rsid w:val="00D673A4"/>
    <w:rsid w:val="00D673E1"/>
    <w:rsid w:val="00D673EC"/>
    <w:rsid w:val="00D673F7"/>
    <w:rsid w:val="00D67412"/>
    <w:rsid w:val="00D67423"/>
    <w:rsid w:val="00D67424"/>
    <w:rsid w:val="00D6743E"/>
    <w:rsid w:val="00D6745C"/>
    <w:rsid w:val="00D674D0"/>
    <w:rsid w:val="00D674DD"/>
    <w:rsid w:val="00D6750D"/>
    <w:rsid w:val="00D67530"/>
    <w:rsid w:val="00D67548"/>
    <w:rsid w:val="00D67559"/>
    <w:rsid w:val="00D675D7"/>
    <w:rsid w:val="00D67651"/>
    <w:rsid w:val="00D6765E"/>
    <w:rsid w:val="00D676A3"/>
    <w:rsid w:val="00D676E4"/>
    <w:rsid w:val="00D676FB"/>
    <w:rsid w:val="00D67705"/>
    <w:rsid w:val="00D67722"/>
    <w:rsid w:val="00D6772C"/>
    <w:rsid w:val="00D67781"/>
    <w:rsid w:val="00D677D4"/>
    <w:rsid w:val="00D677E4"/>
    <w:rsid w:val="00D677F3"/>
    <w:rsid w:val="00D67815"/>
    <w:rsid w:val="00D67893"/>
    <w:rsid w:val="00D67898"/>
    <w:rsid w:val="00D678C8"/>
    <w:rsid w:val="00D678E9"/>
    <w:rsid w:val="00D678FD"/>
    <w:rsid w:val="00D6790F"/>
    <w:rsid w:val="00D67969"/>
    <w:rsid w:val="00D67990"/>
    <w:rsid w:val="00D6799F"/>
    <w:rsid w:val="00D679D3"/>
    <w:rsid w:val="00D679E5"/>
    <w:rsid w:val="00D679EF"/>
    <w:rsid w:val="00D67A24"/>
    <w:rsid w:val="00D67A33"/>
    <w:rsid w:val="00D67A6E"/>
    <w:rsid w:val="00D67A71"/>
    <w:rsid w:val="00D67A77"/>
    <w:rsid w:val="00D67A9C"/>
    <w:rsid w:val="00D67ACF"/>
    <w:rsid w:val="00D67ADE"/>
    <w:rsid w:val="00D67AEB"/>
    <w:rsid w:val="00D67B06"/>
    <w:rsid w:val="00D67B21"/>
    <w:rsid w:val="00D67B76"/>
    <w:rsid w:val="00D67B88"/>
    <w:rsid w:val="00D67BD7"/>
    <w:rsid w:val="00D67BE3"/>
    <w:rsid w:val="00D67BE8"/>
    <w:rsid w:val="00D67C21"/>
    <w:rsid w:val="00D67C24"/>
    <w:rsid w:val="00D67C4A"/>
    <w:rsid w:val="00D67C6B"/>
    <w:rsid w:val="00D67CCC"/>
    <w:rsid w:val="00D67CE5"/>
    <w:rsid w:val="00D67D16"/>
    <w:rsid w:val="00D67D52"/>
    <w:rsid w:val="00D67D6A"/>
    <w:rsid w:val="00D67D89"/>
    <w:rsid w:val="00D67DA1"/>
    <w:rsid w:val="00D67DA3"/>
    <w:rsid w:val="00D67DE8"/>
    <w:rsid w:val="00D67DEA"/>
    <w:rsid w:val="00D67E07"/>
    <w:rsid w:val="00D67E0B"/>
    <w:rsid w:val="00D67E1C"/>
    <w:rsid w:val="00D67E23"/>
    <w:rsid w:val="00D67E25"/>
    <w:rsid w:val="00D67E64"/>
    <w:rsid w:val="00D67F2A"/>
    <w:rsid w:val="00D67F72"/>
    <w:rsid w:val="00D67F9D"/>
    <w:rsid w:val="00D67FD3"/>
    <w:rsid w:val="00D7002F"/>
    <w:rsid w:val="00D7005E"/>
    <w:rsid w:val="00D7007C"/>
    <w:rsid w:val="00D70132"/>
    <w:rsid w:val="00D70185"/>
    <w:rsid w:val="00D701DD"/>
    <w:rsid w:val="00D70210"/>
    <w:rsid w:val="00D70215"/>
    <w:rsid w:val="00D7026C"/>
    <w:rsid w:val="00D702A2"/>
    <w:rsid w:val="00D702A5"/>
    <w:rsid w:val="00D702BF"/>
    <w:rsid w:val="00D702F5"/>
    <w:rsid w:val="00D702F6"/>
    <w:rsid w:val="00D70397"/>
    <w:rsid w:val="00D703AD"/>
    <w:rsid w:val="00D7047C"/>
    <w:rsid w:val="00D704A2"/>
    <w:rsid w:val="00D704B0"/>
    <w:rsid w:val="00D704CE"/>
    <w:rsid w:val="00D70506"/>
    <w:rsid w:val="00D70517"/>
    <w:rsid w:val="00D7052A"/>
    <w:rsid w:val="00D7054A"/>
    <w:rsid w:val="00D7055D"/>
    <w:rsid w:val="00D705BC"/>
    <w:rsid w:val="00D705E0"/>
    <w:rsid w:val="00D705E1"/>
    <w:rsid w:val="00D70637"/>
    <w:rsid w:val="00D70638"/>
    <w:rsid w:val="00D70683"/>
    <w:rsid w:val="00D706DB"/>
    <w:rsid w:val="00D706FF"/>
    <w:rsid w:val="00D70717"/>
    <w:rsid w:val="00D70724"/>
    <w:rsid w:val="00D7076F"/>
    <w:rsid w:val="00D7078A"/>
    <w:rsid w:val="00D7079C"/>
    <w:rsid w:val="00D707C0"/>
    <w:rsid w:val="00D707DB"/>
    <w:rsid w:val="00D707EF"/>
    <w:rsid w:val="00D70815"/>
    <w:rsid w:val="00D708A4"/>
    <w:rsid w:val="00D708EB"/>
    <w:rsid w:val="00D708ED"/>
    <w:rsid w:val="00D708FC"/>
    <w:rsid w:val="00D70908"/>
    <w:rsid w:val="00D70924"/>
    <w:rsid w:val="00D7095C"/>
    <w:rsid w:val="00D70989"/>
    <w:rsid w:val="00D7098C"/>
    <w:rsid w:val="00D709F3"/>
    <w:rsid w:val="00D709FC"/>
    <w:rsid w:val="00D70A2A"/>
    <w:rsid w:val="00D70A50"/>
    <w:rsid w:val="00D70A64"/>
    <w:rsid w:val="00D70A77"/>
    <w:rsid w:val="00D70ABB"/>
    <w:rsid w:val="00D70B14"/>
    <w:rsid w:val="00D70B24"/>
    <w:rsid w:val="00D70B65"/>
    <w:rsid w:val="00D70B8B"/>
    <w:rsid w:val="00D70BE6"/>
    <w:rsid w:val="00D70C28"/>
    <w:rsid w:val="00D70C4A"/>
    <w:rsid w:val="00D70C59"/>
    <w:rsid w:val="00D70CA1"/>
    <w:rsid w:val="00D70D19"/>
    <w:rsid w:val="00D70D3B"/>
    <w:rsid w:val="00D70D84"/>
    <w:rsid w:val="00D70D8C"/>
    <w:rsid w:val="00D70DB2"/>
    <w:rsid w:val="00D70DC5"/>
    <w:rsid w:val="00D70DD9"/>
    <w:rsid w:val="00D70E10"/>
    <w:rsid w:val="00D70E55"/>
    <w:rsid w:val="00D70E6D"/>
    <w:rsid w:val="00D70EB3"/>
    <w:rsid w:val="00D70ED7"/>
    <w:rsid w:val="00D70EF8"/>
    <w:rsid w:val="00D70F06"/>
    <w:rsid w:val="00D70F0F"/>
    <w:rsid w:val="00D70F60"/>
    <w:rsid w:val="00D70F7E"/>
    <w:rsid w:val="00D70FEE"/>
    <w:rsid w:val="00D7100E"/>
    <w:rsid w:val="00D7100F"/>
    <w:rsid w:val="00D71075"/>
    <w:rsid w:val="00D7108A"/>
    <w:rsid w:val="00D71096"/>
    <w:rsid w:val="00D710A8"/>
    <w:rsid w:val="00D710F6"/>
    <w:rsid w:val="00D71153"/>
    <w:rsid w:val="00D711C5"/>
    <w:rsid w:val="00D711E2"/>
    <w:rsid w:val="00D71228"/>
    <w:rsid w:val="00D71238"/>
    <w:rsid w:val="00D71253"/>
    <w:rsid w:val="00D7125A"/>
    <w:rsid w:val="00D712A2"/>
    <w:rsid w:val="00D712D3"/>
    <w:rsid w:val="00D712FC"/>
    <w:rsid w:val="00D7132E"/>
    <w:rsid w:val="00D71358"/>
    <w:rsid w:val="00D71389"/>
    <w:rsid w:val="00D713A0"/>
    <w:rsid w:val="00D713FA"/>
    <w:rsid w:val="00D7140A"/>
    <w:rsid w:val="00D71441"/>
    <w:rsid w:val="00D71486"/>
    <w:rsid w:val="00D7149C"/>
    <w:rsid w:val="00D7149D"/>
    <w:rsid w:val="00D714AA"/>
    <w:rsid w:val="00D714CE"/>
    <w:rsid w:val="00D714D6"/>
    <w:rsid w:val="00D7150A"/>
    <w:rsid w:val="00D71513"/>
    <w:rsid w:val="00D71598"/>
    <w:rsid w:val="00D715EE"/>
    <w:rsid w:val="00D715F3"/>
    <w:rsid w:val="00D7161F"/>
    <w:rsid w:val="00D7162F"/>
    <w:rsid w:val="00D7166E"/>
    <w:rsid w:val="00D7167C"/>
    <w:rsid w:val="00D71689"/>
    <w:rsid w:val="00D716C2"/>
    <w:rsid w:val="00D716DB"/>
    <w:rsid w:val="00D716ED"/>
    <w:rsid w:val="00D716F1"/>
    <w:rsid w:val="00D716F6"/>
    <w:rsid w:val="00D71710"/>
    <w:rsid w:val="00D71749"/>
    <w:rsid w:val="00D71754"/>
    <w:rsid w:val="00D71759"/>
    <w:rsid w:val="00D71789"/>
    <w:rsid w:val="00D71798"/>
    <w:rsid w:val="00D717B3"/>
    <w:rsid w:val="00D717BD"/>
    <w:rsid w:val="00D717F0"/>
    <w:rsid w:val="00D71895"/>
    <w:rsid w:val="00D718CE"/>
    <w:rsid w:val="00D718E9"/>
    <w:rsid w:val="00D71901"/>
    <w:rsid w:val="00D7196A"/>
    <w:rsid w:val="00D7197C"/>
    <w:rsid w:val="00D7198B"/>
    <w:rsid w:val="00D719DF"/>
    <w:rsid w:val="00D719E8"/>
    <w:rsid w:val="00D71A2E"/>
    <w:rsid w:val="00D71A60"/>
    <w:rsid w:val="00D71A61"/>
    <w:rsid w:val="00D71A6B"/>
    <w:rsid w:val="00D71AA4"/>
    <w:rsid w:val="00D71AD1"/>
    <w:rsid w:val="00D71ADE"/>
    <w:rsid w:val="00D71AE0"/>
    <w:rsid w:val="00D71AEA"/>
    <w:rsid w:val="00D71AF6"/>
    <w:rsid w:val="00D71B01"/>
    <w:rsid w:val="00D71B40"/>
    <w:rsid w:val="00D71B50"/>
    <w:rsid w:val="00D71B5C"/>
    <w:rsid w:val="00D71BA3"/>
    <w:rsid w:val="00D71BA4"/>
    <w:rsid w:val="00D71BD6"/>
    <w:rsid w:val="00D71BE5"/>
    <w:rsid w:val="00D71BEC"/>
    <w:rsid w:val="00D71C15"/>
    <w:rsid w:val="00D71C4A"/>
    <w:rsid w:val="00D71C4E"/>
    <w:rsid w:val="00D71D23"/>
    <w:rsid w:val="00D71D35"/>
    <w:rsid w:val="00D71D38"/>
    <w:rsid w:val="00D71D4D"/>
    <w:rsid w:val="00D71D7C"/>
    <w:rsid w:val="00D71DBD"/>
    <w:rsid w:val="00D71E04"/>
    <w:rsid w:val="00D71E14"/>
    <w:rsid w:val="00D71E3D"/>
    <w:rsid w:val="00D71E60"/>
    <w:rsid w:val="00D71E6B"/>
    <w:rsid w:val="00D71E6F"/>
    <w:rsid w:val="00D71E70"/>
    <w:rsid w:val="00D71E87"/>
    <w:rsid w:val="00D71EB4"/>
    <w:rsid w:val="00D71F4E"/>
    <w:rsid w:val="00D71F8A"/>
    <w:rsid w:val="00D72046"/>
    <w:rsid w:val="00D72082"/>
    <w:rsid w:val="00D72095"/>
    <w:rsid w:val="00D720CB"/>
    <w:rsid w:val="00D720ED"/>
    <w:rsid w:val="00D72119"/>
    <w:rsid w:val="00D72151"/>
    <w:rsid w:val="00D7215A"/>
    <w:rsid w:val="00D72178"/>
    <w:rsid w:val="00D7219D"/>
    <w:rsid w:val="00D721A3"/>
    <w:rsid w:val="00D721E3"/>
    <w:rsid w:val="00D7223E"/>
    <w:rsid w:val="00D72264"/>
    <w:rsid w:val="00D72277"/>
    <w:rsid w:val="00D722DC"/>
    <w:rsid w:val="00D722F0"/>
    <w:rsid w:val="00D72336"/>
    <w:rsid w:val="00D7233D"/>
    <w:rsid w:val="00D72353"/>
    <w:rsid w:val="00D72370"/>
    <w:rsid w:val="00D72387"/>
    <w:rsid w:val="00D7245D"/>
    <w:rsid w:val="00D72473"/>
    <w:rsid w:val="00D724A3"/>
    <w:rsid w:val="00D724C8"/>
    <w:rsid w:val="00D724E9"/>
    <w:rsid w:val="00D72536"/>
    <w:rsid w:val="00D725B9"/>
    <w:rsid w:val="00D725C2"/>
    <w:rsid w:val="00D725DF"/>
    <w:rsid w:val="00D72613"/>
    <w:rsid w:val="00D7267C"/>
    <w:rsid w:val="00D72697"/>
    <w:rsid w:val="00D726E2"/>
    <w:rsid w:val="00D72705"/>
    <w:rsid w:val="00D72752"/>
    <w:rsid w:val="00D72764"/>
    <w:rsid w:val="00D7276E"/>
    <w:rsid w:val="00D72795"/>
    <w:rsid w:val="00D727E0"/>
    <w:rsid w:val="00D72878"/>
    <w:rsid w:val="00D72882"/>
    <w:rsid w:val="00D728BF"/>
    <w:rsid w:val="00D728D5"/>
    <w:rsid w:val="00D72917"/>
    <w:rsid w:val="00D72926"/>
    <w:rsid w:val="00D7293B"/>
    <w:rsid w:val="00D72945"/>
    <w:rsid w:val="00D7295E"/>
    <w:rsid w:val="00D72990"/>
    <w:rsid w:val="00D729EE"/>
    <w:rsid w:val="00D72A29"/>
    <w:rsid w:val="00D72A3D"/>
    <w:rsid w:val="00D72AA0"/>
    <w:rsid w:val="00D72AEC"/>
    <w:rsid w:val="00D72B11"/>
    <w:rsid w:val="00D72B2E"/>
    <w:rsid w:val="00D72B86"/>
    <w:rsid w:val="00D72BAF"/>
    <w:rsid w:val="00D72BE4"/>
    <w:rsid w:val="00D72BEC"/>
    <w:rsid w:val="00D72C09"/>
    <w:rsid w:val="00D72C40"/>
    <w:rsid w:val="00D72C44"/>
    <w:rsid w:val="00D72C86"/>
    <w:rsid w:val="00D72CAE"/>
    <w:rsid w:val="00D72D5B"/>
    <w:rsid w:val="00D72D85"/>
    <w:rsid w:val="00D72DB8"/>
    <w:rsid w:val="00D72DCD"/>
    <w:rsid w:val="00D72DF0"/>
    <w:rsid w:val="00D72E05"/>
    <w:rsid w:val="00D72E08"/>
    <w:rsid w:val="00D72E44"/>
    <w:rsid w:val="00D72E52"/>
    <w:rsid w:val="00D72EA5"/>
    <w:rsid w:val="00D72EAC"/>
    <w:rsid w:val="00D72ED9"/>
    <w:rsid w:val="00D72F1A"/>
    <w:rsid w:val="00D72F37"/>
    <w:rsid w:val="00D72F53"/>
    <w:rsid w:val="00D72F5F"/>
    <w:rsid w:val="00D72FA7"/>
    <w:rsid w:val="00D72FB0"/>
    <w:rsid w:val="00D72FD6"/>
    <w:rsid w:val="00D73048"/>
    <w:rsid w:val="00D73092"/>
    <w:rsid w:val="00D730B9"/>
    <w:rsid w:val="00D73101"/>
    <w:rsid w:val="00D73107"/>
    <w:rsid w:val="00D73123"/>
    <w:rsid w:val="00D73127"/>
    <w:rsid w:val="00D7312D"/>
    <w:rsid w:val="00D73131"/>
    <w:rsid w:val="00D7318B"/>
    <w:rsid w:val="00D7318D"/>
    <w:rsid w:val="00D731C8"/>
    <w:rsid w:val="00D73228"/>
    <w:rsid w:val="00D73244"/>
    <w:rsid w:val="00D73296"/>
    <w:rsid w:val="00D732A8"/>
    <w:rsid w:val="00D732F2"/>
    <w:rsid w:val="00D73309"/>
    <w:rsid w:val="00D7330C"/>
    <w:rsid w:val="00D733C4"/>
    <w:rsid w:val="00D733CA"/>
    <w:rsid w:val="00D733EB"/>
    <w:rsid w:val="00D733EF"/>
    <w:rsid w:val="00D733F0"/>
    <w:rsid w:val="00D73407"/>
    <w:rsid w:val="00D73417"/>
    <w:rsid w:val="00D73436"/>
    <w:rsid w:val="00D73449"/>
    <w:rsid w:val="00D73450"/>
    <w:rsid w:val="00D73468"/>
    <w:rsid w:val="00D7348D"/>
    <w:rsid w:val="00D734A8"/>
    <w:rsid w:val="00D734B3"/>
    <w:rsid w:val="00D734C4"/>
    <w:rsid w:val="00D73515"/>
    <w:rsid w:val="00D735E5"/>
    <w:rsid w:val="00D7360C"/>
    <w:rsid w:val="00D73638"/>
    <w:rsid w:val="00D7364D"/>
    <w:rsid w:val="00D73686"/>
    <w:rsid w:val="00D736B8"/>
    <w:rsid w:val="00D736BC"/>
    <w:rsid w:val="00D73723"/>
    <w:rsid w:val="00D7372B"/>
    <w:rsid w:val="00D73753"/>
    <w:rsid w:val="00D7378B"/>
    <w:rsid w:val="00D73791"/>
    <w:rsid w:val="00D737DD"/>
    <w:rsid w:val="00D737F8"/>
    <w:rsid w:val="00D73857"/>
    <w:rsid w:val="00D73884"/>
    <w:rsid w:val="00D7392B"/>
    <w:rsid w:val="00D7393A"/>
    <w:rsid w:val="00D739C2"/>
    <w:rsid w:val="00D739D4"/>
    <w:rsid w:val="00D739DC"/>
    <w:rsid w:val="00D739E3"/>
    <w:rsid w:val="00D739FD"/>
    <w:rsid w:val="00D739FF"/>
    <w:rsid w:val="00D73A36"/>
    <w:rsid w:val="00D73A67"/>
    <w:rsid w:val="00D73A79"/>
    <w:rsid w:val="00D73A7A"/>
    <w:rsid w:val="00D73ACD"/>
    <w:rsid w:val="00D73AD9"/>
    <w:rsid w:val="00D73AEC"/>
    <w:rsid w:val="00D73B0C"/>
    <w:rsid w:val="00D73B66"/>
    <w:rsid w:val="00D73B7E"/>
    <w:rsid w:val="00D73BC9"/>
    <w:rsid w:val="00D73CAB"/>
    <w:rsid w:val="00D73CB2"/>
    <w:rsid w:val="00D73CC7"/>
    <w:rsid w:val="00D73CE9"/>
    <w:rsid w:val="00D73CEF"/>
    <w:rsid w:val="00D73D12"/>
    <w:rsid w:val="00D73D49"/>
    <w:rsid w:val="00D73D9F"/>
    <w:rsid w:val="00D73DA4"/>
    <w:rsid w:val="00D73DBB"/>
    <w:rsid w:val="00D73DEE"/>
    <w:rsid w:val="00D73DF5"/>
    <w:rsid w:val="00D73E1B"/>
    <w:rsid w:val="00D73E3F"/>
    <w:rsid w:val="00D73E45"/>
    <w:rsid w:val="00D73EAC"/>
    <w:rsid w:val="00D73EC7"/>
    <w:rsid w:val="00D73F44"/>
    <w:rsid w:val="00D73F66"/>
    <w:rsid w:val="00D73F80"/>
    <w:rsid w:val="00D73F91"/>
    <w:rsid w:val="00D73FB4"/>
    <w:rsid w:val="00D73FEE"/>
    <w:rsid w:val="00D74013"/>
    <w:rsid w:val="00D7403A"/>
    <w:rsid w:val="00D74043"/>
    <w:rsid w:val="00D7409D"/>
    <w:rsid w:val="00D740A9"/>
    <w:rsid w:val="00D740DB"/>
    <w:rsid w:val="00D74103"/>
    <w:rsid w:val="00D74113"/>
    <w:rsid w:val="00D74164"/>
    <w:rsid w:val="00D7417E"/>
    <w:rsid w:val="00D741B5"/>
    <w:rsid w:val="00D741D3"/>
    <w:rsid w:val="00D7426C"/>
    <w:rsid w:val="00D7426D"/>
    <w:rsid w:val="00D742C4"/>
    <w:rsid w:val="00D742C5"/>
    <w:rsid w:val="00D743E1"/>
    <w:rsid w:val="00D743FF"/>
    <w:rsid w:val="00D74457"/>
    <w:rsid w:val="00D7447B"/>
    <w:rsid w:val="00D74483"/>
    <w:rsid w:val="00D74487"/>
    <w:rsid w:val="00D7448E"/>
    <w:rsid w:val="00D744B1"/>
    <w:rsid w:val="00D744D0"/>
    <w:rsid w:val="00D744E9"/>
    <w:rsid w:val="00D744F8"/>
    <w:rsid w:val="00D74520"/>
    <w:rsid w:val="00D7456C"/>
    <w:rsid w:val="00D74607"/>
    <w:rsid w:val="00D7460D"/>
    <w:rsid w:val="00D7463B"/>
    <w:rsid w:val="00D74663"/>
    <w:rsid w:val="00D74688"/>
    <w:rsid w:val="00D746B8"/>
    <w:rsid w:val="00D746CB"/>
    <w:rsid w:val="00D746E5"/>
    <w:rsid w:val="00D746F5"/>
    <w:rsid w:val="00D746FC"/>
    <w:rsid w:val="00D7471B"/>
    <w:rsid w:val="00D74736"/>
    <w:rsid w:val="00D74755"/>
    <w:rsid w:val="00D7476F"/>
    <w:rsid w:val="00D7477D"/>
    <w:rsid w:val="00D74783"/>
    <w:rsid w:val="00D747EF"/>
    <w:rsid w:val="00D747F2"/>
    <w:rsid w:val="00D747FD"/>
    <w:rsid w:val="00D74830"/>
    <w:rsid w:val="00D74861"/>
    <w:rsid w:val="00D7486D"/>
    <w:rsid w:val="00D74879"/>
    <w:rsid w:val="00D7487F"/>
    <w:rsid w:val="00D74887"/>
    <w:rsid w:val="00D74894"/>
    <w:rsid w:val="00D74902"/>
    <w:rsid w:val="00D74916"/>
    <w:rsid w:val="00D74939"/>
    <w:rsid w:val="00D74968"/>
    <w:rsid w:val="00D7497E"/>
    <w:rsid w:val="00D749D7"/>
    <w:rsid w:val="00D749F1"/>
    <w:rsid w:val="00D749FA"/>
    <w:rsid w:val="00D74A0F"/>
    <w:rsid w:val="00D74A1C"/>
    <w:rsid w:val="00D74A25"/>
    <w:rsid w:val="00D74A42"/>
    <w:rsid w:val="00D74A59"/>
    <w:rsid w:val="00D74A7B"/>
    <w:rsid w:val="00D74AA3"/>
    <w:rsid w:val="00D74ACF"/>
    <w:rsid w:val="00D74AD8"/>
    <w:rsid w:val="00D74ADA"/>
    <w:rsid w:val="00D74AF0"/>
    <w:rsid w:val="00D74AF5"/>
    <w:rsid w:val="00D74AF7"/>
    <w:rsid w:val="00D74B0D"/>
    <w:rsid w:val="00D74B18"/>
    <w:rsid w:val="00D74B70"/>
    <w:rsid w:val="00D74C01"/>
    <w:rsid w:val="00D74C87"/>
    <w:rsid w:val="00D74C92"/>
    <w:rsid w:val="00D74C9E"/>
    <w:rsid w:val="00D74CA4"/>
    <w:rsid w:val="00D74CB2"/>
    <w:rsid w:val="00D74D10"/>
    <w:rsid w:val="00D74D84"/>
    <w:rsid w:val="00D74D8E"/>
    <w:rsid w:val="00D74E07"/>
    <w:rsid w:val="00D74ED2"/>
    <w:rsid w:val="00D74EE2"/>
    <w:rsid w:val="00D74EFE"/>
    <w:rsid w:val="00D74F00"/>
    <w:rsid w:val="00D74F14"/>
    <w:rsid w:val="00D74F8A"/>
    <w:rsid w:val="00D74FA3"/>
    <w:rsid w:val="00D74FB8"/>
    <w:rsid w:val="00D74FE4"/>
    <w:rsid w:val="00D74FE9"/>
    <w:rsid w:val="00D74FEB"/>
    <w:rsid w:val="00D75068"/>
    <w:rsid w:val="00D75081"/>
    <w:rsid w:val="00D75098"/>
    <w:rsid w:val="00D750A5"/>
    <w:rsid w:val="00D750A6"/>
    <w:rsid w:val="00D750F0"/>
    <w:rsid w:val="00D7510C"/>
    <w:rsid w:val="00D75155"/>
    <w:rsid w:val="00D751D1"/>
    <w:rsid w:val="00D751F7"/>
    <w:rsid w:val="00D75225"/>
    <w:rsid w:val="00D75258"/>
    <w:rsid w:val="00D75277"/>
    <w:rsid w:val="00D75282"/>
    <w:rsid w:val="00D75295"/>
    <w:rsid w:val="00D75296"/>
    <w:rsid w:val="00D7529B"/>
    <w:rsid w:val="00D752A5"/>
    <w:rsid w:val="00D752CC"/>
    <w:rsid w:val="00D75324"/>
    <w:rsid w:val="00D7532A"/>
    <w:rsid w:val="00D75338"/>
    <w:rsid w:val="00D75372"/>
    <w:rsid w:val="00D75398"/>
    <w:rsid w:val="00D753BE"/>
    <w:rsid w:val="00D753C4"/>
    <w:rsid w:val="00D753C8"/>
    <w:rsid w:val="00D753FB"/>
    <w:rsid w:val="00D7540D"/>
    <w:rsid w:val="00D75415"/>
    <w:rsid w:val="00D75526"/>
    <w:rsid w:val="00D75528"/>
    <w:rsid w:val="00D755F3"/>
    <w:rsid w:val="00D75604"/>
    <w:rsid w:val="00D75624"/>
    <w:rsid w:val="00D7563F"/>
    <w:rsid w:val="00D756A9"/>
    <w:rsid w:val="00D75701"/>
    <w:rsid w:val="00D75709"/>
    <w:rsid w:val="00D75718"/>
    <w:rsid w:val="00D75721"/>
    <w:rsid w:val="00D75722"/>
    <w:rsid w:val="00D7575F"/>
    <w:rsid w:val="00D7576F"/>
    <w:rsid w:val="00D7578E"/>
    <w:rsid w:val="00D75794"/>
    <w:rsid w:val="00D75796"/>
    <w:rsid w:val="00D7579D"/>
    <w:rsid w:val="00D757BB"/>
    <w:rsid w:val="00D757E9"/>
    <w:rsid w:val="00D757F4"/>
    <w:rsid w:val="00D75806"/>
    <w:rsid w:val="00D75807"/>
    <w:rsid w:val="00D758C1"/>
    <w:rsid w:val="00D758E3"/>
    <w:rsid w:val="00D75946"/>
    <w:rsid w:val="00D75948"/>
    <w:rsid w:val="00D75983"/>
    <w:rsid w:val="00D759B2"/>
    <w:rsid w:val="00D759B9"/>
    <w:rsid w:val="00D759E3"/>
    <w:rsid w:val="00D75A42"/>
    <w:rsid w:val="00D75A5B"/>
    <w:rsid w:val="00D75A62"/>
    <w:rsid w:val="00D75A88"/>
    <w:rsid w:val="00D75B8B"/>
    <w:rsid w:val="00D75B93"/>
    <w:rsid w:val="00D75BA0"/>
    <w:rsid w:val="00D75BA6"/>
    <w:rsid w:val="00D75BAC"/>
    <w:rsid w:val="00D75BF9"/>
    <w:rsid w:val="00D75C0B"/>
    <w:rsid w:val="00D75C17"/>
    <w:rsid w:val="00D75C8A"/>
    <w:rsid w:val="00D75CCB"/>
    <w:rsid w:val="00D75CE7"/>
    <w:rsid w:val="00D75CF8"/>
    <w:rsid w:val="00D75D1E"/>
    <w:rsid w:val="00D75D28"/>
    <w:rsid w:val="00D75D36"/>
    <w:rsid w:val="00D75D58"/>
    <w:rsid w:val="00D75D5B"/>
    <w:rsid w:val="00D75D6F"/>
    <w:rsid w:val="00D75DE8"/>
    <w:rsid w:val="00D75E41"/>
    <w:rsid w:val="00D75EE6"/>
    <w:rsid w:val="00D75F05"/>
    <w:rsid w:val="00D75F0B"/>
    <w:rsid w:val="00D75FD3"/>
    <w:rsid w:val="00D7602A"/>
    <w:rsid w:val="00D7602D"/>
    <w:rsid w:val="00D76039"/>
    <w:rsid w:val="00D7604C"/>
    <w:rsid w:val="00D76068"/>
    <w:rsid w:val="00D760CA"/>
    <w:rsid w:val="00D760D8"/>
    <w:rsid w:val="00D7613D"/>
    <w:rsid w:val="00D7615B"/>
    <w:rsid w:val="00D761AE"/>
    <w:rsid w:val="00D761C4"/>
    <w:rsid w:val="00D76214"/>
    <w:rsid w:val="00D762A6"/>
    <w:rsid w:val="00D7630B"/>
    <w:rsid w:val="00D76325"/>
    <w:rsid w:val="00D76362"/>
    <w:rsid w:val="00D76366"/>
    <w:rsid w:val="00D7636E"/>
    <w:rsid w:val="00D76370"/>
    <w:rsid w:val="00D763BC"/>
    <w:rsid w:val="00D763E5"/>
    <w:rsid w:val="00D7642F"/>
    <w:rsid w:val="00D764E8"/>
    <w:rsid w:val="00D76519"/>
    <w:rsid w:val="00D7652F"/>
    <w:rsid w:val="00D7656E"/>
    <w:rsid w:val="00D7657E"/>
    <w:rsid w:val="00D7659F"/>
    <w:rsid w:val="00D765AB"/>
    <w:rsid w:val="00D765AE"/>
    <w:rsid w:val="00D765F1"/>
    <w:rsid w:val="00D76652"/>
    <w:rsid w:val="00D76659"/>
    <w:rsid w:val="00D7669C"/>
    <w:rsid w:val="00D766B1"/>
    <w:rsid w:val="00D766CD"/>
    <w:rsid w:val="00D7670B"/>
    <w:rsid w:val="00D76715"/>
    <w:rsid w:val="00D76757"/>
    <w:rsid w:val="00D76765"/>
    <w:rsid w:val="00D767B0"/>
    <w:rsid w:val="00D767B7"/>
    <w:rsid w:val="00D767C4"/>
    <w:rsid w:val="00D76824"/>
    <w:rsid w:val="00D768AE"/>
    <w:rsid w:val="00D768E2"/>
    <w:rsid w:val="00D768E3"/>
    <w:rsid w:val="00D768EC"/>
    <w:rsid w:val="00D76923"/>
    <w:rsid w:val="00D76933"/>
    <w:rsid w:val="00D76938"/>
    <w:rsid w:val="00D7696A"/>
    <w:rsid w:val="00D7699B"/>
    <w:rsid w:val="00D769A2"/>
    <w:rsid w:val="00D769C5"/>
    <w:rsid w:val="00D769ED"/>
    <w:rsid w:val="00D76A0A"/>
    <w:rsid w:val="00D76A8C"/>
    <w:rsid w:val="00D76A93"/>
    <w:rsid w:val="00D76A9B"/>
    <w:rsid w:val="00D76AAD"/>
    <w:rsid w:val="00D76BBD"/>
    <w:rsid w:val="00D76C22"/>
    <w:rsid w:val="00D76C40"/>
    <w:rsid w:val="00D76C4A"/>
    <w:rsid w:val="00D76C51"/>
    <w:rsid w:val="00D76C9A"/>
    <w:rsid w:val="00D76CF1"/>
    <w:rsid w:val="00D76D13"/>
    <w:rsid w:val="00D76D44"/>
    <w:rsid w:val="00D76D68"/>
    <w:rsid w:val="00D76D87"/>
    <w:rsid w:val="00D76DDD"/>
    <w:rsid w:val="00D76E0B"/>
    <w:rsid w:val="00D76E1E"/>
    <w:rsid w:val="00D76E71"/>
    <w:rsid w:val="00D76E75"/>
    <w:rsid w:val="00D76EB6"/>
    <w:rsid w:val="00D76EC7"/>
    <w:rsid w:val="00D76EF2"/>
    <w:rsid w:val="00D76EF9"/>
    <w:rsid w:val="00D76F8F"/>
    <w:rsid w:val="00D76FA0"/>
    <w:rsid w:val="00D76FBF"/>
    <w:rsid w:val="00D77006"/>
    <w:rsid w:val="00D7700F"/>
    <w:rsid w:val="00D77010"/>
    <w:rsid w:val="00D7709E"/>
    <w:rsid w:val="00D77205"/>
    <w:rsid w:val="00D7723E"/>
    <w:rsid w:val="00D77259"/>
    <w:rsid w:val="00D77287"/>
    <w:rsid w:val="00D77294"/>
    <w:rsid w:val="00D772AE"/>
    <w:rsid w:val="00D772C9"/>
    <w:rsid w:val="00D772D8"/>
    <w:rsid w:val="00D7732F"/>
    <w:rsid w:val="00D7741C"/>
    <w:rsid w:val="00D7745E"/>
    <w:rsid w:val="00D77492"/>
    <w:rsid w:val="00D774B6"/>
    <w:rsid w:val="00D774DE"/>
    <w:rsid w:val="00D774FF"/>
    <w:rsid w:val="00D7752A"/>
    <w:rsid w:val="00D775AA"/>
    <w:rsid w:val="00D775D5"/>
    <w:rsid w:val="00D775E6"/>
    <w:rsid w:val="00D775FE"/>
    <w:rsid w:val="00D77604"/>
    <w:rsid w:val="00D77673"/>
    <w:rsid w:val="00D776A4"/>
    <w:rsid w:val="00D776B7"/>
    <w:rsid w:val="00D776C5"/>
    <w:rsid w:val="00D776F1"/>
    <w:rsid w:val="00D77711"/>
    <w:rsid w:val="00D777EE"/>
    <w:rsid w:val="00D7784B"/>
    <w:rsid w:val="00D77853"/>
    <w:rsid w:val="00D77854"/>
    <w:rsid w:val="00D778A5"/>
    <w:rsid w:val="00D778BA"/>
    <w:rsid w:val="00D77900"/>
    <w:rsid w:val="00D77942"/>
    <w:rsid w:val="00D77949"/>
    <w:rsid w:val="00D77984"/>
    <w:rsid w:val="00D779D0"/>
    <w:rsid w:val="00D779FC"/>
    <w:rsid w:val="00D77A0D"/>
    <w:rsid w:val="00D77A15"/>
    <w:rsid w:val="00D77A29"/>
    <w:rsid w:val="00D77A3D"/>
    <w:rsid w:val="00D77A5D"/>
    <w:rsid w:val="00D77A77"/>
    <w:rsid w:val="00D77A84"/>
    <w:rsid w:val="00D77B24"/>
    <w:rsid w:val="00D77B27"/>
    <w:rsid w:val="00D77B4B"/>
    <w:rsid w:val="00D77B4F"/>
    <w:rsid w:val="00D77BC3"/>
    <w:rsid w:val="00D77BC8"/>
    <w:rsid w:val="00D77BCC"/>
    <w:rsid w:val="00D77C26"/>
    <w:rsid w:val="00D77C59"/>
    <w:rsid w:val="00D77C7A"/>
    <w:rsid w:val="00D77C94"/>
    <w:rsid w:val="00D77C9A"/>
    <w:rsid w:val="00D77D00"/>
    <w:rsid w:val="00D77D28"/>
    <w:rsid w:val="00D77D50"/>
    <w:rsid w:val="00D77DA2"/>
    <w:rsid w:val="00D77DAA"/>
    <w:rsid w:val="00D77DC6"/>
    <w:rsid w:val="00D77DD9"/>
    <w:rsid w:val="00D77DE4"/>
    <w:rsid w:val="00D77E10"/>
    <w:rsid w:val="00D77E42"/>
    <w:rsid w:val="00D77E4F"/>
    <w:rsid w:val="00D77E7B"/>
    <w:rsid w:val="00D77EB1"/>
    <w:rsid w:val="00D77ECB"/>
    <w:rsid w:val="00D77F5C"/>
    <w:rsid w:val="00D77F61"/>
    <w:rsid w:val="00D77FEE"/>
    <w:rsid w:val="00D80054"/>
    <w:rsid w:val="00D8005F"/>
    <w:rsid w:val="00D80116"/>
    <w:rsid w:val="00D8013D"/>
    <w:rsid w:val="00D801DE"/>
    <w:rsid w:val="00D80298"/>
    <w:rsid w:val="00D80329"/>
    <w:rsid w:val="00D80361"/>
    <w:rsid w:val="00D8036F"/>
    <w:rsid w:val="00D80384"/>
    <w:rsid w:val="00D803CA"/>
    <w:rsid w:val="00D803D8"/>
    <w:rsid w:val="00D803DB"/>
    <w:rsid w:val="00D803F9"/>
    <w:rsid w:val="00D80414"/>
    <w:rsid w:val="00D80437"/>
    <w:rsid w:val="00D80481"/>
    <w:rsid w:val="00D804DB"/>
    <w:rsid w:val="00D80509"/>
    <w:rsid w:val="00D80520"/>
    <w:rsid w:val="00D80554"/>
    <w:rsid w:val="00D80594"/>
    <w:rsid w:val="00D805B0"/>
    <w:rsid w:val="00D80633"/>
    <w:rsid w:val="00D80636"/>
    <w:rsid w:val="00D80696"/>
    <w:rsid w:val="00D806A9"/>
    <w:rsid w:val="00D806BA"/>
    <w:rsid w:val="00D806D1"/>
    <w:rsid w:val="00D806EF"/>
    <w:rsid w:val="00D806FC"/>
    <w:rsid w:val="00D80700"/>
    <w:rsid w:val="00D80722"/>
    <w:rsid w:val="00D8073C"/>
    <w:rsid w:val="00D80782"/>
    <w:rsid w:val="00D80805"/>
    <w:rsid w:val="00D80823"/>
    <w:rsid w:val="00D80837"/>
    <w:rsid w:val="00D80847"/>
    <w:rsid w:val="00D80854"/>
    <w:rsid w:val="00D8085B"/>
    <w:rsid w:val="00D808AA"/>
    <w:rsid w:val="00D808E5"/>
    <w:rsid w:val="00D8090A"/>
    <w:rsid w:val="00D80928"/>
    <w:rsid w:val="00D8093B"/>
    <w:rsid w:val="00D8093C"/>
    <w:rsid w:val="00D8096D"/>
    <w:rsid w:val="00D80989"/>
    <w:rsid w:val="00D80998"/>
    <w:rsid w:val="00D809D0"/>
    <w:rsid w:val="00D809D5"/>
    <w:rsid w:val="00D80A31"/>
    <w:rsid w:val="00D80A62"/>
    <w:rsid w:val="00D80A8C"/>
    <w:rsid w:val="00D80AC7"/>
    <w:rsid w:val="00D80ADC"/>
    <w:rsid w:val="00D80B02"/>
    <w:rsid w:val="00D80B6B"/>
    <w:rsid w:val="00D80B83"/>
    <w:rsid w:val="00D80BD3"/>
    <w:rsid w:val="00D80BFB"/>
    <w:rsid w:val="00D80C2D"/>
    <w:rsid w:val="00D80C41"/>
    <w:rsid w:val="00D80C9A"/>
    <w:rsid w:val="00D80CE1"/>
    <w:rsid w:val="00D80CE7"/>
    <w:rsid w:val="00D80D05"/>
    <w:rsid w:val="00D80D28"/>
    <w:rsid w:val="00D80D7C"/>
    <w:rsid w:val="00D80DAE"/>
    <w:rsid w:val="00D80E24"/>
    <w:rsid w:val="00D80E26"/>
    <w:rsid w:val="00D80E45"/>
    <w:rsid w:val="00D80EA5"/>
    <w:rsid w:val="00D80EBA"/>
    <w:rsid w:val="00D80EC7"/>
    <w:rsid w:val="00D80ED2"/>
    <w:rsid w:val="00D80F16"/>
    <w:rsid w:val="00D80F45"/>
    <w:rsid w:val="00D80F49"/>
    <w:rsid w:val="00D80F82"/>
    <w:rsid w:val="00D80F8C"/>
    <w:rsid w:val="00D810A9"/>
    <w:rsid w:val="00D810E7"/>
    <w:rsid w:val="00D810F9"/>
    <w:rsid w:val="00D811BB"/>
    <w:rsid w:val="00D8121B"/>
    <w:rsid w:val="00D8122D"/>
    <w:rsid w:val="00D81240"/>
    <w:rsid w:val="00D81266"/>
    <w:rsid w:val="00D81267"/>
    <w:rsid w:val="00D81297"/>
    <w:rsid w:val="00D8129E"/>
    <w:rsid w:val="00D812C0"/>
    <w:rsid w:val="00D81301"/>
    <w:rsid w:val="00D81313"/>
    <w:rsid w:val="00D8131D"/>
    <w:rsid w:val="00D8133B"/>
    <w:rsid w:val="00D81362"/>
    <w:rsid w:val="00D813CF"/>
    <w:rsid w:val="00D813D4"/>
    <w:rsid w:val="00D813F4"/>
    <w:rsid w:val="00D81453"/>
    <w:rsid w:val="00D814AA"/>
    <w:rsid w:val="00D814BF"/>
    <w:rsid w:val="00D814C0"/>
    <w:rsid w:val="00D814E5"/>
    <w:rsid w:val="00D814F6"/>
    <w:rsid w:val="00D81537"/>
    <w:rsid w:val="00D8155F"/>
    <w:rsid w:val="00D81577"/>
    <w:rsid w:val="00D815C0"/>
    <w:rsid w:val="00D815F5"/>
    <w:rsid w:val="00D81606"/>
    <w:rsid w:val="00D81615"/>
    <w:rsid w:val="00D8162E"/>
    <w:rsid w:val="00D8163D"/>
    <w:rsid w:val="00D8167E"/>
    <w:rsid w:val="00D81685"/>
    <w:rsid w:val="00D81691"/>
    <w:rsid w:val="00D8169A"/>
    <w:rsid w:val="00D816CE"/>
    <w:rsid w:val="00D816E1"/>
    <w:rsid w:val="00D81716"/>
    <w:rsid w:val="00D81721"/>
    <w:rsid w:val="00D8174D"/>
    <w:rsid w:val="00D81791"/>
    <w:rsid w:val="00D817B0"/>
    <w:rsid w:val="00D817CB"/>
    <w:rsid w:val="00D817D0"/>
    <w:rsid w:val="00D817D5"/>
    <w:rsid w:val="00D817DC"/>
    <w:rsid w:val="00D81827"/>
    <w:rsid w:val="00D8185B"/>
    <w:rsid w:val="00D818AF"/>
    <w:rsid w:val="00D818B6"/>
    <w:rsid w:val="00D818CC"/>
    <w:rsid w:val="00D8190C"/>
    <w:rsid w:val="00D8197E"/>
    <w:rsid w:val="00D81984"/>
    <w:rsid w:val="00D8198A"/>
    <w:rsid w:val="00D819A1"/>
    <w:rsid w:val="00D819D3"/>
    <w:rsid w:val="00D81A0D"/>
    <w:rsid w:val="00D81A17"/>
    <w:rsid w:val="00D81A1A"/>
    <w:rsid w:val="00D81A33"/>
    <w:rsid w:val="00D81A65"/>
    <w:rsid w:val="00D81A7D"/>
    <w:rsid w:val="00D81A92"/>
    <w:rsid w:val="00D81AC4"/>
    <w:rsid w:val="00D81B1B"/>
    <w:rsid w:val="00D81B67"/>
    <w:rsid w:val="00D81B68"/>
    <w:rsid w:val="00D81B75"/>
    <w:rsid w:val="00D81B78"/>
    <w:rsid w:val="00D81B89"/>
    <w:rsid w:val="00D81BAA"/>
    <w:rsid w:val="00D81C0B"/>
    <w:rsid w:val="00D81C2A"/>
    <w:rsid w:val="00D81C41"/>
    <w:rsid w:val="00D81C5B"/>
    <w:rsid w:val="00D81C65"/>
    <w:rsid w:val="00D81CB5"/>
    <w:rsid w:val="00D81CD3"/>
    <w:rsid w:val="00D81CED"/>
    <w:rsid w:val="00D81D00"/>
    <w:rsid w:val="00D81D20"/>
    <w:rsid w:val="00D81D3E"/>
    <w:rsid w:val="00D81D68"/>
    <w:rsid w:val="00D81D76"/>
    <w:rsid w:val="00D81D91"/>
    <w:rsid w:val="00D81DC6"/>
    <w:rsid w:val="00D81DDE"/>
    <w:rsid w:val="00D81DEE"/>
    <w:rsid w:val="00D81E2D"/>
    <w:rsid w:val="00D81E39"/>
    <w:rsid w:val="00D81E5E"/>
    <w:rsid w:val="00D81E6A"/>
    <w:rsid w:val="00D81EA2"/>
    <w:rsid w:val="00D81EBB"/>
    <w:rsid w:val="00D81ED8"/>
    <w:rsid w:val="00D81EE3"/>
    <w:rsid w:val="00D81EE4"/>
    <w:rsid w:val="00D81F19"/>
    <w:rsid w:val="00D81F20"/>
    <w:rsid w:val="00D81F34"/>
    <w:rsid w:val="00D81F35"/>
    <w:rsid w:val="00D81F6F"/>
    <w:rsid w:val="00D81F8F"/>
    <w:rsid w:val="00D81F93"/>
    <w:rsid w:val="00D81F9C"/>
    <w:rsid w:val="00D81FA8"/>
    <w:rsid w:val="00D81FB2"/>
    <w:rsid w:val="00D81FFC"/>
    <w:rsid w:val="00D82030"/>
    <w:rsid w:val="00D8209A"/>
    <w:rsid w:val="00D820B8"/>
    <w:rsid w:val="00D820CB"/>
    <w:rsid w:val="00D820CE"/>
    <w:rsid w:val="00D820F4"/>
    <w:rsid w:val="00D82109"/>
    <w:rsid w:val="00D82149"/>
    <w:rsid w:val="00D821D1"/>
    <w:rsid w:val="00D821DB"/>
    <w:rsid w:val="00D821FD"/>
    <w:rsid w:val="00D8228E"/>
    <w:rsid w:val="00D822C1"/>
    <w:rsid w:val="00D822EA"/>
    <w:rsid w:val="00D82351"/>
    <w:rsid w:val="00D8235E"/>
    <w:rsid w:val="00D823F7"/>
    <w:rsid w:val="00D82435"/>
    <w:rsid w:val="00D8246B"/>
    <w:rsid w:val="00D82476"/>
    <w:rsid w:val="00D824BB"/>
    <w:rsid w:val="00D824CB"/>
    <w:rsid w:val="00D824D8"/>
    <w:rsid w:val="00D82500"/>
    <w:rsid w:val="00D8255F"/>
    <w:rsid w:val="00D82597"/>
    <w:rsid w:val="00D825E8"/>
    <w:rsid w:val="00D82637"/>
    <w:rsid w:val="00D8268B"/>
    <w:rsid w:val="00D826AE"/>
    <w:rsid w:val="00D826D8"/>
    <w:rsid w:val="00D826DA"/>
    <w:rsid w:val="00D82752"/>
    <w:rsid w:val="00D82768"/>
    <w:rsid w:val="00D8276C"/>
    <w:rsid w:val="00D8277B"/>
    <w:rsid w:val="00D827BE"/>
    <w:rsid w:val="00D827C9"/>
    <w:rsid w:val="00D827D2"/>
    <w:rsid w:val="00D827E2"/>
    <w:rsid w:val="00D82806"/>
    <w:rsid w:val="00D82818"/>
    <w:rsid w:val="00D82833"/>
    <w:rsid w:val="00D82867"/>
    <w:rsid w:val="00D828D1"/>
    <w:rsid w:val="00D828D8"/>
    <w:rsid w:val="00D828DF"/>
    <w:rsid w:val="00D828E8"/>
    <w:rsid w:val="00D82953"/>
    <w:rsid w:val="00D82984"/>
    <w:rsid w:val="00D829A5"/>
    <w:rsid w:val="00D829D6"/>
    <w:rsid w:val="00D829E4"/>
    <w:rsid w:val="00D829E5"/>
    <w:rsid w:val="00D829F8"/>
    <w:rsid w:val="00D82A50"/>
    <w:rsid w:val="00D82A51"/>
    <w:rsid w:val="00D82A54"/>
    <w:rsid w:val="00D82A7F"/>
    <w:rsid w:val="00D82AA5"/>
    <w:rsid w:val="00D82AA8"/>
    <w:rsid w:val="00D82B07"/>
    <w:rsid w:val="00D82B14"/>
    <w:rsid w:val="00D82B33"/>
    <w:rsid w:val="00D82B38"/>
    <w:rsid w:val="00D82B6F"/>
    <w:rsid w:val="00D82BA8"/>
    <w:rsid w:val="00D82BAD"/>
    <w:rsid w:val="00D82BBA"/>
    <w:rsid w:val="00D82BCD"/>
    <w:rsid w:val="00D82C0D"/>
    <w:rsid w:val="00D82C31"/>
    <w:rsid w:val="00D82CAE"/>
    <w:rsid w:val="00D82CD4"/>
    <w:rsid w:val="00D82CF3"/>
    <w:rsid w:val="00D82D3A"/>
    <w:rsid w:val="00D82D78"/>
    <w:rsid w:val="00D82E07"/>
    <w:rsid w:val="00D82E42"/>
    <w:rsid w:val="00D82E54"/>
    <w:rsid w:val="00D82EBC"/>
    <w:rsid w:val="00D82EC6"/>
    <w:rsid w:val="00D82EDA"/>
    <w:rsid w:val="00D82F15"/>
    <w:rsid w:val="00D82F2F"/>
    <w:rsid w:val="00D82F84"/>
    <w:rsid w:val="00D82FA3"/>
    <w:rsid w:val="00D82FA7"/>
    <w:rsid w:val="00D83002"/>
    <w:rsid w:val="00D83004"/>
    <w:rsid w:val="00D83066"/>
    <w:rsid w:val="00D83093"/>
    <w:rsid w:val="00D8309D"/>
    <w:rsid w:val="00D830CA"/>
    <w:rsid w:val="00D830D6"/>
    <w:rsid w:val="00D830EB"/>
    <w:rsid w:val="00D8313D"/>
    <w:rsid w:val="00D8314D"/>
    <w:rsid w:val="00D8315B"/>
    <w:rsid w:val="00D8315E"/>
    <w:rsid w:val="00D8318B"/>
    <w:rsid w:val="00D8320F"/>
    <w:rsid w:val="00D8322D"/>
    <w:rsid w:val="00D8325C"/>
    <w:rsid w:val="00D83274"/>
    <w:rsid w:val="00D8329D"/>
    <w:rsid w:val="00D832AC"/>
    <w:rsid w:val="00D832DC"/>
    <w:rsid w:val="00D83320"/>
    <w:rsid w:val="00D8333E"/>
    <w:rsid w:val="00D83351"/>
    <w:rsid w:val="00D833A5"/>
    <w:rsid w:val="00D833C1"/>
    <w:rsid w:val="00D833FA"/>
    <w:rsid w:val="00D8340F"/>
    <w:rsid w:val="00D8341C"/>
    <w:rsid w:val="00D8344A"/>
    <w:rsid w:val="00D83464"/>
    <w:rsid w:val="00D83473"/>
    <w:rsid w:val="00D83485"/>
    <w:rsid w:val="00D834A9"/>
    <w:rsid w:val="00D834E4"/>
    <w:rsid w:val="00D834E5"/>
    <w:rsid w:val="00D834E8"/>
    <w:rsid w:val="00D834F2"/>
    <w:rsid w:val="00D834FF"/>
    <w:rsid w:val="00D83518"/>
    <w:rsid w:val="00D83523"/>
    <w:rsid w:val="00D83562"/>
    <w:rsid w:val="00D83566"/>
    <w:rsid w:val="00D835B0"/>
    <w:rsid w:val="00D83600"/>
    <w:rsid w:val="00D8361D"/>
    <w:rsid w:val="00D83648"/>
    <w:rsid w:val="00D8364B"/>
    <w:rsid w:val="00D83682"/>
    <w:rsid w:val="00D8369D"/>
    <w:rsid w:val="00D836BD"/>
    <w:rsid w:val="00D8375F"/>
    <w:rsid w:val="00D83779"/>
    <w:rsid w:val="00D837B1"/>
    <w:rsid w:val="00D83803"/>
    <w:rsid w:val="00D83816"/>
    <w:rsid w:val="00D838E7"/>
    <w:rsid w:val="00D8393A"/>
    <w:rsid w:val="00D83959"/>
    <w:rsid w:val="00D8395A"/>
    <w:rsid w:val="00D83994"/>
    <w:rsid w:val="00D839D9"/>
    <w:rsid w:val="00D83A06"/>
    <w:rsid w:val="00D83A17"/>
    <w:rsid w:val="00D83A1D"/>
    <w:rsid w:val="00D83A3A"/>
    <w:rsid w:val="00D83A55"/>
    <w:rsid w:val="00D83A87"/>
    <w:rsid w:val="00D83AFA"/>
    <w:rsid w:val="00D83B3A"/>
    <w:rsid w:val="00D83B87"/>
    <w:rsid w:val="00D83BC0"/>
    <w:rsid w:val="00D83BC1"/>
    <w:rsid w:val="00D83BD5"/>
    <w:rsid w:val="00D83C30"/>
    <w:rsid w:val="00D83C7C"/>
    <w:rsid w:val="00D83CB8"/>
    <w:rsid w:val="00D83D0B"/>
    <w:rsid w:val="00D83D40"/>
    <w:rsid w:val="00D83D89"/>
    <w:rsid w:val="00D83E51"/>
    <w:rsid w:val="00D83E6E"/>
    <w:rsid w:val="00D83E85"/>
    <w:rsid w:val="00D83EFF"/>
    <w:rsid w:val="00D83F17"/>
    <w:rsid w:val="00D83F2B"/>
    <w:rsid w:val="00D83FAD"/>
    <w:rsid w:val="00D83FB2"/>
    <w:rsid w:val="00D83FE5"/>
    <w:rsid w:val="00D84048"/>
    <w:rsid w:val="00D84070"/>
    <w:rsid w:val="00D840A6"/>
    <w:rsid w:val="00D840C3"/>
    <w:rsid w:val="00D840CB"/>
    <w:rsid w:val="00D840D2"/>
    <w:rsid w:val="00D8413D"/>
    <w:rsid w:val="00D84141"/>
    <w:rsid w:val="00D84149"/>
    <w:rsid w:val="00D8416B"/>
    <w:rsid w:val="00D84195"/>
    <w:rsid w:val="00D841AF"/>
    <w:rsid w:val="00D841B2"/>
    <w:rsid w:val="00D841E0"/>
    <w:rsid w:val="00D841E9"/>
    <w:rsid w:val="00D841FE"/>
    <w:rsid w:val="00D84205"/>
    <w:rsid w:val="00D8422D"/>
    <w:rsid w:val="00D842D3"/>
    <w:rsid w:val="00D84367"/>
    <w:rsid w:val="00D8436B"/>
    <w:rsid w:val="00D84393"/>
    <w:rsid w:val="00D8439C"/>
    <w:rsid w:val="00D84415"/>
    <w:rsid w:val="00D84440"/>
    <w:rsid w:val="00D84457"/>
    <w:rsid w:val="00D844B3"/>
    <w:rsid w:val="00D844BB"/>
    <w:rsid w:val="00D844E6"/>
    <w:rsid w:val="00D84549"/>
    <w:rsid w:val="00D845A8"/>
    <w:rsid w:val="00D845E7"/>
    <w:rsid w:val="00D8464F"/>
    <w:rsid w:val="00D846AC"/>
    <w:rsid w:val="00D846BB"/>
    <w:rsid w:val="00D846EA"/>
    <w:rsid w:val="00D84750"/>
    <w:rsid w:val="00D84756"/>
    <w:rsid w:val="00D84764"/>
    <w:rsid w:val="00D84774"/>
    <w:rsid w:val="00D84777"/>
    <w:rsid w:val="00D847C2"/>
    <w:rsid w:val="00D847D2"/>
    <w:rsid w:val="00D847D6"/>
    <w:rsid w:val="00D847DD"/>
    <w:rsid w:val="00D84814"/>
    <w:rsid w:val="00D84863"/>
    <w:rsid w:val="00D8487B"/>
    <w:rsid w:val="00D84887"/>
    <w:rsid w:val="00D848D9"/>
    <w:rsid w:val="00D84900"/>
    <w:rsid w:val="00D84920"/>
    <w:rsid w:val="00D8492A"/>
    <w:rsid w:val="00D8496C"/>
    <w:rsid w:val="00D84A42"/>
    <w:rsid w:val="00D84AA3"/>
    <w:rsid w:val="00D84AC4"/>
    <w:rsid w:val="00D84AF2"/>
    <w:rsid w:val="00D84B04"/>
    <w:rsid w:val="00D84B14"/>
    <w:rsid w:val="00D84B56"/>
    <w:rsid w:val="00D84B59"/>
    <w:rsid w:val="00D84BAE"/>
    <w:rsid w:val="00D84BB5"/>
    <w:rsid w:val="00D84C0C"/>
    <w:rsid w:val="00D84C2B"/>
    <w:rsid w:val="00D84C34"/>
    <w:rsid w:val="00D84C3E"/>
    <w:rsid w:val="00D84C85"/>
    <w:rsid w:val="00D84C8E"/>
    <w:rsid w:val="00D84D3F"/>
    <w:rsid w:val="00D84D75"/>
    <w:rsid w:val="00D84D95"/>
    <w:rsid w:val="00D84DBF"/>
    <w:rsid w:val="00D84DC8"/>
    <w:rsid w:val="00D84DF0"/>
    <w:rsid w:val="00D84E1C"/>
    <w:rsid w:val="00D84E2D"/>
    <w:rsid w:val="00D84E69"/>
    <w:rsid w:val="00D84EB0"/>
    <w:rsid w:val="00D84EF4"/>
    <w:rsid w:val="00D84F4D"/>
    <w:rsid w:val="00D84F6B"/>
    <w:rsid w:val="00D84F73"/>
    <w:rsid w:val="00D84F78"/>
    <w:rsid w:val="00D84F7C"/>
    <w:rsid w:val="00D84FAB"/>
    <w:rsid w:val="00D84FE6"/>
    <w:rsid w:val="00D8501B"/>
    <w:rsid w:val="00D85063"/>
    <w:rsid w:val="00D8507E"/>
    <w:rsid w:val="00D850D1"/>
    <w:rsid w:val="00D850E7"/>
    <w:rsid w:val="00D850EA"/>
    <w:rsid w:val="00D85160"/>
    <w:rsid w:val="00D851F6"/>
    <w:rsid w:val="00D8527C"/>
    <w:rsid w:val="00D852A1"/>
    <w:rsid w:val="00D85343"/>
    <w:rsid w:val="00D8536D"/>
    <w:rsid w:val="00D8537C"/>
    <w:rsid w:val="00D85398"/>
    <w:rsid w:val="00D853A9"/>
    <w:rsid w:val="00D853D9"/>
    <w:rsid w:val="00D853EB"/>
    <w:rsid w:val="00D853ED"/>
    <w:rsid w:val="00D8547A"/>
    <w:rsid w:val="00D85490"/>
    <w:rsid w:val="00D854A6"/>
    <w:rsid w:val="00D8551C"/>
    <w:rsid w:val="00D8551D"/>
    <w:rsid w:val="00D8555E"/>
    <w:rsid w:val="00D8556C"/>
    <w:rsid w:val="00D8557A"/>
    <w:rsid w:val="00D85581"/>
    <w:rsid w:val="00D855D7"/>
    <w:rsid w:val="00D8560F"/>
    <w:rsid w:val="00D8561D"/>
    <w:rsid w:val="00D8562F"/>
    <w:rsid w:val="00D85654"/>
    <w:rsid w:val="00D856D1"/>
    <w:rsid w:val="00D856F8"/>
    <w:rsid w:val="00D85741"/>
    <w:rsid w:val="00D85744"/>
    <w:rsid w:val="00D85760"/>
    <w:rsid w:val="00D857A1"/>
    <w:rsid w:val="00D857DB"/>
    <w:rsid w:val="00D857EE"/>
    <w:rsid w:val="00D8580A"/>
    <w:rsid w:val="00D8581B"/>
    <w:rsid w:val="00D8581F"/>
    <w:rsid w:val="00D8582C"/>
    <w:rsid w:val="00D8584D"/>
    <w:rsid w:val="00D8587B"/>
    <w:rsid w:val="00D858AA"/>
    <w:rsid w:val="00D858D4"/>
    <w:rsid w:val="00D85922"/>
    <w:rsid w:val="00D8592E"/>
    <w:rsid w:val="00D85947"/>
    <w:rsid w:val="00D85990"/>
    <w:rsid w:val="00D8599C"/>
    <w:rsid w:val="00D859BE"/>
    <w:rsid w:val="00D859C6"/>
    <w:rsid w:val="00D85A01"/>
    <w:rsid w:val="00D85A60"/>
    <w:rsid w:val="00D85A92"/>
    <w:rsid w:val="00D85AA8"/>
    <w:rsid w:val="00D85ABC"/>
    <w:rsid w:val="00D85AC6"/>
    <w:rsid w:val="00D85AD3"/>
    <w:rsid w:val="00D85ADE"/>
    <w:rsid w:val="00D85AFD"/>
    <w:rsid w:val="00D85B00"/>
    <w:rsid w:val="00D85B01"/>
    <w:rsid w:val="00D85B9F"/>
    <w:rsid w:val="00D85BEB"/>
    <w:rsid w:val="00D85C15"/>
    <w:rsid w:val="00D85C82"/>
    <w:rsid w:val="00D85C92"/>
    <w:rsid w:val="00D85CA5"/>
    <w:rsid w:val="00D85CC0"/>
    <w:rsid w:val="00D85CD1"/>
    <w:rsid w:val="00D85CD9"/>
    <w:rsid w:val="00D85D71"/>
    <w:rsid w:val="00D85E7C"/>
    <w:rsid w:val="00D85EB7"/>
    <w:rsid w:val="00D85ECB"/>
    <w:rsid w:val="00D85F22"/>
    <w:rsid w:val="00D85F3F"/>
    <w:rsid w:val="00D85FAE"/>
    <w:rsid w:val="00D85FB7"/>
    <w:rsid w:val="00D85FDE"/>
    <w:rsid w:val="00D86000"/>
    <w:rsid w:val="00D8603B"/>
    <w:rsid w:val="00D8608C"/>
    <w:rsid w:val="00D86096"/>
    <w:rsid w:val="00D860AB"/>
    <w:rsid w:val="00D860BC"/>
    <w:rsid w:val="00D860BD"/>
    <w:rsid w:val="00D8612E"/>
    <w:rsid w:val="00D86146"/>
    <w:rsid w:val="00D86151"/>
    <w:rsid w:val="00D86168"/>
    <w:rsid w:val="00D861DF"/>
    <w:rsid w:val="00D861EF"/>
    <w:rsid w:val="00D86246"/>
    <w:rsid w:val="00D8626B"/>
    <w:rsid w:val="00D8628A"/>
    <w:rsid w:val="00D862CB"/>
    <w:rsid w:val="00D862DD"/>
    <w:rsid w:val="00D862E2"/>
    <w:rsid w:val="00D86311"/>
    <w:rsid w:val="00D86360"/>
    <w:rsid w:val="00D86380"/>
    <w:rsid w:val="00D86385"/>
    <w:rsid w:val="00D863E9"/>
    <w:rsid w:val="00D8641C"/>
    <w:rsid w:val="00D8642E"/>
    <w:rsid w:val="00D86441"/>
    <w:rsid w:val="00D8644C"/>
    <w:rsid w:val="00D86463"/>
    <w:rsid w:val="00D8649F"/>
    <w:rsid w:val="00D864B9"/>
    <w:rsid w:val="00D864D1"/>
    <w:rsid w:val="00D86507"/>
    <w:rsid w:val="00D8650C"/>
    <w:rsid w:val="00D86510"/>
    <w:rsid w:val="00D86599"/>
    <w:rsid w:val="00D865F2"/>
    <w:rsid w:val="00D865F9"/>
    <w:rsid w:val="00D8662B"/>
    <w:rsid w:val="00D8662E"/>
    <w:rsid w:val="00D86660"/>
    <w:rsid w:val="00D86662"/>
    <w:rsid w:val="00D86668"/>
    <w:rsid w:val="00D866AF"/>
    <w:rsid w:val="00D866E5"/>
    <w:rsid w:val="00D866E8"/>
    <w:rsid w:val="00D866E9"/>
    <w:rsid w:val="00D86762"/>
    <w:rsid w:val="00D8679B"/>
    <w:rsid w:val="00D867B1"/>
    <w:rsid w:val="00D867F6"/>
    <w:rsid w:val="00D8682A"/>
    <w:rsid w:val="00D868B8"/>
    <w:rsid w:val="00D868C7"/>
    <w:rsid w:val="00D868E3"/>
    <w:rsid w:val="00D8693C"/>
    <w:rsid w:val="00D869AD"/>
    <w:rsid w:val="00D869BE"/>
    <w:rsid w:val="00D869CE"/>
    <w:rsid w:val="00D869D5"/>
    <w:rsid w:val="00D869E4"/>
    <w:rsid w:val="00D869FA"/>
    <w:rsid w:val="00D869FE"/>
    <w:rsid w:val="00D86A0E"/>
    <w:rsid w:val="00D86A2C"/>
    <w:rsid w:val="00D86A5E"/>
    <w:rsid w:val="00D86A68"/>
    <w:rsid w:val="00D86AC4"/>
    <w:rsid w:val="00D86ACE"/>
    <w:rsid w:val="00D86B2A"/>
    <w:rsid w:val="00D86B2D"/>
    <w:rsid w:val="00D86B3A"/>
    <w:rsid w:val="00D86B67"/>
    <w:rsid w:val="00D86C19"/>
    <w:rsid w:val="00D86C37"/>
    <w:rsid w:val="00D86C3B"/>
    <w:rsid w:val="00D86C57"/>
    <w:rsid w:val="00D86C68"/>
    <w:rsid w:val="00D86C6B"/>
    <w:rsid w:val="00D86CBC"/>
    <w:rsid w:val="00D86CC5"/>
    <w:rsid w:val="00D86D35"/>
    <w:rsid w:val="00D86D38"/>
    <w:rsid w:val="00D86D44"/>
    <w:rsid w:val="00D86D73"/>
    <w:rsid w:val="00D86D7C"/>
    <w:rsid w:val="00D86DA9"/>
    <w:rsid w:val="00D86E28"/>
    <w:rsid w:val="00D86E2D"/>
    <w:rsid w:val="00D86E31"/>
    <w:rsid w:val="00D86E83"/>
    <w:rsid w:val="00D86E9D"/>
    <w:rsid w:val="00D86ED5"/>
    <w:rsid w:val="00D86EE1"/>
    <w:rsid w:val="00D86F35"/>
    <w:rsid w:val="00D86F61"/>
    <w:rsid w:val="00D86F6B"/>
    <w:rsid w:val="00D86F91"/>
    <w:rsid w:val="00D86FCD"/>
    <w:rsid w:val="00D86FD1"/>
    <w:rsid w:val="00D86FEB"/>
    <w:rsid w:val="00D86FEC"/>
    <w:rsid w:val="00D86FFC"/>
    <w:rsid w:val="00D8701F"/>
    <w:rsid w:val="00D87065"/>
    <w:rsid w:val="00D8706A"/>
    <w:rsid w:val="00D870B1"/>
    <w:rsid w:val="00D870CB"/>
    <w:rsid w:val="00D870FE"/>
    <w:rsid w:val="00D8711C"/>
    <w:rsid w:val="00D8711E"/>
    <w:rsid w:val="00D8717A"/>
    <w:rsid w:val="00D8719D"/>
    <w:rsid w:val="00D871CA"/>
    <w:rsid w:val="00D8721D"/>
    <w:rsid w:val="00D87228"/>
    <w:rsid w:val="00D87239"/>
    <w:rsid w:val="00D8724B"/>
    <w:rsid w:val="00D87307"/>
    <w:rsid w:val="00D87367"/>
    <w:rsid w:val="00D873B4"/>
    <w:rsid w:val="00D873E3"/>
    <w:rsid w:val="00D87401"/>
    <w:rsid w:val="00D87410"/>
    <w:rsid w:val="00D87430"/>
    <w:rsid w:val="00D87478"/>
    <w:rsid w:val="00D8747D"/>
    <w:rsid w:val="00D874E2"/>
    <w:rsid w:val="00D874E4"/>
    <w:rsid w:val="00D87523"/>
    <w:rsid w:val="00D87540"/>
    <w:rsid w:val="00D87544"/>
    <w:rsid w:val="00D87546"/>
    <w:rsid w:val="00D8755D"/>
    <w:rsid w:val="00D875C6"/>
    <w:rsid w:val="00D875F6"/>
    <w:rsid w:val="00D87601"/>
    <w:rsid w:val="00D87615"/>
    <w:rsid w:val="00D87689"/>
    <w:rsid w:val="00D876D8"/>
    <w:rsid w:val="00D876E2"/>
    <w:rsid w:val="00D87702"/>
    <w:rsid w:val="00D87767"/>
    <w:rsid w:val="00D8776F"/>
    <w:rsid w:val="00D87778"/>
    <w:rsid w:val="00D87785"/>
    <w:rsid w:val="00D877BC"/>
    <w:rsid w:val="00D877CC"/>
    <w:rsid w:val="00D877EA"/>
    <w:rsid w:val="00D87815"/>
    <w:rsid w:val="00D8782B"/>
    <w:rsid w:val="00D87852"/>
    <w:rsid w:val="00D878AE"/>
    <w:rsid w:val="00D878F1"/>
    <w:rsid w:val="00D87915"/>
    <w:rsid w:val="00D87931"/>
    <w:rsid w:val="00D87941"/>
    <w:rsid w:val="00D87947"/>
    <w:rsid w:val="00D87976"/>
    <w:rsid w:val="00D87990"/>
    <w:rsid w:val="00D87994"/>
    <w:rsid w:val="00D87998"/>
    <w:rsid w:val="00D87A02"/>
    <w:rsid w:val="00D87A3E"/>
    <w:rsid w:val="00D87A66"/>
    <w:rsid w:val="00D87A9D"/>
    <w:rsid w:val="00D87AB4"/>
    <w:rsid w:val="00D87B64"/>
    <w:rsid w:val="00D87C44"/>
    <w:rsid w:val="00D87C48"/>
    <w:rsid w:val="00D87C56"/>
    <w:rsid w:val="00D87C90"/>
    <w:rsid w:val="00D87CDE"/>
    <w:rsid w:val="00D87D27"/>
    <w:rsid w:val="00D87D2F"/>
    <w:rsid w:val="00D87D7B"/>
    <w:rsid w:val="00D87D7C"/>
    <w:rsid w:val="00D87D81"/>
    <w:rsid w:val="00D87D90"/>
    <w:rsid w:val="00D87D99"/>
    <w:rsid w:val="00D87DB9"/>
    <w:rsid w:val="00D87DEF"/>
    <w:rsid w:val="00D87E06"/>
    <w:rsid w:val="00D87E14"/>
    <w:rsid w:val="00D87E19"/>
    <w:rsid w:val="00D87E4A"/>
    <w:rsid w:val="00D87ED8"/>
    <w:rsid w:val="00D87EF3"/>
    <w:rsid w:val="00D87EFC"/>
    <w:rsid w:val="00D87F56"/>
    <w:rsid w:val="00D87F60"/>
    <w:rsid w:val="00D87F95"/>
    <w:rsid w:val="00D87FA5"/>
    <w:rsid w:val="00D87FD0"/>
    <w:rsid w:val="00D90025"/>
    <w:rsid w:val="00D90078"/>
    <w:rsid w:val="00D9007E"/>
    <w:rsid w:val="00D900FC"/>
    <w:rsid w:val="00D9010A"/>
    <w:rsid w:val="00D90170"/>
    <w:rsid w:val="00D9018D"/>
    <w:rsid w:val="00D90197"/>
    <w:rsid w:val="00D901B0"/>
    <w:rsid w:val="00D901F8"/>
    <w:rsid w:val="00D901FF"/>
    <w:rsid w:val="00D90201"/>
    <w:rsid w:val="00D9023A"/>
    <w:rsid w:val="00D90271"/>
    <w:rsid w:val="00D90278"/>
    <w:rsid w:val="00D902D0"/>
    <w:rsid w:val="00D902E9"/>
    <w:rsid w:val="00D90315"/>
    <w:rsid w:val="00D90394"/>
    <w:rsid w:val="00D903B7"/>
    <w:rsid w:val="00D903E5"/>
    <w:rsid w:val="00D904AA"/>
    <w:rsid w:val="00D904DF"/>
    <w:rsid w:val="00D904F9"/>
    <w:rsid w:val="00D9050A"/>
    <w:rsid w:val="00D90522"/>
    <w:rsid w:val="00D9056C"/>
    <w:rsid w:val="00D905B1"/>
    <w:rsid w:val="00D905FA"/>
    <w:rsid w:val="00D9063B"/>
    <w:rsid w:val="00D9067A"/>
    <w:rsid w:val="00D90685"/>
    <w:rsid w:val="00D90699"/>
    <w:rsid w:val="00D906FE"/>
    <w:rsid w:val="00D90713"/>
    <w:rsid w:val="00D90773"/>
    <w:rsid w:val="00D9078C"/>
    <w:rsid w:val="00D907A3"/>
    <w:rsid w:val="00D907B3"/>
    <w:rsid w:val="00D907EA"/>
    <w:rsid w:val="00D9091B"/>
    <w:rsid w:val="00D90977"/>
    <w:rsid w:val="00D9098D"/>
    <w:rsid w:val="00D909AB"/>
    <w:rsid w:val="00D909B7"/>
    <w:rsid w:val="00D909D6"/>
    <w:rsid w:val="00D90A2D"/>
    <w:rsid w:val="00D90A48"/>
    <w:rsid w:val="00D90A64"/>
    <w:rsid w:val="00D90AC5"/>
    <w:rsid w:val="00D90AD9"/>
    <w:rsid w:val="00D90ADE"/>
    <w:rsid w:val="00D90AEB"/>
    <w:rsid w:val="00D90B01"/>
    <w:rsid w:val="00D90B12"/>
    <w:rsid w:val="00D90B14"/>
    <w:rsid w:val="00D90B19"/>
    <w:rsid w:val="00D90BB5"/>
    <w:rsid w:val="00D90BD2"/>
    <w:rsid w:val="00D90C04"/>
    <w:rsid w:val="00D90C2C"/>
    <w:rsid w:val="00D90C47"/>
    <w:rsid w:val="00D90C4D"/>
    <w:rsid w:val="00D90C65"/>
    <w:rsid w:val="00D90C86"/>
    <w:rsid w:val="00D90C8A"/>
    <w:rsid w:val="00D90CAF"/>
    <w:rsid w:val="00D90CBD"/>
    <w:rsid w:val="00D90CFF"/>
    <w:rsid w:val="00D90D20"/>
    <w:rsid w:val="00D90D82"/>
    <w:rsid w:val="00D90D8D"/>
    <w:rsid w:val="00D90D92"/>
    <w:rsid w:val="00D90DD5"/>
    <w:rsid w:val="00D90DE7"/>
    <w:rsid w:val="00D90E07"/>
    <w:rsid w:val="00D90E32"/>
    <w:rsid w:val="00D90E4B"/>
    <w:rsid w:val="00D90E4F"/>
    <w:rsid w:val="00D90E8D"/>
    <w:rsid w:val="00D90EA9"/>
    <w:rsid w:val="00D90F5A"/>
    <w:rsid w:val="00D90F6B"/>
    <w:rsid w:val="00D90FA9"/>
    <w:rsid w:val="00D90FB0"/>
    <w:rsid w:val="00D9100F"/>
    <w:rsid w:val="00D9105D"/>
    <w:rsid w:val="00D91064"/>
    <w:rsid w:val="00D910D8"/>
    <w:rsid w:val="00D910E8"/>
    <w:rsid w:val="00D91142"/>
    <w:rsid w:val="00D911B2"/>
    <w:rsid w:val="00D911B4"/>
    <w:rsid w:val="00D9122B"/>
    <w:rsid w:val="00D91244"/>
    <w:rsid w:val="00D91264"/>
    <w:rsid w:val="00D912B8"/>
    <w:rsid w:val="00D912E0"/>
    <w:rsid w:val="00D912E8"/>
    <w:rsid w:val="00D91348"/>
    <w:rsid w:val="00D91381"/>
    <w:rsid w:val="00D91393"/>
    <w:rsid w:val="00D913A9"/>
    <w:rsid w:val="00D913AD"/>
    <w:rsid w:val="00D913BB"/>
    <w:rsid w:val="00D913D1"/>
    <w:rsid w:val="00D913E2"/>
    <w:rsid w:val="00D91400"/>
    <w:rsid w:val="00D91406"/>
    <w:rsid w:val="00D91407"/>
    <w:rsid w:val="00D91408"/>
    <w:rsid w:val="00D9142C"/>
    <w:rsid w:val="00D91493"/>
    <w:rsid w:val="00D914BD"/>
    <w:rsid w:val="00D914BE"/>
    <w:rsid w:val="00D914CF"/>
    <w:rsid w:val="00D914D1"/>
    <w:rsid w:val="00D914D6"/>
    <w:rsid w:val="00D914EC"/>
    <w:rsid w:val="00D91521"/>
    <w:rsid w:val="00D91543"/>
    <w:rsid w:val="00D91558"/>
    <w:rsid w:val="00D915E8"/>
    <w:rsid w:val="00D915FD"/>
    <w:rsid w:val="00D91624"/>
    <w:rsid w:val="00D91649"/>
    <w:rsid w:val="00D916DF"/>
    <w:rsid w:val="00D916FE"/>
    <w:rsid w:val="00D9170A"/>
    <w:rsid w:val="00D9176F"/>
    <w:rsid w:val="00D91777"/>
    <w:rsid w:val="00D9177D"/>
    <w:rsid w:val="00D917B4"/>
    <w:rsid w:val="00D91823"/>
    <w:rsid w:val="00D91853"/>
    <w:rsid w:val="00D91888"/>
    <w:rsid w:val="00D9193F"/>
    <w:rsid w:val="00D91980"/>
    <w:rsid w:val="00D9199F"/>
    <w:rsid w:val="00D91A31"/>
    <w:rsid w:val="00D91A49"/>
    <w:rsid w:val="00D91ACA"/>
    <w:rsid w:val="00D91AD6"/>
    <w:rsid w:val="00D91AF4"/>
    <w:rsid w:val="00D91B54"/>
    <w:rsid w:val="00D91B59"/>
    <w:rsid w:val="00D91B84"/>
    <w:rsid w:val="00D91BED"/>
    <w:rsid w:val="00D91BF9"/>
    <w:rsid w:val="00D91C3F"/>
    <w:rsid w:val="00D91C46"/>
    <w:rsid w:val="00D91C4C"/>
    <w:rsid w:val="00D91C4F"/>
    <w:rsid w:val="00D91C7C"/>
    <w:rsid w:val="00D91C8C"/>
    <w:rsid w:val="00D91CCA"/>
    <w:rsid w:val="00D91CE4"/>
    <w:rsid w:val="00D91DCF"/>
    <w:rsid w:val="00D91DDB"/>
    <w:rsid w:val="00D91E54"/>
    <w:rsid w:val="00D91E9C"/>
    <w:rsid w:val="00D91EA1"/>
    <w:rsid w:val="00D91EE1"/>
    <w:rsid w:val="00D91F00"/>
    <w:rsid w:val="00D91F13"/>
    <w:rsid w:val="00D91F1A"/>
    <w:rsid w:val="00D91F2B"/>
    <w:rsid w:val="00D91F4E"/>
    <w:rsid w:val="00D91F59"/>
    <w:rsid w:val="00D91FAD"/>
    <w:rsid w:val="00D91FAE"/>
    <w:rsid w:val="00D91FD4"/>
    <w:rsid w:val="00D9200A"/>
    <w:rsid w:val="00D92032"/>
    <w:rsid w:val="00D92045"/>
    <w:rsid w:val="00D9208B"/>
    <w:rsid w:val="00D920D2"/>
    <w:rsid w:val="00D9211D"/>
    <w:rsid w:val="00D92125"/>
    <w:rsid w:val="00D9215E"/>
    <w:rsid w:val="00D921A3"/>
    <w:rsid w:val="00D921C1"/>
    <w:rsid w:val="00D921FE"/>
    <w:rsid w:val="00D9224C"/>
    <w:rsid w:val="00D9226D"/>
    <w:rsid w:val="00D92271"/>
    <w:rsid w:val="00D92281"/>
    <w:rsid w:val="00D922BF"/>
    <w:rsid w:val="00D92327"/>
    <w:rsid w:val="00D9232B"/>
    <w:rsid w:val="00D9234F"/>
    <w:rsid w:val="00D92353"/>
    <w:rsid w:val="00D92363"/>
    <w:rsid w:val="00D9237E"/>
    <w:rsid w:val="00D92380"/>
    <w:rsid w:val="00D923A6"/>
    <w:rsid w:val="00D923FB"/>
    <w:rsid w:val="00D9245E"/>
    <w:rsid w:val="00D92470"/>
    <w:rsid w:val="00D92483"/>
    <w:rsid w:val="00D924DD"/>
    <w:rsid w:val="00D9250D"/>
    <w:rsid w:val="00D92575"/>
    <w:rsid w:val="00D9258A"/>
    <w:rsid w:val="00D9258F"/>
    <w:rsid w:val="00D92645"/>
    <w:rsid w:val="00D92660"/>
    <w:rsid w:val="00D92668"/>
    <w:rsid w:val="00D9269F"/>
    <w:rsid w:val="00D926C4"/>
    <w:rsid w:val="00D926DA"/>
    <w:rsid w:val="00D926DC"/>
    <w:rsid w:val="00D926E9"/>
    <w:rsid w:val="00D9272F"/>
    <w:rsid w:val="00D9273F"/>
    <w:rsid w:val="00D9279B"/>
    <w:rsid w:val="00D927B5"/>
    <w:rsid w:val="00D927BC"/>
    <w:rsid w:val="00D92860"/>
    <w:rsid w:val="00D92864"/>
    <w:rsid w:val="00D92866"/>
    <w:rsid w:val="00D928BA"/>
    <w:rsid w:val="00D928E2"/>
    <w:rsid w:val="00D929A0"/>
    <w:rsid w:val="00D929A4"/>
    <w:rsid w:val="00D92A40"/>
    <w:rsid w:val="00D92A4D"/>
    <w:rsid w:val="00D92A7B"/>
    <w:rsid w:val="00D92AE0"/>
    <w:rsid w:val="00D92B15"/>
    <w:rsid w:val="00D92B23"/>
    <w:rsid w:val="00D92B6B"/>
    <w:rsid w:val="00D92BA6"/>
    <w:rsid w:val="00D92BB7"/>
    <w:rsid w:val="00D92BE7"/>
    <w:rsid w:val="00D92BFA"/>
    <w:rsid w:val="00D92C01"/>
    <w:rsid w:val="00D92C4C"/>
    <w:rsid w:val="00D92C50"/>
    <w:rsid w:val="00D92C5D"/>
    <w:rsid w:val="00D92C5F"/>
    <w:rsid w:val="00D92C80"/>
    <w:rsid w:val="00D92C9A"/>
    <w:rsid w:val="00D92D5F"/>
    <w:rsid w:val="00D92D93"/>
    <w:rsid w:val="00D92DAA"/>
    <w:rsid w:val="00D92DAC"/>
    <w:rsid w:val="00D92DB5"/>
    <w:rsid w:val="00D92DE4"/>
    <w:rsid w:val="00D92E35"/>
    <w:rsid w:val="00D92E66"/>
    <w:rsid w:val="00D92E9B"/>
    <w:rsid w:val="00D92EBC"/>
    <w:rsid w:val="00D92ED8"/>
    <w:rsid w:val="00D92ED9"/>
    <w:rsid w:val="00D92EF7"/>
    <w:rsid w:val="00D92F43"/>
    <w:rsid w:val="00D92F93"/>
    <w:rsid w:val="00D92FB2"/>
    <w:rsid w:val="00D92FBD"/>
    <w:rsid w:val="00D92FF4"/>
    <w:rsid w:val="00D9307A"/>
    <w:rsid w:val="00D93098"/>
    <w:rsid w:val="00D93100"/>
    <w:rsid w:val="00D93163"/>
    <w:rsid w:val="00D9319F"/>
    <w:rsid w:val="00D931D5"/>
    <w:rsid w:val="00D931E7"/>
    <w:rsid w:val="00D931FB"/>
    <w:rsid w:val="00D93205"/>
    <w:rsid w:val="00D9322E"/>
    <w:rsid w:val="00D9323C"/>
    <w:rsid w:val="00D9325A"/>
    <w:rsid w:val="00D93262"/>
    <w:rsid w:val="00D932BA"/>
    <w:rsid w:val="00D932D7"/>
    <w:rsid w:val="00D932E2"/>
    <w:rsid w:val="00D932F3"/>
    <w:rsid w:val="00D932F8"/>
    <w:rsid w:val="00D9332A"/>
    <w:rsid w:val="00D93334"/>
    <w:rsid w:val="00D93351"/>
    <w:rsid w:val="00D9335E"/>
    <w:rsid w:val="00D93378"/>
    <w:rsid w:val="00D9339B"/>
    <w:rsid w:val="00D933B6"/>
    <w:rsid w:val="00D933F5"/>
    <w:rsid w:val="00D93425"/>
    <w:rsid w:val="00D93441"/>
    <w:rsid w:val="00D93458"/>
    <w:rsid w:val="00D93495"/>
    <w:rsid w:val="00D93498"/>
    <w:rsid w:val="00D934FA"/>
    <w:rsid w:val="00D9357D"/>
    <w:rsid w:val="00D93593"/>
    <w:rsid w:val="00D935E8"/>
    <w:rsid w:val="00D93616"/>
    <w:rsid w:val="00D936CC"/>
    <w:rsid w:val="00D93722"/>
    <w:rsid w:val="00D93753"/>
    <w:rsid w:val="00D93763"/>
    <w:rsid w:val="00D937EB"/>
    <w:rsid w:val="00D937F9"/>
    <w:rsid w:val="00D9383B"/>
    <w:rsid w:val="00D9386A"/>
    <w:rsid w:val="00D9387A"/>
    <w:rsid w:val="00D93899"/>
    <w:rsid w:val="00D9389B"/>
    <w:rsid w:val="00D938C1"/>
    <w:rsid w:val="00D938DB"/>
    <w:rsid w:val="00D93936"/>
    <w:rsid w:val="00D939C7"/>
    <w:rsid w:val="00D939F2"/>
    <w:rsid w:val="00D93A22"/>
    <w:rsid w:val="00D93A3E"/>
    <w:rsid w:val="00D93A64"/>
    <w:rsid w:val="00D93AA1"/>
    <w:rsid w:val="00D93AF0"/>
    <w:rsid w:val="00D93B01"/>
    <w:rsid w:val="00D93B47"/>
    <w:rsid w:val="00D93B7E"/>
    <w:rsid w:val="00D93B87"/>
    <w:rsid w:val="00D93BED"/>
    <w:rsid w:val="00D93C02"/>
    <w:rsid w:val="00D93C3A"/>
    <w:rsid w:val="00D93C46"/>
    <w:rsid w:val="00D93C4C"/>
    <w:rsid w:val="00D93C6B"/>
    <w:rsid w:val="00D93C7F"/>
    <w:rsid w:val="00D93C9D"/>
    <w:rsid w:val="00D93D05"/>
    <w:rsid w:val="00D93D12"/>
    <w:rsid w:val="00D93D60"/>
    <w:rsid w:val="00D93D87"/>
    <w:rsid w:val="00D93DC0"/>
    <w:rsid w:val="00D93DDF"/>
    <w:rsid w:val="00D93DF2"/>
    <w:rsid w:val="00D93E03"/>
    <w:rsid w:val="00D93E07"/>
    <w:rsid w:val="00D93E0B"/>
    <w:rsid w:val="00D93E29"/>
    <w:rsid w:val="00D93E38"/>
    <w:rsid w:val="00D93E3D"/>
    <w:rsid w:val="00D93E4C"/>
    <w:rsid w:val="00D93E54"/>
    <w:rsid w:val="00D93E5E"/>
    <w:rsid w:val="00D93EC0"/>
    <w:rsid w:val="00D93ED6"/>
    <w:rsid w:val="00D93EF4"/>
    <w:rsid w:val="00D93F0F"/>
    <w:rsid w:val="00D93F3B"/>
    <w:rsid w:val="00D93F61"/>
    <w:rsid w:val="00D93F63"/>
    <w:rsid w:val="00D93F64"/>
    <w:rsid w:val="00D93F6E"/>
    <w:rsid w:val="00D93F75"/>
    <w:rsid w:val="00D93FBA"/>
    <w:rsid w:val="00D93FBF"/>
    <w:rsid w:val="00D93FD2"/>
    <w:rsid w:val="00D93FE5"/>
    <w:rsid w:val="00D93FEC"/>
    <w:rsid w:val="00D93FF0"/>
    <w:rsid w:val="00D94028"/>
    <w:rsid w:val="00D9403A"/>
    <w:rsid w:val="00D94070"/>
    <w:rsid w:val="00D940B6"/>
    <w:rsid w:val="00D940D6"/>
    <w:rsid w:val="00D940F6"/>
    <w:rsid w:val="00D94133"/>
    <w:rsid w:val="00D9414D"/>
    <w:rsid w:val="00D941B0"/>
    <w:rsid w:val="00D941B8"/>
    <w:rsid w:val="00D941E8"/>
    <w:rsid w:val="00D94226"/>
    <w:rsid w:val="00D9423F"/>
    <w:rsid w:val="00D9429F"/>
    <w:rsid w:val="00D942A9"/>
    <w:rsid w:val="00D942D4"/>
    <w:rsid w:val="00D942F3"/>
    <w:rsid w:val="00D942FD"/>
    <w:rsid w:val="00D94319"/>
    <w:rsid w:val="00D94339"/>
    <w:rsid w:val="00D9434E"/>
    <w:rsid w:val="00D9438E"/>
    <w:rsid w:val="00D943A5"/>
    <w:rsid w:val="00D9448F"/>
    <w:rsid w:val="00D9449B"/>
    <w:rsid w:val="00D9450D"/>
    <w:rsid w:val="00D94567"/>
    <w:rsid w:val="00D945A9"/>
    <w:rsid w:val="00D945C3"/>
    <w:rsid w:val="00D945D6"/>
    <w:rsid w:val="00D945EC"/>
    <w:rsid w:val="00D945F3"/>
    <w:rsid w:val="00D94625"/>
    <w:rsid w:val="00D94679"/>
    <w:rsid w:val="00D94688"/>
    <w:rsid w:val="00D94689"/>
    <w:rsid w:val="00D9468B"/>
    <w:rsid w:val="00D94777"/>
    <w:rsid w:val="00D947E9"/>
    <w:rsid w:val="00D94851"/>
    <w:rsid w:val="00D94891"/>
    <w:rsid w:val="00D94915"/>
    <w:rsid w:val="00D94937"/>
    <w:rsid w:val="00D9493C"/>
    <w:rsid w:val="00D94A0E"/>
    <w:rsid w:val="00D94A8F"/>
    <w:rsid w:val="00D94A9A"/>
    <w:rsid w:val="00D94AF1"/>
    <w:rsid w:val="00D94B65"/>
    <w:rsid w:val="00D94B68"/>
    <w:rsid w:val="00D94BB5"/>
    <w:rsid w:val="00D94BED"/>
    <w:rsid w:val="00D94BF9"/>
    <w:rsid w:val="00D94C3F"/>
    <w:rsid w:val="00D94CFE"/>
    <w:rsid w:val="00D94D2F"/>
    <w:rsid w:val="00D94D86"/>
    <w:rsid w:val="00D94D8F"/>
    <w:rsid w:val="00D94DC9"/>
    <w:rsid w:val="00D94DCA"/>
    <w:rsid w:val="00D94DD4"/>
    <w:rsid w:val="00D94DDC"/>
    <w:rsid w:val="00D94E7C"/>
    <w:rsid w:val="00D94F83"/>
    <w:rsid w:val="00D94FAC"/>
    <w:rsid w:val="00D9500B"/>
    <w:rsid w:val="00D95042"/>
    <w:rsid w:val="00D95079"/>
    <w:rsid w:val="00D950A6"/>
    <w:rsid w:val="00D95134"/>
    <w:rsid w:val="00D95141"/>
    <w:rsid w:val="00D95153"/>
    <w:rsid w:val="00D951AE"/>
    <w:rsid w:val="00D95213"/>
    <w:rsid w:val="00D95218"/>
    <w:rsid w:val="00D9521C"/>
    <w:rsid w:val="00D9522D"/>
    <w:rsid w:val="00D9522F"/>
    <w:rsid w:val="00D95278"/>
    <w:rsid w:val="00D9529C"/>
    <w:rsid w:val="00D952C0"/>
    <w:rsid w:val="00D952D1"/>
    <w:rsid w:val="00D952E0"/>
    <w:rsid w:val="00D9530C"/>
    <w:rsid w:val="00D9533D"/>
    <w:rsid w:val="00D9534A"/>
    <w:rsid w:val="00D953BB"/>
    <w:rsid w:val="00D953F6"/>
    <w:rsid w:val="00D953F7"/>
    <w:rsid w:val="00D9542E"/>
    <w:rsid w:val="00D9542F"/>
    <w:rsid w:val="00D9544D"/>
    <w:rsid w:val="00D95498"/>
    <w:rsid w:val="00D954AC"/>
    <w:rsid w:val="00D954CE"/>
    <w:rsid w:val="00D95502"/>
    <w:rsid w:val="00D95514"/>
    <w:rsid w:val="00D95538"/>
    <w:rsid w:val="00D95553"/>
    <w:rsid w:val="00D95576"/>
    <w:rsid w:val="00D95581"/>
    <w:rsid w:val="00D955A5"/>
    <w:rsid w:val="00D955E1"/>
    <w:rsid w:val="00D95603"/>
    <w:rsid w:val="00D95609"/>
    <w:rsid w:val="00D95697"/>
    <w:rsid w:val="00D956C1"/>
    <w:rsid w:val="00D956C5"/>
    <w:rsid w:val="00D956F5"/>
    <w:rsid w:val="00D9570A"/>
    <w:rsid w:val="00D9573A"/>
    <w:rsid w:val="00D95771"/>
    <w:rsid w:val="00D9577B"/>
    <w:rsid w:val="00D95793"/>
    <w:rsid w:val="00D957CD"/>
    <w:rsid w:val="00D957E1"/>
    <w:rsid w:val="00D957FD"/>
    <w:rsid w:val="00D95853"/>
    <w:rsid w:val="00D95866"/>
    <w:rsid w:val="00D958A8"/>
    <w:rsid w:val="00D958CB"/>
    <w:rsid w:val="00D958DF"/>
    <w:rsid w:val="00D9590C"/>
    <w:rsid w:val="00D95927"/>
    <w:rsid w:val="00D9592B"/>
    <w:rsid w:val="00D95933"/>
    <w:rsid w:val="00D95947"/>
    <w:rsid w:val="00D95954"/>
    <w:rsid w:val="00D95978"/>
    <w:rsid w:val="00D959C3"/>
    <w:rsid w:val="00D959D5"/>
    <w:rsid w:val="00D959FE"/>
    <w:rsid w:val="00D95A34"/>
    <w:rsid w:val="00D95A39"/>
    <w:rsid w:val="00D95AA0"/>
    <w:rsid w:val="00D95AAD"/>
    <w:rsid w:val="00D95AEF"/>
    <w:rsid w:val="00D95AFB"/>
    <w:rsid w:val="00D95B5A"/>
    <w:rsid w:val="00D95B6E"/>
    <w:rsid w:val="00D95B7A"/>
    <w:rsid w:val="00D95B96"/>
    <w:rsid w:val="00D95C09"/>
    <w:rsid w:val="00D95C0B"/>
    <w:rsid w:val="00D95C43"/>
    <w:rsid w:val="00D95C62"/>
    <w:rsid w:val="00D95C91"/>
    <w:rsid w:val="00D95CF7"/>
    <w:rsid w:val="00D95D0D"/>
    <w:rsid w:val="00D95D3B"/>
    <w:rsid w:val="00D95D92"/>
    <w:rsid w:val="00D95DA6"/>
    <w:rsid w:val="00D95DD6"/>
    <w:rsid w:val="00D95DDD"/>
    <w:rsid w:val="00D95E44"/>
    <w:rsid w:val="00D95E70"/>
    <w:rsid w:val="00D95E7B"/>
    <w:rsid w:val="00D95EC0"/>
    <w:rsid w:val="00D95EC2"/>
    <w:rsid w:val="00D95F21"/>
    <w:rsid w:val="00D95F70"/>
    <w:rsid w:val="00D95FA8"/>
    <w:rsid w:val="00D95FBC"/>
    <w:rsid w:val="00D95FC2"/>
    <w:rsid w:val="00D95FC5"/>
    <w:rsid w:val="00D95FD9"/>
    <w:rsid w:val="00D95FEB"/>
    <w:rsid w:val="00D9602D"/>
    <w:rsid w:val="00D96053"/>
    <w:rsid w:val="00D96093"/>
    <w:rsid w:val="00D960BE"/>
    <w:rsid w:val="00D960CE"/>
    <w:rsid w:val="00D960DC"/>
    <w:rsid w:val="00D96104"/>
    <w:rsid w:val="00D96111"/>
    <w:rsid w:val="00D96129"/>
    <w:rsid w:val="00D96138"/>
    <w:rsid w:val="00D961F9"/>
    <w:rsid w:val="00D96203"/>
    <w:rsid w:val="00D96204"/>
    <w:rsid w:val="00D9620E"/>
    <w:rsid w:val="00D9627E"/>
    <w:rsid w:val="00D9628D"/>
    <w:rsid w:val="00D962B1"/>
    <w:rsid w:val="00D962E4"/>
    <w:rsid w:val="00D962EF"/>
    <w:rsid w:val="00D962F1"/>
    <w:rsid w:val="00D96303"/>
    <w:rsid w:val="00D96307"/>
    <w:rsid w:val="00D9632D"/>
    <w:rsid w:val="00D96336"/>
    <w:rsid w:val="00D9634C"/>
    <w:rsid w:val="00D9638E"/>
    <w:rsid w:val="00D9638F"/>
    <w:rsid w:val="00D963AE"/>
    <w:rsid w:val="00D963D7"/>
    <w:rsid w:val="00D9643C"/>
    <w:rsid w:val="00D964B1"/>
    <w:rsid w:val="00D964BC"/>
    <w:rsid w:val="00D964C2"/>
    <w:rsid w:val="00D96519"/>
    <w:rsid w:val="00D96520"/>
    <w:rsid w:val="00D96525"/>
    <w:rsid w:val="00D96551"/>
    <w:rsid w:val="00D9655D"/>
    <w:rsid w:val="00D96589"/>
    <w:rsid w:val="00D965B5"/>
    <w:rsid w:val="00D965C5"/>
    <w:rsid w:val="00D965E9"/>
    <w:rsid w:val="00D96606"/>
    <w:rsid w:val="00D96657"/>
    <w:rsid w:val="00D9665D"/>
    <w:rsid w:val="00D9667C"/>
    <w:rsid w:val="00D96719"/>
    <w:rsid w:val="00D9679C"/>
    <w:rsid w:val="00D967CB"/>
    <w:rsid w:val="00D9686C"/>
    <w:rsid w:val="00D96872"/>
    <w:rsid w:val="00D9687E"/>
    <w:rsid w:val="00D96885"/>
    <w:rsid w:val="00D96886"/>
    <w:rsid w:val="00D968A5"/>
    <w:rsid w:val="00D968AC"/>
    <w:rsid w:val="00D968BF"/>
    <w:rsid w:val="00D96900"/>
    <w:rsid w:val="00D96906"/>
    <w:rsid w:val="00D9692D"/>
    <w:rsid w:val="00D9698C"/>
    <w:rsid w:val="00D9699E"/>
    <w:rsid w:val="00D969B5"/>
    <w:rsid w:val="00D969D7"/>
    <w:rsid w:val="00D96A03"/>
    <w:rsid w:val="00D96A40"/>
    <w:rsid w:val="00D96A64"/>
    <w:rsid w:val="00D96A67"/>
    <w:rsid w:val="00D96B85"/>
    <w:rsid w:val="00D96B9B"/>
    <w:rsid w:val="00D96BC9"/>
    <w:rsid w:val="00D96BDE"/>
    <w:rsid w:val="00D96BEB"/>
    <w:rsid w:val="00D96C19"/>
    <w:rsid w:val="00D96C41"/>
    <w:rsid w:val="00D96C57"/>
    <w:rsid w:val="00D96C63"/>
    <w:rsid w:val="00D96CB1"/>
    <w:rsid w:val="00D96CE2"/>
    <w:rsid w:val="00D96CFC"/>
    <w:rsid w:val="00D96D08"/>
    <w:rsid w:val="00D96D18"/>
    <w:rsid w:val="00D96D26"/>
    <w:rsid w:val="00D96D3B"/>
    <w:rsid w:val="00D96D48"/>
    <w:rsid w:val="00D96D51"/>
    <w:rsid w:val="00D96DBD"/>
    <w:rsid w:val="00D96DC0"/>
    <w:rsid w:val="00D96DF9"/>
    <w:rsid w:val="00D96E01"/>
    <w:rsid w:val="00D96F24"/>
    <w:rsid w:val="00D96F2F"/>
    <w:rsid w:val="00D96F76"/>
    <w:rsid w:val="00D96F93"/>
    <w:rsid w:val="00D96F94"/>
    <w:rsid w:val="00D96FC2"/>
    <w:rsid w:val="00D96FD0"/>
    <w:rsid w:val="00D97001"/>
    <w:rsid w:val="00D97034"/>
    <w:rsid w:val="00D9703D"/>
    <w:rsid w:val="00D97094"/>
    <w:rsid w:val="00D970EA"/>
    <w:rsid w:val="00D9710B"/>
    <w:rsid w:val="00D97140"/>
    <w:rsid w:val="00D97178"/>
    <w:rsid w:val="00D97186"/>
    <w:rsid w:val="00D97198"/>
    <w:rsid w:val="00D9720A"/>
    <w:rsid w:val="00D97252"/>
    <w:rsid w:val="00D97270"/>
    <w:rsid w:val="00D972D4"/>
    <w:rsid w:val="00D97361"/>
    <w:rsid w:val="00D97381"/>
    <w:rsid w:val="00D973C4"/>
    <w:rsid w:val="00D973DA"/>
    <w:rsid w:val="00D973F6"/>
    <w:rsid w:val="00D97408"/>
    <w:rsid w:val="00D97417"/>
    <w:rsid w:val="00D97439"/>
    <w:rsid w:val="00D9743E"/>
    <w:rsid w:val="00D97453"/>
    <w:rsid w:val="00D97458"/>
    <w:rsid w:val="00D974A0"/>
    <w:rsid w:val="00D974A2"/>
    <w:rsid w:val="00D974BD"/>
    <w:rsid w:val="00D975AC"/>
    <w:rsid w:val="00D975DC"/>
    <w:rsid w:val="00D975EC"/>
    <w:rsid w:val="00D975F9"/>
    <w:rsid w:val="00D9760A"/>
    <w:rsid w:val="00D97635"/>
    <w:rsid w:val="00D97651"/>
    <w:rsid w:val="00D9765A"/>
    <w:rsid w:val="00D97677"/>
    <w:rsid w:val="00D97678"/>
    <w:rsid w:val="00D9769A"/>
    <w:rsid w:val="00D976E8"/>
    <w:rsid w:val="00D976F6"/>
    <w:rsid w:val="00D976FD"/>
    <w:rsid w:val="00D9773F"/>
    <w:rsid w:val="00D9774D"/>
    <w:rsid w:val="00D97783"/>
    <w:rsid w:val="00D97797"/>
    <w:rsid w:val="00D977E4"/>
    <w:rsid w:val="00D9780F"/>
    <w:rsid w:val="00D978A0"/>
    <w:rsid w:val="00D978CF"/>
    <w:rsid w:val="00D978E4"/>
    <w:rsid w:val="00D978EE"/>
    <w:rsid w:val="00D97918"/>
    <w:rsid w:val="00D9792E"/>
    <w:rsid w:val="00D9795F"/>
    <w:rsid w:val="00D9798C"/>
    <w:rsid w:val="00D9798F"/>
    <w:rsid w:val="00D979E1"/>
    <w:rsid w:val="00D979F7"/>
    <w:rsid w:val="00D97A1B"/>
    <w:rsid w:val="00D97A7E"/>
    <w:rsid w:val="00D97A93"/>
    <w:rsid w:val="00D97AB2"/>
    <w:rsid w:val="00D97AB3"/>
    <w:rsid w:val="00D97AD8"/>
    <w:rsid w:val="00D97B18"/>
    <w:rsid w:val="00D97B1B"/>
    <w:rsid w:val="00D97B63"/>
    <w:rsid w:val="00D97B9B"/>
    <w:rsid w:val="00D97BD1"/>
    <w:rsid w:val="00D97C04"/>
    <w:rsid w:val="00D97C52"/>
    <w:rsid w:val="00D97C65"/>
    <w:rsid w:val="00D97C85"/>
    <w:rsid w:val="00D97C95"/>
    <w:rsid w:val="00D97C9A"/>
    <w:rsid w:val="00D97CCF"/>
    <w:rsid w:val="00D97D53"/>
    <w:rsid w:val="00D97D54"/>
    <w:rsid w:val="00D97D60"/>
    <w:rsid w:val="00D97DA6"/>
    <w:rsid w:val="00D97E10"/>
    <w:rsid w:val="00D97E28"/>
    <w:rsid w:val="00D97E72"/>
    <w:rsid w:val="00D97EB2"/>
    <w:rsid w:val="00D97EFC"/>
    <w:rsid w:val="00D97F03"/>
    <w:rsid w:val="00D97F18"/>
    <w:rsid w:val="00D97F28"/>
    <w:rsid w:val="00D97F36"/>
    <w:rsid w:val="00D97F64"/>
    <w:rsid w:val="00D97F7E"/>
    <w:rsid w:val="00D97F86"/>
    <w:rsid w:val="00D97FE8"/>
    <w:rsid w:val="00DA002A"/>
    <w:rsid w:val="00DA002B"/>
    <w:rsid w:val="00DA004E"/>
    <w:rsid w:val="00DA0068"/>
    <w:rsid w:val="00DA0078"/>
    <w:rsid w:val="00DA00A0"/>
    <w:rsid w:val="00DA00BC"/>
    <w:rsid w:val="00DA00D7"/>
    <w:rsid w:val="00DA00FF"/>
    <w:rsid w:val="00DA0122"/>
    <w:rsid w:val="00DA0143"/>
    <w:rsid w:val="00DA0156"/>
    <w:rsid w:val="00DA01BF"/>
    <w:rsid w:val="00DA01F1"/>
    <w:rsid w:val="00DA025A"/>
    <w:rsid w:val="00DA0261"/>
    <w:rsid w:val="00DA0263"/>
    <w:rsid w:val="00DA02A2"/>
    <w:rsid w:val="00DA02A8"/>
    <w:rsid w:val="00DA02C5"/>
    <w:rsid w:val="00DA02D2"/>
    <w:rsid w:val="00DA02DB"/>
    <w:rsid w:val="00DA02DF"/>
    <w:rsid w:val="00DA030C"/>
    <w:rsid w:val="00DA0323"/>
    <w:rsid w:val="00DA0326"/>
    <w:rsid w:val="00DA035D"/>
    <w:rsid w:val="00DA0368"/>
    <w:rsid w:val="00DA036B"/>
    <w:rsid w:val="00DA036F"/>
    <w:rsid w:val="00DA03BD"/>
    <w:rsid w:val="00DA03D7"/>
    <w:rsid w:val="00DA03FE"/>
    <w:rsid w:val="00DA0426"/>
    <w:rsid w:val="00DA0452"/>
    <w:rsid w:val="00DA0460"/>
    <w:rsid w:val="00DA0510"/>
    <w:rsid w:val="00DA0542"/>
    <w:rsid w:val="00DA059A"/>
    <w:rsid w:val="00DA05B1"/>
    <w:rsid w:val="00DA05BB"/>
    <w:rsid w:val="00DA064F"/>
    <w:rsid w:val="00DA06CB"/>
    <w:rsid w:val="00DA06CE"/>
    <w:rsid w:val="00DA06ED"/>
    <w:rsid w:val="00DA0711"/>
    <w:rsid w:val="00DA0753"/>
    <w:rsid w:val="00DA0754"/>
    <w:rsid w:val="00DA0758"/>
    <w:rsid w:val="00DA075E"/>
    <w:rsid w:val="00DA0764"/>
    <w:rsid w:val="00DA0771"/>
    <w:rsid w:val="00DA0788"/>
    <w:rsid w:val="00DA07FF"/>
    <w:rsid w:val="00DA080B"/>
    <w:rsid w:val="00DA080C"/>
    <w:rsid w:val="00DA0871"/>
    <w:rsid w:val="00DA0875"/>
    <w:rsid w:val="00DA0876"/>
    <w:rsid w:val="00DA087B"/>
    <w:rsid w:val="00DA08BC"/>
    <w:rsid w:val="00DA08D8"/>
    <w:rsid w:val="00DA08EA"/>
    <w:rsid w:val="00DA08FF"/>
    <w:rsid w:val="00DA094A"/>
    <w:rsid w:val="00DA097D"/>
    <w:rsid w:val="00DA09A3"/>
    <w:rsid w:val="00DA09B4"/>
    <w:rsid w:val="00DA09F6"/>
    <w:rsid w:val="00DA0A01"/>
    <w:rsid w:val="00DA0A09"/>
    <w:rsid w:val="00DA0A0B"/>
    <w:rsid w:val="00DA0A1F"/>
    <w:rsid w:val="00DA0B34"/>
    <w:rsid w:val="00DA0B37"/>
    <w:rsid w:val="00DA0BC0"/>
    <w:rsid w:val="00DA0C07"/>
    <w:rsid w:val="00DA0C39"/>
    <w:rsid w:val="00DA0C49"/>
    <w:rsid w:val="00DA0C5F"/>
    <w:rsid w:val="00DA0C9B"/>
    <w:rsid w:val="00DA0D05"/>
    <w:rsid w:val="00DA0D1D"/>
    <w:rsid w:val="00DA0D38"/>
    <w:rsid w:val="00DA0D3F"/>
    <w:rsid w:val="00DA0D8E"/>
    <w:rsid w:val="00DA0DD4"/>
    <w:rsid w:val="00DA0DEE"/>
    <w:rsid w:val="00DA0DF2"/>
    <w:rsid w:val="00DA0DFF"/>
    <w:rsid w:val="00DA0E05"/>
    <w:rsid w:val="00DA0E08"/>
    <w:rsid w:val="00DA0E2D"/>
    <w:rsid w:val="00DA0E5F"/>
    <w:rsid w:val="00DA0E75"/>
    <w:rsid w:val="00DA0E78"/>
    <w:rsid w:val="00DA0E90"/>
    <w:rsid w:val="00DA0E96"/>
    <w:rsid w:val="00DA0ECE"/>
    <w:rsid w:val="00DA0EF7"/>
    <w:rsid w:val="00DA0F1D"/>
    <w:rsid w:val="00DA0F32"/>
    <w:rsid w:val="00DA0F91"/>
    <w:rsid w:val="00DA0F9D"/>
    <w:rsid w:val="00DA0FC1"/>
    <w:rsid w:val="00DA0FC9"/>
    <w:rsid w:val="00DA0FDA"/>
    <w:rsid w:val="00DA0FF6"/>
    <w:rsid w:val="00DA1046"/>
    <w:rsid w:val="00DA105E"/>
    <w:rsid w:val="00DA1078"/>
    <w:rsid w:val="00DA10A2"/>
    <w:rsid w:val="00DA10FF"/>
    <w:rsid w:val="00DA1122"/>
    <w:rsid w:val="00DA1170"/>
    <w:rsid w:val="00DA11B4"/>
    <w:rsid w:val="00DA11BD"/>
    <w:rsid w:val="00DA11F2"/>
    <w:rsid w:val="00DA120A"/>
    <w:rsid w:val="00DA1225"/>
    <w:rsid w:val="00DA122F"/>
    <w:rsid w:val="00DA1254"/>
    <w:rsid w:val="00DA129C"/>
    <w:rsid w:val="00DA12AE"/>
    <w:rsid w:val="00DA12B4"/>
    <w:rsid w:val="00DA12F7"/>
    <w:rsid w:val="00DA1317"/>
    <w:rsid w:val="00DA1325"/>
    <w:rsid w:val="00DA13F4"/>
    <w:rsid w:val="00DA1427"/>
    <w:rsid w:val="00DA1484"/>
    <w:rsid w:val="00DA1485"/>
    <w:rsid w:val="00DA14C0"/>
    <w:rsid w:val="00DA14D1"/>
    <w:rsid w:val="00DA14EC"/>
    <w:rsid w:val="00DA1510"/>
    <w:rsid w:val="00DA1511"/>
    <w:rsid w:val="00DA151E"/>
    <w:rsid w:val="00DA1546"/>
    <w:rsid w:val="00DA1569"/>
    <w:rsid w:val="00DA156B"/>
    <w:rsid w:val="00DA1578"/>
    <w:rsid w:val="00DA159B"/>
    <w:rsid w:val="00DA15F3"/>
    <w:rsid w:val="00DA15F7"/>
    <w:rsid w:val="00DA163D"/>
    <w:rsid w:val="00DA1655"/>
    <w:rsid w:val="00DA169D"/>
    <w:rsid w:val="00DA16B1"/>
    <w:rsid w:val="00DA1725"/>
    <w:rsid w:val="00DA1735"/>
    <w:rsid w:val="00DA1747"/>
    <w:rsid w:val="00DA175E"/>
    <w:rsid w:val="00DA1781"/>
    <w:rsid w:val="00DA1794"/>
    <w:rsid w:val="00DA17A1"/>
    <w:rsid w:val="00DA17BC"/>
    <w:rsid w:val="00DA1853"/>
    <w:rsid w:val="00DA1857"/>
    <w:rsid w:val="00DA188D"/>
    <w:rsid w:val="00DA18BD"/>
    <w:rsid w:val="00DA1900"/>
    <w:rsid w:val="00DA1915"/>
    <w:rsid w:val="00DA1933"/>
    <w:rsid w:val="00DA1935"/>
    <w:rsid w:val="00DA1979"/>
    <w:rsid w:val="00DA1985"/>
    <w:rsid w:val="00DA198B"/>
    <w:rsid w:val="00DA19C3"/>
    <w:rsid w:val="00DA19EE"/>
    <w:rsid w:val="00DA1A5E"/>
    <w:rsid w:val="00DA1A80"/>
    <w:rsid w:val="00DA1A81"/>
    <w:rsid w:val="00DA1A85"/>
    <w:rsid w:val="00DA1A86"/>
    <w:rsid w:val="00DA1AD2"/>
    <w:rsid w:val="00DA1AF8"/>
    <w:rsid w:val="00DA1B14"/>
    <w:rsid w:val="00DA1B20"/>
    <w:rsid w:val="00DA1B25"/>
    <w:rsid w:val="00DA1B77"/>
    <w:rsid w:val="00DA1BC5"/>
    <w:rsid w:val="00DA1BE5"/>
    <w:rsid w:val="00DA1C0F"/>
    <w:rsid w:val="00DA1C1C"/>
    <w:rsid w:val="00DA1C3C"/>
    <w:rsid w:val="00DA1C4D"/>
    <w:rsid w:val="00DA1C4F"/>
    <w:rsid w:val="00DA1C52"/>
    <w:rsid w:val="00DA1C6A"/>
    <w:rsid w:val="00DA1C6F"/>
    <w:rsid w:val="00DA1C83"/>
    <w:rsid w:val="00DA1CE1"/>
    <w:rsid w:val="00DA1D22"/>
    <w:rsid w:val="00DA1D60"/>
    <w:rsid w:val="00DA1D8A"/>
    <w:rsid w:val="00DA1DBA"/>
    <w:rsid w:val="00DA1DC5"/>
    <w:rsid w:val="00DA1DE8"/>
    <w:rsid w:val="00DA1DEA"/>
    <w:rsid w:val="00DA1DF7"/>
    <w:rsid w:val="00DA1E89"/>
    <w:rsid w:val="00DA1EA1"/>
    <w:rsid w:val="00DA1EB9"/>
    <w:rsid w:val="00DA1EFA"/>
    <w:rsid w:val="00DA1EFB"/>
    <w:rsid w:val="00DA1F2D"/>
    <w:rsid w:val="00DA1F2F"/>
    <w:rsid w:val="00DA1F3D"/>
    <w:rsid w:val="00DA1F4F"/>
    <w:rsid w:val="00DA1F8E"/>
    <w:rsid w:val="00DA1FBB"/>
    <w:rsid w:val="00DA1FED"/>
    <w:rsid w:val="00DA201B"/>
    <w:rsid w:val="00DA2030"/>
    <w:rsid w:val="00DA205B"/>
    <w:rsid w:val="00DA206B"/>
    <w:rsid w:val="00DA2072"/>
    <w:rsid w:val="00DA2077"/>
    <w:rsid w:val="00DA20B1"/>
    <w:rsid w:val="00DA20BB"/>
    <w:rsid w:val="00DA20CE"/>
    <w:rsid w:val="00DA20FA"/>
    <w:rsid w:val="00DA2106"/>
    <w:rsid w:val="00DA2131"/>
    <w:rsid w:val="00DA2138"/>
    <w:rsid w:val="00DA213A"/>
    <w:rsid w:val="00DA213E"/>
    <w:rsid w:val="00DA2187"/>
    <w:rsid w:val="00DA21CD"/>
    <w:rsid w:val="00DA21D7"/>
    <w:rsid w:val="00DA21F8"/>
    <w:rsid w:val="00DA2225"/>
    <w:rsid w:val="00DA22AE"/>
    <w:rsid w:val="00DA22BC"/>
    <w:rsid w:val="00DA22E0"/>
    <w:rsid w:val="00DA2313"/>
    <w:rsid w:val="00DA2352"/>
    <w:rsid w:val="00DA2360"/>
    <w:rsid w:val="00DA237E"/>
    <w:rsid w:val="00DA23C6"/>
    <w:rsid w:val="00DA2470"/>
    <w:rsid w:val="00DA24B5"/>
    <w:rsid w:val="00DA24C5"/>
    <w:rsid w:val="00DA2539"/>
    <w:rsid w:val="00DA254A"/>
    <w:rsid w:val="00DA2553"/>
    <w:rsid w:val="00DA256B"/>
    <w:rsid w:val="00DA25A2"/>
    <w:rsid w:val="00DA25DE"/>
    <w:rsid w:val="00DA2629"/>
    <w:rsid w:val="00DA2636"/>
    <w:rsid w:val="00DA26A3"/>
    <w:rsid w:val="00DA26B3"/>
    <w:rsid w:val="00DA26F6"/>
    <w:rsid w:val="00DA26F9"/>
    <w:rsid w:val="00DA26FA"/>
    <w:rsid w:val="00DA26FF"/>
    <w:rsid w:val="00DA2718"/>
    <w:rsid w:val="00DA2772"/>
    <w:rsid w:val="00DA2780"/>
    <w:rsid w:val="00DA28B8"/>
    <w:rsid w:val="00DA28BE"/>
    <w:rsid w:val="00DA28CB"/>
    <w:rsid w:val="00DA28E5"/>
    <w:rsid w:val="00DA2904"/>
    <w:rsid w:val="00DA2928"/>
    <w:rsid w:val="00DA2950"/>
    <w:rsid w:val="00DA29C4"/>
    <w:rsid w:val="00DA2A3D"/>
    <w:rsid w:val="00DA2A82"/>
    <w:rsid w:val="00DA2AA7"/>
    <w:rsid w:val="00DA2ABF"/>
    <w:rsid w:val="00DA2B2B"/>
    <w:rsid w:val="00DA2B72"/>
    <w:rsid w:val="00DA2B7B"/>
    <w:rsid w:val="00DA2B7F"/>
    <w:rsid w:val="00DA2BAB"/>
    <w:rsid w:val="00DA2BFD"/>
    <w:rsid w:val="00DA2D1D"/>
    <w:rsid w:val="00DA2D26"/>
    <w:rsid w:val="00DA2D4E"/>
    <w:rsid w:val="00DA2D57"/>
    <w:rsid w:val="00DA2DAA"/>
    <w:rsid w:val="00DA2DB7"/>
    <w:rsid w:val="00DA2DC4"/>
    <w:rsid w:val="00DA2DFA"/>
    <w:rsid w:val="00DA2E28"/>
    <w:rsid w:val="00DA2EAA"/>
    <w:rsid w:val="00DA2EB5"/>
    <w:rsid w:val="00DA2EF3"/>
    <w:rsid w:val="00DA2EFD"/>
    <w:rsid w:val="00DA2F6E"/>
    <w:rsid w:val="00DA2F89"/>
    <w:rsid w:val="00DA2FF6"/>
    <w:rsid w:val="00DA3041"/>
    <w:rsid w:val="00DA304B"/>
    <w:rsid w:val="00DA3059"/>
    <w:rsid w:val="00DA3076"/>
    <w:rsid w:val="00DA30B1"/>
    <w:rsid w:val="00DA30B9"/>
    <w:rsid w:val="00DA30D3"/>
    <w:rsid w:val="00DA3145"/>
    <w:rsid w:val="00DA31B9"/>
    <w:rsid w:val="00DA31CF"/>
    <w:rsid w:val="00DA31FC"/>
    <w:rsid w:val="00DA3283"/>
    <w:rsid w:val="00DA32C0"/>
    <w:rsid w:val="00DA32C1"/>
    <w:rsid w:val="00DA32D1"/>
    <w:rsid w:val="00DA32EC"/>
    <w:rsid w:val="00DA3311"/>
    <w:rsid w:val="00DA3335"/>
    <w:rsid w:val="00DA341C"/>
    <w:rsid w:val="00DA3437"/>
    <w:rsid w:val="00DA346C"/>
    <w:rsid w:val="00DA350A"/>
    <w:rsid w:val="00DA351D"/>
    <w:rsid w:val="00DA353D"/>
    <w:rsid w:val="00DA354F"/>
    <w:rsid w:val="00DA357F"/>
    <w:rsid w:val="00DA3620"/>
    <w:rsid w:val="00DA3628"/>
    <w:rsid w:val="00DA3651"/>
    <w:rsid w:val="00DA3652"/>
    <w:rsid w:val="00DA367D"/>
    <w:rsid w:val="00DA3686"/>
    <w:rsid w:val="00DA36A6"/>
    <w:rsid w:val="00DA36F3"/>
    <w:rsid w:val="00DA3700"/>
    <w:rsid w:val="00DA3739"/>
    <w:rsid w:val="00DA3755"/>
    <w:rsid w:val="00DA3774"/>
    <w:rsid w:val="00DA3791"/>
    <w:rsid w:val="00DA3804"/>
    <w:rsid w:val="00DA3837"/>
    <w:rsid w:val="00DA3848"/>
    <w:rsid w:val="00DA384D"/>
    <w:rsid w:val="00DA386F"/>
    <w:rsid w:val="00DA3885"/>
    <w:rsid w:val="00DA388D"/>
    <w:rsid w:val="00DA389B"/>
    <w:rsid w:val="00DA3903"/>
    <w:rsid w:val="00DA3925"/>
    <w:rsid w:val="00DA3932"/>
    <w:rsid w:val="00DA396C"/>
    <w:rsid w:val="00DA39E5"/>
    <w:rsid w:val="00DA3A29"/>
    <w:rsid w:val="00DA3A4F"/>
    <w:rsid w:val="00DA3A51"/>
    <w:rsid w:val="00DA3A8C"/>
    <w:rsid w:val="00DA3A9E"/>
    <w:rsid w:val="00DA3AA5"/>
    <w:rsid w:val="00DA3AC9"/>
    <w:rsid w:val="00DA3ACA"/>
    <w:rsid w:val="00DA3B47"/>
    <w:rsid w:val="00DA3B68"/>
    <w:rsid w:val="00DA3B7D"/>
    <w:rsid w:val="00DA3BCA"/>
    <w:rsid w:val="00DA3BDC"/>
    <w:rsid w:val="00DA3BED"/>
    <w:rsid w:val="00DA3C0D"/>
    <w:rsid w:val="00DA3C28"/>
    <w:rsid w:val="00DA3C30"/>
    <w:rsid w:val="00DA3C6B"/>
    <w:rsid w:val="00DA3CA4"/>
    <w:rsid w:val="00DA3CCE"/>
    <w:rsid w:val="00DA3CE7"/>
    <w:rsid w:val="00DA3CFF"/>
    <w:rsid w:val="00DA3D42"/>
    <w:rsid w:val="00DA3D5F"/>
    <w:rsid w:val="00DA3DB3"/>
    <w:rsid w:val="00DA3DFE"/>
    <w:rsid w:val="00DA3E25"/>
    <w:rsid w:val="00DA3E88"/>
    <w:rsid w:val="00DA3E8F"/>
    <w:rsid w:val="00DA3EB1"/>
    <w:rsid w:val="00DA3EB7"/>
    <w:rsid w:val="00DA3ED8"/>
    <w:rsid w:val="00DA3F11"/>
    <w:rsid w:val="00DA3F3D"/>
    <w:rsid w:val="00DA3FAC"/>
    <w:rsid w:val="00DA3FCF"/>
    <w:rsid w:val="00DA3FDC"/>
    <w:rsid w:val="00DA4082"/>
    <w:rsid w:val="00DA4090"/>
    <w:rsid w:val="00DA40BF"/>
    <w:rsid w:val="00DA40FD"/>
    <w:rsid w:val="00DA4113"/>
    <w:rsid w:val="00DA4147"/>
    <w:rsid w:val="00DA415C"/>
    <w:rsid w:val="00DA4183"/>
    <w:rsid w:val="00DA41B7"/>
    <w:rsid w:val="00DA41B9"/>
    <w:rsid w:val="00DA41BA"/>
    <w:rsid w:val="00DA41E8"/>
    <w:rsid w:val="00DA41EF"/>
    <w:rsid w:val="00DA4227"/>
    <w:rsid w:val="00DA42D7"/>
    <w:rsid w:val="00DA42F0"/>
    <w:rsid w:val="00DA42F4"/>
    <w:rsid w:val="00DA42F6"/>
    <w:rsid w:val="00DA42F9"/>
    <w:rsid w:val="00DA42FA"/>
    <w:rsid w:val="00DA431D"/>
    <w:rsid w:val="00DA4324"/>
    <w:rsid w:val="00DA4345"/>
    <w:rsid w:val="00DA43F4"/>
    <w:rsid w:val="00DA447A"/>
    <w:rsid w:val="00DA449F"/>
    <w:rsid w:val="00DA44B5"/>
    <w:rsid w:val="00DA44BB"/>
    <w:rsid w:val="00DA4544"/>
    <w:rsid w:val="00DA4550"/>
    <w:rsid w:val="00DA45E7"/>
    <w:rsid w:val="00DA4626"/>
    <w:rsid w:val="00DA4650"/>
    <w:rsid w:val="00DA4670"/>
    <w:rsid w:val="00DA467C"/>
    <w:rsid w:val="00DA4687"/>
    <w:rsid w:val="00DA46AE"/>
    <w:rsid w:val="00DA474B"/>
    <w:rsid w:val="00DA475D"/>
    <w:rsid w:val="00DA4773"/>
    <w:rsid w:val="00DA4777"/>
    <w:rsid w:val="00DA478C"/>
    <w:rsid w:val="00DA47F9"/>
    <w:rsid w:val="00DA4812"/>
    <w:rsid w:val="00DA4849"/>
    <w:rsid w:val="00DA4927"/>
    <w:rsid w:val="00DA4934"/>
    <w:rsid w:val="00DA494B"/>
    <w:rsid w:val="00DA497B"/>
    <w:rsid w:val="00DA4987"/>
    <w:rsid w:val="00DA498F"/>
    <w:rsid w:val="00DA4A35"/>
    <w:rsid w:val="00DA4A62"/>
    <w:rsid w:val="00DA4B6E"/>
    <w:rsid w:val="00DA4B6F"/>
    <w:rsid w:val="00DA4B75"/>
    <w:rsid w:val="00DA4B78"/>
    <w:rsid w:val="00DA4B83"/>
    <w:rsid w:val="00DA4B88"/>
    <w:rsid w:val="00DA4B97"/>
    <w:rsid w:val="00DA4BF5"/>
    <w:rsid w:val="00DA4BFE"/>
    <w:rsid w:val="00DA4C14"/>
    <w:rsid w:val="00DA4C8B"/>
    <w:rsid w:val="00DA4CD4"/>
    <w:rsid w:val="00DA4D58"/>
    <w:rsid w:val="00DA4D75"/>
    <w:rsid w:val="00DA4D7D"/>
    <w:rsid w:val="00DA4D7E"/>
    <w:rsid w:val="00DA4D82"/>
    <w:rsid w:val="00DA4DA8"/>
    <w:rsid w:val="00DA4DF8"/>
    <w:rsid w:val="00DA4DFD"/>
    <w:rsid w:val="00DA4E46"/>
    <w:rsid w:val="00DA4E6C"/>
    <w:rsid w:val="00DA4EB3"/>
    <w:rsid w:val="00DA4EB8"/>
    <w:rsid w:val="00DA4EE8"/>
    <w:rsid w:val="00DA4F01"/>
    <w:rsid w:val="00DA4F0C"/>
    <w:rsid w:val="00DA501D"/>
    <w:rsid w:val="00DA5030"/>
    <w:rsid w:val="00DA5046"/>
    <w:rsid w:val="00DA508A"/>
    <w:rsid w:val="00DA50C8"/>
    <w:rsid w:val="00DA50DB"/>
    <w:rsid w:val="00DA50E8"/>
    <w:rsid w:val="00DA50FE"/>
    <w:rsid w:val="00DA5115"/>
    <w:rsid w:val="00DA5158"/>
    <w:rsid w:val="00DA5194"/>
    <w:rsid w:val="00DA51A6"/>
    <w:rsid w:val="00DA51A9"/>
    <w:rsid w:val="00DA51B7"/>
    <w:rsid w:val="00DA51BA"/>
    <w:rsid w:val="00DA51F4"/>
    <w:rsid w:val="00DA521F"/>
    <w:rsid w:val="00DA5244"/>
    <w:rsid w:val="00DA527A"/>
    <w:rsid w:val="00DA52B2"/>
    <w:rsid w:val="00DA52B5"/>
    <w:rsid w:val="00DA52D2"/>
    <w:rsid w:val="00DA5323"/>
    <w:rsid w:val="00DA5331"/>
    <w:rsid w:val="00DA534C"/>
    <w:rsid w:val="00DA535F"/>
    <w:rsid w:val="00DA5396"/>
    <w:rsid w:val="00DA53D7"/>
    <w:rsid w:val="00DA5404"/>
    <w:rsid w:val="00DA542C"/>
    <w:rsid w:val="00DA5463"/>
    <w:rsid w:val="00DA5466"/>
    <w:rsid w:val="00DA54E9"/>
    <w:rsid w:val="00DA54EA"/>
    <w:rsid w:val="00DA54F9"/>
    <w:rsid w:val="00DA5600"/>
    <w:rsid w:val="00DA5644"/>
    <w:rsid w:val="00DA5652"/>
    <w:rsid w:val="00DA5662"/>
    <w:rsid w:val="00DA56A6"/>
    <w:rsid w:val="00DA56AD"/>
    <w:rsid w:val="00DA56C8"/>
    <w:rsid w:val="00DA5710"/>
    <w:rsid w:val="00DA5723"/>
    <w:rsid w:val="00DA5784"/>
    <w:rsid w:val="00DA57A9"/>
    <w:rsid w:val="00DA57BF"/>
    <w:rsid w:val="00DA57D7"/>
    <w:rsid w:val="00DA57E4"/>
    <w:rsid w:val="00DA581C"/>
    <w:rsid w:val="00DA58B1"/>
    <w:rsid w:val="00DA58D2"/>
    <w:rsid w:val="00DA58D9"/>
    <w:rsid w:val="00DA58E9"/>
    <w:rsid w:val="00DA593F"/>
    <w:rsid w:val="00DA5977"/>
    <w:rsid w:val="00DA597D"/>
    <w:rsid w:val="00DA5981"/>
    <w:rsid w:val="00DA5997"/>
    <w:rsid w:val="00DA599A"/>
    <w:rsid w:val="00DA59E8"/>
    <w:rsid w:val="00DA5A0D"/>
    <w:rsid w:val="00DA5A86"/>
    <w:rsid w:val="00DA5AC0"/>
    <w:rsid w:val="00DA5B16"/>
    <w:rsid w:val="00DA5B67"/>
    <w:rsid w:val="00DA5BCC"/>
    <w:rsid w:val="00DA5C53"/>
    <w:rsid w:val="00DA5D23"/>
    <w:rsid w:val="00DA5D24"/>
    <w:rsid w:val="00DA5D56"/>
    <w:rsid w:val="00DA5D59"/>
    <w:rsid w:val="00DA5DDB"/>
    <w:rsid w:val="00DA5DE9"/>
    <w:rsid w:val="00DA5DED"/>
    <w:rsid w:val="00DA5E13"/>
    <w:rsid w:val="00DA5E25"/>
    <w:rsid w:val="00DA5E4F"/>
    <w:rsid w:val="00DA5E6C"/>
    <w:rsid w:val="00DA5E70"/>
    <w:rsid w:val="00DA5E96"/>
    <w:rsid w:val="00DA5EBE"/>
    <w:rsid w:val="00DA5F26"/>
    <w:rsid w:val="00DA5F37"/>
    <w:rsid w:val="00DA5F40"/>
    <w:rsid w:val="00DA5F62"/>
    <w:rsid w:val="00DA5F74"/>
    <w:rsid w:val="00DA5FAE"/>
    <w:rsid w:val="00DA5FB7"/>
    <w:rsid w:val="00DA5FE1"/>
    <w:rsid w:val="00DA5FFE"/>
    <w:rsid w:val="00DA601D"/>
    <w:rsid w:val="00DA6030"/>
    <w:rsid w:val="00DA6034"/>
    <w:rsid w:val="00DA607D"/>
    <w:rsid w:val="00DA60AC"/>
    <w:rsid w:val="00DA60E1"/>
    <w:rsid w:val="00DA612E"/>
    <w:rsid w:val="00DA6155"/>
    <w:rsid w:val="00DA6168"/>
    <w:rsid w:val="00DA61BF"/>
    <w:rsid w:val="00DA6238"/>
    <w:rsid w:val="00DA62B7"/>
    <w:rsid w:val="00DA62C9"/>
    <w:rsid w:val="00DA6329"/>
    <w:rsid w:val="00DA632E"/>
    <w:rsid w:val="00DA6359"/>
    <w:rsid w:val="00DA63C0"/>
    <w:rsid w:val="00DA63E8"/>
    <w:rsid w:val="00DA6415"/>
    <w:rsid w:val="00DA6423"/>
    <w:rsid w:val="00DA642B"/>
    <w:rsid w:val="00DA64A0"/>
    <w:rsid w:val="00DA64AF"/>
    <w:rsid w:val="00DA6525"/>
    <w:rsid w:val="00DA6537"/>
    <w:rsid w:val="00DA6565"/>
    <w:rsid w:val="00DA657C"/>
    <w:rsid w:val="00DA6611"/>
    <w:rsid w:val="00DA6651"/>
    <w:rsid w:val="00DA6686"/>
    <w:rsid w:val="00DA66F9"/>
    <w:rsid w:val="00DA6783"/>
    <w:rsid w:val="00DA6799"/>
    <w:rsid w:val="00DA679B"/>
    <w:rsid w:val="00DA679D"/>
    <w:rsid w:val="00DA67E9"/>
    <w:rsid w:val="00DA6800"/>
    <w:rsid w:val="00DA6823"/>
    <w:rsid w:val="00DA6835"/>
    <w:rsid w:val="00DA6848"/>
    <w:rsid w:val="00DA6853"/>
    <w:rsid w:val="00DA68BC"/>
    <w:rsid w:val="00DA691B"/>
    <w:rsid w:val="00DA6937"/>
    <w:rsid w:val="00DA69AE"/>
    <w:rsid w:val="00DA6A09"/>
    <w:rsid w:val="00DA6A0B"/>
    <w:rsid w:val="00DA6A13"/>
    <w:rsid w:val="00DA6A31"/>
    <w:rsid w:val="00DA6A3F"/>
    <w:rsid w:val="00DA6A57"/>
    <w:rsid w:val="00DA6A91"/>
    <w:rsid w:val="00DA6A9F"/>
    <w:rsid w:val="00DA6AF9"/>
    <w:rsid w:val="00DA6B44"/>
    <w:rsid w:val="00DA6B72"/>
    <w:rsid w:val="00DA6B85"/>
    <w:rsid w:val="00DA6B95"/>
    <w:rsid w:val="00DA6C73"/>
    <w:rsid w:val="00DA6C91"/>
    <w:rsid w:val="00DA6CCF"/>
    <w:rsid w:val="00DA6CD4"/>
    <w:rsid w:val="00DA6CEF"/>
    <w:rsid w:val="00DA6D55"/>
    <w:rsid w:val="00DA6DC9"/>
    <w:rsid w:val="00DA6E21"/>
    <w:rsid w:val="00DA6E73"/>
    <w:rsid w:val="00DA6E7E"/>
    <w:rsid w:val="00DA6E9D"/>
    <w:rsid w:val="00DA6EC0"/>
    <w:rsid w:val="00DA6EFD"/>
    <w:rsid w:val="00DA6F6B"/>
    <w:rsid w:val="00DA6F94"/>
    <w:rsid w:val="00DA6FC5"/>
    <w:rsid w:val="00DA6FF8"/>
    <w:rsid w:val="00DA7018"/>
    <w:rsid w:val="00DA703E"/>
    <w:rsid w:val="00DA70A0"/>
    <w:rsid w:val="00DA70AB"/>
    <w:rsid w:val="00DA70FD"/>
    <w:rsid w:val="00DA712E"/>
    <w:rsid w:val="00DA7151"/>
    <w:rsid w:val="00DA71A8"/>
    <w:rsid w:val="00DA7255"/>
    <w:rsid w:val="00DA7285"/>
    <w:rsid w:val="00DA72CE"/>
    <w:rsid w:val="00DA72D3"/>
    <w:rsid w:val="00DA72DA"/>
    <w:rsid w:val="00DA72F8"/>
    <w:rsid w:val="00DA7325"/>
    <w:rsid w:val="00DA73DF"/>
    <w:rsid w:val="00DA73F6"/>
    <w:rsid w:val="00DA7466"/>
    <w:rsid w:val="00DA7472"/>
    <w:rsid w:val="00DA747C"/>
    <w:rsid w:val="00DA74DA"/>
    <w:rsid w:val="00DA74F2"/>
    <w:rsid w:val="00DA75A4"/>
    <w:rsid w:val="00DA75D2"/>
    <w:rsid w:val="00DA75F1"/>
    <w:rsid w:val="00DA75FF"/>
    <w:rsid w:val="00DA7622"/>
    <w:rsid w:val="00DA7645"/>
    <w:rsid w:val="00DA766A"/>
    <w:rsid w:val="00DA767C"/>
    <w:rsid w:val="00DA768F"/>
    <w:rsid w:val="00DA76A8"/>
    <w:rsid w:val="00DA76B0"/>
    <w:rsid w:val="00DA76C3"/>
    <w:rsid w:val="00DA76CE"/>
    <w:rsid w:val="00DA76D9"/>
    <w:rsid w:val="00DA76DB"/>
    <w:rsid w:val="00DA76DF"/>
    <w:rsid w:val="00DA7704"/>
    <w:rsid w:val="00DA7742"/>
    <w:rsid w:val="00DA7754"/>
    <w:rsid w:val="00DA77DF"/>
    <w:rsid w:val="00DA7806"/>
    <w:rsid w:val="00DA786D"/>
    <w:rsid w:val="00DA78D1"/>
    <w:rsid w:val="00DA78DD"/>
    <w:rsid w:val="00DA7939"/>
    <w:rsid w:val="00DA7984"/>
    <w:rsid w:val="00DA799B"/>
    <w:rsid w:val="00DA79AD"/>
    <w:rsid w:val="00DA79F1"/>
    <w:rsid w:val="00DA79F5"/>
    <w:rsid w:val="00DA7A0E"/>
    <w:rsid w:val="00DA7A1F"/>
    <w:rsid w:val="00DA7A55"/>
    <w:rsid w:val="00DA7A98"/>
    <w:rsid w:val="00DA7A9A"/>
    <w:rsid w:val="00DA7AAE"/>
    <w:rsid w:val="00DA7AB8"/>
    <w:rsid w:val="00DA7ABB"/>
    <w:rsid w:val="00DA7AC9"/>
    <w:rsid w:val="00DA7B2B"/>
    <w:rsid w:val="00DA7B3C"/>
    <w:rsid w:val="00DA7B45"/>
    <w:rsid w:val="00DA7B50"/>
    <w:rsid w:val="00DA7B60"/>
    <w:rsid w:val="00DA7B6D"/>
    <w:rsid w:val="00DA7B79"/>
    <w:rsid w:val="00DA7BB6"/>
    <w:rsid w:val="00DA7BBE"/>
    <w:rsid w:val="00DA7BFD"/>
    <w:rsid w:val="00DA7C31"/>
    <w:rsid w:val="00DA7C45"/>
    <w:rsid w:val="00DA7C49"/>
    <w:rsid w:val="00DA7C73"/>
    <w:rsid w:val="00DA7CBA"/>
    <w:rsid w:val="00DA7CBD"/>
    <w:rsid w:val="00DA7CD4"/>
    <w:rsid w:val="00DA7CF5"/>
    <w:rsid w:val="00DA7D35"/>
    <w:rsid w:val="00DA7D46"/>
    <w:rsid w:val="00DA7D8D"/>
    <w:rsid w:val="00DA7E1A"/>
    <w:rsid w:val="00DA7E56"/>
    <w:rsid w:val="00DA7E59"/>
    <w:rsid w:val="00DA7E6C"/>
    <w:rsid w:val="00DA7E9C"/>
    <w:rsid w:val="00DA7EC4"/>
    <w:rsid w:val="00DA7ECB"/>
    <w:rsid w:val="00DA7EEE"/>
    <w:rsid w:val="00DA7F2D"/>
    <w:rsid w:val="00DA7F39"/>
    <w:rsid w:val="00DA7F4A"/>
    <w:rsid w:val="00DA7F53"/>
    <w:rsid w:val="00DA7FC0"/>
    <w:rsid w:val="00DAEACD"/>
    <w:rsid w:val="00DB0126"/>
    <w:rsid w:val="00DB012A"/>
    <w:rsid w:val="00DB0136"/>
    <w:rsid w:val="00DB0150"/>
    <w:rsid w:val="00DB018C"/>
    <w:rsid w:val="00DB0193"/>
    <w:rsid w:val="00DB01F5"/>
    <w:rsid w:val="00DB0219"/>
    <w:rsid w:val="00DB025B"/>
    <w:rsid w:val="00DB025C"/>
    <w:rsid w:val="00DB0287"/>
    <w:rsid w:val="00DB0326"/>
    <w:rsid w:val="00DB0346"/>
    <w:rsid w:val="00DB036A"/>
    <w:rsid w:val="00DB036C"/>
    <w:rsid w:val="00DB0423"/>
    <w:rsid w:val="00DB0467"/>
    <w:rsid w:val="00DB0499"/>
    <w:rsid w:val="00DB04AD"/>
    <w:rsid w:val="00DB04B5"/>
    <w:rsid w:val="00DB04DD"/>
    <w:rsid w:val="00DB04E1"/>
    <w:rsid w:val="00DB04F3"/>
    <w:rsid w:val="00DB0516"/>
    <w:rsid w:val="00DB0518"/>
    <w:rsid w:val="00DB053B"/>
    <w:rsid w:val="00DB0540"/>
    <w:rsid w:val="00DB0551"/>
    <w:rsid w:val="00DB056A"/>
    <w:rsid w:val="00DB059C"/>
    <w:rsid w:val="00DB05FD"/>
    <w:rsid w:val="00DB0600"/>
    <w:rsid w:val="00DB0607"/>
    <w:rsid w:val="00DB062B"/>
    <w:rsid w:val="00DB062C"/>
    <w:rsid w:val="00DB062E"/>
    <w:rsid w:val="00DB0655"/>
    <w:rsid w:val="00DB0669"/>
    <w:rsid w:val="00DB069A"/>
    <w:rsid w:val="00DB06B3"/>
    <w:rsid w:val="00DB06D1"/>
    <w:rsid w:val="00DB071D"/>
    <w:rsid w:val="00DB072C"/>
    <w:rsid w:val="00DB078B"/>
    <w:rsid w:val="00DB078C"/>
    <w:rsid w:val="00DB0795"/>
    <w:rsid w:val="00DB07D0"/>
    <w:rsid w:val="00DB07D7"/>
    <w:rsid w:val="00DB07DF"/>
    <w:rsid w:val="00DB07E1"/>
    <w:rsid w:val="00DB07E6"/>
    <w:rsid w:val="00DB0826"/>
    <w:rsid w:val="00DB0836"/>
    <w:rsid w:val="00DB084F"/>
    <w:rsid w:val="00DB08D0"/>
    <w:rsid w:val="00DB08E7"/>
    <w:rsid w:val="00DB0916"/>
    <w:rsid w:val="00DB0919"/>
    <w:rsid w:val="00DB0943"/>
    <w:rsid w:val="00DB0978"/>
    <w:rsid w:val="00DB09CB"/>
    <w:rsid w:val="00DB0A0F"/>
    <w:rsid w:val="00DB0A1D"/>
    <w:rsid w:val="00DB0A3A"/>
    <w:rsid w:val="00DB0A66"/>
    <w:rsid w:val="00DB0B0C"/>
    <w:rsid w:val="00DB0B58"/>
    <w:rsid w:val="00DB0B83"/>
    <w:rsid w:val="00DB0B8B"/>
    <w:rsid w:val="00DB0BD6"/>
    <w:rsid w:val="00DB0C98"/>
    <w:rsid w:val="00DB0CA4"/>
    <w:rsid w:val="00DB0CB0"/>
    <w:rsid w:val="00DB0CD6"/>
    <w:rsid w:val="00DB0CFC"/>
    <w:rsid w:val="00DB0D04"/>
    <w:rsid w:val="00DB0D22"/>
    <w:rsid w:val="00DB0DEF"/>
    <w:rsid w:val="00DB0E13"/>
    <w:rsid w:val="00DB0E3B"/>
    <w:rsid w:val="00DB0EB7"/>
    <w:rsid w:val="00DB0EE2"/>
    <w:rsid w:val="00DB0EE3"/>
    <w:rsid w:val="00DB0F04"/>
    <w:rsid w:val="00DB0F0A"/>
    <w:rsid w:val="00DB0F32"/>
    <w:rsid w:val="00DB0FA8"/>
    <w:rsid w:val="00DB1053"/>
    <w:rsid w:val="00DB1084"/>
    <w:rsid w:val="00DB10B0"/>
    <w:rsid w:val="00DB10B8"/>
    <w:rsid w:val="00DB10E6"/>
    <w:rsid w:val="00DB1106"/>
    <w:rsid w:val="00DB110E"/>
    <w:rsid w:val="00DB118B"/>
    <w:rsid w:val="00DB118E"/>
    <w:rsid w:val="00DB11CA"/>
    <w:rsid w:val="00DB11D1"/>
    <w:rsid w:val="00DB11E3"/>
    <w:rsid w:val="00DB126E"/>
    <w:rsid w:val="00DB12BE"/>
    <w:rsid w:val="00DB133F"/>
    <w:rsid w:val="00DB1363"/>
    <w:rsid w:val="00DB1380"/>
    <w:rsid w:val="00DB1387"/>
    <w:rsid w:val="00DB1392"/>
    <w:rsid w:val="00DB13C9"/>
    <w:rsid w:val="00DB13F2"/>
    <w:rsid w:val="00DB1412"/>
    <w:rsid w:val="00DB1413"/>
    <w:rsid w:val="00DB1441"/>
    <w:rsid w:val="00DB144B"/>
    <w:rsid w:val="00DB14AD"/>
    <w:rsid w:val="00DB14CE"/>
    <w:rsid w:val="00DB14D0"/>
    <w:rsid w:val="00DB1510"/>
    <w:rsid w:val="00DB152A"/>
    <w:rsid w:val="00DB153A"/>
    <w:rsid w:val="00DB1596"/>
    <w:rsid w:val="00DB159F"/>
    <w:rsid w:val="00DB15B4"/>
    <w:rsid w:val="00DB15EE"/>
    <w:rsid w:val="00DB160F"/>
    <w:rsid w:val="00DB1612"/>
    <w:rsid w:val="00DB1649"/>
    <w:rsid w:val="00DB165C"/>
    <w:rsid w:val="00DB16F9"/>
    <w:rsid w:val="00DB172E"/>
    <w:rsid w:val="00DB1741"/>
    <w:rsid w:val="00DB174D"/>
    <w:rsid w:val="00DB1782"/>
    <w:rsid w:val="00DB17C0"/>
    <w:rsid w:val="00DB17CA"/>
    <w:rsid w:val="00DB17D6"/>
    <w:rsid w:val="00DB17DC"/>
    <w:rsid w:val="00DB17EF"/>
    <w:rsid w:val="00DB1836"/>
    <w:rsid w:val="00DB18E9"/>
    <w:rsid w:val="00DB1913"/>
    <w:rsid w:val="00DB1915"/>
    <w:rsid w:val="00DB195F"/>
    <w:rsid w:val="00DB1976"/>
    <w:rsid w:val="00DB19B6"/>
    <w:rsid w:val="00DB19C8"/>
    <w:rsid w:val="00DB1A05"/>
    <w:rsid w:val="00DB1A30"/>
    <w:rsid w:val="00DB1A3F"/>
    <w:rsid w:val="00DB1A45"/>
    <w:rsid w:val="00DB1A66"/>
    <w:rsid w:val="00DB1ADD"/>
    <w:rsid w:val="00DB1B11"/>
    <w:rsid w:val="00DB1C3A"/>
    <w:rsid w:val="00DB1C42"/>
    <w:rsid w:val="00DB1C56"/>
    <w:rsid w:val="00DB1C5E"/>
    <w:rsid w:val="00DB1C62"/>
    <w:rsid w:val="00DB1CAC"/>
    <w:rsid w:val="00DB1CD4"/>
    <w:rsid w:val="00DB1D43"/>
    <w:rsid w:val="00DB1D69"/>
    <w:rsid w:val="00DB1D91"/>
    <w:rsid w:val="00DB1DA2"/>
    <w:rsid w:val="00DB1DAD"/>
    <w:rsid w:val="00DB1DDC"/>
    <w:rsid w:val="00DB1DE9"/>
    <w:rsid w:val="00DB1E31"/>
    <w:rsid w:val="00DB1E89"/>
    <w:rsid w:val="00DB1E98"/>
    <w:rsid w:val="00DB1EC9"/>
    <w:rsid w:val="00DB1EE6"/>
    <w:rsid w:val="00DB1EF9"/>
    <w:rsid w:val="00DB1F17"/>
    <w:rsid w:val="00DB1F46"/>
    <w:rsid w:val="00DB1F7F"/>
    <w:rsid w:val="00DB1F98"/>
    <w:rsid w:val="00DB1FA0"/>
    <w:rsid w:val="00DB1FA2"/>
    <w:rsid w:val="00DB1FD9"/>
    <w:rsid w:val="00DB1FDC"/>
    <w:rsid w:val="00DB1FEA"/>
    <w:rsid w:val="00DB1FFA"/>
    <w:rsid w:val="00DB2008"/>
    <w:rsid w:val="00DB2016"/>
    <w:rsid w:val="00DB2039"/>
    <w:rsid w:val="00DB2042"/>
    <w:rsid w:val="00DB2047"/>
    <w:rsid w:val="00DB208A"/>
    <w:rsid w:val="00DB20A1"/>
    <w:rsid w:val="00DB20E1"/>
    <w:rsid w:val="00DB20F6"/>
    <w:rsid w:val="00DB2134"/>
    <w:rsid w:val="00DB2155"/>
    <w:rsid w:val="00DB216A"/>
    <w:rsid w:val="00DB2183"/>
    <w:rsid w:val="00DB219A"/>
    <w:rsid w:val="00DB21C4"/>
    <w:rsid w:val="00DB21D7"/>
    <w:rsid w:val="00DB2201"/>
    <w:rsid w:val="00DB2210"/>
    <w:rsid w:val="00DB221A"/>
    <w:rsid w:val="00DB223C"/>
    <w:rsid w:val="00DB2253"/>
    <w:rsid w:val="00DB2257"/>
    <w:rsid w:val="00DB2266"/>
    <w:rsid w:val="00DB2271"/>
    <w:rsid w:val="00DB2272"/>
    <w:rsid w:val="00DB2282"/>
    <w:rsid w:val="00DB2292"/>
    <w:rsid w:val="00DB22DA"/>
    <w:rsid w:val="00DB22E3"/>
    <w:rsid w:val="00DB22FD"/>
    <w:rsid w:val="00DB2368"/>
    <w:rsid w:val="00DB23A4"/>
    <w:rsid w:val="00DB23EF"/>
    <w:rsid w:val="00DB23F1"/>
    <w:rsid w:val="00DB2409"/>
    <w:rsid w:val="00DB2428"/>
    <w:rsid w:val="00DB249B"/>
    <w:rsid w:val="00DB24D2"/>
    <w:rsid w:val="00DB2520"/>
    <w:rsid w:val="00DB2526"/>
    <w:rsid w:val="00DB2529"/>
    <w:rsid w:val="00DB25EF"/>
    <w:rsid w:val="00DB265A"/>
    <w:rsid w:val="00DB26B6"/>
    <w:rsid w:val="00DB26B9"/>
    <w:rsid w:val="00DB26FB"/>
    <w:rsid w:val="00DB2704"/>
    <w:rsid w:val="00DB2716"/>
    <w:rsid w:val="00DB2724"/>
    <w:rsid w:val="00DB2727"/>
    <w:rsid w:val="00DB274D"/>
    <w:rsid w:val="00DB2756"/>
    <w:rsid w:val="00DB2785"/>
    <w:rsid w:val="00DB2791"/>
    <w:rsid w:val="00DB27DB"/>
    <w:rsid w:val="00DB27F4"/>
    <w:rsid w:val="00DB27F6"/>
    <w:rsid w:val="00DB2875"/>
    <w:rsid w:val="00DB287F"/>
    <w:rsid w:val="00DB2895"/>
    <w:rsid w:val="00DB289A"/>
    <w:rsid w:val="00DB28B2"/>
    <w:rsid w:val="00DB28EA"/>
    <w:rsid w:val="00DB28FC"/>
    <w:rsid w:val="00DB2952"/>
    <w:rsid w:val="00DB295F"/>
    <w:rsid w:val="00DB2987"/>
    <w:rsid w:val="00DB29BD"/>
    <w:rsid w:val="00DB29DE"/>
    <w:rsid w:val="00DB29F4"/>
    <w:rsid w:val="00DB2A6A"/>
    <w:rsid w:val="00DB2A9E"/>
    <w:rsid w:val="00DB2A9F"/>
    <w:rsid w:val="00DB2AA0"/>
    <w:rsid w:val="00DB2AB6"/>
    <w:rsid w:val="00DB2ADE"/>
    <w:rsid w:val="00DB2B07"/>
    <w:rsid w:val="00DB2B2C"/>
    <w:rsid w:val="00DB2BB2"/>
    <w:rsid w:val="00DB2BBA"/>
    <w:rsid w:val="00DB2BC6"/>
    <w:rsid w:val="00DB2BE5"/>
    <w:rsid w:val="00DB2BFC"/>
    <w:rsid w:val="00DB2C4B"/>
    <w:rsid w:val="00DB2D72"/>
    <w:rsid w:val="00DB2DA6"/>
    <w:rsid w:val="00DB2DAE"/>
    <w:rsid w:val="00DB2DE6"/>
    <w:rsid w:val="00DB2E04"/>
    <w:rsid w:val="00DB2E4F"/>
    <w:rsid w:val="00DB2E85"/>
    <w:rsid w:val="00DB2E92"/>
    <w:rsid w:val="00DB2EA9"/>
    <w:rsid w:val="00DB2EAE"/>
    <w:rsid w:val="00DB2EF5"/>
    <w:rsid w:val="00DB2EF7"/>
    <w:rsid w:val="00DB2F09"/>
    <w:rsid w:val="00DB2F25"/>
    <w:rsid w:val="00DB2F70"/>
    <w:rsid w:val="00DB2F82"/>
    <w:rsid w:val="00DB2FFA"/>
    <w:rsid w:val="00DB301F"/>
    <w:rsid w:val="00DB3028"/>
    <w:rsid w:val="00DB3042"/>
    <w:rsid w:val="00DB3054"/>
    <w:rsid w:val="00DB305F"/>
    <w:rsid w:val="00DB308F"/>
    <w:rsid w:val="00DB311E"/>
    <w:rsid w:val="00DB315C"/>
    <w:rsid w:val="00DB31A5"/>
    <w:rsid w:val="00DB31B6"/>
    <w:rsid w:val="00DB31E6"/>
    <w:rsid w:val="00DB323F"/>
    <w:rsid w:val="00DB3258"/>
    <w:rsid w:val="00DB32B9"/>
    <w:rsid w:val="00DB32E4"/>
    <w:rsid w:val="00DB3310"/>
    <w:rsid w:val="00DB33D4"/>
    <w:rsid w:val="00DB33E8"/>
    <w:rsid w:val="00DB3427"/>
    <w:rsid w:val="00DB342D"/>
    <w:rsid w:val="00DB350D"/>
    <w:rsid w:val="00DB351C"/>
    <w:rsid w:val="00DB35A7"/>
    <w:rsid w:val="00DB35D8"/>
    <w:rsid w:val="00DB3604"/>
    <w:rsid w:val="00DB3650"/>
    <w:rsid w:val="00DB3652"/>
    <w:rsid w:val="00DB3658"/>
    <w:rsid w:val="00DB3678"/>
    <w:rsid w:val="00DB369A"/>
    <w:rsid w:val="00DB36ED"/>
    <w:rsid w:val="00DB3706"/>
    <w:rsid w:val="00DB373E"/>
    <w:rsid w:val="00DB3787"/>
    <w:rsid w:val="00DB37A9"/>
    <w:rsid w:val="00DB37AD"/>
    <w:rsid w:val="00DB37B0"/>
    <w:rsid w:val="00DB37CC"/>
    <w:rsid w:val="00DB37D3"/>
    <w:rsid w:val="00DB380D"/>
    <w:rsid w:val="00DB3832"/>
    <w:rsid w:val="00DB3833"/>
    <w:rsid w:val="00DB3852"/>
    <w:rsid w:val="00DB3854"/>
    <w:rsid w:val="00DB388B"/>
    <w:rsid w:val="00DB38B8"/>
    <w:rsid w:val="00DB3961"/>
    <w:rsid w:val="00DB396A"/>
    <w:rsid w:val="00DB3972"/>
    <w:rsid w:val="00DB3974"/>
    <w:rsid w:val="00DB3976"/>
    <w:rsid w:val="00DB39A2"/>
    <w:rsid w:val="00DB39BC"/>
    <w:rsid w:val="00DB39DB"/>
    <w:rsid w:val="00DB3A46"/>
    <w:rsid w:val="00DB3A62"/>
    <w:rsid w:val="00DB3A80"/>
    <w:rsid w:val="00DB3A9C"/>
    <w:rsid w:val="00DB3AB9"/>
    <w:rsid w:val="00DB3AD3"/>
    <w:rsid w:val="00DB3B78"/>
    <w:rsid w:val="00DB3BA3"/>
    <w:rsid w:val="00DB3C36"/>
    <w:rsid w:val="00DB3C44"/>
    <w:rsid w:val="00DB3C4F"/>
    <w:rsid w:val="00DB3C58"/>
    <w:rsid w:val="00DB3C8C"/>
    <w:rsid w:val="00DB3CA2"/>
    <w:rsid w:val="00DB3D03"/>
    <w:rsid w:val="00DB3D14"/>
    <w:rsid w:val="00DB3D6B"/>
    <w:rsid w:val="00DB3D6F"/>
    <w:rsid w:val="00DB3DB3"/>
    <w:rsid w:val="00DB3E0A"/>
    <w:rsid w:val="00DB3E1E"/>
    <w:rsid w:val="00DB3E1F"/>
    <w:rsid w:val="00DB3E59"/>
    <w:rsid w:val="00DB3EA1"/>
    <w:rsid w:val="00DB3EC1"/>
    <w:rsid w:val="00DB3EE3"/>
    <w:rsid w:val="00DB3EE8"/>
    <w:rsid w:val="00DB3F00"/>
    <w:rsid w:val="00DB3F0B"/>
    <w:rsid w:val="00DB3F0C"/>
    <w:rsid w:val="00DB3FA3"/>
    <w:rsid w:val="00DB3FD0"/>
    <w:rsid w:val="00DB4005"/>
    <w:rsid w:val="00DB400A"/>
    <w:rsid w:val="00DB4042"/>
    <w:rsid w:val="00DB407A"/>
    <w:rsid w:val="00DB4091"/>
    <w:rsid w:val="00DB40BE"/>
    <w:rsid w:val="00DB4142"/>
    <w:rsid w:val="00DB4165"/>
    <w:rsid w:val="00DB4196"/>
    <w:rsid w:val="00DB41B6"/>
    <w:rsid w:val="00DB41BB"/>
    <w:rsid w:val="00DB4232"/>
    <w:rsid w:val="00DB4236"/>
    <w:rsid w:val="00DB4250"/>
    <w:rsid w:val="00DB4294"/>
    <w:rsid w:val="00DB4305"/>
    <w:rsid w:val="00DB434E"/>
    <w:rsid w:val="00DB43A7"/>
    <w:rsid w:val="00DB43A9"/>
    <w:rsid w:val="00DB43B2"/>
    <w:rsid w:val="00DB441C"/>
    <w:rsid w:val="00DB4429"/>
    <w:rsid w:val="00DB442A"/>
    <w:rsid w:val="00DB444B"/>
    <w:rsid w:val="00DB44AD"/>
    <w:rsid w:val="00DB4527"/>
    <w:rsid w:val="00DB452F"/>
    <w:rsid w:val="00DB4538"/>
    <w:rsid w:val="00DB4543"/>
    <w:rsid w:val="00DB458A"/>
    <w:rsid w:val="00DB45CF"/>
    <w:rsid w:val="00DB45EF"/>
    <w:rsid w:val="00DB4622"/>
    <w:rsid w:val="00DB462E"/>
    <w:rsid w:val="00DB4633"/>
    <w:rsid w:val="00DB4644"/>
    <w:rsid w:val="00DB46B2"/>
    <w:rsid w:val="00DB46B6"/>
    <w:rsid w:val="00DB46BD"/>
    <w:rsid w:val="00DB4752"/>
    <w:rsid w:val="00DB47A7"/>
    <w:rsid w:val="00DB4834"/>
    <w:rsid w:val="00DB4888"/>
    <w:rsid w:val="00DB488D"/>
    <w:rsid w:val="00DB48AF"/>
    <w:rsid w:val="00DB48D0"/>
    <w:rsid w:val="00DB493F"/>
    <w:rsid w:val="00DB495E"/>
    <w:rsid w:val="00DB495F"/>
    <w:rsid w:val="00DB496F"/>
    <w:rsid w:val="00DB4989"/>
    <w:rsid w:val="00DB49FC"/>
    <w:rsid w:val="00DB4A1B"/>
    <w:rsid w:val="00DB4A5A"/>
    <w:rsid w:val="00DB4A7F"/>
    <w:rsid w:val="00DB4A8A"/>
    <w:rsid w:val="00DB4AF8"/>
    <w:rsid w:val="00DB4B18"/>
    <w:rsid w:val="00DB4B40"/>
    <w:rsid w:val="00DB4B48"/>
    <w:rsid w:val="00DB4B53"/>
    <w:rsid w:val="00DB4B7A"/>
    <w:rsid w:val="00DB4BEF"/>
    <w:rsid w:val="00DB4C16"/>
    <w:rsid w:val="00DB4C22"/>
    <w:rsid w:val="00DB4CB2"/>
    <w:rsid w:val="00DB4CC3"/>
    <w:rsid w:val="00DB4CC5"/>
    <w:rsid w:val="00DB4CD5"/>
    <w:rsid w:val="00DB4CDB"/>
    <w:rsid w:val="00DB4CE6"/>
    <w:rsid w:val="00DB4D2F"/>
    <w:rsid w:val="00DB4D36"/>
    <w:rsid w:val="00DB4D64"/>
    <w:rsid w:val="00DB4D71"/>
    <w:rsid w:val="00DB4D97"/>
    <w:rsid w:val="00DB4DA1"/>
    <w:rsid w:val="00DB4DCF"/>
    <w:rsid w:val="00DB4E02"/>
    <w:rsid w:val="00DB4E26"/>
    <w:rsid w:val="00DB4E3E"/>
    <w:rsid w:val="00DB4E3F"/>
    <w:rsid w:val="00DB4E74"/>
    <w:rsid w:val="00DB4E7A"/>
    <w:rsid w:val="00DB4E88"/>
    <w:rsid w:val="00DB4F23"/>
    <w:rsid w:val="00DB4F76"/>
    <w:rsid w:val="00DB4FD0"/>
    <w:rsid w:val="00DB5010"/>
    <w:rsid w:val="00DB501F"/>
    <w:rsid w:val="00DB5034"/>
    <w:rsid w:val="00DB5048"/>
    <w:rsid w:val="00DB5071"/>
    <w:rsid w:val="00DB5089"/>
    <w:rsid w:val="00DB509C"/>
    <w:rsid w:val="00DB50E5"/>
    <w:rsid w:val="00DB50EC"/>
    <w:rsid w:val="00DB50ED"/>
    <w:rsid w:val="00DB5109"/>
    <w:rsid w:val="00DB511D"/>
    <w:rsid w:val="00DB516A"/>
    <w:rsid w:val="00DB517D"/>
    <w:rsid w:val="00DB5181"/>
    <w:rsid w:val="00DB524C"/>
    <w:rsid w:val="00DB52A1"/>
    <w:rsid w:val="00DB52E7"/>
    <w:rsid w:val="00DB5313"/>
    <w:rsid w:val="00DB532A"/>
    <w:rsid w:val="00DB53E2"/>
    <w:rsid w:val="00DB542D"/>
    <w:rsid w:val="00DB549D"/>
    <w:rsid w:val="00DB550B"/>
    <w:rsid w:val="00DB551C"/>
    <w:rsid w:val="00DB5553"/>
    <w:rsid w:val="00DB557C"/>
    <w:rsid w:val="00DB55BF"/>
    <w:rsid w:val="00DB55E3"/>
    <w:rsid w:val="00DB563F"/>
    <w:rsid w:val="00DB5657"/>
    <w:rsid w:val="00DB566D"/>
    <w:rsid w:val="00DB5672"/>
    <w:rsid w:val="00DB56A2"/>
    <w:rsid w:val="00DB570B"/>
    <w:rsid w:val="00DB5711"/>
    <w:rsid w:val="00DB5797"/>
    <w:rsid w:val="00DB57AC"/>
    <w:rsid w:val="00DB5853"/>
    <w:rsid w:val="00DB58C1"/>
    <w:rsid w:val="00DB58D4"/>
    <w:rsid w:val="00DB58EB"/>
    <w:rsid w:val="00DB593B"/>
    <w:rsid w:val="00DB5966"/>
    <w:rsid w:val="00DB596C"/>
    <w:rsid w:val="00DB59B1"/>
    <w:rsid w:val="00DB59FF"/>
    <w:rsid w:val="00DB5A19"/>
    <w:rsid w:val="00DB5A27"/>
    <w:rsid w:val="00DB5A47"/>
    <w:rsid w:val="00DB5A65"/>
    <w:rsid w:val="00DB5AA3"/>
    <w:rsid w:val="00DB5AC5"/>
    <w:rsid w:val="00DB5ACC"/>
    <w:rsid w:val="00DB5AD1"/>
    <w:rsid w:val="00DB5B68"/>
    <w:rsid w:val="00DB5B6D"/>
    <w:rsid w:val="00DB5BC0"/>
    <w:rsid w:val="00DB5BD1"/>
    <w:rsid w:val="00DB5BE9"/>
    <w:rsid w:val="00DB5BF8"/>
    <w:rsid w:val="00DB5C6E"/>
    <w:rsid w:val="00DB5C93"/>
    <w:rsid w:val="00DB5C9F"/>
    <w:rsid w:val="00DB5D34"/>
    <w:rsid w:val="00DB5D36"/>
    <w:rsid w:val="00DB5DA5"/>
    <w:rsid w:val="00DB5DAE"/>
    <w:rsid w:val="00DB5DD4"/>
    <w:rsid w:val="00DB5DE6"/>
    <w:rsid w:val="00DB5DF7"/>
    <w:rsid w:val="00DB5E03"/>
    <w:rsid w:val="00DB5E05"/>
    <w:rsid w:val="00DB5E0F"/>
    <w:rsid w:val="00DB5E1D"/>
    <w:rsid w:val="00DB5E62"/>
    <w:rsid w:val="00DB5E6A"/>
    <w:rsid w:val="00DB5E70"/>
    <w:rsid w:val="00DB5EAC"/>
    <w:rsid w:val="00DB5ECE"/>
    <w:rsid w:val="00DB5ED8"/>
    <w:rsid w:val="00DB5EE5"/>
    <w:rsid w:val="00DB5F34"/>
    <w:rsid w:val="00DB5F3D"/>
    <w:rsid w:val="00DB5F56"/>
    <w:rsid w:val="00DB5F6C"/>
    <w:rsid w:val="00DB5FF5"/>
    <w:rsid w:val="00DB5FFA"/>
    <w:rsid w:val="00DB605F"/>
    <w:rsid w:val="00DB60B2"/>
    <w:rsid w:val="00DB610C"/>
    <w:rsid w:val="00DB6134"/>
    <w:rsid w:val="00DB61AE"/>
    <w:rsid w:val="00DB61B4"/>
    <w:rsid w:val="00DB61E6"/>
    <w:rsid w:val="00DB6214"/>
    <w:rsid w:val="00DB6264"/>
    <w:rsid w:val="00DB626D"/>
    <w:rsid w:val="00DB6288"/>
    <w:rsid w:val="00DB636E"/>
    <w:rsid w:val="00DB6379"/>
    <w:rsid w:val="00DB63A0"/>
    <w:rsid w:val="00DB63FC"/>
    <w:rsid w:val="00DB641A"/>
    <w:rsid w:val="00DB644E"/>
    <w:rsid w:val="00DB645D"/>
    <w:rsid w:val="00DB6466"/>
    <w:rsid w:val="00DB647F"/>
    <w:rsid w:val="00DB64F2"/>
    <w:rsid w:val="00DB650A"/>
    <w:rsid w:val="00DB650F"/>
    <w:rsid w:val="00DB652A"/>
    <w:rsid w:val="00DB6573"/>
    <w:rsid w:val="00DB6607"/>
    <w:rsid w:val="00DB661C"/>
    <w:rsid w:val="00DB6664"/>
    <w:rsid w:val="00DB668F"/>
    <w:rsid w:val="00DB669C"/>
    <w:rsid w:val="00DB66B2"/>
    <w:rsid w:val="00DB66BE"/>
    <w:rsid w:val="00DB66E0"/>
    <w:rsid w:val="00DB6702"/>
    <w:rsid w:val="00DB6728"/>
    <w:rsid w:val="00DB672B"/>
    <w:rsid w:val="00DB6731"/>
    <w:rsid w:val="00DB6794"/>
    <w:rsid w:val="00DB67AA"/>
    <w:rsid w:val="00DB67C3"/>
    <w:rsid w:val="00DB67E4"/>
    <w:rsid w:val="00DB6808"/>
    <w:rsid w:val="00DB6835"/>
    <w:rsid w:val="00DB6858"/>
    <w:rsid w:val="00DB6862"/>
    <w:rsid w:val="00DB6880"/>
    <w:rsid w:val="00DB6890"/>
    <w:rsid w:val="00DB68BF"/>
    <w:rsid w:val="00DB6927"/>
    <w:rsid w:val="00DB6949"/>
    <w:rsid w:val="00DB6955"/>
    <w:rsid w:val="00DB696F"/>
    <w:rsid w:val="00DB6992"/>
    <w:rsid w:val="00DB69B8"/>
    <w:rsid w:val="00DB69E8"/>
    <w:rsid w:val="00DB69F5"/>
    <w:rsid w:val="00DB6A5C"/>
    <w:rsid w:val="00DB6A65"/>
    <w:rsid w:val="00DB6A6D"/>
    <w:rsid w:val="00DB6A86"/>
    <w:rsid w:val="00DB6A8A"/>
    <w:rsid w:val="00DB6A91"/>
    <w:rsid w:val="00DB6AB1"/>
    <w:rsid w:val="00DB6AEB"/>
    <w:rsid w:val="00DB6B0E"/>
    <w:rsid w:val="00DB6B51"/>
    <w:rsid w:val="00DB6B99"/>
    <w:rsid w:val="00DB6C0A"/>
    <w:rsid w:val="00DB6C1F"/>
    <w:rsid w:val="00DB6C49"/>
    <w:rsid w:val="00DB6C72"/>
    <w:rsid w:val="00DB6CE2"/>
    <w:rsid w:val="00DB6CFA"/>
    <w:rsid w:val="00DB6D2F"/>
    <w:rsid w:val="00DB6D38"/>
    <w:rsid w:val="00DB6D46"/>
    <w:rsid w:val="00DB6D54"/>
    <w:rsid w:val="00DB6D59"/>
    <w:rsid w:val="00DB6D7F"/>
    <w:rsid w:val="00DB6DB5"/>
    <w:rsid w:val="00DB6DF8"/>
    <w:rsid w:val="00DB6E07"/>
    <w:rsid w:val="00DB6E12"/>
    <w:rsid w:val="00DB6E4A"/>
    <w:rsid w:val="00DB6E5F"/>
    <w:rsid w:val="00DB6E6D"/>
    <w:rsid w:val="00DB6EA6"/>
    <w:rsid w:val="00DB6EB1"/>
    <w:rsid w:val="00DB6EF1"/>
    <w:rsid w:val="00DB6F08"/>
    <w:rsid w:val="00DB6F2A"/>
    <w:rsid w:val="00DB6F49"/>
    <w:rsid w:val="00DB6F86"/>
    <w:rsid w:val="00DB6F9F"/>
    <w:rsid w:val="00DB6FA0"/>
    <w:rsid w:val="00DB7028"/>
    <w:rsid w:val="00DB702E"/>
    <w:rsid w:val="00DB707A"/>
    <w:rsid w:val="00DB7090"/>
    <w:rsid w:val="00DB70AC"/>
    <w:rsid w:val="00DB7162"/>
    <w:rsid w:val="00DB7171"/>
    <w:rsid w:val="00DB7173"/>
    <w:rsid w:val="00DB7185"/>
    <w:rsid w:val="00DB7195"/>
    <w:rsid w:val="00DB71E3"/>
    <w:rsid w:val="00DB7220"/>
    <w:rsid w:val="00DB725F"/>
    <w:rsid w:val="00DB7261"/>
    <w:rsid w:val="00DB72A1"/>
    <w:rsid w:val="00DB72E3"/>
    <w:rsid w:val="00DB72EC"/>
    <w:rsid w:val="00DB72F8"/>
    <w:rsid w:val="00DB732F"/>
    <w:rsid w:val="00DB73A0"/>
    <w:rsid w:val="00DB742A"/>
    <w:rsid w:val="00DB742E"/>
    <w:rsid w:val="00DB7463"/>
    <w:rsid w:val="00DB74A0"/>
    <w:rsid w:val="00DB74A1"/>
    <w:rsid w:val="00DB74D7"/>
    <w:rsid w:val="00DB753E"/>
    <w:rsid w:val="00DB7598"/>
    <w:rsid w:val="00DB7638"/>
    <w:rsid w:val="00DB7647"/>
    <w:rsid w:val="00DB7652"/>
    <w:rsid w:val="00DB7671"/>
    <w:rsid w:val="00DB76A7"/>
    <w:rsid w:val="00DB76A9"/>
    <w:rsid w:val="00DB76AB"/>
    <w:rsid w:val="00DB76B8"/>
    <w:rsid w:val="00DB76CA"/>
    <w:rsid w:val="00DB76D8"/>
    <w:rsid w:val="00DB76FB"/>
    <w:rsid w:val="00DB7748"/>
    <w:rsid w:val="00DB7771"/>
    <w:rsid w:val="00DB77EA"/>
    <w:rsid w:val="00DB7843"/>
    <w:rsid w:val="00DB785A"/>
    <w:rsid w:val="00DB7861"/>
    <w:rsid w:val="00DB786D"/>
    <w:rsid w:val="00DB78A0"/>
    <w:rsid w:val="00DB78A1"/>
    <w:rsid w:val="00DB78C1"/>
    <w:rsid w:val="00DB78D6"/>
    <w:rsid w:val="00DB78FE"/>
    <w:rsid w:val="00DB792A"/>
    <w:rsid w:val="00DB79A0"/>
    <w:rsid w:val="00DB79ED"/>
    <w:rsid w:val="00DB79FB"/>
    <w:rsid w:val="00DB7B05"/>
    <w:rsid w:val="00DB7B2F"/>
    <w:rsid w:val="00DB7B56"/>
    <w:rsid w:val="00DB7B7C"/>
    <w:rsid w:val="00DB7BD6"/>
    <w:rsid w:val="00DB7BE9"/>
    <w:rsid w:val="00DB7C08"/>
    <w:rsid w:val="00DB7C2C"/>
    <w:rsid w:val="00DB7C3B"/>
    <w:rsid w:val="00DB7C5D"/>
    <w:rsid w:val="00DB7C67"/>
    <w:rsid w:val="00DB7CDF"/>
    <w:rsid w:val="00DB7CE7"/>
    <w:rsid w:val="00DB7D08"/>
    <w:rsid w:val="00DB7D0D"/>
    <w:rsid w:val="00DB7D34"/>
    <w:rsid w:val="00DB7D7D"/>
    <w:rsid w:val="00DB7DCC"/>
    <w:rsid w:val="00DB7DD6"/>
    <w:rsid w:val="00DB7EA6"/>
    <w:rsid w:val="00DB7EC9"/>
    <w:rsid w:val="00DB7ECF"/>
    <w:rsid w:val="00DB7F08"/>
    <w:rsid w:val="00DB7F74"/>
    <w:rsid w:val="00DB7F93"/>
    <w:rsid w:val="00DB7FB7"/>
    <w:rsid w:val="00DB7FDF"/>
    <w:rsid w:val="00DC0032"/>
    <w:rsid w:val="00DC0064"/>
    <w:rsid w:val="00DC0081"/>
    <w:rsid w:val="00DC00DB"/>
    <w:rsid w:val="00DC0109"/>
    <w:rsid w:val="00DC015F"/>
    <w:rsid w:val="00DC01A7"/>
    <w:rsid w:val="00DC01FF"/>
    <w:rsid w:val="00DC0205"/>
    <w:rsid w:val="00DC0211"/>
    <w:rsid w:val="00DC0232"/>
    <w:rsid w:val="00DC0233"/>
    <w:rsid w:val="00DC027D"/>
    <w:rsid w:val="00DC02FD"/>
    <w:rsid w:val="00DC0349"/>
    <w:rsid w:val="00DC034E"/>
    <w:rsid w:val="00DC0383"/>
    <w:rsid w:val="00DC03D6"/>
    <w:rsid w:val="00DC03E1"/>
    <w:rsid w:val="00DC03EE"/>
    <w:rsid w:val="00DC0414"/>
    <w:rsid w:val="00DC043B"/>
    <w:rsid w:val="00DC043C"/>
    <w:rsid w:val="00DC0441"/>
    <w:rsid w:val="00DC0443"/>
    <w:rsid w:val="00DC04D3"/>
    <w:rsid w:val="00DC04D9"/>
    <w:rsid w:val="00DC04EB"/>
    <w:rsid w:val="00DC0556"/>
    <w:rsid w:val="00DC0568"/>
    <w:rsid w:val="00DC0569"/>
    <w:rsid w:val="00DC057F"/>
    <w:rsid w:val="00DC05AF"/>
    <w:rsid w:val="00DC05B5"/>
    <w:rsid w:val="00DC065F"/>
    <w:rsid w:val="00DC06EC"/>
    <w:rsid w:val="00DC0717"/>
    <w:rsid w:val="00DC0788"/>
    <w:rsid w:val="00DC07CB"/>
    <w:rsid w:val="00DC07D6"/>
    <w:rsid w:val="00DC07DC"/>
    <w:rsid w:val="00DC07E2"/>
    <w:rsid w:val="00DC080F"/>
    <w:rsid w:val="00DC082F"/>
    <w:rsid w:val="00DC0839"/>
    <w:rsid w:val="00DC086D"/>
    <w:rsid w:val="00DC0879"/>
    <w:rsid w:val="00DC087B"/>
    <w:rsid w:val="00DC0890"/>
    <w:rsid w:val="00DC08C2"/>
    <w:rsid w:val="00DC08EF"/>
    <w:rsid w:val="00DC08F1"/>
    <w:rsid w:val="00DC08F2"/>
    <w:rsid w:val="00DC091F"/>
    <w:rsid w:val="00DC0940"/>
    <w:rsid w:val="00DC0977"/>
    <w:rsid w:val="00DC0A44"/>
    <w:rsid w:val="00DC0A70"/>
    <w:rsid w:val="00DC0A7E"/>
    <w:rsid w:val="00DC0A8F"/>
    <w:rsid w:val="00DC0A98"/>
    <w:rsid w:val="00DC0AED"/>
    <w:rsid w:val="00DC0AF7"/>
    <w:rsid w:val="00DC0B22"/>
    <w:rsid w:val="00DC0B4B"/>
    <w:rsid w:val="00DC0B53"/>
    <w:rsid w:val="00DC0BB8"/>
    <w:rsid w:val="00DC0C2C"/>
    <w:rsid w:val="00DC0C51"/>
    <w:rsid w:val="00DC0C58"/>
    <w:rsid w:val="00DC0C94"/>
    <w:rsid w:val="00DC0C9A"/>
    <w:rsid w:val="00DC0CA7"/>
    <w:rsid w:val="00DC0CD2"/>
    <w:rsid w:val="00DC0D5D"/>
    <w:rsid w:val="00DC0D77"/>
    <w:rsid w:val="00DC0D7A"/>
    <w:rsid w:val="00DC0D94"/>
    <w:rsid w:val="00DC0D96"/>
    <w:rsid w:val="00DC0D9D"/>
    <w:rsid w:val="00DC0DA2"/>
    <w:rsid w:val="00DC0DD2"/>
    <w:rsid w:val="00DC0E2C"/>
    <w:rsid w:val="00DC0E8F"/>
    <w:rsid w:val="00DC0E96"/>
    <w:rsid w:val="00DC0F12"/>
    <w:rsid w:val="00DC0F19"/>
    <w:rsid w:val="00DC0F1D"/>
    <w:rsid w:val="00DC101A"/>
    <w:rsid w:val="00DC102E"/>
    <w:rsid w:val="00DC10AE"/>
    <w:rsid w:val="00DC113F"/>
    <w:rsid w:val="00DC1194"/>
    <w:rsid w:val="00DC1267"/>
    <w:rsid w:val="00DC12A0"/>
    <w:rsid w:val="00DC12A1"/>
    <w:rsid w:val="00DC12A9"/>
    <w:rsid w:val="00DC12CA"/>
    <w:rsid w:val="00DC130E"/>
    <w:rsid w:val="00DC1317"/>
    <w:rsid w:val="00DC135B"/>
    <w:rsid w:val="00DC138C"/>
    <w:rsid w:val="00DC13B2"/>
    <w:rsid w:val="00DC13C0"/>
    <w:rsid w:val="00DC1413"/>
    <w:rsid w:val="00DC1426"/>
    <w:rsid w:val="00DC1443"/>
    <w:rsid w:val="00DC144E"/>
    <w:rsid w:val="00DC1454"/>
    <w:rsid w:val="00DC14A5"/>
    <w:rsid w:val="00DC14BB"/>
    <w:rsid w:val="00DC14C4"/>
    <w:rsid w:val="00DC14D9"/>
    <w:rsid w:val="00DC1527"/>
    <w:rsid w:val="00DC1543"/>
    <w:rsid w:val="00DC155F"/>
    <w:rsid w:val="00DC1582"/>
    <w:rsid w:val="00DC1591"/>
    <w:rsid w:val="00DC15AC"/>
    <w:rsid w:val="00DC15AF"/>
    <w:rsid w:val="00DC162F"/>
    <w:rsid w:val="00DC1659"/>
    <w:rsid w:val="00DC1678"/>
    <w:rsid w:val="00DC16BF"/>
    <w:rsid w:val="00DC16D0"/>
    <w:rsid w:val="00DC16D6"/>
    <w:rsid w:val="00DC171F"/>
    <w:rsid w:val="00DC172C"/>
    <w:rsid w:val="00DC17B0"/>
    <w:rsid w:val="00DC1869"/>
    <w:rsid w:val="00DC1873"/>
    <w:rsid w:val="00DC1876"/>
    <w:rsid w:val="00DC1880"/>
    <w:rsid w:val="00DC1882"/>
    <w:rsid w:val="00DC1890"/>
    <w:rsid w:val="00DC18CF"/>
    <w:rsid w:val="00DC18DB"/>
    <w:rsid w:val="00DC1946"/>
    <w:rsid w:val="00DC196B"/>
    <w:rsid w:val="00DC198E"/>
    <w:rsid w:val="00DC19C7"/>
    <w:rsid w:val="00DC1A11"/>
    <w:rsid w:val="00DC1A13"/>
    <w:rsid w:val="00DC1A32"/>
    <w:rsid w:val="00DC1A6F"/>
    <w:rsid w:val="00DC1AD3"/>
    <w:rsid w:val="00DC1AD9"/>
    <w:rsid w:val="00DC1AE5"/>
    <w:rsid w:val="00DC1B30"/>
    <w:rsid w:val="00DC1B32"/>
    <w:rsid w:val="00DC1B48"/>
    <w:rsid w:val="00DC1B77"/>
    <w:rsid w:val="00DC1B8B"/>
    <w:rsid w:val="00DC1B8E"/>
    <w:rsid w:val="00DC1B93"/>
    <w:rsid w:val="00DC1BB7"/>
    <w:rsid w:val="00DC1BE1"/>
    <w:rsid w:val="00DC1CB6"/>
    <w:rsid w:val="00DC1CD8"/>
    <w:rsid w:val="00DC1CEB"/>
    <w:rsid w:val="00DC1D08"/>
    <w:rsid w:val="00DC1D3D"/>
    <w:rsid w:val="00DC1D89"/>
    <w:rsid w:val="00DC1DC6"/>
    <w:rsid w:val="00DC1DEF"/>
    <w:rsid w:val="00DC1E01"/>
    <w:rsid w:val="00DC1E0A"/>
    <w:rsid w:val="00DC1E4A"/>
    <w:rsid w:val="00DC1E8B"/>
    <w:rsid w:val="00DC1EA1"/>
    <w:rsid w:val="00DC1F37"/>
    <w:rsid w:val="00DC1F38"/>
    <w:rsid w:val="00DC1F3D"/>
    <w:rsid w:val="00DC1F75"/>
    <w:rsid w:val="00DC1FEA"/>
    <w:rsid w:val="00DC1FEB"/>
    <w:rsid w:val="00DC200A"/>
    <w:rsid w:val="00DC2040"/>
    <w:rsid w:val="00DC207B"/>
    <w:rsid w:val="00DC2082"/>
    <w:rsid w:val="00DC2083"/>
    <w:rsid w:val="00DC20AB"/>
    <w:rsid w:val="00DC20F4"/>
    <w:rsid w:val="00DC210B"/>
    <w:rsid w:val="00DC2128"/>
    <w:rsid w:val="00DC2147"/>
    <w:rsid w:val="00DC2151"/>
    <w:rsid w:val="00DC2169"/>
    <w:rsid w:val="00DC217B"/>
    <w:rsid w:val="00DC2187"/>
    <w:rsid w:val="00DC2238"/>
    <w:rsid w:val="00DC225B"/>
    <w:rsid w:val="00DC22B3"/>
    <w:rsid w:val="00DC22B5"/>
    <w:rsid w:val="00DC22C7"/>
    <w:rsid w:val="00DC2313"/>
    <w:rsid w:val="00DC2334"/>
    <w:rsid w:val="00DC2385"/>
    <w:rsid w:val="00DC2387"/>
    <w:rsid w:val="00DC23EA"/>
    <w:rsid w:val="00DC23F6"/>
    <w:rsid w:val="00DC2407"/>
    <w:rsid w:val="00DC2422"/>
    <w:rsid w:val="00DC242F"/>
    <w:rsid w:val="00DC2485"/>
    <w:rsid w:val="00DC2487"/>
    <w:rsid w:val="00DC24A1"/>
    <w:rsid w:val="00DC24B4"/>
    <w:rsid w:val="00DC24DA"/>
    <w:rsid w:val="00DC24F2"/>
    <w:rsid w:val="00DC24F5"/>
    <w:rsid w:val="00DC252E"/>
    <w:rsid w:val="00DC2569"/>
    <w:rsid w:val="00DC256C"/>
    <w:rsid w:val="00DC25AF"/>
    <w:rsid w:val="00DC25B5"/>
    <w:rsid w:val="00DC25DC"/>
    <w:rsid w:val="00DC25E9"/>
    <w:rsid w:val="00DC2605"/>
    <w:rsid w:val="00DC2665"/>
    <w:rsid w:val="00DC2682"/>
    <w:rsid w:val="00DC2684"/>
    <w:rsid w:val="00DC26A3"/>
    <w:rsid w:val="00DC26CC"/>
    <w:rsid w:val="00DC26CE"/>
    <w:rsid w:val="00DC270A"/>
    <w:rsid w:val="00DC2734"/>
    <w:rsid w:val="00DC273C"/>
    <w:rsid w:val="00DC2760"/>
    <w:rsid w:val="00DC2798"/>
    <w:rsid w:val="00DC27A2"/>
    <w:rsid w:val="00DC27AD"/>
    <w:rsid w:val="00DC27CA"/>
    <w:rsid w:val="00DC27DF"/>
    <w:rsid w:val="00DC27E1"/>
    <w:rsid w:val="00DC27EB"/>
    <w:rsid w:val="00DC27EC"/>
    <w:rsid w:val="00DC27FF"/>
    <w:rsid w:val="00DC2802"/>
    <w:rsid w:val="00DC2838"/>
    <w:rsid w:val="00DC2890"/>
    <w:rsid w:val="00DC28B9"/>
    <w:rsid w:val="00DC28EF"/>
    <w:rsid w:val="00DC2903"/>
    <w:rsid w:val="00DC2905"/>
    <w:rsid w:val="00DC291F"/>
    <w:rsid w:val="00DC292F"/>
    <w:rsid w:val="00DC2953"/>
    <w:rsid w:val="00DC29AF"/>
    <w:rsid w:val="00DC29C0"/>
    <w:rsid w:val="00DC29C6"/>
    <w:rsid w:val="00DC29DF"/>
    <w:rsid w:val="00DC29FE"/>
    <w:rsid w:val="00DC2A1C"/>
    <w:rsid w:val="00DC2A27"/>
    <w:rsid w:val="00DC2A54"/>
    <w:rsid w:val="00DC2AF1"/>
    <w:rsid w:val="00DC2B1A"/>
    <w:rsid w:val="00DC2B40"/>
    <w:rsid w:val="00DC2B65"/>
    <w:rsid w:val="00DC2B78"/>
    <w:rsid w:val="00DC2BB3"/>
    <w:rsid w:val="00DC2C08"/>
    <w:rsid w:val="00DC2C57"/>
    <w:rsid w:val="00DC2C73"/>
    <w:rsid w:val="00DC2CA7"/>
    <w:rsid w:val="00DC2CAF"/>
    <w:rsid w:val="00DC2CD7"/>
    <w:rsid w:val="00DC2D12"/>
    <w:rsid w:val="00DC2D30"/>
    <w:rsid w:val="00DC2D80"/>
    <w:rsid w:val="00DC2D8C"/>
    <w:rsid w:val="00DC2DA9"/>
    <w:rsid w:val="00DC2E72"/>
    <w:rsid w:val="00DC2E81"/>
    <w:rsid w:val="00DC2EA6"/>
    <w:rsid w:val="00DC2F1D"/>
    <w:rsid w:val="00DC2F31"/>
    <w:rsid w:val="00DC2F54"/>
    <w:rsid w:val="00DC2F79"/>
    <w:rsid w:val="00DC2FE7"/>
    <w:rsid w:val="00DC3054"/>
    <w:rsid w:val="00DC30CD"/>
    <w:rsid w:val="00DC30DE"/>
    <w:rsid w:val="00DC3106"/>
    <w:rsid w:val="00DC3142"/>
    <w:rsid w:val="00DC315F"/>
    <w:rsid w:val="00DC3176"/>
    <w:rsid w:val="00DC31CB"/>
    <w:rsid w:val="00DC3209"/>
    <w:rsid w:val="00DC3286"/>
    <w:rsid w:val="00DC3287"/>
    <w:rsid w:val="00DC32F3"/>
    <w:rsid w:val="00DC32F8"/>
    <w:rsid w:val="00DC3325"/>
    <w:rsid w:val="00DC3328"/>
    <w:rsid w:val="00DC33B4"/>
    <w:rsid w:val="00DC33BE"/>
    <w:rsid w:val="00DC340A"/>
    <w:rsid w:val="00DC34B8"/>
    <w:rsid w:val="00DC34C8"/>
    <w:rsid w:val="00DC34F7"/>
    <w:rsid w:val="00DC3511"/>
    <w:rsid w:val="00DC352D"/>
    <w:rsid w:val="00DC3541"/>
    <w:rsid w:val="00DC3551"/>
    <w:rsid w:val="00DC356D"/>
    <w:rsid w:val="00DC358D"/>
    <w:rsid w:val="00DC359A"/>
    <w:rsid w:val="00DC359D"/>
    <w:rsid w:val="00DC35F3"/>
    <w:rsid w:val="00DC360C"/>
    <w:rsid w:val="00DC3614"/>
    <w:rsid w:val="00DC3681"/>
    <w:rsid w:val="00DC36AA"/>
    <w:rsid w:val="00DC36B8"/>
    <w:rsid w:val="00DC3704"/>
    <w:rsid w:val="00DC3718"/>
    <w:rsid w:val="00DC372E"/>
    <w:rsid w:val="00DC373C"/>
    <w:rsid w:val="00DC3774"/>
    <w:rsid w:val="00DC37C5"/>
    <w:rsid w:val="00DC37FA"/>
    <w:rsid w:val="00DC37FF"/>
    <w:rsid w:val="00DC3803"/>
    <w:rsid w:val="00DC3825"/>
    <w:rsid w:val="00DC3849"/>
    <w:rsid w:val="00DC3851"/>
    <w:rsid w:val="00DC3856"/>
    <w:rsid w:val="00DC385B"/>
    <w:rsid w:val="00DC3860"/>
    <w:rsid w:val="00DC3871"/>
    <w:rsid w:val="00DC389F"/>
    <w:rsid w:val="00DC38A5"/>
    <w:rsid w:val="00DC38A6"/>
    <w:rsid w:val="00DC38AD"/>
    <w:rsid w:val="00DC38D8"/>
    <w:rsid w:val="00DC394D"/>
    <w:rsid w:val="00DC3957"/>
    <w:rsid w:val="00DC39B2"/>
    <w:rsid w:val="00DC39B3"/>
    <w:rsid w:val="00DC39D2"/>
    <w:rsid w:val="00DC3A11"/>
    <w:rsid w:val="00DC3A61"/>
    <w:rsid w:val="00DC3AAF"/>
    <w:rsid w:val="00DC3AB5"/>
    <w:rsid w:val="00DC3AD4"/>
    <w:rsid w:val="00DC3ADA"/>
    <w:rsid w:val="00DC3B12"/>
    <w:rsid w:val="00DC3B41"/>
    <w:rsid w:val="00DC3B51"/>
    <w:rsid w:val="00DC3BCF"/>
    <w:rsid w:val="00DC3BD1"/>
    <w:rsid w:val="00DC3C35"/>
    <w:rsid w:val="00DC3C5F"/>
    <w:rsid w:val="00DC3C84"/>
    <w:rsid w:val="00DC3C95"/>
    <w:rsid w:val="00DC3CAC"/>
    <w:rsid w:val="00DC3CB6"/>
    <w:rsid w:val="00DC3CE8"/>
    <w:rsid w:val="00DC3D4C"/>
    <w:rsid w:val="00DC3D7B"/>
    <w:rsid w:val="00DC3D96"/>
    <w:rsid w:val="00DC3DB2"/>
    <w:rsid w:val="00DC3DC8"/>
    <w:rsid w:val="00DC3DE1"/>
    <w:rsid w:val="00DC3DEA"/>
    <w:rsid w:val="00DC3E4E"/>
    <w:rsid w:val="00DC3E97"/>
    <w:rsid w:val="00DC3EC7"/>
    <w:rsid w:val="00DC3EE8"/>
    <w:rsid w:val="00DC3F0D"/>
    <w:rsid w:val="00DC3F5C"/>
    <w:rsid w:val="00DC3F8B"/>
    <w:rsid w:val="00DC3FCA"/>
    <w:rsid w:val="00DC3FDD"/>
    <w:rsid w:val="00DC3FE4"/>
    <w:rsid w:val="00DC3FF5"/>
    <w:rsid w:val="00DC4000"/>
    <w:rsid w:val="00DC4014"/>
    <w:rsid w:val="00DC4035"/>
    <w:rsid w:val="00DC4089"/>
    <w:rsid w:val="00DC4091"/>
    <w:rsid w:val="00DC4125"/>
    <w:rsid w:val="00DC412A"/>
    <w:rsid w:val="00DC4138"/>
    <w:rsid w:val="00DC41C9"/>
    <w:rsid w:val="00DC428A"/>
    <w:rsid w:val="00DC429C"/>
    <w:rsid w:val="00DC429D"/>
    <w:rsid w:val="00DC42E8"/>
    <w:rsid w:val="00DC4332"/>
    <w:rsid w:val="00DC435C"/>
    <w:rsid w:val="00DC435D"/>
    <w:rsid w:val="00DC4380"/>
    <w:rsid w:val="00DC43AE"/>
    <w:rsid w:val="00DC43D7"/>
    <w:rsid w:val="00DC43DB"/>
    <w:rsid w:val="00DC43F4"/>
    <w:rsid w:val="00DC43F5"/>
    <w:rsid w:val="00DC4400"/>
    <w:rsid w:val="00DC443B"/>
    <w:rsid w:val="00DC4472"/>
    <w:rsid w:val="00DC449C"/>
    <w:rsid w:val="00DC44EA"/>
    <w:rsid w:val="00DC4502"/>
    <w:rsid w:val="00DC4504"/>
    <w:rsid w:val="00DC4507"/>
    <w:rsid w:val="00DC452B"/>
    <w:rsid w:val="00DC454F"/>
    <w:rsid w:val="00DC4596"/>
    <w:rsid w:val="00DC45AB"/>
    <w:rsid w:val="00DC45B5"/>
    <w:rsid w:val="00DC4619"/>
    <w:rsid w:val="00DC4627"/>
    <w:rsid w:val="00DC4656"/>
    <w:rsid w:val="00DC465C"/>
    <w:rsid w:val="00DC466D"/>
    <w:rsid w:val="00DC46A0"/>
    <w:rsid w:val="00DC46A6"/>
    <w:rsid w:val="00DC46A8"/>
    <w:rsid w:val="00DC46EE"/>
    <w:rsid w:val="00DC46F2"/>
    <w:rsid w:val="00DC46FE"/>
    <w:rsid w:val="00DC470A"/>
    <w:rsid w:val="00DC4722"/>
    <w:rsid w:val="00DC4749"/>
    <w:rsid w:val="00DC478D"/>
    <w:rsid w:val="00DC4794"/>
    <w:rsid w:val="00DC47A3"/>
    <w:rsid w:val="00DC47ED"/>
    <w:rsid w:val="00DC47F9"/>
    <w:rsid w:val="00DC4821"/>
    <w:rsid w:val="00DC4842"/>
    <w:rsid w:val="00DC484C"/>
    <w:rsid w:val="00DC486E"/>
    <w:rsid w:val="00DC4886"/>
    <w:rsid w:val="00DC488E"/>
    <w:rsid w:val="00DC4890"/>
    <w:rsid w:val="00DC491D"/>
    <w:rsid w:val="00DC4960"/>
    <w:rsid w:val="00DC4973"/>
    <w:rsid w:val="00DC49A1"/>
    <w:rsid w:val="00DC4A0E"/>
    <w:rsid w:val="00DC4A3A"/>
    <w:rsid w:val="00DC4A57"/>
    <w:rsid w:val="00DC4A84"/>
    <w:rsid w:val="00DC4AB0"/>
    <w:rsid w:val="00DC4AB4"/>
    <w:rsid w:val="00DC4ADA"/>
    <w:rsid w:val="00DC4AE6"/>
    <w:rsid w:val="00DC4AEE"/>
    <w:rsid w:val="00DC4BAC"/>
    <w:rsid w:val="00DC4BCF"/>
    <w:rsid w:val="00DC4BF7"/>
    <w:rsid w:val="00DC4C10"/>
    <w:rsid w:val="00DC4C37"/>
    <w:rsid w:val="00DC4C59"/>
    <w:rsid w:val="00DC4C5E"/>
    <w:rsid w:val="00DC4CB7"/>
    <w:rsid w:val="00DC4CF0"/>
    <w:rsid w:val="00DC4D53"/>
    <w:rsid w:val="00DC4D55"/>
    <w:rsid w:val="00DC4D73"/>
    <w:rsid w:val="00DC4E34"/>
    <w:rsid w:val="00DC4E6A"/>
    <w:rsid w:val="00DC4E8E"/>
    <w:rsid w:val="00DC4F10"/>
    <w:rsid w:val="00DC4F48"/>
    <w:rsid w:val="00DC4F4E"/>
    <w:rsid w:val="00DC4FF3"/>
    <w:rsid w:val="00DC5018"/>
    <w:rsid w:val="00DC502B"/>
    <w:rsid w:val="00DC5048"/>
    <w:rsid w:val="00DC508F"/>
    <w:rsid w:val="00DC509F"/>
    <w:rsid w:val="00DC5122"/>
    <w:rsid w:val="00DC512D"/>
    <w:rsid w:val="00DC5151"/>
    <w:rsid w:val="00DC5165"/>
    <w:rsid w:val="00DC5202"/>
    <w:rsid w:val="00DC5205"/>
    <w:rsid w:val="00DC5227"/>
    <w:rsid w:val="00DC524A"/>
    <w:rsid w:val="00DC524B"/>
    <w:rsid w:val="00DC528A"/>
    <w:rsid w:val="00DC52DE"/>
    <w:rsid w:val="00DC5317"/>
    <w:rsid w:val="00DC532F"/>
    <w:rsid w:val="00DC535D"/>
    <w:rsid w:val="00DC5388"/>
    <w:rsid w:val="00DC5391"/>
    <w:rsid w:val="00DC5397"/>
    <w:rsid w:val="00DC5398"/>
    <w:rsid w:val="00DC53AD"/>
    <w:rsid w:val="00DC5460"/>
    <w:rsid w:val="00DC5497"/>
    <w:rsid w:val="00DC54A5"/>
    <w:rsid w:val="00DC54E1"/>
    <w:rsid w:val="00DC5500"/>
    <w:rsid w:val="00DC550C"/>
    <w:rsid w:val="00DC5517"/>
    <w:rsid w:val="00DC5522"/>
    <w:rsid w:val="00DC5593"/>
    <w:rsid w:val="00DC55A2"/>
    <w:rsid w:val="00DC55B7"/>
    <w:rsid w:val="00DC55F1"/>
    <w:rsid w:val="00DC55F5"/>
    <w:rsid w:val="00DC5602"/>
    <w:rsid w:val="00DC5605"/>
    <w:rsid w:val="00DC5629"/>
    <w:rsid w:val="00DC5645"/>
    <w:rsid w:val="00DC56A1"/>
    <w:rsid w:val="00DC56A2"/>
    <w:rsid w:val="00DC56A8"/>
    <w:rsid w:val="00DC56CE"/>
    <w:rsid w:val="00DC56DE"/>
    <w:rsid w:val="00DC56F8"/>
    <w:rsid w:val="00DC56FC"/>
    <w:rsid w:val="00DC5715"/>
    <w:rsid w:val="00DC5717"/>
    <w:rsid w:val="00DC5729"/>
    <w:rsid w:val="00DC5740"/>
    <w:rsid w:val="00DC57AB"/>
    <w:rsid w:val="00DC57AE"/>
    <w:rsid w:val="00DC584C"/>
    <w:rsid w:val="00DC588B"/>
    <w:rsid w:val="00DC589D"/>
    <w:rsid w:val="00DC58AD"/>
    <w:rsid w:val="00DC58BA"/>
    <w:rsid w:val="00DC58C3"/>
    <w:rsid w:val="00DC58E3"/>
    <w:rsid w:val="00DC590A"/>
    <w:rsid w:val="00DC5986"/>
    <w:rsid w:val="00DC5A07"/>
    <w:rsid w:val="00DC5A40"/>
    <w:rsid w:val="00DC5A58"/>
    <w:rsid w:val="00DC5A87"/>
    <w:rsid w:val="00DC5AAE"/>
    <w:rsid w:val="00DC5ABE"/>
    <w:rsid w:val="00DC5AC5"/>
    <w:rsid w:val="00DC5ADD"/>
    <w:rsid w:val="00DC5AEB"/>
    <w:rsid w:val="00DC5AFE"/>
    <w:rsid w:val="00DC5B0A"/>
    <w:rsid w:val="00DC5B26"/>
    <w:rsid w:val="00DC5B2F"/>
    <w:rsid w:val="00DC5B35"/>
    <w:rsid w:val="00DC5B6D"/>
    <w:rsid w:val="00DC5B96"/>
    <w:rsid w:val="00DC5BB6"/>
    <w:rsid w:val="00DC5BC3"/>
    <w:rsid w:val="00DC5BF3"/>
    <w:rsid w:val="00DC5C18"/>
    <w:rsid w:val="00DC5C35"/>
    <w:rsid w:val="00DC5C3C"/>
    <w:rsid w:val="00DC5C95"/>
    <w:rsid w:val="00DC5CAB"/>
    <w:rsid w:val="00DC5CE3"/>
    <w:rsid w:val="00DC5D11"/>
    <w:rsid w:val="00DC5D45"/>
    <w:rsid w:val="00DC5D61"/>
    <w:rsid w:val="00DC5DAC"/>
    <w:rsid w:val="00DC5DD0"/>
    <w:rsid w:val="00DC5DDC"/>
    <w:rsid w:val="00DC5E04"/>
    <w:rsid w:val="00DC5E07"/>
    <w:rsid w:val="00DC5E17"/>
    <w:rsid w:val="00DC5E72"/>
    <w:rsid w:val="00DC5E7D"/>
    <w:rsid w:val="00DC5EB0"/>
    <w:rsid w:val="00DC5EBB"/>
    <w:rsid w:val="00DC5EF2"/>
    <w:rsid w:val="00DC5EF4"/>
    <w:rsid w:val="00DC5F7E"/>
    <w:rsid w:val="00DC5F93"/>
    <w:rsid w:val="00DC5F9C"/>
    <w:rsid w:val="00DC5FB1"/>
    <w:rsid w:val="00DC5FDB"/>
    <w:rsid w:val="00DC5FFC"/>
    <w:rsid w:val="00DC602E"/>
    <w:rsid w:val="00DC6034"/>
    <w:rsid w:val="00DC6067"/>
    <w:rsid w:val="00DC6078"/>
    <w:rsid w:val="00DC6083"/>
    <w:rsid w:val="00DC60AD"/>
    <w:rsid w:val="00DC60E1"/>
    <w:rsid w:val="00DC6187"/>
    <w:rsid w:val="00DC6191"/>
    <w:rsid w:val="00DC61B4"/>
    <w:rsid w:val="00DC61E5"/>
    <w:rsid w:val="00DC6220"/>
    <w:rsid w:val="00DC6226"/>
    <w:rsid w:val="00DC6243"/>
    <w:rsid w:val="00DC62B4"/>
    <w:rsid w:val="00DC62B6"/>
    <w:rsid w:val="00DC62CE"/>
    <w:rsid w:val="00DC6303"/>
    <w:rsid w:val="00DC634C"/>
    <w:rsid w:val="00DC63A6"/>
    <w:rsid w:val="00DC63CA"/>
    <w:rsid w:val="00DC6427"/>
    <w:rsid w:val="00DC6484"/>
    <w:rsid w:val="00DC64CA"/>
    <w:rsid w:val="00DC64CB"/>
    <w:rsid w:val="00DC64D4"/>
    <w:rsid w:val="00DC64F0"/>
    <w:rsid w:val="00DC652C"/>
    <w:rsid w:val="00DC6559"/>
    <w:rsid w:val="00DC656A"/>
    <w:rsid w:val="00DC6611"/>
    <w:rsid w:val="00DC66C9"/>
    <w:rsid w:val="00DC66D8"/>
    <w:rsid w:val="00DC6701"/>
    <w:rsid w:val="00DC675C"/>
    <w:rsid w:val="00DC679C"/>
    <w:rsid w:val="00DC67A8"/>
    <w:rsid w:val="00DC67DC"/>
    <w:rsid w:val="00DC67F8"/>
    <w:rsid w:val="00DC684A"/>
    <w:rsid w:val="00DC68B9"/>
    <w:rsid w:val="00DC68E0"/>
    <w:rsid w:val="00DC691B"/>
    <w:rsid w:val="00DC6941"/>
    <w:rsid w:val="00DC6971"/>
    <w:rsid w:val="00DC6990"/>
    <w:rsid w:val="00DC6994"/>
    <w:rsid w:val="00DC69AB"/>
    <w:rsid w:val="00DC69D3"/>
    <w:rsid w:val="00DC69F0"/>
    <w:rsid w:val="00DC6A44"/>
    <w:rsid w:val="00DC6A51"/>
    <w:rsid w:val="00DC6A59"/>
    <w:rsid w:val="00DC6AA1"/>
    <w:rsid w:val="00DC6B3B"/>
    <w:rsid w:val="00DC6B40"/>
    <w:rsid w:val="00DC6B70"/>
    <w:rsid w:val="00DC6BB6"/>
    <w:rsid w:val="00DC6C17"/>
    <w:rsid w:val="00DC6C52"/>
    <w:rsid w:val="00DC6C7C"/>
    <w:rsid w:val="00DC6C87"/>
    <w:rsid w:val="00DC6C88"/>
    <w:rsid w:val="00DC6CC0"/>
    <w:rsid w:val="00DC6CC8"/>
    <w:rsid w:val="00DC6CCD"/>
    <w:rsid w:val="00DC6CF0"/>
    <w:rsid w:val="00DC6CF1"/>
    <w:rsid w:val="00DC6D10"/>
    <w:rsid w:val="00DC6D15"/>
    <w:rsid w:val="00DC6D19"/>
    <w:rsid w:val="00DC6D49"/>
    <w:rsid w:val="00DC6DB2"/>
    <w:rsid w:val="00DC6DC8"/>
    <w:rsid w:val="00DC6E14"/>
    <w:rsid w:val="00DC6E72"/>
    <w:rsid w:val="00DC6E7C"/>
    <w:rsid w:val="00DC6F1E"/>
    <w:rsid w:val="00DC6F2A"/>
    <w:rsid w:val="00DC6F9E"/>
    <w:rsid w:val="00DC706B"/>
    <w:rsid w:val="00DC7088"/>
    <w:rsid w:val="00DC70EB"/>
    <w:rsid w:val="00DC7199"/>
    <w:rsid w:val="00DC71A0"/>
    <w:rsid w:val="00DC71F6"/>
    <w:rsid w:val="00DC7262"/>
    <w:rsid w:val="00DC7278"/>
    <w:rsid w:val="00DC727E"/>
    <w:rsid w:val="00DC728A"/>
    <w:rsid w:val="00DC72CA"/>
    <w:rsid w:val="00DC72E0"/>
    <w:rsid w:val="00DC7304"/>
    <w:rsid w:val="00DC7306"/>
    <w:rsid w:val="00DC7307"/>
    <w:rsid w:val="00DC7327"/>
    <w:rsid w:val="00DC732F"/>
    <w:rsid w:val="00DC7336"/>
    <w:rsid w:val="00DC7378"/>
    <w:rsid w:val="00DC7389"/>
    <w:rsid w:val="00DC73AB"/>
    <w:rsid w:val="00DC73B7"/>
    <w:rsid w:val="00DC73EB"/>
    <w:rsid w:val="00DC74A6"/>
    <w:rsid w:val="00DC751D"/>
    <w:rsid w:val="00DC7523"/>
    <w:rsid w:val="00DC7543"/>
    <w:rsid w:val="00DC7593"/>
    <w:rsid w:val="00DC75A0"/>
    <w:rsid w:val="00DC75CB"/>
    <w:rsid w:val="00DC7613"/>
    <w:rsid w:val="00DC766E"/>
    <w:rsid w:val="00DC7681"/>
    <w:rsid w:val="00DC7683"/>
    <w:rsid w:val="00DC7686"/>
    <w:rsid w:val="00DC7691"/>
    <w:rsid w:val="00DC76A1"/>
    <w:rsid w:val="00DC76D6"/>
    <w:rsid w:val="00DC76FF"/>
    <w:rsid w:val="00DC7754"/>
    <w:rsid w:val="00DC7759"/>
    <w:rsid w:val="00DC7790"/>
    <w:rsid w:val="00DC779D"/>
    <w:rsid w:val="00DC77BC"/>
    <w:rsid w:val="00DC77E0"/>
    <w:rsid w:val="00DC780B"/>
    <w:rsid w:val="00DC785B"/>
    <w:rsid w:val="00DC789C"/>
    <w:rsid w:val="00DC78EF"/>
    <w:rsid w:val="00DC7904"/>
    <w:rsid w:val="00DC7908"/>
    <w:rsid w:val="00DC7923"/>
    <w:rsid w:val="00DC7929"/>
    <w:rsid w:val="00DC79B9"/>
    <w:rsid w:val="00DC79F8"/>
    <w:rsid w:val="00DC7A20"/>
    <w:rsid w:val="00DC7A41"/>
    <w:rsid w:val="00DC7A45"/>
    <w:rsid w:val="00DC7B03"/>
    <w:rsid w:val="00DC7B26"/>
    <w:rsid w:val="00DC7B52"/>
    <w:rsid w:val="00DC7B68"/>
    <w:rsid w:val="00DC7B6D"/>
    <w:rsid w:val="00DC7B73"/>
    <w:rsid w:val="00DC7B81"/>
    <w:rsid w:val="00DC7BAE"/>
    <w:rsid w:val="00DC7C0A"/>
    <w:rsid w:val="00DC7C2E"/>
    <w:rsid w:val="00DC7C44"/>
    <w:rsid w:val="00DC7CA5"/>
    <w:rsid w:val="00DC7CDA"/>
    <w:rsid w:val="00DC7D03"/>
    <w:rsid w:val="00DC7D08"/>
    <w:rsid w:val="00DC7D80"/>
    <w:rsid w:val="00DC7DB1"/>
    <w:rsid w:val="00DC7DF5"/>
    <w:rsid w:val="00DC7E26"/>
    <w:rsid w:val="00DC7E63"/>
    <w:rsid w:val="00DC7EAB"/>
    <w:rsid w:val="00DC7EDE"/>
    <w:rsid w:val="00DC7F01"/>
    <w:rsid w:val="00DC7F3F"/>
    <w:rsid w:val="00DC7F4E"/>
    <w:rsid w:val="00DC7F83"/>
    <w:rsid w:val="00DC7F8E"/>
    <w:rsid w:val="00DC7FE5"/>
    <w:rsid w:val="00DC7FE8"/>
    <w:rsid w:val="00DD001C"/>
    <w:rsid w:val="00DD004F"/>
    <w:rsid w:val="00DD0058"/>
    <w:rsid w:val="00DD0078"/>
    <w:rsid w:val="00DD008B"/>
    <w:rsid w:val="00DD00E8"/>
    <w:rsid w:val="00DD011E"/>
    <w:rsid w:val="00DD0134"/>
    <w:rsid w:val="00DD017B"/>
    <w:rsid w:val="00DD019A"/>
    <w:rsid w:val="00DD01C5"/>
    <w:rsid w:val="00DD01D2"/>
    <w:rsid w:val="00DD01E8"/>
    <w:rsid w:val="00DD01F6"/>
    <w:rsid w:val="00DD0205"/>
    <w:rsid w:val="00DD0254"/>
    <w:rsid w:val="00DD0256"/>
    <w:rsid w:val="00DD025C"/>
    <w:rsid w:val="00DD0262"/>
    <w:rsid w:val="00DD02AA"/>
    <w:rsid w:val="00DD02E7"/>
    <w:rsid w:val="00DD0302"/>
    <w:rsid w:val="00DD0347"/>
    <w:rsid w:val="00DD03AF"/>
    <w:rsid w:val="00DD0425"/>
    <w:rsid w:val="00DD045D"/>
    <w:rsid w:val="00DD0473"/>
    <w:rsid w:val="00DD047B"/>
    <w:rsid w:val="00DD04C6"/>
    <w:rsid w:val="00DD04FB"/>
    <w:rsid w:val="00DD0526"/>
    <w:rsid w:val="00DD0554"/>
    <w:rsid w:val="00DD0593"/>
    <w:rsid w:val="00DD05A4"/>
    <w:rsid w:val="00DD05C6"/>
    <w:rsid w:val="00DD05D4"/>
    <w:rsid w:val="00DD0605"/>
    <w:rsid w:val="00DD0608"/>
    <w:rsid w:val="00DD0639"/>
    <w:rsid w:val="00DD0646"/>
    <w:rsid w:val="00DD0682"/>
    <w:rsid w:val="00DD06D6"/>
    <w:rsid w:val="00DD06D8"/>
    <w:rsid w:val="00DD06E6"/>
    <w:rsid w:val="00DD06EC"/>
    <w:rsid w:val="00DD0708"/>
    <w:rsid w:val="00DD070D"/>
    <w:rsid w:val="00DD0720"/>
    <w:rsid w:val="00DD0758"/>
    <w:rsid w:val="00DD0793"/>
    <w:rsid w:val="00DD07C2"/>
    <w:rsid w:val="00DD07E7"/>
    <w:rsid w:val="00DD07EB"/>
    <w:rsid w:val="00DD08BB"/>
    <w:rsid w:val="00DD0918"/>
    <w:rsid w:val="00DD097D"/>
    <w:rsid w:val="00DD0982"/>
    <w:rsid w:val="00DD099F"/>
    <w:rsid w:val="00DD09AF"/>
    <w:rsid w:val="00DD09D7"/>
    <w:rsid w:val="00DD09DD"/>
    <w:rsid w:val="00DD09FB"/>
    <w:rsid w:val="00DD0A11"/>
    <w:rsid w:val="00DD0A26"/>
    <w:rsid w:val="00DD0A75"/>
    <w:rsid w:val="00DD0ABA"/>
    <w:rsid w:val="00DD0B42"/>
    <w:rsid w:val="00DD0B62"/>
    <w:rsid w:val="00DD0B67"/>
    <w:rsid w:val="00DD0B82"/>
    <w:rsid w:val="00DD0BED"/>
    <w:rsid w:val="00DD0BF2"/>
    <w:rsid w:val="00DD0C55"/>
    <w:rsid w:val="00DD0C58"/>
    <w:rsid w:val="00DD0CA9"/>
    <w:rsid w:val="00DD0CE7"/>
    <w:rsid w:val="00DD0D0A"/>
    <w:rsid w:val="00DD0D72"/>
    <w:rsid w:val="00DD0D86"/>
    <w:rsid w:val="00DD0D90"/>
    <w:rsid w:val="00DD0DAE"/>
    <w:rsid w:val="00DD0DE8"/>
    <w:rsid w:val="00DD0DEB"/>
    <w:rsid w:val="00DD0E08"/>
    <w:rsid w:val="00DD0E48"/>
    <w:rsid w:val="00DD0E59"/>
    <w:rsid w:val="00DD0E7D"/>
    <w:rsid w:val="00DD0E93"/>
    <w:rsid w:val="00DD0E94"/>
    <w:rsid w:val="00DD0EB4"/>
    <w:rsid w:val="00DD0EDA"/>
    <w:rsid w:val="00DD0EDB"/>
    <w:rsid w:val="00DD0EED"/>
    <w:rsid w:val="00DD0F47"/>
    <w:rsid w:val="00DD0F7F"/>
    <w:rsid w:val="00DD0F82"/>
    <w:rsid w:val="00DD0FC6"/>
    <w:rsid w:val="00DD0FF3"/>
    <w:rsid w:val="00DD1014"/>
    <w:rsid w:val="00DD103A"/>
    <w:rsid w:val="00DD1048"/>
    <w:rsid w:val="00DD10BA"/>
    <w:rsid w:val="00DD1150"/>
    <w:rsid w:val="00DD1161"/>
    <w:rsid w:val="00DD1162"/>
    <w:rsid w:val="00DD1178"/>
    <w:rsid w:val="00DD11D4"/>
    <w:rsid w:val="00DD1227"/>
    <w:rsid w:val="00DD125A"/>
    <w:rsid w:val="00DD129E"/>
    <w:rsid w:val="00DD12B3"/>
    <w:rsid w:val="00DD12C7"/>
    <w:rsid w:val="00DD12F7"/>
    <w:rsid w:val="00DD1350"/>
    <w:rsid w:val="00DD135E"/>
    <w:rsid w:val="00DD13D9"/>
    <w:rsid w:val="00DD13DF"/>
    <w:rsid w:val="00DD1478"/>
    <w:rsid w:val="00DD147E"/>
    <w:rsid w:val="00DD14A8"/>
    <w:rsid w:val="00DD14BE"/>
    <w:rsid w:val="00DD14C4"/>
    <w:rsid w:val="00DD1542"/>
    <w:rsid w:val="00DD155A"/>
    <w:rsid w:val="00DD1590"/>
    <w:rsid w:val="00DD1592"/>
    <w:rsid w:val="00DD15A3"/>
    <w:rsid w:val="00DD15A5"/>
    <w:rsid w:val="00DD15BD"/>
    <w:rsid w:val="00DD15F2"/>
    <w:rsid w:val="00DD1619"/>
    <w:rsid w:val="00DD164A"/>
    <w:rsid w:val="00DD164D"/>
    <w:rsid w:val="00DD16BE"/>
    <w:rsid w:val="00DD16E3"/>
    <w:rsid w:val="00DD16FA"/>
    <w:rsid w:val="00DD1707"/>
    <w:rsid w:val="00DD171E"/>
    <w:rsid w:val="00DD172B"/>
    <w:rsid w:val="00DD1750"/>
    <w:rsid w:val="00DD1779"/>
    <w:rsid w:val="00DD178A"/>
    <w:rsid w:val="00DD179D"/>
    <w:rsid w:val="00DD17AD"/>
    <w:rsid w:val="00DD17F1"/>
    <w:rsid w:val="00DD1838"/>
    <w:rsid w:val="00DD1839"/>
    <w:rsid w:val="00DD185B"/>
    <w:rsid w:val="00DD1868"/>
    <w:rsid w:val="00DD1896"/>
    <w:rsid w:val="00DD18C1"/>
    <w:rsid w:val="00DD18CE"/>
    <w:rsid w:val="00DD18F3"/>
    <w:rsid w:val="00DD18F4"/>
    <w:rsid w:val="00DD1906"/>
    <w:rsid w:val="00DD1958"/>
    <w:rsid w:val="00DD197F"/>
    <w:rsid w:val="00DD199A"/>
    <w:rsid w:val="00DD19F2"/>
    <w:rsid w:val="00DD1A1E"/>
    <w:rsid w:val="00DD1A39"/>
    <w:rsid w:val="00DD1A5E"/>
    <w:rsid w:val="00DD1A95"/>
    <w:rsid w:val="00DD1AAC"/>
    <w:rsid w:val="00DD1AB4"/>
    <w:rsid w:val="00DD1AED"/>
    <w:rsid w:val="00DD1B53"/>
    <w:rsid w:val="00DD1BC0"/>
    <w:rsid w:val="00DD1BC1"/>
    <w:rsid w:val="00DD1BCC"/>
    <w:rsid w:val="00DD1C03"/>
    <w:rsid w:val="00DD1C19"/>
    <w:rsid w:val="00DD1C31"/>
    <w:rsid w:val="00DD1CB6"/>
    <w:rsid w:val="00DD1CD4"/>
    <w:rsid w:val="00DD1CF2"/>
    <w:rsid w:val="00DD1D2C"/>
    <w:rsid w:val="00DD1D38"/>
    <w:rsid w:val="00DD1D57"/>
    <w:rsid w:val="00DD1D5A"/>
    <w:rsid w:val="00DD1D66"/>
    <w:rsid w:val="00DD1E26"/>
    <w:rsid w:val="00DD1EC1"/>
    <w:rsid w:val="00DD1ED5"/>
    <w:rsid w:val="00DD1ED6"/>
    <w:rsid w:val="00DD1EE4"/>
    <w:rsid w:val="00DD1EFA"/>
    <w:rsid w:val="00DD1F11"/>
    <w:rsid w:val="00DD1F7D"/>
    <w:rsid w:val="00DD1FDE"/>
    <w:rsid w:val="00DD1FE5"/>
    <w:rsid w:val="00DD1FEC"/>
    <w:rsid w:val="00DD2018"/>
    <w:rsid w:val="00DD202F"/>
    <w:rsid w:val="00DD2056"/>
    <w:rsid w:val="00DD2084"/>
    <w:rsid w:val="00DD2099"/>
    <w:rsid w:val="00DD20BA"/>
    <w:rsid w:val="00DD2103"/>
    <w:rsid w:val="00DD210E"/>
    <w:rsid w:val="00DD214D"/>
    <w:rsid w:val="00DD21CA"/>
    <w:rsid w:val="00DD222C"/>
    <w:rsid w:val="00DD2288"/>
    <w:rsid w:val="00DD2293"/>
    <w:rsid w:val="00DD22A2"/>
    <w:rsid w:val="00DD22C6"/>
    <w:rsid w:val="00DD22EF"/>
    <w:rsid w:val="00DD22FF"/>
    <w:rsid w:val="00DD231E"/>
    <w:rsid w:val="00DD23D5"/>
    <w:rsid w:val="00DD240E"/>
    <w:rsid w:val="00DD241F"/>
    <w:rsid w:val="00DD2457"/>
    <w:rsid w:val="00DD245B"/>
    <w:rsid w:val="00DD2460"/>
    <w:rsid w:val="00DD249D"/>
    <w:rsid w:val="00DD24AD"/>
    <w:rsid w:val="00DD24B4"/>
    <w:rsid w:val="00DD2503"/>
    <w:rsid w:val="00DD2544"/>
    <w:rsid w:val="00DD2564"/>
    <w:rsid w:val="00DD25C0"/>
    <w:rsid w:val="00DD25F4"/>
    <w:rsid w:val="00DD2666"/>
    <w:rsid w:val="00DD269A"/>
    <w:rsid w:val="00DD26BD"/>
    <w:rsid w:val="00DD26DB"/>
    <w:rsid w:val="00DD274A"/>
    <w:rsid w:val="00DD2762"/>
    <w:rsid w:val="00DD278D"/>
    <w:rsid w:val="00DD2830"/>
    <w:rsid w:val="00DD284C"/>
    <w:rsid w:val="00DD289C"/>
    <w:rsid w:val="00DD28DB"/>
    <w:rsid w:val="00DD2915"/>
    <w:rsid w:val="00DD292C"/>
    <w:rsid w:val="00DD2939"/>
    <w:rsid w:val="00DD2955"/>
    <w:rsid w:val="00DD29A1"/>
    <w:rsid w:val="00DD29D5"/>
    <w:rsid w:val="00DD29FB"/>
    <w:rsid w:val="00DD29FE"/>
    <w:rsid w:val="00DD2A1B"/>
    <w:rsid w:val="00DD2A41"/>
    <w:rsid w:val="00DD2A4D"/>
    <w:rsid w:val="00DD2A84"/>
    <w:rsid w:val="00DD2AE2"/>
    <w:rsid w:val="00DD2C5E"/>
    <w:rsid w:val="00DD2C6A"/>
    <w:rsid w:val="00DD2C81"/>
    <w:rsid w:val="00DD2D06"/>
    <w:rsid w:val="00DD2D10"/>
    <w:rsid w:val="00DD2D1F"/>
    <w:rsid w:val="00DD2D3E"/>
    <w:rsid w:val="00DD2D43"/>
    <w:rsid w:val="00DD2D86"/>
    <w:rsid w:val="00DD2D99"/>
    <w:rsid w:val="00DD2E0B"/>
    <w:rsid w:val="00DD2E76"/>
    <w:rsid w:val="00DD2E83"/>
    <w:rsid w:val="00DD2EBD"/>
    <w:rsid w:val="00DD2EEC"/>
    <w:rsid w:val="00DD2F3B"/>
    <w:rsid w:val="00DD2F61"/>
    <w:rsid w:val="00DD2FC4"/>
    <w:rsid w:val="00DD3012"/>
    <w:rsid w:val="00DD3013"/>
    <w:rsid w:val="00DD3095"/>
    <w:rsid w:val="00DD30FA"/>
    <w:rsid w:val="00DD319D"/>
    <w:rsid w:val="00DD31DA"/>
    <w:rsid w:val="00DD31E6"/>
    <w:rsid w:val="00DD31F4"/>
    <w:rsid w:val="00DD3251"/>
    <w:rsid w:val="00DD3284"/>
    <w:rsid w:val="00DD32A4"/>
    <w:rsid w:val="00DD32B6"/>
    <w:rsid w:val="00DD32CA"/>
    <w:rsid w:val="00DD32CC"/>
    <w:rsid w:val="00DD32DE"/>
    <w:rsid w:val="00DD32E4"/>
    <w:rsid w:val="00DD32E9"/>
    <w:rsid w:val="00DD32EC"/>
    <w:rsid w:val="00DD32F3"/>
    <w:rsid w:val="00DD331E"/>
    <w:rsid w:val="00DD3328"/>
    <w:rsid w:val="00DD3353"/>
    <w:rsid w:val="00DD336B"/>
    <w:rsid w:val="00DD33AD"/>
    <w:rsid w:val="00DD33CB"/>
    <w:rsid w:val="00DD33D5"/>
    <w:rsid w:val="00DD3409"/>
    <w:rsid w:val="00DD3413"/>
    <w:rsid w:val="00DD341F"/>
    <w:rsid w:val="00DD342E"/>
    <w:rsid w:val="00DD3435"/>
    <w:rsid w:val="00DD343C"/>
    <w:rsid w:val="00DD3459"/>
    <w:rsid w:val="00DD3489"/>
    <w:rsid w:val="00DD34E9"/>
    <w:rsid w:val="00DD3502"/>
    <w:rsid w:val="00DD3517"/>
    <w:rsid w:val="00DD353E"/>
    <w:rsid w:val="00DD3557"/>
    <w:rsid w:val="00DD3570"/>
    <w:rsid w:val="00DD357F"/>
    <w:rsid w:val="00DD35B7"/>
    <w:rsid w:val="00DD35CE"/>
    <w:rsid w:val="00DD35FD"/>
    <w:rsid w:val="00DD3669"/>
    <w:rsid w:val="00DD367B"/>
    <w:rsid w:val="00DD3693"/>
    <w:rsid w:val="00DD36BB"/>
    <w:rsid w:val="00DD36C2"/>
    <w:rsid w:val="00DD36E0"/>
    <w:rsid w:val="00DD36E2"/>
    <w:rsid w:val="00DD3714"/>
    <w:rsid w:val="00DD3719"/>
    <w:rsid w:val="00DD3728"/>
    <w:rsid w:val="00DD3740"/>
    <w:rsid w:val="00DD37C5"/>
    <w:rsid w:val="00DD37E4"/>
    <w:rsid w:val="00DD3819"/>
    <w:rsid w:val="00DD3828"/>
    <w:rsid w:val="00DD3866"/>
    <w:rsid w:val="00DD387B"/>
    <w:rsid w:val="00DD38C8"/>
    <w:rsid w:val="00DD38CE"/>
    <w:rsid w:val="00DD38E6"/>
    <w:rsid w:val="00DD390C"/>
    <w:rsid w:val="00DD391C"/>
    <w:rsid w:val="00DD391E"/>
    <w:rsid w:val="00DD39E1"/>
    <w:rsid w:val="00DD39F7"/>
    <w:rsid w:val="00DD3A11"/>
    <w:rsid w:val="00DD3A30"/>
    <w:rsid w:val="00DD3A57"/>
    <w:rsid w:val="00DD3A94"/>
    <w:rsid w:val="00DD3AD4"/>
    <w:rsid w:val="00DD3B34"/>
    <w:rsid w:val="00DD3B56"/>
    <w:rsid w:val="00DD3B8C"/>
    <w:rsid w:val="00DD3B8D"/>
    <w:rsid w:val="00DD3B97"/>
    <w:rsid w:val="00DD3BBB"/>
    <w:rsid w:val="00DD3BC7"/>
    <w:rsid w:val="00DD3BCE"/>
    <w:rsid w:val="00DD3C02"/>
    <w:rsid w:val="00DD3C0D"/>
    <w:rsid w:val="00DD3C22"/>
    <w:rsid w:val="00DD3C3E"/>
    <w:rsid w:val="00DD3CFE"/>
    <w:rsid w:val="00DD3D37"/>
    <w:rsid w:val="00DD3D7E"/>
    <w:rsid w:val="00DD3DBF"/>
    <w:rsid w:val="00DD3DC7"/>
    <w:rsid w:val="00DD3DCB"/>
    <w:rsid w:val="00DD3DF6"/>
    <w:rsid w:val="00DD3DF7"/>
    <w:rsid w:val="00DD3E24"/>
    <w:rsid w:val="00DD3E29"/>
    <w:rsid w:val="00DD3E2B"/>
    <w:rsid w:val="00DD3E42"/>
    <w:rsid w:val="00DD3E9E"/>
    <w:rsid w:val="00DD3EB3"/>
    <w:rsid w:val="00DD3EBD"/>
    <w:rsid w:val="00DD3ECD"/>
    <w:rsid w:val="00DD3F10"/>
    <w:rsid w:val="00DD3F21"/>
    <w:rsid w:val="00DD3F57"/>
    <w:rsid w:val="00DD3F64"/>
    <w:rsid w:val="00DD4001"/>
    <w:rsid w:val="00DD4020"/>
    <w:rsid w:val="00DD40A4"/>
    <w:rsid w:val="00DD40B9"/>
    <w:rsid w:val="00DD4107"/>
    <w:rsid w:val="00DD4130"/>
    <w:rsid w:val="00DD4138"/>
    <w:rsid w:val="00DD41C7"/>
    <w:rsid w:val="00DD426A"/>
    <w:rsid w:val="00DD4274"/>
    <w:rsid w:val="00DD4292"/>
    <w:rsid w:val="00DD42E7"/>
    <w:rsid w:val="00DD42F0"/>
    <w:rsid w:val="00DD4356"/>
    <w:rsid w:val="00DD4374"/>
    <w:rsid w:val="00DD4382"/>
    <w:rsid w:val="00DD4393"/>
    <w:rsid w:val="00DD439B"/>
    <w:rsid w:val="00DD43AA"/>
    <w:rsid w:val="00DD43D8"/>
    <w:rsid w:val="00DD43EB"/>
    <w:rsid w:val="00DD4440"/>
    <w:rsid w:val="00DD444D"/>
    <w:rsid w:val="00DD4454"/>
    <w:rsid w:val="00DD4463"/>
    <w:rsid w:val="00DD44A4"/>
    <w:rsid w:val="00DD44A8"/>
    <w:rsid w:val="00DD44AE"/>
    <w:rsid w:val="00DD44C4"/>
    <w:rsid w:val="00DD450E"/>
    <w:rsid w:val="00DD4530"/>
    <w:rsid w:val="00DD454C"/>
    <w:rsid w:val="00DD459E"/>
    <w:rsid w:val="00DD4620"/>
    <w:rsid w:val="00DD464E"/>
    <w:rsid w:val="00DD4751"/>
    <w:rsid w:val="00DD476F"/>
    <w:rsid w:val="00DD4770"/>
    <w:rsid w:val="00DD4778"/>
    <w:rsid w:val="00DD4798"/>
    <w:rsid w:val="00DD47AF"/>
    <w:rsid w:val="00DD47CF"/>
    <w:rsid w:val="00DD47DE"/>
    <w:rsid w:val="00DD47DF"/>
    <w:rsid w:val="00DD480C"/>
    <w:rsid w:val="00DD4831"/>
    <w:rsid w:val="00DD4841"/>
    <w:rsid w:val="00DD4885"/>
    <w:rsid w:val="00DD48D0"/>
    <w:rsid w:val="00DD48DD"/>
    <w:rsid w:val="00DD48EA"/>
    <w:rsid w:val="00DD48EB"/>
    <w:rsid w:val="00DD4946"/>
    <w:rsid w:val="00DD4993"/>
    <w:rsid w:val="00DD49B0"/>
    <w:rsid w:val="00DD4A03"/>
    <w:rsid w:val="00DD4A3A"/>
    <w:rsid w:val="00DD4A62"/>
    <w:rsid w:val="00DD4A65"/>
    <w:rsid w:val="00DD4A69"/>
    <w:rsid w:val="00DD4A72"/>
    <w:rsid w:val="00DD4A7A"/>
    <w:rsid w:val="00DD4A9D"/>
    <w:rsid w:val="00DD4AB5"/>
    <w:rsid w:val="00DD4AEC"/>
    <w:rsid w:val="00DD4B01"/>
    <w:rsid w:val="00DD4B12"/>
    <w:rsid w:val="00DD4B2F"/>
    <w:rsid w:val="00DD4B69"/>
    <w:rsid w:val="00DD4BF7"/>
    <w:rsid w:val="00DD4C84"/>
    <w:rsid w:val="00DD4CAD"/>
    <w:rsid w:val="00DD4CD4"/>
    <w:rsid w:val="00DD4CFA"/>
    <w:rsid w:val="00DD4CFD"/>
    <w:rsid w:val="00DD4D89"/>
    <w:rsid w:val="00DD4DAB"/>
    <w:rsid w:val="00DD4DB4"/>
    <w:rsid w:val="00DD4DF3"/>
    <w:rsid w:val="00DD4E4D"/>
    <w:rsid w:val="00DD4EA8"/>
    <w:rsid w:val="00DD4EDE"/>
    <w:rsid w:val="00DD4F4D"/>
    <w:rsid w:val="00DD4FC9"/>
    <w:rsid w:val="00DD4FD5"/>
    <w:rsid w:val="00DD4FD8"/>
    <w:rsid w:val="00DD5042"/>
    <w:rsid w:val="00DD5079"/>
    <w:rsid w:val="00DD50D7"/>
    <w:rsid w:val="00DD50FD"/>
    <w:rsid w:val="00DD514B"/>
    <w:rsid w:val="00DD515B"/>
    <w:rsid w:val="00DD515C"/>
    <w:rsid w:val="00DD519F"/>
    <w:rsid w:val="00DD51C4"/>
    <w:rsid w:val="00DD51DD"/>
    <w:rsid w:val="00DD51F0"/>
    <w:rsid w:val="00DD5212"/>
    <w:rsid w:val="00DD5243"/>
    <w:rsid w:val="00DD526C"/>
    <w:rsid w:val="00DD5280"/>
    <w:rsid w:val="00DD529B"/>
    <w:rsid w:val="00DD52D8"/>
    <w:rsid w:val="00DD5338"/>
    <w:rsid w:val="00DD5351"/>
    <w:rsid w:val="00DD536F"/>
    <w:rsid w:val="00DD53F2"/>
    <w:rsid w:val="00DD540A"/>
    <w:rsid w:val="00DD540E"/>
    <w:rsid w:val="00DD543A"/>
    <w:rsid w:val="00DD5442"/>
    <w:rsid w:val="00DD5446"/>
    <w:rsid w:val="00DD5453"/>
    <w:rsid w:val="00DD5487"/>
    <w:rsid w:val="00DD548B"/>
    <w:rsid w:val="00DD5490"/>
    <w:rsid w:val="00DD54A3"/>
    <w:rsid w:val="00DD54C7"/>
    <w:rsid w:val="00DD54C9"/>
    <w:rsid w:val="00DD54EA"/>
    <w:rsid w:val="00DD54F8"/>
    <w:rsid w:val="00DD55FC"/>
    <w:rsid w:val="00DD5663"/>
    <w:rsid w:val="00DD56B4"/>
    <w:rsid w:val="00DD56C8"/>
    <w:rsid w:val="00DD5748"/>
    <w:rsid w:val="00DD57A0"/>
    <w:rsid w:val="00DD57B0"/>
    <w:rsid w:val="00DD57C1"/>
    <w:rsid w:val="00DD57C7"/>
    <w:rsid w:val="00DD57D6"/>
    <w:rsid w:val="00DD582E"/>
    <w:rsid w:val="00DD5864"/>
    <w:rsid w:val="00DD586A"/>
    <w:rsid w:val="00DD587D"/>
    <w:rsid w:val="00DD5880"/>
    <w:rsid w:val="00DD58B1"/>
    <w:rsid w:val="00DD58C5"/>
    <w:rsid w:val="00DD58CF"/>
    <w:rsid w:val="00DD58D2"/>
    <w:rsid w:val="00DD58E2"/>
    <w:rsid w:val="00DD5900"/>
    <w:rsid w:val="00DD591B"/>
    <w:rsid w:val="00DD5973"/>
    <w:rsid w:val="00DD5982"/>
    <w:rsid w:val="00DD59A1"/>
    <w:rsid w:val="00DD59A2"/>
    <w:rsid w:val="00DD59B2"/>
    <w:rsid w:val="00DD59C5"/>
    <w:rsid w:val="00DD59DF"/>
    <w:rsid w:val="00DD5A24"/>
    <w:rsid w:val="00DD5A55"/>
    <w:rsid w:val="00DD5A7E"/>
    <w:rsid w:val="00DD5A85"/>
    <w:rsid w:val="00DD5A9A"/>
    <w:rsid w:val="00DD5AB4"/>
    <w:rsid w:val="00DD5AD4"/>
    <w:rsid w:val="00DD5AD9"/>
    <w:rsid w:val="00DD5AEC"/>
    <w:rsid w:val="00DD5B0F"/>
    <w:rsid w:val="00DD5B15"/>
    <w:rsid w:val="00DD5B92"/>
    <w:rsid w:val="00DD5BA7"/>
    <w:rsid w:val="00DD5BAE"/>
    <w:rsid w:val="00DD5BF9"/>
    <w:rsid w:val="00DD5C2A"/>
    <w:rsid w:val="00DD5C47"/>
    <w:rsid w:val="00DD5CDD"/>
    <w:rsid w:val="00DD5D39"/>
    <w:rsid w:val="00DD5D56"/>
    <w:rsid w:val="00DD5D6C"/>
    <w:rsid w:val="00DD5D71"/>
    <w:rsid w:val="00DD5D86"/>
    <w:rsid w:val="00DD5E0F"/>
    <w:rsid w:val="00DD5E22"/>
    <w:rsid w:val="00DD5E31"/>
    <w:rsid w:val="00DD5E4D"/>
    <w:rsid w:val="00DD5E54"/>
    <w:rsid w:val="00DD5F1C"/>
    <w:rsid w:val="00DD5F3F"/>
    <w:rsid w:val="00DD5F72"/>
    <w:rsid w:val="00DD5FB2"/>
    <w:rsid w:val="00DD5FC6"/>
    <w:rsid w:val="00DD601C"/>
    <w:rsid w:val="00DD6052"/>
    <w:rsid w:val="00DD60C8"/>
    <w:rsid w:val="00DD60DC"/>
    <w:rsid w:val="00DD6146"/>
    <w:rsid w:val="00DD6186"/>
    <w:rsid w:val="00DD61A0"/>
    <w:rsid w:val="00DD61A2"/>
    <w:rsid w:val="00DD61AA"/>
    <w:rsid w:val="00DD61B6"/>
    <w:rsid w:val="00DD61B7"/>
    <w:rsid w:val="00DD61CD"/>
    <w:rsid w:val="00DD6214"/>
    <w:rsid w:val="00DD622C"/>
    <w:rsid w:val="00DD6230"/>
    <w:rsid w:val="00DD62DB"/>
    <w:rsid w:val="00DD632F"/>
    <w:rsid w:val="00DD636E"/>
    <w:rsid w:val="00DD63B9"/>
    <w:rsid w:val="00DD63D5"/>
    <w:rsid w:val="00DD6416"/>
    <w:rsid w:val="00DD6419"/>
    <w:rsid w:val="00DD6421"/>
    <w:rsid w:val="00DD6528"/>
    <w:rsid w:val="00DD652E"/>
    <w:rsid w:val="00DD6538"/>
    <w:rsid w:val="00DD6566"/>
    <w:rsid w:val="00DD6571"/>
    <w:rsid w:val="00DD657A"/>
    <w:rsid w:val="00DD6581"/>
    <w:rsid w:val="00DD659D"/>
    <w:rsid w:val="00DD65B8"/>
    <w:rsid w:val="00DD65F4"/>
    <w:rsid w:val="00DD6628"/>
    <w:rsid w:val="00DD6653"/>
    <w:rsid w:val="00DD66C3"/>
    <w:rsid w:val="00DD66D1"/>
    <w:rsid w:val="00DD672D"/>
    <w:rsid w:val="00DD6741"/>
    <w:rsid w:val="00DD675B"/>
    <w:rsid w:val="00DD6763"/>
    <w:rsid w:val="00DD676F"/>
    <w:rsid w:val="00DD6797"/>
    <w:rsid w:val="00DD67FC"/>
    <w:rsid w:val="00DD6890"/>
    <w:rsid w:val="00DD68F3"/>
    <w:rsid w:val="00DD6913"/>
    <w:rsid w:val="00DD6923"/>
    <w:rsid w:val="00DD6932"/>
    <w:rsid w:val="00DD6945"/>
    <w:rsid w:val="00DD6961"/>
    <w:rsid w:val="00DD6989"/>
    <w:rsid w:val="00DD699E"/>
    <w:rsid w:val="00DD69F3"/>
    <w:rsid w:val="00DD6A06"/>
    <w:rsid w:val="00DD6A11"/>
    <w:rsid w:val="00DD6A1C"/>
    <w:rsid w:val="00DD6A67"/>
    <w:rsid w:val="00DD6AAB"/>
    <w:rsid w:val="00DD6AF1"/>
    <w:rsid w:val="00DD6AFA"/>
    <w:rsid w:val="00DD6B57"/>
    <w:rsid w:val="00DD6BC6"/>
    <w:rsid w:val="00DD6C48"/>
    <w:rsid w:val="00DD6CC0"/>
    <w:rsid w:val="00DD6CCB"/>
    <w:rsid w:val="00DD6D0C"/>
    <w:rsid w:val="00DD6D2A"/>
    <w:rsid w:val="00DD6D86"/>
    <w:rsid w:val="00DD6D9F"/>
    <w:rsid w:val="00DD6DFA"/>
    <w:rsid w:val="00DD6E0F"/>
    <w:rsid w:val="00DD6E25"/>
    <w:rsid w:val="00DD6E52"/>
    <w:rsid w:val="00DD6E84"/>
    <w:rsid w:val="00DD6EAD"/>
    <w:rsid w:val="00DD6EC3"/>
    <w:rsid w:val="00DD6EF3"/>
    <w:rsid w:val="00DD6F22"/>
    <w:rsid w:val="00DD6F9D"/>
    <w:rsid w:val="00DD6FDB"/>
    <w:rsid w:val="00DD7024"/>
    <w:rsid w:val="00DD7078"/>
    <w:rsid w:val="00DD70A7"/>
    <w:rsid w:val="00DD70C5"/>
    <w:rsid w:val="00DD71C3"/>
    <w:rsid w:val="00DD71D4"/>
    <w:rsid w:val="00DD7217"/>
    <w:rsid w:val="00DD7222"/>
    <w:rsid w:val="00DD722F"/>
    <w:rsid w:val="00DD725D"/>
    <w:rsid w:val="00DD7263"/>
    <w:rsid w:val="00DD729A"/>
    <w:rsid w:val="00DD72DA"/>
    <w:rsid w:val="00DD72FA"/>
    <w:rsid w:val="00DD7346"/>
    <w:rsid w:val="00DD736B"/>
    <w:rsid w:val="00DD738D"/>
    <w:rsid w:val="00DD73FD"/>
    <w:rsid w:val="00DD745A"/>
    <w:rsid w:val="00DD746E"/>
    <w:rsid w:val="00DD7499"/>
    <w:rsid w:val="00DD74AC"/>
    <w:rsid w:val="00DD74FD"/>
    <w:rsid w:val="00DD7557"/>
    <w:rsid w:val="00DD7596"/>
    <w:rsid w:val="00DD759E"/>
    <w:rsid w:val="00DD75A2"/>
    <w:rsid w:val="00DD7628"/>
    <w:rsid w:val="00DD7629"/>
    <w:rsid w:val="00DD7676"/>
    <w:rsid w:val="00DD767C"/>
    <w:rsid w:val="00DD768A"/>
    <w:rsid w:val="00DD7691"/>
    <w:rsid w:val="00DD7697"/>
    <w:rsid w:val="00DD76DC"/>
    <w:rsid w:val="00DD76F0"/>
    <w:rsid w:val="00DD775C"/>
    <w:rsid w:val="00DD77D2"/>
    <w:rsid w:val="00DD7832"/>
    <w:rsid w:val="00DD7852"/>
    <w:rsid w:val="00DD7867"/>
    <w:rsid w:val="00DD7884"/>
    <w:rsid w:val="00DD789A"/>
    <w:rsid w:val="00DD78BC"/>
    <w:rsid w:val="00DD78DF"/>
    <w:rsid w:val="00DD78EB"/>
    <w:rsid w:val="00DD795D"/>
    <w:rsid w:val="00DD7964"/>
    <w:rsid w:val="00DD7988"/>
    <w:rsid w:val="00DD7A09"/>
    <w:rsid w:val="00DD7A26"/>
    <w:rsid w:val="00DD7A30"/>
    <w:rsid w:val="00DD7A3A"/>
    <w:rsid w:val="00DD7A4E"/>
    <w:rsid w:val="00DD7A56"/>
    <w:rsid w:val="00DD7A5D"/>
    <w:rsid w:val="00DD7A89"/>
    <w:rsid w:val="00DD7AF6"/>
    <w:rsid w:val="00DD7B04"/>
    <w:rsid w:val="00DD7B3F"/>
    <w:rsid w:val="00DD7B4F"/>
    <w:rsid w:val="00DD7B56"/>
    <w:rsid w:val="00DD7B58"/>
    <w:rsid w:val="00DD7BF1"/>
    <w:rsid w:val="00DD7BF2"/>
    <w:rsid w:val="00DD7C04"/>
    <w:rsid w:val="00DD7C05"/>
    <w:rsid w:val="00DD7C19"/>
    <w:rsid w:val="00DD7C1F"/>
    <w:rsid w:val="00DD7C53"/>
    <w:rsid w:val="00DD7C65"/>
    <w:rsid w:val="00DD7C6E"/>
    <w:rsid w:val="00DD7CAA"/>
    <w:rsid w:val="00DD7CC8"/>
    <w:rsid w:val="00DD7D56"/>
    <w:rsid w:val="00DD7D5F"/>
    <w:rsid w:val="00DD7DBB"/>
    <w:rsid w:val="00DD7E15"/>
    <w:rsid w:val="00DD7E53"/>
    <w:rsid w:val="00DD7E80"/>
    <w:rsid w:val="00DD7E84"/>
    <w:rsid w:val="00DD7EF2"/>
    <w:rsid w:val="00DD7F13"/>
    <w:rsid w:val="00DD7F4C"/>
    <w:rsid w:val="00DD7F76"/>
    <w:rsid w:val="00DD7FE5"/>
    <w:rsid w:val="00DD7FE7"/>
    <w:rsid w:val="00DE0051"/>
    <w:rsid w:val="00DE006C"/>
    <w:rsid w:val="00DE006E"/>
    <w:rsid w:val="00DE0073"/>
    <w:rsid w:val="00DE0084"/>
    <w:rsid w:val="00DE00CF"/>
    <w:rsid w:val="00DE0107"/>
    <w:rsid w:val="00DE010B"/>
    <w:rsid w:val="00DE010E"/>
    <w:rsid w:val="00DE0123"/>
    <w:rsid w:val="00DE0133"/>
    <w:rsid w:val="00DE0148"/>
    <w:rsid w:val="00DE0152"/>
    <w:rsid w:val="00DE0162"/>
    <w:rsid w:val="00DE0199"/>
    <w:rsid w:val="00DE01A9"/>
    <w:rsid w:val="00DE01BF"/>
    <w:rsid w:val="00DE021E"/>
    <w:rsid w:val="00DE022C"/>
    <w:rsid w:val="00DE0253"/>
    <w:rsid w:val="00DE0266"/>
    <w:rsid w:val="00DE0288"/>
    <w:rsid w:val="00DE02B3"/>
    <w:rsid w:val="00DE02C2"/>
    <w:rsid w:val="00DE02FF"/>
    <w:rsid w:val="00DE0341"/>
    <w:rsid w:val="00DE0346"/>
    <w:rsid w:val="00DE0395"/>
    <w:rsid w:val="00DE039B"/>
    <w:rsid w:val="00DE03BF"/>
    <w:rsid w:val="00DE03FD"/>
    <w:rsid w:val="00DE0420"/>
    <w:rsid w:val="00DE0430"/>
    <w:rsid w:val="00DE04A8"/>
    <w:rsid w:val="00DE04EE"/>
    <w:rsid w:val="00DE052C"/>
    <w:rsid w:val="00DE0550"/>
    <w:rsid w:val="00DE056C"/>
    <w:rsid w:val="00DE058F"/>
    <w:rsid w:val="00DE05D9"/>
    <w:rsid w:val="00DE05E9"/>
    <w:rsid w:val="00DE05F6"/>
    <w:rsid w:val="00DE060F"/>
    <w:rsid w:val="00DE061C"/>
    <w:rsid w:val="00DE0640"/>
    <w:rsid w:val="00DE0644"/>
    <w:rsid w:val="00DE0648"/>
    <w:rsid w:val="00DE0659"/>
    <w:rsid w:val="00DE067A"/>
    <w:rsid w:val="00DE0681"/>
    <w:rsid w:val="00DE06CF"/>
    <w:rsid w:val="00DE06E3"/>
    <w:rsid w:val="00DE0796"/>
    <w:rsid w:val="00DE07B7"/>
    <w:rsid w:val="00DE07C4"/>
    <w:rsid w:val="00DE07C6"/>
    <w:rsid w:val="00DE07C7"/>
    <w:rsid w:val="00DE07FB"/>
    <w:rsid w:val="00DE07FE"/>
    <w:rsid w:val="00DE080C"/>
    <w:rsid w:val="00DE0823"/>
    <w:rsid w:val="00DE083E"/>
    <w:rsid w:val="00DE083F"/>
    <w:rsid w:val="00DE085D"/>
    <w:rsid w:val="00DE087C"/>
    <w:rsid w:val="00DE0926"/>
    <w:rsid w:val="00DE0942"/>
    <w:rsid w:val="00DE0971"/>
    <w:rsid w:val="00DE097F"/>
    <w:rsid w:val="00DE0A25"/>
    <w:rsid w:val="00DE0A5C"/>
    <w:rsid w:val="00DE0A7D"/>
    <w:rsid w:val="00DE0A82"/>
    <w:rsid w:val="00DE0A94"/>
    <w:rsid w:val="00DE0ABC"/>
    <w:rsid w:val="00DE0B10"/>
    <w:rsid w:val="00DE0B6C"/>
    <w:rsid w:val="00DE0BB6"/>
    <w:rsid w:val="00DE0BB7"/>
    <w:rsid w:val="00DE0BCF"/>
    <w:rsid w:val="00DE0BED"/>
    <w:rsid w:val="00DE0BF3"/>
    <w:rsid w:val="00DE0C03"/>
    <w:rsid w:val="00DE0C2A"/>
    <w:rsid w:val="00DE0C79"/>
    <w:rsid w:val="00DE0D13"/>
    <w:rsid w:val="00DE0D39"/>
    <w:rsid w:val="00DE0D7A"/>
    <w:rsid w:val="00DE0D7B"/>
    <w:rsid w:val="00DE0DBD"/>
    <w:rsid w:val="00DE0DDE"/>
    <w:rsid w:val="00DE0DE6"/>
    <w:rsid w:val="00DE0DFA"/>
    <w:rsid w:val="00DE0E14"/>
    <w:rsid w:val="00DE0E56"/>
    <w:rsid w:val="00DE0E5A"/>
    <w:rsid w:val="00DE0E99"/>
    <w:rsid w:val="00DE0EC5"/>
    <w:rsid w:val="00DE0EE2"/>
    <w:rsid w:val="00DE0EE7"/>
    <w:rsid w:val="00DE0EF0"/>
    <w:rsid w:val="00DE0F18"/>
    <w:rsid w:val="00DE0F1F"/>
    <w:rsid w:val="00DE0F27"/>
    <w:rsid w:val="00DE0FA2"/>
    <w:rsid w:val="00DE0FFE"/>
    <w:rsid w:val="00DE1033"/>
    <w:rsid w:val="00DE1060"/>
    <w:rsid w:val="00DE106A"/>
    <w:rsid w:val="00DE106B"/>
    <w:rsid w:val="00DE1070"/>
    <w:rsid w:val="00DE108F"/>
    <w:rsid w:val="00DE109A"/>
    <w:rsid w:val="00DE10C4"/>
    <w:rsid w:val="00DE10CB"/>
    <w:rsid w:val="00DE10FC"/>
    <w:rsid w:val="00DE10FD"/>
    <w:rsid w:val="00DE110B"/>
    <w:rsid w:val="00DE110E"/>
    <w:rsid w:val="00DE1132"/>
    <w:rsid w:val="00DE1152"/>
    <w:rsid w:val="00DE11B3"/>
    <w:rsid w:val="00DE11C5"/>
    <w:rsid w:val="00DE11E1"/>
    <w:rsid w:val="00DE11EA"/>
    <w:rsid w:val="00DE1230"/>
    <w:rsid w:val="00DE1236"/>
    <w:rsid w:val="00DE123D"/>
    <w:rsid w:val="00DE12AB"/>
    <w:rsid w:val="00DE1363"/>
    <w:rsid w:val="00DE13C8"/>
    <w:rsid w:val="00DE1438"/>
    <w:rsid w:val="00DE1443"/>
    <w:rsid w:val="00DE14AC"/>
    <w:rsid w:val="00DE14D0"/>
    <w:rsid w:val="00DE14E3"/>
    <w:rsid w:val="00DE1531"/>
    <w:rsid w:val="00DE1541"/>
    <w:rsid w:val="00DE15AA"/>
    <w:rsid w:val="00DE15D4"/>
    <w:rsid w:val="00DE15DB"/>
    <w:rsid w:val="00DE15E9"/>
    <w:rsid w:val="00DE15F5"/>
    <w:rsid w:val="00DE165E"/>
    <w:rsid w:val="00DE1660"/>
    <w:rsid w:val="00DE168A"/>
    <w:rsid w:val="00DE16A3"/>
    <w:rsid w:val="00DE16B2"/>
    <w:rsid w:val="00DE16FB"/>
    <w:rsid w:val="00DE1705"/>
    <w:rsid w:val="00DE171F"/>
    <w:rsid w:val="00DE1731"/>
    <w:rsid w:val="00DE1767"/>
    <w:rsid w:val="00DE1792"/>
    <w:rsid w:val="00DE17C6"/>
    <w:rsid w:val="00DE181C"/>
    <w:rsid w:val="00DE1827"/>
    <w:rsid w:val="00DE1833"/>
    <w:rsid w:val="00DE184A"/>
    <w:rsid w:val="00DE18D2"/>
    <w:rsid w:val="00DE18DF"/>
    <w:rsid w:val="00DE18EA"/>
    <w:rsid w:val="00DE19C5"/>
    <w:rsid w:val="00DE19D4"/>
    <w:rsid w:val="00DE19E4"/>
    <w:rsid w:val="00DE19F5"/>
    <w:rsid w:val="00DE1A2D"/>
    <w:rsid w:val="00DE1A45"/>
    <w:rsid w:val="00DE1A49"/>
    <w:rsid w:val="00DE1A5E"/>
    <w:rsid w:val="00DE1A95"/>
    <w:rsid w:val="00DE1A99"/>
    <w:rsid w:val="00DE1AB4"/>
    <w:rsid w:val="00DE1AB5"/>
    <w:rsid w:val="00DE1B7D"/>
    <w:rsid w:val="00DE1BB6"/>
    <w:rsid w:val="00DE1BC7"/>
    <w:rsid w:val="00DE1BF9"/>
    <w:rsid w:val="00DE1C18"/>
    <w:rsid w:val="00DE1C24"/>
    <w:rsid w:val="00DE1C42"/>
    <w:rsid w:val="00DE1C49"/>
    <w:rsid w:val="00DE1C58"/>
    <w:rsid w:val="00DE1C71"/>
    <w:rsid w:val="00DE1C7A"/>
    <w:rsid w:val="00DE1C82"/>
    <w:rsid w:val="00DE1CE6"/>
    <w:rsid w:val="00DE1DDC"/>
    <w:rsid w:val="00DE1E39"/>
    <w:rsid w:val="00DE1E44"/>
    <w:rsid w:val="00DE1E72"/>
    <w:rsid w:val="00DE1E7E"/>
    <w:rsid w:val="00DE1EC8"/>
    <w:rsid w:val="00DE1F0B"/>
    <w:rsid w:val="00DE1F48"/>
    <w:rsid w:val="00DE1F6E"/>
    <w:rsid w:val="00DE1F9E"/>
    <w:rsid w:val="00DE1FA3"/>
    <w:rsid w:val="00DE1FC9"/>
    <w:rsid w:val="00DE2015"/>
    <w:rsid w:val="00DE2074"/>
    <w:rsid w:val="00DE20A7"/>
    <w:rsid w:val="00DE20CC"/>
    <w:rsid w:val="00DE2105"/>
    <w:rsid w:val="00DE2121"/>
    <w:rsid w:val="00DE213A"/>
    <w:rsid w:val="00DE2158"/>
    <w:rsid w:val="00DE2178"/>
    <w:rsid w:val="00DE21A3"/>
    <w:rsid w:val="00DE21AB"/>
    <w:rsid w:val="00DE21E9"/>
    <w:rsid w:val="00DE225B"/>
    <w:rsid w:val="00DE2277"/>
    <w:rsid w:val="00DE22E3"/>
    <w:rsid w:val="00DE22FB"/>
    <w:rsid w:val="00DE2302"/>
    <w:rsid w:val="00DE2310"/>
    <w:rsid w:val="00DE2320"/>
    <w:rsid w:val="00DE2357"/>
    <w:rsid w:val="00DE239D"/>
    <w:rsid w:val="00DE23A4"/>
    <w:rsid w:val="00DE23AE"/>
    <w:rsid w:val="00DE23B3"/>
    <w:rsid w:val="00DE240C"/>
    <w:rsid w:val="00DE2440"/>
    <w:rsid w:val="00DE2479"/>
    <w:rsid w:val="00DE2493"/>
    <w:rsid w:val="00DE24B7"/>
    <w:rsid w:val="00DE24CF"/>
    <w:rsid w:val="00DE2535"/>
    <w:rsid w:val="00DE2563"/>
    <w:rsid w:val="00DE2566"/>
    <w:rsid w:val="00DE2578"/>
    <w:rsid w:val="00DE2586"/>
    <w:rsid w:val="00DE25C9"/>
    <w:rsid w:val="00DE2617"/>
    <w:rsid w:val="00DE261B"/>
    <w:rsid w:val="00DE2625"/>
    <w:rsid w:val="00DE268E"/>
    <w:rsid w:val="00DE26CA"/>
    <w:rsid w:val="00DE270C"/>
    <w:rsid w:val="00DE2736"/>
    <w:rsid w:val="00DE2738"/>
    <w:rsid w:val="00DE276E"/>
    <w:rsid w:val="00DE27C3"/>
    <w:rsid w:val="00DE27D7"/>
    <w:rsid w:val="00DE282C"/>
    <w:rsid w:val="00DE2854"/>
    <w:rsid w:val="00DE286B"/>
    <w:rsid w:val="00DE28A1"/>
    <w:rsid w:val="00DE28B6"/>
    <w:rsid w:val="00DE28CF"/>
    <w:rsid w:val="00DE28D8"/>
    <w:rsid w:val="00DE28E0"/>
    <w:rsid w:val="00DE2905"/>
    <w:rsid w:val="00DE29AD"/>
    <w:rsid w:val="00DE29CE"/>
    <w:rsid w:val="00DE29E3"/>
    <w:rsid w:val="00DE29FF"/>
    <w:rsid w:val="00DE2A33"/>
    <w:rsid w:val="00DE2A4A"/>
    <w:rsid w:val="00DE2A76"/>
    <w:rsid w:val="00DE2A80"/>
    <w:rsid w:val="00DE2ACB"/>
    <w:rsid w:val="00DE2B01"/>
    <w:rsid w:val="00DE2B1C"/>
    <w:rsid w:val="00DE2B1E"/>
    <w:rsid w:val="00DE2B76"/>
    <w:rsid w:val="00DE2BC6"/>
    <w:rsid w:val="00DE2BE0"/>
    <w:rsid w:val="00DE2BE3"/>
    <w:rsid w:val="00DE2C01"/>
    <w:rsid w:val="00DE2C0D"/>
    <w:rsid w:val="00DE2CF7"/>
    <w:rsid w:val="00DE2D0C"/>
    <w:rsid w:val="00DE2D31"/>
    <w:rsid w:val="00DE2D5E"/>
    <w:rsid w:val="00DE2D63"/>
    <w:rsid w:val="00DE2D7C"/>
    <w:rsid w:val="00DE2D91"/>
    <w:rsid w:val="00DE2DFF"/>
    <w:rsid w:val="00DE2E04"/>
    <w:rsid w:val="00DE2E1F"/>
    <w:rsid w:val="00DE2E73"/>
    <w:rsid w:val="00DE2E77"/>
    <w:rsid w:val="00DE2E8B"/>
    <w:rsid w:val="00DE2ED9"/>
    <w:rsid w:val="00DE2EE6"/>
    <w:rsid w:val="00DE2F07"/>
    <w:rsid w:val="00DE2F2B"/>
    <w:rsid w:val="00DE2FAC"/>
    <w:rsid w:val="00DE304B"/>
    <w:rsid w:val="00DE304E"/>
    <w:rsid w:val="00DE306E"/>
    <w:rsid w:val="00DE307A"/>
    <w:rsid w:val="00DE30D3"/>
    <w:rsid w:val="00DE30DB"/>
    <w:rsid w:val="00DE31B7"/>
    <w:rsid w:val="00DE31C1"/>
    <w:rsid w:val="00DE31C6"/>
    <w:rsid w:val="00DE31F0"/>
    <w:rsid w:val="00DE325E"/>
    <w:rsid w:val="00DE3283"/>
    <w:rsid w:val="00DE3284"/>
    <w:rsid w:val="00DE32C1"/>
    <w:rsid w:val="00DE3303"/>
    <w:rsid w:val="00DE3345"/>
    <w:rsid w:val="00DE33F8"/>
    <w:rsid w:val="00DE343B"/>
    <w:rsid w:val="00DE3453"/>
    <w:rsid w:val="00DE347A"/>
    <w:rsid w:val="00DE34DF"/>
    <w:rsid w:val="00DE34E9"/>
    <w:rsid w:val="00DE3561"/>
    <w:rsid w:val="00DE359E"/>
    <w:rsid w:val="00DE35B4"/>
    <w:rsid w:val="00DE3616"/>
    <w:rsid w:val="00DE363E"/>
    <w:rsid w:val="00DE368F"/>
    <w:rsid w:val="00DE36DD"/>
    <w:rsid w:val="00DE36E9"/>
    <w:rsid w:val="00DE3760"/>
    <w:rsid w:val="00DE3775"/>
    <w:rsid w:val="00DE377D"/>
    <w:rsid w:val="00DE37FC"/>
    <w:rsid w:val="00DE380E"/>
    <w:rsid w:val="00DE3844"/>
    <w:rsid w:val="00DE38C7"/>
    <w:rsid w:val="00DE38CE"/>
    <w:rsid w:val="00DE38D3"/>
    <w:rsid w:val="00DE38D4"/>
    <w:rsid w:val="00DE38F6"/>
    <w:rsid w:val="00DE3927"/>
    <w:rsid w:val="00DE3928"/>
    <w:rsid w:val="00DE3939"/>
    <w:rsid w:val="00DE393F"/>
    <w:rsid w:val="00DE3987"/>
    <w:rsid w:val="00DE39B2"/>
    <w:rsid w:val="00DE39B3"/>
    <w:rsid w:val="00DE39DF"/>
    <w:rsid w:val="00DE3A0E"/>
    <w:rsid w:val="00DE3AD8"/>
    <w:rsid w:val="00DE3B3B"/>
    <w:rsid w:val="00DE3B50"/>
    <w:rsid w:val="00DE3B7E"/>
    <w:rsid w:val="00DE3BB5"/>
    <w:rsid w:val="00DE3BF2"/>
    <w:rsid w:val="00DE3BFB"/>
    <w:rsid w:val="00DE3C32"/>
    <w:rsid w:val="00DE3C8F"/>
    <w:rsid w:val="00DE3CB8"/>
    <w:rsid w:val="00DE3D70"/>
    <w:rsid w:val="00DE3DA6"/>
    <w:rsid w:val="00DE3DCB"/>
    <w:rsid w:val="00DE3DD5"/>
    <w:rsid w:val="00DE3DF1"/>
    <w:rsid w:val="00DE3DF7"/>
    <w:rsid w:val="00DE3E29"/>
    <w:rsid w:val="00DE3E2A"/>
    <w:rsid w:val="00DE3E2F"/>
    <w:rsid w:val="00DE3E37"/>
    <w:rsid w:val="00DE3E69"/>
    <w:rsid w:val="00DE3E82"/>
    <w:rsid w:val="00DE3E8A"/>
    <w:rsid w:val="00DE3EF1"/>
    <w:rsid w:val="00DE3F0E"/>
    <w:rsid w:val="00DE3F5B"/>
    <w:rsid w:val="00DE3F67"/>
    <w:rsid w:val="00DE3F86"/>
    <w:rsid w:val="00DE3F89"/>
    <w:rsid w:val="00DE3FB2"/>
    <w:rsid w:val="00DE3FB3"/>
    <w:rsid w:val="00DE3FF7"/>
    <w:rsid w:val="00DE4014"/>
    <w:rsid w:val="00DE404B"/>
    <w:rsid w:val="00DE406D"/>
    <w:rsid w:val="00DE4091"/>
    <w:rsid w:val="00DE40AA"/>
    <w:rsid w:val="00DE40AF"/>
    <w:rsid w:val="00DE40F9"/>
    <w:rsid w:val="00DE411D"/>
    <w:rsid w:val="00DE411F"/>
    <w:rsid w:val="00DE4148"/>
    <w:rsid w:val="00DE4178"/>
    <w:rsid w:val="00DE417C"/>
    <w:rsid w:val="00DE41A3"/>
    <w:rsid w:val="00DE41DF"/>
    <w:rsid w:val="00DE41F3"/>
    <w:rsid w:val="00DE41F5"/>
    <w:rsid w:val="00DE41FD"/>
    <w:rsid w:val="00DE425E"/>
    <w:rsid w:val="00DE4273"/>
    <w:rsid w:val="00DE42AD"/>
    <w:rsid w:val="00DE42D3"/>
    <w:rsid w:val="00DE42F0"/>
    <w:rsid w:val="00DE4315"/>
    <w:rsid w:val="00DE432E"/>
    <w:rsid w:val="00DE4340"/>
    <w:rsid w:val="00DE4368"/>
    <w:rsid w:val="00DE4387"/>
    <w:rsid w:val="00DE439B"/>
    <w:rsid w:val="00DE439D"/>
    <w:rsid w:val="00DE43B5"/>
    <w:rsid w:val="00DE43D3"/>
    <w:rsid w:val="00DE43E7"/>
    <w:rsid w:val="00DE43FD"/>
    <w:rsid w:val="00DE4424"/>
    <w:rsid w:val="00DE4453"/>
    <w:rsid w:val="00DE445C"/>
    <w:rsid w:val="00DE4496"/>
    <w:rsid w:val="00DE44A3"/>
    <w:rsid w:val="00DE44E0"/>
    <w:rsid w:val="00DE44EA"/>
    <w:rsid w:val="00DE450A"/>
    <w:rsid w:val="00DE458C"/>
    <w:rsid w:val="00DE45C3"/>
    <w:rsid w:val="00DE463A"/>
    <w:rsid w:val="00DE4648"/>
    <w:rsid w:val="00DE4657"/>
    <w:rsid w:val="00DE4690"/>
    <w:rsid w:val="00DE46C2"/>
    <w:rsid w:val="00DE46CE"/>
    <w:rsid w:val="00DE46D1"/>
    <w:rsid w:val="00DE476B"/>
    <w:rsid w:val="00DE47CA"/>
    <w:rsid w:val="00DE47D4"/>
    <w:rsid w:val="00DE483A"/>
    <w:rsid w:val="00DE4851"/>
    <w:rsid w:val="00DE486D"/>
    <w:rsid w:val="00DE4876"/>
    <w:rsid w:val="00DE48C9"/>
    <w:rsid w:val="00DE48E8"/>
    <w:rsid w:val="00DE4921"/>
    <w:rsid w:val="00DE495E"/>
    <w:rsid w:val="00DE4986"/>
    <w:rsid w:val="00DE49C5"/>
    <w:rsid w:val="00DE49CB"/>
    <w:rsid w:val="00DE4A52"/>
    <w:rsid w:val="00DE4B0B"/>
    <w:rsid w:val="00DE4B22"/>
    <w:rsid w:val="00DE4B88"/>
    <w:rsid w:val="00DE4BA1"/>
    <w:rsid w:val="00DE4C04"/>
    <w:rsid w:val="00DE4C2D"/>
    <w:rsid w:val="00DE4C35"/>
    <w:rsid w:val="00DE4C41"/>
    <w:rsid w:val="00DE4C6D"/>
    <w:rsid w:val="00DE4C7E"/>
    <w:rsid w:val="00DE4C88"/>
    <w:rsid w:val="00DE4D0C"/>
    <w:rsid w:val="00DE4D18"/>
    <w:rsid w:val="00DE4D42"/>
    <w:rsid w:val="00DE4D54"/>
    <w:rsid w:val="00DE4D6F"/>
    <w:rsid w:val="00DE4D7B"/>
    <w:rsid w:val="00DE4DFA"/>
    <w:rsid w:val="00DE4E17"/>
    <w:rsid w:val="00DE4E22"/>
    <w:rsid w:val="00DE4E36"/>
    <w:rsid w:val="00DE4E4C"/>
    <w:rsid w:val="00DE4EB9"/>
    <w:rsid w:val="00DE4EED"/>
    <w:rsid w:val="00DE4F08"/>
    <w:rsid w:val="00DE4F35"/>
    <w:rsid w:val="00DE4F72"/>
    <w:rsid w:val="00DE4F80"/>
    <w:rsid w:val="00DE4FB4"/>
    <w:rsid w:val="00DE4FC5"/>
    <w:rsid w:val="00DE5013"/>
    <w:rsid w:val="00DE5045"/>
    <w:rsid w:val="00DE504A"/>
    <w:rsid w:val="00DE5053"/>
    <w:rsid w:val="00DE5057"/>
    <w:rsid w:val="00DE5063"/>
    <w:rsid w:val="00DE5088"/>
    <w:rsid w:val="00DE508A"/>
    <w:rsid w:val="00DE50E9"/>
    <w:rsid w:val="00DE5144"/>
    <w:rsid w:val="00DE515F"/>
    <w:rsid w:val="00DE51F1"/>
    <w:rsid w:val="00DE5203"/>
    <w:rsid w:val="00DE5298"/>
    <w:rsid w:val="00DE529A"/>
    <w:rsid w:val="00DE52AB"/>
    <w:rsid w:val="00DE52F3"/>
    <w:rsid w:val="00DE5326"/>
    <w:rsid w:val="00DE532B"/>
    <w:rsid w:val="00DE5358"/>
    <w:rsid w:val="00DE5382"/>
    <w:rsid w:val="00DE53FC"/>
    <w:rsid w:val="00DE5402"/>
    <w:rsid w:val="00DE546C"/>
    <w:rsid w:val="00DE54DD"/>
    <w:rsid w:val="00DE5553"/>
    <w:rsid w:val="00DE556B"/>
    <w:rsid w:val="00DE5584"/>
    <w:rsid w:val="00DE55C4"/>
    <w:rsid w:val="00DE55CE"/>
    <w:rsid w:val="00DE55D8"/>
    <w:rsid w:val="00DE55F3"/>
    <w:rsid w:val="00DE567A"/>
    <w:rsid w:val="00DE56EA"/>
    <w:rsid w:val="00DE56F0"/>
    <w:rsid w:val="00DE5720"/>
    <w:rsid w:val="00DE5722"/>
    <w:rsid w:val="00DE5782"/>
    <w:rsid w:val="00DE57A5"/>
    <w:rsid w:val="00DE57A6"/>
    <w:rsid w:val="00DE57C1"/>
    <w:rsid w:val="00DE57E5"/>
    <w:rsid w:val="00DE57ED"/>
    <w:rsid w:val="00DE57FD"/>
    <w:rsid w:val="00DE5814"/>
    <w:rsid w:val="00DE5823"/>
    <w:rsid w:val="00DE5837"/>
    <w:rsid w:val="00DE5866"/>
    <w:rsid w:val="00DE58C5"/>
    <w:rsid w:val="00DE5908"/>
    <w:rsid w:val="00DE5932"/>
    <w:rsid w:val="00DE594E"/>
    <w:rsid w:val="00DE596E"/>
    <w:rsid w:val="00DE59D3"/>
    <w:rsid w:val="00DE59F0"/>
    <w:rsid w:val="00DE5A17"/>
    <w:rsid w:val="00DE5A41"/>
    <w:rsid w:val="00DE5A55"/>
    <w:rsid w:val="00DE5A70"/>
    <w:rsid w:val="00DE5A90"/>
    <w:rsid w:val="00DE5A98"/>
    <w:rsid w:val="00DE5A99"/>
    <w:rsid w:val="00DE5AD9"/>
    <w:rsid w:val="00DE5AF8"/>
    <w:rsid w:val="00DE5B24"/>
    <w:rsid w:val="00DE5B35"/>
    <w:rsid w:val="00DE5BC9"/>
    <w:rsid w:val="00DE5BCF"/>
    <w:rsid w:val="00DE5BD3"/>
    <w:rsid w:val="00DE5C01"/>
    <w:rsid w:val="00DE5C12"/>
    <w:rsid w:val="00DE5C70"/>
    <w:rsid w:val="00DE5C71"/>
    <w:rsid w:val="00DE5CA0"/>
    <w:rsid w:val="00DE5CC1"/>
    <w:rsid w:val="00DE5CD3"/>
    <w:rsid w:val="00DE5CE9"/>
    <w:rsid w:val="00DE5CFA"/>
    <w:rsid w:val="00DE5CFF"/>
    <w:rsid w:val="00DE5D0D"/>
    <w:rsid w:val="00DE5D3C"/>
    <w:rsid w:val="00DE5D63"/>
    <w:rsid w:val="00DE5D6E"/>
    <w:rsid w:val="00DE5DD6"/>
    <w:rsid w:val="00DE5DE9"/>
    <w:rsid w:val="00DE5E19"/>
    <w:rsid w:val="00DE5E6B"/>
    <w:rsid w:val="00DE5E76"/>
    <w:rsid w:val="00DE5EBC"/>
    <w:rsid w:val="00DE5ED4"/>
    <w:rsid w:val="00DE5F02"/>
    <w:rsid w:val="00DE5F07"/>
    <w:rsid w:val="00DE5F0B"/>
    <w:rsid w:val="00DE5F2D"/>
    <w:rsid w:val="00DE5F2F"/>
    <w:rsid w:val="00DE5F85"/>
    <w:rsid w:val="00DE5F91"/>
    <w:rsid w:val="00DE5F9D"/>
    <w:rsid w:val="00DE5F9F"/>
    <w:rsid w:val="00DE6001"/>
    <w:rsid w:val="00DE6077"/>
    <w:rsid w:val="00DE608D"/>
    <w:rsid w:val="00DE60EC"/>
    <w:rsid w:val="00DE6104"/>
    <w:rsid w:val="00DE610E"/>
    <w:rsid w:val="00DE612B"/>
    <w:rsid w:val="00DE6170"/>
    <w:rsid w:val="00DE6179"/>
    <w:rsid w:val="00DE618B"/>
    <w:rsid w:val="00DE61B9"/>
    <w:rsid w:val="00DE61BD"/>
    <w:rsid w:val="00DE61BF"/>
    <w:rsid w:val="00DE6268"/>
    <w:rsid w:val="00DE6298"/>
    <w:rsid w:val="00DE6327"/>
    <w:rsid w:val="00DE6356"/>
    <w:rsid w:val="00DE6366"/>
    <w:rsid w:val="00DE6370"/>
    <w:rsid w:val="00DE637C"/>
    <w:rsid w:val="00DE648D"/>
    <w:rsid w:val="00DE6492"/>
    <w:rsid w:val="00DE64AA"/>
    <w:rsid w:val="00DE64AE"/>
    <w:rsid w:val="00DE64BB"/>
    <w:rsid w:val="00DE654C"/>
    <w:rsid w:val="00DE654E"/>
    <w:rsid w:val="00DE6556"/>
    <w:rsid w:val="00DE65E5"/>
    <w:rsid w:val="00DE6645"/>
    <w:rsid w:val="00DE66CB"/>
    <w:rsid w:val="00DE66EA"/>
    <w:rsid w:val="00DE6704"/>
    <w:rsid w:val="00DE6714"/>
    <w:rsid w:val="00DE674B"/>
    <w:rsid w:val="00DE6780"/>
    <w:rsid w:val="00DE67A0"/>
    <w:rsid w:val="00DE67C9"/>
    <w:rsid w:val="00DE67D7"/>
    <w:rsid w:val="00DE67FA"/>
    <w:rsid w:val="00DE6806"/>
    <w:rsid w:val="00DE684A"/>
    <w:rsid w:val="00DE6883"/>
    <w:rsid w:val="00DE68B0"/>
    <w:rsid w:val="00DE6945"/>
    <w:rsid w:val="00DE6954"/>
    <w:rsid w:val="00DE6964"/>
    <w:rsid w:val="00DE699D"/>
    <w:rsid w:val="00DE69AF"/>
    <w:rsid w:val="00DE69EA"/>
    <w:rsid w:val="00DE69F0"/>
    <w:rsid w:val="00DE6A12"/>
    <w:rsid w:val="00DE6A1B"/>
    <w:rsid w:val="00DE6A32"/>
    <w:rsid w:val="00DE6A35"/>
    <w:rsid w:val="00DE6A58"/>
    <w:rsid w:val="00DE6AAB"/>
    <w:rsid w:val="00DE6AB6"/>
    <w:rsid w:val="00DE6B3B"/>
    <w:rsid w:val="00DE6B63"/>
    <w:rsid w:val="00DE6B6E"/>
    <w:rsid w:val="00DE6B71"/>
    <w:rsid w:val="00DE6B80"/>
    <w:rsid w:val="00DE6B83"/>
    <w:rsid w:val="00DE6BE8"/>
    <w:rsid w:val="00DE6C17"/>
    <w:rsid w:val="00DE6C21"/>
    <w:rsid w:val="00DE6C34"/>
    <w:rsid w:val="00DE6C3C"/>
    <w:rsid w:val="00DE6C51"/>
    <w:rsid w:val="00DE6C79"/>
    <w:rsid w:val="00DE6C7D"/>
    <w:rsid w:val="00DE6CAC"/>
    <w:rsid w:val="00DE6CB3"/>
    <w:rsid w:val="00DE6D4C"/>
    <w:rsid w:val="00DE6D5E"/>
    <w:rsid w:val="00DE6D64"/>
    <w:rsid w:val="00DE6D6A"/>
    <w:rsid w:val="00DE6D76"/>
    <w:rsid w:val="00DE6DA2"/>
    <w:rsid w:val="00DE6DC6"/>
    <w:rsid w:val="00DE6E2F"/>
    <w:rsid w:val="00DE6E65"/>
    <w:rsid w:val="00DE6E74"/>
    <w:rsid w:val="00DE6EA6"/>
    <w:rsid w:val="00DE6EAA"/>
    <w:rsid w:val="00DE6EBC"/>
    <w:rsid w:val="00DE6F0A"/>
    <w:rsid w:val="00DE6F2F"/>
    <w:rsid w:val="00DE6FCE"/>
    <w:rsid w:val="00DE6FD0"/>
    <w:rsid w:val="00DE6FD5"/>
    <w:rsid w:val="00DE701D"/>
    <w:rsid w:val="00DE703D"/>
    <w:rsid w:val="00DE70F3"/>
    <w:rsid w:val="00DE7104"/>
    <w:rsid w:val="00DE7127"/>
    <w:rsid w:val="00DE7155"/>
    <w:rsid w:val="00DE7173"/>
    <w:rsid w:val="00DE7197"/>
    <w:rsid w:val="00DE71AC"/>
    <w:rsid w:val="00DE71D9"/>
    <w:rsid w:val="00DE7202"/>
    <w:rsid w:val="00DE7219"/>
    <w:rsid w:val="00DE732A"/>
    <w:rsid w:val="00DE73BE"/>
    <w:rsid w:val="00DE73D7"/>
    <w:rsid w:val="00DE73D9"/>
    <w:rsid w:val="00DE73EB"/>
    <w:rsid w:val="00DE7400"/>
    <w:rsid w:val="00DE742B"/>
    <w:rsid w:val="00DE7464"/>
    <w:rsid w:val="00DE74D6"/>
    <w:rsid w:val="00DE7515"/>
    <w:rsid w:val="00DE7587"/>
    <w:rsid w:val="00DE75D1"/>
    <w:rsid w:val="00DE75FD"/>
    <w:rsid w:val="00DE7600"/>
    <w:rsid w:val="00DE7601"/>
    <w:rsid w:val="00DE7622"/>
    <w:rsid w:val="00DE762C"/>
    <w:rsid w:val="00DE7689"/>
    <w:rsid w:val="00DE768B"/>
    <w:rsid w:val="00DE7696"/>
    <w:rsid w:val="00DE76BA"/>
    <w:rsid w:val="00DE76CA"/>
    <w:rsid w:val="00DE76D8"/>
    <w:rsid w:val="00DE76EE"/>
    <w:rsid w:val="00DE76FA"/>
    <w:rsid w:val="00DE7725"/>
    <w:rsid w:val="00DE773B"/>
    <w:rsid w:val="00DE7780"/>
    <w:rsid w:val="00DE782A"/>
    <w:rsid w:val="00DE7833"/>
    <w:rsid w:val="00DE78A4"/>
    <w:rsid w:val="00DE78BD"/>
    <w:rsid w:val="00DE78DC"/>
    <w:rsid w:val="00DE7903"/>
    <w:rsid w:val="00DE7963"/>
    <w:rsid w:val="00DE7973"/>
    <w:rsid w:val="00DE79CE"/>
    <w:rsid w:val="00DE79DF"/>
    <w:rsid w:val="00DE7A40"/>
    <w:rsid w:val="00DE7A83"/>
    <w:rsid w:val="00DE7AA9"/>
    <w:rsid w:val="00DE7AE0"/>
    <w:rsid w:val="00DE7B0F"/>
    <w:rsid w:val="00DE7B2F"/>
    <w:rsid w:val="00DE7B40"/>
    <w:rsid w:val="00DE7B65"/>
    <w:rsid w:val="00DE7B6B"/>
    <w:rsid w:val="00DE7B7C"/>
    <w:rsid w:val="00DE7B97"/>
    <w:rsid w:val="00DE7BF5"/>
    <w:rsid w:val="00DE7C27"/>
    <w:rsid w:val="00DE7C34"/>
    <w:rsid w:val="00DE7C35"/>
    <w:rsid w:val="00DE7C3F"/>
    <w:rsid w:val="00DE7C42"/>
    <w:rsid w:val="00DE7C8D"/>
    <w:rsid w:val="00DE7CDE"/>
    <w:rsid w:val="00DE7CE0"/>
    <w:rsid w:val="00DE7D04"/>
    <w:rsid w:val="00DE7D3B"/>
    <w:rsid w:val="00DE7D8C"/>
    <w:rsid w:val="00DE7D9E"/>
    <w:rsid w:val="00DE7E5C"/>
    <w:rsid w:val="00DE7E67"/>
    <w:rsid w:val="00DE7E79"/>
    <w:rsid w:val="00DE7EB6"/>
    <w:rsid w:val="00DE7EB7"/>
    <w:rsid w:val="00DE7EE8"/>
    <w:rsid w:val="00DE7F09"/>
    <w:rsid w:val="00DE7F28"/>
    <w:rsid w:val="00DE7F6E"/>
    <w:rsid w:val="00DE7FBB"/>
    <w:rsid w:val="00DF0015"/>
    <w:rsid w:val="00DF0020"/>
    <w:rsid w:val="00DF0029"/>
    <w:rsid w:val="00DF002C"/>
    <w:rsid w:val="00DF0030"/>
    <w:rsid w:val="00DF005A"/>
    <w:rsid w:val="00DF0070"/>
    <w:rsid w:val="00DF00D1"/>
    <w:rsid w:val="00DF00E1"/>
    <w:rsid w:val="00DF00F4"/>
    <w:rsid w:val="00DF0119"/>
    <w:rsid w:val="00DF011E"/>
    <w:rsid w:val="00DF0121"/>
    <w:rsid w:val="00DF012E"/>
    <w:rsid w:val="00DF0148"/>
    <w:rsid w:val="00DF0168"/>
    <w:rsid w:val="00DF016F"/>
    <w:rsid w:val="00DF0194"/>
    <w:rsid w:val="00DF01D0"/>
    <w:rsid w:val="00DF01F6"/>
    <w:rsid w:val="00DF021D"/>
    <w:rsid w:val="00DF0262"/>
    <w:rsid w:val="00DF0285"/>
    <w:rsid w:val="00DF02C0"/>
    <w:rsid w:val="00DF02D2"/>
    <w:rsid w:val="00DF02DE"/>
    <w:rsid w:val="00DF02F7"/>
    <w:rsid w:val="00DF0311"/>
    <w:rsid w:val="00DF0328"/>
    <w:rsid w:val="00DF03F5"/>
    <w:rsid w:val="00DF0406"/>
    <w:rsid w:val="00DF0424"/>
    <w:rsid w:val="00DF0442"/>
    <w:rsid w:val="00DF044C"/>
    <w:rsid w:val="00DF0461"/>
    <w:rsid w:val="00DF04FF"/>
    <w:rsid w:val="00DF0504"/>
    <w:rsid w:val="00DF0551"/>
    <w:rsid w:val="00DF0591"/>
    <w:rsid w:val="00DF05AF"/>
    <w:rsid w:val="00DF05D8"/>
    <w:rsid w:val="00DF063B"/>
    <w:rsid w:val="00DF0649"/>
    <w:rsid w:val="00DF0699"/>
    <w:rsid w:val="00DF06A0"/>
    <w:rsid w:val="00DF06A3"/>
    <w:rsid w:val="00DF06E7"/>
    <w:rsid w:val="00DF06EB"/>
    <w:rsid w:val="00DF06F4"/>
    <w:rsid w:val="00DF072E"/>
    <w:rsid w:val="00DF0748"/>
    <w:rsid w:val="00DF079B"/>
    <w:rsid w:val="00DF082D"/>
    <w:rsid w:val="00DF08D1"/>
    <w:rsid w:val="00DF08D2"/>
    <w:rsid w:val="00DF08E5"/>
    <w:rsid w:val="00DF093D"/>
    <w:rsid w:val="00DF0954"/>
    <w:rsid w:val="00DF095A"/>
    <w:rsid w:val="00DF096F"/>
    <w:rsid w:val="00DF097F"/>
    <w:rsid w:val="00DF099D"/>
    <w:rsid w:val="00DF09B9"/>
    <w:rsid w:val="00DF09C4"/>
    <w:rsid w:val="00DF09EA"/>
    <w:rsid w:val="00DF0A06"/>
    <w:rsid w:val="00DF0A21"/>
    <w:rsid w:val="00DF0A31"/>
    <w:rsid w:val="00DF0ACB"/>
    <w:rsid w:val="00DF0B01"/>
    <w:rsid w:val="00DF0B3A"/>
    <w:rsid w:val="00DF0BA0"/>
    <w:rsid w:val="00DF0BA8"/>
    <w:rsid w:val="00DF0BAB"/>
    <w:rsid w:val="00DF0BF5"/>
    <w:rsid w:val="00DF0C31"/>
    <w:rsid w:val="00DF0C37"/>
    <w:rsid w:val="00DF0C6C"/>
    <w:rsid w:val="00DF0C71"/>
    <w:rsid w:val="00DF0CC3"/>
    <w:rsid w:val="00DF0CC9"/>
    <w:rsid w:val="00DF0CE0"/>
    <w:rsid w:val="00DF0CE4"/>
    <w:rsid w:val="00DF0CE8"/>
    <w:rsid w:val="00DF0D04"/>
    <w:rsid w:val="00DF0D1B"/>
    <w:rsid w:val="00DF0D3E"/>
    <w:rsid w:val="00DF0D7B"/>
    <w:rsid w:val="00DF0DCF"/>
    <w:rsid w:val="00DF0DD3"/>
    <w:rsid w:val="00DF0DD6"/>
    <w:rsid w:val="00DF0DF0"/>
    <w:rsid w:val="00DF0DFE"/>
    <w:rsid w:val="00DF0E52"/>
    <w:rsid w:val="00DF0E5B"/>
    <w:rsid w:val="00DF0EDF"/>
    <w:rsid w:val="00DF0F07"/>
    <w:rsid w:val="00DF0F0F"/>
    <w:rsid w:val="00DF0F11"/>
    <w:rsid w:val="00DF0F23"/>
    <w:rsid w:val="00DF0F29"/>
    <w:rsid w:val="00DF0F2D"/>
    <w:rsid w:val="00DF0FA0"/>
    <w:rsid w:val="00DF0FBA"/>
    <w:rsid w:val="00DF0FC7"/>
    <w:rsid w:val="00DF1010"/>
    <w:rsid w:val="00DF1025"/>
    <w:rsid w:val="00DF1049"/>
    <w:rsid w:val="00DF1097"/>
    <w:rsid w:val="00DF10CC"/>
    <w:rsid w:val="00DF111A"/>
    <w:rsid w:val="00DF1122"/>
    <w:rsid w:val="00DF1164"/>
    <w:rsid w:val="00DF11C0"/>
    <w:rsid w:val="00DF1223"/>
    <w:rsid w:val="00DF125E"/>
    <w:rsid w:val="00DF1287"/>
    <w:rsid w:val="00DF1288"/>
    <w:rsid w:val="00DF129F"/>
    <w:rsid w:val="00DF12D2"/>
    <w:rsid w:val="00DF12F0"/>
    <w:rsid w:val="00DF12F2"/>
    <w:rsid w:val="00DF1308"/>
    <w:rsid w:val="00DF1350"/>
    <w:rsid w:val="00DF1358"/>
    <w:rsid w:val="00DF135E"/>
    <w:rsid w:val="00DF13B5"/>
    <w:rsid w:val="00DF13C2"/>
    <w:rsid w:val="00DF13CD"/>
    <w:rsid w:val="00DF1421"/>
    <w:rsid w:val="00DF1430"/>
    <w:rsid w:val="00DF1462"/>
    <w:rsid w:val="00DF146F"/>
    <w:rsid w:val="00DF14C4"/>
    <w:rsid w:val="00DF14FA"/>
    <w:rsid w:val="00DF14FB"/>
    <w:rsid w:val="00DF1503"/>
    <w:rsid w:val="00DF1510"/>
    <w:rsid w:val="00DF1528"/>
    <w:rsid w:val="00DF1546"/>
    <w:rsid w:val="00DF1554"/>
    <w:rsid w:val="00DF1559"/>
    <w:rsid w:val="00DF1598"/>
    <w:rsid w:val="00DF15B7"/>
    <w:rsid w:val="00DF15CA"/>
    <w:rsid w:val="00DF15D4"/>
    <w:rsid w:val="00DF15E2"/>
    <w:rsid w:val="00DF15F6"/>
    <w:rsid w:val="00DF15FB"/>
    <w:rsid w:val="00DF1618"/>
    <w:rsid w:val="00DF1680"/>
    <w:rsid w:val="00DF16AE"/>
    <w:rsid w:val="00DF16C4"/>
    <w:rsid w:val="00DF16F8"/>
    <w:rsid w:val="00DF1725"/>
    <w:rsid w:val="00DF1739"/>
    <w:rsid w:val="00DF1782"/>
    <w:rsid w:val="00DF17A6"/>
    <w:rsid w:val="00DF1811"/>
    <w:rsid w:val="00DF181C"/>
    <w:rsid w:val="00DF1836"/>
    <w:rsid w:val="00DF183E"/>
    <w:rsid w:val="00DF187B"/>
    <w:rsid w:val="00DF1895"/>
    <w:rsid w:val="00DF18CD"/>
    <w:rsid w:val="00DF18F2"/>
    <w:rsid w:val="00DF1932"/>
    <w:rsid w:val="00DF1999"/>
    <w:rsid w:val="00DF19A2"/>
    <w:rsid w:val="00DF19AD"/>
    <w:rsid w:val="00DF19C2"/>
    <w:rsid w:val="00DF19E1"/>
    <w:rsid w:val="00DF1A06"/>
    <w:rsid w:val="00DF1A0B"/>
    <w:rsid w:val="00DF1A3D"/>
    <w:rsid w:val="00DF1A83"/>
    <w:rsid w:val="00DF1A8D"/>
    <w:rsid w:val="00DF1A9E"/>
    <w:rsid w:val="00DF1AAA"/>
    <w:rsid w:val="00DF1AEB"/>
    <w:rsid w:val="00DF1B36"/>
    <w:rsid w:val="00DF1B45"/>
    <w:rsid w:val="00DF1BAC"/>
    <w:rsid w:val="00DF1BC9"/>
    <w:rsid w:val="00DF1BE5"/>
    <w:rsid w:val="00DF1BE9"/>
    <w:rsid w:val="00DF1C36"/>
    <w:rsid w:val="00DF1C5E"/>
    <w:rsid w:val="00DF1C89"/>
    <w:rsid w:val="00DF1C92"/>
    <w:rsid w:val="00DF1CDC"/>
    <w:rsid w:val="00DF1CE6"/>
    <w:rsid w:val="00DF1D03"/>
    <w:rsid w:val="00DF1D10"/>
    <w:rsid w:val="00DF1D37"/>
    <w:rsid w:val="00DF1D4F"/>
    <w:rsid w:val="00DF1DC0"/>
    <w:rsid w:val="00DF1DEA"/>
    <w:rsid w:val="00DF1DEE"/>
    <w:rsid w:val="00DF1E1A"/>
    <w:rsid w:val="00DF1E36"/>
    <w:rsid w:val="00DF1E3B"/>
    <w:rsid w:val="00DF1E62"/>
    <w:rsid w:val="00DF1E67"/>
    <w:rsid w:val="00DF1E6F"/>
    <w:rsid w:val="00DF1E84"/>
    <w:rsid w:val="00DF1E9F"/>
    <w:rsid w:val="00DF1F0D"/>
    <w:rsid w:val="00DF1F81"/>
    <w:rsid w:val="00DF1F95"/>
    <w:rsid w:val="00DF1FA9"/>
    <w:rsid w:val="00DF2016"/>
    <w:rsid w:val="00DF2062"/>
    <w:rsid w:val="00DF206B"/>
    <w:rsid w:val="00DF208D"/>
    <w:rsid w:val="00DF20CF"/>
    <w:rsid w:val="00DF20F9"/>
    <w:rsid w:val="00DF2134"/>
    <w:rsid w:val="00DF2136"/>
    <w:rsid w:val="00DF2147"/>
    <w:rsid w:val="00DF2189"/>
    <w:rsid w:val="00DF21B8"/>
    <w:rsid w:val="00DF21F3"/>
    <w:rsid w:val="00DF2224"/>
    <w:rsid w:val="00DF2232"/>
    <w:rsid w:val="00DF223E"/>
    <w:rsid w:val="00DF2245"/>
    <w:rsid w:val="00DF2247"/>
    <w:rsid w:val="00DF2252"/>
    <w:rsid w:val="00DF2263"/>
    <w:rsid w:val="00DF2265"/>
    <w:rsid w:val="00DF2273"/>
    <w:rsid w:val="00DF22CB"/>
    <w:rsid w:val="00DF22D6"/>
    <w:rsid w:val="00DF22DA"/>
    <w:rsid w:val="00DF2303"/>
    <w:rsid w:val="00DF231D"/>
    <w:rsid w:val="00DF2335"/>
    <w:rsid w:val="00DF233B"/>
    <w:rsid w:val="00DF2384"/>
    <w:rsid w:val="00DF23CF"/>
    <w:rsid w:val="00DF23D2"/>
    <w:rsid w:val="00DF2481"/>
    <w:rsid w:val="00DF24D4"/>
    <w:rsid w:val="00DF24E0"/>
    <w:rsid w:val="00DF24E7"/>
    <w:rsid w:val="00DF251E"/>
    <w:rsid w:val="00DF2530"/>
    <w:rsid w:val="00DF25A3"/>
    <w:rsid w:val="00DF25A8"/>
    <w:rsid w:val="00DF25B8"/>
    <w:rsid w:val="00DF25DC"/>
    <w:rsid w:val="00DF2628"/>
    <w:rsid w:val="00DF265A"/>
    <w:rsid w:val="00DF2683"/>
    <w:rsid w:val="00DF268D"/>
    <w:rsid w:val="00DF26A8"/>
    <w:rsid w:val="00DF26B0"/>
    <w:rsid w:val="00DF26CF"/>
    <w:rsid w:val="00DF272D"/>
    <w:rsid w:val="00DF2734"/>
    <w:rsid w:val="00DF2738"/>
    <w:rsid w:val="00DF273D"/>
    <w:rsid w:val="00DF274B"/>
    <w:rsid w:val="00DF274F"/>
    <w:rsid w:val="00DF2769"/>
    <w:rsid w:val="00DF2782"/>
    <w:rsid w:val="00DF2795"/>
    <w:rsid w:val="00DF282E"/>
    <w:rsid w:val="00DF2845"/>
    <w:rsid w:val="00DF28A3"/>
    <w:rsid w:val="00DF28A5"/>
    <w:rsid w:val="00DF291C"/>
    <w:rsid w:val="00DF29BC"/>
    <w:rsid w:val="00DF29DB"/>
    <w:rsid w:val="00DF2A0A"/>
    <w:rsid w:val="00DF2A12"/>
    <w:rsid w:val="00DF2A6C"/>
    <w:rsid w:val="00DF2A99"/>
    <w:rsid w:val="00DF2AA1"/>
    <w:rsid w:val="00DF2AD7"/>
    <w:rsid w:val="00DF2AD9"/>
    <w:rsid w:val="00DF2ADA"/>
    <w:rsid w:val="00DF2AEC"/>
    <w:rsid w:val="00DF2B01"/>
    <w:rsid w:val="00DF2B42"/>
    <w:rsid w:val="00DF2B66"/>
    <w:rsid w:val="00DF2B87"/>
    <w:rsid w:val="00DF2BA7"/>
    <w:rsid w:val="00DF2BD2"/>
    <w:rsid w:val="00DF2C01"/>
    <w:rsid w:val="00DF2C09"/>
    <w:rsid w:val="00DF2C66"/>
    <w:rsid w:val="00DF2C87"/>
    <w:rsid w:val="00DF2C9B"/>
    <w:rsid w:val="00DF2CD6"/>
    <w:rsid w:val="00DF2D40"/>
    <w:rsid w:val="00DF2D4E"/>
    <w:rsid w:val="00DF2D60"/>
    <w:rsid w:val="00DF2D61"/>
    <w:rsid w:val="00DF2D75"/>
    <w:rsid w:val="00DF2D92"/>
    <w:rsid w:val="00DF2DCF"/>
    <w:rsid w:val="00DF2DE9"/>
    <w:rsid w:val="00DF2E18"/>
    <w:rsid w:val="00DF2E1A"/>
    <w:rsid w:val="00DF2E2A"/>
    <w:rsid w:val="00DF2E39"/>
    <w:rsid w:val="00DF2E4B"/>
    <w:rsid w:val="00DF2E5E"/>
    <w:rsid w:val="00DF2E9F"/>
    <w:rsid w:val="00DF2EA6"/>
    <w:rsid w:val="00DF2F54"/>
    <w:rsid w:val="00DF2F7F"/>
    <w:rsid w:val="00DF2F88"/>
    <w:rsid w:val="00DF2F8A"/>
    <w:rsid w:val="00DF2FB8"/>
    <w:rsid w:val="00DF301D"/>
    <w:rsid w:val="00DF3044"/>
    <w:rsid w:val="00DF3085"/>
    <w:rsid w:val="00DF30A9"/>
    <w:rsid w:val="00DF30C0"/>
    <w:rsid w:val="00DF30CD"/>
    <w:rsid w:val="00DF30E0"/>
    <w:rsid w:val="00DF3127"/>
    <w:rsid w:val="00DF31AB"/>
    <w:rsid w:val="00DF31BB"/>
    <w:rsid w:val="00DF31E9"/>
    <w:rsid w:val="00DF320B"/>
    <w:rsid w:val="00DF326C"/>
    <w:rsid w:val="00DF329B"/>
    <w:rsid w:val="00DF32C2"/>
    <w:rsid w:val="00DF3325"/>
    <w:rsid w:val="00DF3335"/>
    <w:rsid w:val="00DF3348"/>
    <w:rsid w:val="00DF3355"/>
    <w:rsid w:val="00DF335E"/>
    <w:rsid w:val="00DF3376"/>
    <w:rsid w:val="00DF33E6"/>
    <w:rsid w:val="00DF3418"/>
    <w:rsid w:val="00DF3426"/>
    <w:rsid w:val="00DF3447"/>
    <w:rsid w:val="00DF3456"/>
    <w:rsid w:val="00DF348E"/>
    <w:rsid w:val="00DF34BB"/>
    <w:rsid w:val="00DF34BD"/>
    <w:rsid w:val="00DF34C4"/>
    <w:rsid w:val="00DF34FE"/>
    <w:rsid w:val="00DF350E"/>
    <w:rsid w:val="00DF3544"/>
    <w:rsid w:val="00DF3559"/>
    <w:rsid w:val="00DF3565"/>
    <w:rsid w:val="00DF3590"/>
    <w:rsid w:val="00DF35A6"/>
    <w:rsid w:val="00DF35BF"/>
    <w:rsid w:val="00DF35C6"/>
    <w:rsid w:val="00DF35CF"/>
    <w:rsid w:val="00DF3608"/>
    <w:rsid w:val="00DF3614"/>
    <w:rsid w:val="00DF366B"/>
    <w:rsid w:val="00DF368B"/>
    <w:rsid w:val="00DF36B7"/>
    <w:rsid w:val="00DF36D2"/>
    <w:rsid w:val="00DF36E6"/>
    <w:rsid w:val="00DF3729"/>
    <w:rsid w:val="00DF373F"/>
    <w:rsid w:val="00DF378E"/>
    <w:rsid w:val="00DF37B3"/>
    <w:rsid w:val="00DF37BA"/>
    <w:rsid w:val="00DF381D"/>
    <w:rsid w:val="00DF3825"/>
    <w:rsid w:val="00DF383C"/>
    <w:rsid w:val="00DF3847"/>
    <w:rsid w:val="00DF3896"/>
    <w:rsid w:val="00DF38A3"/>
    <w:rsid w:val="00DF38AA"/>
    <w:rsid w:val="00DF38CB"/>
    <w:rsid w:val="00DF3922"/>
    <w:rsid w:val="00DF392A"/>
    <w:rsid w:val="00DF393A"/>
    <w:rsid w:val="00DF3983"/>
    <w:rsid w:val="00DF398E"/>
    <w:rsid w:val="00DF39A0"/>
    <w:rsid w:val="00DF39BB"/>
    <w:rsid w:val="00DF39C7"/>
    <w:rsid w:val="00DF39D5"/>
    <w:rsid w:val="00DF3A0B"/>
    <w:rsid w:val="00DF3A31"/>
    <w:rsid w:val="00DF3A67"/>
    <w:rsid w:val="00DF3A98"/>
    <w:rsid w:val="00DF3ADD"/>
    <w:rsid w:val="00DF3B05"/>
    <w:rsid w:val="00DF3B2F"/>
    <w:rsid w:val="00DF3B37"/>
    <w:rsid w:val="00DF3B5A"/>
    <w:rsid w:val="00DF3BA5"/>
    <w:rsid w:val="00DF3BA6"/>
    <w:rsid w:val="00DF3BAB"/>
    <w:rsid w:val="00DF3BAE"/>
    <w:rsid w:val="00DF3BB1"/>
    <w:rsid w:val="00DF3BFC"/>
    <w:rsid w:val="00DF3C54"/>
    <w:rsid w:val="00DF3C8F"/>
    <w:rsid w:val="00DF3D08"/>
    <w:rsid w:val="00DF3D77"/>
    <w:rsid w:val="00DF3D9C"/>
    <w:rsid w:val="00DF3E10"/>
    <w:rsid w:val="00DF3E3C"/>
    <w:rsid w:val="00DF3E48"/>
    <w:rsid w:val="00DF3E72"/>
    <w:rsid w:val="00DF3E9B"/>
    <w:rsid w:val="00DF3E9D"/>
    <w:rsid w:val="00DF3EB3"/>
    <w:rsid w:val="00DF3EBB"/>
    <w:rsid w:val="00DF3EFA"/>
    <w:rsid w:val="00DF3F2A"/>
    <w:rsid w:val="00DF3F3E"/>
    <w:rsid w:val="00DF3F67"/>
    <w:rsid w:val="00DF3FA0"/>
    <w:rsid w:val="00DF3FBE"/>
    <w:rsid w:val="00DF3FE9"/>
    <w:rsid w:val="00DF3FFB"/>
    <w:rsid w:val="00DF407D"/>
    <w:rsid w:val="00DF40D3"/>
    <w:rsid w:val="00DF40DD"/>
    <w:rsid w:val="00DF40EB"/>
    <w:rsid w:val="00DF40EC"/>
    <w:rsid w:val="00DF40FF"/>
    <w:rsid w:val="00DF4104"/>
    <w:rsid w:val="00DF4155"/>
    <w:rsid w:val="00DF415C"/>
    <w:rsid w:val="00DF4179"/>
    <w:rsid w:val="00DF41B3"/>
    <w:rsid w:val="00DF4206"/>
    <w:rsid w:val="00DF4225"/>
    <w:rsid w:val="00DF4231"/>
    <w:rsid w:val="00DF4238"/>
    <w:rsid w:val="00DF4241"/>
    <w:rsid w:val="00DF4252"/>
    <w:rsid w:val="00DF4272"/>
    <w:rsid w:val="00DF42D2"/>
    <w:rsid w:val="00DF42DE"/>
    <w:rsid w:val="00DF4303"/>
    <w:rsid w:val="00DF43C1"/>
    <w:rsid w:val="00DF43CF"/>
    <w:rsid w:val="00DF440F"/>
    <w:rsid w:val="00DF441F"/>
    <w:rsid w:val="00DF4434"/>
    <w:rsid w:val="00DF4465"/>
    <w:rsid w:val="00DF4486"/>
    <w:rsid w:val="00DF44F1"/>
    <w:rsid w:val="00DF4505"/>
    <w:rsid w:val="00DF452A"/>
    <w:rsid w:val="00DF4544"/>
    <w:rsid w:val="00DF455D"/>
    <w:rsid w:val="00DF45BC"/>
    <w:rsid w:val="00DF45DD"/>
    <w:rsid w:val="00DF4680"/>
    <w:rsid w:val="00DF46CE"/>
    <w:rsid w:val="00DF46E2"/>
    <w:rsid w:val="00DF46FE"/>
    <w:rsid w:val="00DF472D"/>
    <w:rsid w:val="00DF4748"/>
    <w:rsid w:val="00DF47B4"/>
    <w:rsid w:val="00DF47D3"/>
    <w:rsid w:val="00DF4803"/>
    <w:rsid w:val="00DF4805"/>
    <w:rsid w:val="00DF4825"/>
    <w:rsid w:val="00DF48AC"/>
    <w:rsid w:val="00DF48D7"/>
    <w:rsid w:val="00DF4916"/>
    <w:rsid w:val="00DF4944"/>
    <w:rsid w:val="00DF497B"/>
    <w:rsid w:val="00DF497D"/>
    <w:rsid w:val="00DF4985"/>
    <w:rsid w:val="00DF498A"/>
    <w:rsid w:val="00DF49D0"/>
    <w:rsid w:val="00DF49EC"/>
    <w:rsid w:val="00DF49F1"/>
    <w:rsid w:val="00DF4A0B"/>
    <w:rsid w:val="00DF4A99"/>
    <w:rsid w:val="00DF4AEB"/>
    <w:rsid w:val="00DF4AF0"/>
    <w:rsid w:val="00DF4AF6"/>
    <w:rsid w:val="00DF4B52"/>
    <w:rsid w:val="00DF4B5C"/>
    <w:rsid w:val="00DF4B63"/>
    <w:rsid w:val="00DF4B9F"/>
    <w:rsid w:val="00DF4BDB"/>
    <w:rsid w:val="00DF4BED"/>
    <w:rsid w:val="00DF4C18"/>
    <w:rsid w:val="00DF4C55"/>
    <w:rsid w:val="00DF4C98"/>
    <w:rsid w:val="00DF4CB7"/>
    <w:rsid w:val="00DF4CD9"/>
    <w:rsid w:val="00DF4D05"/>
    <w:rsid w:val="00DF4D1F"/>
    <w:rsid w:val="00DF4D79"/>
    <w:rsid w:val="00DF4DA9"/>
    <w:rsid w:val="00DF4DAC"/>
    <w:rsid w:val="00DF4DDF"/>
    <w:rsid w:val="00DF4DE9"/>
    <w:rsid w:val="00DF4DF1"/>
    <w:rsid w:val="00DF4E2F"/>
    <w:rsid w:val="00DF4E34"/>
    <w:rsid w:val="00DF4E4F"/>
    <w:rsid w:val="00DF4E52"/>
    <w:rsid w:val="00DF4EB1"/>
    <w:rsid w:val="00DF4EE4"/>
    <w:rsid w:val="00DF4F04"/>
    <w:rsid w:val="00DF4F5B"/>
    <w:rsid w:val="00DF4F81"/>
    <w:rsid w:val="00DF4F8F"/>
    <w:rsid w:val="00DF4FB8"/>
    <w:rsid w:val="00DF4FC4"/>
    <w:rsid w:val="00DF4FCE"/>
    <w:rsid w:val="00DF4FF3"/>
    <w:rsid w:val="00DF5064"/>
    <w:rsid w:val="00DF5076"/>
    <w:rsid w:val="00DF507B"/>
    <w:rsid w:val="00DF50CC"/>
    <w:rsid w:val="00DF5157"/>
    <w:rsid w:val="00DF5195"/>
    <w:rsid w:val="00DF51C7"/>
    <w:rsid w:val="00DF5219"/>
    <w:rsid w:val="00DF524A"/>
    <w:rsid w:val="00DF5296"/>
    <w:rsid w:val="00DF52E5"/>
    <w:rsid w:val="00DF530C"/>
    <w:rsid w:val="00DF5327"/>
    <w:rsid w:val="00DF532B"/>
    <w:rsid w:val="00DF5369"/>
    <w:rsid w:val="00DF537F"/>
    <w:rsid w:val="00DF53C0"/>
    <w:rsid w:val="00DF53CF"/>
    <w:rsid w:val="00DF53DD"/>
    <w:rsid w:val="00DF53FB"/>
    <w:rsid w:val="00DF543C"/>
    <w:rsid w:val="00DF545D"/>
    <w:rsid w:val="00DF5480"/>
    <w:rsid w:val="00DF5495"/>
    <w:rsid w:val="00DF54B3"/>
    <w:rsid w:val="00DF54BB"/>
    <w:rsid w:val="00DF54D3"/>
    <w:rsid w:val="00DF5509"/>
    <w:rsid w:val="00DF554E"/>
    <w:rsid w:val="00DF55AB"/>
    <w:rsid w:val="00DF55E4"/>
    <w:rsid w:val="00DF560C"/>
    <w:rsid w:val="00DF563E"/>
    <w:rsid w:val="00DF5669"/>
    <w:rsid w:val="00DF567F"/>
    <w:rsid w:val="00DF569E"/>
    <w:rsid w:val="00DF56C0"/>
    <w:rsid w:val="00DF56D6"/>
    <w:rsid w:val="00DF5724"/>
    <w:rsid w:val="00DF573A"/>
    <w:rsid w:val="00DF5744"/>
    <w:rsid w:val="00DF577C"/>
    <w:rsid w:val="00DF57A6"/>
    <w:rsid w:val="00DF581D"/>
    <w:rsid w:val="00DF5894"/>
    <w:rsid w:val="00DF58AC"/>
    <w:rsid w:val="00DF58CB"/>
    <w:rsid w:val="00DF58D2"/>
    <w:rsid w:val="00DF58D9"/>
    <w:rsid w:val="00DF58E8"/>
    <w:rsid w:val="00DF5918"/>
    <w:rsid w:val="00DF594F"/>
    <w:rsid w:val="00DF5968"/>
    <w:rsid w:val="00DF59C6"/>
    <w:rsid w:val="00DF59C8"/>
    <w:rsid w:val="00DF59D3"/>
    <w:rsid w:val="00DF5A52"/>
    <w:rsid w:val="00DF5A6D"/>
    <w:rsid w:val="00DF5AB9"/>
    <w:rsid w:val="00DF5ADB"/>
    <w:rsid w:val="00DF5AFF"/>
    <w:rsid w:val="00DF5B53"/>
    <w:rsid w:val="00DF5B54"/>
    <w:rsid w:val="00DF5B99"/>
    <w:rsid w:val="00DF5B9B"/>
    <w:rsid w:val="00DF5BB9"/>
    <w:rsid w:val="00DF5C22"/>
    <w:rsid w:val="00DF5C2A"/>
    <w:rsid w:val="00DF5C38"/>
    <w:rsid w:val="00DF5C5E"/>
    <w:rsid w:val="00DF5C6C"/>
    <w:rsid w:val="00DF5CAD"/>
    <w:rsid w:val="00DF5CB4"/>
    <w:rsid w:val="00DF5D8D"/>
    <w:rsid w:val="00DF5DFB"/>
    <w:rsid w:val="00DF5E3B"/>
    <w:rsid w:val="00DF5E59"/>
    <w:rsid w:val="00DF5E8B"/>
    <w:rsid w:val="00DF5F2D"/>
    <w:rsid w:val="00DF5F33"/>
    <w:rsid w:val="00DF5F98"/>
    <w:rsid w:val="00DF5F9D"/>
    <w:rsid w:val="00DF5FCA"/>
    <w:rsid w:val="00DF5FFA"/>
    <w:rsid w:val="00DF6000"/>
    <w:rsid w:val="00DF6005"/>
    <w:rsid w:val="00DF603B"/>
    <w:rsid w:val="00DF6067"/>
    <w:rsid w:val="00DF60D3"/>
    <w:rsid w:val="00DF6140"/>
    <w:rsid w:val="00DF615D"/>
    <w:rsid w:val="00DF616E"/>
    <w:rsid w:val="00DF6197"/>
    <w:rsid w:val="00DF61B1"/>
    <w:rsid w:val="00DF61BF"/>
    <w:rsid w:val="00DF61CF"/>
    <w:rsid w:val="00DF6214"/>
    <w:rsid w:val="00DF6236"/>
    <w:rsid w:val="00DF6269"/>
    <w:rsid w:val="00DF627C"/>
    <w:rsid w:val="00DF62D3"/>
    <w:rsid w:val="00DF6308"/>
    <w:rsid w:val="00DF6319"/>
    <w:rsid w:val="00DF633B"/>
    <w:rsid w:val="00DF6350"/>
    <w:rsid w:val="00DF6394"/>
    <w:rsid w:val="00DF63E9"/>
    <w:rsid w:val="00DF6419"/>
    <w:rsid w:val="00DF6432"/>
    <w:rsid w:val="00DF64AC"/>
    <w:rsid w:val="00DF64C0"/>
    <w:rsid w:val="00DF64FB"/>
    <w:rsid w:val="00DF6504"/>
    <w:rsid w:val="00DF6535"/>
    <w:rsid w:val="00DF6538"/>
    <w:rsid w:val="00DF6566"/>
    <w:rsid w:val="00DF65A1"/>
    <w:rsid w:val="00DF65DC"/>
    <w:rsid w:val="00DF65ED"/>
    <w:rsid w:val="00DF65FE"/>
    <w:rsid w:val="00DF662B"/>
    <w:rsid w:val="00DF663B"/>
    <w:rsid w:val="00DF663C"/>
    <w:rsid w:val="00DF6663"/>
    <w:rsid w:val="00DF668A"/>
    <w:rsid w:val="00DF66B4"/>
    <w:rsid w:val="00DF6707"/>
    <w:rsid w:val="00DF6738"/>
    <w:rsid w:val="00DF6775"/>
    <w:rsid w:val="00DF677B"/>
    <w:rsid w:val="00DF67BA"/>
    <w:rsid w:val="00DF67DF"/>
    <w:rsid w:val="00DF681E"/>
    <w:rsid w:val="00DF68E5"/>
    <w:rsid w:val="00DF68F6"/>
    <w:rsid w:val="00DF691A"/>
    <w:rsid w:val="00DF6935"/>
    <w:rsid w:val="00DF697C"/>
    <w:rsid w:val="00DF699D"/>
    <w:rsid w:val="00DF69B0"/>
    <w:rsid w:val="00DF69B2"/>
    <w:rsid w:val="00DF69DF"/>
    <w:rsid w:val="00DF6A00"/>
    <w:rsid w:val="00DF6A26"/>
    <w:rsid w:val="00DF6A3F"/>
    <w:rsid w:val="00DF6A41"/>
    <w:rsid w:val="00DF6A4F"/>
    <w:rsid w:val="00DF6AA1"/>
    <w:rsid w:val="00DF6AA2"/>
    <w:rsid w:val="00DF6B0F"/>
    <w:rsid w:val="00DF6B20"/>
    <w:rsid w:val="00DF6B46"/>
    <w:rsid w:val="00DF6B6B"/>
    <w:rsid w:val="00DF6B81"/>
    <w:rsid w:val="00DF6BB2"/>
    <w:rsid w:val="00DF6BBD"/>
    <w:rsid w:val="00DF6BE8"/>
    <w:rsid w:val="00DF6C53"/>
    <w:rsid w:val="00DF6C80"/>
    <w:rsid w:val="00DF6CBA"/>
    <w:rsid w:val="00DF6CF6"/>
    <w:rsid w:val="00DF6D4E"/>
    <w:rsid w:val="00DF6DBB"/>
    <w:rsid w:val="00DF6DBC"/>
    <w:rsid w:val="00DF6E28"/>
    <w:rsid w:val="00DF6E5C"/>
    <w:rsid w:val="00DF6E67"/>
    <w:rsid w:val="00DF6E7B"/>
    <w:rsid w:val="00DF6E92"/>
    <w:rsid w:val="00DF6EB4"/>
    <w:rsid w:val="00DF6EE1"/>
    <w:rsid w:val="00DF6F6E"/>
    <w:rsid w:val="00DF6FBA"/>
    <w:rsid w:val="00DF6FD3"/>
    <w:rsid w:val="00DF701B"/>
    <w:rsid w:val="00DF703F"/>
    <w:rsid w:val="00DF7063"/>
    <w:rsid w:val="00DF7090"/>
    <w:rsid w:val="00DF70B4"/>
    <w:rsid w:val="00DF70F6"/>
    <w:rsid w:val="00DF712D"/>
    <w:rsid w:val="00DF712E"/>
    <w:rsid w:val="00DF7146"/>
    <w:rsid w:val="00DF7156"/>
    <w:rsid w:val="00DF7170"/>
    <w:rsid w:val="00DF71AE"/>
    <w:rsid w:val="00DF7265"/>
    <w:rsid w:val="00DF729C"/>
    <w:rsid w:val="00DF7312"/>
    <w:rsid w:val="00DF7332"/>
    <w:rsid w:val="00DF7358"/>
    <w:rsid w:val="00DF7359"/>
    <w:rsid w:val="00DF7389"/>
    <w:rsid w:val="00DF73C3"/>
    <w:rsid w:val="00DF73D7"/>
    <w:rsid w:val="00DF73E4"/>
    <w:rsid w:val="00DF73E6"/>
    <w:rsid w:val="00DF73EA"/>
    <w:rsid w:val="00DF73EF"/>
    <w:rsid w:val="00DF73F1"/>
    <w:rsid w:val="00DF7402"/>
    <w:rsid w:val="00DF7415"/>
    <w:rsid w:val="00DF7417"/>
    <w:rsid w:val="00DF7418"/>
    <w:rsid w:val="00DF745D"/>
    <w:rsid w:val="00DF746F"/>
    <w:rsid w:val="00DF7494"/>
    <w:rsid w:val="00DF74D8"/>
    <w:rsid w:val="00DF7503"/>
    <w:rsid w:val="00DF756E"/>
    <w:rsid w:val="00DF7583"/>
    <w:rsid w:val="00DF7595"/>
    <w:rsid w:val="00DF75C1"/>
    <w:rsid w:val="00DF75E4"/>
    <w:rsid w:val="00DF760D"/>
    <w:rsid w:val="00DF764F"/>
    <w:rsid w:val="00DF7675"/>
    <w:rsid w:val="00DF776F"/>
    <w:rsid w:val="00DF778A"/>
    <w:rsid w:val="00DF77AB"/>
    <w:rsid w:val="00DF77B7"/>
    <w:rsid w:val="00DF780A"/>
    <w:rsid w:val="00DF781C"/>
    <w:rsid w:val="00DF7885"/>
    <w:rsid w:val="00DF7890"/>
    <w:rsid w:val="00DF7897"/>
    <w:rsid w:val="00DF78E3"/>
    <w:rsid w:val="00DF78ED"/>
    <w:rsid w:val="00DF7905"/>
    <w:rsid w:val="00DF7921"/>
    <w:rsid w:val="00DF796B"/>
    <w:rsid w:val="00DF7984"/>
    <w:rsid w:val="00DF79B7"/>
    <w:rsid w:val="00DF79C5"/>
    <w:rsid w:val="00DF79E1"/>
    <w:rsid w:val="00DF79FA"/>
    <w:rsid w:val="00DF7A12"/>
    <w:rsid w:val="00DF7A73"/>
    <w:rsid w:val="00DF7A88"/>
    <w:rsid w:val="00DF7AAE"/>
    <w:rsid w:val="00DF7B02"/>
    <w:rsid w:val="00DF7B0C"/>
    <w:rsid w:val="00DF7B0E"/>
    <w:rsid w:val="00DF7B30"/>
    <w:rsid w:val="00DF7B57"/>
    <w:rsid w:val="00DF7B96"/>
    <w:rsid w:val="00DF7BE7"/>
    <w:rsid w:val="00DF7C0E"/>
    <w:rsid w:val="00DF7C12"/>
    <w:rsid w:val="00DF7C2E"/>
    <w:rsid w:val="00DF7C36"/>
    <w:rsid w:val="00DF7C37"/>
    <w:rsid w:val="00DF7C8C"/>
    <w:rsid w:val="00DF7C9A"/>
    <w:rsid w:val="00DF7CD0"/>
    <w:rsid w:val="00DF7D43"/>
    <w:rsid w:val="00DF7D51"/>
    <w:rsid w:val="00DF7D59"/>
    <w:rsid w:val="00DF7DE9"/>
    <w:rsid w:val="00DF7DEC"/>
    <w:rsid w:val="00DF7E10"/>
    <w:rsid w:val="00DF7E1A"/>
    <w:rsid w:val="00DF7E30"/>
    <w:rsid w:val="00DF7E31"/>
    <w:rsid w:val="00DF7E45"/>
    <w:rsid w:val="00DF7E61"/>
    <w:rsid w:val="00DF7E90"/>
    <w:rsid w:val="00DF7ED7"/>
    <w:rsid w:val="00DF7EE5"/>
    <w:rsid w:val="00DF7EE7"/>
    <w:rsid w:val="00DF7F14"/>
    <w:rsid w:val="00DF7F8D"/>
    <w:rsid w:val="00DF7FA1"/>
    <w:rsid w:val="00DF7FB6"/>
    <w:rsid w:val="00DF7FC7"/>
    <w:rsid w:val="00DF7FF7"/>
    <w:rsid w:val="00DF7FFE"/>
    <w:rsid w:val="00E00016"/>
    <w:rsid w:val="00E00030"/>
    <w:rsid w:val="00E00046"/>
    <w:rsid w:val="00E00052"/>
    <w:rsid w:val="00E00053"/>
    <w:rsid w:val="00E000A9"/>
    <w:rsid w:val="00E000BC"/>
    <w:rsid w:val="00E000C3"/>
    <w:rsid w:val="00E000F7"/>
    <w:rsid w:val="00E0010A"/>
    <w:rsid w:val="00E00123"/>
    <w:rsid w:val="00E0013D"/>
    <w:rsid w:val="00E00141"/>
    <w:rsid w:val="00E0016E"/>
    <w:rsid w:val="00E00186"/>
    <w:rsid w:val="00E0018F"/>
    <w:rsid w:val="00E001B6"/>
    <w:rsid w:val="00E001B9"/>
    <w:rsid w:val="00E001C9"/>
    <w:rsid w:val="00E001D7"/>
    <w:rsid w:val="00E00227"/>
    <w:rsid w:val="00E0023B"/>
    <w:rsid w:val="00E00247"/>
    <w:rsid w:val="00E0027E"/>
    <w:rsid w:val="00E00298"/>
    <w:rsid w:val="00E0029C"/>
    <w:rsid w:val="00E002C7"/>
    <w:rsid w:val="00E002D7"/>
    <w:rsid w:val="00E00332"/>
    <w:rsid w:val="00E003AB"/>
    <w:rsid w:val="00E0043F"/>
    <w:rsid w:val="00E00472"/>
    <w:rsid w:val="00E00477"/>
    <w:rsid w:val="00E004A9"/>
    <w:rsid w:val="00E004B7"/>
    <w:rsid w:val="00E00540"/>
    <w:rsid w:val="00E00560"/>
    <w:rsid w:val="00E00573"/>
    <w:rsid w:val="00E00587"/>
    <w:rsid w:val="00E0058B"/>
    <w:rsid w:val="00E00596"/>
    <w:rsid w:val="00E005DE"/>
    <w:rsid w:val="00E005E3"/>
    <w:rsid w:val="00E005EB"/>
    <w:rsid w:val="00E005FD"/>
    <w:rsid w:val="00E0066C"/>
    <w:rsid w:val="00E006AF"/>
    <w:rsid w:val="00E00730"/>
    <w:rsid w:val="00E0076A"/>
    <w:rsid w:val="00E00772"/>
    <w:rsid w:val="00E00790"/>
    <w:rsid w:val="00E00796"/>
    <w:rsid w:val="00E007CF"/>
    <w:rsid w:val="00E007DA"/>
    <w:rsid w:val="00E007F4"/>
    <w:rsid w:val="00E00820"/>
    <w:rsid w:val="00E0082A"/>
    <w:rsid w:val="00E00840"/>
    <w:rsid w:val="00E008B8"/>
    <w:rsid w:val="00E008DC"/>
    <w:rsid w:val="00E008E7"/>
    <w:rsid w:val="00E00911"/>
    <w:rsid w:val="00E00935"/>
    <w:rsid w:val="00E0093B"/>
    <w:rsid w:val="00E00959"/>
    <w:rsid w:val="00E0096A"/>
    <w:rsid w:val="00E00978"/>
    <w:rsid w:val="00E0098C"/>
    <w:rsid w:val="00E0099C"/>
    <w:rsid w:val="00E009A6"/>
    <w:rsid w:val="00E009D2"/>
    <w:rsid w:val="00E009FA"/>
    <w:rsid w:val="00E00A07"/>
    <w:rsid w:val="00E00A12"/>
    <w:rsid w:val="00E00A15"/>
    <w:rsid w:val="00E00A2D"/>
    <w:rsid w:val="00E00A31"/>
    <w:rsid w:val="00E00A46"/>
    <w:rsid w:val="00E00A57"/>
    <w:rsid w:val="00E00A80"/>
    <w:rsid w:val="00E00A9A"/>
    <w:rsid w:val="00E00AFD"/>
    <w:rsid w:val="00E00B77"/>
    <w:rsid w:val="00E00B90"/>
    <w:rsid w:val="00E00BD9"/>
    <w:rsid w:val="00E00C14"/>
    <w:rsid w:val="00E00C7B"/>
    <w:rsid w:val="00E00CBA"/>
    <w:rsid w:val="00E00CCA"/>
    <w:rsid w:val="00E00CE6"/>
    <w:rsid w:val="00E00D2A"/>
    <w:rsid w:val="00E00D2C"/>
    <w:rsid w:val="00E00D40"/>
    <w:rsid w:val="00E00E0E"/>
    <w:rsid w:val="00E00E23"/>
    <w:rsid w:val="00E00E73"/>
    <w:rsid w:val="00E00E84"/>
    <w:rsid w:val="00E00E91"/>
    <w:rsid w:val="00E00F0F"/>
    <w:rsid w:val="00E00F35"/>
    <w:rsid w:val="00E00F54"/>
    <w:rsid w:val="00E00F55"/>
    <w:rsid w:val="00E00FB2"/>
    <w:rsid w:val="00E00FBA"/>
    <w:rsid w:val="00E00FD8"/>
    <w:rsid w:val="00E00FF1"/>
    <w:rsid w:val="00E00FFC"/>
    <w:rsid w:val="00E01025"/>
    <w:rsid w:val="00E01050"/>
    <w:rsid w:val="00E0107B"/>
    <w:rsid w:val="00E01093"/>
    <w:rsid w:val="00E010C2"/>
    <w:rsid w:val="00E010F0"/>
    <w:rsid w:val="00E010F8"/>
    <w:rsid w:val="00E01114"/>
    <w:rsid w:val="00E0111D"/>
    <w:rsid w:val="00E01127"/>
    <w:rsid w:val="00E01138"/>
    <w:rsid w:val="00E0114A"/>
    <w:rsid w:val="00E011CE"/>
    <w:rsid w:val="00E011D0"/>
    <w:rsid w:val="00E01204"/>
    <w:rsid w:val="00E0121A"/>
    <w:rsid w:val="00E0123A"/>
    <w:rsid w:val="00E0123F"/>
    <w:rsid w:val="00E0127F"/>
    <w:rsid w:val="00E01284"/>
    <w:rsid w:val="00E012FA"/>
    <w:rsid w:val="00E01330"/>
    <w:rsid w:val="00E01367"/>
    <w:rsid w:val="00E0137D"/>
    <w:rsid w:val="00E013A4"/>
    <w:rsid w:val="00E01413"/>
    <w:rsid w:val="00E01446"/>
    <w:rsid w:val="00E0144B"/>
    <w:rsid w:val="00E01483"/>
    <w:rsid w:val="00E014A2"/>
    <w:rsid w:val="00E014BA"/>
    <w:rsid w:val="00E014ED"/>
    <w:rsid w:val="00E0151B"/>
    <w:rsid w:val="00E0157A"/>
    <w:rsid w:val="00E0157E"/>
    <w:rsid w:val="00E01584"/>
    <w:rsid w:val="00E0158E"/>
    <w:rsid w:val="00E01597"/>
    <w:rsid w:val="00E015BE"/>
    <w:rsid w:val="00E015DF"/>
    <w:rsid w:val="00E015F7"/>
    <w:rsid w:val="00E015FD"/>
    <w:rsid w:val="00E0160B"/>
    <w:rsid w:val="00E0161E"/>
    <w:rsid w:val="00E01629"/>
    <w:rsid w:val="00E01642"/>
    <w:rsid w:val="00E01669"/>
    <w:rsid w:val="00E01691"/>
    <w:rsid w:val="00E016BB"/>
    <w:rsid w:val="00E016F5"/>
    <w:rsid w:val="00E01755"/>
    <w:rsid w:val="00E0176A"/>
    <w:rsid w:val="00E017C9"/>
    <w:rsid w:val="00E017F2"/>
    <w:rsid w:val="00E017FC"/>
    <w:rsid w:val="00E01844"/>
    <w:rsid w:val="00E01892"/>
    <w:rsid w:val="00E01897"/>
    <w:rsid w:val="00E018A9"/>
    <w:rsid w:val="00E01952"/>
    <w:rsid w:val="00E01960"/>
    <w:rsid w:val="00E01973"/>
    <w:rsid w:val="00E01976"/>
    <w:rsid w:val="00E019D6"/>
    <w:rsid w:val="00E019ED"/>
    <w:rsid w:val="00E01A0D"/>
    <w:rsid w:val="00E01A2F"/>
    <w:rsid w:val="00E01A56"/>
    <w:rsid w:val="00E01B11"/>
    <w:rsid w:val="00E01B48"/>
    <w:rsid w:val="00E01B57"/>
    <w:rsid w:val="00E01B5E"/>
    <w:rsid w:val="00E01B8D"/>
    <w:rsid w:val="00E01B9A"/>
    <w:rsid w:val="00E01BA4"/>
    <w:rsid w:val="00E01BE8"/>
    <w:rsid w:val="00E01C04"/>
    <w:rsid w:val="00E01C10"/>
    <w:rsid w:val="00E01C31"/>
    <w:rsid w:val="00E01C52"/>
    <w:rsid w:val="00E01C85"/>
    <w:rsid w:val="00E01C89"/>
    <w:rsid w:val="00E01CF8"/>
    <w:rsid w:val="00E01D15"/>
    <w:rsid w:val="00E01D4C"/>
    <w:rsid w:val="00E01D7D"/>
    <w:rsid w:val="00E01DC4"/>
    <w:rsid w:val="00E01DE0"/>
    <w:rsid w:val="00E01DE5"/>
    <w:rsid w:val="00E01E27"/>
    <w:rsid w:val="00E01E42"/>
    <w:rsid w:val="00E01E94"/>
    <w:rsid w:val="00E01EED"/>
    <w:rsid w:val="00E01F1A"/>
    <w:rsid w:val="00E01F6D"/>
    <w:rsid w:val="00E01F9A"/>
    <w:rsid w:val="00E01F9D"/>
    <w:rsid w:val="00E01FE8"/>
    <w:rsid w:val="00E0202C"/>
    <w:rsid w:val="00E0205C"/>
    <w:rsid w:val="00E02074"/>
    <w:rsid w:val="00E02087"/>
    <w:rsid w:val="00E02096"/>
    <w:rsid w:val="00E020C2"/>
    <w:rsid w:val="00E020E6"/>
    <w:rsid w:val="00E020F5"/>
    <w:rsid w:val="00E0210E"/>
    <w:rsid w:val="00E02128"/>
    <w:rsid w:val="00E0217F"/>
    <w:rsid w:val="00E02187"/>
    <w:rsid w:val="00E021C5"/>
    <w:rsid w:val="00E0220D"/>
    <w:rsid w:val="00E02238"/>
    <w:rsid w:val="00E02240"/>
    <w:rsid w:val="00E0226B"/>
    <w:rsid w:val="00E02285"/>
    <w:rsid w:val="00E0229E"/>
    <w:rsid w:val="00E022B1"/>
    <w:rsid w:val="00E022C3"/>
    <w:rsid w:val="00E022E2"/>
    <w:rsid w:val="00E022F0"/>
    <w:rsid w:val="00E0235C"/>
    <w:rsid w:val="00E0239F"/>
    <w:rsid w:val="00E023D0"/>
    <w:rsid w:val="00E023D9"/>
    <w:rsid w:val="00E02405"/>
    <w:rsid w:val="00E02415"/>
    <w:rsid w:val="00E0246E"/>
    <w:rsid w:val="00E02479"/>
    <w:rsid w:val="00E02483"/>
    <w:rsid w:val="00E0248B"/>
    <w:rsid w:val="00E024C1"/>
    <w:rsid w:val="00E024C9"/>
    <w:rsid w:val="00E024D4"/>
    <w:rsid w:val="00E0253E"/>
    <w:rsid w:val="00E0254D"/>
    <w:rsid w:val="00E0256E"/>
    <w:rsid w:val="00E02572"/>
    <w:rsid w:val="00E02598"/>
    <w:rsid w:val="00E025E6"/>
    <w:rsid w:val="00E02620"/>
    <w:rsid w:val="00E02631"/>
    <w:rsid w:val="00E02653"/>
    <w:rsid w:val="00E02686"/>
    <w:rsid w:val="00E0268C"/>
    <w:rsid w:val="00E026BD"/>
    <w:rsid w:val="00E026E2"/>
    <w:rsid w:val="00E026E3"/>
    <w:rsid w:val="00E026F5"/>
    <w:rsid w:val="00E02727"/>
    <w:rsid w:val="00E02748"/>
    <w:rsid w:val="00E027BE"/>
    <w:rsid w:val="00E027EC"/>
    <w:rsid w:val="00E027F5"/>
    <w:rsid w:val="00E02829"/>
    <w:rsid w:val="00E02834"/>
    <w:rsid w:val="00E02838"/>
    <w:rsid w:val="00E0283E"/>
    <w:rsid w:val="00E02862"/>
    <w:rsid w:val="00E028DB"/>
    <w:rsid w:val="00E028FA"/>
    <w:rsid w:val="00E0290A"/>
    <w:rsid w:val="00E0297B"/>
    <w:rsid w:val="00E029AE"/>
    <w:rsid w:val="00E029E9"/>
    <w:rsid w:val="00E02A29"/>
    <w:rsid w:val="00E02A3C"/>
    <w:rsid w:val="00E02AC9"/>
    <w:rsid w:val="00E02ACB"/>
    <w:rsid w:val="00E02BEA"/>
    <w:rsid w:val="00E02C29"/>
    <w:rsid w:val="00E02C91"/>
    <w:rsid w:val="00E02CAC"/>
    <w:rsid w:val="00E02CC5"/>
    <w:rsid w:val="00E02D02"/>
    <w:rsid w:val="00E02D06"/>
    <w:rsid w:val="00E02D20"/>
    <w:rsid w:val="00E02D2C"/>
    <w:rsid w:val="00E02D88"/>
    <w:rsid w:val="00E02DA4"/>
    <w:rsid w:val="00E02DBF"/>
    <w:rsid w:val="00E02DD9"/>
    <w:rsid w:val="00E02E2A"/>
    <w:rsid w:val="00E02E30"/>
    <w:rsid w:val="00E02E3E"/>
    <w:rsid w:val="00E02E4C"/>
    <w:rsid w:val="00E02E55"/>
    <w:rsid w:val="00E02E61"/>
    <w:rsid w:val="00E02E89"/>
    <w:rsid w:val="00E02EC6"/>
    <w:rsid w:val="00E02ED9"/>
    <w:rsid w:val="00E02EDC"/>
    <w:rsid w:val="00E02EF0"/>
    <w:rsid w:val="00E02EFD"/>
    <w:rsid w:val="00E02F81"/>
    <w:rsid w:val="00E02F8B"/>
    <w:rsid w:val="00E02F97"/>
    <w:rsid w:val="00E02FD8"/>
    <w:rsid w:val="00E02FDA"/>
    <w:rsid w:val="00E0303A"/>
    <w:rsid w:val="00E0304B"/>
    <w:rsid w:val="00E0306D"/>
    <w:rsid w:val="00E030BE"/>
    <w:rsid w:val="00E030C5"/>
    <w:rsid w:val="00E030FB"/>
    <w:rsid w:val="00E03124"/>
    <w:rsid w:val="00E03127"/>
    <w:rsid w:val="00E03146"/>
    <w:rsid w:val="00E0318F"/>
    <w:rsid w:val="00E031E6"/>
    <w:rsid w:val="00E03211"/>
    <w:rsid w:val="00E0326D"/>
    <w:rsid w:val="00E03289"/>
    <w:rsid w:val="00E032CA"/>
    <w:rsid w:val="00E032CF"/>
    <w:rsid w:val="00E032F1"/>
    <w:rsid w:val="00E032F4"/>
    <w:rsid w:val="00E03320"/>
    <w:rsid w:val="00E03323"/>
    <w:rsid w:val="00E0335F"/>
    <w:rsid w:val="00E03371"/>
    <w:rsid w:val="00E03380"/>
    <w:rsid w:val="00E033BC"/>
    <w:rsid w:val="00E033C5"/>
    <w:rsid w:val="00E0343D"/>
    <w:rsid w:val="00E0343F"/>
    <w:rsid w:val="00E03447"/>
    <w:rsid w:val="00E03455"/>
    <w:rsid w:val="00E03468"/>
    <w:rsid w:val="00E0346C"/>
    <w:rsid w:val="00E03482"/>
    <w:rsid w:val="00E0348A"/>
    <w:rsid w:val="00E034C0"/>
    <w:rsid w:val="00E034C3"/>
    <w:rsid w:val="00E034D0"/>
    <w:rsid w:val="00E03561"/>
    <w:rsid w:val="00E035D9"/>
    <w:rsid w:val="00E035F0"/>
    <w:rsid w:val="00E03630"/>
    <w:rsid w:val="00E036D3"/>
    <w:rsid w:val="00E0371F"/>
    <w:rsid w:val="00E0372B"/>
    <w:rsid w:val="00E03749"/>
    <w:rsid w:val="00E03783"/>
    <w:rsid w:val="00E037AB"/>
    <w:rsid w:val="00E037CB"/>
    <w:rsid w:val="00E037E3"/>
    <w:rsid w:val="00E037EF"/>
    <w:rsid w:val="00E03824"/>
    <w:rsid w:val="00E03865"/>
    <w:rsid w:val="00E038A5"/>
    <w:rsid w:val="00E038AF"/>
    <w:rsid w:val="00E03957"/>
    <w:rsid w:val="00E03992"/>
    <w:rsid w:val="00E039C5"/>
    <w:rsid w:val="00E039CF"/>
    <w:rsid w:val="00E039E1"/>
    <w:rsid w:val="00E03A25"/>
    <w:rsid w:val="00E03A5B"/>
    <w:rsid w:val="00E03A6F"/>
    <w:rsid w:val="00E03AB6"/>
    <w:rsid w:val="00E03AB8"/>
    <w:rsid w:val="00E03AEA"/>
    <w:rsid w:val="00E03AF2"/>
    <w:rsid w:val="00E03B24"/>
    <w:rsid w:val="00E03B4E"/>
    <w:rsid w:val="00E03B5F"/>
    <w:rsid w:val="00E03B86"/>
    <w:rsid w:val="00E03B8D"/>
    <w:rsid w:val="00E03BC0"/>
    <w:rsid w:val="00E03BD1"/>
    <w:rsid w:val="00E03C3D"/>
    <w:rsid w:val="00E03C60"/>
    <w:rsid w:val="00E03C6F"/>
    <w:rsid w:val="00E03C85"/>
    <w:rsid w:val="00E03CAA"/>
    <w:rsid w:val="00E03CB1"/>
    <w:rsid w:val="00E03CC7"/>
    <w:rsid w:val="00E03CF7"/>
    <w:rsid w:val="00E03D17"/>
    <w:rsid w:val="00E03D23"/>
    <w:rsid w:val="00E03D29"/>
    <w:rsid w:val="00E03D82"/>
    <w:rsid w:val="00E03E0A"/>
    <w:rsid w:val="00E03E6B"/>
    <w:rsid w:val="00E03E75"/>
    <w:rsid w:val="00E03E9D"/>
    <w:rsid w:val="00E03EE9"/>
    <w:rsid w:val="00E03F35"/>
    <w:rsid w:val="00E03F61"/>
    <w:rsid w:val="00E03F79"/>
    <w:rsid w:val="00E03F84"/>
    <w:rsid w:val="00E03FA4"/>
    <w:rsid w:val="00E03FB6"/>
    <w:rsid w:val="00E03FDB"/>
    <w:rsid w:val="00E04052"/>
    <w:rsid w:val="00E04056"/>
    <w:rsid w:val="00E04079"/>
    <w:rsid w:val="00E040AA"/>
    <w:rsid w:val="00E040B6"/>
    <w:rsid w:val="00E04113"/>
    <w:rsid w:val="00E04146"/>
    <w:rsid w:val="00E04155"/>
    <w:rsid w:val="00E041AE"/>
    <w:rsid w:val="00E04206"/>
    <w:rsid w:val="00E04207"/>
    <w:rsid w:val="00E0420A"/>
    <w:rsid w:val="00E04268"/>
    <w:rsid w:val="00E0426B"/>
    <w:rsid w:val="00E04292"/>
    <w:rsid w:val="00E04296"/>
    <w:rsid w:val="00E0429C"/>
    <w:rsid w:val="00E042B0"/>
    <w:rsid w:val="00E042BE"/>
    <w:rsid w:val="00E042C3"/>
    <w:rsid w:val="00E042CE"/>
    <w:rsid w:val="00E042D0"/>
    <w:rsid w:val="00E042FC"/>
    <w:rsid w:val="00E04303"/>
    <w:rsid w:val="00E04304"/>
    <w:rsid w:val="00E04373"/>
    <w:rsid w:val="00E04387"/>
    <w:rsid w:val="00E043C4"/>
    <w:rsid w:val="00E04422"/>
    <w:rsid w:val="00E04425"/>
    <w:rsid w:val="00E04427"/>
    <w:rsid w:val="00E0447A"/>
    <w:rsid w:val="00E04492"/>
    <w:rsid w:val="00E044AC"/>
    <w:rsid w:val="00E044F3"/>
    <w:rsid w:val="00E04561"/>
    <w:rsid w:val="00E0456A"/>
    <w:rsid w:val="00E04578"/>
    <w:rsid w:val="00E045C0"/>
    <w:rsid w:val="00E045CF"/>
    <w:rsid w:val="00E045D6"/>
    <w:rsid w:val="00E045F9"/>
    <w:rsid w:val="00E04629"/>
    <w:rsid w:val="00E04655"/>
    <w:rsid w:val="00E046B5"/>
    <w:rsid w:val="00E046E2"/>
    <w:rsid w:val="00E046F1"/>
    <w:rsid w:val="00E04731"/>
    <w:rsid w:val="00E04751"/>
    <w:rsid w:val="00E047DF"/>
    <w:rsid w:val="00E047E0"/>
    <w:rsid w:val="00E0480D"/>
    <w:rsid w:val="00E0483B"/>
    <w:rsid w:val="00E04890"/>
    <w:rsid w:val="00E048B7"/>
    <w:rsid w:val="00E048EB"/>
    <w:rsid w:val="00E048F5"/>
    <w:rsid w:val="00E04931"/>
    <w:rsid w:val="00E04962"/>
    <w:rsid w:val="00E04982"/>
    <w:rsid w:val="00E04997"/>
    <w:rsid w:val="00E049AC"/>
    <w:rsid w:val="00E04A19"/>
    <w:rsid w:val="00E04A89"/>
    <w:rsid w:val="00E04A99"/>
    <w:rsid w:val="00E04A9F"/>
    <w:rsid w:val="00E04ACC"/>
    <w:rsid w:val="00E04B06"/>
    <w:rsid w:val="00E04B0B"/>
    <w:rsid w:val="00E04B1B"/>
    <w:rsid w:val="00E04B2D"/>
    <w:rsid w:val="00E04B55"/>
    <w:rsid w:val="00E04B63"/>
    <w:rsid w:val="00E04B6B"/>
    <w:rsid w:val="00E04B7B"/>
    <w:rsid w:val="00E04B84"/>
    <w:rsid w:val="00E04B92"/>
    <w:rsid w:val="00E04BDA"/>
    <w:rsid w:val="00E04BDC"/>
    <w:rsid w:val="00E04C07"/>
    <w:rsid w:val="00E04C13"/>
    <w:rsid w:val="00E04C23"/>
    <w:rsid w:val="00E04C26"/>
    <w:rsid w:val="00E04C49"/>
    <w:rsid w:val="00E04C74"/>
    <w:rsid w:val="00E04CA4"/>
    <w:rsid w:val="00E04CC8"/>
    <w:rsid w:val="00E04CCA"/>
    <w:rsid w:val="00E04CD0"/>
    <w:rsid w:val="00E04D14"/>
    <w:rsid w:val="00E04D32"/>
    <w:rsid w:val="00E04D3A"/>
    <w:rsid w:val="00E04D75"/>
    <w:rsid w:val="00E04D7A"/>
    <w:rsid w:val="00E04DA0"/>
    <w:rsid w:val="00E04DA5"/>
    <w:rsid w:val="00E04DB0"/>
    <w:rsid w:val="00E04DC7"/>
    <w:rsid w:val="00E04DDA"/>
    <w:rsid w:val="00E04E13"/>
    <w:rsid w:val="00E04E26"/>
    <w:rsid w:val="00E04E38"/>
    <w:rsid w:val="00E04E45"/>
    <w:rsid w:val="00E04E4B"/>
    <w:rsid w:val="00E04E56"/>
    <w:rsid w:val="00E04E7D"/>
    <w:rsid w:val="00E04F39"/>
    <w:rsid w:val="00E04FA4"/>
    <w:rsid w:val="00E04FC4"/>
    <w:rsid w:val="00E04FF5"/>
    <w:rsid w:val="00E05065"/>
    <w:rsid w:val="00E050AB"/>
    <w:rsid w:val="00E05164"/>
    <w:rsid w:val="00E051F7"/>
    <w:rsid w:val="00E05239"/>
    <w:rsid w:val="00E0524B"/>
    <w:rsid w:val="00E052C2"/>
    <w:rsid w:val="00E052C9"/>
    <w:rsid w:val="00E052CC"/>
    <w:rsid w:val="00E052E2"/>
    <w:rsid w:val="00E052E7"/>
    <w:rsid w:val="00E0536D"/>
    <w:rsid w:val="00E0537C"/>
    <w:rsid w:val="00E053A2"/>
    <w:rsid w:val="00E0541B"/>
    <w:rsid w:val="00E054E6"/>
    <w:rsid w:val="00E054F0"/>
    <w:rsid w:val="00E05532"/>
    <w:rsid w:val="00E055D7"/>
    <w:rsid w:val="00E055DC"/>
    <w:rsid w:val="00E056AB"/>
    <w:rsid w:val="00E056BB"/>
    <w:rsid w:val="00E056BD"/>
    <w:rsid w:val="00E056C0"/>
    <w:rsid w:val="00E056E9"/>
    <w:rsid w:val="00E0572B"/>
    <w:rsid w:val="00E0573C"/>
    <w:rsid w:val="00E05753"/>
    <w:rsid w:val="00E05775"/>
    <w:rsid w:val="00E057B8"/>
    <w:rsid w:val="00E057CD"/>
    <w:rsid w:val="00E057D7"/>
    <w:rsid w:val="00E057E5"/>
    <w:rsid w:val="00E05800"/>
    <w:rsid w:val="00E05825"/>
    <w:rsid w:val="00E05826"/>
    <w:rsid w:val="00E05829"/>
    <w:rsid w:val="00E05850"/>
    <w:rsid w:val="00E0585A"/>
    <w:rsid w:val="00E0588E"/>
    <w:rsid w:val="00E058F5"/>
    <w:rsid w:val="00E0591D"/>
    <w:rsid w:val="00E05930"/>
    <w:rsid w:val="00E0593B"/>
    <w:rsid w:val="00E0593D"/>
    <w:rsid w:val="00E05A4A"/>
    <w:rsid w:val="00E05A4D"/>
    <w:rsid w:val="00E05A64"/>
    <w:rsid w:val="00E05A6A"/>
    <w:rsid w:val="00E05AAB"/>
    <w:rsid w:val="00E05B17"/>
    <w:rsid w:val="00E05B70"/>
    <w:rsid w:val="00E05C09"/>
    <w:rsid w:val="00E05C77"/>
    <w:rsid w:val="00E05CDE"/>
    <w:rsid w:val="00E05CF8"/>
    <w:rsid w:val="00E05D2A"/>
    <w:rsid w:val="00E05D41"/>
    <w:rsid w:val="00E05D7C"/>
    <w:rsid w:val="00E05D9C"/>
    <w:rsid w:val="00E05DCB"/>
    <w:rsid w:val="00E05E25"/>
    <w:rsid w:val="00E05E34"/>
    <w:rsid w:val="00E05E54"/>
    <w:rsid w:val="00E05E61"/>
    <w:rsid w:val="00E05EAB"/>
    <w:rsid w:val="00E05F66"/>
    <w:rsid w:val="00E05F77"/>
    <w:rsid w:val="00E05F85"/>
    <w:rsid w:val="00E05F88"/>
    <w:rsid w:val="00E05FB2"/>
    <w:rsid w:val="00E05FE7"/>
    <w:rsid w:val="00E06003"/>
    <w:rsid w:val="00E0601F"/>
    <w:rsid w:val="00E0604C"/>
    <w:rsid w:val="00E0608E"/>
    <w:rsid w:val="00E06096"/>
    <w:rsid w:val="00E060B1"/>
    <w:rsid w:val="00E060D1"/>
    <w:rsid w:val="00E060DB"/>
    <w:rsid w:val="00E060F3"/>
    <w:rsid w:val="00E06158"/>
    <w:rsid w:val="00E06170"/>
    <w:rsid w:val="00E061AA"/>
    <w:rsid w:val="00E061B1"/>
    <w:rsid w:val="00E061F0"/>
    <w:rsid w:val="00E06200"/>
    <w:rsid w:val="00E06222"/>
    <w:rsid w:val="00E06229"/>
    <w:rsid w:val="00E06243"/>
    <w:rsid w:val="00E0625F"/>
    <w:rsid w:val="00E06280"/>
    <w:rsid w:val="00E062AB"/>
    <w:rsid w:val="00E062E5"/>
    <w:rsid w:val="00E0630D"/>
    <w:rsid w:val="00E0631D"/>
    <w:rsid w:val="00E0631E"/>
    <w:rsid w:val="00E0636D"/>
    <w:rsid w:val="00E06397"/>
    <w:rsid w:val="00E0639F"/>
    <w:rsid w:val="00E063DB"/>
    <w:rsid w:val="00E063F0"/>
    <w:rsid w:val="00E06411"/>
    <w:rsid w:val="00E06456"/>
    <w:rsid w:val="00E06466"/>
    <w:rsid w:val="00E0648C"/>
    <w:rsid w:val="00E064D4"/>
    <w:rsid w:val="00E06501"/>
    <w:rsid w:val="00E06502"/>
    <w:rsid w:val="00E06537"/>
    <w:rsid w:val="00E06575"/>
    <w:rsid w:val="00E065A8"/>
    <w:rsid w:val="00E065BA"/>
    <w:rsid w:val="00E065CB"/>
    <w:rsid w:val="00E065F9"/>
    <w:rsid w:val="00E06630"/>
    <w:rsid w:val="00E06664"/>
    <w:rsid w:val="00E06679"/>
    <w:rsid w:val="00E066D8"/>
    <w:rsid w:val="00E066F6"/>
    <w:rsid w:val="00E06703"/>
    <w:rsid w:val="00E06718"/>
    <w:rsid w:val="00E06779"/>
    <w:rsid w:val="00E0677A"/>
    <w:rsid w:val="00E06784"/>
    <w:rsid w:val="00E0679C"/>
    <w:rsid w:val="00E067AE"/>
    <w:rsid w:val="00E067CE"/>
    <w:rsid w:val="00E06800"/>
    <w:rsid w:val="00E0682E"/>
    <w:rsid w:val="00E06839"/>
    <w:rsid w:val="00E06844"/>
    <w:rsid w:val="00E0688C"/>
    <w:rsid w:val="00E0691E"/>
    <w:rsid w:val="00E06921"/>
    <w:rsid w:val="00E0692A"/>
    <w:rsid w:val="00E06941"/>
    <w:rsid w:val="00E0694E"/>
    <w:rsid w:val="00E0694F"/>
    <w:rsid w:val="00E06952"/>
    <w:rsid w:val="00E06982"/>
    <w:rsid w:val="00E069C6"/>
    <w:rsid w:val="00E069D5"/>
    <w:rsid w:val="00E069E4"/>
    <w:rsid w:val="00E069FC"/>
    <w:rsid w:val="00E06A08"/>
    <w:rsid w:val="00E06A54"/>
    <w:rsid w:val="00E06A76"/>
    <w:rsid w:val="00E06A80"/>
    <w:rsid w:val="00E06AB5"/>
    <w:rsid w:val="00E06ADB"/>
    <w:rsid w:val="00E06AEF"/>
    <w:rsid w:val="00E06AFB"/>
    <w:rsid w:val="00E06B16"/>
    <w:rsid w:val="00E06B1A"/>
    <w:rsid w:val="00E06B1D"/>
    <w:rsid w:val="00E06B3A"/>
    <w:rsid w:val="00E06B4B"/>
    <w:rsid w:val="00E06B52"/>
    <w:rsid w:val="00E06B56"/>
    <w:rsid w:val="00E06B84"/>
    <w:rsid w:val="00E06B8B"/>
    <w:rsid w:val="00E06B98"/>
    <w:rsid w:val="00E06BB8"/>
    <w:rsid w:val="00E06BC2"/>
    <w:rsid w:val="00E06BDB"/>
    <w:rsid w:val="00E06C01"/>
    <w:rsid w:val="00E06C03"/>
    <w:rsid w:val="00E06C19"/>
    <w:rsid w:val="00E06C1F"/>
    <w:rsid w:val="00E06C27"/>
    <w:rsid w:val="00E06C33"/>
    <w:rsid w:val="00E06C39"/>
    <w:rsid w:val="00E06C4D"/>
    <w:rsid w:val="00E06C6E"/>
    <w:rsid w:val="00E06C7F"/>
    <w:rsid w:val="00E06C84"/>
    <w:rsid w:val="00E06D0B"/>
    <w:rsid w:val="00E06D1E"/>
    <w:rsid w:val="00E06D22"/>
    <w:rsid w:val="00E06D70"/>
    <w:rsid w:val="00E06DEB"/>
    <w:rsid w:val="00E06F01"/>
    <w:rsid w:val="00E06F41"/>
    <w:rsid w:val="00E06F59"/>
    <w:rsid w:val="00E06F71"/>
    <w:rsid w:val="00E06F88"/>
    <w:rsid w:val="00E06FF6"/>
    <w:rsid w:val="00E07019"/>
    <w:rsid w:val="00E07085"/>
    <w:rsid w:val="00E0708F"/>
    <w:rsid w:val="00E070AB"/>
    <w:rsid w:val="00E07151"/>
    <w:rsid w:val="00E0715E"/>
    <w:rsid w:val="00E07181"/>
    <w:rsid w:val="00E071A6"/>
    <w:rsid w:val="00E071CE"/>
    <w:rsid w:val="00E0720C"/>
    <w:rsid w:val="00E0725D"/>
    <w:rsid w:val="00E072AB"/>
    <w:rsid w:val="00E0733B"/>
    <w:rsid w:val="00E07376"/>
    <w:rsid w:val="00E0739C"/>
    <w:rsid w:val="00E07405"/>
    <w:rsid w:val="00E07409"/>
    <w:rsid w:val="00E07495"/>
    <w:rsid w:val="00E0749D"/>
    <w:rsid w:val="00E074B2"/>
    <w:rsid w:val="00E07519"/>
    <w:rsid w:val="00E07551"/>
    <w:rsid w:val="00E075D9"/>
    <w:rsid w:val="00E075E8"/>
    <w:rsid w:val="00E0765B"/>
    <w:rsid w:val="00E07663"/>
    <w:rsid w:val="00E07668"/>
    <w:rsid w:val="00E07686"/>
    <w:rsid w:val="00E076B0"/>
    <w:rsid w:val="00E07742"/>
    <w:rsid w:val="00E07757"/>
    <w:rsid w:val="00E07777"/>
    <w:rsid w:val="00E07794"/>
    <w:rsid w:val="00E0779E"/>
    <w:rsid w:val="00E077AB"/>
    <w:rsid w:val="00E077DF"/>
    <w:rsid w:val="00E0787E"/>
    <w:rsid w:val="00E07898"/>
    <w:rsid w:val="00E078B7"/>
    <w:rsid w:val="00E078CB"/>
    <w:rsid w:val="00E078E3"/>
    <w:rsid w:val="00E078F9"/>
    <w:rsid w:val="00E0792E"/>
    <w:rsid w:val="00E07963"/>
    <w:rsid w:val="00E079D0"/>
    <w:rsid w:val="00E079EF"/>
    <w:rsid w:val="00E079F1"/>
    <w:rsid w:val="00E07A14"/>
    <w:rsid w:val="00E07A18"/>
    <w:rsid w:val="00E07A56"/>
    <w:rsid w:val="00E07A9C"/>
    <w:rsid w:val="00E07ACB"/>
    <w:rsid w:val="00E07B49"/>
    <w:rsid w:val="00E07B5C"/>
    <w:rsid w:val="00E07B6F"/>
    <w:rsid w:val="00E07B81"/>
    <w:rsid w:val="00E07B85"/>
    <w:rsid w:val="00E07B96"/>
    <w:rsid w:val="00E07BA9"/>
    <w:rsid w:val="00E07C1F"/>
    <w:rsid w:val="00E07C54"/>
    <w:rsid w:val="00E07CEE"/>
    <w:rsid w:val="00E07CF6"/>
    <w:rsid w:val="00E07D43"/>
    <w:rsid w:val="00E07D56"/>
    <w:rsid w:val="00E07D7F"/>
    <w:rsid w:val="00E07DA4"/>
    <w:rsid w:val="00E07DD0"/>
    <w:rsid w:val="00E07E01"/>
    <w:rsid w:val="00E07E46"/>
    <w:rsid w:val="00E07E47"/>
    <w:rsid w:val="00E07E7C"/>
    <w:rsid w:val="00E07E81"/>
    <w:rsid w:val="00E07EEE"/>
    <w:rsid w:val="00E07EFA"/>
    <w:rsid w:val="00E07F4F"/>
    <w:rsid w:val="00E07F52"/>
    <w:rsid w:val="00E07F85"/>
    <w:rsid w:val="00E07F89"/>
    <w:rsid w:val="00E07F8D"/>
    <w:rsid w:val="00E07FA6"/>
    <w:rsid w:val="00E07FA7"/>
    <w:rsid w:val="00E07FB0"/>
    <w:rsid w:val="00E07FBD"/>
    <w:rsid w:val="00E07FC5"/>
    <w:rsid w:val="00E07FEB"/>
    <w:rsid w:val="00E1002F"/>
    <w:rsid w:val="00E1007D"/>
    <w:rsid w:val="00E1007E"/>
    <w:rsid w:val="00E100A5"/>
    <w:rsid w:val="00E100A7"/>
    <w:rsid w:val="00E100D2"/>
    <w:rsid w:val="00E100DA"/>
    <w:rsid w:val="00E100F0"/>
    <w:rsid w:val="00E10122"/>
    <w:rsid w:val="00E10136"/>
    <w:rsid w:val="00E101AD"/>
    <w:rsid w:val="00E101EB"/>
    <w:rsid w:val="00E101F8"/>
    <w:rsid w:val="00E10202"/>
    <w:rsid w:val="00E10269"/>
    <w:rsid w:val="00E10297"/>
    <w:rsid w:val="00E102A0"/>
    <w:rsid w:val="00E102D3"/>
    <w:rsid w:val="00E102FF"/>
    <w:rsid w:val="00E10339"/>
    <w:rsid w:val="00E10360"/>
    <w:rsid w:val="00E10378"/>
    <w:rsid w:val="00E103AE"/>
    <w:rsid w:val="00E103BA"/>
    <w:rsid w:val="00E1044C"/>
    <w:rsid w:val="00E10486"/>
    <w:rsid w:val="00E10491"/>
    <w:rsid w:val="00E104A0"/>
    <w:rsid w:val="00E104CB"/>
    <w:rsid w:val="00E104DE"/>
    <w:rsid w:val="00E10538"/>
    <w:rsid w:val="00E1053B"/>
    <w:rsid w:val="00E10547"/>
    <w:rsid w:val="00E10583"/>
    <w:rsid w:val="00E10597"/>
    <w:rsid w:val="00E105A1"/>
    <w:rsid w:val="00E105DA"/>
    <w:rsid w:val="00E105EE"/>
    <w:rsid w:val="00E10695"/>
    <w:rsid w:val="00E1069C"/>
    <w:rsid w:val="00E106AB"/>
    <w:rsid w:val="00E106B7"/>
    <w:rsid w:val="00E106C5"/>
    <w:rsid w:val="00E10709"/>
    <w:rsid w:val="00E10712"/>
    <w:rsid w:val="00E10779"/>
    <w:rsid w:val="00E1079F"/>
    <w:rsid w:val="00E107B5"/>
    <w:rsid w:val="00E107B9"/>
    <w:rsid w:val="00E107C4"/>
    <w:rsid w:val="00E107DD"/>
    <w:rsid w:val="00E107F4"/>
    <w:rsid w:val="00E1083B"/>
    <w:rsid w:val="00E1086F"/>
    <w:rsid w:val="00E10889"/>
    <w:rsid w:val="00E1088B"/>
    <w:rsid w:val="00E1088E"/>
    <w:rsid w:val="00E108B9"/>
    <w:rsid w:val="00E1090B"/>
    <w:rsid w:val="00E10947"/>
    <w:rsid w:val="00E10960"/>
    <w:rsid w:val="00E10989"/>
    <w:rsid w:val="00E1098C"/>
    <w:rsid w:val="00E109A5"/>
    <w:rsid w:val="00E109AF"/>
    <w:rsid w:val="00E109B9"/>
    <w:rsid w:val="00E109D5"/>
    <w:rsid w:val="00E10A23"/>
    <w:rsid w:val="00E10A6D"/>
    <w:rsid w:val="00E10AA4"/>
    <w:rsid w:val="00E10AF7"/>
    <w:rsid w:val="00E10B4F"/>
    <w:rsid w:val="00E10B68"/>
    <w:rsid w:val="00E10B6D"/>
    <w:rsid w:val="00E10B70"/>
    <w:rsid w:val="00E10B73"/>
    <w:rsid w:val="00E10B90"/>
    <w:rsid w:val="00E10B98"/>
    <w:rsid w:val="00E10BCB"/>
    <w:rsid w:val="00E10BE3"/>
    <w:rsid w:val="00E10BF6"/>
    <w:rsid w:val="00E10C0D"/>
    <w:rsid w:val="00E10C2E"/>
    <w:rsid w:val="00E10C41"/>
    <w:rsid w:val="00E10C50"/>
    <w:rsid w:val="00E10C9D"/>
    <w:rsid w:val="00E10D56"/>
    <w:rsid w:val="00E10D5B"/>
    <w:rsid w:val="00E10D80"/>
    <w:rsid w:val="00E10D92"/>
    <w:rsid w:val="00E10ED3"/>
    <w:rsid w:val="00E10F0A"/>
    <w:rsid w:val="00E10F5D"/>
    <w:rsid w:val="00E10F6E"/>
    <w:rsid w:val="00E10F77"/>
    <w:rsid w:val="00E10FC5"/>
    <w:rsid w:val="00E10FD4"/>
    <w:rsid w:val="00E10FE1"/>
    <w:rsid w:val="00E10FF6"/>
    <w:rsid w:val="00E11014"/>
    <w:rsid w:val="00E11044"/>
    <w:rsid w:val="00E11055"/>
    <w:rsid w:val="00E11062"/>
    <w:rsid w:val="00E110A2"/>
    <w:rsid w:val="00E110A5"/>
    <w:rsid w:val="00E110DD"/>
    <w:rsid w:val="00E1111C"/>
    <w:rsid w:val="00E11122"/>
    <w:rsid w:val="00E11136"/>
    <w:rsid w:val="00E11141"/>
    <w:rsid w:val="00E11183"/>
    <w:rsid w:val="00E11184"/>
    <w:rsid w:val="00E1121F"/>
    <w:rsid w:val="00E112BA"/>
    <w:rsid w:val="00E112FC"/>
    <w:rsid w:val="00E11341"/>
    <w:rsid w:val="00E11352"/>
    <w:rsid w:val="00E1136B"/>
    <w:rsid w:val="00E11383"/>
    <w:rsid w:val="00E113AC"/>
    <w:rsid w:val="00E113D4"/>
    <w:rsid w:val="00E113F2"/>
    <w:rsid w:val="00E11412"/>
    <w:rsid w:val="00E1143F"/>
    <w:rsid w:val="00E11479"/>
    <w:rsid w:val="00E11497"/>
    <w:rsid w:val="00E114AE"/>
    <w:rsid w:val="00E114B7"/>
    <w:rsid w:val="00E114D0"/>
    <w:rsid w:val="00E114F7"/>
    <w:rsid w:val="00E1156C"/>
    <w:rsid w:val="00E1156D"/>
    <w:rsid w:val="00E11583"/>
    <w:rsid w:val="00E11585"/>
    <w:rsid w:val="00E1158A"/>
    <w:rsid w:val="00E11618"/>
    <w:rsid w:val="00E11625"/>
    <w:rsid w:val="00E11631"/>
    <w:rsid w:val="00E11648"/>
    <w:rsid w:val="00E116C9"/>
    <w:rsid w:val="00E116E6"/>
    <w:rsid w:val="00E11724"/>
    <w:rsid w:val="00E11750"/>
    <w:rsid w:val="00E117AE"/>
    <w:rsid w:val="00E1182E"/>
    <w:rsid w:val="00E11853"/>
    <w:rsid w:val="00E11859"/>
    <w:rsid w:val="00E11884"/>
    <w:rsid w:val="00E1188A"/>
    <w:rsid w:val="00E118A5"/>
    <w:rsid w:val="00E118AA"/>
    <w:rsid w:val="00E1192F"/>
    <w:rsid w:val="00E1193A"/>
    <w:rsid w:val="00E1196C"/>
    <w:rsid w:val="00E11A0D"/>
    <w:rsid w:val="00E11A17"/>
    <w:rsid w:val="00E11A2B"/>
    <w:rsid w:val="00E11A56"/>
    <w:rsid w:val="00E11AF8"/>
    <w:rsid w:val="00E11B00"/>
    <w:rsid w:val="00E11B28"/>
    <w:rsid w:val="00E11B2E"/>
    <w:rsid w:val="00E11B97"/>
    <w:rsid w:val="00E11BA4"/>
    <w:rsid w:val="00E11C26"/>
    <w:rsid w:val="00E11C3D"/>
    <w:rsid w:val="00E11C5A"/>
    <w:rsid w:val="00E11C5B"/>
    <w:rsid w:val="00E11C7C"/>
    <w:rsid w:val="00E11CB1"/>
    <w:rsid w:val="00E11CC0"/>
    <w:rsid w:val="00E11CCE"/>
    <w:rsid w:val="00E11CD5"/>
    <w:rsid w:val="00E11CEA"/>
    <w:rsid w:val="00E11CFD"/>
    <w:rsid w:val="00E11D30"/>
    <w:rsid w:val="00E11D69"/>
    <w:rsid w:val="00E11D6B"/>
    <w:rsid w:val="00E11D71"/>
    <w:rsid w:val="00E11D7C"/>
    <w:rsid w:val="00E11D95"/>
    <w:rsid w:val="00E11DA5"/>
    <w:rsid w:val="00E11DFE"/>
    <w:rsid w:val="00E11E1B"/>
    <w:rsid w:val="00E11E21"/>
    <w:rsid w:val="00E11E3B"/>
    <w:rsid w:val="00E11EE9"/>
    <w:rsid w:val="00E11F09"/>
    <w:rsid w:val="00E11F7B"/>
    <w:rsid w:val="00E11F95"/>
    <w:rsid w:val="00E11FBC"/>
    <w:rsid w:val="00E11FD8"/>
    <w:rsid w:val="00E11FFE"/>
    <w:rsid w:val="00E1206A"/>
    <w:rsid w:val="00E120B8"/>
    <w:rsid w:val="00E120D2"/>
    <w:rsid w:val="00E120DA"/>
    <w:rsid w:val="00E120E0"/>
    <w:rsid w:val="00E120F3"/>
    <w:rsid w:val="00E12141"/>
    <w:rsid w:val="00E12151"/>
    <w:rsid w:val="00E12167"/>
    <w:rsid w:val="00E12184"/>
    <w:rsid w:val="00E1218D"/>
    <w:rsid w:val="00E121DE"/>
    <w:rsid w:val="00E121F0"/>
    <w:rsid w:val="00E12238"/>
    <w:rsid w:val="00E12279"/>
    <w:rsid w:val="00E1227D"/>
    <w:rsid w:val="00E12292"/>
    <w:rsid w:val="00E1231D"/>
    <w:rsid w:val="00E1232C"/>
    <w:rsid w:val="00E12346"/>
    <w:rsid w:val="00E1234D"/>
    <w:rsid w:val="00E12375"/>
    <w:rsid w:val="00E1238C"/>
    <w:rsid w:val="00E123A9"/>
    <w:rsid w:val="00E1248C"/>
    <w:rsid w:val="00E124CC"/>
    <w:rsid w:val="00E124FA"/>
    <w:rsid w:val="00E1254B"/>
    <w:rsid w:val="00E1256F"/>
    <w:rsid w:val="00E12571"/>
    <w:rsid w:val="00E1258A"/>
    <w:rsid w:val="00E125BE"/>
    <w:rsid w:val="00E125F0"/>
    <w:rsid w:val="00E12600"/>
    <w:rsid w:val="00E1262A"/>
    <w:rsid w:val="00E1265B"/>
    <w:rsid w:val="00E1269A"/>
    <w:rsid w:val="00E126B7"/>
    <w:rsid w:val="00E1271C"/>
    <w:rsid w:val="00E12741"/>
    <w:rsid w:val="00E1275B"/>
    <w:rsid w:val="00E12781"/>
    <w:rsid w:val="00E127AF"/>
    <w:rsid w:val="00E127D3"/>
    <w:rsid w:val="00E12816"/>
    <w:rsid w:val="00E1283B"/>
    <w:rsid w:val="00E12848"/>
    <w:rsid w:val="00E1286B"/>
    <w:rsid w:val="00E12913"/>
    <w:rsid w:val="00E12937"/>
    <w:rsid w:val="00E12953"/>
    <w:rsid w:val="00E1298E"/>
    <w:rsid w:val="00E129CB"/>
    <w:rsid w:val="00E129D2"/>
    <w:rsid w:val="00E129D3"/>
    <w:rsid w:val="00E129E5"/>
    <w:rsid w:val="00E129E9"/>
    <w:rsid w:val="00E12A08"/>
    <w:rsid w:val="00E12A20"/>
    <w:rsid w:val="00E12A6D"/>
    <w:rsid w:val="00E12A78"/>
    <w:rsid w:val="00E12AA7"/>
    <w:rsid w:val="00E12AAF"/>
    <w:rsid w:val="00E12AD2"/>
    <w:rsid w:val="00E12AEA"/>
    <w:rsid w:val="00E12B27"/>
    <w:rsid w:val="00E12B51"/>
    <w:rsid w:val="00E12B5A"/>
    <w:rsid w:val="00E12B6E"/>
    <w:rsid w:val="00E12B8E"/>
    <w:rsid w:val="00E12BA6"/>
    <w:rsid w:val="00E12BFC"/>
    <w:rsid w:val="00E12C18"/>
    <w:rsid w:val="00E12C38"/>
    <w:rsid w:val="00E12C51"/>
    <w:rsid w:val="00E12C8F"/>
    <w:rsid w:val="00E12CCE"/>
    <w:rsid w:val="00E12CD4"/>
    <w:rsid w:val="00E12CD5"/>
    <w:rsid w:val="00E12D03"/>
    <w:rsid w:val="00E12D2D"/>
    <w:rsid w:val="00E12D60"/>
    <w:rsid w:val="00E12D78"/>
    <w:rsid w:val="00E12DD7"/>
    <w:rsid w:val="00E12DE4"/>
    <w:rsid w:val="00E12E00"/>
    <w:rsid w:val="00E12E46"/>
    <w:rsid w:val="00E12E77"/>
    <w:rsid w:val="00E12ED3"/>
    <w:rsid w:val="00E12EDB"/>
    <w:rsid w:val="00E12EEF"/>
    <w:rsid w:val="00E12F30"/>
    <w:rsid w:val="00E12F35"/>
    <w:rsid w:val="00E12F56"/>
    <w:rsid w:val="00E12F86"/>
    <w:rsid w:val="00E12F9D"/>
    <w:rsid w:val="00E12FB5"/>
    <w:rsid w:val="00E12FB9"/>
    <w:rsid w:val="00E12FC5"/>
    <w:rsid w:val="00E12FFB"/>
    <w:rsid w:val="00E12FFD"/>
    <w:rsid w:val="00E13037"/>
    <w:rsid w:val="00E130B8"/>
    <w:rsid w:val="00E130BC"/>
    <w:rsid w:val="00E130C7"/>
    <w:rsid w:val="00E130C9"/>
    <w:rsid w:val="00E1316A"/>
    <w:rsid w:val="00E131A1"/>
    <w:rsid w:val="00E131E0"/>
    <w:rsid w:val="00E131F4"/>
    <w:rsid w:val="00E13258"/>
    <w:rsid w:val="00E1328A"/>
    <w:rsid w:val="00E132CC"/>
    <w:rsid w:val="00E13335"/>
    <w:rsid w:val="00E13373"/>
    <w:rsid w:val="00E1337B"/>
    <w:rsid w:val="00E13395"/>
    <w:rsid w:val="00E133C2"/>
    <w:rsid w:val="00E133D1"/>
    <w:rsid w:val="00E1344C"/>
    <w:rsid w:val="00E1347D"/>
    <w:rsid w:val="00E13491"/>
    <w:rsid w:val="00E1349D"/>
    <w:rsid w:val="00E134B4"/>
    <w:rsid w:val="00E134E7"/>
    <w:rsid w:val="00E134F5"/>
    <w:rsid w:val="00E1350E"/>
    <w:rsid w:val="00E13529"/>
    <w:rsid w:val="00E13551"/>
    <w:rsid w:val="00E13577"/>
    <w:rsid w:val="00E1359E"/>
    <w:rsid w:val="00E135ED"/>
    <w:rsid w:val="00E1362D"/>
    <w:rsid w:val="00E1367F"/>
    <w:rsid w:val="00E13688"/>
    <w:rsid w:val="00E13736"/>
    <w:rsid w:val="00E1374D"/>
    <w:rsid w:val="00E13765"/>
    <w:rsid w:val="00E1380A"/>
    <w:rsid w:val="00E1380F"/>
    <w:rsid w:val="00E1381D"/>
    <w:rsid w:val="00E13826"/>
    <w:rsid w:val="00E1382A"/>
    <w:rsid w:val="00E1382D"/>
    <w:rsid w:val="00E13950"/>
    <w:rsid w:val="00E13991"/>
    <w:rsid w:val="00E13A2F"/>
    <w:rsid w:val="00E13A36"/>
    <w:rsid w:val="00E13A53"/>
    <w:rsid w:val="00E13A5F"/>
    <w:rsid w:val="00E13A7D"/>
    <w:rsid w:val="00E13AB3"/>
    <w:rsid w:val="00E13AC3"/>
    <w:rsid w:val="00E13AF0"/>
    <w:rsid w:val="00E13B00"/>
    <w:rsid w:val="00E13B05"/>
    <w:rsid w:val="00E13B12"/>
    <w:rsid w:val="00E13B3D"/>
    <w:rsid w:val="00E13BA9"/>
    <w:rsid w:val="00E13BCB"/>
    <w:rsid w:val="00E13BE9"/>
    <w:rsid w:val="00E13BEC"/>
    <w:rsid w:val="00E13BEF"/>
    <w:rsid w:val="00E13C06"/>
    <w:rsid w:val="00E13C0F"/>
    <w:rsid w:val="00E13C38"/>
    <w:rsid w:val="00E13CBC"/>
    <w:rsid w:val="00E13CC7"/>
    <w:rsid w:val="00E13CCE"/>
    <w:rsid w:val="00E13CE0"/>
    <w:rsid w:val="00E13CF2"/>
    <w:rsid w:val="00E13CF8"/>
    <w:rsid w:val="00E13D14"/>
    <w:rsid w:val="00E13D17"/>
    <w:rsid w:val="00E13E1C"/>
    <w:rsid w:val="00E13E4F"/>
    <w:rsid w:val="00E13E63"/>
    <w:rsid w:val="00E13E68"/>
    <w:rsid w:val="00E13E8E"/>
    <w:rsid w:val="00E13E95"/>
    <w:rsid w:val="00E13EAA"/>
    <w:rsid w:val="00E13EB0"/>
    <w:rsid w:val="00E13EDB"/>
    <w:rsid w:val="00E13EEC"/>
    <w:rsid w:val="00E13F0E"/>
    <w:rsid w:val="00E13F32"/>
    <w:rsid w:val="00E13F40"/>
    <w:rsid w:val="00E13F5F"/>
    <w:rsid w:val="00E13F9F"/>
    <w:rsid w:val="00E13FAA"/>
    <w:rsid w:val="00E13FBC"/>
    <w:rsid w:val="00E13FDE"/>
    <w:rsid w:val="00E13FEA"/>
    <w:rsid w:val="00E13FFD"/>
    <w:rsid w:val="00E14078"/>
    <w:rsid w:val="00E140D5"/>
    <w:rsid w:val="00E140D8"/>
    <w:rsid w:val="00E14103"/>
    <w:rsid w:val="00E14111"/>
    <w:rsid w:val="00E14125"/>
    <w:rsid w:val="00E14186"/>
    <w:rsid w:val="00E141AA"/>
    <w:rsid w:val="00E141C7"/>
    <w:rsid w:val="00E141DC"/>
    <w:rsid w:val="00E141F8"/>
    <w:rsid w:val="00E14200"/>
    <w:rsid w:val="00E14201"/>
    <w:rsid w:val="00E14239"/>
    <w:rsid w:val="00E14254"/>
    <w:rsid w:val="00E14269"/>
    <w:rsid w:val="00E14273"/>
    <w:rsid w:val="00E14298"/>
    <w:rsid w:val="00E142A5"/>
    <w:rsid w:val="00E142AA"/>
    <w:rsid w:val="00E1430B"/>
    <w:rsid w:val="00E14320"/>
    <w:rsid w:val="00E14383"/>
    <w:rsid w:val="00E143BD"/>
    <w:rsid w:val="00E14460"/>
    <w:rsid w:val="00E1447C"/>
    <w:rsid w:val="00E14492"/>
    <w:rsid w:val="00E14496"/>
    <w:rsid w:val="00E1451A"/>
    <w:rsid w:val="00E1456C"/>
    <w:rsid w:val="00E145AE"/>
    <w:rsid w:val="00E145FC"/>
    <w:rsid w:val="00E14635"/>
    <w:rsid w:val="00E1468E"/>
    <w:rsid w:val="00E14697"/>
    <w:rsid w:val="00E146A9"/>
    <w:rsid w:val="00E146B1"/>
    <w:rsid w:val="00E146E7"/>
    <w:rsid w:val="00E146ED"/>
    <w:rsid w:val="00E1479E"/>
    <w:rsid w:val="00E147A2"/>
    <w:rsid w:val="00E147FF"/>
    <w:rsid w:val="00E14857"/>
    <w:rsid w:val="00E14937"/>
    <w:rsid w:val="00E1495A"/>
    <w:rsid w:val="00E1496B"/>
    <w:rsid w:val="00E1497F"/>
    <w:rsid w:val="00E14A21"/>
    <w:rsid w:val="00E14A2C"/>
    <w:rsid w:val="00E14A31"/>
    <w:rsid w:val="00E14A4D"/>
    <w:rsid w:val="00E14A6A"/>
    <w:rsid w:val="00E14A8E"/>
    <w:rsid w:val="00E14AA4"/>
    <w:rsid w:val="00E14AC7"/>
    <w:rsid w:val="00E14AD5"/>
    <w:rsid w:val="00E14B05"/>
    <w:rsid w:val="00E14B0A"/>
    <w:rsid w:val="00E14B10"/>
    <w:rsid w:val="00E14B2D"/>
    <w:rsid w:val="00E14B78"/>
    <w:rsid w:val="00E14B7D"/>
    <w:rsid w:val="00E14BD5"/>
    <w:rsid w:val="00E14C7B"/>
    <w:rsid w:val="00E14C9D"/>
    <w:rsid w:val="00E14CA9"/>
    <w:rsid w:val="00E14CF7"/>
    <w:rsid w:val="00E14CFA"/>
    <w:rsid w:val="00E14D8E"/>
    <w:rsid w:val="00E14DA5"/>
    <w:rsid w:val="00E14DA7"/>
    <w:rsid w:val="00E14DC6"/>
    <w:rsid w:val="00E14DE6"/>
    <w:rsid w:val="00E14E18"/>
    <w:rsid w:val="00E14E44"/>
    <w:rsid w:val="00E14E88"/>
    <w:rsid w:val="00E14EA4"/>
    <w:rsid w:val="00E14EFD"/>
    <w:rsid w:val="00E14F0D"/>
    <w:rsid w:val="00E14F11"/>
    <w:rsid w:val="00E14F24"/>
    <w:rsid w:val="00E14F58"/>
    <w:rsid w:val="00E14F73"/>
    <w:rsid w:val="00E14F9C"/>
    <w:rsid w:val="00E14FB4"/>
    <w:rsid w:val="00E14FCA"/>
    <w:rsid w:val="00E15000"/>
    <w:rsid w:val="00E15026"/>
    <w:rsid w:val="00E1502E"/>
    <w:rsid w:val="00E150A4"/>
    <w:rsid w:val="00E15118"/>
    <w:rsid w:val="00E1511D"/>
    <w:rsid w:val="00E15135"/>
    <w:rsid w:val="00E1514B"/>
    <w:rsid w:val="00E15169"/>
    <w:rsid w:val="00E1516C"/>
    <w:rsid w:val="00E151D3"/>
    <w:rsid w:val="00E15278"/>
    <w:rsid w:val="00E15290"/>
    <w:rsid w:val="00E15298"/>
    <w:rsid w:val="00E152F2"/>
    <w:rsid w:val="00E15310"/>
    <w:rsid w:val="00E15314"/>
    <w:rsid w:val="00E15319"/>
    <w:rsid w:val="00E1532C"/>
    <w:rsid w:val="00E15335"/>
    <w:rsid w:val="00E15352"/>
    <w:rsid w:val="00E1537C"/>
    <w:rsid w:val="00E153A7"/>
    <w:rsid w:val="00E154A2"/>
    <w:rsid w:val="00E154B4"/>
    <w:rsid w:val="00E154BA"/>
    <w:rsid w:val="00E154EE"/>
    <w:rsid w:val="00E15533"/>
    <w:rsid w:val="00E15535"/>
    <w:rsid w:val="00E1553E"/>
    <w:rsid w:val="00E15559"/>
    <w:rsid w:val="00E1555F"/>
    <w:rsid w:val="00E15575"/>
    <w:rsid w:val="00E15578"/>
    <w:rsid w:val="00E15581"/>
    <w:rsid w:val="00E155C2"/>
    <w:rsid w:val="00E155D0"/>
    <w:rsid w:val="00E15613"/>
    <w:rsid w:val="00E15615"/>
    <w:rsid w:val="00E1562A"/>
    <w:rsid w:val="00E1562B"/>
    <w:rsid w:val="00E1562E"/>
    <w:rsid w:val="00E15644"/>
    <w:rsid w:val="00E1564A"/>
    <w:rsid w:val="00E15680"/>
    <w:rsid w:val="00E156A8"/>
    <w:rsid w:val="00E156D0"/>
    <w:rsid w:val="00E15714"/>
    <w:rsid w:val="00E15715"/>
    <w:rsid w:val="00E15743"/>
    <w:rsid w:val="00E15748"/>
    <w:rsid w:val="00E15788"/>
    <w:rsid w:val="00E15796"/>
    <w:rsid w:val="00E15797"/>
    <w:rsid w:val="00E157EE"/>
    <w:rsid w:val="00E1581F"/>
    <w:rsid w:val="00E15865"/>
    <w:rsid w:val="00E15878"/>
    <w:rsid w:val="00E15890"/>
    <w:rsid w:val="00E158BA"/>
    <w:rsid w:val="00E158E8"/>
    <w:rsid w:val="00E158EC"/>
    <w:rsid w:val="00E1593B"/>
    <w:rsid w:val="00E159E4"/>
    <w:rsid w:val="00E159F3"/>
    <w:rsid w:val="00E15A2E"/>
    <w:rsid w:val="00E15A3F"/>
    <w:rsid w:val="00E15A71"/>
    <w:rsid w:val="00E15ACD"/>
    <w:rsid w:val="00E15ADF"/>
    <w:rsid w:val="00E15AED"/>
    <w:rsid w:val="00E15B03"/>
    <w:rsid w:val="00E15B13"/>
    <w:rsid w:val="00E15B60"/>
    <w:rsid w:val="00E15BA8"/>
    <w:rsid w:val="00E15BC3"/>
    <w:rsid w:val="00E15BCA"/>
    <w:rsid w:val="00E15BE2"/>
    <w:rsid w:val="00E15C02"/>
    <w:rsid w:val="00E15C1A"/>
    <w:rsid w:val="00E15C5D"/>
    <w:rsid w:val="00E15C94"/>
    <w:rsid w:val="00E15CF5"/>
    <w:rsid w:val="00E15D07"/>
    <w:rsid w:val="00E15D39"/>
    <w:rsid w:val="00E15D62"/>
    <w:rsid w:val="00E15D8C"/>
    <w:rsid w:val="00E15DD6"/>
    <w:rsid w:val="00E15DE2"/>
    <w:rsid w:val="00E15E0E"/>
    <w:rsid w:val="00E15E44"/>
    <w:rsid w:val="00E15E55"/>
    <w:rsid w:val="00E15EA3"/>
    <w:rsid w:val="00E15EAA"/>
    <w:rsid w:val="00E15EE6"/>
    <w:rsid w:val="00E15F00"/>
    <w:rsid w:val="00E15F01"/>
    <w:rsid w:val="00E15F28"/>
    <w:rsid w:val="00E15F2D"/>
    <w:rsid w:val="00E15F30"/>
    <w:rsid w:val="00E15F53"/>
    <w:rsid w:val="00E15F5D"/>
    <w:rsid w:val="00E1603A"/>
    <w:rsid w:val="00E1604A"/>
    <w:rsid w:val="00E160DA"/>
    <w:rsid w:val="00E160F0"/>
    <w:rsid w:val="00E1610B"/>
    <w:rsid w:val="00E16182"/>
    <w:rsid w:val="00E1618A"/>
    <w:rsid w:val="00E161B3"/>
    <w:rsid w:val="00E161E0"/>
    <w:rsid w:val="00E161E1"/>
    <w:rsid w:val="00E161FF"/>
    <w:rsid w:val="00E1620F"/>
    <w:rsid w:val="00E1621A"/>
    <w:rsid w:val="00E16230"/>
    <w:rsid w:val="00E1628D"/>
    <w:rsid w:val="00E162D5"/>
    <w:rsid w:val="00E1630E"/>
    <w:rsid w:val="00E16314"/>
    <w:rsid w:val="00E1633E"/>
    <w:rsid w:val="00E1637D"/>
    <w:rsid w:val="00E16396"/>
    <w:rsid w:val="00E163B1"/>
    <w:rsid w:val="00E16416"/>
    <w:rsid w:val="00E1643D"/>
    <w:rsid w:val="00E16491"/>
    <w:rsid w:val="00E164A9"/>
    <w:rsid w:val="00E164B4"/>
    <w:rsid w:val="00E16529"/>
    <w:rsid w:val="00E1654A"/>
    <w:rsid w:val="00E16551"/>
    <w:rsid w:val="00E165A0"/>
    <w:rsid w:val="00E165BB"/>
    <w:rsid w:val="00E165BF"/>
    <w:rsid w:val="00E165D2"/>
    <w:rsid w:val="00E165D3"/>
    <w:rsid w:val="00E1660A"/>
    <w:rsid w:val="00E16613"/>
    <w:rsid w:val="00E16676"/>
    <w:rsid w:val="00E1669D"/>
    <w:rsid w:val="00E166B0"/>
    <w:rsid w:val="00E166E6"/>
    <w:rsid w:val="00E16715"/>
    <w:rsid w:val="00E16732"/>
    <w:rsid w:val="00E167B3"/>
    <w:rsid w:val="00E16815"/>
    <w:rsid w:val="00E16835"/>
    <w:rsid w:val="00E1683B"/>
    <w:rsid w:val="00E1683C"/>
    <w:rsid w:val="00E16871"/>
    <w:rsid w:val="00E168AA"/>
    <w:rsid w:val="00E168BE"/>
    <w:rsid w:val="00E16908"/>
    <w:rsid w:val="00E16918"/>
    <w:rsid w:val="00E16937"/>
    <w:rsid w:val="00E1694D"/>
    <w:rsid w:val="00E1697F"/>
    <w:rsid w:val="00E1698C"/>
    <w:rsid w:val="00E1698D"/>
    <w:rsid w:val="00E169B2"/>
    <w:rsid w:val="00E169BE"/>
    <w:rsid w:val="00E16A19"/>
    <w:rsid w:val="00E16A4A"/>
    <w:rsid w:val="00E16A82"/>
    <w:rsid w:val="00E16AD3"/>
    <w:rsid w:val="00E16AE9"/>
    <w:rsid w:val="00E16AF4"/>
    <w:rsid w:val="00E16B0D"/>
    <w:rsid w:val="00E16B31"/>
    <w:rsid w:val="00E16B49"/>
    <w:rsid w:val="00E16B66"/>
    <w:rsid w:val="00E16BB3"/>
    <w:rsid w:val="00E16BEC"/>
    <w:rsid w:val="00E16BFD"/>
    <w:rsid w:val="00E16C1F"/>
    <w:rsid w:val="00E16C48"/>
    <w:rsid w:val="00E16C90"/>
    <w:rsid w:val="00E16CD4"/>
    <w:rsid w:val="00E16D00"/>
    <w:rsid w:val="00E16D78"/>
    <w:rsid w:val="00E16DA2"/>
    <w:rsid w:val="00E16DA6"/>
    <w:rsid w:val="00E16DB7"/>
    <w:rsid w:val="00E16DE7"/>
    <w:rsid w:val="00E16DFF"/>
    <w:rsid w:val="00E16E01"/>
    <w:rsid w:val="00E16E39"/>
    <w:rsid w:val="00E16E47"/>
    <w:rsid w:val="00E16E70"/>
    <w:rsid w:val="00E16E75"/>
    <w:rsid w:val="00E16E8A"/>
    <w:rsid w:val="00E16EE0"/>
    <w:rsid w:val="00E16F00"/>
    <w:rsid w:val="00E16F1F"/>
    <w:rsid w:val="00E16F20"/>
    <w:rsid w:val="00E16F76"/>
    <w:rsid w:val="00E1702F"/>
    <w:rsid w:val="00E17079"/>
    <w:rsid w:val="00E170E7"/>
    <w:rsid w:val="00E170EA"/>
    <w:rsid w:val="00E1711A"/>
    <w:rsid w:val="00E17164"/>
    <w:rsid w:val="00E1717C"/>
    <w:rsid w:val="00E171B1"/>
    <w:rsid w:val="00E171BD"/>
    <w:rsid w:val="00E171D3"/>
    <w:rsid w:val="00E17237"/>
    <w:rsid w:val="00E17283"/>
    <w:rsid w:val="00E172A5"/>
    <w:rsid w:val="00E172D0"/>
    <w:rsid w:val="00E172D5"/>
    <w:rsid w:val="00E172E6"/>
    <w:rsid w:val="00E172F9"/>
    <w:rsid w:val="00E17320"/>
    <w:rsid w:val="00E1738A"/>
    <w:rsid w:val="00E173B9"/>
    <w:rsid w:val="00E173BB"/>
    <w:rsid w:val="00E173BD"/>
    <w:rsid w:val="00E173C0"/>
    <w:rsid w:val="00E173D2"/>
    <w:rsid w:val="00E173D5"/>
    <w:rsid w:val="00E173F3"/>
    <w:rsid w:val="00E1744E"/>
    <w:rsid w:val="00E17480"/>
    <w:rsid w:val="00E17494"/>
    <w:rsid w:val="00E174B4"/>
    <w:rsid w:val="00E17504"/>
    <w:rsid w:val="00E1751A"/>
    <w:rsid w:val="00E175AA"/>
    <w:rsid w:val="00E175D7"/>
    <w:rsid w:val="00E175D8"/>
    <w:rsid w:val="00E175EA"/>
    <w:rsid w:val="00E17631"/>
    <w:rsid w:val="00E1763B"/>
    <w:rsid w:val="00E17643"/>
    <w:rsid w:val="00E1772D"/>
    <w:rsid w:val="00E17757"/>
    <w:rsid w:val="00E1779F"/>
    <w:rsid w:val="00E1780C"/>
    <w:rsid w:val="00E17889"/>
    <w:rsid w:val="00E178C5"/>
    <w:rsid w:val="00E178D6"/>
    <w:rsid w:val="00E178E6"/>
    <w:rsid w:val="00E178FB"/>
    <w:rsid w:val="00E1791C"/>
    <w:rsid w:val="00E17945"/>
    <w:rsid w:val="00E1795E"/>
    <w:rsid w:val="00E179DB"/>
    <w:rsid w:val="00E179EE"/>
    <w:rsid w:val="00E179FB"/>
    <w:rsid w:val="00E17A1A"/>
    <w:rsid w:val="00E17A1D"/>
    <w:rsid w:val="00E17A28"/>
    <w:rsid w:val="00E17A52"/>
    <w:rsid w:val="00E17A5D"/>
    <w:rsid w:val="00E17A63"/>
    <w:rsid w:val="00E17A86"/>
    <w:rsid w:val="00E17ABF"/>
    <w:rsid w:val="00E17AE7"/>
    <w:rsid w:val="00E17AF3"/>
    <w:rsid w:val="00E17B09"/>
    <w:rsid w:val="00E17B15"/>
    <w:rsid w:val="00E17B2F"/>
    <w:rsid w:val="00E17B40"/>
    <w:rsid w:val="00E17B75"/>
    <w:rsid w:val="00E17B90"/>
    <w:rsid w:val="00E17BAF"/>
    <w:rsid w:val="00E17BDE"/>
    <w:rsid w:val="00E17C41"/>
    <w:rsid w:val="00E17C92"/>
    <w:rsid w:val="00E17C9C"/>
    <w:rsid w:val="00E17CE2"/>
    <w:rsid w:val="00E17D1A"/>
    <w:rsid w:val="00E17D2E"/>
    <w:rsid w:val="00E17D39"/>
    <w:rsid w:val="00E17DA3"/>
    <w:rsid w:val="00E17DB0"/>
    <w:rsid w:val="00E17EE7"/>
    <w:rsid w:val="00E17F7F"/>
    <w:rsid w:val="00E17FA7"/>
    <w:rsid w:val="00E17FB9"/>
    <w:rsid w:val="00E17FE9"/>
    <w:rsid w:val="00E20088"/>
    <w:rsid w:val="00E200A3"/>
    <w:rsid w:val="00E200AC"/>
    <w:rsid w:val="00E200D7"/>
    <w:rsid w:val="00E2012C"/>
    <w:rsid w:val="00E2013D"/>
    <w:rsid w:val="00E2013F"/>
    <w:rsid w:val="00E2017F"/>
    <w:rsid w:val="00E201D9"/>
    <w:rsid w:val="00E201E8"/>
    <w:rsid w:val="00E201F6"/>
    <w:rsid w:val="00E201F9"/>
    <w:rsid w:val="00E20226"/>
    <w:rsid w:val="00E2023D"/>
    <w:rsid w:val="00E20256"/>
    <w:rsid w:val="00E20260"/>
    <w:rsid w:val="00E20261"/>
    <w:rsid w:val="00E20264"/>
    <w:rsid w:val="00E2028D"/>
    <w:rsid w:val="00E202A0"/>
    <w:rsid w:val="00E202E9"/>
    <w:rsid w:val="00E202F2"/>
    <w:rsid w:val="00E20323"/>
    <w:rsid w:val="00E2034D"/>
    <w:rsid w:val="00E20379"/>
    <w:rsid w:val="00E20387"/>
    <w:rsid w:val="00E203BB"/>
    <w:rsid w:val="00E203DB"/>
    <w:rsid w:val="00E20430"/>
    <w:rsid w:val="00E20448"/>
    <w:rsid w:val="00E20460"/>
    <w:rsid w:val="00E20471"/>
    <w:rsid w:val="00E204A3"/>
    <w:rsid w:val="00E204A9"/>
    <w:rsid w:val="00E204EB"/>
    <w:rsid w:val="00E2051D"/>
    <w:rsid w:val="00E20536"/>
    <w:rsid w:val="00E2054E"/>
    <w:rsid w:val="00E20572"/>
    <w:rsid w:val="00E205CD"/>
    <w:rsid w:val="00E20607"/>
    <w:rsid w:val="00E2063C"/>
    <w:rsid w:val="00E20645"/>
    <w:rsid w:val="00E2067D"/>
    <w:rsid w:val="00E206E3"/>
    <w:rsid w:val="00E20730"/>
    <w:rsid w:val="00E20757"/>
    <w:rsid w:val="00E20776"/>
    <w:rsid w:val="00E2077E"/>
    <w:rsid w:val="00E20791"/>
    <w:rsid w:val="00E2079E"/>
    <w:rsid w:val="00E207A3"/>
    <w:rsid w:val="00E207B9"/>
    <w:rsid w:val="00E207EB"/>
    <w:rsid w:val="00E207F3"/>
    <w:rsid w:val="00E207FC"/>
    <w:rsid w:val="00E2083D"/>
    <w:rsid w:val="00E208AE"/>
    <w:rsid w:val="00E208B8"/>
    <w:rsid w:val="00E208CC"/>
    <w:rsid w:val="00E2091B"/>
    <w:rsid w:val="00E20940"/>
    <w:rsid w:val="00E20947"/>
    <w:rsid w:val="00E2099A"/>
    <w:rsid w:val="00E209BE"/>
    <w:rsid w:val="00E20A0B"/>
    <w:rsid w:val="00E20ABD"/>
    <w:rsid w:val="00E20ACC"/>
    <w:rsid w:val="00E20B21"/>
    <w:rsid w:val="00E20B2F"/>
    <w:rsid w:val="00E20B65"/>
    <w:rsid w:val="00E20B7D"/>
    <w:rsid w:val="00E20B8E"/>
    <w:rsid w:val="00E20B9E"/>
    <w:rsid w:val="00E20BEF"/>
    <w:rsid w:val="00E20C37"/>
    <w:rsid w:val="00E20C60"/>
    <w:rsid w:val="00E20C7D"/>
    <w:rsid w:val="00E20CA6"/>
    <w:rsid w:val="00E20CE2"/>
    <w:rsid w:val="00E20D09"/>
    <w:rsid w:val="00E20D58"/>
    <w:rsid w:val="00E20D7B"/>
    <w:rsid w:val="00E20DB8"/>
    <w:rsid w:val="00E20DE4"/>
    <w:rsid w:val="00E20E59"/>
    <w:rsid w:val="00E20E9C"/>
    <w:rsid w:val="00E20EB2"/>
    <w:rsid w:val="00E20ED4"/>
    <w:rsid w:val="00E20F0A"/>
    <w:rsid w:val="00E20F2A"/>
    <w:rsid w:val="00E20F52"/>
    <w:rsid w:val="00E20F69"/>
    <w:rsid w:val="00E20FC0"/>
    <w:rsid w:val="00E2102E"/>
    <w:rsid w:val="00E210AF"/>
    <w:rsid w:val="00E210F1"/>
    <w:rsid w:val="00E210F2"/>
    <w:rsid w:val="00E2111E"/>
    <w:rsid w:val="00E2112C"/>
    <w:rsid w:val="00E21147"/>
    <w:rsid w:val="00E21171"/>
    <w:rsid w:val="00E21187"/>
    <w:rsid w:val="00E21191"/>
    <w:rsid w:val="00E211C0"/>
    <w:rsid w:val="00E21260"/>
    <w:rsid w:val="00E21268"/>
    <w:rsid w:val="00E2126C"/>
    <w:rsid w:val="00E21278"/>
    <w:rsid w:val="00E2127A"/>
    <w:rsid w:val="00E2127D"/>
    <w:rsid w:val="00E212E2"/>
    <w:rsid w:val="00E21335"/>
    <w:rsid w:val="00E21338"/>
    <w:rsid w:val="00E2137D"/>
    <w:rsid w:val="00E21387"/>
    <w:rsid w:val="00E21394"/>
    <w:rsid w:val="00E213AC"/>
    <w:rsid w:val="00E213C6"/>
    <w:rsid w:val="00E213DE"/>
    <w:rsid w:val="00E213E8"/>
    <w:rsid w:val="00E213FE"/>
    <w:rsid w:val="00E21424"/>
    <w:rsid w:val="00E21435"/>
    <w:rsid w:val="00E214D2"/>
    <w:rsid w:val="00E21535"/>
    <w:rsid w:val="00E215D9"/>
    <w:rsid w:val="00E215F1"/>
    <w:rsid w:val="00E21606"/>
    <w:rsid w:val="00E21649"/>
    <w:rsid w:val="00E2164C"/>
    <w:rsid w:val="00E21653"/>
    <w:rsid w:val="00E2166A"/>
    <w:rsid w:val="00E21684"/>
    <w:rsid w:val="00E21698"/>
    <w:rsid w:val="00E216A1"/>
    <w:rsid w:val="00E216C4"/>
    <w:rsid w:val="00E216D3"/>
    <w:rsid w:val="00E216DC"/>
    <w:rsid w:val="00E216E7"/>
    <w:rsid w:val="00E216ED"/>
    <w:rsid w:val="00E2170F"/>
    <w:rsid w:val="00E21728"/>
    <w:rsid w:val="00E21755"/>
    <w:rsid w:val="00E21777"/>
    <w:rsid w:val="00E21793"/>
    <w:rsid w:val="00E2179B"/>
    <w:rsid w:val="00E217BA"/>
    <w:rsid w:val="00E217E1"/>
    <w:rsid w:val="00E217EE"/>
    <w:rsid w:val="00E2182A"/>
    <w:rsid w:val="00E21842"/>
    <w:rsid w:val="00E21847"/>
    <w:rsid w:val="00E2185E"/>
    <w:rsid w:val="00E218A6"/>
    <w:rsid w:val="00E218EE"/>
    <w:rsid w:val="00E21960"/>
    <w:rsid w:val="00E21993"/>
    <w:rsid w:val="00E21999"/>
    <w:rsid w:val="00E21A00"/>
    <w:rsid w:val="00E21A41"/>
    <w:rsid w:val="00E21A77"/>
    <w:rsid w:val="00E21A80"/>
    <w:rsid w:val="00E21AA7"/>
    <w:rsid w:val="00E21AB5"/>
    <w:rsid w:val="00E21ABC"/>
    <w:rsid w:val="00E21ACB"/>
    <w:rsid w:val="00E21ACE"/>
    <w:rsid w:val="00E21ADF"/>
    <w:rsid w:val="00E21B28"/>
    <w:rsid w:val="00E21B6B"/>
    <w:rsid w:val="00E21BA1"/>
    <w:rsid w:val="00E21C35"/>
    <w:rsid w:val="00E21C65"/>
    <w:rsid w:val="00E21C9B"/>
    <w:rsid w:val="00E21CD5"/>
    <w:rsid w:val="00E21CD6"/>
    <w:rsid w:val="00E21CE9"/>
    <w:rsid w:val="00E21D13"/>
    <w:rsid w:val="00E21D32"/>
    <w:rsid w:val="00E21DAA"/>
    <w:rsid w:val="00E21DC7"/>
    <w:rsid w:val="00E21DDF"/>
    <w:rsid w:val="00E21DF2"/>
    <w:rsid w:val="00E21E18"/>
    <w:rsid w:val="00E21E2B"/>
    <w:rsid w:val="00E21E98"/>
    <w:rsid w:val="00E21EA5"/>
    <w:rsid w:val="00E21F08"/>
    <w:rsid w:val="00E21F28"/>
    <w:rsid w:val="00E21FA8"/>
    <w:rsid w:val="00E21FDD"/>
    <w:rsid w:val="00E21FE0"/>
    <w:rsid w:val="00E22006"/>
    <w:rsid w:val="00E2209A"/>
    <w:rsid w:val="00E220A3"/>
    <w:rsid w:val="00E220DF"/>
    <w:rsid w:val="00E2216E"/>
    <w:rsid w:val="00E221B6"/>
    <w:rsid w:val="00E2220B"/>
    <w:rsid w:val="00E2220D"/>
    <w:rsid w:val="00E2221B"/>
    <w:rsid w:val="00E222A4"/>
    <w:rsid w:val="00E222AC"/>
    <w:rsid w:val="00E222E8"/>
    <w:rsid w:val="00E2234F"/>
    <w:rsid w:val="00E22350"/>
    <w:rsid w:val="00E223BA"/>
    <w:rsid w:val="00E223BF"/>
    <w:rsid w:val="00E223E3"/>
    <w:rsid w:val="00E22400"/>
    <w:rsid w:val="00E22413"/>
    <w:rsid w:val="00E2241D"/>
    <w:rsid w:val="00E22441"/>
    <w:rsid w:val="00E22495"/>
    <w:rsid w:val="00E224CB"/>
    <w:rsid w:val="00E224D6"/>
    <w:rsid w:val="00E224EA"/>
    <w:rsid w:val="00E22603"/>
    <w:rsid w:val="00E2264E"/>
    <w:rsid w:val="00E22655"/>
    <w:rsid w:val="00E22660"/>
    <w:rsid w:val="00E22672"/>
    <w:rsid w:val="00E22691"/>
    <w:rsid w:val="00E22696"/>
    <w:rsid w:val="00E2278B"/>
    <w:rsid w:val="00E2278C"/>
    <w:rsid w:val="00E227B4"/>
    <w:rsid w:val="00E227D6"/>
    <w:rsid w:val="00E227D7"/>
    <w:rsid w:val="00E2280A"/>
    <w:rsid w:val="00E22829"/>
    <w:rsid w:val="00E228E3"/>
    <w:rsid w:val="00E22936"/>
    <w:rsid w:val="00E22948"/>
    <w:rsid w:val="00E2297F"/>
    <w:rsid w:val="00E229CE"/>
    <w:rsid w:val="00E229F3"/>
    <w:rsid w:val="00E22A04"/>
    <w:rsid w:val="00E22AAC"/>
    <w:rsid w:val="00E22AE8"/>
    <w:rsid w:val="00E22B0C"/>
    <w:rsid w:val="00E22B24"/>
    <w:rsid w:val="00E22B5E"/>
    <w:rsid w:val="00E22B97"/>
    <w:rsid w:val="00E22BE5"/>
    <w:rsid w:val="00E22BFC"/>
    <w:rsid w:val="00E22C3A"/>
    <w:rsid w:val="00E22C41"/>
    <w:rsid w:val="00E22D2C"/>
    <w:rsid w:val="00E22D37"/>
    <w:rsid w:val="00E22DA4"/>
    <w:rsid w:val="00E22DB4"/>
    <w:rsid w:val="00E22DCE"/>
    <w:rsid w:val="00E22DD8"/>
    <w:rsid w:val="00E22E07"/>
    <w:rsid w:val="00E22E0E"/>
    <w:rsid w:val="00E22E20"/>
    <w:rsid w:val="00E22E27"/>
    <w:rsid w:val="00E22E4A"/>
    <w:rsid w:val="00E22E65"/>
    <w:rsid w:val="00E22E79"/>
    <w:rsid w:val="00E22E8B"/>
    <w:rsid w:val="00E22EFF"/>
    <w:rsid w:val="00E22F40"/>
    <w:rsid w:val="00E22F95"/>
    <w:rsid w:val="00E22FB2"/>
    <w:rsid w:val="00E22FD1"/>
    <w:rsid w:val="00E22FE1"/>
    <w:rsid w:val="00E23044"/>
    <w:rsid w:val="00E23054"/>
    <w:rsid w:val="00E23055"/>
    <w:rsid w:val="00E2305E"/>
    <w:rsid w:val="00E230E9"/>
    <w:rsid w:val="00E23142"/>
    <w:rsid w:val="00E23193"/>
    <w:rsid w:val="00E23214"/>
    <w:rsid w:val="00E2324A"/>
    <w:rsid w:val="00E2324B"/>
    <w:rsid w:val="00E23291"/>
    <w:rsid w:val="00E232A5"/>
    <w:rsid w:val="00E232CA"/>
    <w:rsid w:val="00E232F9"/>
    <w:rsid w:val="00E23329"/>
    <w:rsid w:val="00E2337B"/>
    <w:rsid w:val="00E233FF"/>
    <w:rsid w:val="00E23431"/>
    <w:rsid w:val="00E23466"/>
    <w:rsid w:val="00E23471"/>
    <w:rsid w:val="00E234E4"/>
    <w:rsid w:val="00E23536"/>
    <w:rsid w:val="00E23539"/>
    <w:rsid w:val="00E23569"/>
    <w:rsid w:val="00E2358B"/>
    <w:rsid w:val="00E235B5"/>
    <w:rsid w:val="00E235B7"/>
    <w:rsid w:val="00E235F2"/>
    <w:rsid w:val="00E2362C"/>
    <w:rsid w:val="00E23652"/>
    <w:rsid w:val="00E23696"/>
    <w:rsid w:val="00E236DD"/>
    <w:rsid w:val="00E236ED"/>
    <w:rsid w:val="00E23703"/>
    <w:rsid w:val="00E23739"/>
    <w:rsid w:val="00E2374A"/>
    <w:rsid w:val="00E2379C"/>
    <w:rsid w:val="00E2379E"/>
    <w:rsid w:val="00E23820"/>
    <w:rsid w:val="00E23840"/>
    <w:rsid w:val="00E2384C"/>
    <w:rsid w:val="00E238BA"/>
    <w:rsid w:val="00E238DE"/>
    <w:rsid w:val="00E238EE"/>
    <w:rsid w:val="00E23909"/>
    <w:rsid w:val="00E2391B"/>
    <w:rsid w:val="00E23938"/>
    <w:rsid w:val="00E2393D"/>
    <w:rsid w:val="00E2394D"/>
    <w:rsid w:val="00E23976"/>
    <w:rsid w:val="00E239A4"/>
    <w:rsid w:val="00E239DD"/>
    <w:rsid w:val="00E239F2"/>
    <w:rsid w:val="00E23A28"/>
    <w:rsid w:val="00E23A6F"/>
    <w:rsid w:val="00E23A8A"/>
    <w:rsid w:val="00E23AB2"/>
    <w:rsid w:val="00E23AC3"/>
    <w:rsid w:val="00E23B3B"/>
    <w:rsid w:val="00E23B7D"/>
    <w:rsid w:val="00E23BB3"/>
    <w:rsid w:val="00E23BB5"/>
    <w:rsid w:val="00E23BD9"/>
    <w:rsid w:val="00E23BEE"/>
    <w:rsid w:val="00E23C13"/>
    <w:rsid w:val="00E23C6A"/>
    <w:rsid w:val="00E23C74"/>
    <w:rsid w:val="00E23CB6"/>
    <w:rsid w:val="00E23D50"/>
    <w:rsid w:val="00E23D6D"/>
    <w:rsid w:val="00E23D9D"/>
    <w:rsid w:val="00E23DB9"/>
    <w:rsid w:val="00E23DDD"/>
    <w:rsid w:val="00E23DFC"/>
    <w:rsid w:val="00E23E12"/>
    <w:rsid w:val="00E23E31"/>
    <w:rsid w:val="00E23E5A"/>
    <w:rsid w:val="00E23E7D"/>
    <w:rsid w:val="00E23EBF"/>
    <w:rsid w:val="00E23ED4"/>
    <w:rsid w:val="00E23EDE"/>
    <w:rsid w:val="00E23EE4"/>
    <w:rsid w:val="00E23EEC"/>
    <w:rsid w:val="00E23F0B"/>
    <w:rsid w:val="00E23F52"/>
    <w:rsid w:val="00E23F77"/>
    <w:rsid w:val="00E23F84"/>
    <w:rsid w:val="00E24002"/>
    <w:rsid w:val="00E24005"/>
    <w:rsid w:val="00E2400B"/>
    <w:rsid w:val="00E24028"/>
    <w:rsid w:val="00E24031"/>
    <w:rsid w:val="00E24038"/>
    <w:rsid w:val="00E24043"/>
    <w:rsid w:val="00E2407E"/>
    <w:rsid w:val="00E24092"/>
    <w:rsid w:val="00E24096"/>
    <w:rsid w:val="00E240B3"/>
    <w:rsid w:val="00E240C8"/>
    <w:rsid w:val="00E240D1"/>
    <w:rsid w:val="00E24106"/>
    <w:rsid w:val="00E24116"/>
    <w:rsid w:val="00E2413A"/>
    <w:rsid w:val="00E24141"/>
    <w:rsid w:val="00E24145"/>
    <w:rsid w:val="00E241A6"/>
    <w:rsid w:val="00E241B5"/>
    <w:rsid w:val="00E2421A"/>
    <w:rsid w:val="00E2421D"/>
    <w:rsid w:val="00E24220"/>
    <w:rsid w:val="00E24268"/>
    <w:rsid w:val="00E24276"/>
    <w:rsid w:val="00E2428B"/>
    <w:rsid w:val="00E2429E"/>
    <w:rsid w:val="00E2429F"/>
    <w:rsid w:val="00E242A1"/>
    <w:rsid w:val="00E242C5"/>
    <w:rsid w:val="00E24326"/>
    <w:rsid w:val="00E24385"/>
    <w:rsid w:val="00E2438C"/>
    <w:rsid w:val="00E243F0"/>
    <w:rsid w:val="00E243F8"/>
    <w:rsid w:val="00E2440A"/>
    <w:rsid w:val="00E2441C"/>
    <w:rsid w:val="00E24471"/>
    <w:rsid w:val="00E2447D"/>
    <w:rsid w:val="00E24496"/>
    <w:rsid w:val="00E244F1"/>
    <w:rsid w:val="00E2451F"/>
    <w:rsid w:val="00E24563"/>
    <w:rsid w:val="00E2456C"/>
    <w:rsid w:val="00E24586"/>
    <w:rsid w:val="00E245C3"/>
    <w:rsid w:val="00E245C9"/>
    <w:rsid w:val="00E245F6"/>
    <w:rsid w:val="00E24605"/>
    <w:rsid w:val="00E24659"/>
    <w:rsid w:val="00E2470F"/>
    <w:rsid w:val="00E24716"/>
    <w:rsid w:val="00E2477D"/>
    <w:rsid w:val="00E24792"/>
    <w:rsid w:val="00E24796"/>
    <w:rsid w:val="00E247AD"/>
    <w:rsid w:val="00E247E9"/>
    <w:rsid w:val="00E247FB"/>
    <w:rsid w:val="00E2480D"/>
    <w:rsid w:val="00E24833"/>
    <w:rsid w:val="00E24860"/>
    <w:rsid w:val="00E2488D"/>
    <w:rsid w:val="00E248A1"/>
    <w:rsid w:val="00E249B1"/>
    <w:rsid w:val="00E24A1C"/>
    <w:rsid w:val="00E24A22"/>
    <w:rsid w:val="00E24A30"/>
    <w:rsid w:val="00E24A42"/>
    <w:rsid w:val="00E24A55"/>
    <w:rsid w:val="00E24A85"/>
    <w:rsid w:val="00E24AB3"/>
    <w:rsid w:val="00E24ACD"/>
    <w:rsid w:val="00E24AD5"/>
    <w:rsid w:val="00E24AFF"/>
    <w:rsid w:val="00E24B00"/>
    <w:rsid w:val="00E24B42"/>
    <w:rsid w:val="00E24B90"/>
    <w:rsid w:val="00E24C12"/>
    <w:rsid w:val="00E24C2A"/>
    <w:rsid w:val="00E24C48"/>
    <w:rsid w:val="00E24C49"/>
    <w:rsid w:val="00E24C6C"/>
    <w:rsid w:val="00E24C86"/>
    <w:rsid w:val="00E24CCA"/>
    <w:rsid w:val="00E24CE4"/>
    <w:rsid w:val="00E24D48"/>
    <w:rsid w:val="00E24D4A"/>
    <w:rsid w:val="00E24D54"/>
    <w:rsid w:val="00E24DEE"/>
    <w:rsid w:val="00E24E25"/>
    <w:rsid w:val="00E24E98"/>
    <w:rsid w:val="00E24EAA"/>
    <w:rsid w:val="00E24EB7"/>
    <w:rsid w:val="00E24EE5"/>
    <w:rsid w:val="00E24F1A"/>
    <w:rsid w:val="00E24F68"/>
    <w:rsid w:val="00E25038"/>
    <w:rsid w:val="00E2504C"/>
    <w:rsid w:val="00E25086"/>
    <w:rsid w:val="00E2509B"/>
    <w:rsid w:val="00E250B2"/>
    <w:rsid w:val="00E250C6"/>
    <w:rsid w:val="00E250DB"/>
    <w:rsid w:val="00E2511D"/>
    <w:rsid w:val="00E25167"/>
    <w:rsid w:val="00E25174"/>
    <w:rsid w:val="00E2519B"/>
    <w:rsid w:val="00E251BF"/>
    <w:rsid w:val="00E251D2"/>
    <w:rsid w:val="00E25207"/>
    <w:rsid w:val="00E2526E"/>
    <w:rsid w:val="00E252AB"/>
    <w:rsid w:val="00E252B5"/>
    <w:rsid w:val="00E252D3"/>
    <w:rsid w:val="00E2530F"/>
    <w:rsid w:val="00E25327"/>
    <w:rsid w:val="00E25332"/>
    <w:rsid w:val="00E25373"/>
    <w:rsid w:val="00E2538E"/>
    <w:rsid w:val="00E253A0"/>
    <w:rsid w:val="00E253BD"/>
    <w:rsid w:val="00E25419"/>
    <w:rsid w:val="00E25441"/>
    <w:rsid w:val="00E2545E"/>
    <w:rsid w:val="00E254D2"/>
    <w:rsid w:val="00E254F4"/>
    <w:rsid w:val="00E25545"/>
    <w:rsid w:val="00E25601"/>
    <w:rsid w:val="00E25602"/>
    <w:rsid w:val="00E25615"/>
    <w:rsid w:val="00E2562F"/>
    <w:rsid w:val="00E25675"/>
    <w:rsid w:val="00E2569E"/>
    <w:rsid w:val="00E256BE"/>
    <w:rsid w:val="00E256C8"/>
    <w:rsid w:val="00E256E5"/>
    <w:rsid w:val="00E256E6"/>
    <w:rsid w:val="00E256F8"/>
    <w:rsid w:val="00E25756"/>
    <w:rsid w:val="00E25780"/>
    <w:rsid w:val="00E2578B"/>
    <w:rsid w:val="00E257A1"/>
    <w:rsid w:val="00E257A7"/>
    <w:rsid w:val="00E25809"/>
    <w:rsid w:val="00E2580D"/>
    <w:rsid w:val="00E25813"/>
    <w:rsid w:val="00E258B7"/>
    <w:rsid w:val="00E258E1"/>
    <w:rsid w:val="00E25903"/>
    <w:rsid w:val="00E25912"/>
    <w:rsid w:val="00E25966"/>
    <w:rsid w:val="00E25974"/>
    <w:rsid w:val="00E259D2"/>
    <w:rsid w:val="00E259FB"/>
    <w:rsid w:val="00E25A14"/>
    <w:rsid w:val="00E25A4D"/>
    <w:rsid w:val="00E25A58"/>
    <w:rsid w:val="00E25A70"/>
    <w:rsid w:val="00E25A7A"/>
    <w:rsid w:val="00E25AAB"/>
    <w:rsid w:val="00E25AE5"/>
    <w:rsid w:val="00E25AF7"/>
    <w:rsid w:val="00E25B11"/>
    <w:rsid w:val="00E25B1D"/>
    <w:rsid w:val="00E25B5C"/>
    <w:rsid w:val="00E25B6D"/>
    <w:rsid w:val="00E25B84"/>
    <w:rsid w:val="00E25BA9"/>
    <w:rsid w:val="00E25BBD"/>
    <w:rsid w:val="00E25BED"/>
    <w:rsid w:val="00E25C25"/>
    <w:rsid w:val="00E25C28"/>
    <w:rsid w:val="00E25C6E"/>
    <w:rsid w:val="00E25C94"/>
    <w:rsid w:val="00E25CA7"/>
    <w:rsid w:val="00E25CC9"/>
    <w:rsid w:val="00E25CFE"/>
    <w:rsid w:val="00E25D6A"/>
    <w:rsid w:val="00E25DC2"/>
    <w:rsid w:val="00E25DC4"/>
    <w:rsid w:val="00E25DCC"/>
    <w:rsid w:val="00E25DD6"/>
    <w:rsid w:val="00E25DF5"/>
    <w:rsid w:val="00E25E1A"/>
    <w:rsid w:val="00E25E1B"/>
    <w:rsid w:val="00E25E36"/>
    <w:rsid w:val="00E25E5C"/>
    <w:rsid w:val="00E25EA8"/>
    <w:rsid w:val="00E25EB1"/>
    <w:rsid w:val="00E25EC4"/>
    <w:rsid w:val="00E25EF9"/>
    <w:rsid w:val="00E25F0F"/>
    <w:rsid w:val="00E25F79"/>
    <w:rsid w:val="00E25F82"/>
    <w:rsid w:val="00E25FC5"/>
    <w:rsid w:val="00E26018"/>
    <w:rsid w:val="00E26024"/>
    <w:rsid w:val="00E26041"/>
    <w:rsid w:val="00E2604D"/>
    <w:rsid w:val="00E26056"/>
    <w:rsid w:val="00E26087"/>
    <w:rsid w:val="00E2609F"/>
    <w:rsid w:val="00E260BE"/>
    <w:rsid w:val="00E260DD"/>
    <w:rsid w:val="00E2613C"/>
    <w:rsid w:val="00E26181"/>
    <w:rsid w:val="00E26184"/>
    <w:rsid w:val="00E26185"/>
    <w:rsid w:val="00E26192"/>
    <w:rsid w:val="00E261E2"/>
    <w:rsid w:val="00E26208"/>
    <w:rsid w:val="00E26212"/>
    <w:rsid w:val="00E26221"/>
    <w:rsid w:val="00E26250"/>
    <w:rsid w:val="00E26274"/>
    <w:rsid w:val="00E262B1"/>
    <w:rsid w:val="00E262B8"/>
    <w:rsid w:val="00E262D5"/>
    <w:rsid w:val="00E26333"/>
    <w:rsid w:val="00E2638D"/>
    <w:rsid w:val="00E2639E"/>
    <w:rsid w:val="00E263B4"/>
    <w:rsid w:val="00E263EE"/>
    <w:rsid w:val="00E264EA"/>
    <w:rsid w:val="00E26508"/>
    <w:rsid w:val="00E26513"/>
    <w:rsid w:val="00E26533"/>
    <w:rsid w:val="00E2653F"/>
    <w:rsid w:val="00E2654F"/>
    <w:rsid w:val="00E26557"/>
    <w:rsid w:val="00E26560"/>
    <w:rsid w:val="00E26569"/>
    <w:rsid w:val="00E26579"/>
    <w:rsid w:val="00E265F7"/>
    <w:rsid w:val="00E26694"/>
    <w:rsid w:val="00E26696"/>
    <w:rsid w:val="00E2670B"/>
    <w:rsid w:val="00E2671F"/>
    <w:rsid w:val="00E26722"/>
    <w:rsid w:val="00E2672B"/>
    <w:rsid w:val="00E26748"/>
    <w:rsid w:val="00E26787"/>
    <w:rsid w:val="00E267A8"/>
    <w:rsid w:val="00E267AA"/>
    <w:rsid w:val="00E267C9"/>
    <w:rsid w:val="00E267D0"/>
    <w:rsid w:val="00E267E0"/>
    <w:rsid w:val="00E267E7"/>
    <w:rsid w:val="00E267EA"/>
    <w:rsid w:val="00E267EF"/>
    <w:rsid w:val="00E267F0"/>
    <w:rsid w:val="00E26810"/>
    <w:rsid w:val="00E2681A"/>
    <w:rsid w:val="00E26836"/>
    <w:rsid w:val="00E2686D"/>
    <w:rsid w:val="00E26896"/>
    <w:rsid w:val="00E26915"/>
    <w:rsid w:val="00E2693D"/>
    <w:rsid w:val="00E26944"/>
    <w:rsid w:val="00E269C2"/>
    <w:rsid w:val="00E269F3"/>
    <w:rsid w:val="00E26A00"/>
    <w:rsid w:val="00E26A77"/>
    <w:rsid w:val="00E26AB9"/>
    <w:rsid w:val="00E26ACA"/>
    <w:rsid w:val="00E26B21"/>
    <w:rsid w:val="00E26B32"/>
    <w:rsid w:val="00E26B8F"/>
    <w:rsid w:val="00E26BA4"/>
    <w:rsid w:val="00E26BDC"/>
    <w:rsid w:val="00E26BF3"/>
    <w:rsid w:val="00E26C0F"/>
    <w:rsid w:val="00E26C13"/>
    <w:rsid w:val="00E26C29"/>
    <w:rsid w:val="00E26C2E"/>
    <w:rsid w:val="00E26C85"/>
    <w:rsid w:val="00E26C9A"/>
    <w:rsid w:val="00E26CD7"/>
    <w:rsid w:val="00E26CDE"/>
    <w:rsid w:val="00E26D08"/>
    <w:rsid w:val="00E26DC0"/>
    <w:rsid w:val="00E26DC4"/>
    <w:rsid w:val="00E26E72"/>
    <w:rsid w:val="00E26E75"/>
    <w:rsid w:val="00E26E97"/>
    <w:rsid w:val="00E26E9C"/>
    <w:rsid w:val="00E26EBA"/>
    <w:rsid w:val="00E26F11"/>
    <w:rsid w:val="00E26F15"/>
    <w:rsid w:val="00E26F43"/>
    <w:rsid w:val="00E26F75"/>
    <w:rsid w:val="00E26F84"/>
    <w:rsid w:val="00E26F9A"/>
    <w:rsid w:val="00E27002"/>
    <w:rsid w:val="00E2701F"/>
    <w:rsid w:val="00E2702B"/>
    <w:rsid w:val="00E2704D"/>
    <w:rsid w:val="00E2709A"/>
    <w:rsid w:val="00E270AE"/>
    <w:rsid w:val="00E270CB"/>
    <w:rsid w:val="00E270D0"/>
    <w:rsid w:val="00E27100"/>
    <w:rsid w:val="00E27105"/>
    <w:rsid w:val="00E2712E"/>
    <w:rsid w:val="00E2714B"/>
    <w:rsid w:val="00E271E0"/>
    <w:rsid w:val="00E271EA"/>
    <w:rsid w:val="00E2722D"/>
    <w:rsid w:val="00E27236"/>
    <w:rsid w:val="00E27244"/>
    <w:rsid w:val="00E2727E"/>
    <w:rsid w:val="00E272E0"/>
    <w:rsid w:val="00E272ED"/>
    <w:rsid w:val="00E2733A"/>
    <w:rsid w:val="00E27396"/>
    <w:rsid w:val="00E273A2"/>
    <w:rsid w:val="00E27423"/>
    <w:rsid w:val="00E27425"/>
    <w:rsid w:val="00E2744D"/>
    <w:rsid w:val="00E2746B"/>
    <w:rsid w:val="00E2747F"/>
    <w:rsid w:val="00E27498"/>
    <w:rsid w:val="00E274A2"/>
    <w:rsid w:val="00E274FA"/>
    <w:rsid w:val="00E27575"/>
    <w:rsid w:val="00E27583"/>
    <w:rsid w:val="00E275AA"/>
    <w:rsid w:val="00E275D2"/>
    <w:rsid w:val="00E275DC"/>
    <w:rsid w:val="00E2765E"/>
    <w:rsid w:val="00E2767A"/>
    <w:rsid w:val="00E276A5"/>
    <w:rsid w:val="00E276D9"/>
    <w:rsid w:val="00E2771E"/>
    <w:rsid w:val="00E2772F"/>
    <w:rsid w:val="00E27761"/>
    <w:rsid w:val="00E27790"/>
    <w:rsid w:val="00E277C7"/>
    <w:rsid w:val="00E27808"/>
    <w:rsid w:val="00E2782D"/>
    <w:rsid w:val="00E2783A"/>
    <w:rsid w:val="00E27872"/>
    <w:rsid w:val="00E27880"/>
    <w:rsid w:val="00E27899"/>
    <w:rsid w:val="00E278C3"/>
    <w:rsid w:val="00E278F8"/>
    <w:rsid w:val="00E27A2C"/>
    <w:rsid w:val="00E27A35"/>
    <w:rsid w:val="00E27A63"/>
    <w:rsid w:val="00E27A6D"/>
    <w:rsid w:val="00E27AC1"/>
    <w:rsid w:val="00E27AFD"/>
    <w:rsid w:val="00E27B07"/>
    <w:rsid w:val="00E27B56"/>
    <w:rsid w:val="00E27B8A"/>
    <w:rsid w:val="00E27B8B"/>
    <w:rsid w:val="00E27B9D"/>
    <w:rsid w:val="00E27BA0"/>
    <w:rsid w:val="00E27BA3"/>
    <w:rsid w:val="00E27BCF"/>
    <w:rsid w:val="00E27BF4"/>
    <w:rsid w:val="00E27BFC"/>
    <w:rsid w:val="00E27C04"/>
    <w:rsid w:val="00E27C28"/>
    <w:rsid w:val="00E27C50"/>
    <w:rsid w:val="00E27C97"/>
    <w:rsid w:val="00E27CE9"/>
    <w:rsid w:val="00E27CF5"/>
    <w:rsid w:val="00E27CF8"/>
    <w:rsid w:val="00E27D12"/>
    <w:rsid w:val="00E27D1A"/>
    <w:rsid w:val="00E27D35"/>
    <w:rsid w:val="00E27D84"/>
    <w:rsid w:val="00E27DCC"/>
    <w:rsid w:val="00E27E32"/>
    <w:rsid w:val="00E27EA1"/>
    <w:rsid w:val="00E27F32"/>
    <w:rsid w:val="00E27F54"/>
    <w:rsid w:val="00E27F6C"/>
    <w:rsid w:val="00E27FDE"/>
    <w:rsid w:val="00E30004"/>
    <w:rsid w:val="00E30009"/>
    <w:rsid w:val="00E30036"/>
    <w:rsid w:val="00E3009E"/>
    <w:rsid w:val="00E300AC"/>
    <w:rsid w:val="00E300C3"/>
    <w:rsid w:val="00E300C5"/>
    <w:rsid w:val="00E30101"/>
    <w:rsid w:val="00E30109"/>
    <w:rsid w:val="00E3012A"/>
    <w:rsid w:val="00E3012D"/>
    <w:rsid w:val="00E30152"/>
    <w:rsid w:val="00E301B4"/>
    <w:rsid w:val="00E301D4"/>
    <w:rsid w:val="00E301F7"/>
    <w:rsid w:val="00E30263"/>
    <w:rsid w:val="00E3026B"/>
    <w:rsid w:val="00E3026C"/>
    <w:rsid w:val="00E3027E"/>
    <w:rsid w:val="00E302BD"/>
    <w:rsid w:val="00E302DF"/>
    <w:rsid w:val="00E302F0"/>
    <w:rsid w:val="00E30317"/>
    <w:rsid w:val="00E30338"/>
    <w:rsid w:val="00E3033C"/>
    <w:rsid w:val="00E3037C"/>
    <w:rsid w:val="00E303B2"/>
    <w:rsid w:val="00E303C0"/>
    <w:rsid w:val="00E3043F"/>
    <w:rsid w:val="00E30451"/>
    <w:rsid w:val="00E30455"/>
    <w:rsid w:val="00E304DA"/>
    <w:rsid w:val="00E304DD"/>
    <w:rsid w:val="00E304E5"/>
    <w:rsid w:val="00E30514"/>
    <w:rsid w:val="00E30528"/>
    <w:rsid w:val="00E3054D"/>
    <w:rsid w:val="00E30573"/>
    <w:rsid w:val="00E30591"/>
    <w:rsid w:val="00E30596"/>
    <w:rsid w:val="00E305D9"/>
    <w:rsid w:val="00E305EF"/>
    <w:rsid w:val="00E3060A"/>
    <w:rsid w:val="00E3060C"/>
    <w:rsid w:val="00E30673"/>
    <w:rsid w:val="00E3069F"/>
    <w:rsid w:val="00E306DB"/>
    <w:rsid w:val="00E306FE"/>
    <w:rsid w:val="00E30700"/>
    <w:rsid w:val="00E3073E"/>
    <w:rsid w:val="00E30776"/>
    <w:rsid w:val="00E30783"/>
    <w:rsid w:val="00E307BC"/>
    <w:rsid w:val="00E30805"/>
    <w:rsid w:val="00E30891"/>
    <w:rsid w:val="00E308FC"/>
    <w:rsid w:val="00E3092F"/>
    <w:rsid w:val="00E30941"/>
    <w:rsid w:val="00E3097D"/>
    <w:rsid w:val="00E3098D"/>
    <w:rsid w:val="00E3099A"/>
    <w:rsid w:val="00E309A6"/>
    <w:rsid w:val="00E30A53"/>
    <w:rsid w:val="00E30AB8"/>
    <w:rsid w:val="00E30B17"/>
    <w:rsid w:val="00E30B4A"/>
    <w:rsid w:val="00E30B67"/>
    <w:rsid w:val="00E30BA5"/>
    <w:rsid w:val="00E30BDB"/>
    <w:rsid w:val="00E30BF5"/>
    <w:rsid w:val="00E30C36"/>
    <w:rsid w:val="00E30C8B"/>
    <w:rsid w:val="00E30CED"/>
    <w:rsid w:val="00E30CF7"/>
    <w:rsid w:val="00E30D03"/>
    <w:rsid w:val="00E30D12"/>
    <w:rsid w:val="00E30D13"/>
    <w:rsid w:val="00E30DD7"/>
    <w:rsid w:val="00E30DED"/>
    <w:rsid w:val="00E30DF1"/>
    <w:rsid w:val="00E30E66"/>
    <w:rsid w:val="00E30E67"/>
    <w:rsid w:val="00E30E75"/>
    <w:rsid w:val="00E30E9B"/>
    <w:rsid w:val="00E30EAC"/>
    <w:rsid w:val="00E30EAD"/>
    <w:rsid w:val="00E30F0F"/>
    <w:rsid w:val="00E30F10"/>
    <w:rsid w:val="00E30F1E"/>
    <w:rsid w:val="00E30F64"/>
    <w:rsid w:val="00E30F84"/>
    <w:rsid w:val="00E30F89"/>
    <w:rsid w:val="00E30FA5"/>
    <w:rsid w:val="00E30FBC"/>
    <w:rsid w:val="00E30FCB"/>
    <w:rsid w:val="00E30FF8"/>
    <w:rsid w:val="00E310C9"/>
    <w:rsid w:val="00E3113A"/>
    <w:rsid w:val="00E31182"/>
    <w:rsid w:val="00E311A0"/>
    <w:rsid w:val="00E31202"/>
    <w:rsid w:val="00E31229"/>
    <w:rsid w:val="00E31255"/>
    <w:rsid w:val="00E3126C"/>
    <w:rsid w:val="00E31272"/>
    <w:rsid w:val="00E312A0"/>
    <w:rsid w:val="00E312E6"/>
    <w:rsid w:val="00E3130F"/>
    <w:rsid w:val="00E3138E"/>
    <w:rsid w:val="00E31392"/>
    <w:rsid w:val="00E313BF"/>
    <w:rsid w:val="00E31405"/>
    <w:rsid w:val="00E31412"/>
    <w:rsid w:val="00E3141E"/>
    <w:rsid w:val="00E31467"/>
    <w:rsid w:val="00E3149C"/>
    <w:rsid w:val="00E314A5"/>
    <w:rsid w:val="00E314AB"/>
    <w:rsid w:val="00E314AF"/>
    <w:rsid w:val="00E314DA"/>
    <w:rsid w:val="00E31515"/>
    <w:rsid w:val="00E3156B"/>
    <w:rsid w:val="00E31594"/>
    <w:rsid w:val="00E3159F"/>
    <w:rsid w:val="00E315F3"/>
    <w:rsid w:val="00E3160B"/>
    <w:rsid w:val="00E3169C"/>
    <w:rsid w:val="00E316C9"/>
    <w:rsid w:val="00E316D4"/>
    <w:rsid w:val="00E31703"/>
    <w:rsid w:val="00E31748"/>
    <w:rsid w:val="00E3175D"/>
    <w:rsid w:val="00E317CE"/>
    <w:rsid w:val="00E31802"/>
    <w:rsid w:val="00E31804"/>
    <w:rsid w:val="00E3188F"/>
    <w:rsid w:val="00E318BE"/>
    <w:rsid w:val="00E318F1"/>
    <w:rsid w:val="00E318F7"/>
    <w:rsid w:val="00E31913"/>
    <w:rsid w:val="00E31929"/>
    <w:rsid w:val="00E3192A"/>
    <w:rsid w:val="00E3192C"/>
    <w:rsid w:val="00E31949"/>
    <w:rsid w:val="00E3198B"/>
    <w:rsid w:val="00E319BE"/>
    <w:rsid w:val="00E319C1"/>
    <w:rsid w:val="00E319D8"/>
    <w:rsid w:val="00E319F1"/>
    <w:rsid w:val="00E31A70"/>
    <w:rsid w:val="00E31AF4"/>
    <w:rsid w:val="00E31BA8"/>
    <w:rsid w:val="00E31BB1"/>
    <w:rsid w:val="00E31BD0"/>
    <w:rsid w:val="00E31BE2"/>
    <w:rsid w:val="00E31BE6"/>
    <w:rsid w:val="00E31BE9"/>
    <w:rsid w:val="00E31C19"/>
    <w:rsid w:val="00E31C4A"/>
    <w:rsid w:val="00E31C75"/>
    <w:rsid w:val="00E31CA1"/>
    <w:rsid w:val="00E31CA9"/>
    <w:rsid w:val="00E31D1B"/>
    <w:rsid w:val="00E31D1D"/>
    <w:rsid w:val="00E31D22"/>
    <w:rsid w:val="00E31D5F"/>
    <w:rsid w:val="00E31D96"/>
    <w:rsid w:val="00E31DA9"/>
    <w:rsid w:val="00E31E44"/>
    <w:rsid w:val="00E31E93"/>
    <w:rsid w:val="00E31EDE"/>
    <w:rsid w:val="00E31F1C"/>
    <w:rsid w:val="00E31F5F"/>
    <w:rsid w:val="00E31F78"/>
    <w:rsid w:val="00E31F91"/>
    <w:rsid w:val="00E31FA1"/>
    <w:rsid w:val="00E31FAE"/>
    <w:rsid w:val="00E31FE4"/>
    <w:rsid w:val="00E31FFB"/>
    <w:rsid w:val="00E32010"/>
    <w:rsid w:val="00E32031"/>
    <w:rsid w:val="00E3204E"/>
    <w:rsid w:val="00E32064"/>
    <w:rsid w:val="00E32071"/>
    <w:rsid w:val="00E320A4"/>
    <w:rsid w:val="00E320D2"/>
    <w:rsid w:val="00E3211B"/>
    <w:rsid w:val="00E3214C"/>
    <w:rsid w:val="00E321C2"/>
    <w:rsid w:val="00E321C7"/>
    <w:rsid w:val="00E321D0"/>
    <w:rsid w:val="00E321EB"/>
    <w:rsid w:val="00E32224"/>
    <w:rsid w:val="00E3223E"/>
    <w:rsid w:val="00E3226F"/>
    <w:rsid w:val="00E32282"/>
    <w:rsid w:val="00E32289"/>
    <w:rsid w:val="00E322AE"/>
    <w:rsid w:val="00E322B5"/>
    <w:rsid w:val="00E322CF"/>
    <w:rsid w:val="00E3238F"/>
    <w:rsid w:val="00E323E1"/>
    <w:rsid w:val="00E323EB"/>
    <w:rsid w:val="00E3241C"/>
    <w:rsid w:val="00E32452"/>
    <w:rsid w:val="00E32459"/>
    <w:rsid w:val="00E32462"/>
    <w:rsid w:val="00E32470"/>
    <w:rsid w:val="00E324AF"/>
    <w:rsid w:val="00E324E3"/>
    <w:rsid w:val="00E32519"/>
    <w:rsid w:val="00E32521"/>
    <w:rsid w:val="00E32561"/>
    <w:rsid w:val="00E3257A"/>
    <w:rsid w:val="00E3259F"/>
    <w:rsid w:val="00E325B0"/>
    <w:rsid w:val="00E325CD"/>
    <w:rsid w:val="00E325D5"/>
    <w:rsid w:val="00E325DD"/>
    <w:rsid w:val="00E325EE"/>
    <w:rsid w:val="00E3262B"/>
    <w:rsid w:val="00E326A5"/>
    <w:rsid w:val="00E326A6"/>
    <w:rsid w:val="00E326C3"/>
    <w:rsid w:val="00E3278F"/>
    <w:rsid w:val="00E32797"/>
    <w:rsid w:val="00E327C2"/>
    <w:rsid w:val="00E327D9"/>
    <w:rsid w:val="00E327DB"/>
    <w:rsid w:val="00E327ED"/>
    <w:rsid w:val="00E32839"/>
    <w:rsid w:val="00E3284B"/>
    <w:rsid w:val="00E3286D"/>
    <w:rsid w:val="00E328A1"/>
    <w:rsid w:val="00E3292F"/>
    <w:rsid w:val="00E32930"/>
    <w:rsid w:val="00E3297D"/>
    <w:rsid w:val="00E32984"/>
    <w:rsid w:val="00E32989"/>
    <w:rsid w:val="00E329A8"/>
    <w:rsid w:val="00E329B9"/>
    <w:rsid w:val="00E329D6"/>
    <w:rsid w:val="00E32A47"/>
    <w:rsid w:val="00E32A5B"/>
    <w:rsid w:val="00E32A79"/>
    <w:rsid w:val="00E32A99"/>
    <w:rsid w:val="00E32AF2"/>
    <w:rsid w:val="00E32B2F"/>
    <w:rsid w:val="00E32B31"/>
    <w:rsid w:val="00E32B6E"/>
    <w:rsid w:val="00E32B79"/>
    <w:rsid w:val="00E32B97"/>
    <w:rsid w:val="00E32C1F"/>
    <w:rsid w:val="00E32C28"/>
    <w:rsid w:val="00E32C29"/>
    <w:rsid w:val="00E32C51"/>
    <w:rsid w:val="00E32C80"/>
    <w:rsid w:val="00E32CC4"/>
    <w:rsid w:val="00E32CD2"/>
    <w:rsid w:val="00E32D77"/>
    <w:rsid w:val="00E32E00"/>
    <w:rsid w:val="00E32E34"/>
    <w:rsid w:val="00E32E3E"/>
    <w:rsid w:val="00E32E9E"/>
    <w:rsid w:val="00E32EA4"/>
    <w:rsid w:val="00E32EBA"/>
    <w:rsid w:val="00E32ECC"/>
    <w:rsid w:val="00E32F07"/>
    <w:rsid w:val="00E32F72"/>
    <w:rsid w:val="00E32F9C"/>
    <w:rsid w:val="00E32FBF"/>
    <w:rsid w:val="00E32FD3"/>
    <w:rsid w:val="00E32FD5"/>
    <w:rsid w:val="00E3300F"/>
    <w:rsid w:val="00E33064"/>
    <w:rsid w:val="00E330B3"/>
    <w:rsid w:val="00E3310A"/>
    <w:rsid w:val="00E331B1"/>
    <w:rsid w:val="00E331D2"/>
    <w:rsid w:val="00E3325A"/>
    <w:rsid w:val="00E332DD"/>
    <w:rsid w:val="00E3331B"/>
    <w:rsid w:val="00E3332D"/>
    <w:rsid w:val="00E33335"/>
    <w:rsid w:val="00E33351"/>
    <w:rsid w:val="00E333BA"/>
    <w:rsid w:val="00E333DB"/>
    <w:rsid w:val="00E33426"/>
    <w:rsid w:val="00E33437"/>
    <w:rsid w:val="00E33445"/>
    <w:rsid w:val="00E334AD"/>
    <w:rsid w:val="00E334BD"/>
    <w:rsid w:val="00E334D7"/>
    <w:rsid w:val="00E3351A"/>
    <w:rsid w:val="00E33584"/>
    <w:rsid w:val="00E335AA"/>
    <w:rsid w:val="00E335D8"/>
    <w:rsid w:val="00E335DA"/>
    <w:rsid w:val="00E3363E"/>
    <w:rsid w:val="00E3365B"/>
    <w:rsid w:val="00E336AA"/>
    <w:rsid w:val="00E336C7"/>
    <w:rsid w:val="00E336F2"/>
    <w:rsid w:val="00E336FC"/>
    <w:rsid w:val="00E33722"/>
    <w:rsid w:val="00E33730"/>
    <w:rsid w:val="00E33752"/>
    <w:rsid w:val="00E3379A"/>
    <w:rsid w:val="00E337B1"/>
    <w:rsid w:val="00E337CE"/>
    <w:rsid w:val="00E337E0"/>
    <w:rsid w:val="00E33805"/>
    <w:rsid w:val="00E33825"/>
    <w:rsid w:val="00E3386F"/>
    <w:rsid w:val="00E33870"/>
    <w:rsid w:val="00E338B3"/>
    <w:rsid w:val="00E338D1"/>
    <w:rsid w:val="00E338D2"/>
    <w:rsid w:val="00E33935"/>
    <w:rsid w:val="00E3398B"/>
    <w:rsid w:val="00E33991"/>
    <w:rsid w:val="00E3399C"/>
    <w:rsid w:val="00E3399F"/>
    <w:rsid w:val="00E339B8"/>
    <w:rsid w:val="00E339EE"/>
    <w:rsid w:val="00E339F6"/>
    <w:rsid w:val="00E33A2D"/>
    <w:rsid w:val="00E33AA4"/>
    <w:rsid w:val="00E33AD7"/>
    <w:rsid w:val="00E33AF6"/>
    <w:rsid w:val="00E33B0A"/>
    <w:rsid w:val="00E33B2E"/>
    <w:rsid w:val="00E33B51"/>
    <w:rsid w:val="00E33B56"/>
    <w:rsid w:val="00E33B78"/>
    <w:rsid w:val="00E33B88"/>
    <w:rsid w:val="00E33BB7"/>
    <w:rsid w:val="00E33C0C"/>
    <w:rsid w:val="00E33C64"/>
    <w:rsid w:val="00E33C71"/>
    <w:rsid w:val="00E33C91"/>
    <w:rsid w:val="00E33C94"/>
    <w:rsid w:val="00E33CBD"/>
    <w:rsid w:val="00E33CC8"/>
    <w:rsid w:val="00E33CE9"/>
    <w:rsid w:val="00E33CFC"/>
    <w:rsid w:val="00E33D05"/>
    <w:rsid w:val="00E33D09"/>
    <w:rsid w:val="00E33D19"/>
    <w:rsid w:val="00E33D21"/>
    <w:rsid w:val="00E33D2A"/>
    <w:rsid w:val="00E33D3C"/>
    <w:rsid w:val="00E33D56"/>
    <w:rsid w:val="00E33D80"/>
    <w:rsid w:val="00E33DAD"/>
    <w:rsid w:val="00E33E4B"/>
    <w:rsid w:val="00E33EC1"/>
    <w:rsid w:val="00E33EE5"/>
    <w:rsid w:val="00E33EF4"/>
    <w:rsid w:val="00E33EFD"/>
    <w:rsid w:val="00E33F00"/>
    <w:rsid w:val="00E33F0E"/>
    <w:rsid w:val="00E33F4A"/>
    <w:rsid w:val="00E33F70"/>
    <w:rsid w:val="00E33F85"/>
    <w:rsid w:val="00E33FE3"/>
    <w:rsid w:val="00E34023"/>
    <w:rsid w:val="00E3405F"/>
    <w:rsid w:val="00E3406D"/>
    <w:rsid w:val="00E34070"/>
    <w:rsid w:val="00E340A1"/>
    <w:rsid w:val="00E3410A"/>
    <w:rsid w:val="00E3411F"/>
    <w:rsid w:val="00E34127"/>
    <w:rsid w:val="00E34161"/>
    <w:rsid w:val="00E341AD"/>
    <w:rsid w:val="00E341E4"/>
    <w:rsid w:val="00E34206"/>
    <w:rsid w:val="00E3420F"/>
    <w:rsid w:val="00E3422F"/>
    <w:rsid w:val="00E3424B"/>
    <w:rsid w:val="00E34257"/>
    <w:rsid w:val="00E34262"/>
    <w:rsid w:val="00E3427B"/>
    <w:rsid w:val="00E342C9"/>
    <w:rsid w:val="00E342FC"/>
    <w:rsid w:val="00E342FD"/>
    <w:rsid w:val="00E3430F"/>
    <w:rsid w:val="00E34313"/>
    <w:rsid w:val="00E3432D"/>
    <w:rsid w:val="00E34332"/>
    <w:rsid w:val="00E34369"/>
    <w:rsid w:val="00E34381"/>
    <w:rsid w:val="00E343EB"/>
    <w:rsid w:val="00E34429"/>
    <w:rsid w:val="00E34462"/>
    <w:rsid w:val="00E3447F"/>
    <w:rsid w:val="00E34485"/>
    <w:rsid w:val="00E344D2"/>
    <w:rsid w:val="00E344FC"/>
    <w:rsid w:val="00E34535"/>
    <w:rsid w:val="00E3456B"/>
    <w:rsid w:val="00E3459B"/>
    <w:rsid w:val="00E345A0"/>
    <w:rsid w:val="00E345E9"/>
    <w:rsid w:val="00E345F9"/>
    <w:rsid w:val="00E3461B"/>
    <w:rsid w:val="00E3469F"/>
    <w:rsid w:val="00E3472A"/>
    <w:rsid w:val="00E347AE"/>
    <w:rsid w:val="00E34829"/>
    <w:rsid w:val="00E3484A"/>
    <w:rsid w:val="00E34876"/>
    <w:rsid w:val="00E348AA"/>
    <w:rsid w:val="00E34948"/>
    <w:rsid w:val="00E34989"/>
    <w:rsid w:val="00E349DE"/>
    <w:rsid w:val="00E349F3"/>
    <w:rsid w:val="00E349F4"/>
    <w:rsid w:val="00E34A3E"/>
    <w:rsid w:val="00E34A48"/>
    <w:rsid w:val="00E34A49"/>
    <w:rsid w:val="00E34A56"/>
    <w:rsid w:val="00E34A65"/>
    <w:rsid w:val="00E34A68"/>
    <w:rsid w:val="00E34A7C"/>
    <w:rsid w:val="00E34A87"/>
    <w:rsid w:val="00E34A88"/>
    <w:rsid w:val="00E34AB0"/>
    <w:rsid w:val="00E34AEA"/>
    <w:rsid w:val="00E34AED"/>
    <w:rsid w:val="00E34B6A"/>
    <w:rsid w:val="00E34B70"/>
    <w:rsid w:val="00E34B7A"/>
    <w:rsid w:val="00E34BC1"/>
    <w:rsid w:val="00E34C1C"/>
    <w:rsid w:val="00E34C45"/>
    <w:rsid w:val="00E34C56"/>
    <w:rsid w:val="00E34C5B"/>
    <w:rsid w:val="00E34C76"/>
    <w:rsid w:val="00E34C8B"/>
    <w:rsid w:val="00E34CB9"/>
    <w:rsid w:val="00E34CBA"/>
    <w:rsid w:val="00E34CC6"/>
    <w:rsid w:val="00E34D3B"/>
    <w:rsid w:val="00E34D42"/>
    <w:rsid w:val="00E34D8D"/>
    <w:rsid w:val="00E34DA4"/>
    <w:rsid w:val="00E34DAA"/>
    <w:rsid w:val="00E34DD4"/>
    <w:rsid w:val="00E34E04"/>
    <w:rsid w:val="00E34E4C"/>
    <w:rsid w:val="00E34E50"/>
    <w:rsid w:val="00E34EE5"/>
    <w:rsid w:val="00E34F3D"/>
    <w:rsid w:val="00E34F54"/>
    <w:rsid w:val="00E34F84"/>
    <w:rsid w:val="00E34F86"/>
    <w:rsid w:val="00E34FAD"/>
    <w:rsid w:val="00E34FCF"/>
    <w:rsid w:val="00E34FDA"/>
    <w:rsid w:val="00E34FED"/>
    <w:rsid w:val="00E35096"/>
    <w:rsid w:val="00E350D6"/>
    <w:rsid w:val="00E350D9"/>
    <w:rsid w:val="00E35103"/>
    <w:rsid w:val="00E3512A"/>
    <w:rsid w:val="00E35145"/>
    <w:rsid w:val="00E3514B"/>
    <w:rsid w:val="00E35163"/>
    <w:rsid w:val="00E3516D"/>
    <w:rsid w:val="00E35172"/>
    <w:rsid w:val="00E3519D"/>
    <w:rsid w:val="00E3522E"/>
    <w:rsid w:val="00E35245"/>
    <w:rsid w:val="00E3524B"/>
    <w:rsid w:val="00E352A0"/>
    <w:rsid w:val="00E352B3"/>
    <w:rsid w:val="00E352C9"/>
    <w:rsid w:val="00E352DB"/>
    <w:rsid w:val="00E352F0"/>
    <w:rsid w:val="00E352F3"/>
    <w:rsid w:val="00E35336"/>
    <w:rsid w:val="00E35344"/>
    <w:rsid w:val="00E353A7"/>
    <w:rsid w:val="00E353AC"/>
    <w:rsid w:val="00E353D0"/>
    <w:rsid w:val="00E353DC"/>
    <w:rsid w:val="00E354A7"/>
    <w:rsid w:val="00E354AE"/>
    <w:rsid w:val="00E354D8"/>
    <w:rsid w:val="00E354DE"/>
    <w:rsid w:val="00E3552D"/>
    <w:rsid w:val="00E35532"/>
    <w:rsid w:val="00E35559"/>
    <w:rsid w:val="00E3556A"/>
    <w:rsid w:val="00E355D5"/>
    <w:rsid w:val="00E355D7"/>
    <w:rsid w:val="00E355E1"/>
    <w:rsid w:val="00E35623"/>
    <w:rsid w:val="00E35643"/>
    <w:rsid w:val="00E35674"/>
    <w:rsid w:val="00E35676"/>
    <w:rsid w:val="00E35681"/>
    <w:rsid w:val="00E35686"/>
    <w:rsid w:val="00E356CC"/>
    <w:rsid w:val="00E356E3"/>
    <w:rsid w:val="00E35721"/>
    <w:rsid w:val="00E357AD"/>
    <w:rsid w:val="00E357BD"/>
    <w:rsid w:val="00E357CE"/>
    <w:rsid w:val="00E3582B"/>
    <w:rsid w:val="00E35867"/>
    <w:rsid w:val="00E3586B"/>
    <w:rsid w:val="00E35878"/>
    <w:rsid w:val="00E358B0"/>
    <w:rsid w:val="00E358C3"/>
    <w:rsid w:val="00E3590F"/>
    <w:rsid w:val="00E35990"/>
    <w:rsid w:val="00E35998"/>
    <w:rsid w:val="00E35A20"/>
    <w:rsid w:val="00E35A32"/>
    <w:rsid w:val="00E35A8A"/>
    <w:rsid w:val="00E35A9B"/>
    <w:rsid w:val="00E35AE2"/>
    <w:rsid w:val="00E35B0A"/>
    <w:rsid w:val="00E35B1C"/>
    <w:rsid w:val="00E35B5A"/>
    <w:rsid w:val="00E35B7A"/>
    <w:rsid w:val="00E35C19"/>
    <w:rsid w:val="00E35C52"/>
    <w:rsid w:val="00E35C64"/>
    <w:rsid w:val="00E35C6B"/>
    <w:rsid w:val="00E35C86"/>
    <w:rsid w:val="00E35CAB"/>
    <w:rsid w:val="00E35CD5"/>
    <w:rsid w:val="00E35D29"/>
    <w:rsid w:val="00E35D2D"/>
    <w:rsid w:val="00E35D34"/>
    <w:rsid w:val="00E35D6A"/>
    <w:rsid w:val="00E35DD8"/>
    <w:rsid w:val="00E35DDA"/>
    <w:rsid w:val="00E35EEF"/>
    <w:rsid w:val="00E35F0A"/>
    <w:rsid w:val="00E35F14"/>
    <w:rsid w:val="00E35F27"/>
    <w:rsid w:val="00E35F38"/>
    <w:rsid w:val="00E35FD4"/>
    <w:rsid w:val="00E35FE7"/>
    <w:rsid w:val="00E36081"/>
    <w:rsid w:val="00E36086"/>
    <w:rsid w:val="00E361A7"/>
    <w:rsid w:val="00E361CC"/>
    <w:rsid w:val="00E361FB"/>
    <w:rsid w:val="00E3624C"/>
    <w:rsid w:val="00E3626F"/>
    <w:rsid w:val="00E362A8"/>
    <w:rsid w:val="00E362CD"/>
    <w:rsid w:val="00E362D0"/>
    <w:rsid w:val="00E36307"/>
    <w:rsid w:val="00E36313"/>
    <w:rsid w:val="00E36324"/>
    <w:rsid w:val="00E3635E"/>
    <w:rsid w:val="00E36379"/>
    <w:rsid w:val="00E36397"/>
    <w:rsid w:val="00E363EB"/>
    <w:rsid w:val="00E363FB"/>
    <w:rsid w:val="00E363FD"/>
    <w:rsid w:val="00E36409"/>
    <w:rsid w:val="00E36446"/>
    <w:rsid w:val="00E3644A"/>
    <w:rsid w:val="00E3649A"/>
    <w:rsid w:val="00E364A8"/>
    <w:rsid w:val="00E364B7"/>
    <w:rsid w:val="00E36528"/>
    <w:rsid w:val="00E3652F"/>
    <w:rsid w:val="00E36534"/>
    <w:rsid w:val="00E3653D"/>
    <w:rsid w:val="00E36592"/>
    <w:rsid w:val="00E3659A"/>
    <w:rsid w:val="00E365B7"/>
    <w:rsid w:val="00E365C9"/>
    <w:rsid w:val="00E365CA"/>
    <w:rsid w:val="00E365D1"/>
    <w:rsid w:val="00E366F6"/>
    <w:rsid w:val="00E36772"/>
    <w:rsid w:val="00E36775"/>
    <w:rsid w:val="00E3677D"/>
    <w:rsid w:val="00E367B3"/>
    <w:rsid w:val="00E367DF"/>
    <w:rsid w:val="00E3682C"/>
    <w:rsid w:val="00E36841"/>
    <w:rsid w:val="00E3684A"/>
    <w:rsid w:val="00E3686A"/>
    <w:rsid w:val="00E3686E"/>
    <w:rsid w:val="00E36879"/>
    <w:rsid w:val="00E3687C"/>
    <w:rsid w:val="00E36900"/>
    <w:rsid w:val="00E3691E"/>
    <w:rsid w:val="00E36935"/>
    <w:rsid w:val="00E36939"/>
    <w:rsid w:val="00E3694B"/>
    <w:rsid w:val="00E36973"/>
    <w:rsid w:val="00E369B1"/>
    <w:rsid w:val="00E36A10"/>
    <w:rsid w:val="00E36A6E"/>
    <w:rsid w:val="00E36A9B"/>
    <w:rsid w:val="00E36AD7"/>
    <w:rsid w:val="00E36AE7"/>
    <w:rsid w:val="00E36B33"/>
    <w:rsid w:val="00E36B4C"/>
    <w:rsid w:val="00E36B88"/>
    <w:rsid w:val="00E36B93"/>
    <w:rsid w:val="00E36BEB"/>
    <w:rsid w:val="00E36C1C"/>
    <w:rsid w:val="00E36C20"/>
    <w:rsid w:val="00E36C29"/>
    <w:rsid w:val="00E36C42"/>
    <w:rsid w:val="00E36C90"/>
    <w:rsid w:val="00E36C9B"/>
    <w:rsid w:val="00E36CBE"/>
    <w:rsid w:val="00E36CDA"/>
    <w:rsid w:val="00E36D2F"/>
    <w:rsid w:val="00E36D34"/>
    <w:rsid w:val="00E36D3D"/>
    <w:rsid w:val="00E36D57"/>
    <w:rsid w:val="00E36D60"/>
    <w:rsid w:val="00E36D78"/>
    <w:rsid w:val="00E36D7E"/>
    <w:rsid w:val="00E36DC3"/>
    <w:rsid w:val="00E36DC5"/>
    <w:rsid w:val="00E36DC6"/>
    <w:rsid w:val="00E36DD2"/>
    <w:rsid w:val="00E36DD4"/>
    <w:rsid w:val="00E36DF9"/>
    <w:rsid w:val="00E36E66"/>
    <w:rsid w:val="00E36ECC"/>
    <w:rsid w:val="00E36ED4"/>
    <w:rsid w:val="00E36EF9"/>
    <w:rsid w:val="00E36F29"/>
    <w:rsid w:val="00E36F70"/>
    <w:rsid w:val="00E36FAC"/>
    <w:rsid w:val="00E3701C"/>
    <w:rsid w:val="00E37046"/>
    <w:rsid w:val="00E37050"/>
    <w:rsid w:val="00E37059"/>
    <w:rsid w:val="00E370B0"/>
    <w:rsid w:val="00E370BC"/>
    <w:rsid w:val="00E370BD"/>
    <w:rsid w:val="00E370D9"/>
    <w:rsid w:val="00E370DC"/>
    <w:rsid w:val="00E37138"/>
    <w:rsid w:val="00E37157"/>
    <w:rsid w:val="00E3717C"/>
    <w:rsid w:val="00E3717F"/>
    <w:rsid w:val="00E371FB"/>
    <w:rsid w:val="00E37208"/>
    <w:rsid w:val="00E37222"/>
    <w:rsid w:val="00E3723B"/>
    <w:rsid w:val="00E37282"/>
    <w:rsid w:val="00E372AF"/>
    <w:rsid w:val="00E372B6"/>
    <w:rsid w:val="00E37303"/>
    <w:rsid w:val="00E3730B"/>
    <w:rsid w:val="00E373FA"/>
    <w:rsid w:val="00E373FC"/>
    <w:rsid w:val="00E37410"/>
    <w:rsid w:val="00E3741F"/>
    <w:rsid w:val="00E37438"/>
    <w:rsid w:val="00E37443"/>
    <w:rsid w:val="00E37465"/>
    <w:rsid w:val="00E374B0"/>
    <w:rsid w:val="00E374C7"/>
    <w:rsid w:val="00E374CF"/>
    <w:rsid w:val="00E374ED"/>
    <w:rsid w:val="00E374FE"/>
    <w:rsid w:val="00E37541"/>
    <w:rsid w:val="00E37570"/>
    <w:rsid w:val="00E375AE"/>
    <w:rsid w:val="00E375CA"/>
    <w:rsid w:val="00E375CE"/>
    <w:rsid w:val="00E375DB"/>
    <w:rsid w:val="00E375DC"/>
    <w:rsid w:val="00E375EF"/>
    <w:rsid w:val="00E3761F"/>
    <w:rsid w:val="00E3767E"/>
    <w:rsid w:val="00E3770E"/>
    <w:rsid w:val="00E3770F"/>
    <w:rsid w:val="00E3771E"/>
    <w:rsid w:val="00E37750"/>
    <w:rsid w:val="00E37770"/>
    <w:rsid w:val="00E37777"/>
    <w:rsid w:val="00E377C0"/>
    <w:rsid w:val="00E37845"/>
    <w:rsid w:val="00E37882"/>
    <w:rsid w:val="00E3788B"/>
    <w:rsid w:val="00E378AF"/>
    <w:rsid w:val="00E378C1"/>
    <w:rsid w:val="00E3798D"/>
    <w:rsid w:val="00E37999"/>
    <w:rsid w:val="00E379BF"/>
    <w:rsid w:val="00E379E4"/>
    <w:rsid w:val="00E37A08"/>
    <w:rsid w:val="00E37A14"/>
    <w:rsid w:val="00E37A33"/>
    <w:rsid w:val="00E37A64"/>
    <w:rsid w:val="00E37A9A"/>
    <w:rsid w:val="00E37ACF"/>
    <w:rsid w:val="00E37B0F"/>
    <w:rsid w:val="00E37B27"/>
    <w:rsid w:val="00E37B8B"/>
    <w:rsid w:val="00E37B9A"/>
    <w:rsid w:val="00E37BB9"/>
    <w:rsid w:val="00E37C4A"/>
    <w:rsid w:val="00E37C59"/>
    <w:rsid w:val="00E37C5A"/>
    <w:rsid w:val="00E37C77"/>
    <w:rsid w:val="00E37C8D"/>
    <w:rsid w:val="00E37C9A"/>
    <w:rsid w:val="00E37CD0"/>
    <w:rsid w:val="00E37CDF"/>
    <w:rsid w:val="00E37CF6"/>
    <w:rsid w:val="00E37D29"/>
    <w:rsid w:val="00E37D51"/>
    <w:rsid w:val="00E37D59"/>
    <w:rsid w:val="00E37D6F"/>
    <w:rsid w:val="00E37D70"/>
    <w:rsid w:val="00E37DA4"/>
    <w:rsid w:val="00E37DB8"/>
    <w:rsid w:val="00E37DD0"/>
    <w:rsid w:val="00E37E1F"/>
    <w:rsid w:val="00E37E4A"/>
    <w:rsid w:val="00E37E6A"/>
    <w:rsid w:val="00E37E7B"/>
    <w:rsid w:val="00E37E8D"/>
    <w:rsid w:val="00E37EE5"/>
    <w:rsid w:val="00E37F1C"/>
    <w:rsid w:val="00E37F27"/>
    <w:rsid w:val="00E37F3C"/>
    <w:rsid w:val="00E37F44"/>
    <w:rsid w:val="00E37F7F"/>
    <w:rsid w:val="00E37F8C"/>
    <w:rsid w:val="00E37FEC"/>
    <w:rsid w:val="00E37FEF"/>
    <w:rsid w:val="00E40071"/>
    <w:rsid w:val="00E40080"/>
    <w:rsid w:val="00E40094"/>
    <w:rsid w:val="00E4009B"/>
    <w:rsid w:val="00E400E5"/>
    <w:rsid w:val="00E400F7"/>
    <w:rsid w:val="00E40107"/>
    <w:rsid w:val="00E4010E"/>
    <w:rsid w:val="00E40121"/>
    <w:rsid w:val="00E40163"/>
    <w:rsid w:val="00E401EB"/>
    <w:rsid w:val="00E40218"/>
    <w:rsid w:val="00E40243"/>
    <w:rsid w:val="00E4026A"/>
    <w:rsid w:val="00E40279"/>
    <w:rsid w:val="00E40297"/>
    <w:rsid w:val="00E402EF"/>
    <w:rsid w:val="00E4037A"/>
    <w:rsid w:val="00E403A4"/>
    <w:rsid w:val="00E403AD"/>
    <w:rsid w:val="00E403E6"/>
    <w:rsid w:val="00E403EC"/>
    <w:rsid w:val="00E40409"/>
    <w:rsid w:val="00E40437"/>
    <w:rsid w:val="00E4043E"/>
    <w:rsid w:val="00E40454"/>
    <w:rsid w:val="00E40462"/>
    <w:rsid w:val="00E40495"/>
    <w:rsid w:val="00E40496"/>
    <w:rsid w:val="00E404A9"/>
    <w:rsid w:val="00E404B2"/>
    <w:rsid w:val="00E404DC"/>
    <w:rsid w:val="00E404F5"/>
    <w:rsid w:val="00E4051C"/>
    <w:rsid w:val="00E405B3"/>
    <w:rsid w:val="00E405BD"/>
    <w:rsid w:val="00E4063F"/>
    <w:rsid w:val="00E40669"/>
    <w:rsid w:val="00E40678"/>
    <w:rsid w:val="00E406C1"/>
    <w:rsid w:val="00E406EF"/>
    <w:rsid w:val="00E4070B"/>
    <w:rsid w:val="00E40751"/>
    <w:rsid w:val="00E407C5"/>
    <w:rsid w:val="00E407EF"/>
    <w:rsid w:val="00E407F3"/>
    <w:rsid w:val="00E40801"/>
    <w:rsid w:val="00E40820"/>
    <w:rsid w:val="00E4082E"/>
    <w:rsid w:val="00E40857"/>
    <w:rsid w:val="00E40890"/>
    <w:rsid w:val="00E408A1"/>
    <w:rsid w:val="00E408A2"/>
    <w:rsid w:val="00E408D2"/>
    <w:rsid w:val="00E408D8"/>
    <w:rsid w:val="00E4092A"/>
    <w:rsid w:val="00E40945"/>
    <w:rsid w:val="00E40949"/>
    <w:rsid w:val="00E4096C"/>
    <w:rsid w:val="00E409A0"/>
    <w:rsid w:val="00E409A3"/>
    <w:rsid w:val="00E409BE"/>
    <w:rsid w:val="00E40A01"/>
    <w:rsid w:val="00E40A07"/>
    <w:rsid w:val="00E40A10"/>
    <w:rsid w:val="00E40A26"/>
    <w:rsid w:val="00E40A46"/>
    <w:rsid w:val="00E40ABA"/>
    <w:rsid w:val="00E40AF1"/>
    <w:rsid w:val="00E40B0F"/>
    <w:rsid w:val="00E40B26"/>
    <w:rsid w:val="00E40B72"/>
    <w:rsid w:val="00E40BA1"/>
    <w:rsid w:val="00E40BC5"/>
    <w:rsid w:val="00E40BEE"/>
    <w:rsid w:val="00E40BF2"/>
    <w:rsid w:val="00E40C18"/>
    <w:rsid w:val="00E40D0D"/>
    <w:rsid w:val="00E40D14"/>
    <w:rsid w:val="00E40D20"/>
    <w:rsid w:val="00E40D23"/>
    <w:rsid w:val="00E40D34"/>
    <w:rsid w:val="00E40D37"/>
    <w:rsid w:val="00E40D4F"/>
    <w:rsid w:val="00E40D51"/>
    <w:rsid w:val="00E40DA2"/>
    <w:rsid w:val="00E40DC2"/>
    <w:rsid w:val="00E40DE6"/>
    <w:rsid w:val="00E40E9A"/>
    <w:rsid w:val="00E40EB7"/>
    <w:rsid w:val="00E40EBA"/>
    <w:rsid w:val="00E40F4E"/>
    <w:rsid w:val="00E40F65"/>
    <w:rsid w:val="00E40F99"/>
    <w:rsid w:val="00E40FA7"/>
    <w:rsid w:val="00E40FEE"/>
    <w:rsid w:val="00E40FF8"/>
    <w:rsid w:val="00E41033"/>
    <w:rsid w:val="00E41069"/>
    <w:rsid w:val="00E41087"/>
    <w:rsid w:val="00E410A4"/>
    <w:rsid w:val="00E4116D"/>
    <w:rsid w:val="00E411AC"/>
    <w:rsid w:val="00E411D1"/>
    <w:rsid w:val="00E411EF"/>
    <w:rsid w:val="00E41214"/>
    <w:rsid w:val="00E41269"/>
    <w:rsid w:val="00E41273"/>
    <w:rsid w:val="00E4127A"/>
    <w:rsid w:val="00E412B8"/>
    <w:rsid w:val="00E412BE"/>
    <w:rsid w:val="00E412C9"/>
    <w:rsid w:val="00E41328"/>
    <w:rsid w:val="00E41340"/>
    <w:rsid w:val="00E41348"/>
    <w:rsid w:val="00E41356"/>
    <w:rsid w:val="00E41379"/>
    <w:rsid w:val="00E41396"/>
    <w:rsid w:val="00E413BF"/>
    <w:rsid w:val="00E413E7"/>
    <w:rsid w:val="00E41415"/>
    <w:rsid w:val="00E41496"/>
    <w:rsid w:val="00E414A9"/>
    <w:rsid w:val="00E4158E"/>
    <w:rsid w:val="00E415BF"/>
    <w:rsid w:val="00E415D5"/>
    <w:rsid w:val="00E415EA"/>
    <w:rsid w:val="00E41604"/>
    <w:rsid w:val="00E4163D"/>
    <w:rsid w:val="00E41663"/>
    <w:rsid w:val="00E41684"/>
    <w:rsid w:val="00E416B4"/>
    <w:rsid w:val="00E416D4"/>
    <w:rsid w:val="00E416DB"/>
    <w:rsid w:val="00E416F1"/>
    <w:rsid w:val="00E4170A"/>
    <w:rsid w:val="00E41729"/>
    <w:rsid w:val="00E41786"/>
    <w:rsid w:val="00E417AA"/>
    <w:rsid w:val="00E417AD"/>
    <w:rsid w:val="00E417BF"/>
    <w:rsid w:val="00E41821"/>
    <w:rsid w:val="00E4182C"/>
    <w:rsid w:val="00E4183C"/>
    <w:rsid w:val="00E4187F"/>
    <w:rsid w:val="00E418AD"/>
    <w:rsid w:val="00E418C3"/>
    <w:rsid w:val="00E418E6"/>
    <w:rsid w:val="00E418F4"/>
    <w:rsid w:val="00E41937"/>
    <w:rsid w:val="00E4195C"/>
    <w:rsid w:val="00E4196C"/>
    <w:rsid w:val="00E41989"/>
    <w:rsid w:val="00E4198C"/>
    <w:rsid w:val="00E419B1"/>
    <w:rsid w:val="00E419B2"/>
    <w:rsid w:val="00E419E3"/>
    <w:rsid w:val="00E41A09"/>
    <w:rsid w:val="00E41A23"/>
    <w:rsid w:val="00E41A41"/>
    <w:rsid w:val="00E41AB9"/>
    <w:rsid w:val="00E41ABD"/>
    <w:rsid w:val="00E41AD7"/>
    <w:rsid w:val="00E41B0A"/>
    <w:rsid w:val="00E41B25"/>
    <w:rsid w:val="00E41B31"/>
    <w:rsid w:val="00E41B62"/>
    <w:rsid w:val="00E41B90"/>
    <w:rsid w:val="00E41B98"/>
    <w:rsid w:val="00E41C1B"/>
    <w:rsid w:val="00E41C3D"/>
    <w:rsid w:val="00E41C5C"/>
    <w:rsid w:val="00E41C89"/>
    <w:rsid w:val="00E41C8E"/>
    <w:rsid w:val="00E41C98"/>
    <w:rsid w:val="00E41C99"/>
    <w:rsid w:val="00E41CD6"/>
    <w:rsid w:val="00E41CE5"/>
    <w:rsid w:val="00E41CFD"/>
    <w:rsid w:val="00E41D6B"/>
    <w:rsid w:val="00E41D7E"/>
    <w:rsid w:val="00E41D81"/>
    <w:rsid w:val="00E41D94"/>
    <w:rsid w:val="00E41DC1"/>
    <w:rsid w:val="00E41DF8"/>
    <w:rsid w:val="00E41E05"/>
    <w:rsid w:val="00E41E0D"/>
    <w:rsid w:val="00E41E33"/>
    <w:rsid w:val="00E41E3D"/>
    <w:rsid w:val="00E41E49"/>
    <w:rsid w:val="00E41ECC"/>
    <w:rsid w:val="00E41EE4"/>
    <w:rsid w:val="00E41EEC"/>
    <w:rsid w:val="00E41F2D"/>
    <w:rsid w:val="00E41F39"/>
    <w:rsid w:val="00E41FE7"/>
    <w:rsid w:val="00E41FFB"/>
    <w:rsid w:val="00E42005"/>
    <w:rsid w:val="00E42032"/>
    <w:rsid w:val="00E4203B"/>
    <w:rsid w:val="00E42043"/>
    <w:rsid w:val="00E42085"/>
    <w:rsid w:val="00E420CB"/>
    <w:rsid w:val="00E4211D"/>
    <w:rsid w:val="00E42159"/>
    <w:rsid w:val="00E4215D"/>
    <w:rsid w:val="00E42161"/>
    <w:rsid w:val="00E42162"/>
    <w:rsid w:val="00E42166"/>
    <w:rsid w:val="00E42173"/>
    <w:rsid w:val="00E42178"/>
    <w:rsid w:val="00E42190"/>
    <w:rsid w:val="00E421C1"/>
    <w:rsid w:val="00E421C8"/>
    <w:rsid w:val="00E42237"/>
    <w:rsid w:val="00E4225C"/>
    <w:rsid w:val="00E42279"/>
    <w:rsid w:val="00E4227A"/>
    <w:rsid w:val="00E42298"/>
    <w:rsid w:val="00E422A9"/>
    <w:rsid w:val="00E422B2"/>
    <w:rsid w:val="00E422BA"/>
    <w:rsid w:val="00E422CD"/>
    <w:rsid w:val="00E422EB"/>
    <w:rsid w:val="00E4231C"/>
    <w:rsid w:val="00E42323"/>
    <w:rsid w:val="00E42329"/>
    <w:rsid w:val="00E4233B"/>
    <w:rsid w:val="00E423AE"/>
    <w:rsid w:val="00E423B2"/>
    <w:rsid w:val="00E423B9"/>
    <w:rsid w:val="00E423DF"/>
    <w:rsid w:val="00E42408"/>
    <w:rsid w:val="00E4240B"/>
    <w:rsid w:val="00E42456"/>
    <w:rsid w:val="00E424CF"/>
    <w:rsid w:val="00E424D1"/>
    <w:rsid w:val="00E42526"/>
    <w:rsid w:val="00E4253F"/>
    <w:rsid w:val="00E425BF"/>
    <w:rsid w:val="00E4261F"/>
    <w:rsid w:val="00E42670"/>
    <w:rsid w:val="00E42679"/>
    <w:rsid w:val="00E426BD"/>
    <w:rsid w:val="00E426DE"/>
    <w:rsid w:val="00E42754"/>
    <w:rsid w:val="00E42790"/>
    <w:rsid w:val="00E42792"/>
    <w:rsid w:val="00E4279D"/>
    <w:rsid w:val="00E427F2"/>
    <w:rsid w:val="00E42871"/>
    <w:rsid w:val="00E4287E"/>
    <w:rsid w:val="00E42890"/>
    <w:rsid w:val="00E42891"/>
    <w:rsid w:val="00E4289A"/>
    <w:rsid w:val="00E428BD"/>
    <w:rsid w:val="00E428CF"/>
    <w:rsid w:val="00E4295F"/>
    <w:rsid w:val="00E42979"/>
    <w:rsid w:val="00E42980"/>
    <w:rsid w:val="00E42988"/>
    <w:rsid w:val="00E429D7"/>
    <w:rsid w:val="00E42A0C"/>
    <w:rsid w:val="00E42A1E"/>
    <w:rsid w:val="00E42A3D"/>
    <w:rsid w:val="00E42A7F"/>
    <w:rsid w:val="00E42A82"/>
    <w:rsid w:val="00E42AF6"/>
    <w:rsid w:val="00E42B65"/>
    <w:rsid w:val="00E42B82"/>
    <w:rsid w:val="00E42B8E"/>
    <w:rsid w:val="00E42BA5"/>
    <w:rsid w:val="00E42BB6"/>
    <w:rsid w:val="00E42BBF"/>
    <w:rsid w:val="00E42BD0"/>
    <w:rsid w:val="00E42BDB"/>
    <w:rsid w:val="00E42C0B"/>
    <w:rsid w:val="00E42C36"/>
    <w:rsid w:val="00E42CA0"/>
    <w:rsid w:val="00E42CC1"/>
    <w:rsid w:val="00E42CD0"/>
    <w:rsid w:val="00E42D05"/>
    <w:rsid w:val="00E42D0E"/>
    <w:rsid w:val="00E42D96"/>
    <w:rsid w:val="00E42DEE"/>
    <w:rsid w:val="00E42E87"/>
    <w:rsid w:val="00E42E8F"/>
    <w:rsid w:val="00E42EA1"/>
    <w:rsid w:val="00E42F16"/>
    <w:rsid w:val="00E42F2B"/>
    <w:rsid w:val="00E42F41"/>
    <w:rsid w:val="00E42F4F"/>
    <w:rsid w:val="00E42F61"/>
    <w:rsid w:val="00E42FC7"/>
    <w:rsid w:val="00E43046"/>
    <w:rsid w:val="00E43078"/>
    <w:rsid w:val="00E43087"/>
    <w:rsid w:val="00E4308B"/>
    <w:rsid w:val="00E43092"/>
    <w:rsid w:val="00E430AA"/>
    <w:rsid w:val="00E430AF"/>
    <w:rsid w:val="00E430E2"/>
    <w:rsid w:val="00E43110"/>
    <w:rsid w:val="00E43128"/>
    <w:rsid w:val="00E43144"/>
    <w:rsid w:val="00E43157"/>
    <w:rsid w:val="00E4317F"/>
    <w:rsid w:val="00E431A1"/>
    <w:rsid w:val="00E431B8"/>
    <w:rsid w:val="00E431C1"/>
    <w:rsid w:val="00E43215"/>
    <w:rsid w:val="00E4324C"/>
    <w:rsid w:val="00E432B8"/>
    <w:rsid w:val="00E432B9"/>
    <w:rsid w:val="00E432C3"/>
    <w:rsid w:val="00E432D9"/>
    <w:rsid w:val="00E432DC"/>
    <w:rsid w:val="00E4333E"/>
    <w:rsid w:val="00E43341"/>
    <w:rsid w:val="00E43348"/>
    <w:rsid w:val="00E43382"/>
    <w:rsid w:val="00E4343E"/>
    <w:rsid w:val="00E43464"/>
    <w:rsid w:val="00E43529"/>
    <w:rsid w:val="00E4356B"/>
    <w:rsid w:val="00E4359E"/>
    <w:rsid w:val="00E435A4"/>
    <w:rsid w:val="00E43629"/>
    <w:rsid w:val="00E43639"/>
    <w:rsid w:val="00E43647"/>
    <w:rsid w:val="00E4364D"/>
    <w:rsid w:val="00E43662"/>
    <w:rsid w:val="00E4368A"/>
    <w:rsid w:val="00E4368E"/>
    <w:rsid w:val="00E4369C"/>
    <w:rsid w:val="00E436C9"/>
    <w:rsid w:val="00E436D9"/>
    <w:rsid w:val="00E436E5"/>
    <w:rsid w:val="00E436E7"/>
    <w:rsid w:val="00E4376A"/>
    <w:rsid w:val="00E43788"/>
    <w:rsid w:val="00E4378E"/>
    <w:rsid w:val="00E437A4"/>
    <w:rsid w:val="00E437B2"/>
    <w:rsid w:val="00E437C2"/>
    <w:rsid w:val="00E437DA"/>
    <w:rsid w:val="00E43809"/>
    <w:rsid w:val="00E4381E"/>
    <w:rsid w:val="00E43833"/>
    <w:rsid w:val="00E43834"/>
    <w:rsid w:val="00E43851"/>
    <w:rsid w:val="00E4388B"/>
    <w:rsid w:val="00E438B8"/>
    <w:rsid w:val="00E438C0"/>
    <w:rsid w:val="00E43955"/>
    <w:rsid w:val="00E4397B"/>
    <w:rsid w:val="00E43A27"/>
    <w:rsid w:val="00E43A40"/>
    <w:rsid w:val="00E43A4A"/>
    <w:rsid w:val="00E43A52"/>
    <w:rsid w:val="00E43A67"/>
    <w:rsid w:val="00E43A6F"/>
    <w:rsid w:val="00E43A88"/>
    <w:rsid w:val="00E43AAE"/>
    <w:rsid w:val="00E43AB8"/>
    <w:rsid w:val="00E43AC9"/>
    <w:rsid w:val="00E43B26"/>
    <w:rsid w:val="00E43B63"/>
    <w:rsid w:val="00E43B6B"/>
    <w:rsid w:val="00E43B72"/>
    <w:rsid w:val="00E43B9C"/>
    <w:rsid w:val="00E43BBF"/>
    <w:rsid w:val="00E43BE6"/>
    <w:rsid w:val="00E43BF5"/>
    <w:rsid w:val="00E43C05"/>
    <w:rsid w:val="00E43C0D"/>
    <w:rsid w:val="00E43C3D"/>
    <w:rsid w:val="00E43C91"/>
    <w:rsid w:val="00E43CA3"/>
    <w:rsid w:val="00E43CB7"/>
    <w:rsid w:val="00E43D23"/>
    <w:rsid w:val="00E43D46"/>
    <w:rsid w:val="00E43D57"/>
    <w:rsid w:val="00E43DBA"/>
    <w:rsid w:val="00E43DCB"/>
    <w:rsid w:val="00E43DF6"/>
    <w:rsid w:val="00E43DF9"/>
    <w:rsid w:val="00E43E08"/>
    <w:rsid w:val="00E43E15"/>
    <w:rsid w:val="00E43EC0"/>
    <w:rsid w:val="00E43EC9"/>
    <w:rsid w:val="00E43EF4"/>
    <w:rsid w:val="00E43F1A"/>
    <w:rsid w:val="00E43F2E"/>
    <w:rsid w:val="00E43F9B"/>
    <w:rsid w:val="00E43FD4"/>
    <w:rsid w:val="00E4400F"/>
    <w:rsid w:val="00E44047"/>
    <w:rsid w:val="00E4405E"/>
    <w:rsid w:val="00E44067"/>
    <w:rsid w:val="00E4407B"/>
    <w:rsid w:val="00E440A7"/>
    <w:rsid w:val="00E440C3"/>
    <w:rsid w:val="00E440FA"/>
    <w:rsid w:val="00E4410D"/>
    <w:rsid w:val="00E44124"/>
    <w:rsid w:val="00E441B4"/>
    <w:rsid w:val="00E441CF"/>
    <w:rsid w:val="00E441E8"/>
    <w:rsid w:val="00E44230"/>
    <w:rsid w:val="00E4425D"/>
    <w:rsid w:val="00E4426D"/>
    <w:rsid w:val="00E4427F"/>
    <w:rsid w:val="00E442BD"/>
    <w:rsid w:val="00E442DF"/>
    <w:rsid w:val="00E442E5"/>
    <w:rsid w:val="00E44319"/>
    <w:rsid w:val="00E443DE"/>
    <w:rsid w:val="00E443E8"/>
    <w:rsid w:val="00E44411"/>
    <w:rsid w:val="00E44413"/>
    <w:rsid w:val="00E44431"/>
    <w:rsid w:val="00E44441"/>
    <w:rsid w:val="00E44450"/>
    <w:rsid w:val="00E4446E"/>
    <w:rsid w:val="00E4447F"/>
    <w:rsid w:val="00E44495"/>
    <w:rsid w:val="00E444D9"/>
    <w:rsid w:val="00E444ED"/>
    <w:rsid w:val="00E4452F"/>
    <w:rsid w:val="00E44557"/>
    <w:rsid w:val="00E445AA"/>
    <w:rsid w:val="00E445B3"/>
    <w:rsid w:val="00E445DE"/>
    <w:rsid w:val="00E445FC"/>
    <w:rsid w:val="00E44623"/>
    <w:rsid w:val="00E44631"/>
    <w:rsid w:val="00E44638"/>
    <w:rsid w:val="00E44654"/>
    <w:rsid w:val="00E44690"/>
    <w:rsid w:val="00E44691"/>
    <w:rsid w:val="00E44692"/>
    <w:rsid w:val="00E44749"/>
    <w:rsid w:val="00E4475B"/>
    <w:rsid w:val="00E44765"/>
    <w:rsid w:val="00E447CA"/>
    <w:rsid w:val="00E447E6"/>
    <w:rsid w:val="00E447F4"/>
    <w:rsid w:val="00E44804"/>
    <w:rsid w:val="00E44827"/>
    <w:rsid w:val="00E44832"/>
    <w:rsid w:val="00E4484A"/>
    <w:rsid w:val="00E44853"/>
    <w:rsid w:val="00E44890"/>
    <w:rsid w:val="00E44943"/>
    <w:rsid w:val="00E44949"/>
    <w:rsid w:val="00E4499B"/>
    <w:rsid w:val="00E449D5"/>
    <w:rsid w:val="00E44A09"/>
    <w:rsid w:val="00E44A3F"/>
    <w:rsid w:val="00E44A4D"/>
    <w:rsid w:val="00E44A7F"/>
    <w:rsid w:val="00E44A93"/>
    <w:rsid w:val="00E44AA3"/>
    <w:rsid w:val="00E44AAE"/>
    <w:rsid w:val="00E44AB8"/>
    <w:rsid w:val="00E44AF5"/>
    <w:rsid w:val="00E44B5E"/>
    <w:rsid w:val="00E44B8B"/>
    <w:rsid w:val="00E44B95"/>
    <w:rsid w:val="00E44BD3"/>
    <w:rsid w:val="00E44BDD"/>
    <w:rsid w:val="00E44BF7"/>
    <w:rsid w:val="00E44C54"/>
    <w:rsid w:val="00E44C80"/>
    <w:rsid w:val="00E44CB0"/>
    <w:rsid w:val="00E44D22"/>
    <w:rsid w:val="00E44D89"/>
    <w:rsid w:val="00E44D9E"/>
    <w:rsid w:val="00E44DD9"/>
    <w:rsid w:val="00E44E8D"/>
    <w:rsid w:val="00E44EB2"/>
    <w:rsid w:val="00E44EDD"/>
    <w:rsid w:val="00E44F13"/>
    <w:rsid w:val="00E44F70"/>
    <w:rsid w:val="00E44FC5"/>
    <w:rsid w:val="00E44FCD"/>
    <w:rsid w:val="00E44FDE"/>
    <w:rsid w:val="00E45090"/>
    <w:rsid w:val="00E45094"/>
    <w:rsid w:val="00E4512C"/>
    <w:rsid w:val="00E4517D"/>
    <w:rsid w:val="00E451B2"/>
    <w:rsid w:val="00E451E0"/>
    <w:rsid w:val="00E4520B"/>
    <w:rsid w:val="00E45234"/>
    <w:rsid w:val="00E45246"/>
    <w:rsid w:val="00E4527F"/>
    <w:rsid w:val="00E4528A"/>
    <w:rsid w:val="00E452FC"/>
    <w:rsid w:val="00E4531D"/>
    <w:rsid w:val="00E45360"/>
    <w:rsid w:val="00E45369"/>
    <w:rsid w:val="00E453A5"/>
    <w:rsid w:val="00E453C5"/>
    <w:rsid w:val="00E453E2"/>
    <w:rsid w:val="00E453F5"/>
    <w:rsid w:val="00E453F9"/>
    <w:rsid w:val="00E454B2"/>
    <w:rsid w:val="00E454F4"/>
    <w:rsid w:val="00E454FC"/>
    <w:rsid w:val="00E4551B"/>
    <w:rsid w:val="00E45566"/>
    <w:rsid w:val="00E4556B"/>
    <w:rsid w:val="00E4557A"/>
    <w:rsid w:val="00E4559D"/>
    <w:rsid w:val="00E455C8"/>
    <w:rsid w:val="00E455E0"/>
    <w:rsid w:val="00E45614"/>
    <w:rsid w:val="00E45643"/>
    <w:rsid w:val="00E45655"/>
    <w:rsid w:val="00E45680"/>
    <w:rsid w:val="00E4568D"/>
    <w:rsid w:val="00E4569C"/>
    <w:rsid w:val="00E456DC"/>
    <w:rsid w:val="00E456FD"/>
    <w:rsid w:val="00E45701"/>
    <w:rsid w:val="00E4572C"/>
    <w:rsid w:val="00E45778"/>
    <w:rsid w:val="00E457A7"/>
    <w:rsid w:val="00E4581D"/>
    <w:rsid w:val="00E45853"/>
    <w:rsid w:val="00E45857"/>
    <w:rsid w:val="00E45882"/>
    <w:rsid w:val="00E4589D"/>
    <w:rsid w:val="00E458A2"/>
    <w:rsid w:val="00E458A9"/>
    <w:rsid w:val="00E458AA"/>
    <w:rsid w:val="00E458B5"/>
    <w:rsid w:val="00E458D0"/>
    <w:rsid w:val="00E4592D"/>
    <w:rsid w:val="00E4594F"/>
    <w:rsid w:val="00E4596D"/>
    <w:rsid w:val="00E4597E"/>
    <w:rsid w:val="00E459FD"/>
    <w:rsid w:val="00E45A4E"/>
    <w:rsid w:val="00E45A6E"/>
    <w:rsid w:val="00E45A7E"/>
    <w:rsid w:val="00E45A82"/>
    <w:rsid w:val="00E45A8B"/>
    <w:rsid w:val="00E45AD4"/>
    <w:rsid w:val="00E45AD7"/>
    <w:rsid w:val="00E45B0C"/>
    <w:rsid w:val="00E45B13"/>
    <w:rsid w:val="00E45B23"/>
    <w:rsid w:val="00E45B46"/>
    <w:rsid w:val="00E45B58"/>
    <w:rsid w:val="00E45B7F"/>
    <w:rsid w:val="00E45B8F"/>
    <w:rsid w:val="00E45BFB"/>
    <w:rsid w:val="00E45C2C"/>
    <w:rsid w:val="00E45C5F"/>
    <w:rsid w:val="00E45C60"/>
    <w:rsid w:val="00E45C73"/>
    <w:rsid w:val="00E45CB1"/>
    <w:rsid w:val="00E45CB7"/>
    <w:rsid w:val="00E45D57"/>
    <w:rsid w:val="00E45D98"/>
    <w:rsid w:val="00E45DBA"/>
    <w:rsid w:val="00E45DC7"/>
    <w:rsid w:val="00E45DCF"/>
    <w:rsid w:val="00E45DD2"/>
    <w:rsid w:val="00E45DFC"/>
    <w:rsid w:val="00E45E09"/>
    <w:rsid w:val="00E45E56"/>
    <w:rsid w:val="00E45EBA"/>
    <w:rsid w:val="00E45EC0"/>
    <w:rsid w:val="00E45ECC"/>
    <w:rsid w:val="00E45ED1"/>
    <w:rsid w:val="00E45F44"/>
    <w:rsid w:val="00E45F72"/>
    <w:rsid w:val="00E45F7D"/>
    <w:rsid w:val="00E45F94"/>
    <w:rsid w:val="00E45FF4"/>
    <w:rsid w:val="00E46083"/>
    <w:rsid w:val="00E460BD"/>
    <w:rsid w:val="00E460CF"/>
    <w:rsid w:val="00E460E2"/>
    <w:rsid w:val="00E46115"/>
    <w:rsid w:val="00E46164"/>
    <w:rsid w:val="00E4616D"/>
    <w:rsid w:val="00E46177"/>
    <w:rsid w:val="00E46184"/>
    <w:rsid w:val="00E461FF"/>
    <w:rsid w:val="00E46207"/>
    <w:rsid w:val="00E46223"/>
    <w:rsid w:val="00E46265"/>
    <w:rsid w:val="00E46279"/>
    <w:rsid w:val="00E462C9"/>
    <w:rsid w:val="00E4639D"/>
    <w:rsid w:val="00E4639F"/>
    <w:rsid w:val="00E463A0"/>
    <w:rsid w:val="00E463B2"/>
    <w:rsid w:val="00E463CA"/>
    <w:rsid w:val="00E463DB"/>
    <w:rsid w:val="00E463F0"/>
    <w:rsid w:val="00E46441"/>
    <w:rsid w:val="00E4645B"/>
    <w:rsid w:val="00E46470"/>
    <w:rsid w:val="00E46471"/>
    <w:rsid w:val="00E46499"/>
    <w:rsid w:val="00E464AF"/>
    <w:rsid w:val="00E464B3"/>
    <w:rsid w:val="00E464DD"/>
    <w:rsid w:val="00E464FD"/>
    <w:rsid w:val="00E46507"/>
    <w:rsid w:val="00E46508"/>
    <w:rsid w:val="00E46516"/>
    <w:rsid w:val="00E46538"/>
    <w:rsid w:val="00E4654F"/>
    <w:rsid w:val="00E46593"/>
    <w:rsid w:val="00E465C2"/>
    <w:rsid w:val="00E465C6"/>
    <w:rsid w:val="00E465CE"/>
    <w:rsid w:val="00E465F9"/>
    <w:rsid w:val="00E46668"/>
    <w:rsid w:val="00E4667C"/>
    <w:rsid w:val="00E466B8"/>
    <w:rsid w:val="00E466BA"/>
    <w:rsid w:val="00E466E0"/>
    <w:rsid w:val="00E46712"/>
    <w:rsid w:val="00E46724"/>
    <w:rsid w:val="00E46745"/>
    <w:rsid w:val="00E46746"/>
    <w:rsid w:val="00E4674B"/>
    <w:rsid w:val="00E46778"/>
    <w:rsid w:val="00E4677C"/>
    <w:rsid w:val="00E46790"/>
    <w:rsid w:val="00E467C3"/>
    <w:rsid w:val="00E46820"/>
    <w:rsid w:val="00E4684B"/>
    <w:rsid w:val="00E46898"/>
    <w:rsid w:val="00E468D3"/>
    <w:rsid w:val="00E468EB"/>
    <w:rsid w:val="00E46910"/>
    <w:rsid w:val="00E4692C"/>
    <w:rsid w:val="00E46953"/>
    <w:rsid w:val="00E4697A"/>
    <w:rsid w:val="00E46990"/>
    <w:rsid w:val="00E46999"/>
    <w:rsid w:val="00E469A2"/>
    <w:rsid w:val="00E469C5"/>
    <w:rsid w:val="00E469CC"/>
    <w:rsid w:val="00E469D7"/>
    <w:rsid w:val="00E46A0D"/>
    <w:rsid w:val="00E46A58"/>
    <w:rsid w:val="00E46AD8"/>
    <w:rsid w:val="00E46BAE"/>
    <w:rsid w:val="00E46BBC"/>
    <w:rsid w:val="00E46BCF"/>
    <w:rsid w:val="00E46C17"/>
    <w:rsid w:val="00E46C78"/>
    <w:rsid w:val="00E46CCA"/>
    <w:rsid w:val="00E46CDC"/>
    <w:rsid w:val="00E46CF2"/>
    <w:rsid w:val="00E46D35"/>
    <w:rsid w:val="00E46D53"/>
    <w:rsid w:val="00E46D58"/>
    <w:rsid w:val="00E46D74"/>
    <w:rsid w:val="00E46DCB"/>
    <w:rsid w:val="00E46E20"/>
    <w:rsid w:val="00E46E35"/>
    <w:rsid w:val="00E46E3A"/>
    <w:rsid w:val="00E46E40"/>
    <w:rsid w:val="00E46E9B"/>
    <w:rsid w:val="00E46EB8"/>
    <w:rsid w:val="00E46EC6"/>
    <w:rsid w:val="00E46ED5"/>
    <w:rsid w:val="00E46F47"/>
    <w:rsid w:val="00E46F87"/>
    <w:rsid w:val="00E46FAE"/>
    <w:rsid w:val="00E46FCC"/>
    <w:rsid w:val="00E47004"/>
    <w:rsid w:val="00E4701A"/>
    <w:rsid w:val="00E4702F"/>
    <w:rsid w:val="00E47034"/>
    <w:rsid w:val="00E4704A"/>
    <w:rsid w:val="00E4708A"/>
    <w:rsid w:val="00E470C0"/>
    <w:rsid w:val="00E4710D"/>
    <w:rsid w:val="00E4710F"/>
    <w:rsid w:val="00E4712B"/>
    <w:rsid w:val="00E4715A"/>
    <w:rsid w:val="00E47160"/>
    <w:rsid w:val="00E471F8"/>
    <w:rsid w:val="00E4723A"/>
    <w:rsid w:val="00E47243"/>
    <w:rsid w:val="00E4724F"/>
    <w:rsid w:val="00E47254"/>
    <w:rsid w:val="00E47258"/>
    <w:rsid w:val="00E472AA"/>
    <w:rsid w:val="00E4730E"/>
    <w:rsid w:val="00E47319"/>
    <w:rsid w:val="00E47366"/>
    <w:rsid w:val="00E47370"/>
    <w:rsid w:val="00E47386"/>
    <w:rsid w:val="00E473BC"/>
    <w:rsid w:val="00E473F0"/>
    <w:rsid w:val="00E47407"/>
    <w:rsid w:val="00E47434"/>
    <w:rsid w:val="00E4746F"/>
    <w:rsid w:val="00E47482"/>
    <w:rsid w:val="00E47485"/>
    <w:rsid w:val="00E47495"/>
    <w:rsid w:val="00E474C8"/>
    <w:rsid w:val="00E4750A"/>
    <w:rsid w:val="00E47522"/>
    <w:rsid w:val="00E47526"/>
    <w:rsid w:val="00E47570"/>
    <w:rsid w:val="00E47581"/>
    <w:rsid w:val="00E47590"/>
    <w:rsid w:val="00E475A3"/>
    <w:rsid w:val="00E475B1"/>
    <w:rsid w:val="00E475DB"/>
    <w:rsid w:val="00E475F8"/>
    <w:rsid w:val="00E476A0"/>
    <w:rsid w:val="00E476A9"/>
    <w:rsid w:val="00E476BB"/>
    <w:rsid w:val="00E476C3"/>
    <w:rsid w:val="00E476E8"/>
    <w:rsid w:val="00E476EC"/>
    <w:rsid w:val="00E47771"/>
    <w:rsid w:val="00E477EE"/>
    <w:rsid w:val="00E477F2"/>
    <w:rsid w:val="00E477FF"/>
    <w:rsid w:val="00E4780B"/>
    <w:rsid w:val="00E47837"/>
    <w:rsid w:val="00E47858"/>
    <w:rsid w:val="00E47877"/>
    <w:rsid w:val="00E478B9"/>
    <w:rsid w:val="00E478DE"/>
    <w:rsid w:val="00E478F7"/>
    <w:rsid w:val="00E47963"/>
    <w:rsid w:val="00E47974"/>
    <w:rsid w:val="00E47A98"/>
    <w:rsid w:val="00E47AAB"/>
    <w:rsid w:val="00E47AB3"/>
    <w:rsid w:val="00E47ABC"/>
    <w:rsid w:val="00E47AD7"/>
    <w:rsid w:val="00E47B13"/>
    <w:rsid w:val="00E47B14"/>
    <w:rsid w:val="00E47B20"/>
    <w:rsid w:val="00E47B3E"/>
    <w:rsid w:val="00E47B43"/>
    <w:rsid w:val="00E47B5A"/>
    <w:rsid w:val="00E47C03"/>
    <w:rsid w:val="00E47C37"/>
    <w:rsid w:val="00E47C4E"/>
    <w:rsid w:val="00E47C6A"/>
    <w:rsid w:val="00E47C90"/>
    <w:rsid w:val="00E47CC6"/>
    <w:rsid w:val="00E47CF7"/>
    <w:rsid w:val="00E47D21"/>
    <w:rsid w:val="00E47D2A"/>
    <w:rsid w:val="00E47D46"/>
    <w:rsid w:val="00E47D53"/>
    <w:rsid w:val="00E47D6F"/>
    <w:rsid w:val="00E47DA9"/>
    <w:rsid w:val="00E47DB1"/>
    <w:rsid w:val="00E47E31"/>
    <w:rsid w:val="00E47E71"/>
    <w:rsid w:val="00E47E9F"/>
    <w:rsid w:val="00E47EA7"/>
    <w:rsid w:val="00E47EBB"/>
    <w:rsid w:val="00E47ED0"/>
    <w:rsid w:val="00E47ED5"/>
    <w:rsid w:val="00E47EDC"/>
    <w:rsid w:val="00E47EE8"/>
    <w:rsid w:val="00E47FC0"/>
    <w:rsid w:val="00E47FCB"/>
    <w:rsid w:val="00E47FCF"/>
    <w:rsid w:val="00E5000E"/>
    <w:rsid w:val="00E50029"/>
    <w:rsid w:val="00E500AE"/>
    <w:rsid w:val="00E500EA"/>
    <w:rsid w:val="00E50101"/>
    <w:rsid w:val="00E5013B"/>
    <w:rsid w:val="00E5014F"/>
    <w:rsid w:val="00E5015C"/>
    <w:rsid w:val="00E50167"/>
    <w:rsid w:val="00E5017B"/>
    <w:rsid w:val="00E5017E"/>
    <w:rsid w:val="00E5017F"/>
    <w:rsid w:val="00E50193"/>
    <w:rsid w:val="00E501B1"/>
    <w:rsid w:val="00E501F2"/>
    <w:rsid w:val="00E50246"/>
    <w:rsid w:val="00E50254"/>
    <w:rsid w:val="00E50259"/>
    <w:rsid w:val="00E502E0"/>
    <w:rsid w:val="00E502E5"/>
    <w:rsid w:val="00E50315"/>
    <w:rsid w:val="00E5031B"/>
    <w:rsid w:val="00E5032E"/>
    <w:rsid w:val="00E50332"/>
    <w:rsid w:val="00E50343"/>
    <w:rsid w:val="00E503CF"/>
    <w:rsid w:val="00E5042E"/>
    <w:rsid w:val="00E5046B"/>
    <w:rsid w:val="00E5046C"/>
    <w:rsid w:val="00E50473"/>
    <w:rsid w:val="00E504BA"/>
    <w:rsid w:val="00E504E6"/>
    <w:rsid w:val="00E5052A"/>
    <w:rsid w:val="00E5055B"/>
    <w:rsid w:val="00E50569"/>
    <w:rsid w:val="00E50584"/>
    <w:rsid w:val="00E50590"/>
    <w:rsid w:val="00E5059C"/>
    <w:rsid w:val="00E505D3"/>
    <w:rsid w:val="00E505D8"/>
    <w:rsid w:val="00E505E6"/>
    <w:rsid w:val="00E5061C"/>
    <w:rsid w:val="00E5062E"/>
    <w:rsid w:val="00E50674"/>
    <w:rsid w:val="00E506C3"/>
    <w:rsid w:val="00E506D1"/>
    <w:rsid w:val="00E507AE"/>
    <w:rsid w:val="00E507E2"/>
    <w:rsid w:val="00E507ED"/>
    <w:rsid w:val="00E507EF"/>
    <w:rsid w:val="00E50807"/>
    <w:rsid w:val="00E50832"/>
    <w:rsid w:val="00E5089E"/>
    <w:rsid w:val="00E508B1"/>
    <w:rsid w:val="00E508BC"/>
    <w:rsid w:val="00E508F0"/>
    <w:rsid w:val="00E508F8"/>
    <w:rsid w:val="00E5093B"/>
    <w:rsid w:val="00E50959"/>
    <w:rsid w:val="00E5095E"/>
    <w:rsid w:val="00E5096E"/>
    <w:rsid w:val="00E50989"/>
    <w:rsid w:val="00E509AA"/>
    <w:rsid w:val="00E509BF"/>
    <w:rsid w:val="00E509C2"/>
    <w:rsid w:val="00E509D6"/>
    <w:rsid w:val="00E509DF"/>
    <w:rsid w:val="00E50A1F"/>
    <w:rsid w:val="00E50A49"/>
    <w:rsid w:val="00E50A95"/>
    <w:rsid w:val="00E50AB0"/>
    <w:rsid w:val="00E50ACE"/>
    <w:rsid w:val="00E50AFC"/>
    <w:rsid w:val="00E50B41"/>
    <w:rsid w:val="00E50B82"/>
    <w:rsid w:val="00E50BFB"/>
    <w:rsid w:val="00E50C1A"/>
    <w:rsid w:val="00E50C24"/>
    <w:rsid w:val="00E50C40"/>
    <w:rsid w:val="00E50C42"/>
    <w:rsid w:val="00E50C6B"/>
    <w:rsid w:val="00E50C8B"/>
    <w:rsid w:val="00E50C97"/>
    <w:rsid w:val="00E50CE0"/>
    <w:rsid w:val="00E50D21"/>
    <w:rsid w:val="00E50D5D"/>
    <w:rsid w:val="00E50D5F"/>
    <w:rsid w:val="00E50D89"/>
    <w:rsid w:val="00E50DA0"/>
    <w:rsid w:val="00E50DAB"/>
    <w:rsid w:val="00E50DAF"/>
    <w:rsid w:val="00E50DE7"/>
    <w:rsid w:val="00E50E81"/>
    <w:rsid w:val="00E50E8B"/>
    <w:rsid w:val="00E50E94"/>
    <w:rsid w:val="00E50EED"/>
    <w:rsid w:val="00E50F06"/>
    <w:rsid w:val="00E50F36"/>
    <w:rsid w:val="00E50F50"/>
    <w:rsid w:val="00E50F55"/>
    <w:rsid w:val="00E50F80"/>
    <w:rsid w:val="00E50FC2"/>
    <w:rsid w:val="00E50FC8"/>
    <w:rsid w:val="00E51034"/>
    <w:rsid w:val="00E5103A"/>
    <w:rsid w:val="00E5106C"/>
    <w:rsid w:val="00E5108A"/>
    <w:rsid w:val="00E510B7"/>
    <w:rsid w:val="00E510CB"/>
    <w:rsid w:val="00E510EB"/>
    <w:rsid w:val="00E510F1"/>
    <w:rsid w:val="00E51106"/>
    <w:rsid w:val="00E5110D"/>
    <w:rsid w:val="00E5112C"/>
    <w:rsid w:val="00E51157"/>
    <w:rsid w:val="00E51171"/>
    <w:rsid w:val="00E5119C"/>
    <w:rsid w:val="00E511A6"/>
    <w:rsid w:val="00E511E1"/>
    <w:rsid w:val="00E51202"/>
    <w:rsid w:val="00E51233"/>
    <w:rsid w:val="00E51236"/>
    <w:rsid w:val="00E5123D"/>
    <w:rsid w:val="00E5123E"/>
    <w:rsid w:val="00E51307"/>
    <w:rsid w:val="00E51352"/>
    <w:rsid w:val="00E513A8"/>
    <w:rsid w:val="00E513B1"/>
    <w:rsid w:val="00E5141B"/>
    <w:rsid w:val="00E51448"/>
    <w:rsid w:val="00E5145C"/>
    <w:rsid w:val="00E5146B"/>
    <w:rsid w:val="00E51491"/>
    <w:rsid w:val="00E514BA"/>
    <w:rsid w:val="00E5156C"/>
    <w:rsid w:val="00E51572"/>
    <w:rsid w:val="00E515A2"/>
    <w:rsid w:val="00E515D3"/>
    <w:rsid w:val="00E515ED"/>
    <w:rsid w:val="00E51611"/>
    <w:rsid w:val="00E5162D"/>
    <w:rsid w:val="00E51643"/>
    <w:rsid w:val="00E51647"/>
    <w:rsid w:val="00E5165B"/>
    <w:rsid w:val="00E5166C"/>
    <w:rsid w:val="00E51692"/>
    <w:rsid w:val="00E516B2"/>
    <w:rsid w:val="00E51770"/>
    <w:rsid w:val="00E517AA"/>
    <w:rsid w:val="00E51802"/>
    <w:rsid w:val="00E518B2"/>
    <w:rsid w:val="00E51943"/>
    <w:rsid w:val="00E51968"/>
    <w:rsid w:val="00E519C1"/>
    <w:rsid w:val="00E519D2"/>
    <w:rsid w:val="00E519E9"/>
    <w:rsid w:val="00E51A08"/>
    <w:rsid w:val="00E51A2C"/>
    <w:rsid w:val="00E51A63"/>
    <w:rsid w:val="00E51A66"/>
    <w:rsid w:val="00E51A75"/>
    <w:rsid w:val="00E51AAC"/>
    <w:rsid w:val="00E51ABA"/>
    <w:rsid w:val="00E51AC7"/>
    <w:rsid w:val="00E51AD7"/>
    <w:rsid w:val="00E51AE4"/>
    <w:rsid w:val="00E51B23"/>
    <w:rsid w:val="00E51B29"/>
    <w:rsid w:val="00E51B49"/>
    <w:rsid w:val="00E51B97"/>
    <w:rsid w:val="00E51B9A"/>
    <w:rsid w:val="00E51BAC"/>
    <w:rsid w:val="00E51C22"/>
    <w:rsid w:val="00E51C27"/>
    <w:rsid w:val="00E51C4F"/>
    <w:rsid w:val="00E51CCF"/>
    <w:rsid w:val="00E51CDC"/>
    <w:rsid w:val="00E51D26"/>
    <w:rsid w:val="00E51D31"/>
    <w:rsid w:val="00E51D44"/>
    <w:rsid w:val="00E51D55"/>
    <w:rsid w:val="00E51D5E"/>
    <w:rsid w:val="00E51D70"/>
    <w:rsid w:val="00E51D94"/>
    <w:rsid w:val="00E51DE3"/>
    <w:rsid w:val="00E51E19"/>
    <w:rsid w:val="00E51E2A"/>
    <w:rsid w:val="00E51E4A"/>
    <w:rsid w:val="00E51E9C"/>
    <w:rsid w:val="00E51E9D"/>
    <w:rsid w:val="00E51EC5"/>
    <w:rsid w:val="00E51F12"/>
    <w:rsid w:val="00E51F21"/>
    <w:rsid w:val="00E51F2F"/>
    <w:rsid w:val="00E51F65"/>
    <w:rsid w:val="00E51FE7"/>
    <w:rsid w:val="00E51FF6"/>
    <w:rsid w:val="00E5201F"/>
    <w:rsid w:val="00E520E5"/>
    <w:rsid w:val="00E5216E"/>
    <w:rsid w:val="00E52187"/>
    <w:rsid w:val="00E521AA"/>
    <w:rsid w:val="00E52210"/>
    <w:rsid w:val="00E52245"/>
    <w:rsid w:val="00E5228F"/>
    <w:rsid w:val="00E52298"/>
    <w:rsid w:val="00E522A3"/>
    <w:rsid w:val="00E522EC"/>
    <w:rsid w:val="00E5230C"/>
    <w:rsid w:val="00E5231C"/>
    <w:rsid w:val="00E52373"/>
    <w:rsid w:val="00E523DE"/>
    <w:rsid w:val="00E5241F"/>
    <w:rsid w:val="00E52439"/>
    <w:rsid w:val="00E5244F"/>
    <w:rsid w:val="00E5247F"/>
    <w:rsid w:val="00E52486"/>
    <w:rsid w:val="00E524A0"/>
    <w:rsid w:val="00E524B8"/>
    <w:rsid w:val="00E524CE"/>
    <w:rsid w:val="00E524FD"/>
    <w:rsid w:val="00E5252D"/>
    <w:rsid w:val="00E52550"/>
    <w:rsid w:val="00E52553"/>
    <w:rsid w:val="00E5256F"/>
    <w:rsid w:val="00E52571"/>
    <w:rsid w:val="00E5257C"/>
    <w:rsid w:val="00E52580"/>
    <w:rsid w:val="00E52590"/>
    <w:rsid w:val="00E525A2"/>
    <w:rsid w:val="00E525AF"/>
    <w:rsid w:val="00E525C4"/>
    <w:rsid w:val="00E525D5"/>
    <w:rsid w:val="00E52606"/>
    <w:rsid w:val="00E5262C"/>
    <w:rsid w:val="00E5266C"/>
    <w:rsid w:val="00E52688"/>
    <w:rsid w:val="00E526D3"/>
    <w:rsid w:val="00E526DC"/>
    <w:rsid w:val="00E5273D"/>
    <w:rsid w:val="00E5275C"/>
    <w:rsid w:val="00E527B4"/>
    <w:rsid w:val="00E527CA"/>
    <w:rsid w:val="00E527CC"/>
    <w:rsid w:val="00E5281D"/>
    <w:rsid w:val="00E52838"/>
    <w:rsid w:val="00E5286D"/>
    <w:rsid w:val="00E528C7"/>
    <w:rsid w:val="00E528DC"/>
    <w:rsid w:val="00E52915"/>
    <w:rsid w:val="00E529F1"/>
    <w:rsid w:val="00E52A76"/>
    <w:rsid w:val="00E52AA0"/>
    <w:rsid w:val="00E52AC7"/>
    <w:rsid w:val="00E52ACA"/>
    <w:rsid w:val="00E52AFB"/>
    <w:rsid w:val="00E52B0C"/>
    <w:rsid w:val="00E52B12"/>
    <w:rsid w:val="00E52B51"/>
    <w:rsid w:val="00E52BAE"/>
    <w:rsid w:val="00E52BDF"/>
    <w:rsid w:val="00E52BF9"/>
    <w:rsid w:val="00E52C1B"/>
    <w:rsid w:val="00E52C44"/>
    <w:rsid w:val="00E52C74"/>
    <w:rsid w:val="00E52CBD"/>
    <w:rsid w:val="00E52CF4"/>
    <w:rsid w:val="00E52D0B"/>
    <w:rsid w:val="00E52D2C"/>
    <w:rsid w:val="00E52D3F"/>
    <w:rsid w:val="00E52D4F"/>
    <w:rsid w:val="00E52D66"/>
    <w:rsid w:val="00E52D87"/>
    <w:rsid w:val="00E52D89"/>
    <w:rsid w:val="00E52DC4"/>
    <w:rsid w:val="00E52DCE"/>
    <w:rsid w:val="00E52DD7"/>
    <w:rsid w:val="00E52DD8"/>
    <w:rsid w:val="00E52E06"/>
    <w:rsid w:val="00E52E38"/>
    <w:rsid w:val="00E52EB3"/>
    <w:rsid w:val="00E52EF8"/>
    <w:rsid w:val="00E52F15"/>
    <w:rsid w:val="00E52F6D"/>
    <w:rsid w:val="00E52FD7"/>
    <w:rsid w:val="00E52FFC"/>
    <w:rsid w:val="00E5301A"/>
    <w:rsid w:val="00E53021"/>
    <w:rsid w:val="00E53064"/>
    <w:rsid w:val="00E530B2"/>
    <w:rsid w:val="00E530B6"/>
    <w:rsid w:val="00E53123"/>
    <w:rsid w:val="00E5319D"/>
    <w:rsid w:val="00E531B1"/>
    <w:rsid w:val="00E531CF"/>
    <w:rsid w:val="00E53279"/>
    <w:rsid w:val="00E53281"/>
    <w:rsid w:val="00E532A2"/>
    <w:rsid w:val="00E5330E"/>
    <w:rsid w:val="00E53320"/>
    <w:rsid w:val="00E53367"/>
    <w:rsid w:val="00E53391"/>
    <w:rsid w:val="00E533CF"/>
    <w:rsid w:val="00E53400"/>
    <w:rsid w:val="00E53415"/>
    <w:rsid w:val="00E53440"/>
    <w:rsid w:val="00E5344E"/>
    <w:rsid w:val="00E53469"/>
    <w:rsid w:val="00E5349A"/>
    <w:rsid w:val="00E534FE"/>
    <w:rsid w:val="00E53500"/>
    <w:rsid w:val="00E53505"/>
    <w:rsid w:val="00E53558"/>
    <w:rsid w:val="00E5355B"/>
    <w:rsid w:val="00E5358E"/>
    <w:rsid w:val="00E535FF"/>
    <w:rsid w:val="00E5360D"/>
    <w:rsid w:val="00E53622"/>
    <w:rsid w:val="00E5368F"/>
    <w:rsid w:val="00E536AA"/>
    <w:rsid w:val="00E536AE"/>
    <w:rsid w:val="00E536C6"/>
    <w:rsid w:val="00E53708"/>
    <w:rsid w:val="00E5375B"/>
    <w:rsid w:val="00E53789"/>
    <w:rsid w:val="00E5378B"/>
    <w:rsid w:val="00E537C6"/>
    <w:rsid w:val="00E537DB"/>
    <w:rsid w:val="00E537E2"/>
    <w:rsid w:val="00E537FB"/>
    <w:rsid w:val="00E53884"/>
    <w:rsid w:val="00E5389F"/>
    <w:rsid w:val="00E538AE"/>
    <w:rsid w:val="00E538BD"/>
    <w:rsid w:val="00E538F5"/>
    <w:rsid w:val="00E53922"/>
    <w:rsid w:val="00E53940"/>
    <w:rsid w:val="00E53967"/>
    <w:rsid w:val="00E53969"/>
    <w:rsid w:val="00E5399D"/>
    <w:rsid w:val="00E539B0"/>
    <w:rsid w:val="00E53A3A"/>
    <w:rsid w:val="00E53A3D"/>
    <w:rsid w:val="00E53A51"/>
    <w:rsid w:val="00E53B2A"/>
    <w:rsid w:val="00E53B6A"/>
    <w:rsid w:val="00E53B87"/>
    <w:rsid w:val="00E53BDC"/>
    <w:rsid w:val="00E53C25"/>
    <w:rsid w:val="00E53C3F"/>
    <w:rsid w:val="00E53C4A"/>
    <w:rsid w:val="00E53C55"/>
    <w:rsid w:val="00E53C59"/>
    <w:rsid w:val="00E53C60"/>
    <w:rsid w:val="00E53C77"/>
    <w:rsid w:val="00E53C7B"/>
    <w:rsid w:val="00E53C97"/>
    <w:rsid w:val="00E53D4A"/>
    <w:rsid w:val="00E53D60"/>
    <w:rsid w:val="00E53DA5"/>
    <w:rsid w:val="00E53DC1"/>
    <w:rsid w:val="00E53DC2"/>
    <w:rsid w:val="00E53DC5"/>
    <w:rsid w:val="00E53DDC"/>
    <w:rsid w:val="00E53DEB"/>
    <w:rsid w:val="00E53DFF"/>
    <w:rsid w:val="00E53E1E"/>
    <w:rsid w:val="00E53E26"/>
    <w:rsid w:val="00E53E83"/>
    <w:rsid w:val="00E53EAC"/>
    <w:rsid w:val="00E53EF1"/>
    <w:rsid w:val="00E53F12"/>
    <w:rsid w:val="00E53F36"/>
    <w:rsid w:val="00E53F45"/>
    <w:rsid w:val="00E53F4D"/>
    <w:rsid w:val="00E53FB8"/>
    <w:rsid w:val="00E5407B"/>
    <w:rsid w:val="00E54086"/>
    <w:rsid w:val="00E540AD"/>
    <w:rsid w:val="00E54110"/>
    <w:rsid w:val="00E5413E"/>
    <w:rsid w:val="00E54154"/>
    <w:rsid w:val="00E5415E"/>
    <w:rsid w:val="00E54198"/>
    <w:rsid w:val="00E541EE"/>
    <w:rsid w:val="00E54218"/>
    <w:rsid w:val="00E54221"/>
    <w:rsid w:val="00E54238"/>
    <w:rsid w:val="00E542B1"/>
    <w:rsid w:val="00E54311"/>
    <w:rsid w:val="00E5431C"/>
    <w:rsid w:val="00E54333"/>
    <w:rsid w:val="00E54336"/>
    <w:rsid w:val="00E54338"/>
    <w:rsid w:val="00E5434D"/>
    <w:rsid w:val="00E54356"/>
    <w:rsid w:val="00E54358"/>
    <w:rsid w:val="00E5437D"/>
    <w:rsid w:val="00E5437E"/>
    <w:rsid w:val="00E54387"/>
    <w:rsid w:val="00E543B6"/>
    <w:rsid w:val="00E543B7"/>
    <w:rsid w:val="00E543EC"/>
    <w:rsid w:val="00E54408"/>
    <w:rsid w:val="00E54432"/>
    <w:rsid w:val="00E5443D"/>
    <w:rsid w:val="00E54476"/>
    <w:rsid w:val="00E5448C"/>
    <w:rsid w:val="00E54493"/>
    <w:rsid w:val="00E54498"/>
    <w:rsid w:val="00E544AD"/>
    <w:rsid w:val="00E544CC"/>
    <w:rsid w:val="00E544D8"/>
    <w:rsid w:val="00E544EB"/>
    <w:rsid w:val="00E54560"/>
    <w:rsid w:val="00E54586"/>
    <w:rsid w:val="00E54589"/>
    <w:rsid w:val="00E545AC"/>
    <w:rsid w:val="00E545B0"/>
    <w:rsid w:val="00E545DF"/>
    <w:rsid w:val="00E545F2"/>
    <w:rsid w:val="00E545FA"/>
    <w:rsid w:val="00E5461F"/>
    <w:rsid w:val="00E54683"/>
    <w:rsid w:val="00E546DE"/>
    <w:rsid w:val="00E54703"/>
    <w:rsid w:val="00E54708"/>
    <w:rsid w:val="00E54746"/>
    <w:rsid w:val="00E5474C"/>
    <w:rsid w:val="00E5475C"/>
    <w:rsid w:val="00E547A1"/>
    <w:rsid w:val="00E547BB"/>
    <w:rsid w:val="00E547D4"/>
    <w:rsid w:val="00E547E6"/>
    <w:rsid w:val="00E54809"/>
    <w:rsid w:val="00E54810"/>
    <w:rsid w:val="00E54869"/>
    <w:rsid w:val="00E5486C"/>
    <w:rsid w:val="00E548C3"/>
    <w:rsid w:val="00E548E2"/>
    <w:rsid w:val="00E548EE"/>
    <w:rsid w:val="00E5492B"/>
    <w:rsid w:val="00E54941"/>
    <w:rsid w:val="00E54961"/>
    <w:rsid w:val="00E5497A"/>
    <w:rsid w:val="00E5498F"/>
    <w:rsid w:val="00E549A0"/>
    <w:rsid w:val="00E549B2"/>
    <w:rsid w:val="00E549E0"/>
    <w:rsid w:val="00E549F5"/>
    <w:rsid w:val="00E54A17"/>
    <w:rsid w:val="00E54A2C"/>
    <w:rsid w:val="00E54A44"/>
    <w:rsid w:val="00E54A6C"/>
    <w:rsid w:val="00E54A74"/>
    <w:rsid w:val="00E54A9A"/>
    <w:rsid w:val="00E54ABD"/>
    <w:rsid w:val="00E54AD4"/>
    <w:rsid w:val="00E54B23"/>
    <w:rsid w:val="00E54B3B"/>
    <w:rsid w:val="00E54B60"/>
    <w:rsid w:val="00E54B90"/>
    <w:rsid w:val="00E54BAB"/>
    <w:rsid w:val="00E54BC7"/>
    <w:rsid w:val="00E54BDA"/>
    <w:rsid w:val="00E54BEE"/>
    <w:rsid w:val="00E54C0B"/>
    <w:rsid w:val="00E54C10"/>
    <w:rsid w:val="00E54C3E"/>
    <w:rsid w:val="00E54C90"/>
    <w:rsid w:val="00E54CB1"/>
    <w:rsid w:val="00E54CB7"/>
    <w:rsid w:val="00E54CEF"/>
    <w:rsid w:val="00E54D0F"/>
    <w:rsid w:val="00E54D2D"/>
    <w:rsid w:val="00E54D34"/>
    <w:rsid w:val="00E54D74"/>
    <w:rsid w:val="00E54D8B"/>
    <w:rsid w:val="00E54D91"/>
    <w:rsid w:val="00E54DC6"/>
    <w:rsid w:val="00E54DDC"/>
    <w:rsid w:val="00E54E09"/>
    <w:rsid w:val="00E54E0D"/>
    <w:rsid w:val="00E54E7F"/>
    <w:rsid w:val="00E54EB0"/>
    <w:rsid w:val="00E54EBF"/>
    <w:rsid w:val="00E54EE8"/>
    <w:rsid w:val="00E54F04"/>
    <w:rsid w:val="00E54F0A"/>
    <w:rsid w:val="00E54F2B"/>
    <w:rsid w:val="00E54F46"/>
    <w:rsid w:val="00E54FA1"/>
    <w:rsid w:val="00E54FA6"/>
    <w:rsid w:val="00E54FD7"/>
    <w:rsid w:val="00E54FE0"/>
    <w:rsid w:val="00E54FEE"/>
    <w:rsid w:val="00E55007"/>
    <w:rsid w:val="00E5504E"/>
    <w:rsid w:val="00E5506F"/>
    <w:rsid w:val="00E55079"/>
    <w:rsid w:val="00E550C4"/>
    <w:rsid w:val="00E550EE"/>
    <w:rsid w:val="00E55111"/>
    <w:rsid w:val="00E55138"/>
    <w:rsid w:val="00E5513C"/>
    <w:rsid w:val="00E551D5"/>
    <w:rsid w:val="00E551F1"/>
    <w:rsid w:val="00E55234"/>
    <w:rsid w:val="00E55284"/>
    <w:rsid w:val="00E55302"/>
    <w:rsid w:val="00E5530B"/>
    <w:rsid w:val="00E5531B"/>
    <w:rsid w:val="00E55324"/>
    <w:rsid w:val="00E5533F"/>
    <w:rsid w:val="00E55366"/>
    <w:rsid w:val="00E55378"/>
    <w:rsid w:val="00E553AB"/>
    <w:rsid w:val="00E553DF"/>
    <w:rsid w:val="00E553E5"/>
    <w:rsid w:val="00E55402"/>
    <w:rsid w:val="00E5541A"/>
    <w:rsid w:val="00E554FE"/>
    <w:rsid w:val="00E55522"/>
    <w:rsid w:val="00E55546"/>
    <w:rsid w:val="00E55565"/>
    <w:rsid w:val="00E555C3"/>
    <w:rsid w:val="00E55635"/>
    <w:rsid w:val="00E55640"/>
    <w:rsid w:val="00E55650"/>
    <w:rsid w:val="00E55667"/>
    <w:rsid w:val="00E55698"/>
    <w:rsid w:val="00E55721"/>
    <w:rsid w:val="00E55762"/>
    <w:rsid w:val="00E55767"/>
    <w:rsid w:val="00E55780"/>
    <w:rsid w:val="00E55784"/>
    <w:rsid w:val="00E557B8"/>
    <w:rsid w:val="00E557EE"/>
    <w:rsid w:val="00E557EF"/>
    <w:rsid w:val="00E557F1"/>
    <w:rsid w:val="00E557FA"/>
    <w:rsid w:val="00E55805"/>
    <w:rsid w:val="00E55826"/>
    <w:rsid w:val="00E55876"/>
    <w:rsid w:val="00E558BF"/>
    <w:rsid w:val="00E558C1"/>
    <w:rsid w:val="00E55907"/>
    <w:rsid w:val="00E5590C"/>
    <w:rsid w:val="00E55938"/>
    <w:rsid w:val="00E5594A"/>
    <w:rsid w:val="00E55953"/>
    <w:rsid w:val="00E5599F"/>
    <w:rsid w:val="00E559FD"/>
    <w:rsid w:val="00E55A58"/>
    <w:rsid w:val="00E55A5C"/>
    <w:rsid w:val="00E55AC4"/>
    <w:rsid w:val="00E55B18"/>
    <w:rsid w:val="00E55B65"/>
    <w:rsid w:val="00E55BA9"/>
    <w:rsid w:val="00E55C4F"/>
    <w:rsid w:val="00E55C70"/>
    <w:rsid w:val="00E55CAE"/>
    <w:rsid w:val="00E55CC2"/>
    <w:rsid w:val="00E55CCD"/>
    <w:rsid w:val="00E55D0F"/>
    <w:rsid w:val="00E55D7F"/>
    <w:rsid w:val="00E55DB1"/>
    <w:rsid w:val="00E55DBD"/>
    <w:rsid w:val="00E55DDC"/>
    <w:rsid w:val="00E55E0A"/>
    <w:rsid w:val="00E55E53"/>
    <w:rsid w:val="00E55E60"/>
    <w:rsid w:val="00E55E84"/>
    <w:rsid w:val="00E55ED0"/>
    <w:rsid w:val="00E55ED7"/>
    <w:rsid w:val="00E55EF2"/>
    <w:rsid w:val="00E55F2F"/>
    <w:rsid w:val="00E55F4A"/>
    <w:rsid w:val="00E55F60"/>
    <w:rsid w:val="00E55F65"/>
    <w:rsid w:val="00E55F69"/>
    <w:rsid w:val="00E55FD5"/>
    <w:rsid w:val="00E55FF3"/>
    <w:rsid w:val="00E56018"/>
    <w:rsid w:val="00E560CC"/>
    <w:rsid w:val="00E560DB"/>
    <w:rsid w:val="00E5613B"/>
    <w:rsid w:val="00E56175"/>
    <w:rsid w:val="00E56191"/>
    <w:rsid w:val="00E56229"/>
    <w:rsid w:val="00E56233"/>
    <w:rsid w:val="00E56273"/>
    <w:rsid w:val="00E5629C"/>
    <w:rsid w:val="00E56312"/>
    <w:rsid w:val="00E56339"/>
    <w:rsid w:val="00E5634F"/>
    <w:rsid w:val="00E56362"/>
    <w:rsid w:val="00E56365"/>
    <w:rsid w:val="00E563D6"/>
    <w:rsid w:val="00E563E1"/>
    <w:rsid w:val="00E563F4"/>
    <w:rsid w:val="00E56417"/>
    <w:rsid w:val="00E5643E"/>
    <w:rsid w:val="00E5644A"/>
    <w:rsid w:val="00E56458"/>
    <w:rsid w:val="00E564BB"/>
    <w:rsid w:val="00E564C9"/>
    <w:rsid w:val="00E564CB"/>
    <w:rsid w:val="00E564DA"/>
    <w:rsid w:val="00E564E6"/>
    <w:rsid w:val="00E564ED"/>
    <w:rsid w:val="00E564FA"/>
    <w:rsid w:val="00E56536"/>
    <w:rsid w:val="00E5654C"/>
    <w:rsid w:val="00E56550"/>
    <w:rsid w:val="00E56555"/>
    <w:rsid w:val="00E56560"/>
    <w:rsid w:val="00E565A1"/>
    <w:rsid w:val="00E565B6"/>
    <w:rsid w:val="00E565BD"/>
    <w:rsid w:val="00E565CF"/>
    <w:rsid w:val="00E5660A"/>
    <w:rsid w:val="00E5660C"/>
    <w:rsid w:val="00E5661C"/>
    <w:rsid w:val="00E5663F"/>
    <w:rsid w:val="00E56680"/>
    <w:rsid w:val="00E566DF"/>
    <w:rsid w:val="00E566F5"/>
    <w:rsid w:val="00E5670D"/>
    <w:rsid w:val="00E56710"/>
    <w:rsid w:val="00E56749"/>
    <w:rsid w:val="00E5682B"/>
    <w:rsid w:val="00E5683A"/>
    <w:rsid w:val="00E5685C"/>
    <w:rsid w:val="00E5687A"/>
    <w:rsid w:val="00E568BB"/>
    <w:rsid w:val="00E5690E"/>
    <w:rsid w:val="00E5691A"/>
    <w:rsid w:val="00E56937"/>
    <w:rsid w:val="00E5693C"/>
    <w:rsid w:val="00E56993"/>
    <w:rsid w:val="00E569A0"/>
    <w:rsid w:val="00E569BB"/>
    <w:rsid w:val="00E569F9"/>
    <w:rsid w:val="00E56A16"/>
    <w:rsid w:val="00E56A23"/>
    <w:rsid w:val="00E56A2F"/>
    <w:rsid w:val="00E56A86"/>
    <w:rsid w:val="00E56A9D"/>
    <w:rsid w:val="00E56AB8"/>
    <w:rsid w:val="00E56AF4"/>
    <w:rsid w:val="00E56B0D"/>
    <w:rsid w:val="00E56B0F"/>
    <w:rsid w:val="00E56B1E"/>
    <w:rsid w:val="00E56BB4"/>
    <w:rsid w:val="00E56BF6"/>
    <w:rsid w:val="00E56BF7"/>
    <w:rsid w:val="00E56C55"/>
    <w:rsid w:val="00E56C7C"/>
    <w:rsid w:val="00E56C7D"/>
    <w:rsid w:val="00E56CA6"/>
    <w:rsid w:val="00E56D05"/>
    <w:rsid w:val="00E56D13"/>
    <w:rsid w:val="00E56D16"/>
    <w:rsid w:val="00E56D58"/>
    <w:rsid w:val="00E56D71"/>
    <w:rsid w:val="00E56D93"/>
    <w:rsid w:val="00E56DAD"/>
    <w:rsid w:val="00E56DDE"/>
    <w:rsid w:val="00E56DF4"/>
    <w:rsid w:val="00E56E17"/>
    <w:rsid w:val="00E56E1E"/>
    <w:rsid w:val="00E56E88"/>
    <w:rsid w:val="00E56EA1"/>
    <w:rsid w:val="00E56EAB"/>
    <w:rsid w:val="00E56EBA"/>
    <w:rsid w:val="00E56EE9"/>
    <w:rsid w:val="00E56EEE"/>
    <w:rsid w:val="00E56F1F"/>
    <w:rsid w:val="00E56F27"/>
    <w:rsid w:val="00E56F39"/>
    <w:rsid w:val="00E56F93"/>
    <w:rsid w:val="00E56F9F"/>
    <w:rsid w:val="00E56FAB"/>
    <w:rsid w:val="00E56FC9"/>
    <w:rsid w:val="00E56FCC"/>
    <w:rsid w:val="00E5701E"/>
    <w:rsid w:val="00E5705F"/>
    <w:rsid w:val="00E570CB"/>
    <w:rsid w:val="00E570DA"/>
    <w:rsid w:val="00E570E9"/>
    <w:rsid w:val="00E57101"/>
    <w:rsid w:val="00E57111"/>
    <w:rsid w:val="00E57142"/>
    <w:rsid w:val="00E57156"/>
    <w:rsid w:val="00E57158"/>
    <w:rsid w:val="00E57160"/>
    <w:rsid w:val="00E5716B"/>
    <w:rsid w:val="00E571D7"/>
    <w:rsid w:val="00E571FE"/>
    <w:rsid w:val="00E5724A"/>
    <w:rsid w:val="00E5726D"/>
    <w:rsid w:val="00E572B8"/>
    <w:rsid w:val="00E572E3"/>
    <w:rsid w:val="00E57309"/>
    <w:rsid w:val="00E5730E"/>
    <w:rsid w:val="00E57315"/>
    <w:rsid w:val="00E57339"/>
    <w:rsid w:val="00E5733B"/>
    <w:rsid w:val="00E57349"/>
    <w:rsid w:val="00E57356"/>
    <w:rsid w:val="00E5737B"/>
    <w:rsid w:val="00E5738B"/>
    <w:rsid w:val="00E57395"/>
    <w:rsid w:val="00E573A0"/>
    <w:rsid w:val="00E573A8"/>
    <w:rsid w:val="00E573D9"/>
    <w:rsid w:val="00E573E9"/>
    <w:rsid w:val="00E57475"/>
    <w:rsid w:val="00E5749A"/>
    <w:rsid w:val="00E574B0"/>
    <w:rsid w:val="00E574D9"/>
    <w:rsid w:val="00E5752B"/>
    <w:rsid w:val="00E57552"/>
    <w:rsid w:val="00E575A4"/>
    <w:rsid w:val="00E575B4"/>
    <w:rsid w:val="00E575BF"/>
    <w:rsid w:val="00E575F0"/>
    <w:rsid w:val="00E57695"/>
    <w:rsid w:val="00E576AC"/>
    <w:rsid w:val="00E576D7"/>
    <w:rsid w:val="00E576F3"/>
    <w:rsid w:val="00E57750"/>
    <w:rsid w:val="00E5775A"/>
    <w:rsid w:val="00E577CA"/>
    <w:rsid w:val="00E577EE"/>
    <w:rsid w:val="00E57802"/>
    <w:rsid w:val="00E57868"/>
    <w:rsid w:val="00E578C5"/>
    <w:rsid w:val="00E578C9"/>
    <w:rsid w:val="00E578DF"/>
    <w:rsid w:val="00E578E9"/>
    <w:rsid w:val="00E57910"/>
    <w:rsid w:val="00E57928"/>
    <w:rsid w:val="00E57941"/>
    <w:rsid w:val="00E5794D"/>
    <w:rsid w:val="00E579A8"/>
    <w:rsid w:val="00E57A9A"/>
    <w:rsid w:val="00E57ACF"/>
    <w:rsid w:val="00E57AF0"/>
    <w:rsid w:val="00E57B16"/>
    <w:rsid w:val="00E57B63"/>
    <w:rsid w:val="00E57B76"/>
    <w:rsid w:val="00E57B7D"/>
    <w:rsid w:val="00E57B82"/>
    <w:rsid w:val="00E57BA8"/>
    <w:rsid w:val="00E57BC8"/>
    <w:rsid w:val="00E57C71"/>
    <w:rsid w:val="00E57C75"/>
    <w:rsid w:val="00E57CA3"/>
    <w:rsid w:val="00E57CD0"/>
    <w:rsid w:val="00E57CD2"/>
    <w:rsid w:val="00E57CEC"/>
    <w:rsid w:val="00E57CF8"/>
    <w:rsid w:val="00E57D7D"/>
    <w:rsid w:val="00E57DD6"/>
    <w:rsid w:val="00E57E12"/>
    <w:rsid w:val="00E57E26"/>
    <w:rsid w:val="00E57E43"/>
    <w:rsid w:val="00E57E8E"/>
    <w:rsid w:val="00E57ED4"/>
    <w:rsid w:val="00E57F24"/>
    <w:rsid w:val="00E57F25"/>
    <w:rsid w:val="00E57F2B"/>
    <w:rsid w:val="00E57F2E"/>
    <w:rsid w:val="00E57F36"/>
    <w:rsid w:val="00E57F4B"/>
    <w:rsid w:val="00E57F8B"/>
    <w:rsid w:val="00E60068"/>
    <w:rsid w:val="00E6008B"/>
    <w:rsid w:val="00E600CE"/>
    <w:rsid w:val="00E60104"/>
    <w:rsid w:val="00E6011C"/>
    <w:rsid w:val="00E60125"/>
    <w:rsid w:val="00E601A8"/>
    <w:rsid w:val="00E601EC"/>
    <w:rsid w:val="00E601EE"/>
    <w:rsid w:val="00E60200"/>
    <w:rsid w:val="00E6020C"/>
    <w:rsid w:val="00E6026F"/>
    <w:rsid w:val="00E602DE"/>
    <w:rsid w:val="00E602FC"/>
    <w:rsid w:val="00E6035F"/>
    <w:rsid w:val="00E603A5"/>
    <w:rsid w:val="00E603D9"/>
    <w:rsid w:val="00E603F4"/>
    <w:rsid w:val="00E6044E"/>
    <w:rsid w:val="00E6045C"/>
    <w:rsid w:val="00E604A9"/>
    <w:rsid w:val="00E604EA"/>
    <w:rsid w:val="00E60510"/>
    <w:rsid w:val="00E60532"/>
    <w:rsid w:val="00E6056E"/>
    <w:rsid w:val="00E605AA"/>
    <w:rsid w:val="00E605E8"/>
    <w:rsid w:val="00E60642"/>
    <w:rsid w:val="00E60708"/>
    <w:rsid w:val="00E60729"/>
    <w:rsid w:val="00E60749"/>
    <w:rsid w:val="00E60750"/>
    <w:rsid w:val="00E607B4"/>
    <w:rsid w:val="00E607C5"/>
    <w:rsid w:val="00E607D7"/>
    <w:rsid w:val="00E607E6"/>
    <w:rsid w:val="00E607FC"/>
    <w:rsid w:val="00E60802"/>
    <w:rsid w:val="00E6081E"/>
    <w:rsid w:val="00E6084A"/>
    <w:rsid w:val="00E6085C"/>
    <w:rsid w:val="00E608D0"/>
    <w:rsid w:val="00E608E7"/>
    <w:rsid w:val="00E60930"/>
    <w:rsid w:val="00E60952"/>
    <w:rsid w:val="00E60959"/>
    <w:rsid w:val="00E6098B"/>
    <w:rsid w:val="00E6099A"/>
    <w:rsid w:val="00E609BA"/>
    <w:rsid w:val="00E60A06"/>
    <w:rsid w:val="00E60A15"/>
    <w:rsid w:val="00E60A49"/>
    <w:rsid w:val="00E60A9E"/>
    <w:rsid w:val="00E60AC0"/>
    <w:rsid w:val="00E60AE2"/>
    <w:rsid w:val="00E60AE5"/>
    <w:rsid w:val="00E60B03"/>
    <w:rsid w:val="00E60B04"/>
    <w:rsid w:val="00E60B26"/>
    <w:rsid w:val="00E60B64"/>
    <w:rsid w:val="00E60B68"/>
    <w:rsid w:val="00E60B7A"/>
    <w:rsid w:val="00E60B7C"/>
    <w:rsid w:val="00E60B93"/>
    <w:rsid w:val="00E60BD0"/>
    <w:rsid w:val="00E60C05"/>
    <w:rsid w:val="00E60C10"/>
    <w:rsid w:val="00E60C62"/>
    <w:rsid w:val="00E60C75"/>
    <w:rsid w:val="00E60CB0"/>
    <w:rsid w:val="00E60CBD"/>
    <w:rsid w:val="00E60D06"/>
    <w:rsid w:val="00E60D3C"/>
    <w:rsid w:val="00E60D5F"/>
    <w:rsid w:val="00E60DD4"/>
    <w:rsid w:val="00E60DD9"/>
    <w:rsid w:val="00E60E0A"/>
    <w:rsid w:val="00E60E32"/>
    <w:rsid w:val="00E60E61"/>
    <w:rsid w:val="00E60EE9"/>
    <w:rsid w:val="00E60F13"/>
    <w:rsid w:val="00E60F6B"/>
    <w:rsid w:val="00E60FA9"/>
    <w:rsid w:val="00E60FB7"/>
    <w:rsid w:val="00E60FE8"/>
    <w:rsid w:val="00E60FF8"/>
    <w:rsid w:val="00E61002"/>
    <w:rsid w:val="00E6101C"/>
    <w:rsid w:val="00E6104F"/>
    <w:rsid w:val="00E61058"/>
    <w:rsid w:val="00E610BE"/>
    <w:rsid w:val="00E610DE"/>
    <w:rsid w:val="00E610FB"/>
    <w:rsid w:val="00E610FC"/>
    <w:rsid w:val="00E6113E"/>
    <w:rsid w:val="00E61153"/>
    <w:rsid w:val="00E61161"/>
    <w:rsid w:val="00E61181"/>
    <w:rsid w:val="00E611D9"/>
    <w:rsid w:val="00E611E0"/>
    <w:rsid w:val="00E611E9"/>
    <w:rsid w:val="00E611F0"/>
    <w:rsid w:val="00E611FC"/>
    <w:rsid w:val="00E6121C"/>
    <w:rsid w:val="00E6123E"/>
    <w:rsid w:val="00E61253"/>
    <w:rsid w:val="00E61279"/>
    <w:rsid w:val="00E6127D"/>
    <w:rsid w:val="00E61298"/>
    <w:rsid w:val="00E612A9"/>
    <w:rsid w:val="00E612C2"/>
    <w:rsid w:val="00E61364"/>
    <w:rsid w:val="00E61391"/>
    <w:rsid w:val="00E613C2"/>
    <w:rsid w:val="00E613EF"/>
    <w:rsid w:val="00E6143D"/>
    <w:rsid w:val="00E61463"/>
    <w:rsid w:val="00E61464"/>
    <w:rsid w:val="00E61588"/>
    <w:rsid w:val="00E61596"/>
    <w:rsid w:val="00E615B8"/>
    <w:rsid w:val="00E6160B"/>
    <w:rsid w:val="00E61613"/>
    <w:rsid w:val="00E616CD"/>
    <w:rsid w:val="00E61714"/>
    <w:rsid w:val="00E6171D"/>
    <w:rsid w:val="00E61729"/>
    <w:rsid w:val="00E61730"/>
    <w:rsid w:val="00E61755"/>
    <w:rsid w:val="00E61765"/>
    <w:rsid w:val="00E61785"/>
    <w:rsid w:val="00E617A3"/>
    <w:rsid w:val="00E617BD"/>
    <w:rsid w:val="00E617D5"/>
    <w:rsid w:val="00E617F7"/>
    <w:rsid w:val="00E6180A"/>
    <w:rsid w:val="00E61853"/>
    <w:rsid w:val="00E6185C"/>
    <w:rsid w:val="00E618B5"/>
    <w:rsid w:val="00E618E2"/>
    <w:rsid w:val="00E618F2"/>
    <w:rsid w:val="00E61944"/>
    <w:rsid w:val="00E61950"/>
    <w:rsid w:val="00E61994"/>
    <w:rsid w:val="00E619B9"/>
    <w:rsid w:val="00E619F6"/>
    <w:rsid w:val="00E61A00"/>
    <w:rsid w:val="00E61A06"/>
    <w:rsid w:val="00E61A0C"/>
    <w:rsid w:val="00E61A15"/>
    <w:rsid w:val="00E61A27"/>
    <w:rsid w:val="00E61A68"/>
    <w:rsid w:val="00E61AB8"/>
    <w:rsid w:val="00E61AC5"/>
    <w:rsid w:val="00E61AD4"/>
    <w:rsid w:val="00E61B10"/>
    <w:rsid w:val="00E61B1E"/>
    <w:rsid w:val="00E61B59"/>
    <w:rsid w:val="00E61B78"/>
    <w:rsid w:val="00E61BF0"/>
    <w:rsid w:val="00E61C1A"/>
    <w:rsid w:val="00E61C1C"/>
    <w:rsid w:val="00E61C30"/>
    <w:rsid w:val="00E61C4A"/>
    <w:rsid w:val="00E61C4B"/>
    <w:rsid w:val="00E61C9B"/>
    <w:rsid w:val="00E61CAF"/>
    <w:rsid w:val="00E61CC5"/>
    <w:rsid w:val="00E61D03"/>
    <w:rsid w:val="00E61D23"/>
    <w:rsid w:val="00E61D87"/>
    <w:rsid w:val="00E61DAA"/>
    <w:rsid w:val="00E61DCB"/>
    <w:rsid w:val="00E61DCC"/>
    <w:rsid w:val="00E61E14"/>
    <w:rsid w:val="00E61E24"/>
    <w:rsid w:val="00E61E84"/>
    <w:rsid w:val="00E61EBA"/>
    <w:rsid w:val="00E61ED5"/>
    <w:rsid w:val="00E61EE1"/>
    <w:rsid w:val="00E61F03"/>
    <w:rsid w:val="00E61F97"/>
    <w:rsid w:val="00E61FA7"/>
    <w:rsid w:val="00E61FA8"/>
    <w:rsid w:val="00E61FA9"/>
    <w:rsid w:val="00E61FAA"/>
    <w:rsid w:val="00E61FB7"/>
    <w:rsid w:val="00E61FFF"/>
    <w:rsid w:val="00E62019"/>
    <w:rsid w:val="00E62027"/>
    <w:rsid w:val="00E62062"/>
    <w:rsid w:val="00E62066"/>
    <w:rsid w:val="00E6206A"/>
    <w:rsid w:val="00E620DE"/>
    <w:rsid w:val="00E620F5"/>
    <w:rsid w:val="00E62130"/>
    <w:rsid w:val="00E6221D"/>
    <w:rsid w:val="00E62244"/>
    <w:rsid w:val="00E6224C"/>
    <w:rsid w:val="00E62253"/>
    <w:rsid w:val="00E62258"/>
    <w:rsid w:val="00E62269"/>
    <w:rsid w:val="00E6228F"/>
    <w:rsid w:val="00E622CF"/>
    <w:rsid w:val="00E622EC"/>
    <w:rsid w:val="00E622FE"/>
    <w:rsid w:val="00E62318"/>
    <w:rsid w:val="00E62332"/>
    <w:rsid w:val="00E62350"/>
    <w:rsid w:val="00E62369"/>
    <w:rsid w:val="00E6238E"/>
    <w:rsid w:val="00E623CC"/>
    <w:rsid w:val="00E623F8"/>
    <w:rsid w:val="00E62410"/>
    <w:rsid w:val="00E62418"/>
    <w:rsid w:val="00E62430"/>
    <w:rsid w:val="00E6243D"/>
    <w:rsid w:val="00E62452"/>
    <w:rsid w:val="00E62495"/>
    <w:rsid w:val="00E624BE"/>
    <w:rsid w:val="00E624C4"/>
    <w:rsid w:val="00E62525"/>
    <w:rsid w:val="00E625D7"/>
    <w:rsid w:val="00E625DC"/>
    <w:rsid w:val="00E62626"/>
    <w:rsid w:val="00E6262B"/>
    <w:rsid w:val="00E62637"/>
    <w:rsid w:val="00E62698"/>
    <w:rsid w:val="00E626C4"/>
    <w:rsid w:val="00E62709"/>
    <w:rsid w:val="00E62712"/>
    <w:rsid w:val="00E627B1"/>
    <w:rsid w:val="00E627E0"/>
    <w:rsid w:val="00E62808"/>
    <w:rsid w:val="00E62809"/>
    <w:rsid w:val="00E62853"/>
    <w:rsid w:val="00E62869"/>
    <w:rsid w:val="00E628AF"/>
    <w:rsid w:val="00E62903"/>
    <w:rsid w:val="00E6290E"/>
    <w:rsid w:val="00E6294E"/>
    <w:rsid w:val="00E6297F"/>
    <w:rsid w:val="00E62989"/>
    <w:rsid w:val="00E629D9"/>
    <w:rsid w:val="00E62A81"/>
    <w:rsid w:val="00E62A8D"/>
    <w:rsid w:val="00E62A97"/>
    <w:rsid w:val="00E62ADA"/>
    <w:rsid w:val="00E62AED"/>
    <w:rsid w:val="00E62AFA"/>
    <w:rsid w:val="00E62B2F"/>
    <w:rsid w:val="00E62B7E"/>
    <w:rsid w:val="00E62BE0"/>
    <w:rsid w:val="00E62C1B"/>
    <w:rsid w:val="00E62C23"/>
    <w:rsid w:val="00E62C2D"/>
    <w:rsid w:val="00E62C50"/>
    <w:rsid w:val="00E62C7E"/>
    <w:rsid w:val="00E62CC8"/>
    <w:rsid w:val="00E62CE6"/>
    <w:rsid w:val="00E62D70"/>
    <w:rsid w:val="00E62D8C"/>
    <w:rsid w:val="00E62D8F"/>
    <w:rsid w:val="00E62DA3"/>
    <w:rsid w:val="00E62DCC"/>
    <w:rsid w:val="00E62DDD"/>
    <w:rsid w:val="00E62E0D"/>
    <w:rsid w:val="00E62E52"/>
    <w:rsid w:val="00E62E6E"/>
    <w:rsid w:val="00E62EE4"/>
    <w:rsid w:val="00E62F0F"/>
    <w:rsid w:val="00E62F31"/>
    <w:rsid w:val="00E62F53"/>
    <w:rsid w:val="00E62F64"/>
    <w:rsid w:val="00E62F77"/>
    <w:rsid w:val="00E62FAC"/>
    <w:rsid w:val="00E6300B"/>
    <w:rsid w:val="00E63022"/>
    <w:rsid w:val="00E6303F"/>
    <w:rsid w:val="00E63049"/>
    <w:rsid w:val="00E6308B"/>
    <w:rsid w:val="00E630A5"/>
    <w:rsid w:val="00E630CD"/>
    <w:rsid w:val="00E630E3"/>
    <w:rsid w:val="00E630EF"/>
    <w:rsid w:val="00E63143"/>
    <w:rsid w:val="00E631A4"/>
    <w:rsid w:val="00E631BC"/>
    <w:rsid w:val="00E63214"/>
    <w:rsid w:val="00E6321C"/>
    <w:rsid w:val="00E63250"/>
    <w:rsid w:val="00E632AF"/>
    <w:rsid w:val="00E632C9"/>
    <w:rsid w:val="00E63319"/>
    <w:rsid w:val="00E6332C"/>
    <w:rsid w:val="00E63345"/>
    <w:rsid w:val="00E63378"/>
    <w:rsid w:val="00E633B0"/>
    <w:rsid w:val="00E633CA"/>
    <w:rsid w:val="00E63492"/>
    <w:rsid w:val="00E634A5"/>
    <w:rsid w:val="00E634C8"/>
    <w:rsid w:val="00E63512"/>
    <w:rsid w:val="00E6351E"/>
    <w:rsid w:val="00E635BB"/>
    <w:rsid w:val="00E635E0"/>
    <w:rsid w:val="00E63602"/>
    <w:rsid w:val="00E63604"/>
    <w:rsid w:val="00E63615"/>
    <w:rsid w:val="00E63623"/>
    <w:rsid w:val="00E63666"/>
    <w:rsid w:val="00E63669"/>
    <w:rsid w:val="00E63687"/>
    <w:rsid w:val="00E63701"/>
    <w:rsid w:val="00E6371C"/>
    <w:rsid w:val="00E63757"/>
    <w:rsid w:val="00E63758"/>
    <w:rsid w:val="00E63765"/>
    <w:rsid w:val="00E63767"/>
    <w:rsid w:val="00E637B7"/>
    <w:rsid w:val="00E637C1"/>
    <w:rsid w:val="00E637C7"/>
    <w:rsid w:val="00E637F1"/>
    <w:rsid w:val="00E637FC"/>
    <w:rsid w:val="00E63810"/>
    <w:rsid w:val="00E6385D"/>
    <w:rsid w:val="00E6385E"/>
    <w:rsid w:val="00E638A5"/>
    <w:rsid w:val="00E638CD"/>
    <w:rsid w:val="00E638DA"/>
    <w:rsid w:val="00E638F3"/>
    <w:rsid w:val="00E63913"/>
    <w:rsid w:val="00E6391A"/>
    <w:rsid w:val="00E63920"/>
    <w:rsid w:val="00E6395F"/>
    <w:rsid w:val="00E6399F"/>
    <w:rsid w:val="00E639D2"/>
    <w:rsid w:val="00E639DC"/>
    <w:rsid w:val="00E639E3"/>
    <w:rsid w:val="00E639E6"/>
    <w:rsid w:val="00E639EA"/>
    <w:rsid w:val="00E639F9"/>
    <w:rsid w:val="00E63A18"/>
    <w:rsid w:val="00E63A59"/>
    <w:rsid w:val="00E63A76"/>
    <w:rsid w:val="00E63A86"/>
    <w:rsid w:val="00E63AA2"/>
    <w:rsid w:val="00E63AB3"/>
    <w:rsid w:val="00E63AFE"/>
    <w:rsid w:val="00E63B76"/>
    <w:rsid w:val="00E63BDD"/>
    <w:rsid w:val="00E63BEC"/>
    <w:rsid w:val="00E63C18"/>
    <w:rsid w:val="00E63C25"/>
    <w:rsid w:val="00E63C49"/>
    <w:rsid w:val="00E63CB5"/>
    <w:rsid w:val="00E63CCD"/>
    <w:rsid w:val="00E63D04"/>
    <w:rsid w:val="00E63DBF"/>
    <w:rsid w:val="00E63DD8"/>
    <w:rsid w:val="00E63E0F"/>
    <w:rsid w:val="00E63E55"/>
    <w:rsid w:val="00E63E69"/>
    <w:rsid w:val="00E63E6A"/>
    <w:rsid w:val="00E63E81"/>
    <w:rsid w:val="00E63ED1"/>
    <w:rsid w:val="00E63F25"/>
    <w:rsid w:val="00E63FD7"/>
    <w:rsid w:val="00E64004"/>
    <w:rsid w:val="00E64005"/>
    <w:rsid w:val="00E6401B"/>
    <w:rsid w:val="00E64038"/>
    <w:rsid w:val="00E64064"/>
    <w:rsid w:val="00E640B1"/>
    <w:rsid w:val="00E640BA"/>
    <w:rsid w:val="00E64105"/>
    <w:rsid w:val="00E641C4"/>
    <w:rsid w:val="00E641CE"/>
    <w:rsid w:val="00E64216"/>
    <w:rsid w:val="00E64241"/>
    <w:rsid w:val="00E64280"/>
    <w:rsid w:val="00E642A8"/>
    <w:rsid w:val="00E642C7"/>
    <w:rsid w:val="00E6437D"/>
    <w:rsid w:val="00E643CD"/>
    <w:rsid w:val="00E643E5"/>
    <w:rsid w:val="00E64485"/>
    <w:rsid w:val="00E644B2"/>
    <w:rsid w:val="00E644CD"/>
    <w:rsid w:val="00E64556"/>
    <w:rsid w:val="00E6455D"/>
    <w:rsid w:val="00E645BC"/>
    <w:rsid w:val="00E645E8"/>
    <w:rsid w:val="00E645ED"/>
    <w:rsid w:val="00E6461D"/>
    <w:rsid w:val="00E64628"/>
    <w:rsid w:val="00E64657"/>
    <w:rsid w:val="00E64660"/>
    <w:rsid w:val="00E64671"/>
    <w:rsid w:val="00E64676"/>
    <w:rsid w:val="00E64678"/>
    <w:rsid w:val="00E6467B"/>
    <w:rsid w:val="00E6468E"/>
    <w:rsid w:val="00E646E3"/>
    <w:rsid w:val="00E646FD"/>
    <w:rsid w:val="00E64701"/>
    <w:rsid w:val="00E6470F"/>
    <w:rsid w:val="00E64751"/>
    <w:rsid w:val="00E6475C"/>
    <w:rsid w:val="00E6477C"/>
    <w:rsid w:val="00E6479F"/>
    <w:rsid w:val="00E647E9"/>
    <w:rsid w:val="00E647ED"/>
    <w:rsid w:val="00E64883"/>
    <w:rsid w:val="00E648B4"/>
    <w:rsid w:val="00E648EC"/>
    <w:rsid w:val="00E648F6"/>
    <w:rsid w:val="00E64927"/>
    <w:rsid w:val="00E64961"/>
    <w:rsid w:val="00E6499A"/>
    <w:rsid w:val="00E649DB"/>
    <w:rsid w:val="00E64A0D"/>
    <w:rsid w:val="00E64A78"/>
    <w:rsid w:val="00E64A88"/>
    <w:rsid w:val="00E64A97"/>
    <w:rsid w:val="00E64AAB"/>
    <w:rsid w:val="00E64AD6"/>
    <w:rsid w:val="00E64B51"/>
    <w:rsid w:val="00E64BDF"/>
    <w:rsid w:val="00E64BE8"/>
    <w:rsid w:val="00E64C1D"/>
    <w:rsid w:val="00E64C66"/>
    <w:rsid w:val="00E64C97"/>
    <w:rsid w:val="00E64C99"/>
    <w:rsid w:val="00E64CA3"/>
    <w:rsid w:val="00E64CC4"/>
    <w:rsid w:val="00E64D3F"/>
    <w:rsid w:val="00E64D48"/>
    <w:rsid w:val="00E64D57"/>
    <w:rsid w:val="00E64DA3"/>
    <w:rsid w:val="00E64DB2"/>
    <w:rsid w:val="00E64DC0"/>
    <w:rsid w:val="00E64DC7"/>
    <w:rsid w:val="00E64DFC"/>
    <w:rsid w:val="00E64E14"/>
    <w:rsid w:val="00E64E24"/>
    <w:rsid w:val="00E64EA6"/>
    <w:rsid w:val="00E64F1F"/>
    <w:rsid w:val="00E64F4E"/>
    <w:rsid w:val="00E64F5A"/>
    <w:rsid w:val="00E64FE0"/>
    <w:rsid w:val="00E65002"/>
    <w:rsid w:val="00E650BD"/>
    <w:rsid w:val="00E650F1"/>
    <w:rsid w:val="00E65105"/>
    <w:rsid w:val="00E6511C"/>
    <w:rsid w:val="00E65136"/>
    <w:rsid w:val="00E65151"/>
    <w:rsid w:val="00E65163"/>
    <w:rsid w:val="00E651AE"/>
    <w:rsid w:val="00E651C4"/>
    <w:rsid w:val="00E65213"/>
    <w:rsid w:val="00E65231"/>
    <w:rsid w:val="00E65251"/>
    <w:rsid w:val="00E65261"/>
    <w:rsid w:val="00E65297"/>
    <w:rsid w:val="00E652F1"/>
    <w:rsid w:val="00E6534A"/>
    <w:rsid w:val="00E65369"/>
    <w:rsid w:val="00E65383"/>
    <w:rsid w:val="00E653AC"/>
    <w:rsid w:val="00E653D4"/>
    <w:rsid w:val="00E653E8"/>
    <w:rsid w:val="00E6540A"/>
    <w:rsid w:val="00E6540C"/>
    <w:rsid w:val="00E65411"/>
    <w:rsid w:val="00E65419"/>
    <w:rsid w:val="00E65423"/>
    <w:rsid w:val="00E6547A"/>
    <w:rsid w:val="00E654BF"/>
    <w:rsid w:val="00E654D6"/>
    <w:rsid w:val="00E654F3"/>
    <w:rsid w:val="00E65509"/>
    <w:rsid w:val="00E6556F"/>
    <w:rsid w:val="00E6557E"/>
    <w:rsid w:val="00E65582"/>
    <w:rsid w:val="00E6558C"/>
    <w:rsid w:val="00E655D5"/>
    <w:rsid w:val="00E65628"/>
    <w:rsid w:val="00E6562A"/>
    <w:rsid w:val="00E65632"/>
    <w:rsid w:val="00E6563C"/>
    <w:rsid w:val="00E65665"/>
    <w:rsid w:val="00E6568B"/>
    <w:rsid w:val="00E656C1"/>
    <w:rsid w:val="00E65729"/>
    <w:rsid w:val="00E65793"/>
    <w:rsid w:val="00E6579B"/>
    <w:rsid w:val="00E657A4"/>
    <w:rsid w:val="00E657B6"/>
    <w:rsid w:val="00E65806"/>
    <w:rsid w:val="00E6580D"/>
    <w:rsid w:val="00E65859"/>
    <w:rsid w:val="00E65874"/>
    <w:rsid w:val="00E6587D"/>
    <w:rsid w:val="00E658B8"/>
    <w:rsid w:val="00E658BF"/>
    <w:rsid w:val="00E6590E"/>
    <w:rsid w:val="00E6594A"/>
    <w:rsid w:val="00E65955"/>
    <w:rsid w:val="00E6598C"/>
    <w:rsid w:val="00E659C7"/>
    <w:rsid w:val="00E659C8"/>
    <w:rsid w:val="00E659F4"/>
    <w:rsid w:val="00E659FF"/>
    <w:rsid w:val="00E65A42"/>
    <w:rsid w:val="00E65A73"/>
    <w:rsid w:val="00E65AA1"/>
    <w:rsid w:val="00E65AB6"/>
    <w:rsid w:val="00E65AE6"/>
    <w:rsid w:val="00E65B22"/>
    <w:rsid w:val="00E65B39"/>
    <w:rsid w:val="00E65B41"/>
    <w:rsid w:val="00E65B63"/>
    <w:rsid w:val="00E65BA3"/>
    <w:rsid w:val="00E65BBB"/>
    <w:rsid w:val="00E65BEE"/>
    <w:rsid w:val="00E65C00"/>
    <w:rsid w:val="00E65C48"/>
    <w:rsid w:val="00E65C5A"/>
    <w:rsid w:val="00E65C90"/>
    <w:rsid w:val="00E65CA0"/>
    <w:rsid w:val="00E65CA5"/>
    <w:rsid w:val="00E65CDB"/>
    <w:rsid w:val="00E65D01"/>
    <w:rsid w:val="00E65D34"/>
    <w:rsid w:val="00E65D5D"/>
    <w:rsid w:val="00E65D77"/>
    <w:rsid w:val="00E65DB5"/>
    <w:rsid w:val="00E65DDD"/>
    <w:rsid w:val="00E65DF9"/>
    <w:rsid w:val="00E65E57"/>
    <w:rsid w:val="00E65E82"/>
    <w:rsid w:val="00E65EC8"/>
    <w:rsid w:val="00E65ED6"/>
    <w:rsid w:val="00E65EF2"/>
    <w:rsid w:val="00E65EFE"/>
    <w:rsid w:val="00E65F1F"/>
    <w:rsid w:val="00E65F5C"/>
    <w:rsid w:val="00E65F67"/>
    <w:rsid w:val="00E65F87"/>
    <w:rsid w:val="00E65FB8"/>
    <w:rsid w:val="00E65FDD"/>
    <w:rsid w:val="00E66010"/>
    <w:rsid w:val="00E6601F"/>
    <w:rsid w:val="00E66021"/>
    <w:rsid w:val="00E66056"/>
    <w:rsid w:val="00E66087"/>
    <w:rsid w:val="00E66094"/>
    <w:rsid w:val="00E660A2"/>
    <w:rsid w:val="00E660FE"/>
    <w:rsid w:val="00E6612C"/>
    <w:rsid w:val="00E66152"/>
    <w:rsid w:val="00E66176"/>
    <w:rsid w:val="00E66193"/>
    <w:rsid w:val="00E661B6"/>
    <w:rsid w:val="00E661D2"/>
    <w:rsid w:val="00E661D3"/>
    <w:rsid w:val="00E661F8"/>
    <w:rsid w:val="00E66221"/>
    <w:rsid w:val="00E6625E"/>
    <w:rsid w:val="00E662E2"/>
    <w:rsid w:val="00E662ED"/>
    <w:rsid w:val="00E66312"/>
    <w:rsid w:val="00E6632E"/>
    <w:rsid w:val="00E663CA"/>
    <w:rsid w:val="00E663E6"/>
    <w:rsid w:val="00E663F3"/>
    <w:rsid w:val="00E66406"/>
    <w:rsid w:val="00E66433"/>
    <w:rsid w:val="00E6643D"/>
    <w:rsid w:val="00E66442"/>
    <w:rsid w:val="00E66458"/>
    <w:rsid w:val="00E66468"/>
    <w:rsid w:val="00E66482"/>
    <w:rsid w:val="00E66485"/>
    <w:rsid w:val="00E66492"/>
    <w:rsid w:val="00E664C7"/>
    <w:rsid w:val="00E664F9"/>
    <w:rsid w:val="00E665BA"/>
    <w:rsid w:val="00E665E7"/>
    <w:rsid w:val="00E66604"/>
    <w:rsid w:val="00E6664B"/>
    <w:rsid w:val="00E66670"/>
    <w:rsid w:val="00E6667D"/>
    <w:rsid w:val="00E66688"/>
    <w:rsid w:val="00E666DA"/>
    <w:rsid w:val="00E6670B"/>
    <w:rsid w:val="00E66731"/>
    <w:rsid w:val="00E66746"/>
    <w:rsid w:val="00E66763"/>
    <w:rsid w:val="00E66788"/>
    <w:rsid w:val="00E667A9"/>
    <w:rsid w:val="00E667DC"/>
    <w:rsid w:val="00E667E8"/>
    <w:rsid w:val="00E667F2"/>
    <w:rsid w:val="00E667FB"/>
    <w:rsid w:val="00E667FE"/>
    <w:rsid w:val="00E6682C"/>
    <w:rsid w:val="00E6683A"/>
    <w:rsid w:val="00E6685B"/>
    <w:rsid w:val="00E66868"/>
    <w:rsid w:val="00E6686D"/>
    <w:rsid w:val="00E668E2"/>
    <w:rsid w:val="00E668F7"/>
    <w:rsid w:val="00E668F9"/>
    <w:rsid w:val="00E66916"/>
    <w:rsid w:val="00E6696F"/>
    <w:rsid w:val="00E66997"/>
    <w:rsid w:val="00E669A1"/>
    <w:rsid w:val="00E669E8"/>
    <w:rsid w:val="00E66A29"/>
    <w:rsid w:val="00E66A2A"/>
    <w:rsid w:val="00E66A38"/>
    <w:rsid w:val="00E66A9A"/>
    <w:rsid w:val="00E66AA9"/>
    <w:rsid w:val="00E66ABB"/>
    <w:rsid w:val="00E66AC1"/>
    <w:rsid w:val="00E66B65"/>
    <w:rsid w:val="00E66BC0"/>
    <w:rsid w:val="00E66BC1"/>
    <w:rsid w:val="00E66BCF"/>
    <w:rsid w:val="00E66C0C"/>
    <w:rsid w:val="00E66CB0"/>
    <w:rsid w:val="00E66D1E"/>
    <w:rsid w:val="00E66D6A"/>
    <w:rsid w:val="00E66D73"/>
    <w:rsid w:val="00E66D7D"/>
    <w:rsid w:val="00E66D7F"/>
    <w:rsid w:val="00E66DBB"/>
    <w:rsid w:val="00E66DC7"/>
    <w:rsid w:val="00E66DD9"/>
    <w:rsid w:val="00E66E27"/>
    <w:rsid w:val="00E66E61"/>
    <w:rsid w:val="00E66E69"/>
    <w:rsid w:val="00E66EA7"/>
    <w:rsid w:val="00E66EAE"/>
    <w:rsid w:val="00E66EBA"/>
    <w:rsid w:val="00E66EF6"/>
    <w:rsid w:val="00E66F0E"/>
    <w:rsid w:val="00E66F30"/>
    <w:rsid w:val="00E66F6B"/>
    <w:rsid w:val="00E66F76"/>
    <w:rsid w:val="00E66F77"/>
    <w:rsid w:val="00E6700D"/>
    <w:rsid w:val="00E67013"/>
    <w:rsid w:val="00E67043"/>
    <w:rsid w:val="00E67057"/>
    <w:rsid w:val="00E67060"/>
    <w:rsid w:val="00E67085"/>
    <w:rsid w:val="00E6709F"/>
    <w:rsid w:val="00E670DB"/>
    <w:rsid w:val="00E670E6"/>
    <w:rsid w:val="00E670FC"/>
    <w:rsid w:val="00E6711E"/>
    <w:rsid w:val="00E67179"/>
    <w:rsid w:val="00E6718C"/>
    <w:rsid w:val="00E671B2"/>
    <w:rsid w:val="00E67200"/>
    <w:rsid w:val="00E67249"/>
    <w:rsid w:val="00E6724C"/>
    <w:rsid w:val="00E6728D"/>
    <w:rsid w:val="00E6728F"/>
    <w:rsid w:val="00E67298"/>
    <w:rsid w:val="00E6729A"/>
    <w:rsid w:val="00E672B8"/>
    <w:rsid w:val="00E672C3"/>
    <w:rsid w:val="00E672CD"/>
    <w:rsid w:val="00E6732B"/>
    <w:rsid w:val="00E67390"/>
    <w:rsid w:val="00E673B4"/>
    <w:rsid w:val="00E673C4"/>
    <w:rsid w:val="00E673FE"/>
    <w:rsid w:val="00E67417"/>
    <w:rsid w:val="00E6741F"/>
    <w:rsid w:val="00E67427"/>
    <w:rsid w:val="00E6743E"/>
    <w:rsid w:val="00E6744D"/>
    <w:rsid w:val="00E67475"/>
    <w:rsid w:val="00E67490"/>
    <w:rsid w:val="00E674BD"/>
    <w:rsid w:val="00E674C8"/>
    <w:rsid w:val="00E674D0"/>
    <w:rsid w:val="00E674EF"/>
    <w:rsid w:val="00E67507"/>
    <w:rsid w:val="00E6752B"/>
    <w:rsid w:val="00E6752E"/>
    <w:rsid w:val="00E67543"/>
    <w:rsid w:val="00E6755A"/>
    <w:rsid w:val="00E6758D"/>
    <w:rsid w:val="00E67612"/>
    <w:rsid w:val="00E6767E"/>
    <w:rsid w:val="00E676AE"/>
    <w:rsid w:val="00E676B7"/>
    <w:rsid w:val="00E676D0"/>
    <w:rsid w:val="00E676E3"/>
    <w:rsid w:val="00E6773F"/>
    <w:rsid w:val="00E677B3"/>
    <w:rsid w:val="00E677B8"/>
    <w:rsid w:val="00E6782A"/>
    <w:rsid w:val="00E6789E"/>
    <w:rsid w:val="00E67946"/>
    <w:rsid w:val="00E679A0"/>
    <w:rsid w:val="00E679B6"/>
    <w:rsid w:val="00E679DB"/>
    <w:rsid w:val="00E679FC"/>
    <w:rsid w:val="00E67A5C"/>
    <w:rsid w:val="00E67A67"/>
    <w:rsid w:val="00E67A76"/>
    <w:rsid w:val="00E67A96"/>
    <w:rsid w:val="00E67AA8"/>
    <w:rsid w:val="00E67ADB"/>
    <w:rsid w:val="00E67ADC"/>
    <w:rsid w:val="00E67AED"/>
    <w:rsid w:val="00E67B1E"/>
    <w:rsid w:val="00E67B76"/>
    <w:rsid w:val="00E67B9A"/>
    <w:rsid w:val="00E67BC3"/>
    <w:rsid w:val="00E67C0F"/>
    <w:rsid w:val="00E67C12"/>
    <w:rsid w:val="00E67C24"/>
    <w:rsid w:val="00E67CA8"/>
    <w:rsid w:val="00E67CCC"/>
    <w:rsid w:val="00E67D5A"/>
    <w:rsid w:val="00E67DC7"/>
    <w:rsid w:val="00E67DCD"/>
    <w:rsid w:val="00E67DD1"/>
    <w:rsid w:val="00E67DE9"/>
    <w:rsid w:val="00E67DF2"/>
    <w:rsid w:val="00E67E06"/>
    <w:rsid w:val="00E67E15"/>
    <w:rsid w:val="00E67E44"/>
    <w:rsid w:val="00E67E56"/>
    <w:rsid w:val="00E67EBA"/>
    <w:rsid w:val="00E67F2E"/>
    <w:rsid w:val="00E67F3E"/>
    <w:rsid w:val="00E67F81"/>
    <w:rsid w:val="00E67FFD"/>
    <w:rsid w:val="00E7006F"/>
    <w:rsid w:val="00E70087"/>
    <w:rsid w:val="00E70094"/>
    <w:rsid w:val="00E700BD"/>
    <w:rsid w:val="00E700CC"/>
    <w:rsid w:val="00E700F8"/>
    <w:rsid w:val="00E700FD"/>
    <w:rsid w:val="00E70134"/>
    <w:rsid w:val="00E70147"/>
    <w:rsid w:val="00E70164"/>
    <w:rsid w:val="00E7016E"/>
    <w:rsid w:val="00E7019A"/>
    <w:rsid w:val="00E7019C"/>
    <w:rsid w:val="00E701F8"/>
    <w:rsid w:val="00E70205"/>
    <w:rsid w:val="00E70229"/>
    <w:rsid w:val="00E7023A"/>
    <w:rsid w:val="00E70275"/>
    <w:rsid w:val="00E702A0"/>
    <w:rsid w:val="00E702D8"/>
    <w:rsid w:val="00E702E2"/>
    <w:rsid w:val="00E702EF"/>
    <w:rsid w:val="00E7030E"/>
    <w:rsid w:val="00E70359"/>
    <w:rsid w:val="00E70362"/>
    <w:rsid w:val="00E7036C"/>
    <w:rsid w:val="00E703B5"/>
    <w:rsid w:val="00E703CD"/>
    <w:rsid w:val="00E703D2"/>
    <w:rsid w:val="00E703F7"/>
    <w:rsid w:val="00E70401"/>
    <w:rsid w:val="00E70404"/>
    <w:rsid w:val="00E70435"/>
    <w:rsid w:val="00E70440"/>
    <w:rsid w:val="00E704A2"/>
    <w:rsid w:val="00E704B6"/>
    <w:rsid w:val="00E704BB"/>
    <w:rsid w:val="00E704D6"/>
    <w:rsid w:val="00E70502"/>
    <w:rsid w:val="00E70510"/>
    <w:rsid w:val="00E70528"/>
    <w:rsid w:val="00E7055C"/>
    <w:rsid w:val="00E70569"/>
    <w:rsid w:val="00E7057D"/>
    <w:rsid w:val="00E70587"/>
    <w:rsid w:val="00E7058A"/>
    <w:rsid w:val="00E705E6"/>
    <w:rsid w:val="00E70639"/>
    <w:rsid w:val="00E70644"/>
    <w:rsid w:val="00E7064C"/>
    <w:rsid w:val="00E7068B"/>
    <w:rsid w:val="00E706CA"/>
    <w:rsid w:val="00E70707"/>
    <w:rsid w:val="00E7073C"/>
    <w:rsid w:val="00E70747"/>
    <w:rsid w:val="00E7079C"/>
    <w:rsid w:val="00E707AC"/>
    <w:rsid w:val="00E7085E"/>
    <w:rsid w:val="00E70870"/>
    <w:rsid w:val="00E708BE"/>
    <w:rsid w:val="00E708F9"/>
    <w:rsid w:val="00E70913"/>
    <w:rsid w:val="00E7092C"/>
    <w:rsid w:val="00E7095A"/>
    <w:rsid w:val="00E70996"/>
    <w:rsid w:val="00E709B9"/>
    <w:rsid w:val="00E709C4"/>
    <w:rsid w:val="00E709E1"/>
    <w:rsid w:val="00E70A06"/>
    <w:rsid w:val="00E70A57"/>
    <w:rsid w:val="00E70A70"/>
    <w:rsid w:val="00E70A77"/>
    <w:rsid w:val="00E70AAE"/>
    <w:rsid w:val="00E70AFF"/>
    <w:rsid w:val="00E70B20"/>
    <w:rsid w:val="00E70B35"/>
    <w:rsid w:val="00E70B41"/>
    <w:rsid w:val="00E70BFC"/>
    <w:rsid w:val="00E70C14"/>
    <w:rsid w:val="00E70C4D"/>
    <w:rsid w:val="00E70C9B"/>
    <w:rsid w:val="00E70CC4"/>
    <w:rsid w:val="00E70CCE"/>
    <w:rsid w:val="00E70CF5"/>
    <w:rsid w:val="00E70D33"/>
    <w:rsid w:val="00E70D43"/>
    <w:rsid w:val="00E70D83"/>
    <w:rsid w:val="00E70D8F"/>
    <w:rsid w:val="00E70DAA"/>
    <w:rsid w:val="00E70DB9"/>
    <w:rsid w:val="00E70DF8"/>
    <w:rsid w:val="00E70E08"/>
    <w:rsid w:val="00E70E0A"/>
    <w:rsid w:val="00E70E37"/>
    <w:rsid w:val="00E70E42"/>
    <w:rsid w:val="00E70E5C"/>
    <w:rsid w:val="00E70E67"/>
    <w:rsid w:val="00E70E98"/>
    <w:rsid w:val="00E70E9B"/>
    <w:rsid w:val="00E70EDC"/>
    <w:rsid w:val="00E70F2F"/>
    <w:rsid w:val="00E70F47"/>
    <w:rsid w:val="00E70F82"/>
    <w:rsid w:val="00E70FDE"/>
    <w:rsid w:val="00E71062"/>
    <w:rsid w:val="00E71123"/>
    <w:rsid w:val="00E71126"/>
    <w:rsid w:val="00E7118A"/>
    <w:rsid w:val="00E7119B"/>
    <w:rsid w:val="00E711A7"/>
    <w:rsid w:val="00E711D6"/>
    <w:rsid w:val="00E711EF"/>
    <w:rsid w:val="00E71204"/>
    <w:rsid w:val="00E7121F"/>
    <w:rsid w:val="00E71228"/>
    <w:rsid w:val="00E71257"/>
    <w:rsid w:val="00E7125F"/>
    <w:rsid w:val="00E71283"/>
    <w:rsid w:val="00E712A0"/>
    <w:rsid w:val="00E712B5"/>
    <w:rsid w:val="00E712CC"/>
    <w:rsid w:val="00E712F1"/>
    <w:rsid w:val="00E7130F"/>
    <w:rsid w:val="00E71314"/>
    <w:rsid w:val="00E71328"/>
    <w:rsid w:val="00E7135E"/>
    <w:rsid w:val="00E71372"/>
    <w:rsid w:val="00E71389"/>
    <w:rsid w:val="00E713A2"/>
    <w:rsid w:val="00E713D5"/>
    <w:rsid w:val="00E713DD"/>
    <w:rsid w:val="00E71468"/>
    <w:rsid w:val="00E71476"/>
    <w:rsid w:val="00E7150D"/>
    <w:rsid w:val="00E71510"/>
    <w:rsid w:val="00E7153E"/>
    <w:rsid w:val="00E7153F"/>
    <w:rsid w:val="00E71582"/>
    <w:rsid w:val="00E71594"/>
    <w:rsid w:val="00E715A8"/>
    <w:rsid w:val="00E7161F"/>
    <w:rsid w:val="00E71637"/>
    <w:rsid w:val="00E71665"/>
    <w:rsid w:val="00E716F5"/>
    <w:rsid w:val="00E7170D"/>
    <w:rsid w:val="00E7172C"/>
    <w:rsid w:val="00E7172E"/>
    <w:rsid w:val="00E71731"/>
    <w:rsid w:val="00E71786"/>
    <w:rsid w:val="00E717BF"/>
    <w:rsid w:val="00E71818"/>
    <w:rsid w:val="00E71861"/>
    <w:rsid w:val="00E71873"/>
    <w:rsid w:val="00E71879"/>
    <w:rsid w:val="00E718BC"/>
    <w:rsid w:val="00E718D2"/>
    <w:rsid w:val="00E71907"/>
    <w:rsid w:val="00E7193E"/>
    <w:rsid w:val="00E71956"/>
    <w:rsid w:val="00E7197E"/>
    <w:rsid w:val="00E7198D"/>
    <w:rsid w:val="00E719AA"/>
    <w:rsid w:val="00E719B9"/>
    <w:rsid w:val="00E719C0"/>
    <w:rsid w:val="00E719D1"/>
    <w:rsid w:val="00E71A33"/>
    <w:rsid w:val="00E71A4A"/>
    <w:rsid w:val="00E71A7D"/>
    <w:rsid w:val="00E71A95"/>
    <w:rsid w:val="00E71AB6"/>
    <w:rsid w:val="00E71AC0"/>
    <w:rsid w:val="00E71ACA"/>
    <w:rsid w:val="00E71BB3"/>
    <w:rsid w:val="00E71BCC"/>
    <w:rsid w:val="00E71BF8"/>
    <w:rsid w:val="00E71C25"/>
    <w:rsid w:val="00E71C67"/>
    <w:rsid w:val="00E71C91"/>
    <w:rsid w:val="00E71C9B"/>
    <w:rsid w:val="00E71CBA"/>
    <w:rsid w:val="00E71CD2"/>
    <w:rsid w:val="00E71CFA"/>
    <w:rsid w:val="00E71D4C"/>
    <w:rsid w:val="00E71E55"/>
    <w:rsid w:val="00E71E66"/>
    <w:rsid w:val="00E71E90"/>
    <w:rsid w:val="00E71E93"/>
    <w:rsid w:val="00E71EA6"/>
    <w:rsid w:val="00E71EA9"/>
    <w:rsid w:val="00E71ECC"/>
    <w:rsid w:val="00E71ED7"/>
    <w:rsid w:val="00E71ED8"/>
    <w:rsid w:val="00E71ED9"/>
    <w:rsid w:val="00E71F37"/>
    <w:rsid w:val="00E71F95"/>
    <w:rsid w:val="00E71FCC"/>
    <w:rsid w:val="00E71FF1"/>
    <w:rsid w:val="00E72015"/>
    <w:rsid w:val="00E7201D"/>
    <w:rsid w:val="00E72069"/>
    <w:rsid w:val="00E7206D"/>
    <w:rsid w:val="00E720D4"/>
    <w:rsid w:val="00E720DE"/>
    <w:rsid w:val="00E72103"/>
    <w:rsid w:val="00E72109"/>
    <w:rsid w:val="00E7210B"/>
    <w:rsid w:val="00E72181"/>
    <w:rsid w:val="00E72187"/>
    <w:rsid w:val="00E721B2"/>
    <w:rsid w:val="00E721CD"/>
    <w:rsid w:val="00E721DC"/>
    <w:rsid w:val="00E72206"/>
    <w:rsid w:val="00E72232"/>
    <w:rsid w:val="00E7223F"/>
    <w:rsid w:val="00E722A4"/>
    <w:rsid w:val="00E722ED"/>
    <w:rsid w:val="00E7234C"/>
    <w:rsid w:val="00E72355"/>
    <w:rsid w:val="00E72361"/>
    <w:rsid w:val="00E723CF"/>
    <w:rsid w:val="00E723E5"/>
    <w:rsid w:val="00E7240E"/>
    <w:rsid w:val="00E72426"/>
    <w:rsid w:val="00E72470"/>
    <w:rsid w:val="00E72476"/>
    <w:rsid w:val="00E7249B"/>
    <w:rsid w:val="00E724A4"/>
    <w:rsid w:val="00E724BB"/>
    <w:rsid w:val="00E724C5"/>
    <w:rsid w:val="00E724EF"/>
    <w:rsid w:val="00E72502"/>
    <w:rsid w:val="00E72533"/>
    <w:rsid w:val="00E7257B"/>
    <w:rsid w:val="00E725ED"/>
    <w:rsid w:val="00E725F8"/>
    <w:rsid w:val="00E72608"/>
    <w:rsid w:val="00E72611"/>
    <w:rsid w:val="00E72620"/>
    <w:rsid w:val="00E72655"/>
    <w:rsid w:val="00E7268E"/>
    <w:rsid w:val="00E726E5"/>
    <w:rsid w:val="00E72729"/>
    <w:rsid w:val="00E7274B"/>
    <w:rsid w:val="00E7276F"/>
    <w:rsid w:val="00E72775"/>
    <w:rsid w:val="00E7277A"/>
    <w:rsid w:val="00E7278F"/>
    <w:rsid w:val="00E7281D"/>
    <w:rsid w:val="00E7282C"/>
    <w:rsid w:val="00E7283D"/>
    <w:rsid w:val="00E72858"/>
    <w:rsid w:val="00E72860"/>
    <w:rsid w:val="00E7287B"/>
    <w:rsid w:val="00E728B8"/>
    <w:rsid w:val="00E728CF"/>
    <w:rsid w:val="00E728E8"/>
    <w:rsid w:val="00E7294E"/>
    <w:rsid w:val="00E72986"/>
    <w:rsid w:val="00E72995"/>
    <w:rsid w:val="00E729CA"/>
    <w:rsid w:val="00E729DC"/>
    <w:rsid w:val="00E729DE"/>
    <w:rsid w:val="00E729E1"/>
    <w:rsid w:val="00E729E8"/>
    <w:rsid w:val="00E729F1"/>
    <w:rsid w:val="00E729FE"/>
    <w:rsid w:val="00E72A25"/>
    <w:rsid w:val="00E72A3C"/>
    <w:rsid w:val="00E72A95"/>
    <w:rsid w:val="00E72A9D"/>
    <w:rsid w:val="00E72AD0"/>
    <w:rsid w:val="00E72AE6"/>
    <w:rsid w:val="00E72B14"/>
    <w:rsid w:val="00E72B1C"/>
    <w:rsid w:val="00E72B3C"/>
    <w:rsid w:val="00E72B57"/>
    <w:rsid w:val="00E72B88"/>
    <w:rsid w:val="00E72BCB"/>
    <w:rsid w:val="00E72BD6"/>
    <w:rsid w:val="00E72C63"/>
    <w:rsid w:val="00E72C83"/>
    <w:rsid w:val="00E72D13"/>
    <w:rsid w:val="00E72D41"/>
    <w:rsid w:val="00E72D42"/>
    <w:rsid w:val="00E72D5D"/>
    <w:rsid w:val="00E72D86"/>
    <w:rsid w:val="00E72DA7"/>
    <w:rsid w:val="00E72DD7"/>
    <w:rsid w:val="00E72DD8"/>
    <w:rsid w:val="00E72E06"/>
    <w:rsid w:val="00E72E0B"/>
    <w:rsid w:val="00E72E84"/>
    <w:rsid w:val="00E72E93"/>
    <w:rsid w:val="00E72EB5"/>
    <w:rsid w:val="00E72EC9"/>
    <w:rsid w:val="00E72EF2"/>
    <w:rsid w:val="00E72F2C"/>
    <w:rsid w:val="00E72F72"/>
    <w:rsid w:val="00E72F81"/>
    <w:rsid w:val="00E72FDB"/>
    <w:rsid w:val="00E72FFE"/>
    <w:rsid w:val="00E7301D"/>
    <w:rsid w:val="00E73054"/>
    <w:rsid w:val="00E7306D"/>
    <w:rsid w:val="00E730DD"/>
    <w:rsid w:val="00E730DE"/>
    <w:rsid w:val="00E730FA"/>
    <w:rsid w:val="00E73100"/>
    <w:rsid w:val="00E73103"/>
    <w:rsid w:val="00E73105"/>
    <w:rsid w:val="00E731D9"/>
    <w:rsid w:val="00E7327E"/>
    <w:rsid w:val="00E7328B"/>
    <w:rsid w:val="00E73295"/>
    <w:rsid w:val="00E732F3"/>
    <w:rsid w:val="00E73345"/>
    <w:rsid w:val="00E733CF"/>
    <w:rsid w:val="00E733D0"/>
    <w:rsid w:val="00E733F1"/>
    <w:rsid w:val="00E733FA"/>
    <w:rsid w:val="00E73416"/>
    <w:rsid w:val="00E7348C"/>
    <w:rsid w:val="00E734DA"/>
    <w:rsid w:val="00E734E5"/>
    <w:rsid w:val="00E734EF"/>
    <w:rsid w:val="00E7351B"/>
    <w:rsid w:val="00E7351C"/>
    <w:rsid w:val="00E73546"/>
    <w:rsid w:val="00E73550"/>
    <w:rsid w:val="00E7355D"/>
    <w:rsid w:val="00E735D3"/>
    <w:rsid w:val="00E735FE"/>
    <w:rsid w:val="00E7363C"/>
    <w:rsid w:val="00E7364A"/>
    <w:rsid w:val="00E736B3"/>
    <w:rsid w:val="00E736D8"/>
    <w:rsid w:val="00E7377F"/>
    <w:rsid w:val="00E73786"/>
    <w:rsid w:val="00E737CB"/>
    <w:rsid w:val="00E7385E"/>
    <w:rsid w:val="00E73871"/>
    <w:rsid w:val="00E73880"/>
    <w:rsid w:val="00E73898"/>
    <w:rsid w:val="00E73899"/>
    <w:rsid w:val="00E738C4"/>
    <w:rsid w:val="00E738E1"/>
    <w:rsid w:val="00E73920"/>
    <w:rsid w:val="00E73931"/>
    <w:rsid w:val="00E73934"/>
    <w:rsid w:val="00E739DB"/>
    <w:rsid w:val="00E73A4A"/>
    <w:rsid w:val="00E73A63"/>
    <w:rsid w:val="00E73A68"/>
    <w:rsid w:val="00E73A90"/>
    <w:rsid w:val="00E73ABF"/>
    <w:rsid w:val="00E73AC2"/>
    <w:rsid w:val="00E73AD8"/>
    <w:rsid w:val="00E73AE0"/>
    <w:rsid w:val="00E73B10"/>
    <w:rsid w:val="00E73B24"/>
    <w:rsid w:val="00E73B4D"/>
    <w:rsid w:val="00E73BC3"/>
    <w:rsid w:val="00E73BD6"/>
    <w:rsid w:val="00E73C28"/>
    <w:rsid w:val="00E73C53"/>
    <w:rsid w:val="00E73C5F"/>
    <w:rsid w:val="00E73C9D"/>
    <w:rsid w:val="00E73CD2"/>
    <w:rsid w:val="00E73D03"/>
    <w:rsid w:val="00E73D1E"/>
    <w:rsid w:val="00E73D2C"/>
    <w:rsid w:val="00E73D4E"/>
    <w:rsid w:val="00E73D71"/>
    <w:rsid w:val="00E73DC2"/>
    <w:rsid w:val="00E73DD6"/>
    <w:rsid w:val="00E73DE5"/>
    <w:rsid w:val="00E73E57"/>
    <w:rsid w:val="00E73E64"/>
    <w:rsid w:val="00E73E85"/>
    <w:rsid w:val="00E73E90"/>
    <w:rsid w:val="00E73E91"/>
    <w:rsid w:val="00E73EA5"/>
    <w:rsid w:val="00E73EB0"/>
    <w:rsid w:val="00E73EBE"/>
    <w:rsid w:val="00E73F0F"/>
    <w:rsid w:val="00E73F71"/>
    <w:rsid w:val="00E73F9F"/>
    <w:rsid w:val="00E73FC4"/>
    <w:rsid w:val="00E7403E"/>
    <w:rsid w:val="00E7409B"/>
    <w:rsid w:val="00E740F5"/>
    <w:rsid w:val="00E74128"/>
    <w:rsid w:val="00E74142"/>
    <w:rsid w:val="00E74159"/>
    <w:rsid w:val="00E7419E"/>
    <w:rsid w:val="00E741BB"/>
    <w:rsid w:val="00E74200"/>
    <w:rsid w:val="00E74208"/>
    <w:rsid w:val="00E74209"/>
    <w:rsid w:val="00E7420B"/>
    <w:rsid w:val="00E7420E"/>
    <w:rsid w:val="00E74266"/>
    <w:rsid w:val="00E7426D"/>
    <w:rsid w:val="00E7426F"/>
    <w:rsid w:val="00E74279"/>
    <w:rsid w:val="00E7427E"/>
    <w:rsid w:val="00E74282"/>
    <w:rsid w:val="00E74288"/>
    <w:rsid w:val="00E742A1"/>
    <w:rsid w:val="00E742A9"/>
    <w:rsid w:val="00E742EA"/>
    <w:rsid w:val="00E74342"/>
    <w:rsid w:val="00E74397"/>
    <w:rsid w:val="00E7441C"/>
    <w:rsid w:val="00E74435"/>
    <w:rsid w:val="00E7445C"/>
    <w:rsid w:val="00E7445D"/>
    <w:rsid w:val="00E7447B"/>
    <w:rsid w:val="00E7447E"/>
    <w:rsid w:val="00E744F6"/>
    <w:rsid w:val="00E745ED"/>
    <w:rsid w:val="00E745F4"/>
    <w:rsid w:val="00E745F8"/>
    <w:rsid w:val="00E74619"/>
    <w:rsid w:val="00E7463F"/>
    <w:rsid w:val="00E74651"/>
    <w:rsid w:val="00E74684"/>
    <w:rsid w:val="00E74688"/>
    <w:rsid w:val="00E7468F"/>
    <w:rsid w:val="00E746C5"/>
    <w:rsid w:val="00E746C8"/>
    <w:rsid w:val="00E746D7"/>
    <w:rsid w:val="00E746ED"/>
    <w:rsid w:val="00E74717"/>
    <w:rsid w:val="00E74747"/>
    <w:rsid w:val="00E74762"/>
    <w:rsid w:val="00E74793"/>
    <w:rsid w:val="00E747C5"/>
    <w:rsid w:val="00E74835"/>
    <w:rsid w:val="00E7484A"/>
    <w:rsid w:val="00E74859"/>
    <w:rsid w:val="00E74904"/>
    <w:rsid w:val="00E74924"/>
    <w:rsid w:val="00E74965"/>
    <w:rsid w:val="00E7499A"/>
    <w:rsid w:val="00E749DB"/>
    <w:rsid w:val="00E749FC"/>
    <w:rsid w:val="00E74A02"/>
    <w:rsid w:val="00E74A20"/>
    <w:rsid w:val="00E74A4E"/>
    <w:rsid w:val="00E74A8B"/>
    <w:rsid w:val="00E74ABA"/>
    <w:rsid w:val="00E74ACA"/>
    <w:rsid w:val="00E74ADA"/>
    <w:rsid w:val="00E74AE4"/>
    <w:rsid w:val="00E74AEB"/>
    <w:rsid w:val="00E74AF6"/>
    <w:rsid w:val="00E74B03"/>
    <w:rsid w:val="00E74B31"/>
    <w:rsid w:val="00E74B42"/>
    <w:rsid w:val="00E74B52"/>
    <w:rsid w:val="00E74BA1"/>
    <w:rsid w:val="00E74BA6"/>
    <w:rsid w:val="00E74BDF"/>
    <w:rsid w:val="00E74C08"/>
    <w:rsid w:val="00E74C32"/>
    <w:rsid w:val="00E74C41"/>
    <w:rsid w:val="00E74C4C"/>
    <w:rsid w:val="00E74C5F"/>
    <w:rsid w:val="00E74C6D"/>
    <w:rsid w:val="00E74CD9"/>
    <w:rsid w:val="00E74CE9"/>
    <w:rsid w:val="00E74D23"/>
    <w:rsid w:val="00E74DEB"/>
    <w:rsid w:val="00E74E0C"/>
    <w:rsid w:val="00E74E5D"/>
    <w:rsid w:val="00E74E5F"/>
    <w:rsid w:val="00E74E61"/>
    <w:rsid w:val="00E74EEC"/>
    <w:rsid w:val="00E74EF6"/>
    <w:rsid w:val="00E74EF9"/>
    <w:rsid w:val="00E74F95"/>
    <w:rsid w:val="00E74FAC"/>
    <w:rsid w:val="00E74FCD"/>
    <w:rsid w:val="00E75079"/>
    <w:rsid w:val="00E75093"/>
    <w:rsid w:val="00E750A3"/>
    <w:rsid w:val="00E750B6"/>
    <w:rsid w:val="00E750E9"/>
    <w:rsid w:val="00E7511D"/>
    <w:rsid w:val="00E751B0"/>
    <w:rsid w:val="00E751BF"/>
    <w:rsid w:val="00E75206"/>
    <w:rsid w:val="00E75231"/>
    <w:rsid w:val="00E75235"/>
    <w:rsid w:val="00E75249"/>
    <w:rsid w:val="00E7524F"/>
    <w:rsid w:val="00E752D0"/>
    <w:rsid w:val="00E752F5"/>
    <w:rsid w:val="00E7534F"/>
    <w:rsid w:val="00E7539D"/>
    <w:rsid w:val="00E753A4"/>
    <w:rsid w:val="00E753D7"/>
    <w:rsid w:val="00E75449"/>
    <w:rsid w:val="00E7544C"/>
    <w:rsid w:val="00E75457"/>
    <w:rsid w:val="00E7547B"/>
    <w:rsid w:val="00E754E9"/>
    <w:rsid w:val="00E755B5"/>
    <w:rsid w:val="00E755E5"/>
    <w:rsid w:val="00E755FF"/>
    <w:rsid w:val="00E75601"/>
    <w:rsid w:val="00E75609"/>
    <w:rsid w:val="00E7565A"/>
    <w:rsid w:val="00E7566F"/>
    <w:rsid w:val="00E75673"/>
    <w:rsid w:val="00E756B8"/>
    <w:rsid w:val="00E756F1"/>
    <w:rsid w:val="00E75707"/>
    <w:rsid w:val="00E75712"/>
    <w:rsid w:val="00E757A3"/>
    <w:rsid w:val="00E757AE"/>
    <w:rsid w:val="00E757EE"/>
    <w:rsid w:val="00E75859"/>
    <w:rsid w:val="00E758F7"/>
    <w:rsid w:val="00E75955"/>
    <w:rsid w:val="00E759D7"/>
    <w:rsid w:val="00E75A06"/>
    <w:rsid w:val="00E75A4C"/>
    <w:rsid w:val="00E75A8E"/>
    <w:rsid w:val="00E75AB4"/>
    <w:rsid w:val="00E75AF3"/>
    <w:rsid w:val="00E75AFD"/>
    <w:rsid w:val="00E75B16"/>
    <w:rsid w:val="00E75B2F"/>
    <w:rsid w:val="00E75B60"/>
    <w:rsid w:val="00E75B93"/>
    <w:rsid w:val="00E75C34"/>
    <w:rsid w:val="00E75CB5"/>
    <w:rsid w:val="00E75CD4"/>
    <w:rsid w:val="00E75CE1"/>
    <w:rsid w:val="00E75D05"/>
    <w:rsid w:val="00E75D3A"/>
    <w:rsid w:val="00E75D8F"/>
    <w:rsid w:val="00E75DB2"/>
    <w:rsid w:val="00E75DC7"/>
    <w:rsid w:val="00E75DE9"/>
    <w:rsid w:val="00E75E07"/>
    <w:rsid w:val="00E75EA9"/>
    <w:rsid w:val="00E75F34"/>
    <w:rsid w:val="00E75F7C"/>
    <w:rsid w:val="00E75FA7"/>
    <w:rsid w:val="00E7600E"/>
    <w:rsid w:val="00E76063"/>
    <w:rsid w:val="00E76068"/>
    <w:rsid w:val="00E760A0"/>
    <w:rsid w:val="00E760CB"/>
    <w:rsid w:val="00E7611D"/>
    <w:rsid w:val="00E76163"/>
    <w:rsid w:val="00E76179"/>
    <w:rsid w:val="00E7617F"/>
    <w:rsid w:val="00E7618E"/>
    <w:rsid w:val="00E761BC"/>
    <w:rsid w:val="00E761DE"/>
    <w:rsid w:val="00E7620B"/>
    <w:rsid w:val="00E76225"/>
    <w:rsid w:val="00E7624E"/>
    <w:rsid w:val="00E76288"/>
    <w:rsid w:val="00E762B3"/>
    <w:rsid w:val="00E762C5"/>
    <w:rsid w:val="00E762DF"/>
    <w:rsid w:val="00E762F0"/>
    <w:rsid w:val="00E7632A"/>
    <w:rsid w:val="00E7632B"/>
    <w:rsid w:val="00E7638D"/>
    <w:rsid w:val="00E763DF"/>
    <w:rsid w:val="00E763E1"/>
    <w:rsid w:val="00E763EA"/>
    <w:rsid w:val="00E76433"/>
    <w:rsid w:val="00E76437"/>
    <w:rsid w:val="00E76451"/>
    <w:rsid w:val="00E76459"/>
    <w:rsid w:val="00E764BE"/>
    <w:rsid w:val="00E76509"/>
    <w:rsid w:val="00E7652D"/>
    <w:rsid w:val="00E7652F"/>
    <w:rsid w:val="00E76537"/>
    <w:rsid w:val="00E76559"/>
    <w:rsid w:val="00E7656F"/>
    <w:rsid w:val="00E76573"/>
    <w:rsid w:val="00E76576"/>
    <w:rsid w:val="00E7658D"/>
    <w:rsid w:val="00E765A6"/>
    <w:rsid w:val="00E765A7"/>
    <w:rsid w:val="00E765D3"/>
    <w:rsid w:val="00E765DE"/>
    <w:rsid w:val="00E765E9"/>
    <w:rsid w:val="00E765FD"/>
    <w:rsid w:val="00E76600"/>
    <w:rsid w:val="00E7660B"/>
    <w:rsid w:val="00E76678"/>
    <w:rsid w:val="00E766B8"/>
    <w:rsid w:val="00E766BE"/>
    <w:rsid w:val="00E7670C"/>
    <w:rsid w:val="00E76784"/>
    <w:rsid w:val="00E767CE"/>
    <w:rsid w:val="00E767D3"/>
    <w:rsid w:val="00E76820"/>
    <w:rsid w:val="00E7687C"/>
    <w:rsid w:val="00E76891"/>
    <w:rsid w:val="00E768B2"/>
    <w:rsid w:val="00E768C4"/>
    <w:rsid w:val="00E76990"/>
    <w:rsid w:val="00E769D2"/>
    <w:rsid w:val="00E769E4"/>
    <w:rsid w:val="00E76AEB"/>
    <w:rsid w:val="00E76AF0"/>
    <w:rsid w:val="00E76AF3"/>
    <w:rsid w:val="00E76BA4"/>
    <w:rsid w:val="00E76BB0"/>
    <w:rsid w:val="00E76C52"/>
    <w:rsid w:val="00E76C79"/>
    <w:rsid w:val="00E76C7B"/>
    <w:rsid w:val="00E76C94"/>
    <w:rsid w:val="00E76CA5"/>
    <w:rsid w:val="00E76CD6"/>
    <w:rsid w:val="00E76CE8"/>
    <w:rsid w:val="00E76D0F"/>
    <w:rsid w:val="00E76D4B"/>
    <w:rsid w:val="00E76D77"/>
    <w:rsid w:val="00E76D7B"/>
    <w:rsid w:val="00E76D91"/>
    <w:rsid w:val="00E76DCB"/>
    <w:rsid w:val="00E76DD2"/>
    <w:rsid w:val="00E76E0A"/>
    <w:rsid w:val="00E76E1C"/>
    <w:rsid w:val="00E76E60"/>
    <w:rsid w:val="00E76E6A"/>
    <w:rsid w:val="00E76E73"/>
    <w:rsid w:val="00E76EC4"/>
    <w:rsid w:val="00E76EC7"/>
    <w:rsid w:val="00E76EE1"/>
    <w:rsid w:val="00E76F03"/>
    <w:rsid w:val="00E76F57"/>
    <w:rsid w:val="00E76F59"/>
    <w:rsid w:val="00E76F77"/>
    <w:rsid w:val="00E76F8F"/>
    <w:rsid w:val="00E76F96"/>
    <w:rsid w:val="00E7704B"/>
    <w:rsid w:val="00E77053"/>
    <w:rsid w:val="00E77066"/>
    <w:rsid w:val="00E770B1"/>
    <w:rsid w:val="00E770F6"/>
    <w:rsid w:val="00E77119"/>
    <w:rsid w:val="00E77121"/>
    <w:rsid w:val="00E77128"/>
    <w:rsid w:val="00E77184"/>
    <w:rsid w:val="00E77187"/>
    <w:rsid w:val="00E7718F"/>
    <w:rsid w:val="00E771CD"/>
    <w:rsid w:val="00E771EE"/>
    <w:rsid w:val="00E77223"/>
    <w:rsid w:val="00E77242"/>
    <w:rsid w:val="00E77248"/>
    <w:rsid w:val="00E77252"/>
    <w:rsid w:val="00E77330"/>
    <w:rsid w:val="00E7735E"/>
    <w:rsid w:val="00E77390"/>
    <w:rsid w:val="00E773B2"/>
    <w:rsid w:val="00E773DA"/>
    <w:rsid w:val="00E773E6"/>
    <w:rsid w:val="00E77400"/>
    <w:rsid w:val="00E7740B"/>
    <w:rsid w:val="00E774BF"/>
    <w:rsid w:val="00E774C4"/>
    <w:rsid w:val="00E774D7"/>
    <w:rsid w:val="00E77525"/>
    <w:rsid w:val="00E77535"/>
    <w:rsid w:val="00E7754D"/>
    <w:rsid w:val="00E775AB"/>
    <w:rsid w:val="00E775C5"/>
    <w:rsid w:val="00E775CA"/>
    <w:rsid w:val="00E775D4"/>
    <w:rsid w:val="00E77622"/>
    <w:rsid w:val="00E77623"/>
    <w:rsid w:val="00E77638"/>
    <w:rsid w:val="00E77651"/>
    <w:rsid w:val="00E776EC"/>
    <w:rsid w:val="00E77731"/>
    <w:rsid w:val="00E777F6"/>
    <w:rsid w:val="00E77817"/>
    <w:rsid w:val="00E77881"/>
    <w:rsid w:val="00E778AD"/>
    <w:rsid w:val="00E778F5"/>
    <w:rsid w:val="00E7790C"/>
    <w:rsid w:val="00E77930"/>
    <w:rsid w:val="00E77934"/>
    <w:rsid w:val="00E77966"/>
    <w:rsid w:val="00E779C5"/>
    <w:rsid w:val="00E779CC"/>
    <w:rsid w:val="00E779E5"/>
    <w:rsid w:val="00E779ED"/>
    <w:rsid w:val="00E779EE"/>
    <w:rsid w:val="00E77A0E"/>
    <w:rsid w:val="00E77A21"/>
    <w:rsid w:val="00E77A4D"/>
    <w:rsid w:val="00E77A8E"/>
    <w:rsid w:val="00E77AAD"/>
    <w:rsid w:val="00E77AC8"/>
    <w:rsid w:val="00E77AFF"/>
    <w:rsid w:val="00E77B35"/>
    <w:rsid w:val="00E77B58"/>
    <w:rsid w:val="00E77B7F"/>
    <w:rsid w:val="00E77BD3"/>
    <w:rsid w:val="00E77C48"/>
    <w:rsid w:val="00E77C5E"/>
    <w:rsid w:val="00E77C75"/>
    <w:rsid w:val="00E77CE3"/>
    <w:rsid w:val="00E77CFF"/>
    <w:rsid w:val="00E77D82"/>
    <w:rsid w:val="00E77D8B"/>
    <w:rsid w:val="00E77DCF"/>
    <w:rsid w:val="00E77E43"/>
    <w:rsid w:val="00E77EA5"/>
    <w:rsid w:val="00E77EA8"/>
    <w:rsid w:val="00E77EC4"/>
    <w:rsid w:val="00E77ED3"/>
    <w:rsid w:val="00E77F2C"/>
    <w:rsid w:val="00E77F47"/>
    <w:rsid w:val="00E77F64"/>
    <w:rsid w:val="00E77F81"/>
    <w:rsid w:val="00E77FB7"/>
    <w:rsid w:val="00E77FC5"/>
    <w:rsid w:val="00E80000"/>
    <w:rsid w:val="00E80027"/>
    <w:rsid w:val="00E8009A"/>
    <w:rsid w:val="00E800C9"/>
    <w:rsid w:val="00E800CA"/>
    <w:rsid w:val="00E80107"/>
    <w:rsid w:val="00E8010A"/>
    <w:rsid w:val="00E8011C"/>
    <w:rsid w:val="00E80165"/>
    <w:rsid w:val="00E8017A"/>
    <w:rsid w:val="00E8019D"/>
    <w:rsid w:val="00E801B8"/>
    <w:rsid w:val="00E801D3"/>
    <w:rsid w:val="00E801EB"/>
    <w:rsid w:val="00E801F4"/>
    <w:rsid w:val="00E80216"/>
    <w:rsid w:val="00E80289"/>
    <w:rsid w:val="00E80297"/>
    <w:rsid w:val="00E802C3"/>
    <w:rsid w:val="00E802C9"/>
    <w:rsid w:val="00E802CD"/>
    <w:rsid w:val="00E802DA"/>
    <w:rsid w:val="00E80335"/>
    <w:rsid w:val="00E80390"/>
    <w:rsid w:val="00E803D3"/>
    <w:rsid w:val="00E80479"/>
    <w:rsid w:val="00E80498"/>
    <w:rsid w:val="00E80499"/>
    <w:rsid w:val="00E804C9"/>
    <w:rsid w:val="00E8051A"/>
    <w:rsid w:val="00E80522"/>
    <w:rsid w:val="00E805B8"/>
    <w:rsid w:val="00E805DD"/>
    <w:rsid w:val="00E805E5"/>
    <w:rsid w:val="00E8060C"/>
    <w:rsid w:val="00E8068F"/>
    <w:rsid w:val="00E806B4"/>
    <w:rsid w:val="00E806DB"/>
    <w:rsid w:val="00E806E0"/>
    <w:rsid w:val="00E806FF"/>
    <w:rsid w:val="00E8070C"/>
    <w:rsid w:val="00E8072B"/>
    <w:rsid w:val="00E80744"/>
    <w:rsid w:val="00E80754"/>
    <w:rsid w:val="00E8075A"/>
    <w:rsid w:val="00E80779"/>
    <w:rsid w:val="00E80829"/>
    <w:rsid w:val="00E8083E"/>
    <w:rsid w:val="00E80848"/>
    <w:rsid w:val="00E808D9"/>
    <w:rsid w:val="00E8094A"/>
    <w:rsid w:val="00E809ED"/>
    <w:rsid w:val="00E80A1A"/>
    <w:rsid w:val="00E80A48"/>
    <w:rsid w:val="00E80A58"/>
    <w:rsid w:val="00E80A89"/>
    <w:rsid w:val="00E80A96"/>
    <w:rsid w:val="00E80AC5"/>
    <w:rsid w:val="00E80AE9"/>
    <w:rsid w:val="00E80B18"/>
    <w:rsid w:val="00E80B1B"/>
    <w:rsid w:val="00E80B5C"/>
    <w:rsid w:val="00E80BAE"/>
    <w:rsid w:val="00E80BB1"/>
    <w:rsid w:val="00E80BB9"/>
    <w:rsid w:val="00E80BD3"/>
    <w:rsid w:val="00E80BDC"/>
    <w:rsid w:val="00E80BDD"/>
    <w:rsid w:val="00E80BE6"/>
    <w:rsid w:val="00E80C21"/>
    <w:rsid w:val="00E80C41"/>
    <w:rsid w:val="00E80C88"/>
    <w:rsid w:val="00E80C92"/>
    <w:rsid w:val="00E80D27"/>
    <w:rsid w:val="00E80D3A"/>
    <w:rsid w:val="00E80D4F"/>
    <w:rsid w:val="00E80D7C"/>
    <w:rsid w:val="00E80DB7"/>
    <w:rsid w:val="00E80DC8"/>
    <w:rsid w:val="00E80E7C"/>
    <w:rsid w:val="00E80E87"/>
    <w:rsid w:val="00E80E8B"/>
    <w:rsid w:val="00E80EAF"/>
    <w:rsid w:val="00E80EC6"/>
    <w:rsid w:val="00E80EE6"/>
    <w:rsid w:val="00E80F06"/>
    <w:rsid w:val="00E80F20"/>
    <w:rsid w:val="00E80FA5"/>
    <w:rsid w:val="00E80FD0"/>
    <w:rsid w:val="00E80FDE"/>
    <w:rsid w:val="00E81068"/>
    <w:rsid w:val="00E8106B"/>
    <w:rsid w:val="00E81077"/>
    <w:rsid w:val="00E8109C"/>
    <w:rsid w:val="00E810AC"/>
    <w:rsid w:val="00E810B8"/>
    <w:rsid w:val="00E810C1"/>
    <w:rsid w:val="00E810D7"/>
    <w:rsid w:val="00E81131"/>
    <w:rsid w:val="00E81174"/>
    <w:rsid w:val="00E811C8"/>
    <w:rsid w:val="00E81213"/>
    <w:rsid w:val="00E812A8"/>
    <w:rsid w:val="00E812B8"/>
    <w:rsid w:val="00E812DE"/>
    <w:rsid w:val="00E812F3"/>
    <w:rsid w:val="00E81302"/>
    <w:rsid w:val="00E81353"/>
    <w:rsid w:val="00E81387"/>
    <w:rsid w:val="00E81390"/>
    <w:rsid w:val="00E813A3"/>
    <w:rsid w:val="00E813AA"/>
    <w:rsid w:val="00E81411"/>
    <w:rsid w:val="00E8141A"/>
    <w:rsid w:val="00E81465"/>
    <w:rsid w:val="00E81495"/>
    <w:rsid w:val="00E81499"/>
    <w:rsid w:val="00E815D1"/>
    <w:rsid w:val="00E8160B"/>
    <w:rsid w:val="00E8162F"/>
    <w:rsid w:val="00E81657"/>
    <w:rsid w:val="00E8167E"/>
    <w:rsid w:val="00E816E8"/>
    <w:rsid w:val="00E816FF"/>
    <w:rsid w:val="00E81701"/>
    <w:rsid w:val="00E8170A"/>
    <w:rsid w:val="00E81738"/>
    <w:rsid w:val="00E81754"/>
    <w:rsid w:val="00E8177C"/>
    <w:rsid w:val="00E817B5"/>
    <w:rsid w:val="00E817C2"/>
    <w:rsid w:val="00E817C5"/>
    <w:rsid w:val="00E817C6"/>
    <w:rsid w:val="00E817DE"/>
    <w:rsid w:val="00E817EE"/>
    <w:rsid w:val="00E81808"/>
    <w:rsid w:val="00E81825"/>
    <w:rsid w:val="00E81851"/>
    <w:rsid w:val="00E81887"/>
    <w:rsid w:val="00E818BE"/>
    <w:rsid w:val="00E818C9"/>
    <w:rsid w:val="00E818DF"/>
    <w:rsid w:val="00E818E5"/>
    <w:rsid w:val="00E818EB"/>
    <w:rsid w:val="00E81930"/>
    <w:rsid w:val="00E81939"/>
    <w:rsid w:val="00E8194F"/>
    <w:rsid w:val="00E81955"/>
    <w:rsid w:val="00E8195D"/>
    <w:rsid w:val="00E81963"/>
    <w:rsid w:val="00E8197D"/>
    <w:rsid w:val="00E81984"/>
    <w:rsid w:val="00E819A5"/>
    <w:rsid w:val="00E819CF"/>
    <w:rsid w:val="00E81A1A"/>
    <w:rsid w:val="00E81A2F"/>
    <w:rsid w:val="00E81A52"/>
    <w:rsid w:val="00E81A60"/>
    <w:rsid w:val="00E81AAB"/>
    <w:rsid w:val="00E81ABA"/>
    <w:rsid w:val="00E81ACF"/>
    <w:rsid w:val="00E81B08"/>
    <w:rsid w:val="00E81B10"/>
    <w:rsid w:val="00E81B72"/>
    <w:rsid w:val="00E81B7F"/>
    <w:rsid w:val="00E81BDE"/>
    <w:rsid w:val="00E81BF1"/>
    <w:rsid w:val="00E81BFF"/>
    <w:rsid w:val="00E81C1B"/>
    <w:rsid w:val="00E81C5B"/>
    <w:rsid w:val="00E81CA2"/>
    <w:rsid w:val="00E81CA3"/>
    <w:rsid w:val="00E81CA6"/>
    <w:rsid w:val="00E81CBD"/>
    <w:rsid w:val="00E81CC3"/>
    <w:rsid w:val="00E81CC8"/>
    <w:rsid w:val="00E81D07"/>
    <w:rsid w:val="00E81D22"/>
    <w:rsid w:val="00E81DA8"/>
    <w:rsid w:val="00E81DB1"/>
    <w:rsid w:val="00E81DD8"/>
    <w:rsid w:val="00E81DE0"/>
    <w:rsid w:val="00E81DF1"/>
    <w:rsid w:val="00E81DF2"/>
    <w:rsid w:val="00E81DF5"/>
    <w:rsid w:val="00E81DF9"/>
    <w:rsid w:val="00E81E08"/>
    <w:rsid w:val="00E81E29"/>
    <w:rsid w:val="00E81E5F"/>
    <w:rsid w:val="00E81EAA"/>
    <w:rsid w:val="00E81EC6"/>
    <w:rsid w:val="00E81EDA"/>
    <w:rsid w:val="00E81F34"/>
    <w:rsid w:val="00E81F53"/>
    <w:rsid w:val="00E81F61"/>
    <w:rsid w:val="00E81FA4"/>
    <w:rsid w:val="00E81FAA"/>
    <w:rsid w:val="00E81FB1"/>
    <w:rsid w:val="00E81FC5"/>
    <w:rsid w:val="00E82052"/>
    <w:rsid w:val="00E8206C"/>
    <w:rsid w:val="00E8209D"/>
    <w:rsid w:val="00E820D4"/>
    <w:rsid w:val="00E820DB"/>
    <w:rsid w:val="00E82159"/>
    <w:rsid w:val="00E8218B"/>
    <w:rsid w:val="00E821C8"/>
    <w:rsid w:val="00E821E3"/>
    <w:rsid w:val="00E821E4"/>
    <w:rsid w:val="00E821FB"/>
    <w:rsid w:val="00E821FD"/>
    <w:rsid w:val="00E82333"/>
    <w:rsid w:val="00E823CA"/>
    <w:rsid w:val="00E82414"/>
    <w:rsid w:val="00E82446"/>
    <w:rsid w:val="00E824FE"/>
    <w:rsid w:val="00E8252B"/>
    <w:rsid w:val="00E8252C"/>
    <w:rsid w:val="00E82538"/>
    <w:rsid w:val="00E82559"/>
    <w:rsid w:val="00E82579"/>
    <w:rsid w:val="00E82585"/>
    <w:rsid w:val="00E82588"/>
    <w:rsid w:val="00E8260E"/>
    <w:rsid w:val="00E8262F"/>
    <w:rsid w:val="00E82636"/>
    <w:rsid w:val="00E82688"/>
    <w:rsid w:val="00E826B2"/>
    <w:rsid w:val="00E826E6"/>
    <w:rsid w:val="00E8270E"/>
    <w:rsid w:val="00E82717"/>
    <w:rsid w:val="00E82778"/>
    <w:rsid w:val="00E827B8"/>
    <w:rsid w:val="00E82814"/>
    <w:rsid w:val="00E828A8"/>
    <w:rsid w:val="00E828AA"/>
    <w:rsid w:val="00E828CA"/>
    <w:rsid w:val="00E828F9"/>
    <w:rsid w:val="00E8292D"/>
    <w:rsid w:val="00E8295A"/>
    <w:rsid w:val="00E82961"/>
    <w:rsid w:val="00E82982"/>
    <w:rsid w:val="00E829C8"/>
    <w:rsid w:val="00E829E4"/>
    <w:rsid w:val="00E829EC"/>
    <w:rsid w:val="00E82A03"/>
    <w:rsid w:val="00E82A08"/>
    <w:rsid w:val="00E82A0C"/>
    <w:rsid w:val="00E82A0F"/>
    <w:rsid w:val="00E82A34"/>
    <w:rsid w:val="00E82A3C"/>
    <w:rsid w:val="00E82A61"/>
    <w:rsid w:val="00E82A6F"/>
    <w:rsid w:val="00E82AA6"/>
    <w:rsid w:val="00E82AB1"/>
    <w:rsid w:val="00E82AD7"/>
    <w:rsid w:val="00E82B24"/>
    <w:rsid w:val="00E82B2A"/>
    <w:rsid w:val="00E82BAF"/>
    <w:rsid w:val="00E82BF5"/>
    <w:rsid w:val="00E82BFC"/>
    <w:rsid w:val="00E82C29"/>
    <w:rsid w:val="00E82C3F"/>
    <w:rsid w:val="00E82C64"/>
    <w:rsid w:val="00E82C7E"/>
    <w:rsid w:val="00E82C85"/>
    <w:rsid w:val="00E82CA9"/>
    <w:rsid w:val="00E82CB5"/>
    <w:rsid w:val="00E82CE9"/>
    <w:rsid w:val="00E82CEB"/>
    <w:rsid w:val="00E82D0E"/>
    <w:rsid w:val="00E82D1C"/>
    <w:rsid w:val="00E82D44"/>
    <w:rsid w:val="00E82D6E"/>
    <w:rsid w:val="00E82D77"/>
    <w:rsid w:val="00E82D8F"/>
    <w:rsid w:val="00E82D90"/>
    <w:rsid w:val="00E82D9B"/>
    <w:rsid w:val="00E82DB7"/>
    <w:rsid w:val="00E82DC3"/>
    <w:rsid w:val="00E82DFC"/>
    <w:rsid w:val="00E82E0F"/>
    <w:rsid w:val="00E82E15"/>
    <w:rsid w:val="00E82E7D"/>
    <w:rsid w:val="00E82EC9"/>
    <w:rsid w:val="00E82EE5"/>
    <w:rsid w:val="00E82EE9"/>
    <w:rsid w:val="00E82EED"/>
    <w:rsid w:val="00E82F41"/>
    <w:rsid w:val="00E83004"/>
    <w:rsid w:val="00E83005"/>
    <w:rsid w:val="00E8308C"/>
    <w:rsid w:val="00E830C0"/>
    <w:rsid w:val="00E830CA"/>
    <w:rsid w:val="00E830DC"/>
    <w:rsid w:val="00E8310A"/>
    <w:rsid w:val="00E8313F"/>
    <w:rsid w:val="00E8314C"/>
    <w:rsid w:val="00E83192"/>
    <w:rsid w:val="00E83194"/>
    <w:rsid w:val="00E831A1"/>
    <w:rsid w:val="00E831CE"/>
    <w:rsid w:val="00E831E2"/>
    <w:rsid w:val="00E831E5"/>
    <w:rsid w:val="00E831F4"/>
    <w:rsid w:val="00E831FD"/>
    <w:rsid w:val="00E83231"/>
    <w:rsid w:val="00E83281"/>
    <w:rsid w:val="00E832A7"/>
    <w:rsid w:val="00E832D2"/>
    <w:rsid w:val="00E83309"/>
    <w:rsid w:val="00E83339"/>
    <w:rsid w:val="00E833C2"/>
    <w:rsid w:val="00E833FE"/>
    <w:rsid w:val="00E83416"/>
    <w:rsid w:val="00E83421"/>
    <w:rsid w:val="00E83438"/>
    <w:rsid w:val="00E83439"/>
    <w:rsid w:val="00E83442"/>
    <w:rsid w:val="00E83487"/>
    <w:rsid w:val="00E8349C"/>
    <w:rsid w:val="00E834E9"/>
    <w:rsid w:val="00E83516"/>
    <w:rsid w:val="00E8352D"/>
    <w:rsid w:val="00E8354A"/>
    <w:rsid w:val="00E8355B"/>
    <w:rsid w:val="00E83586"/>
    <w:rsid w:val="00E835B5"/>
    <w:rsid w:val="00E835FF"/>
    <w:rsid w:val="00E8360C"/>
    <w:rsid w:val="00E8366A"/>
    <w:rsid w:val="00E836F7"/>
    <w:rsid w:val="00E83726"/>
    <w:rsid w:val="00E8372C"/>
    <w:rsid w:val="00E83786"/>
    <w:rsid w:val="00E837A0"/>
    <w:rsid w:val="00E837AB"/>
    <w:rsid w:val="00E83813"/>
    <w:rsid w:val="00E8382D"/>
    <w:rsid w:val="00E83837"/>
    <w:rsid w:val="00E838A3"/>
    <w:rsid w:val="00E8390D"/>
    <w:rsid w:val="00E83961"/>
    <w:rsid w:val="00E839AA"/>
    <w:rsid w:val="00E839BF"/>
    <w:rsid w:val="00E839CC"/>
    <w:rsid w:val="00E83A35"/>
    <w:rsid w:val="00E83A64"/>
    <w:rsid w:val="00E83A73"/>
    <w:rsid w:val="00E83A80"/>
    <w:rsid w:val="00E83A87"/>
    <w:rsid w:val="00E83A89"/>
    <w:rsid w:val="00E83AD6"/>
    <w:rsid w:val="00E83B04"/>
    <w:rsid w:val="00E83B0C"/>
    <w:rsid w:val="00E83B58"/>
    <w:rsid w:val="00E83B98"/>
    <w:rsid w:val="00E83BA0"/>
    <w:rsid w:val="00E83BA7"/>
    <w:rsid w:val="00E83BC5"/>
    <w:rsid w:val="00E83BE4"/>
    <w:rsid w:val="00E83BEC"/>
    <w:rsid w:val="00E83C8B"/>
    <w:rsid w:val="00E83CAF"/>
    <w:rsid w:val="00E83CDF"/>
    <w:rsid w:val="00E83D2C"/>
    <w:rsid w:val="00E83D3D"/>
    <w:rsid w:val="00E83D47"/>
    <w:rsid w:val="00E83D6F"/>
    <w:rsid w:val="00E83DBC"/>
    <w:rsid w:val="00E83DD7"/>
    <w:rsid w:val="00E83E0D"/>
    <w:rsid w:val="00E83E17"/>
    <w:rsid w:val="00E83E23"/>
    <w:rsid w:val="00E83E53"/>
    <w:rsid w:val="00E83E61"/>
    <w:rsid w:val="00E83E8B"/>
    <w:rsid w:val="00E83EA9"/>
    <w:rsid w:val="00E83EB0"/>
    <w:rsid w:val="00E83ECA"/>
    <w:rsid w:val="00E83ED3"/>
    <w:rsid w:val="00E83EF8"/>
    <w:rsid w:val="00E83F2F"/>
    <w:rsid w:val="00E83F4C"/>
    <w:rsid w:val="00E83F57"/>
    <w:rsid w:val="00E83FB4"/>
    <w:rsid w:val="00E83FD5"/>
    <w:rsid w:val="00E84022"/>
    <w:rsid w:val="00E8402E"/>
    <w:rsid w:val="00E84034"/>
    <w:rsid w:val="00E84083"/>
    <w:rsid w:val="00E840B0"/>
    <w:rsid w:val="00E840D8"/>
    <w:rsid w:val="00E8411A"/>
    <w:rsid w:val="00E8412A"/>
    <w:rsid w:val="00E8415F"/>
    <w:rsid w:val="00E841E7"/>
    <w:rsid w:val="00E841F1"/>
    <w:rsid w:val="00E84215"/>
    <w:rsid w:val="00E84226"/>
    <w:rsid w:val="00E84234"/>
    <w:rsid w:val="00E84239"/>
    <w:rsid w:val="00E8426E"/>
    <w:rsid w:val="00E84274"/>
    <w:rsid w:val="00E8427E"/>
    <w:rsid w:val="00E84292"/>
    <w:rsid w:val="00E842DA"/>
    <w:rsid w:val="00E842DC"/>
    <w:rsid w:val="00E84300"/>
    <w:rsid w:val="00E84337"/>
    <w:rsid w:val="00E84356"/>
    <w:rsid w:val="00E843D5"/>
    <w:rsid w:val="00E84474"/>
    <w:rsid w:val="00E84539"/>
    <w:rsid w:val="00E84541"/>
    <w:rsid w:val="00E8460D"/>
    <w:rsid w:val="00E84611"/>
    <w:rsid w:val="00E8466A"/>
    <w:rsid w:val="00E84695"/>
    <w:rsid w:val="00E8469E"/>
    <w:rsid w:val="00E846D0"/>
    <w:rsid w:val="00E846E3"/>
    <w:rsid w:val="00E8470D"/>
    <w:rsid w:val="00E8473D"/>
    <w:rsid w:val="00E84765"/>
    <w:rsid w:val="00E84768"/>
    <w:rsid w:val="00E8479D"/>
    <w:rsid w:val="00E847BD"/>
    <w:rsid w:val="00E84806"/>
    <w:rsid w:val="00E84816"/>
    <w:rsid w:val="00E84826"/>
    <w:rsid w:val="00E8483D"/>
    <w:rsid w:val="00E84843"/>
    <w:rsid w:val="00E84879"/>
    <w:rsid w:val="00E848C5"/>
    <w:rsid w:val="00E848CD"/>
    <w:rsid w:val="00E848D8"/>
    <w:rsid w:val="00E8499C"/>
    <w:rsid w:val="00E849B5"/>
    <w:rsid w:val="00E849CC"/>
    <w:rsid w:val="00E84A28"/>
    <w:rsid w:val="00E84A29"/>
    <w:rsid w:val="00E84A76"/>
    <w:rsid w:val="00E84A78"/>
    <w:rsid w:val="00E84AAF"/>
    <w:rsid w:val="00E84AB1"/>
    <w:rsid w:val="00E84AB5"/>
    <w:rsid w:val="00E84ABB"/>
    <w:rsid w:val="00E84AC4"/>
    <w:rsid w:val="00E84AC5"/>
    <w:rsid w:val="00E84B1E"/>
    <w:rsid w:val="00E84B24"/>
    <w:rsid w:val="00E84B31"/>
    <w:rsid w:val="00E84B43"/>
    <w:rsid w:val="00E84B74"/>
    <w:rsid w:val="00E84BA5"/>
    <w:rsid w:val="00E84C10"/>
    <w:rsid w:val="00E84C81"/>
    <w:rsid w:val="00E84C8B"/>
    <w:rsid w:val="00E84CBC"/>
    <w:rsid w:val="00E84CCC"/>
    <w:rsid w:val="00E84CEE"/>
    <w:rsid w:val="00E84D09"/>
    <w:rsid w:val="00E84D55"/>
    <w:rsid w:val="00E84D56"/>
    <w:rsid w:val="00E84D9F"/>
    <w:rsid w:val="00E84DF5"/>
    <w:rsid w:val="00E84E01"/>
    <w:rsid w:val="00E84E05"/>
    <w:rsid w:val="00E84E3E"/>
    <w:rsid w:val="00E84E62"/>
    <w:rsid w:val="00E84EBF"/>
    <w:rsid w:val="00E84EDC"/>
    <w:rsid w:val="00E84F1B"/>
    <w:rsid w:val="00E84F45"/>
    <w:rsid w:val="00E84F82"/>
    <w:rsid w:val="00E84FBC"/>
    <w:rsid w:val="00E84FED"/>
    <w:rsid w:val="00E8504C"/>
    <w:rsid w:val="00E8509F"/>
    <w:rsid w:val="00E850A8"/>
    <w:rsid w:val="00E850B0"/>
    <w:rsid w:val="00E850BA"/>
    <w:rsid w:val="00E850BD"/>
    <w:rsid w:val="00E85116"/>
    <w:rsid w:val="00E85124"/>
    <w:rsid w:val="00E85134"/>
    <w:rsid w:val="00E85160"/>
    <w:rsid w:val="00E85162"/>
    <w:rsid w:val="00E85181"/>
    <w:rsid w:val="00E8518B"/>
    <w:rsid w:val="00E851C4"/>
    <w:rsid w:val="00E851CA"/>
    <w:rsid w:val="00E8521D"/>
    <w:rsid w:val="00E852D5"/>
    <w:rsid w:val="00E852DE"/>
    <w:rsid w:val="00E8530B"/>
    <w:rsid w:val="00E85326"/>
    <w:rsid w:val="00E85343"/>
    <w:rsid w:val="00E85385"/>
    <w:rsid w:val="00E853C0"/>
    <w:rsid w:val="00E853C4"/>
    <w:rsid w:val="00E853CE"/>
    <w:rsid w:val="00E85448"/>
    <w:rsid w:val="00E85484"/>
    <w:rsid w:val="00E854B8"/>
    <w:rsid w:val="00E854C2"/>
    <w:rsid w:val="00E854F0"/>
    <w:rsid w:val="00E85534"/>
    <w:rsid w:val="00E85547"/>
    <w:rsid w:val="00E8554D"/>
    <w:rsid w:val="00E85573"/>
    <w:rsid w:val="00E85599"/>
    <w:rsid w:val="00E855BF"/>
    <w:rsid w:val="00E855C8"/>
    <w:rsid w:val="00E855E5"/>
    <w:rsid w:val="00E8561E"/>
    <w:rsid w:val="00E85622"/>
    <w:rsid w:val="00E8567A"/>
    <w:rsid w:val="00E85698"/>
    <w:rsid w:val="00E856DF"/>
    <w:rsid w:val="00E85740"/>
    <w:rsid w:val="00E85760"/>
    <w:rsid w:val="00E85763"/>
    <w:rsid w:val="00E857EC"/>
    <w:rsid w:val="00E857FD"/>
    <w:rsid w:val="00E85816"/>
    <w:rsid w:val="00E85817"/>
    <w:rsid w:val="00E85851"/>
    <w:rsid w:val="00E85866"/>
    <w:rsid w:val="00E858DC"/>
    <w:rsid w:val="00E85900"/>
    <w:rsid w:val="00E85914"/>
    <w:rsid w:val="00E85936"/>
    <w:rsid w:val="00E8593F"/>
    <w:rsid w:val="00E85945"/>
    <w:rsid w:val="00E85989"/>
    <w:rsid w:val="00E859B0"/>
    <w:rsid w:val="00E859CD"/>
    <w:rsid w:val="00E85A01"/>
    <w:rsid w:val="00E85A21"/>
    <w:rsid w:val="00E85A24"/>
    <w:rsid w:val="00E85A76"/>
    <w:rsid w:val="00E85A84"/>
    <w:rsid w:val="00E85B04"/>
    <w:rsid w:val="00E85B16"/>
    <w:rsid w:val="00E85B20"/>
    <w:rsid w:val="00E85B42"/>
    <w:rsid w:val="00E85B9F"/>
    <w:rsid w:val="00E85C67"/>
    <w:rsid w:val="00E85C84"/>
    <w:rsid w:val="00E85C98"/>
    <w:rsid w:val="00E85CA6"/>
    <w:rsid w:val="00E85CF1"/>
    <w:rsid w:val="00E85D62"/>
    <w:rsid w:val="00E85D6D"/>
    <w:rsid w:val="00E85DED"/>
    <w:rsid w:val="00E85E21"/>
    <w:rsid w:val="00E85E5D"/>
    <w:rsid w:val="00E85E61"/>
    <w:rsid w:val="00E85E6C"/>
    <w:rsid w:val="00E85E85"/>
    <w:rsid w:val="00E85EB3"/>
    <w:rsid w:val="00E85EBC"/>
    <w:rsid w:val="00E85EEA"/>
    <w:rsid w:val="00E85F0D"/>
    <w:rsid w:val="00E85F0F"/>
    <w:rsid w:val="00E85F13"/>
    <w:rsid w:val="00E85F39"/>
    <w:rsid w:val="00E85F6F"/>
    <w:rsid w:val="00E85F93"/>
    <w:rsid w:val="00E85FCF"/>
    <w:rsid w:val="00E86016"/>
    <w:rsid w:val="00E86083"/>
    <w:rsid w:val="00E86091"/>
    <w:rsid w:val="00E8609E"/>
    <w:rsid w:val="00E860B0"/>
    <w:rsid w:val="00E860E1"/>
    <w:rsid w:val="00E860E8"/>
    <w:rsid w:val="00E86124"/>
    <w:rsid w:val="00E861E6"/>
    <w:rsid w:val="00E86210"/>
    <w:rsid w:val="00E86223"/>
    <w:rsid w:val="00E86263"/>
    <w:rsid w:val="00E86320"/>
    <w:rsid w:val="00E8634E"/>
    <w:rsid w:val="00E86353"/>
    <w:rsid w:val="00E86380"/>
    <w:rsid w:val="00E863AF"/>
    <w:rsid w:val="00E863C4"/>
    <w:rsid w:val="00E863C6"/>
    <w:rsid w:val="00E863CB"/>
    <w:rsid w:val="00E863FD"/>
    <w:rsid w:val="00E8641C"/>
    <w:rsid w:val="00E86446"/>
    <w:rsid w:val="00E86462"/>
    <w:rsid w:val="00E8647A"/>
    <w:rsid w:val="00E864B4"/>
    <w:rsid w:val="00E864CC"/>
    <w:rsid w:val="00E864DC"/>
    <w:rsid w:val="00E864F7"/>
    <w:rsid w:val="00E86532"/>
    <w:rsid w:val="00E86540"/>
    <w:rsid w:val="00E86591"/>
    <w:rsid w:val="00E865C2"/>
    <w:rsid w:val="00E865CC"/>
    <w:rsid w:val="00E86613"/>
    <w:rsid w:val="00E86620"/>
    <w:rsid w:val="00E86624"/>
    <w:rsid w:val="00E8662D"/>
    <w:rsid w:val="00E8664C"/>
    <w:rsid w:val="00E86678"/>
    <w:rsid w:val="00E86684"/>
    <w:rsid w:val="00E866BF"/>
    <w:rsid w:val="00E866F0"/>
    <w:rsid w:val="00E86700"/>
    <w:rsid w:val="00E8670C"/>
    <w:rsid w:val="00E86742"/>
    <w:rsid w:val="00E8675C"/>
    <w:rsid w:val="00E86762"/>
    <w:rsid w:val="00E8677E"/>
    <w:rsid w:val="00E8678D"/>
    <w:rsid w:val="00E86795"/>
    <w:rsid w:val="00E867AE"/>
    <w:rsid w:val="00E867BC"/>
    <w:rsid w:val="00E867C3"/>
    <w:rsid w:val="00E867E9"/>
    <w:rsid w:val="00E867EF"/>
    <w:rsid w:val="00E86853"/>
    <w:rsid w:val="00E8686E"/>
    <w:rsid w:val="00E8689A"/>
    <w:rsid w:val="00E868C6"/>
    <w:rsid w:val="00E868FA"/>
    <w:rsid w:val="00E86914"/>
    <w:rsid w:val="00E86916"/>
    <w:rsid w:val="00E8693C"/>
    <w:rsid w:val="00E86971"/>
    <w:rsid w:val="00E869AE"/>
    <w:rsid w:val="00E869D5"/>
    <w:rsid w:val="00E86A45"/>
    <w:rsid w:val="00E86A4D"/>
    <w:rsid w:val="00E86AA1"/>
    <w:rsid w:val="00E86B0A"/>
    <w:rsid w:val="00E86B61"/>
    <w:rsid w:val="00E86BA8"/>
    <w:rsid w:val="00E86BB8"/>
    <w:rsid w:val="00E86BDF"/>
    <w:rsid w:val="00E86BE1"/>
    <w:rsid w:val="00E86C35"/>
    <w:rsid w:val="00E86C3C"/>
    <w:rsid w:val="00E86C97"/>
    <w:rsid w:val="00E86CD9"/>
    <w:rsid w:val="00E86CF3"/>
    <w:rsid w:val="00E86E21"/>
    <w:rsid w:val="00E86E24"/>
    <w:rsid w:val="00E86EA8"/>
    <w:rsid w:val="00E86EE8"/>
    <w:rsid w:val="00E86F0E"/>
    <w:rsid w:val="00E86F10"/>
    <w:rsid w:val="00E86F25"/>
    <w:rsid w:val="00E86FC9"/>
    <w:rsid w:val="00E86FCB"/>
    <w:rsid w:val="00E8700D"/>
    <w:rsid w:val="00E87039"/>
    <w:rsid w:val="00E8703A"/>
    <w:rsid w:val="00E87050"/>
    <w:rsid w:val="00E87059"/>
    <w:rsid w:val="00E87063"/>
    <w:rsid w:val="00E870A2"/>
    <w:rsid w:val="00E870B6"/>
    <w:rsid w:val="00E870BB"/>
    <w:rsid w:val="00E870BF"/>
    <w:rsid w:val="00E870C3"/>
    <w:rsid w:val="00E870FA"/>
    <w:rsid w:val="00E87118"/>
    <w:rsid w:val="00E87141"/>
    <w:rsid w:val="00E87197"/>
    <w:rsid w:val="00E871A3"/>
    <w:rsid w:val="00E871AF"/>
    <w:rsid w:val="00E871C6"/>
    <w:rsid w:val="00E871D4"/>
    <w:rsid w:val="00E87208"/>
    <w:rsid w:val="00E87224"/>
    <w:rsid w:val="00E8722D"/>
    <w:rsid w:val="00E87248"/>
    <w:rsid w:val="00E87294"/>
    <w:rsid w:val="00E8729E"/>
    <w:rsid w:val="00E872B4"/>
    <w:rsid w:val="00E872DB"/>
    <w:rsid w:val="00E87303"/>
    <w:rsid w:val="00E8730D"/>
    <w:rsid w:val="00E8730F"/>
    <w:rsid w:val="00E8731E"/>
    <w:rsid w:val="00E87334"/>
    <w:rsid w:val="00E87353"/>
    <w:rsid w:val="00E8736A"/>
    <w:rsid w:val="00E8736C"/>
    <w:rsid w:val="00E8737E"/>
    <w:rsid w:val="00E87390"/>
    <w:rsid w:val="00E873B1"/>
    <w:rsid w:val="00E873CB"/>
    <w:rsid w:val="00E873CC"/>
    <w:rsid w:val="00E873CD"/>
    <w:rsid w:val="00E87436"/>
    <w:rsid w:val="00E87454"/>
    <w:rsid w:val="00E874BB"/>
    <w:rsid w:val="00E874CA"/>
    <w:rsid w:val="00E874FC"/>
    <w:rsid w:val="00E87524"/>
    <w:rsid w:val="00E87590"/>
    <w:rsid w:val="00E875E1"/>
    <w:rsid w:val="00E87608"/>
    <w:rsid w:val="00E8764D"/>
    <w:rsid w:val="00E87694"/>
    <w:rsid w:val="00E8769D"/>
    <w:rsid w:val="00E876B7"/>
    <w:rsid w:val="00E876F5"/>
    <w:rsid w:val="00E87704"/>
    <w:rsid w:val="00E87741"/>
    <w:rsid w:val="00E87748"/>
    <w:rsid w:val="00E87754"/>
    <w:rsid w:val="00E87836"/>
    <w:rsid w:val="00E87862"/>
    <w:rsid w:val="00E87897"/>
    <w:rsid w:val="00E8789F"/>
    <w:rsid w:val="00E878E2"/>
    <w:rsid w:val="00E87902"/>
    <w:rsid w:val="00E87957"/>
    <w:rsid w:val="00E87995"/>
    <w:rsid w:val="00E879A1"/>
    <w:rsid w:val="00E879CF"/>
    <w:rsid w:val="00E87A16"/>
    <w:rsid w:val="00E87A24"/>
    <w:rsid w:val="00E87A45"/>
    <w:rsid w:val="00E87AB5"/>
    <w:rsid w:val="00E87ABA"/>
    <w:rsid w:val="00E87ADC"/>
    <w:rsid w:val="00E87B28"/>
    <w:rsid w:val="00E87B31"/>
    <w:rsid w:val="00E87B3A"/>
    <w:rsid w:val="00E87B6D"/>
    <w:rsid w:val="00E87B8A"/>
    <w:rsid w:val="00E87BB9"/>
    <w:rsid w:val="00E87BD2"/>
    <w:rsid w:val="00E87BDF"/>
    <w:rsid w:val="00E87C05"/>
    <w:rsid w:val="00E87C2A"/>
    <w:rsid w:val="00E87C65"/>
    <w:rsid w:val="00E87CC5"/>
    <w:rsid w:val="00E87CD8"/>
    <w:rsid w:val="00E87D04"/>
    <w:rsid w:val="00E87D27"/>
    <w:rsid w:val="00E87D69"/>
    <w:rsid w:val="00E87DDC"/>
    <w:rsid w:val="00E87DE1"/>
    <w:rsid w:val="00E87DE5"/>
    <w:rsid w:val="00E87DE9"/>
    <w:rsid w:val="00E87DFB"/>
    <w:rsid w:val="00E87E75"/>
    <w:rsid w:val="00E87EC0"/>
    <w:rsid w:val="00E87EF3"/>
    <w:rsid w:val="00E87F3B"/>
    <w:rsid w:val="00E87F4B"/>
    <w:rsid w:val="00E87F76"/>
    <w:rsid w:val="00E87FB1"/>
    <w:rsid w:val="00E87FCA"/>
    <w:rsid w:val="00E90021"/>
    <w:rsid w:val="00E90027"/>
    <w:rsid w:val="00E9002B"/>
    <w:rsid w:val="00E9003C"/>
    <w:rsid w:val="00E900BE"/>
    <w:rsid w:val="00E90102"/>
    <w:rsid w:val="00E90111"/>
    <w:rsid w:val="00E9011E"/>
    <w:rsid w:val="00E9018B"/>
    <w:rsid w:val="00E90191"/>
    <w:rsid w:val="00E901A8"/>
    <w:rsid w:val="00E90202"/>
    <w:rsid w:val="00E90222"/>
    <w:rsid w:val="00E90224"/>
    <w:rsid w:val="00E9023D"/>
    <w:rsid w:val="00E9026D"/>
    <w:rsid w:val="00E90279"/>
    <w:rsid w:val="00E90285"/>
    <w:rsid w:val="00E9029D"/>
    <w:rsid w:val="00E902B6"/>
    <w:rsid w:val="00E902E8"/>
    <w:rsid w:val="00E9031C"/>
    <w:rsid w:val="00E9032F"/>
    <w:rsid w:val="00E90361"/>
    <w:rsid w:val="00E903D8"/>
    <w:rsid w:val="00E903E6"/>
    <w:rsid w:val="00E903F0"/>
    <w:rsid w:val="00E90403"/>
    <w:rsid w:val="00E90419"/>
    <w:rsid w:val="00E9041B"/>
    <w:rsid w:val="00E9044C"/>
    <w:rsid w:val="00E90455"/>
    <w:rsid w:val="00E90464"/>
    <w:rsid w:val="00E904A1"/>
    <w:rsid w:val="00E904A3"/>
    <w:rsid w:val="00E904A7"/>
    <w:rsid w:val="00E904B1"/>
    <w:rsid w:val="00E904BF"/>
    <w:rsid w:val="00E904CD"/>
    <w:rsid w:val="00E904DA"/>
    <w:rsid w:val="00E90583"/>
    <w:rsid w:val="00E90591"/>
    <w:rsid w:val="00E90593"/>
    <w:rsid w:val="00E905AB"/>
    <w:rsid w:val="00E905CE"/>
    <w:rsid w:val="00E9060F"/>
    <w:rsid w:val="00E9064A"/>
    <w:rsid w:val="00E906DC"/>
    <w:rsid w:val="00E906E2"/>
    <w:rsid w:val="00E906EF"/>
    <w:rsid w:val="00E90740"/>
    <w:rsid w:val="00E9075C"/>
    <w:rsid w:val="00E90765"/>
    <w:rsid w:val="00E9076B"/>
    <w:rsid w:val="00E90785"/>
    <w:rsid w:val="00E907B0"/>
    <w:rsid w:val="00E907EB"/>
    <w:rsid w:val="00E907EE"/>
    <w:rsid w:val="00E9085A"/>
    <w:rsid w:val="00E908AD"/>
    <w:rsid w:val="00E908E8"/>
    <w:rsid w:val="00E909B2"/>
    <w:rsid w:val="00E909F9"/>
    <w:rsid w:val="00E90A05"/>
    <w:rsid w:val="00E90A29"/>
    <w:rsid w:val="00E90A2B"/>
    <w:rsid w:val="00E90A31"/>
    <w:rsid w:val="00E90A4E"/>
    <w:rsid w:val="00E90A64"/>
    <w:rsid w:val="00E90A69"/>
    <w:rsid w:val="00E90A75"/>
    <w:rsid w:val="00E90A7A"/>
    <w:rsid w:val="00E90B48"/>
    <w:rsid w:val="00E90B99"/>
    <w:rsid w:val="00E90BD0"/>
    <w:rsid w:val="00E90C17"/>
    <w:rsid w:val="00E90C3B"/>
    <w:rsid w:val="00E90C97"/>
    <w:rsid w:val="00E90CF3"/>
    <w:rsid w:val="00E90D1C"/>
    <w:rsid w:val="00E90D33"/>
    <w:rsid w:val="00E90DF2"/>
    <w:rsid w:val="00E90E64"/>
    <w:rsid w:val="00E90E67"/>
    <w:rsid w:val="00E90E78"/>
    <w:rsid w:val="00E90E83"/>
    <w:rsid w:val="00E90E8D"/>
    <w:rsid w:val="00E90ED7"/>
    <w:rsid w:val="00E90ED9"/>
    <w:rsid w:val="00E90EF4"/>
    <w:rsid w:val="00E90F0A"/>
    <w:rsid w:val="00E90F14"/>
    <w:rsid w:val="00E90F22"/>
    <w:rsid w:val="00E90F4C"/>
    <w:rsid w:val="00E90F6F"/>
    <w:rsid w:val="00E90F73"/>
    <w:rsid w:val="00E90F7C"/>
    <w:rsid w:val="00E90F96"/>
    <w:rsid w:val="00E90F9B"/>
    <w:rsid w:val="00E90FB4"/>
    <w:rsid w:val="00E90FB5"/>
    <w:rsid w:val="00E90FE5"/>
    <w:rsid w:val="00E91067"/>
    <w:rsid w:val="00E910B8"/>
    <w:rsid w:val="00E910D4"/>
    <w:rsid w:val="00E910DF"/>
    <w:rsid w:val="00E91103"/>
    <w:rsid w:val="00E91129"/>
    <w:rsid w:val="00E9113E"/>
    <w:rsid w:val="00E9114F"/>
    <w:rsid w:val="00E91152"/>
    <w:rsid w:val="00E9118A"/>
    <w:rsid w:val="00E91191"/>
    <w:rsid w:val="00E911A8"/>
    <w:rsid w:val="00E91226"/>
    <w:rsid w:val="00E91241"/>
    <w:rsid w:val="00E91266"/>
    <w:rsid w:val="00E91291"/>
    <w:rsid w:val="00E91295"/>
    <w:rsid w:val="00E912D1"/>
    <w:rsid w:val="00E91390"/>
    <w:rsid w:val="00E91408"/>
    <w:rsid w:val="00E9142E"/>
    <w:rsid w:val="00E9145E"/>
    <w:rsid w:val="00E91472"/>
    <w:rsid w:val="00E9149D"/>
    <w:rsid w:val="00E914CD"/>
    <w:rsid w:val="00E914D6"/>
    <w:rsid w:val="00E914FB"/>
    <w:rsid w:val="00E91526"/>
    <w:rsid w:val="00E9152F"/>
    <w:rsid w:val="00E9154D"/>
    <w:rsid w:val="00E915C2"/>
    <w:rsid w:val="00E9162D"/>
    <w:rsid w:val="00E9162F"/>
    <w:rsid w:val="00E91653"/>
    <w:rsid w:val="00E916D9"/>
    <w:rsid w:val="00E9175B"/>
    <w:rsid w:val="00E91772"/>
    <w:rsid w:val="00E917C6"/>
    <w:rsid w:val="00E9180D"/>
    <w:rsid w:val="00E91810"/>
    <w:rsid w:val="00E9187A"/>
    <w:rsid w:val="00E9188C"/>
    <w:rsid w:val="00E918F1"/>
    <w:rsid w:val="00E91969"/>
    <w:rsid w:val="00E91979"/>
    <w:rsid w:val="00E9198E"/>
    <w:rsid w:val="00E919C8"/>
    <w:rsid w:val="00E919EE"/>
    <w:rsid w:val="00E919F5"/>
    <w:rsid w:val="00E919FF"/>
    <w:rsid w:val="00E91A20"/>
    <w:rsid w:val="00E91AB6"/>
    <w:rsid w:val="00E91B0B"/>
    <w:rsid w:val="00E91B78"/>
    <w:rsid w:val="00E91BBE"/>
    <w:rsid w:val="00E91BC1"/>
    <w:rsid w:val="00E91C20"/>
    <w:rsid w:val="00E91CBF"/>
    <w:rsid w:val="00E91CD2"/>
    <w:rsid w:val="00E91D09"/>
    <w:rsid w:val="00E91D42"/>
    <w:rsid w:val="00E91D66"/>
    <w:rsid w:val="00E91D82"/>
    <w:rsid w:val="00E91DF6"/>
    <w:rsid w:val="00E91E10"/>
    <w:rsid w:val="00E91E42"/>
    <w:rsid w:val="00E91E49"/>
    <w:rsid w:val="00E91E55"/>
    <w:rsid w:val="00E91E8C"/>
    <w:rsid w:val="00E91F14"/>
    <w:rsid w:val="00E91F47"/>
    <w:rsid w:val="00E91F55"/>
    <w:rsid w:val="00E91F5C"/>
    <w:rsid w:val="00E91F87"/>
    <w:rsid w:val="00E92008"/>
    <w:rsid w:val="00E92068"/>
    <w:rsid w:val="00E92083"/>
    <w:rsid w:val="00E920AB"/>
    <w:rsid w:val="00E920B2"/>
    <w:rsid w:val="00E920BC"/>
    <w:rsid w:val="00E920D3"/>
    <w:rsid w:val="00E920F4"/>
    <w:rsid w:val="00E92144"/>
    <w:rsid w:val="00E92174"/>
    <w:rsid w:val="00E92187"/>
    <w:rsid w:val="00E921AE"/>
    <w:rsid w:val="00E921E0"/>
    <w:rsid w:val="00E92239"/>
    <w:rsid w:val="00E92255"/>
    <w:rsid w:val="00E9226A"/>
    <w:rsid w:val="00E9227E"/>
    <w:rsid w:val="00E92280"/>
    <w:rsid w:val="00E922D7"/>
    <w:rsid w:val="00E922F5"/>
    <w:rsid w:val="00E9234F"/>
    <w:rsid w:val="00E92363"/>
    <w:rsid w:val="00E92370"/>
    <w:rsid w:val="00E923B9"/>
    <w:rsid w:val="00E923F7"/>
    <w:rsid w:val="00E92430"/>
    <w:rsid w:val="00E9244F"/>
    <w:rsid w:val="00E92483"/>
    <w:rsid w:val="00E92497"/>
    <w:rsid w:val="00E9249C"/>
    <w:rsid w:val="00E924B4"/>
    <w:rsid w:val="00E924D8"/>
    <w:rsid w:val="00E924E4"/>
    <w:rsid w:val="00E92528"/>
    <w:rsid w:val="00E92544"/>
    <w:rsid w:val="00E92581"/>
    <w:rsid w:val="00E9258C"/>
    <w:rsid w:val="00E925B2"/>
    <w:rsid w:val="00E925C1"/>
    <w:rsid w:val="00E9262F"/>
    <w:rsid w:val="00E92687"/>
    <w:rsid w:val="00E9269D"/>
    <w:rsid w:val="00E926A1"/>
    <w:rsid w:val="00E926E4"/>
    <w:rsid w:val="00E926FE"/>
    <w:rsid w:val="00E9275C"/>
    <w:rsid w:val="00E92788"/>
    <w:rsid w:val="00E9278B"/>
    <w:rsid w:val="00E927A9"/>
    <w:rsid w:val="00E927C6"/>
    <w:rsid w:val="00E9280B"/>
    <w:rsid w:val="00E92838"/>
    <w:rsid w:val="00E92879"/>
    <w:rsid w:val="00E9287C"/>
    <w:rsid w:val="00E92890"/>
    <w:rsid w:val="00E928BD"/>
    <w:rsid w:val="00E928C9"/>
    <w:rsid w:val="00E92908"/>
    <w:rsid w:val="00E92918"/>
    <w:rsid w:val="00E92920"/>
    <w:rsid w:val="00E92933"/>
    <w:rsid w:val="00E92971"/>
    <w:rsid w:val="00E929B7"/>
    <w:rsid w:val="00E929FD"/>
    <w:rsid w:val="00E92A42"/>
    <w:rsid w:val="00E92A75"/>
    <w:rsid w:val="00E92AE5"/>
    <w:rsid w:val="00E92B5A"/>
    <w:rsid w:val="00E92B99"/>
    <w:rsid w:val="00E92BDF"/>
    <w:rsid w:val="00E92C27"/>
    <w:rsid w:val="00E92C36"/>
    <w:rsid w:val="00E92C3A"/>
    <w:rsid w:val="00E92C7F"/>
    <w:rsid w:val="00E92CB5"/>
    <w:rsid w:val="00E92CE0"/>
    <w:rsid w:val="00E92CF0"/>
    <w:rsid w:val="00E92D54"/>
    <w:rsid w:val="00E92DE6"/>
    <w:rsid w:val="00E92E0B"/>
    <w:rsid w:val="00E92E25"/>
    <w:rsid w:val="00E92E9D"/>
    <w:rsid w:val="00E92F1B"/>
    <w:rsid w:val="00E92F5D"/>
    <w:rsid w:val="00E92F85"/>
    <w:rsid w:val="00E92FA7"/>
    <w:rsid w:val="00E92FDA"/>
    <w:rsid w:val="00E93051"/>
    <w:rsid w:val="00E93085"/>
    <w:rsid w:val="00E9308F"/>
    <w:rsid w:val="00E930A1"/>
    <w:rsid w:val="00E930B5"/>
    <w:rsid w:val="00E930C2"/>
    <w:rsid w:val="00E930CC"/>
    <w:rsid w:val="00E930E5"/>
    <w:rsid w:val="00E930F4"/>
    <w:rsid w:val="00E9310B"/>
    <w:rsid w:val="00E93139"/>
    <w:rsid w:val="00E93152"/>
    <w:rsid w:val="00E93194"/>
    <w:rsid w:val="00E931A1"/>
    <w:rsid w:val="00E931B1"/>
    <w:rsid w:val="00E931C5"/>
    <w:rsid w:val="00E93278"/>
    <w:rsid w:val="00E9328F"/>
    <w:rsid w:val="00E932A7"/>
    <w:rsid w:val="00E932A8"/>
    <w:rsid w:val="00E932E5"/>
    <w:rsid w:val="00E932F4"/>
    <w:rsid w:val="00E93387"/>
    <w:rsid w:val="00E933B1"/>
    <w:rsid w:val="00E933ED"/>
    <w:rsid w:val="00E93438"/>
    <w:rsid w:val="00E93450"/>
    <w:rsid w:val="00E934BC"/>
    <w:rsid w:val="00E934C1"/>
    <w:rsid w:val="00E93503"/>
    <w:rsid w:val="00E93505"/>
    <w:rsid w:val="00E93538"/>
    <w:rsid w:val="00E93592"/>
    <w:rsid w:val="00E93595"/>
    <w:rsid w:val="00E93596"/>
    <w:rsid w:val="00E9359A"/>
    <w:rsid w:val="00E935B9"/>
    <w:rsid w:val="00E935DC"/>
    <w:rsid w:val="00E93613"/>
    <w:rsid w:val="00E9362F"/>
    <w:rsid w:val="00E9363F"/>
    <w:rsid w:val="00E93643"/>
    <w:rsid w:val="00E9368B"/>
    <w:rsid w:val="00E936C5"/>
    <w:rsid w:val="00E93703"/>
    <w:rsid w:val="00E9371B"/>
    <w:rsid w:val="00E9373C"/>
    <w:rsid w:val="00E93744"/>
    <w:rsid w:val="00E9375E"/>
    <w:rsid w:val="00E93761"/>
    <w:rsid w:val="00E93772"/>
    <w:rsid w:val="00E9377E"/>
    <w:rsid w:val="00E937C9"/>
    <w:rsid w:val="00E937FF"/>
    <w:rsid w:val="00E9380B"/>
    <w:rsid w:val="00E9384F"/>
    <w:rsid w:val="00E93892"/>
    <w:rsid w:val="00E93893"/>
    <w:rsid w:val="00E9389E"/>
    <w:rsid w:val="00E938B6"/>
    <w:rsid w:val="00E93907"/>
    <w:rsid w:val="00E9391A"/>
    <w:rsid w:val="00E93920"/>
    <w:rsid w:val="00E93955"/>
    <w:rsid w:val="00E9397E"/>
    <w:rsid w:val="00E939BE"/>
    <w:rsid w:val="00E93A12"/>
    <w:rsid w:val="00E93A1B"/>
    <w:rsid w:val="00E93A23"/>
    <w:rsid w:val="00E93A64"/>
    <w:rsid w:val="00E93AD3"/>
    <w:rsid w:val="00E93BD0"/>
    <w:rsid w:val="00E93BD2"/>
    <w:rsid w:val="00E93C29"/>
    <w:rsid w:val="00E93C39"/>
    <w:rsid w:val="00E93C3B"/>
    <w:rsid w:val="00E93C6C"/>
    <w:rsid w:val="00E93CA5"/>
    <w:rsid w:val="00E93CD8"/>
    <w:rsid w:val="00E93CFE"/>
    <w:rsid w:val="00E93D28"/>
    <w:rsid w:val="00E93D32"/>
    <w:rsid w:val="00E93D89"/>
    <w:rsid w:val="00E93D96"/>
    <w:rsid w:val="00E93E22"/>
    <w:rsid w:val="00E93E2C"/>
    <w:rsid w:val="00E93E78"/>
    <w:rsid w:val="00E93E9B"/>
    <w:rsid w:val="00E93EBE"/>
    <w:rsid w:val="00E93EDC"/>
    <w:rsid w:val="00E93EE8"/>
    <w:rsid w:val="00E93F1F"/>
    <w:rsid w:val="00E93F4F"/>
    <w:rsid w:val="00E93F9D"/>
    <w:rsid w:val="00E93FB0"/>
    <w:rsid w:val="00E93FB2"/>
    <w:rsid w:val="00E9401D"/>
    <w:rsid w:val="00E9409D"/>
    <w:rsid w:val="00E940A5"/>
    <w:rsid w:val="00E940A7"/>
    <w:rsid w:val="00E940B1"/>
    <w:rsid w:val="00E940D8"/>
    <w:rsid w:val="00E940DB"/>
    <w:rsid w:val="00E940E4"/>
    <w:rsid w:val="00E940F6"/>
    <w:rsid w:val="00E94139"/>
    <w:rsid w:val="00E941B2"/>
    <w:rsid w:val="00E941C8"/>
    <w:rsid w:val="00E941E8"/>
    <w:rsid w:val="00E941E9"/>
    <w:rsid w:val="00E94246"/>
    <w:rsid w:val="00E942AE"/>
    <w:rsid w:val="00E942B8"/>
    <w:rsid w:val="00E942DD"/>
    <w:rsid w:val="00E942E7"/>
    <w:rsid w:val="00E94319"/>
    <w:rsid w:val="00E94321"/>
    <w:rsid w:val="00E9433E"/>
    <w:rsid w:val="00E94376"/>
    <w:rsid w:val="00E943B1"/>
    <w:rsid w:val="00E943B4"/>
    <w:rsid w:val="00E943D6"/>
    <w:rsid w:val="00E943E2"/>
    <w:rsid w:val="00E94444"/>
    <w:rsid w:val="00E94447"/>
    <w:rsid w:val="00E9449E"/>
    <w:rsid w:val="00E944FE"/>
    <w:rsid w:val="00E9450E"/>
    <w:rsid w:val="00E9452C"/>
    <w:rsid w:val="00E94559"/>
    <w:rsid w:val="00E94576"/>
    <w:rsid w:val="00E945BD"/>
    <w:rsid w:val="00E945D6"/>
    <w:rsid w:val="00E9463A"/>
    <w:rsid w:val="00E9463E"/>
    <w:rsid w:val="00E9464E"/>
    <w:rsid w:val="00E946A5"/>
    <w:rsid w:val="00E946F2"/>
    <w:rsid w:val="00E94730"/>
    <w:rsid w:val="00E94791"/>
    <w:rsid w:val="00E9481B"/>
    <w:rsid w:val="00E94837"/>
    <w:rsid w:val="00E94850"/>
    <w:rsid w:val="00E94857"/>
    <w:rsid w:val="00E94866"/>
    <w:rsid w:val="00E94891"/>
    <w:rsid w:val="00E9489A"/>
    <w:rsid w:val="00E948BD"/>
    <w:rsid w:val="00E948D3"/>
    <w:rsid w:val="00E948D5"/>
    <w:rsid w:val="00E948FD"/>
    <w:rsid w:val="00E94905"/>
    <w:rsid w:val="00E9496A"/>
    <w:rsid w:val="00E94976"/>
    <w:rsid w:val="00E94987"/>
    <w:rsid w:val="00E949A0"/>
    <w:rsid w:val="00E949CD"/>
    <w:rsid w:val="00E94A06"/>
    <w:rsid w:val="00E94A10"/>
    <w:rsid w:val="00E94A2C"/>
    <w:rsid w:val="00E94A59"/>
    <w:rsid w:val="00E94A71"/>
    <w:rsid w:val="00E94A93"/>
    <w:rsid w:val="00E94A94"/>
    <w:rsid w:val="00E94AE7"/>
    <w:rsid w:val="00E94AF9"/>
    <w:rsid w:val="00E94B30"/>
    <w:rsid w:val="00E94B45"/>
    <w:rsid w:val="00E94B55"/>
    <w:rsid w:val="00E94B94"/>
    <w:rsid w:val="00E94B98"/>
    <w:rsid w:val="00E94BDF"/>
    <w:rsid w:val="00E94BEA"/>
    <w:rsid w:val="00E94BF4"/>
    <w:rsid w:val="00E94C1A"/>
    <w:rsid w:val="00E94C98"/>
    <w:rsid w:val="00E94CBB"/>
    <w:rsid w:val="00E94D36"/>
    <w:rsid w:val="00E94D8B"/>
    <w:rsid w:val="00E94D8F"/>
    <w:rsid w:val="00E94DDB"/>
    <w:rsid w:val="00E94E1A"/>
    <w:rsid w:val="00E94E3A"/>
    <w:rsid w:val="00E94E8B"/>
    <w:rsid w:val="00E94EA3"/>
    <w:rsid w:val="00E94EC6"/>
    <w:rsid w:val="00E94EE8"/>
    <w:rsid w:val="00E94EF4"/>
    <w:rsid w:val="00E94F2F"/>
    <w:rsid w:val="00E94F85"/>
    <w:rsid w:val="00E94F88"/>
    <w:rsid w:val="00E94F8B"/>
    <w:rsid w:val="00E94FCD"/>
    <w:rsid w:val="00E9500F"/>
    <w:rsid w:val="00E95013"/>
    <w:rsid w:val="00E9501E"/>
    <w:rsid w:val="00E950D1"/>
    <w:rsid w:val="00E950ED"/>
    <w:rsid w:val="00E9510A"/>
    <w:rsid w:val="00E9513B"/>
    <w:rsid w:val="00E95151"/>
    <w:rsid w:val="00E9515E"/>
    <w:rsid w:val="00E95163"/>
    <w:rsid w:val="00E9516D"/>
    <w:rsid w:val="00E9518C"/>
    <w:rsid w:val="00E9518F"/>
    <w:rsid w:val="00E951BD"/>
    <w:rsid w:val="00E951CC"/>
    <w:rsid w:val="00E95207"/>
    <w:rsid w:val="00E95229"/>
    <w:rsid w:val="00E952AA"/>
    <w:rsid w:val="00E952D4"/>
    <w:rsid w:val="00E952DA"/>
    <w:rsid w:val="00E952EB"/>
    <w:rsid w:val="00E952F6"/>
    <w:rsid w:val="00E95372"/>
    <w:rsid w:val="00E9538B"/>
    <w:rsid w:val="00E9546C"/>
    <w:rsid w:val="00E9548D"/>
    <w:rsid w:val="00E954EC"/>
    <w:rsid w:val="00E954FD"/>
    <w:rsid w:val="00E9552D"/>
    <w:rsid w:val="00E955B6"/>
    <w:rsid w:val="00E955E2"/>
    <w:rsid w:val="00E955ED"/>
    <w:rsid w:val="00E95629"/>
    <w:rsid w:val="00E95672"/>
    <w:rsid w:val="00E95690"/>
    <w:rsid w:val="00E956F0"/>
    <w:rsid w:val="00E9578D"/>
    <w:rsid w:val="00E957A9"/>
    <w:rsid w:val="00E957AD"/>
    <w:rsid w:val="00E957C3"/>
    <w:rsid w:val="00E957F1"/>
    <w:rsid w:val="00E957F5"/>
    <w:rsid w:val="00E9580A"/>
    <w:rsid w:val="00E95826"/>
    <w:rsid w:val="00E958AA"/>
    <w:rsid w:val="00E958F9"/>
    <w:rsid w:val="00E95913"/>
    <w:rsid w:val="00E95924"/>
    <w:rsid w:val="00E9594D"/>
    <w:rsid w:val="00E95974"/>
    <w:rsid w:val="00E9598D"/>
    <w:rsid w:val="00E959A9"/>
    <w:rsid w:val="00E959B2"/>
    <w:rsid w:val="00E959B3"/>
    <w:rsid w:val="00E959B8"/>
    <w:rsid w:val="00E959CB"/>
    <w:rsid w:val="00E959CE"/>
    <w:rsid w:val="00E959E2"/>
    <w:rsid w:val="00E959E8"/>
    <w:rsid w:val="00E959FF"/>
    <w:rsid w:val="00E95A3B"/>
    <w:rsid w:val="00E95A3D"/>
    <w:rsid w:val="00E95A4D"/>
    <w:rsid w:val="00E95A68"/>
    <w:rsid w:val="00E95AA5"/>
    <w:rsid w:val="00E95ABC"/>
    <w:rsid w:val="00E95ACD"/>
    <w:rsid w:val="00E95AF1"/>
    <w:rsid w:val="00E95AFA"/>
    <w:rsid w:val="00E95B15"/>
    <w:rsid w:val="00E95B42"/>
    <w:rsid w:val="00E95BC1"/>
    <w:rsid w:val="00E95BF0"/>
    <w:rsid w:val="00E95BFD"/>
    <w:rsid w:val="00E95C0A"/>
    <w:rsid w:val="00E95C0D"/>
    <w:rsid w:val="00E95C16"/>
    <w:rsid w:val="00E95C6F"/>
    <w:rsid w:val="00E95C7B"/>
    <w:rsid w:val="00E95C86"/>
    <w:rsid w:val="00E95C8B"/>
    <w:rsid w:val="00E95C9B"/>
    <w:rsid w:val="00E95CA4"/>
    <w:rsid w:val="00E95D05"/>
    <w:rsid w:val="00E95D3D"/>
    <w:rsid w:val="00E95D65"/>
    <w:rsid w:val="00E95D66"/>
    <w:rsid w:val="00E95D71"/>
    <w:rsid w:val="00E95D7A"/>
    <w:rsid w:val="00E95D7B"/>
    <w:rsid w:val="00E95D91"/>
    <w:rsid w:val="00E95DBF"/>
    <w:rsid w:val="00E95DCA"/>
    <w:rsid w:val="00E95E3E"/>
    <w:rsid w:val="00E95E41"/>
    <w:rsid w:val="00E95E4C"/>
    <w:rsid w:val="00E95E58"/>
    <w:rsid w:val="00E95E5E"/>
    <w:rsid w:val="00E95E9E"/>
    <w:rsid w:val="00E95EA4"/>
    <w:rsid w:val="00E95EC9"/>
    <w:rsid w:val="00E95F16"/>
    <w:rsid w:val="00E95F2A"/>
    <w:rsid w:val="00E95F3E"/>
    <w:rsid w:val="00E95F99"/>
    <w:rsid w:val="00E95FA4"/>
    <w:rsid w:val="00E95FD0"/>
    <w:rsid w:val="00E96051"/>
    <w:rsid w:val="00E96077"/>
    <w:rsid w:val="00E9607B"/>
    <w:rsid w:val="00E960CC"/>
    <w:rsid w:val="00E960DB"/>
    <w:rsid w:val="00E960F0"/>
    <w:rsid w:val="00E960FF"/>
    <w:rsid w:val="00E96115"/>
    <w:rsid w:val="00E9613D"/>
    <w:rsid w:val="00E9621C"/>
    <w:rsid w:val="00E96254"/>
    <w:rsid w:val="00E96266"/>
    <w:rsid w:val="00E962B6"/>
    <w:rsid w:val="00E962F1"/>
    <w:rsid w:val="00E96307"/>
    <w:rsid w:val="00E9630F"/>
    <w:rsid w:val="00E96338"/>
    <w:rsid w:val="00E963BB"/>
    <w:rsid w:val="00E96404"/>
    <w:rsid w:val="00E96412"/>
    <w:rsid w:val="00E96440"/>
    <w:rsid w:val="00E9644C"/>
    <w:rsid w:val="00E96484"/>
    <w:rsid w:val="00E964B3"/>
    <w:rsid w:val="00E964F4"/>
    <w:rsid w:val="00E964FA"/>
    <w:rsid w:val="00E9652C"/>
    <w:rsid w:val="00E965AF"/>
    <w:rsid w:val="00E9662C"/>
    <w:rsid w:val="00E9665A"/>
    <w:rsid w:val="00E9667D"/>
    <w:rsid w:val="00E966A2"/>
    <w:rsid w:val="00E966CA"/>
    <w:rsid w:val="00E966E9"/>
    <w:rsid w:val="00E966FD"/>
    <w:rsid w:val="00E96769"/>
    <w:rsid w:val="00E967DB"/>
    <w:rsid w:val="00E967F4"/>
    <w:rsid w:val="00E967FA"/>
    <w:rsid w:val="00E96808"/>
    <w:rsid w:val="00E96866"/>
    <w:rsid w:val="00E96899"/>
    <w:rsid w:val="00E968A5"/>
    <w:rsid w:val="00E968B1"/>
    <w:rsid w:val="00E96905"/>
    <w:rsid w:val="00E96936"/>
    <w:rsid w:val="00E9693F"/>
    <w:rsid w:val="00E96944"/>
    <w:rsid w:val="00E96954"/>
    <w:rsid w:val="00E969A2"/>
    <w:rsid w:val="00E96A1A"/>
    <w:rsid w:val="00E96AD4"/>
    <w:rsid w:val="00E96AD8"/>
    <w:rsid w:val="00E96ADA"/>
    <w:rsid w:val="00E96B28"/>
    <w:rsid w:val="00E96BFF"/>
    <w:rsid w:val="00E96C29"/>
    <w:rsid w:val="00E96C4D"/>
    <w:rsid w:val="00E96C5C"/>
    <w:rsid w:val="00E96C81"/>
    <w:rsid w:val="00E96C99"/>
    <w:rsid w:val="00E96CF4"/>
    <w:rsid w:val="00E96D22"/>
    <w:rsid w:val="00E96D58"/>
    <w:rsid w:val="00E96D5A"/>
    <w:rsid w:val="00E96D66"/>
    <w:rsid w:val="00E96D7E"/>
    <w:rsid w:val="00E96DDF"/>
    <w:rsid w:val="00E96DFA"/>
    <w:rsid w:val="00E96E04"/>
    <w:rsid w:val="00E96E66"/>
    <w:rsid w:val="00E96E97"/>
    <w:rsid w:val="00E96EE2"/>
    <w:rsid w:val="00E96F22"/>
    <w:rsid w:val="00E96F26"/>
    <w:rsid w:val="00E96F7E"/>
    <w:rsid w:val="00E96FC6"/>
    <w:rsid w:val="00E96FD3"/>
    <w:rsid w:val="00E97002"/>
    <w:rsid w:val="00E97016"/>
    <w:rsid w:val="00E97031"/>
    <w:rsid w:val="00E9704D"/>
    <w:rsid w:val="00E9704F"/>
    <w:rsid w:val="00E9706E"/>
    <w:rsid w:val="00E97083"/>
    <w:rsid w:val="00E97104"/>
    <w:rsid w:val="00E97133"/>
    <w:rsid w:val="00E97135"/>
    <w:rsid w:val="00E9714D"/>
    <w:rsid w:val="00E971F6"/>
    <w:rsid w:val="00E9726D"/>
    <w:rsid w:val="00E9727F"/>
    <w:rsid w:val="00E97299"/>
    <w:rsid w:val="00E972BA"/>
    <w:rsid w:val="00E972BC"/>
    <w:rsid w:val="00E97329"/>
    <w:rsid w:val="00E97355"/>
    <w:rsid w:val="00E97368"/>
    <w:rsid w:val="00E9737D"/>
    <w:rsid w:val="00E973BB"/>
    <w:rsid w:val="00E973EE"/>
    <w:rsid w:val="00E97423"/>
    <w:rsid w:val="00E9745E"/>
    <w:rsid w:val="00E97472"/>
    <w:rsid w:val="00E97499"/>
    <w:rsid w:val="00E974AB"/>
    <w:rsid w:val="00E974B3"/>
    <w:rsid w:val="00E974CE"/>
    <w:rsid w:val="00E97520"/>
    <w:rsid w:val="00E97581"/>
    <w:rsid w:val="00E97599"/>
    <w:rsid w:val="00E975D2"/>
    <w:rsid w:val="00E9764F"/>
    <w:rsid w:val="00E97658"/>
    <w:rsid w:val="00E9767B"/>
    <w:rsid w:val="00E9768E"/>
    <w:rsid w:val="00E97690"/>
    <w:rsid w:val="00E976A2"/>
    <w:rsid w:val="00E976C3"/>
    <w:rsid w:val="00E976DB"/>
    <w:rsid w:val="00E97705"/>
    <w:rsid w:val="00E9772A"/>
    <w:rsid w:val="00E97740"/>
    <w:rsid w:val="00E97759"/>
    <w:rsid w:val="00E97773"/>
    <w:rsid w:val="00E9778F"/>
    <w:rsid w:val="00E977B1"/>
    <w:rsid w:val="00E977F4"/>
    <w:rsid w:val="00E977FB"/>
    <w:rsid w:val="00E97828"/>
    <w:rsid w:val="00E97848"/>
    <w:rsid w:val="00E97861"/>
    <w:rsid w:val="00E97878"/>
    <w:rsid w:val="00E9788A"/>
    <w:rsid w:val="00E97900"/>
    <w:rsid w:val="00E97911"/>
    <w:rsid w:val="00E97967"/>
    <w:rsid w:val="00E9796D"/>
    <w:rsid w:val="00E97970"/>
    <w:rsid w:val="00E97988"/>
    <w:rsid w:val="00E97A00"/>
    <w:rsid w:val="00E97A10"/>
    <w:rsid w:val="00E97A7B"/>
    <w:rsid w:val="00E97A92"/>
    <w:rsid w:val="00E97AC8"/>
    <w:rsid w:val="00E97AC9"/>
    <w:rsid w:val="00E97AD1"/>
    <w:rsid w:val="00E97B67"/>
    <w:rsid w:val="00E97BC1"/>
    <w:rsid w:val="00E97BF8"/>
    <w:rsid w:val="00E97C5E"/>
    <w:rsid w:val="00E97C88"/>
    <w:rsid w:val="00E97C89"/>
    <w:rsid w:val="00E97D02"/>
    <w:rsid w:val="00E97D21"/>
    <w:rsid w:val="00E97D3D"/>
    <w:rsid w:val="00E97D4D"/>
    <w:rsid w:val="00E97D59"/>
    <w:rsid w:val="00E97DB4"/>
    <w:rsid w:val="00E97DCD"/>
    <w:rsid w:val="00E97DE9"/>
    <w:rsid w:val="00E97DF2"/>
    <w:rsid w:val="00E97E34"/>
    <w:rsid w:val="00E97E50"/>
    <w:rsid w:val="00E97E90"/>
    <w:rsid w:val="00E97EDC"/>
    <w:rsid w:val="00E97EF5"/>
    <w:rsid w:val="00E97F52"/>
    <w:rsid w:val="00E97F70"/>
    <w:rsid w:val="00E97F80"/>
    <w:rsid w:val="00E97F8A"/>
    <w:rsid w:val="00E97F97"/>
    <w:rsid w:val="00E97FAE"/>
    <w:rsid w:val="00E97FD9"/>
    <w:rsid w:val="00EA001D"/>
    <w:rsid w:val="00EA0054"/>
    <w:rsid w:val="00EA005E"/>
    <w:rsid w:val="00EA0063"/>
    <w:rsid w:val="00EA0088"/>
    <w:rsid w:val="00EA00A7"/>
    <w:rsid w:val="00EA00C8"/>
    <w:rsid w:val="00EA00D5"/>
    <w:rsid w:val="00EA00E5"/>
    <w:rsid w:val="00EA0126"/>
    <w:rsid w:val="00EA0128"/>
    <w:rsid w:val="00EA0170"/>
    <w:rsid w:val="00EA017C"/>
    <w:rsid w:val="00EA017D"/>
    <w:rsid w:val="00EA01D6"/>
    <w:rsid w:val="00EA01EC"/>
    <w:rsid w:val="00EA020E"/>
    <w:rsid w:val="00EA0260"/>
    <w:rsid w:val="00EA0279"/>
    <w:rsid w:val="00EA0280"/>
    <w:rsid w:val="00EA02A8"/>
    <w:rsid w:val="00EA02AE"/>
    <w:rsid w:val="00EA02CE"/>
    <w:rsid w:val="00EA02CF"/>
    <w:rsid w:val="00EA02F8"/>
    <w:rsid w:val="00EA0326"/>
    <w:rsid w:val="00EA032F"/>
    <w:rsid w:val="00EA03A5"/>
    <w:rsid w:val="00EA03AD"/>
    <w:rsid w:val="00EA03B5"/>
    <w:rsid w:val="00EA03E0"/>
    <w:rsid w:val="00EA03EF"/>
    <w:rsid w:val="00EA047B"/>
    <w:rsid w:val="00EA0495"/>
    <w:rsid w:val="00EA04A8"/>
    <w:rsid w:val="00EA04AF"/>
    <w:rsid w:val="00EA04B1"/>
    <w:rsid w:val="00EA04E1"/>
    <w:rsid w:val="00EA04ED"/>
    <w:rsid w:val="00EA0520"/>
    <w:rsid w:val="00EA053C"/>
    <w:rsid w:val="00EA0549"/>
    <w:rsid w:val="00EA0595"/>
    <w:rsid w:val="00EA05B5"/>
    <w:rsid w:val="00EA05DD"/>
    <w:rsid w:val="00EA05EA"/>
    <w:rsid w:val="00EA05F4"/>
    <w:rsid w:val="00EA061C"/>
    <w:rsid w:val="00EA068F"/>
    <w:rsid w:val="00EA06CC"/>
    <w:rsid w:val="00EA06CE"/>
    <w:rsid w:val="00EA06F3"/>
    <w:rsid w:val="00EA0739"/>
    <w:rsid w:val="00EA073D"/>
    <w:rsid w:val="00EA075B"/>
    <w:rsid w:val="00EA0767"/>
    <w:rsid w:val="00EA0771"/>
    <w:rsid w:val="00EA0794"/>
    <w:rsid w:val="00EA07A2"/>
    <w:rsid w:val="00EA0811"/>
    <w:rsid w:val="00EA085D"/>
    <w:rsid w:val="00EA087C"/>
    <w:rsid w:val="00EA0887"/>
    <w:rsid w:val="00EA08A6"/>
    <w:rsid w:val="00EA08A9"/>
    <w:rsid w:val="00EA08D9"/>
    <w:rsid w:val="00EA08F1"/>
    <w:rsid w:val="00EA0919"/>
    <w:rsid w:val="00EA0989"/>
    <w:rsid w:val="00EA09DC"/>
    <w:rsid w:val="00EA09F4"/>
    <w:rsid w:val="00EA0A2C"/>
    <w:rsid w:val="00EA0A56"/>
    <w:rsid w:val="00EA0A7E"/>
    <w:rsid w:val="00EA0A98"/>
    <w:rsid w:val="00EA0A9D"/>
    <w:rsid w:val="00EA0AA5"/>
    <w:rsid w:val="00EA0ABA"/>
    <w:rsid w:val="00EA0ABF"/>
    <w:rsid w:val="00EA0B0D"/>
    <w:rsid w:val="00EA0B2F"/>
    <w:rsid w:val="00EA0B5A"/>
    <w:rsid w:val="00EA0B5E"/>
    <w:rsid w:val="00EA0B6A"/>
    <w:rsid w:val="00EA0B6C"/>
    <w:rsid w:val="00EA0B6E"/>
    <w:rsid w:val="00EA0B73"/>
    <w:rsid w:val="00EA0BA1"/>
    <w:rsid w:val="00EA0BB5"/>
    <w:rsid w:val="00EA0BD3"/>
    <w:rsid w:val="00EA0C01"/>
    <w:rsid w:val="00EA0C0C"/>
    <w:rsid w:val="00EA0C23"/>
    <w:rsid w:val="00EA0C2D"/>
    <w:rsid w:val="00EA0C3E"/>
    <w:rsid w:val="00EA0C8B"/>
    <w:rsid w:val="00EA0CD3"/>
    <w:rsid w:val="00EA0CD8"/>
    <w:rsid w:val="00EA0D14"/>
    <w:rsid w:val="00EA0D46"/>
    <w:rsid w:val="00EA0DA1"/>
    <w:rsid w:val="00EA0DA6"/>
    <w:rsid w:val="00EA0DCF"/>
    <w:rsid w:val="00EA0DE0"/>
    <w:rsid w:val="00EA0E1D"/>
    <w:rsid w:val="00EA0F63"/>
    <w:rsid w:val="00EA0FAB"/>
    <w:rsid w:val="00EA0FBA"/>
    <w:rsid w:val="00EA100D"/>
    <w:rsid w:val="00EA1019"/>
    <w:rsid w:val="00EA1062"/>
    <w:rsid w:val="00EA106F"/>
    <w:rsid w:val="00EA107F"/>
    <w:rsid w:val="00EA108F"/>
    <w:rsid w:val="00EA109C"/>
    <w:rsid w:val="00EA10BE"/>
    <w:rsid w:val="00EA10FB"/>
    <w:rsid w:val="00EA1130"/>
    <w:rsid w:val="00EA114C"/>
    <w:rsid w:val="00EA1152"/>
    <w:rsid w:val="00EA118A"/>
    <w:rsid w:val="00EA1195"/>
    <w:rsid w:val="00EA11ED"/>
    <w:rsid w:val="00EA11FE"/>
    <w:rsid w:val="00EA121F"/>
    <w:rsid w:val="00EA1233"/>
    <w:rsid w:val="00EA1240"/>
    <w:rsid w:val="00EA12A5"/>
    <w:rsid w:val="00EA12C5"/>
    <w:rsid w:val="00EA12EA"/>
    <w:rsid w:val="00EA12F1"/>
    <w:rsid w:val="00EA130D"/>
    <w:rsid w:val="00EA1316"/>
    <w:rsid w:val="00EA1335"/>
    <w:rsid w:val="00EA1365"/>
    <w:rsid w:val="00EA1373"/>
    <w:rsid w:val="00EA13C4"/>
    <w:rsid w:val="00EA13F2"/>
    <w:rsid w:val="00EA13F4"/>
    <w:rsid w:val="00EA1403"/>
    <w:rsid w:val="00EA140C"/>
    <w:rsid w:val="00EA140E"/>
    <w:rsid w:val="00EA14A2"/>
    <w:rsid w:val="00EA14CA"/>
    <w:rsid w:val="00EA14CE"/>
    <w:rsid w:val="00EA1511"/>
    <w:rsid w:val="00EA157C"/>
    <w:rsid w:val="00EA15A3"/>
    <w:rsid w:val="00EA15D6"/>
    <w:rsid w:val="00EA15DF"/>
    <w:rsid w:val="00EA1612"/>
    <w:rsid w:val="00EA163B"/>
    <w:rsid w:val="00EA167A"/>
    <w:rsid w:val="00EA16B3"/>
    <w:rsid w:val="00EA16E0"/>
    <w:rsid w:val="00EA16EF"/>
    <w:rsid w:val="00EA1748"/>
    <w:rsid w:val="00EA1788"/>
    <w:rsid w:val="00EA17C0"/>
    <w:rsid w:val="00EA17EE"/>
    <w:rsid w:val="00EA17F8"/>
    <w:rsid w:val="00EA1803"/>
    <w:rsid w:val="00EA180D"/>
    <w:rsid w:val="00EA182C"/>
    <w:rsid w:val="00EA1846"/>
    <w:rsid w:val="00EA184B"/>
    <w:rsid w:val="00EA185A"/>
    <w:rsid w:val="00EA1890"/>
    <w:rsid w:val="00EA18CD"/>
    <w:rsid w:val="00EA1918"/>
    <w:rsid w:val="00EA193F"/>
    <w:rsid w:val="00EA1945"/>
    <w:rsid w:val="00EA1960"/>
    <w:rsid w:val="00EA1978"/>
    <w:rsid w:val="00EA198E"/>
    <w:rsid w:val="00EA19C7"/>
    <w:rsid w:val="00EA19E0"/>
    <w:rsid w:val="00EA1A01"/>
    <w:rsid w:val="00EA1A29"/>
    <w:rsid w:val="00EA1A2C"/>
    <w:rsid w:val="00EA1A33"/>
    <w:rsid w:val="00EA1A3C"/>
    <w:rsid w:val="00EA1A54"/>
    <w:rsid w:val="00EA1A59"/>
    <w:rsid w:val="00EA1A77"/>
    <w:rsid w:val="00EA1AA9"/>
    <w:rsid w:val="00EA1AC2"/>
    <w:rsid w:val="00EA1AFA"/>
    <w:rsid w:val="00EA1B2C"/>
    <w:rsid w:val="00EA1B48"/>
    <w:rsid w:val="00EA1B51"/>
    <w:rsid w:val="00EA1B86"/>
    <w:rsid w:val="00EA1BAA"/>
    <w:rsid w:val="00EA1C1A"/>
    <w:rsid w:val="00EA1C2A"/>
    <w:rsid w:val="00EA1C55"/>
    <w:rsid w:val="00EA1C9D"/>
    <w:rsid w:val="00EA1CD7"/>
    <w:rsid w:val="00EA1CDC"/>
    <w:rsid w:val="00EA1CEF"/>
    <w:rsid w:val="00EA1D37"/>
    <w:rsid w:val="00EA1D54"/>
    <w:rsid w:val="00EA1D6C"/>
    <w:rsid w:val="00EA1DA3"/>
    <w:rsid w:val="00EA1DF2"/>
    <w:rsid w:val="00EA1DFC"/>
    <w:rsid w:val="00EA1E62"/>
    <w:rsid w:val="00EA1E7F"/>
    <w:rsid w:val="00EA1E8F"/>
    <w:rsid w:val="00EA1F01"/>
    <w:rsid w:val="00EA1F0D"/>
    <w:rsid w:val="00EA1F19"/>
    <w:rsid w:val="00EA1F1B"/>
    <w:rsid w:val="00EA1F28"/>
    <w:rsid w:val="00EA1F4C"/>
    <w:rsid w:val="00EA1F60"/>
    <w:rsid w:val="00EA1F67"/>
    <w:rsid w:val="00EA1FB9"/>
    <w:rsid w:val="00EA1FC8"/>
    <w:rsid w:val="00EA1FEE"/>
    <w:rsid w:val="00EA1FF7"/>
    <w:rsid w:val="00EA2009"/>
    <w:rsid w:val="00EA2026"/>
    <w:rsid w:val="00EA2051"/>
    <w:rsid w:val="00EA2082"/>
    <w:rsid w:val="00EA209C"/>
    <w:rsid w:val="00EA2144"/>
    <w:rsid w:val="00EA2183"/>
    <w:rsid w:val="00EA219E"/>
    <w:rsid w:val="00EA21B6"/>
    <w:rsid w:val="00EA220F"/>
    <w:rsid w:val="00EA2247"/>
    <w:rsid w:val="00EA225E"/>
    <w:rsid w:val="00EA228D"/>
    <w:rsid w:val="00EA22DE"/>
    <w:rsid w:val="00EA22E0"/>
    <w:rsid w:val="00EA22FB"/>
    <w:rsid w:val="00EA2346"/>
    <w:rsid w:val="00EA2380"/>
    <w:rsid w:val="00EA2384"/>
    <w:rsid w:val="00EA238A"/>
    <w:rsid w:val="00EA23A5"/>
    <w:rsid w:val="00EA23AB"/>
    <w:rsid w:val="00EA2406"/>
    <w:rsid w:val="00EA240C"/>
    <w:rsid w:val="00EA24A8"/>
    <w:rsid w:val="00EA24E3"/>
    <w:rsid w:val="00EA24FB"/>
    <w:rsid w:val="00EA2528"/>
    <w:rsid w:val="00EA254B"/>
    <w:rsid w:val="00EA255F"/>
    <w:rsid w:val="00EA257C"/>
    <w:rsid w:val="00EA2582"/>
    <w:rsid w:val="00EA25DD"/>
    <w:rsid w:val="00EA25DF"/>
    <w:rsid w:val="00EA265F"/>
    <w:rsid w:val="00EA269E"/>
    <w:rsid w:val="00EA26A2"/>
    <w:rsid w:val="00EA26C0"/>
    <w:rsid w:val="00EA26D3"/>
    <w:rsid w:val="00EA26E1"/>
    <w:rsid w:val="00EA26E9"/>
    <w:rsid w:val="00EA2717"/>
    <w:rsid w:val="00EA2741"/>
    <w:rsid w:val="00EA2751"/>
    <w:rsid w:val="00EA27C3"/>
    <w:rsid w:val="00EA27EE"/>
    <w:rsid w:val="00EA2800"/>
    <w:rsid w:val="00EA2846"/>
    <w:rsid w:val="00EA286A"/>
    <w:rsid w:val="00EA2886"/>
    <w:rsid w:val="00EA2888"/>
    <w:rsid w:val="00EA2897"/>
    <w:rsid w:val="00EA28D5"/>
    <w:rsid w:val="00EA2914"/>
    <w:rsid w:val="00EA2930"/>
    <w:rsid w:val="00EA2939"/>
    <w:rsid w:val="00EA2942"/>
    <w:rsid w:val="00EA2994"/>
    <w:rsid w:val="00EA29DF"/>
    <w:rsid w:val="00EA2A26"/>
    <w:rsid w:val="00EA2A3B"/>
    <w:rsid w:val="00EA2A55"/>
    <w:rsid w:val="00EA2A75"/>
    <w:rsid w:val="00EA2AA3"/>
    <w:rsid w:val="00EA2AA8"/>
    <w:rsid w:val="00EA2AB2"/>
    <w:rsid w:val="00EA2AB6"/>
    <w:rsid w:val="00EA2AEC"/>
    <w:rsid w:val="00EA2AEE"/>
    <w:rsid w:val="00EA2AF8"/>
    <w:rsid w:val="00EA2B2F"/>
    <w:rsid w:val="00EA2B86"/>
    <w:rsid w:val="00EA2B9F"/>
    <w:rsid w:val="00EA2BB8"/>
    <w:rsid w:val="00EA2BC8"/>
    <w:rsid w:val="00EA2C10"/>
    <w:rsid w:val="00EA2C40"/>
    <w:rsid w:val="00EA2C54"/>
    <w:rsid w:val="00EA2CB5"/>
    <w:rsid w:val="00EA2CD3"/>
    <w:rsid w:val="00EA2CD5"/>
    <w:rsid w:val="00EA2CDA"/>
    <w:rsid w:val="00EA2D2A"/>
    <w:rsid w:val="00EA2D3E"/>
    <w:rsid w:val="00EA2D64"/>
    <w:rsid w:val="00EA2D7D"/>
    <w:rsid w:val="00EA2DBE"/>
    <w:rsid w:val="00EA2E09"/>
    <w:rsid w:val="00EA2E0E"/>
    <w:rsid w:val="00EA2E21"/>
    <w:rsid w:val="00EA2E31"/>
    <w:rsid w:val="00EA2E4C"/>
    <w:rsid w:val="00EA2E8E"/>
    <w:rsid w:val="00EA2ECE"/>
    <w:rsid w:val="00EA2EE9"/>
    <w:rsid w:val="00EA2F35"/>
    <w:rsid w:val="00EA2F59"/>
    <w:rsid w:val="00EA2F6A"/>
    <w:rsid w:val="00EA2F87"/>
    <w:rsid w:val="00EA2FB5"/>
    <w:rsid w:val="00EA2FDE"/>
    <w:rsid w:val="00EA3039"/>
    <w:rsid w:val="00EA3096"/>
    <w:rsid w:val="00EA30FC"/>
    <w:rsid w:val="00EA3105"/>
    <w:rsid w:val="00EA3119"/>
    <w:rsid w:val="00EA314C"/>
    <w:rsid w:val="00EA3179"/>
    <w:rsid w:val="00EA318E"/>
    <w:rsid w:val="00EA31DD"/>
    <w:rsid w:val="00EA3242"/>
    <w:rsid w:val="00EA32C7"/>
    <w:rsid w:val="00EA32F7"/>
    <w:rsid w:val="00EA3336"/>
    <w:rsid w:val="00EA335F"/>
    <w:rsid w:val="00EA3418"/>
    <w:rsid w:val="00EA3471"/>
    <w:rsid w:val="00EA3479"/>
    <w:rsid w:val="00EA34DA"/>
    <w:rsid w:val="00EA3512"/>
    <w:rsid w:val="00EA3553"/>
    <w:rsid w:val="00EA3568"/>
    <w:rsid w:val="00EA35C3"/>
    <w:rsid w:val="00EA35FB"/>
    <w:rsid w:val="00EA364F"/>
    <w:rsid w:val="00EA3672"/>
    <w:rsid w:val="00EA36D8"/>
    <w:rsid w:val="00EA36E5"/>
    <w:rsid w:val="00EA3785"/>
    <w:rsid w:val="00EA37CB"/>
    <w:rsid w:val="00EA37DF"/>
    <w:rsid w:val="00EA37F9"/>
    <w:rsid w:val="00EA37FA"/>
    <w:rsid w:val="00EA3835"/>
    <w:rsid w:val="00EA3851"/>
    <w:rsid w:val="00EA38A1"/>
    <w:rsid w:val="00EA38AD"/>
    <w:rsid w:val="00EA38F2"/>
    <w:rsid w:val="00EA38FB"/>
    <w:rsid w:val="00EA394A"/>
    <w:rsid w:val="00EA3952"/>
    <w:rsid w:val="00EA3959"/>
    <w:rsid w:val="00EA397F"/>
    <w:rsid w:val="00EA39A1"/>
    <w:rsid w:val="00EA39A6"/>
    <w:rsid w:val="00EA39F8"/>
    <w:rsid w:val="00EA3A18"/>
    <w:rsid w:val="00EA3A21"/>
    <w:rsid w:val="00EA3A35"/>
    <w:rsid w:val="00EA3A3B"/>
    <w:rsid w:val="00EA3A73"/>
    <w:rsid w:val="00EA3AC0"/>
    <w:rsid w:val="00EA3AC4"/>
    <w:rsid w:val="00EA3B05"/>
    <w:rsid w:val="00EA3B28"/>
    <w:rsid w:val="00EA3B4A"/>
    <w:rsid w:val="00EA3B7C"/>
    <w:rsid w:val="00EA3BED"/>
    <w:rsid w:val="00EA3BF6"/>
    <w:rsid w:val="00EA3C0E"/>
    <w:rsid w:val="00EA3C3D"/>
    <w:rsid w:val="00EA3C68"/>
    <w:rsid w:val="00EA3C73"/>
    <w:rsid w:val="00EA3C90"/>
    <w:rsid w:val="00EA3CA0"/>
    <w:rsid w:val="00EA3D20"/>
    <w:rsid w:val="00EA3D2A"/>
    <w:rsid w:val="00EA3D40"/>
    <w:rsid w:val="00EA3D58"/>
    <w:rsid w:val="00EA3D5F"/>
    <w:rsid w:val="00EA3DBE"/>
    <w:rsid w:val="00EA3DE1"/>
    <w:rsid w:val="00EA3DF0"/>
    <w:rsid w:val="00EA3E06"/>
    <w:rsid w:val="00EA3E26"/>
    <w:rsid w:val="00EA3E5D"/>
    <w:rsid w:val="00EA3F00"/>
    <w:rsid w:val="00EA3F60"/>
    <w:rsid w:val="00EA3F67"/>
    <w:rsid w:val="00EA3F99"/>
    <w:rsid w:val="00EA4021"/>
    <w:rsid w:val="00EA4023"/>
    <w:rsid w:val="00EA4025"/>
    <w:rsid w:val="00EA4078"/>
    <w:rsid w:val="00EA4089"/>
    <w:rsid w:val="00EA40A8"/>
    <w:rsid w:val="00EA40C8"/>
    <w:rsid w:val="00EA40D0"/>
    <w:rsid w:val="00EA40EF"/>
    <w:rsid w:val="00EA40F7"/>
    <w:rsid w:val="00EA4114"/>
    <w:rsid w:val="00EA414E"/>
    <w:rsid w:val="00EA4179"/>
    <w:rsid w:val="00EA41B1"/>
    <w:rsid w:val="00EA4203"/>
    <w:rsid w:val="00EA420D"/>
    <w:rsid w:val="00EA4242"/>
    <w:rsid w:val="00EA4255"/>
    <w:rsid w:val="00EA4298"/>
    <w:rsid w:val="00EA42B4"/>
    <w:rsid w:val="00EA42C6"/>
    <w:rsid w:val="00EA4310"/>
    <w:rsid w:val="00EA4324"/>
    <w:rsid w:val="00EA433F"/>
    <w:rsid w:val="00EA4359"/>
    <w:rsid w:val="00EA43DF"/>
    <w:rsid w:val="00EA43E7"/>
    <w:rsid w:val="00EA4404"/>
    <w:rsid w:val="00EA4426"/>
    <w:rsid w:val="00EA442F"/>
    <w:rsid w:val="00EA4459"/>
    <w:rsid w:val="00EA4465"/>
    <w:rsid w:val="00EA446E"/>
    <w:rsid w:val="00EA44F3"/>
    <w:rsid w:val="00EA4534"/>
    <w:rsid w:val="00EA457F"/>
    <w:rsid w:val="00EA4597"/>
    <w:rsid w:val="00EA45C1"/>
    <w:rsid w:val="00EA45CE"/>
    <w:rsid w:val="00EA45FD"/>
    <w:rsid w:val="00EA460F"/>
    <w:rsid w:val="00EA461C"/>
    <w:rsid w:val="00EA4690"/>
    <w:rsid w:val="00EA469D"/>
    <w:rsid w:val="00EA46B3"/>
    <w:rsid w:val="00EA46F6"/>
    <w:rsid w:val="00EA46FF"/>
    <w:rsid w:val="00EA4709"/>
    <w:rsid w:val="00EA470A"/>
    <w:rsid w:val="00EA4714"/>
    <w:rsid w:val="00EA4733"/>
    <w:rsid w:val="00EA4742"/>
    <w:rsid w:val="00EA477A"/>
    <w:rsid w:val="00EA477D"/>
    <w:rsid w:val="00EA4785"/>
    <w:rsid w:val="00EA47AE"/>
    <w:rsid w:val="00EA47B9"/>
    <w:rsid w:val="00EA47D3"/>
    <w:rsid w:val="00EA47F2"/>
    <w:rsid w:val="00EA4800"/>
    <w:rsid w:val="00EA4811"/>
    <w:rsid w:val="00EA48E0"/>
    <w:rsid w:val="00EA48E7"/>
    <w:rsid w:val="00EA4917"/>
    <w:rsid w:val="00EA4922"/>
    <w:rsid w:val="00EA4932"/>
    <w:rsid w:val="00EA4959"/>
    <w:rsid w:val="00EA496E"/>
    <w:rsid w:val="00EA49AC"/>
    <w:rsid w:val="00EA49DD"/>
    <w:rsid w:val="00EA4A92"/>
    <w:rsid w:val="00EA4A95"/>
    <w:rsid w:val="00EA4AB2"/>
    <w:rsid w:val="00EA4AD1"/>
    <w:rsid w:val="00EA4AFD"/>
    <w:rsid w:val="00EA4B19"/>
    <w:rsid w:val="00EA4B1F"/>
    <w:rsid w:val="00EA4B23"/>
    <w:rsid w:val="00EA4B55"/>
    <w:rsid w:val="00EA4B69"/>
    <w:rsid w:val="00EA4B82"/>
    <w:rsid w:val="00EA4B8D"/>
    <w:rsid w:val="00EA4BA0"/>
    <w:rsid w:val="00EA4BCF"/>
    <w:rsid w:val="00EA4BDC"/>
    <w:rsid w:val="00EA4BF4"/>
    <w:rsid w:val="00EA4C6C"/>
    <w:rsid w:val="00EA4C8B"/>
    <w:rsid w:val="00EA4CAB"/>
    <w:rsid w:val="00EA4CBA"/>
    <w:rsid w:val="00EA4CCA"/>
    <w:rsid w:val="00EA4D04"/>
    <w:rsid w:val="00EA4D38"/>
    <w:rsid w:val="00EA4D3D"/>
    <w:rsid w:val="00EA4D7F"/>
    <w:rsid w:val="00EA4DD0"/>
    <w:rsid w:val="00EA4DDB"/>
    <w:rsid w:val="00EA4DEF"/>
    <w:rsid w:val="00EA4E49"/>
    <w:rsid w:val="00EA4E7C"/>
    <w:rsid w:val="00EA4E7D"/>
    <w:rsid w:val="00EA4EB4"/>
    <w:rsid w:val="00EA4F1F"/>
    <w:rsid w:val="00EA4F2D"/>
    <w:rsid w:val="00EA4F3D"/>
    <w:rsid w:val="00EA4F48"/>
    <w:rsid w:val="00EA4F7F"/>
    <w:rsid w:val="00EA4FAF"/>
    <w:rsid w:val="00EA4FCD"/>
    <w:rsid w:val="00EA5028"/>
    <w:rsid w:val="00EA5045"/>
    <w:rsid w:val="00EA5063"/>
    <w:rsid w:val="00EA5086"/>
    <w:rsid w:val="00EA50CB"/>
    <w:rsid w:val="00EA50D4"/>
    <w:rsid w:val="00EA511C"/>
    <w:rsid w:val="00EA516B"/>
    <w:rsid w:val="00EA5175"/>
    <w:rsid w:val="00EA5183"/>
    <w:rsid w:val="00EA51C2"/>
    <w:rsid w:val="00EA51FB"/>
    <w:rsid w:val="00EA51FF"/>
    <w:rsid w:val="00EA5294"/>
    <w:rsid w:val="00EA52AF"/>
    <w:rsid w:val="00EA5308"/>
    <w:rsid w:val="00EA534E"/>
    <w:rsid w:val="00EA5367"/>
    <w:rsid w:val="00EA538D"/>
    <w:rsid w:val="00EA5394"/>
    <w:rsid w:val="00EA539C"/>
    <w:rsid w:val="00EA53A1"/>
    <w:rsid w:val="00EA53EC"/>
    <w:rsid w:val="00EA549B"/>
    <w:rsid w:val="00EA54E2"/>
    <w:rsid w:val="00EA54FB"/>
    <w:rsid w:val="00EA554F"/>
    <w:rsid w:val="00EA5550"/>
    <w:rsid w:val="00EA55AE"/>
    <w:rsid w:val="00EA55ED"/>
    <w:rsid w:val="00EA5612"/>
    <w:rsid w:val="00EA568D"/>
    <w:rsid w:val="00EA56E8"/>
    <w:rsid w:val="00EA56FE"/>
    <w:rsid w:val="00EA5705"/>
    <w:rsid w:val="00EA5713"/>
    <w:rsid w:val="00EA5742"/>
    <w:rsid w:val="00EA5753"/>
    <w:rsid w:val="00EA578F"/>
    <w:rsid w:val="00EA57A1"/>
    <w:rsid w:val="00EA5807"/>
    <w:rsid w:val="00EA5848"/>
    <w:rsid w:val="00EA5858"/>
    <w:rsid w:val="00EA5879"/>
    <w:rsid w:val="00EA587D"/>
    <w:rsid w:val="00EA5894"/>
    <w:rsid w:val="00EA5897"/>
    <w:rsid w:val="00EA58F2"/>
    <w:rsid w:val="00EA592F"/>
    <w:rsid w:val="00EA5982"/>
    <w:rsid w:val="00EA598F"/>
    <w:rsid w:val="00EA59C4"/>
    <w:rsid w:val="00EA59FB"/>
    <w:rsid w:val="00EA5A05"/>
    <w:rsid w:val="00EA5A1D"/>
    <w:rsid w:val="00EA5A40"/>
    <w:rsid w:val="00EA5A60"/>
    <w:rsid w:val="00EA5B02"/>
    <w:rsid w:val="00EA5B17"/>
    <w:rsid w:val="00EA5B81"/>
    <w:rsid w:val="00EA5B9C"/>
    <w:rsid w:val="00EA5BC7"/>
    <w:rsid w:val="00EA5C3E"/>
    <w:rsid w:val="00EA5C40"/>
    <w:rsid w:val="00EA5C5E"/>
    <w:rsid w:val="00EA5C76"/>
    <w:rsid w:val="00EA5CB0"/>
    <w:rsid w:val="00EA5CD9"/>
    <w:rsid w:val="00EA5CE3"/>
    <w:rsid w:val="00EA5D19"/>
    <w:rsid w:val="00EA5D1E"/>
    <w:rsid w:val="00EA5D47"/>
    <w:rsid w:val="00EA5D48"/>
    <w:rsid w:val="00EA5D4C"/>
    <w:rsid w:val="00EA5D68"/>
    <w:rsid w:val="00EA5D6D"/>
    <w:rsid w:val="00EA5D74"/>
    <w:rsid w:val="00EA5DCF"/>
    <w:rsid w:val="00EA5DEF"/>
    <w:rsid w:val="00EA5E0F"/>
    <w:rsid w:val="00EA5E28"/>
    <w:rsid w:val="00EA5EA7"/>
    <w:rsid w:val="00EA5EC0"/>
    <w:rsid w:val="00EA5EF5"/>
    <w:rsid w:val="00EA5F02"/>
    <w:rsid w:val="00EA5F08"/>
    <w:rsid w:val="00EA5F74"/>
    <w:rsid w:val="00EA5F7F"/>
    <w:rsid w:val="00EA5FB5"/>
    <w:rsid w:val="00EA5FBF"/>
    <w:rsid w:val="00EA5FD0"/>
    <w:rsid w:val="00EA5FDC"/>
    <w:rsid w:val="00EA5FE4"/>
    <w:rsid w:val="00EA6012"/>
    <w:rsid w:val="00EA6014"/>
    <w:rsid w:val="00EA6035"/>
    <w:rsid w:val="00EA6048"/>
    <w:rsid w:val="00EA604F"/>
    <w:rsid w:val="00EA6073"/>
    <w:rsid w:val="00EA6082"/>
    <w:rsid w:val="00EA60BE"/>
    <w:rsid w:val="00EA60CF"/>
    <w:rsid w:val="00EA6102"/>
    <w:rsid w:val="00EA6124"/>
    <w:rsid w:val="00EA6175"/>
    <w:rsid w:val="00EA6182"/>
    <w:rsid w:val="00EA61B6"/>
    <w:rsid w:val="00EA6211"/>
    <w:rsid w:val="00EA621E"/>
    <w:rsid w:val="00EA6286"/>
    <w:rsid w:val="00EA62D6"/>
    <w:rsid w:val="00EA6315"/>
    <w:rsid w:val="00EA6319"/>
    <w:rsid w:val="00EA631D"/>
    <w:rsid w:val="00EA6349"/>
    <w:rsid w:val="00EA6367"/>
    <w:rsid w:val="00EA6379"/>
    <w:rsid w:val="00EA6387"/>
    <w:rsid w:val="00EA63A9"/>
    <w:rsid w:val="00EA63F2"/>
    <w:rsid w:val="00EA63F6"/>
    <w:rsid w:val="00EA642E"/>
    <w:rsid w:val="00EA6431"/>
    <w:rsid w:val="00EA6446"/>
    <w:rsid w:val="00EA64D2"/>
    <w:rsid w:val="00EA64E3"/>
    <w:rsid w:val="00EA6517"/>
    <w:rsid w:val="00EA654F"/>
    <w:rsid w:val="00EA6588"/>
    <w:rsid w:val="00EA659E"/>
    <w:rsid w:val="00EA65EB"/>
    <w:rsid w:val="00EA663F"/>
    <w:rsid w:val="00EA6667"/>
    <w:rsid w:val="00EA66CA"/>
    <w:rsid w:val="00EA66D4"/>
    <w:rsid w:val="00EA6711"/>
    <w:rsid w:val="00EA6712"/>
    <w:rsid w:val="00EA674A"/>
    <w:rsid w:val="00EA6796"/>
    <w:rsid w:val="00EA679F"/>
    <w:rsid w:val="00EA67B7"/>
    <w:rsid w:val="00EA67B9"/>
    <w:rsid w:val="00EA6811"/>
    <w:rsid w:val="00EA6836"/>
    <w:rsid w:val="00EA6868"/>
    <w:rsid w:val="00EA68AE"/>
    <w:rsid w:val="00EA68C9"/>
    <w:rsid w:val="00EA68DA"/>
    <w:rsid w:val="00EA68E6"/>
    <w:rsid w:val="00EA6911"/>
    <w:rsid w:val="00EA6954"/>
    <w:rsid w:val="00EA697B"/>
    <w:rsid w:val="00EA69B6"/>
    <w:rsid w:val="00EA69BC"/>
    <w:rsid w:val="00EA6A43"/>
    <w:rsid w:val="00EA6A53"/>
    <w:rsid w:val="00EA6A6C"/>
    <w:rsid w:val="00EA6B39"/>
    <w:rsid w:val="00EA6B40"/>
    <w:rsid w:val="00EA6B5B"/>
    <w:rsid w:val="00EA6B7C"/>
    <w:rsid w:val="00EA6BD3"/>
    <w:rsid w:val="00EA6C2C"/>
    <w:rsid w:val="00EA6C79"/>
    <w:rsid w:val="00EA6CBB"/>
    <w:rsid w:val="00EA6CDB"/>
    <w:rsid w:val="00EA6CF2"/>
    <w:rsid w:val="00EA6D0C"/>
    <w:rsid w:val="00EA6D2F"/>
    <w:rsid w:val="00EA6D77"/>
    <w:rsid w:val="00EA6E36"/>
    <w:rsid w:val="00EA6E52"/>
    <w:rsid w:val="00EA6E54"/>
    <w:rsid w:val="00EA6E95"/>
    <w:rsid w:val="00EA6EA5"/>
    <w:rsid w:val="00EA6EAB"/>
    <w:rsid w:val="00EA6EDF"/>
    <w:rsid w:val="00EA6EE4"/>
    <w:rsid w:val="00EA6EE7"/>
    <w:rsid w:val="00EA6F07"/>
    <w:rsid w:val="00EA6F48"/>
    <w:rsid w:val="00EA6F4E"/>
    <w:rsid w:val="00EA6FBB"/>
    <w:rsid w:val="00EA6FD3"/>
    <w:rsid w:val="00EA6FDA"/>
    <w:rsid w:val="00EA6FE8"/>
    <w:rsid w:val="00EA7009"/>
    <w:rsid w:val="00EA7029"/>
    <w:rsid w:val="00EA7055"/>
    <w:rsid w:val="00EA7068"/>
    <w:rsid w:val="00EA709F"/>
    <w:rsid w:val="00EA70E7"/>
    <w:rsid w:val="00EA7127"/>
    <w:rsid w:val="00EA7148"/>
    <w:rsid w:val="00EA7169"/>
    <w:rsid w:val="00EA719C"/>
    <w:rsid w:val="00EA720A"/>
    <w:rsid w:val="00EA722D"/>
    <w:rsid w:val="00EA7256"/>
    <w:rsid w:val="00EA7291"/>
    <w:rsid w:val="00EA72A6"/>
    <w:rsid w:val="00EA72D2"/>
    <w:rsid w:val="00EA72DD"/>
    <w:rsid w:val="00EA731A"/>
    <w:rsid w:val="00EA7336"/>
    <w:rsid w:val="00EA73B8"/>
    <w:rsid w:val="00EA741D"/>
    <w:rsid w:val="00EA744B"/>
    <w:rsid w:val="00EA7472"/>
    <w:rsid w:val="00EA74D5"/>
    <w:rsid w:val="00EA74E6"/>
    <w:rsid w:val="00EA74F2"/>
    <w:rsid w:val="00EA74F4"/>
    <w:rsid w:val="00EA7560"/>
    <w:rsid w:val="00EA7567"/>
    <w:rsid w:val="00EA7574"/>
    <w:rsid w:val="00EA7575"/>
    <w:rsid w:val="00EA7591"/>
    <w:rsid w:val="00EA760E"/>
    <w:rsid w:val="00EA7637"/>
    <w:rsid w:val="00EA7673"/>
    <w:rsid w:val="00EA7674"/>
    <w:rsid w:val="00EA76BA"/>
    <w:rsid w:val="00EA76CB"/>
    <w:rsid w:val="00EA773B"/>
    <w:rsid w:val="00EA7740"/>
    <w:rsid w:val="00EA7744"/>
    <w:rsid w:val="00EA7755"/>
    <w:rsid w:val="00EA7786"/>
    <w:rsid w:val="00EA77B2"/>
    <w:rsid w:val="00EA7809"/>
    <w:rsid w:val="00EA7824"/>
    <w:rsid w:val="00EA7847"/>
    <w:rsid w:val="00EA784B"/>
    <w:rsid w:val="00EA785A"/>
    <w:rsid w:val="00EA7861"/>
    <w:rsid w:val="00EA7879"/>
    <w:rsid w:val="00EA78A7"/>
    <w:rsid w:val="00EA78AD"/>
    <w:rsid w:val="00EA78C2"/>
    <w:rsid w:val="00EA78D7"/>
    <w:rsid w:val="00EA797A"/>
    <w:rsid w:val="00EA7992"/>
    <w:rsid w:val="00EA799E"/>
    <w:rsid w:val="00EA79C5"/>
    <w:rsid w:val="00EA79E2"/>
    <w:rsid w:val="00EA79E6"/>
    <w:rsid w:val="00EA7A64"/>
    <w:rsid w:val="00EA7AF1"/>
    <w:rsid w:val="00EA7B09"/>
    <w:rsid w:val="00EA7B22"/>
    <w:rsid w:val="00EA7B2C"/>
    <w:rsid w:val="00EA7B84"/>
    <w:rsid w:val="00EA7BAA"/>
    <w:rsid w:val="00EA7BE6"/>
    <w:rsid w:val="00EA7C56"/>
    <w:rsid w:val="00EA7C95"/>
    <w:rsid w:val="00EA7CC3"/>
    <w:rsid w:val="00EA7CD7"/>
    <w:rsid w:val="00EA7CFD"/>
    <w:rsid w:val="00EA7D15"/>
    <w:rsid w:val="00EA7D18"/>
    <w:rsid w:val="00EA7D1F"/>
    <w:rsid w:val="00EA7D29"/>
    <w:rsid w:val="00EA7D83"/>
    <w:rsid w:val="00EA7D9B"/>
    <w:rsid w:val="00EA7DCA"/>
    <w:rsid w:val="00EA7E1D"/>
    <w:rsid w:val="00EA7E37"/>
    <w:rsid w:val="00EA7E55"/>
    <w:rsid w:val="00EA7E89"/>
    <w:rsid w:val="00EA7F19"/>
    <w:rsid w:val="00EA7F24"/>
    <w:rsid w:val="00EA7F5C"/>
    <w:rsid w:val="00EA7FAA"/>
    <w:rsid w:val="00EB0008"/>
    <w:rsid w:val="00EB0013"/>
    <w:rsid w:val="00EB003B"/>
    <w:rsid w:val="00EB0040"/>
    <w:rsid w:val="00EB009F"/>
    <w:rsid w:val="00EB00DD"/>
    <w:rsid w:val="00EB00E6"/>
    <w:rsid w:val="00EB0131"/>
    <w:rsid w:val="00EB014F"/>
    <w:rsid w:val="00EB0156"/>
    <w:rsid w:val="00EB02CA"/>
    <w:rsid w:val="00EB02E8"/>
    <w:rsid w:val="00EB0314"/>
    <w:rsid w:val="00EB032D"/>
    <w:rsid w:val="00EB0377"/>
    <w:rsid w:val="00EB0382"/>
    <w:rsid w:val="00EB0397"/>
    <w:rsid w:val="00EB03CB"/>
    <w:rsid w:val="00EB03CE"/>
    <w:rsid w:val="00EB03DA"/>
    <w:rsid w:val="00EB0414"/>
    <w:rsid w:val="00EB042B"/>
    <w:rsid w:val="00EB04B1"/>
    <w:rsid w:val="00EB04D3"/>
    <w:rsid w:val="00EB0501"/>
    <w:rsid w:val="00EB056A"/>
    <w:rsid w:val="00EB0585"/>
    <w:rsid w:val="00EB05A9"/>
    <w:rsid w:val="00EB05AD"/>
    <w:rsid w:val="00EB0628"/>
    <w:rsid w:val="00EB0682"/>
    <w:rsid w:val="00EB06B9"/>
    <w:rsid w:val="00EB06DB"/>
    <w:rsid w:val="00EB06ED"/>
    <w:rsid w:val="00EB0715"/>
    <w:rsid w:val="00EB0725"/>
    <w:rsid w:val="00EB0752"/>
    <w:rsid w:val="00EB078A"/>
    <w:rsid w:val="00EB07DD"/>
    <w:rsid w:val="00EB07E6"/>
    <w:rsid w:val="00EB082B"/>
    <w:rsid w:val="00EB084D"/>
    <w:rsid w:val="00EB0864"/>
    <w:rsid w:val="00EB086E"/>
    <w:rsid w:val="00EB0884"/>
    <w:rsid w:val="00EB088B"/>
    <w:rsid w:val="00EB08CA"/>
    <w:rsid w:val="00EB0949"/>
    <w:rsid w:val="00EB094F"/>
    <w:rsid w:val="00EB0963"/>
    <w:rsid w:val="00EB0969"/>
    <w:rsid w:val="00EB097D"/>
    <w:rsid w:val="00EB09BD"/>
    <w:rsid w:val="00EB09CB"/>
    <w:rsid w:val="00EB09F3"/>
    <w:rsid w:val="00EB0A04"/>
    <w:rsid w:val="00EB0A3C"/>
    <w:rsid w:val="00EB0A49"/>
    <w:rsid w:val="00EB0A8B"/>
    <w:rsid w:val="00EB0AC1"/>
    <w:rsid w:val="00EB0B25"/>
    <w:rsid w:val="00EB0B61"/>
    <w:rsid w:val="00EB0B88"/>
    <w:rsid w:val="00EB0BFC"/>
    <w:rsid w:val="00EB0C15"/>
    <w:rsid w:val="00EB0C32"/>
    <w:rsid w:val="00EB0C3C"/>
    <w:rsid w:val="00EB0C5E"/>
    <w:rsid w:val="00EB0C8B"/>
    <w:rsid w:val="00EB0CC2"/>
    <w:rsid w:val="00EB0CE6"/>
    <w:rsid w:val="00EB0D46"/>
    <w:rsid w:val="00EB0D68"/>
    <w:rsid w:val="00EB0D7F"/>
    <w:rsid w:val="00EB0D8D"/>
    <w:rsid w:val="00EB0DA3"/>
    <w:rsid w:val="00EB0DD8"/>
    <w:rsid w:val="00EB0DF2"/>
    <w:rsid w:val="00EB0E07"/>
    <w:rsid w:val="00EB0E1B"/>
    <w:rsid w:val="00EB0E70"/>
    <w:rsid w:val="00EB0ECA"/>
    <w:rsid w:val="00EB0F4F"/>
    <w:rsid w:val="00EB0F8B"/>
    <w:rsid w:val="00EB0FA9"/>
    <w:rsid w:val="00EB0FB1"/>
    <w:rsid w:val="00EB0FD7"/>
    <w:rsid w:val="00EB1009"/>
    <w:rsid w:val="00EB1031"/>
    <w:rsid w:val="00EB10CA"/>
    <w:rsid w:val="00EB10D3"/>
    <w:rsid w:val="00EB10FA"/>
    <w:rsid w:val="00EB1104"/>
    <w:rsid w:val="00EB110C"/>
    <w:rsid w:val="00EB1137"/>
    <w:rsid w:val="00EB116C"/>
    <w:rsid w:val="00EB1178"/>
    <w:rsid w:val="00EB11B6"/>
    <w:rsid w:val="00EB11BA"/>
    <w:rsid w:val="00EB11BC"/>
    <w:rsid w:val="00EB11E7"/>
    <w:rsid w:val="00EB1243"/>
    <w:rsid w:val="00EB1277"/>
    <w:rsid w:val="00EB1280"/>
    <w:rsid w:val="00EB1297"/>
    <w:rsid w:val="00EB12DF"/>
    <w:rsid w:val="00EB12ED"/>
    <w:rsid w:val="00EB134F"/>
    <w:rsid w:val="00EB1358"/>
    <w:rsid w:val="00EB135B"/>
    <w:rsid w:val="00EB1381"/>
    <w:rsid w:val="00EB1398"/>
    <w:rsid w:val="00EB13AB"/>
    <w:rsid w:val="00EB13CF"/>
    <w:rsid w:val="00EB141F"/>
    <w:rsid w:val="00EB1424"/>
    <w:rsid w:val="00EB1438"/>
    <w:rsid w:val="00EB1466"/>
    <w:rsid w:val="00EB146A"/>
    <w:rsid w:val="00EB148C"/>
    <w:rsid w:val="00EB1494"/>
    <w:rsid w:val="00EB14AB"/>
    <w:rsid w:val="00EB14B4"/>
    <w:rsid w:val="00EB14E0"/>
    <w:rsid w:val="00EB14F7"/>
    <w:rsid w:val="00EB14F8"/>
    <w:rsid w:val="00EB1501"/>
    <w:rsid w:val="00EB15B5"/>
    <w:rsid w:val="00EB15C8"/>
    <w:rsid w:val="00EB164A"/>
    <w:rsid w:val="00EB16DB"/>
    <w:rsid w:val="00EB16DD"/>
    <w:rsid w:val="00EB1705"/>
    <w:rsid w:val="00EB173E"/>
    <w:rsid w:val="00EB1759"/>
    <w:rsid w:val="00EB17C4"/>
    <w:rsid w:val="00EB17FE"/>
    <w:rsid w:val="00EB1805"/>
    <w:rsid w:val="00EB1850"/>
    <w:rsid w:val="00EB1859"/>
    <w:rsid w:val="00EB18E8"/>
    <w:rsid w:val="00EB1904"/>
    <w:rsid w:val="00EB1906"/>
    <w:rsid w:val="00EB190A"/>
    <w:rsid w:val="00EB191A"/>
    <w:rsid w:val="00EB1985"/>
    <w:rsid w:val="00EB199F"/>
    <w:rsid w:val="00EB19AB"/>
    <w:rsid w:val="00EB1A3B"/>
    <w:rsid w:val="00EB1A3E"/>
    <w:rsid w:val="00EB1A77"/>
    <w:rsid w:val="00EB1A9B"/>
    <w:rsid w:val="00EB1B50"/>
    <w:rsid w:val="00EB1B51"/>
    <w:rsid w:val="00EB1B57"/>
    <w:rsid w:val="00EB1B5F"/>
    <w:rsid w:val="00EB1BC3"/>
    <w:rsid w:val="00EB1BD9"/>
    <w:rsid w:val="00EB1BF2"/>
    <w:rsid w:val="00EB1BFB"/>
    <w:rsid w:val="00EB1C1A"/>
    <w:rsid w:val="00EB1C98"/>
    <w:rsid w:val="00EB1CC0"/>
    <w:rsid w:val="00EB1CC9"/>
    <w:rsid w:val="00EB1CD7"/>
    <w:rsid w:val="00EB1CEA"/>
    <w:rsid w:val="00EB1CF3"/>
    <w:rsid w:val="00EB1D06"/>
    <w:rsid w:val="00EB1D30"/>
    <w:rsid w:val="00EB1D3D"/>
    <w:rsid w:val="00EB1D72"/>
    <w:rsid w:val="00EB1E06"/>
    <w:rsid w:val="00EB1E68"/>
    <w:rsid w:val="00EB1E97"/>
    <w:rsid w:val="00EB1E99"/>
    <w:rsid w:val="00EB1ED0"/>
    <w:rsid w:val="00EB1F24"/>
    <w:rsid w:val="00EB1F49"/>
    <w:rsid w:val="00EB1F63"/>
    <w:rsid w:val="00EB1F6D"/>
    <w:rsid w:val="00EB1FB7"/>
    <w:rsid w:val="00EB1FE4"/>
    <w:rsid w:val="00EB2035"/>
    <w:rsid w:val="00EB2049"/>
    <w:rsid w:val="00EB2066"/>
    <w:rsid w:val="00EB2087"/>
    <w:rsid w:val="00EB2097"/>
    <w:rsid w:val="00EB20CF"/>
    <w:rsid w:val="00EB20F5"/>
    <w:rsid w:val="00EB211F"/>
    <w:rsid w:val="00EB213B"/>
    <w:rsid w:val="00EB216E"/>
    <w:rsid w:val="00EB2181"/>
    <w:rsid w:val="00EB21D6"/>
    <w:rsid w:val="00EB21ED"/>
    <w:rsid w:val="00EB2245"/>
    <w:rsid w:val="00EB224E"/>
    <w:rsid w:val="00EB2255"/>
    <w:rsid w:val="00EB22D1"/>
    <w:rsid w:val="00EB22F4"/>
    <w:rsid w:val="00EB231A"/>
    <w:rsid w:val="00EB231E"/>
    <w:rsid w:val="00EB2322"/>
    <w:rsid w:val="00EB2341"/>
    <w:rsid w:val="00EB2344"/>
    <w:rsid w:val="00EB235D"/>
    <w:rsid w:val="00EB2374"/>
    <w:rsid w:val="00EB239D"/>
    <w:rsid w:val="00EB23DD"/>
    <w:rsid w:val="00EB2464"/>
    <w:rsid w:val="00EB2497"/>
    <w:rsid w:val="00EB24B5"/>
    <w:rsid w:val="00EB24D9"/>
    <w:rsid w:val="00EB24EF"/>
    <w:rsid w:val="00EB24F0"/>
    <w:rsid w:val="00EB24FF"/>
    <w:rsid w:val="00EB2522"/>
    <w:rsid w:val="00EB253C"/>
    <w:rsid w:val="00EB254E"/>
    <w:rsid w:val="00EB2583"/>
    <w:rsid w:val="00EB25C4"/>
    <w:rsid w:val="00EB2654"/>
    <w:rsid w:val="00EB2671"/>
    <w:rsid w:val="00EB26B4"/>
    <w:rsid w:val="00EB26EC"/>
    <w:rsid w:val="00EB2710"/>
    <w:rsid w:val="00EB2712"/>
    <w:rsid w:val="00EB2716"/>
    <w:rsid w:val="00EB2772"/>
    <w:rsid w:val="00EB2799"/>
    <w:rsid w:val="00EB27A0"/>
    <w:rsid w:val="00EB27AB"/>
    <w:rsid w:val="00EB27BE"/>
    <w:rsid w:val="00EB27E1"/>
    <w:rsid w:val="00EB2820"/>
    <w:rsid w:val="00EB2926"/>
    <w:rsid w:val="00EB2931"/>
    <w:rsid w:val="00EB297E"/>
    <w:rsid w:val="00EB2988"/>
    <w:rsid w:val="00EB298A"/>
    <w:rsid w:val="00EB298C"/>
    <w:rsid w:val="00EB29C3"/>
    <w:rsid w:val="00EB29C7"/>
    <w:rsid w:val="00EB2A16"/>
    <w:rsid w:val="00EB2A55"/>
    <w:rsid w:val="00EB2A67"/>
    <w:rsid w:val="00EB2A69"/>
    <w:rsid w:val="00EB2A85"/>
    <w:rsid w:val="00EB2A92"/>
    <w:rsid w:val="00EB2AFA"/>
    <w:rsid w:val="00EB2B03"/>
    <w:rsid w:val="00EB2B26"/>
    <w:rsid w:val="00EB2B5C"/>
    <w:rsid w:val="00EB2B71"/>
    <w:rsid w:val="00EB2B7E"/>
    <w:rsid w:val="00EB2BCE"/>
    <w:rsid w:val="00EB2BE6"/>
    <w:rsid w:val="00EB2C10"/>
    <w:rsid w:val="00EB2CA8"/>
    <w:rsid w:val="00EB2CE2"/>
    <w:rsid w:val="00EB2CE3"/>
    <w:rsid w:val="00EB2D4D"/>
    <w:rsid w:val="00EB2D5B"/>
    <w:rsid w:val="00EB2D7A"/>
    <w:rsid w:val="00EB2DB0"/>
    <w:rsid w:val="00EB2DD1"/>
    <w:rsid w:val="00EB2DD2"/>
    <w:rsid w:val="00EB2DE8"/>
    <w:rsid w:val="00EB2DF5"/>
    <w:rsid w:val="00EB2E04"/>
    <w:rsid w:val="00EB2E6E"/>
    <w:rsid w:val="00EB2E8D"/>
    <w:rsid w:val="00EB2E98"/>
    <w:rsid w:val="00EB2E99"/>
    <w:rsid w:val="00EB2F55"/>
    <w:rsid w:val="00EB2F66"/>
    <w:rsid w:val="00EB2F9B"/>
    <w:rsid w:val="00EB2FB7"/>
    <w:rsid w:val="00EB3064"/>
    <w:rsid w:val="00EB3071"/>
    <w:rsid w:val="00EB3089"/>
    <w:rsid w:val="00EB30B2"/>
    <w:rsid w:val="00EB30E5"/>
    <w:rsid w:val="00EB3129"/>
    <w:rsid w:val="00EB3151"/>
    <w:rsid w:val="00EB319B"/>
    <w:rsid w:val="00EB31B7"/>
    <w:rsid w:val="00EB31D9"/>
    <w:rsid w:val="00EB31E4"/>
    <w:rsid w:val="00EB320E"/>
    <w:rsid w:val="00EB3219"/>
    <w:rsid w:val="00EB3281"/>
    <w:rsid w:val="00EB32AA"/>
    <w:rsid w:val="00EB3327"/>
    <w:rsid w:val="00EB33EE"/>
    <w:rsid w:val="00EB33F3"/>
    <w:rsid w:val="00EB340F"/>
    <w:rsid w:val="00EB3417"/>
    <w:rsid w:val="00EB3426"/>
    <w:rsid w:val="00EB343C"/>
    <w:rsid w:val="00EB3444"/>
    <w:rsid w:val="00EB344F"/>
    <w:rsid w:val="00EB34A8"/>
    <w:rsid w:val="00EB34C7"/>
    <w:rsid w:val="00EB34E2"/>
    <w:rsid w:val="00EB3517"/>
    <w:rsid w:val="00EB3532"/>
    <w:rsid w:val="00EB356C"/>
    <w:rsid w:val="00EB356F"/>
    <w:rsid w:val="00EB359B"/>
    <w:rsid w:val="00EB35D1"/>
    <w:rsid w:val="00EB35F5"/>
    <w:rsid w:val="00EB361C"/>
    <w:rsid w:val="00EB3642"/>
    <w:rsid w:val="00EB3648"/>
    <w:rsid w:val="00EB364B"/>
    <w:rsid w:val="00EB3659"/>
    <w:rsid w:val="00EB36D7"/>
    <w:rsid w:val="00EB36E0"/>
    <w:rsid w:val="00EB36EA"/>
    <w:rsid w:val="00EB36F0"/>
    <w:rsid w:val="00EB3728"/>
    <w:rsid w:val="00EB3756"/>
    <w:rsid w:val="00EB3757"/>
    <w:rsid w:val="00EB37A3"/>
    <w:rsid w:val="00EB37E3"/>
    <w:rsid w:val="00EB388A"/>
    <w:rsid w:val="00EB38D9"/>
    <w:rsid w:val="00EB38E8"/>
    <w:rsid w:val="00EB38E9"/>
    <w:rsid w:val="00EB3919"/>
    <w:rsid w:val="00EB393D"/>
    <w:rsid w:val="00EB3945"/>
    <w:rsid w:val="00EB397E"/>
    <w:rsid w:val="00EB3993"/>
    <w:rsid w:val="00EB399D"/>
    <w:rsid w:val="00EB39CE"/>
    <w:rsid w:val="00EB3A6D"/>
    <w:rsid w:val="00EB3AD8"/>
    <w:rsid w:val="00EB3B1C"/>
    <w:rsid w:val="00EB3B44"/>
    <w:rsid w:val="00EB3B5F"/>
    <w:rsid w:val="00EB3B7A"/>
    <w:rsid w:val="00EB3BB1"/>
    <w:rsid w:val="00EB3BB6"/>
    <w:rsid w:val="00EB3BE5"/>
    <w:rsid w:val="00EB3BE6"/>
    <w:rsid w:val="00EB3C44"/>
    <w:rsid w:val="00EB3C47"/>
    <w:rsid w:val="00EB3C7A"/>
    <w:rsid w:val="00EB3C86"/>
    <w:rsid w:val="00EB3CA4"/>
    <w:rsid w:val="00EB3D08"/>
    <w:rsid w:val="00EB3D10"/>
    <w:rsid w:val="00EB3D48"/>
    <w:rsid w:val="00EB3DB1"/>
    <w:rsid w:val="00EB3DF2"/>
    <w:rsid w:val="00EB3DFD"/>
    <w:rsid w:val="00EB3E2E"/>
    <w:rsid w:val="00EB3E48"/>
    <w:rsid w:val="00EB3E5C"/>
    <w:rsid w:val="00EB3E82"/>
    <w:rsid w:val="00EB3EB6"/>
    <w:rsid w:val="00EB3EBB"/>
    <w:rsid w:val="00EB3ED5"/>
    <w:rsid w:val="00EB3ED9"/>
    <w:rsid w:val="00EB3EDB"/>
    <w:rsid w:val="00EB3EF4"/>
    <w:rsid w:val="00EB3F60"/>
    <w:rsid w:val="00EB3F87"/>
    <w:rsid w:val="00EB3F92"/>
    <w:rsid w:val="00EB3FD2"/>
    <w:rsid w:val="00EB3FD3"/>
    <w:rsid w:val="00EB3FED"/>
    <w:rsid w:val="00EB3FF5"/>
    <w:rsid w:val="00EB4023"/>
    <w:rsid w:val="00EB4048"/>
    <w:rsid w:val="00EB4156"/>
    <w:rsid w:val="00EB4197"/>
    <w:rsid w:val="00EB41FD"/>
    <w:rsid w:val="00EB4221"/>
    <w:rsid w:val="00EB4223"/>
    <w:rsid w:val="00EB423E"/>
    <w:rsid w:val="00EB4250"/>
    <w:rsid w:val="00EB4323"/>
    <w:rsid w:val="00EB4348"/>
    <w:rsid w:val="00EB4384"/>
    <w:rsid w:val="00EB43D8"/>
    <w:rsid w:val="00EB4441"/>
    <w:rsid w:val="00EB44CE"/>
    <w:rsid w:val="00EB44E4"/>
    <w:rsid w:val="00EB4502"/>
    <w:rsid w:val="00EB452B"/>
    <w:rsid w:val="00EB456D"/>
    <w:rsid w:val="00EB45A8"/>
    <w:rsid w:val="00EB45C7"/>
    <w:rsid w:val="00EB45CE"/>
    <w:rsid w:val="00EB4613"/>
    <w:rsid w:val="00EB4633"/>
    <w:rsid w:val="00EB4664"/>
    <w:rsid w:val="00EB46C2"/>
    <w:rsid w:val="00EB46D7"/>
    <w:rsid w:val="00EB46F1"/>
    <w:rsid w:val="00EB4716"/>
    <w:rsid w:val="00EB471A"/>
    <w:rsid w:val="00EB4732"/>
    <w:rsid w:val="00EB474A"/>
    <w:rsid w:val="00EB4790"/>
    <w:rsid w:val="00EB479D"/>
    <w:rsid w:val="00EB47B8"/>
    <w:rsid w:val="00EB47F5"/>
    <w:rsid w:val="00EB4841"/>
    <w:rsid w:val="00EB484B"/>
    <w:rsid w:val="00EB4854"/>
    <w:rsid w:val="00EB4875"/>
    <w:rsid w:val="00EB487C"/>
    <w:rsid w:val="00EB487D"/>
    <w:rsid w:val="00EB48D1"/>
    <w:rsid w:val="00EB4902"/>
    <w:rsid w:val="00EB4912"/>
    <w:rsid w:val="00EB4986"/>
    <w:rsid w:val="00EB4990"/>
    <w:rsid w:val="00EB4992"/>
    <w:rsid w:val="00EB499A"/>
    <w:rsid w:val="00EB49AB"/>
    <w:rsid w:val="00EB49EC"/>
    <w:rsid w:val="00EB49F6"/>
    <w:rsid w:val="00EB4A09"/>
    <w:rsid w:val="00EB4A19"/>
    <w:rsid w:val="00EB4A3D"/>
    <w:rsid w:val="00EB4A66"/>
    <w:rsid w:val="00EB4A97"/>
    <w:rsid w:val="00EB4AEF"/>
    <w:rsid w:val="00EB4B04"/>
    <w:rsid w:val="00EB4B21"/>
    <w:rsid w:val="00EB4B36"/>
    <w:rsid w:val="00EB4B45"/>
    <w:rsid w:val="00EB4B5C"/>
    <w:rsid w:val="00EB4B5F"/>
    <w:rsid w:val="00EB4B87"/>
    <w:rsid w:val="00EB4BE1"/>
    <w:rsid w:val="00EB4C19"/>
    <w:rsid w:val="00EB4C38"/>
    <w:rsid w:val="00EB4C90"/>
    <w:rsid w:val="00EB4CE6"/>
    <w:rsid w:val="00EB4D67"/>
    <w:rsid w:val="00EB4D6B"/>
    <w:rsid w:val="00EB4D77"/>
    <w:rsid w:val="00EB4D9F"/>
    <w:rsid w:val="00EB4DBC"/>
    <w:rsid w:val="00EB4E00"/>
    <w:rsid w:val="00EB4E20"/>
    <w:rsid w:val="00EB4E3C"/>
    <w:rsid w:val="00EB4E68"/>
    <w:rsid w:val="00EB4E6F"/>
    <w:rsid w:val="00EB4E8D"/>
    <w:rsid w:val="00EB4EE5"/>
    <w:rsid w:val="00EB4EE8"/>
    <w:rsid w:val="00EB4F00"/>
    <w:rsid w:val="00EB4F0A"/>
    <w:rsid w:val="00EB4F2E"/>
    <w:rsid w:val="00EB4F52"/>
    <w:rsid w:val="00EB4F77"/>
    <w:rsid w:val="00EB4FD8"/>
    <w:rsid w:val="00EB4FDF"/>
    <w:rsid w:val="00EB502C"/>
    <w:rsid w:val="00EB5056"/>
    <w:rsid w:val="00EB505B"/>
    <w:rsid w:val="00EB508B"/>
    <w:rsid w:val="00EB50F4"/>
    <w:rsid w:val="00EB50FB"/>
    <w:rsid w:val="00EB518A"/>
    <w:rsid w:val="00EB519C"/>
    <w:rsid w:val="00EB51AB"/>
    <w:rsid w:val="00EB51B0"/>
    <w:rsid w:val="00EB51DE"/>
    <w:rsid w:val="00EB51E7"/>
    <w:rsid w:val="00EB5203"/>
    <w:rsid w:val="00EB5254"/>
    <w:rsid w:val="00EB5283"/>
    <w:rsid w:val="00EB528E"/>
    <w:rsid w:val="00EB52C9"/>
    <w:rsid w:val="00EB52E5"/>
    <w:rsid w:val="00EB52F7"/>
    <w:rsid w:val="00EB5348"/>
    <w:rsid w:val="00EB534B"/>
    <w:rsid w:val="00EB5355"/>
    <w:rsid w:val="00EB53DB"/>
    <w:rsid w:val="00EB53DC"/>
    <w:rsid w:val="00EB53ED"/>
    <w:rsid w:val="00EB53F4"/>
    <w:rsid w:val="00EB53F8"/>
    <w:rsid w:val="00EB5477"/>
    <w:rsid w:val="00EB5518"/>
    <w:rsid w:val="00EB5526"/>
    <w:rsid w:val="00EB5533"/>
    <w:rsid w:val="00EB5562"/>
    <w:rsid w:val="00EB5573"/>
    <w:rsid w:val="00EB5590"/>
    <w:rsid w:val="00EB55B1"/>
    <w:rsid w:val="00EB55DE"/>
    <w:rsid w:val="00EB55FB"/>
    <w:rsid w:val="00EB5618"/>
    <w:rsid w:val="00EB563D"/>
    <w:rsid w:val="00EB5673"/>
    <w:rsid w:val="00EB56A5"/>
    <w:rsid w:val="00EB56AF"/>
    <w:rsid w:val="00EB56BA"/>
    <w:rsid w:val="00EB56CA"/>
    <w:rsid w:val="00EB570C"/>
    <w:rsid w:val="00EB5725"/>
    <w:rsid w:val="00EB57A2"/>
    <w:rsid w:val="00EB57EA"/>
    <w:rsid w:val="00EB5836"/>
    <w:rsid w:val="00EB58DC"/>
    <w:rsid w:val="00EB5922"/>
    <w:rsid w:val="00EB593A"/>
    <w:rsid w:val="00EB5950"/>
    <w:rsid w:val="00EB596F"/>
    <w:rsid w:val="00EB5971"/>
    <w:rsid w:val="00EB59D0"/>
    <w:rsid w:val="00EB59D3"/>
    <w:rsid w:val="00EB5A62"/>
    <w:rsid w:val="00EB5A7A"/>
    <w:rsid w:val="00EB5A8D"/>
    <w:rsid w:val="00EB5A99"/>
    <w:rsid w:val="00EB5AC6"/>
    <w:rsid w:val="00EB5AE0"/>
    <w:rsid w:val="00EB5B21"/>
    <w:rsid w:val="00EB5B83"/>
    <w:rsid w:val="00EB5B8B"/>
    <w:rsid w:val="00EB5B8C"/>
    <w:rsid w:val="00EB5C0C"/>
    <w:rsid w:val="00EB5C1F"/>
    <w:rsid w:val="00EB5C59"/>
    <w:rsid w:val="00EB5CE5"/>
    <w:rsid w:val="00EB5D5C"/>
    <w:rsid w:val="00EB5D70"/>
    <w:rsid w:val="00EB5E01"/>
    <w:rsid w:val="00EB5E11"/>
    <w:rsid w:val="00EB5E29"/>
    <w:rsid w:val="00EB5E34"/>
    <w:rsid w:val="00EB5E5A"/>
    <w:rsid w:val="00EB5E7E"/>
    <w:rsid w:val="00EB5E89"/>
    <w:rsid w:val="00EB5E94"/>
    <w:rsid w:val="00EB5E98"/>
    <w:rsid w:val="00EB5F54"/>
    <w:rsid w:val="00EB5F74"/>
    <w:rsid w:val="00EB5FAA"/>
    <w:rsid w:val="00EB5FB1"/>
    <w:rsid w:val="00EB5FB3"/>
    <w:rsid w:val="00EB5FFE"/>
    <w:rsid w:val="00EB603B"/>
    <w:rsid w:val="00EB603E"/>
    <w:rsid w:val="00EB6041"/>
    <w:rsid w:val="00EB606D"/>
    <w:rsid w:val="00EB60AC"/>
    <w:rsid w:val="00EB60DB"/>
    <w:rsid w:val="00EB60F6"/>
    <w:rsid w:val="00EB60FE"/>
    <w:rsid w:val="00EB6120"/>
    <w:rsid w:val="00EB612F"/>
    <w:rsid w:val="00EB6141"/>
    <w:rsid w:val="00EB615C"/>
    <w:rsid w:val="00EB6181"/>
    <w:rsid w:val="00EB618F"/>
    <w:rsid w:val="00EB61A5"/>
    <w:rsid w:val="00EB61AB"/>
    <w:rsid w:val="00EB61E0"/>
    <w:rsid w:val="00EB621A"/>
    <w:rsid w:val="00EB621F"/>
    <w:rsid w:val="00EB6244"/>
    <w:rsid w:val="00EB62BC"/>
    <w:rsid w:val="00EB6362"/>
    <w:rsid w:val="00EB6382"/>
    <w:rsid w:val="00EB63C6"/>
    <w:rsid w:val="00EB6402"/>
    <w:rsid w:val="00EB6410"/>
    <w:rsid w:val="00EB6427"/>
    <w:rsid w:val="00EB6429"/>
    <w:rsid w:val="00EB6455"/>
    <w:rsid w:val="00EB64AF"/>
    <w:rsid w:val="00EB64C8"/>
    <w:rsid w:val="00EB64CB"/>
    <w:rsid w:val="00EB64D6"/>
    <w:rsid w:val="00EB64D7"/>
    <w:rsid w:val="00EB6531"/>
    <w:rsid w:val="00EB6560"/>
    <w:rsid w:val="00EB656F"/>
    <w:rsid w:val="00EB6593"/>
    <w:rsid w:val="00EB65AA"/>
    <w:rsid w:val="00EB65AB"/>
    <w:rsid w:val="00EB65C3"/>
    <w:rsid w:val="00EB65D4"/>
    <w:rsid w:val="00EB65E5"/>
    <w:rsid w:val="00EB65E8"/>
    <w:rsid w:val="00EB65F6"/>
    <w:rsid w:val="00EB65FF"/>
    <w:rsid w:val="00EB6640"/>
    <w:rsid w:val="00EB6688"/>
    <w:rsid w:val="00EB66B5"/>
    <w:rsid w:val="00EB6729"/>
    <w:rsid w:val="00EB679F"/>
    <w:rsid w:val="00EB67AE"/>
    <w:rsid w:val="00EB67CA"/>
    <w:rsid w:val="00EB6813"/>
    <w:rsid w:val="00EB683D"/>
    <w:rsid w:val="00EB686A"/>
    <w:rsid w:val="00EB6893"/>
    <w:rsid w:val="00EB68AD"/>
    <w:rsid w:val="00EB68B9"/>
    <w:rsid w:val="00EB6908"/>
    <w:rsid w:val="00EB6938"/>
    <w:rsid w:val="00EB6955"/>
    <w:rsid w:val="00EB6964"/>
    <w:rsid w:val="00EB69B4"/>
    <w:rsid w:val="00EB69C3"/>
    <w:rsid w:val="00EB6A03"/>
    <w:rsid w:val="00EB6A1A"/>
    <w:rsid w:val="00EB6A25"/>
    <w:rsid w:val="00EB6A2A"/>
    <w:rsid w:val="00EB6A3A"/>
    <w:rsid w:val="00EB6A9C"/>
    <w:rsid w:val="00EB6AB5"/>
    <w:rsid w:val="00EB6AB8"/>
    <w:rsid w:val="00EB6B39"/>
    <w:rsid w:val="00EB6B3E"/>
    <w:rsid w:val="00EB6B9A"/>
    <w:rsid w:val="00EB6BC9"/>
    <w:rsid w:val="00EB6BD2"/>
    <w:rsid w:val="00EB6C42"/>
    <w:rsid w:val="00EB6C5F"/>
    <w:rsid w:val="00EB6C64"/>
    <w:rsid w:val="00EB6CDA"/>
    <w:rsid w:val="00EB6D1C"/>
    <w:rsid w:val="00EB6D5C"/>
    <w:rsid w:val="00EB6D99"/>
    <w:rsid w:val="00EB6DAC"/>
    <w:rsid w:val="00EB6DD2"/>
    <w:rsid w:val="00EB6DDD"/>
    <w:rsid w:val="00EB6E01"/>
    <w:rsid w:val="00EB6E39"/>
    <w:rsid w:val="00EB6E94"/>
    <w:rsid w:val="00EB6EB3"/>
    <w:rsid w:val="00EB6EC1"/>
    <w:rsid w:val="00EB6ECD"/>
    <w:rsid w:val="00EB6ED2"/>
    <w:rsid w:val="00EB6EE1"/>
    <w:rsid w:val="00EB6EF3"/>
    <w:rsid w:val="00EB6F00"/>
    <w:rsid w:val="00EB6F36"/>
    <w:rsid w:val="00EB6F3E"/>
    <w:rsid w:val="00EB6F6B"/>
    <w:rsid w:val="00EB6F89"/>
    <w:rsid w:val="00EB7030"/>
    <w:rsid w:val="00EB704F"/>
    <w:rsid w:val="00EB7054"/>
    <w:rsid w:val="00EB7077"/>
    <w:rsid w:val="00EB7081"/>
    <w:rsid w:val="00EB7090"/>
    <w:rsid w:val="00EB709E"/>
    <w:rsid w:val="00EB70AD"/>
    <w:rsid w:val="00EB711E"/>
    <w:rsid w:val="00EB7153"/>
    <w:rsid w:val="00EB7164"/>
    <w:rsid w:val="00EB7167"/>
    <w:rsid w:val="00EB7177"/>
    <w:rsid w:val="00EB71A3"/>
    <w:rsid w:val="00EB71AF"/>
    <w:rsid w:val="00EB71B1"/>
    <w:rsid w:val="00EB721B"/>
    <w:rsid w:val="00EB721F"/>
    <w:rsid w:val="00EB725D"/>
    <w:rsid w:val="00EB728E"/>
    <w:rsid w:val="00EB729C"/>
    <w:rsid w:val="00EB72D5"/>
    <w:rsid w:val="00EB72DA"/>
    <w:rsid w:val="00EB72F8"/>
    <w:rsid w:val="00EB7311"/>
    <w:rsid w:val="00EB732C"/>
    <w:rsid w:val="00EB7345"/>
    <w:rsid w:val="00EB7394"/>
    <w:rsid w:val="00EB7404"/>
    <w:rsid w:val="00EB7431"/>
    <w:rsid w:val="00EB743E"/>
    <w:rsid w:val="00EB744E"/>
    <w:rsid w:val="00EB746B"/>
    <w:rsid w:val="00EB7490"/>
    <w:rsid w:val="00EB74E9"/>
    <w:rsid w:val="00EB7538"/>
    <w:rsid w:val="00EB7548"/>
    <w:rsid w:val="00EB7564"/>
    <w:rsid w:val="00EB7565"/>
    <w:rsid w:val="00EB7580"/>
    <w:rsid w:val="00EB759C"/>
    <w:rsid w:val="00EB75A7"/>
    <w:rsid w:val="00EB7648"/>
    <w:rsid w:val="00EB76F5"/>
    <w:rsid w:val="00EB7756"/>
    <w:rsid w:val="00EB7759"/>
    <w:rsid w:val="00EB7769"/>
    <w:rsid w:val="00EB77D6"/>
    <w:rsid w:val="00EB77E7"/>
    <w:rsid w:val="00EB780E"/>
    <w:rsid w:val="00EB789B"/>
    <w:rsid w:val="00EB78A2"/>
    <w:rsid w:val="00EB78C2"/>
    <w:rsid w:val="00EB78C7"/>
    <w:rsid w:val="00EB7906"/>
    <w:rsid w:val="00EB792A"/>
    <w:rsid w:val="00EB793D"/>
    <w:rsid w:val="00EB79A3"/>
    <w:rsid w:val="00EB79D7"/>
    <w:rsid w:val="00EB7A35"/>
    <w:rsid w:val="00EB7A60"/>
    <w:rsid w:val="00EB7A6B"/>
    <w:rsid w:val="00EB7A9F"/>
    <w:rsid w:val="00EB7AA4"/>
    <w:rsid w:val="00EB7AA9"/>
    <w:rsid w:val="00EB7AD0"/>
    <w:rsid w:val="00EB7B4A"/>
    <w:rsid w:val="00EB7B4D"/>
    <w:rsid w:val="00EB7BD2"/>
    <w:rsid w:val="00EB7BE3"/>
    <w:rsid w:val="00EB7C25"/>
    <w:rsid w:val="00EB7C37"/>
    <w:rsid w:val="00EB7C3D"/>
    <w:rsid w:val="00EB7C82"/>
    <w:rsid w:val="00EB7CAE"/>
    <w:rsid w:val="00EB7CE8"/>
    <w:rsid w:val="00EB7D10"/>
    <w:rsid w:val="00EB7D48"/>
    <w:rsid w:val="00EB7DA1"/>
    <w:rsid w:val="00EB7DC3"/>
    <w:rsid w:val="00EB7E07"/>
    <w:rsid w:val="00EB7E5D"/>
    <w:rsid w:val="00EB7E6A"/>
    <w:rsid w:val="00EB7E91"/>
    <w:rsid w:val="00EB7E9B"/>
    <w:rsid w:val="00EB7E9F"/>
    <w:rsid w:val="00EB7EC0"/>
    <w:rsid w:val="00EB7EE8"/>
    <w:rsid w:val="00EB7EF6"/>
    <w:rsid w:val="00EB7F13"/>
    <w:rsid w:val="00EB7F19"/>
    <w:rsid w:val="00EB7F4F"/>
    <w:rsid w:val="00EB7FAA"/>
    <w:rsid w:val="00EB7FC2"/>
    <w:rsid w:val="00EB7FDE"/>
    <w:rsid w:val="00EB7FFB"/>
    <w:rsid w:val="00EBF91F"/>
    <w:rsid w:val="00EC0036"/>
    <w:rsid w:val="00EC0059"/>
    <w:rsid w:val="00EC0092"/>
    <w:rsid w:val="00EC00FD"/>
    <w:rsid w:val="00EC00FF"/>
    <w:rsid w:val="00EC01BD"/>
    <w:rsid w:val="00EC01CB"/>
    <w:rsid w:val="00EC01DC"/>
    <w:rsid w:val="00EC0226"/>
    <w:rsid w:val="00EC0252"/>
    <w:rsid w:val="00EC0256"/>
    <w:rsid w:val="00EC0263"/>
    <w:rsid w:val="00EC0283"/>
    <w:rsid w:val="00EC02C9"/>
    <w:rsid w:val="00EC032B"/>
    <w:rsid w:val="00EC0347"/>
    <w:rsid w:val="00EC0348"/>
    <w:rsid w:val="00EC035F"/>
    <w:rsid w:val="00EC0365"/>
    <w:rsid w:val="00EC0368"/>
    <w:rsid w:val="00EC0387"/>
    <w:rsid w:val="00EC039F"/>
    <w:rsid w:val="00EC03E0"/>
    <w:rsid w:val="00EC0417"/>
    <w:rsid w:val="00EC04A9"/>
    <w:rsid w:val="00EC051D"/>
    <w:rsid w:val="00EC0555"/>
    <w:rsid w:val="00EC0559"/>
    <w:rsid w:val="00EC0583"/>
    <w:rsid w:val="00EC05B3"/>
    <w:rsid w:val="00EC05DF"/>
    <w:rsid w:val="00EC0621"/>
    <w:rsid w:val="00EC0658"/>
    <w:rsid w:val="00EC0660"/>
    <w:rsid w:val="00EC0665"/>
    <w:rsid w:val="00EC069C"/>
    <w:rsid w:val="00EC06C9"/>
    <w:rsid w:val="00EC06DB"/>
    <w:rsid w:val="00EC0762"/>
    <w:rsid w:val="00EC084D"/>
    <w:rsid w:val="00EC0880"/>
    <w:rsid w:val="00EC08E8"/>
    <w:rsid w:val="00EC0900"/>
    <w:rsid w:val="00EC0967"/>
    <w:rsid w:val="00EC097C"/>
    <w:rsid w:val="00EC097D"/>
    <w:rsid w:val="00EC0982"/>
    <w:rsid w:val="00EC099C"/>
    <w:rsid w:val="00EC09A6"/>
    <w:rsid w:val="00EC09AD"/>
    <w:rsid w:val="00EC09EF"/>
    <w:rsid w:val="00EC0A4B"/>
    <w:rsid w:val="00EC0AA7"/>
    <w:rsid w:val="00EC0AB2"/>
    <w:rsid w:val="00EC0ABC"/>
    <w:rsid w:val="00EC0AE5"/>
    <w:rsid w:val="00EC0AF1"/>
    <w:rsid w:val="00EC0B1C"/>
    <w:rsid w:val="00EC0B4D"/>
    <w:rsid w:val="00EC0B51"/>
    <w:rsid w:val="00EC0B7F"/>
    <w:rsid w:val="00EC0B8E"/>
    <w:rsid w:val="00EC0BC5"/>
    <w:rsid w:val="00EC0BF0"/>
    <w:rsid w:val="00EC0C42"/>
    <w:rsid w:val="00EC0C4F"/>
    <w:rsid w:val="00EC0C5A"/>
    <w:rsid w:val="00EC0D00"/>
    <w:rsid w:val="00EC0D23"/>
    <w:rsid w:val="00EC0D3E"/>
    <w:rsid w:val="00EC0D50"/>
    <w:rsid w:val="00EC0DDD"/>
    <w:rsid w:val="00EC0DE3"/>
    <w:rsid w:val="00EC0DEB"/>
    <w:rsid w:val="00EC0E3B"/>
    <w:rsid w:val="00EC0E5B"/>
    <w:rsid w:val="00EC0ED2"/>
    <w:rsid w:val="00EC0ED3"/>
    <w:rsid w:val="00EC0ED6"/>
    <w:rsid w:val="00EC0F09"/>
    <w:rsid w:val="00EC0F21"/>
    <w:rsid w:val="00EC0F60"/>
    <w:rsid w:val="00EC0F85"/>
    <w:rsid w:val="00EC0FA7"/>
    <w:rsid w:val="00EC0FC2"/>
    <w:rsid w:val="00EC0FC5"/>
    <w:rsid w:val="00EC1061"/>
    <w:rsid w:val="00EC106F"/>
    <w:rsid w:val="00EC112A"/>
    <w:rsid w:val="00EC1150"/>
    <w:rsid w:val="00EC117C"/>
    <w:rsid w:val="00EC1194"/>
    <w:rsid w:val="00EC11C9"/>
    <w:rsid w:val="00EC120E"/>
    <w:rsid w:val="00EC121C"/>
    <w:rsid w:val="00EC1229"/>
    <w:rsid w:val="00EC1263"/>
    <w:rsid w:val="00EC1288"/>
    <w:rsid w:val="00EC128F"/>
    <w:rsid w:val="00EC12A4"/>
    <w:rsid w:val="00EC12BC"/>
    <w:rsid w:val="00EC12EC"/>
    <w:rsid w:val="00EC12FB"/>
    <w:rsid w:val="00EC1342"/>
    <w:rsid w:val="00EC1378"/>
    <w:rsid w:val="00EC1380"/>
    <w:rsid w:val="00EC1388"/>
    <w:rsid w:val="00EC1398"/>
    <w:rsid w:val="00EC13B1"/>
    <w:rsid w:val="00EC13B3"/>
    <w:rsid w:val="00EC13B4"/>
    <w:rsid w:val="00EC1447"/>
    <w:rsid w:val="00EC148D"/>
    <w:rsid w:val="00EC14AF"/>
    <w:rsid w:val="00EC14C9"/>
    <w:rsid w:val="00EC14CB"/>
    <w:rsid w:val="00EC14E1"/>
    <w:rsid w:val="00EC1545"/>
    <w:rsid w:val="00EC1581"/>
    <w:rsid w:val="00EC159B"/>
    <w:rsid w:val="00EC15B3"/>
    <w:rsid w:val="00EC162F"/>
    <w:rsid w:val="00EC1642"/>
    <w:rsid w:val="00EC1678"/>
    <w:rsid w:val="00EC167F"/>
    <w:rsid w:val="00EC1688"/>
    <w:rsid w:val="00EC16A4"/>
    <w:rsid w:val="00EC16BF"/>
    <w:rsid w:val="00EC16E9"/>
    <w:rsid w:val="00EC16F6"/>
    <w:rsid w:val="00EC177A"/>
    <w:rsid w:val="00EC17A1"/>
    <w:rsid w:val="00EC17A5"/>
    <w:rsid w:val="00EC180D"/>
    <w:rsid w:val="00EC186C"/>
    <w:rsid w:val="00EC1873"/>
    <w:rsid w:val="00EC187F"/>
    <w:rsid w:val="00EC18B3"/>
    <w:rsid w:val="00EC18CF"/>
    <w:rsid w:val="00EC18D6"/>
    <w:rsid w:val="00EC1916"/>
    <w:rsid w:val="00EC192F"/>
    <w:rsid w:val="00EC19E8"/>
    <w:rsid w:val="00EC19F0"/>
    <w:rsid w:val="00EC1AAB"/>
    <w:rsid w:val="00EC1AB4"/>
    <w:rsid w:val="00EC1AE6"/>
    <w:rsid w:val="00EC1AE8"/>
    <w:rsid w:val="00EC1AEE"/>
    <w:rsid w:val="00EC1B20"/>
    <w:rsid w:val="00EC1B46"/>
    <w:rsid w:val="00EC1B4B"/>
    <w:rsid w:val="00EC1B4F"/>
    <w:rsid w:val="00EC1B62"/>
    <w:rsid w:val="00EC1B74"/>
    <w:rsid w:val="00EC1B86"/>
    <w:rsid w:val="00EC1B89"/>
    <w:rsid w:val="00EC1BC2"/>
    <w:rsid w:val="00EC1BF3"/>
    <w:rsid w:val="00EC1C13"/>
    <w:rsid w:val="00EC1C27"/>
    <w:rsid w:val="00EC1C36"/>
    <w:rsid w:val="00EC1C47"/>
    <w:rsid w:val="00EC1C95"/>
    <w:rsid w:val="00EC1CBA"/>
    <w:rsid w:val="00EC1CE0"/>
    <w:rsid w:val="00EC1CFB"/>
    <w:rsid w:val="00EC1D39"/>
    <w:rsid w:val="00EC1D62"/>
    <w:rsid w:val="00EC1D8E"/>
    <w:rsid w:val="00EC1DA4"/>
    <w:rsid w:val="00EC1DA8"/>
    <w:rsid w:val="00EC1E21"/>
    <w:rsid w:val="00EC1E26"/>
    <w:rsid w:val="00EC1E2A"/>
    <w:rsid w:val="00EC1E62"/>
    <w:rsid w:val="00EC1E93"/>
    <w:rsid w:val="00EC1ED2"/>
    <w:rsid w:val="00EC1F21"/>
    <w:rsid w:val="00EC1F4A"/>
    <w:rsid w:val="00EC1F79"/>
    <w:rsid w:val="00EC1FF2"/>
    <w:rsid w:val="00EC2014"/>
    <w:rsid w:val="00EC2061"/>
    <w:rsid w:val="00EC207F"/>
    <w:rsid w:val="00EC20E1"/>
    <w:rsid w:val="00EC211E"/>
    <w:rsid w:val="00EC2130"/>
    <w:rsid w:val="00EC2172"/>
    <w:rsid w:val="00EC21D5"/>
    <w:rsid w:val="00EC223A"/>
    <w:rsid w:val="00EC2328"/>
    <w:rsid w:val="00EC2332"/>
    <w:rsid w:val="00EC233D"/>
    <w:rsid w:val="00EC234A"/>
    <w:rsid w:val="00EC23A7"/>
    <w:rsid w:val="00EC23C0"/>
    <w:rsid w:val="00EC23E7"/>
    <w:rsid w:val="00EC23F1"/>
    <w:rsid w:val="00EC240C"/>
    <w:rsid w:val="00EC2417"/>
    <w:rsid w:val="00EC2427"/>
    <w:rsid w:val="00EC244A"/>
    <w:rsid w:val="00EC2452"/>
    <w:rsid w:val="00EC2463"/>
    <w:rsid w:val="00EC247D"/>
    <w:rsid w:val="00EC24A0"/>
    <w:rsid w:val="00EC24BD"/>
    <w:rsid w:val="00EC24DD"/>
    <w:rsid w:val="00EC24EA"/>
    <w:rsid w:val="00EC24F0"/>
    <w:rsid w:val="00EC2511"/>
    <w:rsid w:val="00EC253C"/>
    <w:rsid w:val="00EC256B"/>
    <w:rsid w:val="00EC25F9"/>
    <w:rsid w:val="00EC25FD"/>
    <w:rsid w:val="00EC2614"/>
    <w:rsid w:val="00EC2648"/>
    <w:rsid w:val="00EC2655"/>
    <w:rsid w:val="00EC2689"/>
    <w:rsid w:val="00EC26B9"/>
    <w:rsid w:val="00EC26E1"/>
    <w:rsid w:val="00EC2722"/>
    <w:rsid w:val="00EC272E"/>
    <w:rsid w:val="00EC2740"/>
    <w:rsid w:val="00EC2775"/>
    <w:rsid w:val="00EC277C"/>
    <w:rsid w:val="00EC27AC"/>
    <w:rsid w:val="00EC27E5"/>
    <w:rsid w:val="00EC282B"/>
    <w:rsid w:val="00EC2848"/>
    <w:rsid w:val="00EC285A"/>
    <w:rsid w:val="00EC2895"/>
    <w:rsid w:val="00EC28DC"/>
    <w:rsid w:val="00EC28F3"/>
    <w:rsid w:val="00EC291D"/>
    <w:rsid w:val="00EC297B"/>
    <w:rsid w:val="00EC2988"/>
    <w:rsid w:val="00EC2992"/>
    <w:rsid w:val="00EC29A6"/>
    <w:rsid w:val="00EC29FB"/>
    <w:rsid w:val="00EC2A20"/>
    <w:rsid w:val="00EC2A43"/>
    <w:rsid w:val="00EC2A4E"/>
    <w:rsid w:val="00EC2A87"/>
    <w:rsid w:val="00EC2A9F"/>
    <w:rsid w:val="00EC2AEE"/>
    <w:rsid w:val="00EC2AFA"/>
    <w:rsid w:val="00EC2B13"/>
    <w:rsid w:val="00EC2B3A"/>
    <w:rsid w:val="00EC2B66"/>
    <w:rsid w:val="00EC2B70"/>
    <w:rsid w:val="00EC2B7E"/>
    <w:rsid w:val="00EC2BD2"/>
    <w:rsid w:val="00EC2BF1"/>
    <w:rsid w:val="00EC2C56"/>
    <w:rsid w:val="00EC2C5D"/>
    <w:rsid w:val="00EC2C6A"/>
    <w:rsid w:val="00EC2C70"/>
    <w:rsid w:val="00EC2C8A"/>
    <w:rsid w:val="00EC2C99"/>
    <w:rsid w:val="00EC2CC1"/>
    <w:rsid w:val="00EC2CC5"/>
    <w:rsid w:val="00EC2CC6"/>
    <w:rsid w:val="00EC2CE7"/>
    <w:rsid w:val="00EC2CF5"/>
    <w:rsid w:val="00EC2D2B"/>
    <w:rsid w:val="00EC2D97"/>
    <w:rsid w:val="00EC2DAA"/>
    <w:rsid w:val="00EC2DD8"/>
    <w:rsid w:val="00EC2E06"/>
    <w:rsid w:val="00EC2E0E"/>
    <w:rsid w:val="00EC2E32"/>
    <w:rsid w:val="00EC2E81"/>
    <w:rsid w:val="00EC2ECE"/>
    <w:rsid w:val="00EC2F4C"/>
    <w:rsid w:val="00EC2F72"/>
    <w:rsid w:val="00EC2F77"/>
    <w:rsid w:val="00EC2F80"/>
    <w:rsid w:val="00EC2F93"/>
    <w:rsid w:val="00EC2FEB"/>
    <w:rsid w:val="00EC3027"/>
    <w:rsid w:val="00EC302A"/>
    <w:rsid w:val="00EC3030"/>
    <w:rsid w:val="00EC3051"/>
    <w:rsid w:val="00EC30A0"/>
    <w:rsid w:val="00EC30AE"/>
    <w:rsid w:val="00EC30C5"/>
    <w:rsid w:val="00EC30E7"/>
    <w:rsid w:val="00EC30ED"/>
    <w:rsid w:val="00EC314F"/>
    <w:rsid w:val="00EC3156"/>
    <w:rsid w:val="00EC315F"/>
    <w:rsid w:val="00EC3190"/>
    <w:rsid w:val="00EC3191"/>
    <w:rsid w:val="00EC31BF"/>
    <w:rsid w:val="00EC321E"/>
    <w:rsid w:val="00EC3263"/>
    <w:rsid w:val="00EC3269"/>
    <w:rsid w:val="00EC3273"/>
    <w:rsid w:val="00EC3286"/>
    <w:rsid w:val="00EC32B6"/>
    <w:rsid w:val="00EC32F8"/>
    <w:rsid w:val="00EC32FC"/>
    <w:rsid w:val="00EC332F"/>
    <w:rsid w:val="00EC334D"/>
    <w:rsid w:val="00EC33D1"/>
    <w:rsid w:val="00EC33D3"/>
    <w:rsid w:val="00EC33ED"/>
    <w:rsid w:val="00EC33F5"/>
    <w:rsid w:val="00EC33FA"/>
    <w:rsid w:val="00EC3428"/>
    <w:rsid w:val="00EC3455"/>
    <w:rsid w:val="00EC345E"/>
    <w:rsid w:val="00EC3477"/>
    <w:rsid w:val="00EC3479"/>
    <w:rsid w:val="00EC34D2"/>
    <w:rsid w:val="00EC34F9"/>
    <w:rsid w:val="00EC350F"/>
    <w:rsid w:val="00EC351A"/>
    <w:rsid w:val="00EC3603"/>
    <w:rsid w:val="00EC363F"/>
    <w:rsid w:val="00EC3649"/>
    <w:rsid w:val="00EC364F"/>
    <w:rsid w:val="00EC3652"/>
    <w:rsid w:val="00EC3661"/>
    <w:rsid w:val="00EC36A2"/>
    <w:rsid w:val="00EC36E8"/>
    <w:rsid w:val="00EC3707"/>
    <w:rsid w:val="00EC3717"/>
    <w:rsid w:val="00EC3742"/>
    <w:rsid w:val="00EC3755"/>
    <w:rsid w:val="00EC3763"/>
    <w:rsid w:val="00EC377B"/>
    <w:rsid w:val="00EC37B6"/>
    <w:rsid w:val="00EC37EB"/>
    <w:rsid w:val="00EC3804"/>
    <w:rsid w:val="00EC383E"/>
    <w:rsid w:val="00EC386E"/>
    <w:rsid w:val="00EC389A"/>
    <w:rsid w:val="00EC38A7"/>
    <w:rsid w:val="00EC38E1"/>
    <w:rsid w:val="00EC38F6"/>
    <w:rsid w:val="00EC3945"/>
    <w:rsid w:val="00EC3949"/>
    <w:rsid w:val="00EC3984"/>
    <w:rsid w:val="00EC39B4"/>
    <w:rsid w:val="00EC39BE"/>
    <w:rsid w:val="00EC3A0A"/>
    <w:rsid w:val="00EC3A0E"/>
    <w:rsid w:val="00EC3A43"/>
    <w:rsid w:val="00EC3A5D"/>
    <w:rsid w:val="00EC3A5F"/>
    <w:rsid w:val="00EC3AAA"/>
    <w:rsid w:val="00EC3ADB"/>
    <w:rsid w:val="00EC3AE9"/>
    <w:rsid w:val="00EC3B04"/>
    <w:rsid w:val="00EC3B20"/>
    <w:rsid w:val="00EC3B56"/>
    <w:rsid w:val="00EC3B62"/>
    <w:rsid w:val="00EC3B73"/>
    <w:rsid w:val="00EC3B89"/>
    <w:rsid w:val="00EC3B96"/>
    <w:rsid w:val="00EC3BC4"/>
    <w:rsid w:val="00EC3BF4"/>
    <w:rsid w:val="00EC3C27"/>
    <w:rsid w:val="00EC3C4E"/>
    <w:rsid w:val="00EC3C5F"/>
    <w:rsid w:val="00EC3C74"/>
    <w:rsid w:val="00EC3D48"/>
    <w:rsid w:val="00EC3D99"/>
    <w:rsid w:val="00EC3E2E"/>
    <w:rsid w:val="00EC3E31"/>
    <w:rsid w:val="00EC3E81"/>
    <w:rsid w:val="00EC3E93"/>
    <w:rsid w:val="00EC3EA6"/>
    <w:rsid w:val="00EC3EB0"/>
    <w:rsid w:val="00EC3EC8"/>
    <w:rsid w:val="00EC3ED0"/>
    <w:rsid w:val="00EC3EE1"/>
    <w:rsid w:val="00EC3EE3"/>
    <w:rsid w:val="00EC3EEE"/>
    <w:rsid w:val="00EC3EF6"/>
    <w:rsid w:val="00EC3EFB"/>
    <w:rsid w:val="00EC3F36"/>
    <w:rsid w:val="00EC3F3E"/>
    <w:rsid w:val="00EC3F8E"/>
    <w:rsid w:val="00EC3F99"/>
    <w:rsid w:val="00EC3FE3"/>
    <w:rsid w:val="00EC404B"/>
    <w:rsid w:val="00EC4050"/>
    <w:rsid w:val="00EC408E"/>
    <w:rsid w:val="00EC40CA"/>
    <w:rsid w:val="00EC40D8"/>
    <w:rsid w:val="00EC40F1"/>
    <w:rsid w:val="00EC411E"/>
    <w:rsid w:val="00EC4121"/>
    <w:rsid w:val="00EC4127"/>
    <w:rsid w:val="00EC412A"/>
    <w:rsid w:val="00EC4166"/>
    <w:rsid w:val="00EC417D"/>
    <w:rsid w:val="00EC4193"/>
    <w:rsid w:val="00EC41D1"/>
    <w:rsid w:val="00EC41DF"/>
    <w:rsid w:val="00EC41E5"/>
    <w:rsid w:val="00EC421A"/>
    <w:rsid w:val="00EC423A"/>
    <w:rsid w:val="00EC4265"/>
    <w:rsid w:val="00EC4286"/>
    <w:rsid w:val="00EC433A"/>
    <w:rsid w:val="00EC4351"/>
    <w:rsid w:val="00EC439D"/>
    <w:rsid w:val="00EC43AC"/>
    <w:rsid w:val="00EC43BA"/>
    <w:rsid w:val="00EC43BD"/>
    <w:rsid w:val="00EC43CD"/>
    <w:rsid w:val="00EC442D"/>
    <w:rsid w:val="00EC4438"/>
    <w:rsid w:val="00EC444E"/>
    <w:rsid w:val="00EC4486"/>
    <w:rsid w:val="00EC448A"/>
    <w:rsid w:val="00EC44DF"/>
    <w:rsid w:val="00EC44F5"/>
    <w:rsid w:val="00EC451A"/>
    <w:rsid w:val="00EC4532"/>
    <w:rsid w:val="00EC4560"/>
    <w:rsid w:val="00EC4563"/>
    <w:rsid w:val="00EC45C3"/>
    <w:rsid w:val="00EC463C"/>
    <w:rsid w:val="00EC4640"/>
    <w:rsid w:val="00EC4661"/>
    <w:rsid w:val="00EC46A1"/>
    <w:rsid w:val="00EC46BC"/>
    <w:rsid w:val="00EC46C0"/>
    <w:rsid w:val="00EC46C8"/>
    <w:rsid w:val="00EC46D5"/>
    <w:rsid w:val="00EC4720"/>
    <w:rsid w:val="00EC4721"/>
    <w:rsid w:val="00EC474E"/>
    <w:rsid w:val="00EC481D"/>
    <w:rsid w:val="00EC4837"/>
    <w:rsid w:val="00EC4878"/>
    <w:rsid w:val="00EC48AF"/>
    <w:rsid w:val="00EC48C0"/>
    <w:rsid w:val="00EC4933"/>
    <w:rsid w:val="00EC4944"/>
    <w:rsid w:val="00EC49DD"/>
    <w:rsid w:val="00EC49E0"/>
    <w:rsid w:val="00EC4A04"/>
    <w:rsid w:val="00EC4A11"/>
    <w:rsid w:val="00EC4A16"/>
    <w:rsid w:val="00EC4A24"/>
    <w:rsid w:val="00EC4A25"/>
    <w:rsid w:val="00EC4A2A"/>
    <w:rsid w:val="00EC4A42"/>
    <w:rsid w:val="00EC4A49"/>
    <w:rsid w:val="00EC4A58"/>
    <w:rsid w:val="00EC4A5A"/>
    <w:rsid w:val="00EC4AB8"/>
    <w:rsid w:val="00EC4AF8"/>
    <w:rsid w:val="00EC4B1D"/>
    <w:rsid w:val="00EC4B5C"/>
    <w:rsid w:val="00EC4B7C"/>
    <w:rsid w:val="00EC4BC2"/>
    <w:rsid w:val="00EC4BC7"/>
    <w:rsid w:val="00EC4BC8"/>
    <w:rsid w:val="00EC4BC9"/>
    <w:rsid w:val="00EC4C2E"/>
    <w:rsid w:val="00EC4C39"/>
    <w:rsid w:val="00EC4C62"/>
    <w:rsid w:val="00EC4C74"/>
    <w:rsid w:val="00EC4CA7"/>
    <w:rsid w:val="00EC4CD5"/>
    <w:rsid w:val="00EC4CDB"/>
    <w:rsid w:val="00EC4CF9"/>
    <w:rsid w:val="00EC4CFC"/>
    <w:rsid w:val="00EC4D0A"/>
    <w:rsid w:val="00EC4D29"/>
    <w:rsid w:val="00EC4D3D"/>
    <w:rsid w:val="00EC4D6C"/>
    <w:rsid w:val="00EC4D71"/>
    <w:rsid w:val="00EC4D7F"/>
    <w:rsid w:val="00EC4D9D"/>
    <w:rsid w:val="00EC4DF5"/>
    <w:rsid w:val="00EC4DF7"/>
    <w:rsid w:val="00EC4E3E"/>
    <w:rsid w:val="00EC4E50"/>
    <w:rsid w:val="00EC4E80"/>
    <w:rsid w:val="00EC4E98"/>
    <w:rsid w:val="00EC4EC1"/>
    <w:rsid w:val="00EC4F0F"/>
    <w:rsid w:val="00EC4F3C"/>
    <w:rsid w:val="00EC4F7D"/>
    <w:rsid w:val="00EC4F8D"/>
    <w:rsid w:val="00EC4F99"/>
    <w:rsid w:val="00EC5001"/>
    <w:rsid w:val="00EC5024"/>
    <w:rsid w:val="00EC504F"/>
    <w:rsid w:val="00EC509C"/>
    <w:rsid w:val="00EC50AF"/>
    <w:rsid w:val="00EC5103"/>
    <w:rsid w:val="00EC510D"/>
    <w:rsid w:val="00EC5111"/>
    <w:rsid w:val="00EC5117"/>
    <w:rsid w:val="00EC5164"/>
    <w:rsid w:val="00EC5191"/>
    <w:rsid w:val="00EC51C2"/>
    <w:rsid w:val="00EC51D1"/>
    <w:rsid w:val="00EC51DB"/>
    <w:rsid w:val="00EC5286"/>
    <w:rsid w:val="00EC52DA"/>
    <w:rsid w:val="00EC52EA"/>
    <w:rsid w:val="00EC5310"/>
    <w:rsid w:val="00EC5329"/>
    <w:rsid w:val="00EC535A"/>
    <w:rsid w:val="00EC537E"/>
    <w:rsid w:val="00EC538D"/>
    <w:rsid w:val="00EC5393"/>
    <w:rsid w:val="00EC53BF"/>
    <w:rsid w:val="00EC53C8"/>
    <w:rsid w:val="00EC53EA"/>
    <w:rsid w:val="00EC53F0"/>
    <w:rsid w:val="00EC5426"/>
    <w:rsid w:val="00EC5445"/>
    <w:rsid w:val="00EC546B"/>
    <w:rsid w:val="00EC5479"/>
    <w:rsid w:val="00EC5491"/>
    <w:rsid w:val="00EC54BE"/>
    <w:rsid w:val="00EC54D1"/>
    <w:rsid w:val="00EC54D3"/>
    <w:rsid w:val="00EC54E5"/>
    <w:rsid w:val="00EC54F2"/>
    <w:rsid w:val="00EC553A"/>
    <w:rsid w:val="00EC555C"/>
    <w:rsid w:val="00EC5597"/>
    <w:rsid w:val="00EC55A3"/>
    <w:rsid w:val="00EC55D1"/>
    <w:rsid w:val="00EC55D5"/>
    <w:rsid w:val="00EC55D9"/>
    <w:rsid w:val="00EC55EA"/>
    <w:rsid w:val="00EC5611"/>
    <w:rsid w:val="00EC5615"/>
    <w:rsid w:val="00EC562D"/>
    <w:rsid w:val="00EC5634"/>
    <w:rsid w:val="00EC5654"/>
    <w:rsid w:val="00EC5672"/>
    <w:rsid w:val="00EC569B"/>
    <w:rsid w:val="00EC56B4"/>
    <w:rsid w:val="00EC5793"/>
    <w:rsid w:val="00EC57B5"/>
    <w:rsid w:val="00EC57C2"/>
    <w:rsid w:val="00EC5808"/>
    <w:rsid w:val="00EC581D"/>
    <w:rsid w:val="00EC5832"/>
    <w:rsid w:val="00EC584C"/>
    <w:rsid w:val="00EC588F"/>
    <w:rsid w:val="00EC58B6"/>
    <w:rsid w:val="00EC58DC"/>
    <w:rsid w:val="00EC58EA"/>
    <w:rsid w:val="00EC5907"/>
    <w:rsid w:val="00EC5914"/>
    <w:rsid w:val="00EC595C"/>
    <w:rsid w:val="00EC5961"/>
    <w:rsid w:val="00EC5967"/>
    <w:rsid w:val="00EC59AB"/>
    <w:rsid w:val="00EC59D7"/>
    <w:rsid w:val="00EC59F5"/>
    <w:rsid w:val="00EC5A11"/>
    <w:rsid w:val="00EC5A2D"/>
    <w:rsid w:val="00EC5A30"/>
    <w:rsid w:val="00EC5A3A"/>
    <w:rsid w:val="00EC5A85"/>
    <w:rsid w:val="00EC5ABA"/>
    <w:rsid w:val="00EC5AC8"/>
    <w:rsid w:val="00EC5AD9"/>
    <w:rsid w:val="00EC5AF9"/>
    <w:rsid w:val="00EC5B09"/>
    <w:rsid w:val="00EC5BA8"/>
    <w:rsid w:val="00EC5BB9"/>
    <w:rsid w:val="00EC5BC7"/>
    <w:rsid w:val="00EC5BD3"/>
    <w:rsid w:val="00EC5C08"/>
    <w:rsid w:val="00EC5C1C"/>
    <w:rsid w:val="00EC5C23"/>
    <w:rsid w:val="00EC5C25"/>
    <w:rsid w:val="00EC5C2C"/>
    <w:rsid w:val="00EC5C55"/>
    <w:rsid w:val="00EC5C5F"/>
    <w:rsid w:val="00EC5C99"/>
    <w:rsid w:val="00EC5CC0"/>
    <w:rsid w:val="00EC5CE8"/>
    <w:rsid w:val="00EC5D08"/>
    <w:rsid w:val="00EC5D4C"/>
    <w:rsid w:val="00EC5D6C"/>
    <w:rsid w:val="00EC5DE6"/>
    <w:rsid w:val="00EC5E0E"/>
    <w:rsid w:val="00EC5E2F"/>
    <w:rsid w:val="00EC5E82"/>
    <w:rsid w:val="00EC5E8E"/>
    <w:rsid w:val="00EC5E9C"/>
    <w:rsid w:val="00EC5EEA"/>
    <w:rsid w:val="00EC5EF3"/>
    <w:rsid w:val="00EC5F41"/>
    <w:rsid w:val="00EC5F71"/>
    <w:rsid w:val="00EC5FD9"/>
    <w:rsid w:val="00EC5FDE"/>
    <w:rsid w:val="00EC6013"/>
    <w:rsid w:val="00EC6044"/>
    <w:rsid w:val="00EC6056"/>
    <w:rsid w:val="00EC605C"/>
    <w:rsid w:val="00EC6089"/>
    <w:rsid w:val="00EC60CC"/>
    <w:rsid w:val="00EC60F9"/>
    <w:rsid w:val="00EC6114"/>
    <w:rsid w:val="00EC6155"/>
    <w:rsid w:val="00EC6192"/>
    <w:rsid w:val="00EC61FD"/>
    <w:rsid w:val="00EC6273"/>
    <w:rsid w:val="00EC62AE"/>
    <w:rsid w:val="00EC62B0"/>
    <w:rsid w:val="00EC62E5"/>
    <w:rsid w:val="00EC6316"/>
    <w:rsid w:val="00EC6342"/>
    <w:rsid w:val="00EC6351"/>
    <w:rsid w:val="00EC6369"/>
    <w:rsid w:val="00EC6373"/>
    <w:rsid w:val="00EC637F"/>
    <w:rsid w:val="00EC6382"/>
    <w:rsid w:val="00EC639B"/>
    <w:rsid w:val="00EC63A0"/>
    <w:rsid w:val="00EC63A7"/>
    <w:rsid w:val="00EC63B4"/>
    <w:rsid w:val="00EC63D6"/>
    <w:rsid w:val="00EC643C"/>
    <w:rsid w:val="00EC6460"/>
    <w:rsid w:val="00EC6467"/>
    <w:rsid w:val="00EC6493"/>
    <w:rsid w:val="00EC64BC"/>
    <w:rsid w:val="00EC64C3"/>
    <w:rsid w:val="00EC64F0"/>
    <w:rsid w:val="00EC64F3"/>
    <w:rsid w:val="00EC6501"/>
    <w:rsid w:val="00EC6524"/>
    <w:rsid w:val="00EC6536"/>
    <w:rsid w:val="00EC6580"/>
    <w:rsid w:val="00EC65CD"/>
    <w:rsid w:val="00EC661A"/>
    <w:rsid w:val="00EC661D"/>
    <w:rsid w:val="00EC6629"/>
    <w:rsid w:val="00EC662C"/>
    <w:rsid w:val="00EC6634"/>
    <w:rsid w:val="00EC6670"/>
    <w:rsid w:val="00EC6692"/>
    <w:rsid w:val="00EC669C"/>
    <w:rsid w:val="00EC66A2"/>
    <w:rsid w:val="00EC66B7"/>
    <w:rsid w:val="00EC66BD"/>
    <w:rsid w:val="00EC6722"/>
    <w:rsid w:val="00EC6738"/>
    <w:rsid w:val="00EC6740"/>
    <w:rsid w:val="00EC674A"/>
    <w:rsid w:val="00EC6775"/>
    <w:rsid w:val="00EC679F"/>
    <w:rsid w:val="00EC67C8"/>
    <w:rsid w:val="00EC682C"/>
    <w:rsid w:val="00EC686D"/>
    <w:rsid w:val="00EC6887"/>
    <w:rsid w:val="00EC68A4"/>
    <w:rsid w:val="00EC68AD"/>
    <w:rsid w:val="00EC68B4"/>
    <w:rsid w:val="00EC68FD"/>
    <w:rsid w:val="00EC693E"/>
    <w:rsid w:val="00EC695C"/>
    <w:rsid w:val="00EC6980"/>
    <w:rsid w:val="00EC69B8"/>
    <w:rsid w:val="00EC6A99"/>
    <w:rsid w:val="00EC6AA6"/>
    <w:rsid w:val="00EC6AFA"/>
    <w:rsid w:val="00EC6B43"/>
    <w:rsid w:val="00EC6B71"/>
    <w:rsid w:val="00EC6B9F"/>
    <w:rsid w:val="00EC6BBF"/>
    <w:rsid w:val="00EC6BCE"/>
    <w:rsid w:val="00EC6BE5"/>
    <w:rsid w:val="00EC6C55"/>
    <w:rsid w:val="00EC6C67"/>
    <w:rsid w:val="00EC6CC4"/>
    <w:rsid w:val="00EC6CC7"/>
    <w:rsid w:val="00EC6CF6"/>
    <w:rsid w:val="00EC6D12"/>
    <w:rsid w:val="00EC6D24"/>
    <w:rsid w:val="00EC6D64"/>
    <w:rsid w:val="00EC6D7B"/>
    <w:rsid w:val="00EC6D82"/>
    <w:rsid w:val="00EC6D8F"/>
    <w:rsid w:val="00EC6D93"/>
    <w:rsid w:val="00EC6D9F"/>
    <w:rsid w:val="00EC6DBB"/>
    <w:rsid w:val="00EC6DD7"/>
    <w:rsid w:val="00EC6DF9"/>
    <w:rsid w:val="00EC6E11"/>
    <w:rsid w:val="00EC6E2F"/>
    <w:rsid w:val="00EC6E3B"/>
    <w:rsid w:val="00EC6E5E"/>
    <w:rsid w:val="00EC6E77"/>
    <w:rsid w:val="00EC6E82"/>
    <w:rsid w:val="00EC6F6D"/>
    <w:rsid w:val="00EC6F75"/>
    <w:rsid w:val="00EC6F79"/>
    <w:rsid w:val="00EC6F87"/>
    <w:rsid w:val="00EC6FAE"/>
    <w:rsid w:val="00EC6FD8"/>
    <w:rsid w:val="00EC6FE1"/>
    <w:rsid w:val="00EC703F"/>
    <w:rsid w:val="00EC7048"/>
    <w:rsid w:val="00EC7050"/>
    <w:rsid w:val="00EC7059"/>
    <w:rsid w:val="00EC707A"/>
    <w:rsid w:val="00EC7091"/>
    <w:rsid w:val="00EC70AF"/>
    <w:rsid w:val="00EC70DE"/>
    <w:rsid w:val="00EC70E6"/>
    <w:rsid w:val="00EC713D"/>
    <w:rsid w:val="00EC7164"/>
    <w:rsid w:val="00EC7188"/>
    <w:rsid w:val="00EC71EE"/>
    <w:rsid w:val="00EC71F2"/>
    <w:rsid w:val="00EC720E"/>
    <w:rsid w:val="00EC724F"/>
    <w:rsid w:val="00EC7266"/>
    <w:rsid w:val="00EC728B"/>
    <w:rsid w:val="00EC72A7"/>
    <w:rsid w:val="00EC72B2"/>
    <w:rsid w:val="00EC72EB"/>
    <w:rsid w:val="00EC73B7"/>
    <w:rsid w:val="00EC73E8"/>
    <w:rsid w:val="00EC73EE"/>
    <w:rsid w:val="00EC7404"/>
    <w:rsid w:val="00EC7411"/>
    <w:rsid w:val="00EC7437"/>
    <w:rsid w:val="00EC7471"/>
    <w:rsid w:val="00EC7483"/>
    <w:rsid w:val="00EC74A6"/>
    <w:rsid w:val="00EC74CC"/>
    <w:rsid w:val="00EC74E9"/>
    <w:rsid w:val="00EC7516"/>
    <w:rsid w:val="00EC7568"/>
    <w:rsid w:val="00EC7571"/>
    <w:rsid w:val="00EC758A"/>
    <w:rsid w:val="00EC75B6"/>
    <w:rsid w:val="00EC75D4"/>
    <w:rsid w:val="00EC75F2"/>
    <w:rsid w:val="00EC75F4"/>
    <w:rsid w:val="00EC762E"/>
    <w:rsid w:val="00EC7638"/>
    <w:rsid w:val="00EC7654"/>
    <w:rsid w:val="00EC766D"/>
    <w:rsid w:val="00EC767A"/>
    <w:rsid w:val="00EC769B"/>
    <w:rsid w:val="00EC7705"/>
    <w:rsid w:val="00EC7774"/>
    <w:rsid w:val="00EC777C"/>
    <w:rsid w:val="00EC77F0"/>
    <w:rsid w:val="00EC781B"/>
    <w:rsid w:val="00EC787B"/>
    <w:rsid w:val="00EC78CD"/>
    <w:rsid w:val="00EC7906"/>
    <w:rsid w:val="00EC7915"/>
    <w:rsid w:val="00EC7916"/>
    <w:rsid w:val="00EC7938"/>
    <w:rsid w:val="00EC794B"/>
    <w:rsid w:val="00EC799E"/>
    <w:rsid w:val="00EC79B6"/>
    <w:rsid w:val="00EC7A1B"/>
    <w:rsid w:val="00EC7A33"/>
    <w:rsid w:val="00EC7A3F"/>
    <w:rsid w:val="00EC7A77"/>
    <w:rsid w:val="00EC7A8E"/>
    <w:rsid w:val="00EC7A9A"/>
    <w:rsid w:val="00EC7B4B"/>
    <w:rsid w:val="00EC7B74"/>
    <w:rsid w:val="00EC7B81"/>
    <w:rsid w:val="00EC7B8C"/>
    <w:rsid w:val="00EC7B9F"/>
    <w:rsid w:val="00EC7BA1"/>
    <w:rsid w:val="00EC7BD7"/>
    <w:rsid w:val="00EC7D0F"/>
    <w:rsid w:val="00EC7D30"/>
    <w:rsid w:val="00EC7D31"/>
    <w:rsid w:val="00EC7D5B"/>
    <w:rsid w:val="00EC7DA3"/>
    <w:rsid w:val="00EC7E01"/>
    <w:rsid w:val="00EC7E26"/>
    <w:rsid w:val="00EC7E63"/>
    <w:rsid w:val="00EC7E6C"/>
    <w:rsid w:val="00EC7E88"/>
    <w:rsid w:val="00EC7E9B"/>
    <w:rsid w:val="00EC7EAF"/>
    <w:rsid w:val="00EC7EB1"/>
    <w:rsid w:val="00EC7ED7"/>
    <w:rsid w:val="00EC7EDF"/>
    <w:rsid w:val="00EC7F1E"/>
    <w:rsid w:val="00EC7F70"/>
    <w:rsid w:val="00EC7F7B"/>
    <w:rsid w:val="00EC7FA2"/>
    <w:rsid w:val="00EC7FA9"/>
    <w:rsid w:val="00EC7FD4"/>
    <w:rsid w:val="00EC7FD6"/>
    <w:rsid w:val="00ED0033"/>
    <w:rsid w:val="00ED0036"/>
    <w:rsid w:val="00ED0044"/>
    <w:rsid w:val="00ED0060"/>
    <w:rsid w:val="00ED0074"/>
    <w:rsid w:val="00ED0089"/>
    <w:rsid w:val="00ED00BC"/>
    <w:rsid w:val="00ED00C9"/>
    <w:rsid w:val="00ED010C"/>
    <w:rsid w:val="00ED011D"/>
    <w:rsid w:val="00ED0123"/>
    <w:rsid w:val="00ED0133"/>
    <w:rsid w:val="00ED0154"/>
    <w:rsid w:val="00ED0169"/>
    <w:rsid w:val="00ED018D"/>
    <w:rsid w:val="00ED01B7"/>
    <w:rsid w:val="00ED01D5"/>
    <w:rsid w:val="00ED01E3"/>
    <w:rsid w:val="00ED01F2"/>
    <w:rsid w:val="00ED0237"/>
    <w:rsid w:val="00ED0240"/>
    <w:rsid w:val="00ED0270"/>
    <w:rsid w:val="00ED02A1"/>
    <w:rsid w:val="00ED02FC"/>
    <w:rsid w:val="00ED0316"/>
    <w:rsid w:val="00ED0320"/>
    <w:rsid w:val="00ED0334"/>
    <w:rsid w:val="00ED033D"/>
    <w:rsid w:val="00ED035C"/>
    <w:rsid w:val="00ED0362"/>
    <w:rsid w:val="00ED03AB"/>
    <w:rsid w:val="00ED03D8"/>
    <w:rsid w:val="00ED03E2"/>
    <w:rsid w:val="00ED0428"/>
    <w:rsid w:val="00ED0446"/>
    <w:rsid w:val="00ED04A4"/>
    <w:rsid w:val="00ED04BC"/>
    <w:rsid w:val="00ED04BE"/>
    <w:rsid w:val="00ED04D8"/>
    <w:rsid w:val="00ED04E2"/>
    <w:rsid w:val="00ED04F2"/>
    <w:rsid w:val="00ED04F3"/>
    <w:rsid w:val="00ED0522"/>
    <w:rsid w:val="00ED0525"/>
    <w:rsid w:val="00ED0576"/>
    <w:rsid w:val="00ED058D"/>
    <w:rsid w:val="00ED05B1"/>
    <w:rsid w:val="00ED062A"/>
    <w:rsid w:val="00ED062E"/>
    <w:rsid w:val="00ED0644"/>
    <w:rsid w:val="00ED0698"/>
    <w:rsid w:val="00ED0738"/>
    <w:rsid w:val="00ED0754"/>
    <w:rsid w:val="00ED0768"/>
    <w:rsid w:val="00ED0779"/>
    <w:rsid w:val="00ED078B"/>
    <w:rsid w:val="00ED07C5"/>
    <w:rsid w:val="00ED07CF"/>
    <w:rsid w:val="00ED07D6"/>
    <w:rsid w:val="00ED0824"/>
    <w:rsid w:val="00ED0871"/>
    <w:rsid w:val="00ED087E"/>
    <w:rsid w:val="00ED08AA"/>
    <w:rsid w:val="00ED08C1"/>
    <w:rsid w:val="00ED08C9"/>
    <w:rsid w:val="00ED08D3"/>
    <w:rsid w:val="00ED0913"/>
    <w:rsid w:val="00ED0936"/>
    <w:rsid w:val="00ED0941"/>
    <w:rsid w:val="00ED0959"/>
    <w:rsid w:val="00ED09DB"/>
    <w:rsid w:val="00ED0A03"/>
    <w:rsid w:val="00ED0A4D"/>
    <w:rsid w:val="00ED0A5F"/>
    <w:rsid w:val="00ED0A61"/>
    <w:rsid w:val="00ED0A70"/>
    <w:rsid w:val="00ED0A8C"/>
    <w:rsid w:val="00ED0ABB"/>
    <w:rsid w:val="00ED0AE7"/>
    <w:rsid w:val="00ED0B42"/>
    <w:rsid w:val="00ED0B90"/>
    <w:rsid w:val="00ED0BE7"/>
    <w:rsid w:val="00ED0C12"/>
    <w:rsid w:val="00ED0C24"/>
    <w:rsid w:val="00ED0C3E"/>
    <w:rsid w:val="00ED0C40"/>
    <w:rsid w:val="00ED0C9F"/>
    <w:rsid w:val="00ED0CE6"/>
    <w:rsid w:val="00ED0D15"/>
    <w:rsid w:val="00ED0D1A"/>
    <w:rsid w:val="00ED0D33"/>
    <w:rsid w:val="00ED0D8B"/>
    <w:rsid w:val="00ED0D96"/>
    <w:rsid w:val="00ED0DC3"/>
    <w:rsid w:val="00ED0DFF"/>
    <w:rsid w:val="00ED0E5F"/>
    <w:rsid w:val="00ED0E78"/>
    <w:rsid w:val="00ED0ECA"/>
    <w:rsid w:val="00ED0F0E"/>
    <w:rsid w:val="00ED0F53"/>
    <w:rsid w:val="00ED0F78"/>
    <w:rsid w:val="00ED0FA3"/>
    <w:rsid w:val="00ED0FD0"/>
    <w:rsid w:val="00ED0FE7"/>
    <w:rsid w:val="00ED1028"/>
    <w:rsid w:val="00ED1066"/>
    <w:rsid w:val="00ED1164"/>
    <w:rsid w:val="00ED1188"/>
    <w:rsid w:val="00ED11B0"/>
    <w:rsid w:val="00ED11B8"/>
    <w:rsid w:val="00ED11C4"/>
    <w:rsid w:val="00ED122E"/>
    <w:rsid w:val="00ED1316"/>
    <w:rsid w:val="00ED131D"/>
    <w:rsid w:val="00ED1384"/>
    <w:rsid w:val="00ED13AC"/>
    <w:rsid w:val="00ED13F0"/>
    <w:rsid w:val="00ED140D"/>
    <w:rsid w:val="00ED140F"/>
    <w:rsid w:val="00ED1443"/>
    <w:rsid w:val="00ED1470"/>
    <w:rsid w:val="00ED14A7"/>
    <w:rsid w:val="00ED14D7"/>
    <w:rsid w:val="00ED14FA"/>
    <w:rsid w:val="00ED1538"/>
    <w:rsid w:val="00ED1569"/>
    <w:rsid w:val="00ED156A"/>
    <w:rsid w:val="00ED15B9"/>
    <w:rsid w:val="00ED15DF"/>
    <w:rsid w:val="00ED15E2"/>
    <w:rsid w:val="00ED161D"/>
    <w:rsid w:val="00ED1654"/>
    <w:rsid w:val="00ED1664"/>
    <w:rsid w:val="00ED1672"/>
    <w:rsid w:val="00ED1685"/>
    <w:rsid w:val="00ED16A8"/>
    <w:rsid w:val="00ED1735"/>
    <w:rsid w:val="00ED1748"/>
    <w:rsid w:val="00ED176C"/>
    <w:rsid w:val="00ED1879"/>
    <w:rsid w:val="00ED1888"/>
    <w:rsid w:val="00ED1892"/>
    <w:rsid w:val="00ED18BA"/>
    <w:rsid w:val="00ED18F2"/>
    <w:rsid w:val="00ED1901"/>
    <w:rsid w:val="00ED1904"/>
    <w:rsid w:val="00ED1924"/>
    <w:rsid w:val="00ED19E1"/>
    <w:rsid w:val="00ED19E8"/>
    <w:rsid w:val="00ED19FF"/>
    <w:rsid w:val="00ED1A38"/>
    <w:rsid w:val="00ED1A50"/>
    <w:rsid w:val="00ED1A97"/>
    <w:rsid w:val="00ED1A9A"/>
    <w:rsid w:val="00ED1ACA"/>
    <w:rsid w:val="00ED1AD4"/>
    <w:rsid w:val="00ED1B0C"/>
    <w:rsid w:val="00ED1B73"/>
    <w:rsid w:val="00ED1B85"/>
    <w:rsid w:val="00ED1BCA"/>
    <w:rsid w:val="00ED1BD8"/>
    <w:rsid w:val="00ED1C4B"/>
    <w:rsid w:val="00ED1C54"/>
    <w:rsid w:val="00ED1C62"/>
    <w:rsid w:val="00ED1C70"/>
    <w:rsid w:val="00ED1C77"/>
    <w:rsid w:val="00ED1C94"/>
    <w:rsid w:val="00ED1CB7"/>
    <w:rsid w:val="00ED1CCE"/>
    <w:rsid w:val="00ED1D03"/>
    <w:rsid w:val="00ED1D70"/>
    <w:rsid w:val="00ED1DC4"/>
    <w:rsid w:val="00ED1E39"/>
    <w:rsid w:val="00ED1E3E"/>
    <w:rsid w:val="00ED1E8F"/>
    <w:rsid w:val="00ED1EBB"/>
    <w:rsid w:val="00ED1EBF"/>
    <w:rsid w:val="00ED1F05"/>
    <w:rsid w:val="00ED1F63"/>
    <w:rsid w:val="00ED2029"/>
    <w:rsid w:val="00ED2128"/>
    <w:rsid w:val="00ED2172"/>
    <w:rsid w:val="00ED217A"/>
    <w:rsid w:val="00ED21CE"/>
    <w:rsid w:val="00ED21E6"/>
    <w:rsid w:val="00ED21EC"/>
    <w:rsid w:val="00ED2234"/>
    <w:rsid w:val="00ED2253"/>
    <w:rsid w:val="00ED22AB"/>
    <w:rsid w:val="00ED2356"/>
    <w:rsid w:val="00ED2363"/>
    <w:rsid w:val="00ED2373"/>
    <w:rsid w:val="00ED238F"/>
    <w:rsid w:val="00ED23BB"/>
    <w:rsid w:val="00ED23C3"/>
    <w:rsid w:val="00ED2463"/>
    <w:rsid w:val="00ED2477"/>
    <w:rsid w:val="00ED2487"/>
    <w:rsid w:val="00ED24E8"/>
    <w:rsid w:val="00ED2526"/>
    <w:rsid w:val="00ED255D"/>
    <w:rsid w:val="00ED257E"/>
    <w:rsid w:val="00ED2590"/>
    <w:rsid w:val="00ED2595"/>
    <w:rsid w:val="00ED25B8"/>
    <w:rsid w:val="00ED25DD"/>
    <w:rsid w:val="00ED25EC"/>
    <w:rsid w:val="00ED25FB"/>
    <w:rsid w:val="00ED268E"/>
    <w:rsid w:val="00ED26D1"/>
    <w:rsid w:val="00ED274C"/>
    <w:rsid w:val="00ED2769"/>
    <w:rsid w:val="00ED2793"/>
    <w:rsid w:val="00ED279B"/>
    <w:rsid w:val="00ED280B"/>
    <w:rsid w:val="00ED280F"/>
    <w:rsid w:val="00ED2827"/>
    <w:rsid w:val="00ED283E"/>
    <w:rsid w:val="00ED2841"/>
    <w:rsid w:val="00ED2848"/>
    <w:rsid w:val="00ED284C"/>
    <w:rsid w:val="00ED289B"/>
    <w:rsid w:val="00ED28A9"/>
    <w:rsid w:val="00ED28BC"/>
    <w:rsid w:val="00ED28C2"/>
    <w:rsid w:val="00ED28E7"/>
    <w:rsid w:val="00ED2921"/>
    <w:rsid w:val="00ED2A05"/>
    <w:rsid w:val="00ED2A5C"/>
    <w:rsid w:val="00ED2A85"/>
    <w:rsid w:val="00ED2AA3"/>
    <w:rsid w:val="00ED2AA4"/>
    <w:rsid w:val="00ED2AEE"/>
    <w:rsid w:val="00ED2B14"/>
    <w:rsid w:val="00ED2B1B"/>
    <w:rsid w:val="00ED2B1D"/>
    <w:rsid w:val="00ED2B24"/>
    <w:rsid w:val="00ED2B5F"/>
    <w:rsid w:val="00ED2B9A"/>
    <w:rsid w:val="00ED2BD2"/>
    <w:rsid w:val="00ED2C2F"/>
    <w:rsid w:val="00ED2C58"/>
    <w:rsid w:val="00ED2C66"/>
    <w:rsid w:val="00ED2C9D"/>
    <w:rsid w:val="00ED2CA5"/>
    <w:rsid w:val="00ED2CA9"/>
    <w:rsid w:val="00ED2CC8"/>
    <w:rsid w:val="00ED2CD7"/>
    <w:rsid w:val="00ED2CFE"/>
    <w:rsid w:val="00ED2D03"/>
    <w:rsid w:val="00ED2D2D"/>
    <w:rsid w:val="00ED2D42"/>
    <w:rsid w:val="00ED2D51"/>
    <w:rsid w:val="00ED2D61"/>
    <w:rsid w:val="00ED2D66"/>
    <w:rsid w:val="00ED2D9F"/>
    <w:rsid w:val="00ED2DCC"/>
    <w:rsid w:val="00ED2E7D"/>
    <w:rsid w:val="00ED2EB1"/>
    <w:rsid w:val="00ED2F61"/>
    <w:rsid w:val="00ED2F62"/>
    <w:rsid w:val="00ED2F69"/>
    <w:rsid w:val="00ED2FBA"/>
    <w:rsid w:val="00ED2FC7"/>
    <w:rsid w:val="00ED2FD4"/>
    <w:rsid w:val="00ED2FD9"/>
    <w:rsid w:val="00ED2FE4"/>
    <w:rsid w:val="00ED2FFD"/>
    <w:rsid w:val="00ED305E"/>
    <w:rsid w:val="00ED305F"/>
    <w:rsid w:val="00ED30EB"/>
    <w:rsid w:val="00ED316C"/>
    <w:rsid w:val="00ED3176"/>
    <w:rsid w:val="00ED3182"/>
    <w:rsid w:val="00ED31A1"/>
    <w:rsid w:val="00ED31A2"/>
    <w:rsid w:val="00ED323C"/>
    <w:rsid w:val="00ED3256"/>
    <w:rsid w:val="00ED325E"/>
    <w:rsid w:val="00ED328E"/>
    <w:rsid w:val="00ED32D9"/>
    <w:rsid w:val="00ED32E0"/>
    <w:rsid w:val="00ED32E2"/>
    <w:rsid w:val="00ED3309"/>
    <w:rsid w:val="00ED331E"/>
    <w:rsid w:val="00ED334B"/>
    <w:rsid w:val="00ED3374"/>
    <w:rsid w:val="00ED33AB"/>
    <w:rsid w:val="00ED33CB"/>
    <w:rsid w:val="00ED33DD"/>
    <w:rsid w:val="00ED3431"/>
    <w:rsid w:val="00ED3438"/>
    <w:rsid w:val="00ED347D"/>
    <w:rsid w:val="00ED34B2"/>
    <w:rsid w:val="00ED354F"/>
    <w:rsid w:val="00ED358C"/>
    <w:rsid w:val="00ED359C"/>
    <w:rsid w:val="00ED35B7"/>
    <w:rsid w:val="00ED3628"/>
    <w:rsid w:val="00ED3668"/>
    <w:rsid w:val="00ED367D"/>
    <w:rsid w:val="00ED36B8"/>
    <w:rsid w:val="00ED3715"/>
    <w:rsid w:val="00ED376F"/>
    <w:rsid w:val="00ED378D"/>
    <w:rsid w:val="00ED3817"/>
    <w:rsid w:val="00ED382A"/>
    <w:rsid w:val="00ED38E5"/>
    <w:rsid w:val="00ED38E7"/>
    <w:rsid w:val="00ED390A"/>
    <w:rsid w:val="00ED396A"/>
    <w:rsid w:val="00ED3981"/>
    <w:rsid w:val="00ED39D0"/>
    <w:rsid w:val="00ED39D3"/>
    <w:rsid w:val="00ED3A1A"/>
    <w:rsid w:val="00ED3A32"/>
    <w:rsid w:val="00ED3A54"/>
    <w:rsid w:val="00ED3A79"/>
    <w:rsid w:val="00ED3A8B"/>
    <w:rsid w:val="00ED3B18"/>
    <w:rsid w:val="00ED3B1F"/>
    <w:rsid w:val="00ED3B24"/>
    <w:rsid w:val="00ED3B29"/>
    <w:rsid w:val="00ED3B5E"/>
    <w:rsid w:val="00ED3C1A"/>
    <w:rsid w:val="00ED3C31"/>
    <w:rsid w:val="00ED3C4E"/>
    <w:rsid w:val="00ED3C86"/>
    <w:rsid w:val="00ED3CB4"/>
    <w:rsid w:val="00ED3CCA"/>
    <w:rsid w:val="00ED3CFE"/>
    <w:rsid w:val="00ED3D25"/>
    <w:rsid w:val="00ED3D31"/>
    <w:rsid w:val="00ED3D48"/>
    <w:rsid w:val="00ED3D71"/>
    <w:rsid w:val="00ED3DB1"/>
    <w:rsid w:val="00ED3E36"/>
    <w:rsid w:val="00ED3E3A"/>
    <w:rsid w:val="00ED3E95"/>
    <w:rsid w:val="00ED3EB3"/>
    <w:rsid w:val="00ED3ECF"/>
    <w:rsid w:val="00ED3EE1"/>
    <w:rsid w:val="00ED3EEF"/>
    <w:rsid w:val="00ED3F19"/>
    <w:rsid w:val="00ED3F75"/>
    <w:rsid w:val="00ED3FC7"/>
    <w:rsid w:val="00ED4018"/>
    <w:rsid w:val="00ED4052"/>
    <w:rsid w:val="00ED4062"/>
    <w:rsid w:val="00ED4074"/>
    <w:rsid w:val="00ED4078"/>
    <w:rsid w:val="00ED4083"/>
    <w:rsid w:val="00ED409E"/>
    <w:rsid w:val="00ED40A6"/>
    <w:rsid w:val="00ED40E4"/>
    <w:rsid w:val="00ED4115"/>
    <w:rsid w:val="00ED411A"/>
    <w:rsid w:val="00ED4140"/>
    <w:rsid w:val="00ED415E"/>
    <w:rsid w:val="00ED4161"/>
    <w:rsid w:val="00ED416E"/>
    <w:rsid w:val="00ED4199"/>
    <w:rsid w:val="00ED41B2"/>
    <w:rsid w:val="00ED41D2"/>
    <w:rsid w:val="00ED41D9"/>
    <w:rsid w:val="00ED4209"/>
    <w:rsid w:val="00ED4212"/>
    <w:rsid w:val="00ED4228"/>
    <w:rsid w:val="00ED4235"/>
    <w:rsid w:val="00ED42A8"/>
    <w:rsid w:val="00ED42B9"/>
    <w:rsid w:val="00ED42D7"/>
    <w:rsid w:val="00ED4341"/>
    <w:rsid w:val="00ED4381"/>
    <w:rsid w:val="00ED439D"/>
    <w:rsid w:val="00ED43B8"/>
    <w:rsid w:val="00ED43EB"/>
    <w:rsid w:val="00ED43EC"/>
    <w:rsid w:val="00ED4413"/>
    <w:rsid w:val="00ED449E"/>
    <w:rsid w:val="00ED44A0"/>
    <w:rsid w:val="00ED44AE"/>
    <w:rsid w:val="00ED44D2"/>
    <w:rsid w:val="00ED4512"/>
    <w:rsid w:val="00ED4531"/>
    <w:rsid w:val="00ED4567"/>
    <w:rsid w:val="00ED456C"/>
    <w:rsid w:val="00ED45A5"/>
    <w:rsid w:val="00ED45E9"/>
    <w:rsid w:val="00ED4658"/>
    <w:rsid w:val="00ED4666"/>
    <w:rsid w:val="00ED4695"/>
    <w:rsid w:val="00ED46BC"/>
    <w:rsid w:val="00ED46EF"/>
    <w:rsid w:val="00ED4750"/>
    <w:rsid w:val="00ED4768"/>
    <w:rsid w:val="00ED4788"/>
    <w:rsid w:val="00ED478C"/>
    <w:rsid w:val="00ED47D8"/>
    <w:rsid w:val="00ED4851"/>
    <w:rsid w:val="00ED4864"/>
    <w:rsid w:val="00ED4881"/>
    <w:rsid w:val="00ED48B0"/>
    <w:rsid w:val="00ED490B"/>
    <w:rsid w:val="00ED490E"/>
    <w:rsid w:val="00ED4919"/>
    <w:rsid w:val="00ED491A"/>
    <w:rsid w:val="00ED4951"/>
    <w:rsid w:val="00ED4983"/>
    <w:rsid w:val="00ED49A9"/>
    <w:rsid w:val="00ED49DC"/>
    <w:rsid w:val="00ED4A27"/>
    <w:rsid w:val="00ED4A2B"/>
    <w:rsid w:val="00ED4A8A"/>
    <w:rsid w:val="00ED4A96"/>
    <w:rsid w:val="00ED4AA8"/>
    <w:rsid w:val="00ED4AD2"/>
    <w:rsid w:val="00ED4B2E"/>
    <w:rsid w:val="00ED4B76"/>
    <w:rsid w:val="00ED4B7C"/>
    <w:rsid w:val="00ED4BDC"/>
    <w:rsid w:val="00ED4BDF"/>
    <w:rsid w:val="00ED4BEF"/>
    <w:rsid w:val="00ED4C00"/>
    <w:rsid w:val="00ED4C70"/>
    <w:rsid w:val="00ED4C7D"/>
    <w:rsid w:val="00ED4CA3"/>
    <w:rsid w:val="00ED4D06"/>
    <w:rsid w:val="00ED4D20"/>
    <w:rsid w:val="00ED4D2F"/>
    <w:rsid w:val="00ED4D39"/>
    <w:rsid w:val="00ED4D50"/>
    <w:rsid w:val="00ED4D76"/>
    <w:rsid w:val="00ED4D8D"/>
    <w:rsid w:val="00ED4DE0"/>
    <w:rsid w:val="00ED4DE7"/>
    <w:rsid w:val="00ED4DF4"/>
    <w:rsid w:val="00ED4E30"/>
    <w:rsid w:val="00ED4E3E"/>
    <w:rsid w:val="00ED4E56"/>
    <w:rsid w:val="00ED4E5C"/>
    <w:rsid w:val="00ED4E79"/>
    <w:rsid w:val="00ED4E99"/>
    <w:rsid w:val="00ED4EA8"/>
    <w:rsid w:val="00ED4EBB"/>
    <w:rsid w:val="00ED4F3B"/>
    <w:rsid w:val="00ED4F62"/>
    <w:rsid w:val="00ED4FAF"/>
    <w:rsid w:val="00ED4FD4"/>
    <w:rsid w:val="00ED5003"/>
    <w:rsid w:val="00ED5041"/>
    <w:rsid w:val="00ED5042"/>
    <w:rsid w:val="00ED5076"/>
    <w:rsid w:val="00ED5098"/>
    <w:rsid w:val="00ED50C8"/>
    <w:rsid w:val="00ED50CC"/>
    <w:rsid w:val="00ED50CD"/>
    <w:rsid w:val="00ED50D0"/>
    <w:rsid w:val="00ED50D4"/>
    <w:rsid w:val="00ED50FC"/>
    <w:rsid w:val="00ED5163"/>
    <w:rsid w:val="00ED5164"/>
    <w:rsid w:val="00ED51AF"/>
    <w:rsid w:val="00ED51DA"/>
    <w:rsid w:val="00ED5219"/>
    <w:rsid w:val="00ED521E"/>
    <w:rsid w:val="00ED5234"/>
    <w:rsid w:val="00ED5253"/>
    <w:rsid w:val="00ED527F"/>
    <w:rsid w:val="00ED5297"/>
    <w:rsid w:val="00ED52BC"/>
    <w:rsid w:val="00ED52CA"/>
    <w:rsid w:val="00ED52DE"/>
    <w:rsid w:val="00ED52E1"/>
    <w:rsid w:val="00ED5324"/>
    <w:rsid w:val="00ED534E"/>
    <w:rsid w:val="00ED5370"/>
    <w:rsid w:val="00ED5377"/>
    <w:rsid w:val="00ED53D1"/>
    <w:rsid w:val="00ED53DF"/>
    <w:rsid w:val="00ED5404"/>
    <w:rsid w:val="00ED5492"/>
    <w:rsid w:val="00ED54AE"/>
    <w:rsid w:val="00ED54BA"/>
    <w:rsid w:val="00ED5516"/>
    <w:rsid w:val="00ED5546"/>
    <w:rsid w:val="00ED5552"/>
    <w:rsid w:val="00ED557A"/>
    <w:rsid w:val="00ED5592"/>
    <w:rsid w:val="00ED55C4"/>
    <w:rsid w:val="00ED5610"/>
    <w:rsid w:val="00ED561E"/>
    <w:rsid w:val="00ED562C"/>
    <w:rsid w:val="00ED5654"/>
    <w:rsid w:val="00ED5688"/>
    <w:rsid w:val="00ED56CB"/>
    <w:rsid w:val="00ED5701"/>
    <w:rsid w:val="00ED570F"/>
    <w:rsid w:val="00ED5711"/>
    <w:rsid w:val="00ED5785"/>
    <w:rsid w:val="00ED57AF"/>
    <w:rsid w:val="00ED57CC"/>
    <w:rsid w:val="00ED57D3"/>
    <w:rsid w:val="00ED57D6"/>
    <w:rsid w:val="00ED57F7"/>
    <w:rsid w:val="00ED57F9"/>
    <w:rsid w:val="00ED582C"/>
    <w:rsid w:val="00ED5850"/>
    <w:rsid w:val="00ED5861"/>
    <w:rsid w:val="00ED586D"/>
    <w:rsid w:val="00ED588A"/>
    <w:rsid w:val="00ED58AA"/>
    <w:rsid w:val="00ED58EA"/>
    <w:rsid w:val="00ED598D"/>
    <w:rsid w:val="00ED59C7"/>
    <w:rsid w:val="00ED5A37"/>
    <w:rsid w:val="00ED5A51"/>
    <w:rsid w:val="00ED5A54"/>
    <w:rsid w:val="00ED5A56"/>
    <w:rsid w:val="00ED5A8C"/>
    <w:rsid w:val="00ED5AB7"/>
    <w:rsid w:val="00ED5AD2"/>
    <w:rsid w:val="00ED5B1A"/>
    <w:rsid w:val="00ED5B1B"/>
    <w:rsid w:val="00ED5B6C"/>
    <w:rsid w:val="00ED5B7F"/>
    <w:rsid w:val="00ED5BD1"/>
    <w:rsid w:val="00ED5C22"/>
    <w:rsid w:val="00ED5C58"/>
    <w:rsid w:val="00ED5C6A"/>
    <w:rsid w:val="00ED5C7A"/>
    <w:rsid w:val="00ED5C9A"/>
    <w:rsid w:val="00ED5CAA"/>
    <w:rsid w:val="00ED5CD4"/>
    <w:rsid w:val="00ED5CE1"/>
    <w:rsid w:val="00ED5DA0"/>
    <w:rsid w:val="00ED5DC7"/>
    <w:rsid w:val="00ED5DCB"/>
    <w:rsid w:val="00ED5DE7"/>
    <w:rsid w:val="00ED5ED5"/>
    <w:rsid w:val="00ED5F3D"/>
    <w:rsid w:val="00ED5F56"/>
    <w:rsid w:val="00ED5F76"/>
    <w:rsid w:val="00ED5FFB"/>
    <w:rsid w:val="00ED6012"/>
    <w:rsid w:val="00ED604A"/>
    <w:rsid w:val="00ED606B"/>
    <w:rsid w:val="00ED607A"/>
    <w:rsid w:val="00ED60AD"/>
    <w:rsid w:val="00ED60CD"/>
    <w:rsid w:val="00ED60D8"/>
    <w:rsid w:val="00ED60FD"/>
    <w:rsid w:val="00ED611C"/>
    <w:rsid w:val="00ED611F"/>
    <w:rsid w:val="00ED614B"/>
    <w:rsid w:val="00ED6156"/>
    <w:rsid w:val="00ED615A"/>
    <w:rsid w:val="00ED6168"/>
    <w:rsid w:val="00ED61BC"/>
    <w:rsid w:val="00ED61E1"/>
    <w:rsid w:val="00ED61E3"/>
    <w:rsid w:val="00ED6255"/>
    <w:rsid w:val="00ED625D"/>
    <w:rsid w:val="00ED6290"/>
    <w:rsid w:val="00ED62C7"/>
    <w:rsid w:val="00ED62CC"/>
    <w:rsid w:val="00ED6307"/>
    <w:rsid w:val="00ED6332"/>
    <w:rsid w:val="00ED633A"/>
    <w:rsid w:val="00ED633E"/>
    <w:rsid w:val="00ED63F2"/>
    <w:rsid w:val="00ED63F9"/>
    <w:rsid w:val="00ED6422"/>
    <w:rsid w:val="00ED64C5"/>
    <w:rsid w:val="00ED64D5"/>
    <w:rsid w:val="00ED64E0"/>
    <w:rsid w:val="00ED64FA"/>
    <w:rsid w:val="00ED6562"/>
    <w:rsid w:val="00ED6566"/>
    <w:rsid w:val="00ED6567"/>
    <w:rsid w:val="00ED6575"/>
    <w:rsid w:val="00ED6592"/>
    <w:rsid w:val="00ED659B"/>
    <w:rsid w:val="00ED65A7"/>
    <w:rsid w:val="00ED6618"/>
    <w:rsid w:val="00ED6627"/>
    <w:rsid w:val="00ED6654"/>
    <w:rsid w:val="00ED667A"/>
    <w:rsid w:val="00ED668B"/>
    <w:rsid w:val="00ED66C3"/>
    <w:rsid w:val="00ED66D6"/>
    <w:rsid w:val="00ED66EE"/>
    <w:rsid w:val="00ED675E"/>
    <w:rsid w:val="00ED6785"/>
    <w:rsid w:val="00ED67E0"/>
    <w:rsid w:val="00ED67E6"/>
    <w:rsid w:val="00ED680C"/>
    <w:rsid w:val="00ED683D"/>
    <w:rsid w:val="00ED687C"/>
    <w:rsid w:val="00ED68E4"/>
    <w:rsid w:val="00ED68EE"/>
    <w:rsid w:val="00ED68FB"/>
    <w:rsid w:val="00ED695D"/>
    <w:rsid w:val="00ED695E"/>
    <w:rsid w:val="00ED69CD"/>
    <w:rsid w:val="00ED6A4B"/>
    <w:rsid w:val="00ED6A67"/>
    <w:rsid w:val="00ED6AA5"/>
    <w:rsid w:val="00ED6AD6"/>
    <w:rsid w:val="00ED6AEB"/>
    <w:rsid w:val="00ED6B15"/>
    <w:rsid w:val="00ED6B24"/>
    <w:rsid w:val="00ED6B27"/>
    <w:rsid w:val="00ED6B2E"/>
    <w:rsid w:val="00ED6B33"/>
    <w:rsid w:val="00ED6B39"/>
    <w:rsid w:val="00ED6B5F"/>
    <w:rsid w:val="00ED6B7B"/>
    <w:rsid w:val="00ED6C0D"/>
    <w:rsid w:val="00ED6C0F"/>
    <w:rsid w:val="00ED6CD4"/>
    <w:rsid w:val="00ED6D44"/>
    <w:rsid w:val="00ED6D67"/>
    <w:rsid w:val="00ED6DA9"/>
    <w:rsid w:val="00ED6DBD"/>
    <w:rsid w:val="00ED6DEE"/>
    <w:rsid w:val="00ED6E41"/>
    <w:rsid w:val="00ED6E63"/>
    <w:rsid w:val="00ED6E7F"/>
    <w:rsid w:val="00ED6F2C"/>
    <w:rsid w:val="00ED6F3F"/>
    <w:rsid w:val="00ED6F60"/>
    <w:rsid w:val="00ED6F6C"/>
    <w:rsid w:val="00ED6F92"/>
    <w:rsid w:val="00ED700A"/>
    <w:rsid w:val="00ED7056"/>
    <w:rsid w:val="00ED7068"/>
    <w:rsid w:val="00ED7069"/>
    <w:rsid w:val="00ED7074"/>
    <w:rsid w:val="00ED7138"/>
    <w:rsid w:val="00ED715D"/>
    <w:rsid w:val="00ED7190"/>
    <w:rsid w:val="00ED71AF"/>
    <w:rsid w:val="00ED71C4"/>
    <w:rsid w:val="00ED71D6"/>
    <w:rsid w:val="00ED71DE"/>
    <w:rsid w:val="00ED71E3"/>
    <w:rsid w:val="00ED71F2"/>
    <w:rsid w:val="00ED7215"/>
    <w:rsid w:val="00ED721D"/>
    <w:rsid w:val="00ED727A"/>
    <w:rsid w:val="00ED72ED"/>
    <w:rsid w:val="00ED72F7"/>
    <w:rsid w:val="00ED73F0"/>
    <w:rsid w:val="00ED7430"/>
    <w:rsid w:val="00ED74CE"/>
    <w:rsid w:val="00ED74F7"/>
    <w:rsid w:val="00ED7556"/>
    <w:rsid w:val="00ED757B"/>
    <w:rsid w:val="00ED75B0"/>
    <w:rsid w:val="00ED75D0"/>
    <w:rsid w:val="00ED75D5"/>
    <w:rsid w:val="00ED76CE"/>
    <w:rsid w:val="00ED7702"/>
    <w:rsid w:val="00ED7712"/>
    <w:rsid w:val="00ED7715"/>
    <w:rsid w:val="00ED7787"/>
    <w:rsid w:val="00ED780F"/>
    <w:rsid w:val="00ED78C5"/>
    <w:rsid w:val="00ED78ED"/>
    <w:rsid w:val="00ED78FA"/>
    <w:rsid w:val="00ED7915"/>
    <w:rsid w:val="00ED79A0"/>
    <w:rsid w:val="00ED79DB"/>
    <w:rsid w:val="00ED79FD"/>
    <w:rsid w:val="00ED7A1B"/>
    <w:rsid w:val="00ED7A1C"/>
    <w:rsid w:val="00ED7A2B"/>
    <w:rsid w:val="00ED7A2E"/>
    <w:rsid w:val="00ED7A48"/>
    <w:rsid w:val="00ED7A57"/>
    <w:rsid w:val="00ED7A5D"/>
    <w:rsid w:val="00ED7A76"/>
    <w:rsid w:val="00ED7A77"/>
    <w:rsid w:val="00ED7A8B"/>
    <w:rsid w:val="00ED7ACF"/>
    <w:rsid w:val="00ED7ADD"/>
    <w:rsid w:val="00ED7AF1"/>
    <w:rsid w:val="00ED7B16"/>
    <w:rsid w:val="00ED7BA3"/>
    <w:rsid w:val="00ED7BBF"/>
    <w:rsid w:val="00ED7C29"/>
    <w:rsid w:val="00ED7C47"/>
    <w:rsid w:val="00ED7C5D"/>
    <w:rsid w:val="00ED7C6E"/>
    <w:rsid w:val="00ED7C88"/>
    <w:rsid w:val="00ED7D1F"/>
    <w:rsid w:val="00ED7D2E"/>
    <w:rsid w:val="00ED7D58"/>
    <w:rsid w:val="00ED7DA9"/>
    <w:rsid w:val="00ED7E02"/>
    <w:rsid w:val="00ED7E34"/>
    <w:rsid w:val="00ED7E5C"/>
    <w:rsid w:val="00ED7E67"/>
    <w:rsid w:val="00ED7EB0"/>
    <w:rsid w:val="00ED7EBA"/>
    <w:rsid w:val="00ED7EDF"/>
    <w:rsid w:val="00ED7EED"/>
    <w:rsid w:val="00ED7EF6"/>
    <w:rsid w:val="00ED7F02"/>
    <w:rsid w:val="00ED7F0F"/>
    <w:rsid w:val="00ED7F18"/>
    <w:rsid w:val="00ED7F25"/>
    <w:rsid w:val="00ED7F42"/>
    <w:rsid w:val="00ED7FC4"/>
    <w:rsid w:val="00ED7FE9"/>
    <w:rsid w:val="00EE0035"/>
    <w:rsid w:val="00EE0065"/>
    <w:rsid w:val="00EE0091"/>
    <w:rsid w:val="00EE00BD"/>
    <w:rsid w:val="00EE0104"/>
    <w:rsid w:val="00EE011A"/>
    <w:rsid w:val="00EE0141"/>
    <w:rsid w:val="00EE0172"/>
    <w:rsid w:val="00EE017A"/>
    <w:rsid w:val="00EE018A"/>
    <w:rsid w:val="00EE01A5"/>
    <w:rsid w:val="00EE01BE"/>
    <w:rsid w:val="00EE01C1"/>
    <w:rsid w:val="00EE01C6"/>
    <w:rsid w:val="00EE01CA"/>
    <w:rsid w:val="00EE022C"/>
    <w:rsid w:val="00EE0230"/>
    <w:rsid w:val="00EE025A"/>
    <w:rsid w:val="00EE0268"/>
    <w:rsid w:val="00EE0296"/>
    <w:rsid w:val="00EE02BE"/>
    <w:rsid w:val="00EE02CC"/>
    <w:rsid w:val="00EE035F"/>
    <w:rsid w:val="00EE0368"/>
    <w:rsid w:val="00EE036F"/>
    <w:rsid w:val="00EE038E"/>
    <w:rsid w:val="00EE03BE"/>
    <w:rsid w:val="00EE03CA"/>
    <w:rsid w:val="00EE0402"/>
    <w:rsid w:val="00EE043A"/>
    <w:rsid w:val="00EE04B1"/>
    <w:rsid w:val="00EE0540"/>
    <w:rsid w:val="00EE05E6"/>
    <w:rsid w:val="00EE05EA"/>
    <w:rsid w:val="00EE0639"/>
    <w:rsid w:val="00EE063E"/>
    <w:rsid w:val="00EE0645"/>
    <w:rsid w:val="00EE0667"/>
    <w:rsid w:val="00EE0671"/>
    <w:rsid w:val="00EE0681"/>
    <w:rsid w:val="00EE06D2"/>
    <w:rsid w:val="00EE070F"/>
    <w:rsid w:val="00EE071F"/>
    <w:rsid w:val="00EE0724"/>
    <w:rsid w:val="00EE0774"/>
    <w:rsid w:val="00EE0801"/>
    <w:rsid w:val="00EE0805"/>
    <w:rsid w:val="00EE0817"/>
    <w:rsid w:val="00EE0876"/>
    <w:rsid w:val="00EE087D"/>
    <w:rsid w:val="00EE08AC"/>
    <w:rsid w:val="00EE08AF"/>
    <w:rsid w:val="00EE0913"/>
    <w:rsid w:val="00EE0936"/>
    <w:rsid w:val="00EE093B"/>
    <w:rsid w:val="00EE093F"/>
    <w:rsid w:val="00EE0950"/>
    <w:rsid w:val="00EE09D9"/>
    <w:rsid w:val="00EE09DA"/>
    <w:rsid w:val="00EE0A23"/>
    <w:rsid w:val="00EE0A5D"/>
    <w:rsid w:val="00EE0A97"/>
    <w:rsid w:val="00EE0AA7"/>
    <w:rsid w:val="00EE0B34"/>
    <w:rsid w:val="00EE0B58"/>
    <w:rsid w:val="00EE0B65"/>
    <w:rsid w:val="00EE0BCD"/>
    <w:rsid w:val="00EE0BD1"/>
    <w:rsid w:val="00EE0BD5"/>
    <w:rsid w:val="00EE0BFE"/>
    <w:rsid w:val="00EE0C3F"/>
    <w:rsid w:val="00EE0C44"/>
    <w:rsid w:val="00EE0C66"/>
    <w:rsid w:val="00EE0C80"/>
    <w:rsid w:val="00EE0C94"/>
    <w:rsid w:val="00EE0CD3"/>
    <w:rsid w:val="00EE0CDA"/>
    <w:rsid w:val="00EE0CEE"/>
    <w:rsid w:val="00EE0D4B"/>
    <w:rsid w:val="00EE0D59"/>
    <w:rsid w:val="00EE0D5D"/>
    <w:rsid w:val="00EE0DEF"/>
    <w:rsid w:val="00EE0DF5"/>
    <w:rsid w:val="00EE0E31"/>
    <w:rsid w:val="00EE0E47"/>
    <w:rsid w:val="00EE0E61"/>
    <w:rsid w:val="00EE0E8A"/>
    <w:rsid w:val="00EE0EBE"/>
    <w:rsid w:val="00EE0EFA"/>
    <w:rsid w:val="00EE0F52"/>
    <w:rsid w:val="00EE0F90"/>
    <w:rsid w:val="00EE1003"/>
    <w:rsid w:val="00EE108F"/>
    <w:rsid w:val="00EE10B5"/>
    <w:rsid w:val="00EE10C4"/>
    <w:rsid w:val="00EE10EC"/>
    <w:rsid w:val="00EE112C"/>
    <w:rsid w:val="00EE1133"/>
    <w:rsid w:val="00EE115B"/>
    <w:rsid w:val="00EE1167"/>
    <w:rsid w:val="00EE11AE"/>
    <w:rsid w:val="00EE11BE"/>
    <w:rsid w:val="00EE11CE"/>
    <w:rsid w:val="00EE120A"/>
    <w:rsid w:val="00EE1233"/>
    <w:rsid w:val="00EE1252"/>
    <w:rsid w:val="00EE1254"/>
    <w:rsid w:val="00EE127C"/>
    <w:rsid w:val="00EE12A7"/>
    <w:rsid w:val="00EE12B6"/>
    <w:rsid w:val="00EE12B9"/>
    <w:rsid w:val="00EE12D0"/>
    <w:rsid w:val="00EE12D8"/>
    <w:rsid w:val="00EE1325"/>
    <w:rsid w:val="00EE1356"/>
    <w:rsid w:val="00EE1383"/>
    <w:rsid w:val="00EE13BF"/>
    <w:rsid w:val="00EE13F5"/>
    <w:rsid w:val="00EE1411"/>
    <w:rsid w:val="00EE1412"/>
    <w:rsid w:val="00EE1417"/>
    <w:rsid w:val="00EE142B"/>
    <w:rsid w:val="00EE1459"/>
    <w:rsid w:val="00EE1477"/>
    <w:rsid w:val="00EE14CB"/>
    <w:rsid w:val="00EE14F4"/>
    <w:rsid w:val="00EE1512"/>
    <w:rsid w:val="00EE156A"/>
    <w:rsid w:val="00EE15AE"/>
    <w:rsid w:val="00EE15C6"/>
    <w:rsid w:val="00EE15F6"/>
    <w:rsid w:val="00EE167E"/>
    <w:rsid w:val="00EE169D"/>
    <w:rsid w:val="00EE16AB"/>
    <w:rsid w:val="00EE1746"/>
    <w:rsid w:val="00EE1769"/>
    <w:rsid w:val="00EE179F"/>
    <w:rsid w:val="00EE17BF"/>
    <w:rsid w:val="00EE1810"/>
    <w:rsid w:val="00EE1831"/>
    <w:rsid w:val="00EE186D"/>
    <w:rsid w:val="00EE187A"/>
    <w:rsid w:val="00EE18B9"/>
    <w:rsid w:val="00EE18BA"/>
    <w:rsid w:val="00EE18D4"/>
    <w:rsid w:val="00EE18DF"/>
    <w:rsid w:val="00EE18F8"/>
    <w:rsid w:val="00EE1904"/>
    <w:rsid w:val="00EE197C"/>
    <w:rsid w:val="00EE19A2"/>
    <w:rsid w:val="00EE19E0"/>
    <w:rsid w:val="00EE1A08"/>
    <w:rsid w:val="00EE1A28"/>
    <w:rsid w:val="00EE1A2D"/>
    <w:rsid w:val="00EE1A45"/>
    <w:rsid w:val="00EE1A55"/>
    <w:rsid w:val="00EE1A58"/>
    <w:rsid w:val="00EE1A8B"/>
    <w:rsid w:val="00EE1AB0"/>
    <w:rsid w:val="00EE1AC9"/>
    <w:rsid w:val="00EE1ACB"/>
    <w:rsid w:val="00EE1AFE"/>
    <w:rsid w:val="00EE1B04"/>
    <w:rsid w:val="00EE1B09"/>
    <w:rsid w:val="00EE1B28"/>
    <w:rsid w:val="00EE1BC1"/>
    <w:rsid w:val="00EE1BC3"/>
    <w:rsid w:val="00EE1C42"/>
    <w:rsid w:val="00EE1C84"/>
    <w:rsid w:val="00EE1CA3"/>
    <w:rsid w:val="00EE1CB7"/>
    <w:rsid w:val="00EE1D02"/>
    <w:rsid w:val="00EE1D30"/>
    <w:rsid w:val="00EE1DCC"/>
    <w:rsid w:val="00EE1DFF"/>
    <w:rsid w:val="00EE1E29"/>
    <w:rsid w:val="00EE1E4F"/>
    <w:rsid w:val="00EE1E8A"/>
    <w:rsid w:val="00EE1F01"/>
    <w:rsid w:val="00EE1F39"/>
    <w:rsid w:val="00EE1F43"/>
    <w:rsid w:val="00EE1F4B"/>
    <w:rsid w:val="00EE1F61"/>
    <w:rsid w:val="00EE1F6A"/>
    <w:rsid w:val="00EE1F89"/>
    <w:rsid w:val="00EE1FC4"/>
    <w:rsid w:val="00EE1FCB"/>
    <w:rsid w:val="00EE1FD4"/>
    <w:rsid w:val="00EE1FF1"/>
    <w:rsid w:val="00EE1FF2"/>
    <w:rsid w:val="00EE1FF4"/>
    <w:rsid w:val="00EE2068"/>
    <w:rsid w:val="00EE206D"/>
    <w:rsid w:val="00EE209D"/>
    <w:rsid w:val="00EE20A9"/>
    <w:rsid w:val="00EE20B0"/>
    <w:rsid w:val="00EE20E4"/>
    <w:rsid w:val="00EE20EB"/>
    <w:rsid w:val="00EE2137"/>
    <w:rsid w:val="00EE213A"/>
    <w:rsid w:val="00EE2146"/>
    <w:rsid w:val="00EE217A"/>
    <w:rsid w:val="00EE217C"/>
    <w:rsid w:val="00EE2180"/>
    <w:rsid w:val="00EE2227"/>
    <w:rsid w:val="00EE2232"/>
    <w:rsid w:val="00EE22A8"/>
    <w:rsid w:val="00EE22CF"/>
    <w:rsid w:val="00EE22DE"/>
    <w:rsid w:val="00EE23A1"/>
    <w:rsid w:val="00EE23CC"/>
    <w:rsid w:val="00EE23DC"/>
    <w:rsid w:val="00EE23E2"/>
    <w:rsid w:val="00EE23E9"/>
    <w:rsid w:val="00EE23FA"/>
    <w:rsid w:val="00EE240B"/>
    <w:rsid w:val="00EE241A"/>
    <w:rsid w:val="00EE2449"/>
    <w:rsid w:val="00EE244F"/>
    <w:rsid w:val="00EE2497"/>
    <w:rsid w:val="00EE24D8"/>
    <w:rsid w:val="00EE24E5"/>
    <w:rsid w:val="00EE2519"/>
    <w:rsid w:val="00EE255D"/>
    <w:rsid w:val="00EE2579"/>
    <w:rsid w:val="00EE2612"/>
    <w:rsid w:val="00EE2648"/>
    <w:rsid w:val="00EE264E"/>
    <w:rsid w:val="00EE2699"/>
    <w:rsid w:val="00EE26B7"/>
    <w:rsid w:val="00EE2788"/>
    <w:rsid w:val="00EE278D"/>
    <w:rsid w:val="00EE27A7"/>
    <w:rsid w:val="00EE27B7"/>
    <w:rsid w:val="00EE27C4"/>
    <w:rsid w:val="00EE27C7"/>
    <w:rsid w:val="00EE27D5"/>
    <w:rsid w:val="00EE27DD"/>
    <w:rsid w:val="00EE280D"/>
    <w:rsid w:val="00EE2887"/>
    <w:rsid w:val="00EE28C9"/>
    <w:rsid w:val="00EE28D5"/>
    <w:rsid w:val="00EE28E4"/>
    <w:rsid w:val="00EE28E7"/>
    <w:rsid w:val="00EE293F"/>
    <w:rsid w:val="00EE29CD"/>
    <w:rsid w:val="00EE2A06"/>
    <w:rsid w:val="00EE2A5B"/>
    <w:rsid w:val="00EE2A99"/>
    <w:rsid w:val="00EE2AE6"/>
    <w:rsid w:val="00EE2B31"/>
    <w:rsid w:val="00EE2B3B"/>
    <w:rsid w:val="00EE2BDF"/>
    <w:rsid w:val="00EE2BE8"/>
    <w:rsid w:val="00EE2C3D"/>
    <w:rsid w:val="00EE2C61"/>
    <w:rsid w:val="00EE2CC6"/>
    <w:rsid w:val="00EE2CF3"/>
    <w:rsid w:val="00EE2D11"/>
    <w:rsid w:val="00EE2D2D"/>
    <w:rsid w:val="00EE2D9B"/>
    <w:rsid w:val="00EE2DE2"/>
    <w:rsid w:val="00EE2E12"/>
    <w:rsid w:val="00EE2E1F"/>
    <w:rsid w:val="00EE2E50"/>
    <w:rsid w:val="00EE2E66"/>
    <w:rsid w:val="00EE2EA1"/>
    <w:rsid w:val="00EE2EC3"/>
    <w:rsid w:val="00EE2ED0"/>
    <w:rsid w:val="00EE2F1A"/>
    <w:rsid w:val="00EE2F65"/>
    <w:rsid w:val="00EE2F96"/>
    <w:rsid w:val="00EE2FD9"/>
    <w:rsid w:val="00EE303F"/>
    <w:rsid w:val="00EE309E"/>
    <w:rsid w:val="00EE309F"/>
    <w:rsid w:val="00EE30F0"/>
    <w:rsid w:val="00EE311C"/>
    <w:rsid w:val="00EE31BA"/>
    <w:rsid w:val="00EE323B"/>
    <w:rsid w:val="00EE3243"/>
    <w:rsid w:val="00EE324A"/>
    <w:rsid w:val="00EE3266"/>
    <w:rsid w:val="00EE32BC"/>
    <w:rsid w:val="00EE32CD"/>
    <w:rsid w:val="00EE3308"/>
    <w:rsid w:val="00EE3317"/>
    <w:rsid w:val="00EE3373"/>
    <w:rsid w:val="00EE338B"/>
    <w:rsid w:val="00EE33A5"/>
    <w:rsid w:val="00EE3467"/>
    <w:rsid w:val="00EE34CB"/>
    <w:rsid w:val="00EE34DE"/>
    <w:rsid w:val="00EE3539"/>
    <w:rsid w:val="00EE3545"/>
    <w:rsid w:val="00EE3561"/>
    <w:rsid w:val="00EE3578"/>
    <w:rsid w:val="00EE3587"/>
    <w:rsid w:val="00EE3599"/>
    <w:rsid w:val="00EE35A4"/>
    <w:rsid w:val="00EE3602"/>
    <w:rsid w:val="00EE3603"/>
    <w:rsid w:val="00EE3621"/>
    <w:rsid w:val="00EE36B2"/>
    <w:rsid w:val="00EE36CB"/>
    <w:rsid w:val="00EE36E3"/>
    <w:rsid w:val="00EE36FC"/>
    <w:rsid w:val="00EE3741"/>
    <w:rsid w:val="00EE374A"/>
    <w:rsid w:val="00EE374B"/>
    <w:rsid w:val="00EE3756"/>
    <w:rsid w:val="00EE37A1"/>
    <w:rsid w:val="00EE37EB"/>
    <w:rsid w:val="00EE380F"/>
    <w:rsid w:val="00EE3816"/>
    <w:rsid w:val="00EE3839"/>
    <w:rsid w:val="00EE3874"/>
    <w:rsid w:val="00EE3877"/>
    <w:rsid w:val="00EE38B8"/>
    <w:rsid w:val="00EE38F1"/>
    <w:rsid w:val="00EE3912"/>
    <w:rsid w:val="00EE3988"/>
    <w:rsid w:val="00EE3A17"/>
    <w:rsid w:val="00EE3AA1"/>
    <w:rsid w:val="00EE3AD5"/>
    <w:rsid w:val="00EE3B56"/>
    <w:rsid w:val="00EE3C05"/>
    <w:rsid w:val="00EE3C1B"/>
    <w:rsid w:val="00EE3C91"/>
    <w:rsid w:val="00EE3CAC"/>
    <w:rsid w:val="00EE3CCD"/>
    <w:rsid w:val="00EE3CD7"/>
    <w:rsid w:val="00EE3CE9"/>
    <w:rsid w:val="00EE3CF4"/>
    <w:rsid w:val="00EE3D4F"/>
    <w:rsid w:val="00EE3D5E"/>
    <w:rsid w:val="00EE3D69"/>
    <w:rsid w:val="00EE3D9E"/>
    <w:rsid w:val="00EE3DA4"/>
    <w:rsid w:val="00EE3DB0"/>
    <w:rsid w:val="00EE3DFC"/>
    <w:rsid w:val="00EE3E0E"/>
    <w:rsid w:val="00EE3E23"/>
    <w:rsid w:val="00EE3E2F"/>
    <w:rsid w:val="00EE3E6E"/>
    <w:rsid w:val="00EE3EC0"/>
    <w:rsid w:val="00EE3ED0"/>
    <w:rsid w:val="00EE3F5F"/>
    <w:rsid w:val="00EE3F69"/>
    <w:rsid w:val="00EE3F99"/>
    <w:rsid w:val="00EE3FBB"/>
    <w:rsid w:val="00EE3FE1"/>
    <w:rsid w:val="00EE4001"/>
    <w:rsid w:val="00EE40BA"/>
    <w:rsid w:val="00EE40E6"/>
    <w:rsid w:val="00EE40FE"/>
    <w:rsid w:val="00EE4111"/>
    <w:rsid w:val="00EE4113"/>
    <w:rsid w:val="00EE411A"/>
    <w:rsid w:val="00EE4129"/>
    <w:rsid w:val="00EE4131"/>
    <w:rsid w:val="00EE413E"/>
    <w:rsid w:val="00EE417B"/>
    <w:rsid w:val="00EE4192"/>
    <w:rsid w:val="00EE41A6"/>
    <w:rsid w:val="00EE41B6"/>
    <w:rsid w:val="00EE41E3"/>
    <w:rsid w:val="00EE41F1"/>
    <w:rsid w:val="00EE4226"/>
    <w:rsid w:val="00EE4253"/>
    <w:rsid w:val="00EE4283"/>
    <w:rsid w:val="00EE42F2"/>
    <w:rsid w:val="00EE4314"/>
    <w:rsid w:val="00EE437F"/>
    <w:rsid w:val="00EE43C3"/>
    <w:rsid w:val="00EE43DC"/>
    <w:rsid w:val="00EE43EF"/>
    <w:rsid w:val="00EE4408"/>
    <w:rsid w:val="00EE441C"/>
    <w:rsid w:val="00EE442D"/>
    <w:rsid w:val="00EE4453"/>
    <w:rsid w:val="00EE4469"/>
    <w:rsid w:val="00EE4483"/>
    <w:rsid w:val="00EE44C6"/>
    <w:rsid w:val="00EE4513"/>
    <w:rsid w:val="00EE4517"/>
    <w:rsid w:val="00EE4524"/>
    <w:rsid w:val="00EE4596"/>
    <w:rsid w:val="00EE45C2"/>
    <w:rsid w:val="00EE4619"/>
    <w:rsid w:val="00EE4629"/>
    <w:rsid w:val="00EE4634"/>
    <w:rsid w:val="00EE4681"/>
    <w:rsid w:val="00EE4684"/>
    <w:rsid w:val="00EE4695"/>
    <w:rsid w:val="00EE46E0"/>
    <w:rsid w:val="00EE472C"/>
    <w:rsid w:val="00EE4750"/>
    <w:rsid w:val="00EE47A0"/>
    <w:rsid w:val="00EE4850"/>
    <w:rsid w:val="00EE4867"/>
    <w:rsid w:val="00EE4868"/>
    <w:rsid w:val="00EE486A"/>
    <w:rsid w:val="00EE488F"/>
    <w:rsid w:val="00EE48A2"/>
    <w:rsid w:val="00EE48CD"/>
    <w:rsid w:val="00EE48FA"/>
    <w:rsid w:val="00EE492B"/>
    <w:rsid w:val="00EE4930"/>
    <w:rsid w:val="00EE495F"/>
    <w:rsid w:val="00EE4988"/>
    <w:rsid w:val="00EE49B0"/>
    <w:rsid w:val="00EE49CD"/>
    <w:rsid w:val="00EE49DD"/>
    <w:rsid w:val="00EE4A01"/>
    <w:rsid w:val="00EE4A34"/>
    <w:rsid w:val="00EE4A40"/>
    <w:rsid w:val="00EE4A67"/>
    <w:rsid w:val="00EE4AE4"/>
    <w:rsid w:val="00EE4AF4"/>
    <w:rsid w:val="00EE4B23"/>
    <w:rsid w:val="00EE4B3B"/>
    <w:rsid w:val="00EE4B65"/>
    <w:rsid w:val="00EE4B8A"/>
    <w:rsid w:val="00EE4BE3"/>
    <w:rsid w:val="00EE4C1C"/>
    <w:rsid w:val="00EE4C4D"/>
    <w:rsid w:val="00EE4CBA"/>
    <w:rsid w:val="00EE4CE2"/>
    <w:rsid w:val="00EE4D04"/>
    <w:rsid w:val="00EE4D23"/>
    <w:rsid w:val="00EE4D43"/>
    <w:rsid w:val="00EE4D97"/>
    <w:rsid w:val="00EE4DA4"/>
    <w:rsid w:val="00EE4DD8"/>
    <w:rsid w:val="00EE4DEB"/>
    <w:rsid w:val="00EE4E0E"/>
    <w:rsid w:val="00EE4E75"/>
    <w:rsid w:val="00EE4E85"/>
    <w:rsid w:val="00EE4E86"/>
    <w:rsid w:val="00EE4E90"/>
    <w:rsid w:val="00EE4EA5"/>
    <w:rsid w:val="00EE4F05"/>
    <w:rsid w:val="00EE4F17"/>
    <w:rsid w:val="00EE4F4A"/>
    <w:rsid w:val="00EE4F74"/>
    <w:rsid w:val="00EE4FA1"/>
    <w:rsid w:val="00EE4FB7"/>
    <w:rsid w:val="00EE4FBB"/>
    <w:rsid w:val="00EE4FE0"/>
    <w:rsid w:val="00EE4FF7"/>
    <w:rsid w:val="00EE4FFA"/>
    <w:rsid w:val="00EE504E"/>
    <w:rsid w:val="00EE5069"/>
    <w:rsid w:val="00EE5080"/>
    <w:rsid w:val="00EE50A5"/>
    <w:rsid w:val="00EE50FA"/>
    <w:rsid w:val="00EE5126"/>
    <w:rsid w:val="00EE5147"/>
    <w:rsid w:val="00EE519A"/>
    <w:rsid w:val="00EE51AB"/>
    <w:rsid w:val="00EE51C6"/>
    <w:rsid w:val="00EE51D7"/>
    <w:rsid w:val="00EE51E7"/>
    <w:rsid w:val="00EE5220"/>
    <w:rsid w:val="00EE525E"/>
    <w:rsid w:val="00EE5264"/>
    <w:rsid w:val="00EE5288"/>
    <w:rsid w:val="00EE52B4"/>
    <w:rsid w:val="00EE531C"/>
    <w:rsid w:val="00EE533C"/>
    <w:rsid w:val="00EE5380"/>
    <w:rsid w:val="00EE53B4"/>
    <w:rsid w:val="00EE53E3"/>
    <w:rsid w:val="00EE540B"/>
    <w:rsid w:val="00EE5480"/>
    <w:rsid w:val="00EE54B7"/>
    <w:rsid w:val="00EE54DD"/>
    <w:rsid w:val="00EE54EF"/>
    <w:rsid w:val="00EE54F2"/>
    <w:rsid w:val="00EE54F5"/>
    <w:rsid w:val="00EE5505"/>
    <w:rsid w:val="00EE5557"/>
    <w:rsid w:val="00EE5567"/>
    <w:rsid w:val="00EE556A"/>
    <w:rsid w:val="00EE5579"/>
    <w:rsid w:val="00EE5582"/>
    <w:rsid w:val="00EE55F4"/>
    <w:rsid w:val="00EE55FF"/>
    <w:rsid w:val="00EE5668"/>
    <w:rsid w:val="00EE566F"/>
    <w:rsid w:val="00EE5693"/>
    <w:rsid w:val="00EE56A7"/>
    <w:rsid w:val="00EE56BF"/>
    <w:rsid w:val="00EE56FC"/>
    <w:rsid w:val="00EE570E"/>
    <w:rsid w:val="00EE5748"/>
    <w:rsid w:val="00EE5765"/>
    <w:rsid w:val="00EE5788"/>
    <w:rsid w:val="00EE57B3"/>
    <w:rsid w:val="00EE57C4"/>
    <w:rsid w:val="00EE57D7"/>
    <w:rsid w:val="00EE57F6"/>
    <w:rsid w:val="00EE5804"/>
    <w:rsid w:val="00EE5881"/>
    <w:rsid w:val="00EE58AF"/>
    <w:rsid w:val="00EE58C7"/>
    <w:rsid w:val="00EE58CD"/>
    <w:rsid w:val="00EE58FE"/>
    <w:rsid w:val="00EE5919"/>
    <w:rsid w:val="00EE5921"/>
    <w:rsid w:val="00EE5957"/>
    <w:rsid w:val="00EE59AC"/>
    <w:rsid w:val="00EE59AD"/>
    <w:rsid w:val="00EE5A29"/>
    <w:rsid w:val="00EE5A49"/>
    <w:rsid w:val="00EE5AE9"/>
    <w:rsid w:val="00EE5B0B"/>
    <w:rsid w:val="00EE5B1B"/>
    <w:rsid w:val="00EE5B23"/>
    <w:rsid w:val="00EE5B29"/>
    <w:rsid w:val="00EE5B88"/>
    <w:rsid w:val="00EE5BBB"/>
    <w:rsid w:val="00EE5BF6"/>
    <w:rsid w:val="00EE5C42"/>
    <w:rsid w:val="00EE5C68"/>
    <w:rsid w:val="00EE5C79"/>
    <w:rsid w:val="00EE5C7F"/>
    <w:rsid w:val="00EE5C8E"/>
    <w:rsid w:val="00EE5CE2"/>
    <w:rsid w:val="00EE5CE9"/>
    <w:rsid w:val="00EE5D01"/>
    <w:rsid w:val="00EE5D10"/>
    <w:rsid w:val="00EE5D76"/>
    <w:rsid w:val="00EE5DB6"/>
    <w:rsid w:val="00EE5E18"/>
    <w:rsid w:val="00EE5E26"/>
    <w:rsid w:val="00EE5E69"/>
    <w:rsid w:val="00EE5E70"/>
    <w:rsid w:val="00EE5ED1"/>
    <w:rsid w:val="00EE5ED6"/>
    <w:rsid w:val="00EE5F0E"/>
    <w:rsid w:val="00EE5F69"/>
    <w:rsid w:val="00EE5FC4"/>
    <w:rsid w:val="00EE6004"/>
    <w:rsid w:val="00EE6064"/>
    <w:rsid w:val="00EE60A7"/>
    <w:rsid w:val="00EE60A9"/>
    <w:rsid w:val="00EE60B0"/>
    <w:rsid w:val="00EE60DA"/>
    <w:rsid w:val="00EE60DF"/>
    <w:rsid w:val="00EE6101"/>
    <w:rsid w:val="00EE615A"/>
    <w:rsid w:val="00EE61E2"/>
    <w:rsid w:val="00EE6233"/>
    <w:rsid w:val="00EE6253"/>
    <w:rsid w:val="00EE625A"/>
    <w:rsid w:val="00EE625F"/>
    <w:rsid w:val="00EE6264"/>
    <w:rsid w:val="00EE626B"/>
    <w:rsid w:val="00EE626C"/>
    <w:rsid w:val="00EE62B7"/>
    <w:rsid w:val="00EE62B8"/>
    <w:rsid w:val="00EE62D3"/>
    <w:rsid w:val="00EE62D5"/>
    <w:rsid w:val="00EE63AE"/>
    <w:rsid w:val="00EE63FB"/>
    <w:rsid w:val="00EE6403"/>
    <w:rsid w:val="00EE6414"/>
    <w:rsid w:val="00EE6418"/>
    <w:rsid w:val="00EE641C"/>
    <w:rsid w:val="00EE6427"/>
    <w:rsid w:val="00EE6456"/>
    <w:rsid w:val="00EE6468"/>
    <w:rsid w:val="00EE6484"/>
    <w:rsid w:val="00EE64B5"/>
    <w:rsid w:val="00EE64D1"/>
    <w:rsid w:val="00EE64F4"/>
    <w:rsid w:val="00EE64F5"/>
    <w:rsid w:val="00EE6528"/>
    <w:rsid w:val="00EE6547"/>
    <w:rsid w:val="00EE6612"/>
    <w:rsid w:val="00EE662B"/>
    <w:rsid w:val="00EE6630"/>
    <w:rsid w:val="00EE6641"/>
    <w:rsid w:val="00EE6650"/>
    <w:rsid w:val="00EE665F"/>
    <w:rsid w:val="00EE6727"/>
    <w:rsid w:val="00EE673F"/>
    <w:rsid w:val="00EE674E"/>
    <w:rsid w:val="00EE676A"/>
    <w:rsid w:val="00EE679C"/>
    <w:rsid w:val="00EE67DD"/>
    <w:rsid w:val="00EE6804"/>
    <w:rsid w:val="00EE684B"/>
    <w:rsid w:val="00EE6850"/>
    <w:rsid w:val="00EE685F"/>
    <w:rsid w:val="00EE6892"/>
    <w:rsid w:val="00EE6893"/>
    <w:rsid w:val="00EE68B7"/>
    <w:rsid w:val="00EE68C4"/>
    <w:rsid w:val="00EE68E2"/>
    <w:rsid w:val="00EE6911"/>
    <w:rsid w:val="00EE696A"/>
    <w:rsid w:val="00EE69DF"/>
    <w:rsid w:val="00EE69E0"/>
    <w:rsid w:val="00EE6A19"/>
    <w:rsid w:val="00EE6A46"/>
    <w:rsid w:val="00EE6A4F"/>
    <w:rsid w:val="00EE6ACD"/>
    <w:rsid w:val="00EE6AD8"/>
    <w:rsid w:val="00EE6AE2"/>
    <w:rsid w:val="00EE6AF1"/>
    <w:rsid w:val="00EE6B40"/>
    <w:rsid w:val="00EE6B43"/>
    <w:rsid w:val="00EE6B58"/>
    <w:rsid w:val="00EE6B72"/>
    <w:rsid w:val="00EE6B93"/>
    <w:rsid w:val="00EE6BA5"/>
    <w:rsid w:val="00EE6BB9"/>
    <w:rsid w:val="00EE6BBE"/>
    <w:rsid w:val="00EE6BDD"/>
    <w:rsid w:val="00EE6BDE"/>
    <w:rsid w:val="00EE6C05"/>
    <w:rsid w:val="00EE6C14"/>
    <w:rsid w:val="00EE6C6F"/>
    <w:rsid w:val="00EE6C98"/>
    <w:rsid w:val="00EE6CA1"/>
    <w:rsid w:val="00EE6CA6"/>
    <w:rsid w:val="00EE6CA9"/>
    <w:rsid w:val="00EE6CC3"/>
    <w:rsid w:val="00EE6D59"/>
    <w:rsid w:val="00EE6D66"/>
    <w:rsid w:val="00EE6D7A"/>
    <w:rsid w:val="00EE6D84"/>
    <w:rsid w:val="00EE6DDA"/>
    <w:rsid w:val="00EE6DFF"/>
    <w:rsid w:val="00EE6E14"/>
    <w:rsid w:val="00EE6E96"/>
    <w:rsid w:val="00EE6EC3"/>
    <w:rsid w:val="00EE6EE9"/>
    <w:rsid w:val="00EE6F22"/>
    <w:rsid w:val="00EE6F4D"/>
    <w:rsid w:val="00EE6F89"/>
    <w:rsid w:val="00EE6F9A"/>
    <w:rsid w:val="00EE6F9E"/>
    <w:rsid w:val="00EE6FC8"/>
    <w:rsid w:val="00EE6FD4"/>
    <w:rsid w:val="00EE6FD9"/>
    <w:rsid w:val="00EE6FF8"/>
    <w:rsid w:val="00EE7022"/>
    <w:rsid w:val="00EE7053"/>
    <w:rsid w:val="00EE7095"/>
    <w:rsid w:val="00EE70CC"/>
    <w:rsid w:val="00EE70DB"/>
    <w:rsid w:val="00EE70E4"/>
    <w:rsid w:val="00EE70E6"/>
    <w:rsid w:val="00EE710C"/>
    <w:rsid w:val="00EE7112"/>
    <w:rsid w:val="00EE7147"/>
    <w:rsid w:val="00EE71F8"/>
    <w:rsid w:val="00EE7205"/>
    <w:rsid w:val="00EE723A"/>
    <w:rsid w:val="00EE7259"/>
    <w:rsid w:val="00EE7260"/>
    <w:rsid w:val="00EE7288"/>
    <w:rsid w:val="00EE72AC"/>
    <w:rsid w:val="00EE72D9"/>
    <w:rsid w:val="00EE7370"/>
    <w:rsid w:val="00EE7380"/>
    <w:rsid w:val="00EE7387"/>
    <w:rsid w:val="00EE7398"/>
    <w:rsid w:val="00EE73E2"/>
    <w:rsid w:val="00EE742A"/>
    <w:rsid w:val="00EE743C"/>
    <w:rsid w:val="00EE7455"/>
    <w:rsid w:val="00EE7462"/>
    <w:rsid w:val="00EE7480"/>
    <w:rsid w:val="00EE749C"/>
    <w:rsid w:val="00EE74E4"/>
    <w:rsid w:val="00EE74FB"/>
    <w:rsid w:val="00EE7555"/>
    <w:rsid w:val="00EE7591"/>
    <w:rsid w:val="00EE75CB"/>
    <w:rsid w:val="00EE75DC"/>
    <w:rsid w:val="00EE75FF"/>
    <w:rsid w:val="00EE7608"/>
    <w:rsid w:val="00EE763D"/>
    <w:rsid w:val="00EE766E"/>
    <w:rsid w:val="00EE7675"/>
    <w:rsid w:val="00EE7684"/>
    <w:rsid w:val="00EE76A0"/>
    <w:rsid w:val="00EE76C5"/>
    <w:rsid w:val="00EE76EC"/>
    <w:rsid w:val="00EE7705"/>
    <w:rsid w:val="00EE772E"/>
    <w:rsid w:val="00EE772F"/>
    <w:rsid w:val="00EE7739"/>
    <w:rsid w:val="00EE779F"/>
    <w:rsid w:val="00EE77D3"/>
    <w:rsid w:val="00EE77D8"/>
    <w:rsid w:val="00EE77DC"/>
    <w:rsid w:val="00EE77F5"/>
    <w:rsid w:val="00EE77FE"/>
    <w:rsid w:val="00EE7817"/>
    <w:rsid w:val="00EE784F"/>
    <w:rsid w:val="00EE7856"/>
    <w:rsid w:val="00EE7857"/>
    <w:rsid w:val="00EE78AF"/>
    <w:rsid w:val="00EE78C3"/>
    <w:rsid w:val="00EE78CA"/>
    <w:rsid w:val="00EE78E3"/>
    <w:rsid w:val="00EE78F2"/>
    <w:rsid w:val="00EE78FD"/>
    <w:rsid w:val="00EE7902"/>
    <w:rsid w:val="00EE791F"/>
    <w:rsid w:val="00EE796C"/>
    <w:rsid w:val="00EE7A70"/>
    <w:rsid w:val="00EE7A95"/>
    <w:rsid w:val="00EE7AB3"/>
    <w:rsid w:val="00EE7ABE"/>
    <w:rsid w:val="00EE7ADF"/>
    <w:rsid w:val="00EE7AE0"/>
    <w:rsid w:val="00EE7B08"/>
    <w:rsid w:val="00EE7BB2"/>
    <w:rsid w:val="00EE7BB4"/>
    <w:rsid w:val="00EE7BC9"/>
    <w:rsid w:val="00EE7BE6"/>
    <w:rsid w:val="00EE7C09"/>
    <w:rsid w:val="00EE7C12"/>
    <w:rsid w:val="00EE7C4B"/>
    <w:rsid w:val="00EE7C73"/>
    <w:rsid w:val="00EE7C90"/>
    <w:rsid w:val="00EE7CA2"/>
    <w:rsid w:val="00EE7CF1"/>
    <w:rsid w:val="00EE7D02"/>
    <w:rsid w:val="00EE7D07"/>
    <w:rsid w:val="00EE7D0A"/>
    <w:rsid w:val="00EE7D52"/>
    <w:rsid w:val="00EE7D56"/>
    <w:rsid w:val="00EE7D6B"/>
    <w:rsid w:val="00EE7D6D"/>
    <w:rsid w:val="00EE7D75"/>
    <w:rsid w:val="00EE7DDE"/>
    <w:rsid w:val="00EE7DF3"/>
    <w:rsid w:val="00EE7E27"/>
    <w:rsid w:val="00EE7E3E"/>
    <w:rsid w:val="00EE7E75"/>
    <w:rsid w:val="00EE7EA3"/>
    <w:rsid w:val="00EE7EFB"/>
    <w:rsid w:val="00EE7F07"/>
    <w:rsid w:val="00EE7F0B"/>
    <w:rsid w:val="00EE7FB6"/>
    <w:rsid w:val="00EE7FD2"/>
    <w:rsid w:val="00EE7FEE"/>
    <w:rsid w:val="00EE7FF7"/>
    <w:rsid w:val="00EED87E"/>
    <w:rsid w:val="00EF0019"/>
    <w:rsid w:val="00EF004A"/>
    <w:rsid w:val="00EF0055"/>
    <w:rsid w:val="00EF0081"/>
    <w:rsid w:val="00EF0139"/>
    <w:rsid w:val="00EF0141"/>
    <w:rsid w:val="00EF0162"/>
    <w:rsid w:val="00EF018F"/>
    <w:rsid w:val="00EF01F2"/>
    <w:rsid w:val="00EF01FA"/>
    <w:rsid w:val="00EF0209"/>
    <w:rsid w:val="00EF02A8"/>
    <w:rsid w:val="00EF02B4"/>
    <w:rsid w:val="00EF0324"/>
    <w:rsid w:val="00EF033F"/>
    <w:rsid w:val="00EF036A"/>
    <w:rsid w:val="00EF038B"/>
    <w:rsid w:val="00EF03A4"/>
    <w:rsid w:val="00EF03EC"/>
    <w:rsid w:val="00EF0407"/>
    <w:rsid w:val="00EF043D"/>
    <w:rsid w:val="00EF0467"/>
    <w:rsid w:val="00EF04AB"/>
    <w:rsid w:val="00EF0547"/>
    <w:rsid w:val="00EF0571"/>
    <w:rsid w:val="00EF0586"/>
    <w:rsid w:val="00EF05F8"/>
    <w:rsid w:val="00EF062C"/>
    <w:rsid w:val="00EF0690"/>
    <w:rsid w:val="00EF06F3"/>
    <w:rsid w:val="00EF079C"/>
    <w:rsid w:val="00EF07AF"/>
    <w:rsid w:val="00EF07E4"/>
    <w:rsid w:val="00EF07EF"/>
    <w:rsid w:val="00EF080C"/>
    <w:rsid w:val="00EF0818"/>
    <w:rsid w:val="00EF083F"/>
    <w:rsid w:val="00EF087A"/>
    <w:rsid w:val="00EF0882"/>
    <w:rsid w:val="00EF0896"/>
    <w:rsid w:val="00EF08AA"/>
    <w:rsid w:val="00EF08B2"/>
    <w:rsid w:val="00EF08B3"/>
    <w:rsid w:val="00EF0915"/>
    <w:rsid w:val="00EF0962"/>
    <w:rsid w:val="00EF0976"/>
    <w:rsid w:val="00EF098F"/>
    <w:rsid w:val="00EF0A55"/>
    <w:rsid w:val="00EF0ABD"/>
    <w:rsid w:val="00EF0ACC"/>
    <w:rsid w:val="00EF0B4F"/>
    <w:rsid w:val="00EF0B64"/>
    <w:rsid w:val="00EF0B97"/>
    <w:rsid w:val="00EF0B9E"/>
    <w:rsid w:val="00EF0BB5"/>
    <w:rsid w:val="00EF0BCC"/>
    <w:rsid w:val="00EF0BD6"/>
    <w:rsid w:val="00EF0C04"/>
    <w:rsid w:val="00EF0C28"/>
    <w:rsid w:val="00EF0C31"/>
    <w:rsid w:val="00EF0C36"/>
    <w:rsid w:val="00EF0C38"/>
    <w:rsid w:val="00EF0C49"/>
    <w:rsid w:val="00EF0C93"/>
    <w:rsid w:val="00EF0CB4"/>
    <w:rsid w:val="00EF0CC3"/>
    <w:rsid w:val="00EF0CC9"/>
    <w:rsid w:val="00EF0D0F"/>
    <w:rsid w:val="00EF0D3C"/>
    <w:rsid w:val="00EF0D40"/>
    <w:rsid w:val="00EF0D48"/>
    <w:rsid w:val="00EF0DD2"/>
    <w:rsid w:val="00EF0DF4"/>
    <w:rsid w:val="00EF0E02"/>
    <w:rsid w:val="00EF0E14"/>
    <w:rsid w:val="00EF0E1E"/>
    <w:rsid w:val="00EF0E29"/>
    <w:rsid w:val="00EF0E41"/>
    <w:rsid w:val="00EF0E5F"/>
    <w:rsid w:val="00EF0E73"/>
    <w:rsid w:val="00EF0F05"/>
    <w:rsid w:val="00EF0F0E"/>
    <w:rsid w:val="00EF0F10"/>
    <w:rsid w:val="00EF0F1E"/>
    <w:rsid w:val="00EF0F1F"/>
    <w:rsid w:val="00EF0F21"/>
    <w:rsid w:val="00EF0F22"/>
    <w:rsid w:val="00EF0F73"/>
    <w:rsid w:val="00EF0F78"/>
    <w:rsid w:val="00EF0FB4"/>
    <w:rsid w:val="00EF108A"/>
    <w:rsid w:val="00EF10D9"/>
    <w:rsid w:val="00EF10F1"/>
    <w:rsid w:val="00EF112E"/>
    <w:rsid w:val="00EF1140"/>
    <w:rsid w:val="00EF114C"/>
    <w:rsid w:val="00EF1152"/>
    <w:rsid w:val="00EF1198"/>
    <w:rsid w:val="00EF119A"/>
    <w:rsid w:val="00EF11A4"/>
    <w:rsid w:val="00EF11CA"/>
    <w:rsid w:val="00EF121D"/>
    <w:rsid w:val="00EF1280"/>
    <w:rsid w:val="00EF12D0"/>
    <w:rsid w:val="00EF12D1"/>
    <w:rsid w:val="00EF12F3"/>
    <w:rsid w:val="00EF12FC"/>
    <w:rsid w:val="00EF1300"/>
    <w:rsid w:val="00EF132A"/>
    <w:rsid w:val="00EF139B"/>
    <w:rsid w:val="00EF13DB"/>
    <w:rsid w:val="00EF149A"/>
    <w:rsid w:val="00EF14E7"/>
    <w:rsid w:val="00EF1533"/>
    <w:rsid w:val="00EF1554"/>
    <w:rsid w:val="00EF15EE"/>
    <w:rsid w:val="00EF1670"/>
    <w:rsid w:val="00EF16B0"/>
    <w:rsid w:val="00EF16BA"/>
    <w:rsid w:val="00EF16EC"/>
    <w:rsid w:val="00EF16EF"/>
    <w:rsid w:val="00EF171E"/>
    <w:rsid w:val="00EF1756"/>
    <w:rsid w:val="00EF1763"/>
    <w:rsid w:val="00EF17D4"/>
    <w:rsid w:val="00EF17ED"/>
    <w:rsid w:val="00EF17EF"/>
    <w:rsid w:val="00EF17F0"/>
    <w:rsid w:val="00EF1814"/>
    <w:rsid w:val="00EF1836"/>
    <w:rsid w:val="00EF1843"/>
    <w:rsid w:val="00EF1878"/>
    <w:rsid w:val="00EF18AB"/>
    <w:rsid w:val="00EF18F1"/>
    <w:rsid w:val="00EF18FA"/>
    <w:rsid w:val="00EF191C"/>
    <w:rsid w:val="00EF1976"/>
    <w:rsid w:val="00EF19B1"/>
    <w:rsid w:val="00EF19CB"/>
    <w:rsid w:val="00EF19E5"/>
    <w:rsid w:val="00EF19EA"/>
    <w:rsid w:val="00EF1A12"/>
    <w:rsid w:val="00EF1A2A"/>
    <w:rsid w:val="00EF1A7B"/>
    <w:rsid w:val="00EF1AD1"/>
    <w:rsid w:val="00EF1AD9"/>
    <w:rsid w:val="00EF1B11"/>
    <w:rsid w:val="00EF1B3D"/>
    <w:rsid w:val="00EF1B5D"/>
    <w:rsid w:val="00EF1B8C"/>
    <w:rsid w:val="00EF1B9C"/>
    <w:rsid w:val="00EF1BAC"/>
    <w:rsid w:val="00EF1BAF"/>
    <w:rsid w:val="00EF1BB0"/>
    <w:rsid w:val="00EF1BDE"/>
    <w:rsid w:val="00EF1C16"/>
    <w:rsid w:val="00EF1C32"/>
    <w:rsid w:val="00EF1C39"/>
    <w:rsid w:val="00EF1C4E"/>
    <w:rsid w:val="00EF1C6D"/>
    <w:rsid w:val="00EF1C70"/>
    <w:rsid w:val="00EF1C75"/>
    <w:rsid w:val="00EF1C79"/>
    <w:rsid w:val="00EF1C8F"/>
    <w:rsid w:val="00EF1CA2"/>
    <w:rsid w:val="00EF1CD2"/>
    <w:rsid w:val="00EF1CDE"/>
    <w:rsid w:val="00EF1D14"/>
    <w:rsid w:val="00EF1D1D"/>
    <w:rsid w:val="00EF1D5A"/>
    <w:rsid w:val="00EF1D9E"/>
    <w:rsid w:val="00EF1DAA"/>
    <w:rsid w:val="00EF1DAB"/>
    <w:rsid w:val="00EF1DE5"/>
    <w:rsid w:val="00EF1E43"/>
    <w:rsid w:val="00EF1E71"/>
    <w:rsid w:val="00EF1EAC"/>
    <w:rsid w:val="00EF1EC0"/>
    <w:rsid w:val="00EF1ED2"/>
    <w:rsid w:val="00EF1ED4"/>
    <w:rsid w:val="00EF1EE1"/>
    <w:rsid w:val="00EF1F26"/>
    <w:rsid w:val="00EF1F42"/>
    <w:rsid w:val="00EF1F56"/>
    <w:rsid w:val="00EF1F86"/>
    <w:rsid w:val="00EF1FC5"/>
    <w:rsid w:val="00EF2014"/>
    <w:rsid w:val="00EF2075"/>
    <w:rsid w:val="00EF20A5"/>
    <w:rsid w:val="00EF20C5"/>
    <w:rsid w:val="00EF20C9"/>
    <w:rsid w:val="00EF20D8"/>
    <w:rsid w:val="00EF20F1"/>
    <w:rsid w:val="00EF2102"/>
    <w:rsid w:val="00EF210F"/>
    <w:rsid w:val="00EF2126"/>
    <w:rsid w:val="00EF213D"/>
    <w:rsid w:val="00EF219B"/>
    <w:rsid w:val="00EF21C2"/>
    <w:rsid w:val="00EF21D8"/>
    <w:rsid w:val="00EF220B"/>
    <w:rsid w:val="00EF22A0"/>
    <w:rsid w:val="00EF2306"/>
    <w:rsid w:val="00EF2355"/>
    <w:rsid w:val="00EF2393"/>
    <w:rsid w:val="00EF23B6"/>
    <w:rsid w:val="00EF23B7"/>
    <w:rsid w:val="00EF23C6"/>
    <w:rsid w:val="00EF23D7"/>
    <w:rsid w:val="00EF23E4"/>
    <w:rsid w:val="00EF2486"/>
    <w:rsid w:val="00EF24BE"/>
    <w:rsid w:val="00EF2500"/>
    <w:rsid w:val="00EF25C6"/>
    <w:rsid w:val="00EF25CE"/>
    <w:rsid w:val="00EF2695"/>
    <w:rsid w:val="00EF2698"/>
    <w:rsid w:val="00EF2699"/>
    <w:rsid w:val="00EF269B"/>
    <w:rsid w:val="00EF26ED"/>
    <w:rsid w:val="00EF27B4"/>
    <w:rsid w:val="00EF285B"/>
    <w:rsid w:val="00EF2872"/>
    <w:rsid w:val="00EF2880"/>
    <w:rsid w:val="00EF2887"/>
    <w:rsid w:val="00EF28A4"/>
    <w:rsid w:val="00EF28EB"/>
    <w:rsid w:val="00EF28F7"/>
    <w:rsid w:val="00EF28FD"/>
    <w:rsid w:val="00EF2925"/>
    <w:rsid w:val="00EF2928"/>
    <w:rsid w:val="00EF2939"/>
    <w:rsid w:val="00EF293A"/>
    <w:rsid w:val="00EF2972"/>
    <w:rsid w:val="00EF2987"/>
    <w:rsid w:val="00EF2993"/>
    <w:rsid w:val="00EF29A1"/>
    <w:rsid w:val="00EF29DE"/>
    <w:rsid w:val="00EF29EF"/>
    <w:rsid w:val="00EF2A28"/>
    <w:rsid w:val="00EF2A58"/>
    <w:rsid w:val="00EF2A76"/>
    <w:rsid w:val="00EF2B11"/>
    <w:rsid w:val="00EF2B16"/>
    <w:rsid w:val="00EF2B7A"/>
    <w:rsid w:val="00EF2B8F"/>
    <w:rsid w:val="00EF2BAB"/>
    <w:rsid w:val="00EF2BCB"/>
    <w:rsid w:val="00EF2BE7"/>
    <w:rsid w:val="00EF2C1E"/>
    <w:rsid w:val="00EF2C6D"/>
    <w:rsid w:val="00EF2CBE"/>
    <w:rsid w:val="00EF2CBF"/>
    <w:rsid w:val="00EF2CD9"/>
    <w:rsid w:val="00EF2CE8"/>
    <w:rsid w:val="00EF2D06"/>
    <w:rsid w:val="00EF2D12"/>
    <w:rsid w:val="00EF2D1F"/>
    <w:rsid w:val="00EF2D5A"/>
    <w:rsid w:val="00EF2D88"/>
    <w:rsid w:val="00EF2DBB"/>
    <w:rsid w:val="00EF2DD2"/>
    <w:rsid w:val="00EF2DDA"/>
    <w:rsid w:val="00EF2E06"/>
    <w:rsid w:val="00EF2E1C"/>
    <w:rsid w:val="00EF2E2E"/>
    <w:rsid w:val="00EF2E34"/>
    <w:rsid w:val="00EF2E53"/>
    <w:rsid w:val="00EF2E54"/>
    <w:rsid w:val="00EF2E56"/>
    <w:rsid w:val="00EF2EC6"/>
    <w:rsid w:val="00EF2ED4"/>
    <w:rsid w:val="00EF2F48"/>
    <w:rsid w:val="00EF2F7B"/>
    <w:rsid w:val="00EF2F7F"/>
    <w:rsid w:val="00EF2FBB"/>
    <w:rsid w:val="00EF2FD1"/>
    <w:rsid w:val="00EF2FF8"/>
    <w:rsid w:val="00EF30C3"/>
    <w:rsid w:val="00EF3122"/>
    <w:rsid w:val="00EF313A"/>
    <w:rsid w:val="00EF315C"/>
    <w:rsid w:val="00EF316B"/>
    <w:rsid w:val="00EF318B"/>
    <w:rsid w:val="00EF319A"/>
    <w:rsid w:val="00EF3229"/>
    <w:rsid w:val="00EF3264"/>
    <w:rsid w:val="00EF3273"/>
    <w:rsid w:val="00EF3292"/>
    <w:rsid w:val="00EF32C0"/>
    <w:rsid w:val="00EF3320"/>
    <w:rsid w:val="00EF3382"/>
    <w:rsid w:val="00EF3395"/>
    <w:rsid w:val="00EF33EA"/>
    <w:rsid w:val="00EF33F2"/>
    <w:rsid w:val="00EF3416"/>
    <w:rsid w:val="00EF343D"/>
    <w:rsid w:val="00EF3443"/>
    <w:rsid w:val="00EF3444"/>
    <w:rsid w:val="00EF3472"/>
    <w:rsid w:val="00EF34B0"/>
    <w:rsid w:val="00EF355D"/>
    <w:rsid w:val="00EF358E"/>
    <w:rsid w:val="00EF35C0"/>
    <w:rsid w:val="00EF3604"/>
    <w:rsid w:val="00EF360D"/>
    <w:rsid w:val="00EF3626"/>
    <w:rsid w:val="00EF3628"/>
    <w:rsid w:val="00EF3673"/>
    <w:rsid w:val="00EF3683"/>
    <w:rsid w:val="00EF368C"/>
    <w:rsid w:val="00EF36B6"/>
    <w:rsid w:val="00EF36B8"/>
    <w:rsid w:val="00EF36F0"/>
    <w:rsid w:val="00EF3701"/>
    <w:rsid w:val="00EF3766"/>
    <w:rsid w:val="00EF376D"/>
    <w:rsid w:val="00EF377A"/>
    <w:rsid w:val="00EF37F4"/>
    <w:rsid w:val="00EF37F6"/>
    <w:rsid w:val="00EF3858"/>
    <w:rsid w:val="00EF389A"/>
    <w:rsid w:val="00EF38B9"/>
    <w:rsid w:val="00EF38ED"/>
    <w:rsid w:val="00EF3916"/>
    <w:rsid w:val="00EF3923"/>
    <w:rsid w:val="00EF396A"/>
    <w:rsid w:val="00EF39B6"/>
    <w:rsid w:val="00EF39E8"/>
    <w:rsid w:val="00EF39F3"/>
    <w:rsid w:val="00EF3A3C"/>
    <w:rsid w:val="00EF3AAD"/>
    <w:rsid w:val="00EF3AF6"/>
    <w:rsid w:val="00EF3B2D"/>
    <w:rsid w:val="00EF3B31"/>
    <w:rsid w:val="00EF3BC4"/>
    <w:rsid w:val="00EF3BCD"/>
    <w:rsid w:val="00EF3BD7"/>
    <w:rsid w:val="00EF3C03"/>
    <w:rsid w:val="00EF3C50"/>
    <w:rsid w:val="00EF3C58"/>
    <w:rsid w:val="00EF3C59"/>
    <w:rsid w:val="00EF3C89"/>
    <w:rsid w:val="00EF3CB4"/>
    <w:rsid w:val="00EF3D09"/>
    <w:rsid w:val="00EF3D4D"/>
    <w:rsid w:val="00EF3D60"/>
    <w:rsid w:val="00EF3D71"/>
    <w:rsid w:val="00EF3D90"/>
    <w:rsid w:val="00EF3DA5"/>
    <w:rsid w:val="00EF3DB6"/>
    <w:rsid w:val="00EF3DE3"/>
    <w:rsid w:val="00EF3DE9"/>
    <w:rsid w:val="00EF3DED"/>
    <w:rsid w:val="00EF3E0C"/>
    <w:rsid w:val="00EF3E18"/>
    <w:rsid w:val="00EF3E3F"/>
    <w:rsid w:val="00EF3E47"/>
    <w:rsid w:val="00EF3E68"/>
    <w:rsid w:val="00EF3E75"/>
    <w:rsid w:val="00EF3E7A"/>
    <w:rsid w:val="00EF3E89"/>
    <w:rsid w:val="00EF3E9B"/>
    <w:rsid w:val="00EF3E9E"/>
    <w:rsid w:val="00EF3EA5"/>
    <w:rsid w:val="00EF3EC0"/>
    <w:rsid w:val="00EF3ED4"/>
    <w:rsid w:val="00EF3F4C"/>
    <w:rsid w:val="00EF3F62"/>
    <w:rsid w:val="00EF3F8C"/>
    <w:rsid w:val="00EF3FF5"/>
    <w:rsid w:val="00EF4027"/>
    <w:rsid w:val="00EF4034"/>
    <w:rsid w:val="00EF40C4"/>
    <w:rsid w:val="00EF410F"/>
    <w:rsid w:val="00EF4147"/>
    <w:rsid w:val="00EF415E"/>
    <w:rsid w:val="00EF4174"/>
    <w:rsid w:val="00EF41BF"/>
    <w:rsid w:val="00EF41F4"/>
    <w:rsid w:val="00EF4202"/>
    <w:rsid w:val="00EF422B"/>
    <w:rsid w:val="00EF4248"/>
    <w:rsid w:val="00EF426D"/>
    <w:rsid w:val="00EF428A"/>
    <w:rsid w:val="00EF4294"/>
    <w:rsid w:val="00EF429E"/>
    <w:rsid w:val="00EF42B0"/>
    <w:rsid w:val="00EF42F9"/>
    <w:rsid w:val="00EF4310"/>
    <w:rsid w:val="00EF4341"/>
    <w:rsid w:val="00EF4358"/>
    <w:rsid w:val="00EF436A"/>
    <w:rsid w:val="00EF4375"/>
    <w:rsid w:val="00EF43D3"/>
    <w:rsid w:val="00EF4400"/>
    <w:rsid w:val="00EF446B"/>
    <w:rsid w:val="00EF4482"/>
    <w:rsid w:val="00EF4498"/>
    <w:rsid w:val="00EF44B1"/>
    <w:rsid w:val="00EF44ED"/>
    <w:rsid w:val="00EF44F2"/>
    <w:rsid w:val="00EF451E"/>
    <w:rsid w:val="00EF454B"/>
    <w:rsid w:val="00EF4557"/>
    <w:rsid w:val="00EF45A2"/>
    <w:rsid w:val="00EF45EC"/>
    <w:rsid w:val="00EF4635"/>
    <w:rsid w:val="00EF4656"/>
    <w:rsid w:val="00EF469E"/>
    <w:rsid w:val="00EF46E3"/>
    <w:rsid w:val="00EF4705"/>
    <w:rsid w:val="00EF477E"/>
    <w:rsid w:val="00EF4786"/>
    <w:rsid w:val="00EF479A"/>
    <w:rsid w:val="00EF47DD"/>
    <w:rsid w:val="00EF4816"/>
    <w:rsid w:val="00EF4894"/>
    <w:rsid w:val="00EF48AA"/>
    <w:rsid w:val="00EF48B2"/>
    <w:rsid w:val="00EF48BC"/>
    <w:rsid w:val="00EF48D1"/>
    <w:rsid w:val="00EF48E0"/>
    <w:rsid w:val="00EF48F5"/>
    <w:rsid w:val="00EF494F"/>
    <w:rsid w:val="00EF4982"/>
    <w:rsid w:val="00EF49A1"/>
    <w:rsid w:val="00EF49A6"/>
    <w:rsid w:val="00EF49BC"/>
    <w:rsid w:val="00EF49D5"/>
    <w:rsid w:val="00EF49FC"/>
    <w:rsid w:val="00EF4A58"/>
    <w:rsid w:val="00EF4AAF"/>
    <w:rsid w:val="00EF4AB6"/>
    <w:rsid w:val="00EF4AD3"/>
    <w:rsid w:val="00EF4AE9"/>
    <w:rsid w:val="00EF4AEA"/>
    <w:rsid w:val="00EF4B8C"/>
    <w:rsid w:val="00EF4BBF"/>
    <w:rsid w:val="00EF4BC8"/>
    <w:rsid w:val="00EF4BEB"/>
    <w:rsid w:val="00EF4C32"/>
    <w:rsid w:val="00EF4C62"/>
    <w:rsid w:val="00EF4C7B"/>
    <w:rsid w:val="00EF4CFF"/>
    <w:rsid w:val="00EF4D4C"/>
    <w:rsid w:val="00EF4D85"/>
    <w:rsid w:val="00EF4D8B"/>
    <w:rsid w:val="00EF4E1E"/>
    <w:rsid w:val="00EF4E2C"/>
    <w:rsid w:val="00EF4E4A"/>
    <w:rsid w:val="00EF4E9F"/>
    <w:rsid w:val="00EF4EE0"/>
    <w:rsid w:val="00EF4F21"/>
    <w:rsid w:val="00EF4F6A"/>
    <w:rsid w:val="00EF4F81"/>
    <w:rsid w:val="00EF4F85"/>
    <w:rsid w:val="00EF4F9B"/>
    <w:rsid w:val="00EF4FBC"/>
    <w:rsid w:val="00EF4FF7"/>
    <w:rsid w:val="00EF500D"/>
    <w:rsid w:val="00EF5078"/>
    <w:rsid w:val="00EF50A0"/>
    <w:rsid w:val="00EF50C7"/>
    <w:rsid w:val="00EF50CB"/>
    <w:rsid w:val="00EF5109"/>
    <w:rsid w:val="00EF5127"/>
    <w:rsid w:val="00EF5138"/>
    <w:rsid w:val="00EF5142"/>
    <w:rsid w:val="00EF5181"/>
    <w:rsid w:val="00EF518D"/>
    <w:rsid w:val="00EF51D8"/>
    <w:rsid w:val="00EF5201"/>
    <w:rsid w:val="00EF520D"/>
    <w:rsid w:val="00EF5210"/>
    <w:rsid w:val="00EF527B"/>
    <w:rsid w:val="00EF53A5"/>
    <w:rsid w:val="00EF53E1"/>
    <w:rsid w:val="00EF53F3"/>
    <w:rsid w:val="00EF5470"/>
    <w:rsid w:val="00EF54A8"/>
    <w:rsid w:val="00EF54AD"/>
    <w:rsid w:val="00EF54B4"/>
    <w:rsid w:val="00EF54BE"/>
    <w:rsid w:val="00EF54CD"/>
    <w:rsid w:val="00EF54E5"/>
    <w:rsid w:val="00EF54E6"/>
    <w:rsid w:val="00EF5528"/>
    <w:rsid w:val="00EF554E"/>
    <w:rsid w:val="00EF5556"/>
    <w:rsid w:val="00EF5575"/>
    <w:rsid w:val="00EF55B1"/>
    <w:rsid w:val="00EF55B6"/>
    <w:rsid w:val="00EF55D1"/>
    <w:rsid w:val="00EF563B"/>
    <w:rsid w:val="00EF5653"/>
    <w:rsid w:val="00EF5669"/>
    <w:rsid w:val="00EF5672"/>
    <w:rsid w:val="00EF5677"/>
    <w:rsid w:val="00EF5680"/>
    <w:rsid w:val="00EF56A9"/>
    <w:rsid w:val="00EF56C3"/>
    <w:rsid w:val="00EF571E"/>
    <w:rsid w:val="00EF572C"/>
    <w:rsid w:val="00EF5771"/>
    <w:rsid w:val="00EF578A"/>
    <w:rsid w:val="00EF579A"/>
    <w:rsid w:val="00EF579D"/>
    <w:rsid w:val="00EF57D9"/>
    <w:rsid w:val="00EF57F7"/>
    <w:rsid w:val="00EF57FD"/>
    <w:rsid w:val="00EF589B"/>
    <w:rsid w:val="00EF58A0"/>
    <w:rsid w:val="00EF58FC"/>
    <w:rsid w:val="00EF5914"/>
    <w:rsid w:val="00EF5939"/>
    <w:rsid w:val="00EF5966"/>
    <w:rsid w:val="00EF596C"/>
    <w:rsid w:val="00EF5978"/>
    <w:rsid w:val="00EF5984"/>
    <w:rsid w:val="00EF599B"/>
    <w:rsid w:val="00EF59B0"/>
    <w:rsid w:val="00EF59C6"/>
    <w:rsid w:val="00EF5A1C"/>
    <w:rsid w:val="00EF5A1D"/>
    <w:rsid w:val="00EF5A2C"/>
    <w:rsid w:val="00EF5A71"/>
    <w:rsid w:val="00EF5A78"/>
    <w:rsid w:val="00EF5A84"/>
    <w:rsid w:val="00EF5AC9"/>
    <w:rsid w:val="00EF5ADD"/>
    <w:rsid w:val="00EF5B1A"/>
    <w:rsid w:val="00EF5B43"/>
    <w:rsid w:val="00EF5B48"/>
    <w:rsid w:val="00EF5B7D"/>
    <w:rsid w:val="00EF5B8D"/>
    <w:rsid w:val="00EF5B91"/>
    <w:rsid w:val="00EF5BAD"/>
    <w:rsid w:val="00EF5BED"/>
    <w:rsid w:val="00EF5BFD"/>
    <w:rsid w:val="00EF5C0D"/>
    <w:rsid w:val="00EF5C1C"/>
    <w:rsid w:val="00EF5C20"/>
    <w:rsid w:val="00EF5C4C"/>
    <w:rsid w:val="00EF5CAF"/>
    <w:rsid w:val="00EF5CBB"/>
    <w:rsid w:val="00EF5CEB"/>
    <w:rsid w:val="00EF5D08"/>
    <w:rsid w:val="00EF5D1C"/>
    <w:rsid w:val="00EF5D1F"/>
    <w:rsid w:val="00EF5D27"/>
    <w:rsid w:val="00EF5D53"/>
    <w:rsid w:val="00EF5D80"/>
    <w:rsid w:val="00EF5DA8"/>
    <w:rsid w:val="00EF5E29"/>
    <w:rsid w:val="00EF5E39"/>
    <w:rsid w:val="00EF5E43"/>
    <w:rsid w:val="00EF5E86"/>
    <w:rsid w:val="00EF5EC4"/>
    <w:rsid w:val="00EF5EF8"/>
    <w:rsid w:val="00EF5F1A"/>
    <w:rsid w:val="00EF5F54"/>
    <w:rsid w:val="00EF5FFD"/>
    <w:rsid w:val="00EF6012"/>
    <w:rsid w:val="00EF6025"/>
    <w:rsid w:val="00EF60D5"/>
    <w:rsid w:val="00EF60EA"/>
    <w:rsid w:val="00EF60F4"/>
    <w:rsid w:val="00EF61A6"/>
    <w:rsid w:val="00EF61B9"/>
    <w:rsid w:val="00EF61BE"/>
    <w:rsid w:val="00EF623C"/>
    <w:rsid w:val="00EF6243"/>
    <w:rsid w:val="00EF627D"/>
    <w:rsid w:val="00EF62E3"/>
    <w:rsid w:val="00EF6302"/>
    <w:rsid w:val="00EF6306"/>
    <w:rsid w:val="00EF6334"/>
    <w:rsid w:val="00EF6352"/>
    <w:rsid w:val="00EF63A1"/>
    <w:rsid w:val="00EF63C0"/>
    <w:rsid w:val="00EF63D1"/>
    <w:rsid w:val="00EF63DC"/>
    <w:rsid w:val="00EF63E3"/>
    <w:rsid w:val="00EF641C"/>
    <w:rsid w:val="00EF6421"/>
    <w:rsid w:val="00EF6425"/>
    <w:rsid w:val="00EF6430"/>
    <w:rsid w:val="00EF6439"/>
    <w:rsid w:val="00EF6494"/>
    <w:rsid w:val="00EF6498"/>
    <w:rsid w:val="00EF64A8"/>
    <w:rsid w:val="00EF6537"/>
    <w:rsid w:val="00EF6541"/>
    <w:rsid w:val="00EF659A"/>
    <w:rsid w:val="00EF65A3"/>
    <w:rsid w:val="00EF65B7"/>
    <w:rsid w:val="00EF65DC"/>
    <w:rsid w:val="00EF65DE"/>
    <w:rsid w:val="00EF65F4"/>
    <w:rsid w:val="00EF65FC"/>
    <w:rsid w:val="00EF6600"/>
    <w:rsid w:val="00EF6614"/>
    <w:rsid w:val="00EF663B"/>
    <w:rsid w:val="00EF6672"/>
    <w:rsid w:val="00EF669B"/>
    <w:rsid w:val="00EF66A4"/>
    <w:rsid w:val="00EF66A8"/>
    <w:rsid w:val="00EF66C0"/>
    <w:rsid w:val="00EF66D7"/>
    <w:rsid w:val="00EF66FE"/>
    <w:rsid w:val="00EF6702"/>
    <w:rsid w:val="00EF6756"/>
    <w:rsid w:val="00EF679F"/>
    <w:rsid w:val="00EF67FD"/>
    <w:rsid w:val="00EF67FF"/>
    <w:rsid w:val="00EF681E"/>
    <w:rsid w:val="00EF687C"/>
    <w:rsid w:val="00EF6894"/>
    <w:rsid w:val="00EF68B9"/>
    <w:rsid w:val="00EF68C2"/>
    <w:rsid w:val="00EF6935"/>
    <w:rsid w:val="00EF693C"/>
    <w:rsid w:val="00EF6964"/>
    <w:rsid w:val="00EF6988"/>
    <w:rsid w:val="00EF69B9"/>
    <w:rsid w:val="00EF69F5"/>
    <w:rsid w:val="00EF6A7A"/>
    <w:rsid w:val="00EF6B01"/>
    <w:rsid w:val="00EF6B0A"/>
    <w:rsid w:val="00EF6B1B"/>
    <w:rsid w:val="00EF6B7F"/>
    <w:rsid w:val="00EF6BA2"/>
    <w:rsid w:val="00EF6BAD"/>
    <w:rsid w:val="00EF6BBF"/>
    <w:rsid w:val="00EF6BDE"/>
    <w:rsid w:val="00EF6BE6"/>
    <w:rsid w:val="00EF6C74"/>
    <w:rsid w:val="00EF6CF9"/>
    <w:rsid w:val="00EF6D1C"/>
    <w:rsid w:val="00EF6D26"/>
    <w:rsid w:val="00EF6DC4"/>
    <w:rsid w:val="00EF6E4B"/>
    <w:rsid w:val="00EF6E63"/>
    <w:rsid w:val="00EF6E88"/>
    <w:rsid w:val="00EF6EA5"/>
    <w:rsid w:val="00EF6ECE"/>
    <w:rsid w:val="00EF6F22"/>
    <w:rsid w:val="00EF6F3E"/>
    <w:rsid w:val="00EF6F51"/>
    <w:rsid w:val="00EF6F78"/>
    <w:rsid w:val="00EF6FBB"/>
    <w:rsid w:val="00EF6FF1"/>
    <w:rsid w:val="00EF7025"/>
    <w:rsid w:val="00EF702D"/>
    <w:rsid w:val="00EF7030"/>
    <w:rsid w:val="00EF7031"/>
    <w:rsid w:val="00EF7054"/>
    <w:rsid w:val="00EF707A"/>
    <w:rsid w:val="00EF7091"/>
    <w:rsid w:val="00EF7092"/>
    <w:rsid w:val="00EF70A3"/>
    <w:rsid w:val="00EF70F0"/>
    <w:rsid w:val="00EF711D"/>
    <w:rsid w:val="00EF713A"/>
    <w:rsid w:val="00EF714E"/>
    <w:rsid w:val="00EF7183"/>
    <w:rsid w:val="00EF7195"/>
    <w:rsid w:val="00EF719F"/>
    <w:rsid w:val="00EF71C9"/>
    <w:rsid w:val="00EF71EA"/>
    <w:rsid w:val="00EF71EE"/>
    <w:rsid w:val="00EF7242"/>
    <w:rsid w:val="00EF724C"/>
    <w:rsid w:val="00EF7283"/>
    <w:rsid w:val="00EF72AD"/>
    <w:rsid w:val="00EF72CE"/>
    <w:rsid w:val="00EF72D8"/>
    <w:rsid w:val="00EF72E5"/>
    <w:rsid w:val="00EF72FB"/>
    <w:rsid w:val="00EF7314"/>
    <w:rsid w:val="00EF7325"/>
    <w:rsid w:val="00EF7332"/>
    <w:rsid w:val="00EF7363"/>
    <w:rsid w:val="00EF7386"/>
    <w:rsid w:val="00EF738B"/>
    <w:rsid w:val="00EF7394"/>
    <w:rsid w:val="00EF73A1"/>
    <w:rsid w:val="00EF73A8"/>
    <w:rsid w:val="00EF73CE"/>
    <w:rsid w:val="00EF73E2"/>
    <w:rsid w:val="00EF7422"/>
    <w:rsid w:val="00EF7462"/>
    <w:rsid w:val="00EF746A"/>
    <w:rsid w:val="00EF748F"/>
    <w:rsid w:val="00EF74BA"/>
    <w:rsid w:val="00EF7550"/>
    <w:rsid w:val="00EF757E"/>
    <w:rsid w:val="00EF760B"/>
    <w:rsid w:val="00EF761D"/>
    <w:rsid w:val="00EF7655"/>
    <w:rsid w:val="00EF767E"/>
    <w:rsid w:val="00EF7683"/>
    <w:rsid w:val="00EF76BD"/>
    <w:rsid w:val="00EF76BE"/>
    <w:rsid w:val="00EF76CF"/>
    <w:rsid w:val="00EF7714"/>
    <w:rsid w:val="00EF7741"/>
    <w:rsid w:val="00EF777A"/>
    <w:rsid w:val="00EF77AC"/>
    <w:rsid w:val="00EF782B"/>
    <w:rsid w:val="00EF782C"/>
    <w:rsid w:val="00EF78B5"/>
    <w:rsid w:val="00EF78B9"/>
    <w:rsid w:val="00EF78C0"/>
    <w:rsid w:val="00EF7935"/>
    <w:rsid w:val="00EF793D"/>
    <w:rsid w:val="00EF794A"/>
    <w:rsid w:val="00EF795D"/>
    <w:rsid w:val="00EF7970"/>
    <w:rsid w:val="00EF79A4"/>
    <w:rsid w:val="00EF79F6"/>
    <w:rsid w:val="00EF79FB"/>
    <w:rsid w:val="00EF7A34"/>
    <w:rsid w:val="00EF7A4E"/>
    <w:rsid w:val="00EF7B34"/>
    <w:rsid w:val="00EF7B3A"/>
    <w:rsid w:val="00EF7B43"/>
    <w:rsid w:val="00EF7B4A"/>
    <w:rsid w:val="00EF7B66"/>
    <w:rsid w:val="00EF7BC1"/>
    <w:rsid w:val="00EF7BD7"/>
    <w:rsid w:val="00EF7C47"/>
    <w:rsid w:val="00EF7C57"/>
    <w:rsid w:val="00EF7C58"/>
    <w:rsid w:val="00EF7C81"/>
    <w:rsid w:val="00EF7C8E"/>
    <w:rsid w:val="00EF7C91"/>
    <w:rsid w:val="00EF7C98"/>
    <w:rsid w:val="00EF7CA3"/>
    <w:rsid w:val="00EF7D29"/>
    <w:rsid w:val="00EF7D4D"/>
    <w:rsid w:val="00EF7D7D"/>
    <w:rsid w:val="00EF7D89"/>
    <w:rsid w:val="00EF7D8B"/>
    <w:rsid w:val="00EF7D9B"/>
    <w:rsid w:val="00EF7E04"/>
    <w:rsid w:val="00EF7E32"/>
    <w:rsid w:val="00EF7E3C"/>
    <w:rsid w:val="00EF7E53"/>
    <w:rsid w:val="00EF7E6C"/>
    <w:rsid w:val="00EF7EEF"/>
    <w:rsid w:val="00EF7EF4"/>
    <w:rsid w:val="00EF7F18"/>
    <w:rsid w:val="00EF7F19"/>
    <w:rsid w:val="00EF7F1B"/>
    <w:rsid w:val="00EF7F79"/>
    <w:rsid w:val="00EF7FB6"/>
    <w:rsid w:val="00EF7FFA"/>
    <w:rsid w:val="00F0000B"/>
    <w:rsid w:val="00F00038"/>
    <w:rsid w:val="00F000AD"/>
    <w:rsid w:val="00F000D1"/>
    <w:rsid w:val="00F00143"/>
    <w:rsid w:val="00F0015D"/>
    <w:rsid w:val="00F001BE"/>
    <w:rsid w:val="00F002B7"/>
    <w:rsid w:val="00F002C5"/>
    <w:rsid w:val="00F002D5"/>
    <w:rsid w:val="00F0034E"/>
    <w:rsid w:val="00F00372"/>
    <w:rsid w:val="00F003BB"/>
    <w:rsid w:val="00F003C2"/>
    <w:rsid w:val="00F003C6"/>
    <w:rsid w:val="00F003D9"/>
    <w:rsid w:val="00F003E9"/>
    <w:rsid w:val="00F00435"/>
    <w:rsid w:val="00F00469"/>
    <w:rsid w:val="00F00473"/>
    <w:rsid w:val="00F0047A"/>
    <w:rsid w:val="00F00498"/>
    <w:rsid w:val="00F0049A"/>
    <w:rsid w:val="00F004FB"/>
    <w:rsid w:val="00F0053F"/>
    <w:rsid w:val="00F0055F"/>
    <w:rsid w:val="00F00574"/>
    <w:rsid w:val="00F005D3"/>
    <w:rsid w:val="00F00648"/>
    <w:rsid w:val="00F0064F"/>
    <w:rsid w:val="00F0065B"/>
    <w:rsid w:val="00F00693"/>
    <w:rsid w:val="00F00698"/>
    <w:rsid w:val="00F006E8"/>
    <w:rsid w:val="00F006EA"/>
    <w:rsid w:val="00F00707"/>
    <w:rsid w:val="00F0070B"/>
    <w:rsid w:val="00F007D8"/>
    <w:rsid w:val="00F007F8"/>
    <w:rsid w:val="00F0080C"/>
    <w:rsid w:val="00F00830"/>
    <w:rsid w:val="00F00849"/>
    <w:rsid w:val="00F0085A"/>
    <w:rsid w:val="00F008B0"/>
    <w:rsid w:val="00F008B8"/>
    <w:rsid w:val="00F008CB"/>
    <w:rsid w:val="00F0090E"/>
    <w:rsid w:val="00F00911"/>
    <w:rsid w:val="00F00919"/>
    <w:rsid w:val="00F0093E"/>
    <w:rsid w:val="00F0094A"/>
    <w:rsid w:val="00F009E3"/>
    <w:rsid w:val="00F00A06"/>
    <w:rsid w:val="00F00A11"/>
    <w:rsid w:val="00F00A5C"/>
    <w:rsid w:val="00F00A69"/>
    <w:rsid w:val="00F00A9D"/>
    <w:rsid w:val="00F00AB5"/>
    <w:rsid w:val="00F00ABD"/>
    <w:rsid w:val="00F00AC6"/>
    <w:rsid w:val="00F00AD8"/>
    <w:rsid w:val="00F00B40"/>
    <w:rsid w:val="00F00B48"/>
    <w:rsid w:val="00F00B8F"/>
    <w:rsid w:val="00F00BBA"/>
    <w:rsid w:val="00F00BDB"/>
    <w:rsid w:val="00F00BEF"/>
    <w:rsid w:val="00F00C41"/>
    <w:rsid w:val="00F00C59"/>
    <w:rsid w:val="00F00C7F"/>
    <w:rsid w:val="00F00CD2"/>
    <w:rsid w:val="00F00D09"/>
    <w:rsid w:val="00F00D12"/>
    <w:rsid w:val="00F00D20"/>
    <w:rsid w:val="00F00D23"/>
    <w:rsid w:val="00F00D24"/>
    <w:rsid w:val="00F00D33"/>
    <w:rsid w:val="00F00D43"/>
    <w:rsid w:val="00F00D5A"/>
    <w:rsid w:val="00F00D60"/>
    <w:rsid w:val="00F00D73"/>
    <w:rsid w:val="00F00D85"/>
    <w:rsid w:val="00F00D88"/>
    <w:rsid w:val="00F00D92"/>
    <w:rsid w:val="00F00DAE"/>
    <w:rsid w:val="00F00DC5"/>
    <w:rsid w:val="00F00E09"/>
    <w:rsid w:val="00F00E17"/>
    <w:rsid w:val="00F00E3C"/>
    <w:rsid w:val="00F00E5D"/>
    <w:rsid w:val="00F00E6D"/>
    <w:rsid w:val="00F00E8A"/>
    <w:rsid w:val="00F00E92"/>
    <w:rsid w:val="00F00F19"/>
    <w:rsid w:val="00F00F90"/>
    <w:rsid w:val="00F00F91"/>
    <w:rsid w:val="00F00FA4"/>
    <w:rsid w:val="00F00FCB"/>
    <w:rsid w:val="00F00FD2"/>
    <w:rsid w:val="00F00FE6"/>
    <w:rsid w:val="00F01035"/>
    <w:rsid w:val="00F01046"/>
    <w:rsid w:val="00F01052"/>
    <w:rsid w:val="00F0106E"/>
    <w:rsid w:val="00F01097"/>
    <w:rsid w:val="00F010C9"/>
    <w:rsid w:val="00F0118A"/>
    <w:rsid w:val="00F011D9"/>
    <w:rsid w:val="00F011FC"/>
    <w:rsid w:val="00F01219"/>
    <w:rsid w:val="00F0122B"/>
    <w:rsid w:val="00F01257"/>
    <w:rsid w:val="00F01294"/>
    <w:rsid w:val="00F012AB"/>
    <w:rsid w:val="00F012AC"/>
    <w:rsid w:val="00F012B1"/>
    <w:rsid w:val="00F012F4"/>
    <w:rsid w:val="00F0133E"/>
    <w:rsid w:val="00F0134E"/>
    <w:rsid w:val="00F0135E"/>
    <w:rsid w:val="00F01372"/>
    <w:rsid w:val="00F01385"/>
    <w:rsid w:val="00F0141D"/>
    <w:rsid w:val="00F0145A"/>
    <w:rsid w:val="00F0147C"/>
    <w:rsid w:val="00F01509"/>
    <w:rsid w:val="00F01536"/>
    <w:rsid w:val="00F01542"/>
    <w:rsid w:val="00F01564"/>
    <w:rsid w:val="00F01587"/>
    <w:rsid w:val="00F01597"/>
    <w:rsid w:val="00F0160D"/>
    <w:rsid w:val="00F01617"/>
    <w:rsid w:val="00F0165B"/>
    <w:rsid w:val="00F01685"/>
    <w:rsid w:val="00F01686"/>
    <w:rsid w:val="00F016A0"/>
    <w:rsid w:val="00F016B7"/>
    <w:rsid w:val="00F016F2"/>
    <w:rsid w:val="00F016F7"/>
    <w:rsid w:val="00F01705"/>
    <w:rsid w:val="00F0170B"/>
    <w:rsid w:val="00F01717"/>
    <w:rsid w:val="00F0171E"/>
    <w:rsid w:val="00F01721"/>
    <w:rsid w:val="00F01742"/>
    <w:rsid w:val="00F01786"/>
    <w:rsid w:val="00F017C4"/>
    <w:rsid w:val="00F01823"/>
    <w:rsid w:val="00F01829"/>
    <w:rsid w:val="00F0183E"/>
    <w:rsid w:val="00F01852"/>
    <w:rsid w:val="00F0185D"/>
    <w:rsid w:val="00F01869"/>
    <w:rsid w:val="00F018B6"/>
    <w:rsid w:val="00F018E0"/>
    <w:rsid w:val="00F01919"/>
    <w:rsid w:val="00F0192B"/>
    <w:rsid w:val="00F01947"/>
    <w:rsid w:val="00F01988"/>
    <w:rsid w:val="00F019CA"/>
    <w:rsid w:val="00F019D9"/>
    <w:rsid w:val="00F019DC"/>
    <w:rsid w:val="00F019F6"/>
    <w:rsid w:val="00F01A0B"/>
    <w:rsid w:val="00F01A11"/>
    <w:rsid w:val="00F01A21"/>
    <w:rsid w:val="00F01A54"/>
    <w:rsid w:val="00F01A90"/>
    <w:rsid w:val="00F01AE0"/>
    <w:rsid w:val="00F01AE9"/>
    <w:rsid w:val="00F01B50"/>
    <w:rsid w:val="00F01B5C"/>
    <w:rsid w:val="00F01BC2"/>
    <w:rsid w:val="00F01BC3"/>
    <w:rsid w:val="00F01BF6"/>
    <w:rsid w:val="00F01C09"/>
    <w:rsid w:val="00F01C0A"/>
    <w:rsid w:val="00F01C2F"/>
    <w:rsid w:val="00F01C9E"/>
    <w:rsid w:val="00F01CB9"/>
    <w:rsid w:val="00F01CF3"/>
    <w:rsid w:val="00F01D5D"/>
    <w:rsid w:val="00F01DA7"/>
    <w:rsid w:val="00F01DE3"/>
    <w:rsid w:val="00F01DE4"/>
    <w:rsid w:val="00F01DEC"/>
    <w:rsid w:val="00F01E12"/>
    <w:rsid w:val="00F01E1B"/>
    <w:rsid w:val="00F01E37"/>
    <w:rsid w:val="00F01E49"/>
    <w:rsid w:val="00F01E6A"/>
    <w:rsid w:val="00F01E6D"/>
    <w:rsid w:val="00F01ED3"/>
    <w:rsid w:val="00F01F01"/>
    <w:rsid w:val="00F01F02"/>
    <w:rsid w:val="00F01F08"/>
    <w:rsid w:val="00F01F15"/>
    <w:rsid w:val="00F01F28"/>
    <w:rsid w:val="00F01F63"/>
    <w:rsid w:val="00F01F6B"/>
    <w:rsid w:val="00F01F95"/>
    <w:rsid w:val="00F01FC9"/>
    <w:rsid w:val="00F01FF2"/>
    <w:rsid w:val="00F02019"/>
    <w:rsid w:val="00F0202F"/>
    <w:rsid w:val="00F02035"/>
    <w:rsid w:val="00F0204A"/>
    <w:rsid w:val="00F02073"/>
    <w:rsid w:val="00F02105"/>
    <w:rsid w:val="00F02193"/>
    <w:rsid w:val="00F0222F"/>
    <w:rsid w:val="00F02233"/>
    <w:rsid w:val="00F02239"/>
    <w:rsid w:val="00F0226B"/>
    <w:rsid w:val="00F02271"/>
    <w:rsid w:val="00F02291"/>
    <w:rsid w:val="00F022A6"/>
    <w:rsid w:val="00F022F5"/>
    <w:rsid w:val="00F02325"/>
    <w:rsid w:val="00F02341"/>
    <w:rsid w:val="00F0234C"/>
    <w:rsid w:val="00F0237E"/>
    <w:rsid w:val="00F0238E"/>
    <w:rsid w:val="00F023A5"/>
    <w:rsid w:val="00F0242D"/>
    <w:rsid w:val="00F02480"/>
    <w:rsid w:val="00F0249A"/>
    <w:rsid w:val="00F024BA"/>
    <w:rsid w:val="00F02506"/>
    <w:rsid w:val="00F02538"/>
    <w:rsid w:val="00F02552"/>
    <w:rsid w:val="00F02565"/>
    <w:rsid w:val="00F02583"/>
    <w:rsid w:val="00F025C7"/>
    <w:rsid w:val="00F025F2"/>
    <w:rsid w:val="00F025F9"/>
    <w:rsid w:val="00F02604"/>
    <w:rsid w:val="00F02638"/>
    <w:rsid w:val="00F0265D"/>
    <w:rsid w:val="00F026D1"/>
    <w:rsid w:val="00F0270B"/>
    <w:rsid w:val="00F02733"/>
    <w:rsid w:val="00F02738"/>
    <w:rsid w:val="00F0274F"/>
    <w:rsid w:val="00F02753"/>
    <w:rsid w:val="00F0275B"/>
    <w:rsid w:val="00F02769"/>
    <w:rsid w:val="00F0278A"/>
    <w:rsid w:val="00F02827"/>
    <w:rsid w:val="00F02847"/>
    <w:rsid w:val="00F0285D"/>
    <w:rsid w:val="00F0286A"/>
    <w:rsid w:val="00F02872"/>
    <w:rsid w:val="00F028AD"/>
    <w:rsid w:val="00F028D7"/>
    <w:rsid w:val="00F02938"/>
    <w:rsid w:val="00F029D6"/>
    <w:rsid w:val="00F029FF"/>
    <w:rsid w:val="00F02A45"/>
    <w:rsid w:val="00F02A47"/>
    <w:rsid w:val="00F02A79"/>
    <w:rsid w:val="00F02A8E"/>
    <w:rsid w:val="00F02AA8"/>
    <w:rsid w:val="00F02ABF"/>
    <w:rsid w:val="00F02AE0"/>
    <w:rsid w:val="00F02B4F"/>
    <w:rsid w:val="00F02B6B"/>
    <w:rsid w:val="00F02B8D"/>
    <w:rsid w:val="00F02B97"/>
    <w:rsid w:val="00F02C1E"/>
    <w:rsid w:val="00F02C22"/>
    <w:rsid w:val="00F02C2E"/>
    <w:rsid w:val="00F02C37"/>
    <w:rsid w:val="00F02C3C"/>
    <w:rsid w:val="00F02C57"/>
    <w:rsid w:val="00F02C82"/>
    <w:rsid w:val="00F02CE1"/>
    <w:rsid w:val="00F02CF9"/>
    <w:rsid w:val="00F02D02"/>
    <w:rsid w:val="00F02D36"/>
    <w:rsid w:val="00F02D9D"/>
    <w:rsid w:val="00F02DAD"/>
    <w:rsid w:val="00F02DB9"/>
    <w:rsid w:val="00F02DFB"/>
    <w:rsid w:val="00F02E03"/>
    <w:rsid w:val="00F02E32"/>
    <w:rsid w:val="00F02E82"/>
    <w:rsid w:val="00F02E96"/>
    <w:rsid w:val="00F02EC3"/>
    <w:rsid w:val="00F02EE0"/>
    <w:rsid w:val="00F02F15"/>
    <w:rsid w:val="00F02FA4"/>
    <w:rsid w:val="00F02FC2"/>
    <w:rsid w:val="00F0300D"/>
    <w:rsid w:val="00F03026"/>
    <w:rsid w:val="00F0302E"/>
    <w:rsid w:val="00F03040"/>
    <w:rsid w:val="00F0305F"/>
    <w:rsid w:val="00F0306E"/>
    <w:rsid w:val="00F03089"/>
    <w:rsid w:val="00F030AF"/>
    <w:rsid w:val="00F030BF"/>
    <w:rsid w:val="00F030C8"/>
    <w:rsid w:val="00F0311B"/>
    <w:rsid w:val="00F0316D"/>
    <w:rsid w:val="00F0317D"/>
    <w:rsid w:val="00F0317F"/>
    <w:rsid w:val="00F03186"/>
    <w:rsid w:val="00F0318B"/>
    <w:rsid w:val="00F0318D"/>
    <w:rsid w:val="00F03196"/>
    <w:rsid w:val="00F031B0"/>
    <w:rsid w:val="00F031F5"/>
    <w:rsid w:val="00F03224"/>
    <w:rsid w:val="00F0326B"/>
    <w:rsid w:val="00F03289"/>
    <w:rsid w:val="00F032D4"/>
    <w:rsid w:val="00F03319"/>
    <w:rsid w:val="00F03360"/>
    <w:rsid w:val="00F0339C"/>
    <w:rsid w:val="00F033CE"/>
    <w:rsid w:val="00F0349B"/>
    <w:rsid w:val="00F034AF"/>
    <w:rsid w:val="00F03526"/>
    <w:rsid w:val="00F03573"/>
    <w:rsid w:val="00F035BD"/>
    <w:rsid w:val="00F035E5"/>
    <w:rsid w:val="00F035EA"/>
    <w:rsid w:val="00F03606"/>
    <w:rsid w:val="00F03609"/>
    <w:rsid w:val="00F03624"/>
    <w:rsid w:val="00F03633"/>
    <w:rsid w:val="00F03635"/>
    <w:rsid w:val="00F03643"/>
    <w:rsid w:val="00F03685"/>
    <w:rsid w:val="00F0368A"/>
    <w:rsid w:val="00F036B0"/>
    <w:rsid w:val="00F036E6"/>
    <w:rsid w:val="00F0370B"/>
    <w:rsid w:val="00F0370F"/>
    <w:rsid w:val="00F03726"/>
    <w:rsid w:val="00F03743"/>
    <w:rsid w:val="00F03746"/>
    <w:rsid w:val="00F037D3"/>
    <w:rsid w:val="00F037DC"/>
    <w:rsid w:val="00F0382D"/>
    <w:rsid w:val="00F038AE"/>
    <w:rsid w:val="00F038BC"/>
    <w:rsid w:val="00F038CA"/>
    <w:rsid w:val="00F03944"/>
    <w:rsid w:val="00F03953"/>
    <w:rsid w:val="00F03A0D"/>
    <w:rsid w:val="00F03A11"/>
    <w:rsid w:val="00F03A19"/>
    <w:rsid w:val="00F03A46"/>
    <w:rsid w:val="00F03A8C"/>
    <w:rsid w:val="00F03ACC"/>
    <w:rsid w:val="00F03AE5"/>
    <w:rsid w:val="00F03B0A"/>
    <w:rsid w:val="00F03B25"/>
    <w:rsid w:val="00F03B2F"/>
    <w:rsid w:val="00F03B5A"/>
    <w:rsid w:val="00F03B8C"/>
    <w:rsid w:val="00F03BA8"/>
    <w:rsid w:val="00F03BD3"/>
    <w:rsid w:val="00F03C2A"/>
    <w:rsid w:val="00F03C33"/>
    <w:rsid w:val="00F03C3E"/>
    <w:rsid w:val="00F03C60"/>
    <w:rsid w:val="00F03CEB"/>
    <w:rsid w:val="00F03D1F"/>
    <w:rsid w:val="00F03D2F"/>
    <w:rsid w:val="00F03D5C"/>
    <w:rsid w:val="00F03D62"/>
    <w:rsid w:val="00F03D8D"/>
    <w:rsid w:val="00F03E44"/>
    <w:rsid w:val="00F03E68"/>
    <w:rsid w:val="00F03E6C"/>
    <w:rsid w:val="00F03EC3"/>
    <w:rsid w:val="00F03EDE"/>
    <w:rsid w:val="00F04006"/>
    <w:rsid w:val="00F0400A"/>
    <w:rsid w:val="00F0401C"/>
    <w:rsid w:val="00F04039"/>
    <w:rsid w:val="00F04044"/>
    <w:rsid w:val="00F04084"/>
    <w:rsid w:val="00F0409A"/>
    <w:rsid w:val="00F040C4"/>
    <w:rsid w:val="00F040E8"/>
    <w:rsid w:val="00F040F7"/>
    <w:rsid w:val="00F04101"/>
    <w:rsid w:val="00F0411B"/>
    <w:rsid w:val="00F0412D"/>
    <w:rsid w:val="00F0417A"/>
    <w:rsid w:val="00F0419C"/>
    <w:rsid w:val="00F041EE"/>
    <w:rsid w:val="00F04228"/>
    <w:rsid w:val="00F04231"/>
    <w:rsid w:val="00F04256"/>
    <w:rsid w:val="00F0425C"/>
    <w:rsid w:val="00F04285"/>
    <w:rsid w:val="00F04289"/>
    <w:rsid w:val="00F0435D"/>
    <w:rsid w:val="00F04384"/>
    <w:rsid w:val="00F0439E"/>
    <w:rsid w:val="00F043C0"/>
    <w:rsid w:val="00F043E3"/>
    <w:rsid w:val="00F0440B"/>
    <w:rsid w:val="00F04421"/>
    <w:rsid w:val="00F0444B"/>
    <w:rsid w:val="00F04465"/>
    <w:rsid w:val="00F04469"/>
    <w:rsid w:val="00F04484"/>
    <w:rsid w:val="00F04487"/>
    <w:rsid w:val="00F0449D"/>
    <w:rsid w:val="00F044F5"/>
    <w:rsid w:val="00F04506"/>
    <w:rsid w:val="00F0450B"/>
    <w:rsid w:val="00F04570"/>
    <w:rsid w:val="00F045C2"/>
    <w:rsid w:val="00F045EF"/>
    <w:rsid w:val="00F045F6"/>
    <w:rsid w:val="00F04610"/>
    <w:rsid w:val="00F04613"/>
    <w:rsid w:val="00F04651"/>
    <w:rsid w:val="00F046E2"/>
    <w:rsid w:val="00F046F7"/>
    <w:rsid w:val="00F04714"/>
    <w:rsid w:val="00F0475C"/>
    <w:rsid w:val="00F04766"/>
    <w:rsid w:val="00F04790"/>
    <w:rsid w:val="00F047A4"/>
    <w:rsid w:val="00F047A6"/>
    <w:rsid w:val="00F04805"/>
    <w:rsid w:val="00F04812"/>
    <w:rsid w:val="00F0483B"/>
    <w:rsid w:val="00F0484A"/>
    <w:rsid w:val="00F0484D"/>
    <w:rsid w:val="00F04859"/>
    <w:rsid w:val="00F0486A"/>
    <w:rsid w:val="00F04886"/>
    <w:rsid w:val="00F048F0"/>
    <w:rsid w:val="00F04908"/>
    <w:rsid w:val="00F04909"/>
    <w:rsid w:val="00F04932"/>
    <w:rsid w:val="00F049B5"/>
    <w:rsid w:val="00F04A06"/>
    <w:rsid w:val="00F04A0C"/>
    <w:rsid w:val="00F04A1F"/>
    <w:rsid w:val="00F04A21"/>
    <w:rsid w:val="00F04A53"/>
    <w:rsid w:val="00F04AAA"/>
    <w:rsid w:val="00F04AB0"/>
    <w:rsid w:val="00F04ACB"/>
    <w:rsid w:val="00F04AF5"/>
    <w:rsid w:val="00F04B01"/>
    <w:rsid w:val="00F04B74"/>
    <w:rsid w:val="00F04B8E"/>
    <w:rsid w:val="00F04B94"/>
    <w:rsid w:val="00F04BC7"/>
    <w:rsid w:val="00F04BE2"/>
    <w:rsid w:val="00F04BEC"/>
    <w:rsid w:val="00F04C11"/>
    <w:rsid w:val="00F04D21"/>
    <w:rsid w:val="00F04D31"/>
    <w:rsid w:val="00F04D59"/>
    <w:rsid w:val="00F04D64"/>
    <w:rsid w:val="00F04D67"/>
    <w:rsid w:val="00F04D82"/>
    <w:rsid w:val="00F04D90"/>
    <w:rsid w:val="00F04D9F"/>
    <w:rsid w:val="00F04E18"/>
    <w:rsid w:val="00F04E26"/>
    <w:rsid w:val="00F04E8E"/>
    <w:rsid w:val="00F04EE7"/>
    <w:rsid w:val="00F04F11"/>
    <w:rsid w:val="00F04F29"/>
    <w:rsid w:val="00F04F46"/>
    <w:rsid w:val="00F04FBE"/>
    <w:rsid w:val="00F04FCD"/>
    <w:rsid w:val="00F04FD6"/>
    <w:rsid w:val="00F04FE7"/>
    <w:rsid w:val="00F05029"/>
    <w:rsid w:val="00F0503E"/>
    <w:rsid w:val="00F05052"/>
    <w:rsid w:val="00F0506C"/>
    <w:rsid w:val="00F05070"/>
    <w:rsid w:val="00F05081"/>
    <w:rsid w:val="00F050B4"/>
    <w:rsid w:val="00F050BA"/>
    <w:rsid w:val="00F05111"/>
    <w:rsid w:val="00F0513B"/>
    <w:rsid w:val="00F05147"/>
    <w:rsid w:val="00F05171"/>
    <w:rsid w:val="00F05172"/>
    <w:rsid w:val="00F05187"/>
    <w:rsid w:val="00F051BB"/>
    <w:rsid w:val="00F05246"/>
    <w:rsid w:val="00F05247"/>
    <w:rsid w:val="00F0527A"/>
    <w:rsid w:val="00F0528F"/>
    <w:rsid w:val="00F0529E"/>
    <w:rsid w:val="00F052A7"/>
    <w:rsid w:val="00F052B8"/>
    <w:rsid w:val="00F052CA"/>
    <w:rsid w:val="00F052CE"/>
    <w:rsid w:val="00F052D4"/>
    <w:rsid w:val="00F0530F"/>
    <w:rsid w:val="00F05359"/>
    <w:rsid w:val="00F053A7"/>
    <w:rsid w:val="00F053FE"/>
    <w:rsid w:val="00F05404"/>
    <w:rsid w:val="00F05411"/>
    <w:rsid w:val="00F05419"/>
    <w:rsid w:val="00F0541A"/>
    <w:rsid w:val="00F05424"/>
    <w:rsid w:val="00F05431"/>
    <w:rsid w:val="00F054B6"/>
    <w:rsid w:val="00F054BE"/>
    <w:rsid w:val="00F054CD"/>
    <w:rsid w:val="00F05518"/>
    <w:rsid w:val="00F05537"/>
    <w:rsid w:val="00F05541"/>
    <w:rsid w:val="00F05542"/>
    <w:rsid w:val="00F05572"/>
    <w:rsid w:val="00F05573"/>
    <w:rsid w:val="00F0558E"/>
    <w:rsid w:val="00F055F1"/>
    <w:rsid w:val="00F0560C"/>
    <w:rsid w:val="00F05673"/>
    <w:rsid w:val="00F056F2"/>
    <w:rsid w:val="00F0572A"/>
    <w:rsid w:val="00F05745"/>
    <w:rsid w:val="00F05752"/>
    <w:rsid w:val="00F0575C"/>
    <w:rsid w:val="00F05784"/>
    <w:rsid w:val="00F057B1"/>
    <w:rsid w:val="00F057D9"/>
    <w:rsid w:val="00F057DF"/>
    <w:rsid w:val="00F0581D"/>
    <w:rsid w:val="00F0582E"/>
    <w:rsid w:val="00F05830"/>
    <w:rsid w:val="00F05880"/>
    <w:rsid w:val="00F05889"/>
    <w:rsid w:val="00F058CD"/>
    <w:rsid w:val="00F058E3"/>
    <w:rsid w:val="00F0592C"/>
    <w:rsid w:val="00F0593D"/>
    <w:rsid w:val="00F0596B"/>
    <w:rsid w:val="00F0596C"/>
    <w:rsid w:val="00F059A8"/>
    <w:rsid w:val="00F059B4"/>
    <w:rsid w:val="00F059FB"/>
    <w:rsid w:val="00F05A00"/>
    <w:rsid w:val="00F05A66"/>
    <w:rsid w:val="00F05AB3"/>
    <w:rsid w:val="00F05AC6"/>
    <w:rsid w:val="00F05AD4"/>
    <w:rsid w:val="00F05ADC"/>
    <w:rsid w:val="00F05AEA"/>
    <w:rsid w:val="00F05AED"/>
    <w:rsid w:val="00F05AF0"/>
    <w:rsid w:val="00F05AF8"/>
    <w:rsid w:val="00F05B02"/>
    <w:rsid w:val="00F05B22"/>
    <w:rsid w:val="00F05B4E"/>
    <w:rsid w:val="00F05B8D"/>
    <w:rsid w:val="00F05BAA"/>
    <w:rsid w:val="00F05BD3"/>
    <w:rsid w:val="00F05BFD"/>
    <w:rsid w:val="00F05C30"/>
    <w:rsid w:val="00F05C6D"/>
    <w:rsid w:val="00F05C89"/>
    <w:rsid w:val="00F05CA7"/>
    <w:rsid w:val="00F05CE2"/>
    <w:rsid w:val="00F05D02"/>
    <w:rsid w:val="00F05D50"/>
    <w:rsid w:val="00F05D69"/>
    <w:rsid w:val="00F05D75"/>
    <w:rsid w:val="00F05D82"/>
    <w:rsid w:val="00F05D91"/>
    <w:rsid w:val="00F05DD3"/>
    <w:rsid w:val="00F05DF4"/>
    <w:rsid w:val="00F05E03"/>
    <w:rsid w:val="00F05E29"/>
    <w:rsid w:val="00F05E2D"/>
    <w:rsid w:val="00F05E31"/>
    <w:rsid w:val="00F05E39"/>
    <w:rsid w:val="00F05E3D"/>
    <w:rsid w:val="00F05E60"/>
    <w:rsid w:val="00F05E62"/>
    <w:rsid w:val="00F05E7C"/>
    <w:rsid w:val="00F05E9C"/>
    <w:rsid w:val="00F05EA8"/>
    <w:rsid w:val="00F05EBB"/>
    <w:rsid w:val="00F05F2B"/>
    <w:rsid w:val="00F05F3C"/>
    <w:rsid w:val="00F05F9C"/>
    <w:rsid w:val="00F05FD5"/>
    <w:rsid w:val="00F05FF0"/>
    <w:rsid w:val="00F06016"/>
    <w:rsid w:val="00F0604F"/>
    <w:rsid w:val="00F06090"/>
    <w:rsid w:val="00F060AB"/>
    <w:rsid w:val="00F060AE"/>
    <w:rsid w:val="00F060BB"/>
    <w:rsid w:val="00F060BC"/>
    <w:rsid w:val="00F06111"/>
    <w:rsid w:val="00F06132"/>
    <w:rsid w:val="00F06147"/>
    <w:rsid w:val="00F0614C"/>
    <w:rsid w:val="00F06173"/>
    <w:rsid w:val="00F0618A"/>
    <w:rsid w:val="00F0618C"/>
    <w:rsid w:val="00F061A7"/>
    <w:rsid w:val="00F061D3"/>
    <w:rsid w:val="00F0624F"/>
    <w:rsid w:val="00F06263"/>
    <w:rsid w:val="00F06285"/>
    <w:rsid w:val="00F0628F"/>
    <w:rsid w:val="00F062FB"/>
    <w:rsid w:val="00F06321"/>
    <w:rsid w:val="00F0639D"/>
    <w:rsid w:val="00F063BA"/>
    <w:rsid w:val="00F063C5"/>
    <w:rsid w:val="00F063D7"/>
    <w:rsid w:val="00F063FB"/>
    <w:rsid w:val="00F06414"/>
    <w:rsid w:val="00F06422"/>
    <w:rsid w:val="00F064F2"/>
    <w:rsid w:val="00F06510"/>
    <w:rsid w:val="00F0654C"/>
    <w:rsid w:val="00F065A8"/>
    <w:rsid w:val="00F065EF"/>
    <w:rsid w:val="00F06605"/>
    <w:rsid w:val="00F0661A"/>
    <w:rsid w:val="00F06621"/>
    <w:rsid w:val="00F06647"/>
    <w:rsid w:val="00F06660"/>
    <w:rsid w:val="00F06669"/>
    <w:rsid w:val="00F066CB"/>
    <w:rsid w:val="00F066CE"/>
    <w:rsid w:val="00F066D0"/>
    <w:rsid w:val="00F066D7"/>
    <w:rsid w:val="00F066EB"/>
    <w:rsid w:val="00F06766"/>
    <w:rsid w:val="00F0676E"/>
    <w:rsid w:val="00F06777"/>
    <w:rsid w:val="00F06789"/>
    <w:rsid w:val="00F0678D"/>
    <w:rsid w:val="00F067C3"/>
    <w:rsid w:val="00F067C8"/>
    <w:rsid w:val="00F067DA"/>
    <w:rsid w:val="00F0681A"/>
    <w:rsid w:val="00F0684B"/>
    <w:rsid w:val="00F0689C"/>
    <w:rsid w:val="00F068D0"/>
    <w:rsid w:val="00F068DB"/>
    <w:rsid w:val="00F06914"/>
    <w:rsid w:val="00F06923"/>
    <w:rsid w:val="00F06924"/>
    <w:rsid w:val="00F06927"/>
    <w:rsid w:val="00F06968"/>
    <w:rsid w:val="00F0698C"/>
    <w:rsid w:val="00F069BD"/>
    <w:rsid w:val="00F069DB"/>
    <w:rsid w:val="00F06A1D"/>
    <w:rsid w:val="00F06A1F"/>
    <w:rsid w:val="00F06A84"/>
    <w:rsid w:val="00F06A90"/>
    <w:rsid w:val="00F06AC3"/>
    <w:rsid w:val="00F06AC5"/>
    <w:rsid w:val="00F06B1D"/>
    <w:rsid w:val="00F06B75"/>
    <w:rsid w:val="00F06BA7"/>
    <w:rsid w:val="00F06BB1"/>
    <w:rsid w:val="00F06BB3"/>
    <w:rsid w:val="00F06BD1"/>
    <w:rsid w:val="00F06BFA"/>
    <w:rsid w:val="00F06C33"/>
    <w:rsid w:val="00F06C53"/>
    <w:rsid w:val="00F06C7F"/>
    <w:rsid w:val="00F06C86"/>
    <w:rsid w:val="00F06CFC"/>
    <w:rsid w:val="00F06D39"/>
    <w:rsid w:val="00F06D56"/>
    <w:rsid w:val="00F06D97"/>
    <w:rsid w:val="00F06DA0"/>
    <w:rsid w:val="00F06DB9"/>
    <w:rsid w:val="00F06DF6"/>
    <w:rsid w:val="00F06E1A"/>
    <w:rsid w:val="00F06E1B"/>
    <w:rsid w:val="00F06E57"/>
    <w:rsid w:val="00F06E5C"/>
    <w:rsid w:val="00F06EF6"/>
    <w:rsid w:val="00F06F1D"/>
    <w:rsid w:val="00F06F43"/>
    <w:rsid w:val="00F06FEC"/>
    <w:rsid w:val="00F0701D"/>
    <w:rsid w:val="00F07034"/>
    <w:rsid w:val="00F07075"/>
    <w:rsid w:val="00F070B5"/>
    <w:rsid w:val="00F070B7"/>
    <w:rsid w:val="00F070E7"/>
    <w:rsid w:val="00F0713A"/>
    <w:rsid w:val="00F07163"/>
    <w:rsid w:val="00F0716E"/>
    <w:rsid w:val="00F0718E"/>
    <w:rsid w:val="00F07206"/>
    <w:rsid w:val="00F07266"/>
    <w:rsid w:val="00F0726A"/>
    <w:rsid w:val="00F072CB"/>
    <w:rsid w:val="00F072F1"/>
    <w:rsid w:val="00F0734D"/>
    <w:rsid w:val="00F07370"/>
    <w:rsid w:val="00F07374"/>
    <w:rsid w:val="00F07397"/>
    <w:rsid w:val="00F073C0"/>
    <w:rsid w:val="00F073C5"/>
    <w:rsid w:val="00F07424"/>
    <w:rsid w:val="00F07435"/>
    <w:rsid w:val="00F0743F"/>
    <w:rsid w:val="00F07456"/>
    <w:rsid w:val="00F074C7"/>
    <w:rsid w:val="00F07503"/>
    <w:rsid w:val="00F0751F"/>
    <w:rsid w:val="00F07548"/>
    <w:rsid w:val="00F07550"/>
    <w:rsid w:val="00F07591"/>
    <w:rsid w:val="00F07604"/>
    <w:rsid w:val="00F07612"/>
    <w:rsid w:val="00F0767D"/>
    <w:rsid w:val="00F076E6"/>
    <w:rsid w:val="00F07700"/>
    <w:rsid w:val="00F0773A"/>
    <w:rsid w:val="00F0775D"/>
    <w:rsid w:val="00F07761"/>
    <w:rsid w:val="00F07795"/>
    <w:rsid w:val="00F077A7"/>
    <w:rsid w:val="00F077B5"/>
    <w:rsid w:val="00F077D2"/>
    <w:rsid w:val="00F077F5"/>
    <w:rsid w:val="00F07828"/>
    <w:rsid w:val="00F0783D"/>
    <w:rsid w:val="00F07850"/>
    <w:rsid w:val="00F07864"/>
    <w:rsid w:val="00F07878"/>
    <w:rsid w:val="00F07880"/>
    <w:rsid w:val="00F07888"/>
    <w:rsid w:val="00F0788F"/>
    <w:rsid w:val="00F078C0"/>
    <w:rsid w:val="00F078D9"/>
    <w:rsid w:val="00F0792A"/>
    <w:rsid w:val="00F0792C"/>
    <w:rsid w:val="00F07956"/>
    <w:rsid w:val="00F079A9"/>
    <w:rsid w:val="00F079FA"/>
    <w:rsid w:val="00F07A2B"/>
    <w:rsid w:val="00F07A83"/>
    <w:rsid w:val="00F07AC3"/>
    <w:rsid w:val="00F07AD0"/>
    <w:rsid w:val="00F07B04"/>
    <w:rsid w:val="00F07B37"/>
    <w:rsid w:val="00F07B44"/>
    <w:rsid w:val="00F07B83"/>
    <w:rsid w:val="00F07B94"/>
    <w:rsid w:val="00F07B95"/>
    <w:rsid w:val="00F07B97"/>
    <w:rsid w:val="00F07BDB"/>
    <w:rsid w:val="00F07C2D"/>
    <w:rsid w:val="00F07C59"/>
    <w:rsid w:val="00F07CBC"/>
    <w:rsid w:val="00F07CE0"/>
    <w:rsid w:val="00F07CE5"/>
    <w:rsid w:val="00F07CFC"/>
    <w:rsid w:val="00F07D06"/>
    <w:rsid w:val="00F07D47"/>
    <w:rsid w:val="00F07D55"/>
    <w:rsid w:val="00F07D74"/>
    <w:rsid w:val="00F07D80"/>
    <w:rsid w:val="00F07DA5"/>
    <w:rsid w:val="00F07DB3"/>
    <w:rsid w:val="00F07DB9"/>
    <w:rsid w:val="00F07E18"/>
    <w:rsid w:val="00F07E23"/>
    <w:rsid w:val="00F07F17"/>
    <w:rsid w:val="00F07F6F"/>
    <w:rsid w:val="00F07F76"/>
    <w:rsid w:val="00F07F91"/>
    <w:rsid w:val="00F1002D"/>
    <w:rsid w:val="00F1004B"/>
    <w:rsid w:val="00F10054"/>
    <w:rsid w:val="00F10072"/>
    <w:rsid w:val="00F10076"/>
    <w:rsid w:val="00F1009F"/>
    <w:rsid w:val="00F100AF"/>
    <w:rsid w:val="00F100F8"/>
    <w:rsid w:val="00F1011B"/>
    <w:rsid w:val="00F1011F"/>
    <w:rsid w:val="00F1012C"/>
    <w:rsid w:val="00F1014E"/>
    <w:rsid w:val="00F10192"/>
    <w:rsid w:val="00F101A5"/>
    <w:rsid w:val="00F101DC"/>
    <w:rsid w:val="00F101DE"/>
    <w:rsid w:val="00F101F4"/>
    <w:rsid w:val="00F10206"/>
    <w:rsid w:val="00F1023B"/>
    <w:rsid w:val="00F10264"/>
    <w:rsid w:val="00F10281"/>
    <w:rsid w:val="00F10283"/>
    <w:rsid w:val="00F102AD"/>
    <w:rsid w:val="00F102CB"/>
    <w:rsid w:val="00F102D4"/>
    <w:rsid w:val="00F10321"/>
    <w:rsid w:val="00F10332"/>
    <w:rsid w:val="00F1036B"/>
    <w:rsid w:val="00F1036E"/>
    <w:rsid w:val="00F103A1"/>
    <w:rsid w:val="00F103BA"/>
    <w:rsid w:val="00F103C9"/>
    <w:rsid w:val="00F103E1"/>
    <w:rsid w:val="00F10421"/>
    <w:rsid w:val="00F10434"/>
    <w:rsid w:val="00F1043E"/>
    <w:rsid w:val="00F1045F"/>
    <w:rsid w:val="00F1046B"/>
    <w:rsid w:val="00F104A0"/>
    <w:rsid w:val="00F1050C"/>
    <w:rsid w:val="00F1052F"/>
    <w:rsid w:val="00F10539"/>
    <w:rsid w:val="00F10576"/>
    <w:rsid w:val="00F1058C"/>
    <w:rsid w:val="00F105F0"/>
    <w:rsid w:val="00F105F8"/>
    <w:rsid w:val="00F10604"/>
    <w:rsid w:val="00F10607"/>
    <w:rsid w:val="00F1064A"/>
    <w:rsid w:val="00F1068C"/>
    <w:rsid w:val="00F106A2"/>
    <w:rsid w:val="00F10762"/>
    <w:rsid w:val="00F107F3"/>
    <w:rsid w:val="00F10815"/>
    <w:rsid w:val="00F10825"/>
    <w:rsid w:val="00F10828"/>
    <w:rsid w:val="00F10829"/>
    <w:rsid w:val="00F10860"/>
    <w:rsid w:val="00F10865"/>
    <w:rsid w:val="00F10867"/>
    <w:rsid w:val="00F1087B"/>
    <w:rsid w:val="00F108BB"/>
    <w:rsid w:val="00F108D9"/>
    <w:rsid w:val="00F108F6"/>
    <w:rsid w:val="00F108F7"/>
    <w:rsid w:val="00F10952"/>
    <w:rsid w:val="00F10993"/>
    <w:rsid w:val="00F109C3"/>
    <w:rsid w:val="00F109FB"/>
    <w:rsid w:val="00F10A07"/>
    <w:rsid w:val="00F10A16"/>
    <w:rsid w:val="00F10A4C"/>
    <w:rsid w:val="00F10A58"/>
    <w:rsid w:val="00F10A75"/>
    <w:rsid w:val="00F10AC7"/>
    <w:rsid w:val="00F10ADC"/>
    <w:rsid w:val="00F10ADE"/>
    <w:rsid w:val="00F10AE8"/>
    <w:rsid w:val="00F10AEB"/>
    <w:rsid w:val="00F10AF7"/>
    <w:rsid w:val="00F10AFC"/>
    <w:rsid w:val="00F10AFD"/>
    <w:rsid w:val="00F10B04"/>
    <w:rsid w:val="00F10B53"/>
    <w:rsid w:val="00F10B59"/>
    <w:rsid w:val="00F10B5E"/>
    <w:rsid w:val="00F10B68"/>
    <w:rsid w:val="00F10BD2"/>
    <w:rsid w:val="00F10BDD"/>
    <w:rsid w:val="00F10BEC"/>
    <w:rsid w:val="00F10C21"/>
    <w:rsid w:val="00F10C36"/>
    <w:rsid w:val="00F10C54"/>
    <w:rsid w:val="00F10C72"/>
    <w:rsid w:val="00F10CBD"/>
    <w:rsid w:val="00F10CD8"/>
    <w:rsid w:val="00F10D13"/>
    <w:rsid w:val="00F10D66"/>
    <w:rsid w:val="00F10D6A"/>
    <w:rsid w:val="00F10DF2"/>
    <w:rsid w:val="00F10E0A"/>
    <w:rsid w:val="00F10E26"/>
    <w:rsid w:val="00F10EA5"/>
    <w:rsid w:val="00F10EC1"/>
    <w:rsid w:val="00F10F13"/>
    <w:rsid w:val="00F10F33"/>
    <w:rsid w:val="00F10FA1"/>
    <w:rsid w:val="00F10FD7"/>
    <w:rsid w:val="00F1100D"/>
    <w:rsid w:val="00F11018"/>
    <w:rsid w:val="00F1101E"/>
    <w:rsid w:val="00F11023"/>
    <w:rsid w:val="00F11056"/>
    <w:rsid w:val="00F11077"/>
    <w:rsid w:val="00F110B9"/>
    <w:rsid w:val="00F110C7"/>
    <w:rsid w:val="00F110E7"/>
    <w:rsid w:val="00F11121"/>
    <w:rsid w:val="00F1114F"/>
    <w:rsid w:val="00F11186"/>
    <w:rsid w:val="00F11188"/>
    <w:rsid w:val="00F11193"/>
    <w:rsid w:val="00F111F0"/>
    <w:rsid w:val="00F11262"/>
    <w:rsid w:val="00F11276"/>
    <w:rsid w:val="00F112AC"/>
    <w:rsid w:val="00F112BF"/>
    <w:rsid w:val="00F112F2"/>
    <w:rsid w:val="00F112F9"/>
    <w:rsid w:val="00F1132B"/>
    <w:rsid w:val="00F1132E"/>
    <w:rsid w:val="00F11332"/>
    <w:rsid w:val="00F11337"/>
    <w:rsid w:val="00F1133C"/>
    <w:rsid w:val="00F113CC"/>
    <w:rsid w:val="00F11401"/>
    <w:rsid w:val="00F11412"/>
    <w:rsid w:val="00F1141A"/>
    <w:rsid w:val="00F11423"/>
    <w:rsid w:val="00F11468"/>
    <w:rsid w:val="00F114E6"/>
    <w:rsid w:val="00F114EB"/>
    <w:rsid w:val="00F11513"/>
    <w:rsid w:val="00F11551"/>
    <w:rsid w:val="00F11568"/>
    <w:rsid w:val="00F1157C"/>
    <w:rsid w:val="00F115A6"/>
    <w:rsid w:val="00F115F2"/>
    <w:rsid w:val="00F115F7"/>
    <w:rsid w:val="00F11626"/>
    <w:rsid w:val="00F11634"/>
    <w:rsid w:val="00F11666"/>
    <w:rsid w:val="00F11682"/>
    <w:rsid w:val="00F116B2"/>
    <w:rsid w:val="00F116F2"/>
    <w:rsid w:val="00F11710"/>
    <w:rsid w:val="00F117B7"/>
    <w:rsid w:val="00F1180C"/>
    <w:rsid w:val="00F1181A"/>
    <w:rsid w:val="00F118BA"/>
    <w:rsid w:val="00F11962"/>
    <w:rsid w:val="00F119B4"/>
    <w:rsid w:val="00F119F3"/>
    <w:rsid w:val="00F11A20"/>
    <w:rsid w:val="00F11A5E"/>
    <w:rsid w:val="00F11A62"/>
    <w:rsid w:val="00F11A63"/>
    <w:rsid w:val="00F11AAA"/>
    <w:rsid w:val="00F11AE5"/>
    <w:rsid w:val="00F11B31"/>
    <w:rsid w:val="00F11B9D"/>
    <w:rsid w:val="00F11BA3"/>
    <w:rsid w:val="00F11BC5"/>
    <w:rsid w:val="00F11BE4"/>
    <w:rsid w:val="00F11BEC"/>
    <w:rsid w:val="00F11BF6"/>
    <w:rsid w:val="00F11C21"/>
    <w:rsid w:val="00F11C49"/>
    <w:rsid w:val="00F11C62"/>
    <w:rsid w:val="00F11C89"/>
    <w:rsid w:val="00F11CAF"/>
    <w:rsid w:val="00F11CCC"/>
    <w:rsid w:val="00F11D02"/>
    <w:rsid w:val="00F11D0B"/>
    <w:rsid w:val="00F11D4B"/>
    <w:rsid w:val="00F11D70"/>
    <w:rsid w:val="00F11DA6"/>
    <w:rsid w:val="00F11DA7"/>
    <w:rsid w:val="00F11DC7"/>
    <w:rsid w:val="00F11DC9"/>
    <w:rsid w:val="00F11DDB"/>
    <w:rsid w:val="00F11DEB"/>
    <w:rsid w:val="00F11E90"/>
    <w:rsid w:val="00F11EF8"/>
    <w:rsid w:val="00F11F2B"/>
    <w:rsid w:val="00F11F3B"/>
    <w:rsid w:val="00F11FC9"/>
    <w:rsid w:val="00F11FE0"/>
    <w:rsid w:val="00F11FE9"/>
    <w:rsid w:val="00F1204F"/>
    <w:rsid w:val="00F12050"/>
    <w:rsid w:val="00F1205E"/>
    <w:rsid w:val="00F1207B"/>
    <w:rsid w:val="00F12094"/>
    <w:rsid w:val="00F120A6"/>
    <w:rsid w:val="00F120BF"/>
    <w:rsid w:val="00F120C0"/>
    <w:rsid w:val="00F120D9"/>
    <w:rsid w:val="00F120E1"/>
    <w:rsid w:val="00F1211A"/>
    <w:rsid w:val="00F12133"/>
    <w:rsid w:val="00F1216E"/>
    <w:rsid w:val="00F1219D"/>
    <w:rsid w:val="00F1223E"/>
    <w:rsid w:val="00F12263"/>
    <w:rsid w:val="00F1227A"/>
    <w:rsid w:val="00F122BD"/>
    <w:rsid w:val="00F122D7"/>
    <w:rsid w:val="00F122F6"/>
    <w:rsid w:val="00F122FF"/>
    <w:rsid w:val="00F12314"/>
    <w:rsid w:val="00F12341"/>
    <w:rsid w:val="00F12363"/>
    <w:rsid w:val="00F12370"/>
    <w:rsid w:val="00F12374"/>
    <w:rsid w:val="00F1238F"/>
    <w:rsid w:val="00F1239B"/>
    <w:rsid w:val="00F123E6"/>
    <w:rsid w:val="00F12412"/>
    <w:rsid w:val="00F12417"/>
    <w:rsid w:val="00F12456"/>
    <w:rsid w:val="00F12462"/>
    <w:rsid w:val="00F12477"/>
    <w:rsid w:val="00F1249D"/>
    <w:rsid w:val="00F1252C"/>
    <w:rsid w:val="00F12542"/>
    <w:rsid w:val="00F12549"/>
    <w:rsid w:val="00F1256A"/>
    <w:rsid w:val="00F1260F"/>
    <w:rsid w:val="00F1261A"/>
    <w:rsid w:val="00F12638"/>
    <w:rsid w:val="00F12647"/>
    <w:rsid w:val="00F12656"/>
    <w:rsid w:val="00F12669"/>
    <w:rsid w:val="00F126BF"/>
    <w:rsid w:val="00F1270C"/>
    <w:rsid w:val="00F1271D"/>
    <w:rsid w:val="00F1275D"/>
    <w:rsid w:val="00F12776"/>
    <w:rsid w:val="00F127CE"/>
    <w:rsid w:val="00F12816"/>
    <w:rsid w:val="00F12829"/>
    <w:rsid w:val="00F1285B"/>
    <w:rsid w:val="00F12865"/>
    <w:rsid w:val="00F128DC"/>
    <w:rsid w:val="00F128E0"/>
    <w:rsid w:val="00F12913"/>
    <w:rsid w:val="00F1295A"/>
    <w:rsid w:val="00F12A03"/>
    <w:rsid w:val="00F12A2D"/>
    <w:rsid w:val="00F12A5A"/>
    <w:rsid w:val="00F12A73"/>
    <w:rsid w:val="00F12A97"/>
    <w:rsid w:val="00F12AC3"/>
    <w:rsid w:val="00F12AD6"/>
    <w:rsid w:val="00F12AFE"/>
    <w:rsid w:val="00F12B26"/>
    <w:rsid w:val="00F12B3A"/>
    <w:rsid w:val="00F12B52"/>
    <w:rsid w:val="00F12B60"/>
    <w:rsid w:val="00F12BED"/>
    <w:rsid w:val="00F12BF6"/>
    <w:rsid w:val="00F12BFC"/>
    <w:rsid w:val="00F12C24"/>
    <w:rsid w:val="00F12C54"/>
    <w:rsid w:val="00F12C7D"/>
    <w:rsid w:val="00F12CEE"/>
    <w:rsid w:val="00F12CFC"/>
    <w:rsid w:val="00F12D2E"/>
    <w:rsid w:val="00F12D51"/>
    <w:rsid w:val="00F12D61"/>
    <w:rsid w:val="00F12D97"/>
    <w:rsid w:val="00F12DAA"/>
    <w:rsid w:val="00F12DBB"/>
    <w:rsid w:val="00F12DD9"/>
    <w:rsid w:val="00F12E25"/>
    <w:rsid w:val="00F12E2A"/>
    <w:rsid w:val="00F12E2E"/>
    <w:rsid w:val="00F12E46"/>
    <w:rsid w:val="00F12E54"/>
    <w:rsid w:val="00F12E74"/>
    <w:rsid w:val="00F12E87"/>
    <w:rsid w:val="00F12EF5"/>
    <w:rsid w:val="00F12EFD"/>
    <w:rsid w:val="00F12F25"/>
    <w:rsid w:val="00F12F84"/>
    <w:rsid w:val="00F12FCA"/>
    <w:rsid w:val="00F13041"/>
    <w:rsid w:val="00F1304A"/>
    <w:rsid w:val="00F1304C"/>
    <w:rsid w:val="00F13073"/>
    <w:rsid w:val="00F13097"/>
    <w:rsid w:val="00F13099"/>
    <w:rsid w:val="00F130EF"/>
    <w:rsid w:val="00F13116"/>
    <w:rsid w:val="00F13143"/>
    <w:rsid w:val="00F13145"/>
    <w:rsid w:val="00F13150"/>
    <w:rsid w:val="00F13162"/>
    <w:rsid w:val="00F13210"/>
    <w:rsid w:val="00F13212"/>
    <w:rsid w:val="00F13246"/>
    <w:rsid w:val="00F1325F"/>
    <w:rsid w:val="00F13263"/>
    <w:rsid w:val="00F13276"/>
    <w:rsid w:val="00F13298"/>
    <w:rsid w:val="00F132A0"/>
    <w:rsid w:val="00F13304"/>
    <w:rsid w:val="00F1333B"/>
    <w:rsid w:val="00F13360"/>
    <w:rsid w:val="00F13361"/>
    <w:rsid w:val="00F1336E"/>
    <w:rsid w:val="00F133E7"/>
    <w:rsid w:val="00F133F0"/>
    <w:rsid w:val="00F133F2"/>
    <w:rsid w:val="00F13402"/>
    <w:rsid w:val="00F13414"/>
    <w:rsid w:val="00F1344B"/>
    <w:rsid w:val="00F13488"/>
    <w:rsid w:val="00F1352A"/>
    <w:rsid w:val="00F13537"/>
    <w:rsid w:val="00F13550"/>
    <w:rsid w:val="00F135AC"/>
    <w:rsid w:val="00F13619"/>
    <w:rsid w:val="00F13631"/>
    <w:rsid w:val="00F1364F"/>
    <w:rsid w:val="00F13657"/>
    <w:rsid w:val="00F13658"/>
    <w:rsid w:val="00F13680"/>
    <w:rsid w:val="00F13718"/>
    <w:rsid w:val="00F1372A"/>
    <w:rsid w:val="00F13772"/>
    <w:rsid w:val="00F137C3"/>
    <w:rsid w:val="00F137CD"/>
    <w:rsid w:val="00F137D6"/>
    <w:rsid w:val="00F13898"/>
    <w:rsid w:val="00F13901"/>
    <w:rsid w:val="00F13920"/>
    <w:rsid w:val="00F13928"/>
    <w:rsid w:val="00F13978"/>
    <w:rsid w:val="00F13983"/>
    <w:rsid w:val="00F139C5"/>
    <w:rsid w:val="00F13A16"/>
    <w:rsid w:val="00F13A19"/>
    <w:rsid w:val="00F13A1A"/>
    <w:rsid w:val="00F13A5F"/>
    <w:rsid w:val="00F13A68"/>
    <w:rsid w:val="00F13A8D"/>
    <w:rsid w:val="00F13AA5"/>
    <w:rsid w:val="00F13AAD"/>
    <w:rsid w:val="00F13AB6"/>
    <w:rsid w:val="00F13ABD"/>
    <w:rsid w:val="00F13AEC"/>
    <w:rsid w:val="00F13B1C"/>
    <w:rsid w:val="00F13B43"/>
    <w:rsid w:val="00F13B74"/>
    <w:rsid w:val="00F13B93"/>
    <w:rsid w:val="00F13BA0"/>
    <w:rsid w:val="00F13BA4"/>
    <w:rsid w:val="00F13C5F"/>
    <w:rsid w:val="00F13C62"/>
    <w:rsid w:val="00F13CBB"/>
    <w:rsid w:val="00F13CF3"/>
    <w:rsid w:val="00F13D23"/>
    <w:rsid w:val="00F13D5A"/>
    <w:rsid w:val="00F13D70"/>
    <w:rsid w:val="00F13D9D"/>
    <w:rsid w:val="00F13DB4"/>
    <w:rsid w:val="00F13DC5"/>
    <w:rsid w:val="00F13DDF"/>
    <w:rsid w:val="00F13DFB"/>
    <w:rsid w:val="00F13E13"/>
    <w:rsid w:val="00F13E38"/>
    <w:rsid w:val="00F13E49"/>
    <w:rsid w:val="00F13E5B"/>
    <w:rsid w:val="00F13EB0"/>
    <w:rsid w:val="00F13EB8"/>
    <w:rsid w:val="00F13EE4"/>
    <w:rsid w:val="00F13EFB"/>
    <w:rsid w:val="00F13F08"/>
    <w:rsid w:val="00F13F0D"/>
    <w:rsid w:val="00F13F3A"/>
    <w:rsid w:val="00F13F56"/>
    <w:rsid w:val="00F13FA6"/>
    <w:rsid w:val="00F13FDC"/>
    <w:rsid w:val="00F14042"/>
    <w:rsid w:val="00F14067"/>
    <w:rsid w:val="00F14077"/>
    <w:rsid w:val="00F140A5"/>
    <w:rsid w:val="00F140E6"/>
    <w:rsid w:val="00F1410B"/>
    <w:rsid w:val="00F14111"/>
    <w:rsid w:val="00F14153"/>
    <w:rsid w:val="00F14171"/>
    <w:rsid w:val="00F14178"/>
    <w:rsid w:val="00F14183"/>
    <w:rsid w:val="00F141A3"/>
    <w:rsid w:val="00F141A7"/>
    <w:rsid w:val="00F141AB"/>
    <w:rsid w:val="00F141B4"/>
    <w:rsid w:val="00F141BA"/>
    <w:rsid w:val="00F141BB"/>
    <w:rsid w:val="00F141F9"/>
    <w:rsid w:val="00F14209"/>
    <w:rsid w:val="00F1421B"/>
    <w:rsid w:val="00F14254"/>
    <w:rsid w:val="00F142AC"/>
    <w:rsid w:val="00F142EC"/>
    <w:rsid w:val="00F142F4"/>
    <w:rsid w:val="00F14344"/>
    <w:rsid w:val="00F14388"/>
    <w:rsid w:val="00F143B2"/>
    <w:rsid w:val="00F143D7"/>
    <w:rsid w:val="00F1444B"/>
    <w:rsid w:val="00F1444F"/>
    <w:rsid w:val="00F14481"/>
    <w:rsid w:val="00F14484"/>
    <w:rsid w:val="00F1448B"/>
    <w:rsid w:val="00F1449C"/>
    <w:rsid w:val="00F144BC"/>
    <w:rsid w:val="00F144D4"/>
    <w:rsid w:val="00F14518"/>
    <w:rsid w:val="00F14521"/>
    <w:rsid w:val="00F1453C"/>
    <w:rsid w:val="00F14541"/>
    <w:rsid w:val="00F14544"/>
    <w:rsid w:val="00F14548"/>
    <w:rsid w:val="00F1455D"/>
    <w:rsid w:val="00F14562"/>
    <w:rsid w:val="00F145C5"/>
    <w:rsid w:val="00F145DC"/>
    <w:rsid w:val="00F145F0"/>
    <w:rsid w:val="00F14604"/>
    <w:rsid w:val="00F14634"/>
    <w:rsid w:val="00F1463E"/>
    <w:rsid w:val="00F14644"/>
    <w:rsid w:val="00F14681"/>
    <w:rsid w:val="00F14690"/>
    <w:rsid w:val="00F146A6"/>
    <w:rsid w:val="00F146D2"/>
    <w:rsid w:val="00F146D3"/>
    <w:rsid w:val="00F14731"/>
    <w:rsid w:val="00F14741"/>
    <w:rsid w:val="00F14760"/>
    <w:rsid w:val="00F14776"/>
    <w:rsid w:val="00F1478F"/>
    <w:rsid w:val="00F147A6"/>
    <w:rsid w:val="00F147D2"/>
    <w:rsid w:val="00F147F1"/>
    <w:rsid w:val="00F14801"/>
    <w:rsid w:val="00F1480A"/>
    <w:rsid w:val="00F1484D"/>
    <w:rsid w:val="00F1486F"/>
    <w:rsid w:val="00F14879"/>
    <w:rsid w:val="00F148D0"/>
    <w:rsid w:val="00F148DB"/>
    <w:rsid w:val="00F14914"/>
    <w:rsid w:val="00F149A6"/>
    <w:rsid w:val="00F149CE"/>
    <w:rsid w:val="00F14A0C"/>
    <w:rsid w:val="00F14AAA"/>
    <w:rsid w:val="00F14ACF"/>
    <w:rsid w:val="00F14ADF"/>
    <w:rsid w:val="00F14AEA"/>
    <w:rsid w:val="00F14AEC"/>
    <w:rsid w:val="00F14AF3"/>
    <w:rsid w:val="00F14B06"/>
    <w:rsid w:val="00F14B46"/>
    <w:rsid w:val="00F14B60"/>
    <w:rsid w:val="00F14B76"/>
    <w:rsid w:val="00F14B98"/>
    <w:rsid w:val="00F14B9D"/>
    <w:rsid w:val="00F14BA8"/>
    <w:rsid w:val="00F14BD4"/>
    <w:rsid w:val="00F14C03"/>
    <w:rsid w:val="00F14C06"/>
    <w:rsid w:val="00F14CEC"/>
    <w:rsid w:val="00F14CFF"/>
    <w:rsid w:val="00F14D98"/>
    <w:rsid w:val="00F14DBA"/>
    <w:rsid w:val="00F14DEC"/>
    <w:rsid w:val="00F14DF0"/>
    <w:rsid w:val="00F14DF7"/>
    <w:rsid w:val="00F14E2A"/>
    <w:rsid w:val="00F14E2F"/>
    <w:rsid w:val="00F14E53"/>
    <w:rsid w:val="00F14E8F"/>
    <w:rsid w:val="00F14E9A"/>
    <w:rsid w:val="00F14EB3"/>
    <w:rsid w:val="00F14F09"/>
    <w:rsid w:val="00F14F1F"/>
    <w:rsid w:val="00F14F3F"/>
    <w:rsid w:val="00F14F46"/>
    <w:rsid w:val="00F14F71"/>
    <w:rsid w:val="00F14FB0"/>
    <w:rsid w:val="00F14FEA"/>
    <w:rsid w:val="00F15035"/>
    <w:rsid w:val="00F15088"/>
    <w:rsid w:val="00F15123"/>
    <w:rsid w:val="00F15136"/>
    <w:rsid w:val="00F1514F"/>
    <w:rsid w:val="00F15163"/>
    <w:rsid w:val="00F151BA"/>
    <w:rsid w:val="00F151E2"/>
    <w:rsid w:val="00F151EB"/>
    <w:rsid w:val="00F151F2"/>
    <w:rsid w:val="00F151FF"/>
    <w:rsid w:val="00F15200"/>
    <w:rsid w:val="00F1522A"/>
    <w:rsid w:val="00F15285"/>
    <w:rsid w:val="00F15295"/>
    <w:rsid w:val="00F152DF"/>
    <w:rsid w:val="00F15345"/>
    <w:rsid w:val="00F15349"/>
    <w:rsid w:val="00F1537B"/>
    <w:rsid w:val="00F15385"/>
    <w:rsid w:val="00F153B2"/>
    <w:rsid w:val="00F15454"/>
    <w:rsid w:val="00F15485"/>
    <w:rsid w:val="00F154FF"/>
    <w:rsid w:val="00F1555A"/>
    <w:rsid w:val="00F1557C"/>
    <w:rsid w:val="00F155AF"/>
    <w:rsid w:val="00F155C2"/>
    <w:rsid w:val="00F155C8"/>
    <w:rsid w:val="00F155CE"/>
    <w:rsid w:val="00F15685"/>
    <w:rsid w:val="00F156F3"/>
    <w:rsid w:val="00F156FB"/>
    <w:rsid w:val="00F156FC"/>
    <w:rsid w:val="00F15737"/>
    <w:rsid w:val="00F1577D"/>
    <w:rsid w:val="00F15789"/>
    <w:rsid w:val="00F157D3"/>
    <w:rsid w:val="00F15804"/>
    <w:rsid w:val="00F1584B"/>
    <w:rsid w:val="00F15863"/>
    <w:rsid w:val="00F15873"/>
    <w:rsid w:val="00F15896"/>
    <w:rsid w:val="00F1589C"/>
    <w:rsid w:val="00F158CD"/>
    <w:rsid w:val="00F158E1"/>
    <w:rsid w:val="00F15903"/>
    <w:rsid w:val="00F1590C"/>
    <w:rsid w:val="00F15932"/>
    <w:rsid w:val="00F1595C"/>
    <w:rsid w:val="00F159CB"/>
    <w:rsid w:val="00F159D0"/>
    <w:rsid w:val="00F159E2"/>
    <w:rsid w:val="00F159EE"/>
    <w:rsid w:val="00F159F9"/>
    <w:rsid w:val="00F15AF0"/>
    <w:rsid w:val="00F15AF4"/>
    <w:rsid w:val="00F15B11"/>
    <w:rsid w:val="00F15B18"/>
    <w:rsid w:val="00F15B35"/>
    <w:rsid w:val="00F15B7F"/>
    <w:rsid w:val="00F15BCE"/>
    <w:rsid w:val="00F15C0A"/>
    <w:rsid w:val="00F15C3A"/>
    <w:rsid w:val="00F15C46"/>
    <w:rsid w:val="00F15C5B"/>
    <w:rsid w:val="00F15C83"/>
    <w:rsid w:val="00F15CA7"/>
    <w:rsid w:val="00F15DB8"/>
    <w:rsid w:val="00F15E17"/>
    <w:rsid w:val="00F15E24"/>
    <w:rsid w:val="00F15E4B"/>
    <w:rsid w:val="00F15E87"/>
    <w:rsid w:val="00F15E99"/>
    <w:rsid w:val="00F15EC1"/>
    <w:rsid w:val="00F15EEE"/>
    <w:rsid w:val="00F15EF7"/>
    <w:rsid w:val="00F15F11"/>
    <w:rsid w:val="00F15F2B"/>
    <w:rsid w:val="00F15F9A"/>
    <w:rsid w:val="00F15FA6"/>
    <w:rsid w:val="00F1602B"/>
    <w:rsid w:val="00F16036"/>
    <w:rsid w:val="00F16040"/>
    <w:rsid w:val="00F1604A"/>
    <w:rsid w:val="00F16094"/>
    <w:rsid w:val="00F160E4"/>
    <w:rsid w:val="00F160E8"/>
    <w:rsid w:val="00F16108"/>
    <w:rsid w:val="00F16126"/>
    <w:rsid w:val="00F1612A"/>
    <w:rsid w:val="00F1613C"/>
    <w:rsid w:val="00F16156"/>
    <w:rsid w:val="00F161CB"/>
    <w:rsid w:val="00F161FC"/>
    <w:rsid w:val="00F16274"/>
    <w:rsid w:val="00F162CD"/>
    <w:rsid w:val="00F162D8"/>
    <w:rsid w:val="00F162DC"/>
    <w:rsid w:val="00F16347"/>
    <w:rsid w:val="00F16348"/>
    <w:rsid w:val="00F16357"/>
    <w:rsid w:val="00F16359"/>
    <w:rsid w:val="00F1636D"/>
    <w:rsid w:val="00F16387"/>
    <w:rsid w:val="00F16389"/>
    <w:rsid w:val="00F16413"/>
    <w:rsid w:val="00F16447"/>
    <w:rsid w:val="00F164D5"/>
    <w:rsid w:val="00F16562"/>
    <w:rsid w:val="00F16592"/>
    <w:rsid w:val="00F165A9"/>
    <w:rsid w:val="00F165DA"/>
    <w:rsid w:val="00F165E4"/>
    <w:rsid w:val="00F16600"/>
    <w:rsid w:val="00F16623"/>
    <w:rsid w:val="00F16626"/>
    <w:rsid w:val="00F16659"/>
    <w:rsid w:val="00F1665E"/>
    <w:rsid w:val="00F16669"/>
    <w:rsid w:val="00F16675"/>
    <w:rsid w:val="00F166BB"/>
    <w:rsid w:val="00F166D1"/>
    <w:rsid w:val="00F166D6"/>
    <w:rsid w:val="00F166E1"/>
    <w:rsid w:val="00F166E7"/>
    <w:rsid w:val="00F166F2"/>
    <w:rsid w:val="00F166F6"/>
    <w:rsid w:val="00F1671F"/>
    <w:rsid w:val="00F16786"/>
    <w:rsid w:val="00F167AD"/>
    <w:rsid w:val="00F167AE"/>
    <w:rsid w:val="00F167C0"/>
    <w:rsid w:val="00F167C4"/>
    <w:rsid w:val="00F167CE"/>
    <w:rsid w:val="00F16803"/>
    <w:rsid w:val="00F16820"/>
    <w:rsid w:val="00F16825"/>
    <w:rsid w:val="00F16842"/>
    <w:rsid w:val="00F16870"/>
    <w:rsid w:val="00F16871"/>
    <w:rsid w:val="00F16882"/>
    <w:rsid w:val="00F168D0"/>
    <w:rsid w:val="00F168D7"/>
    <w:rsid w:val="00F168EF"/>
    <w:rsid w:val="00F16957"/>
    <w:rsid w:val="00F1696E"/>
    <w:rsid w:val="00F16976"/>
    <w:rsid w:val="00F169A2"/>
    <w:rsid w:val="00F169BC"/>
    <w:rsid w:val="00F16A0B"/>
    <w:rsid w:val="00F16A24"/>
    <w:rsid w:val="00F16A47"/>
    <w:rsid w:val="00F16A5D"/>
    <w:rsid w:val="00F16A8D"/>
    <w:rsid w:val="00F16A9C"/>
    <w:rsid w:val="00F16ACB"/>
    <w:rsid w:val="00F16ADC"/>
    <w:rsid w:val="00F16ADF"/>
    <w:rsid w:val="00F16AE3"/>
    <w:rsid w:val="00F16B80"/>
    <w:rsid w:val="00F16C28"/>
    <w:rsid w:val="00F16CBB"/>
    <w:rsid w:val="00F16D13"/>
    <w:rsid w:val="00F16D81"/>
    <w:rsid w:val="00F16D92"/>
    <w:rsid w:val="00F16DBE"/>
    <w:rsid w:val="00F16E0F"/>
    <w:rsid w:val="00F16E3D"/>
    <w:rsid w:val="00F16E40"/>
    <w:rsid w:val="00F16E44"/>
    <w:rsid w:val="00F16E56"/>
    <w:rsid w:val="00F16E96"/>
    <w:rsid w:val="00F16E98"/>
    <w:rsid w:val="00F16EC1"/>
    <w:rsid w:val="00F16EDD"/>
    <w:rsid w:val="00F16EFB"/>
    <w:rsid w:val="00F16F1F"/>
    <w:rsid w:val="00F16F56"/>
    <w:rsid w:val="00F16FC9"/>
    <w:rsid w:val="00F16FE0"/>
    <w:rsid w:val="00F16FEC"/>
    <w:rsid w:val="00F16FF0"/>
    <w:rsid w:val="00F17061"/>
    <w:rsid w:val="00F17064"/>
    <w:rsid w:val="00F17084"/>
    <w:rsid w:val="00F170A3"/>
    <w:rsid w:val="00F170FA"/>
    <w:rsid w:val="00F1711F"/>
    <w:rsid w:val="00F17123"/>
    <w:rsid w:val="00F1714B"/>
    <w:rsid w:val="00F17163"/>
    <w:rsid w:val="00F1716F"/>
    <w:rsid w:val="00F17179"/>
    <w:rsid w:val="00F17185"/>
    <w:rsid w:val="00F171C7"/>
    <w:rsid w:val="00F1720A"/>
    <w:rsid w:val="00F17229"/>
    <w:rsid w:val="00F172A7"/>
    <w:rsid w:val="00F172E0"/>
    <w:rsid w:val="00F172F8"/>
    <w:rsid w:val="00F173B4"/>
    <w:rsid w:val="00F173B9"/>
    <w:rsid w:val="00F173FC"/>
    <w:rsid w:val="00F1741B"/>
    <w:rsid w:val="00F1741E"/>
    <w:rsid w:val="00F17489"/>
    <w:rsid w:val="00F174C0"/>
    <w:rsid w:val="00F174CC"/>
    <w:rsid w:val="00F174F8"/>
    <w:rsid w:val="00F17571"/>
    <w:rsid w:val="00F1757A"/>
    <w:rsid w:val="00F175B2"/>
    <w:rsid w:val="00F175CA"/>
    <w:rsid w:val="00F175D5"/>
    <w:rsid w:val="00F175E0"/>
    <w:rsid w:val="00F17618"/>
    <w:rsid w:val="00F17621"/>
    <w:rsid w:val="00F176CB"/>
    <w:rsid w:val="00F1776D"/>
    <w:rsid w:val="00F1777D"/>
    <w:rsid w:val="00F17791"/>
    <w:rsid w:val="00F1779B"/>
    <w:rsid w:val="00F1779C"/>
    <w:rsid w:val="00F177D3"/>
    <w:rsid w:val="00F177E7"/>
    <w:rsid w:val="00F1781D"/>
    <w:rsid w:val="00F1785D"/>
    <w:rsid w:val="00F17867"/>
    <w:rsid w:val="00F1786E"/>
    <w:rsid w:val="00F17888"/>
    <w:rsid w:val="00F1789A"/>
    <w:rsid w:val="00F1789D"/>
    <w:rsid w:val="00F178B4"/>
    <w:rsid w:val="00F178BB"/>
    <w:rsid w:val="00F178E8"/>
    <w:rsid w:val="00F178EE"/>
    <w:rsid w:val="00F17938"/>
    <w:rsid w:val="00F17962"/>
    <w:rsid w:val="00F1798D"/>
    <w:rsid w:val="00F17992"/>
    <w:rsid w:val="00F179CF"/>
    <w:rsid w:val="00F179E9"/>
    <w:rsid w:val="00F17A24"/>
    <w:rsid w:val="00F17A28"/>
    <w:rsid w:val="00F17A29"/>
    <w:rsid w:val="00F17A86"/>
    <w:rsid w:val="00F17A8B"/>
    <w:rsid w:val="00F17A94"/>
    <w:rsid w:val="00F17ADD"/>
    <w:rsid w:val="00F17AEE"/>
    <w:rsid w:val="00F17B46"/>
    <w:rsid w:val="00F17B7C"/>
    <w:rsid w:val="00F17BC9"/>
    <w:rsid w:val="00F17BCE"/>
    <w:rsid w:val="00F17BD8"/>
    <w:rsid w:val="00F17BD9"/>
    <w:rsid w:val="00F17BFA"/>
    <w:rsid w:val="00F17C17"/>
    <w:rsid w:val="00F17C1A"/>
    <w:rsid w:val="00F17C29"/>
    <w:rsid w:val="00F17C3B"/>
    <w:rsid w:val="00F17C4B"/>
    <w:rsid w:val="00F17C53"/>
    <w:rsid w:val="00F17CA5"/>
    <w:rsid w:val="00F17CA7"/>
    <w:rsid w:val="00F17CC6"/>
    <w:rsid w:val="00F17CCB"/>
    <w:rsid w:val="00F17CD8"/>
    <w:rsid w:val="00F17CDD"/>
    <w:rsid w:val="00F17CF3"/>
    <w:rsid w:val="00F17D23"/>
    <w:rsid w:val="00F17D66"/>
    <w:rsid w:val="00F17D99"/>
    <w:rsid w:val="00F17DAE"/>
    <w:rsid w:val="00F17DB9"/>
    <w:rsid w:val="00F17DBC"/>
    <w:rsid w:val="00F17E11"/>
    <w:rsid w:val="00F17E43"/>
    <w:rsid w:val="00F17E5D"/>
    <w:rsid w:val="00F17E5E"/>
    <w:rsid w:val="00F17E6D"/>
    <w:rsid w:val="00F17ED6"/>
    <w:rsid w:val="00F17F13"/>
    <w:rsid w:val="00F17F70"/>
    <w:rsid w:val="00F17FA0"/>
    <w:rsid w:val="00F17FA3"/>
    <w:rsid w:val="00F17FBC"/>
    <w:rsid w:val="00F17FC3"/>
    <w:rsid w:val="00F17FCB"/>
    <w:rsid w:val="00F1D4E2"/>
    <w:rsid w:val="00F20028"/>
    <w:rsid w:val="00F2006C"/>
    <w:rsid w:val="00F20070"/>
    <w:rsid w:val="00F200F3"/>
    <w:rsid w:val="00F200F7"/>
    <w:rsid w:val="00F20114"/>
    <w:rsid w:val="00F2011B"/>
    <w:rsid w:val="00F20125"/>
    <w:rsid w:val="00F20176"/>
    <w:rsid w:val="00F20187"/>
    <w:rsid w:val="00F201B9"/>
    <w:rsid w:val="00F201C8"/>
    <w:rsid w:val="00F2020E"/>
    <w:rsid w:val="00F202AC"/>
    <w:rsid w:val="00F202E5"/>
    <w:rsid w:val="00F202F1"/>
    <w:rsid w:val="00F20329"/>
    <w:rsid w:val="00F20349"/>
    <w:rsid w:val="00F2039B"/>
    <w:rsid w:val="00F2039F"/>
    <w:rsid w:val="00F20424"/>
    <w:rsid w:val="00F2043C"/>
    <w:rsid w:val="00F204A0"/>
    <w:rsid w:val="00F204A2"/>
    <w:rsid w:val="00F204AC"/>
    <w:rsid w:val="00F204C0"/>
    <w:rsid w:val="00F204CD"/>
    <w:rsid w:val="00F20535"/>
    <w:rsid w:val="00F20543"/>
    <w:rsid w:val="00F20550"/>
    <w:rsid w:val="00F2058C"/>
    <w:rsid w:val="00F2059F"/>
    <w:rsid w:val="00F205A0"/>
    <w:rsid w:val="00F205C2"/>
    <w:rsid w:val="00F205CF"/>
    <w:rsid w:val="00F205DD"/>
    <w:rsid w:val="00F20610"/>
    <w:rsid w:val="00F2063C"/>
    <w:rsid w:val="00F2065B"/>
    <w:rsid w:val="00F20680"/>
    <w:rsid w:val="00F206B1"/>
    <w:rsid w:val="00F206C5"/>
    <w:rsid w:val="00F206F3"/>
    <w:rsid w:val="00F20728"/>
    <w:rsid w:val="00F207F4"/>
    <w:rsid w:val="00F207FC"/>
    <w:rsid w:val="00F2080D"/>
    <w:rsid w:val="00F20828"/>
    <w:rsid w:val="00F2082C"/>
    <w:rsid w:val="00F208AC"/>
    <w:rsid w:val="00F208C2"/>
    <w:rsid w:val="00F208D5"/>
    <w:rsid w:val="00F20944"/>
    <w:rsid w:val="00F20966"/>
    <w:rsid w:val="00F209B7"/>
    <w:rsid w:val="00F20A20"/>
    <w:rsid w:val="00F20A73"/>
    <w:rsid w:val="00F20A8E"/>
    <w:rsid w:val="00F20AC1"/>
    <w:rsid w:val="00F20AC5"/>
    <w:rsid w:val="00F20AFD"/>
    <w:rsid w:val="00F20B10"/>
    <w:rsid w:val="00F20B3A"/>
    <w:rsid w:val="00F20B5C"/>
    <w:rsid w:val="00F20B8C"/>
    <w:rsid w:val="00F20BAF"/>
    <w:rsid w:val="00F20BBC"/>
    <w:rsid w:val="00F20BC2"/>
    <w:rsid w:val="00F20BCA"/>
    <w:rsid w:val="00F20BE3"/>
    <w:rsid w:val="00F20BE5"/>
    <w:rsid w:val="00F20BEE"/>
    <w:rsid w:val="00F20C86"/>
    <w:rsid w:val="00F20CAA"/>
    <w:rsid w:val="00F20CD1"/>
    <w:rsid w:val="00F20D13"/>
    <w:rsid w:val="00F20D14"/>
    <w:rsid w:val="00F20D27"/>
    <w:rsid w:val="00F20D3E"/>
    <w:rsid w:val="00F20D49"/>
    <w:rsid w:val="00F20D85"/>
    <w:rsid w:val="00F20DD2"/>
    <w:rsid w:val="00F20E1F"/>
    <w:rsid w:val="00F20E36"/>
    <w:rsid w:val="00F20E4C"/>
    <w:rsid w:val="00F20E81"/>
    <w:rsid w:val="00F20E8E"/>
    <w:rsid w:val="00F20EEE"/>
    <w:rsid w:val="00F20F08"/>
    <w:rsid w:val="00F20F3D"/>
    <w:rsid w:val="00F20F4C"/>
    <w:rsid w:val="00F20F50"/>
    <w:rsid w:val="00F20F7B"/>
    <w:rsid w:val="00F20F98"/>
    <w:rsid w:val="00F2106F"/>
    <w:rsid w:val="00F2107A"/>
    <w:rsid w:val="00F2109C"/>
    <w:rsid w:val="00F210C3"/>
    <w:rsid w:val="00F210CC"/>
    <w:rsid w:val="00F210D2"/>
    <w:rsid w:val="00F21127"/>
    <w:rsid w:val="00F21131"/>
    <w:rsid w:val="00F21183"/>
    <w:rsid w:val="00F211B5"/>
    <w:rsid w:val="00F211F9"/>
    <w:rsid w:val="00F2128F"/>
    <w:rsid w:val="00F21296"/>
    <w:rsid w:val="00F212BB"/>
    <w:rsid w:val="00F212C2"/>
    <w:rsid w:val="00F212CF"/>
    <w:rsid w:val="00F212E3"/>
    <w:rsid w:val="00F212F8"/>
    <w:rsid w:val="00F2133F"/>
    <w:rsid w:val="00F21355"/>
    <w:rsid w:val="00F21356"/>
    <w:rsid w:val="00F21369"/>
    <w:rsid w:val="00F2136C"/>
    <w:rsid w:val="00F21393"/>
    <w:rsid w:val="00F213E8"/>
    <w:rsid w:val="00F21419"/>
    <w:rsid w:val="00F2143E"/>
    <w:rsid w:val="00F21444"/>
    <w:rsid w:val="00F21486"/>
    <w:rsid w:val="00F214B1"/>
    <w:rsid w:val="00F214C2"/>
    <w:rsid w:val="00F214FA"/>
    <w:rsid w:val="00F2150A"/>
    <w:rsid w:val="00F21510"/>
    <w:rsid w:val="00F21511"/>
    <w:rsid w:val="00F21538"/>
    <w:rsid w:val="00F2153B"/>
    <w:rsid w:val="00F21544"/>
    <w:rsid w:val="00F21546"/>
    <w:rsid w:val="00F21593"/>
    <w:rsid w:val="00F2159F"/>
    <w:rsid w:val="00F215AA"/>
    <w:rsid w:val="00F21609"/>
    <w:rsid w:val="00F21619"/>
    <w:rsid w:val="00F21659"/>
    <w:rsid w:val="00F2168C"/>
    <w:rsid w:val="00F21695"/>
    <w:rsid w:val="00F216AC"/>
    <w:rsid w:val="00F216E6"/>
    <w:rsid w:val="00F2170A"/>
    <w:rsid w:val="00F21711"/>
    <w:rsid w:val="00F2172C"/>
    <w:rsid w:val="00F2172E"/>
    <w:rsid w:val="00F21730"/>
    <w:rsid w:val="00F21753"/>
    <w:rsid w:val="00F217A3"/>
    <w:rsid w:val="00F217E0"/>
    <w:rsid w:val="00F217F1"/>
    <w:rsid w:val="00F21803"/>
    <w:rsid w:val="00F21812"/>
    <w:rsid w:val="00F21820"/>
    <w:rsid w:val="00F2185E"/>
    <w:rsid w:val="00F21870"/>
    <w:rsid w:val="00F21882"/>
    <w:rsid w:val="00F218A5"/>
    <w:rsid w:val="00F218A8"/>
    <w:rsid w:val="00F218CB"/>
    <w:rsid w:val="00F218E5"/>
    <w:rsid w:val="00F218EB"/>
    <w:rsid w:val="00F218EF"/>
    <w:rsid w:val="00F218FB"/>
    <w:rsid w:val="00F21909"/>
    <w:rsid w:val="00F2193D"/>
    <w:rsid w:val="00F21992"/>
    <w:rsid w:val="00F219D3"/>
    <w:rsid w:val="00F219DC"/>
    <w:rsid w:val="00F21A05"/>
    <w:rsid w:val="00F21A30"/>
    <w:rsid w:val="00F21A35"/>
    <w:rsid w:val="00F21A4A"/>
    <w:rsid w:val="00F21AE9"/>
    <w:rsid w:val="00F21AF9"/>
    <w:rsid w:val="00F21B2A"/>
    <w:rsid w:val="00F21B34"/>
    <w:rsid w:val="00F21B3B"/>
    <w:rsid w:val="00F21B64"/>
    <w:rsid w:val="00F21BA1"/>
    <w:rsid w:val="00F21BCE"/>
    <w:rsid w:val="00F21BD2"/>
    <w:rsid w:val="00F21BF5"/>
    <w:rsid w:val="00F21C28"/>
    <w:rsid w:val="00F21C3B"/>
    <w:rsid w:val="00F21C3F"/>
    <w:rsid w:val="00F21CC9"/>
    <w:rsid w:val="00F21CF1"/>
    <w:rsid w:val="00F21D3E"/>
    <w:rsid w:val="00F21D60"/>
    <w:rsid w:val="00F21D61"/>
    <w:rsid w:val="00F21D81"/>
    <w:rsid w:val="00F21DD4"/>
    <w:rsid w:val="00F21DE6"/>
    <w:rsid w:val="00F21E52"/>
    <w:rsid w:val="00F21E65"/>
    <w:rsid w:val="00F21EE2"/>
    <w:rsid w:val="00F21F31"/>
    <w:rsid w:val="00F21FAE"/>
    <w:rsid w:val="00F21FD8"/>
    <w:rsid w:val="00F21FE4"/>
    <w:rsid w:val="00F21FE9"/>
    <w:rsid w:val="00F22003"/>
    <w:rsid w:val="00F22030"/>
    <w:rsid w:val="00F22038"/>
    <w:rsid w:val="00F22043"/>
    <w:rsid w:val="00F22050"/>
    <w:rsid w:val="00F220A4"/>
    <w:rsid w:val="00F220C0"/>
    <w:rsid w:val="00F220DE"/>
    <w:rsid w:val="00F22115"/>
    <w:rsid w:val="00F221BC"/>
    <w:rsid w:val="00F221C4"/>
    <w:rsid w:val="00F221DA"/>
    <w:rsid w:val="00F221FC"/>
    <w:rsid w:val="00F22239"/>
    <w:rsid w:val="00F22251"/>
    <w:rsid w:val="00F2227D"/>
    <w:rsid w:val="00F222E3"/>
    <w:rsid w:val="00F222F3"/>
    <w:rsid w:val="00F22307"/>
    <w:rsid w:val="00F22311"/>
    <w:rsid w:val="00F22333"/>
    <w:rsid w:val="00F22335"/>
    <w:rsid w:val="00F22376"/>
    <w:rsid w:val="00F2238F"/>
    <w:rsid w:val="00F22396"/>
    <w:rsid w:val="00F22405"/>
    <w:rsid w:val="00F2242C"/>
    <w:rsid w:val="00F22458"/>
    <w:rsid w:val="00F2249B"/>
    <w:rsid w:val="00F224F9"/>
    <w:rsid w:val="00F22530"/>
    <w:rsid w:val="00F22539"/>
    <w:rsid w:val="00F2258E"/>
    <w:rsid w:val="00F225C5"/>
    <w:rsid w:val="00F225E5"/>
    <w:rsid w:val="00F22612"/>
    <w:rsid w:val="00F22615"/>
    <w:rsid w:val="00F22691"/>
    <w:rsid w:val="00F22706"/>
    <w:rsid w:val="00F22743"/>
    <w:rsid w:val="00F2275C"/>
    <w:rsid w:val="00F22761"/>
    <w:rsid w:val="00F2276B"/>
    <w:rsid w:val="00F22776"/>
    <w:rsid w:val="00F2277E"/>
    <w:rsid w:val="00F22792"/>
    <w:rsid w:val="00F227C5"/>
    <w:rsid w:val="00F227EE"/>
    <w:rsid w:val="00F22867"/>
    <w:rsid w:val="00F2286A"/>
    <w:rsid w:val="00F22886"/>
    <w:rsid w:val="00F228FF"/>
    <w:rsid w:val="00F2291E"/>
    <w:rsid w:val="00F22939"/>
    <w:rsid w:val="00F2294F"/>
    <w:rsid w:val="00F2296C"/>
    <w:rsid w:val="00F22A5B"/>
    <w:rsid w:val="00F22A66"/>
    <w:rsid w:val="00F22A84"/>
    <w:rsid w:val="00F22A8C"/>
    <w:rsid w:val="00F22AD8"/>
    <w:rsid w:val="00F22B33"/>
    <w:rsid w:val="00F22B6B"/>
    <w:rsid w:val="00F22B9E"/>
    <w:rsid w:val="00F22BB9"/>
    <w:rsid w:val="00F22BCD"/>
    <w:rsid w:val="00F22C33"/>
    <w:rsid w:val="00F22CD3"/>
    <w:rsid w:val="00F22DBF"/>
    <w:rsid w:val="00F22DCA"/>
    <w:rsid w:val="00F22E60"/>
    <w:rsid w:val="00F22EBA"/>
    <w:rsid w:val="00F22EEC"/>
    <w:rsid w:val="00F22F60"/>
    <w:rsid w:val="00F22F85"/>
    <w:rsid w:val="00F22FB1"/>
    <w:rsid w:val="00F2302D"/>
    <w:rsid w:val="00F23062"/>
    <w:rsid w:val="00F23073"/>
    <w:rsid w:val="00F23098"/>
    <w:rsid w:val="00F230F6"/>
    <w:rsid w:val="00F231D9"/>
    <w:rsid w:val="00F23226"/>
    <w:rsid w:val="00F2326E"/>
    <w:rsid w:val="00F23278"/>
    <w:rsid w:val="00F23285"/>
    <w:rsid w:val="00F232A8"/>
    <w:rsid w:val="00F232F0"/>
    <w:rsid w:val="00F23334"/>
    <w:rsid w:val="00F2337C"/>
    <w:rsid w:val="00F233A8"/>
    <w:rsid w:val="00F233CB"/>
    <w:rsid w:val="00F233D1"/>
    <w:rsid w:val="00F2342D"/>
    <w:rsid w:val="00F2343E"/>
    <w:rsid w:val="00F234B1"/>
    <w:rsid w:val="00F234D9"/>
    <w:rsid w:val="00F234EA"/>
    <w:rsid w:val="00F23515"/>
    <w:rsid w:val="00F23517"/>
    <w:rsid w:val="00F2354B"/>
    <w:rsid w:val="00F2357C"/>
    <w:rsid w:val="00F235CE"/>
    <w:rsid w:val="00F23602"/>
    <w:rsid w:val="00F2361B"/>
    <w:rsid w:val="00F2362B"/>
    <w:rsid w:val="00F23652"/>
    <w:rsid w:val="00F2366F"/>
    <w:rsid w:val="00F2367D"/>
    <w:rsid w:val="00F236BA"/>
    <w:rsid w:val="00F236D2"/>
    <w:rsid w:val="00F236D4"/>
    <w:rsid w:val="00F23717"/>
    <w:rsid w:val="00F2372F"/>
    <w:rsid w:val="00F2373E"/>
    <w:rsid w:val="00F23756"/>
    <w:rsid w:val="00F23758"/>
    <w:rsid w:val="00F2376C"/>
    <w:rsid w:val="00F237C4"/>
    <w:rsid w:val="00F237F4"/>
    <w:rsid w:val="00F237F6"/>
    <w:rsid w:val="00F23807"/>
    <w:rsid w:val="00F23828"/>
    <w:rsid w:val="00F23866"/>
    <w:rsid w:val="00F2386F"/>
    <w:rsid w:val="00F23873"/>
    <w:rsid w:val="00F23892"/>
    <w:rsid w:val="00F23904"/>
    <w:rsid w:val="00F2391A"/>
    <w:rsid w:val="00F23973"/>
    <w:rsid w:val="00F2397F"/>
    <w:rsid w:val="00F2398F"/>
    <w:rsid w:val="00F239CE"/>
    <w:rsid w:val="00F239DC"/>
    <w:rsid w:val="00F239E6"/>
    <w:rsid w:val="00F23A8B"/>
    <w:rsid w:val="00F23A98"/>
    <w:rsid w:val="00F23ABD"/>
    <w:rsid w:val="00F23ACA"/>
    <w:rsid w:val="00F23B03"/>
    <w:rsid w:val="00F23B55"/>
    <w:rsid w:val="00F23B5F"/>
    <w:rsid w:val="00F23B67"/>
    <w:rsid w:val="00F23BDA"/>
    <w:rsid w:val="00F23C2E"/>
    <w:rsid w:val="00F23C3B"/>
    <w:rsid w:val="00F23C42"/>
    <w:rsid w:val="00F23CA3"/>
    <w:rsid w:val="00F23CB4"/>
    <w:rsid w:val="00F23CEF"/>
    <w:rsid w:val="00F23D13"/>
    <w:rsid w:val="00F23D61"/>
    <w:rsid w:val="00F23D73"/>
    <w:rsid w:val="00F23D78"/>
    <w:rsid w:val="00F23D8A"/>
    <w:rsid w:val="00F23DAE"/>
    <w:rsid w:val="00F23DB1"/>
    <w:rsid w:val="00F23DDC"/>
    <w:rsid w:val="00F23E05"/>
    <w:rsid w:val="00F23E56"/>
    <w:rsid w:val="00F23E6F"/>
    <w:rsid w:val="00F23E87"/>
    <w:rsid w:val="00F23E90"/>
    <w:rsid w:val="00F23E96"/>
    <w:rsid w:val="00F23EA7"/>
    <w:rsid w:val="00F23ED6"/>
    <w:rsid w:val="00F23EE9"/>
    <w:rsid w:val="00F23F10"/>
    <w:rsid w:val="00F2401A"/>
    <w:rsid w:val="00F2408F"/>
    <w:rsid w:val="00F2409C"/>
    <w:rsid w:val="00F2409F"/>
    <w:rsid w:val="00F240A5"/>
    <w:rsid w:val="00F240CC"/>
    <w:rsid w:val="00F240EF"/>
    <w:rsid w:val="00F240F5"/>
    <w:rsid w:val="00F24191"/>
    <w:rsid w:val="00F241A3"/>
    <w:rsid w:val="00F241E8"/>
    <w:rsid w:val="00F24204"/>
    <w:rsid w:val="00F2424A"/>
    <w:rsid w:val="00F242A7"/>
    <w:rsid w:val="00F242B2"/>
    <w:rsid w:val="00F242D3"/>
    <w:rsid w:val="00F24320"/>
    <w:rsid w:val="00F24383"/>
    <w:rsid w:val="00F24396"/>
    <w:rsid w:val="00F243A4"/>
    <w:rsid w:val="00F243B5"/>
    <w:rsid w:val="00F243DC"/>
    <w:rsid w:val="00F243EE"/>
    <w:rsid w:val="00F2446A"/>
    <w:rsid w:val="00F24497"/>
    <w:rsid w:val="00F244A8"/>
    <w:rsid w:val="00F244DF"/>
    <w:rsid w:val="00F24593"/>
    <w:rsid w:val="00F245C0"/>
    <w:rsid w:val="00F24601"/>
    <w:rsid w:val="00F2461E"/>
    <w:rsid w:val="00F24638"/>
    <w:rsid w:val="00F2465A"/>
    <w:rsid w:val="00F2465B"/>
    <w:rsid w:val="00F24660"/>
    <w:rsid w:val="00F24670"/>
    <w:rsid w:val="00F24689"/>
    <w:rsid w:val="00F2468E"/>
    <w:rsid w:val="00F246DD"/>
    <w:rsid w:val="00F24702"/>
    <w:rsid w:val="00F2474E"/>
    <w:rsid w:val="00F24767"/>
    <w:rsid w:val="00F2476D"/>
    <w:rsid w:val="00F2477D"/>
    <w:rsid w:val="00F2477F"/>
    <w:rsid w:val="00F2479F"/>
    <w:rsid w:val="00F247BE"/>
    <w:rsid w:val="00F24832"/>
    <w:rsid w:val="00F2484B"/>
    <w:rsid w:val="00F24863"/>
    <w:rsid w:val="00F24871"/>
    <w:rsid w:val="00F24875"/>
    <w:rsid w:val="00F2487D"/>
    <w:rsid w:val="00F248CA"/>
    <w:rsid w:val="00F248DC"/>
    <w:rsid w:val="00F248E6"/>
    <w:rsid w:val="00F248F7"/>
    <w:rsid w:val="00F2491F"/>
    <w:rsid w:val="00F2494A"/>
    <w:rsid w:val="00F24999"/>
    <w:rsid w:val="00F249EF"/>
    <w:rsid w:val="00F249F1"/>
    <w:rsid w:val="00F249F7"/>
    <w:rsid w:val="00F24A18"/>
    <w:rsid w:val="00F24A35"/>
    <w:rsid w:val="00F24A6B"/>
    <w:rsid w:val="00F24ABD"/>
    <w:rsid w:val="00F24B0D"/>
    <w:rsid w:val="00F24B3E"/>
    <w:rsid w:val="00F24B4B"/>
    <w:rsid w:val="00F24B9B"/>
    <w:rsid w:val="00F24BD4"/>
    <w:rsid w:val="00F24BDF"/>
    <w:rsid w:val="00F24BE0"/>
    <w:rsid w:val="00F24BFF"/>
    <w:rsid w:val="00F24C50"/>
    <w:rsid w:val="00F24C51"/>
    <w:rsid w:val="00F24C95"/>
    <w:rsid w:val="00F24CB8"/>
    <w:rsid w:val="00F24CF6"/>
    <w:rsid w:val="00F24D02"/>
    <w:rsid w:val="00F24D2D"/>
    <w:rsid w:val="00F24D49"/>
    <w:rsid w:val="00F24D9E"/>
    <w:rsid w:val="00F24DBE"/>
    <w:rsid w:val="00F24DC6"/>
    <w:rsid w:val="00F24DEB"/>
    <w:rsid w:val="00F24E0E"/>
    <w:rsid w:val="00F24E43"/>
    <w:rsid w:val="00F24E4D"/>
    <w:rsid w:val="00F24E50"/>
    <w:rsid w:val="00F24EAB"/>
    <w:rsid w:val="00F24EDF"/>
    <w:rsid w:val="00F24F52"/>
    <w:rsid w:val="00F24F7F"/>
    <w:rsid w:val="00F24F8A"/>
    <w:rsid w:val="00F24F98"/>
    <w:rsid w:val="00F24FB3"/>
    <w:rsid w:val="00F24FD2"/>
    <w:rsid w:val="00F24FD3"/>
    <w:rsid w:val="00F24FE7"/>
    <w:rsid w:val="00F25007"/>
    <w:rsid w:val="00F2500A"/>
    <w:rsid w:val="00F25042"/>
    <w:rsid w:val="00F2509E"/>
    <w:rsid w:val="00F250A5"/>
    <w:rsid w:val="00F250C8"/>
    <w:rsid w:val="00F250CC"/>
    <w:rsid w:val="00F250E6"/>
    <w:rsid w:val="00F25119"/>
    <w:rsid w:val="00F25137"/>
    <w:rsid w:val="00F25171"/>
    <w:rsid w:val="00F25199"/>
    <w:rsid w:val="00F251AF"/>
    <w:rsid w:val="00F251E8"/>
    <w:rsid w:val="00F251F3"/>
    <w:rsid w:val="00F25217"/>
    <w:rsid w:val="00F25226"/>
    <w:rsid w:val="00F2528E"/>
    <w:rsid w:val="00F2529A"/>
    <w:rsid w:val="00F252D8"/>
    <w:rsid w:val="00F252DE"/>
    <w:rsid w:val="00F25313"/>
    <w:rsid w:val="00F25315"/>
    <w:rsid w:val="00F2532F"/>
    <w:rsid w:val="00F25357"/>
    <w:rsid w:val="00F2537C"/>
    <w:rsid w:val="00F253F6"/>
    <w:rsid w:val="00F25409"/>
    <w:rsid w:val="00F25428"/>
    <w:rsid w:val="00F25472"/>
    <w:rsid w:val="00F25482"/>
    <w:rsid w:val="00F2548E"/>
    <w:rsid w:val="00F254AB"/>
    <w:rsid w:val="00F25514"/>
    <w:rsid w:val="00F25534"/>
    <w:rsid w:val="00F25544"/>
    <w:rsid w:val="00F25560"/>
    <w:rsid w:val="00F255A1"/>
    <w:rsid w:val="00F255E1"/>
    <w:rsid w:val="00F25617"/>
    <w:rsid w:val="00F25658"/>
    <w:rsid w:val="00F25669"/>
    <w:rsid w:val="00F25678"/>
    <w:rsid w:val="00F2569E"/>
    <w:rsid w:val="00F25759"/>
    <w:rsid w:val="00F2575C"/>
    <w:rsid w:val="00F25771"/>
    <w:rsid w:val="00F25789"/>
    <w:rsid w:val="00F257AE"/>
    <w:rsid w:val="00F257CE"/>
    <w:rsid w:val="00F257E0"/>
    <w:rsid w:val="00F25805"/>
    <w:rsid w:val="00F2582F"/>
    <w:rsid w:val="00F2585A"/>
    <w:rsid w:val="00F2585C"/>
    <w:rsid w:val="00F258AD"/>
    <w:rsid w:val="00F258D6"/>
    <w:rsid w:val="00F258EB"/>
    <w:rsid w:val="00F258F1"/>
    <w:rsid w:val="00F25910"/>
    <w:rsid w:val="00F2591F"/>
    <w:rsid w:val="00F25926"/>
    <w:rsid w:val="00F259D6"/>
    <w:rsid w:val="00F25A08"/>
    <w:rsid w:val="00F25A11"/>
    <w:rsid w:val="00F25A2A"/>
    <w:rsid w:val="00F25A6E"/>
    <w:rsid w:val="00F25A9C"/>
    <w:rsid w:val="00F25B6F"/>
    <w:rsid w:val="00F25B84"/>
    <w:rsid w:val="00F25B9F"/>
    <w:rsid w:val="00F25BE3"/>
    <w:rsid w:val="00F25C0A"/>
    <w:rsid w:val="00F25C45"/>
    <w:rsid w:val="00F25C4B"/>
    <w:rsid w:val="00F25C5F"/>
    <w:rsid w:val="00F25CD9"/>
    <w:rsid w:val="00F25D00"/>
    <w:rsid w:val="00F25D07"/>
    <w:rsid w:val="00F25D23"/>
    <w:rsid w:val="00F25D32"/>
    <w:rsid w:val="00F25DDF"/>
    <w:rsid w:val="00F25E1C"/>
    <w:rsid w:val="00F25E32"/>
    <w:rsid w:val="00F25E59"/>
    <w:rsid w:val="00F25E5D"/>
    <w:rsid w:val="00F25E7F"/>
    <w:rsid w:val="00F25EF0"/>
    <w:rsid w:val="00F25EF2"/>
    <w:rsid w:val="00F25EF8"/>
    <w:rsid w:val="00F25F00"/>
    <w:rsid w:val="00F25F7B"/>
    <w:rsid w:val="00F25FC1"/>
    <w:rsid w:val="00F25FDD"/>
    <w:rsid w:val="00F26001"/>
    <w:rsid w:val="00F26038"/>
    <w:rsid w:val="00F26054"/>
    <w:rsid w:val="00F26072"/>
    <w:rsid w:val="00F260D8"/>
    <w:rsid w:val="00F2611E"/>
    <w:rsid w:val="00F26126"/>
    <w:rsid w:val="00F2612A"/>
    <w:rsid w:val="00F26142"/>
    <w:rsid w:val="00F26157"/>
    <w:rsid w:val="00F26177"/>
    <w:rsid w:val="00F2618A"/>
    <w:rsid w:val="00F2618D"/>
    <w:rsid w:val="00F261A0"/>
    <w:rsid w:val="00F2620A"/>
    <w:rsid w:val="00F26234"/>
    <w:rsid w:val="00F26235"/>
    <w:rsid w:val="00F26252"/>
    <w:rsid w:val="00F26254"/>
    <w:rsid w:val="00F26279"/>
    <w:rsid w:val="00F26292"/>
    <w:rsid w:val="00F262F2"/>
    <w:rsid w:val="00F262FF"/>
    <w:rsid w:val="00F26302"/>
    <w:rsid w:val="00F26337"/>
    <w:rsid w:val="00F26345"/>
    <w:rsid w:val="00F26357"/>
    <w:rsid w:val="00F26378"/>
    <w:rsid w:val="00F2637D"/>
    <w:rsid w:val="00F263AA"/>
    <w:rsid w:val="00F2643F"/>
    <w:rsid w:val="00F26464"/>
    <w:rsid w:val="00F2647B"/>
    <w:rsid w:val="00F2648C"/>
    <w:rsid w:val="00F264AF"/>
    <w:rsid w:val="00F264B5"/>
    <w:rsid w:val="00F264BB"/>
    <w:rsid w:val="00F264C1"/>
    <w:rsid w:val="00F26503"/>
    <w:rsid w:val="00F26508"/>
    <w:rsid w:val="00F26513"/>
    <w:rsid w:val="00F26527"/>
    <w:rsid w:val="00F26534"/>
    <w:rsid w:val="00F2653A"/>
    <w:rsid w:val="00F265AE"/>
    <w:rsid w:val="00F265AF"/>
    <w:rsid w:val="00F265CE"/>
    <w:rsid w:val="00F26611"/>
    <w:rsid w:val="00F266BC"/>
    <w:rsid w:val="00F2672C"/>
    <w:rsid w:val="00F2677A"/>
    <w:rsid w:val="00F267D1"/>
    <w:rsid w:val="00F267DC"/>
    <w:rsid w:val="00F267E3"/>
    <w:rsid w:val="00F267EB"/>
    <w:rsid w:val="00F26871"/>
    <w:rsid w:val="00F26878"/>
    <w:rsid w:val="00F26890"/>
    <w:rsid w:val="00F268A2"/>
    <w:rsid w:val="00F268E2"/>
    <w:rsid w:val="00F268E6"/>
    <w:rsid w:val="00F268FA"/>
    <w:rsid w:val="00F2695A"/>
    <w:rsid w:val="00F26982"/>
    <w:rsid w:val="00F269B4"/>
    <w:rsid w:val="00F269E1"/>
    <w:rsid w:val="00F26A08"/>
    <w:rsid w:val="00F26A76"/>
    <w:rsid w:val="00F26A8E"/>
    <w:rsid w:val="00F26A92"/>
    <w:rsid w:val="00F26ABC"/>
    <w:rsid w:val="00F26ABD"/>
    <w:rsid w:val="00F26AC6"/>
    <w:rsid w:val="00F26AE3"/>
    <w:rsid w:val="00F26AE8"/>
    <w:rsid w:val="00F26B2C"/>
    <w:rsid w:val="00F26B46"/>
    <w:rsid w:val="00F26B7C"/>
    <w:rsid w:val="00F26B89"/>
    <w:rsid w:val="00F26BE9"/>
    <w:rsid w:val="00F26C6C"/>
    <w:rsid w:val="00F26CA1"/>
    <w:rsid w:val="00F26D62"/>
    <w:rsid w:val="00F26D98"/>
    <w:rsid w:val="00F26DD8"/>
    <w:rsid w:val="00F26E54"/>
    <w:rsid w:val="00F26E58"/>
    <w:rsid w:val="00F26E5E"/>
    <w:rsid w:val="00F26EF3"/>
    <w:rsid w:val="00F26F2C"/>
    <w:rsid w:val="00F26F4E"/>
    <w:rsid w:val="00F26F56"/>
    <w:rsid w:val="00F26F86"/>
    <w:rsid w:val="00F26FB9"/>
    <w:rsid w:val="00F26FCD"/>
    <w:rsid w:val="00F26FD9"/>
    <w:rsid w:val="00F26FDB"/>
    <w:rsid w:val="00F27004"/>
    <w:rsid w:val="00F27011"/>
    <w:rsid w:val="00F27054"/>
    <w:rsid w:val="00F27058"/>
    <w:rsid w:val="00F2706E"/>
    <w:rsid w:val="00F2707D"/>
    <w:rsid w:val="00F27131"/>
    <w:rsid w:val="00F2714B"/>
    <w:rsid w:val="00F271AD"/>
    <w:rsid w:val="00F271E1"/>
    <w:rsid w:val="00F271E8"/>
    <w:rsid w:val="00F271EA"/>
    <w:rsid w:val="00F27242"/>
    <w:rsid w:val="00F27271"/>
    <w:rsid w:val="00F272C6"/>
    <w:rsid w:val="00F272DA"/>
    <w:rsid w:val="00F272E7"/>
    <w:rsid w:val="00F27355"/>
    <w:rsid w:val="00F27383"/>
    <w:rsid w:val="00F27416"/>
    <w:rsid w:val="00F27426"/>
    <w:rsid w:val="00F27445"/>
    <w:rsid w:val="00F2745F"/>
    <w:rsid w:val="00F27470"/>
    <w:rsid w:val="00F2747C"/>
    <w:rsid w:val="00F27497"/>
    <w:rsid w:val="00F274B0"/>
    <w:rsid w:val="00F274B9"/>
    <w:rsid w:val="00F2750A"/>
    <w:rsid w:val="00F27574"/>
    <w:rsid w:val="00F275A1"/>
    <w:rsid w:val="00F27603"/>
    <w:rsid w:val="00F27637"/>
    <w:rsid w:val="00F27680"/>
    <w:rsid w:val="00F276D1"/>
    <w:rsid w:val="00F27705"/>
    <w:rsid w:val="00F27730"/>
    <w:rsid w:val="00F27750"/>
    <w:rsid w:val="00F27768"/>
    <w:rsid w:val="00F2776E"/>
    <w:rsid w:val="00F277A0"/>
    <w:rsid w:val="00F277A6"/>
    <w:rsid w:val="00F277BC"/>
    <w:rsid w:val="00F277C2"/>
    <w:rsid w:val="00F277CB"/>
    <w:rsid w:val="00F277D8"/>
    <w:rsid w:val="00F277DB"/>
    <w:rsid w:val="00F27823"/>
    <w:rsid w:val="00F27833"/>
    <w:rsid w:val="00F2783B"/>
    <w:rsid w:val="00F27852"/>
    <w:rsid w:val="00F278C7"/>
    <w:rsid w:val="00F278C9"/>
    <w:rsid w:val="00F2790C"/>
    <w:rsid w:val="00F2790F"/>
    <w:rsid w:val="00F2796C"/>
    <w:rsid w:val="00F27972"/>
    <w:rsid w:val="00F27986"/>
    <w:rsid w:val="00F27998"/>
    <w:rsid w:val="00F279B5"/>
    <w:rsid w:val="00F279C1"/>
    <w:rsid w:val="00F279C5"/>
    <w:rsid w:val="00F279D1"/>
    <w:rsid w:val="00F27A38"/>
    <w:rsid w:val="00F27AF1"/>
    <w:rsid w:val="00F27B2A"/>
    <w:rsid w:val="00F27B33"/>
    <w:rsid w:val="00F27B42"/>
    <w:rsid w:val="00F27B57"/>
    <w:rsid w:val="00F27B62"/>
    <w:rsid w:val="00F27B79"/>
    <w:rsid w:val="00F27BE2"/>
    <w:rsid w:val="00F27C25"/>
    <w:rsid w:val="00F27C69"/>
    <w:rsid w:val="00F27C8F"/>
    <w:rsid w:val="00F27CCA"/>
    <w:rsid w:val="00F27CCC"/>
    <w:rsid w:val="00F27CE1"/>
    <w:rsid w:val="00F27CE3"/>
    <w:rsid w:val="00F27D15"/>
    <w:rsid w:val="00F27D1D"/>
    <w:rsid w:val="00F27D88"/>
    <w:rsid w:val="00F27D97"/>
    <w:rsid w:val="00F27DC9"/>
    <w:rsid w:val="00F27E06"/>
    <w:rsid w:val="00F27E23"/>
    <w:rsid w:val="00F27E5D"/>
    <w:rsid w:val="00F27E60"/>
    <w:rsid w:val="00F27EF1"/>
    <w:rsid w:val="00F27EF4"/>
    <w:rsid w:val="00F27EF5"/>
    <w:rsid w:val="00F27F12"/>
    <w:rsid w:val="00F27F1C"/>
    <w:rsid w:val="00F27F34"/>
    <w:rsid w:val="00F27F77"/>
    <w:rsid w:val="00F27F85"/>
    <w:rsid w:val="00F27F8A"/>
    <w:rsid w:val="00F27F97"/>
    <w:rsid w:val="00F27FEC"/>
    <w:rsid w:val="00F27FF2"/>
    <w:rsid w:val="00F30033"/>
    <w:rsid w:val="00F3005B"/>
    <w:rsid w:val="00F30072"/>
    <w:rsid w:val="00F3007C"/>
    <w:rsid w:val="00F30091"/>
    <w:rsid w:val="00F300A6"/>
    <w:rsid w:val="00F300B2"/>
    <w:rsid w:val="00F300E2"/>
    <w:rsid w:val="00F3010B"/>
    <w:rsid w:val="00F30121"/>
    <w:rsid w:val="00F30133"/>
    <w:rsid w:val="00F3016C"/>
    <w:rsid w:val="00F3016F"/>
    <w:rsid w:val="00F30170"/>
    <w:rsid w:val="00F301C7"/>
    <w:rsid w:val="00F301E8"/>
    <w:rsid w:val="00F3020D"/>
    <w:rsid w:val="00F3026A"/>
    <w:rsid w:val="00F3027F"/>
    <w:rsid w:val="00F3028E"/>
    <w:rsid w:val="00F302FC"/>
    <w:rsid w:val="00F3032B"/>
    <w:rsid w:val="00F3032E"/>
    <w:rsid w:val="00F3034C"/>
    <w:rsid w:val="00F3036C"/>
    <w:rsid w:val="00F30392"/>
    <w:rsid w:val="00F303AE"/>
    <w:rsid w:val="00F303BD"/>
    <w:rsid w:val="00F30451"/>
    <w:rsid w:val="00F30453"/>
    <w:rsid w:val="00F30474"/>
    <w:rsid w:val="00F30477"/>
    <w:rsid w:val="00F304D7"/>
    <w:rsid w:val="00F30542"/>
    <w:rsid w:val="00F305C3"/>
    <w:rsid w:val="00F305D0"/>
    <w:rsid w:val="00F305DE"/>
    <w:rsid w:val="00F30687"/>
    <w:rsid w:val="00F306A3"/>
    <w:rsid w:val="00F306A4"/>
    <w:rsid w:val="00F30717"/>
    <w:rsid w:val="00F30785"/>
    <w:rsid w:val="00F3078D"/>
    <w:rsid w:val="00F3078F"/>
    <w:rsid w:val="00F307EF"/>
    <w:rsid w:val="00F307F5"/>
    <w:rsid w:val="00F30811"/>
    <w:rsid w:val="00F3084F"/>
    <w:rsid w:val="00F3088A"/>
    <w:rsid w:val="00F308B2"/>
    <w:rsid w:val="00F30917"/>
    <w:rsid w:val="00F3098D"/>
    <w:rsid w:val="00F309E7"/>
    <w:rsid w:val="00F30A10"/>
    <w:rsid w:val="00F30A23"/>
    <w:rsid w:val="00F30A24"/>
    <w:rsid w:val="00F30A62"/>
    <w:rsid w:val="00F30A87"/>
    <w:rsid w:val="00F30A92"/>
    <w:rsid w:val="00F30ABA"/>
    <w:rsid w:val="00F30AD0"/>
    <w:rsid w:val="00F30AD2"/>
    <w:rsid w:val="00F30AE2"/>
    <w:rsid w:val="00F30B1F"/>
    <w:rsid w:val="00F30B60"/>
    <w:rsid w:val="00F30B80"/>
    <w:rsid w:val="00F30B86"/>
    <w:rsid w:val="00F30BFE"/>
    <w:rsid w:val="00F30C7E"/>
    <w:rsid w:val="00F30CB4"/>
    <w:rsid w:val="00F30CD4"/>
    <w:rsid w:val="00F30CE3"/>
    <w:rsid w:val="00F30D63"/>
    <w:rsid w:val="00F30D7C"/>
    <w:rsid w:val="00F30E88"/>
    <w:rsid w:val="00F30E9A"/>
    <w:rsid w:val="00F30EC0"/>
    <w:rsid w:val="00F30EDD"/>
    <w:rsid w:val="00F30EE9"/>
    <w:rsid w:val="00F30F05"/>
    <w:rsid w:val="00F30F0E"/>
    <w:rsid w:val="00F30F38"/>
    <w:rsid w:val="00F30F3A"/>
    <w:rsid w:val="00F30F71"/>
    <w:rsid w:val="00F30FA0"/>
    <w:rsid w:val="00F30FB8"/>
    <w:rsid w:val="00F30FD0"/>
    <w:rsid w:val="00F30FD9"/>
    <w:rsid w:val="00F30FE5"/>
    <w:rsid w:val="00F3100B"/>
    <w:rsid w:val="00F31028"/>
    <w:rsid w:val="00F3109D"/>
    <w:rsid w:val="00F310EF"/>
    <w:rsid w:val="00F31122"/>
    <w:rsid w:val="00F31146"/>
    <w:rsid w:val="00F31158"/>
    <w:rsid w:val="00F311C1"/>
    <w:rsid w:val="00F311F2"/>
    <w:rsid w:val="00F311FB"/>
    <w:rsid w:val="00F31212"/>
    <w:rsid w:val="00F31239"/>
    <w:rsid w:val="00F3123F"/>
    <w:rsid w:val="00F312C9"/>
    <w:rsid w:val="00F3130A"/>
    <w:rsid w:val="00F31320"/>
    <w:rsid w:val="00F31321"/>
    <w:rsid w:val="00F31363"/>
    <w:rsid w:val="00F3136B"/>
    <w:rsid w:val="00F3139E"/>
    <w:rsid w:val="00F313DC"/>
    <w:rsid w:val="00F31429"/>
    <w:rsid w:val="00F31484"/>
    <w:rsid w:val="00F314B2"/>
    <w:rsid w:val="00F314B6"/>
    <w:rsid w:val="00F314D6"/>
    <w:rsid w:val="00F314DC"/>
    <w:rsid w:val="00F31520"/>
    <w:rsid w:val="00F31525"/>
    <w:rsid w:val="00F31533"/>
    <w:rsid w:val="00F315A2"/>
    <w:rsid w:val="00F315ED"/>
    <w:rsid w:val="00F315FB"/>
    <w:rsid w:val="00F315FF"/>
    <w:rsid w:val="00F31603"/>
    <w:rsid w:val="00F3162C"/>
    <w:rsid w:val="00F3164D"/>
    <w:rsid w:val="00F31655"/>
    <w:rsid w:val="00F31684"/>
    <w:rsid w:val="00F31688"/>
    <w:rsid w:val="00F31693"/>
    <w:rsid w:val="00F316A2"/>
    <w:rsid w:val="00F316B2"/>
    <w:rsid w:val="00F316DD"/>
    <w:rsid w:val="00F316E6"/>
    <w:rsid w:val="00F31722"/>
    <w:rsid w:val="00F3179E"/>
    <w:rsid w:val="00F317DF"/>
    <w:rsid w:val="00F31818"/>
    <w:rsid w:val="00F31850"/>
    <w:rsid w:val="00F31855"/>
    <w:rsid w:val="00F3189A"/>
    <w:rsid w:val="00F318E7"/>
    <w:rsid w:val="00F3194B"/>
    <w:rsid w:val="00F3195F"/>
    <w:rsid w:val="00F3196A"/>
    <w:rsid w:val="00F31987"/>
    <w:rsid w:val="00F3198F"/>
    <w:rsid w:val="00F319D2"/>
    <w:rsid w:val="00F319E0"/>
    <w:rsid w:val="00F319EE"/>
    <w:rsid w:val="00F319F6"/>
    <w:rsid w:val="00F319F8"/>
    <w:rsid w:val="00F31A0D"/>
    <w:rsid w:val="00F31A2E"/>
    <w:rsid w:val="00F31A31"/>
    <w:rsid w:val="00F31A4D"/>
    <w:rsid w:val="00F31AC7"/>
    <w:rsid w:val="00F31B16"/>
    <w:rsid w:val="00F31B49"/>
    <w:rsid w:val="00F31B61"/>
    <w:rsid w:val="00F31B70"/>
    <w:rsid w:val="00F31B9E"/>
    <w:rsid w:val="00F31BAE"/>
    <w:rsid w:val="00F31BB6"/>
    <w:rsid w:val="00F31BBE"/>
    <w:rsid w:val="00F31C3D"/>
    <w:rsid w:val="00F31CA0"/>
    <w:rsid w:val="00F31CCA"/>
    <w:rsid w:val="00F31CCC"/>
    <w:rsid w:val="00F31CD9"/>
    <w:rsid w:val="00F31D07"/>
    <w:rsid w:val="00F31D2D"/>
    <w:rsid w:val="00F31D6A"/>
    <w:rsid w:val="00F31D73"/>
    <w:rsid w:val="00F31DB5"/>
    <w:rsid w:val="00F31DC1"/>
    <w:rsid w:val="00F31DDE"/>
    <w:rsid w:val="00F31DFD"/>
    <w:rsid w:val="00F31DFF"/>
    <w:rsid w:val="00F31F5D"/>
    <w:rsid w:val="00F31FBA"/>
    <w:rsid w:val="00F31FE1"/>
    <w:rsid w:val="00F31FFE"/>
    <w:rsid w:val="00F3211A"/>
    <w:rsid w:val="00F32122"/>
    <w:rsid w:val="00F32125"/>
    <w:rsid w:val="00F32149"/>
    <w:rsid w:val="00F3218B"/>
    <w:rsid w:val="00F32199"/>
    <w:rsid w:val="00F3219B"/>
    <w:rsid w:val="00F321AB"/>
    <w:rsid w:val="00F321C4"/>
    <w:rsid w:val="00F321EE"/>
    <w:rsid w:val="00F3225D"/>
    <w:rsid w:val="00F3227E"/>
    <w:rsid w:val="00F322C2"/>
    <w:rsid w:val="00F322C4"/>
    <w:rsid w:val="00F3238C"/>
    <w:rsid w:val="00F323A6"/>
    <w:rsid w:val="00F323EC"/>
    <w:rsid w:val="00F3243D"/>
    <w:rsid w:val="00F3246D"/>
    <w:rsid w:val="00F32476"/>
    <w:rsid w:val="00F32487"/>
    <w:rsid w:val="00F3250B"/>
    <w:rsid w:val="00F3252D"/>
    <w:rsid w:val="00F3253E"/>
    <w:rsid w:val="00F32560"/>
    <w:rsid w:val="00F3257B"/>
    <w:rsid w:val="00F32594"/>
    <w:rsid w:val="00F325A5"/>
    <w:rsid w:val="00F325B1"/>
    <w:rsid w:val="00F325D1"/>
    <w:rsid w:val="00F32622"/>
    <w:rsid w:val="00F3262D"/>
    <w:rsid w:val="00F32646"/>
    <w:rsid w:val="00F3265A"/>
    <w:rsid w:val="00F326E6"/>
    <w:rsid w:val="00F326E8"/>
    <w:rsid w:val="00F32706"/>
    <w:rsid w:val="00F32709"/>
    <w:rsid w:val="00F3271E"/>
    <w:rsid w:val="00F3273F"/>
    <w:rsid w:val="00F32747"/>
    <w:rsid w:val="00F32752"/>
    <w:rsid w:val="00F32757"/>
    <w:rsid w:val="00F32772"/>
    <w:rsid w:val="00F32774"/>
    <w:rsid w:val="00F32784"/>
    <w:rsid w:val="00F32799"/>
    <w:rsid w:val="00F3279B"/>
    <w:rsid w:val="00F32810"/>
    <w:rsid w:val="00F32815"/>
    <w:rsid w:val="00F32822"/>
    <w:rsid w:val="00F3282B"/>
    <w:rsid w:val="00F3289F"/>
    <w:rsid w:val="00F328DC"/>
    <w:rsid w:val="00F32904"/>
    <w:rsid w:val="00F32937"/>
    <w:rsid w:val="00F3297A"/>
    <w:rsid w:val="00F32982"/>
    <w:rsid w:val="00F329BE"/>
    <w:rsid w:val="00F32A39"/>
    <w:rsid w:val="00F32A56"/>
    <w:rsid w:val="00F32A57"/>
    <w:rsid w:val="00F32A5B"/>
    <w:rsid w:val="00F32A79"/>
    <w:rsid w:val="00F32A83"/>
    <w:rsid w:val="00F32AB3"/>
    <w:rsid w:val="00F32AD9"/>
    <w:rsid w:val="00F32B2B"/>
    <w:rsid w:val="00F32BB4"/>
    <w:rsid w:val="00F32BDF"/>
    <w:rsid w:val="00F32C19"/>
    <w:rsid w:val="00F32C27"/>
    <w:rsid w:val="00F32C85"/>
    <w:rsid w:val="00F32C8E"/>
    <w:rsid w:val="00F32C90"/>
    <w:rsid w:val="00F32CAC"/>
    <w:rsid w:val="00F32CF5"/>
    <w:rsid w:val="00F32D4A"/>
    <w:rsid w:val="00F32D7C"/>
    <w:rsid w:val="00F32D80"/>
    <w:rsid w:val="00F32E8C"/>
    <w:rsid w:val="00F32E8E"/>
    <w:rsid w:val="00F32E96"/>
    <w:rsid w:val="00F32EDF"/>
    <w:rsid w:val="00F32F17"/>
    <w:rsid w:val="00F32F81"/>
    <w:rsid w:val="00F32F82"/>
    <w:rsid w:val="00F32F90"/>
    <w:rsid w:val="00F32FE7"/>
    <w:rsid w:val="00F33009"/>
    <w:rsid w:val="00F33041"/>
    <w:rsid w:val="00F33065"/>
    <w:rsid w:val="00F3309C"/>
    <w:rsid w:val="00F330E0"/>
    <w:rsid w:val="00F3310B"/>
    <w:rsid w:val="00F33136"/>
    <w:rsid w:val="00F33142"/>
    <w:rsid w:val="00F331AF"/>
    <w:rsid w:val="00F331C8"/>
    <w:rsid w:val="00F331CD"/>
    <w:rsid w:val="00F331D9"/>
    <w:rsid w:val="00F33262"/>
    <w:rsid w:val="00F3327E"/>
    <w:rsid w:val="00F332E0"/>
    <w:rsid w:val="00F3330B"/>
    <w:rsid w:val="00F33339"/>
    <w:rsid w:val="00F33413"/>
    <w:rsid w:val="00F33452"/>
    <w:rsid w:val="00F33458"/>
    <w:rsid w:val="00F334A1"/>
    <w:rsid w:val="00F334B3"/>
    <w:rsid w:val="00F3359C"/>
    <w:rsid w:val="00F335B1"/>
    <w:rsid w:val="00F335B8"/>
    <w:rsid w:val="00F335D0"/>
    <w:rsid w:val="00F335D3"/>
    <w:rsid w:val="00F335F9"/>
    <w:rsid w:val="00F3360A"/>
    <w:rsid w:val="00F3367C"/>
    <w:rsid w:val="00F3368D"/>
    <w:rsid w:val="00F33691"/>
    <w:rsid w:val="00F336A1"/>
    <w:rsid w:val="00F336C5"/>
    <w:rsid w:val="00F336C7"/>
    <w:rsid w:val="00F33724"/>
    <w:rsid w:val="00F33747"/>
    <w:rsid w:val="00F33780"/>
    <w:rsid w:val="00F337D5"/>
    <w:rsid w:val="00F3383B"/>
    <w:rsid w:val="00F3384E"/>
    <w:rsid w:val="00F33850"/>
    <w:rsid w:val="00F3385C"/>
    <w:rsid w:val="00F33871"/>
    <w:rsid w:val="00F33884"/>
    <w:rsid w:val="00F338A7"/>
    <w:rsid w:val="00F338C3"/>
    <w:rsid w:val="00F338CC"/>
    <w:rsid w:val="00F338EC"/>
    <w:rsid w:val="00F33928"/>
    <w:rsid w:val="00F33975"/>
    <w:rsid w:val="00F3399F"/>
    <w:rsid w:val="00F339C8"/>
    <w:rsid w:val="00F33A23"/>
    <w:rsid w:val="00F33A30"/>
    <w:rsid w:val="00F33A8E"/>
    <w:rsid w:val="00F33AD7"/>
    <w:rsid w:val="00F33B07"/>
    <w:rsid w:val="00F33B41"/>
    <w:rsid w:val="00F33B4E"/>
    <w:rsid w:val="00F33B57"/>
    <w:rsid w:val="00F33B6A"/>
    <w:rsid w:val="00F33B8E"/>
    <w:rsid w:val="00F33BB4"/>
    <w:rsid w:val="00F33BE7"/>
    <w:rsid w:val="00F33C01"/>
    <w:rsid w:val="00F33C4E"/>
    <w:rsid w:val="00F33C7E"/>
    <w:rsid w:val="00F33C96"/>
    <w:rsid w:val="00F33CA8"/>
    <w:rsid w:val="00F33CCB"/>
    <w:rsid w:val="00F33D05"/>
    <w:rsid w:val="00F33D09"/>
    <w:rsid w:val="00F33D12"/>
    <w:rsid w:val="00F33D69"/>
    <w:rsid w:val="00F33D74"/>
    <w:rsid w:val="00F33DD6"/>
    <w:rsid w:val="00F33E4F"/>
    <w:rsid w:val="00F33EA3"/>
    <w:rsid w:val="00F33EAF"/>
    <w:rsid w:val="00F33EB0"/>
    <w:rsid w:val="00F33EC4"/>
    <w:rsid w:val="00F33ED9"/>
    <w:rsid w:val="00F33EE7"/>
    <w:rsid w:val="00F33EF0"/>
    <w:rsid w:val="00F33F17"/>
    <w:rsid w:val="00F33F1F"/>
    <w:rsid w:val="00F33F23"/>
    <w:rsid w:val="00F33F35"/>
    <w:rsid w:val="00F33F65"/>
    <w:rsid w:val="00F33FAD"/>
    <w:rsid w:val="00F33FEC"/>
    <w:rsid w:val="00F3400C"/>
    <w:rsid w:val="00F3406B"/>
    <w:rsid w:val="00F3407D"/>
    <w:rsid w:val="00F340BC"/>
    <w:rsid w:val="00F340D2"/>
    <w:rsid w:val="00F340EF"/>
    <w:rsid w:val="00F34113"/>
    <w:rsid w:val="00F34154"/>
    <w:rsid w:val="00F34183"/>
    <w:rsid w:val="00F341D5"/>
    <w:rsid w:val="00F341F9"/>
    <w:rsid w:val="00F341FA"/>
    <w:rsid w:val="00F34216"/>
    <w:rsid w:val="00F34227"/>
    <w:rsid w:val="00F3422E"/>
    <w:rsid w:val="00F34233"/>
    <w:rsid w:val="00F3423A"/>
    <w:rsid w:val="00F34248"/>
    <w:rsid w:val="00F342A9"/>
    <w:rsid w:val="00F342DE"/>
    <w:rsid w:val="00F342EE"/>
    <w:rsid w:val="00F342FA"/>
    <w:rsid w:val="00F34303"/>
    <w:rsid w:val="00F3431B"/>
    <w:rsid w:val="00F3432A"/>
    <w:rsid w:val="00F3433A"/>
    <w:rsid w:val="00F34371"/>
    <w:rsid w:val="00F343A6"/>
    <w:rsid w:val="00F343BE"/>
    <w:rsid w:val="00F343F4"/>
    <w:rsid w:val="00F34432"/>
    <w:rsid w:val="00F34434"/>
    <w:rsid w:val="00F34446"/>
    <w:rsid w:val="00F34453"/>
    <w:rsid w:val="00F3448E"/>
    <w:rsid w:val="00F344D4"/>
    <w:rsid w:val="00F344D7"/>
    <w:rsid w:val="00F344F6"/>
    <w:rsid w:val="00F3452E"/>
    <w:rsid w:val="00F34537"/>
    <w:rsid w:val="00F34568"/>
    <w:rsid w:val="00F34594"/>
    <w:rsid w:val="00F345E0"/>
    <w:rsid w:val="00F345EA"/>
    <w:rsid w:val="00F345EB"/>
    <w:rsid w:val="00F345F4"/>
    <w:rsid w:val="00F34600"/>
    <w:rsid w:val="00F34648"/>
    <w:rsid w:val="00F346A4"/>
    <w:rsid w:val="00F346A7"/>
    <w:rsid w:val="00F346E7"/>
    <w:rsid w:val="00F34704"/>
    <w:rsid w:val="00F34707"/>
    <w:rsid w:val="00F34725"/>
    <w:rsid w:val="00F3477B"/>
    <w:rsid w:val="00F347AB"/>
    <w:rsid w:val="00F347CF"/>
    <w:rsid w:val="00F347D1"/>
    <w:rsid w:val="00F347E4"/>
    <w:rsid w:val="00F3480D"/>
    <w:rsid w:val="00F3482C"/>
    <w:rsid w:val="00F34836"/>
    <w:rsid w:val="00F34852"/>
    <w:rsid w:val="00F348BC"/>
    <w:rsid w:val="00F348D3"/>
    <w:rsid w:val="00F3492C"/>
    <w:rsid w:val="00F34933"/>
    <w:rsid w:val="00F3499B"/>
    <w:rsid w:val="00F349F3"/>
    <w:rsid w:val="00F34A07"/>
    <w:rsid w:val="00F34A51"/>
    <w:rsid w:val="00F34AA7"/>
    <w:rsid w:val="00F34ACB"/>
    <w:rsid w:val="00F34B10"/>
    <w:rsid w:val="00F34B21"/>
    <w:rsid w:val="00F34B40"/>
    <w:rsid w:val="00F34B67"/>
    <w:rsid w:val="00F34B6F"/>
    <w:rsid w:val="00F34B82"/>
    <w:rsid w:val="00F34B83"/>
    <w:rsid w:val="00F34BB0"/>
    <w:rsid w:val="00F34C34"/>
    <w:rsid w:val="00F34C81"/>
    <w:rsid w:val="00F34CA6"/>
    <w:rsid w:val="00F34CCC"/>
    <w:rsid w:val="00F34CD4"/>
    <w:rsid w:val="00F34CF5"/>
    <w:rsid w:val="00F34D14"/>
    <w:rsid w:val="00F34D21"/>
    <w:rsid w:val="00F34D8D"/>
    <w:rsid w:val="00F34DA4"/>
    <w:rsid w:val="00F34DD7"/>
    <w:rsid w:val="00F34DE6"/>
    <w:rsid w:val="00F34E0C"/>
    <w:rsid w:val="00F34E18"/>
    <w:rsid w:val="00F34E89"/>
    <w:rsid w:val="00F34E9A"/>
    <w:rsid w:val="00F34EB9"/>
    <w:rsid w:val="00F34EC0"/>
    <w:rsid w:val="00F34EC9"/>
    <w:rsid w:val="00F34F21"/>
    <w:rsid w:val="00F34F4E"/>
    <w:rsid w:val="00F34F75"/>
    <w:rsid w:val="00F34F7D"/>
    <w:rsid w:val="00F34F8A"/>
    <w:rsid w:val="00F34FCB"/>
    <w:rsid w:val="00F34FD1"/>
    <w:rsid w:val="00F34FE1"/>
    <w:rsid w:val="00F34FE7"/>
    <w:rsid w:val="00F35022"/>
    <w:rsid w:val="00F3502C"/>
    <w:rsid w:val="00F35041"/>
    <w:rsid w:val="00F3507F"/>
    <w:rsid w:val="00F350B2"/>
    <w:rsid w:val="00F350CD"/>
    <w:rsid w:val="00F35115"/>
    <w:rsid w:val="00F35134"/>
    <w:rsid w:val="00F35195"/>
    <w:rsid w:val="00F351B2"/>
    <w:rsid w:val="00F351B3"/>
    <w:rsid w:val="00F351C4"/>
    <w:rsid w:val="00F35209"/>
    <w:rsid w:val="00F35255"/>
    <w:rsid w:val="00F35275"/>
    <w:rsid w:val="00F352B5"/>
    <w:rsid w:val="00F3530E"/>
    <w:rsid w:val="00F3532A"/>
    <w:rsid w:val="00F35347"/>
    <w:rsid w:val="00F35367"/>
    <w:rsid w:val="00F35426"/>
    <w:rsid w:val="00F35472"/>
    <w:rsid w:val="00F35484"/>
    <w:rsid w:val="00F35485"/>
    <w:rsid w:val="00F354EF"/>
    <w:rsid w:val="00F35539"/>
    <w:rsid w:val="00F35585"/>
    <w:rsid w:val="00F355A7"/>
    <w:rsid w:val="00F35643"/>
    <w:rsid w:val="00F3564C"/>
    <w:rsid w:val="00F35656"/>
    <w:rsid w:val="00F35700"/>
    <w:rsid w:val="00F3573B"/>
    <w:rsid w:val="00F3575E"/>
    <w:rsid w:val="00F35775"/>
    <w:rsid w:val="00F3578C"/>
    <w:rsid w:val="00F357A1"/>
    <w:rsid w:val="00F357D0"/>
    <w:rsid w:val="00F3583C"/>
    <w:rsid w:val="00F35843"/>
    <w:rsid w:val="00F35850"/>
    <w:rsid w:val="00F358B7"/>
    <w:rsid w:val="00F358EB"/>
    <w:rsid w:val="00F358FB"/>
    <w:rsid w:val="00F35903"/>
    <w:rsid w:val="00F35950"/>
    <w:rsid w:val="00F3595D"/>
    <w:rsid w:val="00F3597F"/>
    <w:rsid w:val="00F35981"/>
    <w:rsid w:val="00F35992"/>
    <w:rsid w:val="00F359C5"/>
    <w:rsid w:val="00F359CD"/>
    <w:rsid w:val="00F35A09"/>
    <w:rsid w:val="00F35A17"/>
    <w:rsid w:val="00F35A18"/>
    <w:rsid w:val="00F35A22"/>
    <w:rsid w:val="00F35A5B"/>
    <w:rsid w:val="00F35A70"/>
    <w:rsid w:val="00F35A9D"/>
    <w:rsid w:val="00F35AA1"/>
    <w:rsid w:val="00F35AE4"/>
    <w:rsid w:val="00F35AFA"/>
    <w:rsid w:val="00F35B36"/>
    <w:rsid w:val="00F35B49"/>
    <w:rsid w:val="00F35B91"/>
    <w:rsid w:val="00F35BD2"/>
    <w:rsid w:val="00F35BE7"/>
    <w:rsid w:val="00F35C10"/>
    <w:rsid w:val="00F35C1E"/>
    <w:rsid w:val="00F35C33"/>
    <w:rsid w:val="00F35C64"/>
    <w:rsid w:val="00F35C7E"/>
    <w:rsid w:val="00F35CC1"/>
    <w:rsid w:val="00F35CE1"/>
    <w:rsid w:val="00F35CE6"/>
    <w:rsid w:val="00F35D07"/>
    <w:rsid w:val="00F35D26"/>
    <w:rsid w:val="00F35D34"/>
    <w:rsid w:val="00F35D66"/>
    <w:rsid w:val="00F35DD3"/>
    <w:rsid w:val="00F35E01"/>
    <w:rsid w:val="00F35E24"/>
    <w:rsid w:val="00F35E4B"/>
    <w:rsid w:val="00F35E81"/>
    <w:rsid w:val="00F35EBB"/>
    <w:rsid w:val="00F35ED0"/>
    <w:rsid w:val="00F35F08"/>
    <w:rsid w:val="00F35F0E"/>
    <w:rsid w:val="00F35F37"/>
    <w:rsid w:val="00F35F3A"/>
    <w:rsid w:val="00F35F70"/>
    <w:rsid w:val="00F35FD2"/>
    <w:rsid w:val="00F36058"/>
    <w:rsid w:val="00F3607A"/>
    <w:rsid w:val="00F36095"/>
    <w:rsid w:val="00F360C2"/>
    <w:rsid w:val="00F360F0"/>
    <w:rsid w:val="00F3610F"/>
    <w:rsid w:val="00F3612A"/>
    <w:rsid w:val="00F36162"/>
    <w:rsid w:val="00F36163"/>
    <w:rsid w:val="00F36183"/>
    <w:rsid w:val="00F36190"/>
    <w:rsid w:val="00F361F3"/>
    <w:rsid w:val="00F361F5"/>
    <w:rsid w:val="00F36206"/>
    <w:rsid w:val="00F36220"/>
    <w:rsid w:val="00F3622C"/>
    <w:rsid w:val="00F3622F"/>
    <w:rsid w:val="00F36268"/>
    <w:rsid w:val="00F36290"/>
    <w:rsid w:val="00F36340"/>
    <w:rsid w:val="00F36399"/>
    <w:rsid w:val="00F3647B"/>
    <w:rsid w:val="00F3649E"/>
    <w:rsid w:val="00F36503"/>
    <w:rsid w:val="00F3651A"/>
    <w:rsid w:val="00F36538"/>
    <w:rsid w:val="00F36572"/>
    <w:rsid w:val="00F365AC"/>
    <w:rsid w:val="00F365DB"/>
    <w:rsid w:val="00F365F4"/>
    <w:rsid w:val="00F36609"/>
    <w:rsid w:val="00F36662"/>
    <w:rsid w:val="00F36665"/>
    <w:rsid w:val="00F366F4"/>
    <w:rsid w:val="00F366F5"/>
    <w:rsid w:val="00F36732"/>
    <w:rsid w:val="00F36744"/>
    <w:rsid w:val="00F36788"/>
    <w:rsid w:val="00F3679F"/>
    <w:rsid w:val="00F367E7"/>
    <w:rsid w:val="00F36834"/>
    <w:rsid w:val="00F36843"/>
    <w:rsid w:val="00F36860"/>
    <w:rsid w:val="00F36877"/>
    <w:rsid w:val="00F3688B"/>
    <w:rsid w:val="00F36891"/>
    <w:rsid w:val="00F3692C"/>
    <w:rsid w:val="00F36958"/>
    <w:rsid w:val="00F369AA"/>
    <w:rsid w:val="00F369E1"/>
    <w:rsid w:val="00F369F1"/>
    <w:rsid w:val="00F36A67"/>
    <w:rsid w:val="00F36A80"/>
    <w:rsid w:val="00F36AAE"/>
    <w:rsid w:val="00F36ACB"/>
    <w:rsid w:val="00F36AF4"/>
    <w:rsid w:val="00F36B0D"/>
    <w:rsid w:val="00F36B1A"/>
    <w:rsid w:val="00F36B4E"/>
    <w:rsid w:val="00F36B7F"/>
    <w:rsid w:val="00F36BC8"/>
    <w:rsid w:val="00F36BE0"/>
    <w:rsid w:val="00F36C0D"/>
    <w:rsid w:val="00F36C12"/>
    <w:rsid w:val="00F36C38"/>
    <w:rsid w:val="00F36C79"/>
    <w:rsid w:val="00F36C8F"/>
    <w:rsid w:val="00F36C96"/>
    <w:rsid w:val="00F36CD8"/>
    <w:rsid w:val="00F36CF8"/>
    <w:rsid w:val="00F36D2C"/>
    <w:rsid w:val="00F36DA5"/>
    <w:rsid w:val="00F36DAA"/>
    <w:rsid w:val="00F36DBA"/>
    <w:rsid w:val="00F36DC4"/>
    <w:rsid w:val="00F36DEC"/>
    <w:rsid w:val="00F36E3B"/>
    <w:rsid w:val="00F36E3D"/>
    <w:rsid w:val="00F36E6D"/>
    <w:rsid w:val="00F36E8C"/>
    <w:rsid w:val="00F36ECB"/>
    <w:rsid w:val="00F36F12"/>
    <w:rsid w:val="00F36F1F"/>
    <w:rsid w:val="00F36FCF"/>
    <w:rsid w:val="00F36FF5"/>
    <w:rsid w:val="00F37000"/>
    <w:rsid w:val="00F37031"/>
    <w:rsid w:val="00F3706A"/>
    <w:rsid w:val="00F37094"/>
    <w:rsid w:val="00F370AC"/>
    <w:rsid w:val="00F370E2"/>
    <w:rsid w:val="00F37115"/>
    <w:rsid w:val="00F37124"/>
    <w:rsid w:val="00F3712C"/>
    <w:rsid w:val="00F3712E"/>
    <w:rsid w:val="00F37131"/>
    <w:rsid w:val="00F37142"/>
    <w:rsid w:val="00F37179"/>
    <w:rsid w:val="00F37191"/>
    <w:rsid w:val="00F3719A"/>
    <w:rsid w:val="00F371AB"/>
    <w:rsid w:val="00F371C8"/>
    <w:rsid w:val="00F37206"/>
    <w:rsid w:val="00F3720A"/>
    <w:rsid w:val="00F3724F"/>
    <w:rsid w:val="00F37256"/>
    <w:rsid w:val="00F3726A"/>
    <w:rsid w:val="00F37287"/>
    <w:rsid w:val="00F372C3"/>
    <w:rsid w:val="00F372DA"/>
    <w:rsid w:val="00F372DB"/>
    <w:rsid w:val="00F372E3"/>
    <w:rsid w:val="00F372F1"/>
    <w:rsid w:val="00F3732E"/>
    <w:rsid w:val="00F37334"/>
    <w:rsid w:val="00F3734D"/>
    <w:rsid w:val="00F3736A"/>
    <w:rsid w:val="00F373C2"/>
    <w:rsid w:val="00F373F5"/>
    <w:rsid w:val="00F37489"/>
    <w:rsid w:val="00F374E7"/>
    <w:rsid w:val="00F3751E"/>
    <w:rsid w:val="00F37528"/>
    <w:rsid w:val="00F37539"/>
    <w:rsid w:val="00F3755B"/>
    <w:rsid w:val="00F37586"/>
    <w:rsid w:val="00F375A7"/>
    <w:rsid w:val="00F375AF"/>
    <w:rsid w:val="00F3761B"/>
    <w:rsid w:val="00F37622"/>
    <w:rsid w:val="00F3765B"/>
    <w:rsid w:val="00F37665"/>
    <w:rsid w:val="00F37667"/>
    <w:rsid w:val="00F3768B"/>
    <w:rsid w:val="00F3768D"/>
    <w:rsid w:val="00F3769D"/>
    <w:rsid w:val="00F376ED"/>
    <w:rsid w:val="00F376F5"/>
    <w:rsid w:val="00F37729"/>
    <w:rsid w:val="00F3778B"/>
    <w:rsid w:val="00F377E2"/>
    <w:rsid w:val="00F37818"/>
    <w:rsid w:val="00F3789A"/>
    <w:rsid w:val="00F378D5"/>
    <w:rsid w:val="00F378DA"/>
    <w:rsid w:val="00F37909"/>
    <w:rsid w:val="00F3793E"/>
    <w:rsid w:val="00F3798C"/>
    <w:rsid w:val="00F379A4"/>
    <w:rsid w:val="00F379CC"/>
    <w:rsid w:val="00F379EF"/>
    <w:rsid w:val="00F379FE"/>
    <w:rsid w:val="00F37A0A"/>
    <w:rsid w:val="00F37A25"/>
    <w:rsid w:val="00F37A65"/>
    <w:rsid w:val="00F37AC0"/>
    <w:rsid w:val="00F37AD3"/>
    <w:rsid w:val="00F37B3C"/>
    <w:rsid w:val="00F37B6F"/>
    <w:rsid w:val="00F37BFD"/>
    <w:rsid w:val="00F37BFF"/>
    <w:rsid w:val="00F37C3B"/>
    <w:rsid w:val="00F37CB9"/>
    <w:rsid w:val="00F37D07"/>
    <w:rsid w:val="00F37D0F"/>
    <w:rsid w:val="00F37D5D"/>
    <w:rsid w:val="00F37D7D"/>
    <w:rsid w:val="00F37DC1"/>
    <w:rsid w:val="00F37DD5"/>
    <w:rsid w:val="00F37DEE"/>
    <w:rsid w:val="00F37DF0"/>
    <w:rsid w:val="00F37E53"/>
    <w:rsid w:val="00F37E66"/>
    <w:rsid w:val="00F37E9D"/>
    <w:rsid w:val="00F37EA4"/>
    <w:rsid w:val="00F37ECE"/>
    <w:rsid w:val="00F37EFC"/>
    <w:rsid w:val="00F37F22"/>
    <w:rsid w:val="00F37F2B"/>
    <w:rsid w:val="00F37F46"/>
    <w:rsid w:val="00F37F6B"/>
    <w:rsid w:val="00F37F7B"/>
    <w:rsid w:val="00F37F9E"/>
    <w:rsid w:val="00F37FD1"/>
    <w:rsid w:val="00F37FE5"/>
    <w:rsid w:val="00F37FEF"/>
    <w:rsid w:val="00F3B658"/>
    <w:rsid w:val="00F4004C"/>
    <w:rsid w:val="00F4005B"/>
    <w:rsid w:val="00F40069"/>
    <w:rsid w:val="00F40074"/>
    <w:rsid w:val="00F4007E"/>
    <w:rsid w:val="00F400B5"/>
    <w:rsid w:val="00F400E2"/>
    <w:rsid w:val="00F40115"/>
    <w:rsid w:val="00F40132"/>
    <w:rsid w:val="00F40159"/>
    <w:rsid w:val="00F40170"/>
    <w:rsid w:val="00F40175"/>
    <w:rsid w:val="00F401F3"/>
    <w:rsid w:val="00F40230"/>
    <w:rsid w:val="00F40240"/>
    <w:rsid w:val="00F4029E"/>
    <w:rsid w:val="00F402B5"/>
    <w:rsid w:val="00F402E4"/>
    <w:rsid w:val="00F402FA"/>
    <w:rsid w:val="00F40321"/>
    <w:rsid w:val="00F4035C"/>
    <w:rsid w:val="00F40374"/>
    <w:rsid w:val="00F40375"/>
    <w:rsid w:val="00F40376"/>
    <w:rsid w:val="00F40394"/>
    <w:rsid w:val="00F4039F"/>
    <w:rsid w:val="00F403AF"/>
    <w:rsid w:val="00F40406"/>
    <w:rsid w:val="00F4042D"/>
    <w:rsid w:val="00F40433"/>
    <w:rsid w:val="00F40448"/>
    <w:rsid w:val="00F40450"/>
    <w:rsid w:val="00F404A0"/>
    <w:rsid w:val="00F404BF"/>
    <w:rsid w:val="00F404DC"/>
    <w:rsid w:val="00F4051B"/>
    <w:rsid w:val="00F40567"/>
    <w:rsid w:val="00F4057B"/>
    <w:rsid w:val="00F40595"/>
    <w:rsid w:val="00F405A3"/>
    <w:rsid w:val="00F405F1"/>
    <w:rsid w:val="00F40660"/>
    <w:rsid w:val="00F4066D"/>
    <w:rsid w:val="00F406B6"/>
    <w:rsid w:val="00F406BF"/>
    <w:rsid w:val="00F4071C"/>
    <w:rsid w:val="00F40734"/>
    <w:rsid w:val="00F40753"/>
    <w:rsid w:val="00F407AE"/>
    <w:rsid w:val="00F407BA"/>
    <w:rsid w:val="00F407DF"/>
    <w:rsid w:val="00F40863"/>
    <w:rsid w:val="00F40872"/>
    <w:rsid w:val="00F40900"/>
    <w:rsid w:val="00F40913"/>
    <w:rsid w:val="00F4095D"/>
    <w:rsid w:val="00F409A3"/>
    <w:rsid w:val="00F409A8"/>
    <w:rsid w:val="00F40A7C"/>
    <w:rsid w:val="00F40A82"/>
    <w:rsid w:val="00F40A89"/>
    <w:rsid w:val="00F40AB8"/>
    <w:rsid w:val="00F40AE9"/>
    <w:rsid w:val="00F40AEC"/>
    <w:rsid w:val="00F40AF5"/>
    <w:rsid w:val="00F40AFE"/>
    <w:rsid w:val="00F40B1F"/>
    <w:rsid w:val="00F40B4F"/>
    <w:rsid w:val="00F40B52"/>
    <w:rsid w:val="00F40B88"/>
    <w:rsid w:val="00F40BD7"/>
    <w:rsid w:val="00F40BE2"/>
    <w:rsid w:val="00F40C00"/>
    <w:rsid w:val="00F40C13"/>
    <w:rsid w:val="00F40C3D"/>
    <w:rsid w:val="00F40C4D"/>
    <w:rsid w:val="00F40C57"/>
    <w:rsid w:val="00F40C5C"/>
    <w:rsid w:val="00F40C66"/>
    <w:rsid w:val="00F40C6A"/>
    <w:rsid w:val="00F40CEB"/>
    <w:rsid w:val="00F40D20"/>
    <w:rsid w:val="00F40D44"/>
    <w:rsid w:val="00F40D4E"/>
    <w:rsid w:val="00F40DDF"/>
    <w:rsid w:val="00F40E10"/>
    <w:rsid w:val="00F40E32"/>
    <w:rsid w:val="00F40E36"/>
    <w:rsid w:val="00F40E43"/>
    <w:rsid w:val="00F40E66"/>
    <w:rsid w:val="00F40E96"/>
    <w:rsid w:val="00F40EC7"/>
    <w:rsid w:val="00F40EC9"/>
    <w:rsid w:val="00F40F93"/>
    <w:rsid w:val="00F40FFA"/>
    <w:rsid w:val="00F40FFC"/>
    <w:rsid w:val="00F40FFF"/>
    <w:rsid w:val="00F41018"/>
    <w:rsid w:val="00F4101C"/>
    <w:rsid w:val="00F4104E"/>
    <w:rsid w:val="00F41059"/>
    <w:rsid w:val="00F41069"/>
    <w:rsid w:val="00F4108D"/>
    <w:rsid w:val="00F41109"/>
    <w:rsid w:val="00F41110"/>
    <w:rsid w:val="00F41144"/>
    <w:rsid w:val="00F41152"/>
    <w:rsid w:val="00F4115A"/>
    <w:rsid w:val="00F41160"/>
    <w:rsid w:val="00F41164"/>
    <w:rsid w:val="00F41171"/>
    <w:rsid w:val="00F411B3"/>
    <w:rsid w:val="00F411D2"/>
    <w:rsid w:val="00F4123E"/>
    <w:rsid w:val="00F41275"/>
    <w:rsid w:val="00F41286"/>
    <w:rsid w:val="00F412D7"/>
    <w:rsid w:val="00F4131A"/>
    <w:rsid w:val="00F41323"/>
    <w:rsid w:val="00F41332"/>
    <w:rsid w:val="00F41335"/>
    <w:rsid w:val="00F41342"/>
    <w:rsid w:val="00F41382"/>
    <w:rsid w:val="00F4138C"/>
    <w:rsid w:val="00F4139B"/>
    <w:rsid w:val="00F413E5"/>
    <w:rsid w:val="00F41406"/>
    <w:rsid w:val="00F4145B"/>
    <w:rsid w:val="00F4149E"/>
    <w:rsid w:val="00F414C5"/>
    <w:rsid w:val="00F414CB"/>
    <w:rsid w:val="00F414D6"/>
    <w:rsid w:val="00F414D8"/>
    <w:rsid w:val="00F414E1"/>
    <w:rsid w:val="00F414E9"/>
    <w:rsid w:val="00F414F4"/>
    <w:rsid w:val="00F41513"/>
    <w:rsid w:val="00F4157B"/>
    <w:rsid w:val="00F415EA"/>
    <w:rsid w:val="00F4160D"/>
    <w:rsid w:val="00F41658"/>
    <w:rsid w:val="00F41687"/>
    <w:rsid w:val="00F4168E"/>
    <w:rsid w:val="00F41699"/>
    <w:rsid w:val="00F416B1"/>
    <w:rsid w:val="00F416B4"/>
    <w:rsid w:val="00F416C4"/>
    <w:rsid w:val="00F416D6"/>
    <w:rsid w:val="00F4172D"/>
    <w:rsid w:val="00F41736"/>
    <w:rsid w:val="00F41756"/>
    <w:rsid w:val="00F41788"/>
    <w:rsid w:val="00F41792"/>
    <w:rsid w:val="00F417B7"/>
    <w:rsid w:val="00F417F4"/>
    <w:rsid w:val="00F4180D"/>
    <w:rsid w:val="00F4182A"/>
    <w:rsid w:val="00F41831"/>
    <w:rsid w:val="00F41881"/>
    <w:rsid w:val="00F41895"/>
    <w:rsid w:val="00F4189B"/>
    <w:rsid w:val="00F418D1"/>
    <w:rsid w:val="00F41928"/>
    <w:rsid w:val="00F4192D"/>
    <w:rsid w:val="00F4192E"/>
    <w:rsid w:val="00F419AE"/>
    <w:rsid w:val="00F419DC"/>
    <w:rsid w:val="00F41A33"/>
    <w:rsid w:val="00F41A3A"/>
    <w:rsid w:val="00F41A56"/>
    <w:rsid w:val="00F41A62"/>
    <w:rsid w:val="00F41A6D"/>
    <w:rsid w:val="00F41A92"/>
    <w:rsid w:val="00F41A9D"/>
    <w:rsid w:val="00F41B41"/>
    <w:rsid w:val="00F41B96"/>
    <w:rsid w:val="00F41BA0"/>
    <w:rsid w:val="00F41BA4"/>
    <w:rsid w:val="00F41BB6"/>
    <w:rsid w:val="00F41BC0"/>
    <w:rsid w:val="00F41BD2"/>
    <w:rsid w:val="00F41BDC"/>
    <w:rsid w:val="00F41CA5"/>
    <w:rsid w:val="00F41CF8"/>
    <w:rsid w:val="00F41D05"/>
    <w:rsid w:val="00F41D17"/>
    <w:rsid w:val="00F41D1E"/>
    <w:rsid w:val="00F41D2E"/>
    <w:rsid w:val="00F41DA0"/>
    <w:rsid w:val="00F41DA1"/>
    <w:rsid w:val="00F41DE4"/>
    <w:rsid w:val="00F41E08"/>
    <w:rsid w:val="00F41E47"/>
    <w:rsid w:val="00F41E63"/>
    <w:rsid w:val="00F41EDD"/>
    <w:rsid w:val="00F41F27"/>
    <w:rsid w:val="00F41F84"/>
    <w:rsid w:val="00F41F91"/>
    <w:rsid w:val="00F41FFD"/>
    <w:rsid w:val="00F41FFE"/>
    <w:rsid w:val="00F42029"/>
    <w:rsid w:val="00F42037"/>
    <w:rsid w:val="00F42061"/>
    <w:rsid w:val="00F42079"/>
    <w:rsid w:val="00F420CB"/>
    <w:rsid w:val="00F420F1"/>
    <w:rsid w:val="00F4210B"/>
    <w:rsid w:val="00F4214D"/>
    <w:rsid w:val="00F42155"/>
    <w:rsid w:val="00F4219E"/>
    <w:rsid w:val="00F421A9"/>
    <w:rsid w:val="00F421AD"/>
    <w:rsid w:val="00F421B1"/>
    <w:rsid w:val="00F421B5"/>
    <w:rsid w:val="00F4223C"/>
    <w:rsid w:val="00F4226B"/>
    <w:rsid w:val="00F4231D"/>
    <w:rsid w:val="00F4232F"/>
    <w:rsid w:val="00F4237B"/>
    <w:rsid w:val="00F42383"/>
    <w:rsid w:val="00F42396"/>
    <w:rsid w:val="00F423D3"/>
    <w:rsid w:val="00F423E7"/>
    <w:rsid w:val="00F42431"/>
    <w:rsid w:val="00F42436"/>
    <w:rsid w:val="00F4243D"/>
    <w:rsid w:val="00F4244C"/>
    <w:rsid w:val="00F42459"/>
    <w:rsid w:val="00F4249F"/>
    <w:rsid w:val="00F424DA"/>
    <w:rsid w:val="00F42537"/>
    <w:rsid w:val="00F4265C"/>
    <w:rsid w:val="00F42666"/>
    <w:rsid w:val="00F426BB"/>
    <w:rsid w:val="00F426F5"/>
    <w:rsid w:val="00F42748"/>
    <w:rsid w:val="00F427BD"/>
    <w:rsid w:val="00F427E6"/>
    <w:rsid w:val="00F427F2"/>
    <w:rsid w:val="00F428E1"/>
    <w:rsid w:val="00F428E2"/>
    <w:rsid w:val="00F42902"/>
    <w:rsid w:val="00F4292B"/>
    <w:rsid w:val="00F429D9"/>
    <w:rsid w:val="00F429E3"/>
    <w:rsid w:val="00F429FD"/>
    <w:rsid w:val="00F42A0A"/>
    <w:rsid w:val="00F42A6C"/>
    <w:rsid w:val="00F42A8A"/>
    <w:rsid w:val="00F42B18"/>
    <w:rsid w:val="00F42B1F"/>
    <w:rsid w:val="00F42B4C"/>
    <w:rsid w:val="00F42BA0"/>
    <w:rsid w:val="00F42C0A"/>
    <w:rsid w:val="00F42C28"/>
    <w:rsid w:val="00F42CE8"/>
    <w:rsid w:val="00F42D64"/>
    <w:rsid w:val="00F42D96"/>
    <w:rsid w:val="00F42DF6"/>
    <w:rsid w:val="00F42E04"/>
    <w:rsid w:val="00F42E1A"/>
    <w:rsid w:val="00F42E3C"/>
    <w:rsid w:val="00F42E4A"/>
    <w:rsid w:val="00F42E4F"/>
    <w:rsid w:val="00F42E5E"/>
    <w:rsid w:val="00F42E6A"/>
    <w:rsid w:val="00F42E7E"/>
    <w:rsid w:val="00F42E8A"/>
    <w:rsid w:val="00F42ED0"/>
    <w:rsid w:val="00F42EDC"/>
    <w:rsid w:val="00F42F03"/>
    <w:rsid w:val="00F42FDF"/>
    <w:rsid w:val="00F42FE3"/>
    <w:rsid w:val="00F43006"/>
    <w:rsid w:val="00F43024"/>
    <w:rsid w:val="00F43035"/>
    <w:rsid w:val="00F43044"/>
    <w:rsid w:val="00F4307F"/>
    <w:rsid w:val="00F43090"/>
    <w:rsid w:val="00F430C7"/>
    <w:rsid w:val="00F431A3"/>
    <w:rsid w:val="00F431A7"/>
    <w:rsid w:val="00F431D4"/>
    <w:rsid w:val="00F431E5"/>
    <w:rsid w:val="00F4324C"/>
    <w:rsid w:val="00F43296"/>
    <w:rsid w:val="00F4329B"/>
    <w:rsid w:val="00F432CA"/>
    <w:rsid w:val="00F4332F"/>
    <w:rsid w:val="00F4333B"/>
    <w:rsid w:val="00F4343C"/>
    <w:rsid w:val="00F4346B"/>
    <w:rsid w:val="00F43493"/>
    <w:rsid w:val="00F434AE"/>
    <w:rsid w:val="00F434B0"/>
    <w:rsid w:val="00F434BA"/>
    <w:rsid w:val="00F434CC"/>
    <w:rsid w:val="00F434EC"/>
    <w:rsid w:val="00F4353F"/>
    <w:rsid w:val="00F4359A"/>
    <w:rsid w:val="00F43604"/>
    <w:rsid w:val="00F4367C"/>
    <w:rsid w:val="00F4368A"/>
    <w:rsid w:val="00F43696"/>
    <w:rsid w:val="00F4369C"/>
    <w:rsid w:val="00F436A6"/>
    <w:rsid w:val="00F43712"/>
    <w:rsid w:val="00F43716"/>
    <w:rsid w:val="00F43731"/>
    <w:rsid w:val="00F43787"/>
    <w:rsid w:val="00F4378A"/>
    <w:rsid w:val="00F437EC"/>
    <w:rsid w:val="00F43844"/>
    <w:rsid w:val="00F4384C"/>
    <w:rsid w:val="00F43879"/>
    <w:rsid w:val="00F438A0"/>
    <w:rsid w:val="00F438B3"/>
    <w:rsid w:val="00F438CD"/>
    <w:rsid w:val="00F438CE"/>
    <w:rsid w:val="00F438EA"/>
    <w:rsid w:val="00F43936"/>
    <w:rsid w:val="00F4395C"/>
    <w:rsid w:val="00F4396B"/>
    <w:rsid w:val="00F43994"/>
    <w:rsid w:val="00F439CB"/>
    <w:rsid w:val="00F439CE"/>
    <w:rsid w:val="00F439EF"/>
    <w:rsid w:val="00F43A44"/>
    <w:rsid w:val="00F43A70"/>
    <w:rsid w:val="00F43A73"/>
    <w:rsid w:val="00F43A7B"/>
    <w:rsid w:val="00F43A87"/>
    <w:rsid w:val="00F43A88"/>
    <w:rsid w:val="00F43A95"/>
    <w:rsid w:val="00F43AAE"/>
    <w:rsid w:val="00F43AB8"/>
    <w:rsid w:val="00F43ADF"/>
    <w:rsid w:val="00F43AF3"/>
    <w:rsid w:val="00F43AFA"/>
    <w:rsid w:val="00F43B01"/>
    <w:rsid w:val="00F43B2E"/>
    <w:rsid w:val="00F43B30"/>
    <w:rsid w:val="00F43B35"/>
    <w:rsid w:val="00F43B64"/>
    <w:rsid w:val="00F43B97"/>
    <w:rsid w:val="00F43BB8"/>
    <w:rsid w:val="00F43BC5"/>
    <w:rsid w:val="00F43C0D"/>
    <w:rsid w:val="00F43C29"/>
    <w:rsid w:val="00F43C69"/>
    <w:rsid w:val="00F43C71"/>
    <w:rsid w:val="00F43CAF"/>
    <w:rsid w:val="00F43CBC"/>
    <w:rsid w:val="00F43CCE"/>
    <w:rsid w:val="00F43D0C"/>
    <w:rsid w:val="00F43D24"/>
    <w:rsid w:val="00F43D7C"/>
    <w:rsid w:val="00F43D8C"/>
    <w:rsid w:val="00F43D8D"/>
    <w:rsid w:val="00F43DAA"/>
    <w:rsid w:val="00F43DF7"/>
    <w:rsid w:val="00F43E03"/>
    <w:rsid w:val="00F43E2B"/>
    <w:rsid w:val="00F43E37"/>
    <w:rsid w:val="00F43E42"/>
    <w:rsid w:val="00F43EBC"/>
    <w:rsid w:val="00F43EEC"/>
    <w:rsid w:val="00F43EFD"/>
    <w:rsid w:val="00F43F85"/>
    <w:rsid w:val="00F43F9D"/>
    <w:rsid w:val="00F43FB4"/>
    <w:rsid w:val="00F43FB8"/>
    <w:rsid w:val="00F43FD1"/>
    <w:rsid w:val="00F43FE2"/>
    <w:rsid w:val="00F44006"/>
    <w:rsid w:val="00F44033"/>
    <w:rsid w:val="00F44071"/>
    <w:rsid w:val="00F4407B"/>
    <w:rsid w:val="00F4409C"/>
    <w:rsid w:val="00F440A8"/>
    <w:rsid w:val="00F440E1"/>
    <w:rsid w:val="00F440FD"/>
    <w:rsid w:val="00F4410D"/>
    <w:rsid w:val="00F44125"/>
    <w:rsid w:val="00F4412D"/>
    <w:rsid w:val="00F4418A"/>
    <w:rsid w:val="00F44197"/>
    <w:rsid w:val="00F441B1"/>
    <w:rsid w:val="00F441D0"/>
    <w:rsid w:val="00F441D2"/>
    <w:rsid w:val="00F441E3"/>
    <w:rsid w:val="00F44220"/>
    <w:rsid w:val="00F44236"/>
    <w:rsid w:val="00F4428E"/>
    <w:rsid w:val="00F442BF"/>
    <w:rsid w:val="00F44315"/>
    <w:rsid w:val="00F44319"/>
    <w:rsid w:val="00F4432E"/>
    <w:rsid w:val="00F44366"/>
    <w:rsid w:val="00F4440D"/>
    <w:rsid w:val="00F44418"/>
    <w:rsid w:val="00F4443A"/>
    <w:rsid w:val="00F44446"/>
    <w:rsid w:val="00F4444B"/>
    <w:rsid w:val="00F4445B"/>
    <w:rsid w:val="00F44461"/>
    <w:rsid w:val="00F44498"/>
    <w:rsid w:val="00F4449C"/>
    <w:rsid w:val="00F4449E"/>
    <w:rsid w:val="00F44521"/>
    <w:rsid w:val="00F44538"/>
    <w:rsid w:val="00F4454A"/>
    <w:rsid w:val="00F44550"/>
    <w:rsid w:val="00F44564"/>
    <w:rsid w:val="00F445AB"/>
    <w:rsid w:val="00F445CA"/>
    <w:rsid w:val="00F4460F"/>
    <w:rsid w:val="00F4464A"/>
    <w:rsid w:val="00F44666"/>
    <w:rsid w:val="00F4466F"/>
    <w:rsid w:val="00F44680"/>
    <w:rsid w:val="00F446AF"/>
    <w:rsid w:val="00F446C2"/>
    <w:rsid w:val="00F446D8"/>
    <w:rsid w:val="00F44719"/>
    <w:rsid w:val="00F4474B"/>
    <w:rsid w:val="00F44798"/>
    <w:rsid w:val="00F44800"/>
    <w:rsid w:val="00F44831"/>
    <w:rsid w:val="00F44839"/>
    <w:rsid w:val="00F44841"/>
    <w:rsid w:val="00F44858"/>
    <w:rsid w:val="00F4487D"/>
    <w:rsid w:val="00F4487F"/>
    <w:rsid w:val="00F44880"/>
    <w:rsid w:val="00F448CD"/>
    <w:rsid w:val="00F4491F"/>
    <w:rsid w:val="00F44934"/>
    <w:rsid w:val="00F4496B"/>
    <w:rsid w:val="00F44984"/>
    <w:rsid w:val="00F449A9"/>
    <w:rsid w:val="00F44A45"/>
    <w:rsid w:val="00F44A8B"/>
    <w:rsid w:val="00F44AC7"/>
    <w:rsid w:val="00F44ACF"/>
    <w:rsid w:val="00F44B26"/>
    <w:rsid w:val="00F44B2A"/>
    <w:rsid w:val="00F44B2F"/>
    <w:rsid w:val="00F44B5C"/>
    <w:rsid w:val="00F44B65"/>
    <w:rsid w:val="00F44BCD"/>
    <w:rsid w:val="00F44BCE"/>
    <w:rsid w:val="00F44BDA"/>
    <w:rsid w:val="00F44C1A"/>
    <w:rsid w:val="00F44C38"/>
    <w:rsid w:val="00F44C66"/>
    <w:rsid w:val="00F44C72"/>
    <w:rsid w:val="00F44C93"/>
    <w:rsid w:val="00F44CB2"/>
    <w:rsid w:val="00F44CE6"/>
    <w:rsid w:val="00F44D0F"/>
    <w:rsid w:val="00F44D2F"/>
    <w:rsid w:val="00F44DB1"/>
    <w:rsid w:val="00F44DC0"/>
    <w:rsid w:val="00F44E18"/>
    <w:rsid w:val="00F44E98"/>
    <w:rsid w:val="00F44EC6"/>
    <w:rsid w:val="00F44ED0"/>
    <w:rsid w:val="00F44ED3"/>
    <w:rsid w:val="00F44EEA"/>
    <w:rsid w:val="00F44F23"/>
    <w:rsid w:val="00F44F2D"/>
    <w:rsid w:val="00F44F2E"/>
    <w:rsid w:val="00F44F38"/>
    <w:rsid w:val="00F44F46"/>
    <w:rsid w:val="00F44F4A"/>
    <w:rsid w:val="00F44F4B"/>
    <w:rsid w:val="00F44F5F"/>
    <w:rsid w:val="00F44F83"/>
    <w:rsid w:val="00F44F86"/>
    <w:rsid w:val="00F44FA1"/>
    <w:rsid w:val="00F44FB0"/>
    <w:rsid w:val="00F44FB2"/>
    <w:rsid w:val="00F44FD2"/>
    <w:rsid w:val="00F44FD6"/>
    <w:rsid w:val="00F45017"/>
    <w:rsid w:val="00F45035"/>
    <w:rsid w:val="00F45075"/>
    <w:rsid w:val="00F45089"/>
    <w:rsid w:val="00F4508C"/>
    <w:rsid w:val="00F450BF"/>
    <w:rsid w:val="00F45104"/>
    <w:rsid w:val="00F4512D"/>
    <w:rsid w:val="00F45132"/>
    <w:rsid w:val="00F4513A"/>
    <w:rsid w:val="00F4514F"/>
    <w:rsid w:val="00F45165"/>
    <w:rsid w:val="00F45186"/>
    <w:rsid w:val="00F451A7"/>
    <w:rsid w:val="00F451DF"/>
    <w:rsid w:val="00F4525E"/>
    <w:rsid w:val="00F45260"/>
    <w:rsid w:val="00F45261"/>
    <w:rsid w:val="00F4526B"/>
    <w:rsid w:val="00F45288"/>
    <w:rsid w:val="00F45290"/>
    <w:rsid w:val="00F452FD"/>
    <w:rsid w:val="00F45304"/>
    <w:rsid w:val="00F4532A"/>
    <w:rsid w:val="00F4536B"/>
    <w:rsid w:val="00F45379"/>
    <w:rsid w:val="00F453E5"/>
    <w:rsid w:val="00F4541A"/>
    <w:rsid w:val="00F4543A"/>
    <w:rsid w:val="00F4543C"/>
    <w:rsid w:val="00F45479"/>
    <w:rsid w:val="00F4547B"/>
    <w:rsid w:val="00F454B3"/>
    <w:rsid w:val="00F454B4"/>
    <w:rsid w:val="00F454C7"/>
    <w:rsid w:val="00F45536"/>
    <w:rsid w:val="00F4556B"/>
    <w:rsid w:val="00F455B1"/>
    <w:rsid w:val="00F455D3"/>
    <w:rsid w:val="00F45631"/>
    <w:rsid w:val="00F45639"/>
    <w:rsid w:val="00F45647"/>
    <w:rsid w:val="00F45653"/>
    <w:rsid w:val="00F45671"/>
    <w:rsid w:val="00F456A0"/>
    <w:rsid w:val="00F456B4"/>
    <w:rsid w:val="00F456B9"/>
    <w:rsid w:val="00F456C0"/>
    <w:rsid w:val="00F456C1"/>
    <w:rsid w:val="00F456C4"/>
    <w:rsid w:val="00F456E5"/>
    <w:rsid w:val="00F456F3"/>
    <w:rsid w:val="00F45711"/>
    <w:rsid w:val="00F45757"/>
    <w:rsid w:val="00F4576A"/>
    <w:rsid w:val="00F457B2"/>
    <w:rsid w:val="00F457FD"/>
    <w:rsid w:val="00F45877"/>
    <w:rsid w:val="00F45891"/>
    <w:rsid w:val="00F458C6"/>
    <w:rsid w:val="00F458C7"/>
    <w:rsid w:val="00F458C8"/>
    <w:rsid w:val="00F458CC"/>
    <w:rsid w:val="00F4591C"/>
    <w:rsid w:val="00F4591E"/>
    <w:rsid w:val="00F45970"/>
    <w:rsid w:val="00F45977"/>
    <w:rsid w:val="00F4597D"/>
    <w:rsid w:val="00F4599C"/>
    <w:rsid w:val="00F459D7"/>
    <w:rsid w:val="00F459E2"/>
    <w:rsid w:val="00F459EB"/>
    <w:rsid w:val="00F45A08"/>
    <w:rsid w:val="00F45A16"/>
    <w:rsid w:val="00F45A19"/>
    <w:rsid w:val="00F45A42"/>
    <w:rsid w:val="00F45AA4"/>
    <w:rsid w:val="00F45ACC"/>
    <w:rsid w:val="00F45AD6"/>
    <w:rsid w:val="00F45AF6"/>
    <w:rsid w:val="00F45AFF"/>
    <w:rsid w:val="00F45B19"/>
    <w:rsid w:val="00F45B62"/>
    <w:rsid w:val="00F45B83"/>
    <w:rsid w:val="00F45B8A"/>
    <w:rsid w:val="00F45BB3"/>
    <w:rsid w:val="00F45BD7"/>
    <w:rsid w:val="00F45BFD"/>
    <w:rsid w:val="00F45C3C"/>
    <w:rsid w:val="00F45C55"/>
    <w:rsid w:val="00F45C67"/>
    <w:rsid w:val="00F45C7B"/>
    <w:rsid w:val="00F45C86"/>
    <w:rsid w:val="00F45C96"/>
    <w:rsid w:val="00F45CD4"/>
    <w:rsid w:val="00F45D46"/>
    <w:rsid w:val="00F45D49"/>
    <w:rsid w:val="00F45D67"/>
    <w:rsid w:val="00F45D7A"/>
    <w:rsid w:val="00F45DB1"/>
    <w:rsid w:val="00F45E73"/>
    <w:rsid w:val="00F45E8C"/>
    <w:rsid w:val="00F45EF1"/>
    <w:rsid w:val="00F45F0E"/>
    <w:rsid w:val="00F45F65"/>
    <w:rsid w:val="00F45FFF"/>
    <w:rsid w:val="00F46014"/>
    <w:rsid w:val="00F46023"/>
    <w:rsid w:val="00F46024"/>
    <w:rsid w:val="00F46045"/>
    <w:rsid w:val="00F46089"/>
    <w:rsid w:val="00F4609C"/>
    <w:rsid w:val="00F460E7"/>
    <w:rsid w:val="00F460E8"/>
    <w:rsid w:val="00F4612C"/>
    <w:rsid w:val="00F46155"/>
    <w:rsid w:val="00F46158"/>
    <w:rsid w:val="00F461AB"/>
    <w:rsid w:val="00F46238"/>
    <w:rsid w:val="00F46250"/>
    <w:rsid w:val="00F4632F"/>
    <w:rsid w:val="00F46332"/>
    <w:rsid w:val="00F4639F"/>
    <w:rsid w:val="00F463A6"/>
    <w:rsid w:val="00F463A8"/>
    <w:rsid w:val="00F463DE"/>
    <w:rsid w:val="00F46450"/>
    <w:rsid w:val="00F4647F"/>
    <w:rsid w:val="00F46483"/>
    <w:rsid w:val="00F4648D"/>
    <w:rsid w:val="00F464CF"/>
    <w:rsid w:val="00F464F5"/>
    <w:rsid w:val="00F464FA"/>
    <w:rsid w:val="00F4653D"/>
    <w:rsid w:val="00F46560"/>
    <w:rsid w:val="00F46599"/>
    <w:rsid w:val="00F4659B"/>
    <w:rsid w:val="00F465A2"/>
    <w:rsid w:val="00F46673"/>
    <w:rsid w:val="00F4667A"/>
    <w:rsid w:val="00F466A2"/>
    <w:rsid w:val="00F466A8"/>
    <w:rsid w:val="00F466B6"/>
    <w:rsid w:val="00F4671A"/>
    <w:rsid w:val="00F46750"/>
    <w:rsid w:val="00F46799"/>
    <w:rsid w:val="00F467A0"/>
    <w:rsid w:val="00F467A3"/>
    <w:rsid w:val="00F467AC"/>
    <w:rsid w:val="00F467C3"/>
    <w:rsid w:val="00F467C9"/>
    <w:rsid w:val="00F467E0"/>
    <w:rsid w:val="00F467E8"/>
    <w:rsid w:val="00F467FA"/>
    <w:rsid w:val="00F46846"/>
    <w:rsid w:val="00F468D7"/>
    <w:rsid w:val="00F468EA"/>
    <w:rsid w:val="00F468FB"/>
    <w:rsid w:val="00F468FE"/>
    <w:rsid w:val="00F46936"/>
    <w:rsid w:val="00F4699D"/>
    <w:rsid w:val="00F469BE"/>
    <w:rsid w:val="00F469D9"/>
    <w:rsid w:val="00F469F0"/>
    <w:rsid w:val="00F46AAC"/>
    <w:rsid w:val="00F46AAD"/>
    <w:rsid w:val="00F46AB1"/>
    <w:rsid w:val="00F46AC3"/>
    <w:rsid w:val="00F46AF5"/>
    <w:rsid w:val="00F46B25"/>
    <w:rsid w:val="00F46B31"/>
    <w:rsid w:val="00F46B7F"/>
    <w:rsid w:val="00F46B8A"/>
    <w:rsid w:val="00F46BAC"/>
    <w:rsid w:val="00F46BB1"/>
    <w:rsid w:val="00F46BC9"/>
    <w:rsid w:val="00F46BD7"/>
    <w:rsid w:val="00F46BEF"/>
    <w:rsid w:val="00F46C04"/>
    <w:rsid w:val="00F46C49"/>
    <w:rsid w:val="00F46C4C"/>
    <w:rsid w:val="00F46C7B"/>
    <w:rsid w:val="00F46C7D"/>
    <w:rsid w:val="00F46CB5"/>
    <w:rsid w:val="00F46CBA"/>
    <w:rsid w:val="00F46CDF"/>
    <w:rsid w:val="00F46CF3"/>
    <w:rsid w:val="00F46D39"/>
    <w:rsid w:val="00F46DBA"/>
    <w:rsid w:val="00F46DD8"/>
    <w:rsid w:val="00F46DE4"/>
    <w:rsid w:val="00F46EBF"/>
    <w:rsid w:val="00F46ED2"/>
    <w:rsid w:val="00F46EDE"/>
    <w:rsid w:val="00F46F2A"/>
    <w:rsid w:val="00F46F4F"/>
    <w:rsid w:val="00F46F5E"/>
    <w:rsid w:val="00F46F71"/>
    <w:rsid w:val="00F46F94"/>
    <w:rsid w:val="00F46FB4"/>
    <w:rsid w:val="00F46FDA"/>
    <w:rsid w:val="00F4701A"/>
    <w:rsid w:val="00F4702F"/>
    <w:rsid w:val="00F47073"/>
    <w:rsid w:val="00F4709E"/>
    <w:rsid w:val="00F470B7"/>
    <w:rsid w:val="00F470DA"/>
    <w:rsid w:val="00F470EC"/>
    <w:rsid w:val="00F470F8"/>
    <w:rsid w:val="00F47105"/>
    <w:rsid w:val="00F47124"/>
    <w:rsid w:val="00F4715D"/>
    <w:rsid w:val="00F471A4"/>
    <w:rsid w:val="00F471B2"/>
    <w:rsid w:val="00F471E7"/>
    <w:rsid w:val="00F471F6"/>
    <w:rsid w:val="00F471FC"/>
    <w:rsid w:val="00F47225"/>
    <w:rsid w:val="00F472BD"/>
    <w:rsid w:val="00F472C7"/>
    <w:rsid w:val="00F472D9"/>
    <w:rsid w:val="00F472FE"/>
    <w:rsid w:val="00F47318"/>
    <w:rsid w:val="00F47331"/>
    <w:rsid w:val="00F4735B"/>
    <w:rsid w:val="00F47373"/>
    <w:rsid w:val="00F47390"/>
    <w:rsid w:val="00F47397"/>
    <w:rsid w:val="00F473BC"/>
    <w:rsid w:val="00F473BE"/>
    <w:rsid w:val="00F473C1"/>
    <w:rsid w:val="00F473CD"/>
    <w:rsid w:val="00F473E3"/>
    <w:rsid w:val="00F473F5"/>
    <w:rsid w:val="00F474C5"/>
    <w:rsid w:val="00F474C9"/>
    <w:rsid w:val="00F47501"/>
    <w:rsid w:val="00F4750A"/>
    <w:rsid w:val="00F47517"/>
    <w:rsid w:val="00F475A4"/>
    <w:rsid w:val="00F475AA"/>
    <w:rsid w:val="00F47610"/>
    <w:rsid w:val="00F47626"/>
    <w:rsid w:val="00F4763F"/>
    <w:rsid w:val="00F4765B"/>
    <w:rsid w:val="00F47695"/>
    <w:rsid w:val="00F476B1"/>
    <w:rsid w:val="00F4770C"/>
    <w:rsid w:val="00F47728"/>
    <w:rsid w:val="00F47768"/>
    <w:rsid w:val="00F47801"/>
    <w:rsid w:val="00F4781A"/>
    <w:rsid w:val="00F4782A"/>
    <w:rsid w:val="00F47841"/>
    <w:rsid w:val="00F47866"/>
    <w:rsid w:val="00F4788A"/>
    <w:rsid w:val="00F47895"/>
    <w:rsid w:val="00F478B1"/>
    <w:rsid w:val="00F478F8"/>
    <w:rsid w:val="00F47906"/>
    <w:rsid w:val="00F4790E"/>
    <w:rsid w:val="00F47940"/>
    <w:rsid w:val="00F47964"/>
    <w:rsid w:val="00F47995"/>
    <w:rsid w:val="00F479A7"/>
    <w:rsid w:val="00F479BD"/>
    <w:rsid w:val="00F479D2"/>
    <w:rsid w:val="00F479DF"/>
    <w:rsid w:val="00F47A09"/>
    <w:rsid w:val="00F47A18"/>
    <w:rsid w:val="00F47A6F"/>
    <w:rsid w:val="00F47A73"/>
    <w:rsid w:val="00F47A76"/>
    <w:rsid w:val="00F47AA9"/>
    <w:rsid w:val="00F47ADA"/>
    <w:rsid w:val="00F47AEE"/>
    <w:rsid w:val="00F47B17"/>
    <w:rsid w:val="00F47B63"/>
    <w:rsid w:val="00F47BD3"/>
    <w:rsid w:val="00F47BD8"/>
    <w:rsid w:val="00F47C07"/>
    <w:rsid w:val="00F47C17"/>
    <w:rsid w:val="00F47C34"/>
    <w:rsid w:val="00F47C5C"/>
    <w:rsid w:val="00F47C5F"/>
    <w:rsid w:val="00F47C74"/>
    <w:rsid w:val="00F47CBF"/>
    <w:rsid w:val="00F47CDC"/>
    <w:rsid w:val="00F47CEA"/>
    <w:rsid w:val="00F47D3D"/>
    <w:rsid w:val="00F47D99"/>
    <w:rsid w:val="00F47DC1"/>
    <w:rsid w:val="00F47DCE"/>
    <w:rsid w:val="00F47DCF"/>
    <w:rsid w:val="00F47DFC"/>
    <w:rsid w:val="00F47E38"/>
    <w:rsid w:val="00F47E62"/>
    <w:rsid w:val="00F47F13"/>
    <w:rsid w:val="00F47F14"/>
    <w:rsid w:val="00F47F94"/>
    <w:rsid w:val="00F47FA1"/>
    <w:rsid w:val="00F47FC0"/>
    <w:rsid w:val="00F47FCE"/>
    <w:rsid w:val="00F47FE1"/>
    <w:rsid w:val="00F47FEE"/>
    <w:rsid w:val="00F50004"/>
    <w:rsid w:val="00F5002B"/>
    <w:rsid w:val="00F50056"/>
    <w:rsid w:val="00F50076"/>
    <w:rsid w:val="00F50099"/>
    <w:rsid w:val="00F500AC"/>
    <w:rsid w:val="00F500E6"/>
    <w:rsid w:val="00F50106"/>
    <w:rsid w:val="00F50134"/>
    <w:rsid w:val="00F501F8"/>
    <w:rsid w:val="00F501FF"/>
    <w:rsid w:val="00F502B3"/>
    <w:rsid w:val="00F50321"/>
    <w:rsid w:val="00F50329"/>
    <w:rsid w:val="00F5034A"/>
    <w:rsid w:val="00F50365"/>
    <w:rsid w:val="00F50369"/>
    <w:rsid w:val="00F50385"/>
    <w:rsid w:val="00F5039C"/>
    <w:rsid w:val="00F503D4"/>
    <w:rsid w:val="00F503E6"/>
    <w:rsid w:val="00F50438"/>
    <w:rsid w:val="00F50493"/>
    <w:rsid w:val="00F50548"/>
    <w:rsid w:val="00F505B0"/>
    <w:rsid w:val="00F505CB"/>
    <w:rsid w:val="00F505FF"/>
    <w:rsid w:val="00F50601"/>
    <w:rsid w:val="00F5065A"/>
    <w:rsid w:val="00F5066B"/>
    <w:rsid w:val="00F506A1"/>
    <w:rsid w:val="00F506AB"/>
    <w:rsid w:val="00F506B1"/>
    <w:rsid w:val="00F506B9"/>
    <w:rsid w:val="00F506BE"/>
    <w:rsid w:val="00F506D0"/>
    <w:rsid w:val="00F506D7"/>
    <w:rsid w:val="00F506FA"/>
    <w:rsid w:val="00F50737"/>
    <w:rsid w:val="00F5076B"/>
    <w:rsid w:val="00F507AD"/>
    <w:rsid w:val="00F507AE"/>
    <w:rsid w:val="00F507BE"/>
    <w:rsid w:val="00F507CE"/>
    <w:rsid w:val="00F507D9"/>
    <w:rsid w:val="00F50880"/>
    <w:rsid w:val="00F50892"/>
    <w:rsid w:val="00F5089F"/>
    <w:rsid w:val="00F508A3"/>
    <w:rsid w:val="00F508C4"/>
    <w:rsid w:val="00F508D0"/>
    <w:rsid w:val="00F508D9"/>
    <w:rsid w:val="00F508E4"/>
    <w:rsid w:val="00F508EA"/>
    <w:rsid w:val="00F50945"/>
    <w:rsid w:val="00F50960"/>
    <w:rsid w:val="00F50981"/>
    <w:rsid w:val="00F50983"/>
    <w:rsid w:val="00F509DB"/>
    <w:rsid w:val="00F50A01"/>
    <w:rsid w:val="00F50A05"/>
    <w:rsid w:val="00F50A09"/>
    <w:rsid w:val="00F50A0F"/>
    <w:rsid w:val="00F50A2F"/>
    <w:rsid w:val="00F50A30"/>
    <w:rsid w:val="00F50A5B"/>
    <w:rsid w:val="00F50B0A"/>
    <w:rsid w:val="00F50B23"/>
    <w:rsid w:val="00F50B3C"/>
    <w:rsid w:val="00F50B43"/>
    <w:rsid w:val="00F50BB9"/>
    <w:rsid w:val="00F50C09"/>
    <w:rsid w:val="00F50C11"/>
    <w:rsid w:val="00F50C28"/>
    <w:rsid w:val="00F50C64"/>
    <w:rsid w:val="00F50CB7"/>
    <w:rsid w:val="00F50CC7"/>
    <w:rsid w:val="00F50CEA"/>
    <w:rsid w:val="00F50D79"/>
    <w:rsid w:val="00F50D93"/>
    <w:rsid w:val="00F50DCF"/>
    <w:rsid w:val="00F50DF9"/>
    <w:rsid w:val="00F50DFA"/>
    <w:rsid w:val="00F50E85"/>
    <w:rsid w:val="00F50EB7"/>
    <w:rsid w:val="00F50EEC"/>
    <w:rsid w:val="00F50F04"/>
    <w:rsid w:val="00F50F10"/>
    <w:rsid w:val="00F50F12"/>
    <w:rsid w:val="00F50F6E"/>
    <w:rsid w:val="00F50FA6"/>
    <w:rsid w:val="00F50FFF"/>
    <w:rsid w:val="00F51007"/>
    <w:rsid w:val="00F51018"/>
    <w:rsid w:val="00F51039"/>
    <w:rsid w:val="00F5103C"/>
    <w:rsid w:val="00F51074"/>
    <w:rsid w:val="00F51117"/>
    <w:rsid w:val="00F5112B"/>
    <w:rsid w:val="00F51159"/>
    <w:rsid w:val="00F51175"/>
    <w:rsid w:val="00F5118E"/>
    <w:rsid w:val="00F511DC"/>
    <w:rsid w:val="00F511ED"/>
    <w:rsid w:val="00F51205"/>
    <w:rsid w:val="00F51299"/>
    <w:rsid w:val="00F512D5"/>
    <w:rsid w:val="00F512E3"/>
    <w:rsid w:val="00F512E5"/>
    <w:rsid w:val="00F512FE"/>
    <w:rsid w:val="00F512FF"/>
    <w:rsid w:val="00F51303"/>
    <w:rsid w:val="00F51306"/>
    <w:rsid w:val="00F51313"/>
    <w:rsid w:val="00F51348"/>
    <w:rsid w:val="00F513C1"/>
    <w:rsid w:val="00F513EE"/>
    <w:rsid w:val="00F51406"/>
    <w:rsid w:val="00F5145C"/>
    <w:rsid w:val="00F51485"/>
    <w:rsid w:val="00F514CC"/>
    <w:rsid w:val="00F514E2"/>
    <w:rsid w:val="00F514F3"/>
    <w:rsid w:val="00F5151E"/>
    <w:rsid w:val="00F51535"/>
    <w:rsid w:val="00F51552"/>
    <w:rsid w:val="00F51558"/>
    <w:rsid w:val="00F51594"/>
    <w:rsid w:val="00F515B9"/>
    <w:rsid w:val="00F515BA"/>
    <w:rsid w:val="00F51607"/>
    <w:rsid w:val="00F51619"/>
    <w:rsid w:val="00F51624"/>
    <w:rsid w:val="00F516AA"/>
    <w:rsid w:val="00F516C2"/>
    <w:rsid w:val="00F516D8"/>
    <w:rsid w:val="00F516FF"/>
    <w:rsid w:val="00F51718"/>
    <w:rsid w:val="00F51761"/>
    <w:rsid w:val="00F5179F"/>
    <w:rsid w:val="00F517A8"/>
    <w:rsid w:val="00F517C5"/>
    <w:rsid w:val="00F517CD"/>
    <w:rsid w:val="00F5186E"/>
    <w:rsid w:val="00F51873"/>
    <w:rsid w:val="00F51879"/>
    <w:rsid w:val="00F518AE"/>
    <w:rsid w:val="00F518DE"/>
    <w:rsid w:val="00F518EA"/>
    <w:rsid w:val="00F5191F"/>
    <w:rsid w:val="00F51921"/>
    <w:rsid w:val="00F519A1"/>
    <w:rsid w:val="00F519AB"/>
    <w:rsid w:val="00F519F3"/>
    <w:rsid w:val="00F51A55"/>
    <w:rsid w:val="00F51A7C"/>
    <w:rsid w:val="00F51AA0"/>
    <w:rsid w:val="00F51ABB"/>
    <w:rsid w:val="00F51AC4"/>
    <w:rsid w:val="00F51AD6"/>
    <w:rsid w:val="00F51B4A"/>
    <w:rsid w:val="00F51B98"/>
    <w:rsid w:val="00F51BA4"/>
    <w:rsid w:val="00F51BB4"/>
    <w:rsid w:val="00F51BDA"/>
    <w:rsid w:val="00F51BEF"/>
    <w:rsid w:val="00F51BF7"/>
    <w:rsid w:val="00F51C2D"/>
    <w:rsid w:val="00F51C60"/>
    <w:rsid w:val="00F51C65"/>
    <w:rsid w:val="00F51CC4"/>
    <w:rsid w:val="00F51CE3"/>
    <w:rsid w:val="00F51D3A"/>
    <w:rsid w:val="00F51D3B"/>
    <w:rsid w:val="00F51D55"/>
    <w:rsid w:val="00F51D63"/>
    <w:rsid w:val="00F51D6E"/>
    <w:rsid w:val="00F51DAF"/>
    <w:rsid w:val="00F51DC6"/>
    <w:rsid w:val="00F51DEE"/>
    <w:rsid w:val="00F51DF6"/>
    <w:rsid w:val="00F51E0E"/>
    <w:rsid w:val="00F51E15"/>
    <w:rsid w:val="00F51E1B"/>
    <w:rsid w:val="00F51E23"/>
    <w:rsid w:val="00F51E82"/>
    <w:rsid w:val="00F51E96"/>
    <w:rsid w:val="00F51EB7"/>
    <w:rsid w:val="00F51F07"/>
    <w:rsid w:val="00F51F35"/>
    <w:rsid w:val="00F51F77"/>
    <w:rsid w:val="00F51F78"/>
    <w:rsid w:val="00F51F8F"/>
    <w:rsid w:val="00F51F9A"/>
    <w:rsid w:val="00F51FB3"/>
    <w:rsid w:val="00F51FDA"/>
    <w:rsid w:val="00F520D0"/>
    <w:rsid w:val="00F520ED"/>
    <w:rsid w:val="00F5210C"/>
    <w:rsid w:val="00F52114"/>
    <w:rsid w:val="00F52119"/>
    <w:rsid w:val="00F5218C"/>
    <w:rsid w:val="00F521C7"/>
    <w:rsid w:val="00F521CE"/>
    <w:rsid w:val="00F521EE"/>
    <w:rsid w:val="00F52223"/>
    <w:rsid w:val="00F52231"/>
    <w:rsid w:val="00F5223F"/>
    <w:rsid w:val="00F52252"/>
    <w:rsid w:val="00F52277"/>
    <w:rsid w:val="00F522B2"/>
    <w:rsid w:val="00F522B8"/>
    <w:rsid w:val="00F522EA"/>
    <w:rsid w:val="00F523CC"/>
    <w:rsid w:val="00F523E0"/>
    <w:rsid w:val="00F52412"/>
    <w:rsid w:val="00F52421"/>
    <w:rsid w:val="00F5243E"/>
    <w:rsid w:val="00F52490"/>
    <w:rsid w:val="00F52495"/>
    <w:rsid w:val="00F52505"/>
    <w:rsid w:val="00F5250D"/>
    <w:rsid w:val="00F52559"/>
    <w:rsid w:val="00F5256F"/>
    <w:rsid w:val="00F525AF"/>
    <w:rsid w:val="00F525C8"/>
    <w:rsid w:val="00F525ED"/>
    <w:rsid w:val="00F525F6"/>
    <w:rsid w:val="00F5262B"/>
    <w:rsid w:val="00F5263F"/>
    <w:rsid w:val="00F52680"/>
    <w:rsid w:val="00F52693"/>
    <w:rsid w:val="00F52726"/>
    <w:rsid w:val="00F5274A"/>
    <w:rsid w:val="00F52765"/>
    <w:rsid w:val="00F527B5"/>
    <w:rsid w:val="00F527DF"/>
    <w:rsid w:val="00F52849"/>
    <w:rsid w:val="00F52865"/>
    <w:rsid w:val="00F52894"/>
    <w:rsid w:val="00F528A8"/>
    <w:rsid w:val="00F528E2"/>
    <w:rsid w:val="00F528F5"/>
    <w:rsid w:val="00F5292C"/>
    <w:rsid w:val="00F529B5"/>
    <w:rsid w:val="00F529E4"/>
    <w:rsid w:val="00F529F7"/>
    <w:rsid w:val="00F52A97"/>
    <w:rsid w:val="00F52ADF"/>
    <w:rsid w:val="00F52AED"/>
    <w:rsid w:val="00F52B49"/>
    <w:rsid w:val="00F52BAC"/>
    <w:rsid w:val="00F52BCC"/>
    <w:rsid w:val="00F52BCF"/>
    <w:rsid w:val="00F52C22"/>
    <w:rsid w:val="00F52CA3"/>
    <w:rsid w:val="00F52CDC"/>
    <w:rsid w:val="00F52D0B"/>
    <w:rsid w:val="00F52DEE"/>
    <w:rsid w:val="00F52E07"/>
    <w:rsid w:val="00F52E16"/>
    <w:rsid w:val="00F52E4B"/>
    <w:rsid w:val="00F52E76"/>
    <w:rsid w:val="00F52E8E"/>
    <w:rsid w:val="00F52EA8"/>
    <w:rsid w:val="00F52EB2"/>
    <w:rsid w:val="00F52EBB"/>
    <w:rsid w:val="00F52ECE"/>
    <w:rsid w:val="00F52F02"/>
    <w:rsid w:val="00F52F1F"/>
    <w:rsid w:val="00F52F41"/>
    <w:rsid w:val="00F52FB4"/>
    <w:rsid w:val="00F52FD8"/>
    <w:rsid w:val="00F5301B"/>
    <w:rsid w:val="00F53029"/>
    <w:rsid w:val="00F530F3"/>
    <w:rsid w:val="00F530F7"/>
    <w:rsid w:val="00F53108"/>
    <w:rsid w:val="00F53119"/>
    <w:rsid w:val="00F53147"/>
    <w:rsid w:val="00F5314F"/>
    <w:rsid w:val="00F53188"/>
    <w:rsid w:val="00F531B7"/>
    <w:rsid w:val="00F531DC"/>
    <w:rsid w:val="00F531E2"/>
    <w:rsid w:val="00F53203"/>
    <w:rsid w:val="00F5325E"/>
    <w:rsid w:val="00F5326C"/>
    <w:rsid w:val="00F53297"/>
    <w:rsid w:val="00F5329F"/>
    <w:rsid w:val="00F532B2"/>
    <w:rsid w:val="00F53309"/>
    <w:rsid w:val="00F5330D"/>
    <w:rsid w:val="00F53353"/>
    <w:rsid w:val="00F53357"/>
    <w:rsid w:val="00F53387"/>
    <w:rsid w:val="00F5338D"/>
    <w:rsid w:val="00F53393"/>
    <w:rsid w:val="00F533CD"/>
    <w:rsid w:val="00F533F8"/>
    <w:rsid w:val="00F533FE"/>
    <w:rsid w:val="00F5341B"/>
    <w:rsid w:val="00F53471"/>
    <w:rsid w:val="00F53500"/>
    <w:rsid w:val="00F5350A"/>
    <w:rsid w:val="00F53527"/>
    <w:rsid w:val="00F5354B"/>
    <w:rsid w:val="00F53559"/>
    <w:rsid w:val="00F5357E"/>
    <w:rsid w:val="00F53601"/>
    <w:rsid w:val="00F53624"/>
    <w:rsid w:val="00F53642"/>
    <w:rsid w:val="00F536B1"/>
    <w:rsid w:val="00F53711"/>
    <w:rsid w:val="00F53724"/>
    <w:rsid w:val="00F537EA"/>
    <w:rsid w:val="00F5381A"/>
    <w:rsid w:val="00F5381B"/>
    <w:rsid w:val="00F53857"/>
    <w:rsid w:val="00F538D4"/>
    <w:rsid w:val="00F538D9"/>
    <w:rsid w:val="00F53934"/>
    <w:rsid w:val="00F53954"/>
    <w:rsid w:val="00F539A5"/>
    <w:rsid w:val="00F539AD"/>
    <w:rsid w:val="00F539C3"/>
    <w:rsid w:val="00F53A15"/>
    <w:rsid w:val="00F53A77"/>
    <w:rsid w:val="00F53A84"/>
    <w:rsid w:val="00F53AB9"/>
    <w:rsid w:val="00F53ACD"/>
    <w:rsid w:val="00F53AFC"/>
    <w:rsid w:val="00F53AFF"/>
    <w:rsid w:val="00F53B06"/>
    <w:rsid w:val="00F53B10"/>
    <w:rsid w:val="00F53B16"/>
    <w:rsid w:val="00F53B32"/>
    <w:rsid w:val="00F53BD6"/>
    <w:rsid w:val="00F53C02"/>
    <w:rsid w:val="00F53C05"/>
    <w:rsid w:val="00F53C3A"/>
    <w:rsid w:val="00F53C52"/>
    <w:rsid w:val="00F53CB5"/>
    <w:rsid w:val="00F53CE7"/>
    <w:rsid w:val="00F53D79"/>
    <w:rsid w:val="00F53DAD"/>
    <w:rsid w:val="00F53E0E"/>
    <w:rsid w:val="00F53E36"/>
    <w:rsid w:val="00F53E42"/>
    <w:rsid w:val="00F53E52"/>
    <w:rsid w:val="00F53E74"/>
    <w:rsid w:val="00F53E8C"/>
    <w:rsid w:val="00F53F34"/>
    <w:rsid w:val="00F53FAF"/>
    <w:rsid w:val="00F5400F"/>
    <w:rsid w:val="00F54023"/>
    <w:rsid w:val="00F54025"/>
    <w:rsid w:val="00F54030"/>
    <w:rsid w:val="00F54068"/>
    <w:rsid w:val="00F54109"/>
    <w:rsid w:val="00F54124"/>
    <w:rsid w:val="00F5414C"/>
    <w:rsid w:val="00F54159"/>
    <w:rsid w:val="00F541B8"/>
    <w:rsid w:val="00F541CF"/>
    <w:rsid w:val="00F541D2"/>
    <w:rsid w:val="00F541DB"/>
    <w:rsid w:val="00F541FF"/>
    <w:rsid w:val="00F54229"/>
    <w:rsid w:val="00F54265"/>
    <w:rsid w:val="00F5427A"/>
    <w:rsid w:val="00F5427F"/>
    <w:rsid w:val="00F54287"/>
    <w:rsid w:val="00F542B4"/>
    <w:rsid w:val="00F542D9"/>
    <w:rsid w:val="00F542DB"/>
    <w:rsid w:val="00F54301"/>
    <w:rsid w:val="00F54336"/>
    <w:rsid w:val="00F54368"/>
    <w:rsid w:val="00F543D8"/>
    <w:rsid w:val="00F543E4"/>
    <w:rsid w:val="00F543F5"/>
    <w:rsid w:val="00F5440B"/>
    <w:rsid w:val="00F54444"/>
    <w:rsid w:val="00F5448C"/>
    <w:rsid w:val="00F544DC"/>
    <w:rsid w:val="00F544E0"/>
    <w:rsid w:val="00F54517"/>
    <w:rsid w:val="00F54541"/>
    <w:rsid w:val="00F54548"/>
    <w:rsid w:val="00F5455D"/>
    <w:rsid w:val="00F54571"/>
    <w:rsid w:val="00F54580"/>
    <w:rsid w:val="00F545AF"/>
    <w:rsid w:val="00F545CC"/>
    <w:rsid w:val="00F54617"/>
    <w:rsid w:val="00F5462C"/>
    <w:rsid w:val="00F5466A"/>
    <w:rsid w:val="00F5466B"/>
    <w:rsid w:val="00F546A8"/>
    <w:rsid w:val="00F546AB"/>
    <w:rsid w:val="00F546F1"/>
    <w:rsid w:val="00F54706"/>
    <w:rsid w:val="00F54740"/>
    <w:rsid w:val="00F5476E"/>
    <w:rsid w:val="00F547B8"/>
    <w:rsid w:val="00F547C5"/>
    <w:rsid w:val="00F54806"/>
    <w:rsid w:val="00F54811"/>
    <w:rsid w:val="00F54824"/>
    <w:rsid w:val="00F54852"/>
    <w:rsid w:val="00F54910"/>
    <w:rsid w:val="00F54922"/>
    <w:rsid w:val="00F54931"/>
    <w:rsid w:val="00F5494A"/>
    <w:rsid w:val="00F5494E"/>
    <w:rsid w:val="00F54953"/>
    <w:rsid w:val="00F54956"/>
    <w:rsid w:val="00F54962"/>
    <w:rsid w:val="00F549C1"/>
    <w:rsid w:val="00F549CB"/>
    <w:rsid w:val="00F549D0"/>
    <w:rsid w:val="00F549DB"/>
    <w:rsid w:val="00F549FD"/>
    <w:rsid w:val="00F54A74"/>
    <w:rsid w:val="00F54A95"/>
    <w:rsid w:val="00F54A9B"/>
    <w:rsid w:val="00F54B12"/>
    <w:rsid w:val="00F54B5A"/>
    <w:rsid w:val="00F54B68"/>
    <w:rsid w:val="00F54B75"/>
    <w:rsid w:val="00F54B7D"/>
    <w:rsid w:val="00F54BA6"/>
    <w:rsid w:val="00F54BD6"/>
    <w:rsid w:val="00F54BF3"/>
    <w:rsid w:val="00F54C35"/>
    <w:rsid w:val="00F54C5A"/>
    <w:rsid w:val="00F54CC0"/>
    <w:rsid w:val="00F54D0F"/>
    <w:rsid w:val="00F54D45"/>
    <w:rsid w:val="00F54D59"/>
    <w:rsid w:val="00F54D71"/>
    <w:rsid w:val="00F54D86"/>
    <w:rsid w:val="00F54D93"/>
    <w:rsid w:val="00F54E25"/>
    <w:rsid w:val="00F54E9B"/>
    <w:rsid w:val="00F54EA7"/>
    <w:rsid w:val="00F54EA9"/>
    <w:rsid w:val="00F54EAA"/>
    <w:rsid w:val="00F54EAD"/>
    <w:rsid w:val="00F54ECB"/>
    <w:rsid w:val="00F54F0A"/>
    <w:rsid w:val="00F54F0F"/>
    <w:rsid w:val="00F54F12"/>
    <w:rsid w:val="00F54F4F"/>
    <w:rsid w:val="00F54F58"/>
    <w:rsid w:val="00F54F84"/>
    <w:rsid w:val="00F54FD1"/>
    <w:rsid w:val="00F55053"/>
    <w:rsid w:val="00F55055"/>
    <w:rsid w:val="00F5506A"/>
    <w:rsid w:val="00F55083"/>
    <w:rsid w:val="00F55097"/>
    <w:rsid w:val="00F550B4"/>
    <w:rsid w:val="00F550C4"/>
    <w:rsid w:val="00F550CC"/>
    <w:rsid w:val="00F55113"/>
    <w:rsid w:val="00F5514A"/>
    <w:rsid w:val="00F5517D"/>
    <w:rsid w:val="00F551AD"/>
    <w:rsid w:val="00F551B0"/>
    <w:rsid w:val="00F551B4"/>
    <w:rsid w:val="00F551CF"/>
    <w:rsid w:val="00F551DE"/>
    <w:rsid w:val="00F551E2"/>
    <w:rsid w:val="00F55216"/>
    <w:rsid w:val="00F55218"/>
    <w:rsid w:val="00F55221"/>
    <w:rsid w:val="00F5524D"/>
    <w:rsid w:val="00F55257"/>
    <w:rsid w:val="00F5525A"/>
    <w:rsid w:val="00F552A3"/>
    <w:rsid w:val="00F552C4"/>
    <w:rsid w:val="00F552F3"/>
    <w:rsid w:val="00F552F9"/>
    <w:rsid w:val="00F552FC"/>
    <w:rsid w:val="00F55305"/>
    <w:rsid w:val="00F5531E"/>
    <w:rsid w:val="00F55341"/>
    <w:rsid w:val="00F5538D"/>
    <w:rsid w:val="00F55399"/>
    <w:rsid w:val="00F553DD"/>
    <w:rsid w:val="00F553EC"/>
    <w:rsid w:val="00F5543A"/>
    <w:rsid w:val="00F5544E"/>
    <w:rsid w:val="00F55459"/>
    <w:rsid w:val="00F55464"/>
    <w:rsid w:val="00F5546C"/>
    <w:rsid w:val="00F554AE"/>
    <w:rsid w:val="00F554D8"/>
    <w:rsid w:val="00F554EB"/>
    <w:rsid w:val="00F554EF"/>
    <w:rsid w:val="00F5550E"/>
    <w:rsid w:val="00F5551B"/>
    <w:rsid w:val="00F5553C"/>
    <w:rsid w:val="00F55564"/>
    <w:rsid w:val="00F555BB"/>
    <w:rsid w:val="00F555BF"/>
    <w:rsid w:val="00F5561B"/>
    <w:rsid w:val="00F55658"/>
    <w:rsid w:val="00F55699"/>
    <w:rsid w:val="00F556B0"/>
    <w:rsid w:val="00F556DE"/>
    <w:rsid w:val="00F556FC"/>
    <w:rsid w:val="00F55781"/>
    <w:rsid w:val="00F5579F"/>
    <w:rsid w:val="00F557BD"/>
    <w:rsid w:val="00F55802"/>
    <w:rsid w:val="00F5580D"/>
    <w:rsid w:val="00F55829"/>
    <w:rsid w:val="00F5583E"/>
    <w:rsid w:val="00F55876"/>
    <w:rsid w:val="00F5587B"/>
    <w:rsid w:val="00F558A3"/>
    <w:rsid w:val="00F55995"/>
    <w:rsid w:val="00F55996"/>
    <w:rsid w:val="00F559A2"/>
    <w:rsid w:val="00F559BC"/>
    <w:rsid w:val="00F559FB"/>
    <w:rsid w:val="00F55A46"/>
    <w:rsid w:val="00F55A48"/>
    <w:rsid w:val="00F55A4E"/>
    <w:rsid w:val="00F55A56"/>
    <w:rsid w:val="00F55A59"/>
    <w:rsid w:val="00F55A7C"/>
    <w:rsid w:val="00F55A82"/>
    <w:rsid w:val="00F55B00"/>
    <w:rsid w:val="00F55B06"/>
    <w:rsid w:val="00F55B22"/>
    <w:rsid w:val="00F55B47"/>
    <w:rsid w:val="00F55BEC"/>
    <w:rsid w:val="00F55C1B"/>
    <w:rsid w:val="00F55C24"/>
    <w:rsid w:val="00F55C3A"/>
    <w:rsid w:val="00F55C43"/>
    <w:rsid w:val="00F55C53"/>
    <w:rsid w:val="00F55C6A"/>
    <w:rsid w:val="00F55CC5"/>
    <w:rsid w:val="00F55CFB"/>
    <w:rsid w:val="00F55D56"/>
    <w:rsid w:val="00F55DDA"/>
    <w:rsid w:val="00F55E26"/>
    <w:rsid w:val="00F55E6C"/>
    <w:rsid w:val="00F55E72"/>
    <w:rsid w:val="00F55E93"/>
    <w:rsid w:val="00F55F13"/>
    <w:rsid w:val="00F55F21"/>
    <w:rsid w:val="00F55F2C"/>
    <w:rsid w:val="00F55F44"/>
    <w:rsid w:val="00F55F4E"/>
    <w:rsid w:val="00F55FB0"/>
    <w:rsid w:val="00F55FDC"/>
    <w:rsid w:val="00F56027"/>
    <w:rsid w:val="00F5607B"/>
    <w:rsid w:val="00F56108"/>
    <w:rsid w:val="00F56138"/>
    <w:rsid w:val="00F5614D"/>
    <w:rsid w:val="00F56193"/>
    <w:rsid w:val="00F56275"/>
    <w:rsid w:val="00F56284"/>
    <w:rsid w:val="00F562C5"/>
    <w:rsid w:val="00F56309"/>
    <w:rsid w:val="00F56368"/>
    <w:rsid w:val="00F5638D"/>
    <w:rsid w:val="00F563B9"/>
    <w:rsid w:val="00F563C5"/>
    <w:rsid w:val="00F5644B"/>
    <w:rsid w:val="00F564AC"/>
    <w:rsid w:val="00F564B5"/>
    <w:rsid w:val="00F564E0"/>
    <w:rsid w:val="00F56508"/>
    <w:rsid w:val="00F5655D"/>
    <w:rsid w:val="00F5656B"/>
    <w:rsid w:val="00F56588"/>
    <w:rsid w:val="00F5658B"/>
    <w:rsid w:val="00F565F8"/>
    <w:rsid w:val="00F56609"/>
    <w:rsid w:val="00F56615"/>
    <w:rsid w:val="00F56688"/>
    <w:rsid w:val="00F5668E"/>
    <w:rsid w:val="00F566E1"/>
    <w:rsid w:val="00F566E6"/>
    <w:rsid w:val="00F566F5"/>
    <w:rsid w:val="00F56713"/>
    <w:rsid w:val="00F5672B"/>
    <w:rsid w:val="00F56743"/>
    <w:rsid w:val="00F56757"/>
    <w:rsid w:val="00F56799"/>
    <w:rsid w:val="00F5679E"/>
    <w:rsid w:val="00F567BD"/>
    <w:rsid w:val="00F56821"/>
    <w:rsid w:val="00F56827"/>
    <w:rsid w:val="00F56889"/>
    <w:rsid w:val="00F568A9"/>
    <w:rsid w:val="00F568E0"/>
    <w:rsid w:val="00F568F9"/>
    <w:rsid w:val="00F568FF"/>
    <w:rsid w:val="00F56915"/>
    <w:rsid w:val="00F56960"/>
    <w:rsid w:val="00F5698F"/>
    <w:rsid w:val="00F569DA"/>
    <w:rsid w:val="00F569DD"/>
    <w:rsid w:val="00F569E4"/>
    <w:rsid w:val="00F56A87"/>
    <w:rsid w:val="00F56AB3"/>
    <w:rsid w:val="00F56ACD"/>
    <w:rsid w:val="00F56B4A"/>
    <w:rsid w:val="00F56B71"/>
    <w:rsid w:val="00F56B96"/>
    <w:rsid w:val="00F56BA7"/>
    <w:rsid w:val="00F56C00"/>
    <w:rsid w:val="00F56C31"/>
    <w:rsid w:val="00F56C4F"/>
    <w:rsid w:val="00F56C80"/>
    <w:rsid w:val="00F56D0F"/>
    <w:rsid w:val="00F56D29"/>
    <w:rsid w:val="00F56D2B"/>
    <w:rsid w:val="00F56D2D"/>
    <w:rsid w:val="00F56D33"/>
    <w:rsid w:val="00F56D50"/>
    <w:rsid w:val="00F56D69"/>
    <w:rsid w:val="00F56D79"/>
    <w:rsid w:val="00F56D7E"/>
    <w:rsid w:val="00F56DA3"/>
    <w:rsid w:val="00F56DAC"/>
    <w:rsid w:val="00F56DB2"/>
    <w:rsid w:val="00F56DDD"/>
    <w:rsid w:val="00F56DF7"/>
    <w:rsid w:val="00F56DFF"/>
    <w:rsid w:val="00F56E34"/>
    <w:rsid w:val="00F56E76"/>
    <w:rsid w:val="00F56EA1"/>
    <w:rsid w:val="00F56EE6"/>
    <w:rsid w:val="00F56F25"/>
    <w:rsid w:val="00F56F53"/>
    <w:rsid w:val="00F56FA1"/>
    <w:rsid w:val="00F56FA8"/>
    <w:rsid w:val="00F56FB5"/>
    <w:rsid w:val="00F56FCB"/>
    <w:rsid w:val="00F56FEB"/>
    <w:rsid w:val="00F5706E"/>
    <w:rsid w:val="00F5707A"/>
    <w:rsid w:val="00F5707D"/>
    <w:rsid w:val="00F5708C"/>
    <w:rsid w:val="00F570B3"/>
    <w:rsid w:val="00F57152"/>
    <w:rsid w:val="00F57197"/>
    <w:rsid w:val="00F57209"/>
    <w:rsid w:val="00F5720C"/>
    <w:rsid w:val="00F57265"/>
    <w:rsid w:val="00F57297"/>
    <w:rsid w:val="00F5729C"/>
    <w:rsid w:val="00F572C3"/>
    <w:rsid w:val="00F572CE"/>
    <w:rsid w:val="00F572FE"/>
    <w:rsid w:val="00F57376"/>
    <w:rsid w:val="00F5738D"/>
    <w:rsid w:val="00F573A6"/>
    <w:rsid w:val="00F573A8"/>
    <w:rsid w:val="00F573C2"/>
    <w:rsid w:val="00F57420"/>
    <w:rsid w:val="00F57495"/>
    <w:rsid w:val="00F574AC"/>
    <w:rsid w:val="00F574D8"/>
    <w:rsid w:val="00F574FA"/>
    <w:rsid w:val="00F574FE"/>
    <w:rsid w:val="00F574FF"/>
    <w:rsid w:val="00F57524"/>
    <w:rsid w:val="00F57559"/>
    <w:rsid w:val="00F5756B"/>
    <w:rsid w:val="00F5756E"/>
    <w:rsid w:val="00F57575"/>
    <w:rsid w:val="00F57577"/>
    <w:rsid w:val="00F57589"/>
    <w:rsid w:val="00F57593"/>
    <w:rsid w:val="00F57596"/>
    <w:rsid w:val="00F57597"/>
    <w:rsid w:val="00F575AB"/>
    <w:rsid w:val="00F575B3"/>
    <w:rsid w:val="00F575D1"/>
    <w:rsid w:val="00F575D3"/>
    <w:rsid w:val="00F57626"/>
    <w:rsid w:val="00F5765E"/>
    <w:rsid w:val="00F57689"/>
    <w:rsid w:val="00F576A6"/>
    <w:rsid w:val="00F576C0"/>
    <w:rsid w:val="00F57771"/>
    <w:rsid w:val="00F577B6"/>
    <w:rsid w:val="00F577BC"/>
    <w:rsid w:val="00F577E2"/>
    <w:rsid w:val="00F577E9"/>
    <w:rsid w:val="00F577F2"/>
    <w:rsid w:val="00F5780C"/>
    <w:rsid w:val="00F57828"/>
    <w:rsid w:val="00F57839"/>
    <w:rsid w:val="00F5786C"/>
    <w:rsid w:val="00F5788D"/>
    <w:rsid w:val="00F578C0"/>
    <w:rsid w:val="00F578F1"/>
    <w:rsid w:val="00F578F8"/>
    <w:rsid w:val="00F57931"/>
    <w:rsid w:val="00F57959"/>
    <w:rsid w:val="00F5795D"/>
    <w:rsid w:val="00F5796F"/>
    <w:rsid w:val="00F579A6"/>
    <w:rsid w:val="00F579F1"/>
    <w:rsid w:val="00F57A38"/>
    <w:rsid w:val="00F57A3F"/>
    <w:rsid w:val="00F57A41"/>
    <w:rsid w:val="00F57A94"/>
    <w:rsid w:val="00F57AF3"/>
    <w:rsid w:val="00F57B94"/>
    <w:rsid w:val="00F57BEB"/>
    <w:rsid w:val="00F57BF5"/>
    <w:rsid w:val="00F57C47"/>
    <w:rsid w:val="00F57C54"/>
    <w:rsid w:val="00F57C67"/>
    <w:rsid w:val="00F57CA9"/>
    <w:rsid w:val="00F57CCB"/>
    <w:rsid w:val="00F57CD7"/>
    <w:rsid w:val="00F57CEB"/>
    <w:rsid w:val="00F57CF3"/>
    <w:rsid w:val="00F57CFA"/>
    <w:rsid w:val="00F57D21"/>
    <w:rsid w:val="00F57D3F"/>
    <w:rsid w:val="00F57DCA"/>
    <w:rsid w:val="00F57DF0"/>
    <w:rsid w:val="00F57E05"/>
    <w:rsid w:val="00F57E3A"/>
    <w:rsid w:val="00F57E41"/>
    <w:rsid w:val="00F57E51"/>
    <w:rsid w:val="00F57E9B"/>
    <w:rsid w:val="00F57EA7"/>
    <w:rsid w:val="00F57EB1"/>
    <w:rsid w:val="00F57EF7"/>
    <w:rsid w:val="00F57EF8"/>
    <w:rsid w:val="00F57F46"/>
    <w:rsid w:val="00F57F58"/>
    <w:rsid w:val="00F57F5C"/>
    <w:rsid w:val="00F57F60"/>
    <w:rsid w:val="00F60000"/>
    <w:rsid w:val="00F6000C"/>
    <w:rsid w:val="00F6004F"/>
    <w:rsid w:val="00F60053"/>
    <w:rsid w:val="00F60065"/>
    <w:rsid w:val="00F60083"/>
    <w:rsid w:val="00F60094"/>
    <w:rsid w:val="00F60098"/>
    <w:rsid w:val="00F600F4"/>
    <w:rsid w:val="00F600FF"/>
    <w:rsid w:val="00F60113"/>
    <w:rsid w:val="00F601A6"/>
    <w:rsid w:val="00F601B7"/>
    <w:rsid w:val="00F601C5"/>
    <w:rsid w:val="00F601E0"/>
    <w:rsid w:val="00F601F7"/>
    <w:rsid w:val="00F601FB"/>
    <w:rsid w:val="00F6020C"/>
    <w:rsid w:val="00F6021E"/>
    <w:rsid w:val="00F6022C"/>
    <w:rsid w:val="00F602A1"/>
    <w:rsid w:val="00F602B6"/>
    <w:rsid w:val="00F602C0"/>
    <w:rsid w:val="00F602E8"/>
    <w:rsid w:val="00F602F2"/>
    <w:rsid w:val="00F60381"/>
    <w:rsid w:val="00F60387"/>
    <w:rsid w:val="00F60388"/>
    <w:rsid w:val="00F6038D"/>
    <w:rsid w:val="00F603BA"/>
    <w:rsid w:val="00F603D8"/>
    <w:rsid w:val="00F6043C"/>
    <w:rsid w:val="00F60453"/>
    <w:rsid w:val="00F60461"/>
    <w:rsid w:val="00F60493"/>
    <w:rsid w:val="00F6049A"/>
    <w:rsid w:val="00F604A0"/>
    <w:rsid w:val="00F6055D"/>
    <w:rsid w:val="00F6056E"/>
    <w:rsid w:val="00F6056F"/>
    <w:rsid w:val="00F60582"/>
    <w:rsid w:val="00F60587"/>
    <w:rsid w:val="00F605FC"/>
    <w:rsid w:val="00F60612"/>
    <w:rsid w:val="00F60625"/>
    <w:rsid w:val="00F6065C"/>
    <w:rsid w:val="00F60667"/>
    <w:rsid w:val="00F606AA"/>
    <w:rsid w:val="00F606B1"/>
    <w:rsid w:val="00F606B2"/>
    <w:rsid w:val="00F606EB"/>
    <w:rsid w:val="00F606F2"/>
    <w:rsid w:val="00F606FB"/>
    <w:rsid w:val="00F60753"/>
    <w:rsid w:val="00F6075C"/>
    <w:rsid w:val="00F6075F"/>
    <w:rsid w:val="00F607D1"/>
    <w:rsid w:val="00F607F6"/>
    <w:rsid w:val="00F607F8"/>
    <w:rsid w:val="00F607FE"/>
    <w:rsid w:val="00F6082A"/>
    <w:rsid w:val="00F60830"/>
    <w:rsid w:val="00F60839"/>
    <w:rsid w:val="00F60850"/>
    <w:rsid w:val="00F60893"/>
    <w:rsid w:val="00F60899"/>
    <w:rsid w:val="00F608DC"/>
    <w:rsid w:val="00F608E4"/>
    <w:rsid w:val="00F6090B"/>
    <w:rsid w:val="00F6093E"/>
    <w:rsid w:val="00F6094B"/>
    <w:rsid w:val="00F609C8"/>
    <w:rsid w:val="00F60ADD"/>
    <w:rsid w:val="00F60B16"/>
    <w:rsid w:val="00F60B3B"/>
    <w:rsid w:val="00F60B83"/>
    <w:rsid w:val="00F60B95"/>
    <w:rsid w:val="00F60BE1"/>
    <w:rsid w:val="00F60C07"/>
    <w:rsid w:val="00F60C30"/>
    <w:rsid w:val="00F60C35"/>
    <w:rsid w:val="00F60C93"/>
    <w:rsid w:val="00F60CB4"/>
    <w:rsid w:val="00F60D29"/>
    <w:rsid w:val="00F60D5C"/>
    <w:rsid w:val="00F60D64"/>
    <w:rsid w:val="00F60DB8"/>
    <w:rsid w:val="00F60E2A"/>
    <w:rsid w:val="00F60E76"/>
    <w:rsid w:val="00F60E8D"/>
    <w:rsid w:val="00F60EA1"/>
    <w:rsid w:val="00F60EB2"/>
    <w:rsid w:val="00F60EBC"/>
    <w:rsid w:val="00F60EDA"/>
    <w:rsid w:val="00F60F13"/>
    <w:rsid w:val="00F60F4D"/>
    <w:rsid w:val="00F60F4F"/>
    <w:rsid w:val="00F60F7B"/>
    <w:rsid w:val="00F60FA0"/>
    <w:rsid w:val="00F60FC0"/>
    <w:rsid w:val="00F60FC1"/>
    <w:rsid w:val="00F61043"/>
    <w:rsid w:val="00F61066"/>
    <w:rsid w:val="00F61069"/>
    <w:rsid w:val="00F61084"/>
    <w:rsid w:val="00F610A6"/>
    <w:rsid w:val="00F610B8"/>
    <w:rsid w:val="00F610BC"/>
    <w:rsid w:val="00F610D0"/>
    <w:rsid w:val="00F610D4"/>
    <w:rsid w:val="00F61110"/>
    <w:rsid w:val="00F6111B"/>
    <w:rsid w:val="00F6112A"/>
    <w:rsid w:val="00F6114E"/>
    <w:rsid w:val="00F611BD"/>
    <w:rsid w:val="00F61207"/>
    <w:rsid w:val="00F61228"/>
    <w:rsid w:val="00F6123D"/>
    <w:rsid w:val="00F6127A"/>
    <w:rsid w:val="00F6127C"/>
    <w:rsid w:val="00F612A3"/>
    <w:rsid w:val="00F612BD"/>
    <w:rsid w:val="00F612CA"/>
    <w:rsid w:val="00F612FB"/>
    <w:rsid w:val="00F61302"/>
    <w:rsid w:val="00F61342"/>
    <w:rsid w:val="00F61364"/>
    <w:rsid w:val="00F61369"/>
    <w:rsid w:val="00F6137E"/>
    <w:rsid w:val="00F61384"/>
    <w:rsid w:val="00F6139F"/>
    <w:rsid w:val="00F614AB"/>
    <w:rsid w:val="00F614AD"/>
    <w:rsid w:val="00F614C0"/>
    <w:rsid w:val="00F614E3"/>
    <w:rsid w:val="00F61541"/>
    <w:rsid w:val="00F61549"/>
    <w:rsid w:val="00F61553"/>
    <w:rsid w:val="00F61556"/>
    <w:rsid w:val="00F61639"/>
    <w:rsid w:val="00F61647"/>
    <w:rsid w:val="00F61659"/>
    <w:rsid w:val="00F616B6"/>
    <w:rsid w:val="00F616D1"/>
    <w:rsid w:val="00F6178F"/>
    <w:rsid w:val="00F617C4"/>
    <w:rsid w:val="00F617E1"/>
    <w:rsid w:val="00F617E6"/>
    <w:rsid w:val="00F617E7"/>
    <w:rsid w:val="00F61878"/>
    <w:rsid w:val="00F61882"/>
    <w:rsid w:val="00F618A7"/>
    <w:rsid w:val="00F618C2"/>
    <w:rsid w:val="00F618F6"/>
    <w:rsid w:val="00F6191C"/>
    <w:rsid w:val="00F61968"/>
    <w:rsid w:val="00F61971"/>
    <w:rsid w:val="00F619AE"/>
    <w:rsid w:val="00F619BF"/>
    <w:rsid w:val="00F61A8F"/>
    <w:rsid w:val="00F61A99"/>
    <w:rsid w:val="00F61AC2"/>
    <w:rsid w:val="00F61AFA"/>
    <w:rsid w:val="00F61B3E"/>
    <w:rsid w:val="00F61B6A"/>
    <w:rsid w:val="00F61B90"/>
    <w:rsid w:val="00F61BAE"/>
    <w:rsid w:val="00F61BF5"/>
    <w:rsid w:val="00F61C1E"/>
    <w:rsid w:val="00F61C35"/>
    <w:rsid w:val="00F61C3C"/>
    <w:rsid w:val="00F61C44"/>
    <w:rsid w:val="00F61C9D"/>
    <w:rsid w:val="00F61CC3"/>
    <w:rsid w:val="00F61D08"/>
    <w:rsid w:val="00F61D13"/>
    <w:rsid w:val="00F61D14"/>
    <w:rsid w:val="00F61D38"/>
    <w:rsid w:val="00F61D6E"/>
    <w:rsid w:val="00F61D9B"/>
    <w:rsid w:val="00F61DBC"/>
    <w:rsid w:val="00F61DD1"/>
    <w:rsid w:val="00F61DD6"/>
    <w:rsid w:val="00F61DDC"/>
    <w:rsid w:val="00F61E31"/>
    <w:rsid w:val="00F61E65"/>
    <w:rsid w:val="00F61E88"/>
    <w:rsid w:val="00F61EEC"/>
    <w:rsid w:val="00F61EF8"/>
    <w:rsid w:val="00F61F10"/>
    <w:rsid w:val="00F61F16"/>
    <w:rsid w:val="00F61F1A"/>
    <w:rsid w:val="00F61F43"/>
    <w:rsid w:val="00F61F86"/>
    <w:rsid w:val="00F61F88"/>
    <w:rsid w:val="00F61FE3"/>
    <w:rsid w:val="00F62000"/>
    <w:rsid w:val="00F62001"/>
    <w:rsid w:val="00F6201E"/>
    <w:rsid w:val="00F6204F"/>
    <w:rsid w:val="00F62097"/>
    <w:rsid w:val="00F620CE"/>
    <w:rsid w:val="00F620E6"/>
    <w:rsid w:val="00F620EC"/>
    <w:rsid w:val="00F62160"/>
    <w:rsid w:val="00F6216E"/>
    <w:rsid w:val="00F62194"/>
    <w:rsid w:val="00F6222D"/>
    <w:rsid w:val="00F62235"/>
    <w:rsid w:val="00F62285"/>
    <w:rsid w:val="00F62287"/>
    <w:rsid w:val="00F622C0"/>
    <w:rsid w:val="00F622D1"/>
    <w:rsid w:val="00F62314"/>
    <w:rsid w:val="00F6232C"/>
    <w:rsid w:val="00F62357"/>
    <w:rsid w:val="00F62369"/>
    <w:rsid w:val="00F6239C"/>
    <w:rsid w:val="00F62439"/>
    <w:rsid w:val="00F62443"/>
    <w:rsid w:val="00F62455"/>
    <w:rsid w:val="00F6246A"/>
    <w:rsid w:val="00F6248A"/>
    <w:rsid w:val="00F624CA"/>
    <w:rsid w:val="00F624D7"/>
    <w:rsid w:val="00F624F7"/>
    <w:rsid w:val="00F6253F"/>
    <w:rsid w:val="00F62554"/>
    <w:rsid w:val="00F62565"/>
    <w:rsid w:val="00F625A6"/>
    <w:rsid w:val="00F625B9"/>
    <w:rsid w:val="00F62610"/>
    <w:rsid w:val="00F6263E"/>
    <w:rsid w:val="00F62673"/>
    <w:rsid w:val="00F626C4"/>
    <w:rsid w:val="00F626C5"/>
    <w:rsid w:val="00F626F9"/>
    <w:rsid w:val="00F6274D"/>
    <w:rsid w:val="00F62778"/>
    <w:rsid w:val="00F627B8"/>
    <w:rsid w:val="00F62815"/>
    <w:rsid w:val="00F62839"/>
    <w:rsid w:val="00F62881"/>
    <w:rsid w:val="00F62894"/>
    <w:rsid w:val="00F628AD"/>
    <w:rsid w:val="00F62951"/>
    <w:rsid w:val="00F6295A"/>
    <w:rsid w:val="00F62965"/>
    <w:rsid w:val="00F629A2"/>
    <w:rsid w:val="00F629BC"/>
    <w:rsid w:val="00F629CE"/>
    <w:rsid w:val="00F629D6"/>
    <w:rsid w:val="00F629F0"/>
    <w:rsid w:val="00F62A0B"/>
    <w:rsid w:val="00F62A94"/>
    <w:rsid w:val="00F62A9E"/>
    <w:rsid w:val="00F62AF0"/>
    <w:rsid w:val="00F62AFF"/>
    <w:rsid w:val="00F62B26"/>
    <w:rsid w:val="00F62B43"/>
    <w:rsid w:val="00F62B4E"/>
    <w:rsid w:val="00F62B6E"/>
    <w:rsid w:val="00F62BB4"/>
    <w:rsid w:val="00F62BEA"/>
    <w:rsid w:val="00F62C1A"/>
    <w:rsid w:val="00F62C2F"/>
    <w:rsid w:val="00F62C45"/>
    <w:rsid w:val="00F62CC1"/>
    <w:rsid w:val="00F62CD2"/>
    <w:rsid w:val="00F62D76"/>
    <w:rsid w:val="00F62D7D"/>
    <w:rsid w:val="00F62DA2"/>
    <w:rsid w:val="00F62DCA"/>
    <w:rsid w:val="00F62DDC"/>
    <w:rsid w:val="00F62DEE"/>
    <w:rsid w:val="00F62DF4"/>
    <w:rsid w:val="00F62E00"/>
    <w:rsid w:val="00F62E10"/>
    <w:rsid w:val="00F62E58"/>
    <w:rsid w:val="00F62E6E"/>
    <w:rsid w:val="00F62EA3"/>
    <w:rsid w:val="00F62EB2"/>
    <w:rsid w:val="00F62F02"/>
    <w:rsid w:val="00F62F77"/>
    <w:rsid w:val="00F62F78"/>
    <w:rsid w:val="00F62F95"/>
    <w:rsid w:val="00F62FB5"/>
    <w:rsid w:val="00F62FE2"/>
    <w:rsid w:val="00F6302A"/>
    <w:rsid w:val="00F630AE"/>
    <w:rsid w:val="00F63150"/>
    <w:rsid w:val="00F63158"/>
    <w:rsid w:val="00F63178"/>
    <w:rsid w:val="00F63189"/>
    <w:rsid w:val="00F631B5"/>
    <w:rsid w:val="00F63221"/>
    <w:rsid w:val="00F63222"/>
    <w:rsid w:val="00F632A9"/>
    <w:rsid w:val="00F632B2"/>
    <w:rsid w:val="00F632CF"/>
    <w:rsid w:val="00F63359"/>
    <w:rsid w:val="00F633BA"/>
    <w:rsid w:val="00F633D8"/>
    <w:rsid w:val="00F63411"/>
    <w:rsid w:val="00F63457"/>
    <w:rsid w:val="00F63464"/>
    <w:rsid w:val="00F6346B"/>
    <w:rsid w:val="00F634A5"/>
    <w:rsid w:val="00F63502"/>
    <w:rsid w:val="00F63551"/>
    <w:rsid w:val="00F63552"/>
    <w:rsid w:val="00F63597"/>
    <w:rsid w:val="00F635F5"/>
    <w:rsid w:val="00F63606"/>
    <w:rsid w:val="00F63674"/>
    <w:rsid w:val="00F636B8"/>
    <w:rsid w:val="00F636D6"/>
    <w:rsid w:val="00F636DC"/>
    <w:rsid w:val="00F636EE"/>
    <w:rsid w:val="00F6375A"/>
    <w:rsid w:val="00F63793"/>
    <w:rsid w:val="00F637A5"/>
    <w:rsid w:val="00F637A7"/>
    <w:rsid w:val="00F637C1"/>
    <w:rsid w:val="00F637DC"/>
    <w:rsid w:val="00F637E5"/>
    <w:rsid w:val="00F63802"/>
    <w:rsid w:val="00F6383D"/>
    <w:rsid w:val="00F6383E"/>
    <w:rsid w:val="00F63884"/>
    <w:rsid w:val="00F63888"/>
    <w:rsid w:val="00F63941"/>
    <w:rsid w:val="00F63943"/>
    <w:rsid w:val="00F63965"/>
    <w:rsid w:val="00F639CD"/>
    <w:rsid w:val="00F639EB"/>
    <w:rsid w:val="00F639EC"/>
    <w:rsid w:val="00F63A05"/>
    <w:rsid w:val="00F63A57"/>
    <w:rsid w:val="00F63A66"/>
    <w:rsid w:val="00F63AC5"/>
    <w:rsid w:val="00F63AFD"/>
    <w:rsid w:val="00F63B0C"/>
    <w:rsid w:val="00F63B8C"/>
    <w:rsid w:val="00F63BD7"/>
    <w:rsid w:val="00F63BE3"/>
    <w:rsid w:val="00F63BE7"/>
    <w:rsid w:val="00F63C0E"/>
    <w:rsid w:val="00F63C80"/>
    <w:rsid w:val="00F63CEF"/>
    <w:rsid w:val="00F63CF4"/>
    <w:rsid w:val="00F63D13"/>
    <w:rsid w:val="00F63D42"/>
    <w:rsid w:val="00F63D48"/>
    <w:rsid w:val="00F63D5B"/>
    <w:rsid w:val="00F63D75"/>
    <w:rsid w:val="00F63DBB"/>
    <w:rsid w:val="00F63DDF"/>
    <w:rsid w:val="00F63DEA"/>
    <w:rsid w:val="00F63E4A"/>
    <w:rsid w:val="00F63EAE"/>
    <w:rsid w:val="00F63ECD"/>
    <w:rsid w:val="00F63EF6"/>
    <w:rsid w:val="00F63F08"/>
    <w:rsid w:val="00F63F0A"/>
    <w:rsid w:val="00F63F36"/>
    <w:rsid w:val="00F63F4F"/>
    <w:rsid w:val="00F63FAA"/>
    <w:rsid w:val="00F6401A"/>
    <w:rsid w:val="00F6402C"/>
    <w:rsid w:val="00F64062"/>
    <w:rsid w:val="00F64071"/>
    <w:rsid w:val="00F640B8"/>
    <w:rsid w:val="00F640D5"/>
    <w:rsid w:val="00F641CB"/>
    <w:rsid w:val="00F641ED"/>
    <w:rsid w:val="00F64208"/>
    <w:rsid w:val="00F64228"/>
    <w:rsid w:val="00F64262"/>
    <w:rsid w:val="00F64281"/>
    <w:rsid w:val="00F6429B"/>
    <w:rsid w:val="00F642D7"/>
    <w:rsid w:val="00F64315"/>
    <w:rsid w:val="00F64324"/>
    <w:rsid w:val="00F64336"/>
    <w:rsid w:val="00F6437A"/>
    <w:rsid w:val="00F64385"/>
    <w:rsid w:val="00F643C0"/>
    <w:rsid w:val="00F6445B"/>
    <w:rsid w:val="00F644AE"/>
    <w:rsid w:val="00F644F7"/>
    <w:rsid w:val="00F64503"/>
    <w:rsid w:val="00F6454A"/>
    <w:rsid w:val="00F64567"/>
    <w:rsid w:val="00F64579"/>
    <w:rsid w:val="00F64587"/>
    <w:rsid w:val="00F64594"/>
    <w:rsid w:val="00F6459E"/>
    <w:rsid w:val="00F645CE"/>
    <w:rsid w:val="00F645E2"/>
    <w:rsid w:val="00F64600"/>
    <w:rsid w:val="00F6461C"/>
    <w:rsid w:val="00F6463E"/>
    <w:rsid w:val="00F64674"/>
    <w:rsid w:val="00F64693"/>
    <w:rsid w:val="00F646DF"/>
    <w:rsid w:val="00F64718"/>
    <w:rsid w:val="00F6475B"/>
    <w:rsid w:val="00F64760"/>
    <w:rsid w:val="00F6477C"/>
    <w:rsid w:val="00F64780"/>
    <w:rsid w:val="00F64794"/>
    <w:rsid w:val="00F647A8"/>
    <w:rsid w:val="00F647BA"/>
    <w:rsid w:val="00F647D3"/>
    <w:rsid w:val="00F647E4"/>
    <w:rsid w:val="00F647FA"/>
    <w:rsid w:val="00F64805"/>
    <w:rsid w:val="00F6481A"/>
    <w:rsid w:val="00F6482E"/>
    <w:rsid w:val="00F64840"/>
    <w:rsid w:val="00F64849"/>
    <w:rsid w:val="00F64872"/>
    <w:rsid w:val="00F648CF"/>
    <w:rsid w:val="00F648EE"/>
    <w:rsid w:val="00F6490D"/>
    <w:rsid w:val="00F6494D"/>
    <w:rsid w:val="00F6494E"/>
    <w:rsid w:val="00F64976"/>
    <w:rsid w:val="00F64985"/>
    <w:rsid w:val="00F649B6"/>
    <w:rsid w:val="00F649C1"/>
    <w:rsid w:val="00F649D2"/>
    <w:rsid w:val="00F64A44"/>
    <w:rsid w:val="00F64A49"/>
    <w:rsid w:val="00F64A53"/>
    <w:rsid w:val="00F64A9D"/>
    <w:rsid w:val="00F64AA3"/>
    <w:rsid w:val="00F64AFD"/>
    <w:rsid w:val="00F64B2A"/>
    <w:rsid w:val="00F64B59"/>
    <w:rsid w:val="00F64B83"/>
    <w:rsid w:val="00F64B8B"/>
    <w:rsid w:val="00F64BAD"/>
    <w:rsid w:val="00F64BC0"/>
    <w:rsid w:val="00F64BC2"/>
    <w:rsid w:val="00F64BC6"/>
    <w:rsid w:val="00F64BF1"/>
    <w:rsid w:val="00F64C15"/>
    <w:rsid w:val="00F64C26"/>
    <w:rsid w:val="00F64C3B"/>
    <w:rsid w:val="00F64C47"/>
    <w:rsid w:val="00F64CFF"/>
    <w:rsid w:val="00F64D08"/>
    <w:rsid w:val="00F64D27"/>
    <w:rsid w:val="00F64D39"/>
    <w:rsid w:val="00F64D60"/>
    <w:rsid w:val="00F64D7F"/>
    <w:rsid w:val="00F64DB4"/>
    <w:rsid w:val="00F64DCE"/>
    <w:rsid w:val="00F64EBB"/>
    <w:rsid w:val="00F64EC7"/>
    <w:rsid w:val="00F64EEA"/>
    <w:rsid w:val="00F64F17"/>
    <w:rsid w:val="00F64F44"/>
    <w:rsid w:val="00F64F86"/>
    <w:rsid w:val="00F64FCF"/>
    <w:rsid w:val="00F65025"/>
    <w:rsid w:val="00F65046"/>
    <w:rsid w:val="00F65086"/>
    <w:rsid w:val="00F650BA"/>
    <w:rsid w:val="00F650FE"/>
    <w:rsid w:val="00F65139"/>
    <w:rsid w:val="00F65153"/>
    <w:rsid w:val="00F65198"/>
    <w:rsid w:val="00F651CC"/>
    <w:rsid w:val="00F65232"/>
    <w:rsid w:val="00F6523E"/>
    <w:rsid w:val="00F65266"/>
    <w:rsid w:val="00F65287"/>
    <w:rsid w:val="00F652BD"/>
    <w:rsid w:val="00F652E5"/>
    <w:rsid w:val="00F652E6"/>
    <w:rsid w:val="00F652E7"/>
    <w:rsid w:val="00F652EB"/>
    <w:rsid w:val="00F65322"/>
    <w:rsid w:val="00F65326"/>
    <w:rsid w:val="00F6534E"/>
    <w:rsid w:val="00F65363"/>
    <w:rsid w:val="00F653AF"/>
    <w:rsid w:val="00F653D6"/>
    <w:rsid w:val="00F653F3"/>
    <w:rsid w:val="00F653F8"/>
    <w:rsid w:val="00F653FE"/>
    <w:rsid w:val="00F65478"/>
    <w:rsid w:val="00F65502"/>
    <w:rsid w:val="00F65561"/>
    <w:rsid w:val="00F65579"/>
    <w:rsid w:val="00F655BD"/>
    <w:rsid w:val="00F655D0"/>
    <w:rsid w:val="00F65608"/>
    <w:rsid w:val="00F65621"/>
    <w:rsid w:val="00F6563B"/>
    <w:rsid w:val="00F6565B"/>
    <w:rsid w:val="00F65668"/>
    <w:rsid w:val="00F6567A"/>
    <w:rsid w:val="00F656EE"/>
    <w:rsid w:val="00F6571A"/>
    <w:rsid w:val="00F65785"/>
    <w:rsid w:val="00F657E6"/>
    <w:rsid w:val="00F6582A"/>
    <w:rsid w:val="00F6582F"/>
    <w:rsid w:val="00F65847"/>
    <w:rsid w:val="00F65855"/>
    <w:rsid w:val="00F6588E"/>
    <w:rsid w:val="00F658AC"/>
    <w:rsid w:val="00F658CB"/>
    <w:rsid w:val="00F658E3"/>
    <w:rsid w:val="00F658E4"/>
    <w:rsid w:val="00F65924"/>
    <w:rsid w:val="00F6594C"/>
    <w:rsid w:val="00F65961"/>
    <w:rsid w:val="00F6596A"/>
    <w:rsid w:val="00F65993"/>
    <w:rsid w:val="00F659BC"/>
    <w:rsid w:val="00F659C5"/>
    <w:rsid w:val="00F659E3"/>
    <w:rsid w:val="00F65A28"/>
    <w:rsid w:val="00F65A2D"/>
    <w:rsid w:val="00F65A55"/>
    <w:rsid w:val="00F65A67"/>
    <w:rsid w:val="00F65AD0"/>
    <w:rsid w:val="00F65AD7"/>
    <w:rsid w:val="00F65AE2"/>
    <w:rsid w:val="00F65B0C"/>
    <w:rsid w:val="00F65B16"/>
    <w:rsid w:val="00F65B30"/>
    <w:rsid w:val="00F65BBE"/>
    <w:rsid w:val="00F65BC5"/>
    <w:rsid w:val="00F65BD4"/>
    <w:rsid w:val="00F65C24"/>
    <w:rsid w:val="00F65C48"/>
    <w:rsid w:val="00F65C6B"/>
    <w:rsid w:val="00F65C88"/>
    <w:rsid w:val="00F65C8F"/>
    <w:rsid w:val="00F65D5F"/>
    <w:rsid w:val="00F65D81"/>
    <w:rsid w:val="00F65DD9"/>
    <w:rsid w:val="00F65DFE"/>
    <w:rsid w:val="00F65E01"/>
    <w:rsid w:val="00F65E06"/>
    <w:rsid w:val="00F65E1B"/>
    <w:rsid w:val="00F65E9C"/>
    <w:rsid w:val="00F65E9D"/>
    <w:rsid w:val="00F65EB4"/>
    <w:rsid w:val="00F65F29"/>
    <w:rsid w:val="00F65F4C"/>
    <w:rsid w:val="00F65F6D"/>
    <w:rsid w:val="00F65F6F"/>
    <w:rsid w:val="00F65F77"/>
    <w:rsid w:val="00F65F7E"/>
    <w:rsid w:val="00F65F87"/>
    <w:rsid w:val="00F6607D"/>
    <w:rsid w:val="00F6608D"/>
    <w:rsid w:val="00F660EC"/>
    <w:rsid w:val="00F6616F"/>
    <w:rsid w:val="00F661BD"/>
    <w:rsid w:val="00F661CF"/>
    <w:rsid w:val="00F661D6"/>
    <w:rsid w:val="00F661FD"/>
    <w:rsid w:val="00F6621F"/>
    <w:rsid w:val="00F66231"/>
    <w:rsid w:val="00F66232"/>
    <w:rsid w:val="00F66241"/>
    <w:rsid w:val="00F66259"/>
    <w:rsid w:val="00F66293"/>
    <w:rsid w:val="00F662DD"/>
    <w:rsid w:val="00F662E0"/>
    <w:rsid w:val="00F662EF"/>
    <w:rsid w:val="00F6633E"/>
    <w:rsid w:val="00F66374"/>
    <w:rsid w:val="00F66375"/>
    <w:rsid w:val="00F663A1"/>
    <w:rsid w:val="00F663B6"/>
    <w:rsid w:val="00F663C5"/>
    <w:rsid w:val="00F663CE"/>
    <w:rsid w:val="00F663E6"/>
    <w:rsid w:val="00F6640F"/>
    <w:rsid w:val="00F66431"/>
    <w:rsid w:val="00F66448"/>
    <w:rsid w:val="00F66461"/>
    <w:rsid w:val="00F66468"/>
    <w:rsid w:val="00F6649C"/>
    <w:rsid w:val="00F664B2"/>
    <w:rsid w:val="00F664CE"/>
    <w:rsid w:val="00F664D1"/>
    <w:rsid w:val="00F664E5"/>
    <w:rsid w:val="00F664FF"/>
    <w:rsid w:val="00F66521"/>
    <w:rsid w:val="00F66551"/>
    <w:rsid w:val="00F6656D"/>
    <w:rsid w:val="00F665F2"/>
    <w:rsid w:val="00F665F9"/>
    <w:rsid w:val="00F66659"/>
    <w:rsid w:val="00F6667C"/>
    <w:rsid w:val="00F66694"/>
    <w:rsid w:val="00F66699"/>
    <w:rsid w:val="00F666A0"/>
    <w:rsid w:val="00F666B8"/>
    <w:rsid w:val="00F666C4"/>
    <w:rsid w:val="00F666EA"/>
    <w:rsid w:val="00F666F1"/>
    <w:rsid w:val="00F6670D"/>
    <w:rsid w:val="00F66721"/>
    <w:rsid w:val="00F66722"/>
    <w:rsid w:val="00F6674E"/>
    <w:rsid w:val="00F6678E"/>
    <w:rsid w:val="00F667D1"/>
    <w:rsid w:val="00F667E1"/>
    <w:rsid w:val="00F66822"/>
    <w:rsid w:val="00F66843"/>
    <w:rsid w:val="00F6688F"/>
    <w:rsid w:val="00F668E6"/>
    <w:rsid w:val="00F668FB"/>
    <w:rsid w:val="00F6692E"/>
    <w:rsid w:val="00F66956"/>
    <w:rsid w:val="00F66993"/>
    <w:rsid w:val="00F66A26"/>
    <w:rsid w:val="00F66A4B"/>
    <w:rsid w:val="00F66A69"/>
    <w:rsid w:val="00F66A76"/>
    <w:rsid w:val="00F66A83"/>
    <w:rsid w:val="00F66AE2"/>
    <w:rsid w:val="00F66AF1"/>
    <w:rsid w:val="00F66B00"/>
    <w:rsid w:val="00F66B0B"/>
    <w:rsid w:val="00F66B17"/>
    <w:rsid w:val="00F66B59"/>
    <w:rsid w:val="00F66B9F"/>
    <w:rsid w:val="00F66BD2"/>
    <w:rsid w:val="00F66C14"/>
    <w:rsid w:val="00F66C44"/>
    <w:rsid w:val="00F66C7B"/>
    <w:rsid w:val="00F66C86"/>
    <w:rsid w:val="00F66CA2"/>
    <w:rsid w:val="00F66CAD"/>
    <w:rsid w:val="00F66CED"/>
    <w:rsid w:val="00F66D01"/>
    <w:rsid w:val="00F66D26"/>
    <w:rsid w:val="00F66D27"/>
    <w:rsid w:val="00F66D76"/>
    <w:rsid w:val="00F66DFB"/>
    <w:rsid w:val="00F66E3F"/>
    <w:rsid w:val="00F66E5D"/>
    <w:rsid w:val="00F66E75"/>
    <w:rsid w:val="00F66E76"/>
    <w:rsid w:val="00F66E87"/>
    <w:rsid w:val="00F66EAB"/>
    <w:rsid w:val="00F66EE9"/>
    <w:rsid w:val="00F66EF0"/>
    <w:rsid w:val="00F66F22"/>
    <w:rsid w:val="00F66F34"/>
    <w:rsid w:val="00F66F4F"/>
    <w:rsid w:val="00F66FC8"/>
    <w:rsid w:val="00F66FDB"/>
    <w:rsid w:val="00F66FEA"/>
    <w:rsid w:val="00F66FF2"/>
    <w:rsid w:val="00F66FFA"/>
    <w:rsid w:val="00F6701A"/>
    <w:rsid w:val="00F6704D"/>
    <w:rsid w:val="00F67064"/>
    <w:rsid w:val="00F67068"/>
    <w:rsid w:val="00F6706D"/>
    <w:rsid w:val="00F6707B"/>
    <w:rsid w:val="00F6707C"/>
    <w:rsid w:val="00F67080"/>
    <w:rsid w:val="00F67089"/>
    <w:rsid w:val="00F6709A"/>
    <w:rsid w:val="00F670CE"/>
    <w:rsid w:val="00F670D0"/>
    <w:rsid w:val="00F6713C"/>
    <w:rsid w:val="00F67162"/>
    <w:rsid w:val="00F671E5"/>
    <w:rsid w:val="00F67202"/>
    <w:rsid w:val="00F67204"/>
    <w:rsid w:val="00F6720E"/>
    <w:rsid w:val="00F6721F"/>
    <w:rsid w:val="00F67269"/>
    <w:rsid w:val="00F672DA"/>
    <w:rsid w:val="00F672FE"/>
    <w:rsid w:val="00F67318"/>
    <w:rsid w:val="00F67320"/>
    <w:rsid w:val="00F67358"/>
    <w:rsid w:val="00F673B5"/>
    <w:rsid w:val="00F673C7"/>
    <w:rsid w:val="00F673CE"/>
    <w:rsid w:val="00F67484"/>
    <w:rsid w:val="00F674A3"/>
    <w:rsid w:val="00F674CA"/>
    <w:rsid w:val="00F674DE"/>
    <w:rsid w:val="00F67516"/>
    <w:rsid w:val="00F67523"/>
    <w:rsid w:val="00F67592"/>
    <w:rsid w:val="00F675E0"/>
    <w:rsid w:val="00F67683"/>
    <w:rsid w:val="00F6768C"/>
    <w:rsid w:val="00F676A3"/>
    <w:rsid w:val="00F676AE"/>
    <w:rsid w:val="00F676D1"/>
    <w:rsid w:val="00F676E6"/>
    <w:rsid w:val="00F676ED"/>
    <w:rsid w:val="00F6771B"/>
    <w:rsid w:val="00F67731"/>
    <w:rsid w:val="00F67798"/>
    <w:rsid w:val="00F677B0"/>
    <w:rsid w:val="00F677B8"/>
    <w:rsid w:val="00F677BB"/>
    <w:rsid w:val="00F677C8"/>
    <w:rsid w:val="00F677D5"/>
    <w:rsid w:val="00F67803"/>
    <w:rsid w:val="00F67844"/>
    <w:rsid w:val="00F6784F"/>
    <w:rsid w:val="00F67877"/>
    <w:rsid w:val="00F6787E"/>
    <w:rsid w:val="00F6792D"/>
    <w:rsid w:val="00F6797A"/>
    <w:rsid w:val="00F679A4"/>
    <w:rsid w:val="00F679A6"/>
    <w:rsid w:val="00F679F6"/>
    <w:rsid w:val="00F67A33"/>
    <w:rsid w:val="00F67A3A"/>
    <w:rsid w:val="00F67A5B"/>
    <w:rsid w:val="00F67A6C"/>
    <w:rsid w:val="00F67A72"/>
    <w:rsid w:val="00F67A8F"/>
    <w:rsid w:val="00F67A9A"/>
    <w:rsid w:val="00F67AE3"/>
    <w:rsid w:val="00F67AFD"/>
    <w:rsid w:val="00F67B0E"/>
    <w:rsid w:val="00F67B10"/>
    <w:rsid w:val="00F67B3B"/>
    <w:rsid w:val="00F67B4D"/>
    <w:rsid w:val="00F67B98"/>
    <w:rsid w:val="00F67C31"/>
    <w:rsid w:val="00F67C65"/>
    <w:rsid w:val="00F67C76"/>
    <w:rsid w:val="00F67C83"/>
    <w:rsid w:val="00F67CB9"/>
    <w:rsid w:val="00F67CFE"/>
    <w:rsid w:val="00F67D59"/>
    <w:rsid w:val="00F67D73"/>
    <w:rsid w:val="00F67DA2"/>
    <w:rsid w:val="00F67DD6"/>
    <w:rsid w:val="00F67E00"/>
    <w:rsid w:val="00F67E2F"/>
    <w:rsid w:val="00F67E40"/>
    <w:rsid w:val="00F67E58"/>
    <w:rsid w:val="00F67E63"/>
    <w:rsid w:val="00F67E85"/>
    <w:rsid w:val="00F67E9B"/>
    <w:rsid w:val="00F67EAB"/>
    <w:rsid w:val="00F67EB7"/>
    <w:rsid w:val="00F67EDB"/>
    <w:rsid w:val="00F67EF7"/>
    <w:rsid w:val="00F67F02"/>
    <w:rsid w:val="00F67F16"/>
    <w:rsid w:val="00F67F3D"/>
    <w:rsid w:val="00F67F3E"/>
    <w:rsid w:val="00F67F4E"/>
    <w:rsid w:val="00F67F5A"/>
    <w:rsid w:val="00F67F5B"/>
    <w:rsid w:val="00F67F6F"/>
    <w:rsid w:val="00F67F76"/>
    <w:rsid w:val="00F67FAD"/>
    <w:rsid w:val="00F67FD3"/>
    <w:rsid w:val="00F67FEB"/>
    <w:rsid w:val="00F7003E"/>
    <w:rsid w:val="00F7004E"/>
    <w:rsid w:val="00F70080"/>
    <w:rsid w:val="00F700A6"/>
    <w:rsid w:val="00F700C2"/>
    <w:rsid w:val="00F700CD"/>
    <w:rsid w:val="00F7010C"/>
    <w:rsid w:val="00F70115"/>
    <w:rsid w:val="00F70130"/>
    <w:rsid w:val="00F70143"/>
    <w:rsid w:val="00F70158"/>
    <w:rsid w:val="00F7016A"/>
    <w:rsid w:val="00F7018D"/>
    <w:rsid w:val="00F701AE"/>
    <w:rsid w:val="00F701B7"/>
    <w:rsid w:val="00F701DE"/>
    <w:rsid w:val="00F701F8"/>
    <w:rsid w:val="00F70221"/>
    <w:rsid w:val="00F70257"/>
    <w:rsid w:val="00F70308"/>
    <w:rsid w:val="00F70386"/>
    <w:rsid w:val="00F703A3"/>
    <w:rsid w:val="00F703B8"/>
    <w:rsid w:val="00F703B9"/>
    <w:rsid w:val="00F703D3"/>
    <w:rsid w:val="00F7040B"/>
    <w:rsid w:val="00F7043A"/>
    <w:rsid w:val="00F7048A"/>
    <w:rsid w:val="00F70491"/>
    <w:rsid w:val="00F70498"/>
    <w:rsid w:val="00F704A6"/>
    <w:rsid w:val="00F704E0"/>
    <w:rsid w:val="00F704E4"/>
    <w:rsid w:val="00F70558"/>
    <w:rsid w:val="00F70579"/>
    <w:rsid w:val="00F70600"/>
    <w:rsid w:val="00F70624"/>
    <w:rsid w:val="00F7065A"/>
    <w:rsid w:val="00F7065E"/>
    <w:rsid w:val="00F70705"/>
    <w:rsid w:val="00F70795"/>
    <w:rsid w:val="00F707A4"/>
    <w:rsid w:val="00F707A6"/>
    <w:rsid w:val="00F707E9"/>
    <w:rsid w:val="00F70832"/>
    <w:rsid w:val="00F7084E"/>
    <w:rsid w:val="00F7089C"/>
    <w:rsid w:val="00F708B3"/>
    <w:rsid w:val="00F708FE"/>
    <w:rsid w:val="00F7092C"/>
    <w:rsid w:val="00F7095B"/>
    <w:rsid w:val="00F7095C"/>
    <w:rsid w:val="00F70990"/>
    <w:rsid w:val="00F7099D"/>
    <w:rsid w:val="00F709AD"/>
    <w:rsid w:val="00F709B8"/>
    <w:rsid w:val="00F709C3"/>
    <w:rsid w:val="00F709C6"/>
    <w:rsid w:val="00F709F0"/>
    <w:rsid w:val="00F70A1E"/>
    <w:rsid w:val="00F70A2A"/>
    <w:rsid w:val="00F70A3F"/>
    <w:rsid w:val="00F70A50"/>
    <w:rsid w:val="00F70A75"/>
    <w:rsid w:val="00F70A7E"/>
    <w:rsid w:val="00F70A81"/>
    <w:rsid w:val="00F70ADE"/>
    <w:rsid w:val="00F70B05"/>
    <w:rsid w:val="00F70B2D"/>
    <w:rsid w:val="00F70BBC"/>
    <w:rsid w:val="00F70BD0"/>
    <w:rsid w:val="00F70C1B"/>
    <w:rsid w:val="00F70C37"/>
    <w:rsid w:val="00F70C40"/>
    <w:rsid w:val="00F70C54"/>
    <w:rsid w:val="00F70C64"/>
    <w:rsid w:val="00F70C71"/>
    <w:rsid w:val="00F70C89"/>
    <w:rsid w:val="00F70C8D"/>
    <w:rsid w:val="00F70C8E"/>
    <w:rsid w:val="00F70CA2"/>
    <w:rsid w:val="00F70CC1"/>
    <w:rsid w:val="00F70CC9"/>
    <w:rsid w:val="00F70CD1"/>
    <w:rsid w:val="00F70CD2"/>
    <w:rsid w:val="00F70CDC"/>
    <w:rsid w:val="00F70D1C"/>
    <w:rsid w:val="00F70D62"/>
    <w:rsid w:val="00F70D81"/>
    <w:rsid w:val="00F70D89"/>
    <w:rsid w:val="00F70DCB"/>
    <w:rsid w:val="00F70DD7"/>
    <w:rsid w:val="00F70DEC"/>
    <w:rsid w:val="00F70E4A"/>
    <w:rsid w:val="00F70E4F"/>
    <w:rsid w:val="00F70E61"/>
    <w:rsid w:val="00F70E79"/>
    <w:rsid w:val="00F70EA0"/>
    <w:rsid w:val="00F70EC0"/>
    <w:rsid w:val="00F70EC7"/>
    <w:rsid w:val="00F70ED0"/>
    <w:rsid w:val="00F70EDD"/>
    <w:rsid w:val="00F70EE8"/>
    <w:rsid w:val="00F70EF1"/>
    <w:rsid w:val="00F70EFE"/>
    <w:rsid w:val="00F70F15"/>
    <w:rsid w:val="00F70F1D"/>
    <w:rsid w:val="00F70F5A"/>
    <w:rsid w:val="00F70F78"/>
    <w:rsid w:val="00F70F93"/>
    <w:rsid w:val="00F70F95"/>
    <w:rsid w:val="00F70FAD"/>
    <w:rsid w:val="00F70FAE"/>
    <w:rsid w:val="00F70FB1"/>
    <w:rsid w:val="00F70FC9"/>
    <w:rsid w:val="00F70FE0"/>
    <w:rsid w:val="00F70FE2"/>
    <w:rsid w:val="00F70FEA"/>
    <w:rsid w:val="00F71009"/>
    <w:rsid w:val="00F7101C"/>
    <w:rsid w:val="00F7101D"/>
    <w:rsid w:val="00F71024"/>
    <w:rsid w:val="00F710EC"/>
    <w:rsid w:val="00F7115F"/>
    <w:rsid w:val="00F711D9"/>
    <w:rsid w:val="00F71205"/>
    <w:rsid w:val="00F7121A"/>
    <w:rsid w:val="00F71271"/>
    <w:rsid w:val="00F71315"/>
    <w:rsid w:val="00F71323"/>
    <w:rsid w:val="00F7134B"/>
    <w:rsid w:val="00F7135F"/>
    <w:rsid w:val="00F713B9"/>
    <w:rsid w:val="00F713F9"/>
    <w:rsid w:val="00F71412"/>
    <w:rsid w:val="00F71455"/>
    <w:rsid w:val="00F71519"/>
    <w:rsid w:val="00F71520"/>
    <w:rsid w:val="00F71559"/>
    <w:rsid w:val="00F71571"/>
    <w:rsid w:val="00F71582"/>
    <w:rsid w:val="00F71594"/>
    <w:rsid w:val="00F7166B"/>
    <w:rsid w:val="00F716CA"/>
    <w:rsid w:val="00F716D4"/>
    <w:rsid w:val="00F71708"/>
    <w:rsid w:val="00F7172A"/>
    <w:rsid w:val="00F71770"/>
    <w:rsid w:val="00F71799"/>
    <w:rsid w:val="00F717D7"/>
    <w:rsid w:val="00F717EF"/>
    <w:rsid w:val="00F7180D"/>
    <w:rsid w:val="00F71817"/>
    <w:rsid w:val="00F71847"/>
    <w:rsid w:val="00F71898"/>
    <w:rsid w:val="00F718C5"/>
    <w:rsid w:val="00F718C6"/>
    <w:rsid w:val="00F718D5"/>
    <w:rsid w:val="00F7190B"/>
    <w:rsid w:val="00F71922"/>
    <w:rsid w:val="00F71953"/>
    <w:rsid w:val="00F71956"/>
    <w:rsid w:val="00F71A1D"/>
    <w:rsid w:val="00F71A3A"/>
    <w:rsid w:val="00F71A40"/>
    <w:rsid w:val="00F71A42"/>
    <w:rsid w:val="00F71A4B"/>
    <w:rsid w:val="00F71A85"/>
    <w:rsid w:val="00F71A87"/>
    <w:rsid w:val="00F71AB3"/>
    <w:rsid w:val="00F71AD3"/>
    <w:rsid w:val="00F71AF9"/>
    <w:rsid w:val="00F71B2C"/>
    <w:rsid w:val="00F71B49"/>
    <w:rsid w:val="00F71B66"/>
    <w:rsid w:val="00F71B8D"/>
    <w:rsid w:val="00F71BB1"/>
    <w:rsid w:val="00F71BB3"/>
    <w:rsid w:val="00F71C13"/>
    <w:rsid w:val="00F71C4D"/>
    <w:rsid w:val="00F71C90"/>
    <w:rsid w:val="00F71C9C"/>
    <w:rsid w:val="00F71CD9"/>
    <w:rsid w:val="00F71CFA"/>
    <w:rsid w:val="00F71D1D"/>
    <w:rsid w:val="00F71D3D"/>
    <w:rsid w:val="00F71DE8"/>
    <w:rsid w:val="00F71E0B"/>
    <w:rsid w:val="00F71E11"/>
    <w:rsid w:val="00F71E3C"/>
    <w:rsid w:val="00F71E42"/>
    <w:rsid w:val="00F71E58"/>
    <w:rsid w:val="00F71E95"/>
    <w:rsid w:val="00F71EBA"/>
    <w:rsid w:val="00F71F00"/>
    <w:rsid w:val="00F71F12"/>
    <w:rsid w:val="00F71F1F"/>
    <w:rsid w:val="00F71F64"/>
    <w:rsid w:val="00F71F97"/>
    <w:rsid w:val="00F71FBF"/>
    <w:rsid w:val="00F71FEF"/>
    <w:rsid w:val="00F7200F"/>
    <w:rsid w:val="00F7201A"/>
    <w:rsid w:val="00F72022"/>
    <w:rsid w:val="00F72054"/>
    <w:rsid w:val="00F72093"/>
    <w:rsid w:val="00F7209C"/>
    <w:rsid w:val="00F7211D"/>
    <w:rsid w:val="00F72149"/>
    <w:rsid w:val="00F7214E"/>
    <w:rsid w:val="00F72174"/>
    <w:rsid w:val="00F7217A"/>
    <w:rsid w:val="00F72188"/>
    <w:rsid w:val="00F72199"/>
    <w:rsid w:val="00F721B1"/>
    <w:rsid w:val="00F721E9"/>
    <w:rsid w:val="00F721EB"/>
    <w:rsid w:val="00F721F2"/>
    <w:rsid w:val="00F7222A"/>
    <w:rsid w:val="00F72242"/>
    <w:rsid w:val="00F72247"/>
    <w:rsid w:val="00F72255"/>
    <w:rsid w:val="00F72273"/>
    <w:rsid w:val="00F72276"/>
    <w:rsid w:val="00F72289"/>
    <w:rsid w:val="00F72291"/>
    <w:rsid w:val="00F722A0"/>
    <w:rsid w:val="00F722BE"/>
    <w:rsid w:val="00F722BF"/>
    <w:rsid w:val="00F72366"/>
    <w:rsid w:val="00F72381"/>
    <w:rsid w:val="00F72395"/>
    <w:rsid w:val="00F723CD"/>
    <w:rsid w:val="00F723F3"/>
    <w:rsid w:val="00F72429"/>
    <w:rsid w:val="00F72486"/>
    <w:rsid w:val="00F724E3"/>
    <w:rsid w:val="00F724EA"/>
    <w:rsid w:val="00F72559"/>
    <w:rsid w:val="00F7255A"/>
    <w:rsid w:val="00F7256D"/>
    <w:rsid w:val="00F72590"/>
    <w:rsid w:val="00F725AE"/>
    <w:rsid w:val="00F725DB"/>
    <w:rsid w:val="00F72613"/>
    <w:rsid w:val="00F72632"/>
    <w:rsid w:val="00F72673"/>
    <w:rsid w:val="00F72695"/>
    <w:rsid w:val="00F726B6"/>
    <w:rsid w:val="00F726F9"/>
    <w:rsid w:val="00F7270B"/>
    <w:rsid w:val="00F72724"/>
    <w:rsid w:val="00F72757"/>
    <w:rsid w:val="00F7275E"/>
    <w:rsid w:val="00F72760"/>
    <w:rsid w:val="00F7279F"/>
    <w:rsid w:val="00F727BF"/>
    <w:rsid w:val="00F727C0"/>
    <w:rsid w:val="00F727DE"/>
    <w:rsid w:val="00F72804"/>
    <w:rsid w:val="00F7280D"/>
    <w:rsid w:val="00F72855"/>
    <w:rsid w:val="00F72870"/>
    <w:rsid w:val="00F7287F"/>
    <w:rsid w:val="00F7288D"/>
    <w:rsid w:val="00F7289E"/>
    <w:rsid w:val="00F728A7"/>
    <w:rsid w:val="00F728B0"/>
    <w:rsid w:val="00F728B4"/>
    <w:rsid w:val="00F7292E"/>
    <w:rsid w:val="00F72931"/>
    <w:rsid w:val="00F72933"/>
    <w:rsid w:val="00F72968"/>
    <w:rsid w:val="00F729AA"/>
    <w:rsid w:val="00F729D8"/>
    <w:rsid w:val="00F72A52"/>
    <w:rsid w:val="00F72A57"/>
    <w:rsid w:val="00F72AE0"/>
    <w:rsid w:val="00F72B1D"/>
    <w:rsid w:val="00F72B65"/>
    <w:rsid w:val="00F72B67"/>
    <w:rsid w:val="00F72B8D"/>
    <w:rsid w:val="00F72BD4"/>
    <w:rsid w:val="00F72BE9"/>
    <w:rsid w:val="00F72C2C"/>
    <w:rsid w:val="00F72C3D"/>
    <w:rsid w:val="00F72C6C"/>
    <w:rsid w:val="00F72C9C"/>
    <w:rsid w:val="00F72CCD"/>
    <w:rsid w:val="00F72CF2"/>
    <w:rsid w:val="00F72CF7"/>
    <w:rsid w:val="00F72D03"/>
    <w:rsid w:val="00F72D17"/>
    <w:rsid w:val="00F72D47"/>
    <w:rsid w:val="00F72D62"/>
    <w:rsid w:val="00F72D67"/>
    <w:rsid w:val="00F72D77"/>
    <w:rsid w:val="00F72D78"/>
    <w:rsid w:val="00F72D7D"/>
    <w:rsid w:val="00F72D8F"/>
    <w:rsid w:val="00F72D9C"/>
    <w:rsid w:val="00F72DFE"/>
    <w:rsid w:val="00F72E1B"/>
    <w:rsid w:val="00F72E5D"/>
    <w:rsid w:val="00F72E63"/>
    <w:rsid w:val="00F72EC2"/>
    <w:rsid w:val="00F72F2D"/>
    <w:rsid w:val="00F72F6D"/>
    <w:rsid w:val="00F72F93"/>
    <w:rsid w:val="00F72F9A"/>
    <w:rsid w:val="00F72FCE"/>
    <w:rsid w:val="00F72FE4"/>
    <w:rsid w:val="00F72FEC"/>
    <w:rsid w:val="00F72FFF"/>
    <w:rsid w:val="00F73007"/>
    <w:rsid w:val="00F7302E"/>
    <w:rsid w:val="00F73079"/>
    <w:rsid w:val="00F730AD"/>
    <w:rsid w:val="00F730B5"/>
    <w:rsid w:val="00F730B7"/>
    <w:rsid w:val="00F730C8"/>
    <w:rsid w:val="00F730ED"/>
    <w:rsid w:val="00F73114"/>
    <w:rsid w:val="00F73127"/>
    <w:rsid w:val="00F7314A"/>
    <w:rsid w:val="00F73153"/>
    <w:rsid w:val="00F7319A"/>
    <w:rsid w:val="00F7319F"/>
    <w:rsid w:val="00F731AB"/>
    <w:rsid w:val="00F7327A"/>
    <w:rsid w:val="00F732AF"/>
    <w:rsid w:val="00F7334B"/>
    <w:rsid w:val="00F73350"/>
    <w:rsid w:val="00F7338D"/>
    <w:rsid w:val="00F733CC"/>
    <w:rsid w:val="00F733DC"/>
    <w:rsid w:val="00F733E5"/>
    <w:rsid w:val="00F733F6"/>
    <w:rsid w:val="00F733FC"/>
    <w:rsid w:val="00F7342A"/>
    <w:rsid w:val="00F73465"/>
    <w:rsid w:val="00F73470"/>
    <w:rsid w:val="00F734B2"/>
    <w:rsid w:val="00F734B8"/>
    <w:rsid w:val="00F734C7"/>
    <w:rsid w:val="00F734CF"/>
    <w:rsid w:val="00F734E8"/>
    <w:rsid w:val="00F7350B"/>
    <w:rsid w:val="00F73577"/>
    <w:rsid w:val="00F735A2"/>
    <w:rsid w:val="00F735A6"/>
    <w:rsid w:val="00F735B1"/>
    <w:rsid w:val="00F73610"/>
    <w:rsid w:val="00F7361C"/>
    <w:rsid w:val="00F736B6"/>
    <w:rsid w:val="00F736C2"/>
    <w:rsid w:val="00F736CE"/>
    <w:rsid w:val="00F73707"/>
    <w:rsid w:val="00F73783"/>
    <w:rsid w:val="00F737C1"/>
    <w:rsid w:val="00F737CD"/>
    <w:rsid w:val="00F73817"/>
    <w:rsid w:val="00F7384B"/>
    <w:rsid w:val="00F7385C"/>
    <w:rsid w:val="00F738B2"/>
    <w:rsid w:val="00F738D5"/>
    <w:rsid w:val="00F738DE"/>
    <w:rsid w:val="00F738DF"/>
    <w:rsid w:val="00F738EC"/>
    <w:rsid w:val="00F7393D"/>
    <w:rsid w:val="00F7394B"/>
    <w:rsid w:val="00F7396A"/>
    <w:rsid w:val="00F73999"/>
    <w:rsid w:val="00F739B4"/>
    <w:rsid w:val="00F739E1"/>
    <w:rsid w:val="00F73A3C"/>
    <w:rsid w:val="00F73A83"/>
    <w:rsid w:val="00F73A8A"/>
    <w:rsid w:val="00F73A8E"/>
    <w:rsid w:val="00F73AD5"/>
    <w:rsid w:val="00F73B05"/>
    <w:rsid w:val="00F73B4C"/>
    <w:rsid w:val="00F73B79"/>
    <w:rsid w:val="00F73B8C"/>
    <w:rsid w:val="00F73BA4"/>
    <w:rsid w:val="00F73BCE"/>
    <w:rsid w:val="00F73BF6"/>
    <w:rsid w:val="00F73C61"/>
    <w:rsid w:val="00F73D1C"/>
    <w:rsid w:val="00F73D1F"/>
    <w:rsid w:val="00F73D22"/>
    <w:rsid w:val="00F73D65"/>
    <w:rsid w:val="00F73D7F"/>
    <w:rsid w:val="00F73D9C"/>
    <w:rsid w:val="00F73DAD"/>
    <w:rsid w:val="00F73DB3"/>
    <w:rsid w:val="00F73DC8"/>
    <w:rsid w:val="00F73DF5"/>
    <w:rsid w:val="00F73DF6"/>
    <w:rsid w:val="00F73E03"/>
    <w:rsid w:val="00F73E1A"/>
    <w:rsid w:val="00F73E2F"/>
    <w:rsid w:val="00F73E71"/>
    <w:rsid w:val="00F73E96"/>
    <w:rsid w:val="00F73EA5"/>
    <w:rsid w:val="00F73EAC"/>
    <w:rsid w:val="00F73EE7"/>
    <w:rsid w:val="00F73F11"/>
    <w:rsid w:val="00F73F1D"/>
    <w:rsid w:val="00F73F27"/>
    <w:rsid w:val="00F73F28"/>
    <w:rsid w:val="00F73F5A"/>
    <w:rsid w:val="00F73F6C"/>
    <w:rsid w:val="00F73F6D"/>
    <w:rsid w:val="00F73F87"/>
    <w:rsid w:val="00F73F96"/>
    <w:rsid w:val="00F73FB0"/>
    <w:rsid w:val="00F73FBD"/>
    <w:rsid w:val="00F73FE1"/>
    <w:rsid w:val="00F73FFA"/>
    <w:rsid w:val="00F7402A"/>
    <w:rsid w:val="00F74044"/>
    <w:rsid w:val="00F74060"/>
    <w:rsid w:val="00F74085"/>
    <w:rsid w:val="00F740DD"/>
    <w:rsid w:val="00F740ED"/>
    <w:rsid w:val="00F74191"/>
    <w:rsid w:val="00F74210"/>
    <w:rsid w:val="00F7425A"/>
    <w:rsid w:val="00F74269"/>
    <w:rsid w:val="00F7428B"/>
    <w:rsid w:val="00F7429E"/>
    <w:rsid w:val="00F742A0"/>
    <w:rsid w:val="00F742D1"/>
    <w:rsid w:val="00F7431C"/>
    <w:rsid w:val="00F74353"/>
    <w:rsid w:val="00F7436B"/>
    <w:rsid w:val="00F743DC"/>
    <w:rsid w:val="00F743F9"/>
    <w:rsid w:val="00F74414"/>
    <w:rsid w:val="00F744FB"/>
    <w:rsid w:val="00F74520"/>
    <w:rsid w:val="00F74527"/>
    <w:rsid w:val="00F74534"/>
    <w:rsid w:val="00F74546"/>
    <w:rsid w:val="00F745B7"/>
    <w:rsid w:val="00F745DC"/>
    <w:rsid w:val="00F7462E"/>
    <w:rsid w:val="00F74637"/>
    <w:rsid w:val="00F74681"/>
    <w:rsid w:val="00F74695"/>
    <w:rsid w:val="00F746B4"/>
    <w:rsid w:val="00F746BB"/>
    <w:rsid w:val="00F746D1"/>
    <w:rsid w:val="00F74730"/>
    <w:rsid w:val="00F74735"/>
    <w:rsid w:val="00F7473F"/>
    <w:rsid w:val="00F74765"/>
    <w:rsid w:val="00F7478D"/>
    <w:rsid w:val="00F747AA"/>
    <w:rsid w:val="00F747B2"/>
    <w:rsid w:val="00F747B7"/>
    <w:rsid w:val="00F7481E"/>
    <w:rsid w:val="00F74835"/>
    <w:rsid w:val="00F7486A"/>
    <w:rsid w:val="00F7486F"/>
    <w:rsid w:val="00F74881"/>
    <w:rsid w:val="00F748B3"/>
    <w:rsid w:val="00F748CA"/>
    <w:rsid w:val="00F748CC"/>
    <w:rsid w:val="00F74944"/>
    <w:rsid w:val="00F7494B"/>
    <w:rsid w:val="00F74969"/>
    <w:rsid w:val="00F749D8"/>
    <w:rsid w:val="00F74A1F"/>
    <w:rsid w:val="00F74A60"/>
    <w:rsid w:val="00F74ABB"/>
    <w:rsid w:val="00F74AD2"/>
    <w:rsid w:val="00F74B0D"/>
    <w:rsid w:val="00F74B66"/>
    <w:rsid w:val="00F74B6C"/>
    <w:rsid w:val="00F74B76"/>
    <w:rsid w:val="00F74BB6"/>
    <w:rsid w:val="00F74BBD"/>
    <w:rsid w:val="00F74C45"/>
    <w:rsid w:val="00F74C61"/>
    <w:rsid w:val="00F74CBA"/>
    <w:rsid w:val="00F74CEC"/>
    <w:rsid w:val="00F74D4A"/>
    <w:rsid w:val="00F74D84"/>
    <w:rsid w:val="00F74DB4"/>
    <w:rsid w:val="00F74DC2"/>
    <w:rsid w:val="00F74DF6"/>
    <w:rsid w:val="00F74DFF"/>
    <w:rsid w:val="00F74E17"/>
    <w:rsid w:val="00F74E4F"/>
    <w:rsid w:val="00F74E65"/>
    <w:rsid w:val="00F74EE3"/>
    <w:rsid w:val="00F74EE8"/>
    <w:rsid w:val="00F74F78"/>
    <w:rsid w:val="00F74F81"/>
    <w:rsid w:val="00F74FA2"/>
    <w:rsid w:val="00F74FA8"/>
    <w:rsid w:val="00F74FF1"/>
    <w:rsid w:val="00F75022"/>
    <w:rsid w:val="00F75086"/>
    <w:rsid w:val="00F750A2"/>
    <w:rsid w:val="00F750C5"/>
    <w:rsid w:val="00F750D3"/>
    <w:rsid w:val="00F750DC"/>
    <w:rsid w:val="00F75131"/>
    <w:rsid w:val="00F75182"/>
    <w:rsid w:val="00F7518F"/>
    <w:rsid w:val="00F75191"/>
    <w:rsid w:val="00F75247"/>
    <w:rsid w:val="00F7524D"/>
    <w:rsid w:val="00F75252"/>
    <w:rsid w:val="00F75265"/>
    <w:rsid w:val="00F75272"/>
    <w:rsid w:val="00F7527E"/>
    <w:rsid w:val="00F752C9"/>
    <w:rsid w:val="00F752D8"/>
    <w:rsid w:val="00F752E9"/>
    <w:rsid w:val="00F752FC"/>
    <w:rsid w:val="00F752FD"/>
    <w:rsid w:val="00F75312"/>
    <w:rsid w:val="00F7534B"/>
    <w:rsid w:val="00F75368"/>
    <w:rsid w:val="00F753EA"/>
    <w:rsid w:val="00F753EC"/>
    <w:rsid w:val="00F7541B"/>
    <w:rsid w:val="00F7546D"/>
    <w:rsid w:val="00F75483"/>
    <w:rsid w:val="00F754DA"/>
    <w:rsid w:val="00F754DB"/>
    <w:rsid w:val="00F754FC"/>
    <w:rsid w:val="00F75524"/>
    <w:rsid w:val="00F75567"/>
    <w:rsid w:val="00F75596"/>
    <w:rsid w:val="00F755BA"/>
    <w:rsid w:val="00F755CF"/>
    <w:rsid w:val="00F755DF"/>
    <w:rsid w:val="00F75648"/>
    <w:rsid w:val="00F7564C"/>
    <w:rsid w:val="00F756CD"/>
    <w:rsid w:val="00F75717"/>
    <w:rsid w:val="00F75761"/>
    <w:rsid w:val="00F757A6"/>
    <w:rsid w:val="00F75805"/>
    <w:rsid w:val="00F75841"/>
    <w:rsid w:val="00F7586C"/>
    <w:rsid w:val="00F758FA"/>
    <w:rsid w:val="00F7590B"/>
    <w:rsid w:val="00F75923"/>
    <w:rsid w:val="00F75954"/>
    <w:rsid w:val="00F75975"/>
    <w:rsid w:val="00F759AE"/>
    <w:rsid w:val="00F759D5"/>
    <w:rsid w:val="00F75A10"/>
    <w:rsid w:val="00F75A20"/>
    <w:rsid w:val="00F75A5E"/>
    <w:rsid w:val="00F75A68"/>
    <w:rsid w:val="00F75A79"/>
    <w:rsid w:val="00F75AE8"/>
    <w:rsid w:val="00F75B1E"/>
    <w:rsid w:val="00F75B2B"/>
    <w:rsid w:val="00F75B5C"/>
    <w:rsid w:val="00F75B88"/>
    <w:rsid w:val="00F75B95"/>
    <w:rsid w:val="00F75BCF"/>
    <w:rsid w:val="00F75BF3"/>
    <w:rsid w:val="00F75C0E"/>
    <w:rsid w:val="00F75C63"/>
    <w:rsid w:val="00F75C82"/>
    <w:rsid w:val="00F75CE2"/>
    <w:rsid w:val="00F75CE7"/>
    <w:rsid w:val="00F75CE9"/>
    <w:rsid w:val="00F75CF6"/>
    <w:rsid w:val="00F75D08"/>
    <w:rsid w:val="00F75D49"/>
    <w:rsid w:val="00F75D99"/>
    <w:rsid w:val="00F75DB7"/>
    <w:rsid w:val="00F75DD1"/>
    <w:rsid w:val="00F75DF9"/>
    <w:rsid w:val="00F75DFF"/>
    <w:rsid w:val="00F75E0A"/>
    <w:rsid w:val="00F75E23"/>
    <w:rsid w:val="00F75E6A"/>
    <w:rsid w:val="00F75E99"/>
    <w:rsid w:val="00F75EA8"/>
    <w:rsid w:val="00F75EAF"/>
    <w:rsid w:val="00F75ED0"/>
    <w:rsid w:val="00F75EEE"/>
    <w:rsid w:val="00F75EF6"/>
    <w:rsid w:val="00F75F16"/>
    <w:rsid w:val="00F76026"/>
    <w:rsid w:val="00F7602B"/>
    <w:rsid w:val="00F76037"/>
    <w:rsid w:val="00F7605D"/>
    <w:rsid w:val="00F7606A"/>
    <w:rsid w:val="00F76084"/>
    <w:rsid w:val="00F76092"/>
    <w:rsid w:val="00F760A1"/>
    <w:rsid w:val="00F760C7"/>
    <w:rsid w:val="00F760CB"/>
    <w:rsid w:val="00F7610A"/>
    <w:rsid w:val="00F7615A"/>
    <w:rsid w:val="00F76184"/>
    <w:rsid w:val="00F761B8"/>
    <w:rsid w:val="00F761D0"/>
    <w:rsid w:val="00F761FA"/>
    <w:rsid w:val="00F76225"/>
    <w:rsid w:val="00F76228"/>
    <w:rsid w:val="00F76229"/>
    <w:rsid w:val="00F76275"/>
    <w:rsid w:val="00F762B0"/>
    <w:rsid w:val="00F762ED"/>
    <w:rsid w:val="00F76331"/>
    <w:rsid w:val="00F76339"/>
    <w:rsid w:val="00F76356"/>
    <w:rsid w:val="00F76394"/>
    <w:rsid w:val="00F763E6"/>
    <w:rsid w:val="00F7641F"/>
    <w:rsid w:val="00F76427"/>
    <w:rsid w:val="00F76447"/>
    <w:rsid w:val="00F76462"/>
    <w:rsid w:val="00F7646A"/>
    <w:rsid w:val="00F76491"/>
    <w:rsid w:val="00F764BD"/>
    <w:rsid w:val="00F764D3"/>
    <w:rsid w:val="00F764D7"/>
    <w:rsid w:val="00F764E2"/>
    <w:rsid w:val="00F76515"/>
    <w:rsid w:val="00F7652E"/>
    <w:rsid w:val="00F76538"/>
    <w:rsid w:val="00F76565"/>
    <w:rsid w:val="00F7657B"/>
    <w:rsid w:val="00F765E8"/>
    <w:rsid w:val="00F7661B"/>
    <w:rsid w:val="00F76658"/>
    <w:rsid w:val="00F766B0"/>
    <w:rsid w:val="00F766F6"/>
    <w:rsid w:val="00F76716"/>
    <w:rsid w:val="00F76722"/>
    <w:rsid w:val="00F76723"/>
    <w:rsid w:val="00F76749"/>
    <w:rsid w:val="00F76758"/>
    <w:rsid w:val="00F767DD"/>
    <w:rsid w:val="00F767EC"/>
    <w:rsid w:val="00F767EE"/>
    <w:rsid w:val="00F767FC"/>
    <w:rsid w:val="00F76817"/>
    <w:rsid w:val="00F76834"/>
    <w:rsid w:val="00F7689B"/>
    <w:rsid w:val="00F7689F"/>
    <w:rsid w:val="00F768A9"/>
    <w:rsid w:val="00F76945"/>
    <w:rsid w:val="00F7697D"/>
    <w:rsid w:val="00F7698B"/>
    <w:rsid w:val="00F76A2C"/>
    <w:rsid w:val="00F76A30"/>
    <w:rsid w:val="00F76A50"/>
    <w:rsid w:val="00F76AAB"/>
    <w:rsid w:val="00F76AD9"/>
    <w:rsid w:val="00F76AE5"/>
    <w:rsid w:val="00F76AEC"/>
    <w:rsid w:val="00F76B14"/>
    <w:rsid w:val="00F76B30"/>
    <w:rsid w:val="00F76B3E"/>
    <w:rsid w:val="00F76B67"/>
    <w:rsid w:val="00F76B95"/>
    <w:rsid w:val="00F76BA8"/>
    <w:rsid w:val="00F76BB2"/>
    <w:rsid w:val="00F76BB3"/>
    <w:rsid w:val="00F76BBE"/>
    <w:rsid w:val="00F76BEC"/>
    <w:rsid w:val="00F76C41"/>
    <w:rsid w:val="00F76CB3"/>
    <w:rsid w:val="00F76CD9"/>
    <w:rsid w:val="00F76D38"/>
    <w:rsid w:val="00F76D5F"/>
    <w:rsid w:val="00F76D78"/>
    <w:rsid w:val="00F76D79"/>
    <w:rsid w:val="00F76DD1"/>
    <w:rsid w:val="00F76DDD"/>
    <w:rsid w:val="00F76DDE"/>
    <w:rsid w:val="00F76DE0"/>
    <w:rsid w:val="00F76E4D"/>
    <w:rsid w:val="00F76E5B"/>
    <w:rsid w:val="00F76E72"/>
    <w:rsid w:val="00F76E9A"/>
    <w:rsid w:val="00F76EB0"/>
    <w:rsid w:val="00F76F16"/>
    <w:rsid w:val="00F76F72"/>
    <w:rsid w:val="00F76F83"/>
    <w:rsid w:val="00F76F8A"/>
    <w:rsid w:val="00F76FD8"/>
    <w:rsid w:val="00F76FF3"/>
    <w:rsid w:val="00F76FFD"/>
    <w:rsid w:val="00F7703C"/>
    <w:rsid w:val="00F7704A"/>
    <w:rsid w:val="00F77054"/>
    <w:rsid w:val="00F77094"/>
    <w:rsid w:val="00F770B5"/>
    <w:rsid w:val="00F770D6"/>
    <w:rsid w:val="00F770F9"/>
    <w:rsid w:val="00F77102"/>
    <w:rsid w:val="00F7710C"/>
    <w:rsid w:val="00F77118"/>
    <w:rsid w:val="00F771F2"/>
    <w:rsid w:val="00F77200"/>
    <w:rsid w:val="00F7722E"/>
    <w:rsid w:val="00F7723A"/>
    <w:rsid w:val="00F77262"/>
    <w:rsid w:val="00F7727E"/>
    <w:rsid w:val="00F77292"/>
    <w:rsid w:val="00F77293"/>
    <w:rsid w:val="00F772AC"/>
    <w:rsid w:val="00F772B6"/>
    <w:rsid w:val="00F772E4"/>
    <w:rsid w:val="00F772EB"/>
    <w:rsid w:val="00F77302"/>
    <w:rsid w:val="00F7731E"/>
    <w:rsid w:val="00F77331"/>
    <w:rsid w:val="00F77367"/>
    <w:rsid w:val="00F7737C"/>
    <w:rsid w:val="00F77388"/>
    <w:rsid w:val="00F773A4"/>
    <w:rsid w:val="00F773FD"/>
    <w:rsid w:val="00F77479"/>
    <w:rsid w:val="00F7747E"/>
    <w:rsid w:val="00F774BE"/>
    <w:rsid w:val="00F774C2"/>
    <w:rsid w:val="00F774CB"/>
    <w:rsid w:val="00F77517"/>
    <w:rsid w:val="00F77530"/>
    <w:rsid w:val="00F77547"/>
    <w:rsid w:val="00F77567"/>
    <w:rsid w:val="00F77569"/>
    <w:rsid w:val="00F77596"/>
    <w:rsid w:val="00F775D2"/>
    <w:rsid w:val="00F7762B"/>
    <w:rsid w:val="00F77632"/>
    <w:rsid w:val="00F77650"/>
    <w:rsid w:val="00F77652"/>
    <w:rsid w:val="00F77654"/>
    <w:rsid w:val="00F7765A"/>
    <w:rsid w:val="00F77698"/>
    <w:rsid w:val="00F776A5"/>
    <w:rsid w:val="00F776AA"/>
    <w:rsid w:val="00F776B8"/>
    <w:rsid w:val="00F776D0"/>
    <w:rsid w:val="00F776D5"/>
    <w:rsid w:val="00F77708"/>
    <w:rsid w:val="00F77774"/>
    <w:rsid w:val="00F777CB"/>
    <w:rsid w:val="00F778E0"/>
    <w:rsid w:val="00F77953"/>
    <w:rsid w:val="00F7797F"/>
    <w:rsid w:val="00F779BE"/>
    <w:rsid w:val="00F779D6"/>
    <w:rsid w:val="00F77A13"/>
    <w:rsid w:val="00F77A17"/>
    <w:rsid w:val="00F77A1F"/>
    <w:rsid w:val="00F77A39"/>
    <w:rsid w:val="00F77A3B"/>
    <w:rsid w:val="00F77A77"/>
    <w:rsid w:val="00F77AA2"/>
    <w:rsid w:val="00F77AC3"/>
    <w:rsid w:val="00F77AD0"/>
    <w:rsid w:val="00F77ADB"/>
    <w:rsid w:val="00F77AEC"/>
    <w:rsid w:val="00F77AF6"/>
    <w:rsid w:val="00F77B0A"/>
    <w:rsid w:val="00F77B11"/>
    <w:rsid w:val="00F77B36"/>
    <w:rsid w:val="00F77B5E"/>
    <w:rsid w:val="00F77B60"/>
    <w:rsid w:val="00F77B6D"/>
    <w:rsid w:val="00F77B96"/>
    <w:rsid w:val="00F77BDC"/>
    <w:rsid w:val="00F77BE3"/>
    <w:rsid w:val="00F77BE7"/>
    <w:rsid w:val="00F77BEF"/>
    <w:rsid w:val="00F77C1D"/>
    <w:rsid w:val="00F77C66"/>
    <w:rsid w:val="00F77C75"/>
    <w:rsid w:val="00F77C80"/>
    <w:rsid w:val="00F77C88"/>
    <w:rsid w:val="00F77CD7"/>
    <w:rsid w:val="00F77CFB"/>
    <w:rsid w:val="00F77D02"/>
    <w:rsid w:val="00F77D0B"/>
    <w:rsid w:val="00F77D0C"/>
    <w:rsid w:val="00F77D20"/>
    <w:rsid w:val="00F77D47"/>
    <w:rsid w:val="00F77D4E"/>
    <w:rsid w:val="00F77D87"/>
    <w:rsid w:val="00F77D8A"/>
    <w:rsid w:val="00F77D96"/>
    <w:rsid w:val="00F77DA4"/>
    <w:rsid w:val="00F77DA8"/>
    <w:rsid w:val="00F77DC6"/>
    <w:rsid w:val="00F77DDC"/>
    <w:rsid w:val="00F77DE9"/>
    <w:rsid w:val="00F77E58"/>
    <w:rsid w:val="00F77E66"/>
    <w:rsid w:val="00F77E67"/>
    <w:rsid w:val="00F77E6F"/>
    <w:rsid w:val="00F77E94"/>
    <w:rsid w:val="00F77EF1"/>
    <w:rsid w:val="00F77EF5"/>
    <w:rsid w:val="00F77F06"/>
    <w:rsid w:val="00F77F1E"/>
    <w:rsid w:val="00F77F37"/>
    <w:rsid w:val="00F77F8A"/>
    <w:rsid w:val="00F77FB4"/>
    <w:rsid w:val="00F77FB5"/>
    <w:rsid w:val="00F77FB9"/>
    <w:rsid w:val="00F77FEB"/>
    <w:rsid w:val="00F77FF3"/>
    <w:rsid w:val="00F8002C"/>
    <w:rsid w:val="00F80068"/>
    <w:rsid w:val="00F80124"/>
    <w:rsid w:val="00F80132"/>
    <w:rsid w:val="00F80163"/>
    <w:rsid w:val="00F80171"/>
    <w:rsid w:val="00F80186"/>
    <w:rsid w:val="00F80190"/>
    <w:rsid w:val="00F80195"/>
    <w:rsid w:val="00F801A8"/>
    <w:rsid w:val="00F801D0"/>
    <w:rsid w:val="00F801DF"/>
    <w:rsid w:val="00F8021A"/>
    <w:rsid w:val="00F80222"/>
    <w:rsid w:val="00F80239"/>
    <w:rsid w:val="00F8028C"/>
    <w:rsid w:val="00F802F3"/>
    <w:rsid w:val="00F80322"/>
    <w:rsid w:val="00F80326"/>
    <w:rsid w:val="00F80333"/>
    <w:rsid w:val="00F80336"/>
    <w:rsid w:val="00F80352"/>
    <w:rsid w:val="00F80377"/>
    <w:rsid w:val="00F803B0"/>
    <w:rsid w:val="00F803E0"/>
    <w:rsid w:val="00F8040A"/>
    <w:rsid w:val="00F80434"/>
    <w:rsid w:val="00F80461"/>
    <w:rsid w:val="00F804C7"/>
    <w:rsid w:val="00F805B7"/>
    <w:rsid w:val="00F806CF"/>
    <w:rsid w:val="00F806E4"/>
    <w:rsid w:val="00F8075E"/>
    <w:rsid w:val="00F807A5"/>
    <w:rsid w:val="00F807CB"/>
    <w:rsid w:val="00F807D9"/>
    <w:rsid w:val="00F807FC"/>
    <w:rsid w:val="00F8081A"/>
    <w:rsid w:val="00F80827"/>
    <w:rsid w:val="00F80851"/>
    <w:rsid w:val="00F80856"/>
    <w:rsid w:val="00F80896"/>
    <w:rsid w:val="00F808AF"/>
    <w:rsid w:val="00F808C8"/>
    <w:rsid w:val="00F808ED"/>
    <w:rsid w:val="00F80936"/>
    <w:rsid w:val="00F80968"/>
    <w:rsid w:val="00F8096A"/>
    <w:rsid w:val="00F80989"/>
    <w:rsid w:val="00F809AA"/>
    <w:rsid w:val="00F80A08"/>
    <w:rsid w:val="00F80A25"/>
    <w:rsid w:val="00F80A26"/>
    <w:rsid w:val="00F80A42"/>
    <w:rsid w:val="00F80A69"/>
    <w:rsid w:val="00F80A9F"/>
    <w:rsid w:val="00F80B3F"/>
    <w:rsid w:val="00F80B8E"/>
    <w:rsid w:val="00F80BA9"/>
    <w:rsid w:val="00F80BAF"/>
    <w:rsid w:val="00F80BFE"/>
    <w:rsid w:val="00F80C05"/>
    <w:rsid w:val="00F80C10"/>
    <w:rsid w:val="00F80C1C"/>
    <w:rsid w:val="00F80C5D"/>
    <w:rsid w:val="00F80C6B"/>
    <w:rsid w:val="00F80C72"/>
    <w:rsid w:val="00F80C8F"/>
    <w:rsid w:val="00F80CB5"/>
    <w:rsid w:val="00F80CF7"/>
    <w:rsid w:val="00F80D32"/>
    <w:rsid w:val="00F80DCC"/>
    <w:rsid w:val="00F80DDD"/>
    <w:rsid w:val="00F80DE9"/>
    <w:rsid w:val="00F80E02"/>
    <w:rsid w:val="00F80E49"/>
    <w:rsid w:val="00F80E4F"/>
    <w:rsid w:val="00F80E60"/>
    <w:rsid w:val="00F80E67"/>
    <w:rsid w:val="00F80E6E"/>
    <w:rsid w:val="00F80EB1"/>
    <w:rsid w:val="00F80EB8"/>
    <w:rsid w:val="00F80EC3"/>
    <w:rsid w:val="00F80EC7"/>
    <w:rsid w:val="00F80EEE"/>
    <w:rsid w:val="00F80F25"/>
    <w:rsid w:val="00F80F2C"/>
    <w:rsid w:val="00F80F2D"/>
    <w:rsid w:val="00F80F2F"/>
    <w:rsid w:val="00F80F3B"/>
    <w:rsid w:val="00F80F46"/>
    <w:rsid w:val="00F80F70"/>
    <w:rsid w:val="00F80F73"/>
    <w:rsid w:val="00F80F76"/>
    <w:rsid w:val="00F80F79"/>
    <w:rsid w:val="00F80F93"/>
    <w:rsid w:val="00F80F97"/>
    <w:rsid w:val="00F80FC0"/>
    <w:rsid w:val="00F80FE5"/>
    <w:rsid w:val="00F8101F"/>
    <w:rsid w:val="00F8107E"/>
    <w:rsid w:val="00F8109A"/>
    <w:rsid w:val="00F8109F"/>
    <w:rsid w:val="00F810D0"/>
    <w:rsid w:val="00F8110B"/>
    <w:rsid w:val="00F81112"/>
    <w:rsid w:val="00F8111F"/>
    <w:rsid w:val="00F81135"/>
    <w:rsid w:val="00F8115D"/>
    <w:rsid w:val="00F81172"/>
    <w:rsid w:val="00F81185"/>
    <w:rsid w:val="00F811AF"/>
    <w:rsid w:val="00F811DB"/>
    <w:rsid w:val="00F811F8"/>
    <w:rsid w:val="00F81281"/>
    <w:rsid w:val="00F812EB"/>
    <w:rsid w:val="00F8130D"/>
    <w:rsid w:val="00F81327"/>
    <w:rsid w:val="00F81328"/>
    <w:rsid w:val="00F81331"/>
    <w:rsid w:val="00F81394"/>
    <w:rsid w:val="00F813E8"/>
    <w:rsid w:val="00F81404"/>
    <w:rsid w:val="00F81430"/>
    <w:rsid w:val="00F81474"/>
    <w:rsid w:val="00F8149A"/>
    <w:rsid w:val="00F814C5"/>
    <w:rsid w:val="00F814F2"/>
    <w:rsid w:val="00F814F7"/>
    <w:rsid w:val="00F81506"/>
    <w:rsid w:val="00F8152D"/>
    <w:rsid w:val="00F81532"/>
    <w:rsid w:val="00F81536"/>
    <w:rsid w:val="00F81537"/>
    <w:rsid w:val="00F8158C"/>
    <w:rsid w:val="00F815B7"/>
    <w:rsid w:val="00F815ED"/>
    <w:rsid w:val="00F815F0"/>
    <w:rsid w:val="00F81630"/>
    <w:rsid w:val="00F8168F"/>
    <w:rsid w:val="00F816F1"/>
    <w:rsid w:val="00F816F3"/>
    <w:rsid w:val="00F8174D"/>
    <w:rsid w:val="00F8175A"/>
    <w:rsid w:val="00F81779"/>
    <w:rsid w:val="00F81787"/>
    <w:rsid w:val="00F817EE"/>
    <w:rsid w:val="00F81810"/>
    <w:rsid w:val="00F8183B"/>
    <w:rsid w:val="00F818B6"/>
    <w:rsid w:val="00F818E4"/>
    <w:rsid w:val="00F81935"/>
    <w:rsid w:val="00F8193F"/>
    <w:rsid w:val="00F8196C"/>
    <w:rsid w:val="00F81A19"/>
    <w:rsid w:val="00F81A1D"/>
    <w:rsid w:val="00F81A1E"/>
    <w:rsid w:val="00F81AA0"/>
    <w:rsid w:val="00F81AA3"/>
    <w:rsid w:val="00F81ACE"/>
    <w:rsid w:val="00F81AE9"/>
    <w:rsid w:val="00F81B3F"/>
    <w:rsid w:val="00F81C07"/>
    <w:rsid w:val="00F81C14"/>
    <w:rsid w:val="00F81C73"/>
    <w:rsid w:val="00F81C9E"/>
    <w:rsid w:val="00F81CA7"/>
    <w:rsid w:val="00F81CAF"/>
    <w:rsid w:val="00F81CD6"/>
    <w:rsid w:val="00F81D4D"/>
    <w:rsid w:val="00F81D5D"/>
    <w:rsid w:val="00F81D9F"/>
    <w:rsid w:val="00F81DA4"/>
    <w:rsid w:val="00F81DD4"/>
    <w:rsid w:val="00F81DED"/>
    <w:rsid w:val="00F81E01"/>
    <w:rsid w:val="00F81E52"/>
    <w:rsid w:val="00F81E55"/>
    <w:rsid w:val="00F81E5B"/>
    <w:rsid w:val="00F81E83"/>
    <w:rsid w:val="00F81EB5"/>
    <w:rsid w:val="00F81EDD"/>
    <w:rsid w:val="00F81F25"/>
    <w:rsid w:val="00F81F8A"/>
    <w:rsid w:val="00F81FD9"/>
    <w:rsid w:val="00F8200C"/>
    <w:rsid w:val="00F82041"/>
    <w:rsid w:val="00F8208B"/>
    <w:rsid w:val="00F8209D"/>
    <w:rsid w:val="00F820BC"/>
    <w:rsid w:val="00F820EB"/>
    <w:rsid w:val="00F82111"/>
    <w:rsid w:val="00F8212E"/>
    <w:rsid w:val="00F82146"/>
    <w:rsid w:val="00F82198"/>
    <w:rsid w:val="00F821A7"/>
    <w:rsid w:val="00F821D2"/>
    <w:rsid w:val="00F821D3"/>
    <w:rsid w:val="00F821E8"/>
    <w:rsid w:val="00F82214"/>
    <w:rsid w:val="00F82219"/>
    <w:rsid w:val="00F8225E"/>
    <w:rsid w:val="00F822EC"/>
    <w:rsid w:val="00F82321"/>
    <w:rsid w:val="00F82351"/>
    <w:rsid w:val="00F82361"/>
    <w:rsid w:val="00F82362"/>
    <w:rsid w:val="00F8237C"/>
    <w:rsid w:val="00F823DB"/>
    <w:rsid w:val="00F823F2"/>
    <w:rsid w:val="00F82407"/>
    <w:rsid w:val="00F8241C"/>
    <w:rsid w:val="00F82429"/>
    <w:rsid w:val="00F824D5"/>
    <w:rsid w:val="00F82523"/>
    <w:rsid w:val="00F8254B"/>
    <w:rsid w:val="00F8255F"/>
    <w:rsid w:val="00F8258E"/>
    <w:rsid w:val="00F8259C"/>
    <w:rsid w:val="00F8260C"/>
    <w:rsid w:val="00F82643"/>
    <w:rsid w:val="00F8265E"/>
    <w:rsid w:val="00F82694"/>
    <w:rsid w:val="00F826D1"/>
    <w:rsid w:val="00F82701"/>
    <w:rsid w:val="00F8272B"/>
    <w:rsid w:val="00F82759"/>
    <w:rsid w:val="00F82781"/>
    <w:rsid w:val="00F82783"/>
    <w:rsid w:val="00F827A4"/>
    <w:rsid w:val="00F827B7"/>
    <w:rsid w:val="00F827C1"/>
    <w:rsid w:val="00F827C9"/>
    <w:rsid w:val="00F827CC"/>
    <w:rsid w:val="00F8285D"/>
    <w:rsid w:val="00F8285F"/>
    <w:rsid w:val="00F82874"/>
    <w:rsid w:val="00F828C0"/>
    <w:rsid w:val="00F82914"/>
    <w:rsid w:val="00F82941"/>
    <w:rsid w:val="00F829C5"/>
    <w:rsid w:val="00F82AA1"/>
    <w:rsid w:val="00F82ADD"/>
    <w:rsid w:val="00F82AEE"/>
    <w:rsid w:val="00F82AF5"/>
    <w:rsid w:val="00F82B29"/>
    <w:rsid w:val="00F82B40"/>
    <w:rsid w:val="00F82B52"/>
    <w:rsid w:val="00F82B7C"/>
    <w:rsid w:val="00F82B7F"/>
    <w:rsid w:val="00F82BAC"/>
    <w:rsid w:val="00F82BEA"/>
    <w:rsid w:val="00F82C0B"/>
    <w:rsid w:val="00F82C26"/>
    <w:rsid w:val="00F82C37"/>
    <w:rsid w:val="00F82C8B"/>
    <w:rsid w:val="00F82C9C"/>
    <w:rsid w:val="00F82CAD"/>
    <w:rsid w:val="00F82CFC"/>
    <w:rsid w:val="00F82D26"/>
    <w:rsid w:val="00F82D31"/>
    <w:rsid w:val="00F82D54"/>
    <w:rsid w:val="00F82E6D"/>
    <w:rsid w:val="00F82E85"/>
    <w:rsid w:val="00F82EB5"/>
    <w:rsid w:val="00F82EC0"/>
    <w:rsid w:val="00F82ED1"/>
    <w:rsid w:val="00F82EF2"/>
    <w:rsid w:val="00F82F22"/>
    <w:rsid w:val="00F82F68"/>
    <w:rsid w:val="00F82F96"/>
    <w:rsid w:val="00F82FC5"/>
    <w:rsid w:val="00F83000"/>
    <w:rsid w:val="00F8303D"/>
    <w:rsid w:val="00F83073"/>
    <w:rsid w:val="00F8307E"/>
    <w:rsid w:val="00F830F3"/>
    <w:rsid w:val="00F830FF"/>
    <w:rsid w:val="00F83101"/>
    <w:rsid w:val="00F83116"/>
    <w:rsid w:val="00F83136"/>
    <w:rsid w:val="00F8316F"/>
    <w:rsid w:val="00F8318D"/>
    <w:rsid w:val="00F831BB"/>
    <w:rsid w:val="00F831DE"/>
    <w:rsid w:val="00F831FC"/>
    <w:rsid w:val="00F83214"/>
    <w:rsid w:val="00F8322E"/>
    <w:rsid w:val="00F83248"/>
    <w:rsid w:val="00F8325A"/>
    <w:rsid w:val="00F832A8"/>
    <w:rsid w:val="00F832CD"/>
    <w:rsid w:val="00F832CF"/>
    <w:rsid w:val="00F832F9"/>
    <w:rsid w:val="00F8331F"/>
    <w:rsid w:val="00F83358"/>
    <w:rsid w:val="00F83362"/>
    <w:rsid w:val="00F83388"/>
    <w:rsid w:val="00F833BA"/>
    <w:rsid w:val="00F833CC"/>
    <w:rsid w:val="00F833D1"/>
    <w:rsid w:val="00F83426"/>
    <w:rsid w:val="00F8347B"/>
    <w:rsid w:val="00F834C2"/>
    <w:rsid w:val="00F8350A"/>
    <w:rsid w:val="00F8350C"/>
    <w:rsid w:val="00F83534"/>
    <w:rsid w:val="00F83551"/>
    <w:rsid w:val="00F83580"/>
    <w:rsid w:val="00F8358B"/>
    <w:rsid w:val="00F8358F"/>
    <w:rsid w:val="00F83596"/>
    <w:rsid w:val="00F835F2"/>
    <w:rsid w:val="00F835F4"/>
    <w:rsid w:val="00F83626"/>
    <w:rsid w:val="00F83629"/>
    <w:rsid w:val="00F83663"/>
    <w:rsid w:val="00F83671"/>
    <w:rsid w:val="00F83684"/>
    <w:rsid w:val="00F836B4"/>
    <w:rsid w:val="00F836B7"/>
    <w:rsid w:val="00F836C2"/>
    <w:rsid w:val="00F8375E"/>
    <w:rsid w:val="00F83761"/>
    <w:rsid w:val="00F8376E"/>
    <w:rsid w:val="00F8377F"/>
    <w:rsid w:val="00F83792"/>
    <w:rsid w:val="00F837D3"/>
    <w:rsid w:val="00F837D8"/>
    <w:rsid w:val="00F837FF"/>
    <w:rsid w:val="00F8381C"/>
    <w:rsid w:val="00F83824"/>
    <w:rsid w:val="00F83833"/>
    <w:rsid w:val="00F83859"/>
    <w:rsid w:val="00F83870"/>
    <w:rsid w:val="00F838C2"/>
    <w:rsid w:val="00F838CE"/>
    <w:rsid w:val="00F838F8"/>
    <w:rsid w:val="00F83914"/>
    <w:rsid w:val="00F83917"/>
    <w:rsid w:val="00F83951"/>
    <w:rsid w:val="00F83993"/>
    <w:rsid w:val="00F83995"/>
    <w:rsid w:val="00F83A31"/>
    <w:rsid w:val="00F83A83"/>
    <w:rsid w:val="00F83AD9"/>
    <w:rsid w:val="00F83AE2"/>
    <w:rsid w:val="00F83B0A"/>
    <w:rsid w:val="00F83B19"/>
    <w:rsid w:val="00F83B36"/>
    <w:rsid w:val="00F83B58"/>
    <w:rsid w:val="00F83C0A"/>
    <w:rsid w:val="00F83C17"/>
    <w:rsid w:val="00F83C32"/>
    <w:rsid w:val="00F83C73"/>
    <w:rsid w:val="00F83CA2"/>
    <w:rsid w:val="00F83CA3"/>
    <w:rsid w:val="00F83CA9"/>
    <w:rsid w:val="00F83CF8"/>
    <w:rsid w:val="00F83D07"/>
    <w:rsid w:val="00F83D1B"/>
    <w:rsid w:val="00F83D1D"/>
    <w:rsid w:val="00F83DA7"/>
    <w:rsid w:val="00F83DC2"/>
    <w:rsid w:val="00F83DE9"/>
    <w:rsid w:val="00F83DF3"/>
    <w:rsid w:val="00F83E31"/>
    <w:rsid w:val="00F83E33"/>
    <w:rsid w:val="00F83E53"/>
    <w:rsid w:val="00F83E61"/>
    <w:rsid w:val="00F83E6D"/>
    <w:rsid w:val="00F83E78"/>
    <w:rsid w:val="00F83E90"/>
    <w:rsid w:val="00F83EB0"/>
    <w:rsid w:val="00F83ECA"/>
    <w:rsid w:val="00F83F2F"/>
    <w:rsid w:val="00F83F3A"/>
    <w:rsid w:val="00F83F5A"/>
    <w:rsid w:val="00F83F6E"/>
    <w:rsid w:val="00F83F99"/>
    <w:rsid w:val="00F84008"/>
    <w:rsid w:val="00F8401B"/>
    <w:rsid w:val="00F840D5"/>
    <w:rsid w:val="00F84134"/>
    <w:rsid w:val="00F84139"/>
    <w:rsid w:val="00F8416A"/>
    <w:rsid w:val="00F84174"/>
    <w:rsid w:val="00F841C9"/>
    <w:rsid w:val="00F84268"/>
    <w:rsid w:val="00F8428D"/>
    <w:rsid w:val="00F842D1"/>
    <w:rsid w:val="00F84378"/>
    <w:rsid w:val="00F84380"/>
    <w:rsid w:val="00F843B0"/>
    <w:rsid w:val="00F843B1"/>
    <w:rsid w:val="00F843B8"/>
    <w:rsid w:val="00F843F7"/>
    <w:rsid w:val="00F84407"/>
    <w:rsid w:val="00F84469"/>
    <w:rsid w:val="00F84499"/>
    <w:rsid w:val="00F844AA"/>
    <w:rsid w:val="00F84597"/>
    <w:rsid w:val="00F845DB"/>
    <w:rsid w:val="00F8460D"/>
    <w:rsid w:val="00F84611"/>
    <w:rsid w:val="00F84642"/>
    <w:rsid w:val="00F84648"/>
    <w:rsid w:val="00F84653"/>
    <w:rsid w:val="00F84682"/>
    <w:rsid w:val="00F846EA"/>
    <w:rsid w:val="00F846FB"/>
    <w:rsid w:val="00F84728"/>
    <w:rsid w:val="00F84729"/>
    <w:rsid w:val="00F8473D"/>
    <w:rsid w:val="00F84740"/>
    <w:rsid w:val="00F8475E"/>
    <w:rsid w:val="00F847A4"/>
    <w:rsid w:val="00F847A5"/>
    <w:rsid w:val="00F847BC"/>
    <w:rsid w:val="00F847BF"/>
    <w:rsid w:val="00F847F8"/>
    <w:rsid w:val="00F84833"/>
    <w:rsid w:val="00F848D7"/>
    <w:rsid w:val="00F8490F"/>
    <w:rsid w:val="00F8492D"/>
    <w:rsid w:val="00F849A0"/>
    <w:rsid w:val="00F849B9"/>
    <w:rsid w:val="00F84A36"/>
    <w:rsid w:val="00F84AE7"/>
    <w:rsid w:val="00F84AF0"/>
    <w:rsid w:val="00F84B1E"/>
    <w:rsid w:val="00F84B2F"/>
    <w:rsid w:val="00F84B47"/>
    <w:rsid w:val="00F84B97"/>
    <w:rsid w:val="00F84BAF"/>
    <w:rsid w:val="00F84BF5"/>
    <w:rsid w:val="00F84C0D"/>
    <w:rsid w:val="00F84C46"/>
    <w:rsid w:val="00F84C8E"/>
    <w:rsid w:val="00F84C9A"/>
    <w:rsid w:val="00F84CC9"/>
    <w:rsid w:val="00F84CEA"/>
    <w:rsid w:val="00F84CFB"/>
    <w:rsid w:val="00F84D10"/>
    <w:rsid w:val="00F84D51"/>
    <w:rsid w:val="00F84D58"/>
    <w:rsid w:val="00F84D7B"/>
    <w:rsid w:val="00F84DA3"/>
    <w:rsid w:val="00F84DA7"/>
    <w:rsid w:val="00F84DA9"/>
    <w:rsid w:val="00F84E36"/>
    <w:rsid w:val="00F84E56"/>
    <w:rsid w:val="00F84EA2"/>
    <w:rsid w:val="00F84EFF"/>
    <w:rsid w:val="00F84F5E"/>
    <w:rsid w:val="00F84FC2"/>
    <w:rsid w:val="00F84FE5"/>
    <w:rsid w:val="00F84FEE"/>
    <w:rsid w:val="00F85008"/>
    <w:rsid w:val="00F85025"/>
    <w:rsid w:val="00F8502D"/>
    <w:rsid w:val="00F85064"/>
    <w:rsid w:val="00F85084"/>
    <w:rsid w:val="00F85098"/>
    <w:rsid w:val="00F850C0"/>
    <w:rsid w:val="00F850CF"/>
    <w:rsid w:val="00F85113"/>
    <w:rsid w:val="00F85116"/>
    <w:rsid w:val="00F8511D"/>
    <w:rsid w:val="00F8511F"/>
    <w:rsid w:val="00F85131"/>
    <w:rsid w:val="00F85138"/>
    <w:rsid w:val="00F8514E"/>
    <w:rsid w:val="00F85154"/>
    <w:rsid w:val="00F85162"/>
    <w:rsid w:val="00F851A5"/>
    <w:rsid w:val="00F851B6"/>
    <w:rsid w:val="00F851C8"/>
    <w:rsid w:val="00F851F5"/>
    <w:rsid w:val="00F85234"/>
    <w:rsid w:val="00F8523A"/>
    <w:rsid w:val="00F85243"/>
    <w:rsid w:val="00F8526A"/>
    <w:rsid w:val="00F852C3"/>
    <w:rsid w:val="00F852D8"/>
    <w:rsid w:val="00F85339"/>
    <w:rsid w:val="00F8534B"/>
    <w:rsid w:val="00F8538A"/>
    <w:rsid w:val="00F8541B"/>
    <w:rsid w:val="00F85456"/>
    <w:rsid w:val="00F8545F"/>
    <w:rsid w:val="00F85460"/>
    <w:rsid w:val="00F8549F"/>
    <w:rsid w:val="00F854E2"/>
    <w:rsid w:val="00F8554A"/>
    <w:rsid w:val="00F8556B"/>
    <w:rsid w:val="00F85580"/>
    <w:rsid w:val="00F8559A"/>
    <w:rsid w:val="00F855F2"/>
    <w:rsid w:val="00F855FC"/>
    <w:rsid w:val="00F85631"/>
    <w:rsid w:val="00F8563B"/>
    <w:rsid w:val="00F8568A"/>
    <w:rsid w:val="00F856A9"/>
    <w:rsid w:val="00F856CA"/>
    <w:rsid w:val="00F856E4"/>
    <w:rsid w:val="00F856E5"/>
    <w:rsid w:val="00F856F2"/>
    <w:rsid w:val="00F85740"/>
    <w:rsid w:val="00F8574D"/>
    <w:rsid w:val="00F857CA"/>
    <w:rsid w:val="00F858CB"/>
    <w:rsid w:val="00F85932"/>
    <w:rsid w:val="00F85968"/>
    <w:rsid w:val="00F85973"/>
    <w:rsid w:val="00F85988"/>
    <w:rsid w:val="00F859E4"/>
    <w:rsid w:val="00F859E8"/>
    <w:rsid w:val="00F85A03"/>
    <w:rsid w:val="00F85A5A"/>
    <w:rsid w:val="00F85A93"/>
    <w:rsid w:val="00F85AA7"/>
    <w:rsid w:val="00F85AB2"/>
    <w:rsid w:val="00F85B5C"/>
    <w:rsid w:val="00F85B82"/>
    <w:rsid w:val="00F85B89"/>
    <w:rsid w:val="00F85BB2"/>
    <w:rsid w:val="00F85C01"/>
    <w:rsid w:val="00F85C02"/>
    <w:rsid w:val="00F85C32"/>
    <w:rsid w:val="00F85C51"/>
    <w:rsid w:val="00F85C7F"/>
    <w:rsid w:val="00F85CDA"/>
    <w:rsid w:val="00F85CE0"/>
    <w:rsid w:val="00F85CE6"/>
    <w:rsid w:val="00F85CF2"/>
    <w:rsid w:val="00F85D94"/>
    <w:rsid w:val="00F85DA4"/>
    <w:rsid w:val="00F85DE0"/>
    <w:rsid w:val="00F85DE6"/>
    <w:rsid w:val="00F85E1C"/>
    <w:rsid w:val="00F85E46"/>
    <w:rsid w:val="00F85E5C"/>
    <w:rsid w:val="00F85E81"/>
    <w:rsid w:val="00F85E8B"/>
    <w:rsid w:val="00F85EAA"/>
    <w:rsid w:val="00F85EC4"/>
    <w:rsid w:val="00F85F03"/>
    <w:rsid w:val="00F85F4C"/>
    <w:rsid w:val="00F85F5A"/>
    <w:rsid w:val="00F85F8C"/>
    <w:rsid w:val="00F85FE3"/>
    <w:rsid w:val="00F8601C"/>
    <w:rsid w:val="00F8602C"/>
    <w:rsid w:val="00F86058"/>
    <w:rsid w:val="00F86066"/>
    <w:rsid w:val="00F8606D"/>
    <w:rsid w:val="00F86094"/>
    <w:rsid w:val="00F860BB"/>
    <w:rsid w:val="00F860E8"/>
    <w:rsid w:val="00F8612E"/>
    <w:rsid w:val="00F86140"/>
    <w:rsid w:val="00F86188"/>
    <w:rsid w:val="00F861D4"/>
    <w:rsid w:val="00F861E2"/>
    <w:rsid w:val="00F86214"/>
    <w:rsid w:val="00F8621C"/>
    <w:rsid w:val="00F8623C"/>
    <w:rsid w:val="00F86268"/>
    <w:rsid w:val="00F86277"/>
    <w:rsid w:val="00F8627A"/>
    <w:rsid w:val="00F86285"/>
    <w:rsid w:val="00F86291"/>
    <w:rsid w:val="00F862B3"/>
    <w:rsid w:val="00F862B7"/>
    <w:rsid w:val="00F862BC"/>
    <w:rsid w:val="00F862CD"/>
    <w:rsid w:val="00F86311"/>
    <w:rsid w:val="00F86324"/>
    <w:rsid w:val="00F8632E"/>
    <w:rsid w:val="00F86386"/>
    <w:rsid w:val="00F86396"/>
    <w:rsid w:val="00F86398"/>
    <w:rsid w:val="00F86399"/>
    <w:rsid w:val="00F863AC"/>
    <w:rsid w:val="00F863E8"/>
    <w:rsid w:val="00F8643A"/>
    <w:rsid w:val="00F86473"/>
    <w:rsid w:val="00F86474"/>
    <w:rsid w:val="00F86475"/>
    <w:rsid w:val="00F86482"/>
    <w:rsid w:val="00F86489"/>
    <w:rsid w:val="00F86494"/>
    <w:rsid w:val="00F864A2"/>
    <w:rsid w:val="00F864DA"/>
    <w:rsid w:val="00F86512"/>
    <w:rsid w:val="00F8653B"/>
    <w:rsid w:val="00F8655F"/>
    <w:rsid w:val="00F86573"/>
    <w:rsid w:val="00F86590"/>
    <w:rsid w:val="00F86601"/>
    <w:rsid w:val="00F86632"/>
    <w:rsid w:val="00F86671"/>
    <w:rsid w:val="00F866C7"/>
    <w:rsid w:val="00F86720"/>
    <w:rsid w:val="00F86772"/>
    <w:rsid w:val="00F8683A"/>
    <w:rsid w:val="00F8685D"/>
    <w:rsid w:val="00F86941"/>
    <w:rsid w:val="00F8694F"/>
    <w:rsid w:val="00F8699D"/>
    <w:rsid w:val="00F86A3A"/>
    <w:rsid w:val="00F86A44"/>
    <w:rsid w:val="00F86A5D"/>
    <w:rsid w:val="00F86A85"/>
    <w:rsid w:val="00F86ADC"/>
    <w:rsid w:val="00F86B5E"/>
    <w:rsid w:val="00F86BA6"/>
    <w:rsid w:val="00F86BBD"/>
    <w:rsid w:val="00F86BD5"/>
    <w:rsid w:val="00F86C2A"/>
    <w:rsid w:val="00F86C50"/>
    <w:rsid w:val="00F86C89"/>
    <w:rsid w:val="00F86C8C"/>
    <w:rsid w:val="00F86CB7"/>
    <w:rsid w:val="00F86CD6"/>
    <w:rsid w:val="00F86D0D"/>
    <w:rsid w:val="00F86D2E"/>
    <w:rsid w:val="00F86D6E"/>
    <w:rsid w:val="00F86DAB"/>
    <w:rsid w:val="00F86DBA"/>
    <w:rsid w:val="00F86DEB"/>
    <w:rsid w:val="00F86E9A"/>
    <w:rsid w:val="00F86EA6"/>
    <w:rsid w:val="00F86ED3"/>
    <w:rsid w:val="00F86EFD"/>
    <w:rsid w:val="00F86F5C"/>
    <w:rsid w:val="00F86FD7"/>
    <w:rsid w:val="00F8703F"/>
    <w:rsid w:val="00F8704B"/>
    <w:rsid w:val="00F8705A"/>
    <w:rsid w:val="00F87090"/>
    <w:rsid w:val="00F870D9"/>
    <w:rsid w:val="00F870DC"/>
    <w:rsid w:val="00F87129"/>
    <w:rsid w:val="00F87151"/>
    <w:rsid w:val="00F87157"/>
    <w:rsid w:val="00F8716A"/>
    <w:rsid w:val="00F87189"/>
    <w:rsid w:val="00F87194"/>
    <w:rsid w:val="00F871A3"/>
    <w:rsid w:val="00F871D5"/>
    <w:rsid w:val="00F87242"/>
    <w:rsid w:val="00F872AA"/>
    <w:rsid w:val="00F872E0"/>
    <w:rsid w:val="00F872F2"/>
    <w:rsid w:val="00F872F5"/>
    <w:rsid w:val="00F87322"/>
    <w:rsid w:val="00F87332"/>
    <w:rsid w:val="00F87342"/>
    <w:rsid w:val="00F87399"/>
    <w:rsid w:val="00F873A0"/>
    <w:rsid w:val="00F873B2"/>
    <w:rsid w:val="00F873C8"/>
    <w:rsid w:val="00F873DA"/>
    <w:rsid w:val="00F87452"/>
    <w:rsid w:val="00F8748F"/>
    <w:rsid w:val="00F874B0"/>
    <w:rsid w:val="00F8751A"/>
    <w:rsid w:val="00F87529"/>
    <w:rsid w:val="00F875AB"/>
    <w:rsid w:val="00F8761D"/>
    <w:rsid w:val="00F87630"/>
    <w:rsid w:val="00F87649"/>
    <w:rsid w:val="00F876C6"/>
    <w:rsid w:val="00F876F9"/>
    <w:rsid w:val="00F8775C"/>
    <w:rsid w:val="00F8776A"/>
    <w:rsid w:val="00F877A7"/>
    <w:rsid w:val="00F87800"/>
    <w:rsid w:val="00F8782D"/>
    <w:rsid w:val="00F8786A"/>
    <w:rsid w:val="00F8786F"/>
    <w:rsid w:val="00F87870"/>
    <w:rsid w:val="00F878B4"/>
    <w:rsid w:val="00F878C9"/>
    <w:rsid w:val="00F87903"/>
    <w:rsid w:val="00F87907"/>
    <w:rsid w:val="00F87913"/>
    <w:rsid w:val="00F87984"/>
    <w:rsid w:val="00F879C3"/>
    <w:rsid w:val="00F879C9"/>
    <w:rsid w:val="00F87A54"/>
    <w:rsid w:val="00F87A65"/>
    <w:rsid w:val="00F87A7E"/>
    <w:rsid w:val="00F87A8F"/>
    <w:rsid w:val="00F87B01"/>
    <w:rsid w:val="00F87B1E"/>
    <w:rsid w:val="00F87B28"/>
    <w:rsid w:val="00F87C2F"/>
    <w:rsid w:val="00F87C71"/>
    <w:rsid w:val="00F87C79"/>
    <w:rsid w:val="00F87C7F"/>
    <w:rsid w:val="00F87C90"/>
    <w:rsid w:val="00F87CE8"/>
    <w:rsid w:val="00F87CF6"/>
    <w:rsid w:val="00F87D1C"/>
    <w:rsid w:val="00F87D4F"/>
    <w:rsid w:val="00F87D68"/>
    <w:rsid w:val="00F87D75"/>
    <w:rsid w:val="00F87D7B"/>
    <w:rsid w:val="00F87D91"/>
    <w:rsid w:val="00F87DA5"/>
    <w:rsid w:val="00F87DBB"/>
    <w:rsid w:val="00F87E08"/>
    <w:rsid w:val="00F87F03"/>
    <w:rsid w:val="00F87F27"/>
    <w:rsid w:val="00F87F43"/>
    <w:rsid w:val="00F87F97"/>
    <w:rsid w:val="00F87FC5"/>
    <w:rsid w:val="00F87FD6"/>
    <w:rsid w:val="00F87FDD"/>
    <w:rsid w:val="00F90020"/>
    <w:rsid w:val="00F90051"/>
    <w:rsid w:val="00F9007E"/>
    <w:rsid w:val="00F900A8"/>
    <w:rsid w:val="00F900AE"/>
    <w:rsid w:val="00F900F7"/>
    <w:rsid w:val="00F900FE"/>
    <w:rsid w:val="00F9012C"/>
    <w:rsid w:val="00F90143"/>
    <w:rsid w:val="00F90147"/>
    <w:rsid w:val="00F9014C"/>
    <w:rsid w:val="00F90168"/>
    <w:rsid w:val="00F901AB"/>
    <w:rsid w:val="00F901BA"/>
    <w:rsid w:val="00F90203"/>
    <w:rsid w:val="00F90249"/>
    <w:rsid w:val="00F902F1"/>
    <w:rsid w:val="00F902F5"/>
    <w:rsid w:val="00F9039A"/>
    <w:rsid w:val="00F903E6"/>
    <w:rsid w:val="00F903FF"/>
    <w:rsid w:val="00F90408"/>
    <w:rsid w:val="00F9040E"/>
    <w:rsid w:val="00F90424"/>
    <w:rsid w:val="00F90427"/>
    <w:rsid w:val="00F9042E"/>
    <w:rsid w:val="00F90470"/>
    <w:rsid w:val="00F9048A"/>
    <w:rsid w:val="00F904AE"/>
    <w:rsid w:val="00F904D4"/>
    <w:rsid w:val="00F904D9"/>
    <w:rsid w:val="00F9054F"/>
    <w:rsid w:val="00F90555"/>
    <w:rsid w:val="00F90589"/>
    <w:rsid w:val="00F905F7"/>
    <w:rsid w:val="00F90614"/>
    <w:rsid w:val="00F90617"/>
    <w:rsid w:val="00F90671"/>
    <w:rsid w:val="00F9069F"/>
    <w:rsid w:val="00F90710"/>
    <w:rsid w:val="00F90720"/>
    <w:rsid w:val="00F9072C"/>
    <w:rsid w:val="00F907A4"/>
    <w:rsid w:val="00F907A6"/>
    <w:rsid w:val="00F90807"/>
    <w:rsid w:val="00F9080E"/>
    <w:rsid w:val="00F9081C"/>
    <w:rsid w:val="00F90857"/>
    <w:rsid w:val="00F9085E"/>
    <w:rsid w:val="00F9087B"/>
    <w:rsid w:val="00F90890"/>
    <w:rsid w:val="00F908C6"/>
    <w:rsid w:val="00F908FA"/>
    <w:rsid w:val="00F90943"/>
    <w:rsid w:val="00F9094F"/>
    <w:rsid w:val="00F9095C"/>
    <w:rsid w:val="00F9099A"/>
    <w:rsid w:val="00F909F0"/>
    <w:rsid w:val="00F90A19"/>
    <w:rsid w:val="00F90A21"/>
    <w:rsid w:val="00F90A5D"/>
    <w:rsid w:val="00F90A72"/>
    <w:rsid w:val="00F90A7C"/>
    <w:rsid w:val="00F90A80"/>
    <w:rsid w:val="00F90ADD"/>
    <w:rsid w:val="00F90B3D"/>
    <w:rsid w:val="00F90B3F"/>
    <w:rsid w:val="00F90B84"/>
    <w:rsid w:val="00F90B8A"/>
    <w:rsid w:val="00F90C46"/>
    <w:rsid w:val="00F90C7D"/>
    <w:rsid w:val="00F90CC6"/>
    <w:rsid w:val="00F90D2A"/>
    <w:rsid w:val="00F90D33"/>
    <w:rsid w:val="00F90D34"/>
    <w:rsid w:val="00F90D63"/>
    <w:rsid w:val="00F90D7F"/>
    <w:rsid w:val="00F90D92"/>
    <w:rsid w:val="00F90D9E"/>
    <w:rsid w:val="00F90DB4"/>
    <w:rsid w:val="00F90DD4"/>
    <w:rsid w:val="00F90E2A"/>
    <w:rsid w:val="00F90E54"/>
    <w:rsid w:val="00F90E68"/>
    <w:rsid w:val="00F90E70"/>
    <w:rsid w:val="00F90E9F"/>
    <w:rsid w:val="00F90EB1"/>
    <w:rsid w:val="00F90EB4"/>
    <w:rsid w:val="00F90EC6"/>
    <w:rsid w:val="00F90EE5"/>
    <w:rsid w:val="00F90EF7"/>
    <w:rsid w:val="00F90F00"/>
    <w:rsid w:val="00F90F08"/>
    <w:rsid w:val="00F90F1C"/>
    <w:rsid w:val="00F90F1F"/>
    <w:rsid w:val="00F90F40"/>
    <w:rsid w:val="00F90FC5"/>
    <w:rsid w:val="00F90FED"/>
    <w:rsid w:val="00F90FF4"/>
    <w:rsid w:val="00F9101E"/>
    <w:rsid w:val="00F91038"/>
    <w:rsid w:val="00F91060"/>
    <w:rsid w:val="00F91091"/>
    <w:rsid w:val="00F910B5"/>
    <w:rsid w:val="00F910BB"/>
    <w:rsid w:val="00F910D0"/>
    <w:rsid w:val="00F91109"/>
    <w:rsid w:val="00F91153"/>
    <w:rsid w:val="00F911E6"/>
    <w:rsid w:val="00F911F8"/>
    <w:rsid w:val="00F91202"/>
    <w:rsid w:val="00F91211"/>
    <w:rsid w:val="00F91218"/>
    <w:rsid w:val="00F91236"/>
    <w:rsid w:val="00F9123D"/>
    <w:rsid w:val="00F912A6"/>
    <w:rsid w:val="00F912C3"/>
    <w:rsid w:val="00F912ED"/>
    <w:rsid w:val="00F91316"/>
    <w:rsid w:val="00F91327"/>
    <w:rsid w:val="00F91356"/>
    <w:rsid w:val="00F9135C"/>
    <w:rsid w:val="00F91369"/>
    <w:rsid w:val="00F91379"/>
    <w:rsid w:val="00F9138F"/>
    <w:rsid w:val="00F91398"/>
    <w:rsid w:val="00F913AB"/>
    <w:rsid w:val="00F913B7"/>
    <w:rsid w:val="00F913BD"/>
    <w:rsid w:val="00F914AB"/>
    <w:rsid w:val="00F914E1"/>
    <w:rsid w:val="00F914E6"/>
    <w:rsid w:val="00F9151D"/>
    <w:rsid w:val="00F91530"/>
    <w:rsid w:val="00F91546"/>
    <w:rsid w:val="00F91563"/>
    <w:rsid w:val="00F915B2"/>
    <w:rsid w:val="00F915BA"/>
    <w:rsid w:val="00F915CD"/>
    <w:rsid w:val="00F91608"/>
    <w:rsid w:val="00F9161B"/>
    <w:rsid w:val="00F9164C"/>
    <w:rsid w:val="00F91651"/>
    <w:rsid w:val="00F91652"/>
    <w:rsid w:val="00F91662"/>
    <w:rsid w:val="00F9167C"/>
    <w:rsid w:val="00F91693"/>
    <w:rsid w:val="00F9169F"/>
    <w:rsid w:val="00F916AB"/>
    <w:rsid w:val="00F91704"/>
    <w:rsid w:val="00F9172C"/>
    <w:rsid w:val="00F91736"/>
    <w:rsid w:val="00F9175A"/>
    <w:rsid w:val="00F91781"/>
    <w:rsid w:val="00F9179B"/>
    <w:rsid w:val="00F917AF"/>
    <w:rsid w:val="00F917DA"/>
    <w:rsid w:val="00F917EA"/>
    <w:rsid w:val="00F91857"/>
    <w:rsid w:val="00F91879"/>
    <w:rsid w:val="00F918A9"/>
    <w:rsid w:val="00F918D2"/>
    <w:rsid w:val="00F918DF"/>
    <w:rsid w:val="00F918E8"/>
    <w:rsid w:val="00F91908"/>
    <w:rsid w:val="00F91915"/>
    <w:rsid w:val="00F91949"/>
    <w:rsid w:val="00F9194A"/>
    <w:rsid w:val="00F91966"/>
    <w:rsid w:val="00F91978"/>
    <w:rsid w:val="00F919A9"/>
    <w:rsid w:val="00F919E7"/>
    <w:rsid w:val="00F91A0C"/>
    <w:rsid w:val="00F91A25"/>
    <w:rsid w:val="00F91A6E"/>
    <w:rsid w:val="00F91A80"/>
    <w:rsid w:val="00F91AE3"/>
    <w:rsid w:val="00F91B22"/>
    <w:rsid w:val="00F91B84"/>
    <w:rsid w:val="00F91BB7"/>
    <w:rsid w:val="00F91BDB"/>
    <w:rsid w:val="00F91C47"/>
    <w:rsid w:val="00F91C5F"/>
    <w:rsid w:val="00F91C70"/>
    <w:rsid w:val="00F91C71"/>
    <w:rsid w:val="00F91C74"/>
    <w:rsid w:val="00F91CE5"/>
    <w:rsid w:val="00F91D12"/>
    <w:rsid w:val="00F91D21"/>
    <w:rsid w:val="00F91DA5"/>
    <w:rsid w:val="00F91DAC"/>
    <w:rsid w:val="00F91DC6"/>
    <w:rsid w:val="00F91E33"/>
    <w:rsid w:val="00F91E72"/>
    <w:rsid w:val="00F91E7F"/>
    <w:rsid w:val="00F91F0C"/>
    <w:rsid w:val="00F91F29"/>
    <w:rsid w:val="00F91F5C"/>
    <w:rsid w:val="00F91FD8"/>
    <w:rsid w:val="00F91FE5"/>
    <w:rsid w:val="00F92013"/>
    <w:rsid w:val="00F92019"/>
    <w:rsid w:val="00F9207F"/>
    <w:rsid w:val="00F9209C"/>
    <w:rsid w:val="00F920BB"/>
    <w:rsid w:val="00F920CF"/>
    <w:rsid w:val="00F92128"/>
    <w:rsid w:val="00F9215B"/>
    <w:rsid w:val="00F921BC"/>
    <w:rsid w:val="00F921F8"/>
    <w:rsid w:val="00F922F6"/>
    <w:rsid w:val="00F922F7"/>
    <w:rsid w:val="00F92306"/>
    <w:rsid w:val="00F9235C"/>
    <w:rsid w:val="00F92413"/>
    <w:rsid w:val="00F92423"/>
    <w:rsid w:val="00F9242C"/>
    <w:rsid w:val="00F92451"/>
    <w:rsid w:val="00F92476"/>
    <w:rsid w:val="00F92482"/>
    <w:rsid w:val="00F9250D"/>
    <w:rsid w:val="00F92513"/>
    <w:rsid w:val="00F9253B"/>
    <w:rsid w:val="00F9255F"/>
    <w:rsid w:val="00F925DA"/>
    <w:rsid w:val="00F92617"/>
    <w:rsid w:val="00F92625"/>
    <w:rsid w:val="00F92684"/>
    <w:rsid w:val="00F926A3"/>
    <w:rsid w:val="00F926B4"/>
    <w:rsid w:val="00F926EF"/>
    <w:rsid w:val="00F926F8"/>
    <w:rsid w:val="00F9272E"/>
    <w:rsid w:val="00F927A2"/>
    <w:rsid w:val="00F927B3"/>
    <w:rsid w:val="00F92860"/>
    <w:rsid w:val="00F928A5"/>
    <w:rsid w:val="00F928B8"/>
    <w:rsid w:val="00F928DF"/>
    <w:rsid w:val="00F928E9"/>
    <w:rsid w:val="00F9290A"/>
    <w:rsid w:val="00F9293C"/>
    <w:rsid w:val="00F9294A"/>
    <w:rsid w:val="00F9296D"/>
    <w:rsid w:val="00F929B8"/>
    <w:rsid w:val="00F92A0B"/>
    <w:rsid w:val="00F92A2D"/>
    <w:rsid w:val="00F92A3A"/>
    <w:rsid w:val="00F92A5D"/>
    <w:rsid w:val="00F92A5F"/>
    <w:rsid w:val="00F92ABA"/>
    <w:rsid w:val="00F92B5F"/>
    <w:rsid w:val="00F92B63"/>
    <w:rsid w:val="00F92BBB"/>
    <w:rsid w:val="00F92BC5"/>
    <w:rsid w:val="00F92C0D"/>
    <w:rsid w:val="00F92C16"/>
    <w:rsid w:val="00F92C18"/>
    <w:rsid w:val="00F92CA2"/>
    <w:rsid w:val="00F92CAF"/>
    <w:rsid w:val="00F92CB4"/>
    <w:rsid w:val="00F92CE7"/>
    <w:rsid w:val="00F92CF8"/>
    <w:rsid w:val="00F92D08"/>
    <w:rsid w:val="00F92D1B"/>
    <w:rsid w:val="00F92D29"/>
    <w:rsid w:val="00F92D2E"/>
    <w:rsid w:val="00F92D46"/>
    <w:rsid w:val="00F92D51"/>
    <w:rsid w:val="00F92D77"/>
    <w:rsid w:val="00F92D9D"/>
    <w:rsid w:val="00F92DDD"/>
    <w:rsid w:val="00F92DEE"/>
    <w:rsid w:val="00F92E07"/>
    <w:rsid w:val="00F92E2B"/>
    <w:rsid w:val="00F92EA0"/>
    <w:rsid w:val="00F92EAD"/>
    <w:rsid w:val="00F92EFD"/>
    <w:rsid w:val="00F92F24"/>
    <w:rsid w:val="00F92F26"/>
    <w:rsid w:val="00F9301F"/>
    <w:rsid w:val="00F93038"/>
    <w:rsid w:val="00F93042"/>
    <w:rsid w:val="00F9307F"/>
    <w:rsid w:val="00F930B9"/>
    <w:rsid w:val="00F930D3"/>
    <w:rsid w:val="00F930DE"/>
    <w:rsid w:val="00F930E7"/>
    <w:rsid w:val="00F93121"/>
    <w:rsid w:val="00F9312F"/>
    <w:rsid w:val="00F93157"/>
    <w:rsid w:val="00F9315C"/>
    <w:rsid w:val="00F93174"/>
    <w:rsid w:val="00F93182"/>
    <w:rsid w:val="00F931B0"/>
    <w:rsid w:val="00F931BF"/>
    <w:rsid w:val="00F931C1"/>
    <w:rsid w:val="00F9320A"/>
    <w:rsid w:val="00F93257"/>
    <w:rsid w:val="00F93259"/>
    <w:rsid w:val="00F932A1"/>
    <w:rsid w:val="00F932BA"/>
    <w:rsid w:val="00F932EA"/>
    <w:rsid w:val="00F93335"/>
    <w:rsid w:val="00F93348"/>
    <w:rsid w:val="00F9335F"/>
    <w:rsid w:val="00F93396"/>
    <w:rsid w:val="00F933BB"/>
    <w:rsid w:val="00F933BD"/>
    <w:rsid w:val="00F933F0"/>
    <w:rsid w:val="00F93400"/>
    <w:rsid w:val="00F93437"/>
    <w:rsid w:val="00F93450"/>
    <w:rsid w:val="00F93463"/>
    <w:rsid w:val="00F93464"/>
    <w:rsid w:val="00F93494"/>
    <w:rsid w:val="00F934A5"/>
    <w:rsid w:val="00F934C6"/>
    <w:rsid w:val="00F934FB"/>
    <w:rsid w:val="00F93516"/>
    <w:rsid w:val="00F93520"/>
    <w:rsid w:val="00F93554"/>
    <w:rsid w:val="00F93573"/>
    <w:rsid w:val="00F9357D"/>
    <w:rsid w:val="00F9359D"/>
    <w:rsid w:val="00F935A6"/>
    <w:rsid w:val="00F93614"/>
    <w:rsid w:val="00F93623"/>
    <w:rsid w:val="00F93638"/>
    <w:rsid w:val="00F9363A"/>
    <w:rsid w:val="00F9368A"/>
    <w:rsid w:val="00F936D1"/>
    <w:rsid w:val="00F93740"/>
    <w:rsid w:val="00F93742"/>
    <w:rsid w:val="00F93746"/>
    <w:rsid w:val="00F9378A"/>
    <w:rsid w:val="00F937E9"/>
    <w:rsid w:val="00F9387B"/>
    <w:rsid w:val="00F93893"/>
    <w:rsid w:val="00F938AC"/>
    <w:rsid w:val="00F9393D"/>
    <w:rsid w:val="00F9395B"/>
    <w:rsid w:val="00F93998"/>
    <w:rsid w:val="00F939A2"/>
    <w:rsid w:val="00F93A20"/>
    <w:rsid w:val="00F93A3E"/>
    <w:rsid w:val="00F93A67"/>
    <w:rsid w:val="00F93A8A"/>
    <w:rsid w:val="00F93ACB"/>
    <w:rsid w:val="00F93AD0"/>
    <w:rsid w:val="00F93AE1"/>
    <w:rsid w:val="00F93B0F"/>
    <w:rsid w:val="00F93B2E"/>
    <w:rsid w:val="00F93B72"/>
    <w:rsid w:val="00F93BAC"/>
    <w:rsid w:val="00F93BDF"/>
    <w:rsid w:val="00F93C00"/>
    <w:rsid w:val="00F93C11"/>
    <w:rsid w:val="00F93C14"/>
    <w:rsid w:val="00F93C21"/>
    <w:rsid w:val="00F93C41"/>
    <w:rsid w:val="00F93C45"/>
    <w:rsid w:val="00F93C69"/>
    <w:rsid w:val="00F93C7A"/>
    <w:rsid w:val="00F93C7D"/>
    <w:rsid w:val="00F93C88"/>
    <w:rsid w:val="00F93CB2"/>
    <w:rsid w:val="00F93CF3"/>
    <w:rsid w:val="00F93D0D"/>
    <w:rsid w:val="00F93D44"/>
    <w:rsid w:val="00F93D4E"/>
    <w:rsid w:val="00F93D61"/>
    <w:rsid w:val="00F93D77"/>
    <w:rsid w:val="00F93D81"/>
    <w:rsid w:val="00F93D87"/>
    <w:rsid w:val="00F93DFF"/>
    <w:rsid w:val="00F93E85"/>
    <w:rsid w:val="00F93E8F"/>
    <w:rsid w:val="00F93E90"/>
    <w:rsid w:val="00F93EA8"/>
    <w:rsid w:val="00F93ED4"/>
    <w:rsid w:val="00F93EEA"/>
    <w:rsid w:val="00F93F23"/>
    <w:rsid w:val="00F93F2E"/>
    <w:rsid w:val="00F93F94"/>
    <w:rsid w:val="00F93FC6"/>
    <w:rsid w:val="00F93FCC"/>
    <w:rsid w:val="00F93FD4"/>
    <w:rsid w:val="00F93FD9"/>
    <w:rsid w:val="00F93FF7"/>
    <w:rsid w:val="00F94071"/>
    <w:rsid w:val="00F94075"/>
    <w:rsid w:val="00F94081"/>
    <w:rsid w:val="00F94091"/>
    <w:rsid w:val="00F940AF"/>
    <w:rsid w:val="00F940BC"/>
    <w:rsid w:val="00F940D0"/>
    <w:rsid w:val="00F940F1"/>
    <w:rsid w:val="00F94125"/>
    <w:rsid w:val="00F94194"/>
    <w:rsid w:val="00F941B6"/>
    <w:rsid w:val="00F941C1"/>
    <w:rsid w:val="00F941D1"/>
    <w:rsid w:val="00F941D8"/>
    <w:rsid w:val="00F94225"/>
    <w:rsid w:val="00F9423E"/>
    <w:rsid w:val="00F9423F"/>
    <w:rsid w:val="00F94253"/>
    <w:rsid w:val="00F94287"/>
    <w:rsid w:val="00F9430E"/>
    <w:rsid w:val="00F94327"/>
    <w:rsid w:val="00F9434B"/>
    <w:rsid w:val="00F943A5"/>
    <w:rsid w:val="00F943BE"/>
    <w:rsid w:val="00F943C3"/>
    <w:rsid w:val="00F94400"/>
    <w:rsid w:val="00F94401"/>
    <w:rsid w:val="00F9440A"/>
    <w:rsid w:val="00F94413"/>
    <w:rsid w:val="00F9441C"/>
    <w:rsid w:val="00F9441F"/>
    <w:rsid w:val="00F94457"/>
    <w:rsid w:val="00F9445B"/>
    <w:rsid w:val="00F9445C"/>
    <w:rsid w:val="00F944CF"/>
    <w:rsid w:val="00F944DA"/>
    <w:rsid w:val="00F94553"/>
    <w:rsid w:val="00F94579"/>
    <w:rsid w:val="00F945F0"/>
    <w:rsid w:val="00F94617"/>
    <w:rsid w:val="00F94624"/>
    <w:rsid w:val="00F94627"/>
    <w:rsid w:val="00F9464B"/>
    <w:rsid w:val="00F94656"/>
    <w:rsid w:val="00F9465F"/>
    <w:rsid w:val="00F9468D"/>
    <w:rsid w:val="00F946BC"/>
    <w:rsid w:val="00F946EC"/>
    <w:rsid w:val="00F94729"/>
    <w:rsid w:val="00F94768"/>
    <w:rsid w:val="00F947A0"/>
    <w:rsid w:val="00F947A1"/>
    <w:rsid w:val="00F947CC"/>
    <w:rsid w:val="00F947D2"/>
    <w:rsid w:val="00F947E4"/>
    <w:rsid w:val="00F9481F"/>
    <w:rsid w:val="00F94825"/>
    <w:rsid w:val="00F94852"/>
    <w:rsid w:val="00F94889"/>
    <w:rsid w:val="00F9488E"/>
    <w:rsid w:val="00F9488F"/>
    <w:rsid w:val="00F948D3"/>
    <w:rsid w:val="00F948DB"/>
    <w:rsid w:val="00F948F1"/>
    <w:rsid w:val="00F9490E"/>
    <w:rsid w:val="00F9493D"/>
    <w:rsid w:val="00F9499A"/>
    <w:rsid w:val="00F949B0"/>
    <w:rsid w:val="00F949E5"/>
    <w:rsid w:val="00F94A0F"/>
    <w:rsid w:val="00F94A28"/>
    <w:rsid w:val="00F94A69"/>
    <w:rsid w:val="00F94A84"/>
    <w:rsid w:val="00F94A91"/>
    <w:rsid w:val="00F94A9B"/>
    <w:rsid w:val="00F94A9F"/>
    <w:rsid w:val="00F94ABE"/>
    <w:rsid w:val="00F94B11"/>
    <w:rsid w:val="00F94B20"/>
    <w:rsid w:val="00F94B67"/>
    <w:rsid w:val="00F94B71"/>
    <w:rsid w:val="00F94B81"/>
    <w:rsid w:val="00F94B82"/>
    <w:rsid w:val="00F94B83"/>
    <w:rsid w:val="00F94BF1"/>
    <w:rsid w:val="00F94C2B"/>
    <w:rsid w:val="00F94C32"/>
    <w:rsid w:val="00F94C3A"/>
    <w:rsid w:val="00F94C48"/>
    <w:rsid w:val="00F94C65"/>
    <w:rsid w:val="00F94C68"/>
    <w:rsid w:val="00F94CA4"/>
    <w:rsid w:val="00F94D36"/>
    <w:rsid w:val="00F94D6D"/>
    <w:rsid w:val="00F94D81"/>
    <w:rsid w:val="00F94DDD"/>
    <w:rsid w:val="00F94DFB"/>
    <w:rsid w:val="00F94E11"/>
    <w:rsid w:val="00F94E22"/>
    <w:rsid w:val="00F94E55"/>
    <w:rsid w:val="00F94EAC"/>
    <w:rsid w:val="00F94F05"/>
    <w:rsid w:val="00F94F1D"/>
    <w:rsid w:val="00F94F42"/>
    <w:rsid w:val="00F94F7F"/>
    <w:rsid w:val="00F94F86"/>
    <w:rsid w:val="00F950B6"/>
    <w:rsid w:val="00F95115"/>
    <w:rsid w:val="00F95125"/>
    <w:rsid w:val="00F95141"/>
    <w:rsid w:val="00F9516F"/>
    <w:rsid w:val="00F9517B"/>
    <w:rsid w:val="00F9519F"/>
    <w:rsid w:val="00F951B2"/>
    <w:rsid w:val="00F951B7"/>
    <w:rsid w:val="00F9527E"/>
    <w:rsid w:val="00F95299"/>
    <w:rsid w:val="00F952F1"/>
    <w:rsid w:val="00F95305"/>
    <w:rsid w:val="00F9530F"/>
    <w:rsid w:val="00F95326"/>
    <w:rsid w:val="00F9532A"/>
    <w:rsid w:val="00F9532B"/>
    <w:rsid w:val="00F9534C"/>
    <w:rsid w:val="00F95368"/>
    <w:rsid w:val="00F95384"/>
    <w:rsid w:val="00F95396"/>
    <w:rsid w:val="00F953E5"/>
    <w:rsid w:val="00F953F6"/>
    <w:rsid w:val="00F954B3"/>
    <w:rsid w:val="00F95509"/>
    <w:rsid w:val="00F95517"/>
    <w:rsid w:val="00F95524"/>
    <w:rsid w:val="00F9554A"/>
    <w:rsid w:val="00F955A8"/>
    <w:rsid w:val="00F955B8"/>
    <w:rsid w:val="00F955EB"/>
    <w:rsid w:val="00F95612"/>
    <w:rsid w:val="00F956A2"/>
    <w:rsid w:val="00F956E3"/>
    <w:rsid w:val="00F956F4"/>
    <w:rsid w:val="00F95710"/>
    <w:rsid w:val="00F95719"/>
    <w:rsid w:val="00F9575C"/>
    <w:rsid w:val="00F95773"/>
    <w:rsid w:val="00F957E5"/>
    <w:rsid w:val="00F957E7"/>
    <w:rsid w:val="00F957F9"/>
    <w:rsid w:val="00F957FD"/>
    <w:rsid w:val="00F95832"/>
    <w:rsid w:val="00F95842"/>
    <w:rsid w:val="00F9586B"/>
    <w:rsid w:val="00F958C0"/>
    <w:rsid w:val="00F958D7"/>
    <w:rsid w:val="00F958E1"/>
    <w:rsid w:val="00F958FF"/>
    <w:rsid w:val="00F9590E"/>
    <w:rsid w:val="00F95921"/>
    <w:rsid w:val="00F9592E"/>
    <w:rsid w:val="00F95944"/>
    <w:rsid w:val="00F9595F"/>
    <w:rsid w:val="00F95964"/>
    <w:rsid w:val="00F95970"/>
    <w:rsid w:val="00F9599F"/>
    <w:rsid w:val="00F959B5"/>
    <w:rsid w:val="00F959E3"/>
    <w:rsid w:val="00F959ED"/>
    <w:rsid w:val="00F95A0E"/>
    <w:rsid w:val="00F95A6E"/>
    <w:rsid w:val="00F95A71"/>
    <w:rsid w:val="00F95AA0"/>
    <w:rsid w:val="00F95AA6"/>
    <w:rsid w:val="00F95AC9"/>
    <w:rsid w:val="00F95AEC"/>
    <w:rsid w:val="00F95B03"/>
    <w:rsid w:val="00F95B13"/>
    <w:rsid w:val="00F95B32"/>
    <w:rsid w:val="00F95B3D"/>
    <w:rsid w:val="00F95B6E"/>
    <w:rsid w:val="00F95B8C"/>
    <w:rsid w:val="00F95BBD"/>
    <w:rsid w:val="00F95BC2"/>
    <w:rsid w:val="00F95BC8"/>
    <w:rsid w:val="00F95BE0"/>
    <w:rsid w:val="00F95BE1"/>
    <w:rsid w:val="00F95BFC"/>
    <w:rsid w:val="00F95C21"/>
    <w:rsid w:val="00F95C44"/>
    <w:rsid w:val="00F95C71"/>
    <w:rsid w:val="00F95C7E"/>
    <w:rsid w:val="00F95CE0"/>
    <w:rsid w:val="00F95CE1"/>
    <w:rsid w:val="00F95D0C"/>
    <w:rsid w:val="00F95D30"/>
    <w:rsid w:val="00F95D36"/>
    <w:rsid w:val="00F95D76"/>
    <w:rsid w:val="00F95DF0"/>
    <w:rsid w:val="00F95E89"/>
    <w:rsid w:val="00F95EAB"/>
    <w:rsid w:val="00F95EB9"/>
    <w:rsid w:val="00F95EC3"/>
    <w:rsid w:val="00F95F46"/>
    <w:rsid w:val="00F95F49"/>
    <w:rsid w:val="00F95F50"/>
    <w:rsid w:val="00F95F53"/>
    <w:rsid w:val="00F95F5A"/>
    <w:rsid w:val="00F95F82"/>
    <w:rsid w:val="00F95FDF"/>
    <w:rsid w:val="00F95FE6"/>
    <w:rsid w:val="00F96001"/>
    <w:rsid w:val="00F96059"/>
    <w:rsid w:val="00F96065"/>
    <w:rsid w:val="00F9606F"/>
    <w:rsid w:val="00F9607A"/>
    <w:rsid w:val="00F960E3"/>
    <w:rsid w:val="00F960F5"/>
    <w:rsid w:val="00F96140"/>
    <w:rsid w:val="00F96142"/>
    <w:rsid w:val="00F9617B"/>
    <w:rsid w:val="00F96199"/>
    <w:rsid w:val="00F961A9"/>
    <w:rsid w:val="00F961F5"/>
    <w:rsid w:val="00F96237"/>
    <w:rsid w:val="00F96267"/>
    <w:rsid w:val="00F9626C"/>
    <w:rsid w:val="00F962EC"/>
    <w:rsid w:val="00F962F6"/>
    <w:rsid w:val="00F962FC"/>
    <w:rsid w:val="00F962FE"/>
    <w:rsid w:val="00F96313"/>
    <w:rsid w:val="00F96316"/>
    <w:rsid w:val="00F96319"/>
    <w:rsid w:val="00F96366"/>
    <w:rsid w:val="00F96371"/>
    <w:rsid w:val="00F963D5"/>
    <w:rsid w:val="00F963E9"/>
    <w:rsid w:val="00F963EE"/>
    <w:rsid w:val="00F96426"/>
    <w:rsid w:val="00F96438"/>
    <w:rsid w:val="00F9645B"/>
    <w:rsid w:val="00F96473"/>
    <w:rsid w:val="00F964BF"/>
    <w:rsid w:val="00F96533"/>
    <w:rsid w:val="00F96565"/>
    <w:rsid w:val="00F9656A"/>
    <w:rsid w:val="00F9659B"/>
    <w:rsid w:val="00F965A4"/>
    <w:rsid w:val="00F965A8"/>
    <w:rsid w:val="00F965B8"/>
    <w:rsid w:val="00F965C9"/>
    <w:rsid w:val="00F965DB"/>
    <w:rsid w:val="00F96625"/>
    <w:rsid w:val="00F96638"/>
    <w:rsid w:val="00F96665"/>
    <w:rsid w:val="00F966A4"/>
    <w:rsid w:val="00F966D2"/>
    <w:rsid w:val="00F966DA"/>
    <w:rsid w:val="00F96783"/>
    <w:rsid w:val="00F967A7"/>
    <w:rsid w:val="00F9680B"/>
    <w:rsid w:val="00F96857"/>
    <w:rsid w:val="00F9687D"/>
    <w:rsid w:val="00F96883"/>
    <w:rsid w:val="00F968E0"/>
    <w:rsid w:val="00F9694C"/>
    <w:rsid w:val="00F96954"/>
    <w:rsid w:val="00F969B5"/>
    <w:rsid w:val="00F96A2E"/>
    <w:rsid w:val="00F96A6E"/>
    <w:rsid w:val="00F96AAF"/>
    <w:rsid w:val="00F96AC3"/>
    <w:rsid w:val="00F96AD4"/>
    <w:rsid w:val="00F96AE4"/>
    <w:rsid w:val="00F96AE6"/>
    <w:rsid w:val="00F96B0E"/>
    <w:rsid w:val="00F96B1B"/>
    <w:rsid w:val="00F96B1F"/>
    <w:rsid w:val="00F96B43"/>
    <w:rsid w:val="00F96B46"/>
    <w:rsid w:val="00F96B57"/>
    <w:rsid w:val="00F96B5F"/>
    <w:rsid w:val="00F96BA6"/>
    <w:rsid w:val="00F96BED"/>
    <w:rsid w:val="00F96C3F"/>
    <w:rsid w:val="00F96C81"/>
    <w:rsid w:val="00F96CC7"/>
    <w:rsid w:val="00F96D36"/>
    <w:rsid w:val="00F96D45"/>
    <w:rsid w:val="00F96D4D"/>
    <w:rsid w:val="00F96D95"/>
    <w:rsid w:val="00F96DB2"/>
    <w:rsid w:val="00F96DF8"/>
    <w:rsid w:val="00F96E39"/>
    <w:rsid w:val="00F96E9B"/>
    <w:rsid w:val="00F96F18"/>
    <w:rsid w:val="00F96F63"/>
    <w:rsid w:val="00F96F6C"/>
    <w:rsid w:val="00F96F79"/>
    <w:rsid w:val="00F96F82"/>
    <w:rsid w:val="00F96F88"/>
    <w:rsid w:val="00F96F96"/>
    <w:rsid w:val="00F96FDC"/>
    <w:rsid w:val="00F97057"/>
    <w:rsid w:val="00F970E0"/>
    <w:rsid w:val="00F970E8"/>
    <w:rsid w:val="00F970FA"/>
    <w:rsid w:val="00F97126"/>
    <w:rsid w:val="00F97161"/>
    <w:rsid w:val="00F971F1"/>
    <w:rsid w:val="00F9720A"/>
    <w:rsid w:val="00F9720C"/>
    <w:rsid w:val="00F97212"/>
    <w:rsid w:val="00F97263"/>
    <w:rsid w:val="00F97296"/>
    <w:rsid w:val="00F972D3"/>
    <w:rsid w:val="00F9733D"/>
    <w:rsid w:val="00F9733F"/>
    <w:rsid w:val="00F97352"/>
    <w:rsid w:val="00F97374"/>
    <w:rsid w:val="00F9737F"/>
    <w:rsid w:val="00F973F8"/>
    <w:rsid w:val="00F97413"/>
    <w:rsid w:val="00F97425"/>
    <w:rsid w:val="00F9746B"/>
    <w:rsid w:val="00F97481"/>
    <w:rsid w:val="00F974B4"/>
    <w:rsid w:val="00F974E4"/>
    <w:rsid w:val="00F97534"/>
    <w:rsid w:val="00F97541"/>
    <w:rsid w:val="00F97542"/>
    <w:rsid w:val="00F975A1"/>
    <w:rsid w:val="00F975DA"/>
    <w:rsid w:val="00F97640"/>
    <w:rsid w:val="00F9768F"/>
    <w:rsid w:val="00F976C1"/>
    <w:rsid w:val="00F976C7"/>
    <w:rsid w:val="00F97739"/>
    <w:rsid w:val="00F97744"/>
    <w:rsid w:val="00F97781"/>
    <w:rsid w:val="00F977F2"/>
    <w:rsid w:val="00F97809"/>
    <w:rsid w:val="00F97848"/>
    <w:rsid w:val="00F9784E"/>
    <w:rsid w:val="00F9786C"/>
    <w:rsid w:val="00F97872"/>
    <w:rsid w:val="00F97925"/>
    <w:rsid w:val="00F97965"/>
    <w:rsid w:val="00F97967"/>
    <w:rsid w:val="00F979BC"/>
    <w:rsid w:val="00F979C2"/>
    <w:rsid w:val="00F979CE"/>
    <w:rsid w:val="00F979D1"/>
    <w:rsid w:val="00F979D9"/>
    <w:rsid w:val="00F979FB"/>
    <w:rsid w:val="00F97A01"/>
    <w:rsid w:val="00F97A08"/>
    <w:rsid w:val="00F97A95"/>
    <w:rsid w:val="00F97A9B"/>
    <w:rsid w:val="00F97AEA"/>
    <w:rsid w:val="00F97B18"/>
    <w:rsid w:val="00F97B24"/>
    <w:rsid w:val="00F97B41"/>
    <w:rsid w:val="00F97B76"/>
    <w:rsid w:val="00F97B7B"/>
    <w:rsid w:val="00F97B98"/>
    <w:rsid w:val="00F97C4B"/>
    <w:rsid w:val="00F97CD7"/>
    <w:rsid w:val="00F97CF9"/>
    <w:rsid w:val="00F97D1F"/>
    <w:rsid w:val="00F97D20"/>
    <w:rsid w:val="00F97D6F"/>
    <w:rsid w:val="00F97D74"/>
    <w:rsid w:val="00F97D8D"/>
    <w:rsid w:val="00F97DAD"/>
    <w:rsid w:val="00F97DEA"/>
    <w:rsid w:val="00F97E04"/>
    <w:rsid w:val="00F97E44"/>
    <w:rsid w:val="00F97E66"/>
    <w:rsid w:val="00F97F00"/>
    <w:rsid w:val="00F97F4B"/>
    <w:rsid w:val="00F97F89"/>
    <w:rsid w:val="00F97F8A"/>
    <w:rsid w:val="00F97F8F"/>
    <w:rsid w:val="00F97FB9"/>
    <w:rsid w:val="00F97FC2"/>
    <w:rsid w:val="00FA0017"/>
    <w:rsid w:val="00FA001B"/>
    <w:rsid w:val="00FA0024"/>
    <w:rsid w:val="00FA0043"/>
    <w:rsid w:val="00FA00D7"/>
    <w:rsid w:val="00FA0135"/>
    <w:rsid w:val="00FA0159"/>
    <w:rsid w:val="00FA0175"/>
    <w:rsid w:val="00FA0194"/>
    <w:rsid w:val="00FA0196"/>
    <w:rsid w:val="00FA01EB"/>
    <w:rsid w:val="00FA01F2"/>
    <w:rsid w:val="00FA01FB"/>
    <w:rsid w:val="00FA0209"/>
    <w:rsid w:val="00FA021E"/>
    <w:rsid w:val="00FA021F"/>
    <w:rsid w:val="00FA0227"/>
    <w:rsid w:val="00FA026B"/>
    <w:rsid w:val="00FA0283"/>
    <w:rsid w:val="00FA02D0"/>
    <w:rsid w:val="00FA02F1"/>
    <w:rsid w:val="00FA0322"/>
    <w:rsid w:val="00FA0331"/>
    <w:rsid w:val="00FA0333"/>
    <w:rsid w:val="00FA0360"/>
    <w:rsid w:val="00FA03B4"/>
    <w:rsid w:val="00FA0412"/>
    <w:rsid w:val="00FA043A"/>
    <w:rsid w:val="00FA0455"/>
    <w:rsid w:val="00FA0464"/>
    <w:rsid w:val="00FA047C"/>
    <w:rsid w:val="00FA0498"/>
    <w:rsid w:val="00FA052E"/>
    <w:rsid w:val="00FA0557"/>
    <w:rsid w:val="00FA058E"/>
    <w:rsid w:val="00FA05C0"/>
    <w:rsid w:val="00FA05D1"/>
    <w:rsid w:val="00FA05DE"/>
    <w:rsid w:val="00FA0605"/>
    <w:rsid w:val="00FA0638"/>
    <w:rsid w:val="00FA0656"/>
    <w:rsid w:val="00FA06C3"/>
    <w:rsid w:val="00FA06DE"/>
    <w:rsid w:val="00FA0707"/>
    <w:rsid w:val="00FA071F"/>
    <w:rsid w:val="00FA0735"/>
    <w:rsid w:val="00FA0761"/>
    <w:rsid w:val="00FA07A0"/>
    <w:rsid w:val="00FA07A7"/>
    <w:rsid w:val="00FA07D1"/>
    <w:rsid w:val="00FA07ED"/>
    <w:rsid w:val="00FA07EF"/>
    <w:rsid w:val="00FA0802"/>
    <w:rsid w:val="00FA08C7"/>
    <w:rsid w:val="00FA08D7"/>
    <w:rsid w:val="00FA08E4"/>
    <w:rsid w:val="00FA0911"/>
    <w:rsid w:val="00FA0925"/>
    <w:rsid w:val="00FA0933"/>
    <w:rsid w:val="00FA095F"/>
    <w:rsid w:val="00FA09B4"/>
    <w:rsid w:val="00FA09D7"/>
    <w:rsid w:val="00FA09DF"/>
    <w:rsid w:val="00FA09E3"/>
    <w:rsid w:val="00FA0A3F"/>
    <w:rsid w:val="00FA0A5D"/>
    <w:rsid w:val="00FA0AF7"/>
    <w:rsid w:val="00FA0B02"/>
    <w:rsid w:val="00FA0B35"/>
    <w:rsid w:val="00FA0B45"/>
    <w:rsid w:val="00FA0B4D"/>
    <w:rsid w:val="00FA0B57"/>
    <w:rsid w:val="00FA0B65"/>
    <w:rsid w:val="00FA0B67"/>
    <w:rsid w:val="00FA0BC7"/>
    <w:rsid w:val="00FA0BD2"/>
    <w:rsid w:val="00FA0BFE"/>
    <w:rsid w:val="00FA0C08"/>
    <w:rsid w:val="00FA0C35"/>
    <w:rsid w:val="00FA0C79"/>
    <w:rsid w:val="00FA0CED"/>
    <w:rsid w:val="00FA0CF2"/>
    <w:rsid w:val="00FA0D1A"/>
    <w:rsid w:val="00FA0D41"/>
    <w:rsid w:val="00FA0D60"/>
    <w:rsid w:val="00FA0D64"/>
    <w:rsid w:val="00FA0D90"/>
    <w:rsid w:val="00FA0DE5"/>
    <w:rsid w:val="00FA0DF9"/>
    <w:rsid w:val="00FA0E13"/>
    <w:rsid w:val="00FA0E5B"/>
    <w:rsid w:val="00FA0E86"/>
    <w:rsid w:val="00FA0E9B"/>
    <w:rsid w:val="00FA0EB9"/>
    <w:rsid w:val="00FA0ED1"/>
    <w:rsid w:val="00FA0EFC"/>
    <w:rsid w:val="00FA0F04"/>
    <w:rsid w:val="00FA0F28"/>
    <w:rsid w:val="00FA0F2E"/>
    <w:rsid w:val="00FA0F52"/>
    <w:rsid w:val="00FA0F78"/>
    <w:rsid w:val="00FA0FB4"/>
    <w:rsid w:val="00FA0FDA"/>
    <w:rsid w:val="00FA1006"/>
    <w:rsid w:val="00FA1039"/>
    <w:rsid w:val="00FA107F"/>
    <w:rsid w:val="00FA10A9"/>
    <w:rsid w:val="00FA10B6"/>
    <w:rsid w:val="00FA10CF"/>
    <w:rsid w:val="00FA10EB"/>
    <w:rsid w:val="00FA10EE"/>
    <w:rsid w:val="00FA114F"/>
    <w:rsid w:val="00FA119A"/>
    <w:rsid w:val="00FA11B8"/>
    <w:rsid w:val="00FA11E0"/>
    <w:rsid w:val="00FA1210"/>
    <w:rsid w:val="00FA1248"/>
    <w:rsid w:val="00FA125A"/>
    <w:rsid w:val="00FA125D"/>
    <w:rsid w:val="00FA12AB"/>
    <w:rsid w:val="00FA12BC"/>
    <w:rsid w:val="00FA12BE"/>
    <w:rsid w:val="00FA12E2"/>
    <w:rsid w:val="00FA134F"/>
    <w:rsid w:val="00FA13A6"/>
    <w:rsid w:val="00FA13E1"/>
    <w:rsid w:val="00FA142B"/>
    <w:rsid w:val="00FA1471"/>
    <w:rsid w:val="00FA1486"/>
    <w:rsid w:val="00FA1490"/>
    <w:rsid w:val="00FA149F"/>
    <w:rsid w:val="00FA14B7"/>
    <w:rsid w:val="00FA14C1"/>
    <w:rsid w:val="00FA14C2"/>
    <w:rsid w:val="00FA1500"/>
    <w:rsid w:val="00FA151D"/>
    <w:rsid w:val="00FA1521"/>
    <w:rsid w:val="00FA1589"/>
    <w:rsid w:val="00FA159A"/>
    <w:rsid w:val="00FA15AA"/>
    <w:rsid w:val="00FA15B1"/>
    <w:rsid w:val="00FA15E5"/>
    <w:rsid w:val="00FA1600"/>
    <w:rsid w:val="00FA1604"/>
    <w:rsid w:val="00FA164C"/>
    <w:rsid w:val="00FA1662"/>
    <w:rsid w:val="00FA1702"/>
    <w:rsid w:val="00FA171B"/>
    <w:rsid w:val="00FA172B"/>
    <w:rsid w:val="00FA17E6"/>
    <w:rsid w:val="00FA1803"/>
    <w:rsid w:val="00FA180B"/>
    <w:rsid w:val="00FA1817"/>
    <w:rsid w:val="00FA183A"/>
    <w:rsid w:val="00FA1865"/>
    <w:rsid w:val="00FA1882"/>
    <w:rsid w:val="00FA1887"/>
    <w:rsid w:val="00FA188B"/>
    <w:rsid w:val="00FA1914"/>
    <w:rsid w:val="00FA1948"/>
    <w:rsid w:val="00FA194A"/>
    <w:rsid w:val="00FA19CC"/>
    <w:rsid w:val="00FA19D2"/>
    <w:rsid w:val="00FA19D9"/>
    <w:rsid w:val="00FA19FC"/>
    <w:rsid w:val="00FA1A0A"/>
    <w:rsid w:val="00FA1A0B"/>
    <w:rsid w:val="00FA1A26"/>
    <w:rsid w:val="00FA1A2A"/>
    <w:rsid w:val="00FA1A5C"/>
    <w:rsid w:val="00FA1A6B"/>
    <w:rsid w:val="00FA1A8E"/>
    <w:rsid w:val="00FA1AA0"/>
    <w:rsid w:val="00FA1AB5"/>
    <w:rsid w:val="00FA1B31"/>
    <w:rsid w:val="00FA1B32"/>
    <w:rsid w:val="00FA1B3C"/>
    <w:rsid w:val="00FA1B47"/>
    <w:rsid w:val="00FA1BC1"/>
    <w:rsid w:val="00FA1BEA"/>
    <w:rsid w:val="00FA1C1E"/>
    <w:rsid w:val="00FA1C2A"/>
    <w:rsid w:val="00FA1C55"/>
    <w:rsid w:val="00FA1C5D"/>
    <w:rsid w:val="00FA1C63"/>
    <w:rsid w:val="00FA1C66"/>
    <w:rsid w:val="00FA1C82"/>
    <w:rsid w:val="00FA1C87"/>
    <w:rsid w:val="00FA1C9E"/>
    <w:rsid w:val="00FA1CAD"/>
    <w:rsid w:val="00FA1CC8"/>
    <w:rsid w:val="00FA1CE7"/>
    <w:rsid w:val="00FA1CEA"/>
    <w:rsid w:val="00FA1CF1"/>
    <w:rsid w:val="00FA1D24"/>
    <w:rsid w:val="00FA1D7F"/>
    <w:rsid w:val="00FA1DA1"/>
    <w:rsid w:val="00FA1DB0"/>
    <w:rsid w:val="00FA1DBD"/>
    <w:rsid w:val="00FA1DC0"/>
    <w:rsid w:val="00FA1DD6"/>
    <w:rsid w:val="00FA1DDA"/>
    <w:rsid w:val="00FA1DE2"/>
    <w:rsid w:val="00FA1DE8"/>
    <w:rsid w:val="00FA1DE9"/>
    <w:rsid w:val="00FA1DEB"/>
    <w:rsid w:val="00FA1DF9"/>
    <w:rsid w:val="00FA1E22"/>
    <w:rsid w:val="00FA1E35"/>
    <w:rsid w:val="00FA1E87"/>
    <w:rsid w:val="00FA1EC5"/>
    <w:rsid w:val="00FA1ED1"/>
    <w:rsid w:val="00FA1ED2"/>
    <w:rsid w:val="00FA1EE2"/>
    <w:rsid w:val="00FA1F08"/>
    <w:rsid w:val="00FA1F80"/>
    <w:rsid w:val="00FA1FC0"/>
    <w:rsid w:val="00FA1FEA"/>
    <w:rsid w:val="00FA1FF4"/>
    <w:rsid w:val="00FA2009"/>
    <w:rsid w:val="00FA201B"/>
    <w:rsid w:val="00FA204F"/>
    <w:rsid w:val="00FA2057"/>
    <w:rsid w:val="00FA20A7"/>
    <w:rsid w:val="00FA20D9"/>
    <w:rsid w:val="00FA20F6"/>
    <w:rsid w:val="00FA213D"/>
    <w:rsid w:val="00FA2149"/>
    <w:rsid w:val="00FA2167"/>
    <w:rsid w:val="00FA218F"/>
    <w:rsid w:val="00FA21B2"/>
    <w:rsid w:val="00FA220B"/>
    <w:rsid w:val="00FA225E"/>
    <w:rsid w:val="00FA2298"/>
    <w:rsid w:val="00FA229C"/>
    <w:rsid w:val="00FA22CC"/>
    <w:rsid w:val="00FA22DA"/>
    <w:rsid w:val="00FA22E8"/>
    <w:rsid w:val="00FA22EB"/>
    <w:rsid w:val="00FA22F5"/>
    <w:rsid w:val="00FA2377"/>
    <w:rsid w:val="00FA237F"/>
    <w:rsid w:val="00FA239F"/>
    <w:rsid w:val="00FA23D6"/>
    <w:rsid w:val="00FA23DB"/>
    <w:rsid w:val="00FA23DD"/>
    <w:rsid w:val="00FA23FB"/>
    <w:rsid w:val="00FA246C"/>
    <w:rsid w:val="00FA2495"/>
    <w:rsid w:val="00FA24F0"/>
    <w:rsid w:val="00FA250E"/>
    <w:rsid w:val="00FA2529"/>
    <w:rsid w:val="00FA2544"/>
    <w:rsid w:val="00FA2551"/>
    <w:rsid w:val="00FA2567"/>
    <w:rsid w:val="00FA25AC"/>
    <w:rsid w:val="00FA25F5"/>
    <w:rsid w:val="00FA265A"/>
    <w:rsid w:val="00FA2673"/>
    <w:rsid w:val="00FA26C6"/>
    <w:rsid w:val="00FA26DD"/>
    <w:rsid w:val="00FA2711"/>
    <w:rsid w:val="00FA2728"/>
    <w:rsid w:val="00FA272D"/>
    <w:rsid w:val="00FA2751"/>
    <w:rsid w:val="00FA2761"/>
    <w:rsid w:val="00FA2773"/>
    <w:rsid w:val="00FA278E"/>
    <w:rsid w:val="00FA27A8"/>
    <w:rsid w:val="00FA27C3"/>
    <w:rsid w:val="00FA27D7"/>
    <w:rsid w:val="00FA27DE"/>
    <w:rsid w:val="00FA2866"/>
    <w:rsid w:val="00FA2921"/>
    <w:rsid w:val="00FA2946"/>
    <w:rsid w:val="00FA2972"/>
    <w:rsid w:val="00FA2AAD"/>
    <w:rsid w:val="00FA2AAE"/>
    <w:rsid w:val="00FA2AAF"/>
    <w:rsid w:val="00FA2ADC"/>
    <w:rsid w:val="00FA2B43"/>
    <w:rsid w:val="00FA2B49"/>
    <w:rsid w:val="00FA2B4E"/>
    <w:rsid w:val="00FA2B80"/>
    <w:rsid w:val="00FA2BBB"/>
    <w:rsid w:val="00FA2C11"/>
    <w:rsid w:val="00FA2C25"/>
    <w:rsid w:val="00FA2CE9"/>
    <w:rsid w:val="00FA2D5B"/>
    <w:rsid w:val="00FA2DB9"/>
    <w:rsid w:val="00FA2DE3"/>
    <w:rsid w:val="00FA2E7B"/>
    <w:rsid w:val="00FA2E84"/>
    <w:rsid w:val="00FA2EC4"/>
    <w:rsid w:val="00FA2F00"/>
    <w:rsid w:val="00FA2F25"/>
    <w:rsid w:val="00FA2F50"/>
    <w:rsid w:val="00FA2F75"/>
    <w:rsid w:val="00FA2FA0"/>
    <w:rsid w:val="00FA2FA4"/>
    <w:rsid w:val="00FA2FE4"/>
    <w:rsid w:val="00FA2FE5"/>
    <w:rsid w:val="00FA2FE9"/>
    <w:rsid w:val="00FA3013"/>
    <w:rsid w:val="00FA304A"/>
    <w:rsid w:val="00FA308C"/>
    <w:rsid w:val="00FA30B9"/>
    <w:rsid w:val="00FA30C5"/>
    <w:rsid w:val="00FA3199"/>
    <w:rsid w:val="00FA31B5"/>
    <w:rsid w:val="00FA31E3"/>
    <w:rsid w:val="00FA321A"/>
    <w:rsid w:val="00FA323A"/>
    <w:rsid w:val="00FA3243"/>
    <w:rsid w:val="00FA324E"/>
    <w:rsid w:val="00FA32C3"/>
    <w:rsid w:val="00FA32D4"/>
    <w:rsid w:val="00FA3310"/>
    <w:rsid w:val="00FA3312"/>
    <w:rsid w:val="00FA332B"/>
    <w:rsid w:val="00FA3344"/>
    <w:rsid w:val="00FA3345"/>
    <w:rsid w:val="00FA3394"/>
    <w:rsid w:val="00FA339B"/>
    <w:rsid w:val="00FA33E2"/>
    <w:rsid w:val="00FA342D"/>
    <w:rsid w:val="00FA3439"/>
    <w:rsid w:val="00FA343F"/>
    <w:rsid w:val="00FA3455"/>
    <w:rsid w:val="00FA3456"/>
    <w:rsid w:val="00FA3467"/>
    <w:rsid w:val="00FA347C"/>
    <w:rsid w:val="00FA34A6"/>
    <w:rsid w:val="00FA34A9"/>
    <w:rsid w:val="00FA34D9"/>
    <w:rsid w:val="00FA34FE"/>
    <w:rsid w:val="00FA352A"/>
    <w:rsid w:val="00FA355B"/>
    <w:rsid w:val="00FA3586"/>
    <w:rsid w:val="00FA359D"/>
    <w:rsid w:val="00FA35C9"/>
    <w:rsid w:val="00FA35CE"/>
    <w:rsid w:val="00FA35F8"/>
    <w:rsid w:val="00FA36D0"/>
    <w:rsid w:val="00FA36DA"/>
    <w:rsid w:val="00FA36DD"/>
    <w:rsid w:val="00FA3735"/>
    <w:rsid w:val="00FA3789"/>
    <w:rsid w:val="00FA37D9"/>
    <w:rsid w:val="00FA37DC"/>
    <w:rsid w:val="00FA37E2"/>
    <w:rsid w:val="00FA37EE"/>
    <w:rsid w:val="00FA37F1"/>
    <w:rsid w:val="00FA3803"/>
    <w:rsid w:val="00FA3811"/>
    <w:rsid w:val="00FA3822"/>
    <w:rsid w:val="00FA3828"/>
    <w:rsid w:val="00FA3893"/>
    <w:rsid w:val="00FA38E3"/>
    <w:rsid w:val="00FA3992"/>
    <w:rsid w:val="00FA39A3"/>
    <w:rsid w:val="00FA39A4"/>
    <w:rsid w:val="00FA39D4"/>
    <w:rsid w:val="00FA39E7"/>
    <w:rsid w:val="00FA3AB4"/>
    <w:rsid w:val="00FA3B17"/>
    <w:rsid w:val="00FA3B42"/>
    <w:rsid w:val="00FA3B46"/>
    <w:rsid w:val="00FA3B53"/>
    <w:rsid w:val="00FA3B54"/>
    <w:rsid w:val="00FA3BA1"/>
    <w:rsid w:val="00FA3BF8"/>
    <w:rsid w:val="00FA3C07"/>
    <w:rsid w:val="00FA3C21"/>
    <w:rsid w:val="00FA3C34"/>
    <w:rsid w:val="00FA3C38"/>
    <w:rsid w:val="00FA3C84"/>
    <w:rsid w:val="00FA3CBC"/>
    <w:rsid w:val="00FA3CC6"/>
    <w:rsid w:val="00FA3CD3"/>
    <w:rsid w:val="00FA3D56"/>
    <w:rsid w:val="00FA3D9C"/>
    <w:rsid w:val="00FA3DC9"/>
    <w:rsid w:val="00FA3DD2"/>
    <w:rsid w:val="00FA3E9E"/>
    <w:rsid w:val="00FA3EA3"/>
    <w:rsid w:val="00FA3ECA"/>
    <w:rsid w:val="00FA3ECF"/>
    <w:rsid w:val="00FA3F03"/>
    <w:rsid w:val="00FA3FC8"/>
    <w:rsid w:val="00FA3FF2"/>
    <w:rsid w:val="00FA4046"/>
    <w:rsid w:val="00FA40A2"/>
    <w:rsid w:val="00FA40AB"/>
    <w:rsid w:val="00FA40C5"/>
    <w:rsid w:val="00FA410A"/>
    <w:rsid w:val="00FA410E"/>
    <w:rsid w:val="00FA417B"/>
    <w:rsid w:val="00FA4191"/>
    <w:rsid w:val="00FA4193"/>
    <w:rsid w:val="00FA41AA"/>
    <w:rsid w:val="00FA41C6"/>
    <w:rsid w:val="00FA41D6"/>
    <w:rsid w:val="00FA420B"/>
    <w:rsid w:val="00FA427A"/>
    <w:rsid w:val="00FA427E"/>
    <w:rsid w:val="00FA429D"/>
    <w:rsid w:val="00FA42A7"/>
    <w:rsid w:val="00FA42F5"/>
    <w:rsid w:val="00FA4300"/>
    <w:rsid w:val="00FA432B"/>
    <w:rsid w:val="00FA4336"/>
    <w:rsid w:val="00FA435B"/>
    <w:rsid w:val="00FA435D"/>
    <w:rsid w:val="00FA43EE"/>
    <w:rsid w:val="00FA4485"/>
    <w:rsid w:val="00FA44A7"/>
    <w:rsid w:val="00FA44BB"/>
    <w:rsid w:val="00FA44CC"/>
    <w:rsid w:val="00FA44E6"/>
    <w:rsid w:val="00FA452F"/>
    <w:rsid w:val="00FA4530"/>
    <w:rsid w:val="00FA453A"/>
    <w:rsid w:val="00FA4545"/>
    <w:rsid w:val="00FA455F"/>
    <w:rsid w:val="00FA4582"/>
    <w:rsid w:val="00FA45C1"/>
    <w:rsid w:val="00FA45E4"/>
    <w:rsid w:val="00FA45F9"/>
    <w:rsid w:val="00FA464C"/>
    <w:rsid w:val="00FA465E"/>
    <w:rsid w:val="00FA4688"/>
    <w:rsid w:val="00FA46AA"/>
    <w:rsid w:val="00FA46BD"/>
    <w:rsid w:val="00FA4784"/>
    <w:rsid w:val="00FA4785"/>
    <w:rsid w:val="00FA482A"/>
    <w:rsid w:val="00FA4840"/>
    <w:rsid w:val="00FA487A"/>
    <w:rsid w:val="00FA48DE"/>
    <w:rsid w:val="00FA491A"/>
    <w:rsid w:val="00FA4934"/>
    <w:rsid w:val="00FA4946"/>
    <w:rsid w:val="00FA4951"/>
    <w:rsid w:val="00FA49C6"/>
    <w:rsid w:val="00FA4A11"/>
    <w:rsid w:val="00FA4A35"/>
    <w:rsid w:val="00FA4A39"/>
    <w:rsid w:val="00FA4A5E"/>
    <w:rsid w:val="00FA4A99"/>
    <w:rsid w:val="00FA4AB6"/>
    <w:rsid w:val="00FA4B08"/>
    <w:rsid w:val="00FA4B19"/>
    <w:rsid w:val="00FA4C1C"/>
    <w:rsid w:val="00FA4C1E"/>
    <w:rsid w:val="00FA4C66"/>
    <w:rsid w:val="00FA4CD5"/>
    <w:rsid w:val="00FA4D2E"/>
    <w:rsid w:val="00FA4DC9"/>
    <w:rsid w:val="00FA4DDE"/>
    <w:rsid w:val="00FA4DF2"/>
    <w:rsid w:val="00FA4DFB"/>
    <w:rsid w:val="00FA4E13"/>
    <w:rsid w:val="00FA4E27"/>
    <w:rsid w:val="00FA4E30"/>
    <w:rsid w:val="00FA4EBB"/>
    <w:rsid w:val="00FA4EBD"/>
    <w:rsid w:val="00FA4F1F"/>
    <w:rsid w:val="00FA4F57"/>
    <w:rsid w:val="00FA4F72"/>
    <w:rsid w:val="00FA4F82"/>
    <w:rsid w:val="00FA4F92"/>
    <w:rsid w:val="00FA4FD3"/>
    <w:rsid w:val="00FA4FD8"/>
    <w:rsid w:val="00FA4FE0"/>
    <w:rsid w:val="00FA5020"/>
    <w:rsid w:val="00FA5034"/>
    <w:rsid w:val="00FA5035"/>
    <w:rsid w:val="00FA5040"/>
    <w:rsid w:val="00FA504B"/>
    <w:rsid w:val="00FA5050"/>
    <w:rsid w:val="00FA50BA"/>
    <w:rsid w:val="00FA5114"/>
    <w:rsid w:val="00FA5129"/>
    <w:rsid w:val="00FA512B"/>
    <w:rsid w:val="00FA515E"/>
    <w:rsid w:val="00FA5175"/>
    <w:rsid w:val="00FA51C3"/>
    <w:rsid w:val="00FA51CA"/>
    <w:rsid w:val="00FA5254"/>
    <w:rsid w:val="00FA5271"/>
    <w:rsid w:val="00FA5299"/>
    <w:rsid w:val="00FA529B"/>
    <w:rsid w:val="00FA52C3"/>
    <w:rsid w:val="00FA52C6"/>
    <w:rsid w:val="00FA52D4"/>
    <w:rsid w:val="00FA52DE"/>
    <w:rsid w:val="00FA52F6"/>
    <w:rsid w:val="00FA53A7"/>
    <w:rsid w:val="00FA53B0"/>
    <w:rsid w:val="00FA53D2"/>
    <w:rsid w:val="00FA53E8"/>
    <w:rsid w:val="00FA5407"/>
    <w:rsid w:val="00FA5425"/>
    <w:rsid w:val="00FA5430"/>
    <w:rsid w:val="00FA543A"/>
    <w:rsid w:val="00FA54DD"/>
    <w:rsid w:val="00FA553C"/>
    <w:rsid w:val="00FA5552"/>
    <w:rsid w:val="00FA5597"/>
    <w:rsid w:val="00FA55BB"/>
    <w:rsid w:val="00FA55BD"/>
    <w:rsid w:val="00FA55C5"/>
    <w:rsid w:val="00FA55E1"/>
    <w:rsid w:val="00FA5620"/>
    <w:rsid w:val="00FA5632"/>
    <w:rsid w:val="00FA563E"/>
    <w:rsid w:val="00FA5652"/>
    <w:rsid w:val="00FA565A"/>
    <w:rsid w:val="00FA5697"/>
    <w:rsid w:val="00FA56A4"/>
    <w:rsid w:val="00FA56FD"/>
    <w:rsid w:val="00FA5706"/>
    <w:rsid w:val="00FA579E"/>
    <w:rsid w:val="00FA57B7"/>
    <w:rsid w:val="00FA57E9"/>
    <w:rsid w:val="00FA58B5"/>
    <w:rsid w:val="00FA58C3"/>
    <w:rsid w:val="00FA58DE"/>
    <w:rsid w:val="00FA5905"/>
    <w:rsid w:val="00FA5923"/>
    <w:rsid w:val="00FA5929"/>
    <w:rsid w:val="00FA592B"/>
    <w:rsid w:val="00FA595A"/>
    <w:rsid w:val="00FA599E"/>
    <w:rsid w:val="00FA59AC"/>
    <w:rsid w:val="00FA59D6"/>
    <w:rsid w:val="00FA5AF4"/>
    <w:rsid w:val="00FA5B24"/>
    <w:rsid w:val="00FA5B3B"/>
    <w:rsid w:val="00FA5B87"/>
    <w:rsid w:val="00FA5B8E"/>
    <w:rsid w:val="00FA5BCD"/>
    <w:rsid w:val="00FA5BE1"/>
    <w:rsid w:val="00FA5C3F"/>
    <w:rsid w:val="00FA5C4E"/>
    <w:rsid w:val="00FA5C6C"/>
    <w:rsid w:val="00FA5C80"/>
    <w:rsid w:val="00FA5CA5"/>
    <w:rsid w:val="00FA5CB3"/>
    <w:rsid w:val="00FA5CDB"/>
    <w:rsid w:val="00FA5CE4"/>
    <w:rsid w:val="00FA5CE5"/>
    <w:rsid w:val="00FA5CF6"/>
    <w:rsid w:val="00FA5CFB"/>
    <w:rsid w:val="00FA5D0C"/>
    <w:rsid w:val="00FA5D13"/>
    <w:rsid w:val="00FA5D17"/>
    <w:rsid w:val="00FA5D1A"/>
    <w:rsid w:val="00FA5D53"/>
    <w:rsid w:val="00FA5D5F"/>
    <w:rsid w:val="00FA5D60"/>
    <w:rsid w:val="00FA5D61"/>
    <w:rsid w:val="00FA5D6F"/>
    <w:rsid w:val="00FA5D7D"/>
    <w:rsid w:val="00FA5D94"/>
    <w:rsid w:val="00FA5D9F"/>
    <w:rsid w:val="00FA5E10"/>
    <w:rsid w:val="00FA5E52"/>
    <w:rsid w:val="00FA5E5D"/>
    <w:rsid w:val="00FA5E81"/>
    <w:rsid w:val="00FA5EC6"/>
    <w:rsid w:val="00FA5F05"/>
    <w:rsid w:val="00FA5F55"/>
    <w:rsid w:val="00FA5F5F"/>
    <w:rsid w:val="00FA5F76"/>
    <w:rsid w:val="00FA5F79"/>
    <w:rsid w:val="00FA5F99"/>
    <w:rsid w:val="00FA5FAD"/>
    <w:rsid w:val="00FA5FB6"/>
    <w:rsid w:val="00FA5FC4"/>
    <w:rsid w:val="00FA5FCA"/>
    <w:rsid w:val="00FA5FD7"/>
    <w:rsid w:val="00FA5FDD"/>
    <w:rsid w:val="00FA5FED"/>
    <w:rsid w:val="00FA5FFA"/>
    <w:rsid w:val="00FA60AC"/>
    <w:rsid w:val="00FA60F9"/>
    <w:rsid w:val="00FA611F"/>
    <w:rsid w:val="00FA6172"/>
    <w:rsid w:val="00FA6177"/>
    <w:rsid w:val="00FA61A4"/>
    <w:rsid w:val="00FA61B8"/>
    <w:rsid w:val="00FA61C1"/>
    <w:rsid w:val="00FA61F0"/>
    <w:rsid w:val="00FA62B1"/>
    <w:rsid w:val="00FA62CD"/>
    <w:rsid w:val="00FA632D"/>
    <w:rsid w:val="00FA6385"/>
    <w:rsid w:val="00FA63A8"/>
    <w:rsid w:val="00FA6426"/>
    <w:rsid w:val="00FA646B"/>
    <w:rsid w:val="00FA6473"/>
    <w:rsid w:val="00FA64FF"/>
    <w:rsid w:val="00FA6511"/>
    <w:rsid w:val="00FA653A"/>
    <w:rsid w:val="00FA6543"/>
    <w:rsid w:val="00FA6551"/>
    <w:rsid w:val="00FA65C0"/>
    <w:rsid w:val="00FA65C7"/>
    <w:rsid w:val="00FA65D5"/>
    <w:rsid w:val="00FA65F7"/>
    <w:rsid w:val="00FA6611"/>
    <w:rsid w:val="00FA6662"/>
    <w:rsid w:val="00FA6674"/>
    <w:rsid w:val="00FA66E7"/>
    <w:rsid w:val="00FA6702"/>
    <w:rsid w:val="00FA674C"/>
    <w:rsid w:val="00FA6762"/>
    <w:rsid w:val="00FA678F"/>
    <w:rsid w:val="00FA67B6"/>
    <w:rsid w:val="00FA67B9"/>
    <w:rsid w:val="00FA67F9"/>
    <w:rsid w:val="00FA67FD"/>
    <w:rsid w:val="00FA6841"/>
    <w:rsid w:val="00FA689A"/>
    <w:rsid w:val="00FA68A3"/>
    <w:rsid w:val="00FA68CF"/>
    <w:rsid w:val="00FA69A9"/>
    <w:rsid w:val="00FA69B9"/>
    <w:rsid w:val="00FA69CA"/>
    <w:rsid w:val="00FA69D7"/>
    <w:rsid w:val="00FA6A14"/>
    <w:rsid w:val="00FA6A19"/>
    <w:rsid w:val="00FA6A39"/>
    <w:rsid w:val="00FA6A8A"/>
    <w:rsid w:val="00FA6A96"/>
    <w:rsid w:val="00FA6AB7"/>
    <w:rsid w:val="00FA6ABA"/>
    <w:rsid w:val="00FA6AFF"/>
    <w:rsid w:val="00FA6B49"/>
    <w:rsid w:val="00FA6B54"/>
    <w:rsid w:val="00FA6B85"/>
    <w:rsid w:val="00FA6B8A"/>
    <w:rsid w:val="00FA6B9D"/>
    <w:rsid w:val="00FA6BD1"/>
    <w:rsid w:val="00FA6BD9"/>
    <w:rsid w:val="00FA6C14"/>
    <w:rsid w:val="00FA6D2A"/>
    <w:rsid w:val="00FA6D88"/>
    <w:rsid w:val="00FA6D97"/>
    <w:rsid w:val="00FA6DA5"/>
    <w:rsid w:val="00FA6DE8"/>
    <w:rsid w:val="00FA6E0A"/>
    <w:rsid w:val="00FA6E2B"/>
    <w:rsid w:val="00FA6E64"/>
    <w:rsid w:val="00FA6E92"/>
    <w:rsid w:val="00FA6EEE"/>
    <w:rsid w:val="00FA6F28"/>
    <w:rsid w:val="00FA6F5A"/>
    <w:rsid w:val="00FA6F69"/>
    <w:rsid w:val="00FA6F86"/>
    <w:rsid w:val="00FA6FBA"/>
    <w:rsid w:val="00FA6FF3"/>
    <w:rsid w:val="00FA7003"/>
    <w:rsid w:val="00FA701F"/>
    <w:rsid w:val="00FA703A"/>
    <w:rsid w:val="00FA7044"/>
    <w:rsid w:val="00FA708D"/>
    <w:rsid w:val="00FA7093"/>
    <w:rsid w:val="00FA70DD"/>
    <w:rsid w:val="00FA70FE"/>
    <w:rsid w:val="00FA711D"/>
    <w:rsid w:val="00FA713F"/>
    <w:rsid w:val="00FA715B"/>
    <w:rsid w:val="00FA717C"/>
    <w:rsid w:val="00FA717F"/>
    <w:rsid w:val="00FA7184"/>
    <w:rsid w:val="00FA7190"/>
    <w:rsid w:val="00FA71A6"/>
    <w:rsid w:val="00FA71AA"/>
    <w:rsid w:val="00FA71D4"/>
    <w:rsid w:val="00FA71D9"/>
    <w:rsid w:val="00FA71DC"/>
    <w:rsid w:val="00FA7208"/>
    <w:rsid w:val="00FA723C"/>
    <w:rsid w:val="00FA724F"/>
    <w:rsid w:val="00FA7272"/>
    <w:rsid w:val="00FA727A"/>
    <w:rsid w:val="00FA7281"/>
    <w:rsid w:val="00FA7292"/>
    <w:rsid w:val="00FA72B0"/>
    <w:rsid w:val="00FA72BC"/>
    <w:rsid w:val="00FA72BD"/>
    <w:rsid w:val="00FA7325"/>
    <w:rsid w:val="00FA7336"/>
    <w:rsid w:val="00FA7347"/>
    <w:rsid w:val="00FA7360"/>
    <w:rsid w:val="00FA73D9"/>
    <w:rsid w:val="00FA73E8"/>
    <w:rsid w:val="00FA7441"/>
    <w:rsid w:val="00FA748B"/>
    <w:rsid w:val="00FA74B8"/>
    <w:rsid w:val="00FA754A"/>
    <w:rsid w:val="00FA756F"/>
    <w:rsid w:val="00FA7589"/>
    <w:rsid w:val="00FA758D"/>
    <w:rsid w:val="00FA75B1"/>
    <w:rsid w:val="00FA75BA"/>
    <w:rsid w:val="00FA75CF"/>
    <w:rsid w:val="00FA75DD"/>
    <w:rsid w:val="00FA75FA"/>
    <w:rsid w:val="00FA760C"/>
    <w:rsid w:val="00FA7618"/>
    <w:rsid w:val="00FA7687"/>
    <w:rsid w:val="00FA768C"/>
    <w:rsid w:val="00FA7694"/>
    <w:rsid w:val="00FA7704"/>
    <w:rsid w:val="00FA7772"/>
    <w:rsid w:val="00FA777C"/>
    <w:rsid w:val="00FA77A5"/>
    <w:rsid w:val="00FA77D6"/>
    <w:rsid w:val="00FA77DA"/>
    <w:rsid w:val="00FA7815"/>
    <w:rsid w:val="00FA782F"/>
    <w:rsid w:val="00FA7891"/>
    <w:rsid w:val="00FA78B1"/>
    <w:rsid w:val="00FA78B2"/>
    <w:rsid w:val="00FA7905"/>
    <w:rsid w:val="00FA792B"/>
    <w:rsid w:val="00FA7986"/>
    <w:rsid w:val="00FA79A7"/>
    <w:rsid w:val="00FA79AF"/>
    <w:rsid w:val="00FA79BE"/>
    <w:rsid w:val="00FA79D4"/>
    <w:rsid w:val="00FA79E9"/>
    <w:rsid w:val="00FA79F3"/>
    <w:rsid w:val="00FA7A0A"/>
    <w:rsid w:val="00FA7A0C"/>
    <w:rsid w:val="00FA7A4A"/>
    <w:rsid w:val="00FA7A50"/>
    <w:rsid w:val="00FA7A6C"/>
    <w:rsid w:val="00FA7AA1"/>
    <w:rsid w:val="00FA7AB5"/>
    <w:rsid w:val="00FA7ACE"/>
    <w:rsid w:val="00FA7B0B"/>
    <w:rsid w:val="00FA7B30"/>
    <w:rsid w:val="00FA7B3F"/>
    <w:rsid w:val="00FA7B67"/>
    <w:rsid w:val="00FA7B9C"/>
    <w:rsid w:val="00FA7BC3"/>
    <w:rsid w:val="00FA7C05"/>
    <w:rsid w:val="00FA7C0D"/>
    <w:rsid w:val="00FA7C5A"/>
    <w:rsid w:val="00FA7C89"/>
    <w:rsid w:val="00FA7CCC"/>
    <w:rsid w:val="00FA7CEE"/>
    <w:rsid w:val="00FA7CF2"/>
    <w:rsid w:val="00FA7D27"/>
    <w:rsid w:val="00FA7D49"/>
    <w:rsid w:val="00FA7D5F"/>
    <w:rsid w:val="00FA7D69"/>
    <w:rsid w:val="00FA7D77"/>
    <w:rsid w:val="00FA7DC4"/>
    <w:rsid w:val="00FA7DCD"/>
    <w:rsid w:val="00FA7E26"/>
    <w:rsid w:val="00FA7E32"/>
    <w:rsid w:val="00FA7E33"/>
    <w:rsid w:val="00FA7E42"/>
    <w:rsid w:val="00FA7E45"/>
    <w:rsid w:val="00FA7E68"/>
    <w:rsid w:val="00FA7E86"/>
    <w:rsid w:val="00FA7EF3"/>
    <w:rsid w:val="00FA7F0F"/>
    <w:rsid w:val="00FA7F1C"/>
    <w:rsid w:val="00FA7F2B"/>
    <w:rsid w:val="00FA7F31"/>
    <w:rsid w:val="00FA7F41"/>
    <w:rsid w:val="00FA7F73"/>
    <w:rsid w:val="00FA7FA8"/>
    <w:rsid w:val="00FA7FE3"/>
    <w:rsid w:val="00FAE03E"/>
    <w:rsid w:val="00FB0007"/>
    <w:rsid w:val="00FB0034"/>
    <w:rsid w:val="00FB0097"/>
    <w:rsid w:val="00FB00AD"/>
    <w:rsid w:val="00FB00AE"/>
    <w:rsid w:val="00FB00F3"/>
    <w:rsid w:val="00FB00F9"/>
    <w:rsid w:val="00FB0104"/>
    <w:rsid w:val="00FB0115"/>
    <w:rsid w:val="00FB0167"/>
    <w:rsid w:val="00FB0168"/>
    <w:rsid w:val="00FB01B6"/>
    <w:rsid w:val="00FB01D2"/>
    <w:rsid w:val="00FB01E6"/>
    <w:rsid w:val="00FB0251"/>
    <w:rsid w:val="00FB0282"/>
    <w:rsid w:val="00FB02D3"/>
    <w:rsid w:val="00FB02D5"/>
    <w:rsid w:val="00FB02DF"/>
    <w:rsid w:val="00FB0312"/>
    <w:rsid w:val="00FB0322"/>
    <w:rsid w:val="00FB032E"/>
    <w:rsid w:val="00FB0362"/>
    <w:rsid w:val="00FB036E"/>
    <w:rsid w:val="00FB03A0"/>
    <w:rsid w:val="00FB03EF"/>
    <w:rsid w:val="00FB0402"/>
    <w:rsid w:val="00FB0482"/>
    <w:rsid w:val="00FB04CA"/>
    <w:rsid w:val="00FB051F"/>
    <w:rsid w:val="00FB053E"/>
    <w:rsid w:val="00FB058F"/>
    <w:rsid w:val="00FB05CF"/>
    <w:rsid w:val="00FB061E"/>
    <w:rsid w:val="00FB0639"/>
    <w:rsid w:val="00FB068B"/>
    <w:rsid w:val="00FB0694"/>
    <w:rsid w:val="00FB069F"/>
    <w:rsid w:val="00FB06C0"/>
    <w:rsid w:val="00FB06D3"/>
    <w:rsid w:val="00FB073E"/>
    <w:rsid w:val="00FB0784"/>
    <w:rsid w:val="00FB0792"/>
    <w:rsid w:val="00FB07B5"/>
    <w:rsid w:val="00FB081C"/>
    <w:rsid w:val="00FB0842"/>
    <w:rsid w:val="00FB089E"/>
    <w:rsid w:val="00FB08A3"/>
    <w:rsid w:val="00FB08AB"/>
    <w:rsid w:val="00FB097F"/>
    <w:rsid w:val="00FB0987"/>
    <w:rsid w:val="00FB09CD"/>
    <w:rsid w:val="00FB09D9"/>
    <w:rsid w:val="00FB09DD"/>
    <w:rsid w:val="00FB09F0"/>
    <w:rsid w:val="00FB09FF"/>
    <w:rsid w:val="00FB0A00"/>
    <w:rsid w:val="00FB0A1D"/>
    <w:rsid w:val="00FB0A38"/>
    <w:rsid w:val="00FB0A3F"/>
    <w:rsid w:val="00FB0A6F"/>
    <w:rsid w:val="00FB0AAE"/>
    <w:rsid w:val="00FB0AE4"/>
    <w:rsid w:val="00FB0B03"/>
    <w:rsid w:val="00FB0B9C"/>
    <w:rsid w:val="00FB0BA2"/>
    <w:rsid w:val="00FB0BBF"/>
    <w:rsid w:val="00FB0BDD"/>
    <w:rsid w:val="00FB0C08"/>
    <w:rsid w:val="00FB0C92"/>
    <w:rsid w:val="00FB0C9E"/>
    <w:rsid w:val="00FB0CC9"/>
    <w:rsid w:val="00FB0D46"/>
    <w:rsid w:val="00FB0DA7"/>
    <w:rsid w:val="00FB0DAF"/>
    <w:rsid w:val="00FB0DC1"/>
    <w:rsid w:val="00FB0DC7"/>
    <w:rsid w:val="00FB0DCA"/>
    <w:rsid w:val="00FB0E12"/>
    <w:rsid w:val="00FB0E1B"/>
    <w:rsid w:val="00FB0E22"/>
    <w:rsid w:val="00FB0E54"/>
    <w:rsid w:val="00FB0E56"/>
    <w:rsid w:val="00FB0E8A"/>
    <w:rsid w:val="00FB0EAE"/>
    <w:rsid w:val="00FB0F68"/>
    <w:rsid w:val="00FB0F81"/>
    <w:rsid w:val="00FB0FC0"/>
    <w:rsid w:val="00FB0FE8"/>
    <w:rsid w:val="00FB1004"/>
    <w:rsid w:val="00FB100B"/>
    <w:rsid w:val="00FB10A0"/>
    <w:rsid w:val="00FB10AF"/>
    <w:rsid w:val="00FB10EF"/>
    <w:rsid w:val="00FB1105"/>
    <w:rsid w:val="00FB113A"/>
    <w:rsid w:val="00FB1166"/>
    <w:rsid w:val="00FB11C2"/>
    <w:rsid w:val="00FB11EC"/>
    <w:rsid w:val="00FB1229"/>
    <w:rsid w:val="00FB1241"/>
    <w:rsid w:val="00FB124F"/>
    <w:rsid w:val="00FB12FA"/>
    <w:rsid w:val="00FB130F"/>
    <w:rsid w:val="00FB1316"/>
    <w:rsid w:val="00FB1328"/>
    <w:rsid w:val="00FB132F"/>
    <w:rsid w:val="00FB139B"/>
    <w:rsid w:val="00FB145A"/>
    <w:rsid w:val="00FB145C"/>
    <w:rsid w:val="00FB1483"/>
    <w:rsid w:val="00FB14A5"/>
    <w:rsid w:val="00FB14CE"/>
    <w:rsid w:val="00FB14DA"/>
    <w:rsid w:val="00FB150B"/>
    <w:rsid w:val="00FB153A"/>
    <w:rsid w:val="00FB1578"/>
    <w:rsid w:val="00FB1588"/>
    <w:rsid w:val="00FB159E"/>
    <w:rsid w:val="00FB15C2"/>
    <w:rsid w:val="00FB15CC"/>
    <w:rsid w:val="00FB15D4"/>
    <w:rsid w:val="00FB160C"/>
    <w:rsid w:val="00FB1674"/>
    <w:rsid w:val="00FB1690"/>
    <w:rsid w:val="00FB16A1"/>
    <w:rsid w:val="00FB171D"/>
    <w:rsid w:val="00FB175C"/>
    <w:rsid w:val="00FB1767"/>
    <w:rsid w:val="00FB1776"/>
    <w:rsid w:val="00FB1794"/>
    <w:rsid w:val="00FB17AB"/>
    <w:rsid w:val="00FB181B"/>
    <w:rsid w:val="00FB1840"/>
    <w:rsid w:val="00FB18D9"/>
    <w:rsid w:val="00FB18E2"/>
    <w:rsid w:val="00FB18F7"/>
    <w:rsid w:val="00FB191B"/>
    <w:rsid w:val="00FB192D"/>
    <w:rsid w:val="00FB193A"/>
    <w:rsid w:val="00FB195A"/>
    <w:rsid w:val="00FB1963"/>
    <w:rsid w:val="00FB198A"/>
    <w:rsid w:val="00FB19B8"/>
    <w:rsid w:val="00FB19D8"/>
    <w:rsid w:val="00FB1A18"/>
    <w:rsid w:val="00FB1A46"/>
    <w:rsid w:val="00FB1A55"/>
    <w:rsid w:val="00FB1A6B"/>
    <w:rsid w:val="00FB1A96"/>
    <w:rsid w:val="00FB1A97"/>
    <w:rsid w:val="00FB1AE9"/>
    <w:rsid w:val="00FB1AF4"/>
    <w:rsid w:val="00FB1BAB"/>
    <w:rsid w:val="00FB1BB1"/>
    <w:rsid w:val="00FB1C03"/>
    <w:rsid w:val="00FB1C29"/>
    <w:rsid w:val="00FB1C34"/>
    <w:rsid w:val="00FB1C47"/>
    <w:rsid w:val="00FB1C71"/>
    <w:rsid w:val="00FB1C99"/>
    <w:rsid w:val="00FB1CA7"/>
    <w:rsid w:val="00FB1CD2"/>
    <w:rsid w:val="00FB1CE8"/>
    <w:rsid w:val="00FB1CEF"/>
    <w:rsid w:val="00FB1CFB"/>
    <w:rsid w:val="00FB1D02"/>
    <w:rsid w:val="00FB1D82"/>
    <w:rsid w:val="00FB1DFC"/>
    <w:rsid w:val="00FB1E0B"/>
    <w:rsid w:val="00FB1E18"/>
    <w:rsid w:val="00FB1E39"/>
    <w:rsid w:val="00FB1E96"/>
    <w:rsid w:val="00FB1ED0"/>
    <w:rsid w:val="00FB1EE2"/>
    <w:rsid w:val="00FB1F0A"/>
    <w:rsid w:val="00FB1F3B"/>
    <w:rsid w:val="00FB1F6A"/>
    <w:rsid w:val="00FB1F6D"/>
    <w:rsid w:val="00FB1F90"/>
    <w:rsid w:val="00FB1F94"/>
    <w:rsid w:val="00FB1F9E"/>
    <w:rsid w:val="00FB1FFE"/>
    <w:rsid w:val="00FB2033"/>
    <w:rsid w:val="00FB2034"/>
    <w:rsid w:val="00FB2048"/>
    <w:rsid w:val="00FB2061"/>
    <w:rsid w:val="00FB20DE"/>
    <w:rsid w:val="00FB214E"/>
    <w:rsid w:val="00FB215C"/>
    <w:rsid w:val="00FB21A1"/>
    <w:rsid w:val="00FB21A3"/>
    <w:rsid w:val="00FB21CE"/>
    <w:rsid w:val="00FB21E5"/>
    <w:rsid w:val="00FB226F"/>
    <w:rsid w:val="00FB2278"/>
    <w:rsid w:val="00FB22E8"/>
    <w:rsid w:val="00FB2344"/>
    <w:rsid w:val="00FB2395"/>
    <w:rsid w:val="00FB23B9"/>
    <w:rsid w:val="00FB23E9"/>
    <w:rsid w:val="00FB2403"/>
    <w:rsid w:val="00FB2424"/>
    <w:rsid w:val="00FB2459"/>
    <w:rsid w:val="00FB247F"/>
    <w:rsid w:val="00FB24DB"/>
    <w:rsid w:val="00FB24F7"/>
    <w:rsid w:val="00FB254D"/>
    <w:rsid w:val="00FB255D"/>
    <w:rsid w:val="00FB2566"/>
    <w:rsid w:val="00FB25AE"/>
    <w:rsid w:val="00FB25B8"/>
    <w:rsid w:val="00FB25C8"/>
    <w:rsid w:val="00FB25EC"/>
    <w:rsid w:val="00FB2665"/>
    <w:rsid w:val="00FB268A"/>
    <w:rsid w:val="00FB2719"/>
    <w:rsid w:val="00FB2725"/>
    <w:rsid w:val="00FB274E"/>
    <w:rsid w:val="00FB277E"/>
    <w:rsid w:val="00FB2782"/>
    <w:rsid w:val="00FB2794"/>
    <w:rsid w:val="00FB2805"/>
    <w:rsid w:val="00FB285A"/>
    <w:rsid w:val="00FB2878"/>
    <w:rsid w:val="00FB2895"/>
    <w:rsid w:val="00FB289D"/>
    <w:rsid w:val="00FB28C4"/>
    <w:rsid w:val="00FB2913"/>
    <w:rsid w:val="00FB2932"/>
    <w:rsid w:val="00FB2935"/>
    <w:rsid w:val="00FB29DD"/>
    <w:rsid w:val="00FB29E9"/>
    <w:rsid w:val="00FB2A69"/>
    <w:rsid w:val="00FB2A76"/>
    <w:rsid w:val="00FB2AD5"/>
    <w:rsid w:val="00FB2AF9"/>
    <w:rsid w:val="00FB2AFE"/>
    <w:rsid w:val="00FB2B38"/>
    <w:rsid w:val="00FB2B85"/>
    <w:rsid w:val="00FB2BB8"/>
    <w:rsid w:val="00FB2BBE"/>
    <w:rsid w:val="00FB2C0C"/>
    <w:rsid w:val="00FB2C25"/>
    <w:rsid w:val="00FB2C99"/>
    <w:rsid w:val="00FB2CC4"/>
    <w:rsid w:val="00FB2CCD"/>
    <w:rsid w:val="00FB2D00"/>
    <w:rsid w:val="00FB2D13"/>
    <w:rsid w:val="00FB2D61"/>
    <w:rsid w:val="00FB2D80"/>
    <w:rsid w:val="00FB2D89"/>
    <w:rsid w:val="00FB2DBB"/>
    <w:rsid w:val="00FB2DC1"/>
    <w:rsid w:val="00FB2DDF"/>
    <w:rsid w:val="00FB2DF3"/>
    <w:rsid w:val="00FB2E10"/>
    <w:rsid w:val="00FB2EA1"/>
    <w:rsid w:val="00FB2EA7"/>
    <w:rsid w:val="00FB2EA9"/>
    <w:rsid w:val="00FB2EFE"/>
    <w:rsid w:val="00FB2F33"/>
    <w:rsid w:val="00FB2F40"/>
    <w:rsid w:val="00FB2F49"/>
    <w:rsid w:val="00FB2F63"/>
    <w:rsid w:val="00FB2F70"/>
    <w:rsid w:val="00FB2F93"/>
    <w:rsid w:val="00FB2FA3"/>
    <w:rsid w:val="00FB2FD9"/>
    <w:rsid w:val="00FB300F"/>
    <w:rsid w:val="00FB3017"/>
    <w:rsid w:val="00FB301D"/>
    <w:rsid w:val="00FB302C"/>
    <w:rsid w:val="00FB3031"/>
    <w:rsid w:val="00FB309F"/>
    <w:rsid w:val="00FB30C6"/>
    <w:rsid w:val="00FB30E5"/>
    <w:rsid w:val="00FB30E7"/>
    <w:rsid w:val="00FB30F9"/>
    <w:rsid w:val="00FB3108"/>
    <w:rsid w:val="00FB3116"/>
    <w:rsid w:val="00FB313A"/>
    <w:rsid w:val="00FB31B6"/>
    <w:rsid w:val="00FB31B8"/>
    <w:rsid w:val="00FB31EF"/>
    <w:rsid w:val="00FB3226"/>
    <w:rsid w:val="00FB3275"/>
    <w:rsid w:val="00FB32E5"/>
    <w:rsid w:val="00FB333B"/>
    <w:rsid w:val="00FB3363"/>
    <w:rsid w:val="00FB3379"/>
    <w:rsid w:val="00FB3398"/>
    <w:rsid w:val="00FB33E7"/>
    <w:rsid w:val="00FB340B"/>
    <w:rsid w:val="00FB3413"/>
    <w:rsid w:val="00FB344F"/>
    <w:rsid w:val="00FB346F"/>
    <w:rsid w:val="00FB347D"/>
    <w:rsid w:val="00FB34FC"/>
    <w:rsid w:val="00FB3525"/>
    <w:rsid w:val="00FB358A"/>
    <w:rsid w:val="00FB35AC"/>
    <w:rsid w:val="00FB35B6"/>
    <w:rsid w:val="00FB35D0"/>
    <w:rsid w:val="00FB35DC"/>
    <w:rsid w:val="00FB3667"/>
    <w:rsid w:val="00FB366D"/>
    <w:rsid w:val="00FB3679"/>
    <w:rsid w:val="00FB3685"/>
    <w:rsid w:val="00FB36A7"/>
    <w:rsid w:val="00FB370F"/>
    <w:rsid w:val="00FB3756"/>
    <w:rsid w:val="00FB376B"/>
    <w:rsid w:val="00FB3793"/>
    <w:rsid w:val="00FB3797"/>
    <w:rsid w:val="00FB3851"/>
    <w:rsid w:val="00FB3890"/>
    <w:rsid w:val="00FB3896"/>
    <w:rsid w:val="00FB38A6"/>
    <w:rsid w:val="00FB38C4"/>
    <w:rsid w:val="00FB3943"/>
    <w:rsid w:val="00FB3945"/>
    <w:rsid w:val="00FB398C"/>
    <w:rsid w:val="00FB39AE"/>
    <w:rsid w:val="00FB3A01"/>
    <w:rsid w:val="00FB3A53"/>
    <w:rsid w:val="00FB3A6F"/>
    <w:rsid w:val="00FB3A99"/>
    <w:rsid w:val="00FB3AD9"/>
    <w:rsid w:val="00FB3AE7"/>
    <w:rsid w:val="00FB3AFD"/>
    <w:rsid w:val="00FB3B67"/>
    <w:rsid w:val="00FB3BCC"/>
    <w:rsid w:val="00FB3C54"/>
    <w:rsid w:val="00FB3C70"/>
    <w:rsid w:val="00FB3C75"/>
    <w:rsid w:val="00FB3CAC"/>
    <w:rsid w:val="00FB3CCA"/>
    <w:rsid w:val="00FB3CCF"/>
    <w:rsid w:val="00FB3D0F"/>
    <w:rsid w:val="00FB3D29"/>
    <w:rsid w:val="00FB3D44"/>
    <w:rsid w:val="00FB3D7F"/>
    <w:rsid w:val="00FB3DA0"/>
    <w:rsid w:val="00FB3DA2"/>
    <w:rsid w:val="00FB3DBC"/>
    <w:rsid w:val="00FB3DD3"/>
    <w:rsid w:val="00FB3DE8"/>
    <w:rsid w:val="00FB3DEB"/>
    <w:rsid w:val="00FB3E0E"/>
    <w:rsid w:val="00FB3E65"/>
    <w:rsid w:val="00FB3E7D"/>
    <w:rsid w:val="00FB3EA6"/>
    <w:rsid w:val="00FB3EE1"/>
    <w:rsid w:val="00FB3EE4"/>
    <w:rsid w:val="00FB3EF6"/>
    <w:rsid w:val="00FB3EF9"/>
    <w:rsid w:val="00FB3F29"/>
    <w:rsid w:val="00FB3F3D"/>
    <w:rsid w:val="00FB3F46"/>
    <w:rsid w:val="00FB3F66"/>
    <w:rsid w:val="00FB3F98"/>
    <w:rsid w:val="00FB3F9D"/>
    <w:rsid w:val="00FB3FDA"/>
    <w:rsid w:val="00FB3FDD"/>
    <w:rsid w:val="00FB3FDE"/>
    <w:rsid w:val="00FB4000"/>
    <w:rsid w:val="00FB4005"/>
    <w:rsid w:val="00FB408D"/>
    <w:rsid w:val="00FB4093"/>
    <w:rsid w:val="00FB40A0"/>
    <w:rsid w:val="00FB40A5"/>
    <w:rsid w:val="00FB40BE"/>
    <w:rsid w:val="00FB40CE"/>
    <w:rsid w:val="00FB411C"/>
    <w:rsid w:val="00FB4125"/>
    <w:rsid w:val="00FB4129"/>
    <w:rsid w:val="00FB4133"/>
    <w:rsid w:val="00FB413E"/>
    <w:rsid w:val="00FB4196"/>
    <w:rsid w:val="00FB41C0"/>
    <w:rsid w:val="00FB4255"/>
    <w:rsid w:val="00FB429A"/>
    <w:rsid w:val="00FB42A4"/>
    <w:rsid w:val="00FB42AF"/>
    <w:rsid w:val="00FB430D"/>
    <w:rsid w:val="00FB438C"/>
    <w:rsid w:val="00FB4396"/>
    <w:rsid w:val="00FB43AB"/>
    <w:rsid w:val="00FB43B5"/>
    <w:rsid w:val="00FB440D"/>
    <w:rsid w:val="00FB445D"/>
    <w:rsid w:val="00FB4475"/>
    <w:rsid w:val="00FB449C"/>
    <w:rsid w:val="00FB449F"/>
    <w:rsid w:val="00FB44A0"/>
    <w:rsid w:val="00FB4552"/>
    <w:rsid w:val="00FB457D"/>
    <w:rsid w:val="00FB4583"/>
    <w:rsid w:val="00FB45E7"/>
    <w:rsid w:val="00FB4611"/>
    <w:rsid w:val="00FB4667"/>
    <w:rsid w:val="00FB4679"/>
    <w:rsid w:val="00FB467C"/>
    <w:rsid w:val="00FB46A4"/>
    <w:rsid w:val="00FB46A9"/>
    <w:rsid w:val="00FB46F7"/>
    <w:rsid w:val="00FB4730"/>
    <w:rsid w:val="00FB4777"/>
    <w:rsid w:val="00FB47B3"/>
    <w:rsid w:val="00FB47E2"/>
    <w:rsid w:val="00FB47F0"/>
    <w:rsid w:val="00FB484E"/>
    <w:rsid w:val="00FB4875"/>
    <w:rsid w:val="00FB48DC"/>
    <w:rsid w:val="00FB4916"/>
    <w:rsid w:val="00FB4969"/>
    <w:rsid w:val="00FB498F"/>
    <w:rsid w:val="00FB499F"/>
    <w:rsid w:val="00FB49AB"/>
    <w:rsid w:val="00FB49F0"/>
    <w:rsid w:val="00FB49F6"/>
    <w:rsid w:val="00FB4A07"/>
    <w:rsid w:val="00FB4A0C"/>
    <w:rsid w:val="00FB4A47"/>
    <w:rsid w:val="00FB4A57"/>
    <w:rsid w:val="00FB4B06"/>
    <w:rsid w:val="00FB4B07"/>
    <w:rsid w:val="00FB4B38"/>
    <w:rsid w:val="00FB4B3B"/>
    <w:rsid w:val="00FB4B44"/>
    <w:rsid w:val="00FB4B6D"/>
    <w:rsid w:val="00FB4B81"/>
    <w:rsid w:val="00FB4B82"/>
    <w:rsid w:val="00FB4BB0"/>
    <w:rsid w:val="00FB4BBC"/>
    <w:rsid w:val="00FB4BBE"/>
    <w:rsid w:val="00FB4BE8"/>
    <w:rsid w:val="00FB4BFC"/>
    <w:rsid w:val="00FB4C0B"/>
    <w:rsid w:val="00FB4C26"/>
    <w:rsid w:val="00FB4C2E"/>
    <w:rsid w:val="00FB4C72"/>
    <w:rsid w:val="00FB4D40"/>
    <w:rsid w:val="00FB4D4B"/>
    <w:rsid w:val="00FB4D66"/>
    <w:rsid w:val="00FB4D9F"/>
    <w:rsid w:val="00FB4DF3"/>
    <w:rsid w:val="00FB4E14"/>
    <w:rsid w:val="00FB4E50"/>
    <w:rsid w:val="00FB4E53"/>
    <w:rsid w:val="00FB4E8C"/>
    <w:rsid w:val="00FB4EB7"/>
    <w:rsid w:val="00FB4EDB"/>
    <w:rsid w:val="00FB4EDD"/>
    <w:rsid w:val="00FB4F0E"/>
    <w:rsid w:val="00FB4F1F"/>
    <w:rsid w:val="00FB4F2D"/>
    <w:rsid w:val="00FB4F55"/>
    <w:rsid w:val="00FB4F62"/>
    <w:rsid w:val="00FB4F6E"/>
    <w:rsid w:val="00FB4FB0"/>
    <w:rsid w:val="00FB4FD0"/>
    <w:rsid w:val="00FB4FEE"/>
    <w:rsid w:val="00FB4FFA"/>
    <w:rsid w:val="00FB500B"/>
    <w:rsid w:val="00FB503B"/>
    <w:rsid w:val="00FB506F"/>
    <w:rsid w:val="00FB50D7"/>
    <w:rsid w:val="00FB50DB"/>
    <w:rsid w:val="00FB50E9"/>
    <w:rsid w:val="00FB5147"/>
    <w:rsid w:val="00FB5157"/>
    <w:rsid w:val="00FB5196"/>
    <w:rsid w:val="00FB51F9"/>
    <w:rsid w:val="00FB5205"/>
    <w:rsid w:val="00FB524D"/>
    <w:rsid w:val="00FB52A5"/>
    <w:rsid w:val="00FB52B8"/>
    <w:rsid w:val="00FB52BD"/>
    <w:rsid w:val="00FB52BE"/>
    <w:rsid w:val="00FB52CF"/>
    <w:rsid w:val="00FB5396"/>
    <w:rsid w:val="00FB53AE"/>
    <w:rsid w:val="00FB53DE"/>
    <w:rsid w:val="00FB53F5"/>
    <w:rsid w:val="00FB53FC"/>
    <w:rsid w:val="00FB541C"/>
    <w:rsid w:val="00FB5451"/>
    <w:rsid w:val="00FB5455"/>
    <w:rsid w:val="00FB545F"/>
    <w:rsid w:val="00FB5478"/>
    <w:rsid w:val="00FB54A1"/>
    <w:rsid w:val="00FB54BA"/>
    <w:rsid w:val="00FB54BB"/>
    <w:rsid w:val="00FB5515"/>
    <w:rsid w:val="00FB5517"/>
    <w:rsid w:val="00FB552D"/>
    <w:rsid w:val="00FB5537"/>
    <w:rsid w:val="00FB5539"/>
    <w:rsid w:val="00FB553C"/>
    <w:rsid w:val="00FB5564"/>
    <w:rsid w:val="00FB5571"/>
    <w:rsid w:val="00FB5591"/>
    <w:rsid w:val="00FB55BD"/>
    <w:rsid w:val="00FB55C2"/>
    <w:rsid w:val="00FB55FF"/>
    <w:rsid w:val="00FB5603"/>
    <w:rsid w:val="00FB5634"/>
    <w:rsid w:val="00FB5646"/>
    <w:rsid w:val="00FB5657"/>
    <w:rsid w:val="00FB565B"/>
    <w:rsid w:val="00FB56A0"/>
    <w:rsid w:val="00FB56BD"/>
    <w:rsid w:val="00FB56F4"/>
    <w:rsid w:val="00FB56FA"/>
    <w:rsid w:val="00FB5749"/>
    <w:rsid w:val="00FB5757"/>
    <w:rsid w:val="00FB576C"/>
    <w:rsid w:val="00FB578B"/>
    <w:rsid w:val="00FB578E"/>
    <w:rsid w:val="00FB5797"/>
    <w:rsid w:val="00FB579F"/>
    <w:rsid w:val="00FB57A8"/>
    <w:rsid w:val="00FB57AA"/>
    <w:rsid w:val="00FB57B2"/>
    <w:rsid w:val="00FB57B6"/>
    <w:rsid w:val="00FB57ED"/>
    <w:rsid w:val="00FB584F"/>
    <w:rsid w:val="00FB589D"/>
    <w:rsid w:val="00FB58AA"/>
    <w:rsid w:val="00FB58C1"/>
    <w:rsid w:val="00FB58CF"/>
    <w:rsid w:val="00FB58D9"/>
    <w:rsid w:val="00FB58E0"/>
    <w:rsid w:val="00FB58E6"/>
    <w:rsid w:val="00FB5922"/>
    <w:rsid w:val="00FB5969"/>
    <w:rsid w:val="00FB5972"/>
    <w:rsid w:val="00FB5980"/>
    <w:rsid w:val="00FB598E"/>
    <w:rsid w:val="00FB59A1"/>
    <w:rsid w:val="00FB59D4"/>
    <w:rsid w:val="00FB59EB"/>
    <w:rsid w:val="00FB5A87"/>
    <w:rsid w:val="00FB5A9C"/>
    <w:rsid w:val="00FB5A9F"/>
    <w:rsid w:val="00FB5B49"/>
    <w:rsid w:val="00FB5B5E"/>
    <w:rsid w:val="00FB5B67"/>
    <w:rsid w:val="00FB5B72"/>
    <w:rsid w:val="00FB5B94"/>
    <w:rsid w:val="00FB5BDE"/>
    <w:rsid w:val="00FB5BE2"/>
    <w:rsid w:val="00FB5BEB"/>
    <w:rsid w:val="00FB5BFC"/>
    <w:rsid w:val="00FB5C37"/>
    <w:rsid w:val="00FB5C65"/>
    <w:rsid w:val="00FB5C6C"/>
    <w:rsid w:val="00FB5CF1"/>
    <w:rsid w:val="00FB5D3E"/>
    <w:rsid w:val="00FB5D51"/>
    <w:rsid w:val="00FB5D60"/>
    <w:rsid w:val="00FB5D64"/>
    <w:rsid w:val="00FB5DAF"/>
    <w:rsid w:val="00FB5DD9"/>
    <w:rsid w:val="00FB5E0A"/>
    <w:rsid w:val="00FB5E39"/>
    <w:rsid w:val="00FB5E5B"/>
    <w:rsid w:val="00FB5E69"/>
    <w:rsid w:val="00FB5E73"/>
    <w:rsid w:val="00FB5EDE"/>
    <w:rsid w:val="00FB5F3D"/>
    <w:rsid w:val="00FB5F50"/>
    <w:rsid w:val="00FB5F75"/>
    <w:rsid w:val="00FB5F81"/>
    <w:rsid w:val="00FB5F8F"/>
    <w:rsid w:val="00FB5FB7"/>
    <w:rsid w:val="00FB5FD6"/>
    <w:rsid w:val="00FB6001"/>
    <w:rsid w:val="00FB607D"/>
    <w:rsid w:val="00FB60BF"/>
    <w:rsid w:val="00FB60F4"/>
    <w:rsid w:val="00FB6117"/>
    <w:rsid w:val="00FB613D"/>
    <w:rsid w:val="00FB6145"/>
    <w:rsid w:val="00FB619A"/>
    <w:rsid w:val="00FB61C0"/>
    <w:rsid w:val="00FB61E4"/>
    <w:rsid w:val="00FB61F6"/>
    <w:rsid w:val="00FB6248"/>
    <w:rsid w:val="00FB62BC"/>
    <w:rsid w:val="00FB62F3"/>
    <w:rsid w:val="00FB62FA"/>
    <w:rsid w:val="00FB6335"/>
    <w:rsid w:val="00FB6352"/>
    <w:rsid w:val="00FB6358"/>
    <w:rsid w:val="00FB6367"/>
    <w:rsid w:val="00FB637E"/>
    <w:rsid w:val="00FB6383"/>
    <w:rsid w:val="00FB63B0"/>
    <w:rsid w:val="00FB63D4"/>
    <w:rsid w:val="00FB63E9"/>
    <w:rsid w:val="00FB63FC"/>
    <w:rsid w:val="00FB63FD"/>
    <w:rsid w:val="00FB6407"/>
    <w:rsid w:val="00FB649A"/>
    <w:rsid w:val="00FB64F3"/>
    <w:rsid w:val="00FB6522"/>
    <w:rsid w:val="00FB6533"/>
    <w:rsid w:val="00FB6570"/>
    <w:rsid w:val="00FB65F8"/>
    <w:rsid w:val="00FB6606"/>
    <w:rsid w:val="00FB6623"/>
    <w:rsid w:val="00FB6646"/>
    <w:rsid w:val="00FB6654"/>
    <w:rsid w:val="00FB6657"/>
    <w:rsid w:val="00FB66C5"/>
    <w:rsid w:val="00FB675A"/>
    <w:rsid w:val="00FB675C"/>
    <w:rsid w:val="00FB6785"/>
    <w:rsid w:val="00FB67B1"/>
    <w:rsid w:val="00FB67D1"/>
    <w:rsid w:val="00FB6805"/>
    <w:rsid w:val="00FB68AE"/>
    <w:rsid w:val="00FB68DF"/>
    <w:rsid w:val="00FB6977"/>
    <w:rsid w:val="00FB698F"/>
    <w:rsid w:val="00FB69A7"/>
    <w:rsid w:val="00FB69AD"/>
    <w:rsid w:val="00FB69C0"/>
    <w:rsid w:val="00FB69E6"/>
    <w:rsid w:val="00FB6A26"/>
    <w:rsid w:val="00FB6A27"/>
    <w:rsid w:val="00FB6A51"/>
    <w:rsid w:val="00FB6AB2"/>
    <w:rsid w:val="00FB6AE0"/>
    <w:rsid w:val="00FB6B7E"/>
    <w:rsid w:val="00FB6BC1"/>
    <w:rsid w:val="00FB6BCA"/>
    <w:rsid w:val="00FB6C0D"/>
    <w:rsid w:val="00FB6C18"/>
    <w:rsid w:val="00FB6C3E"/>
    <w:rsid w:val="00FB6C42"/>
    <w:rsid w:val="00FB6C88"/>
    <w:rsid w:val="00FB6CBE"/>
    <w:rsid w:val="00FB6CD2"/>
    <w:rsid w:val="00FB6CE1"/>
    <w:rsid w:val="00FB6D0A"/>
    <w:rsid w:val="00FB6D10"/>
    <w:rsid w:val="00FB6D59"/>
    <w:rsid w:val="00FB6D65"/>
    <w:rsid w:val="00FB6DA0"/>
    <w:rsid w:val="00FB6DD8"/>
    <w:rsid w:val="00FB6E14"/>
    <w:rsid w:val="00FB6E15"/>
    <w:rsid w:val="00FB6F05"/>
    <w:rsid w:val="00FB6F10"/>
    <w:rsid w:val="00FB6F6E"/>
    <w:rsid w:val="00FB6F70"/>
    <w:rsid w:val="00FB6F88"/>
    <w:rsid w:val="00FB6FAC"/>
    <w:rsid w:val="00FB6FC0"/>
    <w:rsid w:val="00FB6FCA"/>
    <w:rsid w:val="00FB6FE4"/>
    <w:rsid w:val="00FB6FFF"/>
    <w:rsid w:val="00FB7023"/>
    <w:rsid w:val="00FB7028"/>
    <w:rsid w:val="00FB70B4"/>
    <w:rsid w:val="00FB70C7"/>
    <w:rsid w:val="00FB70CF"/>
    <w:rsid w:val="00FB70E2"/>
    <w:rsid w:val="00FB7100"/>
    <w:rsid w:val="00FB7129"/>
    <w:rsid w:val="00FB713B"/>
    <w:rsid w:val="00FB7156"/>
    <w:rsid w:val="00FB71A1"/>
    <w:rsid w:val="00FB71A6"/>
    <w:rsid w:val="00FB71AB"/>
    <w:rsid w:val="00FB7243"/>
    <w:rsid w:val="00FB7254"/>
    <w:rsid w:val="00FB7290"/>
    <w:rsid w:val="00FB72A2"/>
    <w:rsid w:val="00FB72E0"/>
    <w:rsid w:val="00FB730B"/>
    <w:rsid w:val="00FB7317"/>
    <w:rsid w:val="00FB7327"/>
    <w:rsid w:val="00FB733F"/>
    <w:rsid w:val="00FB737E"/>
    <w:rsid w:val="00FB73AE"/>
    <w:rsid w:val="00FB73CD"/>
    <w:rsid w:val="00FB73D5"/>
    <w:rsid w:val="00FB7407"/>
    <w:rsid w:val="00FB7487"/>
    <w:rsid w:val="00FB74E4"/>
    <w:rsid w:val="00FB74EA"/>
    <w:rsid w:val="00FB7529"/>
    <w:rsid w:val="00FB7535"/>
    <w:rsid w:val="00FB7587"/>
    <w:rsid w:val="00FB7599"/>
    <w:rsid w:val="00FB75C6"/>
    <w:rsid w:val="00FB75E9"/>
    <w:rsid w:val="00FB7625"/>
    <w:rsid w:val="00FB7665"/>
    <w:rsid w:val="00FB76C6"/>
    <w:rsid w:val="00FB76D1"/>
    <w:rsid w:val="00FB7778"/>
    <w:rsid w:val="00FB7780"/>
    <w:rsid w:val="00FB779F"/>
    <w:rsid w:val="00FB77A1"/>
    <w:rsid w:val="00FB77AC"/>
    <w:rsid w:val="00FB77B6"/>
    <w:rsid w:val="00FB77F2"/>
    <w:rsid w:val="00FB77FA"/>
    <w:rsid w:val="00FB781B"/>
    <w:rsid w:val="00FB7831"/>
    <w:rsid w:val="00FB7839"/>
    <w:rsid w:val="00FB7872"/>
    <w:rsid w:val="00FB788B"/>
    <w:rsid w:val="00FB78B4"/>
    <w:rsid w:val="00FB78B6"/>
    <w:rsid w:val="00FB78CC"/>
    <w:rsid w:val="00FB7904"/>
    <w:rsid w:val="00FB7915"/>
    <w:rsid w:val="00FB7918"/>
    <w:rsid w:val="00FB7923"/>
    <w:rsid w:val="00FB799D"/>
    <w:rsid w:val="00FB799E"/>
    <w:rsid w:val="00FB79AD"/>
    <w:rsid w:val="00FB79D5"/>
    <w:rsid w:val="00FB79D6"/>
    <w:rsid w:val="00FB7A3F"/>
    <w:rsid w:val="00FB7A4E"/>
    <w:rsid w:val="00FB7A55"/>
    <w:rsid w:val="00FB7A5D"/>
    <w:rsid w:val="00FB7A6C"/>
    <w:rsid w:val="00FB7AA6"/>
    <w:rsid w:val="00FB7AD1"/>
    <w:rsid w:val="00FB7AD2"/>
    <w:rsid w:val="00FB7B23"/>
    <w:rsid w:val="00FB7B25"/>
    <w:rsid w:val="00FB7B3A"/>
    <w:rsid w:val="00FB7B5A"/>
    <w:rsid w:val="00FB7B72"/>
    <w:rsid w:val="00FB7BA2"/>
    <w:rsid w:val="00FB7BBF"/>
    <w:rsid w:val="00FB7BE0"/>
    <w:rsid w:val="00FB7C0E"/>
    <w:rsid w:val="00FB7C15"/>
    <w:rsid w:val="00FB7C19"/>
    <w:rsid w:val="00FB7C6B"/>
    <w:rsid w:val="00FB7C71"/>
    <w:rsid w:val="00FB7C94"/>
    <w:rsid w:val="00FB7D17"/>
    <w:rsid w:val="00FB7D3E"/>
    <w:rsid w:val="00FB7D7F"/>
    <w:rsid w:val="00FB7DAA"/>
    <w:rsid w:val="00FB7DB9"/>
    <w:rsid w:val="00FB7DC1"/>
    <w:rsid w:val="00FB7E0D"/>
    <w:rsid w:val="00FB7E29"/>
    <w:rsid w:val="00FB7E32"/>
    <w:rsid w:val="00FB7E43"/>
    <w:rsid w:val="00FB7EE2"/>
    <w:rsid w:val="00FB7F23"/>
    <w:rsid w:val="00FB7F56"/>
    <w:rsid w:val="00FB7F94"/>
    <w:rsid w:val="00FB7FA4"/>
    <w:rsid w:val="00FB7FB0"/>
    <w:rsid w:val="00FB7FC0"/>
    <w:rsid w:val="00FB7FCE"/>
    <w:rsid w:val="00FC001E"/>
    <w:rsid w:val="00FC0020"/>
    <w:rsid w:val="00FC0066"/>
    <w:rsid w:val="00FC006C"/>
    <w:rsid w:val="00FC0091"/>
    <w:rsid w:val="00FC0099"/>
    <w:rsid w:val="00FC00A4"/>
    <w:rsid w:val="00FC00B4"/>
    <w:rsid w:val="00FC00D0"/>
    <w:rsid w:val="00FC00E0"/>
    <w:rsid w:val="00FC0142"/>
    <w:rsid w:val="00FC0148"/>
    <w:rsid w:val="00FC0153"/>
    <w:rsid w:val="00FC016D"/>
    <w:rsid w:val="00FC0183"/>
    <w:rsid w:val="00FC01BA"/>
    <w:rsid w:val="00FC01F1"/>
    <w:rsid w:val="00FC0208"/>
    <w:rsid w:val="00FC0231"/>
    <w:rsid w:val="00FC0259"/>
    <w:rsid w:val="00FC0264"/>
    <w:rsid w:val="00FC02A6"/>
    <w:rsid w:val="00FC02B6"/>
    <w:rsid w:val="00FC02C7"/>
    <w:rsid w:val="00FC02E8"/>
    <w:rsid w:val="00FC02EC"/>
    <w:rsid w:val="00FC02FE"/>
    <w:rsid w:val="00FC0336"/>
    <w:rsid w:val="00FC034C"/>
    <w:rsid w:val="00FC0373"/>
    <w:rsid w:val="00FC038A"/>
    <w:rsid w:val="00FC03DB"/>
    <w:rsid w:val="00FC03EC"/>
    <w:rsid w:val="00FC0442"/>
    <w:rsid w:val="00FC0464"/>
    <w:rsid w:val="00FC0469"/>
    <w:rsid w:val="00FC047C"/>
    <w:rsid w:val="00FC0481"/>
    <w:rsid w:val="00FC0494"/>
    <w:rsid w:val="00FC04B1"/>
    <w:rsid w:val="00FC04D0"/>
    <w:rsid w:val="00FC04D5"/>
    <w:rsid w:val="00FC0508"/>
    <w:rsid w:val="00FC0527"/>
    <w:rsid w:val="00FC0570"/>
    <w:rsid w:val="00FC059F"/>
    <w:rsid w:val="00FC05D8"/>
    <w:rsid w:val="00FC060A"/>
    <w:rsid w:val="00FC0639"/>
    <w:rsid w:val="00FC0664"/>
    <w:rsid w:val="00FC0697"/>
    <w:rsid w:val="00FC06CA"/>
    <w:rsid w:val="00FC06F5"/>
    <w:rsid w:val="00FC072A"/>
    <w:rsid w:val="00FC0751"/>
    <w:rsid w:val="00FC0798"/>
    <w:rsid w:val="00FC07AD"/>
    <w:rsid w:val="00FC07BB"/>
    <w:rsid w:val="00FC0807"/>
    <w:rsid w:val="00FC08B7"/>
    <w:rsid w:val="00FC08B9"/>
    <w:rsid w:val="00FC08C3"/>
    <w:rsid w:val="00FC0935"/>
    <w:rsid w:val="00FC09AA"/>
    <w:rsid w:val="00FC09BA"/>
    <w:rsid w:val="00FC0A0B"/>
    <w:rsid w:val="00FC0A12"/>
    <w:rsid w:val="00FC0A1C"/>
    <w:rsid w:val="00FC0A2B"/>
    <w:rsid w:val="00FC0A5A"/>
    <w:rsid w:val="00FC0A62"/>
    <w:rsid w:val="00FC0AAA"/>
    <w:rsid w:val="00FC0AB9"/>
    <w:rsid w:val="00FC0AC1"/>
    <w:rsid w:val="00FC0AC8"/>
    <w:rsid w:val="00FC0AD4"/>
    <w:rsid w:val="00FC0AE0"/>
    <w:rsid w:val="00FC0B7F"/>
    <w:rsid w:val="00FC0C14"/>
    <w:rsid w:val="00FC0C1F"/>
    <w:rsid w:val="00FC0C2B"/>
    <w:rsid w:val="00FC0D0B"/>
    <w:rsid w:val="00FC0D24"/>
    <w:rsid w:val="00FC0D78"/>
    <w:rsid w:val="00FC0DCE"/>
    <w:rsid w:val="00FC0DD7"/>
    <w:rsid w:val="00FC0E09"/>
    <w:rsid w:val="00FC0E7F"/>
    <w:rsid w:val="00FC0E9E"/>
    <w:rsid w:val="00FC0EA8"/>
    <w:rsid w:val="00FC0EB1"/>
    <w:rsid w:val="00FC0EC9"/>
    <w:rsid w:val="00FC0EF9"/>
    <w:rsid w:val="00FC0F93"/>
    <w:rsid w:val="00FC0FFE"/>
    <w:rsid w:val="00FC100E"/>
    <w:rsid w:val="00FC1023"/>
    <w:rsid w:val="00FC1029"/>
    <w:rsid w:val="00FC102A"/>
    <w:rsid w:val="00FC106B"/>
    <w:rsid w:val="00FC1080"/>
    <w:rsid w:val="00FC10ED"/>
    <w:rsid w:val="00FC110B"/>
    <w:rsid w:val="00FC115B"/>
    <w:rsid w:val="00FC116C"/>
    <w:rsid w:val="00FC117B"/>
    <w:rsid w:val="00FC11C8"/>
    <w:rsid w:val="00FC11CA"/>
    <w:rsid w:val="00FC11D2"/>
    <w:rsid w:val="00FC1221"/>
    <w:rsid w:val="00FC1244"/>
    <w:rsid w:val="00FC1257"/>
    <w:rsid w:val="00FC127A"/>
    <w:rsid w:val="00FC12BE"/>
    <w:rsid w:val="00FC12E0"/>
    <w:rsid w:val="00FC12F8"/>
    <w:rsid w:val="00FC134D"/>
    <w:rsid w:val="00FC1396"/>
    <w:rsid w:val="00FC1399"/>
    <w:rsid w:val="00FC13BC"/>
    <w:rsid w:val="00FC13D3"/>
    <w:rsid w:val="00FC144D"/>
    <w:rsid w:val="00FC147F"/>
    <w:rsid w:val="00FC14AF"/>
    <w:rsid w:val="00FC1504"/>
    <w:rsid w:val="00FC150B"/>
    <w:rsid w:val="00FC1558"/>
    <w:rsid w:val="00FC1578"/>
    <w:rsid w:val="00FC1590"/>
    <w:rsid w:val="00FC15AE"/>
    <w:rsid w:val="00FC15AF"/>
    <w:rsid w:val="00FC15DA"/>
    <w:rsid w:val="00FC15DE"/>
    <w:rsid w:val="00FC15E5"/>
    <w:rsid w:val="00FC15F9"/>
    <w:rsid w:val="00FC1644"/>
    <w:rsid w:val="00FC166D"/>
    <w:rsid w:val="00FC16BB"/>
    <w:rsid w:val="00FC16BD"/>
    <w:rsid w:val="00FC16DE"/>
    <w:rsid w:val="00FC16EF"/>
    <w:rsid w:val="00FC16FA"/>
    <w:rsid w:val="00FC16FB"/>
    <w:rsid w:val="00FC171E"/>
    <w:rsid w:val="00FC1747"/>
    <w:rsid w:val="00FC1811"/>
    <w:rsid w:val="00FC1817"/>
    <w:rsid w:val="00FC184C"/>
    <w:rsid w:val="00FC190D"/>
    <w:rsid w:val="00FC1917"/>
    <w:rsid w:val="00FC195A"/>
    <w:rsid w:val="00FC1979"/>
    <w:rsid w:val="00FC197C"/>
    <w:rsid w:val="00FC198F"/>
    <w:rsid w:val="00FC19A0"/>
    <w:rsid w:val="00FC1A2A"/>
    <w:rsid w:val="00FC1A38"/>
    <w:rsid w:val="00FC1A5B"/>
    <w:rsid w:val="00FC1B33"/>
    <w:rsid w:val="00FC1B45"/>
    <w:rsid w:val="00FC1B5E"/>
    <w:rsid w:val="00FC1BE9"/>
    <w:rsid w:val="00FC1C05"/>
    <w:rsid w:val="00FC1C3E"/>
    <w:rsid w:val="00FC1CBD"/>
    <w:rsid w:val="00FC1CF8"/>
    <w:rsid w:val="00FC1D09"/>
    <w:rsid w:val="00FC1D2B"/>
    <w:rsid w:val="00FC1D3C"/>
    <w:rsid w:val="00FC1D89"/>
    <w:rsid w:val="00FC1D8C"/>
    <w:rsid w:val="00FC1D92"/>
    <w:rsid w:val="00FC1DA0"/>
    <w:rsid w:val="00FC1DB6"/>
    <w:rsid w:val="00FC1E2E"/>
    <w:rsid w:val="00FC1E66"/>
    <w:rsid w:val="00FC1E70"/>
    <w:rsid w:val="00FC1EAF"/>
    <w:rsid w:val="00FC1EC7"/>
    <w:rsid w:val="00FC1ECF"/>
    <w:rsid w:val="00FC1F15"/>
    <w:rsid w:val="00FC1F23"/>
    <w:rsid w:val="00FC1F31"/>
    <w:rsid w:val="00FC1F36"/>
    <w:rsid w:val="00FC1F51"/>
    <w:rsid w:val="00FC2027"/>
    <w:rsid w:val="00FC203E"/>
    <w:rsid w:val="00FC206B"/>
    <w:rsid w:val="00FC2075"/>
    <w:rsid w:val="00FC2090"/>
    <w:rsid w:val="00FC2096"/>
    <w:rsid w:val="00FC20A9"/>
    <w:rsid w:val="00FC20F2"/>
    <w:rsid w:val="00FC2151"/>
    <w:rsid w:val="00FC2160"/>
    <w:rsid w:val="00FC2175"/>
    <w:rsid w:val="00FC2192"/>
    <w:rsid w:val="00FC21D9"/>
    <w:rsid w:val="00FC2229"/>
    <w:rsid w:val="00FC222B"/>
    <w:rsid w:val="00FC225B"/>
    <w:rsid w:val="00FC2268"/>
    <w:rsid w:val="00FC2289"/>
    <w:rsid w:val="00FC22B5"/>
    <w:rsid w:val="00FC22B7"/>
    <w:rsid w:val="00FC230A"/>
    <w:rsid w:val="00FC2317"/>
    <w:rsid w:val="00FC2329"/>
    <w:rsid w:val="00FC2358"/>
    <w:rsid w:val="00FC236B"/>
    <w:rsid w:val="00FC2386"/>
    <w:rsid w:val="00FC238D"/>
    <w:rsid w:val="00FC238F"/>
    <w:rsid w:val="00FC2393"/>
    <w:rsid w:val="00FC23D4"/>
    <w:rsid w:val="00FC2428"/>
    <w:rsid w:val="00FC244D"/>
    <w:rsid w:val="00FC245A"/>
    <w:rsid w:val="00FC245D"/>
    <w:rsid w:val="00FC249D"/>
    <w:rsid w:val="00FC24EB"/>
    <w:rsid w:val="00FC2557"/>
    <w:rsid w:val="00FC2560"/>
    <w:rsid w:val="00FC256A"/>
    <w:rsid w:val="00FC2578"/>
    <w:rsid w:val="00FC25B4"/>
    <w:rsid w:val="00FC25BD"/>
    <w:rsid w:val="00FC25F7"/>
    <w:rsid w:val="00FC2618"/>
    <w:rsid w:val="00FC2640"/>
    <w:rsid w:val="00FC2670"/>
    <w:rsid w:val="00FC268F"/>
    <w:rsid w:val="00FC26C7"/>
    <w:rsid w:val="00FC26E6"/>
    <w:rsid w:val="00FC2720"/>
    <w:rsid w:val="00FC274A"/>
    <w:rsid w:val="00FC2769"/>
    <w:rsid w:val="00FC2794"/>
    <w:rsid w:val="00FC2799"/>
    <w:rsid w:val="00FC27ED"/>
    <w:rsid w:val="00FC27F5"/>
    <w:rsid w:val="00FC2817"/>
    <w:rsid w:val="00FC2871"/>
    <w:rsid w:val="00FC2879"/>
    <w:rsid w:val="00FC2894"/>
    <w:rsid w:val="00FC28A8"/>
    <w:rsid w:val="00FC28AC"/>
    <w:rsid w:val="00FC28BA"/>
    <w:rsid w:val="00FC28C4"/>
    <w:rsid w:val="00FC28FC"/>
    <w:rsid w:val="00FC2942"/>
    <w:rsid w:val="00FC2983"/>
    <w:rsid w:val="00FC298D"/>
    <w:rsid w:val="00FC29AD"/>
    <w:rsid w:val="00FC2A01"/>
    <w:rsid w:val="00FC2A91"/>
    <w:rsid w:val="00FC2AB2"/>
    <w:rsid w:val="00FC2B56"/>
    <w:rsid w:val="00FC2B63"/>
    <w:rsid w:val="00FC2B7A"/>
    <w:rsid w:val="00FC2BCA"/>
    <w:rsid w:val="00FC2BDB"/>
    <w:rsid w:val="00FC2C1D"/>
    <w:rsid w:val="00FC2C7B"/>
    <w:rsid w:val="00FC2C8C"/>
    <w:rsid w:val="00FC2C8E"/>
    <w:rsid w:val="00FC2CEE"/>
    <w:rsid w:val="00FC2CF9"/>
    <w:rsid w:val="00FC2D03"/>
    <w:rsid w:val="00FC2D27"/>
    <w:rsid w:val="00FC2D72"/>
    <w:rsid w:val="00FC2D9C"/>
    <w:rsid w:val="00FC2DA4"/>
    <w:rsid w:val="00FC2DFF"/>
    <w:rsid w:val="00FC2E10"/>
    <w:rsid w:val="00FC2E64"/>
    <w:rsid w:val="00FC2ED3"/>
    <w:rsid w:val="00FC2EE0"/>
    <w:rsid w:val="00FC2F20"/>
    <w:rsid w:val="00FC2FC7"/>
    <w:rsid w:val="00FC2FCA"/>
    <w:rsid w:val="00FC2FF0"/>
    <w:rsid w:val="00FC3088"/>
    <w:rsid w:val="00FC30F3"/>
    <w:rsid w:val="00FC3119"/>
    <w:rsid w:val="00FC31BE"/>
    <w:rsid w:val="00FC31F3"/>
    <w:rsid w:val="00FC31F7"/>
    <w:rsid w:val="00FC3206"/>
    <w:rsid w:val="00FC3236"/>
    <w:rsid w:val="00FC325C"/>
    <w:rsid w:val="00FC3275"/>
    <w:rsid w:val="00FC3276"/>
    <w:rsid w:val="00FC328B"/>
    <w:rsid w:val="00FC328D"/>
    <w:rsid w:val="00FC32FD"/>
    <w:rsid w:val="00FC3304"/>
    <w:rsid w:val="00FC3317"/>
    <w:rsid w:val="00FC332C"/>
    <w:rsid w:val="00FC333B"/>
    <w:rsid w:val="00FC334D"/>
    <w:rsid w:val="00FC33D2"/>
    <w:rsid w:val="00FC33FE"/>
    <w:rsid w:val="00FC3484"/>
    <w:rsid w:val="00FC34C4"/>
    <w:rsid w:val="00FC34CD"/>
    <w:rsid w:val="00FC34ED"/>
    <w:rsid w:val="00FC34F5"/>
    <w:rsid w:val="00FC350D"/>
    <w:rsid w:val="00FC3511"/>
    <w:rsid w:val="00FC3515"/>
    <w:rsid w:val="00FC353C"/>
    <w:rsid w:val="00FC35A7"/>
    <w:rsid w:val="00FC35B7"/>
    <w:rsid w:val="00FC35C4"/>
    <w:rsid w:val="00FC35C8"/>
    <w:rsid w:val="00FC360A"/>
    <w:rsid w:val="00FC3619"/>
    <w:rsid w:val="00FC368D"/>
    <w:rsid w:val="00FC368E"/>
    <w:rsid w:val="00FC36AF"/>
    <w:rsid w:val="00FC36F2"/>
    <w:rsid w:val="00FC3708"/>
    <w:rsid w:val="00FC3716"/>
    <w:rsid w:val="00FC3744"/>
    <w:rsid w:val="00FC374B"/>
    <w:rsid w:val="00FC377D"/>
    <w:rsid w:val="00FC381B"/>
    <w:rsid w:val="00FC381E"/>
    <w:rsid w:val="00FC384C"/>
    <w:rsid w:val="00FC3851"/>
    <w:rsid w:val="00FC3856"/>
    <w:rsid w:val="00FC387D"/>
    <w:rsid w:val="00FC38AB"/>
    <w:rsid w:val="00FC38D5"/>
    <w:rsid w:val="00FC38EC"/>
    <w:rsid w:val="00FC3905"/>
    <w:rsid w:val="00FC390E"/>
    <w:rsid w:val="00FC3915"/>
    <w:rsid w:val="00FC3948"/>
    <w:rsid w:val="00FC395E"/>
    <w:rsid w:val="00FC39F3"/>
    <w:rsid w:val="00FC3A17"/>
    <w:rsid w:val="00FC3AA4"/>
    <w:rsid w:val="00FC3ADF"/>
    <w:rsid w:val="00FC3AE4"/>
    <w:rsid w:val="00FC3AE6"/>
    <w:rsid w:val="00FC3B01"/>
    <w:rsid w:val="00FC3B0C"/>
    <w:rsid w:val="00FC3B4F"/>
    <w:rsid w:val="00FC3B88"/>
    <w:rsid w:val="00FC3BB3"/>
    <w:rsid w:val="00FC3BE1"/>
    <w:rsid w:val="00FC3C0E"/>
    <w:rsid w:val="00FC3C2E"/>
    <w:rsid w:val="00FC3C88"/>
    <w:rsid w:val="00FC3C89"/>
    <w:rsid w:val="00FC3CDB"/>
    <w:rsid w:val="00FC3D28"/>
    <w:rsid w:val="00FC3D29"/>
    <w:rsid w:val="00FC3DB3"/>
    <w:rsid w:val="00FC3DBE"/>
    <w:rsid w:val="00FC3DCA"/>
    <w:rsid w:val="00FC3DE4"/>
    <w:rsid w:val="00FC3E32"/>
    <w:rsid w:val="00FC3E54"/>
    <w:rsid w:val="00FC3E6F"/>
    <w:rsid w:val="00FC3E82"/>
    <w:rsid w:val="00FC3E9E"/>
    <w:rsid w:val="00FC3EC5"/>
    <w:rsid w:val="00FC3ED6"/>
    <w:rsid w:val="00FC3EDF"/>
    <w:rsid w:val="00FC3F02"/>
    <w:rsid w:val="00FC3F1E"/>
    <w:rsid w:val="00FC3F35"/>
    <w:rsid w:val="00FC3F73"/>
    <w:rsid w:val="00FC3F84"/>
    <w:rsid w:val="00FC4008"/>
    <w:rsid w:val="00FC4012"/>
    <w:rsid w:val="00FC4027"/>
    <w:rsid w:val="00FC406D"/>
    <w:rsid w:val="00FC40B0"/>
    <w:rsid w:val="00FC40D0"/>
    <w:rsid w:val="00FC40D1"/>
    <w:rsid w:val="00FC40DA"/>
    <w:rsid w:val="00FC40E1"/>
    <w:rsid w:val="00FC40E9"/>
    <w:rsid w:val="00FC4155"/>
    <w:rsid w:val="00FC4176"/>
    <w:rsid w:val="00FC418B"/>
    <w:rsid w:val="00FC41E0"/>
    <w:rsid w:val="00FC42CE"/>
    <w:rsid w:val="00FC42EB"/>
    <w:rsid w:val="00FC4389"/>
    <w:rsid w:val="00FC43A4"/>
    <w:rsid w:val="00FC43A6"/>
    <w:rsid w:val="00FC43A7"/>
    <w:rsid w:val="00FC43A9"/>
    <w:rsid w:val="00FC43BD"/>
    <w:rsid w:val="00FC43CF"/>
    <w:rsid w:val="00FC43F5"/>
    <w:rsid w:val="00FC4428"/>
    <w:rsid w:val="00FC447C"/>
    <w:rsid w:val="00FC44A7"/>
    <w:rsid w:val="00FC44AD"/>
    <w:rsid w:val="00FC44B0"/>
    <w:rsid w:val="00FC44D5"/>
    <w:rsid w:val="00FC44E1"/>
    <w:rsid w:val="00FC44E7"/>
    <w:rsid w:val="00FC451E"/>
    <w:rsid w:val="00FC4527"/>
    <w:rsid w:val="00FC45CD"/>
    <w:rsid w:val="00FC464E"/>
    <w:rsid w:val="00FC466C"/>
    <w:rsid w:val="00FC4676"/>
    <w:rsid w:val="00FC468A"/>
    <w:rsid w:val="00FC469A"/>
    <w:rsid w:val="00FC46AA"/>
    <w:rsid w:val="00FC46DA"/>
    <w:rsid w:val="00FC4725"/>
    <w:rsid w:val="00FC4731"/>
    <w:rsid w:val="00FC473B"/>
    <w:rsid w:val="00FC475A"/>
    <w:rsid w:val="00FC47C5"/>
    <w:rsid w:val="00FC4805"/>
    <w:rsid w:val="00FC482F"/>
    <w:rsid w:val="00FC483D"/>
    <w:rsid w:val="00FC484F"/>
    <w:rsid w:val="00FC48B2"/>
    <w:rsid w:val="00FC48EF"/>
    <w:rsid w:val="00FC4944"/>
    <w:rsid w:val="00FC4969"/>
    <w:rsid w:val="00FC49C3"/>
    <w:rsid w:val="00FC4A2C"/>
    <w:rsid w:val="00FC4A35"/>
    <w:rsid w:val="00FC4A90"/>
    <w:rsid w:val="00FC4A97"/>
    <w:rsid w:val="00FC4A99"/>
    <w:rsid w:val="00FC4AF5"/>
    <w:rsid w:val="00FC4B1F"/>
    <w:rsid w:val="00FC4B27"/>
    <w:rsid w:val="00FC4B2D"/>
    <w:rsid w:val="00FC4B35"/>
    <w:rsid w:val="00FC4B4E"/>
    <w:rsid w:val="00FC4B8C"/>
    <w:rsid w:val="00FC4B8F"/>
    <w:rsid w:val="00FC4BDB"/>
    <w:rsid w:val="00FC4C78"/>
    <w:rsid w:val="00FC4CD4"/>
    <w:rsid w:val="00FC4CD8"/>
    <w:rsid w:val="00FC4CE8"/>
    <w:rsid w:val="00FC4CF5"/>
    <w:rsid w:val="00FC4D14"/>
    <w:rsid w:val="00FC4D3C"/>
    <w:rsid w:val="00FC4E08"/>
    <w:rsid w:val="00FC4E41"/>
    <w:rsid w:val="00FC4E4E"/>
    <w:rsid w:val="00FC4E5A"/>
    <w:rsid w:val="00FC4E99"/>
    <w:rsid w:val="00FC4ED0"/>
    <w:rsid w:val="00FC4ED3"/>
    <w:rsid w:val="00FC4EF3"/>
    <w:rsid w:val="00FC4F18"/>
    <w:rsid w:val="00FC4F33"/>
    <w:rsid w:val="00FC4F82"/>
    <w:rsid w:val="00FC4FBD"/>
    <w:rsid w:val="00FC5003"/>
    <w:rsid w:val="00FC5019"/>
    <w:rsid w:val="00FC50EA"/>
    <w:rsid w:val="00FC5127"/>
    <w:rsid w:val="00FC514F"/>
    <w:rsid w:val="00FC518A"/>
    <w:rsid w:val="00FC5192"/>
    <w:rsid w:val="00FC519A"/>
    <w:rsid w:val="00FC51AB"/>
    <w:rsid w:val="00FC51E8"/>
    <w:rsid w:val="00FC5229"/>
    <w:rsid w:val="00FC5259"/>
    <w:rsid w:val="00FC5262"/>
    <w:rsid w:val="00FC527A"/>
    <w:rsid w:val="00FC529A"/>
    <w:rsid w:val="00FC52CE"/>
    <w:rsid w:val="00FC52E7"/>
    <w:rsid w:val="00FC5340"/>
    <w:rsid w:val="00FC5396"/>
    <w:rsid w:val="00FC53AC"/>
    <w:rsid w:val="00FC53B2"/>
    <w:rsid w:val="00FC53BC"/>
    <w:rsid w:val="00FC53D1"/>
    <w:rsid w:val="00FC540E"/>
    <w:rsid w:val="00FC5432"/>
    <w:rsid w:val="00FC5445"/>
    <w:rsid w:val="00FC545C"/>
    <w:rsid w:val="00FC5462"/>
    <w:rsid w:val="00FC5474"/>
    <w:rsid w:val="00FC54C3"/>
    <w:rsid w:val="00FC54F9"/>
    <w:rsid w:val="00FC54FF"/>
    <w:rsid w:val="00FC5529"/>
    <w:rsid w:val="00FC5552"/>
    <w:rsid w:val="00FC556B"/>
    <w:rsid w:val="00FC55C1"/>
    <w:rsid w:val="00FC55F6"/>
    <w:rsid w:val="00FC5683"/>
    <w:rsid w:val="00FC5684"/>
    <w:rsid w:val="00FC5690"/>
    <w:rsid w:val="00FC56E5"/>
    <w:rsid w:val="00FC5718"/>
    <w:rsid w:val="00FC5744"/>
    <w:rsid w:val="00FC5798"/>
    <w:rsid w:val="00FC57B9"/>
    <w:rsid w:val="00FC57EF"/>
    <w:rsid w:val="00FC57F2"/>
    <w:rsid w:val="00FC5809"/>
    <w:rsid w:val="00FC584E"/>
    <w:rsid w:val="00FC5852"/>
    <w:rsid w:val="00FC587F"/>
    <w:rsid w:val="00FC58BE"/>
    <w:rsid w:val="00FC5909"/>
    <w:rsid w:val="00FC5921"/>
    <w:rsid w:val="00FC5953"/>
    <w:rsid w:val="00FC5962"/>
    <w:rsid w:val="00FC5994"/>
    <w:rsid w:val="00FC599C"/>
    <w:rsid w:val="00FC5A2F"/>
    <w:rsid w:val="00FC5A31"/>
    <w:rsid w:val="00FC5A4A"/>
    <w:rsid w:val="00FC5A8E"/>
    <w:rsid w:val="00FC5A97"/>
    <w:rsid w:val="00FC5AAA"/>
    <w:rsid w:val="00FC5AC7"/>
    <w:rsid w:val="00FC5AEA"/>
    <w:rsid w:val="00FC5B16"/>
    <w:rsid w:val="00FC5B67"/>
    <w:rsid w:val="00FC5B76"/>
    <w:rsid w:val="00FC5BA8"/>
    <w:rsid w:val="00FC5BC7"/>
    <w:rsid w:val="00FC5BE2"/>
    <w:rsid w:val="00FC5BEB"/>
    <w:rsid w:val="00FC5C10"/>
    <w:rsid w:val="00FC5C1F"/>
    <w:rsid w:val="00FC5C30"/>
    <w:rsid w:val="00FC5C61"/>
    <w:rsid w:val="00FC5C71"/>
    <w:rsid w:val="00FC5CA1"/>
    <w:rsid w:val="00FC5CAC"/>
    <w:rsid w:val="00FC5CCE"/>
    <w:rsid w:val="00FC5CD1"/>
    <w:rsid w:val="00FC5DDB"/>
    <w:rsid w:val="00FC5DEC"/>
    <w:rsid w:val="00FC5E01"/>
    <w:rsid w:val="00FC5E11"/>
    <w:rsid w:val="00FC5E3D"/>
    <w:rsid w:val="00FC5E97"/>
    <w:rsid w:val="00FC5F07"/>
    <w:rsid w:val="00FC5F0B"/>
    <w:rsid w:val="00FC5F7B"/>
    <w:rsid w:val="00FC5F97"/>
    <w:rsid w:val="00FC5FFD"/>
    <w:rsid w:val="00FC60B7"/>
    <w:rsid w:val="00FC60FD"/>
    <w:rsid w:val="00FC6104"/>
    <w:rsid w:val="00FC610B"/>
    <w:rsid w:val="00FC613E"/>
    <w:rsid w:val="00FC6166"/>
    <w:rsid w:val="00FC616F"/>
    <w:rsid w:val="00FC6199"/>
    <w:rsid w:val="00FC61C3"/>
    <w:rsid w:val="00FC61C7"/>
    <w:rsid w:val="00FC6216"/>
    <w:rsid w:val="00FC6233"/>
    <w:rsid w:val="00FC6242"/>
    <w:rsid w:val="00FC6261"/>
    <w:rsid w:val="00FC6288"/>
    <w:rsid w:val="00FC62B0"/>
    <w:rsid w:val="00FC62CB"/>
    <w:rsid w:val="00FC62F8"/>
    <w:rsid w:val="00FC6340"/>
    <w:rsid w:val="00FC635F"/>
    <w:rsid w:val="00FC63BE"/>
    <w:rsid w:val="00FC63DF"/>
    <w:rsid w:val="00FC6449"/>
    <w:rsid w:val="00FC6452"/>
    <w:rsid w:val="00FC646D"/>
    <w:rsid w:val="00FC64B1"/>
    <w:rsid w:val="00FC64C3"/>
    <w:rsid w:val="00FC64D3"/>
    <w:rsid w:val="00FC64E6"/>
    <w:rsid w:val="00FC64ED"/>
    <w:rsid w:val="00FC64FF"/>
    <w:rsid w:val="00FC6520"/>
    <w:rsid w:val="00FC652C"/>
    <w:rsid w:val="00FC6586"/>
    <w:rsid w:val="00FC65F4"/>
    <w:rsid w:val="00FC6600"/>
    <w:rsid w:val="00FC660A"/>
    <w:rsid w:val="00FC6690"/>
    <w:rsid w:val="00FC66BD"/>
    <w:rsid w:val="00FC66EA"/>
    <w:rsid w:val="00FC672F"/>
    <w:rsid w:val="00FC67B8"/>
    <w:rsid w:val="00FC67D2"/>
    <w:rsid w:val="00FC67DE"/>
    <w:rsid w:val="00FC67DF"/>
    <w:rsid w:val="00FC6816"/>
    <w:rsid w:val="00FC6832"/>
    <w:rsid w:val="00FC684E"/>
    <w:rsid w:val="00FC6851"/>
    <w:rsid w:val="00FC6874"/>
    <w:rsid w:val="00FC6877"/>
    <w:rsid w:val="00FC6895"/>
    <w:rsid w:val="00FC68D6"/>
    <w:rsid w:val="00FC6921"/>
    <w:rsid w:val="00FC6931"/>
    <w:rsid w:val="00FC693C"/>
    <w:rsid w:val="00FC6956"/>
    <w:rsid w:val="00FC696B"/>
    <w:rsid w:val="00FC699C"/>
    <w:rsid w:val="00FC69BB"/>
    <w:rsid w:val="00FC69C5"/>
    <w:rsid w:val="00FC69C9"/>
    <w:rsid w:val="00FC69D3"/>
    <w:rsid w:val="00FC6A61"/>
    <w:rsid w:val="00FC6AD6"/>
    <w:rsid w:val="00FC6B22"/>
    <w:rsid w:val="00FC6B2C"/>
    <w:rsid w:val="00FC6B6F"/>
    <w:rsid w:val="00FC6BA0"/>
    <w:rsid w:val="00FC6C38"/>
    <w:rsid w:val="00FC6C54"/>
    <w:rsid w:val="00FC6C65"/>
    <w:rsid w:val="00FC6CD6"/>
    <w:rsid w:val="00FC6D05"/>
    <w:rsid w:val="00FC6D11"/>
    <w:rsid w:val="00FC6D4A"/>
    <w:rsid w:val="00FC6DC2"/>
    <w:rsid w:val="00FC6E09"/>
    <w:rsid w:val="00FC6E0D"/>
    <w:rsid w:val="00FC6E2C"/>
    <w:rsid w:val="00FC6E63"/>
    <w:rsid w:val="00FC6ED2"/>
    <w:rsid w:val="00FC6EEB"/>
    <w:rsid w:val="00FC6EFB"/>
    <w:rsid w:val="00FC6F0F"/>
    <w:rsid w:val="00FC6FE9"/>
    <w:rsid w:val="00FC7006"/>
    <w:rsid w:val="00FC700A"/>
    <w:rsid w:val="00FC7076"/>
    <w:rsid w:val="00FC70AA"/>
    <w:rsid w:val="00FC713C"/>
    <w:rsid w:val="00FC714B"/>
    <w:rsid w:val="00FC7171"/>
    <w:rsid w:val="00FC717D"/>
    <w:rsid w:val="00FC719F"/>
    <w:rsid w:val="00FC71A1"/>
    <w:rsid w:val="00FC71DC"/>
    <w:rsid w:val="00FC7220"/>
    <w:rsid w:val="00FC7237"/>
    <w:rsid w:val="00FC726D"/>
    <w:rsid w:val="00FC7280"/>
    <w:rsid w:val="00FC730D"/>
    <w:rsid w:val="00FC730E"/>
    <w:rsid w:val="00FC7396"/>
    <w:rsid w:val="00FC73D0"/>
    <w:rsid w:val="00FC7443"/>
    <w:rsid w:val="00FC7444"/>
    <w:rsid w:val="00FC745B"/>
    <w:rsid w:val="00FC7480"/>
    <w:rsid w:val="00FC7482"/>
    <w:rsid w:val="00FC749C"/>
    <w:rsid w:val="00FC74A7"/>
    <w:rsid w:val="00FC74AE"/>
    <w:rsid w:val="00FC74E3"/>
    <w:rsid w:val="00FC752A"/>
    <w:rsid w:val="00FC7539"/>
    <w:rsid w:val="00FC7596"/>
    <w:rsid w:val="00FC75B4"/>
    <w:rsid w:val="00FC75B8"/>
    <w:rsid w:val="00FC75D3"/>
    <w:rsid w:val="00FC75D8"/>
    <w:rsid w:val="00FC75DA"/>
    <w:rsid w:val="00FC7624"/>
    <w:rsid w:val="00FC7666"/>
    <w:rsid w:val="00FC767E"/>
    <w:rsid w:val="00FC7691"/>
    <w:rsid w:val="00FC76A7"/>
    <w:rsid w:val="00FC76AF"/>
    <w:rsid w:val="00FC76FC"/>
    <w:rsid w:val="00FC771D"/>
    <w:rsid w:val="00FC7727"/>
    <w:rsid w:val="00FC77B4"/>
    <w:rsid w:val="00FC7852"/>
    <w:rsid w:val="00FC7887"/>
    <w:rsid w:val="00FC7890"/>
    <w:rsid w:val="00FC78AF"/>
    <w:rsid w:val="00FC78E6"/>
    <w:rsid w:val="00FC78EB"/>
    <w:rsid w:val="00FC7934"/>
    <w:rsid w:val="00FC793B"/>
    <w:rsid w:val="00FC7958"/>
    <w:rsid w:val="00FC7972"/>
    <w:rsid w:val="00FC7975"/>
    <w:rsid w:val="00FC79A0"/>
    <w:rsid w:val="00FC79AC"/>
    <w:rsid w:val="00FC79DF"/>
    <w:rsid w:val="00FC79E2"/>
    <w:rsid w:val="00FC79ED"/>
    <w:rsid w:val="00FC79EE"/>
    <w:rsid w:val="00FC7A11"/>
    <w:rsid w:val="00FC7A5D"/>
    <w:rsid w:val="00FC7A66"/>
    <w:rsid w:val="00FC7A75"/>
    <w:rsid w:val="00FC7A7E"/>
    <w:rsid w:val="00FC7A82"/>
    <w:rsid w:val="00FC7A8A"/>
    <w:rsid w:val="00FC7ABA"/>
    <w:rsid w:val="00FC7AF7"/>
    <w:rsid w:val="00FC7B16"/>
    <w:rsid w:val="00FC7BA6"/>
    <w:rsid w:val="00FC7BC6"/>
    <w:rsid w:val="00FC7BE4"/>
    <w:rsid w:val="00FC7BF0"/>
    <w:rsid w:val="00FC7BFE"/>
    <w:rsid w:val="00FC7C8F"/>
    <w:rsid w:val="00FC7C92"/>
    <w:rsid w:val="00FC7C95"/>
    <w:rsid w:val="00FC7CC4"/>
    <w:rsid w:val="00FC7CF1"/>
    <w:rsid w:val="00FC7D12"/>
    <w:rsid w:val="00FC7D60"/>
    <w:rsid w:val="00FC7D82"/>
    <w:rsid w:val="00FC7DBC"/>
    <w:rsid w:val="00FC7DCB"/>
    <w:rsid w:val="00FC7DCD"/>
    <w:rsid w:val="00FC7DE7"/>
    <w:rsid w:val="00FC7E1C"/>
    <w:rsid w:val="00FC7E44"/>
    <w:rsid w:val="00FC7E4C"/>
    <w:rsid w:val="00FC7E6D"/>
    <w:rsid w:val="00FC7EDC"/>
    <w:rsid w:val="00FC7EEB"/>
    <w:rsid w:val="00FC7F04"/>
    <w:rsid w:val="00FC7F10"/>
    <w:rsid w:val="00FC7F43"/>
    <w:rsid w:val="00FC7F8B"/>
    <w:rsid w:val="00FC7F9D"/>
    <w:rsid w:val="00FC7FA1"/>
    <w:rsid w:val="00FC7FC1"/>
    <w:rsid w:val="00FC7FCB"/>
    <w:rsid w:val="00FC7FF3"/>
    <w:rsid w:val="00FD0004"/>
    <w:rsid w:val="00FD001F"/>
    <w:rsid w:val="00FD003A"/>
    <w:rsid w:val="00FD0055"/>
    <w:rsid w:val="00FD00B1"/>
    <w:rsid w:val="00FD010B"/>
    <w:rsid w:val="00FD0182"/>
    <w:rsid w:val="00FD01A5"/>
    <w:rsid w:val="00FD01FA"/>
    <w:rsid w:val="00FD022B"/>
    <w:rsid w:val="00FD0232"/>
    <w:rsid w:val="00FD0260"/>
    <w:rsid w:val="00FD026E"/>
    <w:rsid w:val="00FD027D"/>
    <w:rsid w:val="00FD0280"/>
    <w:rsid w:val="00FD02AF"/>
    <w:rsid w:val="00FD02CE"/>
    <w:rsid w:val="00FD0304"/>
    <w:rsid w:val="00FD034C"/>
    <w:rsid w:val="00FD034F"/>
    <w:rsid w:val="00FD0363"/>
    <w:rsid w:val="00FD03DC"/>
    <w:rsid w:val="00FD03F5"/>
    <w:rsid w:val="00FD0423"/>
    <w:rsid w:val="00FD0433"/>
    <w:rsid w:val="00FD0480"/>
    <w:rsid w:val="00FD04AE"/>
    <w:rsid w:val="00FD0540"/>
    <w:rsid w:val="00FD0541"/>
    <w:rsid w:val="00FD0550"/>
    <w:rsid w:val="00FD058D"/>
    <w:rsid w:val="00FD059A"/>
    <w:rsid w:val="00FD05C8"/>
    <w:rsid w:val="00FD05CB"/>
    <w:rsid w:val="00FD0641"/>
    <w:rsid w:val="00FD0645"/>
    <w:rsid w:val="00FD0662"/>
    <w:rsid w:val="00FD066D"/>
    <w:rsid w:val="00FD068E"/>
    <w:rsid w:val="00FD06BA"/>
    <w:rsid w:val="00FD06C4"/>
    <w:rsid w:val="00FD06EB"/>
    <w:rsid w:val="00FD071B"/>
    <w:rsid w:val="00FD0723"/>
    <w:rsid w:val="00FD0726"/>
    <w:rsid w:val="00FD0748"/>
    <w:rsid w:val="00FD0792"/>
    <w:rsid w:val="00FD07B3"/>
    <w:rsid w:val="00FD0815"/>
    <w:rsid w:val="00FD083B"/>
    <w:rsid w:val="00FD084E"/>
    <w:rsid w:val="00FD0876"/>
    <w:rsid w:val="00FD08A3"/>
    <w:rsid w:val="00FD08B1"/>
    <w:rsid w:val="00FD08BA"/>
    <w:rsid w:val="00FD08C2"/>
    <w:rsid w:val="00FD08DC"/>
    <w:rsid w:val="00FD0974"/>
    <w:rsid w:val="00FD0980"/>
    <w:rsid w:val="00FD09DF"/>
    <w:rsid w:val="00FD0A0E"/>
    <w:rsid w:val="00FD0A54"/>
    <w:rsid w:val="00FD0AC2"/>
    <w:rsid w:val="00FD0ACE"/>
    <w:rsid w:val="00FD0B99"/>
    <w:rsid w:val="00FD0C32"/>
    <w:rsid w:val="00FD0C47"/>
    <w:rsid w:val="00FD0C8F"/>
    <w:rsid w:val="00FD0CCD"/>
    <w:rsid w:val="00FD0CEC"/>
    <w:rsid w:val="00FD0D24"/>
    <w:rsid w:val="00FD0D41"/>
    <w:rsid w:val="00FD0D71"/>
    <w:rsid w:val="00FD0D91"/>
    <w:rsid w:val="00FD0DAE"/>
    <w:rsid w:val="00FD0DC5"/>
    <w:rsid w:val="00FD0DD4"/>
    <w:rsid w:val="00FD0DE6"/>
    <w:rsid w:val="00FD0DEC"/>
    <w:rsid w:val="00FD0E03"/>
    <w:rsid w:val="00FD0E0C"/>
    <w:rsid w:val="00FD0E79"/>
    <w:rsid w:val="00FD0ECE"/>
    <w:rsid w:val="00FD0EDA"/>
    <w:rsid w:val="00FD0F1E"/>
    <w:rsid w:val="00FD0F89"/>
    <w:rsid w:val="00FD0FC3"/>
    <w:rsid w:val="00FD0FF5"/>
    <w:rsid w:val="00FD100B"/>
    <w:rsid w:val="00FD1012"/>
    <w:rsid w:val="00FD1069"/>
    <w:rsid w:val="00FD108E"/>
    <w:rsid w:val="00FD10A6"/>
    <w:rsid w:val="00FD10EC"/>
    <w:rsid w:val="00FD1121"/>
    <w:rsid w:val="00FD1156"/>
    <w:rsid w:val="00FD1170"/>
    <w:rsid w:val="00FD1213"/>
    <w:rsid w:val="00FD121E"/>
    <w:rsid w:val="00FD125F"/>
    <w:rsid w:val="00FD1295"/>
    <w:rsid w:val="00FD129D"/>
    <w:rsid w:val="00FD12D1"/>
    <w:rsid w:val="00FD12D9"/>
    <w:rsid w:val="00FD1338"/>
    <w:rsid w:val="00FD1391"/>
    <w:rsid w:val="00FD139A"/>
    <w:rsid w:val="00FD13B9"/>
    <w:rsid w:val="00FD1439"/>
    <w:rsid w:val="00FD1443"/>
    <w:rsid w:val="00FD1468"/>
    <w:rsid w:val="00FD148E"/>
    <w:rsid w:val="00FD14C4"/>
    <w:rsid w:val="00FD14D1"/>
    <w:rsid w:val="00FD14F4"/>
    <w:rsid w:val="00FD1544"/>
    <w:rsid w:val="00FD155F"/>
    <w:rsid w:val="00FD15D4"/>
    <w:rsid w:val="00FD160B"/>
    <w:rsid w:val="00FD161C"/>
    <w:rsid w:val="00FD1678"/>
    <w:rsid w:val="00FD16E0"/>
    <w:rsid w:val="00FD16E9"/>
    <w:rsid w:val="00FD170B"/>
    <w:rsid w:val="00FD1728"/>
    <w:rsid w:val="00FD173D"/>
    <w:rsid w:val="00FD174B"/>
    <w:rsid w:val="00FD174E"/>
    <w:rsid w:val="00FD1786"/>
    <w:rsid w:val="00FD1799"/>
    <w:rsid w:val="00FD17C2"/>
    <w:rsid w:val="00FD17EE"/>
    <w:rsid w:val="00FD1865"/>
    <w:rsid w:val="00FD18A8"/>
    <w:rsid w:val="00FD18E0"/>
    <w:rsid w:val="00FD190B"/>
    <w:rsid w:val="00FD1939"/>
    <w:rsid w:val="00FD194D"/>
    <w:rsid w:val="00FD1987"/>
    <w:rsid w:val="00FD19B0"/>
    <w:rsid w:val="00FD19C0"/>
    <w:rsid w:val="00FD19EE"/>
    <w:rsid w:val="00FD19F6"/>
    <w:rsid w:val="00FD1A00"/>
    <w:rsid w:val="00FD1A22"/>
    <w:rsid w:val="00FD1A4A"/>
    <w:rsid w:val="00FD1A54"/>
    <w:rsid w:val="00FD1A60"/>
    <w:rsid w:val="00FD1A72"/>
    <w:rsid w:val="00FD1AB6"/>
    <w:rsid w:val="00FD1AD3"/>
    <w:rsid w:val="00FD1B19"/>
    <w:rsid w:val="00FD1B2F"/>
    <w:rsid w:val="00FD1B9E"/>
    <w:rsid w:val="00FD1BB9"/>
    <w:rsid w:val="00FD1BCD"/>
    <w:rsid w:val="00FD1BFB"/>
    <w:rsid w:val="00FD1C02"/>
    <w:rsid w:val="00FD1C0B"/>
    <w:rsid w:val="00FD1C16"/>
    <w:rsid w:val="00FD1C2E"/>
    <w:rsid w:val="00FD1C4B"/>
    <w:rsid w:val="00FD1C67"/>
    <w:rsid w:val="00FD1C7B"/>
    <w:rsid w:val="00FD1C92"/>
    <w:rsid w:val="00FD1CDD"/>
    <w:rsid w:val="00FD1D2B"/>
    <w:rsid w:val="00FD1D2E"/>
    <w:rsid w:val="00FD1D90"/>
    <w:rsid w:val="00FD1D94"/>
    <w:rsid w:val="00FD1DB5"/>
    <w:rsid w:val="00FD1DDE"/>
    <w:rsid w:val="00FD1E13"/>
    <w:rsid w:val="00FD1E40"/>
    <w:rsid w:val="00FD1E47"/>
    <w:rsid w:val="00FD1E8D"/>
    <w:rsid w:val="00FD1EA6"/>
    <w:rsid w:val="00FD1F4B"/>
    <w:rsid w:val="00FD1F6A"/>
    <w:rsid w:val="00FD1F6D"/>
    <w:rsid w:val="00FD1F78"/>
    <w:rsid w:val="00FD1F7E"/>
    <w:rsid w:val="00FD1F94"/>
    <w:rsid w:val="00FD1F96"/>
    <w:rsid w:val="00FD1FA1"/>
    <w:rsid w:val="00FD1FB8"/>
    <w:rsid w:val="00FD1FE3"/>
    <w:rsid w:val="00FD1FFE"/>
    <w:rsid w:val="00FD2013"/>
    <w:rsid w:val="00FD201D"/>
    <w:rsid w:val="00FD204A"/>
    <w:rsid w:val="00FD20A2"/>
    <w:rsid w:val="00FD20C0"/>
    <w:rsid w:val="00FD20D8"/>
    <w:rsid w:val="00FD2100"/>
    <w:rsid w:val="00FD2104"/>
    <w:rsid w:val="00FD2168"/>
    <w:rsid w:val="00FD21E5"/>
    <w:rsid w:val="00FD221A"/>
    <w:rsid w:val="00FD2273"/>
    <w:rsid w:val="00FD2277"/>
    <w:rsid w:val="00FD227D"/>
    <w:rsid w:val="00FD2287"/>
    <w:rsid w:val="00FD22B6"/>
    <w:rsid w:val="00FD231B"/>
    <w:rsid w:val="00FD2369"/>
    <w:rsid w:val="00FD236D"/>
    <w:rsid w:val="00FD23A3"/>
    <w:rsid w:val="00FD23E2"/>
    <w:rsid w:val="00FD23EA"/>
    <w:rsid w:val="00FD244A"/>
    <w:rsid w:val="00FD2450"/>
    <w:rsid w:val="00FD2463"/>
    <w:rsid w:val="00FD249D"/>
    <w:rsid w:val="00FD24BD"/>
    <w:rsid w:val="00FD24D3"/>
    <w:rsid w:val="00FD2501"/>
    <w:rsid w:val="00FD2566"/>
    <w:rsid w:val="00FD259D"/>
    <w:rsid w:val="00FD25A9"/>
    <w:rsid w:val="00FD25E6"/>
    <w:rsid w:val="00FD25ED"/>
    <w:rsid w:val="00FD2620"/>
    <w:rsid w:val="00FD2635"/>
    <w:rsid w:val="00FD2652"/>
    <w:rsid w:val="00FD2675"/>
    <w:rsid w:val="00FD26BA"/>
    <w:rsid w:val="00FD26CC"/>
    <w:rsid w:val="00FD26E5"/>
    <w:rsid w:val="00FD26E9"/>
    <w:rsid w:val="00FD2745"/>
    <w:rsid w:val="00FD274A"/>
    <w:rsid w:val="00FD278F"/>
    <w:rsid w:val="00FD279D"/>
    <w:rsid w:val="00FD27FE"/>
    <w:rsid w:val="00FD2815"/>
    <w:rsid w:val="00FD282B"/>
    <w:rsid w:val="00FD288F"/>
    <w:rsid w:val="00FD28F0"/>
    <w:rsid w:val="00FD2907"/>
    <w:rsid w:val="00FD2962"/>
    <w:rsid w:val="00FD29AE"/>
    <w:rsid w:val="00FD29C2"/>
    <w:rsid w:val="00FD29FE"/>
    <w:rsid w:val="00FD2A00"/>
    <w:rsid w:val="00FD2A05"/>
    <w:rsid w:val="00FD2A67"/>
    <w:rsid w:val="00FD2A8F"/>
    <w:rsid w:val="00FD2A97"/>
    <w:rsid w:val="00FD2AA7"/>
    <w:rsid w:val="00FD2AAB"/>
    <w:rsid w:val="00FD2AFA"/>
    <w:rsid w:val="00FD2B4C"/>
    <w:rsid w:val="00FD2B60"/>
    <w:rsid w:val="00FD2B68"/>
    <w:rsid w:val="00FD2B6A"/>
    <w:rsid w:val="00FD2BD6"/>
    <w:rsid w:val="00FD2BE6"/>
    <w:rsid w:val="00FD2BFD"/>
    <w:rsid w:val="00FD2C15"/>
    <w:rsid w:val="00FD2C24"/>
    <w:rsid w:val="00FD2C3A"/>
    <w:rsid w:val="00FD2C60"/>
    <w:rsid w:val="00FD2CAE"/>
    <w:rsid w:val="00FD2CE2"/>
    <w:rsid w:val="00FD2CF1"/>
    <w:rsid w:val="00FD2CFC"/>
    <w:rsid w:val="00FD2D24"/>
    <w:rsid w:val="00FD2D27"/>
    <w:rsid w:val="00FD2D30"/>
    <w:rsid w:val="00FD2D3E"/>
    <w:rsid w:val="00FD2D41"/>
    <w:rsid w:val="00FD2D84"/>
    <w:rsid w:val="00FD2D9B"/>
    <w:rsid w:val="00FD2DD8"/>
    <w:rsid w:val="00FD2DE0"/>
    <w:rsid w:val="00FD2E23"/>
    <w:rsid w:val="00FD2E27"/>
    <w:rsid w:val="00FD2E3D"/>
    <w:rsid w:val="00FD2E5D"/>
    <w:rsid w:val="00FD2E62"/>
    <w:rsid w:val="00FD2EE4"/>
    <w:rsid w:val="00FD2EEB"/>
    <w:rsid w:val="00FD2F0C"/>
    <w:rsid w:val="00FD2F36"/>
    <w:rsid w:val="00FD2F6D"/>
    <w:rsid w:val="00FD2F72"/>
    <w:rsid w:val="00FD2F78"/>
    <w:rsid w:val="00FD2FCA"/>
    <w:rsid w:val="00FD3018"/>
    <w:rsid w:val="00FD30EB"/>
    <w:rsid w:val="00FD3117"/>
    <w:rsid w:val="00FD3152"/>
    <w:rsid w:val="00FD31C2"/>
    <w:rsid w:val="00FD31CA"/>
    <w:rsid w:val="00FD31DB"/>
    <w:rsid w:val="00FD31FF"/>
    <w:rsid w:val="00FD3201"/>
    <w:rsid w:val="00FD3209"/>
    <w:rsid w:val="00FD320B"/>
    <w:rsid w:val="00FD322A"/>
    <w:rsid w:val="00FD323D"/>
    <w:rsid w:val="00FD3252"/>
    <w:rsid w:val="00FD3262"/>
    <w:rsid w:val="00FD3291"/>
    <w:rsid w:val="00FD329C"/>
    <w:rsid w:val="00FD32AD"/>
    <w:rsid w:val="00FD330D"/>
    <w:rsid w:val="00FD3326"/>
    <w:rsid w:val="00FD3352"/>
    <w:rsid w:val="00FD3395"/>
    <w:rsid w:val="00FD3396"/>
    <w:rsid w:val="00FD33BE"/>
    <w:rsid w:val="00FD33C1"/>
    <w:rsid w:val="00FD33EF"/>
    <w:rsid w:val="00FD33FF"/>
    <w:rsid w:val="00FD34B4"/>
    <w:rsid w:val="00FD34ED"/>
    <w:rsid w:val="00FD34FB"/>
    <w:rsid w:val="00FD3551"/>
    <w:rsid w:val="00FD355D"/>
    <w:rsid w:val="00FD35C5"/>
    <w:rsid w:val="00FD35DA"/>
    <w:rsid w:val="00FD3666"/>
    <w:rsid w:val="00FD36BD"/>
    <w:rsid w:val="00FD371F"/>
    <w:rsid w:val="00FD3741"/>
    <w:rsid w:val="00FD376D"/>
    <w:rsid w:val="00FD3797"/>
    <w:rsid w:val="00FD3818"/>
    <w:rsid w:val="00FD382A"/>
    <w:rsid w:val="00FD3849"/>
    <w:rsid w:val="00FD3860"/>
    <w:rsid w:val="00FD3961"/>
    <w:rsid w:val="00FD3994"/>
    <w:rsid w:val="00FD39D4"/>
    <w:rsid w:val="00FD39FF"/>
    <w:rsid w:val="00FD3A02"/>
    <w:rsid w:val="00FD3A05"/>
    <w:rsid w:val="00FD3A1A"/>
    <w:rsid w:val="00FD3A4E"/>
    <w:rsid w:val="00FD3AA3"/>
    <w:rsid w:val="00FD3AC0"/>
    <w:rsid w:val="00FD3ACF"/>
    <w:rsid w:val="00FD3AE0"/>
    <w:rsid w:val="00FD3B33"/>
    <w:rsid w:val="00FD3B3A"/>
    <w:rsid w:val="00FD3B74"/>
    <w:rsid w:val="00FD3B7F"/>
    <w:rsid w:val="00FD3B8D"/>
    <w:rsid w:val="00FD3BBB"/>
    <w:rsid w:val="00FD3C04"/>
    <w:rsid w:val="00FD3C16"/>
    <w:rsid w:val="00FD3C69"/>
    <w:rsid w:val="00FD3C92"/>
    <w:rsid w:val="00FD3CDA"/>
    <w:rsid w:val="00FD3CF0"/>
    <w:rsid w:val="00FD3CF9"/>
    <w:rsid w:val="00FD3D08"/>
    <w:rsid w:val="00FD3D1F"/>
    <w:rsid w:val="00FD3D22"/>
    <w:rsid w:val="00FD3D2E"/>
    <w:rsid w:val="00FD3D51"/>
    <w:rsid w:val="00FD3DB5"/>
    <w:rsid w:val="00FD3DDC"/>
    <w:rsid w:val="00FD3DFE"/>
    <w:rsid w:val="00FD3E0E"/>
    <w:rsid w:val="00FD3E42"/>
    <w:rsid w:val="00FD3E9F"/>
    <w:rsid w:val="00FD3EA1"/>
    <w:rsid w:val="00FD3EFE"/>
    <w:rsid w:val="00FD3F0A"/>
    <w:rsid w:val="00FD3F0D"/>
    <w:rsid w:val="00FD3F4F"/>
    <w:rsid w:val="00FD3FA6"/>
    <w:rsid w:val="00FD3FBB"/>
    <w:rsid w:val="00FD3FEE"/>
    <w:rsid w:val="00FD3FF8"/>
    <w:rsid w:val="00FD4009"/>
    <w:rsid w:val="00FD4019"/>
    <w:rsid w:val="00FD403E"/>
    <w:rsid w:val="00FD4048"/>
    <w:rsid w:val="00FD405E"/>
    <w:rsid w:val="00FD4083"/>
    <w:rsid w:val="00FD4094"/>
    <w:rsid w:val="00FD4096"/>
    <w:rsid w:val="00FD40CA"/>
    <w:rsid w:val="00FD40DB"/>
    <w:rsid w:val="00FD412D"/>
    <w:rsid w:val="00FD4178"/>
    <w:rsid w:val="00FD418F"/>
    <w:rsid w:val="00FD41BF"/>
    <w:rsid w:val="00FD41CF"/>
    <w:rsid w:val="00FD41FD"/>
    <w:rsid w:val="00FD4202"/>
    <w:rsid w:val="00FD420B"/>
    <w:rsid w:val="00FD4213"/>
    <w:rsid w:val="00FD4220"/>
    <w:rsid w:val="00FD425B"/>
    <w:rsid w:val="00FD4285"/>
    <w:rsid w:val="00FD4290"/>
    <w:rsid w:val="00FD42A1"/>
    <w:rsid w:val="00FD4313"/>
    <w:rsid w:val="00FD4342"/>
    <w:rsid w:val="00FD4349"/>
    <w:rsid w:val="00FD4351"/>
    <w:rsid w:val="00FD4364"/>
    <w:rsid w:val="00FD438E"/>
    <w:rsid w:val="00FD43DE"/>
    <w:rsid w:val="00FD448B"/>
    <w:rsid w:val="00FD448E"/>
    <w:rsid w:val="00FD44B2"/>
    <w:rsid w:val="00FD44BE"/>
    <w:rsid w:val="00FD44C4"/>
    <w:rsid w:val="00FD44CD"/>
    <w:rsid w:val="00FD4555"/>
    <w:rsid w:val="00FD4559"/>
    <w:rsid w:val="00FD4570"/>
    <w:rsid w:val="00FD4591"/>
    <w:rsid w:val="00FD4596"/>
    <w:rsid w:val="00FD45FC"/>
    <w:rsid w:val="00FD4618"/>
    <w:rsid w:val="00FD463F"/>
    <w:rsid w:val="00FD4641"/>
    <w:rsid w:val="00FD4651"/>
    <w:rsid w:val="00FD4664"/>
    <w:rsid w:val="00FD469C"/>
    <w:rsid w:val="00FD46C9"/>
    <w:rsid w:val="00FD470E"/>
    <w:rsid w:val="00FD470F"/>
    <w:rsid w:val="00FD4718"/>
    <w:rsid w:val="00FD471F"/>
    <w:rsid w:val="00FD4737"/>
    <w:rsid w:val="00FD4794"/>
    <w:rsid w:val="00FD47AA"/>
    <w:rsid w:val="00FD484D"/>
    <w:rsid w:val="00FD485C"/>
    <w:rsid w:val="00FD488B"/>
    <w:rsid w:val="00FD4898"/>
    <w:rsid w:val="00FD48C1"/>
    <w:rsid w:val="00FD48CB"/>
    <w:rsid w:val="00FD48DE"/>
    <w:rsid w:val="00FD4922"/>
    <w:rsid w:val="00FD4930"/>
    <w:rsid w:val="00FD4937"/>
    <w:rsid w:val="00FD4995"/>
    <w:rsid w:val="00FD4AAE"/>
    <w:rsid w:val="00FD4AB5"/>
    <w:rsid w:val="00FD4AC6"/>
    <w:rsid w:val="00FD4AE9"/>
    <w:rsid w:val="00FD4AF4"/>
    <w:rsid w:val="00FD4AFA"/>
    <w:rsid w:val="00FD4B07"/>
    <w:rsid w:val="00FD4B1D"/>
    <w:rsid w:val="00FD4B4F"/>
    <w:rsid w:val="00FD4B57"/>
    <w:rsid w:val="00FD4B7A"/>
    <w:rsid w:val="00FD4BA5"/>
    <w:rsid w:val="00FD4BF0"/>
    <w:rsid w:val="00FD4C35"/>
    <w:rsid w:val="00FD4C66"/>
    <w:rsid w:val="00FD4CD2"/>
    <w:rsid w:val="00FD4CD7"/>
    <w:rsid w:val="00FD4CDA"/>
    <w:rsid w:val="00FD4CE1"/>
    <w:rsid w:val="00FD4CE8"/>
    <w:rsid w:val="00FD4D26"/>
    <w:rsid w:val="00FD4D28"/>
    <w:rsid w:val="00FD4DB2"/>
    <w:rsid w:val="00FD4DE6"/>
    <w:rsid w:val="00FD4DFD"/>
    <w:rsid w:val="00FD4E2F"/>
    <w:rsid w:val="00FD4E9C"/>
    <w:rsid w:val="00FD4EEC"/>
    <w:rsid w:val="00FD4EEF"/>
    <w:rsid w:val="00FD4F06"/>
    <w:rsid w:val="00FD4F7A"/>
    <w:rsid w:val="00FD4F89"/>
    <w:rsid w:val="00FD4FEC"/>
    <w:rsid w:val="00FD4FF1"/>
    <w:rsid w:val="00FD500F"/>
    <w:rsid w:val="00FD5015"/>
    <w:rsid w:val="00FD506C"/>
    <w:rsid w:val="00FD5076"/>
    <w:rsid w:val="00FD508F"/>
    <w:rsid w:val="00FD50D6"/>
    <w:rsid w:val="00FD511C"/>
    <w:rsid w:val="00FD515A"/>
    <w:rsid w:val="00FD5163"/>
    <w:rsid w:val="00FD517E"/>
    <w:rsid w:val="00FD5189"/>
    <w:rsid w:val="00FD5199"/>
    <w:rsid w:val="00FD51F3"/>
    <w:rsid w:val="00FD5276"/>
    <w:rsid w:val="00FD5295"/>
    <w:rsid w:val="00FD52E5"/>
    <w:rsid w:val="00FD5302"/>
    <w:rsid w:val="00FD53F0"/>
    <w:rsid w:val="00FD540E"/>
    <w:rsid w:val="00FD542B"/>
    <w:rsid w:val="00FD546C"/>
    <w:rsid w:val="00FD5472"/>
    <w:rsid w:val="00FD54DE"/>
    <w:rsid w:val="00FD5530"/>
    <w:rsid w:val="00FD5563"/>
    <w:rsid w:val="00FD556E"/>
    <w:rsid w:val="00FD5570"/>
    <w:rsid w:val="00FD5612"/>
    <w:rsid w:val="00FD5617"/>
    <w:rsid w:val="00FD5639"/>
    <w:rsid w:val="00FD5679"/>
    <w:rsid w:val="00FD5686"/>
    <w:rsid w:val="00FD568F"/>
    <w:rsid w:val="00FD5700"/>
    <w:rsid w:val="00FD5714"/>
    <w:rsid w:val="00FD5716"/>
    <w:rsid w:val="00FD5767"/>
    <w:rsid w:val="00FD5778"/>
    <w:rsid w:val="00FD57BE"/>
    <w:rsid w:val="00FD57EF"/>
    <w:rsid w:val="00FD5811"/>
    <w:rsid w:val="00FD5824"/>
    <w:rsid w:val="00FD5868"/>
    <w:rsid w:val="00FD58B5"/>
    <w:rsid w:val="00FD5945"/>
    <w:rsid w:val="00FD5947"/>
    <w:rsid w:val="00FD594D"/>
    <w:rsid w:val="00FD5963"/>
    <w:rsid w:val="00FD59AF"/>
    <w:rsid w:val="00FD59CB"/>
    <w:rsid w:val="00FD59DE"/>
    <w:rsid w:val="00FD59FC"/>
    <w:rsid w:val="00FD5A08"/>
    <w:rsid w:val="00FD5A19"/>
    <w:rsid w:val="00FD5A3D"/>
    <w:rsid w:val="00FD5A55"/>
    <w:rsid w:val="00FD5AA2"/>
    <w:rsid w:val="00FD5AD8"/>
    <w:rsid w:val="00FD5AF5"/>
    <w:rsid w:val="00FD5B1B"/>
    <w:rsid w:val="00FD5B69"/>
    <w:rsid w:val="00FD5B70"/>
    <w:rsid w:val="00FD5C0C"/>
    <w:rsid w:val="00FD5C25"/>
    <w:rsid w:val="00FD5C39"/>
    <w:rsid w:val="00FD5C60"/>
    <w:rsid w:val="00FD5CA0"/>
    <w:rsid w:val="00FD5CED"/>
    <w:rsid w:val="00FD5CF6"/>
    <w:rsid w:val="00FD5D10"/>
    <w:rsid w:val="00FD5D5D"/>
    <w:rsid w:val="00FD5D7D"/>
    <w:rsid w:val="00FD5D88"/>
    <w:rsid w:val="00FD5E13"/>
    <w:rsid w:val="00FD5E3A"/>
    <w:rsid w:val="00FD5E89"/>
    <w:rsid w:val="00FD5EDC"/>
    <w:rsid w:val="00FD5F19"/>
    <w:rsid w:val="00FD5F3B"/>
    <w:rsid w:val="00FD5F93"/>
    <w:rsid w:val="00FD5F96"/>
    <w:rsid w:val="00FD5F9F"/>
    <w:rsid w:val="00FD6001"/>
    <w:rsid w:val="00FD6048"/>
    <w:rsid w:val="00FD6083"/>
    <w:rsid w:val="00FD609B"/>
    <w:rsid w:val="00FD60A4"/>
    <w:rsid w:val="00FD611A"/>
    <w:rsid w:val="00FD6135"/>
    <w:rsid w:val="00FD618F"/>
    <w:rsid w:val="00FD61B9"/>
    <w:rsid w:val="00FD61BC"/>
    <w:rsid w:val="00FD61E7"/>
    <w:rsid w:val="00FD61EA"/>
    <w:rsid w:val="00FD6208"/>
    <w:rsid w:val="00FD624A"/>
    <w:rsid w:val="00FD62B3"/>
    <w:rsid w:val="00FD62BD"/>
    <w:rsid w:val="00FD62EF"/>
    <w:rsid w:val="00FD633F"/>
    <w:rsid w:val="00FD6342"/>
    <w:rsid w:val="00FD6377"/>
    <w:rsid w:val="00FD6415"/>
    <w:rsid w:val="00FD6417"/>
    <w:rsid w:val="00FD6451"/>
    <w:rsid w:val="00FD6470"/>
    <w:rsid w:val="00FD6473"/>
    <w:rsid w:val="00FD648E"/>
    <w:rsid w:val="00FD64B8"/>
    <w:rsid w:val="00FD64DA"/>
    <w:rsid w:val="00FD6506"/>
    <w:rsid w:val="00FD657F"/>
    <w:rsid w:val="00FD65A0"/>
    <w:rsid w:val="00FD65FF"/>
    <w:rsid w:val="00FD6610"/>
    <w:rsid w:val="00FD661B"/>
    <w:rsid w:val="00FD6628"/>
    <w:rsid w:val="00FD6657"/>
    <w:rsid w:val="00FD6670"/>
    <w:rsid w:val="00FD66D1"/>
    <w:rsid w:val="00FD66E6"/>
    <w:rsid w:val="00FD6708"/>
    <w:rsid w:val="00FD6713"/>
    <w:rsid w:val="00FD6736"/>
    <w:rsid w:val="00FD6769"/>
    <w:rsid w:val="00FD67C5"/>
    <w:rsid w:val="00FD67E5"/>
    <w:rsid w:val="00FD6893"/>
    <w:rsid w:val="00FD68B9"/>
    <w:rsid w:val="00FD68CB"/>
    <w:rsid w:val="00FD68DB"/>
    <w:rsid w:val="00FD68DD"/>
    <w:rsid w:val="00FD68F2"/>
    <w:rsid w:val="00FD6904"/>
    <w:rsid w:val="00FD6975"/>
    <w:rsid w:val="00FD697A"/>
    <w:rsid w:val="00FD699F"/>
    <w:rsid w:val="00FD69A2"/>
    <w:rsid w:val="00FD69CD"/>
    <w:rsid w:val="00FD69F4"/>
    <w:rsid w:val="00FD69F5"/>
    <w:rsid w:val="00FD6A0D"/>
    <w:rsid w:val="00FD6A5C"/>
    <w:rsid w:val="00FD6AA9"/>
    <w:rsid w:val="00FD6ACD"/>
    <w:rsid w:val="00FD6AD9"/>
    <w:rsid w:val="00FD6B18"/>
    <w:rsid w:val="00FD6B3B"/>
    <w:rsid w:val="00FD6B48"/>
    <w:rsid w:val="00FD6B4F"/>
    <w:rsid w:val="00FD6B6C"/>
    <w:rsid w:val="00FD6B75"/>
    <w:rsid w:val="00FD6B8A"/>
    <w:rsid w:val="00FD6BB3"/>
    <w:rsid w:val="00FD6BBB"/>
    <w:rsid w:val="00FD6C22"/>
    <w:rsid w:val="00FD6C7E"/>
    <w:rsid w:val="00FD6CEC"/>
    <w:rsid w:val="00FD6CF1"/>
    <w:rsid w:val="00FD6D37"/>
    <w:rsid w:val="00FD6D45"/>
    <w:rsid w:val="00FD6D67"/>
    <w:rsid w:val="00FD6D71"/>
    <w:rsid w:val="00FD6DA4"/>
    <w:rsid w:val="00FD6DFC"/>
    <w:rsid w:val="00FD6E13"/>
    <w:rsid w:val="00FD6E3D"/>
    <w:rsid w:val="00FD6E7E"/>
    <w:rsid w:val="00FD6E89"/>
    <w:rsid w:val="00FD6E97"/>
    <w:rsid w:val="00FD6EAA"/>
    <w:rsid w:val="00FD6ED4"/>
    <w:rsid w:val="00FD6EF7"/>
    <w:rsid w:val="00FD6F42"/>
    <w:rsid w:val="00FD6F56"/>
    <w:rsid w:val="00FD6FEA"/>
    <w:rsid w:val="00FD7000"/>
    <w:rsid w:val="00FD7024"/>
    <w:rsid w:val="00FD702A"/>
    <w:rsid w:val="00FD702D"/>
    <w:rsid w:val="00FD7047"/>
    <w:rsid w:val="00FD70A7"/>
    <w:rsid w:val="00FD70B7"/>
    <w:rsid w:val="00FD70C8"/>
    <w:rsid w:val="00FD70E6"/>
    <w:rsid w:val="00FD712B"/>
    <w:rsid w:val="00FD7143"/>
    <w:rsid w:val="00FD7159"/>
    <w:rsid w:val="00FD717E"/>
    <w:rsid w:val="00FD7181"/>
    <w:rsid w:val="00FD719A"/>
    <w:rsid w:val="00FD71B5"/>
    <w:rsid w:val="00FD71DB"/>
    <w:rsid w:val="00FD7205"/>
    <w:rsid w:val="00FD7208"/>
    <w:rsid w:val="00FD722D"/>
    <w:rsid w:val="00FD7235"/>
    <w:rsid w:val="00FD724E"/>
    <w:rsid w:val="00FD7252"/>
    <w:rsid w:val="00FD7272"/>
    <w:rsid w:val="00FD728A"/>
    <w:rsid w:val="00FD728E"/>
    <w:rsid w:val="00FD729D"/>
    <w:rsid w:val="00FD72D7"/>
    <w:rsid w:val="00FD72DD"/>
    <w:rsid w:val="00FD72E7"/>
    <w:rsid w:val="00FD7360"/>
    <w:rsid w:val="00FD7374"/>
    <w:rsid w:val="00FD740A"/>
    <w:rsid w:val="00FD744D"/>
    <w:rsid w:val="00FD7515"/>
    <w:rsid w:val="00FD7556"/>
    <w:rsid w:val="00FD755E"/>
    <w:rsid w:val="00FD75B9"/>
    <w:rsid w:val="00FD7609"/>
    <w:rsid w:val="00FD764F"/>
    <w:rsid w:val="00FD7679"/>
    <w:rsid w:val="00FD76E9"/>
    <w:rsid w:val="00FD7700"/>
    <w:rsid w:val="00FD771E"/>
    <w:rsid w:val="00FD773A"/>
    <w:rsid w:val="00FD773C"/>
    <w:rsid w:val="00FD7841"/>
    <w:rsid w:val="00FD7904"/>
    <w:rsid w:val="00FD7989"/>
    <w:rsid w:val="00FD79BE"/>
    <w:rsid w:val="00FD7A32"/>
    <w:rsid w:val="00FD7A3A"/>
    <w:rsid w:val="00FD7A3F"/>
    <w:rsid w:val="00FD7A73"/>
    <w:rsid w:val="00FD7A74"/>
    <w:rsid w:val="00FD7A86"/>
    <w:rsid w:val="00FD7AB3"/>
    <w:rsid w:val="00FD7AD5"/>
    <w:rsid w:val="00FD7B06"/>
    <w:rsid w:val="00FD7B07"/>
    <w:rsid w:val="00FD7B2F"/>
    <w:rsid w:val="00FD7B30"/>
    <w:rsid w:val="00FD7B47"/>
    <w:rsid w:val="00FD7BAC"/>
    <w:rsid w:val="00FD7BC7"/>
    <w:rsid w:val="00FD7BED"/>
    <w:rsid w:val="00FD7C1D"/>
    <w:rsid w:val="00FD7C47"/>
    <w:rsid w:val="00FD7C61"/>
    <w:rsid w:val="00FD7D47"/>
    <w:rsid w:val="00FD7D9D"/>
    <w:rsid w:val="00FD7DAC"/>
    <w:rsid w:val="00FD7E1C"/>
    <w:rsid w:val="00FD7E31"/>
    <w:rsid w:val="00FD7E75"/>
    <w:rsid w:val="00FD7E83"/>
    <w:rsid w:val="00FD7E8A"/>
    <w:rsid w:val="00FD7EAB"/>
    <w:rsid w:val="00FD7EC3"/>
    <w:rsid w:val="00FD7EEB"/>
    <w:rsid w:val="00FD7F13"/>
    <w:rsid w:val="00FD7F59"/>
    <w:rsid w:val="00FD7F69"/>
    <w:rsid w:val="00FD7FC5"/>
    <w:rsid w:val="00FD7FD7"/>
    <w:rsid w:val="00FD7FEA"/>
    <w:rsid w:val="00FE0040"/>
    <w:rsid w:val="00FE0092"/>
    <w:rsid w:val="00FE00FF"/>
    <w:rsid w:val="00FE011B"/>
    <w:rsid w:val="00FE0127"/>
    <w:rsid w:val="00FE0136"/>
    <w:rsid w:val="00FE017C"/>
    <w:rsid w:val="00FE019C"/>
    <w:rsid w:val="00FE01D9"/>
    <w:rsid w:val="00FE01FF"/>
    <w:rsid w:val="00FE0206"/>
    <w:rsid w:val="00FE021B"/>
    <w:rsid w:val="00FE0222"/>
    <w:rsid w:val="00FE0245"/>
    <w:rsid w:val="00FE0248"/>
    <w:rsid w:val="00FE0288"/>
    <w:rsid w:val="00FE02B0"/>
    <w:rsid w:val="00FE0307"/>
    <w:rsid w:val="00FE0321"/>
    <w:rsid w:val="00FE032D"/>
    <w:rsid w:val="00FE0338"/>
    <w:rsid w:val="00FE037F"/>
    <w:rsid w:val="00FE0401"/>
    <w:rsid w:val="00FE042F"/>
    <w:rsid w:val="00FE045F"/>
    <w:rsid w:val="00FE0474"/>
    <w:rsid w:val="00FE04B9"/>
    <w:rsid w:val="00FE04C0"/>
    <w:rsid w:val="00FE04D3"/>
    <w:rsid w:val="00FE04ED"/>
    <w:rsid w:val="00FE04EE"/>
    <w:rsid w:val="00FE04FD"/>
    <w:rsid w:val="00FE0539"/>
    <w:rsid w:val="00FE0544"/>
    <w:rsid w:val="00FE057A"/>
    <w:rsid w:val="00FE05A8"/>
    <w:rsid w:val="00FE05B2"/>
    <w:rsid w:val="00FE05D4"/>
    <w:rsid w:val="00FE05DC"/>
    <w:rsid w:val="00FE0611"/>
    <w:rsid w:val="00FE0613"/>
    <w:rsid w:val="00FE06EB"/>
    <w:rsid w:val="00FE0703"/>
    <w:rsid w:val="00FE070D"/>
    <w:rsid w:val="00FE0735"/>
    <w:rsid w:val="00FE0753"/>
    <w:rsid w:val="00FE0754"/>
    <w:rsid w:val="00FE075A"/>
    <w:rsid w:val="00FE078B"/>
    <w:rsid w:val="00FE07E2"/>
    <w:rsid w:val="00FE07EB"/>
    <w:rsid w:val="00FE0828"/>
    <w:rsid w:val="00FE082B"/>
    <w:rsid w:val="00FE084A"/>
    <w:rsid w:val="00FE0885"/>
    <w:rsid w:val="00FE0898"/>
    <w:rsid w:val="00FE089C"/>
    <w:rsid w:val="00FE08A4"/>
    <w:rsid w:val="00FE08BF"/>
    <w:rsid w:val="00FE0924"/>
    <w:rsid w:val="00FE0948"/>
    <w:rsid w:val="00FE0949"/>
    <w:rsid w:val="00FE0965"/>
    <w:rsid w:val="00FE0971"/>
    <w:rsid w:val="00FE0995"/>
    <w:rsid w:val="00FE0A20"/>
    <w:rsid w:val="00FE0A36"/>
    <w:rsid w:val="00FE0A45"/>
    <w:rsid w:val="00FE0A7D"/>
    <w:rsid w:val="00FE0AC6"/>
    <w:rsid w:val="00FE0B06"/>
    <w:rsid w:val="00FE0B2F"/>
    <w:rsid w:val="00FE0B4E"/>
    <w:rsid w:val="00FE0B69"/>
    <w:rsid w:val="00FE0B6C"/>
    <w:rsid w:val="00FE0B94"/>
    <w:rsid w:val="00FE0BFB"/>
    <w:rsid w:val="00FE0C0D"/>
    <w:rsid w:val="00FE0C4A"/>
    <w:rsid w:val="00FE0C5B"/>
    <w:rsid w:val="00FE0CD8"/>
    <w:rsid w:val="00FE0D3F"/>
    <w:rsid w:val="00FE0D8D"/>
    <w:rsid w:val="00FE0D92"/>
    <w:rsid w:val="00FE0D95"/>
    <w:rsid w:val="00FE0DF4"/>
    <w:rsid w:val="00FE0E1C"/>
    <w:rsid w:val="00FE0E52"/>
    <w:rsid w:val="00FE0E5A"/>
    <w:rsid w:val="00FE0E75"/>
    <w:rsid w:val="00FE0EDE"/>
    <w:rsid w:val="00FE0EEC"/>
    <w:rsid w:val="00FE0F16"/>
    <w:rsid w:val="00FE0F53"/>
    <w:rsid w:val="00FE0FB9"/>
    <w:rsid w:val="00FE0FD1"/>
    <w:rsid w:val="00FE0FFA"/>
    <w:rsid w:val="00FE1005"/>
    <w:rsid w:val="00FE100F"/>
    <w:rsid w:val="00FE1033"/>
    <w:rsid w:val="00FE1039"/>
    <w:rsid w:val="00FE1043"/>
    <w:rsid w:val="00FE1088"/>
    <w:rsid w:val="00FE10EC"/>
    <w:rsid w:val="00FE1138"/>
    <w:rsid w:val="00FE1167"/>
    <w:rsid w:val="00FE1175"/>
    <w:rsid w:val="00FE11C1"/>
    <w:rsid w:val="00FE11CB"/>
    <w:rsid w:val="00FE1240"/>
    <w:rsid w:val="00FE129F"/>
    <w:rsid w:val="00FE12A1"/>
    <w:rsid w:val="00FE1315"/>
    <w:rsid w:val="00FE1327"/>
    <w:rsid w:val="00FE136C"/>
    <w:rsid w:val="00FE1371"/>
    <w:rsid w:val="00FE137C"/>
    <w:rsid w:val="00FE1390"/>
    <w:rsid w:val="00FE139D"/>
    <w:rsid w:val="00FE13C3"/>
    <w:rsid w:val="00FE13F8"/>
    <w:rsid w:val="00FE1423"/>
    <w:rsid w:val="00FE146C"/>
    <w:rsid w:val="00FE1495"/>
    <w:rsid w:val="00FE1499"/>
    <w:rsid w:val="00FE14C7"/>
    <w:rsid w:val="00FE155E"/>
    <w:rsid w:val="00FE15A4"/>
    <w:rsid w:val="00FE15CE"/>
    <w:rsid w:val="00FE15E5"/>
    <w:rsid w:val="00FE1614"/>
    <w:rsid w:val="00FE1649"/>
    <w:rsid w:val="00FE165A"/>
    <w:rsid w:val="00FE1673"/>
    <w:rsid w:val="00FE16B2"/>
    <w:rsid w:val="00FE16DF"/>
    <w:rsid w:val="00FE16F4"/>
    <w:rsid w:val="00FE16F6"/>
    <w:rsid w:val="00FE1717"/>
    <w:rsid w:val="00FE1718"/>
    <w:rsid w:val="00FE1736"/>
    <w:rsid w:val="00FE174D"/>
    <w:rsid w:val="00FE1771"/>
    <w:rsid w:val="00FE1791"/>
    <w:rsid w:val="00FE1831"/>
    <w:rsid w:val="00FE1833"/>
    <w:rsid w:val="00FE1853"/>
    <w:rsid w:val="00FE186B"/>
    <w:rsid w:val="00FE1894"/>
    <w:rsid w:val="00FE18B8"/>
    <w:rsid w:val="00FE18CC"/>
    <w:rsid w:val="00FE18F3"/>
    <w:rsid w:val="00FE18F8"/>
    <w:rsid w:val="00FE1914"/>
    <w:rsid w:val="00FE195A"/>
    <w:rsid w:val="00FE1982"/>
    <w:rsid w:val="00FE19C9"/>
    <w:rsid w:val="00FE1A01"/>
    <w:rsid w:val="00FE1A37"/>
    <w:rsid w:val="00FE1A45"/>
    <w:rsid w:val="00FE1A51"/>
    <w:rsid w:val="00FE1A99"/>
    <w:rsid w:val="00FE1A9B"/>
    <w:rsid w:val="00FE1AA6"/>
    <w:rsid w:val="00FE1AEB"/>
    <w:rsid w:val="00FE1B12"/>
    <w:rsid w:val="00FE1B95"/>
    <w:rsid w:val="00FE1B9D"/>
    <w:rsid w:val="00FE1C06"/>
    <w:rsid w:val="00FE1C26"/>
    <w:rsid w:val="00FE1C27"/>
    <w:rsid w:val="00FE1C8A"/>
    <w:rsid w:val="00FE1CD6"/>
    <w:rsid w:val="00FE1CD9"/>
    <w:rsid w:val="00FE1D04"/>
    <w:rsid w:val="00FE1DED"/>
    <w:rsid w:val="00FE1E1E"/>
    <w:rsid w:val="00FE1E22"/>
    <w:rsid w:val="00FE1E5F"/>
    <w:rsid w:val="00FE1E7E"/>
    <w:rsid w:val="00FE1E84"/>
    <w:rsid w:val="00FE1EB4"/>
    <w:rsid w:val="00FE1EB5"/>
    <w:rsid w:val="00FE1F12"/>
    <w:rsid w:val="00FE1F14"/>
    <w:rsid w:val="00FE1F47"/>
    <w:rsid w:val="00FE1F53"/>
    <w:rsid w:val="00FE1F70"/>
    <w:rsid w:val="00FE1F75"/>
    <w:rsid w:val="00FE1F9E"/>
    <w:rsid w:val="00FE1FAF"/>
    <w:rsid w:val="00FE1FC7"/>
    <w:rsid w:val="00FE1FDE"/>
    <w:rsid w:val="00FE2024"/>
    <w:rsid w:val="00FE2040"/>
    <w:rsid w:val="00FE2047"/>
    <w:rsid w:val="00FE207E"/>
    <w:rsid w:val="00FE2085"/>
    <w:rsid w:val="00FE2089"/>
    <w:rsid w:val="00FE2091"/>
    <w:rsid w:val="00FE2092"/>
    <w:rsid w:val="00FE20CA"/>
    <w:rsid w:val="00FE20FF"/>
    <w:rsid w:val="00FE2120"/>
    <w:rsid w:val="00FE2186"/>
    <w:rsid w:val="00FE219B"/>
    <w:rsid w:val="00FE21AC"/>
    <w:rsid w:val="00FE21B8"/>
    <w:rsid w:val="00FE220C"/>
    <w:rsid w:val="00FE222D"/>
    <w:rsid w:val="00FE2234"/>
    <w:rsid w:val="00FE2250"/>
    <w:rsid w:val="00FE2269"/>
    <w:rsid w:val="00FE22A7"/>
    <w:rsid w:val="00FE2313"/>
    <w:rsid w:val="00FE232D"/>
    <w:rsid w:val="00FE2333"/>
    <w:rsid w:val="00FE2373"/>
    <w:rsid w:val="00FE237C"/>
    <w:rsid w:val="00FE23DA"/>
    <w:rsid w:val="00FE23E4"/>
    <w:rsid w:val="00FE23EF"/>
    <w:rsid w:val="00FE242B"/>
    <w:rsid w:val="00FE2442"/>
    <w:rsid w:val="00FE2454"/>
    <w:rsid w:val="00FE245B"/>
    <w:rsid w:val="00FE2487"/>
    <w:rsid w:val="00FE2497"/>
    <w:rsid w:val="00FE24D0"/>
    <w:rsid w:val="00FE24D8"/>
    <w:rsid w:val="00FE24E2"/>
    <w:rsid w:val="00FE24EE"/>
    <w:rsid w:val="00FE24F3"/>
    <w:rsid w:val="00FE2500"/>
    <w:rsid w:val="00FE2516"/>
    <w:rsid w:val="00FE2519"/>
    <w:rsid w:val="00FE2521"/>
    <w:rsid w:val="00FE253F"/>
    <w:rsid w:val="00FE2541"/>
    <w:rsid w:val="00FE2571"/>
    <w:rsid w:val="00FE25A2"/>
    <w:rsid w:val="00FE25B5"/>
    <w:rsid w:val="00FE25BF"/>
    <w:rsid w:val="00FE25D8"/>
    <w:rsid w:val="00FE261E"/>
    <w:rsid w:val="00FE2659"/>
    <w:rsid w:val="00FE2692"/>
    <w:rsid w:val="00FE26DC"/>
    <w:rsid w:val="00FE26DD"/>
    <w:rsid w:val="00FE2741"/>
    <w:rsid w:val="00FE2793"/>
    <w:rsid w:val="00FE279C"/>
    <w:rsid w:val="00FE27A9"/>
    <w:rsid w:val="00FE281B"/>
    <w:rsid w:val="00FE2820"/>
    <w:rsid w:val="00FE282D"/>
    <w:rsid w:val="00FE2856"/>
    <w:rsid w:val="00FE2868"/>
    <w:rsid w:val="00FE28C0"/>
    <w:rsid w:val="00FE28D5"/>
    <w:rsid w:val="00FE2936"/>
    <w:rsid w:val="00FE29A1"/>
    <w:rsid w:val="00FE29F2"/>
    <w:rsid w:val="00FE2A02"/>
    <w:rsid w:val="00FE2A20"/>
    <w:rsid w:val="00FE2A44"/>
    <w:rsid w:val="00FE2A8F"/>
    <w:rsid w:val="00FE2AB9"/>
    <w:rsid w:val="00FE2AD5"/>
    <w:rsid w:val="00FE2AF1"/>
    <w:rsid w:val="00FE2B15"/>
    <w:rsid w:val="00FE2B41"/>
    <w:rsid w:val="00FE2B48"/>
    <w:rsid w:val="00FE2B54"/>
    <w:rsid w:val="00FE2BD4"/>
    <w:rsid w:val="00FE2BF4"/>
    <w:rsid w:val="00FE2BFC"/>
    <w:rsid w:val="00FE2C34"/>
    <w:rsid w:val="00FE2C3E"/>
    <w:rsid w:val="00FE2CB0"/>
    <w:rsid w:val="00FE2CCD"/>
    <w:rsid w:val="00FE2CF1"/>
    <w:rsid w:val="00FE2CF6"/>
    <w:rsid w:val="00FE2D04"/>
    <w:rsid w:val="00FE2D13"/>
    <w:rsid w:val="00FE2D32"/>
    <w:rsid w:val="00FE2D92"/>
    <w:rsid w:val="00FE2D93"/>
    <w:rsid w:val="00FE2DFA"/>
    <w:rsid w:val="00FE2E47"/>
    <w:rsid w:val="00FE2E91"/>
    <w:rsid w:val="00FE2EB0"/>
    <w:rsid w:val="00FE2EB9"/>
    <w:rsid w:val="00FE2EE6"/>
    <w:rsid w:val="00FE2F1B"/>
    <w:rsid w:val="00FE2F34"/>
    <w:rsid w:val="00FE2F66"/>
    <w:rsid w:val="00FE2F7D"/>
    <w:rsid w:val="00FE2F84"/>
    <w:rsid w:val="00FE2FB5"/>
    <w:rsid w:val="00FE2FD7"/>
    <w:rsid w:val="00FE3012"/>
    <w:rsid w:val="00FE302B"/>
    <w:rsid w:val="00FE3065"/>
    <w:rsid w:val="00FE30D7"/>
    <w:rsid w:val="00FE30F8"/>
    <w:rsid w:val="00FE30FF"/>
    <w:rsid w:val="00FE310E"/>
    <w:rsid w:val="00FE3149"/>
    <w:rsid w:val="00FE319B"/>
    <w:rsid w:val="00FE31D9"/>
    <w:rsid w:val="00FE31DE"/>
    <w:rsid w:val="00FE31EA"/>
    <w:rsid w:val="00FE3217"/>
    <w:rsid w:val="00FE3225"/>
    <w:rsid w:val="00FE3229"/>
    <w:rsid w:val="00FE322E"/>
    <w:rsid w:val="00FE3251"/>
    <w:rsid w:val="00FE3270"/>
    <w:rsid w:val="00FE32B1"/>
    <w:rsid w:val="00FE32EB"/>
    <w:rsid w:val="00FE337A"/>
    <w:rsid w:val="00FE337D"/>
    <w:rsid w:val="00FE34BF"/>
    <w:rsid w:val="00FE3555"/>
    <w:rsid w:val="00FE3571"/>
    <w:rsid w:val="00FE358B"/>
    <w:rsid w:val="00FE358D"/>
    <w:rsid w:val="00FE359C"/>
    <w:rsid w:val="00FE35D1"/>
    <w:rsid w:val="00FE360D"/>
    <w:rsid w:val="00FE361C"/>
    <w:rsid w:val="00FE3659"/>
    <w:rsid w:val="00FE3668"/>
    <w:rsid w:val="00FE366C"/>
    <w:rsid w:val="00FE367D"/>
    <w:rsid w:val="00FE3697"/>
    <w:rsid w:val="00FE369A"/>
    <w:rsid w:val="00FE373E"/>
    <w:rsid w:val="00FE37B2"/>
    <w:rsid w:val="00FE37BB"/>
    <w:rsid w:val="00FE380F"/>
    <w:rsid w:val="00FE38E0"/>
    <w:rsid w:val="00FE396B"/>
    <w:rsid w:val="00FE3972"/>
    <w:rsid w:val="00FE398E"/>
    <w:rsid w:val="00FE39BE"/>
    <w:rsid w:val="00FE39D3"/>
    <w:rsid w:val="00FE39FB"/>
    <w:rsid w:val="00FE39FE"/>
    <w:rsid w:val="00FE3A38"/>
    <w:rsid w:val="00FE3A74"/>
    <w:rsid w:val="00FE3AF7"/>
    <w:rsid w:val="00FE3B0C"/>
    <w:rsid w:val="00FE3B13"/>
    <w:rsid w:val="00FE3B2F"/>
    <w:rsid w:val="00FE3B3B"/>
    <w:rsid w:val="00FE3B4B"/>
    <w:rsid w:val="00FE3B6A"/>
    <w:rsid w:val="00FE3BA7"/>
    <w:rsid w:val="00FE3BE6"/>
    <w:rsid w:val="00FE3BEB"/>
    <w:rsid w:val="00FE3BEC"/>
    <w:rsid w:val="00FE3C0E"/>
    <w:rsid w:val="00FE3C12"/>
    <w:rsid w:val="00FE3C28"/>
    <w:rsid w:val="00FE3C4C"/>
    <w:rsid w:val="00FE3C99"/>
    <w:rsid w:val="00FE3CC3"/>
    <w:rsid w:val="00FE3CCF"/>
    <w:rsid w:val="00FE3D20"/>
    <w:rsid w:val="00FE3D5A"/>
    <w:rsid w:val="00FE3D64"/>
    <w:rsid w:val="00FE3E9B"/>
    <w:rsid w:val="00FE3EE0"/>
    <w:rsid w:val="00FE3EEE"/>
    <w:rsid w:val="00FE3EF3"/>
    <w:rsid w:val="00FE3F0C"/>
    <w:rsid w:val="00FE3F50"/>
    <w:rsid w:val="00FE3F53"/>
    <w:rsid w:val="00FE3F63"/>
    <w:rsid w:val="00FE3FA7"/>
    <w:rsid w:val="00FE3FB2"/>
    <w:rsid w:val="00FE3FEC"/>
    <w:rsid w:val="00FE4010"/>
    <w:rsid w:val="00FE4022"/>
    <w:rsid w:val="00FE4039"/>
    <w:rsid w:val="00FE4058"/>
    <w:rsid w:val="00FE40A9"/>
    <w:rsid w:val="00FE40AC"/>
    <w:rsid w:val="00FE40B0"/>
    <w:rsid w:val="00FE40B1"/>
    <w:rsid w:val="00FE40B3"/>
    <w:rsid w:val="00FE4162"/>
    <w:rsid w:val="00FE4171"/>
    <w:rsid w:val="00FE4183"/>
    <w:rsid w:val="00FE418F"/>
    <w:rsid w:val="00FE41D0"/>
    <w:rsid w:val="00FE41FB"/>
    <w:rsid w:val="00FE4205"/>
    <w:rsid w:val="00FE4220"/>
    <w:rsid w:val="00FE427D"/>
    <w:rsid w:val="00FE4296"/>
    <w:rsid w:val="00FE42A5"/>
    <w:rsid w:val="00FE42B7"/>
    <w:rsid w:val="00FE42BC"/>
    <w:rsid w:val="00FE42DD"/>
    <w:rsid w:val="00FE4304"/>
    <w:rsid w:val="00FE433B"/>
    <w:rsid w:val="00FE435D"/>
    <w:rsid w:val="00FE4367"/>
    <w:rsid w:val="00FE43B2"/>
    <w:rsid w:val="00FE441D"/>
    <w:rsid w:val="00FE445F"/>
    <w:rsid w:val="00FE4466"/>
    <w:rsid w:val="00FE446F"/>
    <w:rsid w:val="00FE4487"/>
    <w:rsid w:val="00FE4491"/>
    <w:rsid w:val="00FE44A3"/>
    <w:rsid w:val="00FE44C4"/>
    <w:rsid w:val="00FE44E3"/>
    <w:rsid w:val="00FE4518"/>
    <w:rsid w:val="00FE4523"/>
    <w:rsid w:val="00FE4569"/>
    <w:rsid w:val="00FE4578"/>
    <w:rsid w:val="00FE4605"/>
    <w:rsid w:val="00FE460B"/>
    <w:rsid w:val="00FE466A"/>
    <w:rsid w:val="00FE4683"/>
    <w:rsid w:val="00FE4699"/>
    <w:rsid w:val="00FE46D3"/>
    <w:rsid w:val="00FE4725"/>
    <w:rsid w:val="00FE4733"/>
    <w:rsid w:val="00FE474F"/>
    <w:rsid w:val="00FE47B9"/>
    <w:rsid w:val="00FE47C9"/>
    <w:rsid w:val="00FE47E2"/>
    <w:rsid w:val="00FE4809"/>
    <w:rsid w:val="00FE481E"/>
    <w:rsid w:val="00FE483B"/>
    <w:rsid w:val="00FE4855"/>
    <w:rsid w:val="00FE48C8"/>
    <w:rsid w:val="00FE48E6"/>
    <w:rsid w:val="00FE48EA"/>
    <w:rsid w:val="00FE4957"/>
    <w:rsid w:val="00FE4975"/>
    <w:rsid w:val="00FE4996"/>
    <w:rsid w:val="00FE49B1"/>
    <w:rsid w:val="00FE49BB"/>
    <w:rsid w:val="00FE49C8"/>
    <w:rsid w:val="00FE49D7"/>
    <w:rsid w:val="00FE49DB"/>
    <w:rsid w:val="00FE4A38"/>
    <w:rsid w:val="00FE4A49"/>
    <w:rsid w:val="00FE4A7E"/>
    <w:rsid w:val="00FE4AA3"/>
    <w:rsid w:val="00FE4AFE"/>
    <w:rsid w:val="00FE4B5F"/>
    <w:rsid w:val="00FE4B6F"/>
    <w:rsid w:val="00FE4B9D"/>
    <w:rsid w:val="00FE4BCF"/>
    <w:rsid w:val="00FE4BD2"/>
    <w:rsid w:val="00FE4C1C"/>
    <w:rsid w:val="00FE4C46"/>
    <w:rsid w:val="00FE4C57"/>
    <w:rsid w:val="00FE4C5A"/>
    <w:rsid w:val="00FE4CAA"/>
    <w:rsid w:val="00FE4CCF"/>
    <w:rsid w:val="00FE4CEC"/>
    <w:rsid w:val="00FE4CED"/>
    <w:rsid w:val="00FE4D12"/>
    <w:rsid w:val="00FE4D37"/>
    <w:rsid w:val="00FE4DB1"/>
    <w:rsid w:val="00FE4DD3"/>
    <w:rsid w:val="00FE4DF3"/>
    <w:rsid w:val="00FE4E17"/>
    <w:rsid w:val="00FE4E4D"/>
    <w:rsid w:val="00FE4E54"/>
    <w:rsid w:val="00FE4E58"/>
    <w:rsid w:val="00FE4E80"/>
    <w:rsid w:val="00FE4EC8"/>
    <w:rsid w:val="00FE4F25"/>
    <w:rsid w:val="00FE4F35"/>
    <w:rsid w:val="00FE4F4F"/>
    <w:rsid w:val="00FE4F8E"/>
    <w:rsid w:val="00FE4FA4"/>
    <w:rsid w:val="00FE4FA6"/>
    <w:rsid w:val="00FE4FE7"/>
    <w:rsid w:val="00FE5024"/>
    <w:rsid w:val="00FE5030"/>
    <w:rsid w:val="00FE506F"/>
    <w:rsid w:val="00FE5082"/>
    <w:rsid w:val="00FE50EB"/>
    <w:rsid w:val="00FE50F4"/>
    <w:rsid w:val="00FE5108"/>
    <w:rsid w:val="00FE5120"/>
    <w:rsid w:val="00FE5165"/>
    <w:rsid w:val="00FE518D"/>
    <w:rsid w:val="00FE5190"/>
    <w:rsid w:val="00FE519E"/>
    <w:rsid w:val="00FE51DC"/>
    <w:rsid w:val="00FE5239"/>
    <w:rsid w:val="00FE5274"/>
    <w:rsid w:val="00FE52B7"/>
    <w:rsid w:val="00FE52CC"/>
    <w:rsid w:val="00FE5311"/>
    <w:rsid w:val="00FE531F"/>
    <w:rsid w:val="00FE532A"/>
    <w:rsid w:val="00FE53D3"/>
    <w:rsid w:val="00FE540B"/>
    <w:rsid w:val="00FE541B"/>
    <w:rsid w:val="00FE5475"/>
    <w:rsid w:val="00FE547B"/>
    <w:rsid w:val="00FE5533"/>
    <w:rsid w:val="00FE5589"/>
    <w:rsid w:val="00FE55E1"/>
    <w:rsid w:val="00FE5634"/>
    <w:rsid w:val="00FE5697"/>
    <w:rsid w:val="00FE56DF"/>
    <w:rsid w:val="00FE5721"/>
    <w:rsid w:val="00FE5737"/>
    <w:rsid w:val="00FE574D"/>
    <w:rsid w:val="00FE575A"/>
    <w:rsid w:val="00FE57C6"/>
    <w:rsid w:val="00FE57D5"/>
    <w:rsid w:val="00FE57DA"/>
    <w:rsid w:val="00FE5822"/>
    <w:rsid w:val="00FE584E"/>
    <w:rsid w:val="00FE586D"/>
    <w:rsid w:val="00FE590B"/>
    <w:rsid w:val="00FE593F"/>
    <w:rsid w:val="00FE5959"/>
    <w:rsid w:val="00FE595E"/>
    <w:rsid w:val="00FE597B"/>
    <w:rsid w:val="00FE59AA"/>
    <w:rsid w:val="00FE59C2"/>
    <w:rsid w:val="00FE5A2B"/>
    <w:rsid w:val="00FE5A2F"/>
    <w:rsid w:val="00FE5A50"/>
    <w:rsid w:val="00FE5A7C"/>
    <w:rsid w:val="00FE5A90"/>
    <w:rsid w:val="00FE5AA7"/>
    <w:rsid w:val="00FE5B01"/>
    <w:rsid w:val="00FE5B15"/>
    <w:rsid w:val="00FE5B31"/>
    <w:rsid w:val="00FE5B4F"/>
    <w:rsid w:val="00FE5B53"/>
    <w:rsid w:val="00FE5B6B"/>
    <w:rsid w:val="00FE5B81"/>
    <w:rsid w:val="00FE5BCF"/>
    <w:rsid w:val="00FE5C05"/>
    <w:rsid w:val="00FE5C10"/>
    <w:rsid w:val="00FE5C31"/>
    <w:rsid w:val="00FE5C6E"/>
    <w:rsid w:val="00FE5CFF"/>
    <w:rsid w:val="00FE5D1B"/>
    <w:rsid w:val="00FE5D4E"/>
    <w:rsid w:val="00FE5D5A"/>
    <w:rsid w:val="00FE5D64"/>
    <w:rsid w:val="00FE5D77"/>
    <w:rsid w:val="00FE5D89"/>
    <w:rsid w:val="00FE5D93"/>
    <w:rsid w:val="00FE5DA0"/>
    <w:rsid w:val="00FE5DA1"/>
    <w:rsid w:val="00FE5DDE"/>
    <w:rsid w:val="00FE5DF3"/>
    <w:rsid w:val="00FE5E0B"/>
    <w:rsid w:val="00FE5E29"/>
    <w:rsid w:val="00FE5E3E"/>
    <w:rsid w:val="00FE5E43"/>
    <w:rsid w:val="00FE5EBA"/>
    <w:rsid w:val="00FE5ECE"/>
    <w:rsid w:val="00FE5F2D"/>
    <w:rsid w:val="00FE5F98"/>
    <w:rsid w:val="00FE5FBD"/>
    <w:rsid w:val="00FE6029"/>
    <w:rsid w:val="00FE606B"/>
    <w:rsid w:val="00FE6081"/>
    <w:rsid w:val="00FE6088"/>
    <w:rsid w:val="00FE60A2"/>
    <w:rsid w:val="00FE60B7"/>
    <w:rsid w:val="00FE60C0"/>
    <w:rsid w:val="00FE60EE"/>
    <w:rsid w:val="00FE6116"/>
    <w:rsid w:val="00FE6142"/>
    <w:rsid w:val="00FE6201"/>
    <w:rsid w:val="00FE620E"/>
    <w:rsid w:val="00FE621D"/>
    <w:rsid w:val="00FE62D0"/>
    <w:rsid w:val="00FE6303"/>
    <w:rsid w:val="00FE6352"/>
    <w:rsid w:val="00FE6381"/>
    <w:rsid w:val="00FE63E7"/>
    <w:rsid w:val="00FE6405"/>
    <w:rsid w:val="00FE640A"/>
    <w:rsid w:val="00FE640B"/>
    <w:rsid w:val="00FE64A0"/>
    <w:rsid w:val="00FE64C3"/>
    <w:rsid w:val="00FE64C4"/>
    <w:rsid w:val="00FE6561"/>
    <w:rsid w:val="00FE65E1"/>
    <w:rsid w:val="00FE65E7"/>
    <w:rsid w:val="00FE6605"/>
    <w:rsid w:val="00FE6660"/>
    <w:rsid w:val="00FE66EC"/>
    <w:rsid w:val="00FE66EF"/>
    <w:rsid w:val="00FE6701"/>
    <w:rsid w:val="00FE670F"/>
    <w:rsid w:val="00FE671D"/>
    <w:rsid w:val="00FE6741"/>
    <w:rsid w:val="00FE6788"/>
    <w:rsid w:val="00FE67C9"/>
    <w:rsid w:val="00FE67F1"/>
    <w:rsid w:val="00FE68CE"/>
    <w:rsid w:val="00FE68DA"/>
    <w:rsid w:val="00FE691B"/>
    <w:rsid w:val="00FE6951"/>
    <w:rsid w:val="00FE6957"/>
    <w:rsid w:val="00FE6970"/>
    <w:rsid w:val="00FE6997"/>
    <w:rsid w:val="00FE69C5"/>
    <w:rsid w:val="00FE69C7"/>
    <w:rsid w:val="00FE69E0"/>
    <w:rsid w:val="00FE6A2F"/>
    <w:rsid w:val="00FE6A71"/>
    <w:rsid w:val="00FE6AB3"/>
    <w:rsid w:val="00FE6AE6"/>
    <w:rsid w:val="00FE6B41"/>
    <w:rsid w:val="00FE6B68"/>
    <w:rsid w:val="00FE6BD1"/>
    <w:rsid w:val="00FE6C0C"/>
    <w:rsid w:val="00FE6C60"/>
    <w:rsid w:val="00FE6C8A"/>
    <w:rsid w:val="00FE6CBD"/>
    <w:rsid w:val="00FE6D02"/>
    <w:rsid w:val="00FE6D9A"/>
    <w:rsid w:val="00FE6DA2"/>
    <w:rsid w:val="00FE6DAC"/>
    <w:rsid w:val="00FE6DAE"/>
    <w:rsid w:val="00FE6DCE"/>
    <w:rsid w:val="00FE6E10"/>
    <w:rsid w:val="00FE6E16"/>
    <w:rsid w:val="00FE6E2F"/>
    <w:rsid w:val="00FE6F05"/>
    <w:rsid w:val="00FE6F27"/>
    <w:rsid w:val="00FE6F6D"/>
    <w:rsid w:val="00FE6F95"/>
    <w:rsid w:val="00FE6FB8"/>
    <w:rsid w:val="00FE6FBB"/>
    <w:rsid w:val="00FE701F"/>
    <w:rsid w:val="00FE7053"/>
    <w:rsid w:val="00FE70B7"/>
    <w:rsid w:val="00FE70E6"/>
    <w:rsid w:val="00FE710C"/>
    <w:rsid w:val="00FE7121"/>
    <w:rsid w:val="00FE7131"/>
    <w:rsid w:val="00FE7166"/>
    <w:rsid w:val="00FE716D"/>
    <w:rsid w:val="00FE717F"/>
    <w:rsid w:val="00FE7185"/>
    <w:rsid w:val="00FE718B"/>
    <w:rsid w:val="00FE71B9"/>
    <w:rsid w:val="00FE71C1"/>
    <w:rsid w:val="00FE7232"/>
    <w:rsid w:val="00FE7240"/>
    <w:rsid w:val="00FE7266"/>
    <w:rsid w:val="00FE726E"/>
    <w:rsid w:val="00FE7284"/>
    <w:rsid w:val="00FE72B1"/>
    <w:rsid w:val="00FE7305"/>
    <w:rsid w:val="00FE731E"/>
    <w:rsid w:val="00FE7329"/>
    <w:rsid w:val="00FE7335"/>
    <w:rsid w:val="00FE734E"/>
    <w:rsid w:val="00FE735B"/>
    <w:rsid w:val="00FE73EB"/>
    <w:rsid w:val="00FE7411"/>
    <w:rsid w:val="00FE7472"/>
    <w:rsid w:val="00FE7483"/>
    <w:rsid w:val="00FE7489"/>
    <w:rsid w:val="00FE74BB"/>
    <w:rsid w:val="00FE74E0"/>
    <w:rsid w:val="00FE74EB"/>
    <w:rsid w:val="00FE751C"/>
    <w:rsid w:val="00FE7520"/>
    <w:rsid w:val="00FE7550"/>
    <w:rsid w:val="00FE75B1"/>
    <w:rsid w:val="00FE75CD"/>
    <w:rsid w:val="00FE75E1"/>
    <w:rsid w:val="00FE75ED"/>
    <w:rsid w:val="00FE75FC"/>
    <w:rsid w:val="00FE7610"/>
    <w:rsid w:val="00FE7624"/>
    <w:rsid w:val="00FE7653"/>
    <w:rsid w:val="00FE7690"/>
    <w:rsid w:val="00FE76B0"/>
    <w:rsid w:val="00FE76BD"/>
    <w:rsid w:val="00FE76DC"/>
    <w:rsid w:val="00FE76F4"/>
    <w:rsid w:val="00FE774C"/>
    <w:rsid w:val="00FE7765"/>
    <w:rsid w:val="00FE77E3"/>
    <w:rsid w:val="00FE7805"/>
    <w:rsid w:val="00FE7806"/>
    <w:rsid w:val="00FE7813"/>
    <w:rsid w:val="00FE7838"/>
    <w:rsid w:val="00FE7841"/>
    <w:rsid w:val="00FE7854"/>
    <w:rsid w:val="00FE787F"/>
    <w:rsid w:val="00FE788D"/>
    <w:rsid w:val="00FE78F4"/>
    <w:rsid w:val="00FE78FD"/>
    <w:rsid w:val="00FE7918"/>
    <w:rsid w:val="00FE7965"/>
    <w:rsid w:val="00FE798A"/>
    <w:rsid w:val="00FE7A3B"/>
    <w:rsid w:val="00FE7A97"/>
    <w:rsid w:val="00FE7AB2"/>
    <w:rsid w:val="00FE7B02"/>
    <w:rsid w:val="00FE7B2A"/>
    <w:rsid w:val="00FE7B4D"/>
    <w:rsid w:val="00FE7B50"/>
    <w:rsid w:val="00FE7B58"/>
    <w:rsid w:val="00FE7B96"/>
    <w:rsid w:val="00FE7BA7"/>
    <w:rsid w:val="00FE7BBD"/>
    <w:rsid w:val="00FE7BD8"/>
    <w:rsid w:val="00FE7BF1"/>
    <w:rsid w:val="00FE7C05"/>
    <w:rsid w:val="00FE7C5D"/>
    <w:rsid w:val="00FE7CBC"/>
    <w:rsid w:val="00FE7CBF"/>
    <w:rsid w:val="00FE7CD9"/>
    <w:rsid w:val="00FE7CDF"/>
    <w:rsid w:val="00FE7CE9"/>
    <w:rsid w:val="00FE7CF1"/>
    <w:rsid w:val="00FE7D10"/>
    <w:rsid w:val="00FE7D4A"/>
    <w:rsid w:val="00FE7D57"/>
    <w:rsid w:val="00FE7D66"/>
    <w:rsid w:val="00FE7D9F"/>
    <w:rsid w:val="00FE7DB2"/>
    <w:rsid w:val="00FE7DBE"/>
    <w:rsid w:val="00FE7DC4"/>
    <w:rsid w:val="00FE7DFE"/>
    <w:rsid w:val="00FE7E00"/>
    <w:rsid w:val="00FE7E28"/>
    <w:rsid w:val="00FE7E5C"/>
    <w:rsid w:val="00FE7E5F"/>
    <w:rsid w:val="00FE7E8B"/>
    <w:rsid w:val="00FE7E97"/>
    <w:rsid w:val="00FE7EE8"/>
    <w:rsid w:val="00FE7F6D"/>
    <w:rsid w:val="00FE7FC0"/>
    <w:rsid w:val="00FE7FE6"/>
    <w:rsid w:val="00FEFE46"/>
    <w:rsid w:val="00FF001C"/>
    <w:rsid w:val="00FF0031"/>
    <w:rsid w:val="00FF0033"/>
    <w:rsid w:val="00FF003B"/>
    <w:rsid w:val="00FF00F8"/>
    <w:rsid w:val="00FF010E"/>
    <w:rsid w:val="00FF0117"/>
    <w:rsid w:val="00FF011D"/>
    <w:rsid w:val="00FF0146"/>
    <w:rsid w:val="00FF0195"/>
    <w:rsid w:val="00FF01CB"/>
    <w:rsid w:val="00FF0201"/>
    <w:rsid w:val="00FF0254"/>
    <w:rsid w:val="00FF025B"/>
    <w:rsid w:val="00FF02B5"/>
    <w:rsid w:val="00FF0315"/>
    <w:rsid w:val="00FF0325"/>
    <w:rsid w:val="00FF032F"/>
    <w:rsid w:val="00FF0338"/>
    <w:rsid w:val="00FF0343"/>
    <w:rsid w:val="00FF034B"/>
    <w:rsid w:val="00FF0362"/>
    <w:rsid w:val="00FF0468"/>
    <w:rsid w:val="00FF04FE"/>
    <w:rsid w:val="00FF050B"/>
    <w:rsid w:val="00FF055E"/>
    <w:rsid w:val="00FF056D"/>
    <w:rsid w:val="00FF05B8"/>
    <w:rsid w:val="00FF05E9"/>
    <w:rsid w:val="00FF0610"/>
    <w:rsid w:val="00FF062F"/>
    <w:rsid w:val="00FF0630"/>
    <w:rsid w:val="00FF0637"/>
    <w:rsid w:val="00FF0653"/>
    <w:rsid w:val="00FF0698"/>
    <w:rsid w:val="00FF06AB"/>
    <w:rsid w:val="00FF0709"/>
    <w:rsid w:val="00FF070B"/>
    <w:rsid w:val="00FF075B"/>
    <w:rsid w:val="00FF078D"/>
    <w:rsid w:val="00FF079C"/>
    <w:rsid w:val="00FF07BF"/>
    <w:rsid w:val="00FF07DF"/>
    <w:rsid w:val="00FF0800"/>
    <w:rsid w:val="00FF0807"/>
    <w:rsid w:val="00FF081F"/>
    <w:rsid w:val="00FF0826"/>
    <w:rsid w:val="00FF0838"/>
    <w:rsid w:val="00FF0847"/>
    <w:rsid w:val="00FF084D"/>
    <w:rsid w:val="00FF08BA"/>
    <w:rsid w:val="00FF08DD"/>
    <w:rsid w:val="00FF08E8"/>
    <w:rsid w:val="00FF0943"/>
    <w:rsid w:val="00FF0959"/>
    <w:rsid w:val="00FF0976"/>
    <w:rsid w:val="00FF0987"/>
    <w:rsid w:val="00FF099A"/>
    <w:rsid w:val="00FF09A8"/>
    <w:rsid w:val="00FF09E3"/>
    <w:rsid w:val="00FF0A02"/>
    <w:rsid w:val="00FF0A0D"/>
    <w:rsid w:val="00FF0A1E"/>
    <w:rsid w:val="00FF0A8B"/>
    <w:rsid w:val="00FF0AA8"/>
    <w:rsid w:val="00FF0AB1"/>
    <w:rsid w:val="00FF0AB4"/>
    <w:rsid w:val="00FF0AC9"/>
    <w:rsid w:val="00FF0AF2"/>
    <w:rsid w:val="00FF0B63"/>
    <w:rsid w:val="00FF0B68"/>
    <w:rsid w:val="00FF0BF0"/>
    <w:rsid w:val="00FF0C17"/>
    <w:rsid w:val="00FF0C32"/>
    <w:rsid w:val="00FF0C64"/>
    <w:rsid w:val="00FF0C6C"/>
    <w:rsid w:val="00FF0C74"/>
    <w:rsid w:val="00FF0C82"/>
    <w:rsid w:val="00FF0CAC"/>
    <w:rsid w:val="00FF0CB5"/>
    <w:rsid w:val="00FF0CD4"/>
    <w:rsid w:val="00FF0D01"/>
    <w:rsid w:val="00FF0D18"/>
    <w:rsid w:val="00FF0DB2"/>
    <w:rsid w:val="00FF0DB3"/>
    <w:rsid w:val="00FF0DBB"/>
    <w:rsid w:val="00FF0DC0"/>
    <w:rsid w:val="00FF0DC5"/>
    <w:rsid w:val="00FF0DD5"/>
    <w:rsid w:val="00FF0E00"/>
    <w:rsid w:val="00FF0E22"/>
    <w:rsid w:val="00FF0E56"/>
    <w:rsid w:val="00FF0E5F"/>
    <w:rsid w:val="00FF0E68"/>
    <w:rsid w:val="00FF0E6E"/>
    <w:rsid w:val="00FF0EAB"/>
    <w:rsid w:val="00FF0EE7"/>
    <w:rsid w:val="00FF0F35"/>
    <w:rsid w:val="00FF0F3B"/>
    <w:rsid w:val="00FF0F46"/>
    <w:rsid w:val="00FF0F72"/>
    <w:rsid w:val="00FF0FB8"/>
    <w:rsid w:val="00FF0FD7"/>
    <w:rsid w:val="00FF0FF6"/>
    <w:rsid w:val="00FF1027"/>
    <w:rsid w:val="00FF10B5"/>
    <w:rsid w:val="00FF10F0"/>
    <w:rsid w:val="00FF113C"/>
    <w:rsid w:val="00FF1154"/>
    <w:rsid w:val="00FF118F"/>
    <w:rsid w:val="00FF11EF"/>
    <w:rsid w:val="00FF11F4"/>
    <w:rsid w:val="00FF1200"/>
    <w:rsid w:val="00FF125A"/>
    <w:rsid w:val="00FF12D3"/>
    <w:rsid w:val="00FF1301"/>
    <w:rsid w:val="00FF1338"/>
    <w:rsid w:val="00FF1352"/>
    <w:rsid w:val="00FF1395"/>
    <w:rsid w:val="00FF13A8"/>
    <w:rsid w:val="00FF13BD"/>
    <w:rsid w:val="00FF13C1"/>
    <w:rsid w:val="00FF13E9"/>
    <w:rsid w:val="00FF1468"/>
    <w:rsid w:val="00FF1486"/>
    <w:rsid w:val="00FF1507"/>
    <w:rsid w:val="00FF155E"/>
    <w:rsid w:val="00FF159B"/>
    <w:rsid w:val="00FF15B0"/>
    <w:rsid w:val="00FF15B8"/>
    <w:rsid w:val="00FF15CB"/>
    <w:rsid w:val="00FF15EE"/>
    <w:rsid w:val="00FF1609"/>
    <w:rsid w:val="00FF164D"/>
    <w:rsid w:val="00FF1677"/>
    <w:rsid w:val="00FF167A"/>
    <w:rsid w:val="00FF167F"/>
    <w:rsid w:val="00FF168E"/>
    <w:rsid w:val="00FF1690"/>
    <w:rsid w:val="00FF171B"/>
    <w:rsid w:val="00FF1727"/>
    <w:rsid w:val="00FF1734"/>
    <w:rsid w:val="00FF17ED"/>
    <w:rsid w:val="00FF1821"/>
    <w:rsid w:val="00FF1848"/>
    <w:rsid w:val="00FF1850"/>
    <w:rsid w:val="00FF1857"/>
    <w:rsid w:val="00FF185A"/>
    <w:rsid w:val="00FF1864"/>
    <w:rsid w:val="00FF18AC"/>
    <w:rsid w:val="00FF18C8"/>
    <w:rsid w:val="00FF1933"/>
    <w:rsid w:val="00FF1938"/>
    <w:rsid w:val="00FF193A"/>
    <w:rsid w:val="00FF1945"/>
    <w:rsid w:val="00FF1968"/>
    <w:rsid w:val="00FF1978"/>
    <w:rsid w:val="00FF197C"/>
    <w:rsid w:val="00FF19A4"/>
    <w:rsid w:val="00FF19BB"/>
    <w:rsid w:val="00FF19F6"/>
    <w:rsid w:val="00FF1A03"/>
    <w:rsid w:val="00FF1A34"/>
    <w:rsid w:val="00FF1A3A"/>
    <w:rsid w:val="00FF1A79"/>
    <w:rsid w:val="00FF1A7A"/>
    <w:rsid w:val="00FF1A92"/>
    <w:rsid w:val="00FF1B0C"/>
    <w:rsid w:val="00FF1B12"/>
    <w:rsid w:val="00FF1B64"/>
    <w:rsid w:val="00FF1B7F"/>
    <w:rsid w:val="00FF1BBB"/>
    <w:rsid w:val="00FF1BD8"/>
    <w:rsid w:val="00FF1C3B"/>
    <w:rsid w:val="00FF1C8C"/>
    <w:rsid w:val="00FF1C9B"/>
    <w:rsid w:val="00FF1C9C"/>
    <w:rsid w:val="00FF1CA0"/>
    <w:rsid w:val="00FF1CA8"/>
    <w:rsid w:val="00FF1CAC"/>
    <w:rsid w:val="00FF1D44"/>
    <w:rsid w:val="00FF1D45"/>
    <w:rsid w:val="00FF1D85"/>
    <w:rsid w:val="00FF1DAA"/>
    <w:rsid w:val="00FF1DF9"/>
    <w:rsid w:val="00FF1E51"/>
    <w:rsid w:val="00FF1ED4"/>
    <w:rsid w:val="00FF1EFF"/>
    <w:rsid w:val="00FF1F53"/>
    <w:rsid w:val="00FF1F5A"/>
    <w:rsid w:val="00FF1F7C"/>
    <w:rsid w:val="00FF1F8F"/>
    <w:rsid w:val="00FF1FB7"/>
    <w:rsid w:val="00FF1FCE"/>
    <w:rsid w:val="00FF2053"/>
    <w:rsid w:val="00FF207B"/>
    <w:rsid w:val="00FF20F9"/>
    <w:rsid w:val="00FF20FD"/>
    <w:rsid w:val="00FF213C"/>
    <w:rsid w:val="00FF215A"/>
    <w:rsid w:val="00FF2174"/>
    <w:rsid w:val="00FF2192"/>
    <w:rsid w:val="00FF2194"/>
    <w:rsid w:val="00FF21AA"/>
    <w:rsid w:val="00FF21DC"/>
    <w:rsid w:val="00FF21DE"/>
    <w:rsid w:val="00FF2242"/>
    <w:rsid w:val="00FF2285"/>
    <w:rsid w:val="00FF22A8"/>
    <w:rsid w:val="00FF22B1"/>
    <w:rsid w:val="00FF22D8"/>
    <w:rsid w:val="00FF231C"/>
    <w:rsid w:val="00FF234F"/>
    <w:rsid w:val="00FF235E"/>
    <w:rsid w:val="00FF2381"/>
    <w:rsid w:val="00FF23AC"/>
    <w:rsid w:val="00FF23BE"/>
    <w:rsid w:val="00FF244B"/>
    <w:rsid w:val="00FF247F"/>
    <w:rsid w:val="00FF24E5"/>
    <w:rsid w:val="00FF24F6"/>
    <w:rsid w:val="00FF24F7"/>
    <w:rsid w:val="00FF2520"/>
    <w:rsid w:val="00FF252F"/>
    <w:rsid w:val="00FF253B"/>
    <w:rsid w:val="00FF2546"/>
    <w:rsid w:val="00FF255D"/>
    <w:rsid w:val="00FF2585"/>
    <w:rsid w:val="00FF2594"/>
    <w:rsid w:val="00FF25A3"/>
    <w:rsid w:val="00FF25CC"/>
    <w:rsid w:val="00FF2616"/>
    <w:rsid w:val="00FF2670"/>
    <w:rsid w:val="00FF2672"/>
    <w:rsid w:val="00FF267E"/>
    <w:rsid w:val="00FF2700"/>
    <w:rsid w:val="00FF2720"/>
    <w:rsid w:val="00FF27BD"/>
    <w:rsid w:val="00FF27CB"/>
    <w:rsid w:val="00FF27E7"/>
    <w:rsid w:val="00FF27FE"/>
    <w:rsid w:val="00FF2807"/>
    <w:rsid w:val="00FF2887"/>
    <w:rsid w:val="00FF2903"/>
    <w:rsid w:val="00FF293E"/>
    <w:rsid w:val="00FF296E"/>
    <w:rsid w:val="00FF2972"/>
    <w:rsid w:val="00FF29A6"/>
    <w:rsid w:val="00FF29BB"/>
    <w:rsid w:val="00FF29BF"/>
    <w:rsid w:val="00FF2A0F"/>
    <w:rsid w:val="00FF2A40"/>
    <w:rsid w:val="00FF2A4E"/>
    <w:rsid w:val="00FF2A83"/>
    <w:rsid w:val="00FF2AB0"/>
    <w:rsid w:val="00FF2AB9"/>
    <w:rsid w:val="00FF2B10"/>
    <w:rsid w:val="00FF2B19"/>
    <w:rsid w:val="00FF2B46"/>
    <w:rsid w:val="00FF2B4A"/>
    <w:rsid w:val="00FF2B67"/>
    <w:rsid w:val="00FF2B68"/>
    <w:rsid w:val="00FF2B6D"/>
    <w:rsid w:val="00FF2B7B"/>
    <w:rsid w:val="00FF2BA4"/>
    <w:rsid w:val="00FF2BAA"/>
    <w:rsid w:val="00FF2C01"/>
    <w:rsid w:val="00FF2C2D"/>
    <w:rsid w:val="00FF2C7D"/>
    <w:rsid w:val="00FF2D74"/>
    <w:rsid w:val="00FF2D88"/>
    <w:rsid w:val="00FF2D93"/>
    <w:rsid w:val="00FF2E25"/>
    <w:rsid w:val="00FF2E57"/>
    <w:rsid w:val="00FF2ECC"/>
    <w:rsid w:val="00FF2F2E"/>
    <w:rsid w:val="00FF2F49"/>
    <w:rsid w:val="00FF2F5A"/>
    <w:rsid w:val="00FF2F68"/>
    <w:rsid w:val="00FF2FA9"/>
    <w:rsid w:val="00FF3016"/>
    <w:rsid w:val="00FF3017"/>
    <w:rsid w:val="00FF3081"/>
    <w:rsid w:val="00FF309B"/>
    <w:rsid w:val="00FF30C7"/>
    <w:rsid w:val="00FF30DE"/>
    <w:rsid w:val="00FF311C"/>
    <w:rsid w:val="00FF318F"/>
    <w:rsid w:val="00FF31A9"/>
    <w:rsid w:val="00FF31BB"/>
    <w:rsid w:val="00FF31CF"/>
    <w:rsid w:val="00FF31DC"/>
    <w:rsid w:val="00FF31FB"/>
    <w:rsid w:val="00FF320C"/>
    <w:rsid w:val="00FF3216"/>
    <w:rsid w:val="00FF3249"/>
    <w:rsid w:val="00FF3254"/>
    <w:rsid w:val="00FF32D5"/>
    <w:rsid w:val="00FF32D7"/>
    <w:rsid w:val="00FF3303"/>
    <w:rsid w:val="00FF3334"/>
    <w:rsid w:val="00FF33A6"/>
    <w:rsid w:val="00FF33FB"/>
    <w:rsid w:val="00FF3423"/>
    <w:rsid w:val="00FF3430"/>
    <w:rsid w:val="00FF34C5"/>
    <w:rsid w:val="00FF34F6"/>
    <w:rsid w:val="00FF351B"/>
    <w:rsid w:val="00FF351E"/>
    <w:rsid w:val="00FF3538"/>
    <w:rsid w:val="00FF3556"/>
    <w:rsid w:val="00FF35AA"/>
    <w:rsid w:val="00FF35BB"/>
    <w:rsid w:val="00FF35EF"/>
    <w:rsid w:val="00FF3605"/>
    <w:rsid w:val="00FF3610"/>
    <w:rsid w:val="00FF361A"/>
    <w:rsid w:val="00FF3683"/>
    <w:rsid w:val="00FF368A"/>
    <w:rsid w:val="00FF3692"/>
    <w:rsid w:val="00FF37BE"/>
    <w:rsid w:val="00FF3842"/>
    <w:rsid w:val="00FF389C"/>
    <w:rsid w:val="00FF391D"/>
    <w:rsid w:val="00FF3983"/>
    <w:rsid w:val="00FF39A4"/>
    <w:rsid w:val="00FF39A6"/>
    <w:rsid w:val="00FF39D6"/>
    <w:rsid w:val="00FF39D8"/>
    <w:rsid w:val="00FF3A19"/>
    <w:rsid w:val="00FF3A5B"/>
    <w:rsid w:val="00FF3AC3"/>
    <w:rsid w:val="00FF3B0D"/>
    <w:rsid w:val="00FF3B78"/>
    <w:rsid w:val="00FF3B8F"/>
    <w:rsid w:val="00FF3BCF"/>
    <w:rsid w:val="00FF3BE8"/>
    <w:rsid w:val="00FF3C01"/>
    <w:rsid w:val="00FF3C28"/>
    <w:rsid w:val="00FF3C30"/>
    <w:rsid w:val="00FF3C41"/>
    <w:rsid w:val="00FF3CB5"/>
    <w:rsid w:val="00FF3CC5"/>
    <w:rsid w:val="00FF3CC9"/>
    <w:rsid w:val="00FF3D05"/>
    <w:rsid w:val="00FF3D2F"/>
    <w:rsid w:val="00FF3D65"/>
    <w:rsid w:val="00FF3D71"/>
    <w:rsid w:val="00FF3D90"/>
    <w:rsid w:val="00FF3DB7"/>
    <w:rsid w:val="00FF3DBD"/>
    <w:rsid w:val="00FF3DD4"/>
    <w:rsid w:val="00FF3DEA"/>
    <w:rsid w:val="00FF3E5A"/>
    <w:rsid w:val="00FF3E5C"/>
    <w:rsid w:val="00FF3E96"/>
    <w:rsid w:val="00FF3EB5"/>
    <w:rsid w:val="00FF3EDA"/>
    <w:rsid w:val="00FF3EE0"/>
    <w:rsid w:val="00FF3F07"/>
    <w:rsid w:val="00FF3F15"/>
    <w:rsid w:val="00FF3F92"/>
    <w:rsid w:val="00FF3F96"/>
    <w:rsid w:val="00FF3F9D"/>
    <w:rsid w:val="00FF3FA2"/>
    <w:rsid w:val="00FF3FAD"/>
    <w:rsid w:val="00FF3FB5"/>
    <w:rsid w:val="00FF3FFF"/>
    <w:rsid w:val="00FF4082"/>
    <w:rsid w:val="00FF40B3"/>
    <w:rsid w:val="00FF4111"/>
    <w:rsid w:val="00FF412D"/>
    <w:rsid w:val="00FF4133"/>
    <w:rsid w:val="00FF413F"/>
    <w:rsid w:val="00FF416B"/>
    <w:rsid w:val="00FF418E"/>
    <w:rsid w:val="00FF4259"/>
    <w:rsid w:val="00FF42BC"/>
    <w:rsid w:val="00FF42E2"/>
    <w:rsid w:val="00FF432C"/>
    <w:rsid w:val="00FF434B"/>
    <w:rsid w:val="00FF439F"/>
    <w:rsid w:val="00FF43FC"/>
    <w:rsid w:val="00FF443A"/>
    <w:rsid w:val="00FF458F"/>
    <w:rsid w:val="00FF459E"/>
    <w:rsid w:val="00FF45D5"/>
    <w:rsid w:val="00FF4691"/>
    <w:rsid w:val="00FF46C7"/>
    <w:rsid w:val="00FF46CD"/>
    <w:rsid w:val="00FF46DB"/>
    <w:rsid w:val="00FF46E4"/>
    <w:rsid w:val="00FF46F0"/>
    <w:rsid w:val="00FF472C"/>
    <w:rsid w:val="00FF4764"/>
    <w:rsid w:val="00FF4782"/>
    <w:rsid w:val="00FF4798"/>
    <w:rsid w:val="00FF483B"/>
    <w:rsid w:val="00FF488E"/>
    <w:rsid w:val="00FF4896"/>
    <w:rsid w:val="00FF48BE"/>
    <w:rsid w:val="00FF4961"/>
    <w:rsid w:val="00FF4976"/>
    <w:rsid w:val="00FF49B7"/>
    <w:rsid w:val="00FF49CA"/>
    <w:rsid w:val="00FF4A13"/>
    <w:rsid w:val="00FF4A2D"/>
    <w:rsid w:val="00FF4A4C"/>
    <w:rsid w:val="00FF4A65"/>
    <w:rsid w:val="00FF4AA7"/>
    <w:rsid w:val="00FF4AF4"/>
    <w:rsid w:val="00FF4AFE"/>
    <w:rsid w:val="00FF4B36"/>
    <w:rsid w:val="00FF4B37"/>
    <w:rsid w:val="00FF4B43"/>
    <w:rsid w:val="00FF4B73"/>
    <w:rsid w:val="00FF4BAE"/>
    <w:rsid w:val="00FF4BDC"/>
    <w:rsid w:val="00FF4C1C"/>
    <w:rsid w:val="00FF4C46"/>
    <w:rsid w:val="00FF4C88"/>
    <w:rsid w:val="00FF4CA3"/>
    <w:rsid w:val="00FF4CD7"/>
    <w:rsid w:val="00FF4CD8"/>
    <w:rsid w:val="00FF4D04"/>
    <w:rsid w:val="00FF4D08"/>
    <w:rsid w:val="00FF4D26"/>
    <w:rsid w:val="00FF4DA3"/>
    <w:rsid w:val="00FF4DDA"/>
    <w:rsid w:val="00FF4DDD"/>
    <w:rsid w:val="00FF4E3C"/>
    <w:rsid w:val="00FF4E46"/>
    <w:rsid w:val="00FF4E85"/>
    <w:rsid w:val="00FF4E9B"/>
    <w:rsid w:val="00FF4F4A"/>
    <w:rsid w:val="00FF4F5A"/>
    <w:rsid w:val="00FF4F77"/>
    <w:rsid w:val="00FF4F7D"/>
    <w:rsid w:val="00FF4FF3"/>
    <w:rsid w:val="00FF5023"/>
    <w:rsid w:val="00FF5052"/>
    <w:rsid w:val="00FF505F"/>
    <w:rsid w:val="00FF508F"/>
    <w:rsid w:val="00FF50E4"/>
    <w:rsid w:val="00FF5129"/>
    <w:rsid w:val="00FF5190"/>
    <w:rsid w:val="00FF519A"/>
    <w:rsid w:val="00FF51BC"/>
    <w:rsid w:val="00FF51E4"/>
    <w:rsid w:val="00FF525A"/>
    <w:rsid w:val="00FF526F"/>
    <w:rsid w:val="00FF5307"/>
    <w:rsid w:val="00FF535D"/>
    <w:rsid w:val="00FF5364"/>
    <w:rsid w:val="00FF536C"/>
    <w:rsid w:val="00FF537E"/>
    <w:rsid w:val="00FF53CC"/>
    <w:rsid w:val="00FF53F8"/>
    <w:rsid w:val="00FF5406"/>
    <w:rsid w:val="00FF5435"/>
    <w:rsid w:val="00FF5491"/>
    <w:rsid w:val="00FF549F"/>
    <w:rsid w:val="00FF54B6"/>
    <w:rsid w:val="00FF54BD"/>
    <w:rsid w:val="00FF54C5"/>
    <w:rsid w:val="00FF5504"/>
    <w:rsid w:val="00FF5526"/>
    <w:rsid w:val="00FF5529"/>
    <w:rsid w:val="00FF552A"/>
    <w:rsid w:val="00FF5543"/>
    <w:rsid w:val="00FF556C"/>
    <w:rsid w:val="00FF55DB"/>
    <w:rsid w:val="00FF5611"/>
    <w:rsid w:val="00FF562A"/>
    <w:rsid w:val="00FF562C"/>
    <w:rsid w:val="00FF566C"/>
    <w:rsid w:val="00FF568C"/>
    <w:rsid w:val="00FF5727"/>
    <w:rsid w:val="00FF5743"/>
    <w:rsid w:val="00FF5789"/>
    <w:rsid w:val="00FF5795"/>
    <w:rsid w:val="00FF579E"/>
    <w:rsid w:val="00FF57BA"/>
    <w:rsid w:val="00FF57EA"/>
    <w:rsid w:val="00FF5897"/>
    <w:rsid w:val="00FF589E"/>
    <w:rsid w:val="00FF58CE"/>
    <w:rsid w:val="00FF58E6"/>
    <w:rsid w:val="00FF5914"/>
    <w:rsid w:val="00FF591D"/>
    <w:rsid w:val="00FF592B"/>
    <w:rsid w:val="00FF5933"/>
    <w:rsid w:val="00FF5935"/>
    <w:rsid w:val="00FF5948"/>
    <w:rsid w:val="00FF59C6"/>
    <w:rsid w:val="00FF59CA"/>
    <w:rsid w:val="00FF59F2"/>
    <w:rsid w:val="00FF59FC"/>
    <w:rsid w:val="00FF5A54"/>
    <w:rsid w:val="00FF5A56"/>
    <w:rsid w:val="00FF5AFB"/>
    <w:rsid w:val="00FF5AFE"/>
    <w:rsid w:val="00FF5B17"/>
    <w:rsid w:val="00FF5B19"/>
    <w:rsid w:val="00FF5B92"/>
    <w:rsid w:val="00FF5BA8"/>
    <w:rsid w:val="00FF5C0E"/>
    <w:rsid w:val="00FF5C1B"/>
    <w:rsid w:val="00FF5C4F"/>
    <w:rsid w:val="00FF5C61"/>
    <w:rsid w:val="00FF5C76"/>
    <w:rsid w:val="00FF5C83"/>
    <w:rsid w:val="00FF5C8E"/>
    <w:rsid w:val="00FF5CFD"/>
    <w:rsid w:val="00FF5DCA"/>
    <w:rsid w:val="00FF5E1C"/>
    <w:rsid w:val="00FF5ED4"/>
    <w:rsid w:val="00FF5EDB"/>
    <w:rsid w:val="00FF5EF4"/>
    <w:rsid w:val="00FF5F4E"/>
    <w:rsid w:val="00FF5F65"/>
    <w:rsid w:val="00FF5F71"/>
    <w:rsid w:val="00FF5F72"/>
    <w:rsid w:val="00FF5F93"/>
    <w:rsid w:val="00FF5FB2"/>
    <w:rsid w:val="00FF6014"/>
    <w:rsid w:val="00FF601C"/>
    <w:rsid w:val="00FF603C"/>
    <w:rsid w:val="00FF60A6"/>
    <w:rsid w:val="00FF612A"/>
    <w:rsid w:val="00FF6144"/>
    <w:rsid w:val="00FF614F"/>
    <w:rsid w:val="00FF6159"/>
    <w:rsid w:val="00FF615F"/>
    <w:rsid w:val="00FF6164"/>
    <w:rsid w:val="00FF6193"/>
    <w:rsid w:val="00FF619F"/>
    <w:rsid w:val="00FF61F6"/>
    <w:rsid w:val="00FF621C"/>
    <w:rsid w:val="00FF6247"/>
    <w:rsid w:val="00FF628A"/>
    <w:rsid w:val="00FF629F"/>
    <w:rsid w:val="00FF62B4"/>
    <w:rsid w:val="00FF62B5"/>
    <w:rsid w:val="00FF62CB"/>
    <w:rsid w:val="00FF6308"/>
    <w:rsid w:val="00FF63AD"/>
    <w:rsid w:val="00FF641E"/>
    <w:rsid w:val="00FF6469"/>
    <w:rsid w:val="00FF6475"/>
    <w:rsid w:val="00FF6499"/>
    <w:rsid w:val="00FF64EE"/>
    <w:rsid w:val="00FF64FF"/>
    <w:rsid w:val="00FF6548"/>
    <w:rsid w:val="00FF6552"/>
    <w:rsid w:val="00FF6562"/>
    <w:rsid w:val="00FF657E"/>
    <w:rsid w:val="00FF65E5"/>
    <w:rsid w:val="00FF65F7"/>
    <w:rsid w:val="00FF664B"/>
    <w:rsid w:val="00FF6686"/>
    <w:rsid w:val="00FF66B3"/>
    <w:rsid w:val="00FF66DC"/>
    <w:rsid w:val="00FF66F1"/>
    <w:rsid w:val="00FF670B"/>
    <w:rsid w:val="00FF674C"/>
    <w:rsid w:val="00FF6784"/>
    <w:rsid w:val="00FF679E"/>
    <w:rsid w:val="00FF683A"/>
    <w:rsid w:val="00FF68CE"/>
    <w:rsid w:val="00FF68F7"/>
    <w:rsid w:val="00FF6905"/>
    <w:rsid w:val="00FF690B"/>
    <w:rsid w:val="00FF6944"/>
    <w:rsid w:val="00FF6970"/>
    <w:rsid w:val="00FF697D"/>
    <w:rsid w:val="00FF698D"/>
    <w:rsid w:val="00FF69C8"/>
    <w:rsid w:val="00FF69EB"/>
    <w:rsid w:val="00FF6A0A"/>
    <w:rsid w:val="00FF6A9F"/>
    <w:rsid w:val="00FF6AA0"/>
    <w:rsid w:val="00FF6B0A"/>
    <w:rsid w:val="00FF6B56"/>
    <w:rsid w:val="00FF6B67"/>
    <w:rsid w:val="00FF6BA1"/>
    <w:rsid w:val="00FF6BAC"/>
    <w:rsid w:val="00FF6BCF"/>
    <w:rsid w:val="00FF6BD0"/>
    <w:rsid w:val="00FF6BD9"/>
    <w:rsid w:val="00FF6BEA"/>
    <w:rsid w:val="00FF6C18"/>
    <w:rsid w:val="00FF6C7F"/>
    <w:rsid w:val="00FF6CA0"/>
    <w:rsid w:val="00FF6D11"/>
    <w:rsid w:val="00FF6D36"/>
    <w:rsid w:val="00FF6D7F"/>
    <w:rsid w:val="00FF6D99"/>
    <w:rsid w:val="00FF6DAF"/>
    <w:rsid w:val="00FF6DCF"/>
    <w:rsid w:val="00FF6DD0"/>
    <w:rsid w:val="00FF6DDF"/>
    <w:rsid w:val="00FF6E05"/>
    <w:rsid w:val="00FF6E3D"/>
    <w:rsid w:val="00FF6E58"/>
    <w:rsid w:val="00FF6E7A"/>
    <w:rsid w:val="00FF6E95"/>
    <w:rsid w:val="00FF6EA8"/>
    <w:rsid w:val="00FF6EAF"/>
    <w:rsid w:val="00FF6EE4"/>
    <w:rsid w:val="00FF6F65"/>
    <w:rsid w:val="00FF6F85"/>
    <w:rsid w:val="00FF6FB9"/>
    <w:rsid w:val="00FF6FC9"/>
    <w:rsid w:val="00FF6FF4"/>
    <w:rsid w:val="00FF6FFB"/>
    <w:rsid w:val="00FF7038"/>
    <w:rsid w:val="00FF7057"/>
    <w:rsid w:val="00FF708B"/>
    <w:rsid w:val="00FF70C5"/>
    <w:rsid w:val="00FF7124"/>
    <w:rsid w:val="00FF7154"/>
    <w:rsid w:val="00FF7162"/>
    <w:rsid w:val="00FF716F"/>
    <w:rsid w:val="00FF7170"/>
    <w:rsid w:val="00FF729E"/>
    <w:rsid w:val="00FF72C6"/>
    <w:rsid w:val="00FF72CD"/>
    <w:rsid w:val="00FF7302"/>
    <w:rsid w:val="00FF7315"/>
    <w:rsid w:val="00FF733D"/>
    <w:rsid w:val="00FF7345"/>
    <w:rsid w:val="00FF7354"/>
    <w:rsid w:val="00FF736C"/>
    <w:rsid w:val="00FF73BE"/>
    <w:rsid w:val="00FF73C9"/>
    <w:rsid w:val="00FF73E3"/>
    <w:rsid w:val="00FF7422"/>
    <w:rsid w:val="00FF7461"/>
    <w:rsid w:val="00FF7478"/>
    <w:rsid w:val="00FF7494"/>
    <w:rsid w:val="00FF74BB"/>
    <w:rsid w:val="00FF74C0"/>
    <w:rsid w:val="00FF74DA"/>
    <w:rsid w:val="00FF751D"/>
    <w:rsid w:val="00FF7529"/>
    <w:rsid w:val="00FF759F"/>
    <w:rsid w:val="00FF75E0"/>
    <w:rsid w:val="00FF75E9"/>
    <w:rsid w:val="00FF7605"/>
    <w:rsid w:val="00FF761A"/>
    <w:rsid w:val="00FF7620"/>
    <w:rsid w:val="00FF7644"/>
    <w:rsid w:val="00FF7682"/>
    <w:rsid w:val="00FF7694"/>
    <w:rsid w:val="00FF76AF"/>
    <w:rsid w:val="00FF770B"/>
    <w:rsid w:val="00FF7712"/>
    <w:rsid w:val="00FF771D"/>
    <w:rsid w:val="00FF7734"/>
    <w:rsid w:val="00FF777F"/>
    <w:rsid w:val="00FF783C"/>
    <w:rsid w:val="00FF7849"/>
    <w:rsid w:val="00FF784D"/>
    <w:rsid w:val="00FF786B"/>
    <w:rsid w:val="00FF788C"/>
    <w:rsid w:val="00FF7896"/>
    <w:rsid w:val="00FF78B4"/>
    <w:rsid w:val="00FF78BC"/>
    <w:rsid w:val="00FF78FE"/>
    <w:rsid w:val="00FF7977"/>
    <w:rsid w:val="00FF798A"/>
    <w:rsid w:val="00FF798F"/>
    <w:rsid w:val="00FF799F"/>
    <w:rsid w:val="00FF7A6B"/>
    <w:rsid w:val="00FF7AED"/>
    <w:rsid w:val="00FF7AFE"/>
    <w:rsid w:val="00FF7B59"/>
    <w:rsid w:val="00FF7B70"/>
    <w:rsid w:val="00FF7BA9"/>
    <w:rsid w:val="00FF7BB4"/>
    <w:rsid w:val="00FF7C78"/>
    <w:rsid w:val="00FF7C7A"/>
    <w:rsid w:val="00FF7CF5"/>
    <w:rsid w:val="00FF7D66"/>
    <w:rsid w:val="00FF7DBF"/>
    <w:rsid w:val="00FF7DD0"/>
    <w:rsid w:val="00FF7E18"/>
    <w:rsid w:val="00FF7E4D"/>
    <w:rsid w:val="00FF7E80"/>
    <w:rsid w:val="00FF7E83"/>
    <w:rsid w:val="00FF7E98"/>
    <w:rsid w:val="00FF7EA3"/>
    <w:rsid w:val="00FF7F48"/>
    <w:rsid w:val="00FF7F52"/>
    <w:rsid w:val="00FF7F73"/>
    <w:rsid w:val="00FF7FA5"/>
    <w:rsid w:val="00FF7FB8"/>
    <w:rsid w:val="01013895"/>
    <w:rsid w:val="0101EA60"/>
    <w:rsid w:val="0104A11B"/>
    <w:rsid w:val="010BB04A"/>
    <w:rsid w:val="0113DBBE"/>
    <w:rsid w:val="01193F62"/>
    <w:rsid w:val="011C8F15"/>
    <w:rsid w:val="011E11DB"/>
    <w:rsid w:val="0125507C"/>
    <w:rsid w:val="0127C71F"/>
    <w:rsid w:val="012C2EB7"/>
    <w:rsid w:val="01315478"/>
    <w:rsid w:val="0133C2B2"/>
    <w:rsid w:val="013DEF84"/>
    <w:rsid w:val="015040FB"/>
    <w:rsid w:val="01546964"/>
    <w:rsid w:val="015946B0"/>
    <w:rsid w:val="015D78E0"/>
    <w:rsid w:val="015F7866"/>
    <w:rsid w:val="01602100"/>
    <w:rsid w:val="01627E65"/>
    <w:rsid w:val="016C794F"/>
    <w:rsid w:val="016D6884"/>
    <w:rsid w:val="016E804B"/>
    <w:rsid w:val="0171E5BE"/>
    <w:rsid w:val="0173579F"/>
    <w:rsid w:val="017971FF"/>
    <w:rsid w:val="017E739D"/>
    <w:rsid w:val="01844658"/>
    <w:rsid w:val="018C5BE9"/>
    <w:rsid w:val="0191F9CC"/>
    <w:rsid w:val="019427BA"/>
    <w:rsid w:val="01950B80"/>
    <w:rsid w:val="01955502"/>
    <w:rsid w:val="019CBF34"/>
    <w:rsid w:val="01A127E1"/>
    <w:rsid w:val="01A51DDA"/>
    <w:rsid w:val="01A68AA8"/>
    <w:rsid w:val="01A68B31"/>
    <w:rsid w:val="01A6EA40"/>
    <w:rsid w:val="01AAEEFB"/>
    <w:rsid w:val="01AC47EA"/>
    <w:rsid w:val="01B528F8"/>
    <w:rsid w:val="01B69087"/>
    <w:rsid w:val="01BD3E61"/>
    <w:rsid w:val="01C96BE1"/>
    <w:rsid w:val="01CAD4D7"/>
    <w:rsid w:val="01CC4D2B"/>
    <w:rsid w:val="01CF1621"/>
    <w:rsid w:val="01D01C07"/>
    <w:rsid w:val="01D51C4E"/>
    <w:rsid w:val="01DC13E2"/>
    <w:rsid w:val="01E0B682"/>
    <w:rsid w:val="01E6620E"/>
    <w:rsid w:val="01E91C0E"/>
    <w:rsid w:val="01EC344D"/>
    <w:rsid w:val="01ED8164"/>
    <w:rsid w:val="01F2089C"/>
    <w:rsid w:val="02008A95"/>
    <w:rsid w:val="0207B6EB"/>
    <w:rsid w:val="02089C1D"/>
    <w:rsid w:val="020C214A"/>
    <w:rsid w:val="020C6894"/>
    <w:rsid w:val="020E0F10"/>
    <w:rsid w:val="021236D8"/>
    <w:rsid w:val="02163EAD"/>
    <w:rsid w:val="0216DFAD"/>
    <w:rsid w:val="02186915"/>
    <w:rsid w:val="021B4704"/>
    <w:rsid w:val="021D4004"/>
    <w:rsid w:val="0229FE91"/>
    <w:rsid w:val="022EB6EE"/>
    <w:rsid w:val="022F2720"/>
    <w:rsid w:val="0233C21A"/>
    <w:rsid w:val="0233DF48"/>
    <w:rsid w:val="023C8012"/>
    <w:rsid w:val="0243B5EA"/>
    <w:rsid w:val="02443A5C"/>
    <w:rsid w:val="02459812"/>
    <w:rsid w:val="02470D6A"/>
    <w:rsid w:val="0247EA76"/>
    <w:rsid w:val="024F5080"/>
    <w:rsid w:val="025443BE"/>
    <w:rsid w:val="02546C38"/>
    <w:rsid w:val="0254DA87"/>
    <w:rsid w:val="0257FDFA"/>
    <w:rsid w:val="02580DFF"/>
    <w:rsid w:val="02593EC9"/>
    <w:rsid w:val="025DA9F6"/>
    <w:rsid w:val="025F85BE"/>
    <w:rsid w:val="026039AE"/>
    <w:rsid w:val="0264A11D"/>
    <w:rsid w:val="026690CE"/>
    <w:rsid w:val="0267665C"/>
    <w:rsid w:val="026F1AF3"/>
    <w:rsid w:val="0274BD73"/>
    <w:rsid w:val="0276DFA8"/>
    <w:rsid w:val="02778A74"/>
    <w:rsid w:val="0278BE38"/>
    <w:rsid w:val="0278FDE2"/>
    <w:rsid w:val="027C9EFA"/>
    <w:rsid w:val="028136F6"/>
    <w:rsid w:val="028675DB"/>
    <w:rsid w:val="0286D562"/>
    <w:rsid w:val="0287DD31"/>
    <w:rsid w:val="028A54DD"/>
    <w:rsid w:val="028BD9B7"/>
    <w:rsid w:val="02980711"/>
    <w:rsid w:val="02A24397"/>
    <w:rsid w:val="02A79E85"/>
    <w:rsid w:val="02ABA677"/>
    <w:rsid w:val="02ACE829"/>
    <w:rsid w:val="02ADA628"/>
    <w:rsid w:val="02B1FAB5"/>
    <w:rsid w:val="02B54C7C"/>
    <w:rsid w:val="02B90C9D"/>
    <w:rsid w:val="02BC25F4"/>
    <w:rsid w:val="02BCC53D"/>
    <w:rsid w:val="02BF8F72"/>
    <w:rsid w:val="02C09ABF"/>
    <w:rsid w:val="02C625BC"/>
    <w:rsid w:val="02CB1F49"/>
    <w:rsid w:val="02CDF704"/>
    <w:rsid w:val="02CF11C0"/>
    <w:rsid w:val="02CFA406"/>
    <w:rsid w:val="02CFEB31"/>
    <w:rsid w:val="02D0A844"/>
    <w:rsid w:val="02D4379B"/>
    <w:rsid w:val="02D55490"/>
    <w:rsid w:val="02D78133"/>
    <w:rsid w:val="02DA5160"/>
    <w:rsid w:val="02E01FA0"/>
    <w:rsid w:val="02E02DC8"/>
    <w:rsid w:val="02E09C2E"/>
    <w:rsid w:val="02EAE8F9"/>
    <w:rsid w:val="02EE1DE1"/>
    <w:rsid w:val="02F15926"/>
    <w:rsid w:val="02F66EF9"/>
    <w:rsid w:val="02F9F7B1"/>
    <w:rsid w:val="02FCC626"/>
    <w:rsid w:val="02FF4363"/>
    <w:rsid w:val="0302631B"/>
    <w:rsid w:val="03048ABA"/>
    <w:rsid w:val="0307B28A"/>
    <w:rsid w:val="030F8C5E"/>
    <w:rsid w:val="030F9443"/>
    <w:rsid w:val="0314752C"/>
    <w:rsid w:val="031494D4"/>
    <w:rsid w:val="031650A2"/>
    <w:rsid w:val="0317EBAD"/>
    <w:rsid w:val="031A7DF8"/>
    <w:rsid w:val="031D48A2"/>
    <w:rsid w:val="031FF0E9"/>
    <w:rsid w:val="0321EB2A"/>
    <w:rsid w:val="03255EBA"/>
    <w:rsid w:val="032F1C94"/>
    <w:rsid w:val="033C9267"/>
    <w:rsid w:val="034072C9"/>
    <w:rsid w:val="0343F5D9"/>
    <w:rsid w:val="03471F5F"/>
    <w:rsid w:val="034E2017"/>
    <w:rsid w:val="034E38E1"/>
    <w:rsid w:val="0350D09E"/>
    <w:rsid w:val="035320AE"/>
    <w:rsid w:val="0353C2E1"/>
    <w:rsid w:val="03563468"/>
    <w:rsid w:val="035DC9A0"/>
    <w:rsid w:val="0366EFB9"/>
    <w:rsid w:val="0369A4B4"/>
    <w:rsid w:val="0369B3B1"/>
    <w:rsid w:val="036B48A3"/>
    <w:rsid w:val="0370C9D9"/>
    <w:rsid w:val="037CD24B"/>
    <w:rsid w:val="037D62CF"/>
    <w:rsid w:val="037D6B0C"/>
    <w:rsid w:val="0380C73D"/>
    <w:rsid w:val="0384C5BD"/>
    <w:rsid w:val="0385E82D"/>
    <w:rsid w:val="038B797A"/>
    <w:rsid w:val="038C4F76"/>
    <w:rsid w:val="038D4871"/>
    <w:rsid w:val="038E8E77"/>
    <w:rsid w:val="0391C770"/>
    <w:rsid w:val="039A0F6A"/>
    <w:rsid w:val="039D201D"/>
    <w:rsid w:val="039D61C0"/>
    <w:rsid w:val="03A2B5DF"/>
    <w:rsid w:val="03AB6ADC"/>
    <w:rsid w:val="03ACF205"/>
    <w:rsid w:val="03ADB165"/>
    <w:rsid w:val="03AE3434"/>
    <w:rsid w:val="03B8634F"/>
    <w:rsid w:val="03B876A8"/>
    <w:rsid w:val="03BAFA28"/>
    <w:rsid w:val="03BD70E7"/>
    <w:rsid w:val="03BDA952"/>
    <w:rsid w:val="03C315C4"/>
    <w:rsid w:val="03CF4A9F"/>
    <w:rsid w:val="03CF8B67"/>
    <w:rsid w:val="03D90811"/>
    <w:rsid w:val="03E25807"/>
    <w:rsid w:val="03E7AC22"/>
    <w:rsid w:val="03E85655"/>
    <w:rsid w:val="03EF8187"/>
    <w:rsid w:val="03F0EDE4"/>
    <w:rsid w:val="03F4EB56"/>
    <w:rsid w:val="03F9C981"/>
    <w:rsid w:val="0403B4CE"/>
    <w:rsid w:val="04054CEC"/>
    <w:rsid w:val="0407C3E8"/>
    <w:rsid w:val="04118ADB"/>
    <w:rsid w:val="04139A21"/>
    <w:rsid w:val="041879B9"/>
    <w:rsid w:val="0419B208"/>
    <w:rsid w:val="04214B5E"/>
    <w:rsid w:val="042DC444"/>
    <w:rsid w:val="042DCA6E"/>
    <w:rsid w:val="0436B538"/>
    <w:rsid w:val="0437ECBA"/>
    <w:rsid w:val="043B6E48"/>
    <w:rsid w:val="043BE33C"/>
    <w:rsid w:val="043C297D"/>
    <w:rsid w:val="0443D647"/>
    <w:rsid w:val="04443E0E"/>
    <w:rsid w:val="04444419"/>
    <w:rsid w:val="04499521"/>
    <w:rsid w:val="044D5C99"/>
    <w:rsid w:val="0450E00A"/>
    <w:rsid w:val="04523F88"/>
    <w:rsid w:val="0456640E"/>
    <w:rsid w:val="04596FB0"/>
    <w:rsid w:val="045C4745"/>
    <w:rsid w:val="045E16E2"/>
    <w:rsid w:val="045E68F5"/>
    <w:rsid w:val="04600FE5"/>
    <w:rsid w:val="04601FB9"/>
    <w:rsid w:val="0460239D"/>
    <w:rsid w:val="0462824D"/>
    <w:rsid w:val="0466A603"/>
    <w:rsid w:val="0469D7C3"/>
    <w:rsid w:val="0472EF50"/>
    <w:rsid w:val="0473450A"/>
    <w:rsid w:val="04735D8F"/>
    <w:rsid w:val="04742EF5"/>
    <w:rsid w:val="0474FA95"/>
    <w:rsid w:val="0475C937"/>
    <w:rsid w:val="0478B299"/>
    <w:rsid w:val="047A63BA"/>
    <w:rsid w:val="047BE418"/>
    <w:rsid w:val="047D821D"/>
    <w:rsid w:val="047F0FEA"/>
    <w:rsid w:val="047F77CF"/>
    <w:rsid w:val="0481A920"/>
    <w:rsid w:val="04822252"/>
    <w:rsid w:val="048C07CF"/>
    <w:rsid w:val="048E7611"/>
    <w:rsid w:val="048F7786"/>
    <w:rsid w:val="048F9C32"/>
    <w:rsid w:val="048FFBB5"/>
    <w:rsid w:val="04903356"/>
    <w:rsid w:val="04950636"/>
    <w:rsid w:val="0496246A"/>
    <w:rsid w:val="049876BD"/>
    <w:rsid w:val="049C36FC"/>
    <w:rsid w:val="04A22FE7"/>
    <w:rsid w:val="04A33152"/>
    <w:rsid w:val="04A434A0"/>
    <w:rsid w:val="04A8BAC4"/>
    <w:rsid w:val="04A9DC5C"/>
    <w:rsid w:val="04B422EF"/>
    <w:rsid w:val="04B6EF51"/>
    <w:rsid w:val="04B7CD57"/>
    <w:rsid w:val="04B83A4E"/>
    <w:rsid w:val="04BD6D59"/>
    <w:rsid w:val="04BF88DE"/>
    <w:rsid w:val="04C02F50"/>
    <w:rsid w:val="04C2803F"/>
    <w:rsid w:val="04C8E0ED"/>
    <w:rsid w:val="04CCED65"/>
    <w:rsid w:val="04D3EDEB"/>
    <w:rsid w:val="04D508AC"/>
    <w:rsid w:val="04D791B6"/>
    <w:rsid w:val="04DEC20F"/>
    <w:rsid w:val="04DFB7D8"/>
    <w:rsid w:val="04DFEB8F"/>
    <w:rsid w:val="04E0C153"/>
    <w:rsid w:val="04E4BA4A"/>
    <w:rsid w:val="04E61A4B"/>
    <w:rsid w:val="04ED354E"/>
    <w:rsid w:val="04EE4130"/>
    <w:rsid w:val="04FC71BA"/>
    <w:rsid w:val="04FE977A"/>
    <w:rsid w:val="04FF113F"/>
    <w:rsid w:val="05024634"/>
    <w:rsid w:val="050750FB"/>
    <w:rsid w:val="05086285"/>
    <w:rsid w:val="0508E120"/>
    <w:rsid w:val="0509A226"/>
    <w:rsid w:val="050CFB77"/>
    <w:rsid w:val="050EA92A"/>
    <w:rsid w:val="0510524D"/>
    <w:rsid w:val="051053C2"/>
    <w:rsid w:val="05138A20"/>
    <w:rsid w:val="051DCE8B"/>
    <w:rsid w:val="05211F10"/>
    <w:rsid w:val="0523DC44"/>
    <w:rsid w:val="052B3157"/>
    <w:rsid w:val="052DE6E8"/>
    <w:rsid w:val="052E80FE"/>
    <w:rsid w:val="052EF061"/>
    <w:rsid w:val="0532076F"/>
    <w:rsid w:val="0538BF77"/>
    <w:rsid w:val="053EDA20"/>
    <w:rsid w:val="0540F553"/>
    <w:rsid w:val="0542E8E0"/>
    <w:rsid w:val="054B833D"/>
    <w:rsid w:val="054EEC36"/>
    <w:rsid w:val="055203AC"/>
    <w:rsid w:val="05670DE8"/>
    <w:rsid w:val="056BA43C"/>
    <w:rsid w:val="056ECDF4"/>
    <w:rsid w:val="0570ED3E"/>
    <w:rsid w:val="0571E055"/>
    <w:rsid w:val="057AF4A9"/>
    <w:rsid w:val="057F1EC0"/>
    <w:rsid w:val="0580D4A0"/>
    <w:rsid w:val="05838B9A"/>
    <w:rsid w:val="058689C4"/>
    <w:rsid w:val="0586F819"/>
    <w:rsid w:val="05893A6D"/>
    <w:rsid w:val="059134EE"/>
    <w:rsid w:val="05946B7D"/>
    <w:rsid w:val="0596CB1B"/>
    <w:rsid w:val="059C4263"/>
    <w:rsid w:val="059DD341"/>
    <w:rsid w:val="059F3812"/>
    <w:rsid w:val="059FBFBB"/>
    <w:rsid w:val="059FDD6B"/>
    <w:rsid w:val="05A524B1"/>
    <w:rsid w:val="05A6E4BF"/>
    <w:rsid w:val="05A74ABE"/>
    <w:rsid w:val="05AAAD34"/>
    <w:rsid w:val="05ADD480"/>
    <w:rsid w:val="05AFF65A"/>
    <w:rsid w:val="05B0E35D"/>
    <w:rsid w:val="05B1DC97"/>
    <w:rsid w:val="05B288A1"/>
    <w:rsid w:val="05B2D3B3"/>
    <w:rsid w:val="05B6DC64"/>
    <w:rsid w:val="05BD7E99"/>
    <w:rsid w:val="05C2205D"/>
    <w:rsid w:val="05C4AC87"/>
    <w:rsid w:val="05C6639D"/>
    <w:rsid w:val="05C6DC62"/>
    <w:rsid w:val="05D51650"/>
    <w:rsid w:val="05DCB57F"/>
    <w:rsid w:val="05E18D88"/>
    <w:rsid w:val="05E47D33"/>
    <w:rsid w:val="05E59396"/>
    <w:rsid w:val="05E60046"/>
    <w:rsid w:val="05E81A8B"/>
    <w:rsid w:val="05EA4715"/>
    <w:rsid w:val="05EB526F"/>
    <w:rsid w:val="05EBAC3B"/>
    <w:rsid w:val="05EFA4E9"/>
    <w:rsid w:val="05F2C2BE"/>
    <w:rsid w:val="05F71612"/>
    <w:rsid w:val="05FA394D"/>
    <w:rsid w:val="05FB156E"/>
    <w:rsid w:val="05FBB1F6"/>
    <w:rsid w:val="0605A366"/>
    <w:rsid w:val="0608238A"/>
    <w:rsid w:val="06085BD9"/>
    <w:rsid w:val="060A27C8"/>
    <w:rsid w:val="060B48BB"/>
    <w:rsid w:val="060D7DFD"/>
    <w:rsid w:val="060E8485"/>
    <w:rsid w:val="061063F7"/>
    <w:rsid w:val="061437D0"/>
    <w:rsid w:val="061A9E70"/>
    <w:rsid w:val="061C9C40"/>
    <w:rsid w:val="06218BB0"/>
    <w:rsid w:val="062292D9"/>
    <w:rsid w:val="0626677A"/>
    <w:rsid w:val="0627AB84"/>
    <w:rsid w:val="062B3A22"/>
    <w:rsid w:val="062D5C9D"/>
    <w:rsid w:val="063823F1"/>
    <w:rsid w:val="0638C85D"/>
    <w:rsid w:val="06397B8A"/>
    <w:rsid w:val="063D4EC1"/>
    <w:rsid w:val="063E54BC"/>
    <w:rsid w:val="06485081"/>
    <w:rsid w:val="064DE5F0"/>
    <w:rsid w:val="064FB8EA"/>
    <w:rsid w:val="06535C28"/>
    <w:rsid w:val="065B228C"/>
    <w:rsid w:val="06658362"/>
    <w:rsid w:val="0666819F"/>
    <w:rsid w:val="0676A290"/>
    <w:rsid w:val="067E65C8"/>
    <w:rsid w:val="06820892"/>
    <w:rsid w:val="06888311"/>
    <w:rsid w:val="0688CD0A"/>
    <w:rsid w:val="068E6E82"/>
    <w:rsid w:val="068FA6E3"/>
    <w:rsid w:val="06917B0B"/>
    <w:rsid w:val="06997EDC"/>
    <w:rsid w:val="069D6252"/>
    <w:rsid w:val="069E5BE0"/>
    <w:rsid w:val="069FF2EB"/>
    <w:rsid w:val="069FF5A0"/>
    <w:rsid w:val="06A11371"/>
    <w:rsid w:val="06A3F2A0"/>
    <w:rsid w:val="06A538AC"/>
    <w:rsid w:val="06A59156"/>
    <w:rsid w:val="06A5BABE"/>
    <w:rsid w:val="06AA3E95"/>
    <w:rsid w:val="06AB2732"/>
    <w:rsid w:val="06AB57A2"/>
    <w:rsid w:val="06AC0B2E"/>
    <w:rsid w:val="06ACFF2A"/>
    <w:rsid w:val="06ADDC13"/>
    <w:rsid w:val="06B08983"/>
    <w:rsid w:val="06B4D377"/>
    <w:rsid w:val="06B617EE"/>
    <w:rsid w:val="06BB936E"/>
    <w:rsid w:val="06BF29CF"/>
    <w:rsid w:val="06CC3B98"/>
    <w:rsid w:val="06CE7E63"/>
    <w:rsid w:val="06D24F80"/>
    <w:rsid w:val="06D2660A"/>
    <w:rsid w:val="06D36A02"/>
    <w:rsid w:val="06D42C55"/>
    <w:rsid w:val="06DC153E"/>
    <w:rsid w:val="06E0B389"/>
    <w:rsid w:val="06E0CBCA"/>
    <w:rsid w:val="06E56562"/>
    <w:rsid w:val="06E62347"/>
    <w:rsid w:val="06E64E27"/>
    <w:rsid w:val="06EC387D"/>
    <w:rsid w:val="06F05308"/>
    <w:rsid w:val="06F0DFCF"/>
    <w:rsid w:val="06F92B58"/>
    <w:rsid w:val="06F9F3F7"/>
    <w:rsid w:val="06FB96D8"/>
    <w:rsid w:val="07054C07"/>
    <w:rsid w:val="070553B5"/>
    <w:rsid w:val="070F3A8A"/>
    <w:rsid w:val="0712535C"/>
    <w:rsid w:val="07175867"/>
    <w:rsid w:val="07177452"/>
    <w:rsid w:val="071F5CD3"/>
    <w:rsid w:val="07238E0A"/>
    <w:rsid w:val="07251D2E"/>
    <w:rsid w:val="072596DF"/>
    <w:rsid w:val="0727EB4F"/>
    <w:rsid w:val="0728A881"/>
    <w:rsid w:val="0730CA7D"/>
    <w:rsid w:val="0730FB25"/>
    <w:rsid w:val="073A20A2"/>
    <w:rsid w:val="073A3148"/>
    <w:rsid w:val="073CDC57"/>
    <w:rsid w:val="073D0EE0"/>
    <w:rsid w:val="07404ECA"/>
    <w:rsid w:val="0744E8D5"/>
    <w:rsid w:val="07451AD1"/>
    <w:rsid w:val="07482800"/>
    <w:rsid w:val="074A2EF1"/>
    <w:rsid w:val="074BF213"/>
    <w:rsid w:val="074CCAAA"/>
    <w:rsid w:val="0752632F"/>
    <w:rsid w:val="075B5C20"/>
    <w:rsid w:val="07606CDE"/>
    <w:rsid w:val="0765C10C"/>
    <w:rsid w:val="07664B6A"/>
    <w:rsid w:val="076D78AB"/>
    <w:rsid w:val="07718948"/>
    <w:rsid w:val="0772A9F5"/>
    <w:rsid w:val="0773747D"/>
    <w:rsid w:val="0773F5A7"/>
    <w:rsid w:val="07841C53"/>
    <w:rsid w:val="0785BD4D"/>
    <w:rsid w:val="078A2B3B"/>
    <w:rsid w:val="078B6827"/>
    <w:rsid w:val="078F7D67"/>
    <w:rsid w:val="0792650C"/>
    <w:rsid w:val="0799C3BF"/>
    <w:rsid w:val="079A09FD"/>
    <w:rsid w:val="079A94E9"/>
    <w:rsid w:val="079B3E25"/>
    <w:rsid w:val="079EFE7A"/>
    <w:rsid w:val="07A28020"/>
    <w:rsid w:val="07A8F71A"/>
    <w:rsid w:val="07B364F5"/>
    <w:rsid w:val="07B3D6A8"/>
    <w:rsid w:val="07B8AC86"/>
    <w:rsid w:val="07B9823D"/>
    <w:rsid w:val="07BF9889"/>
    <w:rsid w:val="07C06510"/>
    <w:rsid w:val="07C0FDB3"/>
    <w:rsid w:val="07C1FA0E"/>
    <w:rsid w:val="07C95938"/>
    <w:rsid w:val="07CCA2D1"/>
    <w:rsid w:val="07D099D5"/>
    <w:rsid w:val="07D0F579"/>
    <w:rsid w:val="07D6D367"/>
    <w:rsid w:val="07DAA682"/>
    <w:rsid w:val="07DDF860"/>
    <w:rsid w:val="07DE1AC1"/>
    <w:rsid w:val="07DEEE28"/>
    <w:rsid w:val="07E1B7B3"/>
    <w:rsid w:val="07E1E6E2"/>
    <w:rsid w:val="07E3FBE9"/>
    <w:rsid w:val="07E5AA79"/>
    <w:rsid w:val="07E93C26"/>
    <w:rsid w:val="07ECEF38"/>
    <w:rsid w:val="07F05640"/>
    <w:rsid w:val="07F72B2F"/>
    <w:rsid w:val="07F74FAC"/>
    <w:rsid w:val="0808275A"/>
    <w:rsid w:val="0812192C"/>
    <w:rsid w:val="081220F8"/>
    <w:rsid w:val="08131064"/>
    <w:rsid w:val="0813AFA0"/>
    <w:rsid w:val="081CAD78"/>
    <w:rsid w:val="081F13EF"/>
    <w:rsid w:val="0821B062"/>
    <w:rsid w:val="0823FBDE"/>
    <w:rsid w:val="0825F21B"/>
    <w:rsid w:val="082CE981"/>
    <w:rsid w:val="082E74E1"/>
    <w:rsid w:val="0839F27E"/>
    <w:rsid w:val="083A3A5E"/>
    <w:rsid w:val="083A5F67"/>
    <w:rsid w:val="083A9725"/>
    <w:rsid w:val="0845D891"/>
    <w:rsid w:val="08477FCF"/>
    <w:rsid w:val="084AC729"/>
    <w:rsid w:val="084E0975"/>
    <w:rsid w:val="08585380"/>
    <w:rsid w:val="085E3081"/>
    <w:rsid w:val="08652F76"/>
    <w:rsid w:val="0865CD07"/>
    <w:rsid w:val="08675887"/>
    <w:rsid w:val="0868D3FE"/>
    <w:rsid w:val="0869B455"/>
    <w:rsid w:val="0876DE51"/>
    <w:rsid w:val="08785725"/>
    <w:rsid w:val="08787AEB"/>
    <w:rsid w:val="087944DA"/>
    <w:rsid w:val="087E53F2"/>
    <w:rsid w:val="08856E44"/>
    <w:rsid w:val="088B74A4"/>
    <w:rsid w:val="088D0306"/>
    <w:rsid w:val="088E7BD3"/>
    <w:rsid w:val="089642DA"/>
    <w:rsid w:val="089A7CD5"/>
    <w:rsid w:val="089F7C02"/>
    <w:rsid w:val="08A014A5"/>
    <w:rsid w:val="08A23733"/>
    <w:rsid w:val="08A306C7"/>
    <w:rsid w:val="08A8FF43"/>
    <w:rsid w:val="08AA0D5D"/>
    <w:rsid w:val="08B037C5"/>
    <w:rsid w:val="08B155A0"/>
    <w:rsid w:val="08B2CBE8"/>
    <w:rsid w:val="08B31773"/>
    <w:rsid w:val="08B54BD2"/>
    <w:rsid w:val="08B94D30"/>
    <w:rsid w:val="08BEB395"/>
    <w:rsid w:val="08BFC2AA"/>
    <w:rsid w:val="08C0AE5B"/>
    <w:rsid w:val="08CEA404"/>
    <w:rsid w:val="08D0B050"/>
    <w:rsid w:val="08D5C292"/>
    <w:rsid w:val="08DD598D"/>
    <w:rsid w:val="08DF133F"/>
    <w:rsid w:val="08E086D6"/>
    <w:rsid w:val="08E38192"/>
    <w:rsid w:val="08EA7550"/>
    <w:rsid w:val="08EBA4CB"/>
    <w:rsid w:val="08EEAA12"/>
    <w:rsid w:val="08F335DA"/>
    <w:rsid w:val="08F660DB"/>
    <w:rsid w:val="08F965C0"/>
    <w:rsid w:val="08FCA017"/>
    <w:rsid w:val="09042D46"/>
    <w:rsid w:val="09093DFC"/>
    <w:rsid w:val="090C04A1"/>
    <w:rsid w:val="090D37BF"/>
    <w:rsid w:val="09115091"/>
    <w:rsid w:val="091449B1"/>
    <w:rsid w:val="09168384"/>
    <w:rsid w:val="0918ECE2"/>
    <w:rsid w:val="091AC574"/>
    <w:rsid w:val="091B3BCD"/>
    <w:rsid w:val="091B9799"/>
    <w:rsid w:val="091EF2A7"/>
    <w:rsid w:val="092216C7"/>
    <w:rsid w:val="0923146A"/>
    <w:rsid w:val="092927EC"/>
    <w:rsid w:val="092C88D4"/>
    <w:rsid w:val="0930856D"/>
    <w:rsid w:val="0930D637"/>
    <w:rsid w:val="09323E72"/>
    <w:rsid w:val="09356969"/>
    <w:rsid w:val="093F4736"/>
    <w:rsid w:val="094BBBCF"/>
    <w:rsid w:val="094DF35C"/>
    <w:rsid w:val="0950669F"/>
    <w:rsid w:val="0951404E"/>
    <w:rsid w:val="09518914"/>
    <w:rsid w:val="09525A10"/>
    <w:rsid w:val="0957140A"/>
    <w:rsid w:val="09578D10"/>
    <w:rsid w:val="095AF3E6"/>
    <w:rsid w:val="0960F45E"/>
    <w:rsid w:val="0961D710"/>
    <w:rsid w:val="09622030"/>
    <w:rsid w:val="0966F9C4"/>
    <w:rsid w:val="09701172"/>
    <w:rsid w:val="0972694B"/>
    <w:rsid w:val="09864C72"/>
    <w:rsid w:val="09865C9B"/>
    <w:rsid w:val="09898E64"/>
    <w:rsid w:val="098C1E46"/>
    <w:rsid w:val="098C5D80"/>
    <w:rsid w:val="098EE707"/>
    <w:rsid w:val="0993F2AB"/>
    <w:rsid w:val="0994259B"/>
    <w:rsid w:val="09952F74"/>
    <w:rsid w:val="099704B1"/>
    <w:rsid w:val="0998BD7F"/>
    <w:rsid w:val="09996771"/>
    <w:rsid w:val="09997C2C"/>
    <w:rsid w:val="09A0A298"/>
    <w:rsid w:val="09A592D1"/>
    <w:rsid w:val="09A5AF7E"/>
    <w:rsid w:val="09A6B70D"/>
    <w:rsid w:val="09AB2800"/>
    <w:rsid w:val="09AC33BA"/>
    <w:rsid w:val="09AEC584"/>
    <w:rsid w:val="09AF9CDD"/>
    <w:rsid w:val="09AFB0D6"/>
    <w:rsid w:val="09B20485"/>
    <w:rsid w:val="09B9C4DA"/>
    <w:rsid w:val="09C3750A"/>
    <w:rsid w:val="09C53F60"/>
    <w:rsid w:val="09C7D8A9"/>
    <w:rsid w:val="09CA2170"/>
    <w:rsid w:val="09CA4919"/>
    <w:rsid w:val="09D70980"/>
    <w:rsid w:val="09DA2072"/>
    <w:rsid w:val="09DF12E8"/>
    <w:rsid w:val="09E02C4E"/>
    <w:rsid w:val="09E06728"/>
    <w:rsid w:val="09E1E635"/>
    <w:rsid w:val="09E8A8DB"/>
    <w:rsid w:val="09EB9EA4"/>
    <w:rsid w:val="09ED9CBE"/>
    <w:rsid w:val="09F58970"/>
    <w:rsid w:val="09F9C7F3"/>
    <w:rsid w:val="09F9FDC4"/>
    <w:rsid w:val="0A012B29"/>
    <w:rsid w:val="0A016C8D"/>
    <w:rsid w:val="0A02D397"/>
    <w:rsid w:val="0A062D6E"/>
    <w:rsid w:val="0A07C02C"/>
    <w:rsid w:val="0A16791B"/>
    <w:rsid w:val="0A19FC4B"/>
    <w:rsid w:val="0A1BD40C"/>
    <w:rsid w:val="0A2868DE"/>
    <w:rsid w:val="0A29654F"/>
    <w:rsid w:val="0A29F061"/>
    <w:rsid w:val="0A2AF374"/>
    <w:rsid w:val="0A2CB3AA"/>
    <w:rsid w:val="0A2E4594"/>
    <w:rsid w:val="0A306C9D"/>
    <w:rsid w:val="0A310FAE"/>
    <w:rsid w:val="0A31D9E4"/>
    <w:rsid w:val="0A31DDEB"/>
    <w:rsid w:val="0A34EF02"/>
    <w:rsid w:val="0A3770BB"/>
    <w:rsid w:val="0A385BC8"/>
    <w:rsid w:val="0A3CD701"/>
    <w:rsid w:val="0A424569"/>
    <w:rsid w:val="0A4ACCEE"/>
    <w:rsid w:val="0A52550C"/>
    <w:rsid w:val="0A537DD0"/>
    <w:rsid w:val="0A539C54"/>
    <w:rsid w:val="0A5828B1"/>
    <w:rsid w:val="0A58ED15"/>
    <w:rsid w:val="0A5A7129"/>
    <w:rsid w:val="0A5C5591"/>
    <w:rsid w:val="0A65E67A"/>
    <w:rsid w:val="0A68552D"/>
    <w:rsid w:val="0A69612D"/>
    <w:rsid w:val="0A7680B1"/>
    <w:rsid w:val="0A76CC2D"/>
    <w:rsid w:val="0A7746BD"/>
    <w:rsid w:val="0A780D37"/>
    <w:rsid w:val="0A790D0D"/>
    <w:rsid w:val="0A7B8D02"/>
    <w:rsid w:val="0A80E919"/>
    <w:rsid w:val="0A8ACAE1"/>
    <w:rsid w:val="0A94117E"/>
    <w:rsid w:val="0A9AA5C8"/>
    <w:rsid w:val="0A9E0EC1"/>
    <w:rsid w:val="0AA2E2E1"/>
    <w:rsid w:val="0AA36A68"/>
    <w:rsid w:val="0AA9901C"/>
    <w:rsid w:val="0AABAF33"/>
    <w:rsid w:val="0AAD1DC3"/>
    <w:rsid w:val="0AADDA3C"/>
    <w:rsid w:val="0AB0B2DC"/>
    <w:rsid w:val="0AB25D13"/>
    <w:rsid w:val="0AB6FFE4"/>
    <w:rsid w:val="0ABB2890"/>
    <w:rsid w:val="0ABCAA02"/>
    <w:rsid w:val="0ABF6DDA"/>
    <w:rsid w:val="0AC0E93D"/>
    <w:rsid w:val="0AC27BC7"/>
    <w:rsid w:val="0AC5CDA3"/>
    <w:rsid w:val="0ACD92BC"/>
    <w:rsid w:val="0AD490EC"/>
    <w:rsid w:val="0AD9DE99"/>
    <w:rsid w:val="0ADBC750"/>
    <w:rsid w:val="0ADCFF48"/>
    <w:rsid w:val="0ADE2B40"/>
    <w:rsid w:val="0AE0FA4B"/>
    <w:rsid w:val="0AE3ECF4"/>
    <w:rsid w:val="0AE9FA2A"/>
    <w:rsid w:val="0AEB60D0"/>
    <w:rsid w:val="0AED059F"/>
    <w:rsid w:val="0AF1481E"/>
    <w:rsid w:val="0AF5B698"/>
    <w:rsid w:val="0AF7BB58"/>
    <w:rsid w:val="0B0A9EBA"/>
    <w:rsid w:val="0B14990A"/>
    <w:rsid w:val="0B18B043"/>
    <w:rsid w:val="0B1C401E"/>
    <w:rsid w:val="0B215435"/>
    <w:rsid w:val="0B227D9C"/>
    <w:rsid w:val="0B254CD3"/>
    <w:rsid w:val="0B2B2AD6"/>
    <w:rsid w:val="0B2C40AD"/>
    <w:rsid w:val="0B351EBF"/>
    <w:rsid w:val="0B374C95"/>
    <w:rsid w:val="0B3EA25C"/>
    <w:rsid w:val="0B421231"/>
    <w:rsid w:val="0B42BDDD"/>
    <w:rsid w:val="0B438ACF"/>
    <w:rsid w:val="0B443C3F"/>
    <w:rsid w:val="0B47E087"/>
    <w:rsid w:val="0B5239B1"/>
    <w:rsid w:val="0B526D88"/>
    <w:rsid w:val="0B536F32"/>
    <w:rsid w:val="0B5479D0"/>
    <w:rsid w:val="0B550447"/>
    <w:rsid w:val="0B581846"/>
    <w:rsid w:val="0B63A6D1"/>
    <w:rsid w:val="0B64BBEA"/>
    <w:rsid w:val="0B679526"/>
    <w:rsid w:val="0B6D6A34"/>
    <w:rsid w:val="0B72ED96"/>
    <w:rsid w:val="0B76003E"/>
    <w:rsid w:val="0B780310"/>
    <w:rsid w:val="0B787D29"/>
    <w:rsid w:val="0B907B1C"/>
    <w:rsid w:val="0B92226F"/>
    <w:rsid w:val="0B925083"/>
    <w:rsid w:val="0B935848"/>
    <w:rsid w:val="0B9968E7"/>
    <w:rsid w:val="0B9B6F06"/>
    <w:rsid w:val="0BA0B5C6"/>
    <w:rsid w:val="0BA1E672"/>
    <w:rsid w:val="0BA49861"/>
    <w:rsid w:val="0BA60210"/>
    <w:rsid w:val="0BA6B913"/>
    <w:rsid w:val="0BAA35F8"/>
    <w:rsid w:val="0BB91E87"/>
    <w:rsid w:val="0BBAC071"/>
    <w:rsid w:val="0BC00D86"/>
    <w:rsid w:val="0BC45310"/>
    <w:rsid w:val="0BC7291F"/>
    <w:rsid w:val="0BC7CDB3"/>
    <w:rsid w:val="0BD2CCFC"/>
    <w:rsid w:val="0BD3F260"/>
    <w:rsid w:val="0BD424D5"/>
    <w:rsid w:val="0BD99DC0"/>
    <w:rsid w:val="0BE09AB5"/>
    <w:rsid w:val="0BE29813"/>
    <w:rsid w:val="0BE2AA7A"/>
    <w:rsid w:val="0BE3E9C4"/>
    <w:rsid w:val="0BE60C37"/>
    <w:rsid w:val="0BEE099E"/>
    <w:rsid w:val="0BF42995"/>
    <w:rsid w:val="0BFB18DE"/>
    <w:rsid w:val="0BFD4DB1"/>
    <w:rsid w:val="0BFE5C8E"/>
    <w:rsid w:val="0C02DA12"/>
    <w:rsid w:val="0C06E99B"/>
    <w:rsid w:val="0C12BC6C"/>
    <w:rsid w:val="0C163D4A"/>
    <w:rsid w:val="0C173F4B"/>
    <w:rsid w:val="0C17BDB7"/>
    <w:rsid w:val="0C18BB35"/>
    <w:rsid w:val="0C1E60E7"/>
    <w:rsid w:val="0C1F6A3B"/>
    <w:rsid w:val="0C207782"/>
    <w:rsid w:val="0C2080AE"/>
    <w:rsid w:val="0C21F45B"/>
    <w:rsid w:val="0C234F35"/>
    <w:rsid w:val="0C255209"/>
    <w:rsid w:val="0C2AA7BA"/>
    <w:rsid w:val="0C2FD896"/>
    <w:rsid w:val="0C303E87"/>
    <w:rsid w:val="0C32A6FD"/>
    <w:rsid w:val="0C3EC328"/>
    <w:rsid w:val="0C448D93"/>
    <w:rsid w:val="0C46B4C9"/>
    <w:rsid w:val="0C495AD6"/>
    <w:rsid w:val="0C50CC90"/>
    <w:rsid w:val="0C50F17A"/>
    <w:rsid w:val="0C560A60"/>
    <w:rsid w:val="0C5D1889"/>
    <w:rsid w:val="0C5D57A7"/>
    <w:rsid w:val="0C60A776"/>
    <w:rsid w:val="0C68B368"/>
    <w:rsid w:val="0C6D4C12"/>
    <w:rsid w:val="0C7C0DAA"/>
    <w:rsid w:val="0C808156"/>
    <w:rsid w:val="0C84AAC1"/>
    <w:rsid w:val="0C851F8C"/>
    <w:rsid w:val="0C8858D7"/>
    <w:rsid w:val="0C8A4BA4"/>
    <w:rsid w:val="0C8C36E6"/>
    <w:rsid w:val="0C8F1EF2"/>
    <w:rsid w:val="0C930070"/>
    <w:rsid w:val="0C973448"/>
    <w:rsid w:val="0C9A8ECE"/>
    <w:rsid w:val="0C9D4537"/>
    <w:rsid w:val="0CA409AD"/>
    <w:rsid w:val="0CAABBD9"/>
    <w:rsid w:val="0CACD049"/>
    <w:rsid w:val="0CBD0C2A"/>
    <w:rsid w:val="0CBE91D7"/>
    <w:rsid w:val="0CBFE004"/>
    <w:rsid w:val="0CC0E671"/>
    <w:rsid w:val="0CC2CF30"/>
    <w:rsid w:val="0CC301A2"/>
    <w:rsid w:val="0CC950C5"/>
    <w:rsid w:val="0CCD46A7"/>
    <w:rsid w:val="0CCEDADC"/>
    <w:rsid w:val="0CD8079C"/>
    <w:rsid w:val="0CDA17C8"/>
    <w:rsid w:val="0CDC3B8A"/>
    <w:rsid w:val="0CDC6E6A"/>
    <w:rsid w:val="0CE33E88"/>
    <w:rsid w:val="0CE8CCB3"/>
    <w:rsid w:val="0CE8D313"/>
    <w:rsid w:val="0CEB8A00"/>
    <w:rsid w:val="0CF8C7B1"/>
    <w:rsid w:val="0CF983EB"/>
    <w:rsid w:val="0CF9CC9B"/>
    <w:rsid w:val="0D0310FD"/>
    <w:rsid w:val="0D133F83"/>
    <w:rsid w:val="0D16A51B"/>
    <w:rsid w:val="0D18141F"/>
    <w:rsid w:val="0D186243"/>
    <w:rsid w:val="0D18BC30"/>
    <w:rsid w:val="0D1A264E"/>
    <w:rsid w:val="0D2022D2"/>
    <w:rsid w:val="0D2911AD"/>
    <w:rsid w:val="0D2EC264"/>
    <w:rsid w:val="0D2EEAA8"/>
    <w:rsid w:val="0D32BEE2"/>
    <w:rsid w:val="0D3422F8"/>
    <w:rsid w:val="0D35C24E"/>
    <w:rsid w:val="0D37FFBC"/>
    <w:rsid w:val="0D39A0BB"/>
    <w:rsid w:val="0D3B6B3E"/>
    <w:rsid w:val="0D3ECDF8"/>
    <w:rsid w:val="0D400018"/>
    <w:rsid w:val="0D43CDCF"/>
    <w:rsid w:val="0D46E804"/>
    <w:rsid w:val="0D47D8E1"/>
    <w:rsid w:val="0D483EFB"/>
    <w:rsid w:val="0D49651A"/>
    <w:rsid w:val="0D52D4FB"/>
    <w:rsid w:val="0D53172B"/>
    <w:rsid w:val="0D67B03B"/>
    <w:rsid w:val="0D685351"/>
    <w:rsid w:val="0D6AB56E"/>
    <w:rsid w:val="0D6D58A9"/>
    <w:rsid w:val="0D6F5C25"/>
    <w:rsid w:val="0D6F60B5"/>
    <w:rsid w:val="0D7563C9"/>
    <w:rsid w:val="0D88224B"/>
    <w:rsid w:val="0D8C3BEA"/>
    <w:rsid w:val="0D92CFDA"/>
    <w:rsid w:val="0D99AB5B"/>
    <w:rsid w:val="0D9F149B"/>
    <w:rsid w:val="0DA8C6EA"/>
    <w:rsid w:val="0DAACE3F"/>
    <w:rsid w:val="0DAEDF3B"/>
    <w:rsid w:val="0DB52204"/>
    <w:rsid w:val="0DB59839"/>
    <w:rsid w:val="0DB94980"/>
    <w:rsid w:val="0DBA5521"/>
    <w:rsid w:val="0DBF14EC"/>
    <w:rsid w:val="0DC064E2"/>
    <w:rsid w:val="0DC2A7BD"/>
    <w:rsid w:val="0DCAC4D6"/>
    <w:rsid w:val="0DD0F0CD"/>
    <w:rsid w:val="0DD1C0ED"/>
    <w:rsid w:val="0DD2DFDF"/>
    <w:rsid w:val="0DD5804E"/>
    <w:rsid w:val="0DD7B7D5"/>
    <w:rsid w:val="0DDB4A6E"/>
    <w:rsid w:val="0DDD038C"/>
    <w:rsid w:val="0DDF3495"/>
    <w:rsid w:val="0DE8C4B5"/>
    <w:rsid w:val="0DEB61F3"/>
    <w:rsid w:val="0DEB8B32"/>
    <w:rsid w:val="0DF2C585"/>
    <w:rsid w:val="0DF62BF2"/>
    <w:rsid w:val="0DFD99F8"/>
    <w:rsid w:val="0E02DEEA"/>
    <w:rsid w:val="0E0553BF"/>
    <w:rsid w:val="0E06896C"/>
    <w:rsid w:val="0E070139"/>
    <w:rsid w:val="0E07A3F5"/>
    <w:rsid w:val="0E0A2926"/>
    <w:rsid w:val="0E25831D"/>
    <w:rsid w:val="0E2BB8D8"/>
    <w:rsid w:val="0E2EB1FD"/>
    <w:rsid w:val="0E307E75"/>
    <w:rsid w:val="0E324E7B"/>
    <w:rsid w:val="0E33686B"/>
    <w:rsid w:val="0E34D1DB"/>
    <w:rsid w:val="0E3CB0F4"/>
    <w:rsid w:val="0E3D73E2"/>
    <w:rsid w:val="0E3EF4D5"/>
    <w:rsid w:val="0E428442"/>
    <w:rsid w:val="0E48C76A"/>
    <w:rsid w:val="0E493EB0"/>
    <w:rsid w:val="0E4ECB35"/>
    <w:rsid w:val="0E4F1EE8"/>
    <w:rsid w:val="0E50B2D5"/>
    <w:rsid w:val="0E50D059"/>
    <w:rsid w:val="0E556F1B"/>
    <w:rsid w:val="0E563DBA"/>
    <w:rsid w:val="0E685B65"/>
    <w:rsid w:val="0E69E962"/>
    <w:rsid w:val="0E721915"/>
    <w:rsid w:val="0E72AA97"/>
    <w:rsid w:val="0E744F02"/>
    <w:rsid w:val="0E749EB6"/>
    <w:rsid w:val="0E755569"/>
    <w:rsid w:val="0E75F917"/>
    <w:rsid w:val="0E7D3370"/>
    <w:rsid w:val="0E7DEB33"/>
    <w:rsid w:val="0E7E3B71"/>
    <w:rsid w:val="0E84250C"/>
    <w:rsid w:val="0E8597EA"/>
    <w:rsid w:val="0E91E53B"/>
    <w:rsid w:val="0E93B54D"/>
    <w:rsid w:val="0E95EDC1"/>
    <w:rsid w:val="0E9BC16C"/>
    <w:rsid w:val="0E9E4784"/>
    <w:rsid w:val="0E9F2805"/>
    <w:rsid w:val="0EA1AAE4"/>
    <w:rsid w:val="0EA561FD"/>
    <w:rsid w:val="0EA8858C"/>
    <w:rsid w:val="0EAA3D9D"/>
    <w:rsid w:val="0EAC1C72"/>
    <w:rsid w:val="0EAD7A5D"/>
    <w:rsid w:val="0EAF64B7"/>
    <w:rsid w:val="0EAF78C4"/>
    <w:rsid w:val="0EB5663D"/>
    <w:rsid w:val="0EB6B1B5"/>
    <w:rsid w:val="0EBA4FC3"/>
    <w:rsid w:val="0EBF43AF"/>
    <w:rsid w:val="0EC0B795"/>
    <w:rsid w:val="0EC16778"/>
    <w:rsid w:val="0EC2DCBF"/>
    <w:rsid w:val="0EC3765C"/>
    <w:rsid w:val="0EC726B9"/>
    <w:rsid w:val="0EC75D6F"/>
    <w:rsid w:val="0EC8D833"/>
    <w:rsid w:val="0ED14007"/>
    <w:rsid w:val="0ED16383"/>
    <w:rsid w:val="0ED52D85"/>
    <w:rsid w:val="0ED875B4"/>
    <w:rsid w:val="0EDBDD54"/>
    <w:rsid w:val="0EDF8EAE"/>
    <w:rsid w:val="0EE24988"/>
    <w:rsid w:val="0EE51F0F"/>
    <w:rsid w:val="0EEA7096"/>
    <w:rsid w:val="0EEB28F5"/>
    <w:rsid w:val="0EEC39BA"/>
    <w:rsid w:val="0EF5EF1E"/>
    <w:rsid w:val="0F00C980"/>
    <w:rsid w:val="0F03F427"/>
    <w:rsid w:val="0F04CACA"/>
    <w:rsid w:val="0F06F4E1"/>
    <w:rsid w:val="0F0DDC46"/>
    <w:rsid w:val="0F10D8E9"/>
    <w:rsid w:val="0F1944A7"/>
    <w:rsid w:val="0F199ED8"/>
    <w:rsid w:val="0F2D5F5B"/>
    <w:rsid w:val="0F2DBC03"/>
    <w:rsid w:val="0F2E91C3"/>
    <w:rsid w:val="0F32DDCC"/>
    <w:rsid w:val="0F35CD0F"/>
    <w:rsid w:val="0F3615E3"/>
    <w:rsid w:val="0F41F385"/>
    <w:rsid w:val="0F4F59F9"/>
    <w:rsid w:val="0F4F99ED"/>
    <w:rsid w:val="0F546841"/>
    <w:rsid w:val="0F590AC5"/>
    <w:rsid w:val="0F5E25BB"/>
    <w:rsid w:val="0F64033F"/>
    <w:rsid w:val="0F64420F"/>
    <w:rsid w:val="0F68E186"/>
    <w:rsid w:val="0F691DA3"/>
    <w:rsid w:val="0F6B0F08"/>
    <w:rsid w:val="0F6F376B"/>
    <w:rsid w:val="0F706930"/>
    <w:rsid w:val="0F779709"/>
    <w:rsid w:val="0F78A9C8"/>
    <w:rsid w:val="0F838271"/>
    <w:rsid w:val="0F841811"/>
    <w:rsid w:val="0F86FC95"/>
    <w:rsid w:val="0F8D5EB1"/>
    <w:rsid w:val="0F92617C"/>
    <w:rsid w:val="0F94F7A4"/>
    <w:rsid w:val="0F95EC0E"/>
    <w:rsid w:val="0F9DBCEF"/>
    <w:rsid w:val="0F9E8A6A"/>
    <w:rsid w:val="0FA0E897"/>
    <w:rsid w:val="0FA2C7A2"/>
    <w:rsid w:val="0FA89A0D"/>
    <w:rsid w:val="0FA9477E"/>
    <w:rsid w:val="0FAABDA4"/>
    <w:rsid w:val="0FAE781C"/>
    <w:rsid w:val="0FB322B6"/>
    <w:rsid w:val="0FB5ABAA"/>
    <w:rsid w:val="0FC2D83E"/>
    <w:rsid w:val="0FC81B3B"/>
    <w:rsid w:val="0FCA2C53"/>
    <w:rsid w:val="0FCAF601"/>
    <w:rsid w:val="0FCFA493"/>
    <w:rsid w:val="0FD3550D"/>
    <w:rsid w:val="0FDC6BD9"/>
    <w:rsid w:val="0FE3013C"/>
    <w:rsid w:val="0FE5C1EA"/>
    <w:rsid w:val="0FE7B617"/>
    <w:rsid w:val="0FE984F5"/>
    <w:rsid w:val="0FE9D5C3"/>
    <w:rsid w:val="0FED7D2A"/>
    <w:rsid w:val="0FF9F3D6"/>
    <w:rsid w:val="0FFA4514"/>
    <w:rsid w:val="0FFA91E5"/>
    <w:rsid w:val="0FFAA85F"/>
    <w:rsid w:val="0FFEC447"/>
    <w:rsid w:val="1007E8FB"/>
    <w:rsid w:val="10082713"/>
    <w:rsid w:val="10104D86"/>
    <w:rsid w:val="1019E32D"/>
    <w:rsid w:val="101D0A61"/>
    <w:rsid w:val="101EFB35"/>
    <w:rsid w:val="10219157"/>
    <w:rsid w:val="102650BD"/>
    <w:rsid w:val="1029D8D4"/>
    <w:rsid w:val="102C16A1"/>
    <w:rsid w:val="102CD66B"/>
    <w:rsid w:val="103383EA"/>
    <w:rsid w:val="1033EF09"/>
    <w:rsid w:val="1037B765"/>
    <w:rsid w:val="10416853"/>
    <w:rsid w:val="104559B2"/>
    <w:rsid w:val="10460E12"/>
    <w:rsid w:val="104736B5"/>
    <w:rsid w:val="104D40D6"/>
    <w:rsid w:val="104F5FDB"/>
    <w:rsid w:val="10534DD6"/>
    <w:rsid w:val="10569EB2"/>
    <w:rsid w:val="1058CC0C"/>
    <w:rsid w:val="105ADBFA"/>
    <w:rsid w:val="106A5402"/>
    <w:rsid w:val="106D73F4"/>
    <w:rsid w:val="10787D40"/>
    <w:rsid w:val="107C26A8"/>
    <w:rsid w:val="10839271"/>
    <w:rsid w:val="1085DB55"/>
    <w:rsid w:val="10875EFE"/>
    <w:rsid w:val="108B830B"/>
    <w:rsid w:val="108D149C"/>
    <w:rsid w:val="108E7D4D"/>
    <w:rsid w:val="109362AB"/>
    <w:rsid w:val="1093CB11"/>
    <w:rsid w:val="1099DE83"/>
    <w:rsid w:val="109A17AF"/>
    <w:rsid w:val="109ED0C7"/>
    <w:rsid w:val="109EF83D"/>
    <w:rsid w:val="10A1C18F"/>
    <w:rsid w:val="10A20635"/>
    <w:rsid w:val="10A3C7F8"/>
    <w:rsid w:val="10A4895D"/>
    <w:rsid w:val="10A5BEF0"/>
    <w:rsid w:val="10A99167"/>
    <w:rsid w:val="10AA153C"/>
    <w:rsid w:val="10AA68D8"/>
    <w:rsid w:val="10AAC856"/>
    <w:rsid w:val="10B330F4"/>
    <w:rsid w:val="10B8409A"/>
    <w:rsid w:val="10C00B8C"/>
    <w:rsid w:val="10C82288"/>
    <w:rsid w:val="10C92979"/>
    <w:rsid w:val="10CA4F82"/>
    <w:rsid w:val="10CBC6F3"/>
    <w:rsid w:val="10D770F6"/>
    <w:rsid w:val="10DE8B25"/>
    <w:rsid w:val="10DFD998"/>
    <w:rsid w:val="10E1002B"/>
    <w:rsid w:val="10E28DD7"/>
    <w:rsid w:val="10E3BC91"/>
    <w:rsid w:val="10E5B9DA"/>
    <w:rsid w:val="10EA099D"/>
    <w:rsid w:val="10EAC812"/>
    <w:rsid w:val="10EC5CB2"/>
    <w:rsid w:val="10EC7288"/>
    <w:rsid w:val="10F1AB06"/>
    <w:rsid w:val="10F1AB31"/>
    <w:rsid w:val="10F30DD4"/>
    <w:rsid w:val="10F3A045"/>
    <w:rsid w:val="10F3C764"/>
    <w:rsid w:val="10F773C9"/>
    <w:rsid w:val="10F8FA53"/>
    <w:rsid w:val="10FC4A90"/>
    <w:rsid w:val="10FE49F8"/>
    <w:rsid w:val="110DB860"/>
    <w:rsid w:val="110F63F1"/>
    <w:rsid w:val="11113B47"/>
    <w:rsid w:val="111961BD"/>
    <w:rsid w:val="111E8077"/>
    <w:rsid w:val="11260986"/>
    <w:rsid w:val="1126457C"/>
    <w:rsid w:val="112BA2E9"/>
    <w:rsid w:val="112BFC3A"/>
    <w:rsid w:val="1130176A"/>
    <w:rsid w:val="1133CC9F"/>
    <w:rsid w:val="11398A13"/>
    <w:rsid w:val="1139AF4F"/>
    <w:rsid w:val="113F6414"/>
    <w:rsid w:val="11435A09"/>
    <w:rsid w:val="114CC151"/>
    <w:rsid w:val="114CF113"/>
    <w:rsid w:val="11503686"/>
    <w:rsid w:val="115105E6"/>
    <w:rsid w:val="1152DF41"/>
    <w:rsid w:val="1154CA78"/>
    <w:rsid w:val="11564AC1"/>
    <w:rsid w:val="1156724A"/>
    <w:rsid w:val="115DB2AC"/>
    <w:rsid w:val="1161EECB"/>
    <w:rsid w:val="1163281F"/>
    <w:rsid w:val="11655688"/>
    <w:rsid w:val="1165B0FF"/>
    <w:rsid w:val="117073C2"/>
    <w:rsid w:val="11715BF1"/>
    <w:rsid w:val="11782E70"/>
    <w:rsid w:val="117A6C40"/>
    <w:rsid w:val="117BCA2A"/>
    <w:rsid w:val="117F99AD"/>
    <w:rsid w:val="1182166C"/>
    <w:rsid w:val="1184096B"/>
    <w:rsid w:val="1186A908"/>
    <w:rsid w:val="1187E2C0"/>
    <w:rsid w:val="118E0ED6"/>
    <w:rsid w:val="118E7DD5"/>
    <w:rsid w:val="11904B49"/>
    <w:rsid w:val="1191388F"/>
    <w:rsid w:val="1191E55D"/>
    <w:rsid w:val="1192407B"/>
    <w:rsid w:val="119B5124"/>
    <w:rsid w:val="119B9C8A"/>
    <w:rsid w:val="119C521C"/>
    <w:rsid w:val="11A50063"/>
    <w:rsid w:val="11B2BA67"/>
    <w:rsid w:val="11B90955"/>
    <w:rsid w:val="11BA3308"/>
    <w:rsid w:val="11BCF1A0"/>
    <w:rsid w:val="11BD7A75"/>
    <w:rsid w:val="11BF9E26"/>
    <w:rsid w:val="11C63B30"/>
    <w:rsid w:val="11CC8BD9"/>
    <w:rsid w:val="11CE72EB"/>
    <w:rsid w:val="11DB0870"/>
    <w:rsid w:val="11DC759A"/>
    <w:rsid w:val="11DD2591"/>
    <w:rsid w:val="11DF1121"/>
    <w:rsid w:val="11E36541"/>
    <w:rsid w:val="11E59324"/>
    <w:rsid w:val="11E8A8FC"/>
    <w:rsid w:val="11ECC61D"/>
    <w:rsid w:val="11ED4E57"/>
    <w:rsid w:val="11F47546"/>
    <w:rsid w:val="11F6686A"/>
    <w:rsid w:val="11F9E72E"/>
    <w:rsid w:val="11FEB7FA"/>
    <w:rsid w:val="11FF52AE"/>
    <w:rsid w:val="120496EA"/>
    <w:rsid w:val="12070B57"/>
    <w:rsid w:val="12074CFB"/>
    <w:rsid w:val="1207BF2A"/>
    <w:rsid w:val="120F39FE"/>
    <w:rsid w:val="12137595"/>
    <w:rsid w:val="121D55A6"/>
    <w:rsid w:val="1221ED10"/>
    <w:rsid w:val="1224584B"/>
    <w:rsid w:val="12267BC0"/>
    <w:rsid w:val="1227A9CB"/>
    <w:rsid w:val="12285A23"/>
    <w:rsid w:val="12292553"/>
    <w:rsid w:val="123FFCFA"/>
    <w:rsid w:val="1243CA92"/>
    <w:rsid w:val="12470324"/>
    <w:rsid w:val="12492BD9"/>
    <w:rsid w:val="1252A719"/>
    <w:rsid w:val="1252E599"/>
    <w:rsid w:val="125ACF4F"/>
    <w:rsid w:val="1260045A"/>
    <w:rsid w:val="1262C777"/>
    <w:rsid w:val="12675B40"/>
    <w:rsid w:val="126D0A27"/>
    <w:rsid w:val="126ED894"/>
    <w:rsid w:val="1277BEEE"/>
    <w:rsid w:val="127A130B"/>
    <w:rsid w:val="127BE75A"/>
    <w:rsid w:val="127C63ED"/>
    <w:rsid w:val="127C8011"/>
    <w:rsid w:val="1281E3FE"/>
    <w:rsid w:val="1282BAB0"/>
    <w:rsid w:val="128D6F6D"/>
    <w:rsid w:val="1294CC33"/>
    <w:rsid w:val="129ACD40"/>
    <w:rsid w:val="129D18B3"/>
    <w:rsid w:val="129DD4F7"/>
    <w:rsid w:val="12A01921"/>
    <w:rsid w:val="12A2ACC2"/>
    <w:rsid w:val="12A2B8CA"/>
    <w:rsid w:val="12A43071"/>
    <w:rsid w:val="12AC5203"/>
    <w:rsid w:val="12B049B6"/>
    <w:rsid w:val="12B54F1D"/>
    <w:rsid w:val="12B80816"/>
    <w:rsid w:val="12B87FE6"/>
    <w:rsid w:val="12BDC9D7"/>
    <w:rsid w:val="12BE38DB"/>
    <w:rsid w:val="12BFEAED"/>
    <w:rsid w:val="12C7B868"/>
    <w:rsid w:val="12C8988A"/>
    <w:rsid w:val="12C9A3A7"/>
    <w:rsid w:val="12CA7EA9"/>
    <w:rsid w:val="12D22CCC"/>
    <w:rsid w:val="12D3EC1C"/>
    <w:rsid w:val="12D7D6CF"/>
    <w:rsid w:val="12D99C21"/>
    <w:rsid w:val="12E1490E"/>
    <w:rsid w:val="12E161CF"/>
    <w:rsid w:val="12E3DE8B"/>
    <w:rsid w:val="12E65FE3"/>
    <w:rsid w:val="12E8953E"/>
    <w:rsid w:val="12E8DB94"/>
    <w:rsid w:val="12F33F87"/>
    <w:rsid w:val="12F78404"/>
    <w:rsid w:val="12FADCC3"/>
    <w:rsid w:val="12FD46A4"/>
    <w:rsid w:val="1308A46C"/>
    <w:rsid w:val="130BE122"/>
    <w:rsid w:val="1311F4B0"/>
    <w:rsid w:val="1312A10A"/>
    <w:rsid w:val="1323FEF3"/>
    <w:rsid w:val="132E4643"/>
    <w:rsid w:val="13387BC4"/>
    <w:rsid w:val="1339F67D"/>
    <w:rsid w:val="133AF917"/>
    <w:rsid w:val="13405345"/>
    <w:rsid w:val="1345F382"/>
    <w:rsid w:val="135454C3"/>
    <w:rsid w:val="1354C8A2"/>
    <w:rsid w:val="135650A2"/>
    <w:rsid w:val="13590945"/>
    <w:rsid w:val="135EDE7F"/>
    <w:rsid w:val="1367D6E1"/>
    <w:rsid w:val="1369A61F"/>
    <w:rsid w:val="136CC5D3"/>
    <w:rsid w:val="136CF52E"/>
    <w:rsid w:val="1371D9B9"/>
    <w:rsid w:val="137308F5"/>
    <w:rsid w:val="13743042"/>
    <w:rsid w:val="13754AF1"/>
    <w:rsid w:val="13763AA9"/>
    <w:rsid w:val="1378C00A"/>
    <w:rsid w:val="137EAE13"/>
    <w:rsid w:val="138393BE"/>
    <w:rsid w:val="1386F6C6"/>
    <w:rsid w:val="1387D24D"/>
    <w:rsid w:val="1388081B"/>
    <w:rsid w:val="13880839"/>
    <w:rsid w:val="1388CFB7"/>
    <w:rsid w:val="139006E4"/>
    <w:rsid w:val="13940BB5"/>
    <w:rsid w:val="1397FA56"/>
    <w:rsid w:val="1398F6AF"/>
    <w:rsid w:val="139BDF3D"/>
    <w:rsid w:val="139C1242"/>
    <w:rsid w:val="139C5825"/>
    <w:rsid w:val="139D989A"/>
    <w:rsid w:val="139FC93F"/>
    <w:rsid w:val="13A5F53D"/>
    <w:rsid w:val="13A99D12"/>
    <w:rsid w:val="13AABB02"/>
    <w:rsid w:val="13AB43F3"/>
    <w:rsid w:val="13AB8290"/>
    <w:rsid w:val="13AC4301"/>
    <w:rsid w:val="13B3D44A"/>
    <w:rsid w:val="13B4E818"/>
    <w:rsid w:val="13B844CD"/>
    <w:rsid w:val="13BBD425"/>
    <w:rsid w:val="13BF4DC9"/>
    <w:rsid w:val="13C0B4BB"/>
    <w:rsid w:val="13C0C258"/>
    <w:rsid w:val="13C0D240"/>
    <w:rsid w:val="13C94F98"/>
    <w:rsid w:val="13CFC3EB"/>
    <w:rsid w:val="13D36EA3"/>
    <w:rsid w:val="13D588A0"/>
    <w:rsid w:val="13E51149"/>
    <w:rsid w:val="13E8D521"/>
    <w:rsid w:val="13E95F82"/>
    <w:rsid w:val="13EE88E7"/>
    <w:rsid w:val="13F0D963"/>
    <w:rsid w:val="13F2AA6B"/>
    <w:rsid w:val="13F88F2E"/>
    <w:rsid w:val="13FC7A00"/>
    <w:rsid w:val="13FD099C"/>
    <w:rsid w:val="13FE4184"/>
    <w:rsid w:val="14006A3F"/>
    <w:rsid w:val="14016E36"/>
    <w:rsid w:val="1405E6A1"/>
    <w:rsid w:val="14086807"/>
    <w:rsid w:val="1409F8DE"/>
    <w:rsid w:val="140E5F21"/>
    <w:rsid w:val="140F4FB2"/>
    <w:rsid w:val="1414D23F"/>
    <w:rsid w:val="14174872"/>
    <w:rsid w:val="1418089E"/>
    <w:rsid w:val="141AC179"/>
    <w:rsid w:val="141ACE71"/>
    <w:rsid w:val="141CF53A"/>
    <w:rsid w:val="141E1A9A"/>
    <w:rsid w:val="141F623B"/>
    <w:rsid w:val="14211445"/>
    <w:rsid w:val="142544B2"/>
    <w:rsid w:val="14255D74"/>
    <w:rsid w:val="14296662"/>
    <w:rsid w:val="142D0ECD"/>
    <w:rsid w:val="142EE19F"/>
    <w:rsid w:val="1432F92E"/>
    <w:rsid w:val="1440CDEF"/>
    <w:rsid w:val="14418933"/>
    <w:rsid w:val="1444AD05"/>
    <w:rsid w:val="1446F9C7"/>
    <w:rsid w:val="144A973D"/>
    <w:rsid w:val="144C0E63"/>
    <w:rsid w:val="144C2595"/>
    <w:rsid w:val="1451DC3B"/>
    <w:rsid w:val="14538C44"/>
    <w:rsid w:val="145C0AEC"/>
    <w:rsid w:val="145DB337"/>
    <w:rsid w:val="145EC50A"/>
    <w:rsid w:val="1463704B"/>
    <w:rsid w:val="14655771"/>
    <w:rsid w:val="14686A02"/>
    <w:rsid w:val="146A7445"/>
    <w:rsid w:val="146B8D0C"/>
    <w:rsid w:val="146CD6FD"/>
    <w:rsid w:val="1473A569"/>
    <w:rsid w:val="1473B590"/>
    <w:rsid w:val="1474BBC3"/>
    <w:rsid w:val="14784D2B"/>
    <w:rsid w:val="147CE3CC"/>
    <w:rsid w:val="147F4814"/>
    <w:rsid w:val="14813575"/>
    <w:rsid w:val="14842723"/>
    <w:rsid w:val="14857BBC"/>
    <w:rsid w:val="148EE748"/>
    <w:rsid w:val="1496BB4C"/>
    <w:rsid w:val="149C43C8"/>
    <w:rsid w:val="149D6CAE"/>
    <w:rsid w:val="149E847F"/>
    <w:rsid w:val="14AA6F70"/>
    <w:rsid w:val="14AB56B8"/>
    <w:rsid w:val="14B56DD4"/>
    <w:rsid w:val="14B888FE"/>
    <w:rsid w:val="14B8894A"/>
    <w:rsid w:val="14B9ACB0"/>
    <w:rsid w:val="14BDEE1C"/>
    <w:rsid w:val="14C8BEEA"/>
    <w:rsid w:val="14CFA715"/>
    <w:rsid w:val="14D16953"/>
    <w:rsid w:val="14D348A6"/>
    <w:rsid w:val="14D375B8"/>
    <w:rsid w:val="14D55945"/>
    <w:rsid w:val="14DBEF3A"/>
    <w:rsid w:val="14DC1E53"/>
    <w:rsid w:val="14DD7F39"/>
    <w:rsid w:val="14DE22D8"/>
    <w:rsid w:val="14EEB986"/>
    <w:rsid w:val="14F45DDE"/>
    <w:rsid w:val="14F4FA49"/>
    <w:rsid w:val="15027786"/>
    <w:rsid w:val="1508E064"/>
    <w:rsid w:val="15097DF9"/>
    <w:rsid w:val="15104A68"/>
    <w:rsid w:val="15167F4C"/>
    <w:rsid w:val="151D865F"/>
    <w:rsid w:val="15203527"/>
    <w:rsid w:val="152F9A6F"/>
    <w:rsid w:val="152FC117"/>
    <w:rsid w:val="1534A62E"/>
    <w:rsid w:val="1538FF45"/>
    <w:rsid w:val="153AF5D4"/>
    <w:rsid w:val="153D67BB"/>
    <w:rsid w:val="153DA6C2"/>
    <w:rsid w:val="15404DF9"/>
    <w:rsid w:val="15409AF2"/>
    <w:rsid w:val="1540AF94"/>
    <w:rsid w:val="1544E452"/>
    <w:rsid w:val="1547E82C"/>
    <w:rsid w:val="1548BAE5"/>
    <w:rsid w:val="155A072D"/>
    <w:rsid w:val="156331E9"/>
    <w:rsid w:val="1564C011"/>
    <w:rsid w:val="15650AA7"/>
    <w:rsid w:val="156C69E5"/>
    <w:rsid w:val="1573AA22"/>
    <w:rsid w:val="1579B0B7"/>
    <w:rsid w:val="157FA9B4"/>
    <w:rsid w:val="1582AC55"/>
    <w:rsid w:val="158D11C1"/>
    <w:rsid w:val="158DA93F"/>
    <w:rsid w:val="15919990"/>
    <w:rsid w:val="159BE5C0"/>
    <w:rsid w:val="159E7E3B"/>
    <w:rsid w:val="15A0D0FB"/>
    <w:rsid w:val="15A2A4F4"/>
    <w:rsid w:val="15A36E21"/>
    <w:rsid w:val="15A60F43"/>
    <w:rsid w:val="15A68269"/>
    <w:rsid w:val="15B39FAD"/>
    <w:rsid w:val="15B8ADA8"/>
    <w:rsid w:val="15BB7D2A"/>
    <w:rsid w:val="15BCBE4A"/>
    <w:rsid w:val="15BE77CE"/>
    <w:rsid w:val="15C0F939"/>
    <w:rsid w:val="15C3F6AA"/>
    <w:rsid w:val="15CBFBD2"/>
    <w:rsid w:val="15CCD83F"/>
    <w:rsid w:val="15D0C5A4"/>
    <w:rsid w:val="15D6AA52"/>
    <w:rsid w:val="15D9D429"/>
    <w:rsid w:val="15DCEAB1"/>
    <w:rsid w:val="15DDF7C4"/>
    <w:rsid w:val="15E674A2"/>
    <w:rsid w:val="15E7F260"/>
    <w:rsid w:val="15E8D307"/>
    <w:rsid w:val="15F3383C"/>
    <w:rsid w:val="15F66FB1"/>
    <w:rsid w:val="15FBD38C"/>
    <w:rsid w:val="15FC5AA7"/>
    <w:rsid w:val="16003731"/>
    <w:rsid w:val="1601EA8A"/>
    <w:rsid w:val="1602B14B"/>
    <w:rsid w:val="1605ECAD"/>
    <w:rsid w:val="160D246B"/>
    <w:rsid w:val="160E6AA9"/>
    <w:rsid w:val="16108644"/>
    <w:rsid w:val="1611322D"/>
    <w:rsid w:val="16114461"/>
    <w:rsid w:val="16114E56"/>
    <w:rsid w:val="16168E86"/>
    <w:rsid w:val="161B97AF"/>
    <w:rsid w:val="161D6FFC"/>
    <w:rsid w:val="16215105"/>
    <w:rsid w:val="1623A2F9"/>
    <w:rsid w:val="1625A875"/>
    <w:rsid w:val="1628B200"/>
    <w:rsid w:val="1629E5E0"/>
    <w:rsid w:val="1630B8DD"/>
    <w:rsid w:val="16330497"/>
    <w:rsid w:val="16348D6C"/>
    <w:rsid w:val="163B9682"/>
    <w:rsid w:val="163F12B9"/>
    <w:rsid w:val="16483EB5"/>
    <w:rsid w:val="16497514"/>
    <w:rsid w:val="164AB149"/>
    <w:rsid w:val="164ECCC4"/>
    <w:rsid w:val="1655A13F"/>
    <w:rsid w:val="16575617"/>
    <w:rsid w:val="165B8876"/>
    <w:rsid w:val="165CE5E1"/>
    <w:rsid w:val="165EAF5C"/>
    <w:rsid w:val="1664407C"/>
    <w:rsid w:val="166B7637"/>
    <w:rsid w:val="167490B1"/>
    <w:rsid w:val="1675DB9E"/>
    <w:rsid w:val="1678798A"/>
    <w:rsid w:val="16792653"/>
    <w:rsid w:val="167CAF23"/>
    <w:rsid w:val="1681253E"/>
    <w:rsid w:val="168496A6"/>
    <w:rsid w:val="1687FE28"/>
    <w:rsid w:val="168BE58E"/>
    <w:rsid w:val="168BEE39"/>
    <w:rsid w:val="168D211E"/>
    <w:rsid w:val="168D252C"/>
    <w:rsid w:val="168FF456"/>
    <w:rsid w:val="16950153"/>
    <w:rsid w:val="1696B5A6"/>
    <w:rsid w:val="169775CB"/>
    <w:rsid w:val="16989387"/>
    <w:rsid w:val="169A48D8"/>
    <w:rsid w:val="169DE9DF"/>
    <w:rsid w:val="16A0D9A4"/>
    <w:rsid w:val="16A292B2"/>
    <w:rsid w:val="16A34CD1"/>
    <w:rsid w:val="16A52923"/>
    <w:rsid w:val="16B0D164"/>
    <w:rsid w:val="16B9E042"/>
    <w:rsid w:val="16BC3372"/>
    <w:rsid w:val="16C9BE88"/>
    <w:rsid w:val="16CC5EEA"/>
    <w:rsid w:val="16CE64E6"/>
    <w:rsid w:val="16D13FA4"/>
    <w:rsid w:val="16D57B25"/>
    <w:rsid w:val="16D7AC00"/>
    <w:rsid w:val="16DFD39B"/>
    <w:rsid w:val="16DFEB88"/>
    <w:rsid w:val="16E123EB"/>
    <w:rsid w:val="16E57184"/>
    <w:rsid w:val="16E618C4"/>
    <w:rsid w:val="16E6CE0C"/>
    <w:rsid w:val="16E8C380"/>
    <w:rsid w:val="16E9862F"/>
    <w:rsid w:val="16E9B162"/>
    <w:rsid w:val="16ECB8CB"/>
    <w:rsid w:val="16EDD0DD"/>
    <w:rsid w:val="16F2F3EE"/>
    <w:rsid w:val="16F43ED5"/>
    <w:rsid w:val="16F715CF"/>
    <w:rsid w:val="16FDF466"/>
    <w:rsid w:val="16FE038F"/>
    <w:rsid w:val="17020A94"/>
    <w:rsid w:val="17055B68"/>
    <w:rsid w:val="1705969E"/>
    <w:rsid w:val="17116E24"/>
    <w:rsid w:val="17175896"/>
    <w:rsid w:val="171E94EC"/>
    <w:rsid w:val="1724E149"/>
    <w:rsid w:val="1726AC0F"/>
    <w:rsid w:val="1730831B"/>
    <w:rsid w:val="1734980C"/>
    <w:rsid w:val="173656B9"/>
    <w:rsid w:val="173E372F"/>
    <w:rsid w:val="1740D6A0"/>
    <w:rsid w:val="17447C21"/>
    <w:rsid w:val="1745AE5B"/>
    <w:rsid w:val="174620F4"/>
    <w:rsid w:val="1746DE0B"/>
    <w:rsid w:val="17478B2C"/>
    <w:rsid w:val="174A833A"/>
    <w:rsid w:val="174F4592"/>
    <w:rsid w:val="1757D5EA"/>
    <w:rsid w:val="17595527"/>
    <w:rsid w:val="175D765E"/>
    <w:rsid w:val="1761E306"/>
    <w:rsid w:val="17634B7B"/>
    <w:rsid w:val="176CD661"/>
    <w:rsid w:val="176DD8E7"/>
    <w:rsid w:val="176E097D"/>
    <w:rsid w:val="176E9AEA"/>
    <w:rsid w:val="17704BB1"/>
    <w:rsid w:val="1771E7A1"/>
    <w:rsid w:val="17740ED1"/>
    <w:rsid w:val="17751C7D"/>
    <w:rsid w:val="177940AA"/>
    <w:rsid w:val="177965FE"/>
    <w:rsid w:val="177BFA81"/>
    <w:rsid w:val="17835D30"/>
    <w:rsid w:val="178C7FE7"/>
    <w:rsid w:val="178CC9CA"/>
    <w:rsid w:val="178ED6EA"/>
    <w:rsid w:val="17933571"/>
    <w:rsid w:val="17A08B5C"/>
    <w:rsid w:val="17A226FA"/>
    <w:rsid w:val="17A96498"/>
    <w:rsid w:val="17AC84BF"/>
    <w:rsid w:val="17B49CAC"/>
    <w:rsid w:val="17B5EE9D"/>
    <w:rsid w:val="17B6DA37"/>
    <w:rsid w:val="17BAB3EE"/>
    <w:rsid w:val="17BE79C7"/>
    <w:rsid w:val="17C1449E"/>
    <w:rsid w:val="17C6A2E3"/>
    <w:rsid w:val="17C82112"/>
    <w:rsid w:val="17CB05DE"/>
    <w:rsid w:val="17CE5098"/>
    <w:rsid w:val="17CF21D0"/>
    <w:rsid w:val="17D111FB"/>
    <w:rsid w:val="17D45B16"/>
    <w:rsid w:val="17D5CC1A"/>
    <w:rsid w:val="17D620CB"/>
    <w:rsid w:val="17D8ACD1"/>
    <w:rsid w:val="17DB0B58"/>
    <w:rsid w:val="17DF45BA"/>
    <w:rsid w:val="17E8B826"/>
    <w:rsid w:val="17EFA6D8"/>
    <w:rsid w:val="17EFEFC4"/>
    <w:rsid w:val="17F686D1"/>
    <w:rsid w:val="17F6D6DD"/>
    <w:rsid w:val="17F98E6F"/>
    <w:rsid w:val="17FCF4B1"/>
    <w:rsid w:val="1801C195"/>
    <w:rsid w:val="1802F12D"/>
    <w:rsid w:val="1802F63E"/>
    <w:rsid w:val="180305C7"/>
    <w:rsid w:val="18104DAC"/>
    <w:rsid w:val="181519DB"/>
    <w:rsid w:val="1817A54D"/>
    <w:rsid w:val="1821D0C3"/>
    <w:rsid w:val="18348B7E"/>
    <w:rsid w:val="183606EF"/>
    <w:rsid w:val="18370F89"/>
    <w:rsid w:val="1837E625"/>
    <w:rsid w:val="183897D9"/>
    <w:rsid w:val="183D1BF9"/>
    <w:rsid w:val="183FB6E0"/>
    <w:rsid w:val="184935C9"/>
    <w:rsid w:val="1849971D"/>
    <w:rsid w:val="18554243"/>
    <w:rsid w:val="185E9193"/>
    <w:rsid w:val="185EEAC0"/>
    <w:rsid w:val="1861A398"/>
    <w:rsid w:val="1862DE4B"/>
    <w:rsid w:val="1864767E"/>
    <w:rsid w:val="186898F0"/>
    <w:rsid w:val="1869D5B1"/>
    <w:rsid w:val="186F00E6"/>
    <w:rsid w:val="186FC546"/>
    <w:rsid w:val="1870915A"/>
    <w:rsid w:val="18740CBA"/>
    <w:rsid w:val="18777ABB"/>
    <w:rsid w:val="187A8DED"/>
    <w:rsid w:val="18813289"/>
    <w:rsid w:val="18836634"/>
    <w:rsid w:val="18861509"/>
    <w:rsid w:val="18872AD8"/>
    <w:rsid w:val="188B428E"/>
    <w:rsid w:val="189044A1"/>
    <w:rsid w:val="18940D44"/>
    <w:rsid w:val="189563BD"/>
    <w:rsid w:val="18966AE1"/>
    <w:rsid w:val="18990046"/>
    <w:rsid w:val="189A5164"/>
    <w:rsid w:val="189AB6CD"/>
    <w:rsid w:val="18A064FA"/>
    <w:rsid w:val="18A209E6"/>
    <w:rsid w:val="18A5E22E"/>
    <w:rsid w:val="18A6B352"/>
    <w:rsid w:val="18A95F61"/>
    <w:rsid w:val="18AD1070"/>
    <w:rsid w:val="18B688FE"/>
    <w:rsid w:val="18B8D9FC"/>
    <w:rsid w:val="18BCC9DB"/>
    <w:rsid w:val="18BF00CD"/>
    <w:rsid w:val="18C9CDB8"/>
    <w:rsid w:val="18CBE5F8"/>
    <w:rsid w:val="18D217B9"/>
    <w:rsid w:val="18D5D432"/>
    <w:rsid w:val="18D7FFD7"/>
    <w:rsid w:val="18D9BE0E"/>
    <w:rsid w:val="18E1887F"/>
    <w:rsid w:val="18E339A1"/>
    <w:rsid w:val="18EC0CE4"/>
    <w:rsid w:val="18F1D6BE"/>
    <w:rsid w:val="18F21137"/>
    <w:rsid w:val="18F362E5"/>
    <w:rsid w:val="190091E3"/>
    <w:rsid w:val="19040B93"/>
    <w:rsid w:val="190CFE0F"/>
    <w:rsid w:val="190E615E"/>
    <w:rsid w:val="190F2DA9"/>
    <w:rsid w:val="1912C7B7"/>
    <w:rsid w:val="191588F5"/>
    <w:rsid w:val="191AB1F8"/>
    <w:rsid w:val="19200860"/>
    <w:rsid w:val="192115B5"/>
    <w:rsid w:val="1922C264"/>
    <w:rsid w:val="19252894"/>
    <w:rsid w:val="1925FE15"/>
    <w:rsid w:val="192C0B9A"/>
    <w:rsid w:val="193FF8B9"/>
    <w:rsid w:val="1940B3AB"/>
    <w:rsid w:val="1943D722"/>
    <w:rsid w:val="1947FA2F"/>
    <w:rsid w:val="194C51FC"/>
    <w:rsid w:val="195008C3"/>
    <w:rsid w:val="19525218"/>
    <w:rsid w:val="19595968"/>
    <w:rsid w:val="195D3988"/>
    <w:rsid w:val="19618D38"/>
    <w:rsid w:val="19635584"/>
    <w:rsid w:val="1967E870"/>
    <w:rsid w:val="196B715E"/>
    <w:rsid w:val="196F13E0"/>
    <w:rsid w:val="19752ED0"/>
    <w:rsid w:val="19758FEF"/>
    <w:rsid w:val="1975E67E"/>
    <w:rsid w:val="19770F09"/>
    <w:rsid w:val="197AAFE0"/>
    <w:rsid w:val="1980E4AE"/>
    <w:rsid w:val="1983E8FB"/>
    <w:rsid w:val="1984EDE4"/>
    <w:rsid w:val="19862804"/>
    <w:rsid w:val="19898A15"/>
    <w:rsid w:val="198AC514"/>
    <w:rsid w:val="198AC76D"/>
    <w:rsid w:val="19929366"/>
    <w:rsid w:val="1992B728"/>
    <w:rsid w:val="1997A6B2"/>
    <w:rsid w:val="199A2E33"/>
    <w:rsid w:val="199EEC1C"/>
    <w:rsid w:val="199F7505"/>
    <w:rsid w:val="19A0159E"/>
    <w:rsid w:val="19A5DE9E"/>
    <w:rsid w:val="19A6D6BD"/>
    <w:rsid w:val="19ADE890"/>
    <w:rsid w:val="19B2AAD1"/>
    <w:rsid w:val="19B777DB"/>
    <w:rsid w:val="19B820C4"/>
    <w:rsid w:val="19BA9504"/>
    <w:rsid w:val="19BAC568"/>
    <w:rsid w:val="19BD7FEC"/>
    <w:rsid w:val="19BF6853"/>
    <w:rsid w:val="19C4CA9B"/>
    <w:rsid w:val="19D0CCC6"/>
    <w:rsid w:val="19D2CC27"/>
    <w:rsid w:val="19E26F05"/>
    <w:rsid w:val="19E47C88"/>
    <w:rsid w:val="19E7D1ED"/>
    <w:rsid w:val="19F04CB7"/>
    <w:rsid w:val="19F1D3ED"/>
    <w:rsid w:val="19F589FA"/>
    <w:rsid w:val="19F80DF6"/>
    <w:rsid w:val="1A00077D"/>
    <w:rsid w:val="1A07F252"/>
    <w:rsid w:val="1A145631"/>
    <w:rsid w:val="1A14A5DC"/>
    <w:rsid w:val="1A161A84"/>
    <w:rsid w:val="1A1CBE71"/>
    <w:rsid w:val="1A1E7BE4"/>
    <w:rsid w:val="1A1E9CE8"/>
    <w:rsid w:val="1A236816"/>
    <w:rsid w:val="1A2560EB"/>
    <w:rsid w:val="1A294C30"/>
    <w:rsid w:val="1A2AF79C"/>
    <w:rsid w:val="1A2C6C2D"/>
    <w:rsid w:val="1A2CAB7D"/>
    <w:rsid w:val="1A2D5425"/>
    <w:rsid w:val="1A324E5F"/>
    <w:rsid w:val="1A376AC6"/>
    <w:rsid w:val="1A39A60F"/>
    <w:rsid w:val="1A3ABF72"/>
    <w:rsid w:val="1A3E9342"/>
    <w:rsid w:val="1A3ED858"/>
    <w:rsid w:val="1A401E32"/>
    <w:rsid w:val="1A47501F"/>
    <w:rsid w:val="1A501C27"/>
    <w:rsid w:val="1A59DD8A"/>
    <w:rsid w:val="1A59E4C5"/>
    <w:rsid w:val="1A5A86CC"/>
    <w:rsid w:val="1A5CA0D7"/>
    <w:rsid w:val="1A625892"/>
    <w:rsid w:val="1A6542F0"/>
    <w:rsid w:val="1A66162E"/>
    <w:rsid w:val="1A663171"/>
    <w:rsid w:val="1A663BE7"/>
    <w:rsid w:val="1A6EAE02"/>
    <w:rsid w:val="1A6FA510"/>
    <w:rsid w:val="1A7A7738"/>
    <w:rsid w:val="1A7EFB8E"/>
    <w:rsid w:val="1A802334"/>
    <w:rsid w:val="1A82A49A"/>
    <w:rsid w:val="1A845C5A"/>
    <w:rsid w:val="1A871AAA"/>
    <w:rsid w:val="1A89A24D"/>
    <w:rsid w:val="1A90480B"/>
    <w:rsid w:val="1A90A1E6"/>
    <w:rsid w:val="1A994E67"/>
    <w:rsid w:val="1A9AD381"/>
    <w:rsid w:val="1A9ADD23"/>
    <w:rsid w:val="1AA1BCEF"/>
    <w:rsid w:val="1AA437B7"/>
    <w:rsid w:val="1AAB31EE"/>
    <w:rsid w:val="1AAE7FE8"/>
    <w:rsid w:val="1AB0E34F"/>
    <w:rsid w:val="1AB316F8"/>
    <w:rsid w:val="1AB8C694"/>
    <w:rsid w:val="1AB8FBD5"/>
    <w:rsid w:val="1ABBFCCB"/>
    <w:rsid w:val="1ABD97BC"/>
    <w:rsid w:val="1AC0420C"/>
    <w:rsid w:val="1AC5DD04"/>
    <w:rsid w:val="1ACAADFE"/>
    <w:rsid w:val="1ACBB9AE"/>
    <w:rsid w:val="1AD13BDE"/>
    <w:rsid w:val="1AD27C4D"/>
    <w:rsid w:val="1AD76EC3"/>
    <w:rsid w:val="1AD7ADCE"/>
    <w:rsid w:val="1AD8D6E8"/>
    <w:rsid w:val="1ADB0D28"/>
    <w:rsid w:val="1ADC0D53"/>
    <w:rsid w:val="1AE56184"/>
    <w:rsid w:val="1AE5DF4F"/>
    <w:rsid w:val="1AE8DDAE"/>
    <w:rsid w:val="1AE981D9"/>
    <w:rsid w:val="1AF67F80"/>
    <w:rsid w:val="1AF74C6C"/>
    <w:rsid w:val="1AF810AA"/>
    <w:rsid w:val="1AF9331E"/>
    <w:rsid w:val="1B038715"/>
    <w:rsid w:val="1B074D9D"/>
    <w:rsid w:val="1B0ED710"/>
    <w:rsid w:val="1B133165"/>
    <w:rsid w:val="1B15B2FA"/>
    <w:rsid w:val="1B169B50"/>
    <w:rsid w:val="1B1A1477"/>
    <w:rsid w:val="1B208E0E"/>
    <w:rsid w:val="1B21B224"/>
    <w:rsid w:val="1B229DEB"/>
    <w:rsid w:val="1B2C1602"/>
    <w:rsid w:val="1B2C9193"/>
    <w:rsid w:val="1B2F50A2"/>
    <w:rsid w:val="1B3670A9"/>
    <w:rsid w:val="1B39EA03"/>
    <w:rsid w:val="1B3D1C9D"/>
    <w:rsid w:val="1B48E78B"/>
    <w:rsid w:val="1B4985A6"/>
    <w:rsid w:val="1B518CC6"/>
    <w:rsid w:val="1B51E716"/>
    <w:rsid w:val="1B52045E"/>
    <w:rsid w:val="1B525BA8"/>
    <w:rsid w:val="1B52E1C6"/>
    <w:rsid w:val="1B55C9FB"/>
    <w:rsid w:val="1B585BC0"/>
    <w:rsid w:val="1B5FB863"/>
    <w:rsid w:val="1B60692E"/>
    <w:rsid w:val="1B61A3D4"/>
    <w:rsid w:val="1B62CD3B"/>
    <w:rsid w:val="1B694C01"/>
    <w:rsid w:val="1B6CEC3F"/>
    <w:rsid w:val="1B7A4D2A"/>
    <w:rsid w:val="1B7CC3C9"/>
    <w:rsid w:val="1B80ABB6"/>
    <w:rsid w:val="1B80B8E4"/>
    <w:rsid w:val="1B88FC2B"/>
    <w:rsid w:val="1B8A8DF7"/>
    <w:rsid w:val="1B8BBB06"/>
    <w:rsid w:val="1B92B18E"/>
    <w:rsid w:val="1B92EC4F"/>
    <w:rsid w:val="1B964CC2"/>
    <w:rsid w:val="1B98D45D"/>
    <w:rsid w:val="1B9971C5"/>
    <w:rsid w:val="1BA1BDD6"/>
    <w:rsid w:val="1BA540D6"/>
    <w:rsid w:val="1BA75C61"/>
    <w:rsid w:val="1BAA7634"/>
    <w:rsid w:val="1BAB52E8"/>
    <w:rsid w:val="1BBCCC98"/>
    <w:rsid w:val="1BC0398A"/>
    <w:rsid w:val="1BC0C3EA"/>
    <w:rsid w:val="1BC9D039"/>
    <w:rsid w:val="1BCDFA58"/>
    <w:rsid w:val="1BD1F9E0"/>
    <w:rsid w:val="1BD5DFFD"/>
    <w:rsid w:val="1BD78287"/>
    <w:rsid w:val="1BD8A544"/>
    <w:rsid w:val="1BDB66C6"/>
    <w:rsid w:val="1BE4DA74"/>
    <w:rsid w:val="1BEAC434"/>
    <w:rsid w:val="1BEDDFB3"/>
    <w:rsid w:val="1BF0CFBD"/>
    <w:rsid w:val="1BF11E35"/>
    <w:rsid w:val="1BFBE584"/>
    <w:rsid w:val="1C034EFB"/>
    <w:rsid w:val="1C0A1991"/>
    <w:rsid w:val="1C135B8B"/>
    <w:rsid w:val="1C1689B7"/>
    <w:rsid w:val="1C1874CA"/>
    <w:rsid w:val="1C19B276"/>
    <w:rsid w:val="1C1BD938"/>
    <w:rsid w:val="1C2310BC"/>
    <w:rsid w:val="1C263A4E"/>
    <w:rsid w:val="1C263D4E"/>
    <w:rsid w:val="1C2DCAEE"/>
    <w:rsid w:val="1C300309"/>
    <w:rsid w:val="1C3AE375"/>
    <w:rsid w:val="1C3CCB6F"/>
    <w:rsid w:val="1C4310A3"/>
    <w:rsid w:val="1C446642"/>
    <w:rsid w:val="1C44FAF8"/>
    <w:rsid w:val="1C4A37D7"/>
    <w:rsid w:val="1C4CE443"/>
    <w:rsid w:val="1C4EFBD5"/>
    <w:rsid w:val="1C50511E"/>
    <w:rsid w:val="1C515E96"/>
    <w:rsid w:val="1C52381E"/>
    <w:rsid w:val="1C54693A"/>
    <w:rsid w:val="1C55B740"/>
    <w:rsid w:val="1C5F0010"/>
    <w:rsid w:val="1C61DFD5"/>
    <w:rsid w:val="1C63752F"/>
    <w:rsid w:val="1C6686B6"/>
    <w:rsid w:val="1C6741C1"/>
    <w:rsid w:val="1C675323"/>
    <w:rsid w:val="1C68CD6F"/>
    <w:rsid w:val="1C6CCB3C"/>
    <w:rsid w:val="1C78072A"/>
    <w:rsid w:val="1C797D6F"/>
    <w:rsid w:val="1C79F606"/>
    <w:rsid w:val="1C7C5B43"/>
    <w:rsid w:val="1C854B0C"/>
    <w:rsid w:val="1C875B4E"/>
    <w:rsid w:val="1C8769BB"/>
    <w:rsid w:val="1C8E65F0"/>
    <w:rsid w:val="1C91A5DD"/>
    <w:rsid w:val="1C94C470"/>
    <w:rsid w:val="1C97B4A6"/>
    <w:rsid w:val="1C9A8EC3"/>
    <w:rsid w:val="1C9B09CC"/>
    <w:rsid w:val="1C9BA32D"/>
    <w:rsid w:val="1C9D1B85"/>
    <w:rsid w:val="1C9D6DA2"/>
    <w:rsid w:val="1CA6412F"/>
    <w:rsid w:val="1CA85D63"/>
    <w:rsid w:val="1CAA2BD5"/>
    <w:rsid w:val="1CAC1BBC"/>
    <w:rsid w:val="1CAEA0E1"/>
    <w:rsid w:val="1CAEACAF"/>
    <w:rsid w:val="1CB6498E"/>
    <w:rsid w:val="1CBBE5CD"/>
    <w:rsid w:val="1CC0680B"/>
    <w:rsid w:val="1CC10CCA"/>
    <w:rsid w:val="1CC17673"/>
    <w:rsid w:val="1CC62355"/>
    <w:rsid w:val="1CD05663"/>
    <w:rsid w:val="1CDAE6CC"/>
    <w:rsid w:val="1CDB44A0"/>
    <w:rsid w:val="1CDB8F07"/>
    <w:rsid w:val="1CDCAE62"/>
    <w:rsid w:val="1CE3EF13"/>
    <w:rsid w:val="1CE402A6"/>
    <w:rsid w:val="1CE5EEEF"/>
    <w:rsid w:val="1CE6404E"/>
    <w:rsid w:val="1CE8763F"/>
    <w:rsid w:val="1CEDF469"/>
    <w:rsid w:val="1CF027DB"/>
    <w:rsid w:val="1CF16DB5"/>
    <w:rsid w:val="1CF18D7D"/>
    <w:rsid w:val="1CF6AD15"/>
    <w:rsid w:val="1CF7C6DB"/>
    <w:rsid w:val="1D0058F7"/>
    <w:rsid w:val="1D024546"/>
    <w:rsid w:val="1D04FD18"/>
    <w:rsid w:val="1D080B7B"/>
    <w:rsid w:val="1D080C4A"/>
    <w:rsid w:val="1D0930B7"/>
    <w:rsid w:val="1D0AA7FB"/>
    <w:rsid w:val="1D0FC8F3"/>
    <w:rsid w:val="1D147824"/>
    <w:rsid w:val="1D14B75F"/>
    <w:rsid w:val="1D16BA35"/>
    <w:rsid w:val="1D18031A"/>
    <w:rsid w:val="1D1CC441"/>
    <w:rsid w:val="1D20DFD2"/>
    <w:rsid w:val="1D218AE8"/>
    <w:rsid w:val="1D21C07D"/>
    <w:rsid w:val="1D22391B"/>
    <w:rsid w:val="1D255351"/>
    <w:rsid w:val="1D2601BA"/>
    <w:rsid w:val="1D29E32B"/>
    <w:rsid w:val="1D305435"/>
    <w:rsid w:val="1D30EF8F"/>
    <w:rsid w:val="1D43D644"/>
    <w:rsid w:val="1D45BCE0"/>
    <w:rsid w:val="1D466C70"/>
    <w:rsid w:val="1D4DBE90"/>
    <w:rsid w:val="1D4FD56A"/>
    <w:rsid w:val="1D5FF800"/>
    <w:rsid w:val="1D616D23"/>
    <w:rsid w:val="1D621DA1"/>
    <w:rsid w:val="1D6CA9CD"/>
    <w:rsid w:val="1D7336C7"/>
    <w:rsid w:val="1D73A62E"/>
    <w:rsid w:val="1D7532A8"/>
    <w:rsid w:val="1D7AEA89"/>
    <w:rsid w:val="1D8237C5"/>
    <w:rsid w:val="1D8644BF"/>
    <w:rsid w:val="1D8B5018"/>
    <w:rsid w:val="1D8FF185"/>
    <w:rsid w:val="1D91B0B0"/>
    <w:rsid w:val="1D93F396"/>
    <w:rsid w:val="1D9AC38D"/>
    <w:rsid w:val="1D9F04F9"/>
    <w:rsid w:val="1DA0C351"/>
    <w:rsid w:val="1DA0EE37"/>
    <w:rsid w:val="1DA2375C"/>
    <w:rsid w:val="1DA42A62"/>
    <w:rsid w:val="1DA4F92A"/>
    <w:rsid w:val="1DAB7D65"/>
    <w:rsid w:val="1DB1702B"/>
    <w:rsid w:val="1DB213BD"/>
    <w:rsid w:val="1DB425A7"/>
    <w:rsid w:val="1DBC316E"/>
    <w:rsid w:val="1DC0DCAF"/>
    <w:rsid w:val="1DC562E3"/>
    <w:rsid w:val="1DC7C98C"/>
    <w:rsid w:val="1DC7CD15"/>
    <w:rsid w:val="1DC7D258"/>
    <w:rsid w:val="1DC9B0D6"/>
    <w:rsid w:val="1DD3A9CA"/>
    <w:rsid w:val="1DD4C838"/>
    <w:rsid w:val="1DD9125F"/>
    <w:rsid w:val="1DDC306F"/>
    <w:rsid w:val="1DDE1497"/>
    <w:rsid w:val="1DE185AF"/>
    <w:rsid w:val="1DE80056"/>
    <w:rsid w:val="1DE9F218"/>
    <w:rsid w:val="1DF0BBEC"/>
    <w:rsid w:val="1DF556E2"/>
    <w:rsid w:val="1DF714D1"/>
    <w:rsid w:val="1DF9F9A9"/>
    <w:rsid w:val="1DFD896D"/>
    <w:rsid w:val="1DFE849B"/>
    <w:rsid w:val="1E018681"/>
    <w:rsid w:val="1E0ABA2C"/>
    <w:rsid w:val="1E0D1FBD"/>
    <w:rsid w:val="1E0F82EB"/>
    <w:rsid w:val="1E0F9FDE"/>
    <w:rsid w:val="1E116D69"/>
    <w:rsid w:val="1E119939"/>
    <w:rsid w:val="1E126D47"/>
    <w:rsid w:val="1E18F839"/>
    <w:rsid w:val="1E1A446A"/>
    <w:rsid w:val="1E1FEBC0"/>
    <w:rsid w:val="1E2054E2"/>
    <w:rsid w:val="1E21AE6E"/>
    <w:rsid w:val="1E22B1F7"/>
    <w:rsid w:val="1E2328E6"/>
    <w:rsid w:val="1E2D027C"/>
    <w:rsid w:val="1E2D0E68"/>
    <w:rsid w:val="1E30491C"/>
    <w:rsid w:val="1E36B006"/>
    <w:rsid w:val="1E3849D5"/>
    <w:rsid w:val="1E3B399D"/>
    <w:rsid w:val="1E3D1044"/>
    <w:rsid w:val="1E48BCFC"/>
    <w:rsid w:val="1E4BEE80"/>
    <w:rsid w:val="1E503A5A"/>
    <w:rsid w:val="1E507AAE"/>
    <w:rsid w:val="1E51C836"/>
    <w:rsid w:val="1E520B5E"/>
    <w:rsid w:val="1E54AB43"/>
    <w:rsid w:val="1E54E666"/>
    <w:rsid w:val="1E55C98B"/>
    <w:rsid w:val="1E58876D"/>
    <w:rsid w:val="1E5B8860"/>
    <w:rsid w:val="1E5C863C"/>
    <w:rsid w:val="1E5DC2FA"/>
    <w:rsid w:val="1E5F538E"/>
    <w:rsid w:val="1E637513"/>
    <w:rsid w:val="1E6427FA"/>
    <w:rsid w:val="1E66753D"/>
    <w:rsid w:val="1E6AEDEE"/>
    <w:rsid w:val="1E6B45CE"/>
    <w:rsid w:val="1E7493F2"/>
    <w:rsid w:val="1E7BD02F"/>
    <w:rsid w:val="1E7E9065"/>
    <w:rsid w:val="1E804311"/>
    <w:rsid w:val="1E8781AB"/>
    <w:rsid w:val="1E87AB45"/>
    <w:rsid w:val="1E8B23E8"/>
    <w:rsid w:val="1E918CCE"/>
    <w:rsid w:val="1E9D94CD"/>
    <w:rsid w:val="1EA27658"/>
    <w:rsid w:val="1EA279E9"/>
    <w:rsid w:val="1EA85541"/>
    <w:rsid w:val="1EA8582D"/>
    <w:rsid w:val="1EAD7D61"/>
    <w:rsid w:val="1EB5495E"/>
    <w:rsid w:val="1EB6C2BC"/>
    <w:rsid w:val="1EB73E69"/>
    <w:rsid w:val="1EB7F76C"/>
    <w:rsid w:val="1EBF2C5A"/>
    <w:rsid w:val="1EC130BB"/>
    <w:rsid w:val="1EC32FBD"/>
    <w:rsid w:val="1EC3A6D8"/>
    <w:rsid w:val="1EC41539"/>
    <w:rsid w:val="1EC59DE5"/>
    <w:rsid w:val="1ED361F4"/>
    <w:rsid w:val="1ED3E719"/>
    <w:rsid w:val="1ED4C7AC"/>
    <w:rsid w:val="1EDA0EFE"/>
    <w:rsid w:val="1EDA12C2"/>
    <w:rsid w:val="1EDA8386"/>
    <w:rsid w:val="1EE25BBE"/>
    <w:rsid w:val="1EE516DA"/>
    <w:rsid w:val="1EE65180"/>
    <w:rsid w:val="1EEAF403"/>
    <w:rsid w:val="1EEBB2F9"/>
    <w:rsid w:val="1EF8CC0A"/>
    <w:rsid w:val="1EF9A53A"/>
    <w:rsid w:val="1EFBDC0D"/>
    <w:rsid w:val="1F012C1B"/>
    <w:rsid w:val="1F03EBCD"/>
    <w:rsid w:val="1F057B6E"/>
    <w:rsid w:val="1F0C56C1"/>
    <w:rsid w:val="1F0CC554"/>
    <w:rsid w:val="1F1D2463"/>
    <w:rsid w:val="1F1EBAEF"/>
    <w:rsid w:val="1F236780"/>
    <w:rsid w:val="1F255138"/>
    <w:rsid w:val="1F2DBDB0"/>
    <w:rsid w:val="1F339799"/>
    <w:rsid w:val="1F44113F"/>
    <w:rsid w:val="1F4C25A0"/>
    <w:rsid w:val="1F594763"/>
    <w:rsid w:val="1F5A5D8A"/>
    <w:rsid w:val="1F5C7021"/>
    <w:rsid w:val="1F5D3BA5"/>
    <w:rsid w:val="1F5E4152"/>
    <w:rsid w:val="1F5E7553"/>
    <w:rsid w:val="1F6361E3"/>
    <w:rsid w:val="1F637472"/>
    <w:rsid w:val="1F667414"/>
    <w:rsid w:val="1F708F55"/>
    <w:rsid w:val="1F7D10EF"/>
    <w:rsid w:val="1F8022ED"/>
    <w:rsid w:val="1F872A6C"/>
    <w:rsid w:val="1F875A0F"/>
    <w:rsid w:val="1F8905E8"/>
    <w:rsid w:val="1F8D69A2"/>
    <w:rsid w:val="1F8DDC85"/>
    <w:rsid w:val="1F917939"/>
    <w:rsid w:val="1F94FDBE"/>
    <w:rsid w:val="1F985F8C"/>
    <w:rsid w:val="1F98FCC0"/>
    <w:rsid w:val="1F9C5360"/>
    <w:rsid w:val="1F9E0FC9"/>
    <w:rsid w:val="1FA0123A"/>
    <w:rsid w:val="1FA05801"/>
    <w:rsid w:val="1FA29DC7"/>
    <w:rsid w:val="1FA8D4EE"/>
    <w:rsid w:val="1FA98C08"/>
    <w:rsid w:val="1FAA7B62"/>
    <w:rsid w:val="1FABD258"/>
    <w:rsid w:val="1FAF5AB6"/>
    <w:rsid w:val="1FB65BF0"/>
    <w:rsid w:val="1FB686AA"/>
    <w:rsid w:val="1FBB0F36"/>
    <w:rsid w:val="1FBC4705"/>
    <w:rsid w:val="1FBCC71E"/>
    <w:rsid w:val="1FC1783B"/>
    <w:rsid w:val="1FC33935"/>
    <w:rsid w:val="1FC8E16B"/>
    <w:rsid w:val="1FCA26D6"/>
    <w:rsid w:val="1FCAE510"/>
    <w:rsid w:val="1FCB7FFF"/>
    <w:rsid w:val="1FCDB0F1"/>
    <w:rsid w:val="1FCE05C3"/>
    <w:rsid w:val="1FD5C734"/>
    <w:rsid w:val="1FD5F7B3"/>
    <w:rsid w:val="1FD698CF"/>
    <w:rsid w:val="1FDA9763"/>
    <w:rsid w:val="1FDBBCF9"/>
    <w:rsid w:val="1FE07973"/>
    <w:rsid w:val="1FE195C6"/>
    <w:rsid w:val="1FE48BBE"/>
    <w:rsid w:val="1FE5BFB3"/>
    <w:rsid w:val="1FE68C94"/>
    <w:rsid w:val="1FE9B69C"/>
    <w:rsid w:val="1FE9CE71"/>
    <w:rsid w:val="1FED2978"/>
    <w:rsid w:val="1FEF0F48"/>
    <w:rsid w:val="1FF0FB42"/>
    <w:rsid w:val="1FF5E690"/>
    <w:rsid w:val="1FFD139C"/>
    <w:rsid w:val="2000C409"/>
    <w:rsid w:val="2002E6FA"/>
    <w:rsid w:val="20049B11"/>
    <w:rsid w:val="20067C8A"/>
    <w:rsid w:val="2006C716"/>
    <w:rsid w:val="2007F261"/>
    <w:rsid w:val="2009B4F9"/>
    <w:rsid w:val="200F13E8"/>
    <w:rsid w:val="2013BC22"/>
    <w:rsid w:val="2014F13A"/>
    <w:rsid w:val="201607B9"/>
    <w:rsid w:val="2023B278"/>
    <w:rsid w:val="20259B47"/>
    <w:rsid w:val="2025D8DB"/>
    <w:rsid w:val="2025F9DA"/>
    <w:rsid w:val="20271A89"/>
    <w:rsid w:val="2029B1D2"/>
    <w:rsid w:val="202AE4BD"/>
    <w:rsid w:val="20312C05"/>
    <w:rsid w:val="203CB3D5"/>
    <w:rsid w:val="203D2CD5"/>
    <w:rsid w:val="203EB330"/>
    <w:rsid w:val="204C9620"/>
    <w:rsid w:val="204D7638"/>
    <w:rsid w:val="20532076"/>
    <w:rsid w:val="205C4D9C"/>
    <w:rsid w:val="205E83CE"/>
    <w:rsid w:val="205EFDB8"/>
    <w:rsid w:val="205F4FB0"/>
    <w:rsid w:val="2062C5CD"/>
    <w:rsid w:val="2068CF29"/>
    <w:rsid w:val="206ACE62"/>
    <w:rsid w:val="206CBD0F"/>
    <w:rsid w:val="206CE634"/>
    <w:rsid w:val="206F56DC"/>
    <w:rsid w:val="20796691"/>
    <w:rsid w:val="207C19A3"/>
    <w:rsid w:val="207CD9E9"/>
    <w:rsid w:val="20825666"/>
    <w:rsid w:val="2084A3EA"/>
    <w:rsid w:val="208765FA"/>
    <w:rsid w:val="20879630"/>
    <w:rsid w:val="20884AC0"/>
    <w:rsid w:val="208BCC9E"/>
    <w:rsid w:val="208D2590"/>
    <w:rsid w:val="20912473"/>
    <w:rsid w:val="2093B39C"/>
    <w:rsid w:val="20955AAC"/>
    <w:rsid w:val="2095EA1C"/>
    <w:rsid w:val="2097FB2E"/>
    <w:rsid w:val="209D49D4"/>
    <w:rsid w:val="209E35DD"/>
    <w:rsid w:val="20A251FD"/>
    <w:rsid w:val="20A350D0"/>
    <w:rsid w:val="20A69C1A"/>
    <w:rsid w:val="20A6C40F"/>
    <w:rsid w:val="20AB77C7"/>
    <w:rsid w:val="20AEE532"/>
    <w:rsid w:val="20B087B8"/>
    <w:rsid w:val="20B1EA81"/>
    <w:rsid w:val="20B2502D"/>
    <w:rsid w:val="20B28986"/>
    <w:rsid w:val="20B6D31E"/>
    <w:rsid w:val="20BA6A21"/>
    <w:rsid w:val="20BB3BDF"/>
    <w:rsid w:val="20BD01CA"/>
    <w:rsid w:val="20C4A6D3"/>
    <w:rsid w:val="20CCE79B"/>
    <w:rsid w:val="20D3DB11"/>
    <w:rsid w:val="20D6EF93"/>
    <w:rsid w:val="20DA150C"/>
    <w:rsid w:val="20DC9511"/>
    <w:rsid w:val="20DD85BA"/>
    <w:rsid w:val="20E0A409"/>
    <w:rsid w:val="20E46652"/>
    <w:rsid w:val="20E7C930"/>
    <w:rsid w:val="20EA7F5F"/>
    <w:rsid w:val="20EBD9FC"/>
    <w:rsid w:val="20EC650C"/>
    <w:rsid w:val="20EF0A80"/>
    <w:rsid w:val="20F06A6C"/>
    <w:rsid w:val="20F1D89F"/>
    <w:rsid w:val="20FD0C8F"/>
    <w:rsid w:val="20FE20DF"/>
    <w:rsid w:val="2103808A"/>
    <w:rsid w:val="2104C3C3"/>
    <w:rsid w:val="2105BC32"/>
    <w:rsid w:val="21082A83"/>
    <w:rsid w:val="210B136B"/>
    <w:rsid w:val="210E096C"/>
    <w:rsid w:val="210F562C"/>
    <w:rsid w:val="21122087"/>
    <w:rsid w:val="21142D07"/>
    <w:rsid w:val="2117A0D1"/>
    <w:rsid w:val="2118ACF1"/>
    <w:rsid w:val="211BAFB3"/>
    <w:rsid w:val="211E8375"/>
    <w:rsid w:val="2120F5F2"/>
    <w:rsid w:val="21355357"/>
    <w:rsid w:val="214046BC"/>
    <w:rsid w:val="214EF020"/>
    <w:rsid w:val="215320FD"/>
    <w:rsid w:val="21566C05"/>
    <w:rsid w:val="2156F6B3"/>
    <w:rsid w:val="215B69A3"/>
    <w:rsid w:val="2166826A"/>
    <w:rsid w:val="21703453"/>
    <w:rsid w:val="217D8529"/>
    <w:rsid w:val="217F15BC"/>
    <w:rsid w:val="218464A7"/>
    <w:rsid w:val="21863FDB"/>
    <w:rsid w:val="21872FEE"/>
    <w:rsid w:val="2188647A"/>
    <w:rsid w:val="2188CEDE"/>
    <w:rsid w:val="21898223"/>
    <w:rsid w:val="218A9B78"/>
    <w:rsid w:val="218E5617"/>
    <w:rsid w:val="21979AFD"/>
    <w:rsid w:val="219EBC8C"/>
    <w:rsid w:val="219F1C6A"/>
    <w:rsid w:val="219F4F2D"/>
    <w:rsid w:val="21A1F0FA"/>
    <w:rsid w:val="21A8D1CD"/>
    <w:rsid w:val="21B8FC0A"/>
    <w:rsid w:val="21BBBD55"/>
    <w:rsid w:val="21C0D7E0"/>
    <w:rsid w:val="21C58652"/>
    <w:rsid w:val="21C9E620"/>
    <w:rsid w:val="21CB7D90"/>
    <w:rsid w:val="21CB891B"/>
    <w:rsid w:val="21CDC298"/>
    <w:rsid w:val="21CE731F"/>
    <w:rsid w:val="21CE7D48"/>
    <w:rsid w:val="21D3113D"/>
    <w:rsid w:val="21D40401"/>
    <w:rsid w:val="21DD0BCF"/>
    <w:rsid w:val="21E0FE55"/>
    <w:rsid w:val="21E4A93A"/>
    <w:rsid w:val="21E9DDDA"/>
    <w:rsid w:val="21F25BEB"/>
    <w:rsid w:val="21F6770F"/>
    <w:rsid w:val="21F88A40"/>
    <w:rsid w:val="21FB87AC"/>
    <w:rsid w:val="2201FD40"/>
    <w:rsid w:val="2203A649"/>
    <w:rsid w:val="22042D7F"/>
    <w:rsid w:val="220A1BAB"/>
    <w:rsid w:val="220A9B0A"/>
    <w:rsid w:val="220BEBD2"/>
    <w:rsid w:val="221A9663"/>
    <w:rsid w:val="221CDE8B"/>
    <w:rsid w:val="221ED66A"/>
    <w:rsid w:val="22216962"/>
    <w:rsid w:val="222440D0"/>
    <w:rsid w:val="2225CCBB"/>
    <w:rsid w:val="2225DACB"/>
    <w:rsid w:val="22331C48"/>
    <w:rsid w:val="22386B69"/>
    <w:rsid w:val="22399D73"/>
    <w:rsid w:val="223CCEB7"/>
    <w:rsid w:val="223DE213"/>
    <w:rsid w:val="2254D8D0"/>
    <w:rsid w:val="2257245E"/>
    <w:rsid w:val="2257AD51"/>
    <w:rsid w:val="22593794"/>
    <w:rsid w:val="225E86BF"/>
    <w:rsid w:val="22610A8A"/>
    <w:rsid w:val="226314B7"/>
    <w:rsid w:val="2266467C"/>
    <w:rsid w:val="2267AD30"/>
    <w:rsid w:val="226B8DF3"/>
    <w:rsid w:val="226D9937"/>
    <w:rsid w:val="22736566"/>
    <w:rsid w:val="22753EB2"/>
    <w:rsid w:val="2275E5B2"/>
    <w:rsid w:val="22766F8C"/>
    <w:rsid w:val="2276B7AC"/>
    <w:rsid w:val="2277636C"/>
    <w:rsid w:val="2278ED7E"/>
    <w:rsid w:val="227DD57A"/>
    <w:rsid w:val="228652AE"/>
    <w:rsid w:val="228741D1"/>
    <w:rsid w:val="2291AEF8"/>
    <w:rsid w:val="22925929"/>
    <w:rsid w:val="2292765A"/>
    <w:rsid w:val="2298D39F"/>
    <w:rsid w:val="229A0518"/>
    <w:rsid w:val="229F90BC"/>
    <w:rsid w:val="22A10C33"/>
    <w:rsid w:val="22A399DB"/>
    <w:rsid w:val="22ACAB7D"/>
    <w:rsid w:val="22B0835E"/>
    <w:rsid w:val="22C00A08"/>
    <w:rsid w:val="22C62A96"/>
    <w:rsid w:val="22C9439A"/>
    <w:rsid w:val="22D1854F"/>
    <w:rsid w:val="22D1F07A"/>
    <w:rsid w:val="22D38E3A"/>
    <w:rsid w:val="22E50C05"/>
    <w:rsid w:val="22E5DDD5"/>
    <w:rsid w:val="22E75A78"/>
    <w:rsid w:val="22F139D9"/>
    <w:rsid w:val="22F21630"/>
    <w:rsid w:val="22F26BB2"/>
    <w:rsid w:val="22F28D6F"/>
    <w:rsid w:val="22F411A8"/>
    <w:rsid w:val="22F831EF"/>
    <w:rsid w:val="22FECACB"/>
    <w:rsid w:val="230481C4"/>
    <w:rsid w:val="230B2F0F"/>
    <w:rsid w:val="230E3981"/>
    <w:rsid w:val="2313F332"/>
    <w:rsid w:val="2315E9A1"/>
    <w:rsid w:val="231683FE"/>
    <w:rsid w:val="2316B6DB"/>
    <w:rsid w:val="231BA327"/>
    <w:rsid w:val="231F6FB9"/>
    <w:rsid w:val="2320EF8E"/>
    <w:rsid w:val="23236578"/>
    <w:rsid w:val="2327E383"/>
    <w:rsid w:val="232E1256"/>
    <w:rsid w:val="232E1A59"/>
    <w:rsid w:val="2330737C"/>
    <w:rsid w:val="23332FD0"/>
    <w:rsid w:val="233358E1"/>
    <w:rsid w:val="23342622"/>
    <w:rsid w:val="23364E67"/>
    <w:rsid w:val="233A7B61"/>
    <w:rsid w:val="233C0C00"/>
    <w:rsid w:val="233C6CCE"/>
    <w:rsid w:val="234047C1"/>
    <w:rsid w:val="23411C9F"/>
    <w:rsid w:val="2341ACC9"/>
    <w:rsid w:val="2341D126"/>
    <w:rsid w:val="2343CED1"/>
    <w:rsid w:val="23444AAF"/>
    <w:rsid w:val="2346D5D2"/>
    <w:rsid w:val="234B2BB0"/>
    <w:rsid w:val="234EF334"/>
    <w:rsid w:val="23508513"/>
    <w:rsid w:val="2351976C"/>
    <w:rsid w:val="2352D9A0"/>
    <w:rsid w:val="2353D5AF"/>
    <w:rsid w:val="2354CECD"/>
    <w:rsid w:val="235D06C3"/>
    <w:rsid w:val="235D4310"/>
    <w:rsid w:val="236161AE"/>
    <w:rsid w:val="236213A8"/>
    <w:rsid w:val="23657034"/>
    <w:rsid w:val="2365F056"/>
    <w:rsid w:val="23677F38"/>
    <w:rsid w:val="2367E8BF"/>
    <w:rsid w:val="236D0E28"/>
    <w:rsid w:val="23717E3E"/>
    <w:rsid w:val="2371F49B"/>
    <w:rsid w:val="23734B8E"/>
    <w:rsid w:val="2379CC78"/>
    <w:rsid w:val="237B84FE"/>
    <w:rsid w:val="23819D59"/>
    <w:rsid w:val="23821A8F"/>
    <w:rsid w:val="2384AE81"/>
    <w:rsid w:val="238CC6E4"/>
    <w:rsid w:val="2393EECF"/>
    <w:rsid w:val="23942571"/>
    <w:rsid w:val="2396D6DC"/>
    <w:rsid w:val="239C2B25"/>
    <w:rsid w:val="23A8A05B"/>
    <w:rsid w:val="23A8D73C"/>
    <w:rsid w:val="23AA0C02"/>
    <w:rsid w:val="23AB27A7"/>
    <w:rsid w:val="23AD90F0"/>
    <w:rsid w:val="23AEEA46"/>
    <w:rsid w:val="23AEEECA"/>
    <w:rsid w:val="23BD8A21"/>
    <w:rsid w:val="23C506F5"/>
    <w:rsid w:val="23CC37E9"/>
    <w:rsid w:val="23D8BBAA"/>
    <w:rsid w:val="23D9356B"/>
    <w:rsid w:val="23DFA4E0"/>
    <w:rsid w:val="23E50D25"/>
    <w:rsid w:val="23ED4797"/>
    <w:rsid w:val="23EEC9B6"/>
    <w:rsid w:val="23F82309"/>
    <w:rsid w:val="23FB927E"/>
    <w:rsid w:val="23FEB265"/>
    <w:rsid w:val="2404EF5E"/>
    <w:rsid w:val="24051448"/>
    <w:rsid w:val="2406B910"/>
    <w:rsid w:val="240C7D2D"/>
    <w:rsid w:val="24104C1C"/>
    <w:rsid w:val="2411E714"/>
    <w:rsid w:val="24147F9D"/>
    <w:rsid w:val="24159980"/>
    <w:rsid w:val="24164A86"/>
    <w:rsid w:val="24225594"/>
    <w:rsid w:val="2426D311"/>
    <w:rsid w:val="24270A0F"/>
    <w:rsid w:val="242BC9CE"/>
    <w:rsid w:val="242BFBC5"/>
    <w:rsid w:val="24354F27"/>
    <w:rsid w:val="2435B0D1"/>
    <w:rsid w:val="2439E7ED"/>
    <w:rsid w:val="243AD08F"/>
    <w:rsid w:val="243F46CA"/>
    <w:rsid w:val="2451161B"/>
    <w:rsid w:val="2451A8AD"/>
    <w:rsid w:val="245223CE"/>
    <w:rsid w:val="2452F08C"/>
    <w:rsid w:val="2452F197"/>
    <w:rsid w:val="2455B2D4"/>
    <w:rsid w:val="24569652"/>
    <w:rsid w:val="245BF2AD"/>
    <w:rsid w:val="245D9E00"/>
    <w:rsid w:val="245DEBF2"/>
    <w:rsid w:val="2468C8F3"/>
    <w:rsid w:val="246B18ED"/>
    <w:rsid w:val="246D3921"/>
    <w:rsid w:val="2470551D"/>
    <w:rsid w:val="2474C2BE"/>
    <w:rsid w:val="2478E45F"/>
    <w:rsid w:val="2479F321"/>
    <w:rsid w:val="247E83E5"/>
    <w:rsid w:val="247EB6D1"/>
    <w:rsid w:val="24860E77"/>
    <w:rsid w:val="2487A2AB"/>
    <w:rsid w:val="2488CE3B"/>
    <w:rsid w:val="2490032E"/>
    <w:rsid w:val="2493D5C7"/>
    <w:rsid w:val="2495E542"/>
    <w:rsid w:val="24977FBF"/>
    <w:rsid w:val="249A9A6A"/>
    <w:rsid w:val="249B6AF8"/>
    <w:rsid w:val="249E7F69"/>
    <w:rsid w:val="249FBA9B"/>
    <w:rsid w:val="24A13B68"/>
    <w:rsid w:val="24A9FCDB"/>
    <w:rsid w:val="24AAC2FA"/>
    <w:rsid w:val="24B653F9"/>
    <w:rsid w:val="24B6A880"/>
    <w:rsid w:val="24B75A9C"/>
    <w:rsid w:val="24BC579E"/>
    <w:rsid w:val="24C02530"/>
    <w:rsid w:val="24C12C50"/>
    <w:rsid w:val="24CB8E36"/>
    <w:rsid w:val="24D258C0"/>
    <w:rsid w:val="24DDDDB4"/>
    <w:rsid w:val="24E4EE19"/>
    <w:rsid w:val="24E60773"/>
    <w:rsid w:val="24E883AB"/>
    <w:rsid w:val="24EBF409"/>
    <w:rsid w:val="24EF9EE0"/>
    <w:rsid w:val="24F0439D"/>
    <w:rsid w:val="24F0BF01"/>
    <w:rsid w:val="24F2053B"/>
    <w:rsid w:val="24F4225D"/>
    <w:rsid w:val="24F56FD7"/>
    <w:rsid w:val="24F83B9D"/>
    <w:rsid w:val="2501C075"/>
    <w:rsid w:val="250DEDA5"/>
    <w:rsid w:val="2510D173"/>
    <w:rsid w:val="25126DB0"/>
    <w:rsid w:val="25128CF0"/>
    <w:rsid w:val="2518BA8B"/>
    <w:rsid w:val="251D1136"/>
    <w:rsid w:val="252344BF"/>
    <w:rsid w:val="252C9595"/>
    <w:rsid w:val="252CB674"/>
    <w:rsid w:val="252E00EE"/>
    <w:rsid w:val="25349B56"/>
    <w:rsid w:val="2537203F"/>
    <w:rsid w:val="2537BE7A"/>
    <w:rsid w:val="253F7A7B"/>
    <w:rsid w:val="2541E315"/>
    <w:rsid w:val="25428EEE"/>
    <w:rsid w:val="2548B678"/>
    <w:rsid w:val="254D857A"/>
    <w:rsid w:val="254DE673"/>
    <w:rsid w:val="254FC37D"/>
    <w:rsid w:val="2555F555"/>
    <w:rsid w:val="25572D3A"/>
    <w:rsid w:val="2558A517"/>
    <w:rsid w:val="25597C24"/>
    <w:rsid w:val="255AC726"/>
    <w:rsid w:val="255D6BB4"/>
    <w:rsid w:val="256900F3"/>
    <w:rsid w:val="2571E8C1"/>
    <w:rsid w:val="257A532B"/>
    <w:rsid w:val="257B0406"/>
    <w:rsid w:val="257C839F"/>
    <w:rsid w:val="257E3D40"/>
    <w:rsid w:val="2580D9AF"/>
    <w:rsid w:val="2583241D"/>
    <w:rsid w:val="25849707"/>
    <w:rsid w:val="258A4E2A"/>
    <w:rsid w:val="258C5823"/>
    <w:rsid w:val="258D7A1F"/>
    <w:rsid w:val="258DE85A"/>
    <w:rsid w:val="258E9120"/>
    <w:rsid w:val="2593C17A"/>
    <w:rsid w:val="25959495"/>
    <w:rsid w:val="2599A94F"/>
    <w:rsid w:val="25A3060C"/>
    <w:rsid w:val="25A449C3"/>
    <w:rsid w:val="25A46489"/>
    <w:rsid w:val="25A82BB9"/>
    <w:rsid w:val="25AA0D96"/>
    <w:rsid w:val="25ABC238"/>
    <w:rsid w:val="25AF2797"/>
    <w:rsid w:val="25AF3734"/>
    <w:rsid w:val="25AFFEF7"/>
    <w:rsid w:val="25B073B3"/>
    <w:rsid w:val="25B35ACC"/>
    <w:rsid w:val="25C4DDAF"/>
    <w:rsid w:val="25CB79E0"/>
    <w:rsid w:val="25CDC3D5"/>
    <w:rsid w:val="25CE2285"/>
    <w:rsid w:val="25CE301C"/>
    <w:rsid w:val="25CE7FBD"/>
    <w:rsid w:val="25D16C8E"/>
    <w:rsid w:val="25D27020"/>
    <w:rsid w:val="25D2B3EA"/>
    <w:rsid w:val="25D5B6E8"/>
    <w:rsid w:val="25DA23E1"/>
    <w:rsid w:val="25DF47F0"/>
    <w:rsid w:val="25E1E9C7"/>
    <w:rsid w:val="25E6E15F"/>
    <w:rsid w:val="25E711B3"/>
    <w:rsid w:val="25F58507"/>
    <w:rsid w:val="25F79AC1"/>
    <w:rsid w:val="25F8C6F2"/>
    <w:rsid w:val="25FAB28F"/>
    <w:rsid w:val="2602A04F"/>
    <w:rsid w:val="260C2807"/>
    <w:rsid w:val="261B0BF2"/>
    <w:rsid w:val="261C5731"/>
    <w:rsid w:val="2622C08D"/>
    <w:rsid w:val="2626E2AB"/>
    <w:rsid w:val="26286C8A"/>
    <w:rsid w:val="2629B3C1"/>
    <w:rsid w:val="262C0415"/>
    <w:rsid w:val="262CFA95"/>
    <w:rsid w:val="2631D34B"/>
    <w:rsid w:val="26322B14"/>
    <w:rsid w:val="2639CEB0"/>
    <w:rsid w:val="263C6FB8"/>
    <w:rsid w:val="263C91A7"/>
    <w:rsid w:val="263ED671"/>
    <w:rsid w:val="26402EC9"/>
    <w:rsid w:val="264304C7"/>
    <w:rsid w:val="26464F0F"/>
    <w:rsid w:val="264A31FD"/>
    <w:rsid w:val="264F7BCF"/>
    <w:rsid w:val="2650F2A4"/>
    <w:rsid w:val="2654B25D"/>
    <w:rsid w:val="2655C686"/>
    <w:rsid w:val="265788F3"/>
    <w:rsid w:val="265A61AB"/>
    <w:rsid w:val="265C6A8E"/>
    <w:rsid w:val="265CEE52"/>
    <w:rsid w:val="265D2E9B"/>
    <w:rsid w:val="265DE345"/>
    <w:rsid w:val="26612D5F"/>
    <w:rsid w:val="26681C00"/>
    <w:rsid w:val="26693A81"/>
    <w:rsid w:val="266ACC6C"/>
    <w:rsid w:val="266C928A"/>
    <w:rsid w:val="26772980"/>
    <w:rsid w:val="2678D9B4"/>
    <w:rsid w:val="2686D4C9"/>
    <w:rsid w:val="2691E310"/>
    <w:rsid w:val="2695264D"/>
    <w:rsid w:val="2696CF6C"/>
    <w:rsid w:val="26999C06"/>
    <w:rsid w:val="269B32EF"/>
    <w:rsid w:val="269CFFCC"/>
    <w:rsid w:val="26A58FAE"/>
    <w:rsid w:val="26A6681D"/>
    <w:rsid w:val="26A76870"/>
    <w:rsid w:val="26AA62D2"/>
    <w:rsid w:val="26AE5CEC"/>
    <w:rsid w:val="26AECFE1"/>
    <w:rsid w:val="26B6642D"/>
    <w:rsid w:val="26B6BCC0"/>
    <w:rsid w:val="26BD4056"/>
    <w:rsid w:val="26C3CCF9"/>
    <w:rsid w:val="26D22644"/>
    <w:rsid w:val="26D32441"/>
    <w:rsid w:val="26D35183"/>
    <w:rsid w:val="26D5100F"/>
    <w:rsid w:val="26D5EC91"/>
    <w:rsid w:val="26DB66B4"/>
    <w:rsid w:val="26DE7681"/>
    <w:rsid w:val="26DF67F9"/>
    <w:rsid w:val="26E2C235"/>
    <w:rsid w:val="26E3C8C5"/>
    <w:rsid w:val="26E5C6E9"/>
    <w:rsid w:val="26E850EC"/>
    <w:rsid w:val="26ED2554"/>
    <w:rsid w:val="26EF673F"/>
    <w:rsid w:val="26F034B7"/>
    <w:rsid w:val="26F733AB"/>
    <w:rsid w:val="27005FD1"/>
    <w:rsid w:val="2704D393"/>
    <w:rsid w:val="2709761B"/>
    <w:rsid w:val="270C5660"/>
    <w:rsid w:val="270EBBDC"/>
    <w:rsid w:val="271058B4"/>
    <w:rsid w:val="2712DC90"/>
    <w:rsid w:val="27260668"/>
    <w:rsid w:val="2726FC07"/>
    <w:rsid w:val="2729D88E"/>
    <w:rsid w:val="272B017B"/>
    <w:rsid w:val="272C7E5D"/>
    <w:rsid w:val="272D6F65"/>
    <w:rsid w:val="27346171"/>
    <w:rsid w:val="2734C8F7"/>
    <w:rsid w:val="273F2189"/>
    <w:rsid w:val="2740855A"/>
    <w:rsid w:val="274626DC"/>
    <w:rsid w:val="2746E878"/>
    <w:rsid w:val="2747A864"/>
    <w:rsid w:val="274862DD"/>
    <w:rsid w:val="2749C601"/>
    <w:rsid w:val="274AE35D"/>
    <w:rsid w:val="274B4E82"/>
    <w:rsid w:val="274BDF1D"/>
    <w:rsid w:val="274CA33E"/>
    <w:rsid w:val="274DA1D6"/>
    <w:rsid w:val="27533BE9"/>
    <w:rsid w:val="2759FA4D"/>
    <w:rsid w:val="275F0E15"/>
    <w:rsid w:val="276265DE"/>
    <w:rsid w:val="2762E91B"/>
    <w:rsid w:val="276ED324"/>
    <w:rsid w:val="2770125A"/>
    <w:rsid w:val="27725432"/>
    <w:rsid w:val="27739A89"/>
    <w:rsid w:val="27787521"/>
    <w:rsid w:val="277D08BC"/>
    <w:rsid w:val="2784D2CA"/>
    <w:rsid w:val="2786EB56"/>
    <w:rsid w:val="278A1B04"/>
    <w:rsid w:val="278ADE76"/>
    <w:rsid w:val="278BF88D"/>
    <w:rsid w:val="278F2E49"/>
    <w:rsid w:val="27928A50"/>
    <w:rsid w:val="27956CCD"/>
    <w:rsid w:val="27961A75"/>
    <w:rsid w:val="279C9D7A"/>
    <w:rsid w:val="279D3ABD"/>
    <w:rsid w:val="279D69F3"/>
    <w:rsid w:val="279FCAEF"/>
    <w:rsid w:val="27A91363"/>
    <w:rsid w:val="27B63A1F"/>
    <w:rsid w:val="27B91513"/>
    <w:rsid w:val="27BE21BC"/>
    <w:rsid w:val="27C12AFC"/>
    <w:rsid w:val="27C2C7B8"/>
    <w:rsid w:val="27C3D50E"/>
    <w:rsid w:val="27C7AFA1"/>
    <w:rsid w:val="27CB0172"/>
    <w:rsid w:val="27CB8809"/>
    <w:rsid w:val="27D59352"/>
    <w:rsid w:val="27D901A7"/>
    <w:rsid w:val="27DD5CD0"/>
    <w:rsid w:val="27DDBC5F"/>
    <w:rsid w:val="27E17377"/>
    <w:rsid w:val="27E9BDAD"/>
    <w:rsid w:val="27EFC5D3"/>
    <w:rsid w:val="27F3A5AD"/>
    <w:rsid w:val="27FFF3E6"/>
    <w:rsid w:val="28024119"/>
    <w:rsid w:val="2804A6A7"/>
    <w:rsid w:val="28061CA5"/>
    <w:rsid w:val="28129768"/>
    <w:rsid w:val="2813E4A3"/>
    <w:rsid w:val="28149D77"/>
    <w:rsid w:val="2816AC5A"/>
    <w:rsid w:val="2816FEF1"/>
    <w:rsid w:val="281F6431"/>
    <w:rsid w:val="282191FB"/>
    <w:rsid w:val="28266D8B"/>
    <w:rsid w:val="2826E383"/>
    <w:rsid w:val="2827051C"/>
    <w:rsid w:val="28281C23"/>
    <w:rsid w:val="282D7B33"/>
    <w:rsid w:val="282E54A4"/>
    <w:rsid w:val="282E8EA2"/>
    <w:rsid w:val="283BF515"/>
    <w:rsid w:val="2841F098"/>
    <w:rsid w:val="28459880"/>
    <w:rsid w:val="2847831F"/>
    <w:rsid w:val="284F3C56"/>
    <w:rsid w:val="28503DF5"/>
    <w:rsid w:val="2850C7E8"/>
    <w:rsid w:val="2854E37C"/>
    <w:rsid w:val="2857AE11"/>
    <w:rsid w:val="2859B6C3"/>
    <w:rsid w:val="285BD325"/>
    <w:rsid w:val="285CB110"/>
    <w:rsid w:val="285D8977"/>
    <w:rsid w:val="285E6873"/>
    <w:rsid w:val="285EAAEC"/>
    <w:rsid w:val="28649C96"/>
    <w:rsid w:val="287008A4"/>
    <w:rsid w:val="287100F5"/>
    <w:rsid w:val="28714316"/>
    <w:rsid w:val="28747780"/>
    <w:rsid w:val="28760FCB"/>
    <w:rsid w:val="287A7ED5"/>
    <w:rsid w:val="287AD31F"/>
    <w:rsid w:val="2885650F"/>
    <w:rsid w:val="28870F5E"/>
    <w:rsid w:val="28889194"/>
    <w:rsid w:val="28891344"/>
    <w:rsid w:val="28899DFC"/>
    <w:rsid w:val="288F8ED1"/>
    <w:rsid w:val="28901F87"/>
    <w:rsid w:val="289181E1"/>
    <w:rsid w:val="28919521"/>
    <w:rsid w:val="28974CEF"/>
    <w:rsid w:val="289D15A3"/>
    <w:rsid w:val="289E866F"/>
    <w:rsid w:val="28A0E187"/>
    <w:rsid w:val="28A74575"/>
    <w:rsid w:val="28A91FCC"/>
    <w:rsid w:val="28AB8BBD"/>
    <w:rsid w:val="28AD1B61"/>
    <w:rsid w:val="28B19509"/>
    <w:rsid w:val="28B21A59"/>
    <w:rsid w:val="28B2284C"/>
    <w:rsid w:val="28B3B478"/>
    <w:rsid w:val="28B7CA70"/>
    <w:rsid w:val="28BA5709"/>
    <w:rsid w:val="28BAB152"/>
    <w:rsid w:val="28BBA466"/>
    <w:rsid w:val="28C2F98C"/>
    <w:rsid w:val="28C3166C"/>
    <w:rsid w:val="28D156E7"/>
    <w:rsid w:val="28D6AABA"/>
    <w:rsid w:val="28D6E31D"/>
    <w:rsid w:val="28DA4BA2"/>
    <w:rsid w:val="28DB3616"/>
    <w:rsid w:val="28DE65CB"/>
    <w:rsid w:val="28DEEE30"/>
    <w:rsid w:val="28E90C0A"/>
    <w:rsid w:val="28EC195A"/>
    <w:rsid w:val="28F035B2"/>
    <w:rsid w:val="28F353F8"/>
    <w:rsid w:val="28F6D9EB"/>
    <w:rsid w:val="28F7A397"/>
    <w:rsid w:val="28FBE8E3"/>
    <w:rsid w:val="28FCB1AD"/>
    <w:rsid w:val="2901AC02"/>
    <w:rsid w:val="290BDA43"/>
    <w:rsid w:val="290DC115"/>
    <w:rsid w:val="2911EBF4"/>
    <w:rsid w:val="29122E02"/>
    <w:rsid w:val="2913BEDA"/>
    <w:rsid w:val="29176EA4"/>
    <w:rsid w:val="291C2874"/>
    <w:rsid w:val="2921E502"/>
    <w:rsid w:val="29225678"/>
    <w:rsid w:val="2924CDA8"/>
    <w:rsid w:val="292E3C5D"/>
    <w:rsid w:val="2930C254"/>
    <w:rsid w:val="2930EEC8"/>
    <w:rsid w:val="29368375"/>
    <w:rsid w:val="29378AA6"/>
    <w:rsid w:val="293F91CD"/>
    <w:rsid w:val="294491E8"/>
    <w:rsid w:val="294AE7D4"/>
    <w:rsid w:val="294E4B64"/>
    <w:rsid w:val="295385D0"/>
    <w:rsid w:val="2956B649"/>
    <w:rsid w:val="29692B20"/>
    <w:rsid w:val="2969AE29"/>
    <w:rsid w:val="29700594"/>
    <w:rsid w:val="2972D3DB"/>
    <w:rsid w:val="29760B82"/>
    <w:rsid w:val="2977E356"/>
    <w:rsid w:val="297E82FB"/>
    <w:rsid w:val="2980AA01"/>
    <w:rsid w:val="2983CB32"/>
    <w:rsid w:val="298A431E"/>
    <w:rsid w:val="298CDABA"/>
    <w:rsid w:val="298E98E2"/>
    <w:rsid w:val="298FBA29"/>
    <w:rsid w:val="29989F95"/>
    <w:rsid w:val="299C8648"/>
    <w:rsid w:val="29ABF195"/>
    <w:rsid w:val="29AE1059"/>
    <w:rsid w:val="29BADFCC"/>
    <w:rsid w:val="29C1C7E2"/>
    <w:rsid w:val="29C3C30C"/>
    <w:rsid w:val="29C4C358"/>
    <w:rsid w:val="29C6B977"/>
    <w:rsid w:val="29C7F9D8"/>
    <w:rsid w:val="29C87CD8"/>
    <w:rsid w:val="29C91D25"/>
    <w:rsid w:val="29CA4963"/>
    <w:rsid w:val="29CB39AB"/>
    <w:rsid w:val="29CD7A45"/>
    <w:rsid w:val="29D0D5AE"/>
    <w:rsid w:val="29D8EABF"/>
    <w:rsid w:val="29DA5959"/>
    <w:rsid w:val="29DC25C2"/>
    <w:rsid w:val="29E6C285"/>
    <w:rsid w:val="29E735C2"/>
    <w:rsid w:val="29F2129B"/>
    <w:rsid w:val="29F243DD"/>
    <w:rsid w:val="2A04F635"/>
    <w:rsid w:val="2A061232"/>
    <w:rsid w:val="2A06EA9F"/>
    <w:rsid w:val="2A072745"/>
    <w:rsid w:val="2A0DA58D"/>
    <w:rsid w:val="2A130495"/>
    <w:rsid w:val="2A1343F5"/>
    <w:rsid w:val="2A15F11B"/>
    <w:rsid w:val="2A1B7FD3"/>
    <w:rsid w:val="2A1DF414"/>
    <w:rsid w:val="2A200771"/>
    <w:rsid w:val="2A20AE18"/>
    <w:rsid w:val="2A259C01"/>
    <w:rsid w:val="2A29E1DC"/>
    <w:rsid w:val="2A2A37DD"/>
    <w:rsid w:val="2A2B9261"/>
    <w:rsid w:val="2A2BFBA4"/>
    <w:rsid w:val="2A2DFA28"/>
    <w:rsid w:val="2A33C6B6"/>
    <w:rsid w:val="2A3B4121"/>
    <w:rsid w:val="2A3B532E"/>
    <w:rsid w:val="2A3D0688"/>
    <w:rsid w:val="2A3E644F"/>
    <w:rsid w:val="2A3F2976"/>
    <w:rsid w:val="2A447503"/>
    <w:rsid w:val="2A44B972"/>
    <w:rsid w:val="2A44D14A"/>
    <w:rsid w:val="2A45C086"/>
    <w:rsid w:val="2A483897"/>
    <w:rsid w:val="2A49C21F"/>
    <w:rsid w:val="2A4EA926"/>
    <w:rsid w:val="2A501735"/>
    <w:rsid w:val="2A525C44"/>
    <w:rsid w:val="2A5482B9"/>
    <w:rsid w:val="2A57CDFA"/>
    <w:rsid w:val="2A5B7C45"/>
    <w:rsid w:val="2A5EE80C"/>
    <w:rsid w:val="2A5FD689"/>
    <w:rsid w:val="2A617C4E"/>
    <w:rsid w:val="2A64A090"/>
    <w:rsid w:val="2A6681C1"/>
    <w:rsid w:val="2A6CCE15"/>
    <w:rsid w:val="2A726640"/>
    <w:rsid w:val="2A734380"/>
    <w:rsid w:val="2A752EF8"/>
    <w:rsid w:val="2A77C639"/>
    <w:rsid w:val="2A7864C0"/>
    <w:rsid w:val="2A7A7949"/>
    <w:rsid w:val="2A7AB053"/>
    <w:rsid w:val="2A7C0982"/>
    <w:rsid w:val="2A7DF039"/>
    <w:rsid w:val="2A7F2FBA"/>
    <w:rsid w:val="2A867DC9"/>
    <w:rsid w:val="2A8B63A0"/>
    <w:rsid w:val="2A8B9F4F"/>
    <w:rsid w:val="2A8C6BFA"/>
    <w:rsid w:val="2A91EEDE"/>
    <w:rsid w:val="2A94ED17"/>
    <w:rsid w:val="2A94FEC2"/>
    <w:rsid w:val="2A9B551A"/>
    <w:rsid w:val="2A9D520D"/>
    <w:rsid w:val="2A9FC683"/>
    <w:rsid w:val="2AA16C14"/>
    <w:rsid w:val="2AA68FFD"/>
    <w:rsid w:val="2AA75078"/>
    <w:rsid w:val="2AA750BC"/>
    <w:rsid w:val="2AA766F8"/>
    <w:rsid w:val="2AA89720"/>
    <w:rsid w:val="2AAEC809"/>
    <w:rsid w:val="2AB0984A"/>
    <w:rsid w:val="2AC82EC6"/>
    <w:rsid w:val="2AC8F133"/>
    <w:rsid w:val="2ACCEDE9"/>
    <w:rsid w:val="2AD2B23A"/>
    <w:rsid w:val="2AD7EB04"/>
    <w:rsid w:val="2AD8345A"/>
    <w:rsid w:val="2ADA5E00"/>
    <w:rsid w:val="2ADA97B3"/>
    <w:rsid w:val="2ADC6A76"/>
    <w:rsid w:val="2AE2E3B0"/>
    <w:rsid w:val="2AE36622"/>
    <w:rsid w:val="2AE71309"/>
    <w:rsid w:val="2AEA28EB"/>
    <w:rsid w:val="2AF00BDF"/>
    <w:rsid w:val="2AF60751"/>
    <w:rsid w:val="2AF99711"/>
    <w:rsid w:val="2AFD4DB2"/>
    <w:rsid w:val="2B07330F"/>
    <w:rsid w:val="2B09510F"/>
    <w:rsid w:val="2B0CBF88"/>
    <w:rsid w:val="2B11DD76"/>
    <w:rsid w:val="2B17A66D"/>
    <w:rsid w:val="2B1A87C7"/>
    <w:rsid w:val="2B1ECA9F"/>
    <w:rsid w:val="2B368C1F"/>
    <w:rsid w:val="2B3C43A2"/>
    <w:rsid w:val="2B3FAE54"/>
    <w:rsid w:val="2B43C66F"/>
    <w:rsid w:val="2B46A2E2"/>
    <w:rsid w:val="2B48BA89"/>
    <w:rsid w:val="2B4C2CC6"/>
    <w:rsid w:val="2B4E129F"/>
    <w:rsid w:val="2B55F562"/>
    <w:rsid w:val="2B55FBCD"/>
    <w:rsid w:val="2B5F4650"/>
    <w:rsid w:val="2B6B92A0"/>
    <w:rsid w:val="2B6D17C0"/>
    <w:rsid w:val="2B6ECF37"/>
    <w:rsid w:val="2B71D779"/>
    <w:rsid w:val="2B731C31"/>
    <w:rsid w:val="2B74ED3C"/>
    <w:rsid w:val="2B78B8C7"/>
    <w:rsid w:val="2B7BD2F5"/>
    <w:rsid w:val="2B7E5660"/>
    <w:rsid w:val="2B80E5BD"/>
    <w:rsid w:val="2B8A968E"/>
    <w:rsid w:val="2B8B1A97"/>
    <w:rsid w:val="2B8D9457"/>
    <w:rsid w:val="2B8DF234"/>
    <w:rsid w:val="2B8F736B"/>
    <w:rsid w:val="2B9BF87A"/>
    <w:rsid w:val="2BA41A78"/>
    <w:rsid w:val="2BA6D0C3"/>
    <w:rsid w:val="2BA8175A"/>
    <w:rsid w:val="2BAC6D00"/>
    <w:rsid w:val="2BB40AD4"/>
    <w:rsid w:val="2BB6B0AC"/>
    <w:rsid w:val="2BBA1E81"/>
    <w:rsid w:val="2BBB4F27"/>
    <w:rsid w:val="2BBD8193"/>
    <w:rsid w:val="2BBDA6EB"/>
    <w:rsid w:val="2BC91759"/>
    <w:rsid w:val="2BCA33C8"/>
    <w:rsid w:val="2BD746B3"/>
    <w:rsid w:val="2BD7E8C8"/>
    <w:rsid w:val="2BD9CC20"/>
    <w:rsid w:val="2BDC9594"/>
    <w:rsid w:val="2BDCD349"/>
    <w:rsid w:val="2BE05C33"/>
    <w:rsid w:val="2BE43500"/>
    <w:rsid w:val="2BE4E30C"/>
    <w:rsid w:val="2BE553E1"/>
    <w:rsid w:val="2BE5CD57"/>
    <w:rsid w:val="2BE5E56D"/>
    <w:rsid w:val="2BE9A65B"/>
    <w:rsid w:val="2BF5FFB4"/>
    <w:rsid w:val="2BF68CF5"/>
    <w:rsid w:val="2BF7D872"/>
    <w:rsid w:val="2BF94757"/>
    <w:rsid w:val="2C001260"/>
    <w:rsid w:val="2C009A18"/>
    <w:rsid w:val="2C033AC3"/>
    <w:rsid w:val="2C08100F"/>
    <w:rsid w:val="2C0C72AB"/>
    <w:rsid w:val="2C1178C9"/>
    <w:rsid w:val="2C14060B"/>
    <w:rsid w:val="2C1D6FFA"/>
    <w:rsid w:val="2C2A14E3"/>
    <w:rsid w:val="2C2BDF8A"/>
    <w:rsid w:val="2C2D0421"/>
    <w:rsid w:val="2C320192"/>
    <w:rsid w:val="2C32B5F5"/>
    <w:rsid w:val="2C3B6109"/>
    <w:rsid w:val="2C4750BF"/>
    <w:rsid w:val="2C49F6F8"/>
    <w:rsid w:val="2C4A7141"/>
    <w:rsid w:val="2C4C0851"/>
    <w:rsid w:val="2C4E4F2B"/>
    <w:rsid w:val="2C560A7C"/>
    <w:rsid w:val="2C5733E1"/>
    <w:rsid w:val="2C5A326F"/>
    <w:rsid w:val="2C5ACBC4"/>
    <w:rsid w:val="2C63B5AC"/>
    <w:rsid w:val="2C645EF7"/>
    <w:rsid w:val="2C68FA1F"/>
    <w:rsid w:val="2C70FAD4"/>
    <w:rsid w:val="2C756D37"/>
    <w:rsid w:val="2C779AB2"/>
    <w:rsid w:val="2C795932"/>
    <w:rsid w:val="2C7B4F94"/>
    <w:rsid w:val="2C80C910"/>
    <w:rsid w:val="2C844C5E"/>
    <w:rsid w:val="2C85BA75"/>
    <w:rsid w:val="2C85D983"/>
    <w:rsid w:val="2C8A0DA0"/>
    <w:rsid w:val="2C8D44A5"/>
    <w:rsid w:val="2C8EF062"/>
    <w:rsid w:val="2C8F5B84"/>
    <w:rsid w:val="2C9C63AE"/>
    <w:rsid w:val="2C9E3073"/>
    <w:rsid w:val="2CA07AC9"/>
    <w:rsid w:val="2CA202F0"/>
    <w:rsid w:val="2CA9DF19"/>
    <w:rsid w:val="2CAA1964"/>
    <w:rsid w:val="2CAD6B30"/>
    <w:rsid w:val="2CB3F779"/>
    <w:rsid w:val="2CB4B15B"/>
    <w:rsid w:val="2CBAB640"/>
    <w:rsid w:val="2CBE34D3"/>
    <w:rsid w:val="2CC4D6C0"/>
    <w:rsid w:val="2CC6382C"/>
    <w:rsid w:val="2CC6449B"/>
    <w:rsid w:val="2CC88AD7"/>
    <w:rsid w:val="2CCA5243"/>
    <w:rsid w:val="2CCF377D"/>
    <w:rsid w:val="2CD06713"/>
    <w:rsid w:val="2CD07BCC"/>
    <w:rsid w:val="2CD7E0E3"/>
    <w:rsid w:val="2CDAA5BD"/>
    <w:rsid w:val="2CDCE8B9"/>
    <w:rsid w:val="2CE6D7CD"/>
    <w:rsid w:val="2CEA187F"/>
    <w:rsid w:val="2CEA3788"/>
    <w:rsid w:val="2CEA7E76"/>
    <w:rsid w:val="2CEDB28C"/>
    <w:rsid w:val="2CF34DCE"/>
    <w:rsid w:val="2CF48A47"/>
    <w:rsid w:val="2CFBC710"/>
    <w:rsid w:val="2CFE9E79"/>
    <w:rsid w:val="2CFEF271"/>
    <w:rsid w:val="2CFFF00A"/>
    <w:rsid w:val="2D03E9F4"/>
    <w:rsid w:val="2D053C9F"/>
    <w:rsid w:val="2D07F32C"/>
    <w:rsid w:val="2D0A8A9F"/>
    <w:rsid w:val="2D0CF0BD"/>
    <w:rsid w:val="2D148525"/>
    <w:rsid w:val="2D1A927B"/>
    <w:rsid w:val="2D1CE34C"/>
    <w:rsid w:val="2D1D41F5"/>
    <w:rsid w:val="2D1F92DE"/>
    <w:rsid w:val="2D21B0B0"/>
    <w:rsid w:val="2D2A22C5"/>
    <w:rsid w:val="2D2C29D9"/>
    <w:rsid w:val="2D3B65A5"/>
    <w:rsid w:val="2D3CBFC7"/>
    <w:rsid w:val="2D3CCFC1"/>
    <w:rsid w:val="2D50CD3A"/>
    <w:rsid w:val="2D54BE0E"/>
    <w:rsid w:val="2D567760"/>
    <w:rsid w:val="2D57DE9E"/>
    <w:rsid w:val="2D5EFDCC"/>
    <w:rsid w:val="2D624B2F"/>
    <w:rsid w:val="2D6E9C83"/>
    <w:rsid w:val="2D748386"/>
    <w:rsid w:val="2D750093"/>
    <w:rsid w:val="2D7B2282"/>
    <w:rsid w:val="2D7BECC7"/>
    <w:rsid w:val="2D81AF3B"/>
    <w:rsid w:val="2D82B420"/>
    <w:rsid w:val="2D8511C4"/>
    <w:rsid w:val="2D88043F"/>
    <w:rsid w:val="2D8D0237"/>
    <w:rsid w:val="2D910F41"/>
    <w:rsid w:val="2D939BE7"/>
    <w:rsid w:val="2D943837"/>
    <w:rsid w:val="2D962705"/>
    <w:rsid w:val="2D976778"/>
    <w:rsid w:val="2D99C073"/>
    <w:rsid w:val="2D9F4494"/>
    <w:rsid w:val="2DA5769D"/>
    <w:rsid w:val="2DAAE1E3"/>
    <w:rsid w:val="2DAD1497"/>
    <w:rsid w:val="2DB5AB1A"/>
    <w:rsid w:val="2DB6EF09"/>
    <w:rsid w:val="2DBDBE4C"/>
    <w:rsid w:val="2DC5AE92"/>
    <w:rsid w:val="2DD114E2"/>
    <w:rsid w:val="2DDCB00B"/>
    <w:rsid w:val="2DE0E7E7"/>
    <w:rsid w:val="2DE0FF85"/>
    <w:rsid w:val="2DED779C"/>
    <w:rsid w:val="2DF5DB5C"/>
    <w:rsid w:val="2E04B17C"/>
    <w:rsid w:val="2E04E56F"/>
    <w:rsid w:val="2E05782A"/>
    <w:rsid w:val="2E071102"/>
    <w:rsid w:val="2E07304F"/>
    <w:rsid w:val="2E1858DC"/>
    <w:rsid w:val="2E1A0427"/>
    <w:rsid w:val="2E1F8E51"/>
    <w:rsid w:val="2E339000"/>
    <w:rsid w:val="2E33EED3"/>
    <w:rsid w:val="2E3B3588"/>
    <w:rsid w:val="2E3B4E0B"/>
    <w:rsid w:val="2E3C893A"/>
    <w:rsid w:val="2E3C965E"/>
    <w:rsid w:val="2E47B33B"/>
    <w:rsid w:val="2E4D91EE"/>
    <w:rsid w:val="2E4E4FAD"/>
    <w:rsid w:val="2E4F64DE"/>
    <w:rsid w:val="2E4FFE56"/>
    <w:rsid w:val="2E55B1A0"/>
    <w:rsid w:val="2E571978"/>
    <w:rsid w:val="2E5BFB17"/>
    <w:rsid w:val="2E5F7952"/>
    <w:rsid w:val="2E603AD9"/>
    <w:rsid w:val="2E646893"/>
    <w:rsid w:val="2E66B0E1"/>
    <w:rsid w:val="2E68FA45"/>
    <w:rsid w:val="2E6AD007"/>
    <w:rsid w:val="2E6DE19D"/>
    <w:rsid w:val="2E6F3042"/>
    <w:rsid w:val="2E71C823"/>
    <w:rsid w:val="2E7214CA"/>
    <w:rsid w:val="2E72C497"/>
    <w:rsid w:val="2E75DB85"/>
    <w:rsid w:val="2E79FE2D"/>
    <w:rsid w:val="2E7D71A8"/>
    <w:rsid w:val="2E82D3F5"/>
    <w:rsid w:val="2E82E407"/>
    <w:rsid w:val="2E851FCB"/>
    <w:rsid w:val="2E85BCA0"/>
    <w:rsid w:val="2E879CCC"/>
    <w:rsid w:val="2E87E76A"/>
    <w:rsid w:val="2E8BB6B4"/>
    <w:rsid w:val="2E8F1FAC"/>
    <w:rsid w:val="2E9876E0"/>
    <w:rsid w:val="2EA2201C"/>
    <w:rsid w:val="2EA3A85D"/>
    <w:rsid w:val="2EA3CAE9"/>
    <w:rsid w:val="2EA8B22E"/>
    <w:rsid w:val="2EA97AE8"/>
    <w:rsid w:val="2EAD6A2A"/>
    <w:rsid w:val="2EADEFB6"/>
    <w:rsid w:val="2EB19AAE"/>
    <w:rsid w:val="2EB2B1AA"/>
    <w:rsid w:val="2EB337B3"/>
    <w:rsid w:val="2EBA11A2"/>
    <w:rsid w:val="2EBB8149"/>
    <w:rsid w:val="2EBD283D"/>
    <w:rsid w:val="2EBDFE10"/>
    <w:rsid w:val="2EC42C09"/>
    <w:rsid w:val="2EC48C64"/>
    <w:rsid w:val="2EC92286"/>
    <w:rsid w:val="2ECA6476"/>
    <w:rsid w:val="2ECBC021"/>
    <w:rsid w:val="2ECFB763"/>
    <w:rsid w:val="2ED830FF"/>
    <w:rsid w:val="2EDA9B67"/>
    <w:rsid w:val="2EDC1F98"/>
    <w:rsid w:val="2EE10E21"/>
    <w:rsid w:val="2EE8ED4D"/>
    <w:rsid w:val="2EEF9A43"/>
    <w:rsid w:val="2EF32392"/>
    <w:rsid w:val="2EF3E2A6"/>
    <w:rsid w:val="2EF63243"/>
    <w:rsid w:val="2EF70189"/>
    <w:rsid w:val="2EFB4354"/>
    <w:rsid w:val="2F02A2ED"/>
    <w:rsid w:val="2F057CD1"/>
    <w:rsid w:val="2F07B1DB"/>
    <w:rsid w:val="2F1070FD"/>
    <w:rsid w:val="2F13BAFA"/>
    <w:rsid w:val="2F13FB3C"/>
    <w:rsid w:val="2F14DD8A"/>
    <w:rsid w:val="2F1520B9"/>
    <w:rsid w:val="2F19CAA9"/>
    <w:rsid w:val="2F1AD1C1"/>
    <w:rsid w:val="2F249E3E"/>
    <w:rsid w:val="2F261972"/>
    <w:rsid w:val="2F28DDE2"/>
    <w:rsid w:val="2F294DF6"/>
    <w:rsid w:val="2F2C701B"/>
    <w:rsid w:val="2F2E819B"/>
    <w:rsid w:val="2F2F8BEF"/>
    <w:rsid w:val="2F30B214"/>
    <w:rsid w:val="2F357384"/>
    <w:rsid w:val="2F35CEE2"/>
    <w:rsid w:val="2F37C00A"/>
    <w:rsid w:val="2F3AD008"/>
    <w:rsid w:val="2F3D0D27"/>
    <w:rsid w:val="2F3D15D7"/>
    <w:rsid w:val="2F3D5B55"/>
    <w:rsid w:val="2F4056DB"/>
    <w:rsid w:val="2F42BB0F"/>
    <w:rsid w:val="2F43E1A4"/>
    <w:rsid w:val="2F46F207"/>
    <w:rsid w:val="2F4A6244"/>
    <w:rsid w:val="2F4ABCD0"/>
    <w:rsid w:val="2F4B8DF0"/>
    <w:rsid w:val="2F51C2BB"/>
    <w:rsid w:val="2F5E873D"/>
    <w:rsid w:val="2F6128F8"/>
    <w:rsid w:val="2F6343F6"/>
    <w:rsid w:val="2F649D25"/>
    <w:rsid w:val="2F66DC76"/>
    <w:rsid w:val="2F6CD4EC"/>
    <w:rsid w:val="2F6D8FDF"/>
    <w:rsid w:val="2F6EFE9D"/>
    <w:rsid w:val="2F72A690"/>
    <w:rsid w:val="2F786342"/>
    <w:rsid w:val="2F8162F1"/>
    <w:rsid w:val="2F833A58"/>
    <w:rsid w:val="2F86058A"/>
    <w:rsid w:val="2F88C903"/>
    <w:rsid w:val="2F893B50"/>
    <w:rsid w:val="2F8D5E65"/>
    <w:rsid w:val="2F8EF806"/>
    <w:rsid w:val="2F91F43E"/>
    <w:rsid w:val="2F982D16"/>
    <w:rsid w:val="2F98704A"/>
    <w:rsid w:val="2F9CCD4C"/>
    <w:rsid w:val="2FA219A5"/>
    <w:rsid w:val="2FA2E767"/>
    <w:rsid w:val="2FA55B7A"/>
    <w:rsid w:val="2FA8C294"/>
    <w:rsid w:val="2FA8F9DA"/>
    <w:rsid w:val="2FAE926B"/>
    <w:rsid w:val="2FAF167C"/>
    <w:rsid w:val="2FB37C16"/>
    <w:rsid w:val="2FB49CD1"/>
    <w:rsid w:val="2FB6A40B"/>
    <w:rsid w:val="2FB6B5ED"/>
    <w:rsid w:val="2FBA0407"/>
    <w:rsid w:val="2FBBE4D4"/>
    <w:rsid w:val="2FBE130B"/>
    <w:rsid w:val="2FC04794"/>
    <w:rsid w:val="2FD0B683"/>
    <w:rsid w:val="2FD2E1A9"/>
    <w:rsid w:val="2FD4055B"/>
    <w:rsid w:val="2FD5D20D"/>
    <w:rsid w:val="2FD685A4"/>
    <w:rsid w:val="2FD8C786"/>
    <w:rsid w:val="2FD9B495"/>
    <w:rsid w:val="2FE36496"/>
    <w:rsid w:val="2FE76DC5"/>
    <w:rsid w:val="2FEA4672"/>
    <w:rsid w:val="2FEE76D8"/>
    <w:rsid w:val="2FF3DD51"/>
    <w:rsid w:val="2FFAA148"/>
    <w:rsid w:val="2FFDC82C"/>
    <w:rsid w:val="30033070"/>
    <w:rsid w:val="30034563"/>
    <w:rsid w:val="3005B35B"/>
    <w:rsid w:val="300D1ED8"/>
    <w:rsid w:val="30134D96"/>
    <w:rsid w:val="3013985A"/>
    <w:rsid w:val="3015FEF0"/>
    <w:rsid w:val="3019A873"/>
    <w:rsid w:val="301CCEF0"/>
    <w:rsid w:val="30260E00"/>
    <w:rsid w:val="30282F2C"/>
    <w:rsid w:val="302CA45B"/>
    <w:rsid w:val="302D45E1"/>
    <w:rsid w:val="302DF756"/>
    <w:rsid w:val="303281FD"/>
    <w:rsid w:val="303DBAE0"/>
    <w:rsid w:val="303EB6AB"/>
    <w:rsid w:val="303EF36A"/>
    <w:rsid w:val="30470ACC"/>
    <w:rsid w:val="304DFB08"/>
    <w:rsid w:val="30501493"/>
    <w:rsid w:val="305141CB"/>
    <w:rsid w:val="3057D38A"/>
    <w:rsid w:val="305833D1"/>
    <w:rsid w:val="305C6F25"/>
    <w:rsid w:val="305E1B48"/>
    <w:rsid w:val="305EE2DD"/>
    <w:rsid w:val="30637063"/>
    <w:rsid w:val="306E8F0C"/>
    <w:rsid w:val="307348C3"/>
    <w:rsid w:val="3075966A"/>
    <w:rsid w:val="307645FC"/>
    <w:rsid w:val="307D39E9"/>
    <w:rsid w:val="307ED3BE"/>
    <w:rsid w:val="307FA654"/>
    <w:rsid w:val="3086E4CB"/>
    <w:rsid w:val="308BCE29"/>
    <w:rsid w:val="308E205E"/>
    <w:rsid w:val="309350D0"/>
    <w:rsid w:val="30947DD0"/>
    <w:rsid w:val="30972C01"/>
    <w:rsid w:val="3099B95B"/>
    <w:rsid w:val="30A2D0DA"/>
    <w:rsid w:val="30A755ED"/>
    <w:rsid w:val="30A80139"/>
    <w:rsid w:val="30B0F9D6"/>
    <w:rsid w:val="30B9C58C"/>
    <w:rsid w:val="30BFED25"/>
    <w:rsid w:val="30C3FB71"/>
    <w:rsid w:val="30C9A3B6"/>
    <w:rsid w:val="30CAB813"/>
    <w:rsid w:val="30CC3A34"/>
    <w:rsid w:val="30CE2CA9"/>
    <w:rsid w:val="30D1BFB1"/>
    <w:rsid w:val="30D4B936"/>
    <w:rsid w:val="30DDBFFD"/>
    <w:rsid w:val="30E79815"/>
    <w:rsid w:val="30EB0712"/>
    <w:rsid w:val="30EDE028"/>
    <w:rsid w:val="30FA0B0D"/>
    <w:rsid w:val="30FA6DA1"/>
    <w:rsid w:val="30FB7F5F"/>
    <w:rsid w:val="30FBB04E"/>
    <w:rsid w:val="30FF472D"/>
    <w:rsid w:val="31001456"/>
    <w:rsid w:val="31014F9F"/>
    <w:rsid w:val="310456A2"/>
    <w:rsid w:val="310518BA"/>
    <w:rsid w:val="310E2E77"/>
    <w:rsid w:val="310E96D0"/>
    <w:rsid w:val="31101065"/>
    <w:rsid w:val="3110E3F1"/>
    <w:rsid w:val="3113E591"/>
    <w:rsid w:val="3114A6CF"/>
    <w:rsid w:val="3118EF2C"/>
    <w:rsid w:val="31190EDA"/>
    <w:rsid w:val="311E2B90"/>
    <w:rsid w:val="311EA02A"/>
    <w:rsid w:val="311F1929"/>
    <w:rsid w:val="3126BA45"/>
    <w:rsid w:val="31279F75"/>
    <w:rsid w:val="3128B468"/>
    <w:rsid w:val="312BED9E"/>
    <w:rsid w:val="312D05AA"/>
    <w:rsid w:val="313DD6E4"/>
    <w:rsid w:val="313E0273"/>
    <w:rsid w:val="313F5A80"/>
    <w:rsid w:val="31448E7E"/>
    <w:rsid w:val="3144A4E2"/>
    <w:rsid w:val="314A104B"/>
    <w:rsid w:val="314FCEBB"/>
    <w:rsid w:val="3156A9AF"/>
    <w:rsid w:val="3159954F"/>
    <w:rsid w:val="31613A10"/>
    <w:rsid w:val="31641366"/>
    <w:rsid w:val="3168B8DC"/>
    <w:rsid w:val="316EEEB3"/>
    <w:rsid w:val="31724C40"/>
    <w:rsid w:val="317C11BE"/>
    <w:rsid w:val="318032F3"/>
    <w:rsid w:val="31806D7A"/>
    <w:rsid w:val="318A27AE"/>
    <w:rsid w:val="318A9F14"/>
    <w:rsid w:val="318D2B25"/>
    <w:rsid w:val="318FD9C6"/>
    <w:rsid w:val="3190E033"/>
    <w:rsid w:val="3194688A"/>
    <w:rsid w:val="319F834D"/>
    <w:rsid w:val="319F8779"/>
    <w:rsid w:val="31A3BBFA"/>
    <w:rsid w:val="31A49BD7"/>
    <w:rsid w:val="31A5DA67"/>
    <w:rsid w:val="31ABC560"/>
    <w:rsid w:val="31AD0E3A"/>
    <w:rsid w:val="31AD150E"/>
    <w:rsid w:val="31B235B4"/>
    <w:rsid w:val="31B84AE4"/>
    <w:rsid w:val="31BD46B9"/>
    <w:rsid w:val="31BDAEB9"/>
    <w:rsid w:val="31BDD2F1"/>
    <w:rsid w:val="31C2E8AD"/>
    <w:rsid w:val="31C8033E"/>
    <w:rsid w:val="31CCBE05"/>
    <w:rsid w:val="31D3D580"/>
    <w:rsid w:val="31D95F5D"/>
    <w:rsid w:val="31DB0681"/>
    <w:rsid w:val="31DE9C18"/>
    <w:rsid w:val="31E95907"/>
    <w:rsid w:val="31EBB8C1"/>
    <w:rsid w:val="31EEAB23"/>
    <w:rsid w:val="31F3527A"/>
    <w:rsid w:val="31F36617"/>
    <w:rsid w:val="31F4610A"/>
    <w:rsid w:val="31F4E0DA"/>
    <w:rsid w:val="31F5EB31"/>
    <w:rsid w:val="31F97D3C"/>
    <w:rsid w:val="31FB1C8C"/>
    <w:rsid w:val="31FCA685"/>
    <w:rsid w:val="32013848"/>
    <w:rsid w:val="320247FA"/>
    <w:rsid w:val="32027B89"/>
    <w:rsid w:val="320327A9"/>
    <w:rsid w:val="3210AC6B"/>
    <w:rsid w:val="3213226B"/>
    <w:rsid w:val="321BB2C9"/>
    <w:rsid w:val="321CE65F"/>
    <w:rsid w:val="321D74EA"/>
    <w:rsid w:val="321F4216"/>
    <w:rsid w:val="3225C8F2"/>
    <w:rsid w:val="3228A416"/>
    <w:rsid w:val="322B88E4"/>
    <w:rsid w:val="322F7BA9"/>
    <w:rsid w:val="32314B73"/>
    <w:rsid w:val="32320D1E"/>
    <w:rsid w:val="32325210"/>
    <w:rsid w:val="3237CA3D"/>
    <w:rsid w:val="3239D11A"/>
    <w:rsid w:val="323CD354"/>
    <w:rsid w:val="323D4C78"/>
    <w:rsid w:val="323D95F0"/>
    <w:rsid w:val="323F2A5D"/>
    <w:rsid w:val="3240805D"/>
    <w:rsid w:val="3244B96B"/>
    <w:rsid w:val="324DB6AE"/>
    <w:rsid w:val="324E2206"/>
    <w:rsid w:val="3257366E"/>
    <w:rsid w:val="325A3487"/>
    <w:rsid w:val="325DA685"/>
    <w:rsid w:val="325DD6A7"/>
    <w:rsid w:val="3260CEDD"/>
    <w:rsid w:val="3262E4ED"/>
    <w:rsid w:val="32638265"/>
    <w:rsid w:val="326451C4"/>
    <w:rsid w:val="326671F5"/>
    <w:rsid w:val="3269C8BF"/>
    <w:rsid w:val="326F6B0F"/>
    <w:rsid w:val="3270A311"/>
    <w:rsid w:val="32748C45"/>
    <w:rsid w:val="3277A4E8"/>
    <w:rsid w:val="3279AE84"/>
    <w:rsid w:val="327A8FDC"/>
    <w:rsid w:val="328258A3"/>
    <w:rsid w:val="32878741"/>
    <w:rsid w:val="3287B329"/>
    <w:rsid w:val="328C1690"/>
    <w:rsid w:val="328DA36C"/>
    <w:rsid w:val="328EF3C1"/>
    <w:rsid w:val="329063D4"/>
    <w:rsid w:val="3299CB54"/>
    <w:rsid w:val="329A2ACF"/>
    <w:rsid w:val="329B91CB"/>
    <w:rsid w:val="329EB760"/>
    <w:rsid w:val="32A6FE9A"/>
    <w:rsid w:val="32AA386B"/>
    <w:rsid w:val="32ACE418"/>
    <w:rsid w:val="32AD18A1"/>
    <w:rsid w:val="32AE87D5"/>
    <w:rsid w:val="32B55DF3"/>
    <w:rsid w:val="32BA5A4B"/>
    <w:rsid w:val="32BB5806"/>
    <w:rsid w:val="32BDC13A"/>
    <w:rsid w:val="32C1066C"/>
    <w:rsid w:val="32C4E781"/>
    <w:rsid w:val="32CC49C8"/>
    <w:rsid w:val="32CCF421"/>
    <w:rsid w:val="32D1A99C"/>
    <w:rsid w:val="32D2133E"/>
    <w:rsid w:val="32D292C5"/>
    <w:rsid w:val="32D30C45"/>
    <w:rsid w:val="32D56968"/>
    <w:rsid w:val="32D5AA6F"/>
    <w:rsid w:val="32D66281"/>
    <w:rsid w:val="32DA4F9C"/>
    <w:rsid w:val="32E4A53E"/>
    <w:rsid w:val="32E6C818"/>
    <w:rsid w:val="32EA904A"/>
    <w:rsid w:val="32EFC544"/>
    <w:rsid w:val="32F058E4"/>
    <w:rsid w:val="32F6FA87"/>
    <w:rsid w:val="32F88C9F"/>
    <w:rsid w:val="3300A95C"/>
    <w:rsid w:val="330192F8"/>
    <w:rsid w:val="3307E122"/>
    <w:rsid w:val="330A3379"/>
    <w:rsid w:val="330D5013"/>
    <w:rsid w:val="33114DE0"/>
    <w:rsid w:val="3314D960"/>
    <w:rsid w:val="331503B3"/>
    <w:rsid w:val="331A57E4"/>
    <w:rsid w:val="331AA517"/>
    <w:rsid w:val="331D43A5"/>
    <w:rsid w:val="3322E960"/>
    <w:rsid w:val="3325B9D9"/>
    <w:rsid w:val="3325D38E"/>
    <w:rsid w:val="332C4F7D"/>
    <w:rsid w:val="332C904D"/>
    <w:rsid w:val="332E3210"/>
    <w:rsid w:val="332F5391"/>
    <w:rsid w:val="33334BF2"/>
    <w:rsid w:val="3336A78E"/>
    <w:rsid w:val="333F52D2"/>
    <w:rsid w:val="333FAD7B"/>
    <w:rsid w:val="3343E1DD"/>
    <w:rsid w:val="33462081"/>
    <w:rsid w:val="334B2F7B"/>
    <w:rsid w:val="334D2BC7"/>
    <w:rsid w:val="3352EB33"/>
    <w:rsid w:val="33546D7F"/>
    <w:rsid w:val="3354DC05"/>
    <w:rsid w:val="335524B9"/>
    <w:rsid w:val="3355ED23"/>
    <w:rsid w:val="335BE456"/>
    <w:rsid w:val="33614C66"/>
    <w:rsid w:val="3361F1BC"/>
    <w:rsid w:val="3365E5E1"/>
    <w:rsid w:val="336D4F97"/>
    <w:rsid w:val="336EE596"/>
    <w:rsid w:val="336FBED6"/>
    <w:rsid w:val="33701A8D"/>
    <w:rsid w:val="3370B1F9"/>
    <w:rsid w:val="3371FFBE"/>
    <w:rsid w:val="337D25DB"/>
    <w:rsid w:val="3380345F"/>
    <w:rsid w:val="33839413"/>
    <w:rsid w:val="3384C2DD"/>
    <w:rsid w:val="33869EEB"/>
    <w:rsid w:val="339581BF"/>
    <w:rsid w:val="3396758C"/>
    <w:rsid w:val="33999902"/>
    <w:rsid w:val="3399B9F9"/>
    <w:rsid w:val="339BFE73"/>
    <w:rsid w:val="339E916B"/>
    <w:rsid w:val="33A1180E"/>
    <w:rsid w:val="33A2EB81"/>
    <w:rsid w:val="33A3DE40"/>
    <w:rsid w:val="33A86F39"/>
    <w:rsid w:val="33A8CDCD"/>
    <w:rsid w:val="33AA66F4"/>
    <w:rsid w:val="33B0BCAB"/>
    <w:rsid w:val="33B79268"/>
    <w:rsid w:val="33B84851"/>
    <w:rsid w:val="33BB2A0B"/>
    <w:rsid w:val="33C2AEB2"/>
    <w:rsid w:val="33C833D2"/>
    <w:rsid w:val="33CF80E6"/>
    <w:rsid w:val="33D2B43D"/>
    <w:rsid w:val="33D3A185"/>
    <w:rsid w:val="33D48727"/>
    <w:rsid w:val="33DB64A3"/>
    <w:rsid w:val="33DC0DED"/>
    <w:rsid w:val="33DE620F"/>
    <w:rsid w:val="33DF51D8"/>
    <w:rsid w:val="33E006F4"/>
    <w:rsid w:val="33EC70D8"/>
    <w:rsid w:val="33ECF250"/>
    <w:rsid w:val="33F446D2"/>
    <w:rsid w:val="33F7C69B"/>
    <w:rsid w:val="33F9BEC1"/>
    <w:rsid w:val="33FE7CD9"/>
    <w:rsid w:val="34004ED9"/>
    <w:rsid w:val="34047D2F"/>
    <w:rsid w:val="34055946"/>
    <w:rsid w:val="340D705A"/>
    <w:rsid w:val="340E702F"/>
    <w:rsid w:val="3415CBE6"/>
    <w:rsid w:val="34170C66"/>
    <w:rsid w:val="3420360C"/>
    <w:rsid w:val="34208D0F"/>
    <w:rsid w:val="3422BEB0"/>
    <w:rsid w:val="34287CB6"/>
    <w:rsid w:val="342911FA"/>
    <w:rsid w:val="342D891C"/>
    <w:rsid w:val="342F11FA"/>
    <w:rsid w:val="3430C3CC"/>
    <w:rsid w:val="3434F2F3"/>
    <w:rsid w:val="3451E21C"/>
    <w:rsid w:val="3452EF59"/>
    <w:rsid w:val="3454B9A7"/>
    <w:rsid w:val="3458F698"/>
    <w:rsid w:val="34609CF1"/>
    <w:rsid w:val="346A28D9"/>
    <w:rsid w:val="346BCDB1"/>
    <w:rsid w:val="3474F392"/>
    <w:rsid w:val="34793008"/>
    <w:rsid w:val="347C3FC3"/>
    <w:rsid w:val="347C8C15"/>
    <w:rsid w:val="347FBCF8"/>
    <w:rsid w:val="34893E5A"/>
    <w:rsid w:val="348A3F2D"/>
    <w:rsid w:val="348ADB51"/>
    <w:rsid w:val="3492538F"/>
    <w:rsid w:val="3494F25F"/>
    <w:rsid w:val="34956F55"/>
    <w:rsid w:val="349B69C1"/>
    <w:rsid w:val="349D29A1"/>
    <w:rsid w:val="349F8AD2"/>
    <w:rsid w:val="34A39307"/>
    <w:rsid w:val="34A60A50"/>
    <w:rsid w:val="34A8976C"/>
    <w:rsid w:val="34AA762C"/>
    <w:rsid w:val="34AAE329"/>
    <w:rsid w:val="34B06B70"/>
    <w:rsid w:val="34B7EBD8"/>
    <w:rsid w:val="34B9C630"/>
    <w:rsid w:val="34BBCAD6"/>
    <w:rsid w:val="34BE091B"/>
    <w:rsid w:val="34C22245"/>
    <w:rsid w:val="34C34CED"/>
    <w:rsid w:val="34C7D738"/>
    <w:rsid w:val="34CB4475"/>
    <w:rsid w:val="34DA0584"/>
    <w:rsid w:val="34DFEAFD"/>
    <w:rsid w:val="34E5188E"/>
    <w:rsid w:val="34E7ECD6"/>
    <w:rsid w:val="34E840C5"/>
    <w:rsid w:val="34EF24B8"/>
    <w:rsid w:val="34EFD809"/>
    <w:rsid w:val="34F70689"/>
    <w:rsid w:val="34F79501"/>
    <w:rsid w:val="34F7D5DE"/>
    <w:rsid w:val="34F9355B"/>
    <w:rsid w:val="34FF8B30"/>
    <w:rsid w:val="35023CCE"/>
    <w:rsid w:val="350D63A9"/>
    <w:rsid w:val="350E7127"/>
    <w:rsid w:val="35102E9E"/>
    <w:rsid w:val="35122511"/>
    <w:rsid w:val="3513EFA5"/>
    <w:rsid w:val="351A1560"/>
    <w:rsid w:val="351BED89"/>
    <w:rsid w:val="351C931F"/>
    <w:rsid w:val="352C85C3"/>
    <w:rsid w:val="3530C84A"/>
    <w:rsid w:val="3536A3F8"/>
    <w:rsid w:val="35392BD0"/>
    <w:rsid w:val="3539F5A3"/>
    <w:rsid w:val="3547BCD7"/>
    <w:rsid w:val="3549C26C"/>
    <w:rsid w:val="354BC7EB"/>
    <w:rsid w:val="354E40E5"/>
    <w:rsid w:val="35506522"/>
    <w:rsid w:val="35514AA8"/>
    <w:rsid w:val="35521F63"/>
    <w:rsid w:val="3553EE3E"/>
    <w:rsid w:val="3559D81A"/>
    <w:rsid w:val="355FBAFD"/>
    <w:rsid w:val="356080C7"/>
    <w:rsid w:val="3561963B"/>
    <w:rsid w:val="3566A7E0"/>
    <w:rsid w:val="3567A0BB"/>
    <w:rsid w:val="356875DF"/>
    <w:rsid w:val="356921E4"/>
    <w:rsid w:val="356B9A9D"/>
    <w:rsid w:val="356EDB09"/>
    <w:rsid w:val="356FBA19"/>
    <w:rsid w:val="357424A1"/>
    <w:rsid w:val="3575840D"/>
    <w:rsid w:val="35784B6C"/>
    <w:rsid w:val="357AAC7E"/>
    <w:rsid w:val="357B936C"/>
    <w:rsid w:val="358019D1"/>
    <w:rsid w:val="3584B1D3"/>
    <w:rsid w:val="358D0330"/>
    <w:rsid w:val="35A9AF7B"/>
    <w:rsid w:val="35ACF8F4"/>
    <w:rsid w:val="35AE9A9C"/>
    <w:rsid w:val="35B3ACD0"/>
    <w:rsid w:val="35BA5FAE"/>
    <w:rsid w:val="35BD83E1"/>
    <w:rsid w:val="35C38E08"/>
    <w:rsid w:val="35C4A93E"/>
    <w:rsid w:val="35C4B7FD"/>
    <w:rsid w:val="35C6D0BB"/>
    <w:rsid w:val="35C78E5C"/>
    <w:rsid w:val="35CE931D"/>
    <w:rsid w:val="35CF04AA"/>
    <w:rsid w:val="35D04AD5"/>
    <w:rsid w:val="35D12A68"/>
    <w:rsid w:val="35E08AD2"/>
    <w:rsid w:val="35E42A37"/>
    <w:rsid w:val="35EC4809"/>
    <w:rsid w:val="35F8C79F"/>
    <w:rsid w:val="35FAFDA6"/>
    <w:rsid w:val="35FC75B0"/>
    <w:rsid w:val="3607C4A2"/>
    <w:rsid w:val="36080C78"/>
    <w:rsid w:val="3608A1AC"/>
    <w:rsid w:val="360927F0"/>
    <w:rsid w:val="36094C18"/>
    <w:rsid w:val="360C6FAA"/>
    <w:rsid w:val="3612D182"/>
    <w:rsid w:val="3612F80F"/>
    <w:rsid w:val="361943FC"/>
    <w:rsid w:val="361C4EDF"/>
    <w:rsid w:val="361DFB7B"/>
    <w:rsid w:val="362AB9EC"/>
    <w:rsid w:val="362B3828"/>
    <w:rsid w:val="362DD9B6"/>
    <w:rsid w:val="3632A9DE"/>
    <w:rsid w:val="3638A6E9"/>
    <w:rsid w:val="3639F2E4"/>
    <w:rsid w:val="363F96FC"/>
    <w:rsid w:val="364043F0"/>
    <w:rsid w:val="364100FF"/>
    <w:rsid w:val="36438A74"/>
    <w:rsid w:val="36462565"/>
    <w:rsid w:val="364BCB89"/>
    <w:rsid w:val="364D18DE"/>
    <w:rsid w:val="3652CE2D"/>
    <w:rsid w:val="36541CA8"/>
    <w:rsid w:val="36544003"/>
    <w:rsid w:val="3656E9EA"/>
    <w:rsid w:val="365A348D"/>
    <w:rsid w:val="365E99FB"/>
    <w:rsid w:val="365EF47F"/>
    <w:rsid w:val="3660282F"/>
    <w:rsid w:val="3660D71B"/>
    <w:rsid w:val="3660EA6C"/>
    <w:rsid w:val="36610509"/>
    <w:rsid w:val="3661C00E"/>
    <w:rsid w:val="36635E9D"/>
    <w:rsid w:val="36665185"/>
    <w:rsid w:val="3669D9E5"/>
    <w:rsid w:val="366CA13E"/>
    <w:rsid w:val="366F8FCD"/>
    <w:rsid w:val="3671F03A"/>
    <w:rsid w:val="3673624D"/>
    <w:rsid w:val="36737968"/>
    <w:rsid w:val="3674C377"/>
    <w:rsid w:val="3677478F"/>
    <w:rsid w:val="3678589C"/>
    <w:rsid w:val="36791EAF"/>
    <w:rsid w:val="367E41F4"/>
    <w:rsid w:val="367FDA0D"/>
    <w:rsid w:val="3681A9C7"/>
    <w:rsid w:val="368C4E34"/>
    <w:rsid w:val="369527F2"/>
    <w:rsid w:val="36959A21"/>
    <w:rsid w:val="369809F9"/>
    <w:rsid w:val="369DEB28"/>
    <w:rsid w:val="369FA222"/>
    <w:rsid w:val="36A04F6B"/>
    <w:rsid w:val="36A1E5B8"/>
    <w:rsid w:val="36A2C50A"/>
    <w:rsid w:val="36A7689C"/>
    <w:rsid w:val="36AA107B"/>
    <w:rsid w:val="36ACAF68"/>
    <w:rsid w:val="36B7AE87"/>
    <w:rsid w:val="36C04BDC"/>
    <w:rsid w:val="36C06327"/>
    <w:rsid w:val="36C0990A"/>
    <w:rsid w:val="36C83FD5"/>
    <w:rsid w:val="36C924FF"/>
    <w:rsid w:val="36CBFD73"/>
    <w:rsid w:val="36D02BA0"/>
    <w:rsid w:val="36D19C9D"/>
    <w:rsid w:val="36D2FCE8"/>
    <w:rsid w:val="36D514E5"/>
    <w:rsid w:val="36D682A4"/>
    <w:rsid w:val="36D68ADF"/>
    <w:rsid w:val="36DFA00B"/>
    <w:rsid w:val="36E0BA5A"/>
    <w:rsid w:val="36E47583"/>
    <w:rsid w:val="36E8E99E"/>
    <w:rsid w:val="36EA883A"/>
    <w:rsid w:val="36ED81C5"/>
    <w:rsid w:val="36F5583F"/>
    <w:rsid w:val="36F5A427"/>
    <w:rsid w:val="36F692AC"/>
    <w:rsid w:val="36F864A9"/>
    <w:rsid w:val="36F9D9BC"/>
    <w:rsid w:val="36F9F880"/>
    <w:rsid w:val="36FEB94C"/>
    <w:rsid w:val="3708B8E6"/>
    <w:rsid w:val="3709D4D4"/>
    <w:rsid w:val="370E9384"/>
    <w:rsid w:val="37161CC4"/>
    <w:rsid w:val="3729941B"/>
    <w:rsid w:val="372AB40B"/>
    <w:rsid w:val="37313FEF"/>
    <w:rsid w:val="37341ED5"/>
    <w:rsid w:val="373E31B2"/>
    <w:rsid w:val="3741AFCB"/>
    <w:rsid w:val="37437E96"/>
    <w:rsid w:val="3745CC47"/>
    <w:rsid w:val="37473CC4"/>
    <w:rsid w:val="3748E1DD"/>
    <w:rsid w:val="37521E93"/>
    <w:rsid w:val="3753C16C"/>
    <w:rsid w:val="3756861E"/>
    <w:rsid w:val="3756A565"/>
    <w:rsid w:val="3756BE61"/>
    <w:rsid w:val="375A90F8"/>
    <w:rsid w:val="376812A8"/>
    <w:rsid w:val="37681808"/>
    <w:rsid w:val="376D2EF1"/>
    <w:rsid w:val="376F17DD"/>
    <w:rsid w:val="37728DD4"/>
    <w:rsid w:val="37730677"/>
    <w:rsid w:val="37779A3A"/>
    <w:rsid w:val="377D39E9"/>
    <w:rsid w:val="37804506"/>
    <w:rsid w:val="378AC3CB"/>
    <w:rsid w:val="37966A40"/>
    <w:rsid w:val="3797ADC0"/>
    <w:rsid w:val="37998233"/>
    <w:rsid w:val="379A272C"/>
    <w:rsid w:val="379AAE0D"/>
    <w:rsid w:val="37A29DE9"/>
    <w:rsid w:val="37A5630B"/>
    <w:rsid w:val="37A5D237"/>
    <w:rsid w:val="37AA7507"/>
    <w:rsid w:val="37AB7076"/>
    <w:rsid w:val="37AC462B"/>
    <w:rsid w:val="37BA7B45"/>
    <w:rsid w:val="37BABF0C"/>
    <w:rsid w:val="37BFC4D6"/>
    <w:rsid w:val="37C03D7F"/>
    <w:rsid w:val="37C1529C"/>
    <w:rsid w:val="37C2C9E5"/>
    <w:rsid w:val="37CB1656"/>
    <w:rsid w:val="37CB7712"/>
    <w:rsid w:val="37CBDECC"/>
    <w:rsid w:val="37D599C7"/>
    <w:rsid w:val="37D75665"/>
    <w:rsid w:val="37D8862C"/>
    <w:rsid w:val="37D8888A"/>
    <w:rsid w:val="37D97FFA"/>
    <w:rsid w:val="37DA16C2"/>
    <w:rsid w:val="37E9D4E8"/>
    <w:rsid w:val="37ED3218"/>
    <w:rsid w:val="37EDD898"/>
    <w:rsid w:val="37EE3FF9"/>
    <w:rsid w:val="37EFF8E7"/>
    <w:rsid w:val="37F4F84D"/>
    <w:rsid w:val="37F73311"/>
    <w:rsid w:val="37F80E08"/>
    <w:rsid w:val="37F8C11E"/>
    <w:rsid w:val="37F94312"/>
    <w:rsid w:val="37F94DED"/>
    <w:rsid w:val="37FAE514"/>
    <w:rsid w:val="37FBCA22"/>
    <w:rsid w:val="37FFBA3B"/>
    <w:rsid w:val="380246F2"/>
    <w:rsid w:val="38025A33"/>
    <w:rsid w:val="38046A63"/>
    <w:rsid w:val="380CA3AF"/>
    <w:rsid w:val="380E293C"/>
    <w:rsid w:val="38127F0A"/>
    <w:rsid w:val="3814567A"/>
    <w:rsid w:val="3817FAA1"/>
    <w:rsid w:val="38200B0E"/>
    <w:rsid w:val="38271BAE"/>
    <w:rsid w:val="3827CA04"/>
    <w:rsid w:val="382BADD7"/>
    <w:rsid w:val="383877C1"/>
    <w:rsid w:val="3839FBBD"/>
    <w:rsid w:val="383FD004"/>
    <w:rsid w:val="38401D90"/>
    <w:rsid w:val="3840CCFA"/>
    <w:rsid w:val="38456A7A"/>
    <w:rsid w:val="38460A8B"/>
    <w:rsid w:val="384A8474"/>
    <w:rsid w:val="384B9F0D"/>
    <w:rsid w:val="3851758F"/>
    <w:rsid w:val="38528384"/>
    <w:rsid w:val="38575A6E"/>
    <w:rsid w:val="38576DE2"/>
    <w:rsid w:val="38585393"/>
    <w:rsid w:val="385A870E"/>
    <w:rsid w:val="385CD461"/>
    <w:rsid w:val="385DF978"/>
    <w:rsid w:val="3860AE6E"/>
    <w:rsid w:val="386107A7"/>
    <w:rsid w:val="386376AC"/>
    <w:rsid w:val="386388AC"/>
    <w:rsid w:val="38664AC0"/>
    <w:rsid w:val="3867F60E"/>
    <w:rsid w:val="386F00A2"/>
    <w:rsid w:val="38703C58"/>
    <w:rsid w:val="38705080"/>
    <w:rsid w:val="3870541B"/>
    <w:rsid w:val="38706983"/>
    <w:rsid w:val="38708BDC"/>
    <w:rsid w:val="3876A7BF"/>
    <w:rsid w:val="3877F40C"/>
    <w:rsid w:val="38797AB9"/>
    <w:rsid w:val="3880C8F6"/>
    <w:rsid w:val="3880D27D"/>
    <w:rsid w:val="38834930"/>
    <w:rsid w:val="38898D90"/>
    <w:rsid w:val="3889CEF8"/>
    <w:rsid w:val="388ED1A8"/>
    <w:rsid w:val="388F1115"/>
    <w:rsid w:val="38905CDD"/>
    <w:rsid w:val="389C02A1"/>
    <w:rsid w:val="38A034EE"/>
    <w:rsid w:val="38A0B09F"/>
    <w:rsid w:val="38A610C9"/>
    <w:rsid w:val="38A8BD7B"/>
    <w:rsid w:val="38A8F6A6"/>
    <w:rsid w:val="38AE5B53"/>
    <w:rsid w:val="38AEB11B"/>
    <w:rsid w:val="38B1BB66"/>
    <w:rsid w:val="38B1F4A4"/>
    <w:rsid w:val="38B649E5"/>
    <w:rsid w:val="38B669A9"/>
    <w:rsid w:val="38C67A74"/>
    <w:rsid w:val="38CA21B0"/>
    <w:rsid w:val="38D1FD8E"/>
    <w:rsid w:val="38DF30B9"/>
    <w:rsid w:val="38DFDB80"/>
    <w:rsid w:val="38E282B2"/>
    <w:rsid w:val="38E5F560"/>
    <w:rsid w:val="38E9126B"/>
    <w:rsid w:val="38E9E0F9"/>
    <w:rsid w:val="38EA4754"/>
    <w:rsid w:val="38EDA045"/>
    <w:rsid w:val="38EEAABE"/>
    <w:rsid w:val="38F3A3AB"/>
    <w:rsid w:val="38F66915"/>
    <w:rsid w:val="38FC523C"/>
    <w:rsid w:val="39009E2B"/>
    <w:rsid w:val="3902BFD3"/>
    <w:rsid w:val="39036915"/>
    <w:rsid w:val="390A36B8"/>
    <w:rsid w:val="3913FAE3"/>
    <w:rsid w:val="3916DBD6"/>
    <w:rsid w:val="39182E8B"/>
    <w:rsid w:val="3919FCEF"/>
    <w:rsid w:val="391B8B0C"/>
    <w:rsid w:val="39207C75"/>
    <w:rsid w:val="3923B7CD"/>
    <w:rsid w:val="3926DF57"/>
    <w:rsid w:val="3927F3C5"/>
    <w:rsid w:val="39294FD7"/>
    <w:rsid w:val="392E7325"/>
    <w:rsid w:val="39301BDF"/>
    <w:rsid w:val="3942AC3A"/>
    <w:rsid w:val="3946F3AF"/>
    <w:rsid w:val="394A31D1"/>
    <w:rsid w:val="394C39AE"/>
    <w:rsid w:val="394EEADD"/>
    <w:rsid w:val="39511432"/>
    <w:rsid w:val="3951D5B6"/>
    <w:rsid w:val="395D8102"/>
    <w:rsid w:val="3962C602"/>
    <w:rsid w:val="3965A82C"/>
    <w:rsid w:val="3965F350"/>
    <w:rsid w:val="396769BE"/>
    <w:rsid w:val="396B0BBC"/>
    <w:rsid w:val="396B9B1E"/>
    <w:rsid w:val="3970D0CA"/>
    <w:rsid w:val="3970E29E"/>
    <w:rsid w:val="3972C9C2"/>
    <w:rsid w:val="3974099C"/>
    <w:rsid w:val="397472AC"/>
    <w:rsid w:val="3976778D"/>
    <w:rsid w:val="3976810E"/>
    <w:rsid w:val="397ADBF8"/>
    <w:rsid w:val="398AF581"/>
    <w:rsid w:val="398B4420"/>
    <w:rsid w:val="398D98D8"/>
    <w:rsid w:val="399BEBAE"/>
    <w:rsid w:val="399F3CE1"/>
    <w:rsid w:val="399FB79B"/>
    <w:rsid w:val="39A1B40E"/>
    <w:rsid w:val="39A3E713"/>
    <w:rsid w:val="39A54753"/>
    <w:rsid w:val="39A5C88F"/>
    <w:rsid w:val="39AE522D"/>
    <w:rsid w:val="39B20012"/>
    <w:rsid w:val="39B24B60"/>
    <w:rsid w:val="39B2AFD7"/>
    <w:rsid w:val="39B69C7C"/>
    <w:rsid w:val="39BEC374"/>
    <w:rsid w:val="39BF0C38"/>
    <w:rsid w:val="39BF4C0C"/>
    <w:rsid w:val="39BF6BFF"/>
    <w:rsid w:val="39C06394"/>
    <w:rsid w:val="39C08634"/>
    <w:rsid w:val="39C6027D"/>
    <w:rsid w:val="39CA101E"/>
    <w:rsid w:val="39CE9E42"/>
    <w:rsid w:val="39D549B6"/>
    <w:rsid w:val="39D6A27B"/>
    <w:rsid w:val="39DCE912"/>
    <w:rsid w:val="39DE9E53"/>
    <w:rsid w:val="39DF885C"/>
    <w:rsid w:val="39E54EBA"/>
    <w:rsid w:val="39E77DE4"/>
    <w:rsid w:val="39E789A6"/>
    <w:rsid w:val="39E909F7"/>
    <w:rsid w:val="39EB2350"/>
    <w:rsid w:val="39ECD208"/>
    <w:rsid w:val="39F91C86"/>
    <w:rsid w:val="39F96F8B"/>
    <w:rsid w:val="39FBF352"/>
    <w:rsid w:val="39FE1400"/>
    <w:rsid w:val="3A09AECF"/>
    <w:rsid w:val="3A0BB078"/>
    <w:rsid w:val="3A0CD8D8"/>
    <w:rsid w:val="3A0E9FCE"/>
    <w:rsid w:val="3A0F53BA"/>
    <w:rsid w:val="3A11AC51"/>
    <w:rsid w:val="3A141B68"/>
    <w:rsid w:val="3A14E5AB"/>
    <w:rsid w:val="3A1A3E9D"/>
    <w:rsid w:val="3A216FBA"/>
    <w:rsid w:val="3A2414D9"/>
    <w:rsid w:val="3A27C961"/>
    <w:rsid w:val="3A306F78"/>
    <w:rsid w:val="3A351253"/>
    <w:rsid w:val="3A36E366"/>
    <w:rsid w:val="3A374DD6"/>
    <w:rsid w:val="3A398B85"/>
    <w:rsid w:val="3A45292F"/>
    <w:rsid w:val="3A52F6D0"/>
    <w:rsid w:val="3A590380"/>
    <w:rsid w:val="3A5D7925"/>
    <w:rsid w:val="3A5E8697"/>
    <w:rsid w:val="3A63B58B"/>
    <w:rsid w:val="3A68A66A"/>
    <w:rsid w:val="3A6B1624"/>
    <w:rsid w:val="3A717DA4"/>
    <w:rsid w:val="3A72719A"/>
    <w:rsid w:val="3A781228"/>
    <w:rsid w:val="3A7AE7FE"/>
    <w:rsid w:val="3A8345EB"/>
    <w:rsid w:val="3A84D574"/>
    <w:rsid w:val="3A882039"/>
    <w:rsid w:val="3A8B487A"/>
    <w:rsid w:val="3A9446FE"/>
    <w:rsid w:val="3A99B321"/>
    <w:rsid w:val="3A9D127F"/>
    <w:rsid w:val="3A9DE70E"/>
    <w:rsid w:val="3AA3F983"/>
    <w:rsid w:val="3AA4310E"/>
    <w:rsid w:val="3AA98C1A"/>
    <w:rsid w:val="3AAA20B5"/>
    <w:rsid w:val="3AB1BFE7"/>
    <w:rsid w:val="3AB9B44D"/>
    <w:rsid w:val="3ABA6139"/>
    <w:rsid w:val="3ABCD062"/>
    <w:rsid w:val="3ABFA54C"/>
    <w:rsid w:val="3AC1EE64"/>
    <w:rsid w:val="3AC71AD5"/>
    <w:rsid w:val="3AC7A8FA"/>
    <w:rsid w:val="3ACB1B8B"/>
    <w:rsid w:val="3ACB7361"/>
    <w:rsid w:val="3AD03C1B"/>
    <w:rsid w:val="3AD44F28"/>
    <w:rsid w:val="3AD46A08"/>
    <w:rsid w:val="3ADC548C"/>
    <w:rsid w:val="3AE02C02"/>
    <w:rsid w:val="3AED9CFF"/>
    <w:rsid w:val="3AF2DB58"/>
    <w:rsid w:val="3AF4651C"/>
    <w:rsid w:val="3AF497C9"/>
    <w:rsid w:val="3AF82144"/>
    <w:rsid w:val="3B00694B"/>
    <w:rsid w:val="3B0089C6"/>
    <w:rsid w:val="3B00AE9D"/>
    <w:rsid w:val="3B0422F7"/>
    <w:rsid w:val="3B0BD5B7"/>
    <w:rsid w:val="3B131451"/>
    <w:rsid w:val="3B15C881"/>
    <w:rsid w:val="3B1B92DF"/>
    <w:rsid w:val="3B1D4EEF"/>
    <w:rsid w:val="3B23C86E"/>
    <w:rsid w:val="3B2F04C0"/>
    <w:rsid w:val="3B30813F"/>
    <w:rsid w:val="3B327AD2"/>
    <w:rsid w:val="3B340A3E"/>
    <w:rsid w:val="3B35F090"/>
    <w:rsid w:val="3B3624A1"/>
    <w:rsid w:val="3B387320"/>
    <w:rsid w:val="3B3EE4B9"/>
    <w:rsid w:val="3B40B707"/>
    <w:rsid w:val="3B435DFF"/>
    <w:rsid w:val="3B46CEAF"/>
    <w:rsid w:val="3B48267C"/>
    <w:rsid w:val="3B4CD399"/>
    <w:rsid w:val="3B4D3AAD"/>
    <w:rsid w:val="3B516CCB"/>
    <w:rsid w:val="3B528F4C"/>
    <w:rsid w:val="3B53A38F"/>
    <w:rsid w:val="3B55D401"/>
    <w:rsid w:val="3B55F56A"/>
    <w:rsid w:val="3B5AE3C0"/>
    <w:rsid w:val="3B5E2C18"/>
    <w:rsid w:val="3B5E2F11"/>
    <w:rsid w:val="3B678743"/>
    <w:rsid w:val="3B699BDD"/>
    <w:rsid w:val="3B69CA4D"/>
    <w:rsid w:val="3B6E08F9"/>
    <w:rsid w:val="3B778470"/>
    <w:rsid w:val="3B803C1B"/>
    <w:rsid w:val="3B81E21B"/>
    <w:rsid w:val="3B8B0C40"/>
    <w:rsid w:val="3B8CB72E"/>
    <w:rsid w:val="3B8CBC87"/>
    <w:rsid w:val="3B8E6BF9"/>
    <w:rsid w:val="3B9DA9C3"/>
    <w:rsid w:val="3BA4971F"/>
    <w:rsid w:val="3BA6511B"/>
    <w:rsid w:val="3BA6FD3C"/>
    <w:rsid w:val="3BA79C6B"/>
    <w:rsid w:val="3BAB1C0D"/>
    <w:rsid w:val="3BAB65ED"/>
    <w:rsid w:val="3BAC42DE"/>
    <w:rsid w:val="3BB5C90D"/>
    <w:rsid w:val="3BB981C3"/>
    <w:rsid w:val="3BC0841F"/>
    <w:rsid w:val="3BD4A1F5"/>
    <w:rsid w:val="3BD8C843"/>
    <w:rsid w:val="3BDBA1B3"/>
    <w:rsid w:val="3BDCE9E1"/>
    <w:rsid w:val="3BDFA3B8"/>
    <w:rsid w:val="3BDFBCEF"/>
    <w:rsid w:val="3BE2BDD0"/>
    <w:rsid w:val="3BE3A59A"/>
    <w:rsid w:val="3BE68ABE"/>
    <w:rsid w:val="3BEA7DD8"/>
    <w:rsid w:val="3BEB92AD"/>
    <w:rsid w:val="3BF1924D"/>
    <w:rsid w:val="3BF1E773"/>
    <w:rsid w:val="3BF2E033"/>
    <w:rsid w:val="3BF64E9F"/>
    <w:rsid w:val="3BF82101"/>
    <w:rsid w:val="3BF8E288"/>
    <w:rsid w:val="3BFABBA7"/>
    <w:rsid w:val="3BFBAEF9"/>
    <w:rsid w:val="3BFCAEA3"/>
    <w:rsid w:val="3BFFB5AD"/>
    <w:rsid w:val="3C0005EA"/>
    <w:rsid w:val="3C03C814"/>
    <w:rsid w:val="3C05AB7B"/>
    <w:rsid w:val="3C0C94F7"/>
    <w:rsid w:val="3C12063F"/>
    <w:rsid w:val="3C210A83"/>
    <w:rsid w:val="3C24736F"/>
    <w:rsid w:val="3C27E7D3"/>
    <w:rsid w:val="3C2DA612"/>
    <w:rsid w:val="3C2E0817"/>
    <w:rsid w:val="3C2E1834"/>
    <w:rsid w:val="3C30CD73"/>
    <w:rsid w:val="3C326F2F"/>
    <w:rsid w:val="3C342881"/>
    <w:rsid w:val="3C35039B"/>
    <w:rsid w:val="3C3B0FD3"/>
    <w:rsid w:val="3C3B5ED9"/>
    <w:rsid w:val="3C3C933B"/>
    <w:rsid w:val="3C3CA1C1"/>
    <w:rsid w:val="3C3E8A67"/>
    <w:rsid w:val="3C446BA7"/>
    <w:rsid w:val="3C4F0DBD"/>
    <w:rsid w:val="3C550DDA"/>
    <w:rsid w:val="3C558751"/>
    <w:rsid w:val="3C56B8DA"/>
    <w:rsid w:val="3C5808D3"/>
    <w:rsid w:val="3C5B8CCA"/>
    <w:rsid w:val="3C5CA800"/>
    <w:rsid w:val="3C6524E3"/>
    <w:rsid w:val="3C65BDD2"/>
    <w:rsid w:val="3C702313"/>
    <w:rsid w:val="3C72DB61"/>
    <w:rsid w:val="3C756669"/>
    <w:rsid w:val="3C785461"/>
    <w:rsid w:val="3C7CB53F"/>
    <w:rsid w:val="3C851EE4"/>
    <w:rsid w:val="3C8983F5"/>
    <w:rsid w:val="3C8AB2B5"/>
    <w:rsid w:val="3C8BD68A"/>
    <w:rsid w:val="3C8C875F"/>
    <w:rsid w:val="3C95D20D"/>
    <w:rsid w:val="3C99BDE8"/>
    <w:rsid w:val="3C9D6E8D"/>
    <w:rsid w:val="3C9D8EA6"/>
    <w:rsid w:val="3C9F3703"/>
    <w:rsid w:val="3CA1F943"/>
    <w:rsid w:val="3CA29639"/>
    <w:rsid w:val="3CA61933"/>
    <w:rsid w:val="3CA927AE"/>
    <w:rsid w:val="3CA92E4A"/>
    <w:rsid w:val="3CAAE82D"/>
    <w:rsid w:val="3CAD922C"/>
    <w:rsid w:val="3CAF015C"/>
    <w:rsid w:val="3CB1F9B1"/>
    <w:rsid w:val="3CB71AC5"/>
    <w:rsid w:val="3CB8255F"/>
    <w:rsid w:val="3CBF5D93"/>
    <w:rsid w:val="3CC0E811"/>
    <w:rsid w:val="3CC37130"/>
    <w:rsid w:val="3CC76D5B"/>
    <w:rsid w:val="3CC98A89"/>
    <w:rsid w:val="3CCACA8C"/>
    <w:rsid w:val="3CCED422"/>
    <w:rsid w:val="3CD73C9F"/>
    <w:rsid w:val="3CD85036"/>
    <w:rsid w:val="3CD951FD"/>
    <w:rsid w:val="3CDD5AAB"/>
    <w:rsid w:val="3CE1CBE1"/>
    <w:rsid w:val="3CE71E73"/>
    <w:rsid w:val="3CEBCE4B"/>
    <w:rsid w:val="3CEBEA49"/>
    <w:rsid w:val="3CF3CA89"/>
    <w:rsid w:val="3CF607ED"/>
    <w:rsid w:val="3CF70461"/>
    <w:rsid w:val="3CFB1D36"/>
    <w:rsid w:val="3CFD8DF0"/>
    <w:rsid w:val="3D04B866"/>
    <w:rsid w:val="3D0A52B5"/>
    <w:rsid w:val="3D111298"/>
    <w:rsid w:val="3D12717B"/>
    <w:rsid w:val="3D1670BF"/>
    <w:rsid w:val="3D19BC78"/>
    <w:rsid w:val="3D1D48AE"/>
    <w:rsid w:val="3D1D82DE"/>
    <w:rsid w:val="3D1E2A33"/>
    <w:rsid w:val="3D208D59"/>
    <w:rsid w:val="3D27A985"/>
    <w:rsid w:val="3D2EADDF"/>
    <w:rsid w:val="3D2F4535"/>
    <w:rsid w:val="3D314900"/>
    <w:rsid w:val="3D365D19"/>
    <w:rsid w:val="3D3C16FD"/>
    <w:rsid w:val="3D44BAEA"/>
    <w:rsid w:val="3D572246"/>
    <w:rsid w:val="3D58EA2E"/>
    <w:rsid w:val="3D5AED38"/>
    <w:rsid w:val="3D5DF6E3"/>
    <w:rsid w:val="3D5F046B"/>
    <w:rsid w:val="3D67EA39"/>
    <w:rsid w:val="3D6A661C"/>
    <w:rsid w:val="3D6E7BA0"/>
    <w:rsid w:val="3D708BA2"/>
    <w:rsid w:val="3D71B080"/>
    <w:rsid w:val="3D74C213"/>
    <w:rsid w:val="3D790079"/>
    <w:rsid w:val="3D79D2C6"/>
    <w:rsid w:val="3D7A64B9"/>
    <w:rsid w:val="3D7B776C"/>
    <w:rsid w:val="3D7D77D0"/>
    <w:rsid w:val="3D7DDDA8"/>
    <w:rsid w:val="3D824A89"/>
    <w:rsid w:val="3D84DF63"/>
    <w:rsid w:val="3D8CC42B"/>
    <w:rsid w:val="3D948BF2"/>
    <w:rsid w:val="3D99DF04"/>
    <w:rsid w:val="3D9CB653"/>
    <w:rsid w:val="3DA7C571"/>
    <w:rsid w:val="3DAB30EB"/>
    <w:rsid w:val="3DAE9FCD"/>
    <w:rsid w:val="3DB07A72"/>
    <w:rsid w:val="3DB13B9A"/>
    <w:rsid w:val="3DB73A97"/>
    <w:rsid w:val="3DB7D416"/>
    <w:rsid w:val="3DBEDD88"/>
    <w:rsid w:val="3DC0E837"/>
    <w:rsid w:val="3DC3360F"/>
    <w:rsid w:val="3DC3FD1B"/>
    <w:rsid w:val="3DC7C308"/>
    <w:rsid w:val="3DCD883E"/>
    <w:rsid w:val="3DD05AF0"/>
    <w:rsid w:val="3DD1F239"/>
    <w:rsid w:val="3DD322B6"/>
    <w:rsid w:val="3DD355D0"/>
    <w:rsid w:val="3DD73337"/>
    <w:rsid w:val="3DD8872B"/>
    <w:rsid w:val="3DDA970C"/>
    <w:rsid w:val="3DDAFB00"/>
    <w:rsid w:val="3DDCFE85"/>
    <w:rsid w:val="3DDD5F4C"/>
    <w:rsid w:val="3DE01CCA"/>
    <w:rsid w:val="3DE49CDC"/>
    <w:rsid w:val="3DE67C25"/>
    <w:rsid w:val="3DE7FAD1"/>
    <w:rsid w:val="3DF0811D"/>
    <w:rsid w:val="3DF82E92"/>
    <w:rsid w:val="3DF9122A"/>
    <w:rsid w:val="3DF9A9E2"/>
    <w:rsid w:val="3DF9C528"/>
    <w:rsid w:val="3E0AECDA"/>
    <w:rsid w:val="3E0F1A5E"/>
    <w:rsid w:val="3E1C4184"/>
    <w:rsid w:val="3E24B782"/>
    <w:rsid w:val="3E257391"/>
    <w:rsid w:val="3E27D360"/>
    <w:rsid w:val="3E2E500C"/>
    <w:rsid w:val="3E302197"/>
    <w:rsid w:val="3E36DB85"/>
    <w:rsid w:val="3E3889EC"/>
    <w:rsid w:val="3E39C68B"/>
    <w:rsid w:val="3E4125A7"/>
    <w:rsid w:val="3E4381FB"/>
    <w:rsid w:val="3E4B3C31"/>
    <w:rsid w:val="3E4EE4C0"/>
    <w:rsid w:val="3E539766"/>
    <w:rsid w:val="3E5A6E14"/>
    <w:rsid w:val="3E5EF4B8"/>
    <w:rsid w:val="3E605192"/>
    <w:rsid w:val="3E618BF5"/>
    <w:rsid w:val="3E62D801"/>
    <w:rsid w:val="3E67F7B3"/>
    <w:rsid w:val="3E69FD16"/>
    <w:rsid w:val="3E6D7412"/>
    <w:rsid w:val="3E7B27BE"/>
    <w:rsid w:val="3E7E5EBA"/>
    <w:rsid w:val="3E81AE70"/>
    <w:rsid w:val="3E829067"/>
    <w:rsid w:val="3E835E76"/>
    <w:rsid w:val="3E83DDA1"/>
    <w:rsid w:val="3E8571D6"/>
    <w:rsid w:val="3E88F4AA"/>
    <w:rsid w:val="3E8ADAA4"/>
    <w:rsid w:val="3E8CF9BC"/>
    <w:rsid w:val="3E8EA9CD"/>
    <w:rsid w:val="3E8F9150"/>
    <w:rsid w:val="3E9BA89D"/>
    <w:rsid w:val="3E9BCE19"/>
    <w:rsid w:val="3E9C891C"/>
    <w:rsid w:val="3E9D10C1"/>
    <w:rsid w:val="3EA2EAED"/>
    <w:rsid w:val="3EA39CBB"/>
    <w:rsid w:val="3EAC345A"/>
    <w:rsid w:val="3EADF6CC"/>
    <w:rsid w:val="3EB45E0A"/>
    <w:rsid w:val="3EB4DBD5"/>
    <w:rsid w:val="3EB5757D"/>
    <w:rsid w:val="3EBB5576"/>
    <w:rsid w:val="3EBC28A9"/>
    <w:rsid w:val="3EBC578E"/>
    <w:rsid w:val="3EBF62F2"/>
    <w:rsid w:val="3EC03C51"/>
    <w:rsid w:val="3EC9B9F8"/>
    <w:rsid w:val="3EC9E977"/>
    <w:rsid w:val="3ECA9479"/>
    <w:rsid w:val="3ECCA731"/>
    <w:rsid w:val="3ECF34A7"/>
    <w:rsid w:val="3ED26933"/>
    <w:rsid w:val="3ED2AF02"/>
    <w:rsid w:val="3ED2D0B7"/>
    <w:rsid w:val="3ED6532C"/>
    <w:rsid w:val="3ED99A5E"/>
    <w:rsid w:val="3EDB5EF7"/>
    <w:rsid w:val="3EDD7B4D"/>
    <w:rsid w:val="3EDE82B6"/>
    <w:rsid w:val="3EDEA377"/>
    <w:rsid w:val="3EE7142D"/>
    <w:rsid w:val="3EE940FF"/>
    <w:rsid w:val="3EEEFFD6"/>
    <w:rsid w:val="3EF4D5F2"/>
    <w:rsid w:val="3EFCFCD4"/>
    <w:rsid w:val="3EFFF60C"/>
    <w:rsid w:val="3F0674DD"/>
    <w:rsid w:val="3F06E102"/>
    <w:rsid w:val="3F0BBFFC"/>
    <w:rsid w:val="3F0D1C98"/>
    <w:rsid w:val="3F1026C8"/>
    <w:rsid w:val="3F129E1D"/>
    <w:rsid w:val="3F14C225"/>
    <w:rsid w:val="3F19D198"/>
    <w:rsid w:val="3F19E847"/>
    <w:rsid w:val="3F1BF690"/>
    <w:rsid w:val="3F1C2C5B"/>
    <w:rsid w:val="3F26A899"/>
    <w:rsid w:val="3F2850A3"/>
    <w:rsid w:val="3F2A0C6B"/>
    <w:rsid w:val="3F2B6613"/>
    <w:rsid w:val="3F33AF23"/>
    <w:rsid w:val="3F3E05E6"/>
    <w:rsid w:val="3F41E434"/>
    <w:rsid w:val="3F4CC797"/>
    <w:rsid w:val="3F4F9250"/>
    <w:rsid w:val="3F5F29D1"/>
    <w:rsid w:val="3F60569D"/>
    <w:rsid w:val="3F681F44"/>
    <w:rsid w:val="3F6BFA64"/>
    <w:rsid w:val="3F6C6FB7"/>
    <w:rsid w:val="3F743C97"/>
    <w:rsid w:val="3F745DFB"/>
    <w:rsid w:val="3F7EACCB"/>
    <w:rsid w:val="3F8518D4"/>
    <w:rsid w:val="3F85877D"/>
    <w:rsid w:val="3F86AD26"/>
    <w:rsid w:val="3F87BDC1"/>
    <w:rsid w:val="3F893326"/>
    <w:rsid w:val="3F8A15F7"/>
    <w:rsid w:val="3F90832D"/>
    <w:rsid w:val="3F9470C8"/>
    <w:rsid w:val="3F953EBD"/>
    <w:rsid w:val="3F9919E5"/>
    <w:rsid w:val="3F99999F"/>
    <w:rsid w:val="3F9D06E8"/>
    <w:rsid w:val="3FA06C71"/>
    <w:rsid w:val="3FA42A1E"/>
    <w:rsid w:val="3FA4EEA9"/>
    <w:rsid w:val="3FA56EDF"/>
    <w:rsid w:val="3FAC5D57"/>
    <w:rsid w:val="3FAE9C47"/>
    <w:rsid w:val="3FB1FB9D"/>
    <w:rsid w:val="3FB254FB"/>
    <w:rsid w:val="3FB3457C"/>
    <w:rsid w:val="3FB522F5"/>
    <w:rsid w:val="3FB5F945"/>
    <w:rsid w:val="3FB6A7E2"/>
    <w:rsid w:val="3FBB4D22"/>
    <w:rsid w:val="3FBFAF1B"/>
    <w:rsid w:val="3FC63827"/>
    <w:rsid w:val="3FC652FF"/>
    <w:rsid w:val="3FC7A691"/>
    <w:rsid w:val="3FCD2C0A"/>
    <w:rsid w:val="3FCE0073"/>
    <w:rsid w:val="3FD576BE"/>
    <w:rsid w:val="3FD965AC"/>
    <w:rsid w:val="3FDA51E2"/>
    <w:rsid w:val="3FDD4F0C"/>
    <w:rsid w:val="3FDF6CA5"/>
    <w:rsid w:val="3FE51BE8"/>
    <w:rsid w:val="3FE8C04D"/>
    <w:rsid w:val="3FEF8C5E"/>
    <w:rsid w:val="3FF8D5EB"/>
    <w:rsid w:val="3FFA8E8B"/>
    <w:rsid w:val="40059740"/>
    <w:rsid w:val="4006DEF5"/>
    <w:rsid w:val="40101CF5"/>
    <w:rsid w:val="4018D73F"/>
    <w:rsid w:val="401A1CBB"/>
    <w:rsid w:val="401A7E0D"/>
    <w:rsid w:val="401D2DAB"/>
    <w:rsid w:val="40289438"/>
    <w:rsid w:val="4028BB50"/>
    <w:rsid w:val="402ED00A"/>
    <w:rsid w:val="40341EE9"/>
    <w:rsid w:val="4034D0F1"/>
    <w:rsid w:val="40393E77"/>
    <w:rsid w:val="403BB442"/>
    <w:rsid w:val="403D327A"/>
    <w:rsid w:val="4043D03B"/>
    <w:rsid w:val="40449136"/>
    <w:rsid w:val="404AAD0C"/>
    <w:rsid w:val="4052A92F"/>
    <w:rsid w:val="40549407"/>
    <w:rsid w:val="405542BC"/>
    <w:rsid w:val="405D98E6"/>
    <w:rsid w:val="405F40A9"/>
    <w:rsid w:val="405F6F15"/>
    <w:rsid w:val="40603400"/>
    <w:rsid w:val="4062DCC8"/>
    <w:rsid w:val="4064854F"/>
    <w:rsid w:val="40658236"/>
    <w:rsid w:val="406D964C"/>
    <w:rsid w:val="40733064"/>
    <w:rsid w:val="4076244C"/>
    <w:rsid w:val="407A0A1D"/>
    <w:rsid w:val="407D447F"/>
    <w:rsid w:val="407F4CA0"/>
    <w:rsid w:val="40820922"/>
    <w:rsid w:val="408607B2"/>
    <w:rsid w:val="4087D3B9"/>
    <w:rsid w:val="40888C82"/>
    <w:rsid w:val="408C627F"/>
    <w:rsid w:val="408FCE5E"/>
    <w:rsid w:val="409423FA"/>
    <w:rsid w:val="4095F726"/>
    <w:rsid w:val="40960802"/>
    <w:rsid w:val="40997FAB"/>
    <w:rsid w:val="4099D8F6"/>
    <w:rsid w:val="409F18EB"/>
    <w:rsid w:val="40A0430A"/>
    <w:rsid w:val="40A21875"/>
    <w:rsid w:val="40A6DFD0"/>
    <w:rsid w:val="40AA059B"/>
    <w:rsid w:val="40AB55C0"/>
    <w:rsid w:val="40AC5D82"/>
    <w:rsid w:val="40B18438"/>
    <w:rsid w:val="40B6F4DB"/>
    <w:rsid w:val="40B7D692"/>
    <w:rsid w:val="40BD6808"/>
    <w:rsid w:val="40BE8B5C"/>
    <w:rsid w:val="40C14771"/>
    <w:rsid w:val="40C45438"/>
    <w:rsid w:val="40CB27F4"/>
    <w:rsid w:val="40D3B305"/>
    <w:rsid w:val="40D3B9A3"/>
    <w:rsid w:val="40D4EB27"/>
    <w:rsid w:val="40D5D290"/>
    <w:rsid w:val="40DAE059"/>
    <w:rsid w:val="40DBFC35"/>
    <w:rsid w:val="40E4BC70"/>
    <w:rsid w:val="40E8C0FA"/>
    <w:rsid w:val="40EB3FCA"/>
    <w:rsid w:val="40EBC4F1"/>
    <w:rsid w:val="40F5D20D"/>
    <w:rsid w:val="40FB3FCA"/>
    <w:rsid w:val="40FC8C1B"/>
    <w:rsid w:val="41016CED"/>
    <w:rsid w:val="410345C8"/>
    <w:rsid w:val="41074E89"/>
    <w:rsid w:val="410ABFD2"/>
    <w:rsid w:val="410C214E"/>
    <w:rsid w:val="410EEA13"/>
    <w:rsid w:val="41111A42"/>
    <w:rsid w:val="411663AD"/>
    <w:rsid w:val="411883D1"/>
    <w:rsid w:val="4118EE4E"/>
    <w:rsid w:val="41209444"/>
    <w:rsid w:val="41240EA8"/>
    <w:rsid w:val="41296F4D"/>
    <w:rsid w:val="412BB2FA"/>
    <w:rsid w:val="412F9C89"/>
    <w:rsid w:val="412FFEAF"/>
    <w:rsid w:val="4134144C"/>
    <w:rsid w:val="4136A9EA"/>
    <w:rsid w:val="41382A87"/>
    <w:rsid w:val="413A4E10"/>
    <w:rsid w:val="413CE218"/>
    <w:rsid w:val="4142E782"/>
    <w:rsid w:val="4144A084"/>
    <w:rsid w:val="4145BCAC"/>
    <w:rsid w:val="4149FEC2"/>
    <w:rsid w:val="414B1E24"/>
    <w:rsid w:val="414DAA94"/>
    <w:rsid w:val="4152901E"/>
    <w:rsid w:val="41590F30"/>
    <w:rsid w:val="4161E95A"/>
    <w:rsid w:val="4162089B"/>
    <w:rsid w:val="4162AE4A"/>
    <w:rsid w:val="41648F5D"/>
    <w:rsid w:val="41651BCA"/>
    <w:rsid w:val="416718FA"/>
    <w:rsid w:val="416A4CF8"/>
    <w:rsid w:val="416DFCFA"/>
    <w:rsid w:val="417121C6"/>
    <w:rsid w:val="417645CA"/>
    <w:rsid w:val="41775FE4"/>
    <w:rsid w:val="417786F3"/>
    <w:rsid w:val="4177927F"/>
    <w:rsid w:val="41894988"/>
    <w:rsid w:val="4190BE5F"/>
    <w:rsid w:val="41923055"/>
    <w:rsid w:val="41939009"/>
    <w:rsid w:val="41970FFA"/>
    <w:rsid w:val="419F7BA0"/>
    <w:rsid w:val="41A41B7F"/>
    <w:rsid w:val="41A57D06"/>
    <w:rsid w:val="41A75A8F"/>
    <w:rsid w:val="41AC427C"/>
    <w:rsid w:val="41AE33E3"/>
    <w:rsid w:val="41B010C8"/>
    <w:rsid w:val="41B47D8A"/>
    <w:rsid w:val="41BA4961"/>
    <w:rsid w:val="41BBE5D6"/>
    <w:rsid w:val="41BCB98B"/>
    <w:rsid w:val="41BD3BF8"/>
    <w:rsid w:val="41C58A4E"/>
    <w:rsid w:val="41C9D3CF"/>
    <w:rsid w:val="41CB96B5"/>
    <w:rsid w:val="41CBCCAA"/>
    <w:rsid w:val="41CC0286"/>
    <w:rsid w:val="41D0385D"/>
    <w:rsid w:val="41D1DF39"/>
    <w:rsid w:val="41D1E82C"/>
    <w:rsid w:val="41D55B9B"/>
    <w:rsid w:val="41D73592"/>
    <w:rsid w:val="41D998C3"/>
    <w:rsid w:val="41E04F27"/>
    <w:rsid w:val="41EF6806"/>
    <w:rsid w:val="41F4B29B"/>
    <w:rsid w:val="41F75FF5"/>
    <w:rsid w:val="42097AA2"/>
    <w:rsid w:val="420A7355"/>
    <w:rsid w:val="42132EE8"/>
    <w:rsid w:val="42154B9F"/>
    <w:rsid w:val="421565DA"/>
    <w:rsid w:val="421581C3"/>
    <w:rsid w:val="42167E5E"/>
    <w:rsid w:val="421A1326"/>
    <w:rsid w:val="421E13B5"/>
    <w:rsid w:val="421EFE8B"/>
    <w:rsid w:val="4220FD2F"/>
    <w:rsid w:val="422198F4"/>
    <w:rsid w:val="422A1A15"/>
    <w:rsid w:val="422ED94C"/>
    <w:rsid w:val="4234DE64"/>
    <w:rsid w:val="423B218A"/>
    <w:rsid w:val="423B2BD4"/>
    <w:rsid w:val="423C1EAF"/>
    <w:rsid w:val="423C800E"/>
    <w:rsid w:val="423D6D5D"/>
    <w:rsid w:val="42434BD4"/>
    <w:rsid w:val="42436BAB"/>
    <w:rsid w:val="42456C6A"/>
    <w:rsid w:val="4246FF7D"/>
    <w:rsid w:val="424E5D0F"/>
    <w:rsid w:val="4250194C"/>
    <w:rsid w:val="42555ED6"/>
    <w:rsid w:val="425D1048"/>
    <w:rsid w:val="4262F8E5"/>
    <w:rsid w:val="4266F476"/>
    <w:rsid w:val="426DB52C"/>
    <w:rsid w:val="426F2DB8"/>
    <w:rsid w:val="426FB96A"/>
    <w:rsid w:val="4270A3C5"/>
    <w:rsid w:val="427612BD"/>
    <w:rsid w:val="42791969"/>
    <w:rsid w:val="4282DF77"/>
    <w:rsid w:val="4282DFEE"/>
    <w:rsid w:val="42893CB0"/>
    <w:rsid w:val="428D9223"/>
    <w:rsid w:val="428EBD12"/>
    <w:rsid w:val="42901FDA"/>
    <w:rsid w:val="42934405"/>
    <w:rsid w:val="42964143"/>
    <w:rsid w:val="42991218"/>
    <w:rsid w:val="42A08B7C"/>
    <w:rsid w:val="42A53D7A"/>
    <w:rsid w:val="42A74812"/>
    <w:rsid w:val="42A823F7"/>
    <w:rsid w:val="42B4F118"/>
    <w:rsid w:val="42B85116"/>
    <w:rsid w:val="42B8A89F"/>
    <w:rsid w:val="42C24577"/>
    <w:rsid w:val="42C822F8"/>
    <w:rsid w:val="42C9076F"/>
    <w:rsid w:val="42CA2EA2"/>
    <w:rsid w:val="42CA6117"/>
    <w:rsid w:val="42CDD88D"/>
    <w:rsid w:val="42CF1AB1"/>
    <w:rsid w:val="42D22B97"/>
    <w:rsid w:val="42D47947"/>
    <w:rsid w:val="42DBE8C6"/>
    <w:rsid w:val="42DE7709"/>
    <w:rsid w:val="42E34501"/>
    <w:rsid w:val="42E5F0AE"/>
    <w:rsid w:val="42EB225C"/>
    <w:rsid w:val="42EE5FE1"/>
    <w:rsid w:val="42EF9B60"/>
    <w:rsid w:val="430572D1"/>
    <w:rsid w:val="430E4BB2"/>
    <w:rsid w:val="4314F031"/>
    <w:rsid w:val="431D3778"/>
    <w:rsid w:val="432CD84C"/>
    <w:rsid w:val="432D811D"/>
    <w:rsid w:val="43317F4D"/>
    <w:rsid w:val="43319C1B"/>
    <w:rsid w:val="43395B72"/>
    <w:rsid w:val="433CE83B"/>
    <w:rsid w:val="433ED4F4"/>
    <w:rsid w:val="43465302"/>
    <w:rsid w:val="43510282"/>
    <w:rsid w:val="435458F6"/>
    <w:rsid w:val="4359AB83"/>
    <w:rsid w:val="435D05F4"/>
    <w:rsid w:val="435D38E2"/>
    <w:rsid w:val="4364F7F2"/>
    <w:rsid w:val="436502A9"/>
    <w:rsid w:val="436B3EC7"/>
    <w:rsid w:val="437092A3"/>
    <w:rsid w:val="43737551"/>
    <w:rsid w:val="438BFF14"/>
    <w:rsid w:val="439103EA"/>
    <w:rsid w:val="4391E78F"/>
    <w:rsid w:val="439443AE"/>
    <w:rsid w:val="439532FC"/>
    <w:rsid w:val="43975F98"/>
    <w:rsid w:val="439A2998"/>
    <w:rsid w:val="439A3264"/>
    <w:rsid w:val="439E3CE0"/>
    <w:rsid w:val="43A2A0EA"/>
    <w:rsid w:val="43A31CCE"/>
    <w:rsid w:val="43A5A339"/>
    <w:rsid w:val="43AD5798"/>
    <w:rsid w:val="43B5C2DE"/>
    <w:rsid w:val="43B71B13"/>
    <w:rsid w:val="43B9AADD"/>
    <w:rsid w:val="43BCE390"/>
    <w:rsid w:val="43BE4B0F"/>
    <w:rsid w:val="43C3318D"/>
    <w:rsid w:val="43CB67DB"/>
    <w:rsid w:val="43CD50C8"/>
    <w:rsid w:val="43D51D65"/>
    <w:rsid w:val="43D5221E"/>
    <w:rsid w:val="43E37579"/>
    <w:rsid w:val="43E7E92E"/>
    <w:rsid w:val="43EAC2C3"/>
    <w:rsid w:val="43F3B0D4"/>
    <w:rsid w:val="43F93328"/>
    <w:rsid w:val="43FDD029"/>
    <w:rsid w:val="43FEDF26"/>
    <w:rsid w:val="44002F8C"/>
    <w:rsid w:val="440D4295"/>
    <w:rsid w:val="440FF0E0"/>
    <w:rsid w:val="4412575C"/>
    <w:rsid w:val="44146FA3"/>
    <w:rsid w:val="441653F8"/>
    <w:rsid w:val="4418EDC2"/>
    <w:rsid w:val="44202C08"/>
    <w:rsid w:val="442567D0"/>
    <w:rsid w:val="442842AE"/>
    <w:rsid w:val="442869DA"/>
    <w:rsid w:val="44293E82"/>
    <w:rsid w:val="442D9642"/>
    <w:rsid w:val="443803FA"/>
    <w:rsid w:val="443AE53F"/>
    <w:rsid w:val="4440C0D4"/>
    <w:rsid w:val="4444A8B6"/>
    <w:rsid w:val="44480044"/>
    <w:rsid w:val="4448FBC0"/>
    <w:rsid w:val="444B65D2"/>
    <w:rsid w:val="444CC6B3"/>
    <w:rsid w:val="444CD89C"/>
    <w:rsid w:val="44555432"/>
    <w:rsid w:val="445A80B7"/>
    <w:rsid w:val="445C13EF"/>
    <w:rsid w:val="445C8394"/>
    <w:rsid w:val="44612182"/>
    <w:rsid w:val="4465D928"/>
    <w:rsid w:val="446755A2"/>
    <w:rsid w:val="44697512"/>
    <w:rsid w:val="4469A874"/>
    <w:rsid w:val="446C5254"/>
    <w:rsid w:val="446CD42C"/>
    <w:rsid w:val="446EBB10"/>
    <w:rsid w:val="4472BB79"/>
    <w:rsid w:val="447327AC"/>
    <w:rsid w:val="447426AD"/>
    <w:rsid w:val="447596E5"/>
    <w:rsid w:val="44761A63"/>
    <w:rsid w:val="4482EB88"/>
    <w:rsid w:val="4483DF38"/>
    <w:rsid w:val="4485C0A4"/>
    <w:rsid w:val="4494E88C"/>
    <w:rsid w:val="4498598F"/>
    <w:rsid w:val="449FF5BC"/>
    <w:rsid w:val="44AD848C"/>
    <w:rsid w:val="44AE556D"/>
    <w:rsid w:val="44AF81F5"/>
    <w:rsid w:val="44B41742"/>
    <w:rsid w:val="44B6D31D"/>
    <w:rsid w:val="44B9CBDE"/>
    <w:rsid w:val="44BC4BDA"/>
    <w:rsid w:val="44BCEC2E"/>
    <w:rsid w:val="44BFF47F"/>
    <w:rsid w:val="44C5EBD5"/>
    <w:rsid w:val="44C92794"/>
    <w:rsid w:val="44CBA148"/>
    <w:rsid w:val="44CE0649"/>
    <w:rsid w:val="44D3D2D7"/>
    <w:rsid w:val="44D50BC8"/>
    <w:rsid w:val="44D76543"/>
    <w:rsid w:val="44E2E2AD"/>
    <w:rsid w:val="44E38C25"/>
    <w:rsid w:val="44E41ADE"/>
    <w:rsid w:val="44E573F8"/>
    <w:rsid w:val="44E63EAE"/>
    <w:rsid w:val="44F21FD2"/>
    <w:rsid w:val="44F83C01"/>
    <w:rsid w:val="44FAB38A"/>
    <w:rsid w:val="44FFBCAD"/>
    <w:rsid w:val="45081CDC"/>
    <w:rsid w:val="4511036D"/>
    <w:rsid w:val="4511B076"/>
    <w:rsid w:val="45160DE6"/>
    <w:rsid w:val="451A3391"/>
    <w:rsid w:val="451ACB32"/>
    <w:rsid w:val="451BC852"/>
    <w:rsid w:val="451CEDF1"/>
    <w:rsid w:val="45244851"/>
    <w:rsid w:val="452A76D3"/>
    <w:rsid w:val="452A91A5"/>
    <w:rsid w:val="452C0820"/>
    <w:rsid w:val="452E71F4"/>
    <w:rsid w:val="45316363"/>
    <w:rsid w:val="4533A8BB"/>
    <w:rsid w:val="453967CF"/>
    <w:rsid w:val="4541168A"/>
    <w:rsid w:val="4547F724"/>
    <w:rsid w:val="45527A11"/>
    <w:rsid w:val="45543B3F"/>
    <w:rsid w:val="4554B1B2"/>
    <w:rsid w:val="4556D244"/>
    <w:rsid w:val="4556D401"/>
    <w:rsid w:val="4558E9FC"/>
    <w:rsid w:val="455E2D38"/>
    <w:rsid w:val="457368B7"/>
    <w:rsid w:val="4574A89F"/>
    <w:rsid w:val="457CA982"/>
    <w:rsid w:val="4582CCC1"/>
    <w:rsid w:val="4586C887"/>
    <w:rsid w:val="4587615C"/>
    <w:rsid w:val="4588AB8B"/>
    <w:rsid w:val="45892140"/>
    <w:rsid w:val="458B4F35"/>
    <w:rsid w:val="458FCB07"/>
    <w:rsid w:val="4592C394"/>
    <w:rsid w:val="4597FE29"/>
    <w:rsid w:val="45A3C941"/>
    <w:rsid w:val="45AC05DE"/>
    <w:rsid w:val="45AF4447"/>
    <w:rsid w:val="45B4EBDD"/>
    <w:rsid w:val="45BA505D"/>
    <w:rsid w:val="45BBAA1F"/>
    <w:rsid w:val="45BC7A6F"/>
    <w:rsid w:val="45C18673"/>
    <w:rsid w:val="45C21187"/>
    <w:rsid w:val="45CC4F9B"/>
    <w:rsid w:val="45D6406C"/>
    <w:rsid w:val="45D6C48F"/>
    <w:rsid w:val="45D96D42"/>
    <w:rsid w:val="45E38CFE"/>
    <w:rsid w:val="45E4D110"/>
    <w:rsid w:val="45F35185"/>
    <w:rsid w:val="45F8DE7A"/>
    <w:rsid w:val="45F9BC3E"/>
    <w:rsid w:val="45FE8E72"/>
    <w:rsid w:val="45FEFCC7"/>
    <w:rsid w:val="45FF96A9"/>
    <w:rsid w:val="46012D06"/>
    <w:rsid w:val="4603B0E5"/>
    <w:rsid w:val="46064034"/>
    <w:rsid w:val="460E65ED"/>
    <w:rsid w:val="46143627"/>
    <w:rsid w:val="46156DC5"/>
    <w:rsid w:val="46180561"/>
    <w:rsid w:val="461A5391"/>
    <w:rsid w:val="461D39FD"/>
    <w:rsid w:val="461F64FD"/>
    <w:rsid w:val="4621EE55"/>
    <w:rsid w:val="4622637A"/>
    <w:rsid w:val="46237FAC"/>
    <w:rsid w:val="46254560"/>
    <w:rsid w:val="462E1D71"/>
    <w:rsid w:val="4632B62B"/>
    <w:rsid w:val="4635AC00"/>
    <w:rsid w:val="463A0D56"/>
    <w:rsid w:val="463B8916"/>
    <w:rsid w:val="463ED742"/>
    <w:rsid w:val="46405E14"/>
    <w:rsid w:val="46408985"/>
    <w:rsid w:val="46411559"/>
    <w:rsid w:val="4643C046"/>
    <w:rsid w:val="46469F72"/>
    <w:rsid w:val="464BC87E"/>
    <w:rsid w:val="464C6B94"/>
    <w:rsid w:val="46520BAE"/>
    <w:rsid w:val="4658561B"/>
    <w:rsid w:val="46655EF5"/>
    <w:rsid w:val="46685E49"/>
    <w:rsid w:val="466B16C2"/>
    <w:rsid w:val="46733842"/>
    <w:rsid w:val="46775E2B"/>
    <w:rsid w:val="467AC199"/>
    <w:rsid w:val="467B3065"/>
    <w:rsid w:val="467C428D"/>
    <w:rsid w:val="467D415F"/>
    <w:rsid w:val="467DA4F7"/>
    <w:rsid w:val="4692C9F6"/>
    <w:rsid w:val="46966B20"/>
    <w:rsid w:val="469EA673"/>
    <w:rsid w:val="469EB57B"/>
    <w:rsid w:val="46A13794"/>
    <w:rsid w:val="46A64AD0"/>
    <w:rsid w:val="46B69087"/>
    <w:rsid w:val="46B6F776"/>
    <w:rsid w:val="46C3CB29"/>
    <w:rsid w:val="46C4059D"/>
    <w:rsid w:val="46CB4EA5"/>
    <w:rsid w:val="46CDDB47"/>
    <w:rsid w:val="46D30B3D"/>
    <w:rsid w:val="46D6137A"/>
    <w:rsid w:val="46D8842C"/>
    <w:rsid w:val="46E091C9"/>
    <w:rsid w:val="46E497E7"/>
    <w:rsid w:val="46E4F6E1"/>
    <w:rsid w:val="46E70B90"/>
    <w:rsid w:val="46E7486B"/>
    <w:rsid w:val="46E75617"/>
    <w:rsid w:val="46EADC36"/>
    <w:rsid w:val="46EE314E"/>
    <w:rsid w:val="46EE76A8"/>
    <w:rsid w:val="46F1B91B"/>
    <w:rsid w:val="46F69F88"/>
    <w:rsid w:val="46F772D5"/>
    <w:rsid w:val="46F81F68"/>
    <w:rsid w:val="470265A2"/>
    <w:rsid w:val="470A19F1"/>
    <w:rsid w:val="470BA99B"/>
    <w:rsid w:val="470F9726"/>
    <w:rsid w:val="47117D5E"/>
    <w:rsid w:val="4712F142"/>
    <w:rsid w:val="471C74C6"/>
    <w:rsid w:val="4720AFBC"/>
    <w:rsid w:val="4726ECDD"/>
    <w:rsid w:val="4727F1BE"/>
    <w:rsid w:val="472965AC"/>
    <w:rsid w:val="472A0A0D"/>
    <w:rsid w:val="472A93A6"/>
    <w:rsid w:val="472B35AA"/>
    <w:rsid w:val="473268C5"/>
    <w:rsid w:val="473846A9"/>
    <w:rsid w:val="473BAB86"/>
    <w:rsid w:val="473FBEB5"/>
    <w:rsid w:val="47412E64"/>
    <w:rsid w:val="47437877"/>
    <w:rsid w:val="4745B656"/>
    <w:rsid w:val="4750BDA5"/>
    <w:rsid w:val="475D6C37"/>
    <w:rsid w:val="476224A4"/>
    <w:rsid w:val="476409CF"/>
    <w:rsid w:val="476A2210"/>
    <w:rsid w:val="476C5BA6"/>
    <w:rsid w:val="476EE438"/>
    <w:rsid w:val="477B947E"/>
    <w:rsid w:val="477F1970"/>
    <w:rsid w:val="478099EA"/>
    <w:rsid w:val="4782A24D"/>
    <w:rsid w:val="47839C4A"/>
    <w:rsid w:val="4787BC87"/>
    <w:rsid w:val="478E03B7"/>
    <w:rsid w:val="47969B1D"/>
    <w:rsid w:val="479A89E0"/>
    <w:rsid w:val="479D46B6"/>
    <w:rsid w:val="47A0FADF"/>
    <w:rsid w:val="47A1153A"/>
    <w:rsid w:val="47A33570"/>
    <w:rsid w:val="47A5BAF4"/>
    <w:rsid w:val="47ABA1C0"/>
    <w:rsid w:val="47AF0F2A"/>
    <w:rsid w:val="47B17D6B"/>
    <w:rsid w:val="47BCC631"/>
    <w:rsid w:val="47BFC727"/>
    <w:rsid w:val="47C17F2F"/>
    <w:rsid w:val="47C2023D"/>
    <w:rsid w:val="47C40DFB"/>
    <w:rsid w:val="47C4329D"/>
    <w:rsid w:val="47CD54FD"/>
    <w:rsid w:val="47D57152"/>
    <w:rsid w:val="47D6EAC5"/>
    <w:rsid w:val="47D9734B"/>
    <w:rsid w:val="47DD157E"/>
    <w:rsid w:val="47DE7AF0"/>
    <w:rsid w:val="47DE89DA"/>
    <w:rsid w:val="47E94140"/>
    <w:rsid w:val="47EC9D2D"/>
    <w:rsid w:val="47F0D2F6"/>
    <w:rsid w:val="47F25BEF"/>
    <w:rsid w:val="47F76589"/>
    <w:rsid w:val="47F77161"/>
    <w:rsid w:val="47FA3A0C"/>
    <w:rsid w:val="47FAA68D"/>
    <w:rsid w:val="47FCD218"/>
    <w:rsid w:val="47FD8C54"/>
    <w:rsid w:val="47FE1978"/>
    <w:rsid w:val="47FEC3D0"/>
    <w:rsid w:val="4808D25D"/>
    <w:rsid w:val="4808EE57"/>
    <w:rsid w:val="4809EC9B"/>
    <w:rsid w:val="480C4052"/>
    <w:rsid w:val="48115454"/>
    <w:rsid w:val="4817A3D3"/>
    <w:rsid w:val="481BE57F"/>
    <w:rsid w:val="481CC479"/>
    <w:rsid w:val="4823633A"/>
    <w:rsid w:val="482B243C"/>
    <w:rsid w:val="482EF914"/>
    <w:rsid w:val="483085B5"/>
    <w:rsid w:val="48309119"/>
    <w:rsid w:val="48329158"/>
    <w:rsid w:val="4833C237"/>
    <w:rsid w:val="4839D149"/>
    <w:rsid w:val="483E0025"/>
    <w:rsid w:val="4840D871"/>
    <w:rsid w:val="4842AC93"/>
    <w:rsid w:val="484A72B0"/>
    <w:rsid w:val="48570505"/>
    <w:rsid w:val="4860122A"/>
    <w:rsid w:val="48676C98"/>
    <w:rsid w:val="486DB895"/>
    <w:rsid w:val="48735F98"/>
    <w:rsid w:val="48792651"/>
    <w:rsid w:val="487D1D9A"/>
    <w:rsid w:val="487DC7A4"/>
    <w:rsid w:val="4881F3F6"/>
    <w:rsid w:val="4886A502"/>
    <w:rsid w:val="4890B7C9"/>
    <w:rsid w:val="489307A7"/>
    <w:rsid w:val="48964BB7"/>
    <w:rsid w:val="4896B9B7"/>
    <w:rsid w:val="4899DBDE"/>
    <w:rsid w:val="4899ED77"/>
    <w:rsid w:val="489BC474"/>
    <w:rsid w:val="489C0273"/>
    <w:rsid w:val="489D9CE7"/>
    <w:rsid w:val="48A14B4B"/>
    <w:rsid w:val="48A44E7D"/>
    <w:rsid w:val="48A84CB4"/>
    <w:rsid w:val="48A87BEB"/>
    <w:rsid w:val="48ABC6A9"/>
    <w:rsid w:val="48AE5605"/>
    <w:rsid w:val="48B33BC4"/>
    <w:rsid w:val="48B50C92"/>
    <w:rsid w:val="48BACF2B"/>
    <w:rsid w:val="48BB6943"/>
    <w:rsid w:val="48BC7685"/>
    <w:rsid w:val="48C00BDF"/>
    <w:rsid w:val="48C0CF13"/>
    <w:rsid w:val="48C19BC9"/>
    <w:rsid w:val="48C42817"/>
    <w:rsid w:val="48C9B3E7"/>
    <w:rsid w:val="48CB3E81"/>
    <w:rsid w:val="48CC3824"/>
    <w:rsid w:val="48D1C0E3"/>
    <w:rsid w:val="48D6CF24"/>
    <w:rsid w:val="48DB34C1"/>
    <w:rsid w:val="48E3670B"/>
    <w:rsid w:val="48E64C52"/>
    <w:rsid w:val="48E9FB02"/>
    <w:rsid w:val="48EBDBAE"/>
    <w:rsid w:val="48F4C693"/>
    <w:rsid w:val="48F59315"/>
    <w:rsid w:val="48FAC717"/>
    <w:rsid w:val="48FC9843"/>
    <w:rsid w:val="48FF3C4C"/>
    <w:rsid w:val="49001CB5"/>
    <w:rsid w:val="4901F30E"/>
    <w:rsid w:val="490AF791"/>
    <w:rsid w:val="490E6E2C"/>
    <w:rsid w:val="4911F8BB"/>
    <w:rsid w:val="4912E8A9"/>
    <w:rsid w:val="491B1967"/>
    <w:rsid w:val="491CCDCF"/>
    <w:rsid w:val="4927AE2E"/>
    <w:rsid w:val="492AD2E2"/>
    <w:rsid w:val="493070C9"/>
    <w:rsid w:val="4935C4C1"/>
    <w:rsid w:val="493BCD6E"/>
    <w:rsid w:val="49461A92"/>
    <w:rsid w:val="4946D242"/>
    <w:rsid w:val="494C33E3"/>
    <w:rsid w:val="494D8322"/>
    <w:rsid w:val="4958688C"/>
    <w:rsid w:val="495888F7"/>
    <w:rsid w:val="495898A7"/>
    <w:rsid w:val="49647FCF"/>
    <w:rsid w:val="496622C0"/>
    <w:rsid w:val="49668AD4"/>
    <w:rsid w:val="4966EC39"/>
    <w:rsid w:val="496788FF"/>
    <w:rsid w:val="496A036E"/>
    <w:rsid w:val="49763202"/>
    <w:rsid w:val="4979F284"/>
    <w:rsid w:val="497A6500"/>
    <w:rsid w:val="497E8EFF"/>
    <w:rsid w:val="498150A3"/>
    <w:rsid w:val="498248D9"/>
    <w:rsid w:val="49961F00"/>
    <w:rsid w:val="4996DACE"/>
    <w:rsid w:val="499F202E"/>
    <w:rsid w:val="49A1132F"/>
    <w:rsid w:val="49A2DBE8"/>
    <w:rsid w:val="49A35986"/>
    <w:rsid w:val="49A4D8EE"/>
    <w:rsid w:val="49A69F55"/>
    <w:rsid w:val="49A720C3"/>
    <w:rsid w:val="49A7841B"/>
    <w:rsid w:val="49A792E6"/>
    <w:rsid w:val="49A81BD2"/>
    <w:rsid w:val="49A92842"/>
    <w:rsid w:val="49AA74FF"/>
    <w:rsid w:val="49AAED78"/>
    <w:rsid w:val="49AF86DF"/>
    <w:rsid w:val="49B3671C"/>
    <w:rsid w:val="49B985CC"/>
    <w:rsid w:val="49BCBA6F"/>
    <w:rsid w:val="49C333EA"/>
    <w:rsid w:val="49C7B712"/>
    <w:rsid w:val="49CDA4BF"/>
    <w:rsid w:val="49CE7366"/>
    <w:rsid w:val="49CE91B6"/>
    <w:rsid w:val="49D2455B"/>
    <w:rsid w:val="49D2BEC3"/>
    <w:rsid w:val="49D8AA78"/>
    <w:rsid w:val="49DAF73E"/>
    <w:rsid w:val="49DC2D01"/>
    <w:rsid w:val="49DD748A"/>
    <w:rsid w:val="49DDE112"/>
    <w:rsid w:val="49E1F94A"/>
    <w:rsid w:val="49E5D524"/>
    <w:rsid w:val="49E6F796"/>
    <w:rsid w:val="49EFB6A8"/>
    <w:rsid w:val="49F8BA2E"/>
    <w:rsid w:val="4A00DD08"/>
    <w:rsid w:val="4A02A651"/>
    <w:rsid w:val="4A090189"/>
    <w:rsid w:val="4A098C49"/>
    <w:rsid w:val="4A0AD35F"/>
    <w:rsid w:val="4A147EE5"/>
    <w:rsid w:val="4A1FFD85"/>
    <w:rsid w:val="4A24B864"/>
    <w:rsid w:val="4A295A2E"/>
    <w:rsid w:val="4A2BE65D"/>
    <w:rsid w:val="4A2C13BB"/>
    <w:rsid w:val="4A349765"/>
    <w:rsid w:val="4A3C4693"/>
    <w:rsid w:val="4A3C67E0"/>
    <w:rsid w:val="4A3C707A"/>
    <w:rsid w:val="4A3E31C8"/>
    <w:rsid w:val="4A3EAEC3"/>
    <w:rsid w:val="4A41784B"/>
    <w:rsid w:val="4A43A861"/>
    <w:rsid w:val="4A4B60CB"/>
    <w:rsid w:val="4A4C0622"/>
    <w:rsid w:val="4A4F4CD5"/>
    <w:rsid w:val="4A4F8E67"/>
    <w:rsid w:val="4A4FF049"/>
    <w:rsid w:val="4A5336FF"/>
    <w:rsid w:val="4A541116"/>
    <w:rsid w:val="4A56EEB2"/>
    <w:rsid w:val="4A57A749"/>
    <w:rsid w:val="4A58D1BD"/>
    <w:rsid w:val="4A592336"/>
    <w:rsid w:val="4A5B93EE"/>
    <w:rsid w:val="4A621DEB"/>
    <w:rsid w:val="4A632729"/>
    <w:rsid w:val="4A641B33"/>
    <w:rsid w:val="4A6BB1D5"/>
    <w:rsid w:val="4A70A0F2"/>
    <w:rsid w:val="4A764164"/>
    <w:rsid w:val="4A7FB941"/>
    <w:rsid w:val="4A8378CA"/>
    <w:rsid w:val="4A8BBB04"/>
    <w:rsid w:val="4A929230"/>
    <w:rsid w:val="4AA81342"/>
    <w:rsid w:val="4AA90C1E"/>
    <w:rsid w:val="4AA9FB7B"/>
    <w:rsid w:val="4AAC74EC"/>
    <w:rsid w:val="4AADDCF8"/>
    <w:rsid w:val="4AB0FFD7"/>
    <w:rsid w:val="4AB1C70F"/>
    <w:rsid w:val="4AB2C75A"/>
    <w:rsid w:val="4ABD32F2"/>
    <w:rsid w:val="4ABDC2B3"/>
    <w:rsid w:val="4AC1D579"/>
    <w:rsid w:val="4AC2316C"/>
    <w:rsid w:val="4AC68DC1"/>
    <w:rsid w:val="4AC70854"/>
    <w:rsid w:val="4ACB41DC"/>
    <w:rsid w:val="4AD33CF4"/>
    <w:rsid w:val="4ADAE80C"/>
    <w:rsid w:val="4AE3841F"/>
    <w:rsid w:val="4AECC614"/>
    <w:rsid w:val="4AEE7100"/>
    <w:rsid w:val="4AEEB4E9"/>
    <w:rsid w:val="4AEF6D58"/>
    <w:rsid w:val="4AF0AD98"/>
    <w:rsid w:val="4AF1DE07"/>
    <w:rsid w:val="4AF2F177"/>
    <w:rsid w:val="4AFBBAC2"/>
    <w:rsid w:val="4AFC3ED9"/>
    <w:rsid w:val="4AFC9E77"/>
    <w:rsid w:val="4AFE556C"/>
    <w:rsid w:val="4AFEDC83"/>
    <w:rsid w:val="4B0114E5"/>
    <w:rsid w:val="4B029820"/>
    <w:rsid w:val="4B0696E0"/>
    <w:rsid w:val="4B07F363"/>
    <w:rsid w:val="4B0CCA00"/>
    <w:rsid w:val="4B0D765F"/>
    <w:rsid w:val="4B0EC5B3"/>
    <w:rsid w:val="4B11C591"/>
    <w:rsid w:val="4B1A14D4"/>
    <w:rsid w:val="4B1AF7AB"/>
    <w:rsid w:val="4B1D866A"/>
    <w:rsid w:val="4B1DFA2D"/>
    <w:rsid w:val="4B1F48EF"/>
    <w:rsid w:val="4B2299A8"/>
    <w:rsid w:val="4B22A5A8"/>
    <w:rsid w:val="4B267A50"/>
    <w:rsid w:val="4B281B1C"/>
    <w:rsid w:val="4B28F468"/>
    <w:rsid w:val="4B2EFF39"/>
    <w:rsid w:val="4B35FFF2"/>
    <w:rsid w:val="4B3B0935"/>
    <w:rsid w:val="4B3B72FD"/>
    <w:rsid w:val="4B3C1B7D"/>
    <w:rsid w:val="4B42F070"/>
    <w:rsid w:val="4B4436B6"/>
    <w:rsid w:val="4B45032C"/>
    <w:rsid w:val="4B4929A8"/>
    <w:rsid w:val="4B4A9402"/>
    <w:rsid w:val="4B5A6347"/>
    <w:rsid w:val="4B5D7CFF"/>
    <w:rsid w:val="4B5F80E5"/>
    <w:rsid w:val="4B62C092"/>
    <w:rsid w:val="4B66166F"/>
    <w:rsid w:val="4B689E67"/>
    <w:rsid w:val="4B6AC6B1"/>
    <w:rsid w:val="4B767509"/>
    <w:rsid w:val="4B79796F"/>
    <w:rsid w:val="4B7C49BA"/>
    <w:rsid w:val="4B7D7306"/>
    <w:rsid w:val="4B7E252F"/>
    <w:rsid w:val="4B879FBE"/>
    <w:rsid w:val="4B8B740A"/>
    <w:rsid w:val="4B8F69C0"/>
    <w:rsid w:val="4B95194E"/>
    <w:rsid w:val="4B959602"/>
    <w:rsid w:val="4B9624E1"/>
    <w:rsid w:val="4B97A805"/>
    <w:rsid w:val="4B9CB783"/>
    <w:rsid w:val="4BA63F8C"/>
    <w:rsid w:val="4BA87587"/>
    <w:rsid w:val="4BACF0B3"/>
    <w:rsid w:val="4BAD378E"/>
    <w:rsid w:val="4BB0ED85"/>
    <w:rsid w:val="4BB10B3C"/>
    <w:rsid w:val="4BB15AD5"/>
    <w:rsid w:val="4BB25DD7"/>
    <w:rsid w:val="4BB35109"/>
    <w:rsid w:val="4BB5B741"/>
    <w:rsid w:val="4BBCBAB8"/>
    <w:rsid w:val="4BBD096D"/>
    <w:rsid w:val="4BBEC4D5"/>
    <w:rsid w:val="4BCE5281"/>
    <w:rsid w:val="4BCEF800"/>
    <w:rsid w:val="4BCFBEE4"/>
    <w:rsid w:val="4BD05DD4"/>
    <w:rsid w:val="4BD0F063"/>
    <w:rsid w:val="4BD34B5C"/>
    <w:rsid w:val="4BD5A747"/>
    <w:rsid w:val="4BD7B1AD"/>
    <w:rsid w:val="4BDDEFB7"/>
    <w:rsid w:val="4BDF06E9"/>
    <w:rsid w:val="4BDFCAFB"/>
    <w:rsid w:val="4BE2ABC7"/>
    <w:rsid w:val="4BE48061"/>
    <w:rsid w:val="4BF4372F"/>
    <w:rsid w:val="4BF5DE89"/>
    <w:rsid w:val="4C048D6C"/>
    <w:rsid w:val="4C050D5F"/>
    <w:rsid w:val="4C05FDB8"/>
    <w:rsid w:val="4C060372"/>
    <w:rsid w:val="4C06A743"/>
    <w:rsid w:val="4C12C8B2"/>
    <w:rsid w:val="4C12DD0E"/>
    <w:rsid w:val="4C14973A"/>
    <w:rsid w:val="4C154779"/>
    <w:rsid w:val="4C15E939"/>
    <w:rsid w:val="4C1729DC"/>
    <w:rsid w:val="4C19F9D9"/>
    <w:rsid w:val="4C20641F"/>
    <w:rsid w:val="4C20FFD5"/>
    <w:rsid w:val="4C229A71"/>
    <w:rsid w:val="4C28997B"/>
    <w:rsid w:val="4C29748E"/>
    <w:rsid w:val="4C29B488"/>
    <w:rsid w:val="4C2A51E1"/>
    <w:rsid w:val="4C2CD469"/>
    <w:rsid w:val="4C3115F4"/>
    <w:rsid w:val="4C352030"/>
    <w:rsid w:val="4C358C10"/>
    <w:rsid w:val="4C3BCDC2"/>
    <w:rsid w:val="4C3E0709"/>
    <w:rsid w:val="4C3E36BD"/>
    <w:rsid w:val="4C40B21B"/>
    <w:rsid w:val="4C43D3F4"/>
    <w:rsid w:val="4C45C46A"/>
    <w:rsid w:val="4C45CC37"/>
    <w:rsid w:val="4C4A6CF3"/>
    <w:rsid w:val="4C4C480F"/>
    <w:rsid w:val="4C4F36FC"/>
    <w:rsid w:val="4C4F377F"/>
    <w:rsid w:val="4C4FD538"/>
    <w:rsid w:val="4C55BD9A"/>
    <w:rsid w:val="4C597BFC"/>
    <w:rsid w:val="4C5AB88B"/>
    <w:rsid w:val="4C5AFF87"/>
    <w:rsid w:val="4C6156CA"/>
    <w:rsid w:val="4C6C53F1"/>
    <w:rsid w:val="4C6D09AD"/>
    <w:rsid w:val="4C6DB556"/>
    <w:rsid w:val="4C745E54"/>
    <w:rsid w:val="4C74727D"/>
    <w:rsid w:val="4C78178E"/>
    <w:rsid w:val="4C7B061D"/>
    <w:rsid w:val="4C82CDB7"/>
    <w:rsid w:val="4C8B6BB2"/>
    <w:rsid w:val="4C8CDCA2"/>
    <w:rsid w:val="4C8F5B78"/>
    <w:rsid w:val="4C954CA8"/>
    <w:rsid w:val="4C964090"/>
    <w:rsid w:val="4C9733B3"/>
    <w:rsid w:val="4CA40D37"/>
    <w:rsid w:val="4CAAB6CE"/>
    <w:rsid w:val="4CAF4B94"/>
    <w:rsid w:val="4CB1556B"/>
    <w:rsid w:val="4CB38F6F"/>
    <w:rsid w:val="4CB394EA"/>
    <w:rsid w:val="4CB95CBD"/>
    <w:rsid w:val="4CBE1603"/>
    <w:rsid w:val="4CC59672"/>
    <w:rsid w:val="4CC62AFE"/>
    <w:rsid w:val="4CC647C3"/>
    <w:rsid w:val="4CC672D2"/>
    <w:rsid w:val="4CCA9037"/>
    <w:rsid w:val="4CCDFCED"/>
    <w:rsid w:val="4CD23866"/>
    <w:rsid w:val="4CD29617"/>
    <w:rsid w:val="4CD63860"/>
    <w:rsid w:val="4CD7B437"/>
    <w:rsid w:val="4CD894C7"/>
    <w:rsid w:val="4CDE6DD4"/>
    <w:rsid w:val="4CDF6A09"/>
    <w:rsid w:val="4CE3380B"/>
    <w:rsid w:val="4CE47A10"/>
    <w:rsid w:val="4CE4A4F1"/>
    <w:rsid w:val="4CE9C238"/>
    <w:rsid w:val="4CF50C40"/>
    <w:rsid w:val="4CF64EB7"/>
    <w:rsid w:val="4CFF23CF"/>
    <w:rsid w:val="4CFFDCC3"/>
    <w:rsid w:val="4D001D79"/>
    <w:rsid w:val="4D053EBE"/>
    <w:rsid w:val="4D06C58A"/>
    <w:rsid w:val="4D07858B"/>
    <w:rsid w:val="4D082986"/>
    <w:rsid w:val="4D093D63"/>
    <w:rsid w:val="4D09F061"/>
    <w:rsid w:val="4D0C5D1B"/>
    <w:rsid w:val="4D1D56D9"/>
    <w:rsid w:val="4D204B54"/>
    <w:rsid w:val="4D206461"/>
    <w:rsid w:val="4D24BC4C"/>
    <w:rsid w:val="4D3341BB"/>
    <w:rsid w:val="4D37776C"/>
    <w:rsid w:val="4D3B298B"/>
    <w:rsid w:val="4D3F9CBC"/>
    <w:rsid w:val="4D4151C5"/>
    <w:rsid w:val="4D42E1F3"/>
    <w:rsid w:val="4D4533B5"/>
    <w:rsid w:val="4D469D2F"/>
    <w:rsid w:val="4D47157A"/>
    <w:rsid w:val="4D479620"/>
    <w:rsid w:val="4D4D66A6"/>
    <w:rsid w:val="4D52D4BA"/>
    <w:rsid w:val="4D54AC60"/>
    <w:rsid w:val="4D5599B0"/>
    <w:rsid w:val="4D573263"/>
    <w:rsid w:val="4D5A940D"/>
    <w:rsid w:val="4D5B1E36"/>
    <w:rsid w:val="4D5EA01C"/>
    <w:rsid w:val="4D63283C"/>
    <w:rsid w:val="4D67F401"/>
    <w:rsid w:val="4D7E8716"/>
    <w:rsid w:val="4D7F8EB6"/>
    <w:rsid w:val="4D8171D3"/>
    <w:rsid w:val="4D834D3F"/>
    <w:rsid w:val="4D852DE5"/>
    <w:rsid w:val="4D8B84CE"/>
    <w:rsid w:val="4D94208A"/>
    <w:rsid w:val="4D99D015"/>
    <w:rsid w:val="4D9A2521"/>
    <w:rsid w:val="4D9A8623"/>
    <w:rsid w:val="4D9B7BC8"/>
    <w:rsid w:val="4DA26802"/>
    <w:rsid w:val="4DA31471"/>
    <w:rsid w:val="4DA31CF7"/>
    <w:rsid w:val="4DA3B649"/>
    <w:rsid w:val="4DA5E717"/>
    <w:rsid w:val="4DA92CEC"/>
    <w:rsid w:val="4DAA75A7"/>
    <w:rsid w:val="4DAECCA7"/>
    <w:rsid w:val="4DB0EE15"/>
    <w:rsid w:val="4DB430C2"/>
    <w:rsid w:val="4DB50230"/>
    <w:rsid w:val="4DBE1532"/>
    <w:rsid w:val="4DBF4D65"/>
    <w:rsid w:val="4DC00E0A"/>
    <w:rsid w:val="4DC29F6A"/>
    <w:rsid w:val="4DC37CD7"/>
    <w:rsid w:val="4DC3B677"/>
    <w:rsid w:val="4DCB6B31"/>
    <w:rsid w:val="4DCD683E"/>
    <w:rsid w:val="4DCEE248"/>
    <w:rsid w:val="4DD0C49F"/>
    <w:rsid w:val="4DD404E0"/>
    <w:rsid w:val="4DD7CAFD"/>
    <w:rsid w:val="4DDC5C97"/>
    <w:rsid w:val="4DDCB987"/>
    <w:rsid w:val="4DDD3D9F"/>
    <w:rsid w:val="4DDE4F09"/>
    <w:rsid w:val="4DE66CF9"/>
    <w:rsid w:val="4DE99105"/>
    <w:rsid w:val="4DED1BB2"/>
    <w:rsid w:val="4DF69120"/>
    <w:rsid w:val="4DF8F642"/>
    <w:rsid w:val="4DFB46FE"/>
    <w:rsid w:val="4DFC659C"/>
    <w:rsid w:val="4E006DDB"/>
    <w:rsid w:val="4E09C573"/>
    <w:rsid w:val="4E0CFD45"/>
    <w:rsid w:val="4E0D0804"/>
    <w:rsid w:val="4E1AD142"/>
    <w:rsid w:val="4E1CEC1C"/>
    <w:rsid w:val="4E21F14B"/>
    <w:rsid w:val="4E2375D6"/>
    <w:rsid w:val="4E247E18"/>
    <w:rsid w:val="4E2B4824"/>
    <w:rsid w:val="4E307713"/>
    <w:rsid w:val="4E315BA0"/>
    <w:rsid w:val="4E330DDE"/>
    <w:rsid w:val="4E356EE0"/>
    <w:rsid w:val="4E3627A9"/>
    <w:rsid w:val="4E3A4ED7"/>
    <w:rsid w:val="4E49EB19"/>
    <w:rsid w:val="4E4D6194"/>
    <w:rsid w:val="4E528E1B"/>
    <w:rsid w:val="4E551834"/>
    <w:rsid w:val="4E564E18"/>
    <w:rsid w:val="4E63DEB7"/>
    <w:rsid w:val="4E665153"/>
    <w:rsid w:val="4E6B9F35"/>
    <w:rsid w:val="4E738C5C"/>
    <w:rsid w:val="4E74DE43"/>
    <w:rsid w:val="4E77AE95"/>
    <w:rsid w:val="4E796083"/>
    <w:rsid w:val="4E79C39B"/>
    <w:rsid w:val="4E7B650F"/>
    <w:rsid w:val="4E7B77AD"/>
    <w:rsid w:val="4E7BD8B2"/>
    <w:rsid w:val="4E80D721"/>
    <w:rsid w:val="4E867FD4"/>
    <w:rsid w:val="4E8857D9"/>
    <w:rsid w:val="4E89FF7A"/>
    <w:rsid w:val="4E8E129F"/>
    <w:rsid w:val="4E8E13EE"/>
    <w:rsid w:val="4E9A7730"/>
    <w:rsid w:val="4E9E6CFB"/>
    <w:rsid w:val="4EA63B3A"/>
    <w:rsid w:val="4EAA15ED"/>
    <w:rsid w:val="4EAC9872"/>
    <w:rsid w:val="4EAF42E6"/>
    <w:rsid w:val="4EB36066"/>
    <w:rsid w:val="4EB9B4FD"/>
    <w:rsid w:val="4EBC9664"/>
    <w:rsid w:val="4EC17650"/>
    <w:rsid w:val="4EC1D96B"/>
    <w:rsid w:val="4EC8CE00"/>
    <w:rsid w:val="4ECB740D"/>
    <w:rsid w:val="4ECD736B"/>
    <w:rsid w:val="4ED39462"/>
    <w:rsid w:val="4EDA2C5C"/>
    <w:rsid w:val="4EDBD02F"/>
    <w:rsid w:val="4EE20710"/>
    <w:rsid w:val="4EE3A56A"/>
    <w:rsid w:val="4EE536D3"/>
    <w:rsid w:val="4EEDB5FB"/>
    <w:rsid w:val="4EEE1519"/>
    <w:rsid w:val="4EFBBC42"/>
    <w:rsid w:val="4EFDEFC4"/>
    <w:rsid w:val="4F0079AB"/>
    <w:rsid w:val="4F017ED6"/>
    <w:rsid w:val="4F01E16A"/>
    <w:rsid w:val="4F065D3A"/>
    <w:rsid w:val="4F07D676"/>
    <w:rsid w:val="4F098004"/>
    <w:rsid w:val="4F0A92A5"/>
    <w:rsid w:val="4F0B5A4E"/>
    <w:rsid w:val="4F0C054C"/>
    <w:rsid w:val="4F102704"/>
    <w:rsid w:val="4F15B5F4"/>
    <w:rsid w:val="4F164542"/>
    <w:rsid w:val="4F19556D"/>
    <w:rsid w:val="4F196A3F"/>
    <w:rsid w:val="4F19C2CF"/>
    <w:rsid w:val="4F1AC5D3"/>
    <w:rsid w:val="4F1CA922"/>
    <w:rsid w:val="4F223193"/>
    <w:rsid w:val="4F252B71"/>
    <w:rsid w:val="4F280FF2"/>
    <w:rsid w:val="4F2D3DE7"/>
    <w:rsid w:val="4F2DFC05"/>
    <w:rsid w:val="4F2FEB5D"/>
    <w:rsid w:val="4F3408F8"/>
    <w:rsid w:val="4F38EBAE"/>
    <w:rsid w:val="4F38EFDE"/>
    <w:rsid w:val="4F3F3764"/>
    <w:rsid w:val="4F3FC665"/>
    <w:rsid w:val="4F440A6C"/>
    <w:rsid w:val="4F44ACD8"/>
    <w:rsid w:val="4F4591AB"/>
    <w:rsid w:val="4F45B1B1"/>
    <w:rsid w:val="4F495F6F"/>
    <w:rsid w:val="4F4E6EFE"/>
    <w:rsid w:val="4F548134"/>
    <w:rsid w:val="4F552C03"/>
    <w:rsid w:val="4F56EE3B"/>
    <w:rsid w:val="4F59628C"/>
    <w:rsid w:val="4F5C913B"/>
    <w:rsid w:val="4F5D990D"/>
    <w:rsid w:val="4F6476CF"/>
    <w:rsid w:val="4F68601A"/>
    <w:rsid w:val="4F689819"/>
    <w:rsid w:val="4F70CEEB"/>
    <w:rsid w:val="4F7474A8"/>
    <w:rsid w:val="4F74D84A"/>
    <w:rsid w:val="4F75731D"/>
    <w:rsid w:val="4F765225"/>
    <w:rsid w:val="4F771E14"/>
    <w:rsid w:val="4F798B3B"/>
    <w:rsid w:val="4F7AE377"/>
    <w:rsid w:val="4F7B6B89"/>
    <w:rsid w:val="4F7CC786"/>
    <w:rsid w:val="4F7FB9EA"/>
    <w:rsid w:val="4F7FF1A9"/>
    <w:rsid w:val="4F818707"/>
    <w:rsid w:val="4F83D74D"/>
    <w:rsid w:val="4F86A16B"/>
    <w:rsid w:val="4F8FBEFF"/>
    <w:rsid w:val="4FA32C57"/>
    <w:rsid w:val="4FAE7A18"/>
    <w:rsid w:val="4FAFAD45"/>
    <w:rsid w:val="4FB1A9D7"/>
    <w:rsid w:val="4FB5C928"/>
    <w:rsid w:val="4FB6DD81"/>
    <w:rsid w:val="4FB80878"/>
    <w:rsid w:val="4FB8387F"/>
    <w:rsid w:val="4FB8D4B5"/>
    <w:rsid w:val="4FBBD923"/>
    <w:rsid w:val="4FBE19EA"/>
    <w:rsid w:val="4FBEA626"/>
    <w:rsid w:val="4FC42765"/>
    <w:rsid w:val="4FC66189"/>
    <w:rsid w:val="4FC667CC"/>
    <w:rsid w:val="4FC8399C"/>
    <w:rsid w:val="4FCF5EE7"/>
    <w:rsid w:val="4FD232C1"/>
    <w:rsid w:val="4FD3C07D"/>
    <w:rsid w:val="4FD44E3D"/>
    <w:rsid w:val="4FDC83BC"/>
    <w:rsid w:val="4FE1C89F"/>
    <w:rsid w:val="4FE54DE0"/>
    <w:rsid w:val="4FE59340"/>
    <w:rsid w:val="4FE85835"/>
    <w:rsid w:val="4FED5069"/>
    <w:rsid w:val="4FEDE89C"/>
    <w:rsid w:val="4FEEC091"/>
    <w:rsid w:val="4FF149CF"/>
    <w:rsid w:val="4FF278C4"/>
    <w:rsid w:val="4FF2E4C8"/>
    <w:rsid w:val="4FFAF8DE"/>
    <w:rsid w:val="4FFDCEF4"/>
    <w:rsid w:val="4FFF8565"/>
    <w:rsid w:val="50017EFA"/>
    <w:rsid w:val="50018C88"/>
    <w:rsid w:val="50041B22"/>
    <w:rsid w:val="5005CF95"/>
    <w:rsid w:val="5007A1D0"/>
    <w:rsid w:val="500BDFC3"/>
    <w:rsid w:val="500D3CA2"/>
    <w:rsid w:val="5015B548"/>
    <w:rsid w:val="5015F272"/>
    <w:rsid w:val="501940BF"/>
    <w:rsid w:val="501BE613"/>
    <w:rsid w:val="501F4E8C"/>
    <w:rsid w:val="5020FD47"/>
    <w:rsid w:val="5022B839"/>
    <w:rsid w:val="502FCFB4"/>
    <w:rsid w:val="50304BC0"/>
    <w:rsid w:val="5031B226"/>
    <w:rsid w:val="503C363E"/>
    <w:rsid w:val="5048D8DF"/>
    <w:rsid w:val="504D0285"/>
    <w:rsid w:val="505421EA"/>
    <w:rsid w:val="5059B9B5"/>
    <w:rsid w:val="506AB436"/>
    <w:rsid w:val="506B7515"/>
    <w:rsid w:val="506CA9D1"/>
    <w:rsid w:val="506CDE21"/>
    <w:rsid w:val="50708ABE"/>
    <w:rsid w:val="5070996C"/>
    <w:rsid w:val="50758FAE"/>
    <w:rsid w:val="5076259C"/>
    <w:rsid w:val="5078C7EE"/>
    <w:rsid w:val="50791390"/>
    <w:rsid w:val="5082FF5E"/>
    <w:rsid w:val="50878F75"/>
    <w:rsid w:val="50907E8C"/>
    <w:rsid w:val="50981E38"/>
    <w:rsid w:val="509B1890"/>
    <w:rsid w:val="509F8005"/>
    <w:rsid w:val="50AD1D76"/>
    <w:rsid w:val="50B3099B"/>
    <w:rsid w:val="50BAF472"/>
    <w:rsid w:val="50BF6FF1"/>
    <w:rsid w:val="50C01F34"/>
    <w:rsid w:val="50C06A34"/>
    <w:rsid w:val="50C7369B"/>
    <w:rsid w:val="50C7479E"/>
    <w:rsid w:val="50C94F86"/>
    <w:rsid w:val="50CC4AAB"/>
    <w:rsid w:val="50D158B3"/>
    <w:rsid w:val="50D2153D"/>
    <w:rsid w:val="50DCE6A5"/>
    <w:rsid w:val="50E3027D"/>
    <w:rsid w:val="50E303CD"/>
    <w:rsid w:val="50E461D7"/>
    <w:rsid w:val="50E707AB"/>
    <w:rsid w:val="50EA4CAE"/>
    <w:rsid w:val="50EADCFD"/>
    <w:rsid w:val="50F1506C"/>
    <w:rsid w:val="50F567EA"/>
    <w:rsid w:val="50F75BB9"/>
    <w:rsid w:val="50FADE14"/>
    <w:rsid w:val="51024203"/>
    <w:rsid w:val="510704FF"/>
    <w:rsid w:val="510950D9"/>
    <w:rsid w:val="510E4E3F"/>
    <w:rsid w:val="5110821B"/>
    <w:rsid w:val="5119DA46"/>
    <w:rsid w:val="511A19C3"/>
    <w:rsid w:val="5121913E"/>
    <w:rsid w:val="5129CE41"/>
    <w:rsid w:val="512A6688"/>
    <w:rsid w:val="512C5757"/>
    <w:rsid w:val="51303DF7"/>
    <w:rsid w:val="5135FBA8"/>
    <w:rsid w:val="5137F918"/>
    <w:rsid w:val="5140CD39"/>
    <w:rsid w:val="51418280"/>
    <w:rsid w:val="5142D9C0"/>
    <w:rsid w:val="514D76CE"/>
    <w:rsid w:val="5156E964"/>
    <w:rsid w:val="51611F31"/>
    <w:rsid w:val="516132E1"/>
    <w:rsid w:val="51696CB2"/>
    <w:rsid w:val="516A81AC"/>
    <w:rsid w:val="516C8A7D"/>
    <w:rsid w:val="516CACA2"/>
    <w:rsid w:val="516FDC33"/>
    <w:rsid w:val="517D45C3"/>
    <w:rsid w:val="51841D1B"/>
    <w:rsid w:val="518829B0"/>
    <w:rsid w:val="518B377F"/>
    <w:rsid w:val="5192E387"/>
    <w:rsid w:val="519706D4"/>
    <w:rsid w:val="51983810"/>
    <w:rsid w:val="519CFE32"/>
    <w:rsid w:val="51A0B581"/>
    <w:rsid w:val="51A8EAA9"/>
    <w:rsid w:val="51B939F9"/>
    <w:rsid w:val="51BEBEC3"/>
    <w:rsid w:val="51C15EE8"/>
    <w:rsid w:val="51C4CF31"/>
    <w:rsid w:val="51C5A799"/>
    <w:rsid w:val="51C6FB8E"/>
    <w:rsid w:val="51D48BB5"/>
    <w:rsid w:val="51D8B5D1"/>
    <w:rsid w:val="51DAD1CE"/>
    <w:rsid w:val="51DB5A4B"/>
    <w:rsid w:val="51DDFA68"/>
    <w:rsid w:val="51E5B9AF"/>
    <w:rsid w:val="51E5C6CD"/>
    <w:rsid w:val="51E8ACDA"/>
    <w:rsid w:val="51EFC30E"/>
    <w:rsid w:val="51F1D101"/>
    <w:rsid w:val="51F7DAC6"/>
    <w:rsid w:val="51FACC23"/>
    <w:rsid w:val="51FC1D43"/>
    <w:rsid w:val="51FE1E66"/>
    <w:rsid w:val="51FE9277"/>
    <w:rsid w:val="51FF8BFE"/>
    <w:rsid w:val="52054D26"/>
    <w:rsid w:val="52121A81"/>
    <w:rsid w:val="5215B602"/>
    <w:rsid w:val="52170056"/>
    <w:rsid w:val="521ED755"/>
    <w:rsid w:val="521EDAE0"/>
    <w:rsid w:val="52201E9F"/>
    <w:rsid w:val="522029DD"/>
    <w:rsid w:val="5220CC92"/>
    <w:rsid w:val="5221315E"/>
    <w:rsid w:val="5224665C"/>
    <w:rsid w:val="522AD734"/>
    <w:rsid w:val="522B0D52"/>
    <w:rsid w:val="522B59CB"/>
    <w:rsid w:val="522D372D"/>
    <w:rsid w:val="52319EA9"/>
    <w:rsid w:val="5239A4FF"/>
    <w:rsid w:val="523DBC6E"/>
    <w:rsid w:val="52411668"/>
    <w:rsid w:val="5241B9B9"/>
    <w:rsid w:val="52486A87"/>
    <w:rsid w:val="524A8AB1"/>
    <w:rsid w:val="524ABC55"/>
    <w:rsid w:val="524C1D33"/>
    <w:rsid w:val="524E6779"/>
    <w:rsid w:val="524EF9A3"/>
    <w:rsid w:val="52515C37"/>
    <w:rsid w:val="525689E0"/>
    <w:rsid w:val="5257FAB9"/>
    <w:rsid w:val="525F5910"/>
    <w:rsid w:val="526211E6"/>
    <w:rsid w:val="5263E33B"/>
    <w:rsid w:val="52645EE7"/>
    <w:rsid w:val="5270DA45"/>
    <w:rsid w:val="527104F0"/>
    <w:rsid w:val="5273EA03"/>
    <w:rsid w:val="52741AFB"/>
    <w:rsid w:val="5275FCD9"/>
    <w:rsid w:val="5279651E"/>
    <w:rsid w:val="5279B214"/>
    <w:rsid w:val="527CFCCE"/>
    <w:rsid w:val="5282DAF6"/>
    <w:rsid w:val="528BE4DC"/>
    <w:rsid w:val="528D4DD5"/>
    <w:rsid w:val="528F7775"/>
    <w:rsid w:val="529049B5"/>
    <w:rsid w:val="5292BEC7"/>
    <w:rsid w:val="5297336C"/>
    <w:rsid w:val="52987A97"/>
    <w:rsid w:val="529B590D"/>
    <w:rsid w:val="52A2762A"/>
    <w:rsid w:val="52A81132"/>
    <w:rsid w:val="52AC9A45"/>
    <w:rsid w:val="52AF4664"/>
    <w:rsid w:val="52B02BE0"/>
    <w:rsid w:val="52B465DF"/>
    <w:rsid w:val="52B51631"/>
    <w:rsid w:val="52BBB002"/>
    <w:rsid w:val="52C94146"/>
    <w:rsid w:val="52CABC7A"/>
    <w:rsid w:val="52CC6641"/>
    <w:rsid w:val="52CD64EC"/>
    <w:rsid w:val="52CE59BD"/>
    <w:rsid w:val="52CF0522"/>
    <w:rsid w:val="52DF488D"/>
    <w:rsid w:val="52DFD6CB"/>
    <w:rsid w:val="52E90F2A"/>
    <w:rsid w:val="52E95D60"/>
    <w:rsid w:val="52EB4BEF"/>
    <w:rsid w:val="52ED4091"/>
    <w:rsid w:val="52F0CB2A"/>
    <w:rsid w:val="52F4C022"/>
    <w:rsid w:val="52F8EFCD"/>
    <w:rsid w:val="52FE8A12"/>
    <w:rsid w:val="5300F221"/>
    <w:rsid w:val="5302696D"/>
    <w:rsid w:val="5303CF2F"/>
    <w:rsid w:val="530E0570"/>
    <w:rsid w:val="5310F41D"/>
    <w:rsid w:val="53115D26"/>
    <w:rsid w:val="53153F29"/>
    <w:rsid w:val="531563CA"/>
    <w:rsid w:val="5316EDB6"/>
    <w:rsid w:val="531913B0"/>
    <w:rsid w:val="53194ACA"/>
    <w:rsid w:val="531BFB3B"/>
    <w:rsid w:val="53214D04"/>
    <w:rsid w:val="532AB37D"/>
    <w:rsid w:val="532E82E2"/>
    <w:rsid w:val="53318F4C"/>
    <w:rsid w:val="5331CE0B"/>
    <w:rsid w:val="533901AA"/>
    <w:rsid w:val="5339F29E"/>
    <w:rsid w:val="53455F89"/>
    <w:rsid w:val="5346ED35"/>
    <w:rsid w:val="5349D155"/>
    <w:rsid w:val="534BA666"/>
    <w:rsid w:val="534EBC31"/>
    <w:rsid w:val="535111A1"/>
    <w:rsid w:val="53547D15"/>
    <w:rsid w:val="5358FDED"/>
    <w:rsid w:val="535CC3F7"/>
    <w:rsid w:val="53648C11"/>
    <w:rsid w:val="536E64C6"/>
    <w:rsid w:val="5370E1F1"/>
    <w:rsid w:val="5375308C"/>
    <w:rsid w:val="5377A89E"/>
    <w:rsid w:val="537F4B29"/>
    <w:rsid w:val="538504B7"/>
    <w:rsid w:val="5385B503"/>
    <w:rsid w:val="538B0715"/>
    <w:rsid w:val="53929FB6"/>
    <w:rsid w:val="53946ED3"/>
    <w:rsid w:val="5394D949"/>
    <w:rsid w:val="5399E26B"/>
    <w:rsid w:val="5399F1E5"/>
    <w:rsid w:val="539B1CFE"/>
    <w:rsid w:val="539B5775"/>
    <w:rsid w:val="539CD198"/>
    <w:rsid w:val="53A76F33"/>
    <w:rsid w:val="53A8FED0"/>
    <w:rsid w:val="53AEAACA"/>
    <w:rsid w:val="53AFF2CF"/>
    <w:rsid w:val="53B0BF76"/>
    <w:rsid w:val="53B0C260"/>
    <w:rsid w:val="53B5213E"/>
    <w:rsid w:val="53BB42DF"/>
    <w:rsid w:val="53BEA619"/>
    <w:rsid w:val="53C50349"/>
    <w:rsid w:val="53C7DE75"/>
    <w:rsid w:val="53C7F4B5"/>
    <w:rsid w:val="53C9CF16"/>
    <w:rsid w:val="53CA05EB"/>
    <w:rsid w:val="53CD46E5"/>
    <w:rsid w:val="53CEFF90"/>
    <w:rsid w:val="53D1E4A8"/>
    <w:rsid w:val="53D44DBC"/>
    <w:rsid w:val="53D4C079"/>
    <w:rsid w:val="53DEFD7D"/>
    <w:rsid w:val="53E10FEF"/>
    <w:rsid w:val="53F6F83B"/>
    <w:rsid w:val="53F8614F"/>
    <w:rsid w:val="53F9D541"/>
    <w:rsid w:val="53FAB922"/>
    <w:rsid w:val="53FC5DC0"/>
    <w:rsid w:val="53FE3546"/>
    <w:rsid w:val="53FF275D"/>
    <w:rsid w:val="540065E4"/>
    <w:rsid w:val="54051A83"/>
    <w:rsid w:val="54054233"/>
    <w:rsid w:val="540A6918"/>
    <w:rsid w:val="540A7FB9"/>
    <w:rsid w:val="5410C12C"/>
    <w:rsid w:val="54143509"/>
    <w:rsid w:val="5415EB07"/>
    <w:rsid w:val="54191B8B"/>
    <w:rsid w:val="541B6C01"/>
    <w:rsid w:val="5422E80E"/>
    <w:rsid w:val="54232EF4"/>
    <w:rsid w:val="542EB4A8"/>
    <w:rsid w:val="54309D13"/>
    <w:rsid w:val="54398DD1"/>
    <w:rsid w:val="543BD2B7"/>
    <w:rsid w:val="543DF510"/>
    <w:rsid w:val="544071DD"/>
    <w:rsid w:val="5449DC6D"/>
    <w:rsid w:val="544B1D37"/>
    <w:rsid w:val="5452348E"/>
    <w:rsid w:val="54532F37"/>
    <w:rsid w:val="54565278"/>
    <w:rsid w:val="545B3452"/>
    <w:rsid w:val="546FE60A"/>
    <w:rsid w:val="54707902"/>
    <w:rsid w:val="5471DD6D"/>
    <w:rsid w:val="5471FF05"/>
    <w:rsid w:val="547402DF"/>
    <w:rsid w:val="547740B0"/>
    <w:rsid w:val="547F459D"/>
    <w:rsid w:val="548714F6"/>
    <w:rsid w:val="548882A0"/>
    <w:rsid w:val="548AD637"/>
    <w:rsid w:val="548E620C"/>
    <w:rsid w:val="548E92AB"/>
    <w:rsid w:val="5491E16F"/>
    <w:rsid w:val="54956144"/>
    <w:rsid w:val="5497C573"/>
    <w:rsid w:val="549C39E0"/>
    <w:rsid w:val="549F269E"/>
    <w:rsid w:val="54AB3EC4"/>
    <w:rsid w:val="54AE8FB3"/>
    <w:rsid w:val="54B1CE47"/>
    <w:rsid w:val="54B334BA"/>
    <w:rsid w:val="54B44504"/>
    <w:rsid w:val="54B67EE4"/>
    <w:rsid w:val="54BB2690"/>
    <w:rsid w:val="54BD3E15"/>
    <w:rsid w:val="54C53A61"/>
    <w:rsid w:val="54C96421"/>
    <w:rsid w:val="54CB94AB"/>
    <w:rsid w:val="54CF1907"/>
    <w:rsid w:val="54D10C11"/>
    <w:rsid w:val="54D39133"/>
    <w:rsid w:val="54E06082"/>
    <w:rsid w:val="54E1269E"/>
    <w:rsid w:val="54E242AF"/>
    <w:rsid w:val="54EC4DAF"/>
    <w:rsid w:val="54ED7C99"/>
    <w:rsid w:val="54EE0612"/>
    <w:rsid w:val="54F40A15"/>
    <w:rsid w:val="54F4AAD3"/>
    <w:rsid w:val="54F9139F"/>
    <w:rsid w:val="54FA22FE"/>
    <w:rsid w:val="54FD6E04"/>
    <w:rsid w:val="55010F28"/>
    <w:rsid w:val="5501DB76"/>
    <w:rsid w:val="55095650"/>
    <w:rsid w:val="550A79E0"/>
    <w:rsid w:val="550B9A64"/>
    <w:rsid w:val="55113C52"/>
    <w:rsid w:val="551B7A1C"/>
    <w:rsid w:val="552635E3"/>
    <w:rsid w:val="552AA65E"/>
    <w:rsid w:val="552B60AF"/>
    <w:rsid w:val="552C3D7F"/>
    <w:rsid w:val="552CD1D4"/>
    <w:rsid w:val="552E8AFE"/>
    <w:rsid w:val="553AF4CD"/>
    <w:rsid w:val="553C1A21"/>
    <w:rsid w:val="55438C3A"/>
    <w:rsid w:val="554720C6"/>
    <w:rsid w:val="554932C7"/>
    <w:rsid w:val="554A7F64"/>
    <w:rsid w:val="554BBC1A"/>
    <w:rsid w:val="554D0D1F"/>
    <w:rsid w:val="554D8055"/>
    <w:rsid w:val="554EAFA9"/>
    <w:rsid w:val="5552CD70"/>
    <w:rsid w:val="5554CB18"/>
    <w:rsid w:val="555675BE"/>
    <w:rsid w:val="5557D176"/>
    <w:rsid w:val="555D5BDA"/>
    <w:rsid w:val="555D5EE1"/>
    <w:rsid w:val="55609157"/>
    <w:rsid w:val="5565B8C0"/>
    <w:rsid w:val="55680034"/>
    <w:rsid w:val="55683C25"/>
    <w:rsid w:val="5568C8C0"/>
    <w:rsid w:val="556A5461"/>
    <w:rsid w:val="556FB99C"/>
    <w:rsid w:val="5572C294"/>
    <w:rsid w:val="5577B165"/>
    <w:rsid w:val="5579A15D"/>
    <w:rsid w:val="557C9284"/>
    <w:rsid w:val="557F34D1"/>
    <w:rsid w:val="5580DB8D"/>
    <w:rsid w:val="55829CD2"/>
    <w:rsid w:val="55889397"/>
    <w:rsid w:val="558B7DD8"/>
    <w:rsid w:val="558EB891"/>
    <w:rsid w:val="559059B6"/>
    <w:rsid w:val="55945DD8"/>
    <w:rsid w:val="55949CA2"/>
    <w:rsid w:val="5595E012"/>
    <w:rsid w:val="559B18F3"/>
    <w:rsid w:val="559FB5F4"/>
    <w:rsid w:val="55A1BAAC"/>
    <w:rsid w:val="55A3AEFB"/>
    <w:rsid w:val="55A8D0A5"/>
    <w:rsid w:val="55AB7409"/>
    <w:rsid w:val="55AB92A3"/>
    <w:rsid w:val="55B6713E"/>
    <w:rsid w:val="55C07249"/>
    <w:rsid w:val="55C12BC2"/>
    <w:rsid w:val="55C67443"/>
    <w:rsid w:val="55CA3D76"/>
    <w:rsid w:val="55CABBE3"/>
    <w:rsid w:val="55CAC09A"/>
    <w:rsid w:val="55CAE45F"/>
    <w:rsid w:val="55D8761B"/>
    <w:rsid w:val="55D89F4C"/>
    <w:rsid w:val="55DE1BF7"/>
    <w:rsid w:val="55E04845"/>
    <w:rsid w:val="55E1BBDF"/>
    <w:rsid w:val="55E36620"/>
    <w:rsid w:val="55E8037B"/>
    <w:rsid w:val="55EA5347"/>
    <w:rsid w:val="55EBD9FF"/>
    <w:rsid w:val="55EC91B7"/>
    <w:rsid w:val="55EE31C8"/>
    <w:rsid w:val="55F3EE02"/>
    <w:rsid w:val="55F5144E"/>
    <w:rsid w:val="55F6B850"/>
    <w:rsid w:val="55F8C835"/>
    <w:rsid w:val="55FC2D75"/>
    <w:rsid w:val="55FC859E"/>
    <w:rsid w:val="55FCE1FF"/>
    <w:rsid w:val="55FDC9B0"/>
    <w:rsid w:val="55FFC914"/>
    <w:rsid w:val="55FFDD1C"/>
    <w:rsid w:val="560D3AE9"/>
    <w:rsid w:val="5613E667"/>
    <w:rsid w:val="561E186C"/>
    <w:rsid w:val="562939A7"/>
    <w:rsid w:val="562FC15E"/>
    <w:rsid w:val="5630B40B"/>
    <w:rsid w:val="56335BF6"/>
    <w:rsid w:val="56367172"/>
    <w:rsid w:val="5646F930"/>
    <w:rsid w:val="56484CE2"/>
    <w:rsid w:val="56507ACE"/>
    <w:rsid w:val="56583D47"/>
    <w:rsid w:val="565B9637"/>
    <w:rsid w:val="565C26B1"/>
    <w:rsid w:val="565DB217"/>
    <w:rsid w:val="56600C7A"/>
    <w:rsid w:val="5664B4F8"/>
    <w:rsid w:val="5667A09A"/>
    <w:rsid w:val="566CCED3"/>
    <w:rsid w:val="566D90E3"/>
    <w:rsid w:val="5670BD26"/>
    <w:rsid w:val="56766C8C"/>
    <w:rsid w:val="5678F624"/>
    <w:rsid w:val="56885F5E"/>
    <w:rsid w:val="568C73BD"/>
    <w:rsid w:val="569276B2"/>
    <w:rsid w:val="5692BB0F"/>
    <w:rsid w:val="56939C80"/>
    <w:rsid w:val="56979067"/>
    <w:rsid w:val="5698B619"/>
    <w:rsid w:val="5699A68B"/>
    <w:rsid w:val="569A02EC"/>
    <w:rsid w:val="56A72D35"/>
    <w:rsid w:val="56A883DF"/>
    <w:rsid w:val="56AF8CA2"/>
    <w:rsid w:val="56B12922"/>
    <w:rsid w:val="56B69C38"/>
    <w:rsid w:val="56B7FA28"/>
    <w:rsid w:val="56B91DAA"/>
    <w:rsid w:val="56C16459"/>
    <w:rsid w:val="56C23B71"/>
    <w:rsid w:val="56C65D88"/>
    <w:rsid w:val="56C69DE5"/>
    <w:rsid w:val="56D05232"/>
    <w:rsid w:val="56D5AC5A"/>
    <w:rsid w:val="56DB57CA"/>
    <w:rsid w:val="56DECC76"/>
    <w:rsid w:val="56E03E16"/>
    <w:rsid w:val="56E09696"/>
    <w:rsid w:val="56E15616"/>
    <w:rsid w:val="56E17C96"/>
    <w:rsid w:val="56E95F6C"/>
    <w:rsid w:val="56EB2725"/>
    <w:rsid w:val="56ED533B"/>
    <w:rsid w:val="56EDA770"/>
    <w:rsid w:val="56F25C4B"/>
    <w:rsid w:val="56F5906A"/>
    <w:rsid w:val="56F853CA"/>
    <w:rsid w:val="56F8C94C"/>
    <w:rsid w:val="56FCA261"/>
    <w:rsid w:val="5701262B"/>
    <w:rsid w:val="5701416F"/>
    <w:rsid w:val="57018BA2"/>
    <w:rsid w:val="570ACBD4"/>
    <w:rsid w:val="570FB856"/>
    <w:rsid w:val="570FD2A0"/>
    <w:rsid w:val="571183D9"/>
    <w:rsid w:val="57184B97"/>
    <w:rsid w:val="571D01B3"/>
    <w:rsid w:val="57202B83"/>
    <w:rsid w:val="5728CC69"/>
    <w:rsid w:val="572C21C8"/>
    <w:rsid w:val="572CAFBC"/>
    <w:rsid w:val="5732AE57"/>
    <w:rsid w:val="5735B7A3"/>
    <w:rsid w:val="573C6F88"/>
    <w:rsid w:val="573C7791"/>
    <w:rsid w:val="57436E04"/>
    <w:rsid w:val="5744A5F7"/>
    <w:rsid w:val="574D7E49"/>
    <w:rsid w:val="574DA883"/>
    <w:rsid w:val="5753F38C"/>
    <w:rsid w:val="575758F7"/>
    <w:rsid w:val="57606EBF"/>
    <w:rsid w:val="57637135"/>
    <w:rsid w:val="576B50C2"/>
    <w:rsid w:val="576DC37E"/>
    <w:rsid w:val="577841FD"/>
    <w:rsid w:val="578001C6"/>
    <w:rsid w:val="5782D0D9"/>
    <w:rsid w:val="5784D80E"/>
    <w:rsid w:val="57866390"/>
    <w:rsid w:val="57884A19"/>
    <w:rsid w:val="57902288"/>
    <w:rsid w:val="579C4BB6"/>
    <w:rsid w:val="579ECE3A"/>
    <w:rsid w:val="57A1E3D5"/>
    <w:rsid w:val="57A313A7"/>
    <w:rsid w:val="57A319D0"/>
    <w:rsid w:val="57A84727"/>
    <w:rsid w:val="57A8BACD"/>
    <w:rsid w:val="57AB819A"/>
    <w:rsid w:val="57B50848"/>
    <w:rsid w:val="57B6D4CF"/>
    <w:rsid w:val="57B71DD8"/>
    <w:rsid w:val="57B80EC2"/>
    <w:rsid w:val="57B8899B"/>
    <w:rsid w:val="57BA39DF"/>
    <w:rsid w:val="57BEE0FC"/>
    <w:rsid w:val="57C0C1F5"/>
    <w:rsid w:val="57C5E30A"/>
    <w:rsid w:val="57CF7192"/>
    <w:rsid w:val="57E57A29"/>
    <w:rsid w:val="57E650F4"/>
    <w:rsid w:val="57E9EB4C"/>
    <w:rsid w:val="57EC3631"/>
    <w:rsid w:val="57EE6EDA"/>
    <w:rsid w:val="57F054AD"/>
    <w:rsid w:val="57F401A5"/>
    <w:rsid w:val="57F460B6"/>
    <w:rsid w:val="57F7695B"/>
    <w:rsid w:val="57F7B0FC"/>
    <w:rsid w:val="57FD61FF"/>
    <w:rsid w:val="57FDBCBA"/>
    <w:rsid w:val="580DDF06"/>
    <w:rsid w:val="580EB116"/>
    <w:rsid w:val="5810E8B8"/>
    <w:rsid w:val="581D0621"/>
    <w:rsid w:val="58211302"/>
    <w:rsid w:val="58254003"/>
    <w:rsid w:val="5829592D"/>
    <w:rsid w:val="58296BFF"/>
    <w:rsid w:val="583AB91C"/>
    <w:rsid w:val="583F0B02"/>
    <w:rsid w:val="584818BE"/>
    <w:rsid w:val="584A5E4F"/>
    <w:rsid w:val="584D961B"/>
    <w:rsid w:val="584DDCA5"/>
    <w:rsid w:val="5850AD5C"/>
    <w:rsid w:val="5857ACA2"/>
    <w:rsid w:val="585A9B6D"/>
    <w:rsid w:val="585BCCA6"/>
    <w:rsid w:val="585CDC0C"/>
    <w:rsid w:val="585D14C2"/>
    <w:rsid w:val="585F36D5"/>
    <w:rsid w:val="5862630F"/>
    <w:rsid w:val="58638885"/>
    <w:rsid w:val="58656C67"/>
    <w:rsid w:val="5867DC53"/>
    <w:rsid w:val="5879800B"/>
    <w:rsid w:val="587E3A37"/>
    <w:rsid w:val="587EE93B"/>
    <w:rsid w:val="587FCC95"/>
    <w:rsid w:val="58812427"/>
    <w:rsid w:val="5885B3CA"/>
    <w:rsid w:val="5886970B"/>
    <w:rsid w:val="5887AF2E"/>
    <w:rsid w:val="588A532F"/>
    <w:rsid w:val="588A63FF"/>
    <w:rsid w:val="5890DA13"/>
    <w:rsid w:val="589B7F62"/>
    <w:rsid w:val="58A62042"/>
    <w:rsid w:val="58A855AD"/>
    <w:rsid w:val="58AB2990"/>
    <w:rsid w:val="58AB6126"/>
    <w:rsid w:val="58ABE071"/>
    <w:rsid w:val="58ACD5CB"/>
    <w:rsid w:val="58B6B6D9"/>
    <w:rsid w:val="58B80C8C"/>
    <w:rsid w:val="58B8AFE6"/>
    <w:rsid w:val="58BE6F6B"/>
    <w:rsid w:val="58BFD56C"/>
    <w:rsid w:val="58C18023"/>
    <w:rsid w:val="58C928D4"/>
    <w:rsid w:val="58D60F2C"/>
    <w:rsid w:val="58D9952D"/>
    <w:rsid w:val="58DD12F8"/>
    <w:rsid w:val="58E3B99F"/>
    <w:rsid w:val="58E3DCA3"/>
    <w:rsid w:val="58E44FC3"/>
    <w:rsid w:val="58EF7214"/>
    <w:rsid w:val="58F25081"/>
    <w:rsid w:val="58F349CC"/>
    <w:rsid w:val="58F5039E"/>
    <w:rsid w:val="58F7D38A"/>
    <w:rsid w:val="58F92763"/>
    <w:rsid w:val="58FA1AA6"/>
    <w:rsid w:val="58FB5FB9"/>
    <w:rsid w:val="58FBD80A"/>
    <w:rsid w:val="590429BA"/>
    <w:rsid w:val="5906B658"/>
    <w:rsid w:val="59083FE4"/>
    <w:rsid w:val="590CFF85"/>
    <w:rsid w:val="59111CE8"/>
    <w:rsid w:val="59112CE4"/>
    <w:rsid w:val="5912356A"/>
    <w:rsid w:val="5915CC10"/>
    <w:rsid w:val="5916997D"/>
    <w:rsid w:val="59197850"/>
    <w:rsid w:val="591FD137"/>
    <w:rsid w:val="59223DE3"/>
    <w:rsid w:val="5923503A"/>
    <w:rsid w:val="59242380"/>
    <w:rsid w:val="592553B6"/>
    <w:rsid w:val="59278A68"/>
    <w:rsid w:val="5929842D"/>
    <w:rsid w:val="592BA264"/>
    <w:rsid w:val="5933CD30"/>
    <w:rsid w:val="5936F172"/>
    <w:rsid w:val="593A1288"/>
    <w:rsid w:val="5946E415"/>
    <w:rsid w:val="5947DE95"/>
    <w:rsid w:val="5950956E"/>
    <w:rsid w:val="595A60EE"/>
    <w:rsid w:val="595C62F0"/>
    <w:rsid w:val="59648CDE"/>
    <w:rsid w:val="5967DCA3"/>
    <w:rsid w:val="59682A35"/>
    <w:rsid w:val="596A8C43"/>
    <w:rsid w:val="5970415D"/>
    <w:rsid w:val="59725ADC"/>
    <w:rsid w:val="59764487"/>
    <w:rsid w:val="597AF527"/>
    <w:rsid w:val="597FBD4C"/>
    <w:rsid w:val="59812CEE"/>
    <w:rsid w:val="5988EC2B"/>
    <w:rsid w:val="5989F8EE"/>
    <w:rsid w:val="598E9FED"/>
    <w:rsid w:val="598FBC17"/>
    <w:rsid w:val="5992BDC0"/>
    <w:rsid w:val="599830F9"/>
    <w:rsid w:val="599DFAAD"/>
    <w:rsid w:val="599F845F"/>
    <w:rsid w:val="59A560FE"/>
    <w:rsid w:val="59AB9667"/>
    <w:rsid w:val="59B75AF7"/>
    <w:rsid w:val="59C0A67F"/>
    <w:rsid w:val="59C5FA18"/>
    <w:rsid w:val="59C853A4"/>
    <w:rsid w:val="59CC853E"/>
    <w:rsid w:val="59CC92E3"/>
    <w:rsid w:val="59CCB1AD"/>
    <w:rsid w:val="59CD27E7"/>
    <w:rsid w:val="59D497C5"/>
    <w:rsid w:val="59D505D6"/>
    <w:rsid w:val="59DA3F5B"/>
    <w:rsid w:val="59DA6F1F"/>
    <w:rsid w:val="59DE2EAC"/>
    <w:rsid w:val="59DF5515"/>
    <w:rsid w:val="59E71D2A"/>
    <w:rsid w:val="59E8BA7D"/>
    <w:rsid w:val="59EB2583"/>
    <w:rsid w:val="59F5F0D9"/>
    <w:rsid w:val="59F75BD9"/>
    <w:rsid w:val="59FA5FEB"/>
    <w:rsid w:val="5A047941"/>
    <w:rsid w:val="5A093A7F"/>
    <w:rsid w:val="5A0ED5C3"/>
    <w:rsid w:val="5A11436D"/>
    <w:rsid w:val="5A171243"/>
    <w:rsid w:val="5A235D5A"/>
    <w:rsid w:val="5A255F10"/>
    <w:rsid w:val="5A281636"/>
    <w:rsid w:val="5A2EE6B6"/>
    <w:rsid w:val="5A2F243C"/>
    <w:rsid w:val="5A2FCB36"/>
    <w:rsid w:val="5A30A143"/>
    <w:rsid w:val="5A3EE39B"/>
    <w:rsid w:val="5A43DD3D"/>
    <w:rsid w:val="5A4A912A"/>
    <w:rsid w:val="5A4CF3A1"/>
    <w:rsid w:val="5A4E3AA6"/>
    <w:rsid w:val="5A4E5CD0"/>
    <w:rsid w:val="5A520229"/>
    <w:rsid w:val="5A540A27"/>
    <w:rsid w:val="5A542171"/>
    <w:rsid w:val="5A55596F"/>
    <w:rsid w:val="5A582F6E"/>
    <w:rsid w:val="5A595360"/>
    <w:rsid w:val="5A613DF4"/>
    <w:rsid w:val="5A62C754"/>
    <w:rsid w:val="5A62DD0C"/>
    <w:rsid w:val="5A695B13"/>
    <w:rsid w:val="5A70BB27"/>
    <w:rsid w:val="5A73BD55"/>
    <w:rsid w:val="5A7C18DF"/>
    <w:rsid w:val="5A7D30FA"/>
    <w:rsid w:val="5A7E3AF3"/>
    <w:rsid w:val="5A7F9AD7"/>
    <w:rsid w:val="5A8FD2C6"/>
    <w:rsid w:val="5A92829D"/>
    <w:rsid w:val="5A961CB4"/>
    <w:rsid w:val="5AA73F00"/>
    <w:rsid w:val="5AA9A91F"/>
    <w:rsid w:val="5AACD9BD"/>
    <w:rsid w:val="5AB6924B"/>
    <w:rsid w:val="5AB7265D"/>
    <w:rsid w:val="5AB7FA81"/>
    <w:rsid w:val="5AC161DE"/>
    <w:rsid w:val="5AC359A1"/>
    <w:rsid w:val="5AC6A537"/>
    <w:rsid w:val="5ACDE013"/>
    <w:rsid w:val="5AD276F6"/>
    <w:rsid w:val="5AD763D1"/>
    <w:rsid w:val="5AD90C98"/>
    <w:rsid w:val="5AD9BA2A"/>
    <w:rsid w:val="5ADEB2E5"/>
    <w:rsid w:val="5ADECDCA"/>
    <w:rsid w:val="5AE093FB"/>
    <w:rsid w:val="5AE4E7EE"/>
    <w:rsid w:val="5AE71C7E"/>
    <w:rsid w:val="5AF0BF21"/>
    <w:rsid w:val="5AF4AEF8"/>
    <w:rsid w:val="5AF4FFE6"/>
    <w:rsid w:val="5AF649F3"/>
    <w:rsid w:val="5AF85AAA"/>
    <w:rsid w:val="5AFCA9EF"/>
    <w:rsid w:val="5AFF00D9"/>
    <w:rsid w:val="5B004B6E"/>
    <w:rsid w:val="5B0438FB"/>
    <w:rsid w:val="5B05B57E"/>
    <w:rsid w:val="5B0774C0"/>
    <w:rsid w:val="5B0F9705"/>
    <w:rsid w:val="5B121BB9"/>
    <w:rsid w:val="5B1586AC"/>
    <w:rsid w:val="5B1A2C00"/>
    <w:rsid w:val="5B1A3C79"/>
    <w:rsid w:val="5B1D8E74"/>
    <w:rsid w:val="5B20F1BA"/>
    <w:rsid w:val="5B2272F8"/>
    <w:rsid w:val="5B22C370"/>
    <w:rsid w:val="5B266079"/>
    <w:rsid w:val="5B2C93A4"/>
    <w:rsid w:val="5B2E8F0A"/>
    <w:rsid w:val="5B34515B"/>
    <w:rsid w:val="5B3DFF46"/>
    <w:rsid w:val="5B423BE5"/>
    <w:rsid w:val="5B43572B"/>
    <w:rsid w:val="5B45BD47"/>
    <w:rsid w:val="5B4B1541"/>
    <w:rsid w:val="5B4FC871"/>
    <w:rsid w:val="5B52BA90"/>
    <w:rsid w:val="5B56946D"/>
    <w:rsid w:val="5B58AA41"/>
    <w:rsid w:val="5B5D619E"/>
    <w:rsid w:val="5B5D6ED3"/>
    <w:rsid w:val="5B615636"/>
    <w:rsid w:val="5B643F95"/>
    <w:rsid w:val="5B65B3C2"/>
    <w:rsid w:val="5B6E7656"/>
    <w:rsid w:val="5B702001"/>
    <w:rsid w:val="5B71E9E9"/>
    <w:rsid w:val="5B7676BF"/>
    <w:rsid w:val="5B7C4643"/>
    <w:rsid w:val="5B824DD7"/>
    <w:rsid w:val="5B84C367"/>
    <w:rsid w:val="5B8569FF"/>
    <w:rsid w:val="5B8A19F3"/>
    <w:rsid w:val="5B8A6DB2"/>
    <w:rsid w:val="5B8FC440"/>
    <w:rsid w:val="5B91F6DE"/>
    <w:rsid w:val="5B933225"/>
    <w:rsid w:val="5B9CCBB6"/>
    <w:rsid w:val="5B9E69A8"/>
    <w:rsid w:val="5B9F1255"/>
    <w:rsid w:val="5BA017FB"/>
    <w:rsid w:val="5BA053C3"/>
    <w:rsid w:val="5BA0FDB8"/>
    <w:rsid w:val="5BAC67E5"/>
    <w:rsid w:val="5BB25099"/>
    <w:rsid w:val="5BB5C9E7"/>
    <w:rsid w:val="5BBA7AFB"/>
    <w:rsid w:val="5BBCFF44"/>
    <w:rsid w:val="5BBFB32E"/>
    <w:rsid w:val="5BC3BA37"/>
    <w:rsid w:val="5BCC1D9A"/>
    <w:rsid w:val="5BD096E3"/>
    <w:rsid w:val="5BD74B05"/>
    <w:rsid w:val="5BD8ED46"/>
    <w:rsid w:val="5BDF8E69"/>
    <w:rsid w:val="5BE8CC71"/>
    <w:rsid w:val="5BEE9464"/>
    <w:rsid w:val="5BEFA364"/>
    <w:rsid w:val="5BF181F9"/>
    <w:rsid w:val="5BF81E6B"/>
    <w:rsid w:val="5BF9A439"/>
    <w:rsid w:val="5BFB0C8C"/>
    <w:rsid w:val="5BFBB482"/>
    <w:rsid w:val="5BFCD68B"/>
    <w:rsid w:val="5BFDBBD9"/>
    <w:rsid w:val="5C062024"/>
    <w:rsid w:val="5C090393"/>
    <w:rsid w:val="5C168141"/>
    <w:rsid w:val="5C17AECD"/>
    <w:rsid w:val="5C184853"/>
    <w:rsid w:val="5C18BF2F"/>
    <w:rsid w:val="5C18E9BF"/>
    <w:rsid w:val="5C1C54DA"/>
    <w:rsid w:val="5C209D9F"/>
    <w:rsid w:val="5C241416"/>
    <w:rsid w:val="5C24DA2C"/>
    <w:rsid w:val="5C2A0495"/>
    <w:rsid w:val="5C2C6E56"/>
    <w:rsid w:val="5C2D70C7"/>
    <w:rsid w:val="5C32809D"/>
    <w:rsid w:val="5C38B9C6"/>
    <w:rsid w:val="5C3F0984"/>
    <w:rsid w:val="5C3FF22C"/>
    <w:rsid w:val="5C4240B7"/>
    <w:rsid w:val="5C43E734"/>
    <w:rsid w:val="5C443A04"/>
    <w:rsid w:val="5C4CDB57"/>
    <w:rsid w:val="5C503179"/>
    <w:rsid w:val="5C551275"/>
    <w:rsid w:val="5C59DA40"/>
    <w:rsid w:val="5C65F474"/>
    <w:rsid w:val="5C661372"/>
    <w:rsid w:val="5C66DF8A"/>
    <w:rsid w:val="5C6D98FA"/>
    <w:rsid w:val="5C6F309A"/>
    <w:rsid w:val="5C7299B7"/>
    <w:rsid w:val="5C73B66C"/>
    <w:rsid w:val="5C74ED6D"/>
    <w:rsid w:val="5C759E62"/>
    <w:rsid w:val="5C793ABA"/>
    <w:rsid w:val="5C81EBDB"/>
    <w:rsid w:val="5C85F439"/>
    <w:rsid w:val="5C868357"/>
    <w:rsid w:val="5C8F19EC"/>
    <w:rsid w:val="5C9133E9"/>
    <w:rsid w:val="5C9244FE"/>
    <w:rsid w:val="5C92919E"/>
    <w:rsid w:val="5C95A61D"/>
    <w:rsid w:val="5C961B28"/>
    <w:rsid w:val="5C972386"/>
    <w:rsid w:val="5CA40538"/>
    <w:rsid w:val="5CA91277"/>
    <w:rsid w:val="5CAC9698"/>
    <w:rsid w:val="5CAE0233"/>
    <w:rsid w:val="5CB4521A"/>
    <w:rsid w:val="5CC3D42F"/>
    <w:rsid w:val="5CC6C207"/>
    <w:rsid w:val="5CCBC850"/>
    <w:rsid w:val="5CCC3FFA"/>
    <w:rsid w:val="5CCDE01A"/>
    <w:rsid w:val="5CD94452"/>
    <w:rsid w:val="5CDA4AA1"/>
    <w:rsid w:val="5CDB864C"/>
    <w:rsid w:val="5CDE2DF8"/>
    <w:rsid w:val="5CE26B4E"/>
    <w:rsid w:val="5CE4F82D"/>
    <w:rsid w:val="5CEBE054"/>
    <w:rsid w:val="5CEF3EA7"/>
    <w:rsid w:val="5CF8F735"/>
    <w:rsid w:val="5D06DC81"/>
    <w:rsid w:val="5D080EF7"/>
    <w:rsid w:val="5D0A3CA4"/>
    <w:rsid w:val="5D0C2C08"/>
    <w:rsid w:val="5D100F4A"/>
    <w:rsid w:val="5D16B7D0"/>
    <w:rsid w:val="5D1AB08E"/>
    <w:rsid w:val="5D1D69A3"/>
    <w:rsid w:val="5D1E89D3"/>
    <w:rsid w:val="5D2AB1DA"/>
    <w:rsid w:val="5D2FB737"/>
    <w:rsid w:val="5D319468"/>
    <w:rsid w:val="5D33F8A9"/>
    <w:rsid w:val="5D4224C6"/>
    <w:rsid w:val="5D44AA9C"/>
    <w:rsid w:val="5D45F087"/>
    <w:rsid w:val="5D4CFF99"/>
    <w:rsid w:val="5D51D02B"/>
    <w:rsid w:val="5D520B36"/>
    <w:rsid w:val="5D573D0F"/>
    <w:rsid w:val="5D59D395"/>
    <w:rsid w:val="5D6D0FBD"/>
    <w:rsid w:val="5D72D7F2"/>
    <w:rsid w:val="5D7621B1"/>
    <w:rsid w:val="5D7827F0"/>
    <w:rsid w:val="5D7A8E9A"/>
    <w:rsid w:val="5D7F0DDE"/>
    <w:rsid w:val="5D900843"/>
    <w:rsid w:val="5D96D8CF"/>
    <w:rsid w:val="5D97255E"/>
    <w:rsid w:val="5D979E48"/>
    <w:rsid w:val="5D9BDA0F"/>
    <w:rsid w:val="5DA0253E"/>
    <w:rsid w:val="5DA0A578"/>
    <w:rsid w:val="5DA306AA"/>
    <w:rsid w:val="5DA7A9E1"/>
    <w:rsid w:val="5DA8188C"/>
    <w:rsid w:val="5DAE7397"/>
    <w:rsid w:val="5DAF0B18"/>
    <w:rsid w:val="5DB54876"/>
    <w:rsid w:val="5DB5B6B9"/>
    <w:rsid w:val="5DB5DABA"/>
    <w:rsid w:val="5DB89332"/>
    <w:rsid w:val="5DBCA662"/>
    <w:rsid w:val="5DBD9861"/>
    <w:rsid w:val="5DC02886"/>
    <w:rsid w:val="5DC1F27F"/>
    <w:rsid w:val="5DC2FEF3"/>
    <w:rsid w:val="5DCD2313"/>
    <w:rsid w:val="5DD3BB8F"/>
    <w:rsid w:val="5DD6B4F4"/>
    <w:rsid w:val="5DD6F05F"/>
    <w:rsid w:val="5DD7F4F9"/>
    <w:rsid w:val="5DD9533D"/>
    <w:rsid w:val="5DEF4A9F"/>
    <w:rsid w:val="5DF32693"/>
    <w:rsid w:val="5DF3DDBF"/>
    <w:rsid w:val="5DF5192C"/>
    <w:rsid w:val="5DFC868C"/>
    <w:rsid w:val="5DFE2C19"/>
    <w:rsid w:val="5E01768C"/>
    <w:rsid w:val="5E01DF3F"/>
    <w:rsid w:val="5E04B3C5"/>
    <w:rsid w:val="5E0A49D3"/>
    <w:rsid w:val="5E0A8F27"/>
    <w:rsid w:val="5E115DE4"/>
    <w:rsid w:val="5E169BDE"/>
    <w:rsid w:val="5E174B3D"/>
    <w:rsid w:val="5E1CA790"/>
    <w:rsid w:val="5E24013B"/>
    <w:rsid w:val="5E26156E"/>
    <w:rsid w:val="5E2619D6"/>
    <w:rsid w:val="5E27DA7E"/>
    <w:rsid w:val="5E27F752"/>
    <w:rsid w:val="5E29A030"/>
    <w:rsid w:val="5E2CB516"/>
    <w:rsid w:val="5E2CCD25"/>
    <w:rsid w:val="5E3EF115"/>
    <w:rsid w:val="5E3F8102"/>
    <w:rsid w:val="5E45E2FC"/>
    <w:rsid w:val="5E495F26"/>
    <w:rsid w:val="5E51D2A5"/>
    <w:rsid w:val="5E56C98B"/>
    <w:rsid w:val="5E5833BD"/>
    <w:rsid w:val="5E598A4D"/>
    <w:rsid w:val="5E5AC145"/>
    <w:rsid w:val="5E5CE987"/>
    <w:rsid w:val="5E604D41"/>
    <w:rsid w:val="5E649C0B"/>
    <w:rsid w:val="5E65E067"/>
    <w:rsid w:val="5E6634A1"/>
    <w:rsid w:val="5E6F1B02"/>
    <w:rsid w:val="5E73E3F0"/>
    <w:rsid w:val="5E7EF7E8"/>
    <w:rsid w:val="5E80A85A"/>
    <w:rsid w:val="5E836DE3"/>
    <w:rsid w:val="5E8B3AF6"/>
    <w:rsid w:val="5E8F9EAD"/>
    <w:rsid w:val="5E90140D"/>
    <w:rsid w:val="5E901674"/>
    <w:rsid w:val="5E93552C"/>
    <w:rsid w:val="5E9489D0"/>
    <w:rsid w:val="5E9DD371"/>
    <w:rsid w:val="5EA0F30C"/>
    <w:rsid w:val="5EA561C9"/>
    <w:rsid w:val="5EADB2FE"/>
    <w:rsid w:val="5EB0776C"/>
    <w:rsid w:val="5EB42182"/>
    <w:rsid w:val="5EB4F09C"/>
    <w:rsid w:val="5EB8048C"/>
    <w:rsid w:val="5EB84112"/>
    <w:rsid w:val="5EB929C8"/>
    <w:rsid w:val="5EC143EE"/>
    <w:rsid w:val="5EC99EF3"/>
    <w:rsid w:val="5ECCE1C4"/>
    <w:rsid w:val="5ED1F36C"/>
    <w:rsid w:val="5ED2C7AE"/>
    <w:rsid w:val="5EDA4041"/>
    <w:rsid w:val="5EDD6B84"/>
    <w:rsid w:val="5EE20899"/>
    <w:rsid w:val="5EE3F674"/>
    <w:rsid w:val="5EE80232"/>
    <w:rsid w:val="5EEAFE19"/>
    <w:rsid w:val="5EF04FF2"/>
    <w:rsid w:val="5EF0C987"/>
    <w:rsid w:val="5EF45D5A"/>
    <w:rsid w:val="5EF5C320"/>
    <w:rsid w:val="5EF6CAC0"/>
    <w:rsid w:val="5EF7ED04"/>
    <w:rsid w:val="5EFDB710"/>
    <w:rsid w:val="5F0000BD"/>
    <w:rsid w:val="5F1246A0"/>
    <w:rsid w:val="5F12B877"/>
    <w:rsid w:val="5F17AAA2"/>
    <w:rsid w:val="5F17B400"/>
    <w:rsid w:val="5F1A3740"/>
    <w:rsid w:val="5F1C270D"/>
    <w:rsid w:val="5F1CAFAD"/>
    <w:rsid w:val="5F1E02CB"/>
    <w:rsid w:val="5F1FE014"/>
    <w:rsid w:val="5F215B1C"/>
    <w:rsid w:val="5F26122F"/>
    <w:rsid w:val="5F27BA36"/>
    <w:rsid w:val="5F283EEE"/>
    <w:rsid w:val="5F2D05F6"/>
    <w:rsid w:val="5F31D3D5"/>
    <w:rsid w:val="5F3BAD4A"/>
    <w:rsid w:val="5F3CC8BB"/>
    <w:rsid w:val="5F3EE656"/>
    <w:rsid w:val="5F461873"/>
    <w:rsid w:val="5F47147D"/>
    <w:rsid w:val="5F49C003"/>
    <w:rsid w:val="5F49FCEE"/>
    <w:rsid w:val="5F4D4772"/>
    <w:rsid w:val="5F520E2C"/>
    <w:rsid w:val="5F531ADC"/>
    <w:rsid w:val="5F5AE6C6"/>
    <w:rsid w:val="5F5FEFDF"/>
    <w:rsid w:val="5F699E8C"/>
    <w:rsid w:val="5F712025"/>
    <w:rsid w:val="5F735136"/>
    <w:rsid w:val="5F767A17"/>
    <w:rsid w:val="5F77684E"/>
    <w:rsid w:val="5F789B14"/>
    <w:rsid w:val="5F790FC0"/>
    <w:rsid w:val="5F7A5BD4"/>
    <w:rsid w:val="5F7AF577"/>
    <w:rsid w:val="5F81C8C3"/>
    <w:rsid w:val="5F836E6A"/>
    <w:rsid w:val="5F871937"/>
    <w:rsid w:val="5F889AF0"/>
    <w:rsid w:val="5F8A22B1"/>
    <w:rsid w:val="5F8BA05D"/>
    <w:rsid w:val="5F8C85D0"/>
    <w:rsid w:val="5F8D5A88"/>
    <w:rsid w:val="5F8EA95E"/>
    <w:rsid w:val="5F8F9FED"/>
    <w:rsid w:val="5F920530"/>
    <w:rsid w:val="5F961D0F"/>
    <w:rsid w:val="5F9A3A6D"/>
    <w:rsid w:val="5F9C4ADE"/>
    <w:rsid w:val="5FA261C6"/>
    <w:rsid w:val="5FA9787F"/>
    <w:rsid w:val="5FA9AD36"/>
    <w:rsid w:val="5FA9AF1B"/>
    <w:rsid w:val="5FAE5F6B"/>
    <w:rsid w:val="5FAE8266"/>
    <w:rsid w:val="5FB2A57B"/>
    <w:rsid w:val="5FB3FD0D"/>
    <w:rsid w:val="5FB40275"/>
    <w:rsid w:val="5FB4DDFC"/>
    <w:rsid w:val="5FB96ACF"/>
    <w:rsid w:val="5FBC01C3"/>
    <w:rsid w:val="5FBC21CA"/>
    <w:rsid w:val="5FBCDBEB"/>
    <w:rsid w:val="5FBD25DB"/>
    <w:rsid w:val="5FBDB8D3"/>
    <w:rsid w:val="5FBDC9D2"/>
    <w:rsid w:val="5FCFE20F"/>
    <w:rsid w:val="5FD1336A"/>
    <w:rsid w:val="5FD1D3F5"/>
    <w:rsid w:val="5FD3A988"/>
    <w:rsid w:val="5FD818ED"/>
    <w:rsid w:val="5FD9A838"/>
    <w:rsid w:val="5FDB1C56"/>
    <w:rsid w:val="5FDF47F3"/>
    <w:rsid w:val="5FE78375"/>
    <w:rsid w:val="5FEA4B7A"/>
    <w:rsid w:val="5FEB195A"/>
    <w:rsid w:val="5FED8E43"/>
    <w:rsid w:val="5FEEB6A2"/>
    <w:rsid w:val="5FEFB9A4"/>
    <w:rsid w:val="5FF2BBEF"/>
    <w:rsid w:val="5FF30F17"/>
    <w:rsid w:val="5FFB4959"/>
    <w:rsid w:val="5FFCC4D1"/>
    <w:rsid w:val="5FFD7ADC"/>
    <w:rsid w:val="60004087"/>
    <w:rsid w:val="60013DF6"/>
    <w:rsid w:val="60021620"/>
    <w:rsid w:val="600A4B5E"/>
    <w:rsid w:val="600BE4CF"/>
    <w:rsid w:val="60124744"/>
    <w:rsid w:val="6013B337"/>
    <w:rsid w:val="6013F57D"/>
    <w:rsid w:val="6014A46C"/>
    <w:rsid w:val="601C16F3"/>
    <w:rsid w:val="601E22E6"/>
    <w:rsid w:val="601E23BA"/>
    <w:rsid w:val="601F8046"/>
    <w:rsid w:val="6023E631"/>
    <w:rsid w:val="60260013"/>
    <w:rsid w:val="6029B9E5"/>
    <w:rsid w:val="602C5215"/>
    <w:rsid w:val="602F1C1E"/>
    <w:rsid w:val="60311FF8"/>
    <w:rsid w:val="60359C08"/>
    <w:rsid w:val="6038DE0C"/>
    <w:rsid w:val="603CD6FB"/>
    <w:rsid w:val="603D4EF2"/>
    <w:rsid w:val="603FE19F"/>
    <w:rsid w:val="604341B1"/>
    <w:rsid w:val="60449AE5"/>
    <w:rsid w:val="6044A33F"/>
    <w:rsid w:val="60465F2C"/>
    <w:rsid w:val="60482CFA"/>
    <w:rsid w:val="604B1704"/>
    <w:rsid w:val="604C3EB9"/>
    <w:rsid w:val="60510F4D"/>
    <w:rsid w:val="60527DD1"/>
    <w:rsid w:val="6052F673"/>
    <w:rsid w:val="60531B1F"/>
    <w:rsid w:val="6059E02D"/>
    <w:rsid w:val="605A8661"/>
    <w:rsid w:val="605CF444"/>
    <w:rsid w:val="605E28FD"/>
    <w:rsid w:val="6062415C"/>
    <w:rsid w:val="60633241"/>
    <w:rsid w:val="60636412"/>
    <w:rsid w:val="6065AEF5"/>
    <w:rsid w:val="606AA85E"/>
    <w:rsid w:val="606BDA92"/>
    <w:rsid w:val="606D2CF9"/>
    <w:rsid w:val="6070D2F9"/>
    <w:rsid w:val="6074B34B"/>
    <w:rsid w:val="60770924"/>
    <w:rsid w:val="607712DC"/>
    <w:rsid w:val="60790D17"/>
    <w:rsid w:val="607B6A83"/>
    <w:rsid w:val="608E3E3C"/>
    <w:rsid w:val="608ED268"/>
    <w:rsid w:val="6092F461"/>
    <w:rsid w:val="60995299"/>
    <w:rsid w:val="6099A0D1"/>
    <w:rsid w:val="609A521B"/>
    <w:rsid w:val="60A228BF"/>
    <w:rsid w:val="60A31E9C"/>
    <w:rsid w:val="60B190F0"/>
    <w:rsid w:val="60B478EB"/>
    <w:rsid w:val="60BB4D3C"/>
    <w:rsid w:val="60C61189"/>
    <w:rsid w:val="60CBDF74"/>
    <w:rsid w:val="60CE2307"/>
    <w:rsid w:val="60D2B22E"/>
    <w:rsid w:val="60D31F96"/>
    <w:rsid w:val="60DA07D6"/>
    <w:rsid w:val="60DEBF6A"/>
    <w:rsid w:val="60E48EE3"/>
    <w:rsid w:val="60F02CA9"/>
    <w:rsid w:val="60F10845"/>
    <w:rsid w:val="60F128B6"/>
    <w:rsid w:val="60F44607"/>
    <w:rsid w:val="60F9F964"/>
    <w:rsid w:val="60FFF6E3"/>
    <w:rsid w:val="6104FEC4"/>
    <w:rsid w:val="6105B74D"/>
    <w:rsid w:val="610D211A"/>
    <w:rsid w:val="611A5E36"/>
    <w:rsid w:val="6122ED6B"/>
    <w:rsid w:val="6124C2FC"/>
    <w:rsid w:val="61278DF5"/>
    <w:rsid w:val="613F7261"/>
    <w:rsid w:val="6145F5F4"/>
    <w:rsid w:val="614A1C10"/>
    <w:rsid w:val="614B6787"/>
    <w:rsid w:val="614B9449"/>
    <w:rsid w:val="61555E9D"/>
    <w:rsid w:val="6156FF31"/>
    <w:rsid w:val="615A0411"/>
    <w:rsid w:val="61649178"/>
    <w:rsid w:val="6167D4AA"/>
    <w:rsid w:val="616D2926"/>
    <w:rsid w:val="617666F4"/>
    <w:rsid w:val="61771D4A"/>
    <w:rsid w:val="617EC506"/>
    <w:rsid w:val="617F46E4"/>
    <w:rsid w:val="617F4AF7"/>
    <w:rsid w:val="61813BA3"/>
    <w:rsid w:val="61899AAB"/>
    <w:rsid w:val="619E6539"/>
    <w:rsid w:val="619F6012"/>
    <w:rsid w:val="61A10E29"/>
    <w:rsid w:val="61A37560"/>
    <w:rsid w:val="61A6B5BF"/>
    <w:rsid w:val="61ACCBAE"/>
    <w:rsid w:val="61AEABAF"/>
    <w:rsid w:val="61B61EA7"/>
    <w:rsid w:val="61BC8824"/>
    <w:rsid w:val="61BE5993"/>
    <w:rsid w:val="61C0570E"/>
    <w:rsid w:val="61C11F44"/>
    <w:rsid w:val="61C2C450"/>
    <w:rsid w:val="61C66589"/>
    <w:rsid w:val="61D4C318"/>
    <w:rsid w:val="61D6ECB6"/>
    <w:rsid w:val="61D86FB1"/>
    <w:rsid w:val="61DEBE40"/>
    <w:rsid w:val="61DFE1B3"/>
    <w:rsid w:val="61E032F1"/>
    <w:rsid w:val="61E1E366"/>
    <w:rsid w:val="61E401B3"/>
    <w:rsid w:val="61E4D4F1"/>
    <w:rsid w:val="61E6AF30"/>
    <w:rsid w:val="61E8B1E0"/>
    <w:rsid w:val="61E99A66"/>
    <w:rsid w:val="61EEA9D2"/>
    <w:rsid w:val="61EF5D8D"/>
    <w:rsid w:val="61F4640F"/>
    <w:rsid w:val="61FAFCBE"/>
    <w:rsid w:val="61FC4168"/>
    <w:rsid w:val="6203579C"/>
    <w:rsid w:val="620614DD"/>
    <w:rsid w:val="620C3D15"/>
    <w:rsid w:val="6210F2F3"/>
    <w:rsid w:val="621CC92E"/>
    <w:rsid w:val="621CF887"/>
    <w:rsid w:val="622353A5"/>
    <w:rsid w:val="6223902D"/>
    <w:rsid w:val="6226D8C8"/>
    <w:rsid w:val="622B1A1A"/>
    <w:rsid w:val="62330EC8"/>
    <w:rsid w:val="623410BA"/>
    <w:rsid w:val="62346DCD"/>
    <w:rsid w:val="62365B94"/>
    <w:rsid w:val="623819B8"/>
    <w:rsid w:val="623C5C0A"/>
    <w:rsid w:val="623EEB49"/>
    <w:rsid w:val="62415F29"/>
    <w:rsid w:val="624AA198"/>
    <w:rsid w:val="624D7834"/>
    <w:rsid w:val="624DB3AE"/>
    <w:rsid w:val="625168C4"/>
    <w:rsid w:val="62520F69"/>
    <w:rsid w:val="62550754"/>
    <w:rsid w:val="62567460"/>
    <w:rsid w:val="62604DAE"/>
    <w:rsid w:val="6263034E"/>
    <w:rsid w:val="626B3521"/>
    <w:rsid w:val="626C1A24"/>
    <w:rsid w:val="626C2654"/>
    <w:rsid w:val="6270DF8F"/>
    <w:rsid w:val="6275227E"/>
    <w:rsid w:val="627556DE"/>
    <w:rsid w:val="62771F8B"/>
    <w:rsid w:val="627A6EFA"/>
    <w:rsid w:val="627F01E4"/>
    <w:rsid w:val="62808740"/>
    <w:rsid w:val="6281C44E"/>
    <w:rsid w:val="628AB0E1"/>
    <w:rsid w:val="628B7617"/>
    <w:rsid w:val="628BF9B9"/>
    <w:rsid w:val="62962E96"/>
    <w:rsid w:val="62986500"/>
    <w:rsid w:val="629CC387"/>
    <w:rsid w:val="629F575E"/>
    <w:rsid w:val="62A5159C"/>
    <w:rsid w:val="62AA70BA"/>
    <w:rsid w:val="62AC24DC"/>
    <w:rsid w:val="62AC7C8E"/>
    <w:rsid w:val="62B49EC1"/>
    <w:rsid w:val="62B81373"/>
    <w:rsid w:val="62B8BAB3"/>
    <w:rsid w:val="62BE7927"/>
    <w:rsid w:val="62C071AA"/>
    <w:rsid w:val="62C1C2CD"/>
    <w:rsid w:val="62C2CEBC"/>
    <w:rsid w:val="62C431F6"/>
    <w:rsid w:val="62C61FDC"/>
    <w:rsid w:val="62D2C86D"/>
    <w:rsid w:val="62DA9295"/>
    <w:rsid w:val="62DBDD37"/>
    <w:rsid w:val="62DBF472"/>
    <w:rsid w:val="62DD13D5"/>
    <w:rsid w:val="62E1B3B5"/>
    <w:rsid w:val="62E22CAE"/>
    <w:rsid w:val="62E4EA27"/>
    <w:rsid w:val="62E512F1"/>
    <w:rsid w:val="62EC65E9"/>
    <w:rsid w:val="62EF2348"/>
    <w:rsid w:val="62F0A469"/>
    <w:rsid w:val="62F2A1F1"/>
    <w:rsid w:val="62F553E2"/>
    <w:rsid w:val="6306B6EC"/>
    <w:rsid w:val="6307A9A7"/>
    <w:rsid w:val="630CC7F9"/>
    <w:rsid w:val="6310A69F"/>
    <w:rsid w:val="63136D19"/>
    <w:rsid w:val="63157CB5"/>
    <w:rsid w:val="63179F8A"/>
    <w:rsid w:val="631AB330"/>
    <w:rsid w:val="631D7D10"/>
    <w:rsid w:val="631F3788"/>
    <w:rsid w:val="63262077"/>
    <w:rsid w:val="632BB50E"/>
    <w:rsid w:val="6333F1D1"/>
    <w:rsid w:val="63390452"/>
    <w:rsid w:val="633997C6"/>
    <w:rsid w:val="6342762E"/>
    <w:rsid w:val="6345B6AD"/>
    <w:rsid w:val="6348DB61"/>
    <w:rsid w:val="634D4850"/>
    <w:rsid w:val="634DD35C"/>
    <w:rsid w:val="634ED05F"/>
    <w:rsid w:val="63516DC5"/>
    <w:rsid w:val="6351E469"/>
    <w:rsid w:val="635351FB"/>
    <w:rsid w:val="63608EA5"/>
    <w:rsid w:val="636A7C49"/>
    <w:rsid w:val="636F013B"/>
    <w:rsid w:val="6377698B"/>
    <w:rsid w:val="6378574A"/>
    <w:rsid w:val="637CF29B"/>
    <w:rsid w:val="637D7722"/>
    <w:rsid w:val="637F8515"/>
    <w:rsid w:val="638DEEE7"/>
    <w:rsid w:val="6391017E"/>
    <w:rsid w:val="6391E699"/>
    <w:rsid w:val="63938A6D"/>
    <w:rsid w:val="63961F12"/>
    <w:rsid w:val="639A21A7"/>
    <w:rsid w:val="639D9B08"/>
    <w:rsid w:val="63A2092A"/>
    <w:rsid w:val="63AB1649"/>
    <w:rsid w:val="63ACDD2E"/>
    <w:rsid w:val="63B9806F"/>
    <w:rsid w:val="63BA2E8E"/>
    <w:rsid w:val="63BA9B04"/>
    <w:rsid w:val="63C67C26"/>
    <w:rsid w:val="63C7F225"/>
    <w:rsid w:val="63C9BFAF"/>
    <w:rsid w:val="63CAFC00"/>
    <w:rsid w:val="63D28921"/>
    <w:rsid w:val="63D297E8"/>
    <w:rsid w:val="63D29D33"/>
    <w:rsid w:val="63D77766"/>
    <w:rsid w:val="63DBDC9B"/>
    <w:rsid w:val="63DD0747"/>
    <w:rsid w:val="63DFFC3D"/>
    <w:rsid w:val="63E2FA54"/>
    <w:rsid w:val="63E43A39"/>
    <w:rsid w:val="63F62762"/>
    <w:rsid w:val="64057E65"/>
    <w:rsid w:val="640731BB"/>
    <w:rsid w:val="640A79FE"/>
    <w:rsid w:val="640DED38"/>
    <w:rsid w:val="641263E9"/>
    <w:rsid w:val="6412BD9E"/>
    <w:rsid w:val="6416345F"/>
    <w:rsid w:val="641EED81"/>
    <w:rsid w:val="641F8AEA"/>
    <w:rsid w:val="642236E4"/>
    <w:rsid w:val="6422863F"/>
    <w:rsid w:val="64254575"/>
    <w:rsid w:val="64270D09"/>
    <w:rsid w:val="6428154E"/>
    <w:rsid w:val="6428A2E3"/>
    <w:rsid w:val="6428E647"/>
    <w:rsid w:val="642BBD80"/>
    <w:rsid w:val="642EB0A1"/>
    <w:rsid w:val="642FEDDD"/>
    <w:rsid w:val="643070DF"/>
    <w:rsid w:val="6430E2A1"/>
    <w:rsid w:val="6433BE23"/>
    <w:rsid w:val="643A004C"/>
    <w:rsid w:val="643A804C"/>
    <w:rsid w:val="643D0034"/>
    <w:rsid w:val="643D6EE1"/>
    <w:rsid w:val="6441699B"/>
    <w:rsid w:val="64420D8C"/>
    <w:rsid w:val="6447A98F"/>
    <w:rsid w:val="644D9609"/>
    <w:rsid w:val="644F1105"/>
    <w:rsid w:val="64516A2F"/>
    <w:rsid w:val="6454A83A"/>
    <w:rsid w:val="645891EE"/>
    <w:rsid w:val="646363BC"/>
    <w:rsid w:val="646497F6"/>
    <w:rsid w:val="646E7A41"/>
    <w:rsid w:val="64786BAE"/>
    <w:rsid w:val="647D153E"/>
    <w:rsid w:val="647D3DAC"/>
    <w:rsid w:val="6480B4FA"/>
    <w:rsid w:val="6481AE66"/>
    <w:rsid w:val="648259E7"/>
    <w:rsid w:val="6482B2FB"/>
    <w:rsid w:val="648C3F90"/>
    <w:rsid w:val="648DBC22"/>
    <w:rsid w:val="648F754A"/>
    <w:rsid w:val="6491DB5F"/>
    <w:rsid w:val="6493885A"/>
    <w:rsid w:val="6493CE60"/>
    <w:rsid w:val="6497EA9F"/>
    <w:rsid w:val="649887EA"/>
    <w:rsid w:val="649A0833"/>
    <w:rsid w:val="649BF01C"/>
    <w:rsid w:val="64A0F0F2"/>
    <w:rsid w:val="64A1FD3E"/>
    <w:rsid w:val="64BEC571"/>
    <w:rsid w:val="64BED968"/>
    <w:rsid w:val="64C0388C"/>
    <w:rsid w:val="64C4CDF1"/>
    <w:rsid w:val="64C88B0B"/>
    <w:rsid w:val="64CE8E37"/>
    <w:rsid w:val="64CEEFC9"/>
    <w:rsid w:val="64D0BD4A"/>
    <w:rsid w:val="64D15935"/>
    <w:rsid w:val="64D4620A"/>
    <w:rsid w:val="64DB166C"/>
    <w:rsid w:val="64DC796A"/>
    <w:rsid w:val="64E648DD"/>
    <w:rsid w:val="64E94CBB"/>
    <w:rsid w:val="64EAC32E"/>
    <w:rsid w:val="64EB1C86"/>
    <w:rsid w:val="64EBE6F9"/>
    <w:rsid w:val="64ED0E25"/>
    <w:rsid w:val="64ED5DD8"/>
    <w:rsid w:val="64F273AB"/>
    <w:rsid w:val="64F7095E"/>
    <w:rsid w:val="64F89A43"/>
    <w:rsid w:val="64FC0D2A"/>
    <w:rsid w:val="64FE8888"/>
    <w:rsid w:val="65057588"/>
    <w:rsid w:val="6507D5D4"/>
    <w:rsid w:val="6510ACC1"/>
    <w:rsid w:val="6514256E"/>
    <w:rsid w:val="6514C188"/>
    <w:rsid w:val="6514F4CA"/>
    <w:rsid w:val="651586E2"/>
    <w:rsid w:val="6519F259"/>
    <w:rsid w:val="652060B5"/>
    <w:rsid w:val="65214900"/>
    <w:rsid w:val="65231CD9"/>
    <w:rsid w:val="652343D1"/>
    <w:rsid w:val="652531A5"/>
    <w:rsid w:val="6525DF00"/>
    <w:rsid w:val="6528D6FE"/>
    <w:rsid w:val="6529BEF2"/>
    <w:rsid w:val="6532F53A"/>
    <w:rsid w:val="653488A3"/>
    <w:rsid w:val="6536AD1A"/>
    <w:rsid w:val="653C908D"/>
    <w:rsid w:val="653F94AE"/>
    <w:rsid w:val="6541E728"/>
    <w:rsid w:val="65426BC4"/>
    <w:rsid w:val="6544AD98"/>
    <w:rsid w:val="654575D6"/>
    <w:rsid w:val="6547A82A"/>
    <w:rsid w:val="654A3BCA"/>
    <w:rsid w:val="654C940D"/>
    <w:rsid w:val="654F09A6"/>
    <w:rsid w:val="65526995"/>
    <w:rsid w:val="6554D820"/>
    <w:rsid w:val="656667F4"/>
    <w:rsid w:val="6566D29E"/>
    <w:rsid w:val="656705F9"/>
    <w:rsid w:val="6567CC99"/>
    <w:rsid w:val="65688BA3"/>
    <w:rsid w:val="656FEF61"/>
    <w:rsid w:val="65700D71"/>
    <w:rsid w:val="657628D5"/>
    <w:rsid w:val="6578993F"/>
    <w:rsid w:val="657BBFD8"/>
    <w:rsid w:val="657D4795"/>
    <w:rsid w:val="657E4595"/>
    <w:rsid w:val="657E52AD"/>
    <w:rsid w:val="65822EA5"/>
    <w:rsid w:val="65851788"/>
    <w:rsid w:val="658936E2"/>
    <w:rsid w:val="6589E494"/>
    <w:rsid w:val="658F6F84"/>
    <w:rsid w:val="65902E78"/>
    <w:rsid w:val="659F92CB"/>
    <w:rsid w:val="65A07ED8"/>
    <w:rsid w:val="65A12324"/>
    <w:rsid w:val="65A699B7"/>
    <w:rsid w:val="65A884D8"/>
    <w:rsid w:val="65AB03D5"/>
    <w:rsid w:val="65AD8B51"/>
    <w:rsid w:val="65B32DE6"/>
    <w:rsid w:val="65B49B93"/>
    <w:rsid w:val="65B4E3D0"/>
    <w:rsid w:val="65B99553"/>
    <w:rsid w:val="65C04692"/>
    <w:rsid w:val="65C2A34A"/>
    <w:rsid w:val="65C476F8"/>
    <w:rsid w:val="65C502ED"/>
    <w:rsid w:val="65C75C94"/>
    <w:rsid w:val="65C9962F"/>
    <w:rsid w:val="65CAA800"/>
    <w:rsid w:val="65D08A90"/>
    <w:rsid w:val="65D08B12"/>
    <w:rsid w:val="65D282F1"/>
    <w:rsid w:val="65D42C3E"/>
    <w:rsid w:val="65D862AB"/>
    <w:rsid w:val="65E402AA"/>
    <w:rsid w:val="65E46503"/>
    <w:rsid w:val="65F12284"/>
    <w:rsid w:val="65F1CFEB"/>
    <w:rsid w:val="65FC1986"/>
    <w:rsid w:val="6602CE54"/>
    <w:rsid w:val="660ACB8E"/>
    <w:rsid w:val="660B1585"/>
    <w:rsid w:val="6612889C"/>
    <w:rsid w:val="66160558"/>
    <w:rsid w:val="661AC4AB"/>
    <w:rsid w:val="661BD157"/>
    <w:rsid w:val="661C87A0"/>
    <w:rsid w:val="6620E511"/>
    <w:rsid w:val="6627ED0E"/>
    <w:rsid w:val="66332073"/>
    <w:rsid w:val="663D222B"/>
    <w:rsid w:val="66453919"/>
    <w:rsid w:val="66541631"/>
    <w:rsid w:val="6654BA34"/>
    <w:rsid w:val="6655DBF1"/>
    <w:rsid w:val="665EA07B"/>
    <w:rsid w:val="6662C25E"/>
    <w:rsid w:val="66655A3D"/>
    <w:rsid w:val="66661CC5"/>
    <w:rsid w:val="66706352"/>
    <w:rsid w:val="6671E7CD"/>
    <w:rsid w:val="6673322D"/>
    <w:rsid w:val="667D7E51"/>
    <w:rsid w:val="667E0C28"/>
    <w:rsid w:val="667F6BB0"/>
    <w:rsid w:val="66816CBE"/>
    <w:rsid w:val="66919847"/>
    <w:rsid w:val="669614CC"/>
    <w:rsid w:val="66965A31"/>
    <w:rsid w:val="669921C4"/>
    <w:rsid w:val="669A5121"/>
    <w:rsid w:val="669B416E"/>
    <w:rsid w:val="669BD41E"/>
    <w:rsid w:val="669DD6AD"/>
    <w:rsid w:val="66ADC318"/>
    <w:rsid w:val="66B47CD3"/>
    <w:rsid w:val="66B9D5F5"/>
    <w:rsid w:val="66CE7324"/>
    <w:rsid w:val="66D0BF5A"/>
    <w:rsid w:val="66D127AC"/>
    <w:rsid w:val="66D3323C"/>
    <w:rsid w:val="66D45933"/>
    <w:rsid w:val="66D98435"/>
    <w:rsid w:val="66DDB41A"/>
    <w:rsid w:val="66E28E85"/>
    <w:rsid w:val="66ED4B18"/>
    <w:rsid w:val="66F21D11"/>
    <w:rsid w:val="66F7012B"/>
    <w:rsid w:val="66F75F50"/>
    <w:rsid w:val="66F86F42"/>
    <w:rsid w:val="66FD1763"/>
    <w:rsid w:val="6706CC28"/>
    <w:rsid w:val="670FEB1D"/>
    <w:rsid w:val="67103059"/>
    <w:rsid w:val="67139F3A"/>
    <w:rsid w:val="6714954D"/>
    <w:rsid w:val="671676A8"/>
    <w:rsid w:val="6716A231"/>
    <w:rsid w:val="671A6C10"/>
    <w:rsid w:val="671D663F"/>
    <w:rsid w:val="671F58BC"/>
    <w:rsid w:val="67213E0F"/>
    <w:rsid w:val="672A3AF9"/>
    <w:rsid w:val="672DE962"/>
    <w:rsid w:val="672E7527"/>
    <w:rsid w:val="672FB868"/>
    <w:rsid w:val="6733DE20"/>
    <w:rsid w:val="6738124A"/>
    <w:rsid w:val="67395E12"/>
    <w:rsid w:val="673B0045"/>
    <w:rsid w:val="673BBF56"/>
    <w:rsid w:val="673C8BDB"/>
    <w:rsid w:val="673E6B57"/>
    <w:rsid w:val="6740BC93"/>
    <w:rsid w:val="6742F634"/>
    <w:rsid w:val="674497B8"/>
    <w:rsid w:val="6745DCEA"/>
    <w:rsid w:val="6749E52B"/>
    <w:rsid w:val="674C2A9D"/>
    <w:rsid w:val="674C5DC4"/>
    <w:rsid w:val="67558642"/>
    <w:rsid w:val="675945CA"/>
    <w:rsid w:val="675A895D"/>
    <w:rsid w:val="675B562C"/>
    <w:rsid w:val="675FF1FB"/>
    <w:rsid w:val="6765CA4D"/>
    <w:rsid w:val="676A2076"/>
    <w:rsid w:val="67710811"/>
    <w:rsid w:val="67724430"/>
    <w:rsid w:val="67735C8A"/>
    <w:rsid w:val="6775256D"/>
    <w:rsid w:val="678167AE"/>
    <w:rsid w:val="6787F640"/>
    <w:rsid w:val="678CAE9F"/>
    <w:rsid w:val="67931035"/>
    <w:rsid w:val="67963E0B"/>
    <w:rsid w:val="67964F6C"/>
    <w:rsid w:val="679742BD"/>
    <w:rsid w:val="6798FB34"/>
    <w:rsid w:val="679A67F1"/>
    <w:rsid w:val="679B0E3F"/>
    <w:rsid w:val="679D151D"/>
    <w:rsid w:val="679E8DBF"/>
    <w:rsid w:val="67A08188"/>
    <w:rsid w:val="67A1AACA"/>
    <w:rsid w:val="67A67AD5"/>
    <w:rsid w:val="67A7D679"/>
    <w:rsid w:val="67AF9B05"/>
    <w:rsid w:val="67B77863"/>
    <w:rsid w:val="67B8735E"/>
    <w:rsid w:val="67B984E2"/>
    <w:rsid w:val="67BE756C"/>
    <w:rsid w:val="67C3B459"/>
    <w:rsid w:val="67C3CC57"/>
    <w:rsid w:val="67C4051C"/>
    <w:rsid w:val="67C4123B"/>
    <w:rsid w:val="67C4A12C"/>
    <w:rsid w:val="67D0E0E2"/>
    <w:rsid w:val="67D53927"/>
    <w:rsid w:val="67DAF67C"/>
    <w:rsid w:val="67DD988E"/>
    <w:rsid w:val="67E07C27"/>
    <w:rsid w:val="67E2D523"/>
    <w:rsid w:val="67E4378A"/>
    <w:rsid w:val="67E4CE3A"/>
    <w:rsid w:val="67ED2431"/>
    <w:rsid w:val="67EEA653"/>
    <w:rsid w:val="67F177E5"/>
    <w:rsid w:val="67F5D7E3"/>
    <w:rsid w:val="67F62D19"/>
    <w:rsid w:val="67F74FB9"/>
    <w:rsid w:val="67FBC132"/>
    <w:rsid w:val="67FC2DF9"/>
    <w:rsid w:val="680BDBBA"/>
    <w:rsid w:val="680C8914"/>
    <w:rsid w:val="680E7910"/>
    <w:rsid w:val="6814FCA2"/>
    <w:rsid w:val="68156369"/>
    <w:rsid w:val="68186B11"/>
    <w:rsid w:val="681DE09B"/>
    <w:rsid w:val="681FBC33"/>
    <w:rsid w:val="6820B08C"/>
    <w:rsid w:val="68215A0B"/>
    <w:rsid w:val="68216123"/>
    <w:rsid w:val="682220D5"/>
    <w:rsid w:val="6822E787"/>
    <w:rsid w:val="6825C122"/>
    <w:rsid w:val="6830A656"/>
    <w:rsid w:val="6837D1D8"/>
    <w:rsid w:val="683919B5"/>
    <w:rsid w:val="683BB479"/>
    <w:rsid w:val="6846F47E"/>
    <w:rsid w:val="68489A6A"/>
    <w:rsid w:val="684EC0FE"/>
    <w:rsid w:val="68532CAC"/>
    <w:rsid w:val="68581EEA"/>
    <w:rsid w:val="685DBEF7"/>
    <w:rsid w:val="685F07AE"/>
    <w:rsid w:val="68648D2F"/>
    <w:rsid w:val="686882BB"/>
    <w:rsid w:val="686DF59A"/>
    <w:rsid w:val="686E5A37"/>
    <w:rsid w:val="686FCC75"/>
    <w:rsid w:val="68713FCD"/>
    <w:rsid w:val="6872C034"/>
    <w:rsid w:val="6877B577"/>
    <w:rsid w:val="687E96BE"/>
    <w:rsid w:val="6880EEBF"/>
    <w:rsid w:val="68822168"/>
    <w:rsid w:val="688979D1"/>
    <w:rsid w:val="688FD385"/>
    <w:rsid w:val="6891372D"/>
    <w:rsid w:val="68994C6D"/>
    <w:rsid w:val="689B5291"/>
    <w:rsid w:val="689FD6F0"/>
    <w:rsid w:val="68A5E3FB"/>
    <w:rsid w:val="68A7B828"/>
    <w:rsid w:val="68AD0255"/>
    <w:rsid w:val="68AD2A3E"/>
    <w:rsid w:val="68AEC1BB"/>
    <w:rsid w:val="68B6CCEE"/>
    <w:rsid w:val="68BBCF93"/>
    <w:rsid w:val="68BCD9B2"/>
    <w:rsid w:val="68BD2AFE"/>
    <w:rsid w:val="68BE0EC7"/>
    <w:rsid w:val="68C0810A"/>
    <w:rsid w:val="68C1BF40"/>
    <w:rsid w:val="68C4878A"/>
    <w:rsid w:val="68C65099"/>
    <w:rsid w:val="68C75CEF"/>
    <w:rsid w:val="68CA4D72"/>
    <w:rsid w:val="68CCB2CC"/>
    <w:rsid w:val="68CDB240"/>
    <w:rsid w:val="68CF1D88"/>
    <w:rsid w:val="68D45D96"/>
    <w:rsid w:val="68D47701"/>
    <w:rsid w:val="68D79B90"/>
    <w:rsid w:val="68DDFC55"/>
    <w:rsid w:val="68E22DFF"/>
    <w:rsid w:val="68E3960C"/>
    <w:rsid w:val="68E6A810"/>
    <w:rsid w:val="68E8C01D"/>
    <w:rsid w:val="68EC6630"/>
    <w:rsid w:val="68ECA18B"/>
    <w:rsid w:val="68EDD7CF"/>
    <w:rsid w:val="68EF5180"/>
    <w:rsid w:val="68F18974"/>
    <w:rsid w:val="68F40BB0"/>
    <w:rsid w:val="68F6A138"/>
    <w:rsid w:val="68F9A291"/>
    <w:rsid w:val="68FC13E1"/>
    <w:rsid w:val="68FF337D"/>
    <w:rsid w:val="69003CEA"/>
    <w:rsid w:val="6904676A"/>
    <w:rsid w:val="6905EE00"/>
    <w:rsid w:val="690837A1"/>
    <w:rsid w:val="690977A0"/>
    <w:rsid w:val="69097BEE"/>
    <w:rsid w:val="690F6ECC"/>
    <w:rsid w:val="690F789D"/>
    <w:rsid w:val="69138512"/>
    <w:rsid w:val="6914A575"/>
    <w:rsid w:val="6916D447"/>
    <w:rsid w:val="691A60BF"/>
    <w:rsid w:val="691DB330"/>
    <w:rsid w:val="691F581F"/>
    <w:rsid w:val="6924B1C8"/>
    <w:rsid w:val="692858BA"/>
    <w:rsid w:val="692957E0"/>
    <w:rsid w:val="6929C3B5"/>
    <w:rsid w:val="692A160C"/>
    <w:rsid w:val="692D2AF2"/>
    <w:rsid w:val="692E8761"/>
    <w:rsid w:val="69303A5A"/>
    <w:rsid w:val="69340B5D"/>
    <w:rsid w:val="6937BD16"/>
    <w:rsid w:val="693E64C4"/>
    <w:rsid w:val="693F87BA"/>
    <w:rsid w:val="69418D56"/>
    <w:rsid w:val="6942A207"/>
    <w:rsid w:val="6943ECB2"/>
    <w:rsid w:val="694A854B"/>
    <w:rsid w:val="6950D940"/>
    <w:rsid w:val="6951B8E8"/>
    <w:rsid w:val="6953681D"/>
    <w:rsid w:val="695A2FAE"/>
    <w:rsid w:val="695ABDA4"/>
    <w:rsid w:val="695D041E"/>
    <w:rsid w:val="69614014"/>
    <w:rsid w:val="6969CBC0"/>
    <w:rsid w:val="696B5609"/>
    <w:rsid w:val="69744052"/>
    <w:rsid w:val="69747FDB"/>
    <w:rsid w:val="6975DF0D"/>
    <w:rsid w:val="697F4D67"/>
    <w:rsid w:val="697F9AB5"/>
    <w:rsid w:val="697FE16A"/>
    <w:rsid w:val="69819CBF"/>
    <w:rsid w:val="69836411"/>
    <w:rsid w:val="69843536"/>
    <w:rsid w:val="6986E4AA"/>
    <w:rsid w:val="6988D91B"/>
    <w:rsid w:val="698AB693"/>
    <w:rsid w:val="698BE80C"/>
    <w:rsid w:val="698D3C35"/>
    <w:rsid w:val="698FBD18"/>
    <w:rsid w:val="69900FFC"/>
    <w:rsid w:val="6993F6FC"/>
    <w:rsid w:val="699CC50F"/>
    <w:rsid w:val="699E4A98"/>
    <w:rsid w:val="699F3175"/>
    <w:rsid w:val="69A74425"/>
    <w:rsid w:val="69AD235D"/>
    <w:rsid w:val="69ADE14A"/>
    <w:rsid w:val="69B4FAEE"/>
    <w:rsid w:val="69BD386E"/>
    <w:rsid w:val="69BD5DFC"/>
    <w:rsid w:val="69C0E49C"/>
    <w:rsid w:val="69C2FC18"/>
    <w:rsid w:val="69C3F40D"/>
    <w:rsid w:val="69C5CD31"/>
    <w:rsid w:val="69C79CBE"/>
    <w:rsid w:val="69D08F49"/>
    <w:rsid w:val="69D48E7E"/>
    <w:rsid w:val="69D5237B"/>
    <w:rsid w:val="69D540CE"/>
    <w:rsid w:val="69D5A5C7"/>
    <w:rsid w:val="69D5AE63"/>
    <w:rsid w:val="69D75ADF"/>
    <w:rsid w:val="69D7B6FC"/>
    <w:rsid w:val="69D8AF6B"/>
    <w:rsid w:val="69D968B2"/>
    <w:rsid w:val="69DF77F3"/>
    <w:rsid w:val="69E24796"/>
    <w:rsid w:val="69E35745"/>
    <w:rsid w:val="69E3B486"/>
    <w:rsid w:val="69E7C2F5"/>
    <w:rsid w:val="69EA6063"/>
    <w:rsid w:val="69EB567D"/>
    <w:rsid w:val="69EBD270"/>
    <w:rsid w:val="69ED74FC"/>
    <w:rsid w:val="69F3D226"/>
    <w:rsid w:val="69F4361A"/>
    <w:rsid w:val="69F6376E"/>
    <w:rsid w:val="69FCD034"/>
    <w:rsid w:val="69FD20C1"/>
    <w:rsid w:val="69FEAC06"/>
    <w:rsid w:val="6A0448C3"/>
    <w:rsid w:val="6A0735B0"/>
    <w:rsid w:val="6A0EB937"/>
    <w:rsid w:val="6A11DAFC"/>
    <w:rsid w:val="6A175D89"/>
    <w:rsid w:val="6A189BAA"/>
    <w:rsid w:val="6A1C25FF"/>
    <w:rsid w:val="6A1CAF0F"/>
    <w:rsid w:val="6A271D65"/>
    <w:rsid w:val="6A2A51EE"/>
    <w:rsid w:val="6A3CB9E0"/>
    <w:rsid w:val="6A400784"/>
    <w:rsid w:val="6A46EF22"/>
    <w:rsid w:val="6A48B024"/>
    <w:rsid w:val="6A5828F4"/>
    <w:rsid w:val="6A59F884"/>
    <w:rsid w:val="6A5B3B5D"/>
    <w:rsid w:val="6A5E3C71"/>
    <w:rsid w:val="6A5F4974"/>
    <w:rsid w:val="6A6321CE"/>
    <w:rsid w:val="6A63AA62"/>
    <w:rsid w:val="6A71F861"/>
    <w:rsid w:val="6A7440F9"/>
    <w:rsid w:val="6A7BE221"/>
    <w:rsid w:val="6A7C1441"/>
    <w:rsid w:val="6A7D6955"/>
    <w:rsid w:val="6A7D80D2"/>
    <w:rsid w:val="6A81087D"/>
    <w:rsid w:val="6A84B299"/>
    <w:rsid w:val="6A84D97B"/>
    <w:rsid w:val="6A92E536"/>
    <w:rsid w:val="6A957FCD"/>
    <w:rsid w:val="6A9721E5"/>
    <w:rsid w:val="6A98CEB1"/>
    <w:rsid w:val="6A99B458"/>
    <w:rsid w:val="6A9D15E1"/>
    <w:rsid w:val="6A9FC8BD"/>
    <w:rsid w:val="6A9FFC94"/>
    <w:rsid w:val="6AA545D7"/>
    <w:rsid w:val="6AA8277F"/>
    <w:rsid w:val="6AA85793"/>
    <w:rsid w:val="6AAA7B15"/>
    <w:rsid w:val="6AAD1C0C"/>
    <w:rsid w:val="6AB178DB"/>
    <w:rsid w:val="6AB2B6FA"/>
    <w:rsid w:val="6AB43CC3"/>
    <w:rsid w:val="6AB5FF60"/>
    <w:rsid w:val="6AB76C0F"/>
    <w:rsid w:val="6AB94240"/>
    <w:rsid w:val="6ABAC49A"/>
    <w:rsid w:val="6ABB0B08"/>
    <w:rsid w:val="6ABC3764"/>
    <w:rsid w:val="6ABE3AB2"/>
    <w:rsid w:val="6AC1B6CD"/>
    <w:rsid w:val="6AC2AC43"/>
    <w:rsid w:val="6ACE411D"/>
    <w:rsid w:val="6AD5F91D"/>
    <w:rsid w:val="6AD77CDC"/>
    <w:rsid w:val="6ADA47F2"/>
    <w:rsid w:val="6ADB3EC2"/>
    <w:rsid w:val="6ADEED0A"/>
    <w:rsid w:val="6AE07E64"/>
    <w:rsid w:val="6AE1079C"/>
    <w:rsid w:val="6AE160E2"/>
    <w:rsid w:val="6AE249EC"/>
    <w:rsid w:val="6AE3CCD4"/>
    <w:rsid w:val="6AE5A8C7"/>
    <w:rsid w:val="6AE807B1"/>
    <w:rsid w:val="6AE82385"/>
    <w:rsid w:val="6AF156D1"/>
    <w:rsid w:val="6AFAA6A4"/>
    <w:rsid w:val="6AFE5F02"/>
    <w:rsid w:val="6AFF0B9F"/>
    <w:rsid w:val="6B0161F8"/>
    <w:rsid w:val="6B06112C"/>
    <w:rsid w:val="6B0BF698"/>
    <w:rsid w:val="6B0C80AE"/>
    <w:rsid w:val="6B0C8747"/>
    <w:rsid w:val="6B10B390"/>
    <w:rsid w:val="6B129FA9"/>
    <w:rsid w:val="6B13D781"/>
    <w:rsid w:val="6B1489D0"/>
    <w:rsid w:val="6B1ADA3D"/>
    <w:rsid w:val="6B1D16B7"/>
    <w:rsid w:val="6B1D3669"/>
    <w:rsid w:val="6B1F6A8E"/>
    <w:rsid w:val="6B21608C"/>
    <w:rsid w:val="6B23C4A1"/>
    <w:rsid w:val="6B28109F"/>
    <w:rsid w:val="6B2A1803"/>
    <w:rsid w:val="6B2AA759"/>
    <w:rsid w:val="6B3209B0"/>
    <w:rsid w:val="6B35B77F"/>
    <w:rsid w:val="6B3C522A"/>
    <w:rsid w:val="6B443337"/>
    <w:rsid w:val="6B450F99"/>
    <w:rsid w:val="6B4D29F8"/>
    <w:rsid w:val="6B569CA7"/>
    <w:rsid w:val="6B56EE4A"/>
    <w:rsid w:val="6B620EB7"/>
    <w:rsid w:val="6B6343E1"/>
    <w:rsid w:val="6B65370C"/>
    <w:rsid w:val="6B683C64"/>
    <w:rsid w:val="6B6CCD29"/>
    <w:rsid w:val="6B70790C"/>
    <w:rsid w:val="6B798F44"/>
    <w:rsid w:val="6B7D45A9"/>
    <w:rsid w:val="6B7FC2BA"/>
    <w:rsid w:val="6B82187C"/>
    <w:rsid w:val="6B82E4AE"/>
    <w:rsid w:val="6B8E8E5F"/>
    <w:rsid w:val="6B8F1C49"/>
    <w:rsid w:val="6B8F2C83"/>
    <w:rsid w:val="6B987F59"/>
    <w:rsid w:val="6B9BFDAC"/>
    <w:rsid w:val="6B9CCB55"/>
    <w:rsid w:val="6BA018B0"/>
    <w:rsid w:val="6BA03AFF"/>
    <w:rsid w:val="6BA10C5A"/>
    <w:rsid w:val="6BA1B79E"/>
    <w:rsid w:val="6BA63647"/>
    <w:rsid w:val="6BA89202"/>
    <w:rsid w:val="6BAA163D"/>
    <w:rsid w:val="6BAC3BBB"/>
    <w:rsid w:val="6BB1940D"/>
    <w:rsid w:val="6BB1D92C"/>
    <w:rsid w:val="6BB26BCF"/>
    <w:rsid w:val="6BB30EF8"/>
    <w:rsid w:val="6BB54A1B"/>
    <w:rsid w:val="6BB5B9B1"/>
    <w:rsid w:val="6BB6ED05"/>
    <w:rsid w:val="6BB7E82D"/>
    <w:rsid w:val="6BBCE049"/>
    <w:rsid w:val="6BBEF5B7"/>
    <w:rsid w:val="6BC33716"/>
    <w:rsid w:val="6BC643B8"/>
    <w:rsid w:val="6BCD911D"/>
    <w:rsid w:val="6BD16E7B"/>
    <w:rsid w:val="6BD65D67"/>
    <w:rsid w:val="6BD747E7"/>
    <w:rsid w:val="6BDCAA1F"/>
    <w:rsid w:val="6BDEE176"/>
    <w:rsid w:val="6BE257CD"/>
    <w:rsid w:val="6BECF852"/>
    <w:rsid w:val="6BF8FFCB"/>
    <w:rsid w:val="6BFDC8B3"/>
    <w:rsid w:val="6C04FC15"/>
    <w:rsid w:val="6C05449A"/>
    <w:rsid w:val="6C064684"/>
    <w:rsid w:val="6C06BB30"/>
    <w:rsid w:val="6C0AAF13"/>
    <w:rsid w:val="6C0C3AED"/>
    <w:rsid w:val="6C0CA4A6"/>
    <w:rsid w:val="6C0EF29A"/>
    <w:rsid w:val="6C16B5A2"/>
    <w:rsid w:val="6C16D7F2"/>
    <w:rsid w:val="6C18C818"/>
    <w:rsid w:val="6C19826F"/>
    <w:rsid w:val="6C1A2671"/>
    <w:rsid w:val="6C1B8C60"/>
    <w:rsid w:val="6C1D3550"/>
    <w:rsid w:val="6C274579"/>
    <w:rsid w:val="6C2862DA"/>
    <w:rsid w:val="6C29E813"/>
    <w:rsid w:val="6C2BDD69"/>
    <w:rsid w:val="6C30EA79"/>
    <w:rsid w:val="6C3270B7"/>
    <w:rsid w:val="6C32DF31"/>
    <w:rsid w:val="6C42E80C"/>
    <w:rsid w:val="6C47701C"/>
    <w:rsid w:val="6C4A2123"/>
    <w:rsid w:val="6C4A90AA"/>
    <w:rsid w:val="6C4AD1FB"/>
    <w:rsid w:val="6C51BD86"/>
    <w:rsid w:val="6C603AC9"/>
    <w:rsid w:val="6C634C62"/>
    <w:rsid w:val="6C66BA49"/>
    <w:rsid w:val="6C6766D6"/>
    <w:rsid w:val="6C6A6283"/>
    <w:rsid w:val="6C6F7885"/>
    <w:rsid w:val="6C704273"/>
    <w:rsid w:val="6C720F8A"/>
    <w:rsid w:val="6C723454"/>
    <w:rsid w:val="6C760B37"/>
    <w:rsid w:val="6C84BDFA"/>
    <w:rsid w:val="6C885DDA"/>
    <w:rsid w:val="6C8A69B9"/>
    <w:rsid w:val="6C94BABB"/>
    <w:rsid w:val="6C9622CA"/>
    <w:rsid w:val="6C9B3E99"/>
    <w:rsid w:val="6C9B969B"/>
    <w:rsid w:val="6C9C6ACC"/>
    <w:rsid w:val="6CA186D4"/>
    <w:rsid w:val="6CAE795E"/>
    <w:rsid w:val="6CAFDC38"/>
    <w:rsid w:val="6CB1347B"/>
    <w:rsid w:val="6CB4CA13"/>
    <w:rsid w:val="6CB54A8B"/>
    <w:rsid w:val="6CB7C6F0"/>
    <w:rsid w:val="6CBA166E"/>
    <w:rsid w:val="6CBD8267"/>
    <w:rsid w:val="6CC0E23A"/>
    <w:rsid w:val="6CC247EB"/>
    <w:rsid w:val="6CC3F55C"/>
    <w:rsid w:val="6CCA7A82"/>
    <w:rsid w:val="6CCD4549"/>
    <w:rsid w:val="6CCD8667"/>
    <w:rsid w:val="6CCE364D"/>
    <w:rsid w:val="6CD00BCF"/>
    <w:rsid w:val="6CD0D82D"/>
    <w:rsid w:val="6CDDABE6"/>
    <w:rsid w:val="6CDF8668"/>
    <w:rsid w:val="6CE32149"/>
    <w:rsid w:val="6CE65B92"/>
    <w:rsid w:val="6CEC70D8"/>
    <w:rsid w:val="6CED2409"/>
    <w:rsid w:val="6CEE6985"/>
    <w:rsid w:val="6CF8D54F"/>
    <w:rsid w:val="6CFA8162"/>
    <w:rsid w:val="6D014604"/>
    <w:rsid w:val="6D038952"/>
    <w:rsid w:val="6D052276"/>
    <w:rsid w:val="6D1125E7"/>
    <w:rsid w:val="6D18FC49"/>
    <w:rsid w:val="6D261698"/>
    <w:rsid w:val="6D2B9BD2"/>
    <w:rsid w:val="6D2C8A2E"/>
    <w:rsid w:val="6D30B11C"/>
    <w:rsid w:val="6D319D94"/>
    <w:rsid w:val="6D3821BD"/>
    <w:rsid w:val="6D404EA7"/>
    <w:rsid w:val="6D462107"/>
    <w:rsid w:val="6D4B7B6F"/>
    <w:rsid w:val="6D56841A"/>
    <w:rsid w:val="6D593F3D"/>
    <w:rsid w:val="6D5B806F"/>
    <w:rsid w:val="6D5F01EA"/>
    <w:rsid w:val="6D63B1BF"/>
    <w:rsid w:val="6D63BE84"/>
    <w:rsid w:val="6D645CEC"/>
    <w:rsid w:val="6D647D63"/>
    <w:rsid w:val="6D68E07B"/>
    <w:rsid w:val="6D697602"/>
    <w:rsid w:val="6D6E3A74"/>
    <w:rsid w:val="6D71289B"/>
    <w:rsid w:val="6D79F5A9"/>
    <w:rsid w:val="6D7D2FD9"/>
    <w:rsid w:val="6D80ECB2"/>
    <w:rsid w:val="6D89570B"/>
    <w:rsid w:val="6D89FB06"/>
    <w:rsid w:val="6D942EAF"/>
    <w:rsid w:val="6D95F327"/>
    <w:rsid w:val="6D998CCE"/>
    <w:rsid w:val="6DB1BDC8"/>
    <w:rsid w:val="6DC5DE45"/>
    <w:rsid w:val="6DC70A00"/>
    <w:rsid w:val="6DCB41D5"/>
    <w:rsid w:val="6DCE6350"/>
    <w:rsid w:val="6DCF0D48"/>
    <w:rsid w:val="6DD11F68"/>
    <w:rsid w:val="6DD18603"/>
    <w:rsid w:val="6DD2105D"/>
    <w:rsid w:val="6DD50300"/>
    <w:rsid w:val="6DD9AB81"/>
    <w:rsid w:val="6DDAC74E"/>
    <w:rsid w:val="6DDCAC98"/>
    <w:rsid w:val="6DE6A9BC"/>
    <w:rsid w:val="6DE6D004"/>
    <w:rsid w:val="6DE6E5B8"/>
    <w:rsid w:val="6DE6FE17"/>
    <w:rsid w:val="6DE72CC0"/>
    <w:rsid w:val="6DE96DDC"/>
    <w:rsid w:val="6DEF8487"/>
    <w:rsid w:val="6DF962DF"/>
    <w:rsid w:val="6DFE5216"/>
    <w:rsid w:val="6E03AD6E"/>
    <w:rsid w:val="6E0998FD"/>
    <w:rsid w:val="6E0B0545"/>
    <w:rsid w:val="6E0F6899"/>
    <w:rsid w:val="6E10EAFC"/>
    <w:rsid w:val="6E1178C7"/>
    <w:rsid w:val="6E13AB33"/>
    <w:rsid w:val="6E154247"/>
    <w:rsid w:val="6E157369"/>
    <w:rsid w:val="6E172B8A"/>
    <w:rsid w:val="6E19BBFC"/>
    <w:rsid w:val="6E1A87C3"/>
    <w:rsid w:val="6E1DFDC6"/>
    <w:rsid w:val="6E23B6F6"/>
    <w:rsid w:val="6E25B9E1"/>
    <w:rsid w:val="6E292606"/>
    <w:rsid w:val="6E29E347"/>
    <w:rsid w:val="6E2C73DE"/>
    <w:rsid w:val="6E2D1E84"/>
    <w:rsid w:val="6E2DA619"/>
    <w:rsid w:val="6E2FFC2C"/>
    <w:rsid w:val="6E3EC593"/>
    <w:rsid w:val="6E42828C"/>
    <w:rsid w:val="6E46BA48"/>
    <w:rsid w:val="6E48B16D"/>
    <w:rsid w:val="6E4EE0E5"/>
    <w:rsid w:val="6E569B17"/>
    <w:rsid w:val="6E56F6BE"/>
    <w:rsid w:val="6E5BB8C4"/>
    <w:rsid w:val="6E6675EA"/>
    <w:rsid w:val="6E6E8875"/>
    <w:rsid w:val="6E76B27F"/>
    <w:rsid w:val="6E7DC17F"/>
    <w:rsid w:val="6E7EC47D"/>
    <w:rsid w:val="6E7F8FF3"/>
    <w:rsid w:val="6E807D14"/>
    <w:rsid w:val="6E815107"/>
    <w:rsid w:val="6E835D28"/>
    <w:rsid w:val="6E92BCC1"/>
    <w:rsid w:val="6E961DF1"/>
    <w:rsid w:val="6EA7AC4D"/>
    <w:rsid w:val="6EAAA630"/>
    <w:rsid w:val="6EB08818"/>
    <w:rsid w:val="6EB41432"/>
    <w:rsid w:val="6EB43738"/>
    <w:rsid w:val="6EB4F01D"/>
    <w:rsid w:val="6EB64273"/>
    <w:rsid w:val="6EB69B91"/>
    <w:rsid w:val="6EBC99BA"/>
    <w:rsid w:val="6EBE5BDF"/>
    <w:rsid w:val="6EC54930"/>
    <w:rsid w:val="6EC743C8"/>
    <w:rsid w:val="6EC8FC09"/>
    <w:rsid w:val="6EC92791"/>
    <w:rsid w:val="6ECA34B4"/>
    <w:rsid w:val="6ECDC7F7"/>
    <w:rsid w:val="6ED861D3"/>
    <w:rsid w:val="6EDA0A0C"/>
    <w:rsid w:val="6EDB075A"/>
    <w:rsid w:val="6EDCED0A"/>
    <w:rsid w:val="6EDD24E5"/>
    <w:rsid w:val="6EE01A9A"/>
    <w:rsid w:val="6EE380D4"/>
    <w:rsid w:val="6EE6A575"/>
    <w:rsid w:val="6EECD426"/>
    <w:rsid w:val="6EF28D98"/>
    <w:rsid w:val="6EF49932"/>
    <w:rsid w:val="6EF69271"/>
    <w:rsid w:val="6EF7D579"/>
    <w:rsid w:val="6EF7DE3A"/>
    <w:rsid w:val="6F0735CB"/>
    <w:rsid w:val="6F0D61C5"/>
    <w:rsid w:val="6F1012D0"/>
    <w:rsid w:val="6F180567"/>
    <w:rsid w:val="6F18D023"/>
    <w:rsid w:val="6F1BE358"/>
    <w:rsid w:val="6F1D6F43"/>
    <w:rsid w:val="6F261DED"/>
    <w:rsid w:val="6F293D6A"/>
    <w:rsid w:val="6F29B79C"/>
    <w:rsid w:val="6F2DCD44"/>
    <w:rsid w:val="6F2E2884"/>
    <w:rsid w:val="6F2FA0CA"/>
    <w:rsid w:val="6F36A873"/>
    <w:rsid w:val="6F37F624"/>
    <w:rsid w:val="6F3A1A5A"/>
    <w:rsid w:val="6F3EF531"/>
    <w:rsid w:val="6F3FEE50"/>
    <w:rsid w:val="6F424177"/>
    <w:rsid w:val="6F4318B9"/>
    <w:rsid w:val="6F440B11"/>
    <w:rsid w:val="6F469871"/>
    <w:rsid w:val="6F471BEA"/>
    <w:rsid w:val="6F4AEDAC"/>
    <w:rsid w:val="6F4B67E3"/>
    <w:rsid w:val="6F4B6B20"/>
    <w:rsid w:val="6F4FFDB9"/>
    <w:rsid w:val="6F56A16F"/>
    <w:rsid w:val="6F56B9A7"/>
    <w:rsid w:val="6F650548"/>
    <w:rsid w:val="6F6AE586"/>
    <w:rsid w:val="6F6B3329"/>
    <w:rsid w:val="6F7140A3"/>
    <w:rsid w:val="6F715754"/>
    <w:rsid w:val="6F718701"/>
    <w:rsid w:val="6F72CB43"/>
    <w:rsid w:val="6F735B9D"/>
    <w:rsid w:val="6F74C296"/>
    <w:rsid w:val="6F75375D"/>
    <w:rsid w:val="6F78CB56"/>
    <w:rsid w:val="6F78E27C"/>
    <w:rsid w:val="6F7A6966"/>
    <w:rsid w:val="6F8077EE"/>
    <w:rsid w:val="6F826E92"/>
    <w:rsid w:val="6F82F8CB"/>
    <w:rsid w:val="6F844C4E"/>
    <w:rsid w:val="6F8685D7"/>
    <w:rsid w:val="6F883894"/>
    <w:rsid w:val="6F95013A"/>
    <w:rsid w:val="6F983F72"/>
    <w:rsid w:val="6F994D9B"/>
    <w:rsid w:val="6F9B6611"/>
    <w:rsid w:val="6F9F4364"/>
    <w:rsid w:val="6FA3B2F8"/>
    <w:rsid w:val="6FA84BFD"/>
    <w:rsid w:val="6FABA7B1"/>
    <w:rsid w:val="6FABF116"/>
    <w:rsid w:val="6FAD7B43"/>
    <w:rsid w:val="6FAE1D08"/>
    <w:rsid w:val="6FB0B768"/>
    <w:rsid w:val="6FB89E94"/>
    <w:rsid w:val="6FB91E90"/>
    <w:rsid w:val="6FB97629"/>
    <w:rsid w:val="6FBB466A"/>
    <w:rsid w:val="6FC33460"/>
    <w:rsid w:val="6FC67228"/>
    <w:rsid w:val="6FC6B4D2"/>
    <w:rsid w:val="6FCDCEAF"/>
    <w:rsid w:val="6FD3970F"/>
    <w:rsid w:val="6FD511B6"/>
    <w:rsid w:val="6FDAE4B0"/>
    <w:rsid w:val="6FDBBDAB"/>
    <w:rsid w:val="6FDDD1E0"/>
    <w:rsid w:val="6FDE9953"/>
    <w:rsid w:val="6FDEA0EA"/>
    <w:rsid w:val="6FDFD964"/>
    <w:rsid w:val="6FE4B0B8"/>
    <w:rsid w:val="6FE5B94A"/>
    <w:rsid w:val="6FE79BB4"/>
    <w:rsid w:val="6FE9D71E"/>
    <w:rsid w:val="6FECAD0C"/>
    <w:rsid w:val="6FFCB6DC"/>
    <w:rsid w:val="6FFD2082"/>
    <w:rsid w:val="6FFDD5BE"/>
    <w:rsid w:val="6FFE9D5C"/>
    <w:rsid w:val="6FFF6255"/>
    <w:rsid w:val="700115A5"/>
    <w:rsid w:val="70046EAE"/>
    <w:rsid w:val="700539C5"/>
    <w:rsid w:val="7007D1FA"/>
    <w:rsid w:val="700AE9E7"/>
    <w:rsid w:val="700B1A14"/>
    <w:rsid w:val="701C51FB"/>
    <w:rsid w:val="701FAC70"/>
    <w:rsid w:val="702450A9"/>
    <w:rsid w:val="702D684D"/>
    <w:rsid w:val="702F3204"/>
    <w:rsid w:val="7030131C"/>
    <w:rsid w:val="70329E60"/>
    <w:rsid w:val="70362069"/>
    <w:rsid w:val="703A0397"/>
    <w:rsid w:val="703DDEB3"/>
    <w:rsid w:val="703F0CF2"/>
    <w:rsid w:val="703F28DC"/>
    <w:rsid w:val="7043D9D0"/>
    <w:rsid w:val="70494193"/>
    <w:rsid w:val="704FFE4E"/>
    <w:rsid w:val="70506B65"/>
    <w:rsid w:val="70532FDA"/>
    <w:rsid w:val="7057B176"/>
    <w:rsid w:val="705883DA"/>
    <w:rsid w:val="705CDB8E"/>
    <w:rsid w:val="7067691C"/>
    <w:rsid w:val="7069DF6C"/>
    <w:rsid w:val="706AA45F"/>
    <w:rsid w:val="706BE21E"/>
    <w:rsid w:val="707367BC"/>
    <w:rsid w:val="7079532C"/>
    <w:rsid w:val="707AF561"/>
    <w:rsid w:val="7080780A"/>
    <w:rsid w:val="70879A6C"/>
    <w:rsid w:val="708C9C07"/>
    <w:rsid w:val="708D838C"/>
    <w:rsid w:val="709B8A21"/>
    <w:rsid w:val="70A4F36C"/>
    <w:rsid w:val="70A5A57F"/>
    <w:rsid w:val="70A91214"/>
    <w:rsid w:val="70AA562F"/>
    <w:rsid w:val="70B31398"/>
    <w:rsid w:val="70B916F0"/>
    <w:rsid w:val="70BD430C"/>
    <w:rsid w:val="70BD78C8"/>
    <w:rsid w:val="70C48EC1"/>
    <w:rsid w:val="70C67F1E"/>
    <w:rsid w:val="70CC0039"/>
    <w:rsid w:val="70CD5520"/>
    <w:rsid w:val="70CF1C1F"/>
    <w:rsid w:val="70DD244E"/>
    <w:rsid w:val="70DD4B4B"/>
    <w:rsid w:val="70E1799F"/>
    <w:rsid w:val="70E42321"/>
    <w:rsid w:val="70E6B7F6"/>
    <w:rsid w:val="70F3A678"/>
    <w:rsid w:val="70F9590A"/>
    <w:rsid w:val="7110DC75"/>
    <w:rsid w:val="7111D775"/>
    <w:rsid w:val="71186C4D"/>
    <w:rsid w:val="712C5238"/>
    <w:rsid w:val="7130131F"/>
    <w:rsid w:val="71387119"/>
    <w:rsid w:val="71389587"/>
    <w:rsid w:val="7139EB3C"/>
    <w:rsid w:val="713A4B8A"/>
    <w:rsid w:val="7146FCC7"/>
    <w:rsid w:val="714780F9"/>
    <w:rsid w:val="714978A8"/>
    <w:rsid w:val="714D97E3"/>
    <w:rsid w:val="7150EF76"/>
    <w:rsid w:val="71515F36"/>
    <w:rsid w:val="7151B981"/>
    <w:rsid w:val="7154147D"/>
    <w:rsid w:val="71548A62"/>
    <w:rsid w:val="7154D29B"/>
    <w:rsid w:val="7158AD19"/>
    <w:rsid w:val="715F99D2"/>
    <w:rsid w:val="71602D31"/>
    <w:rsid w:val="71621729"/>
    <w:rsid w:val="71633AAE"/>
    <w:rsid w:val="71639D0D"/>
    <w:rsid w:val="71652468"/>
    <w:rsid w:val="7165A38C"/>
    <w:rsid w:val="716A86BC"/>
    <w:rsid w:val="717352F9"/>
    <w:rsid w:val="71758CEC"/>
    <w:rsid w:val="717AED26"/>
    <w:rsid w:val="717F589A"/>
    <w:rsid w:val="718A62AB"/>
    <w:rsid w:val="718C30DA"/>
    <w:rsid w:val="718C7FB7"/>
    <w:rsid w:val="7193BA41"/>
    <w:rsid w:val="71942892"/>
    <w:rsid w:val="71966202"/>
    <w:rsid w:val="7199111E"/>
    <w:rsid w:val="7199C334"/>
    <w:rsid w:val="719C8A8E"/>
    <w:rsid w:val="719D0D89"/>
    <w:rsid w:val="719DF0E1"/>
    <w:rsid w:val="719FFB4E"/>
    <w:rsid w:val="71A2C963"/>
    <w:rsid w:val="71A3D4E4"/>
    <w:rsid w:val="71A7C94A"/>
    <w:rsid w:val="71A99856"/>
    <w:rsid w:val="71AC266E"/>
    <w:rsid w:val="71B475BC"/>
    <w:rsid w:val="71B6ED88"/>
    <w:rsid w:val="71BE4471"/>
    <w:rsid w:val="71C4040E"/>
    <w:rsid w:val="71C5B53F"/>
    <w:rsid w:val="71C9ABEF"/>
    <w:rsid w:val="71CB27B0"/>
    <w:rsid w:val="71CFCE70"/>
    <w:rsid w:val="71D1F1FC"/>
    <w:rsid w:val="71D29165"/>
    <w:rsid w:val="71D735BD"/>
    <w:rsid w:val="71D953C3"/>
    <w:rsid w:val="71E0C61A"/>
    <w:rsid w:val="71E1EA31"/>
    <w:rsid w:val="71E3E6CB"/>
    <w:rsid w:val="71E55BD7"/>
    <w:rsid w:val="71E72909"/>
    <w:rsid w:val="71E821AE"/>
    <w:rsid w:val="71E8BE83"/>
    <w:rsid w:val="71ED9A3E"/>
    <w:rsid w:val="71EFBC79"/>
    <w:rsid w:val="71F0E728"/>
    <w:rsid w:val="71F3C91B"/>
    <w:rsid w:val="71F42DF8"/>
    <w:rsid w:val="71F474D8"/>
    <w:rsid w:val="71F9C008"/>
    <w:rsid w:val="71FB4F94"/>
    <w:rsid w:val="71FFC118"/>
    <w:rsid w:val="720324CF"/>
    <w:rsid w:val="720439A1"/>
    <w:rsid w:val="720708E1"/>
    <w:rsid w:val="720731E2"/>
    <w:rsid w:val="720C81EF"/>
    <w:rsid w:val="72121966"/>
    <w:rsid w:val="72153237"/>
    <w:rsid w:val="7218BF29"/>
    <w:rsid w:val="721B5D1C"/>
    <w:rsid w:val="72250B06"/>
    <w:rsid w:val="72259D1C"/>
    <w:rsid w:val="722A3A54"/>
    <w:rsid w:val="722C7FC3"/>
    <w:rsid w:val="72321980"/>
    <w:rsid w:val="7233E75C"/>
    <w:rsid w:val="7235F772"/>
    <w:rsid w:val="72437812"/>
    <w:rsid w:val="7243EAA6"/>
    <w:rsid w:val="7245C06F"/>
    <w:rsid w:val="72509358"/>
    <w:rsid w:val="72560B65"/>
    <w:rsid w:val="7257AA77"/>
    <w:rsid w:val="725ABDF9"/>
    <w:rsid w:val="725E4CEB"/>
    <w:rsid w:val="725ED1D2"/>
    <w:rsid w:val="7261A9B9"/>
    <w:rsid w:val="72628E23"/>
    <w:rsid w:val="7262BD6D"/>
    <w:rsid w:val="726888A2"/>
    <w:rsid w:val="727F9BF7"/>
    <w:rsid w:val="72840FBA"/>
    <w:rsid w:val="7284C496"/>
    <w:rsid w:val="72891CBB"/>
    <w:rsid w:val="728DAB9C"/>
    <w:rsid w:val="728EB2F6"/>
    <w:rsid w:val="7299AB03"/>
    <w:rsid w:val="729AE1C8"/>
    <w:rsid w:val="729B1017"/>
    <w:rsid w:val="72A01EF4"/>
    <w:rsid w:val="72A4E28E"/>
    <w:rsid w:val="72A751E7"/>
    <w:rsid w:val="72B0C2EA"/>
    <w:rsid w:val="72B264B9"/>
    <w:rsid w:val="72B2E01F"/>
    <w:rsid w:val="72B32D3E"/>
    <w:rsid w:val="72B5CD6B"/>
    <w:rsid w:val="72C11C3C"/>
    <w:rsid w:val="72C34212"/>
    <w:rsid w:val="72C65349"/>
    <w:rsid w:val="72C87640"/>
    <w:rsid w:val="72C99BDB"/>
    <w:rsid w:val="72C9E871"/>
    <w:rsid w:val="72CB1D6D"/>
    <w:rsid w:val="72CBE607"/>
    <w:rsid w:val="72CC415D"/>
    <w:rsid w:val="72CC4C40"/>
    <w:rsid w:val="72CD20ED"/>
    <w:rsid w:val="72D09E0B"/>
    <w:rsid w:val="72D4CD71"/>
    <w:rsid w:val="72D7B105"/>
    <w:rsid w:val="72DAB513"/>
    <w:rsid w:val="72DB4A7B"/>
    <w:rsid w:val="72DDE1C4"/>
    <w:rsid w:val="72DFEA9C"/>
    <w:rsid w:val="72E60D72"/>
    <w:rsid w:val="72E77D8B"/>
    <w:rsid w:val="72E903F5"/>
    <w:rsid w:val="72F41D39"/>
    <w:rsid w:val="72F56A8D"/>
    <w:rsid w:val="72F8FFB4"/>
    <w:rsid w:val="72FCDCBA"/>
    <w:rsid w:val="73040DCC"/>
    <w:rsid w:val="730BB17D"/>
    <w:rsid w:val="73134003"/>
    <w:rsid w:val="73145E9F"/>
    <w:rsid w:val="73176801"/>
    <w:rsid w:val="731DB026"/>
    <w:rsid w:val="73235542"/>
    <w:rsid w:val="732A9C78"/>
    <w:rsid w:val="733063B2"/>
    <w:rsid w:val="7331AACB"/>
    <w:rsid w:val="73323AA2"/>
    <w:rsid w:val="73342D9D"/>
    <w:rsid w:val="7334B806"/>
    <w:rsid w:val="7336DD11"/>
    <w:rsid w:val="733A953E"/>
    <w:rsid w:val="733DDA70"/>
    <w:rsid w:val="73422B35"/>
    <w:rsid w:val="7342A159"/>
    <w:rsid w:val="734335AA"/>
    <w:rsid w:val="734AAAAA"/>
    <w:rsid w:val="7352B490"/>
    <w:rsid w:val="7357B90E"/>
    <w:rsid w:val="73590951"/>
    <w:rsid w:val="735C83A2"/>
    <w:rsid w:val="7365054D"/>
    <w:rsid w:val="7365E0C4"/>
    <w:rsid w:val="736B655A"/>
    <w:rsid w:val="73743C08"/>
    <w:rsid w:val="7379E493"/>
    <w:rsid w:val="73802B19"/>
    <w:rsid w:val="738196BE"/>
    <w:rsid w:val="7384C41F"/>
    <w:rsid w:val="738607BA"/>
    <w:rsid w:val="738C8AAA"/>
    <w:rsid w:val="738DF859"/>
    <w:rsid w:val="738F65A3"/>
    <w:rsid w:val="7392DD51"/>
    <w:rsid w:val="73988AE4"/>
    <w:rsid w:val="73A031BB"/>
    <w:rsid w:val="73A1B2B5"/>
    <w:rsid w:val="73A44BE1"/>
    <w:rsid w:val="73A52295"/>
    <w:rsid w:val="73A562DF"/>
    <w:rsid w:val="73A85126"/>
    <w:rsid w:val="73A9175F"/>
    <w:rsid w:val="73AEA5A4"/>
    <w:rsid w:val="73B647F4"/>
    <w:rsid w:val="73BFC3B0"/>
    <w:rsid w:val="73C05EB6"/>
    <w:rsid w:val="73C172C6"/>
    <w:rsid w:val="73C5181D"/>
    <w:rsid w:val="73CDF5CA"/>
    <w:rsid w:val="73D09A75"/>
    <w:rsid w:val="73D911F5"/>
    <w:rsid w:val="73DA0593"/>
    <w:rsid w:val="73DB8224"/>
    <w:rsid w:val="73DD642F"/>
    <w:rsid w:val="73DD7CB0"/>
    <w:rsid w:val="73E1AA3C"/>
    <w:rsid w:val="73E5D5E7"/>
    <w:rsid w:val="73E6C5CA"/>
    <w:rsid w:val="73E7C1F3"/>
    <w:rsid w:val="73EC22D8"/>
    <w:rsid w:val="73EC6D9E"/>
    <w:rsid w:val="73ED23F5"/>
    <w:rsid w:val="73F0C20D"/>
    <w:rsid w:val="73F19F87"/>
    <w:rsid w:val="73F1B0CC"/>
    <w:rsid w:val="73F313BE"/>
    <w:rsid w:val="73F559E6"/>
    <w:rsid w:val="73FE234D"/>
    <w:rsid w:val="73FFE3F1"/>
    <w:rsid w:val="74056E59"/>
    <w:rsid w:val="74072B80"/>
    <w:rsid w:val="740C41D7"/>
    <w:rsid w:val="7410C074"/>
    <w:rsid w:val="7412F0A0"/>
    <w:rsid w:val="7414843D"/>
    <w:rsid w:val="7415B2E5"/>
    <w:rsid w:val="7415FD40"/>
    <w:rsid w:val="7419766C"/>
    <w:rsid w:val="741ECE83"/>
    <w:rsid w:val="741F6E63"/>
    <w:rsid w:val="7421145B"/>
    <w:rsid w:val="74211AB3"/>
    <w:rsid w:val="742B2305"/>
    <w:rsid w:val="742C54CC"/>
    <w:rsid w:val="742D4C24"/>
    <w:rsid w:val="743181FB"/>
    <w:rsid w:val="743371DE"/>
    <w:rsid w:val="74345137"/>
    <w:rsid w:val="743D5830"/>
    <w:rsid w:val="74412DC2"/>
    <w:rsid w:val="7444D8BD"/>
    <w:rsid w:val="744686DE"/>
    <w:rsid w:val="7451E869"/>
    <w:rsid w:val="7453A41F"/>
    <w:rsid w:val="74579B23"/>
    <w:rsid w:val="745FBEF1"/>
    <w:rsid w:val="745FFF91"/>
    <w:rsid w:val="7462C9D3"/>
    <w:rsid w:val="74632B0F"/>
    <w:rsid w:val="7468AD01"/>
    <w:rsid w:val="746C56C3"/>
    <w:rsid w:val="7470A9FB"/>
    <w:rsid w:val="7473438E"/>
    <w:rsid w:val="7474CF7D"/>
    <w:rsid w:val="747F446A"/>
    <w:rsid w:val="74806E54"/>
    <w:rsid w:val="7484399E"/>
    <w:rsid w:val="7487E67A"/>
    <w:rsid w:val="7488B864"/>
    <w:rsid w:val="74890F95"/>
    <w:rsid w:val="74910162"/>
    <w:rsid w:val="7494CEC3"/>
    <w:rsid w:val="749D3BF9"/>
    <w:rsid w:val="749E10AF"/>
    <w:rsid w:val="74ACC73F"/>
    <w:rsid w:val="74BA6CDD"/>
    <w:rsid w:val="74BC3EE6"/>
    <w:rsid w:val="74BE5D46"/>
    <w:rsid w:val="74BF5565"/>
    <w:rsid w:val="74C3422D"/>
    <w:rsid w:val="74C4C8DE"/>
    <w:rsid w:val="74CA87EC"/>
    <w:rsid w:val="74CBC6CB"/>
    <w:rsid w:val="74CE424B"/>
    <w:rsid w:val="74D6373C"/>
    <w:rsid w:val="74DDAA65"/>
    <w:rsid w:val="74DDD578"/>
    <w:rsid w:val="74DEC6C6"/>
    <w:rsid w:val="74DEEB10"/>
    <w:rsid w:val="74E4ECCD"/>
    <w:rsid w:val="74EA1D11"/>
    <w:rsid w:val="74F46F5B"/>
    <w:rsid w:val="74F54363"/>
    <w:rsid w:val="74FDF253"/>
    <w:rsid w:val="74FE5EBF"/>
    <w:rsid w:val="74FF3265"/>
    <w:rsid w:val="7500BCC5"/>
    <w:rsid w:val="75035B24"/>
    <w:rsid w:val="750A5B5E"/>
    <w:rsid w:val="750B2A57"/>
    <w:rsid w:val="750CD096"/>
    <w:rsid w:val="750CF3EC"/>
    <w:rsid w:val="750D4D5B"/>
    <w:rsid w:val="75103323"/>
    <w:rsid w:val="75123760"/>
    <w:rsid w:val="75148872"/>
    <w:rsid w:val="75148A38"/>
    <w:rsid w:val="751940FB"/>
    <w:rsid w:val="75259822"/>
    <w:rsid w:val="75285467"/>
    <w:rsid w:val="753118A7"/>
    <w:rsid w:val="7537BA24"/>
    <w:rsid w:val="753D9961"/>
    <w:rsid w:val="753F7DBB"/>
    <w:rsid w:val="75422A82"/>
    <w:rsid w:val="754499D0"/>
    <w:rsid w:val="754A39A8"/>
    <w:rsid w:val="754B3F2E"/>
    <w:rsid w:val="755175B9"/>
    <w:rsid w:val="7555FFAE"/>
    <w:rsid w:val="755695B2"/>
    <w:rsid w:val="755A80D5"/>
    <w:rsid w:val="755C1EFF"/>
    <w:rsid w:val="755C49F8"/>
    <w:rsid w:val="755CC5B1"/>
    <w:rsid w:val="755DAC1F"/>
    <w:rsid w:val="7561ACDC"/>
    <w:rsid w:val="75707DE1"/>
    <w:rsid w:val="75752303"/>
    <w:rsid w:val="75759591"/>
    <w:rsid w:val="7575A951"/>
    <w:rsid w:val="7575BE33"/>
    <w:rsid w:val="7578C234"/>
    <w:rsid w:val="757BB77E"/>
    <w:rsid w:val="757DA148"/>
    <w:rsid w:val="757DD7C7"/>
    <w:rsid w:val="757E740A"/>
    <w:rsid w:val="757F535D"/>
    <w:rsid w:val="75808E6F"/>
    <w:rsid w:val="7580C8D1"/>
    <w:rsid w:val="7582F71C"/>
    <w:rsid w:val="7589FC7D"/>
    <w:rsid w:val="758CAA57"/>
    <w:rsid w:val="758F5AC3"/>
    <w:rsid w:val="75955E34"/>
    <w:rsid w:val="75A3B8AE"/>
    <w:rsid w:val="75A62BF2"/>
    <w:rsid w:val="75A878C9"/>
    <w:rsid w:val="75AC8E8E"/>
    <w:rsid w:val="75B2A548"/>
    <w:rsid w:val="75B2D806"/>
    <w:rsid w:val="75B4AE63"/>
    <w:rsid w:val="75B4EAB5"/>
    <w:rsid w:val="75B88A48"/>
    <w:rsid w:val="75BC9E2E"/>
    <w:rsid w:val="75BDDE05"/>
    <w:rsid w:val="75C4732D"/>
    <w:rsid w:val="75C54108"/>
    <w:rsid w:val="75C8C512"/>
    <w:rsid w:val="75C97473"/>
    <w:rsid w:val="75CEF0E0"/>
    <w:rsid w:val="75CF3856"/>
    <w:rsid w:val="75D2D844"/>
    <w:rsid w:val="75D2F15E"/>
    <w:rsid w:val="75D3FD66"/>
    <w:rsid w:val="75D40D9B"/>
    <w:rsid w:val="75D4CAAD"/>
    <w:rsid w:val="75E1BAC8"/>
    <w:rsid w:val="75E31918"/>
    <w:rsid w:val="75E3BF9B"/>
    <w:rsid w:val="75E5E3FE"/>
    <w:rsid w:val="75EA08DE"/>
    <w:rsid w:val="75EB3E87"/>
    <w:rsid w:val="75EC7E4D"/>
    <w:rsid w:val="75F1AB10"/>
    <w:rsid w:val="75F26E63"/>
    <w:rsid w:val="75F67D9F"/>
    <w:rsid w:val="75F8F131"/>
    <w:rsid w:val="7610199B"/>
    <w:rsid w:val="761095E3"/>
    <w:rsid w:val="7614F9B1"/>
    <w:rsid w:val="76175B4C"/>
    <w:rsid w:val="76222496"/>
    <w:rsid w:val="7622D6BF"/>
    <w:rsid w:val="7626EB78"/>
    <w:rsid w:val="762D7F58"/>
    <w:rsid w:val="7630893C"/>
    <w:rsid w:val="76336A57"/>
    <w:rsid w:val="76352828"/>
    <w:rsid w:val="7637B148"/>
    <w:rsid w:val="763D23D3"/>
    <w:rsid w:val="763FABC1"/>
    <w:rsid w:val="7645DDA9"/>
    <w:rsid w:val="764734FF"/>
    <w:rsid w:val="76516C5B"/>
    <w:rsid w:val="7653DC55"/>
    <w:rsid w:val="765AAB3C"/>
    <w:rsid w:val="765EC82A"/>
    <w:rsid w:val="765F8193"/>
    <w:rsid w:val="76611754"/>
    <w:rsid w:val="7661BC3E"/>
    <w:rsid w:val="7667893B"/>
    <w:rsid w:val="766813D9"/>
    <w:rsid w:val="766BD346"/>
    <w:rsid w:val="766FD49C"/>
    <w:rsid w:val="7673E901"/>
    <w:rsid w:val="7674C29D"/>
    <w:rsid w:val="767C8B5C"/>
    <w:rsid w:val="7682C186"/>
    <w:rsid w:val="7682ED5D"/>
    <w:rsid w:val="768653BF"/>
    <w:rsid w:val="768776B3"/>
    <w:rsid w:val="768B8CAC"/>
    <w:rsid w:val="768C0464"/>
    <w:rsid w:val="768CED1C"/>
    <w:rsid w:val="768F1AB4"/>
    <w:rsid w:val="76936114"/>
    <w:rsid w:val="7696A2CC"/>
    <w:rsid w:val="76980C2D"/>
    <w:rsid w:val="76985149"/>
    <w:rsid w:val="7698B845"/>
    <w:rsid w:val="769B2F7E"/>
    <w:rsid w:val="76ABD0D0"/>
    <w:rsid w:val="76B11BD3"/>
    <w:rsid w:val="76B3041E"/>
    <w:rsid w:val="76B43DDD"/>
    <w:rsid w:val="76B8B40A"/>
    <w:rsid w:val="76BE0AB1"/>
    <w:rsid w:val="76C1AEEC"/>
    <w:rsid w:val="76DB78E5"/>
    <w:rsid w:val="76DCD4A2"/>
    <w:rsid w:val="76DEE914"/>
    <w:rsid w:val="76E2EBA6"/>
    <w:rsid w:val="76E6484F"/>
    <w:rsid w:val="76E8AC1C"/>
    <w:rsid w:val="76EA72F8"/>
    <w:rsid w:val="76EC6D23"/>
    <w:rsid w:val="76EEE77F"/>
    <w:rsid w:val="76F05215"/>
    <w:rsid w:val="76F99C26"/>
    <w:rsid w:val="76FC340D"/>
    <w:rsid w:val="770225D0"/>
    <w:rsid w:val="770303CB"/>
    <w:rsid w:val="77059E9D"/>
    <w:rsid w:val="770ABB3C"/>
    <w:rsid w:val="770DDD80"/>
    <w:rsid w:val="77123C86"/>
    <w:rsid w:val="7713F18E"/>
    <w:rsid w:val="77165ACE"/>
    <w:rsid w:val="771C9F10"/>
    <w:rsid w:val="771D477D"/>
    <w:rsid w:val="771DADF4"/>
    <w:rsid w:val="7724961E"/>
    <w:rsid w:val="77292FD2"/>
    <w:rsid w:val="77336CB0"/>
    <w:rsid w:val="773505EC"/>
    <w:rsid w:val="77380578"/>
    <w:rsid w:val="77386289"/>
    <w:rsid w:val="774761CB"/>
    <w:rsid w:val="77486BB0"/>
    <w:rsid w:val="7754DDFF"/>
    <w:rsid w:val="7755DF04"/>
    <w:rsid w:val="775BC800"/>
    <w:rsid w:val="775F83C1"/>
    <w:rsid w:val="7760F7BC"/>
    <w:rsid w:val="7764CD19"/>
    <w:rsid w:val="77705877"/>
    <w:rsid w:val="777253FE"/>
    <w:rsid w:val="7777355E"/>
    <w:rsid w:val="777E8EFE"/>
    <w:rsid w:val="7781D260"/>
    <w:rsid w:val="7785D418"/>
    <w:rsid w:val="77897AB8"/>
    <w:rsid w:val="778A16C4"/>
    <w:rsid w:val="778DEE9A"/>
    <w:rsid w:val="77921C48"/>
    <w:rsid w:val="779DAEA1"/>
    <w:rsid w:val="779F475D"/>
    <w:rsid w:val="77A158E9"/>
    <w:rsid w:val="77A28267"/>
    <w:rsid w:val="77A3927C"/>
    <w:rsid w:val="77A496AF"/>
    <w:rsid w:val="77A548DF"/>
    <w:rsid w:val="77A5AB94"/>
    <w:rsid w:val="77AB8241"/>
    <w:rsid w:val="77ACB263"/>
    <w:rsid w:val="77AE548D"/>
    <w:rsid w:val="77AF78F0"/>
    <w:rsid w:val="77B1D0D8"/>
    <w:rsid w:val="77B666E3"/>
    <w:rsid w:val="77B6BDB7"/>
    <w:rsid w:val="77BACCF3"/>
    <w:rsid w:val="77BCC2ED"/>
    <w:rsid w:val="77BD67AC"/>
    <w:rsid w:val="77BFAD5D"/>
    <w:rsid w:val="77C1E212"/>
    <w:rsid w:val="77C4FEE4"/>
    <w:rsid w:val="77C5C59B"/>
    <w:rsid w:val="77CAD205"/>
    <w:rsid w:val="77CD1C6A"/>
    <w:rsid w:val="77CF4EFD"/>
    <w:rsid w:val="77D1BC1B"/>
    <w:rsid w:val="77D2BFBD"/>
    <w:rsid w:val="77D2F926"/>
    <w:rsid w:val="77D6196F"/>
    <w:rsid w:val="77DA1286"/>
    <w:rsid w:val="77E602A0"/>
    <w:rsid w:val="77E8CC29"/>
    <w:rsid w:val="77EAD96C"/>
    <w:rsid w:val="77EEEEC3"/>
    <w:rsid w:val="77F027D7"/>
    <w:rsid w:val="77F14C58"/>
    <w:rsid w:val="77F17FF1"/>
    <w:rsid w:val="77F5CA4B"/>
    <w:rsid w:val="77FEEA5D"/>
    <w:rsid w:val="78029DA2"/>
    <w:rsid w:val="7804447B"/>
    <w:rsid w:val="780DA5EC"/>
    <w:rsid w:val="780F77A0"/>
    <w:rsid w:val="781AD9C8"/>
    <w:rsid w:val="781AF58A"/>
    <w:rsid w:val="781BB97F"/>
    <w:rsid w:val="7824A3F3"/>
    <w:rsid w:val="782F4EB7"/>
    <w:rsid w:val="782FEAE1"/>
    <w:rsid w:val="7832406F"/>
    <w:rsid w:val="78347B4E"/>
    <w:rsid w:val="783963CF"/>
    <w:rsid w:val="78397E87"/>
    <w:rsid w:val="783AC7CB"/>
    <w:rsid w:val="783B9619"/>
    <w:rsid w:val="78408A48"/>
    <w:rsid w:val="78487262"/>
    <w:rsid w:val="784B4704"/>
    <w:rsid w:val="784E825F"/>
    <w:rsid w:val="784FB34F"/>
    <w:rsid w:val="7850990D"/>
    <w:rsid w:val="78521F1A"/>
    <w:rsid w:val="7854FF8B"/>
    <w:rsid w:val="78552E03"/>
    <w:rsid w:val="7858036E"/>
    <w:rsid w:val="78581FC9"/>
    <w:rsid w:val="78656D6E"/>
    <w:rsid w:val="786AE55E"/>
    <w:rsid w:val="7870CA5F"/>
    <w:rsid w:val="78732ECC"/>
    <w:rsid w:val="7873458E"/>
    <w:rsid w:val="7874E1AE"/>
    <w:rsid w:val="7877295B"/>
    <w:rsid w:val="78776C30"/>
    <w:rsid w:val="7878F1BA"/>
    <w:rsid w:val="7884B0AF"/>
    <w:rsid w:val="78887412"/>
    <w:rsid w:val="788AB266"/>
    <w:rsid w:val="788EFF2B"/>
    <w:rsid w:val="788F18ED"/>
    <w:rsid w:val="78908CB4"/>
    <w:rsid w:val="78934BC6"/>
    <w:rsid w:val="789490C4"/>
    <w:rsid w:val="789E970F"/>
    <w:rsid w:val="78A49CF7"/>
    <w:rsid w:val="78A53622"/>
    <w:rsid w:val="78A613D9"/>
    <w:rsid w:val="78A811EF"/>
    <w:rsid w:val="78B18963"/>
    <w:rsid w:val="78B67842"/>
    <w:rsid w:val="78B68285"/>
    <w:rsid w:val="78B70196"/>
    <w:rsid w:val="78B8707A"/>
    <w:rsid w:val="78BAC131"/>
    <w:rsid w:val="78BCA05F"/>
    <w:rsid w:val="78BDF46F"/>
    <w:rsid w:val="78C0B36C"/>
    <w:rsid w:val="78C0BEDD"/>
    <w:rsid w:val="78C5D525"/>
    <w:rsid w:val="78C96221"/>
    <w:rsid w:val="78CA978E"/>
    <w:rsid w:val="78CABC9C"/>
    <w:rsid w:val="78D86FBC"/>
    <w:rsid w:val="78DA9002"/>
    <w:rsid w:val="78DCC168"/>
    <w:rsid w:val="78E875A9"/>
    <w:rsid w:val="78E8E171"/>
    <w:rsid w:val="78EAF49A"/>
    <w:rsid w:val="78EE50D1"/>
    <w:rsid w:val="7902FC20"/>
    <w:rsid w:val="79035C2D"/>
    <w:rsid w:val="790630D5"/>
    <w:rsid w:val="790B560A"/>
    <w:rsid w:val="7912C11A"/>
    <w:rsid w:val="79146319"/>
    <w:rsid w:val="791A1206"/>
    <w:rsid w:val="791A2FDC"/>
    <w:rsid w:val="7922BC53"/>
    <w:rsid w:val="792367C5"/>
    <w:rsid w:val="7923BE9B"/>
    <w:rsid w:val="79262DBA"/>
    <w:rsid w:val="7928DAC3"/>
    <w:rsid w:val="7929A1BA"/>
    <w:rsid w:val="7929C7A9"/>
    <w:rsid w:val="792C9A6C"/>
    <w:rsid w:val="792E18D7"/>
    <w:rsid w:val="792EE495"/>
    <w:rsid w:val="792F56C7"/>
    <w:rsid w:val="793BD033"/>
    <w:rsid w:val="793E96E2"/>
    <w:rsid w:val="7945DACD"/>
    <w:rsid w:val="794AA14E"/>
    <w:rsid w:val="794B8545"/>
    <w:rsid w:val="794C3B74"/>
    <w:rsid w:val="79555560"/>
    <w:rsid w:val="795B8F29"/>
    <w:rsid w:val="795D9878"/>
    <w:rsid w:val="795EEA7D"/>
    <w:rsid w:val="796282C2"/>
    <w:rsid w:val="79672A4F"/>
    <w:rsid w:val="79676B3F"/>
    <w:rsid w:val="796A3FD4"/>
    <w:rsid w:val="7970DE6E"/>
    <w:rsid w:val="7976B5CB"/>
    <w:rsid w:val="797923AB"/>
    <w:rsid w:val="797AFAA3"/>
    <w:rsid w:val="7980B8CC"/>
    <w:rsid w:val="7981451D"/>
    <w:rsid w:val="7981A607"/>
    <w:rsid w:val="798214A8"/>
    <w:rsid w:val="7982F3B3"/>
    <w:rsid w:val="798731AE"/>
    <w:rsid w:val="7987B74B"/>
    <w:rsid w:val="798A722C"/>
    <w:rsid w:val="798B2C98"/>
    <w:rsid w:val="798F59EF"/>
    <w:rsid w:val="7998669C"/>
    <w:rsid w:val="799BC53E"/>
    <w:rsid w:val="799C123F"/>
    <w:rsid w:val="799FEC52"/>
    <w:rsid w:val="79A7A184"/>
    <w:rsid w:val="79A81362"/>
    <w:rsid w:val="79B01257"/>
    <w:rsid w:val="79B12E0C"/>
    <w:rsid w:val="79B34F10"/>
    <w:rsid w:val="79B650F6"/>
    <w:rsid w:val="79BA22AD"/>
    <w:rsid w:val="79BAF3AC"/>
    <w:rsid w:val="79C0275E"/>
    <w:rsid w:val="79C4019D"/>
    <w:rsid w:val="79CA5149"/>
    <w:rsid w:val="79D54AEE"/>
    <w:rsid w:val="79DD2E64"/>
    <w:rsid w:val="79DD52AC"/>
    <w:rsid w:val="79DEB389"/>
    <w:rsid w:val="79E0D589"/>
    <w:rsid w:val="79E8A968"/>
    <w:rsid w:val="79E8EFC0"/>
    <w:rsid w:val="79EABEC2"/>
    <w:rsid w:val="79F61EED"/>
    <w:rsid w:val="79F73AD5"/>
    <w:rsid w:val="79F89F2D"/>
    <w:rsid w:val="79FB2FEA"/>
    <w:rsid w:val="79FB3388"/>
    <w:rsid w:val="7A0034FD"/>
    <w:rsid w:val="7A03E248"/>
    <w:rsid w:val="7A0E9F79"/>
    <w:rsid w:val="7A1247FC"/>
    <w:rsid w:val="7A15F064"/>
    <w:rsid w:val="7A1B3BA4"/>
    <w:rsid w:val="7A1DE2B1"/>
    <w:rsid w:val="7A299482"/>
    <w:rsid w:val="7A29B05A"/>
    <w:rsid w:val="7A2E8134"/>
    <w:rsid w:val="7A304635"/>
    <w:rsid w:val="7A3571FE"/>
    <w:rsid w:val="7A39B382"/>
    <w:rsid w:val="7A3B5745"/>
    <w:rsid w:val="7A3D863A"/>
    <w:rsid w:val="7A3F6EA8"/>
    <w:rsid w:val="7A400DB4"/>
    <w:rsid w:val="7A413675"/>
    <w:rsid w:val="7A4A2FE0"/>
    <w:rsid w:val="7A4B0C05"/>
    <w:rsid w:val="7A4F52AC"/>
    <w:rsid w:val="7A540782"/>
    <w:rsid w:val="7A542BF1"/>
    <w:rsid w:val="7A568462"/>
    <w:rsid w:val="7A5D8D52"/>
    <w:rsid w:val="7A5DD984"/>
    <w:rsid w:val="7A64AF3D"/>
    <w:rsid w:val="7A6EEB15"/>
    <w:rsid w:val="7A6FFC73"/>
    <w:rsid w:val="7A72A9E5"/>
    <w:rsid w:val="7A7550E5"/>
    <w:rsid w:val="7A75ECAC"/>
    <w:rsid w:val="7A78C1F8"/>
    <w:rsid w:val="7A7A881C"/>
    <w:rsid w:val="7A7B63C3"/>
    <w:rsid w:val="7A830275"/>
    <w:rsid w:val="7A8DC14B"/>
    <w:rsid w:val="7A8F4820"/>
    <w:rsid w:val="7A951582"/>
    <w:rsid w:val="7A9B99AD"/>
    <w:rsid w:val="7A9E95EA"/>
    <w:rsid w:val="7AA373AC"/>
    <w:rsid w:val="7AA49922"/>
    <w:rsid w:val="7AA59B42"/>
    <w:rsid w:val="7AA8F805"/>
    <w:rsid w:val="7AAB94AB"/>
    <w:rsid w:val="7AAD3B7A"/>
    <w:rsid w:val="7AB22596"/>
    <w:rsid w:val="7AB2B4C9"/>
    <w:rsid w:val="7ABA3F01"/>
    <w:rsid w:val="7ABB72F8"/>
    <w:rsid w:val="7AC62AB8"/>
    <w:rsid w:val="7AD155B9"/>
    <w:rsid w:val="7AD1D771"/>
    <w:rsid w:val="7AD1F791"/>
    <w:rsid w:val="7AD2EC88"/>
    <w:rsid w:val="7AD319E5"/>
    <w:rsid w:val="7AD50C3B"/>
    <w:rsid w:val="7ADB9135"/>
    <w:rsid w:val="7ADCF434"/>
    <w:rsid w:val="7AE01B9D"/>
    <w:rsid w:val="7AE8A954"/>
    <w:rsid w:val="7AE93B85"/>
    <w:rsid w:val="7AE96A00"/>
    <w:rsid w:val="7AEB985B"/>
    <w:rsid w:val="7AEB9BEE"/>
    <w:rsid w:val="7AEBD071"/>
    <w:rsid w:val="7AEEC5D5"/>
    <w:rsid w:val="7AF6D5E2"/>
    <w:rsid w:val="7AFB9F11"/>
    <w:rsid w:val="7AFE447D"/>
    <w:rsid w:val="7AFEA3CD"/>
    <w:rsid w:val="7B02E54B"/>
    <w:rsid w:val="7B0309D1"/>
    <w:rsid w:val="7B06A552"/>
    <w:rsid w:val="7B0CC91B"/>
    <w:rsid w:val="7B197DA4"/>
    <w:rsid w:val="7B25A4EA"/>
    <w:rsid w:val="7B2D75E3"/>
    <w:rsid w:val="7B36D840"/>
    <w:rsid w:val="7B3B6294"/>
    <w:rsid w:val="7B3EA72B"/>
    <w:rsid w:val="7B3F65B1"/>
    <w:rsid w:val="7B413EF0"/>
    <w:rsid w:val="7B414EC3"/>
    <w:rsid w:val="7B416A8B"/>
    <w:rsid w:val="7B422AF1"/>
    <w:rsid w:val="7B440DF2"/>
    <w:rsid w:val="7B4414CF"/>
    <w:rsid w:val="7B45BDE9"/>
    <w:rsid w:val="7B4A594B"/>
    <w:rsid w:val="7B4AF3F7"/>
    <w:rsid w:val="7B4F693E"/>
    <w:rsid w:val="7B55B585"/>
    <w:rsid w:val="7B58DA71"/>
    <w:rsid w:val="7B5C9CDA"/>
    <w:rsid w:val="7B5D3C7C"/>
    <w:rsid w:val="7B6267C5"/>
    <w:rsid w:val="7B64019B"/>
    <w:rsid w:val="7B658586"/>
    <w:rsid w:val="7B67EA0B"/>
    <w:rsid w:val="7B6993C5"/>
    <w:rsid w:val="7B705537"/>
    <w:rsid w:val="7B72FADC"/>
    <w:rsid w:val="7B77242E"/>
    <w:rsid w:val="7B844128"/>
    <w:rsid w:val="7B8441D4"/>
    <w:rsid w:val="7B84E069"/>
    <w:rsid w:val="7B86DCCB"/>
    <w:rsid w:val="7B88C90C"/>
    <w:rsid w:val="7B8CA4E3"/>
    <w:rsid w:val="7B8DFEF1"/>
    <w:rsid w:val="7B91212F"/>
    <w:rsid w:val="7B94B674"/>
    <w:rsid w:val="7B94DF44"/>
    <w:rsid w:val="7BA64349"/>
    <w:rsid w:val="7BA7E288"/>
    <w:rsid w:val="7BA90AE0"/>
    <w:rsid w:val="7BAC8684"/>
    <w:rsid w:val="7BB20868"/>
    <w:rsid w:val="7BB34C45"/>
    <w:rsid w:val="7BB39637"/>
    <w:rsid w:val="7BB4F499"/>
    <w:rsid w:val="7BB50E1C"/>
    <w:rsid w:val="7BB7144A"/>
    <w:rsid w:val="7BC4213F"/>
    <w:rsid w:val="7BC42E7C"/>
    <w:rsid w:val="7BC8E9FF"/>
    <w:rsid w:val="7BCA9495"/>
    <w:rsid w:val="7BCEA381"/>
    <w:rsid w:val="7BD7ABCF"/>
    <w:rsid w:val="7BDA2AA9"/>
    <w:rsid w:val="7BDEB0A2"/>
    <w:rsid w:val="7BDF2CC5"/>
    <w:rsid w:val="7BEC991F"/>
    <w:rsid w:val="7BF0A3EE"/>
    <w:rsid w:val="7BF6FFA7"/>
    <w:rsid w:val="7BF834BD"/>
    <w:rsid w:val="7BFBD0F7"/>
    <w:rsid w:val="7BFFE473"/>
    <w:rsid w:val="7C06701B"/>
    <w:rsid w:val="7C074E75"/>
    <w:rsid w:val="7C081571"/>
    <w:rsid w:val="7C091BDB"/>
    <w:rsid w:val="7C0968EE"/>
    <w:rsid w:val="7C09A0AA"/>
    <w:rsid w:val="7C12DDC3"/>
    <w:rsid w:val="7C13F861"/>
    <w:rsid w:val="7C1CA6C1"/>
    <w:rsid w:val="7C1D0E8F"/>
    <w:rsid w:val="7C1DE25A"/>
    <w:rsid w:val="7C2216B0"/>
    <w:rsid w:val="7C2249E1"/>
    <w:rsid w:val="7C24C4FE"/>
    <w:rsid w:val="7C29D810"/>
    <w:rsid w:val="7C300942"/>
    <w:rsid w:val="7C309753"/>
    <w:rsid w:val="7C36A934"/>
    <w:rsid w:val="7C3A136B"/>
    <w:rsid w:val="7C3DE28E"/>
    <w:rsid w:val="7C3F60E8"/>
    <w:rsid w:val="7C466EC5"/>
    <w:rsid w:val="7C46E050"/>
    <w:rsid w:val="7C46F35F"/>
    <w:rsid w:val="7C4835A2"/>
    <w:rsid w:val="7C4873D7"/>
    <w:rsid w:val="7C496324"/>
    <w:rsid w:val="7C4B55DC"/>
    <w:rsid w:val="7C4F0B5B"/>
    <w:rsid w:val="7C50FDDF"/>
    <w:rsid w:val="7C59C8A1"/>
    <w:rsid w:val="7C5F2A7F"/>
    <w:rsid w:val="7C613D66"/>
    <w:rsid w:val="7C645BAE"/>
    <w:rsid w:val="7C6995BF"/>
    <w:rsid w:val="7C6E8121"/>
    <w:rsid w:val="7C6ECADB"/>
    <w:rsid w:val="7C6F260A"/>
    <w:rsid w:val="7C6F98CE"/>
    <w:rsid w:val="7C71D205"/>
    <w:rsid w:val="7C734F4C"/>
    <w:rsid w:val="7C758085"/>
    <w:rsid w:val="7C813A0C"/>
    <w:rsid w:val="7C814FC0"/>
    <w:rsid w:val="7C9085BB"/>
    <w:rsid w:val="7C911370"/>
    <w:rsid w:val="7C9BB901"/>
    <w:rsid w:val="7C9FA896"/>
    <w:rsid w:val="7CA15FF8"/>
    <w:rsid w:val="7CA3C416"/>
    <w:rsid w:val="7CA66F65"/>
    <w:rsid w:val="7CA94D11"/>
    <w:rsid w:val="7CA9CB19"/>
    <w:rsid w:val="7CAC8847"/>
    <w:rsid w:val="7CAF6576"/>
    <w:rsid w:val="7CB0C740"/>
    <w:rsid w:val="7CBCA7A4"/>
    <w:rsid w:val="7CC16B7D"/>
    <w:rsid w:val="7CC1CD5D"/>
    <w:rsid w:val="7CC2329B"/>
    <w:rsid w:val="7CC5F97D"/>
    <w:rsid w:val="7CC93A46"/>
    <w:rsid w:val="7CCB6519"/>
    <w:rsid w:val="7CCC1053"/>
    <w:rsid w:val="7CCC499A"/>
    <w:rsid w:val="7CDC2099"/>
    <w:rsid w:val="7CDC43F3"/>
    <w:rsid w:val="7CDCCB41"/>
    <w:rsid w:val="7CDDE86F"/>
    <w:rsid w:val="7CDEBA68"/>
    <w:rsid w:val="7CE113E2"/>
    <w:rsid w:val="7CE48032"/>
    <w:rsid w:val="7CE48CE0"/>
    <w:rsid w:val="7CE5F617"/>
    <w:rsid w:val="7CEE3EA7"/>
    <w:rsid w:val="7D0037FE"/>
    <w:rsid w:val="7D00433E"/>
    <w:rsid w:val="7D00F5AC"/>
    <w:rsid w:val="7D0ED105"/>
    <w:rsid w:val="7D106683"/>
    <w:rsid w:val="7D1A9803"/>
    <w:rsid w:val="7D1F999D"/>
    <w:rsid w:val="7D1FD767"/>
    <w:rsid w:val="7D1FE8E9"/>
    <w:rsid w:val="7D332DE4"/>
    <w:rsid w:val="7D35B045"/>
    <w:rsid w:val="7D383B4A"/>
    <w:rsid w:val="7D39EA66"/>
    <w:rsid w:val="7D3A3D44"/>
    <w:rsid w:val="7D3B1AA9"/>
    <w:rsid w:val="7D3D743D"/>
    <w:rsid w:val="7D3DC910"/>
    <w:rsid w:val="7D474657"/>
    <w:rsid w:val="7D48A52B"/>
    <w:rsid w:val="7D499011"/>
    <w:rsid w:val="7D4FF303"/>
    <w:rsid w:val="7D51BF65"/>
    <w:rsid w:val="7D522296"/>
    <w:rsid w:val="7D5A786B"/>
    <w:rsid w:val="7D5F72BE"/>
    <w:rsid w:val="7D63B042"/>
    <w:rsid w:val="7D69395E"/>
    <w:rsid w:val="7D6940F2"/>
    <w:rsid w:val="7D6A4361"/>
    <w:rsid w:val="7D6D3358"/>
    <w:rsid w:val="7D77EF85"/>
    <w:rsid w:val="7D7C6B42"/>
    <w:rsid w:val="7D80CD10"/>
    <w:rsid w:val="7D813861"/>
    <w:rsid w:val="7D8179B9"/>
    <w:rsid w:val="7D91F26F"/>
    <w:rsid w:val="7D94C476"/>
    <w:rsid w:val="7D97D396"/>
    <w:rsid w:val="7D997028"/>
    <w:rsid w:val="7D9BE5AD"/>
    <w:rsid w:val="7D9CA3E7"/>
    <w:rsid w:val="7DA85027"/>
    <w:rsid w:val="7DA8FDA3"/>
    <w:rsid w:val="7DA93BF4"/>
    <w:rsid w:val="7DA9C80E"/>
    <w:rsid w:val="7DAB2DA1"/>
    <w:rsid w:val="7DB7C80B"/>
    <w:rsid w:val="7DB98646"/>
    <w:rsid w:val="7DB9FA8D"/>
    <w:rsid w:val="7DBDD781"/>
    <w:rsid w:val="7DBEFA08"/>
    <w:rsid w:val="7DC126F5"/>
    <w:rsid w:val="7DC82814"/>
    <w:rsid w:val="7DCDDD6B"/>
    <w:rsid w:val="7DCDFE13"/>
    <w:rsid w:val="7DCE5DAD"/>
    <w:rsid w:val="7DD313D1"/>
    <w:rsid w:val="7DD6FE26"/>
    <w:rsid w:val="7DD72BAD"/>
    <w:rsid w:val="7DDB0567"/>
    <w:rsid w:val="7DDF336C"/>
    <w:rsid w:val="7DE2234C"/>
    <w:rsid w:val="7DEB9598"/>
    <w:rsid w:val="7DEC8112"/>
    <w:rsid w:val="7DEEFC6D"/>
    <w:rsid w:val="7DEFD8BA"/>
    <w:rsid w:val="7DEFDFDC"/>
    <w:rsid w:val="7DF451BD"/>
    <w:rsid w:val="7DF592B0"/>
    <w:rsid w:val="7DFA959C"/>
    <w:rsid w:val="7DFD5ED3"/>
    <w:rsid w:val="7DFDE649"/>
    <w:rsid w:val="7E0226BB"/>
    <w:rsid w:val="7E053815"/>
    <w:rsid w:val="7E0A8F18"/>
    <w:rsid w:val="7E0B1E68"/>
    <w:rsid w:val="7E0DB612"/>
    <w:rsid w:val="7E162F7C"/>
    <w:rsid w:val="7E1671E7"/>
    <w:rsid w:val="7E1C6484"/>
    <w:rsid w:val="7E217A55"/>
    <w:rsid w:val="7E239852"/>
    <w:rsid w:val="7E26FB7A"/>
    <w:rsid w:val="7E27F8E4"/>
    <w:rsid w:val="7E30A797"/>
    <w:rsid w:val="7E34C59A"/>
    <w:rsid w:val="7E360E36"/>
    <w:rsid w:val="7E375258"/>
    <w:rsid w:val="7E4461D6"/>
    <w:rsid w:val="7E47607D"/>
    <w:rsid w:val="7E4AF9FB"/>
    <w:rsid w:val="7E4C6027"/>
    <w:rsid w:val="7E543615"/>
    <w:rsid w:val="7E544697"/>
    <w:rsid w:val="7E55A9EE"/>
    <w:rsid w:val="7E5802AC"/>
    <w:rsid w:val="7E5E2DA9"/>
    <w:rsid w:val="7E62515D"/>
    <w:rsid w:val="7E62F793"/>
    <w:rsid w:val="7E6DD217"/>
    <w:rsid w:val="7E706166"/>
    <w:rsid w:val="7E707A5C"/>
    <w:rsid w:val="7E71559F"/>
    <w:rsid w:val="7E7252BC"/>
    <w:rsid w:val="7E72926B"/>
    <w:rsid w:val="7E762804"/>
    <w:rsid w:val="7E784A73"/>
    <w:rsid w:val="7E79E6C7"/>
    <w:rsid w:val="7E7A58BC"/>
    <w:rsid w:val="7E7D3EF2"/>
    <w:rsid w:val="7E81EBA1"/>
    <w:rsid w:val="7E8769D6"/>
    <w:rsid w:val="7E88D0CD"/>
    <w:rsid w:val="7E8C42D1"/>
    <w:rsid w:val="7E8C935F"/>
    <w:rsid w:val="7E8D039E"/>
    <w:rsid w:val="7E8EF882"/>
    <w:rsid w:val="7E9078E9"/>
    <w:rsid w:val="7E946920"/>
    <w:rsid w:val="7E97830A"/>
    <w:rsid w:val="7E97843D"/>
    <w:rsid w:val="7E98FAE1"/>
    <w:rsid w:val="7E9C4423"/>
    <w:rsid w:val="7E9DBFB4"/>
    <w:rsid w:val="7EA14151"/>
    <w:rsid w:val="7EA25FDE"/>
    <w:rsid w:val="7EA575A7"/>
    <w:rsid w:val="7EA7C76D"/>
    <w:rsid w:val="7EA9DA35"/>
    <w:rsid w:val="7EAC0FB5"/>
    <w:rsid w:val="7EB022D7"/>
    <w:rsid w:val="7EB41ACC"/>
    <w:rsid w:val="7EB52F18"/>
    <w:rsid w:val="7EB68882"/>
    <w:rsid w:val="7EBD74F3"/>
    <w:rsid w:val="7EBF0DF2"/>
    <w:rsid w:val="7EC11602"/>
    <w:rsid w:val="7EC589DD"/>
    <w:rsid w:val="7EC6C3A4"/>
    <w:rsid w:val="7EC99EB9"/>
    <w:rsid w:val="7ECA0AF9"/>
    <w:rsid w:val="7ECB7D9E"/>
    <w:rsid w:val="7ECF94D6"/>
    <w:rsid w:val="7ED9ED59"/>
    <w:rsid w:val="7EDAD8BC"/>
    <w:rsid w:val="7EDC6735"/>
    <w:rsid w:val="7EE00F9E"/>
    <w:rsid w:val="7EE554CE"/>
    <w:rsid w:val="7EE9FDC1"/>
    <w:rsid w:val="7EEA91F0"/>
    <w:rsid w:val="7EEDA79E"/>
    <w:rsid w:val="7EEE6C8B"/>
    <w:rsid w:val="7EEF4EE1"/>
    <w:rsid w:val="7EF425BC"/>
    <w:rsid w:val="7EF7A495"/>
    <w:rsid w:val="7EF7D499"/>
    <w:rsid w:val="7F007A3F"/>
    <w:rsid w:val="7F01BF04"/>
    <w:rsid w:val="7F0460F3"/>
    <w:rsid w:val="7F0B2BB3"/>
    <w:rsid w:val="7F14EA93"/>
    <w:rsid w:val="7F153D54"/>
    <w:rsid w:val="7F221BD7"/>
    <w:rsid w:val="7F284E36"/>
    <w:rsid w:val="7F29CDE0"/>
    <w:rsid w:val="7F2F0355"/>
    <w:rsid w:val="7F388848"/>
    <w:rsid w:val="7F3D8728"/>
    <w:rsid w:val="7F3FC5F2"/>
    <w:rsid w:val="7F45F3A0"/>
    <w:rsid w:val="7F497906"/>
    <w:rsid w:val="7F4A473A"/>
    <w:rsid w:val="7F4BF1DE"/>
    <w:rsid w:val="7F51EABC"/>
    <w:rsid w:val="7F52404C"/>
    <w:rsid w:val="7F570C2B"/>
    <w:rsid w:val="7F58440B"/>
    <w:rsid w:val="7F5E0E96"/>
    <w:rsid w:val="7F5E70F2"/>
    <w:rsid w:val="7F5F1C02"/>
    <w:rsid w:val="7F665D88"/>
    <w:rsid w:val="7F693A65"/>
    <w:rsid w:val="7F6DF19A"/>
    <w:rsid w:val="7F76A64B"/>
    <w:rsid w:val="7F838390"/>
    <w:rsid w:val="7F8645EB"/>
    <w:rsid w:val="7F8BBC0C"/>
    <w:rsid w:val="7F8E983A"/>
    <w:rsid w:val="7F981184"/>
    <w:rsid w:val="7F99C951"/>
    <w:rsid w:val="7F9A65DC"/>
    <w:rsid w:val="7F9F3685"/>
    <w:rsid w:val="7FA5778D"/>
    <w:rsid w:val="7FA9A62D"/>
    <w:rsid w:val="7FAC3F4D"/>
    <w:rsid w:val="7FAC6959"/>
    <w:rsid w:val="7FAECEC1"/>
    <w:rsid w:val="7FB6A4A5"/>
    <w:rsid w:val="7FC8D785"/>
    <w:rsid w:val="7FCF71BB"/>
    <w:rsid w:val="7FD106BB"/>
    <w:rsid w:val="7FD73B41"/>
    <w:rsid w:val="7FDA3A0E"/>
    <w:rsid w:val="7FDE3694"/>
    <w:rsid w:val="7FDF79ED"/>
    <w:rsid w:val="7FE24205"/>
    <w:rsid w:val="7FE47C35"/>
    <w:rsid w:val="7FF0FD64"/>
    <w:rsid w:val="7FF29FE4"/>
    <w:rsid w:val="7FF56461"/>
    <w:rsid w:val="7FF6A906"/>
    <w:rsid w:val="7FF72580"/>
    <w:rsid w:val="7FF7CA82"/>
    <w:rsid w:val="7FF90D9E"/>
    <w:rsid w:val="7FFD52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64EF18"/>
  <w15:chartTrackingRefBased/>
  <w15:docId w15:val="{A9F52F09-7B2E-4866-82CA-AD8E82939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B5A"/>
    <w:pPr>
      <w:spacing w:before="120" w:after="120" w:line="240" w:lineRule="auto"/>
    </w:pPr>
    <w:rPr>
      <w:kern w:val="16"/>
      <w:sz w:val="24"/>
    </w:rPr>
  </w:style>
  <w:style w:type="paragraph" w:styleId="Heading1">
    <w:name w:val="heading 1"/>
    <w:basedOn w:val="Normal"/>
    <w:next w:val="Normal"/>
    <w:link w:val="Heading1Char"/>
    <w:uiPriority w:val="9"/>
    <w:qFormat/>
    <w:rsid w:val="0008059E"/>
    <w:pPr>
      <w:keepNext/>
      <w:keepLines/>
      <w:spacing w:before="2640" w:after="0" w:line="720" w:lineRule="exact"/>
      <w:contextualSpacing/>
      <w:outlineLvl w:val="0"/>
    </w:pPr>
    <w:rPr>
      <w:rFonts w:asciiTheme="majorHAnsi" w:eastAsiaTheme="majorEastAsia" w:hAnsiTheme="majorHAnsi" w:cstheme="majorBidi"/>
      <w:color w:val="5B2053" w:themeColor="background2"/>
      <w:sz w:val="72"/>
      <w:szCs w:val="32"/>
    </w:rPr>
  </w:style>
  <w:style w:type="paragraph" w:styleId="Heading2">
    <w:name w:val="heading 2"/>
    <w:basedOn w:val="Normal"/>
    <w:next w:val="Normal"/>
    <w:link w:val="Heading2Char"/>
    <w:uiPriority w:val="9"/>
    <w:unhideWhenUsed/>
    <w:rsid w:val="00887757"/>
    <w:pPr>
      <w:keepNext/>
      <w:keepLines/>
      <w:spacing w:before="600" w:after="360"/>
      <w:outlineLvl w:val="1"/>
    </w:pPr>
    <w:rPr>
      <w:rFonts w:asciiTheme="majorHAnsi" w:eastAsiaTheme="majorEastAsia" w:hAnsiTheme="majorHAnsi" w:cstheme="majorBidi"/>
      <w:color w:val="5B2053" w:themeColor="background2"/>
      <w:sz w:val="52"/>
      <w:szCs w:val="48"/>
    </w:rPr>
  </w:style>
  <w:style w:type="paragraph" w:styleId="Heading3">
    <w:name w:val="heading 3"/>
    <w:basedOn w:val="Normal"/>
    <w:next w:val="Normal"/>
    <w:link w:val="Heading3Char"/>
    <w:uiPriority w:val="9"/>
    <w:unhideWhenUsed/>
    <w:rsid w:val="00887757"/>
    <w:pPr>
      <w:keepNext/>
      <w:keepLines/>
      <w:spacing w:before="480" w:after="240"/>
      <w:outlineLvl w:val="2"/>
    </w:pPr>
    <w:rPr>
      <w:rFonts w:asciiTheme="majorHAnsi" w:eastAsiaTheme="majorEastAsia" w:hAnsiTheme="majorHAnsi" w:cstheme="majorBidi"/>
      <w:color w:val="960000" w:themeColor="accent2"/>
      <w:sz w:val="44"/>
      <w:szCs w:val="40"/>
    </w:rPr>
  </w:style>
  <w:style w:type="paragraph" w:styleId="Heading4">
    <w:name w:val="heading 4"/>
    <w:basedOn w:val="Normal"/>
    <w:next w:val="Normal"/>
    <w:link w:val="Heading4Char"/>
    <w:uiPriority w:val="9"/>
    <w:unhideWhenUsed/>
    <w:rsid w:val="00726688"/>
    <w:pPr>
      <w:keepNext/>
      <w:keepLines/>
      <w:tabs>
        <w:tab w:val="left" w:pos="567"/>
      </w:tabs>
      <w:spacing w:before="240" w:after="240"/>
      <w:outlineLvl w:val="3"/>
    </w:pPr>
    <w:rPr>
      <w:rFonts w:asciiTheme="majorHAnsi" w:eastAsiaTheme="majorEastAsia" w:hAnsiTheme="majorHAnsi" w:cstheme="majorBidi"/>
      <w:iCs/>
      <w:color w:val="5B2053" w:themeColor="background2"/>
      <w:sz w:val="36"/>
      <w:szCs w:val="28"/>
    </w:rPr>
  </w:style>
  <w:style w:type="paragraph" w:styleId="Heading5">
    <w:name w:val="heading 5"/>
    <w:basedOn w:val="Normal"/>
    <w:next w:val="Normal"/>
    <w:link w:val="Heading5Char"/>
    <w:uiPriority w:val="9"/>
    <w:unhideWhenUsed/>
    <w:rsid w:val="00887757"/>
    <w:pPr>
      <w:keepNext/>
      <w:keepLines/>
      <w:spacing w:before="240"/>
      <w:outlineLvl w:val="4"/>
    </w:pPr>
    <w:rPr>
      <w:rFonts w:asciiTheme="majorHAnsi" w:eastAsiaTheme="majorEastAsia" w:hAnsiTheme="majorHAnsi" w:cstheme="majorBidi"/>
      <w:color w:val="44183D" w:themeColor="background2" w:themeShade="BF"/>
      <w:sz w:val="30"/>
      <w:szCs w:val="26"/>
    </w:rPr>
  </w:style>
  <w:style w:type="paragraph" w:styleId="Heading6">
    <w:name w:val="heading 6"/>
    <w:basedOn w:val="Normal"/>
    <w:next w:val="Normal"/>
    <w:link w:val="Heading6Char"/>
    <w:uiPriority w:val="9"/>
    <w:unhideWhenUsed/>
    <w:rsid w:val="00887757"/>
    <w:pPr>
      <w:keepNext/>
      <w:keepLines/>
      <w:spacing w:before="24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unhideWhenUsed/>
    <w:rsid w:val="00887757"/>
    <w:pPr>
      <w:keepNext/>
      <w:keepLines/>
      <w:spacing w:before="240"/>
      <w:outlineLvl w:val="6"/>
    </w:pPr>
    <w:rPr>
      <w:rFonts w:asciiTheme="majorHAnsi" w:eastAsiaTheme="majorEastAsia" w:hAnsiTheme="majorHAnsi" w:cstheme="majorBidi"/>
      <w:iCs/>
      <w:color w:val="5B2053" w:themeColor="background2"/>
      <w:sz w:val="22"/>
    </w:rPr>
  </w:style>
  <w:style w:type="paragraph" w:styleId="Heading8">
    <w:name w:val="heading 8"/>
    <w:basedOn w:val="Normal"/>
    <w:next w:val="Normal"/>
    <w:link w:val="Heading8Char"/>
    <w:uiPriority w:val="9"/>
    <w:unhideWhenUsed/>
    <w:rsid w:val="00887757"/>
    <w:pPr>
      <w:keepNext/>
      <w:keepLines/>
      <w:spacing w:before="24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757"/>
    <w:pPr>
      <w:tabs>
        <w:tab w:val="center" w:pos="4513"/>
        <w:tab w:val="right" w:pos="9026"/>
      </w:tabs>
      <w:spacing w:after="0"/>
    </w:pPr>
    <w:rPr>
      <w:sz w:val="20"/>
    </w:rPr>
  </w:style>
  <w:style w:type="character" w:customStyle="1" w:styleId="HeaderChar">
    <w:name w:val="Header Char"/>
    <w:basedOn w:val="DefaultParagraphFont"/>
    <w:link w:val="Header"/>
    <w:uiPriority w:val="99"/>
    <w:rsid w:val="00B251DB"/>
    <w:rPr>
      <w:sz w:val="20"/>
    </w:rPr>
  </w:style>
  <w:style w:type="paragraph" w:styleId="Footer">
    <w:name w:val="footer"/>
    <w:basedOn w:val="Normal"/>
    <w:link w:val="FooterChar"/>
    <w:uiPriority w:val="99"/>
    <w:unhideWhenUsed/>
    <w:rsid w:val="00887757"/>
    <w:pPr>
      <w:tabs>
        <w:tab w:val="right" w:pos="9026"/>
      </w:tabs>
      <w:spacing w:after="0"/>
    </w:pPr>
    <w:rPr>
      <w:color w:val="5B2053" w:themeColor="background2"/>
      <w:sz w:val="20"/>
    </w:rPr>
  </w:style>
  <w:style w:type="character" w:customStyle="1" w:styleId="FooterChar">
    <w:name w:val="Footer Char"/>
    <w:basedOn w:val="DefaultParagraphFont"/>
    <w:link w:val="Footer"/>
    <w:uiPriority w:val="99"/>
    <w:rsid w:val="00B251DB"/>
    <w:rPr>
      <w:color w:val="5B2053" w:themeColor="background2"/>
      <w:sz w:val="20"/>
    </w:rPr>
  </w:style>
  <w:style w:type="character" w:customStyle="1" w:styleId="Heading1Char">
    <w:name w:val="Heading 1 Char"/>
    <w:basedOn w:val="DefaultParagraphFont"/>
    <w:link w:val="Heading1"/>
    <w:uiPriority w:val="9"/>
    <w:rsid w:val="00096E05"/>
    <w:rPr>
      <w:rFonts w:asciiTheme="majorHAnsi" w:eastAsiaTheme="majorEastAsia" w:hAnsiTheme="majorHAnsi" w:cstheme="majorBidi"/>
      <w:color w:val="5B2053" w:themeColor="background2"/>
      <w:kern w:val="16"/>
      <w:sz w:val="72"/>
      <w:szCs w:val="32"/>
    </w:rPr>
  </w:style>
  <w:style w:type="table" w:customStyle="1" w:styleId="Verticaltable">
    <w:name w:val="Vertical table"/>
    <w:basedOn w:val="TableNormal"/>
    <w:uiPriority w:val="99"/>
    <w:rsid w:val="00887757"/>
    <w:pPr>
      <w:spacing w:after="0" w:line="240" w:lineRule="auto"/>
    </w:pPr>
    <w:tblPr>
      <w:tblBorders>
        <w:top w:val="single" w:sz="4" w:space="0" w:color="44183D" w:themeColor="background2" w:themeShade="BF"/>
        <w:left w:val="single" w:sz="4" w:space="0" w:color="44183D" w:themeColor="background2" w:themeShade="BF"/>
        <w:bottom w:val="single" w:sz="4" w:space="0" w:color="44183D" w:themeColor="background2" w:themeShade="BF"/>
        <w:right w:val="single" w:sz="4" w:space="0" w:color="44183D" w:themeColor="background2" w:themeShade="BF"/>
        <w:insideH w:val="single" w:sz="4" w:space="0" w:color="44183D" w:themeColor="background2" w:themeShade="BF"/>
        <w:insideV w:val="single" w:sz="4" w:space="0" w:color="44183D" w:themeColor="background2" w:themeShade="BF"/>
      </w:tblBorders>
    </w:tblPr>
    <w:tblStylePr w:type="lastRow">
      <w:rPr>
        <w:b w:val="0"/>
      </w:rPr>
    </w:tblStylePr>
    <w:tblStylePr w:type="firstCol">
      <w:rPr>
        <w:b/>
        <w:color w:val="FFFFFF" w:themeColor="background1"/>
      </w:rPr>
      <w:tblPr/>
      <w:tcPr>
        <w:shd w:val="clear" w:color="auto" w:fill="5B2053" w:themeFill="background2"/>
      </w:tcPr>
    </w:tblStylePr>
  </w:style>
  <w:style w:type="character" w:styleId="FollowedHyperlink">
    <w:name w:val="FollowedHyperlink"/>
    <w:basedOn w:val="DefaultParagraphFont"/>
    <w:uiPriority w:val="99"/>
    <w:semiHidden/>
    <w:unhideWhenUsed/>
    <w:rsid w:val="00872DFF"/>
    <w:rPr>
      <w:color w:val="001B35" w:themeColor="followedHyperlink"/>
      <w:u w:val="single"/>
    </w:rPr>
  </w:style>
  <w:style w:type="paragraph" w:styleId="Subtitle">
    <w:name w:val="Subtitle"/>
    <w:basedOn w:val="Normal"/>
    <w:next w:val="Normal"/>
    <w:link w:val="SubtitleChar"/>
    <w:uiPriority w:val="11"/>
    <w:rsid w:val="0008059E"/>
    <w:pPr>
      <w:numPr>
        <w:ilvl w:val="1"/>
      </w:numPr>
      <w:spacing w:before="240" w:after="0" w:line="440" w:lineRule="exact"/>
    </w:pPr>
    <w:rPr>
      <w:rFonts w:eastAsiaTheme="minorEastAsia"/>
      <w:color w:val="731312"/>
      <w:sz w:val="44"/>
    </w:rPr>
  </w:style>
  <w:style w:type="character" w:customStyle="1" w:styleId="SubtitleChar">
    <w:name w:val="Subtitle Char"/>
    <w:basedOn w:val="DefaultParagraphFont"/>
    <w:link w:val="Subtitle"/>
    <w:uiPriority w:val="11"/>
    <w:rsid w:val="00096E05"/>
    <w:rPr>
      <w:rFonts w:eastAsiaTheme="minorEastAsia"/>
      <w:color w:val="731312"/>
      <w:kern w:val="16"/>
      <w:sz w:val="44"/>
    </w:rPr>
  </w:style>
  <w:style w:type="character" w:customStyle="1" w:styleId="Heading2Char">
    <w:name w:val="Heading 2 Char"/>
    <w:basedOn w:val="DefaultParagraphFont"/>
    <w:link w:val="Heading2"/>
    <w:uiPriority w:val="9"/>
    <w:rsid w:val="00053CB3"/>
    <w:rPr>
      <w:rFonts w:asciiTheme="majorHAnsi" w:eastAsiaTheme="majorEastAsia" w:hAnsiTheme="majorHAnsi" w:cstheme="majorBidi"/>
      <w:color w:val="5B2053" w:themeColor="background2"/>
      <w:sz w:val="52"/>
      <w:szCs w:val="48"/>
    </w:rPr>
  </w:style>
  <w:style w:type="character" w:customStyle="1" w:styleId="Heading3Char">
    <w:name w:val="Heading 3 Char"/>
    <w:basedOn w:val="DefaultParagraphFont"/>
    <w:link w:val="Heading3"/>
    <w:uiPriority w:val="9"/>
    <w:rsid w:val="00053CB3"/>
    <w:rPr>
      <w:rFonts w:asciiTheme="majorHAnsi" w:eastAsiaTheme="majorEastAsia" w:hAnsiTheme="majorHAnsi" w:cstheme="majorBidi"/>
      <w:color w:val="960000" w:themeColor="accent2"/>
      <w:sz w:val="44"/>
      <w:szCs w:val="40"/>
    </w:rPr>
  </w:style>
  <w:style w:type="character" w:customStyle="1" w:styleId="Heading4Char">
    <w:name w:val="Heading 4 Char"/>
    <w:basedOn w:val="DefaultParagraphFont"/>
    <w:link w:val="Heading4"/>
    <w:uiPriority w:val="9"/>
    <w:rsid w:val="00053CB3"/>
    <w:rPr>
      <w:rFonts w:asciiTheme="majorHAnsi" w:eastAsiaTheme="majorEastAsia" w:hAnsiTheme="majorHAnsi" w:cstheme="majorBidi"/>
      <w:iCs/>
      <w:color w:val="5B2053" w:themeColor="background2"/>
      <w:sz w:val="36"/>
      <w:szCs w:val="28"/>
    </w:rPr>
  </w:style>
  <w:style w:type="character" w:customStyle="1" w:styleId="Heading5Char">
    <w:name w:val="Heading 5 Char"/>
    <w:basedOn w:val="DefaultParagraphFont"/>
    <w:link w:val="Heading5"/>
    <w:uiPriority w:val="9"/>
    <w:rsid w:val="00053CB3"/>
    <w:rPr>
      <w:rFonts w:asciiTheme="majorHAnsi" w:eastAsiaTheme="majorEastAsia" w:hAnsiTheme="majorHAnsi" w:cstheme="majorBidi"/>
      <w:color w:val="44183D" w:themeColor="background2" w:themeShade="BF"/>
      <w:sz w:val="30"/>
      <w:szCs w:val="26"/>
    </w:rPr>
  </w:style>
  <w:style w:type="paragraph" w:styleId="Quote">
    <w:name w:val="Quote"/>
    <w:basedOn w:val="Normal"/>
    <w:next w:val="Normal"/>
    <w:link w:val="QuoteChar"/>
    <w:uiPriority w:val="29"/>
    <w:qFormat/>
    <w:rsid w:val="00E63A76"/>
    <w:pPr>
      <w:keepNext/>
      <w:keepLines/>
      <w:pBdr>
        <w:top w:val="single" w:sz="4" w:space="6" w:color="5B2053" w:themeColor="background2"/>
        <w:bottom w:val="single" w:sz="4" w:space="6" w:color="5B2053" w:themeColor="background2"/>
      </w:pBdr>
      <w:spacing w:before="360"/>
      <w:ind w:right="1701"/>
    </w:pPr>
    <w:rPr>
      <w:iCs/>
      <w:szCs w:val="24"/>
    </w:rPr>
  </w:style>
  <w:style w:type="character" w:customStyle="1" w:styleId="QuoteChar">
    <w:name w:val="Quote Char"/>
    <w:basedOn w:val="DefaultParagraphFont"/>
    <w:link w:val="Quote"/>
    <w:uiPriority w:val="29"/>
    <w:rsid w:val="00053CB3"/>
    <w:rPr>
      <w:iCs/>
      <w:sz w:val="24"/>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Bulleted Para,CV text,DDM Gen Text,Dot pt,F5 List Paragraph,FooterText,L,List Paragraph1,List Paragraph11,List Paragraph111,List Paragraph2,Medium Grid 1 - Accent 21,NFP GP Bulleted List,Numbered Paragraph,Recommendation,bullet point list"/>
    <w:basedOn w:val="Normal"/>
    <w:link w:val="ListParagraphChar"/>
    <w:uiPriority w:val="34"/>
    <w:qFormat/>
    <w:rsid w:val="008343FE"/>
    <w:pPr>
      <w:keepLines/>
      <w:numPr>
        <w:numId w:val="3"/>
      </w:numPr>
    </w:pPr>
  </w:style>
  <w:style w:type="character" w:styleId="Hyperlink">
    <w:name w:val="Hyperlink"/>
    <w:basedOn w:val="DefaultParagraphFont"/>
    <w:uiPriority w:val="99"/>
    <w:unhideWhenUsed/>
    <w:rsid w:val="00887757"/>
    <w:rPr>
      <w:color w:val="5B2053" w:themeColor="background2"/>
      <w:u w:val="single"/>
    </w:rPr>
  </w:style>
  <w:style w:type="table" w:styleId="TableGrid">
    <w:name w:val="Table Grid"/>
    <w:aliases w:val="DISR plain Table 1"/>
    <w:basedOn w:val="TableNormal"/>
    <w:uiPriority w:val="39"/>
    <w:rsid w:val="00887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B50653"/>
    <w:pPr>
      <w:spacing w:after="0" w:line="240" w:lineRule="auto"/>
    </w:pPr>
    <w:rPr>
      <w:sz w:val="24"/>
    </w:rPr>
    <w:tblPr>
      <w:tblStyleRowBandSize w:val="1"/>
      <w:tblStyleColBandSize w:val="1"/>
      <w:tblCellMar>
        <w:left w:w="0"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insideH w:val="nil"/>
        </w:tcBorders>
      </w:tcPr>
    </w:tblStylePr>
    <w:tblStylePr w:type="band2Horz">
      <w:tblPr/>
      <w:tcPr>
        <w:tcBorders>
          <w:insideH w:val="nil"/>
        </w:tcBorders>
      </w:tcPr>
    </w:tblStylePr>
  </w:style>
  <w:style w:type="table" w:styleId="GridTable1Light">
    <w:name w:val="Grid Table 1 Light"/>
    <w:basedOn w:val="TableNormal"/>
    <w:uiPriority w:val="46"/>
    <w:rsid w:val="0088775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7E1581"/>
    <w:pPr>
      <w:keepNext/>
      <w:keepLines/>
      <w:spacing w:before="240"/>
    </w:pPr>
    <w:rPr>
      <w:rFonts w:asciiTheme="majorHAnsi" w:hAnsiTheme="majorHAnsi"/>
      <w:iCs/>
      <w:color w:val="5B2053" w:themeColor="background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rsid w:val="0088775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2"/>
    <w:next w:val="Normal"/>
    <w:uiPriority w:val="39"/>
    <w:unhideWhenUsed/>
    <w:qFormat/>
    <w:rsid w:val="00887757"/>
    <w:pPr>
      <w:spacing w:after="480"/>
    </w:pPr>
    <w:rPr>
      <w:lang w:val="en-US"/>
    </w:rPr>
  </w:style>
  <w:style w:type="paragraph" w:styleId="TOC1">
    <w:name w:val="toc 1"/>
    <w:basedOn w:val="Normal"/>
    <w:next w:val="Normal"/>
    <w:autoRedefine/>
    <w:uiPriority w:val="39"/>
    <w:unhideWhenUsed/>
    <w:rsid w:val="00887757"/>
    <w:pPr>
      <w:tabs>
        <w:tab w:val="right" w:leader="dot" w:pos="9016"/>
      </w:tabs>
      <w:spacing w:after="100"/>
    </w:pPr>
  </w:style>
  <w:style w:type="paragraph" w:styleId="TOC2">
    <w:name w:val="toc 2"/>
    <w:basedOn w:val="Normal"/>
    <w:next w:val="Normal"/>
    <w:autoRedefine/>
    <w:uiPriority w:val="39"/>
    <w:unhideWhenUsed/>
    <w:rsid w:val="00FB3CCA"/>
    <w:pPr>
      <w:keepNext/>
      <w:keepLines/>
      <w:spacing w:before="240" w:after="0"/>
    </w:pPr>
    <w:rPr>
      <w:rFonts w:asciiTheme="majorHAnsi" w:hAnsiTheme="majorHAnsi"/>
      <w:color w:val="5B2053" w:themeColor="background2"/>
      <w:sz w:val="28"/>
    </w:rPr>
  </w:style>
  <w:style w:type="paragraph" w:styleId="TOC3">
    <w:name w:val="toc 3"/>
    <w:basedOn w:val="Normal"/>
    <w:next w:val="Normal"/>
    <w:autoRedefine/>
    <w:uiPriority w:val="39"/>
    <w:unhideWhenUsed/>
    <w:rsid w:val="00014B1D"/>
    <w:pPr>
      <w:tabs>
        <w:tab w:val="left" w:pos="284"/>
        <w:tab w:val="left" w:pos="567"/>
        <w:tab w:val="left" w:pos="851"/>
        <w:tab w:val="right" w:leader="dot" w:pos="9016"/>
      </w:tabs>
      <w:spacing w:after="0"/>
      <w:ind w:left="567" w:hanging="567"/>
    </w:pPr>
    <w:rPr>
      <w:rFonts w:asciiTheme="majorHAnsi" w:hAnsiTheme="majorHAnsi"/>
      <w:noProof/>
    </w:rPr>
  </w:style>
  <w:style w:type="paragraph" w:customStyle="1" w:styleId="Address">
    <w:name w:val="Address"/>
    <w:basedOn w:val="Subtitle"/>
    <w:rsid w:val="00887757"/>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887757"/>
    <w:pPr>
      <w:spacing w:after="0" w:line="240" w:lineRule="auto"/>
    </w:pPr>
    <w:tblPr>
      <w:tblStyleRowBandSize w:val="1"/>
      <w:tblStyleColBandSize w:val="1"/>
      <w:tblBorders>
        <w:top w:val="single" w:sz="4" w:space="0" w:color="960000" w:themeColor="accent2"/>
        <w:left w:val="single" w:sz="4" w:space="0" w:color="960000" w:themeColor="accent2"/>
        <w:bottom w:val="single" w:sz="4" w:space="0" w:color="960000" w:themeColor="accent2"/>
        <w:right w:val="single" w:sz="4" w:space="0" w:color="960000" w:themeColor="accent2"/>
      </w:tblBorders>
    </w:tblPr>
    <w:tblStylePr w:type="firstRow">
      <w:rPr>
        <w:b/>
        <w:bCs/>
        <w:color w:val="FFFFFF" w:themeColor="background1"/>
      </w:rPr>
      <w:tblPr/>
      <w:tcPr>
        <w:shd w:val="clear" w:color="auto" w:fill="960000" w:themeFill="accent2"/>
      </w:tcPr>
    </w:tblStylePr>
    <w:tblStylePr w:type="lastRow">
      <w:rPr>
        <w:b/>
        <w:bCs/>
      </w:rPr>
      <w:tblPr/>
      <w:tcPr>
        <w:tcBorders>
          <w:top w:val="double" w:sz="4" w:space="0" w:color="96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0000" w:themeColor="accent2"/>
          <w:right w:val="single" w:sz="4" w:space="0" w:color="960000" w:themeColor="accent2"/>
        </w:tcBorders>
      </w:tcPr>
    </w:tblStylePr>
    <w:tblStylePr w:type="band1Horz">
      <w:tblPr/>
      <w:tcPr>
        <w:tcBorders>
          <w:top w:val="single" w:sz="4" w:space="0" w:color="960000" w:themeColor="accent2"/>
          <w:bottom w:val="single" w:sz="4" w:space="0" w:color="96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0000" w:themeColor="accent2"/>
          <w:left w:val="nil"/>
        </w:tcBorders>
      </w:tcPr>
    </w:tblStylePr>
    <w:tblStylePr w:type="swCell">
      <w:tblPr/>
      <w:tcPr>
        <w:tcBorders>
          <w:top w:val="double" w:sz="4" w:space="0" w:color="960000" w:themeColor="accent2"/>
          <w:right w:val="nil"/>
        </w:tcBorders>
      </w:tcPr>
    </w:tblStylePr>
  </w:style>
  <w:style w:type="table" w:styleId="ListTable3-Accent3">
    <w:name w:val="List Table 3 Accent 3"/>
    <w:basedOn w:val="TableNormal"/>
    <w:uiPriority w:val="48"/>
    <w:rsid w:val="00887757"/>
    <w:pPr>
      <w:spacing w:after="0" w:line="240" w:lineRule="auto"/>
    </w:pPr>
    <w:tblPr>
      <w:tblStyleRowBandSize w:val="1"/>
      <w:tblStyleColBandSize w:val="1"/>
      <w:tblBorders>
        <w:top w:val="single" w:sz="4" w:space="0" w:color="4999E1" w:themeColor="accent3"/>
        <w:left w:val="single" w:sz="4" w:space="0" w:color="4999E1" w:themeColor="accent3"/>
        <w:bottom w:val="single" w:sz="4" w:space="0" w:color="4999E1" w:themeColor="accent3"/>
        <w:right w:val="single" w:sz="4" w:space="0" w:color="4999E1" w:themeColor="accent3"/>
      </w:tblBorders>
    </w:tblPr>
    <w:tblStylePr w:type="firstRow">
      <w:rPr>
        <w:b/>
        <w:bCs/>
        <w:color w:val="FFFFFF" w:themeColor="background1"/>
      </w:rPr>
      <w:tblPr/>
      <w:tcPr>
        <w:shd w:val="clear" w:color="auto" w:fill="4999E1" w:themeFill="accent3"/>
      </w:tcPr>
    </w:tblStylePr>
    <w:tblStylePr w:type="lastRow">
      <w:rPr>
        <w:b/>
        <w:bCs/>
      </w:rPr>
      <w:tblPr/>
      <w:tcPr>
        <w:tcBorders>
          <w:top w:val="double" w:sz="4" w:space="0" w:color="4999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99E1" w:themeColor="accent3"/>
          <w:right w:val="single" w:sz="4" w:space="0" w:color="4999E1" w:themeColor="accent3"/>
        </w:tcBorders>
      </w:tcPr>
    </w:tblStylePr>
    <w:tblStylePr w:type="band1Horz">
      <w:tblPr/>
      <w:tcPr>
        <w:tcBorders>
          <w:top w:val="single" w:sz="4" w:space="0" w:color="4999E1" w:themeColor="accent3"/>
          <w:bottom w:val="single" w:sz="4" w:space="0" w:color="4999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99E1" w:themeColor="accent3"/>
          <w:left w:val="nil"/>
        </w:tcBorders>
      </w:tcPr>
    </w:tblStylePr>
    <w:tblStylePr w:type="swCell">
      <w:tblPr/>
      <w:tcPr>
        <w:tcBorders>
          <w:top w:val="double" w:sz="4" w:space="0" w:color="4999E1" w:themeColor="accent3"/>
          <w:right w:val="nil"/>
        </w:tcBorders>
      </w:tcPr>
    </w:tblStylePr>
  </w:style>
  <w:style w:type="paragraph" w:styleId="IntenseQuote">
    <w:name w:val="Intense Quote"/>
    <w:aliases w:val="Quote author"/>
    <w:basedOn w:val="Quote"/>
    <w:link w:val="IntenseQuoteChar"/>
    <w:rsid w:val="00A2138D"/>
    <w:pPr>
      <w:keepNext w:val="0"/>
      <w:spacing w:before="120" w:after="360"/>
      <w:ind w:left="851" w:hanging="851"/>
      <w:jc w:val="right"/>
    </w:pPr>
    <w:rPr>
      <w:rFonts w:asciiTheme="majorHAnsi" w:hAnsiTheme="majorHAnsi"/>
      <w:sz w:val="22"/>
      <w:lang w:val="en-GB"/>
    </w:rPr>
  </w:style>
  <w:style w:type="character" w:customStyle="1" w:styleId="IntenseQuoteChar">
    <w:name w:val="Intense Quote Char"/>
    <w:aliases w:val="Quote author Char"/>
    <w:basedOn w:val="DefaultParagraphFont"/>
    <w:link w:val="IntenseQuote"/>
    <w:rsid w:val="00B7490E"/>
    <w:rPr>
      <w:rFonts w:asciiTheme="majorHAnsi" w:hAnsiTheme="majorHAnsi"/>
      <w:iCs/>
      <w:kern w:val="16"/>
      <w:szCs w:val="24"/>
      <w:lang w:val="en-GB"/>
    </w:rPr>
  </w:style>
  <w:style w:type="paragraph" w:customStyle="1" w:styleId="Calloutbox">
    <w:name w:val="Call out box"/>
    <w:basedOn w:val="Normal"/>
    <w:link w:val="CalloutboxChar"/>
    <w:qFormat/>
    <w:rsid w:val="00887757"/>
    <w:pPr>
      <w:keepLines/>
      <w:pBdr>
        <w:top w:val="single" w:sz="24" w:space="6" w:color="F5DDDD" w:themeColor="text2" w:themeTint="33"/>
        <w:left w:val="single" w:sz="24" w:space="4" w:color="F5DDDD" w:themeColor="text2" w:themeTint="33"/>
        <w:bottom w:val="single" w:sz="24" w:space="6" w:color="F5DDDD" w:themeColor="text2" w:themeTint="33"/>
        <w:right w:val="single" w:sz="24" w:space="4" w:color="F5DDDD" w:themeColor="text2" w:themeTint="33"/>
      </w:pBdr>
      <w:shd w:val="clear" w:color="auto" w:fill="F5DDDD" w:themeFill="text2" w:themeFillTint="33"/>
    </w:pPr>
  </w:style>
  <w:style w:type="character" w:customStyle="1" w:styleId="Heading6Char">
    <w:name w:val="Heading 6 Char"/>
    <w:basedOn w:val="DefaultParagraphFont"/>
    <w:link w:val="Heading6"/>
    <w:uiPriority w:val="9"/>
    <w:rsid w:val="00C50A9A"/>
    <w:rPr>
      <w:rFonts w:asciiTheme="majorHAnsi" w:eastAsiaTheme="majorEastAsia" w:hAnsiTheme="majorHAnsi" w:cstheme="majorBidi"/>
      <w:color w:val="000000" w:themeColor="text1"/>
      <w:sz w:val="24"/>
    </w:rPr>
  </w:style>
  <w:style w:type="table" w:styleId="GridTable4-Accent2">
    <w:name w:val="Grid Table 4 Accent 2"/>
    <w:basedOn w:val="TableNormal"/>
    <w:uiPriority w:val="49"/>
    <w:rsid w:val="00887757"/>
    <w:pPr>
      <w:spacing w:after="0" w:line="240" w:lineRule="auto"/>
    </w:pPr>
    <w:tblPr>
      <w:tblStyleRowBandSize w:val="1"/>
      <w:tblStyleColBandSize w:val="1"/>
      <w:tblBorders>
        <w:top w:val="single" w:sz="4" w:space="0" w:color="FF2727" w:themeColor="accent2" w:themeTint="99"/>
        <w:left w:val="single" w:sz="4" w:space="0" w:color="FF2727" w:themeColor="accent2" w:themeTint="99"/>
        <w:bottom w:val="single" w:sz="4" w:space="0" w:color="FF2727" w:themeColor="accent2" w:themeTint="99"/>
        <w:right w:val="single" w:sz="4" w:space="0" w:color="FF2727" w:themeColor="accent2" w:themeTint="99"/>
        <w:insideH w:val="single" w:sz="4" w:space="0" w:color="FF2727" w:themeColor="accent2" w:themeTint="99"/>
        <w:insideV w:val="single" w:sz="4" w:space="0" w:color="FF2727" w:themeColor="accent2" w:themeTint="99"/>
      </w:tblBorders>
    </w:tblPr>
    <w:tblStylePr w:type="firstRow">
      <w:rPr>
        <w:b/>
        <w:bCs/>
        <w:color w:val="FFFFFF" w:themeColor="background1"/>
      </w:rPr>
      <w:tblPr/>
      <w:tcPr>
        <w:tcBorders>
          <w:top w:val="single" w:sz="4" w:space="0" w:color="960000" w:themeColor="accent2"/>
          <w:left w:val="single" w:sz="4" w:space="0" w:color="960000" w:themeColor="accent2"/>
          <w:bottom w:val="single" w:sz="4" w:space="0" w:color="960000" w:themeColor="accent2"/>
          <w:right w:val="single" w:sz="4" w:space="0" w:color="960000" w:themeColor="accent2"/>
          <w:insideH w:val="nil"/>
          <w:insideV w:val="nil"/>
        </w:tcBorders>
        <w:shd w:val="clear" w:color="auto" w:fill="960000" w:themeFill="accent2"/>
      </w:tcPr>
    </w:tblStylePr>
    <w:tblStylePr w:type="lastRow">
      <w:rPr>
        <w:b/>
        <w:bCs/>
      </w:rPr>
      <w:tblPr/>
      <w:tcPr>
        <w:tcBorders>
          <w:top w:val="double" w:sz="4" w:space="0" w:color="960000" w:themeColor="accent2"/>
        </w:tcBorders>
      </w:tcPr>
    </w:tblStylePr>
    <w:tblStylePr w:type="firstCol">
      <w:rPr>
        <w:b/>
        <w:bCs/>
      </w:rPr>
    </w:tblStylePr>
    <w:tblStylePr w:type="lastCol">
      <w:rPr>
        <w:b/>
        <w:bCs/>
      </w:rPr>
    </w:tblStylePr>
    <w:tblStylePr w:type="band1Vert">
      <w:tblPr/>
      <w:tcPr>
        <w:shd w:val="clear" w:color="auto" w:fill="FFB7B7" w:themeFill="accent2" w:themeFillTint="33"/>
      </w:tcPr>
    </w:tblStylePr>
    <w:tblStylePr w:type="band1Horz">
      <w:tblPr/>
      <w:tcPr>
        <w:shd w:val="clear" w:color="auto" w:fill="FFB7B7" w:themeFill="accent2" w:themeFillTint="33"/>
      </w:tcPr>
    </w:tblStylePr>
  </w:style>
  <w:style w:type="table" w:styleId="GridTable1Light-Accent2">
    <w:name w:val="Grid Table 1 Light Accent 2"/>
    <w:basedOn w:val="TableNormal"/>
    <w:uiPriority w:val="46"/>
    <w:rsid w:val="00887757"/>
    <w:pPr>
      <w:spacing w:after="0" w:line="240" w:lineRule="auto"/>
    </w:pPr>
    <w:tblPr>
      <w:tblStyleRowBandSize w:val="1"/>
      <w:tblStyleColBandSize w:val="1"/>
      <w:tblBorders>
        <w:top w:val="single" w:sz="4" w:space="0" w:color="FF6F6F" w:themeColor="accent2" w:themeTint="66"/>
        <w:left w:val="single" w:sz="4" w:space="0" w:color="FF6F6F" w:themeColor="accent2" w:themeTint="66"/>
        <w:bottom w:val="single" w:sz="4" w:space="0" w:color="FF6F6F" w:themeColor="accent2" w:themeTint="66"/>
        <w:right w:val="single" w:sz="4" w:space="0" w:color="FF6F6F" w:themeColor="accent2" w:themeTint="66"/>
        <w:insideH w:val="single" w:sz="4" w:space="0" w:color="FF6F6F" w:themeColor="accent2" w:themeTint="66"/>
        <w:insideV w:val="single" w:sz="4" w:space="0" w:color="FF6F6F" w:themeColor="accent2" w:themeTint="66"/>
      </w:tblBorders>
    </w:tblPr>
    <w:tblStylePr w:type="firstRow">
      <w:rPr>
        <w:b/>
        <w:bCs/>
      </w:rPr>
      <w:tblPr/>
      <w:tcPr>
        <w:tcBorders>
          <w:bottom w:val="single" w:sz="12" w:space="0" w:color="FF2727" w:themeColor="accent2" w:themeTint="99"/>
        </w:tcBorders>
      </w:tcPr>
    </w:tblStylePr>
    <w:tblStylePr w:type="lastRow">
      <w:rPr>
        <w:b/>
        <w:bCs/>
      </w:rPr>
      <w:tblPr/>
      <w:tcPr>
        <w:tcBorders>
          <w:top w:val="double" w:sz="2" w:space="0" w:color="FF2727"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877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3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66A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66A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66A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66A5" w:themeFill="accent1"/>
      </w:tcPr>
    </w:tblStylePr>
    <w:tblStylePr w:type="band1Vert">
      <w:tblPr/>
      <w:tcPr>
        <w:shd w:val="clear" w:color="auto" w:fill="7DC7F9" w:themeFill="accent1" w:themeFillTint="66"/>
      </w:tcPr>
    </w:tblStylePr>
    <w:tblStylePr w:type="band1Horz">
      <w:tblPr/>
      <w:tcPr>
        <w:shd w:val="clear" w:color="auto" w:fill="7DC7F9" w:themeFill="accent1" w:themeFillTint="66"/>
      </w:tcPr>
    </w:tblStylePr>
  </w:style>
  <w:style w:type="table" w:styleId="GridTable4-Accent1">
    <w:name w:val="Grid Table 4 Accent 1"/>
    <w:basedOn w:val="TableNormal"/>
    <w:uiPriority w:val="49"/>
    <w:rsid w:val="00887757"/>
    <w:pPr>
      <w:spacing w:after="0" w:line="240" w:lineRule="auto"/>
    </w:pPr>
    <w:tblPr>
      <w:tblStyleRowBandSize w:val="1"/>
      <w:tblStyleColBandSize w:val="1"/>
      <w:tblBorders>
        <w:top w:val="single" w:sz="4" w:space="0" w:color="3CACF6" w:themeColor="accent1" w:themeTint="99"/>
        <w:left w:val="single" w:sz="4" w:space="0" w:color="3CACF6" w:themeColor="accent1" w:themeTint="99"/>
        <w:bottom w:val="single" w:sz="4" w:space="0" w:color="3CACF6" w:themeColor="accent1" w:themeTint="99"/>
        <w:right w:val="single" w:sz="4" w:space="0" w:color="3CACF6" w:themeColor="accent1" w:themeTint="99"/>
        <w:insideH w:val="single" w:sz="4" w:space="0" w:color="3CACF6" w:themeColor="accent1" w:themeTint="99"/>
        <w:insideV w:val="single" w:sz="4" w:space="0" w:color="3CACF6" w:themeColor="accent1" w:themeTint="99"/>
      </w:tblBorders>
    </w:tblPr>
    <w:tblStylePr w:type="firstRow">
      <w:rPr>
        <w:b/>
        <w:bCs/>
        <w:color w:val="FFFFFF" w:themeColor="background1"/>
      </w:rPr>
      <w:tblPr/>
      <w:tcPr>
        <w:shd w:val="clear" w:color="auto" w:fill="054C7B" w:themeFill="accent1" w:themeFillShade="BF"/>
      </w:tcPr>
    </w:tblStylePr>
    <w:tblStylePr w:type="lastRow">
      <w:rPr>
        <w:b/>
        <w:bCs/>
      </w:rPr>
      <w:tblPr/>
      <w:tcPr>
        <w:tcBorders>
          <w:top w:val="double" w:sz="4" w:space="0" w:color="0766A5" w:themeColor="accent1"/>
        </w:tcBorders>
      </w:tcPr>
    </w:tblStylePr>
    <w:tblStylePr w:type="firstCol">
      <w:rPr>
        <w:b/>
        <w:bCs/>
      </w:rPr>
    </w:tblStylePr>
    <w:tblStylePr w:type="lastCol">
      <w:rPr>
        <w:b/>
        <w:bCs/>
      </w:rPr>
    </w:tblStylePr>
    <w:tblStylePr w:type="band1Vert">
      <w:tblPr/>
      <w:tcPr>
        <w:shd w:val="clear" w:color="auto" w:fill="BEE3FC" w:themeFill="accent1" w:themeFillTint="33"/>
      </w:tcPr>
    </w:tblStylePr>
    <w:tblStylePr w:type="band1Horz">
      <w:tblPr/>
      <w:tcPr>
        <w:shd w:val="clear" w:color="auto" w:fill="BEE3FC" w:themeFill="accent1" w:themeFillTint="33"/>
      </w:tcPr>
    </w:tblStylePr>
  </w:style>
  <w:style w:type="table" w:styleId="GridTable4-Accent5">
    <w:name w:val="Grid Table 4 Accent 5"/>
    <w:basedOn w:val="TableNormal"/>
    <w:uiPriority w:val="49"/>
    <w:rsid w:val="00887757"/>
    <w:pPr>
      <w:spacing w:after="0" w:line="240" w:lineRule="auto"/>
    </w:pPr>
    <w:tblPr>
      <w:tblStyleRowBandSize w:val="1"/>
      <w:tblStyleColBandSize w:val="1"/>
      <w:tblBorders>
        <w:top w:val="single" w:sz="4" w:space="0" w:color="A9A7A7" w:themeColor="accent5" w:themeTint="99"/>
        <w:left w:val="single" w:sz="4" w:space="0" w:color="A9A7A7" w:themeColor="accent5" w:themeTint="99"/>
        <w:bottom w:val="single" w:sz="4" w:space="0" w:color="A9A7A7" w:themeColor="accent5" w:themeTint="99"/>
        <w:right w:val="single" w:sz="4" w:space="0" w:color="A9A7A7" w:themeColor="accent5" w:themeTint="99"/>
        <w:insideH w:val="single" w:sz="4" w:space="0" w:color="A9A7A7" w:themeColor="accent5" w:themeTint="99"/>
        <w:insideV w:val="single" w:sz="4" w:space="0" w:color="A9A7A7" w:themeColor="accent5" w:themeTint="99"/>
      </w:tblBorders>
    </w:tblPr>
    <w:tblStylePr w:type="firstRow">
      <w:rPr>
        <w:b/>
        <w:bCs/>
        <w:color w:val="FFFFFF" w:themeColor="background1"/>
      </w:rPr>
      <w:tblPr/>
      <w:tcPr>
        <w:tcBorders>
          <w:top w:val="single" w:sz="4" w:space="0" w:color="706E6E" w:themeColor="accent5"/>
          <w:left w:val="single" w:sz="4" w:space="0" w:color="706E6E" w:themeColor="accent5"/>
          <w:bottom w:val="single" w:sz="4" w:space="0" w:color="706E6E" w:themeColor="accent5"/>
          <w:right w:val="single" w:sz="4" w:space="0" w:color="706E6E" w:themeColor="accent5"/>
          <w:insideH w:val="nil"/>
          <w:insideV w:val="nil"/>
        </w:tcBorders>
        <w:shd w:val="clear" w:color="auto" w:fill="706E6E" w:themeFill="accent5"/>
      </w:tcPr>
    </w:tblStylePr>
    <w:tblStylePr w:type="lastRow">
      <w:rPr>
        <w:b/>
        <w:bCs/>
      </w:rPr>
      <w:tblPr/>
      <w:tcPr>
        <w:tcBorders>
          <w:top w:val="double" w:sz="4" w:space="0" w:color="706E6E" w:themeColor="accent5"/>
        </w:tcBorders>
      </w:tcPr>
    </w:tblStylePr>
    <w:tblStylePr w:type="firstCol">
      <w:rPr>
        <w:b/>
        <w:bCs/>
      </w:rPr>
    </w:tblStylePr>
    <w:tblStylePr w:type="lastCol">
      <w:rPr>
        <w:b/>
        <w:bCs/>
      </w:rPr>
    </w:tblStylePr>
    <w:tblStylePr w:type="band1Vert">
      <w:tblPr/>
      <w:tcPr>
        <w:shd w:val="clear" w:color="auto" w:fill="E2E1E1" w:themeFill="accent5" w:themeFillTint="33"/>
      </w:tcPr>
    </w:tblStylePr>
    <w:tblStylePr w:type="band1Horz">
      <w:tblPr/>
      <w:tcPr>
        <w:shd w:val="clear" w:color="auto" w:fill="E2E1E1" w:themeFill="accent5" w:themeFillTint="33"/>
      </w:tcPr>
    </w:tblStylePr>
  </w:style>
  <w:style w:type="table" w:styleId="GridTable4-Accent4">
    <w:name w:val="Grid Table 4 Accent 4"/>
    <w:aliases w:val="DISR banded - Table 2"/>
    <w:basedOn w:val="TableNormal"/>
    <w:uiPriority w:val="49"/>
    <w:rsid w:val="00887757"/>
    <w:pPr>
      <w:spacing w:after="0" w:line="240" w:lineRule="auto"/>
    </w:pPr>
    <w:tblPr>
      <w:tblStyleRowBandSize w:val="1"/>
      <w:tblStyleColBandSize w:val="1"/>
      <w:tblBorders>
        <w:top w:val="single" w:sz="4" w:space="0" w:color="5B2053" w:themeColor="background2"/>
        <w:left w:val="single" w:sz="4" w:space="0" w:color="5B2053" w:themeColor="background2"/>
        <w:bottom w:val="single" w:sz="4" w:space="0" w:color="5B2053" w:themeColor="background2"/>
        <w:right w:val="single" w:sz="4" w:space="0" w:color="5B2053" w:themeColor="background2"/>
        <w:insideH w:val="single" w:sz="4" w:space="0" w:color="5B2053" w:themeColor="background2"/>
        <w:insideV w:val="single" w:sz="4" w:space="0" w:color="5B2053" w:themeColor="background2"/>
      </w:tblBorders>
    </w:tblPr>
    <w:tblStylePr w:type="firstRow">
      <w:rPr>
        <w:b/>
        <w:bCs/>
        <w:color w:val="FFFFFF" w:themeColor="background1"/>
      </w:rPr>
      <w:tblPr/>
      <w:tcPr>
        <w:shd w:val="clear" w:color="auto" w:fill="5B2053" w:themeFill="background2"/>
      </w:tcPr>
    </w:tblStylePr>
    <w:tblStylePr w:type="lastRow">
      <w:rPr>
        <w:b/>
        <w:bCs/>
      </w:rPr>
      <w:tblPr/>
      <w:tcPr>
        <w:tcBorders>
          <w:top w:val="single" w:sz="4" w:space="0" w:color="5B2053" w:themeColor="background2"/>
        </w:tcBorders>
      </w:tcPr>
    </w:tblStylePr>
    <w:tblStylePr w:type="firstCol">
      <w:rPr>
        <w:b/>
        <w:bCs/>
      </w:rPr>
    </w:tblStylePr>
    <w:tblStylePr w:type="lastCol">
      <w:rPr>
        <w:b/>
        <w:bCs/>
      </w:rPr>
    </w:tblStylePr>
    <w:tblStylePr w:type="band1Vert">
      <w:tblPr/>
      <w:tcPr>
        <w:shd w:val="clear" w:color="auto" w:fill="B4EEF4" w:themeFill="accent4" w:themeFillTint="33"/>
      </w:tcPr>
    </w:tblStylePr>
    <w:tblStylePr w:type="band1Horz">
      <w:tblPr/>
      <w:tcPr>
        <w:shd w:val="clear" w:color="auto" w:fill="E2E1E1" w:themeFill="accent5" w:themeFillTint="33"/>
      </w:tcPr>
    </w:tblStylePr>
  </w:style>
  <w:style w:type="table" w:styleId="GridTable4-Accent3">
    <w:name w:val="Grid Table 4 Accent 3"/>
    <w:basedOn w:val="TableNormal"/>
    <w:uiPriority w:val="49"/>
    <w:rsid w:val="00887757"/>
    <w:pPr>
      <w:spacing w:after="0" w:line="240" w:lineRule="auto"/>
    </w:pPr>
    <w:tblPr>
      <w:tblStyleRowBandSize w:val="1"/>
      <w:tblStyleColBandSize w:val="1"/>
      <w:tblBorders>
        <w:top w:val="single" w:sz="4" w:space="0" w:color="91C1ED" w:themeColor="accent3" w:themeTint="99"/>
        <w:left w:val="single" w:sz="4" w:space="0" w:color="91C1ED" w:themeColor="accent3" w:themeTint="99"/>
        <w:bottom w:val="single" w:sz="4" w:space="0" w:color="91C1ED" w:themeColor="accent3" w:themeTint="99"/>
        <w:right w:val="single" w:sz="4" w:space="0" w:color="91C1ED" w:themeColor="accent3" w:themeTint="99"/>
        <w:insideH w:val="single" w:sz="4" w:space="0" w:color="91C1ED" w:themeColor="accent3" w:themeTint="99"/>
        <w:insideV w:val="single" w:sz="4" w:space="0" w:color="91C1ED" w:themeColor="accent3" w:themeTint="99"/>
      </w:tblBorders>
    </w:tblPr>
    <w:tblStylePr w:type="firstRow">
      <w:rPr>
        <w:b/>
        <w:bCs/>
        <w:color w:val="FFFFFF" w:themeColor="background1"/>
      </w:rPr>
      <w:tblPr/>
      <w:tcPr>
        <w:tcBorders>
          <w:top w:val="single" w:sz="4" w:space="0" w:color="4999E1" w:themeColor="accent3"/>
          <w:left w:val="single" w:sz="4" w:space="0" w:color="4999E1" w:themeColor="accent3"/>
          <w:bottom w:val="single" w:sz="4" w:space="0" w:color="4999E1" w:themeColor="accent3"/>
          <w:right w:val="single" w:sz="4" w:space="0" w:color="4999E1" w:themeColor="accent3"/>
          <w:insideH w:val="nil"/>
          <w:insideV w:val="nil"/>
        </w:tcBorders>
        <w:shd w:val="clear" w:color="auto" w:fill="4999E1" w:themeFill="accent3"/>
      </w:tcPr>
    </w:tblStylePr>
    <w:tblStylePr w:type="lastRow">
      <w:rPr>
        <w:b/>
        <w:bCs/>
      </w:rPr>
      <w:tblPr/>
      <w:tcPr>
        <w:tcBorders>
          <w:top w:val="double" w:sz="4" w:space="0" w:color="4999E1" w:themeColor="accent3"/>
        </w:tcBorders>
      </w:tcPr>
    </w:tblStylePr>
    <w:tblStylePr w:type="firstCol">
      <w:rPr>
        <w:b/>
        <w:bCs/>
      </w:rPr>
    </w:tblStylePr>
    <w:tblStylePr w:type="lastCol">
      <w:rPr>
        <w:b/>
        <w:bCs/>
      </w:rPr>
    </w:tblStylePr>
    <w:tblStylePr w:type="band1Vert">
      <w:tblPr/>
      <w:tcPr>
        <w:shd w:val="clear" w:color="auto" w:fill="DAEAF9" w:themeFill="accent3" w:themeFillTint="33"/>
      </w:tcPr>
    </w:tblStylePr>
    <w:tblStylePr w:type="band1Horz">
      <w:tblPr/>
      <w:tcPr>
        <w:shd w:val="clear" w:color="auto" w:fill="DAEAF9" w:themeFill="accent3" w:themeFillTint="33"/>
      </w:tcPr>
    </w:tblStylePr>
  </w:style>
  <w:style w:type="paragraph" w:customStyle="1" w:styleId="Authoranddate">
    <w:name w:val="Author and date"/>
    <w:basedOn w:val="Subtitle"/>
    <w:link w:val="AuthoranddateChar"/>
    <w:rsid w:val="0024501A"/>
    <w:pPr>
      <w:spacing w:before="480" w:line="320" w:lineRule="exact"/>
    </w:pPr>
    <w:rPr>
      <w:color w:val="auto"/>
      <w:sz w:val="32"/>
      <w:szCs w:val="32"/>
    </w:rPr>
  </w:style>
  <w:style w:type="character" w:customStyle="1" w:styleId="AuthoranddateChar">
    <w:name w:val="Author and date Char"/>
    <w:basedOn w:val="SubtitleChar"/>
    <w:link w:val="Authoranddate"/>
    <w:rsid w:val="00873C91"/>
    <w:rPr>
      <w:rFonts w:eastAsiaTheme="minorEastAsia"/>
      <w:color w:val="731312"/>
      <w:kern w:val="16"/>
      <w:sz w:val="32"/>
      <w:szCs w:val="32"/>
    </w:rPr>
  </w:style>
  <w:style w:type="character" w:customStyle="1" w:styleId="Heading7Char">
    <w:name w:val="Heading 7 Char"/>
    <w:basedOn w:val="DefaultParagraphFont"/>
    <w:link w:val="Heading7"/>
    <w:uiPriority w:val="9"/>
    <w:rsid w:val="00C50A9A"/>
    <w:rPr>
      <w:rFonts w:asciiTheme="majorHAnsi" w:eastAsiaTheme="majorEastAsia" w:hAnsiTheme="majorHAnsi" w:cstheme="majorBidi"/>
      <w:iCs/>
      <w:color w:val="5B2053" w:themeColor="background2"/>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88775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887757"/>
    <w:pPr>
      <w:spacing w:after="0" w:line="240" w:lineRule="auto"/>
    </w:pPr>
    <w:tblPr>
      <w:tblStyleRowBandSize w:val="1"/>
      <w:tblStyleColBandSize w:val="1"/>
      <w:tblBorders>
        <w:top w:val="single" w:sz="4" w:space="0" w:color="0B474D" w:themeColor="accent4"/>
        <w:left w:val="single" w:sz="4" w:space="0" w:color="0B474D" w:themeColor="accent4"/>
        <w:bottom w:val="single" w:sz="4" w:space="0" w:color="0B474D" w:themeColor="accent4"/>
        <w:right w:val="single" w:sz="4" w:space="0" w:color="0B474D" w:themeColor="accent4"/>
      </w:tblBorders>
    </w:tblPr>
    <w:tblStylePr w:type="firstRow">
      <w:rPr>
        <w:b/>
        <w:bCs/>
        <w:color w:val="FFFFFF" w:themeColor="background1"/>
      </w:rPr>
      <w:tblPr/>
      <w:tcPr>
        <w:shd w:val="clear" w:color="auto" w:fill="0B474D" w:themeFill="accent4"/>
      </w:tcPr>
    </w:tblStylePr>
    <w:tblStylePr w:type="lastRow">
      <w:rPr>
        <w:b/>
        <w:bCs/>
      </w:rPr>
      <w:tblPr/>
      <w:tcPr>
        <w:tcBorders>
          <w:top w:val="double" w:sz="4" w:space="0" w:color="0B474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474D" w:themeColor="accent4"/>
          <w:right w:val="single" w:sz="4" w:space="0" w:color="0B474D" w:themeColor="accent4"/>
        </w:tcBorders>
      </w:tcPr>
    </w:tblStylePr>
    <w:tblStylePr w:type="band1Horz">
      <w:tblPr/>
      <w:tcPr>
        <w:tcBorders>
          <w:top w:val="single" w:sz="4" w:space="0" w:color="0B474D" w:themeColor="accent4"/>
          <w:bottom w:val="single" w:sz="4" w:space="0" w:color="0B474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474D" w:themeColor="accent4"/>
          <w:left w:val="nil"/>
        </w:tcBorders>
      </w:tcPr>
    </w:tblStylePr>
    <w:tblStylePr w:type="swCell">
      <w:tblPr/>
      <w:tcPr>
        <w:tcBorders>
          <w:top w:val="double" w:sz="4" w:space="0" w:color="0B474D" w:themeColor="accent4"/>
          <w:right w:val="nil"/>
        </w:tcBorders>
      </w:tcPr>
    </w:tblStylePr>
  </w:style>
  <w:style w:type="paragraph" w:styleId="TOC4">
    <w:name w:val="toc 4"/>
    <w:basedOn w:val="Normal"/>
    <w:next w:val="Normal"/>
    <w:autoRedefine/>
    <w:uiPriority w:val="39"/>
    <w:unhideWhenUsed/>
    <w:rsid w:val="00014B1D"/>
    <w:pPr>
      <w:spacing w:before="60" w:after="0"/>
      <w:ind w:left="1418" w:hanging="851"/>
    </w:pPr>
  </w:style>
  <w:style w:type="paragraph" w:styleId="TOC5">
    <w:name w:val="toc 5"/>
    <w:basedOn w:val="Normal"/>
    <w:next w:val="Normal"/>
    <w:autoRedefine/>
    <w:uiPriority w:val="39"/>
    <w:unhideWhenUsed/>
    <w:rsid w:val="00887757"/>
    <w:pPr>
      <w:spacing w:after="100"/>
      <w:ind w:left="601"/>
    </w:pPr>
    <w:rPr>
      <w:rFonts w:asciiTheme="majorHAnsi" w:hAnsiTheme="majorHAnsi"/>
      <w:color w:val="5B2053" w:themeColor="background2"/>
    </w:rPr>
  </w:style>
  <w:style w:type="paragraph" w:styleId="ListBullet">
    <w:name w:val="List Bullet"/>
    <w:basedOn w:val="Normal"/>
    <w:uiPriority w:val="99"/>
    <w:unhideWhenUsed/>
    <w:rsid w:val="00703734"/>
    <w:pPr>
      <w:numPr>
        <w:numId w:val="1"/>
      </w:numPr>
      <w:contextualSpacing/>
    </w:pPr>
  </w:style>
  <w:style w:type="paragraph" w:styleId="ListBullet2">
    <w:name w:val="List Bullet 2"/>
    <w:basedOn w:val="Normal"/>
    <w:uiPriority w:val="99"/>
    <w:semiHidden/>
    <w:unhideWhenUsed/>
    <w:rsid w:val="00703734"/>
    <w:pPr>
      <w:numPr>
        <w:numId w:val="2"/>
      </w:numPr>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4"/>
      <w:szCs w:val="21"/>
    </w:rPr>
  </w:style>
  <w:style w:type="character" w:styleId="CommentReference">
    <w:name w:val="annotation reference"/>
    <w:basedOn w:val="DefaultParagraphFont"/>
    <w:uiPriority w:val="99"/>
    <w:semiHidden/>
    <w:unhideWhenUsed/>
    <w:rsid w:val="00FE4569"/>
    <w:rPr>
      <w:sz w:val="16"/>
      <w:szCs w:val="16"/>
    </w:rPr>
  </w:style>
  <w:style w:type="paragraph" w:styleId="CommentText">
    <w:name w:val="annotation text"/>
    <w:basedOn w:val="Normal"/>
    <w:link w:val="CommentTextChar"/>
    <w:uiPriority w:val="99"/>
    <w:unhideWhenUsed/>
    <w:rsid w:val="00FE4569"/>
    <w:rPr>
      <w:szCs w:val="20"/>
    </w:rPr>
  </w:style>
  <w:style w:type="character" w:customStyle="1" w:styleId="CommentTextChar">
    <w:name w:val="Comment Text Char"/>
    <w:basedOn w:val="DefaultParagraphFont"/>
    <w:link w:val="CommentText"/>
    <w:uiPriority w:val="99"/>
    <w:rsid w:val="00FE456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paragraph" w:styleId="Title">
    <w:name w:val="Title"/>
    <w:basedOn w:val="Normal"/>
    <w:next w:val="Normal"/>
    <w:link w:val="TitleChar"/>
    <w:uiPriority w:val="10"/>
    <w:rsid w:val="00887757"/>
    <w:pPr>
      <w:contextualSpacing/>
      <w:outlineLvl w:val="0"/>
    </w:pPr>
    <w:rPr>
      <w:rFonts w:asciiTheme="majorHAnsi" w:eastAsiaTheme="majorEastAsia" w:hAnsiTheme="majorHAnsi" w:cstheme="majorBidi"/>
      <w:color w:val="5B2053" w:themeColor="background2"/>
      <w:spacing w:val="-10"/>
      <w:kern w:val="28"/>
      <w:sz w:val="72"/>
      <w:szCs w:val="72"/>
    </w:rPr>
  </w:style>
  <w:style w:type="character" w:customStyle="1" w:styleId="TitleChar">
    <w:name w:val="Title Char"/>
    <w:basedOn w:val="DefaultParagraphFont"/>
    <w:link w:val="Title"/>
    <w:uiPriority w:val="10"/>
    <w:rsid w:val="00EB2522"/>
    <w:rPr>
      <w:rFonts w:asciiTheme="majorHAnsi" w:eastAsiaTheme="majorEastAsia" w:hAnsiTheme="majorHAnsi" w:cstheme="majorBidi"/>
      <w:color w:val="5B2053" w:themeColor="background2"/>
      <w:spacing w:val="-10"/>
      <w:kern w:val="28"/>
      <w:sz w:val="72"/>
      <w:szCs w:val="72"/>
    </w:rPr>
  </w:style>
  <w:style w:type="paragraph" w:styleId="NormalWeb">
    <w:name w:val="Normal (Web)"/>
    <w:basedOn w:val="Normal"/>
    <w:uiPriority w:val="99"/>
    <w:semiHidden/>
    <w:unhideWhenUsed/>
    <w:rsid w:val="00887757"/>
    <w:pPr>
      <w:spacing w:before="100" w:beforeAutospacing="1" w:after="100" w:afterAutospacing="1"/>
    </w:pPr>
    <w:rPr>
      <w:rFonts w:ascii="Times New Roman" w:eastAsia="Times New Roman" w:hAnsi="Times New Roman" w:cs="Times New Roman"/>
      <w:szCs w:val="24"/>
      <w:lang w:eastAsia="en-AU"/>
    </w:rPr>
  </w:style>
  <w:style w:type="paragraph" w:styleId="Revision">
    <w:name w:val="Revision"/>
    <w:hidden/>
    <w:uiPriority w:val="99"/>
    <w:semiHidden/>
    <w:rsid w:val="00AD473E"/>
    <w:pPr>
      <w:spacing w:after="0" w:line="240" w:lineRule="auto"/>
    </w:pPr>
    <w:rPr>
      <w:sz w:val="20"/>
    </w:rPr>
  </w:style>
  <w:style w:type="table" w:styleId="ListTable3">
    <w:name w:val="List Table 3"/>
    <w:basedOn w:val="TableNormal"/>
    <w:uiPriority w:val="48"/>
    <w:rsid w:val="0088775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5">
    <w:name w:val="List Table 3 Accent 5"/>
    <w:basedOn w:val="TableNormal"/>
    <w:uiPriority w:val="48"/>
    <w:rsid w:val="00887757"/>
    <w:pPr>
      <w:spacing w:after="0" w:line="240" w:lineRule="auto"/>
    </w:pPr>
    <w:tblPr>
      <w:tblStyleRowBandSize w:val="1"/>
      <w:tblStyleColBandSize w:val="1"/>
      <w:tblBorders>
        <w:top w:val="single" w:sz="4" w:space="0" w:color="706E6E" w:themeColor="accent5"/>
        <w:left w:val="single" w:sz="4" w:space="0" w:color="706E6E" w:themeColor="accent5"/>
        <w:bottom w:val="single" w:sz="4" w:space="0" w:color="706E6E" w:themeColor="accent5"/>
        <w:right w:val="single" w:sz="4" w:space="0" w:color="706E6E" w:themeColor="accent5"/>
      </w:tblBorders>
    </w:tblPr>
    <w:tblStylePr w:type="firstRow">
      <w:rPr>
        <w:b/>
        <w:bCs/>
        <w:color w:val="FFFFFF" w:themeColor="background1"/>
      </w:rPr>
      <w:tblPr/>
      <w:tcPr>
        <w:shd w:val="clear" w:color="auto" w:fill="706E6E" w:themeFill="accent5"/>
      </w:tcPr>
    </w:tblStylePr>
    <w:tblStylePr w:type="lastRow">
      <w:rPr>
        <w:b/>
        <w:bCs/>
      </w:rPr>
      <w:tblPr/>
      <w:tcPr>
        <w:tcBorders>
          <w:top w:val="double" w:sz="4" w:space="0" w:color="706E6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6E6E" w:themeColor="accent5"/>
          <w:right w:val="single" w:sz="4" w:space="0" w:color="706E6E" w:themeColor="accent5"/>
        </w:tcBorders>
      </w:tcPr>
    </w:tblStylePr>
    <w:tblStylePr w:type="band1Horz">
      <w:tblPr/>
      <w:tcPr>
        <w:tcBorders>
          <w:top w:val="single" w:sz="4" w:space="0" w:color="706E6E" w:themeColor="accent5"/>
          <w:bottom w:val="single" w:sz="4" w:space="0" w:color="706E6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6E6E" w:themeColor="accent5"/>
          <w:left w:val="nil"/>
        </w:tcBorders>
      </w:tcPr>
    </w:tblStylePr>
    <w:tblStylePr w:type="swCell">
      <w:tblPr/>
      <w:tcPr>
        <w:tcBorders>
          <w:top w:val="double" w:sz="4" w:space="0" w:color="706E6E" w:themeColor="accent5"/>
          <w:right w:val="nil"/>
        </w:tcBorders>
      </w:tcPr>
    </w:tblStylePr>
  </w:style>
  <w:style w:type="table" w:styleId="ListTable3-Accent1">
    <w:name w:val="List Table 3 Accent 1"/>
    <w:basedOn w:val="TableNormal"/>
    <w:uiPriority w:val="48"/>
    <w:rsid w:val="00887757"/>
    <w:pPr>
      <w:spacing w:after="0" w:line="240" w:lineRule="auto"/>
    </w:pPr>
    <w:tblPr>
      <w:tblStyleRowBandSize w:val="1"/>
      <w:tblStyleColBandSize w:val="1"/>
      <w:tblBorders>
        <w:top w:val="single" w:sz="4" w:space="0" w:color="5B2053" w:themeColor="background2"/>
        <w:left w:val="single" w:sz="4" w:space="0" w:color="5B2053" w:themeColor="background2"/>
        <w:bottom w:val="single" w:sz="4" w:space="0" w:color="5B2053" w:themeColor="background2"/>
        <w:right w:val="single" w:sz="4" w:space="0" w:color="5B2053" w:themeColor="background2"/>
      </w:tblBorders>
    </w:tblPr>
    <w:tblStylePr w:type="firstRow">
      <w:rPr>
        <w:b/>
        <w:bCs/>
        <w:color w:val="auto"/>
      </w:rPr>
      <w:tblPr/>
      <w:tcPr>
        <w:tcBorders>
          <w:bottom w:val="single" w:sz="4" w:space="0" w:color="5B2053" w:themeColor="background2"/>
        </w:tcBorders>
        <w:shd w:val="clear" w:color="auto" w:fill="EAC5E5" w:themeFill="background2" w:themeFillTint="33"/>
      </w:tcPr>
    </w:tblStylePr>
    <w:tblStylePr w:type="lastRow">
      <w:rPr>
        <w:b/>
        <w:bCs/>
      </w:rPr>
      <w:tblPr/>
      <w:tcPr>
        <w:tcBorders>
          <w:top w:val="nil"/>
          <w:left w:val="nil"/>
          <w:bottom w:val="single" w:sz="4" w:space="0" w:color="5B2053" w:themeColor="background2"/>
          <w:right w:val="nil"/>
          <w:insideH w:val="nil"/>
          <w:insideV w:val="nil"/>
          <w:tl2br w:val="nil"/>
          <w:tr2bl w:val="nil"/>
        </w:tcBorders>
        <w:shd w:val="clear" w:color="auto" w:fill="FFFFFF" w:themeFill="background1"/>
      </w:tcPr>
    </w:tblStylePr>
    <w:tblStylePr w:type="firstCol">
      <w:rPr>
        <w:b/>
        <w:bCs/>
      </w:rPr>
      <w:tblPr/>
      <w:tcPr>
        <w:tcBorders>
          <w:top w:val="single" w:sz="4" w:space="0" w:color="5B2053" w:themeColor="background2"/>
          <w:left w:val="single" w:sz="4" w:space="0" w:color="5B2053" w:themeColor="background2"/>
          <w:bottom w:val="single" w:sz="4" w:space="0" w:color="5B2053" w:themeColor="background2"/>
          <w:right w:val="nil"/>
          <w:insideH w:val="single" w:sz="4" w:space="0" w:color="5B2053" w:themeColor="background2"/>
          <w:insideV w:val="single" w:sz="4" w:space="0" w:color="5B2053" w:themeColor="background2"/>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top w:val="single" w:sz="4" w:space="0" w:color="5B2053" w:themeColor="background2"/>
          <w:left w:val="nil"/>
          <w:bottom w:val="single" w:sz="4" w:space="0" w:color="5B2053" w:themeColor="background2"/>
          <w:right w:val="nil"/>
        </w:tcBorders>
      </w:tcPr>
    </w:tblStylePr>
    <w:tblStylePr w:type="band2Vert">
      <w:tblPr/>
      <w:tcPr>
        <w:tcBorders>
          <w:top w:val="nil"/>
          <w:left w:val="nil"/>
          <w:bottom w:val="single" w:sz="4" w:space="0" w:color="5B2053" w:themeColor="background2"/>
          <w:right w:val="nil"/>
          <w:insideH w:val="nil"/>
          <w:insideV w:val="nil"/>
          <w:tl2br w:val="nil"/>
          <w:tr2bl w:val="nil"/>
        </w:tcBorders>
      </w:tcPr>
    </w:tblStylePr>
    <w:tblStylePr w:type="band1Horz">
      <w:tblPr/>
      <w:tcPr>
        <w:tcBorders>
          <w:top w:val="single" w:sz="4" w:space="0" w:color="5B2053" w:themeColor="background2"/>
          <w:bottom w:val="single" w:sz="4" w:space="0" w:color="5B2053" w:themeColor="background2"/>
          <w:insideH w:val="nil"/>
        </w:tcBorders>
      </w:tcPr>
    </w:tblStylePr>
    <w:tblStylePr w:type="band2Horz">
      <w:tblPr/>
      <w:tcPr>
        <w:tcBorders>
          <w:top w:val="single" w:sz="4" w:space="0" w:color="5B2053" w:themeColor="background2"/>
          <w:left w:val="single" w:sz="4" w:space="0" w:color="5B2053" w:themeColor="background2"/>
          <w:bottom w:val="single" w:sz="4" w:space="0" w:color="5B2053" w:themeColor="background2"/>
          <w:right w:val="single" w:sz="4" w:space="0" w:color="5B2053" w:themeColor="background2"/>
          <w:insideH w:val="nil"/>
          <w:insideV w:val="nil"/>
          <w:tl2br w:val="nil"/>
          <w:tr2bl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nil"/>
          <w:left w:val="nil"/>
          <w:bottom w:val="nil"/>
        </w:tcBorders>
      </w:tcPr>
    </w:tblStylePr>
    <w:tblStylePr w:type="swCell">
      <w:tblPr/>
      <w:tcPr>
        <w:tcBorders>
          <w:top w:val="nil"/>
          <w:bottom w:val="nil"/>
          <w:right w:val="nil"/>
        </w:tcBorders>
      </w:tcPr>
    </w:tblStylePr>
  </w:style>
  <w:style w:type="paragraph" w:customStyle="1" w:styleId="SERDtitle">
    <w:name w:val="SERD title"/>
    <w:rsid w:val="0008059E"/>
    <w:pPr>
      <w:spacing w:before="560" w:after="0" w:line="280" w:lineRule="exact"/>
    </w:pPr>
    <w:rPr>
      <w:b/>
      <w:bCs/>
      <w:sz w:val="28"/>
      <w:szCs w:val="32"/>
    </w:rPr>
  </w:style>
  <w:style w:type="character" w:styleId="Mention">
    <w:name w:val="Mention"/>
    <w:basedOn w:val="DefaultParagraphFont"/>
    <w:uiPriority w:val="99"/>
    <w:unhideWhenUsed/>
    <w:rsid w:val="005714B4"/>
    <w:rPr>
      <w:color w:val="2B579A"/>
      <w:shd w:val="clear" w:color="auto" w:fill="E1DFDD"/>
    </w:rPr>
  </w:style>
  <w:style w:type="character" w:customStyle="1" w:styleId="ListParagraphChar">
    <w:name w:val="List Paragraph Char"/>
    <w:aliases w:val="Bulleted Para Char,CV text Char,DDM Gen Text Char,Dot pt Char,F5 List Paragraph Char,FooterText Char,L Char,List Paragraph1 Char,List Paragraph11 Char,List Paragraph111 Char,List Paragraph2 Char,Medium Grid 1 - Accent 21 Char"/>
    <w:basedOn w:val="DefaultParagraphFont"/>
    <w:link w:val="ListParagraph"/>
    <w:uiPriority w:val="34"/>
    <w:qFormat/>
    <w:locked/>
    <w:rsid w:val="00330E7D"/>
    <w:rPr>
      <w:sz w:val="24"/>
    </w:rPr>
  </w:style>
  <w:style w:type="paragraph" w:styleId="Bibliography">
    <w:name w:val="Bibliography"/>
    <w:basedOn w:val="Normal"/>
    <w:next w:val="Normal"/>
    <w:uiPriority w:val="37"/>
    <w:unhideWhenUsed/>
    <w:rsid w:val="001C4D99"/>
  </w:style>
  <w:style w:type="paragraph" w:customStyle="1" w:styleId="Calloutboxpink">
    <w:name w:val="Call out box pink"/>
    <w:basedOn w:val="Calloutbox"/>
    <w:link w:val="CalloutboxpinkChar"/>
    <w:qFormat/>
    <w:rsid w:val="00241270"/>
    <w:pPr>
      <w:pBdr>
        <w:top w:val="single" w:sz="4" w:space="6" w:color="FFFFFF" w:themeColor="background1"/>
        <w:left w:val="single" w:sz="4" w:space="1" w:color="FFFFFF" w:themeColor="background1"/>
        <w:bottom w:val="single" w:sz="4" w:space="6" w:color="FFFFFF" w:themeColor="background1"/>
        <w:right w:val="single" w:sz="4" w:space="1" w:color="FFFFFF" w:themeColor="background1"/>
      </w:pBdr>
      <w:shd w:val="clear" w:color="auto" w:fill="EAC5E5" w:themeFill="background2" w:themeFillTint="33"/>
    </w:pPr>
  </w:style>
  <w:style w:type="character" w:customStyle="1" w:styleId="CalloutboxChar">
    <w:name w:val="Call out box Char"/>
    <w:basedOn w:val="DefaultParagraphFont"/>
    <w:link w:val="Calloutbox"/>
    <w:rsid w:val="00241270"/>
    <w:rPr>
      <w:sz w:val="24"/>
      <w:shd w:val="clear" w:color="auto" w:fill="F5DDDD" w:themeFill="text2" w:themeFillTint="33"/>
    </w:rPr>
  </w:style>
  <w:style w:type="character" w:customStyle="1" w:styleId="CalloutboxpinkChar">
    <w:name w:val="Call out box pink Char"/>
    <w:basedOn w:val="CalloutboxChar"/>
    <w:link w:val="Calloutboxpink"/>
    <w:rsid w:val="00241270"/>
    <w:rPr>
      <w:sz w:val="20"/>
      <w:shd w:val="clear" w:color="auto" w:fill="EAC5E5" w:themeFill="background2" w:themeFillTint="33"/>
    </w:rPr>
  </w:style>
  <w:style w:type="paragraph" w:styleId="FootnoteText">
    <w:name w:val="footnote text"/>
    <w:basedOn w:val="Normal"/>
    <w:link w:val="FootnoteTextChar"/>
    <w:uiPriority w:val="99"/>
    <w:unhideWhenUsed/>
    <w:rsid w:val="00D7699B"/>
    <w:pPr>
      <w:spacing w:before="0" w:after="0"/>
    </w:pPr>
    <w:rPr>
      <w:kern w:val="2"/>
      <w:szCs w:val="20"/>
      <w14:ligatures w14:val="standardContextual"/>
    </w:rPr>
  </w:style>
  <w:style w:type="character" w:customStyle="1" w:styleId="FootnoteTextChar">
    <w:name w:val="Footnote Text Char"/>
    <w:basedOn w:val="DefaultParagraphFont"/>
    <w:link w:val="FootnoteText"/>
    <w:uiPriority w:val="99"/>
    <w:rsid w:val="00D7699B"/>
    <w:rPr>
      <w:kern w:val="2"/>
      <w:sz w:val="20"/>
      <w:szCs w:val="20"/>
      <w14:ligatures w14:val="standardContextual"/>
    </w:rPr>
  </w:style>
  <w:style w:type="character" w:styleId="FootnoteReference">
    <w:name w:val="footnote reference"/>
    <w:basedOn w:val="DefaultParagraphFont"/>
    <w:uiPriority w:val="99"/>
    <w:semiHidden/>
    <w:unhideWhenUsed/>
    <w:rsid w:val="00D7699B"/>
    <w:rPr>
      <w:vertAlign w:val="superscript"/>
    </w:rPr>
  </w:style>
  <w:style w:type="paragraph" w:styleId="TOC6">
    <w:name w:val="toc 6"/>
    <w:basedOn w:val="Normal"/>
    <w:next w:val="Normal"/>
    <w:autoRedefine/>
    <w:uiPriority w:val="39"/>
    <w:unhideWhenUsed/>
    <w:rsid w:val="000E5594"/>
    <w:pPr>
      <w:spacing w:before="0" w:after="100" w:line="278" w:lineRule="auto"/>
      <w:ind w:left="1200"/>
    </w:pPr>
    <w:rPr>
      <w:rFonts w:eastAsiaTheme="minorEastAsia"/>
      <w:kern w:val="2"/>
      <w:szCs w:val="24"/>
      <w:lang w:eastAsia="en-AU"/>
      <w14:ligatures w14:val="standardContextual"/>
    </w:rPr>
  </w:style>
  <w:style w:type="paragraph" w:styleId="TOC7">
    <w:name w:val="toc 7"/>
    <w:basedOn w:val="Normal"/>
    <w:next w:val="Normal"/>
    <w:autoRedefine/>
    <w:uiPriority w:val="39"/>
    <w:unhideWhenUsed/>
    <w:rsid w:val="000E5594"/>
    <w:pPr>
      <w:spacing w:before="0" w:after="100" w:line="278" w:lineRule="auto"/>
      <w:ind w:left="1440"/>
    </w:pPr>
    <w:rPr>
      <w:rFonts w:eastAsiaTheme="minorEastAsia"/>
      <w:kern w:val="2"/>
      <w:szCs w:val="24"/>
      <w:lang w:eastAsia="en-AU"/>
      <w14:ligatures w14:val="standardContextual"/>
    </w:rPr>
  </w:style>
  <w:style w:type="paragraph" w:styleId="TOC8">
    <w:name w:val="toc 8"/>
    <w:basedOn w:val="Normal"/>
    <w:next w:val="Normal"/>
    <w:autoRedefine/>
    <w:uiPriority w:val="39"/>
    <w:unhideWhenUsed/>
    <w:rsid w:val="000E5594"/>
    <w:pPr>
      <w:spacing w:before="0" w:after="100" w:line="278" w:lineRule="auto"/>
      <w:ind w:left="1680"/>
    </w:pPr>
    <w:rPr>
      <w:rFonts w:eastAsiaTheme="minorEastAsia"/>
      <w:kern w:val="2"/>
      <w:szCs w:val="24"/>
      <w:lang w:eastAsia="en-AU"/>
      <w14:ligatures w14:val="standardContextual"/>
    </w:rPr>
  </w:style>
  <w:style w:type="paragraph" w:styleId="TOC9">
    <w:name w:val="toc 9"/>
    <w:basedOn w:val="Normal"/>
    <w:next w:val="Normal"/>
    <w:autoRedefine/>
    <w:uiPriority w:val="39"/>
    <w:unhideWhenUsed/>
    <w:rsid w:val="000E5594"/>
    <w:pPr>
      <w:spacing w:before="0" w:after="100" w:line="278" w:lineRule="auto"/>
      <w:ind w:left="1920"/>
    </w:pPr>
    <w:rPr>
      <w:rFonts w:eastAsiaTheme="minorEastAsia"/>
      <w:kern w:val="2"/>
      <w:szCs w:val="24"/>
      <w:lang w:eastAsia="en-AU"/>
      <w14:ligatures w14:val="standardContextual"/>
    </w:rPr>
  </w:style>
  <w:style w:type="paragraph" w:customStyle="1" w:styleId="Source">
    <w:name w:val="Source"/>
    <w:basedOn w:val="Normal"/>
    <w:link w:val="SourceChar"/>
    <w:qFormat/>
    <w:rsid w:val="00346A7A"/>
    <w:pPr>
      <w:spacing w:before="0" w:after="160"/>
      <w:textAlignment w:val="baseline"/>
    </w:pPr>
    <w:rPr>
      <w:rFonts w:eastAsia="Times New Roman" w:cs="Times New Roman"/>
      <w:sz w:val="18"/>
      <w:szCs w:val="24"/>
      <w:lang w:eastAsia="en-AU"/>
    </w:rPr>
  </w:style>
  <w:style w:type="character" w:customStyle="1" w:styleId="SourceChar">
    <w:name w:val="Source Char"/>
    <w:basedOn w:val="DefaultParagraphFont"/>
    <w:link w:val="Source"/>
    <w:rsid w:val="00346A7A"/>
    <w:rPr>
      <w:rFonts w:eastAsia="Times New Roman" w:cs="Times New Roman"/>
      <w:kern w:val="16"/>
      <w:sz w:val="18"/>
      <w:szCs w:val="24"/>
      <w:lang w:eastAsia="en-AU"/>
    </w:rPr>
  </w:style>
  <w:style w:type="paragraph" w:styleId="EndnoteText">
    <w:name w:val="endnote text"/>
    <w:basedOn w:val="Normal"/>
    <w:link w:val="EndnoteTextChar"/>
    <w:uiPriority w:val="99"/>
    <w:semiHidden/>
    <w:unhideWhenUsed/>
    <w:rsid w:val="001C2734"/>
    <w:pPr>
      <w:spacing w:before="0" w:after="0"/>
    </w:pPr>
    <w:rPr>
      <w:szCs w:val="20"/>
    </w:rPr>
  </w:style>
  <w:style w:type="character" w:customStyle="1" w:styleId="EndnoteTextChar">
    <w:name w:val="Endnote Text Char"/>
    <w:basedOn w:val="DefaultParagraphFont"/>
    <w:link w:val="EndnoteText"/>
    <w:uiPriority w:val="99"/>
    <w:semiHidden/>
    <w:rsid w:val="001C2734"/>
    <w:rPr>
      <w:rFonts w:ascii="Aptos" w:hAnsi="Aptos"/>
      <w:sz w:val="20"/>
      <w:szCs w:val="20"/>
    </w:rPr>
  </w:style>
  <w:style w:type="character" w:styleId="EndnoteReference">
    <w:name w:val="endnote reference"/>
    <w:basedOn w:val="DefaultParagraphFont"/>
    <w:uiPriority w:val="99"/>
    <w:semiHidden/>
    <w:unhideWhenUsed/>
    <w:rsid w:val="001C2734"/>
    <w:rPr>
      <w:vertAlign w:val="superscript"/>
    </w:rPr>
  </w:style>
  <w:style w:type="paragraph" w:customStyle="1" w:styleId="Intro">
    <w:name w:val="Intro"/>
    <w:basedOn w:val="Normal"/>
    <w:rsid w:val="00887757"/>
    <w:pPr>
      <w:spacing w:before="360" w:after="360"/>
    </w:pPr>
    <w:rPr>
      <w:color w:val="5B2053" w:themeColor="background2"/>
      <w:sz w:val="28"/>
    </w:rPr>
  </w:style>
  <w:style w:type="table" w:styleId="TableGridLight">
    <w:name w:val="Grid Table Light"/>
    <w:basedOn w:val="TableNormal"/>
    <w:uiPriority w:val="40"/>
    <w:rsid w:val="00B43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873C1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40C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ISRbanded-Table21">
    <w:name w:val="DISR banded - Table 21"/>
    <w:basedOn w:val="TableNormal"/>
    <w:next w:val="GridTable4-Accent4"/>
    <w:uiPriority w:val="49"/>
    <w:rsid w:val="00146F96"/>
    <w:pPr>
      <w:spacing w:after="0" w:line="240" w:lineRule="auto"/>
    </w:pPr>
    <w:tblPr>
      <w:tblStyleRowBandSize w:val="1"/>
      <w:tblStyleColBandSize w:val="1"/>
      <w:tblBorders>
        <w:top w:val="single" w:sz="4" w:space="0" w:color="5B2053" w:themeColor="background2"/>
        <w:left w:val="single" w:sz="4" w:space="0" w:color="5B2053" w:themeColor="background2"/>
        <w:bottom w:val="single" w:sz="4" w:space="0" w:color="5B2053" w:themeColor="background2"/>
        <w:right w:val="single" w:sz="4" w:space="0" w:color="5B2053" w:themeColor="background2"/>
        <w:insideH w:val="single" w:sz="4" w:space="0" w:color="5B2053" w:themeColor="background2"/>
        <w:insideV w:val="single" w:sz="4" w:space="0" w:color="5B2053" w:themeColor="background2"/>
      </w:tblBorders>
    </w:tblPr>
    <w:tblStylePr w:type="firstRow">
      <w:rPr>
        <w:b/>
        <w:bCs/>
        <w:color w:val="FFFFFF" w:themeColor="background1"/>
      </w:rPr>
      <w:tblPr/>
      <w:tcPr>
        <w:shd w:val="clear" w:color="auto" w:fill="5B2053" w:themeFill="background2"/>
      </w:tcPr>
    </w:tblStylePr>
    <w:tblStylePr w:type="lastRow">
      <w:rPr>
        <w:b/>
        <w:bCs/>
      </w:rPr>
      <w:tblPr/>
      <w:tcPr>
        <w:tcBorders>
          <w:top w:val="single" w:sz="4" w:space="0" w:color="5B2053" w:themeColor="background2"/>
        </w:tcBorders>
      </w:tcPr>
    </w:tblStylePr>
    <w:tblStylePr w:type="firstCol">
      <w:rPr>
        <w:b/>
        <w:bCs/>
      </w:rPr>
    </w:tblStylePr>
    <w:tblStylePr w:type="lastCol">
      <w:rPr>
        <w:b/>
        <w:bCs/>
      </w:rPr>
    </w:tblStylePr>
    <w:tblStylePr w:type="band1Vert">
      <w:tblPr/>
      <w:tcPr>
        <w:shd w:val="clear" w:color="auto" w:fill="B4EEF4" w:themeFill="accent4" w:themeFillTint="33"/>
      </w:tcPr>
    </w:tblStylePr>
    <w:tblStylePr w:type="band1Horz">
      <w:tblPr/>
      <w:tcPr>
        <w:shd w:val="clear" w:color="auto" w:fill="E2E1E1" w:themeFill="accent5" w:themeFillTint="33"/>
      </w:tcPr>
    </w:tblStylePr>
  </w:style>
  <w:style w:type="paragraph" w:customStyle="1" w:styleId="Figure">
    <w:name w:val="Figure"/>
    <w:basedOn w:val="Source"/>
    <w:qFormat/>
    <w:rsid w:val="00050A0E"/>
    <w:pPr>
      <w:spacing w:after="60"/>
      <w:jc w:val="center"/>
      <w:textAlignment w:val="auto"/>
    </w:pPr>
    <w:rPr>
      <w:rFonts w:eastAsiaTheme="minorHAnsi" w:cstheme="minorBidi"/>
      <w:i/>
      <w:sz w:val="20"/>
      <w:szCs w:val="20"/>
      <w:lang w:eastAsia="en-US"/>
    </w:rPr>
  </w:style>
  <w:style w:type="paragraph" w:customStyle="1" w:styleId="Heading5Numbered">
    <w:name w:val="Heading 5 Numbered"/>
    <w:basedOn w:val="Heading5"/>
    <w:next w:val="Normal"/>
    <w:qFormat/>
    <w:rsid w:val="009B3AFB"/>
    <w:pPr>
      <w:numPr>
        <w:ilvl w:val="3"/>
        <w:numId w:val="9"/>
      </w:numPr>
    </w:pPr>
  </w:style>
  <w:style w:type="paragraph" w:customStyle="1" w:styleId="Prelims">
    <w:name w:val="Prelims"/>
    <w:basedOn w:val="Normal"/>
    <w:rsid w:val="009B3AFB"/>
  </w:style>
  <w:style w:type="paragraph" w:customStyle="1" w:styleId="Heading3Numbered">
    <w:name w:val="Heading 3 Numbered"/>
    <w:basedOn w:val="Heading3"/>
    <w:rsid w:val="009B3AFB"/>
    <w:pPr>
      <w:numPr>
        <w:ilvl w:val="1"/>
        <w:numId w:val="9"/>
      </w:numPr>
    </w:pPr>
  </w:style>
  <w:style w:type="paragraph" w:customStyle="1" w:styleId="Heading2Numbered">
    <w:name w:val="Heading 2 Numbered"/>
    <w:basedOn w:val="Heading2"/>
    <w:rsid w:val="009B3AFB"/>
    <w:pPr>
      <w:numPr>
        <w:numId w:val="10"/>
      </w:numPr>
    </w:pPr>
  </w:style>
  <w:style w:type="paragraph" w:customStyle="1" w:styleId="Heading4Numbered">
    <w:name w:val="Heading 4 Numbered"/>
    <w:basedOn w:val="Heading4"/>
    <w:rsid w:val="009B3AFB"/>
    <w:pPr>
      <w:numPr>
        <w:ilvl w:val="4"/>
        <w:numId w:val="9"/>
      </w:numPr>
    </w:pPr>
  </w:style>
  <w:style w:type="paragraph" w:customStyle="1" w:styleId="Heading4Recommendation">
    <w:name w:val="Heading 4 Recommendation"/>
    <w:basedOn w:val="Normal"/>
    <w:qFormat/>
    <w:rsid w:val="009B3AFB"/>
    <w:pPr>
      <w:keepNext/>
      <w:keepLines/>
      <w:pBdr>
        <w:left w:val="single" w:sz="18" w:space="11" w:color="EAC5E5" w:themeColor="background2" w:themeTint="33"/>
      </w:pBdr>
      <w:ind w:left="284"/>
      <w:outlineLvl w:val="3"/>
    </w:pPr>
    <w:rPr>
      <w:rFonts w:asciiTheme="majorHAnsi" w:eastAsiaTheme="majorEastAsia" w:hAnsiTheme="majorHAnsi" w:cstheme="majorBidi"/>
      <w:iCs/>
      <w:color w:val="5B2053" w:themeColor="background2"/>
      <w:sz w:val="32"/>
      <w:szCs w:val="28"/>
    </w:rPr>
  </w:style>
  <w:style w:type="paragraph" w:customStyle="1" w:styleId="Recommendationtext">
    <w:name w:val="Recommendation text"/>
    <w:basedOn w:val="Normal"/>
    <w:qFormat/>
    <w:rsid w:val="009B3AFB"/>
    <w:pPr>
      <w:keepLines/>
      <w:pBdr>
        <w:left w:val="single" w:sz="18" w:space="11" w:color="EAC5E5" w:themeColor="background2" w:themeTint="33"/>
      </w:pBdr>
      <w:spacing w:after="0"/>
      <w:ind w:left="284"/>
    </w:pPr>
  </w:style>
  <w:style w:type="paragraph" w:customStyle="1" w:styleId="Recommendation123">
    <w:name w:val="Recommendation 123"/>
    <w:basedOn w:val="Normal"/>
    <w:rsid w:val="009B3AFB"/>
    <w:pPr>
      <w:numPr>
        <w:numId w:val="5"/>
      </w:numPr>
      <w:pBdr>
        <w:left w:val="single" w:sz="18" w:space="11" w:color="EAC5E5" w:themeColor="background2" w:themeTint="33"/>
      </w:pBdr>
      <w:spacing w:after="0"/>
    </w:pPr>
  </w:style>
  <w:style w:type="paragraph" w:customStyle="1" w:styleId="Recommendationbullets">
    <w:name w:val="Recommendation bullets"/>
    <w:basedOn w:val="Normal"/>
    <w:rsid w:val="009B3AFB"/>
    <w:pPr>
      <w:numPr>
        <w:numId w:val="6"/>
      </w:numPr>
      <w:pBdr>
        <w:left w:val="single" w:sz="18" w:space="11" w:color="EAC5E5" w:themeColor="background2" w:themeTint="33"/>
      </w:pBdr>
      <w:spacing w:after="0"/>
    </w:pPr>
  </w:style>
  <w:style w:type="paragraph" w:customStyle="1" w:styleId="URL">
    <w:name w:val="URL"/>
    <w:basedOn w:val="Footer"/>
    <w:rsid w:val="0024501A"/>
    <w:pPr>
      <w:spacing w:before="0" w:line="280" w:lineRule="exact"/>
    </w:pPr>
    <w:rPr>
      <w:sz w:val="28"/>
    </w:rPr>
  </w:style>
  <w:style w:type="character" w:styleId="IntenseEmphasis">
    <w:name w:val="Intense Emphasis"/>
    <w:basedOn w:val="DefaultParagraphFont"/>
    <w:uiPriority w:val="21"/>
    <w:rsid w:val="009B3AFB"/>
    <w:rPr>
      <w:b/>
      <w:i/>
      <w:iCs/>
      <w:color w:val="auto"/>
    </w:rPr>
  </w:style>
  <w:style w:type="character" w:customStyle="1" w:styleId="HyperlinkEmphasis">
    <w:name w:val="Hyperlink Emphasis"/>
    <w:basedOn w:val="Hyperlink"/>
    <w:uiPriority w:val="1"/>
    <w:rsid w:val="009B3AFB"/>
    <w:rPr>
      <w:i/>
      <w:color w:val="5B2053" w:themeColor="background2"/>
      <w:u w:val="single"/>
    </w:rPr>
  </w:style>
  <w:style w:type="character" w:customStyle="1" w:styleId="HyperlinkStrong">
    <w:name w:val="Hyperlink Strong"/>
    <w:basedOn w:val="Hyperlink"/>
    <w:uiPriority w:val="1"/>
    <w:rsid w:val="009B3AFB"/>
    <w:rPr>
      <w:b/>
      <w:color w:val="5B2053" w:themeColor="background2"/>
      <w:u w:val="single"/>
    </w:rPr>
  </w:style>
  <w:style w:type="paragraph" w:customStyle="1" w:styleId="Footer-Even">
    <w:name w:val="Footer - Even"/>
    <w:basedOn w:val="Footer"/>
    <w:rsid w:val="009B3AFB"/>
    <w:pPr>
      <w:jc w:val="right"/>
    </w:pPr>
    <w:rPr>
      <w:noProof/>
    </w:rPr>
  </w:style>
  <w:style w:type="paragraph" w:styleId="ListNumber">
    <w:name w:val="List Number"/>
    <w:basedOn w:val="Normal"/>
    <w:uiPriority w:val="99"/>
    <w:unhideWhenUsed/>
    <w:rsid w:val="009B3AFB"/>
    <w:pPr>
      <w:ind w:left="720" w:hanging="360"/>
    </w:pPr>
  </w:style>
  <w:style w:type="paragraph" w:customStyle="1" w:styleId="Break">
    <w:name w:val="Break"/>
    <w:basedOn w:val="Normal"/>
    <w:qFormat/>
    <w:rsid w:val="009B3AFB"/>
    <w:pPr>
      <w:spacing w:after="240"/>
    </w:pPr>
    <w:rPr>
      <w:sz w:val="4"/>
    </w:rPr>
  </w:style>
  <w:style w:type="paragraph" w:customStyle="1" w:styleId="Calloutboxheading">
    <w:name w:val="Call out box heading"/>
    <w:basedOn w:val="Calloutbox"/>
    <w:rsid w:val="009B3AFB"/>
    <w:pPr>
      <w:keepNext/>
      <w:spacing w:before="240"/>
    </w:pPr>
    <w:rPr>
      <w:b/>
    </w:rPr>
  </w:style>
  <w:style w:type="paragraph" w:customStyle="1" w:styleId="Calloutboxbullet">
    <w:name w:val="Call out box bullet"/>
    <w:basedOn w:val="Calloutbox"/>
    <w:rsid w:val="009B3AFB"/>
    <w:pPr>
      <w:numPr>
        <w:numId w:val="4"/>
      </w:numPr>
    </w:pPr>
  </w:style>
  <w:style w:type="paragraph" w:customStyle="1" w:styleId="paragraph">
    <w:name w:val="paragraph"/>
    <w:basedOn w:val="Normal"/>
    <w:link w:val="paragraphChar"/>
    <w:rsid w:val="00C75A9D"/>
    <w:pPr>
      <w:spacing w:before="100" w:beforeAutospacing="1" w:after="100" w:afterAutospacing="1"/>
    </w:pPr>
    <w:rPr>
      <w:rFonts w:ascii="Times New Roman" w:eastAsia="Times New Roman" w:hAnsi="Times New Roman" w:cs="Times New Roman"/>
      <w:szCs w:val="24"/>
      <w:lang w:eastAsia="en-AU"/>
    </w:rPr>
  </w:style>
  <w:style w:type="character" w:customStyle="1" w:styleId="paragraphChar">
    <w:name w:val="paragraph Char"/>
    <w:basedOn w:val="DefaultParagraphFont"/>
    <w:link w:val="paragraph"/>
    <w:rsid w:val="00C75A9D"/>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6">
      <w:bodyDiv w:val="1"/>
      <w:marLeft w:val="0"/>
      <w:marRight w:val="0"/>
      <w:marTop w:val="0"/>
      <w:marBottom w:val="0"/>
      <w:divBdr>
        <w:top w:val="none" w:sz="0" w:space="0" w:color="auto"/>
        <w:left w:val="none" w:sz="0" w:space="0" w:color="auto"/>
        <w:bottom w:val="none" w:sz="0" w:space="0" w:color="auto"/>
        <w:right w:val="none" w:sz="0" w:space="0" w:color="auto"/>
      </w:divBdr>
    </w:div>
    <w:div w:id="10041">
      <w:bodyDiv w:val="1"/>
      <w:marLeft w:val="0"/>
      <w:marRight w:val="0"/>
      <w:marTop w:val="0"/>
      <w:marBottom w:val="0"/>
      <w:divBdr>
        <w:top w:val="none" w:sz="0" w:space="0" w:color="auto"/>
        <w:left w:val="none" w:sz="0" w:space="0" w:color="auto"/>
        <w:bottom w:val="none" w:sz="0" w:space="0" w:color="auto"/>
        <w:right w:val="none" w:sz="0" w:space="0" w:color="auto"/>
      </w:divBdr>
    </w:div>
    <w:div w:id="12551">
      <w:bodyDiv w:val="1"/>
      <w:marLeft w:val="0"/>
      <w:marRight w:val="0"/>
      <w:marTop w:val="0"/>
      <w:marBottom w:val="0"/>
      <w:divBdr>
        <w:top w:val="none" w:sz="0" w:space="0" w:color="auto"/>
        <w:left w:val="none" w:sz="0" w:space="0" w:color="auto"/>
        <w:bottom w:val="none" w:sz="0" w:space="0" w:color="auto"/>
        <w:right w:val="none" w:sz="0" w:space="0" w:color="auto"/>
      </w:divBdr>
    </w:div>
    <w:div w:id="12574">
      <w:bodyDiv w:val="1"/>
      <w:marLeft w:val="0"/>
      <w:marRight w:val="0"/>
      <w:marTop w:val="0"/>
      <w:marBottom w:val="0"/>
      <w:divBdr>
        <w:top w:val="none" w:sz="0" w:space="0" w:color="auto"/>
        <w:left w:val="none" w:sz="0" w:space="0" w:color="auto"/>
        <w:bottom w:val="none" w:sz="0" w:space="0" w:color="auto"/>
        <w:right w:val="none" w:sz="0" w:space="0" w:color="auto"/>
      </w:divBdr>
    </w:div>
    <w:div w:id="14091">
      <w:bodyDiv w:val="1"/>
      <w:marLeft w:val="0"/>
      <w:marRight w:val="0"/>
      <w:marTop w:val="0"/>
      <w:marBottom w:val="0"/>
      <w:divBdr>
        <w:top w:val="none" w:sz="0" w:space="0" w:color="auto"/>
        <w:left w:val="none" w:sz="0" w:space="0" w:color="auto"/>
        <w:bottom w:val="none" w:sz="0" w:space="0" w:color="auto"/>
        <w:right w:val="none" w:sz="0" w:space="0" w:color="auto"/>
      </w:divBdr>
    </w:div>
    <w:div w:id="16225">
      <w:bodyDiv w:val="1"/>
      <w:marLeft w:val="0"/>
      <w:marRight w:val="0"/>
      <w:marTop w:val="0"/>
      <w:marBottom w:val="0"/>
      <w:divBdr>
        <w:top w:val="none" w:sz="0" w:space="0" w:color="auto"/>
        <w:left w:val="none" w:sz="0" w:space="0" w:color="auto"/>
        <w:bottom w:val="none" w:sz="0" w:space="0" w:color="auto"/>
        <w:right w:val="none" w:sz="0" w:space="0" w:color="auto"/>
      </w:divBdr>
    </w:div>
    <w:div w:id="83146">
      <w:bodyDiv w:val="1"/>
      <w:marLeft w:val="0"/>
      <w:marRight w:val="0"/>
      <w:marTop w:val="0"/>
      <w:marBottom w:val="0"/>
      <w:divBdr>
        <w:top w:val="none" w:sz="0" w:space="0" w:color="auto"/>
        <w:left w:val="none" w:sz="0" w:space="0" w:color="auto"/>
        <w:bottom w:val="none" w:sz="0" w:space="0" w:color="auto"/>
        <w:right w:val="none" w:sz="0" w:space="0" w:color="auto"/>
      </w:divBdr>
    </w:div>
    <w:div w:id="84352">
      <w:bodyDiv w:val="1"/>
      <w:marLeft w:val="0"/>
      <w:marRight w:val="0"/>
      <w:marTop w:val="0"/>
      <w:marBottom w:val="0"/>
      <w:divBdr>
        <w:top w:val="none" w:sz="0" w:space="0" w:color="auto"/>
        <w:left w:val="none" w:sz="0" w:space="0" w:color="auto"/>
        <w:bottom w:val="none" w:sz="0" w:space="0" w:color="auto"/>
        <w:right w:val="none" w:sz="0" w:space="0" w:color="auto"/>
      </w:divBdr>
    </w:div>
    <w:div w:id="85284">
      <w:bodyDiv w:val="1"/>
      <w:marLeft w:val="0"/>
      <w:marRight w:val="0"/>
      <w:marTop w:val="0"/>
      <w:marBottom w:val="0"/>
      <w:divBdr>
        <w:top w:val="none" w:sz="0" w:space="0" w:color="auto"/>
        <w:left w:val="none" w:sz="0" w:space="0" w:color="auto"/>
        <w:bottom w:val="none" w:sz="0" w:space="0" w:color="auto"/>
        <w:right w:val="none" w:sz="0" w:space="0" w:color="auto"/>
      </w:divBdr>
    </w:div>
    <w:div w:id="89424">
      <w:bodyDiv w:val="1"/>
      <w:marLeft w:val="0"/>
      <w:marRight w:val="0"/>
      <w:marTop w:val="0"/>
      <w:marBottom w:val="0"/>
      <w:divBdr>
        <w:top w:val="none" w:sz="0" w:space="0" w:color="auto"/>
        <w:left w:val="none" w:sz="0" w:space="0" w:color="auto"/>
        <w:bottom w:val="none" w:sz="0" w:space="0" w:color="auto"/>
        <w:right w:val="none" w:sz="0" w:space="0" w:color="auto"/>
      </w:divBdr>
    </w:div>
    <w:div w:id="132508">
      <w:bodyDiv w:val="1"/>
      <w:marLeft w:val="0"/>
      <w:marRight w:val="0"/>
      <w:marTop w:val="0"/>
      <w:marBottom w:val="0"/>
      <w:divBdr>
        <w:top w:val="none" w:sz="0" w:space="0" w:color="auto"/>
        <w:left w:val="none" w:sz="0" w:space="0" w:color="auto"/>
        <w:bottom w:val="none" w:sz="0" w:space="0" w:color="auto"/>
        <w:right w:val="none" w:sz="0" w:space="0" w:color="auto"/>
      </w:divBdr>
    </w:div>
    <w:div w:id="158427">
      <w:bodyDiv w:val="1"/>
      <w:marLeft w:val="0"/>
      <w:marRight w:val="0"/>
      <w:marTop w:val="0"/>
      <w:marBottom w:val="0"/>
      <w:divBdr>
        <w:top w:val="none" w:sz="0" w:space="0" w:color="auto"/>
        <w:left w:val="none" w:sz="0" w:space="0" w:color="auto"/>
        <w:bottom w:val="none" w:sz="0" w:space="0" w:color="auto"/>
        <w:right w:val="none" w:sz="0" w:space="0" w:color="auto"/>
      </w:divBdr>
    </w:div>
    <w:div w:id="159628">
      <w:bodyDiv w:val="1"/>
      <w:marLeft w:val="0"/>
      <w:marRight w:val="0"/>
      <w:marTop w:val="0"/>
      <w:marBottom w:val="0"/>
      <w:divBdr>
        <w:top w:val="none" w:sz="0" w:space="0" w:color="auto"/>
        <w:left w:val="none" w:sz="0" w:space="0" w:color="auto"/>
        <w:bottom w:val="none" w:sz="0" w:space="0" w:color="auto"/>
        <w:right w:val="none" w:sz="0" w:space="0" w:color="auto"/>
      </w:divBdr>
    </w:div>
    <w:div w:id="161273">
      <w:bodyDiv w:val="1"/>
      <w:marLeft w:val="0"/>
      <w:marRight w:val="0"/>
      <w:marTop w:val="0"/>
      <w:marBottom w:val="0"/>
      <w:divBdr>
        <w:top w:val="none" w:sz="0" w:space="0" w:color="auto"/>
        <w:left w:val="none" w:sz="0" w:space="0" w:color="auto"/>
        <w:bottom w:val="none" w:sz="0" w:space="0" w:color="auto"/>
        <w:right w:val="none" w:sz="0" w:space="0" w:color="auto"/>
      </w:divBdr>
    </w:div>
    <w:div w:id="205923">
      <w:bodyDiv w:val="1"/>
      <w:marLeft w:val="0"/>
      <w:marRight w:val="0"/>
      <w:marTop w:val="0"/>
      <w:marBottom w:val="0"/>
      <w:divBdr>
        <w:top w:val="none" w:sz="0" w:space="0" w:color="auto"/>
        <w:left w:val="none" w:sz="0" w:space="0" w:color="auto"/>
        <w:bottom w:val="none" w:sz="0" w:space="0" w:color="auto"/>
        <w:right w:val="none" w:sz="0" w:space="0" w:color="auto"/>
      </w:divBdr>
    </w:div>
    <w:div w:id="207349">
      <w:bodyDiv w:val="1"/>
      <w:marLeft w:val="0"/>
      <w:marRight w:val="0"/>
      <w:marTop w:val="0"/>
      <w:marBottom w:val="0"/>
      <w:divBdr>
        <w:top w:val="none" w:sz="0" w:space="0" w:color="auto"/>
        <w:left w:val="none" w:sz="0" w:space="0" w:color="auto"/>
        <w:bottom w:val="none" w:sz="0" w:space="0" w:color="auto"/>
        <w:right w:val="none" w:sz="0" w:space="0" w:color="auto"/>
      </w:divBdr>
    </w:div>
    <w:div w:id="207808">
      <w:bodyDiv w:val="1"/>
      <w:marLeft w:val="0"/>
      <w:marRight w:val="0"/>
      <w:marTop w:val="0"/>
      <w:marBottom w:val="0"/>
      <w:divBdr>
        <w:top w:val="none" w:sz="0" w:space="0" w:color="auto"/>
        <w:left w:val="none" w:sz="0" w:space="0" w:color="auto"/>
        <w:bottom w:val="none" w:sz="0" w:space="0" w:color="auto"/>
        <w:right w:val="none" w:sz="0" w:space="0" w:color="auto"/>
      </w:divBdr>
    </w:div>
    <w:div w:id="207887">
      <w:bodyDiv w:val="1"/>
      <w:marLeft w:val="0"/>
      <w:marRight w:val="0"/>
      <w:marTop w:val="0"/>
      <w:marBottom w:val="0"/>
      <w:divBdr>
        <w:top w:val="none" w:sz="0" w:space="0" w:color="auto"/>
        <w:left w:val="none" w:sz="0" w:space="0" w:color="auto"/>
        <w:bottom w:val="none" w:sz="0" w:space="0" w:color="auto"/>
        <w:right w:val="none" w:sz="0" w:space="0" w:color="auto"/>
      </w:divBdr>
    </w:div>
    <w:div w:id="279606">
      <w:bodyDiv w:val="1"/>
      <w:marLeft w:val="0"/>
      <w:marRight w:val="0"/>
      <w:marTop w:val="0"/>
      <w:marBottom w:val="0"/>
      <w:divBdr>
        <w:top w:val="none" w:sz="0" w:space="0" w:color="auto"/>
        <w:left w:val="none" w:sz="0" w:space="0" w:color="auto"/>
        <w:bottom w:val="none" w:sz="0" w:space="0" w:color="auto"/>
        <w:right w:val="none" w:sz="0" w:space="0" w:color="auto"/>
      </w:divBdr>
    </w:div>
    <w:div w:id="281439">
      <w:bodyDiv w:val="1"/>
      <w:marLeft w:val="0"/>
      <w:marRight w:val="0"/>
      <w:marTop w:val="0"/>
      <w:marBottom w:val="0"/>
      <w:divBdr>
        <w:top w:val="none" w:sz="0" w:space="0" w:color="auto"/>
        <w:left w:val="none" w:sz="0" w:space="0" w:color="auto"/>
        <w:bottom w:val="none" w:sz="0" w:space="0" w:color="auto"/>
        <w:right w:val="none" w:sz="0" w:space="0" w:color="auto"/>
      </w:divBdr>
    </w:div>
    <w:div w:id="351171">
      <w:bodyDiv w:val="1"/>
      <w:marLeft w:val="0"/>
      <w:marRight w:val="0"/>
      <w:marTop w:val="0"/>
      <w:marBottom w:val="0"/>
      <w:divBdr>
        <w:top w:val="none" w:sz="0" w:space="0" w:color="auto"/>
        <w:left w:val="none" w:sz="0" w:space="0" w:color="auto"/>
        <w:bottom w:val="none" w:sz="0" w:space="0" w:color="auto"/>
        <w:right w:val="none" w:sz="0" w:space="0" w:color="auto"/>
      </w:divBdr>
    </w:div>
    <w:div w:id="354417">
      <w:bodyDiv w:val="1"/>
      <w:marLeft w:val="0"/>
      <w:marRight w:val="0"/>
      <w:marTop w:val="0"/>
      <w:marBottom w:val="0"/>
      <w:divBdr>
        <w:top w:val="none" w:sz="0" w:space="0" w:color="auto"/>
        <w:left w:val="none" w:sz="0" w:space="0" w:color="auto"/>
        <w:bottom w:val="none" w:sz="0" w:space="0" w:color="auto"/>
        <w:right w:val="none" w:sz="0" w:space="0" w:color="auto"/>
      </w:divBdr>
    </w:div>
    <w:div w:id="355774">
      <w:bodyDiv w:val="1"/>
      <w:marLeft w:val="0"/>
      <w:marRight w:val="0"/>
      <w:marTop w:val="0"/>
      <w:marBottom w:val="0"/>
      <w:divBdr>
        <w:top w:val="none" w:sz="0" w:space="0" w:color="auto"/>
        <w:left w:val="none" w:sz="0" w:space="0" w:color="auto"/>
        <w:bottom w:val="none" w:sz="0" w:space="0" w:color="auto"/>
        <w:right w:val="none" w:sz="0" w:space="0" w:color="auto"/>
      </w:divBdr>
    </w:div>
    <w:div w:id="356563">
      <w:bodyDiv w:val="1"/>
      <w:marLeft w:val="0"/>
      <w:marRight w:val="0"/>
      <w:marTop w:val="0"/>
      <w:marBottom w:val="0"/>
      <w:divBdr>
        <w:top w:val="none" w:sz="0" w:space="0" w:color="auto"/>
        <w:left w:val="none" w:sz="0" w:space="0" w:color="auto"/>
        <w:bottom w:val="none" w:sz="0" w:space="0" w:color="auto"/>
        <w:right w:val="none" w:sz="0" w:space="0" w:color="auto"/>
      </w:divBdr>
    </w:div>
    <w:div w:id="358089">
      <w:bodyDiv w:val="1"/>
      <w:marLeft w:val="0"/>
      <w:marRight w:val="0"/>
      <w:marTop w:val="0"/>
      <w:marBottom w:val="0"/>
      <w:divBdr>
        <w:top w:val="none" w:sz="0" w:space="0" w:color="auto"/>
        <w:left w:val="none" w:sz="0" w:space="0" w:color="auto"/>
        <w:bottom w:val="none" w:sz="0" w:space="0" w:color="auto"/>
        <w:right w:val="none" w:sz="0" w:space="0" w:color="auto"/>
      </w:divBdr>
    </w:div>
    <w:div w:id="358706">
      <w:bodyDiv w:val="1"/>
      <w:marLeft w:val="0"/>
      <w:marRight w:val="0"/>
      <w:marTop w:val="0"/>
      <w:marBottom w:val="0"/>
      <w:divBdr>
        <w:top w:val="none" w:sz="0" w:space="0" w:color="auto"/>
        <w:left w:val="none" w:sz="0" w:space="0" w:color="auto"/>
        <w:bottom w:val="none" w:sz="0" w:space="0" w:color="auto"/>
        <w:right w:val="none" w:sz="0" w:space="0" w:color="auto"/>
      </w:divBdr>
    </w:div>
    <w:div w:id="358909">
      <w:bodyDiv w:val="1"/>
      <w:marLeft w:val="0"/>
      <w:marRight w:val="0"/>
      <w:marTop w:val="0"/>
      <w:marBottom w:val="0"/>
      <w:divBdr>
        <w:top w:val="none" w:sz="0" w:space="0" w:color="auto"/>
        <w:left w:val="none" w:sz="0" w:space="0" w:color="auto"/>
        <w:bottom w:val="none" w:sz="0" w:space="0" w:color="auto"/>
        <w:right w:val="none" w:sz="0" w:space="0" w:color="auto"/>
      </w:divBdr>
    </w:div>
    <w:div w:id="397302">
      <w:bodyDiv w:val="1"/>
      <w:marLeft w:val="0"/>
      <w:marRight w:val="0"/>
      <w:marTop w:val="0"/>
      <w:marBottom w:val="0"/>
      <w:divBdr>
        <w:top w:val="none" w:sz="0" w:space="0" w:color="auto"/>
        <w:left w:val="none" w:sz="0" w:space="0" w:color="auto"/>
        <w:bottom w:val="none" w:sz="0" w:space="0" w:color="auto"/>
        <w:right w:val="none" w:sz="0" w:space="0" w:color="auto"/>
      </w:divBdr>
    </w:div>
    <w:div w:id="398739">
      <w:bodyDiv w:val="1"/>
      <w:marLeft w:val="0"/>
      <w:marRight w:val="0"/>
      <w:marTop w:val="0"/>
      <w:marBottom w:val="0"/>
      <w:divBdr>
        <w:top w:val="none" w:sz="0" w:space="0" w:color="auto"/>
        <w:left w:val="none" w:sz="0" w:space="0" w:color="auto"/>
        <w:bottom w:val="none" w:sz="0" w:space="0" w:color="auto"/>
        <w:right w:val="none" w:sz="0" w:space="0" w:color="auto"/>
      </w:divBdr>
    </w:div>
    <w:div w:id="402609">
      <w:bodyDiv w:val="1"/>
      <w:marLeft w:val="0"/>
      <w:marRight w:val="0"/>
      <w:marTop w:val="0"/>
      <w:marBottom w:val="0"/>
      <w:divBdr>
        <w:top w:val="none" w:sz="0" w:space="0" w:color="auto"/>
        <w:left w:val="none" w:sz="0" w:space="0" w:color="auto"/>
        <w:bottom w:val="none" w:sz="0" w:space="0" w:color="auto"/>
        <w:right w:val="none" w:sz="0" w:space="0" w:color="auto"/>
      </w:divBdr>
    </w:div>
    <w:div w:id="470430">
      <w:bodyDiv w:val="1"/>
      <w:marLeft w:val="0"/>
      <w:marRight w:val="0"/>
      <w:marTop w:val="0"/>
      <w:marBottom w:val="0"/>
      <w:divBdr>
        <w:top w:val="none" w:sz="0" w:space="0" w:color="auto"/>
        <w:left w:val="none" w:sz="0" w:space="0" w:color="auto"/>
        <w:bottom w:val="none" w:sz="0" w:space="0" w:color="auto"/>
        <w:right w:val="none" w:sz="0" w:space="0" w:color="auto"/>
      </w:divBdr>
    </w:div>
    <w:div w:id="472064">
      <w:bodyDiv w:val="1"/>
      <w:marLeft w:val="0"/>
      <w:marRight w:val="0"/>
      <w:marTop w:val="0"/>
      <w:marBottom w:val="0"/>
      <w:divBdr>
        <w:top w:val="none" w:sz="0" w:space="0" w:color="auto"/>
        <w:left w:val="none" w:sz="0" w:space="0" w:color="auto"/>
        <w:bottom w:val="none" w:sz="0" w:space="0" w:color="auto"/>
        <w:right w:val="none" w:sz="0" w:space="0" w:color="auto"/>
      </w:divBdr>
    </w:div>
    <w:div w:id="477211">
      <w:bodyDiv w:val="1"/>
      <w:marLeft w:val="0"/>
      <w:marRight w:val="0"/>
      <w:marTop w:val="0"/>
      <w:marBottom w:val="0"/>
      <w:divBdr>
        <w:top w:val="none" w:sz="0" w:space="0" w:color="auto"/>
        <w:left w:val="none" w:sz="0" w:space="0" w:color="auto"/>
        <w:bottom w:val="none" w:sz="0" w:space="0" w:color="auto"/>
        <w:right w:val="none" w:sz="0" w:space="0" w:color="auto"/>
      </w:divBdr>
    </w:div>
    <w:div w:id="545614">
      <w:bodyDiv w:val="1"/>
      <w:marLeft w:val="0"/>
      <w:marRight w:val="0"/>
      <w:marTop w:val="0"/>
      <w:marBottom w:val="0"/>
      <w:divBdr>
        <w:top w:val="none" w:sz="0" w:space="0" w:color="auto"/>
        <w:left w:val="none" w:sz="0" w:space="0" w:color="auto"/>
        <w:bottom w:val="none" w:sz="0" w:space="0" w:color="auto"/>
        <w:right w:val="none" w:sz="0" w:space="0" w:color="auto"/>
      </w:divBdr>
    </w:div>
    <w:div w:id="546747">
      <w:bodyDiv w:val="1"/>
      <w:marLeft w:val="0"/>
      <w:marRight w:val="0"/>
      <w:marTop w:val="0"/>
      <w:marBottom w:val="0"/>
      <w:divBdr>
        <w:top w:val="none" w:sz="0" w:space="0" w:color="auto"/>
        <w:left w:val="none" w:sz="0" w:space="0" w:color="auto"/>
        <w:bottom w:val="none" w:sz="0" w:space="0" w:color="auto"/>
        <w:right w:val="none" w:sz="0" w:space="0" w:color="auto"/>
      </w:divBdr>
    </w:div>
    <w:div w:id="547267">
      <w:bodyDiv w:val="1"/>
      <w:marLeft w:val="0"/>
      <w:marRight w:val="0"/>
      <w:marTop w:val="0"/>
      <w:marBottom w:val="0"/>
      <w:divBdr>
        <w:top w:val="none" w:sz="0" w:space="0" w:color="auto"/>
        <w:left w:val="none" w:sz="0" w:space="0" w:color="auto"/>
        <w:bottom w:val="none" w:sz="0" w:space="0" w:color="auto"/>
        <w:right w:val="none" w:sz="0" w:space="0" w:color="auto"/>
      </w:divBdr>
    </w:div>
    <w:div w:id="548491">
      <w:bodyDiv w:val="1"/>
      <w:marLeft w:val="0"/>
      <w:marRight w:val="0"/>
      <w:marTop w:val="0"/>
      <w:marBottom w:val="0"/>
      <w:divBdr>
        <w:top w:val="none" w:sz="0" w:space="0" w:color="auto"/>
        <w:left w:val="none" w:sz="0" w:space="0" w:color="auto"/>
        <w:bottom w:val="none" w:sz="0" w:space="0" w:color="auto"/>
        <w:right w:val="none" w:sz="0" w:space="0" w:color="auto"/>
      </w:divBdr>
    </w:div>
    <w:div w:id="548742">
      <w:bodyDiv w:val="1"/>
      <w:marLeft w:val="0"/>
      <w:marRight w:val="0"/>
      <w:marTop w:val="0"/>
      <w:marBottom w:val="0"/>
      <w:divBdr>
        <w:top w:val="none" w:sz="0" w:space="0" w:color="auto"/>
        <w:left w:val="none" w:sz="0" w:space="0" w:color="auto"/>
        <w:bottom w:val="none" w:sz="0" w:space="0" w:color="auto"/>
        <w:right w:val="none" w:sz="0" w:space="0" w:color="auto"/>
      </w:divBdr>
    </w:div>
    <w:div w:id="551732">
      <w:bodyDiv w:val="1"/>
      <w:marLeft w:val="0"/>
      <w:marRight w:val="0"/>
      <w:marTop w:val="0"/>
      <w:marBottom w:val="0"/>
      <w:divBdr>
        <w:top w:val="none" w:sz="0" w:space="0" w:color="auto"/>
        <w:left w:val="none" w:sz="0" w:space="0" w:color="auto"/>
        <w:bottom w:val="none" w:sz="0" w:space="0" w:color="auto"/>
        <w:right w:val="none" w:sz="0" w:space="0" w:color="auto"/>
      </w:divBdr>
    </w:div>
    <w:div w:id="552899">
      <w:bodyDiv w:val="1"/>
      <w:marLeft w:val="0"/>
      <w:marRight w:val="0"/>
      <w:marTop w:val="0"/>
      <w:marBottom w:val="0"/>
      <w:divBdr>
        <w:top w:val="none" w:sz="0" w:space="0" w:color="auto"/>
        <w:left w:val="none" w:sz="0" w:space="0" w:color="auto"/>
        <w:bottom w:val="none" w:sz="0" w:space="0" w:color="auto"/>
        <w:right w:val="none" w:sz="0" w:space="0" w:color="auto"/>
      </w:divBdr>
    </w:div>
    <w:div w:id="553894">
      <w:bodyDiv w:val="1"/>
      <w:marLeft w:val="0"/>
      <w:marRight w:val="0"/>
      <w:marTop w:val="0"/>
      <w:marBottom w:val="0"/>
      <w:divBdr>
        <w:top w:val="none" w:sz="0" w:space="0" w:color="auto"/>
        <w:left w:val="none" w:sz="0" w:space="0" w:color="auto"/>
        <w:bottom w:val="none" w:sz="0" w:space="0" w:color="auto"/>
        <w:right w:val="none" w:sz="0" w:space="0" w:color="auto"/>
      </w:divBdr>
    </w:div>
    <w:div w:id="554032">
      <w:bodyDiv w:val="1"/>
      <w:marLeft w:val="0"/>
      <w:marRight w:val="0"/>
      <w:marTop w:val="0"/>
      <w:marBottom w:val="0"/>
      <w:divBdr>
        <w:top w:val="none" w:sz="0" w:space="0" w:color="auto"/>
        <w:left w:val="none" w:sz="0" w:space="0" w:color="auto"/>
        <w:bottom w:val="none" w:sz="0" w:space="0" w:color="auto"/>
        <w:right w:val="none" w:sz="0" w:space="0" w:color="auto"/>
      </w:divBdr>
    </w:div>
    <w:div w:id="594430">
      <w:bodyDiv w:val="1"/>
      <w:marLeft w:val="0"/>
      <w:marRight w:val="0"/>
      <w:marTop w:val="0"/>
      <w:marBottom w:val="0"/>
      <w:divBdr>
        <w:top w:val="none" w:sz="0" w:space="0" w:color="auto"/>
        <w:left w:val="none" w:sz="0" w:space="0" w:color="auto"/>
        <w:bottom w:val="none" w:sz="0" w:space="0" w:color="auto"/>
        <w:right w:val="none" w:sz="0" w:space="0" w:color="auto"/>
      </w:divBdr>
    </w:div>
    <w:div w:id="595546">
      <w:bodyDiv w:val="1"/>
      <w:marLeft w:val="0"/>
      <w:marRight w:val="0"/>
      <w:marTop w:val="0"/>
      <w:marBottom w:val="0"/>
      <w:divBdr>
        <w:top w:val="none" w:sz="0" w:space="0" w:color="auto"/>
        <w:left w:val="none" w:sz="0" w:space="0" w:color="auto"/>
        <w:bottom w:val="none" w:sz="0" w:space="0" w:color="auto"/>
        <w:right w:val="none" w:sz="0" w:space="0" w:color="auto"/>
      </w:divBdr>
    </w:div>
    <w:div w:id="667839">
      <w:bodyDiv w:val="1"/>
      <w:marLeft w:val="0"/>
      <w:marRight w:val="0"/>
      <w:marTop w:val="0"/>
      <w:marBottom w:val="0"/>
      <w:divBdr>
        <w:top w:val="none" w:sz="0" w:space="0" w:color="auto"/>
        <w:left w:val="none" w:sz="0" w:space="0" w:color="auto"/>
        <w:bottom w:val="none" w:sz="0" w:space="0" w:color="auto"/>
        <w:right w:val="none" w:sz="0" w:space="0" w:color="auto"/>
      </w:divBdr>
    </w:div>
    <w:div w:id="737688">
      <w:bodyDiv w:val="1"/>
      <w:marLeft w:val="0"/>
      <w:marRight w:val="0"/>
      <w:marTop w:val="0"/>
      <w:marBottom w:val="0"/>
      <w:divBdr>
        <w:top w:val="none" w:sz="0" w:space="0" w:color="auto"/>
        <w:left w:val="none" w:sz="0" w:space="0" w:color="auto"/>
        <w:bottom w:val="none" w:sz="0" w:space="0" w:color="auto"/>
        <w:right w:val="none" w:sz="0" w:space="0" w:color="auto"/>
      </w:divBdr>
    </w:div>
    <w:div w:id="739898">
      <w:bodyDiv w:val="1"/>
      <w:marLeft w:val="0"/>
      <w:marRight w:val="0"/>
      <w:marTop w:val="0"/>
      <w:marBottom w:val="0"/>
      <w:divBdr>
        <w:top w:val="none" w:sz="0" w:space="0" w:color="auto"/>
        <w:left w:val="none" w:sz="0" w:space="0" w:color="auto"/>
        <w:bottom w:val="none" w:sz="0" w:space="0" w:color="auto"/>
        <w:right w:val="none" w:sz="0" w:space="0" w:color="auto"/>
      </w:divBdr>
    </w:div>
    <w:div w:id="740680">
      <w:bodyDiv w:val="1"/>
      <w:marLeft w:val="0"/>
      <w:marRight w:val="0"/>
      <w:marTop w:val="0"/>
      <w:marBottom w:val="0"/>
      <w:divBdr>
        <w:top w:val="none" w:sz="0" w:space="0" w:color="auto"/>
        <w:left w:val="none" w:sz="0" w:space="0" w:color="auto"/>
        <w:bottom w:val="none" w:sz="0" w:space="0" w:color="auto"/>
        <w:right w:val="none" w:sz="0" w:space="0" w:color="auto"/>
      </w:divBdr>
    </w:div>
    <w:div w:id="742025">
      <w:bodyDiv w:val="1"/>
      <w:marLeft w:val="0"/>
      <w:marRight w:val="0"/>
      <w:marTop w:val="0"/>
      <w:marBottom w:val="0"/>
      <w:divBdr>
        <w:top w:val="none" w:sz="0" w:space="0" w:color="auto"/>
        <w:left w:val="none" w:sz="0" w:space="0" w:color="auto"/>
        <w:bottom w:val="none" w:sz="0" w:space="0" w:color="auto"/>
        <w:right w:val="none" w:sz="0" w:space="0" w:color="auto"/>
      </w:divBdr>
    </w:div>
    <w:div w:id="787577">
      <w:bodyDiv w:val="1"/>
      <w:marLeft w:val="0"/>
      <w:marRight w:val="0"/>
      <w:marTop w:val="0"/>
      <w:marBottom w:val="0"/>
      <w:divBdr>
        <w:top w:val="none" w:sz="0" w:space="0" w:color="auto"/>
        <w:left w:val="none" w:sz="0" w:space="0" w:color="auto"/>
        <w:bottom w:val="none" w:sz="0" w:space="0" w:color="auto"/>
        <w:right w:val="none" w:sz="0" w:space="0" w:color="auto"/>
      </w:divBdr>
    </w:div>
    <w:div w:id="787832">
      <w:bodyDiv w:val="1"/>
      <w:marLeft w:val="0"/>
      <w:marRight w:val="0"/>
      <w:marTop w:val="0"/>
      <w:marBottom w:val="0"/>
      <w:divBdr>
        <w:top w:val="none" w:sz="0" w:space="0" w:color="auto"/>
        <w:left w:val="none" w:sz="0" w:space="0" w:color="auto"/>
        <w:bottom w:val="none" w:sz="0" w:space="0" w:color="auto"/>
        <w:right w:val="none" w:sz="0" w:space="0" w:color="auto"/>
      </w:divBdr>
    </w:div>
    <w:div w:id="816958">
      <w:bodyDiv w:val="1"/>
      <w:marLeft w:val="0"/>
      <w:marRight w:val="0"/>
      <w:marTop w:val="0"/>
      <w:marBottom w:val="0"/>
      <w:divBdr>
        <w:top w:val="none" w:sz="0" w:space="0" w:color="auto"/>
        <w:left w:val="none" w:sz="0" w:space="0" w:color="auto"/>
        <w:bottom w:val="none" w:sz="0" w:space="0" w:color="auto"/>
        <w:right w:val="none" w:sz="0" w:space="0" w:color="auto"/>
      </w:divBdr>
    </w:div>
    <w:div w:id="856580">
      <w:bodyDiv w:val="1"/>
      <w:marLeft w:val="0"/>
      <w:marRight w:val="0"/>
      <w:marTop w:val="0"/>
      <w:marBottom w:val="0"/>
      <w:divBdr>
        <w:top w:val="none" w:sz="0" w:space="0" w:color="auto"/>
        <w:left w:val="none" w:sz="0" w:space="0" w:color="auto"/>
        <w:bottom w:val="none" w:sz="0" w:space="0" w:color="auto"/>
        <w:right w:val="none" w:sz="0" w:space="0" w:color="auto"/>
      </w:divBdr>
    </w:div>
    <w:div w:id="857238">
      <w:bodyDiv w:val="1"/>
      <w:marLeft w:val="0"/>
      <w:marRight w:val="0"/>
      <w:marTop w:val="0"/>
      <w:marBottom w:val="0"/>
      <w:divBdr>
        <w:top w:val="none" w:sz="0" w:space="0" w:color="auto"/>
        <w:left w:val="none" w:sz="0" w:space="0" w:color="auto"/>
        <w:bottom w:val="none" w:sz="0" w:space="0" w:color="auto"/>
        <w:right w:val="none" w:sz="0" w:space="0" w:color="auto"/>
      </w:divBdr>
    </w:div>
    <w:div w:id="861905">
      <w:bodyDiv w:val="1"/>
      <w:marLeft w:val="0"/>
      <w:marRight w:val="0"/>
      <w:marTop w:val="0"/>
      <w:marBottom w:val="0"/>
      <w:divBdr>
        <w:top w:val="none" w:sz="0" w:space="0" w:color="auto"/>
        <w:left w:val="none" w:sz="0" w:space="0" w:color="auto"/>
        <w:bottom w:val="none" w:sz="0" w:space="0" w:color="auto"/>
        <w:right w:val="none" w:sz="0" w:space="0" w:color="auto"/>
      </w:divBdr>
    </w:div>
    <w:div w:id="862429">
      <w:bodyDiv w:val="1"/>
      <w:marLeft w:val="0"/>
      <w:marRight w:val="0"/>
      <w:marTop w:val="0"/>
      <w:marBottom w:val="0"/>
      <w:divBdr>
        <w:top w:val="none" w:sz="0" w:space="0" w:color="auto"/>
        <w:left w:val="none" w:sz="0" w:space="0" w:color="auto"/>
        <w:bottom w:val="none" w:sz="0" w:space="0" w:color="auto"/>
        <w:right w:val="none" w:sz="0" w:space="0" w:color="auto"/>
      </w:divBdr>
    </w:div>
    <w:div w:id="863280">
      <w:bodyDiv w:val="1"/>
      <w:marLeft w:val="0"/>
      <w:marRight w:val="0"/>
      <w:marTop w:val="0"/>
      <w:marBottom w:val="0"/>
      <w:divBdr>
        <w:top w:val="none" w:sz="0" w:space="0" w:color="auto"/>
        <w:left w:val="none" w:sz="0" w:space="0" w:color="auto"/>
        <w:bottom w:val="none" w:sz="0" w:space="0" w:color="auto"/>
        <w:right w:val="none" w:sz="0" w:space="0" w:color="auto"/>
      </w:divBdr>
    </w:div>
    <w:div w:id="865145">
      <w:bodyDiv w:val="1"/>
      <w:marLeft w:val="0"/>
      <w:marRight w:val="0"/>
      <w:marTop w:val="0"/>
      <w:marBottom w:val="0"/>
      <w:divBdr>
        <w:top w:val="none" w:sz="0" w:space="0" w:color="auto"/>
        <w:left w:val="none" w:sz="0" w:space="0" w:color="auto"/>
        <w:bottom w:val="none" w:sz="0" w:space="0" w:color="auto"/>
        <w:right w:val="none" w:sz="0" w:space="0" w:color="auto"/>
      </w:divBdr>
    </w:div>
    <w:div w:id="932236">
      <w:bodyDiv w:val="1"/>
      <w:marLeft w:val="0"/>
      <w:marRight w:val="0"/>
      <w:marTop w:val="0"/>
      <w:marBottom w:val="0"/>
      <w:divBdr>
        <w:top w:val="none" w:sz="0" w:space="0" w:color="auto"/>
        <w:left w:val="none" w:sz="0" w:space="0" w:color="auto"/>
        <w:bottom w:val="none" w:sz="0" w:space="0" w:color="auto"/>
        <w:right w:val="none" w:sz="0" w:space="0" w:color="auto"/>
      </w:divBdr>
    </w:div>
    <w:div w:id="934007">
      <w:bodyDiv w:val="1"/>
      <w:marLeft w:val="0"/>
      <w:marRight w:val="0"/>
      <w:marTop w:val="0"/>
      <w:marBottom w:val="0"/>
      <w:divBdr>
        <w:top w:val="none" w:sz="0" w:space="0" w:color="auto"/>
        <w:left w:val="none" w:sz="0" w:space="0" w:color="auto"/>
        <w:bottom w:val="none" w:sz="0" w:space="0" w:color="auto"/>
        <w:right w:val="none" w:sz="0" w:space="0" w:color="auto"/>
      </w:divBdr>
    </w:div>
    <w:div w:id="935793">
      <w:bodyDiv w:val="1"/>
      <w:marLeft w:val="0"/>
      <w:marRight w:val="0"/>
      <w:marTop w:val="0"/>
      <w:marBottom w:val="0"/>
      <w:divBdr>
        <w:top w:val="none" w:sz="0" w:space="0" w:color="auto"/>
        <w:left w:val="none" w:sz="0" w:space="0" w:color="auto"/>
        <w:bottom w:val="none" w:sz="0" w:space="0" w:color="auto"/>
        <w:right w:val="none" w:sz="0" w:space="0" w:color="auto"/>
      </w:divBdr>
    </w:div>
    <w:div w:id="936880">
      <w:bodyDiv w:val="1"/>
      <w:marLeft w:val="0"/>
      <w:marRight w:val="0"/>
      <w:marTop w:val="0"/>
      <w:marBottom w:val="0"/>
      <w:divBdr>
        <w:top w:val="none" w:sz="0" w:space="0" w:color="auto"/>
        <w:left w:val="none" w:sz="0" w:space="0" w:color="auto"/>
        <w:bottom w:val="none" w:sz="0" w:space="0" w:color="auto"/>
        <w:right w:val="none" w:sz="0" w:space="0" w:color="auto"/>
      </w:divBdr>
    </w:div>
    <w:div w:id="939278">
      <w:bodyDiv w:val="1"/>
      <w:marLeft w:val="0"/>
      <w:marRight w:val="0"/>
      <w:marTop w:val="0"/>
      <w:marBottom w:val="0"/>
      <w:divBdr>
        <w:top w:val="none" w:sz="0" w:space="0" w:color="auto"/>
        <w:left w:val="none" w:sz="0" w:space="0" w:color="auto"/>
        <w:bottom w:val="none" w:sz="0" w:space="0" w:color="auto"/>
        <w:right w:val="none" w:sz="0" w:space="0" w:color="auto"/>
      </w:divBdr>
    </w:div>
    <w:div w:id="1008563">
      <w:bodyDiv w:val="1"/>
      <w:marLeft w:val="0"/>
      <w:marRight w:val="0"/>
      <w:marTop w:val="0"/>
      <w:marBottom w:val="0"/>
      <w:divBdr>
        <w:top w:val="none" w:sz="0" w:space="0" w:color="auto"/>
        <w:left w:val="none" w:sz="0" w:space="0" w:color="auto"/>
        <w:bottom w:val="none" w:sz="0" w:space="0" w:color="auto"/>
        <w:right w:val="none" w:sz="0" w:space="0" w:color="auto"/>
      </w:divBdr>
    </w:div>
    <w:div w:id="1048860">
      <w:bodyDiv w:val="1"/>
      <w:marLeft w:val="0"/>
      <w:marRight w:val="0"/>
      <w:marTop w:val="0"/>
      <w:marBottom w:val="0"/>
      <w:divBdr>
        <w:top w:val="none" w:sz="0" w:space="0" w:color="auto"/>
        <w:left w:val="none" w:sz="0" w:space="0" w:color="auto"/>
        <w:bottom w:val="none" w:sz="0" w:space="0" w:color="auto"/>
        <w:right w:val="none" w:sz="0" w:space="0" w:color="auto"/>
      </w:divBdr>
    </w:div>
    <w:div w:id="1049003">
      <w:bodyDiv w:val="1"/>
      <w:marLeft w:val="0"/>
      <w:marRight w:val="0"/>
      <w:marTop w:val="0"/>
      <w:marBottom w:val="0"/>
      <w:divBdr>
        <w:top w:val="none" w:sz="0" w:space="0" w:color="auto"/>
        <w:left w:val="none" w:sz="0" w:space="0" w:color="auto"/>
        <w:bottom w:val="none" w:sz="0" w:space="0" w:color="auto"/>
        <w:right w:val="none" w:sz="0" w:space="0" w:color="auto"/>
      </w:divBdr>
    </w:div>
    <w:div w:id="1049255">
      <w:bodyDiv w:val="1"/>
      <w:marLeft w:val="0"/>
      <w:marRight w:val="0"/>
      <w:marTop w:val="0"/>
      <w:marBottom w:val="0"/>
      <w:divBdr>
        <w:top w:val="none" w:sz="0" w:space="0" w:color="auto"/>
        <w:left w:val="none" w:sz="0" w:space="0" w:color="auto"/>
        <w:bottom w:val="none" w:sz="0" w:space="0" w:color="auto"/>
        <w:right w:val="none" w:sz="0" w:space="0" w:color="auto"/>
      </w:divBdr>
    </w:div>
    <w:div w:id="1049416">
      <w:bodyDiv w:val="1"/>
      <w:marLeft w:val="0"/>
      <w:marRight w:val="0"/>
      <w:marTop w:val="0"/>
      <w:marBottom w:val="0"/>
      <w:divBdr>
        <w:top w:val="none" w:sz="0" w:space="0" w:color="auto"/>
        <w:left w:val="none" w:sz="0" w:space="0" w:color="auto"/>
        <w:bottom w:val="none" w:sz="0" w:space="0" w:color="auto"/>
        <w:right w:val="none" w:sz="0" w:space="0" w:color="auto"/>
      </w:divBdr>
    </w:div>
    <w:div w:id="1050093">
      <w:bodyDiv w:val="1"/>
      <w:marLeft w:val="0"/>
      <w:marRight w:val="0"/>
      <w:marTop w:val="0"/>
      <w:marBottom w:val="0"/>
      <w:divBdr>
        <w:top w:val="none" w:sz="0" w:space="0" w:color="auto"/>
        <w:left w:val="none" w:sz="0" w:space="0" w:color="auto"/>
        <w:bottom w:val="none" w:sz="0" w:space="0" w:color="auto"/>
        <w:right w:val="none" w:sz="0" w:space="0" w:color="auto"/>
      </w:divBdr>
    </w:div>
    <w:div w:id="1051057">
      <w:bodyDiv w:val="1"/>
      <w:marLeft w:val="0"/>
      <w:marRight w:val="0"/>
      <w:marTop w:val="0"/>
      <w:marBottom w:val="0"/>
      <w:divBdr>
        <w:top w:val="none" w:sz="0" w:space="0" w:color="auto"/>
        <w:left w:val="none" w:sz="0" w:space="0" w:color="auto"/>
        <w:bottom w:val="none" w:sz="0" w:space="0" w:color="auto"/>
        <w:right w:val="none" w:sz="0" w:space="0" w:color="auto"/>
      </w:divBdr>
    </w:div>
    <w:div w:id="1127547">
      <w:bodyDiv w:val="1"/>
      <w:marLeft w:val="0"/>
      <w:marRight w:val="0"/>
      <w:marTop w:val="0"/>
      <w:marBottom w:val="0"/>
      <w:divBdr>
        <w:top w:val="none" w:sz="0" w:space="0" w:color="auto"/>
        <w:left w:val="none" w:sz="0" w:space="0" w:color="auto"/>
        <w:bottom w:val="none" w:sz="0" w:space="0" w:color="auto"/>
        <w:right w:val="none" w:sz="0" w:space="0" w:color="auto"/>
      </w:divBdr>
    </w:div>
    <w:div w:id="1128335">
      <w:bodyDiv w:val="1"/>
      <w:marLeft w:val="0"/>
      <w:marRight w:val="0"/>
      <w:marTop w:val="0"/>
      <w:marBottom w:val="0"/>
      <w:divBdr>
        <w:top w:val="none" w:sz="0" w:space="0" w:color="auto"/>
        <w:left w:val="none" w:sz="0" w:space="0" w:color="auto"/>
        <w:bottom w:val="none" w:sz="0" w:space="0" w:color="auto"/>
        <w:right w:val="none" w:sz="0" w:space="0" w:color="auto"/>
      </w:divBdr>
    </w:div>
    <w:div w:id="1130052">
      <w:bodyDiv w:val="1"/>
      <w:marLeft w:val="0"/>
      <w:marRight w:val="0"/>
      <w:marTop w:val="0"/>
      <w:marBottom w:val="0"/>
      <w:divBdr>
        <w:top w:val="none" w:sz="0" w:space="0" w:color="auto"/>
        <w:left w:val="none" w:sz="0" w:space="0" w:color="auto"/>
        <w:bottom w:val="none" w:sz="0" w:space="0" w:color="auto"/>
        <w:right w:val="none" w:sz="0" w:space="0" w:color="auto"/>
      </w:divBdr>
    </w:div>
    <w:div w:id="1133802">
      <w:bodyDiv w:val="1"/>
      <w:marLeft w:val="0"/>
      <w:marRight w:val="0"/>
      <w:marTop w:val="0"/>
      <w:marBottom w:val="0"/>
      <w:divBdr>
        <w:top w:val="none" w:sz="0" w:space="0" w:color="auto"/>
        <w:left w:val="none" w:sz="0" w:space="0" w:color="auto"/>
        <w:bottom w:val="none" w:sz="0" w:space="0" w:color="auto"/>
        <w:right w:val="none" w:sz="0" w:space="0" w:color="auto"/>
      </w:divBdr>
    </w:div>
    <w:div w:id="1202218">
      <w:bodyDiv w:val="1"/>
      <w:marLeft w:val="0"/>
      <w:marRight w:val="0"/>
      <w:marTop w:val="0"/>
      <w:marBottom w:val="0"/>
      <w:divBdr>
        <w:top w:val="none" w:sz="0" w:space="0" w:color="auto"/>
        <w:left w:val="none" w:sz="0" w:space="0" w:color="auto"/>
        <w:bottom w:val="none" w:sz="0" w:space="0" w:color="auto"/>
        <w:right w:val="none" w:sz="0" w:space="0" w:color="auto"/>
      </w:divBdr>
    </w:div>
    <w:div w:id="1202457">
      <w:bodyDiv w:val="1"/>
      <w:marLeft w:val="0"/>
      <w:marRight w:val="0"/>
      <w:marTop w:val="0"/>
      <w:marBottom w:val="0"/>
      <w:divBdr>
        <w:top w:val="none" w:sz="0" w:space="0" w:color="auto"/>
        <w:left w:val="none" w:sz="0" w:space="0" w:color="auto"/>
        <w:bottom w:val="none" w:sz="0" w:space="0" w:color="auto"/>
        <w:right w:val="none" w:sz="0" w:space="0" w:color="auto"/>
      </w:divBdr>
    </w:div>
    <w:div w:id="1202655">
      <w:bodyDiv w:val="1"/>
      <w:marLeft w:val="0"/>
      <w:marRight w:val="0"/>
      <w:marTop w:val="0"/>
      <w:marBottom w:val="0"/>
      <w:divBdr>
        <w:top w:val="none" w:sz="0" w:space="0" w:color="auto"/>
        <w:left w:val="none" w:sz="0" w:space="0" w:color="auto"/>
        <w:bottom w:val="none" w:sz="0" w:space="0" w:color="auto"/>
        <w:right w:val="none" w:sz="0" w:space="0" w:color="auto"/>
      </w:divBdr>
    </w:div>
    <w:div w:id="1207528">
      <w:bodyDiv w:val="1"/>
      <w:marLeft w:val="0"/>
      <w:marRight w:val="0"/>
      <w:marTop w:val="0"/>
      <w:marBottom w:val="0"/>
      <w:divBdr>
        <w:top w:val="none" w:sz="0" w:space="0" w:color="auto"/>
        <w:left w:val="none" w:sz="0" w:space="0" w:color="auto"/>
        <w:bottom w:val="none" w:sz="0" w:space="0" w:color="auto"/>
        <w:right w:val="none" w:sz="0" w:space="0" w:color="auto"/>
      </w:divBdr>
    </w:div>
    <w:div w:id="1207992">
      <w:bodyDiv w:val="1"/>
      <w:marLeft w:val="0"/>
      <w:marRight w:val="0"/>
      <w:marTop w:val="0"/>
      <w:marBottom w:val="0"/>
      <w:divBdr>
        <w:top w:val="none" w:sz="0" w:space="0" w:color="auto"/>
        <w:left w:val="none" w:sz="0" w:space="0" w:color="auto"/>
        <w:bottom w:val="none" w:sz="0" w:space="0" w:color="auto"/>
        <w:right w:val="none" w:sz="0" w:space="0" w:color="auto"/>
      </w:divBdr>
    </w:div>
    <w:div w:id="1246596">
      <w:bodyDiv w:val="1"/>
      <w:marLeft w:val="0"/>
      <w:marRight w:val="0"/>
      <w:marTop w:val="0"/>
      <w:marBottom w:val="0"/>
      <w:divBdr>
        <w:top w:val="none" w:sz="0" w:space="0" w:color="auto"/>
        <w:left w:val="none" w:sz="0" w:space="0" w:color="auto"/>
        <w:bottom w:val="none" w:sz="0" w:space="0" w:color="auto"/>
        <w:right w:val="none" w:sz="0" w:space="0" w:color="auto"/>
      </w:divBdr>
    </w:div>
    <w:div w:id="1323749">
      <w:bodyDiv w:val="1"/>
      <w:marLeft w:val="0"/>
      <w:marRight w:val="0"/>
      <w:marTop w:val="0"/>
      <w:marBottom w:val="0"/>
      <w:divBdr>
        <w:top w:val="none" w:sz="0" w:space="0" w:color="auto"/>
        <w:left w:val="none" w:sz="0" w:space="0" w:color="auto"/>
        <w:bottom w:val="none" w:sz="0" w:space="0" w:color="auto"/>
        <w:right w:val="none" w:sz="0" w:space="0" w:color="auto"/>
      </w:divBdr>
    </w:div>
    <w:div w:id="1326018">
      <w:bodyDiv w:val="1"/>
      <w:marLeft w:val="0"/>
      <w:marRight w:val="0"/>
      <w:marTop w:val="0"/>
      <w:marBottom w:val="0"/>
      <w:divBdr>
        <w:top w:val="none" w:sz="0" w:space="0" w:color="auto"/>
        <w:left w:val="none" w:sz="0" w:space="0" w:color="auto"/>
        <w:bottom w:val="none" w:sz="0" w:space="0" w:color="auto"/>
        <w:right w:val="none" w:sz="0" w:space="0" w:color="auto"/>
      </w:divBdr>
    </w:div>
    <w:div w:id="1393208">
      <w:bodyDiv w:val="1"/>
      <w:marLeft w:val="0"/>
      <w:marRight w:val="0"/>
      <w:marTop w:val="0"/>
      <w:marBottom w:val="0"/>
      <w:divBdr>
        <w:top w:val="none" w:sz="0" w:space="0" w:color="auto"/>
        <w:left w:val="none" w:sz="0" w:space="0" w:color="auto"/>
        <w:bottom w:val="none" w:sz="0" w:space="0" w:color="auto"/>
        <w:right w:val="none" w:sz="0" w:space="0" w:color="auto"/>
      </w:divBdr>
    </w:div>
    <w:div w:id="1394624">
      <w:bodyDiv w:val="1"/>
      <w:marLeft w:val="0"/>
      <w:marRight w:val="0"/>
      <w:marTop w:val="0"/>
      <w:marBottom w:val="0"/>
      <w:divBdr>
        <w:top w:val="none" w:sz="0" w:space="0" w:color="auto"/>
        <w:left w:val="none" w:sz="0" w:space="0" w:color="auto"/>
        <w:bottom w:val="none" w:sz="0" w:space="0" w:color="auto"/>
        <w:right w:val="none" w:sz="0" w:space="0" w:color="auto"/>
      </w:divBdr>
    </w:div>
    <w:div w:id="1400985">
      <w:bodyDiv w:val="1"/>
      <w:marLeft w:val="0"/>
      <w:marRight w:val="0"/>
      <w:marTop w:val="0"/>
      <w:marBottom w:val="0"/>
      <w:divBdr>
        <w:top w:val="none" w:sz="0" w:space="0" w:color="auto"/>
        <w:left w:val="none" w:sz="0" w:space="0" w:color="auto"/>
        <w:bottom w:val="none" w:sz="0" w:space="0" w:color="auto"/>
        <w:right w:val="none" w:sz="0" w:space="0" w:color="auto"/>
      </w:divBdr>
    </w:div>
    <w:div w:id="1401651">
      <w:bodyDiv w:val="1"/>
      <w:marLeft w:val="0"/>
      <w:marRight w:val="0"/>
      <w:marTop w:val="0"/>
      <w:marBottom w:val="0"/>
      <w:divBdr>
        <w:top w:val="none" w:sz="0" w:space="0" w:color="auto"/>
        <w:left w:val="none" w:sz="0" w:space="0" w:color="auto"/>
        <w:bottom w:val="none" w:sz="0" w:space="0" w:color="auto"/>
        <w:right w:val="none" w:sz="0" w:space="0" w:color="auto"/>
      </w:divBdr>
    </w:div>
    <w:div w:id="1468318">
      <w:bodyDiv w:val="1"/>
      <w:marLeft w:val="0"/>
      <w:marRight w:val="0"/>
      <w:marTop w:val="0"/>
      <w:marBottom w:val="0"/>
      <w:divBdr>
        <w:top w:val="none" w:sz="0" w:space="0" w:color="auto"/>
        <w:left w:val="none" w:sz="0" w:space="0" w:color="auto"/>
        <w:bottom w:val="none" w:sz="0" w:space="0" w:color="auto"/>
        <w:right w:val="none" w:sz="0" w:space="0" w:color="auto"/>
      </w:divBdr>
    </w:div>
    <w:div w:id="1469265">
      <w:bodyDiv w:val="1"/>
      <w:marLeft w:val="0"/>
      <w:marRight w:val="0"/>
      <w:marTop w:val="0"/>
      <w:marBottom w:val="0"/>
      <w:divBdr>
        <w:top w:val="none" w:sz="0" w:space="0" w:color="auto"/>
        <w:left w:val="none" w:sz="0" w:space="0" w:color="auto"/>
        <w:bottom w:val="none" w:sz="0" w:space="0" w:color="auto"/>
        <w:right w:val="none" w:sz="0" w:space="0" w:color="auto"/>
      </w:divBdr>
    </w:div>
    <w:div w:id="1470538">
      <w:bodyDiv w:val="1"/>
      <w:marLeft w:val="0"/>
      <w:marRight w:val="0"/>
      <w:marTop w:val="0"/>
      <w:marBottom w:val="0"/>
      <w:divBdr>
        <w:top w:val="none" w:sz="0" w:space="0" w:color="auto"/>
        <w:left w:val="none" w:sz="0" w:space="0" w:color="auto"/>
        <w:bottom w:val="none" w:sz="0" w:space="0" w:color="auto"/>
        <w:right w:val="none" w:sz="0" w:space="0" w:color="auto"/>
      </w:divBdr>
    </w:div>
    <w:div w:id="1471804">
      <w:bodyDiv w:val="1"/>
      <w:marLeft w:val="0"/>
      <w:marRight w:val="0"/>
      <w:marTop w:val="0"/>
      <w:marBottom w:val="0"/>
      <w:divBdr>
        <w:top w:val="none" w:sz="0" w:space="0" w:color="auto"/>
        <w:left w:val="none" w:sz="0" w:space="0" w:color="auto"/>
        <w:bottom w:val="none" w:sz="0" w:space="0" w:color="auto"/>
        <w:right w:val="none" w:sz="0" w:space="0" w:color="auto"/>
      </w:divBdr>
    </w:div>
    <w:div w:id="1473056">
      <w:bodyDiv w:val="1"/>
      <w:marLeft w:val="0"/>
      <w:marRight w:val="0"/>
      <w:marTop w:val="0"/>
      <w:marBottom w:val="0"/>
      <w:divBdr>
        <w:top w:val="none" w:sz="0" w:space="0" w:color="auto"/>
        <w:left w:val="none" w:sz="0" w:space="0" w:color="auto"/>
        <w:bottom w:val="none" w:sz="0" w:space="0" w:color="auto"/>
        <w:right w:val="none" w:sz="0" w:space="0" w:color="auto"/>
      </w:divBdr>
    </w:div>
    <w:div w:id="1516778">
      <w:bodyDiv w:val="1"/>
      <w:marLeft w:val="0"/>
      <w:marRight w:val="0"/>
      <w:marTop w:val="0"/>
      <w:marBottom w:val="0"/>
      <w:divBdr>
        <w:top w:val="none" w:sz="0" w:space="0" w:color="auto"/>
        <w:left w:val="none" w:sz="0" w:space="0" w:color="auto"/>
        <w:bottom w:val="none" w:sz="0" w:space="0" w:color="auto"/>
        <w:right w:val="none" w:sz="0" w:space="0" w:color="auto"/>
      </w:divBdr>
    </w:div>
    <w:div w:id="1518118">
      <w:bodyDiv w:val="1"/>
      <w:marLeft w:val="0"/>
      <w:marRight w:val="0"/>
      <w:marTop w:val="0"/>
      <w:marBottom w:val="0"/>
      <w:divBdr>
        <w:top w:val="none" w:sz="0" w:space="0" w:color="auto"/>
        <w:left w:val="none" w:sz="0" w:space="0" w:color="auto"/>
        <w:bottom w:val="none" w:sz="0" w:space="0" w:color="auto"/>
        <w:right w:val="none" w:sz="0" w:space="0" w:color="auto"/>
      </w:divBdr>
    </w:div>
    <w:div w:id="1591865">
      <w:bodyDiv w:val="1"/>
      <w:marLeft w:val="0"/>
      <w:marRight w:val="0"/>
      <w:marTop w:val="0"/>
      <w:marBottom w:val="0"/>
      <w:divBdr>
        <w:top w:val="none" w:sz="0" w:space="0" w:color="auto"/>
        <w:left w:val="none" w:sz="0" w:space="0" w:color="auto"/>
        <w:bottom w:val="none" w:sz="0" w:space="0" w:color="auto"/>
        <w:right w:val="none" w:sz="0" w:space="0" w:color="auto"/>
      </w:divBdr>
    </w:div>
    <w:div w:id="1592677">
      <w:bodyDiv w:val="1"/>
      <w:marLeft w:val="0"/>
      <w:marRight w:val="0"/>
      <w:marTop w:val="0"/>
      <w:marBottom w:val="0"/>
      <w:divBdr>
        <w:top w:val="none" w:sz="0" w:space="0" w:color="auto"/>
        <w:left w:val="none" w:sz="0" w:space="0" w:color="auto"/>
        <w:bottom w:val="none" w:sz="0" w:space="0" w:color="auto"/>
        <w:right w:val="none" w:sz="0" w:space="0" w:color="auto"/>
      </w:divBdr>
    </w:div>
    <w:div w:id="1594187">
      <w:bodyDiv w:val="1"/>
      <w:marLeft w:val="0"/>
      <w:marRight w:val="0"/>
      <w:marTop w:val="0"/>
      <w:marBottom w:val="0"/>
      <w:divBdr>
        <w:top w:val="none" w:sz="0" w:space="0" w:color="auto"/>
        <w:left w:val="none" w:sz="0" w:space="0" w:color="auto"/>
        <w:bottom w:val="none" w:sz="0" w:space="0" w:color="auto"/>
        <w:right w:val="none" w:sz="0" w:space="0" w:color="auto"/>
      </w:divBdr>
    </w:div>
    <w:div w:id="1595376">
      <w:bodyDiv w:val="1"/>
      <w:marLeft w:val="0"/>
      <w:marRight w:val="0"/>
      <w:marTop w:val="0"/>
      <w:marBottom w:val="0"/>
      <w:divBdr>
        <w:top w:val="none" w:sz="0" w:space="0" w:color="auto"/>
        <w:left w:val="none" w:sz="0" w:space="0" w:color="auto"/>
        <w:bottom w:val="none" w:sz="0" w:space="0" w:color="auto"/>
        <w:right w:val="none" w:sz="0" w:space="0" w:color="auto"/>
      </w:divBdr>
    </w:div>
    <w:div w:id="1662762">
      <w:bodyDiv w:val="1"/>
      <w:marLeft w:val="0"/>
      <w:marRight w:val="0"/>
      <w:marTop w:val="0"/>
      <w:marBottom w:val="0"/>
      <w:divBdr>
        <w:top w:val="none" w:sz="0" w:space="0" w:color="auto"/>
        <w:left w:val="none" w:sz="0" w:space="0" w:color="auto"/>
        <w:bottom w:val="none" w:sz="0" w:space="0" w:color="auto"/>
        <w:right w:val="none" w:sz="0" w:space="0" w:color="auto"/>
      </w:divBdr>
    </w:div>
    <w:div w:id="1662963">
      <w:bodyDiv w:val="1"/>
      <w:marLeft w:val="0"/>
      <w:marRight w:val="0"/>
      <w:marTop w:val="0"/>
      <w:marBottom w:val="0"/>
      <w:divBdr>
        <w:top w:val="none" w:sz="0" w:space="0" w:color="auto"/>
        <w:left w:val="none" w:sz="0" w:space="0" w:color="auto"/>
        <w:bottom w:val="none" w:sz="0" w:space="0" w:color="auto"/>
        <w:right w:val="none" w:sz="0" w:space="0" w:color="auto"/>
      </w:divBdr>
    </w:div>
    <w:div w:id="1666709">
      <w:bodyDiv w:val="1"/>
      <w:marLeft w:val="0"/>
      <w:marRight w:val="0"/>
      <w:marTop w:val="0"/>
      <w:marBottom w:val="0"/>
      <w:divBdr>
        <w:top w:val="none" w:sz="0" w:space="0" w:color="auto"/>
        <w:left w:val="none" w:sz="0" w:space="0" w:color="auto"/>
        <w:bottom w:val="none" w:sz="0" w:space="0" w:color="auto"/>
        <w:right w:val="none" w:sz="0" w:space="0" w:color="auto"/>
      </w:divBdr>
    </w:div>
    <w:div w:id="1707938">
      <w:bodyDiv w:val="1"/>
      <w:marLeft w:val="0"/>
      <w:marRight w:val="0"/>
      <w:marTop w:val="0"/>
      <w:marBottom w:val="0"/>
      <w:divBdr>
        <w:top w:val="none" w:sz="0" w:space="0" w:color="auto"/>
        <w:left w:val="none" w:sz="0" w:space="0" w:color="auto"/>
        <w:bottom w:val="none" w:sz="0" w:space="0" w:color="auto"/>
        <w:right w:val="none" w:sz="0" w:space="0" w:color="auto"/>
      </w:divBdr>
    </w:div>
    <w:div w:id="1708156">
      <w:bodyDiv w:val="1"/>
      <w:marLeft w:val="0"/>
      <w:marRight w:val="0"/>
      <w:marTop w:val="0"/>
      <w:marBottom w:val="0"/>
      <w:divBdr>
        <w:top w:val="none" w:sz="0" w:space="0" w:color="auto"/>
        <w:left w:val="none" w:sz="0" w:space="0" w:color="auto"/>
        <w:bottom w:val="none" w:sz="0" w:space="0" w:color="auto"/>
        <w:right w:val="none" w:sz="0" w:space="0" w:color="auto"/>
      </w:divBdr>
    </w:div>
    <w:div w:id="1708417">
      <w:bodyDiv w:val="1"/>
      <w:marLeft w:val="0"/>
      <w:marRight w:val="0"/>
      <w:marTop w:val="0"/>
      <w:marBottom w:val="0"/>
      <w:divBdr>
        <w:top w:val="none" w:sz="0" w:space="0" w:color="auto"/>
        <w:left w:val="none" w:sz="0" w:space="0" w:color="auto"/>
        <w:bottom w:val="none" w:sz="0" w:space="0" w:color="auto"/>
        <w:right w:val="none" w:sz="0" w:space="0" w:color="auto"/>
      </w:divBdr>
    </w:div>
    <w:div w:id="1709832">
      <w:bodyDiv w:val="1"/>
      <w:marLeft w:val="0"/>
      <w:marRight w:val="0"/>
      <w:marTop w:val="0"/>
      <w:marBottom w:val="0"/>
      <w:divBdr>
        <w:top w:val="none" w:sz="0" w:space="0" w:color="auto"/>
        <w:left w:val="none" w:sz="0" w:space="0" w:color="auto"/>
        <w:bottom w:val="none" w:sz="0" w:space="0" w:color="auto"/>
        <w:right w:val="none" w:sz="0" w:space="0" w:color="auto"/>
      </w:divBdr>
    </w:div>
    <w:div w:id="1781256">
      <w:bodyDiv w:val="1"/>
      <w:marLeft w:val="0"/>
      <w:marRight w:val="0"/>
      <w:marTop w:val="0"/>
      <w:marBottom w:val="0"/>
      <w:divBdr>
        <w:top w:val="none" w:sz="0" w:space="0" w:color="auto"/>
        <w:left w:val="none" w:sz="0" w:space="0" w:color="auto"/>
        <w:bottom w:val="none" w:sz="0" w:space="0" w:color="auto"/>
        <w:right w:val="none" w:sz="0" w:space="0" w:color="auto"/>
      </w:divBdr>
    </w:div>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1786167">
      <w:bodyDiv w:val="1"/>
      <w:marLeft w:val="0"/>
      <w:marRight w:val="0"/>
      <w:marTop w:val="0"/>
      <w:marBottom w:val="0"/>
      <w:divBdr>
        <w:top w:val="none" w:sz="0" w:space="0" w:color="auto"/>
        <w:left w:val="none" w:sz="0" w:space="0" w:color="auto"/>
        <w:bottom w:val="none" w:sz="0" w:space="0" w:color="auto"/>
        <w:right w:val="none" w:sz="0" w:space="0" w:color="auto"/>
      </w:divBdr>
    </w:div>
    <w:div w:id="1788297">
      <w:bodyDiv w:val="1"/>
      <w:marLeft w:val="0"/>
      <w:marRight w:val="0"/>
      <w:marTop w:val="0"/>
      <w:marBottom w:val="0"/>
      <w:divBdr>
        <w:top w:val="none" w:sz="0" w:space="0" w:color="auto"/>
        <w:left w:val="none" w:sz="0" w:space="0" w:color="auto"/>
        <w:bottom w:val="none" w:sz="0" w:space="0" w:color="auto"/>
        <w:right w:val="none" w:sz="0" w:space="0" w:color="auto"/>
      </w:divBdr>
    </w:div>
    <w:div w:id="1856885">
      <w:bodyDiv w:val="1"/>
      <w:marLeft w:val="0"/>
      <w:marRight w:val="0"/>
      <w:marTop w:val="0"/>
      <w:marBottom w:val="0"/>
      <w:divBdr>
        <w:top w:val="none" w:sz="0" w:space="0" w:color="auto"/>
        <w:left w:val="none" w:sz="0" w:space="0" w:color="auto"/>
        <w:bottom w:val="none" w:sz="0" w:space="0" w:color="auto"/>
        <w:right w:val="none" w:sz="0" w:space="0" w:color="auto"/>
      </w:divBdr>
    </w:div>
    <w:div w:id="1857544">
      <w:bodyDiv w:val="1"/>
      <w:marLeft w:val="0"/>
      <w:marRight w:val="0"/>
      <w:marTop w:val="0"/>
      <w:marBottom w:val="0"/>
      <w:divBdr>
        <w:top w:val="none" w:sz="0" w:space="0" w:color="auto"/>
        <w:left w:val="none" w:sz="0" w:space="0" w:color="auto"/>
        <w:bottom w:val="none" w:sz="0" w:space="0" w:color="auto"/>
        <w:right w:val="none" w:sz="0" w:space="0" w:color="auto"/>
      </w:divBdr>
    </w:div>
    <w:div w:id="1858261">
      <w:bodyDiv w:val="1"/>
      <w:marLeft w:val="0"/>
      <w:marRight w:val="0"/>
      <w:marTop w:val="0"/>
      <w:marBottom w:val="0"/>
      <w:divBdr>
        <w:top w:val="none" w:sz="0" w:space="0" w:color="auto"/>
        <w:left w:val="none" w:sz="0" w:space="0" w:color="auto"/>
        <w:bottom w:val="none" w:sz="0" w:space="0" w:color="auto"/>
        <w:right w:val="none" w:sz="0" w:space="0" w:color="auto"/>
      </w:divBdr>
    </w:div>
    <w:div w:id="1858417">
      <w:bodyDiv w:val="1"/>
      <w:marLeft w:val="0"/>
      <w:marRight w:val="0"/>
      <w:marTop w:val="0"/>
      <w:marBottom w:val="0"/>
      <w:divBdr>
        <w:top w:val="none" w:sz="0" w:space="0" w:color="auto"/>
        <w:left w:val="none" w:sz="0" w:space="0" w:color="auto"/>
        <w:bottom w:val="none" w:sz="0" w:space="0" w:color="auto"/>
        <w:right w:val="none" w:sz="0" w:space="0" w:color="auto"/>
      </w:divBdr>
    </w:div>
    <w:div w:id="1859760">
      <w:bodyDiv w:val="1"/>
      <w:marLeft w:val="0"/>
      <w:marRight w:val="0"/>
      <w:marTop w:val="0"/>
      <w:marBottom w:val="0"/>
      <w:divBdr>
        <w:top w:val="none" w:sz="0" w:space="0" w:color="auto"/>
        <w:left w:val="none" w:sz="0" w:space="0" w:color="auto"/>
        <w:bottom w:val="none" w:sz="0" w:space="0" w:color="auto"/>
        <w:right w:val="none" w:sz="0" w:space="0" w:color="auto"/>
      </w:divBdr>
    </w:div>
    <w:div w:id="1905536">
      <w:bodyDiv w:val="1"/>
      <w:marLeft w:val="0"/>
      <w:marRight w:val="0"/>
      <w:marTop w:val="0"/>
      <w:marBottom w:val="0"/>
      <w:divBdr>
        <w:top w:val="none" w:sz="0" w:space="0" w:color="auto"/>
        <w:left w:val="none" w:sz="0" w:space="0" w:color="auto"/>
        <w:bottom w:val="none" w:sz="0" w:space="0" w:color="auto"/>
        <w:right w:val="none" w:sz="0" w:space="0" w:color="auto"/>
      </w:divBdr>
    </w:div>
    <w:div w:id="1930354">
      <w:bodyDiv w:val="1"/>
      <w:marLeft w:val="0"/>
      <w:marRight w:val="0"/>
      <w:marTop w:val="0"/>
      <w:marBottom w:val="0"/>
      <w:divBdr>
        <w:top w:val="none" w:sz="0" w:space="0" w:color="auto"/>
        <w:left w:val="none" w:sz="0" w:space="0" w:color="auto"/>
        <w:bottom w:val="none" w:sz="0" w:space="0" w:color="auto"/>
        <w:right w:val="none" w:sz="0" w:space="0" w:color="auto"/>
      </w:divBdr>
    </w:div>
    <w:div w:id="1974815">
      <w:bodyDiv w:val="1"/>
      <w:marLeft w:val="0"/>
      <w:marRight w:val="0"/>
      <w:marTop w:val="0"/>
      <w:marBottom w:val="0"/>
      <w:divBdr>
        <w:top w:val="none" w:sz="0" w:space="0" w:color="auto"/>
        <w:left w:val="none" w:sz="0" w:space="0" w:color="auto"/>
        <w:bottom w:val="none" w:sz="0" w:space="0" w:color="auto"/>
        <w:right w:val="none" w:sz="0" w:space="0" w:color="auto"/>
      </w:divBdr>
    </w:div>
    <w:div w:id="1976765">
      <w:bodyDiv w:val="1"/>
      <w:marLeft w:val="0"/>
      <w:marRight w:val="0"/>
      <w:marTop w:val="0"/>
      <w:marBottom w:val="0"/>
      <w:divBdr>
        <w:top w:val="none" w:sz="0" w:space="0" w:color="auto"/>
        <w:left w:val="none" w:sz="0" w:space="0" w:color="auto"/>
        <w:bottom w:val="none" w:sz="0" w:space="0" w:color="auto"/>
        <w:right w:val="none" w:sz="0" w:space="0" w:color="auto"/>
      </w:divBdr>
    </w:div>
    <w:div w:id="1978252">
      <w:bodyDiv w:val="1"/>
      <w:marLeft w:val="0"/>
      <w:marRight w:val="0"/>
      <w:marTop w:val="0"/>
      <w:marBottom w:val="0"/>
      <w:divBdr>
        <w:top w:val="none" w:sz="0" w:space="0" w:color="auto"/>
        <w:left w:val="none" w:sz="0" w:space="0" w:color="auto"/>
        <w:bottom w:val="none" w:sz="0" w:space="0" w:color="auto"/>
        <w:right w:val="none" w:sz="0" w:space="0" w:color="auto"/>
      </w:divBdr>
    </w:div>
    <w:div w:id="1979664">
      <w:bodyDiv w:val="1"/>
      <w:marLeft w:val="0"/>
      <w:marRight w:val="0"/>
      <w:marTop w:val="0"/>
      <w:marBottom w:val="0"/>
      <w:divBdr>
        <w:top w:val="none" w:sz="0" w:space="0" w:color="auto"/>
        <w:left w:val="none" w:sz="0" w:space="0" w:color="auto"/>
        <w:bottom w:val="none" w:sz="0" w:space="0" w:color="auto"/>
        <w:right w:val="none" w:sz="0" w:space="0" w:color="auto"/>
      </w:divBdr>
    </w:div>
    <w:div w:id="1979787">
      <w:bodyDiv w:val="1"/>
      <w:marLeft w:val="0"/>
      <w:marRight w:val="0"/>
      <w:marTop w:val="0"/>
      <w:marBottom w:val="0"/>
      <w:divBdr>
        <w:top w:val="none" w:sz="0" w:space="0" w:color="auto"/>
        <w:left w:val="none" w:sz="0" w:space="0" w:color="auto"/>
        <w:bottom w:val="none" w:sz="0" w:space="0" w:color="auto"/>
        <w:right w:val="none" w:sz="0" w:space="0" w:color="auto"/>
      </w:divBdr>
    </w:div>
    <w:div w:id="1980214">
      <w:bodyDiv w:val="1"/>
      <w:marLeft w:val="0"/>
      <w:marRight w:val="0"/>
      <w:marTop w:val="0"/>
      <w:marBottom w:val="0"/>
      <w:divBdr>
        <w:top w:val="none" w:sz="0" w:space="0" w:color="auto"/>
        <w:left w:val="none" w:sz="0" w:space="0" w:color="auto"/>
        <w:bottom w:val="none" w:sz="0" w:space="0" w:color="auto"/>
        <w:right w:val="none" w:sz="0" w:space="0" w:color="auto"/>
      </w:divBdr>
    </w:div>
    <w:div w:id="2051826">
      <w:bodyDiv w:val="1"/>
      <w:marLeft w:val="0"/>
      <w:marRight w:val="0"/>
      <w:marTop w:val="0"/>
      <w:marBottom w:val="0"/>
      <w:divBdr>
        <w:top w:val="none" w:sz="0" w:space="0" w:color="auto"/>
        <w:left w:val="none" w:sz="0" w:space="0" w:color="auto"/>
        <w:bottom w:val="none" w:sz="0" w:space="0" w:color="auto"/>
        <w:right w:val="none" w:sz="0" w:space="0" w:color="auto"/>
      </w:divBdr>
    </w:div>
    <w:div w:id="2052067">
      <w:bodyDiv w:val="1"/>
      <w:marLeft w:val="0"/>
      <w:marRight w:val="0"/>
      <w:marTop w:val="0"/>
      <w:marBottom w:val="0"/>
      <w:divBdr>
        <w:top w:val="none" w:sz="0" w:space="0" w:color="auto"/>
        <w:left w:val="none" w:sz="0" w:space="0" w:color="auto"/>
        <w:bottom w:val="none" w:sz="0" w:space="0" w:color="auto"/>
        <w:right w:val="none" w:sz="0" w:space="0" w:color="auto"/>
      </w:divBdr>
    </w:div>
    <w:div w:id="2053396">
      <w:bodyDiv w:val="1"/>
      <w:marLeft w:val="0"/>
      <w:marRight w:val="0"/>
      <w:marTop w:val="0"/>
      <w:marBottom w:val="0"/>
      <w:divBdr>
        <w:top w:val="none" w:sz="0" w:space="0" w:color="auto"/>
        <w:left w:val="none" w:sz="0" w:space="0" w:color="auto"/>
        <w:bottom w:val="none" w:sz="0" w:space="0" w:color="auto"/>
        <w:right w:val="none" w:sz="0" w:space="0" w:color="auto"/>
      </w:divBdr>
    </w:div>
    <w:div w:id="2125671">
      <w:bodyDiv w:val="1"/>
      <w:marLeft w:val="0"/>
      <w:marRight w:val="0"/>
      <w:marTop w:val="0"/>
      <w:marBottom w:val="0"/>
      <w:divBdr>
        <w:top w:val="none" w:sz="0" w:space="0" w:color="auto"/>
        <w:left w:val="none" w:sz="0" w:space="0" w:color="auto"/>
        <w:bottom w:val="none" w:sz="0" w:space="0" w:color="auto"/>
        <w:right w:val="none" w:sz="0" w:space="0" w:color="auto"/>
      </w:divBdr>
    </w:div>
    <w:div w:id="2166906">
      <w:bodyDiv w:val="1"/>
      <w:marLeft w:val="0"/>
      <w:marRight w:val="0"/>
      <w:marTop w:val="0"/>
      <w:marBottom w:val="0"/>
      <w:divBdr>
        <w:top w:val="none" w:sz="0" w:space="0" w:color="auto"/>
        <w:left w:val="none" w:sz="0" w:space="0" w:color="auto"/>
        <w:bottom w:val="none" w:sz="0" w:space="0" w:color="auto"/>
        <w:right w:val="none" w:sz="0" w:space="0" w:color="auto"/>
      </w:divBdr>
    </w:div>
    <w:div w:id="2167297">
      <w:bodyDiv w:val="1"/>
      <w:marLeft w:val="0"/>
      <w:marRight w:val="0"/>
      <w:marTop w:val="0"/>
      <w:marBottom w:val="0"/>
      <w:divBdr>
        <w:top w:val="none" w:sz="0" w:space="0" w:color="auto"/>
        <w:left w:val="none" w:sz="0" w:space="0" w:color="auto"/>
        <w:bottom w:val="none" w:sz="0" w:space="0" w:color="auto"/>
        <w:right w:val="none" w:sz="0" w:space="0" w:color="auto"/>
      </w:divBdr>
    </w:div>
    <w:div w:id="2170136">
      <w:bodyDiv w:val="1"/>
      <w:marLeft w:val="0"/>
      <w:marRight w:val="0"/>
      <w:marTop w:val="0"/>
      <w:marBottom w:val="0"/>
      <w:divBdr>
        <w:top w:val="none" w:sz="0" w:space="0" w:color="auto"/>
        <w:left w:val="none" w:sz="0" w:space="0" w:color="auto"/>
        <w:bottom w:val="none" w:sz="0" w:space="0" w:color="auto"/>
        <w:right w:val="none" w:sz="0" w:space="0" w:color="auto"/>
      </w:divBdr>
    </w:div>
    <w:div w:id="2170381">
      <w:bodyDiv w:val="1"/>
      <w:marLeft w:val="0"/>
      <w:marRight w:val="0"/>
      <w:marTop w:val="0"/>
      <w:marBottom w:val="0"/>
      <w:divBdr>
        <w:top w:val="none" w:sz="0" w:space="0" w:color="auto"/>
        <w:left w:val="none" w:sz="0" w:space="0" w:color="auto"/>
        <w:bottom w:val="none" w:sz="0" w:space="0" w:color="auto"/>
        <w:right w:val="none" w:sz="0" w:space="0" w:color="auto"/>
      </w:divBdr>
    </w:div>
    <w:div w:id="2170502">
      <w:bodyDiv w:val="1"/>
      <w:marLeft w:val="0"/>
      <w:marRight w:val="0"/>
      <w:marTop w:val="0"/>
      <w:marBottom w:val="0"/>
      <w:divBdr>
        <w:top w:val="none" w:sz="0" w:space="0" w:color="auto"/>
        <w:left w:val="none" w:sz="0" w:space="0" w:color="auto"/>
        <w:bottom w:val="none" w:sz="0" w:space="0" w:color="auto"/>
        <w:right w:val="none" w:sz="0" w:space="0" w:color="auto"/>
      </w:divBdr>
    </w:div>
    <w:div w:id="2173421">
      <w:bodyDiv w:val="1"/>
      <w:marLeft w:val="0"/>
      <w:marRight w:val="0"/>
      <w:marTop w:val="0"/>
      <w:marBottom w:val="0"/>
      <w:divBdr>
        <w:top w:val="none" w:sz="0" w:space="0" w:color="auto"/>
        <w:left w:val="none" w:sz="0" w:space="0" w:color="auto"/>
        <w:bottom w:val="none" w:sz="0" w:space="0" w:color="auto"/>
        <w:right w:val="none" w:sz="0" w:space="0" w:color="auto"/>
      </w:divBdr>
    </w:div>
    <w:div w:id="2241668">
      <w:bodyDiv w:val="1"/>
      <w:marLeft w:val="0"/>
      <w:marRight w:val="0"/>
      <w:marTop w:val="0"/>
      <w:marBottom w:val="0"/>
      <w:divBdr>
        <w:top w:val="none" w:sz="0" w:space="0" w:color="auto"/>
        <w:left w:val="none" w:sz="0" w:space="0" w:color="auto"/>
        <w:bottom w:val="none" w:sz="0" w:space="0" w:color="auto"/>
        <w:right w:val="none" w:sz="0" w:space="0" w:color="auto"/>
      </w:divBdr>
    </w:div>
    <w:div w:id="2243340">
      <w:bodyDiv w:val="1"/>
      <w:marLeft w:val="0"/>
      <w:marRight w:val="0"/>
      <w:marTop w:val="0"/>
      <w:marBottom w:val="0"/>
      <w:divBdr>
        <w:top w:val="none" w:sz="0" w:space="0" w:color="auto"/>
        <w:left w:val="none" w:sz="0" w:space="0" w:color="auto"/>
        <w:bottom w:val="none" w:sz="0" w:space="0" w:color="auto"/>
        <w:right w:val="none" w:sz="0" w:space="0" w:color="auto"/>
      </w:divBdr>
    </w:div>
    <w:div w:id="2249906">
      <w:bodyDiv w:val="1"/>
      <w:marLeft w:val="0"/>
      <w:marRight w:val="0"/>
      <w:marTop w:val="0"/>
      <w:marBottom w:val="0"/>
      <w:divBdr>
        <w:top w:val="none" w:sz="0" w:space="0" w:color="auto"/>
        <w:left w:val="none" w:sz="0" w:space="0" w:color="auto"/>
        <w:bottom w:val="none" w:sz="0" w:space="0" w:color="auto"/>
        <w:right w:val="none" w:sz="0" w:space="0" w:color="auto"/>
      </w:divBdr>
    </w:div>
    <w:div w:id="2293767">
      <w:bodyDiv w:val="1"/>
      <w:marLeft w:val="0"/>
      <w:marRight w:val="0"/>
      <w:marTop w:val="0"/>
      <w:marBottom w:val="0"/>
      <w:divBdr>
        <w:top w:val="none" w:sz="0" w:space="0" w:color="auto"/>
        <w:left w:val="none" w:sz="0" w:space="0" w:color="auto"/>
        <w:bottom w:val="none" w:sz="0" w:space="0" w:color="auto"/>
        <w:right w:val="none" w:sz="0" w:space="0" w:color="auto"/>
      </w:divBdr>
    </w:div>
    <w:div w:id="2318570">
      <w:bodyDiv w:val="1"/>
      <w:marLeft w:val="0"/>
      <w:marRight w:val="0"/>
      <w:marTop w:val="0"/>
      <w:marBottom w:val="0"/>
      <w:divBdr>
        <w:top w:val="none" w:sz="0" w:space="0" w:color="auto"/>
        <w:left w:val="none" w:sz="0" w:space="0" w:color="auto"/>
        <w:bottom w:val="none" w:sz="0" w:space="0" w:color="auto"/>
        <w:right w:val="none" w:sz="0" w:space="0" w:color="auto"/>
      </w:divBdr>
    </w:div>
    <w:div w:id="2320782">
      <w:bodyDiv w:val="1"/>
      <w:marLeft w:val="0"/>
      <w:marRight w:val="0"/>
      <w:marTop w:val="0"/>
      <w:marBottom w:val="0"/>
      <w:divBdr>
        <w:top w:val="none" w:sz="0" w:space="0" w:color="auto"/>
        <w:left w:val="none" w:sz="0" w:space="0" w:color="auto"/>
        <w:bottom w:val="none" w:sz="0" w:space="0" w:color="auto"/>
        <w:right w:val="none" w:sz="0" w:space="0" w:color="auto"/>
      </w:divBdr>
    </w:div>
    <w:div w:id="2323415">
      <w:bodyDiv w:val="1"/>
      <w:marLeft w:val="0"/>
      <w:marRight w:val="0"/>
      <w:marTop w:val="0"/>
      <w:marBottom w:val="0"/>
      <w:divBdr>
        <w:top w:val="none" w:sz="0" w:space="0" w:color="auto"/>
        <w:left w:val="none" w:sz="0" w:space="0" w:color="auto"/>
        <w:bottom w:val="none" w:sz="0" w:space="0" w:color="auto"/>
        <w:right w:val="none" w:sz="0" w:space="0" w:color="auto"/>
      </w:divBdr>
    </w:div>
    <w:div w:id="2323914">
      <w:bodyDiv w:val="1"/>
      <w:marLeft w:val="0"/>
      <w:marRight w:val="0"/>
      <w:marTop w:val="0"/>
      <w:marBottom w:val="0"/>
      <w:divBdr>
        <w:top w:val="none" w:sz="0" w:space="0" w:color="auto"/>
        <w:left w:val="none" w:sz="0" w:space="0" w:color="auto"/>
        <w:bottom w:val="none" w:sz="0" w:space="0" w:color="auto"/>
        <w:right w:val="none" w:sz="0" w:space="0" w:color="auto"/>
      </w:divBdr>
    </w:div>
    <w:div w:id="2361943">
      <w:bodyDiv w:val="1"/>
      <w:marLeft w:val="0"/>
      <w:marRight w:val="0"/>
      <w:marTop w:val="0"/>
      <w:marBottom w:val="0"/>
      <w:divBdr>
        <w:top w:val="none" w:sz="0" w:space="0" w:color="auto"/>
        <w:left w:val="none" w:sz="0" w:space="0" w:color="auto"/>
        <w:bottom w:val="none" w:sz="0" w:space="0" w:color="auto"/>
        <w:right w:val="none" w:sz="0" w:space="0" w:color="auto"/>
      </w:divBdr>
    </w:div>
    <w:div w:id="2368817">
      <w:bodyDiv w:val="1"/>
      <w:marLeft w:val="0"/>
      <w:marRight w:val="0"/>
      <w:marTop w:val="0"/>
      <w:marBottom w:val="0"/>
      <w:divBdr>
        <w:top w:val="none" w:sz="0" w:space="0" w:color="auto"/>
        <w:left w:val="none" w:sz="0" w:space="0" w:color="auto"/>
        <w:bottom w:val="none" w:sz="0" w:space="0" w:color="auto"/>
        <w:right w:val="none" w:sz="0" w:space="0" w:color="auto"/>
      </w:divBdr>
    </w:div>
    <w:div w:id="2435500">
      <w:bodyDiv w:val="1"/>
      <w:marLeft w:val="0"/>
      <w:marRight w:val="0"/>
      <w:marTop w:val="0"/>
      <w:marBottom w:val="0"/>
      <w:divBdr>
        <w:top w:val="none" w:sz="0" w:space="0" w:color="auto"/>
        <w:left w:val="none" w:sz="0" w:space="0" w:color="auto"/>
        <w:bottom w:val="none" w:sz="0" w:space="0" w:color="auto"/>
        <w:right w:val="none" w:sz="0" w:space="0" w:color="auto"/>
      </w:divBdr>
    </w:div>
    <w:div w:id="2437244">
      <w:bodyDiv w:val="1"/>
      <w:marLeft w:val="0"/>
      <w:marRight w:val="0"/>
      <w:marTop w:val="0"/>
      <w:marBottom w:val="0"/>
      <w:divBdr>
        <w:top w:val="none" w:sz="0" w:space="0" w:color="auto"/>
        <w:left w:val="none" w:sz="0" w:space="0" w:color="auto"/>
        <w:bottom w:val="none" w:sz="0" w:space="0" w:color="auto"/>
        <w:right w:val="none" w:sz="0" w:space="0" w:color="auto"/>
      </w:divBdr>
    </w:div>
    <w:div w:id="2441461">
      <w:bodyDiv w:val="1"/>
      <w:marLeft w:val="0"/>
      <w:marRight w:val="0"/>
      <w:marTop w:val="0"/>
      <w:marBottom w:val="0"/>
      <w:divBdr>
        <w:top w:val="none" w:sz="0" w:space="0" w:color="auto"/>
        <w:left w:val="none" w:sz="0" w:space="0" w:color="auto"/>
        <w:bottom w:val="none" w:sz="0" w:space="0" w:color="auto"/>
        <w:right w:val="none" w:sz="0" w:space="0" w:color="auto"/>
      </w:divBdr>
    </w:div>
    <w:div w:id="2510949">
      <w:bodyDiv w:val="1"/>
      <w:marLeft w:val="0"/>
      <w:marRight w:val="0"/>
      <w:marTop w:val="0"/>
      <w:marBottom w:val="0"/>
      <w:divBdr>
        <w:top w:val="none" w:sz="0" w:space="0" w:color="auto"/>
        <w:left w:val="none" w:sz="0" w:space="0" w:color="auto"/>
        <w:bottom w:val="none" w:sz="0" w:space="0" w:color="auto"/>
        <w:right w:val="none" w:sz="0" w:space="0" w:color="auto"/>
      </w:divBdr>
    </w:div>
    <w:div w:id="2514181">
      <w:bodyDiv w:val="1"/>
      <w:marLeft w:val="0"/>
      <w:marRight w:val="0"/>
      <w:marTop w:val="0"/>
      <w:marBottom w:val="0"/>
      <w:divBdr>
        <w:top w:val="none" w:sz="0" w:space="0" w:color="auto"/>
        <w:left w:val="none" w:sz="0" w:space="0" w:color="auto"/>
        <w:bottom w:val="none" w:sz="0" w:space="0" w:color="auto"/>
        <w:right w:val="none" w:sz="0" w:space="0" w:color="auto"/>
      </w:divBdr>
    </w:div>
    <w:div w:id="2515422">
      <w:bodyDiv w:val="1"/>
      <w:marLeft w:val="0"/>
      <w:marRight w:val="0"/>
      <w:marTop w:val="0"/>
      <w:marBottom w:val="0"/>
      <w:divBdr>
        <w:top w:val="none" w:sz="0" w:space="0" w:color="auto"/>
        <w:left w:val="none" w:sz="0" w:space="0" w:color="auto"/>
        <w:bottom w:val="none" w:sz="0" w:space="0" w:color="auto"/>
        <w:right w:val="none" w:sz="0" w:space="0" w:color="auto"/>
      </w:divBdr>
    </w:div>
    <w:div w:id="2515645">
      <w:bodyDiv w:val="1"/>
      <w:marLeft w:val="0"/>
      <w:marRight w:val="0"/>
      <w:marTop w:val="0"/>
      <w:marBottom w:val="0"/>
      <w:divBdr>
        <w:top w:val="none" w:sz="0" w:space="0" w:color="auto"/>
        <w:left w:val="none" w:sz="0" w:space="0" w:color="auto"/>
        <w:bottom w:val="none" w:sz="0" w:space="0" w:color="auto"/>
        <w:right w:val="none" w:sz="0" w:space="0" w:color="auto"/>
      </w:divBdr>
    </w:div>
    <w:div w:id="2557187">
      <w:bodyDiv w:val="1"/>
      <w:marLeft w:val="0"/>
      <w:marRight w:val="0"/>
      <w:marTop w:val="0"/>
      <w:marBottom w:val="0"/>
      <w:divBdr>
        <w:top w:val="none" w:sz="0" w:space="0" w:color="auto"/>
        <w:left w:val="none" w:sz="0" w:space="0" w:color="auto"/>
        <w:bottom w:val="none" w:sz="0" w:space="0" w:color="auto"/>
        <w:right w:val="none" w:sz="0" w:space="0" w:color="auto"/>
      </w:divBdr>
    </w:div>
    <w:div w:id="2559781">
      <w:bodyDiv w:val="1"/>
      <w:marLeft w:val="0"/>
      <w:marRight w:val="0"/>
      <w:marTop w:val="0"/>
      <w:marBottom w:val="0"/>
      <w:divBdr>
        <w:top w:val="none" w:sz="0" w:space="0" w:color="auto"/>
        <w:left w:val="none" w:sz="0" w:space="0" w:color="auto"/>
        <w:bottom w:val="none" w:sz="0" w:space="0" w:color="auto"/>
        <w:right w:val="none" w:sz="0" w:space="0" w:color="auto"/>
      </w:divBdr>
    </w:div>
    <w:div w:id="2585498">
      <w:bodyDiv w:val="1"/>
      <w:marLeft w:val="0"/>
      <w:marRight w:val="0"/>
      <w:marTop w:val="0"/>
      <w:marBottom w:val="0"/>
      <w:divBdr>
        <w:top w:val="none" w:sz="0" w:space="0" w:color="auto"/>
        <w:left w:val="none" w:sz="0" w:space="0" w:color="auto"/>
        <w:bottom w:val="none" w:sz="0" w:space="0" w:color="auto"/>
        <w:right w:val="none" w:sz="0" w:space="0" w:color="auto"/>
      </w:divBdr>
    </w:div>
    <w:div w:id="2587849">
      <w:bodyDiv w:val="1"/>
      <w:marLeft w:val="0"/>
      <w:marRight w:val="0"/>
      <w:marTop w:val="0"/>
      <w:marBottom w:val="0"/>
      <w:divBdr>
        <w:top w:val="none" w:sz="0" w:space="0" w:color="auto"/>
        <w:left w:val="none" w:sz="0" w:space="0" w:color="auto"/>
        <w:bottom w:val="none" w:sz="0" w:space="0" w:color="auto"/>
        <w:right w:val="none" w:sz="0" w:space="0" w:color="auto"/>
      </w:divBdr>
    </w:div>
    <w:div w:id="2628434">
      <w:bodyDiv w:val="1"/>
      <w:marLeft w:val="0"/>
      <w:marRight w:val="0"/>
      <w:marTop w:val="0"/>
      <w:marBottom w:val="0"/>
      <w:divBdr>
        <w:top w:val="none" w:sz="0" w:space="0" w:color="auto"/>
        <w:left w:val="none" w:sz="0" w:space="0" w:color="auto"/>
        <w:bottom w:val="none" w:sz="0" w:space="0" w:color="auto"/>
        <w:right w:val="none" w:sz="0" w:space="0" w:color="auto"/>
      </w:divBdr>
    </w:div>
    <w:div w:id="2635438">
      <w:bodyDiv w:val="1"/>
      <w:marLeft w:val="0"/>
      <w:marRight w:val="0"/>
      <w:marTop w:val="0"/>
      <w:marBottom w:val="0"/>
      <w:divBdr>
        <w:top w:val="none" w:sz="0" w:space="0" w:color="auto"/>
        <w:left w:val="none" w:sz="0" w:space="0" w:color="auto"/>
        <w:bottom w:val="none" w:sz="0" w:space="0" w:color="auto"/>
        <w:right w:val="none" w:sz="0" w:space="0" w:color="auto"/>
      </w:divBdr>
    </w:div>
    <w:div w:id="2637359">
      <w:bodyDiv w:val="1"/>
      <w:marLeft w:val="0"/>
      <w:marRight w:val="0"/>
      <w:marTop w:val="0"/>
      <w:marBottom w:val="0"/>
      <w:divBdr>
        <w:top w:val="none" w:sz="0" w:space="0" w:color="auto"/>
        <w:left w:val="none" w:sz="0" w:space="0" w:color="auto"/>
        <w:bottom w:val="none" w:sz="0" w:space="0" w:color="auto"/>
        <w:right w:val="none" w:sz="0" w:space="0" w:color="auto"/>
      </w:divBdr>
    </w:div>
    <w:div w:id="2704827">
      <w:bodyDiv w:val="1"/>
      <w:marLeft w:val="0"/>
      <w:marRight w:val="0"/>
      <w:marTop w:val="0"/>
      <w:marBottom w:val="0"/>
      <w:divBdr>
        <w:top w:val="none" w:sz="0" w:space="0" w:color="auto"/>
        <w:left w:val="none" w:sz="0" w:space="0" w:color="auto"/>
        <w:bottom w:val="none" w:sz="0" w:space="0" w:color="auto"/>
        <w:right w:val="none" w:sz="0" w:space="0" w:color="auto"/>
      </w:divBdr>
    </w:div>
    <w:div w:id="2705685">
      <w:bodyDiv w:val="1"/>
      <w:marLeft w:val="0"/>
      <w:marRight w:val="0"/>
      <w:marTop w:val="0"/>
      <w:marBottom w:val="0"/>
      <w:divBdr>
        <w:top w:val="none" w:sz="0" w:space="0" w:color="auto"/>
        <w:left w:val="none" w:sz="0" w:space="0" w:color="auto"/>
        <w:bottom w:val="none" w:sz="0" w:space="0" w:color="auto"/>
        <w:right w:val="none" w:sz="0" w:space="0" w:color="auto"/>
      </w:divBdr>
    </w:div>
    <w:div w:id="2705845">
      <w:bodyDiv w:val="1"/>
      <w:marLeft w:val="0"/>
      <w:marRight w:val="0"/>
      <w:marTop w:val="0"/>
      <w:marBottom w:val="0"/>
      <w:divBdr>
        <w:top w:val="none" w:sz="0" w:space="0" w:color="auto"/>
        <w:left w:val="none" w:sz="0" w:space="0" w:color="auto"/>
        <w:bottom w:val="none" w:sz="0" w:space="0" w:color="auto"/>
        <w:right w:val="none" w:sz="0" w:space="0" w:color="auto"/>
      </w:divBdr>
    </w:div>
    <w:div w:id="2712872">
      <w:bodyDiv w:val="1"/>
      <w:marLeft w:val="0"/>
      <w:marRight w:val="0"/>
      <w:marTop w:val="0"/>
      <w:marBottom w:val="0"/>
      <w:divBdr>
        <w:top w:val="none" w:sz="0" w:space="0" w:color="auto"/>
        <w:left w:val="none" w:sz="0" w:space="0" w:color="auto"/>
        <w:bottom w:val="none" w:sz="0" w:space="0" w:color="auto"/>
        <w:right w:val="none" w:sz="0" w:space="0" w:color="auto"/>
      </w:divBdr>
    </w:div>
    <w:div w:id="2754467">
      <w:bodyDiv w:val="1"/>
      <w:marLeft w:val="0"/>
      <w:marRight w:val="0"/>
      <w:marTop w:val="0"/>
      <w:marBottom w:val="0"/>
      <w:divBdr>
        <w:top w:val="none" w:sz="0" w:space="0" w:color="auto"/>
        <w:left w:val="none" w:sz="0" w:space="0" w:color="auto"/>
        <w:bottom w:val="none" w:sz="0" w:space="0" w:color="auto"/>
        <w:right w:val="none" w:sz="0" w:space="0" w:color="auto"/>
      </w:divBdr>
    </w:div>
    <w:div w:id="2779873">
      <w:bodyDiv w:val="1"/>
      <w:marLeft w:val="0"/>
      <w:marRight w:val="0"/>
      <w:marTop w:val="0"/>
      <w:marBottom w:val="0"/>
      <w:divBdr>
        <w:top w:val="none" w:sz="0" w:space="0" w:color="auto"/>
        <w:left w:val="none" w:sz="0" w:space="0" w:color="auto"/>
        <w:bottom w:val="none" w:sz="0" w:space="0" w:color="auto"/>
        <w:right w:val="none" w:sz="0" w:space="0" w:color="auto"/>
      </w:divBdr>
    </w:div>
    <w:div w:id="2784014">
      <w:bodyDiv w:val="1"/>
      <w:marLeft w:val="0"/>
      <w:marRight w:val="0"/>
      <w:marTop w:val="0"/>
      <w:marBottom w:val="0"/>
      <w:divBdr>
        <w:top w:val="none" w:sz="0" w:space="0" w:color="auto"/>
        <w:left w:val="none" w:sz="0" w:space="0" w:color="auto"/>
        <w:bottom w:val="none" w:sz="0" w:space="0" w:color="auto"/>
        <w:right w:val="none" w:sz="0" w:space="0" w:color="auto"/>
      </w:divBdr>
    </w:div>
    <w:div w:id="2784701">
      <w:bodyDiv w:val="1"/>
      <w:marLeft w:val="0"/>
      <w:marRight w:val="0"/>
      <w:marTop w:val="0"/>
      <w:marBottom w:val="0"/>
      <w:divBdr>
        <w:top w:val="none" w:sz="0" w:space="0" w:color="auto"/>
        <w:left w:val="none" w:sz="0" w:space="0" w:color="auto"/>
        <w:bottom w:val="none" w:sz="0" w:space="0" w:color="auto"/>
        <w:right w:val="none" w:sz="0" w:space="0" w:color="auto"/>
      </w:divBdr>
    </w:div>
    <w:div w:id="2821445">
      <w:bodyDiv w:val="1"/>
      <w:marLeft w:val="0"/>
      <w:marRight w:val="0"/>
      <w:marTop w:val="0"/>
      <w:marBottom w:val="0"/>
      <w:divBdr>
        <w:top w:val="none" w:sz="0" w:space="0" w:color="auto"/>
        <w:left w:val="none" w:sz="0" w:space="0" w:color="auto"/>
        <w:bottom w:val="none" w:sz="0" w:space="0" w:color="auto"/>
        <w:right w:val="none" w:sz="0" w:space="0" w:color="auto"/>
      </w:divBdr>
    </w:div>
    <w:div w:id="2824886">
      <w:bodyDiv w:val="1"/>
      <w:marLeft w:val="0"/>
      <w:marRight w:val="0"/>
      <w:marTop w:val="0"/>
      <w:marBottom w:val="0"/>
      <w:divBdr>
        <w:top w:val="none" w:sz="0" w:space="0" w:color="auto"/>
        <w:left w:val="none" w:sz="0" w:space="0" w:color="auto"/>
        <w:bottom w:val="none" w:sz="0" w:space="0" w:color="auto"/>
        <w:right w:val="none" w:sz="0" w:space="0" w:color="auto"/>
      </w:divBdr>
    </w:div>
    <w:div w:id="2897792">
      <w:bodyDiv w:val="1"/>
      <w:marLeft w:val="0"/>
      <w:marRight w:val="0"/>
      <w:marTop w:val="0"/>
      <w:marBottom w:val="0"/>
      <w:divBdr>
        <w:top w:val="none" w:sz="0" w:space="0" w:color="auto"/>
        <w:left w:val="none" w:sz="0" w:space="0" w:color="auto"/>
        <w:bottom w:val="none" w:sz="0" w:space="0" w:color="auto"/>
        <w:right w:val="none" w:sz="0" w:space="0" w:color="auto"/>
      </w:divBdr>
    </w:div>
    <w:div w:id="2898690">
      <w:bodyDiv w:val="1"/>
      <w:marLeft w:val="0"/>
      <w:marRight w:val="0"/>
      <w:marTop w:val="0"/>
      <w:marBottom w:val="0"/>
      <w:divBdr>
        <w:top w:val="none" w:sz="0" w:space="0" w:color="auto"/>
        <w:left w:val="none" w:sz="0" w:space="0" w:color="auto"/>
        <w:bottom w:val="none" w:sz="0" w:space="0" w:color="auto"/>
        <w:right w:val="none" w:sz="0" w:space="0" w:color="auto"/>
      </w:divBdr>
    </w:div>
    <w:div w:id="2899997">
      <w:bodyDiv w:val="1"/>
      <w:marLeft w:val="0"/>
      <w:marRight w:val="0"/>
      <w:marTop w:val="0"/>
      <w:marBottom w:val="0"/>
      <w:divBdr>
        <w:top w:val="none" w:sz="0" w:space="0" w:color="auto"/>
        <w:left w:val="none" w:sz="0" w:space="0" w:color="auto"/>
        <w:bottom w:val="none" w:sz="0" w:space="0" w:color="auto"/>
        <w:right w:val="none" w:sz="0" w:space="0" w:color="auto"/>
      </w:divBdr>
    </w:div>
    <w:div w:id="2902654">
      <w:bodyDiv w:val="1"/>
      <w:marLeft w:val="0"/>
      <w:marRight w:val="0"/>
      <w:marTop w:val="0"/>
      <w:marBottom w:val="0"/>
      <w:divBdr>
        <w:top w:val="none" w:sz="0" w:space="0" w:color="auto"/>
        <w:left w:val="none" w:sz="0" w:space="0" w:color="auto"/>
        <w:bottom w:val="none" w:sz="0" w:space="0" w:color="auto"/>
        <w:right w:val="none" w:sz="0" w:space="0" w:color="auto"/>
      </w:divBdr>
    </w:div>
    <w:div w:id="2972458">
      <w:bodyDiv w:val="1"/>
      <w:marLeft w:val="0"/>
      <w:marRight w:val="0"/>
      <w:marTop w:val="0"/>
      <w:marBottom w:val="0"/>
      <w:divBdr>
        <w:top w:val="none" w:sz="0" w:space="0" w:color="auto"/>
        <w:left w:val="none" w:sz="0" w:space="0" w:color="auto"/>
        <w:bottom w:val="none" w:sz="0" w:space="0" w:color="auto"/>
        <w:right w:val="none" w:sz="0" w:space="0" w:color="auto"/>
      </w:divBdr>
    </w:div>
    <w:div w:id="2973411">
      <w:bodyDiv w:val="1"/>
      <w:marLeft w:val="0"/>
      <w:marRight w:val="0"/>
      <w:marTop w:val="0"/>
      <w:marBottom w:val="0"/>
      <w:divBdr>
        <w:top w:val="none" w:sz="0" w:space="0" w:color="auto"/>
        <w:left w:val="none" w:sz="0" w:space="0" w:color="auto"/>
        <w:bottom w:val="none" w:sz="0" w:space="0" w:color="auto"/>
        <w:right w:val="none" w:sz="0" w:space="0" w:color="auto"/>
      </w:divBdr>
    </w:div>
    <w:div w:id="2977511">
      <w:bodyDiv w:val="1"/>
      <w:marLeft w:val="0"/>
      <w:marRight w:val="0"/>
      <w:marTop w:val="0"/>
      <w:marBottom w:val="0"/>
      <w:divBdr>
        <w:top w:val="none" w:sz="0" w:space="0" w:color="auto"/>
        <w:left w:val="none" w:sz="0" w:space="0" w:color="auto"/>
        <w:bottom w:val="none" w:sz="0" w:space="0" w:color="auto"/>
        <w:right w:val="none" w:sz="0" w:space="0" w:color="auto"/>
      </w:divBdr>
    </w:div>
    <w:div w:id="2978590">
      <w:bodyDiv w:val="1"/>
      <w:marLeft w:val="0"/>
      <w:marRight w:val="0"/>
      <w:marTop w:val="0"/>
      <w:marBottom w:val="0"/>
      <w:divBdr>
        <w:top w:val="none" w:sz="0" w:space="0" w:color="auto"/>
        <w:left w:val="none" w:sz="0" w:space="0" w:color="auto"/>
        <w:bottom w:val="none" w:sz="0" w:space="0" w:color="auto"/>
        <w:right w:val="none" w:sz="0" w:space="0" w:color="auto"/>
      </w:divBdr>
    </w:div>
    <w:div w:id="2978660">
      <w:bodyDiv w:val="1"/>
      <w:marLeft w:val="0"/>
      <w:marRight w:val="0"/>
      <w:marTop w:val="0"/>
      <w:marBottom w:val="0"/>
      <w:divBdr>
        <w:top w:val="none" w:sz="0" w:space="0" w:color="auto"/>
        <w:left w:val="none" w:sz="0" w:space="0" w:color="auto"/>
        <w:bottom w:val="none" w:sz="0" w:space="0" w:color="auto"/>
        <w:right w:val="none" w:sz="0" w:space="0" w:color="auto"/>
      </w:divBdr>
    </w:div>
    <w:div w:id="2981335">
      <w:bodyDiv w:val="1"/>
      <w:marLeft w:val="0"/>
      <w:marRight w:val="0"/>
      <w:marTop w:val="0"/>
      <w:marBottom w:val="0"/>
      <w:divBdr>
        <w:top w:val="none" w:sz="0" w:space="0" w:color="auto"/>
        <w:left w:val="none" w:sz="0" w:space="0" w:color="auto"/>
        <w:bottom w:val="none" w:sz="0" w:space="0" w:color="auto"/>
        <w:right w:val="none" w:sz="0" w:space="0" w:color="auto"/>
      </w:divBdr>
    </w:div>
    <w:div w:id="3020515">
      <w:bodyDiv w:val="1"/>
      <w:marLeft w:val="0"/>
      <w:marRight w:val="0"/>
      <w:marTop w:val="0"/>
      <w:marBottom w:val="0"/>
      <w:divBdr>
        <w:top w:val="none" w:sz="0" w:space="0" w:color="auto"/>
        <w:left w:val="none" w:sz="0" w:space="0" w:color="auto"/>
        <w:bottom w:val="none" w:sz="0" w:space="0" w:color="auto"/>
        <w:right w:val="none" w:sz="0" w:space="0" w:color="auto"/>
      </w:divBdr>
    </w:div>
    <w:div w:id="3021095">
      <w:bodyDiv w:val="1"/>
      <w:marLeft w:val="0"/>
      <w:marRight w:val="0"/>
      <w:marTop w:val="0"/>
      <w:marBottom w:val="0"/>
      <w:divBdr>
        <w:top w:val="none" w:sz="0" w:space="0" w:color="auto"/>
        <w:left w:val="none" w:sz="0" w:space="0" w:color="auto"/>
        <w:bottom w:val="none" w:sz="0" w:space="0" w:color="auto"/>
        <w:right w:val="none" w:sz="0" w:space="0" w:color="auto"/>
      </w:divBdr>
    </w:div>
    <w:div w:id="3021398">
      <w:bodyDiv w:val="1"/>
      <w:marLeft w:val="0"/>
      <w:marRight w:val="0"/>
      <w:marTop w:val="0"/>
      <w:marBottom w:val="0"/>
      <w:divBdr>
        <w:top w:val="none" w:sz="0" w:space="0" w:color="auto"/>
        <w:left w:val="none" w:sz="0" w:space="0" w:color="auto"/>
        <w:bottom w:val="none" w:sz="0" w:space="0" w:color="auto"/>
        <w:right w:val="none" w:sz="0" w:space="0" w:color="auto"/>
      </w:divBdr>
    </w:div>
    <w:div w:id="3090021">
      <w:bodyDiv w:val="1"/>
      <w:marLeft w:val="0"/>
      <w:marRight w:val="0"/>
      <w:marTop w:val="0"/>
      <w:marBottom w:val="0"/>
      <w:divBdr>
        <w:top w:val="none" w:sz="0" w:space="0" w:color="auto"/>
        <w:left w:val="none" w:sz="0" w:space="0" w:color="auto"/>
        <w:bottom w:val="none" w:sz="0" w:space="0" w:color="auto"/>
        <w:right w:val="none" w:sz="0" w:space="0" w:color="auto"/>
      </w:divBdr>
    </w:div>
    <w:div w:id="3090260">
      <w:bodyDiv w:val="1"/>
      <w:marLeft w:val="0"/>
      <w:marRight w:val="0"/>
      <w:marTop w:val="0"/>
      <w:marBottom w:val="0"/>
      <w:divBdr>
        <w:top w:val="none" w:sz="0" w:space="0" w:color="auto"/>
        <w:left w:val="none" w:sz="0" w:space="0" w:color="auto"/>
        <w:bottom w:val="none" w:sz="0" w:space="0" w:color="auto"/>
        <w:right w:val="none" w:sz="0" w:space="0" w:color="auto"/>
      </w:divBdr>
    </w:div>
    <w:div w:id="3094019">
      <w:bodyDiv w:val="1"/>
      <w:marLeft w:val="0"/>
      <w:marRight w:val="0"/>
      <w:marTop w:val="0"/>
      <w:marBottom w:val="0"/>
      <w:divBdr>
        <w:top w:val="none" w:sz="0" w:space="0" w:color="auto"/>
        <w:left w:val="none" w:sz="0" w:space="0" w:color="auto"/>
        <w:bottom w:val="none" w:sz="0" w:space="0" w:color="auto"/>
        <w:right w:val="none" w:sz="0" w:space="0" w:color="auto"/>
      </w:divBdr>
    </w:div>
    <w:div w:id="3166419">
      <w:bodyDiv w:val="1"/>
      <w:marLeft w:val="0"/>
      <w:marRight w:val="0"/>
      <w:marTop w:val="0"/>
      <w:marBottom w:val="0"/>
      <w:divBdr>
        <w:top w:val="none" w:sz="0" w:space="0" w:color="auto"/>
        <w:left w:val="none" w:sz="0" w:space="0" w:color="auto"/>
        <w:bottom w:val="none" w:sz="0" w:space="0" w:color="auto"/>
        <w:right w:val="none" w:sz="0" w:space="0" w:color="auto"/>
      </w:divBdr>
    </w:div>
    <w:div w:id="3170489">
      <w:bodyDiv w:val="1"/>
      <w:marLeft w:val="0"/>
      <w:marRight w:val="0"/>
      <w:marTop w:val="0"/>
      <w:marBottom w:val="0"/>
      <w:divBdr>
        <w:top w:val="none" w:sz="0" w:space="0" w:color="auto"/>
        <w:left w:val="none" w:sz="0" w:space="0" w:color="auto"/>
        <w:bottom w:val="none" w:sz="0" w:space="0" w:color="auto"/>
        <w:right w:val="none" w:sz="0" w:space="0" w:color="auto"/>
      </w:divBdr>
    </w:div>
    <w:div w:id="3172507">
      <w:bodyDiv w:val="1"/>
      <w:marLeft w:val="0"/>
      <w:marRight w:val="0"/>
      <w:marTop w:val="0"/>
      <w:marBottom w:val="0"/>
      <w:divBdr>
        <w:top w:val="none" w:sz="0" w:space="0" w:color="auto"/>
        <w:left w:val="none" w:sz="0" w:space="0" w:color="auto"/>
        <w:bottom w:val="none" w:sz="0" w:space="0" w:color="auto"/>
        <w:right w:val="none" w:sz="0" w:space="0" w:color="auto"/>
      </w:divBdr>
    </w:div>
    <w:div w:id="3172538">
      <w:bodyDiv w:val="1"/>
      <w:marLeft w:val="0"/>
      <w:marRight w:val="0"/>
      <w:marTop w:val="0"/>
      <w:marBottom w:val="0"/>
      <w:divBdr>
        <w:top w:val="none" w:sz="0" w:space="0" w:color="auto"/>
        <w:left w:val="none" w:sz="0" w:space="0" w:color="auto"/>
        <w:bottom w:val="none" w:sz="0" w:space="0" w:color="auto"/>
        <w:right w:val="none" w:sz="0" w:space="0" w:color="auto"/>
      </w:divBdr>
    </w:div>
    <w:div w:id="3173092">
      <w:bodyDiv w:val="1"/>
      <w:marLeft w:val="0"/>
      <w:marRight w:val="0"/>
      <w:marTop w:val="0"/>
      <w:marBottom w:val="0"/>
      <w:divBdr>
        <w:top w:val="none" w:sz="0" w:space="0" w:color="auto"/>
        <w:left w:val="none" w:sz="0" w:space="0" w:color="auto"/>
        <w:bottom w:val="none" w:sz="0" w:space="0" w:color="auto"/>
        <w:right w:val="none" w:sz="0" w:space="0" w:color="auto"/>
      </w:divBdr>
    </w:div>
    <w:div w:id="3173765">
      <w:bodyDiv w:val="1"/>
      <w:marLeft w:val="0"/>
      <w:marRight w:val="0"/>
      <w:marTop w:val="0"/>
      <w:marBottom w:val="0"/>
      <w:divBdr>
        <w:top w:val="none" w:sz="0" w:space="0" w:color="auto"/>
        <w:left w:val="none" w:sz="0" w:space="0" w:color="auto"/>
        <w:bottom w:val="none" w:sz="0" w:space="0" w:color="auto"/>
        <w:right w:val="none" w:sz="0" w:space="0" w:color="auto"/>
      </w:divBdr>
    </w:div>
    <w:div w:id="3211726">
      <w:bodyDiv w:val="1"/>
      <w:marLeft w:val="0"/>
      <w:marRight w:val="0"/>
      <w:marTop w:val="0"/>
      <w:marBottom w:val="0"/>
      <w:divBdr>
        <w:top w:val="none" w:sz="0" w:space="0" w:color="auto"/>
        <w:left w:val="none" w:sz="0" w:space="0" w:color="auto"/>
        <w:bottom w:val="none" w:sz="0" w:space="0" w:color="auto"/>
        <w:right w:val="none" w:sz="0" w:space="0" w:color="auto"/>
      </w:divBdr>
    </w:div>
    <w:div w:id="3211919">
      <w:bodyDiv w:val="1"/>
      <w:marLeft w:val="0"/>
      <w:marRight w:val="0"/>
      <w:marTop w:val="0"/>
      <w:marBottom w:val="0"/>
      <w:divBdr>
        <w:top w:val="none" w:sz="0" w:space="0" w:color="auto"/>
        <w:left w:val="none" w:sz="0" w:space="0" w:color="auto"/>
        <w:bottom w:val="none" w:sz="0" w:space="0" w:color="auto"/>
        <w:right w:val="none" w:sz="0" w:space="0" w:color="auto"/>
      </w:divBdr>
    </w:div>
    <w:div w:id="3213682">
      <w:bodyDiv w:val="1"/>
      <w:marLeft w:val="0"/>
      <w:marRight w:val="0"/>
      <w:marTop w:val="0"/>
      <w:marBottom w:val="0"/>
      <w:divBdr>
        <w:top w:val="none" w:sz="0" w:space="0" w:color="auto"/>
        <w:left w:val="none" w:sz="0" w:space="0" w:color="auto"/>
        <w:bottom w:val="none" w:sz="0" w:space="0" w:color="auto"/>
        <w:right w:val="none" w:sz="0" w:space="0" w:color="auto"/>
      </w:divBdr>
    </w:div>
    <w:div w:id="3214265">
      <w:bodyDiv w:val="1"/>
      <w:marLeft w:val="0"/>
      <w:marRight w:val="0"/>
      <w:marTop w:val="0"/>
      <w:marBottom w:val="0"/>
      <w:divBdr>
        <w:top w:val="none" w:sz="0" w:space="0" w:color="auto"/>
        <w:left w:val="none" w:sz="0" w:space="0" w:color="auto"/>
        <w:bottom w:val="none" w:sz="0" w:space="0" w:color="auto"/>
        <w:right w:val="none" w:sz="0" w:space="0" w:color="auto"/>
      </w:divBdr>
    </w:div>
    <w:div w:id="3215160">
      <w:bodyDiv w:val="1"/>
      <w:marLeft w:val="0"/>
      <w:marRight w:val="0"/>
      <w:marTop w:val="0"/>
      <w:marBottom w:val="0"/>
      <w:divBdr>
        <w:top w:val="none" w:sz="0" w:space="0" w:color="auto"/>
        <w:left w:val="none" w:sz="0" w:space="0" w:color="auto"/>
        <w:bottom w:val="none" w:sz="0" w:space="0" w:color="auto"/>
        <w:right w:val="none" w:sz="0" w:space="0" w:color="auto"/>
      </w:divBdr>
    </w:div>
    <w:div w:id="3216562">
      <w:bodyDiv w:val="1"/>
      <w:marLeft w:val="0"/>
      <w:marRight w:val="0"/>
      <w:marTop w:val="0"/>
      <w:marBottom w:val="0"/>
      <w:divBdr>
        <w:top w:val="none" w:sz="0" w:space="0" w:color="auto"/>
        <w:left w:val="none" w:sz="0" w:space="0" w:color="auto"/>
        <w:bottom w:val="none" w:sz="0" w:space="0" w:color="auto"/>
        <w:right w:val="none" w:sz="0" w:space="0" w:color="auto"/>
      </w:divBdr>
    </w:div>
    <w:div w:id="3242994">
      <w:bodyDiv w:val="1"/>
      <w:marLeft w:val="0"/>
      <w:marRight w:val="0"/>
      <w:marTop w:val="0"/>
      <w:marBottom w:val="0"/>
      <w:divBdr>
        <w:top w:val="none" w:sz="0" w:space="0" w:color="auto"/>
        <w:left w:val="none" w:sz="0" w:space="0" w:color="auto"/>
        <w:bottom w:val="none" w:sz="0" w:space="0" w:color="auto"/>
        <w:right w:val="none" w:sz="0" w:space="0" w:color="auto"/>
      </w:divBdr>
    </w:div>
    <w:div w:id="3285267">
      <w:bodyDiv w:val="1"/>
      <w:marLeft w:val="0"/>
      <w:marRight w:val="0"/>
      <w:marTop w:val="0"/>
      <w:marBottom w:val="0"/>
      <w:divBdr>
        <w:top w:val="none" w:sz="0" w:space="0" w:color="auto"/>
        <w:left w:val="none" w:sz="0" w:space="0" w:color="auto"/>
        <w:bottom w:val="none" w:sz="0" w:space="0" w:color="auto"/>
        <w:right w:val="none" w:sz="0" w:space="0" w:color="auto"/>
      </w:divBdr>
    </w:div>
    <w:div w:id="3285555">
      <w:bodyDiv w:val="1"/>
      <w:marLeft w:val="0"/>
      <w:marRight w:val="0"/>
      <w:marTop w:val="0"/>
      <w:marBottom w:val="0"/>
      <w:divBdr>
        <w:top w:val="none" w:sz="0" w:space="0" w:color="auto"/>
        <w:left w:val="none" w:sz="0" w:space="0" w:color="auto"/>
        <w:bottom w:val="none" w:sz="0" w:space="0" w:color="auto"/>
        <w:right w:val="none" w:sz="0" w:space="0" w:color="auto"/>
      </w:divBdr>
    </w:div>
    <w:div w:id="3291179">
      <w:bodyDiv w:val="1"/>
      <w:marLeft w:val="0"/>
      <w:marRight w:val="0"/>
      <w:marTop w:val="0"/>
      <w:marBottom w:val="0"/>
      <w:divBdr>
        <w:top w:val="none" w:sz="0" w:space="0" w:color="auto"/>
        <w:left w:val="none" w:sz="0" w:space="0" w:color="auto"/>
        <w:bottom w:val="none" w:sz="0" w:space="0" w:color="auto"/>
        <w:right w:val="none" w:sz="0" w:space="0" w:color="auto"/>
      </w:divBdr>
    </w:div>
    <w:div w:id="3361821">
      <w:bodyDiv w:val="1"/>
      <w:marLeft w:val="0"/>
      <w:marRight w:val="0"/>
      <w:marTop w:val="0"/>
      <w:marBottom w:val="0"/>
      <w:divBdr>
        <w:top w:val="none" w:sz="0" w:space="0" w:color="auto"/>
        <w:left w:val="none" w:sz="0" w:space="0" w:color="auto"/>
        <w:bottom w:val="none" w:sz="0" w:space="0" w:color="auto"/>
        <w:right w:val="none" w:sz="0" w:space="0" w:color="auto"/>
      </w:divBdr>
    </w:div>
    <w:div w:id="3363581">
      <w:bodyDiv w:val="1"/>
      <w:marLeft w:val="0"/>
      <w:marRight w:val="0"/>
      <w:marTop w:val="0"/>
      <w:marBottom w:val="0"/>
      <w:divBdr>
        <w:top w:val="none" w:sz="0" w:space="0" w:color="auto"/>
        <w:left w:val="none" w:sz="0" w:space="0" w:color="auto"/>
        <w:bottom w:val="none" w:sz="0" w:space="0" w:color="auto"/>
        <w:right w:val="none" w:sz="0" w:space="0" w:color="auto"/>
      </w:divBdr>
    </w:div>
    <w:div w:id="3368149">
      <w:bodyDiv w:val="1"/>
      <w:marLeft w:val="0"/>
      <w:marRight w:val="0"/>
      <w:marTop w:val="0"/>
      <w:marBottom w:val="0"/>
      <w:divBdr>
        <w:top w:val="none" w:sz="0" w:space="0" w:color="auto"/>
        <w:left w:val="none" w:sz="0" w:space="0" w:color="auto"/>
        <w:bottom w:val="none" w:sz="0" w:space="0" w:color="auto"/>
        <w:right w:val="none" w:sz="0" w:space="0" w:color="auto"/>
      </w:divBdr>
    </w:div>
    <w:div w:id="3408659">
      <w:bodyDiv w:val="1"/>
      <w:marLeft w:val="0"/>
      <w:marRight w:val="0"/>
      <w:marTop w:val="0"/>
      <w:marBottom w:val="0"/>
      <w:divBdr>
        <w:top w:val="none" w:sz="0" w:space="0" w:color="auto"/>
        <w:left w:val="none" w:sz="0" w:space="0" w:color="auto"/>
        <w:bottom w:val="none" w:sz="0" w:space="0" w:color="auto"/>
        <w:right w:val="none" w:sz="0" w:space="0" w:color="auto"/>
      </w:divBdr>
    </w:div>
    <w:div w:id="3439830">
      <w:bodyDiv w:val="1"/>
      <w:marLeft w:val="0"/>
      <w:marRight w:val="0"/>
      <w:marTop w:val="0"/>
      <w:marBottom w:val="0"/>
      <w:divBdr>
        <w:top w:val="none" w:sz="0" w:space="0" w:color="auto"/>
        <w:left w:val="none" w:sz="0" w:space="0" w:color="auto"/>
        <w:bottom w:val="none" w:sz="0" w:space="0" w:color="auto"/>
        <w:right w:val="none" w:sz="0" w:space="0" w:color="auto"/>
      </w:divBdr>
    </w:div>
    <w:div w:id="3440164">
      <w:bodyDiv w:val="1"/>
      <w:marLeft w:val="0"/>
      <w:marRight w:val="0"/>
      <w:marTop w:val="0"/>
      <w:marBottom w:val="0"/>
      <w:divBdr>
        <w:top w:val="none" w:sz="0" w:space="0" w:color="auto"/>
        <w:left w:val="none" w:sz="0" w:space="0" w:color="auto"/>
        <w:bottom w:val="none" w:sz="0" w:space="0" w:color="auto"/>
        <w:right w:val="none" w:sz="0" w:space="0" w:color="auto"/>
      </w:divBdr>
    </w:div>
    <w:div w:id="3480814">
      <w:bodyDiv w:val="1"/>
      <w:marLeft w:val="0"/>
      <w:marRight w:val="0"/>
      <w:marTop w:val="0"/>
      <w:marBottom w:val="0"/>
      <w:divBdr>
        <w:top w:val="none" w:sz="0" w:space="0" w:color="auto"/>
        <w:left w:val="none" w:sz="0" w:space="0" w:color="auto"/>
        <w:bottom w:val="none" w:sz="0" w:space="0" w:color="auto"/>
        <w:right w:val="none" w:sz="0" w:space="0" w:color="auto"/>
      </w:divBdr>
    </w:div>
    <w:div w:id="3480994">
      <w:bodyDiv w:val="1"/>
      <w:marLeft w:val="0"/>
      <w:marRight w:val="0"/>
      <w:marTop w:val="0"/>
      <w:marBottom w:val="0"/>
      <w:divBdr>
        <w:top w:val="none" w:sz="0" w:space="0" w:color="auto"/>
        <w:left w:val="none" w:sz="0" w:space="0" w:color="auto"/>
        <w:bottom w:val="none" w:sz="0" w:space="0" w:color="auto"/>
        <w:right w:val="none" w:sz="0" w:space="0" w:color="auto"/>
      </w:divBdr>
    </w:div>
    <w:div w:id="3483119">
      <w:bodyDiv w:val="1"/>
      <w:marLeft w:val="0"/>
      <w:marRight w:val="0"/>
      <w:marTop w:val="0"/>
      <w:marBottom w:val="0"/>
      <w:divBdr>
        <w:top w:val="none" w:sz="0" w:space="0" w:color="auto"/>
        <w:left w:val="none" w:sz="0" w:space="0" w:color="auto"/>
        <w:bottom w:val="none" w:sz="0" w:space="0" w:color="auto"/>
        <w:right w:val="none" w:sz="0" w:space="0" w:color="auto"/>
      </w:divBdr>
    </w:div>
    <w:div w:id="3554395">
      <w:bodyDiv w:val="1"/>
      <w:marLeft w:val="0"/>
      <w:marRight w:val="0"/>
      <w:marTop w:val="0"/>
      <w:marBottom w:val="0"/>
      <w:divBdr>
        <w:top w:val="none" w:sz="0" w:space="0" w:color="auto"/>
        <w:left w:val="none" w:sz="0" w:space="0" w:color="auto"/>
        <w:bottom w:val="none" w:sz="0" w:space="0" w:color="auto"/>
        <w:right w:val="none" w:sz="0" w:space="0" w:color="auto"/>
      </w:divBdr>
    </w:div>
    <w:div w:id="3556821">
      <w:bodyDiv w:val="1"/>
      <w:marLeft w:val="0"/>
      <w:marRight w:val="0"/>
      <w:marTop w:val="0"/>
      <w:marBottom w:val="0"/>
      <w:divBdr>
        <w:top w:val="none" w:sz="0" w:space="0" w:color="auto"/>
        <w:left w:val="none" w:sz="0" w:space="0" w:color="auto"/>
        <w:bottom w:val="none" w:sz="0" w:space="0" w:color="auto"/>
        <w:right w:val="none" w:sz="0" w:space="0" w:color="auto"/>
      </w:divBdr>
    </w:div>
    <w:div w:id="3557947">
      <w:bodyDiv w:val="1"/>
      <w:marLeft w:val="0"/>
      <w:marRight w:val="0"/>
      <w:marTop w:val="0"/>
      <w:marBottom w:val="0"/>
      <w:divBdr>
        <w:top w:val="none" w:sz="0" w:space="0" w:color="auto"/>
        <w:left w:val="none" w:sz="0" w:space="0" w:color="auto"/>
        <w:bottom w:val="none" w:sz="0" w:space="0" w:color="auto"/>
        <w:right w:val="none" w:sz="0" w:space="0" w:color="auto"/>
      </w:divBdr>
    </w:div>
    <w:div w:id="3558207">
      <w:bodyDiv w:val="1"/>
      <w:marLeft w:val="0"/>
      <w:marRight w:val="0"/>
      <w:marTop w:val="0"/>
      <w:marBottom w:val="0"/>
      <w:divBdr>
        <w:top w:val="none" w:sz="0" w:space="0" w:color="auto"/>
        <w:left w:val="none" w:sz="0" w:space="0" w:color="auto"/>
        <w:bottom w:val="none" w:sz="0" w:space="0" w:color="auto"/>
        <w:right w:val="none" w:sz="0" w:space="0" w:color="auto"/>
      </w:divBdr>
    </w:div>
    <w:div w:id="3560819">
      <w:bodyDiv w:val="1"/>
      <w:marLeft w:val="0"/>
      <w:marRight w:val="0"/>
      <w:marTop w:val="0"/>
      <w:marBottom w:val="0"/>
      <w:divBdr>
        <w:top w:val="none" w:sz="0" w:space="0" w:color="auto"/>
        <w:left w:val="none" w:sz="0" w:space="0" w:color="auto"/>
        <w:bottom w:val="none" w:sz="0" w:space="0" w:color="auto"/>
        <w:right w:val="none" w:sz="0" w:space="0" w:color="auto"/>
      </w:divBdr>
    </w:div>
    <w:div w:id="3561533">
      <w:bodyDiv w:val="1"/>
      <w:marLeft w:val="0"/>
      <w:marRight w:val="0"/>
      <w:marTop w:val="0"/>
      <w:marBottom w:val="0"/>
      <w:divBdr>
        <w:top w:val="none" w:sz="0" w:space="0" w:color="auto"/>
        <w:left w:val="none" w:sz="0" w:space="0" w:color="auto"/>
        <w:bottom w:val="none" w:sz="0" w:space="0" w:color="auto"/>
        <w:right w:val="none" w:sz="0" w:space="0" w:color="auto"/>
      </w:divBdr>
    </w:div>
    <w:div w:id="3631802">
      <w:bodyDiv w:val="1"/>
      <w:marLeft w:val="0"/>
      <w:marRight w:val="0"/>
      <w:marTop w:val="0"/>
      <w:marBottom w:val="0"/>
      <w:divBdr>
        <w:top w:val="none" w:sz="0" w:space="0" w:color="auto"/>
        <w:left w:val="none" w:sz="0" w:space="0" w:color="auto"/>
        <w:bottom w:val="none" w:sz="0" w:space="0" w:color="auto"/>
        <w:right w:val="none" w:sz="0" w:space="0" w:color="auto"/>
      </w:divBdr>
    </w:div>
    <w:div w:id="3635060">
      <w:bodyDiv w:val="1"/>
      <w:marLeft w:val="0"/>
      <w:marRight w:val="0"/>
      <w:marTop w:val="0"/>
      <w:marBottom w:val="0"/>
      <w:divBdr>
        <w:top w:val="none" w:sz="0" w:space="0" w:color="auto"/>
        <w:left w:val="none" w:sz="0" w:space="0" w:color="auto"/>
        <w:bottom w:val="none" w:sz="0" w:space="0" w:color="auto"/>
        <w:right w:val="none" w:sz="0" w:space="0" w:color="auto"/>
      </w:divBdr>
    </w:div>
    <w:div w:id="3674515">
      <w:bodyDiv w:val="1"/>
      <w:marLeft w:val="0"/>
      <w:marRight w:val="0"/>
      <w:marTop w:val="0"/>
      <w:marBottom w:val="0"/>
      <w:divBdr>
        <w:top w:val="none" w:sz="0" w:space="0" w:color="auto"/>
        <w:left w:val="none" w:sz="0" w:space="0" w:color="auto"/>
        <w:bottom w:val="none" w:sz="0" w:space="0" w:color="auto"/>
        <w:right w:val="none" w:sz="0" w:space="0" w:color="auto"/>
      </w:divBdr>
    </w:div>
    <w:div w:id="3675818">
      <w:bodyDiv w:val="1"/>
      <w:marLeft w:val="0"/>
      <w:marRight w:val="0"/>
      <w:marTop w:val="0"/>
      <w:marBottom w:val="0"/>
      <w:divBdr>
        <w:top w:val="none" w:sz="0" w:space="0" w:color="auto"/>
        <w:left w:val="none" w:sz="0" w:space="0" w:color="auto"/>
        <w:bottom w:val="none" w:sz="0" w:space="0" w:color="auto"/>
        <w:right w:val="none" w:sz="0" w:space="0" w:color="auto"/>
      </w:divBdr>
    </w:div>
    <w:div w:id="3747382">
      <w:bodyDiv w:val="1"/>
      <w:marLeft w:val="0"/>
      <w:marRight w:val="0"/>
      <w:marTop w:val="0"/>
      <w:marBottom w:val="0"/>
      <w:divBdr>
        <w:top w:val="none" w:sz="0" w:space="0" w:color="auto"/>
        <w:left w:val="none" w:sz="0" w:space="0" w:color="auto"/>
        <w:bottom w:val="none" w:sz="0" w:space="0" w:color="auto"/>
        <w:right w:val="none" w:sz="0" w:space="0" w:color="auto"/>
      </w:divBdr>
    </w:div>
    <w:div w:id="3751091">
      <w:bodyDiv w:val="1"/>
      <w:marLeft w:val="0"/>
      <w:marRight w:val="0"/>
      <w:marTop w:val="0"/>
      <w:marBottom w:val="0"/>
      <w:divBdr>
        <w:top w:val="none" w:sz="0" w:space="0" w:color="auto"/>
        <w:left w:val="none" w:sz="0" w:space="0" w:color="auto"/>
        <w:bottom w:val="none" w:sz="0" w:space="0" w:color="auto"/>
        <w:right w:val="none" w:sz="0" w:space="0" w:color="auto"/>
      </w:divBdr>
    </w:div>
    <w:div w:id="3751842">
      <w:bodyDiv w:val="1"/>
      <w:marLeft w:val="0"/>
      <w:marRight w:val="0"/>
      <w:marTop w:val="0"/>
      <w:marBottom w:val="0"/>
      <w:divBdr>
        <w:top w:val="none" w:sz="0" w:space="0" w:color="auto"/>
        <w:left w:val="none" w:sz="0" w:space="0" w:color="auto"/>
        <w:bottom w:val="none" w:sz="0" w:space="0" w:color="auto"/>
        <w:right w:val="none" w:sz="0" w:space="0" w:color="auto"/>
      </w:divBdr>
    </w:div>
    <w:div w:id="3821282">
      <w:bodyDiv w:val="1"/>
      <w:marLeft w:val="0"/>
      <w:marRight w:val="0"/>
      <w:marTop w:val="0"/>
      <w:marBottom w:val="0"/>
      <w:divBdr>
        <w:top w:val="none" w:sz="0" w:space="0" w:color="auto"/>
        <w:left w:val="none" w:sz="0" w:space="0" w:color="auto"/>
        <w:bottom w:val="none" w:sz="0" w:space="0" w:color="auto"/>
        <w:right w:val="none" w:sz="0" w:space="0" w:color="auto"/>
      </w:divBdr>
    </w:div>
    <w:div w:id="3821710">
      <w:bodyDiv w:val="1"/>
      <w:marLeft w:val="0"/>
      <w:marRight w:val="0"/>
      <w:marTop w:val="0"/>
      <w:marBottom w:val="0"/>
      <w:divBdr>
        <w:top w:val="none" w:sz="0" w:space="0" w:color="auto"/>
        <w:left w:val="none" w:sz="0" w:space="0" w:color="auto"/>
        <w:bottom w:val="none" w:sz="0" w:space="0" w:color="auto"/>
        <w:right w:val="none" w:sz="0" w:space="0" w:color="auto"/>
      </w:divBdr>
    </w:div>
    <w:div w:id="3822406">
      <w:bodyDiv w:val="1"/>
      <w:marLeft w:val="0"/>
      <w:marRight w:val="0"/>
      <w:marTop w:val="0"/>
      <w:marBottom w:val="0"/>
      <w:divBdr>
        <w:top w:val="none" w:sz="0" w:space="0" w:color="auto"/>
        <w:left w:val="none" w:sz="0" w:space="0" w:color="auto"/>
        <w:bottom w:val="none" w:sz="0" w:space="0" w:color="auto"/>
        <w:right w:val="none" w:sz="0" w:space="0" w:color="auto"/>
      </w:divBdr>
    </w:div>
    <w:div w:id="3824476">
      <w:bodyDiv w:val="1"/>
      <w:marLeft w:val="0"/>
      <w:marRight w:val="0"/>
      <w:marTop w:val="0"/>
      <w:marBottom w:val="0"/>
      <w:divBdr>
        <w:top w:val="none" w:sz="0" w:space="0" w:color="auto"/>
        <w:left w:val="none" w:sz="0" w:space="0" w:color="auto"/>
        <w:bottom w:val="none" w:sz="0" w:space="0" w:color="auto"/>
        <w:right w:val="none" w:sz="0" w:space="0" w:color="auto"/>
      </w:divBdr>
    </w:div>
    <w:div w:id="3824924">
      <w:bodyDiv w:val="1"/>
      <w:marLeft w:val="0"/>
      <w:marRight w:val="0"/>
      <w:marTop w:val="0"/>
      <w:marBottom w:val="0"/>
      <w:divBdr>
        <w:top w:val="none" w:sz="0" w:space="0" w:color="auto"/>
        <w:left w:val="none" w:sz="0" w:space="0" w:color="auto"/>
        <w:bottom w:val="none" w:sz="0" w:space="0" w:color="auto"/>
        <w:right w:val="none" w:sz="0" w:space="0" w:color="auto"/>
      </w:divBdr>
    </w:div>
    <w:div w:id="3826523">
      <w:bodyDiv w:val="1"/>
      <w:marLeft w:val="0"/>
      <w:marRight w:val="0"/>
      <w:marTop w:val="0"/>
      <w:marBottom w:val="0"/>
      <w:divBdr>
        <w:top w:val="none" w:sz="0" w:space="0" w:color="auto"/>
        <w:left w:val="none" w:sz="0" w:space="0" w:color="auto"/>
        <w:bottom w:val="none" w:sz="0" w:space="0" w:color="auto"/>
        <w:right w:val="none" w:sz="0" w:space="0" w:color="auto"/>
      </w:divBdr>
    </w:div>
    <w:div w:id="3869778">
      <w:bodyDiv w:val="1"/>
      <w:marLeft w:val="0"/>
      <w:marRight w:val="0"/>
      <w:marTop w:val="0"/>
      <w:marBottom w:val="0"/>
      <w:divBdr>
        <w:top w:val="none" w:sz="0" w:space="0" w:color="auto"/>
        <w:left w:val="none" w:sz="0" w:space="0" w:color="auto"/>
        <w:bottom w:val="none" w:sz="0" w:space="0" w:color="auto"/>
        <w:right w:val="none" w:sz="0" w:space="0" w:color="auto"/>
      </w:divBdr>
    </w:div>
    <w:div w:id="3869880">
      <w:bodyDiv w:val="1"/>
      <w:marLeft w:val="0"/>
      <w:marRight w:val="0"/>
      <w:marTop w:val="0"/>
      <w:marBottom w:val="0"/>
      <w:divBdr>
        <w:top w:val="none" w:sz="0" w:space="0" w:color="auto"/>
        <w:left w:val="none" w:sz="0" w:space="0" w:color="auto"/>
        <w:bottom w:val="none" w:sz="0" w:space="0" w:color="auto"/>
        <w:right w:val="none" w:sz="0" w:space="0" w:color="auto"/>
      </w:divBdr>
    </w:div>
    <w:div w:id="3940725">
      <w:bodyDiv w:val="1"/>
      <w:marLeft w:val="0"/>
      <w:marRight w:val="0"/>
      <w:marTop w:val="0"/>
      <w:marBottom w:val="0"/>
      <w:divBdr>
        <w:top w:val="none" w:sz="0" w:space="0" w:color="auto"/>
        <w:left w:val="none" w:sz="0" w:space="0" w:color="auto"/>
        <w:bottom w:val="none" w:sz="0" w:space="0" w:color="auto"/>
        <w:right w:val="none" w:sz="0" w:space="0" w:color="auto"/>
      </w:divBdr>
    </w:div>
    <w:div w:id="3940921">
      <w:bodyDiv w:val="1"/>
      <w:marLeft w:val="0"/>
      <w:marRight w:val="0"/>
      <w:marTop w:val="0"/>
      <w:marBottom w:val="0"/>
      <w:divBdr>
        <w:top w:val="none" w:sz="0" w:space="0" w:color="auto"/>
        <w:left w:val="none" w:sz="0" w:space="0" w:color="auto"/>
        <w:bottom w:val="none" w:sz="0" w:space="0" w:color="auto"/>
        <w:right w:val="none" w:sz="0" w:space="0" w:color="auto"/>
      </w:divBdr>
    </w:div>
    <w:div w:id="3944047">
      <w:bodyDiv w:val="1"/>
      <w:marLeft w:val="0"/>
      <w:marRight w:val="0"/>
      <w:marTop w:val="0"/>
      <w:marBottom w:val="0"/>
      <w:divBdr>
        <w:top w:val="none" w:sz="0" w:space="0" w:color="auto"/>
        <w:left w:val="none" w:sz="0" w:space="0" w:color="auto"/>
        <w:bottom w:val="none" w:sz="0" w:space="0" w:color="auto"/>
        <w:right w:val="none" w:sz="0" w:space="0" w:color="auto"/>
      </w:divBdr>
    </w:div>
    <w:div w:id="3945392">
      <w:bodyDiv w:val="1"/>
      <w:marLeft w:val="0"/>
      <w:marRight w:val="0"/>
      <w:marTop w:val="0"/>
      <w:marBottom w:val="0"/>
      <w:divBdr>
        <w:top w:val="none" w:sz="0" w:space="0" w:color="auto"/>
        <w:left w:val="none" w:sz="0" w:space="0" w:color="auto"/>
        <w:bottom w:val="none" w:sz="0" w:space="0" w:color="auto"/>
        <w:right w:val="none" w:sz="0" w:space="0" w:color="auto"/>
      </w:divBdr>
    </w:div>
    <w:div w:id="3947992">
      <w:bodyDiv w:val="1"/>
      <w:marLeft w:val="0"/>
      <w:marRight w:val="0"/>
      <w:marTop w:val="0"/>
      <w:marBottom w:val="0"/>
      <w:divBdr>
        <w:top w:val="none" w:sz="0" w:space="0" w:color="auto"/>
        <w:left w:val="none" w:sz="0" w:space="0" w:color="auto"/>
        <w:bottom w:val="none" w:sz="0" w:space="0" w:color="auto"/>
        <w:right w:val="none" w:sz="0" w:space="0" w:color="auto"/>
      </w:divBdr>
    </w:div>
    <w:div w:id="4014697">
      <w:bodyDiv w:val="1"/>
      <w:marLeft w:val="0"/>
      <w:marRight w:val="0"/>
      <w:marTop w:val="0"/>
      <w:marBottom w:val="0"/>
      <w:divBdr>
        <w:top w:val="none" w:sz="0" w:space="0" w:color="auto"/>
        <w:left w:val="none" w:sz="0" w:space="0" w:color="auto"/>
        <w:bottom w:val="none" w:sz="0" w:space="0" w:color="auto"/>
        <w:right w:val="none" w:sz="0" w:space="0" w:color="auto"/>
      </w:divBdr>
    </w:div>
    <w:div w:id="4016607">
      <w:bodyDiv w:val="1"/>
      <w:marLeft w:val="0"/>
      <w:marRight w:val="0"/>
      <w:marTop w:val="0"/>
      <w:marBottom w:val="0"/>
      <w:divBdr>
        <w:top w:val="none" w:sz="0" w:space="0" w:color="auto"/>
        <w:left w:val="none" w:sz="0" w:space="0" w:color="auto"/>
        <w:bottom w:val="none" w:sz="0" w:space="0" w:color="auto"/>
        <w:right w:val="none" w:sz="0" w:space="0" w:color="auto"/>
      </w:divBdr>
    </w:div>
    <w:div w:id="4017294">
      <w:bodyDiv w:val="1"/>
      <w:marLeft w:val="0"/>
      <w:marRight w:val="0"/>
      <w:marTop w:val="0"/>
      <w:marBottom w:val="0"/>
      <w:divBdr>
        <w:top w:val="none" w:sz="0" w:space="0" w:color="auto"/>
        <w:left w:val="none" w:sz="0" w:space="0" w:color="auto"/>
        <w:bottom w:val="none" w:sz="0" w:space="0" w:color="auto"/>
        <w:right w:val="none" w:sz="0" w:space="0" w:color="auto"/>
      </w:divBdr>
    </w:div>
    <w:div w:id="4018298">
      <w:bodyDiv w:val="1"/>
      <w:marLeft w:val="0"/>
      <w:marRight w:val="0"/>
      <w:marTop w:val="0"/>
      <w:marBottom w:val="0"/>
      <w:divBdr>
        <w:top w:val="none" w:sz="0" w:space="0" w:color="auto"/>
        <w:left w:val="none" w:sz="0" w:space="0" w:color="auto"/>
        <w:bottom w:val="none" w:sz="0" w:space="0" w:color="auto"/>
        <w:right w:val="none" w:sz="0" w:space="0" w:color="auto"/>
      </w:divBdr>
    </w:div>
    <w:div w:id="4064815">
      <w:bodyDiv w:val="1"/>
      <w:marLeft w:val="0"/>
      <w:marRight w:val="0"/>
      <w:marTop w:val="0"/>
      <w:marBottom w:val="0"/>
      <w:divBdr>
        <w:top w:val="none" w:sz="0" w:space="0" w:color="auto"/>
        <w:left w:val="none" w:sz="0" w:space="0" w:color="auto"/>
        <w:bottom w:val="none" w:sz="0" w:space="0" w:color="auto"/>
        <w:right w:val="none" w:sz="0" w:space="0" w:color="auto"/>
      </w:divBdr>
    </w:div>
    <w:div w:id="4089439">
      <w:bodyDiv w:val="1"/>
      <w:marLeft w:val="0"/>
      <w:marRight w:val="0"/>
      <w:marTop w:val="0"/>
      <w:marBottom w:val="0"/>
      <w:divBdr>
        <w:top w:val="none" w:sz="0" w:space="0" w:color="auto"/>
        <w:left w:val="none" w:sz="0" w:space="0" w:color="auto"/>
        <w:bottom w:val="none" w:sz="0" w:space="0" w:color="auto"/>
        <w:right w:val="none" w:sz="0" w:space="0" w:color="auto"/>
      </w:divBdr>
    </w:div>
    <w:div w:id="4092937">
      <w:bodyDiv w:val="1"/>
      <w:marLeft w:val="0"/>
      <w:marRight w:val="0"/>
      <w:marTop w:val="0"/>
      <w:marBottom w:val="0"/>
      <w:divBdr>
        <w:top w:val="none" w:sz="0" w:space="0" w:color="auto"/>
        <w:left w:val="none" w:sz="0" w:space="0" w:color="auto"/>
        <w:bottom w:val="none" w:sz="0" w:space="0" w:color="auto"/>
        <w:right w:val="none" w:sz="0" w:space="0" w:color="auto"/>
      </w:divBdr>
    </w:div>
    <w:div w:id="4093720">
      <w:bodyDiv w:val="1"/>
      <w:marLeft w:val="0"/>
      <w:marRight w:val="0"/>
      <w:marTop w:val="0"/>
      <w:marBottom w:val="0"/>
      <w:divBdr>
        <w:top w:val="none" w:sz="0" w:space="0" w:color="auto"/>
        <w:left w:val="none" w:sz="0" w:space="0" w:color="auto"/>
        <w:bottom w:val="none" w:sz="0" w:space="0" w:color="auto"/>
        <w:right w:val="none" w:sz="0" w:space="0" w:color="auto"/>
      </w:divBdr>
    </w:div>
    <w:div w:id="4094104">
      <w:bodyDiv w:val="1"/>
      <w:marLeft w:val="0"/>
      <w:marRight w:val="0"/>
      <w:marTop w:val="0"/>
      <w:marBottom w:val="0"/>
      <w:divBdr>
        <w:top w:val="none" w:sz="0" w:space="0" w:color="auto"/>
        <w:left w:val="none" w:sz="0" w:space="0" w:color="auto"/>
        <w:bottom w:val="none" w:sz="0" w:space="0" w:color="auto"/>
        <w:right w:val="none" w:sz="0" w:space="0" w:color="auto"/>
      </w:divBdr>
    </w:div>
    <w:div w:id="4094259">
      <w:bodyDiv w:val="1"/>
      <w:marLeft w:val="0"/>
      <w:marRight w:val="0"/>
      <w:marTop w:val="0"/>
      <w:marBottom w:val="0"/>
      <w:divBdr>
        <w:top w:val="none" w:sz="0" w:space="0" w:color="auto"/>
        <w:left w:val="none" w:sz="0" w:space="0" w:color="auto"/>
        <w:bottom w:val="none" w:sz="0" w:space="0" w:color="auto"/>
        <w:right w:val="none" w:sz="0" w:space="0" w:color="auto"/>
      </w:divBdr>
    </w:div>
    <w:div w:id="4094320">
      <w:bodyDiv w:val="1"/>
      <w:marLeft w:val="0"/>
      <w:marRight w:val="0"/>
      <w:marTop w:val="0"/>
      <w:marBottom w:val="0"/>
      <w:divBdr>
        <w:top w:val="none" w:sz="0" w:space="0" w:color="auto"/>
        <w:left w:val="none" w:sz="0" w:space="0" w:color="auto"/>
        <w:bottom w:val="none" w:sz="0" w:space="0" w:color="auto"/>
        <w:right w:val="none" w:sz="0" w:space="0" w:color="auto"/>
      </w:divBdr>
    </w:div>
    <w:div w:id="4135184">
      <w:bodyDiv w:val="1"/>
      <w:marLeft w:val="0"/>
      <w:marRight w:val="0"/>
      <w:marTop w:val="0"/>
      <w:marBottom w:val="0"/>
      <w:divBdr>
        <w:top w:val="none" w:sz="0" w:space="0" w:color="auto"/>
        <w:left w:val="none" w:sz="0" w:space="0" w:color="auto"/>
        <w:bottom w:val="none" w:sz="0" w:space="0" w:color="auto"/>
        <w:right w:val="none" w:sz="0" w:space="0" w:color="auto"/>
      </w:divBdr>
    </w:div>
    <w:div w:id="4208985">
      <w:bodyDiv w:val="1"/>
      <w:marLeft w:val="0"/>
      <w:marRight w:val="0"/>
      <w:marTop w:val="0"/>
      <w:marBottom w:val="0"/>
      <w:divBdr>
        <w:top w:val="none" w:sz="0" w:space="0" w:color="auto"/>
        <w:left w:val="none" w:sz="0" w:space="0" w:color="auto"/>
        <w:bottom w:val="none" w:sz="0" w:space="0" w:color="auto"/>
        <w:right w:val="none" w:sz="0" w:space="0" w:color="auto"/>
      </w:divBdr>
    </w:div>
    <w:div w:id="4214861">
      <w:bodyDiv w:val="1"/>
      <w:marLeft w:val="0"/>
      <w:marRight w:val="0"/>
      <w:marTop w:val="0"/>
      <w:marBottom w:val="0"/>
      <w:divBdr>
        <w:top w:val="none" w:sz="0" w:space="0" w:color="auto"/>
        <w:left w:val="none" w:sz="0" w:space="0" w:color="auto"/>
        <w:bottom w:val="none" w:sz="0" w:space="0" w:color="auto"/>
        <w:right w:val="none" w:sz="0" w:space="0" w:color="auto"/>
      </w:divBdr>
    </w:div>
    <w:div w:id="4216942">
      <w:bodyDiv w:val="1"/>
      <w:marLeft w:val="0"/>
      <w:marRight w:val="0"/>
      <w:marTop w:val="0"/>
      <w:marBottom w:val="0"/>
      <w:divBdr>
        <w:top w:val="none" w:sz="0" w:space="0" w:color="auto"/>
        <w:left w:val="none" w:sz="0" w:space="0" w:color="auto"/>
        <w:bottom w:val="none" w:sz="0" w:space="0" w:color="auto"/>
        <w:right w:val="none" w:sz="0" w:space="0" w:color="auto"/>
      </w:divBdr>
    </w:div>
    <w:div w:id="4284274">
      <w:bodyDiv w:val="1"/>
      <w:marLeft w:val="0"/>
      <w:marRight w:val="0"/>
      <w:marTop w:val="0"/>
      <w:marBottom w:val="0"/>
      <w:divBdr>
        <w:top w:val="none" w:sz="0" w:space="0" w:color="auto"/>
        <w:left w:val="none" w:sz="0" w:space="0" w:color="auto"/>
        <w:bottom w:val="none" w:sz="0" w:space="0" w:color="auto"/>
        <w:right w:val="none" w:sz="0" w:space="0" w:color="auto"/>
      </w:divBdr>
    </w:div>
    <w:div w:id="4285817">
      <w:bodyDiv w:val="1"/>
      <w:marLeft w:val="0"/>
      <w:marRight w:val="0"/>
      <w:marTop w:val="0"/>
      <w:marBottom w:val="0"/>
      <w:divBdr>
        <w:top w:val="none" w:sz="0" w:space="0" w:color="auto"/>
        <w:left w:val="none" w:sz="0" w:space="0" w:color="auto"/>
        <w:bottom w:val="none" w:sz="0" w:space="0" w:color="auto"/>
        <w:right w:val="none" w:sz="0" w:space="0" w:color="auto"/>
      </w:divBdr>
    </w:div>
    <w:div w:id="4291632">
      <w:bodyDiv w:val="1"/>
      <w:marLeft w:val="0"/>
      <w:marRight w:val="0"/>
      <w:marTop w:val="0"/>
      <w:marBottom w:val="0"/>
      <w:divBdr>
        <w:top w:val="none" w:sz="0" w:space="0" w:color="auto"/>
        <w:left w:val="none" w:sz="0" w:space="0" w:color="auto"/>
        <w:bottom w:val="none" w:sz="0" w:space="0" w:color="auto"/>
        <w:right w:val="none" w:sz="0" w:space="0" w:color="auto"/>
      </w:divBdr>
    </w:div>
    <w:div w:id="4401428">
      <w:bodyDiv w:val="1"/>
      <w:marLeft w:val="0"/>
      <w:marRight w:val="0"/>
      <w:marTop w:val="0"/>
      <w:marBottom w:val="0"/>
      <w:divBdr>
        <w:top w:val="none" w:sz="0" w:space="0" w:color="auto"/>
        <w:left w:val="none" w:sz="0" w:space="0" w:color="auto"/>
        <w:bottom w:val="none" w:sz="0" w:space="0" w:color="auto"/>
        <w:right w:val="none" w:sz="0" w:space="0" w:color="auto"/>
      </w:divBdr>
    </w:div>
    <w:div w:id="4401615">
      <w:bodyDiv w:val="1"/>
      <w:marLeft w:val="0"/>
      <w:marRight w:val="0"/>
      <w:marTop w:val="0"/>
      <w:marBottom w:val="0"/>
      <w:divBdr>
        <w:top w:val="none" w:sz="0" w:space="0" w:color="auto"/>
        <w:left w:val="none" w:sz="0" w:space="0" w:color="auto"/>
        <w:bottom w:val="none" w:sz="0" w:space="0" w:color="auto"/>
        <w:right w:val="none" w:sz="0" w:space="0" w:color="auto"/>
      </w:divBdr>
    </w:div>
    <w:div w:id="4402743">
      <w:bodyDiv w:val="1"/>
      <w:marLeft w:val="0"/>
      <w:marRight w:val="0"/>
      <w:marTop w:val="0"/>
      <w:marBottom w:val="0"/>
      <w:divBdr>
        <w:top w:val="none" w:sz="0" w:space="0" w:color="auto"/>
        <w:left w:val="none" w:sz="0" w:space="0" w:color="auto"/>
        <w:bottom w:val="none" w:sz="0" w:space="0" w:color="auto"/>
        <w:right w:val="none" w:sz="0" w:space="0" w:color="auto"/>
      </w:divBdr>
    </w:div>
    <w:div w:id="4405096">
      <w:bodyDiv w:val="1"/>
      <w:marLeft w:val="0"/>
      <w:marRight w:val="0"/>
      <w:marTop w:val="0"/>
      <w:marBottom w:val="0"/>
      <w:divBdr>
        <w:top w:val="none" w:sz="0" w:space="0" w:color="auto"/>
        <w:left w:val="none" w:sz="0" w:space="0" w:color="auto"/>
        <w:bottom w:val="none" w:sz="0" w:space="0" w:color="auto"/>
        <w:right w:val="none" w:sz="0" w:space="0" w:color="auto"/>
      </w:divBdr>
    </w:div>
    <w:div w:id="4476382">
      <w:bodyDiv w:val="1"/>
      <w:marLeft w:val="0"/>
      <w:marRight w:val="0"/>
      <w:marTop w:val="0"/>
      <w:marBottom w:val="0"/>
      <w:divBdr>
        <w:top w:val="none" w:sz="0" w:space="0" w:color="auto"/>
        <w:left w:val="none" w:sz="0" w:space="0" w:color="auto"/>
        <w:bottom w:val="none" w:sz="0" w:space="0" w:color="auto"/>
        <w:right w:val="none" w:sz="0" w:space="0" w:color="auto"/>
      </w:divBdr>
    </w:div>
    <w:div w:id="4477168">
      <w:bodyDiv w:val="1"/>
      <w:marLeft w:val="0"/>
      <w:marRight w:val="0"/>
      <w:marTop w:val="0"/>
      <w:marBottom w:val="0"/>
      <w:divBdr>
        <w:top w:val="none" w:sz="0" w:space="0" w:color="auto"/>
        <w:left w:val="none" w:sz="0" w:space="0" w:color="auto"/>
        <w:bottom w:val="none" w:sz="0" w:space="0" w:color="auto"/>
        <w:right w:val="none" w:sz="0" w:space="0" w:color="auto"/>
      </w:divBdr>
    </w:div>
    <w:div w:id="4477237">
      <w:bodyDiv w:val="1"/>
      <w:marLeft w:val="0"/>
      <w:marRight w:val="0"/>
      <w:marTop w:val="0"/>
      <w:marBottom w:val="0"/>
      <w:divBdr>
        <w:top w:val="none" w:sz="0" w:space="0" w:color="auto"/>
        <w:left w:val="none" w:sz="0" w:space="0" w:color="auto"/>
        <w:bottom w:val="none" w:sz="0" w:space="0" w:color="auto"/>
        <w:right w:val="none" w:sz="0" w:space="0" w:color="auto"/>
      </w:divBdr>
    </w:div>
    <w:div w:id="4480759">
      <w:bodyDiv w:val="1"/>
      <w:marLeft w:val="0"/>
      <w:marRight w:val="0"/>
      <w:marTop w:val="0"/>
      <w:marBottom w:val="0"/>
      <w:divBdr>
        <w:top w:val="none" w:sz="0" w:space="0" w:color="auto"/>
        <w:left w:val="none" w:sz="0" w:space="0" w:color="auto"/>
        <w:bottom w:val="none" w:sz="0" w:space="0" w:color="auto"/>
        <w:right w:val="none" w:sz="0" w:space="0" w:color="auto"/>
      </w:divBdr>
    </w:div>
    <w:div w:id="4482086">
      <w:bodyDiv w:val="1"/>
      <w:marLeft w:val="0"/>
      <w:marRight w:val="0"/>
      <w:marTop w:val="0"/>
      <w:marBottom w:val="0"/>
      <w:divBdr>
        <w:top w:val="none" w:sz="0" w:space="0" w:color="auto"/>
        <w:left w:val="none" w:sz="0" w:space="0" w:color="auto"/>
        <w:bottom w:val="none" w:sz="0" w:space="0" w:color="auto"/>
        <w:right w:val="none" w:sz="0" w:space="0" w:color="auto"/>
      </w:divBdr>
    </w:div>
    <w:div w:id="4482207">
      <w:bodyDiv w:val="1"/>
      <w:marLeft w:val="0"/>
      <w:marRight w:val="0"/>
      <w:marTop w:val="0"/>
      <w:marBottom w:val="0"/>
      <w:divBdr>
        <w:top w:val="none" w:sz="0" w:space="0" w:color="auto"/>
        <w:left w:val="none" w:sz="0" w:space="0" w:color="auto"/>
        <w:bottom w:val="none" w:sz="0" w:space="0" w:color="auto"/>
        <w:right w:val="none" w:sz="0" w:space="0" w:color="auto"/>
      </w:divBdr>
    </w:div>
    <w:div w:id="4525703">
      <w:bodyDiv w:val="1"/>
      <w:marLeft w:val="0"/>
      <w:marRight w:val="0"/>
      <w:marTop w:val="0"/>
      <w:marBottom w:val="0"/>
      <w:divBdr>
        <w:top w:val="none" w:sz="0" w:space="0" w:color="auto"/>
        <w:left w:val="none" w:sz="0" w:space="0" w:color="auto"/>
        <w:bottom w:val="none" w:sz="0" w:space="0" w:color="auto"/>
        <w:right w:val="none" w:sz="0" w:space="0" w:color="auto"/>
      </w:divBdr>
    </w:div>
    <w:div w:id="4527717">
      <w:bodyDiv w:val="1"/>
      <w:marLeft w:val="0"/>
      <w:marRight w:val="0"/>
      <w:marTop w:val="0"/>
      <w:marBottom w:val="0"/>
      <w:divBdr>
        <w:top w:val="none" w:sz="0" w:space="0" w:color="auto"/>
        <w:left w:val="none" w:sz="0" w:space="0" w:color="auto"/>
        <w:bottom w:val="none" w:sz="0" w:space="0" w:color="auto"/>
        <w:right w:val="none" w:sz="0" w:space="0" w:color="auto"/>
      </w:divBdr>
    </w:div>
    <w:div w:id="4554484">
      <w:bodyDiv w:val="1"/>
      <w:marLeft w:val="0"/>
      <w:marRight w:val="0"/>
      <w:marTop w:val="0"/>
      <w:marBottom w:val="0"/>
      <w:divBdr>
        <w:top w:val="none" w:sz="0" w:space="0" w:color="auto"/>
        <w:left w:val="none" w:sz="0" w:space="0" w:color="auto"/>
        <w:bottom w:val="none" w:sz="0" w:space="0" w:color="auto"/>
        <w:right w:val="none" w:sz="0" w:space="0" w:color="auto"/>
      </w:divBdr>
    </w:div>
    <w:div w:id="4594319">
      <w:bodyDiv w:val="1"/>
      <w:marLeft w:val="0"/>
      <w:marRight w:val="0"/>
      <w:marTop w:val="0"/>
      <w:marBottom w:val="0"/>
      <w:divBdr>
        <w:top w:val="none" w:sz="0" w:space="0" w:color="auto"/>
        <w:left w:val="none" w:sz="0" w:space="0" w:color="auto"/>
        <w:bottom w:val="none" w:sz="0" w:space="0" w:color="auto"/>
        <w:right w:val="none" w:sz="0" w:space="0" w:color="auto"/>
      </w:divBdr>
    </w:div>
    <w:div w:id="4599588">
      <w:bodyDiv w:val="1"/>
      <w:marLeft w:val="0"/>
      <w:marRight w:val="0"/>
      <w:marTop w:val="0"/>
      <w:marBottom w:val="0"/>
      <w:divBdr>
        <w:top w:val="none" w:sz="0" w:space="0" w:color="auto"/>
        <w:left w:val="none" w:sz="0" w:space="0" w:color="auto"/>
        <w:bottom w:val="none" w:sz="0" w:space="0" w:color="auto"/>
        <w:right w:val="none" w:sz="0" w:space="0" w:color="auto"/>
      </w:divBdr>
    </w:div>
    <w:div w:id="4678512">
      <w:bodyDiv w:val="1"/>
      <w:marLeft w:val="0"/>
      <w:marRight w:val="0"/>
      <w:marTop w:val="0"/>
      <w:marBottom w:val="0"/>
      <w:divBdr>
        <w:top w:val="none" w:sz="0" w:space="0" w:color="auto"/>
        <w:left w:val="none" w:sz="0" w:space="0" w:color="auto"/>
        <w:bottom w:val="none" w:sz="0" w:space="0" w:color="auto"/>
        <w:right w:val="none" w:sz="0" w:space="0" w:color="auto"/>
      </w:divBdr>
    </w:div>
    <w:div w:id="4719741">
      <w:bodyDiv w:val="1"/>
      <w:marLeft w:val="0"/>
      <w:marRight w:val="0"/>
      <w:marTop w:val="0"/>
      <w:marBottom w:val="0"/>
      <w:divBdr>
        <w:top w:val="none" w:sz="0" w:space="0" w:color="auto"/>
        <w:left w:val="none" w:sz="0" w:space="0" w:color="auto"/>
        <w:bottom w:val="none" w:sz="0" w:space="0" w:color="auto"/>
        <w:right w:val="none" w:sz="0" w:space="0" w:color="auto"/>
      </w:divBdr>
    </w:div>
    <w:div w:id="4720471">
      <w:bodyDiv w:val="1"/>
      <w:marLeft w:val="0"/>
      <w:marRight w:val="0"/>
      <w:marTop w:val="0"/>
      <w:marBottom w:val="0"/>
      <w:divBdr>
        <w:top w:val="none" w:sz="0" w:space="0" w:color="auto"/>
        <w:left w:val="none" w:sz="0" w:space="0" w:color="auto"/>
        <w:bottom w:val="none" w:sz="0" w:space="0" w:color="auto"/>
        <w:right w:val="none" w:sz="0" w:space="0" w:color="auto"/>
      </w:divBdr>
    </w:div>
    <w:div w:id="4720773">
      <w:bodyDiv w:val="1"/>
      <w:marLeft w:val="0"/>
      <w:marRight w:val="0"/>
      <w:marTop w:val="0"/>
      <w:marBottom w:val="0"/>
      <w:divBdr>
        <w:top w:val="none" w:sz="0" w:space="0" w:color="auto"/>
        <w:left w:val="none" w:sz="0" w:space="0" w:color="auto"/>
        <w:bottom w:val="none" w:sz="0" w:space="0" w:color="auto"/>
        <w:right w:val="none" w:sz="0" w:space="0" w:color="auto"/>
      </w:divBdr>
    </w:div>
    <w:div w:id="4747606">
      <w:bodyDiv w:val="1"/>
      <w:marLeft w:val="0"/>
      <w:marRight w:val="0"/>
      <w:marTop w:val="0"/>
      <w:marBottom w:val="0"/>
      <w:divBdr>
        <w:top w:val="none" w:sz="0" w:space="0" w:color="auto"/>
        <w:left w:val="none" w:sz="0" w:space="0" w:color="auto"/>
        <w:bottom w:val="none" w:sz="0" w:space="0" w:color="auto"/>
        <w:right w:val="none" w:sz="0" w:space="0" w:color="auto"/>
      </w:divBdr>
    </w:div>
    <w:div w:id="4787499">
      <w:bodyDiv w:val="1"/>
      <w:marLeft w:val="0"/>
      <w:marRight w:val="0"/>
      <w:marTop w:val="0"/>
      <w:marBottom w:val="0"/>
      <w:divBdr>
        <w:top w:val="none" w:sz="0" w:space="0" w:color="auto"/>
        <w:left w:val="none" w:sz="0" w:space="0" w:color="auto"/>
        <w:bottom w:val="none" w:sz="0" w:space="0" w:color="auto"/>
        <w:right w:val="none" w:sz="0" w:space="0" w:color="auto"/>
      </w:divBdr>
    </w:div>
    <w:div w:id="4790574">
      <w:bodyDiv w:val="1"/>
      <w:marLeft w:val="0"/>
      <w:marRight w:val="0"/>
      <w:marTop w:val="0"/>
      <w:marBottom w:val="0"/>
      <w:divBdr>
        <w:top w:val="none" w:sz="0" w:space="0" w:color="auto"/>
        <w:left w:val="none" w:sz="0" w:space="0" w:color="auto"/>
        <w:bottom w:val="none" w:sz="0" w:space="0" w:color="auto"/>
        <w:right w:val="none" w:sz="0" w:space="0" w:color="auto"/>
      </w:divBdr>
    </w:div>
    <w:div w:id="4790717">
      <w:bodyDiv w:val="1"/>
      <w:marLeft w:val="0"/>
      <w:marRight w:val="0"/>
      <w:marTop w:val="0"/>
      <w:marBottom w:val="0"/>
      <w:divBdr>
        <w:top w:val="none" w:sz="0" w:space="0" w:color="auto"/>
        <w:left w:val="none" w:sz="0" w:space="0" w:color="auto"/>
        <w:bottom w:val="none" w:sz="0" w:space="0" w:color="auto"/>
        <w:right w:val="none" w:sz="0" w:space="0" w:color="auto"/>
      </w:divBdr>
    </w:div>
    <w:div w:id="4794850">
      <w:bodyDiv w:val="1"/>
      <w:marLeft w:val="0"/>
      <w:marRight w:val="0"/>
      <w:marTop w:val="0"/>
      <w:marBottom w:val="0"/>
      <w:divBdr>
        <w:top w:val="none" w:sz="0" w:space="0" w:color="auto"/>
        <w:left w:val="none" w:sz="0" w:space="0" w:color="auto"/>
        <w:bottom w:val="none" w:sz="0" w:space="0" w:color="auto"/>
        <w:right w:val="none" w:sz="0" w:space="0" w:color="auto"/>
      </w:divBdr>
    </w:div>
    <w:div w:id="4863589">
      <w:bodyDiv w:val="1"/>
      <w:marLeft w:val="0"/>
      <w:marRight w:val="0"/>
      <w:marTop w:val="0"/>
      <w:marBottom w:val="0"/>
      <w:divBdr>
        <w:top w:val="none" w:sz="0" w:space="0" w:color="auto"/>
        <w:left w:val="none" w:sz="0" w:space="0" w:color="auto"/>
        <w:bottom w:val="none" w:sz="0" w:space="0" w:color="auto"/>
        <w:right w:val="none" w:sz="0" w:space="0" w:color="auto"/>
      </w:divBdr>
    </w:div>
    <w:div w:id="4872134">
      <w:bodyDiv w:val="1"/>
      <w:marLeft w:val="0"/>
      <w:marRight w:val="0"/>
      <w:marTop w:val="0"/>
      <w:marBottom w:val="0"/>
      <w:divBdr>
        <w:top w:val="none" w:sz="0" w:space="0" w:color="auto"/>
        <w:left w:val="none" w:sz="0" w:space="0" w:color="auto"/>
        <w:bottom w:val="none" w:sz="0" w:space="0" w:color="auto"/>
        <w:right w:val="none" w:sz="0" w:space="0" w:color="auto"/>
      </w:divBdr>
    </w:div>
    <w:div w:id="4939179">
      <w:bodyDiv w:val="1"/>
      <w:marLeft w:val="0"/>
      <w:marRight w:val="0"/>
      <w:marTop w:val="0"/>
      <w:marBottom w:val="0"/>
      <w:divBdr>
        <w:top w:val="none" w:sz="0" w:space="0" w:color="auto"/>
        <w:left w:val="none" w:sz="0" w:space="0" w:color="auto"/>
        <w:bottom w:val="none" w:sz="0" w:space="0" w:color="auto"/>
        <w:right w:val="none" w:sz="0" w:space="0" w:color="auto"/>
      </w:divBdr>
    </w:div>
    <w:div w:id="4940648">
      <w:bodyDiv w:val="1"/>
      <w:marLeft w:val="0"/>
      <w:marRight w:val="0"/>
      <w:marTop w:val="0"/>
      <w:marBottom w:val="0"/>
      <w:divBdr>
        <w:top w:val="none" w:sz="0" w:space="0" w:color="auto"/>
        <w:left w:val="none" w:sz="0" w:space="0" w:color="auto"/>
        <w:bottom w:val="none" w:sz="0" w:space="0" w:color="auto"/>
        <w:right w:val="none" w:sz="0" w:space="0" w:color="auto"/>
      </w:divBdr>
    </w:div>
    <w:div w:id="4941674">
      <w:bodyDiv w:val="1"/>
      <w:marLeft w:val="0"/>
      <w:marRight w:val="0"/>
      <w:marTop w:val="0"/>
      <w:marBottom w:val="0"/>
      <w:divBdr>
        <w:top w:val="none" w:sz="0" w:space="0" w:color="auto"/>
        <w:left w:val="none" w:sz="0" w:space="0" w:color="auto"/>
        <w:bottom w:val="none" w:sz="0" w:space="0" w:color="auto"/>
        <w:right w:val="none" w:sz="0" w:space="0" w:color="auto"/>
      </w:divBdr>
    </w:div>
    <w:div w:id="4942499">
      <w:bodyDiv w:val="1"/>
      <w:marLeft w:val="0"/>
      <w:marRight w:val="0"/>
      <w:marTop w:val="0"/>
      <w:marBottom w:val="0"/>
      <w:divBdr>
        <w:top w:val="none" w:sz="0" w:space="0" w:color="auto"/>
        <w:left w:val="none" w:sz="0" w:space="0" w:color="auto"/>
        <w:bottom w:val="none" w:sz="0" w:space="0" w:color="auto"/>
        <w:right w:val="none" w:sz="0" w:space="0" w:color="auto"/>
      </w:divBdr>
    </w:div>
    <w:div w:id="4944455">
      <w:bodyDiv w:val="1"/>
      <w:marLeft w:val="0"/>
      <w:marRight w:val="0"/>
      <w:marTop w:val="0"/>
      <w:marBottom w:val="0"/>
      <w:divBdr>
        <w:top w:val="none" w:sz="0" w:space="0" w:color="auto"/>
        <w:left w:val="none" w:sz="0" w:space="0" w:color="auto"/>
        <w:bottom w:val="none" w:sz="0" w:space="0" w:color="auto"/>
        <w:right w:val="none" w:sz="0" w:space="0" w:color="auto"/>
      </w:divBdr>
    </w:div>
    <w:div w:id="4944506">
      <w:bodyDiv w:val="1"/>
      <w:marLeft w:val="0"/>
      <w:marRight w:val="0"/>
      <w:marTop w:val="0"/>
      <w:marBottom w:val="0"/>
      <w:divBdr>
        <w:top w:val="none" w:sz="0" w:space="0" w:color="auto"/>
        <w:left w:val="none" w:sz="0" w:space="0" w:color="auto"/>
        <w:bottom w:val="none" w:sz="0" w:space="0" w:color="auto"/>
        <w:right w:val="none" w:sz="0" w:space="0" w:color="auto"/>
      </w:divBdr>
    </w:div>
    <w:div w:id="4947514">
      <w:bodyDiv w:val="1"/>
      <w:marLeft w:val="0"/>
      <w:marRight w:val="0"/>
      <w:marTop w:val="0"/>
      <w:marBottom w:val="0"/>
      <w:divBdr>
        <w:top w:val="none" w:sz="0" w:space="0" w:color="auto"/>
        <w:left w:val="none" w:sz="0" w:space="0" w:color="auto"/>
        <w:bottom w:val="none" w:sz="0" w:space="0" w:color="auto"/>
        <w:right w:val="none" w:sz="0" w:space="0" w:color="auto"/>
      </w:divBdr>
    </w:div>
    <w:div w:id="4981997">
      <w:bodyDiv w:val="1"/>
      <w:marLeft w:val="0"/>
      <w:marRight w:val="0"/>
      <w:marTop w:val="0"/>
      <w:marBottom w:val="0"/>
      <w:divBdr>
        <w:top w:val="none" w:sz="0" w:space="0" w:color="auto"/>
        <w:left w:val="none" w:sz="0" w:space="0" w:color="auto"/>
        <w:bottom w:val="none" w:sz="0" w:space="0" w:color="auto"/>
        <w:right w:val="none" w:sz="0" w:space="0" w:color="auto"/>
      </w:divBdr>
    </w:div>
    <w:div w:id="4982029">
      <w:bodyDiv w:val="1"/>
      <w:marLeft w:val="0"/>
      <w:marRight w:val="0"/>
      <w:marTop w:val="0"/>
      <w:marBottom w:val="0"/>
      <w:divBdr>
        <w:top w:val="none" w:sz="0" w:space="0" w:color="auto"/>
        <w:left w:val="none" w:sz="0" w:space="0" w:color="auto"/>
        <w:bottom w:val="none" w:sz="0" w:space="0" w:color="auto"/>
        <w:right w:val="none" w:sz="0" w:space="0" w:color="auto"/>
      </w:divBdr>
    </w:div>
    <w:div w:id="4984181">
      <w:bodyDiv w:val="1"/>
      <w:marLeft w:val="0"/>
      <w:marRight w:val="0"/>
      <w:marTop w:val="0"/>
      <w:marBottom w:val="0"/>
      <w:divBdr>
        <w:top w:val="none" w:sz="0" w:space="0" w:color="auto"/>
        <w:left w:val="none" w:sz="0" w:space="0" w:color="auto"/>
        <w:bottom w:val="none" w:sz="0" w:space="0" w:color="auto"/>
        <w:right w:val="none" w:sz="0" w:space="0" w:color="auto"/>
      </w:divBdr>
    </w:div>
    <w:div w:id="4984580">
      <w:bodyDiv w:val="1"/>
      <w:marLeft w:val="0"/>
      <w:marRight w:val="0"/>
      <w:marTop w:val="0"/>
      <w:marBottom w:val="0"/>
      <w:divBdr>
        <w:top w:val="none" w:sz="0" w:space="0" w:color="auto"/>
        <w:left w:val="none" w:sz="0" w:space="0" w:color="auto"/>
        <w:bottom w:val="none" w:sz="0" w:space="0" w:color="auto"/>
        <w:right w:val="none" w:sz="0" w:space="0" w:color="auto"/>
      </w:divBdr>
    </w:div>
    <w:div w:id="4987027">
      <w:bodyDiv w:val="1"/>
      <w:marLeft w:val="0"/>
      <w:marRight w:val="0"/>
      <w:marTop w:val="0"/>
      <w:marBottom w:val="0"/>
      <w:divBdr>
        <w:top w:val="none" w:sz="0" w:space="0" w:color="auto"/>
        <w:left w:val="none" w:sz="0" w:space="0" w:color="auto"/>
        <w:bottom w:val="none" w:sz="0" w:space="0" w:color="auto"/>
        <w:right w:val="none" w:sz="0" w:space="0" w:color="auto"/>
      </w:divBdr>
    </w:div>
    <w:div w:id="5058033">
      <w:bodyDiv w:val="1"/>
      <w:marLeft w:val="0"/>
      <w:marRight w:val="0"/>
      <w:marTop w:val="0"/>
      <w:marBottom w:val="0"/>
      <w:divBdr>
        <w:top w:val="none" w:sz="0" w:space="0" w:color="auto"/>
        <w:left w:val="none" w:sz="0" w:space="0" w:color="auto"/>
        <w:bottom w:val="none" w:sz="0" w:space="0" w:color="auto"/>
        <w:right w:val="none" w:sz="0" w:space="0" w:color="auto"/>
      </w:divBdr>
    </w:div>
    <w:div w:id="5061870">
      <w:bodyDiv w:val="1"/>
      <w:marLeft w:val="0"/>
      <w:marRight w:val="0"/>
      <w:marTop w:val="0"/>
      <w:marBottom w:val="0"/>
      <w:divBdr>
        <w:top w:val="none" w:sz="0" w:space="0" w:color="auto"/>
        <w:left w:val="none" w:sz="0" w:space="0" w:color="auto"/>
        <w:bottom w:val="none" w:sz="0" w:space="0" w:color="auto"/>
        <w:right w:val="none" w:sz="0" w:space="0" w:color="auto"/>
      </w:divBdr>
    </w:div>
    <w:div w:id="5063846">
      <w:bodyDiv w:val="1"/>
      <w:marLeft w:val="0"/>
      <w:marRight w:val="0"/>
      <w:marTop w:val="0"/>
      <w:marBottom w:val="0"/>
      <w:divBdr>
        <w:top w:val="none" w:sz="0" w:space="0" w:color="auto"/>
        <w:left w:val="none" w:sz="0" w:space="0" w:color="auto"/>
        <w:bottom w:val="none" w:sz="0" w:space="0" w:color="auto"/>
        <w:right w:val="none" w:sz="0" w:space="0" w:color="auto"/>
      </w:divBdr>
    </w:div>
    <w:div w:id="5209166">
      <w:bodyDiv w:val="1"/>
      <w:marLeft w:val="0"/>
      <w:marRight w:val="0"/>
      <w:marTop w:val="0"/>
      <w:marBottom w:val="0"/>
      <w:divBdr>
        <w:top w:val="none" w:sz="0" w:space="0" w:color="auto"/>
        <w:left w:val="none" w:sz="0" w:space="0" w:color="auto"/>
        <w:bottom w:val="none" w:sz="0" w:space="0" w:color="auto"/>
        <w:right w:val="none" w:sz="0" w:space="0" w:color="auto"/>
      </w:divBdr>
    </w:div>
    <w:div w:id="5254462">
      <w:bodyDiv w:val="1"/>
      <w:marLeft w:val="0"/>
      <w:marRight w:val="0"/>
      <w:marTop w:val="0"/>
      <w:marBottom w:val="0"/>
      <w:divBdr>
        <w:top w:val="none" w:sz="0" w:space="0" w:color="auto"/>
        <w:left w:val="none" w:sz="0" w:space="0" w:color="auto"/>
        <w:bottom w:val="none" w:sz="0" w:space="0" w:color="auto"/>
        <w:right w:val="none" w:sz="0" w:space="0" w:color="auto"/>
      </w:divBdr>
    </w:div>
    <w:div w:id="5254581">
      <w:bodyDiv w:val="1"/>
      <w:marLeft w:val="0"/>
      <w:marRight w:val="0"/>
      <w:marTop w:val="0"/>
      <w:marBottom w:val="0"/>
      <w:divBdr>
        <w:top w:val="none" w:sz="0" w:space="0" w:color="auto"/>
        <w:left w:val="none" w:sz="0" w:space="0" w:color="auto"/>
        <w:bottom w:val="none" w:sz="0" w:space="0" w:color="auto"/>
        <w:right w:val="none" w:sz="0" w:space="0" w:color="auto"/>
      </w:divBdr>
    </w:div>
    <w:div w:id="5256320">
      <w:bodyDiv w:val="1"/>
      <w:marLeft w:val="0"/>
      <w:marRight w:val="0"/>
      <w:marTop w:val="0"/>
      <w:marBottom w:val="0"/>
      <w:divBdr>
        <w:top w:val="none" w:sz="0" w:space="0" w:color="auto"/>
        <w:left w:val="none" w:sz="0" w:space="0" w:color="auto"/>
        <w:bottom w:val="none" w:sz="0" w:space="0" w:color="auto"/>
        <w:right w:val="none" w:sz="0" w:space="0" w:color="auto"/>
      </w:divBdr>
    </w:div>
    <w:div w:id="5325108">
      <w:bodyDiv w:val="1"/>
      <w:marLeft w:val="0"/>
      <w:marRight w:val="0"/>
      <w:marTop w:val="0"/>
      <w:marBottom w:val="0"/>
      <w:divBdr>
        <w:top w:val="none" w:sz="0" w:space="0" w:color="auto"/>
        <w:left w:val="none" w:sz="0" w:space="0" w:color="auto"/>
        <w:bottom w:val="none" w:sz="0" w:space="0" w:color="auto"/>
        <w:right w:val="none" w:sz="0" w:space="0" w:color="auto"/>
      </w:divBdr>
    </w:div>
    <w:div w:id="5374065">
      <w:bodyDiv w:val="1"/>
      <w:marLeft w:val="0"/>
      <w:marRight w:val="0"/>
      <w:marTop w:val="0"/>
      <w:marBottom w:val="0"/>
      <w:divBdr>
        <w:top w:val="none" w:sz="0" w:space="0" w:color="auto"/>
        <w:left w:val="none" w:sz="0" w:space="0" w:color="auto"/>
        <w:bottom w:val="none" w:sz="0" w:space="0" w:color="auto"/>
        <w:right w:val="none" w:sz="0" w:space="0" w:color="auto"/>
      </w:divBdr>
    </w:div>
    <w:div w:id="5375779">
      <w:bodyDiv w:val="1"/>
      <w:marLeft w:val="0"/>
      <w:marRight w:val="0"/>
      <w:marTop w:val="0"/>
      <w:marBottom w:val="0"/>
      <w:divBdr>
        <w:top w:val="none" w:sz="0" w:space="0" w:color="auto"/>
        <w:left w:val="none" w:sz="0" w:space="0" w:color="auto"/>
        <w:bottom w:val="none" w:sz="0" w:space="0" w:color="auto"/>
        <w:right w:val="none" w:sz="0" w:space="0" w:color="auto"/>
      </w:divBdr>
    </w:div>
    <w:div w:id="5401774">
      <w:bodyDiv w:val="1"/>
      <w:marLeft w:val="0"/>
      <w:marRight w:val="0"/>
      <w:marTop w:val="0"/>
      <w:marBottom w:val="0"/>
      <w:divBdr>
        <w:top w:val="none" w:sz="0" w:space="0" w:color="auto"/>
        <w:left w:val="none" w:sz="0" w:space="0" w:color="auto"/>
        <w:bottom w:val="none" w:sz="0" w:space="0" w:color="auto"/>
        <w:right w:val="none" w:sz="0" w:space="0" w:color="auto"/>
      </w:divBdr>
    </w:div>
    <w:div w:id="5403583">
      <w:bodyDiv w:val="1"/>
      <w:marLeft w:val="0"/>
      <w:marRight w:val="0"/>
      <w:marTop w:val="0"/>
      <w:marBottom w:val="0"/>
      <w:divBdr>
        <w:top w:val="none" w:sz="0" w:space="0" w:color="auto"/>
        <w:left w:val="none" w:sz="0" w:space="0" w:color="auto"/>
        <w:bottom w:val="none" w:sz="0" w:space="0" w:color="auto"/>
        <w:right w:val="none" w:sz="0" w:space="0" w:color="auto"/>
      </w:divBdr>
    </w:div>
    <w:div w:id="5446968">
      <w:bodyDiv w:val="1"/>
      <w:marLeft w:val="0"/>
      <w:marRight w:val="0"/>
      <w:marTop w:val="0"/>
      <w:marBottom w:val="0"/>
      <w:divBdr>
        <w:top w:val="none" w:sz="0" w:space="0" w:color="auto"/>
        <w:left w:val="none" w:sz="0" w:space="0" w:color="auto"/>
        <w:bottom w:val="none" w:sz="0" w:space="0" w:color="auto"/>
        <w:right w:val="none" w:sz="0" w:space="0" w:color="auto"/>
      </w:divBdr>
    </w:div>
    <w:div w:id="5447202">
      <w:bodyDiv w:val="1"/>
      <w:marLeft w:val="0"/>
      <w:marRight w:val="0"/>
      <w:marTop w:val="0"/>
      <w:marBottom w:val="0"/>
      <w:divBdr>
        <w:top w:val="none" w:sz="0" w:space="0" w:color="auto"/>
        <w:left w:val="none" w:sz="0" w:space="0" w:color="auto"/>
        <w:bottom w:val="none" w:sz="0" w:space="0" w:color="auto"/>
        <w:right w:val="none" w:sz="0" w:space="0" w:color="auto"/>
      </w:divBdr>
    </w:div>
    <w:div w:id="5523424">
      <w:bodyDiv w:val="1"/>
      <w:marLeft w:val="0"/>
      <w:marRight w:val="0"/>
      <w:marTop w:val="0"/>
      <w:marBottom w:val="0"/>
      <w:divBdr>
        <w:top w:val="none" w:sz="0" w:space="0" w:color="auto"/>
        <w:left w:val="none" w:sz="0" w:space="0" w:color="auto"/>
        <w:bottom w:val="none" w:sz="0" w:space="0" w:color="auto"/>
        <w:right w:val="none" w:sz="0" w:space="0" w:color="auto"/>
      </w:divBdr>
    </w:div>
    <w:div w:id="5523802">
      <w:bodyDiv w:val="1"/>
      <w:marLeft w:val="0"/>
      <w:marRight w:val="0"/>
      <w:marTop w:val="0"/>
      <w:marBottom w:val="0"/>
      <w:divBdr>
        <w:top w:val="none" w:sz="0" w:space="0" w:color="auto"/>
        <w:left w:val="none" w:sz="0" w:space="0" w:color="auto"/>
        <w:bottom w:val="none" w:sz="0" w:space="0" w:color="auto"/>
        <w:right w:val="none" w:sz="0" w:space="0" w:color="auto"/>
      </w:divBdr>
    </w:div>
    <w:div w:id="5526579">
      <w:bodyDiv w:val="1"/>
      <w:marLeft w:val="0"/>
      <w:marRight w:val="0"/>
      <w:marTop w:val="0"/>
      <w:marBottom w:val="0"/>
      <w:divBdr>
        <w:top w:val="none" w:sz="0" w:space="0" w:color="auto"/>
        <w:left w:val="none" w:sz="0" w:space="0" w:color="auto"/>
        <w:bottom w:val="none" w:sz="0" w:space="0" w:color="auto"/>
        <w:right w:val="none" w:sz="0" w:space="0" w:color="auto"/>
      </w:divBdr>
    </w:div>
    <w:div w:id="5526643">
      <w:bodyDiv w:val="1"/>
      <w:marLeft w:val="0"/>
      <w:marRight w:val="0"/>
      <w:marTop w:val="0"/>
      <w:marBottom w:val="0"/>
      <w:divBdr>
        <w:top w:val="none" w:sz="0" w:space="0" w:color="auto"/>
        <w:left w:val="none" w:sz="0" w:space="0" w:color="auto"/>
        <w:bottom w:val="none" w:sz="0" w:space="0" w:color="auto"/>
        <w:right w:val="none" w:sz="0" w:space="0" w:color="auto"/>
      </w:divBdr>
    </w:div>
    <w:div w:id="5596823">
      <w:bodyDiv w:val="1"/>
      <w:marLeft w:val="0"/>
      <w:marRight w:val="0"/>
      <w:marTop w:val="0"/>
      <w:marBottom w:val="0"/>
      <w:divBdr>
        <w:top w:val="none" w:sz="0" w:space="0" w:color="auto"/>
        <w:left w:val="none" w:sz="0" w:space="0" w:color="auto"/>
        <w:bottom w:val="none" w:sz="0" w:space="0" w:color="auto"/>
        <w:right w:val="none" w:sz="0" w:space="0" w:color="auto"/>
      </w:divBdr>
    </w:div>
    <w:div w:id="5597825">
      <w:bodyDiv w:val="1"/>
      <w:marLeft w:val="0"/>
      <w:marRight w:val="0"/>
      <w:marTop w:val="0"/>
      <w:marBottom w:val="0"/>
      <w:divBdr>
        <w:top w:val="none" w:sz="0" w:space="0" w:color="auto"/>
        <w:left w:val="none" w:sz="0" w:space="0" w:color="auto"/>
        <w:bottom w:val="none" w:sz="0" w:space="0" w:color="auto"/>
        <w:right w:val="none" w:sz="0" w:space="0" w:color="auto"/>
      </w:divBdr>
    </w:div>
    <w:div w:id="5600913">
      <w:bodyDiv w:val="1"/>
      <w:marLeft w:val="0"/>
      <w:marRight w:val="0"/>
      <w:marTop w:val="0"/>
      <w:marBottom w:val="0"/>
      <w:divBdr>
        <w:top w:val="none" w:sz="0" w:space="0" w:color="auto"/>
        <w:left w:val="none" w:sz="0" w:space="0" w:color="auto"/>
        <w:bottom w:val="none" w:sz="0" w:space="0" w:color="auto"/>
        <w:right w:val="none" w:sz="0" w:space="0" w:color="auto"/>
      </w:divBdr>
    </w:div>
    <w:div w:id="5636585">
      <w:bodyDiv w:val="1"/>
      <w:marLeft w:val="0"/>
      <w:marRight w:val="0"/>
      <w:marTop w:val="0"/>
      <w:marBottom w:val="0"/>
      <w:divBdr>
        <w:top w:val="none" w:sz="0" w:space="0" w:color="auto"/>
        <w:left w:val="none" w:sz="0" w:space="0" w:color="auto"/>
        <w:bottom w:val="none" w:sz="0" w:space="0" w:color="auto"/>
        <w:right w:val="none" w:sz="0" w:space="0" w:color="auto"/>
      </w:divBdr>
    </w:div>
    <w:div w:id="5638542">
      <w:bodyDiv w:val="1"/>
      <w:marLeft w:val="0"/>
      <w:marRight w:val="0"/>
      <w:marTop w:val="0"/>
      <w:marBottom w:val="0"/>
      <w:divBdr>
        <w:top w:val="none" w:sz="0" w:space="0" w:color="auto"/>
        <w:left w:val="none" w:sz="0" w:space="0" w:color="auto"/>
        <w:bottom w:val="none" w:sz="0" w:space="0" w:color="auto"/>
        <w:right w:val="none" w:sz="0" w:space="0" w:color="auto"/>
      </w:divBdr>
    </w:div>
    <w:div w:id="5639211">
      <w:bodyDiv w:val="1"/>
      <w:marLeft w:val="0"/>
      <w:marRight w:val="0"/>
      <w:marTop w:val="0"/>
      <w:marBottom w:val="0"/>
      <w:divBdr>
        <w:top w:val="none" w:sz="0" w:space="0" w:color="auto"/>
        <w:left w:val="none" w:sz="0" w:space="0" w:color="auto"/>
        <w:bottom w:val="none" w:sz="0" w:space="0" w:color="auto"/>
        <w:right w:val="none" w:sz="0" w:space="0" w:color="auto"/>
      </w:divBdr>
    </w:div>
    <w:div w:id="5639589">
      <w:bodyDiv w:val="1"/>
      <w:marLeft w:val="0"/>
      <w:marRight w:val="0"/>
      <w:marTop w:val="0"/>
      <w:marBottom w:val="0"/>
      <w:divBdr>
        <w:top w:val="none" w:sz="0" w:space="0" w:color="auto"/>
        <w:left w:val="none" w:sz="0" w:space="0" w:color="auto"/>
        <w:bottom w:val="none" w:sz="0" w:space="0" w:color="auto"/>
        <w:right w:val="none" w:sz="0" w:space="0" w:color="auto"/>
      </w:divBdr>
    </w:div>
    <w:div w:id="5640253">
      <w:bodyDiv w:val="1"/>
      <w:marLeft w:val="0"/>
      <w:marRight w:val="0"/>
      <w:marTop w:val="0"/>
      <w:marBottom w:val="0"/>
      <w:divBdr>
        <w:top w:val="none" w:sz="0" w:space="0" w:color="auto"/>
        <w:left w:val="none" w:sz="0" w:space="0" w:color="auto"/>
        <w:bottom w:val="none" w:sz="0" w:space="0" w:color="auto"/>
        <w:right w:val="none" w:sz="0" w:space="0" w:color="auto"/>
      </w:divBdr>
    </w:div>
    <w:div w:id="5645432">
      <w:bodyDiv w:val="1"/>
      <w:marLeft w:val="0"/>
      <w:marRight w:val="0"/>
      <w:marTop w:val="0"/>
      <w:marBottom w:val="0"/>
      <w:divBdr>
        <w:top w:val="none" w:sz="0" w:space="0" w:color="auto"/>
        <w:left w:val="none" w:sz="0" w:space="0" w:color="auto"/>
        <w:bottom w:val="none" w:sz="0" w:space="0" w:color="auto"/>
        <w:right w:val="none" w:sz="0" w:space="0" w:color="auto"/>
      </w:divBdr>
    </w:div>
    <w:div w:id="5713108">
      <w:bodyDiv w:val="1"/>
      <w:marLeft w:val="0"/>
      <w:marRight w:val="0"/>
      <w:marTop w:val="0"/>
      <w:marBottom w:val="0"/>
      <w:divBdr>
        <w:top w:val="none" w:sz="0" w:space="0" w:color="auto"/>
        <w:left w:val="none" w:sz="0" w:space="0" w:color="auto"/>
        <w:bottom w:val="none" w:sz="0" w:space="0" w:color="auto"/>
        <w:right w:val="none" w:sz="0" w:space="0" w:color="auto"/>
      </w:divBdr>
    </w:div>
    <w:div w:id="5715873">
      <w:bodyDiv w:val="1"/>
      <w:marLeft w:val="0"/>
      <w:marRight w:val="0"/>
      <w:marTop w:val="0"/>
      <w:marBottom w:val="0"/>
      <w:divBdr>
        <w:top w:val="none" w:sz="0" w:space="0" w:color="auto"/>
        <w:left w:val="none" w:sz="0" w:space="0" w:color="auto"/>
        <w:bottom w:val="none" w:sz="0" w:space="0" w:color="auto"/>
        <w:right w:val="none" w:sz="0" w:space="0" w:color="auto"/>
      </w:divBdr>
    </w:div>
    <w:div w:id="5716179">
      <w:bodyDiv w:val="1"/>
      <w:marLeft w:val="0"/>
      <w:marRight w:val="0"/>
      <w:marTop w:val="0"/>
      <w:marBottom w:val="0"/>
      <w:divBdr>
        <w:top w:val="none" w:sz="0" w:space="0" w:color="auto"/>
        <w:left w:val="none" w:sz="0" w:space="0" w:color="auto"/>
        <w:bottom w:val="none" w:sz="0" w:space="0" w:color="auto"/>
        <w:right w:val="none" w:sz="0" w:space="0" w:color="auto"/>
      </w:divBdr>
    </w:div>
    <w:div w:id="5717412">
      <w:bodyDiv w:val="1"/>
      <w:marLeft w:val="0"/>
      <w:marRight w:val="0"/>
      <w:marTop w:val="0"/>
      <w:marBottom w:val="0"/>
      <w:divBdr>
        <w:top w:val="none" w:sz="0" w:space="0" w:color="auto"/>
        <w:left w:val="none" w:sz="0" w:space="0" w:color="auto"/>
        <w:bottom w:val="none" w:sz="0" w:space="0" w:color="auto"/>
        <w:right w:val="none" w:sz="0" w:space="0" w:color="auto"/>
      </w:divBdr>
    </w:div>
    <w:div w:id="5718944">
      <w:bodyDiv w:val="1"/>
      <w:marLeft w:val="0"/>
      <w:marRight w:val="0"/>
      <w:marTop w:val="0"/>
      <w:marBottom w:val="0"/>
      <w:divBdr>
        <w:top w:val="none" w:sz="0" w:space="0" w:color="auto"/>
        <w:left w:val="none" w:sz="0" w:space="0" w:color="auto"/>
        <w:bottom w:val="none" w:sz="0" w:space="0" w:color="auto"/>
        <w:right w:val="none" w:sz="0" w:space="0" w:color="auto"/>
      </w:divBdr>
    </w:div>
    <w:div w:id="5787435">
      <w:bodyDiv w:val="1"/>
      <w:marLeft w:val="0"/>
      <w:marRight w:val="0"/>
      <w:marTop w:val="0"/>
      <w:marBottom w:val="0"/>
      <w:divBdr>
        <w:top w:val="none" w:sz="0" w:space="0" w:color="auto"/>
        <w:left w:val="none" w:sz="0" w:space="0" w:color="auto"/>
        <w:bottom w:val="none" w:sz="0" w:space="0" w:color="auto"/>
        <w:right w:val="none" w:sz="0" w:space="0" w:color="auto"/>
      </w:divBdr>
    </w:div>
    <w:div w:id="5787693">
      <w:bodyDiv w:val="1"/>
      <w:marLeft w:val="0"/>
      <w:marRight w:val="0"/>
      <w:marTop w:val="0"/>
      <w:marBottom w:val="0"/>
      <w:divBdr>
        <w:top w:val="none" w:sz="0" w:space="0" w:color="auto"/>
        <w:left w:val="none" w:sz="0" w:space="0" w:color="auto"/>
        <w:bottom w:val="none" w:sz="0" w:space="0" w:color="auto"/>
        <w:right w:val="none" w:sz="0" w:space="0" w:color="auto"/>
      </w:divBdr>
    </w:div>
    <w:div w:id="5791675">
      <w:bodyDiv w:val="1"/>
      <w:marLeft w:val="0"/>
      <w:marRight w:val="0"/>
      <w:marTop w:val="0"/>
      <w:marBottom w:val="0"/>
      <w:divBdr>
        <w:top w:val="none" w:sz="0" w:space="0" w:color="auto"/>
        <w:left w:val="none" w:sz="0" w:space="0" w:color="auto"/>
        <w:bottom w:val="none" w:sz="0" w:space="0" w:color="auto"/>
        <w:right w:val="none" w:sz="0" w:space="0" w:color="auto"/>
      </w:divBdr>
    </w:div>
    <w:div w:id="5794987">
      <w:bodyDiv w:val="1"/>
      <w:marLeft w:val="0"/>
      <w:marRight w:val="0"/>
      <w:marTop w:val="0"/>
      <w:marBottom w:val="0"/>
      <w:divBdr>
        <w:top w:val="none" w:sz="0" w:space="0" w:color="auto"/>
        <w:left w:val="none" w:sz="0" w:space="0" w:color="auto"/>
        <w:bottom w:val="none" w:sz="0" w:space="0" w:color="auto"/>
        <w:right w:val="none" w:sz="0" w:space="0" w:color="auto"/>
      </w:divBdr>
    </w:div>
    <w:div w:id="5834557">
      <w:bodyDiv w:val="1"/>
      <w:marLeft w:val="0"/>
      <w:marRight w:val="0"/>
      <w:marTop w:val="0"/>
      <w:marBottom w:val="0"/>
      <w:divBdr>
        <w:top w:val="none" w:sz="0" w:space="0" w:color="auto"/>
        <w:left w:val="none" w:sz="0" w:space="0" w:color="auto"/>
        <w:bottom w:val="none" w:sz="0" w:space="0" w:color="auto"/>
        <w:right w:val="none" w:sz="0" w:space="0" w:color="auto"/>
      </w:divBdr>
    </w:div>
    <w:div w:id="5837037">
      <w:bodyDiv w:val="1"/>
      <w:marLeft w:val="0"/>
      <w:marRight w:val="0"/>
      <w:marTop w:val="0"/>
      <w:marBottom w:val="0"/>
      <w:divBdr>
        <w:top w:val="none" w:sz="0" w:space="0" w:color="auto"/>
        <w:left w:val="none" w:sz="0" w:space="0" w:color="auto"/>
        <w:bottom w:val="none" w:sz="0" w:space="0" w:color="auto"/>
        <w:right w:val="none" w:sz="0" w:space="0" w:color="auto"/>
      </w:divBdr>
    </w:div>
    <w:div w:id="5838070">
      <w:bodyDiv w:val="1"/>
      <w:marLeft w:val="0"/>
      <w:marRight w:val="0"/>
      <w:marTop w:val="0"/>
      <w:marBottom w:val="0"/>
      <w:divBdr>
        <w:top w:val="none" w:sz="0" w:space="0" w:color="auto"/>
        <w:left w:val="none" w:sz="0" w:space="0" w:color="auto"/>
        <w:bottom w:val="none" w:sz="0" w:space="0" w:color="auto"/>
        <w:right w:val="none" w:sz="0" w:space="0" w:color="auto"/>
      </w:divBdr>
    </w:div>
    <w:div w:id="5862105">
      <w:bodyDiv w:val="1"/>
      <w:marLeft w:val="0"/>
      <w:marRight w:val="0"/>
      <w:marTop w:val="0"/>
      <w:marBottom w:val="0"/>
      <w:divBdr>
        <w:top w:val="none" w:sz="0" w:space="0" w:color="auto"/>
        <w:left w:val="none" w:sz="0" w:space="0" w:color="auto"/>
        <w:bottom w:val="none" w:sz="0" w:space="0" w:color="auto"/>
        <w:right w:val="none" w:sz="0" w:space="0" w:color="auto"/>
      </w:divBdr>
    </w:div>
    <w:div w:id="5862822">
      <w:bodyDiv w:val="1"/>
      <w:marLeft w:val="0"/>
      <w:marRight w:val="0"/>
      <w:marTop w:val="0"/>
      <w:marBottom w:val="0"/>
      <w:divBdr>
        <w:top w:val="none" w:sz="0" w:space="0" w:color="auto"/>
        <w:left w:val="none" w:sz="0" w:space="0" w:color="auto"/>
        <w:bottom w:val="none" w:sz="0" w:space="0" w:color="auto"/>
        <w:right w:val="none" w:sz="0" w:space="0" w:color="auto"/>
      </w:divBdr>
    </w:div>
    <w:div w:id="5863256">
      <w:bodyDiv w:val="1"/>
      <w:marLeft w:val="0"/>
      <w:marRight w:val="0"/>
      <w:marTop w:val="0"/>
      <w:marBottom w:val="0"/>
      <w:divBdr>
        <w:top w:val="none" w:sz="0" w:space="0" w:color="auto"/>
        <w:left w:val="none" w:sz="0" w:space="0" w:color="auto"/>
        <w:bottom w:val="none" w:sz="0" w:space="0" w:color="auto"/>
        <w:right w:val="none" w:sz="0" w:space="0" w:color="auto"/>
      </w:divBdr>
    </w:div>
    <w:div w:id="5863754">
      <w:bodyDiv w:val="1"/>
      <w:marLeft w:val="0"/>
      <w:marRight w:val="0"/>
      <w:marTop w:val="0"/>
      <w:marBottom w:val="0"/>
      <w:divBdr>
        <w:top w:val="none" w:sz="0" w:space="0" w:color="auto"/>
        <w:left w:val="none" w:sz="0" w:space="0" w:color="auto"/>
        <w:bottom w:val="none" w:sz="0" w:space="0" w:color="auto"/>
        <w:right w:val="none" w:sz="0" w:space="0" w:color="auto"/>
      </w:divBdr>
    </w:div>
    <w:div w:id="5864470">
      <w:bodyDiv w:val="1"/>
      <w:marLeft w:val="0"/>
      <w:marRight w:val="0"/>
      <w:marTop w:val="0"/>
      <w:marBottom w:val="0"/>
      <w:divBdr>
        <w:top w:val="none" w:sz="0" w:space="0" w:color="auto"/>
        <w:left w:val="none" w:sz="0" w:space="0" w:color="auto"/>
        <w:bottom w:val="none" w:sz="0" w:space="0" w:color="auto"/>
        <w:right w:val="none" w:sz="0" w:space="0" w:color="auto"/>
      </w:divBdr>
    </w:div>
    <w:div w:id="5905503">
      <w:bodyDiv w:val="1"/>
      <w:marLeft w:val="0"/>
      <w:marRight w:val="0"/>
      <w:marTop w:val="0"/>
      <w:marBottom w:val="0"/>
      <w:divBdr>
        <w:top w:val="none" w:sz="0" w:space="0" w:color="auto"/>
        <w:left w:val="none" w:sz="0" w:space="0" w:color="auto"/>
        <w:bottom w:val="none" w:sz="0" w:space="0" w:color="auto"/>
        <w:right w:val="none" w:sz="0" w:space="0" w:color="auto"/>
      </w:divBdr>
    </w:div>
    <w:div w:id="5907431">
      <w:bodyDiv w:val="1"/>
      <w:marLeft w:val="0"/>
      <w:marRight w:val="0"/>
      <w:marTop w:val="0"/>
      <w:marBottom w:val="0"/>
      <w:divBdr>
        <w:top w:val="none" w:sz="0" w:space="0" w:color="auto"/>
        <w:left w:val="none" w:sz="0" w:space="0" w:color="auto"/>
        <w:bottom w:val="none" w:sz="0" w:space="0" w:color="auto"/>
        <w:right w:val="none" w:sz="0" w:space="0" w:color="auto"/>
      </w:divBdr>
    </w:div>
    <w:div w:id="5907696">
      <w:bodyDiv w:val="1"/>
      <w:marLeft w:val="0"/>
      <w:marRight w:val="0"/>
      <w:marTop w:val="0"/>
      <w:marBottom w:val="0"/>
      <w:divBdr>
        <w:top w:val="none" w:sz="0" w:space="0" w:color="auto"/>
        <w:left w:val="none" w:sz="0" w:space="0" w:color="auto"/>
        <w:bottom w:val="none" w:sz="0" w:space="0" w:color="auto"/>
        <w:right w:val="none" w:sz="0" w:space="0" w:color="auto"/>
      </w:divBdr>
    </w:div>
    <w:div w:id="5908153">
      <w:bodyDiv w:val="1"/>
      <w:marLeft w:val="0"/>
      <w:marRight w:val="0"/>
      <w:marTop w:val="0"/>
      <w:marBottom w:val="0"/>
      <w:divBdr>
        <w:top w:val="none" w:sz="0" w:space="0" w:color="auto"/>
        <w:left w:val="none" w:sz="0" w:space="0" w:color="auto"/>
        <w:bottom w:val="none" w:sz="0" w:space="0" w:color="auto"/>
        <w:right w:val="none" w:sz="0" w:space="0" w:color="auto"/>
      </w:divBdr>
    </w:div>
    <w:div w:id="5983970">
      <w:bodyDiv w:val="1"/>
      <w:marLeft w:val="0"/>
      <w:marRight w:val="0"/>
      <w:marTop w:val="0"/>
      <w:marBottom w:val="0"/>
      <w:divBdr>
        <w:top w:val="none" w:sz="0" w:space="0" w:color="auto"/>
        <w:left w:val="none" w:sz="0" w:space="0" w:color="auto"/>
        <w:bottom w:val="none" w:sz="0" w:space="0" w:color="auto"/>
        <w:right w:val="none" w:sz="0" w:space="0" w:color="auto"/>
      </w:divBdr>
    </w:div>
    <w:div w:id="5984776">
      <w:bodyDiv w:val="1"/>
      <w:marLeft w:val="0"/>
      <w:marRight w:val="0"/>
      <w:marTop w:val="0"/>
      <w:marBottom w:val="0"/>
      <w:divBdr>
        <w:top w:val="none" w:sz="0" w:space="0" w:color="auto"/>
        <w:left w:val="none" w:sz="0" w:space="0" w:color="auto"/>
        <w:bottom w:val="none" w:sz="0" w:space="0" w:color="auto"/>
        <w:right w:val="none" w:sz="0" w:space="0" w:color="auto"/>
      </w:divBdr>
    </w:div>
    <w:div w:id="6056837">
      <w:bodyDiv w:val="1"/>
      <w:marLeft w:val="0"/>
      <w:marRight w:val="0"/>
      <w:marTop w:val="0"/>
      <w:marBottom w:val="0"/>
      <w:divBdr>
        <w:top w:val="none" w:sz="0" w:space="0" w:color="auto"/>
        <w:left w:val="none" w:sz="0" w:space="0" w:color="auto"/>
        <w:bottom w:val="none" w:sz="0" w:space="0" w:color="auto"/>
        <w:right w:val="none" w:sz="0" w:space="0" w:color="auto"/>
      </w:divBdr>
    </w:div>
    <w:div w:id="6060115">
      <w:bodyDiv w:val="1"/>
      <w:marLeft w:val="0"/>
      <w:marRight w:val="0"/>
      <w:marTop w:val="0"/>
      <w:marBottom w:val="0"/>
      <w:divBdr>
        <w:top w:val="none" w:sz="0" w:space="0" w:color="auto"/>
        <w:left w:val="none" w:sz="0" w:space="0" w:color="auto"/>
        <w:bottom w:val="none" w:sz="0" w:space="0" w:color="auto"/>
        <w:right w:val="none" w:sz="0" w:space="0" w:color="auto"/>
      </w:divBdr>
    </w:div>
    <w:div w:id="6060232">
      <w:bodyDiv w:val="1"/>
      <w:marLeft w:val="0"/>
      <w:marRight w:val="0"/>
      <w:marTop w:val="0"/>
      <w:marBottom w:val="0"/>
      <w:divBdr>
        <w:top w:val="none" w:sz="0" w:space="0" w:color="auto"/>
        <w:left w:val="none" w:sz="0" w:space="0" w:color="auto"/>
        <w:bottom w:val="none" w:sz="0" w:space="0" w:color="auto"/>
        <w:right w:val="none" w:sz="0" w:space="0" w:color="auto"/>
      </w:divBdr>
    </w:div>
    <w:div w:id="6100085">
      <w:bodyDiv w:val="1"/>
      <w:marLeft w:val="0"/>
      <w:marRight w:val="0"/>
      <w:marTop w:val="0"/>
      <w:marBottom w:val="0"/>
      <w:divBdr>
        <w:top w:val="none" w:sz="0" w:space="0" w:color="auto"/>
        <w:left w:val="none" w:sz="0" w:space="0" w:color="auto"/>
        <w:bottom w:val="none" w:sz="0" w:space="0" w:color="auto"/>
        <w:right w:val="none" w:sz="0" w:space="0" w:color="auto"/>
      </w:divBdr>
    </w:div>
    <w:div w:id="6100873">
      <w:bodyDiv w:val="1"/>
      <w:marLeft w:val="0"/>
      <w:marRight w:val="0"/>
      <w:marTop w:val="0"/>
      <w:marBottom w:val="0"/>
      <w:divBdr>
        <w:top w:val="none" w:sz="0" w:space="0" w:color="auto"/>
        <w:left w:val="none" w:sz="0" w:space="0" w:color="auto"/>
        <w:bottom w:val="none" w:sz="0" w:space="0" w:color="auto"/>
        <w:right w:val="none" w:sz="0" w:space="0" w:color="auto"/>
      </w:divBdr>
    </w:div>
    <w:div w:id="6101525">
      <w:bodyDiv w:val="1"/>
      <w:marLeft w:val="0"/>
      <w:marRight w:val="0"/>
      <w:marTop w:val="0"/>
      <w:marBottom w:val="0"/>
      <w:divBdr>
        <w:top w:val="none" w:sz="0" w:space="0" w:color="auto"/>
        <w:left w:val="none" w:sz="0" w:space="0" w:color="auto"/>
        <w:bottom w:val="none" w:sz="0" w:space="0" w:color="auto"/>
        <w:right w:val="none" w:sz="0" w:space="0" w:color="auto"/>
      </w:divBdr>
    </w:div>
    <w:div w:id="6106156">
      <w:bodyDiv w:val="1"/>
      <w:marLeft w:val="0"/>
      <w:marRight w:val="0"/>
      <w:marTop w:val="0"/>
      <w:marBottom w:val="0"/>
      <w:divBdr>
        <w:top w:val="none" w:sz="0" w:space="0" w:color="auto"/>
        <w:left w:val="none" w:sz="0" w:space="0" w:color="auto"/>
        <w:bottom w:val="none" w:sz="0" w:space="0" w:color="auto"/>
        <w:right w:val="none" w:sz="0" w:space="0" w:color="auto"/>
      </w:divBdr>
    </w:div>
    <w:div w:id="6107404">
      <w:bodyDiv w:val="1"/>
      <w:marLeft w:val="0"/>
      <w:marRight w:val="0"/>
      <w:marTop w:val="0"/>
      <w:marBottom w:val="0"/>
      <w:divBdr>
        <w:top w:val="none" w:sz="0" w:space="0" w:color="auto"/>
        <w:left w:val="none" w:sz="0" w:space="0" w:color="auto"/>
        <w:bottom w:val="none" w:sz="0" w:space="0" w:color="auto"/>
        <w:right w:val="none" w:sz="0" w:space="0" w:color="auto"/>
      </w:divBdr>
    </w:div>
    <w:div w:id="6173139">
      <w:bodyDiv w:val="1"/>
      <w:marLeft w:val="0"/>
      <w:marRight w:val="0"/>
      <w:marTop w:val="0"/>
      <w:marBottom w:val="0"/>
      <w:divBdr>
        <w:top w:val="none" w:sz="0" w:space="0" w:color="auto"/>
        <w:left w:val="none" w:sz="0" w:space="0" w:color="auto"/>
        <w:bottom w:val="none" w:sz="0" w:space="0" w:color="auto"/>
        <w:right w:val="none" w:sz="0" w:space="0" w:color="auto"/>
      </w:divBdr>
    </w:div>
    <w:div w:id="6173488">
      <w:bodyDiv w:val="1"/>
      <w:marLeft w:val="0"/>
      <w:marRight w:val="0"/>
      <w:marTop w:val="0"/>
      <w:marBottom w:val="0"/>
      <w:divBdr>
        <w:top w:val="none" w:sz="0" w:space="0" w:color="auto"/>
        <w:left w:val="none" w:sz="0" w:space="0" w:color="auto"/>
        <w:bottom w:val="none" w:sz="0" w:space="0" w:color="auto"/>
        <w:right w:val="none" w:sz="0" w:space="0" w:color="auto"/>
      </w:divBdr>
    </w:div>
    <w:div w:id="6176149">
      <w:bodyDiv w:val="1"/>
      <w:marLeft w:val="0"/>
      <w:marRight w:val="0"/>
      <w:marTop w:val="0"/>
      <w:marBottom w:val="0"/>
      <w:divBdr>
        <w:top w:val="none" w:sz="0" w:space="0" w:color="auto"/>
        <w:left w:val="none" w:sz="0" w:space="0" w:color="auto"/>
        <w:bottom w:val="none" w:sz="0" w:space="0" w:color="auto"/>
        <w:right w:val="none" w:sz="0" w:space="0" w:color="auto"/>
      </w:divBdr>
    </w:div>
    <w:div w:id="6176495">
      <w:bodyDiv w:val="1"/>
      <w:marLeft w:val="0"/>
      <w:marRight w:val="0"/>
      <w:marTop w:val="0"/>
      <w:marBottom w:val="0"/>
      <w:divBdr>
        <w:top w:val="none" w:sz="0" w:space="0" w:color="auto"/>
        <w:left w:val="none" w:sz="0" w:space="0" w:color="auto"/>
        <w:bottom w:val="none" w:sz="0" w:space="0" w:color="auto"/>
        <w:right w:val="none" w:sz="0" w:space="0" w:color="auto"/>
      </w:divBdr>
    </w:div>
    <w:div w:id="6249926">
      <w:bodyDiv w:val="1"/>
      <w:marLeft w:val="0"/>
      <w:marRight w:val="0"/>
      <w:marTop w:val="0"/>
      <w:marBottom w:val="0"/>
      <w:divBdr>
        <w:top w:val="none" w:sz="0" w:space="0" w:color="auto"/>
        <w:left w:val="none" w:sz="0" w:space="0" w:color="auto"/>
        <w:bottom w:val="none" w:sz="0" w:space="0" w:color="auto"/>
        <w:right w:val="none" w:sz="0" w:space="0" w:color="auto"/>
      </w:divBdr>
    </w:div>
    <w:div w:id="6249963">
      <w:bodyDiv w:val="1"/>
      <w:marLeft w:val="0"/>
      <w:marRight w:val="0"/>
      <w:marTop w:val="0"/>
      <w:marBottom w:val="0"/>
      <w:divBdr>
        <w:top w:val="none" w:sz="0" w:space="0" w:color="auto"/>
        <w:left w:val="none" w:sz="0" w:space="0" w:color="auto"/>
        <w:bottom w:val="none" w:sz="0" w:space="0" w:color="auto"/>
        <w:right w:val="none" w:sz="0" w:space="0" w:color="auto"/>
      </w:divBdr>
    </w:div>
    <w:div w:id="6252559">
      <w:bodyDiv w:val="1"/>
      <w:marLeft w:val="0"/>
      <w:marRight w:val="0"/>
      <w:marTop w:val="0"/>
      <w:marBottom w:val="0"/>
      <w:divBdr>
        <w:top w:val="none" w:sz="0" w:space="0" w:color="auto"/>
        <w:left w:val="none" w:sz="0" w:space="0" w:color="auto"/>
        <w:bottom w:val="none" w:sz="0" w:space="0" w:color="auto"/>
        <w:right w:val="none" w:sz="0" w:space="0" w:color="auto"/>
      </w:divBdr>
    </w:div>
    <w:div w:id="6252727">
      <w:bodyDiv w:val="1"/>
      <w:marLeft w:val="0"/>
      <w:marRight w:val="0"/>
      <w:marTop w:val="0"/>
      <w:marBottom w:val="0"/>
      <w:divBdr>
        <w:top w:val="none" w:sz="0" w:space="0" w:color="auto"/>
        <w:left w:val="none" w:sz="0" w:space="0" w:color="auto"/>
        <w:bottom w:val="none" w:sz="0" w:space="0" w:color="auto"/>
        <w:right w:val="none" w:sz="0" w:space="0" w:color="auto"/>
      </w:divBdr>
    </w:div>
    <w:div w:id="6253293">
      <w:bodyDiv w:val="1"/>
      <w:marLeft w:val="0"/>
      <w:marRight w:val="0"/>
      <w:marTop w:val="0"/>
      <w:marBottom w:val="0"/>
      <w:divBdr>
        <w:top w:val="none" w:sz="0" w:space="0" w:color="auto"/>
        <w:left w:val="none" w:sz="0" w:space="0" w:color="auto"/>
        <w:bottom w:val="none" w:sz="0" w:space="0" w:color="auto"/>
        <w:right w:val="none" w:sz="0" w:space="0" w:color="auto"/>
      </w:divBdr>
    </w:div>
    <w:div w:id="6255291">
      <w:bodyDiv w:val="1"/>
      <w:marLeft w:val="0"/>
      <w:marRight w:val="0"/>
      <w:marTop w:val="0"/>
      <w:marBottom w:val="0"/>
      <w:divBdr>
        <w:top w:val="none" w:sz="0" w:space="0" w:color="auto"/>
        <w:left w:val="none" w:sz="0" w:space="0" w:color="auto"/>
        <w:bottom w:val="none" w:sz="0" w:space="0" w:color="auto"/>
        <w:right w:val="none" w:sz="0" w:space="0" w:color="auto"/>
      </w:divBdr>
    </w:div>
    <w:div w:id="6256744">
      <w:bodyDiv w:val="1"/>
      <w:marLeft w:val="0"/>
      <w:marRight w:val="0"/>
      <w:marTop w:val="0"/>
      <w:marBottom w:val="0"/>
      <w:divBdr>
        <w:top w:val="none" w:sz="0" w:space="0" w:color="auto"/>
        <w:left w:val="none" w:sz="0" w:space="0" w:color="auto"/>
        <w:bottom w:val="none" w:sz="0" w:space="0" w:color="auto"/>
        <w:right w:val="none" w:sz="0" w:space="0" w:color="auto"/>
      </w:divBdr>
    </w:div>
    <w:div w:id="6292091">
      <w:bodyDiv w:val="1"/>
      <w:marLeft w:val="0"/>
      <w:marRight w:val="0"/>
      <w:marTop w:val="0"/>
      <w:marBottom w:val="0"/>
      <w:divBdr>
        <w:top w:val="none" w:sz="0" w:space="0" w:color="auto"/>
        <w:left w:val="none" w:sz="0" w:space="0" w:color="auto"/>
        <w:bottom w:val="none" w:sz="0" w:space="0" w:color="auto"/>
        <w:right w:val="none" w:sz="0" w:space="0" w:color="auto"/>
      </w:divBdr>
    </w:div>
    <w:div w:id="6296857">
      <w:bodyDiv w:val="1"/>
      <w:marLeft w:val="0"/>
      <w:marRight w:val="0"/>
      <w:marTop w:val="0"/>
      <w:marBottom w:val="0"/>
      <w:divBdr>
        <w:top w:val="none" w:sz="0" w:space="0" w:color="auto"/>
        <w:left w:val="none" w:sz="0" w:space="0" w:color="auto"/>
        <w:bottom w:val="none" w:sz="0" w:space="0" w:color="auto"/>
        <w:right w:val="none" w:sz="0" w:space="0" w:color="auto"/>
      </w:divBdr>
    </w:div>
    <w:div w:id="6366997">
      <w:bodyDiv w:val="1"/>
      <w:marLeft w:val="0"/>
      <w:marRight w:val="0"/>
      <w:marTop w:val="0"/>
      <w:marBottom w:val="0"/>
      <w:divBdr>
        <w:top w:val="none" w:sz="0" w:space="0" w:color="auto"/>
        <w:left w:val="none" w:sz="0" w:space="0" w:color="auto"/>
        <w:bottom w:val="none" w:sz="0" w:space="0" w:color="auto"/>
        <w:right w:val="none" w:sz="0" w:space="0" w:color="auto"/>
      </w:divBdr>
    </w:div>
    <w:div w:id="6367737">
      <w:bodyDiv w:val="1"/>
      <w:marLeft w:val="0"/>
      <w:marRight w:val="0"/>
      <w:marTop w:val="0"/>
      <w:marBottom w:val="0"/>
      <w:divBdr>
        <w:top w:val="none" w:sz="0" w:space="0" w:color="auto"/>
        <w:left w:val="none" w:sz="0" w:space="0" w:color="auto"/>
        <w:bottom w:val="none" w:sz="0" w:space="0" w:color="auto"/>
        <w:right w:val="none" w:sz="0" w:space="0" w:color="auto"/>
      </w:divBdr>
    </w:div>
    <w:div w:id="6373857">
      <w:bodyDiv w:val="1"/>
      <w:marLeft w:val="0"/>
      <w:marRight w:val="0"/>
      <w:marTop w:val="0"/>
      <w:marBottom w:val="0"/>
      <w:divBdr>
        <w:top w:val="none" w:sz="0" w:space="0" w:color="auto"/>
        <w:left w:val="none" w:sz="0" w:space="0" w:color="auto"/>
        <w:bottom w:val="none" w:sz="0" w:space="0" w:color="auto"/>
        <w:right w:val="none" w:sz="0" w:space="0" w:color="auto"/>
      </w:divBdr>
    </w:div>
    <w:div w:id="6445472">
      <w:bodyDiv w:val="1"/>
      <w:marLeft w:val="0"/>
      <w:marRight w:val="0"/>
      <w:marTop w:val="0"/>
      <w:marBottom w:val="0"/>
      <w:divBdr>
        <w:top w:val="none" w:sz="0" w:space="0" w:color="auto"/>
        <w:left w:val="none" w:sz="0" w:space="0" w:color="auto"/>
        <w:bottom w:val="none" w:sz="0" w:space="0" w:color="auto"/>
        <w:right w:val="none" w:sz="0" w:space="0" w:color="auto"/>
      </w:divBdr>
    </w:div>
    <w:div w:id="6445510">
      <w:bodyDiv w:val="1"/>
      <w:marLeft w:val="0"/>
      <w:marRight w:val="0"/>
      <w:marTop w:val="0"/>
      <w:marBottom w:val="0"/>
      <w:divBdr>
        <w:top w:val="none" w:sz="0" w:space="0" w:color="auto"/>
        <w:left w:val="none" w:sz="0" w:space="0" w:color="auto"/>
        <w:bottom w:val="none" w:sz="0" w:space="0" w:color="auto"/>
        <w:right w:val="none" w:sz="0" w:space="0" w:color="auto"/>
      </w:divBdr>
    </w:div>
    <w:div w:id="6447168">
      <w:bodyDiv w:val="1"/>
      <w:marLeft w:val="0"/>
      <w:marRight w:val="0"/>
      <w:marTop w:val="0"/>
      <w:marBottom w:val="0"/>
      <w:divBdr>
        <w:top w:val="none" w:sz="0" w:space="0" w:color="auto"/>
        <w:left w:val="none" w:sz="0" w:space="0" w:color="auto"/>
        <w:bottom w:val="none" w:sz="0" w:space="0" w:color="auto"/>
        <w:right w:val="none" w:sz="0" w:space="0" w:color="auto"/>
      </w:divBdr>
    </w:div>
    <w:div w:id="6489775">
      <w:bodyDiv w:val="1"/>
      <w:marLeft w:val="0"/>
      <w:marRight w:val="0"/>
      <w:marTop w:val="0"/>
      <w:marBottom w:val="0"/>
      <w:divBdr>
        <w:top w:val="none" w:sz="0" w:space="0" w:color="auto"/>
        <w:left w:val="none" w:sz="0" w:space="0" w:color="auto"/>
        <w:bottom w:val="none" w:sz="0" w:space="0" w:color="auto"/>
        <w:right w:val="none" w:sz="0" w:space="0" w:color="auto"/>
      </w:divBdr>
    </w:div>
    <w:div w:id="6559871">
      <w:bodyDiv w:val="1"/>
      <w:marLeft w:val="0"/>
      <w:marRight w:val="0"/>
      <w:marTop w:val="0"/>
      <w:marBottom w:val="0"/>
      <w:divBdr>
        <w:top w:val="none" w:sz="0" w:space="0" w:color="auto"/>
        <w:left w:val="none" w:sz="0" w:space="0" w:color="auto"/>
        <w:bottom w:val="none" w:sz="0" w:space="0" w:color="auto"/>
        <w:right w:val="none" w:sz="0" w:space="0" w:color="auto"/>
      </w:divBdr>
    </w:div>
    <w:div w:id="6560304">
      <w:bodyDiv w:val="1"/>
      <w:marLeft w:val="0"/>
      <w:marRight w:val="0"/>
      <w:marTop w:val="0"/>
      <w:marBottom w:val="0"/>
      <w:divBdr>
        <w:top w:val="none" w:sz="0" w:space="0" w:color="auto"/>
        <w:left w:val="none" w:sz="0" w:space="0" w:color="auto"/>
        <w:bottom w:val="none" w:sz="0" w:space="0" w:color="auto"/>
        <w:right w:val="none" w:sz="0" w:space="0" w:color="auto"/>
      </w:divBdr>
    </w:div>
    <w:div w:id="6562597">
      <w:bodyDiv w:val="1"/>
      <w:marLeft w:val="0"/>
      <w:marRight w:val="0"/>
      <w:marTop w:val="0"/>
      <w:marBottom w:val="0"/>
      <w:divBdr>
        <w:top w:val="none" w:sz="0" w:space="0" w:color="auto"/>
        <w:left w:val="none" w:sz="0" w:space="0" w:color="auto"/>
        <w:bottom w:val="none" w:sz="0" w:space="0" w:color="auto"/>
        <w:right w:val="none" w:sz="0" w:space="0" w:color="auto"/>
      </w:divBdr>
    </w:div>
    <w:div w:id="6563441">
      <w:bodyDiv w:val="1"/>
      <w:marLeft w:val="0"/>
      <w:marRight w:val="0"/>
      <w:marTop w:val="0"/>
      <w:marBottom w:val="0"/>
      <w:divBdr>
        <w:top w:val="none" w:sz="0" w:space="0" w:color="auto"/>
        <w:left w:val="none" w:sz="0" w:space="0" w:color="auto"/>
        <w:bottom w:val="none" w:sz="0" w:space="0" w:color="auto"/>
        <w:right w:val="none" w:sz="0" w:space="0" w:color="auto"/>
      </w:divBdr>
    </w:div>
    <w:div w:id="6564428">
      <w:bodyDiv w:val="1"/>
      <w:marLeft w:val="0"/>
      <w:marRight w:val="0"/>
      <w:marTop w:val="0"/>
      <w:marBottom w:val="0"/>
      <w:divBdr>
        <w:top w:val="none" w:sz="0" w:space="0" w:color="auto"/>
        <w:left w:val="none" w:sz="0" w:space="0" w:color="auto"/>
        <w:bottom w:val="none" w:sz="0" w:space="0" w:color="auto"/>
        <w:right w:val="none" w:sz="0" w:space="0" w:color="auto"/>
      </w:divBdr>
    </w:div>
    <w:div w:id="6564681">
      <w:bodyDiv w:val="1"/>
      <w:marLeft w:val="0"/>
      <w:marRight w:val="0"/>
      <w:marTop w:val="0"/>
      <w:marBottom w:val="0"/>
      <w:divBdr>
        <w:top w:val="none" w:sz="0" w:space="0" w:color="auto"/>
        <w:left w:val="none" w:sz="0" w:space="0" w:color="auto"/>
        <w:bottom w:val="none" w:sz="0" w:space="0" w:color="auto"/>
        <w:right w:val="none" w:sz="0" w:space="0" w:color="auto"/>
      </w:divBdr>
    </w:div>
    <w:div w:id="6637654">
      <w:bodyDiv w:val="1"/>
      <w:marLeft w:val="0"/>
      <w:marRight w:val="0"/>
      <w:marTop w:val="0"/>
      <w:marBottom w:val="0"/>
      <w:divBdr>
        <w:top w:val="none" w:sz="0" w:space="0" w:color="auto"/>
        <w:left w:val="none" w:sz="0" w:space="0" w:color="auto"/>
        <w:bottom w:val="none" w:sz="0" w:space="0" w:color="auto"/>
        <w:right w:val="none" w:sz="0" w:space="0" w:color="auto"/>
      </w:divBdr>
    </w:div>
    <w:div w:id="6641842">
      <w:bodyDiv w:val="1"/>
      <w:marLeft w:val="0"/>
      <w:marRight w:val="0"/>
      <w:marTop w:val="0"/>
      <w:marBottom w:val="0"/>
      <w:divBdr>
        <w:top w:val="none" w:sz="0" w:space="0" w:color="auto"/>
        <w:left w:val="none" w:sz="0" w:space="0" w:color="auto"/>
        <w:bottom w:val="none" w:sz="0" w:space="0" w:color="auto"/>
        <w:right w:val="none" w:sz="0" w:space="0" w:color="auto"/>
      </w:divBdr>
    </w:div>
    <w:div w:id="6643158">
      <w:bodyDiv w:val="1"/>
      <w:marLeft w:val="0"/>
      <w:marRight w:val="0"/>
      <w:marTop w:val="0"/>
      <w:marBottom w:val="0"/>
      <w:divBdr>
        <w:top w:val="none" w:sz="0" w:space="0" w:color="auto"/>
        <w:left w:val="none" w:sz="0" w:space="0" w:color="auto"/>
        <w:bottom w:val="none" w:sz="0" w:space="0" w:color="auto"/>
        <w:right w:val="none" w:sz="0" w:space="0" w:color="auto"/>
      </w:divBdr>
    </w:div>
    <w:div w:id="6713444">
      <w:bodyDiv w:val="1"/>
      <w:marLeft w:val="0"/>
      <w:marRight w:val="0"/>
      <w:marTop w:val="0"/>
      <w:marBottom w:val="0"/>
      <w:divBdr>
        <w:top w:val="none" w:sz="0" w:space="0" w:color="auto"/>
        <w:left w:val="none" w:sz="0" w:space="0" w:color="auto"/>
        <w:bottom w:val="none" w:sz="0" w:space="0" w:color="auto"/>
        <w:right w:val="none" w:sz="0" w:space="0" w:color="auto"/>
      </w:divBdr>
    </w:div>
    <w:div w:id="6716179">
      <w:bodyDiv w:val="1"/>
      <w:marLeft w:val="0"/>
      <w:marRight w:val="0"/>
      <w:marTop w:val="0"/>
      <w:marBottom w:val="0"/>
      <w:divBdr>
        <w:top w:val="none" w:sz="0" w:space="0" w:color="auto"/>
        <w:left w:val="none" w:sz="0" w:space="0" w:color="auto"/>
        <w:bottom w:val="none" w:sz="0" w:space="0" w:color="auto"/>
        <w:right w:val="none" w:sz="0" w:space="0" w:color="auto"/>
      </w:divBdr>
    </w:div>
    <w:div w:id="6758330">
      <w:bodyDiv w:val="1"/>
      <w:marLeft w:val="0"/>
      <w:marRight w:val="0"/>
      <w:marTop w:val="0"/>
      <w:marBottom w:val="0"/>
      <w:divBdr>
        <w:top w:val="none" w:sz="0" w:space="0" w:color="auto"/>
        <w:left w:val="none" w:sz="0" w:space="0" w:color="auto"/>
        <w:bottom w:val="none" w:sz="0" w:space="0" w:color="auto"/>
        <w:right w:val="none" w:sz="0" w:space="0" w:color="auto"/>
      </w:divBdr>
    </w:div>
    <w:div w:id="6759840">
      <w:bodyDiv w:val="1"/>
      <w:marLeft w:val="0"/>
      <w:marRight w:val="0"/>
      <w:marTop w:val="0"/>
      <w:marBottom w:val="0"/>
      <w:divBdr>
        <w:top w:val="none" w:sz="0" w:space="0" w:color="auto"/>
        <w:left w:val="none" w:sz="0" w:space="0" w:color="auto"/>
        <w:bottom w:val="none" w:sz="0" w:space="0" w:color="auto"/>
        <w:right w:val="none" w:sz="0" w:space="0" w:color="auto"/>
      </w:divBdr>
    </w:div>
    <w:div w:id="6829438">
      <w:bodyDiv w:val="1"/>
      <w:marLeft w:val="0"/>
      <w:marRight w:val="0"/>
      <w:marTop w:val="0"/>
      <w:marBottom w:val="0"/>
      <w:divBdr>
        <w:top w:val="none" w:sz="0" w:space="0" w:color="auto"/>
        <w:left w:val="none" w:sz="0" w:space="0" w:color="auto"/>
        <w:bottom w:val="none" w:sz="0" w:space="0" w:color="auto"/>
        <w:right w:val="none" w:sz="0" w:space="0" w:color="auto"/>
      </w:divBdr>
    </w:div>
    <w:div w:id="6830650">
      <w:bodyDiv w:val="1"/>
      <w:marLeft w:val="0"/>
      <w:marRight w:val="0"/>
      <w:marTop w:val="0"/>
      <w:marBottom w:val="0"/>
      <w:divBdr>
        <w:top w:val="none" w:sz="0" w:space="0" w:color="auto"/>
        <w:left w:val="none" w:sz="0" w:space="0" w:color="auto"/>
        <w:bottom w:val="none" w:sz="0" w:space="0" w:color="auto"/>
        <w:right w:val="none" w:sz="0" w:space="0" w:color="auto"/>
      </w:divBdr>
    </w:div>
    <w:div w:id="6830934">
      <w:bodyDiv w:val="1"/>
      <w:marLeft w:val="0"/>
      <w:marRight w:val="0"/>
      <w:marTop w:val="0"/>
      <w:marBottom w:val="0"/>
      <w:divBdr>
        <w:top w:val="none" w:sz="0" w:space="0" w:color="auto"/>
        <w:left w:val="none" w:sz="0" w:space="0" w:color="auto"/>
        <w:bottom w:val="none" w:sz="0" w:space="0" w:color="auto"/>
        <w:right w:val="none" w:sz="0" w:space="0" w:color="auto"/>
      </w:divBdr>
    </w:div>
    <w:div w:id="6834580">
      <w:bodyDiv w:val="1"/>
      <w:marLeft w:val="0"/>
      <w:marRight w:val="0"/>
      <w:marTop w:val="0"/>
      <w:marBottom w:val="0"/>
      <w:divBdr>
        <w:top w:val="none" w:sz="0" w:space="0" w:color="auto"/>
        <w:left w:val="none" w:sz="0" w:space="0" w:color="auto"/>
        <w:bottom w:val="none" w:sz="0" w:space="0" w:color="auto"/>
        <w:right w:val="none" w:sz="0" w:space="0" w:color="auto"/>
      </w:divBdr>
    </w:div>
    <w:div w:id="6837182">
      <w:bodyDiv w:val="1"/>
      <w:marLeft w:val="0"/>
      <w:marRight w:val="0"/>
      <w:marTop w:val="0"/>
      <w:marBottom w:val="0"/>
      <w:divBdr>
        <w:top w:val="none" w:sz="0" w:space="0" w:color="auto"/>
        <w:left w:val="none" w:sz="0" w:space="0" w:color="auto"/>
        <w:bottom w:val="none" w:sz="0" w:space="0" w:color="auto"/>
        <w:right w:val="none" w:sz="0" w:space="0" w:color="auto"/>
      </w:divBdr>
    </w:div>
    <w:div w:id="6837681">
      <w:bodyDiv w:val="1"/>
      <w:marLeft w:val="0"/>
      <w:marRight w:val="0"/>
      <w:marTop w:val="0"/>
      <w:marBottom w:val="0"/>
      <w:divBdr>
        <w:top w:val="none" w:sz="0" w:space="0" w:color="auto"/>
        <w:left w:val="none" w:sz="0" w:space="0" w:color="auto"/>
        <w:bottom w:val="none" w:sz="0" w:space="0" w:color="auto"/>
        <w:right w:val="none" w:sz="0" w:space="0" w:color="auto"/>
      </w:divBdr>
    </w:div>
    <w:div w:id="6904656">
      <w:bodyDiv w:val="1"/>
      <w:marLeft w:val="0"/>
      <w:marRight w:val="0"/>
      <w:marTop w:val="0"/>
      <w:marBottom w:val="0"/>
      <w:divBdr>
        <w:top w:val="none" w:sz="0" w:space="0" w:color="auto"/>
        <w:left w:val="none" w:sz="0" w:space="0" w:color="auto"/>
        <w:bottom w:val="none" w:sz="0" w:space="0" w:color="auto"/>
        <w:right w:val="none" w:sz="0" w:space="0" w:color="auto"/>
      </w:divBdr>
    </w:div>
    <w:div w:id="6910189">
      <w:bodyDiv w:val="1"/>
      <w:marLeft w:val="0"/>
      <w:marRight w:val="0"/>
      <w:marTop w:val="0"/>
      <w:marBottom w:val="0"/>
      <w:divBdr>
        <w:top w:val="none" w:sz="0" w:space="0" w:color="auto"/>
        <w:left w:val="none" w:sz="0" w:space="0" w:color="auto"/>
        <w:bottom w:val="none" w:sz="0" w:space="0" w:color="auto"/>
        <w:right w:val="none" w:sz="0" w:space="0" w:color="auto"/>
      </w:divBdr>
    </w:div>
    <w:div w:id="6912594">
      <w:bodyDiv w:val="1"/>
      <w:marLeft w:val="0"/>
      <w:marRight w:val="0"/>
      <w:marTop w:val="0"/>
      <w:marBottom w:val="0"/>
      <w:divBdr>
        <w:top w:val="none" w:sz="0" w:space="0" w:color="auto"/>
        <w:left w:val="none" w:sz="0" w:space="0" w:color="auto"/>
        <w:bottom w:val="none" w:sz="0" w:space="0" w:color="auto"/>
        <w:right w:val="none" w:sz="0" w:space="0" w:color="auto"/>
      </w:divBdr>
    </w:div>
    <w:div w:id="6949337">
      <w:bodyDiv w:val="1"/>
      <w:marLeft w:val="0"/>
      <w:marRight w:val="0"/>
      <w:marTop w:val="0"/>
      <w:marBottom w:val="0"/>
      <w:divBdr>
        <w:top w:val="none" w:sz="0" w:space="0" w:color="auto"/>
        <w:left w:val="none" w:sz="0" w:space="0" w:color="auto"/>
        <w:bottom w:val="none" w:sz="0" w:space="0" w:color="auto"/>
        <w:right w:val="none" w:sz="0" w:space="0" w:color="auto"/>
      </w:divBdr>
    </w:div>
    <w:div w:id="6950048">
      <w:bodyDiv w:val="1"/>
      <w:marLeft w:val="0"/>
      <w:marRight w:val="0"/>
      <w:marTop w:val="0"/>
      <w:marBottom w:val="0"/>
      <w:divBdr>
        <w:top w:val="none" w:sz="0" w:space="0" w:color="auto"/>
        <w:left w:val="none" w:sz="0" w:space="0" w:color="auto"/>
        <w:bottom w:val="none" w:sz="0" w:space="0" w:color="auto"/>
        <w:right w:val="none" w:sz="0" w:space="0" w:color="auto"/>
      </w:divBdr>
    </w:div>
    <w:div w:id="6952633">
      <w:bodyDiv w:val="1"/>
      <w:marLeft w:val="0"/>
      <w:marRight w:val="0"/>
      <w:marTop w:val="0"/>
      <w:marBottom w:val="0"/>
      <w:divBdr>
        <w:top w:val="none" w:sz="0" w:space="0" w:color="auto"/>
        <w:left w:val="none" w:sz="0" w:space="0" w:color="auto"/>
        <w:bottom w:val="none" w:sz="0" w:space="0" w:color="auto"/>
        <w:right w:val="none" w:sz="0" w:space="0" w:color="auto"/>
      </w:divBdr>
    </w:div>
    <w:div w:id="6953457">
      <w:bodyDiv w:val="1"/>
      <w:marLeft w:val="0"/>
      <w:marRight w:val="0"/>
      <w:marTop w:val="0"/>
      <w:marBottom w:val="0"/>
      <w:divBdr>
        <w:top w:val="none" w:sz="0" w:space="0" w:color="auto"/>
        <w:left w:val="none" w:sz="0" w:space="0" w:color="auto"/>
        <w:bottom w:val="none" w:sz="0" w:space="0" w:color="auto"/>
        <w:right w:val="none" w:sz="0" w:space="0" w:color="auto"/>
      </w:divBdr>
    </w:div>
    <w:div w:id="6953494">
      <w:bodyDiv w:val="1"/>
      <w:marLeft w:val="0"/>
      <w:marRight w:val="0"/>
      <w:marTop w:val="0"/>
      <w:marBottom w:val="0"/>
      <w:divBdr>
        <w:top w:val="none" w:sz="0" w:space="0" w:color="auto"/>
        <w:left w:val="none" w:sz="0" w:space="0" w:color="auto"/>
        <w:bottom w:val="none" w:sz="0" w:space="0" w:color="auto"/>
        <w:right w:val="none" w:sz="0" w:space="0" w:color="auto"/>
      </w:divBdr>
    </w:div>
    <w:div w:id="6979305">
      <w:bodyDiv w:val="1"/>
      <w:marLeft w:val="0"/>
      <w:marRight w:val="0"/>
      <w:marTop w:val="0"/>
      <w:marBottom w:val="0"/>
      <w:divBdr>
        <w:top w:val="none" w:sz="0" w:space="0" w:color="auto"/>
        <w:left w:val="none" w:sz="0" w:space="0" w:color="auto"/>
        <w:bottom w:val="none" w:sz="0" w:space="0" w:color="auto"/>
        <w:right w:val="none" w:sz="0" w:space="0" w:color="auto"/>
      </w:divBdr>
    </w:div>
    <w:div w:id="6979466">
      <w:bodyDiv w:val="1"/>
      <w:marLeft w:val="0"/>
      <w:marRight w:val="0"/>
      <w:marTop w:val="0"/>
      <w:marBottom w:val="0"/>
      <w:divBdr>
        <w:top w:val="none" w:sz="0" w:space="0" w:color="auto"/>
        <w:left w:val="none" w:sz="0" w:space="0" w:color="auto"/>
        <w:bottom w:val="none" w:sz="0" w:space="0" w:color="auto"/>
        <w:right w:val="none" w:sz="0" w:space="0" w:color="auto"/>
      </w:divBdr>
    </w:div>
    <w:div w:id="7022979">
      <w:bodyDiv w:val="1"/>
      <w:marLeft w:val="0"/>
      <w:marRight w:val="0"/>
      <w:marTop w:val="0"/>
      <w:marBottom w:val="0"/>
      <w:divBdr>
        <w:top w:val="none" w:sz="0" w:space="0" w:color="auto"/>
        <w:left w:val="none" w:sz="0" w:space="0" w:color="auto"/>
        <w:bottom w:val="none" w:sz="0" w:space="0" w:color="auto"/>
        <w:right w:val="none" w:sz="0" w:space="0" w:color="auto"/>
      </w:divBdr>
    </w:div>
    <w:div w:id="7023861">
      <w:bodyDiv w:val="1"/>
      <w:marLeft w:val="0"/>
      <w:marRight w:val="0"/>
      <w:marTop w:val="0"/>
      <w:marBottom w:val="0"/>
      <w:divBdr>
        <w:top w:val="none" w:sz="0" w:space="0" w:color="auto"/>
        <w:left w:val="none" w:sz="0" w:space="0" w:color="auto"/>
        <w:bottom w:val="none" w:sz="0" w:space="0" w:color="auto"/>
        <w:right w:val="none" w:sz="0" w:space="0" w:color="auto"/>
      </w:divBdr>
    </w:div>
    <w:div w:id="7023888">
      <w:bodyDiv w:val="1"/>
      <w:marLeft w:val="0"/>
      <w:marRight w:val="0"/>
      <w:marTop w:val="0"/>
      <w:marBottom w:val="0"/>
      <w:divBdr>
        <w:top w:val="none" w:sz="0" w:space="0" w:color="auto"/>
        <w:left w:val="none" w:sz="0" w:space="0" w:color="auto"/>
        <w:bottom w:val="none" w:sz="0" w:space="0" w:color="auto"/>
        <w:right w:val="none" w:sz="0" w:space="0" w:color="auto"/>
      </w:divBdr>
    </w:div>
    <w:div w:id="7026843">
      <w:bodyDiv w:val="1"/>
      <w:marLeft w:val="0"/>
      <w:marRight w:val="0"/>
      <w:marTop w:val="0"/>
      <w:marBottom w:val="0"/>
      <w:divBdr>
        <w:top w:val="none" w:sz="0" w:space="0" w:color="auto"/>
        <w:left w:val="none" w:sz="0" w:space="0" w:color="auto"/>
        <w:bottom w:val="none" w:sz="0" w:space="0" w:color="auto"/>
        <w:right w:val="none" w:sz="0" w:space="0" w:color="auto"/>
      </w:divBdr>
    </w:div>
    <w:div w:id="7027632">
      <w:bodyDiv w:val="1"/>
      <w:marLeft w:val="0"/>
      <w:marRight w:val="0"/>
      <w:marTop w:val="0"/>
      <w:marBottom w:val="0"/>
      <w:divBdr>
        <w:top w:val="none" w:sz="0" w:space="0" w:color="auto"/>
        <w:left w:val="none" w:sz="0" w:space="0" w:color="auto"/>
        <w:bottom w:val="none" w:sz="0" w:space="0" w:color="auto"/>
        <w:right w:val="none" w:sz="0" w:space="0" w:color="auto"/>
      </w:divBdr>
    </w:div>
    <w:div w:id="7028616">
      <w:bodyDiv w:val="1"/>
      <w:marLeft w:val="0"/>
      <w:marRight w:val="0"/>
      <w:marTop w:val="0"/>
      <w:marBottom w:val="0"/>
      <w:divBdr>
        <w:top w:val="none" w:sz="0" w:space="0" w:color="auto"/>
        <w:left w:val="none" w:sz="0" w:space="0" w:color="auto"/>
        <w:bottom w:val="none" w:sz="0" w:space="0" w:color="auto"/>
        <w:right w:val="none" w:sz="0" w:space="0" w:color="auto"/>
      </w:divBdr>
    </w:div>
    <w:div w:id="7030287">
      <w:bodyDiv w:val="1"/>
      <w:marLeft w:val="0"/>
      <w:marRight w:val="0"/>
      <w:marTop w:val="0"/>
      <w:marBottom w:val="0"/>
      <w:divBdr>
        <w:top w:val="none" w:sz="0" w:space="0" w:color="auto"/>
        <w:left w:val="none" w:sz="0" w:space="0" w:color="auto"/>
        <w:bottom w:val="none" w:sz="0" w:space="0" w:color="auto"/>
        <w:right w:val="none" w:sz="0" w:space="0" w:color="auto"/>
      </w:divBdr>
    </w:div>
    <w:div w:id="7098384">
      <w:bodyDiv w:val="1"/>
      <w:marLeft w:val="0"/>
      <w:marRight w:val="0"/>
      <w:marTop w:val="0"/>
      <w:marBottom w:val="0"/>
      <w:divBdr>
        <w:top w:val="none" w:sz="0" w:space="0" w:color="auto"/>
        <w:left w:val="none" w:sz="0" w:space="0" w:color="auto"/>
        <w:bottom w:val="none" w:sz="0" w:space="0" w:color="auto"/>
        <w:right w:val="none" w:sz="0" w:space="0" w:color="auto"/>
      </w:divBdr>
    </w:div>
    <w:div w:id="7099162">
      <w:bodyDiv w:val="1"/>
      <w:marLeft w:val="0"/>
      <w:marRight w:val="0"/>
      <w:marTop w:val="0"/>
      <w:marBottom w:val="0"/>
      <w:divBdr>
        <w:top w:val="none" w:sz="0" w:space="0" w:color="auto"/>
        <w:left w:val="none" w:sz="0" w:space="0" w:color="auto"/>
        <w:bottom w:val="none" w:sz="0" w:space="0" w:color="auto"/>
        <w:right w:val="none" w:sz="0" w:space="0" w:color="auto"/>
      </w:divBdr>
    </w:div>
    <w:div w:id="7100429">
      <w:bodyDiv w:val="1"/>
      <w:marLeft w:val="0"/>
      <w:marRight w:val="0"/>
      <w:marTop w:val="0"/>
      <w:marBottom w:val="0"/>
      <w:divBdr>
        <w:top w:val="none" w:sz="0" w:space="0" w:color="auto"/>
        <w:left w:val="none" w:sz="0" w:space="0" w:color="auto"/>
        <w:bottom w:val="none" w:sz="0" w:space="0" w:color="auto"/>
        <w:right w:val="none" w:sz="0" w:space="0" w:color="auto"/>
      </w:divBdr>
    </w:div>
    <w:div w:id="7101093">
      <w:bodyDiv w:val="1"/>
      <w:marLeft w:val="0"/>
      <w:marRight w:val="0"/>
      <w:marTop w:val="0"/>
      <w:marBottom w:val="0"/>
      <w:divBdr>
        <w:top w:val="none" w:sz="0" w:space="0" w:color="auto"/>
        <w:left w:val="none" w:sz="0" w:space="0" w:color="auto"/>
        <w:bottom w:val="none" w:sz="0" w:space="0" w:color="auto"/>
        <w:right w:val="none" w:sz="0" w:space="0" w:color="auto"/>
      </w:divBdr>
    </w:div>
    <w:div w:id="7101418">
      <w:bodyDiv w:val="1"/>
      <w:marLeft w:val="0"/>
      <w:marRight w:val="0"/>
      <w:marTop w:val="0"/>
      <w:marBottom w:val="0"/>
      <w:divBdr>
        <w:top w:val="none" w:sz="0" w:space="0" w:color="auto"/>
        <w:left w:val="none" w:sz="0" w:space="0" w:color="auto"/>
        <w:bottom w:val="none" w:sz="0" w:space="0" w:color="auto"/>
        <w:right w:val="none" w:sz="0" w:space="0" w:color="auto"/>
      </w:divBdr>
    </w:div>
    <w:div w:id="7103056">
      <w:bodyDiv w:val="1"/>
      <w:marLeft w:val="0"/>
      <w:marRight w:val="0"/>
      <w:marTop w:val="0"/>
      <w:marBottom w:val="0"/>
      <w:divBdr>
        <w:top w:val="none" w:sz="0" w:space="0" w:color="auto"/>
        <w:left w:val="none" w:sz="0" w:space="0" w:color="auto"/>
        <w:bottom w:val="none" w:sz="0" w:space="0" w:color="auto"/>
        <w:right w:val="none" w:sz="0" w:space="0" w:color="auto"/>
      </w:divBdr>
    </w:div>
    <w:div w:id="7106644">
      <w:bodyDiv w:val="1"/>
      <w:marLeft w:val="0"/>
      <w:marRight w:val="0"/>
      <w:marTop w:val="0"/>
      <w:marBottom w:val="0"/>
      <w:divBdr>
        <w:top w:val="none" w:sz="0" w:space="0" w:color="auto"/>
        <w:left w:val="none" w:sz="0" w:space="0" w:color="auto"/>
        <w:bottom w:val="none" w:sz="0" w:space="0" w:color="auto"/>
        <w:right w:val="none" w:sz="0" w:space="0" w:color="auto"/>
      </w:divBdr>
    </w:div>
    <w:div w:id="7174692">
      <w:bodyDiv w:val="1"/>
      <w:marLeft w:val="0"/>
      <w:marRight w:val="0"/>
      <w:marTop w:val="0"/>
      <w:marBottom w:val="0"/>
      <w:divBdr>
        <w:top w:val="none" w:sz="0" w:space="0" w:color="auto"/>
        <w:left w:val="none" w:sz="0" w:space="0" w:color="auto"/>
        <w:bottom w:val="none" w:sz="0" w:space="0" w:color="auto"/>
        <w:right w:val="none" w:sz="0" w:space="0" w:color="auto"/>
      </w:divBdr>
    </w:div>
    <w:div w:id="7216460">
      <w:bodyDiv w:val="1"/>
      <w:marLeft w:val="0"/>
      <w:marRight w:val="0"/>
      <w:marTop w:val="0"/>
      <w:marBottom w:val="0"/>
      <w:divBdr>
        <w:top w:val="none" w:sz="0" w:space="0" w:color="auto"/>
        <w:left w:val="none" w:sz="0" w:space="0" w:color="auto"/>
        <w:bottom w:val="none" w:sz="0" w:space="0" w:color="auto"/>
        <w:right w:val="none" w:sz="0" w:space="0" w:color="auto"/>
      </w:divBdr>
    </w:div>
    <w:div w:id="7219095">
      <w:bodyDiv w:val="1"/>
      <w:marLeft w:val="0"/>
      <w:marRight w:val="0"/>
      <w:marTop w:val="0"/>
      <w:marBottom w:val="0"/>
      <w:divBdr>
        <w:top w:val="none" w:sz="0" w:space="0" w:color="auto"/>
        <w:left w:val="none" w:sz="0" w:space="0" w:color="auto"/>
        <w:bottom w:val="none" w:sz="0" w:space="0" w:color="auto"/>
        <w:right w:val="none" w:sz="0" w:space="0" w:color="auto"/>
      </w:divBdr>
    </w:div>
    <w:div w:id="7221197">
      <w:bodyDiv w:val="1"/>
      <w:marLeft w:val="0"/>
      <w:marRight w:val="0"/>
      <w:marTop w:val="0"/>
      <w:marBottom w:val="0"/>
      <w:divBdr>
        <w:top w:val="none" w:sz="0" w:space="0" w:color="auto"/>
        <w:left w:val="none" w:sz="0" w:space="0" w:color="auto"/>
        <w:bottom w:val="none" w:sz="0" w:space="0" w:color="auto"/>
        <w:right w:val="none" w:sz="0" w:space="0" w:color="auto"/>
      </w:divBdr>
    </w:div>
    <w:div w:id="7223122">
      <w:bodyDiv w:val="1"/>
      <w:marLeft w:val="0"/>
      <w:marRight w:val="0"/>
      <w:marTop w:val="0"/>
      <w:marBottom w:val="0"/>
      <w:divBdr>
        <w:top w:val="none" w:sz="0" w:space="0" w:color="auto"/>
        <w:left w:val="none" w:sz="0" w:space="0" w:color="auto"/>
        <w:bottom w:val="none" w:sz="0" w:space="0" w:color="auto"/>
        <w:right w:val="none" w:sz="0" w:space="0" w:color="auto"/>
      </w:divBdr>
    </w:div>
    <w:div w:id="7294603">
      <w:bodyDiv w:val="1"/>
      <w:marLeft w:val="0"/>
      <w:marRight w:val="0"/>
      <w:marTop w:val="0"/>
      <w:marBottom w:val="0"/>
      <w:divBdr>
        <w:top w:val="none" w:sz="0" w:space="0" w:color="auto"/>
        <w:left w:val="none" w:sz="0" w:space="0" w:color="auto"/>
        <w:bottom w:val="none" w:sz="0" w:space="0" w:color="auto"/>
        <w:right w:val="none" w:sz="0" w:space="0" w:color="auto"/>
      </w:divBdr>
    </w:div>
    <w:div w:id="7295617">
      <w:bodyDiv w:val="1"/>
      <w:marLeft w:val="0"/>
      <w:marRight w:val="0"/>
      <w:marTop w:val="0"/>
      <w:marBottom w:val="0"/>
      <w:divBdr>
        <w:top w:val="none" w:sz="0" w:space="0" w:color="auto"/>
        <w:left w:val="none" w:sz="0" w:space="0" w:color="auto"/>
        <w:bottom w:val="none" w:sz="0" w:space="0" w:color="auto"/>
        <w:right w:val="none" w:sz="0" w:space="0" w:color="auto"/>
      </w:divBdr>
    </w:div>
    <w:div w:id="7340052">
      <w:bodyDiv w:val="1"/>
      <w:marLeft w:val="0"/>
      <w:marRight w:val="0"/>
      <w:marTop w:val="0"/>
      <w:marBottom w:val="0"/>
      <w:divBdr>
        <w:top w:val="none" w:sz="0" w:space="0" w:color="auto"/>
        <w:left w:val="none" w:sz="0" w:space="0" w:color="auto"/>
        <w:bottom w:val="none" w:sz="0" w:space="0" w:color="auto"/>
        <w:right w:val="none" w:sz="0" w:space="0" w:color="auto"/>
      </w:divBdr>
    </w:div>
    <w:div w:id="7342073">
      <w:bodyDiv w:val="1"/>
      <w:marLeft w:val="0"/>
      <w:marRight w:val="0"/>
      <w:marTop w:val="0"/>
      <w:marBottom w:val="0"/>
      <w:divBdr>
        <w:top w:val="none" w:sz="0" w:space="0" w:color="auto"/>
        <w:left w:val="none" w:sz="0" w:space="0" w:color="auto"/>
        <w:bottom w:val="none" w:sz="0" w:space="0" w:color="auto"/>
        <w:right w:val="none" w:sz="0" w:space="0" w:color="auto"/>
      </w:divBdr>
    </w:div>
    <w:div w:id="7369322">
      <w:bodyDiv w:val="1"/>
      <w:marLeft w:val="0"/>
      <w:marRight w:val="0"/>
      <w:marTop w:val="0"/>
      <w:marBottom w:val="0"/>
      <w:divBdr>
        <w:top w:val="none" w:sz="0" w:space="0" w:color="auto"/>
        <w:left w:val="none" w:sz="0" w:space="0" w:color="auto"/>
        <w:bottom w:val="none" w:sz="0" w:space="0" w:color="auto"/>
        <w:right w:val="none" w:sz="0" w:space="0" w:color="auto"/>
      </w:divBdr>
    </w:div>
    <w:div w:id="7370736">
      <w:bodyDiv w:val="1"/>
      <w:marLeft w:val="0"/>
      <w:marRight w:val="0"/>
      <w:marTop w:val="0"/>
      <w:marBottom w:val="0"/>
      <w:divBdr>
        <w:top w:val="none" w:sz="0" w:space="0" w:color="auto"/>
        <w:left w:val="none" w:sz="0" w:space="0" w:color="auto"/>
        <w:bottom w:val="none" w:sz="0" w:space="0" w:color="auto"/>
        <w:right w:val="none" w:sz="0" w:space="0" w:color="auto"/>
      </w:divBdr>
    </w:div>
    <w:div w:id="7371024">
      <w:bodyDiv w:val="1"/>
      <w:marLeft w:val="0"/>
      <w:marRight w:val="0"/>
      <w:marTop w:val="0"/>
      <w:marBottom w:val="0"/>
      <w:divBdr>
        <w:top w:val="none" w:sz="0" w:space="0" w:color="auto"/>
        <w:left w:val="none" w:sz="0" w:space="0" w:color="auto"/>
        <w:bottom w:val="none" w:sz="0" w:space="0" w:color="auto"/>
        <w:right w:val="none" w:sz="0" w:space="0" w:color="auto"/>
      </w:divBdr>
    </w:div>
    <w:div w:id="7371103">
      <w:bodyDiv w:val="1"/>
      <w:marLeft w:val="0"/>
      <w:marRight w:val="0"/>
      <w:marTop w:val="0"/>
      <w:marBottom w:val="0"/>
      <w:divBdr>
        <w:top w:val="none" w:sz="0" w:space="0" w:color="auto"/>
        <w:left w:val="none" w:sz="0" w:space="0" w:color="auto"/>
        <w:bottom w:val="none" w:sz="0" w:space="0" w:color="auto"/>
        <w:right w:val="none" w:sz="0" w:space="0" w:color="auto"/>
      </w:divBdr>
    </w:div>
    <w:div w:id="7411472">
      <w:bodyDiv w:val="1"/>
      <w:marLeft w:val="0"/>
      <w:marRight w:val="0"/>
      <w:marTop w:val="0"/>
      <w:marBottom w:val="0"/>
      <w:divBdr>
        <w:top w:val="none" w:sz="0" w:space="0" w:color="auto"/>
        <w:left w:val="none" w:sz="0" w:space="0" w:color="auto"/>
        <w:bottom w:val="none" w:sz="0" w:space="0" w:color="auto"/>
        <w:right w:val="none" w:sz="0" w:space="0" w:color="auto"/>
      </w:divBdr>
    </w:div>
    <w:div w:id="7411956">
      <w:bodyDiv w:val="1"/>
      <w:marLeft w:val="0"/>
      <w:marRight w:val="0"/>
      <w:marTop w:val="0"/>
      <w:marBottom w:val="0"/>
      <w:divBdr>
        <w:top w:val="none" w:sz="0" w:space="0" w:color="auto"/>
        <w:left w:val="none" w:sz="0" w:space="0" w:color="auto"/>
        <w:bottom w:val="none" w:sz="0" w:space="0" w:color="auto"/>
        <w:right w:val="none" w:sz="0" w:space="0" w:color="auto"/>
      </w:divBdr>
    </w:div>
    <w:div w:id="7412296">
      <w:bodyDiv w:val="1"/>
      <w:marLeft w:val="0"/>
      <w:marRight w:val="0"/>
      <w:marTop w:val="0"/>
      <w:marBottom w:val="0"/>
      <w:divBdr>
        <w:top w:val="none" w:sz="0" w:space="0" w:color="auto"/>
        <w:left w:val="none" w:sz="0" w:space="0" w:color="auto"/>
        <w:bottom w:val="none" w:sz="0" w:space="0" w:color="auto"/>
        <w:right w:val="none" w:sz="0" w:space="0" w:color="auto"/>
      </w:divBdr>
    </w:div>
    <w:div w:id="7412870">
      <w:bodyDiv w:val="1"/>
      <w:marLeft w:val="0"/>
      <w:marRight w:val="0"/>
      <w:marTop w:val="0"/>
      <w:marBottom w:val="0"/>
      <w:divBdr>
        <w:top w:val="none" w:sz="0" w:space="0" w:color="auto"/>
        <w:left w:val="none" w:sz="0" w:space="0" w:color="auto"/>
        <w:bottom w:val="none" w:sz="0" w:space="0" w:color="auto"/>
        <w:right w:val="none" w:sz="0" w:space="0" w:color="auto"/>
      </w:divBdr>
    </w:div>
    <w:div w:id="7414245">
      <w:bodyDiv w:val="1"/>
      <w:marLeft w:val="0"/>
      <w:marRight w:val="0"/>
      <w:marTop w:val="0"/>
      <w:marBottom w:val="0"/>
      <w:divBdr>
        <w:top w:val="none" w:sz="0" w:space="0" w:color="auto"/>
        <w:left w:val="none" w:sz="0" w:space="0" w:color="auto"/>
        <w:bottom w:val="none" w:sz="0" w:space="0" w:color="auto"/>
        <w:right w:val="none" w:sz="0" w:space="0" w:color="auto"/>
      </w:divBdr>
    </w:div>
    <w:div w:id="7485976">
      <w:bodyDiv w:val="1"/>
      <w:marLeft w:val="0"/>
      <w:marRight w:val="0"/>
      <w:marTop w:val="0"/>
      <w:marBottom w:val="0"/>
      <w:divBdr>
        <w:top w:val="none" w:sz="0" w:space="0" w:color="auto"/>
        <w:left w:val="none" w:sz="0" w:space="0" w:color="auto"/>
        <w:bottom w:val="none" w:sz="0" w:space="0" w:color="auto"/>
        <w:right w:val="none" w:sz="0" w:space="0" w:color="auto"/>
      </w:divBdr>
    </w:div>
    <w:div w:id="7486928">
      <w:bodyDiv w:val="1"/>
      <w:marLeft w:val="0"/>
      <w:marRight w:val="0"/>
      <w:marTop w:val="0"/>
      <w:marBottom w:val="0"/>
      <w:divBdr>
        <w:top w:val="none" w:sz="0" w:space="0" w:color="auto"/>
        <w:left w:val="none" w:sz="0" w:space="0" w:color="auto"/>
        <w:bottom w:val="none" w:sz="0" w:space="0" w:color="auto"/>
        <w:right w:val="none" w:sz="0" w:space="0" w:color="auto"/>
      </w:divBdr>
    </w:div>
    <w:div w:id="7488025">
      <w:bodyDiv w:val="1"/>
      <w:marLeft w:val="0"/>
      <w:marRight w:val="0"/>
      <w:marTop w:val="0"/>
      <w:marBottom w:val="0"/>
      <w:divBdr>
        <w:top w:val="none" w:sz="0" w:space="0" w:color="auto"/>
        <w:left w:val="none" w:sz="0" w:space="0" w:color="auto"/>
        <w:bottom w:val="none" w:sz="0" w:space="0" w:color="auto"/>
        <w:right w:val="none" w:sz="0" w:space="0" w:color="auto"/>
      </w:divBdr>
    </w:div>
    <w:div w:id="7488834">
      <w:bodyDiv w:val="1"/>
      <w:marLeft w:val="0"/>
      <w:marRight w:val="0"/>
      <w:marTop w:val="0"/>
      <w:marBottom w:val="0"/>
      <w:divBdr>
        <w:top w:val="none" w:sz="0" w:space="0" w:color="auto"/>
        <w:left w:val="none" w:sz="0" w:space="0" w:color="auto"/>
        <w:bottom w:val="none" w:sz="0" w:space="0" w:color="auto"/>
        <w:right w:val="none" w:sz="0" w:space="0" w:color="auto"/>
      </w:divBdr>
    </w:div>
    <w:div w:id="7492165">
      <w:bodyDiv w:val="1"/>
      <w:marLeft w:val="0"/>
      <w:marRight w:val="0"/>
      <w:marTop w:val="0"/>
      <w:marBottom w:val="0"/>
      <w:divBdr>
        <w:top w:val="none" w:sz="0" w:space="0" w:color="auto"/>
        <w:left w:val="none" w:sz="0" w:space="0" w:color="auto"/>
        <w:bottom w:val="none" w:sz="0" w:space="0" w:color="auto"/>
        <w:right w:val="none" w:sz="0" w:space="0" w:color="auto"/>
      </w:divBdr>
    </w:div>
    <w:div w:id="7565390">
      <w:bodyDiv w:val="1"/>
      <w:marLeft w:val="0"/>
      <w:marRight w:val="0"/>
      <w:marTop w:val="0"/>
      <w:marBottom w:val="0"/>
      <w:divBdr>
        <w:top w:val="none" w:sz="0" w:space="0" w:color="auto"/>
        <w:left w:val="none" w:sz="0" w:space="0" w:color="auto"/>
        <w:bottom w:val="none" w:sz="0" w:space="0" w:color="auto"/>
        <w:right w:val="none" w:sz="0" w:space="0" w:color="auto"/>
      </w:divBdr>
    </w:div>
    <w:div w:id="7566004">
      <w:bodyDiv w:val="1"/>
      <w:marLeft w:val="0"/>
      <w:marRight w:val="0"/>
      <w:marTop w:val="0"/>
      <w:marBottom w:val="0"/>
      <w:divBdr>
        <w:top w:val="none" w:sz="0" w:space="0" w:color="auto"/>
        <w:left w:val="none" w:sz="0" w:space="0" w:color="auto"/>
        <w:bottom w:val="none" w:sz="0" w:space="0" w:color="auto"/>
        <w:right w:val="none" w:sz="0" w:space="0" w:color="auto"/>
      </w:divBdr>
    </w:div>
    <w:div w:id="7604951">
      <w:bodyDiv w:val="1"/>
      <w:marLeft w:val="0"/>
      <w:marRight w:val="0"/>
      <w:marTop w:val="0"/>
      <w:marBottom w:val="0"/>
      <w:divBdr>
        <w:top w:val="none" w:sz="0" w:space="0" w:color="auto"/>
        <w:left w:val="none" w:sz="0" w:space="0" w:color="auto"/>
        <w:bottom w:val="none" w:sz="0" w:space="0" w:color="auto"/>
        <w:right w:val="none" w:sz="0" w:space="0" w:color="auto"/>
      </w:divBdr>
    </w:div>
    <w:div w:id="7677312">
      <w:bodyDiv w:val="1"/>
      <w:marLeft w:val="0"/>
      <w:marRight w:val="0"/>
      <w:marTop w:val="0"/>
      <w:marBottom w:val="0"/>
      <w:divBdr>
        <w:top w:val="none" w:sz="0" w:space="0" w:color="auto"/>
        <w:left w:val="none" w:sz="0" w:space="0" w:color="auto"/>
        <w:bottom w:val="none" w:sz="0" w:space="0" w:color="auto"/>
        <w:right w:val="none" w:sz="0" w:space="0" w:color="auto"/>
      </w:divBdr>
    </w:div>
    <w:div w:id="7677649">
      <w:bodyDiv w:val="1"/>
      <w:marLeft w:val="0"/>
      <w:marRight w:val="0"/>
      <w:marTop w:val="0"/>
      <w:marBottom w:val="0"/>
      <w:divBdr>
        <w:top w:val="none" w:sz="0" w:space="0" w:color="auto"/>
        <w:left w:val="none" w:sz="0" w:space="0" w:color="auto"/>
        <w:bottom w:val="none" w:sz="0" w:space="0" w:color="auto"/>
        <w:right w:val="none" w:sz="0" w:space="0" w:color="auto"/>
      </w:divBdr>
    </w:div>
    <w:div w:id="7683112">
      <w:bodyDiv w:val="1"/>
      <w:marLeft w:val="0"/>
      <w:marRight w:val="0"/>
      <w:marTop w:val="0"/>
      <w:marBottom w:val="0"/>
      <w:divBdr>
        <w:top w:val="none" w:sz="0" w:space="0" w:color="auto"/>
        <w:left w:val="none" w:sz="0" w:space="0" w:color="auto"/>
        <w:bottom w:val="none" w:sz="0" w:space="0" w:color="auto"/>
        <w:right w:val="none" w:sz="0" w:space="0" w:color="auto"/>
      </w:divBdr>
    </w:div>
    <w:div w:id="7683195">
      <w:bodyDiv w:val="1"/>
      <w:marLeft w:val="0"/>
      <w:marRight w:val="0"/>
      <w:marTop w:val="0"/>
      <w:marBottom w:val="0"/>
      <w:divBdr>
        <w:top w:val="none" w:sz="0" w:space="0" w:color="auto"/>
        <w:left w:val="none" w:sz="0" w:space="0" w:color="auto"/>
        <w:bottom w:val="none" w:sz="0" w:space="0" w:color="auto"/>
        <w:right w:val="none" w:sz="0" w:space="0" w:color="auto"/>
      </w:divBdr>
    </w:div>
    <w:div w:id="7755465">
      <w:bodyDiv w:val="1"/>
      <w:marLeft w:val="0"/>
      <w:marRight w:val="0"/>
      <w:marTop w:val="0"/>
      <w:marBottom w:val="0"/>
      <w:divBdr>
        <w:top w:val="none" w:sz="0" w:space="0" w:color="auto"/>
        <w:left w:val="none" w:sz="0" w:space="0" w:color="auto"/>
        <w:bottom w:val="none" w:sz="0" w:space="0" w:color="auto"/>
        <w:right w:val="none" w:sz="0" w:space="0" w:color="auto"/>
      </w:divBdr>
    </w:div>
    <w:div w:id="7755780">
      <w:bodyDiv w:val="1"/>
      <w:marLeft w:val="0"/>
      <w:marRight w:val="0"/>
      <w:marTop w:val="0"/>
      <w:marBottom w:val="0"/>
      <w:divBdr>
        <w:top w:val="none" w:sz="0" w:space="0" w:color="auto"/>
        <w:left w:val="none" w:sz="0" w:space="0" w:color="auto"/>
        <w:bottom w:val="none" w:sz="0" w:space="0" w:color="auto"/>
        <w:right w:val="none" w:sz="0" w:space="0" w:color="auto"/>
      </w:divBdr>
    </w:div>
    <w:div w:id="7756706">
      <w:bodyDiv w:val="1"/>
      <w:marLeft w:val="0"/>
      <w:marRight w:val="0"/>
      <w:marTop w:val="0"/>
      <w:marBottom w:val="0"/>
      <w:divBdr>
        <w:top w:val="none" w:sz="0" w:space="0" w:color="auto"/>
        <w:left w:val="none" w:sz="0" w:space="0" w:color="auto"/>
        <w:bottom w:val="none" w:sz="0" w:space="0" w:color="auto"/>
        <w:right w:val="none" w:sz="0" w:space="0" w:color="auto"/>
      </w:divBdr>
    </w:div>
    <w:div w:id="7830671">
      <w:bodyDiv w:val="1"/>
      <w:marLeft w:val="0"/>
      <w:marRight w:val="0"/>
      <w:marTop w:val="0"/>
      <w:marBottom w:val="0"/>
      <w:divBdr>
        <w:top w:val="none" w:sz="0" w:space="0" w:color="auto"/>
        <w:left w:val="none" w:sz="0" w:space="0" w:color="auto"/>
        <w:bottom w:val="none" w:sz="0" w:space="0" w:color="auto"/>
        <w:right w:val="none" w:sz="0" w:space="0" w:color="auto"/>
      </w:divBdr>
    </w:div>
    <w:div w:id="7876353">
      <w:bodyDiv w:val="1"/>
      <w:marLeft w:val="0"/>
      <w:marRight w:val="0"/>
      <w:marTop w:val="0"/>
      <w:marBottom w:val="0"/>
      <w:divBdr>
        <w:top w:val="none" w:sz="0" w:space="0" w:color="auto"/>
        <w:left w:val="none" w:sz="0" w:space="0" w:color="auto"/>
        <w:bottom w:val="none" w:sz="0" w:space="0" w:color="auto"/>
        <w:right w:val="none" w:sz="0" w:space="0" w:color="auto"/>
      </w:divBdr>
    </w:div>
    <w:div w:id="7877696">
      <w:bodyDiv w:val="1"/>
      <w:marLeft w:val="0"/>
      <w:marRight w:val="0"/>
      <w:marTop w:val="0"/>
      <w:marBottom w:val="0"/>
      <w:divBdr>
        <w:top w:val="none" w:sz="0" w:space="0" w:color="auto"/>
        <w:left w:val="none" w:sz="0" w:space="0" w:color="auto"/>
        <w:bottom w:val="none" w:sz="0" w:space="0" w:color="auto"/>
        <w:right w:val="none" w:sz="0" w:space="0" w:color="auto"/>
      </w:divBdr>
    </w:div>
    <w:div w:id="7947071">
      <w:bodyDiv w:val="1"/>
      <w:marLeft w:val="0"/>
      <w:marRight w:val="0"/>
      <w:marTop w:val="0"/>
      <w:marBottom w:val="0"/>
      <w:divBdr>
        <w:top w:val="none" w:sz="0" w:space="0" w:color="auto"/>
        <w:left w:val="none" w:sz="0" w:space="0" w:color="auto"/>
        <w:bottom w:val="none" w:sz="0" w:space="0" w:color="auto"/>
        <w:right w:val="none" w:sz="0" w:space="0" w:color="auto"/>
      </w:divBdr>
    </w:div>
    <w:div w:id="7948434">
      <w:bodyDiv w:val="1"/>
      <w:marLeft w:val="0"/>
      <w:marRight w:val="0"/>
      <w:marTop w:val="0"/>
      <w:marBottom w:val="0"/>
      <w:divBdr>
        <w:top w:val="none" w:sz="0" w:space="0" w:color="auto"/>
        <w:left w:val="none" w:sz="0" w:space="0" w:color="auto"/>
        <w:bottom w:val="none" w:sz="0" w:space="0" w:color="auto"/>
        <w:right w:val="none" w:sz="0" w:space="0" w:color="auto"/>
      </w:divBdr>
    </w:div>
    <w:div w:id="7949172">
      <w:bodyDiv w:val="1"/>
      <w:marLeft w:val="0"/>
      <w:marRight w:val="0"/>
      <w:marTop w:val="0"/>
      <w:marBottom w:val="0"/>
      <w:divBdr>
        <w:top w:val="none" w:sz="0" w:space="0" w:color="auto"/>
        <w:left w:val="none" w:sz="0" w:space="0" w:color="auto"/>
        <w:bottom w:val="none" w:sz="0" w:space="0" w:color="auto"/>
        <w:right w:val="none" w:sz="0" w:space="0" w:color="auto"/>
      </w:divBdr>
    </w:div>
    <w:div w:id="7949205">
      <w:bodyDiv w:val="1"/>
      <w:marLeft w:val="0"/>
      <w:marRight w:val="0"/>
      <w:marTop w:val="0"/>
      <w:marBottom w:val="0"/>
      <w:divBdr>
        <w:top w:val="none" w:sz="0" w:space="0" w:color="auto"/>
        <w:left w:val="none" w:sz="0" w:space="0" w:color="auto"/>
        <w:bottom w:val="none" w:sz="0" w:space="0" w:color="auto"/>
        <w:right w:val="none" w:sz="0" w:space="0" w:color="auto"/>
      </w:divBdr>
    </w:div>
    <w:div w:id="7953930">
      <w:bodyDiv w:val="1"/>
      <w:marLeft w:val="0"/>
      <w:marRight w:val="0"/>
      <w:marTop w:val="0"/>
      <w:marBottom w:val="0"/>
      <w:divBdr>
        <w:top w:val="none" w:sz="0" w:space="0" w:color="auto"/>
        <w:left w:val="none" w:sz="0" w:space="0" w:color="auto"/>
        <w:bottom w:val="none" w:sz="0" w:space="0" w:color="auto"/>
        <w:right w:val="none" w:sz="0" w:space="0" w:color="auto"/>
      </w:divBdr>
    </w:div>
    <w:div w:id="7996441">
      <w:bodyDiv w:val="1"/>
      <w:marLeft w:val="0"/>
      <w:marRight w:val="0"/>
      <w:marTop w:val="0"/>
      <w:marBottom w:val="0"/>
      <w:divBdr>
        <w:top w:val="none" w:sz="0" w:space="0" w:color="auto"/>
        <w:left w:val="none" w:sz="0" w:space="0" w:color="auto"/>
        <w:bottom w:val="none" w:sz="0" w:space="0" w:color="auto"/>
        <w:right w:val="none" w:sz="0" w:space="0" w:color="auto"/>
      </w:divBdr>
    </w:div>
    <w:div w:id="8023790">
      <w:bodyDiv w:val="1"/>
      <w:marLeft w:val="0"/>
      <w:marRight w:val="0"/>
      <w:marTop w:val="0"/>
      <w:marBottom w:val="0"/>
      <w:divBdr>
        <w:top w:val="none" w:sz="0" w:space="0" w:color="auto"/>
        <w:left w:val="none" w:sz="0" w:space="0" w:color="auto"/>
        <w:bottom w:val="none" w:sz="0" w:space="0" w:color="auto"/>
        <w:right w:val="none" w:sz="0" w:space="0" w:color="auto"/>
      </w:divBdr>
    </w:div>
    <w:div w:id="8024394">
      <w:bodyDiv w:val="1"/>
      <w:marLeft w:val="0"/>
      <w:marRight w:val="0"/>
      <w:marTop w:val="0"/>
      <w:marBottom w:val="0"/>
      <w:divBdr>
        <w:top w:val="none" w:sz="0" w:space="0" w:color="auto"/>
        <w:left w:val="none" w:sz="0" w:space="0" w:color="auto"/>
        <w:bottom w:val="none" w:sz="0" w:space="0" w:color="auto"/>
        <w:right w:val="none" w:sz="0" w:space="0" w:color="auto"/>
      </w:divBdr>
    </w:div>
    <w:div w:id="8063667">
      <w:bodyDiv w:val="1"/>
      <w:marLeft w:val="0"/>
      <w:marRight w:val="0"/>
      <w:marTop w:val="0"/>
      <w:marBottom w:val="0"/>
      <w:divBdr>
        <w:top w:val="none" w:sz="0" w:space="0" w:color="auto"/>
        <w:left w:val="none" w:sz="0" w:space="0" w:color="auto"/>
        <w:bottom w:val="none" w:sz="0" w:space="0" w:color="auto"/>
        <w:right w:val="none" w:sz="0" w:space="0" w:color="auto"/>
      </w:divBdr>
    </w:div>
    <w:div w:id="8064766">
      <w:bodyDiv w:val="1"/>
      <w:marLeft w:val="0"/>
      <w:marRight w:val="0"/>
      <w:marTop w:val="0"/>
      <w:marBottom w:val="0"/>
      <w:divBdr>
        <w:top w:val="none" w:sz="0" w:space="0" w:color="auto"/>
        <w:left w:val="none" w:sz="0" w:space="0" w:color="auto"/>
        <w:bottom w:val="none" w:sz="0" w:space="0" w:color="auto"/>
        <w:right w:val="none" w:sz="0" w:space="0" w:color="auto"/>
      </w:divBdr>
    </w:div>
    <w:div w:id="8066706">
      <w:bodyDiv w:val="1"/>
      <w:marLeft w:val="0"/>
      <w:marRight w:val="0"/>
      <w:marTop w:val="0"/>
      <w:marBottom w:val="0"/>
      <w:divBdr>
        <w:top w:val="none" w:sz="0" w:space="0" w:color="auto"/>
        <w:left w:val="none" w:sz="0" w:space="0" w:color="auto"/>
        <w:bottom w:val="none" w:sz="0" w:space="0" w:color="auto"/>
        <w:right w:val="none" w:sz="0" w:space="0" w:color="auto"/>
      </w:divBdr>
    </w:div>
    <w:div w:id="8068013">
      <w:bodyDiv w:val="1"/>
      <w:marLeft w:val="0"/>
      <w:marRight w:val="0"/>
      <w:marTop w:val="0"/>
      <w:marBottom w:val="0"/>
      <w:divBdr>
        <w:top w:val="none" w:sz="0" w:space="0" w:color="auto"/>
        <w:left w:val="none" w:sz="0" w:space="0" w:color="auto"/>
        <w:bottom w:val="none" w:sz="0" w:space="0" w:color="auto"/>
        <w:right w:val="none" w:sz="0" w:space="0" w:color="auto"/>
      </w:divBdr>
    </w:div>
    <w:div w:id="8068881">
      <w:bodyDiv w:val="1"/>
      <w:marLeft w:val="0"/>
      <w:marRight w:val="0"/>
      <w:marTop w:val="0"/>
      <w:marBottom w:val="0"/>
      <w:divBdr>
        <w:top w:val="none" w:sz="0" w:space="0" w:color="auto"/>
        <w:left w:val="none" w:sz="0" w:space="0" w:color="auto"/>
        <w:bottom w:val="none" w:sz="0" w:space="0" w:color="auto"/>
        <w:right w:val="none" w:sz="0" w:space="0" w:color="auto"/>
      </w:divBdr>
    </w:div>
    <w:div w:id="8070594">
      <w:bodyDiv w:val="1"/>
      <w:marLeft w:val="0"/>
      <w:marRight w:val="0"/>
      <w:marTop w:val="0"/>
      <w:marBottom w:val="0"/>
      <w:divBdr>
        <w:top w:val="none" w:sz="0" w:space="0" w:color="auto"/>
        <w:left w:val="none" w:sz="0" w:space="0" w:color="auto"/>
        <w:bottom w:val="none" w:sz="0" w:space="0" w:color="auto"/>
        <w:right w:val="none" w:sz="0" w:space="0" w:color="auto"/>
      </w:divBdr>
    </w:div>
    <w:div w:id="8070699">
      <w:bodyDiv w:val="1"/>
      <w:marLeft w:val="0"/>
      <w:marRight w:val="0"/>
      <w:marTop w:val="0"/>
      <w:marBottom w:val="0"/>
      <w:divBdr>
        <w:top w:val="none" w:sz="0" w:space="0" w:color="auto"/>
        <w:left w:val="none" w:sz="0" w:space="0" w:color="auto"/>
        <w:bottom w:val="none" w:sz="0" w:space="0" w:color="auto"/>
        <w:right w:val="none" w:sz="0" w:space="0" w:color="auto"/>
      </w:divBdr>
    </w:div>
    <w:div w:id="8142648">
      <w:bodyDiv w:val="1"/>
      <w:marLeft w:val="0"/>
      <w:marRight w:val="0"/>
      <w:marTop w:val="0"/>
      <w:marBottom w:val="0"/>
      <w:divBdr>
        <w:top w:val="none" w:sz="0" w:space="0" w:color="auto"/>
        <w:left w:val="none" w:sz="0" w:space="0" w:color="auto"/>
        <w:bottom w:val="none" w:sz="0" w:space="0" w:color="auto"/>
        <w:right w:val="none" w:sz="0" w:space="0" w:color="auto"/>
      </w:divBdr>
    </w:div>
    <w:div w:id="8214487">
      <w:bodyDiv w:val="1"/>
      <w:marLeft w:val="0"/>
      <w:marRight w:val="0"/>
      <w:marTop w:val="0"/>
      <w:marBottom w:val="0"/>
      <w:divBdr>
        <w:top w:val="none" w:sz="0" w:space="0" w:color="auto"/>
        <w:left w:val="none" w:sz="0" w:space="0" w:color="auto"/>
        <w:bottom w:val="none" w:sz="0" w:space="0" w:color="auto"/>
        <w:right w:val="none" w:sz="0" w:space="0" w:color="auto"/>
      </w:divBdr>
    </w:div>
    <w:div w:id="8214766">
      <w:bodyDiv w:val="1"/>
      <w:marLeft w:val="0"/>
      <w:marRight w:val="0"/>
      <w:marTop w:val="0"/>
      <w:marBottom w:val="0"/>
      <w:divBdr>
        <w:top w:val="none" w:sz="0" w:space="0" w:color="auto"/>
        <w:left w:val="none" w:sz="0" w:space="0" w:color="auto"/>
        <w:bottom w:val="none" w:sz="0" w:space="0" w:color="auto"/>
        <w:right w:val="none" w:sz="0" w:space="0" w:color="auto"/>
      </w:divBdr>
    </w:div>
    <w:div w:id="8215585">
      <w:bodyDiv w:val="1"/>
      <w:marLeft w:val="0"/>
      <w:marRight w:val="0"/>
      <w:marTop w:val="0"/>
      <w:marBottom w:val="0"/>
      <w:divBdr>
        <w:top w:val="none" w:sz="0" w:space="0" w:color="auto"/>
        <w:left w:val="none" w:sz="0" w:space="0" w:color="auto"/>
        <w:bottom w:val="none" w:sz="0" w:space="0" w:color="auto"/>
        <w:right w:val="none" w:sz="0" w:space="0" w:color="auto"/>
      </w:divBdr>
    </w:div>
    <w:div w:id="8215621">
      <w:bodyDiv w:val="1"/>
      <w:marLeft w:val="0"/>
      <w:marRight w:val="0"/>
      <w:marTop w:val="0"/>
      <w:marBottom w:val="0"/>
      <w:divBdr>
        <w:top w:val="none" w:sz="0" w:space="0" w:color="auto"/>
        <w:left w:val="none" w:sz="0" w:space="0" w:color="auto"/>
        <w:bottom w:val="none" w:sz="0" w:space="0" w:color="auto"/>
        <w:right w:val="none" w:sz="0" w:space="0" w:color="auto"/>
      </w:divBdr>
    </w:div>
    <w:div w:id="8216362">
      <w:bodyDiv w:val="1"/>
      <w:marLeft w:val="0"/>
      <w:marRight w:val="0"/>
      <w:marTop w:val="0"/>
      <w:marBottom w:val="0"/>
      <w:divBdr>
        <w:top w:val="none" w:sz="0" w:space="0" w:color="auto"/>
        <w:left w:val="none" w:sz="0" w:space="0" w:color="auto"/>
        <w:bottom w:val="none" w:sz="0" w:space="0" w:color="auto"/>
        <w:right w:val="none" w:sz="0" w:space="0" w:color="auto"/>
      </w:divBdr>
    </w:div>
    <w:div w:id="8217504">
      <w:bodyDiv w:val="1"/>
      <w:marLeft w:val="0"/>
      <w:marRight w:val="0"/>
      <w:marTop w:val="0"/>
      <w:marBottom w:val="0"/>
      <w:divBdr>
        <w:top w:val="none" w:sz="0" w:space="0" w:color="auto"/>
        <w:left w:val="none" w:sz="0" w:space="0" w:color="auto"/>
        <w:bottom w:val="none" w:sz="0" w:space="0" w:color="auto"/>
        <w:right w:val="none" w:sz="0" w:space="0" w:color="auto"/>
      </w:divBdr>
    </w:div>
    <w:div w:id="8218696">
      <w:bodyDiv w:val="1"/>
      <w:marLeft w:val="0"/>
      <w:marRight w:val="0"/>
      <w:marTop w:val="0"/>
      <w:marBottom w:val="0"/>
      <w:divBdr>
        <w:top w:val="none" w:sz="0" w:space="0" w:color="auto"/>
        <w:left w:val="none" w:sz="0" w:space="0" w:color="auto"/>
        <w:bottom w:val="none" w:sz="0" w:space="0" w:color="auto"/>
        <w:right w:val="none" w:sz="0" w:space="0" w:color="auto"/>
      </w:divBdr>
    </w:div>
    <w:div w:id="8218977">
      <w:bodyDiv w:val="1"/>
      <w:marLeft w:val="0"/>
      <w:marRight w:val="0"/>
      <w:marTop w:val="0"/>
      <w:marBottom w:val="0"/>
      <w:divBdr>
        <w:top w:val="none" w:sz="0" w:space="0" w:color="auto"/>
        <w:left w:val="none" w:sz="0" w:space="0" w:color="auto"/>
        <w:bottom w:val="none" w:sz="0" w:space="0" w:color="auto"/>
        <w:right w:val="none" w:sz="0" w:space="0" w:color="auto"/>
      </w:divBdr>
    </w:div>
    <w:div w:id="8223817">
      <w:bodyDiv w:val="1"/>
      <w:marLeft w:val="0"/>
      <w:marRight w:val="0"/>
      <w:marTop w:val="0"/>
      <w:marBottom w:val="0"/>
      <w:divBdr>
        <w:top w:val="none" w:sz="0" w:space="0" w:color="auto"/>
        <w:left w:val="none" w:sz="0" w:space="0" w:color="auto"/>
        <w:bottom w:val="none" w:sz="0" w:space="0" w:color="auto"/>
        <w:right w:val="none" w:sz="0" w:space="0" w:color="auto"/>
      </w:divBdr>
    </w:div>
    <w:div w:id="8260013">
      <w:bodyDiv w:val="1"/>
      <w:marLeft w:val="0"/>
      <w:marRight w:val="0"/>
      <w:marTop w:val="0"/>
      <w:marBottom w:val="0"/>
      <w:divBdr>
        <w:top w:val="none" w:sz="0" w:space="0" w:color="auto"/>
        <w:left w:val="none" w:sz="0" w:space="0" w:color="auto"/>
        <w:bottom w:val="none" w:sz="0" w:space="0" w:color="auto"/>
        <w:right w:val="none" w:sz="0" w:space="0" w:color="auto"/>
      </w:divBdr>
    </w:div>
    <w:div w:id="8264155">
      <w:bodyDiv w:val="1"/>
      <w:marLeft w:val="0"/>
      <w:marRight w:val="0"/>
      <w:marTop w:val="0"/>
      <w:marBottom w:val="0"/>
      <w:divBdr>
        <w:top w:val="none" w:sz="0" w:space="0" w:color="auto"/>
        <w:left w:val="none" w:sz="0" w:space="0" w:color="auto"/>
        <w:bottom w:val="none" w:sz="0" w:space="0" w:color="auto"/>
        <w:right w:val="none" w:sz="0" w:space="0" w:color="auto"/>
      </w:divBdr>
    </w:div>
    <w:div w:id="8265134">
      <w:bodyDiv w:val="1"/>
      <w:marLeft w:val="0"/>
      <w:marRight w:val="0"/>
      <w:marTop w:val="0"/>
      <w:marBottom w:val="0"/>
      <w:divBdr>
        <w:top w:val="none" w:sz="0" w:space="0" w:color="auto"/>
        <w:left w:val="none" w:sz="0" w:space="0" w:color="auto"/>
        <w:bottom w:val="none" w:sz="0" w:space="0" w:color="auto"/>
        <w:right w:val="none" w:sz="0" w:space="0" w:color="auto"/>
      </w:divBdr>
    </w:div>
    <w:div w:id="8290157">
      <w:bodyDiv w:val="1"/>
      <w:marLeft w:val="0"/>
      <w:marRight w:val="0"/>
      <w:marTop w:val="0"/>
      <w:marBottom w:val="0"/>
      <w:divBdr>
        <w:top w:val="none" w:sz="0" w:space="0" w:color="auto"/>
        <w:left w:val="none" w:sz="0" w:space="0" w:color="auto"/>
        <w:bottom w:val="none" w:sz="0" w:space="0" w:color="auto"/>
        <w:right w:val="none" w:sz="0" w:space="0" w:color="auto"/>
      </w:divBdr>
    </w:div>
    <w:div w:id="8332598">
      <w:bodyDiv w:val="1"/>
      <w:marLeft w:val="0"/>
      <w:marRight w:val="0"/>
      <w:marTop w:val="0"/>
      <w:marBottom w:val="0"/>
      <w:divBdr>
        <w:top w:val="none" w:sz="0" w:space="0" w:color="auto"/>
        <w:left w:val="none" w:sz="0" w:space="0" w:color="auto"/>
        <w:bottom w:val="none" w:sz="0" w:space="0" w:color="auto"/>
        <w:right w:val="none" w:sz="0" w:space="0" w:color="auto"/>
      </w:divBdr>
    </w:div>
    <w:div w:id="8338066">
      <w:bodyDiv w:val="1"/>
      <w:marLeft w:val="0"/>
      <w:marRight w:val="0"/>
      <w:marTop w:val="0"/>
      <w:marBottom w:val="0"/>
      <w:divBdr>
        <w:top w:val="none" w:sz="0" w:space="0" w:color="auto"/>
        <w:left w:val="none" w:sz="0" w:space="0" w:color="auto"/>
        <w:bottom w:val="none" w:sz="0" w:space="0" w:color="auto"/>
        <w:right w:val="none" w:sz="0" w:space="0" w:color="auto"/>
      </w:divBdr>
    </w:div>
    <w:div w:id="8338825">
      <w:bodyDiv w:val="1"/>
      <w:marLeft w:val="0"/>
      <w:marRight w:val="0"/>
      <w:marTop w:val="0"/>
      <w:marBottom w:val="0"/>
      <w:divBdr>
        <w:top w:val="none" w:sz="0" w:space="0" w:color="auto"/>
        <w:left w:val="none" w:sz="0" w:space="0" w:color="auto"/>
        <w:bottom w:val="none" w:sz="0" w:space="0" w:color="auto"/>
        <w:right w:val="none" w:sz="0" w:space="0" w:color="auto"/>
      </w:divBdr>
    </w:div>
    <w:div w:id="8414173">
      <w:bodyDiv w:val="1"/>
      <w:marLeft w:val="0"/>
      <w:marRight w:val="0"/>
      <w:marTop w:val="0"/>
      <w:marBottom w:val="0"/>
      <w:divBdr>
        <w:top w:val="none" w:sz="0" w:space="0" w:color="auto"/>
        <w:left w:val="none" w:sz="0" w:space="0" w:color="auto"/>
        <w:bottom w:val="none" w:sz="0" w:space="0" w:color="auto"/>
        <w:right w:val="none" w:sz="0" w:space="0" w:color="auto"/>
      </w:divBdr>
    </w:div>
    <w:div w:id="8416734">
      <w:bodyDiv w:val="1"/>
      <w:marLeft w:val="0"/>
      <w:marRight w:val="0"/>
      <w:marTop w:val="0"/>
      <w:marBottom w:val="0"/>
      <w:divBdr>
        <w:top w:val="none" w:sz="0" w:space="0" w:color="auto"/>
        <w:left w:val="none" w:sz="0" w:space="0" w:color="auto"/>
        <w:bottom w:val="none" w:sz="0" w:space="0" w:color="auto"/>
        <w:right w:val="none" w:sz="0" w:space="0" w:color="auto"/>
      </w:divBdr>
    </w:div>
    <w:div w:id="8454486">
      <w:bodyDiv w:val="1"/>
      <w:marLeft w:val="0"/>
      <w:marRight w:val="0"/>
      <w:marTop w:val="0"/>
      <w:marBottom w:val="0"/>
      <w:divBdr>
        <w:top w:val="none" w:sz="0" w:space="0" w:color="auto"/>
        <w:left w:val="none" w:sz="0" w:space="0" w:color="auto"/>
        <w:bottom w:val="none" w:sz="0" w:space="0" w:color="auto"/>
        <w:right w:val="none" w:sz="0" w:space="0" w:color="auto"/>
      </w:divBdr>
    </w:div>
    <w:div w:id="8485126">
      <w:bodyDiv w:val="1"/>
      <w:marLeft w:val="0"/>
      <w:marRight w:val="0"/>
      <w:marTop w:val="0"/>
      <w:marBottom w:val="0"/>
      <w:divBdr>
        <w:top w:val="none" w:sz="0" w:space="0" w:color="auto"/>
        <w:left w:val="none" w:sz="0" w:space="0" w:color="auto"/>
        <w:bottom w:val="none" w:sz="0" w:space="0" w:color="auto"/>
        <w:right w:val="none" w:sz="0" w:space="0" w:color="auto"/>
      </w:divBdr>
    </w:div>
    <w:div w:id="8525521">
      <w:bodyDiv w:val="1"/>
      <w:marLeft w:val="0"/>
      <w:marRight w:val="0"/>
      <w:marTop w:val="0"/>
      <w:marBottom w:val="0"/>
      <w:divBdr>
        <w:top w:val="none" w:sz="0" w:space="0" w:color="auto"/>
        <w:left w:val="none" w:sz="0" w:space="0" w:color="auto"/>
        <w:bottom w:val="none" w:sz="0" w:space="0" w:color="auto"/>
        <w:right w:val="none" w:sz="0" w:space="0" w:color="auto"/>
      </w:divBdr>
    </w:div>
    <w:div w:id="8527503">
      <w:bodyDiv w:val="1"/>
      <w:marLeft w:val="0"/>
      <w:marRight w:val="0"/>
      <w:marTop w:val="0"/>
      <w:marBottom w:val="0"/>
      <w:divBdr>
        <w:top w:val="none" w:sz="0" w:space="0" w:color="auto"/>
        <w:left w:val="none" w:sz="0" w:space="0" w:color="auto"/>
        <w:bottom w:val="none" w:sz="0" w:space="0" w:color="auto"/>
        <w:right w:val="none" w:sz="0" w:space="0" w:color="auto"/>
      </w:divBdr>
    </w:div>
    <w:div w:id="8531831">
      <w:bodyDiv w:val="1"/>
      <w:marLeft w:val="0"/>
      <w:marRight w:val="0"/>
      <w:marTop w:val="0"/>
      <w:marBottom w:val="0"/>
      <w:divBdr>
        <w:top w:val="none" w:sz="0" w:space="0" w:color="auto"/>
        <w:left w:val="none" w:sz="0" w:space="0" w:color="auto"/>
        <w:bottom w:val="none" w:sz="0" w:space="0" w:color="auto"/>
        <w:right w:val="none" w:sz="0" w:space="0" w:color="auto"/>
      </w:divBdr>
    </w:div>
    <w:div w:id="8533136">
      <w:bodyDiv w:val="1"/>
      <w:marLeft w:val="0"/>
      <w:marRight w:val="0"/>
      <w:marTop w:val="0"/>
      <w:marBottom w:val="0"/>
      <w:divBdr>
        <w:top w:val="none" w:sz="0" w:space="0" w:color="auto"/>
        <w:left w:val="none" w:sz="0" w:space="0" w:color="auto"/>
        <w:bottom w:val="none" w:sz="0" w:space="0" w:color="auto"/>
        <w:right w:val="none" w:sz="0" w:space="0" w:color="auto"/>
      </w:divBdr>
    </w:div>
    <w:div w:id="8533769">
      <w:bodyDiv w:val="1"/>
      <w:marLeft w:val="0"/>
      <w:marRight w:val="0"/>
      <w:marTop w:val="0"/>
      <w:marBottom w:val="0"/>
      <w:divBdr>
        <w:top w:val="none" w:sz="0" w:space="0" w:color="auto"/>
        <w:left w:val="none" w:sz="0" w:space="0" w:color="auto"/>
        <w:bottom w:val="none" w:sz="0" w:space="0" w:color="auto"/>
        <w:right w:val="none" w:sz="0" w:space="0" w:color="auto"/>
      </w:divBdr>
    </w:div>
    <w:div w:id="8534001">
      <w:bodyDiv w:val="1"/>
      <w:marLeft w:val="0"/>
      <w:marRight w:val="0"/>
      <w:marTop w:val="0"/>
      <w:marBottom w:val="0"/>
      <w:divBdr>
        <w:top w:val="none" w:sz="0" w:space="0" w:color="auto"/>
        <w:left w:val="none" w:sz="0" w:space="0" w:color="auto"/>
        <w:bottom w:val="none" w:sz="0" w:space="0" w:color="auto"/>
        <w:right w:val="none" w:sz="0" w:space="0" w:color="auto"/>
      </w:divBdr>
    </w:div>
    <w:div w:id="8603481">
      <w:bodyDiv w:val="1"/>
      <w:marLeft w:val="0"/>
      <w:marRight w:val="0"/>
      <w:marTop w:val="0"/>
      <w:marBottom w:val="0"/>
      <w:divBdr>
        <w:top w:val="none" w:sz="0" w:space="0" w:color="auto"/>
        <w:left w:val="none" w:sz="0" w:space="0" w:color="auto"/>
        <w:bottom w:val="none" w:sz="0" w:space="0" w:color="auto"/>
        <w:right w:val="none" w:sz="0" w:space="0" w:color="auto"/>
      </w:divBdr>
    </w:div>
    <w:div w:id="8678432">
      <w:bodyDiv w:val="1"/>
      <w:marLeft w:val="0"/>
      <w:marRight w:val="0"/>
      <w:marTop w:val="0"/>
      <w:marBottom w:val="0"/>
      <w:divBdr>
        <w:top w:val="none" w:sz="0" w:space="0" w:color="auto"/>
        <w:left w:val="none" w:sz="0" w:space="0" w:color="auto"/>
        <w:bottom w:val="none" w:sz="0" w:space="0" w:color="auto"/>
        <w:right w:val="none" w:sz="0" w:space="0" w:color="auto"/>
      </w:divBdr>
    </w:div>
    <w:div w:id="8722034">
      <w:bodyDiv w:val="1"/>
      <w:marLeft w:val="0"/>
      <w:marRight w:val="0"/>
      <w:marTop w:val="0"/>
      <w:marBottom w:val="0"/>
      <w:divBdr>
        <w:top w:val="none" w:sz="0" w:space="0" w:color="auto"/>
        <w:left w:val="none" w:sz="0" w:space="0" w:color="auto"/>
        <w:bottom w:val="none" w:sz="0" w:space="0" w:color="auto"/>
        <w:right w:val="none" w:sz="0" w:space="0" w:color="auto"/>
      </w:divBdr>
    </w:div>
    <w:div w:id="8723995">
      <w:bodyDiv w:val="1"/>
      <w:marLeft w:val="0"/>
      <w:marRight w:val="0"/>
      <w:marTop w:val="0"/>
      <w:marBottom w:val="0"/>
      <w:divBdr>
        <w:top w:val="none" w:sz="0" w:space="0" w:color="auto"/>
        <w:left w:val="none" w:sz="0" w:space="0" w:color="auto"/>
        <w:bottom w:val="none" w:sz="0" w:space="0" w:color="auto"/>
        <w:right w:val="none" w:sz="0" w:space="0" w:color="auto"/>
      </w:divBdr>
    </w:div>
    <w:div w:id="8795624">
      <w:bodyDiv w:val="1"/>
      <w:marLeft w:val="0"/>
      <w:marRight w:val="0"/>
      <w:marTop w:val="0"/>
      <w:marBottom w:val="0"/>
      <w:divBdr>
        <w:top w:val="none" w:sz="0" w:space="0" w:color="auto"/>
        <w:left w:val="none" w:sz="0" w:space="0" w:color="auto"/>
        <w:bottom w:val="none" w:sz="0" w:space="0" w:color="auto"/>
        <w:right w:val="none" w:sz="0" w:space="0" w:color="auto"/>
      </w:divBdr>
    </w:div>
    <w:div w:id="8797043">
      <w:bodyDiv w:val="1"/>
      <w:marLeft w:val="0"/>
      <w:marRight w:val="0"/>
      <w:marTop w:val="0"/>
      <w:marBottom w:val="0"/>
      <w:divBdr>
        <w:top w:val="none" w:sz="0" w:space="0" w:color="auto"/>
        <w:left w:val="none" w:sz="0" w:space="0" w:color="auto"/>
        <w:bottom w:val="none" w:sz="0" w:space="0" w:color="auto"/>
        <w:right w:val="none" w:sz="0" w:space="0" w:color="auto"/>
      </w:divBdr>
    </w:div>
    <w:div w:id="8797460">
      <w:bodyDiv w:val="1"/>
      <w:marLeft w:val="0"/>
      <w:marRight w:val="0"/>
      <w:marTop w:val="0"/>
      <w:marBottom w:val="0"/>
      <w:divBdr>
        <w:top w:val="none" w:sz="0" w:space="0" w:color="auto"/>
        <w:left w:val="none" w:sz="0" w:space="0" w:color="auto"/>
        <w:bottom w:val="none" w:sz="0" w:space="0" w:color="auto"/>
        <w:right w:val="none" w:sz="0" w:space="0" w:color="auto"/>
      </w:divBdr>
    </w:div>
    <w:div w:id="8872382">
      <w:bodyDiv w:val="1"/>
      <w:marLeft w:val="0"/>
      <w:marRight w:val="0"/>
      <w:marTop w:val="0"/>
      <w:marBottom w:val="0"/>
      <w:divBdr>
        <w:top w:val="none" w:sz="0" w:space="0" w:color="auto"/>
        <w:left w:val="none" w:sz="0" w:space="0" w:color="auto"/>
        <w:bottom w:val="none" w:sz="0" w:space="0" w:color="auto"/>
        <w:right w:val="none" w:sz="0" w:space="0" w:color="auto"/>
      </w:divBdr>
    </w:div>
    <w:div w:id="8875311">
      <w:bodyDiv w:val="1"/>
      <w:marLeft w:val="0"/>
      <w:marRight w:val="0"/>
      <w:marTop w:val="0"/>
      <w:marBottom w:val="0"/>
      <w:divBdr>
        <w:top w:val="none" w:sz="0" w:space="0" w:color="auto"/>
        <w:left w:val="none" w:sz="0" w:space="0" w:color="auto"/>
        <w:bottom w:val="none" w:sz="0" w:space="0" w:color="auto"/>
        <w:right w:val="none" w:sz="0" w:space="0" w:color="auto"/>
      </w:divBdr>
    </w:div>
    <w:div w:id="8915118">
      <w:bodyDiv w:val="1"/>
      <w:marLeft w:val="0"/>
      <w:marRight w:val="0"/>
      <w:marTop w:val="0"/>
      <w:marBottom w:val="0"/>
      <w:divBdr>
        <w:top w:val="none" w:sz="0" w:space="0" w:color="auto"/>
        <w:left w:val="none" w:sz="0" w:space="0" w:color="auto"/>
        <w:bottom w:val="none" w:sz="0" w:space="0" w:color="auto"/>
        <w:right w:val="none" w:sz="0" w:space="0" w:color="auto"/>
      </w:divBdr>
    </w:div>
    <w:div w:id="8921725">
      <w:bodyDiv w:val="1"/>
      <w:marLeft w:val="0"/>
      <w:marRight w:val="0"/>
      <w:marTop w:val="0"/>
      <w:marBottom w:val="0"/>
      <w:divBdr>
        <w:top w:val="none" w:sz="0" w:space="0" w:color="auto"/>
        <w:left w:val="none" w:sz="0" w:space="0" w:color="auto"/>
        <w:bottom w:val="none" w:sz="0" w:space="0" w:color="auto"/>
        <w:right w:val="none" w:sz="0" w:space="0" w:color="auto"/>
      </w:divBdr>
    </w:div>
    <w:div w:id="8992401">
      <w:bodyDiv w:val="1"/>
      <w:marLeft w:val="0"/>
      <w:marRight w:val="0"/>
      <w:marTop w:val="0"/>
      <w:marBottom w:val="0"/>
      <w:divBdr>
        <w:top w:val="none" w:sz="0" w:space="0" w:color="auto"/>
        <w:left w:val="none" w:sz="0" w:space="0" w:color="auto"/>
        <w:bottom w:val="none" w:sz="0" w:space="0" w:color="auto"/>
        <w:right w:val="none" w:sz="0" w:space="0" w:color="auto"/>
      </w:divBdr>
    </w:div>
    <w:div w:id="8996408">
      <w:bodyDiv w:val="1"/>
      <w:marLeft w:val="0"/>
      <w:marRight w:val="0"/>
      <w:marTop w:val="0"/>
      <w:marBottom w:val="0"/>
      <w:divBdr>
        <w:top w:val="none" w:sz="0" w:space="0" w:color="auto"/>
        <w:left w:val="none" w:sz="0" w:space="0" w:color="auto"/>
        <w:bottom w:val="none" w:sz="0" w:space="0" w:color="auto"/>
        <w:right w:val="none" w:sz="0" w:space="0" w:color="auto"/>
      </w:divBdr>
    </w:div>
    <w:div w:id="9067293">
      <w:bodyDiv w:val="1"/>
      <w:marLeft w:val="0"/>
      <w:marRight w:val="0"/>
      <w:marTop w:val="0"/>
      <w:marBottom w:val="0"/>
      <w:divBdr>
        <w:top w:val="none" w:sz="0" w:space="0" w:color="auto"/>
        <w:left w:val="none" w:sz="0" w:space="0" w:color="auto"/>
        <w:bottom w:val="none" w:sz="0" w:space="0" w:color="auto"/>
        <w:right w:val="none" w:sz="0" w:space="0" w:color="auto"/>
      </w:divBdr>
    </w:div>
    <w:div w:id="9067497">
      <w:bodyDiv w:val="1"/>
      <w:marLeft w:val="0"/>
      <w:marRight w:val="0"/>
      <w:marTop w:val="0"/>
      <w:marBottom w:val="0"/>
      <w:divBdr>
        <w:top w:val="none" w:sz="0" w:space="0" w:color="auto"/>
        <w:left w:val="none" w:sz="0" w:space="0" w:color="auto"/>
        <w:bottom w:val="none" w:sz="0" w:space="0" w:color="auto"/>
        <w:right w:val="none" w:sz="0" w:space="0" w:color="auto"/>
      </w:divBdr>
    </w:div>
    <w:div w:id="9067853">
      <w:bodyDiv w:val="1"/>
      <w:marLeft w:val="0"/>
      <w:marRight w:val="0"/>
      <w:marTop w:val="0"/>
      <w:marBottom w:val="0"/>
      <w:divBdr>
        <w:top w:val="none" w:sz="0" w:space="0" w:color="auto"/>
        <w:left w:val="none" w:sz="0" w:space="0" w:color="auto"/>
        <w:bottom w:val="none" w:sz="0" w:space="0" w:color="auto"/>
        <w:right w:val="none" w:sz="0" w:space="0" w:color="auto"/>
      </w:divBdr>
    </w:div>
    <w:div w:id="9068489">
      <w:bodyDiv w:val="1"/>
      <w:marLeft w:val="0"/>
      <w:marRight w:val="0"/>
      <w:marTop w:val="0"/>
      <w:marBottom w:val="0"/>
      <w:divBdr>
        <w:top w:val="none" w:sz="0" w:space="0" w:color="auto"/>
        <w:left w:val="none" w:sz="0" w:space="0" w:color="auto"/>
        <w:bottom w:val="none" w:sz="0" w:space="0" w:color="auto"/>
        <w:right w:val="none" w:sz="0" w:space="0" w:color="auto"/>
      </w:divBdr>
    </w:div>
    <w:div w:id="9071313">
      <w:bodyDiv w:val="1"/>
      <w:marLeft w:val="0"/>
      <w:marRight w:val="0"/>
      <w:marTop w:val="0"/>
      <w:marBottom w:val="0"/>
      <w:divBdr>
        <w:top w:val="none" w:sz="0" w:space="0" w:color="auto"/>
        <w:left w:val="none" w:sz="0" w:space="0" w:color="auto"/>
        <w:bottom w:val="none" w:sz="0" w:space="0" w:color="auto"/>
        <w:right w:val="none" w:sz="0" w:space="0" w:color="auto"/>
      </w:divBdr>
    </w:div>
    <w:div w:id="9071544">
      <w:bodyDiv w:val="1"/>
      <w:marLeft w:val="0"/>
      <w:marRight w:val="0"/>
      <w:marTop w:val="0"/>
      <w:marBottom w:val="0"/>
      <w:divBdr>
        <w:top w:val="none" w:sz="0" w:space="0" w:color="auto"/>
        <w:left w:val="none" w:sz="0" w:space="0" w:color="auto"/>
        <w:bottom w:val="none" w:sz="0" w:space="0" w:color="auto"/>
        <w:right w:val="none" w:sz="0" w:space="0" w:color="auto"/>
      </w:divBdr>
    </w:div>
    <w:div w:id="9184100">
      <w:bodyDiv w:val="1"/>
      <w:marLeft w:val="0"/>
      <w:marRight w:val="0"/>
      <w:marTop w:val="0"/>
      <w:marBottom w:val="0"/>
      <w:divBdr>
        <w:top w:val="none" w:sz="0" w:space="0" w:color="auto"/>
        <w:left w:val="none" w:sz="0" w:space="0" w:color="auto"/>
        <w:bottom w:val="none" w:sz="0" w:space="0" w:color="auto"/>
        <w:right w:val="none" w:sz="0" w:space="0" w:color="auto"/>
      </w:divBdr>
    </w:div>
    <w:div w:id="9184501">
      <w:bodyDiv w:val="1"/>
      <w:marLeft w:val="0"/>
      <w:marRight w:val="0"/>
      <w:marTop w:val="0"/>
      <w:marBottom w:val="0"/>
      <w:divBdr>
        <w:top w:val="none" w:sz="0" w:space="0" w:color="auto"/>
        <w:left w:val="none" w:sz="0" w:space="0" w:color="auto"/>
        <w:bottom w:val="none" w:sz="0" w:space="0" w:color="auto"/>
        <w:right w:val="none" w:sz="0" w:space="0" w:color="auto"/>
      </w:divBdr>
    </w:div>
    <w:div w:id="9185567">
      <w:bodyDiv w:val="1"/>
      <w:marLeft w:val="0"/>
      <w:marRight w:val="0"/>
      <w:marTop w:val="0"/>
      <w:marBottom w:val="0"/>
      <w:divBdr>
        <w:top w:val="none" w:sz="0" w:space="0" w:color="auto"/>
        <w:left w:val="none" w:sz="0" w:space="0" w:color="auto"/>
        <w:bottom w:val="none" w:sz="0" w:space="0" w:color="auto"/>
        <w:right w:val="none" w:sz="0" w:space="0" w:color="auto"/>
      </w:divBdr>
    </w:div>
    <w:div w:id="9185996">
      <w:bodyDiv w:val="1"/>
      <w:marLeft w:val="0"/>
      <w:marRight w:val="0"/>
      <w:marTop w:val="0"/>
      <w:marBottom w:val="0"/>
      <w:divBdr>
        <w:top w:val="none" w:sz="0" w:space="0" w:color="auto"/>
        <w:left w:val="none" w:sz="0" w:space="0" w:color="auto"/>
        <w:bottom w:val="none" w:sz="0" w:space="0" w:color="auto"/>
        <w:right w:val="none" w:sz="0" w:space="0" w:color="auto"/>
      </w:divBdr>
    </w:div>
    <w:div w:id="9190013">
      <w:bodyDiv w:val="1"/>
      <w:marLeft w:val="0"/>
      <w:marRight w:val="0"/>
      <w:marTop w:val="0"/>
      <w:marBottom w:val="0"/>
      <w:divBdr>
        <w:top w:val="none" w:sz="0" w:space="0" w:color="auto"/>
        <w:left w:val="none" w:sz="0" w:space="0" w:color="auto"/>
        <w:bottom w:val="none" w:sz="0" w:space="0" w:color="auto"/>
        <w:right w:val="none" w:sz="0" w:space="0" w:color="auto"/>
      </w:divBdr>
    </w:div>
    <w:div w:id="9190061">
      <w:bodyDiv w:val="1"/>
      <w:marLeft w:val="0"/>
      <w:marRight w:val="0"/>
      <w:marTop w:val="0"/>
      <w:marBottom w:val="0"/>
      <w:divBdr>
        <w:top w:val="none" w:sz="0" w:space="0" w:color="auto"/>
        <w:left w:val="none" w:sz="0" w:space="0" w:color="auto"/>
        <w:bottom w:val="none" w:sz="0" w:space="0" w:color="auto"/>
        <w:right w:val="none" w:sz="0" w:space="0" w:color="auto"/>
      </w:divBdr>
    </w:div>
    <w:div w:id="9257892">
      <w:bodyDiv w:val="1"/>
      <w:marLeft w:val="0"/>
      <w:marRight w:val="0"/>
      <w:marTop w:val="0"/>
      <w:marBottom w:val="0"/>
      <w:divBdr>
        <w:top w:val="none" w:sz="0" w:space="0" w:color="auto"/>
        <w:left w:val="none" w:sz="0" w:space="0" w:color="auto"/>
        <w:bottom w:val="none" w:sz="0" w:space="0" w:color="auto"/>
        <w:right w:val="none" w:sz="0" w:space="0" w:color="auto"/>
      </w:divBdr>
    </w:div>
    <w:div w:id="9259026">
      <w:bodyDiv w:val="1"/>
      <w:marLeft w:val="0"/>
      <w:marRight w:val="0"/>
      <w:marTop w:val="0"/>
      <w:marBottom w:val="0"/>
      <w:divBdr>
        <w:top w:val="none" w:sz="0" w:space="0" w:color="auto"/>
        <w:left w:val="none" w:sz="0" w:space="0" w:color="auto"/>
        <w:bottom w:val="none" w:sz="0" w:space="0" w:color="auto"/>
        <w:right w:val="none" w:sz="0" w:space="0" w:color="auto"/>
      </w:divBdr>
    </w:div>
    <w:div w:id="9262825">
      <w:bodyDiv w:val="1"/>
      <w:marLeft w:val="0"/>
      <w:marRight w:val="0"/>
      <w:marTop w:val="0"/>
      <w:marBottom w:val="0"/>
      <w:divBdr>
        <w:top w:val="none" w:sz="0" w:space="0" w:color="auto"/>
        <w:left w:val="none" w:sz="0" w:space="0" w:color="auto"/>
        <w:bottom w:val="none" w:sz="0" w:space="0" w:color="auto"/>
        <w:right w:val="none" w:sz="0" w:space="0" w:color="auto"/>
      </w:divBdr>
    </w:div>
    <w:div w:id="9263883">
      <w:bodyDiv w:val="1"/>
      <w:marLeft w:val="0"/>
      <w:marRight w:val="0"/>
      <w:marTop w:val="0"/>
      <w:marBottom w:val="0"/>
      <w:divBdr>
        <w:top w:val="none" w:sz="0" w:space="0" w:color="auto"/>
        <w:left w:val="none" w:sz="0" w:space="0" w:color="auto"/>
        <w:bottom w:val="none" w:sz="0" w:space="0" w:color="auto"/>
        <w:right w:val="none" w:sz="0" w:space="0" w:color="auto"/>
      </w:divBdr>
    </w:div>
    <w:div w:id="9308108">
      <w:bodyDiv w:val="1"/>
      <w:marLeft w:val="0"/>
      <w:marRight w:val="0"/>
      <w:marTop w:val="0"/>
      <w:marBottom w:val="0"/>
      <w:divBdr>
        <w:top w:val="none" w:sz="0" w:space="0" w:color="auto"/>
        <w:left w:val="none" w:sz="0" w:space="0" w:color="auto"/>
        <w:bottom w:val="none" w:sz="0" w:space="0" w:color="auto"/>
        <w:right w:val="none" w:sz="0" w:space="0" w:color="auto"/>
      </w:divBdr>
    </w:div>
    <w:div w:id="9332521">
      <w:bodyDiv w:val="1"/>
      <w:marLeft w:val="0"/>
      <w:marRight w:val="0"/>
      <w:marTop w:val="0"/>
      <w:marBottom w:val="0"/>
      <w:divBdr>
        <w:top w:val="none" w:sz="0" w:space="0" w:color="auto"/>
        <w:left w:val="none" w:sz="0" w:space="0" w:color="auto"/>
        <w:bottom w:val="none" w:sz="0" w:space="0" w:color="auto"/>
        <w:right w:val="none" w:sz="0" w:space="0" w:color="auto"/>
      </w:divBdr>
    </w:div>
    <w:div w:id="9333177">
      <w:bodyDiv w:val="1"/>
      <w:marLeft w:val="0"/>
      <w:marRight w:val="0"/>
      <w:marTop w:val="0"/>
      <w:marBottom w:val="0"/>
      <w:divBdr>
        <w:top w:val="none" w:sz="0" w:space="0" w:color="auto"/>
        <w:left w:val="none" w:sz="0" w:space="0" w:color="auto"/>
        <w:bottom w:val="none" w:sz="0" w:space="0" w:color="auto"/>
        <w:right w:val="none" w:sz="0" w:space="0" w:color="auto"/>
      </w:divBdr>
    </w:div>
    <w:div w:id="9335888">
      <w:bodyDiv w:val="1"/>
      <w:marLeft w:val="0"/>
      <w:marRight w:val="0"/>
      <w:marTop w:val="0"/>
      <w:marBottom w:val="0"/>
      <w:divBdr>
        <w:top w:val="none" w:sz="0" w:space="0" w:color="auto"/>
        <w:left w:val="none" w:sz="0" w:space="0" w:color="auto"/>
        <w:bottom w:val="none" w:sz="0" w:space="0" w:color="auto"/>
        <w:right w:val="none" w:sz="0" w:space="0" w:color="auto"/>
      </w:divBdr>
    </w:div>
    <w:div w:id="9338643">
      <w:bodyDiv w:val="1"/>
      <w:marLeft w:val="0"/>
      <w:marRight w:val="0"/>
      <w:marTop w:val="0"/>
      <w:marBottom w:val="0"/>
      <w:divBdr>
        <w:top w:val="none" w:sz="0" w:space="0" w:color="auto"/>
        <w:left w:val="none" w:sz="0" w:space="0" w:color="auto"/>
        <w:bottom w:val="none" w:sz="0" w:space="0" w:color="auto"/>
        <w:right w:val="none" w:sz="0" w:space="0" w:color="auto"/>
      </w:divBdr>
    </w:div>
    <w:div w:id="9374315">
      <w:bodyDiv w:val="1"/>
      <w:marLeft w:val="0"/>
      <w:marRight w:val="0"/>
      <w:marTop w:val="0"/>
      <w:marBottom w:val="0"/>
      <w:divBdr>
        <w:top w:val="none" w:sz="0" w:space="0" w:color="auto"/>
        <w:left w:val="none" w:sz="0" w:space="0" w:color="auto"/>
        <w:bottom w:val="none" w:sz="0" w:space="0" w:color="auto"/>
        <w:right w:val="none" w:sz="0" w:space="0" w:color="auto"/>
      </w:divBdr>
    </w:div>
    <w:div w:id="9374852">
      <w:bodyDiv w:val="1"/>
      <w:marLeft w:val="0"/>
      <w:marRight w:val="0"/>
      <w:marTop w:val="0"/>
      <w:marBottom w:val="0"/>
      <w:divBdr>
        <w:top w:val="none" w:sz="0" w:space="0" w:color="auto"/>
        <w:left w:val="none" w:sz="0" w:space="0" w:color="auto"/>
        <w:bottom w:val="none" w:sz="0" w:space="0" w:color="auto"/>
        <w:right w:val="none" w:sz="0" w:space="0" w:color="auto"/>
      </w:divBdr>
    </w:div>
    <w:div w:id="9376211">
      <w:bodyDiv w:val="1"/>
      <w:marLeft w:val="0"/>
      <w:marRight w:val="0"/>
      <w:marTop w:val="0"/>
      <w:marBottom w:val="0"/>
      <w:divBdr>
        <w:top w:val="none" w:sz="0" w:space="0" w:color="auto"/>
        <w:left w:val="none" w:sz="0" w:space="0" w:color="auto"/>
        <w:bottom w:val="none" w:sz="0" w:space="0" w:color="auto"/>
        <w:right w:val="none" w:sz="0" w:space="0" w:color="auto"/>
      </w:divBdr>
    </w:div>
    <w:div w:id="9380554">
      <w:bodyDiv w:val="1"/>
      <w:marLeft w:val="0"/>
      <w:marRight w:val="0"/>
      <w:marTop w:val="0"/>
      <w:marBottom w:val="0"/>
      <w:divBdr>
        <w:top w:val="none" w:sz="0" w:space="0" w:color="auto"/>
        <w:left w:val="none" w:sz="0" w:space="0" w:color="auto"/>
        <w:bottom w:val="none" w:sz="0" w:space="0" w:color="auto"/>
        <w:right w:val="none" w:sz="0" w:space="0" w:color="auto"/>
      </w:divBdr>
    </w:div>
    <w:div w:id="9450018">
      <w:bodyDiv w:val="1"/>
      <w:marLeft w:val="0"/>
      <w:marRight w:val="0"/>
      <w:marTop w:val="0"/>
      <w:marBottom w:val="0"/>
      <w:divBdr>
        <w:top w:val="none" w:sz="0" w:space="0" w:color="auto"/>
        <w:left w:val="none" w:sz="0" w:space="0" w:color="auto"/>
        <w:bottom w:val="none" w:sz="0" w:space="0" w:color="auto"/>
        <w:right w:val="none" w:sz="0" w:space="0" w:color="auto"/>
      </w:divBdr>
    </w:div>
    <w:div w:id="9451554">
      <w:bodyDiv w:val="1"/>
      <w:marLeft w:val="0"/>
      <w:marRight w:val="0"/>
      <w:marTop w:val="0"/>
      <w:marBottom w:val="0"/>
      <w:divBdr>
        <w:top w:val="none" w:sz="0" w:space="0" w:color="auto"/>
        <w:left w:val="none" w:sz="0" w:space="0" w:color="auto"/>
        <w:bottom w:val="none" w:sz="0" w:space="0" w:color="auto"/>
        <w:right w:val="none" w:sz="0" w:space="0" w:color="auto"/>
      </w:divBdr>
    </w:div>
    <w:div w:id="9454326">
      <w:bodyDiv w:val="1"/>
      <w:marLeft w:val="0"/>
      <w:marRight w:val="0"/>
      <w:marTop w:val="0"/>
      <w:marBottom w:val="0"/>
      <w:divBdr>
        <w:top w:val="none" w:sz="0" w:space="0" w:color="auto"/>
        <w:left w:val="none" w:sz="0" w:space="0" w:color="auto"/>
        <w:bottom w:val="none" w:sz="0" w:space="0" w:color="auto"/>
        <w:right w:val="none" w:sz="0" w:space="0" w:color="auto"/>
      </w:divBdr>
    </w:div>
    <w:div w:id="9455755">
      <w:bodyDiv w:val="1"/>
      <w:marLeft w:val="0"/>
      <w:marRight w:val="0"/>
      <w:marTop w:val="0"/>
      <w:marBottom w:val="0"/>
      <w:divBdr>
        <w:top w:val="none" w:sz="0" w:space="0" w:color="auto"/>
        <w:left w:val="none" w:sz="0" w:space="0" w:color="auto"/>
        <w:bottom w:val="none" w:sz="0" w:space="0" w:color="auto"/>
        <w:right w:val="none" w:sz="0" w:space="0" w:color="auto"/>
      </w:divBdr>
    </w:div>
    <w:div w:id="9456119">
      <w:bodyDiv w:val="1"/>
      <w:marLeft w:val="0"/>
      <w:marRight w:val="0"/>
      <w:marTop w:val="0"/>
      <w:marBottom w:val="0"/>
      <w:divBdr>
        <w:top w:val="none" w:sz="0" w:space="0" w:color="auto"/>
        <w:left w:val="none" w:sz="0" w:space="0" w:color="auto"/>
        <w:bottom w:val="none" w:sz="0" w:space="0" w:color="auto"/>
        <w:right w:val="none" w:sz="0" w:space="0" w:color="auto"/>
      </w:divBdr>
    </w:div>
    <w:div w:id="9525347">
      <w:bodyDiv w:val="1"/>
      <w:marLeft w:val="0"/>
      <w:marRight w:val="0"/>
      <w:marTop w:val="0"/>
      <w:marBottom w:val="0"/>
      <w:divBdr>
        <w:top w:val="none" w:sz="0" w:space="0" w:color="auto"/>
        <w:left w:val="none" w:sz="0" w:space="0" w:color="auto"/>
        <w:bottom w:val="none" w:sz="0" w:space="0" w:color="auto"/>
        <w:right w:val="none" w:sz="0" w:space="0" w:color="auto"/>
      </w:divBdr>
    </w:div>
    <w:div w:id="9526310">
      <w:bodyDiv w:val="1"/>
      <w:marLeft w:val="0"/>
      <w:marRight w:val="0"/>
      <w:marTop w:val="0"/>
      <w:marBottom w:val="0"/>
      <w:divBdr>
        <w:top w:val="none" w:sz="0" w:space="0" w:color="auto"/>
        <w:left w:val="none" w:sz="0" w:space="0" w:color="auto"/>
        <w:bottom w:val="none" w:sz="0" w:space="0" w:color="auto"/>
        <w:right w:val="none" w:sz="0" w:space="0" w:color="auto"/>
      </w:divBdr>
    </w:div>
    <w:div w:id="9533139">
      <w:bodyDiv w:val="1"/>
      <w:marLeft w:val="0"/>
      <w:marRight w:val="0"/>
      <w:marTop w:val="0"/>
      <w:marBottom w:val="0"/>
      <w:divBdr>
        <w:top w:val="none" w:sz="0" w:space="0" w:color="auto"/>
        <w:left w:val="none" w:sz="0" w:space="0" w:color="auto"/>
        <w:bottom w:val="none" w:sz="0" w:space="0" w:color="auto"/>
        <w:right w:val="none" w:sz="0" w:space="0" w:color="auto"/>
      </w:divBdr>
    </w:div>
    <w:div w:id="9576985">
      <w:bodyDiv w:val="1"/>
      <w:marLeft w:val="0"/>
      <w:marRight w:val="0"/>
      <w:marTop w:val="0"/>
      <w:marBottom w:val="0"/>
      <w:divBdr>
        <w:top w:val="none" w:sz="0" w:space="0" w:color="auto"/>
        <w:left w:val="none" w:sz="0" w:space="0" w:color="auto"/>
        <w:bottom w:val="none" w:sz="0" w:space="0" w:color="auto"/>
        <w:right w:val="none" w:sz="0" w:space="0" w:color="auto"/>
      </w:divBdr>
    </w:div>
    <w:div w:id="9600570">
      <w:bodyDiv w:val="1"/>
      <w:marLeft w:val="0"/>
      <w:marRight w:val="0"/>
      <w:marTop w:val="0"/>
      <w:marBottom w:val="0"/>
      <w:divBdr>
        <w:top w:val="none" w:sz="0" w:space="0" w:color="auto"/>
        <w:left w:val="none" w:sz="0" w:space="0" w:color="auto"/>
        <w:bottom w:val="none" w:sz="0" w:space="0" w:color="auto"/>
        <w:right w:val="none" w:sz="0" w:space="0" w:color="auto"/>
      </w:divBdr>
    </w:div>
    <w:div w:id="9646618">
      <w:bodyDiv w:val="1"/>
      <w:marLeft w:val="0"/>
      <w:marRight w:val="0"/>
      <w:marTop w:val="0"/>
      <w:marBottom w:val="0"/>
      <w:divBdr>
        <w:top w:val="none" w:sz="0" w:space="0" w:color="auto"/>
        <w:left w:val="none" w:sz="0" w:space="0" w:color="auto"/>
        <w:bottom w:val="none" w:sz="0" w:space="0" w:color="auto"/>
        <w:right w:val="none" w:sz="0" w:space="0" w:color="auto"/>
      </w:divBdr>
    </w:div>
    <w:div w:id="9647143">
      <w:bodyDiv w:val="1"/>
      <w:marLeft w:val="0"/>
      <w:marRight w:val="0"/>
      <w:marTop w:val="0"/>
      <w:marBottom w:val="0"/>
      <w:divBdr>
        <w:top w:val="none" w:sz="0" w:space="0" w:color="auto"/>
        <w:left w:val="none" w:sz="0" w:space="0" w:color="auto"/>
        <w:bottom w:val="none" w:sz="0" w:space="0" w:color="auto"/>
        <w:right w:val="none" w:sz="0" w:space="0" w:color="auto"/>
      </w:divBdr>
    </w:div>
    <w:div w:id="9650362">
      <w:bodyDiv w:val="1"/>
      <w:marLeft w:val="0"/>
      <w:marRight w:val="0"/>
      <w:marTop w:val="0"/>
      <w:marBottom w:val="0"/>
      <w:divBdr>
        <w:top w:val="none" w:sz="0" w:space="0" w:color="auto"/>
        <w:left w:val="none" w:sz="0" w:space="0" w:color="auto"/>
        <w:bottom w:val="none" w:sz="0" w:space="0" w:color="auto"/>
        <w:right w:val="none" w:sz="0" w:space="0" w:color="auto"/>
      </w:divBdr>
    </w:div>
    <w:div w:id="9652226">
      <w:bodyDiv w:val="1"/>
      <w:marLeft w:val="0"/>
      <w:marRight w:val="0"/>
      <w:marTop w:val="0"/>
      <w:marBottom w:val="0"/>
      <w:divBdr>
        <w:top w:val="none" w:sz="0" w:space="0" w:color="auto"/>
        <w:left w:val="none" w:sz="0" w:space="0" w:color="auto"/>
        <w:bottom w:val="none" w:sz="0" w:space="0" w:color="auto"/>
        <w:right w:val="none" w:sz="0" w:space="0" w:color="auto"/>
      </w:divBdr>
    </w:div>
    <w:div w:id="9719560">
      <w:bodyDiv w:val="1"/>
      <w:marLeft w:val="0"/>
      <w:marRight w:val="0"/>
      <w:marTop w:val="0"/>
      <w:marBottom w:val="0"/>
      <w:divBdr>
        <w:top w:val="none" w:sz="0" w:space="0" w:color="auto"/>
        <w:left w:val="none" w:sz="0" w:space="0" w:color="auto"/>
        <w:bottom w:val="none" w:sz="0" w:space="0" w:color="auto"/>
        <w:right w:val="none" w:sz="0" w:space="0" w:color="auto"/>
      </w:divBdr>
    </w:div>
    <w:div w:id="9725139">
      <w:bodyDiv w:val="1"/>
      <w:marLeft w:val="0"/>
      <w:marRight w:val="0"/>
      <w:marTop w:val="0"/>
      <w:marBottom w:val="0"/>
      <w:divBdr>
        <w:top w:val="none" w:sz="0" w:space="0" w:color="auto"/>
        <w:left w:val="none" w:sz="0" w:space="0" w:color="auto"/>
        <w:bottom w:val="none" w:sz="0" w:space="0" w:color="auto"/>
        <w:right w:val="none" w:sz="0" w:space="0" w:color="auto"/>
      </w:divBdr>
    </w:div>
    <w:div w:id="9726936">
      <w:bodyDiv w:val="1"/>
      <w:marLeft w:val="0"/>
      <w:marRight w:val="0"/>
      <w:marTop w:val="0"/>
      <w:marBottom w:val="0"/>
      <w:divBdr>
        <w:top w:val="none" w:sz="0" w:space="0" w:color="auto"/>
        <w:left w:val="none" w:sz="0" w:space="0" w:color="auto"/>
        <w:bottom w:val="none" w:sz="0" w:space="0" w:color="auto"/>
        <w:right w:val="none" w:sz="0" w:space="0" w:color="auto"/>
      </w:divBdr>
    </w:div>
    <w:div w:id="9795742">
      <w:bodyDiv w:val="1"/>
      <w:marLeft w:val="0"/>
      <w:marRight w:val="0"/>
      <w:marTop w:val="0"/>
      <w:marBottom w:val="0"/>
      <w:divBdr>
        <w:top w:val="none" w:sz="0" w:space="0" w:color="auto"/>
        <w:left w:val="none" w:sz="0" w:space="0" w:color="auto"/>
        <w:bottom w:val="none" w:sz="0" w:space="0" w:color="auto"/>
        <w:right w:val="none" w:sz="0" w:space="0" w:color="auto"/>
      </w:divBdr>
    </w:div>
    <w:div w:id="9796574">
      <w:bodyDiv w:val="1"/>
      <w:marLeft w:val="0"/>
      <w:marRight w:val="0"/>
      <w:marTop w:val="0"/>
      <w:marBottom w:val="0"/>
      <w:divBdr>
        <w:top w:val="none" w:sz="0" w:space="0" w:color="auto"/>
        <w:left w:val="none" w:sz="0" w:space="0" w:color="auto"/>
        <w:bottom w:val="none" w:sz="0" w:space="0" w:color="auto"/>
        <w:right w:val="none" w:sz="0" w:space="0" w:color="auto"/>
      </w:divBdr>
    </w:div>
    <w:div w:id="9844975">
      <w:bodyDiv w:val="1"/>
      <w:marLeft w:val="0"/>
      <w:marRight w:val="0"/>
      <w:marTop w:val="0"/>
      <w:marBottom w:val="0"/>
      <w:divBdr>
        <w:top w:val="none" w:sz="0" w:space="0" w:color="auto"/>
        <w:left w:val="none" w:sz="0" w:space="0" w:color="auto"/>
        <w:bottom w:val="none" w:sz="0" w:space="0" w:color="auto"/>
        <w:right w:val="none" w:sz="0" w:space="0" w:color="auto"/>
      </w:divBdr>
    </w:div>
    <w:div w:id="9912582">
      <w:bodyDiv w:val="1"/>
      <w:marLeft w:val="0"/>
      <w:marRight w:val="0"/>
      <w:marTop w:val="0"/>
      <w:marBottom w:val="0"/>
      <w:divBdr>
        <w:top w:val="none" w:sz="0" w:space="0" w:color="auto"/>
        <w:left w:val="none" w:sz="0" w:space="0" w:color="auto"/>
        <w:bottom w:val="none" w:sz="0" w:space="0" w:color="auto"/>
        <w:right w:val="none" w:sz="0" w:space="0" w:color="auto"/>
      </w:divBdr>
    </w:div>
    <w:div w:id="9912721">
      <w:bodyDiv w:val="1"/>
      <w:marLeft w:val="0"/>
      <w:marRight w:val="0"/>
      <w:marTop w:val="0"/>
      <w:marBottom w:val="0"/>
      <w:divBdr>
        <w:top w:val="none" w:sz="0" w:space="0" w:color="auto"/>
        <w:left w:val="none" w:sz="0" w:space="0" w:color="auto"/>
        <w:bottom w:val="none" w:sz="0" w:space="0" w:color="auto"/>
        <w:right w:val="none" w:sz="0" w:space="0" w:color="auto"/>
      </w:divBdr>
    </w:div>
    <w:div w:id="9912774">
      <w:bodyDiv w:val="1"/>
      <w:marLeft w:val="0"/>
      <w:marRight w:val="0"/>
      <w:marTop w:val="0"/>
      <w:marBottom w:val="0"/>
      <w:divBdr>
        <w:top w:val="none" w:sz="0" w:space="0" w:color="auto"/>
        <w:left w:val="none" w:sz="0" w:space="0" w:color="auto"/>
        <w:bottom w:val="none" w:sz="0" w:space="0" w:color="auto"/>
        <w:right w:val="none" w:sz="0" w:space="0" w:color="auto"/>
      </w:divBdr>
    </w:div>
    <w:div w:id="9915042">
      <w:bodyDiv w:val="1"/>
      <w:marLeft w:val="0"/>
      <w:marRight w:val="0"/>
      <w:marTop w:val="0"/>
      <w:marBottom w:val="0"/>
      <w:divBdr>
        <w:top w:val="none" w:sz="0" w:space="0" w:color="auto"/>
        <w:left w:val="none" w:sz="0" w:space="0" w:color="auto"/>
        <w:bottom w:val="none" w:sz="0" w:space="0" w:color="auto"/>
        <w:right w:val="none" w:sz="0" w:space="0" w:color="auto"/>
      </w:divBdr>
    </w:div>
    <w:div w:id="9919169">
      <w:bodyDiv w:val="1"/>
      <w:marLeft w:val="0"/>
      <w:marRight w:val="0"/>
      <w:marTop w:val="0"/>
      <w:marBottom w:val="0"/>
      <w:divBdr>
        <w:top w:val="none" w:sz="0" w:space="0" w:color="auto"/>
        <w:left w:val="none" w:sz="0" w:space="0" w:color="auto"/>
        <w:bottom w:val="none" w:sz="0" w:space="0" w:color="auto"/>
        <w:right w:val="none" w:sz="0" w:space="0" w:color="auto"/>
      </w:divBdr>
    </w:div>
    <w:div w:id="9919604">
      <w:bodyDiv w:val="1"/>
      <w:marLeft w:val="0"/>
      <w:marRight w:val="0"/>
      <w:marTop w:val="0"/>
      <w:marBottom w:val="0"/>
      <w:divBdr>
        <w:top w:val="none" w:sz="0" w:space="0" w:color="auto"/>
        <w:left w:val="none" w:sz="0" w:space="0" w:color="auto"/>
        <w:bottom w:val="none" w:sz="0" w:space="0" w:color="auto"/>
        <w:right w:val="none" w:sz="0" w:space="0" w:color="auto"/>
      </w:divBdr>
    </w:div>
    <w:div w:id="9987237">
      <w:bodyDiv w:val="1"/>
      <w:marLeft w:val="0"/>
      <w:marRight w:val="0"/>
      <w:marTop w:val="0"/>
      <w:marBottom w:val="0"/>
      <w:divBdr>
        <w:top w:val="none" w:sz="0" w:space="0" w:color="auto"/>
        <w:left w:val="none" w:sz="0" w:space="0" w:color="auto"/>
        <w:bottom w:val="none" w:sz="0" w:space="0" w:color="auto"/>
        <w:right w:val="none" w:sz="0" w:space="0" w:color="auto"/>
      </w:divBdr>
    </w:div>
    <w:div w:id="9987949">
      <w:bodyDiv w:val="1"/>
      <w:marLeft w:val="0"/>
      <w:marRight w:val="0"/>
      <w:marTop w:val="0"/>
      <w:marBottom w:val="0"/>
      <w:divBdr>
        <w:top w:val="none" w:sz="0" w:space="0" w:color="auto"/>
        <w:left w:val="none" w:sz="0" w:space="0" w:color="auto"/>
        <w:bottom w:val="none" w:sz="0" w:space="0" w:color="auto"/>
        <w:right w:val="none" w:sz="0" w:space="0" w:color="auto"/>
      </w:divBdr>
    </w:div>
    <w:div w:id="9991527">
      <w:bodyDiv w:val="1"/>
      <w:marLeft w:val="0"/>
      <w:marRight w:val="0"/>
      <w:marTop w:val="0"/>
      <w:marBottom w:val="0"/>
      <w:divBdr>
        <w:top w:val="none" w:sz="0" w:space="0" w:color="auto"/>
        <w:left w:val="none" w:sz="0" w:space="0" w:color="auto"/>
        <w:bottom w:val="none" w:sz="0" w:space="0" w:color="auto"/>
        <w:right w:val="none" w:sz="0" w:space="0" w:color="auto"/>
      </w:divBdr>
    </w:div>
    <w:div w:id="10031414">
      <w:bodyDiv w:val="1"/>
      <w:marLeft w:val="0"/>
      <w:marRight w:val="0"/>
      <w:marTop w:val="0"/>
      <w:marBottom w:val="0"/>
      <w:divBdr>
        <w:top w:val="none" w:sz="0" w:space="0" w:color="auto"/>
        <w:left w:val="none" w:sz="0" w:space="0" w:color="auto"/>
        <w:bottom w:val="none" w:sz="0" w:space="0" w:color="auto"/>
        <w:right w:val="none" w:sz="0" w:space="0" w:color="auto"/>
      </w:divBdr>
    </w:div>
    <w:div w:id="10038704">
      <w:bodyDiv w:val="1"/>
      <w:marLeft w:val="0"/>
      <w:marRight w:val="0"/>
      <w:marTop w:val="0"/>
      <w:marBottom w:val="0"/>
      <w:divBdr>
        <w:top w:val="none" w:sz="0" w:space="0" w:color="auto"/>
        <w:left w:val="none" w:sz="0" w:space="0" w:color="auto"/>
        <w:bottom w:val="none" w:sz="0" w:space="0" w:color="auto"/>
        <w:right w:val="none" w:sz="0" w:space="0" w:color="auto"/>
      </w:divBdr>
    </w:div>
    <w:div w:id="10104925">
      <w:bodyDiv w:val="1"/>
      <w:marLeft w:val="0"/>
      <w:marRight w:val="0"/>
      <w:marTop w:val="0"/>
      <w:marBottom w:val="0"/>
      <w:divBdr>
        <w:top w:val="none" w:sz="0" w:space="0" w:color="auto"/>
        <w:left w:val="none" w:sz="0" w:space="0" w:color="auto"/>
        <w:bottom w:val="none" w:sz="0" w:space="0" w:color="auto"/>
        <w:right w:val="none" w:sz="0" w:space="0" w:color="auto"/>
      </w:divBdr>
    </w:div>
    <w:div w:id="10106600">
      <w:bodyDiv w:val="1"/>
      <w:marLeft w:val="0"/>
      <w:marRight w:val="0"/>
      <w:marTop w:val="0"/>
      <w:marBottom w:val="0"/>
      <w:divBdr>
        <w:top w:val="none" w:sz="0" w:space="0" w:color="auto"/>
        <w:left w:val="none" w:sz="0" w:space="0" w:color="auto"/>
        <w:bottom w:val="none" w:sz="0" w:space="0" w:color="auto"/>
        <w:right w:val="none" w:sz="0" w:space="0" w:color="auto"/>
      </w:divBdr>
    </w:div>
    <w:div w:id="10107081">
      <w:bodyDiv w:val="1"/>
      <w:marLeft w:val="0"/>
      <w:marRight w:val="0"/>
      <w:marTop w:val="0"/>
      <w:marBottom w:val="0"/>
      <w:divBdr>
        <w:top w:val="none" w:sz="0" w:space="0" w:color="auto"/>
        <w:left w:val="none" w:sz="0" w:space="0" w:color="auto"/>
        <w:bottom w:val="none" w:sz="0" w:space="0" w:color="auto"/>
        <w:right w:val="none" w:sz="0" w:space="0" w:color="auto"/>
      </w:divBdr>
    </w:div>
    <w:div w:id="10180204">
      <w:bodyDiv w:val="1"/>
      <w:marLeft w:val="0"/>
      <w:marRight w:val="0"/>
      <w:marTop w:val="0"/>
      <w:marBottom w:val="0"/>
      <w:divBdr>
        <w:top w:val="none" w:sz="0" w:space="0" w:color="auto"/>
        <w:left w:val="none" w:sz="0" w:space="0" w:color="auto"/>
        <w:bottom w:val="none" w:sz="0" w:space="0" w:color="auto"/>
        <w:right w:val="none" w:sz="0" w:space="0" w:color="auto"/>
      </w:divBdr>
    </w:div>
    <w:div w:id="10180268">
      <w:bodyDiv w:val="1"/>
      <w:marLeft w:val="0"/>
      <w:marRight w:val="0"/>
      <w:marTop w:val="0"/>
      <w:marBottom w:val="0"/>
      <w:divBdr>
        <w:top w:val="none" w:sz="0" w:space="0" w:color="auto"/>
        <w:left w:val="none" w:sz="0" w:space="0" w:color="auto"/>
        <w:bottom w:val="none" w:sz="0" w:space="0" w:color="auto"/>
        <w:right w:val="none" w:sz="0" w:space="0" w:color="auto"/>
      </w:divBdr>
    </w:div>
    <w:div w:id="10185708">
      <w:bodyDiv w:val="1"/>
      <w:marLeft w:val="0"/>
      <w:marRight w:val="0"/>
      <w:marTop w:val="0"/>
      <w:marBottom w:val="0"/>
      <w:divBdr>
        <w:top w:val="none" w:sz="0" w:space="0" w:color="auto"/>
        <w:left w:val="none" w:sz="0" w:space="0" w:color="auto"/>
        <w:bottom w:val="none" w:sz="0" w:space="0" w:color="auto"/>
        <w:right w:val="none" w:sz="0" w:space="0" w:color="auto"/>
      </w:divBdr>
    </w:div>
    <w:div w:id="10185898">
      <w:bodyDiv w:val="1"/>
      <w:marLeft w:val="0"/>
      <w:marRight w:val="0"/>
      <w:marTop w:val="0"/>
      <w:marBottom w:val="0"/>
      <w:divBdr>
        <w:top w:val="none" w:sz="0" w:space="0" w:color="auto"/>
        <w:left w:val="none" w:sz="0" w:space="0" w:color="auto"/>
        <w:bottom w:val="none" w:sz="0" w:space="0" w:color="auto"/>
        <w:right w:val="none" w:sz="0" w:space="0" w:color="auto"/>
      </w:divBdr>
    </w:div>
    <w:div w:id="10226596">
      <w:bodyDiv w:val="1"/>
      <w:marLeft w:val="0"/>
      <w:marRight w:val="0"/>
      <w:marTop w:val="0"/>
      <w:marBottom w:val="0"/>
      <w:divBdr>
        <w:top w:val="none" w:sz="0" w:space="0" w:color="auto"/>
        <w:left w:val="none" w:sz="0" w:space="0" w:color="auto"/>
        <w:bottom w:val="none" w:sz="0" w:space="0" w:color="auto"/>
        <w:right w:val="none" w:sz="0" w:space="0" w:color="auto"/>
      </w:divBdr>
    </w:div>
    <w:div w:id="10226889">
      <w:bodyDiv w:val="1"/>
      <w:marLeft w:val="0"/>
      <w:marRight w:val="0"/>
      <w:marTop w:val="0"/>
      <w:marBottom w:val="0"/>
      <w:divBdr>
        <w:top w:val="none" w:sz="0" w:space="0" w:color="auto"/>
        <w:left w:val="none" w:sz="0" w:space="0" w:color="auto"/>
        <w:bottom w:val="none" w:sz="0" w:space="0" w:color="auto"/>
        <w:right w:val="none" w:sz="0" w:space="0" w:color="auto"/>
      </w:divBdr>
    </w:div>
    <w:div w:id="10227378">
      <w:bodyDiv w:val="1"/>
      <w:marLeft w:val="0"/>
      <w:marRight w:val="0"/>
      <w:marTop w:val="0"/>
      <w:marBottom w:val="0"/>
      <w:divBdr>
        <w:top w:val="none" w:sz="0" w:space="0" w:color="auto"/>
        <w:left w:val="none" w:sz="0" w:space="0" w:color="auto"/>
        <w:bottom w:val="none" w:sz="0" w:space="0" w:color="auto"/>
        <w:right w:val="none" w:sz="0" w:space="0" w:color="auto"/>
      </w:divBdr>
    </w:div>
    <w:div w:id="10229178">
      <w:bodyDiv w:val="1"/>
      <w:marLeft w:val="0"/>
      <w:marRight w:val="0"/>
      <w:marTop w:val="0"/>
      <w:marBottom w:val="0"/>
      <w:divBdr>
        <w:top w:val="none" w:sz="0" w:space="0" w:color="auto"/>
        <w:left w:val="none" w:sz="0" w:space="0" w:color="auto"/>
        <w:bottom w:val="none" w:sz="0" w:space="0" w:color="auto"/>
        <w:right w:val="none" w:sz="0" w:space="0" w:color="auto"/>
      </w:divBdr>
    </w:div>
    <w:div w:id="10229622">
      <w:bodyDiv w:val="1"/>
      <w:marLeft w:val="0"/>
      <w:marRight w:val="0"/>
      <w:marTop w:val="0"/>
      <w:marBottom w:val="0"/>
      <w:divBdr>
        <w:top w:val="none" w:sz="0" w:space="0" w:color="auto"/>
        <w:left w:val="none" w:sz="0" w:space="0" w:color="auto"/>
        <w:bottom w:val="none" w:sz="0" w:space="0" w:color="auto"/>
        <w:right w:val="none" w:sz="0" w:space="0" w:color="auto"/>
      </w:divBdr>
    </w:div>
    <w:div w:id="10255574">
      <w:bodyDiv w:val="1"/>
      <w:marLeft w:val="0"/>
      <w:marRight w:val="0"/>
      <w:marTop w:val="0"/>
      <w:marBottom w:val="0"/>
      <w:divBdr>
        <w:top w:val="none" w:sz="0" w:space="0" w:color="auto"/>
        <w:left w:val="none" w:sz="0" w:space="0" w:color="auto"/>
        <w:bottom w:val="none" w:sz="0" w:space="0" w:color="auto"/>
        <w:right w:val="none" w:sz="0" w:space="0" w:color="auto"/>
      </w:divBdr>
    </w:div>
    <w:div w:id="10301680">
      <w:bodyDiv w:val="1"/>
      <w:marLeft w:val="0"/>
      <w:marRight w:val="0"/>
      <w:marTop w:val="0"/>
      <w:marBottom w:val="0"/>
      <w:divBdr>
        <w:top w:val="none" w:sz="0" w:space="0" w:color="auto"/>
        <w:left w:val="none" w:sz="0" w:space="0" w:color="auto"/>
        <w:bottom w:val="none" w:sz="0" w:space="0" w:color="auto"/>
        <w:right w:val="none" w:sz="0" w:space="0" w:color="auto"/>
      </w:divBdr>
    </w:div>
    <w:div w:id="10305162">
      <w:bodyDiv w:val="1"/>
      <w:marLeft w:val="0"/>
      <w:marRight w:val="0"/>
      <w:marTop w:val="0"/>
      <w:marBottom w:val="0"/>
      <w:divBdr>
        <w:top w:val="none" w:sz="0" w:space="0" w:color="auto"/>
        <w:left w:val="none" w:sz="0" w:space="0" w:color="auto"/>
        <w:bottom w:val="none" w:sz="0" w:space="0" w:color="auto"/>
        <w:right w:val="none" w:sz="0" w:space="0" w:color="auto"/>
      </w:divBdr>
    </w:div>
    <w:div w:id="10374579">
      <w:bodyDiv w:val="1"/>
      <w:marLeft w:val="0"/>
      <w:marRight w:val="0"/>
      <w:marTop w:val="0"/>
      <w:marBottom w:val="0"/>
      <w:divBdr>
        <w:top w:val="none" w:sz="0" w:space="0" w:color="auto"/>
        <w:left w:val="none" w:sz="0" w:space="0" w:color="auto"/>
        <w:bottom w:val="none" w:sz="0" w:space="0" w:color="auto"/>
        <w:right w:val="none" w:sz="0" w:space="0" w:color="auto"/>
      </w:divBdr>
    </w:div>
    <w:div w:id="10375058">
      <w:bodyDiv w:val="1"/>
      <w:marLeft w:val="0"/>
      <w:marRight w:val="0"/>
      <w:marTop w:val="0"/>
      <w:marBottom w:val="0"/>
      <w:divBdr>
        <w:top w:val="none" w:sz="0" w:space="0" w:color="auto"/>
        <w:left w:val="none" w:sz="0" w:space="0" w:color="auto"/>
        <w:bottom w:val="none" w:sz="0" w:space="0" w:color="auto"/>
        <w:right w:val="none" w:sz="0" w:space="0" w:color="auto"/>
      </w:divBdr>
    </w:div>
    <w:div w:id="10421956">
      <w:bodyDiv w:val="1"/>
      <w:marLeft w:val="0"/>
      <w:marRight w:val="0"/>
      <w:marTop w:val="0"/>
      <w:marBottom w:val="0"/>
      <w:divBdr>
        <w:top w:val="none" w:sz="0" w:space="0" w:color="auto"/>
        <w:left w:val="none" w:sz="0" w:space="0" w:color="auto"/>
        <w:bottom w:val="none" w:sz="0" w:space="0" w:color="auto"/>
        <w:right w:val="none" w:sz="0" w:space="0" w:color="auto"/>
      </w:divBdr>
    </w:div>
    <w:div w:id="10421975">
      <w:bodyDiv w:val="1"/>
      <w:marLeft w:val="0"/>
      <w:marRight w:val="0"/>
      <w:marTop w:val="0"/>
      <w:marBottom w:val="0"/>
      <w:divBdr>
        <w:top w:val="none" w:sz="0" w:space="0" w:color="auto"/>
        <w:left w:val="none" w:sz="0" w:space="0" w:color="auto"/>
        <w:bottom w:val="none" w:sz="0" w:space="0" w:color="auto"/>
        <w:right w:val="none" w:sz="0" w:space="0" w:color="auto"/>
      </w:divBdr>
    </w:div>
    <w:div w:id="10422137">
      <w:bodyDiv w:val="1"/>
      <w:marLeft w:val="0"/>
      <w:marRight w:val="0"/>
      <w:marTop w:val="0"/>
      <w:marBottom w:val="0"/>
      <w:divBdr>
        <w:top w:val="none" w:sz="0" w:space="0" w:color="auto"/>
        <w:left w:val="none" w:sz="0" w:space="0" w:color="auto"/>
        <w:bottom w:val="none" w:sz="0" w:space="0" w:color="auto"/>
        <w:right w:val="none" w:sz="0" w:space="0" w:color="auto"/>
      </w:divBdr>
    </w:div>
    <w:div w:id="10452111">
      <w:bodyDiv w:val="1"/>
      <w:marLeft w:val="0"/>
      <w:marRight w:val="0"/>
      <w:marTop w:val="0"/>
      <w:marBottom w:val="0"/>
      <w:divBdr>
        <w:top w:val="none" w:sz="0" w:space="0" w:color="auto"/>
        <w:left w:val="none" w:sz="0" w:space="0" w:color="auto"/>
        <w:bottom w:val="none" w:sz="0" w:space="0" w:color="auto"/>
        <w:right w:val="none" w:sz="0" w:space="0" w:color="auto"/>
      </w:divBdr>
    </w:div>
    <w:div w:id="10452155">
      <w:bodyDiv w:val="1"/>
      <w:marLeft w:val="0"/>
      <w:marRight w:val="0"/>
      <w:marTop w:val="0"/>
      <w:marBottom w:val="0"/>
      <w:divBdr>
        <w:top w:val="none" w:sz="0" w:space="0" w:color="auto"/>
        <w:left w:val="none" w:sz="0" w:space="0" w:color="auto"/>
        <w:bottom w:val="none" w:sz="0" w:space="0" w:color="auto"/>
        <w:right w:val="none" w:sz="0" w:space="0" w:color="auto"/>
      </w:divBdr>
    </w:div>
    <w:div w:id="10498116">
      <w:bodyDiv w:val="1"/>
      <w:marLeft w:val="0"/>
      <w:marRight w:val="0"/>
      <w:marTop w:val="0"/>
      <w:marBottom w:val="0"/>
      <w:divBdr>
        <w:top w:val="none" w:sz="0" w:space="0" w:color="auto"/>
        <w:left w:val="none" w:sz="0" w:space="0" w:color="auto"/>
        <w:bottom w:val="none" w:sz="0" w:space="0" w:color="auto"/>
        <w:right w:val="none" w:sz="0" w:space="0" w:color="auto"/>
      </w:divBdr>
    </w:div>
    <w:div w:id="10499822">
      <w:bodyDiv w:val="1"/>
      <w:marLeft w:val="0"/>
      <w:marRight w:val="0"/>
      <w:marTop w:val="0"/>
      <w:marBottom w:val="0"/>
      <w:divBdr>
        <w:top w:val="none" w:sz="0" w:space="0" w:color="auto"/>
        <w:left w:val="none" w:sz="0" w:space="0" w:color="auto"/>
        <w:bottom w:val="none" w:sz="0" w:space="0" w:color="auto"/>
        <w:right w:val="none" w:sz="0" w:space="0" w:color="auto"/>
      </w:divBdr>
    </w:div>
    <w:div w:id="10568380">
      <w:bodyDiv w:val="1"/>
      <w:marLeft w:val="0"/>
      <w:marRight w:val="0"/>
      <w:marTop w:val="0"/>
      <w:marBottom w:val="0"/>
      <w:divBdr>
        <w:top w:val="none" w:sz="0" w:space="0" w:color="auto"/>
        <w:left w:val="none" w:sz="0" w:space="0" w:color="auto"/>
        <w:bottom w:val="none" w:sz="0" w:space="0" w:color="auto"/>
        <w:right w:val="none" w:sz="0" w:space="0" w:color="auto"/>
      </w:divBdr>
    </w:div>
    <w:div w:id="10569170">
      <w:bodyDiv w:val="1"/>
      <w:marLeft w:val="0"/>
      <w:marRight w:val="0"/>
      <w:marTop w:val="0"/>
      <w:marBottom w:val="0"/>
      <w:divBdr>
        <w:top w:val="none" w:sz="0" w:space="0" w:color="auto"/>
        <w:left w:val="none" w:sz="0" w:space="0" w:color="auto"/>
        <w:bottom w:val="none" w:sz="0" w:space="0" w:color="auto"/>
        <w:right w:val="none" w:sz="0" w:space="0" w:color="auto"/>
      </w:divBdr>
    </w:div>
    <w:div w:id="10571651">
      <w:bodyDiv w:val="1"/>
      <w:marLeft w:val="0"/>
      <w:marRight w:val="0"/>
      <w:marTop w:val="0"/>
      <w:marBottom w:val="0"/>
      <w:divBdr>
        <w:top w:val="none" w:sz="0" w:space="0" w:color="auto"/>
        <w:left w:val="none" w:sz="0" w:space="0" w:color="auto"/>
        <w:bottom w:val="none" w:sz="0" w:space="0" w:color="auto"/>
        <w:right w:val="none" w:sz="0" w:space="0" w:color="auto"/>
      </w:divBdr>
    </w:div>
    <w:div w:id="10573362">
      <w:bodyDiv w:val="1"/>
      <w:marLeft w:val="0"/>
      <w:marRight w:val="0"/>
      <w:marTop w:val="0"/>
      <w:marBottom w:val="0"/>
      <w:divBdr>
        <w:top w:val="none" w:sz="0" w:space="0" w:color="auto"/>
        <w:left w:val="none" w:sz="0" w:space="0" w:color="auto"/>
        <w:bottom w:val="none" w:sz="0" w:space="0" w:color="auto"/>
        <w:right w:val="none" w:sz="0" w:space="0" w:color="auto"/>
      </w:divBdr>
    </w:div>
    <w:div w:id="10574143">
      <w:bodyDiv w:val="1"/>
      <w:marLeft w:val="0"/>
      <w:marRight w:val="0"/>
      <w:marTop w:val="0"/>
      <w:marBottom w:val="0"/>
      <w:divBdr>
        <w:top w:val="none" w:sz="0" w:space="0" w:color="auto"/>
        <w:left w:val="none" w:sz="0" w:space="0" w:color="auto"/>
        <w:bottom w:val="none" w:sz="0" w:space="0" w:color="auto"/>
        <w:right w:val="none" w:sz="0" w:space="0" w:color="auto"/>
      </w:divBdr>
    </w:div>
    <w:div w:id="10617360">
      <w:bodyDiv w:val="1"/>
      <w:marLeft w:val="0"/>
      <w:marRight w:val="0"/>
      <w:marTop w:val="0"/>
      <w:marBottom w:val="0"/>
      <w:divBdr>
        <w:top w:val="none" w:sz="0" w:space="0" w:color="auto"/>
        <w:left w:val="none" w:sz="0" w:space="0" w:color="auto"/>
        <w:bottom w:val="none" w:sz="0" w:space="0" w:color="auto"/>
        <w:right w:val="none" w:sz="0" w:space="0" w:color="auto"/>
      </w:divBdr>
    </w:div>
    <w:div w:id="10641958">
      <w:bodyDiv w:val="1"/>
      <w:marLeft w:val="0"/>
      <w:marRight w:val="0"/>
      <w:marTop w:val="0"/>
      <w:marBottom w:val="0"/>
      <w:divBdr>
        <w:top w:val="none" w:sz="0" w:space="0" w:color="auto"/>
        <w:left w:val="none" w:sz="0" w:space="0" w:color="auto"/>
        <w:bottom w:val="none" w:sz="0" w:space="0" w:color="auto"/>
        <w:right w:val="none" w:sz="0" w:space="0" w:color="auto"/>
      </w:divBdr>
    </w:div>
    <w:div w:id="10642398">
      <w:bodyDiv w:val="1"/>
      <w:marLeft w:val="0"/>
      <w:marRight w:val="0"/>
      <w:marTop w:val="0"/>
      <w:marBottom w:val="0"/>
      <w:divBdr>
        <w:top w:val="none" w:sz="0" w:space="0" w:color="auto"/>
        <w:left w:val="none" w:sz="0" w:space="0" w:color="auto"/>
        <w:bottom w:val="none" w:sz="0" w:space="0" w:color="auto"/>
        <w:right w:val="none" w:sz="0" w:space="0" w:color="auto"/>
      </w:divBdr>
    </w:div>
    <w:div w:id="10643256">
      <w:bodyDiv w:val="1"/>
      <w:marLeft w:val="0"/>
      <w:marRight w:val="0"/>
      <w:marTop w:val="0"/>
      <w:marBottom w:val="0"/>
      <w:divBdr>
        <w:top w:val="none" w:sz="0" w:space="0" w:color="auto"/>
        <w:left w:val="none" w:sz="0" w:space="0" w:color="auto"/>
        <w:bottom w:val="none" w:sz="0" w:space="0" w:color="auto"/>
        <w:right w:val="none" w:sz="0" w:space="0" w:color="auto"/>
      </w:divBdr>
    </w:div>
    <w:div w:id="10643718">
      <w:bodyDiv w:val="1"/>
      <w:marLeft w:val="0"/>
      <w:marRight w:val="0"/>
      <w:marTop w:val="0"/>
      <w:marBottom w:val="0"/>
      <w:divBdr>
        <w:top w:val="none" w:sz="0" w:space="0" w:color="auto"/>
        <w:left w:val="none" w:sz="0" w:space="0" w:color="auto"/>
        <w:bottom w:val="none" w:sz="0" w:space="0" w:color="auto"/>
        <w:right w:val="none" w:sz="0" w:space="0" w:color="auto"/>
      </w:divBdr>
    </w:div>
    <w:div w:id="10685251">
      <w:bodyDiv w:val="1"/>
      <w:marLeft w:val="0"/>
      <w:marRight w:val="0"/>
      <w:marTop w:val="0"/>
      <w:marBottom w:val="0"/>
      <w:divBdr>
        <w:top w:val="none" w:sz="0" w:space="0" w:color="auto"/>
        <w:left w:val="none" w:sz="0" w:space="0" w:color="auto"/>
        <w:bottom w:val="none" w:sz="0" w:space="0" w:color="auto"/>
        <w:right w:val="none" w:sz="0" w:space="0" w:color="auto"/>
      </w:divBdr>
    </w:div>
    <w:div w:id="10686994">
      <w:bodyDiv w:val="1"/>
      <w:marLeft w:val="0"/>
      <w:marRight w:val="0"/>
      <w:marTop w:val="0"/>
      <w:marBottom w:val="0"/>
      <w:divBdr>
        <w:top w:val="none" w:sz="0" w:space="0" w:color="auto"/>
        <w:left w:val="none" w:sz="0" w:space="0" w:color="auto"/>
        <w:bottom w:val="none" w:sz="0" w:space="0" w:color="auto"/>
        <w:right w:val="none" w:sz="0" w:space="0" w:color="auto"/>
      </w:divBdr>
    </w:div>
    <w:div w:id="10687037">
      <w:bodyDiv w:val="1"/>
      <w:marLeft w:val="0"/>
      <w:marRight w:val="0"/>
      <w:marTop w:val="0"/>
      <w:marBottom w:val="0"/>
      <w:divBdr>
        <w:top w:val="none" w:sz="0" w:space="0" w:color="auto"/>
        <w:left w:val="none" w:sz="0" w:space="0" w:color="auto"/>
        <w:bottom w:val="none" w:sz="0" w:space="0" w:color="auto"/>
        <w:right w:val="none" w:sz="0" w:space="0" w:color="auto"/>
      </w:divBdr>
    </w:div>
    <w:div w:id="10692515">
      <w:bodyDiv w:val="1"/>
      <w:marLeft w:val="0"/>
      <w:marRight w:val="0"/>
      <w:marTop w:val="0"/>
      <w:marBottom w:val="0"/>
      <w:divBdr>
        <w:top w:val="none" w:sz="0" w:space="0" w:color="auto"/>
        <w:left w:val="none" w:sz="0" w:space="0" w:color="auto"/>
        <w:bottom w:val="none" w:sz="0" w:space="0" w:color="auto"/>
        <w:right w:val="none" w:sz="0" w:space="0" w:color="auto"/>
      </w:divBdr>
    </w:div>
    <w:div w:id="10693658">
      <w:bodyDiv w:val="1"/>
      <w:marLeft w:val="0"/>
      <w:marRight w:val="0"/>
      <w:marTop w:val="0"/>
      <w:marBottom w:val="0"/>
      <w:divBdr>
        <w:top w:val="none" w:sz="0" w:space="0" w:color="auto"/>
        <w:left w:val="none" w:sz="0" w:space="0" w:color="auto"/>
        <w:bottom w:val="none" w:sz="0" w:space="0" w:color="auto"/>
        <w:right w:val="none" w:sz="0" w:space="0" w:color="auto"/>
      </w:divBdr>
    </w:div>
    <w:div w:id="10694256">
      <w:bodyDiv w:val="1"/>
      <w:marLeft w:val="0"/>
      <w:marRight w:val="0"/>
      <w:marTop w:val="0"/>
      <w:marBottom w:val="0"/>
      <w:divBdr>
        <w:top w:val="none" w:sz="0" w:space="0" w:color="auto"/>
        <w:left w:val="none" w:sz="0" w:space="0" w:color="auto"/>
        <w:bottom w:val="none" w:sz="0" w:space="0" w:color="auto"/>
        <w:right w:val="none" w:sz="0" w:space="0" w:color="auto"/>
      </w:divBdr>
    </w:div>
    <w:div w:id="10761437">
      <w:bodyDiv w:val="1"/>
      <w:marLeft w:val="0"/>
      <w:marRight w:val="0"/>
      <w:marTop w:val="0"/>
      <w:marBottom w:val="0"/>
      <w:divBdr>
        <w:top w:val="none" w:sz="0" w:space="0" w:color="auto"/>
        <w:left w:val="none" w:sz="0" w:space="0" w:color="auto"/>
        <w:bottom w:val="none" w:sz="0" w:space="0" w:color="auto"/>
        <w:right w:val="none" w:sz="0" w:space="0" w:color="auto"/>
      </w:divBdr>
    </w:div>
    <w:div w:id="10765095">
      <w:bodyDiv w:val="1"/>
      <w:marLeft w:val="0"/>
      <w:marRight w:val="0"/>
      <w:marTop w:val="0"/>
      <w:marBottom w:val="0"/>
      <w:divBdr>
        <w:top w:val="none" w:sz="0" w:space="0" w:color="auto"/>
        <w:left w:val="none" w:sz="0" w:space="0" w:color="auto"/>
        <w:bottom w:val="none" w:sz="0" w:space="0" w:color="auto"/>
        <w:right w:val="none" w:sz="0" w:space="0" w:color="auto"/>
      </w:divBdr>
    </w:div>
    <w:div w:id="10836578">
      <w:bodyDiv w:val="1"/>
      <w:marLeft w:val="0"/>
      <w:marRight w:val="0"/>
      <w:marTop w:val="0"/>
      <w:marBottom w:val="0"/>
      <w:divBdr>
        <w:top w:val="none" w:sz="0" w:space="0" w:color="auto"/>
        <w:left w:val="none" w:sz="0" w:space="0" w:color="auto"/>
        <w:bottom w:val="none" w:sz="0" w:space="0" w:color="auto"/>
        <w:right w:val="none" w:sz="0" w:space="0" w:color="auto"/>
      </w:divBdr>
    </w:div>
    <w:div w:id="10840821">
      <w:bodyDiv w:val="1"/>
      <w:marLeft w:val="0"/>
      <w:marRight w:val="0"/>
      <w:marTop w:val="0"/>
      <w:marBottom w:val="0"/>
      <w:divBdr>
        <w:top w:val="none" w:sz="0" w:space="0" w:color="auto"/>
        <w:left w:val="none" w:sz="0" w:space="0" w:color="auto"/>
        <w:bottom w:val="none" w:sz="0" w:space="0" w:color="auto"/>
        <w:right w:val="none" w:sz="0" w:space="0" w:color="auto"/>
      </w:divBdr>
    </w:div>
    <w:div w:id="10840859">
      <w:bodyDiv w:val="1"/>
      <w:marLeft w:val="0"/>
      <w:marRight w:val="0"/>
      <w:marTop w:val="0"/>
      <w:marBottom w:val="0"/>
      <w:divBdr>
        <w:top w:val="none" w:sz="0" w:space="0" w:color="auto"/>
        <w:left w:val="none" w:sz="0" w:space="0" w:color="auto"/>
        <w:bottom w:val="none" w:sz="0" w:space="0" w:color="auto"/>
        <w:right w:val="none" w:sz="0" w:space="0" w:color="auto"/>
      </w:divBdr>
    </w:div>
    <w:div w:id="10879606">
      <w:bodyDiv w:val="1"/>
      <w:marLeft w:val="0"/>
      <w:marRight w:val="0"/>
      <w:marTop w:val="0"/>
      <w:marBottom w:val="0"/>
      <w:divBdr>
        <w:top w:val="none" w:sz="0" w:space="0" w:color="auto"/>
        <w:left w:val="none" w:sz="0" w:space="0" w:color="auto"/>
        <w:bottom w:val="none" w:sz="0" w:space="0" w:color="auto"/>
        <w:right w:val="none" w:sz="0" w:space="0" w:color="auto"/>
      </w:divBdr>
    </w:div>
    <w:div w:id="10880699">
      <w:bodyDiv w:val="1"/>
      <w:marLeft w:val="0"/>
      <w:marRight w:val="0"/>
      <w:marTop w:val="0"/>
      <w:marBottom w:val="0"/>
      <w:divBdr>
        <w:top w:val="none" w:sz="0" w:space="0" w:color="auto"/>
        <w:left w:val="none" w:sz="0" w:space="0" w:color="auto"/>
        <w:bottom w:val="none" w:sz="0" w:space="0" w:color="auto"/>
        <w:right w:val="none" w:sz="0" w:space="0" w:color="auto"/>
      </w:divBdr>
    </w:div>
    <w:div w:id="10881682">
      <w:bodyDiv w:val="1"/>
      <w:marLeft w:val="0"/>
      <w:marRight w:val="0"/>
      <w:marTop w:val="0"/>
      <w:marBottom w:val="0"/>
      <w:divBdr>
        <w:top w:val="none" w:sz="0" w:space="0" w:color="auto"/>
        <w:left w:val="none" w:sz="0" w:space="0" w:color="auto"/>
        <w:bottom w:val="none" w:sz="0" w:space="0" w:color="auto"/>
        <w:right w:val="none" w:sz="0" w:space="0" w:color="auto"/>
      </w:divBdr>
    </w:div>
    <w:div w:id="10958093">
      <w:bodyDiv w:val="1"/>
      <w:marLeft w:val="0"/>
      <w:marRight w:val="0"/>
      <w:marTop w:val="0"/>
      <w:marBottom w:val="0"/>
      <w:divBdr>
        <w:top w:val="none" w:sz="0" w:space="0" w:color="auto"/>
        <w:left w:val="none" w:sz="0" w:space="0" w:color="auto"/>
        <w:bottom w:val="none" w:sz="0" w:space="0" w:color="auto"/>
        <w:right w:val="none" w:sz="0" w:space="0" w:color="auto"/>
      </w:divBdr>
    </w:div>
    <w:div w:id="10958639">
      <w:bodyDiv w:val="1"/>
      <w:marLeft w:val="0"/>
      <w:marRight w:val="0"/>
      <w:marTop w:val="0"/>
      <w:marBottom w:val="0"/>
      <w:divBdr>
        <w:top w:val="none" w:sz="0" w:space="0" w:color="auto"/>
        <w:left w:val="none" w:sz="0" w:space="0" w:color="auto"/>
        <w:bottom w:val="none" w:sz="0" w:space="0" w:color="auto"/>
        <w:right w:val="none" w:sz="0" w:space="0" w:color="auto"/>
      </w:divBdr>
    </w:div>
    <w:div w:id="10962117">
      <w:bodyDiv w:val="1"/>
      <w:marLeft w:val="0"/>
      <w:marRight w:val="0"/>
      <w:marTop w:val="0"/>
      <w:marBottom w:val="0"/>
      <w:divBdr>
        <w:top w:val="none" w:sz="0" w:space="0" w:color="auto"/>
        <w:left w:val="none" w:sz="0" w:space="0" w:color="auto"/>
        <w:bottom w:val="none" w:sz="0" w:space="0" w:color="auto"/>
        <w:right w:val="none" w:sz="0" w:space="0" w:color="auto"/>
      </w:divBdr>
    </w:div>
    <w:div w:id="11031827">
      <w:bodyDiv w:val="1"/>
      <w:marLeft w:val="0"/>
      <w:marRight w:val="0"/>
      <w:marTop w:val="0"/>
      <w:marBottom w:val="0"/>
      <w:divBdr>
        <w:top w:val="none" w:sz="0" w:space="0" w:color="auto"/>
        <w:left w:val="none" w:sz="0" w:space="0" w:color="auto"/>
        <w:bottom w:val="none" w:sz="0" w:space="0" w:color="auto"/>
        <w:right w:val="none" w:sz="0" w:space="0" w:color="auto"/>
      </w:divBdr>
    </w:div>
    <w:div w:id="11035039">
      <w:bodyDiv w:val="1"/>
      <w:marLeft w:val="0"/>
      <w:marRight w:val="0"/>
      <w:marTop w:val="0"/>
      <w:marBottom w:val="0"/>
      <w:divBdr>
        <w:top w:val="none" w:sz="0" w:space="0" w:color="auto"/>
        <w:left w:val="none" w:sz="0" w:space="0" w:color="auto"/>
        <w:bottom w:val="none" w:sz="0" w:space="0" w:color="auto"/>
        <w:right w:val="none" w:sz="0" w:space="0" w:color="auto"/>
      </w:divBdr>
    </w:div>
    <w:div w:id="11075751">
      <w:bodyDiv w:val="1"/>
      <w:marLeft w:val="0"/>
      <w:marRight w:val="0"/>
      <w:marTop w:val="0"/>
      <w:marBottom w:val="0"/>
      <w:divBdr>
        <w:top w:val="none" w:sz="0" w:space="0" w:color="auto"/>
        <w:left w:val="none" w:sz="0" w:space="0" w:color="auto"/>
        <w:bottom w:val="none" w:sz="0" w:space="0" w:color="auto"/>
        <w:right w:val="none" w:sz="0" w:space="0" w:color="auto"/>
      </w:divBdr>
    </w:div>
    <w:div w:id="11076554">
      <w:bodyDiv w:val="1"/>
      <w:marLeft w:val="0"/>
      <w:marRight w:val="0"/>
      <w:marTop w:val="0"/>
      <w:marBottom w:val="0"/>
      <w:divBdr>
        <w:top w:val="none" w:sz="0" w:space="0" w:color="auto"/>
        <w:left w:val="none" w:sz="0" w:space="0" w:color="auto"/>
        <w:bottom w:val="none" w:sz="0" w:space="0" w:color="auto"/>
        <w:right w:val="none" w:sz="0" w:space="0" w:color="auto"/>
      </w:divBdr>
    </w:div>
    <w:div w:id="11078670">
      <w:bodyDiv w:val="1"/>
      <w:marLeft w:val="0"/>
      <w:marRight w:val="0"/>
      <w:marTop w:val="0"/>
      <w:marBottom w:val="0"/>
      <w:divBdr>
        <w:top w:val="none" w:sz="0" w:space="0" w:color="auto"/>
        <w:left w:val="none" w:sz="0" w:space="0" w:color="auto"/>
        <w:bottom w:val="none" w:sz="0" w:space="0" w:color="auto"/>
        <w:right w:val="none" w:sz="0" w:space="0" w:color="auto"/>
      </w:divBdr>
    </w:div>
    <w:div w:id="11079792">
      <w:bodyDiv w:val="1"/>
      <w:marLeft w:val="0"/>
      <w:marRight w:val="0"/>
      <w:marTop w:val="0"/>
      <w:marBottom w:val="0"/>
      <w:divBdr>
        <w:top w:val="none" w:sz="0" w:space="0" w:color="auto"/>
        <w:left w:val="none" w:sz="0" w:space="0" w:color="auto"/>
        <w:bottom w:val="none" w:sz="0" w:space="0" w:color="auto"/>
        <w:right w:val="none" w:sz="0" w:space="0" w:color="auto"/>
      </w:divBdr>
    </w:div>
    <w:div w:id="11105696">
      <w:bodyDiv w:val="1"/>
      <w:marLeft w:val="0"/>
      <w:marRight w:val="0"/>
      <w:marTop w:val="0"/>
      <w:marBottom w:val="0"/>
      <w:divBdr>
        <w:top w:val="none" w:sz="0" w:space="0" w:color="auto"/>
        <w:left w:val="none" w:sz="0" w:space="0" w:color="auto"/>
        <w:bottom w:val="none" w:sz="0" w:space="0" w:color="auto"/>
        <w:right w:val="none" w:sz="0" w:space="0" w:color="auto"/>
      </w:divBdr>
    </w:div>
    <w:div w:id="11153961">
      <w:bodyDiv w:val="1"/>
      <w:marLeft w:val="0"/>
      <w:marRight w:val="0"/>
      <w:marTop w:val="0"/>
      <w:marBottom w:val="0"/>
      <w:divBdr>
        <w:top w:val="none" w:sz="0" w:space="0" w:color="auto"/>
        <w:left w:val="none" w:sz="0" w:space="0" w:color="auto"/>
        <w:bottom w:val="none" w:sz="0" w:space="0" w:color="auto"/>
        <w:right w:val="none" w:sz="0" w:space="0" w:color="auto"/>
      </w:divBdr>
    </w:div>
    <w:div w:id="11155995">
      <w:bodyDiv w:val="1"/>
      <w:marLeft w:val="0"/>
      <w:marRight w:val="0"/>
      <w:marTop w:val="0"/>
      <w:marBottom w:val="0"/>
      <w:divBdr>
        <w:top w:val="none" w:sz="0" w:space="0" w:color="auto"/>
        <w:left w:val="none" w:sz="0" w:space="0" w:color="auto"/>
        <w:bottom w:val="none" w:sz="0" w:space="0" w:color="auto"/>
        <w:right w:val="none" w:sz="0" w:space="0" w:color="auto"/>
      </w:divBdr>
    </w:div>
    <w:div w:id="11223694">
      <w:bodyDiv w:val="1"/>
      <w:marLeft w:val="0"/>
      <w:marRight w:val="0"/>
      <w:marTop w:val="0"/>
      <w:marBottom w:val="0"/>
      <w:divBdr>
        <w:top w:val="none" w:sz="0" w:space="0" w:color="auto"/>
        <w:left w:val="none" w:sz="0" w:space="0" w:color="auto"/>
        <w:bottom w:val="none" w:sz="0" w:space="0" w:color="auto"/>
        <w:right w:val="none" w:sz="0" w:space="0" w:color="auto"/>
      </w:divBdr>
    </w:div>
    <w:div w:id="11224254">
      <w:bodyDiv w:val="1"/>
      <w:marLeft w:val="0"/>
      <w:marRight w:val="0"/>
      <w:marTop w:val="0"/>
      <w:marBottom w:val="0"/>
      <w:divBdr>
        <w:top w:val="none" w:sz="0" w:space="0" w:color="auto"/>
        <w:left w:val="none" w:sz="0" w:space="0" w:color="auto"/>
        <w:bottom w:val="none" w:sz="0" w:space="0" w:color="auto"/>
        <w:right w:val="none" w:sz="0" w:space="0" w:color="auto"/>
      </w:divBdr>
    </w:div>
    <w:div w:id="11227905">
      <w:bodyDiv w:val="1"/>
      <w:marLeft w:val="0"/>
      <w:marRight w:val="0"/>
      <w:marTop w:val="0"/>
      <w:marBottom w:val="0"/>
      <w:divBdr>
        <w:top w:val="none" w:sz="0" w:space="0" w:color="auto"/>
        <w:left w:val="none" w:sz="0" w:space="0" w:color="auto"/>
        <w:bottom w:val="none" w:sz="0" w:space="0" w:color="auto"/>
        <w:right w:val="none" w:sz="0" w:space="0" w:color="auto"/>
      </w:divBdr>
    </w:div>
    <w:div w:id="11273074">
      <w:bodyDiv w:val="1"/>
      <w:marLeft w:val="0"/>
      <w:marRight w:val="0"/>
      <w:marTop w:val="0"/>
      <w:marBottom w:val="0"/>
      <w:divBdr>
        <w:top w:val="none" w:sz="0" w:space="0" w:color="auto"/>
        <w:left w:val="none" w:sz="0" w:space="0" w:color="auto"/>
        <w:bottom w:val="none" w:sz="0" w:space="0" w:color="auto"/>
        <w:right w:val="none" w:sz="0" w:space="0" w:color="auto"/>
      </w:divBdr>
    </w:div>
    <w:div w:id="11273180">
      <w:bodyDiv w:val="1"/>
      <w:marLeft w:val="0"/>
      <w:marRight w:val="0"/>
      <w:marTop w:val="0"/>
      <w:marBottom w:val="0"/>
      <w:divBdr>
        <w:top w:val="none" w:sz="0" w:space="0" w:color="auto"/>
        <w:left w:val="none" w:sz="0" w:space="0" w:color="auto"/>
        <w:bottom w:val="none" w:sz="0" w:space="0" w:color="auto"/>
        <w:right w:val="none" w:sz="0" w:space="0" w:color="auto"/>
      </w:divBdr>
    </w:div>
    <w:div w:id="11273388">
      <w:bodyDiv w:val="1"/>
      <w:marLeft w:val="0"/>
      <w:marRight w:val="0"/>
      <w:marTop w:val="0"/>
      <w:marBottom w:val="0"/>
      <w:divBdr>
        <w:top w:val="none" w:sz="0" w:space="0" w:color="auto"/>
        <w:left w:val="none" w:sz="0" w:space="0" w:color="auto"/>
        <w:bottom w:val="none" w:sz="0" w:space="0" w:color="auto"/>
        <w:right w:val="none" w:sz="0" w:space="0" w:color="auto"/>
      </w:divBdr>
    </w:div>
    <w:div w:id="11302480">
      <w:bodyDiv w:val="1"/>
      <w:marLeft w:val="0"/>
      <w:marRight w:val="0"/>
      <w:marTop w:val="0"/>
      <w:marBottom w:val="0"/>
      <w:divBdr>
        <w:top w:val="none" w:sz="0" w:space="0" w:color="auto"/>
        <w:left w:val="none" w:sz="0" w:space="0" w:color="auto"/>
        <w:bottom w:val="none" w:sz="0" w:space="0" w:color="auto"/>
        <w:right w:val="none" w:sz="0" w:space="0" w:color="auto"/>
      </w:divBdr>
    </w:div>
    <w:div w:id="11340680">
      <w:bodyDiv w:val="1"/>
      <w:marLeft w:val="0"/>
      <w:marRight w:val="0"/>
      <w:marTop w:val="0"/>
      <w:marBottom w:val="0"/>
      <w:divBdr>
        <w:top w:val="none" w:sz="0" w:space="0" w:color="auto"/>
        <w:left w:val="none" w:sz="0" w:space="0" w:color="auto"/>
        <w:bottom w:val="none" w:sz="0" w:space="0" w:color="auto"/>
        <w:right w:val="none" w:sz="0" w:space="0" w:color="auto"/>
      </w:divBdr>
    </w:div>
    <w:div w:id="11341258">
      <w:bodyDiv w:val="1"/>
      <w:marLeft w:val="0"/>
      <w:marRight w:val="0"/>
      <w:marTop w:val="0"/>
      <w:marBottom w:val="0"/>
      <w:divBdr>
        <w:top w:val="none" w:sz="0" w:space="0" w:color="auto"/>
        <w:left w:val="none" w:sz="0" w:space="0" w:color="auto"/>
        <w:bottom w:val="none" w:sz="0" w:space="0" w:color="auto"/>
        <w:right w:val="none" w:sz="0" w:space="0" w:color="auto"/>
      </w:divBdr>
    </w:div>
    <w:div w:id="11341388">
      <w:bodyDiv w:val="1"/>
      <w:marLeft w:val="0"/>
      <w:marRight w:val="0"/>
      <w:marTop w:val="0"/>
      <w:marBottom w:val="0"/>
      <w:divBdr>
        <w:top w:val="none" w:sz="0" w:space="0" w:color="auto"/>
        <w:left w:val="none" w:sz="0" w:space="0" w:color="auto"/>
        <w:bottom w:val="none" w:sz="0" w:space="0" w:color="auto"/>
        <w:right w:val="none" w:sz="0" w:space="0" w:color="auto"/>
      </w:divBdr>
    </w:div>
    <w:div w:id="11345091">
      <w:bodyDiv w:val="1"/>
      <w:marLeft w:val="0"/>
      <w:marRight w:val="0"/>
      <w:marTop w:val="0"/>
      <w:marBottom w:val="0"/>
      <w:divBdr>
        <w:top w:val="none" w:sz="0" w:space="0" w:color="auto"/>
        <w:left w:val="none" w:sz="0" w:space="0" w:color="auto"/>
        <w:bottom w:val="none" w:sz="0" w:space="0" w:color="auto"/>
        <w:right w:val="none" w:sz="0" w:space="0" w:color="auto"/>
      </w:divBdr>
    </w:div>
    <w:div w:id="11346836">
      <w:bodyDiv w:val="1"/>
      <w:marLeft w:val="0"/>
      <w:marRight w:val="0"/>
      <w:marTop w:val="0"/>
      <w:marBottom w:val="0"/>
      <w:divBdr>
        <w:top w:val="none" w:sz="0" w:space="0" w:color="auto"/>
        <w:left w:val="none" w:sz="0" w:space="0" w:color="auto"/>
        <w:bottom w:val="none" w:sz="0" w:space="0" w:color="auto"/>
        <w:right w:val="none" w:sz="0" w:space="0" w:color="auto"/>
      </w:divBdr>
    </w:div>
    <w:div w:id="11415602">
      <w:bodyDiv w:val="1"/>
      <w:marLeft w:val="0"/>
      <w:marRight w:val="0"/>
      <w:marTop w:val="0"/>
      <w:marBottom w:val="0"/>
      <w:divBdr>
        <w:top w:val="none" w:sz="0" w:space="0" w:color="auto"/>
        <w:left w:val="none" w:sz="0" w:space="0" w:color="auto"/>
        <w:bottom w:val="none" w:sz="0" w:space="0" w:color="auto"/>
        <w:right w:val="none" w:sz="0" w:space="0" w:color="auto"/>
      </w:divBdr>
    </w:div>
    <w:div w:id="11417266">
      <w:bodyDiv w:val="1"/>
      <w:marLeft w:val="0"/>
      <w:marRight w:val="0"/>
      <w:marTop w:val="0"/>
      <w:marBottom w:val="0"/>
      <w:divBdr>
        <w:top w:val="none" w:sz="0" w:space="0" w:color="auto"/>
        <w:left w:val="none" w:sz="0" w:space="0" w:color="auto"/>
        <w:bottom w:val="none" w:sz="0" w:space="0" w:color="auto"/>
        <w:right w:val="none" w:sz="0" w:space="0" w:color="auto"/>
      </w:divBdr>
    </w:div>
    <w:div w:id="11417287">
      <w:bodyDiv w:val="1"/>
      <w:marLeft w:val="0"/>
      <w:marRight w:val="0"/>
      <w:marTop w:val="0"/>
      <w:marBottom w:val="0"/>
      <w:divBdr>
        <w:top w:val="none" w:sz="0" w:space="0" w:color="auto"/>
        <w:left w:val="none" w:sz="0" w:space="0" w:color="auto"/>
        <w:bottom w:val="none" w:sz="0" w:space="0" w:color="auto"/>
        <w:right w:val="none" w:sz="0" w:space="0" w:color="auto"/>
      </w:divBdr>
    </w:div>
    <w:div w:id="11422637">
      <w:bodyDiv w:val="1"/>
      <w:marLeft w:val="0"/>
      <w:marRight w:val="0"/>
      <w:marTop w:val="0"/>
      <w:marBottom w:val="0"/>
      <w:divBdr>
        <w:top w:val="none" w:sz="0" w:space="0" w:color="auto"/>
        <w:left w:val="none" w:sz="0" w:space="0" w:color="auto"/>
        <w:bottom w:val="none" w:sz="0" w:space="0" w:color="auto"/>
        <w:right w:val="none" w:sz="0" w:space="0" w:color="auto"/>
      </w:divBdr>
    </w:div>
    <w:div w:id="11423488">
      <w:bodyDiv w:val="1"/>
      <w:marLeft w:val="0"/>
      <w:marRight w:val="0"/>
      <w:marTop w:val="0"/>
      <w:marBottom w:val="0"/>
      <w:divBdr>
        <w:top w:val="none" w:sz="0" w:space="0" w:color="auto"/>
        <w:left w:val="none" w:sz="0" w:space="0" w:color="auto"/>
        <w:bottom w:val="none" w:sz="0" w:space="0" w:color="auto"/>
        <w:right w:val="none" w:sz="0" w:space="0" w:color="auto"/>
      </w:divBdr>
    </w:div>
    <w:div w:id="11491220">
      <w:bodyDiv w:val="1"/>
      <w:marLeft w:val="0"/>
      <w:marRight w:val="0"/>
      <w:marTop w:val="0"/>
      <w:marBottom w:val="0"/>
      <w:divBdr>
        <w:top w:val="none" w:sz="0" w:space="0" w:color="auto"/>
        <w:left w:val="none" w:sz="0" w:space="0" w:color="auto"/>
        <w:bottom w:val="none" w:sz="0" w:space="0" w:color="auto"/>
        <w:right w:val="none" w:sz="0" w:space="0" w:color="auto"/>
      </w:divBdr>
    </w:div>
    <w:div w:id="11493452">
      <w:bodyDiv w:val="1"/>
      <w:marLeft w:val="0"/>
      <w:marRight w:val="0"/>
      <w:marTop w:val="0"/>
      <w:marBottom w:val="0"/>
      <w:divBdr>
        <w:top w:val="none" w:sz="0" w:space="0" w:color="auto"/>
        <w:left w:val="none" w:sz="0" w:space="0" w:color="auto"/>
        <w:bottom w:val="none" w:sz="0" w:space="0" w:color="auto"/>
        <w:right w:val="none" w:sz="0" w:space="0" w:color="auto"/>
      </w:divBdr>
    </w:div>
    <w:div w:id="11493567">
      <w:bodyDiv w:val="1"/>
      <w:marLeft w:val="0"/>
      <w:marRight w:val="0"/>
      <w:marTop w:val="0"/>
      <w:marBottom w:val="0"/>
      <w:divBdr>
        <w:top w:val="none" w:sz="0" w:space="0" w:color="auto"/>
        <w:left w:val="none" w:sz="0" w:space="0" w:color="auto"/>
        <w:bottom w:val="none" w:sz="0" w:space="0" w:color="auto"/>
        <w:right w:val="none" w:sz="0" w:space="0" w:color="auto"/>
      </w:divBdr>
    </w:div>
    <w:div w:id="11539201">
      <w:bodyDiv w:val="1"/>
      <w:marLeft w:val="0"/>
      <w:marRight w:val="0"/>
      <w:marTop w:val="0"/>
      <w:marBottom w:val="0"/>
      <w:divBdr>
        <w:top w:val="none" w:sz="0" w:space="0" w:color="auto"/>
        <w:left w:val="none" w:sz="0" w:space="0" w:color="auto"/>
        <w:bottom w:val="none" w:sz="0" w:space="0" w:color="auto"/>
        <w:right w:val="none" w:sz="0" w:space="0" w:color="auto"/>
      </w:divBdr>
    </w:div>
    <w:div w:id="11539381">
      <w:bodyDiv w:val="1"/>
      <w:marLeft w:val="0"/>
      <w:marRight w:val="0"/>
      <w:marTop w:val="0"/>
      <w:marBottom w:val="0"/>
      <w:divBdr>
        <w:top w:val="none" w:sz="0" w:space="0" w:color="auto"/>
        <w:left w:val="none" w:sz="0" w:space="0" w:color="auto"/>
        <w:bottom w:val="none" w:sz="0" w:space="0" w:color="auto"/>
        <w:right w:val="none" w:sz="0" w:space="0" w:color="auto"/>
      </w:divBdr>
    </w:div>
    <w:div w:id="11612366">
      <w:bodyDiv w:val="1"/>
      <w:marLeft w:val="0"/>
      <w:marRight w:val="0"/>
      <w:marTop w:val="0"/>
      <w:marBottom w:val="0"/>
      <w:divBdr>
        <w:top w:val="none" w:sz="0" w:space="0" w:color="auto"/>
        <w:left w:val="none" w:sz="0" w:space="0" w:color="auto"/>
        <w:bottom w:val="none" w:sz="0" w:space="0" w:color="auto"/>
        <w:right w:val="none" w:sz="0" w:space="0" w:color="auto"/>
      </w:divBdr>
    </w:div>
    <w:div w:id="11613199">
      <w:bodyDiv w:val="1"/>
      <w:marLeft w:val="0"/>
      <w:marRight w:val="0"/>
      <w:marTop w:val="0"/>
      <w:marBottom w:val="0"/>
      <w:divBdr>
        <w:top w:val="none" w:sz="0" w:space="0" w:color="auto"/>
        <w:left w:val="none" w:sz="0" w:space="0" w:color="auto"/>
        <w:bottom w:val="none" w:sz="0" w:space="0" w:color="auto"/>
        <w:right w:val="none" w:sz="0" w:space="0" w:color="auto"/>
      </w:divBdr>
    </w:div>
    <w:div w:id="11615769">
      <w:bodyDiv w:val="1"/>
      <w:marLeft w:val="0"/>
      <w:marRight w:val="0"/>
      <w:marTop w:val="0"/>
      <w:marBottom w:val="0"/>
      <w:divBdr>
        <w:top w:val="none" w:sz="0" w:space="0" w:color="auto"/>
        <w:left w:val="none" w:sz="0" w:space="0" w:color="auto"/>
        <w:bottom w:val="none" w:sz="0" w:space="0" w:color="auto"/>
        <w:right w:val="none" w:sz="0" w:space="0" w:color="auto"/>
      </w:divBdr>
    </w:div>
    <w:div w:id="11617810">
      <w:bodyDiv w:val="1"/>
      <w:marLeft w:val="0"/>
      <w:marRight w:val="0"/>
      <w:marTop w:val="0"/>
      <w:marBottom w:val="0"/>
      <w:divBdr>
        <w:top w:val="none" w:sz="0" w:space="0" w:color="auto"/>
        <w:left w:val="none" w:sz="0" w:space="0" w:color="auto"/>
        <w:bottom w:val="none" w:sz="0" w:space="0" w:color="auto"/>
        <w:right w:val="none" w:sz="0" w:space="0" w:color="auto"/>
      </w:divBdr>
    </w:div>
    <w:div w:id="11685100">
      <w:bodyDiv w:val="1"/>
      <w:marLeft w:val="0"/>
      <w:marRight w:val="0"/>
      <w:marTop w:val="0"/>
      <w:marBottom w:val="0"/>
      <w:divBdr>
        <w:top w:val="none" w:sz="0" w:space="0" w:color="auto"/>
        <w:left w:val="none" w:sz="0" w:space="0" w:color="auto"/>
        <w:bottom w:val="none" w:sz="0" w:space="0" w:color="auto"/>
        <w:right w:val="none" w:sz="0" w:space="0" w:color="auto"/>
      </w:divBdr>
    </w:div>
    <w:div w:id="11693156">
      <w:bodyDiv w:val="1"/>
      <w:marLeft w:val="0"/>
      <w:marRight w:val="0"/>
      <w:marTop w:val="0"/>
      <w:marBottom w:val="0"/>
      <w:divBdr>
        <w:top w:val="none" w:sz="0" w:space="0" w:color="auto"/>
        <w:left w:val="none" w:sz="0" w:space="0" w:color="auto"/>
        <w:bottom w:val="none" w:sz="0" w:space="0" w:color="auto"/>
        <w:right w:val="none" w:sz="0" w:space="0" w:color="auto"/>
      </w:divBdr>
    </w:div>
    <w:div w:id="11732954">
      <w:bodyDiv w:val="1"/>
      <w:marLeft w:val="0"/>
      <w:marRight w:val="0"/>
      <w:marTop w:val="0"/>
      <w:marBottom w:val="0"/>
      <w:divBdr>
        <w:top w:val="none" w:sz="0" w:space="0" w:color="auto"/>
        <w:left w:val="none" w:sz="0" w:space="0" w:color="auto"/>
        <w:bottom w:val="none" w:sz="0" w:space="0" w:color="auto"/>
        <w:right w:val="none" w:sz="0" w:space="0" w:color="auto"/>
      </w:divBdr>
    </w:div>
    <w:div w:id="11733969">
      <w:bodyDiv w:val="1"/>
      <w:marLeft w:val="0"/>
      <w:marRight w:val="0"/>
      <w:marTop w:val="0"/>
      <w:marBottom w:val="0"/>
      <w:divBdr>
        <w:top w:val="none" w:sz="0" w:space="0" w:color="auto"/>
        <w:left w:val="none" w:sz="0" w:space="0" w:color="auto"/>
        <w:bottom w:val="none" w:sz="0" w:space="0" w:color="auto"/>
        <w:right w:val="none" w:sz="0" w:space="0" w:color="auto"/>
      </w:divBdr>
    </w:div>
    <w:div w:id="11803827">
      <w:bodyDiv w:val="1"/>
      <w:marLeft w:val="0"/>
      <w:marRight w:val="0"/>
      <w:marTop w:val="0"/>
      <w:marBottom w:val="0"/>
      <w:divBdr>
        <w:top w:val="none" w:sz="0" w:space="0" w:color="auto"/>
        <w:left w:val="none" w:sz="0" w:space="0" w:color="auto"/>
        <w:bottom w:val="none" w:sz="0" w:space="0" w:color="auto"/>
        <w:right w:val="none" w:sz="0" w:space="0" w:color="auto"/>
      </w:divBdr>
    </w:div>
    <w:div w:id="11808419">
      <w:bodyDiv w:val="1"/>
      <w:marLeft w:val="0"/>
      <w:marRight w:val="0"/>
      <w:marTop w:val="0"/>
      <w:marBottom w:val="0"/>
      <w:divBdr>
        <w:top w:val="none" w:sz="0" w:space="0" w:color="auto"/>
        <w:left w:val="none" w:sz="0" w:space="0" w:color="auto"/>
        <w:bottom w:val="none" w:sz="0" w:space="0" w:color="auto"/>
        <w:right w:val="none" w:sz="0" w:space="0" w:color="auto"/>
      </w:divBdr>
    </w:div>
    <w:div w:id="11810006">
      <w:bodyDiv w:val="1"/>
      <w:marLeft w:val="0"/>
      <w:marRight w:val="0"/>
      <w:marTop w:val="0"/>
      <w:marBottom w:val="0"/>
      <w:divBdr>
        <w:top w:val="none" w:sz="0" w:space="0" w:color="auto"/>
        <w:left w:val="none" w:sz="0" w:space="0" w:color="auto"/>
        <w:bottom w:val="none" w:sz="0" w:space="0" w:color="auto"/>
        <w:right w:val="none" w:sz="0" w:space="0" w:color="auto"/>
      </w:divBdr>
    </w:div>
    <w:div w:id="11878751">
      <w:bodyDiv w:val="1"/>
      <w:marLeft w:val="0"/>
      <w:marRight w:val="0"/>
      <w:marTop w:val="0"/>
      <w:marBottom w:val="0"/>
      <w:divBdr>
        <w:top w:val="none" w:sz="0" w:space="0" w:color="auto"/>
        <w:left w:val="none" w:sz="0" w:space="0" w:color="auto"/>
        <w:bottom w:val="none" w:sz="0" w:space="0" w:color="auto"/>
        <w:right w:val="none" w:sz="0" w:space="0" w:color="auto"/>
      </w:divBdr>
    </w:div>
    <w:div w:id="11879985">
      <w:bodyDiv w:val="1"/>
      <w:marLeft w:val="0"/>
      <w:marRight w:val="0"/>
      <w:marTop w:val="0"/>
      <w:marBottom w:val="0"/>
      <w:divBdr>
        <w:top w:val="none" w:sz="0" w:space="0" w:color="auto"/>
        <w:left w:val="none" w:sz="0" w:space="0" w:color="auto"/>
        <w:bottom w:val="none" w:sz="0" w:space="0" w:color="auto"/>
        <w:right w:val="none" w:sz="0" w:space="0" w:color="auto"/>
      </w:divBdr>
    </w:div>
    <w:div w:id="11883769">
      <w:bodyDiv w:val="1"/>
      <w:marLeft w:val="0"/>
      <w:marRight w:val="0"/>
      <w:marTop w:val="0"/>
      <w:marBottom w:val="0"/>
      <w:divBdr>
        <w:top w:val="none" w:sz="0" w:space="0" w:color="auto"/>
        <w:left w:val="none" w:sz="0" w:space="0" w:color="auto"/>
        <w:bottom w:val="none" w:sz="0" w:space="0" w:color="auto"/>
        <w:right w:val="none" w:sz="0" w:space="0" w:color="auto"/>
      </w:divBdr>
    </w:div>
    <w:div w:id="11885238">
      <w:bodyDiv w:val="1"/>
      <w:marLeft w:val="0"/>
      <w:marRight w:val="0"/>
      <w:marTop w:val="0"/>
      <w:marBottom w:val="0"/>
      <w:divBdr>
        <w:top w:val="none" w:sz="0" w:space="0" w:color="auto"/>
        <w:left w:val="none" w:sz="0" w:space="0" w:color="auto"/>
        <w:bottom w:val="none" w:sz="0" w:space="0" w:color="auto"/>
        <w:right w:val="none" w:sz="0" w:space="0" w:color="auto"/>
      </w:divBdr>
    </w:div>
    <w:div w:id="11929442">
      <w:bodyDiv w:val="1"/>
      <w:marLeft w:val="0"/>
      <w:marRight w:val="0"/>
      <w:marTop w:val="0"/>
      <w:marBottom w:val="0"/>
      <w:divBdr>
        <w:top w:val="none" w:sz="0" w:space="0" w:color="auto"/>
        <w:left w:val="none" w:sz="0" w:space="0" w:color="auto"/>
        <w:bottom w:val="none" w:sz="0" w:space="0" w:color="auto"/>
        <w:right w:val="none" w:sz="0" w:space="0" w:color="auto"/>
      </w:divBdr>
    </w:div>
    <w:div w:id="11952861">
      <w:bodyDiv w:val="1"/>
      <w:marLeft w:val="0"/>
      <w:marRight w:val="0"/>
      <w:marTop w:val="0"/>
      <w:marBottom w:val="0"/>
      <w:divBdr>
        <w:top w:val="none" w:sz="0" w:space="0" w:color="auto"/>
        <w:left w:val="none" w:sz="0" w:space="0" w:color="auto"/>
        <w:bottom w:val="none" w:sz="0" w:space="0" w:color="auto"/>
        <w:right w:val="none" w:sz="0" w:space="0" w:color="auto"/>
      </w:divBdr>
    </w:div>
    <w:div w:id="11955032">
      <w:bodyDiv w:val="1"/>
      <w:marLeft w:val="0"/>
      <w:marRight w:val="0"/>
      <w:marTop w:val="0"/>
      <w:marBottom w:val="0"/>
      <w:divBdr>
        <w:top w:val="none" w:sz="0" w:space="0" w:color="auto"/>
        <w:left w:val="none" w:sz="0" w:space="0" w:color="auto"/>
        <w:bottom w:val="none" w:sz="0" w:space="0" w:color="auto"/>
        <w:right w:val="none" w:sz="0" w:space="0" w:color="auto"/>
      </w:divBdr>
    </w:div>
    <w:div w:id="11959470">
      <w:bodyDiv w:val="1"/>
      <w:marLeft w:val="0"/>
      <w:marRight w:val="0"/>
      <w:marTop w:val="0"/>
      <w:marBottom w:val="0"/>
      <w:divBdr>
        <w:top w:val="none" w:sz="0" w:space="0" w:color="auto"/>
        <w:left w:val="none" w:sz="0" w:space="0" w:color="auto"/>
        <w:bottom w:val="none" w:sz="0" w:space="0" w:color="auto"/>
        <w:right w:val="none" w:sz="0" w:space="0" w:color="auto"/>
      </w:divBdr>
    </w:div>
    <w:div w:id="11959588">
      <w:bodyDiv w:val="1"/>
      <w:marLeft w:val="0"/>
      <w:marRight w:val="0"/>
      <w:marTop w:val="0"/>
      <w:marBottom w:val="0"/>
      <w:divBdr>
        <w:top w:val="none" w:sz="0" w:space="0" w:color="auto"/>
        <w:left w:val="none" w:sz="0" w:space="0" w:color="auto"/>
        <w:bottom w:val="none" w:sz="0" w:space="0" w:color="auto"/>
        <w:right w:val="none" w:sz="0" w:space="0" w:color="auto"/>
      </w:divBdr>
    </w:div>
    <w:div w:id="11959801">
      <w:bodyDiv w:val="1"/>
      <w:marLeft w:val="0"/>
      <w:marRight w:val="0"/>
      <w:marTop w:val="0"/>
      <w:marBottom w:val="0"/>
      <w:divBdr>
        <w:top w:val="none" w:sz="0" w:space="0" w:color="auto"/>
        <w:left w:val="none" w:sz="0" w:space="0" w:color="auto"/>
        <w:bottom w:val="none" w:sz="0" w:space="0" w:color="auto"/>
        <w:right w:val="none" w:sz="0" w:space="0" w:color="auto"/>
      </w:divBdr>
    </w:div>
    <w:div w:id="11998008">
      <w:bodyDiv w:val="1"/>
      <w:marLeft w:val="0"/>
      <w:marRight w:val="0"/>
      <w:marTop w:val="0"/>
      <w:marBottom w:val="0"/>
      <w:divBdr>
        <w:top w:val="none" w:sz="0" w:space="0" w:color="auto"/>
        <w:left w:val="none" w:sz="0" w:space="0" w:color="auto"/>
        <w:bottom w:val="none" w:sz="0" w:space="0" w:color="auto"/>
        <w:right w:val="none" w:sz="0" w:space="0" w:color="auto"/>
      </w:divBdr>
    </w:div>
    <w:div w:id="11999212">
      <w:bodyDiv w:val="1"/>
      <w:marLeft w:val="0"/>
      <w:marRight w:val="0"/>
      <w:marTop w:val="0"/>
      <w:marBottom w:val="0"/>
      <w:divBdr>
        <w:top w:val="none" w:sz="0" w:space="0" w:color="auto"/>
        <w:left w:val="none" w:sz="0" w:space="0" w:color="auto"/>
        <w:bottom w:val="none" w:sz="0" w:space="0" w:color="auto"/>
        <w:right w:val="none" w:sz="0" w:space="0" w:color="auto"/>
      </w:divBdr>
    </w:div>
    <w:div w:id="12002508">
      <w:bodyDiv w:val="1"/>
      <w:marLeft w:val="0"/>
      <w:marRight w:val="0"/>
      <w:marTop w:val="0"/>
      <w:marBottom w:val="0"/>
      <w:divBdr>
        <w:top w:val="none" w:sz="0" w:space="0" w:color="auto"/>
        <w:left w:val="none" w:sz="0" w:space="0" w:color="auto"/>
        <w:bottom w:val="none" w:sz="0" w:space="0" w:color="auto"/>
        <w:right w:val="none" w:sz="0" w:space="0" w:color="auto"/>
      </w:divBdr>
    </w:div>
    <w:div w:id="12072953">
      <w:bodyDiv w:val="1"/>
      <w:marLeft w:val="0"/>
      <w:marRight w:val="0"/>
      <w:marTop w:val="0"/>
      <w:marBottom w:val="0"/>
      <w:divBdr>
        <w:top w:val="none" w:sz="0" w:space="0" w:color="auto"/>
        <w:left w:val="none" w:sz="0" w:space="0" w:color="auto"/>
        <w:bottom w:val="none" w:sz="0" w:space="0" w:color="auto"/>
        <w:right w:val="none" w:sz="0" w:space="0" w:color="auto"/>
      </w:divBdr>
    </w:div>
    <w:div w:id="12074085">
      <w:bodyDiv w:val="1"/>
      <w:marLeft w:val="0"/>
      <w:marRight w:val="0"/>
      <w:marTop w:val="0"/>
      <w:marBottom w:val="0"/>
      <w:divBdr>
        <w:top w:val="none" w:sz="0" w:space="0" w:color="auto"/>
        <w:left w:val="none" w:sz="0" w:space="0" w:color="auto"/>
        <w:bottom w:val="none" w:sz="0" w:space="0" w:color="auto"/>
        <w:right w:val="none" w:sz="0" w:space="0" w:color="auto"/>
      </w:divBdr>
    </w:div>
    <w:div w:id="12077398">
      <w:bodyDiv w:val="1"/>
      <w:marLeft w:val="0"/>
      <w:marRight w:val="0"/>
      <w:marTop w:val="0"/>
      <w:marBottom w:val="0"/>
      <w:divBdr>
        <w:top w:val="none" w:sz="0" w:space="0" w:color="auto"/>
        <w:left w:val="none" w:sz="0" w:space="0" w:color="auto"/>
        <w:bottom w:val="none" w:sz="0" w:space="0" w:color="auto"/>
        <w:right w:val="none" w:sz="0" w:space="0" w:color="auto"/>
      </w:divBdr>
    </w:div>
    <w:div w:id="12079251">
      <w:bodyDiv w:val="1"/>
      <w:marLeft w:val="0"/>
      <w:marRight w:val="0"/>
      <w:marTop w:val="0"/>
      <w:marBottom w:val="0"/>
      <w:divBdr>
        <w:top w:val="none" w:sz="0" w:space="0" w:color="auto"/>
        <w:left w:val="none" w:sz="0" w:space="0" w:color="auto"/>
        <w:bottom w:val="none" w:sz="0" w:space="0" w:color="auto"/>
        <w:right w:val="none" w:sz="0" w:space="0" w:color="auto"/>
      </w:divBdr>
    </w:div>
    <w:div w:id="12146156">
      <w:bodyDiv w:val="1"/>
      <w:marLeft w:val="0"/>
      <w:marRight w:val="0"/>
      <w:marTop w:val="0"/>
      <w:marBottom w:val="0"/>
      <w:divBdr>
        <w:top w:val="none" w:sz="0" w:space="0" w:color="auto"/>
        <w:left w:val="none" w:sz="0" w:space="0" w:color="auto"/>
        <w:bottom w:val="none" w:sz="0" w:space="0" w:color="auto"/>
        <w:right w:val="none" w:sz="0" w:space="0" w:color="auto"/>
      </w:divBdr>
    </w:div>
    <w:div w:id="12190856">
      <w:bodyDiv w:val="1"/>
      <w:marLeft w:val="0"/>
      <w:marRight w:val="0"/>
      <w:marTop w:val="0"/>
      <w:marBottom w:val="0"/>
      <w:divBdr>
        <w:top w:val="none" w:sz="0" w:space="0" w:color="auto"/>
        <w:left w:val="none" w:sz="0" w:space="0" w:color="auto"/>
        <w:bottom w:val="none" w:sz="0" w:space="0" w:color="auto"/>
        <w:right w:val="none" w:sz="0" w:space="0" w:color="auto"/>
      </w:divBdr>
    </w:div>
    <w:div w:id="12195112">
      <w:bodyDiv w:val="1"/>
      <w:marLeft w:val="0"/>
      <w:marRight w:val="0"/>
      <w:marTop w:val="0"/>
      <w:marBottom w:val="0"/>
      <w:divBdr>
        <w:top w:val="none" w:sz="0" w:space="0" w:color="auto"/>
        <w:left w:val="none" w:sz="0" w:space="0" w:color="auto"/>
        <w:bottom w:val="none" w:sz="0" w:space="0" w:color="auto"/>
        <w:right w:val="none" w:sz="0" w:space="0" w:color="auto"/>
      </w:divBdr>
    </w:div>
    <w:div w:id="12196077">
      <w:bodyDiv w:val="1"/>
      <w:marLeft w:val="0"/>
      <w:marRight w:val="0"/>
      <w:marTop w:val="0"/>
      <w:marBottom w:val="0"/>
      <w:divBdr>
        <w:top w:val="none" w:sz="0" w:space="0" w:color="auto"/>
        <w:left w:val="none" w:sz="0" w:space="0" w:color="auto"/>
        <w:bottom w:val="none" w:sz="0" w:space="0" w:color="auto"/>
        <w:right w:val="none" w:sz="0" w:space="0" w:color="auto"/>
      </w:divBdr>
    </w:div>
    <w:div w:id="12264339">
      <w:bodyDiv w:val="1"/>
      <w:marLeft w:val="0"/>
      <w:marRight w:val="0"/>
      <w:marTop w:val="0"/>
      <w:marBottom w:val="0"/>
      <w:divBdr>
        <w:top w:val="none" w:sz="0" w:space="0" w:color="auto"/>
        <w:left w:val="none" w:sz="0" w:space="0" w:color="auto"/>
        <w:bottom w:val="none" w:sz="0" w:space="0" w:color="auto"/>
        <w:right w:val="none" w:sz="0" w:space="0" w:color="auto"/>
      </w:divBdr>
    </w:div>
    <w:div w:id="12264834">
      <w:bodyDiv w:val="1"/>
      <w:marLeft w:val="0"/>
      <w:marRight w:val="0"/>
      <w:marTop w:val="0"/>
      <w:marBottom w:val="0"/>
      <w:divBdr>
        <w:top w:val="none" w:sz="0" w:space="0" w:color="auto"/>
        <w:left w:val="none" w:sz="0" w:space="0" w:color="auto"/>
        <w:bottom w:val="none" w:sz="0" w:space="0" w:color="auto"/>
        <w:right w:val="none" w:sz="0" w:space="0" w:color="auto"/>
      </w:divBdr>
    </w:div>
    <w:div w:id="12265372">
      <w:bodyDiv w:val="1"/>
      <w:marLeft w:val="0"/>
      <w:marRight w:val="0"/>
      <w:marTop w:val="0"/>
      <w:marBottom w:val="0"/>
      <w:divBdr>
        <w:top w:val="none" w:sz="0" w:space="0" w:color="auto"/>
        <w:left w:val="none" w:sz="0" w:space="0" w:color="auto"/>
        <w:bottom w:val="none" w:sz="0" w:space="0" w:color="auto"/>
        <w:right w:val="none" w:sz="0" w:space="0" w:color="auto"/>
      </w:divBdr>
    </w:div>
    <w:div w:id="12268053">
      <w:bodyDiv w:val="1"/>
      <w:marLeft w:val="0"/>
      <w:marRight w:val="0"/>
      <w:marTop w:val="0"/>
      <w:marBottom w:val="0"/>
      <w:divBdr>
        <w:top w:val="none" w:sz="0" w:space="0" w:color="auto"/>
        <w:left w:val="none" w:sz="0" w:space="0" w:color="auto"/>
        <w:bottom w:val="none" w:sz="0" w:space="0" w:color="auto"/>
        <w:right w:val="none" w:sz="0" w:space="0" w:color="auto"/>
      </w:divBdr>
    </w:div>
    <w:div w:id="12269112">
      <w:bodyDiv w:val="1"/>
      <w:marLeft w:val="0"/>
      <w:marRight w:val="0"/>
      <w:marTop w:val="0"/>
      <w:marBottom w:val="0"/>
      <w:divBdr>
        <w:top w:val="none" w:sz="0" w:space="0" w:color="auto"/>
        <w:left w:val="none" w:sz="0" w:space="0" w:color="auto"/>
        <w:bottom w:val="none" w:sz="0" w:space="0" w:color="auto"/>
        <w:right w:val="none" w:sz="0" w:space="0" w:color="auto"/>
      </w:divBdr>
    </w:div>
    <w:div w:id="12270172">
      <w:bodyDiv w:val="1"/>
      <w:marLeft w:val="0"/>
      <w:marRight w:val="0"/>
      <w:marTop w:val="0"/>
      <w:marBottom w:val="0"/>
      <w:divBdr>
        <w:top w:val="none" w:sz="0" w:space="0" w:color="auto"/>
        <w:left w:val="none" w:sz="0" w:space="0" w:color="auto"/>
        <w:bottom w:val="none" w:sz="0" w:space="0" w:color="auto"/>
        <w:right w:val="none" w:sz="0" w:space="0" w:color="auto"/>
      </w:divBdr>
    </w:div>
    <w:div w:id="12270646">
      <w:bodyDiv w:val="1"/>
      <w:marLeft w:val="0"/>
      <w:marRight w:val="0"/>
      <w:marTop w:val="0"/>
      <w:marBottom w:val="0"/>
      <w:divBdr>
        <w:top w:val="none" w:sz="0" w:space="0" w:color="auto"/>
        <w:left w:val="none" w:sz="0" w:space="0" w:color="auto"/>
        <w:bottom w:val="none" w:sz="0" w:space="0" w:color="auto"/>
        <w:right w:val="none" w:sz="0" w:space="0" w:color="auto"/>
      </w:divBdr>
    </w:div>
    <w:div w:id="12347262">
      <w:bodyDiv w:val="1"/>
      <w:marLeft w:val="0"/>
      <w:marRight w:val="0"/>
      <w:marTop w:val="0"/>
      <w:marBottom w:val="0"/>
      <w:divBdr>
        <w:top w:val="none" w:sz="0" w:space="0" w:color="auto"/>
        <w:left w:val="none" w:sz="0" w:space="0" w:color="auto"/>
        <w:bottom w:val="none" w:sz="0" w:space="0" w:color="auto"/>
        <w:right w:val="none" w:sz="0" w:space="0" w:color="auto"/>
      </w:divBdr>
    </w:div>
    <w:div w:id="12348346">
      <w:bodyDiv w:val="1"/>
      <w:marLeft w:val="0"/>
      <w:marRight w:val="0"/>
      <w:marTop w:val="0"/>
      <w:marBottom w:val="0"/>
      <w:divBdr>
        <w:top w:val="none" w:sz="0" w:space="0" w:color="auto"/>
        <w:left w:val="none" w:sz="0" w:space="0" w:color="auto"/>
        <w:bottom w:val="none" w:sz="0" w:space="0" w:color="auto"/>
        <w:right w:val="none" w:sz="0" w:space="0" w:color="auto"/>
      </w:divBdr>
    </w:div>
    <w:div w:id="12386939">
      <w:bodyDiv w:val="1"/>
      <w:marLeft w:val="0"/>
      <w:marRight w:val="0"/>
      <w:marTop w:val="0"/>
      <w:marBottom w:val="0"/>
      <w:divBdr>
        <w:top w:val="none" w:sz="0" w:space="0" w:color="auto"/>
        <w:left w:val="none" w:sz="0" w:space="0" w:color="auto"/>
        <w:bottom w:val="none" w:sz="0" w:space="0" w:color="auto"/>
        <w:right w:val="none" w:sz="0" w:space="0" w:color="auto"/>
      </w:divBdr>
    </w:div>
    <w:div w:id="12387486">
      <w:bodyDiv w:val="1"/>
      <w:marLeft w:val="0"/>
      <w:marRight w:val="0"/>
      <w:marTop w:val="0"/>
      <w:marBottom w:val="0"/>
      <w:divBdr>
        <w:top w:val="none" w:sz="0" w:space="0" w:color="auto"/>
        <w:left w:val="none" w:sz="0" w:space="0" w:color="auto"/>
        <w:bottom w:val="none" w:sz="0" w:space="0" w:color="auto"/>
        <w:right w:val="none" w:sz="0" w:space="0" w:color="auto"/>
      </w:divBdr>
    </w:div>
    <w:div w:id="12387788">
      <w:bodyDiv w:val="1"/>
      <w:marLeft w:val="0"/>
      <w:marRight w:val="0"/>
      <w:marTop w:val="0"/>
      <w:marBottom w:val="0"/>
      <w:divBdr>
        <w:top w:val="none" w:sz="0" w:space="0" w:color="auto"/>
        <w:left w:val="none" w:sz="0" w:space="0" w:color="auto"/>
        <w:bottom w:val="none" w:sz="0" w:space="0" w:color="auto"/>
        <w:right w:val="none" w:sz="0" w:space="0" w:color="auto"/>
      </w:divBdr>
    </w:div>
    <w:div w:id="12388717">
      <w:bodyDiv w:val="1"/>
      <w:marLeft w:val="0"/>
      <w:marRight w:val="0"/>
      <w:marTop w:val="0"/>
      <w:marBottom w:val="0"/>
      <w:divBdr>
        <w:top w:val="none" w:sz="0" w:space="0" w:color="auto"/>
        <w:left w:val="none" w:sz="0" w:space="0" w:color="auto"/>
        <w:bottom w:val="none" w:sz="0" w:space="0" w:color="auto"/>
        <w:right w:val="none" w:sz="0" w:space="0" w:color="auto"/>
      </w:divBdr>
    </w:div>
    <w:div w:id="12391395">
      <w:bodyDiv w:val="1"/>
      <w:marLeft w:val="0"/>
      <w:marRight w:val="0"/>
      <w:marTop w:val="0"/>
      <w:marBottom w:val="0"/>
      <w:divBdr>
        <w:top w:val="none" w:sz="0" w:space="0" w:color="auto"/>
        <w:left w:val="none" w:sz="0" w:space="0" w:color="auto"/>
        <w:bottom w:val="none" w:sz="0" w:space="0" w:color="auto"/>
        <w:right w:val="none" w:sz="0" w:space="0" w:color="auto"/>
      </w:divBdr>
    </w:div>
    <w:div w:id="12533503">
      <w:bodyDiv w:val="1"/>
      <w:marLeft w:val="0"/>
      <w:marRight w:val="0"/>
      <w:marTop w:val="0"/>
      <w:marBottom w:val="0"/>
      <w:divBdr>
        <w:top w:val="none" w:sz="0" w:space="0" w:color="auto"/>
        <w:left w:val="none" w:sz="0" w:space="0" w:color="auto"/>
        <w:bottom w:val="none" w:sz="0" w:space="0" w:color="auto"/>
        <w:right w:val="none" w:sz="0" w:space="0" w:color="auto"/>
      </w:divBdr>
    </w:div>
    <w:div w:id="12534000">
      <w:bodyDiv w:val="1"/>
      <w:marLeft w:val="0"/>
      <w:marRight w:val="0"/>
      <w:marTop w:val="0"/>
      <w:marBottom w:val="0"/>
      <w:divBdr>
        <w:top w:val="none" w:sz="0" w:space="0" w:color="auto"/>
        <w:left w:val="none" w:sz="0" w:space="0" w:color="auto"/>
        <w:bottom w:val="none" w:sz="0" w:space="0" w:color="auto"/>
        <w:right w:val="none" w:sz="0" w:space="0" w:color="auto"/>
      </w:divBdr>
    </w:div>
    <w:div w:id="12536343">
      <w:bodyDiv w:val="1"/>
      <w:marLeft w:val="0"/>
      <w:marRight w:val="0"/>
      <w:marTop w:val="0"/>
      <w:marBottom w:val="0"/>
      <w:divBdr>
        <w:top w:val="none" w:sz="0" w:space="0" w:color="auto"/>
        <w:left w:val="none" w:sz="0" w:space="0" w:color="auto"/>
        <w:bottom w:val="none" w:sz="0" w:space="0" w:color="auto"/>
        <w:right w:val="none" w:sz="0" w:space="0" w:color="auto"/>
      </w:divBdr>
    </w:div>
    <w:div w:id="12536966">
      <w:bodyDiv w:val="1"/>
      <w:marLeft w:val="0"/>
      <w:marRight w:val="0"/>
      <w:marTop w:val="0"/>
      <w:marBottom w:val="0"/>
      <w:divBdr>
        <w:top w:val="none" w:sz="0" w:space="0" w:color="auto"/>
        <w:left w:val="none" w:sz="0" w:space="0" w:color="auto"/>
        <w:bottom w:val="none" w:sz="0" w:space="0" w:color="auto"/>
        <w:right w:val="none" w:sz="0" w:space="0" w:color="auto"/>
      </w:divBdr>
    </w:div>
    <w:div w:id="12537533">
      <w:bodyDiv w:val="1"/>
      <w:marLeft w:val="0"/>
      <w:marRight w:val="0"/>
      <w:marTop w:val="0"/>
      <w:marBottom w:val="0"/>
      <w:divBdr>
        <w:top w:val="none" w:sz="0" w:space="0" w:color="auto"/>
        <w:left w:val="none" w:sz="0" w:space="0" w:color="auto"/>
        <w:bottom w:val="none" w:sz="0" w:space="0" w:color="auto"/>
        <w:right w:val="none" w:sz="0" w:space="0" w:color="auto"/>
      </w:divBdr>
    </w:div>
    <w:div w:id="12539628">
      <w:bodyDiv w:val="1"/>
      <w:marLeft w:val="0"/>
      <w:marRight w:val="0"/>
      <w:marTop w:val="0"/>
      <w:marBottom w:val="0"/>
      <w:divBdr>
        <w:top w:val="none" w:sz="0" w:space="0" w:color="auto"/>
        <w:left w:val="none" w:sz="0" w:space="0" w:color="auto"/>
        <w:bottom w:val="none" w:sz="0" w:space="0" w:color="auto"/>
        <w:right w:val="none" w:sz="0" w:space="0" w:color="auto"/>
      </w:divBdr>
    </w:div>
    <w:div w:id="12541347">
      <w:bodyDiv w:val="1"/>
      <w:marLeft w:val="0"/>
      <w:marRight w:val="0"/>
      <w:marTop w:val="0"/>
      <w:marBottom w:val="0"/>
      <w:divBdr>
        <w:top w:val="none" w:sz="0" w:space="0" w:color="auto"/>
        <w:left w:val="none" w:sz="0" w:space="0" w:color="auto"/>
        <w:bottom w:val="none" w:sz="0" w:space="0" w:color="auto"/>
        <w:right w:val="none" w:sz="0" w:space="0" w:color="auto"/>
      </w:divBdr>
    </w:div>
    <w:div w:id="12541720">
      <w:bodyDiv w:val="1"/>
      <w:marLeft w:val="0"/>
      <w:marRight w:val="0"/>
      <w:marTop w:val="0"/>
      <w:marBottom w:val="0"/>
      <w:divBdr>
        <w:top w:val="none" w:sz="0" w:space="0" w:color="auto"/>
        <w:left w:val="none" w:sz="0" w:space="0" w:color="auto"/>
        <w:bottom w:val="none" w:sz="0" w:space="0" w:color="auto"/>
        <w:right w:val="none" w:sz="0" w:space="0" w:color="auto"/>
      </w:divBdr>
    </w:div>
    <w:div w:id="12584799">
      <w:bodyDiv w:val="1"/>
      <w:marLeft w:val="0"/>
      <w:marRight w:val="0"/>
      <w:marTop w:val="0"/>
      <w:marBottom w:val="0"/>
      <w:divBdr>
        <w:top w:val="none" w:sz="0" w:space="0" w:color="auto"/>
        <w:left w:val="none" w:sz="0" w:space="0" w:color="auto"/>
        <w:bottom w:val="none" w:sz="0" w:space="0" w:color="auto"/>
        <w:right w:val="none" w:sz="0" w:space="0" w:color="auto"/>
      </w:divBdr>
    </w:div>
    <w:div w:id="12609837">
      <w:bodyDiv w:val="1"/>
      <w:marLeft w:val="0"/>
      <w:marRight w:val="0"/>
      <w:marTop w:val="0"/>
      <w:marBottom w:val="0"/>
      <w:divBdr>
        <w:top w:val="none" w:sz="0" w:space="0" w:color="auto"/>
        <w:left w:val="none" w:sz="0" w:space="0" w:color="auto"/>
        <w:bottom w:val="none" w:sz="0" w:space="0" w:color="auto"/>
        <w:right w:val="none" w:sz="0" w:space="0" w:color="auto"/>
      </w:divBdr>
    </w:div>
    <w:div w:id="12611517">
      <w:bodyDiv w:val="1"/>
      <w:marLeft w:val="0"/>
      <w:marRight w:val="0"/>
      <w:marTop w:val="0"/>
      <w:marBottom w:val="0"/>
      <w:divBdr>
        <w:top w:val="none" w:sz="0" w:space="0" w:color="auto"/>
        <w:left w:val="none" w:sz="0" w:space="0" w:color="auto"/>
        <w:bottom w:val="none" w:sz="0" w:space="0" w:color="auto"/>
        <w:right w:val="none" w:sz="0" w:space="0" w:color="auto"/>
      </w:divBdr>
    </w:div>
    <w:div w:id="12612341">
      <w:bodyDiv w:val="1"/>
      <w:marLeft w:val="0"/>
      <w:marRight w:val="0"/>
      <w:marTop w:val="0"/>
      <w:marBottom w:val="0"/>
      <w:divBdr>
        <w:top w:val="none" w:sz="0" w:space="0" w:color="auto"/>
        <w:left w:val="none" w:sz="0" w:space="0" w:color="auto"/>
        <w:bottom w:val="none" w:sz="0" w:space="0" w:color="auto"/>
        <w:right w:val="none" w:sz="0" w:space="0" w:color="auto"/>
      </w:divBdr>
    </w:div>
    <w:div w:id="12612861">
      <w:bodyDiv w:val="1"/>
      <w:marLeft w:val="0"/>
      <w:marRight w:val="0"/>
      <w:marTop w:val="0"/>
      <w:marBottom w:val="0"/>
      <w:divBdr>
        <w:top w:val="none" w:sz="0" w:space="0" w:color="auto"/>
        <w:left w:val="none" w:sz="0" w:space="0" w:color="auto"/>
        <w:bottom w:val="none" w:sz="0" w:space="0" w:color="auto"/>
        <w:right w:val="none" w:sz="0" w:space="0" w:color="auto"/>
      </w:divBdr>
    </w:div>
    <w:div w:id="12615561">
      <w:bodyDiv w:val="1"/>
      <w:marLeft w:val="0"/>
      <w:marRight w:val="0"/>
      <w:marTop w:val="0"/>
      <w:marBottom w:val="0"/>
      <w:divBdr>
        <w:top w:val="none" w:sz="0" w:space="0" w:color="auto"/>
        <w:left w:val="none" w:sz="0" w:space="0" w:color="auto"/>
        <w:bottom w:val="none" w:sz="0" w:space="0" w:color="auto"/>
        <w:right w:val="none" w:sz="0" w:space="0" w:color="auto"/>
      </w:divBdr>
    </w:div>
    <w:div w:id="12727454">
      <w:bodyDiv w:val="1"/>
      <w:marLeft w:val="0"/>
      <w:marRight w:val="0"/>
      <w:marTop w:val="0"/>
      <w:marBottom w:val="0"/>
      <w:divBdr>
        <w:top w:val="none" w:sz="0" w:space="0" w:color="auto"/>
        <w:left w:val="none" w:sz="0" w:space="0" w:color="auto"/>
        <w:bottom w:val="none" w:sz="0" w:space="0" w:color="auto"/>
        <w:right w:val="none" w:sz="0" w:space="0" w:color="auto"/>
      </w:divBdr>
    </w:div>
    <w:div w:id="12729172">
      <w:bodyDiv w:val="1"/>
      <w:marLeft w:val="0"/>
      <w:marRight w:val="0"/>
      <w:marTop w:val="0"/>
      <w:marBottom w:val="0"/>
      <w:divBdr>
        <w:top w:val="none" w:sz="0" w:space="0" w:color="auto"/>
        <w:left w:val="none" w:sz="0" w:space="0" w:color="auto"/>
        <w:bottom w:val="none" w:sz="0" w:space="0" w:color="auto"/>
        <w:right w:val="none" w:sz="0" w:space="0" w:color="auto"/>
      </w:divBdr>
    </w:div>
    <w:div w:id="12733364">
      <w:bodyDiv w:val="1"/>
      <w:marLeft w:val="0"/>
      <w:marRight w:val="0"/>
      <w:marTop w:val="0"/>
      <w:marBottom w:val="0"/>
      <w:divBdr>
        <w:top w:val="none" w:sz="0" w:space="0" w:color="auto"/>
        <w:left w:val="none" w:sz="0" w:space="0" w:color="auto"/>
        <w:bottom w:val="none" w:sz="0" w:space="0" w:color="auto"/>
        <w:right w:val="none" w:sz="0" w:space="0" w:color="auto"/>
      </w:divBdr>
    </w:div>
    <w:div w:id="12733715">
      <w:bodyDiv w:val="1"/>
      <w:marLeft w:val="0"/>
      <w:marRight w:val="0"/>
      <w:marTop w:val="0"/>
      <w:marBottom w:val="0"/>
      <w:divBdr>
        <w:top w:val="none" w:sz="0" w:space="0" w:color="auto"/>
        <w:left w:val="none" w:sz="0" w:space="0" w:color="auto"/>
        <w:bottom w:val="none" w:sz="0" w:space="0" w:color="auto"/>
        <w:right w:val="none" w:sz="0" w:space="0" w:color="auto"/>
      </w:divBdr>
    </w:div>
    <w:div w:id="12733973">
      <w:bodyDiv w:val="1"/>
      <w:marLeft w:val="0"/>
      <w:marRight w:val="0"/>
      <w:marTop w:val="0"/>
      <w:marBottom w:val="0"/>
      <w:divBdr>
        <w:top w:val="none" w:sz="0" w:space="0" w:color="auto"/>
        <w:left w:val="none" w:sz="0" w:space="0" w:color="auto"/>
        <w:bottom w:val="none" w:sz="0" w:space="0" w:color="auto"/>
        <w:right w:val="none" w:sz="0" w:space="0" w:color="auto"/>
      </w:divBdr>
    </w:div>
    <w:div w:id="12802852">
      <w:bodyDiv w:val="1"/>
      <w:marLeft w:val="0"/>
      <w:marRight w:val="0"/>
      <w:marTop w:val="0"/>
      <w:marBottom w:val="0"/>
      <w:divBdr>
        <w:top w:val="none" w:sz="0" w:space="0" w:color="auto"/>
        <w:left w:val="none" w:sz="0" w:space="0" w:color="auto"/>
        <w:bottom w:val="none" w:sz="0" w:space="0" w:color="auto"/>
        <w:right w:val="none" w:sz="0" w:space="0" w:color="auto"/>
      </w:divBdr>
    </w:div>
    <w:div w:id="12804565">
      <w:bodyDiv w:val="1"/>
      <w:marLeft w:val="0"/>
      <w:marRight w:val="0"/>
      <w:marTop w:val="0"/>
      <w:marBottom w:val="0"/>
      <w:divBdr>
        <w:top w:val="none" w:sz="0" w:space="0" w:color="auto"/>
        <w:left w:val="none" w:sz="0" w:space="0" w:color="auto"/>
        <w:bottom w:val="none" w:sz="0" w:space="0" w:color="auto"/>
        <w:right w:val="none" w:sz="0" w:space="0" w:color="auto"/>
      </w:divBdr>
    </w:div>
    <w:div w:id="12806514">
      <w:bodyDiv w:val="1"/>
      <w:marLeft w:val="0"/>
      <w:marRight w:val="0"/>
      <w:marTop w:val="0"/>
      <w:marBottom w:val="0"/>
      <w:divBdr>
        <w:top w:val="none" w:sz="0" w:space="0" w:color="auto"/>
        <w:left w:val="none" w:sz="0" w:space="0" w:color="auto"/>
        <w:bottom w:val="none" w:sz="0" w:space="0" w:color="auto"/>
        <w:right w:val="none" w:sz="0" w:space="0" w:color="auto"/>
      </w:divBdr>
    </w:div>
    <w:div w:id="12807157">
      <w:bodyDiv w:val="1"/>
      <w:marLeft w:val="0"/>
      <w:marRight w:val="0"/>
      <w:marTop w:val="0"/>
      <w:marBottom w:val="0"/>
      <w:divBdr>
        <w:top w:val="none" w:sz="0" w:space="0" w:color="auto"/>
        <w:left w:val="none" w:sz="0" w:space="0" w:color="auto"/>
        <w:bottom w:val="none" w:sz="0" w:space="0" w:color="auto"/>
        <w:right w:val="none" w:sz="0" w:space="0" w:color="auto"/>
      </w:divBdr>
    </w:div>
    <w:div w:id="12807820">
      <w:bodyDiv w:val="1"/>
      <w:marLeft w:val="0"/>
      <w:marRight w:val="0"/>
      <w:marTop w:val="0"/>
      <w:marBottom w:val="0"/>
      <w:divBdr>
        <w:top w:val="none" w:sz="0" w:space="0" w:color="auto"/>
        <w:left w:val="none" w:sz="0" w:space="0" w:color="auto"/>
        <w:bottom w:val="none" w:sz="0" w:space="0" w:color="auto"/>
        <w:right w:val="none" w:sz="0" w:space="0" w:color="auto"/>
      </w:divBdr>
    </w:div>
    <w:div w:id="12810586">
      <w:bodyDiv w:val="1"/>
      <w:marLeft w:val="0"/>
      <w:marRight w:val="0"/>
      <w:marTop w:val="0"/>
      <w:marBottom w:val="0"/>
      <w:divBdr>
        <w:top w:val="none" w:sz="0" w:space="0" w:color="auto"/>
        <w:left w:val="none" w:sz="0" w:space="0" w:color="auto"/>
        <w:bottom w:val="none" w:sz="0" w:space="0" w:color="auto"/>
        <w:right w:val="none" w:sz="0" w:space="0" w:color="auto"/>
      </w:divBdr>
    </w:div>
    <w:div w:id="12847491">
      <w:bodyDiv w:val="1"/>
      <w:marLeft w:val="0"/>
      <w:marRight w:val="0"/>
      <w:marTop w:val="0"/>
      <w:marBottom w:val="0"/>
      <w:divBdr>
        <w:top w:val="none" w:sz="0" w:space="0" w:color="auto"/>
        <w:left w:val="none" w:sz="0" w:space="0" w:color="auto"/>
        <w:bottom w:val="none" w:sz="0" w:space="0" w:color="auto"/>
        <w:right w:val="none" w:sz="0" w:space="0" w:color="auto"/>
      </w:divBdr>
    </w:div>
    <w:div w:id="12851433">
      <w:bodyDiv w:val="1"/>
      <w:marLeft w:val="0"/>
      <w:marRight w:val="0"/>
      <w:marTop w:val="0"/>
      <w:marBottom w:val="0"/>
      <w:divBdr>
        <w:top w:val="none" w:sz="0" w:space="0" w:color="auto"/>
        <w:left w:val="none" w:sz="0" w:space="0" w:color="auto"/>
        <w:bottom w:val="none" w:sz="0" w:space="0" w:color="auto"/>
        <w:right w:val="none" w:sz="0" w:space="0" w:color="auto"/>
      </w:divBdr>
    </w:div>
    <w:div w:id="12876646">
      <w:bodyDiv w:val="1"/>
      <w:marLeft w:val="0"/>
      <w:marRight w:val="0"/>
      <w:marTop w:val="0"/>
      <w:marBottom w:val="0"/>
      <w:divBdr>
        <w:top w:val="none" w:sz="0" w:space="0" w:color="auto"/>
        <w:left w:val="none" w:sz="0" w:space="0" w:color="auto"/>
        <w:bottom w:val="none" w:sz="0" w:space="0" w:color="auto"/>
        <w:right w:val="none" w:sz="0" w:space="0" w:color="auto"/>
      </w:divBdr>
    </w:div>
    <w:div w:id="12921229">
      <w:bodyDiv w:val="1"/>
      <w:marLeft w:val="0"/>
      <w:marRight w:val="0"/>
      <w:marTop w:val="0"/>
      <w:marBottom w:val="0"/>
      <w:divBdr>
        <w:top w:val="none" w:sz="0" w:space="0" w:color="auto"/>
        <w:left w:val="none" w:sz="0" w:space="0" w:color="auto"/>
        <w:bottom w:val="none" w:sz="0" w:space="0" w:color="auto"/>
        <w:right w:val="none" w:sz="0" w:space="0" w:color="auto"/>
      </w:divBdr>
    </w:div>
    <w:div w:id="12923095">
      <w:bodyDiv w:val="1"/>
      <w:marLeft w:val="0"/>
      <w:marRight w:val="0"/>
      <w:marTop w:val="0"/>
      <w:marBottom w:val="0"/>
      <w:divBdr>
        <w:top w:val="none" w:sz="0" w:space="0" w:color="auto"/>
        <w:left w:val="none" w:sz="0" w:space="0" w:color="auto"/>
        <w:bottom w:val="none" w:sz="0" w:space="0" w:color="auto"/>
        <w:right w:val="none" w:sz="0" w:space="0" w:color="auto"/>
      </w:divBdr>
    </w:div>
    <w:div w:id="12927948">
      <w:bodyDiv w:val="1"/>
      <w:marLeft w:val="0"/>
      <w:marRight w:val="0"/>
      <w:marTop w:val="0"/>
      <w:marBottom w:val="0"/>
      <w:divBdr>
        <w:top w:val="none" w:sz="0" w:space="0" w:color="auto"/>
        <w:left w:val="none" w:sz="0" w:space="0" w:color="auto"/>
        <w:bottom w:val="none" w:sz="0" w:space="0" w:color="auto"/>
        <w:right w:val="none" w:sz="0" w:space="0" w:color="auto"/>
      </w:divBdr>
    </w:div>
    <w:div w:id="12995194">
      <w:bodyDiv w:val="1"/>
      <w:marLeft w:val="0"/>
      <w:marRight w:val="0"/>
      <w:marTop w:val="0"/>
      <w:marBottom w:val="0"/>
      <w:divBdr>
        <w:top w:val="none" w:sz="0" w:space="0" w:color="auto"/>
        <w:left w:val="none" w:sz="0" w:space="0" w:color="auto"/>
        <w:bottom w:val="none" w:sz="0" w:space="0" w:color="auto"/>
        <w:right w:val="none" w:sz="0" w:space="0" w:color="auto"/>
      </w:divBdr>
    </w:div>
    <w:div w:id="12999648">
      <w:bodyDiv w:val="1"/>
      <w:marLeft w:val="0"/>
      <w:marRight w:val="0"/>
      <w:marTop w:val="0"/>
      <w:marBottom w:val="0"/>
      <w:divBdr>
        <w:top w:val="none" w:sz="0" w:space="0" w:color="auto"/>
        <w:left w:val="none" w:sz="0" w:space="0" w:color="auto"/>
        <w:bottom w:val="none" w:sz="0" w:space="0" w:color="auto"/>
        <w:right w:val="none" w:sz="0" w:space="0" w:color="auto"/>
      </w:divBdr>
    </w:div>
    <w:div w:id="13000107">
      <w:bodyDiv w:val="1"/>
      <w:marLeft w:val="0"/>
      <w:marRight w:val="0"/>
      <w:marTop w:val="0"/>
      <w:marBottom w:val="0"/>
      <w:divBdr>
        <w:top w:val="none" w:sz="0" w:space="0" w:color="auto"/>
        <w:left w:val="none" w:sz="0" w:space="0" w:color="auto"/>
        <w:bottom w:val="none" w:sz="0" w:space="0" w:color="auto"/>
        <w:right w:val="none" w:sz="0" w:space="0" w:color="auto"/>
      </w:divBdr>
    </w:div>
    <w:div w:id="13044614">
      <w:bodyDiv w:val="1"/>
      <w:marLeft w:val="0"/>
      <w:marRight w:val="0"/>
      <w:marTop w:val="0"/>
      <w:marBottom w:val="0"/>
      <w:divBdr>
        <w:top w:val="none" w:sz="0" w:space="0" w:color="auto"/>
        <w:left w:val="none" w:sz="0" w:space="0" w:color="auto"/>
        <w:bottom w:val="none" w:sz="0" w:space="0" w:color="auto"/>
        <w:right w:val="none" w:sz="0" w:space="0" w:color="auto"/>
      </w:divBdr>
    </w:div>
    <w:div w:id="13045566">
      <w:bodyDiv w:val="1"/>
      <w:marLeft w:val="0"/>
      <w:marRight w:val="0"/>
      <w:marTop w:val="0"/>
      <w:marBottom w:val="0"/>
      <w:divBdr>
        <w:top w:val="none" w:sz="0" w:space="0" w:color="auto"/>
        <w:left w:val="none" w:sz="0" w:space="0" w:color="auto"/>
        <w:bottom w:val="none" w:sz="0" w:space="0" w:color="auto"/>
        <w:right w:val="none" w:sz="0" w:space="0" w:color="auto"/>
      </w:divBdr>
    </w:div>
    <w:div w:id="13072784">
      <w:bodyDiv w:val="1"/>
      <w:marLeft w:val="0"/>
      <w:marRight w:val="0"/>
      <w:marTop w:val="0"/>
      <w:marBottom w:val="0"/>
      <w:divBdr>
        <w:top w:val="none" w:sz="0" w:space="0" w:color="auto"/>
        <w:left w:val="none" w:sz="0" w:space="0" w:color="auto"/>
        <w:bottom w:val="none" w:sz="0" w:space="0" w:color="auto"/>
        <w:right w:val="none" w:sz="0" w:space="0" w:color="auto"/>
      </w:divBdr>
    </w:div>
    <w:div w:id="13072912">
      <w:bodyDiv w:val="1"/>
      <w:marLeft w:val="0"/>
      <w:marRight w:val="0"/>
      <w:marTop w:val="0"/>
      <w:marBottom w:val="0"/>
      <w:divBdr>
        <w:top w:val="none" w:sz="0" w:space="0" w:color="auto"/>
        <w:left w:val="none" w:sz="0" w:space="0" w:color="auto"/>
        <w:bottom w:val="none" w:sz="0" w:space="0" w:color="auto"/>
        <w:right w:val="none" w:sz="0" w:space="0" w:color="auto"/>
      </w:divBdr>
    </w:div>
    <w:div w:id="13113939">
      <w:bodyDiv w:val="1"/>
      <w:marLeft w:val="0"/>
      <w:marRight w:val="0"/>
      <w:marTop w:val="0"/>
      <w:marBottom w:val="0"/>
      <w:divBdr>
        <w:top w:val="none" w:sz="0" w:space="0" w:color="auto"/>
        <w:left w:val="none" w:sz="0" w:space="0" w:color="auto"/>
        <w:bottom w:val="none" w:sz="0" w:space="0" w:color="auto"/>
        <w:right w:val="none" w:sz="0" w:space="0" w:color="auto"/>
      </w:divBdr>
    </w:div>
    <w:div w:id="13116458">
      <w:bodyDiv w:val="1"/>
      <w:marLeft w:val="0"/>
      <w:marRight w:val="0"/>
      <w:marTop w:val="0"/>
      <w:marBottom w:val="0"/>
      <w:divBdr>
        <w:top w:val="none" w:sz="0" w:space="0" w:color="auto"/>
        <w:left w:val="none" w:sz="0" w:space="0" w:color="auto"/>
        <w:bottom w:val="none" w:sz="0" w:space="0" w:color="auto"/>
        <w:right w:val="none" w:sz="0" w:space="0" w:color="auto"/>
      </w:divBdr>
    </w:div>
    <w:div w:id="13189618">
      <w:bodyDiv w:val="1"/>
      <w:marLeft w:val="0"/>
      <w:marRight w:val="0"/>
      <w:marTop w:val="0"/>
      <w:marBottom w:val="0"/>
      <w:divBdr>
        <w:top w:val="none" w:sz="0" w:space="0" w:color="auto"/>
        <w:left w:val="none" w:sz="0" w:space="0" w:color="auto"/>
        <w:bottom w:val="none" w:sz="0" w:space="0" w:color="auto"/>
        <w:right w:val="none" w:sz="0" w:space="0" w:color="auto"/>
      </w:divBdr>
    </w:div>
    <w:div w:id="13194115">
      <w:bodyDiv w:val="1"/>
      <w:marLeft w:val="0"/>
      <w:marRight w:val="0"/>
      <w:marTop w:val="0"/>
      <w:marBottom w:val="0"/>
      <w:divBdr>
        <w:top w:val="none" w:sz="0" w:space="0" w:color="auto"/>
        <w:left w:val="none" w:sz="0" w:space="0" w:color="auto"/>
        <w:bottom w:val="none" w:sz="0" w:space="0" w:color="auto"/>
        <w:right w:val="none" w:sz="0" w:space="0" w:color="auto"/>
      </w:divBdr>
    </w:div>
    <w:div w:id="13194294">
      <w:bodyDiv w:val="1"/>
      <w:marLeft w:val="0"/>
      <w:marRight w:val="0"/>
      <w:marTop w:val="0"/>
      <w:marBottom w:val="0"/>
      <w:divBdr>
        <w:top w:val="none" w:sz="0" w:space="0" w:color="auto"/>
        <w:left w:val="none" w:sz="0" w:space="0" w:color="auto"/>
        <w:bottom w:val="none" w:sz="0" w:space="0" w:color="auto"/>
        <w:right w:val="none" w:sz="0" w:space="0" w:color="auto"/>
      </w:divBdr>
    </w:div>
    <w:div w:id="13195612">
      <w:bodyDiv w:val="1"/>
      <w:marLeft w:val="0"/>
      <w:marRight w:val="0"/>
      <w:marTop w:val="0"/>
      <w:marBottom w:val="0"/>
      <w:divBdr>
        <w:top w:val="none" w:sz="0" w:space="0" w:color="auto"/>
        <w:left w:val="none" w:sz="0" w:space="0" w:color="auto"/>
        <w:bottom w:val="none" w:sz="0" w:space="0" w:color="auto"/>
        <w:right w:val="none" w:sz="0" w:space="0" w:color="auto"/>
      </w:divBdr>
    </w:div>
    <w:div w:id="13263161">
      <w:bodyDiv w:val="1"/>
      <w:marLeft w:val="0"/>
      <w:marRight w:val="0"/>
      <w:marTop w:val="0"/>
      <w:marBottom w:val="0"/>
      <w:divBdr>
        <w:top w:val="none" w:sz="0" w:space="0" w:color="auto"/>
        <w:left w:val="none" w:sz="0" w:space="0" w:color="auto"/>
        <w:bottom w:val="none" w:sz="0" w:space="0" w:color="auto"/>
        <w:right w:val="none" w:sz="0" w:space="0" w:color="auto"/>
      </w:divBdr>
    </w:div>
    <w:div w:id="13263465">
      <w:bodyDiv w:val="1"/>
      <w:marLeft w:val="0"/>
      <w:marRight w:val="0"/>
      <w:marTop w:val="0"/>
      <w:marBottom w:val="0"/>
      <w:divBdr>
        <w:top w:val="none" w:sz="0" w:space="0" w:color="auto"/>
        <w:left w:val="none" w:sz="0" w:space="0" w:color="auto"/>
        <w:bottom w:val="none" w:sz="0" w:space="0" w:color="auto"/>
        <w:right w:val="none" w:sz="0" w:space="0" w:color="auto"/>
      </w:divBdr>
    </w:div>
    <w:div w:id="13265544">
      <w:bodyDiv w:val="1"/>
      <w:marLeft w:val="0"/>
      <w:marRight w:val="0"/>
      <w:marTop w:val="0"/>
      <w:marBottom w:val="0"/>
      <w:divBdr>
        <w:top w:val="none" w:sz="0" w:space="0" w:color="auto"/>
        <w:left w:val="none" w:sz="0" w:space="0" w:color="auto"/>
        <w:bottom w:val="none" w:sz="0" w:space="0" w:color="auto"/>
        <w:right w:val="none" w:sz="0" w:space="0" w:color="auto"/>
      </w:divBdr>
    </w:div>
    <w:div w:id="13267029">
      <w:bodyDiv w:val="1"/>
      <w:marLeft w:val="0"/>
      <w:marRight w:val="0"/>
      <w:marTop w:val="0"/>
      <w:marBottom w:val="0"/>
      <w:divBdr>
        <w:top w:val="none" w:sz="0" w:space="0" w:color="auto"/>
        <w:left w:val="none" w:sz="0" w:space="0" w:color="auto"/>
        <w:bottom w:val="none" w:sz="0" w:space="0" w:color="auto"/>
        <w:right w:val="none" w:sz="0" w:space="0" w:color="auto"/>
      </w:divBdr>
    </w:div>
    <w:div w:id="13270058">
      <w:bodyDiv w:val="1"/>
      <w:marLeft w:val="0"/>
      <w:marRight w:val="0"/>
      <w:marTop w:val="0"/>
      <w:marBottom w:val="0"/>
      <w:divBdr>
        <w:top w:val="none" w:sz="0" w:space="0" w:color="auto"/>
        <w:left w:val="none" w:sz="0" w:space="0" w:color="auto"/>
        <w:bottom w:val="none" w:sz="0" w:space="0" w:color="auto"/>
        <w:right w:val="none" w:sz="0" w:space="0" w:color="auto"/>
      </w:divBdr>
    </w:div>
    <w:div w:id="13270804">
      <w:bodyDiv w:val="1"/>
      <w:marLeft w:val="0"/>
      <w:marRight w:val="0"/>
      <w:marTop w:val="0"/>
      <w:marBottom w:val="0"/>
      <w:divBdr>
        <w:top w:val="none" w:sz="0" w:space="0" w:color="auto"/>
        <w:left w:val="none" w:sz="0" w:space="0" w:color="auto"/>
        <w:bottom w:val="none" w:sz="0" w:space="0" w:color="auto"/>
        <w:right w:val="none" w:sz="0" w:space="0" w:color="auto"/>
      </w:divBdr>
    </w:div>
    <w:div w:id="13306199">
      <w:bodyDiv w:val="1"/>
      <w:marLeft w:val="0"/>
      <w:marRight w:val="0"/>
      <w:marTop w:val="0"/>
      <w:marBottom w:val="0"/>
      <w:divBdr>
        <w:top w:val="none" w:sz="0" w:space="0" w:color="auto"/>
        <w:left w:val="none" w:sz="0" w:space="0" w:color="auto"/>
        <w:bottom w:val="none" w:sz="0" w:space="0" w:color="auto"/>
        <w:right w:val="none" w:sz="0" w:space="0" w:color="auto"/>
      </w:divBdr>
    </w:div>
    <w:div w:id="13311308">
      <w:bodyDiv w:val="1"/>
      <w:marLeft w:val="0"/>
      <w:marRight w:val="0"/>
      <w:marTop w:val="0"/>
      <w:marBottom w:val="0"/>
      <w:divBdr>
        <w:top w:val="none" w:sz="0" w:space="0" w:color="auto"/>
        <w:left w:val="none" w:sz="0" w:space="0" w:color="auto"/>
        <w:bottom w:val="none" w:sz="0" w:space="0" w:color="auto"/>
        <w:right w:val="none" w:sz="0" w:space="0" w:color="auto"/>
      </w:divBdr>
    </w:div>
    <w:div w:id="13315379">
      <w:bodyDiv w:val="1"/>
      <w:marLeft w:val="0"/>
      <w:marRight w:val="0"/>
      <w:marTop w:val="0"/>
      <w:marBottom w:val="0"/>
      <w:divBdr>
        <w:top w:val="none" w:sz="0" w:space="0" w:color="auto"/>
        <w:left w:val="none" w:sz="0" w:space="0" w:color="auto"/>
        <w:bottom w:val="none" w:sz="0" w:space="0" w:color="auto"/>
        <w:right w:val="none" w:sz="0" w:space="0" w:color="auto"/>
      </w:divBdr>
    </w:div>
    <w:div w:id="13388765">
      <w:bodyDiv w:val="1"/>
      <w:marLeft w:val="0"/>
      <w:marRight w:val="0"/>
      <w:marTop w:val="0"/>
      <w:marBottom w:val="0"/>
      <w:divBdr>
        <w:top w:val="none" w:sz="0" w:space="0" w:color="auto"/>
        <w:left w:val="none" w:sz="0" w:space="0" w:color="auto"/>
        <w:bottom w:val="none" w:sz="0" w:space="0" w:color="auto"/>
        <w:right w:val="none" w:sz="0" w:space="0" w:color="auto"/>
      </w:divBdr>
    </w:div>
    <w:div w:id="13460435">
      <w:bodyDiv w:val="1"/>
      <w:marLeft w:val="0"/>
      <w:marRight w:val="0"/>
      <w:marTop w:val="0"/>
      <w:marBottom w:val="0"/>
      <w:divBdr>
        <w:top w:val="none" w:sz="0" w:space="0" w:color="auto"/>
        <w:left w:val="none" w:sz="0" w:space="0" w:color="auto"/>
        <w:bottom w:val="none" w:sz="0" w:space="0" w:color="auto"/>
        <w:right w:val="none" w:sz="0" w:space="0" w:color="auto"/>
      </w:divBdr>
    </w:div>
    <w:div w:id="13461572">
      <w:bodyDiv w:val="1"/>
      <w:marLeft w:val="0"/>
      <w:marRight w:val="0"/>
      <w:marTop w:val="0"/>
      <w:marBottom w:val="0"/>
      <w:divBdr>
        <w:top w:val="none" w:sz="0" w:space="0" w:color="auto"/>
        <w:left w:val="none" w:sz="0" w:space="0" w:color="auto"/>
        <w:bottom w:val="none" w:sz="0" w:space="0" w:color="auto"/>
        <w:right w:val="none" w:sz="0" w:space="0" w:color="auto"/>
      </w:divBdr>
    </w:div>
    <w:div w:id="13465546">
      <w:bodyDiv w:val="1"/>
      <w:marLeft w:val="0"/>
      <w:marRight w:val="0"/>
      <w:marTop w:val="0"/>
      <w:marBottom w:val="0"/>
      <w:divBdr>
        <w:top w:val="none" w:sz="0" w:space="0" w:color="auto"/>
        <w:left w:val="none" w:sz="0" w:space="0" w:color="auto"/>
        <w:bottom w:val="none" w:sz="0" w:space="0" w:color="auto"/>
        <w:right w:val="none" w:sz="0" w:space="0" w:color="auto"/>
      </w:divBdr>
    </w:div>
    <w:div w:id="13504036">
      <w:bodyDiv w:val="1"/>
      <w:marLeft w:val="0"/>
      <w:marRight w:val="0"/>
      <w:marTop w:val="0"/>
      <w:marBottom w:val="0"/>
      <w:divBdr>
        <w:top w:val="none" w:sz="0" w:space="0" w:color="auto"/>
        <w:left w:val="none" w:sz="0" w:space="0" w:color="auto"/>
        <w:bottom w:val="none" w:sz="0" w:space="0" w:color="auto"/>
        <w:right w:val="none" w:sz="0" w:space="0" w:color="auto"/>
      </w:divBdr>
    </w:div>
    <w:div w:id="13508370">
      <w:bodyDiv w:val="1"/>
      <w:marLeft w:val="0"/>
      <w:marRight w:val="0"/>
      <w:marTop w:val="0"/>
      <w:marBottom w:val="0"/>
      <w:divBdr>
        <w:top w:val="none" w:sz="0" w:space="0" w:color="auto"/>
        <w:left w:val="none" w:sz="0" w:space="0" w:color="auto"/>
        <w:bottom w:val="none" w:sz="0" w:space="0" w:color="auto"/>
        <w:right w:val="none" w:sz="0" w:space="0" w:color="auto"/>
      </w:divBdr>
    </w:div>
    <w:div w:id="13575467">
      <w:bodyDiv w:val="1"/>
      <w:marLeft w:val="0"/>
      <w:marRight w:val="0"/>
      <w:marTop w:val="0"/>
      <w:marBottom w:val="0"/>
      <w:divBdr>
        <w:top w:val="none" w:sz="0" w:space="0" w:color="auto"/>
        <w:left w:val="none" w:sz="0" w:space="0" w:color="auto"/>
        <w:bottom w:val="none" w:sz="0" w:space="0" w:color="auto"/>
        <w:right w:val="none" w:sz="0" w:space="0" w:color="auto"/>
      </w:divBdr>
    </w:div>
    <w:div w:id="13651231">
      <w:bodyDiv w:val="1"/>
      <w:marLeft w:val="0"/>
      <w:marRight w:val="0"/>
      <w:marTop w:val="0"/>
      <w:marBottom w:val="0"/>
      <w:divBdr>
        <w:top w:val="none" w:sz="0" w:space="0" w:color="auto"/>
        <w:left w:val="none" w:sz="0" w:space="0" w:color="auto"/>
        <w:bottom w:val="none" w:sz="0" w:space="0" w:color="auto"/>
        <w:right w:val="none" w:sz="0" w:space="0" w:color="auto"/>
      </w:divBdr>
    </w:div>
    <w:div w:id="13655918">
      <w:bodyDiv w:val="1"/>
      <w:marLeft w:val="0"/>
      <w:marRight w:val="0"/>
      <w:marTop w:val="0"/>
      <w:marBottom w:val="0"/>
      <w:divBdr>
        <w:top w:val="none" w:sz="0" w:space="0" w:color="auto"/>
        <w:left w:val="none" w:sz="0" w:space="0" w:color="auto"/>
        <w:bottom w:val="none" w:sz="0" w:space="0" w:color="auto"/>
        <w:right w:val="none" w:sz="0" w:space="0" w:color="auto"/>
      </w:divBdr>
    </w:div>
    <w:div w:id="13658291">
      <w:bodyDiv w:val="1"/>
      <w:marLeft w:val="0"/>
      <w:marRight w:val="0"/>
      <w:marTop w:val="0"/>
      <w:marBottom w:val="0"/>
      <w:divBdr>
        <w:top w:val="none" w:sz="0" w:space="0" w:color="auto"/>
        <w:left w:val="none" w:sz="0" w:space="0" w:color="auto"/>
        <w:bottom w:val="none" w:sz="0" w:space="0" w:color="auto"/>
        <w:right w:val="none" w:sz="0" w:space="0" w:color="auto"/>
      </w:divBdr>
    </w:div>
    <w:div w:id="13658654">
      <w:bodyDiv w:val="1"/>
      <w:marLeft w:val="0"/>
      <w:marRight w:val="0"/>
      <w:marTop w:val="0"/>
      <w:marBottom w:val="0"/>
      <w:divBdr>
        <w:top w:val="none" w:sz="0" w:space="0" w:color="auto"/>
        <w:left w:val="none" w:sz="0" w:space="0" w:color="auto"/>
        <w:bottom w:val="none" w:sz="0" w:space="0" w:color="auto"/>
        <w:right w:val="none" w:sz="0" w:space="0" w:color="auto"/>
      </w:divBdr>
    </w:div>
    <w:div w:id="13699902">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3725174">
      <w:bodyDiv w:val="1"/>
      <w:marLeft w:val="0"/>
      <w:marRight w:val="0"/>
      <w:marTop w:val="0"/>
      <w:marBottom w:val="0"/>
      <w:divBdr>
        <w:top w:val="none" w:sz="0" w:space="0" w:color="auto"/>
        <w:left w:val="none" w:sz="0" w:space="0" w:color="auto"/>
        <w:bottom w:val="none" w:sz="0" w:space="0" w:color="auto"/>
        <w:right w:val="none" w:sz="0" w:space="0" w:color="auto"/>
      </w:divBdr>
    </w:div>
    <w:div w:id="13725813">
      <w:bodyDiv w:val="1"/>
      <w:marLeft w:val="0"/>
      <w:marRight w:val="0"/>
      <w:marTop w:val="0"/>
      <w:marBottom w:val="0"/>
      <w:divBdr>
        <w:top w:val="none" w:sz="0" w:space="0" w:color="auto"/>
        <w:left w:val="none" w:sz="0" w:space="0" w:color="auto"/>
        <w:bottom w:val="none" w:sz="0" w:space="0" w:color="auto"/>
        <w:right w:val="none" w:sz="0" w:space="0" w:color="auto"/>
      </w:divBdr>
    </w:div>
    <w:div w:id="13726124">
      <w:bodyDiv w:val="1"/>
      <w:marLeft w:val="0"/>
      <w:marRight w:val="0"/>
      <w:marTop w:val="0"/>
      <w:marBottom w:val="0"/>
      <w:divBdr>
        <w:top w:val="none" w:sz="0" w:space="0" w:color="auto"/>
        <w:left w:val="none" w:sz="0" w:space="0" w:color="auto"/>
        <w:bottom w:val="none" w:sz="0" w:space="0" w:color="auto"/>
        <w:right w:val="none" w:sz="0" w:space="0" w:color="auto"/>
      </w:divBdr>
    </w:div>
    <w:div w:id="13727894">
      <w:bodyDiv w:val="1"/>
      <w:marLeft w:val="0"/>
      <w:marRight w:val="0"/>
      <w:marTop w:val="0"/>
      <w:marBottom w:val="0"/>
      <w:divBdr>
        <w:top w:val="none" w:sz="0" w:space="0" w:color="auto"/>
        <w:left w:val="none" w:sz="0" w:space="0" w:color="auto"/>
        <w:bottom w:val="none" w:sz="0" w:space="0" w:color="auto"/>
        <w:right w:val="none" w:sz="0" w:space="0" w:color="auto"/>
      </w:divBdr>
    </w:div>
    <w:div w:id="13728591">
      <w:bodyDiv w:val="1"/>
      <w:marLeft w:val="0"/>
      <w:marRight w:val="0"/>
      <w:marTop w:val="0"/>
      <w:marBottom w:val="0"/>
      <w:divBdr>
        <w:top w:val="none" w:sz="0" w:space="0" w:color="auto"/>
        <w:left w:val="none" w:sz="0" w:space="0" w:color="auto"/>
        <w:bottom w:val="none" w:sz="0" w:space="0" w:color="auto"/>
        <w:right w:val="none" w:sz="0" w:space="0" w:color="auto"/>
      </w:divBdr>
    </w:div>
    <w:div w:id="13768807">
      <w:bodyDiv w:val="1"/>
      <w:marLeft w:val="0"/>
      <w:marRight w:val="0"/>
      <w:marTop w:val="0"/>
      <w:marBottom w:val="0"/>
      <w:divBdr>
        <w:top w:val="none" w:sz="0" w:space="0" w:color="auto"/>
        <w:left w:val="none" w:sz="0" w:space="0" w:color="auto"/>
        <w:bottom w:val="none" w:sz="0" w:space="0" w:color="auto"/>
        <w:right w:val="none" w:sz="0" w:space="0" w:color="auto"/>
      </w:divBdr>
    </w:div>
    <w:div w:id="13768841">
      <w:bodyDiv w:val="1"/>
      <w:marLeft w:val="0"/>
      <w:marRight w:val="0"/>
      <w:marTop w:val="0"/>
      <w:marBottom w:val="0"/>
      <w:divBdr>
        <w:top w:val="none" w:sz="0" w:space="0" w:color="auto"/>
        <w:left w:val="none" w:sz="0" w:space="0" w:color="auto"/>
        <w:bottom w:val="none" w:sz="0" w:space="0" w:color="auto"/>
        <w:right w:val="none" w:sz="0" w:space="0" w:color="auto"/>
      </w:divBdr>
    </w:div>
    <w:div w:id="13771307">
      <w:bodyDiv w:val="1"/>
      <w:marLeft w:val="0"/>
      <w:marRight w:val="0"/>
      <w:marTop w:val="0"/>
      <w:marBottom w:val="0"/>
      <w:divBdr>
        <w:top w:val="none" w:sz="0" w:space="0" w:color="auto"/>
        <w:left w:val="none" w:sz="0" w:space="0" w:color="auto"/>
        <w:bottom w:val="none" w:sz="0" w:space="0" w:color="auto"/>
        <w:right w:val="none" w:sz="0" w:space="0" w:color="auto"/>
      </w:divBdr>
    </w:div>
    <w:div w:id="13773493">
      <w:bodyDiv w:val="1"/>
      <w:marLeft w:val="0"/>
      <w:marRight w:val="0"/>
      <w:marTop w:val="0"/>
      <w:marBottom w:val="0"/>
      <w:divBdr>
        <w:top w:val="none" w:sz="0" w:space="0" w:color="auto"/>
        <w:left w:val="none" w:sz="0" w:space="0" w:color="auto"/>
        <w:bottom w:val="none" w:sz="0" w:space="0" w:color="auto"/>
        <w:right w:val="none" w:sz="0" w:space="0" w:color="auto"/>
      </w:divBdr>
    </w:div>
    <w:div w:id="13774595">
      <w:bodyDiv w:val="1"/>
      <w:marLeft w:val="0"/>
      <w:marRight w:val="0"/>
      <w:marTop w:val="0"/>
      <w:marBottom w:val="0"/>
      <w:divBdr>
        <w:top w:val="none" w:sz="0" w:space="0" w:color="auto"/>
        <w:left w:val="none" w:sz="0" w:space="0" w:color="auto"/>
        <w:bottom w:val="none" w:sz="0" w:space="0" w:color="auto"/>
        <w:right w:val="none" w:sz="0" w:space="0" w:color="auto"/>
      </w:divBdr>
    </w:div>
    <w:div w:id="13774736">
      <w:bodyDiv w:val="1"/>
      <w:marLeft w:val="0"/>
      <w:marRight w:val="0"/>
      <w:marTop w:val="0"/>
      <w:marBottom w:val="0"/>
      <w:divBdr>
        <w:top w:val="none" w:sz="0" w:space="0" w:color="auto"/>
        <w:left w:val="none" w:sz="0" w:space="0" w:color="auto"/>
        <w:bottom w:val="none" w:sz="0" w:space="0" w:color="auto"/>
        <w:right w:val="none" w:sz="0" w:space="0" w:color="auto"/>
      </w:divBdr>
    </w:div>
    <w:div w:id="13775700">
      <w:bodyDiv w:val="1"/>
      <w:marLeft w:val="0"/>
      <w:marRight w:val="0"/>
      <w:marTop w:val="0"/>
      <w:marBottom w:val="0"/>
      <w:divBdr>
        <w:top w:val="none" w:sz="0" w:space="0" w:color="auto"/>
        <w:left w:val="none" w:sz="0" w:space="0" w:color="auto"/>
        <w:bottom w:val="none" w:sz="0" w:space="0" w:color="auto"/>
        <w:right w:val="none" w:sz="0" w:space="0" w:color="auto"/>
      </w:divBdr>
    </w:div>
    <w:div w:id="13776630">
      <w:bodyDiv w:val="1"/>
      <w:marLeft w:val="0"/>
      <w:marRight w:val="0"/>
      <w:marTop w:val="0"/>
      <w:marBottom w:val="0"/>
      <w:divBdr>
        <w:top w:val="none" w:sz="0" w:space="0" w:color="auto"/>
        <w:left w:val="none" w:sz="0" w:space="0" w:color="auto"/>
        <w:bottom w:val="none" w:sz="0" w:space="0" w:color="auto"/>
        <w:right w:val="none" w:sz="0" w:space="0" w:color="auto"/>
      </w:divBdr>
    </w:div>
    <w:div w:id="13849682">
      <w:bodyDiv w:val="1"/>
      <w:marLeft w:val="0"/>
      <w:marRight w:val="0"/>
      <w:marTop w:val="0"/>
      <w:marBottom w:val="0"/>
      <w:divBdr>
        <w:top w:val="none" w:sz="0" w:space="0" w:color="auto"/>
        <w:left w:val="none" w:sz="0" w:space="0" w:color="auto"/>
        <w:bottom w:val="none" w:sz="0" w:space="0" w:color="auto"/>
        <w:right w:val="none" w:sz="0" w:space="0" w:color="auto"/>
      </w:divBdr>
    </w:div>
    <w:div w:id="13849937">
      <w:bodyDiv w:val="1"/>
      <w:marLeft w:val="0"/>
      <w:marRight w:val="0"/>
      <w:marTop w:val="0"/>
      <w:marBottom w:val="0"/>
      <w:divBdr>
        <w:top w:val="none" w:sz="0" w:space="0" w:color="auto"/>
        <w:left w:val="none" w:sz="0" w:space="0" w:color="auto"/>
        <w:bottom w:val="none" w:sz="0" w:space="0" w:color="auto"/>
        <w:right w:val="none" w:sz="0" w:space="0" w:color="auto"/>
      </w:divBdr>
    </w:div>
    <w:div w:id="13850254">
      <w:bodyDiv w:val="1"/>
      <w:marLeft w:val="0"/>
      <w:marRight w:val="0"/>
      <w:marTop w:val="0"/>
      <w:marBottom w:val="0"/>
      <w:divBdr>
        <w:top w:val="none" w:sz="0" w:space="0" w:color="auto"/>
        <w:left w:val="none" w:sz="0" w:space="0" w:color="auto"/>
        <w:bottom w:val="none" w:sz="0" w:space="0" w:color="auto"/>
        <w:right w:val="none" w:sz="0" w:space="0" w:color="auto"/>
      </w:divBdr>
    </w:div>
    <w:div w:id="13851193">
      <w:bodyDiv w:val="1"/>
      <w:marLeft w:val="0"/>
      <w:marRight w:val="0"/>
      <w:marTop w:val="0"/>
      <w:marBottom w:val="0"/>
      <w:divBdr>
        <w:top w:val="none" w:sz="0" w:space="0" w:color="auto"/>
        <w:left w:val="none" w:sz="0" w:space="0" w:color="auto"/>
        <w:bottom w:val="none" w:sz="0" w:space="0" w:color="auto"/>
        <w:right w:val="none" w:sz="0" w:space="0" w:color="auto"/>
      </w:divBdr>
    </w:div>
    <w:div w:id="13926339">
      <w:bodyDiv w:val="1"/>
      <w:marLeft w:val="0"/>
      <w:marRight w:val="0"/>
      <w:marTop w:val="0"/>
      <w:marBottom w:val="0"/>
      <w:divBdr>
        <w:top w:val="none" w:sz="0" w:space="0" w:color="auto"/>
        <w:left w:val="none" w:sz="0" w:space="0" w:color="auto"/>
        <w:bottom w:val="none" w:sz="0" w:space="0" w:color="auto"/>
        <w:right w:val="none" w:sz="0" w:space="0" w:color="auto"/>
      </w:divBdr>
    </w:div>
    <w:div w:id="13963082">
      <w:bodyDiv w:val="1"/>
      <w:marLeft w:val="0"/>
      <w:marRight w:val="0"/>
      <w:marTop w:val="0"/>
      <w:marBottom w:val="0"/>
      <w:divBdr>
        <w:top w:val="none" w:sz="0" w:space="0" w:color="auto"/>
        <w:left w:val="none" w:sz="0" w:space="0" w:color="auto"/>
        <w:bottom w:val="none" w:sz="0" w:space="0" w:color="auto"/>
        <w:right w:val="none" w:sz="0" w:space="0" w:color="auto"/>
      </w:divBdr>
    </w:div>
    <w:div w:id="13966705">
      <w:bodyDiv w:val="1"/>
      <w:marLeft w:val="0"/>
      <w:marRight w:val="0"/>
      <w:marTop w:val="0"/>
      <w:marBottom w:val="0"/>
      <w:divBdr>
        <w:top w:val="none" w:sz="0" w:space="0" w:color="auto"/>
        <w:left w:val="none" w:sz="0" w:space="0" w:color="auto"/>
        <w:bottom w:val="none" w:sz="0" w:space="0" w:color="auto"/>
        <w:right w:val="none" w:sz="0" w:space="0" w:color="auto"/>
      </w:divBdr>
    </w:div>
    <w:div w:id="14037336">
      <w:bodyDiv w:val="1"/>
      <w:marLeft w:val="0"/>
      <w:marRight w:val="0"/>
      <w:marTop w:val="0"/>
      <w:marBottom w:val="0"/>
      <w:divBdr>
        <w:top w:val="none" w:sz="0" w:space="0" w:color="auto"/>
        <w:left w:val="none" w:sz="0" w:space="0" w:color="auto"/>
        <w:bottom w:val="none" w:sz="0" w:space="0" w:color="auto"/>
        <w:right w:val="none" w:sz="0" w:space="0" w:color="auto"/>
      </w:divBdr>
    </w:div>
    <w:div w:id="14037437">
      <w:bodyDiv w:val="1"/>
      <w:marLeft w:val="0"/>
      <w:marRight w:val="0"/>
      <w:marTop w:val="0"/>
      <w:marBottom w:val="0"/>
      <w:divBdr>
        <w:top w:val="none" w:sz="0" w:space="0" w:color="auto"/>
        <w:left w:val="none" w:sz="0" w:space="0" w:color="auto"/>
        <w:bottom w:val="none" w:sz="0" w:space="0" w:color="auto"/>
        <w:right w:val="none" w:sz="0" w:space="0" w:color="auto"/>
      </w:divBdr>
    </w:div>
    <w:div w:id="14039636">
      <w:bodyDiv w:val="1"/>
      <w:marLeft w:val="0"/>
      <w:marRight w:val="0"/>
      <w:marTop w:val="0"/>
      <w:marBottom w:val="0"/>
      <w:divBdr>
        <w:top w:val="none" w:sz="0" w:space="0" w:color="auto"/>
        <w:left w:val="none" w:sz="0" w:space="0" w:color="auto"/>
        <w:bottom w:val="none" w:sz="0" w:space="0" w:color="auto"/>
        <w:right w:val="none" w:sz="0" w:space="0" w:color="auto"/>
      </w:divBdr>
    </w:div>
    <w:div w:id="14043703">
      <w:bodyDiv w:val="1"/>
      <w:marLeft w:val="0"/>
      <w:marRight w:val="0"/>
      <w:marTop w:val="0"/>
      <w:marBottom w:val="0"/>
      <w:divBdr>
        <w:top w:val="none" w:sz="0" w:space="0" w:color="auto"/>
        <w:left w:val="none" w:sz="0" w:space="0" w:color="auto"/>
        <w:bottom w:val="none" w:sz="0" w:space="0" w:color="auto"/>
        <w:right w:val="none" w:sz="0" w:space="0" w:color="auto"/>
      </w:divBdr>
    </w:div>
    <w:div w:id="14114674">
      <w:bodyDiv w:val="1"/>
      <w:marLeft w:val="0"/>
      <w:marRight w:val="0"/>
      <w:marTop w:val="0"/>
      <w:marBottom w:val="0"/>
      <w:divBdr>
        <w:top w:val="none" w:sz="0" w:space="0" w:color="auto"/>
        <w:left w:val="none" w:sz="0" w:space="0" w:color="auto"/>
        <w:bottom w:val="none" w:sz="0" w:space="0" w:color="auto"/>
        <w:right w:val="none" w:sz="0" w:space="0" w:color="auto"/>
      </w:divBdr>
    </w:div>
    <w:div w:id="14115440">
      <w:bodyDiv w:val="1"/>
      <w:marLeft w:val="0"/>
      <w:marRight w:val="0"/>
      <w:marTop w:val="0"/>
      <w:marBottom w:val="0"/>
      <w:divBdr>
        <w:top w:val="none" w:sz="0" w:space="0" w:color="auto"/>
        <w:left w:val="none" w:sz="0" w:space="0" w:color="auto"/>
        <w:bottom w:val="none" w:sz="0" w:space="0" w:color="auto"/>
        <w:right w:val="none" w:sz="0" w:space="0" w:color="auto"/>
      </w:divBdr>
    </w:div>
    <w:div w:id="14117016">
      <w:bodyDiv w:val="1"/>
      <w:marLeft w:val="0"/>
      <w:marRight w:val="0"/>
      <w:marTop w:val="0"/>
      <w:marBottom w:val="0"/>
      <w:divBdr>
        <w:top w:val="none" w:sz="0" w:space="0" w:color="auto"/>
        <w:left w:val="none" w:sz="0" w:space="0" w:color="auto"/>
        <w:bottom w:val="none" w:sz="0" w:space="0" w:color="auto"/>
        <w:right w:val="none" w:sz="0" w:space="0" w:color="auto"/>
      </w:divBdr>
    </w:div>
    <w:div w:id="14156479">
      <w:bodyDiv w:val="1"/>
      <w:marLeft w:val="0"/>
      <w:marRight w:val="0"/>
      <w:marTop w:val="0"/>
      <w:marBottom w:val="0"/>
      <w:divBdr>
        <w:top w:val="none" w:sz="0" w:space="0" w:color="auto"/>
        <w:left w:val="none" w:sz="0" w:space="0" w:color="auto"/>
        <w:bottom w:val="none" w:sz="0" w:space="0" w:color="auto"/>
        <w:right w:val="none" w:sz="0" w:space="0" w:color="auto"/>
      </w:divBdr>
    </w:div>
    <w:div w:id="14163512">
      <w:bodyDiv w:val="1"/>
      <w:marLeft w:val="0"/>
      <w:marRight w:val="0"/>
      <w:marTop w:val="0"/>
      <w:marBottom w:val="0"/>
      <w:divBdr>
        <w:top w:val="none" w:sz="0" w:space="0" w:color="auto"/>
        <w:left w:val="none" w:sz="0" w:space="0" w:color="auto"/>
        <w:bottom w:val="none" w:sz="0" w:space="0" w:color="auto"/>
        <w:right w:val="none" w:sz="0" w:space="0" w:color="auto"/>
      </w:divBdr>
    </w:div>
    <w:div w:id="14235278">
      <w:bodyDiv w:val="1"/>
      <w:marLeft w:val="0"/>
      <w:marRight w:val="0"/>
      <w:marTop w:val="0"/>
      <w:marBottom w:val="0"/>
      <w:divBdr>
        <w:top w:val="none" w:sz="0" w:space="0" w:color="auto"/>
        <w:left w:val="none" w:sz="0" w:space="0" w:color="auto"/>
        <w:bottom w:val="none" w:sz="0" w:space="0" w:color="auto"/>
        <w:right w:val="none" w:sz="0" w:space="0" w:color="auto"/>
      </w:divBdr>
    </w:div>
    <w:div w:id="14236677">
      <w:bodyDiv w:val="1"/>
      <w:marLeft w:val="0"/>
      <w:marRight w:val="0"/>
      <w:marTop w:val="0"/>
      <w:marBottom w:val="0"/>
      <w:divBdr>
        <w:top w:val="none" w:sz="0" w:space="0" w:color="auto"/>
        <w:left w:val="none" w:sz="0" w:space="0" w:color="auto"/>
        <w:bottom w:val="none" w:sz="0" w:space="0" w:color="auto"/>
        <w:right w:val="none" w:sz="0" w:space="0" w:color="auto"/>
      </w:divBdr>
    </w:div>
    <w:div w:id="14236714">
      <w:bodyDiv w:val="1"/>
      <w:marLeft w:val="0"/>
      <w:marRight w:val="0"/>
      <w:marTop w:val="0"/>
      <w:marBottom w:val="0"/>
      <w:divBdr>
        <w:top w:val="none" w:sz="0" w:space="0" w:color="auto"/>
        <w:left w:val="none" w:sz="0" w:space="0" w:color="auto"/>
        <w:bottom w:val="none" w:sz="0" w:space="0" w:color="auto"/>
        <w:right w:val="none" w:sz="0" w:space="0" w:color="auto"/>
      </w:divBdr>
    </w:div>
    <w:div w:id="14305755">
      <w:bodyDiv w:val="1"/>
      <w:marLeft w:val="0"/>
      <w:marRight w:val="0"/>
      <w:marTop w:val="0"/>
      <w:marBottom w:val="0"/>
      <w:divBdr>
        <w:top w:val="none" w:sz="0" w:space="0" w:color="auto"/>
        <w:left w:val="none" w:sz="0" w:space="0" w:color="auto"/>
        <w:bottom w:val="none" w:sz="0" w:space="0" w:color="auto"/>
        <w:right w:val="none" w:sz="0" w:space="0" w:color="auto"/>
      </w:divBdr>
    </w:div>
    <w:div w:id="14355379">
      <w:bodyDiv w:val="1"/>
      <w:marLeft w:val="0"/>
      <w:marRight w:val="0"/>
      <w:marTop w:val="0"/>
      <w:marBottom w:val="0"/>
      <w:divBdr>
        <w:top w:val="none" w:sz="0" w:space="0" w:color="auto"/>
        <w:left w:val="none" w:sz="0" w:space="0" w:color="auto"/>
        <w:bottom w:val="none" w:sz="0" w:space="0" w:color="auto"/>
        <w:right w:val="none" w:sz="0" w:space="0" w:color="auto"/>
      </w:divBdr>
    </w:div>
    <w:div w:id="14356450">
      <w:bodyDiv w:val="1"/>
      <w:marLeft w:val="0"/>
      <w:marRight w:val="0"/>
      <w:marTop w:val="0"/>
      <w:marBottom w:val="0"/>
      <w:divBdr>
        <w:top w:val="none" w:sz="0" w:space="0" w:color="auto"/>
        <w:left w:val="none" w:sz="0" w:space="0" w:color="auto"/>
        <w:bottom w:val="none" w:sz="0" w:space="0" w:color="auto"/>
        <w:right w:val="none" w:sz="0" w:space="0" w:color="auto"/>
      </w:divBdr>
    </w:div>
    <w:div w:id="14423740">
      <w:bodyDiv w:val="1"/>
      <w:marLeft w:val="0"/>
      <w:marRight w:val="0"/>
      <w:marTop w:val="0"/>
      <w:marBottom w:val="0"/>
      <w:divBdr>
        <w:top w:val="none" w:sz="0" w:space="0" w:color="auto"/>
        <w:left w:val="none" w:sz="0" w:space="0" w:color="auto"/>
        <w:bottom w:val="none" w:sz="0" w:space="0" w:color="auto"/>
        <w:right w:val="none" w:sz="0" w:space="0" w:color="auto"/>
      </w:divBdr>
    </w:div>
    <w:div w:id="14424972">
      <w:bodyDiv w:val="1"/>
      <w:marLeft w:val="0"/>
      <w:marRight w:val="0"/>
      <w:marTop w:val="0"/>
      <w:marBottom w:val="0"/>
      <w:divBdr>
        <w:top w:val="none" w:sz="0" w:space="0" w:color="auto"/>
        <w:left w:val="none" w:sz="0" w:space="0" w:color="auto"/>
        <w:bottom w:val="none" w:sz="0" w:space="0" w:color="auto"/>
        <w:right w:val="none" w:sz="0" w:space="0" w:color="auto"/>
      </w:divBdr>
    </w:div>
    <w:div w:id="14425961">
      <w:bodyDiv w:val="1"/>
      <w:marLeft w:val="0"/>
      <w:marRight w:val="0"/>
      <w:marTop w:val="0"/>
      <w:marBottom w:val="0"/>
      <w:divBdr>
        <w:top w:val="none" w:sz="0" w:space="0" w:color="auto"/>
        <w:left w:val="none" w:sz="0" w:space="0" w:color="auto"/>
        <w:bottom w:val="none" w:sz="0" w:space="0" w:color="auto"/>
        <w:right w:val="none" w:sz="0" w:space="0" w:color="auto"/>
      </w:divBdr>
    </w:div>
    <w:div w:id="14431207">
      <w:bodyDiv w:val="1"/>
      <w:marLeft w:val="0"/>
      <w:marRight w:val="0"/>
      <w:marTop w:val="0"/>
      <w:marBottom w:val="0"/>
      <w:divBdr>
        <w:top w:val="none" w:sz="0" w:space="0" w:color="auto"/>
        <w:left w:val="none" w:sz="0" w:space="0" w:color="auto"/>
        <w:bottom w:val="none" w:sz="0" w:space="0" w:color="auto"/>
        <w:right w:val="none" w:sz="0" w:space="0" w:color="auto"/>
      </w:divBdr>
    </w:div>
    <w:div w:id="14499277">
      <w:bodyDiv w:val="1"/>
      <w:marLeft w:val="0"/>
      <w:marRight w:val="0"/>
      <w:marTop w:val="0"/>
      <w:marBottom w:val="0"/>
      <w:divBdr>
        <w:top w:val="none" w:sz="0" w:space="0" w:color="auto"/>
        <w:left w:val="none" w:sz="0" w:space="0" w:color="auto"/>
        <w:bottom w:val="none" w:sz="0" w:space="0" w:color="auto"/>
        <w:right w:val="none" w:sz="0" w:space="0" w:color="auto"/>
      </w:divBdr>
    </w:div>
    <w:div w:id="14502796">
      <w:bodyDiv w:val="1"/>
      <w:marLeft w:val="0"/>
      <w:marRight w:val="0"/>
      <w:marTop w:val="0"/>
      <w:marBottom w:val="0"/>
      <w:divBdr>
        <w:top w:val="none" w:sz="0" w:space="0" w:color="auto"/>
        <w:left w:val="none" w:sz="0" w:space="0" w:color="auto"/>
        <w:bottom w:val="none" w:sz="0" w:space="0" w:color="auto"/>
        <w:right w:val="none" w:sz="0" w:space="0" w:color="auto"/>
      </w:divBdr>
    </w:div>
    <w:div w:id="14507230">
      <w:bodyDiv w:val="1"/>
      <w:marLeft w:val="0"/>
      <w:marRight w:val="0"/>
      <w:marTop w:val="0"/>
      <w:marBottom w:val="0"/>
      <w:divBdr>
        <w:top w:val="none" w:sz="0" w:space="0" w:color="auto"/>
        <w:left w:val="none" w:sz="0" w:space="0" w:color="auto"/>
        <w:bottom w:val="none" w:sz="0" w:space="0" w:color="auto"/>
        <w:right w:val="none" w:sz="0" w:space="0" w:color="auto"/>
      </w:divBdr>
    </w:div>
    <w:div w:id="14574752">
      <w:bodyDiv w:val="1"/>
      <w:marLeft w:val="0"/>
      <w:marRight w:val="0"/>
      <w:marTop w:val="0"/>
      <w:marBottom w:val="0"/>
      <w:divBdr>
        <w:top w:val="none" w:sz="0" w:space="0" w:color="auto"/>
        <w:left w:val="none" w:sz="0" w:space="0" w:color="auto"/>
        <w:bottom w:val="none" w:sz="0" w:space="0" w:color="auto"/>
        <w:right w:val="none" w:sz="0" w:space="0" w:color="auto"/>
      </w:divBdr>
    </w:div>
    <w:div w:id="14617432">
      <w:bodyDiv w:val="1"/>
      <w:marLeft w:val="0"/>
      <w:marRight w:val="0"/>
      <w:marTop w:val="0"/>
      <w:marBottom w:val="0"/>
      <w:divBdr>
        <w:top w:val="none" w:sz="0" w:space="0" w:color="auto"/>
        <w:left w:val="none" w:sz="0" w:space="0" w:color="auto"/>
        <w:bottom w:val="none" w:sz="0" w:space="0" w:color="auto"/>
        <w:right w:val="none" w:sz="0" w:space="0" w:color="auto"/>
      </w:divBdr>
    </w:div>
    <w:div w:id="14619722">
      <w:bodyDiv w:val="1"/>
      <w:marLeft w:val="0"/>
      <w:marRight w:val="0"/>
      <w:marTop w:val="0"/>
      <w:marBottom w:val="0"/>
      <w:divBdr>
        <w:top w:val="none" w:sz="0" w:space="0" w:color="auto"/>
        <w:left w:val="none" w:sz="0" w:space="0" w:color="auto"/>
        <w:bottom w:val="none" w:sz="0" w:space="0" w:color="auto"/>
        <w:right w:val="none" w:sz="0" w:space="0" w:color="auto"/>
      </w:divBdr>
    </w:div>
    <w:div w:id="14622714">
      <w:bodyDiv w:val="1"/>
      <w:marLeft w:val="0"/>
      <w:marRight w:val="0"/>
      <w:marTop w:val="0"/>
      <w:marBottom w:val="0"/>
      <w:divBdr>
        <w:top w:val="none" w:sz="0" w:space="0" w:color="auto"/>
        <w:left w:val="none" w:sz="0" w:space="0" w:color="auto"/>
        <w:bottom w:val="none" w:sz="0" w:space="0" w:color="auto"/>
        <w:right w:val="none" w:sz="0" w:space="0" w:color="auto"/>
      </w:divBdr>
    </w:div>
    <w:div w:id="14625923">
      <w:bodyDiv w:val="1"/>
      <w:marLeft w:val="0"/>
      <w:marRight w:val="0"/>
      <w:marTop w:val="0"/>
      <w:marBottom w:val="0"/>
      <w:divBdr>
        <w:top w:val="none" w:sz="0" w:space="0" w:color="auto"/>
        <w:left w:val="none" w:sz="0" w:space="0" w:color="auto"/>
        <w:bottom w:val="none" w:sz="0" w:space="0" w:color="auto"/>
        <w:right w:val="none" w:sz="0" w:space="0" w:color="auto"/>
      </w:divBdr>
    </w:div>
    <w:div w:id="14692797">
      <w:bodyDiv w:val="1"/>
      <w:marLeft w:val="0"/>
      <w:marRight w:val="0"/>
      <w:marTop w:val="0"/>
      <w:marBottom w:val="0"/>
      <w:divBdr>
        <w:top w:val="none" w:sz="0" w:space="0" w:color="auto"/>
        <w:left w:val="none" w:sz="0" w:space="0" w:color="auto"/>
        <w:bottom w:val="none" w:sz="0" w:space="0" w:color="auto"/>
        <w:right w:val="none" w:sz="0" w:space="0" w:color="auto"/>
      </w:divBdr>
    </w:div>
    <w:div w:id="14694402">
      <w:bodyDiv w:val="1"/>
      <w:marLeft w:val="0"/>
      <w:marRight w:val="0"/>
      <w:marTop w:val="0"/>
      <w:marBottom w:val="0"/>
      <w:divBdr>
        <w:top w:val="none" w:sz="0" w:space="0" w:color="auto"/>
        <w:left w:val="none" w:sz="0" w:space="0" w:color="auto"/>
        <w:bottom w:val="none" w:sz="0" w:space="0" w:color="auto"/>
        <w:right w:val="none" w:sz="0" w:space="0" w:color="auto"/>
      </w:divBdr>
    </w:div>
    <w:div w:id="14699518">
      <w:bodyDiv w:val="1"/>
      <w:marLeft w:val="0"/>
      <w:marRight w:val="0"/>
      <w:marTop w:val="0"/>
      <w:marBottom w:val="0"/>
      <w:divBdr>
        <w:top w:val="none" w:sz="0" w:space="0" w:color="auto"/>
        <w:left w:val="none" w:sz="0" w:space="0" w:color="auto"/>
        <w:bottom w:val="none" w:sz="0" w:space="0" w:color="auto"/>
        <w:right w:val="none" w:sz="0" w:space="0" w:color="auto"/>
      </w:divBdr>
    </w:div>
    <w:div w:id="14701028">
      <w:bodyDiv w:val="1"/>
      <w:marLeft w:val="0"/>
      <w:marRight w:val="0"/>
      <w:marTop w:val="0"/>
      <w:marBottom w:val="0"/>
      <w:divBdr>
        <w:top w:val="none" w:sz="0" w:space="0" w:color="auto"/>
        <w:left w:val="none" w:sz="0" w:space="0" w:color="auto"/>
        <w:bottom w:val="none" w:sz="0" w:space="0" w:color="auto"/>
        <w:right w:val="none" w:sz="0" w:space="0" w:color="auto"/>
      </w:divBdr>
    </w:div>
    <w:div w:id="14766961">
      <w:bodyDiv w:val="1"/>
      <w:marLeft w:val="0"/>
      <w:marRight w:val="0"/>
      <w:marTop w:val="0"/>
      <w:marBottom w:val="0"/>
      <w:divBdr>
        <w:top w:val="none" w:sz="0" w:space="0" w:color="auto"/>
        <w:left w:val="none" w:sz="0" w:space="0" w:color="auto"/>
        <w:bottom w:val="none" w:sz="0" w:space="0" w:color="auto"/>
        <w:right w:val="none" w:sz="0" w:space="0" w:color="auto"/>
      </w:divBdr>
    </w:div>
    <w:div w:id="14766971">
      <w:bodyDiv w:val="1"/>
      <w:marLeft w:val="0"/>
      <w:marRight w:val="0"/>
      <w:marTop w:val="0"/>
      <w:marBottom w:val="0"/>
      <w:divBdr>
        <w:top w:val="none" w:sz="0" w:space="0" w:color="auto"/>
        <w:left w:val="none" w:sz="0" w:space="0" w:color="auto"/>
        <w:bottom w:val="none" w:sz="0" w:space="0" w:color="auto"/>
        <w:right w:val="none" w:sz="0" w:space="0" w:color="auto"/>
      </w:divBdr>
    </w:div>
    <w:div w:id="14768872">
      <w:bodyDiv w:val="1"/>
      <w:marLeft w:val="0"/>
      <w:marRight w:val="0"/>
      <w:marTop w:val="0"/>
      <w:marBottom w:val="0"/>
      <w:divBdr>
        <w:top w:val="none" w:sz="0" w:space="0" w:color="auto"/>
        <w:left w:val="none" w:sz="0" w:space="0" w:color="auto"/>
        <w:bottom w:val="none" w:sz="0" w:space="0" w:color="auto"/>
        <w:right w:val="none" w:sz="0" w:space="0" w:color="auto"/>
      </w:divBdr>
    </w:div>
    <w:div w:id="14773189">
      <w:bodyDiv w:val="1"/>
      <w:marLeft w:val="0"/>
      <w:marRight w:val="0"/>
      <w:marTop w:val="0"/>
      <w:marBottom w:val="0"/>
      <w:divBdr>
        <w:top w:val="none" w:sz="0" w:space="0" w:color="auto"/>
        <w:left w:val="none" w:sz="0" w:space="0" w:color="auto"/>
        <w:bottom w:val="none" w:sz="0" w:space="0" w:color="auto"/>
        <w:right w:val="none" w:sz="0" w:space="0" w:color="auto"/>
      </w:divBdr>
    </w:div>
    <w:div w:id="14814358">
      <w:bodyDiv w:val="1"/>
      <w:marLeft w:val="0"/>
      <w:marRight w:val="0"/>
      <w:marTop w:val="0"/>
      <w:marBottom w:val="0"/>
      <w:divBdr>
        <w:top w:val="none" w:sz="0" w:space="0" w:color="auto"/>
        <w:left w:val="none" w:sz="0" w:space="0" w:color="auto"/>
        <w:bottom w:val="none" w:sz="0" w:space="0" w:color="auto"/>
        <w:right w:val="none" w:sz="0" w:space="0" w:color="auto"/>
      </w:divBdr>
    </w:div>
    <w:div w:id="14885187">
      <w:bodyDiv w:val="1"/>
      <w:marLeft w:val="0"/>
      <w:marRight w:val="0"/>
      <w:marTop w:val="0"/>
      <w:marBottom w:val="0"/>
      <w:divBdr>
        <w:top w:val="none" w:sz="0" w:space="0" w:color="auto"/>
        <w:left w:val="none" w:sz="0" w:space="0" w:color="auto"/>
        <w:bottom w:val="none" w:sz="0" w:space="0" w:color="auto"/>
        <w:right w:val="none" w:sz="0" w:space="0" w:color="auto"/>
      </w:divBdr>
    </w:div>
    <w:div w:id="14886310">
      <w:bodyDiv w:val="1"/>
      <w:marLeft w:val="0"/>
      <w:marRight w:val="0"/>
      <w:marTop w:val="0"/>
      <w:marBottom w:val="0"/>
      <w:divBdr>
        <w:top w:val="none" w:sz="0" w:space="0" w:color="auto"/>
        <w:left w:val="none" w:sz="0" w:space="0" w:color="auto"/>
        <w:bottom w:val="none" w:sz="0" w:space="0" w:color="auto"/>
        <w:right w:val="none" w:sz="0" w:space="0" w:color="auto"/>
      </w:divBdr>
    </w:div>
    <w:div w:id="14891442">
      <w:bodyDiv w:val="1"/>
      <w:marLeft w:val="0"/>
      <w:marRight w:val="0"/>
      <w:marTop w:val="0"/>
      <w:marBottom w:val="0"/>
      <w:divBdr>
        <w:top w:val="none" w:sz="0" w:space="0" w:color="auto"/>
        <w:left w:val="none" w:sz="0" w:space="0" w:color="auto"/>
        <w:bottom w:val="none" w:sz="0" w:space="0" w:color="auto"/>
        <w:right w:val="none" w:sz="0" w:space="0" w:color="auto"/>
      </w:divBdr>
    </w:div>
    <w:div w:id="14892772">
      <w:bodyDiv w:val="1"/>
      <w:marLeft w:val="0"/>
      <w:marRight w:val="0"/>
      <w:marTop w:val="0"/>
      <w:marBottom w:val="0"/>
      <w:divBdr>
        <w:top w:val="none" w:sz="0" w:space="0" w:color="auto"/>
        <w:left w:val="none" w:sz="0" w:space="0" w:color="auto"/>
        <w:bottom w:val="none" w:sz="0" w:space="0" w:color="auto"/>
        <w:right w:val="none" w:sz="0" w:space="0" w:color="auto"/>
      </w:divBdr>
    </w:div>
    <w:div w:id="14961159">
      <w:bodyDiv w:val="1"/>
      <w:marLeft w:val="0"/>
      <w:marRight w:val="0"/>
      <w:marTop w:val="0"/>
      <w:marBottom w:val="0"/>
      <w:divBdr>
        <w:top w:val="none" w:sz="0" w:space="0" w:color="auto"/>
        <w:left w:val="none" w:sz="0" w:space="0" w:color="auto"/>
        <w:bottom w:val="none" w:sz="0" w:space="0" w:color="auto"/>
        <w:right w:val="none" w:sz="0" w:space="0" w:color="auto"/>
      </w:divBdr>
    </w:div>
    <w:div w:id="14964691">
      <w:bodyDiv w:val="1"/>
      <w:marLeft w:val="0"/>
      <w:marRight w:val="0"/>
      <w:marTop w:val="0"/>
      <w:marBottom w:val="0"/>
      <w:divBdr>
        <w:top w:val="none" w:sz="0" w:space="0" w:color="auto"/>
        <w:left w:val="none" w:sz="0" w:space="0" w:color="auto"/>
        <w:bottom w:val="none" w:sz="0" w:space="0" w:color="auto"/>
        <w:right w:val="none" w:sz="0" w:space="0" w:color="auto"/>
      </w:divBdr>
    </w:div>
    <w:div w:id="14965165">
      <w:bodyDiv w:val="1"/>
      <w:marLeft w:val="0"/>
      <w:marRight w:val="0"/>
      <w:marTop w:val="0"/>
      <w:marBottom w:val="0"/>
      <w:divBdr>
        <w:top w:val="none" w:sz="0" w:space="0" w:color="auto"/>
        <w:left w:val="none" w:sz="0" w:space="0" w:color="auto"/>
        <w:bottom w:val="none" w:sz="0" w:space="0" w:color="auto"/>
        <w:right w:val="none" w:sz="0" w:space="0" w:color="auto"/>
      </w:divBdr>
    </w:div>
    <w:div w:id="14966662">
      <w:bodyDiv w:val="1"/>
      <w:marLeft w:val="0"/>
      <w:marRight w:val="0"/>
      <w:marTop w:val="0"/>
      <w:marBottom w:val="0"/>
      <w:divBdr>
        <w:top w:val="none" w:sz="0" w:space="0" w:color="auto"/>
        <w:left w:val="none" w:sz="0" w:space="0" w:color="auto"/>
        <w:bottom w:val="none" w:sz="0" w:space="0" w:color="auto"/>
        <w:right w:val="none" w:sz="0" w:space="0" w:color="auto"/>
      </w:divBdr>
    </w:div>
    <w:div w:id="14967616">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14968478">
      <w:bodyDiv w:val="1"/>
      <w:marLeft w:val="0"/>
      <w:marRight w:val="0"/>
      <w:marTop w:val="0"/>
      <w:marBottom w:val="0"/>
      <w:divBdr>
        <w:top w:val="none" w:sz="0" w:space="0" w:color="auto"/>
        <w:left w:val="none" w:sz="0" w:space="0" w:color="auto"/>
        <w:bottom w:val="none" w:sz="0" w:space="0" w:color="auto"/>
        <w:right w:val="none" w:sz="0" w:space="0" w:color="auto"/>
      </w:divBdr>
    </w:div>
    <w:div w:id="15009907">
      <w:bodyDiv w:val="1"/>
      <w:marLeft w:val="0"/>
      <w:marRight w:val="0"/>
      <w:marTop w:val="0"/>
      <w:marBottom w:val="0"/>
      <w:divBdr>
        <w:top w:val="none" w:sz="0" w:space="0" w:color="auto"/>
        <w:left w:val="none" w:sz="0" w:space="0" w:color="auto"/>
        <w:bottom w:val="none" w:sz="0" w:space="0" w:color="auto"/>
        <w:right w:val="none" w:sz="0" w:space="0" w:color="auto"/>
      </w:divBdr>
    </w:div>
    <w:div w:id="15010897">
      <w:bodyDiv w:val="1"/>
      <w:marLeft w:val="0"/>
      <w:marRight w:val="0"/>
      <w:marTop w:val="0"/>
      <w:marBottom w:val="0"/>
      <w:divBdr>
        <w:top w:val="none" w:sz="0" w:space="0" w:color="auto"/>
        <w:left w:val="none" w:sz="0" w:space="0" w:color="auto"/>
        <w:bottom w:val="none" w:sz="0" w:space="0" w:color="auto"/>
        <w:right w:val="none" w:sz="0" w:space="0" w:color="auto"/>
      </w:divBdr>
    </w:div>
    <w:div w:id="15080647">
      <w:bodyDiv w:val="1"/>
      <w:marLeft w:val="0"/>
      <w:marRight w:val="0"/>
      <w:marTop w:val="0"/>
      <w:marBottom w:val="0"/>
      <w:divBdr>
        <w:top w:val="none" w:sz="0" w:space="0" w:color="auto"/>
        <w:left w:val="none" w:sz="0" w:space="0" w:color="auto"/>
        <w:bottom w:val="none" w:sz="0" w:space="0" w:color="auto"/>
        <w:right w:val="none" w:sz="0" w:space="0" w:color="auto"/>
      </w:divBdr>
    </w:div>
    <w:div w:id="15082794">
      <w:bodyDiv w:val="1"/>
      <w:marLeft w:val="0"/>
      <w:marRight w:val="0"/>
      <w:marTop w:val="0"/>
      <w:marBottom w:val="0"/>
      <w:divBdr>
        <w:top w:val="none" w:sz="0" w:space="0" w:color="auto"/>
        <w:left w:val="none" w:sz="0" w:space="0" w:color="auto"/>
        <w:bottom w:val="none" w:sz="0" w:space="0" w:color="auto"/>
        <w:right w:val="none" w:sz="0" w:space="0" w:color="auto"/>
      </w:divBdr>
    </w:div>
    <w:div w:id="15085357">
      <w:bodyDiv w:val="1"/>
      <w:marLeft w:val="0"/>
      <w:marRight w:val="0"/>
      <w:marTop w:val="0"/>
      <w:marBottom w:val="0"/>
      <w:divBdr>
        <w:top w:val="none" w:sz="0" w:space="0" w:color="auto"/>
        <w:left w:val="none" w:sz="0" w:space="0" w:color="auto"/>
        <w:bottom w:val="none" w:sz="0" w:space="0" w:color="auto"/>
        <w:right w:val="none" w:sz="0" w:space="0" w:color="auto"/>
      </w:divBdr>
    </w:div>
    <w:div w:id="15087425">
      <w:bodyDiv w:val="1"/>
      <w:marLeft w:val="0"/>
      <w:marRight w:val="0"/>
      <w:marTop w:val="0"/>
      <w:marBottom w:val="0"/>
      <w:divBdr>
        <w:top w:val="none" w:sz="0" w:space="0" w:color="auto"/>
        <w:left w:val="none" w:sz="0" w:space="0" w:color="auto"/>
        <w:bottom w:val="none" w:sz="0" w:space="0" w:color="auto"/>
        <w:right w:val="none" w:sz="0" w:space="0" w:color="auto"/>
      </w:divBdr>
    </w:div>
    <w:div w:id="15154620">
      <w:bodyDiv w:val="1"/>
      <w:marLeft w:val="0"/>
      <w:marRight w:val="0"/>
      <w:marTop w:val="0"/>
      <w:marBottom w:val="0"/>
      <w:divBdr>
        <w:top w:val="none" w:sz="0" w:space="0" w:color="auto"/>
        <w:left w:val="none" w:sz="0" w:space="0" w:color="auto"/>
        <w:bottom w:val="none" w:sz="0" w:space="0" w:color="auto"/>
        <w:right w:val="none" w:sz="0" w:space="0" w:color="auto"/>
      </w:divBdr>
    </w:div>
    <w:div w:id="15156337">
      <w:bodyDiv w:val="1"/>
      <w:marLeft w:val="0"/>
      <w:marRight w:val="0"/>
      <w:marTop w:val="0"/>
      <w:marBottom w:val="0"/>
      <w:divBdr>
        <w:top w:val="none" w:sz="0" w:space="0" w:color="auto"/>
        <w:left w:val="none" w:sz="0" w:space="0" w:color="auto"/>
        <w:bottom w:val="none" w:sz="0" w:space="0" w:color="auto"/>
        <w:right w:val="none" w:sz="0" w:space="0" w:color="auto"/>
      </w:divBdr>
    </w:div>
    <w:div w:id="15160858">
      <w:bodyDiv w:val="1"/>
      <w:marLeft w:val="0"/>
      <w:marRight w:val="0"/>
      <w:marTop w:val="0"/>
      <w:marBottom w:val="0"/>
      <w:divBdr>
        <w:top w:val="none" w:sz="0" w:space="0" w:color="auto"/>
        <w:left w:val="none" w:sz="0" w:space="0" w:color="auto"/>
        <w:bottom w:val="none" w:sz="0" w:space="0" w:color="auto"/>
        <w:right w:val="none" w:sz="0" w:space="0" w:color="auto"/>
      </w:divBdr>
    </w:div>
    <w:div w:id="15231899">
      <w:bodyDiv w:val="1"/>
      <w:marLeft w:val="0"/>
      <w:marRight w:val="0"/>
      <w:marTop w:val="0"/>
      <w:marBottom w:val="0"/>
      <w:divBdr>
        <w:top w:val="none" w:sz="0" w:space="0" w:color="auto"/>
        <w:left w:val="none" w:sz="0" w:space="0" w:color="auto"/>
        <w:bottom w:val="none" w:sz="0" w:space="0" w:color="auto"/>
        <w:right w:val="none" w:sz="0" w:space="0" w:color="auto"/>
      </w:divBdr>
    </w:div>
    <w:div w:id="15232978">
      <w:bodyDiv w:val="1"/>
      <w:marLeft w:val="0"/>
      <w:marRight w:val="0"/>
      <w:marTop w:val="0"/>
      <w:marBottom w:val="0"/>
      <w:divBdr>
        <w:top w:val="none" w:sz="0" w:space="0" w:color="auto"/>
        <w:left w:val="none" w:sz="0" w:space="0" w:color="auto"/>
        <w:bottom w:val="none" w:sz="0" w:space="0" w:color="auto"/>
        <w:right w:val="none" w:sz="0" w:space="0" w:color="auto"/>
      </w:divBdr>
    </w:div>
    <w:div w:id="15271733">
      <w:bodyDiv w:val="1"/>
      <w:marLeft w:val="0"/>
      <w:marRight w:val="0"/>
      <w:marTop w:val="0"/>
      <w:marBottom w:val="0"/>
      <w:divBdr>
        <w:top w:val="none" w:sz="0" w:space="0" w:color="auto"/>
        <w:left w:val="none" w:sz="0" w:space="0" w:color="auto"/>
        <w:bottom w:val="none" w:sz="0" w:space="0" w:color="auto"/>
        <w:right w:val="none" w:sz="0" w:space="0" w:color="auto"/>
      </w:divBdr>
    </w:div>
    <w:div w:id="15272537">
      <w:bodyDiv w:val="1"/>
      <w:marLeft w:val="0"/>
      <w:marRight w:val="0"/>
      <w:marTop w:val="0"/>
      <w:marBottom w:val="0"/>
      <w:divBdr>
        <w:top w:val="none" w:sz="0" w:space="0" w:color="auto"/>
        <w:left w:val="none" w:sz="0" w:space="0" w:color="auto"/>
        <w:bottom w:val="none" w:sz="0" w:space="0" w:color="auto"/>
        <w:right w:val="none" w:sz="0" w:space="0" w:color="auto"/>
      </w:divBdr>
    </w:div>
    <w:div w:id="15280054">
      <w:bodyDiv w:val="1"/>
      <w:marLeft w:val="0"/>
      <w:marRight w:val="0"/>
      <w:marTop w:val="0"/>
      <w:marBottom w:val="0"/>
      <w:divBdr>
        <w:top w:val="none" w:sz="0" w:space="0" w:color="auto"/>
        <w:left w:val="none" w:sz="0" w:space="0" w:color="auto"/>
        <w:bottom w:val="none" w:sz="0" w:space="0" w:color="auto"/>
        <w:right w:val="none" w:sz="0" w:space="0" w:color="auto"/>
      </w:divBdr>
    </w:div>
    <w:div w:id="15423724">
      <w:bodyDiv w:val="1"/>
      <w:marLeft w:val="0"/>
      <w:marRight w:val="0"/>
      <w:marTop w:val="0"/>
      <w:marBottom w:val="0"/>
      <w:divBdr>
        <w:top w:val="none" w:sz="0" w:space="0" w:color="auto"/>
        <w:left w:val="none" w:sz="0" w:space="0" w:color="auto"/>
        <w:bottom w:val="none" w:sz="0" w:space="0" w:color="auto"/>
        <w:right w:val="none" w:sz="0" w:space="0" w:color="auto"/>
      </w:divBdr>
    </w:div>
    <w:div w:id="15426450">
      <w:bodyDiv w:val="1"/>
      <w:marLeft w:val="0"/>
      <w:marRight w:val="0"/>
      <w:marTop w:val="0"/>
      <w:marBottom w:val="0"/>
      <w:divBdr>
        <w:top w:val="none" w:sz="0" w:space="0" w:color="auto"/>
        <w:left w:val="none" w:sz="0" w:space="0" w:color="auto"/>
        <w:bottom w:val="none" w:sz="0" w:space="0" w:color="auto"/>
        <w:right w:val="none" w:sz="0" w:space="0" w:color="auto"/>
      </w:divBdr>
    </w:div>
    <w:div w:id="15427393">
      <w:bodyDiv w:val="1"/>
      <w:marLeft w:val="0"/>
      <w:marRight w:val="0"/>
      <w:marTop w:val="0"/>
      <w:marBottom w:val="0"/>
      <w:divBdr>
        <w:top w:val="none" w:sz="0" w:space="0" w:color="auto"/>
        <w:left w:val="none" w:sz="0" w:space="0" w:color="auto"/>
        <w:bottom w:val="none" w:sz="0" w:space="0" w:color="auto"/>
        <w:right w:val="none" w:sz="0" w:space="0" w:color="auto"/>
      </w:divBdr>
    </w:div>
    <w:div w:id="15427685">
      <w:bodyDiv w:val="1"/>
      <w:marLeft w:val="0"/>
      <w:marRight w:val="0"/>
      <w:marTop w:val="0"/>
      <w:marBottom w:val="0"/>
      <w:divBdr>
        <w:top w:val="none" w:sz="0" w:space="0" w:color="auto"/>
        <w:left w:val="none" w:sz="0" w:space="0" w:color="auto"/>
        <w:bottom w:val="none" w:sz="0" w:space="0" w:color="auto"/>
        <w:right w:val="none" w:sz="0" w:space="0" w:color="auto"/>
      </w:divBdr>
    </w:div>
    <w:div w:id="15429942">
      <w:bodyDiv w:val="1"/>
      <w:marLeft w:val="0"/>
      <w:marRight w:val="0"/>
      <w:marTop w:val="0"/>
      <w:marBottom w:val="0"/>
      <w:divBdr>
        <w:top w:val="none" w:sz="0" w:space="0" w:color="auto"/>
        <w:left w:val="none" w:sz="0" w:space="0" w:color="auto"/>
        <w:bottom w:val="none" w:sz="0" w:space="0" w:color="auto"/>
        <w:right w:val="none" w:sz="0" w:space="0" w:color="auto"/>
      </w:divBdr>
    </w:div>
    <w:div w:id="15469243">
      <w:bodyDiv w:val="1"/>
      <w:marLeft w:val="0"/>
      <w:marRight w:val="0"/>
      <w:marTop w:val="0"/>
      <w:marBottom w:val="0"/>
      <w:divBdr>
        <w:top w:val="none" w:sz="0" w:space="0" w:color="auto"/>
        <w:left w:val="none" w:sz="0" w:space="0" w:color="auto"/>
        <w:bottom w:val="none" w:sz="0" w:space="0" w:color="auto"/>
        <w:right w:val="none" w:sz="0" w:space="0" w:color="auto"/>
      </w:divBdr>
    </w:div>
    <w:div w:id="15470899">
      <w:bodyDiv w:val="1"/>
      <w:marLeft w:val="0"/>
      <w:marRight w:val="0"/>
      <w:marTop w:val="0"/>
      <w:marBottom w:val="0"/>
      <w:divBdr>
        <w:top w:val="none" w:sz="0" w:space="0" w:color="auto"/>
        <w:left w:val="none" w:sz="0" w:space="0" w:color="auto"/>
        <w:bottom w:val="none" w:sz="0" w:space="0" w:color="auto"/>
        <w:right w:val="none" w:sz="0" w:space="0" w:color="auto"/>
      </w:divBdr>
    </w:div>
    <w:div w:id="15499103">
      <w:bodyDiv w:val="1"/>
      <w:marLeft w:val="0"/>
      <w:marRight w:val="0"/>
      <w:marTop w:val="0"/>
      <w:marBottom w:val="0"/>
      <w:divBdr>
        <w:top w:val="none" w:sz="0" w:space="0" w:color="auto"/>
        <w:left w:val="none" w:sz="0" w:space="0" w:color="auto"/>
        <w:bottom w:val="none" w:sz="0" w:space="0" w:color="auto"/>
        <w:right w:val="none" w:sz="0" w:space="0" w:color="auto"/>
      </w:divBdr>
    </w:div>
    <w:div w:id="15544886">
      <w:bodyDiv w:val="1"/>
      <w:marLeft w:val="0"/>
      <w:marRight w:val="0"/>
      <w:marTop w:val="0"/>
      <w:marBottom w:val="0"/>
      <w:divBdr>
        <w:top w:val="none" w:sz="0" w:space="0" w:color="auto"/>
        <w:left w:val="none" w:sz="0" w:space="0" w:color="auto"/>
        <w:bottom w:val="none" w:sz="0" w:space="0" w:color="auto"/>
        <w:right w:val="none" w:sz="0" w:space="0" w:color="auto"/>
      </w:divBdr>
    </w:div>
    <w:div w:id="15544889">
      <w:bodyDiv w:val="1"/>
      <w:marLeft w:val="0"/>
      <w:marRight w:val="0"/>
      <w:marTop w:val="0"/>
      <w:marBottom w:val="0"/>
      <w:divBdr>
        <w:top w:val="none" w:sz="0" w:space="0" w:color="auto"/>
        <w:left w:val="none" w:sz="0" w:space="0" w:color="auto"/>
        <w:bottom w:val="none" w:sz="0" w:space="0" w:color="auto"/>
        <w:right w:val="none" w:sz="0" w:space="0" w:color="auto"/>
      </w:divBdr>
    </w:div>
    <w:div w:id="15545236">
      <w:bodyDiv w:val="1"/>
      <w:marLeft w:val="0"/>
      <w:marRight w:val="0"/>
      <w:marTop w:val="0"/>
      <w:marBottom w:val="0"/>
      <w:divBdr>
        <w:top w:val="none" w:sz="0" w:space="0" w:color="auto"/>
        <w:left w:val="none" w:sz="0" w:space="0" w:color="auto"/>
        <w:bottom w:val="none" w:sz="0" w:space="0" w:color="auto"/>
        <w:right w:val="none" w:sz="0" w:space="0" w:color="auto"/>
      </w:divBdr>
    </w:div>
    <w:div w:id="15548512">
      <w:bodyDiv w:val="1"/>
      <w:marLeft w:val="0"/>
      <w:marRight w:val="0"/>
      <w:marTop w:val="0"/>
      <w:marBottom w:val="0"/>
      <w:divBdr>
        <w:top w:val="none" w:sz="0" w:space="0" w:color="auto"/>
        <w:left w:val="none" w:sz="0" w:space="0" w:color="auto"/>
        <w:bottom w:val="none" w:sz="0" w:space="0" w:color="auto"/>
        <w:right w:val="none" w:sz="0" w:space="0" w:color="auto"/>
      </w:divBdr>
    </w:div>
    <w:div w:id="15615898">
      <w:bodyDiv w:val="1"/>
      <w:marLeft w:val="0"/>
      <w:marRight w:val="0"/>
      <w:marTop w:val="0"/>
      <w:marBottom w:val="0"/>
      <w:divBdr>
        <w:top w:val="none" w:sz="0" w:space="0" w:color="auto"/>
        <w:left w:val="none" w:sz="0" w:space="0" w:color="auto"/>
        <w:bottom w:val="none" w:sz="0" w:space="0" w:color="auto"/>
        <w:right w:val="none" w:sz="0" w:space="0" w:color="auto"/>
      </w:divBdr>
    </w:div>
    <w:div w:id="15617729">
      <w:bodyDiv w:val="1"/>
      <w:marLeft w:val="0"/>
      <w:marRight w:val="0"/>
      <w:marTop w:val="0"/>
      <w:marBottom w:val="0"/>
      <w:divBdr>
        <w:top w:val="none" w:sz="0" w:space="0" w:color="auto"/>
        <w:left w:val="none" w:sz="0" w:space="0" w:color="auto"/>
        <w:bottom w:val="none" w:sz="0" w:space="0" w:color="auto"/>
        <w:right w:val="none" w:sz="0" w:space="0" w:color="auto"/>
      </w:divBdr>
    </w:div>
    <w:div w:id="15617996">
      <w:bodyDiv w:val="1"/>
      <w:marLeft w:val="0"/>
      <w:marRight w:val="0"/>
      <w:marTop w:val="0"/>
      <w:marBottom w:val="0"/>
      <w:divBdr>
        <w:top w:val="none" w:sz="0" w:space="0" w:color="auto"/>
        <w:left w:val="none" w:sz="0" w:space="0" w:color="auto"/>
        <w:bottom w:val="none" w:sz="0" w:space="0" w:color="auto"/>
        <w:right w:val="none" w:sz="0" w:space="0" w:color="auto"/>
      </w:divBdr>
    </w:div>
    <w:div w:id="15618627">
      <w:bodyDiv w:val="1"/>
      <w:marLeft w:val="0"/>
      <w:marRight w:val="0"/>
      <w:marTop w:val="0"/>
      <w:marBottom w:val="0"/>
      <w:divBdr>
        <w:top w:val="none" w:sz="0" w:space="0" w:color="auto"/>
        <w:left w:val="none" w:sz="0" w:space="0" w:color="auto"/>
        <w:bottom w:val="none" w:sz="0" w:space="0" w:color="auto"/>
        <w:right w:val="none" w:sz="0" w:space="0" w:color="auto"/>
      </w:divBdr>
    </w:div>
    <w:div w:id="15618694">
      <w:bodyDiv w:val="1"/>
      <w:marLeft w:val="0"/>
      <w:marRight w:val="0"/>
      <w:marTop w:val="0"/>
      <w:marBottom w:val="0"/>
      <w:divBdr>
        <w:top w:val="none" w:sz="0" w:space="0" w:color="auto"/>
        <w:left w:val="none" w:sz="0" w:space="0" w:color="auto"/>
        <w:bottom w:val="none" w:sz="0" w:space="0" w:color="auto"/>
        <w:right w:val="none" w:sz="0" w:space="0" w:color="auto"/>
      </w:divBdr>
    </w:div>
    <w:div w:id="15619039">
      <w:bodyDiv w:val="1"/>
      <w:marLeft w:val="0"/>
      <w:marRight w:val="0"/>
      <w:marTop w:val="0"/>
      <w:marBottom w:val="0"/>
      <w:divBdr>
        <w:top w:val="none" w:sz="0" w:space="0" w:color="auto"/>
        <w:left w:val="none" w:sz="0" w:space="0" w:color="auto"/>
        <w:bottom w:val="none" w:sz="0" w:space="0" w:color="auto"/>
        <w:right w:val="none" w:sz="0" w:space="0" w:color="auto"/>
      </w:divBdr>
    </w:div>
    <w:div w:id="15622114">
      <w:bodyDiv w:val="1"/>
      <w:marLeft w:val="0"/>
      <w:marRight w:val="0"/>
      <w:marTop w:val="0"/>
      <w:marBottom w:val="0"/>
      <w:divBdr>
        <w:top w:val="none" w:sz="0" w:space="0" w:color="auto"/>
        <w:left w:val="none" w:sz="0" w:space="0" w:color="auto"/>
        <w:bottom w:val="none" w:sz="0" w:space="0" w:color="auto"/>
        <w:right w:val="none" w:sz="0" w:space="0" w:color="auto"/>
      </w:divBdr>
    </w:div>
    <w:div w:id="15622873">
      <w:bodyDiv w:val="1"/>
      <w:marLeft w:val="0"/>
      <w:marRight w:val="0"/>
      <w:marTop w:val="0"/>
      <w:marBottom w:val="0"/>
      <w:divBdr>
        <w:top w:val="none" w:sz="0" w:space="0" w:color="auto"/>
        <w:left w:val="none" w:sz="0" w:space="0" w:color="auto"/>
        <w:bottom w:val="none" w:sz="0" w:space="0" w:color="auto"/>
        <w:right w:val="none" w:sz="0" w:space="0" w:color="auto"/>
      </w:divBdr>
    </w:div>
    <w:div w:id="15625069">
      <w:bodyDiv w:val="1"/>
      <w:marLeft w:val="0"/>
      <w:marRight w:val="0"/>
      <w:marTop w:val="0"/>
      <w:marBottom w:val="0"/>
      <w:divBdr>
        <w:top w:val="none" w:sz="0" w:space="0" w:color="auto"/>
        <w:left w:val="none" w:sz="0" w:space="0" w:color="auto"/>
        <w:bottom w:val="none" w:sz="0" w:space="0" w:color="auto"/>
        <w:right w:val="none" w:sz="0" w:space="0" w:color="auto"/>
      </w:divBdr>
    </w:div>
    <w:div w:id="15663751">
      <w:bodyDiv w:val="1"/>
      <w:marLeft w:val="0"/>
      <w:marRight w:val="0"/>
      <w:marTop w:val="0"/>
      <w:marBottom w:val="0"/>
      <w:divBdr>
        <w:top w:val="none" w:sz="0" w:space="0" w:color="auto"/>
        <w:left w:val="none" w:sz="0" w:space="0" w:color="auto"/>
        <w:bottom w:val="none" w:sz="0" w:space="0" w:color="auto"/>
        <w:right w:val="none" w:sz="0" w:space="0" w:color="auto"/>
      </w:divBdr>
    </w:div>
    <w:div w:id="15665786">
      <w:bodyDiv w:val="1"/>
      <w:marLeft w:val="0"/>
      <w:marRight w:val="0"/>
      <w:marTop w:val="0"/>
      <w:marBottom w:val="0"/>
      <w:divBdr>
        <w:top w:val="none" w:sz="0" w:space="0" w:color="auto"/>
        <w:left w:val="none" w:sz="0" w:space="0" w:color="auto"/>
        <w:bottom w:val="none" w:sz="0" w:space="0" w:color="auto"/>
        <w:right w:val="none" w:sz="0" w:space="0" w:color="auto"/>
      </w:divBdr>
    </w:div>
    <w:div w:id="15694914">
      <w:bodyDiv w:val="1"/>
      <w:marLeft w:val="0"/>
      <w:marRight w:val="0"/>
      <w:marTop w:val="0"/>
      <w:marBottom w:val="0"/>
      <w:divBdr>
        <w:top w:val="none" w:sz="0" w:space="0" w:color="auto"/>
        <w:left w:val="none" w:sz="0" w:space="0" w:color="auto"/>
        <w:bottom w:val="none" w:sz="0" w:space="0" w:color="auto"/>
        <w:right w:val="none" w:sz="0" w:space="0" w:color="auto"/>
      </w:divBdr>
    </w:div>
    <w:div w:id="15733563">
      <w:bodyDiv w:val="1"/>
      <w:marLeft w:val="0"/>
      <w:marRight w:val="0"/>
      <w:marTop w:val="0"/>
      <w:marBottom w:val="0"/>
      <w:divBdr>
        <w:top w:val="none" w:sz="0" w:space="0" w:color="auto"/>
        <w:left w:val="none" w:sz="0" w:space="0" w:color="auto"/>
        <w:bottom w:val="none" w:sz="0" w:space="0" w:color="auto"/>
        <w:right w:val="none" w:sz="0" w:space="0" w:color="auto"/>
      </w:divBdr>
    </w:div>
    <w:div w:id="15737731">
      <w:bodyDiv w:val="1"/>
      <w:marLeft w:val="0"/>
      <w:marRight w:val="0"/>
      <w:marTop w:val="0"/>
      <w:marBottom w:val="0"/>
      <w:divBdr>
        <w:top w:val="none" w:sz="0" w:space="0" w:color="auto"/>
        <w:left w:val="none" w:sz="0" w:space="0" w:color="auto"/>
        <w:bottom w:val="none" w:sz="0" w:space="0" w:color="auto"/>
        <w:right w:val="none" w:sz="0" w:space="0" w:color="auto"/>
      </w:divBdr>
    </w:div>
    <w:div w:id="15739465">
      <w:bodyDiv w:val="1"/>
      <w:marLeft w:val="0"/>
      <w:marRight w:val="0"/>
      <w:marTop w:val="0"/>
      <w:marBottom w:val="0"/>
      <w:divBdr>
        <w:top w:val="none" w:sz="0" w:space="0" w:color="auto"/>
        <w:left w:val="none" w:sz="0" w:space="0" w:color="auto"/>
        <w:bottom w:val="none" w:sz="0" w:space="0" w:color="auto"/>
        <w:right w:val="none" w:sz="0" w:space="0" w:color="auto"/>
      </w:divBdr>
    </w:div>
    <w:div w:id="15812378">
      <w:bodyDiv w:val="1"/>
      <w:marLeft w:val="0"/>
      <w:marRight w:val="0"/>
      <w:marTop w:val="0"/>
      <w:marBottom w:val="0"/>
      <w:divBdr>
        <w:top w:val="none" w:sz="0" w:space="0" w:color="auto"/>
        <w:left w:val="none" w:sz="0" w:space="0" w:color="auto"/>
        <w:bottom w:val="none" w:sz="0" w:space="0" w:color="auto"/>
        <w:right w:val="none" w:sz="0" w:space="0" w:color="auto"/>
      </w:divBdr>
    </w:div>
    <w:div w:id="15813191">
      <w:bodyDiv w:val="1"/>
      <w:marLeft w:val="0"/>
      <w:marRight w:val="0"/>
      <w:marTop w:val="0"/>
      <w:marBottom w:val="0"/>
      <w:divBdr>
        <w:top w:val="none" w:sz="0" w:space="0" w:color="auto"/>
        <w:left w:val="none" w:sz="0" w:space="0" w:color="auto"/>
        <w:bottom w:val="none" w:sz="0" w:space="0" w:color="auto"/>
        <w:right w:val="none" w:sz="0" w:space="0" w:color="auto"/>
      </w:divBdr>
    </w:div>
    <w:div w:id="15813662">
      <w:bodyDiv w:val="1"/>
      <w:marLeft w:val="0"/>
      <w:marRight w:val="0"/>
      <w:marTop w:val="0"/>
      <w:marBottom w:val="0"/>
      <w:divBdr>
        <w:top w:val="none" w:sz="0" w:space="0" w:color="auto"/>
        <w:left w:val="none" w:sz="0" w:space="0" w:color="auto"/>
        <w:bottom w:val="none" w:sz="0" w:space="0" w:color="auto"/>
        <w:right w:val="none" w:sz="0" w:space="0" w:color="auto"/>
      </w:divBdr>
    </w:div>
    <w:div w:id="15860850">
      <w:bodyDiv w:val="1"/>
      <w:marLeft w:val="0"/>
      <w:marRight w:val="0"/>
      <w:marTop w:val="0"/>
      <w:marBottom w:val="0"/>
      <w:divBdr>
        <w:top w:val="none" w:sz="0" w:space="0" w:color="auto"/>
        <w:left w:val="none" w:sz="0" w:space="0" w:color="auto"/>
        <w:bottom w:val="none" w:sz="0" w:space="0" w:color="auto"/>
        <w:right w:val="none" w:sz="0" w:space="0" w:color="auto"/>
      </w:divBdr>
    </w:div>
    <w:div w:id="15927461">
      <w:bodyDiv w:val="1"/>
      <w:marLeft w:val="0"/>
      <w:marRight w:val="0"/>
      <w:marTop w:val="0"/>
      <w:marBottom w:val="0"/>
      <w:divBdr>
        <w:top w:val="none" w:sz="0" w:space="0" w:color="auto"/>
        <w:left w:val="none" w:sz="0" w:space="0" w:color="auto"/>
        <w:bottom w:val="none" w:sz="0" w:space="0" w:color="auto"/>
        <w:right w:val="none" w:sz="0" w:space="0" w:color="auto"/>
      </w:divBdr>
    </w:div>
    <w:div w:id="15933590">
      <w:bodyDiv w:val="1"/>
      <w:marLeft w:val="0"/>
      <w:marRight w:val="0"/>
      <w:marTop w:val="0"/>
      <w:marBottom w:val="0"/>
      <w:divBdr>
        <w:top w:val="none" w:sz="0" w:space="0" w:color="auto"/>
        <w:left w:val="none" w:sz="0" w:space="0" w:color="auto"/>
        <w:bottom w:val="none" w:sz="0" w:space="0" w:color="auto"/>
        <w:right w:val="none" w:sz="0" w:space="0" w:color="auto"/>
      </w:divBdr>
    </w:div>
    <w:div w:id="15935723">
      <w:bodyDiv w:val="1"/>
      <w:marLeft w:val="0"/>
      <w:marRight w:val="0"/>
      <w:marTop w:val="0"/>
      <w:marBottom w:val="0"/>
      <w:divBdr>
        <w:top w:val="none" w:sz="0" w:space="0" w:color="auto"/>
        <w:left w:val="none" w:sz="0" w:space="0" w:color="auto"/>
        <w:bottom w:val="none" w:sz="0" w:space="0" w:color="auto"/>
        <w:right w:val="none" w:sz="0" w:space="0" w:color="auto"/>
      </w:divBdr>
    </w:div>
    <w:div w:id="16004087">
      <w:bodyDiv w:val="1"/>
      <w:marLeft w:val="0"/>
      <w:marRight w:val="0"/>
      <w:marTop w:val="0"/>
      <w:marBottom w:val="0"/>
      <w:divBdr>
        <w:top w:val="none" w:sz="0" w:space="0" w:color="auto"/>
        <w:left w:val="none" w:sz="0" w:space="0" w:color="auto"/>
        <w:bottom w:val="none" w:sz="0" w:space="0" w:color="auto"/>
        <w:right w:val="none" w:sz="0" w:space="0" w:color="auto"/>
      </w:divBdr>
    </w:div>
    <w:div w:id="16004790">
      <w:bodyDiv w:val="1"/>
      <w:marLeft w:val="0"/>
      <w:marRight w:val="0"/>
      <w:marTop w:val="0"/>
      <w:marBottom w:val="0"/>
      <w:divBdr>
        <w:top w:val="none" w:sz="0" w:space="0" w:color="auto"/>
        <w:left w:val="none" w:sz="0" w:space="0" w:color="auto"/>
        <w:bottom w:val="none" w:sz="0" w:space="0" w:color="auto"/>
        <w:right w:val="none" w:sz="0" w:space="0" w:color="auto"/>
      </w:divBdr>
    </w:div>
    <w:div w:id="16006897">
      <w:bodyDiv w:val="1"/>
      <w:marLeft w:val="0"/>
      <w:marRight w:val="0"/>
      <w:marTop w:val="0"/>
      <w:marBottom w:val="0"/>
      <w:divBdr>
        <w:top w:val="none" w:sz="0" w:space="0" w:color="auto"/>
        <w:left w:val="none" w:sz="0" w:space="0" w:color="auto"/>
        <w:bottom w:val="none" w:sz="0" w:space="0" w:color="auto"/>
        <w:right w:val="none" w:sz="0" w:space="0" w:color="auto"/>
      </w:divBdr>
    </w:div>
    <w:div w:id="16007602">
      <w:bodyDiv w:val="1"/>
      <w:marLeft w:val="0"/>
      <w:marRight w:val="0"/>
      <w:marTop w:val="0"/>
      <w:marBottom w:val="0"/>
      <w:divBdr>
        <w:top w:val="none" w:sz="0" w:space="0" w:color="auto"/>
        <w:left w:val="none" w:sz="0" w:space="0" w:color="auto"/>
        <w:bottom w:val="none" w:sz="0" w:space="0" w:color="auto"/>
        <w:right w:val="none" w:sz="0" w:space="0" w:color="auto"/>
      </w:divBdr>
    </w:div>
    <w:div w:id="16008125">
      <w:bodyDiv w:val="1"/>
      <w:marLeft w:val="0"/>
      <w:marRight w:val="0"/>
      <w:marTop w:val="0"/>
      <w:marBottom w:val="0"/>
      <w:divBdr>
        <w:top w:val="none" w:sz="0" w:space="0" w:color="auto"/>
        <w:left w:val="none" w:sz="0" w:space="0" w:color="auto"/>
        <w:bottom w:val="none" w:sz="0" w:space="0" w:color="auto"/>
        <w:right w:val="none" w:sz="0" w:space="0" w:color="auto"/>
      </w:divBdr>
    </w:div>
    <w:div w:id="16011781">
      <w:bodyDiv w:val="1"/>
      <w:marLeft w:val="0"/>
      <w:marRight w:val="0"/>
      <w:marTop w:val="0"/>
      <w:marBottom w:val="0"/>
      <w:divBdr>
        <w:top w:val="none" w:sz="0" w:space="0" w:color="auto"/>
        <w:left w:val="none" w:sz="0" w:space="0" w:color="auto"/>
        <w:bottom w:val="none" w:sz="0" w:space="0" w:color="auto"/>
        <w:right w:val="none" w:sz="0" w:space="0" w:color="auto"/>
      </w:divBdr>
    </w:div>
    <w:div w:id="16078445">
      <w:bodyDiv w:val="1"/>
      <w:marLeft w:val="0"/>
      <w:marRight w:val="0"/>
      <w:marTop w:val="0"/>
      <w:marBottom w:val="0"/>
      <w:divBdr>
        <w:top w:val="none" w:sz="0" w:space="0" w:color="auto"/>
        <w:left w:val="none" w:sz="0" w:space="0" w:color="auto"/>
        <w:bottom w:val="none" w:sz="0" w:space="0" w:color="auto"/>
        <w:right w:val="none" w:sz="0" w:space="0" w:color="auto"/>
      </w:divBdr>
    </w:div>
    <w:div w:id="16078876">
      <w:bodyDiv w:val="1"/>
      <w:marLeft w:val="0"/>
      <w:marRight w:val="0"/>
      <w:marTop w:val="0"/>
      <w:marBottom w:val="0"/>
      <w:divBdr>
        <w:top w:val="none" w:sz="0" w:space="0" w:color="auto"/>
        <w:left w:val="none" w:sz="0" w:space="0" w:color="auto"/>
        <w:bottom w:val="none" w:sz="0" w:space="0" w:color="auto"/>
        <w:right w:val="none" w:sz="0" w:space="0" w:color="auto"/>
      </w:divBdr>
    </w:div>
    <w:div w:id="16079107">
      <w:bodyDiv w:val="1"/>
      <w:marLeft w:val="0"/>
      <w:marRight w:val="0"/>
      <w:marTop w:val="0"/>
      <w:marBottom w:val="0"/>
      <w:divBdr>
        <w:top w:val="none" w:sz="0" w:space="0" w:color="auto"/>
        <w:left w:val="none" w:sz="0" w:space="0" w:color="auto"/>
        <w:bottom w:val="none" w:sz="0" w:space="0" w:color="auto"/>
        <w:right w:val="none" w:sz="0" w:space="0" w:color="auto"/>
      </w:divBdr>
    </w:div>
    <w:div w:id="16079494">
      <w:bodyDiv w:val="1"/>
      <w:marLeft w:val="0"/>
      <w:marRight w:val="0"/>
      <w:marTop w:val="0"/>
      <w:marBottom w:val="0"/>
      <w:divBdr>
        <w:top w:val="none" w:sz="0" w:space="0" w:color="auto"/>
        <w:left w:val="none" w:sz="0" w:space="0" w:color="auto"/>
        <w:bottom w:val="none" w:sz="0" w:space="0" w:color="auto"/>
        <w:right w:val="none" w:sz="0" w:space="0" w:color="auto"/>
      </w:divBdr>
    </w:div>
    <w:div w:id="16079617">
      <w:bodyDiv w:val="1"/>
      <w:marLeft w:val="0"/>
      <w:marRight w:val="0"/>
      <w:marTop w:val="0"/>
      <w:marBottom w:val="0"/>
      <w:divBdr>
        <w:top w:val="none" w:sz="0" w:space="0" w:color="auto"/>
        <w:left w:val="none" w:sz="0" w:space="0" w:color="auto"/>
        <w:bottom w:val="none" w:sz="0" w:space="0" w:color="auto"/>
        <w:right w:val="none" w:sz="0" w:space="0" w:color="auto"/>
      </w:divBdr>
    </w:div>
    <w:div w:id="16085719">
      <w:bodyDiv w:val="1"/>
      <w:marLeft w:val="0"/>
      <w:marRight w:val="0"/>
      <w:marTop w:val="0"/>
      <w:marBottom w:val="0"/>
      <w:divBdr>
        <w:top w:val="none" w:sz="0" w:space="0" w:color="auto"/>
        <w:left w:val="none" w:sz="0" w:space="0" w:color="auto"/>
        <w:bottom w:val="none" w:sz="0" w:space="0" w:color="auto"/>
        <w:right w:val="none" w:sz="0" w:space="0" w:color="auto"/>
      </w:divBdr>
    </w:div>
    <w:div w:id="16126056">
      <w:bodyDiv w:val="1"/>
      <w:marLeft w:val="0"/>
      <w:marRight w:val="0"/>
      <w:marTop w:val="0"/>
      <w:marBottom w:val="0"/>
      <w:divBdr>
        <w:top w:val="none" w:sz="0" w:space="0" w:color="auto"/>
        <w:left w:val="none" w:sz="0" w:space="0" w:color="auto"/>
        <w:bottom w:val="none" w:sz="0" w:space="0" w:color="auto"/>
        <w:right w:val="none" w:sz="0" w:space="0" w:color="auto"/>
      </w:divBdr>
    </w:div>
    <w:div w:id="16128104">
      <w:bodyDiv w:val="1"/>
      <w:marLeft w:val="0"/>
      <w:marRight w:val="0"/>
      <w:marTop w:val="0"/>
      <w:marBottom w:val="0"/>
      <w:divBdr>
        <w:top w:val="none" w:sz="0" w:space="0" w:color="auto"/>
        <w:left w:val="none" w:sz="0" w:space="0" w:color="auto"/>
        <w:bottom w:val="none" w:sz="0" w:space="0" w:color="auto"/>
        <w:right w:val="none" w:sz="0" w:space="0" w:color="auto"/>
      </w:divBdr>
    </w:div>
    <w:div w:id="16199501">
      <w:bodyDiv w:val="1"/>
      <w:marLeft w:val="0"/>
      <w:marRight w:val="0"/>
      <w:marTop w:val="0"/>
      <w:marBottom w:val="0"/>
      <w:divBdr>
        <w:top w:val="none" w:sz="0" w:space="0" w:color="auto"/>
        <w:left w:val="none" w:sz="0" w:space="0" w:color="auto"/>
        <w:bottom w:val="none" w:sz="0" w:space="0" w:color="auto"/>
        <w:right w:val="none" w:sz="0" w:space="0" w:color="auto"/>
      </w:divBdr>
    </w:div>
    <w:div w:id="16200148">
      <w:bodyDiv w:val="1"/>
      <w:marLeft w:val="0"/>
      <w:marRight w:val="0"/>
      <w:marTop w:val="0"/>
      <w:marBottom w:val="0"/>
      <w:divBdr>
        <w:top w:val="none" w:sz="0" w:space="0" w:color="auto"/>
        <w:left w:val="none" w:sz="0" w:space="0" w:color="auto"/>
        <w:bottom w:val="none" w:sz="0" w:space="0" w:color="auto"/>
        <w:right w:val="none" w:sz="0" w:space="0" w:color="auto"/>
      </w:divBdr>
    </w:div>
    <w:div w:id="16200565">
      <w:bodyDiv w:val="1"/>
      <w:marLeft w:val="0"/>
      <w:marRight w:val="0"/>
      <w:marTop w:val="0"/>
      <w:marBottom w:val="0"/>
      <w:divBdr>
        <w:top w:val="none" w:sz="0" w:space="0" w:color="auto"/>
        <w:left w:val="none" w:sz="0" w:space="0" w:color="auto"/>
        <w:bottom w:val="none" w:sz="0" w:space="0" w:color="auto"/>
        <w:right w:val="none" w:sz="0" w:space="0" w:color="auto"/>
      </w:divBdr>
    </w:div>
    <w:div w:id="16201127">
      <w:bodyDiv w:val="1"/>
      <w:marLeft w:val="0"/>
      <w:marRight w:val="0"/>
      <w:marTop w:val="0"/>
      <w:marBottom w:val="0"/>
      <w:divBdr>
        <w:top w:val="none" w:sz="0" w:space="0" w:color="auto"/>
        <w:left w:val="none" w:sz="0" w:space="0" w:color="auto"/>
        <w:bottom w:val="none" w:sz="0" w:space="0" w:color="auto"/>
        <w:right w:val="none" w:sz="0" w:space="0" w:color="auto"/>
      </w:divBdr>
    </w:div>
    <w:div w:id="16277405">
      <w:bodyDiv w:val="1"/>
      <w:marLeft w:val="0"/>
      <w:marRight w:val="0"/>
      <w:marTop w:val="0"/>
      <w:marBottom w:val="0"/>
      <w:divBdr>
        <w:top w:val="none" w:sz="0" w:space="0" w:color="auto"/>
        <w:left w:val="none" w:sz="0" w:space="0" w:color="auto"/>
        <w:bottom w:val="none" w:sz="0" w:space="0" w:color="auto"/>
        <w:right w:val="none" w:sz="0" w:space="0" w:color="auto"/>
      </w:divBdr>
    </w:div>
    <w:div w:id="16277570">
      <w:bodyDiv w:val="1"/>
      <w:marLeft w:val="0"/>
      <w:marRight w:val="0"/>
      <w:marTop w:val="0"/>
      <w:marBottom w:val="0"/>
      <w:divBdr>
        <w:top w:val="none" w:sz="0" w:space="0" w:color="auto"/>
        <w:left w:val="none" w:sz="0" w:space="0" w:color="auto"/>
        <w:bottom w:val="none" w:sz="0" w:space="0" w:color="auto"/>
        <w:right w:val="none" w:sz="0" w:space="0" w:color="auto"/>
      </w:divBdr>
    </w:div>
    <w:div w:id="16279057">
      <w:bodyDiv w:val="1"/>
      <w:marLeft w:val="0"/>
      <w:marRight w:val="0"/>
      <w:marTop w:val="0"/>
      <w:marBottom w:val="0"/>
      <w:divBdr>
        <w:top w:val="none" w:sz="0" w:space="0" w:color="auto"/>
        <w:left w:val="none" w:sz="0" w:space="0" w:color="auto"/>
        <w:bottom w:val="none" w:sz="0" w:space="0" w:color="auto"/>
        <w:right w:val="none" w:sz="0" w:space="0" w:color="auto"/>
      </w:divBdr>
    </w:div>
    <w:div w:id="16320900">
      <w:bodyDiv w:val="1"/>
      <w:marLeft w:val="0"/>
      <w:marRight w:val="0"/>
      <w:marTop w:val="0"/>
      <w:marBottom w:val="0"/>
      <w:divBdr>
        <w:top w:val="none" w:sz="0" w:space="0" w:color="auto"/>
        <w:left w:val="none" w:sz="0" w:space="0" w:color="auto"/>
        <w:bottom w:val="none" w:sz="0" w:space="0" w:color="auto"/>
        <w:right w:val="none" w:sz="0" w:space="0" w:color="auto"/>
      </w:divBdr>
    </w:div>
    <w:div w:id="16321101">
      <w:bodyDiv w:val="1"/>
      <w:marLeft w:val="0"/>
      <w:marRight w:val="0"/>
      <w:marTop w:val="0"/>
      <w:marBottom w:val="0"/>
      <w:divBdr>
        <w:top w:val="none" w:sz="0" w:space="0" w:color="auto"/>
        <w:left w:val="none" w:sz="0" w:space="0" w:color="auto"/>
        <w:bottom w:val="none" w:sz="0" w:space="0" w:color="auto"/>
        <w:right w:val="none" w:sz="0" w:space="0" w:color="auto"/>
      </w:divBdr>
    </w:div>
    <w:div w:id="16346581">
      <w:bodyDiv w:val="1"/>
      <w:marLeft w:val="0"/>
      <w:marRight w:val="0"/>
      <w:marTop w:val="0"/>
      <w:marBottom w:val="0"/>
      <w:divBdr>
        <w:top w:val="none" w:sz="0" w:space="0" w:color="auto"/>
        <w:left w:val="none" w:sz="0" w:space="0" w:color="auto"/>
        <w:bottom w:val="none" w:sz="0" w:space="0" w:color="auto"/>
        <w:right w:val="none" w:sz="0" w:space="0" w:color="auto"/>
      </w:divBdr>
    </w:div>
    <w:div w:id="16348419">
      <w:bodyDiv w:val="1"/>
      <w:marLeft w:val="0"/>
      <w:marRight w:val="0"/>
      <w:marTop w:val="0"/>
      <w:marBottom w:val="0"/>
      <w:divBdr>
        <w:top w:val="none" w:sz="0" w:space="0" w:color="auto"/>
        <w:left w:val="none" w:sz="0" w:space="0" w:color="auto"/>
        <w:bottom w:val="none" w:sz="0" w:space="0" w:color="auto"/>
        <w:right w:val="none" w:sz="0" w:space="0" w:color="auto"/>
      </w:divBdr>
    </w:div>
    <w:div w:id="16349253">
      <w:bodyDiv w:val="1"/>
      <w:marLeft w:val="0"/>
      <w:marRight w:val="0"/>
      <w:marTop w:val="0"/>
      <w:marBottom w:val="0"/>
      <w:divBdr>
        <w:top w:val="none" w:sz="0" w:space="0" w:color="auto"/>
        <w:left w:val="none" w:sz="0" w:space="0" w:color="auto"/>
        <w:bottom w:val="none" w:sz="0" w:space="0" w:color="auto"/>
        <w:right w:val="none" w:sz="0" w:space="0" w:color="auto"/>
      </w:divBdr>
    </w:div>
    <w:div w:id="16349948">
      <w:bodyDiv w:val="1"/>
      <w:marLeft w:val="0"/>
      <w:marRight w:val="0"/>
      <w:marTop w:val="0"/>
      <w:marBottom w:val="0"/>
      <w:divBdr>
        <w:top w:val="none" w:sz="0" w:space="0" w:color="auto"/>
        <w:left w:val="none" w:sz="0" w:space="0" w:color="auto"/>
        <w:bottom w:val="none" w:sz="0" w:space="0" w:color="auto"/>
        <w:right w:val="none" w:sz="0" w:space="0" w:color="auto"/>
      </w:divBdr>
    </w:div>
    <w:div w:id="16390399">
      <w:bodyDiv w:val="1"/>
      <w:marLeft w:val="0"/>
      <w:marRight w:val="0"/>
      <w:marTop w:val="0"/>
      <w:marBottom w:val="0"/>
      <w:divBdr>
        <w:top w:val="none" w:sz="0" w:space="0" w:color="auto"/>
        <w:left w:val="none" w:sz="0" w:space="0" w:color="auto"/>
        <w:bottom w:val="none" w:sz="0" w:space="0" w:color="auto"/>
        <w:right w:val="none" w:sz="0" w:space="0" w:color="auto"/>
      </w:divBdr>
    </w:div>
    <w:div w:id="16395840">
      <w:bodyDiv w:val="1"/>
      <w:marLeft w:val="0"/>
      <w:marRight w:val="0"/>
      <w:marTop w:val="0"/>
      <w:marBottom w:val="0"/>
      <w:divBdr>
        <w:top w:val="none" w:sz="0" w:space="0" w:color="auto"/>
        <w:left w:val="none" w:sz="0" w:space="0" w:color="auto"/>
        <w:bottom w:val="none" w:sz="0" w:space="0" w:color="auto"/>
        <w:right w:val="none" w:sz="0" w:space="0" w:color="auto"/>
      </w:divBdr>
    </w:div>
    <w:div w:id="16465097">
      <w:bodyDiv w:val="1"/>
      <w:marLeft w:val="0"/>
      <w:marRight w:val="0"/>
      <w:marTop w:val="0"/>
      <w:marBottom w:val="0"/>
      <w:divBdr>
        <w:top w:val="none" w:sz="0" w:space="0" w:color="auto"/>
        <w:left w:val="none" w:sz="0" w:space="0" w:color="auto"/>
        <w:bottom w:val="none" w:sz="0" w:space="0" w:color="auto"/>
        <w:right w:val="none" w:sz="0" w:space="0" w:color="auto"/>
      </w:divBdr>
    </w:div>
    <w:div w:id="16465623">
      <w:bodyDiv w:val="1"/>
      <w:marLeft w:val="0"/>
      <w:marRight w:val="0"/>
      <w:marTop w:val="0"/>
      <w:marBottom w:val="0"/>
      <w:divBdr>
        <w:top w:val="none" w:sz="0" w:space="0" w:color="auto"/>
        <w:left w:val="none" w:sz="0" w:space="0" w:color="auto"/>
        <w:bottom w:val="none" w:sz="0" w:space="0" w:color="auto"/>
        <w:right w:val="none" w:sz="0" w:space="0" w:color="auto"/>
      </w:divBdr>
    </w:div>
    <w:div w:id="16467043">
      <w:bodyDiv w:val="1"/>
      <w:marLeft w:val="0"/>
      <w:marRight w:val="0"/>
      <w:marTop w:val="0"/>
      <w:marBottom w:val="0"/>
      <w:divBdr>
        <w:top w:val="none" w:sz="0" w:space="0" w:color="auto"/>
        <w:left w:val="none" w:sz="0" w:space="0" w:color="auto"/>
        <w:bottom w:val="none" w:sz="0" w:space="0" w:color="auto"/>
        <w:right w:val="none" w:sz="0" w:space="0" w:color="auto"/>
      </w:divBdr>
    </w:div>
    <w:div w:id="16471858">
      <w:bodyDiv w:val="1"/>
      <w:marLeft w:val="0"/>
      <w:marRight w:val="0"/>
      <w:marTop w:val="0"/>
      <w:marBottom w:val="0"/>
      <w:divBdr>
        <w:top w:val="none" w:sz="0" w:space="0" w:color="auto"/>
        <w:left w:val="none" w:sz="0" w:space="0" w:color="auto"/>
        <w:bottom w:val="none" w:sz="0" w:space="0" w:color="auto"/>
        <w:right w:val="none" w:sz="0" w:space="0" w:color="auto"/>
      </w:divBdr>
    </w:div>
    <w:div w:id="16542602">
      <w:bodyDiv w:val="1"/>
      <w:marLeft w:val="0"/>
      <w:marRight w:val="0"/>
      <w:marTop w:val="0"/>
      <w:marBottom w:val="0"/>
      <w:divBdr>
        <w:top w:val="none" w:sz="0" w:space="0" w:color="auto"/>
        <w:left w:val="none" w:sz="0" w:space="0" w:color="auto"/>
        <w:bottom w:val="none" w:sz="0" w:space="0" w:color="auto"/>
        <w:right w:val="none" w:sz="0" w:space="0" w:color="auto"/>
      </w:divBdr>
    </w:div>
    <w:div w:id="16543983">
      <w:bodyDiv w:val="1"/>
      <w:marLeft w:val="0"/>
      <w:marRight w:val="0"/>
      <w:marTop w:val="0"/>
      <w:marBottom w:val="0"/>
      <w:divBdr>
        <w:top w:val="none" w:sz="0" w:space="0" w:color="auto"/>
        <w:left w:val="none" w:sz="0" w:space="0" w:color="auto"/>
        <w:bottom w:val="none" w:sz="0" w:space="0" w:color="auto"/>
        <w:right w:val="none" w:sz="0" w:space="0" w:color="auto"/>
      </w:divBdr>
    </w:div>
    <w:div w:id="16545176">
      <w:bodyDiv w:val="1"/>
      <w:marLeft w:val="0"/>
      <w:marRight w:val="0"/>
      <w:marTop w:val="0"/>
      <w:marBottom w:val="0"/>
      <w:divBdr>
        <w:top w:val="none" w:sz="0" w:space="0" w:color="auto"/>
        <w:left w:val="none" w:sz="0" w:space="0" w:color="auto"/>
        <w:bottom w:val="none" w:sz="0" w:space="0" w:color="auto"/>
        <w:right w:val="none" w:sz="0" w:space="0" w:color="auto"/>
      </w:divBdr>
    </w:div>
    <w:div w:id="16545250">
      <w:bodyDiv w:val="1"/>
      <w:marLeft w:val="0"/>
      <w:marRight w:val="0"/>
      <w:marTop w:val="0"/>
      <w:marBottom w:val="0"/>
      <w:divBdr>
        <w:top w:val="none" w:sz="0" w:space="0" w:color="auto"/>
        <w:left w:val="none" w:sz="0" w:space="0" w:color="auto"/>
        <w:bottom w:val="none" w:sz="0" w:space="0" w:color="auto"/>
        <w:right w:val="none" w:sz="0" w:space="0" w:color="auto"/>
      </w:divBdr>
    </w:div>
    <w:div w:id="16547748">
      <w:bodyDiv w:val="1"/>
      <w:marLeft w:val="0"/>
      <w:marRight w:val="0"/>
      <w:marTop w:val="0"/>
      <w:marBottom w:val="0"/>
      <w:divBdr>
        <w:top w:val="none" w:sz="0" w:space="0" w:color="auto"/>
        <w:left w:val="none" w:sz="0" w:space="0" w:color="auto"/>
        <w:bottom w:val="none" w:sz="0" w:space="0" w:color="auto"/>
        <w:right w:val="none" w:sz="0" w:space="0" w:color="auto"/>
      </w:divBdr>
    </w:div>
    <w:div w:id="16589156">
      <w:bodyDiv w:val="1"/>
      <w:marLeft w:val="0"/>
      <w:marRight w:val="0"/>
      <w:marTop w:val="0"/>
      <w:marBottom w:val="0"/>
      <w:divBdr>
        <w:top w:val="none" w:sz="0" w:space="0" w:color="auto"/>
        <w:left w:val="none" w:sz="0" w:space="0" w:color="auto"/>
        <w:bottom w:val="none" w:sz="0" w:space="0" w:color="auto"/>
        <w:right w:val="none" w:sz="0" w:space="0" w:color="auto"/>
      </w:divBdr>
    </w:div>
    <w:div w:id="16590180">
      <w:bodyDiv w:val="1"/>
      <w:marLeft w:val="0"/>
      <w:marRight w:val="0"/>
      <w:marTop w:val="0"/>
      <w:marBottom w:val="0"/>
      <w:divBdr>
        <w:top w:val="none" w:sz="0" w:space="0" w:color="auto"/>
        <w:left w:val="none" w:sz="0" w:space="0" w:color="auto"/>
        <w:bottom w:val="none" w:sz="0" w:space="0" w:color="auto"/>
        <w:right w:val="none" w:sz="0" w:space="0" w:color="auto"/>
      </w:divBdr>
    </w:div>
    <w:div w:id="16657649">
      <w:bodyDiv w:val="1"/>
      <w:marLeft w:val="0"/>
      <w:marRight w:val="0"/>
      <w:marTop w:val="0"/>
      <w:marBottom w:val="0"/>
      <w:divBdr>
        <w:top w:val="none" w:sz="0" w:space="0" w:color="auto"/>
        <w:left w:val="none" w:sz="0" w:space="0" w:color="auto"/>
        <w:bottom w:val="none" w:sz="0" w:space="0" w:color="auto"/>
        <w:right w:val="none" w:sz="0" w:space="0" w:color="auto"/>
      </w:divBdr>
    </w:div>
    <w:div w:id="16660665">
      <w:bodyDiv w:val="1"/>
      <w:marLeft w:val="0"/>
      <w:marRight w:val="0"/>
      <w:marTop w:val="0"/>
      <w:marBottom w:val="0"/>
      <w:divBdr>
        <w:top w:val="none" w:sz="0" w:space="0" w:color="auto"/>
        <w:left w:val="none" w:sz="0" w:space="0" w:color="auto"/>
        <w:bottom w:val="none" w:sz="0" w:space="0" w:color="auto"/>
        <w:right w:val="none" w:sz="0" w:space="0" w:color="auto"/>
      </w:divBdr>
    </w:div>
    <w:div w:id="16737289">
      <w:bodyDiv w:val="1"/>
      <w:marLeft w:val="0"/>
      <w:marRight w:val="0"/>
      <w:marTop w:val="0"/>
      <w:marBottom w:val="0"/>
      <w:divBdr>
        <w:top w:val="none" w:sz="0" w:space="0" w:color="auto"/>
        <w:left w:val="none" w:sz="0" w:space="0" w:color="auto"/>
        <w:bottom w:val="none" w:sz="0" w:space="0" w:color="auto"/>
        <w:right w:val="none" w:sz="0" w:space="0" w:color="auto"/>
      </w:divBdr>
    </w:div>
    <w:div w:id="16737574">
      <w:bodyDiv w:val="1"/>
      <w:marLeft w:val="0"/>
      <w:marRight w:val="0"/>
      <w:marTop w:val="0"/>
      <w:marBottom w:val="0"/>
      <w:divBdr>
        <w:top w:val="none" w:sz="0" w:space="0" w:color="auto"/>
        <w:left w:val="none" w:sz="0" w:space="0" w:color="auto"/>
        <w:bottom w:val="none" w:sz="0" w:space="0" w:color="auto"/>
        <w:right w:val="none" w:sz="0" w:space="0" w:color="auto"/>
      </w:divBdr>
    </w:div>
    <w:div w:id="16738194">
      <w:bodyDiv w:val="1"/>
      <w:marLeft w:val="0"/>
      <w:marRight w:val="0"/>
      <w:marTop w:val="0"/>
      <w:marBottom w:val="0"/>
      <w:divBdr>
        <w:top w:val="none" w:sz="0" w:space="0" w:color="auto"/>
        <w:left w:val="none" w:sz="0" w:space="0" w:color="auto"/>
        <w:bottom w:val="none" w:sz="0" w:space="0" w:color="auto"/>
        <w:right w:val="none" w:sz="0" w:space="0" w:color="auto"/>
      </w:divBdr>
    </w:div>
    <w:div w:id="16738487">
      <w:bodyDiv w:val="1"/>
      <w:marLeft w:val="0"/>
      <w:marRight w:val="0"/>
      <w:marTop w:val="0"/>
      <w:marBottom w:val="0"/>
      <w:divBdr>
        <w:top w:val="none" w:sz="0" w:space="0" w:color="auto"/>
        <w:left w:val="none" w:sz="0" w:space="0" w:color="auto"/>
        <w:bottom w:val="none" w:sz="0" w:space="0" w:color="auto"/>
        <w:right w:val="none" w:sz="0" w:space="0" w:color="auto"/>
      </w:divBdr>
    </w:div>
    <w:div w:id="16740467">
      <w:bodyDiv w:val="1"/>
      <w:marLeft w:val="0"/>
      <w:marRight w:val="0"/>
      <w:marTop w:val="0"/>
      <w:marBottom w:val="0"/>
      <w:divBdr>
        <w:top w:val="none" w:sz="0" w:space="0" w:color="auto"/>
        <w:left w:val="none" w:sz="0" w:space="0" w:color="auto"/>
        <w:bottom w:val="none" w:sz="0" w:space="0" w:color="auto"/>
        <w:right w:val="none" w:sz="0" w:space="0" w:color="auto"/>
      </w:divBdr>
    </w:div>
    <w:div w:id="16741903">
      <w:bodyDiv w:val="1"/>
      <w:marLeft w:val="0"/>
      <w:marRight w:val="0"/>
      <w:marTop w:val="0"/>
      <w:marBottom w:val="0"/>
      <w:divBdr>
        <w:top w:val="none" w:sz="0" w:space="0" w:color="auto"/>
        <w:left w:val="none" w:sz="0" w:space="0" w:color="auto"/>
        <w:bottom w:val="none" w:sz="0" w:space="0" w:color="auto"/>
        <w:right w:val="none" w:sz="0" w:space="0" w:color="auto"/>
      </w:divBdr>
    </w:div>
    <w:div w:id="16808805">
      <w:bodyDiv w:val="1"/>
      <w:marLeft w:val="0"/>
      <w:marRight w:val="0"/>
      <w:marTop w:val="0"/>
      <w:marBottom w:val="0"/>
      <w:divBdr>
        <w:top w:val="none" w:sz="0" w:space="0" w:color="auto"/>
        <w:left w:val="none" w:sz="0" w:space="0" w:color="auto"/>
        <w:bottom w:val="none" w:sz="0" w:space="0" w:color="auto"/>
        <w:right w:val="none" w:sz="0" w:space="0" w:color="auto"/>
      </w:divBdr>
    </w:div>
    <w:div w:id="16851093">
      <w:bodyDiv w:val="1"/>
      <w:marLeft w:val="0"/>
      <w:marRight w:val="0"/>
      <w:marTop w:val="0"/>
      <w:marBottom w:val="0"/>
      <w:divBdr>
        <w:top w:val="none" w:sz="0" w:space="0" w:color="auto"/>
        <w:left w:val="none" w:sz="0" w:space="0" w:color="auto"/>
        <w:bottom w:val="none" w:sz="0" w:space="0" w:color="auto"/>
        <w:right w:val="none" w:sz="0" w:space="0" w:color="auto"/>
      </w:divBdr>
    </w:div>
    <w:div w:id="16851461">
      <w:bodyDiv w:val="1"/>
      <w:marLeft w:val="0"/>
      <w:marRight w:val="0"/>
      <w:marTop w:val="0"/>
      <w:marBottom w:val="0"/>
      <w:divBdr>
        <w:top w:val="none" w:sz="0" w:space="0" w:color="auto"/>
        <w:left w:val="none" w:sz="0" w:space="0" w:color="auto"/>
        <w:bottom w:val="none" w:sz="0" w:space="0" w:color="auto"/>
        <w:right w:val="none" w:sz="0" w:space="0" w:color="auto"/>
      </w:divBdr>
    </w:div>
    <w:div w:id="16851578">
      <w:bodyDiv w:val="1"/>
      <w:marLeft w:val="0"/>
      <w:marRight w:val="0"/>
      <w:marTop w:val="0"/>
      <w:marBottom w:val="0"/>
      <w:divBdr>
        <w:top w:val="none" w:sz="0" w:space="0" w:color="auto"/>
        <w:left w:val="none" w:sz="0" w:space="0" w:color="auto"/>
        <w:bottom w:val="none" w:sz="0" w:space="0" w:color="auto"/>
        <w:right w:val="none" w:sz="0" w:space="0" w:color="auto"/>
      </w:divBdr>
    </w:div>
    <w:div w:id="16852116">
      <w:bodyDiv w:val="1"/>
      <w:marLeft w:val="0"/>
      <w:marRight w:val="0"/>
      <w:marTop w:val="0"/>
      <w:marBottom w:val="0"/>
      <w:divBdr>
        <w:top w:val="none" w:sz="0" w:space="0" w:color="auto"/>
        <w:left w:val="none" w:sz="0" w:space="0" w:color="auto"/>
        <w:bottom w:val="none" w:sz="0" w:space="0" w:color="auto"/>
        <w:right w:val="none" w:sz="0" w:space="0" w:color="auto"/>
      </w:divBdr>
    </w:div>
    <w:div w:id="16852136">
      <w:bodyDiv w:val="1"/>
      <w:marLeft w:val="0"/>
      <w:marRight w:val="0"/>
      <w:marTop w:val="0"/>
      <w:marBottom w:val="0"/>
      <w:divBdr>
        <w:top w:val="none" w:sz="0" w:space="0" w:color="auto"/>
        <w:left w:val="none" w:sz="0" w:space="0" w:color="auto"/>
        <w:bottom w:val="none" w:sz="0" w:space="0" w:color="auto"/>
        <w:right w:val="none" w:sz="0" w:space="0" w:color="auto"/>
      </w:divBdr>
    </w:div>
    <w:div w:id="16853045">
      <w:bodyDiv w:val="1"/>
      <w:marLeft w:val="0"/>
      <w:marRight w:val="0"/>
      <w:marTop w:val="0"/>
      <w:marBottom w:val="0"/>
      <w:divBdr>
        <w:top w:val="none" w:sz="0" w:space="0" w:color="auto"/>
        <w:left w:val="none" w:sz="0" w:space="0" w:color="auto"/>
        <w:bottom w:val="none" w:sz="0" w:space="0" w:color="auto"/>
        <w:right w:val="none" w:sz="0" w:space="0" w:color="auto"/>
      </w:divBdr>
    </w:div>
    <w:div w:id="16853823">
      <w:bodyDiv w:val="1"/>
      <w:marLeft w:val="0"/>
      <w:marRight w:val="0"/>
      <w:marTop w:val="0"/>
      <w:marBottom w:val="0"/>
      <w:divBdr>
        <w:top w:val="none" w:sz="0" w:space="0" w:color="auto"/>
        <w:left w:val="none" w:sz="0" w:space="0" w:color="auto"/>
        <w:bottom w:val="none" w:sz="0" w:space="0" w:color="auto"/>
        <w:right w:val="none" w:sz="0" w:space="0" w:color="auto"/>
      </w:divBdr>
    </w:div>
    <w:div w:id="16856170">
      <w:bodyDiv w:val="1"/>
      <w:marLeft w:val="0"/>
      <w:marRight w:val="0"/>
      <w:marTop w:val="0"/>
      <w:marBottom w:val="0"/>
      <w:divBdr>
        <w:top w:val="none" w:sz="0" w:space="0" w:color="auto"/>
        <w:left w:val="none" w:sz="0" w:space="0" w:color="auto"/>
        <w:bottom w:val="none" w:sz="0" w:space="0" w:color="auto"/>
        <w:right w:val="none" w:sz="0" w:space="0" w:color="auto"/>
      </w:divBdr>
    </w:div>
    <w:div w:id="16856212">
      <w:bodyDiv w:val="1"/>
      <w:marLeft w:val="0"/>
      <w:marRight w:val="0"/>
      <w:marTop w:val="0"/>
      <w:marBottom w:val="0"/>
      <w:divBdr>
        <w:top w:val="none" w:sz="0" w:space="0" w:color="auto"/>
        <w:left w:val="none" w:sz="0" w:space="0" w:color="auto"/>
        <w:bottom w:val="none" w:sz="0" w:space="0" w:color="auto"/>
        <w:right w:val="none" w:sz="0" w:space="0" w:color="auto"/>
      </w:divBdr>
    </w:div>
    <w:div w:id="16925979">
      <w:bodyDiv w:val="1"/>
      <w:marLeft w:val="0"/>
      <w:marRight w:val="0"/>
      <w:marTop w:val="0"/>
      <w:marBottom w:val="0"/>
      <w:divBdr>
        <w:top w:val="none" w:sz="0" w:space="0" w:color="auto"/>
        <w:left w:val="none" w:sz="0" w:space="0" w:color="auto"/>
        <w:bottom w:val="none" w:sz="0" w:space="0" w:color="auto"/>
        <w:right w:val="none" w:sz="0" w:space="0" w:color="auto"/>
      </w:divBdr>
    </w:div>
    <w:div w:id="16926807">
      <w:bodyDiv w:val="1"/>
      <w:marLeft w:val="0"/>
      <w:marRight w:val="0"/>
      <w:marTop w:val="0"/>
      <w:marBottom w:val="0"/>
      <w:divBdr>
        <w:top w:val="none" w:sz="0" w:space="0" w:color="auto"/>
        <w:left w:val="none" w:sz="0" w:space="0" w:color="auto"/>
        <w:bottom w:val="none" w:sz="0" w:space="0" w:color="auto"/>
        <w:right w:val="none" w:sz="0" w:space="0" w:color="auto"/>
      </w:divBdr>
    </w:div>
    <w:div w:id="16929671">
      <w:bodyDiv w:val="1"/>
      <w:marLeft w:val="0"/>
      <w:marRight w:val="0"/>
      <w:marTop w:val="0"/>
      <w:marBottom w:val="0"/>
      <w:divBdr>
        <w:top w:val="none" w:sz="0" w:space="0" w:color="auto"/>
        <w:left w:val="none" w:sz="0" w:space="0" w:color="auto"/>
        <w:bottom w:val="none" w:sz="0" w:space="0" w:color="auto"/>
        <w:right w:val="none" w:sz="0" w:space="0" w:color="auto"/>
      </w:divBdr>
    </w:div>
    <w:div w:id="16931483">
      <w:bodyDiv w:val="1"/>
      <w:marLeft w:val="0"/>
      <w:marRight w:val="0"/>
      <w:marTop w:val="0"/>
      <w:marBottom w:val="0"/>
      <w:divBdr>
        <w:top w:val="none" w:sz="0" w:space="0" w:color="auto"/>
        <w:left w:val="none" w:sz="0" w:space="0" w:color="auto"/>
        <w:bottom w:val="none" w:sz="0" w:space="0" w:color="auto"/>
        <w:right w:val="none" w:sz="0" w:space="0" w:color="auto"/>
      </w:divBdr>
    </w:div>
    <w:div w:id="16932132">
      <w:bodyDiv w:val="1"/>
      <w:marLeft w:val="0"/>
      <w:marRight w:val="0"/>
      <w:marTop w:val="0"/>
      <w:marBottom w:val="0"/>
      <w:divBdr>
        <w:top w:val="none" w:sz="0" w:space="0" w:color="auto"/>
        <w:left w:val="none" w:sz="0" w:space="0" w:color="auto"/>
        <w:bottom w:val="none" w:sz="0" w:space="0" w:color="auto"/>
        <w:right w:val="none" w:sz="0" w:space="0" w:color="auto"/>
      </w:divBdr>
    </w:div>
    <w:div w:id="16932387">
      <w:bodyDiv w:val="1"/>
      <w:marLeft w:val="0"/>
      <w:marRight w:val="0"/>
      <w:marTop w:val="0"/>
      <w:marBottom w:val="0"/>
      <w:divBdr>
        <w:top w:val="none" w:sz="0" w:space="0" w:color="auto"/>
        <w:left w:val="none" w:sz="0" w:space="0" w:color="auto"/>
        <w:bottom w:val="none" w:sz="0" w:space="0" w:color="auto"/>
        <w:right w:val="none" w:sz="0" w:space="0" w:color="auto"/>
      </w:divBdr>
    </w:div>
    <w:div w:id="16933297">
      <w:bodyDiv w:val="1"/>
      <w:marLeft w:val="0"/>
      <w:marRight w:val="0"/>
      <w:marTop w:val="0"/>
      <w:marBottom w:val="0"/>
      <w:divBdr>
        <w:top w:val="none" w:sz="0" w:space="0" w:color="auto"/>
        <w:left w:val="none" w:sz="0" w:space="0" w:color="auto"/>
        <w:bottom w:val="none" w:sz="0" w:space="0" w:color="auto"/>
        <w:right w:val="none" w:sz="0" w:space="0" w:color="auto"/>
      </w:divBdr>
    </w:div>
    <w:div w:id="16974786">
      <w:bodyDiv w:val="1"/>
      <w:marLeft w:val="0"/>
      <w:marRight w:val="0"/>
      <w:marTop w:val="0"/>
      <w:marBottom w:val="0"/>
      <w:divBdr>
        <w:top w:val="none" w:sz="0" w:space="0" w:color="auto"/>
        <w:left w:val="none" w:sz="0" w:space="0" w:color="auto"/>
        <w:bottom w:val="none" w:sz="0" w:space="0" w:color="auto"/>
        <w:right w:val="none" w:sz="0" w:space="0" w:color="auto"/>
      </w:divBdr>
    </w:div>
    <w:div w:id="17001817">
      <w:bodyDiv w:val="1"/>
      <w:marLeft w:val="0"/>
      <w:marRight w:val="0"/>
      <w:marTop w:val="0"/>
      <w:marBottom w:val="0"/>
      <w:divBdr>
        <w:top w:val="none" w:sz="0" w:space="0" w:color="auto"/>
        <w:left w:val="none" w:sz="0" w:space="0" w:color="auto"/>
        <w:bottom w:val="none" w:sz="0" w:space="0" w:color="auto"/>
        <w:right w:val="none" w:sz="0" w:space="0" w:color="auto"/>
      </w:divBdr>
    </w:div>
    <w:div w:id="17005691">
      <w:bodyDiv w:val="1"/>
      <w:marLeft w:val="0"/>
      <w:marRight w:val="0"/>
      <w:marTop w:val="0"/>
      <w:marBottom w:val="0"/>
      <w:divBdr>
        <w:top w:val="none" w:sz="0" w:space="0" w:color="auto"/>
        <w:left w:val="none" w:sz="0" w:space="0" w:color="auto"/>
        <w:bottom w:val="none" w:sz="0" w:space="0" w:color="auto"/>
        <w:right w:val="none" w:sz="0" w:space="0" w:color="auto"/>
      </w:divBdr>
    </w:div>
    <w:div w:id="17046974">
      <w:bodyDiv w:val="1"/>
      <w:marLeft w:val="0"/>
      <w:marRight w:val="0"/>
      <w:marTop w:val="0"/>
      <w:marBottom w:val="0"/>
      <w:divBdr>
        <w:top w:val="none" w:sz="0" w:space="0" w:color="auto"/>
        <w:left w:val="none" w:sz="0" w:space="0" w:color="auto"/>
        <w:bottom w:val="none" w:sz="0" w:space="0" w:color="auto"/>
        <w:right w:val="none" w:sz="0" w:space="0" w:color="auto"/>
      </w:divBdr>
    </w:div>
    <w:div w:id="17047568">
      <w:bodyDiv w:val="1"/>
      <w:marLeft w:val="0"/>
      <w:marRight w:val="0"/>
      <w:marTop w:val="0"/>
      <w:marBottom w:val="0"/>
      <w:divBdr>
        <w:top w:val="none" w:sz="0" w:space="0" w:color="auto"/>
        <w:left w:val="none" w:sz="0" w:space="0" w:color="auto"/>
        <w:bottom w:val="none" w:sz="0" w:space="0" w:color="auto"/>
        <w:right w:val="none" w:sz="0" w:space="0" w:color="auto"/>
      </w:divBdr>
    </w:div>
    <w:div w:id="17050874">
      <w:bodyDiv w:val="1"/>
      <w:marLeft w:val="0"/>
      <w:marRight w:val="0"/>
      <w:marTop w:val="0"/>
      <w:marBottom w:val="0"/>
      <w:divBdr>
        <w:top w:val="none" w:sz="0" w:space="0" w:color="auto"/>
        <w:left w:val="none" w:sz="0" w:space="0" w:color="auto"/>
        <w:bottom w:val="none" w:sz="0" w:space="0" w:color="auto"/>
        <w:right w:val="none" w:sz="0" w:space="0" w:color="auto"/>
      </w:divBdr>
    </w:div>
    <w:div w:id="17052361">
      <w:bodyDiv w:val="1"/>
      <w:marLeft w:val="0"/>
      <w:marRight w:val="0"/>
      <w:marTop w:val="0"/>
      <w:marBottom w:val="0"/>
      <w:divBdr>
        <w:top w:val="none" w:sz="0" w:space="0" w:color="auto"/>
        <w:left w:val="none" w:sz="0" w:space="0" w:color="auto"/>
        <w:bottom w:val="none" w:sz="0" w:space="0" w:color="auto"/>
        <w:right w:val="none" w:sz="0" w:space="0" w:color="auto"/>
      </w:divBdr>
    </w:div>
    <w:div w:id="17120169">
      <w:bodyDiv w:val="1"/>
      <w:marLeft w:val="0"/>
      <w:marRight w:val="0"/>
      <w:marTop w:val="0"/>
      <w:marBottom w:val="0"/>
      <w:divBdr>
        <w:top w:val="none" w:sz="0" w:space="0" w:color="auto"/>
        <w:left w:val="none" w:sz="0" w:space="0" w:color="auto"/>
        <w:bottom w:val="none" w:sz="0" w:space="0" w:color="auto"/>
        <w:right w:val="none" w:sz="0" w:space="0" w:color="auto"/>
      </w:divBdr>
    </w:div>
    <w:div w:id="17124092">
      <w:bodyDiv w:val="1"/>
      <w:marLeft w:val="0"/>
      <w:marRight w:val="0"/>
      <w:marTop w:val="0"/>
      <w:marBottom w:val="0"/>
      <w:divBdr>
        <w:top w:val="none" w:sz="0" w:space="0" w:color="auto"/>
        <w:left w:val="none" w:sz="0" w:space="0" w:color="auto"/>
        <w:bottom w:val="none" w:sz="0" w:space="0" w:color="auto"/>
        <w:right w:val="none" w:sz="0" w:space="0" w:color="auto"/>
      </w:divBdr>
    </w:div>
    <w:div w:id="17171542">
      <w:bodyDiv w:val="1"/>
      <w:marLeft w:val="0"/>
      <w:marRight w:val="0"/>
      <w:marTop w:val="0"/>
      <w:marBottom w:val="0"/>
      <w:divBdr>
        <w:top w:val="none" w:sz="0" w:space="0" w:color="auto"/>
        <w:left w:val="none" w:sz="0" w:space="0" w:color="auto"/>
        <w:bottom w:val="none" w:sz="0" w:space="0" w:color="auto"/>
        <w:right w:val="none" w:sz="0" w:space="0" w:color="auto"/>
      </w:divBdr>
    </w:div>
    <w:div w:id="17195636">
      <w:bodyDiv w:val="1"/>
      <w:marLeft w:val="0"/>
      <w:marRight w:val="0"/>
      <w:marTop w:val="0"/>
      <w:marBottom w:val="0"/>
      <w:divBdr>
        <w:top w:val="none" w:sz="0" w:space="0" w:color="auto"/>
        <w:left w:val="none" w:sz="0" w:space="0" w:color="auto"/>
        <w:bottom w:val="none" w:sz="0" w:space="0" w:color="auto"/>
        <w:right w:val="none" w:sz="0" w:space="0" w:color="auto"/>
      </w:divBdr>
    </w:div>
    <w:div w:id="17200797">
      <w:bodyDiv w:val="1"/>
      <w:marLeft w:val="0"/>
      <w:marRight w:val="0"/>
      <w:marTop w:val="0"/>
      <w:marBottom w:val="0"/>
      <w:divBdr>
        <w:top w:val="none" w:sz="0" w:space="0" w:color="auto"/>
        <w:left w:val="none" w:sz="0" w:space="0" w:color="auto"/>
        <w:bottom w:val="none" w:sz="0" w:space="0" w:color="auto"/>
        <w:right w:val="none" w:sz="0" w:space="0" w:color="auto"/>
      </w:divBdr>
    </w:div>
    <w:div w:id="17237629">
      <w:bodyDiv w:val="1"/>
      <w:marLeft w:val="0"/>
      <w:marRight w:val="0"/>
      <w:marTop w:val="0"/>
      <w:marBottom w:val="0"/>
      <w:divBdr>
        <w:top w:val="none" w:sz="0" w:space="0" w:color="auto"/>
        <w:left w:val="none" w:sz="0" w:space="0" w:color="auto"/>
        <w:bottom w:val="none" w:sz="0" w:space="0" w:color="auto"/>
        <w:right w:val="none" w:sz="0" w:space="0" w:color="auto"/>
      </w:divBdr>
    </w:div>
    <w:div w:id="17238063">
      <w:bodyDiv w:val="1"/>
      <w:marLeft w:val="0"/>
      <w:marRight w:val="0"/>
      <w:marTop w:val="0"/>
      <w:marBottom w:val="0"/>
      <w:divBdr>
        <w:top w:val="none" w:sz="0" w:space="0" w:color="auto"/>
        <w:left w:val="none" w:sz="0" w:space="0" w:color="auto"/>
        <w:bottom w:val="none" w:sz="0" w:space="0" w:color="auto"/>
        <w:right w:val="none" w:sz="0" w:space="0" w:color="auto"/>
      </w:divBdr>
    </w:div>
    <w:div w:id="17242617">
      <w:bodyDiv w:val="1"/>
      <w:marLeft w:val="0"/>
      <w:marRight w:val="0"/>
      <w:marTop w:val="0"/>
      <w:marBottom w:val="0"/>
      <w:divBdr>
        <w:top w:val="none" w:sz="0" w:space="0" w:color="auto"/>
        <w:left w:val="none" w:sz="0" w:space="0" w:color="auto"/>
        <w:bottom w:val="none" w:sz="0" w:space="0" w:color="auto"/>
        <w:right w:val="none" w:sz="0" w:space="0" w:color="auto"/>
      </w:divBdr>
    </w:div>
    <w:div w:id="17243659">
      <w:bodyDiv w:val="1"/>
      <w:marLeft w:val="0"/>
      <w:marRight w:val="0"/>
      <w:marTop w:val="0"/>
      <w:marBottom w:val="0"/>
      <w:divBdr>
        <w:top w:val="none" w:sz="0" w:space="0" w:color="auto"/>
        <w:left w:val="none" w:sz="0" w:space="0" w:color="auto"/>
        <w:bottom w:val="none" w:sz="0" w:space="0" w:color="auto"/>
        <w:right w:val="none" w:sz="0" w:space="0" w:color="auto"/>
      </w:divBdr>
    </w:div>
    <w:div w:id="17245833">
      <w:bodyDiv w:val="1"/>
      <w:marLeft w:val="0"/>
      <w:marRight w:val="0"/>
      <w:marTop w:val="0"/>
      <w:marBottom w:val="0"/>
      <w:divBdr>
        <w:top w:val="none" w:sz="0" w:space="0" w:color="auto"/>
        <w:left w:val="none" w:sz="0" w:space="0" w:color="auto"/>
        <w:bottom w:val="none" w:sz="0" w:space="0" w:color="auto"/>
        <w:right w:val="none" w:sz="0" w:space="0" w:color="auto"/>
      </w:divBdr>
    </w:div>
    <w:div w:id="17314253">
      <w:bodyDiv w:val="1"/>
      <w:marLeft w:val="0"/>
      <w:marRight w:val="0"/>
      <w:marTop w:val="0"/>
      <w:marBottom w:val="0"/>
      <w:divBdr>
        <w:top w:val="none" w:sz="0" w:space="0" w:color="auto"/>
        <w:left w:val="none" w:sz="0" w:space="0" w:color="auto"/>
        <w:bottom w:val="none" w:sz="0" w:space="0" w:color="auto"/>
        <w:right w:val="none" w:sz="0" w:space="0" w:color="auto"/>
      </w:divBdr>
    </w:div>
    <w:div w:id="17319963">
      <w:bodyDiv w:val="1"/>
      <w:marLeft w:val="0"/>
      <w:marRight w:val="0"/>
      <w:marTop w:val="0"/>
      <w:marBottom w:val="0"/>
      <w:divBdr>
        <w:top w:val="none" w:sz="0" w:space="0" w:color="auto"/>
        <w:left w:val="none" w:sz="0" w:space="0" w:color="auto"/>
        <w:bottom w:val="none" w:sz="0" w:space="0" w:color="auto"/>
        <w:right w:val="none" w:sz="0" w:space="0" w:color="auto"/>
      </w:divBdr>
    </w:div>
    <w:div w:id="17390360">
      <w:bodyDiv w:val="1"/>
      <w:marLeft w:val="0"/>
      <w:marRight w:val="0"/>
      <w:marTop w:val="0"/>
      <w:marBottom w:val="0"/>
      <w:divBdr>
        <w:top w:val="none" w:sz="0" w:space="0" w:color="auto"/>
        <w:left w:val="none" w:sz="0" w:space="0" w:color="auto"/>
        <w:bottom w:val="none" w:sz="0" w:space="0" w:color="auto"/>
        <w:right w:val="none" w:sz="0" w:space="0" w:color="auto"/>
      </w:divBdr>
    </w:div>
    <w:div w:id="17393689">
      <w:bodyDiv w:val="1"/>
      <w:marLeft w:val="0"/>
      <w:marRight w:val="0"/>
      <w:marTop w:val="0"/>
      <w:marBottom w:val="0"/>
      <w:divBdr>
        <w:top w:val="none" w:sz="0" w:space="0" w:color="auto"/>
        <w:left w:val="none" w:sz="0" w:space="0" w:color="auto"/>
        <w:bottom w:val="none" w:sz="0" w:space="0" w:color="auto"/>
        <w:right w:val="none" w:sz="0" w:space="0" w:color="auto"/>
      </w:divBdr>
    </w:div>
    <w:div w:id="17396845">
      <w:bodyDiv w:val="1"/>
      <w:marLeft w:val="0"/>
      <w:marRight w:val="0"/>
      <w:marTop w:val="0"/>
      <w:marBottom w:val="0"/>
      <w:divBdr>
        <w:top w:val="none" w:sz="0" w:space="0" w:color="auto"/>
        <w:left w:val="none" w:sz="0" w:space="0" w:color="auto"/>
        <w:bottom w:val="none" w:sz="0" w:space="0" w:color="auto"/>
        <w:right w:val="none" w:sz="0" w:space="0" w:color="auto"/>
      </w:divBdr>
    </w:div>
    <w:div w:id="17397240">
      <w:bodyDiv w:val="1"/>
      <w:marLeft w:val="0"/>
      <w:marRight w:val="0"/>
      <w:marTop w:val="0"/>
      <w:marBottom w:val="0"/>
      <w:divBdr>
        <w:top w:val="none" w:sz="0" w:space="0" w:color="auto"/>
        <w:left w:val="none" w:sz="0" w:space="0" w:color="auto"/>
        <w:bottom w:val="none" w:sz="0" w:space="0" w:color="auto"/>
        <w:right w:val="none" w:sz="0" w:space="0" w:color="auto"/>
      </w:divBdr>
    </w:div>
    <w:div w:id="17432760">
      <w:bodyDiv w:val="1"/>
      <w:marLeft w:val="0"/>
      <w:marRight w:val="0"/>
      <w:marTop w:val="0"/>
      <w:marBottom w:val="0"/>
      <w:divBdr>
        <w:top w:val="none" w:sz="0" w:space="0" w:color="auto"/>
        <w:left w:val="none" w:sz="0" w:space="0" w:color="auto"/>
        <w:bottom w:val="none" w:sz="0" w:space="0" w:color="auto"/>
        <w:right w:val="none" w:sz="0" w:space="0" w:color="auto"/>
      </w:divBdr>
    </w:div>
    <w:div w:id="17433244">
      <w:bodyDiv w:val="1"/>
      <w:marLeft w:val="0"/>
      <w:marRight w:val="0"/>
      <w:marTop w:val="0"/>
      <w:marBottom w:val="0"/>
      <w:divBdr>
        <w:top w:val="none" w:sz="0" w:space="0" w:color="auto"/>
        <w:left w:val="none" w:sz="0" w:space="0" w:color="auto"/>
        <w:bottom w:val="none" w:sz="0" w:space="0" w:color="auto"/>
        <w:right w:val="none" w:sz="0" w:space="0" w:color="auto"/>
      </w:divBdr>
    </w:div>
    <w:div w:id="17438048">
      <w:bodyDiv w:val="1"/>
      <w:marLeft w:val="0"/>
      <w:marRight w:val="0"/>
      <w:marTop w:val="0"/>
      <w:marBottom w:val="0"/>
      <w:divBdr>
        <w:top w:val="none" w:sz="0" w:space="0" w:color="auto"/>
        <w:left w:val="none" w:sz="0" w:space="0" w:color="auto"/>
        <w:bottom w:val="none" w:sz="0" w:space="0" w:color="auto"/>
        <w:right w:val="none" w:sz="0" w:space="0" w:color="auto"/>
      </w:divBdr>
    </w:div>
    <w:div w:id="17438350">
      <w:bodyDiv w:val="1"/>
      <w:marLeft w:val="0"/>
      <w:marRight w:val="0"/>
      <w:marTop w:val="0"/>
      <w:marBottom w:val="0"/>
      <w:divBdr>
        <w:top w:val="none" w:sz="0" w:space="0" w:color="auto"/>
        <w:left w:val="none" w:sz="0" w:space="0" w:color="auto"/>
        <w:bottom w:val="none" w:sz="0" w:space="0" w:color="auto"/>
        <w:right w:val="none" w:sz="0" w:space="0" w:color="auto"/>
      </w:divBdr>
    </w:div>
    <w:div w:id="17438666">
      <w:bodyDiv w:val="1"/>
      <w:marLeft w:val="0"/>
      <w:marRight w:val="0"/>
      <w:marTop w:val="0"/>
      <w:marBottom w:val="0"/>
      <w:divBdr>
        <w:top w:val="none" w:sz="0" w:space="0" w:color="auto"/>
        <w:left w:val="none" w:sz="0" w:space="0" w:color="auto"/>
        <w:bottom w:val="none" w:sz="0" w:space="0" w:color="auto"/>
        <w:right w:val="none" w:sz="0" w:space="0" w:color="auto"/>
      </w:divBdr>
    </w:div>
    <w:div w:id="17439434">
      <w:bodyDiv w:val="1"/>
      <w:marLeft w:val="0"/>
      <w:marRight w:val="0"/>
      <w:marTop w:val="0"/>
      <w:marBottom w:val="0"/>
      <w:divBdr>
        <w:top w:val="none" w:sz="0" w:space="0" w:color="auto"/>
        <w:left w:val="none" w:sz="0" w:space="0" w:color="auto"/>
        <w:bottom w:val="none" w:sz="0" w:space="0" w:color="auto"/>
        <w:right w:val="none" w:sz="0" w:space="0" w:color="auto"/>
      </w:divBdr>
    </w:div>
    <w:div w:id="17440054">
      <w:bodyDiv w:val="1"/>
      <w:marLeft w:val="0"/>
      <w:marRight w:val="0"/>
      <w:marTop w:val="0"/>
      <w:marBottom w:val="0"/>
      <w:divBdr>
        <w:top w:val="none" w:sz="0" w:space="0" w:color="auto"/>
        <w:left w:val="none" w:sz="0" w:space="0" w:color="auto"/>
        <w:bottom w:val="none" w:sz="0" w:space="0" w:color="auto"/>
        <w:right w:val="none" w:sz="0" w:space="0" w:color="auto"/>
      </w:divBdr>
    </w:div>
    <w:div w:id="17506628">
      <w:bodyDiv w:val="1"/>
      <w:marLeft w:val="0"/>
      <w:marRight w:val="0"/>
      <w:marTop w:val="0"/>
      <w:marBottom w:val="0"/>
      <w:divBdr>
        <w:top w:val="none" w:sz="0" w:space="0" w:color="auto"/>
        <w:left w:val="none" w:sz="0" w:space="0" w:color="auto"/>
        <w:bottom w:val="none" w:sz="0" w:space="0" w:color="auto"/>
        <w:right w:val="none" w:sz="0" w:space="0" w:color="auto"/>
      </w:divBdr>
    </w:div>
    <w:div w:id="17507279">
      <w:bodyDiv w:val="1"/>
      <w:marLeft w:val="0"/>
      <w:marRight w:val="0"/>
      <w:marTop w:val="0"/>
      <w:marBottom w:val="0"/>
      <w:divBdr>
        <w:top w:val="none" w:sz="0" w:space="0" w:color="auto"/>
        <w:left w:val="none" w:sz="0" w:space="0" w:color="auto"/>
        <w:bottom w:val="none" w:sz="0" w:space="0" w:color="auto"/>
        <w:right w:val="none" w:sz="0" w:space="0" w:color="auto"/>
      </w:divBdr>
    </w:div>
    <w:div w:id="17507782">
      <w:bodyDiv w:val="1"/>
      <w:marLeft w:val="0"/>
      <w:marRight w:val="0"/>
      <w:marTop w:val="0"/>
      <w:marBottom w:val="0"/>
      <w:divBdr>
        <w:top w:val="none" w:sz="0" w:space="0" w:color="auto"/>
        <w:left w:val="none" w:sz="0" w:space="0" w:color="auto"/>
        <w:bottom w:val="none" w:sz="0" w:space="0" w:color="auto"/>
        <w:right w:val="none" w:sz="0" w:space="0" w:color="auto"/>
      </w:divBdr>
    </w:div>
    <w:div w:id="17508591">
      <w:bodyDiv w:val="1"/>
      <w:marLeft w:val="0"/>
      <w:marRight w:val="0"/>
      <w:marTop w:val="0"/>
      <w:marBottom w:val="0"/>
      <w:divBdr>
        <w:top w:val="none" w:sz="0" w:space="0" w:color="auto"/>
        <w:left w:val="none" w:sz="0" w:space="0" w:color="auto"/>
        <w:bottom w:val="none" w:sz="0" w:space="0" w:color="auto"/>
        <w:right w:val="none" w:sz="0" w:space="0" w:color="auto"/>
      </w:divBdr>
    </w:div>
    <w:div w:id="17509653">
      <w:bodyDiv w:val="1"/>
      <w:marLeft w:val="0"/>
      <w:marRight w:val="0"/>
      <w:marTop w:val="0"/>
      <w:marBottom w:val="0"/>
      <w:divBdr>
        <w:top w:val="none" w:sz="0" w:space="0" w:color="auto"/>
        <w:left w:val="none" w:sz="0" w:space="0" w:color="auto"/>
        <w:bottom w:val="none" w:sz="0" w:space="0" w:color="auto"/>
        <w:right w:val="none" w:sz="0" w:space="0" w:color="auto"/>
      </w:divBdr>
    </w:div>
    <w:div w:id="17511741">
      <w:bodyDiv w:val="1"/>
      <w:marLeft w:val="0"/>
      <w:marRight w:val="0"/>
      <w:marTop w:val="0"/>
      <w:marBottom w:val="0"/>
      <w:divBdr>
        <w:top w:val="none" w:sz="0" w:space="0" w:color="auto"/>
        <w:left w:val="none" w:sz="0" w:space="0" w:color="auto"/>
        <w:bottom w:val="none" w:sz="0" w:space="0" w:color="auto"/>
        <w:right w:val="none" w:sz="0" w:space="0" w:color="auto"/>
      </w:divBdr>
    </w:div>
    <w:div w:id="17581536">
      <w:bodyDiv w:val="1"/>
      <w:marLeft w:val="0"/>
      <w:marRight w:val="0"/>
      <w:marTop w:val="0"/>
      <w:marBottom w:val="0"/>
      <w:divBdr>
        <w:top w:val="none" w:sz="0" w:space="0" w:color="auto"/>
        <w:left w:val="none" w:sz="0" w:space="0" w:color="auto"/>
        <w:bottom w:val="none" w:sz="0" w:space="0" w:color="auto"/>
        <w:right w:val="none" w:sz="0" w:space="0" w:color="auto"/>
      </w:divBdr>
    </w:div>
    <w:div w:id="17581716">
      <w:bodyDiv w:val="1"/>
      <w:marLeft w:val="0"/>
      <w:marRight w:val="0"/>
      <w:marTop w:val="0"/>
      <w:marBottom w:val="0"/>
      <w:divBdr>
        <w:top w:val="none" w:sz="0" w:space="0" w:color="auto"/>
        <w:left w:val="none" w:sz="0" w:space="0" w:color="auto"/>
        <w:bottom w:val="none" w:sz="0" w:space="0" w:color="auto"/>
        <w:right w:val="none" w:sz="0" w:space="0" w:color="auto"/>
      </w:divBdr>
    </w:div>
    <w:div w:id="17581853">
      <w:bodyDiv w:val="1"/>
      <w:marLeft w:val="0"/>
      <w:marRight w:val="0"/>
      <w:marTop w:val="0"/>
      <w:marBottom w:val="0"/>
      <w:divBdr>
        <w:top w:val="none" w:sz="0" w:space="0" w:color="auto"/>
        <w:left w:val="none" w:sz="0" w:space="0" w:color="auto"/>
        <w:bottom w:val="none" w:sz="0" w:space="0" w:color="auto"/>
        <w:right w:val="none" w:sz="0" w:space="0" w:color="auto"/>
      </w:divBdr>
    </w:div>
    <w:div w:id="17582834">
      <w:bodyDiv w:val="1"/>
      <w:marLeft w:val="0"/>
      <w:marRight w:val="0"/>
      <w:marTop w:val="0"/>
      <w:marBottom w:val="0"/>
      <w:divBdr>
        <w:top w:val="none" w:sz="0" w:space="0" w:color="auto"/>
        <w:left w:val="none" w:sz="0" w:space="0" w:color="auto"/>
        <w:bottom w:val="none" w:sz="0" w:space="0" w:color="auto"/>
        <w:right w:val="none" w:sz="0" w:space="0" w:color="auto"/>
      </w:divBdr>
    </w:div>
    <w:div w:id="17583710">
      <w:bodyDiv w:val="1"/>
      <w:marLeft w:val="0"/>
      <w:marRight w:val="0"/>
      <w:marTop w:val="0"/>
      <w:marBottom w:val="0"/>
      <w:divBdr>
        <w:top w:val="none" w:sz="0" w:space="0" w:color="auto"/>
        <w:left w:val="none" w:sz="0" w:space="0" w:color="auto"/>
        <w:bottom w:val="none" w:sz="0" w:space="0" w:color="auto"/>
        <w:right w:val="none" w:sz="0" w:space="0" w:color="auto"/>
      </w:divBdr>
    </w:div>
    <w:div w:id="17584733">
      <w:bodyDiv w:val="1"/>
      <w:marLeft w:val="0"/>
      <w:marRight w:val="0"/>
      <w:marTop w:val="0"/>
      <w:marBottom w:val="0"/>
      <w:divBdr>
        <w:top w:val="none" w:sz="0" w:space="0" w:color="auto"/>
        <w:left w:val="none" w:sz="0" w:space="0" w:color="auto"/>
        <w:bottom w:val="none" w:sz="0" w:space="0" w:color="auto"/>
        <w:right w:val="none" w:sz="0" w:space="0" w:color="auto"/>
      </w:divBdr>
    </w:div>
    <w:div w:id="17584856">
      <w:bodyDiv w:val="1"/>
      <w:marLeft w:val="0"/>
      <w:marRight w:val="0"/>
      <w:marTop w:val="0"/>
      <w:marBottom w:val="0"/>
      <w:divBdr>
        <w:top w:val="none" w:sz="0" w:space="0" w:color="auto"/>
        <w:left w:val="none" w:sz="0" w:space="0" w:color="auto"/>
        <w:bottom w:val="none" w:sz="0" w:space="0" w:color="auto"/>
        <w:right w:val="none" w:sz="0" w:space="0" w:color="auto"/>
      </w:divBdr>
    </w:div>
    <w:div w:id="17586280">
      <w:bodyDiv w:val="1"/>
      <w:marLeft w:val="0"/>
      <w:marRight w:val="0"/>
      <w:marTop w:val="0"/>
      <w:marBottom w:val="0"/>
      <w:divBdr>
        <w:top w:val="none" w:sz="0" w:space="0" w:color="auto"/>
        <w:left w:val="none" w:sz="0" w:space="0" w:color="auto"/>
        <w:bottom w:val="none" w:sz="0" w:space="0" w:color="auto"/>
        <w:right w:val="none" w:sz="0" w:space="0" w:color="auto"/>
      </w:divBdr>
    </w:div>
    <w:div w:id="17587451">
      <w:bodyDiv w:val="1"/>
      <w:marLeft w:val="0"/>
      <w:marRight w:val="0"/>
      <w:marTop w:val="0"/>
      <w:marBottom w:val="0"/>
      <w:divBdr>
        <w:top w:val="none" w:sz="0" w:space="0" w:color="auto"/>
        <w:left w:val="none" w:sz="0" w:space="0" w:color="auto"/>
        <w:bottom w:val="none" w:sz="0" w:space="0" w:color="auto"/>
        <w:right w:val="none" w:sz="0" w:space="0" w:color="auto"/>
      </w:divBdr>
    </w:div>
    <w:div w:id="17588798">
      <w:bodyDiv w:val="1"/>
      <w:marLeft w:val="0"/>
      <w:marRight w:val="0"/>
      <w:marTop w:val="0"/>
      <w:marBottom w:val="0"/>
      <w:divBdr>
        <w:top w:val="none" w:sz="0" w:space="0" w:color="auto"/>
        <w:left w:val="none" w:sz="0" w:space="0" w:color="auto"/>
        <w:bottom w:val="none" w:sz="0" w:space="0" w:color="auto"/>
        <w:right w:val="none" w:sz="0" w:space="0" w:color="auto"/>
      </w:divBdr>
    </w:div>
    <w:div w:id="17630425">
      <w:bodyDiv w:val="1"/>
      <w:marLeft w:val="0"/>
      <w:marRight w:val="0"/>
      <w:marTop w:val="0"/>
      <w:marBottom w:val="0"/>
      <w:divBdr>
        <w:top w:val="none" w:sz="0" w:space="0" w:color="auto"/>
        <w:left w:val="none" w:sz="0" w:space="0" w:color="auto"/>
        <w:bottom w:val="none" w:sz="0" w:space="0" w:color="auto"/>
        <w:right w:val="none" w:sz="0" w:space="0" w:color="auto"/>
      </w:divBdr>
    </w:div>
    <w:div w:id="17631486">
      <w:bodyDiv w:val="1"/>
      <w:marLeft w:val="0"/>
      <w:marRight w:val="0"/>
      <w:marTop w:val="0"/>
      <w:marBottom w:val="0"/>
      <w:divBdr>
        <w:top w:val="none" w:sz="0" w:space="0" w:color="auto"/>
        <w:left w:val="none" w:sz="0" w:space="0" w:color="auto"/>
        <w:bottom w:val="none" w:sz="0" w:space="0" w:color="auto"/>
        <w:right w:val="none" w:sz="0" w:space="0" w:color="auto"/>
      </w:divBdr>
    </w:div>
    <w:div w:id="17657946">
      <w:bodyDiv w:val="1"/>
      <w:marLeft w:val="0"/>
      <w:marRight w:val="0"/>
      <w:marTop w:val="0"/>
      <w:marBottom w:val="0"/>
      <w:divBdr>
        <w:top w:val="none" w:sz="0" w:space="0" w:color="auto"/>
        <w:left w:val="none" w:sz="0" w:space="0" w:color="auto"/>
        <w:bottom w:val="none" w:sz="0" w:space="0" w:color="auto"/>
        <w:right w:val="none" w:sz="0" w:space="0" w:color="auto"/>
      </w:divBdr>
    </w:div>
    <w:div w:id="17701365">
      <w:bodyDiv w:val="1"/>
      <w:marLeft w:val="0"/>
      <w:marRight w:val="0"/>
      <w:marTop w:val="0"/>
      <w:marBottom w:val="0"/>
      <w:divBdr>
        <w:top w:val="none" w:sz="0" w:space="0" w:color="auto"/>
        <w:left w:val="none" w:sz="0" w:space="0" w:color="auto"/>
        <w:bottom w:val="none" w:sz="0" w:space="0" w:color="auto"/>
        <w:right w:val="none" w:sz="0" w:space="0" w:color="auto"/>
      </w:divBdr>
    </w:div>
    <w:div w:id="17705517">
      <w:bodyDiv w:val="1"/>
      <w:marLeft w:val="0"/>
      <w:marRight w:val="0"/>
      <w:marTop w:val="0"/>
      <w:marBottom w:val="0"/>
      <w:divBdr>
        <w:top w:val="none" w:sz="0" w:space="0" w:color="auto"/>
        <w:left w:val="none" w:sz="0" w:space="0" w:color="auto"/>
        <w:bottom w:val="none" w:sz="0" w:space="0" w:color="auto"/>
        <w:right w:val="none" w:sz="0" w:space="0" w:color="auto"/>
      </w:divBdr>
    </w:div>
    <w:div w:id="17706216">
      <w:bodyDiv w:val="1"/>
      <w:marLeft w:val="0"/>
      <w:marRight w:val="0"/>
      <w:marTop w:val="0"/>
      <w:marBottom w:val="0"/>
      <w:divBdr>
        <w:top w:val="none" w:sz="0" w:space="0" w:color="auto"/>
        <w:left w:val="none" w:sz="0" w:space="0" w:color="auto"/>
        <w:bottom w:val="none" w:sz="0" w:space="0" w:color="auto"/>
        <w:right w:val="none" w:sz="0" w:space="0" w:color="auto"/>
      </w:divBdr>
    </w:div>
    <w:div w:id="17708494">
      <w:bodyDiv w:val="1"/>
      <w:marLeft w:val="0"/>
      <w:marRight w:val="0"/>
      <w:marTop w:val="0"/>
      <w:marBottom w:val="0"/>
      <w:divBdr>
        <w:top w:val="none" w:sz="0" w:space="0" w:color="auto"/>
        <w:left w:val="none" w:sz="0" w:space="0" w:color="auto"/>
        <w:bottom w:val="none" w:sz="0" w:space="0" w:color="auto"/>
        <w:right w:val="none" w:sz="0" w:space="0" w:color="auto"/>
      </w:divBdr>
    </w:div>
    <w:div w:id="17781122">
      <w:bodyDiv w:val="1"/>
      <w:marLeft w:val="0"/>
      <w:marRight w:val="0"/>
      <w:marTop w:val="0"/>
      <w:marBottom w:val="0"/>
      <w:divBdr>
        <w:top w:val="none" w:sz="0" w:space="0" w:color="auto"/>
        <w:left w:val="none" w:sz="0" w:space="0" w:color="auto"/>
        <w:bottom w:val="none" w:sz="0" w:space="0" w:color="auto"/>
        <w:right w:val="none" w:sz="0" w:space="0" w:color="auto"/>
      </w:divBdr>
    </w:div>
    <w:div w:id="17853589">
      <w:bodyDiv w:val="1"/>
      <w:marLeft w:val="0"/>
      <w:marRight w:val="0"/>
      <w:marTop w:val="0"/>
      <w:marBottom w:val="0"/>
      <w:divBdr>
        <w:top w:val="none" w:sz="0" w:space="0" w:color="auto"/>
        <w:left w:val="none" w:sz="0" w:space="0" w:color="auto"/>
        <w:bottom w:val="none" w:sz="0" w:space="0" w:color="auto"/>
        <w:right w:val="none" w:sz="0" w:space="0" w:color="auto"/>
      </w:divBdr>
    </w:div>
    <w:div w:id="17901986">
      <w:bodyDiv w:val="1"/>
      <w:marLeft w:val="0"/>
      <w:marRight w:val="0"/>
      <w:marTop w:val="0"/>
      <w:marBottom w:val="0"/>
      <w:divBdr>
        <w:top w:val="none" w:sz="0" w:space="0" w:color="auto"/>
        <w:left w:val="none" w:sz="0" w:space="0" w:color="auto"/>
        <w:bottom w:val="none" w:sz="0" w:space="0" w:color="auto"/>
        <w:right w:val="none" w:sz="0" w:space="0" w:color="auto"/>
      </w:divBdr>
    </w:div>
    <w:div w:id="17968566">
      <w:bodyDiv w:val="1"/>
      <w:marLeft w:val="0"/>
      <w:marRight w:val="0"/>
      <w:marTop w:val="0"/>
      <w:marBottom w:val="0"/>
      <w:divBdr>
        <w:top w:val="none" w:sz="0" w:space="0" w:color="auto"/>
        <w:left w:val="none" w:sz="0" w:space="0" w:color="auto"/>
        <w:bottom w:val="none" w:sz="0" w:space="0" w:color="auto"/>
        <w:right w:val="none" w:sz="0" w:space="0" w:color="auto"/>
      </w:divBdr>
    </w:div>
    <w:div w:id="17968971">
      <w:bodyDiv w:val="1"/>
      <w:marLeft w:val="0"/>
      <w:marRight w:val="0"/>
      <w:marTop w:val="0"/>
      <w:marBottom w:val="0"/>
      <w:divBdr>
        <w:top w:val="none" w:sz="0" w:space="0" w:color="auto"/>
        <w:left w:val="none" w:sz="0" w:space="0" w:color="auto"/>
        <w:bottom w:val="none" w:sz="0" w:space="0" w:color="auto"/>
        <w:right w:val="none" w:sz="0" w:space="0" w:color="auto"/>
      </w:divBdr>
    </w:div>
    <w:div w:id="17971423">
      <w:bodyDiv w:val="1"/>
      <w:marLeft w:val="0"/>
      <w:marRight w:val="0"/>
      <w:marTop w:val="0"/>
      <w:marBottom w:val="0"/>
      <w:divBdr>
        <w:top w:val="none" w:sz="0" w:space="0" w:color="auto"/>
        <w:left w:val="none" w:sz="0" w:space="0" w:color="auto"/>
        <w:bottom w:val="none" w:sz="0" w:space="0" w:color="auto"/>
        <w:right w:val="none" w:sz="0" w:space="0" w:color="auto"/>
      </w:divBdr>
    </w:div>
    <w:div w:id="17972339">
      <w:bodyDiv w:val="1"/>
      <w:marLeft w:val="0"/>
      <w:marRight w:val="0"/>
      <w:marTop w:val="0"/>
      <w:marBottom w:val="0"/>
      <w:divBdr>
        <w:top w:val="none" w:sz="0" w:space="0" w:color="auto"/>
        <w:left w:val="none" w:sz="0" w:space="0" w:color="auto"/>
        <w:bottom w:val="none" w:sz="0" w:space="0" w:color="auto"/>
        <w:right w:val="none" w:sz="0" w:space="0" w:color="auto"/>
      </w:divBdr>
    </w:div>
    <w:div w:id="18043333">
      <w:bodyDiv w:val="1"/>
      <w:marLeft w:val="0"/>
      <w:marRight w:val="0"/>
      <w:marTop w:val="0"/>
      <w:marBottom w:val="0"/>
      <w:divBdr>
        <w:top w:val="none" w:sz="0" w:space="0" w:color="auto"/>
        <w:left w:val="none" w:sz="0" w:space="0" w:color="auto"/>
        <w:bottom w:val="none" w:sz="0" w:space="0" w:color="auto"/>
        <w:right w:val="none" w:sz="0" w:space="0" w:color="auto"/>
      </w:divBdr>
    </w:div>
    <w:div w:id="18044950">
      <w:bodyDiv w:val="1"/>
      <w:marLeft w:val="0"/>
      <w:marRight w:val="0"/>
      <w:marTop w:val="0"/>
      <w:marBottom w:val="0"/>
      <w:divBdr>
        <w:top w:val="none" w:sz="0" w:space="0" w:color="auto"/>
        <w:left w:val="none" w:sz="0" w:space="0" w:color="auto"/>
        <w:bottom w:val="none" w:sz="0" w:space="0" w:color="auto"/>
        <w:right w:val="none" w:sz="0" w:space="0" w:color="auto"/>
      </w:divBdr>
    </w:div>
    <w:div w:id="18046978">
      <w:bodyDiv w:val="1"/>
      <w:marLeft w:val="0"/>
      <w:marRight w:val="0"/>
      <w:marTop w:val="0"/>
      <w:marBottom w:val="0"/>
      <w:divBdr>
        <w:top w:val="none" w:sz="0" w:space="0" w:color="auto"/>
        <w:left w:val="none" w:sz="0" w:space="0" w:color="auto"/>
        <w:bottom w:val="none" w:sz="0" w:space="0" w:color="auto"/>
        <w:right w:val="none" w:sz="0" w:space="0" w:color="auto"/>
      </w:divBdr>
    </w:div>
    <w:div w:id="18048620">
      <w:bodyDiv w:val="1"/>
      <w:marLeft w:val="0"/>
      <w:marRight w:val="0"/>
      <w:marTop w:val="0"/>
      <w:marBottom w:val="0"/>
      <w:divBdr>
        <w:top w:val="none" w:sz="0" w:space="0" w:color="auto"/>
        <w:left w:val="none" w:sz="0" w:space="0" w:color="auto"/>
        <w:bottom w:val="none" w:sz="0" w:space="0" w:color="auto"/>
        <w:right w:val="none" w:sz="0" w:space="0" w:color="auto"/>
      </w:divBdr>
    </w:div>
    <w:div w:id="18051959">
      <w:bodyDiv w:val="1"/>
      <w:marLeft w:val="0"/>
      <w:marRight w:val="0"/>
      <w:marTop w:val="0"/>
      <w:marBottom w:val="0"/>
      <w:divBdr>
        <w:top w:val="none" w:sz="0" w:space="0" w:color="auto"/>
        <w:left w:val="none" w:sz="0" w:space="0" w:color="auto"/>
        <w:bottom w:val="none" w:sz="0" w:space="0" w:color="auto"/>
        <w:right w:val="none" w:sz="0" w:space="0" w:color="auto"/>
      </w:divBdr>
    </w:div>
    <w:div w:id="18092565">
      <w:bodyDiv w:val="1"/>
      <w:marLeft w:val="0"/>
      <w:marRight w:val="0"/>
      <w:marTop w:val="0"/>
      <w:marBottom w:val="0"/>
      <w:divBdr>
        <w:top w:val="none" w:sz="0" w:space="0" w:color="auto"/>
        <w:left w:val="none" w:sz="0" w:space="0" w:color="auto"/>
        <w:bottom w:val="none" w:sz="0" w:space="0" w:color="auto"/>
        <w:right w:val="none" w:sz="0" w:space="0" w:color="auto"/>
      </w:divBdr>
    </w:div>
    <w:div w:id="18093715">
      <w:bodyDiv w:val="1"/>
      <w:marLeft w:val="0"/>
      <w:marRight w:val="0"/>
      <w:marTop w:val="0"/>
      <w:marBottom w:val="0"/>
      <w:divBdr>
        <w:top w:val="none" w:sz="0" w:space="0" w:color="auto"/>
        <w:left w:val="none" w:sz="0" w:space="0" w:color="auto"/>
        <w:bottom w:val="none" w:sz="0" w:space="0" w:color="auto"/>
        <w:right w:val="none" w:sz="0" w:space="0" w:color="auto"/>
      </w:divBdr>
    </w:div>
    <w:div w:id="18094429">
      <w:bodyDiv w:val="1"/>
      <w:marLeft w:val="0"/>
      <w:marRight w:val="0"/>
      <w:marTop w:val="0"/>
      <w:marBottom w:val="0"/>
      <w:divBdr>
        <w:top w:val="none" w:sz="0" w:space="0" w:color="auto"/>
        <w:left w:val="none" w:sz="0" w:space="0" w:color="auto"/>
        <w:bottom w:val="none" w:sz="0" w:space="0" w:color="auto"/>
        <w:right w:val="none" w:sz="0" w:space="0" w:color="auto"/>
      </w:divBdr>
    </w:div>
    <w:div w:id="18094504">
      <w:bodyDiv w:val="1"/>
      <w:marLeft w:val="0"/>
      <w:marRight w:val="0"/>
      <w:marTop w:val="0"/>
      <w:marBottom w:val="0"/>
      <w:divBdr>
        <w:top w:val="none" w:sz="0" w:space="0" w:color="auto"/>
        <w:left w:val="none" w:sz="0" w:space="0" w:color="auto"/>
        <w:bottom w:val="none" w:sz="0" w:space="0" w:color="auto"/>
        <w:right w:val="none" w:sz="0" w:space="0" w:color="auto"/>
      </w:divBdr>
    </w:div>
    <w:div w:id="18094697">
      <w:bodyDiv w:val="1"/>
      <w:marLeft w:val="0"/>
      <w:marRight w:val="0"/>
      <w:marTop w:val="0"/>
      <w:marBottom w:val="0"/>
      <w:divBdr>
        <w:top w:val="none" w:sz="0" w:space="0" w:color="auto"/>
        <w:left w:val="none" w:sz="0" w:space="0" w:color="auto"/>
        <w:bottom w:val="none" w:sz="0" w:space="0" w:color="auto"/>
        <w:right w:val="none" w:sz="0" w:space="0" w:color="auto"/>
      </w:divBdr>
    </w:div>
    <w:div w:id="18095195">
      <w:bodyDiv w:val="1"/>
      <w:marLeft w:val="0"/>
      <w:marRight w:val="0"/>
      <w:marTop w:val="0"/>
      <w:marBottom w:val="0"/>
      <w:divBdr>
        <w:top w:val="none" w:sz="0" w:space="0" w:color="auto"/>
        <w:left w:val="none" w:sz="0" w:space="0" w:color="auto"/>
        <w:bottom w:val="none" w:sz="0" w:space="0" w:color="auto"/>
        <w:right w:val="none" w:sz="0" w:space="0" w:color="auto"/>
      </w:divBdr>
    </w:div>
    <w:div w:id="18118991">
      <w:bodyDiv w:val="1"/>
      <w:marLeft w:val="0"/>
      <w:marRight w:val="0"/>
      <w:marTop w:val="0"/>
      <w:marBottom w:val="0"/>
      <w:divBdr>
        <w:top w:val="none" w:sz="0" w:space="0" w:color="auto"/>
        <w:left w:val="none" w:sz="0" w:space="0" w:color="auto"/>
        <w:bottom w:val="none" w:sz="0" w:space="0" w:color="auto"/>
        <w:right w:val="none" w:sz="0" w:space="0" w:color="auto"/>
      </w:divBdr>
    </w:div>
    <w:div w:id="18119427">
      <w:bodyDiv w:val="1"/>
      <w:marLeft w:val="0"/>
      <w:marRight w:val="0"/>
      <w:marTop w:val="0"/>
      <w:marBottom w:val="0"/>
      <w:divBdr>
        <w:top w:val="none" w:sz="0" w:space="0" w:color="auto"/>
        <w:left w:val="none" w:sz="0" w:space="0" w:color="auto"/>
        <w:bottom w:val="none" w:sz="0" w:space="0" w:color="auto"/>
        <w:right w:val="none" w:sz="0" w:space="0" w:color="auto"/>
      </w:divBdr>
    </w:div>
    <w:div w:id="18119924">
      <w:bodyDiv w:val="1"/>
      <w:marLeft w:val="0"/>
      <w:marRight w:val="0"/>
      <w:marTop w:val="0"/>
      <w:marBottom w:val="0"/>
      <w:divBdr>
        <w:top w:val="none" w:sz="0" w:space="0" w:color="auto"/>
        <w:left w:val="none" w:sz="0" w:space="0" w:color="auto"/>
        <w:bottom w:val="none" w:sz="0" w:space="0" w:color="auto"/>
        <w:right w:val="none" w:sz="0" w:space="0" w:color="auto"/>
      </w:divBdr>
    </w:div>
    <w:div w:id="18164021">
      <w:bodyDiv w:val="1"/>
      <w:marLeft w:val="0"/>
      <w:marRight w:val="0"/>
      <w:marTop w:val="0"/>
      <w:marBottom w:val="0"/>
      <w:divBdr>
        <w:top w:val="none" w:sz="0" w:space="0" w:color="auto"/>
        <w:left w:val="none" w:sz="0" w:space="0" w:color="auto"/>
        <w:bottom w:val="none" w:sz="0" w:space="0" w:color="auto"/>
        <w:right w:val="none" w:sz="0" w:space="0" w:color="auto"/>
      </w:divBdr>
    </w:div>
    <w:div w:id="18164943">
      <w:bodyDiv w:val="1"/>
      <w:marLeft w:val="0"/>
      <w:marRight w:val="0"/>
      <w:marTop w:val="0"/>
      <w:marBottom w:val="0"/>
      <w:divBdr>
        <w:top w:val="none" w:sz="0" w:space="0" w:color="auto"/>
        <w:left w:val="none" w:sz="0" w:space="0" w:color="auto"/>
        <w:bottom w:val="none" w:sz="0" w:space="0" w:color="auto"/>
        <w:right w:val="none" w:sz="0" w:space="0" w:color="auto"/>
      </w:divBdr>
    </w:div>
    <w:div w:id="18168859">
      <w:bodyDiv w:val="1"/>
      <w:marLeft w:val="0"/>
      <w:marRight w:val="0"/>
      <w:marTop w:val="0"/>
      <w:marBottom w:val="0"/>
      <w:divBdr>
        <w:top w:val="none" w:sz="0" w:space="0" w:color="auto"/>
        <w:left w:val="none" w:sz="0" w:space="0" w:color="auto"/>
        <w:bottom w:val="none" w:sz="0" w:space="0" w:color="auto"/>
        <w:right w:val="none" w:sz="0" w:space="0" w:color="auto"/>
      </w:divBdr>
    </w:div>
    <w:div w:id="18238839">
      <w:bodyDiv w:val="1"/>
      <w:marLeft w:val="0"/>
      <w:marRight w:val="0"/>
      <w:marTop w:val="0"/>
      <w:marBottom w:val="0"/>
      <w:divBdr>
        <w:top w:val="none" w:sz="0" w:space="0" w:color="auto"/>
        <w:left w:val="none" w:sz="0" w:space="0" w:color="auto"/>
        <w:bottom w:val="none" w:sz="0" w:space="0" w:color="auto"/>
        <w:right w:val="none" w:sz="0" w:space="0" w:color="auto"/>
      </w:divBdr>
    </w:div>
    <w:div w:id="18239171">
      <w:bodyDiv w:val="1"/>
      <w:marLeft w:val="0"/>
      <w:marRight w:val="0"/>
      <w:marTop w:val="0"/>
      <w:marBottom w:val="0"/>
      <w:divBdr>
        <w:top w:val="none" w:sz="0" w:space="0" w:color="auto"/>
        <w:left w:val="none" w:sz="0" w:space="0" w:color="auto"/>
        <w:bottom w:val="none" w:sz="0" w:space="0" w:color="auto"/>
        <w:right w:val="none" w:sz="0" w:space="0" w:color="auto"/>
      </w:divBdr>
    </w:div>
    <w:div w:id="18242125">
      <w:bodyDiv w:val="1"/>
      <w:marLeft w:val="0"/>
      <w:marRight w:val="0"/>
      <w:marTop w:val="0"/>
      <w:marBottom w:val="0"/>
      <w:divBdr>
        <w:top w:val="none" w:sz="0" w:space="0" w:color="auto"/>
        <w:left w:val="none" w:sz="0" w:space="0" w:color="auto"/>
        <w:bottom w:val="none" w:sz="0" w:space="0" w:color="auto"/>
        <w:right w:val="none" w:sz="0" w:space="0" w:color="auto"/>
      </w:divBdr>
    </w:div>
    <w:div w:id="18242591">
      <w:bodyDiv w:val="1"/>
      <w:marLeft w:val="0"/>
      <w:marRight w:val="0"/>
      <w:marTop w:val="0"/>
      <w:marBottom w:val="0"/>
      <w:divBdr>
        <w:top w:val="none" w:sz="0" w:space="0" w:color="auto"/>
        <w:left w:val="none" w:sz="0" w:space="0" w:color="auto"/>
        <w:bottom w:val="none" w:sz="0" w:space="0" w:color="auto"/>
        <w:right w:val="none" w:sz="0" w:space="0" w:color="auto"/>
      </w:divBdr>
    </w:div>
    <w:div w:id="18287379">
      <w:bodyDiv w:val="1"/>
      <w:marLeft w:val="0"/>
      <w:marRight w:val="0"/>
      <w:marTop w:val="0"/>
      <w:marBottom w:val="0"/>
      <w:divBdr>
        <w:top w:val="none" w:sz="0" w:space="0" w:color="auto"/>
        <w:left w:val="none" w:sz="0" w:space="0" w:color="auto"/>
        <w:bottom w:val="none" w:sz="0" w:space="0" w:color="auto"/>
        <w:right w:val="none" w:sz="0" w:space="0" w:color="auto"/>
      </w:divBdr>
    </w:div>
    <w:div w:id="18314068">
      <w:bodyDiv w:val="1"/>
      <w:marLeft w:val="0"/>
      <w:marRight w:val="0"/>
      <w:marTop w:val="0"/>
      <w:marBottom w:val="0"/>
      <w:divBdr>
        <w:top w:val="none" w:sz="0" w:space="0" w:color="auto"/>
        <w:left w:val="none" w:sz="0" w:space="0" w:color="auto"/>
        <w:bottom w:val="none" w:sz="0" w:space="0" w:color="auto"/>
        <w:right w:val="none" w:sz="0" w:space="0" w:color="auto"/>
      </w:divBdr>
    </w:div>
    <w:div w:id="18314453">
      <w:bodyDiv w:val="1"/>
      <w:marLeft w:val="0"/>
      <w:marRight w:val="0"/>
      <w:marTop w:val="0"/>
      <w:marBottom w:val="0"/>
      <w:divBdr>
        <w:top w:val="none" w:sz="0" w:space="0" w:color="auto"/>
        <w:left w:val="none" w:sz="0" w:space="0" w:color="auto"/>
        <w:bottom w:val="none" w:sz="0" w:space="0" w:color="auto"/>
        <w:right w:val="none" w:sz="0" w:space="0" w:color="auto"/>
      </w:divBdr>
    </w:div>
    <w:div w:id="18356425">
      <w:bodyDiv w:val="1"/>
      <w:marLeft w:val="0"/>
      <w:marRight w:val="0"/>
      <w:marTop w:val="0"/>
      <w:marBottom w:val="0"/>
      <w:divBdr>
        <w:top w:val="none" w:sz="0" w:space="0" w:color="auto"/>
        <w:left w:val="none" w:sz="0" w:space="0" w:color="auto"/>
        <w:bottom w:val="none" w:sz="0" w:space="0" w:color="auto"/>
        <w:right w:val="none" w:sz="0" w:space="0" w:color="auto"/>
      </w:divBdr>
    </w:div>
    <w:div w:id="18357220">
      <w:bodyDiv w:val="1"/>
      <w:marLeft w:val="0"/>
      <w:marRight w:val="0"/>
      <w:marTop w:val="0"/>
      <w:marBottom w:val="0"/>
      <w:divBdr>
        <w:top w:val="none" w:sz="0" w:space="0" w:color="auto"/>
        <w:left w:val="none" w:sz="0" w:space="0" w:color="auto"/>
        <w:bottom w:val="none" w:sz="0" w:space="0" w:color="auto"/>
        <w:right w:val="none" w:sz="0" w:space="0" w:color="auto"/>
      </w:divBdr>
    </w:div>
    <w:div w:id="18359510">
      <w:bodyDiv w:val="1"/>
      <w:marLeft w:val="0"/>
      <w:marRight w:val="0"/>
      <w:marTop w:val="0"/>
      <w:marBottom w:val="0"/>
      <w:divBdr>
        <w:top w:val="none" w:sz="0" w:space="0" w:color="auto"/>
        <w:left w:val="none" w:sz="0" w:space="0" w:color="auto"/>
        <w:bottom w:val="none" w:sz="0" w:space="0" w:color="auto"/>
        <w:right w:val="none" w:sz="0" w:space="0" w:color="auto"/>
      </w:divBdr>
    </w:div>
    <w:div w:id="18430244">
      <w:bodyDiv w:val="1"/>
      <w:marLeft w:val="0"/>
      <w:marRight w:val="0"/>
      <w:marTop w:val="0"/>
      <w:marBottom w:val="0"/>
      <w:divBdr>
        <w:top w:val="none" w:sz="0" w:space="0" w:color="auto"/>
        <w:left w:val="none" w:sz="0" w:space="0" w:color="auto"/>
        <w:bottom w:val="none" w:sz="0" w:space="0" w:color="auto"/>
        <w:right w:val="none" w:sz="0" w:space="0" w:color="auto"/>
      </w:divBdr>
    </w:div>
    <w:div w:id="18506929">
      <w:bodyDiv w:val="1"/>
      <w:marLeft w:val="0"/>
      <w:marRight w:val="0"/>
      <w:marTop w:val="0"/>
      <w:marBottom w:val="0"/>
      <w:divBdr>
        <w:top w:val="none" w:sz="0" w:space="0" w:color="auto"/>
        <w:left w:val="none" w:sz="0" w:space="0" w:color="auto"/>
        <w:bottom w:val="none" w:sz="0" w:space="0" w:color="auto"/>
        <w:right w:val="none" w:sz="0" w:space="0" w:color="auto"/>
      </w:divBdr>
    </w:div>
    <w:div w:id="18507390">
      <w:bodyDiv w:val="1"/>
      <w:marLeft w:val="0"/>
      <w:marRight w:val="0"/>
      <w:marTop w:val="0"/>
      <w:marBottom w:val="0"/>
      <w:divBdr>
        <w:top w:val="none" w:sz="0" w:space="0" w:color="auto"/>
        <w:left w:val="none" w:sz="0" w:space="0" w:color="auto"/>
        <w:bottom w:val="none" w:sz="0" w:space="0" w:color="auto"/>
        <w:right w:val="none" w:sz="0" w:space="0" w:color="auto"/>
      </w:divBdr>
    </w:div>
    <w:div w:id="18510301">
      <w:bodyDiv w:val="1"/>
      <w:marLeft w:val="0"/>
      <w:marRight w:val="0"/>
      <w:marTop w:val="0"/>
      <w:marBottom w:val="0"/>
      <w:divBdr>
        <w:top w:val="none" w:sz="0" w:space="0" w:color="auto"/>
        <w:left w:val="none" w:sz="0" w:space="0" w:color="auto"/>
        <w:bottom w:val="none" w:sz="0" w:space="0" w:color="auto"/>
        <w:right w:val="none" w:sz="0" w:space="0" w:color="auto"/>
      </w:divBdr>
    </w:div>
    <w:div w:id="18549857">
      <w:bodyDiv w:val="1"/>
      <w:marLeft w:val="0"/>
      <w:marRight w:val="0"/>
      <w:marTop w:val="0"/>
      <w:marBottom w:val="0"/>
      <w:divBdr>
        <w:top w:val="none" w:sz="0" w:space="0" w:color="auto"/>
        <w:left w:val="none" w:sz="0" w:space="0" w:color="auto"/>
        <w:bottom w:val="none" w:sz="0" w:space="0" w:color="auto"/>
        <w:right w:val="none" w:sz="0" w:space="0" w:color="auto"/>
      </w:divBdr>
    </w:div>
    <w:div w:id="18550490">
      <w:bodyDiv w:val="1"/>
      <w:marLeft w:val="0"/>
      <w:marRight w:val="0"/>
      <w:marTop w:val="0"/>
      <w:marBottom w:val="0"/>
      <w:divBdr>
        <w:top w:val="none" w:sz="0" w:space="0" w:color="auto"/>
        <w:left w:val="none" w:sz="0" w:space="0" w:color="auto"/>
        <w:bottom w:val="none" w:sz="0" w:space="0" w:color="auto"/>
        <w:right w:val="none" w:sz="0" w:space="0" w:color="auto"/>
      </w:divBdr>
    </w:div>
    <w:div w:id="18550737">
      <w:bodyDiv w:val="1"/>
      <w:marLeft w:val="0"/>
      <w:marRight w:val="0"/>
      <w:marTop w:val="0"/>
      <w:marBottom w:val="0"/>
      <w:divBdr>
        <w:top w:val="none" w:sz="0" w:space="0" w:color="auto"/>
        <w:left w:val="none" w:sz="0" w:space="0" w:color="auto"/>
        <w:bottom w:val="none" w:sz="0" w:space="0" w:color="auto"/>
        <w:right w:val="none" w:sz="0" w:space="0" w:color="auto"/>
      </w:divBdr>
    </w:div>
    <w:div w:id="18624022">
      <w:bodyDiv w:val="1"/>
      <w:marLeft w:val="0"/>
      <w:marRight w:val="0"/>
      <w:marTop w:val="0"/>
      <w:marBottom w:val="0"/>
      <w:divBdr>
        <w:top w:val="none" w:sz="0" w:space="0" w:color="auto"/>
        <w:left w:val="none" w:sz="0" w:space="0" w:color="auto"/>
        <w:bottom w:val="none" w:sz="0" w:space="0" w:color="auto"/>
        <w:right w:val="none" w:sz="0" w:space="0" w:color="auto"/>
      </w:divBdr>
    </w:div>
    <w:div w:id="18625902">
      <w:bodyDiv w:val="1"/>
      <w:marLeft w:val="0"/>
      <w:marRight w:val="0"/>
      <w:marTop w:val="0"/>
      <w:marBottom w:val="0"/>
      <w:divBdr>
        <w:top w:val="none" w:sz="0" w:space="0" w:color="auto"/>
        <w:left w:val="none" w:sz="0" w:space="0" w:color="auto"/>
        <w:bottom w:val="none" w:sz="0" w:space="0" w:color="auto"/>
        <w:right w:val="none" w:sz="0" w:space="0" w:color="auto"/>
      </w:divBdr>
    </w:div>
    <w:div w:id="18630492">
      <w:bodyDiv w:val="1"/>
      <w:marLeft w:val="0"/>
      <w:marRight w:val="0"/>
      <w:marTop w:val="0"/>
      <w:marBottom w:val="0"/>
      <w:divBdr>
        <w:top w:val="none" w:sz="0" w:space="0" w:color="auto"/>
        <w:left w:val="none" w:sz="0" w:space="0" w:color="auto"/>
        <w:bottom w:val="none" w:sz="0" w:space="0" w:color="auto"/>
        <w:right w:val="none" w:sz="0" w:space="0" w:color="auto"/>
      </w:divBdr>
    </w:div>
    <w:div w:id="18632876">
      <w:bodyDiv w:val="1"/>
      <w:marLeft w:val="0"/>
      <w:marRight w:val="0"/>
      <w:marTop w:val="0"/>
      <w:marBottom w:val="0"/>
      <w:divBdr>
        <w:top w:val="none" w:sz="0" w:space="0" w:color="auto"/>
        <w:left w:val="none" w:sz="0" w:space="0" w:color="auto"/>
        <w:bottom w:val="none" w:sz="0" w:space="0" w:color="auto"/>
        <w:right w:val="none" w:sz="0" w:space="0" w:color="auto"/>
      </w:divBdr>
    </w:div>
    <w:div w:id="18700114">
      <w:bodyDiv w:val="1"/>
      <w:marLeft w:val="0"/>
      <w:marRight w:val="0"/>
      <w:marTop w:val="0"/>
      <w:marBottom w:val="0"/>
      <w:divBdr>
        <w:top w:val="none" w:sz="0" w:space="0" w:color="auto"/>
        <w:left w:val="none" w:sz="0" w:space="0" w:color="auto"/>
        <w:bottom w:val="none" w:sz="0" w:space="0" w:color="auto"/>
        <w:right w:val="none" w:sz="0" w:space="0" w:color="auto"/>
      </w:divBdr>
    </w:div>
    <w:div w:id="18705546">
      <w:bodyDiv w:val="1"/>
      <w:marLeft w:val="0"/>
      <w:marRight w:val="0"/>
      <w:marTop w:val="0"/>
      <w:marBottom w:val="0"/>
      <w:divBdr>
        <w:top w:val="none" w:sz="0" w:space="0" w:color="auto"/>
        <w:left w:val="none" w:sz="0" w:space="0" w:color="auto"/>
        <w:bottom w:val="none" w:sz="0" w:space="0" w:color="auto"/>
        <w:right w:val="none" w:sz="0" w:space="0" w:color="auto"/>
      </w:divBdr>
    </w:div>
    <w:div w:id="18705727">
      <w:bodyDiv w:val="1"/>
      <w:marLeft w:val="0"/>
      <w:marRight w:val="0"/>
      <w:marTop w:val="0"/>
      <w:marBottom w:val="0"/>
      <w:divBdr>
        <w:top w:val="none" w:sz="0" w:space="0" w:color="auto"/>
        <w:left w:val="none" w:sz="0" w:space="0" w:color="auto"/>
        <w:bottom w:val="none" w:sz="0" w:space="0" w:color="auto"/>
        <w:right w:val="none" w:sz="0" w:space="0" w:color="auto"/>
      </w:divBdr>
    </w:div>
    <w:div w:id="18706220">
      <w:bodyDiv w:val="1"/>
      <w:marLeft w:val="0"/>
      <w:marRight w:val="0"/>
      <w:marTop w:val="0"/>
      <w:marBottom w:val="0"/>
      <w:divBdr>
        <w:top w:val="none" w:sz="0" w:space="0" w:color="auto"/>
        <w:left w:val="none" w:sz="0" w:space="0" w:color="auto"/>
        <w:bottom w:val="none" w:sz="0" w:space="0" w:color="auto"/>
        <w:right w:val="none" w:sz="0" w:space="0" w:color="auto"/>
      </w:divBdr>
    </w:div>
    <w:div w:id="18745263">
      <w:bodyDiv w:val="1"/>
      <w:marLeft w:val="0"/>
      <w:marRight w:val="0"/>
      <w:marTop w:val="0"/>
      <w:marBottom w:val="0"/>
      <w:divBdr>
        <w:top w:val="none" w:sz="0" w:space="0" w:color="auto"/>
        <w:left w:val="none" w:sz="0" w:space="0" w:color="auto"/>
        <w:bottom w:val="none" w:sz="0" w:space="0" w:color="auto"/>
        <w:right w:val="none" w:sz="0" w:space="0" w:color="auto"/>
      </w:divBdr>
    </w:div>
    <w:div w:id="18745373">
      <w:bodyDiv w:val="1"/>
      <w:marLeft w:val="0"/>
      <w:marRight w:val="0"/>
      <w:marTop w:val="0"/>
      <w:marBottom w:val="0"/>
      <w:divBdr>
        <w:top w:val="none" w:sz="0" w:space="0" w:color="auto"/>
        <w:left w:val="none" w:sz="0" w:space="0" w:color="auto"/>
        <w:bottom w:val="none" w:sz="0" w:space="0" w:color="auto"/>
        <w:right w:val="none" w:sz="0" w:space="0" w:color="auto"/>
      </w:divBdr>
    </w:div>
    <w:div w:id="18748632">
      <w:bodyDiv w:val="1"/>
      <w:marLeft w:val="0"/>
      <w:marRight w:val="0"/>
      <w:marTop w:val="0"/>
      <w:marBottom w:val="0"/>
      <w:divBdr>
        <w:top w:val="none" w:sz="0" w:space="0" w:color="auto"/>
        <w:left w:val="none" w:sz="0" w:space="0" w:color="auto"/>
        <w:bottom w:val="none" w:sz="0" w:space="0" w:color="auto"/>
        <w:right w:val="none" w:sz="0" w:space="0" w:color="auto"/>
      </w:divBdr>
    </w:div>
    <w:div w:id="18774898">
      <w:bodyDiv w:val="1"/>
      <w:marLeft w:val="0"/>
      <w:marRight w:val="0"/>
      <w:marTop w:val="0"/>
      <w:marBottom w:val="0"/>
      <w:divBdr>
        <w:top w:val="none" w:sz="0" w:space="0" w:color="auto"/>
        <w:left w:val="none" w:sz="0" w:space="0" w:color="auto"/>
        <w:bottom w:val="none" w:sz="0" w:space="0" w:color="auto"/>
        <w:right w:val="none" w:sz="0" w:space="0" w:color="auto"/>
      </w:divBdr>
    </w:div>
    <w:div w:id="18822578">
      <w:bodyDiv w:val="1"/>
      <w:marLeft w:val="0"/>
      <w:marRight w:val="0"/>
      <w:marTop w:val="0"/>
      <w:marBottom w:val="0"/>
      <w:divBdr>
        <w:top w:val="none" w:sz="0" w:space="0" w:color="auto"/>
        <w:left w:val="none" w:sz="0" w:space="0" w:color="auto"/>
        <w:bottom w:val="none" w:sz="0" w:space="0" w:color="auto"/>
        <w:right w:val="none" w:sz="0" w:space="0" w:color="auto"/>
      </w:divBdr>
    </w:div>
    <w:div w:id="18893994">
      <w:bodyDiv w:val="1"/>
      <w:marLeft w:val="0"/>
      <w:marRight w:val="0"/>
      <w:marTop w:val="0"/>
      <w:marBottom w:val="0"/>
      <w:divBdr>
        <w:top w:val="none" w:sz="0" w:space="0" w:color="auto"/>
        <w:left w:val="none" w:sz="0" w:space="0" w:color="auto"/>
        <w:bottom w:val="none" w:sz="0" w:space="0" w:color="auto"/>
        <w:right w:val="none" w:sz="0" w:space="0" w:color="auto"/>
      </w:divBdr>
    </w:div>
    <w:div w:id="18897410">
      <w:bodyDiv w:val="1"/>
      <w:marLeft w:val="0"/>
      <w:marRight w:val="0"/>
      <w:marTop w:val="0"/>
      <w:marBottom w:val="0"/>
      <w:divBdr>
        <w:top w:val="none" w:sz="0" w:space="0" w:color="auto"/>
        <w:left w:val="none" w:sz="0" w:space="0" w:color="auto"/>
        <w:bottom w:val="none" w:sz="0" w:space="0" w:color="auto"/>
        <w:right w:val="none" w:sz="0" w:space="0" w:color="auto"/>
      </w:divBdr>
    </w:div>
    <w:div w:id="18942498">
      <w:bodyDiv w:val="1"/>
      <w:marLeft w:val="0"/>
      <w:marRight w:val="0"/>
      <w:marTop w:val="0"/>
      <w:marBottom w:val="0"/>
      <w:divBdr>
        <w:top w:val="none" w:sz="0" w:space="0" w:color="auto"/>
        <w:left w:val="none" w:sz="0" w:space="0" w:color="auto"/>
        <w:bottom w:val="none" w:sz="0" w:space="0" w:color="auto"/>
        <w:right w:val="none" w:sz="0" w:space="0" w:color="auto"/>
      </w:divBdr>
    </w:div>
    <w:div w:id="18943032">
      <w:bodyDiv w:val="1"/>
      <w:marLeft w:val="0"/>
      <w:marRight w:val="0"/>
      <w:marTop w:val="0"/>
      <w:marBottom w:val="0"/>
      <w:divBdr>
        <w:top w:val="none" w:sz="0" w:space="0" w:color="auto"/>
        <w:left w:val="none" w:sz="0" w:space="0" w:color="auto"/>
        <w:bottom w:val="none" w:sz="0" w:space="0" w:color="auto"/>
        <w:right w:val="none" w:sz="0" w:space="0" w:color="auto"/>
      </w:divBdr>
    </w:div>
    <w:div w:id="18967581">
      <w:bodyDiv w:val="1"/>
      <w:marLeft w:val="0"/>
      <w:marRight w:val="0"/>
      <w:marTop w:val="0"/>
      <w:marBottom w:val="0"/>
      <w:divBdr>
        <w:top w:val="none" w:sz="0" w:space="0" w:color="auto"/>
        <w:left w:val="none" w:sz="0" w:space="0" w:color="auto"/>
        <w:bottom w:val="none" w:sz="0" w:space="0" w:color="auto"/>
        <w:right w:val="none" w:sz="0" w:space="0" w:color="auto"/>
      </w:divBdr>
    </w:div>
    <w:div w:id="18968132">
      <w:bodyDiv w:val="1"/>
      <w:marLeft w:val="0"/>
      <w:marRight w:val="0"/>
      <w:marTop w:val="0"/>
      <w:marBottom w:val="0"/>
      <w:divBdr>
        <w:top w:val="none" w:sz="0" w:space="0" w:color="auto"/>
        <w:left w:val="none" w:sz="0" w:space="0" w:color="auto"/>
        <w:bottom w:val="none" w:sz="0" w:space="0" w:color="auto"/>
        <w:right w:val="none" w:sz="0" w:space="0" w:color="auto"/>
      </w:divBdr>
    </w:div>
    <w:div w:id="19010920">
      <w:bodyDiv w:val="1"/>
      <w:marLeft w:val="0"/>
      <w:marRight w:val="0"/>
      <w:marTop w:val="0"/>
      <w:marBottom w:val="0"/>
      <w:divBdr>
        <w:top w:val="none" w:sz="0" w:space="0" w:color="auto"/>
        <w:left w:val="none" w:sz="0" w:space="0" w:color="auto"/>
        <w:bottom w:val="none" w:sz="0" w:space="0" w:color="auto"/>
        <w:right w:val="none" w:sz="0" w:space="0" w:color="auto"/>
      </w:divBdr>
    </w:div>
    <w:div w:id="19018163">
      <w:bodyDiv w:val="1"/>
      <w:marLeft w:val="0"/>
      <w:marRight w:val="0"/>
      <w:marTop w:val="0"/>
      <w:marBottom w:val="0"/>
      <w:divBdr>
        <w:top w:val="none" w:sz="0" w:space="0" w:color="auto"/>
        <w:left w:val="none" w:sz="0" w:space="0" w:color="auto"/>
        <w:bottom w:val="none" w:sz="0" w:space="0" w:color="auto"/>
        <w:right w:val="none" w:sz="0" w:space="0" w:color="auto"/>
      </w:divBdr>
    </w:div>
    <w:div w:id="19086466">
      <w:bodyDiv w:val="1"/>
      <w:marLeft w:val="0"/>
      <w:marRight w:val="0"/>
      <w:marTop w:val="0"/>
      <w:marBottom w:val="0"/>
      <w:divBdr>
        <w:top w:val="none" w:sz="0" w:space="0" w:color="auto"/>
        <w:left w:val="none" w:sz="0" w:space="0" w:color="auto"/>
        <w:bottom w:val="none" w:sz="0" w:space="0" w:color="auto"/>
        <w:right w:val="none" w:sz="0" w:space="0" w:color="auto"/>
      </w:divBdr>
    </w:div>
    <w:div w:id="19086525">
      <w:bodyDiv w:val="1"/>
      <w:marLeft w:val="0"/>
      <w:marRight w:val="0"/>
      <w:marTop w:val="0"/>
      <w:marBottom w:val="0"/>
      <w:divBdr>
        <w:top w:val="none" w:sz="0" w:space="0" w:color="auto"/>
        <w:left w:val="none" w:sz="0" w:space="0" w:color="auto"/>
        <w:bottom w:val="none" w:sz="0" w:space="0" w:color="auto"/>
        <w:right w:val="none" w:sz="0" w:space="0" w:color="auto"/>
      </w:divBdr>
    </w:div>
    <w:div w:id="19093668">
      <w:bodyDiv w:val="1"/>
      <w:marLeft w:val="0"/>
      <w:marRight w:val="0"/>
      <w:marTop w:val="0"/>
      <w:marBottom w:val="0"/>
      <w:divBdr>
        <w:top w:val="none" w:sz="0" w:space="0" w:color="auto"/>
        <w:left w:val="none" w:sz="0" w:space="0" w:color="auto"/>
        <w:bottom w:val="none" w:sz="0" w:space="0" w:color="auto"/>
        <w:right w:val="none" w:sz="0" w:space="0" w:color="auto"/>
      </w:divBdr>
    </w:div>
    <w:div w:id="19163157">
      <w:bodyDiv w:val="1"/>
      <w:marLeft w:val="0"/>
      <w:marRight w:val="0"/>
      <w:marTop w:val="0"/>
      <w:marBottom w:val="0"/>
      <w:divBdr>
        <w:top w:val="none" w:sz="0" w:space="0" w:color="auto"/>
        <w:left w:val="none" w:sz="0" w:space="0" w:color="auto"/>
        <w:bottom w:val="none" w:sz="0" w:space="0" w:color="auto"/>
        <w:right w:val="none" w:sz="0" w:space="0" w:color="auto"/>
      </w:divBdr>
    </w:div>
    <w:div w:id="19167794">
      <w:bodyDiv w:val="1"/>
      <w:marLeft w:val="0"/>
      <w:marRight w:val="0"/>
      <w:marTop w:val="0"/>
      <w:marBottom w:val="0"/>
      <w:divBdr>
        <w:top w:val="none" w:sz="0" w:space="0" w:color="auto"/>
        <w:left w:val="none" w:sz="0" w:space="0" w:color="auto"/>
        <w:bottom w:val="none" w:sz="0" w:space="0" w:color="auto"/>
        <w:right w:val="none" w:sz="0" w:space="0" w:color="auto"/>
      </w:divBdr>
    </w:div>
    <w:div w:id="19168081">
      <w:bodyDiv w:val="1"/>
      <w:marLeft w:val="0"/>
      <w:marRight w:val="0"/>
      <w:marTop w:val="0"/>
      <w:marBottom w:val="0"/>
      <w:divBdr>
        <w:top w:val="none" w:sz="0" w:space="0" w:color="auto"/>
        <w:left w:val="none" w:sz="0" w:space="0" w:color="auto"/>
        <w:bottom w:val="none" w:sz="0" w:space="0" w:color="auto"/>
        <w:right w:val="none" w:sz="0" w:space="0" w:color="auto"/>
      </w:divBdr>
    </w:div>
    <w:div w:id="19207071">
      <w:bodyDiv w:val="1"/>
      <w:marLeft w:val="0"/>
      <w:marRight w:val="0"/>
      <w:marTop w:val="0"/>
      <w:marBottom w:val="0"/>
      <w:divBdr>
        <w:top w:val="none" w:sz="0" w:space="0" w:color="auto"/>
        <w:left w:val="none" w:sz="0" w:space="0" w:color="auto"/>
        <w:bottom w:val="none" w:sz="0" w:space="0" w:color="auto"/>
        <w:right w:val="none" w:sz="0" w:space="0" w:color="auto"/>
      </w:divBdr>
    </w:div>
    <w:div w:id="19207167">
      <w:bodyDiv w:val="1"/>
      <w:marLeft w:val="0"/>
      <w:marRight w:val="0"/>
      <w:marTop w:val="0"/>
      <w:marBottom w:val="0"/>
      <w:divBdr>
        <w:top w:val="none" w:sz="0" w:space="0" w:color="auto"/>
        <w:left w:val="none" w:sz="0" w:space="0" w:color="auto"/>
        <w:bottom w:val="none" w:sz="0" w:space="0" w:color="auto"/>
        <w:right w:val="none" w:sz="0" w:space="0" w:color="auto"/>
      </w:divBdr>
    </w:div>
    <w:div w:id="19210371">
      <w:bodyDiv w:val="1"/>
      <w:marLeft w:val="0"/>
      <w:marRight w:val="0"/>
      <w:marTop w:val="0"/>
      <w:marBottom w:val="0"/>
      <w:divBdr>
        <w:top w:val="none" w:sz="0" w:space="0" w:color="auto"/>
        <w:left w:val="none" w:sz="0" w:space="0" w:color="auto"/>
        <w:bottom w:val="none" w:sz="0" w:space="0" w:color="auto"/>
        <w:right w:val="none" w:sz="0" w:space="0" w:color="auto"/>
      </w:divBdr>
    </w:div>
    <w:div w:id="19211788">
      <w:bodyDiv w:val="1"/>
      <w:marLeft w:val="0"/>
      <w:marRight w:val="0"/>
      <w:marTop w:val="0"/>
      <w:marBottom w:val="0"/>
      <w:divBdr>
        <w:top w:val="none" w:sz="0" w:space="0" w:color="auto"/>
        <w:left w:val="none" w:sz="0" w:space="0" w:color="auto"/>
        <w:bottom w:val="none" w:sz="0" w:space="0" w:color="auto"/>
        <w:right w:val="none" w:sz="0" w:space="0" w:color="auto"/>
      </w:divBdr>
    </w:div>
    <w:div w:id="19278567">
      <w:bodyDiv w:val="1"/>
      <w:marLeft w:val="0"/>
      <w:marRight w:val="0"/>
      <w:marTop w:val="0"/>
      <w:marBottom w:val="0"/>
      <w:divBdr>
        <w:top w:val="none" w:sz="0" w:space="0" w:color="auto"/>
        <w:left w:val="none" w:sz="0" w:space="0" w:color="auto"/>
        <w:bottom w:val="none" w:sz="0" w:space="0" w:color="auto"/>
        <w:right w:val="none" w:sz="0" w:space="0" w:color="auto"/>
      </w:divBdr>
    </w:div>
    <w:div w:id="19279093">
      <w:bodyDiv w:val="1"/>
      <w:marLeft w:val="0"/>
      <w:marRight w:val="0"/>
      <w:marTop w:val="0"/>
      <w:marBottom w:val="0"/>
      <w:divBdr>
        <w:top w:val="none" w:sz="0" w:space="0" w:color="auto"/>
        <w:left w:val="none" w:sz="0" w:space="0" w:color="auto"/>
        <w:bottom w:val="none" w:sz="0" w:space="0" w:color="auto"/>
        <w:right w:val="none" w:sz="0" w:space="0" w:color="auto"/>
      </w:divBdr>
    </w:div>
    <w:div w:id="19280508">
      <w:bodyDiv w:val="1"/>
      <w:marLeft w:val="0"/>
      <w:marRight w:val="0"/>
      <w:marTop w:val="0"/>
      <w:marBottom w:val="0"/>
      <w:divBdr>
        <w:top w:val="none" w:sz="0" w:space="0" w:color="auto"/>
        <w:left w:val="none" w:sz="0" w:space="0" w:color="auto"/>
        <w:bottom w:val="none" w:sz="0" w:space="0" w:color="auto"/>
        <w:right w:val="none" w:sz="0" w:space="0" w:color="auto"/>
      </w:divBdr>
    </w:div>
    <w:div w:id="19281227">
      <w:bodyDiv w:val="1"/>
      <w:marLeft w:val="0"/>
      <w:marRight w:val="0"/>
      <w:marTop w:val="0"/>
      <w:marBottom w:val="0"/>
      <w:divBdr>
        <w:top w:val="none" w:sz="0" w:space="0" w:color="auto"/>
        <w:left w:val="none" w:sz="0" w:space="0" w:color="auto"/>
        <w:bottom w:val="none" w:sz="0" w:space="0" w:color="auto"/>
        <w:right w:val="none" w:sz="0" w:space="0" w:color="auto"/>
      </w:divBdr>
    </w:div>
    <w:div w:id="19285466">
      <w:bodyDiv w:val="1"/>
      <w:marLeft w:val="0"/>
      <w:marRight w:val="0"/>
      <w:marTop w:val="0"/>
      <w:marBottom w:val="0"/>
      <w:divBdr>
        <w:top w:val="none" w:sz="0" w:space="0" w:color="auto"/>
        <w:left w:val="none" w:sz="0" w:space="0" w:color="auto"/>
        <w:bottom w:val="none" w:sz="0" w:space="0" w:color="auto"/>
        <w:right w:val="none" w:sz="0" w:space="0" w:color="auto"/>
      </w:divBdr>
    </w:div>
    <w:div w:id="19357580">
      <w:bodyDiv w:val="1"/>
      <w:marLeft w:val="0"/>
      <w:marRight w:val="0"/>
      <w:marTop w:val="0"/>
      <w:marBottom w:val="0"/>
      <w:divBdr>
        <w:top w:val="none" w:sz="0" w:space="0" w:color="auto"/>
        <w:left w:val="none" w:sz="0" w:space="0" w:color="auto"/>
        <w:bottom w:val="none" w:sz="0" w:space="0" w:color="auto"/>
        <w:right w:val="none" w:sz="0" w:space="0" w:color="auto"/>
      </w:divBdr>
    </w:div>
    <w:div w:id="19358391">
      <w:bodyDiv w:val="1"/>
      <w:marLeft w:val="0"/>
      <w:marRight w:val="0"/>
      <w:marTop w:val="0"/>
      <w:marBottom w:val="0"/>
      <w:divBdr>
        <w:top w:val="none" w:sz="0" w:space="0" w:color="auto"/>
        <w:left w:val="none" w:sz="0" w:space="0" w:color="auto"/>
        <w:bottom w:val="none" w:sz="0" w:space="0" w:color="auto"/>
        <w:right w:val="none" w:sz="0" w:space="0" w:color="auto"/>
      </w:divBdr>
    </w:div>
    <w:div w:id="19359722">
      <w:bodyDiv w:val="1"/>
      <w:marLeft w:val="0"/>
      <w:marRight w:val="0"/>
      <w:marTop w:val="0"/>
      <w:marBottom w:val="0"/>
      <w:divBdr>
        <w:top w:val="none" w:sz="0" w:space="0" w:color="auto"/>
        <w:left w:val="none" w:sz="0" w:space="0" w:color="auto"/>
        <w:bottom w:val="none" w:sz="0" w:space="0" w:color="auto"/>
        <w:right w:val="none" w:sz="0" w:space="0" w:color="auto"/>
      </w:divBdr>
    </w:div>
    <w:div w:id="19360470">
      <w:bodyDiv w:val="1"/>
      <w:marLeft w:val="0"/>
      <w:marRight w:val="0"/>
      <w:marTop w:val="0"/>
      <w:marBottom w:val="0"/>
      <w:divBdr>
        <w:top w:val="none" w:sz="0" w:space="0" w:color="auto"/>
        <w:left w:val="none" w:sz="0" w:space="0" w:color="auto"/>
        <w:bottom w:val="none" w:sz="0" w:space="0" w:color="auto"/>
        <w:right w:val="none" w:sz="0" w:space="0" w:color="auto"/>
      </w:divBdr>
    </w:div>
    <w:div w:id="19361095">
      <w:bodyDiv w:val="1"/>
      <w:marLeft w:val="0"/>
      <w:marRight w:val="0"/>
      <w:marTop w:val="0"/>
      <w:marBottom w:val="0"/>
      <w:divBdr>
        <w:top w:val="none" w:sz="0" w:space="0" w:color="auto"/>
        <w:left w:val="none" w:sz="0" w:space="0" w:color="auto"/>
        <w:bottom w:val="none" w:sz="0" w:space="0" w:color="auto"/>
        <w:right w:val="none" w:sz="0" w:space="0" w:color="auto"/>
      </w:divBdr>
    </w:div>
    <w:div w:id="19361209">
      <w:bodyDiv w:val="1"/>
      <w:marLeft w:val="0"/>
      <w:marRight w:val="0"/>
      <w:marTop w:val="0"/>
      <w:marBottom w:val="0"/>
      <w:divBdr>
        <w:top w:val="none" w:sz="0" w:space="0" w:color="auto"/>
        <w:left w:val="none" w:sz="0" w:space="0" w:color="auto"/>
        <w:bottom w:val="none" w:sz="0" w:space="0" w:color="auto"/>
        <w:right w:val="none" w:sz="0" w:space="0" w:color="auto"/>
      </w:divBdr>
    </w:div>
    <w:div w:id="19361351">
      <w:bodyDiv w:val="1"/>
      <w:marLeft w:val="0"/>
      <w:marRight w:val="0"/>
      <w:marTop w:val="0"/>
      <w:marBottom w:val="0"/>
      <w:divBdr>
        <w:top w:val="none" w:sz="0" w:space="0" w:color="auto"/>
        <w:left w:val="none" w:sz="0" w:space="0" w:color="auto"/>
        <w:bottom w:val="none" w:sz="0" w:space="0" w:color="auto"/>
        <w:right w:val="none" w:sz="0" w:space="0" w:color="auto"/>
      </w:divBdr>
    </w:div>
    <w:div w:id="19362196">
      <w:bodyDiv w:val="1"/>
      <w:marLeft w:val="0"/>
      <w:marRight w:val="0"/>
      <w:marTop w:val="0"/>
      <w:marBottom w:val="0"/>
      <w:divBdr>
        <w:top w:val="none" w:sz="0" w:space="0" w:color="auto"/>
        <w:left w:val="none" w:sz="0" w:space="0" w:color="auto"/>
        <w:bottom w:val="none" w:sz="0" w:space="0" w:color="auto"/>
        <w:right w:val="none" w:sz="0" w:space="0" w:color="auto"/>
      </w:divBdr>
    </w:div>
    <w:div w:id="19401993">
      <w:bodyDiv w:val="1"/>
      <w:marLeft w:val="0"/>
      <w:marRight w:val="0"/>
      <w:marTop w:val="0"/>
      <w:marBottom w:val="0"/>
      <w:divBdr>
        <w:top w:val="none" w:sz="0" w:space="0" w:color="auto"/>
        <w:left w:val="none" w:sz="0" w:space="0" w:color="auto"/>
        <w:bottom w:val="none" w:sz="0" w:space="0" w:color="auto"/>
        <w:right w:val="none" w:sz="0" w:space="0" w:color="auto"/>
      </w:divBdr>
    </w:div>
    <w:div w:id="19402709">
      <w:bodyDiv w:val="1"/>
      <w:marLeft w:val="0"/>
      <w:marRight w:val="0"/>
      <w:marTop w:val="0"/>
      <w:marBottom w:val="0"/>
      <w:divBdr>
        <w:top w:val="none" w:sz="0" w:space="0" w:color="auto"/>
        <w:left w:val="none" w:sz="0" w:space="0" w:color="auto"/>
        <w:bottom w:val="none" w:sz="0" w:space="0" w:color="auto"/>
        <w:right w:val="none" w:sz="0" w:space="0" w:color="auto"/>
      </w:divBdr>
    </w:div>
    <w:div w:id="19404476">
      <w:bodyDiv w:val="1"/>
      <w:marLeft w:val="0"/>
      <w:marRight w:val="0"/>
      <w:marTop w:val="0"/>
      <w:marBottom w:val="0"/>
      <w:divBdr>
        <w:top w:val="none" w:sz="0" w:space="0" w:color="auto"/>
        <w:left w:val="none" w:sz="0" w:space="0" w:color="auto"/>
        <w:bottom w:val="none" w:sz="0" w:space="0" w:color="auto"/>
        <w:right w:val="none" w:sz="0" w:space="0" w:color="auto"/>
      </w:divBdr>
    </w:div>
    <w:div w:id="19404771">
      <w:bodyDiv w:val="1"/>
      <w:marLeft w:val="0"/>
      <w:marRight w:val="0"/>
      <w:marTop w:val="0"/>
      <w:marBottom w:val="0"/>
      <w:divBdr>
        <w:top w:val="none" w:sz="0" w:space="0" w:color="auto"/>
        <w:left w:val="none" w:sz="0" w:space="0" w:color="auto"/>
        <w:bottom w:val="none" w:sz="0" w:space="0" w:color="auto"/>
        <w:right w:val="none" w:sz="0" w:space="0" w:color="auto"/>
      </w:divBdr>
    </w:div>
    <w:div w:id="19475173">
      <w:bodyDiv w:val="1"/>
      <w:marLeft w:val="0"/>
      <w:marRight w:val="0"/>
      <w:marTop w:val="0"/>
      <w:marBottom w:val="0"/>
      <w:divBdr>
        <w:top w:val="none" w:sz="0" w:space="0" w:color="auto"/>
        <w:left w:val="none" w:sz="0" w:space="0" w:color="auto"/>
        <w:bottom w:val="none" w:sz="0" w:space="0" w:color="auto"/>
        <w:right w:val="none" w:sz="0" w:space="0" w:color="auto"/>
      </w:divBdr>
    </w:div>
    <w:div w:id="19548391">
      <w:bodyDiv w:val="1"/>
      <w:marLeft w:val="0"/>
      <w:marRight w:val="0"/>
      <w:marTop w:val="0"/>
      <w:marBottom w:val="0"/>
      <w:divBdr>
        <w:top w:val="none" w:sz="0" w:space="0" w:color="auto"/>
        <w:left w:val="none" w:sz="0" w:space="0" w:color="auto"/>
        <w:bottom w:val="none" w:sz="0" w:space="0" w:color="auto"/>
        <w:right w:val="none" w:sz="0" w:space="0" w:color="auto"/>
      </w:divBdr>
    </w:div>
    <w:div w:id="19550697">
      <w:bodyDiv w:val="1"/>
      <w:marLeft w:val="0"/>
      <w:marRight w:val="0"/>
      <w:marTop w:val="0"/>
      <w:marBottom w:val="0"/>
      <w:divBdr>
        <w:top w:val="none" w:sz="0" w:space="0" w:color="auto"/>
        <w:left w:val="none" w:sz="0" w:space="0" w:color="auto"/>
        <w:bottom w:val="none" w:sz="0" w:space="0" w:color="auto"/>
        <w:right w:val="none" w:sz="0" w:space="0" w:color="auto"/>
      </w:divBdr>
    </w:div>
    <w:div w:id="19555539">
      <w:bodyDiv w:val="1"/>
      <w:marLeft w:val="0"/>
      <w:marRight w:val="0"/>
      <w:marTop w:val="0"/>
      <w:marBottom w:val="0"/>
      <w:divBdr>
        <w:top w:val="none" w:sz="0" w:space="0" w:color="auto"/>
        <w:left w:val="none" w:sz="0" w:space="0" w:color="auto"/>
        <w:bottom w:val="none" w:sz="0" w:space="0" w:color="auto"/>
        <w:right w:val="none" w:sz="0" w:space="0" w:color="auto"/>
      </w:divBdr>
    </w:div>
    <w:div w:id="19556869">
      <w:bodyDiv w:val="1"/>
      <w:marLeft w:val="0"/>
      <w:marRight w:val="0"/>
      <w:marTop w:val="0"/>
      <w:marBottom w:val="0"/>
      <w:divBdr>
        <w:top w:val="none" w:sz="0" w:space="0" w:color="auto"/>
        <w:left w:val="none" w:sz="0" w:space="0" w:color="auto"/>
        <w:bottom w:val="none" w:sz="0" w:space="0" w:color="auto"/>
        <w:right w:val="none" w:sz="0" w:space="0" w:color="auto"/>
      </w:divBdr>
    </w:div>
    <w:div w:id="19596077">
      <w:bodyDiv w:val="1"/>
      <w:marLeft w:val="0"/>
      <w:marRight w:val="0"/>
      <w:marTop w:val="0"/>
      <w:marBottom w:val="0"/>
      <w:divBdr>
        <w:top w:val="none" w:sz="0" w:space="0" w:color="auto"/>
        <w:left w:val="none" w:sz="0" w:space="0" w:color="auto"/>
        <w:bottom w:val="none" w:sz="0" w:space="0" w:color="auto"/>
        <w:right w:val="none" w:sz="0" w:space="0" w:color="auto"/>
      </w:divBdr>
    </w:div>
    <w:div w:id="19598143">
      <w:bodyDiv w:val="1"/>
      <w:marLeft w:val="0"/>
      <w:marRight w:val="0"/>
      <w:marTop w:val="0"/>
      <w:marBottom w:val="0"/>
      <w:divBdr>
        <w:top w:val="none" w:sz="0" w:space="0" w:color="auto"/>
        <w:left w:val="none" w:sz="0" w:space="0" w:color="auto"/>
        <w:bottom w:val="none" w:sz="0" w:space="0" w:color="auto"/>
        <w:right w:val="none" w:sz="0" w:space="0" w:color="auto"/>
      </w:divBdr>
    </w:div>
    <w:div w:id="19626330">
      <w:bodyDiv w:val="1"/>
      <w:marLeft w:val="0"/>
      <w:marRight w:val="0"/>
      <w:marTop w:val="0"/>
      <w:marBottom w:val="0"/>
      <w:divBdr>
        <w:top w:val="none" w:sz="0" w:space="0" w:color="auto"/>
        <w:left w:val="none" w:sz="0" w:space="0" w:color="auto"/>
        <w:bottom w:val="none" w:sz="0" w:space="0" w:color="auto"/>
        <w:right w:val="none" w:sz="0" w:space="0" w:color="auto"/>
      </w:divBdr>
    </w:div>
    <w:div w:id="19668271">
      <w:bodyDiv w:val="1"/>
      <w:marLeft w:val="0"/>
      <w:marRight w:val="0"/>
      <w:marTop w:val="0"/>
      <w:marBottom w:val="0"/>
      <w:divBdr>
        <w:top w:val="none" w:sz="0" w:space="0" w:color="auto"/>
        <w:left w:val="none" w:sz="0" w:space="0" w:color="auto"/>
        <w:bottom w:val="none" w:sz="0" w:space="0" w:color="auto"/>
        <w:right w:val="none" w:sz="0" w:space="0" w:color="auto"/>
      </w:divBdr>
    </w:div>
    <w:div w:id="19674680">
      <w:bodyDiv w:val="1"/>
      <w:marLeft w:val="0"/>
      <w:marRight w:val="0"/>
      <w:marTop w:val="0"/>
      <w:marBottom w:val="0"/>
      <w:divBdr>
        <w:top w:val="none" w:sz="0" w:space="0" w:color="auto"/>
        <w:left w:val="none" w:sz="0" w:space="0" w:color="auto"/>
        <w:bottom w:val="none" w:sz="0" w:space="0" w:color="auto"/>
        <w:right w:val="none" w:sz="0" w:space="0" w:color="auto"/>
      </w:divBdr>
    </w:div>
    <w:div w:id="19740635">
      <w:bodyDiv w:val="1"/>
      <w:marLeft w:val="0"/>
      <w:marRight w:val="0"/>
      <w:marTop w:val="0"/>
      <w:marBottom w:val="0"/>
      <w:divBdr>
        <w:top w:val="none" w:sz="0" w:space="0" w:color="auto"/>
        <w:left w:val="none" w:sz="0" w:space="0" w:color="auto"/>
        <w:bottom w:val="none" w:sz="0" w:space="0" w:color="auto"/>
        <w:right w:val="none" w:sz="0" w:space="0" w:color="auto"/>
      </w:divBdr>
    </w:div>
    <w:div w:id="19740667">
      <w:bodyDiv w:val="1"/>
      <w:marLeft w:val="0"/>
      <w:marRight w:val="0"/>
      <w:marTop w:val="0"/>
      <w:marBottom w:val="0"/>
      <w:divBdr>
        <w:top w:val="none" w:sz="0" w:space="0" w:color="auto"/>
        <w:left w:val="none" w:sz="0" w:space="0" w:color="auto"/>
        <w:bottom w:val="none" w:sz="0" w:space="0" w:color="auto"/>
        <w:right w:val="none" w:sz="0" w:space="0" w:color="auto"/>
      </w:divBdr>
    </w:div>
    <w:div w:id="19742404">
      <w:bodyDiv w:val="1"/>
      <w:marLeft w:val="0"/>
      <w:marRight w:val="0"/>
      <w:marTop w:val="0"/>
      <w:marBottom w:val="0"/>
      <w:divBdr>
        <w:top w:val="none" w:sz="0" w:space="0" w:color="auto"/>
        <w:left w:val="none" w:sz="0" w:space="0" w:color="auto"/>
        <w:bottom w:val="none" w:sz="0" w:space="0" w:color="auto"/>
        <w:right w:val="none" w:sz="0" w:space="0" w:color="auto"/>
      </w:divBdr>
    </w:div>
    <w:div w:id="19742806">
      <w:bodyDiv w:val="1"/>
      <w:marLeft w:val="0"/>
      <w:marRight w:val="0"/>
      <w:marTop w:val="0"/>
      <w:marBottom w:val="0"/>
      <w:divBdr>
        <w:top w:val="none" w:sz="0" w:space="0" w:color="auto"/>
        <w:left w:val="none" w:sz="0" w:space="0" w:color="auto"/>
        <w:bottom w:val="none" w:sz="0" w:space="0" w:color="auto"/>
        <w:right w:val="none" w:sz="0" w:space="0" w:color="auto"/>
      </w:divBdr>
    </w:div>
    <w:div w:id="19745096">
      <w:bodyDiv w:val="1"/>
      <w:marLeft w:val="0"/>
      <w:marRight w:val="0"/>
      <w:marTop w:val="0"/>
      <w:marBottom w:val="0"/>
      <w:divBdr>
        <w:top w:val="none" w:sz="0" w:space="0" w:color="auto"/>
        <w:left w:val="none" w:sz="0" w:space="0" w:color="auto"/>
        <w:bottom w:val="none" w:sz="0" w:space="0" w:color="auto"/>
        <w:right w:val="none" w:sz="0" w:space="0" w:color="auto"/>
      </w:divBdr>
    </w:div>
    <w:div w:id="19815851">
      <w:bodyDiv w:val="1"/>
      <w:marLeft w:val="0"/>
      <w:marRight w:val="0"/>
      <w:marTop w:val="0"/>
      <w:marBottom w:val="0"/>
      <w:divBdr>
        <w:top w:val="none" w:sz="0" w:space="0" w:color="auto"/>
        <w:left w:val="none" w:sz="0" w:space="0" w:color="auto"/>
        <w:bottom w:val="none" w:sz="0" w:space="0" w:color="auto"/>
        <w:right w:val="none" w:sz="0" w:space="0" w:color="auto"/>
      </w:divBdr>
    </w:div>
    <w:div w:id="19816616">
      <w:bodyDiv w:val="1"/>
      <w:marLeft w:val="0"/>
      <w:marRight w:val="0"/>
      <w:marTop w:val="0"/>
      <w:marBottom w:val="0"/>
      <w:divBdr>
        <w:top w:val="none" w:sz="0" w:space="0" w:color="auto"/>
        <w:left w:val="none" w:sz="0" w:space="0" w:color="auto"/>
        <w:bottom w:val="none" w:sz="0" w:space="0" w:color="auto"/>
        <w:right w:val="none" w:sz="0" w:space="0" w:color="auto"/>
      </w:divBdr>
    </w:div>
    <w:div w:id="19817535">
      <w:bodyDiv w:val="1"/>
      <w:marLeft w:val="0"/>
      <w:marRight w:val="0"/>
      <w:marTop w:val="0"/>
      <w:marBottom w:val="0"/>
      <w:divBdr>
        <w:top w:val="none" w:sz="0" w:space="0" w:color="auto"/>
        <w:left w:val="none" w:sz="0" w:space="0" w:color="auto"/>
        <w:bottom w:val="none" w:sz="0" w:space="0" w:color="auto"/>
        <w:right w:val="none" w:sz="0" w:space="0" w:color="auto"/>
      </w:divBdr>
    </w:div>
    <w:div w:id="19823189">
      <w:bodyDiv w:val="1"/>
      <w:marLeft w:val="0"/>
      <w:marRight w:val="0"/>
      <w:marTop w:val="0"/>
      <w:marBottom w:val="0"/>
      <w:divBdr>
        <w:top w:val="none" w:sz="0" w:space="0" w:color="auto"/>
        <w:left w:val="none" w:sz="0" w:space="0" w:color="auto"/>
        <w:bottom w:val="none" w:sz="0" w:space="0" w:color="auto"/>
        <w:right w:val="none" w:sz="0" w:space="0" w:color="auto"/>
      </w:divBdr>
    </w:div>
    <w:div w:id="19823606">
      <w:bodyDiv w:val="1"/>
      <w:marLeft w:val="0"/>
      <w:marRight w:val="0"/>
      <w:marTop w:val="0"/>
      <w:marBottom w:val="0"/>
      <w:divBdr>
        <w:top w:val="none" w:sz="0" w:space="0" w:color="auto"/>
        <w:left w:val="none" w:sz="0" w:space="0" w:color="auto"/>
        <w:bottom w:val="none" w:sz="0" w:space="0" w:color="auto"/>
        <w:right w:val="none" w:sz="0" w:space="0" w:color="auto"/>
      </w:divBdr>
    </w:div>
    <w:div w:id="19858960">
      <w:bodyDiv w:val="1"/>
      <w:marLeft w:val="0"/>
      <w:marRight w:val="0"/>
      <w:marTop w:val="0"/>
      <w:marBottom w:val="0"/>
      <w:divBdr>
        <w:top w:val="none" w:sz="0" w:space="0" w:color="auto"/>
        <w:left w:val="none" w:sz="0" w:space="0" w:color="auto"/>
        <w:bottom w:val="none" w:sz="0" w:space="0" w:color="auto"/>
        <w:right w:val="none" w:sz="0" w:space="0" w:color="auto"/>
      </w:divBdr>
    </w:div>
    <w:div w:id="19858993">
      <w:bodyDiv w:val="1"/>
      <w:marLeft w:val="0"/>
      <w:marRight w:val="0"/>
      <w:marTop w:val="0"/>
      <w:marBottom w:val="0"/>
      <w:divBdr>
        <w:top w:val="none" w:sz="0" w:space="0" w:color="auto"/>
        <w:left w:val="none" w:sz="0" w:space="0" w:color="auto"/>
        <w:bottom w:val="none" w:sz="0" w:space="0" w:color="auto"/>
        <w:right w:val="none" w:sz="0" w:space="0" w:color="auto"/>
      </w:divBdr>
    </w:div>
    <w:div w:id="19860353">
      <w:bodyDiv w:val="1"/>
      <w:marLeft w:val="0"/>
      <w:marRight w:val="0"/>
      <w:marTop w:val="0"/>
      <w:marBottom w:val="0"/>
      <w:divBdr>
        <w:top w:val="none" w:sz="0" w:space="0" w:color="auto"/>
        <w:left w:val="none" w:sz="0" w:space="0" w:color="auto"/>
        <w:bottom w:val="none" w:sz="0" w:space="0" w:color="auto"/>
        <w:right w:val="none" w:sz="0" w:space="0" w:color="auto"/>
      </w:divBdr>
    </w:div>
    <w:div w:id="19865162">
      <w:bodyDiv w:val="1"/>
      <w:marLeft w:val="0"/>
      <w:marRight w:val="0"/>
      <w:marTop w:val="0"/>
      <w:marBottom w:val="0"/>
      <w:divBdr>
        <w:top w:val="none" w:sz="0" w:space="0" w:color="auto"/>
        <w:left w:val="none" w:sz="0" w:space="0" w:color="auto"/>
        <w:bottom w:val="none" w:sz="0" w:space="0" w:color="auto"/>
        <w:right w:val="none" w:sz="0" w:space="0" w:color="auto"/>
      </w:divBdr>
    </w:div>
    <w:div w:id="19935654">
      <w:bodyDiv w:val="1"/>
      <w:marLeft w:val="0"/>
      <w:marRight w:val="0"/>
      <w:marTop w:val="0"/>
      <w:marBottom w:val="0"/>
      <w:divBdr>
        <w:top w:val="none" w:sz="0" w:space="0" w:color="auto"/>
        <w:left w:val="none" w:sz="0" w:space="0" w:color="auto"/>
        <w:bottom w:val="none" w:sz="0" w:space="0" w:color="auto"/>
        <w:right w:val="none" w:sz="0" w:space="0" w:color="auto"/>
      </w:divBdr>
    </w:div>
    <w:div w:id="19935672">
      <w:bodyDiv w:val="1"/>
      <w:marLeft w:val="0"/>
      <w:marRight w:val="0"/>
      <w:marTop w:val="0"/>
      <w:marBottom w:val="0"/>
      <w:divBdr>
        <w:top w:val="none" w:sz="0" w:space="0" w:color="auto"/>
        <w:left w:val="none" w:sz="0" w:space="0" w:color="auto"/>
        <w:bottom w:val="none" w:sz="0" w:space="0" w:color="auto"/>
        <w:right w:val="none" w:sz="0" w:space="0" w:color="auto"/>
      </w:divBdr>
    </w:div>
    <w:div w:id="20010976">
      <w:bodyDiv w:val="1"/>
      <w:marLeft w:val="0"/>
      <w:marRight w:val="0"/>
      <w:marTop w:val="0"/>
      <w:marBottom w:val="0"/>
      <w:divBdr>
        <w:top w:val="none" w:sz="0" w:space="0" w:color="auto"/>
        <w:left w:val="none" w:sz="0" w:space="0" w:color="auto"/>
        <w:bottom w:val="none" w:sz="0" w:space="0" w:color="auto"/>
        <w:right w:val="none" w:sz="0" w:space="0" w:color="auto"/>
      </w:divBdr>
    </w:div>
    <w:div w:id="20012346">
      <w:bodyDiv w:val="1"/>
      <w:marLeft w:val="0"/>
      <w:marRight w:val="0"/>
      <w:marTop w:val="0"/>
      <w:marBottom w:val="0"/>
      <w:divBdr>
        <w:top w:val="none" w:sz="0" w:space="0" w:color="auto"/>
        <w:left w:val="none" w:sz="0" w:space="0" w:color="auto"/>
        <w:bottom w:val="none" w:sz="0" w:space="0" w:color="auto"/>
        <w:right w:val="none" w:sz="0" w:space="0" w:color="auto"/>
      </w:divBdr>
    </w:div>
    <w:div w:id="20016708">
      <w:bodyDiv w:val="1"/>
      <w:marLeft w:val="0"/>
      <w:marRight w:val="0"/>
      <w:marTop w:val="0"/>
      <w:marBottom w:val="0"/>
      <w:divBdr>
        <w:top w:val="none" w:sz="0" w:space="0" w:color="auto"/>
        <w:left w:val="none" w:sz="0" w:space="0" w:color="auto"/>
        <w:bottom w:val="none" w:sz="0" w:space="0" w:color="auto"/>
        <w:right w:val="none" w:sz="0" w:space="0" w:color="auto"/>
      </w:divBdr>
    </w:div>
    <w:div w:id="20056793">
      <w:bodyDiv w:val="1"/>
      <w:marLeft w:val="0"/>
      <w:marRight w:val="0"/>
      <w:marTop w:val="0"/>
      <w:marBottom w:val="0"/>
      <w:divBdr>
        <w:top w:val="none" w:sz="0" w:space="0" w:color="auto"/>
        <w:left w:val="none" w:sz="0" w:space="0" w:color="auto"/>
        <w:bottom w:val="none" w:sz="0" w:space="0" w:color="auto"/>
        <w:right w:val="none" w:sz="0" w:space="0" w:color="auto"/>
      </w:divBdr>
    </w:div>
    <w:div w:id="20059162">
      <w:bodyDiv w:val="1"/>
      <w:marLeft w:val="0"/>
      <w:marRight w:val="0"/>
      <w:marTop w:val="0"/>
      <w:marBottom w:val="0"/>
      <w:divBdr>
        <w:top w:val="none" w:sz="0" w:space="0" w:color="auto"/>
        <w:left w:val="none" w:sz="0" w:space="0" w:color="auto"/>
        <w:bottom w:val="none" w:sz="0" w:space="0" w:color="auto"/>
        <w:right w:val="none" w:sz="0" w:space="0" w:color="auto"/>
      </w:divBdr>
    </w:div>
    <w:div w:id="20128309">
      <w:bodyDiv w:val="1"/>
      <w:marLeft w:val="0"/>
      <w:marRight w:val="0"/>
      <w:marTop w:val="0"/>
      <w:marBottom w:val="0"/>
      <w:divBdr>
        <w:top w:val="none" w:sz="0" w:space="0" w:color="auto"/>
        <w:left w:val="none" w:sz="0" w:space="0" w:color="auto"/>
        <w:bottom w:val="none" w:sz="0" w:space="0" w:color="auto"/>
        <w:right w:val="none" w:sz="0" w:space="0" w:color="auto"/>
      </w:divBdr>
    </w:div>
    <w:div w:id="20131768">
      <w:bodyDiv w:val="1"/>
      <w:marLeft w:val="0"/>
      <w:marRight w:val="0"/>
      <w:marTop w:val="0"/>
      <w:marBottom w:val="0"/>
      <w:divBdr>
        <w:top w:val="none" w:sz="0" w:space="0" w:color="auto"/>
        <w:left w:val="none" w:sz="0" w:space="0" w:color="auto"/>
        <w:bottom w:val="none" w:sz="0" w:space="0" w:color="auto"/>
        <w:right w:val="none" w:sz="0" w:space="0" w:color="auto"/>
      </w:divBdr>
    </w:div>
    <w:div w:id="20132019">
      <w:bodyDiv w:val="1"/>
      <w:marLeft w:val="0"/>
      <w:marRight w:val="0"/>
      <w:marTop w:val="0"/>
      <w:marBottom w:val="0"/>
      <w:divBdr>
        <w:top w:val="none" w:sz="0" w:space="0" w:color="auto"/>
        <w:left w:val="none" w:sz="0" w:space="0" w:color="auto"/>
        <w:bottom w:val="none" w:sz="0" w:space="0" w:color="auto"/>
        <w:right w:val="none" w:sz="0" w:space="0" w:color="auto"/>
      </w:divBdr>
    </w:div>
    <w:div w:id="20134390">
      <w:bodyDiv w:val="1"/>
      <w:marLeft w:val="0"/>
      <w:marRight w:val="0"/>
      <w:marTop w:val="0"/>
      <w:marBottom w:val="0"/>
      <w:divBdr>
        <w:top w:val="none" w:sz="0" w:space="0" w:color="auto"/>
        <w:left w:val="none" w:sz="0" w:space="0" w:color="auto"/>
        <w:bottom w:val="none" w:sz="0" w:space="0" w:color="auto"/>
        <w:right w:val="none" w:sz="0" w:space="0" w:color="auto"/>
      </w:divBdr>
    </w:div>
    <w:div w:id="20135827">
      <w:bodyDiv w:val="1"/>
      <w:marLeft w:val="0"/>
      <w:marRight w:val="0"/>
      <w:marTop w:val="0"/>
      <w:marBottom w:val="0"/>
      <w:divBdr>
        <w:top w:val="none" w:sz="0" w:space="0" w:color="auto"/>
        <w:left w:val="none" w:sz="0" w:space="0" w:color="auto"/>
        <w:bottom w:val="none" w:sz="0" w:space="0" w:color="auto"/>
        <w:right w:val="none" w:sz="0" w:space="0" w:color="auto"/>
      </w:divBdr>
    </w:div>
    <w:div w:id="20203534">
      <w:bodyDiv w:val="1"/>
      <w:marLeft w:val="0"/>
      <w:marRight w:val="0"/>
      <w:marTop w:val="0"/>
      <w:marBottom w:val="0"/>
      <w:divBdr>
        <w:top w:val="none" w:sz="0" w:space="0" w:color="auto"/>
        <w:left w:val="none" w:sz="0" w:space="0" w:color="auto"/>
        <w:bottom w:val="none" w:sz="0" w:space="0" w:color="auto"/>
        <w:right w:val="none" w:sz="0" w:space="0" w:color="auto"/>
      </w:divBdr>
    </w:div>
    <w:div w:id="20204006">
      <w:bodyDiv w:val="1"/>
      <w:marLeft w:val="0"/>
      <w:marRight w:val="0"/>
      <w:marTop w:val="0"/>
      <w:marBottom w:val="0"/>
      <w:divBdr>
        <w:top w:val="none" w:sz="0" w:space="0" w:color="auto"/>
        <w:left w:val="none" w:sz="0" w:space="0" w:color="auto"/>
        <w:bottom w:val="none" w:sz="0" w:space="0" w:color="auto"/>
        <w:right w:val="none" w:sz="0" w:space="0" w:color="auto"/>
      </w:divBdr>
    </w:div>
    <w:div w:id="20210196">
      <w:bodyDiv w:val="1"/>
      <w:marLeft w:val="0"/>
      <w:marRight w:val="0"/>
      <w:marTop w:val="0"/>
      <w:marBottom w:val="0"/>
      <w:divBdr>
        <w:top w:val="none" w:sz="0" w:space="0" w:color="auto"/>
        <w:left w:val="none" w:sz="0" w:space="0" w:color="auto"/>
        <w:bottom w:val="none" w:sz="0" w:space="0" w:color="auto"/>
        <w:right w:val="none" w:sz="0" w:space="0" w:color="auto"/>
      </w:divBdr>
    </w:div>
    <w:div w:id="20211673">
      <w:bodyDiv w:val="1"/>
      <w:marLeft w:val="0"/>
      <w:marRight w:val="0"/>
      <w:marTop w:val="0"/>
      <w:marBottom w:val="0"/>
      <w:divBdr>
        <w:top w:val="none" w:sz="0" w:space="0" w:color="auto"/>
        <w:left w:val="none" w:sz="0" w:space="0" w:color="auto"/>
        <w:bottom w:val="none" w:sz="0" w:space="0" w:color="auto"/>
        <w:right w:val="none" w:sz="0" w:space="0" w:color="auto"/>
      </w:divBdr>
    </w:div>
    <w:div w:id="20254377">
      <w:bodyDiv w:val="1"/>
      <w:marLeft w:val="0"/>
      <w:marRight w:val="0"/>
      <w:marTop w:val="0"/>
      <w:marBottom w:val="0"/>
      <w:divBdr>
        <w:top w:val="none" w:sz="0" w:space="0" w:color="auto"/>
        <w:left w:val="none" w:sz="0" w:space="0" w:color="auto"/>
        <w:bottom w:val="none" w:sz="0" w:space="0" w:color="auto"/>
        <w:right w:val="none" w:sz="0" w:space="0" w:color="auto"/>
      </w:divBdr>
    </w:div>
    <w:div w:id="20278153">
      <w:bodyDiv w:val="1"/>
      <w:marLeft w:val="0"/>
      <w:marRight w:val="0"/>
      <w:marTop w:val="0"/>
      <w:marBottom w:val="0"/>
      <w:divBdr>
        <w:top w:val="none" w:sz="0" w:space="0" w:color="auto"/>
        <w:left w:val="none" w:sz="0" w:space="0" w:color="auto"/>
        <w:bottom w:val="none" w:sz="0" w:space="0" w:color="auto"/>
        <w:right w:val="none" w:sz="0" w:space="0" w:color="auto"/>
      </w:divBdr>
    </w:div>
    <w:div w:id="20324270">
      <w:bodyDiv w:val="1"/>
      <w:marLeft w:val="0"/>
      <w:marRight w:val="0"/>
      <w:marTop w:val="0"/>
      <w:marBottom w:val="0"/>
      <w:divBdr>
        <w:top w:val="none" w:sz="0" w:space="0" w:color="auto"/>
        <w:left w:val="none" w:sz="0" w:space="0" w:color="auto"/>
        <w:bottom w:val="none" w:sz="0" w:space="0" w:color="auto"/>
        <w:right w:val="none" w:sz="0" w:space="0" w:color="auto"/>
      </w:divBdr>
    </w:div>
    <w:div w:id="20400863">
      <w:bodyDiv w:val="1"/>
      <w:marLeft w:val="0"/>
      <w:marRight w:val="0"/>
      <w:marTop w:val="0"/>
      <w:marBottom w:val="0"/>
      <w:divBdr>
        <w:top w:val="none" w:sz="0" w:space="0" w:color="auto"/>
        <w:left w:val="none" w:sz="0" w:space="0" w:color="auto"/>
        <w:bottom w:val="none" w:sz="0" w:space="0" w:color="auto"/>
        <w:right w:val="none" w:sz="0" w:space="0" w:color="auto"/>
      </w:divBdr>
    </w:div>
    <w:div w:id="20405282">
      <w:bodyDiv w:val="1"/>
      <w:marLeft w:val="0"/>
      <w:marRight w:val="0"/>
      <w:marTop w:val="0"/>
      <w:marBottom w:val="0"/>
      <w:divBdr>
        <w:top w:val="none" w:sz="0" w:space="0" w:color="auto"/>
        <w:left w:val="none" w:sz="0" w:space="0" w:color="auto"/>
        <w:bottom w:val="none" w:sz="0" w:space="0" w:color="auto"/>
        <w:right w:val="none" w:sz="0" w:space="0" w:color="auto"/>
      </w:divBdr>
    </w:div>
    <w:div w:id="20478013">
      <w:bodyDiv w:val="1"/>
      <w:marLeft w:val="0"/>
      <w:marRight w:val="0"/>
      <w:marTop w:val="0"/>
      <w:marBottom w:val="0"/>
      <w:divBdr>
        <w:top w:val="none" w:sz="0" w:space="0" w:color="auto"/>
        <w:left w:val="none" w:sz="0" w:space="0" w:color="auto"/>
        <w:bottom w:val="none" w:sz="0" w:space="0" w:color="auto"/>
        <w:right w:val="none" w:sz="0" w:space="0" w:color="auto"/>
      </w:divBdr>
    </w:div>
    <w:div w:id="20478375">
      <w:bodyDiv w:val="1"/>
      <w:marLeft w:val="0"/>
      <w:marRight w:val="0"/>
      <w:marTop w:val="0"/>
      <w:marBottom w:val="0"/>
      <w:divBdr>
        <w:top w:val="none" w:sz="0" w:space="0" w:color="auto"/>
        <w:left w:val="none" w:sz="0" w:space="0" w:color="auto"/>
        <w:bottom w:val="none" w:sz="0" w:space="0" w:color="auto"/>
        <w:right w:val="none" w:sz="0" w:space="0" w:color="auto"/>
      </w:divBdr>
    </w:div>
    <w:div w:id="20516695">
      <w:bodyDiv w:val="1"/>
      <w:marLeft w:val="0"/>
      <w:marRight w:val="0"/>
      <w:marTop w:val="0"/>
      <w:marBottom w:val="0"/>
      <w:divBdr>
        <w:top w:val="none" w:sz="0" w:space="0" w:color="auto"/>
        <w:left w:val="none" w:sz="0" w:space="0" w:color="auto"/>
        <w:bottom w:val="none" w:sz="0" w:space="0" w:color="auto"/>
        <w:right w:val="none" w:sz="0" w:space="0" w:color="auto"/>
      </w:divBdr>
    </w:div>
    <w:div w:id="20518462">
      <w:bodyDiv w:val="1"/>
      <w:marLeft w:val="0"/>
      <w:marRight w:val="0"/>
      <w:marTop w:val="0"/>
      <w:marBottom w:val="0"/>
      <w:divBdr>
        <w:top w:val="none" w:sz="0" w:space="0" w:color="auto"/>
        <w:left w:val="none" w:sz="0" w:space="0" w:color="auto"/>
        <w:bottom w:val="none" w:sz="0" w:space="0" w:color="auto"/>
        <w:right w:val="none" w:sz="0" w:space="0" w:color="auto"/>
      </w:divBdr>
    </w:div>
    <w:div w:id="20518565">
      <w:bodyDiv w:val="1"/>
      <w:marLeft w:val="0"/>
      <w:marRight w:val="0"/>
      <w:marTop w:val="0"/>
      <w:marBottom w:val="0"/>
      <w:divBdr>
        <w:top w:val="none" w:sz="0" w:space="0" w:color="auto"/>
        <w:left w:val="none" w:sz="0" w:space="0" w:color="auto"/>
        <w:bottom w:val="none" w:sz="0" w:space="0" w:color="auto"/>
        <w:right w:val="none" w:sz="0" w:space="0" w:color="auto"/>
      </w:divBdr>
    </w:div>
    <w:div w:id="20519690">
      <w:bodyDiv w:val="1"/>
      <w:marLeft w:val="0"/>
      <w:marRight w:val="0"/>
      <w:marTop w:val="0"/>
      <w:marBottom w:val="0"/>
      <w:divBdr>
        <w:top w:val="none" w:sz="0" w:space="0" w:color="auto"/>
        <w:left w:val="none" w:sz="0" w:space="0" w:color="auto"/>
        <w:bottom w:val="none" w:sz="0" w:space="0" w:color="auto"/>
        <w:right w:val="none" w:sz="0" w:space="0" w:color="auto"/>
      </w:divBdr>
    </w:div>
    <w:div w:id="20521187">
      <w:bodyDiv w:val="1"/>
      <w:marLeft w:val="0"/>
      <w:marRight w:val="0"/>
      <w:marTop w:val="0"/>
      <w:marBottom w:val="0"/>
      <w:divBdr>
        <w:top w:val="none" w:sz="0" w:space="0" w:color="auto"/>
        <w:left w:val="none" w:sz="0" w:space="0" w:color="auto"/>
        <w:bottom w:val="none" w:sz="0" w:space="0" w:color="auto"/>
        <w:right w:val="none" w:sz="0" w:space="0" w:color="auto"/>
      </w:divBdr>
    </w:div>
    <w:div w:id="20523306">
      <w:bodyDiv w:val="1"/>
      <w:marLeft w:val="0"/>
      <w:marRight w:val="0"/>
      <w:marTop w:val="0"/>
      <w:marBottom w:val="0"/>
      <w:divBdr>
        <w:top w:val="none" w:sz="0" w:space="0" w:color="auto"/>
        <w:left w:val="none" w:sz="0" w:space="0" w:color="auto"/>
        <w:bottom w:val="none" w:sz="0" w:space="0" w:color="auto"/>
        <w:right w:val="none" w:sz="0" w:space="0" w:color="auto"/>
      </w:divBdr>
    </w:div>
    <w:div w:id="20593122">
      <w:bodyDiv w:val="1"/>
      <w:marLeft w:val="0"/>
      <w:marRight w:val="0"/>
      <w:marTop w:val="0"/>
      <w:marBottom w:val="0"/>
      <w:divBdr>
        <w:top w:val="none" w:sz="0" w:space="0" w:color="auto"/>
        <w:left w:val="none" w:sz="0" w:space="0" w:color="auto"/>
        <w:bottom w:val="none" w:sz="0" w:space="0" w:color="auto"/>
        <w:right w:val="none" w:sz="0" w:space="0" w:color="auto"/>
      </w:divBdr>
    </w:div>
    <w:div w:id="20596128">
      <w:bodyDiv w:val="1"/>
      <w:marLeft w:val="0"/>
      <w:marRight w:val="0"/>
      <w:marTop w:val="0"/>
      <w:marBottom w:val="0"/>
      <w:divBdr>
        <w:top w:val="none" w:sz="0" w:space="0" w:color="auto"/>
        <w:left w:val="none" w:sz="0" w:space="0" w:color="auto"/>
        <w:bottom w:val="none" w:sz="0" w:space="0" w:color="auto"/>
        <w:right w:val="none" w:sz="0" w:space="0" w:color="auto"/>
      </w:divBdr>
    </w:div>
    <w:div w:id="20596420">
      <w:bodyDiv w:val="1"/>
      <w:marLeft w:val="0"/>
      <w:marRight w:val="0"/>
      <w:marTop w:val="0"/>
      <w:marBottom w:val="0"/>
      <w:divBdr>
        <w:top w:val="none" w:sz="0" w:space="0" w:color="auto"/>
        <w:left w:val="none" w:sz="0" w:space="0" w:color="auto"/>
        <w:bottom w:val="none" w:sz="0" w:space="0" w:color="auto"/>
        <w:right w:val="none" w:sz="0" w:space="0" w:color="auto"/>
      </w:divBdr>
    </w:div>
    <w:div w:id="20598022">
      <w:bodyDiv w:val="1"/>
      <w:marLeft w:val="0"/>
      <w:marRight w:val="0"/>
      <w:marTop w:val="0"/>
      <w:marBottom w:val="0"/>
      <w:divBdr>
        <w:top w:val="none" w:sz="0" w:space="0" w:color="auto"/>
        <w:left w:val="none" w:sz="0" w:space="0" w:color="auto"/>
        <w:bottom w:val="none" w:sz="0" w:space="0" w:color="auto"/>
        <w:right w:val="none" w:sz="0" w:space="0" w:color="auto"/>
      </w:divBdr>
    </w:div>
    <w:div w:id="20666158">
      <w:bodyDiv w:val="1"/>
      <w:marLeft w:val="0"/>
      <w:marRight w:val="0"/>
      <w:marTop w:val="0"/>
      <w:marBottom w:val="0"/>
      <w:divBdr>
        <w:top w:val="none" w:sz="0" w:space="0" w:color="auto"/>
        <w:left w:val="none" w:sz="0" w:space="0" w:color="auto"/>
        <w:bottom w:val="none" w:sz="0" w:space="0" w:color="auto"/>
        <w:right w:val="none" w:sz="0" w:space="0" w:color="auto"/>
      </w:divBdr>
    </w:div>
    <w:div w:id="20668203">
      <w:bodyDiv w:val="1"/>
      <w:marLeft w:val="0"/>
      <w:marRight w:val="0"/>
      <w:marTop w:val="0"/>
      <w:marBottom w:val="0"/>
      <w:divBdr>
        <w:top w:val="none" w:sz="0" w:space="0" w:color="auto"/>
        <w:left w:val="none" w:sz="0" w:space="0" w:color="auto"/>
        <w:bottom w:val="none" w:sz="0" w:space="0" w:color="auto"/>
        <w:right w:val="none" w:sz="0" w:space="0" w:color="auto"/>
      </w:divBdr>
    </w:div>
    <w:div w:id="20673176">
      <w:bodyDiv w:val="1"/>
      <w:marLeft w:val="0"/>
      <w:marRight w:val="0"/>
      <w:marTop w:val="0"/>
      <w:marBottom w:val="0"/>
      <w:divBdr>
        <w:top w:val="none" w:sz="0" w:space="0" w:color="auto"/>
        <w:left w:val="none" w:sz="0" w:space="0" w:color="auto"/>
        <w:bottom w:val="none" w:sz="0" w:space="0" w:color="auto"/>
        <w:right w:val="none" w:sz="0" w:space="0" w:color="auto"/>
      </w:divBdr>
    </w:div>
    <w:div w:id="20710054">
      <w:bodyDiv w:val="1"/>
      <w:marLeft w:val="0"/>
      <w:marRight w:val="0"/>
      <w:marTop w:val="0"/>
      <w:marBottom w:val="0"/>
      <w:divBdr>
        <w:top w:val="none" w:sz="0" w:space="0" w:color="auto"/>
        <w:left w:val="none" w:sz="0" w:space="0" w:color="auto"/>
        <w:bottom w:val="none" w:sz="0" w:space="0" w:color="auto"/>
        <w:right w:val="none" w:sz="0" w:space="0" w:color="auto"/>
      </w:divBdr>
    </w:div>
    <w:div w:id="20711962">
      <w:bodyDiv w:val="1"/>
      <w:marLeft w:val="0"/>
      <w:marRight w:val="0"/>
      <w:marTop w:val="0"/>
      <w:marBottom w:val="0"/>
      <w:divBdr>
        <w:top w:val="none" w:sz="0" w:space="0" w:color="auto"/>
        <w:left w:val="none" w:sz="0" w:space="0" w:color="auto"/>
        <w:bottom w:val="none" w:sz="0" w:space="0" w:color="auto"/>
        <w:right w:val="none" w:sz="0" w:space="0" w:color="auto"/>
      </w:divBdr>
    </w:div>
    <w:div w:id="20712964">
      <w:bodyDiv w:val="1"/>
      <w:marLeft w:val="0"/>
      <w:marRight w:val="0"/>
      <w:marTop w:val="0"/>
      <w:marBottom w:val="0"/>
      <w:divBdr>
        <w:top w:val="none" w:sz="0" w:space="0" w:color="auto"/>
        <w:left w:val="none" w:sz="0" w:space="0" w:color="auto"/>
        <w:bottom w:val="none" w:sz="0" w:space="0" w:color="auto"/>
        <w:right w:val="none" w:sz="0" w:space="0" w:color="auto"/>
      </w:divBdr>
    </w:div>
    <w:div w:id="20713350">
      <w:bodyDiv w:val="1"/>
      <w:marLeft w:val="0"/>
      <w:marRight w:val="0"/>
      <w:marTop w:val="0"/>
      <w:marBottom w:val="0"/>
      <w:divBdr>
        <w:top w:val="none" w:sz="0" w:space="0" w:color="auto"/>
        <w:left w:val="none" w:sz="0" w:space="0" w:color="auto"/>
        <w:bottom w:val="none" w:sz="0" w:space="0" w:color="auto"/>
        <w:right w:val="none" w:sz="0" w:space="0" w:color="auto"/>
      </w:divBdr>
    </w:div>
    <w:div w:id="20713425">
      <w:bodyDiv w:val="1"/>
      <w:marLeft w:val="0"/>
      <w:marRight w:val="0"/>
      <w:marTop w:val="0"/>
      <w:marBottom w:val="0"/>
      <w:divBdr>
        <w:top w:val="none" w:sz="0" w:space="0" w:color="auto"/>
        <w:left w:val="none" w:sz="0" w:space="0" w:color="auto"/>
        <w:bottom w:val="none" w:sz="0" w:space="0" w:color="auto"/>
        <w:right w:val="none" w:sz="0" w:space="0" w:color="auto"/>
      </w:divBdr>
    </w:div>
    <w:div w:id="20783402">
      <w:bodyDiv w:val="1"/>
      <w:marLeft w:val="0"/>
      <w:marRight w:val="0"/>
      <w:marTop w:val="0"/>
      <w:marBottom w:val="0"/>
      <w:divBdr>
        <w:top w:val="none" w:sz="0" w:space="0" w:color="auto"/>
        <w:left w:val="none" w:sz="0" w:space="0" w:color="auto"/>
        <w:bottom w:val="none" w:sz="0" w:space="0" w:color="auto"/>
        <w:right w:val="none" w:sz="0" w:space="0" w:color="auto"/>
      </w:divBdr>
    </w:div>
    <w:div w:id="20783581">
      <w:bodyDiv w:val="1"/>
      <w:marLeft w:val="0"/>
      <w:marRight w:val="0"/>
      <w:marTop w:val="0"/>
      <w:marBottom w:val="0"/>
      <w:divBdr>
        <w:top w:val="none" w:sz="0" w:space="0" w:color="auto"/>
        <w:left w:val="none" w:sz="0" w:space="0" w:color="auto"/>
        <w:bottom w:val="none" w:sz="0" w:space="0" w:color="auto"/>
        <w:right w:val="none" w:sz="0" w:space="0" w:color="auto"/>
      </w:divBdr>
    </w:div>
    <w:div w:id="20785628">
      <w:bodyDiv w:val="1"/>
      <w:marLeft w:val="0"/>
      <w:marRight w:val="0"/>
      <w:marTop w:val="0"/>
      <w:marBottom w:val="0"/>
      <w:divBdr>
        <w:top w:val="none" w:sz="0" w:space="0" w:color="auto"/>
        <w:left w:val="none" w:sz="0" w:space="0" w:color="auto"/>
        <w:bottom w:val="none" w:sz="0" w:space="0" w:color="auto"/>
        <w:right w:val="none" w:sz="0" w:space="0" w:color="auto"/>
      </w:divBdr>
    </w:div>
    <w:div w:id="20786647">
      <w:bodyDiv w:val="1"/>
      <w:marLeft w:val="0"/>
      <w:marRight w:val="0"/>
      <w:marTop w:val="0"/>
      <w:marBottom w:val="0"/>
      <w:divBdr>
        <w:top w:val="none" w:sz="0" w:space="0" w:color="auto"/>
        <w:left w:val="none" w:sz="0" w:space="0" w:color="auto"/>
        <w:bottom w:val="none" w:sz="0" w:space="0" w:color="auto"/>
        <w:right w:val="none" w:sz="0" w:space="0" w:color="auto"/>
      </w:divBdr>
    </w:div>
    <w:div w:id="20787634">
      <w:bodyDiv w:val="1"/>
      <w:marLeft w:val="0"/>
      <w:marRight w:val="0"/>
      <w:marTop w:val="0"/>
      <w:marBottom w:val="0"/>
      <w:divBdr>
        <w:top w:val="none" w:sz="0" w:space="0" w:color="auto"/>
        <w:left w:val="none" w:sz="0" w:space="0" w:color="auto"/>
        <w:bottom w:val="none" w:sz="0" w:space="0" w:color="auto"/>
        <w:right w:val="none" w:sz="0" w:space="0" w:color="auto"/>
      </w:divBdr>
    </w:div>
    <w:div w:id="20788911">
      <w:bodyDiv w:val="1"/>
      <w:marLeft w:val="0"/>
      <w:marRight w:val="0"/>
      <w:marTop w:val="0"/>
      <w:marBottom w:val="0"/>
      <w:divBdr>
        <w:top w:val="none" w:sz="0" w:space="0" w:color="auto"/>
        <w:left w:val="none" w:sz="0" w:space="0" w:color="auto"/>
        <w:bottom w:val="none" w:sz="0" w:space="0" w:color="auto"/>
        <w:right w:val="none" w:sz="0" w:space="0" w:color="auto"/>
      </w:divBdr>
    </w:div>
    <w:div w:id="20789159">
      <w:bodyDiv w:val="1"/>
      <w:marLeft w:val="0"/>
      <w:marRight w:val="0"/>
      <w:marTop w:val="0"/>
      <w:marBottom w:val="0"/>
      <w:divBdr>
        <w:top w:val="none" w:sz="0" w:space="0" w:color="auto"/>
        <w:left w:val="none" w:sz="0" w:space="0" w:color="auto"/>
        <w:bottom w:val="none" w:sz="0" w:space="0" w:color="auto"/>
        <w:right w:val="none" w:sz="0" w:space="0" w:color="auto"/>
      </w:divBdr>
    </w:div>
    <w:div w:id="20791963">
      <w:bodyDiv w:val="1"/>
      <w:marLeft w:val="0"/>
      <w:marRight w:val="0"/>
      <w:marTop w:val="0"/>
      <w:marBottom w:val="0"/>
      <w:divBdr>
        <w:top w:val="none" w:sz="0" w:space="0" w:color="auto"/>
        <w:left w:val="none" w:sz="0" w:space="0" w:color="auto"/>
        <w:bottom w:val="none" w:sz="0" w:space="0" w:color="auto"/>
        <w:right w:val="none" w:sz="0" w:space="0" w:color="auto"/>
      </w:divBdr>
    </w:div>
    <w:div w:id="20858401">
      <w:bodyDiv w:val="1"/>
      <w:marLeft w:val="0"/>
      <w:marRight w:val="0"/>
      <w:marTop w:val="0"/>
      <w:marBottom w:val="0"/>
      <w:divBdr>
        <w:top w:val="none" w:sz="0" w:space="0" w:color="auto"/>
        <w:left w:val="none" w:sz="0" w:space="0" w:color="auto"/>
        <w:bottom w:val="none" w:sz="0" w:space="0" w:color="auto"/>
        <w:right w:val="none" w:sz="0" w:space="0" w:color="auto"/>
      </w:divBdr>
    </w:div>
    <w:div w:id="20862664">
      <w:bodyDiv w:val="1"/>
      <w:marLeft w:val="0"/>
      <w:marRight w:val="0"/>
      <w:marTop w:val="0"/>
      <w:marBottom w:val="0"/>
      <w:divBdr>
        <w:top w:val="none" w:sz="0" w:space="0" w:color="auto"/>
        <w:left w:val="none" w:sz="0" w:space="0" w:color="auto"/>
        <w:bottom w:val="none" w:sz="0" w:space="0" w:color="auto"/>
        <w:right w:val="none" w:sz="0" w:space="0" w:color="auto"/>
      </w:divBdr>
    </w:div>
    <w:div w:id="20907062">
      <w:bodyDiv w:val="1"/>
      <w:marLeft w:val="0"/>
      <w:marRight w:val="0"/>
      <w:marTop w:val="0"/>
      <w:marBottom w:val="0"/>
      <w:divBdr>
        <w:top w:val="none" w:sz="0" w:space="0" w:color="auto"/>
        <w:left w:val="none" w:sz="0" w:space="0" w:color="auto"/>
        <w:bottom w:val="none" w:sz="0" w:space="0" w:color="auto"/>
        <w:right w:val="none" w:sz="0" w:space="0" w:color="auto"/>
      </w:divBdr>
    </w:div>
    <w:div w:id="20934519">
      <w:bodyDiv w:val="1"/>
      <w:marLeft w:val="0"/>
      <w:marRight w:val="0"/>
      <w:marTop w:val="0"/>
      <w:marBottom w:val="0"/>
      <w:divBdr>
        <w:top w:val="none" w:sz="0" w:space="0" w:color="auto"/>
        <w:left w:val="none" w:sz="0" w:space="0" w:color="auto"/>
        <w:bottom w:val="none" w:sz="0" w:space="0" w:color="auto"/>
        <w:right w:val="none" w:sz="0" w:space="0" w:color="auto"/>
      </w:divBdr>
    </w:div>
    <w:div w:id="21052907">
      <w:bodyDiv w:val="1"/>
      <w:marLeft w:val="0"/>
      <w:marRight w:val="0"/>
      <w:marTop w:val="0"/>
      <w:marBottom w:val="0"/>
      <w:divBdr>
        <w:top w:val="none" w:sz="0" w:space="0" w:color="auto"/>
        <w:left w:val="none" w:sz="0" w:space="0" w:color="auto"/>
        <w:bottom w:val="none" w:sz="0" w:space="0" w:color="auto"/>
        <w:right w:val="none" w:sz="0" w:space="0" w:color="auto"/>
      </w:divBdr>
    </w:div>
    <w:div w:id="21102762">
      <w:bodyDiv w:val="1"/>
      <w:marLeft w:val="0"/>
      <w:marRight w:val="0"/>
      <w:marTop w:val="0"/>
      <w:marBottom w:val="0"/>
      <w:divBdr>
        <w:top w:val="none" w:sz="0" w:space="0" w:color="auto"/>
        <w:left w:val="none" w:sz="0" w:space="0" w:color="auto"/>
        <w:bottom w:val="none" w:sz="0" w:space="0" w:color="auto"/>
        <w:right w:val="none" w:sz="0" w:space="0" w:color="auto"/>
      </w:divBdr>
    </w:div>
    <w:div w:id="21126570">
      <w:bodyDiv w:val="1"/>
      <w:marLeft w:val="0"/>
      <w:marRight w:val="0"/>
      <w:marTop w:val="0"/>
      <w:marBottom w:val="0"/>
      <w:divBdr>
        <w:top w:val="none" w:sz="0" w:space="0" w:color="auto"/>
        <w:left w:val="none" w:sz="0" w:space="0" w:color="auto"/>
        <w:bottom w:val="none" w:sz="0" w:space="0" w:color="auto"/>
        <w:right w:val="none" w:sz="0" w:space="0" w:color="auto"/>
      </w:divBdr>
    </w:div>
    <w:div w:id="21128414">
      <w:bodyDiv w:val="1"/>
      <w:marLeft w:val="0"/>
      <w:marRight w:val="0"/>
      <w:marTop w:val="0"/>
      <w:marBottom w:val="0"/>
      <w:divBdr>
        <w:top w:val="none" w:sz="0" w:space="0" w:color="auto"/>
        <w:left w:val="none" w:sz="0" w:space="0" w:color="auto"/>
        <w:bottom w:val="none" w:sz="0" w:space="0" w:color="auto"/>
        <w:right w:val="none" w:sz="0" w:space="0" w:color="auto"/>
      </w:divBdr>
    </w:div>
    <w:div w:id="21133667">
      <w:bodyDiv w:val="1"/>
      <w:marLeft w:val="0"/>
      <w:marRight w:val="0"/>
      <w:marTop w:val="0"/>
      <w:marBottom w:val="0"/>
      <w:divBdr>
        <w:top w:val="none" w:sz="0" w:space="0" w:color="auto"/>
        <w:left w:val="none" w:sz="0" w:space="0" w:color="auto"/>
        <w:bottom w:val="none" w:sz="0" w:space="0" w:color="auto"/>
        <w:right w:val="none" w:sz="0" w:space="0" w:color="auto"/>
      </w:divBdr>
    </w:div>
    <w:div w:id="21170825">
      <w:bodyDiv w:val="1"/>
      <w:marLeft w:val="0"/>
      <w:marRight w:val="0"/>
      <w:marTop w:val="0"/>
      <w:marBottom w:val="0"/>
      <w:divBdr>
        <w:top w:val="none" w:sz="0" w:space="0" w:color="auto"/>
        <w:left w:val="none" w:sz="0" w:space="0" w:color="auto"/>
        <w:bottom w:val="none" w:sz="0" w:space="0" w:color="auto"/>
        <w:right w:val="none" w:sz="0" w:space="0" w:color="auto"/>
      </w:divBdr>
    </w:div>
    <w:div w:id="21171625">
      <w:bodyDiv w:val="1"/>
      <w:marLeft w:val="0"/>
      <w:marRight w:val="0"/>
      <w:marTop w:val="0"/>
      <w:marBottom w:val="0"/>
      <w:divBdr>
        <w:top w:val="none" w:sz="0" w:space="0" w:color="auto"/>
        <w:left w:val="none" w:sz="0" w:space="0" w:color="auto"/>
        <w:bottom w:val="none" w:sz="0" w:space="0" w:color="auto"/>
        <w:right w:val="none" w:sz="0" w:space="0" w:color="auto"/>
      </w:divBdr>
    </w:div>
    <w:div w:id="21173280">
      <w:bodyDiv w:val="1"/>
      <w:marLeft w:val="0"/>
      <w:marRight w:val="0"/>
      <w:marTop w:val="0"/>
      <w:marBottom w:val="0"/>
      <w:divBdr>
        <w:top w:val="none" w:sz="0" w:space="0" w:color="auto"/>
        <w:left w:val="none" w:sz="0" w:space="0" w:color="auto"/>
        <w:bottom w:val="none" w:sz="0" w:space="0" w:color="auto"/>
        <w:right w:val="none" w:sz="0" w:space="0" w:color="auto"/>
      </w:divBdr>
    </w:div>
    <w:div w:id="21173331">
      <w:bodyDiv w:val="1"/>
      <w:marLeft w:val="0"/>
      <w:marRight w:val="0"/>
      <w:marTop w:val="0"/>
      <w:marBottom w:val="0"/>
      <w:divBdr>
        <w:top w:val="none" w:sz="0" w:space="0" w:color="auto"/>
        <w:left w:val="none" w:sz="0" w:space="0" w:color="auto"/>
        <w:bottom w:val="none" w:sz="0" w:space="0" w:color="auto"/>
        <w:right w:val="none" w:sz="0" w:space="0" w:color="auto"/>
      </w:divBdr>
    </w:div>
    <w:div w:id="21174951">
      <w:bodyDiv w:val="1"/>
      <w:marLeft w:val="0"/>
      <w:marRight w:val="0"/>
      <w:marTop w:val="0"/>
      <w:marBottom w:val="0"/>
      <w:divBdr>
        <w:top w:val="none" w:sz="0" w:space="0" w:color="auto"/>
        <w:left w:val="none" w:sz="0" w:space="0" w:color="auto"/>
        <w:bottom w:val="none" w:sz="0" w:space="0" w:color="auto"/>
        <w:right w:val="none" w:sz="0" w:space="0" w:color="auto"/>
      </w:divBdr>
    </w:div>
    <w:div w:id="21176464">
      <w:bodyDiv w:val="1"/>
      <w:marLeft w:val="0"/>
      <w:marRight w:val="0"/>
      <w:marTop w:val="0"/>
      <w:marBottom w:val="0"/>
      <w:divBdr>
        <w:top w:val="none" w:sz="0" w:space="0" w:color="auto"/>
        <w:left w:val="none" w:sz="0" w:space="0" w:color="auto"/>
        <w:bottom w:val="none" w:sz="0" w:space="0" w:color="auto"/>
        <w:right w:val="none" w:sz="0" w:space="0" w:color="auto"/>
      </w:divBdr>
    </w:div>
    <w:div w:id="21245989">
      <w:bodyDiv w:val="1"/>
      <w:marLeft w:val="0"/>
      <w:marRight w:val="0"/>
      <w:marTop w:val="0"/>
      <w:marBottom w:val="0"/>
      <w:divBdr>
        <w:top w:val="none" w:sz="0" w:space="0" w:color="auto"/>
        <w:left w:val="none" w:sz="0" w:space="0" w:color="auto"/>
        <w:bottom w:val="none" w:sz="0" w:space="0" w:color="auto"/>
        <w:right w:val="none" w:sz="0" w:space="0" w:color="auto"/>
      </w:divBdr>
    </w:div>
    <w:div w:id="21246698">
      <w:bodyDiv w:val="1"/>
      <w:marLeft w:val="0"/>
      <w:marRight w:val="0"/>
      <w:marTop w:val="0"/>
      <w:marBottom w:val="0"/>
      <w:divBdr>
        <w:top w:val="none" w:sz="0" w:space="0" w:color="auto"/>
        <w:left w:val="none" w:sz="0" w:space="0" w:color="auto"/>
        <w:bottom w:val="none" w:sz="0" w:space="0" w:color="auto"/>
        <w:right w:val="none" w:sz="0" w:space="0" w:color="auto"/>
      </w:divBdr>
    </w:div>
    <w:div w:id="21247683">
      <w:bodyDiv w:val="1"/>
      <w:marLeft w:val="0"/>
      <w:marRight w:val="0"/>
      <w:marTop w:val="0"/>
      <w:marBottom w:val="0"/>
      <w:divBdr>
        <w:top w:val="none" w:sz="0" w:space="0" w:color="auto"/>
        <w:left w:val="none" w:sz="0" w:space="0" w:color="auto"/>
        <w:bottom w:val="none" w:sz="0" w:space="0" w:color="auto"/>
        <w:right w:val="none" w:sz="0" w:space="0" w:color="auto"/>
      </w:divBdr>
    </w:div>
    <w:div w:id="21320572">
      <w:bodyDiv w:val="1"/>
      <w:marLeft w:val="0"/>
      <w:marRight w:val="0"/>
      <w:marTop w:val="0"/>
      <w:marBottom w:val="0"/>
      <w:divBdr>
        <w:top w:val="none" w:sz="0" w:space="0" w:color="auto"/>
        <w:left w:val="none" w:sz="0" w:space="0" w:color="auto"/>
        <w:bottom w:val="none" w:sz="0" w:space="0" w:color="auto"/>
        <w:right w:val="none" w:sz="0" w:space="0" w:color="auto"/>
      </w:divBdr>
    </w:div>
    <w:div w:id="21327885">
      <w:bodyDiv w:val="1"/>
      <w:marLeft w:val="0"/>
      <w:marRight w:val="0"/>
      <w:marTop w:val="0"/>
      <w:marBottom w:val="0"/>
      <w:divBdr>
        <w:top w:val="none" w:sz="0" w:space="0" w:color="auto"/>
        <w:left w:val="none" w:sz="0" w:space="0" w:color="auto"/>
        <w:bottom w:val="none" w:sz="0" w:space="0" w:color="auto"/>
        <w:right w:val="none" w:sz="0" w:space="0" w:color="auto"/>
      </w:divBdr>
    </w:div>
    <w:div w:id="21365557">
      <w:bodyDiv w:val="1"/>
      <w:marLeft w:val="0"/>
      <w:marRight w:val="0"/>
      <w:marTop w:val="0"/>
      <w:marBottom w:val="0"/>
      <w:divBdr>
        <w:top w:val="none" w:sz="0" w:space="0" w:color="auto"/>
        <w:left w:val="none" w:sz="0" w:space="0" w:color="auto"/>
        <w:bottom w:val="none" w:sz="0" w:space="0" w:color="auto"/>
        <w:right w:val="none" w:sz="0" w:space="0" w:color="auto"/>
      </w:divBdr>
    </w:div>
    <w:div w:id="21368819">
      <w:bodyDiv w:val="1"/>
      <w:marLeft w:val="0"/>
      <w:marRight w:val="0"/>
      <w:marTop w:val="0"/>
      <w:marBottom w:val="0"/>
      <w:divBdr>
        <w:top w:val="none" w:sz="0" w:space="0" w:color="auto"/>
        <w:left w:val="none" w:sz="0" w:space="0" w:color="auto"/>
        <w:bottom w:val="none" w:sz="0" w:space="0" w:color="auto"/>
        <w:right w:val="none" w:sz="0" w:space="0" w:color="auto"/>
      </w:divBdr>
    </w:div>
    <w:div w:id="21369633">
      <w:bodyDiv w:val="1"/>
      <w:marLeft w:val="0"/>
      <w:marRight w:val="0"/>
      <w:marTop w:val="0"/>
      <w:marBottom w:val="0"/>
      <w:divBdr>
        <w:top w:val="none" w:sz="0" w:space="0" w:color="auto"/>
        <w:left w:val="none" w:sz="0" w:space="0" w:color="auto"/>
        <w:bottom w:val="none" w:sz="0" w:space="0" w:color="auto"/>
        <w:right w:val="none" w:sz="0" w:space="0" w:color="auto"/>
      </w:divBdr>
    </w:div>
    <w:div w:id="21438516">
      <w:bodyDiv w:val="1"/>
      <w:marLeft w:val="0"/>
      <w:marRight w:val="0"/>
      <w:marTop w:val="0"/>
      <w:marBottom w:val="0"/>
      <w:divBdr>
        <w:top w:val="none" w:sz="0" w:space="0" w:color="auto"/>
        <w:left w:val="none" w:sz="0" w:space="0" w:color="auto"/>
        <w:bottom w:val="none" w:sz="0" w:space="0" w:color="auto"/>
        <w:right w:val="none" w:sz="0" w:space="0" w:color="auto"/>
      </w:divBdr>
    </w:div>
    <w:div w:id="21444890">
      <w:bodyDiv w:val="1"/>
      <w:marLeft w:val="0"/>
      <w:marRight w:val="0"/>
      <w:marTop w:val="0"/>
      <w:marBottom w:val="0"/>
      <w:divBdr>
        <w:top w:val="none" w:sz="0" w:space="0" w:color="auto"/>
        <w:left w:val="none" w:sz="0" w:space="0" w:color="auto"/>
        <w:bottom w:val="none" w:sz="0" w:space="0" w:color="auto"/>
        <w:right w:val="none" w:sz="0" w:space="0" w:color="auto"/>
      </w:divBdr>
    </w:div>
    <w:div w:id="21446639">
      <w:bodyDiv w:val="1"/>
      <w:marLeft w:val="0"/>
      <w:marRight w:val="0"/>
      <w:marTop w:val="0"/>
      <w:marBottom w:val="0"/>
      <w:divBdr>
        <w:top w:val="none" w:sz="0" w:space="0" w:color="auto"/>
        <w:left w:val="none" w:sz="0" w:space="0" w:color="auto"/>
        <w:bottom w:val="none" w:sz="0" w:space="0" w:color="auto"/>
        <w:right w:val="none" w:sz="0" w:space="0" w:color="auto"/>
      </w:divBdr>
    </w:div>
    <w:div w:id="21446814">
      <w:bodyDiv w:val="1"/>
      <w:marLeft w:val="0"/>
      <w:marRight w:val="0"/>
      <w:marTop w:val="0"/>
      <w:marBottom w:val="0"/>
      <w:divBdr>
        <w:top w:val="none" w:sz="0" w:space="0" w:color="auto"/>
        <w:left w:val="none" w:sz="0" w:space="0" w:color="auto"/>
        <w:bottom w:val="none" w:sz="0" w:space="0" w:color="auto"/>
        <w:right w:val="none" w:sz="0" w:space="0" w:color="auto"/>
      </w:divBdr>
    </w:div>
    <w:div w:id="21513046">
      <w:bodyDiv w:val="1"/>
      <w:marLeft w:val="0"/>
      <w:marRight w:val="0"/>
      <w:marTop w:val="0"/>
      <w:marBottom w:val="0"/>
      <w:divBdr>
        <w:top w:val="none" w:sz="0" w:space="0" w:color="auto"/>
        <w:left w:val="none" w:sz="0" w:space="0" w:color="auto"/>
        <w:bottom w:val="none" w:sz="0" w:space="0" w:color="auto"/>
        <w:right w:val="none" w:sz="0" w:space="0" w:color="auto"/>
      </w:divBdr>
    </w:div>
    <w:div w:id="21519633">
      <w:bodyDiv w:val="1"/>
      <w:marLeft w:val="0"/>
      <w:marRight w:val="0"/>
      <w:marTop w:val="0"/>
      <w:marBottom w:val="0"/>
      <w:divBdr>
        <w:top w:val="none" w:sz="0" w:space="0" w:color="auto"/>
        <w:left w:val="none" w:sz="0" w:space="0" w:color="auto"/>
        <w:bottom w:val="none" w:sz="0" w:space="0" w:color="auto"/>
        <w:right w:val="none" w:sz="0" w:space="0" w:color="auto"/>
      </w:divBdr>
    </w:div>
    <w:div w:id="21561898">
      <w:bodyDiv w:val="1"/>
      <w:marLeft w:val="0"/>
      <w:marRight w:val="0"/>
      <w:marTop w:val="0"/>
      <w:marBottom w:val="0"/>
      <w:divBdr>
        <w:top w:val="none" w:sz="0" w:space="0" w:color="auto"/>
        <w:left w:val="none" w:sz="0" w:space="0" w:color="auto"/>
        <w:bottom w:val="none" w:sz="0" w:space="0" w:color="auto"/>
        <w:right w:val="none" w:sz="0" w:space="0" w:color="auto"/>
      </w:divBdr>
    </w:div>
    <w:div w:id="21562571">
      <w:bodyDiv w:val="1"/>
      <w:marLeft w:val="0"/>
      <w:marRight w:val="0"/>
      <w:marTop w:val="0"/>
      <w:marBottom w:val="0"/>
      <w:divBdr>
        <w:top w:val="none" w:sz="0" w:space="0" w:color="auto"/>
        <w:left w:val="none" w:sz="0" w:space="0" w:color="auto"/>
        <w:bottom w:val="none" w:sz="0" w:space="0" w:color="auto"/>
        <w:right w:val="none" w:sz="0" w:space="0" w:color="auto"/>
      </w:divBdr>
    </w:div>
    <w:div w:id="21564852">
      <w:bodyDiv w:val="1"/>
      <w:marLeft w:val="0"/>
      <w:marRight w:val="0"/>
      <w:marTop w:val="0"/>
      <w:marBottom w:val="0"/>
      <w:divBdr>
        <w:top w:val="none" w:sz="0" w:space="0" w:color="auto"/>
        <w:left w:val="none" w:sz="0" w:space="0" w:color="auto"/>
        <w:bottom w:val="none" w:sz="0" w:space="0" w:color="auto"/>
        <w:right w:val="none" w:sz="0" w:space="0" w:color="auto"/>
      </w:divBdr>
    </w:div>
    <w:div w:id="21592012">
      <w:bodyDiv w:val="1"/>
      <w:marLeft w:val="0"/>
      <w:marRight w:val="0"/>
      <w:marTop w:val="0"/>
      <w:marBottom w:val="0"/>
      <w:divBdr>
        <w:top w:val="none" w:sz="0" w:space="0" w:color="auto"/>
        <w:left w:val="none" w:sz="0" w:space="0" w:color="auto"/>
        <w:bottom w:val="none" w:sz="0" w:space="0" w:color="auto"/>
        <w:right w:val="none" w:sz="0" w:space="0" w:color="auto"/>
      </w:divBdr>
    </w:div>
    <w:div w:id="21634921">
      <w:bodyDiv w:val="1"/>
      <w:marLeft w:val="0"/>
      <w:marRight w:val="0"/>
      <w:marTop w:val="0"/>
      <w:marBottom w:val="0"/>
      <w:divBdr>
        <w:top w:val="none" w:sz="0" w:space="0" w:color="auto"/>
        <w:left w:val="none" w:sz="0" w:space="0" w:color="auto"/>
        <w:bottom w:val="none" w:sz="0" w:space="0" w:color="auto"/>
        <w:right w:val="none" w:sz="0" w:space="0" w:color="auto"/>
      </w:divBdr>
    </w:div>
    <w:div w:id="21636254">
      <w:bodyDiv w:val="1"/>
      <w:marLeft w:val="0"/>
      <w:marRight w:val="0"/>
      <w:marTop w:val="0"/>
      <w:marBottom w:val="0"/>
      <w:divBdr>
        <w:top w:val="none" w:sz="0" w:space="0" w:color="auto"/>
        <w:left w:val="none" w:sz="0" w:space="0" w:color="auto"/>
        <w:bottom w:val="none" w:sz="0" w:space="0" w:color="auto"/>
        <w:right w:val="none" w:sz="0" w:space="0" w:color="auto"/>
      </w:divBdr>
    </w:div>
    <w:div w:id="21639691">
      <w:bodyDiv w:val="1"/>
      <w:marLeft w:val="0"/>
      <w:marRight w:val="0"/>
      <w:marTop w:val="0"/>
      <w:marBottom w:val="0"/>
      <w:divBdr>
        <w:top w:val="none" w:sz="0" w:space="0" w:color="auto"/>
        <w:left w:val="none" w:sz="0" w:space="0" w:color="auto"/>
        <w:bottom w:val="none" w:sz="0" w:space="0" w:color="auto"/>
        <w:right w:val="none" w:sz="0" w:space="0" w:color="auto"/>
      </w:divBdr>
    </w:div>
    <w:div w:id="21713836">
      <w:bodyDiv w:val="1"/>
      <w:marLeft w:val="0"/>
      <w:marRight w:val="0"/>
      <w:marTop w:val="0"/>
      <w:marBottom w:val="0"/>
      <w:divBdr>
        <w:top w:val="none" w:sz="0" w:space="0" w:color="auto"/>
        <w:left w:val="none" w:sz="0" w:space="0" w:color="auto"/>
        <w:bottom w:val="none" w:sz="0" w:space="0" w:color="auto"/>
        <w:right w:val="none" w:sz="0" w:space="0" w:color="auto"/>
      </w:divBdr>
    </w:div>
    <w:div w:id="21715923">
      <w:bodyDiv w:val="1"/>
      <w:marLeft w:val="0"/>
      <w:marRight w:val="0"/>
      <w:marTop w:val="0"/>
      <w:marBottom w:val="0"/>
      <w:divBdr>
        <w:top w:val="none" w:sz="0" w:space="0" w:color="auto"/>
        <w:left w:val="none" w:sz="0" w:space="0" w:color="auto"/>
        <w:bottom w:val="none" w:sz="0" w:space="0" w:color="auto"/>
        <w:right w:val="none" w:sz="0" w:space="0" w:color="auto"/>
      </w:divBdr>
    </w:div>
    <w:div w:id="21784720">
      <w:bodyDiv w:val="1"/>
      <w:marLeft w:val="0"/>
      <w:marRight w:val="0"/>
      <w:marTop w:val="0"/>
      <w:marBottom w:val="0"/>
      <w:divBdr>
        <w:top w:val="none" w:sz="0" w:space="0" w:color="auto"/>
        <w:left w:val="none" w:sz="0" w:space="0" w:color="auto"/>
        <w:bottom w:val="none" w:sz="0" w:space="0" w:color="auto"/>
        <w:right w:val="none" w:sz="0" w:space="0" w:color="auto"/>
      </w:divBdr>
    </w:div>
    <w:div w:id="21786121">
      <w:bodyDiv w:val="1"/>
      <w:marLeft w:val="0"/>
      <w:marRight w:val="0"/>
      <w:marTop w:val="0"/>
      <w:marBottom w:val="0"/>
      <w:divBdr>
        <w:top w:val="none" w:sz="0" w:space="0" w:color="auto"/>
        <w:left w:val="none" w:sz="0" w:space="0" w:color="auto"/>
        <w:bottom w:val="none" w:sz="0" w:space="0" w:color="auto"/>
        <w:right w:val="none" w:sz="0" w:space="0" w:color="auto"/>
      </w:divBdr>
    </w:div>
    <w:div w:id="21790421">
      <w:bodyDiv w:val="1"/>
      <w:marLeft w:val="0"/>
      <w:marRight w:val="0"/>
      <w:marTop w:val="0"/>
      <w:marBottom w:val="0"/>
      <w:divBdr>
        <w:top w:val="none" w:sz="0" w:space="0" w:color="auto"/>
        <w:left w:val="none" w:sz="0" w:space="0" w:color="auto"/>
        <w:bottom w:val="none" w:sz="0" w:space="0" w:color="auto"/>
        <w:right w:val="none" w:sz="0" w:space="0" w:color="auto"/>
      </w:divBdr>
    </w:div>
    <w:div w:id="21825139">
      <w:bodyDiv w:val="1"/>
      <w:marLeft w:val="0"/>
      <w:marRight w:val="0"/>
      <w:marTop w:val="0"/>
      <w:marBottom w:val="0"/>
      <w:divBdr>
        <w:top w:val="none" w:sz="0" w:space="0" w:color="auto"/>
        <w:left w:val="none" w:sz="0" w:space="0" w:color="auto"/>
        <w:bottom w:val="none" w:sz="0" w:space="0" w:color="auto"/>
        <w:right w:val="none" w:sz="0" w:space="0" w:color="auto"/>
      </w:divBdr>
    </w:div>
    <w:div w:id="21826190">
      <w:bodyDiv w:val="1"/>
      <w:marLeft w:val="0"/>
      <w:marRight w:val="0"/>
      <w:marTop w:val="0"/>
      <w:marBottom w:val="0"/>
      <w:divBdr>
        <w:top w:val="none" w:sz="0" w:space="0" w:color="auto"/>
        <w:left w:val="none" w:sz="0" w:space="0" w:color="auto"/>
        <w:bottom w:val="none" w:sz="0" w:space="0" w:color="auto"/>
        <w:right w:val="none" w:sz="0" w:space="0" w:color="auto"/>
      </w:divBdr>
    </w:div>
    <w:div w:id="21826235">
      <w:bodyDiv w:val="1"/>
      <w:marLeft w:val="0"/>
      <w:marRight w:val="0"/>
      <w:marTop w:val="0"/>
      <w:marBottom w:val="0"/>
      <w:divBdr>
        <w:top w:val="none" w:sz="0" w:space="0" w:color="auto"/>
        <w:left w:val="none" w:sz="0" w:space="0" w:color="auto"/>
        <w:bottom w:val="none" w:sz="0" w:space="0" w:color="auto"/>
        <w:right w:val="none" w:sz="0" w:space="0" w:color="auto"/>
      </w:divBdr>
    </w:div>
    <w:div w:id="21827189">
      <w:bodyDiv w:val="1"/>
      <w:marLeft w:val="0"/>
      <w:marRight w:val="0"/>
      <w:marTop w:val="0"/>
      <w:marBottom w:val="0"/>
      <w:divBdr>
        <w:top w:val="none" w:sz="0" w:space="0" w:color="auto"/>
        <w:left w:val="none" w:sz="0" w:space="0" w:color="auto"/>
        <w:bottom w:val="none" w:sz="0" w:space="0" w:color="auto"/>
        <w:right w:val="none" w:sz="0" w:space="0" w:color="auto"/>
      </w:divBdr>
    </w:div>
    <w:div w:id="21827959">
      <w:bodyDiv w:val="1"/>
      <w:marLeft w:val="0"/>
      <w:marRight w:val="0"/>
      <w:marTop w:val="0"/>
      <w:marBottom w:val="0"/>
      <w:divBdr>
        <w:top w:val="none" w:sz="0" w:space="0" w:color="auto"/>
        <w:left w:val="none" w:sz="0" w:space="0" w:color="auto"/>
        <w:bottom w:val="none" w:sz="0" w:space="0" w:color="auto"/>
        <w:right w:val="none" w:sz="0" w:space="0" w:color="auto"/>
      </w:divBdr>
    </w:div>
    <w:div w:id="21828303">
      <w:bodyDiv w:val="1"/>
      <w:marLeft w:val="0"/>
      <w:marRight w:val="0"/>
      <w:marTop w:val="0"/>
      <w:marBottom w:val="0"/>
      <w:divBdr>
        <w:top w:val="none" w:sz="0" w:space="0" w:color="auto"/>
        <w:left w:val="none" w:sz="0" w:space="0" w:color="auto"/>
        <w:bottom w:val="none" w:sz="0" w:space="0" w:color="auto"/>
        <w:right w:val="none" w:sz="0" w:space="0" w:color="auto"/>
      </w:divBdr>
    </w:div>
    <w:div w:id="21828983">
      <w:bodyDiv w:val="1"/>
      <w:marLeft w:val="0"/>
      <w:marRight w:val="0"/>
      <w:marTop w:val="0"/>
      <w:marBottom w:val="0"/>
      <w:divBdr>
        <w:top w:val="none" w:sz="0" w:space="0" w:color="auto"/>
        <w:left w:val="none" w:sz="0" w:space="0" w:color="auto"/>
        <w:bottom w:val="none" w:sz="0" w:space="0" w:color="auto"/>
        <w:right w:val="none" w:sz="0" w:space="0" w:color="auto"/>
      </w:divBdr>
    </w:div>
    <w:div w:id="21831874">
      <w:bodyDiv w:val="1"/>
      <w:marLeft w:val="0"/>
      <w:marRight w:val="0"/>
      <w:marTop w:val="0"/>
      <w:marBottom w:val="0"/>
      <w:divBdr>
        <w:top w:val="none" w:sz="0" w:space="0" w:color="auto"/>
        <w:left w:val="none" w:sz="0" w:space="0" w:color="auto"/>
        <w:bottom w:val="none" w:sz="0" w:space="0" w:color="auto"/>
        <w:right w:val="none" w:sz="0" w:space="0" w:color="auto"/>
      </w:divBdr>
    </w:div>
    <w:div w:id="21833400">
      <w:bodyDiv w:val="1"/>
      <w:marLeft w:val="0"/>
      <w:marRight w:val="0"/>
      <w:marTop w:val="0"/>
      <w:marBottom w:val="0"/>
      <w:divBdr>
        <w:top w:val="none" w:sz="0" w:space="0" w:color="auto"/>
        <w:left w:val="none" w:sz="0" w:space="0" w:color="auto"/>
        <w:bottom w:val="none" w:sz="0" w:space="0" w:color="auto"/>
        <w:right w:val="none" w:sz="0" w:space="0" w:color="auto"/>
      </w:divBdr>
    </w:div>
    <w:div w:id="21905426">
      <w:bodyDiv w:val="1"/>
      <w:marLeft w:val="0"/>
      <w:marRight w:val="0"/>
      <w:marTop w:val="0"/>
      <w:marBottom w:val="0"/>
      <w:divBdr>
        <w:top w:val="none" w:sz="0" w:space="0" w:color="auto"/>
        <w:left w:val="none" w:sz="0" w:space="0" w:color="auto"/>
        <w:bottom w:val="none" w:sz="0" w:space="0" w:color="auto"/>
        <w:right w:val="none" w:sz="0" w:space="0" w:color="auto"/>
      </w:divBdr>
    </w:div>
    <w:div w:id="21907812">
      <w:bodyDiv w:val="1"/>
      <w:marLeft w:val="0"/>
      <w:marRight w:val="0"/>
      <w:marTop w:val="0"/>
      <w:marBottom w:val="0"/>
      <w:divBdr>
        <w:top w:val="none" w:sz="0" w:space="0" w:color="auto"/>
        <w:left w:val="none" w:sz="0" w:space="0" w:color="auto"/>
        <w:bottom w:val="none" w:sz="0" w:space="0" w:color="auto"/>
        <w:right w:val="none" w:sz="0" w:space="0" w:color="auto"/>
      </w:divBdr>
    </w:div>
    <w:div w:id="21908979">
      <w:bodyDiv w:val="1"/>
      <w:marLeft w:val="0"/>
      <w:marRight w:val="0"/>
      <w:marTop w:val="0"/>
      <w:marBottom w:val="0"/>
      <w:divBdr>
        <w:top w:val="none" w:sz="0" w:space="0" w:color="auto"/>
        <w:left w:val="none" w:sz="0" w:space="0" w:color="auto"/>
        <w:bottom w:val="none" w:sz="0" w:space="0" w:color="auto"/>
        <w:right w:val="none" w:sz="0" w:space="0" w:color="auto"/>
      </w:divBdr>
    </w:div>
    <w:div w:id="21974999">
      <w:bodyDiv w:val="1"/>
      <w:marLeft w:val="0"/>
      <w:marRight w:val="0"/>
      <w:marTop w:val="0"/>
      <w:marBottom w:val="0"/>
      <w:divBdr>
        <w:top w:val="none" w:sz="0" w:space="0" w:color="auto"/>
        <w:left w:val="none" w:sz="0" w:space="0" w:color="auto"/>
        <w:bottom w:val="none" w:sz="0" w:space="0" w:color="auto"/>
        <w:right w:val="none" w:sz="0" w:space="0" w:color="auto"/>
      </w:divBdr>
    </w:div>
    <w:div w:id="21982944">
      <w:bodyDiv w:val="1"/>
      <w:marLeft w:val="0"/>
      <w:marRight w:val="0"/>
      <w:marTop w:val="0"/>
      <w:marBottom w:val="0"/>
      <w:divBdr>
        <w:top w:val="none" w:sz="0" w:space="0" w:color="auto"/>
        <w:left w:val="none" w:sz="0" w:space="0" w:color="auto"/>
        <w:bottom w:val="none" w:sz="0" w:space="0" w:color="auto"/>
        <w:right w:val="none" w:sz="0" w:space="0" w:color="auto"/>
      </w:divBdr>
    </w:div>
    <w:div w:id="22026023">
      <w:bodyDiv w:val="1"/>
      <w:marLeft w:val="0"/>
      <w:marRight w:val="0"/>
      <w:marTop w:val="0"/>
      <w:marBottom w:val="0"/>
      <w:divBdr>
        <w:top w:val="none" w:sz="0" w:space="0" w:color="auto"/>
        <w:left w:val="none" w:sz="0" w:space="0" w:color="auto"/>
        <w:bottom w:val="none" w:sz="0" w:space="0" w:color="auto"/>
        <w:right w:val="none" w:sz="0" w:space="0" w:color="auto"/>
      </w:divBdr>
    </w:div>
    <w:div w:id="22026352">
      <w:bodyDiv w:val="1"/>
      <w:marLeft w:val="0"/>
      <w:marRight w:val="0"/>
      <w:marTop w:val="0"/>
      <w:marBottom w:val="0"/>
      <w:divBdr>
        <w:top w:val="none" w:sz="0" w:space="0" w:color="auto"/>
        <w:left w:val="none" w:sz="0" w:space="0" w:color="auto"/>
        <w:bottom w:val="none" w:sz="0" w:space="0" w:color="auto"/>
        <w:right w:val="none" w:sz="0" w:space="0" w:color="auto"/>
      </w:divBdr>
    </w:div>
    <w:div w:id="22026788">
      <w:bodyDiv w:val="1"/>
      <w:marLeft w:val="0"/>
      <w:marRight w:val="0"/>
      <w:marTop w:val="0"/>
      <w:marBottom w:val="0"/>
      <w:divBdr>
        <w:top w:val="none" w:sz="0" w:space="0" w:color="auto"/>
        <w:left w:val="none" w:sz="0" w:space="0" w:color="auto"/>
        <w:bottom w:val="none" w:sz="0" w:space="0" w:color="auto"/>
        <w:right w:val="none" w:sz="0" w:space="0" w:color="auto"/>
      </w:divBdr>
    </w:div>
    <w:div w:id="22052450">
      <w:bodyDiv w:val="1"/>
      <w:marLeft w:val="0"/>
      <w:marRight w:val="0"/>
      <w:marTop w:val="0"/>
      <w:marBottom w:val="0"/>
      <w:divBdr>
        <w:top w:val="none" w:sz="0" w:space="0" w:color="auto"/>
        <w:left w:val="none" w:sz="0" w:space="0" w:color="auto"/>
        <w:bottom w:val="none" w:sz="0" w:space="0" w:color="auto"/>
        <w:right w:val="none" w:sz="0" w:space="0" w:color="auto"/>
      </w:divBdr>
    </w:div>
    <w:div w:id="22095483">
      <w:bodyDiv w:val="1"/>
      <w:marLeft w:val="0"/>
      <w:marRight w:val="0"/>
      <w:marTop w:val="0"/>
      <w:marBottom w:val="0"/>
      <w:divBdr>
        <w:top w:val="none" w:sz="0" w:space="0" w:color="auto"/>
        <w:left w:val="none" w:sz="0" w:space="0" w:color="auto"/>
        <w:bottom w:val="none" w:sz="0" w:space="0" w:color="auto"/>
        <w:right w:val="none" w:sz="0" w:space="0" w:color="auto"/>
      </w:divBdr>
    </w:div>
    <w:div w:id="22095541">
      <w:bodyDiv w:val="1"/>
      <w:marLeft w:val="0"/>
      <w:marRight w:val="0"/>
      <w:marTop w:val="0"/>
      <w:marBottom w:val="0"/>
      <w:divBdr>
        <w:top w:val="none" w:sz="0" w:space="0" w:color="auto"/>
        <w:left w:val="none" w:sz="0" w:space="0" w:color="auto"/>
        <w:bottom w:val="none" w:sz="0" w:space="0" w:color="auto"/>
        <w:right w:val="none" w:sz="0" w:space="0" w:color="auto"/>
      </w:divBdr>
    </w:div>
    <w:div w:id="22098968">
      <w:bodyDiv w:val="1"/>
      <w:marLeft w:val="0"/>
      <w:marRight w:val="0"/>
      <w:marTop w:val="0"/>
      <w:marBottom w:val="0"/>
      <w:divBdr>
        <w:top w:val="none" w:sz="0" w:space="0" w:color="auto"/>
        <w:left w:val="none" w:sz="0" w:space="0" w:color="auto"/>
        <w:bottom w:val="none" w:sz="0" w:space="0" w:color="auto"/>
        <w:right w:val="none" w:sz="0" w:space="0" w:color="auto"/>
      </w:divBdr>
    </w:div>
    <w:div w:id="22101057">
      <w:bodyDiv w:val="1"/>
      <w:marLeft w:val="0"/>
      <w:marRight w:val="0"/>
      <w:marTop w:val="0"/>
      <w:marBottom w:val="0"/>
      <w:divBdr>
        <w:top w:val="none" w:sz="0" w:space="0" w:color="auto"/>
        <w:left w:val="none" w:sz="0" w:space="0" w:color="auto"/>
        <w:bottom w:val="none" w:sz="0" w:space="0" w:color="auto"/>
        <w:right w:val="none" w:sz="0" w:space="0" w:color="auto"/>
      </w:divBdr>
    </w:div>
    <w:div w:id="22170073">
      <w:bodyDiv w:val="1"/>
      <w:marLeft w:val="0"/>
      <w:marRight w:val="0"/>
      <w:marTop w:val="0"/>
      <w:marBottom w:val="0"/>
      <w:divBdr>
        <w:top w:val="none" w:sz="0" w:space="0" w:color="auto"/>
        <w:left w:val="none" w:sz="0" w:space="0" w:color="auto"/>
        <w:bottom w:val="none" w:sz="0" w:space="0" w:color="auto"/>
        <w:right w:val="none" w:sz="0" w:space="0" w:color="auto"/>
      </w:divBdr>
    </w:div>
    <w:div w:id="22176298">
      <w:bodyDiv w:val="1"/>
      <w:marLeft w:val="0"/>
      <w:marRight w:val="0"/>
      <w:marTop w:val="0"/>
      <w:marBottom w:val="0"/>
      <w:divBdr>
        <w:top w:val="none" w:sz="0" w:space="0" w:color="auto"/>
        <w:left w:val="none" w:sz="0" w:space="0" w:color="auto"/>
        <w:bottom w:val="none" w:sz="0" w:space="0" w:color="auto"/>
        <w:right w:val="none" w:sz="0" w:space="0" w:color="auto"/>
      </w:divBdr>
    </w:div>
    <w:div w:id="22177294">
      <w:bodyDiv w:val="1"/>
      <w:marLeft w:val="0"/>
      <w:marRight w:val="0"/>
      <w:marTop w:val="0"/>
      <w:marBottom w:val="0"/>
      <w:divBdr>
        <w:top w:val="none" w:sz="0" w:space="0" w:color="auto"/>
        <w:left w:val="none" w:sz="0" w:space="0" w:color="auto"/>
        <w:bottom w:val="none" w:sz="0" w:space="0" w:color="auto"/>
        <w:right w:val="none" w:sz="0" w:space="0" w:color="auto"/>
      </w:divBdr>
    </w:div>
    <w:div w:id="22249043">
      <w:bodyDiv w:val="1"/>
      <w:marLeft w:val="0"/>
      <w:marRight w:val="0"/>
      <w:marTop w:val="0"/>
      <w:marBottom w:val="0"/>
      <w:divBdr>
        <w:top w:val="none" w:sz="0" w:space="0" w:color="auto"/>
        <w:left w:val="none" w:sz="0" w:space="0" w:color="auto"/>
        <w:bottom w:val="none" w:sz="0" w:space="0" w:color="auto"/>
        <w:right w:val="none" w:sz="0" w:space="0" w:color="auto"/>
      </w:divBdr>
    </w:div>
    <w:div w:id="22286113">
      <w:bodyDiv w:val="1"/>
      <w:marLeft w:val="0"/>
      <w:marRight w:val="0"/>
      <w:marTop w:val="0"/>
      <w:marBottom w:val="0"/>
      <w:divBdr>
        <w:top w:val="none" w:sz="0" w:space="0" w:color="auto"/>
        <w:left w:val="none" w:sz="0" w:space="0" w:color="auto"/>
        <w:bottom w:val="none" w:sz="0" w:space="0" w:color="auto"/>
        <w:right w:val="none" w:sz="0" w:space="0" w:color="auto"/>
      </w:divBdr>
    </w:div>
    <w:div w:id="22286790">
      <w:bodyDiv w:val="1"/>
      <w:marLeft w:val="0"/>
      <w:marRight w:val="0"/>
      <w:marTop w:val="0"/>
      <w:marBottom w:val="0"/>
      <w:divBdr>
        <w:top w:val="none" w:sz="0" w:space="0" w:color="auto"/>
        <w:left w:val="none" w:sz="0" w:space="0" w:color="auto"/>
        <w:bottom w:val="none" w:sz="0" w:space="0" w:color="auto"/>
        <w:right w:val="none" w:sz="0" w:space="0" w:color="auto"/>
      </w:divBdr>
    </w:div>
    <w:div w:id="22287600">
      <w:bodyDiv w:val="1"/>
      <w:marLeft w:val="0"/>
      <w:marRight w:val="0"/>
      <w:marTop w:val="0"/>
      <w:marBottom w:val="0"/>
      <w:divBdr>
        <w:top w:val="none" w:sz="0" w:space="0" w:color="auto"/>
        <w:left w:val="none" w:sz="0" w:space="0" w:color="auto"/>
        <w:bottom w:val="none" w:sz="0" w:space="0" w:color="auto"/>
        <w:right w:val="none" w:sz="0" w:space="0" w:color="auto"/>
      </w:divBdr>
    </w:div>
    <w:div w:id="22288583">
      <w:bodyDiv w:val="1"/>
      <w:marLeft w:val="0"/>
      <w:marRight w:val="0"/>
      <w:marTop w:val="0"/>
      <w:marBottom w:val="0"/>
      <w:divBdr>
        <w:top w:val="none" w:sz="0" w:space="0" w:color="auto"/>
        <w:left w:val="none" w:sz="0" w:space="0" w:color="auto"/>
        <w:bottom w:val="none" w:sz="0" w:space="0" w:color="auto"/>
        <w:right w:val="none" w:sz="0" w:space="0" w:color="auto"/>
      </w:divBdr>
    </w:div>
    <w:div w:id="22288985">
      <w:bodyDiv w:val="1"/>
      <w:marLeft w:val="0"/>
      <w:marRight w:val="0"/>
      <w:marTop w:val="0"/>
      <w:marBottom w:val="0"/>
      <w:divBdr>
        <w:top w:val="none" w:sz="0" w:space="0" w:color="auto"/>
        <w:left w:val="none" w:sz="0" w:space="0" w:color="auto"/>
        <w:bottom w:val="none" w:sz="0" w:space="0" w:color="auto"/>
        <w:right w:val="none" w:sz="0" w:space="0" w:color="auto"/>
      </w:divBdr>
    </w:div>
    <w:div w:id="22291729">
      <w:bodyDiv w:val="1"/>
      <w:marLeft w:val="0"/>
      <w:marRight w:val="0"/>
      <w:marTop w:val="0"/>
      <w:marBottom w:val="0"/>
      <w:divBdr>
        <w:top w:val="none" w:sz="0" w:space="0" w:color="auto"/>
        <w:left w:val="none" w:sz="0" w:space="0" w:color="auto"/>
        <w:bottom w:val="none" w:sz="0" w:space="0" w:color="auto"/>
        <w:right w:val="none" w:sz="0" w:space="0" w:color="auto"/>
      </w:divBdr>
    </w:div>
    <w:div w:id="22292971">
      <w:bodyDiv w:val="1"/>
      <w:marLeft w:val="0"/>
      <w:marRight w:val="0"/>
      <w:marTop w:val="0"/>
      <w:marBottom w:val="0"/>
      <w:divBdr>
        <w:top w:val="none" w:sz="0" w:space="0" w:color="auto"/>
        <w:left w:val="none" w:sz="0" w:space="0" w:color="auto"/>
        <w:bottom w:val="none" w:sz="0" w:space="0" w:color="auto"/>
        <w:right w:val="none" w:sz="0" w:space="0" w:color="auto"/>
      </w:divBdr>
    </w:div>
    <w:div w:id="22295705">
      <w:bodyDiv w:val="1"/>
      <w:marLeft w:val="0"/>
      <w:marRight w:val="0"/>
      <w:marTop w:val="0"/>
      <w:marBottom w:val="0"/>
      <w:divBdr>
        <w:top w:val="none" w:sz="0" w:space="0" w:color="auto"/>
        <w:left w:val="none" w:sz="0" w:space="0" w:color="auto"/>
        <w:bottom w:val="none" w:sz="0" w:space="0" w:color="auto"/>
        <w:right w:val="none" w:sz="0" w:space="0" w:color="auto"/>
      </w:divBdr>
    </w:div>
    <w:div w:id="22363227">
      <w:bodyDiv w:val="1"/>
      <w:marLeft w:val="0"/>
      <w:marRight w:val="0"/>
      <w:marTop w:val="0"/>
      <w:marBottom w:val="0"/>
      <w:divBdr>
        <w:top w:val="none" w:sz="0" w:space="0" w:color="auto"/>
        <w:left w:val="none" w:sz="0" w:space="0" w:color="auto"/>
        <w:bottom w:val="none" w:sz="0" w:space="0" w:color="auto"/>
        <w:right w:val="none" w:sz="0" w:space="0" w:color="auto"/>
      </w:divBdr>
    </w:div>
    <w:div w:id="22363564">
      <w:bodyDiv w:val="1"/>
      <w:marLeft w:val="0"/>
      <w:marRight w:val="0"/>
      <w:marTop w:val="0"/>
      <w:marBottom w:val="0"/>
      <w:divBdr>
        <w:top w:val="none" w:sz="0" w:space="0" w:color="auto"/>
        <w:left w:val="none" w:sz="0" w:space="0" w:color="auto"/>
        <w:bottom w:val="none" w:sz="0" w:space="0" w:color="auto"/>
        <w:right w:val="none" w:sz="0" w:space="0" w:color="auto"/>
      </w:divBdr>
    </w:div>
    <w:div w:id="22364079">
      <w:bodyDiv w:val="1"/>
      <w:marLeft w:val="0"/>
      <w:marRight w:val="0"/>
      <w:marTop w:val="0"/>
      <w:marBottom w:val="0"/>
      <w:divBdr>
        <w:top w:val="none" w:sz="0" w:space="0" w:color="auto"/>
        <w:left w:val="none" w:sz="0" w:space="0" w:color="auto"/>
        <w:bottom w:val="none" w:sz="0" w:space="0" w:color="auto"/>
        <w:right w:val="none" w:sz="0" w:space="0" w:color="auto"/>
      </w:divBdr>
    </w:div>
    <w:div w:id="22369156">
      <w:bodyDiv w:val="1"/>
      <w:marLeft w:val="0"/>
      <w:marRight w:val="0"/>
      <w:marTop w:val="0"/>
      <w:marBottom w:val="0"/>
      <w:divBdr>
        <w:top w:val="none" w:sz="0" w:space="0" w:color="auto"/>
        <w:left w:val="none" w:sz="0" w:space="0" w:color="auto"/>
        <w:bottom w:val="none" w:sz="0" w:space="0" w:color="auto"/>
        <w:right w:val="none" w:sz="0" w:space="0" w:color="auto"/>
      </w:divBdr>
    </w:div>
    <w:div w:id="22369280">
      <w:bodyDiv w:val="1"/>
      <w:marLeft w:val="0"/>
      <w:marRight w:val="0"/>
      <w:marTop w:val="0"/>
      <w:marBottom w:val="0"/>
      <w:divBdr>
        <w:top w:val="none" w:sz="0" w:space="0" w:color="auto"/>
        <w:left w:val="none" w:sz="0" w:space="0" w:color="auto"/>
        <w:bottom w:val="none" w:sz="0" w:space="0" w:color="auto"/>
        <w:right w:val="none" w:sz="0" w:space="0" w:color="auto"/>
      </w:divBdr>
    </w:div>
    <w:div w:id="22370188">
      <w:bodyDiv w:val="1"/>
      <w:marLeft w:val="0"/>
      <w:marRight w:val="0"/>
      <w:marTop w:val="0"/>
      <w:marBottom w:val="0"/>
      <w:divBdr>
        <w:top w:val="none" w:sz="0" w:space="0" w:color="auto"/>
        <w:left w:val="none" w:sz="0" w:space="0" w:color="auto"/>
        <w:bottom w:val="none" w:sz="0" w:space="0" w:color="auto"/>
        <w:right w:val="none" w:sz="0" w:space="0" w:color="auto"/>
      </w:divBdr>
    </w:div>
    <w:div w:id="22437029">
      <w:bodyDiv w:val="1"/>
      <w:marLeft w:val="0"/>
      <w:marRight w:val="0"/>
      <w:marTop w:val="0"/>
      <w:marBottom w:val="0"/>
      <w:divBdr>
        <w:top w:val="none" w:sz="0" w:space="0" w:color="auto"/>
        <w:left w:val="none" w:sz="0" w:space="0" w:color="auto"/>
        <w:bottom w:val="none" w:sz="0" w:space="0" w:color="auto"/>
        <w:right w:val="none" w:sz="0" w:space="0" w:color="auto"/>
      </w:divBdr>
    </w:div>
    <w:div w:id="22480468">
      <w:bodyDiv w:val="1"/>
      <w:marLeft w:val="0"/>
      <w:marRight w:val="0"/>
      <w:marTop w:val="0"/>
      <w:marBottom w:val="0"/>
      <w:divBdr>
        <w:top w:val="none" w:sz="0" w:space="0" w:color="auto"/>
        <w:left w:val="none" w:sz="0" w:space="0" w:color="auto"/>
        <w:bottom w:val="none" w:sz="0" w:space="0" w:color="auto"/>
        <w:right w:val="none" w:sz="0" w:space="0" w:color="auto"/>
      </w:divBdr>
    </w:div>
    <w:div w:id="22481744">
      <w:bodyDiv w:val="1"/>
      <w:marLeft w:val="0"/>
      <w:marRight w:val="0"/>
      <w:marTop w:val="0"/>
      <w:marBottom w:val="0"/>
      <w:divBdr>
        <w:top w:val="none" w:sz="0" w:space="0" w:color="auto"/>
        <w:left w:val="none" w:sz="0" w:space="0" w:color="auto"/>
        <w:bottom w:val="none" w:sz="0" w:space="0" w:color="auto"/>
        <w:right w:val="none" w:sz="0" w:space="0" w:color="auto"/>
      </w:divBdr>
    </w:div>
    <w:div w:id="22487522">
      <w:bodyDiv w:val="1"/>
      <w:marLeft w:val="0"/>
      <w:marRight w:val="0"/>
      <w:marTop w:val="0"/>
      <w:marBottom w:val="0"/>
      <w:divBdr>
        <w:top w:val="none" w:sz="0" w:space="0" w:color="auto"/>
        <w:left w:val="none" w:sz="0" w:space="0" w:color="auto"/>
        <w:bottom w:val="none" w:sz="0" w:space="0" w:color="auto"/>
        <w:right w:val="none" w:sz="0" w:space="0" w:color="auto"/>
      </w:divBdr>
    </w:div>
    <w:div w:id="22489106">
      <w:bodyDiv w:val="1"/>
      <w:marLeft w:val="0"/>
      <w:marRight w:val="0"/>
      <w:marTop w:val="0"/>
      <w:marBottom w:val="0"/>
      <w:divBdr>
        <w:top w:val="none" w:sz="0" w:space="0" w:color="auto"/>
        <w:left w:val="none" w:sz="0" w:space="0" w:color="auto"/>
        <w:bottom w:val="none" w:sz="0" w:space="0" w:color="auto"/>
        <w:right w:val="none" w:sz="0" w:space="0" w:color="auto"/>
      </w:divBdr>
    </w:div>
    <w:div w:id="22555259">
      <w:bodyDiv w:val="1"/>
      <w:marLeft w:val="0"/>
      <w:marRight w:val="0"/>
      <w:marTop w:val="0"/>
      <w:marBottom w:val="0"/>
      <w:divBdr>
        <w:top w:val="none" w:sz="0" w:space="0" w:color="auto"/>
        <w:left w:val="none" w:sz="0" w:space="0" w:color="auto"/>
        <w:bottom w:val="none" w:sz="0" w:space="0" w:color="auto"/>
        <w:right w:val="none" w:sz="0" w:space="0" w:color="auto"/>
      </w:divBdr>
    </w:div>
    <w:div w:id="22561599">
      <w:bodyDiv w:val="1"/>
      <w:marLeft w:val="0"/>
      <w:marRight w:val="0"/>
      <w:marTop w:val="0"/>
      <w:marBottom w:val="0"/>
      <w:divBdr>
        <w:top w:val="none" w:sz="0" w:space="0" w:color="auto"/>
        <w:left w:val="none" w:sz="0" w:space="0" w:color="auto"/>
        <w:bottom w:val="none" w:sz="0" w:space="0" w:color="auto"/>
        <w:right w:val="none" w:sz="0" w:space="0" w:color="auto"/>
      </w:divBdr>
    </w:div>
    <w:div w:id="22635355">
      <w:bodyDiv w:val="1"/>
      <w:marLeft w:val="0"/>
      <w:marRight w:val="0"/>
      <w:marTop w:val="0"/>
      <w:marBottom w:val="0"/>
      <w:divBdr>
        <w:top w:val="none" w:sz="0" w:space="0" w:color="auto"/>
        <w:left w:val="none" w:sz="0" w:space="0" w:color="auto"/>
        <w:bottom w:val="none" w:sz="0" w:space="0" w:color="auto"/>
        <w:right w:val="none" w:sz="0" w:space="0" w:color="auto"/>
      </w:divBdr>
    </w:div>
    <w:div w:id="22639900">
      <w:bodyDiv w:val="1"/>
      <w:marLeft w:val="0"/>
      <w:marRight w:val="0"/>
      <w:marTop w:val="0"/>
      <w:marBottom w:val="0"/>
      <w:divBdr>
        <w:top w:val="none" w:sz="0" w:space="0" w:color="auto"/>
        <w:left w:val="none" w:sz="0" w:space="0" w:color="auto"/>
        <w:bottom w:val="none" w:sz="0" w:space="0" w:color="auto"/>
        <w:right w:val="none" w:sz="0" w:space="0" w:color="auto"/>
      </w:divBdr>
    </w:div>
    <w:div w:id="22678310">
      <w:bodyDiv w:val="1"/>
      <w:marLeft w:val="0"/>
      <w:marRight w:val="0"/>
      <w:marTop w:val="0"/>
      <w:marBottom w:val="0"/>
      <w:divBdr>
        <w:top w:val="none" w:sz="0" w:space="0" w:color="auto"/>
        <w:left w:val="none" w:sz="0" w:space="0" w:color="auto"/>
        <w:bottom w:val="none" w:sz="0" w:space="0" w:color="auto"/>
        <w:right w:val="none" w:sz="0" w:space="0" w:color="auto"/>
      </w:divBdr>
    </w:div>
    <w:div w:id="22680675">
      <w:bodyDiv w:val="1"/>
      <w:marLeft w:val="0"/>
      <w:marRight w:val="0"/>
      <w:marTop w:val="0"/>
      <w:marBottom w:val="0"/>
      <w:divBdr>
        <w:top w:val="none" w:sz="0" w:space="0" w:color="auto"/>
        <w:left w:val="none" w:sz="0" w:space="0" w:color="auto"/>
        <w:bottom w:val="none" w:sz="0" w:space="0" w:color="auto"/>
        <w:right w:val="none" w:sz="0" w:space="0" w:color="auto"/>
      </w:divBdr>
    </w:div>
    <w:div w:id="22750044">
      <w:bodyDiv w:val="1"/>
      <w:marLeft w:val="0"/>
      <w:marRight w:val="0"/>
      <w:marTop w:val="0"/>
      <w:marBottom w:val="0"/>
      <w:divBdr>
        <w:top w:val="none" w:sz="0" w:space="0" w:color="auto"/>
        <w:left w:val="none" w:sz="0" w:space="0" w:color="auto"/>
        <w:bottom w:val="none" w:sz="0" w:space="0" w:color="auto"/>
        <w:right w:val="none" w:sz="0" w:space="0" w:color="auto"/>
      </w:divBdr>
    </w:div>
    <w:div w:id="22754083">
      <w:bodyDiv w:val="1"/>
      <w:marLeft w:val="0"/>
      <w:marRight w:val="0"/>
      <w:marTop w:val="0"/>
      <w:marBottom w:val="0"/>
      <w:divBdr>
        <w:top w:val="none" w:sz="0" w:space="0" w:color="auto"/>
        <w:left w:val="none" w:sz="0" w:space="0" w:color="auto"/>
        <w:bottom w:val="none" w:sz="0" w:space="0" w:color="auto"/>
        <w:right w:val="none" w:sz="0" w:space="0" w:color="auto"/>
      </w:divBdr>
    </w:div>
    <w:div w:id="22757696">
      <w:bodyDiv w:val="1"/>
      <w:marLeft w:val="0"/>
      <w:marRight w:val="0"/>
      <w:marTop w:val="0"/>
      <w:marBottom w:val="0"/>
      <w:divBdr>
        <w:top w:val="none" w:sz="0" w:space="0" w:color="auto"/>
        <w:left w:val="none" w:sz="0" w:space="0" w:color="auto"/>
        <w:bottom w:val="none" w:sz="0" w:space="0" w:color="auto"/>
        <w:right w:val="none" w:sz="0" w:space="0" w:color="auto"/>
      </w:divBdr>
    </w:div>
    <w:div w:id="22825845">
      <w:bodyDiv w:val="1"/>
      <w:marLeft w:val="0"/>
      <w:marRight w:val="0"/>
      <w:marTop w:val="0"/>
      <w:marBottom w:val="0"/>
      <w:divBdr>
        <w:top w:val="none" w:sz="0" w:space="0" w:color="auto"/>
        <w:left w:val="none" w:sz="0" w:space="0" w:color="auto"/>
        <w:bottom w:val="none" w:sz="0" w:space="0" w:color="auto"/>
        <w:right w:val="none" w:sz="0" w:space="0" w:color="auto"/>
      </w:divBdr>
    </w:div>
    <w:div w:id="22832451">
      <w:bodyDiv w:val="1"/>
      <w:marLeft w:val="0"/>
      <w:marRight w:val="0"/>
      <w:marTop w:val="0"/>
      <w:marBottom w:val="0"/>
      <w:divBdr>
        <w:top w:val="none" w:sz="0" w:space="0" w:color="auto"/>
        <w:left w:val="none" w:sz="0" w:space="0" w:color="auto"/>
        <w:bottom w:val="none" w:sz="0" w:space="0" w:color="auto"/>
        <w:right w:val="none" w:sz="0" w:space="0" w:color="auto"/>
      </w:divBdr>
    </w:div>
    <w:div w:id="22873275">
      <w:bodyDiv w:val="1"/>
      <w:marLeft w:val="0"/>
      <w:marRight w:val="0"/>
      <w:marTop w:val="0"/>
      <w:marBottom w:val="0"/>
      <w:divBdr>
        <w:top w:val="none" w:sz="0" w:space="0" w:color="auto"/>
        <w:left w:val="none" w:sz="0" w:space="0" w:color="auto"/>
        <w:bottom w:val="none" w:sz="0" w:space="0" w:color="auto"/>
        <w:right w:val="none" w:sz="0" w:space="0" w:color="auto"/>
      </w:divBdr>
    </w:div>
    <w:div w:id="22873497">
      <w:bodyDiv w:val="1"/>
      <w:marLeft w:val="0"/>
      <w:marRight w:val="0"/>
      <w:marTop w:val="0"/>
      <w:marBottom w:val="0"/>
      <w:divBdr>
        <w:top w:val="none" w:sz="0" w:space="0" w:color="auto"/>
        <w:left w:val="none" w:sz="0" w:space="0" w:color="auto"/>
        <w:bottom w:val="none" w:sz="0" w:space="0" w:color="auto"/>
        <w:right w:val="none" w:sz="0" w:space="0" w:color="auto"/>
      </w:divBdr>
    </w:div>
    <w:div w:id="22903730">
      <w:bodyDiv w:val="1"/>
      <w:marLeft w:val="0"/>
      <w:marRight w:val="0"/>
      <w:marTop w:val="0"/>
      <w:marBottom w:val="0"/>
      <w:divBdr>
        <w:top w:val="none" w:sz="0" w:space="0" w:color="auto"/>
        <w:left w:val="none" w:sz="0" w:space="0" w:color="auto"/>
        <w:bottom w:val="none" w:sz="0" w:space="0" w:color="auto"/>
        <w:right w:val="none" w:sz="0" w:space="0" w:color="auto"/>
      </w:divBdr>
    </w:div>
    <w:div w:id="22942339">
      <w:bodyDiv w:val="1"/>
      <w:marLeft w:val="0"/>
      <w:marRight w:val="0"/>
      <w:marTop w:val="0"/>
      <w:marBottom w:val="0"/>
      <w:divBdr>
        <w:top w:val="none" w:sz="0" w:space="0" w:color="auto"/>
        <w:left w:val="none" w:sz="0" w:space="0" w:color="auto"/>
        <w:bottom w:val="none" w:sz="0" w:space="0" w:color="auto"/>
        <w:right w:val="none" w:sz="0" w:space="0" w:color="auto"/>
      </w:divBdr>
    </w:div>
    <w:div w:id="22945002">
      <w:bodyDiv w:val="1"/>
      <w:marLeft w:val="0"/>
      <w:marRight w:val="0"/>
      <w:marTop w:val="0"/>
      <w:marBottom w:val="0"/>
      <w:divBdr>
        <w:top w:val="none" w:sz="0" w:space="0" w:color="auto"/>
        <w:left w:val="none" w:sz="0" w:space="0" w:color="auto"/>
        <w:bottom w:val="none" w:sz="0" w:space="0" w:color="auto"/>
        <w:right w:val="none" w:sz="0" w:space="0" w:color="auto"/>
      </w:divBdr>
    </w:div>
    <w:div w:id="22947993">
      <w:bodyDiv w:val="1"/>
      <w:marLeft w:val="0"/>
      <w:marRight w:val="0"/>
      <w:marTop w:val="0"/>
      <w:marBottom w:val="0"/>
      <w:divBdr>
        <w:top w:val="none" w:sz="0" w:space="0" w:color="auto"/>
        <w:left w:val="none" w:sz="0" w:space="0" w:color="auto"/>
        <w:bottom w:val="none" w:sz="0" w:space="0" w:color="auto"/>
        <w:right w:val="none" w:sz="0" w:space="0" w:color="auto"/>
      </w:divBdr>
    </w:div>
    <w:div w:id="22949683">
      <w:bodyDiv w:val="1"/>
      <w:marLeft w:val="0"/>
      <w:marRight w:val="0"/>
      <w:marTop w:val="0"/>
      <w:marBottom w:val="0"/>
      <w:divBdr>
        <w:top w:val="none" w:sz="0" w:space="0" w:color="auto"/>
        <w:left w:val="none" w:sz="0" w:space="0" w:color="auto"/>
        <w:bottom w:val="none" w:sz="0" w:space="0" w:color="auto"/>
        <w:right w:val="none" w:sz="0" w:space="0" w:color="auto"/>
      </w:divBdr>
    </w:div>
    <w:div w:id="22950837">
      <w:bodyDiv w:val="1"/>
      <w:marLeft w:val="0"/>
      <w:marRight w:val="0"/>
      <w:marTop w:val="0"/>
      <w:marBottom w:val="0"/>
      <w:divBdr>
        <w:top w:val="none" w:sz="0" w:space="0" w:color="auto"/>
        <w:left w:val="none" w:sz="0" w:space="0" w:color="auto"/>
        <w:bottom w:val="none" w:sz="0" w:space="0" w:color="auto"/>
        <w:right w:val="none" w:sz="0" w:space="0" w:color="auto"/>
      </w:divBdr>
    </w:div>
    <w:div w:id="22950849">
      <w:bodyDiv w:val="1"/>
      <w:marLeft w:val="0"/>
      <w:marRight w:val="0"/>
      <w:marTop w:val="0"/>
      <w:marBottom w:val="0"/>
      <w:divBdr>
        <w:top w:val="none" w:sz="0" w:space="0" w:color="auto"/>
        <w:left w:val="none" w:sz="0" w:space="0" w:color="auto"/>
        <w:bottom w:val="none" w:sz="0" w:space="0" w:color="auto"/>
        <w:right w:val="none" w:sz="0" w:space="0" w:color="auto"/>
      </w:divBdr>
    </w:div>
    <w:div w:id="23021133">
      <w:bodyDiv w:val="1"/>
      <w:marLeft w:val="0"/>
      <w:marRight w:val="0"/>
      <w:marTop w:val="0"/>
      <w:marBottom w:val="0"/>
      <w:divBdr>
        <w:top w:val="none" w:sz="0" w:space="0" w:color="auto"/>
        <w:left w:val="none" w:sz="0" w:space="0" w:color="auto"/>
        <w:bottom w:val="none" w:sz="0" w:space="0" w:color="auto"/>
        <w:right w:val="none" w:sz="0" w:space="0" w:color="auto"/>
      </w:divBdr>
    </w:div>
    <w:div w:id="23092083">
      <w:bodyDiv w:val="1"/>
      <w:marLeft w:val="0"/>
      <w:marRight w:val="0"/>
      <w:marTop w:val="0"/>
      <w:marBottom w:val="0"/>
      <w:divBdr>
        <w:top w:val="none" w:sz="0" w:space="0" w:color="auto"/>
        <w:left w:val="none" w:sz="0" w:space="0" w:color="auto"/>
        <w:bottom w:val="none" w:sz="0" w:space="0" w:color="auto"/>
        <w:right w:val="none" w:sz="0" w:space="0" w:color="auto"/>
      </w:divBdr>
    </w:div>
    <w:div w:id="23095214">
      <w:bodyDiv w:val="1"/>
      <w:marLeft w:val="0"/>
      <w:marRight w:val="0"/>
      <w:marTop w:val="0"/>
      <w:marBottom w:val="0"/>
      <w:divBdr>
        <w:top w:val="none" w:sz="0" w:space="0" w:color="auto"/>
        <w:left w:val="none" w:sz="0" w:space="0" w:color="auto"/>
        <w:bottom w:val="none" w:sz="0" w:space="0" w:color="auto"/>
        <w:right w:val="none" w:sz="0" w:space="0" w:color="auto"/>
      </w:divBdr>
    </w:div>
    <w:div w:id="23097026">
      <w:bodyDiv w:val="1"/>
      <w:marLeft w:val="0"/>
      <w:marRight w:val="0"/>
      <w:marTop w:val="0"/>
      <w:marBottom w:val="0"/>
      <w:divBdr>
        <w:top w:val="none" w:sz="0" w:space="0" w:color="auto"/>
        <w:left w:val="none" w:sz="0" w:space="0" w:color="auto"/>
        <w:bottom w:val="none" w:sz="0" w:space="0" w:color="auto"/>
        <w:right w:val="none" w:sz="0" w:space="0" w:color="auto"/>
      </w:divBdr>
    </w:div>
    <w:div w:id="23134821">
      <w:bodyDiv w:val="1"/>
      <w:marLeft w:val="0"/>
      <w:marRight w:val="0"/>
      <w:marTop w:val="0"/>
      <w:marBottom w:val="0"/>
      <w:divBdr>
        <w:top w:val="none" w:sz="0" w:space="0" w:color="auto"/>
        <w:left w:val="none" w:sz="0" w:space="0" w:color="auto"/>
        <w:bottom w:val="none" w:sz="0" w:space="0" w:color="auto"/>
        <w:right w:val="none" w:sz="0" w:space="0" w:color="auto"/>
      </w:divBdr>
    </w:div>
    <w:div w:id="23136596">
      <w:bodyDiv w:val="1"/>
      <w:marLeft w:val="0"/>
      <w:marRight w:val="0"/>
      <w:marTop w:val="0"/>
      <w:marBottom w:val="0"/>
      <w:divBdr>
        <w:top w:val="none" w:sz="0" w:space="0" w:color="auto"/>
        <w:left w:val="none" w:sz="0" w:space="0" w:color="auto"/>
        <w:bottom w:val="none" w:sz="0" w:space="0" w:color="auto"/>
        <w:right w:val="none" w:sz="0" w:space="0" w:color="auto"/>
      </w:divBdr>
    </w:div>
    <w:div w:id="23138206">
      <w:bodyDiv w:val="1"/>
      <w:marLeft w:val="0"/>
      <w:marRight w:val="0"/>
      <w:marTop w:val="0"/>
      <w:marBottom w:val="0"/>
      <w:divBdr>
        <w:top w:val="none" w:sz="0" w:space="0" w:color="auto"/>
        <w:left w:val="none" w:sz="0" w:space="0" w:color="auto"/>
        <w:bottom w:val="none" w:sz="0" w:space="0" w:color="auto"/>
        <w:right w:val="none" w:sz="0" w:space="0" w:color="auto"/>
      </w:divBdr>
    </w:div>
    <w:div w:id="23213306">
      <w:bodyDiv w:val="1"/>
      <w:marLeft w:val="0"/>
      <w:marRight w:val="0"/>
      <w:marTop w:val="0"/>
      <w:marBottom w:val="0"/>
      <w:divBdr>
        <w:top w:val="none" w:sz="0" w:space="0" w:color="auto"/>
        <w:left w:val="none" w:sz="0" w:space="0" w:color="auto"/>
        <w:bottom w:val="none" w:sz="0" w:space="0" w:color="auto"/>
        <w:right w:val="none" w:sz="0" w:space="0" w:color="auto"/>
      </w:divBdr>
    </w:div>
    <w:div w:id="23215208">
      <w:bodyDiv w:val="1"/>
      <w:marLeft w:val="0"/>
      <w:marRight w:val="0"/>
      <w:marTop w:val="0"/>
      <w:marBottom w:val="0"/>
      <w:divBdr>
        <w:top w:val="none" w:sz="0" w:space="0" w:color="auto"/>
        <w:left w:val="none" w:sz="0" w:space="0" w:color="auto"/>
        <w:bottom w:val="none" w:sz="0" w:space="0" w:color="auto"/>
        <w:right w:val="none" w:sz="0" w:space="0" w:color="auto"/>
      </w:divBdr>
    </w:div>
    <w:div w:id="23215306">
      <w:bodyDiv w:val="1"/>
      <w:marLeft w:val="0"/>
      <w:marRight w:val="0"/>
      <w:marTop w:val="0"/>
      <w:marBottom w:val="0"/>
      <w:divBdr>
        <w:top w:val="none" w:sz="0" w:space="0" w:color="auto"/>
        <w:left w:val="none" w:sz="0" w:space="0" w:color="auto"/>
        <w:bottom w:val="none" w:sz="0" w:space="0" w:color="auto"/>
        <w:right w:val="none" w:sz="0" w:space="0" w:color="auto"/>
      </w:divBdr>
    </w:div>
    <w:div w:id="23215389">
      <w:bodyDiv w:val="1"/>
      <w:marLeft w:val="0"/>
      <w:marRight w:val="0"/>
      <w:marTop w:val="0"/>
      <w:marBottom w:val="0"/>
      <w:divBdr>
        <w:top w:val="none" w:sz="0" w:space="0" w:color="auto"/>
        <w:left w:val="none" w:sz="0" w:space="0" w:color="auto"/>
        <w:bottom w:val="none" w:sz="0" w:space="0" w:color="auto"/>
        <w:right w:val="none" w:sz="0" w:space="0" w:color="auto"/>
      </w:divBdr>
    </w:div>
    <w:div w:id="23288131">
      <w:bodyDiv w:val="1"/>
      <w:marLeft w:val="0"/>
      <w:marRight w:val="0"/>
      <w:marTop w:val="0"/>
      <w:marBottom w:val="0"/>
      <w:divBdr>
        <w:top w:val="none" w:sz="0" w:space="0" w:color="auto"/>
        <w:left w:val="none" w:sz="0" w:space="0" w:color="auto"/>
        <w:bottom w:val="none" w:sz="0" w:space="0" w:color="auto"/>
        <w:right w:val="none" w:sz="0" w:space="0" w:color="auto"/>
      </w:divBdr>
    </w:div>
    <w:div w:id="23291461">
      <w:bodyDiv w:val="1"/>
      <w:marLeft w:val="0"/>
      <w:marRight w:val="0"/>
      <w:marTop w:val="0"/>
      <w:marBottom w:val="0"/>
      <w:divBdr>
        <w:top w:val="none" w:sz="0" w:space="0" w:color="auto"/>
        <w:left w:val="none" w:sz="0" w:space="0" w:color="auto"/>
        <w:bottom w:val="none" w:sz="0" w:space="0" w:color="auto"/>
        <w:right w:val="none" w:sz="0" w:space="0" w:color="auto"/>
      </w:divBdr>
    </w:div>
    <w:div w:id="23292226">
      <w:bodyDiv w:val="1"/>
      <w:marLeft w:val="0"/>
      <w:marRight w:val="0"/>
      <w:marTop w:val="0"/>
      <w:marBottom w:val="0"/>
      <w:divBdr>
        <w:top w:val="none" w:sz="0" w:space="0" w:color="auto"/>
        <w:left w:val="none" w:sz="0" w:space="0" w:color="auto"/>
        <w:bottom w:val="none" w:sz="0" w:space="0" w:color="auto"/>
        <w:right w:val="none" w:sz="0" w:space="0" w:color="auto"/>
      </w:divBdr>
    </w:div>
    <w:div w:id="23294181">
      <w:bodyDiv w:val="1"/>
      <w:marLeft w:val="0"/>
      <w:marRight w:val="0"/>
      <w:marTop w:val="0"/>
      <w:marBottom w:val="0"/>
      <w:divBdr>
        <w:top w:val="none" w:sz="0" w:space="0" w:color="auto"/>
        <w:left w:val="none" w:sz="0" w:space="0" w:color="auto"/>
        <w:bottom w:val="none" w:sz="0" w:space="0" w:color="auto"/>
        <w:right w:val="none" w:sz="0" w:space="0" w:color="auto"/>
      </w:divBdr>
    </w:div>
    <w:div w:id="23332454">
      <w:bodyDiv w:val="1"/>
      <w:marLeft w:val="0"/>
      <w:marRight w:val="0"/>
      <w:marTop w:val="0"/>
      <w:marBottom w:val="0"/>
      <w:divBdr>
        <w:top w:val="none" w:sz="0" w:space="0" w:color="auto"/>
        <w:left w:val="none" w:sz="0" w:space="0" w:color="auto"/>
        <w:bottom w:val="none" w:sz="0" w:space="0" w:color="auto"/>
        <w:right w:val="none" w:sz="0" w:space="0" w:color="auto"/>
      </w:divBdr>
    </w:div>
    <w:div w:id="23333510">
      <w:bodyDiv w:val="1"/>
      <w:marLeft w:val="0"/>
      <w:marRight w:val="0"/>
      <w:marTop w:val="0"/>
      <w:marBottom w:val="0"/>
      <w:divBdr>
        <w:top w:val="none" w:sz="0" w:space="0" w:color="auto"/>
        <w:left w:val="none" w:sz="0" w:space="0" w:color="auto"/>
        <w:bottom w:val="none" w:sz="0" w:space="0" w:color="auto"/>
        <w:right w:val="none" w:sz="0" w:space="0" w:color="auto"/>
      </w:divBdr>
    </w:div>
    <w:div w:id="23335894">
      <w:bodyDiv w:val="1"/>
      <w:marLeft w:val="0"/>
      <w:marRight w:val="0"/>
      <w:marTop w:val="0"/>
      <w:marBottom w:val="0"/>
      <w:divBdr>
        <w:top w:val="none" w:sz="0" w:space="0" w:color="auto"/>
        <w:left w:val="none" w:sz="0" w:space="0" w:color="auto"/>
        <w:bottom w:val="none" w:sz="0" w:space="0" w:color="auto"/>
        <w:right w:val="none" w:sz="0" w:space="0" w:color="auto"/>
      </w:divBdr>
    </w:div>
    <w:div w:id="23361679">
      <w:bodyDiv w:val="1"/>
      <w:marLeft w:val="0"/>
      <w:marRight w:val="0"/>
      <w:marTop w:val="0"/>
      <w:marBottom w:val="0"/>
      <w:divBdr>
        <w:top w:val="none" w:sz="0" w:space="0" w:color="auto"/>
        <w:left w:val="none" w:sz="0" w:space="0" w:color="auto"/>
        <w:bottom w:val="none" w:sz="0" w:space="0" w:color="auto"/>
        <w:right w:val="none" w:sz="0" w:space="0" w:color="auto"/>
      </w:divBdr>
    </w:div>
    <w:div w:id="23362263">
      <w:bodyDiv w:val="1"/>
      <w:marLeft w:val="0"/>
      <w:marRight w:val="0"/>
      <w:marTop w:val="0"/>
      <w:marBottom w:val="0"/>
      <w:divBdr>
        <w:top w:val="none" w:sz="0" w:space="0" w:color="auto"/>
        <w:left w:val="none" w:sz="0" w:space="0" w:color="auto"/>
        <w:bottom w:val="none" w:sz="0" w:space="0" w:color="auto"/>
        <w:right w:val="none" w:sz="0" w:space="0" w:color="auto"/>
      </w:divBdr>
    </w:div>
    <w:div w:id="23362615">
      <w:bodyDiv w:val="1"/>
      <w:marLeft w:val="0"/>
      <w:marRight w:val="0"/>
      <w:marTop w:val="0"/>
      <w:marBottom w:val="0"/>
      <w:divBdr>
        <w:top w:val="none" w:sz="0" w:space="0" w:color="auto"/>
        <w:left w:val="none" w:sz="0" w:space="0" w:color="auto"/>
        <w:bottom w:val="none" w:sz="0" w:space="0" w:color="auto"/>
        <w:right w:val="none" w:sz="0" w:space="0" w:color="auto"/>
      </w:divBdr>
    </w:div>
    <w:div w:id="23407549">
      <w:bodyDiv w:val="1"/>
      <w:marLeft w:val="0"/>
      <w:marRight w:val="0"/>
      <w:marTop w:val="0"/>
      <w:marBottom w:val="0"/>
      <w:divBdr>
        <w:top w:val="none" w:sz="0" w:space="0" w:color="auto"/>
        <w:left w:val="none" w:sz="0" w:space="0" w:color="auto"/>
        <w:bottom w:val="none" w:sz="0" w:space="0" w:color="auto"/>
        <w:right w:val="none" w:sz="0" w:space="0" w:color="auto"/>
      </w:divBdr>
    </w:div>
    <w:div w:id="23478883">
      <w:bodyDiv w:val="1"/>
      <w:marLeft w:val="0"/>
      <w:marRight w:val="0"/>
      <w:marTop w:val="0"/>
      <w:marBottom w:val="0"/>
      <w:divBdr>
        <w:top w:val="none" w:sz="0" w:space="0" w:color="auto"/>
        <w:left w:val="none" w:sz="0" w:space="0" w:color="auto"/>
        <w:bottom w:val="none" w:sz="0" w:space="0" w:color="auto"/>
        <w:right w:val="none" w:sz="0" w:space="0" w:color="auto"/>
      </w:divBdr>
    </w:div>
    <w:div w:id="23479736">
      <w:bodyDiv w:val="1"/>
      <w:marLeft w:val="0"/>
      <w:marRight w:val="0"/>
      <w:marTop w:val="0"/>
      <w:marBottom w:val="0"/>
      <w:divBdr>
        <w:top w:val="none" w:sz="0" w:space="0" w:color="auto"/>
        <w:left w:val="none" w:sz="0" w:space="0" w:color="auto"/>
        <w:bottom w:val="none" w:sz="0" w:space="0" w:color="auto"/>
        <w:right w:val="none" w:sz="0" w:space="0" w:color="auto"/>
      </w:divBdr>
    </w:div>
    <w:div w:id="23480873">
      <w:bodyDiv w:val="1"/>
      <w:marLeft w:val="0"/>
      <w:marRight w:val="0"/>
      <w:marTop w:val="0"/>
      <w:marBottom w:val="0"/>
      <w:divBdr>
        <w:top w:val="none" w:sz="0" w:space="0" w:color="auto"/>
        <w:left w:val="none" w:sz="0" w:space="0" w:color="auto"/>
        <w:bottom w:val="none" w:sz="0" w:space="0" w:color="auto"/>
        <w:right w:val="none" w:sz="0" w:space="0" w:color="auto"/>
      </w:divBdr>
    </w:div>
    <w:div w:id="23481314">
      <w:bodyDiv w:val="1"/>
      <w:marLeft w:val="0"/>
      <w:marRight w:val="0"/>
      <w:marTop w:val="0"/>
      <w:marBottom w:val="0"/>
      <w:divBdr>
        <w:top w:val="none" w:sz="0" w:space="0" w:color="auto"/>
        <w:left w:val="none" w:sz="0" w:space="0" w:color="auto"/>
        <w:bottom w:val="none" w:sz="0" w:space="0" w:color="auto"/>
        <w:right w:val="none" w:sz="0" w:space="0" w:color="auto"/>
      </w:divBdr>
    </w:div>
    <w:div w:id="23482733">
      <w:bodyDiv w:val="1"/>
      <w:marLeft w:val="0"/>
      <w:marRight w:val="0"/>
      <w:marTop w:val="0"/>
      <w:marBottom w:val="0"/>
      <w:divBdr>
        <w:top w:val="none" w:sz="0" w:space="0" w:color="auto"/>
        <w:left w:val="none" w:sz="0" w:space="0" w:color="auto"/>
        <w:bottom w:val="none" w:sz="0" w:space="0" w:color="auto"/>
        <w:right w:val="none" w:sz="0" w:space="0" w:color="auto"/>
      </w:divBdr>
    </w:div>
    <w:div w:id="23484610">
      <w:bodyDiv w:val="1"/>
      <w:marLeft w:val="0"/>
      <w:marRight w:val="0"/>
      <w:marTop w:val="0"/>
      <w:marBottom w:val="0"/>
      <w:divBdr>
        <w:top w:val="none" w:sz="0" w:space="0" w:color="auto"/>
        <w:left w:val="none" w:sz="0" w:space="0" w:color="auto"/>
        <w:bottom w:val="none" w:sz="0" w:space="0" w:color="auto"/>
        <w:right w:val="none" w:sz="0" w:space="0" w:color="auto"/>
      </w:divBdr>
    </w:div>
    <w:div w:id="23485588">
      <w:bodyDiv w:val="1"/>
      <w:marLeft w:val="0"/>
      <w:marRight w:val="0"/>
      <w:marTop w:val="0"/>
      <w:marBottom w:val="0"/>
      <w:divBdr>
        <w:top w:val="none" w:sz="0" w:space="0" w:color="auto"/>
        <w:left w:val="none" w:sz="0" w:space="0" w:color="auto"/>
        <w:bottom w:val="none" w:sz="0" w:space="0" w:color="auto"/>
        <w:right w:val="none" w:sz="0" w:space="0" w:color="auto"/>
      </w:divBdr>
    </w:div>
    <w:div w:id="23597292">
      <w:bodyDiv w:val="1"/>
      <w:marLeft w:val="0"/>
      <w:marRight w:val="0"/>
      <w:marTop w:val="0"/>
      <w:marBottom w:val="0"/>
      <w:divBdr>
        <w:top w:val="none" w:sz="0" w:space="0" w:color="auto"/>
        <w:left w:val="none" w:sz="0" w:space="0" w:color="auto"/>
        <w:bottom w:val="none" w:sz="0" w:space="0" w:color="auto"/>
        <w:right w:val="none" w:sz="0" w:space="0" w:color="auto"/>
      </w:divBdr>
    </w:div>
    <w:div w:id="23600040">
      <w:bodyDiv w:val="1"/>
      <w:marLeft w:val="0"/>
      <w:marRight w:val="0"/>
      <w:marTop w:val="0"/>
      <w:marBottom w:val="0"/>
      <w:divBdr>
        <w:top w:val="none" w:sz="0" w:space="0" w:color="auto"/>
        <w:left w:val="none" w:sz="0" w:space="0" w:color="auto"/>
        <w:bottom w:val="none" w:sz="0" w:space="0" w:color="auto"/>
        <w:right w:val="none" w:sz="0" w:space="0" w:color="auto"/>
      </w:divBdr>
    </w:div>
    <w:div w:id="23606365">
      <w:bodyDiv w:val="1"/>
      <w:marLeft w:val="0"/>
      <w:marRight w:val="0"/>
      <w:marTop w:val="0"/>
      <w:marBottom w:val="0"/>
      <w:divBdr>
        <w:top w:val="none" w:sz="0" w:space="0" w:color="auto"/>
        <w:left w:val="none" w:sz="0" w:space="0" w:color="auto"/>
        <w:bottom w:val="none" w:sz="0" w:space="0" w:color="auto"/>
        <w:right w:val="none" w:sz="0" w:space="0" w:color="auto"/>
      </w:divBdr>
    </w:div>
    <w:div w:id="23676442">
      <w:bodyDiv w:val="1"/>
      <w:marLeft w:val="0"/>
      <w:marRight w:val="0"/>
      <w:marTop w:val="0"/>
      <w:marBottom w:val="0"/>
      <w:divBdr>
        <w:top w:val="none" w:sz="0" w:space="0" w:color="auto"/>
        <w:left w:val="none" w:sz="0" w:space="0" w:color="auto"/>
        <w:bottom w:val="none" w:sz="0" w:space="0" w:color="auto"/>
        <w:right w:val="none" w:sz="0" w:space="0" w:color="auto"/>
      </w:divBdr>
    </w:div>
    <w:div w:id="23677485">
      <w:bodyDiv w:val="1"/>
      <w:marLeft w:val="0"/>
      <w:marRight w:val="0"/>
      <w:marTop w:val="0"/>
      <w:marBottom w:val="0"/>
      <w:divBdr>
        <w:top w:val="none" w:sz="0" w:space="0" w:color="auto"/>
        <w:left w:val="none" w:sz="0" w:space="0" w:color="auto"/>
        <w:bottom w:val="none" w:sz="0" w:space="0" w:color="auto"/>
        <w:right w:val="none" w:sz="0" w:space="0" w:color="auto"/>
      </w:divBdr>
    </w:div>
    <w:div w:id="23753314">
      <w:bodyDiv w:val="1"/>
      <w:marLeft w:val="0"/>
      <w:marRight w:val="0"/>
      <w:marTop w:val="0"/>
      <w:marBottom w:val="0"/>
      <w:divBdr>
        <w:top w:val="none" w:sz="0" w:space="0" w:color="auto"/>
        <w:left w:val="none" w:sz="0" w:space="0" w:color="auto"/>
        <w:bottom w:val="none" w:sz="0" w:space="0" w:color="auto"/>
        <w:right w:val="none" w:sz="0" w:space="0" w:color="auto"/>
      </w:divBdr>
    </w:div>
    <w:div w:id="23755961">
      <w:bodyDiv w:val="1"/>
      <w:marLeft w:val="0"/>
      <w:marRight w:val="0"/>
      <w:marTop w:val="0"/>
      <w:marBottom w:val="0"/>
      <w:divBdr>
        <w:top w:val="none" w:sz="0" w:space="0" w:color="auto"/>
        <w:left w:val="none" w:sz="0" w:space="0" w:color="auto"/>
        <w:bottom w:val="none" w:sz="0" w:space="0" w:color="auto"/>
        <w:right w:val="none" w:sz="0" w:space="0" w:color="auto"/>
      </w:divBdr>
    </w:div>
    <w:div w:id="23790525">
      <w:bodyDiv w:val="1"/>
      <w:marLeft w:val="0"/>
      <w:marRight w:val="0"/>
      <w:marTop w:val="0"/>
      <w:marBottom w:val="0"/>
      <w:divBdr>
        <w:top w:val="none" w:sz="0" w:space="0" w:color="auto"/>
        <w:left w:val="none" w:sz="0" w:space="0" w:color="auto"/>
        <w:bottom w:val="none" w:sz="0" w:space="0" w:color="auto"/>
        <w:right w:val="none" w:sz="0" w:space="0" w:color="auto"/>
      </w:divBdr>
    </w:div>
    <w:div w:id="23798623">
      <w:bodyDiv w:val="1"/>
      <w:marLeft w:val="0"/>
      <w:marRight w:val="0"/>
      <w:marTop w:val="0"/>
      <w:marBottom w:val="0"/>
      <w:divBdr>
        <w:top w:val="none" w:sz="0" w:space="0" w:color="auto"/>
        <w:left w:val="none" w:sz="0" w:space="0" w:color="auto"/>
        <w:bottom w:val="none" w:sz="0" w:space="0" w:color="auto"/>
        <w:right w:val="none" w:sz="0" w:space="0" w:color="auto"/>
      </w:divBdr>
    </w:div>
    <w:div w:id="23865659">
      <w:bodyDiv w:val="1"/>
      <w:marLeft w:val="0"/>
      <w:marRight w:val="0"/>
      <w:marTop w:val="0"/>
      <w:marBottom w:val="0"/>
      <w:divBdr>
        <w:top w:val="none" w:sz="0" w:space="0" w:color="auto"/>
        <w:left w:val="none" w:sz="0" w:space="0" w:color="auto"/>
        <w:bottom w:val="none" w:sz="0" w:space="0" w:color="auto"/>
        <w:right w:val="none" w:sz="0" w:space="0" w:color="auto"/>
      </w:divBdr>
    </w:div>
    <w:div w:id="23867698">
      <w:bodyDiv w:val="1"/>
      <w:marLeft w:val="0"/>
      <w:marRight w:val="0"/>
      <w:marTop w:val="0"/>
      <w:marBottom w:val="0"/>
      <w:divBdr>
        <w:top w:val="none" w:sz="0" w:space="0" w:color="auto"/>
        <w:left w:val="none" w:sz="0" w:space="0" w:color="auto"/>
        <w:bottom w:val="none" w:sz="0" w:space="0" w:color="auto"/>
        <w:right w:val="none" w:sz="0" w:space="0" w:color="auto"/>
      </w:divBdr>
    </w:div>
    <w:div w:id="23869084">
      <w:bodyDiv w:val="1"/>
      <w:marLeft w:val="0"/>
      <w:marRight w:val="0"/>
      <w:marTop w:val="0"/>
      <w:marBottom w:val="0"/>
      <w:divBdr>
        <w:top w:val="none" w:sz="0" w:space="0" w:color="auto"/>
        <w:left w:val="none" w:sz="0" w:space="0" w:color="auto"/>
        <w:bottom w:val="none" w:sz="0" w:space="0" w:color="auto"/>
        <w:right w:val="none" w:sz="0" w:space="0" w:color="auto"/>
      </w:divBdr>
    </w:div>
    <w:div w:id="23869759">
      <w:bodyDiv w:val="1"/>
      <w:marLeft w:val="0"/>
      <w:marRight w:val="0"/>
      <w:marTop w:val="0"/>
      <w:marBottom w:val="0"/>
      <w:divBdr>
        <w:top w:val="none" w:sz="0" w:space="0" w:color="auto"/>
        <w:left w:val="none" w:sz="0" w:space="0" w:color="auto"/>
        <w:bottom w:val="none" w:sz="0" w:space="0" w:color="auto"/>
        <w:right w:val="none" w:sz="0" w:space="0" w:color="auto"/>
      </w:divBdr>
    </w:div>
    <w:div w:id="23871255">
      <w:bodyDiv w:val="1"/>
      <w:marLeft w:val="0"/>
      <w:marRight w:val="0"/>
      <w:marTop w:val="0"/>
      <w:marBottom w:val="0"/>
      <w:divBdr>
        <w:top w:val="none" w:sz="0" w:space="0" w:color="auto"/>
        <w:left w:val="none" w:sz="0" w:space="0" w:color="auto"/>
        <w:bottom w:val="none" w:sz="0" w:space="0" w:color="auto"/>
        <w:right w:val="none" w:sz="0" w:space="0" w:color="auto"/>
      </w:divBdr>
    </w:div>
    <w:div w:id="23873396">
      <w:bodyDiv w:val="1"/>
      <w:marLeft w:val="0"/>
      <w:marRight w:val="0"/>
      <w:marTop w:val="0"/>
      <w:marBottom w:val="0"/>
      <w:divBdr>
        <w:top w:val="none" w:sz="0" w:space="0" w:color="auto"/>
        <w:left w:val="none" w:sz="0" w:space="0" w:color="auto"/>
        <w:bottom w:val="none" w:sz="0" w:space="0" w:color="auto"/>
        <w:right w:val="none" w:sz="0" w:space="0" w:color="auto"/>
      </w:divBdr>
    </w:div>
    <w:div w:id="23873449">
      <w:bodyDiv w:val="1"/>
      <w:marLeft w:val="0"/>
      <w:marRight w:val="0"/>
      <w:marTop w:val="0"/>
      <w:marBottom w:val="0"/>
      <w:divBdr>
        <w:top w:val="none" w:sz="0" w:space="0" w:color="auto"/>
        <w:left w:val="none" w:sz="0" w:space="0" w:color="auto"/>
        <w:bottom w:val="none" w:sz="0" w:space="0" w:color="auto"/>
        <w:right w:val="none" w:sz="0" w:space="0" w:color="auto"/>
      </w:divBdr>
    </w:div>
    <w:div w:id="23874497">
      <w:bodyDiv w:val="1"/>
      <w:marLeft w:val="0"/>
      <w:marRight w:val="0"/>
      <w:marTop w:val="0"/>
      <w:marBottom w:val="0"/>
      <w:divBdr>
        <w:top w:val="none" w:sz="0" w:space="0" w:color="auto"/>
        <w:left w:val="none" w:sz="0" w:space="0" w:color="auto"/>
        <w:bottom w:val="none" w:sz="0" w:space="0" w:color="auto"/>
        <w:right w:val="none" w:sz="0" w:space="0" w:color="auto"/>
      </w:divBdr>
    </w:div>
    <w:div w:id="23874945">
      <w:bodyDiv w:val="1"/>
      <w:marLeft w:val="0"/>
      <w:marRight w:val="0"/>
      <w:marTop w:val="0"/>
      <w:marBottom w:val="0"/>
      <w:divBdr>
        <w:top w:val="none" w:sz="0" w:space="0" w:color="auto"/>
        <w:left w:val="none" w:sz="0" w:space="0" w:color="auto"/>
        <w:bottom w:val="none" w:sz="0" w:space="0" w:color="auto"/>
        <w:right w:val="none" w:sz="0" w:space="0" w:color="auto"/>
      </w:divBdr>
    </w:div>
    <w:div w:id="23944764">
      <w:bodyDiv w:val="1"/>
      <w:marLeft w:val="0"/>
      <w:marRight w:val="0"/>
      <w:marTop w:val="0"/>
      <w:marBottom w:val="0"/>
      <w:divBdr>
        <w:top w:val="none" w:sz="0" w:space="0" w:color="auto"/>
        <w:left w:val="none" w:sz="0" w:space="0" w:color="auto"/>
        <w:bottom w:val="none" w:sz="0" w:space="0" w:color="auto"/>
        <w:right w:val="none" w:sz="0" w:space="0" w:color="auto"/>
      </w:divBdr>
    </w:div>
    <w:div w:id="23945391">
      <w:bodyDiv w:val="1"/>
      <w:marLeft w:val="0"/>
      <w:marRight w:val="0"/>
      <w:marTop w:val="0"/>
      <w:marBottom w:val="0"/>
      <w:divBdr>
        <w:top w:val="none" w:sz="0" w:space="0" w:color="auto"/>
        <w:left w:val="none" w:sz="0" w:space="0" w:color="auto"/>
        <w:bottom w:val="none" w:sz="0" w:space="0" w:color="auto"/>
        <w:right w:val="none" w:sz="0" w:space="0" w:color="auto"/>
      </w:divBdr>
    </w:div>
    <w:div w:id="23947317">
      <w:bodyDiv w:val="1"/>
      <w:marLeft w:val="0"/>
      <w:marRight w:val="0"/>
      <w:marTop w:val="0"/>
      <w:marBottom w:val="0"/>
      <w:divBdr>
        <w:top w:val="none" w:sz="0" w:space="0" w:color="auto"/>
        <w:left w:val="none" w:sz="0" w:space="0" w:color="auto"/>
        <w:bottom w:val="none" w:sz="0" w:space="0" w:color="auto"/>
        <w:right w:val="none" w:sz="0" w:space="0" w:color="auto"/>
      </w:divBdr>
    </w:div>
    <w:div w:id="23948720">
      <w:bodyDiv w:val="1"/>
      <w:marLeft w:val="0"/>
      <w:marRight w:val="0"/>
      <w:marTop w:val="0"/>
      <w:marBottom w:val="0"/>
      <w:divBdr>
        <w:top w:val="none" w:sz="0" w:space="0" w:color="auto"/>
        <w:left w:val="none" w:sz="0" w:space="0" w:color="auto"/>
        <w:bottom w:val="none" w:sz="0" w:space="0" w:color="auto"/>
        <w:right w:val="none" w:sz="0" w:space="0" w:color="auto"/>
      </w:divBdr>
    </w:div>
    <w:div w:id="23950066">
      <w:bodyDiv w:val="1"/>
      <w:marLeft w:val="0"/>
      <w:marRight w:val="0"/>
      <w:marTop w:val="0"/>
      <w:marBottom w:val="0"/>
      <w:divBdr>
        <w:top w:val="none" w:sz="0" w:space="0" w:color="auto"/>
        <w:left w:val="none" w:sz="0" w:space="0" w:color="auto"/>
        <w:bottom w:val="none" w:sz="0" w:space="0" w:color="auto"/>
        <w:right w:val="none" w:sz="0" w:space="0" w:color="auto"/>
      </w:divBdr>
    </w:div>
    <w:div w:id="23988281">
      <w:bodyDiv w:val="1"/>
      <w:marLeft w:val="0"/>
      <w:marRight w:val="0"/>
      <w:marTop w:val="0"/>
      <w:marBottom w:val="0"/>
      <w:divBdr>
        <w:top w:val="none" w:sz="0" w:space="0" w:color="auto"/>
        <w:left w:val="none" w:sz="0" w:space="0" w:color="auto"/>
        <w:bottom w:val="none" w:sz="0" w:space="0" w:color="auto"/>
        <w:right w:val="none" w:sz="0" w:space="0" w:color="auto"/>
      </w:divBdr>
    </w:div>
    <w:div w:id="24017389">
      <w:bodyDiv w:val="1"/>
      <w:marLeft w:val="0"/>
      <w:marRight w:val="0"/>
      <w:marTop w:val="0"/>
      <w:marBottom w:val="0"/>
      <w:divBdr>
        <w:top w:val="none" w:sz="0" w:space="0" w:color="auto"/>
        <w:left w:val="none" w:sz="0" w:space="0" w:color="auto"/>
        <w:bottom w:val="none" w:sz="0" w:space="0" w:color="auto"/>
        <w:right w:val="none" w:sz="0" w:space="0" w:color="auto"/>
      </w:divBdr>
    </w:div>
    <w:div w:id="24059632">
      <w:bodyDiv w:val="1"/>
      <w:marLeft w:val="0"/>
      <w:marRight w:val="0"/>
      <w:marTop w:val="0"/>
      <w:marBottom w:val="0"/>
      <w:divBdr>
        <w:top w:val="none" w:sz="0" w:space="0" w:color="auto"/>
        <w:left w:val="none" w:sz="0" w:space="0" w:color="auto"/>
        <w:bottom w:val="none" w:sz="0" w:space="0" w:color="auto"/>
        <w:right w:val="none" w:sz="0" w:space="0" w:color="auto"/>
      </w:divBdr>
    </w:div>
    <w:div w:id="24060827">
      <w:bodyDiv w:val="1"/>
      <w:marLeft w:val="0"/>
      <w:marRight w:val="0"/>
      <w:marTop w:val="0"/>
      <w:marBottom w:val="0"/>
      <w:divBdr>
        <w:top w:val="none" w:sz="0" w:space="0" w:color="auto"/>
        <w:left w:val="none" w:sz="0" w:space="0" w:color="auto"/>
        <w:bottom w:val="none" w:sz="0" w:space="0" w:color="auto"/>
        <w:right w:val="none" w:sz="0" w:space="0" w:color="auto"/>
      </w:divBdr>
    </w:div>
    <w:div w:id="24061208">
      <w:bodyDiv w:val="1"/>
      <w:marLeft w:val="0"/>
      <w:marRight w:val="0"/>
      <w:marTop w:val="0"/>
      <w:marBottom w:val="0"/>
      <w:divBdr>
        <w:top w:val="none" w:sz="0" w:space="0" w:color="auto"/>
        <w:left w:val="none" w:sz="0" w:space="0" w:color="auto"/>
        <w:bottom w:val="none" w:sz="0" w:space="0" w:color="auto"/>
        <w:right w:val="none" w:sz="0" w:space="0" w:color="auto"/>
      </w:divBdr>
    </w:div>
    <w:div w:id="24062099">
      <w:bodyDiv w:val="1"/>
      <w:marLeft w:val="0"/>
      <w:marRight w:val="0"/>
      <w:marTop w:val="0"/>
      <w:marBottom w:val="0"/>
      <w:divBdr>
        <w:top w:val="none" w:sz="0" w:space="0" w:color="auto"/>
        <w:left w:val="none" w:sz="0" w:space="0" w:color="auto"/>
        <w:bottom w:val="none" w:sz="0" w:space="0" w:color="auto"/>
        <w:right w:val="none" w:sz="0" w:space="0" w:color="auto"/>
      </w:divBdr>
    </w:div>
    <w:div w:id="24063747">
      <w:bodyDiv w:val="1"/>
      <w:marLeft w:val="0"/>
      <w:marRight w:val="0"/>
      <w:marTop w:val="0"/>
      <w:marBottom w:val="0"/>
      <w:divBdr>
        <w:top w:val="none" w:sz="0" w:space="0" w:color="auto"/>
        <w:left w:val="none" w:sz="0" w:space="0" w:color="auto"/>
        <w:bottom w:val="none" w:sz="0" w:space="0" w:color="auto"/>
        <w:right w:val="none" w:sz="0" w:space="0" w:color="auto"/>
      </w:divBdr>
    </w:div>
    <w:div w:id="24136413">
      <w:bodyDiv w:val="1"/>
      <w:marLeft w:val="0"/>
      <w:marRight w:val="0"/>
      <w:marTop w:val="0"/>
      <w:marBottom w:val="0"/>
      <w:divBdr>
        <w:top w:val="none" w:sz="0" w:space="0" w:color="auto"/>
        <w:left w:val="none" w:sz="0" w:space="0" w:color="auto"/>
        <w:bottom w:val="none" w:sz="0" w:space="0" w:color="auto"/>
        <w:right w:val="none" w:sz="0" w:space="0" w:color="auto"/>
      </w:divBdr>
    </w:div>
    <w:div w:id="24140477">
      <w:bodyDiv w:val="1"/>
      <w:marLeft w:val="0"/>
      <w:marRight w:val="0"/>
      <w:marTop w:val="0"/>
      <w:marBottom w:val="0"/>
      <w:divBdr>
        <w:top w:val="none" w:sz="0" w:space="0" w:color="auto"/>
        <w:left w:val="none" w:sz="0" w:space="0" w:color="auto"/>
        <w:bottom w:val="none" w:sz="0" w:space="0" w:color="auto"/>
        <w:right w:val="none" w:sz="0" w:space="0" w:color="auto"/>
      </w:divBdr>
    </w:div>
    <w:div w:id="24140523">
      <w:bodyDiv w:val="1"/>
      <w:marLeft w:val="0"/>
      <w:marRight w:val="0"/>
      <w:marTop w:val="0"/>
      <w:marBottom w:val="0"/>
      <w:divBdr>
        <w:top w:val="none" w:sz="0" w:space="0" w:color="auto"/>
        <w:left w:val="none" w:sz="0" w:space="0" w:color="auto"/>
        <w:bottom w:val="none" w:sz="0" w:space="0" w:color="auto"/>
        <w:right w:val="none" w:sz="0" w:space="0" w:color="auto"/>
      </w:divBdr>
    </w:div>
    <w:div w:id="24184740">
      <w:bodyDiv w:val="1"/>
      <w:marLeft w:val="0"/>
      <w:marRight w:val="0"/>
      <w:marTop w:val="0"/>
      <w:marBottom w:val="0"/>
      <w:divBdr>
        <w:top w:val="none" w:sz="0" w:space="0" w:color="auto"/>
        <w:left w:val="none" w:sz="0" w:space="0" w:color="auto"/>
        <w:bottom w:val="none" w:sz="0" w:space="0" w:color="auto"/>
        <w:right w:val="none" w:sz="0" w:space="0" w:color="auto"/>
      </w:divBdr>
    </w:div>
    <w:div w:id="24214571">
      <w:bodyDiv w:val="1"/>
      <w:marLeft w:val="0"/>
      <w:marRight w:val="0"/>
      <w:marTop w:val="0"/>
      <w:marBottom w:val="0"/>
      <w:divBdr>
        <w:top w:val="none" w:sz="0" w:space="0" w:color="auto"/>
        <w:left w:val="none" w:sz="0" w:space="0" w:color="auto"/>
        <w:bottom w:val="none" w:sz="0" w:space="0" w:color="auto"/>
        <w:right w:val="none" w:sz="0" w:space="0" w:color="auto"/>
      </w:divBdr>
    </w:div>
    <w:div w:id="24252670">
      <w:bodyDiv w:val="1"/>
      <w:marLeft w:val="0"/>
      <w:marRight w:val="0"/>
      <w:marTop w:val="0"/>
      <w:marBottom w:val="0"/>
      <w:divBdr>
        <w:top w:val="none" w:sz="0" w:space="0" w:color="auto"/>
        <w:left w:val="none" w:sz="0" w:space="0" w:color="auto"/>
        <w:bottom w:val="none" w:sz="0" w:space="0" w:color="auto"/>
        <w:right w:val="none" w:sz="0" w:space="0" w:color="auto"/>
      </w:divBdr>
    </w:div>
    <w:div w:id="24255289">
      <w:bodyDiv w:val="1"/>
      <w:marLeft w:val="0"/>
      <w:marRight w:val="0"/>
      <w:marTop w:val="0"/>
      <w:marBottom w:val="0"/>
      <w:divBdr>
        <w:top w:val="none" w:sz="0" w:space="0" w:color="auto"/>
        <w:left w:val="none" w:sz="0" w:space="0" w:color="auto"/>
        <w:bottom w:val="none" w:sz="0" w:space="0" w:color="auto"/>
        <w:right w:val="none" w:sz="0" w:space="0" w:color="auto"/>
      </w:divBdr>
    </w:div>
    <w:div w:id="24255566">
      <w:bodyDiv w:val="1"/>
      <w:marLeft w:val="0"/>
      <w:marRight w:val="0"/>
      <w:marTop w:val="0"/>
      <w:marBottom w:val="0"/>
      <w:divBdr>
        <w:top w:val="none" w:sz="0" w:space="0" w:color="auto"/>
        <w:left w:val="none" w:sz="0" w:space="0" w:color="auto"/>
        <w:bottom w:val="none" w:sz="0" w:space="0" w:color="auto"/>
        <w:right w:val="none" w:sz="0" w:space="0" w:color="auto"/>
      </w:divBdr>
    </w:div>
    <w:div w:id="24257114">
      <w:bodyDiv w:val="1"/>
      <w:marLeft w:val="0"/>
      <w:marRight w:val="0"/>
      <w:marTop w:val="0"/>
      <w:marBottom w:val="0"/>
      <w:divBdr>
        <w:top w:val="none" w:sz="0" w:space="0" w:color="auto"/>
        <w:left w:val="none" w:sz="0" w:space="0" w:color="auto"/>
        <w:bottom w:val="none" w:sz="0" w:space="0" w:color="auto"/>
        <w:right w:val="none" w:sz="0" w:space="0" w:color="auto"/>
      </w:divBdr>
    </w:div>
    <w:div w:id="24258881">
      <w:bodyDiv w:val="1"/>
      <w:marLeft w:val="0"/>
      <w:marRight w:val="0"/>
      <w:marTop w:val="0"/>
      <w:marBottom w:val="0"/>
      <w:divBdr>
        <w:top w:val="none" w:sz="0" w:space="0" w:color="auto"/>
        <w:left w:val="none" w:sz="0" w:space="0" w:color="auto"/>
        <w:bottom w:val="none" w:sz="0" w:space="0" w:color="auto"/>
        <w:right w:val="none" w:sz="0" w:space="0" w:color="auto"/>
      </w:divBdr>
    </w:div>
    <w:div w:id="24327843">
      <w:bodyDiv w:val="1"/>
      <w:marLeft w:val="0"/>
      <w:marRight w:val="0"/>
      <w:marTop w:val="0"/>
      <w:marBottom w:val="0"/>
      <w:divBdr>
        <w:top w:val="none" w:sz="0" w:space="0" w:color="auto"/>
        <w:left w:val="none" w:sz="0" w:space="0" w:color="auto"/>
        <w:bottom w:val="none" w:sz="0" w:space="0" w:color="auto"/>
        <w:right w:val="none" w:sz="0" w:space="0" w:color="auto"/>
      </w:divBdr>
    </w:div>
    <w:div w:id="24333547">
      <w:bodyDiv w:val="1"/>
      <w:marLeft w:val="0"/>
      <w:marRight w:val="0"/>
      <w:marTop w:val="0"/>
      <w:marBottom w:val="0"/>
      <w:divBdr>
        <w:top w:val="none" w:sz="0" w:space="0" w:color="auto"/>
        <w:left w:val="none" w:sz="0" w:space="0" w:color="auto"/>
        <w:bottom w:val="none" w:sz="0" w:space="0" w:color="auto"/>
        <w:right w:val="none" w:sz="0" w:space="0" w:color="auto"/>
      </w:divBdr>
    </w:div>
    <w:div w:id="24336191">
      <w:bodyDiv w:val="1"/>
      <w:marLeft w:val="0"/>
      <w:marRight w:val="0"/>
      <w:marTop w:val="0"/>
      <w:marBottom w:val="0"/>
      <w:divBdr>
        <w:top w:val="none" w:sz="0" w:space="0" w:color="auto"/>
        <w:left w:val="none" w:sz="0" w:space="0" w:color="auto"/>
        <w:bottom w:val="none" w:sz="0" w:space="0" w:color="auto"/>
        <w:right w:val="none" w:sz="0" w:space="0" w:color="auto"/>
      </w:divBdr>
    </w:div>
    <w:div w:id="24403578">
      <w:bodyDiv w:val="1"/>
      <w:marLeft w:val="0"/>
      <w:marRight w:val="0"/>
      <w:marTop w:val="0"/>
      <w:marBottom w:val="0"/>
      <w:divBdr>
        <w:top w:val="none" w:sz="0" w:space="0" w:color="auto"/>
        <w:left w:val="none" w:sz="0" w:space="0" w:color="auto"/>
        <w:bottom w:val="none" w:sz="0" w:space="0" w:color="auto"/>
        <w:right w:val="none" w:sz="0" w:space="0" w:color="auto"/>
      </w:divBdr>
    </w:div>
    <w:div w:id="24406150">
      <w:bodyDiv w:val="1"/>
      <w:marLeft w:val="0"/>
      <w:marRight w:val="0"/>
      <w:marTop w:val="0"/>
      <w:marBottom w:val="0"/>
      <w:divBdr>
        <w:top w:val="none" w:sz="0" w:space="0" w:color="auto"/>
        <w:left w:val="none" w:sz="0" w:space="0" w:color="auto"/>
        <w:bottom w:val="none" w:sz="0" w:space="0" w:color="auto"/>
        <w:right w:val="none" w:sz="0" w:space="0" w:color="auto"/>
      </w:divBdr>
    </w:div>
    <w:div w:id="24451932">
      <w:bodyDiv w:val="1"/>
      <w:marLeft w:val="0"/>
      <w:marRight w:val="0"/>
      <w:marTop w:val="0"/>
      <w:marBottom w:val="0"/>
      <w:divBdr>
        <w:top w:val="none" w:sz="0" w:space="0" w:color="auto"/>
        <w:left w:val="none" w:sz="0" w:space="0" w:color="auto"/>
        <w:bottom w:val="none" w:sz="0" w:space="0" w:color="auto"/>
        <w:right w:val="none" w:sz="0" w:space="0" w:color="auto"/>
      </w:divBdr>
    </w:div>
    <w:div w:id="24452527">
      <w:bodyDiv w:val="1"/>
      <w:marLeft w:val="0"/>
      <w:marRight w:val="0"/>
      <w:marTop w:val="0"/>
      <w:marBottom w:val="0"/>
      <w:divBdr>
        <w:top w:val="none" w:sz="0" w:space="0" w:color="auto"/>
        <w:left w:val="none" w:sz="0" w:space="0" w:color="auto"/>
        <w:bottom w:val="none" w:sz="0" w:space="0" w:color="auto"/>
        <w:right w:val="none" w:sz="0" w:space="0" w:color="auto"/>
      </w:divBdr>
    </w:div>
    <w:div w:id="24454623">
      <w:bodyDiv w:val="1"/>
      <w:marLeft w:val="0"/>
      <w:marRight w:val="0"/>
      <w:marTop w:val="0"/>
      <w:marBottom w:val="0"/>
      <w:divBdr>
        <w:top w:val="none" w:sz="0" w:space="0" w:color="auto"/>
        <w:left w:val="none" w:sz="0" w:space="0" w:color="auto"/>
        <w:bottom w:val="none" w:sz="0" w:space="0" w:color="auto"/>
        <w:right w:val="none" w:sz="0" w:space="0" w:color="auto"/>
      </w:divBdr>
    </w:div>
    <w:div w:id="24454980">
      <w:bodyDiv w:val="1"/>
      <w:marLeft w:val="0"/>
      <w:marRight w:val="0"/>
      <w:marTop w:val="0"/>
      <w:marBottom w:val="0"/>
      <w:divBdr>
        <w:top w:val="none" w:sz="0" w:space="0" w:color="auto"/>
        <w:left w:val="none" w:sz="0" w:space="0" w:color="auto"/>
        <w:bottom w:val="none" w:sz="0" w:space="0" w:color="auto"/>
        <w:right w:val="none" w:sz="0" w:space="0" w:color="auto"/>
      </w:divBdr>
    </w:div>
    <w:div w:id="24522261">
      <w:bodyDiv w:val="1"/>
      <w:marLeft w:val="0"/>
      <w:marRight w:val="0"/>
      <w:marTop w:val="0"/>
      <w:marBottom w:val="0"/>
      <w:divBdr>
        <w:top w:val="none" w:sz="0" w:space="0" w:color="auto"/>
        <w:left w:val="none" w:sz="0" w:space="0" w:color="auto"/>
        <w:bottom w:val="none" w:sz="0" w:space="0" w:color="auto"/>
        <w:right w:val="none" w:sz="0" w:space="0" w:color="auto"/>
      </w:divBdr>
    </w:div>
    <w:div w:id="24524366">
      <w:bodyDiv w:val="1"/>
      <w:marLeft w:val="0"/>
      <w:marRight w:val="0"/>
      <w:marTop w:val="0"/>
      <w:marBottom w:val="0"/>
      <w:divBdr>
        <w:top w:val="none" w:sz="0" w:space="0" w:color="auto"/>
        <w:left w:val="none" w:sz="0" w:space="0" w:color="auto"/>
        <w:bottom w:val="none" w:sz="0" w:space="0" w:color="auto"/>
        <w:right w:val="none" w:sz="0" w:space="0" w:color="auto"/>
      </w:divBdr>
    </w:div>
    <w:div w:id="24596822">
      <w:bodyDiv w:val="1"/>
      <w:marLeft w:val="0"/>
      <w:marRight w:val="0"/>
      <w:marTop w:val="0"/>
      <w:marBottom w:val="0"/>
      <w:divBdr>
        <w:top w:val="none" w:sz="0" w:space="0" w:color="auto"/>
        <w:left w:val="none" w:sz="0" w:space="0" w:color="auto"/>
        <w:bottom w:val="none" w:sz="0" w:space="0" w:color="auto"/>
        <w:right w:val="none" w:sz="0" w:space="0" w:color="auto"/>
      </w:divBdr>
    </w:div>
    <w:div w:id="24597149">
      <w:bodyDiv w:val="1"/>
      <w:marLeft w:val="0"/>
      <w:marRight w:val="0"/>
      <w:marTop w:val="0"/>
      <w:marBottom w:val="0"/>
      <w:divBdr>
        <w:top w:val="none" w:sz="0" w:space="0" w:color="auto"/>
        <w:left w:val="none" w:sz="0" w:space="0" w:color="auto"/>
        <w:bottom w:val="none" w:sz="0" w:space="0" w:color="auto"/>
        <w:right w:val="none" w:sz="0" w:space="0" w:color="auto"/>
      </w:divBdr>
    </w:div>
    <w:div w:id="24599112">
      <w:bodyDiv w:val="1"/>
      <w:marLeft w:val="0"/>
      <w:marRight w:val="0"/>
      <w:marTop w:val="0"/>
      <w:marBottom w:val="0"/>
      <w:divBdr>
        <w:top w:val="none" w:sz="0" w:space="0" w:color="auto"/>
        <w:left w:val="none" w:sz="0" w:space="0" w:color="auto"/>
        <w:bottom w:val="none" w:sz="0" w:space="0" w:color="auto"/>
        <w:right w:val="none" w:sz="0" w:space="0" w:color="auto"/>
      </w:divBdr>
    </w:div>
    <w:div w:id="24600190">
      <w:bodyDiv w:val="1"/>
      <w:marLeft w:val="0"/>
      <w:marRight w:val="0"/>
      <w:marTop w:val="0"/>
      <w:marBottom w:val="0"/>
      <w:divBdr>
        <w:top w:val="none" w:sz="0" w:space="0" w:color="auto"/>
        <w:left w:val="none" w:sz="0" w:space="0" w:color="auto"/>
        <w:bottom w:val="none" w:sz="0" w:space="0" w:color="auto"/>
        <w:right w:val="none" w:sz="0" w:space="0" w:color="auto"/>
      </w:divBdr>
    </w:div>
    <w:div w:id="24601563">
      <w:bodyDiv w:val="1"/>
      <w:marLeft w:val="0"/>
      <w:marRight w:val="0"/>
      <w:marTop w:val="0"/>
      <w:marBottom w:val="0"/>
      <w:divBdr>
        <w:top w:val="none" w:sz="0" w:space="0" w:color="auto"/>
        <w:left w:val="none" w:sz="0" w:space="0" w:color="auto"/>
        <w:bottom w:val="none" w:sz="0" w:space="0" w:color="auto"/>
        <w:right w:val="none" w:sz="0" w:space="0" w:color="auto"/>
      </w:divBdr>
    </w:div>
    <w:div w:id="24602968">
      <w:bodyDiv w:val="1"/>
      <w:marLeft w:val="0"/>
      <w:marRight w:val="0"/>
      <w:marTop w:val="0"/>
      <w:marBottom w:val="0"/>
      <w:divBdr>
        <w:top w:val="none" w:sz="0" w:space="0" w:color="auto"/>
        <w:left w:val="none" w:sz="0" w:space="0" w:color="auto"/>
        <w:bottom w:val="none" w:sz="0" w:space="0" w:color="auto"/>
        <w:right w:val="none" w:sz="0" w:space="0" w:color="auto"/>
      </w:divBdr>
    </w:div>
    <w:div w:id="24603133">
      <w:bodyDiv w:val="1"/>
      <w:marLeft w:val="0"/>
      <w:marRight w:val="0"/>
      <w:marTop w:val="0"/>
      <w:marBottom w:val="0"/>
      <w:divBdr>
        <w:top w:val="none" w:sz="0" w:space="0" w:color="auto"/>
        <w:left w:val="none" w:sz="0" w:space="0" w:color="auto"/>
        <w:bottom w:val="none" w:sz="0" w:space="0" w:color="auto"/>
        <w:right w:val="none" w:sz="0" w:space="0" w:color="auto"/>
      </w:divBdr>
    </w:div>
    <w:div w:id="24604633">
      <w:bodyDiv w:val="1"/>
      <w:marLeft w:val="0"/>
      <w:marRight w:val="0"/>
      <w:marTop w:val="0"/>
      <w:marBottom w:val="0"/>
      <w:divBdr>
        <w:top w:val="none" w:sz="0" w:space="0" w:color="auto"/>
        <w:left w:val="none" w:sz="0" w:space="0" w:color="auto"/>
        <w:bottom w:val="none" w:sz="0" w:space="0" w:color="auto"/>
        <w:right w:val="none" w:sz="0" w:space="0" w:color="auto"/>
      </w:divBdr>
    </w:div>
    <w:div w:id="24605468">
      <w:bodyDiv w:val="1"/>
      <w:marLeft w:val="0"/>
      <w:marRight w:val="0"/>
      <w:marTop w:val="0"/>
      <w:marBottom w:val="0"/>
      <w:divBdr>
        <w:top w:val="none" w:sz="0" w:space="0" w:color="auto"/>
        <w:left w:val="none" w:sz="0" w:space="0" w:color="auto"/>
        <w:bottom w:val="none" w:sz="0" w:space="0" w:color="auto"/>
        <w:right w:val="none" w:sz="0" w:space="0" w:color="auto"/>
      </w:divBdr>
    </w:div>
    <w:div w:id="24643497">
      <w:bodyDiv w:val="1"/>
      <w:marLeft w:val="0"/>
      <w:marRight w:val="0"/>
      <w:marTop w:val="0"/>
      <w:marBottom w:val="0"/>
      <w:divBdr>
        <w:top w:val="none" w:sz="0" w:space="0" w:color="auto"/>
        <w:left w:val="none" w:sz="0" w:space="0" w:color="auto"/>
        <w:bottom w:val="none" w:sz="0" w:space="0" w:color="auto"/>
        <w:right w:val="none" w:sz="0" w:space="0" w:color="auto"/>
      </w:divBdr>
    </w:div>
    <w:div w:id="24646881">
      <w:bodyDiv w:val="1"/>
      <w:marLeft w:val="0"/>
      <w:marRight w:val="0"/>
      <w:marTop w:val="0"/>
      <w:marBottom w:val="0"/>
      <w:divBdr>
        <w:top w:val="none" w:sz="0" w:space="0" w:color="auto"/>
        <w:left w:val="none" w:sz="0" w:space="0" w:color="auto"/>
        <w:bottom w:val="none" w:sz="0" w:space="0" w:color="auto"/>
        <w:right w:val="none" w:sz="0" w:space="0" w:color="auto"/>
      </w:divBdr>
    </w:div>
    <w:div w:id="24673388">
      <w:bodyDiv w:val="1"/>
      <w:marLeft w:val="0"/>
      <w:marRight w:val="0"/>
      <w:marTop w:val="0"/>
      <w:marBottom w:val="0"/>
      <w:divBdr>
        <w:top w:val="none" w:sz="0" w:space="0" w:color="auto"/>
        <w:left w:val="none" w:sz="0" w:space="0" w:color="auto"/>
        <w:bottom w:val="none" w:sz="0" w:space="0" w:color="auto"/>
        <w:right w:val="none" w:sz="0" w:space="0" w:color="auto"/>
      </w:divBdr>
    </w:div>
    <w:div w:id="24714605">
      <w:bodyDiv w:val="1"/>
      <w:marLeft w:val="0"/>
      <w:marRight w:val="0"/>
      <w:marTop w:val="0"/>
      <w:marBottom w:val="0"/>
      <w:divBdr>
        <w:top w:val="none" w:sz="0" w:space="0" w:color="auto"/>
        <w:left w:val="none" w:sz="0" w:space="0" w:color="auto"/>
        <w:bottom w:val="none" w:sz="0" w:space="0" w:color="auto"/>
        <w:right w:val="none" w:sz="0" w:space="0" w:color="auto"/>
      </w:divBdr>
    </w:div>
    <w:div w:id="24716576">
      <w:bodyDiv w:val="1"/>
      <w:marLeft w:val="0"/>
      <w:marRight w:val="0"/>
      <w:marTop w:val="0"/>
      <w:marBottom w:val="0"/>
      <w:divBdr>
        <w:top w:val="none" w:sz="0" w:space="0" w:color="auto"/>
        <w:left w:val="none" w:sz="0" w:space="0" w:color="auto"/>
        <w:bottom w:val="none" w:sz="0" w:space="0" w:color="auto"/>
        <w:right w:val="none" w:sz="0" w:space="0" w:color="auto"/>
      </w:divBdr>
    </w:div>
    <w:div w:id="24716981">
      <w:bodyDiv w:val="1"/>
      <w:marLeft w:val="0"/>
      <w:marRight w:val="0"/>
      <w:marTop w:val="0"/>
      <w:marBottom w:val="0"/>
      <w:divBdr>
        <w:top w:val="none" w:sz="0" w:space="0" w:color="auto"/>
        <w:left w:val="none" w:sz="0" w:space="0" w:color="auto"/>
        <w:bottom w:val="none" w:sz="0" w:space="0" w:color="auto"/>
        <w:right w:val="none" w:sz="0" w:space="0" w:color="auto"/>
      </w:divBdr>
    </w:div>
    <w:div w:id="24719875">
      <w:bodyDiv w:val="1"/>
      <w:marLeft w:val="0"/>
      <w:marRight w:val="0"/>
      <w:marTop w:val="0"/>
      <w:marBottom w:val="0"/>
      <w:divBdr>
        <w:top w:val="none" w:sz="0" w:space="0" w:color="auto"/>
        <w:left w:val="none" w:sz="0" w:space="0" w:color="auto"/>
        <w:bottom w:val="none" w:sz="0" w:space="0" w:color="auto"/>
        <w:right w:val="none" w:sz="0" w:space="0" w:color="auto"/>
      </w:divBdr>
    </w:div>
    <w:div w:id="24720367">
      <w:bodyDiv w:val="1"/>
      <w:marLeft w:val="0"/>
      <w:marRight w:val="0"/>
      <w:marTop w:val="0"/>
      <w:marBottom w:val="0"/>
      <w:divBdr>
        <w:top w:val="none" w:sz="0" w:space="0" w:color="auto"/>
        <w:left w:val="none" w:sz="0" w:space="0" w:color="auto"/>
        <w:bottom w:val="none" w:sz="0" w:space="0" w:color="auto"/>
        <w:right w:val="none" w:sz="0" w:space="0" w:color="auto"/>
      </w:divBdr>
    </w:div>
    <w:div w:id="24791834">
      <w:bodyDiv w:val="1"/>
      <w:marLeft w:val="0"/>
      <w:marRight w:val="0"/>
      <w:marTop w:val="0"/>
      <w:marBottom w:val="0"/>
      <w:divBdr>
        <w:top w:val="none" w:sz="0" w:space="0" w:color="auto"/>
        <w:left w:val="none" w:sz="0" w:space="0" w:color="auto"/>
        <w:bottom w:val="none" w:sz="0" w:space="0" w:color="auto"/>
        <w:right w:val="none" w:sz="0" w:space="0" w:color="auto"/>
      </w:divBdr>
    </w:div>
    <w:div w:id="24793482">
      <w:bodyDiv w:val="1"/>
      <w:marLeft w:val="0"/>
      <w:marRight w:val="0"/>
      <w:marTop w:val="0"/>
      <w:marBottom w:val="0"/>
      <w:divBdr>
        <w:top w:val="none" w:sz="0" w:space="0" w:color="auto"/>
        <w:left w:val="none" w:sz="0" w:space="0" w:color="auto"/>
        <w:bottom w:val="none" w:sz="0" w:space="0" w:color="auto"/>
        <w:right w:val="none" w:sz="0" w:space="0" w:color="auto"/>
      </w:divBdr>
    </w:div>
    <w:div w:id="24794914">
      <w:bodyDiv w:val="1"/>
      <w:marLeft w:val="0"/>
      <w:marRight w:val="0"/>
      <w:marTop w:val="0"/>
      <w:marBottom w:val="0"/>
      <w:divBdr>
        <w:top w:val="none" w:sz="0" w:space="0" w:color="auto"/>
        <w:left w:val="none" w:sz="0" w:space="0" w:color="auto"/>
        <w:bottom w:val="none" w:sz="0" w:space="0" w:color="auto"/>
        <w:right w:val="none" w:sz="0" w:space="0" w:color="auto"/>
      </w:divBdr>
    </w:div>
    <w:div w:id="24795043">
      <w:bodyDiv w:val="1"/>
      <w:marLeft w:val="0"/>
      <w:marRight w:val="0"/>
      <w:marTop w:val="0"/>
      <w:marBottom w:val="0"/>
      <w:divBdr>
        <w:top w:val="none" w:sz="0" w:space="0" w:color="auto"/>
        <w:left w:val="none" w:sz="0" w:space="0" w:color="auto"/>
        <w:bottom w:val="none" w:sz="0" w:space="0" w:color="auto"/>
        <w:right w:val="none" w:sz="0" w:space="0" w:color="auto"/>
      </w:divBdr>
    </w:div>
    <w:div w:id="24796921">
      <w:bodyDiv w:val="1"/>
      <w:marLeft w:val="0"/>
      <w:marRight w:val="0"/>
      <w:marTop w:val="0"/>
      <w:marBottom w:val="0"/>
      <w:divBdr>
        <w:top w:val="none" w:sz="0" w:space="0" w:color="auto"/>
        <w:left w:val="none" w:sz="0" w:space="0" w:color="auto"/>
        <w:bottom w:val="none" w:sz="0" w:space="0" w:color="auto"/>
        <w:right w:val="none" w:sz="0" w:space="0" w:color="auto"/>
      </w:divBdr>
    </w:div>
    <w:div w:id="24868688">
      <w:bodyDiv w:val="1"/>
      <w:marLeft w:val="0"/>
      <w:marRight w:val="0"/>
      <w:marTop w:val="0"/>
      <w:marBottom w:val="0"/>
      <w:divBdr>
        <w:top w:val="none" w:sz="0" w:space="0" w:color="auto"/>
        <w:left w:val="none" w:sz="0" w:space="0" w:color="auto"/>
        <w:bottom w:val="none" w:sz="0" w:space="0" w:color="auto"/>
        <w:right w:val="none" w:sz="0" w:space="0" w:color="auto"/>
      </w:divBdr>
    </w:div>
    <w:div w:id="24870395">
      <w:bodyDiv w:val="1"/>
      <w:marLeft w:val="0"/>
      <w:marRight w:val="0"/>
      <w:marTop w:val="0"/>
      <w:marBottom w:val="0"/>
      <w:divBdr>
        <w:top w:val="none" w:sz="0" w:space="0" w:color="auto"/>
        <w:left w:val="none" w:sz="0" w:space="0" w:color="auto"/>
        <w:bottom w:val="none" w:sz="0" w:space="0" w:color="auto"/>
        <w:right w:val="none" w:sz="0" w:space="0" w:color="auto"/>
      </w:divBdr>
    </w:div>
    <w:div w:id="24908235">
      <w:bodyDiv w:val="1"/>
      <w:marLeft w:val="0"/>
      <w:marRight w:val="0"/>
      <w:marTop w:val="0"/>
      <w:marBottom w:val="0"/>
      <w:divBdr>
        <w:top w:val="none" w:sz="0" w:space="0" w:color="auto"/>
        <w:left w:val="none" w:sz="0" w:space="0" w:color="auto"/>
        <w:bottom w:val="none" w:sz="0" w:space="0" w:color="auto"/>
        <w:right w:val="none" w:sz="0" w:space="0" w:color="auto"/>
      </w:divBdr>
    </w:div>
    <w:div w:id="24914614">
      <w:bodyDiv w:val="1"/>
      <w:marLeft w:val="0"/>
      <w:marRight w:val="0"/>
      <w:marTop w:val="0"/>
      <w:marBottom w:val="0"/>
      <w:divBdr>
        <w:top w:val="none" w:sz="0" w:space="0" w:color="auto"/>
        <w:left w:val="none" w:sz="0" w:space="0" w:color="auto"/>
        <w:bottom w:val="none" w:sz="0" w:space="0" w:color="auto"/>
        <w:right w:val="none" w:sz="0" w:space="0" w:color="auto"/>
      </w:divBdr>
    </w:div>
    <w:div w:id="24986794">
      <w:bodyDiv w:val="1"/>
      <w:marLeft w:val="0"/>
      <w:marRight w:val="0"/>
      <w:marTop w:val="0"/>
      <w:marBottom w:val="0"/>
      <w:divBdr>
        <w:top w:val="none" w:sz="0" w:space="0" w:color="auto"/>
        <w:left w:val="none" w:sz="0" w:space="0" w:color="auto"/>
        <w:bottom w:val="none" w:sz="0" w:space="0" w:color="auto"/>
        <w:right w:val="none" w:sz="0" w:space="0" w:color="auto"/>
      </w:divBdr>
    </w:div>
    <w:div w:id="24987297">
      <w:bodyDiv w:val="1"/>
      <w:marLeft w:val="0"/>
      <w:marRight w:val="0"/>
      <w:marTop w:val="0"/>
      <w:marBottom w:val="0"/>
      <w:divBdr>
        <w:top w:val="none" w:sz="0" w:space="0" w:color="auto"/>
        <w:left w:val="none" w:sz="0" w:space="0" w:color="auto"/>
        <w:bottom w:val="none" w:sz="0" w:space="0" w:color="auto"/>
        <w:right w:val="none" w:sz="0" w:space="0" w:color="auto"/>
      </w:divBdr>
    </w:div>
    <w:div w:id="24989887">
      <w:bodyDiv w:val="1"/>
      <w:marLeft w:val="0"/>
      <w:marRight w:val="0"/>
      <w:marTop w:val="0"/>
      <w:marBottom w:val="0"/>
      <w:divBdr>
        <w:top w:val="none" w:sz="0" w:space="0" w:color="auto"/>
        <w:left w:val="none" w:sz="0" w:space="0" w:color="auto"/>
        <w:bottom w:val="none" w:sz="0" w:space="0" w:color="auto"/>
        <w:right w:val="none" w:sz="0" w:space="0" w:color="auto"/>
      </w:divBdr>
    </w:div>
    <w:div w:id="25067154">
      <w:bodyDiv w:val="1"/>
      <w:marLeft w:val="0"/>
      <w:marRight w:val="0"/>
      <w:marTop w:val="0"/>
      <w:marBottom w:val="0"/>
      <w:divBdr>
        <w:top w:val="none" w:sz="0" w:space="0" w:color="auto"/>
        <w:left w:val="none" w:sz="0" w:space="0" w:color="auto"/>
        <w:bottom w:val="none" w:sz="0" w:space="0" w:color="auto"/>
        <w:right w:val="none" w:sz="0" w:space="0" w:color="auto"/>
      </w:divBdr>
    </w:div>
    <w:div w:id="25104804">
      <w:bodyDiv w:val="1"/>
      <w:marLeft w:val="0"/>
      <w:marRight w:val="0"/>
      <w:marTop w:val="0"/>
      <w:marBottom w:val="0"/>
      <w:divBdr>
        <w:top w:val="none" w:sz="0" w:space="0" w:color="auto"/>
        <w:left w:val="none" w:sz="0" w:space="0" w:color="auto"/>
        <w:bottom w:val="none" w:sz="0" w:space="0" w:color="auto"/>
        <w:right w:val="none" w:sz="0" w:space="0" w:color="auto"/>
      </w:divBdr>
    </w:div>
    <w:div w:id="25109039">
      <w:bodyDiv w:val="1"/>
      <w:marLeft w:val="0"/>
      <w:marRight w:val="0"/>
      <w:marTop w:val="0"/>
      <w:marBottom w:val="0"/>
      <w:divBdr>
        <w:top w:val="none" w:sz="0" w:space="0" w:color="auto"/>
        <w:left w:val="none" w:sz="0" w:space="0" w:color="auto"/>
        <w:bottom w:val="none" w:sz="0" w:space="0" w:color="auto"/>
        <w:right w:val="none" w:sz="0" w:space="0" w:color="auto"/>
      </w:divBdr>
    </w:div>
    <w:div w:id="25109654">
      <w:bodyDiv w:val="1"/>
      <w:marLeft w:val="0"/>
      <w:marRight w:val="0"/>
      <w:marTop w:val="0"/>
      <w:marBottom w:val="0"/>
      <w:divBdr>
        <w:top w:val="none" w:sz="0" w:space="0" w:color="auto"/>
        <w:left w:val="none" w:sz="0" w:space="0" w:color="auto"/>
        <w:bottom w:val="none" w:sz="0" w:space="0" w:color="auto"/>
        <w:right w:val="none" w:sz="0" w:space="0" w:color="auto"/>
      </w:divBdr>
    </w:div>
    <w:div w:id="25178905">
      <w:bodyDiv w:val="1"/>
      <w:marLeft w:val="0"/>
      <w:marRight w:val="0"/>
      <w:marTop w:val="0"/>
      <w:marBottom w:val="0"/>
      <w:divBdr>
        <w:top w:val="none" w:sz="0" w:space="0" w:color="auto"/>
        <w:left w:val="none" w:sz="0" w:space="0" w:color="auto"/>
        <w:bottom w:val="none" w:sz="0" w:space="0" w:color="auto"/>
        <w:right w:val="none" w:sz="0" w:space="0" w:color="auto"/>
      </w:divBdr>
    </w:div>
    <w:div w:id="25181684">
      <w:bodyDiv w:val="1"/>
      <w:marLeft w:val="0"/>
      <w:marRight w:val="0"/>
      <w:marTop w:val="0"/>
      <w:marBottom w:val="0"/>
      <w:divBdr>
        <w:top w:val="none" w:sz="0" w:space="0" w:color="auto"/>
        <w:left w:val="none" w:sz="0" w:space="0" w:color="auto"/>
        <w:bottom w:val="none" w:sz="0" w:space="0" w:color="auto"/>
        <w:right w:val="none" w:sz="0" w:space="0" w:color="auto"/>
      </w:divBdr>
    </w:div>
    <w:div w:id="25181929">
      <w:bodyDiv w:val="1"/>
      <w:marLeft w:val="0"/>
      <w:marRight w:val="0"/>
      <w:marTop w:val="0"/>
      <w:marBottom w:val="0"/>
      <w:divBdr>
        <w:top w:val="none" w:sz="0" w:space="0" w:color="auto"/>
        <w:left w:val="none" w:sz="0" w:space="0" w:color="auto"/>
        <w:bottom w:val="none" w:sz="0" w:space="0" w:color="auto"/>
        <w:right w:val="none" w:sz="0" w:space="0" w:color="auto"/>
      </w:divBdr>
    </w:div>
    <w:div w:id="25182581">
      <w:bodyDiv w:val="1"/>
      <w:marLeft w:val="0"/>
      <w:marRight w:val="0"/>
      <w:marTop w:val="0"/>
      <w:marBottom w:val="0"/>
      <w:divBdr>
        <w:top w:val="none" w:sz="0" w:space="0" w:color="auto"/>
        <w:left w:val="none" w:sz="0" w:space="0" w:color="auto"/>
        <w:bottom w:val="none" w:sz="0" w:space="0" w:color="auto"/>
        <w:right w:val="none" w:sz="0" w:space="0" w:color="auto"/>
      </w:divBdr>
    </w:div>
    <w:div w:id="25185080">
      <w:bodyDiv w:val="1"/>
      <w:marLeft w:val="0"/>
      <w:marRight w:val="0"/>
      <w:marTop w:val="0"/>
      <w:marBottom w:val="0"/>
      <w:divBdr>
        <w:top w:val="none" w:sz="0" w:space="0" w:color="auto"/>
        <w:left w:val="none" w:sz="0" w:space="0" w:color="auto"/>
        <w:bottom w:val="none" w:sz="0" w:space="0" w:color="auto"/>
        <w:right w:val="none" w:sz="0" w:space="0" w:color="auto"/>
      </w:divBdr>
    </w:div>
    <w:div w:id="25185404">
      <w:bodyDiv w:val="1"/>
      <w:marLeft w:val="0"/>
      <w:marRight w:val="0"/>
      <w:marTop w:val="0"/>
      <w:marBottom w:val="0"/>
      <w:divBdr>
        <w:top w:val="none" w:sz="0" w:space="0" w:color="auto"/>
        <w:left w:val="none" w:sz="0" w:space="0" w:color="auto"/>
        <w:bottom w:val="none" w:sz="0" w:space="0" w:color="auto"/>
        <w:right w:val="none" w:sz="0" w:space="0" w:color="auto"/>
      </w:divBdr>
    </w:div>
    <w:div w:id="25252233">
      <w:bodyDiv w:val="1"/>
      <w:marLeft w:val="0"/>
      <w:marRight w:val="0"/>
      <w:marTop w:val="0"/>
      <w:marBottom w:val="0"/>
      <w:divBdr>
        <w:top w:val="none" w:sz="0" w:space="0" w:color="auto"/>
        <w:left w:val="none" w:sz="0" w:space="0" w:color="auto"/>
        <w:bottom w:val="none" w:sz="0" w:space="0" w:color="auto"/>
        <w:right w:val="none" w:sz="0" w:space="0" w:color="auto"/>
      </w:divBdr>
    </w:div>
    <w:div w:id="25252325">
      <w:bodyDiv w:val="1"/>
      <w:marLeft w:val="0"/>
      <w:marRight w:val="0"/>
      <w:marTop w:val="0"/>
      <w:marBottom w:val="0"/>
      <w:divBdr>
        <w:top w:val="none" w:sz="0" w:space="0" w:color="auto"/>
        <w:left w:val="none" w:sz="0" w:space="0" w:color="auto"/>
        <w:bottom w:val="none" w:sz="0" w:space="0" w:color="auto"/>
        <w:right w:val="none" w:sz="0" w:space="0" w:color="auto"/>
      </w:divBdr>
    </w:div>
    <w:div w:id="25297191">
      <w:bodyDiv w:val="1"/>
      <w:marLeft w:val="0"/>
      <w:marRight w:val="0"/>
      <w:marTop w:val="0"/>
      <w:marBottom w:val="0"/>
      <w:divBdr>
        <w:top w:val="none" w:sz="0" w:space="0" w:color="auto"/>
        <w:left w:val="none" w:sz="0" w:space="0" w:color="auto"/>
        <w:bottom w:val="none" w:sz="0" w:space="0" w:color="auto"/>
        <w:right w:val="none" w:sz="0" w:space="0" w:color="auto"/>
      </w:divBdr>
    </w:div>
    <w:div w:id="25298431">
      <w:bodyDiv w:val="1"/>
      <w:marLeft w:val="0"/>
      <w:marRight w:val="0"/>
      <w:marTop w:val="0"/>
      <w:marBottom w:val="0"/>
      <w:divBdr>
        <w:top w:val="none" w:sz="0" w:space="0" w:color="auto"/>
        <w:left w:val="none" w:sz="0" w:space="0" w:color="auto"/>
        <w:bottom w:val="none" w:sz="0" w:space="0" w:color="auto"/>
        <w:right w:val="none" w:sz="0" w:space="0" w:color="auto"/>
      </w:divBdr>
    </w:div>
    <w:div w:id="25299812">
      <w:bodyDiv w:val="1"/>
      <w:marLeft w:val="0"/>
      <w:marRight w:val="0"/>
      <w:marTop w:val="0"/>
      <w:marBottom w:val="0"/>
      <w:divBdr>
        <w:top w:val="none" w:sz="0" w:space="0" w:color="auto"/>
        <w:left w:val="none" w:sz="0" w:space="0" w:color="auto"/>
        <w:bottom w:val="none" w:sz="0" w:space="0" w:color="auto"/>
        <w:right w:val="none" w:sz="0" w:space="0" w:color="auto"/>
      </w:divBdr>
    </w:div>
    <w:div w:id="25301827">
      <w:bodyDiv w:val="1"/>
      <w:marLeft w:val="0"/>
      <w:marRight w:val="0"/>
      <w:marTop w:val="0"/>
      <w:marBottom w:val="0"/>
      <w:divBdr>
        <w:top w:val="none" w:sz="0" w:space="0" w:color="auto"/>
        <w:left w:val="none" w:sz="0" w:space="0" w:color="auto"/>
        <w:bottom w:val="none" w:sz="0" w:space="0" w:color="auto"/>
        <w:right w:val="none" w:sz="0" w:space="0" w:color="auto"/>
      </w:divBdr>
    </w:div>
    <w:div w:id="25303546">
      <w:bodyDiv w:val="1"/>
      <w:marLeft w:val="0"/>
      <w:marRight w:val="0"/>
      <w:marTop w:val="0"/>
      <w:marBottom w:val="0"/>
      <w:divBdr>
        <w:top w:val="none" w:sz="0" w:space="0" w:color="auto"/>
        <w:left w:val="none" w:sz="0" w:space="0" w:color="auto"/>
        <w:bottom w:val="none" w:sz="0" w:space="0" w:color="auto"/>
        <w:right w:val="none" w:sz="0" w:space="0" w:color="auto"/>
      </w:divBdr>
    </w:div>
    <w:div w:id="25327623">
      <w:bodyDiv w:val="1"/>
      <w:marLeft w:val="0"/>
      <w:marRight w:val="0"/>
      <w:marTop w:val="0"/>
      <w:marBottom w:val="0"/>
      <w:divBdr>
        <w:top w:val="none" w:sz="0" w:space="0" w:color="auto"/>
        <w:left w:val="none" w:sz="0" w:space="0" w:color="auto"/>
        <w:bottom w:val="none" w:sz="0" w:space="0" w:color="auto"/>
        <w:right w:val="none" w:sz="0" w:space="0" w:color="auto"/>
      </w:divBdr>
    </w:div>
    <w:div w:id="25378504">
      <w:bodyDiv w:val="1"/>
      <w:marLeft w:val="0"/>
      <w:marRight w:val="0"/>
      <w:marTop w:val="0"/>
      <w:marBottom w:val="0"/>
      <w:divBdr>
        <w:top w:val="none" w:sz="0" w:space="0" w:color="auto"/>
        <w:left w:val="none" w:sz="0" w:space="0" w:color="auto"/>
        <w:bottom w:val="none" w:sz="0" w:space="0" w:color="auto"/>
        <w:right w:val="none" w:sz="0" w:space="0" w:color="auto"/>
      </w:divBdr>
    </w:div>
    <w:div w:id="25378851">
      <w:bodyDiv w:val="1"/>
      <w:marLeft w:val="0"/>
      <w:marRight w:val="0"/>
      <w:marTop w:val="0"/>
      <w:marBottom w:val="0"/>
      <w:divBdr>
        <w:top w:val="none" w:sz="0" w:space="0" w:color="auto"/>
        <w:left w:val="none" w:sz="0" w:space="0" w:color="auto"/>
        <w:bottom w:val="none" w:sz="0" w:space="0" w:color="auto"/>
        <w:right w:val="none" w:sz="0" w:space="0" w:color="auto"/>
      </w:divBdr>
    </w:div>
    <w:div w:id="25445752">
      <w:bodyDiv w:val="1"/>
      <w:marLeft w:val="0"/>
      <w:marRight w:val="0"/>
      <w:marTop w:val="0"/>
      <w:marBottom w:val="0"/>
      <w:divBdr>
        <w:top w:val="none" w:sz="0" w:space="0" w:color="auto"/>
        <w:left w:val="none" w:sz="0" w:space="0" w:color="auto"/>
        <w:bottom w:val="none" w:sz="0" w:space="0" w:color="auto"/>
        <w:right w:val="none" w:sz="0" w:space="0" w:color="auto"/>
      </w:divBdr>
    </w:div>
    <w:div w:id="25450232">
      <w:bodyDiv w:val="1"/>
      <w:marLeft w:val="0"/>
      <w:marRight w:val="0"/>
      <w:marTop w:val="0"/>
      <w:marBottom w:val="0"/>
      <w:divBdr>
        <w:top w:val="none" w:sz="0" w:space="0" w:color="auto"/>
        <w:left w:val="none" w:sz="0" w:space="0" w:color="auto"/>
        <w:bottom w:val="none" w:sz="0" w:space="0" w:color="auto"/>
        <w:right w:val="none" w:sz="0" w:space="0" w:color="auto"/>
      </w:divBdr>
    </w:div>
    <w:div w:id="25452012">
      <w:bodyDiv w:val="1"/>
      <w:marLeft w:val="0"/>
      <w:marRight w:val="0"/>
      <w:marTop w:val="0"/>
      <w:marBottom w:val="0"/>
      <w:divBdr>
        <w:top w:val="none" w:sz="0" w:space="0" w:color="auto"/>
        <w:left w:val="none" w:sz="0" w:space="0" w:color="auto"/>
        <w:bottom w:val="none" w:sz="0" w:space="0" w:color="auto"/>
        <w:right w:val="none" w:sz="0" w:space="0" w:color="auto"/>
      </w:divBdr>
    </w:div>
    <w:div w:id="25493526">
      <w:bodyDiv w:val="1"/>
      <w:marLeft w:val="0"/>
      <w:marRight w:val="0"/>
      <w:marTop w:val="0"/>
      <w:marBottom w:val="0"/>
      <w:divBdr>
        <w:top w:val="none" w:sz="0" w:space="0" w:color="auto"/>
        <w:left w:val="none" w:sz="0" w:space="0" w:color="auto"/>
        <w:bottom w:val="none" w:sz="0" w:space="0" w:color="auto"/>
        <w:right w:val="none" w:sz="0" w:space="0" w:color="auto"/>
      </w:divBdr>
    </w:div>
    <w:div w:id="25495518">
      <w:bodyDiv w:val="1"/>
      <w:marLeft w:val="0"/>
      <w:marRight w:val="0"/>
      <w:marTop w:val="0"/>
      <w:marBottom w:val="0"/>
      <w:divBdr>
        <w:top w:val="none" w:sz="0" w:space="0" w:color="auto"/>
        <w:left w:val="none" w:sz="0" w:space="0" w:color="auto"/>
        <w:bottom w:val="none" w:sz="0" w:space="0" w:color="auto"/>
        <w:right w:val="none" w:sz="0" w:space="0" w:color="auto"/>
      </w:divBdr>
    </w:div>
    <w:div w:id="25523453">
      <w:bodyDiv w:val="1"/>
      <w:marLeft w:val="0"/>
      <w:marRight w:val="0"/>
      <w:marTop w:val="0"/>
      <w:marBottom w:val="0"/>
      <w:divBdr>
        <w:top w:val="none" w:sz="0" w:space="0" w:color="auto"/>
        <w:left w:val="none" w:sz="0" w:space="0" w:color="auto"/>
        <w:bottom w:val="none" w:sz="0" w:space="0" w:color="auto"/>
        <w:right w:val="none" w:sz="0" w:space="0" w:color="auto"/>
      </w:divBdr>
    </w:div>
    <w:div w:id="25525798">
      <w:bodyDiv w:val="1"/>
      <w:marLeft w:val="0"/>
      <w:marRight w:val="0"/>
      <w:marTop w:val="0"/>
      <w:marBottom w:val="0"/>
      <w:divBdr>
        <w:top w:val="none" w:sz="0" w:space="0" w:color="auto"/>
        <w:left w:val="none" w:sz="0" w:space="0" w:color="auto"/>
        <w:bottom w:val="none" w:sz="0" w:space="0" w:color="auto"/>
        <w:right w:val="none" w:sz="0" w:space="0" w:color="auto"/>
      </w:divBdr>
    </w:div>
    <w:div w:id="25566370">
      <w:bodyDiv w:val="1"/>
      <w:marLeft w:val="0"/>
      <w:marRight w:val="0"/>
      <w:marTop w:val="0"/>
      <w:marBottom w:val="0"/>
      <w:divBdr>
        <w:top w:val="none" w:sz="0" w:space="0" w:color="auto"/>
        <w:left w:val="none" w:sz="0" w:space="0" w:color="auto"/>
        <w:bottom w:val="none" w:sz="0" w:space="0" w:color="auto"/>
        <w:right w:val="none" w:sz="0" w:space="0" w:color="auto"/>
      </w:divBdr>
    </w:div>
    <w:div w:id="25568451">
      <w:bodyDiv w:val="1"/>
      <w:marLeft w:val="0"/>
      <w:marRight w:val="0"/>
      <w:marTop w:val="0"/>
      <w:marBottom w:val="0"/>
      <w:divBdr>
        <w:top w:val="none" w:sz="0" w:space="0" w:color="auto"/>
        <w:left w:val="none" w:sz="0" w:space="0" w:color="auto"/>
        <w:bottom w:val="none" w:sz="0" w:space="0" w:color="auto"/>
        <w:right w:val="none" w:sz="0" w:space="0" w:color="auto"/>
      </w:divBdr>
    </w:div>
    <w:div w:id="25569025">
      <w:bodyDiv w:val="1"/>
      <w:marLeft w:val="0"/>
      <w:marRight w:val="0"/>
      <w:marTop w:val="0"/>
      <w:marBottom w:val="0"/>
      <w:divBdr>
        <w:top w:val="none" w:sz="0" w:space="0" w:color="auto"/>
        <w:left w:val="none" w:sz="0" w:space="0" w:color="auto"/>
        <w:bottom w:val="none" w:sz="0" w:space="0" w:color="auto"/>
        <w:right w:val="none" w:sz="0" w:space="0" w:color="auto"/>
      </w:divBdr>
    </w:div>
    <w:div w:id="25570224">
      <w:bodyDiv w:val="1"/>
      <w:marLeft w:val="0"/>
      <w:marRight w:val="0"/>
      <w:marTop w:val="0"/>
      <w:marBottom w:val="0"/>
      <w:divBdr>
        <w:top w:val="none" w:sz="0" w:space="0" w:color="auto"/>
        <w:left w:val="none" w:sz="0" w:space="0" w:color="auto"/>
        <w:bottom w:val="none" w:sz="0" w:space="0" w:color="auto"/>
        <w:right w:val="none" w:sz="0" w:space="0" w:color="auto"/>
      </w:divBdr>
    </w:div>
    <w:div w:id="25645571">
      <w:bodyDiv w:val="1"/>
      <w:marLeft w:val="0"/>
      <w:marRight w:val="0"/>
      <w:marTop w:val="0"/>
      <w:marBottom w:val="0"/>
      <w:divBdr>
        <w:top w:val="none" w:sz="0" w:space="0" w:color="auto"/>
        <w:left w:val="none" w:sz="0" w:space="0" w:color="auto"/>
        <w:bottom w:val="none" w:sz="0" w:space="0" w:color="auto"/>
        <w:right w:val="none" w:sz="0" w:space="0" w:color="auto"/>
      </w:divBdr>
    </w:div>
    <w:div w:id="25646027">
      <w:bodyDiv w:val="1"/>
      <w:marLeft w:val="0"/>
      <w:marRight w:val="0"/>
      <w:marTop w:val="0"/>
      <w:marBottom w:val="0"/>
      <w:divBdr>
        <w:top w:val="none" w:sz="0" w:space="0" w:color="auto"/>
        <w:left w:val="none" w:sz="0" w:space="0" w:color="auto"/>
        <w:bottom w:val="none" w:sz="0" w:space="0" w:color="auto"/>
        <w:right w:val="none" w:sz="0" w:space="0" w:color="auto"/>
      </w:divBdr>
    </w:div>
    <w:div w:id="25646995">
      <w:bodyDiv w:val="1"/>
      <w:marLeft w:val="0"/>
      <w:marRight w:val="0"/>
      <w:marTop w:val="0"/>
      <w:marBottom w:val="0"/>
      <w:divBdr>
        <w:top w:val="none" w:sz="0" w:space="0" w:color="auto"/>
        <w:left w:val="none" w:sz="0" w:space="0" w:color="auto"/>
        <w:bottom w:val="none" w:sz="0" w:space="0" w:color="auto"/>
        <w:right w:val="none" w:sz="0" w:space="0" w:color="auto"/>
      </w:divBdr>
    </w:div>
    <w:div w:id="25720643">
      <w:bodyDiv w:val="1"/>
      <w:marLeft w:val="0"/>
      <w:marRight w:val="0"/>
      <w:marTop w:val="0"/>
      <w:marBottom w:val="0"/>
      <w:divBdr>
        <w:top w:val="none" w:sz="0" w:space="0" w:color="auto"/>
        <w:left w:val="none" w:sz="0" w:space="0" w:color="auto"/>
        <w:bottom w:val="none" w:sz="0" w:space="0" w:color="auto"/>
        <w:right w:val="none" w:sz="0" w:space="0" w:color="auto"/>
      </w:divBdr>
    </w:div>
    <w:div w:id="25758722">
      <w:bodyDiv w:val="1"/>
      <w:marLeft w:val="0"/>
      <w:marRight w:val="0"/>
      <w:marTop w:val="0"/>
      <w:marBottom w:val="0"/>
      <w:divBdr>
        <w:top w:val="none" w:sz="0" w:space="0" w:color="auto"/>
        <w:left w:val="none" w:sz="0" w:space="0" w:color="auto"/>
        <w:bottom w:val="none" w:sz="0" w:space="0" w:color="auto"/>
        <w:right w:val="none" w:sz="0" w:space="0" w:color="auto"/>
      </w:divBdr>
    </w:div>
    <w:div w:id="25759018">
      <w:bodyDiv w:val="1"/>
      <w:marLeft w:val="0"/>
      <w:marRight w:val="0"/>
      <w:marTop w:val="0"/>
      <w:marBottom w:val="0"/>
      <w:divBdr>
        <w:top w:val="none" w:sz="0" w:space="0" w:color="auto"/>
        <w:left w:val="none" w:sz="0" w:space="0" w:color="auto"/>
        <w:bottom w:val="none" w:sz="0" w:space="0" w:color="auto"/>
        <w:right w:val="none" w:sz="0" w:space="0" w:color="auto"/>
      </w:divBdr>
    </w:div>
    <w:div w:id="25761373">
      <w:bodyDiv w:val="1"/>
      <w:marLeft w:val="0"/>
      <w:marRight w:val="0"/>
      <w:marTop w:val="0"/>
      <w:marBottom w:val="0"/>
      <w:divBdr>
        <w:top w:val="none" w:sz="0" w:space="0" w:color="auto"/>
        <w:left w:val="none" w:sz="0" w:space="0" w:color="auto"/>
        <w:bottom w:val="none" w:sz="0" w:space="0" w:color="auto"/>
        <w:right w:val="none" w:sz="0" w:space="0" w:color="auto"/>
      </w:divBdr>
    </w:div>
    <w:div w:id="25832593">
      <w:bodyDiv w:val="1"/>
      <w:marLeft w:val="0"/>
      <w:marRight w:val="0"/>
      <w:marTop w:val="0"/>
      <w:marBottom w:val="0"/>
      <w:divBdr>
        <w:top w:val="none" w:sz="0" w:space="0" w:color="auto"/>
        <w:left w:val="none" w:sz="0" w:space="0" w:color="auto"/>
        <w:bottom w:val="none" w:sz="0" w:space="0" w:color="auto"/>
        <w:right w:val="none" w:sz="0" w:space="0" w:color="auto"/>
      </w:divBdr>
    </w:div>
    <w:div w:id="25832878">
      <w:bodyDiv w:val="1"/>
      <w:marLeft w:val="0"/>
      <w:marRight w:val="0"/>
      <w:marTop w:val="0"/>
      <w:marBottom w:val="0"/>
      <w:divBdr>
        <w:top w:val="none" w:sz="0" w:space="0" w:color="auto"/>
        <w:left w:val="none" w:sz="0" w:space="0" w:color="auto"/>
        <w:bottom w:val="none" w:sz="0" w:space="0" w:color="auto"/>
        <w:right w:val="none" w:sz="0" w:space="0" w:color="auto"/>
      </w:divBdr>
    </w:div>
    <w:div w:id="25838414">
      <w:bodyDiv w:val="1"/>
      <w:marLeft w:val="0"/>
      <w:marRight w:val="0"/>
      <w:marTop w:val="0"/>
      <w:marBottom w:val="0"/>
      <w:divBdr>
        <w:top w:val="none" w:sz="0" w:space="0" w:color="auto"/>
        <w:left w:val="none" w:sz="0" w:space="0" w:color="auto"/>
        <w:bottom w:val="none" w:sz="0" w:space="0" w:color="auto"/>
        <w:right w:val="none" w:sz="0" w:space="0" w:color="auto"/>
      </w:divBdr>
    </w:div>
    <w:div w:id="25908411">
      <w:bodyDiv w:val="1"/>
      <w:marLeft w:val="0"/>
      <w:marRight w:val="0"/>
      <w:marTop w:val="0"/>
      <w:marBottom w:val="0"/>
      <w:divBdr>
        <w:top w:val="none" w:sz="0" w:space="0" w:color="auto"/>
        <w:left w:val="none" w:sz="0" w:space="0" w:color="auto"/>
        <w:bottom w:val="none" w:sz="0" w:space="0" w:color="auto"/>
        <w:right w:val="none" w:sz="0" w:space="0" w:color="auto"/>
      </w:divBdr>
    </w:div>
    <w:div w:id="25909457">
      <w:bodyDiv w:val="1"/>
      <w:marLeft w:val="0"/>
      <w:marRight w:val="0"/>
      <w:marTop w:val="0"/>
      <w:marBottom w:val="0"/>
      <w:divBdr>
        <w:top w:val="none" w:sz="0" w:space="0" w:color="auto"/>
        <w:left w:val="none" w:sz="0" w:space="0" w:color="auto"/>
        <w:bottom w:val="none" w:sz="0" w:space="0" w:color="auto"/>
        <w:right w:val="none" w:sz="0" w:space="0" w:color="auto"/>
      </w:divBdr>
    </w:div>
    <w:div w:id="25910176">
      <w:bodyDiv w:val="1"/>
      <w:marLeft w:val="0"/>
      <w:marRight w:val="0"/>
      <w:marTop w:val="0"/>
      <w:marBottom w:val="0"/>
      <w:divBdr>
        <w:top w:val="none" w:sz="0" w:space="0" w:color="auto"/>
        <w:left w:val="none" w:sz="0" w:space="0" w:color="auto"/>
        <w:bottom w:val="none" w:sz="0" w:space="0" w:color="auto"/>
        <w:right w:val="none" w:sz="0" w:space="0" w:color="auto"/>
      </w:divBdr>
    </w:div>
    <w:div w:id="25955826">
      <w:bodyDiv w:val="1"/>
      <w:marLeft w:val="0"/>
      <w:marRight w:val="0"/>
      <w:marTop w:val="0"/>
      <w:marBottom w:val="0"/>
      <w:divBdr>
        <w:top w:val="none" w:sz="0" w:space="0" w:color="auto"/>
        <w:left w:val="none" w:sz="0" w:space="0" w:color="auto"/>
        <w:bottom w:val="none" w:sz="0" w:space="0" w:color="auto"/>
        <w:right w:val="none" w:sz="0" w:space="0" w:color="auto"/>
      </w:divBdr>
    </w:div>
    <w:div w:id="25957563">
      <w:bodyDiv w:val="1"/>
      <w:marLeft w:val="0"/>
      <w:marRight w:val="0"/>
      <w:marTop w:val="0"/>
      <w:marBottom w:val="0"/>
      <w:divBdr>
        <w:top w:val="none" w:sz="0" w:space="0" w:color="auto"/>
        <w:left w:val="none" w:sz="0" w:space="0" w:color="auto"/>
        <w:bottom w:val="none" w:sz="0" w:space="0" w:color="auto"/>
        <w:right w:val="none" w:sz="0" w:space="0" w:color="auto"/>
      </w:divBdr>
    </w:div>
    <w:div w:id="25983800">
      <w:bodyDiv w:val="1"/>
      <w:marLeft w:val="0"/>
      <w:marRight w:val="0"/>
      <w:marTop w:val="0"/>
      <w:marBottom w:val="0"/>
      <w:divBdr>
        <w:top w:val="none" w:sz="0" w:space="0" w:color="auto"/>
        <w:left w:val="none" w:sz="0" w:space="0" w:color="auto"/>
        <w:bottom w:val="none" w:sz="0" w:space="0" w:color="auto"/>
        <w:right w:val="none" w:sz="0" w:space="0" w:color="auto"/>
      </w:divBdr>
    </w:div>
    <w:div w:id="26026674">
      <w:bodyDiv w:val="1"/>
      <w:marLeft w:val="0"/>
      <w:marRight w:val="0"/>
      <w:marTop w:val="0"/>
      <w:marBottom w:val="0"/>
      <w:divBdr>
        <w:top w:val="none" w:sz="0" w:space="0" w:color="auto"/>
        <w:left w:val="none" w:sz="0" w:space="0" w:color="auto"/>
        <w:bottom w:val="none" w:sz="0" w:space="0" w:color="auto"/>
        <w:right w:val="none" w:sz="0" w:space="0" w:color="auto"/>
      </w:divBdr>
    </w:div>
    <w:div w:id="26028884">
      <w:bodyDiv w:val="1"/>
      <w:marLeft w:val="0"/>
      <w:marRight w:val="0"/>
      <w:marTop w:val="0"/>
      <w:marBottom w:val="0"/>
      <w:divBdr>
        <w:top w:val="none" w:sz="0" w:space="0" w:color="auto"/>
        <w:left w:val="none" w:sz="0" w:space="0" w:color="auto"/>
        <w:bottom w:val="none" w:sz="0" w:space="0" w:color="auto"/>
        <w:right w:val="none" w:sz="0" w:space="0" w:color="auto"/>
      </w:divBdr>
    </w:div>
    <w:div w:id="26030855">
      <w:bodyDiv w:val="1"/>
      <w:marLeft w:val="0"/>
      <w:marRight w:val="0"/>
      <w:marTop w:val="0"/>
      <w:marBottom w:val="0"/>
      <w:divBdr>
        <w:top w:val="none" w:sz="0" w:space="0" w:color="auto"/>
        <w:left w:val="none" w:sz="0" w:space="0" w:color="auto"/>
        <w:bottom w:val="none" w:sz="0" w:space="0" w:color="auto"/>
        <w:right w:val="none" w:sz="0" w:space="0" w:color="auto"/>
      </w:divBdr>
    </w:div>
    <w:div w:id="26032029">
      <w:bodyDiv w:val="1"/>
      <w:marLeft w:val="0"/>
      <w:marRight w:val="0"/>
      <w:marTop w:val="0"/>
      <w:marBottom w:val="0"/>
      <w:divBdr>
        <w:top w:val="none" w:sz="0" w:space="0" w:color="auto"/>
        <w:left w:val="none" w:sz="0" w:space="0" w:color="auto"/>
        <w:bottom w:val="none" w:sz="0" w:space="0" w:color="auto"/>
        <w:right w:val="none" w:sz="0" w:space="0" w:color="auto"/>
      </w:divBdr>
    </w:div>
    <w:div w:id="26032462">
      <w:bodyDiv w:val="1"/>
      <w:marLeft w:val="0"/>
      <w:marRight w:val="0"/>
      <w:marTop w:val="0"/>
      <w:marBottom w:val="0"/>
      <w:divBdr>
        <w:top w:val="none" w:sz="0" w:space="0" w:color="auto"/>
        <w:left w:val="none" w:sz="0" w:space="0" w:color="auto"/>
        <w:bottom w:val="none" w:sz="0" w:space="0" w:color="auto"/>
        <w:right w:val="none" w:sz="0" w:space="0" w:color="auto"/>
      </w:divBdr>
    </w:div>
    <w:div w:id="26032647">
      <w:bodyDiv w:val="1"/>
      <w:marLeft w:val="0"/>
      <w:marRight w:val="0"/>
      <w:marTop w:val="0"/>
      <w:marBottom w:val="0"/>
      <w:divBdr>
        <w:top w:val="none" w:sz="0" w:space="0" w:color="auto"/>
        <w:left w:val="none" w:sz="0" w:space="0" w:color="auto"/>
        <w:bottom w:val="none" w:sz="0" w:space="0" w:color="auto"/>
        <w:right w:val="none" w:sz="0" w:space="0" w:color="auto"/>
      </w:divBdr>
    </w:div>
    <w:div w:id="26105718">
      <w:bodyDiv w:val="1"/>
      <w:marLeft w:val="0"/>
      <w:marRight w:val="0"/>
      <w:marTop w:val="0"/>
      <w:marBottom w:val="0"/>
      <w:divBdr>
        <w:top w:val="none" w:sz="0" w:space="0" w:color="auto"/>
        <w:left w:val="none" w:sz="0" w:space="0" w:color="auto"/>
        <w:bottom w:val="none" w:sz="0" w:space="0" w:color="auto"/>
        <w:right w:val="none" w:sz="0" w:space="0" w:color="auto"/>
      </w:divBdr>
    </w:div>
    <w:div w:id="26107973">
      <w:bodyDiv w:val="1"/>
      <w:marLeft w:val="0"/>
      <w:marRight w:val="0"/>
      <w:marTop w:val="0"/>
      <w:marBottom w:val="0"/>
      <w:divBdr>
        <w:top w:val="none" w:sz="0" w:space="0" w:color="auto"/>
        <w:left w:val="none" w:sz="0" w:space="0" w:color="auto"/>
        <w:bottom w:val="none" w:sz="0" w:space="0" w:color="auto"/>
        <w:right w:val="none" w:sz="0" w:space="0" w:color="auto"/>
      </w:divBdr>
    </w:div>
    <w:div w:id="26109037">
      <w:bodyDiv w:val="1"/>
      <w:marLeft w:val="0"/>
      <w:marRight w:val="0"/>
      <w:marTop w:val="0"/>
      <w:marBottom w:val="0"/>
      <w:divBdr>
        <w:top w:val="none" w:sz="0" w:space="0" w:color="auto"/>
        <w:left w:val="none" w:sz="0" w:space="0" w:color="auto"/>
        <w:bottom w:val="none" w:sz="0" w:space="0" w:color="auto"/>
        <w:right w:val="none" w:sz="0" w:space="0" w:color="auto"/>
      </w:divBdr>
    </w:div>
    <w:div w:id="26223304">
      <w:bodyDiv w:val="1"/>
      <w:marLeft w:val="0"/>
      <w:marRight w:val="0"/>
      <w:marTop w:val="0"/>
      <w:marBottom w:val="0"/>
      <w:divBdr>
        <w:top w:val="none" w:sz="0" w:space="0" w:color="auto"/>
        <w:left w:val="none" w:sz="0" w:space="0" w:color="auto"/>
        <w:bottom w:val="none" w:sz="0" w:space="0" w:color="auto"/>
        <w:right w:val="none" w:sz="0" w:space="0" w:color="auto"/>
      </w:divBdr>
    </w:div>
    <w:div w:id="26224037">
      <w:bodyDiv w:val="1"/>
      <w:marLeft w:val="0"/>
      <w:marRight w:val="0"/>
      <w:marTop w:val="0"/>
      <w:marBottom w:val="0"/>
      <w:divBdr>
        <w:top w:val="none" w:sz="0" w:space="0" w:color="auto"/>
        <w:left w:val="none" w:sz="0" w:space="0" w:color="auto"/>
        <w:bottom w:val="none" w:sz="0" w:space="0" w:color="auto"/>
        <w:right w:val="none" w:sz="0" w:space="0" w:color="auto"/>
      </w:divBdr>
    </w:div>
    <w:div w:id="26225816">
      <w:bodyDiv w:val="1"/>
      <w:marLeft w:val="0"/>
      <w:marRight w:val="0"/>
      <w:marTop w:val="0"/>
      <w:marBottom w:val="0"/>
      <w:divBdr>
        <w:top w:val="none" w:sz="0" w:space="0" w:color="auto"/>
        <w:left w:val="none" w:sz="0" w:space="0" w:color="auto"/>
        <w:bottom w:val="none" w:sz="0" w:space="0" w:color="auto"/>
        <w:right w:val="none" w:sz="0" w:space="0" w:color="auto"/>
      </w:divBdr>
    </w:div>
    <w:div w:id="26370892">
      <w:bodyDiv w:val="1"/>
      <w:marLeft w:val="0"/>
      <w:marRight w:val="0"/>
      <w:marTop w:val="0"/>
      <w:marBottom w:val="0"/>
      <w:divBdr>
        <w:top w:val="none" w:sz="0" w:space="0" w:color="auto"/>
        <w:left w:val="none" w:sz="0" w:space="0" w:color="auto"/>
        <w:bottom w:val="none" w:sz="0" w:space="0" w:color="auto"/>
        <w:right w:val="none" w:sz="0" w:space="0" w:color="auto"/>
      </w:divBdr>
    </w:div>
    <w:div w:id="26371570">
      <w:bodyDiv w:val="1"/>
      <w:marLeft w:val="0"/>
      <w:marRight w:val="0"/>
      <w:marTop w:val="0"/>
      <w:marBottom w:val="0"/>
      <w:divBdr>
        <w:top w:val="none" w:sz="0" w:space="0" w:color="auto"/>
        <w:left w:val="none" w:sz="0" w:space="0" w:color="auto"/>
        <w:bottom w:val="none" w:sz="0" w:space="0" w:color="auto"/>
        <w:right w:val="none" w:sz="0" w:space="0" w:color="auto"/>
      </w:divBdr>
    </w:div>
    <w:div w:id="26372781">
      <w:bodyDiv w:val="1"/>
      <w:marLeft w:val="0"/>
      <w:marRight w:val="0"/>
      <w:marTop w:val="0"/>
      <w:marBottom w:val="0"/>
      <w:divBdr>
        <w:top w:val="none" w:sz="0" w:space="0" w:color="auto"/>
        <w:left w:val="none" w:sz="0" w:space="0" w:color="auto"/>
        <w:bottom w:val="none" w:sz="0" w:space="0" w:color="auto"/>
        <w:right w:val="none" w:sz="0" w:space="0" w:color="auto"/>
      </w:divBdr>
    </w:div>
    <w:div w:id="26374450">
      <w:bodyDiv w:val="1"/>
      <w:marLeft w:val="0"/>
      <w:marRight w:val="0"/>
      <w:marTop w:val="0"/>
      <w:marBottom w:val="0"/>
      <w:divBdr>
        <w:top w:val="none" w:sz="0" w:space="0" w:color="auto"/>
        <w:left w:val="none" w:sz="0" w:space="0" w:color="auto"/>
        <w:bottom w:val="none" w:sz="0" w:space="0" w:color="auto"/>
        <w:right w:val="none" w:sz="0" w:space="0" w:color="auto"/>
      </w:divBdr>
    </w:div>
    <w:div w:id="26414300">
      <w:bodyDiv w:val="1"/>
      <w:marLeft w:val="0"/>
      <w:marRight w:val="0"/>
      <w:marTop w:val="0"/>
      <w:marBottom w:val="0"/>
      <w:divBdr>
        <w:top w:val="none" w:sz="0" w:space="0" w:color="auto"/>
        <w:left w:val="none" w:sz="0" w:space="0" w:color="auto"/>
        <w:bottom w:val="none" w:sz="0" w:space="0" w:color="auto"/>
        <w:right w:val="none" w:sz="0" w:space="0" w:color="auto"/>
      </w:divBdr>
    </w:div>
    <w:div w:id="26416932">
      <w:bodyDiv w:val="1"/>
      <w:marLeft w:val="0"/>
      <w:marRight w:val="0"/>
      <w:marTop w:val="0"/>
      <w:marBottom w:val="0"/>
      <w:divBdr>
        <w:top w:val="none" w:sz="0" w:space="0" w:color="auto"/>
        <w:left w:val="none" w:sz="0" w:space="0" w:color="auto"/>
        <w:bottom w:val="none" w:sz="0" w:space="0" w:color="auto"/>
        <w:right w:val="none" w:sz="0" w:space="0" w:color="auto"/>
      </w:divBdr>
    </w:div>
    <w:div w:id="26486496">
      <w:bodyDiv w:val="1"/>
      <w:marLeft w:val="0"/>
      <w:marRight w:val="0"/>
      <w:marTop w:val="0"/>
      <w:marBottom w:val="0"/>
      <w:divBdr>
        <w:top w:val="none" w:sz="0" w:space="0" w:color="auto"/>
        <w:left w:val="none" w:sz="0" w:space="0" w:color="auto"/>
        <w:bottom w:val="none" w:sz="0" w:space="0" w:color="auto"/>
        <w:right w:val="none" w:sz="0" w:space="0" w:color="auto"/>
      </w:divBdr>
    </w:div>
    <w:div w:id="26486591">
      <w:bodyDiv w:val="1"/>
      <w:marLeft w:val="0"/>
      <w:marRight w:val="0"/>
      <w:marTop w:val="0"/>
      <w:marBottom w:val="0"/>
      <w:divBdr>
        <w:top w:val="none" w:sz="0" w:space="0" w:color="auto"/>
        <w:left w:val="none" w:sz="0" w:space="0" w:color="auto"/>
        <w:bottom w:val="none" w:sz="0" w:space="0" w:color="auto"/>
        <w:right w:val="none" w:sz="0" w:space="0" w:color="auto"/>
      </w:divBdr>
    </w:div>
    <w:div w:id="26488005">
      <w:bodyDiv w:val="1"/>
      <w:marLeft w:val="0"/>
      <w:marRight w:val="0"/>
      <w:marTop w:val="0"/>
      <w:marBottom w:val="0"/>
      <w:divBdr>
        <w:top w:val="none" w:sz="0" w:space="0" w:color="auto"/>
        <w:left w:val="none" w:sz="0" w:space="0" w:color="auto"/>
        <w:bottom w:val="none" w:sz="0" w:space="0" w:color="auto"/>
        <w:right w:val="none" w:sz="0" w:space="0" w:color="auto"/>
      </w:divBdr>
    </w:div>
    <w:div w:id="26491999">
      <w:bodyDiv w:val="1"/>
      <w:marLeft w:val="0"/>
      <w:marRight w:val="0"/>
      <w:marTop w:val="0"/>
      <w:marBottom w:val="0"/>
      <w:divBdr>
        <w:top w:val="none" w:sz="0" w:space="0" w:color="auto"/>
        <w:left w:val="none" w:sz="0" w:space="0" w:color="auto"/>
        <w:bottom w:val="none" w:sz="0" w:space="0" w:color="auto"/>
        <w:right w:val="none" w:sz="0" w:space="0" w:color="auto"/>
      </w:divBdr>
    </w:div>
    <w:div w:id="26563175">
      <w:bodyDiv w:val="1"/>
      <w:marLeft w:val="0"/>
      <w:marRight w:val="0"/>
      <w:marTop w:val="0"/>
      <w:marBottom w:val="0"/>
      <w:divBdr>
        <w:top w:val="none" w:sz="0" w:space="0" w:color="auto"/>
        <w:left w:val="none" w:sz="0" w:space="0" w:color="auto"/>
        <w:bottom w:val="none" w:sz="0" w:space="0" w:color="auto"/>
        <w:right w:val="none" w:sz="0" w:space="0" w:color="auto"/>
      </w:divBdr>
    </w:div>
    <w:div w:id="26565960">
      <w:bodyDiv w:val="1"/>
      <w:marLeft w:val="0"/>
      <w:marRight w:val="0"/>
      <w:marTop w:val="0"/>
      <w:marBottom w:val="0"/>
      <w:divBdr>
        <w:top w:val="none" w:sz="0" w:space="0" w:color="auto"/>
        <w:left w:val="none" w:sz="0" w:space="0" w:color="auto"/>
        <w:bottom w:val="none" w:sz="0" w:space="0" w:color="auto"/>
        <w:right w:val="none" w:sz="0" w:space="0" w:color="auto"/>
      </w:divBdr>
    </w:div>
    <w:div w:id="26570807">
      <w:bodyDiv w:val="1"/>
      <w:marLeft w:val="0"/>
      <w:marRight w:val="0"/>
      <w:marTop w:val="0"/>
      <w:marBottom w:val="0"/>
      <w:divBdr>
        <w:top w:val="none" w:sz="0" w:space="0" w:color="auto"/>
        <w:left w:val="none" w:sz="0" w:space="0" w:color="auto"/>
        <w:bottom w:val="none" w:sz="0" w:space="0" w:color="auto"/>
        <w:right w:val="none" w:sz="0" w:space="0" w:color="auto"/>
      </w:divBdr>
    </w:div>
    <w:div w:id="26609663">
      <w:bodyDiv w:val="1"/>
      <w:marLeft w:val="0"/>
      <w:marRight w:val="0"/>
      <w:marTop w:val="0"/>
      <w:marBottom w:val="0"/>
      <w:divBdr>
        <w:top w:val="none" w:sz="0" w:space="0" w:color="auto"/>
        <w:left w:val="none" w:sz="0" w:space="0" w:color="auto"/>
        <w:bottom w:val="none" w:sz="0" w:space="0" w:color="auto"/>
        <w:right w:val="none" w:sz="0" w:space="0" w:color="auto"/>
      </w:divBdr>
    </w:div>
    <w:div w:id="26639146">
      <w:bodyDiv w:val="1"/>
      <w:marLeft w:val="0"/>
      <w:marRight w:val="0"/>
      <w:marTop w:val="0"/>
      <w:marBottom w:val="0"/>
      <w:divBdr>
        <w:top w:val="none" w:sz="0" w:space="0" w:color="auto"/>
        <w:left w:val="none" w:sz="0" w:space="0" w:color="auto"/>
        <w:bottom w:val="none" w:sz="0" w:space="0" w:color="auto"/>
        <w:right w:val="none" w:sz="0" w:space="0" w:color="auto"/>
      </w:divBdr>
    </w:div>
    <w:div w:id="26640008">
      <w:bodyDiv w:val="1"/>
      <w:marLeft w:val="0"/>
      <w:marRight w:val="0"/>
      <w:marTop w:val="0"/>
      <w:marBottom w:val="0"/>
      <w:divBdr>
        <w:top w:val="none" w:sz="0" w:space="0" w:color="auto"/>
        <w:left w:val="none" w:sz="0" w:space="0" w:color="auto"/>
        <w:bottom w:val="none" w:sz="0" w:space="0" w:color="auto"/>
        <w:right w:val="none" w:sz="0" w:space="0" w:color="auto"/>
      </w:divBdr>
    </w:div>
    <w:div w:id="26640185">
      <w:bodyDiv w:val="1"/>
      <w:marLeft w:val="0"/>
      <w:marRight w:val="0"/>
      <w:marTop w:val="0"/>
      <w:marBottom w:val="0"/>
      <w:divBdr>
        <w:top w:val="none" w:sz="0" w:space="0" w:color="auto"/>
        <w:left w:val="none" w:sz="0" w:space="0" w:color="auto"/>
        <w:bottom w:val="none" w:sz="0" w:space="0" w:color="auto"/>
        <w:right w:val="none" w:sz="0" w:space="0" w:color="auto"/>
      </w:divBdr>
    </w:div>
    <w:div w:id="26759275">
      <w:bodyDiv w:val="1"/>
      <w:marLeft w:val="0"/>
      <w:marRight w:val="0"/>
      <w:marTop w:val="0"/>
      <w:marBottom w:val="0"/>
      <w:divBdr>
        <w:top w:val="none" w:sz="0" w:space="0" w:color="auto"/>
        <w:left w:val="none" w:sz="0" w:space="0" w:color="auto"/>
        <w:bottom w:val="none" w:sz="0" w:space="0" w:color="auto"/>
        <w:right w:val="none" w:sz="0" w:space="0" w:color="auto"/>
      </w:divBdr>
    </w:div>
    <w:div w:id="26831774">
      <w:bodyDiv w:val="1"/>
      <w:marLeft w:val="0"/>
      <w:marRight w:val="0"/>
      <w:marTop w:val="0"/>
      <w:marBottom w:val="0"/>
      <w:divBdr>
        <w:top w:val="none" w:sz="0" w:space="0" w:color="auto"/>
        <w:left w:val="none" w:sz="0" w:space="0" w:color="auto"/>
        <w:bottom w:val="none" w:sz="0" w:space="0" w:color="auto"/>
        <w:right w:val="none" w:sz="0" w:space="0" w:color="auto"/>
      </w:divBdr>
    </w:div>
    <w:div w:id="26833233">
      <w:bodyDiv w:val="1"/>
      <w:marLeft w:val="0"/>
      <w:marRight w:val="0"/>
      <w:marTop w:val="0"/>
      <w:marBottom w:val="0"/>
      <w:divBdr>
        <w:top w:val="none" w:sz="0" w:space="0" w:color="auto"/>
        <w:left w:val="none" w:sz="0" w:space="0" w:color="auto"/>
        <w:bottom w:val="none" w:sz="0" w:space="0" w:color="auto"/>
        <w:right w:val="none" w:sz="0" w:space="0" w:color="auto"/>
      </w:divBdr>
    </w:div>
    <w:div w:id="26834537">
      <w:bodyDiv w:val="1"/>
      <w:marLeft w:val="0"/>
      <w:marRight w:val="0"/>
      <w:marTop w:val="0"/>
      <w:marBottom w:val="0"/>
      <w:divBdr>
        <w:top w:val="none" w:sz="0" w:space="0" w:color="auto"/>
        <w:left w:val="none" w:sz="0" w:space="0" w:color="auto"/>
        <w:bottom w:val="none" w:sz="0" w:space="0" w:color="auto"/>
        <w:right w:val="none" w:sz="0" w:space="0" w:color="auto"/>
      </w:divBdr>
    </w:div>
    <w:div w:id="26873506">
      <w:bodyDiv w:val="1"/>
      <w:marLeft w:val="0"/>
      <w:marRight w:val="0"/>
      <w:marTop w:val="0"/>
      <w:marBottom w:val="0"/>
      <w:divBdr>
        <w:top w:val="none" w:sz="0" w:space="0" w:color="auto"/>
        <w:left w:val="none" w:sz="0" w:space="0" w:color="auto"/>
        <w:bottom w:val="none" w:sz="0" w:space="0" w:color="auto"/>
        <w:right w:val="none" w:sz="0" w:space="0" w:color="auto"/>
      </w:divBdr>
    </w:div>
    <w:div w:id="26878906">
      <w:bodyDiv w:val="1"/>
      <w:marLeft w:val="0"/>
      <w:marRight w:val="0"/>
      <w:marTop w:val="0"/>
      <w:marBottom w:val="0"/>
      <w:divBdr>
        <w:top w:val="none" w:sz="0" w:space="0" w:color="auto"/>
        <w:left w:val="none" w:sz="0" w:space="0" w:color="auto"/>
        <w:bottom w:val="none" w:sz="0" w:space="0" w:color="auto"/>
        <w:right w:val="none" w:sz="0" w:space="0" w:color="auto"/>
      </w:divBdr>
    </w:div>
    <w:div w:id="26949599">
      <w:bodyDiv w:val="1"/>
      <w:marLeft w:val="0"/>
      <w:marRight w:val="0"/>
      <w:marTop w:val="0"/>
      <w:marBottom w:val="0"/>
      <w:divBdr>
        <w:top w:val="none" w:sz="0" w:space="0" w:color="auto"/>
        <w:left w:val="none" w:sz="0" w:space="0" w:color="auto"/>
        <w:bottom w:val="none" w:sz="0" w:space="0" w:color="auto"/>
        <w:right w:val="none" w:sz="0" w:space="0" w:color="auto"/>
      </w:divBdr>
    </w:div>
    <w:div w:id="26950882">
      <w:bodyDiv w:val="1"/>
      <w:marLeft w:val="0"/>
      <w:marRight w:val="0"/>
      <w:marTop w:val="0"/>
      <w:marBottom w:val="0"/>
      <w:divBdr>
        <w:top w:val="none" w:sz="0" w:space="0" w:color="auto"/>
        <w:left w:val="none" w:sz="0" w:space="0" w:color="auto"/>
        <w:bottom w:val="none" w:sz="0" w:space="0" w:color="auto"/>
        <w:right w:val="none" w:sz="0" w:space="0" w:color="auto"/>
      </w:divBdr>
    </w:div>
    <w:div w:id="26951276">
      <w:bodyDiv w:val="1"/>
      <w:marLeft w:val="0"/>
      <w:marRight w:val="0"/>
      <w:marTop w:val="0"/>
      <w:marBottom w:val="0"/>
      <w:divBdr>
        <w:top w:val="none" w:sz="0" w:space="0" w:color="auto"/>
        <w:left w:val="none" w:sz="0" w:space="0" w:color="auto"/>
        <w:bottom w:val="none" w:sz="0" w:space="0" w:color="auto"/>
        <w:right w:val="none" w:sz="0" w:space="0" w:color="auto"/>
      </w:divBdr>
    </w:div>
    <w:div w:id="26957556">
      <w:bodyDiv w:val="1"/>
      <w:marLeft w:val="0"/>
      <w:marRight w:val="0"/>
      <w:marTop w:val="0"/>
      <w:marBottom w:val="0"/>
      <w:divBdr>
        <w:top w:val="none" w:sz="0" w:space="0" w:color="auto"/>
        <w:left w:val="none" w:sz="0" w:space="0" w:color="auto"/>
        <w:bottom w:val="none" w:sz="0" w:space="0" w:color="auto"/>
        <w:right w:val="none" w:sz="0" w:space="0" w:color="auto"/>
      </w:divBdr>
    </w:div>
    <w:div w:id="27027760">
      <w:bodyDiv w:val="1"/>
      <w:marLeft w:val="0"/>
      <w:marRight w:val="0"/>
      <w:marTop w:val="0"/>
      <w:marBottom w:val="0"/>
      <w:divBdr>
        <w:top w:val="none" w:sz="0" w:space="0" w:color="auto"/>
        <w:left w:val="none" w:sz="0" w:space="0" w:color="auto"/>
        <w:bottom w:val="none" w:sz="0" w:space="0" w:color="auto"/>
        <w:right w:val="none" w:sz="0" w:space="0" w:color="auto"/>
      </w:divBdr>
    </w:div>
    <w:div w:id="27031039">
      <w:bodyDiv w:val="1"/>
      <w:marLeft w:val="0"/>
      <w:marRight w:val="0"/>
      <w:marTop w:val="0"/>
      <w:marBottom w:val="0"/>
      <w:divBdr>
        <w:top w:val="none" w:sz="0" w:space="0" w:color="auto"/>
        <w:left w:val="none" w:sz="0" w:space="0" w:color="auto"/>
        <w:bottom w:val="none" w:sz="0" w:space="0" w:color="auto"/>
        <w:right w:val="none" w:sz="0" w:space="0" w:color="auto"/>
      </w:divBdr>
    </w:div>
    <w:div w:id="27068144">
      <w:bodyDiv w:val="1"/>
      <w:marLeft w:val="0"/>
      <w:marRight w:val="0"/>
      <w:marTop w:val="0"/>
      <w:marBottom w:val="0"/>
      <w:divBdr>
        <w:top w:val="none" w:sz="0" w:space="0" w:color="auto"/>
        <w:left w:val="none" w:sz="0" w:space="0" w:color="auto"/>
        <w:bottom w:val="none" w:sz="0" w:space="0" w:color="auto"/>
        <w:right w:val="none" w:sz="0" w:space="0" w:color="auto"/>
      </w:divBdr>
    </w:div>
    <w:div w:id="27072149">
      <w:bodyDiv w:val="1"/>
      <w:marLeft w:val="0"/>
      <w:marRight w:val="0"/>
      <w:marTop w:val="0"/>
      <w:marBottom w:val="0"/>
      <w:divBdr>
        <w:top w:val="none" w:sz="0" w:space="0" w:color="auto"/>
        <w:left w:val="none" w:sz="0" w:space="0" w:color="auto"/>
        <w:bottom w:val="none" w:sz="0" w:space="0" w:color="auto"/>
        <w:right w:val="none" w:sz="0" w:space="0" w:color="auto"/>
      </w:divBdr>
    </w:div>
    <w:div w:id="27073074">
      <w:bodyDiv w:val="1"/>
      <w:marLeft w:val="0"/>
      <w:marRight w:val="0"/>
      <w:marTop w:val="0"/>
      <w:marBottom w:val="0"/>
      <w:divBdr>
        <w:top w:val="none" w:sz="0" w:space="0" w:color="auto"/>
        <w:left w:val="none" w:sz="0" w:space="0" w:color="auto"/>
        <w:bottom w:val="none" w:sz="0" w:space="0" w:color="auto"/>
        <w:right w:val="none" w:sz="0" w:space="0" w:color="auto"/>
      </w:divBdr>
    </w:div>
    <w:div w:id="27075842">
      <w:bodyDiv w:val="1"/>
      <w:marLeft w:val="0"/>
      <w:marRight w:val="0"/>
      <w:marTop w:val="0"/>
      <w:marBottom w:val="0"/>
      <w:divBdr>
        <w:top w:val="none" w:sz="0" w:space="0" w:color="auto"/>
        <w:left w:val="none" w:sz="0" w:space="0" w:color="auto"/>
        <w:bottom w:val="none" w:sz="0" w:space="0" w:color="auto"/>
        <w:right w:val="none" w:sz="0" w:space="0" w:color="auto"/>
      </w:divBdr>
    </w:div>
    <w:div w:id="27141834">
      <w:bodyDiv w:val="1"/>
      <w:marLeft w:val="0"/>
      <w:marRight w:val="0"/>
      <w:marTop w:val="0"/>
      <w:marBottom w:val="0"/>
      <w:divBdr>
        <w:top w:val="none" w:sz="0" w:space="0" w:color="auto"/>
        <w:left w:val="none" w:sz="0" w:space="0" w:color="auto"/>
        <w:bottom w:val="none" w:sz="0" w:space="0" w:color="auto"/>
        <w:right w:val="none" w:sz="0" w:space="0" w:color="auto"/>
      </w:divBdr>
    </w:div>
    <w:div w:id="27147560">
      <w:bodyDiv w:val="1"/>
      <w:marLeft w:val="0"/>
      <w:marRight w:val="0"/>
      <w:marTop w:val="0"/>
      <w:marBottom w:val="0"/>
      <w:divBdr>
        <w:top w:val="none" w:sz="0" w:space="0" w:color="auto"/>
        <w:left w:val="none" w:sz="0" w:space="0" w:color="auto"/>
        <w:bottom w:val="none" w:sz="0" w:space="0" w:color="auto"/>
        <w:right w:val="none" w:sz="0" w:space="0" w:color="auto"/>
      </w:divBdr>
    </w:div>
    <w:div w:id="27148794">
      <w:bodyDiv w:val="1"/>
      <w:marLeft w:val="0"/>
      <w:marRight w:val="0"/>
      <w:marTop w:val="0"/>
      <w:marBottom w:val="0"/>
      <w:divBdr>
        <w:top w:val="none" w:sz="0" w:space="0" w:color="auto"/>
        <w:left w:val="none" w:sz="0" w:space="0" w:color="auto"/>
        <w:bottom w:val="none" w:sz="0" w:space="0" w:color="auto"/>
        <w:right w:val="none" w:sz="0" w:space="0" w:color="auto"/>
      </w:divBdr>
    </w:div>
    <w:div w:id="27223278">
      <w:bodyDiv w:val="1"/>
      <w:marLeft w:val="0"/>
      <w:marRight w:val="0"/>
      <w:marTop w:val="0"/>
      <w:marBottom w:val="0"/>
      <w:divBdr>
        <w:top w:val="none" w:sz="0" w:space="0" w:color="auto"/>
        <w:left w:val="none" w:sz="0" w:space="0" w:color="auto"/>
        <w:bottom w:val="none" w:sz="0" w:space="0" w:color="auto"/>
        <w:right w:val="none" w:sz="0" w:space="0" w:color="auto"/>
      </w:divBdr>
    </w:div>
    <w:div w:id="27225441">
      <w:bodyDiv w:val="1"/>
      <w:marLeft w:val="0"/>
      <w:marRight w:val="0"/>
      <w:marTop w:val="0"/>
      <w:marBottom w:val="0"/>
      <w:divBdr>
        <w:top w:val="none" w:sz="0" w:space="0" w:color="auto"/>
        <w:left w:val="none" w:sz="0" w:space="0" w:color="auto"/>
        <w:bottom w:val="none" w:sz="0" w:space="0" w:color="auto"/>
        <w:right w:val="none" w:sz="0" w:space="0" w:color="auto"/>
      </w:divBdr>
    </w:div>
    <w:div w:id="27263637">
      <w:bodyDiv w:val="1"/>
      <w:marLeft w:val="0"/>
      <w:marRight w:val="0"/>
      <w:marTop w:val="0"/>
      <w:marBottom w:val="0"/>
      <w:divBdr>
        <w:top w:val="none" w:sz="0" w:space="0" w:color="auto"/>
        <w:left w:val="none" w:sz="0" w:space="0" w:color="auto"/>
        <w:bottom w:val="none" w:sz="0" w:space="0" w:color="auto"/>
        <w:right w:val="none" w:sz="0" w:space="0" w:color="auto"/>
      </w:divBdr>
    </w:div>
    <w:div w:id="27264073">
      <w:bodyDiv w:val="1"/>
      <w:marLeft w:val="0"/>
      <w:marRight w:val="0"/>
      <w:marTop w:val="0"/>
      <w:marBottom w:val="0"/>
      <w:divBdr>
        <w:top w:val="none" w:sz="0" w:space="0" w:color="auto"/>
        <w:left w:val="none" w:sz="0" w:space="0" w:color="auto"/>
        <w:bottom w:val="none" w:sz="0" w:space="0" w:color="auto"/>
        <w:right w:val="none" w:sz="0" w:space="0" w:color="auto"/>
      </w:divBdr>
    </w:div>
    <w:div w:id="27264128">
      <w:bodyDiv w:val="1"/>
      <w:marLeft w:val="0"/>
      <w:marRight w:val="0"/>
      <w:marTop w:val="0"/>
      <w:marBottom w:val="0"/>
      <w:divBdr>
        <w:top w:val="none" w:sz="0" w:space="0" w:color="auto"/>
        <w:left w:val="none" w:sz="0" w:space="0" w:color="auto"/>
        <w:bottom w:val="none" w:sz="0" w:space="0" w:color="auto"/>
        <w:right w:val="none" w:sz="0" w:space="0" w:color="auto"/>
      </w:divBdr>
    </w:div>
    <w:div w:id="27341225">
      <w:bodyDiv w:val="1"/>
      <w:marLeft w:val="0"/>
      <w:marRight w:val="0"/>
      <w:marTop w:val="0"/>
      <w:marBottom w:val="0"/>
      <w:divBdr>
        <w:top w:val="none" w:sz="0" w:space="0" w:color="auto"/>
        <w:left w:val="none" w:sz="0" w:space="0" w:color="auto"/>
        <w:bottom w:val="none" w:sz="0" w:space="0" w:color="auto"/>
        <w:right w:val="none" w:sz="0" w:space="0" w:color="auto"/>
      </w:divBdr>
    </w:div>
    <w:div w:id="27342760">
      <w:bodyDiv w:val="1"/>
      <w:marLeft w:val="0"/>
      <w:marRight w:val="0"/>
      <w:marTop w:val="0"/>
      <w:marBottom w:val="0"/>
      <w:divBdr>
        <w:top w:val="none" w:sz="0" w:space="0" w:color="auto"/>
        <w:left w:val="none" w:sz="0" w:space="0" w:color="auto"/>
        <w:bottom w:val="none" w:sz="0" w:space="0" w:color="auto"/>
        <w:right w:val="none" w:sz="0" w:space="0" w:color="auto"/>
      </w:divBdr>
    </w:div>
    <w:div w:id="27344270">
      <w:bodyDiv w:val="1"/>
      <w:marLeft w:val="0"/>
      <w:marRight w:val="0"/>
      <w:marTop w:val="0"/>
      <w:marBottom w:val="0"/>
      <w:divBdr>
        <w:top w:val="none" w:sz="0" w:space="0" w:color="auto"/>
        <w:left w:val="none" w:sz="0" w:space="0" w:color="auto"/>
        <w:bottom w:val="none" w:sz="0" w:space="0" w:color="auto"/>
        <w:right w:val="none" w:sz="0" w:space="0" w:color="auto"/>
      </w:divBdr>
    </w:div>
    <w:div w:id="27411060">
      <w:bodyDiv w:val="1"/>
      <w:marLeft w:val="0"/>
      <w:marRight w:val="0"/>
      <w:marTop w:val="0"/>
      <w:marBottom w:val="0"/>
      <w:divBdr>
        <w:top w:val="none" w:sz="0" w:space="0" w:color="auto"/>
        <w:left w:val="none" w:sz="0" w:space="0" w:color="auto"/>
        <w:bottom w:val="none" w:sz="0" w:space="0" w:color="auto"/>
        <w:right w:val="none" w:sz="0" w:space="0" w:color="auto"/>
      </w:divBdr>
    </w:div>
    <w:div w:id="27413881">
      <w:bodyDiv w:val="1"/>
      <w:marLeft w:val="0"/>
      <w:marRight w:val="0"/>
      <w:marTop w:val="0"/>
      <w:marBottom w:val="0"/>
      <w:divBdr>
        <w:top w:val="none" w:sz="0" w:space="0" w:color="auto"/>
        <w:left w:val="none" w:sz="0" w:space="0" w:color="auto"/>
        <w:bottom w:val="none" w:sz="0" w:space="0" w:color="auto"/>
        <w:right w:val="none" w:sz="0" w:space="0" w:color="auto"/>
      </w:divBdr>
    </w:div>
    <w:div w:id="27414732">
      <w:bodyDiv w:val="1"/>
      <w:marLeft w:val="0"/>
      <w:marRight w:val="0"/>
      <w:marTop w:val="0"/>
      <w:marBottom w:val="0"/>
      <w:divBdr>
        <w:top w:val="none" w:sz="0" w:space="0" w:color="auto"/>
        <w:left w:val="none" w:sz="0" w:space="0" w:color="auto"/>
        <w:bottom w:val="none" w:sz="0" w:space="0" w:color="auto"/>
        <w:right w:val="none" w:sz="0" w:space="0" w:color="auto"/>
      </w:divBdr>
    </w:div>
    <w:div w:id="27415079">
      <w:bodyDiv w:val="1"/>
      <w:marLeft w:val="0"/>
      <w:marRight w:val="0"/>
      <w:marTop w:val="0"/>
      <w:marBottom w:val="0"/>
      <w:divBdr>
        <w:top w:val="none" w:sz="0" w:space="0" w:color="auto"/>
        <w:left w:val="none" w:sz="0" w:space="0" w:color="auto"/>
        <w:bottom w:val="none" w:sz="0" w:space="0" w:color="auto"/>
        <w:right w:val="none" w:sz="0" w:space="0" w:color="auto"/>
      </w:divBdr>
    </w:div>
    <w:div w:id="27416108">
      <w:bodyDiv w:val="1"/>
      <w:marLeft w:val="0"/>
      <w:marRight w:val="0"/>
      <w:marTop w:val="0"/>
      <w:marBottom w:val="0"/>
      <w:divBdr>
        <w:top w:val="none" w:sz="0" w:space="0" w:color="auto"/>
        <w:left w:val="none" w:sz="0" w:space="0" w:color="auto"/>
        <w:bottom w:val="none" w:sz="0" w:space="0" w:color="auto"/>
        <w:right w:val="none" w:sz="0" w:space="0" w:color="auto"/>
      </w:divBdr>
    </w:div>
    <w:div w:id="27419721">
      <w:bodyDiv w:val="1"/>
      <w:marLeft w:val="0"/>
      <w:marRight w:val="0"/>
      <w:marTop w:val="0"/>
      <w:marBottom w:val="0"/>
      <w:divBdr>
        <w:top w:val="none" w:sz="0" w:space="0" w:color="auto"/>
        <w:left w:val="none" w:sz="0" w:space="0" w:color="auto"/>
        <w:bottom w:val="none" w:sz="0" w:space="0" w:color="auto"/>
        <w:right w:val="none" w:sz="0" w:space="0" w:color="auto"/>
      </w:divBdr>
    </w:div>
    <w:div w:id="27461791">
      <w:bodyDiv w:val="1"/>
      <w:marLeft w:val="0"/>
      <w:marRight w:val="0"/>
      <w:marTop w:val="0"/>
      <w:marBottom w:val="0"/>
      <w:divBdr>
        <w:top w:val="none" w:sz="0" w:space="0" w:color="auto"/>
        <w:left w:val="none" w:sz="0" w:space="0" w:color="auto"/>
        <w:bottom w:val="none" w:sz="0" w:space="0" w:color="auto"/>
        <w:right w:val="none" w:sz="0" w:space="0" w:color="auto"/>
      </w:divBdr>
    </w:div>
    <w:div w:id="27486588">
      <w:bodyDiv w:val="1"/>
      <w:marLeft w:val="0"/>
      <w:marRight w:val="0"/>
      <w:marTop w:val="0"/>
      <w:marBottom w:val="0"/>
      <w:divBdr>
        <w:top w:val="none" w:sz="0" w:space="0" w:color="auto"/>
        <w:left w:val="none" w:sz="0" w:space="0" w:color="auto"/>
        <w:bottom w:val="none" w:sz="0" w:space="0" w:color="auto"/>
        <w:right w:val="none" w:sz="0" w:space="0" w:color="auto"/>
      </w:divBdr>
    </w:div>
    <w:div w:id="27488209">
      <w:bodyDiv w:val="1"/>
      <w:marLeft w:val="0"/>
      <w:marRight w:val="0"/>
      <w:marTop w:val="0"/>
      <w:marBottom w:val="0"/>
      <w:divBdr>
        <w:top w:val="none" w:sz="0" w:space="0" w:color="auto"/>
        <w:left w:val="none" w:sz="0" w:space="0" w:color="auto"/>
        <w:bottom w:val="none" w:sz="0" w:space="0" w:color="auto"/>
        <w:right w:val="none" w:sz="0" w:space="0" w:color="auto"/>
      </w:divBdr>
    </w:div>
    <w:div w:id="27492212">
      <w:bodyDiv w:val="1"/>
      <w:marLeft w:val="0"/>
      <w:marRight w:val="0"/>
      <w:marTop w:val="0"/>
      <w:marBottom w:val="0"/>
      <w:divBdr>
        <w:top w:val="none" w:sz="0" w:space="0" w:color="auto"/>
        <w:left w:val="none" w:sz="0" w:space="0" w:color="auto"/>
        <w:bottom w:val="none" w:sz="0" w:space="0" w:color="auto"/>
        <w:right w:val="none" w:sz="0" w:space="0" w:color="auto"/>
      </w:divBdr>
    </w:div>
    <w:div w:id="27532717">
      <w:bodyDiv w:val="1"/>
      <w:marLeft w:val="0"/>
      <w:marRight w:val="0"/>
      <w:marTop w:val="0"/>
      <w:marBottom w:val="0"/>
      <w:divBdr>
        <w:top w:val="none" w:sz="0" w:space="0" w:color="auto"/>
        <w:left w:val="none" w:sz="0" w:space="0" w:color="auto"/>
        <w:bottom w:val="none" w:sz="0" w:space="0" w:color="auto"/>
        <w:right w:val="none" w:sz="0" w:space="0" w:color="auto"/>
      </w:divBdr>
    </w:div>
    <w:div w:id="27533320">
      <w:bodyDiv w:val="1"/>
      <w:marLeft w:val="0"/>
      <w:marRight w:val="0"/>
      <w:marTop w:val="0"/>
      <w:marBottom w:val="0"/>
      <w:divBdr>
        <w:top w:val="none" w:sz="0" w:space="0" w:color="auto"/>
        <w:left w:val="none" w:sz="0" w:space="0" w:color="auto"/>
        <w:bottom w:val="none" w:sz="0" w:space="0" w:color="auto"/>
        <w:right w:val="none" w:sz="0" w:space="0" w:color="auto"/>
      </w:divBdr>
    </w:div>
    <w:div w:id="27534680">
      <w:bodyDiv w:val="1"/>
      <w:marLeft w:val="0"/>
      <w:marRight w:val="0"/>
      <w:marTop w:val="0"/>
      <w:marBottom w:val="0"/>
      <w:divBdr>
        <w:top w:val="none" w:sz="0" w:space="0" w:color="auto"/>
        <w:left w:val="none" w:sz="0" w:space="0" w:color="auto"/>
        <w:bottom w:val="none" w:sz="0" w:space="0" w:color="auto"/>
        <w:right w:val="none" w:sz="0" w:space="0" w:color="auto"/>
      </w:divBdr>
    </w:div>
    <w:div w:id="27534687">
      <w:bodyDiv w:val="1"/>
      <w:marLeft w:val="0"/>
      <w:marRight w:val="0"/>
      <w:marTop w:val="0"/>
      <w:marBottom w:val="0"/>
      <w:divBdr>
        <w:top w:val="none" w:sz="0" w:space="0" w:color="auto"/>
        <w:left w:val="none" w:sz="0" w:space="0" w:color="auto"/>
        <w:bottom w:val="none" w:sz="0" w:space="0" w:color="auto"/>
        <w:right w:val="none" w:sz="0" w:space="0" w:color="auto"/>
      </w:divBdr>
    </w:div>
    <w:div w:id="27534711">
      <w:bodyDiv w:val="1"/>
      <w:marLeft w:val="0"/>
      <w:marRight w:val="0"/>
      <w:marTop w:val="0"/>
      <w:marBottom w:val="0"/>
      <w:divBdr>
        <w:top w:val="none" w:sz="0" w:space="0" w:color="auto"/>
        <w:left w:val="none" w:sz="0" w:space="0" w:color="auto"/>
        <w:bottom w:val="none" w:sz="0" w:space="0" w:color="auto"/>
        <w:right w:val="none" w:sz="0" w:space="0" w:color="auto"/>
      </w:divBdr>
    </w:div>
    <w:div w:id="27536255">
      <w:bodyDiv w:val="1"/>
      <w:marLeft w:val="0"/>
      <w:marRight w:val="0"/>
      <w:marTop w:val="0"/>
      <w:marBottom w:val="0"/>
      <w:divBdr>
        <w:top w:val="none" w:sz="0" w:space="0" w:color="auto"/>
        <w:left w:val="none" w:sz="0" w:space="0" w:color="auto"/>
        <w:bottom w:val="none" w:sz="0" w:space="0" w:color="auto"/>
        <w:right w:val="none" w:sz="0" w:space="0" w:color="auto"/>
      </w:divBdr>
    </w:div>
    <w:div w:id="27536698">
      <w:bodyDiv w:val="1"/>
      <w:marLeft w:val="0"/>
      <w:marRight w:val="0"/>
      <w:marTop w:val="0"/>
      <w:marBottom w:val="0"/>
      <w:divBdr>
        <w:top w:val="none" w:sz="0" w:space="0" w:color="auto"/>
        <w:left w:val="none" w:sz="0" w:space="0" w:color="auto"/>
        <w:bottom w:val="none" w:sz="0" w:space="0" w:color="auto"/>
        <w:right w:val="none" w:sz="0" w:space="0" w:color="auto"/>
      </w:divBdr>
    </w:div>
    <w:div w:id="27604227">
      <w:bodyDiv w:val="1"/>
      <w:marLeft w:val="0"/>
      <w:marRight w:val="0"/>
      <w:marTop w:val="0"/>
      <w:marBottom w:val="0"/>
      <w:divBdr>
        <w:top w:val="none" w:sz="0" w:space="0" w:color="auto"/>
        <w:left w:val="none" w:sz="0" w:space="0" w:color="auto"/>
        <w:bottom w:val="none" w:sz="0" w:space="0" w:color="auto"/>
        <w:right w:val="none" w:sz="0" w:space="0" w:color="auto"/>
      </w:divBdr>
    </w:div>
    <w:div w:id="27605295">
      <w:bodyDiv w:val="1"/>
      <w:marLeft w:val="0"/>
      <w:marRight w:val="0"/>
      <w:marTop w:val="0"/>
      <w:marBottom w:val="0"/>
      <w:divBdr>
        <w:top w:val="none" w:sz="0" w:space="0" w:color="auto"/>
        <w:left w:val="none" w:sz="0" w:space="0" w:color="auto"/>
        <w:bottom w:val="none" w:sz="0" w:space="0" w:color="auto"/>
        <w:right w:val="none" w:sz="0" w:space="0" w:color="auto"/>
      </w:divBdr>
    </w:div>
    <w:div w:id="27606078">
      <w:bodyDiv w:val="1"/>
      <w:marLeft w:val="0"/>
      <w:marRight w:val="0"/>
      <w:marTop w:val="0"/>
      <w:marBottom w:val="0"/>
      <w:divBdr>
        <w:top w:val="none" w:sz="0" w:space="0" w:color="auto"/>
        <w:left w:val="none" w:sz="0" w:space="0" w:color="auto"/>
        <w:bottom w:val="none" w:sz="0" w:space="0" w:color="auto"/>
        <w:right w:val="none" w:sz="0" w:space="0" w:color="auto"/>
      </w:divBdr>
    </w:div>
    <w:div w:id="27608896">
      <w:bodyDiv w:val="1"/>
      <w:marLeft w:val="0"/>
      <w:marRight w:val="0"/>
      <w:marTop w:val="0"/>
      <w:marBottom w:val="0"/>
      <w:divBdr>
        <w:top w:val="none" w:sz="0" w:space="0" w:color="auto"/>
        <w:left w:val="none" w:sz="0" w:space="0" w:color="auto"/>
        <w:bottom w:val="none" w:sz="0" w:space="0" w:color="auto"/>
        <w:right w:val="none" w:sz="0" w:space="0" w:color="auto"/>
      </w:divBdr>
    </w:div>
    <w:div w:id="27611085">
      <w:bodyDiv w:val="1"/>
      <w:marLeft w:val="0"/>
      <w:marRight w:val="0"/>
      <w:marTop w:val="0"/>
      <w:marBottom w:val="0"/>
      <w:divBdr>
        <w:top w:val="none" w:sz="0" w:space="0" w:color="auto"/>
        <w:left w:val="none" w:sz="0" w:space="0" w:color="auto"/>
        <w:bottom w:val="none" w:sz="0" w:space="0" w:color="auto"/>
        <w:right w:val="none" w:sz="0" w:space="0" w:color="auto"/>
      </w:divBdr>
    </w:div>
    <w:div w:id="27681720">
      <w:bodyDiv w:val="1"/>
      <w:marLeft w:val="0"/>
      <w:marRight w:val="0"/>
      <w:marTop w:val="0"/>
      <w:marBottom w:val="0"/>
      <w:divBdr>
        <w:top w:val="none" w:sz="0" w:space="0" w:color="auto"/>
        <w:left w:val="none" w:sz="0" w:space="0" w:color="auto"/>
        <w:bottom w:val="none" w:sz="0" w:space="0" w:color="auto"/>
        <w:right w:val="none" w:sz="0" w:space="0" w:color="auto"/>
      </w:divBdr>
    </w:div>
    <w:div w:id="27684851">
      <w:bodyDiv w:val="1"/>
      <w:marLeft w:val="0"/>
      <w:marRight w:val="0"/>
      <w:marTop w:val="0"/>
      <w:marBottom w:val="0"/>
      <w:divBdr>
        <w:top w:val="none" w:sz="0" w:space="0" w:color="auto"/>
        <w:left w:val="none" w:sz="0" w:space="0" w:color="auto"/>
        <w:bottom w:val="none" w:sz="0" w:space="0" w:color="auto"/>
        <w:right w:val="none" w:sz="0" w:space="0" w:color="auto"/>
      </w:divBdr>
    </w:div>
    <w:div w:id="27687533">
      <w:bodyDiv w:val="1"/>
      <w:marLeft w:val="0"/>
      <w:marRight w:val="0"/>
      <w:marTop w:val="0"/>
      <w:marBottom w:val="0"/>
      <w:divBdr>
        <w:top w:val="none" w:sz="0" w:space="0" w:color="auto"/>
        <w:left w:val="none" w:sz="0" w:space="0" w:color="auto"/>
        <w:bottom w:val="none" w:sz="0" w:space="0" w:color="auto"/>
        <w:right w:val="none" w:sz="0" w:space="0" w:color="auto"/>
      </w:divBdr>
    </w:div>
    <w:div w:id="27721890">
      <w:bodyDiv w:val="1"/>
      <w:marLeft w:val="0"/>
      <w:marRight w:val="0"/>
      <w:marTop w:val="0"/>
      <w:marBottom w:val="0"/>
      <w:divBdr>
        <w:top w:val="none" w:sz="0" w:space="0" w:color="auto"/>
        <w:left w:val="none" w:sz="0" w:space="0" w:color="auto"/>
        <w:bottom w:val="none" w:sz="0" w:space="0" w:color="auto"/>
        <w:right w:val="none" w:sz="0" w:space="0" w:color="auto"/>
      </w:divBdr>
    </w:div>
    <w:div w:id="27725350">
      <w:bodyDiv w:val="1"/>
      <w:marLeft w:val="0"/>
      <w:marRight w:val="0"/>
      <w:marTop w:val="0"/>
      <w:marBottom w:val="0"/>
      <w:divBdr>
        <w:top w:val="none" w:sz="0" w:space="0" w:color="auto"/>
        <w:left w:val="none" w:sz="0" w:space="0" w:color="auto"/>
        <w:bottom w:val="none" w:sz="0" w:space="0" w:color="auto"/>
        <w:right w:val="none" w:sz="0" w:space="0" w:color="auto"/>
      </w:divBdr>
    </w:div>
    <w:div w:id="27729300">
      <w:bodyDiv w:val="1"/>
      <w:marLeft w:val="0"/>
      <w:marRight w:val="0"/>
      <w:marTop w:val="0"/>
      <w:marBottom w:val="0"/>
      <w:divBdr>
        <w:top w:val="none" w:sz="0" w:space="0" w:color="auto"/>
        <w:left w:val="none" w:sz="0" w:space="0" w:color="auto"/>
        <w:bottom w:val="none" w:sz="0" w:space="0" w:color="auto"/>
        <w:right w:val="none" w:sz="0" w:space="0" w:color="auto"/>
      </w:divBdr>
    </w:div>
    <w:div w:id="27805278">
      <w:bodyDiv w:val="1"/>
      <w:marLeft w:val="0"/>
      <w:marRight w:val="0"/>
      <w:marTop w:val="0"/>
      <w:marBottom w:val="0"/>
      <w:divBdr>
        <w:top w:val="none" w:sz="0" w:space="0" w:color="auto"/>
        <w:left w:val="none" w:sz="0" w:space="0" w:color="auto"/>
        <w:bottom w:val="none" w:sz="0" w:space="0" w:color="auto"/>
        <w:right w:val="none" w:sz="0" w:space="0" w:color="auto"/>
      </w:divBdr>
    </w:div>
    <w:div w:id="27875670">
      <w:bodyDiv w:val="1"/>
      <w:marLeft w:val="0"/>
      <w:marRight w:val="0"/>
      <w:marTop w:val="0"/>
      <w:marBottom w:val="0"/>
      <w:divBdr>
        <w:top w:val="none" w:sz="0" w:space="0" w:color="auto"/>
        <w:left w:val="none" w:sz="0" w:space="0" w:color="auto"/>
        <w:bottom w:val="none" w:sz="0" w:space="0" w:color="auto"/>
        <w:right w:val="none" w:sz="0" w:space="0" w:color="auto"/>
      </w:divBdr>
    </w:div>
    <w:div w:id="27881032">
      <w:bodyDiv w:val="1"/>
      <w:marLeft w:val="0"/>
      <w:marRight w:val="0"/>
      <w:marTop w:val="0"/>
      <w:marBottom w:val="0"/>
      <w:divBdr>
        <w:top w:val="none" w:sz="0" w:space="0" w:color="auto"/>
        <w:left w:val="none" w:sz="0" w:space="0" w:color="auto"/>
        <w:bottom w:val="none" w:sz="0" w:space="0" w:color="auto"/>
        <w:right w:val="none" w:sz="0" w:space="0" w:color="auto"/>
      </w:divBdr>
    </w:div>
    <w:div w:id="27881926">
      <w:bodyDiv w:val="1"/>
      <w:marLeft w:val="0"/>
      <w:marRight w:val="0"/>
      <w:marTop w:val="0"/>
      <w:marBottom w:val="0"/>
      <w:divBdr>
        <w:top w:val="none" w:sz="0" w:space="0" w:color="auto"/>
        <w:left w:val="none" w:sz="0" w:space="0" w:color="auto"/>
        <w:bottom w:val="none" w:sz="0" w:space="0" w:color="auto"/>
        <w:right w:val="none" w:sz="0" w:space="0" w:color="auto"/>
      </w:divBdr>
    </w:div>
    <w:div w:id="27920547">
      <w:bodyDiv w:val="1"/>
      <w:marLeft w:val="0"/>
      <w:marRight w:val="0"/>
      <w:marTop w:val="0"/>
      <w:marBottom w:val="0"/>
      <w:divBdr>
        <w:top w:val="none" w:sz="0" w:space="0" w:color="auto"/>
        <w:left w:val="none" w:sz="0" w:space="0" w:color="auto"/>
        <w:bottom w:val="none" w:sz="0" w:space="0" w:color="auto"/>
        <w:right w:val="none" w:sz="0" w:space="0" w:color="auto"/>
      </w:divBdr>
    </w:div>
    <w:div w:id="27947649">
      <w:bodyDiv w:val="1"/>
      <w:marLeft w:val="0"/>
      <w:marRight w:val="0"/>
      <w:marTop w:val="0"/>
      <w:marBottom w:val="0"/>
      <w:divBdr>
        <w:top w:val="none" w:sz="0" w:space="0" w:color="auto"/>
        <w:left w:val="none" w:sz="0" w:space="0" w:color="auto"/>
        <w:bottom w:val="none" w:sz="0" w:space="0" w:color="auto"/>
        <w:right w:val="none" w:sz="0" w:space="0" w:color="auto"/>
      </w:divBdr>
    </w:div>
    <w:div w:id="27998502">
      <w:bodyDiv w:val="1"/>
      <w:marLeft w:val="0"/>
      <w:marRight w:val="0"/>
      <w:marTop w:val="0"/>
      <w:marBottom w:val="0"/>
      <w:divBdr>
        <w:top w:val="none" w:sz="0" w:space="0" w:color="auto"/>
        <w:left w:val="none" w:sz="0" w:space="0" w:color="auto"/>
        <w:bottom w:val="none" w:sz="0" w:space="0" w:color="auto"/>
        <w:right w:val="none" w:sz="0" w:space="0" w:color="auto"/>
      </w:divBdr>
    </w:div>
    <w:div w:id="27998534">
      <w:bodyDiv w:val="1"/>
      <w:marLeft w:val="0"/>
      <w:marRight w:val="0"/>
      <w:marTop w:val="0"/>
      <w:marBottom w:val="0"/>
      <w:divBdr>
        <w:top w:val="none" w:sz="0" w:space="0" w:color="auto"/>
        <w:left w:val="none" w:sz="0" w:space="0" w:color="auto"/>
        <w:bottom w:val="none" w:sz="0" w:space="0" w:color="auto"/>
        <w:right w:val="none" w:sz="0" w:space="0" w:color="auto"/>
      </w:divBdr>
    </w:div>
    <w:div w:id="28144570">
      <w:bodyDiv w:val="1"/>
      <w:marLeft w:val="0"/>
      <w:marRight w:val="0"/>
      <w:marTop w:val="0"/>
      <w:marBottom w:val="0"/>
      <w:divBdr>
        <w:top w:val="none" w:sz="0" w:space="0" w:color="auto"/>
        <w:left w:val="none" w:sz="0" w:space="0" w:color="auto"/>
        <w:bottom w:val="none" w:sz="0" w:space="0" w:color="auto"/>
        <w:right w:val="none" w:sz="0" w:space="0" w:color="auto"/>
      </w:divBdr>
    </w:div>
    <w:div w:id="28260533">
      <w:bodyDiv w:val="1"/>
      <w:marLeft w:val="0"/>
      <w:marRight w:val="0"/>
      <w:marTop w:val="0"/>
      <w:marBottom w:val="0"/>
      <w:divBdr>
        <w:top w:val="none" w:sz="0" w:space="0" w:color="auto"/>
        <w:left w:val="none" w:sz="0" w:space="0" w:color="auto"/>
        <w:bottom w:val="none" w:sz="0" w:space="0" w:color="auto"/>
        <w:right w:val="none" w:sz="0" w:space="0" w:color="auto"/>
      </w:divBdr>
    </w:div>
    <w:div w:id="28261567">
      <w:bodyDiv w:val="1"/>
      <w:marLeft w:val="0"/>
      <w:marRight w:val="0"/>
      <w:marTop w:val="0"/>
      <w:marBottom w:val="0"/>
      <w:divBdr>
        <w:top w:val="none" w:sz="0" w:space="0" w:color="auto"/>
        <w:left w:val="none" w:sz="0" w:space="0" w:color="auto"/>
        <w:bottom w:val="none" w:sz="0" w:space="0" w:color="auto"/>
        <w:right w:val="none" w:sz="0" w:space="0" w:color="auto"/>
      </w:divBdr>
    </w:div>
    <w:div w:id="28261885">
      <w:bodyDiv w:val="1"/>
      <w:marLeft w:val="0"/>
      <w:marRight w:val="0"/>
      <w:marTop w:val="0"/>
      <w:marBottom w:val="0"/>
      <w:divBdr>
        <w:top w:val="none" w:sz="0" w:space="0" w:color="auto"/>
        <w:left w:val="none" w:sz="0" w:space="0" w:color="auto"/>
        <w:bottom w:val="none" w:sz="0" w:space="0" w:color="auto"/>
        <w:right w:val="none" w:sz="0" w:space="0" w:color="auto"/>
      </w:divBdr>
    </w:div>
    <w:div w:id="28265918">
      <w:bodyDiv w:val="1"/>
      <w:marLeft w:val="0"/>
      <w:marRight w:val="0"/>
      <w:marTop w:val="0"/>
      <w:marBottom w:val="0"/>
      <w:divBdr>
        <w:top w:val="none" w:sz="0" w:space="0" w:color="auto"/>
        <w:left w:val="none" w:sz="0" w:space="0" w:color="auto"/>
        <w:bottom w:val="none" w:sz="0" w:space="0" w:color="auto"/>
        <w:right w:val="none" w:sz="0" w:space="0" w:color="auto"/>
      </w:divBdr>
    </w:div>
    <w:div w:id="28268027">
      <w:bodyDiv w:val="1"/>
      <w:marLeft w:val="0"/>
      <w:marRight w:val="0"/>
      <w:marTop w:val="0"/>
      <w:marBottom w:val="0"/>
      <w:divBdr>
        <w:top w:val="none" w:sz="0" w:space="0" w:color="auto"/>
        <w:left w:val="none" w:sz="0" w:space="0" w:color="auto"/>
        <w:bottom w:val="none" w:sz="0" w:space="0" w:color="auto"/>
        <w:right w:val="none" w:sz="0" w:space="0" w:color="auto"/>
      </w:divBdr>
    </w:div>
    <w:div w:id="28335880">
      <w:bodyDiv w:val="1"/>
      <w:marLeft w:val="0"/>
      <w:marRight w:val="0"/>
      <w:marTop w:val="0"/>
      <w:marBottom w:val="0"/>
      <w:divBdr>
        <w:top w:val="none" w:sz="0" w:space="0" w:color="auto"/>
        <w:left w:val="none" w:sz="0" w:space="0" w:color="auto"/>
        <w:bottom w:val="none" w:sz="0" w:space="0" w:color="auto"/>
        <w:right w:val="none" w:sz="0" w:space="0" w:color="auto"/>
      </w:divBdr>
    </w:div>
    <w:div w:id="28340801">
      <w:bodyDiv w:val="1"/>
      <w:marLeft w:val="0"/>
      <w:marRight w:val="0"/>
      <w:marTop w:val="0"/>
      <w:marBottom w:val="0"/>
      <w:divBdr>
        <w:top w:val="none" w:sz="0" w:space="0" w:color="auto"/>
        <w:left w:val="none" w:sz="0" w:space="0" w:color="auto"/>
        <w:bottom w:val="none" w:sz="0" w:space="0" w:color="auto"/>
        <w:right w:val="none" w:sz="0" w:space="0" w:color="auto"/>
      </w:divBdr>
    </w:div>
    <w:div w:id="28343683">
      <w:bodyDiv w:val="1"/>
      <w:marLeft w:val="0"/>
      <w:marRight w:val="0"/>
      <w:marTop w:val="0"/>
      <w:marBottom w:val="0"/>
      <w:divBdr>
        <w:top w:val="none" w:sz="0" w:space="0" w:color="auto"/>
        <w:left w:val="none" w:sz="0" w:space="0" w:color="auto"/>
        <w:bottom w:val="none" w:sz="0" w:space="0" w:color="auto"/>
        <w:right w:val="none" w:sz="0" w:space="0" w:color="auto"/>
      </w:divBdr>
    </w:div>
    <w:div w:id="28344021">
      <w:bodyDiv w:val="1"/>
      <w:marLeft w:val="0"/>
      <w:marRight w:val="0"/>
      <w:marTop w:val="0"/>
      <w:marBottom w:val="0"/>
      <w:divBdr>
        <w:top w:val="none" w:sz="0" w:space="0" w:color="auto"/>
        <w:left w:val="none" w:sz="0" w:space="0" w:color="auto"/>
        <w:bottom w:val="none" w:sz="0" w:space="0" w:color="auto"/>
        <w:right w:val="none" w:sz="0" w:space="0" w:color="auto"/>
      </w:divBdr>
    </w:div>
    <w:div w:id="28377114">
      <w:bodyDiv w:val="1"/>
      <w:marLeft w:val="0"/>
      <w:marRight w:val="0"/>
      <w:marTop w:val="0"/>
      <w:marBottom w:val="0"/>
      <w:divBdr>
        <w:top w:val="none" w:sz="0" w:space="0" w:color="auto"/>
        <w:left w:val="none" w:sz="0" w:space="0" w:color="auto"/>
        <w:bottom w:val="none" w:sz="0" w:space="0" w:color="auto"/>
        <w:right w:val="none" w:sz="0" w:space="0" w:color="auto"/>
      </w:divBdr>
    </w:div>
    <w:div w:id="28380219">
      <w:bodyDiv w:val="1"/>
      <w:marLeft w:val="0"/>
      <w:marRight w:val="0"/>
      <w:marTop w:val="0"/>
      <w:marBottom w:val="0"/>
      <w:divBdr>
        <w:top w:val="none" w:sz="0" w:space="0" w:color="auto"/>
        <w:left w:val="none" w:sz="0" w:space="0" w:color="auto"/>
        <w:bottom w:val="none" w:sz="0" w:space="0" w:color="auto"/>
        <w:right w:val="none" w:sz="0" w:space="0" w:color="auto"/>
      </w:divBdr>
    </w:div>
    <w:div w:id="28453359">
      <w:bodyDiv w:val="1"/>
      <w:marLeft w:val="0"/>
      <w:marRight w:val="0"/>
      <w:marTop w:val="0"/>
      <w:marBottom w:val="0"/>
      <w:divBdr>
        <w:top w:val="none" w:sz="0" w:space="0" w:color="auto"/>
        <w:left w:val="none" w:sz="0" w:space="0" w:color="auto"/>
        <w:bottom w:val="none" w:sz="0" w:space="0" w:color="auto"/>
        <w:right w:val="none" w:sz="0" w:space="0" w:color="auto"/>
      </w:divBdr>
    </w:div>
    <w:div w:id="28458279">
      <w:bodyDiv w:val="1"/>
      <w:marLeft w:val="0"/>
      <w:marRight w:val="0"/>
      <w:marTop w:val="0"/>
      <w:marBottom w:val="0"/>
      <w:divBdr>
        <w:top w:val="none" w:sz="0" w:space="0" w:color="auto"/>
        <w:left w:val="none" w:sz="0" w:space="0" w:color="auto"/>
        <w:bottom w:val="none" w:sz="0" w:space="0" w:color="auto"/>
        <w:right w:val="none" w:sz="0" w:space="0" w:color="auto"/>
      </w:divBdr>
    </w:div>
    <w:div w:id="28528868">
      <w:bodyDiv w:val="1"/>
      <w:marLeft w:val="0"/>
      <w:marRight w:val="0"/>
      <w:marTop w:val="0"/>
      <w:marBottom w:val="0"/>
      <w:divBdr>
        <w:top w:val="none" w:sz="0" w:space="0" w:color="auto"/>
        <w:left w:val="none" w:sz="0" w:space="0" w:color="auto"/>
        <w:bottom w:val="none" w:sz="0" w:space="0" w:color="auto"/>
        <w:right w:val="none" w:sz="0" w:space="0" w:color="auto"/>
      </w:divBdr>
    </w:div>
    <w:div w:id="28529074">
      <w:bodyDiv w:val="1"/>
      <w:marLeft w:val="0"/>
      <w:marRight w:val="0"/>
      <w:marTop w:val="0"/>
      <w:marBottom w:val="0"/>
      <w:divBdr>
        <w:top w:val="none" w:sz="0" w:space="0" w:color="auto"/>
        <w:left w:val="none" w:sz="0" w:space="0" w:color="auto"/>
        <w:bottom w:val="none" w:sz="0" w:space="0" w:color="auto"/>
        <w:right w:val="none" w:sz="0" w:space="0" w:color="auto"/>
      </w:divBdr>
    </w:div>
    <w:div w:id="28535354">
      <w:bodyDiv w:val="1"/>
      <w:marLeft w:val="0"/>
      <w:marRight w:val="0"/>
      <w:marTop w:val="0"/>
      <w:marBottom w:val="0"/>
      <w:divBdr>
        <w:top w:val="none" w:sz="0" w:space="0" w:color="auto"/>
        <w:left w:val="none" w:sz="0" w:space="0" w:color="auto"/>
        <w:bottom w:val="none" w:sz="0" w:space="0" w:color="auto"/>
        <w:right w:val="none" w:sz="0" w:space="0" w:color="auto"/>
      </w:divBdr>
    </w:div>
    <w:div w:id="28536056">
      <w:bodyDiv w:val="1"/>
      <w:marLeft w:val="0"/>
      <w:marRight w:val="0"/>
      <w:marTop w:val="0"/>
      <w:marBottom w:val="0"/>
      <w:divBdr>
        <w:top w:val="none" w:sz="0" w:space="0" w:color="auto"/>
        <w:left w:val="none" w:sz="0" w:space="0" w:color="auto"/>
        <w:bottom w:val="none" w:sz="0" w:space="0" w:color="auto"/>
        <w:right w:val="none" w:sz="0" w:space="0" w:color="auto"/>
      </w:divBdr>
    </w:div>
    <w:div w:id="28575753">
      <w:bodyDiv w:val="1"/>
      <w:marLeft w:val="0"/>
      <w:marRight w:val="0"/>
      <w:marTop w:val="0"/>
      <w:marBottom w:val="0"/>
      <w:divBdr>
        <w:top w:val="none" w:sz="0" w:space="0" w:color="auto"/>
        <w:left w:val="none" w:sz="0" w:space="0" w:color="auto"/>
        <w:bottom w:val="none" w:sz="0" w:space="0" w:color="auto"/>
        <w:right w:val="none" w:sz="0" w:space="0" w:color="auto"/>
      </w:divBdr>
    </w:div>
    <w:div w:id="28603551">
      <w:bodyDiv w:val="1"/>
      <w:marLeft w:val="0"/>
      <w:marRight w:val="0"/>
      <w:marTop w:val="0"/>
      <w:marBottom w:val="0"/>
      <w:divBdr>
        <w:top w:val="none" w:sz="0" w:space="0" w:color="auto"/>
        <w:left w:val="none" w:sz="0" w:space="0" w:color="auto"/>
        <w:bottom w:val="none" w:sz="0" w:space="0" w:color="auto"/>
        <w:right w:val="none" w:sz="0" w:space="0" w:color="auto"/>
      </w:divBdr>
    </w:div>
    <w:div w:id="28647817">
      <w:bodyDiv w:val="1"/>
      <w:marLeft w:val="0"/>
      <w:marRight w:val="0"/>
      <w:marTop w:val="0"/>
      <w:marBottom w:val="0"/>
      <w:divBdr>
        <w:top w:val="none" w:sz="0" w:space="0" w:color="auto"/>
        <w:left w:val="none" w:sz="0" w:space="0" w:color="auto"/>
        <w:bottom w:val="none" w:sz="0" w:space="0" w:color="auto"/>
        <w:right w:val="none" w:sz="0" w:space="0" w:color="auto"/>
      </w:divBdr>
    </w:div>
    <w:div w:id="28651176">
      <w:bodyDiv w:val="1"/>
      <w:marLeft w:val="0"/>
      <w:marRight w:val="0"/>
      <w:marTop w:val="0"/>
      <w:marBottom w:val="0"/>
      <w:divBdr>
        <w:top w:val="none" w:sz="0" w:space="0" w:color="auto"/>
        <w:left w:val="none" w:sz="0" w:space="0" w:color="auto"/>
        <w:bottom w:val="none" w:sz="0" w:space="0" w:color="auto"/>
        <w:right w:val="none" w:sz="0" w:space="0" w:color="auto"/>
      </w:divBdr>
    </w:div>
    <w:div w:id="28723350">
      <w:bodyDiv w:val="1"/>
      <w:marLeft w:val="0"/>
      <w:marRight w:val="0"/>
      <w:marTop w:val="0"/>
      <w:marBottom w:val="0"/>
      <w:divBdr>
        <w:top w:val="none" w:sz="0" w:space="0" w:color="auto"/>
        <w:left w:val="none" w:sz="0" w:space="0" w:color="auto"/>
        <w:bottom w:val="none" w:sz="0" w:space="0" w:color="auto"/>
        <w:right w:val="none" w:sz="0" w:space="0" w:color="auto"/>
      </w:divBdr>
    </w:div>
    <w:div w:id="28726009">
      <w:bodyDiv w:val="1"/>
      <w:marLeft w:val="0"/>
      <w:marRight w:val="0"/>
      <w:marTop w:val="0"/>
      <w:marBottom w:val="0"/>
      <w:divBdr>
        <w:top w:val="none" w:sz="0" w:space="0" w:color="auto"/>
        <w:left w:val="none" w:sz="0" w:space="0" w:color="auto"/>
        <w:bottom w:val="none" w:sz="0" w:space="0" w:color="auto"/>
        <w:right w:val="none" w:sz="0" w:space="0" w:color="auto"/>
      </w:divBdr>
    </w:div>
    <w:div w:id="28726773">
      <w:bodyDiv w:val="1"/>
      <w:marLeft w:val="0"/>
      <w:marRight w:val="0"/>
      <w:marTop w:val="0"/>
      <w:marBottom w:val="0"/>
      <w:divBdr>
        <w:top w:val="none" w:sz="0" w:space="0" w:color="auto"/>
        <w:left w:val="none" w:sz="0" w:space="0" w:color="auto"/>
        <w:bottom w:val="none" w:sz="0" w:space="0" w:color="auto"/>
        <w:right w:val="none" w:sz="0" w:space="0" w:color="auto"/>
      </w:divBdr>
    </w:div>
    <w:div w:id="28802847">
      <w:bodyDiv w:val="1"/>
      <w:marLeft w:val="0"/>
      <w:marRight w:val="0"/>
      <w:marTop w:val="0"/>
      <w:marBottom w:val="0"/>
      <w:divBdr>
        <w:top w:val="none" w:sz="0" w:space="0" w:color="auto"/>
        <w:left w:val="none" w:sz="0" w:space="0" w:color="auto"/>
        <w:bottom w:val="none" w:sz="0" w:space="0" w:color="auto"/>
        <w:right w:val="none" w:sz="0" w:space="0" w:color="auto"/>
      </w:divBdr>
    </w:div>
    <w:div w:id="28839790">
      <w:bodyDiv w:val="1"/>
      <w:marLeft w:val="0"/>
      <w:marRight w:val="0"/>
      <w:marTop w:val="0"/>
      <w:marBottom w:val="0"/>
      <w:divBdr>
        <w:top w:val="none" w:sz="0" w:space="0" w:color="auto"/>
        <w:left w:val="none" w:sz="0" w:space="0" w:color="auto"/>
        <w:bottom w:val="none" w:sz="0" w:space="0" w:color="auto"/>
        <w:right w:val="none" w:sz="0" w:space="0" w:color="auto"/>
      </w:divBdr>
    </w:div>
    <w:div w:id="28840228">
      <w:bodyDiv w:val="1"/>
      <w:marLeft w:val="0"/>
      <w:marRight w:val="0"/>
      <w:marTop w:val="0"/>
      <w:marBottom w:val="0"/>
      <w:divBdr>
        <w:top w:val="none" w:sz="0" w:space="0" w:color="auto"/>
        <w:left w:val="none" w:sz="0" w:space="0" w:color="auto"/>
        <w:bottom w:val="none" w:sz="0" w:space="0" w:color="auto"/>
        <w:right w:val="none" w:sz="0" w:space="0" w:color="auto"/>
      </w:divBdr>
    </w:div>
    <w:div w:id="28840342">
      <w:bodyDiv w:val="1"/>
      <w:marLeft w:val="0"/>
      <w:marRight w:val="0"/>
      <w:marTop w:val="0"/>
      <w:marBottom w:val="0"/>
      <w:divBdr>
        <w:top w:val="none" w:sz="0" w:space="0" w:color="auto"/>
        <w:left w:val="none" w:sz="0" w:space="0" w:color="auto"/>
        <w:bottom w:val="none" w:sz="0" w:space="0" w:color="auto"/>
        <w:right w:val="none" w:sz="0" w:space="0" w:color="auto"/>
      </w:divBdr>
    </w:div>
    <w:div w:id="28841390">
      <w:bodyDiv w:val="1"/>
      <w:marLeft w:val="0"/>
      <w:marRight w:val="0"/>
      <w:marTop w:val="0"/>
      <w:marBottom w:val="0"/>
      <w:divBdr>
        <w:top w:val="none" w:sz="0" w:space="0" w:color="auto"/>
        <w:left w:val="none" w:sz="0" w:space="0" w:color="auto"/>
        <w:bottom w:val="none" w:sz="0" w:space="0" w:color="auto"/>
        <w:right w:val="none" w:sz="0" w:space="0" w:color="auto"/>
      </w:divBdr>
    </w:div>
    <w:div w:id="28845211">
      <w:bodyDiv w:val="1"/>
      <w:marLeft w:val="0"/>
      <w:marRight w:val="0"/>
      <w:marTop w:val="0"/>
      <w:marBottom w:val="0"/>
      <w:divBdr>
        <w:top w:val="none" w:sz="0" w:space="0" w:color="auto"/>
        <w:left w:val="none" w:sz="0" w:space="0" w:color="auto"/>
        <w:bottom w:val="none" w:sz="0" w:space="0" w:color="auto"/>
        <w:right w:val="none" w:sz="0" w:space="0" w:color="auto"/>
      </w:divBdr>
    </w:div>
    <w:div w:id="28845603">
      <w:bodyDiv w:val="1"/>
      <w:marLeft w:val="0"/>
      <w:marRight w:val="0"/>
      <w:marTop w:val="0"/>
      <w:marBottom w:val="0"/>
      <w:divBdr>
        <w:top w:val="none" w:sz="0" w:space="0" w:color="auto"/>
        <w:left w:val="none" w:sz="0" w:space="0" w:color="auto"/>
        <w:bottom w:val="none" w:sz="0" w:space="0" w:color="auto"/>
        <w:right w:val="none" w:sz="0" w:space="0" w:color="auto"/>
      </w:divBdr>
    </w:div>
    <w:div w:id="28918814">
      <w:bodyDiv w:val="1"/>
      <w:marLeft w:val="0"/>
      <w:marRight w:val="0"/>
      <w:marTop w:val="0"/>
      <w:marBottom w:val="0"/>
      <w:divBdr>
        <w:top w:val="none" w:sz="0" w:space="0" w:color="auto"/>
        <w:left w:val="none" w:sz="0" w:space="0" w:color="auto"/>
        <w:bottom w:val="none" w:sz="0" w:space="0" w:color="auto"/>
        <w:right w:val="none" w:sz="0" w:space="0" w:color="auto"/>
      </w:divBdr>
    </w:div>
    <w:div w:id="28920577">
      <w:bodyDiv w:val="1"/>
      <w:marLeft w:val="0"/>
      <w:marRight w:val="0"/>
      <w:marTop w:val="0"/>
      <w:marBottom w:val="0"/>
      <w:divBdr>
        <w:top w:val="none" w:sz="0" w:space="0" w:color="auto"/>
        <w:left w:val="none" w:sz="0" w:space="0" w:color="auto"/>
        <w:bottom w:val="none" w:sz="0" w:space="0" w:color="auto"/>
        <w:right w:val="none" w:sz="0" w:space="0" w:color="auto"/>
      </w:divBdr>
    </w:div>
    <w:div w:id="28920633">
      <w:bodyDiv w:val="1"/>
      <w:marLeft w:val="0"/>
      <w:marRight w:val="0"/>
      <w:marTop w:val="0"/>
      <w:marBottom w:val="0"/>
      <w:divBdr>
        <w:top w:val="none" w:sz="0" w:space="0" w:color="auto"/>
        <w:left w:val="none" w:sz="0" w:space="0" w:color="auto"/>
        <w:bottom w:val="none" w:sz="0" w:space="0" w:color="auto"/>
        <w:right w:val="none" w:sz="0" w:space="0" w:color="auto"/>
      </w:divBdr>
    </w:div>
    <w:div w:id="28922816">
      <w:bodyDiv w:val="1"/>
      <w:marLeft w:val="0"/>
      <w:marRight w:val="0"/>
      <w:marTop w:val="0"/>
      <w:marBottom w:val="0"/>
      <w:divBdr>
        <w:top w:val="none" w:sz="0" w:space="0" w:color="auto"/>
        <w:left w:val="none" w:sz="0" w:space="0" w:color="auto"/>
        <w:bottom w:val="none" w:sz="0" w:space="0" w:color="auto"/>
        <w:right w:val="none" w:sz="0" w:space="0" w:color="auto"/>
      </w:divBdr>
    </w:div>
    <w:div w:id="29036165">
      <w:bodyDiv w:val="1"/>
      <w:marLeft w:val="0"/>
      <w:marRight w:val="0"/>
      <w:marTop w:val="0"/>
      <w:marBottom w:val="0"/>
      <w:divBdr>
        <w:top w:val="none" w:sz="0" w:space="0" w:color="auto"/>
        <w:left w:val="none" w:sz="0" w:space="0" w:color="auto"/>
        <w:bottom w:val="none" w:sz="0" w:space="0" w:color="auto"/>
        <w:right w:val="none" w:sz="0" w:space="0" w:color="auto"/>
      </w:divBdr>
    </w:div>
    <w:div w:id="29039163">
      <w:bodyDiv w:val="1"/>
      <w:marLeft w:val="0"/>
      <w:marRight w:val="0"/>
      <w:marTop w:val="0"/>
      <w:marBottom w:val="0"/>
      <w:divBdr>
        <w:top w:val="none" w:sz="0" w:space="0" w:color="auto"/>
        <w:left w:val="none" w:sz="0" w:space="0" w:color="auto"/>
        <w:bottom w:val="none" w:sz="0" w:space="0" w:color="auto"/>
        <w:right w:val="none" w:sz="0" w:space="0" w:color="auto"/>
      </w:divBdr>
    </w:div>
    <w:div w:id="29040936">
      <w:bodyDiv w:val="1"/>
      <w:marLeft w:val="0"/>
      <w:marRight w:val="0"/>
      <w:marTop w:val="0"/>
      <w:marBottom w:val="0"/>
      <w:divBdr>
        <w:top w:val="none" w:sz="0" w:space="0" w:color="auto"/>
        <w:left w:val="none" w:sz="0" w:space="0" w:color="auto"/>
        <w:bottom w:val="none" w:sz="0" w:space="0" w:color="auto"/>
        <w:right w:val="none" w:sz="0" w:space="0" w:color="auto"/>
      </w:divBdr>
    </w:div>
    <w:div w:id="29108299">
      <w:bodyDiv w:val="1"/>
      <w:marLeft w:val="0"/>
      <w:marRight w:val="0"/>
      <w:marTop w:val="0"/>
      <w:marBottom w:val="0"/>
      <w:divBdr>
        <w:top w:val="none" w:sz="0" w:space="0" w:color="auto"/>
        <w:left w:val="none" w:sz="0" w:space="0" w:color="auto"/>
        <w:bottom w:val="none" w:sz="0" w:space="0" w:color="auto"/>
        <w:right w:val="none" w:sz="0" w:space="0" w:color="auto"/>
      </w:divBdr>
    </w:div>
    <w:div w:id="29108845">
      <w:bodyDiv w:val="1"/>
      <w:marLeft w:val="0"/>
      <w:marRight w:val="0"/>
      <w:marTop w:val="0"/>
      <w:marBottom w:val="0"/>
      <w:divBdr>
        <w:top w:val="none" w:sz="0" w:space="0" w:color="auto"/>
        <w:left w:val="none" w:sz="0" w:space="0" w:color="auto"/>
        <w:bottom w:val="none" w:sz="0" w:space="0" w:color="auto"/>
        <w:right w:val="none" w:sz="0" w:space="0" w:color="auto"/>
      </w:divBdr>
    </w:div>
    <w:div w:id="29116484">
      <w:bodyDiv w:val="1"/>
      <w:marLeft w:val="0"/>
      <w:marRight w:val="0"/>
      <w:marTop w:val="0"/>
      <w:marBottom w:val="0"/>
      <w:divBdr>
        <w:top w:val="none" w:sz="0" w:space="0" w:color="auto"/>
        <w:left w:val="none" w:sz="0" w:space="0" w:color="auto"/>
        <w:bottom w:val="none" w:sz="0" w:space="0" w:color="auto"/>
        <w:right w:val="none" w:sz="0" w:space="0" w:color="auto"/>
      </w:divBdr>
    </w:div>
    <w:div w:id="29188416">
      <w:bodyDiv w:val="1"/>
      <w:marLeft w:val="0"/>
      <w:marRight w:val="0"/>
      <w:marTop w:val="0"/>
      <w:marBottom w:val="0"/>
      <w:divBdr>
        <w:top w:val="none" w:sz="0" w:space="0" w:color="auto"/>
        <w:left w:val="none" w:sz="0" w:space="0" w:color="auto"/>
        <w:bottom w:val="none" w:sz="0" w:space="0" w:color="auto"/>
        <w:right w:val="none" w:sz="0" w:space="0" w:color="auto"/>
      </w:divBdr>
    </w:div>
    <w:div w:id="29189270">
      <w:bodyDiv w:val="1"/>
      <w:marLeft w:val="0"/>
      <w:marRight w:val="0"/>
      <w:marTop w:val="0"/>
      <w:marBottom w:val="0"/>
      <w:divBdr>
        <w:top w:val="none" w:sz="0" w:space="0" w:color="auto"/>
        <w:left w:val="none" w:sz="0" w:space="0" w:color="auto"/>
        <w:bottom w:val="none" w:sz="0" w:space="0" w:color="auto"/>
        <w:right w:val="none" w:sz="0" w:space="0" w:color="auto"/>
      </w:divBdr>
    </w:div>
    <w:div w:id="29191678">
      <w:bodyDiv w:val="1"/>
      <w:marLeft w:val="0"/>
      <w:marRight w:val="0"/>
      <w:marTop w:val="0"/>
      <w:marBottom w:val="0"/>
      <w:divBdr>
        <w:top w:val="none" w:sz="0" w:space="0" w:color="auto"/>
        <w:left w:val="none" w:sz="0" w:space="0" w:color="auto"/>
        <w:bottom w:val="none" w:sz="0" w:space="0" w:color="auto"/>
        <w:right w:val="none" w:sz="0" w:space="0" w:color="auto"/>
      </w:divBdr>
    </w:div>
    <w:div w:id="29230080">
      <w:bodyDiv w:val="1"/>
      <w:marLeft w:val="0"/>
      <w:marRight w:val="0"/>
      <w:marTop w:val="0"/>
      <w:marBottom w:val="0"/>
      <w:divBdr>
        <w:top w:val="none" w:sz="0" w:space="0" w:color="auto"/>
        <w:left w:val="none" w:sz="0" w:space="0" w:color="auto"/>
        <w:bottom w:val="none" w:sz="0" w:space="0" w:color="auto"/>
        <w:right w:val="none" w:sz="0" w:space="0" w:color="auto"/>
      </w:divBdr>
    </w:div>
    <w:div w:id="29303161">
      <w:bodyDiv w:val="1"/>
      <w:marLeft w:val="0"/>
      <w:marRight w:val="0"/>
      <w:marTop w:val="0"/>
      <w:marBottom w:val="0"/>
      <w:divBdr>
        <w:top w:val="none" w:sz="0" w:space="0" w:color="auto"/>
        <w:left w:val="none" w:sz="0" w:space="0" w:color="auto"/>
        <w:bottom w:val="none" w:sz="0" w:space="0" w:color="auto"/>
        <w:right w:val="none" w:sz="0" w:space="0" w:color="auto"/>
      </w:divBdr>
    </w:div>
    <w:div w:id="29303610">
      <w:bodyDiv w:val="1"/>
      <w:marLeft w:val="0"/>
      <w:marRight w:val="0"/>
      <w:marTop w:val="0"/>
      <w:marBottom w:val="0"/>
      <w:divBdr>
        <w:top w:val="none" w:sz="0" w:space="0" w:color="auto"/>
        <w:left w:val="none" w:sz="0" w:space="0" w:color="auto"/>
        <w:bottom w:val="none" w:sz="0" w:space="0" w:color="auto"/>
        <w:right w:val="none" w:sz="0" w:space="0" w:color="auto"/>
      </w:divBdr>
    </w:div>
    <w:div w:id="29303711">
      <w:bodyDiv w:val="1"/>
      <w:marLeft w:val="0"/>
      <w:marRight w:val="0"/>
      <w:marTop w:val="0"/>
      <w:marBottom w:val="0"/>
      <w:divBdr>
        <w:top w:val="none" w:sz="0" w:space="0" w:color="auto"/>
        <w:left w:val="none" w:sz="0" w:space="0" w:color="auto"/>
        <w:bottom w:val="none" w:sz="0" w:space="0" w:color="auto"/>
        <w:right w:val="none" w:sz="0" w:space="0" w:color="auto"/>
      </w:divBdr>
    </w:div>
    <w:div w:id="29303860">
      <w:bodyDiv w:val="1"/>
      <w:marLeft w:val="0"/>
      <w:marRight w:val="0"/>
      <w:marTop w:val="0"/>
      <w:marBottom w:val="0"/>
      <w:divBdr>
        <w:top w:val="none" w:sz="0" w:space="0" w:color="auto"/>
        <w:left w:val="none" w:sz="0" w:space="0" w:color="auto"/>
        <w:bottom w:val="none" w:sz="0" w:space="0" w:color="auto"/>
        <w:right w:val="none" w:sz="0" w:space="0" w:color="auto"/>
      </w:divBdr>
    </w:div>
    <w:div w:id="29305211">
      <w:bodyDiv w:val="1"/>
      <w:marLeft w:val="0"/>
      <w:marRight w:val="0"/>
      <w:marTop w:val="0"/>
      <w:marBottom w:val="0"/>
      <w:divBdr>
        <w:top w:val="none" w:sz="0" w:space="0" w:color="auto"/>
        <w:left w:val="none" w:sz="0" w:space="0" w:color="auto"/>
        <w:bottom w:val="none" w:sz="0" w:space="0" w:color="auto"/>
        <w:right w:val="none" w:sz="0" w:space="0" w:color="auto"/>
      </w:divBdr>
    </w:div>
    <w:div w:id="29307490">
      <w:bodyDiv w:val="1"/>
      <w:marLeft w:val="0"/>
      <w:marRight w:val="0"/>
      <w:marTop w:val="0"/>
      <w:marBottom w:val="0"/>
      <w:divBdr>
        <w:top w:val="none" w:sz="0" w:space="0" w:color="auto"/>
        <w:left w:val="none" w:sz="0" w:space="0" w:color="auto"/>
        <w:bottom w:val="none" w:sz="0" w:space="0" w:color="auto"/>
        <w:right w:val="none" w:sz="0" w:space="0" w:color="auto"/>
      </w:divBdr>
    </w:div>
    <w:div w:id="29376873">
      <w:bodyDiv w:val="1"/>
      <w:marLeft w:val="0"/>
      <w:marRight w:val="0"/>
      <w:marTop w:val="0"/>
      <w:marBottom w:val="0"/>
      <w:divBdr>
        <w:top w:val="none" w:sz="0" w:space="0" w:color="auto"/>
        <w:left w:val="none" w:sz="0" w:space="0" w:color="auto"/>
        <w:bottom w:val="none" w:sz="0" w:space="0" w:color="auto"/>
        <w:right w:val="none" w:sz="0" w:space="0" w:color="auto"/>
      </w:divBdr>
    </w:div>
    <w:div w:id="29380806">
      <w:bodyDiv w:val="1"/>
      <w:marLeft w:val="0"/>
      <w:marRight w:val="0"/>
      <w:marTop w:val="0"/>
      <w:marBottom w:val="0"/>
      <w:divBdr>
        <w:top w:val="none" w:sz="0" w:space="0" w:color="auto"/>
        <w:left w:val="none" w:sz="0" w:space="0" w:color="auto"/>
        <w:bottom w:val="none" w:sz="0" w:space="0" w:color="auto"/>
        <w:right w:val="none" w:sz="0" w:space="0" w:color="auto"/>
      </w:divBdr>
    </w:div>
    <w:div w:id="29382007">
      <w:bodyDiv w:val="1"/>
      <w:marLeft w:val="0"/>
      <w:marRight w:val="0"/>
      <w:marTop w:val="0"/>
      <w:marBottom w:val="0"/>
      <w:divBdr>
        <w:top w:val="none" w:sz="0" w:space="0" w:color="auto"/>
        <w:left w:val="none" w:sz="0" w:space="0" w:color="auto"/>
        <w:bottom w:val="none" w:sz="0" w:space="0" w:color="auto"/>
        <w:right w:val="none" w:sz="0" w:space="0" w:color="auto"/>
      </w:divBdr>
    </w:div>
    <w:div w:id="29383890">
      <w:bodyDiv w:val="1"/>
      <w:marLeft w:val="0"/>
      <w:marRight w:val="0"/>
      <w:marTop w:val="0"/>
      <w:marBottom w:val="0"/>
      <w:divBdr>
        <w:top w:val="none" w:sz="0" w:space="0" w:color="auto"/>
        <w:left w:val="none" w:sz="0" w:space="0" w:color="auto"/>
        <w:bottom w:val="none" w:sz="0" w:space="0" w:color="auto"/>
        <w:right w:val="none" w:sz="0" w:space="0" w:color="auto"/>
      </w:divBdr>
    </w:div>
    <w:div w:id="29452801">
      <w:bodyDiv w:val="1"/>
      <w:marLeft w:val="0"/>
      <w:marRight w:val="0"/>
      <w:marTop w:val="0"/>
      <w:marBottom w:val="0"/>
      <w:divBdr>
        <w:top w:val="none" w:sz="0" w:space="0" w:color="auto"/>
        <w:left w:val="none" w:sz="0" w:space="0" w:color="auto"/>
        <w:bottom w:val="none" w:sz="0" w:space="0" w:color="auto"/>
        <w:right w:val="none" w:sz="0" w:space="0" w:color="auto"/>
      </w:divBdr>
    </w:div>
    <w:div w:id="29456261">
      <w:bodyDiv w:val="1"/>
      <w:marLeft w:val="0"/>
      <w:marRight w:val="0"/>
      <w:marTop w:val="0"/>
      <w:marBottom w:val="0"/>
      <w:divBdr>
        <w:top w:val="none" w:sz="0" w:space="0" w:color="auto"/>
        <w:left w:val="none" w:sz="0" w:space="0" w:color="auto"/>
        <w:bottom w:val="none" w:sz="0" w:space="0" w:color="auto"/>
        <w:right w:val="none" w:sz="0" w:space="0" w:color="auto"/>
      </w:divBdr>
    </w:div>
    <w:div w:id="29496395">
      <w:bodyDiv w:val="1"/>
      <w:marLeft w:val="0"/>
      <w:marRight w:val="0"/>
      <w:marTop w:val="0"/>
      <w:marBottom w:val="0"/>
      <w:divBdr>
        <w:top w:val="none" w:sz="0" w:space="0" w:color="auto"/>
        <w:left w:val="none" w:sz="0" w:space="0" w:color="auto"/>
        <w:bottom w:val="none" w:sz="0" w:space="0" w:color="auto"/>
        <w:right w:val="none" w:sz="0" w:space="0" w:color="auto"/>
      </w:divBdr>
    </w:div>
    <w:div w:id="29499859">
      <w:bodyDiv w:val="1"/>
      <w:marLeft w:val="0"/>
      <w:marRight w:val="0"/>
      <w:marTop w:val="0"/>
      <w:marBottom w:val="0"/>
      <w:divBdr>
        <w:top w:val="none" w:sz="0" w:space="0" w:color="auto"/>
        <w:left w:val="none" w:sz="0" w:space="0" w:color="auto"/>
        <w:bottom w:val="none" w:sz="0" w:space="0" w:color="auto"/>
        <w:right w:val="none" w:sz="0" w:space="0" w:color="auto"/>
      </w:divBdr>
    </w:div>
    <w:div w:id="29569760">
      <w:bodyDiv w:val="1"/>
      <w:marLeft w:val="0"/>
      <w:marRight w:val="0"/>
      <w:marTop w:val="0"/>
      <w:marBottom w:val="0"/>
      <w:divBdr>
        <w:top w:val="none" w:sz="0" w:space="0" w:color="auto"/>
        <w:left w:val="none" w:sz="0" w:space="0" w:color="auto"/>
        <w:bottom w:val="none" w:sz="0" w:space="0" w:color="auto"/>
        <w:right w:val="none" w:sz="0" w:space="0" w:color="auto"/>
      </w:divBdr>
    </w:div>
    <w:div w:id="29570393">
      <w:bodyDiv w:val="1"/>
      <w:marLeft w:val="0"/>
      <w:marRight w:val="0"/>
      <w:marTop w:val="0"/>
      <w:marBottom w:val="0"/>
      <w:divBdr>
        <w:top w:val="none" w:sz="0" w:space="0" w:color="auto"/>
        <w:left w:val="none" w:sz="0" w:space="0" w:color="auto"/>
        <w:bottom w:val="none" w:sz="0" w:space="0" w:color="auto"/>
        <w:right w:val="none" w:sz="0" w:space="0" w:color="auto"/>
      </w:divBdr>
    </w:div>
    <w:div w:id="29573829">
      <w:bodyDiv w:val="1"/>
      <w:marLeft w:val="0"/>
      <w:marRight w:val="0"/>
      <w:marTop w:val="0"/>
      <w:marBottom w:val="0"/>
      <w:divBdr>
        <w:top w:val="none" w:sz="0" w:space="0" w:color="auto"/>
        <w:left w:val="none" w:sz="0" w:space="0" w:color="auto"/>
        <w:bottom w:val="none" w:sz="0" w:space="0" w:color="auto"/>
        <w:right w:val="none" w:sz="0" w:space="0" w:color="auto"/>
      </w:divBdr>
    </w:div>
    <w:div w:id="29645564">
      <w:bodyDiv w:val="1"/>
      <w:marLeft w:val="0"/>
      <w:marRight w:val="0"/>
      <w:marTop w:val="0"/>
      <w:marBottom w:val="0"/>
      <w:divBdr>
        <w:top w:val="none" w:sz="0" w:space="0" w:color="auto"/>
        <w:left w:val="none" w:sz="0" w:space="0" w:color="auto"/>
        <w:bottom w:val="none" w:sz="0" w:space="0" w:color="auto"/>
        <w:right w:val="none" w:sz="0" w:space="0" w:color="auto"/>
      </w:divBdr>
    </w:div>
    <w:div w:id="29646182">
      <w:bodyDiv w:val="1"/>
      <w:marLeft w:val="0"/>
      <w:marRight w:val="0"/>
      <w:marTop w:val="0"/>
      <w:marBottom w:val="0"/>
      <w:divBdr>
        <w:top w:val="none" w:sz="0" w:space="0" w:color="auto"/>
        <w:left w:val="none" w:sz="0" w:space="0" w:color="auto"/>
        <w:bottom w:val="none" w:sz="0" w:space="0" w:color="auto"/>
        <w:right w:val="none" w:sz="0" w:space="0" w:color="auto"/>
      </w:divBdr>
    </w:div>
    <w:div w:id="29646367">
      <w:bodyDiv w:val="1"/>
      <w:marLeft w:val="0"/>
      <w:marRight w:val="0"/>
      <w:marTop w:val="0"/>
      <w:marBottom w:val="0"/>
      <w:divBdr>
        <w:top w:val="none" w:sz="0" w:space="0" w:color="auto"/>
        <w:left w:val="none" w:sz="0" w:space="0" w:color="auto"/>
        <w:bottom w:val="none" w:sz="0" w:space="0" w:color="auto"/>
        <w:right w:val="none" w:sz="0" w:space="0" w:color="auto"/>
      </w:divBdr>
    </w:div>
    <w:div w:id="29650595">
      <w:bodyDiv w:val="1"/>
      <w:marLeft w:val="0"/>
      <w:marRight w:val="0"/>
      <w:marTop w:val="0"/>
      <w:marBottom w:val="0"/>
      <w:divBdr>
        <w:top w:val="none" w:sz="0" w:space="0" w:color="auto"/>
        <w:left w:val="none" w:sz="0" w:space="0" w:color="auto"/>
        <w:bottom w:val="none" w:sz="0" w:space="0" w:color="auto"/>
        <w:right w:val="none" w:sz="0" w:space="0" w:color="auto"/>
      </w:divBdr>
    </w:div>
    <w:div w:id="29650598">
      <w:bodyDiv w:val="1"/>
      <w:marLeft w:val="0"/>
      <w:marRight w:val="0"/>
      <w:marTop w:val="0"/>
      <w:marBottom w:val="0"/>
      <w:divBdr>
        <w:top w:val="none" w:sz="0" w:space="0" w:color="auto"/>
        <w:left w:val="none" w:sz="0" w:space="0" w:color="auto"/>
        <w:bottom w:val="none" w:sz="0" w:space="0" w:color="auto"/>
        <w:right w:val="none" w:sz="0" w:space="0" w:color="auto"/>
      </w:divBdr>
    </w:div>
    <w:div w:id="29691646">
      <w:bodyDiv w:val="1"/>
      <w:marLeft w:val="0"/>
      <w:marRight w:val="0"/>
      <w:marTop w:val="0"/>
      <w:marBottom w:val="0"/>
      <w:divBdr>
        <w:top w:val="none" w:sz="0" w:space="0" w:color="auto"/>
        <w:left w:val="none" w:sz="0" w:space="0" w:color="auto"/>
        <w:bottom w:val="none" w:sz="0" w:space="0" w:color="auto"/>
        <w:right w:val="none" w:sz="0" w:space="0" w:color="auto"/>
      </w:divBdr>
    </w:div>
    <w:div w:id="29692901">
      <w:bodyDiv w:val="1"/>
      <w:marLeft w:val="0"/>
      <w:marRight w:val="0"/>
      <w:marTop w:val="0"/>
      <w:marBottom w:val="0"/>
      <w:divBdr>
        <w:top w:val="none" w:sz="0" w:space="0" w:color="auto"/>
        <w:left w:val="none" w:sz="0" w:space="0" w:color="auto"/>
        <w:bottom w:val="none" w:sz="0" w:space="0" w:color="auto"/>
        <w:right w:val="none" w:sz="0" w:space="0" w:color="auto"/>
      </w:divBdr>
    </w:div>
    <w:div w:id="29763952">
      <w:bodyDiv w:val="1"/>
      <w:marLeft w:val="0"/>
      <w:marRight w:val="0"/>
      <w:marTop w:val="0"/>
      <w:marBottom w:val="0"/>
      <w:divBdr>
        <w:top w:val="none" w:sz="0" w:space="0" w:color="auto"/>
        <w:left w:val="none" w:sz="0" w:space="0" w:color="auto"/>
        <w:bottom w:val="none" w:sz="0" w:space="0" w:color="auto"/>
        <w:right w:val="none" w:sz="0" w:space="0" w:color="auto"/>
      </w:divBdr>
    </w:div>
    <w:div w:id="29766833">
      <w:bodyDiv w:val="1"/>
      <w:marLeft w:val="0"/>
      <w:marRight w:val="0"/>
      <w:marTop w:val="0"/>
      <w:marBottom w:val="0"/>
      <w:divBdr>
        <w:top w:val="none" w:sz="0" w:space="0" w:color="auto"/>
        <w:left w:val="none" w:sz="0" w:space="0" w:color="auto"/>
        <w:bottom w:val="none" w:sz="0" w:space="0" w:color="auto"/>
        <w:right w:val="none" w:sz="0" w:space="0" w:color="auto"/>
      </w:divBdr>
    </w:div>
    <w:div w:id="29768566">
      <w:bodyDiv w:val="1"/>
      <w:marLeft w:val="0"/>
      <w:marRight w:val="0"/>
      <w:marTop w:val="0"/>
      <w:marBottom w:val="0"/>
      <w:divBdr>
        <w:top w:val="none" w:sz="0" w:space="0" w:color="auto"/>
        <w:left w:val="none" w:sz="0" w:space="0" w:color="auto"/>
        <w:bottom w:val="none" w:sz="0" w:space="0" w:color="auto"/>
        <w:right w:val="none" w:sz="0" w:space="0" w:color="auto"/>
      </w:divBdr>
    </w:div>
    <w:div w:id="29768642">
      <w:bodyDiv w:val="1"/>
      <w:marLeft w:val="0"/>
      <w:marRight w:val="0"/>
      <w:marTop w:val="0"/>
      <w:marBottom w:val="0"/>
      <w:divBdr>
        <w:top w:val="none" w:sz="0" w:space="0" w:color="auto"/>
        <w:left w:val="none" w:sz="0" w:space="0" w:color="auto"/>
        <w:bottom w:val="none" w:sz="0" w:space="0" w:color="auto"/>
        <w:right w:val="none" w:sz="0" w:space="0" w:color="auto"/>
      </w:divBdr>
    </w:div>
    <w:div w:id="29769586">
      <w:bodyDiv w:val="1"/>
      <w:marLeft w:val="0"/>
      <w:marRight w:val="0"/>
      <w:marTop w:val="0"/>
      <w:marBottom w:val="0"/>
      <w:divBdr>
        <w:top w:val="none" w:sz="0" w:space="0" w:color="auto"/>
        <w:left w:val="none" w:sz="0" w:space="0" w:color="auto"/>
        <w:bottom w:val="none" w:sz="0" w:space="0" w:color="auto"/>
        <w:right w:val="none" w:sz="0" w:space="0" w:color="auto"/>
      </w:divBdr>
    </w:div>
    <w:div w:id="29838093">
      <w:bodyDiv w:val="1"/>
      <w:marLeft w:val="0"/>
      <w:marRight w:val="0"/>
      <w:marTop w:val="0"/>
      <w:marBottom w:val="0"/>
      <w:divBdr>
        <w:top w:val="none" w:sz="0" w:space="0" w:color="auto"/>
        <w:left w:val="none" w:sz="0" w:space="0" w:color="auto"/>
        <w:bottom w:val="none" w:sz="0" w:space="0" w:color="auto"/>
        <w:right w:val="none" w:sz="0" w:space="0" w:color="auto"/>
      </w:divBdr>
    </w:div>
    <w:div w:id="29840960">
      <w:bodyDiv w:val="1"/>
      <w:marLeft w:val="0"/>
      <w:marRight w:val="0"/>
      <w:marTop w:val="0"/>
      <w:marBottom w:val="0"/>
      <w:divBdr>
        <w:top w:val="none" w:sz="0" w:space="0" w:color="auto"/>
        <w:left w:val="none" w:sz="0" w:space="0" w:color="auto"/>
        <w:bottom w:val="none" w:sz="0" w:space="0" w:color="auto"/>
        <w:right w:val="none" w:sz="0" w:space="0" w:color="auto"/>
      </w:divBdr>
    </w:div>
    <w:div w:id="29841037">
      <w:bodyDiv w:val="1"/>
      <w:marLeft w:val="0"/>
      <w:marRight w:val="0"/>
      <w:marTop w:val="0"/>
      <w:marBottom w:val="0"/>
      <w:divBdr>
        <w:top w:val="none" w:sz="0" w:space="0" w:color="auto"/>
        <w:left w:val="none" w:sz="0" w:space="0" w:color="auto"/>
        <w:bottom w:val="none" w:sz="0" w:space="0" w:color="auto"/>
        <w:right w:val="none" w:sz="0" w:space="0" w:color="auto"/>
      </w:divBdr>
    </w:div>
    <w:div w:id="29842098">
      <w:bodyDiv w:val="1"/>
      <w:marLeft w:val="0"/>
      <w:marRight w:val="0"/>
      <w:marTop w:val="0"/>
      <w:marBottom w:val="0"/>
      <w:divBdr>
        <w:top w:val="none" w:sz="0" w:space="0" w:color="auto"/>
        <w:left w:val="none" w:sz="0" w:space="0" w:color="auto"/>
        <w:bottom w:val="none" w:sz="0" w:space="0" w:color="auto"/>
        <w:right w:val="none" w:sz="0" w:space="0" w:color="auto"/>
      </w:divBdr>
    </w:div>
    <w:div w:id="29884884">
      <w:bodyDiv w:val="1"/>
      <w:marLeft w:val="0"/>
      <w:marRight w:val="0"/>
      <w:marTop w:val="0"/>
      <w:marBottom w:val="0"/>
      <w:divBdr>
        <w:top w:val="none" w:sz="0" w:space="0" w:color="auto"/>
        <w:left w:val="none" w:sz="0" w:space="0" w:color="auto"/>
        <w:bottom w:val="none" w:sz="0" w:space="0" w:color="auto"/>
        <w:right w:val="none" w:sz="0" w:space="0" w:color="auto"/>
      </w:divBdr>
    </w:div>
    <w:div w:id="29885128">
      <w:bodyDiv w:val="1"/>
      <w:marLeft w:val="0"/>
      <w:marRight w:val="0"/>
      <w:marTop w:val="0"/>
      <w:marBottom w:val="0"/>
      <w:divBdr>
        <w:top w:val="none" w:sz="0" w:space="0" w:color="auto"/>
        <w:left w:val="none" w:sz="0" w:space="0" w:color="auto"/>
        <w:bottom w:val="none" w:sz="0" w:space="0" w:color="auto"/>
        <w:right w:val="none" w:sz="0" w:space="0" w:color="auto"/>
      </w:divBdr>
    </w:div>
    <w:div w:id="29889399">
      <w:bodyDiv w:val="1"/>
      <w:marLeft w:val="0"/>
      <w:marRight w:val="0"/>
      <w:marTop w:val="0"/>
      <w:marBottom w:val="0"/>
      <w:divBdr>
        <w:top w:val="none" w:sz="0" w:space="0" w:color="auto"/>
        <w:left w:val="none" w:sz="0" w:space="0" w:color="auto"/>
        <w:bottom w:val="none" w:sz="0" w:space="0" w:color="auto"/>
        <w:right w:val="none" w:sz="0" w:space="0" w:color="auto"/>
      </w:divBdr>
    </w:div>
    <w:div w:id="29889970">
      <w:bodyDiv w:val="1"/>
      <w:marLeft w:val="0"/>
      <w:marRight w:val="0"/>
      <w:marTop w:val="0"/>
      <w:marBottom w:val="0"/>
      <w:divBdr>
        <w:top w:val="none" w:sz="0" w:space="0" w:color="auto"/>
        <w:left w:val="none" w:sz="0" w:space="0" w:color="auto"/>
        <w:bottom w:val="none" w:sz="0" w:space="0" w:color="auto"/>
        <w:right w:val="none" w:sz="0" w:space="0" w:color="auto"/>
      </w:divBdr>
    </w:div>
    <w:div w:id="29914534">
      <w:bodyDiv w:val="1"/>
      <w:marLeft w:val="0"/>
      <w:marRight w:val="0"/>
      <w:marTop w:val="0"/>
      <w:marBottom w:val="0"/>
      <w:divBdr>
        <w:top w:val="none" w:sz="0" w:space="0" w:color="auto"/>
        <w:left w:val="none" w:sz="0" w:space="0" w:color="auto"/>
        <w:bottom w:val="none" w:sz="0" w:space="0" w:color="auto"/>
        <w:right w:val="none" w:sz="0" w:space="0" w:color="auto"/>
      </w:divBdr>
    </w:div>
    <w:div w:id="29957765">
      <w:bodyDiv w:val="1"/>
      <w:marLeft w:val="0"/>
      <w:marRight w:val="0"/>
      <w:marTop w:val="0"/>
      <w:marBottom w:val="0"/>
      <w:divBdr>
        <w:top w:val="none" w:sz="0" w:space="0" w:color="auto"/>
        <w:left w:val="none" w:sz="0" w:space="0" w:color="auto"/>
        <w:bottom w:val="none" w:sz="0" w:space="0" w:color="auto"/>
        <w:right w:val="none" w:sz="0" w:space="0" w:color="auto"/>
      </w:divBdr>
    </w:div>
    <w:div w:id="29964127">
      <w:bodyDiv w:val="1"/>
      <w:marLeft w:val="0"/>
      <w:marRight w:val="0"/>
      <w:marTop w:val="0"/>
      <w:marBottom w:val="0"/>
      <w:divBdr>
        <w:top w:val="none" w:sz="0" w:space="0" w:color="auto"/>
        <w:left w:val="none" w:sz="0" w:space="0" w:color="auto"/>
        <w:bottom w:val="none" w:sz="0" w:space="0" w:color="auto"/>
        <w:right w:val="none" w:sz="0" w:space="0" w:color="auto"/>
      </w:divBdr>
    </w:div>
    <w:div w:id="30032402">
      <w:bodyDiv w:val="1"/>
      <w:marLeft w:val="0"/>
      <w:marRight w:val="0"/>
      <w:marTop w:val="0"/>
      <w:marBottom w:val="0"/>
      <w:divBdr>
        <w:top w:val="none" w:sz="0" w:space="0" w:color="auto"/>
        <w:left w:val="none" w:sz="0" w:space="0" w:color="auto"/>
        <w:bottom w:val="none" w:sz="0" w:space="0" w:color="auto"/>
        <w:right w:val="none" w:sz="0" w:space="0" w:color="auto"/>
      </w:divBdr>
    </w:div>
    <w:div w:id="30033186">
      <w:bodyDiv w:val="1"/>
      <w:marLeft w:val="0"/>
      <w:marRight w:val="0"/>
      <w:marTop w:val="0"/>
      <w:marBottom w:val="0"/>
      <w:divBdr>
        <w:top w:val="none" w:sz="0" w:space="0" w:color="auto"/>
        <w:left w:val="none" w:sz="0" w:space="0" w:color="auto"/>
        <w:bottom w:val="none" w:sz="0" w:space="0" w:color="auto"/>
        <w:right w:val="none" w:sz="0" w:space="0" w:color="auto"/>
      </w:divBdr>
    </w:div>
    <w:div w:id="30036828">
      <w:bodyDiv w:val="1"/>
      <w:marLeft w:val="0"/>
      <w:marRight w:val="0"/>
      <w:marTop w:val="0"/>
      <w:marBottom w:val="0"/>
      <w:divBdr>
        <w:top w:val="none" w:sz="0" w:space="0" w:color="auto"/>
        <w:left w:val="none" w:sz="0" w:space="0" w:color="auto"/>
        <w:bottom w:val="none" w:sz="0" w:space="0" w:color="auto"/>
        <w:right w:val="none" w:sz="0" w:space="0" w:color="auto"/>
      </w:divBdr>
    </w:div>
    <w:div w:id="30083308">
      <w:bodyDiv w:val="1"/>
      <w:marLeft w:val="0"/>
      <w:marRight w:val="0"/>
      <w:marTop w:val="0"/>
      <w:marBottom w:val="0"/>
      <w:divBdr>
        <w:top w:val="none" w:sz="0" w:space="0" w:color="auto"/>
        <w:left w:val="none" w:sz="0" w:space="0" w:color="auto"/>
        <w:bottom w:val="none" w:sz="0" w:space="0" w:color="auto"/>
        <w:right w:val="none" w:sz="0" w:space="0" w:color="auto"/>
      </w:divBdr>
    </w:div>
    <w:div w:id="30107137">
      <w:bodyDiv w:val="1"/>
      <w:marLeft w:val="0"/>
      <w:marRight w:val="0"/>
      <w:marTop w:val="0"/>
      <w:marBottom w:val="0"/>
      <w:divBdr>
        <w:top w:val="none" w:sz="0" w:space="0" w:color="auto"/>
        <w:left w:val="none" w:sz="0" w:space="0" w:color="auto"/>
        <w:bottom w:val="none" w:sz="0" w:space="0" w:color="auto"/>
        <w:right w:val="none" w:sz="0" w:space="0" w:color="auto"/>
      </w:divBdr>
    </w:div>
    <w:div w:id="30151422">
      <w:bodyDiv w:val="1"/>
      <w:marLeft w:val="0"/>
      <w:marRight w:val="0"/>
      <w:marTop w:val="0"/>
      <w:marBottom w:val="0"/>
      <w:divBdr>
        <w:top w:val="none" w:sz="0" w:space="0" w:color="auto"/>
        <w:left w:val="none" w:sz="0" w:space="0" w:color="auto"/>
        <w:bottom w:val="none" w:sz="0" w:space="0" w:color="auto"/>
        <w:right w:val="none" w:sz="0" w:space="0" w:color="auto"/>
      </w:divBdr>
    </w:div>
    <w:div w:id="30154422">
      <w:bodyDiv w:val="1"/>
      <w:marLeft w:val="0"/>
      <w:marRight w:val="0"/>
      <w:marTop w:val="0"/>
      <w:marBottom w:val="0"/>
      <w:divBdr>
        <w:top w:val="none" w:sz="0" w:space="0" w:color="auto"/>
        <w:left w:val="none" w:sz="0" w:space="0" w:color="auto"/>
        <w:bottom w:val="none" w:sz="0" w:space="0" w:color="auto"/>
        <w:right w:val="none" w:sz="0" w:space="0" w:color="auto"/>
      </w:divBdr>
    </w:div>
    <w:div w:id="30158178">
      <w:bodyDiv w:val="1"/>
      <w:marLeft w:val="0"/>
      <w:marRight w:val="0"/>
      <w:marTop w:val="0"/>
      <w:marBottom w:val="0"/>
      <w:divBdr>
        <w:top w:val="none" w:sz="0" w:space="0" w:color="auto"/>
        <w:left w:val="none" w:sz="0" w:space="0" w:color="auto"/>
        <w:bottom w:val="none" w:sz="0" w:space="0" w:color="auto"/>
        <w:right w:val="none" w:sz="0" w:space="0" w:color="auto"/>
      </w:divBdr>
    </w:div>
    <w:div w:id="30158877">
      <w:bodyDiv w:val="1"/>
      <w:marLeft w:val="0"/>
      <w:marRight w:val="0"/>
      <w:marTop w:val="0"/>
      <w:marBottom w:val="0"/>
      <w:divBdr>
        <w:top w:val="none" w:sz="0" w:space="0" w:color="auto"/>
        <w:left w:val="none" w:sz="0" w:space="0" w:color="auto"/>
        <w:bottom w:val="none" w:sz="0" w:space="0" w:color="auto"/>
        <w:right w:val="none" w:sz="0" w:space="0" w:color="auto"/>
      </w:divBdr>
    </w:div>
    <w:div w:id="30225465">
      <w:bodyDiv w:val="1"/>
      <w:marLeft w:val="0"/>
      <w:marRight w:val="0"/>
      <w:marTop w:val="0"/>
      <w:marBottom w:val="0"/>
      <w:divBdr>
        <w:top w:val="none" w:sz="0" w:space="0" w:color="auto"/>
        <w:left w:val="none" w:sz="0" w:space="0" w:color="auto"/>
        <w:bottom w:val="none" w:sz="0" w:space="0" w:color="auto"/>
        <w:right w:val="none" w:sz="0" w:space="0" w:color="auto"/>
      </w:divBdr>
    </w:div>
    <w:div w:id="30230143">
      <w:bodyDiv w:val="1"/>
      <w:marLeft w:val="0"/>
      <w:marRight w:val="0"/>
      <w:marTop w:val="0"/>
      <w:marBottom w:val="0"/>
      <w:divBdr>
        <w:top w:val="none" w:sz="0" w:space="0" w:color="auto"/>
        <w:left w:val="none" w:sz="0" w:space="0" w:color="auto"/>
        <w:bottom w:val="none" w:sz="0" w:space="0" w:color="auto"/>
        <w:right w:val="none" w:sz="0" w:space="0" w:color="auto"/>
      </w:divBdr>
    </w:div>
    <w:div w:id="30231047">
      <w:bodyDiv w:val="1"/>
      <w:marLeft w:val="0"/>
      <w:marRight w:val="0"/>
      <w:marTop w:val="0"/>
      <w:marBottom w:val="0"/>
      <w:divBdr>
        <w:top w:val="none" w:sz="0" w:space="0" w:color="auto"/>
        <w:left w:val="none" w:sz="0" w:space="0" w:color="auto"/>
        <w:bottom w:val="none" w:sz="0" w:space="0" w:color="auto"/>
        <w:right w:val="none" w:sz="0" w:space="0" w:color="auto"/>
      </w:divBdr>
    </w:div>
    <w:div w:id="30231639">
      <w:bodyDiv w:val="1"/>
      <w:marLeft w:val="0"/>
      <w:marRight w:val="0"/>
      <w:marTop w:val="0"/>
      <w:marBottom w:val="0"/>
      <w:divBdr>
        <w:top w:val="none" w:sz="0" w:space="0" w:color="auto"/>
        <w:left w:val="none" w:sz="0" w:space="0" w:color="auto"/>
        <w:bottom w:val="none" w:sz="0" w:space="0" w:color="auto"/>
        <w:right w:val="none" w:sz="0" w:space="0" w:color="auto"/>
      </w:divBdr>
    </w:div>
    <w:div w:id="30232323">
      <w:bodyDiv w:val="1"/>
      <w:marLeft w:val="0"/>
      <w:marRight w:val="0"/>
      <w:marTop w:val="0"/>
      <w:marBottom w:val="0"/>
      <w:divBdr>
        <w:top w:val="none" w:sz="0" w:space="0" w:color="auto"/>
        <w:left w:val="none" w:sz="0" w:space="0" w:color="auto"/>
        <w:bottom w:val="none" w:sz="0" w:space="0" w:color="auto"/>
        <w:right w:val="none" w:sz="0" w:space="0" w:color="auto"/>
      </w:divBdr>
    </w:div>
    <w:div w:id="30301741">
      <w:bodyDiv w:val="1"/>
      <w:marLeft w:val="0"/>
      <w:marRight w:val="0"/>
      <w:marTop w:val="0"/>
      <w:marBottom w:val="0"/>
      <w:divBdr>
        <w:top w:val="none" w:sz="0" w:space="0" w:color="auto"/>
        <w:left w:val="none" w:sz="0" w:space="0" w:color="auto"/>
        <w:bottom w:val="none" w:sz="0" w:space="0" w:color="auto"/>
        <w:right w:val="none" w:sz="0" w:space="0" w:color="auto"/>
      </w:divBdr>
    </w:div>
    <w:div w:id="30301923">
      <w:bodyDiv w:val="1"/>
      <w:marLeft w:val="0"/>
      <w:marRight w:val="0"/>
      <w:marTop w:val="0"/>
      <w:marBottom w:val="0"/>
      <w:divBdr>
        <w:top w:val="none" w:sz="0" w:space="0" w:color="auto"/>
        <w:left w:val="none" w:sz="0" w:space="0" w:color="auto"/>
        <w:bottom w:val="none" w:sz="0" w:space="0" w:color="auto"/>
        <w:right w:val="none" w:sz="0" w:space="0" w:color="auto"/>
      </w:divBdr>
    </w:div>
    <w:div w:id="30305982">
      <w:bodyDiv w:val="1"/>
      <w:marLeft w:val="0"/>
      <w:marRight w:val="0"/>
      <w:marTop w:val="0"/>
      <w:marBottom w:val="0"/>
      <w:divBdr>
        <w:top w:val="none" w:sz="0" w:space="0" w:color="auto"/>
        <w:left w:val="none" w:sz="0" w:space="0" w:color="auto"/>
        <w:bottom w:val="none" w:sz="0" w:space="0" w:color="auto"/>
        <w:right w:val="none" w:sz="0" w:space="0" w:color="auto"/>
      </w:divBdr>
    </w:div>
    <w:div w:id="30307553">
      <w:bodyDiv w:val="1"/>
      <w:marLeft w:val="0"/>
      <w:marRight w:val="0"/>
      <w:marTop w:val="0"/>
      <w:marBottom w:val="0"/>
      <w:divBdr>
        <w:top w:val="none" w:sz="0" w:space="0" w:color="auto"/>
        <w:left w:val="none" w:sz="0" w:space="0" w:color="auto"/>
        <w:bottom w:val="none" w:sz="0" w:space="0" w:color="auto"/>
        <w:right w:val="none" w:sz="0" w:space="0" w:color="auto"/>
      </w:divBdr>
    </w:div>
    <w:div w:id="30345222">
      <w:bodyDiv w:val="1"/>
      <w:marLeft w:val="0"/>
      <w:marRight w:val="0"/>
      <w:marTop w:val="0"/>
      <w:marBottom w:val="0"/>
      <w:divBdr>
        <w:top w:val="none" w:sz="0" w:space="0" w:color="auto"/>
        <w:left w:val="none" w:sz="0" w:space="0" w:color="auto"/>
        <w:bottom w:val="none" w:sz="0" w:space="0" w:color="auto"/>
        <w:right w:val="none" w:sz="0" w:space="0" w:color="auto"/>
      </w:divBdr>
    </w:div>
    <w:div w:id="30346225">
      <w:bodyDiv w:val="1"/>
      <w:marLeft w:val="0"/>
      <w:marRight w:val="0"/>
      <w:marTop w:val="0"/>
      <w:marBottom w:val="0"/>
      <w:divBdr>
        <w:top w:val="none" w:sz="0" w:space="0" w:color="auto"/>
        <w:left w:val="none" w:sz="0" w:space="0" w:color="auto"/>
        <w:bottom w:val="none" w:sz="0" w:space="0" w:color="auto"/>
        <w:right w:val="none" w:sz="0" w:space="0" w:color="auto"/>
      </w:divBdr>
    </w:div>
    <w:div w:id="30349742">
      <w:bodyDiv w:val="1"/>
      <w:marLeft w:val="0"/>
      <w:marRight w:val="0"/>
      <w:marTop w:val="0"/>
      <w:marBottom w:val="0"/>
      <w:divBdr>
        <w:top w:val="none" w:sz="0" w:space="0" w:color="auto"/>
        <w:left w:val="none" w:sz="0" w:space="0" w:color="auto"/>
        <w:bottom w:val="none" w:sz="0" w:space="0" w:color="auto"/>
        <w:right w:val="none" w:sz="0" w:space="0" w:color="auto"/>
      </w:divBdr>
    </w:div>
    <w:div w:id="30350742">
      <w:bodyDiv w:val="1"/>
      <w:marLeft w:val="0"/>
      <w:marRight w:val="0"/>
      <w:marTop w:val="0"/>
      <w:marBottom w:val="0"/>
      <w:divBdr>
        <w:top w:val="none" w:sz="0" w:space="0" w:color="auto"/>
        <w:left w:val="none" w:sz="0" w:space="0" w:color="auto"/>
        <w:bottom w:val="none" w:sz="0" w:space="0" w:color="auto"/>
        <w:right w:val="none" w:sz="0" w:space="0" w:color="auto"/>
      </w:divBdr>
    </w:div>
    <w:div w:id="30419191">
      <w:bodyDiv w:val="1"/>
      <w:marLeft w:val="0"/>
      <w:marRight w:val="0"/>
      <w:marTop w:val="0"/>
      <w:marBottom w:val="0"/>
      <w:divBdr>
        <w:top w:val="none" w:sz="0" w:space="0" w:color="auto"/>
        <w:left w:val="none" w:sz="0" w:space="0" w:color="auto"/>
        <w:bottom w:val="none" w:sz="0" w:space="0" w:color="auto"/>
        <w:right w:val="none" w:sz="0" w:space="0" w:color="auto"/>
      </w:divBdr>
    </w:div>
    <w:div w:id="30422027">
      <w:bodyDiv w:val="1"/>
      <w:marLeft w:val="0"/>
      <w:marRight w:val="0"/>
      <w:marTop w:val="0"/>
      <w:marBottom w:val="0"/>
      <w:divBdr>
        <w:top w:val="none" w:sz="0" w:space="0" w:color="auto"/>
        <w:left w:val="none" w:sz="0" w:space="0" w:color="auto"/>
        <w:bottom w:val="none" w:sz="0" w:space="0" w:color="auto"/>
        <w:right w:val="none" w:sz="0" w:space="0" w:color="auto"/>
      </w:divBdr>
    </w:div>
    <w:div w:id="30423365">
      <w:bodyDiv w:val="1"/>
      <w:marLeft w:val="0"/>
      <w:marRight w:val="0"/>
      <w:marTop w:val="0"/>
      <w:marBottom w:val="0"/>
      <w:divBdr>
        <w:top w:val="none" w:sz="0" w:space="0" w:color="auto"/>
        <w:left w:val="none" w:sz="0" w:space="0" w:color="auto"/>
        <w:bottom w:val="none" w:sz="0" w:space="0" w:color="auto"/>
        <w:right w:val="none" w:sz="0" w:space="0" w:color="auto"/>
      </w:divBdr>
    </w:div>
    <w:div w:id="30426269">
      <w:bodyDiv w:val="1"/>
      <w:marLeft w:val="0"/>
      <w:marRight w:val="0"/>
      <w:marTop w:val="0"/>
      <w:marBottom w:val="0"/>
      <w:divBdr>
        <w:top w:val="none" w:sz="0" w:space="0" w:color="auto"/>
        <w:left w:val="none" w:sz="0" w:space="0" w:color="auto"/>
        <w:bottom w:val="none" w:sz="0" w:space="0" w:color="auto"/>
        <w:right w:val="none" w:sz="0" w:space="0" w:color="auto"/>
      </w:divBdr>
    </w:div>
    <w:div w:id="30426658">
      <w:bodyDiv w:val="1"/>
      <w:marLeft w:val="0"/>
      <w:marRight w:val="0"/>
      <w:marTop w:val="0"/>
      <w:marBottom w:val="0"/>
      <w:divBdr>
        <w:top w:val="none" w:sz="0" w:space="0" w:color="auto"/>
        <w:left w:val="none" w:sz="0" w:space="0" w:color="auto"/>
        <w:bottom w:val="none" w:sz="0" w:space="0" w:color="auto"/>
        <w:right w:val="none" w:sz="0" w:space="0" w:color="auto"/>
      </w:divBdr>
    </w:div>
    <w:div w:id="30427297">
      <w:bodyDiv w:val="1"/>
      <w:marLeft w:val="0"/>
      <w:marRight w:val="0"/>
      <w:marTop w:val="0"/>
      <w:marBottom w:val="0"/>
      <w:divBdr>
        <w:top w:val="none" w:sz="0" w:space="0" w:color="auto"/>
        <w:left w:val="none" w:sz="0" w:space="0" w:color="auto"/>
        <w:bottom w:val="none" w:sz="0" w:space="0" w:color="auto"/>
        <w:right w:val="none" w:sz="0" w:space="0" w:color="auto"/>
      </w:divBdr>
    </w:div>
    <w:div w:id="30494598">
      <w:bodyDiv w:val="1"/>
      <w:marLeft w:val="0"/>
      <w:marRight w:val="0"/>
      <w:marTop w:val="0"/>
      <w:marBottom w:val="0"/>
      <w:divBdr>
        <w:top w:val="none" w:sz="0" w:space="0" w:color="auto"/>
        <w:left w:val="none" w:sz="0" w:space="0" w:color="auto"/>
        <w:bottom w:val="none" w:sz="0" w:space="0" w:color="auto"/>
        <w:right w:val="none" w:sz="0" w:space="0" w:color="auto"/>
      </w:divBdr>
    </w:div>
    <w:div w:id="30496856">
      <w:bodyDiv w:val="1"/>
      <w:marLeft w:val="0"/>
      <w:marRight w:val="0"/>
      <w:marTop w:val="0"/>
      <w:marBottom w:val="0"/>
      <w:divBdr>
        <w:top w:val="none" w:sz="0" w:space="0" w:color="auto"/>
        <w:left w:val="none" w:sz="0" w:space="0" w:color="auto"/>
        <w:bottom w:val="none" w:sz="0" w:space="0" w:color="auto"/>
        <w:right w:val="none" w:sz="0" w:space="0" w:color="auto"/>
      </w:divBdr>
    </w:div>
    <w:div w:id="30497174">
      <w:bodyDiv w:val="1"/>
      <w:marLeft w:val="0"/>
      <w:marRight w:val="0"/>
      <w:marTop w:val="0"/>
      <w:marBottom w:val="0"/>
      <w:divBdr>
        <w:top w:val="none" w:sz="0" w:space="0" w:color="auto"/>
        <w:left w:val="none" w:sz="0" w:space="0" w:color="auto"/>
        <w:bottom w:val="none" w:sz="0" w:space="0" w:color="auto"/>
        <w:right w:val="none" w:sz="0" w:space="0" w:color="auto"/>
      </w:divBdr>
    </w:div>
    <w:div w:id="30497934">
      <w:bodyDiv w:val="1"/>
      <w:marLeft w:val="0"/>
      <w:marRight w:val="0"/>
      <w:marTop w:val="0"/>
      <w:marBottom w:val="0"/>
      <w:divBdr>
        <w:top w:val="none" w:sz="0" w:space="0" w:color="auto"/>
        <w:left w:val="none" w:sz="0" w:space="0" w:color="auto"/>
        <w:bottom w:val="none" w:sz="0" w:space="0" w:color="auto"/>
        <w:right w:val="none" w:sz="0" w:space="0" w:color="auto"/>
      </w:divBdr>
    </w:div>
    <w:div w:id="30542624">
      <w:bodyDiv w:val="1"/>
      <w:marLeft w:val="0"/>
      <w:marRight w:val="0"/>
      <w:marTop w:val="0"/>
      <w:marBottom w:val="0"/>
      <w:divBdr>
        <w:top w:val="none" w:sz="0" w:space="0" w:color="auto"/>
        <w:left w:val="none" w:sz="0" w:space="0" w:color="auto"/>
        <w:bottom w:val="none" w:sz="0" w:space="0" w:color="auto"/>
        <w:right w:val="none" w:sz="0" w:space="0" w:color="auto"/>
      </w:divBdr>
    </w:div>
    <w:div w:id="30543958">
      <w:bodyDiv w:val="1"/>
      <w:marLeft w:val="0"/>
      <w:marRight w:val="0"/>
      <w:marTop w:val="0"/>
      <w:marBottom w:val="0"/>
      <w:divBdr>
        <w:top w:val="none" w:sz="0" w:space="0" w:color="auto"/>
        <w:left w:val="none" w:sz="0" w:space="0" w:color="auto"/>
        <w:bottom w:val="none" w:sz="0" w:space="0" w:color="auto"/>
        <w:right w:val="none" w:sz="0" w:space="0" w:color="auto"/>
      </w:divBdr>
    </w:div>
    <w:div w:id="30569393">
      <w:bodyDiv w:val="1"/>
      <w:marLeft w:val="0"/>
      <w:marRight w:val="0"/>
      <w:marTop w:val="0"/>
      <w:marBottom w:val="0"/>
      <w:divBdr>
        <w:top w:val="none" w:sz="0" w:space="0" w:color="auto"/>
        <w:left w:val="none" w:sz="0" w:space="0" w:color="auto"/>
        <w:bottom w:val="none" w:sz="0" w:space="0" w:color="auto"/>
        <w:right w:val="none" w:sz="0" w:space="0" w:color="auto"/>
      </w:divBdr>
    </w:div>
    <w:div w:id="30570816">
      <w:bodyDiv w:val="1"/>
      <w:marLeft w:val="0"/>
      <w:marRight w:val="0"/>
      <w:marTop w:val="0"/>
      <w:marBottom w:val="0"/>
      <w:divBdr>
        <w:top w:val="none" w:sz="0" w:space="0" w:color="auto"/>
        <w:left w:val="none" w:sz="0" w:space="0" w:color="auto"/>
        <w:bottom w:val="none" w:sz="0" w:space="0" w:color="auto"/>
        <w:right w:val="none" w:sz="0" w:space="0" w:color="auto"/>
      </w:divBdr>
    </w:div>
    <w:div w:id="30612044">
      <w:bodyDiv w:val="1"/>
      <w:marLeft w:val="0"/>
      <w:marRight w:val="0"/>
      <w:marTop w:val="0"/>
      <w:marBottom w:val="0"/>
      <w:divBdr>
        <w:top w:val="none" w:sz="0" w:space="0" w:color="auto"/>
        <w:left w:val="none" w:sz="0" w:space="0" w:color="auto"/>
        <w:bottom w:val="none" w:sz="0" w:space="0" w:color="auto"/>
        <w:right w:val="none" w:sz="0" w:space="0" w:color="auto"/>
      </w:divBdr>
    </w:div>
    <w:div w:id="30617097">
      <w:bodyDiv w:val="1"/>
      <w:marLeft w:val="0"/>
      <w:marRight w:val="0"/>
      <w:marTop w:val="0"/>
      <w:marBottom w:val="0"/>
      <w:divBdr>
        <w:top w:val="none" w:sz="0" w:space="0" w:color="auto"/>
        <w:left w:val="none" w:sz="0" w:space="0" w:color="auto"/>
        <w:bottom w:val="none" w:sz="0" w:space="0" w:color="auto"/>
        <w:right w:val="none" w:sz="0" w:space="0" w:color="auto"/>
      </w:divBdr>
    </w:div>
    <w:div w:id="30617457">
      <w:bodyDiv w:val="1"/>
      <w:marLeft w:val="0"/>
      <w:marRight w:val="0"/>
      <w:marTop w:val="0"/>
      <w:marBottom w:val="0"/>
      <w:divBdr>
        <w:top w:val="none" w:sz="0" w:space="0" w:color="auto"/>
        <w:left w:val="none" w:sz="0" w:space="0" w:color="auto"/>
        <w:bottom w:val="none" w:sz="0" w:space="0" w:color="auto"/>
        <w:right w:val="none" w:sz="0" w:space="0" w:color="auto"/>
      </w:divBdr>
    </w:div>
    <w:div w:id="30619338">
      <w:bodyDiv w:val="1"/>
      <w:marLeft w:val="0"/>
      <w:marRight w:val="0"/>
      <w:marTop w:val="0"/>
      <w:marBottom w:val="0"/>
      <w:divBdr>
        <w:top w:val="none" w:sz="0" w:space="0" w:color="auto"/>
        <w:left w:val="none" w:sz="0" w:space="0" w:color="auto"/>
        <w:bottom w:val="none" w:sz="0" w:space="0" w:color="auto"/>
        <w:right w:val="none" w:sz="0" w:space="0" w:color="auto"/>
      </w:divBdr>
    </w:div>
    <w:div w:id="30620672">
      <w:bodyDiv w:val="1"/>
      <w:marLeft w:val="0"/>
      <w:marRight w:val="0"/>
      <w:marTop w:val="0"/>
      <w:marBottom w:val="0"/>
      <w:divBdr>
        <w:top w:val="none" w:sz="0" w:space="0" w:color="auto"/>
        <w:left w:val="none" w:sz="0" w:space="0" w:color="auto"/>
        <w:bottom w:val="none" w:sz="0" w:space="0" w:color="auto"/>
        <w:right w:val="none" w:sz="0" w:space="0" w:color="auto"/>
      </w:divBdr>
    </w:div>
    <w:div w:id="30687924">
      <w:bodyDiv w:val="1"/>
      <w:marLeft w:val="0"/>
      <w:marRight w:val="0"/>
      <w:marTop w:val="0"/>
      <w:marBottom w:val="0"/>
      <w:divBdr>
        <w:top w:val="none" w:sz="0" w:space="0" w:color="auto"/>
        <w:left w:val="none" w:sz="0" w:space="0" w:color="auto"/>
        <w:bottom w:val="none" w:sz="0" w:space="0" w:color="auto"/>
        <w:right w:val="none" w:sz="0" w:space="0" w:color="auto"/>
      </w:divBdr>
    </w:div>
    <w:div w:id="30693326">
      <w:bodyDiv w:val="1"/>
      <w:marLeft w:val="0"/>
      <w:marRight w:val="0"/>
      <w:marTop w:val="0"/>
      <w:marBottom w:val="0"/>
      <w:divBdr>
        <w:top w:val="none" w:sz="0" w:space="0" w:color="auto"/>
        <w:left w:val="none" w:sz="0" w:space="0" w:color="auto"/>
        <w:bottom w:val="none" w:sz="0" w:space="0" w:color="auto"/>
        <w:right w:val="none" w:sz="0" w:space="0" w:color="auto"/>
      </w:divBdr>
    </w:div>
    <w:div w:id="30693730">
      <w:bodyDiv w:val="1"/>
      <w:marLeft w:val="0"/>
      <w:marRight w:val="0"/>
      <w:marTop w:val="0"/>
      <w:marBottom w:val="0"/>
      <w:divBdr>
        <w:top w:val="none" w:sz="0" w:space="0" w:color="auto"/>
        <w:left w:val="none" w:sz="0" w:space="0" w:color="auto"/>
        <w:bottom w:val="none" w:sz="0" w:space="0" w:color="auto"/>
        <w:right w:val="none" w:sz="0" w:space="0" w:color="auto"/>
      </w:divBdr>
    </w:div>
    <w:div w:id="30694939">
      <w:bodyDiv w:val="1"/>
      <w:marLeft w:val="0"/>
      <w:marRight w:val="0"/>
      <w:marTop w:val="0"/>
      <w:marBottom w:val="0"/>
      <w:divBdr>
        <w:top w:val="none" w:sz="0" w:space="0" w:color="auto"/>
        <w:left w:val="none" w:sz="0" w:space="0" w:color="auto"/>
        <w:bottom w:val="none" w:sz="0" w:space="0" w:color="auto"/>
        <w:right w:val="none" w:sz="0" w:space="0" w:color="auto"/>
      </w:divBdr>
    </w:div>
    <w:div w:id="30695149">
      <w:bodyDiv w:val="1"/>
      <w:marLeft w:val="0"/>
      <w:marRight w:val="0"/>
      <w:marTop w:val="0"/>
      <w:marBottom w:val="0"/>
      <w:divBdr>
        <w:top w:val="none" w:sz="0" w:space="0" w:color="auto"/>
        <w:left w:val="none" w:sz="0" w:space="0" w:color="auto"/>
        <w:bottom w:val="none" w:sz="0" w:space="0" w:color="auto"/>
        <w:right w:val="none" w:sz="0" w:space="0" w:color="auto"/>
      </w:divBdr>
    </w:div>
    <w:div w:id="30737836">
      <w:bodyDiv w:val="1"/>
      <w:marLeft w:val="0"/>
      <w:marRight w:val="0"/>
      <w:marTop w:val="0"/>
      <w:marBottom w:val="0"/>
      <w:divBdr>
        <w:top w:val="none" w:sz="0" w:space="0" w:color="auto"/>
        <w:left w:val="none" w:sz="0" w:space="0" w:color="auto"/>
        <w:bottom w:val="none" w:sz="0" w:space="0" w:color="auto"/>
        <w:right w:val="none" w:sz="0" w:space="0" w:color="auto"/>
      </w:divBdr>
    </w:div>
    <w:div w:id="30765922">
      <w:bodyDiv w:val="1"/>
      <w:marLeft w:val="0"/>
      <w:marRight w:val="0"/>
      <w:marTop w:val="0"/>
      <w:marBottom w:val="0"/>
      <w:divBdr>
        <w:top w:val="none" w:sz="0" w:space="0" w:color="auto"/>
        <w:left w:val="none" w:sz="0" w:space="0" w:color="auto"/>
        <w:bottom w:val="none" w:sz="0" w:space="0" w:color="auto"/>
        <w:right w:val="none" w:sz="0" w:space="0" w:color="auto"/>
      </w:divBdr>
    </w:div>
    <w:div w:id="30766193">
      <w:bodyDiv w:val="1"/>
      <w:marLeft w:val="0"/>
      <w:marRight w:val="0"/>
      <w:marTop w:val="0"/>
      <w:marBottom w:val="0"/>
      <w:divBdr>
        <w:top w:val="none" w:sz="0" w:space="0" w:color="auto"/>
        <w:left w:val="none" w:sz="0" w:space="0" w:color="auto"/>
        <w:bottom w:val="none" w:sz="0" w:space="0" w:color="auto"/>
        <w:right w:val="none" w:sz="0" w:space="0" w:color="auto"/>
      </w:divBdr>
    </w:div>
    <w:div w:id="30768002">
      <w:bodyDiv w:val="1"/>
      <w:marLeft w:val="0"/>
      <w:marRight w:val="0"/>
      <w:marTop w:val="0"/>
      <w:marBottom w:val="0"/>
      <w:divBdr>
        <w:top w:val="none" w:sz="0" w:space="0" w:color="auto"/>
        <w:left w:val="none" w:sz="0" w:space="0" w:color="auto"/>
        <w:bottom w:val="none" w:sz="0" w:space="0" w:color="auto"/>
        <w:right w:val="none" w:sz="0" w:space="0" w:color="auto"/>
      </w:divBdr>
    </w:div>
    <w:div w:id="30806802">
      <w:bodyDiv w:val="1"/>
      <w:marLeft w:val="0"/>
      <w:marRight w:val="0"/>
      <w:marTop w:val="0"/>
      <w:marBottom w:val="0"/>
      <w:divBdr>
        <w:top w:val="none" w:sz="0" w:space="0" w:color="auto"/>
        <w:left w:val="none" w:sz="0" w:space="0" w:color="auto"/>
        <w:bottom w:val="none" w:sz="0" w:space="0" w:color="auto"/>
        <w:right w:val="none" w:sz="0" w:space="0" w:color="auto"/>
      </w:divBdr>
    </w:div>
    <w:div w:id="30888137">
      <w:bodyDiv w:val="1"/>
      <w:marLeft w:val="0"/>
      <w:marRight w:val="0"/>
      <w:marTop w:val="0"/>
      <w:marBottom w:val="0"/>
      <w:divBdr>
        <w:top w:val="none" w:sz="0" w:space="0" w:color="auto"/>
        <w:left w:val="none" w:sz="0" w:space="0" w:color="auto"/>
        <w:bottom w:val="none" w:sz="0" w:space="0" w:color="auto"/>
        <w:right w:val="none" w:sz="0" w:space="0" w:color="auto"/>
      </w:divBdr>
    </w:div>
    <w:div w:id="30955476">
      <w:bodyDiv w:val="1"/>
      <w:marLeft w:val="0"/>
      <w:marRight w:val="0"/>
      <w:marTop w:val="0"/>
      <w:marBottom w:val="0"/>
      <w:divBdr>
        <w:top w:val="none" w:sz="0" w:space="0" w:color="auto"/>
        <w:left w:val="none" w:sz="0" w:space="0" w:color="auto"/>
        <w:bottom w:val="none" w:sz="0" w:space="0" w:color="auto"/>
        <w:right w:val="none" w:sz="0" w:space="0" w:color="auto"/>
      </w:divBdr>
    </w:div>
    <w:div w:id="30955946">
      <w:bodyDiv w:val="1"/>
      <w:marLeft w:val="0"/>
      <w:marRight w:val="0"/>
      <w:marTop w:val="0"/>
      <w:marBottom w:val="0"/>
      <w:divBdr>
        <w:top w:val="none" w:sz="0" w:space="0" w:color="auto"/>
        <w:left w:val="none" w:sz="0" w:space="0" w:color="auto"/>
        <w:bottom w:val="none" w:sz="0" w:space="0" w:color="auto"/>
        <w:right w:val="none" w:sz="0" w:space="0" w:color="auto"/>
      </w:divBdr>
    </w:div>
    <w:div w:id="30957623">
      <w:bodyDiv w:val="1"/>
      <w:marLeft w:val="0"/>
      <w:marRight w:val="0"/>
      <w:marTop w:val="0"/>
      <w:marBottom w:val="0"/>
      <w:divBdr>
        <w:top w:val="none" w:sz="0" w:space="0" w:color="auto"/>
        <w:left w:val="none" w:sz="0" w:space="0" w:color="auto"/>
        <w:bottom w:val="none" w:sz="0" w:space="0" w:color="auto"/>
        <w:right w:val="none" w:sz="0" w:space="0" w:color="auto"/>
      </w:divBdr>
    </w:div>
    <w:div w:id="30961596">
      <w:bodyDiv w:val="1"/>
      <w:marLeft w:val="0"/>
      <w:marRight w:val="0"/>
      <w:marTop w:val="0"/>
      <w:marBottom w:val="0"/>
      <w:divBdr>
        <w:top w:val="none" w:sz="0" w:space="0" w:color="auto"/>
        <w:left w:val="none" w:sz="0" w:space="0" w:color="auto"/>
        <w:bottom w:val="none" w:sz="0" w:space="0" w:color="auto"/>
        <w:right w:val="none" w:sz="0" w:space="0" w:color="auto"/>
      </w:divBdr>
    </w:div>
    <w:div w:id="30963612">
      <w:bodyDiv w:val="1"/>
      <w:marLeft w:val="0"/>
      <w:marRight w:val="0"/>
      <w:marTop w:val="0"/>
      <w:marBottom w:val="0"/>
      <w:divBdr>
        <w:top w:val="none" w:sz="0" w:space="0" w:color="auto"/>
        <w:left w:val="none" w:sz="0" w:space="0" w:color="auto"/>
        <w:bottom w:val="none" w:sz="0" w:space="0" w:color="auto"/>
        <w:right w:val="none" w:sz="0" w:space="0" w:color="auto"/>
      </w:divBdr>
    </w:div>
    <w:div w:id="30964568">
      <w:bodyDiv w:val="1"/>
      <w:marLeft w:val="0"/>
      <w:marRight w:val="0"/>
      <w:marTop w:val="0"/>
      <w:marBottom w:val="0"/>
      <w:divBdr>
        <w:top w:val="none" w:sz="0" w:space="0" w:color="auto"/>
        <w:left w:val="none" w:sz="0" w:space="0" w:color="auto"/>
        <w:bottom w:val="none" w:sz="0" w:space="0" w:color="auto"/>
        <w:right w:val="none" w:sz="0" w:space="0" w:color="auto"/>
      </w:divBdr>
    </w:div>
    <w:div w:id="31002674">
      <w:bodyDiv w:val="1"/>
      <w:marLeft w:val="0"/>
      <w:marRight w:val="0"/>
      <w:marTop w:val="0"/>
      <w:marBottom w:val="0"/>
      <w:divBdr>
        <w:top w:val="none" w:sz="0" w:space="0" w:color="auto"/>
        <w:left w:val="none" w:sz="0" w:space="0" w:color="auto"/>
        <w:bottom w:val="none" w:sz="0" w:space="0" w:color="auto"/>
        <w:right w:val="none" w:sz="0" w:space="0" w:color="auto"/>
      </w:divBdr>
    </w:div>
    <w:div w:id="31078634">
      <w:bodyDiv w:val="1"/>
      <w:marLeft w:val="0"/>
      <w:marRight w:val="0"/>
      <w:marTop w:val="0"/>
      <w:marBottom w:val="0"/>
      <w:divBdr>
        <w:top w:val="none" w:sz="0" w:space="0" w:color="auto"/>
        <w:left w:val="none" w:sz="0" w:space="0" w:color="auto"/>
        <w:bottom w:val="none" w:sz="0" w:space="0" w:color="auto"/>
        <w:right w:val="none" w:sz="0" w:space="0" w:color="auto"/>
      </w:divBdr>
    </w:div>
    <w:div w:id="31151592">
      <w:bodyDiv w:val="1"/>
      <w:marLeft w:val="0"/>
      <w:marRight w:val="0"/>
      <w:marTop w:val="0"/>
      <w:marBottom w:val="0"/>
      <w:divBdr>
        <w:top w:val="none" w:sz="0" w:space="0" w:color="auto"/>
        <w:left w:val="none" w:sz="0" w:space="0" w:color="auto"/>
        <w:bottom w:val="none" w:sz="0" w:space="0" w:color="auto"/>
        <w:right w:val="none" w:sz="0" w:space="0" w:color="auto"/>
      </w:divBdr>
    </w:div>
    <w:div w:id="31155895">
      <w:bodyDiv w:val="1"/>
      <w:marLeft w:val="0"/>
      <w:marRight w:val="0"/>
      <w:marTop w:val="0"/>
      <w:marBottom w:val="0"/>
      <w:divBdr>
        <w:top w:val="none" w:sz="0" w:space="0" w:color="auto"/>
        <w:left w:val="none" w:sz="0" w:space="0" w:color="auto"/>
        <w:bottom w:val="none" w:sz="0" w:space="0" w:color="auto"/>
        <w:right w:val="none" w:sz="0" w:space="0" w:color="auto"/>
      </w:divBdr>
    </w:div>
    <w:div w:id="31156395">
      <w:bodyDiv w:val="1"/>
      <w:marLeft w:val="0"/>
      <w:marRight w:val="0"/>
      <w:marTop w:val="0"/>
      <w:marBottom w:val="0"/>
      <w:divBdr>
        <w:top w:val="none" w:sz="0" w:space="0" w:color="auto"/>
        <w:left w:val="none" w:sz="0" w:space="0" w:color="auto"/>
        <w:bottom w:val="none" w:sz="0" w:space="0" w:color="auto"/>
        <w:right w:val="none" w:sz="0" w:space="0" w:color="auto"/>
      </w:divBdr>
    </w:div>
    <w:div w:id="31196680">
      <w:bodyDiv w:val="1"/>
      <w:marLeft w:val="0"/>
      <w:marRight w:val="0"/>
      <w:marTop w:val="0"/>
      <w:marBottom w:val="0"/>
      <w:divBdr>
        <w:top w:val="none" w:sz="0" w:space="0" w:color="auto"/>
        <w:left w:val="none" w:sz="0" w:space="0" w:color="auto"/>
        <w:bottom w:val="none" w:sz="0" w:space="0" w:color="auto"/>
        <w:right w:val="none" w:sz="0" w:space="0" w:color="auto"/>
      </w:divBdr>
    </w:div>
    <w:div w:id="31200066">
      <w:bodyDiv w:val="1"/>
      <w:marLeft w:val="0"/>
      <w:marRight w:val="0"/>
      <w:marTop w:val="0"/>
      <w:marBottom w:val="0"/>
      <w:divBdr>
        <w:top w:val="none" w:sz="0" w:space="0" w:color="auto"/>
        <w:left w:val="none" w:sz="0" w:space="0" w:color="auto"/>
        <w:bottom w:val="none" w:sz="0" w:space="0" w:color="auto"/>
        <w:right w:val="none" w:sz="0" w:space="0" w:color="auto"/>
      </w:divBdr>
    </w:div>
    <w:div w:id="31225049">
      <w:bodyDiv w:val="1"/>
      <w:marLeft w:val="0"/>
      <w:marRight w:val="0"/>
      <w:marTop w:val="0"/>
      <w:marBottom w:val="0"/>
      <w:divBdr>
        <w:top w:val="none" w:sz="0" w:space="0" w:color="auto"/>
        <w:left w:val="none" w:sz="0" w:space="0" w:color="auto"/>
        <w:bottom w:val="none" w:sz="0" w:space="0" w:color="auto"/>
        <w:right w:val="none" w:sz="0" w:space="0" w:color="auto"/>
      </w:divBdr>
    </w:div>
    <w:div w:id="31225301">
      <w:bodyDiv w:val="1"/>
      <w:marLeft w:val="0"/>
      <w:marRight w:val="0"/>
      <w:marTop w:val="0"/>
      <w:marBottom w:val="0"/>
      <w:divBdr>
        <w:top w:val="none" w:sz="0" w:space="0" w:color="auto"/>
        <w:left w:val="none" w:sz="0" w:space="0" w:color="auto"/>
        <w:bottom w:val="none" w:sz="0" w:space="0" w:color="auto"/>
        <w:right w:val="none" w:sz="0" w:space="0" w:color="auto"/>
      </w:divBdr>
    </w:div>
    <w:div w:id="31270443">
      <w:bodyDiv w:val="1"/>
      <w:marLeft w:val="0"/>
      <w:marRight w:val="0"/>
      <w:marTop w:val="0"/>
      <w:marBottom w:val="0"/>
      <w:divBdr>
        <w:top w:val="none" w:sz="0" w:space="0" w:color="auto"/>
        <w:left w:val="none" w:sz="0" w:space="0" w:color="auto"/>
        <w:bottom w:val="none" w:sz="0" w:space="0" w:color="auto"/>
        <w:right w:val="none" w:sz="0" w:space="0" w:color="auto"/>
      </w:divBdr>
    </w:div>
    <w:div w:id="31345892">
      <w:bodyDiv w:val="1"/>
      <w:marLeft w:val="0"/>
      <w:marRight w:val="0"/>
      <w:marTop w:val="0"/>
      <w:marBottom w:val="0"/>
      <w:divBdr>
        <w:top w:val="none" w:sz="0" w:space="0" w:color="auto"/>
        <w:left w:val="none" w:sz="0" w:space="0" w:color="auto"/>
        <w:bottom w:val="none" w:sz="0" w:space="0" w:color="auto"/>
        <w:right w:val="none" w:sz="0" w:space="0" w:color="auto"/>
      </w:divBdr>
    </w:div>
    <w:div w:id="31392351">
      <w:bodyDiv w:val="1"/>
      <w:marLeft w:val="0"/>
      <w:marRight w:val="0"/>
      <w:marTop w:val="0"/>
      <w:marBottom w:val="0"/>
      <w:divBdr>
        <w:top w:val="none" w:sz="0" w:space="0" w:color="auto"/>
        <w:left w:val="none" w:sz="0" w:space="0" w:color="auto"/>
        <w:bottom w:val="none" w:sz="0" w:space="0" w:color="auto"/>
        <w:right w:val="none" w:sz="0" w:space="0" w:color="auto"/>
      </w:divBdr>
    </w:div>
    <w:div w:id="31417338">
      <w:bodyDiv w:val="1"/>
      <w:marLeft w:val="0"/>
      <w:marRight w:val="0"/>
      <w:marTop w:val="0"/>
      <w:marBottom w:val="0"/>
      <w:divBdr>
        <w:top w:val="none" w:sz="0" w:space="0" w:color="auto"/>
        <w:left w:val="none" w:sz="0" w:space="0" w:color="auto"/>
        <w:bottom w:val="none" w:sz="0" w:space="0" w:color="auto"/>
        <w:right w:val="none" w:sz="0" w:space="0" w:color="auto"/>
      </w:divBdr>
    </w:div>
    <w:div w:id="31417797">
      <w:bodyDiv w:val="1"/>
      <w:marLeft w:val="0"/>
      <w:marRight w:val="0"/>
      <w:marTop w:val="0"/>
      <w:marBottom w:val="0"/>
      <w:divBdr>
        <w:top w:val="none" w:sz="0" w:space="0" w:color="auto"/>
        <w:left w:val="none" w:sz="0" w:space="0" w:color="auto"/>
        <w:bottom w:val="none" w:sz="0" w:space="0" w:color="auto"/>
        <w:right w:val="none" w:sz="0" w:space="0" w:color="auto"/>
      </w:divBdr>
    </w:div>
    <w:div w:id="31418333">
      <w:bodyDiv w:val="1"/>
      <w:marLeft w:val="0"/>
      <w:marRight w:val="0"/>
      <w:marTop w:val="0"/>
      <w:marBottom w:val="0"/>
      <w:divBdr>
        <w:top w:val="none" w:sz="0" w:space="0" w:color="auto"/>
        <w:left w:val="none" w:sz="0" w:space="0" w:color="auto"/>
        <w:bottom w:val="none" w:sz="0" w:space="0" w:color="auto"/>
        <w:right w:val="none" w:sz="0" w:space="0" w:color="auto"/>
      </w:divBdr>
    </w:div>
    <w:div w:id="31420350">
      <w:bodyDiv w:val="1"/>
      <w:marLeft w:val="0"/>
      <w:marRight w:val="0"/>
      <w:marTop w:val="0"/>
      <w:marBottom w:val="0"/>
      <w:divBdr>
        <w:top w:val="none" w:sz="0" w:space="0" w:color="auto"/>
        <w:left w:val="none" w:sz="0" w:space="0" w:color="auto"/>
        <w:bottom w:val="none" w:sz="0" w:space="0" w:color="auto"/>
        <w:right w:val="none" w:sz="0" w:space="0" w:color="auto"/>
      </w:divBdr>
    </w:div>
    <w:div w:id="31422424">
      <w:bodyDiv w:val="1"/>
      <w:marLeft w:val="0"/>
      <w:marRight w:val="0"/>
      <w:marTop w:val="0"/>
      <w:marBottom w:val="0"/>
      <w:divBdr>
        <w:top w:val="none" w:sz="0" w:space="0" w:color="auto"/>
        <w:left w:val="none" w:sz="0" w:space="0" w:color="auto"/>
        <w:bottom w:val="none" w:sz="0" w:space="0" w:color="auto"/>
        <w:right w:val="none" w:sz="0" w:space="0" w:color="auto"/>
      </w:divBdr>
    </w:div>
    <w:div w:id="31423108">
      <w:bodyDiv w:val="1"/>
      <w:marLeft w:val="0"/>
      <w:marRight w:val="0"/>
      <w:marTop w:val="0"/>
      <w:marBottom w:val="0"/>
      <w:divBdr>
        <w:top w:val="none" w:sz="0" w:space="0" w:color="auto"/>
        <w:left w:val="none" w:sz="0" w:space="0" w:color="auto"/>
        <w:bottom w:val="none" w:sz="0" w:space="0" w:color="auto"/>
        <w:right w:val="none" w:sz="0" w:space="0" w:color="auto"/>
      </w:divBdr>
    </w:div>
    <w:div w:id="31424390">
      <w:bodyDiv w:val="1"/>
      <w:marLeft w:val="0"/>
      <w:marRight w:val="0"/>
      <w:marTop w:val="0"/>
      <w:marBottom w:val="0"/>
      <w:divBdr>
        <w:top w:val="none" w:sz="0" w:space="0" w:color="auto"/>
        <w:left w:val="none" w:sz="0" w:space="0" w:color="auto"/>
        <w:bottom w:val="none" w:sz="0" w:space="0" w:color="auto"/>
        <w:right w:val="none" w:sz="0" w:space="0" w:color="auto"/>
      </w:divBdr>
    </w:div>
    <w:div w:id="31463275">
      <w:bodyDiv w:val="1"/>
      <w:marLeft w:val="0"/>
      <w:marRight w:val="0"/>
      <w:marTop w:val="0"/>
      <w:marBottom w:val="0"/>
      <w:divBdr>
        <w:top w:val="none" w:sz="0" w:space="0" w:color="auto"/>
        <w:left w:val="none" w:sz="0" w:space="0" w:color="auto"/>
        <w:bottom w:val="none" w:sz="0" w:space="0" w:color="auto"/>
        <w:right w:val="none" w:sz="0" w:space="0" w:color="auto"/>
      </w:divBdr>
    </w:div>
    <w:div w:id="31463541">
      <w:bodyDiv w:val="1"/>
      <w:marLeft w:val="0"/>
      <w:marRight w:val="0"/>
      <w:marTop w:val="0"/>
      <w:marBottom w:val="0"/>
      <w:divBdr>
        <w:top w:val="none" w:sz="0" w:space="0" w:color="auto"/>
        <w:left w:val="none" w:sz="0" w:space="0" w:color="auto"/>
        <w:bottom w:val="none" w:sz="0" w:space="0" w:color="auto"/>
        <w:right w:val="none" w:sz="0" w:space="0" w:color="auto"/>
      </w:divBdr>
    </w:div>
    <w:div w:id="31463729">
      <w:bodyDiv w:val="1"/>
      <w:marLeft w:val="0"/>
      <w:marRight w:val="0"/>
      <w:marTop w:val="0"/>
      <w:marBottom w:val="0"/>
      <w:divBdr>
        <w:top w:val="none" w:sz="0" w:space="0" w:color="auto"/>
        <w:left w:val="none" w:sz="0" w:space="0" w:color="auto"/>
        <w:bottom w:val="none" w:sz="0" w:space="0" w:color="auto"/>
        <w:right w:val="none" w:sz="0" w:space="0" w:color="auto"/>
      </w:divBdr>
    </w:div>
    <w:div w:id="31464132">
      <w:bodyDiv w:val="1"/>
      <w:marLeft w:val="0"/>
      <w:marRight w:val="0"/>
      <w:marTop w:val="0"/>
      <w:marBottom w:val="0"/>
      <w:divBdr>
        <w:top w:val="none" w:sz="0" w:space="0" w:color="auto"/>
        <w:left w:val="none" w:sz="0" w:space="0" w:color="auto"/>
        <w:bottom w:val="none" w:sz="0" w:space="0" w:color="auto"/>
        <w:right w:val="none" w:sz="0" w:space="0" w:color="auto"/>
      </w:divBdr>
    </w:div>
    <w:div w:id="31467211">
      <w:bodyDiv w:val="1"/>
      <w:marLeft w:val="0"/>
      <w:marRight w:val="0"/>
      <w:marTop w:val="0"/>
      <w:marBottom w:val="0"/>
      <w:divBdr>
        <w:top w:val="none" w:sz="0" w:space="0" w:color="auto"/>
        <w:left w:val="none" w:sz="0" w:space="0" w:color="auto"/>
        <w:bottom w:val="none" w:sz="0" w:space="0" w:color="auto"/>
        <w:right w:val="none" w:sz="0" w:space="0" w:color="auto"/>
      </w:divBdr>
    </w:div>
    <w:div w:id="31467716">
      <w:bodyDiv w:val="1"/>
      <w:marLeft w:val="0"/>
      <w:marRight w:val="0"/>
      <w:marTop w:val="0"/>
      <w:marBottom w:val="0"/>
      <w:divBdr>
        <w:top w:val="none" w:sz="0" w:space="0" w:color="auto"/>
        <w:left w:val="none" w:sz="0" w:space="0" w:color="auto"/>
        <w:bottom w:val="none" w:sz="0" w:space="0" w:color="auto"/>
        <w:right w:val="none" w:sz="0" w:space="0" w:color="auto"/>
      </w:divBdr>
    </w:div>
    <w:div w:id="31468035">
      <w:bodyDiv w:val="1"/>
      <w:marLeft w:val="0"/>
      <w:marRight w:val="0"/>
      <w:marTop w:val="0"/>
      <w:marBottom w:val="0"/>
      <w:divBdr>
        <w:top w:val="none" w:sz="0" w:space="0" w:color="auto"/>
        <w:left w:val="none" w:sz="0" w:space="0" w:color="auto"/>
        <w:bottom w:val="none" w:sz="0" w:space="0" w:color="auto"/>
        <w:right w:val="none" w:sz="0" w:space="0" w:color="auto"/>
      </w:divBdr>
    </w:div>
    <w:div w:id="31538557">
      <w:bodyDiv w:val="1"/>
      <w:marLeft w:val="0"/>
      <w:marRight w:val="0"/>
      <w:marTop w:val="0"/>
      <w:marBottom w:val="0"/>
      <w:divBdr>
        <w:top w:val="none" w:sz="0" w:space="0" w:color="auto"/>
        <w:left w:val="none" w:sz="0" w:space="0" w:color="auto"/>
        <w:bottom w:val="none" w:sz="0" w:space="0" w:color="auto"/>
        <w:right w:val="none" w:sz="0" w:space="0" w:color="auto"/>
      </w:divBdr>
    </w:div>
    <w:div w:id="31539682">
      <w:bodyDiv w:val="1"/>
      <w:marLeft w:val="0"/>
      <w:marRight w:val="0"/>
      <w:marTop w:val="0"/>
      <w:marBottom w:val="0"/>
      <w:divBdr>
        <w:top w:val="none" w:sz="0" w:space="0" w:color="auto"/>
        <w:left w:val="none" w:sz="0" w:space="0" w:color="auto"/>
        <w:bottom w:val="none" w:sz="0" w:space="0" w:color="auto"/>
        <w:right w:val="none" w:sz="0" w:space="0" w:color="auto"/>
      </w:divBdr>
    </w:div>
    <w:div w:id="31614389">
      <w:bodyDiv w:val="1"/>
      <w:marLeft w:val="0"/>
      <w:marRight w:val="0"/>
      <w:marTop w:val="0"/>
      <w:marBottom w:val="0"/>
      <w:divBdr>
        <w:top w:val="none" w:sz="0" w:space="0" w:color="auto"/>
        <w:left w:val="none" w:sz="0" w:space="0" w:color="auto"/>
        <w:bottom w:val="none" w:sz="0" w:space="0" w:color="auto"/>
        <w:right w:val="none" w:sz="0" w:space="0" w:color="auto"/>
      </w:divBdr>
    </w:div>
    <w:div w:id="31617349">
      <w:bodyDiv w:val="1"/>
      <w:marLeft w:val="0"/>
      <w:marRight w:val="0"/>
      <w:marTop w:val="0"/>
      <w:marBottom w:val="0"/>
      <w:divBdr>
        <w:top w:val="none" w:sz="0" w:space="0" w:color="auto"/>
        <w:left w:val="none" w:sz="0" w:space="0" w:color="auto"/>
        <w:bottom w:val="none" w:sz="0" w:space="0" w:color="auto"/>
        <w:right w:val="none" w:sz="0" w:space="0" w:color="auto"/>
      </w:divBdr>
    </w:div>
    <w:div w:id="31619462">
      <w:bodyDiv w:val="1"/>
      <w:marLeft w:val="0"/>
      <w:marRight w:val="0"/>
      <w:marTop w:val="0"/>
      <w:marBottom w:val="0"/>
      <w:divBdr>
        <w:top w:val="none" w:sz="0" w:space="0" w:color="auto"/>
        <w:left w:val="none" w:sz="0" w:space="0" w:color="auto"/>
        <w:bottom w:val="none" w:sz="0" w:space="0" w:color="auto"/>
        <w:right w:val="none" w:sz="0" w:space="0" w:color="auto"/>
      </w:divBdr>
    </w:div>
    <w:div w:id="31619903">
      <w:bodyDiv w:val="1"/>
      <w:marLeft w:val="0"/>
      <w:marRight w:val="0"/>
      <w:marTop w:val="0"/>
      <w:marBottom w:val="0"/>
      <w:divBdr>
        <w:top w:val="none" w:sz="0" w:space="0" w:color="auto"/>
        <w:left w:val="none" w:sz="0" w:space="0" w:color="auto"/>
        <w:bottom w:val="none" w:sz="0" w:space="0" w:color="auto"/>
        <w:right w:val="none" w:sz="0" w:space="0" w:color="auto"/>
      </w:divBdr>
    </w:div>
    <w:div w:id="31656484">
      <w:bodyDiv w:val="1"/>
      <w:marLeft w:val="0"/>
      <w:marRight w:val="0"/>
      <w:marTop w:val="0"/>
      <w:marBottom w:val="0"/>
      <w:divBdr>
        <w:top w:val="none" w:sz="0" w:space="0" w:color="auto"/>
        <w:left w:val="none" w:sz="0" w:space="0" w:color="auto"/>
        <w:bottom w:val="none" w:sz="0" w:space="0" w:color="auto"/>
        <w:right w:val="none" w:sz="0" w:space="0" w:color="auto"/>
      </w:divBdr>
    </w:div>
    <w:div w:id="31657737">
      <w:bodyDiv w:val="1"/>
      <w:marLeft w:val="0"/>
      <w:marRight w:val="0"/>
      <w:marTop w:val="0"/>
      <w:marBottom w:val="0"/>
      <w:divBdr>
        <w:top w:val="none" w:sz="0" w:space="0" w:color="auto"/>
        <w:left w:val="none" w:sz="0" w:space="0" w:color="auto"/>
        <w:bottom w:val="none" w:sz="0" w:space="0" w:color="auto"/>
        <w:right w:val="none" w:sz="0" w:space="0" w:color="auto"/>
      </w:divBdr>
    </w:div>
    <w:div w:id="31733020">
      <w:bodyDiv w:val="1"/>
      <w:marLeft w:val="0"/>
      <w:marRight w:val="0"/>
      <w:marTop w:val="0"/>
      <w:marBottom w:val="0"/>
      <w:divBdr>
        <w:top w:val="none" w:sz="0" w:space="0" w:color="auto"/>
        <w:left w:val="none" w:sz="0" w:space="0" w:color="auto"/>
        <w:bottom w:val="none" w:sz="0" w:space="0" w:color="auto"/>
        <w:right w:val="none" w:sz="0" w:space="0" w:color="auto"/>
      </w:divBdr>
    </w:div>
    <w:div w:id="31733941">
      <w:bodyDiv w:val="1"/>
      <w:marLeft w:val="0"/>
      <w:marRight w:val="0"/>
      <w:marTop w:val="0"/>
      <w:marBottom w:val="0"/>
      <w:divBdr>
        <w:top w:val="none" w:sz="0" w:space="0" w:color="auto"/>
        <w:left w:val="none" w:sz="0" w:space="0" w:color="auto"/>
        <w:bottom w:val="none" w:sz="0" w:space="0" w:color="auto"/>
        <w:right w:val="none" w:sz="0" w:space="0" w:color="auto"/>
      </w:divBdr>
    </w:div>
    <w:div w:id="31737435">
      <w:bodyDiv w:val="1"/>
      <w:marLeft w:val="0"/>
      <w:marRight w:val="0"/>
      <w:marTop w:val="0"/>
      <w:marBottom w:val="0"/>
      <w:divBdr>
        <w:top w:val="none" w:sz="0" w:space="0" w:color="auto"/>
        <w:left w:val="none" w:sz="0" w:space="0" w:color="auto"/>
        <w:bottom w:val="none" w:sz="0" w:space="0" w:color="auto"/>
        <w:right w:val="none" w:sz="0" w:space="0" w:color="auto"/>
      </w:divBdr>
    </w:div>
    <w:div w:id="31806960">
      <w:bodyDiv w:val="1"/>
      <w:marLeft w:val="0"/>
      <w:marRight w:val="0"/>
      <w:marTop w:val="0"/>
      <w:marBottom w:val="0"/>
      <w:divBdr>
        <w:top w:val="none" w:sz="0" w:space="0" w:color="auto"/>
        <w:left w:val="none" w:sz="0" w:space="0" w:color="auto"/>
        <w:bottom w:val="none" w:sz="0" w:space="0" w:color="auto"/>
        <w:right w:val="none" w:sz="0" w:space="0" w:color="auto"/>
      </w:divBdr>
    </w:div>
    <w:div w:id="31807834">
      <w:bodyDiv w:val="1"/>
      <w:marLeft w:val="0"/>
      <w:marRight w:val="0"/>
      <w:marTop w:val="0"/>
      <w:marBottom w:val="0"/>
      <w:divBdr>
        <w:top w:val="none" w:sz="0" w:space="0" w:color="auto"/>
        <w:left w:val="none" w:sz="0" w:space="0" w:color="auto"/>
        <w:bottom w:val="none" w:sz="0" w:space="0" w:color="auto"/>
        <w:right w:val="none" w:sz="0" w:space="0" w:color="auto"/>
      </w:divBdr>
    </w:div>
    <w:div w:id="31808535">
      <w:bodyDiv w:val="1"/>
      <w:marLeft w:val="0"/>
      <w:marRight w:val="0"/>
      <w:marTop w:val="0"/>
      <w:marBottom w:val="0"/>
      <w:divBdr>
        <w:top w:val="none" w:sz="0" w:space="0" w:color="auto"/>
        <w:left w:val="none" w:sz="0" w:space="0" w:color="auto"/>
        <w:bottom w:val="none" w:sz="0" w:space="0" w:color="auto"/>
        <w:right w:val="none" w:sz="0" w:space="0" w:color="auto"/>
      </w:divBdr>
    </w:div>
    <w:div w:id="31810770">
      <w:bodyDiv w:val="1"/>
      <w:marLeft w:val="0"/>
      <w:marRight w:val="0"/>
      <w:marTop w:val="0"/>
      <w:marBottom w:val="0"/>
      <w:divBdr>
        <w:top w:val="none" w:sz="0" w:space="0" w:color="auto"/>
        <w:left w:val="none" w:sz="0" w:space="0" w:color="auto"/>
        <w:bottom w:val="none" w:sz="0" w:space="0" w:color="auto"/>
        <w:right w:val="none" w:sz="0" w:space="0" w:color="auto"/>
      </w:divBdr>
    </w:div>
    <w:div w:id="31856118">
      <w:bodyDiv w:val="1"/>
      <w:marLeft w:val="0"/>
      <w:marRight w:val="0"/>
      <w:marTop w:val="0"/>
      <w:marBottom w:val="0"/>
      <w:divBdr>
        <w:top w:val="none" w:sz="0" w:space="0" w:color="auto"/>
        <w:left w:val="none" w:sz="0" w:space="0" w:color="auto"/>
        <w:bottom w:val="none" w:sz="0" w:space="0" w:color="auto"/>
        <w:right w:val="none" w:sz="0" w:space="0" w:color="auto"/>
      </w:divBdr>
    </w:div>
    <w:div w:id="31926550">
      <w:bodyDiv w:val="1"/>
      <w:marLeft w:val="0"/>
      <w:marRight w:val="0"/>
      <w:marTop w:val="0"/>
      <w:marBottom w:val="0"/>
      <w:divBdr>
        <w:top w:val="none" w:sz="0" w:space="0" w:color="auto"/>
        <w:left w:val="none" w:sz="0" w:space="0" w:color="auto"/>
        <w:bottom w:val="none" w:sz="0" w:space="0" w:color="auto"/>
        <w:right w:val="none" w:sz="0" w:space="0" w:color="auto"/>
      </w:divBdr>
    </w:div>
    <w:div w:id="31997547">
      <w:bodyDiv w:val="1"/>
      <w:marLeft w:val="0"/>
      <w:marRight w:val="0"/>
      <w:marTop w:val="0"/>
      <w:marBottom w:val="0"/>
      <w:divBdr>
        <w:top w:val="none" w:sz="0" w:space="0" w:color="auto"/>
        <w:left w:val="none" w:sz="0" w:space="0" w:color="auto"/>
        <w:bottom w:val="none" w:sz="0" w:space="0" w:color="auto"/>
        <w:right w:val="none" w:sz="0" w:space="0" w:color="auto"/>
      </w:divBdr>
    </w:div>
    <w:div w:id="31998810">
      <w:bodyDiv w:val="1"/>
      <w:marLeft w:val="0"/>
      <w:marRight w:val="0"/>
      <w:marTop w:val="0"/>
      <w:marBottom w:val="0"/>
      <w:divBdr>
        <w:top w:val="none" w:sz="0" w:space="0" w:color="auto"/>
        <w:left w:val="none" w:sz="0" w:space="0" w:color="auto"/>
        <w:bottom w:val="none" w:sz="0" w:space="0" w:color="auto"/>
        <w:right w:val="none" w:sz="0" w:space="0" w:color="auto"/>
      </w:divBdr>
    </w:div>
    <w:div w:id="31999465">
      <w:bodyDiv w:val="1"/>
      <w:marLeft w:val="0"/>
      <w:marRight w:val="0"/>
      <w:marTop w:val="0"/>
      <w:marBottom w:val="0"/>
      <w:divBdr>
        <w:top w:val="none" w:sz="0" w:space="0" w:color="auto"/>
        <w:left w:val="none" w:sz="0" w:space="0" w:color="auto"/>
        <w:bottom w:val="none" w:sz="0" w:space="0" w:color="auto"/>
        <w:right w:val="none" w:sz="0" w:space="0" w:color="auto"/>
      </w:divBdr>
    </w:div>
    <w:div w:id="32000818">
      <w:bodyDiv w:val="1"/>
      <w:marLeft w:val="0"/>
      <w:marRight w:val="0"/>
      <w:marTop w:val="0"/>
      <w:marBottom w:val="0"/>
      <w:divBdr>
        <w:top w:val="none" w:sz="0" w:space="0" w:color="auto"/>
        <w:left w:val="none" w:sz="0" w:space="0" w:color="auto"/>
        <w:bottom w:val="none" w:sz="0" w:space="0" w:color="auto"/>
        <w:right w:val="none" w:sz="0" w:space="0" w:color="auto"/>
      </w:divBdr>
    </w:div>
    <w:div w:id="32001736">
      <w:bodyDiv w:val="1"/>
      <w:marLeft w:val="0"/>
      <w:marRight w:val="0"/>
      <w:marTop w:val="0"/>
      <w:marBottom w:val="0"/>
      <w:divBdr>
        <w:top w:val="none" w:sz="0" w:space="0" w:color="auto"/>
        <w:left w:val="none" w:sz="0" w:space="0" w:color="auto"/>
        <w:bottom w:val="none" w:sz="0" w:space="0" w:color="auto"/>
        <w:right w:val="none" w:sz="0" w:space="0" w:color="auto"/>
      </w:divBdr>
    </w:div>
    <w:div w:id="32001904">
      <w:bodyDiv w:val="1"/>
      <w:marLeft w:val="0"/>
      <w:marRight w:val="0"/>
      <w:marTop w:val="0"/>
      <w:marBottom w:val="0"/>
      <w:divBdr>
        <w:top w:val="none" w:sz="0" w:space="0" w:color="auto"/>
        <w:left w:val="none" w:sz="0" w:space="0" w:color="auto"/>
        <w:bottom w:val="none" w:sz="0" w:space="0" w:color="auto"/>
        <w:right w:val="none" w:sz="0" w:space="0" w:color="auto"/>
      </w:divBdr>
    </w:div>
    <w:div w:id="32003203">
      <w:bodyDiv w:val="1"/>
      <w:marLeft w:val="0"/>
      <w:marRight w:val="0"/>
      <w:marTop w:val="0"/>
      <w:marBottom w:val="0"/>
      <w:divBdr>
        <w:top w:val="none" w:sz="0" w:space="0" w:color="auto"/>
        <w:left w:val="none" w:sz="0" w:space="0" w:color="auto"/>
        <w:bottom w:val="none" w:sz="0" w:space="0" w:color="auto"/>
        <w:right w:val="none" w:sz="0" w:space="0" w:color="auto"/>
      </w:divBdr>
    </w:div>
    <w:div w:id="32049379">
      <w:bodyDiv w:val="1"/>
      <w:marLeft w:val="0"/>
      <w:marRight w:val="0"/>
      <w:marTop w:val="0"/>
      <w:marBottom w:val="0"/>
      <w:divBdr>
        <w:top w:val="none" w:sz="0" w:space="0" w:color="auto"/>
        <w:left w:val="none" w:sz="0" w:space="0" w:color="auto"/>
        <w:bottom w:val="none" w:sz="0" w:space="0" w:color="auto"/>
        <w:right w:val="none" w:sz="0" w:space="0" w:color="auto"/>
      </w:divBdr>
    </w:div>
    <w:div w:id="32073668">
      <w:bodyDiv w:val="1"/>
      <w:marLeft w:val="0"/>
      <w:marRight w:val="0"/>
      <w:marTop w:val="0"/>
      <w:marBottom w:val="0"/>
      <w:divBdr>
        <w:top w:val="none" w:sz="0" w:space="0" w:color="auto"/>
        <w:left w:val="none" w:sz="0" w:space="0" w:color="auto"/>
        <w:bottom w:val="none" w:sz="0" w:space="0" w:color="auto"/>
        <w:right w:val="none" w:sz="0" w:space="0" w:color="auto"/>
      </w:divBdr>
    </w:div>
    <w:div w:id="32074902">
      <w:bodyDiv w:val="1"/>
      <w:marLeft w:val="0"/>
      <w:marRight w:val="0"/>
      <w:marTop w:val="0"/>
      <w:marBottom w:val="0"/>
      <w:divBdr>
        <w:top w:val="none" w:sz="0" w:space="0" w:color="auto"/>
        <w:left w:val="none" w:sz="0" w:space="0" w:color="auto"/>
        <w:bottom w:val="none" w:sz="0" w:space="0" w:color="auto"/>
        <w:right w:val="none" w:sz="0" w:space="0" w:color="auto"/>
      </w:divBdr>
    </w:div>
    <w:div w:id="32076332">
      <w:bodyDiv w:val="1"/>
      <w:marLeft w:val="0"/>
      <w:marRight w:val="0"/>
      <w:marTop w:val="0"/>
      <w:marBottom w:val="0"/>
      <w:divBdr>
        <w:top w:val="none" w:sz="0" w:space="0" w:color="auto"/>
        <w:left w:val="none" w:sz="0" w:space="0" w:color="auto"/>
        <w:bottom w:val="none" w:sz="0" w:space="0" w:color="auto"/>
        <w:right w:val="none" w:sz="0" w:space="0" w:color="auto"/>
      </w:divBdr>
    </w:div>
    <w:div w:id="32077032">
      <w:bodyDiv w:val="1"/>
      <w:marLeft w:val="0"/>
      <w:marRight w:val="0"/>
      <w:marTop w:val="0"/>
      <w:marBottom w:val="0"/>
      <w:divBdr>
        <w:top w:val="none" w:sz="0" w:space="0" w:color="auto"/>
        <w:left w:val="none" w:sz="0" w:space="0" w:color="auto"/>
        <w:bottom w:val="none" w:sz="0" w:space="0" w:color="auto"/>
        <w:right w:val="none" w:sz="0" w:space="0" w:color="auto"/>
      </w:divBdr>
    </w:div>
    <w:div w:id="32077506">
      <w:bodyDiv w:val="1"/>
      <w:marLeft w:val="0"/>
      <w:marRight w:val="0"/>
      <w:marTop w:val="0"/>
      <w:marBottom w:val="0"/>
      <w:divBdr>
        <w:top w:val="none" w:sz="0" w:space="0" w:color="auto"/>
        <w:left w:val="none" w:sz="0" w:space="0" w:color="auto"/>
        <w:bottom w:val="none" w:sz="0" w:space="0" w:color="auto"/>
        <w:right w:val="none" w:sz="0" w:space="0" w:color="auto"/>
      </w:divBdr>
    </w:div>
    <w:div w:id="32119663">
      <w:bodyDiv w:val="1"/>
      <w:marLeft w:val="0"/>
      <w:marRight w:val="0"/>
      <w:marTop w:val="0"/>
      <w:marBottom w:val="0"/>
      <w:divBdr>
        <w:top w:val="none" w:sz="0" w:space="0" w:color="auto"/>
        <w:left w:val="none" w:sz="0" w:space="0" w:color="auto"/>
        <w:bottom w:val="none" w:sz="0" w:space="0" w:color="auto"/>
        <w:right w:val="none" w:sz="0" w:space="0" w:color="auto"/>
      </w:divBdr>
    </w:div>
    <w:div w:id="32191158">
      <w:bodyDiv w:val="1"/>
      <w:marLeft w:val="0"/>
      <w:marRight w:val="0"/>
      <w:marTop w:val="0"/>
      <w:marBottom w:val="0"/>
      <w:divBdr>
        <w:top w:val="none" w:sz="0" w:space="0" w:color="auto"/>
        <w:left w:val="none" w:sz="0" w:space="0" w:color="auto"/>
        <w:bottom w:val="none" w:sz="0" w:space="0" w:color="auto"/>
        <w:right w:val="none" w:sz="0" w:space="0" w:color="auto"/>
      </w:divBdr>
    </w:div>
    <w:div w:id="32193294">
      <w:bodyDiv w:val="1"/>
      <w:marLeft w:val="0"/>
      <w:marRight w:val="0"/>
      <w:marTop w:val="0"/>
      <w:marBottom w:val="0"/>
      <w:divBdr>
        <w:top w:val="none" w:sz="0" w:space="0" w:color="auto"/>
        <w:left w:val="none" w:sz="0" w:space="0" w:color="auto"/>
        <w:bottom w:val="none" w:sz="0" w:space="0" w:color="auto"/>
        <w:right w:val="none" w:sz="0" w:space="0" w:color="auto"/>
      </w:divBdr>
    </w:div>
    <w:div w:id="32197424">
      <w:bodyDiv w:val="1"/>
      <w:marLeft w:val="0"/>
      <w:marRight w:val="0"/>
      <w:marTop w:val="0"/>
      <w:marBottom w:val="0"/>
      <w:divBdr>
        <w:top w:val="none" w:sz="0" w:space="0" w:color="auto"/>
        <w:left w:val="none" w:sz="0" w:space="0" w:color="auto"/>
        <w:bottom w:val="none" w:sz="0" w:space="0" w:color="auto"/>
        <w:right w:val="none" w:sz="0" w:space="0" w:color="auto"/>
      </w:divBdr>
    </w:div>
    <w:div w:id="32266605">
      <w:bodyDiv w:val="1"/>
      <w:marLeft w:val="0"/>
      <w:marRight w:val="0"/>
      <w:marTop w:val="0"/>
      <w:marBottom w:val="0"/>
      <w:divBdr>
        <w:top w:val="none" w:sz="0" w:space="0" w:color="auto"/>
        <w:left w:val="none" w:sz="0" w:space="0" w:color="auto"/>
        <w:bottom w:val="none" w:sz="0" w:space="0" w:color="auto"/>
        <w:right w:val="none" w:sz="0" w:space="0" w:color="auto"/>
      </w:divBdr>
    </w:div>
    <w:div w:id="32268992">
      <w:bodyDiv w:val="1"/>
      <w:marLeft w:val="0"/>
      <w:marRight w:val="0"/>
      <w:marTop w:val="0"/>
      <w:marBottom w:val="0"/>
      <w:divBdr>
        <w:top w:val="none" w:sz="0" w:space="0" w:color="auto"/>
        <w:left w:val="none" w:sz="0" w:space="0" w:color="auto"/>
        <w:bottom w:val="none" w:sz="0" w:space="0" w:color="auto"/>
        <w:right w:val="none" w:sz="0" w:space="0" w:color="auto"/>
      </w:divBdr>
    </w:div>
    <w:div w:id="32273479">
      <w:bodyDiv w:val="1"/>
      <w:marLeft w:val="0"/>
      <w:marRight w:val="0"/>
      <w:marTop w:val="0"/>
      <w:marBottom w:val="0"/>
      <w:divBdr>
        <w:top w:val="none" w:sz="0" w:space="0" w:color="auto"/>
        <w:left w:val="none" w:sz="0" w:space="0" w:color="auto"/>
        <w:bottom w:val="none" w:sz="0" w:space="0" w:color="auto"/>
        <w:right w:val="none" w:sz="0" w:space="0" w:color="auto"/>
      </w:divBdr>
    </w:div>
    <w:div w:id="32273950">
      <w:bodyDiv w:val="1"/>
      <w:marLeft w:val="0"/>
      <w:marRight w:val="0"/>
      <w:marTop w:val="0"/>
      <w:marBottom w:val="0"/>
      <w:divBdr>
        <w:top w:val="none" w:sz="0" w:space="0" w:color="auto"/>
        <w:left w:val="none" w:sz="0" w:space="0" w:color="auto"/>
        <w:bottom w:val="none" w:sz="0" w:space="0" w:color="auto"/>
        <w:right w:val="none" w:sz="0" w:space="0" w:color="auto"/>
      </w:divBdr>
    </w:div>
    <w:div w:id="32310513">
      <w:bodyDiv w:val="1"/>
      <w:marLeft w:val="0"/>
      <w:marRight w:val="0"/>
      <w:marTop w:val="0"/>
      <w:marBottom w:val="0"/>
      <w:divBdr>
        <w:top w:val="none" w:sz="0" w:space="0" w:color="auto"/>
        <w:left w:val="none" w:sz="0" w:space="0" w:color="auto"/>
        <w:bottom w:val="none" w:sz="0" w:space="0" w:color="auto"/>
        <w:right w:val="none" w:sz="0" w:space="0" w:color="auto"/>
      </w:divBdr>
    </w:div>
    <w:div w:id="32311957">
      <w:bodyDiv w:val="1"/>
      <w:marLeft w:val="0"/>
      <w:marRight w:val="0"/>
      <w:marTop w:val="0"/>
      <w:marBottom w:val="0"/>
      <w:divBdr>
        <w:top w:val="none" w:sz="0" w:space="0" w:color="auto"/>
        <w:left w:val="none" w:sz="0" w:space="0" w:color="auto"/>
        <w:bottom w:val="none" w:sz="0" w:space="0" w:color="auto"/>
        <w:right w:val="none" w:sz="0" w:space="0" w:color="auto"/>
      </w:divBdr>
    </w:div>
    <w:div w:id="32312749">
      <w:bodyDiv w:val="1"/>
      <w:marLeft w:val="0"/>
      <w:marRight w:val="0"/>
      <w:marTop w:val="0"/>
      <w:marBottom w:val="0"/>
      <w:divBdr>
        <w:top w:val="none" w:sz="0" w:space="0" w:color="auto"/>
        <w:left w:val="none" w:sz="0" w:space="0" w:color="auto"/>
        <w:bottom w:val="none" w:sz="0" w:space="0" w:color="auto"/>
        <w:right w:val="none" w:sz="0" w:space="0" w:color="auto"/>
      </w:divBdr>
    </w:div>
    <w:div w:id="32313121">
      <w:bodyDiv w:val="1"/>
      <w:marLeft w:val="0"/>
      <w:marRight w:val="0"/>
      <w:marTop w:val="0"/>
      <w:marBottom w:val="0"/>
      <w:divBdr>
        <w:top w:val="none" w:sz="0" w:space="0" w:color="auto"/>
        <w:left w:val="none" w:sz="0" w:space="0" w:color="auto"/>
        <w:bottom w:val="none" w:sz="0" w:space="0" w:color="auto"/>
        <w:right w:val="none" w:sz="0" w:space="0" w:color="auto"/>
      </w:divBdr>
    </w:div>
    <w:div w:id="32317323">
      <w:bodyDiv w:val="1"/>
      <w:marLeft w:val="0"/>
      <w:marRight w:val="0"/>
      <w:marTop w:val="0"/>
      <w:marBottom w:val="0"/>
      <w:divBdr>
        <w:top w:val="none" w:sz="0" w:space="0" w:color="auto"/>
        <w:left w:val="none" w:sz="0" w:space="0" w:color="auto"/>
        <w:bottom w:val="none" w:sz="0" w:space="0" w:color="auto"/>
        <w:right w:val="none" w:sz="0" w:space="0" w:color="auto"/>
      </w:divBdr>
    </w:div>
    <w:div w:id="32317618">
      <w:bodyDiv w:val="1"/>
      <w:marLeft w:val="0"/>
      <w:marRight w:val="0"/>
      <w:marTop w:val="0"/>
      <w:marBottom w:val="0"/>
      <w:divBdr>
        <w:top w:val="none" w:sz="0" w:space="0" w:color="auto"/>
        <w:left w:val="none" w:sz="0" w:space="0" w:color="auto"/>
        <w:bottom w:val="none" w:sz="0" w:space="0" w:color="auto"/>
        <w:right w:val="none" w:sz="0" w:space="0" w:color="auto"/>
      </w:divBdr>
    </w:div>
    <w:div w:id="32341242">
      <w:bodyDiv w:val="1"/>
      <w:marLeft w:val="0"/>
      <w:marRight w:val="0"/>
      <w:marTop w:val="0"/>
      <w:marBottom w:val="0"/>
      <w:divBdr>
        <w:top w:val="none" w:sz="0" w:space="0" w:color="auto"/>
        <w:left w:val="none" w:sz="0" w:space="0" w:color="auto"/>
        <w:bottom w:val="none" w:sz="0" w:space="0" w:color="auto"/>
        <w:right w:val="none" w:sz="0" w:space="0" w:color="auto"/>
      </w:divBdr>
    </w:div>
    <w:div w:id="32341280">
      <w:bodyDiv w:val="1"/>
      <w:marLeft w:val="0"/>
      <w:marRight w:val="0"/>
      <w:marTop w:val="0"/>
      <w:marBottom w:val="0"/>
      <w:divBdr>
        <w:top w:val="none" w:sz="0" w:space="0" w:color="auto"/>
        <w:left w:val="none" w:sz="0" w:space="0" w:color="auto"/>
        <w:bottom w:val="none" w:sz="0" w:space="0" w:color="auto"/>
        <w:right w:val="none" w:sz="0" w:space="0" w:color="auto"/>
      </w:divBdr>
    </w:div>
    <w:div w:id="32388865">
      <w:bodyDiv w:val="1"/>
      <w:marLeft w:val="0"/>
      <w:marRight w:val="0"/>
      <w:marTop w:val="0"/>
      <w:marBottom w:val="0"/>
      <w:divBdr>
        <w:top w:val="none" w:sz="0" w:space="0" w:color="auto"/>
        <w:left w:val="none" w:sz="0" w:space="0" w:color="auto"/>
        <w:bottom w:val="none" w:sz="0" w:space="0" w:color="auto"/>
        <w:right w:val="none" w:sz="0" w:space="0" w:color="auto"/>
      </w:divBdr>
    </w:div>
    <w:div w:id="32459749">
      <w:bodyDiv w:val="1"/>
      <w:marLeft w:val="0"/>
      <w:marRight w:val="0"/>
      <w:marTop w:val="0"/>
      <w:marBottom w:val="0"/>
      <w:divBdr>
        <w:top w:val="none" w:sz="0" w:space="0" w:color="auto"/>
        <w:left w:val="none" w:sz="0" w:space="0" w:color="auto"/>
        <w:bottom w:val="none" w:sz="0" w:space="0" w:color="auto"/>
        <w:right w:val="none" w:sz="0" w:space="0" w:color="auto"/>
      </w:divBdr>
    </w:div>
    <w:div w:id="32461074">
      <w:bodyDiv w:val="1"/>
      <w:marLeft w:val="0"/>
      <w:marRight w:val="0"/>
      <w:marTop w:val="0"/>
      <w:marBottom w:val="0"/>
      <w:divBdr>
        <w:top w:val="none" w:sz="0" w:space="0" w:color="auto"/>
        <w:left w:val="none" w:sz="0" w:space="0" w:color="auto"/>
        <w:bottom w:val="none" w:sz="0" w:space="0" w:color="auto"/>
        <w:right w:val="none" w:sz="0" w:space="0" w:color="auto"/>
      </w:divBdr>
    </w:div>
    <w:div w:id="32461545">
      <w:bodyDiv w:val="1"/>
      <w:marLeft w:val="0"/>
      <w:marRight w:val="0"/>
      <w:marTop w:val="0"/>
      <w:marBottom w:val="0"/>
      <w:divBdr>
        <w:top w:val="none" w:sz="0" w:space="0" w:color="auto"/>
        <w:left w:val="none" w:sz="0" w:space="0" w:color="auto"/>
        <w:bottom w:val="none" w:sz="0" w:space="0" w:color="auto"/>
        <w:right w:val="none" w:sz="0" w:space="0" w:color="auto"/>
      </w:divBdr>
    </w:div>
    <w:div w:id="32463875">
      <w:bodyDiv w:val="1"/>
      <w:marLeft w:val="0"/>
      <w:marRight w:val="0"/>
      <w:marTop w:val="0"/>
      <w:marBottom w:val="0"/>
      <w:divBdr>
        <w:top w:val="none" w:sz="0" w:space="0" w:color="auto"/>
        <w:left w:val="none" w:sz="0" w:space="0" w:color="auto"/>
        <w:bottom w:val="none" w:sz="0" w:space="0" w:color="auto"/>
        <w:right w:val="none" w:sz="0" w:space="0" w:color="auto"/>
      </w:divBdr>
    </w:div>
    <w:div w:id="32536430">
      <w:bodyDiv w:val="1"/>
      <w:marLeft w:val="0"/>
      <w:marRight w:val="0"/>
      <w:marTop w:val="0"/>
      <w:marBottom w:val="0"/>
      <w:divBdr>
        <w:top w:val="none" w:sz="0" w:space="0" w:color="auto"/>
        <w:left w:val="none" w:sz="0" w:space="0" w:color="auto"/>
        <w:bottom w:val="none" w:sz="0" w:space="0" w:color="auto"/>
        <w:right w:val="none" w:sz="0" w:space="0" w:color="auto"/>
      </w:divBdr>
    </w:div>
    <w:div w:id="32578379">
      <w:bodyDiv w:val="1"/>
      <w:marLeft w:val="0"/>
      <w:marRight w:val="0"/>
      <w:marTop w:val="0"/>
      <w:marBottom w:val="0"/>
      <w:divBdr>
        <w:top w:val="none" w:sz="0" w:space="0" w:color="auto"/>
        <w:left w:val="none" w:sz="0" w:space="0" w:color="auto"/>
        <w:bottom w:val="none" w:sz="0" w:space="0" w:color="auto"/>
        <w:right w:val="none" w:sz="0" w:space="0" w:color="auto"/>
      </w:divBdr>
    </w:div>
    <w:div w:id="32579224">
      <w:bodyDiv w:val="1"/>
      <w:marLeft w:val="0"/>
      <w:marRight w:val="0"/>
      <w:marTop w:val="0"/>
      <w:marBottom w:val="0"/>
      <w:divBdr>
        <w:top w:val="none" w:sz="0" w:space="0" w:color="auto"/>
        <w:left w:val="none" w:sz="0" w:space="0" w:color="auto"/>
        <w:bottom w:val="none" w:sz="0" w:space="0" w:color="auto"/>
        <w:right w:val="none" w:sz="0" w:space="0" w:color="auto"/>
      </w:divBdr>
    </w:div>
    <w:div w:id="32580417">
      <w:bodyDiv w:val="1"/>
      <w:marLeft w:val="0"/>
      <w:marRight w:val="0"/>
      <w:marTop w:val="0"/>
      <w:marBottom w:val="0"/>
      <w:divBdr>
        <w:top w:val="none" w:sz="0" w:space="0" w:color="auto"/>
        <w:left w:val="none" w:sz="0" w:space="0" w:color="auto"/>
        <w:bottom w:val="none" w:sz="0" w:space="0" w:color="auto"/>
        <w:right w:val="none" w:sz="0" w:space="0" w:color="auto"/>
      </w:divBdr>
    </w:div>
    <w:div w:id="32580495">
      <w:bodyDiv w:val="1"/>
      <w:marLeft w:val="0"/>
      <w:marRight w:val="0"/>
      <w:marTop w:val="0"/>
      <w:marBottom w:val="0"/>
      <w:divBdr>
        <w:top w:val="none" w:sz="0" w:space="0" w:color="auto"/>
        <w:left w:val="none" w:sz="0" w:space="0" w:color="auto"/>
        <w:bottom w:val="none" w:sz="0" w:space="0" w:color="auto"/>
        <w:right w:val="none" w:sz="0" w:space="0" w:color="auto"/>
      </w:divBdr>
    </w:div>
    <w:div w:id="32582819">
      <w:bodyDiv w:val="1"/>
      <w:marLeft w:val="0"/>
      <w:marRight w:val="0"/>
      <w:marTop w:val="0"/>
      <w:marBottom w:val="0"/>
      <w:divBdr>
        <w:top w:val="none" w:sz="0" w:space="0" w:color="auto"/>
        <w:left w:val="none" w:sz="0" w:space="0" w:color="auto"/>
        <w:bottom w:val="none" w:sz="0" w:space="0" w:color="auto"/>
        <w:right w:val="none" w:sz="0" w:space="0" w:color="auto"/>
      </w:divBdr>
    </w:div>
    <w:div w:id="32585560">
      <w:bodyDiv w:val="1"/>
      <w:marLeft w:val="0"/>
      <w:marRight w:val="0"/>
      <w:marTop w:val="0"/>
      <w:marBottom w:val="0"/>
      <w:divBdr>
        <w:top w:val="none" w:sz="0" w:space="0" w:color="auto"/>
        <w:left w:val="none" w:sz="0" w:space="0" w:color="auto"/>
        <w:bottom w:val="none" w:sz="0" w:space="0" w:color="auto"/>
        <w:right w:val="none" w:sz="0" w:space="0" w:color="auto"/>
      </w:divBdr>
    </w:div>
    <w:div w:id="32585753">
      <w:bodyDiv w:val="1"/>
      <w:marLeft w:val="0"/>
      <w:marRight w:val="0"/>
      <w:marTop w:val="0"/>
      <w:marBottom w:val="0"/>
      <w:divBdr>
        <w:top w:val="none" w:sz="0" w:space="0" w:color="auto"/>
        <w:left w:val="none" w:sz="0" w:space="0" w:color="auto"/>
        <w:bottom w:val="none" w:sz="0" w:space="0" w:color="auto"/>
        <w:right w:val="none" w:sz="0" w:space="0" w:color="auto"/>
      </w:divBdr>
    </w:div>
    <w:div w:id="32654661">
      <w:bodyDiv w:val="1"/>
      <w:marLeft w:val="0"/>
      <w:marRight w:val="0"/>
      <w:marTop w:val="0"/>
      <w:marBottom w:val="0"/>
      <w:divBdr>
        <w:top w:val="none" w:sz="0" w:space="0" w:color="auto"/>
        <w:left w:val="none" w:sz="0" w:space="0" w:color="auto"/>
        <w:bottom w:val="none" w:sz="0" w:space="0" w:color="auto"/>
        <w:right w:val="none" w:sz="0" w:space="0" w:color="auto"/>
      </w:divBdr>
    </w:div>
    <w:div w:id="32655485">
      <w:bodyDiv w:val="1"/>
      <w:marLeft w:val="0"/>
      <w:marRight w:val="0"/>
      <w:marTop w:val="0"/>
      <w:marBottom w:val="0"/>
      <w:divBdr>
        <w:top w:val="none" w:sz="0" w:space="0" w:color="auto"/>
        <w:left w:val="none" w:sz="0" w:space="0" w:color="auto"/>
        <w:bottom w:val="none" w:sz="0" w:space="0" w:color="auto"/>
        <w:right w:val="none" w:sz="0" w:space="0" w:color="auto"/>
      </w:divBdr>
    </w:div>
    <w:div w:id="32660005">
      <w:bodyDiv w:val="1"/>
      <w:marLeft w:val="0"/>
      <w:marRight w:val="0"/>
      <w:marTop w:val="0"/>
      <w:marBottom w:val="0"/>
      <w:divBdr>
        <w:top w:val="none" w:sz="0" w:space="0" w:color="auto"/>
        <w:left w:val="none" w:sz="0" w:space="0" w:color="auto"/>
        <w:bottom w:val="none" w:sz="0" w:space="0" w:color="auto"/>
        <w:right w:val="none" w:sz="0" w:space="0" w:color="auto"/>
      </w:divBdr>
    </w:div>
    <w:div w:id="32704171">
      <w:bodyDiv w:val="1"/>
      <w:marLeft w:val="0"/>
      <w:marRight w:val="0"/>
      <w:marTop w:val="0"/>
      <w:marBottom w:val="0"/>
      <w:divBdr>
        <w:top w:val="none" w:sz="0" w:space="0" w:color="auto"/>
        <w:left w:val="none" w:sz="0" w:space="0" w:color="auto"/>
        <w:bottom w:val="none" w:sz="0" w:space="0" w:color="auto"/>
        <w:right w:val="none" w:sz="0" w:space="0" w:color="auto"/>
      </w:divBdr>
    </w:div>
    <w:div w:id="32732783">
      <w:bodyDiv w:val="1"/>
      <w:marLeft w:val="0"/>
      <w:marRight w:val="0"/>
      <w:marTop w:val="0"/>
      <w:marBottom w:val="0"/>
      <w:divBdr>
        <w:top w:val="none" w:sz="0" w:space="0" w:color="auto"/>
        <w:left w:val="none" w:sz="0" w:space="0" w:color="auto"/>
        <w:bottom w:val="none" w:sz="0" w:space="0" w:color="auto"/>
        <w:right w:val="none" w:sz="0" w:space="0" w:color="auto"/>
      </w:divBdr>
    </w:div>
    <w:div w:id="32733700">
      <w:bodyDiv w:val="1"/>
      <w:marLeft w:val="0"/>
      <w:marRight w:val="0"/>
      <w:marTop w:val="0"/>
      <w:marBottom w:val="0"/>
      <w:divBdr>
        <w:top w:val="none" w:sz="0" w:space="0" w:color="auto"/>
        <w:left w:val="none" w:sz="0" w:space="0" w:color="auto"/>
        <w:bottom w:val="none" w:sz="0" w:space="0" w:color="auto"/>
        <w:right w:val="none" w:sz="0" w:space="0" w:color="auto"/>
      </w:divBdr>
    </w:div>
    <w:div w:id="32735152">
      <w:bodyDiv w:val="1"/>
      <w:marLeft w:val="0"/>
      <w:marRight w:val="0"/>
      <w:marTop w:val="0"/>
      <w:marBottom w:val="0"/>
      <w:divBdr>
        <w:top w:val="none" w:sz="0" w:space="0" w:color="auto"/>
        <w:left w:val="none" w:sz="0" w:space="0" w:color="auto"/>
        <w:bottom w:val="none" w:sz="0" w:space="0" w:color="auto"/>
        <w:right w:val="none" w:sz="0" w:space="0" w:color="auto"/>
      </w:divBdr>
    </w:div>
    <w:div w:id="32772752">
      <w:bodyDiv w:val="1"/>
      <w:marLeft w:val="0"/>
      <w:marRight w:val="0"/>
      <w:marTop w:val="0"/>
      <w:marBottom w:val="0"/>
      <w:divBdr>
        <w:top w:val="none" w:sz="0" w:space="0" w:color="auto"/>
        <w:left w:val="none" w:sz="0" w:space="0" w:color="auto"/>
        <w:bottom w:val="none" w:sz="0" w:space="0" w:color="auto"/>
        <w:right w:val="none" w:sz="0" w:space="0" w:color="auto"/>
      </w:divBdr>
    </w:div>
    <w:div w:id="32773444">
      <w:bodyDiv w:val="1"/>
      <w:marLeft w:val="0"/>
      <w:marRight w:val="0"/>
      <w:marTop w:val="0"/>
      <w:marBottom w:val="0"/>
      <w:divBdr>
        <w:top w:val="none" w:sz="0" w:space="0" w:color="auto"/>
        <w:left w:val="none" w:sz="0" w:space="0" w:color="auto"/>
        <w:bottom w:val="none" w:sz="0" w:space="0" w:color="auto"/>
        <w:right w:val="none" w:sz="0" w:space="0" w:color="auto"/>
      </w:divBdr>
    </w:div>
    <w:div w:id="32777622">
      <w:bodyDiv w:val="1"/>
      <w:marLeft w:val="0"/>
      <w:marRight w:val="0"/>
      <w:marTop w:val="0"/>
      <w:marBottom w:val="0"/>
      <w:divBdr>
        <w:top w:val="none" w:sz="0" w:space="0" w:color="auto"/>
        <w:left w:val="none" w:sz="0" w:space="0" w:color="auto"/>
        <w:bottom w:val="none" w:sz="0" w:space="0" w:color="auto"/>
        <w:right w:val="none" w:sz="0" w:space="0" w:color="auto"/>
      </w:divBdr>
    </w:div>
    <w:div w:id="32777810">
      <w:bodyDiv w:val="1"/>
      <w:marLeft w:val="0"/>
      <w:marRight w:val="0"/>
      <w:marTop w:val="0"/>
      <w:marBottom w:val="0"/>
      <w:divBdr>
        <w:top w:val="none" w:sz="0" w:space="0" w:color="auto"/>
        <w:left w:val="none" w:sz="0" w:space="0" w:color="auto"/>
        <w:bottom w:val="none" w:sz="0" w:space="0" w:color="auto"/>
        <w:right w:val="none" w:sz="0" w:space="0" w:color="auto"/>
      </w:divBdr>
    </w:div>
    <w:div w:id="32849566">
      <w:bodyDiv w:val="1"/>
      <w:marLeft w:val="0"/>
      <w:marRight w:val="0"/>
      <w:marTop w:val="0"/>
      <w:marBottom w:val="0"/>
      <w:divBdr>
        <w:top w:val="none" w:sz="0" w:space="0" w:color="auto"/>
        <w:left w:val="none" w:sz="0" w:space="0" w:color="auto"/>
        <w:bottom w:val="none" w:sz="0" w:space="0" w:color="auto"/>
        <w:right w:val="none" w:sz="0" w:space="0" w:color="auto"/>
      </w:divBdr>
    </w:div>
    <w:div w:id="32849714">
      <w:bodyDiv w:val="1"/>
      <w:marLeft w:val="0"/>
      <w:marRight w:val="0"/>
      <w:marTop w:val="0"/>
      <w:marBottom w:val="0"/>
      <w:divBdr>
        <w:top w:val="none" w:sz="0" w:space="0" w:color="auto"/>
        <w:left w:val="none" w:sz="0" w:space="0" w:color="auto"/>
        <w:bottom w:val="none" w:sz="0" w:space="0" w:color="auto"/>
        <w:right w:val="none" w:sz="0" w:space="0" w:color="auto"/>
      </w:divBdr>
    </w:div>
    <w:div w:id="32925254">
      <w:bodyDiv w:val="1"/>
      <w:marLeft w:val="0"/>
      <w:marRight w:val="0"/>
      <w:marTop w:val="0"/>
      <w:marBottom w:val="0"/>
      <w:divBdr>
        <w:top w:val="none" w:sz="0" w:space="0" w:color="auto"/>
        <w:left w:val="none" w:sz="0" w:space="0" w:color="auto"/>
        <w:bottom w:val="none" w:sz="0" w:space="0" w:color="auto"/>
        <w:right w:val="none" w:sz="0" w:space="0" w:color="auto"/>
      </w:divBdr>
    </w:div>
    <w:div w:id="32925850">
      <w:bodyDiv w:val="1"/>
      <w:marLeft w:val="0"/>
      <w:marRight w:val="0"/>
      <w:marTop w:val="0"/>
      <w:marBottom w:val="0"/>
      <w:divBdr>
        <w:top w:val="none" w:sz="0" w:space="0" w:color="auto"/>
        <w:left w:val="none" w:sz="0" w:space="0" w:color="auto"/>
        <w:bottom w:val="none" w:sz="0" w:space="0" w:color="auto"/>
        <w:right w:val="none" w:sz="0" w:space="0" w:color="auto"/>
      </w:divBdr>
    </w:div>
    <w:div w:id="32926580">
      <w:bodyDiv w:val="1"/>
      <w:marLeft w:val="0"/>
      <w:marRight w:val="0"/>
      <w:marTop w:val="0"/>
      <w:marBottom w:val="0"/>
      <w:divBdr>
        <w:top w:val="none" w:sz="0" w:space="0" w:color="auto"/>
        <w:left w:val="none" w:sz="0" w:space="0" w:color="auto"/>
        <w:bottom w:val="none" w:sz="0" w:space="0" w:color="auto"/>
        <w:right w:val="none" w:sz="0" w:space="0" w:color="auto"/>
      </w:divBdr>
    </w:div>
    <w:div w:id="32930062">
      <w:bodyDiv w:val="1"/>
      <w:marLeft w:val="0"/>
      <w:marRight w:val="0"/>
      <w:marTop w:val="0"/>
      <w:marBottom w:val="0"/>
      <w:divBdr>
        <w:top w:val="none" w:sz="0" w:space="0" w:color="auto"/>
        <w:left w:val="none" w:sz="0" w:space="0" w:color="auto"/>
        <w:bottom w:val="none" w:sz="0" w:space="0" w:color="auto"/>
        <w:right w:val="none" w:sz="0" w:space="0" w:color="auto"/>
      </w:divBdr>
    </w:div>
    <w:div w:id="32967071">
      <w:bodyDiv w:val="1"/>
      <w:marLeft w:val="0"/>
      <w:marRight w:val="0"/>
      <w:marTop w:val="0"/>
      <w:marBottom w:val="0"/>
      <w:divBdr>
        <w:top w:val="none" w:sz="0" w:space="0" w:color="auto"/>
        <w:left w:val="none" w:sz="0" w:space="0" w:color="auto"/>
        <w:bottom w:val="none" w:sz="0" w:space="0" w:color="auto"/>
        <w:right w:val="none" w:sz="0" w:space="0" w:color="auto"/>
      </w:divBdr>
    </w:div>
    <w:div w:id="32968898">
      <w:bodyDiv w:val="1"/>
      <w:marLeft w:val="0"/>
      <w:marRight w:val="0"/>
      <w:marTop w:val="0"/>
      <w:marBottom w:val="0"/>
      <w:divBdr>
        <w:top w:val="none" w:sz="0" w:space="0" w:color="auto"/>
        <w:left w:val="none" w:sz="0" w:space="0" w:color="auto"/>
        <w:bottom w:val="none" w:sz="0" w:space="0" w:color="auto"/>
        <w:right w:val="none" w:sz="0" w:space="0" w:color="auto"/>
      </w:divBdr>
    </w:div>
    <w:div w:id="32973214">
      <w:bodyDiv w:val="1"/>
      <w:marLeft w:val="0"/>
      <w:marRight w:val="0"/>
      <w:marTop w:val="0"/>
      <w:marBottom w:val="0"/>
      <w:divBdr>
        <w:top w:val="none" w:sz="0" w:space="0" w:color="auto"/>
        <w:left w:val="none" w:sz="0" w:space="0" w:color="auto"/>
        <w:bottom w:val="none" w:sz="0" w:space="0" w:color="auto"/>
        <w:right w:val="none" w:sz="0" w:space="0" w:color="auto"/>
      </w:divBdr>
    </w:div>
    <w:div w:id="33046692">
      <w:bodyDiv w:val="1"/>
      <w:marLeft w:val="0"/>
      <w:marRight w:val="0"/>
      <w:marTop w:val="0"/>
      <w:marBottom w:val="0"/>
      <w:divBdr>
        <w:top w:val="none" w:sz="0" w:space="0" w:color="auto"/>
        <w:left w:val="none" w:sz="0" w:space="0" w:color="auto"/>
        <w:bottom w:val="none" w:sz="0" w:space="0" w:color="auto"/>
        <w:right w:val="none" w:sz="0" w:space="0" w:color="auto"/>
      </w:divBdr>
    </w:div>
    <w:div w:id="33047865">
      <w:bodyDiv w:val="1"/>
      <w:marLeft w:val="0"/>
      <w:marRight w:val="0"/>
      <w:marTop w:val="0"/>
      <w:marBottom w:val="0"/>
      <w:divBdr>
        <w:top w:val="none" w:sz="0" w:space="0" w:color="auto"/>
        <w:left w:val="none" w:sz="0" w:space="0" w:color="auto"/>
        <w:bottom w:val="none" w:sz="0" w:space="0" w:color="auto"/>
        <w:right w:val="none" w:sz="0" w:space="0" w:color="auto"/>
      </w:divBdr>
    </w:div>
    <w:div w:id="33115939">
      <w:bodyDiv w:val="1"/>
      <w:marLeft w:val="0"/>
      <w:marRight w:val="0"/>
      <w:marTop w:val="0"/>
      <w:marBottom w:val="0"/>
      <w:divBdr>
        <w:top w:val="none" w:sz="0" w:space="0" w:color="auto"/>
        <w:left w:val="none" w:sz="0" w:space="0" w:color="auto"/>
        <w:bottom w:val="none" w:sz="0" w:space="0" w:color="auto"/>
        <w:right w:val="none" w:sz="0" w:space="0" w:color="auto"/>
      </w:divBdr>
    </w:div>
    <w:div w:id="33117158">
      <w:bodyDiv w:val="1"/>
      <w:marLeft w:val="0"/>
      <w:marRight w:val="0"/>
      <w:marTop w:val="0"/>
      <w:marBottom w:val="0"/>
      <w:divBdr>
        <w:top w:val="none" w:sz="0" w:space="0" w:color="auto"/>
        <w:left w:val="none" w:sz="0" w:space="0" w:color="auto"/>
        <w:bottom w:val="none" w:sz="0" w:space="0" w:color="auto"/>
        <w:right w:val="none" w:sz="0" w:space="0" w:color="auto"/>
      </w:divBdr>
    </w:div>
    <w:div w:id="33117334">
      <w:bodyDiv w:val="1"/>
      <w:marLeft w:val="0"/>
      <w:marRight w:val="0"/>
      <w:marTop w:val="0"/>
      <w:marBottom w:val="0"/>
      <w:divBdr>
        <w:top w:val="none" w:sz="0" w:space="0" w:color="auto"/>
        <w:left w:val="none" w:sz="0" w:space="0" w:color="auto"/>
        <w:bottom w:val="none" w:sz="0" w:space="0" w:color="auto"/>
        <w:right w:val="none" w:sz="0" w:space="0" w:color="auto"/>
      </w:divBdr>
    </w:div>
    <w:div w:id="33120569">
      <w:bodyDiv w:val="1"/>
      <w:marLeft w:val="0"/>
      <w:marRight w:val="0"/>
      <w:marTop w:val="0"/>
      <w:marBottom w:val="0"/>
      <w:divBdr>
        <w:top w:val="none" w:sz="0" w:space="0" w:color="auto"/>
        <w:left w:val="none" w:sz="0" w:space="0" w:color="auto"/>
        <w:bottom w:val="none" w:sz="0" w:space="0" w:color="auto"/>
        <w:right w:val="none" w:sz="0" w:space="0" w:color="auto"/>
      </w:divBdr>
    </w:div>
    <w:div w:id="33123969">
      <w:bodyDiv w:val="1"/>
      <w:marLeft w:val="0"/>
      <w:marRight w:val="0"/>
      <w:marTop w:val="0"/>
      <w:marBottom w:val="0"/>
      <w:divBdr>
        <w:top w:val="none" w:sz="0" w:space="0" w:color="auto"/>
        <w:left w:val="none" w:sz="0" w:space="0" w:color="auto"/>
        <w:bottom w:val="none" w:sz="0" w:space="0" w:color="auto"/>
        <w:right w:val="none" w:sz="0" w:space="0" w:color="auto"/>
      </w:divBdr>
    </w:div>
    <w:div w:id="33163980">
      <w:bodyDiv w:val="1"/>
      <w:marLeft w:val="0"/>
      <w:marRight w:val="0"/>
      <w:marTop w:val="0"/>
      <w:marBottom w:val="0"/>
      <w:divBdr>
        <w:top w:val="none" w:sz="0" w:space="0" w:color="auto"/>
        <w:left w:val="none" w:sz="0" w:space="0" w:color="auto"/>
        <w:bottom w:val="none" w:sz="0" w:space="0" w:color="auto"/>
        <w:right w:val="none" w:sz="0" w:space="0" w:color="auto"/>
      </w:divBdr>
    </w:div>
    <w:div w:id="33190200">
      <w:bodyDiv w:val="1"/>
      <w:marLeft w:val="0"/>
      <w:marRight w:val="0"/>
      <w:marTop w:val="0"/>
      <w:marBottom w:val="0"/>
      <w:divBdr>
        <w:top w:val="none" w:sz="0" w:space="0" w:color="auto"/>
        <w:left w:val="none" w:sz="0" w:space="0" w:color="auto"/>
        <w:bottom w:val="none" w:sz="0" w:space="0" w:color="auto"/>
        <w:right w:val="none" w:sz="0" w:space="0" w:color="auto"/>
      </w:divBdr>
    </w:div>
    <w:div w:id="33192049">
      <w:bodyDiv w:val="1"/>
      <w:marLeft w:val="0"/>
      <w:marRight w:val="0"/>
      <w:marTop w:val="0"/>
      <w:marBottom w:val="0"/>
      <w:divBdr>
        <w:top w:val="none" w:sz="0" w:space="0" w:color="auto"/>
        <w:left w:val="none" w:sz="0" w:space="0" w:color="auto"/>
        <w:bottom w:val="none" w:sz="0" w:space="0" w:color="auto"/>
        <w:right w:val="none" w:sz="0" w:space="0" w:color="auto"/>
      </w:divBdr>
    </w:div>
    <w:div w:id="33192492">
      <w:bodyDiv w:val="1"/>
      <w:marLeft w:val="0"/>
      <w:marRight w:val="0"/>
      <w:marTop w:val="0"/>
      <w:marBottom w:val="0"/>
      <w:divBdr>
        <w:top w:val="none" w:sz="0" w:space="0" w:color="auto"/>
        <w:left w:val="none" w:sz="0" w:space="0" w:color="auto"/>
        <w:bottom w:val="none" w:sz="0" w:space="0" w:color="auto"/>
        <w:right w:val="none" w:sz="0" w:space="0" w:color="auto"/>
      </w:divBdr>
    </w:div>
    <w:div w:id="33237379">
      <w:bodyDiv w:val="1"/>
      <w:marLeft w:val="0"/>
      <w:marRight w:val="0"/>
      <w:marTop w:val="0"/>
      <w:marBottom w:val="0"/>
      <w:divBdr>
        <w:top w:val="none" w:sz="0" w:space="0" w:color="auto"/>
        <w:left w:val="none" w:sz="0" w:space="0" w:color="auto"/>
        <w:bottom w:val="none" w:sz="0" w:space="0" w:color="auto"/>
        <w:right w:val="none" w:sz="0" w:space="0" w:color="auto"/>
      </w:divBdr>
    </w:div>
    <w:div w:id="33240512">
      <w:bodyDiv w:val="1"/>
      <w:marLeft w:val="0"/>
      <w:marRight w:val="0"/>
      <w:marTop w:val="0"/>
      <w:marBottom w:val="0"/>
      <w:divBdr>
        <w:top w:val="none" w:sz="0" w:space="0" w:color="auto"/>
        <w:left w:val="none" w:sz="0" w:space="0" w:color="auto"/>
        <w:bottom w:val="none" w:sz="0" w:space="0" w:color="auto"/>
        <w:right w:val="none" w:sz="0" w:space="0" w:color="auto"/>
      </w:divBdr>
    </w:div>
    <w:div w:id="33309141">
      <w:bodyDiv w:val="1"/>
      <w:marLeft w:val="0"/>
      <w:marRight w:val="0"/>
      <w:marTop w:val="0"/>
      <w:marBottom w:val="0"/>
      <w:divBdr>
        <w:top w:val="none" w:sz="0" w:space="0" w:color="auto"/>
        <w:left w:val="none" w:sz="0" w:space="0" w:color="auto"/>
        <w:bottom w:val="none" w:sz="0" w:space="0" w:color="auto"/>
        <w:right w:val="none" w:sz="0" w:space="0" w:color="auto"/>
      </w:divBdr>
    </w:div>
    <w:div w:id="33313949">
      <w:bodyDiv w:val="1"/>
      <w:marLeft w:val="0"/>
      <w:marRight w:val="0"/>
      <w:marTop w:val="0"/>
      <w:marBottom w:val="0"/>
      <w:divBdr>
        <w:top w:val="none" w:sz="0" w:space="0" w:color="auto"/>
        <w:left w:val="none" w:sz="0" w:space="0" w:color="auto"/>
        <w:bottom w:val="none" w:sz="0" w:space="0" w:color="auto"/>
        <w:right w:val="none" w:sz="0" w:space="0" w:color="auto"/>
      </w:divBdr>
    </w:div>
    <w:div w:id="33384134">
      <w:bodyDiv w:val="1"/>
      <w:marLeft w:val="0"/>
      <w:marRight w:val="0"/>
      <w:marTop w:val="0"/>
      <w:marBottom w:val="0"/>
      <w:divBdr>
        <w:top w:val="none" w:sz="0" w:space="0" w:color="auto"/>
        <w:left w:val="none" w:sz="0" w:space="0" w:color="auto"/>
        <w:bottom w:val="none" w:sz="0" w:space="0" w:color="auto"/>
        <w:right w:val="none" w:sz="0" w:space="0" w:color="auto"/>
      </w:divBdr>
    </w:div>
    <w:div w:id="33388366">
      <w:bodyDiv w:val="1"/>
      <w:marLeft w:val="0"/>
      <w:marRight w:val="0"/>
      <w:marTop w:val="0"/>
      <w:marBottom w:val="0"/>
      <w:divBdr>
        <w:top w:val="none" w:sz="0" w:space="0" w:color="auto"/>
        <w:left w:val="none" w:sz="0" w:space="0" w:color="auto"/>
        <w:bottom w:val="none" w:sz="0" w:space="0" w:color="auto"/>
        <w:right w:val="none" w:sz="0" w:space="0" w:color="auto"/>
      </w:divBdr>
    </w:div>
    <w:div w:id="33390247">
      <w:bodyDiv w:val="1"/>
      <w:marLeft w:val="0"/>
      <w:marRight w:val="0"/>
      <w:marTop w:val="0"/>
      <w:marBottom w:val="0"/>
      <w:divBdr>
        <w:top w:val="none" w:sz="0" w:space="0" w:color="auto"/>
        <w:left w:val="none" w:sz="0" w:space="0" w:color="auto"/>
        <w:bottom w:val="none" w:sz="0" w:space="0" w:color="auto"/>
        <w:right w:val="none" w:sz="0" w:space="0" w:color="auto"/>
      </w:divBdr>
    </w:div>
    <w:div w:id="33426180">
      <w:bodyDiv w:val="1"/>
      <w:marLeft w:val="0"/>
      <w:marRight w:val="0"/>
      <w:marTop w:val="0"/>
      <w:marBottom w:val="0"/>
      <w:divBdr>
        <w:top w:val="none" w:sz="0" w:space="0" w:color="auto"/>
        <w:left w:val="none" w:sz="0" w:space="0" w:color="auto"/>
        <w:bottom w:val="none" w:sz="0" w:space="0" w:color="auto"/>
        <w:right w:val="none" w:sz="0" w:space="0" w:color="auto"/>
      </w:divBdr>
    </w:div>
    <w:div w:id="33429530">
      <w:bodyDiv w:val="1"/>
      <w:marLeft w:val="0"/>
      <w:marRight w:val="0"/>
      <w:marTop w:val="0"/>
      <w:marBottom w:val="0"/>
      <w:divBdr>
        <w:top w:val="none" w:sz="0" w:space="0" w:color="auto"/>
        <w:left w:val="none" w:sz="0" w:space="0" w:color="auto"/>
        <w:bottom w:val="none" w:sz="0" w:space="0" w:color="auto"/>
        <w:right w:val="none" w:sz="0" w:space="0" w:color="auto"/>
      </w:divBdr>
    </w:div>
    <w:div w:id="33429707">
      <w:bodyDiv w:val="1"/>
      <w:marLeft w:val="0"/>
      <w:marRight w:val="0"/>
      <w:marTop w:val="0"/>
      <w:marBottom w:val="0"/>
      <w:divBdr>
        <w:top w:val="none" w:sz="0" w:space="0" w:color="auto"/>
        <w:left w:val="none" w:sz="0" w:space="0" w:color="auto"/>
        <w:bottom w:val="none" w:sz="0" w:space="0" w:color="auto"/>
        <w:right w:val="none" w:sz="0" w:space="0" w:color="auto"/>
      </w:divBdr>
    </w:div>
    <w:div w:id="33434574">
      <w:bodyDiv w:val="1"/>
      <w:marLeft w:val="0"/>
      <w:marRight w:val="0"/>
      <w:marTop w:val="0"/>
      <w:marBottom w:val="0"/>
      <w:divBdr>
        <w:top w:val="none" w:sz="0" w:space="0" w:color="auto"/>
        <w:left w:val="none" w:sz="0" w:space="0" w:color="auto"/>
        <w:bottom w:val="none" w:sz="0" w:space="0" w:color="auto"/>
        <w:right w:val="none" w:sz="0" w:space="0" w:color="auto"/>
      </w:divBdr>
    </w:div>
    <w:div w:id="33504589">
      <w:bodyDiv w:val="1"/>
      <w:marLeft w:val="0"/>
      <w:marRight w:val="0"/>
      <w:marTop w:val="0"/>
      <w:marBottom w:val="0"/>
      <w:divBdr>
        <w:top w:val="none" w:sz="0" w:space="0" w:color="auto"/>
        <w:left w:val="none" w:sz="0" w:space="0" w:color="auto"/>
        <w:bottom w:val="none" w:sz="0" w:space="0" w:color="auto"/>
        <w:right w:val="none" w:sz="0" w:space="0" w:color="auto"/>
      </w:divBdr>
    </w:div>
    <w:div w:id="33506831">
      <w:bodyDiv w:val="1"/>
      <w:marLeft w:val="0"/>
      <w:marRight w:val="0"/>
      <w:marTop w:val="0"/>
      <w:marBottom w:val="0"/>
      <w:divBdr>
        <w:top w:val="none" w:sz="0" w:space="0" w:color="auto"/>
        <w:left w:val="none" w:sz="0" w:space="0" w:color="auto"/>
        <w:bottom w:val="none" w:sz="0" w:space="0" w:color="auto"/>
        <w:right w:val="none" w:sz="0" w:space="0" w:color="auto"/>
      </w:divBdr>
    </w:div>
    <w:div w:id="33576815">
      <w:bodyDiv w:val="1"/>
      <w:marLeft w:val="0"/>
      <w:marRight w:val="0"/>
      <w:marTop w:val="0"/>
      <w:marBottom w:val="0"/>
      <w:divBdr>
        <w:top w:val="none" w:sz="0" w:space="0" w:color="auto"/>
        <w:left w:val="none" w:sz="0" w:space="0" w:color="auto"/>
        <w:bottom w:val="none" w:sz="0" w:space="0" w:color="auto"/>
        <w:right w:val="none" w:sz="0" w:space="0" w:color="auto"/>
      </w:divBdr>
    </w:div>
    <w:div w:id="33578110">
      <w:bodyDiv w:val="1"/>
      <w:marLeft w:val="0"/>
      <w:marRight w:val="0"/>
      <w:marTop w:val="0"/>
      <w:marBottom w:val="0"/>
      <w:divBdr>
        <w:top w:val="none" w:sz="0" w:space="0" w:color="auto"/>
        <w:left w:val="none" w:sz="0" w:space="0" w:color="auto"/>
        <w:bottom w:val="none" w:sz="0" w:space="0" w:color="auto"/>
        <w:right w:val="none" w:sz="0" w:space="0" w:color="auto"/>
      </w:divBdr>
    </w:div>
    <w:div w:id="33583061">
      <w:bodyDiv w:val="1"/>
      <w:marLeft w:val="0"/>
      <w:marRight w:val="0"/>
      <w:marTop w:val="0"/>
      <w:marBottom w:val="0"/>
      <w:divBdr>
        <w:top w:val="none" w:sz="0" w:space="0" w:color="auto"/>
        <w:left w:val="none" w:sz="0" w:space="0" w:color="auto"/>
        <w:bottom w:val="none" w:sz="0" w:space="0" w:color="auto"/>
        <w:right w:val="none" w:sz="0" w:space="0" w:color="auto"/>
      </w:divBdr>
    </w:div>
    <w:div w:id="33623282">
      <w:bodyDiv w:val="1"/>
      <w:marLeft w:val="0"/>
      <w:marRight w:val="0"/>
      <w:marTop w:val="0"/>
      <w:marBottom w:val="0"/>
      <w:divBdr>
        <w:top w:val="none" w:sz="0" w:space="0" w:color="auto"/>
        <w:left w:val="none" w:sz="0" w:space="0" w:color="auto"/>
        <w:bottom w:val="none" w:sz="0" w:space="0" w:color="auto"/>
        <w:right w:val="none" w:sz="0" w:space="0" w:color="auto"/>
      </w:divBdr>
    </w:div>
    <w:div w:id="33770142">
      <w:bodyDiv w:val="1"/>
      <w:marLeft w:val="0"/>
      <w:marRight w:val="0"/>
      <w:marTop w:val="0"/>
      <w:marBottom w:val="0"/>
      <w:divBdr>
        <w:top w:val="none" w:sz="0" w:space="0" w:color="auto"/>
        <w:left w:val="none" w:sz="0" w:space="0" w:color="auto"/>
        <w:bottom w:val="none" w:sz="0" w:space="0" w:color="auto"/>
        <w:right w:val="none" w:sz="0" w:space="0" w:color="auto"/>
      </w:divBdr>
    </w:div>
    <w:div w:id="33770303">
      <w:bodyDiv w:val="1"/>
      <w:marLeft w:val="0"/>
      <w:marRight w:val="0"/>
      <w:marTop w:val="0"/>
      <w:marBottom w:val="0"/>
      <w:divBdr>
        <w:top w:val="none" w:sz="0" w:space="0" w:color="auto"/>
        <w:left w:val="none" w:sz="0" w:space="0" w:color="auto"/>
        <w:bottom w:val="none" w:sz="0" w:space="0" w:color="auto"/>
        <w:right w:val="none" w:sz="0" w:space="0" w:color="auto"/>
      </w:divBdr>
    </w:div>
    <w:div w:id="33770677">
      <w:bodyDiv w:val="1"/>
      <w:marLeft w:val="0"/>
      <w:marRight w:val="0"/>
      <w:marTop w:val="0"/>
      <w:marBottom w:val="0"/>
      <w:divBdr>
        <w:top w:val="none" w:sz="0" w:space="0" w:color="auto"/>
        <w:left w:val="none" w:sz="0" w:space="0" w:color="auto"/>
        <w:bottom w:val="none" w:sz="0" w:space="0" w:color="auto"/>
        <w:right w:val="none" w:sz="0" w:space="0" w:color="auto"/>
      </w:divBdr>
    </w:div>
    <w:div w:id="33770729">
      <w:bodyDiv w:val="1"/>
      <w:marLeft w:val="0"/>
      <w:marRight w:val="0"/>
      <w:marTop w:val="0"/>
      <w:marBottom w:val="0"/>
      <w:divBdr>
        <w:top w:val="none" w:sz="0" w:space="0" w:color="auto"/>
        <w:left w:val="none" w:sz="0" w:space="0" w:color="auto"/>
        <w:bottom w:val="none" w:sz="0" w:space="0" w:color="auto"/>
        <w:right w:val="none" w:sz="0" w:space="0" w:color="auto"/>
      </w:divBdr>
    </w:div>
    <w:div w:id="33772270">
      <w:bodyDiv w:val="1"/>
      <w:marLeft w:val="0"/>
      <w:marRight w:val="0"/>
      <w:marTop w:val="0"/>
      <w:marBottom w:val="0"/>
      <w:divBdr>
        <w:top w:val="none" w:sz="0" w:space="0" w:color="auto"/>
        <w:left w:val="none" w:sz="0" w:space="0" w:color="auto"/>
        <w:bottom w:val="none" w:sz="0" w:space="0" w:color="auto"/>
        <w:right w:val="none" w:sz="0" w:space="0" w:color="auto"/>
      </w:divBdr>
    </w:div>
    <w:div w:id="33772711">
      <w:bodyDiv w:val="1"/>
      <w:marLeft w:val="0"/>
      <w:marRight w:val="0"/>
      <w:marTop w:val="0"/>
      <w:marBottom w:val="0"/>
      <w:divBdr>
        <w:top w:val="none" w:sz="0" w:space="0" w:color="auto"/>
        <w:left w:val="none" w:sz="0" w:space="0" w:color="auto"/>
        <w:bottom w:val="none" w:sz="0" w:space="0" w:color="auto"/>
        <w:right w:val="none" w:sz="0" w:space="0" w:color="auto"/>
      </w:divBdr>
    </w:div>
    <w:div w:id="33775738">
      <w:bodyDiv w:val="1"/>
      <w:marLeft w:val="0"/>
      <w:marRight w:val="0"/>
      <w:marTop w:val="0"/>
      <w:marBottom w:val="0"/>
      <w:divBdr>
        <w:top w:val="none" w:sz="0" w:space="0" w:color="auto"/>
        <w:left w:val="none" w:sz="0" w:space="0" w:color="auto"/>
        <w:bottom w:val="none" w:sz="0" w:space="0" w:color="auto"/>
        <w:right w:val="none" w:sz="0" w:space="0" w:color="auto"/>
      </w:divBdr>
    </w:div>
    <w:div w:id="33776259">
      <w:bodyDiv w:val="1"/>
      <w:marLeft w:val="0"/>
      <w:marRight w:val="0"/>
      <w:marTop w:val="0"/>
      <w:marBottom w:val="0"/>
      <w:divBdr>
        <w:top w:val="none" w:sz="0" w:space="0" w:color="auto"/>
        <w:left w:val="none" w:sz="0" w:space="0" w:color="auto"/>
        <w:bottom w:val="none" w:sz="0" w:space="0" w:color="auto"/>
        <w:right w:val="none" w:sz="0" w:space="0" w:color="auto"/>
      </w:divBdr>
    </w:div>
    <w:div w:id="33778437">
      <w:bodyDiv w:val="1"/>
      <w:marLeft w:val="0"/>
      <w:marRight w:val="0"/>
      <w:marTop w:val="0"/>
      <w:marBottom w:val="0"/>
      <w:divBdr>
        <w:top w:val="none" w:sz="0" w:space="0" w:color="auto"/>
        <w:left w:val="none" w:sz="0" w:space="0" w:color="auto"/>
        <w:bottom w:val="none" w:sz="0" w:space="0" w:color="auto"/>
        <w:right w:val="none" w:sz="0" w:space="0" w:color="auto"/>
      </w:divBdr>
    </w:div>
    <w:div w:id="33778953">
      <w:bodyDiv w:val="1"/>
      <w:marLeft w:val="0"/>
      <w:marRight w:val="0"/>
      <w:marTop w:val="0"/>
      <w:marBottom w:val="0"/>
      <w:divBdr>
        <w:top w:val="none" w:sz="0" w:space="0" w:color="auto"/>
        <w:left w:val="none" w:sz="0" w:space="0" w:color="auto"/>
        <w:bottom w:val="none" w:sz="0" w:space="0" w:color="auto"/>
        <w:right w:val="none" w:sz="0" w:space="0" w:color="auto"/>
      </w:divBdr>
    </w:div>
    <w:div w:id="33779356">
      <w:bodyDiv w:val="1"/>
      <w:marLeft w:val="0"/>
      <w:marRight w:val="0"/>
      <w:marTop w:val="0"/>
      <w:marBottom w:val="0"/>
      <w:divBdr>
        <w:top w:val="none" w:sz="0" w:space="0" w:color="auto"/>
        <w:left w:val="none" w:sz="0" w:space="0" w:color="auto"/>
        <w:bottom w:val="none" w:sz="0" w:space="0" w:color="auto"/>
        <w:right w:val="none" w:sz="0" w:space="0" w:color="auto"/>
      </w:divBdr>
    </w:div>
    <w:div w:id="33818049">
      <w:bodyDiv w:val="1"/>
      <w:marLeft w:val="0"/>
      <w:marRight w:val="0"/>
      <w:marTop w:val="0"/>
      <w:marBottom w:val="0"/>
      <w:divBdr>
        <w:top w:val="none" w:sz="0" w:space="0" w:color="auto"/>
        <w:left w:val="none" w:sz="0" w:space="0" w:color="auto"/>
        <w:bottom w:val="none" w:sz="0" w:space="0" w:color="auto"/>
        <w:right w:val="none" w:sz="0" w:space="0" w:color="auto"/>
      </w:divBdr>
    </w:div>
    <w:div w:id="33821562">
      <w:bodyDiv w:val="1"/>
      <w:marLeft w:val="0"/>
      <w:marRight w:val="0"/>
      <w:marTop w:val="0"/>
      <w:marBottom w:val="0"/>
      <w:divBdr>
        <w:top w:val="none" w:sz="0" w:space="0" w:color="auto"/>
        <w:left w:val="none" w:sz="0" w:space="0" w:color="auto"/>
        <w:bottom w:val="none" w:sz="0" w:space="0" w:color="auto"/>
        <w:right w:val="none" w:sz="0" w:space="0" w:color="auto"/>
      </w:divBdr>
    </w:div>
    <w:div w:id="33847614">
      <w:bodyDiv w:val="1"/>
      <w:marLeft w:val="0"/>
      <w:marRight w:val="0"/>
      <w:marTop w:val="0"/>
      <w:marBottom w:val="0"/>
      <w:divBdr>
        <w:top w:val="none" w:sz="0" w:space="0" w:color="auto"/>
        <w:left w:val="none" w:sz="0" w:space="0" w:color="auto"/>
        <w:bottom w:val="none" w:sz="0" w:space="0" w:color="auto"/>
        <w:right w:val="none" w:sz="0" w:space="0" w:color="auto"/>
      </w:divBdr>
    </w:div>
    <w:div w:id="33848439">
      <w:bodyDiv w:val="1"/>
      <w:marLeft w:val="0"/>
      <w:marRight w:val="0"/>
      <w:marTop w:val="0"/>
      <w:marBottom w:val="0"/>
      <w:divBdr>
        <w:top w:val="none" w:sz="0" w:space="0" w:color="auto"/>
        <w:left w:val="none" w:sz="0" w:space="0" w:color="auto"/>
        <w:bottom w:val="none" w:sz="0" w:space="0" w:color="auto"/>
        <w:right w:val="none" w:sz="0" w:space="0" w:color="auto"/>
      </w:divBdr>
    </w:div>
    <w:div w:id="33887849">
      <w:bodyDiv w:val="1"/>
      <w:marLeft w:val="0"/>
      <w:marRight w:val="0"/>
      <w:marTop w:val="0"/>
      <w:marBottom w:val="0"/>
      <w:divBdr>
        <w:top w:val="none" w:sz="0" w:space="0" w:color="auto"/>
        <w:left w:val="none" w:sz="0" w:space="0" w:color="auto"/>
        <w:bottom w:val="none" w:sz="0" w:space="0" w:color="auto"/>
        <w:right w:val="none" w:sz="0" w:space="0" w:color="auto"/>
      </w:divBdr>
    </w:div>
    <w:div w:id="33888627">
      <w:bodyDiv w:val="1"/>
      <w:marLeft w:val="0"/>
      <w:marRight w:val="0"/>
      <w:marTop w:val="0"/>
      <w:marBottom w:val="0"/>
      <w:divBdr>
        <w:top w:val="none" w:sz="0" w:space="0" w:color="auto"/>
        <w:left w:val="none" w:sz="0" w:space="0" w:color="auto"/>
        <w:bottom w:val="none" w:sz="0" w:space="0" w:color="auto"/>
        <w:right w:val="none" w:sz="0" w:space="0" w:color="auto"/>
      </w:divBdr>
    </w:div>
    <w:div w:id="33890619">
      <w:bodyDiv w:val="1"/>
      <w:marLeft w:val="0"/>
      <w:marRight w:val="0"/>
      <w:marTop w:val="0"/>
      <w:marBottom w:val="0"/>
      <w:divBdr>
        <w:top w:val="none" w:sz="0" w:space="0" w:color="auto"/>
        <w:left w:val="none" w:sz="0" w:space="0" w:color="auto"/>
        <w:bottom w:val="none" w:sz="0" w:space="0" w:color="auto"/>
        <w:right w:val="none" w:sz="0" w:space="0" w:color="auto"/>
      </w:divBdr>
    </w:div>
    <w:div w:id="33893805">
      <w:bodyDiv w:val="1"/>
      <w:marLeft w:val="0"/>
      <w:marRight w:val="0"/>
      <w:marTop w:val="0"/>
      <w:marBottom w:val="0"/>
      <w:divBdr>
        <w:top w:val="none" w:sz="0" w:space="0" w:color="auto"/>
        <w:left w:val="none" w:sz="0" w:space="0" w:color="auto"/>
        <w:bottom w:val="none" w:sz="0" w:space="0" w:color="auto"/>
        <w:right w:val="none" w:sz="0" w:space="0" w:color="auto"/>
      </w:divBdr>
    </w:div>
    <w:div w:id="33894399">
      <w:bodyDiv w:val="1"/>
      <w:marLeft w:val="0"/>
      <w:marRight w:val="0"/>
      <w:marTop w:val="0"/>
      <w:marBottom w:val="0"/>
      <w:divBdr>
        <w:top w:val="none" w:sz="0" w:space="0" w:color="auto"/>
        <w:left w:val="none" w:sz="0" w:space="0" w:color="auto"/>
        <w:bottom w:val="none" w:sz="0" w:space="0" w:color="auto"/>
        <w:right w:val="none" w:sz="0" w:space="0" w:color="auto"/>
      </w:divBdr>
    </w:div>
    <w:div w:id="33895357">
      <w:bodyDiv w:val="1"/>
      <w:marLeft w:val="0"/>
      <w:marRight w:val="0"/>
      <w:marTop w:val="0"/>
      <w:marBottom w:val="0"/>
      <w:divBdr>
        <w:top w:val="none" w:sz="0" w:space="0" w:color="auto"/>
        <w:left w:val="none" w:sz="0" w:space="0" w:color="auto"/>
        <w:bottom w:val="none" w:sz="0" w:space="0" w:color="auto"/>
        <w:right w:val="none" w:sz="0" w:space="0" w:color="auto"/>
      </w:divBdr>
    </w:div>
    <w:div w:id="33896874">
      <w:bodyDiv w:val="1"/>
      <w:marLeft w:val="0"/>
      <w:marRight w:val="0"/>
      <w:marTop w:val="0"/>
      <w:marBottom w:val="0"/>
      <w:divBdr>
        <w:top w:val="none" w:sz="0" w:space="0" w:color="auto"/>
        <w:left w:val="none" w:sz="0" w:space="0" w:color="auto"/>
        <w:bottom w:val="none" w:sz="0" w:space="0" w:color="auto"/>
        <w:right w:val="none" w:sz="0" w:space="0" w:color="auto"/>
      </w:divBdr>
    </w:div>
    <w:div w:id="33966237">
      <w:bodyDiv w:val="1"/>
      <w:marLeft w:val="0"/>
      <w:marRight w:val="0"/>
      <w:marTop w:val="0"/>
      <w:marBottom w:val="0"/>
      <w:divBdr>
        <w:top w:val="none" w:sz="0" w:space="0" w:color="auto"/>
        <w:left w:val="none" w:sz="0" w:space="0" w:color="auto"/>
        <w:bottom w:val="none" w:sz="0" w:space="0" w:color="auto"/>
        <w:right w:val="none" w:sz="0" w:space="0" w:color="auto"/>
      </w:divBdr>
    </w:div>
    <w:div w:id="33966742">
      <w:bodyDiv w:val="1"/>
      <w:marLeft w:val="0"/>
      <w:marRight w:val="0"/>
      <w:marTop w:val="0"/>
      <w:marBottom w:val="0"/>
      <w:divBdr>
        <w:top w:val="none" w:sz="0" w:space="0" w:color="auto"/>
        <w:left w:val="none" w:sz="0" w:space="0" w:color="auto"/>
        <w:bottom w:val="none" w:sz="0" w:space="0" w:color="auto"/>
        <w:right w:val="none" w:sz="0" w:space="0" w:color="auto"/>
      </w:divBdr>
    </w:div>
    <w:div w:id="34014673">
      <w:bodyDiv w:val="1"/>
      <w:marLeft w:val="0"/>
      <w:marRight w:val="0"/>
      <w:marTop w:val="0"/>
      <w:marBottom w:val="0"/>
      <w:divBdr>
        <w:top w:val="none" w:sz="0" w:space="0" w:color="auto"/>
        <w:left w:val="none" w:sz="0" w:space="0" w:color="auto"/>
        <w:bottom w:val="none" w:sz="0" w:space="0" w:color="auto"/>
        <w:right w:val="none" w:sz="0" w:space="0" w:color="auto"/>
      </w:divBdr>
    </w:div>
    <w:div w:id="34014677">
      <w:bodyDiv w:val="1"/>
      <w:marLeft w:val="0"/>
      <w:marRight w:val="0"/>
      <w:marTop w:val="0"/>
      <w:marBottom w:val="0"/>
      <w:divBdr>
        <w:top w:val="none" w:sz="0" w:space="0" w:color="auto"/>
        <w:left w:val="none" w:sz="0" w:space="0" w:color="auto"/>
        <w:bottom w:val="none" w:sz="0" w:space="0" w:color="auto"/>
        <w:right w:val="none" w:sz="0" w:space="0" w:color="auto"/>
      </w:divBdr>
    </w:div>
    <w:div w:id="34043651">
      <w:bodyDiv w:val="1"/>
      <w:marLeft w:val="0"/>
      <w:marRight w:val="0"/>
      <w:marTop w:val="0"/>
      <w:marBottom w:val="0"/>
      <w:divBdr>
        <w:top w:val="none" w:sz="0" w:space="0" w:color="auto"/>
        <w:left w:val="none" w:sz="0" w:space="0" w:color="auto"/>
        <w:bottom w:val="none" w:sz="0" w:space="0" w:color="auto"/>
        <w:right w:val="none" w:sz="0" w:space="0" w:color="auto"/>
      </w:divBdr>
    </w:div>
    <w:div w:id="34045099">
      <w:bodyDiv w:val="1"/>
      <w:marLeft w:val="0"/>
      <w:marRight w:val="0"/>
      <w:marTop w:val="0"/>
      <w:marBottom w:val="0"/>
      <w:divBdr>
        <w:top w:val="none" w:sz="0" w:space="0" w:color="auto"/>
        <w:left w:val="none" w:sz="0" w:space="0" w:color="auto"/>
        <w:bottom w:val="none" w:sz="0" w:space="0" w:color="auto"/>
        <w:right w:val="none" w:sz="0" w:space="0" w:color="auto"/>
      </w:divBdr>
    </w:div>
    <w:div w:id="34045751">
      <w:bodyDiv w:val="1"/>
      <w:marLeft w:val="0"/>
      <w:marRight w:val="0"/>
      <w:marTop w:val="0"/>
      <w:marBottom w:val="0"/>
      <w:divBdr>
        <w:top w:val="none" w:sz="0" w:space="0" w:color="auto"/>
        <w:left w:val="none" w:sz="0" w:space="0" w:color="auto"/>
        <w:bottom w:val="none" w:sz="0" w:space="0" w:color="auto"/>
        <w:right w:val="none" w:sz="0" w:space="0" w:color="auto"/>
      </w:divBdr>
    </w:div>
    <w:div w:id="34081471">
      <w:bodyDiv w:val="1"/>
      <w:marLeft w:val="0"/>
      <w:marRight w:val="0"/>
      <w:marTop w:val="0"/>
      <w:marBottom w:val="0"/>
      <w:divBdr>
        <w:top w:val="none" w:sz="0" w:space="0" w:color="auto"/>
        <w:left w:val="none" w:sz="0" w:space="0" w:color="auto"/>
        <w:bottom w:val="none" w:sz="0" w:space="0" w:color="auto"/>
        <w:right w:val="none" w:sz="0" w:space="0" w:color="auto"/>
      </w:divBdr>
    </w:div>
    <w:div w:id="34084480">
      <w:bodyDiv w:val="1"/>
      <w:marLeft w:val="0"/>
      <w:marRight w:val="0"/>
      <w:marTop w:val="0"/>
      <w:marBottom w:val="0"/>
      <w:divBdr>
        <w:top w:val="none" w:sz="0" w:space="0" w:color="auto"/>
        <w:left w:val="none" w:sz="0" w:space="0" w:color="auto"/>
        <w:bottom w:val="none" w:sz="0" w:space="0" w:color="auto"/>
        <w:right w:val="none" w:sz="0" w:space="0" w:color="auto"/>
      </w:divBdr>
    </w:div>
    <w:div w:id="34084908">
      <w:bodyDiv w:val="1"/>
      <w:marLeft w:val="0"/>
      <w:marRight w:val="0"/>
      <w:marTop w:val="0"/>
      <w:marBottom w:val="0"/>
      <w:divBdr>
        <w:top w:val="none" w:sz="0" w:space="0" w:color="auto"/>
        <w:left w:val="none" w:sz="0" w:space="0" w:color="auto"/>
        <w:bottom w:val="none" w:sz="0" w:space="0" w:color="auto"/>
        <w:right w:val="none" w:sz="0" w:space="0" w:color="auto"/>
      </w:divBdr>
    </w:div>
    <w:div w:id="34084972">
      <w:bodyDiv w:val="1"/>
      <w:marLeft w:val="0"/>
      <w:marRight w:val="0"/>
      <w:marTop w:val="0"/>
      <w:marBottom w:val="0"/>
      <w:divBdr>
        <w:top w:val="none" w:sz="0" w:space="0" w:color="auto"/>
        <w:left w:val="none" w:sz="0" w:space="0" w:color="auto"/>
        <w:bottom w:val="none" w:sz="0" w:space="0" w:color="auto"/>
        <w:right w:val="none" w:sz="0" w:space="0" w:color="auto"/>
      </w:divBdr>
    </w:div>
    <w:div w:id="34090179">
      <w:bodyDiv w:val="1"/>
      <w:marLeft w:val="0"/>
      <w:marRight w:val="0"/>
      <w:marTop w:val="0"/>
      <w:marBottom w:val="0"/>
      <w:divBdr>
        <w:top w:val="none" w:sz="0" w:space="0" w:color="auto"/>
        <w:left w:val="none" w:sz="0" w:space="0" w:color="auto"/>
        <w:bottom w:val="none" w:sz="0" w:space="0" w:color="auto"/>
        <w:right w:val="none" w:sz="0" w:space="0" w:color="auto"/>
      </w:divBdr>
    </w:div>
    <w:div w:id="34160592">
      <w:bodyDiv w:val="1"/>
      <w:marLeft w:val="0"/>
      <w:marRight w:val="0"/>
      <w:marTop w:val="0"/>
      <w:marBottom w:val="0"/>
      <w:divBdr>
        <w:top w:val="none" w:sz="0" w:space="0" w:color="auto"/>
        <w:left w:val="none" w:sz="0" w:space="0" w:color="auto"/>
        <w:bottom w:val="none" w:sz="0" w:space="0" w:color="auto"/>
        <w:right w:val="none" w:sz="0" w:space="0" w:color="auto"/>
      </w:divBdr>
    </w:div>
    <w:div w:id="34165779">
      <w:bodyDiv w:val="1"/>
      <w:marLeft w:val="0"/>
      <w:marRight w:val="0"/>
      <w:marTop w:val="0"/>
      <w:marBottom w:val="0"/>
      <w:divBdr>
        <w:top w:val="none" w:sz="0" w:space="0" w:color="auto"/>
        <w:left w:val="none" w:sz="0" w:space="0" w:color="auto"/>
        <w:bottom w:val="none" w:sz="0" w:space="0" w:color="auto"/>
        <w:right w:val="none" w:sz="0" w:space="0" w:color="auto"/>
      </w:divBdr>
    </w:div>
    <w:div w:id="34233431">
      <w:bodyDiv w:val="1"/>
      <w:marLeft w:val="0"/>
      <w:marRight w:val="0"/>
      <w:marTop w:val="0"/>
      <w:marBottom w:val="0"/>
      <w:divBdr>
        <w:top w:val="none" w:sz="0" w:space="0" w:color="auto"/>
        <w:left w:val="none" w:sz="0" w:space="0" w:color="auto"/>
        <w:bottom w:val="none" w:sz="0" w:space="0" w:color="auto"/>
        <w:right w:val="none" w:sz="0" w:space="0" w:color="auto"/>
      </w:divBdr>
    </w:div>
    <w:div w:id="34240295">
      <w:bodyDiv w:val="1"/>
      <w:marLeft w:val="0"/>
      <w:marRight w:val="0"/>
      <w:marTop w:val="0"/>
      <w:marBottom w:val="0"/>
      <w:divBdr>
        <w:top w:val="none" w:sz="0" w:space="0" w:color="auto"/>
        <w:left w:val="none" w:sz="0" w:space="0" w:color="auto"/>
        <w:bottom w:val="none" w:sz="0" w:space="0" w:color="auto"/>
        <w:right w:val="none" w:sz="0" w:space="0" w:color="auto"/>
      </w:divBdr>
    </w:div>
    <w:div w:id="34241389">
      <w:bodyDiv w:val="1"/>
      <w:marLeft w:val="0"/>
      <w:marRight w:val="0"/>
      <w:marTop w:val="0"/>
      <w:marBottom w:val="0"/>
      <w:divBdr>
        <w:top w:val="none" w:sz="0" w:space="0" w:color="auto"/>
        <w:left w:val="none" w:sz="0" w:space="0" w:color="auto"/>
        <w:bottom w:val="none" w:sz="0" w:space="0" w:color="auto"/>
        <w:right w:val="none" w:sz="0" w:space="0" w:color="auto"/>
      </w:divBdr>
    </w:div>
    <w:div w:id="34276700">
      <w:bodyDiv w:val="1"/>
      <w:marLeft w:val="0"/>
      <w:marRight w:val="0"/>
      <w:marTop w:val="0"/>
      <w:marBottom w:val="0"/>
      <w:divBdr>
        <w:top w:val="none" w:sz="0" w:space="0" w:color="auto"/>
        <w:left w:val="none" w:sz="0" w:space="0" w:color="auto"/>
        <w:bottom w:val="none" w:sz="0" w:space="0" w:color="auto"/>
        <w:right w:val="none" w:sz="0" w:space="0" w:color="auto"/>
      </w:divBdr>
    </w:div>
    <w:div w:id="34278591">
      <w:bodyDiv w:val="1"/>
      <w:marLeft w:val="0"/>
      <w:marRight w:val="0"/>
      <w:marTop w:val="0"/>
      <w:marBottom w:val="0"/>
      <w:divBdr>
        <w:top w:val="none" w:sz="0" w:space="0" w:color="auto"/>
        <w:left w:val="none" w:sz="0" w:space="0" w:color="auto"/>
        <w:bottom w:val="none" w:sz="0" w:space="0" w:color="auto"/>
        <w:right w:val="none" w:sz="0" w:space="0" w:color="auto"/>
      </w:divBdr>
    </w:div>
    <w:div w:id="34279625">
      <w:bodyDiv w:val="1"/>
      <w:marLeft w:val="0"/>
      <w:marRight w:val="0"/>
      <w:marTop w:val="0"/>
      <w:marBottom w:val="0"/>
      <w:divBdr>
        <w:top w:val="none" w:sz="0" w:space="0" w:color="auto"/>
        <w:left w:val="none" w:sz="0" w:space="0" w:color="auto"/>
        <w:bottom w:val="none" w:sz="0" w:space="0" w:color="auto"/>
        <w:right w:val="none" w:sz="0" w:space="0" w:color="auto"/>
      </w:divBdr>
    </w:div>
    <w:div w:id="34350743">
      <w:bodyDiv w:val="1"/>
      <w:marLeft w:val="0"/>
      <w:marRight w:val="0"/>
      <w:marTop w:val="0"/>
      <w:marBottom w:val="0"/>
      <w:divBdr>
        <w:top w:val="none" w:sz="0" w:space="0" w:color="auto"/>
        <w:left w:val="none" w:sz="0" w:space="0" w:color="auto"/>
        <w:bottom w:val="none" w:sz="0" w:space="0" w:color="auto"/>
        <w:right w:val="none" w:sz="0" w:space="0" w:color="auto"/>
      </w:divBdr>
    </w:div>
    <w:div w:id="34354091">
      <w:bodyDiv w:val="1"/>
      <w:marLeft w:val="0"/>
      <w:marRight w:val="0"/>
      <w:marTop w:val="0"/>
      <w:marBottom w:val="0"/>
      <w:divBdr>
        <w:top w:val="none" w:sz="0" w:space="0" w:color="auto"/>
        <w:left w:val="none" w:sz="0" w:space="0" w:color="auto"/>
        <w:bottom w:val="none" w:sz="0" w:space="0" w:color="auto"/>
        <w:right w:val="none" w:sz="0" w:space="0" w:color="auto"/>
      </w:divBdr>
    </w:div>
    <w:div w:id="34356295">
      <w:bodyDiv w:val="1"/>
      <w:marLeft w:val="0"/>
      <w:marRight w:val="0"/>
      <w:marTop w:val="0"/>
      <w:marBottom w:val="0"/>
      <w:divBdr>
        <w:top w:val="none" w:sz="0" w:space="0" w:color="auto"/>
        <w:left w:val="none" w:sz="0" w:space="0" w:color="auto"/>
        <w:bottom w:val="none" w:sz="0" w:space="0" w:color="auto"/>
        <w:right w:val="none" w:sz="0" w:space="0" w:color="auto"/>
      </w:divBdr>
    </w:div>
    <w:div w:id="34474813">
      <w:bodyDiv w:val="1"/>
      <w:marLeft w:val="0"/>
      <w:marRight w:val="0"/>
      <w:marTop w:val="0"/>
      <w:marBottom w:val="0"/>
      <w:divBdr>
        <w:top w:val="none" w:sz="0" w:space="0" w:color="auto"/>
        <w:left w:val="none" w:sz="0" w:space="0" w:color="auto"/>
        <w:bottom w:val="none" w:sz="0" w:space="0" w:color="auto"/>
        <w:right w:val="none" w:sz="0" w:space="0" w:color="auto"/>
      </w:divBdr>
    </w:div>
    <w:div w:id="34475276">
      <w:bodyDiv w:val="1"/>
      <w:marLeft w:val="0"/>
      <w:marRight w:val="0"/>
      <w:marTop w:val="0"/>
      <w:marBottom w:val="0"/>
      <w:divBdr>
        <w:top w:val="none" w:sz="0" w:space="0" w:color="auto"/>
        <w:left w:val="none" w:sz="0" w:space="0" w:color="auto"/>
        <w:bottom w:val="none" w:sz="0" w:space="0" w:color="auto"/>
        <w:right w:val="none" w:sz="0" w:space="0" w:color="auto"/>
      </w:divBdr>
    </w:div>
    <w:div w:id="34475399">
      <w:bodyDiv w:val="1"/>
      <w:marLeft w:val="0"/>
      <w:marRight w:val="0"/>
      <w:marTop w:val="0"/>
      <w:marBottom w:val="0"/>
      <w:divBdr>
        <w:top w:val="none" w:sz="0" w:space="0" w:color="auto"/>
        <w:left w:val="none" w:sz="0" w:space="0" w:color="auto"/>
        <w:bottom w:val="none" w:sz="0" w:space="0" w:color="auto"/>
        <w:right w:val="none" w:sz="0" w:space="0" w:color="auto"/>
      </w:divBdr>
    </w:div>
    <w:div w:id="34501435">
      <w:bodyDiv w:val="1"/>
      <w:marLeft w:val="0"/>
      <w:marRight w:val="0"/>
      <w:marTop w:val="0"/>
      <w:marBottom w:val="0"/>
      <w:divBdr>
        <w:top w:val="none" w:sz="0" w:space="0" w:color="auto"/>
        <w:left w:val="none" w:sz="0" w:space="0" w:color="auto"/>
        <w:bottom w:val="none" w:sz="0" w:space="0" w:color="auto"/>
        <w:right w:val="none" w:sz="0" w:space="0" w:color="auto"/>
      </w:divBdr>
    </w:div>
    <w:div w:id="34543855">
      <w:bodyDiv w:val="1"/>
      <w:marLeft w:val="0"/>
      <w:marRight w:val="0"/>
      <w:marTop w:val="0"/>
      <w:marBottom w:val="0"/>
      <w:divBdr>
        <w:top w:val="none" w:sz="0" w:space="0" w:color="auto"/>
        <w:left w:val="none" w:sz="0" w:space="0" w:color="auto"/>
        <w:bottom w:val="none" w:sz="0" w:space="0" w:color="auto"/>
        <w:right w:val="none" w:sz="0" w:space="0" w:color="auto"/>
      </w:divBdr>
    </w:div>
    <w:div w:id="34547023">
      <w:bodyDiv w:val="1"/>
      <w:marLeft w:val="0"/>
      <w:marRight w:val="0"/>
      <w:marTop w:val="0"/>
      <w:marBottom w:val="0"/>
      <w:divBdr>
        <w:top w:val="none" w:sz="0" w:space="0" w:color="auto"/>
        <w:left w:val="none" w:sz="0" w:space="0" w:color="auto"/>
        <w:bottom w:val="none" w:sz="0" w:space="0" w:color="auto"/>
        <w:right w:val="none" w:sz="0" w:space="0" w:color="auto"/>
      </w:divBdr>
    </w:div>
    <w:div w:id="34550473">
      <w:bodyDiv w:val="1"/>
      <w:marLeft w:val="0"/>
      <w:marRight w:val="0"/>
      <w:marTop w:val="0"/>
      <w:marBottom w:val="0"/>
      <w:divBdr>
        <w:top w:val="none" w:sz="0" w:space="0" w:color="auto"/>
        <w:left w:val="none" w:sz="0" w:space="0" w:color="auto"/>
        <w:bottom w:val="none" w:sz="0" w:space="0" w:color="auto"/>
        <w:right w:val="none" w:sz="0" w:space="0" w:color="auto"/>
      </w:divBdr>
    </w:div>
    <w:div w:id="34623175">
      <w:bodyDiv w:val="1"/>
      <w:marLeft w:val="0"/>
      <w:marRight w:val="0"/>
      <w:marTop w:val="0"/>
      <w:marBottom w:val="0"/>
      <w:divBdr>
        <w:top w:val="none" w:sz="0" w:space="0" w:color="auto"/>
        <w:left w:val="none" w:sz="0" w:space="0" w:color="auto"/>
        <w:bottom w:val="none" w:sz="0" w:space="0" w:color="auto"/>
        <w:right w:val="none" w:sz="0" w:space="0" w:color="auto"/>
      </w:divBdr>
    </w:div>
    <w:div w:id="34624205">
      <w:bodyDiv w:val="1"/>
      <w:marLeft w:val="0"/>
      <w:marRight w:val="0"/>
      <w:marTop w:val="0"/>
      <w:marBottom w:val="0"/>
      <w:divBdr>
        <w:top w:val="none" w:sz="0" w:space="0" w:color="auto"/>
        <w:left w:val="none" w:sz="0" w:space="0" w:color="auto"/>
        <w:bottom w:val="none" w:sz="0" w:space="0" w:color="auto"/>
        <w:right w:val="none" w:sz="0" w:space="0" w:color="auto"/>
      </w:divBdr>
    </w:div>
    <w:div w:id="34625589">
      <w:bodyDiv w:val="1"/>
      <w:marLeft w:val="0"/>
      <w:marRight w:val="0"/>
      <w:marTop w:val="0"/>
      <w:marBottom w:val="0"/>
      <w:divBdr>
        <w:top w:val="none" w:sz="0" w:space="0" w:color="auto"/>
        <w:left w:val="none" w:sz="0" w:space="0" w:color="auto"/>
        <w:bottom w:val="none" w:sz="0" w:space="0" w:color="auto"/>
        <w:right w:val="none" w:sz="0" w:space="0" w:color="auto"/>
      </w:divBdr>
    </w:div>
    <w:div w:id="34694555">
      <w:bodyDiv w:val="1"/>
      <w:marLeft w:val="0"/>
      <w:marRight w:val="0"/>
      <w:marTop w:val="0"/>
      <w:marBottom w:val="0"/>
      <w:divBdr>
        <w:top w:val="none" w:sz="0" w:space="0" w:color="auto"/>
        <w:left w:val="none" w:sz="0" w:space="0" w:color="auto"/>
        <w:bottom w:val="none" w:sz="0" w:space="0" w:color="auto"/>
        <w:right w:val="none" w:sz="0" w:space="0" w:color="auto"/>
      </w:divBdr>
    </w:div>
    <w:div w:id="34701152">
      <w:bodyDiv w:val="1"/>
      <w:marLeft w:val="0"/>
      <w:marRight w:val="0"/>
      <w:marTop w:val="0"/>
      <w:marBottom w:val="0"/>
      <w:divBdr>
        <w:top w:val="none" w:sz="0" w:space="0" w:color="auto"/>
        <w:left w:val="none" w:sz="0" w:space="0" w:color="auto"/>
        <w:bottom w:val="none" w:sz="0" w:space="0" w:color="auto"/>
        <w:right w:val="none" w:sz="0" w:space="0" w:color="auto"/>
      </w:divBdr>
    </w:div>
    <w:div w:id="34738474">
      <w:bodyDiv w:val="1"/>
      <w:marLeft w:val="0"/>
      <w:marRight w:val="0"/>
      <w:marTop w:val="0"/>
      <w:marBottom w:val="0"/>
      <w:divBdr>
        <w:top w:val="none" w:sz="0" w:space="0" w:color="auto"/>
        <w:left w:val="none" w:sz="0" w:space="0" w:color="auto"/>
        <w:bottom w:val="none" w:sz="0" w:space="0" w:color="auto"/>
        <w:right w:val="none" w:sz="0" w:space="0" w:color="auto"/>
      </w:divBdr>
    </w:div>
    <w:div w:id="34813093">
      <w:bodyDiv w:val="1"/>
      <w:marLeft w:val="0"/>
      <w:marRight w:val="0"/>
      <w:marTop w:val="0"/>
      <w:marBottom w:val="0"/>
      <w:divBdr>
        <w:top w:val="none" w:sz="0" w:space="0" w:color="auto"/>
        <w:left w:val="none" w:sz="0" w:space="0" w:color="auto"/>
        <w:bottom w:val="none" w:sz="0" w:space="0" w:color="auto"/>
        <w:right w:val="none" w:sz="0" w:space="0" w:color="auto"/>
      </w:divBdr>
    </w:div>
    <w:div w:id="34817726">
      <w:bodyDiv w:val="1"/>
      <w:marLeft w:val="0"/>
      <w:marRight w:val="0"/>
      <w:marTop w:val="0"/>
      <w:marBottom w:val="0"/>
      <w:divBdr>
        <w:top w:val="none" w:sz="0" w:space="0" w:color="auto"/>
        <w:left w:val="none" w:sz="0" w:space="0" w:color="auto"/>
        <w:bottom w:val="none" w:sz="0" w:space="0" w:color="auto"/>
        <w:right w:val="none" w:sz="0" w:space="0" w:color="auto"/>
      </w:divBdr>
    </w:div>
    <w:div w:id="34819177">
      <w:bodyDiv w:val="1"/>
      <w:marLeft w:val="0"/>
      <w:marRight w:val="0"/>
      <w:marTop w:val="0"/>
      <w:marBottom w:val="0"/>
      <w:divBdr>
        <w:top w:val="none" w:sz="0" w:space="0" w:color="auto"/>
        <w:left w:val="none" w:sz="0" w:space="0" w:color="auto"/>
        <w:bottom w:val="none" w:sz="0" w:space="0" w:color="auto"/>
        <w:right w:val="none" w:sz="0" w:space="0" w:color="auto"/>
      </w:divBdr>
    </w:div>
    <w:div w:id="34821200">
      <w:bodyDiv w:val="1"/>
      <w:marLeft w:val="0"/>
      <w:marRight w:val="0"/>
      <w:marTop w:val="0"/>
      <w:marBottom w:val="0"/>
      <w:divBdr>
        <w:top w:val="none" w:sz="0" w:space="0" w:color="auto"/>
        <w:left w:val="none" w:sz="0" w:space="0" w:color="auto"/>
        <w:bottom w:val="none" w:sz="0" w:space="0" w:color="auto"/>
        <w:right w:val="none" w:sz="0" w:space="0" w:color="auto"/>
      </w:divBdr>
    </w:div>
    <w:div w:id="34890874">
      <w:bodyDiv w:val="1"/>
      <w:marLeft w:val="0"/>
      <w:marRight w:val="0"/>
      <w:marTop w:val="0"/>
      <w:marBottom w:val="0"/>
      <w:divBdr>
        <w:top w:val="none" w:sz="0" w:space="0" w:color="auto"/>
        <w:left w:val="none" w:sz="0" w:space="0" w:color="auto"/>
        <w:bottom w:val="none" w:sz="0" w:space="0" w:color="auto"/>
        <w:right w:val="none" w:sz="0" w:space="0" w:color="auto"/>
      </w:divBdr>
    </w:div>
    <w:div w:id="34895209">
      <w:bodyDiv w:val="1"/>
      <w:marLeft w:val="0"/>
      <w:marRight w:val="0"/>
      <w:marTop w:val="0"/>
      <w:marBottom w:val="0"/>
      <w:divBdr>
        <w:top w:val="none" w:sz="0" w:space="0" w:color="auto"/>
        <w:left w:val="none" w:sz="0" w:space="0" w:color="auto"/>
        <w:bottom w:val="none" w:sz="0" w:space="0" w:color="auto"/>
        <w:right w:val="none" w:sz="0" w:space="0" w:color="auto"/>
      </w:divBdr>
    </w:div>
    <w:div w:id="34895379">
      <w:bodyDiv w:val="1"/>
      <w:marLeft w:val="0"/>
      <w:marRight w:val="0"/>
      <w:marTop w:val="0"/>
      <w:marBottom w:val="0"/>
      <w:divBdr>
        <w:top w:val="none" w:sz="0" w:space="0" w:color="auto"/>
        <w:left w:val="none" w:sz="0" w:space="0" w:color="auto"/>
        <w:bottom w:val="none" w:sz="0" w:space="0" w:color="auto"/>
        <w:right w:val="none" w:sz="0" w:space="0" w:color="auto"/>
      </w:divBdr>
    </w:div>
    <w:div w:id="35007268">
      <w:bodyDiv w:val="1"/>
      <w:marLeft w:val="0"/>
      <w:marRight w:val="0"/>
      <w:marTop w:val="0"/>
      <w:marBottom w:val="0"/>
      <w:divBdr>
        <w:top w:val="none" w:sz="0" w:space="0" w:color="auto"/>
        <w:left w:val="none" w:sz="0" w:space="0" w:color="auto"/>
        <w:bottom w:val="none" w:sz="0" w:space="0" w:color="auto"/>
        <w:right w:val="none" w:sz="0" w:space="0" w:color="auto"/>
      </w:divBdr>
    </w:div>
    <w:div w:id="35010390">
      <w:bodyDiv w:val="1"/>
      <w:marLeft w:val="0"/>
      <w:marRight w:val="0"/>
      <w:marTop w:val="0"/>
      <w:marBottom w:val="0"/>
      <w:divBdr>
        <w:top w:val="none" w:sz="0" w:space="0" w:color="auto"/>
        <w:left w:val="none" w:sz="0" w:space="0" w:color="auto"/>
        <w:bottom w:val="none" w:sz="0" w:space="0" w:color="auto"/>
        <w:right w:val="none" w:sz="0" w:space="0" w:color="auto"/>
      </w:divBdr>
    </w:div>
    <w:div w:id="35083810">
      <w:bodyDiv w:val="1"/>
      <w:marLeft w:val="0"/>
      <w:marRight w:val="0"/>
      <w:marTop w:val="0"/>
      <w:marBottom w:val="0"/>
      <w:divBdr>
        <w:top w:val="none" w:sz="0" w:space="0" w:color="auto"/>
        <w:left w:val="none" w:sz="0" w:space="0" w:color="auto"/>
        <w:bottom w:val="none" w:sz="0" w:space="0" w:color="auto"/>
        <w:right w:val="none" w:sz="0" w:space="0" w:color="auto"/>
      </w:divBdr>
    </w:div>
    <w:div w:id="35087590">
      <w:bodyDiv w:val="1"/>
      <w:marLeft w:val="0"/>
      <w:marRight w:val="0"/>
      <w:marTop w:val="0"/>
      <w:marBottom w:val="0"/>
      <w:divBdr>
        <w:top w:val="none" w:sz="0" w:space="0" w:color="auto"/>
        <w:left w:val="none" w:sz="0" w:space="0" w:color="auto"/>
        <w:bottom w:val="none" w:sz="0" w:space="0" w:color="auto"/>
        <w:right w:val="none" w:sz="0" w:space="0" w:color="auto"/>
      </w:divBdr>
    </w:div>
    <w:div w:id="35130270">
      <w:bodyDiv w:val="1"/>
      <w:marLeft w:val="0"/>
      <w:marRight w:val="0"/>
      <w:marTop w:val="0"/>
      <w:marBottom w:val="0"/>
      <w:divBdr>
        <w:top w:val="none" w:sz="0" w:space="0" w:color="auto"/>
        <w:left w:val="none" w:sz="0" w:space="0" w:color="auto"/>
        <w:bottom w:val="none" w:sz="0" w:space="0" w:color="auto"/>
        <w:right w:val="none" w:sz="0" w:space="0" w:color="auto"/>
      </w:divBdr>
    </w:div>
    <w:div w:id="35131819">
      <w:bodyDiv w:val="1"/>
      <w:marLeft w:val="0"/>
      <w:marRight w:val="0"/>
      <w:marTop w:val="0"/>
      <w:marBottom w:val="0"/>
      <w:divBdr>
        <w:top w:val="none" w:sz="0" w:space="0" w:color="auto"/>
        <w:left w:val="none" w:sz="0" w:space="0" w:color="auto"/>
        <w:bottom w:val="none" w:sz="0" w:space="0" w:color="auto"/>
        <w:right w:val="none" w:sz="0" w:space="0" w:color="auto"/>
      </w:divBdr>
    </w:div>
    <w:div w:id="35156021">
      <w:bodyDiv w:val="1"/>
      <w:marLeft w:val="0"/>
      <w:marRight w:val="0"/>
      <w:marTop w:val="0"/>
      <w:marBottom w:val="0"/>
      <w:divBdr>
        <w:top w:val="none" w:sz="0" w:space="0" w:color="auto"/>
        <w:left w:val="none" w:sz="0" w:space="0" w:color="auto"/>
        <w:bottom w:val="none" w:sz="0" w:space="0" w:color="auto"/>
        <w:right w:val="none" w:sz="0" w:space="0" w:color="auto"/>
      </w:divBdr>
    </w:div>
    <w:div w:id="35198485">
      <w:bodyDiv w:val="1"/>
      <w:marLeft w:val="0"/>
      <w:marRight w:val="0"/>
      <w:marTop w:val="0"/>
      <w:marBottom w:val="0"/>
      <w:divBdr>
        <w:top w:val="none" w:sz="0" w:space="0" w:color="auto"/>
        <w:left w:val="none" w:sz="0" w:space="0" w:color="auto"/>
        <w:bottom w:val="none" w:sz="0" w:space="0" w:color="auto"/>
        <w:right w:val="none" w:sz="0" w:space="0" w:color="auto"/>
      </w:divBdr>
    </w:div>
    <w:div w:id="35203046">
      <w:bodyDiv w:val="1"/>
      <w:marLeft w:val="0"/>
      <w:marRight w:val="0"/>
      <w:marTop w:val="0"/>
      <w:marBottom w:val="0"/>
      <w:divBdr>
        <w:top w:val="none" w:sz="0" w:space="0" w:color="auto"/>
        <w:left w:val="none" w:sz="0" w:space="0" w:color="auto"/>
        <w:bottom w:val="none" w:sz="0" w:space="0" w:color="auto"/>
        <w:right w:val="none" w:sz="0" w:space="0" w:color="auto"/>
      </w:divBdr>
    </w:div>
    <w:div w:id="35279633">
      <w:bodyDiv w:val="1"/>
      <w:marLeft w:val="0"/>
      <w:marRight w:val="0"/>
      <w:marTop w:val="0"/>
      <w:marBottom w:val="0"/>
      <w:divBdr>
        <w:top w:val="none" w:sz="0" w:space="0" w:color="auto"/>
        <w:left w:val="none" w:sz="0" w:space="0" w:color="auto"/>
        <w:bottom w:val="none" w:sz="0" w:space="0" w:color="auto"/>
        <w:right w:val="none" w:sz="0" w:space="0" w:color="auto"/>
      </w:divBdr>
    </w:div>
    <w:div w:id="35324128">
      <w:bodyDiv w:val="1"/>
      <w:marLeft w:val="0"/>
      <w:marRight w:val="0"/>
      <w:marTop w:val="0"/>
      <w:marBottom w:val="0"/>
      <w:divBdr>
        <w:top w:val="none" w:sz="0" w:space="0" w:color="auto"/>
        <w:left w:val="none" w:sz="0" w:space="0" w:color="auto"/>
        <w:bottom w:val="none" w:sz="0" w:space="0" w:color="auto"/>
        <w:right w:val="none" w:sz="0" w:space="0" w:color="auto"/>
      </w:divBdr>
    </w:div>
    <w:div w:id="35350299">
      <w:bodyDiv w:val="1"/>
      <w:marLeft w:val="0"/>
      <w:marRight w:val="0"/>
      <w:marTop w:val="0"/>
      <w:marBottom w:val="0"/>
      <w:divBdr>
        <w:top w:val="none" w:sz="0" w:space="0" w:color="auto"/>
        <w:left w:val="none" w:sz="0" w:space="0" w:color="auto"/>
        <w:bottom w:val="none" w:sz="0" w:space="0" w:color="auto"/>
        <w:right w:val="none" w:sz="0" w:space="0" w:color="auto"/>
      </w:divBdr>
    </w:div>
    <w:div w:id="35351407">
      <w:bodyDiv w:val="1"/>
      <w:marLeft w:val="0"/>
      <w:marRight w:val="0"/>
      <w:marTop w:val="0"/>
      <w:marBottom w:val="0"/>
      <w:divBdr>
        <w:top w:val="none" w:sz="0" w:space="0" w:color="auto"/>
        <w:left w:val="none" w:sz="0" w:space="0" w:color="auto"/>
        <w:bottom w:val="none" w:sz="0" w:space="0" w:color="auto"/>
        <w:right w:val="none" w:sz="0" w:space="0" w:color="auto"/>
      </w:divBdr>
    </w:div>
    <w:div w:id="35352955">
      <w:bodyDiv w:val="1"/>
      <w:marLeft w:val="0"/>
      <w:marRight w:val="0"/>
      <w:marTop w:val="0"/>
      <w:marBottom w:val="0"/>
      <w:divBdr>
        <w:top w:val="none" w:sz="0" w:space="0" w:color="auto"/>
        <w:left w:val="none" w:sz="0" w:space="0" w:color="auto"/>
        <w:bottom w:val="none" w:sz="0" w:space="0" w:color="auto"/>
        <w:right w:val="none" w:sz="0" w:space="0" w:color="auto"/>
      </w:divBdr>
    </w:div>
    <w:div w:id="35354858">
      <w:bodyDiv w:val="1"/>
      <w:marLeft w:val="0"/>
      <w:marRight w:val="0"/>
      <w:marTop w:val="0"/>
      <w:marBottom w:val="0"/>
      <w:divBdr>
        <w:top w:val="none" w:sz="0" w:space="0" w:color="auto"/>
        <w:left w:val="none" w:sz="0" w:space="0" w:color="auto"/>
        <w:bottom w:val="none" w:sz="0" w:space="0" w:color="auto"/>
        <w:right w:val="none" w:sz="0" w:space="0" w:color="auto"/>
      </w:divBdr>
    </w:div>
    <w:div w:id="35356335">
      <w:bodyDiv w:val="1"/>
      <w:marLeft w:val="0"/>
      <w:marRight w:val="0"/>
      <w:marTop w:val="0"/>
      <w:marBottom w:val="0"/>
      <w:divBdr>
        <w:top w:val="none" w:sz="0" w:space="0" w:color="auto"/>
        <w:left w:val="none" w:sz="0" w:space="0" w:color="auto"/>
        <w:bottom w:val="none" w:sz="0" w:space="0" w:color="auto"/>
        <w:right w:val="none" w:sz="0" w:space="0" w:color="auto"/>
      </w:divBdr>
    </w:div>
    <w:div w:id="35399059">
      <w:bodyDiv w:val="1"/>
      <w:marLeft w:val="0"/>
      <w:marRight w:val="0"/>
      <w:marTop w:val="0"/>
      <w:marBottom w:val="0"/>
      <w:divBdr>
        <w:top w:val="none" w:sz="0" w:space="0" w:color="auto"/>
        <w:left w:val="none" w:sz="0" w:space="0" w:color="auto"/>
        <w:bottom w:val="none" w:sz="0" w:space="0" w:color="auto"/>
        <w:right w:val="none" w:sz="0" w:space="0" w:color="auto"/>
      </w:divBdr>
    </w:div>
    <w:div w:id="35469464">
      <w:bodyDiv w:val="1"/>
      <w:marLeft w:val="0"/>
      <w:marRight w:val="0"/>
      <w:marTop w:val="0"/>
      <w:marBottom w:val="0"/>
      <w:divBdr>
        <w:top w:val="none" w:sz="0" w:space="0" w:color="auto"/>
        <w:left w:val="none" w:sz="0" w:space="0" w:color="auto"/>
        <w:bottom w:val="none" w:sz="0" w:space="0" w:color="auto"/>
        <w:right w:val="none" w:sz="0" w:space="0" w:color="auto"/>
      </w:divBdr>
    </w:div>
    <w:div w:id="35475336">
      <w:bodyDiv w:val="1"/>
      <w:marLeft w:val="0"/>
      <w:marRight w:val="0"/>
      <w:marTop w:val="0"/>
      <w:marBottom w:val="0"/>
      <w:divBdr>
        <w:top w:val="none" w:sz="0" w:space="0" w:color="auto"/>
        <w:left w:val="none" w:sz="0" w:space="0" w:color="auto"/>
        <w:bottom w:val="none" w:sz="0" w:space="0" w:color="auto"/>
        <w:right w:val="none" w:sz="0" w:space="0" w:color="auto"/>
      </w:divBdr>
    </w:div>
    <w:div w:id="35475960">
      <w:bodyDiv w:val="1"/>
      <w:marLeft w:val="0"/>
      <w:marRight w:val="0"/>
      <w:marTop w:val="0"/>
      <w:marBottom w:val="0"/>
      <w:divBdr>
        <w:top w:val="none" w:sz="0" w:space="0" w:color="auto"/>
        <w:left w:val="none" w:sz="0" w:space="0" w:color="auto"/>
        <w:bottom w:val="none" w:sz="0" w:space="0" w:color="auto"/>
        <w:right w:val="none" w:sz="0" w:space="0" w:color="auto"/>
      </w:divBdr>
    </w:div>
    <w:div w:id="35543994">
      <w:bodyDiv w:val="1"/>
      <w:marLeft w:val="0"/>
      <w:marRight w:val="0"/>
      <w:marTop w:val="0"/>
      <w:marBottom w:val="0"/>
      <w:divBdr>
        <w:top w:val="none" w:sz="0" w:space="0" w:color="auto"/>
        <w:left w:val="none" w:sz="0" w:space="0" w:color="auto"/>
        <w:bottom w:val="none" w:sz="0" w:space="0" w:color="auto"/>
        <w:right w:val="none" w:sz="0" w:space="0" w:color="auto"/>
      </w:divBdr>
    </w:div>
    <w:div w:id="35548959">
      <w:bodyDiv w:val="1"/>
      <w:marLeft w:val="0"/>
      <w:marRight w:val="0"/>
      <w:marTop w:val="0"/>
      <w:marBottom w:val="0"/>
      <w:divBdr>
        <w:top w:val="none" w:sz="0" w:space="0" w:color="auto"/>
        <w:left w:val="none" w:sz="0" w:space="0" w:color="auto"/>
        <w:bottom w:val="none" w:sz="0" w:space="0" w:color="auto"/>
        <w:right w:val="none" w:sz="0" w:space="0" w:color="auto"/>
      </w:divBdr>
    </w:div>
    <w:div w:id="35549502">
      <w:bodyDiv w:val="1"/>
      <w:marLeft w:val="0"/>
      <w:marRight w:val="0"/>
      <w:marTop w:val="0"/>
      <w:marBottom w:val="0"/>
      <w:divBdr>
        <w:top w:val="none" w:sz="0" w:space="0" w:color="auto"/>
        <w:left w:val="none" w:sz="0" w:space="0" w:color="auto"/>
        <w:bottom w:val="none" w:sz="0" w:space="0" w:color="auto"/>
        <w:right w:val="none" w:sz="0" w:space="0" w:color="auto"/>
      </w:divBdr>
    </w:div>
    <w:div w:id="35586309">
      <w:bodyDiv w:val="1"/>
      <w:marLeft w:val="0"/>
      <w:marRight w:val="0"/>
      <w:marTop w:val="0"/>
      <w:marBottom w:val="0"/>
      <w:divBdr>
        <w:top w:val="none" w:sz="0" w:space="0" w:color="auto"/>
        <w:left w:val="none" w:sz="0" w:space="0" w:color="auto"/>
        <w:bottom w:val="none" w:sz="0" w:space="0" w:color="auto"/>
        <w:right w:val="none" w:sz="0" w:space="0" w:color="auto"/>
      </w:divBdr>
    </w:div>
    <w:div w:id="35586388">
      <w:bodyDiv w:val="1"/>
      <w:marLeft w:val="0"/>
      <w:marRight w:val="0"/>
      <w:marTop w:val="0"/>
      <w:marBottom w:val="0"/>
      <w:divBdr>
        <w:top w:val="none" w:sz="0" w:space="0" w:color="auto"/>
        <w:left w:val="none" w:sz="0" w:space="0" w:color="auto"/>
        <w:bottom w:val="none" w:sz="0" w:space="0" w:color="auto"/>
        <w:right w:val="none" w:sz="0" w:space="0" w:color="auto"/>
      </w:divBdr>
    </w:div>
    <w:div w:id="35586981">
      <w:bodyDiv w:val="1"/>
      <w:marLeft w:val="0"/>
      <w:marRight w:val="0"/>
      <w:marTop w:val="0"/>
      <w:marBottom w:val="0"/>
      <w:divBdr>
        <w:top w:val="none" w:sz="0" w:space="0" w:color="auto"/>
        <w:left w:val="none" w:sz="0" w:space="0" w:color="auto"/>
        <w:bottom w:val="none" w:sz="0" w:space="0" w:color="auto"/>
        <w:right w:val="none" w:sz="0" w:space="0" w:color="auto"/>
      </w:divBdr>
    </w:div>
    <w:div w:id="35590535">
      <w:bodyDiv w:val="1"/>
      <w:marLeft w:val="0"/>
      <w:marRight w:val="0"/>
      <w:marTop w:val="0"/>
      <w:marBottom w:val="0"/>
      <w:divBdr>
        <w:top w:val="none" w:sz="0" w:space="0" w:color="auto"/>
        <w:left w:val="none" w:sz="0" w:space="0" w:color="auto"/>
        <w:bottom w:val="none" w:sz="0" w:space="0" w:color="auto"/>
        <w:right w:val="none" w:sz="0" w:space="0" w:color="auto"/>
      </w:divBdr>
    </w:div>
    <w:div w:id="35592721">
      <w:bodyDiv w:val="1"/>
      <w:marLeft w:val="0"/>
      <w:marRight w:val="0"/>
      <w:marTop w:val="0"/>
      <w:marBottom w:val="0"/>
      <w:divBdr>
        <w:top w:val="none" w:sz="0" w:space="0" w:color="auto"/>
        <w:left w:val="none" w:sz="0" w:space="0" w:color="auto"/>
        <w:bottom w:val="none" w:sz="0" w:space="0" w:color="auto"/>
        <w:right w:val="none" w:sz="0" w:space="0" w:color="auto"/>
      </w:divBdr>
    </w:div>
    <w:div w:id="35664157">
      <w:bodyDiv w:val="1"/>
      <w:marLeft w:val="0"/>
      <w:marRight w:val="0"/>
      <w:marTop w:val="0"/>
      <w:marBottom w:val="0"/>
      <w:divBdr>
        <w:top w:val="none" w:sz="0" w:space="0" w:color="auto"/>
        <w:left w:val="none" w:sz="0" w:space="0" w:color="auto"/>
        <w:bottom w:val="none" w:sz="0" w:space="0" w:color="auto"/>
        <w:right w:val="none" w:sz="0" w:space="0" w:color="auto"/>
      </w:divBdr>
    </w:div>
    <w:div w:id="35667386">
      <w:bodyDiv w:val="1"/>
      <w:marLeft w:val="0"/>
      <w:marRight w:val="0"/>
      <w:marTop w:val="0"/>
      <w:marBottom w:val="0"/>
      <w:divBdr>
        <w:top w:val="none" w:sz="0" w:space="0" w:color="auto"/>
        <w:left w:val="none" w:sz="0" w:space="0" w:color="auto"/>
        <w:bottom w:val="none" w:sz="0" w:space="0" w:color="auto"/>
        <w:right w:val="none" w:sz="0" w:space="0" w:color="auto"/>
      </w:divBdr>
    </w:div>
    <w:div w:id="35737212">
      <w:bodyDiv w:val="1"/>
      <w:marLeft w:val="0"/>
      <w:marRight w:val="0"/>
      <w:marTop w:val="0"/>
      <w:marBottom w:val="0"/>
      <w:divBdr>
        <w:top w:val="none" w:sz="0" w:space="0" w:color="auto"/>
        <w:left w:val="none" w:sz="0" w:space="0" w:color="auto"/>
        <w:bottom w:val="none" w:sz="0" w:space="0" w:color="auto"/>
        <w:right w:val="none" w:sz="0" w:space="0" w:color="auto"/>
      </w:divBdr>
    </w:div>
    <w:div w:id="35786814">
      <w:bodyDiv w:val="1"/>
      <w:marLeft w:val="0"/>
      <w:marRight w:val="0"/>
      <w:marTop w:val="0"/>
      <w:marBottom w:val="0"/>
      <w:divBdr>
        <w:top w:val="none" w:sz="0" w:space="0" w:color="auto"/>
        <w:left w:val="none" w:sz="0" w:space="0" w:color="auto"/>
        <w:bottom w:val="none" w:sz="0" w:space="0" w:color="auto"/>
        <w:right w:val="none" w:sz="0" w:space="0" w:color="auto"/>
      </w:divBdr>
    </w:div>
    <w:div w:id="35811994">
      <w:bodyDiv w:val="1"/>
      <w:marLeft w:val="0"/>
      <w:marRight w:val="0"/>
      <w:marTop w:val="0"/>
      <w:marBottom w:val="0"/>
      <w:divBdr>
        <w:top w:val="none" w:sz="0" w:space="0" w:color="auto"/>
        <w:left w:val="none" w:sz="0" w:space="0" w:color="auto"/>
        <w:bottom w:val="none" w:sz="0" w:space="0" w:color="auto"/>
        <w:right w:val="none" w:sz="0" w:space="0" w:color="auto"/>
      </w:divBdr>
    </w:div>
    <w:div w:id="35812565">
      <w:bodyDiv w:val="1"/>
      <w:marLeft w:val="0"/>
      <w:marRight w:val="0"/>
      <w:marTop w:val="0"/>
      <w:marBottom w:val="0"/>
      <w:divBdr>
        <w:top w:val="none" w:sz="0" w:space="0" w:color="auto"/>
        <w:left w:val="none" w:sz="0" w:space="0" w:color="auto"/>
        <w:bottom w:val="none" w:sz="0" w:space="0" w:color="auto"/>
        <w:right w:val="none" w:sz="0" w:space="0" w:color="auto"/>
      </w:divBdr>
    </w:div>
    <w:div w:id="35813506">
      <w:bodyDiv w:val="1"/>
      <w:marLeft w:val="0"/>
      <w:marRight w:val="0"/>
      <w:marTop w:val="0"/>
      <w:marBottom w:val="0"/>
      <w:divBdr>
        <w:top w:val="none" w:sz="0" w:space="0" w:color="auto"/>
        <w:left w:val="none" w:sz="0" w:space="0" w:color="auto"/>
        <w:bottom w:val="none" w:sz="0" w:space="0" w:color="auto"/>
        <w:right w:val="none" w:sz="0" w:space="0" w:color="auto"/>
      </w:divBdr>
    </w:div>
    <w:div w:id="35853562">
      <w:bodyDiv w:val="1"/>
      <w:marLeft w:val="0"/>
      <w:marRight w:val="0"/>
      <w:marTop w:val="0"/>
      <w:marBottom w:val="0"/>
      <w:divBdr>
        <w:top w:val="none" w:sz="0" w:space="0" w:color="auto"/>
        <w:left w:val="none" w:sz="0" w:space="0" w:color="auto"/>
        <w:bottom w:val="none" w:sz="0" w:space="0" w:color="auto"/>
        <w:right w:val="none" w:sz="0" w:space="0" w:color="auto"/>
      </w:divBdr>
    </w:div>
    <w:div w:id="35855508">
      <w:bodyDiv w:val="1"/>
      <w:marLeft w:val="0"/>
      <w:marRight w:val="0"/>
      <w:marTop w:val="0"/>
      <w:marBottom w:val="0"/>
      <w:divBdr>
        <w:top w:val="none" w:sz="0" w:space="0" w:color="auto"/>
        <w:left w:val="none" w:sz="0" w:space="0" w:color="auto"/>
        <w:bottom w:val="none" w:sz="0" w:space="0" w:color="auto"/>
        <w:right w:val="none" w:sz="0" w:space="0" w:color="auto"/>
      </w:divBdr>
    </w:div>
    <w:div w:id="35859202">
      <w:bodyDiv w:val="1"/>
      <w:marLeft w:val="0"/>
      <w:marRight w:val="0"/>
      <w:marTop w:val="0"/>
      <w:marBottom w:val="0"/>
      <w:divBdr>
        <w:top w:val="none" w:sz="0" w:space="0" w:color="auto"/>
        <w:left w:val="none" w:sz="0" w:space="0" w:color="auto"/>
        <w:bottom w:val="none" w:sz="0" w:space="0" w:color="auto"/>
        <w:right w:val="none" w:sz="0" w:space="0" w:color="auto"/>
      </w:divBdr>
    </w:div>
    <w:div w:id="35861188">
      <w:bodyDiv w:val="1"/>
      <w:marLeft w:val="0"/>
      <w:marRight w:val="0"/>
      <w:marTop w:val="0"/>
      <w:marBottom w:val="0"/>
      <w:divBdr>
        <w:top w:val="none" w:sz="0" w:space="0" w:color="auto"/>
        <w:left w:val="none" w:sz="0" w:space="0" w:color="auto"/>
        <w:bottom w:val="none" w:sz="0" w:space="0" w:color="auto"/>
        <w:right w:val="none" w:sz="0" w:space="0" w:color="auto"/>
      </w:divBdr>
    </w:div>
    <w:div w:id="35862224">
      <w:bodyDiv w:val="1"/>
      <w:marLeft w:val="0"/>
      <w:marRight w:val="0"/>
      <w:marTop w:val="0"/>
      <w:marBottom w:val="0"/>
      <w:divBdr>
        <w:top w:val="none" w:sz="0" w:space="0" w:color="auto"/>
        <w:left w:val="none" w:sz="0" w:space="0" w:color="auto"/>
        <w:bottom w:val="none" w:sz="0" w:space="0" w:color="auto"/>
        <w:right w:val="none" w:sz="0" w:space="0" w:color="auto"/>
      </w:divBdr>
    </w:div>
    <w:div w:id="35932877">
      <w:bodyDiv w:val="1"/>
      <w:marLeft w:val="0"/>
      <w:marRight w:val="0"/>
      <w:marTop w:val="0"/>
      <w:marBottom w:val="0"/>
      <w:divBdr>
        <w:top w:val="none" w:sz="0" w:space="0" w:color="auto"/>
        <w:left w:val="none" w:sz="0" w:space="0" w:color="auto"/>
        <w:bottom w:val="none" w:sz="0" w:space="0" w:color="auto"/>
        <w:right w:val="none" w:sz="0" w:space="0" w:color="auto"/>
      </w:divBdr>
    </w:div>
    <w:div w:id="35936131">
      <w:bodyDiv w:val="1"/>
      <w:marLeft w:val="0"/>
      <w:marRight w:val="0"/>
      <w:marTop w:val="0"/>
      <w:marBottom w:val="0"/>
      <w:divBdr>
        <w:top w:val="none" w:sz="0" w:space="0" w:color="auto"/>
        <w:left w:val="none" w:sz="0" w:space="0" w:color="auto"/>
        <w:bottom w:val="none" w:sz="0" w:space="0" w:color="auto"/>
        <w:right w:val="none" w:sz="0" w:space="0" w:color="auto"/>
      </w:divBdr>
    </w:div>
    <w:div w:id="35937127">
      <w:bodyDiv w:val="1"/>
      <w:marLeft w:val="0"/>
      <w:marRight w:val="0"/>
      <w:marTop w:val="0"/>
      <w:marBottom w:val="0"/>
      <w:divBdr>
        <w:top w:val="none" w:sz="0" w:space="0" w:color="auto"/>
        <w:left w:val="none" w:sz="0" w:space="0" w:color="auto"/>
        <w:bottom w:val="none" w:sz="0" w:space="0" w:color="auto"/>
        <w:right w:val="none" w:sz="0" w:space="0" w:color="auto"/>
      </w:divBdr>
    </w:div>
    <w:div w:id="36006693">
      <w:bodyDiv w:val="1"/>
      <w:marLeft w:val="0"/>
      <w:marRight w:val="0"/>
      <w:marTop w:val="0"/>
      <w:marBottom w:val="0"/>
      <w:divBdr>
        <w:top w:val="none" w:sz="0" w:space="0" w:color="auto"/>
        <w:left w:val="none" w:sz="0" w:space="0" w:color="auto"/>
        <w:bottom w:val="none" w:sz="0" w:space="0" w:color="auto"/>
        <w:right w:val="none" w:sz="0" w:space="0" w:color="auto"/>
      </w:divBdr>
    </w:div>
    <w:div w:id="36009150">
      <w:bodyDiv w:val="1"/>
      <w:marLeft w:val="0"/>
      <w:marRight w:val="0"/>
      <w:marTop w:val="0"/>
      <w:marBottom w:val="0"/>
      <w:divBdr>
        <w:top w:val="none" w:sz="0" w:space="0" w:color="auto"/>
        <w:left w:val="none" w:sz="0" w:space="0" w:color="auto"/>
        <w:bottom w:val="none" w:sz="0" w:space="0" w:color="auto"/>
        <w:right w:val="none" w:sz="0" w:space="0" w:color="auto"/>
      </w:divBdr>
    </w:div>
    <w:div w:id="36050971">
      <w:bodyDiv w:val="1"/>
      <w:marLeft w:val="0"/>
      <w:marRight w:val="0"/>
      <w:marTop w:val="0"/>
      <w:marBottom w:val="0"/>
      <w:divBdr>
        <w:top w:val="none" w:sz="0" w:space="0" w:color="auto"/>
        <w:left w:val="none" w:sz="0" w:space="0" w:color="auto"/>
        <w:bottom w:val="none" w:sz="0" w:space="0" w:color="auto"/>
        <w:right w:val="none" w:sz="0" w:space="0" w:color="auto"/>
      </w:divBdr>
    </w:div>
    <w:div w:id="36051670">
      <w:bodyDiv w:val="1"/>
      <w:marLeft w:val="0"/>
      <w:marRight w:val="0"/>
      <w:marTop w:val="0"/>
      <w:marBottom w:val="0"/>
      <w:divBdr>
        <w:top w:val="none" w:sz="0" w:space="0" w:color="auto"/>
        <w:left w:val="none" w:sz="0" w:space="0" w:color="auto"/>
        <w:bottom w:val="none" w:sz="0" w:space="0" w:color="auto"/>
        <w:right w:val="none" w:sz="0" w:space="0" w:color="auto"/>
      </w:divBdr>
    </w:div>
    <w:div w:id="36054197">
      <w:bodyDiv w:val="1"/>
      <w:marLeft w:val="0"/>
      <w:marRight w:val="0"/>
      <w:marTop w:val="0"/>
      <w:marBottom w:val="0"/>
      <w:divBdr>
        <w:top w:val="none" w:sz="0" w:space="0" w:color="auto"/>
        <w:left w:val="none" w:sz="0" w:space="0" w:color="auto"/>
        <w:bottom w:val="none" w:sz="0" w:space="0" w:color="auto"/>
        <w:right w:val="none" w:sz="0" w:space="0" w:color="auto"/>
      </w:divBdr>
    </w:div>
    <w:div w:id="36054446">
      <w:bodyDiv w:val="1"/>
      <w:marLeft w:val="0"/>
      <w:marRight w:val="0"/>
      <w:marTop w:val="0"/>
      <w:marBottom w:val="0"/>
      <w:divBdr>
        <w:top w:val="none" w:sz="0" w:space="0" w:color="auto"/>
        <w:left w:val="none" w:sz="0" w:space="0" w:color="auto"/>
        <w:bottom w:val="none" w:sz="0" w:space="0" w:color="auto"/>
        <w:right w:val="none" w:sz="0" w:space="0" w:color="auto"/>
      </w:divBdr>
    </w:div>
    <w:div w:id="36054674">
      <w:bodyDiv w:val="1"/>
      <w:marLeft w:val="0"/>
      <w:marRight w:val="0"/>
      <w:marTop w:val="0"/>
      <w:marBottom w:val="0"/>
      <w:divBdr>
        <w:top w:val="none" w:sz="0" w:space="0" w:color="auto"/>
        <w:left w:val="none" w:sz="0" w:space="0" w:color="auto"/>
        <w:bottom w:val="none" w:sz="0" w:space="0" w:color="auto"/>
        <w:right w:val="none" w:sz="0" w:space="0" w:color="auto"/>
      </w:divBdr>
    </w:div>
    <w:div w:id="36055405">
      <w:bodyDiv w:val="1"/>
      <w:marLeft w:val="0"/>
      <w:marRight w:val="0"/>
      <w:marTop w:val="0"/>
      <w:marBottom w:val="0"/>
      <w:divBdr>
        <w:top w:val="none" w:sz="0" w:space="0" w:color="auto"/>
        <w:left w:val="none" w:sz="0" w:space="0" w:color="auto"/>
        <w:bottom w:val="none" w:sz="0" w:space="0" w:color="auto"/>
        <w:right w:val="none" w:sz="0" w:space="0" w:color="auto"/>
      </w:divBdr>
    </w:div>
    <w:div w:id="36055418">
      <w:bodyDiv w:val="1"/>
      <w:marLeft w:val="0"/>
      <w:marRight w:val="0"/>
      <w:marTop w:val="0"/>
      <w:marBottom w:val="0"/>
      <w:divBdr>
        <w:top w:val="none" w:sz="0" w:space="0" w:color="auto"/>
        <w:left w:val="none" w:sz="0" w:space="0" w:color="auto"/>
        <w:bottom w:val="none" w:sz="0" w:space="0" w:color="auto"/>
        <w:right w:val="none" w:sz="0" w:space="0" w:color="auto"/>
      </w:divBdr>
    </w:div>
    <w:div w:id="36128734">
      <w:bodyDiv w:val="1"/>
      <w:marLeft w:val="0"/>
      <w:marRight w:val="0"/>
      <w:marTop w:val="0"/>
      <w:marBottom w:val="0"/>
      <w:divBdr>
        <w:top w:val="none" w:sz="0" w:space="0" w:color="auto"/>
        <w:left w:val="none" w:sz="0" w:space="0" w:color="auto"/>
        <w:bottom w:val="none" w:sz="0" w:space="0" w:color="auto"/>
        <w:right w:val="none" w:sz="0" w:space="0" w:color="auto"/>
      </w:divBdr>
    </w:div>
    <w:div w:id="36130154">
      <w:bodyDiv w:val="1"/>
      <w:marLeft w:val="0"/>
      <w:marRight w:val="0"/>
      <w:marTop w:val="0"/>
      <w:marBottom w:val="0"/>
      <w:divBdr>
        <w:top w:val="none" w:sz="0" w:space="0" w:color="auto"/>
        <w:left w:val="none" w:sz="0" w:space="0" w:color="auto"/>
        <w:bottom w:val="none" w:sz="0" w:space="0" w:color="auto"/>
        <w:right w:val="none" w:sz="0" w:space="0" w:color="auto"/>
      </w:divBdr>
    </w:div>
    <w:div w:id="36130586">
      <w:bodyDiv w:val="1"/>
      <w:marLeft w:val="0"/>
      <w:marRight w:val="0"/>
      <w:marTop w:val="0"/>
      <w:marBottom w:val="0"/>
      <w:divBdr>
        <w:top w:val="none" w:sz="0" w:space="0" w:color="auto"/>
        <w:left w:val="none" w:sz="0" w:space="0" w:color="auto"/>
        <w:bottom w:val="none" w:sz="0" w:space="0" w:color="auto"/>
        <w:right w:val="none" w:sz="0" w:space="0" w:color="auto"/>
      </w:divBdr>
    </w:div>
    <w:div w:id="36197873">
      <w:bodyDiv w:val="1"/>
      <w:marLeft w:val="0"/>
      <w:marRight w:val="0"/>
      <w:marTop w:val="0"/>
      <w:marBottom w:val="0"/>
      <w:divBdr>
        <w:top w:val="none" w:sz="0" w:space="0" w:color="auto"/>
        <w:left w:val="none" w:sz="0" w:space="0" w:color="auto"/>
        <w:bottom w:val="none" w:sz="0" w:space="0" w:color="auto"/>
        <w:right w:val="none" w:sz="0" w:space="0" w:color="auto"/>
      </w:divBdr>
    </w:div>
    <w:div w:id="36198784">
      <w:bodyDiv w:val="1"/>
      <w:marLeft w:val="0"/>
      <w:marRight w:val="0"/>
      <w:marTop w:val="0"/>
      <w:marBottom w:val="0"/>
      <w:divBdr>
        <w:top w:val="none" w:sz="0" w:space="0" w:color="auto"/>
        <w:left w:val="none" w:sz="0" w:space="0" w:color="auto"/>
        <w:bottom w:val="none" w:sz="0" w:space="0" w:color="auto"/>
        <w:right w:val="none" w:sz="0" w:space="0" w:color="auto"/>
      </w:divBdr>
    </w:div>
    <w:div w:id="36202923">
      <w:bodyDiv w:val="1"/>
      <w:marLeft w:val="0"/>
      <w:marRight w:val="0"/>
      <w:marTop w:val="0"/>
      <w:marBottom w:val="0"/>
      <w:divBdr>
        <w:top w:val="none" w:sz="0" w:space="0" w:color="auto"/>
        <w:left w:val="none" w:sz="0" w:space="0" w:color="auto"/>
        <w:bottom w:val="none" w:sz="0" w:space="0" w:color="auto"/>
        <w:right w:val="none" w:sz="0" w:space="0" w:color="auto"/>
      </w:divBdr>
    </w:div>
    <w:div w:id="36207159">
      <w:bodyDiv w:val="1"/>
      <w:marLeft w:val="0"/>
      <w:marRight w:val="0"/>
      <w:marTop w:val="0"/>
      <w:marBottom w:val="0"/>
      <w:divBdr>
        <w:top w:val="none" w:sz="0" w:space="0" w:color="auto"/>
        <w:left w:val="none" w:sz="0" w:space="0" w:color="auto"/>
        <w:bottom w:val="none" w:sz="0" w:space="0" w:color="auto"/>
        <w:right w:val="none" w:sz="0" w:space="0" w:color="auto"/>
      </w:divBdr>
    </w:div>
    <w:div w:id="36242289">
      <w:bodyDiv w:val="1"/>
      <w:marLeft w:val="0"/>
      <w:marRight w:val="0"/>
      <w:marTop w:val="0"/>
      <w:marBottom w:val="0"/>
      <w:divBdr>
        <w:top w:val="none" w:sz="0" w:space="0" w:color="auto"/>
        <w:left w:val="none" w:sz="0" w:space="0" w:color="auto"/>
        <w:bottom w:val="none" w:sz="0" w:space="0" w:color="auto"/>
        <w:right w:val="none" w:sz="0" w:space="0" w:color="auto"/>
      </w:divBdr>
    </w:div>
    <w:div w:id="36245403">
      <w:bodyDiv w:val="1"/>
      <w:marLeft w:val="0"/>
      <w:marRight w:val="0"/>
      <w:marTop w:val="0"/>
      <w:marBottom w:val="0"/>
      <w:divBdr>
        <w:top w:val="none" w:sz="0" w:space="0" w:color="auto"/>
        <w:left w:val="none" w:sz="0" w:space="0" w:color="auto"/>
        <w:bottom w:val="none" w:sz="0" w:space="0" w:color="auto"/>
        <w:right w:val="none" w:sz="0" w:space="0" w:color="auto"/>
      </w:divBdr>
    </w:div>
    <w:div w:id="36246349">
      <w:bodyDiv w:val="1"/>
      <w:marLeft w:val="0"/>
      <w:marRight w:val="0"/>
      <w:marTop w:val="0"/>
      <w:marBottom w:val="0"/>
      <w:divBdr>
        <w:top w:val="none" w:sz="0" w:space="0" w:color="auto"/>
        <w:left w:val="none" w:sz="0" w:space="0" w:color="auto"/>
        <w:bottom w:val="none" w:sz="0" w:space="0" w:color="auto"/>
        <w:right w:val="none" w:sz="0" w:space="0" w:color="auto"/>
      </w:divBdr>
    </w:div>
    <w:div w:id="36248626">
      <w:bodyDiv w:val="1"/>
      <w:marLeft w:val="0"/>
      <w:marRight w:val="0"/>
      <w:marTop w:val="0"/>
      <w:marBottom w:val="0"/>
      <w:divBdr>
        <w:top w:val="none" w:sz="0" w:space="0" w:color="auto"/>
        <w:left w:val="none" w:sz="0" w:space="0" w:color="auto"/>
        <w:bottom w:val="none" w:sz="0" w:space="0" w:color="auto"/>
        <w:right w:val="none" w:sz="0" w:space="0" w:color="auto"/>
      </w:divBdr>
    </w:div>
    <w:div w:id="36273453">
      <w:bodyDiv w:val="1"/>
      <w:marLeft w:val="0"/>
      <w:marRight w:val="0"/>
      <w:marTop w:val="0"/>
      <w:marBottom w:val="0"/>
      <w:divBdr>
        <w:top w:val="none" w:sz="0" w:space="0" w:color="auto"/>
        <w:left w:val="none" w:sz="0" w:space="0" w:color="auto"/>
        <w:bottom w:val="none" w:sz="0" w:space="0" w:color="auto"/>
        <w:right w:val="none" w:sz="0" w:space="0" w:color="auto"/>
      </w:divBdr>
    </w:div>
    <w:div w:id="36316269">
      <w:bodyDiv w:val="1"/>
      <w:marLeft w:val="0"/>
      <w:marRight w:val="0"/>
      <w:marTop w:val="0"/>
      <w:marBottom w:val="0"/>
      <w:divBdr>
        <w:top w:val="none" w:sz="0" w:space="0" w:color="auto"/>
        <w:left w:val="none" w:sz="0" w:space="0" w:color="auto"/>
        <w:bottom w:val="none" w:sz="0" w:space="0" w:color="auto"/>
        <w:right w:val="none" w:sz="0" w:space="0" w:color="auto"/>
      </w:divBdr>
    </w:div>
    <w:div w:id="36318995">
      <w:bodyDiv w:val="1"/>
      <w:marLeft w:val="0"/>
      <w:marRight w:val="0"/>
      <w:marTop w:val="0"/>
      <w:marBottom w:val="0"/>
      <w:divBdr>
        <w:top w:val="none" w:sz="0" w:space="0" w:color="auto"/>
        <w:left w:val="none" w:sz="0" w:space="0" w:color="auto"/>
        <w:bottom w:val="none" w:sz="0" w:space="0" w:color="auto"/>
        <w:right w:val="none" w:sz="0" w:space="0" w:color="auto"/>
      </w:divBdr>
    </w:div>
    <w:div w:id="36319623">
      <w:bodyDiv w:val="1"/>
      <w:marLeft w:val="0"/>
      <w:marRight w:val="0"/>
      <w:marTop w:val="0"/>
      <w:marBottom w:val="0"/>
      <w:divBdr>
        <w:top w:val="none" w:sz="0" w:space="0" w:color="auto"/>
        <w:left w:val="none" w:sz="0" w:space="0" w:color="auto"/>
        <w:bottom w:val="none" w:sz="0" w:space="0" w:color="auto"/>
        <w:right w:val="none" w:sz="0" w:space="0" w:color="auto"/>
      </w:divBdr>
    </w:div>
    <w:div w:id="36320567">
      <w:bodyDiv w:val="1"/>
      <w:marLeft w:val="0"/>
      <w:marRight w:val="0"/>
      <w:marTop w:val="0"/>
      <w:marBottom w:val="0"/>
      <w:divBdr>
        <w:top w:val="none" w:sz="0" w:space="0" w:color="auto"/>
        <w:left w:val="none" w:sz="0" w:space="0" w:color="auto"/>
        <w:bottom w:val="none" w:sz="0" w:space="0" w:color="auto"/>
        <w:right w:val="none" w:sz="0" w:space="0" w:color="auto"/>
      </w:divBdr>
    </w:div>
    <w:div w:id="36323952">
      <w:bodyDiv w:val="1"/>
      <w:marLeft w:val="0"/>
      <w:marRight w:val="0"/>
      <w:marTop w:val="0"/>
      <w:marBottom w:val="0"/>
      <w:divBdr>
        <w:top w:val="none" w:sz="0" w:space="0" w:color="auto"/>
        <w:left w:val="none" w:sz="0" w:space="0" w:color="auto"/>
        <w:bottom w:val="none" w:sz="0" w:space="0" w:color="auto"/>
        <w:right w:val="none" w:sz="0" w:space="0" w:color="auto"/>
      </w:divBdr>
    </w:div>
    <w:div w:id="36324802">
      <w:bodyDiv w:val="1"/>
      <w:marLeft w:val="0"/>
      <w:marRight w:val="0"/>
      <w:marTop w:val="0"/>
      <w:marBottom w:val="0"/>
      <w:divBdr>
        <w:top w:val="none" w:sz="0" w:space="0" w:color="auto"/>
        <w:left w:val="none" w:sz="0" w:space="0" w:color="auto"/>
        <w:bottom w:val="none" w:sz="0" w:space="0" w:color="auto"/>
        <w:right w:val="none" w:sz="0" w:space="0" w:color="auto"/>
      </w:divBdr>
    </w:div>
    <w:div w:id="36391764">
      <w:bodyDiv w:val="1"/>
      <w:marLeft w:val="0"/>
      <w:marRight w:val="0"/>
      <w:marTop w:val="0"/>
      <w:marBottom w:val="0"/>
      <w:divBdr>
        <w:top w:val="none" w:sz="0" w:space="0" w:color="auto"/>
        <w:left w:val="none" w:sz="0" w:space="0" w:color="auto"/>
        <w:bottom w:val="none" w:sz="0" w:space="0" w:color="auto"/>
        <w:right w:val="none" w:sz="0" w:space="0" w:color="auto"/>
      </w:divBdr>
    </w:div>
    <w:div w:id="36392395">
      <w:bodyDiv w:val="1"/>
      <w:marLeft w:val="0"/>
      <w:marRight w:val="0"/>
      <w:marTop w:val="0"/>
      <w:marBottom w:val="0"/>
      <w:divBdr>
        <w:top w:val="none" w:sz="0" w:space="0" w:color="auto"/>
        <w:left w:val="none" w:sz="0" w:space="0" w:color="auto"/>
        <w:bottom w:val="none" w:sz="0" w:space="0" w:color="auto"/>
        <w:right w:val="none" w:sz="0" w:space="0" w:color="auto"/>
      </w:divBdr>
    </w:div>
    <w:div w:id="36392903">
      <w:bodyDiv w:val="1"/>
      <w:marLeft w:val="0"/>
      <w:marRight w:val="0"/>
      <w:marTop w:val="0"/>
      <w:marBottom w:val="0"/>
      <w:divBdr>
        <w:top w:val="none" w:sz="0" w:space="0" w:color="auto"/>
        <w:left w:val="none" w:sz="0" w:space="0" w:color="auto"/>
        <w:bottom w:val="none" w:sz="0" w:space="0" w:color="auto"/>
        <w:right w:val="none" w:sz="0" w:space="0" w:color="auto"/>
      </w:divBdr>
    </w:div>
    <w:div w:id="36393175">
      <w:bodyDiv w:val="1"/>
      <w:marLeft w:val="0"/>
      <w:marRight w:val="0"/>
      <w:marTop w:val="0"/>
      <w:marBottom w:val="0"/>
      <w:divBdr>
        <w:top w:val="none" w:sz="0" w:space="0" w:color="auto"/>
        <w:left w:val="none" w:sz="0" w:space="0" w:color="auto"/>
        <w:bottom w:val="none" w:sz="0" w:space="0" w:color="auto"/>
        <w:right w:val="none" w:sz="0" w:space="0" w:color="auto"/>
      </w:divBdr>
    </w:div>
    <w:div w:id="36393280">
      <w:bodyDiv w:val="1"/>
      <w:marLeft w:val="0"/>
      <w:marRight w:val="0"/>
      <w:marTop w:val="0"/>
      <w:marBottom w:val="0"/>
      <w:divBdr>
        <w:top w:val="none" w:sz="0" w:space="0" w:color="auto"/>
        <w:left w:val="none" w:sz="0" w:space="0" w:color="auto"/>
        <w:bottom w:val="none" w:sz="0" w:space="0" w:color="auto"/>
        <w:right w:val="none" w:sz="0" w:space="0" w:color="auto"/>
      </w:divBdr>
    </w:div>
    <w:div w:id="36394891">
      <w:bodyDiv w:val="1"/>
      <w:marLeft w:val="0"/>
      <w:marRight w:val="0"/>
      <w:marTop w:val="0"/>
      <w:marBottom w:val="0"/>
      <w:divBdr>
        <w:top w:val="none" w:sz="0" w:space="0" w:color="auto"/>
        <w:left w:val="none" w:sz="0" w:space="0" w:color="auto"/>
        <w:bottom w:val="none" w:sz="0" w:space="0" w:color="auto"/>
        <w:right w:val="none" w:sz="0" w:space="0" w:color="auto"/>
      </w:divBdr>
    </w:div>
    <w:div w:id="36396201">
      <w:bodyDiv w:val="1"/>
      <w:marLeft w:val="0"/>
      <w:marRight w:val="0"/>
      <w:marTop w:val="0"/>
      <w:marBottom w:val="0"/>
      <w:divBdr>
        <w:top w:val="none" w:sz="0" w:space="0" w:color="auto"/>
        <w:left w:val="none" w:sz="0" w:space="0" w:color="auto"/>
        <w:bottom w:val="none" w:sz="0" w:space="0" w:color="auto"/>
        <w:right w:val="none" w:sz="0" w:space="0" w:color="auto"/>
      </w:divBdr>
    </w:div>
    <w:div w:id="36399976">
      <w:bodyDiv w:val="1"/>
      <w:marLeft w:val="0"/>
      <w:marRight w:val="0"/>
      <w:marTop w:val="0"/>
      <w:marBottom w:val="0"/>
      <w:divBdr>
        <w:top w:val="none" w:sz="0" w:space="0" w:color="auto"/>
        <w:left w:val="none" w:sz="0" w:space="0" w:color="auto"/>
        <w:bottom w:val="none" w:sz="0" w:space="0" w:color="auto"/>
        <w:right w:val="none" w:sz="0" w:space="0" w:color="auto"/>
      </w:divBdr>
    </w:div>
    <w:div w:id="36440555">
      <w:bodyDiv w:val="1"/>
      <w:marLeft w:val="0"/>
      <w:marRight w:val="0"/>
      <w:marTop w:val="0"/>
      <w:marBottom w:val="0"/>
      <w:divBdr>
        <w:top w:val="none" w:sz="0" w:space="0" w:color="auto"/>
        <w:left w:val="none" w:sz="0" w:space="0" w:color="auto"/>
        <w:bottom w:val="none" w:sz="0" w:space="0" w:color="auto"/>
        <w:right w:val="none" w:sz="0" w:space="0" w:color="auto"/>
      </w:divBdr>
    </w:div>
    <w:div w:id="36440611">
      <w:bodyDiv w:val="1"/>
      <w:marLeft w:val="0"/>
      <w:marRight w:val="0"/>
      <w:marTop w:val="0"/>
      <w:marBottom w:val="0"/>
      <w:divBdr>
        <w:top w:val="none" w:sz="0" w:space="0" w:color="auto"/>
        <w:left w:val="none" w:sz="0" w:space="0" w:color="auto"/>
        <w:bottom w:val="none" w:sz="0" w:space="0" w:color="auto"/>
        <w:right w:val="none" w:sz="0" w:space="0" w:color="auto"/>
      </w:divBdr>
    </w:div>
    <w:div w:id="36467076">
      <w:bodyDiv w:val="1"/>
      <w:marLeft w:val="0"/>
      <w:marRight w:val="0"/>
      <w:marTop w:val="0"/>
      <w:marBottom w:val="0"/>
      <w:divBdr>
        <w:top w:val="none" w:sz="0" w:space="0" w:color="auto"/>
        <w:left w:val="none" w:sz="0" w:space="0" w:color="auto"/>
        <w:bottom w:val="none" w:sz="0" w:space="0" w:color="auto"/>
        <w:right w:val="none" w:sz="0" w:space="0" w:color="auto"/>
      </w:divBdr>
    </w:div>
    <w:div w:id="36468308">
      <w:bodyDiv w:val="1"/>
      <w:marLeft w:val="0"/>
      <w:marRight w:val="0"/>
      <w:marTop w:val="0"/>
      <w:marBottom w:val="0"/>
      <w:divBdr>
        <w:top w:val="none" w:sz="0" w:space="0" w:color="auto"/>
        <w:left w:val="none" w:sz="0" w:space="0" w:color="auto"/>
        <w:bottom w:val="none" w:sz="0" w:space="0" w:color="auto"/>
        <w:right w:val="none" w:sz="0" w:space="0" w:color="auto"/>
      </w:divBdr>
    </w:div>
    <w:div w:id="36470348">
      <w:bodyDiv w:val="1"/>
      <w:marLeft w:val="0"/>
      <w:marRight w:val="0"/>
      <w:marTop w:val="0"/>
      <w:marBottom w:val="0"/>
      <w:divBdr>
        <w:top w:val="none" w:sz="0" w:space="0" w:color="auto"/>
        <w:left w:val="none" w:sz="0" w:space="0" w:color="auto"/>
        <w:bottom w:val="none" w:sz="0" w:space="0" w:color="auto"/>
        <w:right w:val="none" w:sz="0" w:space="0" w:color="auto"/>
      </w:divBdr>
    </w:div>
    <w:div w:id="36510271">
      <w:bodyDiv w:val="1"/>
      <w:marLeft w:val="0"/>
      <w:marRight w:val="0"/>
      <w:marTop w:val="0"/>
      <w:marBottom w:val="0"/>
      <w:divBdr>
        <w:top w:val="none" w:sz="0" w:space="0" w:color="auto"/>
        <w:left w:val="none" w:sz="0" w:space="0" w:color="auto"/>
        <w:bottom w:val="none" w:sz="0" w:space="0" w:color="auto"/>
        <w:right w:val="none" w:sz="0" w:space="0" w:color="auto"/>
      </w:divBdr>
    </w:div>
    <w:div w:id="36510777">
      <w:bodyDiv w:val="1"/>
      <w:marLeft w:val="0"/>
      <w:marRight w:val="0"/>
      <w:marTop w:val="0"/>
      <w:marBottom w:val="0"/>
      <w:divBdr>
        <w:top w:val="none" w:sz="0" w:space="0" w:color="auto"/>
        <w:left w:val="none" w:sz="0" w:space="0" w:color="auto"/>
        <w:bottom w:val="none" w:sz="0" w:space="0" w:color="auto"/>
        <w:right w:val="none" w:sz="0" w:space="0" w:color="auto"/>
      </w:divBdr>
    </w:div>
    <w:div w:id="36512998">
      <w:bodyDiv w:val="1"/>
      <w:marLeft w:val="0"/>
      <w:marRight w:val="0"/>
      <w:marTop w:val="0"/>
      <w:marBottom w:val="0"/>
      <w:divBdr>
        <w:top w:val="none" w:sz="0" w:space="0" w:color="auto"/>
        <w:left w:val="none" w:sz="0" w:space="0" w:color="auto"/>
        <w:bottom w:val="none" w:sz="0" w:space="0" w:color="auto"/>
        <w:right w:val="none" w:sz="0" w:space="0" w:color="auto"/>
      </w:divBdr>
    </w:div>
    <w:div w:id="36515003">
      <w:bodyDiv w:val="1"/>
      <w:marLeft w:val="0"/>
      <w:marRight w:val="0"/>
      <w:marTop w:val="0"/>
      <w:marBottom w:val="0"/>
      <w:divBdr>
        <w:top w:val="none" w:sz="0" w:space="0" w:color="auto"/>
        <w:left w:val="none" w:sz="0" w:space="0" w:color="auto"/>
        <w:bottom w:val="none" w:sz="0" w:space="0" w:color="auto"/>
        <w:right w:val="none" w:sz="0" w:space="0" w:color="auto"/>
      </w:divBdr>
    </w:div>
    <w:div w:id="36586625">
      <w:bodyDiv w:val="1"/>
      <w:marLeft w:val="0"/>
      <w:marRight w:val="0"/>
      <w:marTop w:val="0"/>
      <w:marBottom w:val="0"/>
      <w:divBdr>
        <w:top w:val="none" w:sz="0" w:space="0" w:color="auto"/>
        <w:left w:val="none" w:sz="0" w:space="0" w:color="auto"/>
        <w:bottom w:val="none" w:sz="0" w:space="0" w:color="auto"/>
        <w:right w:val="none" w:sz="0" w:space="0" w:color="auto"/>
      </w:divBdr>
    </w:div>
    <w:div w:id="36589556">
      <w:bodyDiv w:val="1"/>
      <w:marLeft w:val="0"/>
      <w:marRight w:val="0"/>
      <w:marTop w:val="0"/>
      <w:marBottom w:val="0"/>
      <w:divBdr>
        <w:top w:val="none" w:sz="0" w:space="0" w:color="auto"/>
        <w:left w:val="none" w:sz="0" w:space="0" w:color="auto"/>
        <w:bottom w:val="none" w:sz="0" w:space="0" w:color="auto"/>
        <w:right w:val="none" w:sz="0" w:space="0" w:color="auto"/>
      </w:divBdr>
    </w:div>
    <w:div w:id="36590767">
      <w:bodyDiv w:val="1"/>
      <w:marLeft w:val="0"/>
      <w:marRight w:val="0"/>
      <w:marTop w:val="0"/>
      <w:marBottom w:val="0"/>
      <w:divBdr>
        <w:top w:val="none" w:sz="0" w:space="0" w:color="auto"/>
        <w:left w:val="none" w:sz="0" w:space="0" w:color="auto"/>
        <w:bottom w:val="none" w:sz="0" w:space="0" w:color="auto"/>
        <w:right w:val="none" w:sz="0" w:space="0" w:color="auto"/>
      </w:divBdr>
    </w:div>
    <w:div w:id="36590900">
      <w:bodyDiv w:val="1"/>
      <w:marLeft w:val="0"/>
      <w:marRight w:val="0"/>
      <w:marTop w:val="0"/>
      <w:marBottom w:val="0"/>
      <w:divBdr>
        <w:top w:val="none" w:sz="0" w:space="0" w:color="auto"/>
        <w:left w:val="none" w:sz="0" w:space="0" w:color="auto"/>
        <w:bottom w:val="none" w:sz="0" w:space="0" w:color="auto"/>
        <w:right w:val="none" w:sz="0" w:space="0" w:color="auto"/>
      </w:divBdr>
    </w:div>
    <w:div w:id="36659995">
      <w:bodyDiv w:val="1"/>
      <w:marLeft w:val="0"/>
      <w:marRight w:val="0"/>
      <w:marTop w:val="0"/>
      <w:marBottom w:val="0"/>
      <w:divBdr>
        <w:top w:val="none" w:sz="0" w:space="0" w:color="auto"/>
        <w:left w:val="none" w:sz="0" w:space="0" w:color="auto"/>
        <w:bottom w:val="none" w:sz="0" w:space="0" w:color="auto"/>
        <w:right w:val="none" w:sz="0" w:space="0" w:color="auto"/>
      </w:divBdr>
    </w:div>
    <w:div w:id="36663231">
      <w:bodyDiv w:val="1"/>
      <w:marLeft w:val="0"/>
      <w:marRight w:val="0"/>
      <w:marTop w:val="0"/>
      <w:marBottom w:val="0"/>
      <w:divBdr>
        <w:top w:val="none" w:sz="0" w:space="0" w:color="auto"/>
        <w:left w:val="none" w:sz="0" w:space="0" w:color="auto"/>
        <w:bottom w:val="none" w:sz="0" w:space="0" w:color="auto"/>
        <w:right w:val="none" w:sz="0" w:space="0" w:color="auto"/>
      </w:divBdr>
    </w:div>
    <w:div w:id="36664702">
      <w:bodyDiv w:val="1"/>
      <w:marLeft w:val="0"/>
      <w:marRight w:val="0"/>
      <w:marTop w:val="0"/>
      <w:marBottom w:val="0"/>
      <w:divBdr>
        <w:top w:val="none" w:sz="0" w:space="0" w:color="auto"/>
        <w:left w:val="none" w:sz="0" w:space="0" w:color="auto"/>
        <w:bottom w:val="none" w:sz="0" w:space="0" w:color="auto"/>
        <w:right w:val="none" w:sz="0" w:space="0" w:color="auto"/>
      </w:divBdr>
    </w:div>
    <w:div w:id="36667055">
      <w:bodyDiv w:val="1"/>
      <w:marLeft w:val="0"/>
      <w:marRight w:val="0"/>
      <w:marTop w:val="0"/>
      <w:marBottom w:val="0"/>
      <w:divBdr>
        <w:top w:val="none" w:sz="0" w:space="0" w:color="auto"/>
        <w:left w:val="none" w:sz="0" w:space="0" w:color="auto"/>
        <w:bottom w:val="none" w:sz="0" w:space="0" w:color="auto"/>
        <w:right w:val="none" w:sz="0" w:space="0" w:color="auto"/>
      </w:divBdr>
    </w:div>
    <w:div w:id="36706065">
      <w:bodyDiv w:val="1"/>
      <w:marLeft w:val="0"/>
      <w:marRight w:val="0"/>
      <w:marTop w:val="0"/>
      <w:marBottom w:val="0"/>
      <w:divBdr>
        <w:top w:val="none" w:sz="0" w:space="0" w:color="auto"/>
        <w:left w:val="none" w:sz="0" w:space="0" w:color="auto"/>
        <w:bottom w:val="none" w:sz="0" w:space="0" w:color="auto"/>
        <w:right w:val="none" w:sz="0" w:space="0" w:color="auto"/>
      </w:divBdr>
    </w:div>
    <w:div w:id="36706270">
      <w:bodyDiv w:val="1"/>
      <w:marLeft w:val="0"/>
      <w:marRight w:val="0"/>
      <w:marTop w:val="0"/>
      <w:marBottom w:val="0"/>
      <w:divBdr>
        <w:top w:val="none" w:sz="0" w:space="0" w:color="auto"/>
        <w:left w:val="none" w:sz="0" w:space="0" w:color="auto"/>
        <w:bottom w:val="none" w:sz="0" w:space="0" w:color="auto"/>
        <w:right w:val="none" w:sz="0" w:space="0" w:color="auto"/>
      </w:divBdr>
    </w:div>
    <w:div w:id="36781726">
      <w:bodyDiv w:val="1"/>
      <w:marLeft w:val="0"/>
      <w:marRight w:val="0"/>
      <w:marTop w:val="0"/>
      <w:marBottom w:val="0"/>
      <w:divBdr>
        <w:top w:val="none" w:sz="0" w:space="0" w:color="auto"/>
        <w:left w:val="none" w:sz="0" w:space="0" w:color="auto"/>
        <w:bottom w:val="none" w:sz="0" w:space="0" w:color="auto"/>
        <w:right w:val="none" w:sz="0" w:space="0" w:color="auto"/>
      </w:divBdr>
    </w:div>
    <w:div w:id="36782976">
      <w:bodyDiv w:val="1"/>
      <w:marLeft w:val="0"/>
      <w:marRight w:val="0"/>
      <w:marTop w:val="0"/>
      <w:marBottom w:val="0"/>
      <w:divBdr>
        <w:top w:val="none" w:sz="0" w:space="0" w:color="auto"/>
        <w:left w:val="none" w:sz="0" w:space="0" w:color="auto"/>
        <w:bottom w:val="none" w:sz="0" w:space="0" w:color="auto"/>
        <w:right w:val="none" w:sz="0" w:space="0" w:color="auto"/>
      </w:divBdr>
    </w:div>
    <w:div w:id="36784542">
      <w:bodyDiv w:val="1"/>
      <w:marLeft w:val="0"/>
      <w:marRight w:val="0"/>
      <w:marTop w:val="0"/>
      <w:marBottom w:val="0"/>
      <w:divBdr>
        <w:top w:val="none" w:sz="0" w:space="0" w:color="auto"/>
        <w:left w:val="none" w:sz="0" w:space="0" w:color="auto"/>
        <w:bottom w:val="none" w:sz="0" w:space="0" w:color="auto"/>
        <w:right w:val="none" w:sz="0" w:space="0" w:color="auto"/>
      </w:divBdr>
    </w:div>
    <w:div w:id="36785357">
      <w:bodyDiv w:val="1"/>
      <w:marLeft w:val="0"/>
      <w:marRight w:val="0"/>
      <w:marTop w:val="0"/>
      <w:marBottom w:val="0"/>
      <w:divBdr>
        <w:top w:val="none" w:sz="0" w:space="0" w:color="auto"/>
        <w:left w:val="none" w:sz="0" w:space="0" w:color="auto"/>
        <w:bottom w:val="none" w:sz="0" w:space="0" w:color="auto"/>
        <w:right w:val="none" w:sz="0" w:space="0" w:color="auto"/>
      </w:divBdr>
    </w:div>
    <w:div w:id="36852905">
      <w:bodyDiv w:val="1"/>
      <w:marLeft w:val="0"/>
      <w:marRight w:val="0"/>
      <w:marTop w:val="0"/>
      <w:marBottom w:val="0"/>
      <w:divBdr>
        <w:top w:val="none" w:sz="0" w:space="0" w:color="auto"/>
        <w:left w:val="none" w:sz="0" w:space="0" w:color="auto"/>
        <w:bottom w:val="none" w:sz="0" w:space="0" w:color="auto"/>
        <w:right w:val="none" w:sz="0" w:space="0" w:color="auto"/>
      </w:divBdr>
    </w:div>
    <w:div w:id="36854106">
      <w:bodyDiv w:val="1"/>
      <w:marLeft w:val="0"/>
      <w:marRight w:val="0"/>
      <w:marTop w:val="0"/>
      <w:marBottom w:val="0"/>
      <w:divBdr>
        <w:top w:val="none" w:sz="0" w:space="0" w:color="auto"/>
        <w:left w:val="none" w:sz="0" w:space="0" w:color="auto"/>
        <w:bottom w:val="none" w:sz="0" w:space="0" w:color="auto"/>
        <w:right w:val="none" w:sz="0" w:space="0" w:color="auto"/>
      </w:divBdr>
    </w:div>
    <w:div w:id="36854500">
      <w:bodyDiv w:val="1"/>
      <w:marLeft w:val="0"/>
      <w:marRight w:val="0"/>
      <w:marTop w:val="0"/>
      <w:marBottom w:val="0"/>
      <w:divBdr>
        <w:top w:val="none" w:sz="0" w:space="0" w:color="auto"/>
        <w:left w:val="none" w:sz="0" w:space="0" w:color="auto"/>
        <w:bottom w:val="none" w:sz="0" w:space="0" w:color="auto"/>
        <w:right w:val="none" w:sz="0" w:space="0" w:color="auto"/>
      </w:divBdr>
    </w:div>
    <w:div w:id="36859092">
      <w:bodyDiv w:val="1"/>
      <w:marLeft w:val="0"/>
      <w:marRight w:val="0"/>
      <w:marTop w:val="0"/>
      <w:marBottom w:val="0"/>
      <w:divBdr>
        <w:top w:val="none" w:sz="0" w:space="0" w:color="auto"/>
        <w:left w:val="none" w:sz="0" w:space="0" w:color="auto"/>
        <w:bottom w:val="none" w:sz="0" w:space="0" w:color="auto"/>
        <w:right w:val="none" w:sz="0" w:space="0" w:color="auto"/>
      </w:divBdr>
    </w:div>
    <w:div w:id="36898570">
      <w:bodyDiv w:val="1"/>
      <w:marLeft w:val="0"/>
      <w:marRight w:val="0"/>
      <w:marTop w:val="0"/>
      <w:marBottom w:val="0"/>
      <w:divBdr>
        <w:top w:val="none" w:sz="0" w:space="0" w:color="auto"/>
        <w:left w:val="none" w:sz="0" w:space="0" w:color="auto"/>
        <w:bottom w:val="none" w:sz="0" w:space="0" w:color="auto"/>
        <w:right w:val="none" w:sz="0" w:space="0" w:color="auto"/>
      </w:divBdr>
    </w:div>
    <w:div w:id="36899443">
      <w:bodyDiv w:val="1"/>
      <w:marLeft w:val="0"/>
      <w:marRight w:val="0"/>
      <w:marTop w:val="0"/>
      <w:marBottom w:val="0"/>
      <w:divBdr>
        <w:top w:val="none" w:sz="0" w:space="0" w:color="auto"/>
        <w:left w:val="none" w:sz="0" w:space="0" w:color="auto"/>
        <w:bottom w:val="none" w:sz="0" w:space="0" w:color="auto"/>
        <w:right w:val="none" w:sz="0" w:space="0" w:color="auto"/>
      </w:divBdr>
    </w:div>
    <w:div w:id="36899522">
      <w:bodyDiv w:val="1"/>
      <w:marLeft w:val="0"/>
      <w:marRight w:val="0"/>
      <w:marTop w:val="0"/>
      <w:marBottom w:val="0"/>
      <w:divBdr>
        <w:top w:val="none" w:sz="0" w:space="0" w:color="auto"/>
        <w:left w:val="none" w:sz="0" w:space="0" w:color="auto"/>
        <w:bottom w:val="none" w:sz="0" w:space="0" w:color="auto"/>
        <w:right w:val="none" w:sz="0" w:space="0" w:color="auto"/>
      </w:divBdr>
    </w:div>
    <w:div w:id="36900191">
      <w:bodyDiv w:val="1"/>
      <w:marLeft w:val="0"/>
      <w:marRight w:val="0"/>
      <w:marTop w:val="0"/>
      <w:marBottom w:val="0"/>
      <w:divBdr>
        <w:top w:val="none" w:sz="0" w:space="0" w:color="auto"/>
        <w:left w:val="none" w:sz="0" w:space="0" w:color="auto"/>
        <w:bottom w:val="none" w:sz="0" w:space="0" w:color="auto"/>
        <w:right w:val="none" w:sz="0" w:space="0" w:color="auto"/>
      </w:divBdr>
    </w:div>
    <w:div w:id="36901713">
      <w:bodyDiv w:val="1"/>
      <w:marLeft w:val="0"/>
      <w:marRight w:val="0"/>
      <w:marTop w:val="0"/>
      <w:marBottom w:val="0"/>
      <w:divBdr>
        <w:top w:val="none" w:sz="0" w:space="0" w:color="auto"/>
        <w:left w:val="none" w:sz="0" w:space="0" w:color="auto"/>
        <w:bottom w:val="none" w:sz="0" w:space="0" w:color="auto"/>
        <w:right w:val="none" w:sz="0" w:space="0" w:color="auto"/>
      </w:divBdr>
    </w:div>
    <w:div w:id="36971874">
      <w:bodyDiv w:val="1"/>
      <w:marLeft w:val="0"/>
      <w:marRight w:val="0"/>
      <w:marTop w:val="0"/>
      <w:marBottom w:val="0"/>
      <w:divBdr>
        <w:top w:val="none" w:sz="0" w:space="0" w:color="auto"/>
        <w:left w:val="none" w:sz="0" w:space="0" w:color="auto"/>
        <w:bottom w:val="none" w:sz="0" w:space="0" w:color="auto"/>
        <w:right w:val="none" w:sz="0" w:space="0" w:color="auto"/>
      </w:divBdr>
    </w:div>
    <w:div w:id="36973451">
      <w:bodyDiv w:val="1"/>
      <w:marLeft w:val="0"/>
      <w:marRight w:val="0"/>
      <w:marTop w:val="0"/>
      <w:marBottom w:val="0"/>
      <w:divBdr>
        <w:top w:val="none" w:sz="0" w:space="0" w:color="auto"/>
        <w:left w:val="none" w:sz="0" w:space="0" w:color="auto"/>
        <w:bottom w:val="none" w:sz="0" w:space="0" w:color="auto"/>
        <w:right w:val="none" w:sz="0" w:space="0" w:color="auto"/>
      </w:divBdr>
    </w:div>
    <w:div w:id="36979717">
      <w:bodyDiv w:val="1"/>
      <w:marLeft w:val="0"/>
      <w:marRight w:val="0"/>
      <w:marTop w:val="0"/>
      <w:marBottom w:val="0"/>
      <w:divBdr>
        <w:top w:val="none" w:sz="0" w:space="0" w:color="auto"/>
        <w:left w:val="none" w:sz="0" w:space="0" w:color="auto"/>
        <w:bottom w:val="none" w:sz="0" w:space="0" w:color="auto"/>
        <w:right w:val="none" w:sz="0" w:space="0" w:color="auto"/>
      </w:divBdr>
    </w:div>
    <w:div w:id="37046126">
      <w:bodyDiv w:val="1"/>
      <w:marLeft w:val="0"/>
      <w:marRight w:val="0"/>
      <w:marTop w:val="0"/>
      <w:marBottom w:val="0"/>
      <w:divBdr>
        <w:top w:val="none" w:sz="0" w:space="0" w:color="auto"/>
        <w:left w:val="none" w:sz="0" w:space="0" w:color="auto"/>
        <w:bottom w:val="none" w:sz="0" w:space="0" w:color="auto"/>
        <w:right w:val="none" w:sz="0" w:space="0" w:color="auto"/>
      </w:divBdr>
    </w:div>
    <w:div w:id="37046923">
      <w:bodyDiv w:val="1"/>
      <w:marLeft w:val="0"/>
      <w:marRight w:val="0"/>
      <w:marTop w:val="0"/>
      <w:marBottom w:val="0"/>
      <w:divBdr>
        <w:top w:val="none" w:sz="0" w:space="0" w:color="auto"/>
        <w:left w:val="none" w:sz="0" w:space="0" w:color="auto"/>
        <w:bottom w:val="none" w:sz="0" w:space="0" w:color="auto"/>
        <w:right w:val="none" w:sz="0" w:space="0" w:color="auto"/>
      </w:divBdr>
    </w:div>
    <w:div w:id="37055051">
      <w:bodyDiv w:val="1"/>
      <w:marLeft w:val="0"/>
      <w:marRight w:val="0"/>
      <w:marTop w:val="0"/>
      <w:marBottom w:val="0"/>
      <w:divBdr>
        <w:top w:val="none" w:sz="0" w:space="0" w:color="auto"/>
        <w:left w:val="none" w:sz="0" w:space="0" w:color="auto"/>
        <w:bottom w:val="none" w:sz="0" w:space="0" w:color="auto"/>
        <w:right w:val="none" w:sz="0" w:space="0" w:color="auto"/>
      </w:divBdr>
    </w:div>
    <w:div w:id="37055112">
      <w:bodyDiv w:val="1"/>
      <w:marLeft w:val="0"/>
      <w:marRight w:val="0"/>
      <w:marTop w:val="0"/>
      <w:marBottom w:val="0"/>
      <w:divBdr>
        <w:top w:val="none" w:sz="0" w:space="0" w:color="auto"/>
        <w:left w:val="none" w:sz="0" w:space="0" w:color="auto"/>
        <w:bottom w:val="none" w:sz="0" w:space="0" w:color="auto"/>
        <w:right w:val="none" w:sz="0" w:space="0" w:color="auto"/>
      </w:divBdr>
    </w:div>
    <w:div w:id="37093731">
      <w:bodyDiv w:val="1"/>
      <w:marLeft w:val="0"/>
      <w:marRight w:val="0"/>
      <w:marTop w:val="0"/>
      <w:marBottom w:val="0"/>
      <w:divBdr>
        <w:top w:val="none" w:sz="0" w:space="0" w:color="auto"/>
        <w:left w:val="none" w:sz="0" w:space="0" w:color="auto"/>
        <w:bottom w:val="none" w:sz="0" w:space="0" w:color="auto"/>
        <w:right w:val="none" w:sz="0" w:space="0" w:color="auto"/>
      </w:divBdr>
    </w:div>
    <w:div w:id="37097842">
      <w:bodyDiv w:val="1"/>
      <w:marLeft w:val="0"/>
      <w:marRight w:val="0"/>
      <w:marTop w:val="0"/>
      <w:marBottom w:val="0"/>
      <w:divBdr>
        <w:top w:val="none" w:sz="0" w:space="0" w:color="auto"/>
        <w:left w:val="none" w:sz="0" w:space="0" w:color="auto"/>
        <w:bottom w:val="none" w:sz="0" w:space="0" w:color="auto"/>
        <w:right w:val="none" w:sz="0" w:space="0" w:color="auto"/>
      </w:divBdr>
    </w:div>
    <w:div w:id="37121586">
      <w:bodyDiv w:val="1"/>
      <w:marLeft w:val="0"/>
      <w:marRight w:val="0"/>
      <w:marTop w:val="0"/>
      <w:marBottom w:val="0"/>
      <w:divBdr>
        <w:top w:val="none" w:sz="0" w:space="0" w:color="auto"/>
        <w:left w:val="none" w:sz="0" w:space="0" w:color="auto"/>
        <w:bottom w:val="none" w:sz="0" w:space="0" w:color="auto"/>
        <w:right w:val="none" w:sz="0" w:space="0" w:color="auto"/>
      </w:divBdr>
    </w:div>
    <w:div w:id="37165569">
      <w:bodyDiv w:val="1"/>
      <w:marLeft w:val="0"/>
      <w:marRight w:val="0"/>
      <w:marTop w:val="0"/>
      <w:marBottom w:val="0"/>
      <w:divBdr>
        <w:top w:val="none" w:sz="0" w:space="0" w:color="auto"/>
        <w:left w:val="none" w:sz="0" w:space="0" w:color="auto"/>
        <w:bottom w:val="none" w:sz="0" w:space="0" w:color="auto"/>
        <w:right w:val="none" w:sz="0" w:space="0" w:color="auto"/>
      </w:divBdr>
    </w:div>
    <w:div w:id="37166325">
      <w:bodyDiv w:val="1"/>
      <w:marLeft w:val="0"/>
      <w:marRight w:val="0"/>
      <w:marTop w:val="0"/>
      <w:marBottom w:val="0"/>
      <w:divBdr>
        <w:top w:val="none" w:sz="0" w:space="0" w:color="auto"/>
        <w:left w:val="none" w:sz="0" w:space="0" w:color="auto"/>
        <w:bottom w:val="none" w:sz="0" w:space="0" w:color="auto"/>
        <w:right w:val="none" w:sz="0" w:space="0" w:color="auto"/>
      </w:divBdr>
    </w:div>
    <w:div w:id="37168087">
      <w:bodyDiv w:val="1"/>
      <w:marLeft w:val="0"/>
      <w:marRight w:val="0"/>
      <w:marTop w:val="0"/>
      <w:marBottom w:val="0"/>
      <w:divBdr>
        <w:top w:val="none" w:sz="0" w:space="0" w:color="auto"/>
        <w:left w:val="none" w:sz="0" w:space="0" w:color="auto"/>
        <w:bottom w:val="none" w:sz="0" w:space="0" w:color="auto"/>
        <w:right w:val="none" w:sz="0" w:space="0" w:color="auto"/>
      </w:divBdr>
    </w:div>
    <w:div w:id="37168526">
      <w:bodyDiv w:val="1"/>
      <w:marLeft w:val="0"/>
      <w:marRight w:val="0"/>
      <w:marTop w:val="0"/>
      <w:marBottom w:val="0"/>
      <w:divBdr>
        <w:top w:val="none" w:sz="0" w:space="0" w:color="auto"/>
        <w:left w:val="none" w:sz="0" w:space="0" w:color="auto"/>
        <w:bottom w:val="none" w:sz="0" w:space="0" w:color="auto"/>
        <w:right w:val="none" w:sz="0" w:space="0" w:color="auto"/>
      </w:divBdr>
    </w:div>
    <w:div w:id="37170484">
      <w:bodyDiv w:val="1"/>
      <w:marLeft w:val="0"/>
      <w:marRight w:val="0"/>
      <w:marTop w:val="0"/>
      <w:marBottom w:val="0"/>
      <w:divBdr>
        <w:top w:val="none" w:sz="0" w:space="0" w:color="auto"/>
        <w:left w:val="none" w:sz="0" w:space="0" w:color="auto"/>
        <w:bottom w:val="none" w:sz="0" w:space="0" w:color="auto"/>
        <w:right w:val="none" w:sz="0" w:space="0" w:color="auto"/>
      </w:divBdr>
    </w:div>
    <w:div w:id="37172654">
      <w:bodyDiv w:val="1"/>
      <w:marLeft w:val="0"/>
      <w:marRight w:val="0"/>
      <w:marTop w:val="0"/>
      <w:marBottom w:val="0"/>
      <w:divBdr>
        <w:top w:val="none" w:sz="0" w:space="0" w:color="auto"/>
        <w:left w:val="none" w:sz="0" w:space="0" w:color="auto"/>
        <w:bottom w:val="none" w:sz="0" w:space="0" w:color="auto"/>
        <w:right w:val="none" w:sz="0" w:space="0" w:color="auto"/>
      </w:divBdr>
    </w:div>
    <w:div w:id="37173376">
      <w:bodyDiv w:val="1"/>
      <w:marLeft w:val="0"/>
      <w:marRight w:val="0"/>
      <w:marTop w:val="0"/>
      <w:marBottom w:val="0"/>
      <w:divBdr>
        <w:top w:val="none" w:sz="0" w:space="0" w:color="auto"/>
        <w:left w:val="none" w:sz="0" w:space="0" w:color="auto"/>
        <w:bottom w:val="none" w:sz="0" w:space="0" w:color="auto"/>
        <w:right w:val="none" w:sz="0" w:space="0" w:color="auto"/>
      </w:divBdr>
    </w:div>
    <w:div w:id="37243131">
      <w:bodyDiv w:val="1"/>
      <w:marLeft w:val="0"/>
      <w:marRight w:val="0"/>
      <w:marTop w:val="0"/>
      <w:marBottom w:val="0"/>
      <w:divBdr>
        <w:top w:val="none" w:sz="0" w:space="0" w:color="auto"/>
        <w:left w:val="none" w:sz="0" w:space="0" w:color="auto"/>
        <w:bottom w:val="none" w:sz="0" w:space="0" w:color="auto"/>
        <w:right w:val="none" w:sz="0" w:space="0" w:color="auto"/>
      </w:divBdr>
    </w:div>
    <w:div w:id="37244806">
      <w:bodyDiv w:val="1"/>
      <w:marLeft w:val="0"/>
      <w:marRight w:val="0"/>
      <w:marTop w:val="0"/>
      <w:marBottom w:val="0"/>
      <w:divBdr>
        <w:top w:val="none" w:sz="0" w:space="0" w:color="auto"/>
        <w:left w:val="none" w:sz="0" w:space="0" w:color="auto"/>
        <w:bottom w:val="none" w:sz="0" w:space="0" w:color="auto"/>
        <w:right w:val="none" w:sz="0" w:space="0" w:color="auto"/>
      </w:divBdr>
    </w:div>
    <w:div w:id="37245160">
      <w:bodyDiv w:val="1"/>
      <w:marLeft w:val="0"/>
      <w:marRight w:val="0"/>
      <w:marTop w:val="0"/>
      <w:marBottom w:val="0"/>
      <w:divBdr>
        <w:top w:val="none" w:sz="0" w:space="0" w:color="auto"/>
        <w:left w:val="none" w:sz="0" w:space="0" w:color="auto"/>
        <w:bottom w:val="none" w:sz="0" w:space="0" w:color="auto"/>
        <w:right w:val="none" w:sz="0" w:space="0" w:color="auto"/>
      </w:divBdr>
    </w:div>
    <w:div w:id="37246811">
      <w:bodyDiv w:val="1"/>
      <w:marLeft w:val="0"/>
      <w:marRight w:val="0"/>
      <w:marTop w:val="0"/>
      <w:marBottom w:val="0"/>
      <w:divBdr>
        <w:top w:val="none" w:sz="0" w:space="0" w:color="auto"/>
        <w:left w:val="none" w:sz="0" w:space="0" w:color="auto"/>
        <w:bottom w:val="none" w:sz="0" w:space="0" w:color="auto"/>
        <w:right w:val="none" w:sz="0" w:space="0" w:color="auto"/>
      </w:divBdr>
    </w:div>
    <w:div w:id="37316048">
      <w:bodyDiv w:val="1"/>
      <w:marLeft w:val="0"/>
      <w:marRight w:val="0"/>
      <w:marTop w:val="0"/>
      <w:marBottom w:val="0"/>
      <w:divBdr>
        <w:top w:val="none" w:sz="0" w:space="0" w:color="auto"/>
        <w:left w:val="none" w:sz="0" w:space="0" w:color="auto"/>
        <w:bottom w:val="none" w:sz="0" w:space="0" w:color="auto"/>
        <w:right w:val="none" w:sz="0" w:space="0" w:color="auto"/>
      </w:divBdr>
    </w:div>
    <w:div w:id="37320878">
      <w:bodyDiv w:val="1"/>
      <w:marLeft w:val="0"/>
      <w:marRight w:val="0"/>
      <w:marTop w:val="0"/>
      <w:marBottom w:val="0"/>
      <w:divBdr>
        <w:top w:val="none" w:sz="0" w:space="0" w:color="auto"/>
        <w:left w:val="none" w:sz="0" w:space="0" w:color="auto"/>
        <w:bottom w:val="none" w:sz="0" w:space="0" w:color="auto"/>
        <w:right w:val="none" w:sz="0" w:space="0" w:color="auto"/>
      </w:divBdr>
    </w:div>
    <w:div w:id="37363121">
      <w:bodyDiv w:val="1"/>
      <w:marLeft w:val="0"/>
      <w:marRight w:val="0"/>
      <w:marTop w:val="0"/>
      <w:marBottom w:val="0"/>
      <w:divBdr>
        <w:top w:val="none" w:sz="0" w:space="0" w:color="auto"/>
        <w:left w:val="none" w:sz="0" w:space="0" w:color="auto"/>
        <w:bottom w:val="none" w:sz="0" w:space="0" w:color="auto"/>
        <w:right w:val="none" w:sz="0" w:space="0" w:color="auto"/>
      </w:divBdr>
    </w:div>
    <w:div w:id="37363186">
      <w:bodyDiv w:val="1"/>
      <w:marLeft w:val="0"/>
      <w:marRight w:val="0"/>
      <w:marTop w:val="0"/>
      <w:marBottom w:val="0"/>
      <w:divBdr>
        <w:top w:val="none" w:sz="0" w:space="0" w:color="auto"/>
        <w:left w:val="none" w:sz="0" w:space="0" w:color="auto"/>
        <w:bottom w:val="none" w:sz="0" w:space="0" w:color="auto"/>
        <w:right w:val="none" w:sz="0" w:space="0" w:color="auto"/>
      </w:divBdr>
    </w:div>
    <w:div w:id="37363373">
      <w:bodyDiv w:val="1"/>
      <w:marLeft w:val="0"/>
      <w:marRight w:val="0"/>
      <w:marTop w:val="0"/>
      <w:marBottom w:val="0"/>
      <w:divBdr>
        <w:top w:val="none" w:sz="0" w:space="0" w:color="auto"/>
        <w:left w:val="none" w:sz="0" w:space="0" w:color="auto"/>
        <w:bottom w:val="none" w:sz="0" w:space="0" w:color="auto"/>
        <w:right w:val="none" w:sz="0" w:space="0" w:color="auto"/>
      </w:divBdr>
    </w:div>
    <w:div w:id="37363551">
      <w:bodyDiv w:val="1"/>
      <w:marLeft w:val="0"/>
      <w:marRight w:val="0"/>
      <w:marTop w:val="0"/>
      <w:marBottom w:val="0"/>
      <w:divBdr>
        <w:top w:val="none" w:sz="0" w:space="0" w:color="auto"/>
        <w:left w:val="none" w:sz="0" w:space="0" w:color="auto"/>
        <w:bottom w:val="none" w:sz="0" w:space="0" w:color="auto"/>
        <w:right w:val="none" w:sz="0" w:space="0" w:color="auto"/>
      </w:divBdr>
    </w:div>
    <w:div w:id="37365319">
      <w:bodyDiv w:val="1"/>
      <w:marLeft w:val="0"/>
      <w:marRight w:val="0"/>
      <w:marTop w:val="0"/>
      <w:marBottom w:val="0"/>
      <w:divBdr>
        <w:top w:val="none" w:sz="0" w:space="0" w:color="auto"/>
        <w:left w:val="none" w:sz="0" w:space="0" w:color="auto"/>
        <w:bottom w:val="none" w:sz="0" w:space="0" w:color="auto"/>
        <w:right w:val="none" w:sz="0" w:space="0" w:color="auto"/>
      </w:divBdr>
    </w:div>
    <w:div w:id="37432615">
      <w:bodyDiv w:val="1"/>
      <w:marLeft w:val="0"/>
      <w:marRight w:val="0"/>
      <w:marTop w:val="0"/>
      <w:marBottom w:val="0"/>
      <w:divBdr>
        <w:top w:val="none" w:sz="0" w:space="0" w:color="auto"/>
        <w:left w:val="none" w:sz="0" w:space="0" w:color="auto"/>
        <w:bottom w:val="none" w:sz="0" w:space="0" w:color="auto"/>
        <w:right w:val="none" w:sz="0" w:space="0" w:color="auto"/>
      </w:divBdr>
    </w:div>
    <w:div w:id="37433346">
      <w:bodyDiv w:val="1"/>
      <w:marLeft w:val="0"/>
      <w:marRight w:val="0"/>
      <w:marTop w:val="0"/>
      <w:marBottom w:val="0"/>
      <w:divBdr>
        <w:top w:val="none" w:sz="0" w:space="0" w:color="auto"/>
        <w:left w:val="none" w:sz="0" w:space="0" w:color="auto"/>
        <w:bottom w:val="none" w:sz="0" w:space="0" w:color="auto"/>
        <w:right w:val="none" w:sz="0" w:space="0" w:color="auto"/>
      </w:divBdr>
    </w:div>
    <w:div w:id="37434415">
      <w:bodyDiv w:val="1"/>
      <w:marLeft w:val="0"/>
      <w:marRight w:val="0"/>
      <w:marTop w:val="0"/>
      <w:marBottom w:val="0"/>
      <w:divBdr>
        <w:top w:val="none" w:sz="0" w:space="0" w:color="auto"/>
        <w:left w:val="none" w:sz="0" w:space="0" w:color="auto"/>
        <w:bottom w:val="none" w:sz="0" w:space="0" w:color="auto"/>
        <w:right w:val="none" w:sz="0" w:space="0" w:color="auto"/>
      </w:divBdr>
    </w:div>
    <w:div w:id="37435143">
      <w:bodyDiv w:val="1"/>
      <w:marLeft w:val="0"/>
      <w:marRight w:val="0"/>
      <w:marTop w:val="0"/>
      <w:marBottom w:val="0"/>
      <w:divBdr>
        <w:top w:val="none" w:sz="0" w:space="0" w:color="auto"/>
        <w:left w:val="none" w:sz="0" w:space="0" w:color="auto"/>
        <w:bottom w:val="none" w:sz="0" w:space="0" w:color="auto"/>
        <w:right w:val="none" w:sz="0" w:space="0" w:color="auto"/>
      </w:divBdr>
    </w:div>
    <w:div w:id="37436066">
      <w:bodyDiv w:val="1"/>
      <w:marLeft w:val="0"/>
      <w:marRight w:val="0"/>
      <w:marTop w:val="0"/>
      <w:marBottom w:val="0"/>
      <w:divBdr>
        <w:top w:val="none" w:sz="0" w:space="0" w:color="auto"/>
        <w:left w:val="none" w:sz="0" w:space="0" w:color="auto"/>
        <w:bottom w:val="none" w:sz="0" w:space="0" w:color="auto"/>
        <w:right w:val="none" w:sz="0" w:space="0" w:color="auto"/>
      </w:divBdr>
    </w:div>
    <w:div w:id="37437968">
      <w:bodyDiv w:val="1"/>
      <w:marLeft w:val="0"/>
      <w:marRight w:val="0"/>
      <w:marTop w:val="0"/>
      <w:marBottom w:val="0"/>
      <w:divBdr>
        <w:top w:val="none" w:sz="0" w:space="0" w:color="auto"/>
        <w:left w:val="none" w:sz="0" w:space="0" w:color="auto"/>
        <w:bottom w:val="none" w:sz="0" w:space="0" w:color="auto"/>
        <w:right w:val="none" w:sz="0" w:space="0" w:color="auto"/>
      </w:divBdr>
    </w:div>
    <w:div w:id="37439235">
      <w:bodyDiv w:val="1"/>
      <w:marLeft w:val="0"/>
      <w:marRight w:val="0"/>
      <w:marTop w:val="0"/>
      <w:marBottom w:val="0"/>
      <w:divBdr>
        <w:top w:val="none" w:sz="0" w:space="0" w:color="auto"/>
        <w:left w:val="none" w:sz="0" w:space="0" w:color="auto"/>
        <w:bottom w:val="none" w:sz="0" w:space="0" w:color="auto"/>
        <w:right w:val="none" w:sz="0" w:space="0" w:color="auto"/>
      </w:divBdr>
    </w:div>
    <w:div w:id="37440361">
      <w:bodyDiv w:val="1"/>
      <w:marLeft w:val="0"/>
      <w:marRight w:val="0"/>
      <w:marTop w:val="0"/>
      <w:marBottom w:val="0"/>
      <w:divBdr>
        <w:top w:val="none" w:sz="0" w:space="0" w:color="auto"/>
        <w:left w:val="none" w:sz="0" w:space="0" w:color="auto"/>
        <w:bottom w:val="none" w:sz="0" w:space="0" w:color="auto"/>
        <w:right w:val="none" w:sz="0" w:space="0" w:color="auto"/>
      </w:divBdr>
    </w:div>
    <w:div w:id="37440961">
      <w:bodyDiv w:val="1"/>
      <w:marLeft w:val="0"/>
      <w:marRight w:val="0"/>
      <w:marTop w:val="0"/>
      <w:marBottom w:val="0"/>
      <w:divBdr>
        <w:top w:val="none" w:sz="0" w:space="0" w:color="auto"/>
        <w:left w:val="none" w:sz="0" w:space="0" w:color="auto"/>
        <w:bottom w:val="none" w:sz="0" w:space="0" w:color="auto"/>
        <w:right w:val="none" w:sz="0" w:space="0" w:color="auto"/>
      </w:divBdr>
    </w:div>
    <w:div w:id="37508316">
      <w:bodyDiv w:val="1"/>
      <w:marLeft w:val="0"/>
      <w:marRight w:val="0"/>
      <w:marTop w:val="0"/>
      <w:marBottom w:val="0"/>
      <w:divBdr>
        <w:top w:val="none" w:sz="0" w:space="0" w:color="auto"/>
        <w:left w:val="none" w:sz="0" w:space="0" w:color="auto"/>
        <w:bottom w:val="none" w:sz="0" w:space="0" w:color="auto"/>
        <w:right w:val="none" w:sz="0" w:space="0" w:color="auto"/>
      </w:divBdr>
    </w:div>
    <w:div w:id="37512687">
      <w:bodyDiv w:val="1"/>
      <w:marLeft w:val="0"/>
      <w:marRight w:val="0"/>
      <w:marTop w:val="0"/>
      <w:marBottom w:val="0"/>
      <w:divBdr>
        <w:top w:val="none" w:sz="0" w:space="0" w:color="auto"/>
        <w:left w:val="none" w:sz="0" w:space="0" w:color="auto"/>
        <w:bottom w:val="none" w:sz="0" w:space="0" w:color="auto"/>
        <w:right w:val="none" w:sz="0" w:space="0" w:color="auto"/>
      </w:divBdr>
    </w:div>
    <w:div w:id="37515701">
      <w:bodyDiv w:val="1"/>
      <w:marLeft w:val="0"/>
      <w:marRight w:val="0"/>
      <w:marTop w:val="0"/>
      <w:marBottom w:val="0"/>
      <w:divBdr>
        <w:top w:val="none" w:sz="0" w:space="0" w:color="auto"/>
        <w:left w:val="none" w:sz="0" w:space="0" w:color="auto"/>
        <w:bottom w:val="none" w:sz="0" w:space="0" w:color="auto"/>
        <w:right w:val="none" w:sz="0" w:space="0" w:color="auto"/>
      </w:divBdr>
    </w:div>
    <w:div w:id="37516943">
      <w:bodyDiv w:val="1"/>
      <w:marLeft w:val="0"/>
      <w:marRight w:val="0"/>
      <w:marTop w:val="0"/>
      <w:marBottom w:val="0"/>
      <w:divBdr>
        <w:top w:val="none" w:sz="0" w:space="0" w:color="auto"/>
        <w:left w:val="none" w:sz="0" w:space="0" w:color="auto"/>
        <w:bottom w:val="none" w:sz="0" w:space="0" w:color="auto"/>
        <w:right w:val="none" w:sz="0" w:space="0" w:color="auto"/>
      </w:divBdr>
    </w:div>
    <w:div w:id="37553292">
      <w:bodyDiv w:val="1"/>
      <w:marLeft w:val="0"/>
      <w:marRight w:val="0"/>
      <w:marTop w:val="0"/>
      <w:marBottom w:val="0"/>
      <w:divBdr>
        <w:top w:val="none" w:sz="0" w:space="0" w:color="auto"/>
        <w:left w:val="none" w:sz="0" w:space="0" w:color="auto"/>
        <w:bottom w:val="none" w:sz="0" w:space="0" w:color="auto"/>
        <w:right w:val="none" w:sz="0" w:space="0" w:color="auto"/>
      </w:divBdr>
    </w:div>
    <w:div w:id="37556338">
      <w:bodyDiv w:val="1"/>
      <w:marLeft w:val="0"/>
      <w:marRight w:val="0"/>
      <w:marTop w:val="0"/>
      <w:marBottom w:val="0"/>
      <w:divBdr>
        <w:top w:val="none" w:sz="0" w:space="0" w:color="auto"/>
        <w:left w:val="none" w:sz="0" w:space="0" w:color="auto"/>
        <w:bottom w:val="none" w:sz="0" w:space="0" w:color="auto"/>
        <w:right w:val="none" w:sz="0" w:space="0" w:color="auto"/>
      </w:divBdr>
    </w:div>
    <w:div w:id="37633404">
      <w:bodyDiv w:val="1"/>
      <w:marLeft w:val="0"/>
      <w:marRight w:val="0"/>
      <w:marTop w:val="0"/>
      <w:marBottom w:val="0"/>
      <w:divBdr>
        <w:top w:val="none" w:sz="0" w:space="0" w:color="auto"/>
        <w:left w:val="none" w:sz="0" w:space="0" w:color="auto"/>
        <w:bottom w:val="none" w:sz="0" w:space="0" w:color="auto"/>
        <w:right w:val="none" w:sz="0" w:space="0" w:color="auto"/>
      </w:divBdr>
    </w:div>
    <w:div w:id="37704933">
      <w:bodyDiv w:val="1"/>
      <w:marLeft w:val="0"/>
      <w:marRight w:val="0"/>
      <w:marTop w:val="0"/>
      <w:marBottom w:val="0"/>
      <w:divBdr>
        <w:top w:val="none" w:sz="0" w:space="0" w:color="auto"/>
        <w:left w:val="none" w:sz="0" w:space="0" w:color="auto"/>
        <w:bottom w:val="none" w:sz="0" w:space="0" w:color="auto"/>
        <w:right w:val="none" w:sz="0" w:space="0" w:color="auto"/>
      </w:divBdr>
    </w:div>
    <w:div w:id="37706031">
      <w:bodyDiv w:val="1"/>
      <w:marLeft w:val="0"/>
      <w:marRight w:val="0"/>
      <w:marTop w:val="0"/>
      <w:marBottom w:val="0"/>
      <w:divBdr>
        <w:top w:val="none" w:sz="0" w:space="0" w:color="auto"/>
        <w:left w:val="none" w:sz="0" w:space="0" w:color="auto"/>
        <w:bottom w:val="none" w:sz="0" w:space="0" w:color="auto"/>
        <w:right w:val="none" w:sz="0" w:space="0" w:color="auto"/>
      </w:divBdr>
    </w:div>
    <w:div w:id="37711059">
      <w:bodyDiv w:val="1"/>
      <w:marLeft w:val="0"/>
      <w:marRight w:val="0"/>
      <w:marTop w:val="0"/>
      <w:marBottom w:val="0"/>
      <w:divBdr>
        <w:top w:val="none" w:sz="0" w:space="0" w:color="auto"/>
        <w:left w:val="none" w:sz="0" w:space="0" w:color="auto"/>
        <w:bottom w:val="none" w:sz="0" w:space="0" w:color="auto"/>
        <w:right w:val="none" w:sz="0" w:space="0" w:color="auto"/>
      </w:divBdr>
    </w:div>
    <w:div w:id="37750711">
      <w:bodyDiv w:val="1"/>
      <w:marLeft w:val="0"/>
      <w:marRight w:val="0"/>
      <w:marTop w:val="0"/>
      <w:marBottom w:val="0"/>
      <w:divBdr>
        <w:top w:val="none" w:sz="0" w:space="0" w:color="auto"/>
        <w:left w:val="none" w:sz="0" w:space="0" w:color="auto"/>
        <w:bottom w:val="none" w:sz="0" w:space="0" w:color="auto"/>
        <w:right w:val="none" w:sz="0" w:space="0" w:color="auto"/>
      </w:divBdr>
    </w:div>
    <w:div w:id="37751931">
      <w:bodyDiv w:val="1"/>
      <w:marLeft w:val="0"/>
      <w:marRight w:val="0"/>
      <w:marTop w:val="0"/>
      <w:marBottom w:val="0"/>
      <w:divBdr>
        <w:top w:val="none" w:sz="0" w:space="0" w:color="auto"/>
        <w:left w:val="none" w:sz="0" w:space="0" w:color="auto"/>
        <w:bottom w:val="none" w:sz="0" w:space="0" w:color="auto"/>
        <w:right w:val="none" w:sz="0" w:space="0" w:color="auto"/>
      </w:divBdr>
    </w:div>
    <w:div w:id="37753316">
      <w:bodyDiv w:val="1"/>
      <w:marLeft w:val="0"/>
      <w:marRight w:val="0"/>
      <w:marTop w:val="0"/>
      <w:marBottom w:val="0"/>
      <w:divBdr>
        <w:top w:val="none" w:sz="0" w:space="0" w:color="auto"/>
        <w:left w:val="none" w:sz="0" w:space="0" w:color="auto"/>
        <w:bottom w:val="none" w:sz="0" w:space="0" w:color="auto"/>
        <w:right w:val="none" w:sz="0" w:space="0" w:color="auto"/>
      </w:divBdr>
    </w:div>
    <w:div w:id="37778015">
      <w:bodyDiv w:val="1"/>
      <w:marLeft w:val="0"/>
      <w:marRight w:val="0"/>
      <w:marTop w:val="0"/>
      <w:marBottom w:val="0"/>
      <w:divBdr>
        <w:top w:val="none" w:sz="0" w:space="0" w:color="auto"/>
        <w:left w:val="none" w:sz="0" w:space="0" w:color="auto"/>
        <w:bottom w:val="none" w:sz="0" w:space="0" w:color="auto"/>
        <w:right w:val="none" w:sz="0" w:space="0" w:color="auto"/>
      </w:divBdr>
    </w:div>
    <w:div w:id="37823335">
      <w:bodyDiv w:val="1"/>
      <w:marLeft w:val="0"/>
      <w:marRight w:val="0"/>
      <w:marTop w:val="0"/>
      <w:marBottom w:val="0"/>
      <w:divBdr>
        <w:top w:val="none" w:sz="0" w:space="0" w:color="auto"/>
        <w:left w:val="none" w:sz="0" w:space="0" w:color="auto"/>
        <w:bottom w:val="none" w:sz="0" w:space="0" w:color="auto"/>
        <w:right w:val="none" w:sz="0" w:space="0" w:color="auto"/>
      </w:divBdr>
    </w:div>
    <w:div w:id="37824010">
      <w:bodyDiv w:val="1"/>
      <w:marLeft w:val="0"/>
      <w:marRight w:val="0"/>
      <w:marTop w:val="0"/>
      <w:marBottom w:val="0"/>
      <w:divBdr>
        <w:top w:val="none" w:sz="0" w:space="0" w:color="auto"/>
        <w:left w:val="none" w:sz="0" w:space="0" w:color="auto"/>
        <w:bottom w:val="none" w:sz="0" w:space="0" w:color="auto"/>
        <w:right w:val="none" w:sz="0" w:space="0" w:color="auto"/>
      </w:divBdr>
    </w:div>
    <w:div w:id="37825460">
      <w:bodyDiv w:val="1"/>
      <w:marLeft w:val="0"/>
      <w:marRight w:val="0"/>
      <w:marTop w:val="0"/>
      <w:marBottom w:val="0"/>
      <w:divBdr>
        <w:top w:val="none" w:sz="0" w:space="0" w:color="auto"/>
        <w:left w:val="none" w:sz="0" w:space="0" w:color="auto"/>
        <w:bottom w:val="none" w:sz="0" w:space="0" w:color="auto"/>
        <w:right w:val="none" w:sz="0" w:space="0" w:color="auto"/>
      </w:divBdr>
    </w:div>
    <w:div w:id="37826126">
      <w:bodyDiv w:val="1"/>
      <w:marLeft w:val="0"/>
      <w:marRight w:val="0"/>
      <w:marTop w:val="0"/>
      <w:marBottom w:val="0"/>
      <w:divBdr>
        <w:top w:val="none" w:sz="0" w:space="0" w:color="auto"/>
        <w:left w:val="none" w:sz="0" w:space="0" w:color="auto"/>
        <w:bottom w:val="none" w:sz="0" w:space="0" w:color="auto"/>
        <w:right w:val="none" w:sz="0" w:space="0" w:color="auto"/>
      </w:divBdr>
    </w:div>
    <w:div w:id="37896086">
      <w:bodyDiv w:val="1"/>
      <w:marLeft w:val="0"/>
      <w:marRight w:val="0"/>
      <w:marTop w:val="0"/>
      <w:marBottom w:val="0"/>
      <w:divBdr>
        <w:top w:val="none" w:sz="0" w:space="0" w:color="auto"/>
        <w:left w:val="none" w:sz="0" w:space="0" w:color="auto"/>
        <w:bottom w:val="none" w:sz="0" w:space="0" w:color="auto"/>
        <w:right w:val="none" w:sz="0" w:space="0" w:color="auto"/>
      </w:divBdr>
    </w:div>
    <w:div w:id="37898928">
      <w:bodyDiv w:val="1"/>
      <w:marLeft w:val="0"/>
      <w:marRight w:val="0"/>
      <w:marTop w:val="0"/>
      <w:marBottom w:val="0"/>
      <w:divBdr>
        <w:top w:val="none" w:sz="0" w:space="0" w:color="auto"/>
        <w:left w:val="none" w:sz="0" w:space="0" w:color="auto"/>
        <w:bottom w:val="none" w:sz="0" w:space="0" w:color="auto"/>
        <w:right w:val="none" w:sz="0" w:space="0" w:color="auto"/>
      </w:divBdr>
    </w:div>
    <w:div w:id="37899818">
      <w:bodyDiv w:val="1"/>
      <w:marLeft w:val="0"/>
      <w:marRight w:val="0"/>
      <w:marTop w:val="0"/>
      <w:marBottom w:val="0"/>
      <w:divBdr>
        <w:top w:val="none" w:sz="0" w:space="0" w:color="auto"/>
        <w:left w:val="none" w:sz="0" w:space="0" w:color="auto"/>
        <w:bottom w:val="none" w:sz="0" w:space="0" w:color="auto"/>
        <w:right w:val="none" w:sz="0" w:space="0" w:color="auto"/>
      </w:divBdr>
    </w:div>
    <w:div w:id="37901898">
      <w:bodyDiv w:val="1"/>
      <w:marLeft w:val="0"/>
      <w:marRight w:val="0"/>
      <w:marTop w:val="0"/>
      <w:marBottom w:val="0"/>
      <w:divBdr>
        <w:top w:val="none" w:sz="0" w:space="0" w:color="auto"/>
        <w:left w:val="none" w:sz="0" w:space="0" w:color="auto"/>
        <w:bottom w:val="none" w:sz="0" w:space="0" w:color="auto"/>
        <w:right w:val="none" w:sz="0" w:space="0" w:color="auto"/>
      </w:divBdr>
    </w:div>
    <w:div w:id="37945633">
      <w:bodyDiv w:val="1"/>
      <w:marLeft w:val="0"/>
      <w:marRight w:val="0"/>
      <w:marTop w:val="0"/>
      <w:marBottom w:val="0"/>
      <w:divBdr>
        <w:top w:val="none" w:sz="0" w:space="0" w:color="auto"/>
        <w:left w:val="none" w:sz="0" w:space="0" w:color="auto"/>
        <w:bottom w:val="none" w:sz="0" w:space="0" w:color="auto"/>
        <w:right w:val="none" w:sz="0" w:space="0" w:color="auto"/>
      </w:divBdr>
    </w:div>
    <w:div w:id="37945947">
      <w:bodyDiv w:val="1"/>
      <w:marLeft w:val="0"/>
      <w:marRight w:val="0"/>
      <w:marTop w:val="0"/>
      <w:marBottom w:val="0"/>
      <w:divBdr>
        <w:top w:val="none" w:sz="0" w:space="0" w:color="auto"/>
        <w:left w:val="none" w:sz="0" w:space="0" w:color="auto"/>
        <w:bottom w:val="none" w:sz="0" w:space="0" w:color="auto"/>
        <w:right w:val="none" w:sz="0" w:space="0" w:color="auto"/>
      </w:divBdr>
    </w:div>
    <w:div w:id="37971704">
      <w:bodyDiv w:val="1"/>
      <w:marLeft w:val="0"/>
      <w:marRight w:val="0"/>
      <w:marTop w:val="0"/>
      <w:marBottom w:val="0"/>
      <w:divBdr>
        <w:top w:val="none" w:sz="0" w:space="0" w:color="auto"/>
        <w:left w:val="none" w:sz="0" w:space="0" w:color="auto"/>
        <w:bottom w:val="none" w:sz="0" w:space="0" w:color="auto"/>
        <w:right w:val="none" w:sz="0" w:space="0" w:color="auto"/>
      </w:divBdr>
    </w:div>
    <w:div w:id="37974154">
      <w:bodyDiv w:val="1"/>
      <w:marLeft w:val="0"/>
      <w:marRight w:val="0"/>
      <w:marTop w:val="0"/>
      <w:marBottom w:val="0"/>
      <w:divBdr>
        <w:top w:val="none" w:sz="0" w:space="0" w:color="auto"/>
        <w:left w:val="none" w:sz="0" w:space="0" w:color="auto"/>
        <w:bottom w:val="none" w:sz="0" w:space="0" w:color="auto"/>
        <w:right w:val="none" w:sz="0" w:space="0" w:color="auto"/>
      </w:divBdr>
    </w:div>
    <w:div w:id="37975403">
      <w:bodyDiv w:val="1"/>
      <w:marLeft w:val="0"/>
      <w:marRight w:val="0"/>
      <w:marTop w:val="0"/>
      <w:marBottom w:val="0"/>
      <w:divBdr>
        <w:top w:val="none" w:sz="0" w:space="0" w:color="auto"/>
        <w:left w:val="none" w:sz="0" w:space="0" w:color="auto"/>
        <w:bottom w:val="none" w:sz="0" w:space="0" w:color="auto"/>
        <w:right w:val="none" w:sz="0" w:space="0" w:color="auto"/>
      </w:divBdr>
    </w:div>
    <w:div w:id="38018219">
      <w:bodyDiv w:val="1"/>
      <w:marLeft w:val="0"/>
      <w:marRight w:val="0"/>
      <w:marTop w:val="0"/>
      <w:marBottom w:val="0"/>
      <w:divBdr>
        <w:top w:val="none" w:sz="0" w:space="0" w:color="auto"/>
        <w:left w:val="none" w:sz="0" w:space="0" w:color="auto"/>
        <w:bottom w:val="none" w:sz="0" w:space="0" w:color="auto"/>
        <w:right w:val="none" w:sz="0" w:space="0" w:color="auto"/>
      </w:divBdr>
    </w:div>
    <w:div w:id="38018350">
      <w:bodyDiv w:val="1"/>
      <w:marLeft w:val="0"/>
      <w:marRight w:val="0"/>
      <w:marTop w:val="0"/>
      <w:marBottom w:val="0"/>
      <w:divBdr>
        <w:top w:val="none" w:sz="0" w:space="0" w:color="auto"/>
        <w:left w:val="none" w:sz="0" w:space="0" w:color="auto"/>
        <w:bottom w:val="none" w:sz="0" w:space="0" w:color="auto"/>
        <w:right w:val="none" w:sz="0" w:space="0" w:color="auto"/>
      </w:divBdr>
    </w:div>
    <w:div w:id="38020115">
      <w:bodyDiv w:val="1"/>
      <w:marLeft w:val="0"/>
      <w:marRight w:val="0"/>
      <w:marTop w:val="0"/>
      <w:marBottom w:val="0"/>
      <w:divBdr>
        <w:top w:val="none" w:sz="0" w:space="0" w:color="auto"/>
        <w:left w:val="none" w:sz="0" w:space="0" w:color="auto"/>
        <w:bottom w:val="none" w:sz="0" w:space="0" w:color="auto"/>
        <w:right w:val="none" w:sz="0" w:space="0" w:color="auto"/>
      </w:divBdr>
    </w:div>
    <w:div w:id="38089267">
      <w:bodyDiv w:val="1"/>
      <w:marLeft w:val="0"/>
      <w:marRight w:val="0"/>
      <w:marTop w:val="0"/>
      <w:marBottom w:val="0"/>
      <w:divBdr>
        <w:top w:val="none" w:sz="0" w:space="0" w:color="auto"/>
        <w:left w:val="none" w:sz="0" w:space="0" w:color="auto"/>
        <w:bottom w:val="none" w:sz="0" w:space="0" w:color="auto"/>
        <w:right w:val="none" w:sz="0" w:space="0" w:color="auto"/>
      </w:divBdr>
    </w:div>
    <w:div w:id="38092250">
      <w:bodyDiv w:val="1"/>
      <w:marLeft w:val="0"/>
      <w:marRight w:val="0"/>
      <w:marTop w:val="0"/>
      <w:marBottom w:val="0"/>
      <w:divBdr>
        <w:top w:val="none" w:sz="0" w:space="0" w:color="auto"/>
        <w:left w:val="none" w:sz="0" w:space="0" w:color="auto"/>
        <w:bottom w:val="none" w:sz="0" w:space="0" w:color="auto"/>
        <w:right w:val="none" w:sz="0" w:space="0" w:color="auto"/>
      </w:divBdr>
    </w:div>
    <w:div w:id="38093373">
      <w:bodyDiv w:val="1"/>
      <w:marLeft w:val="0"/>
      <w:marRight w:val="0"/>
      <w:marTop w:val="0"/>
      <w:marBottom w:val="0"/>
      <w:divBdr>
        <w:top w:val="none" w:sz="0" w:space="0" w:color="auto"/>
        <w:left w:val="none" w:sz="0" w:space="0" w:color="auto"/>
        <w:bottom w:val="none" w:sz="0" w:space="0" w:color="auto"/>
        <w:right w:val="none" w:sz="0" w:space="0" w:color="auto"/>
      </w:divBdr>
    </w:div>
    <w:div w:id="38095213">
      <w:bodyDiv w:val="1"/>
      <w:marLeft w:val="0"/>
      <w:marRight w:val="0"/>
      <w:marTop w:val="0"/>
      <w:marBottom w:val="0"/>
      <w:divBdr>
        <w:top w:val="none" w:sz="0" w:space="0" w:color="auto"/>
        <w:left w:val="none" w:sz="0" w:space="0" w:color="auto"/>
        <w:bottom w:val="none" w:sz="0" w:space="0" w:color="auto"/>
        <w:right w:val="none" w:sz="0" w:space="0" w:color="auto"/>
      </w:divBdr>
    </w:div>
    <w:div w:id="38096394">
      <w:bodyDiv w:val="1"/>
      <w:marLeft w:val="0"/>
      <w:marRight w:val="0"/>
      <w:marTop w:val="0"/>
      <w:marBottom w:val="0"/>
      <w:divBdr>
        <w:top w:val="none" w:sz="0" w:space="0" w:color="auto"/>
        <w:left w:val="none" w:sz="0" w:space="0" w:color="auto"/>
        <w:bottom w:val="none" w:sz="0" w:space="0" w:color="auto"/>
        <w:right w:val="none" w:sz="0" w:space="0" w:color="auto"/>
      </w:divBdr>
    </w:div>
    <w:div w:id="38097190">
      <w:bodyDiv w:val="1"/>
      <w:marLeft w:val="0"/>
      <w:marRight w:val="0"/>
      <w:marTop w:val="0"/>
      <w:marBottom w:val="0"/>
      <w:divBdr>
        <w:top w:val="none" w:sz="0" w:space="0" w:color="auto"/>
        <w:left w:val="none" w:sz="0" w:space="0" w:color="auto"/>
        <w:bottom w:val="none" w:sz="0" w:space="0" w:color="auto"/>
        <w:right w:val="none" w:sz="0" w:space="0" w:color="auto"/>
      </w:divBdr>
    </w:div>
    <w:div w:id="38164204">
      <w:bodyDiv w:val="1"/>
      <w:marLeft w:val="0"/>
      <w:marRight w:val="0"/>
      <w:marTop w:val="0"/>
      <w:marBottom w:val="0"/>
      <w:divBdr>
        <w:top w:val="none" w:sz="0" w:space="0" w:color="auto"/>
        <w:left w:val="none" w:sz="0" w:space="0" w:color="auto"/>
        <w:bottom w:val="none" w:sz="0" w:space="0" w:color="auto"/>
        <w:right w:val="none" w:sz="0" w:space="0" w:color="auto"/>
      </w:divBdr>
    </w:div>
    <w:div w:id="38165657">
      <w:bodyDiv w:val="1"/>
      <w:marLeft w:val="0"/>
      <w:marRight w:val="0"/>
      <w:marTop w:val="0"/>
      <w:marBottom w:val="0"/>
      <w:divBdr>
        <w:top w:val="none" w:sz="0" w:space="0" w:color="auto"/>
        <w:left w:val="none" w:sz="0" w:space="0" w:color="auto"/>
        <w:bottom w:val="none" w:sz="0" w:space="0" w:color="auto"/>
        <w:right w:val="none" w:sz="0" w:space="0" w:color="auto"/>
      </w:divBdr>
    </w:div>
    <w:div w:id="38166227">
      <w:bodyDiv w:val="1"/>
      <w:marLeft w:val="0"/>
      <w:marRight w:val="0"/>
      <w:marTop w:val="0"/>
      <w:marBottom w:val="0"/>
      <w:divBdr>
        <w:top w:val="none" w:sz="0" w:space="0" w:color="auto"/>
        <w:left w:val="none" w:sz="0" w:space="0" w:color="auto"/>
        <w:bottom w:val="none" w:sz="0" w:space="0" w:color="auto"/>
        <w:right w:val="none" w:sz="0" w:space="0" w:color="auto"/>
      </w:divBdr>
    </w:div>
    <w:div w:id="38167424">
      <w:bodyDiv w:val="1"/>
      <w:marLeft w:val="0"/>
      <w:marRight w:val="0"/>
      <w:marTop w:val="0"/>
      <w:marBottom w:val="0"/>
      <w:divBdr>
        <w:top w:val="none" w:sz="0" w:space="0" w:color="auto"/>
        <w:left w:val="none" w:sz="0" w:space="0" w:color="auto"/>
        <w:bottom w:val="none" w:sz="0" w:space="0" w:color="auto"/>
        <w:right w:val="none" w:sz="0" w:space="0" w:color="auto"/>
      </w:divBdr>
    </w:div>
    <w:div w:id="38168111">
      <w:bodyDiv w:val="1"/>
      <w:marLeft w:val="0"/>
      <w:marRight w:val="0"/>
      <w:marTop w:val="0"/>
      <w:marBottom w:val="0"/>
      <w:divBdr>
        <w:top w:val="none" w:sz="0" w:space="0" w:color="auto"/>
        <w:left w:val="none" w:sz="0" w:space="0" w:color="auto"/>
        <w:bottom w:val="none" w:sz="0" w:space="0" w:color="auto"/>
        <w:right w:val="none" w:sz="0" w:space="0" w:color="auto"/>
      </w:divBdr>
    </w:div>
    <w:div w:id="38168366">
      <w:bodyDiv w:val="1"/>
      <w:marLeft w:val="0"/>
      <w:marRight w:val="0"/>
      <w:marTop w:val="0"/>
      <w:marBottom w:val="0"/>
      <w:divBdr>
        <w:top w:val="none" w:sz="0" w:space="0" w:color="auto"/>
        <w:left w:val="none" w:sz="0" w:space="0" w:color="auto"/>
        <w:bottom w:val="none" w:sz="0" w:space="0" w:color="auto"/>
        <w:right w:val="none" w:sz="0" w:space="0" w:color="auto"/>
      </w:divBdr>
    </w:div>
    <w:div w:id="38169075">
      <w:bodyDiv w:val="1"/>
      <w:marLeft w:val="0"/>
      <w:marRight w:val="0"/>
      <w:marTop w:val="0"/>
      <w:marBottom w:val="0"/>
      <w:divBdr>
        <w:top w:val="none" w:sz="0" w:space="0" w:color="auto"/>
        <w:left w:val="none" w:sz="0" w:space="0" w:color="auto"/>
        <w:bottom w:val="none" w:sz="0" w:space="0" w:color="auto"/>
        <w:right w:val="none" w:sz="0" w:space="0" w:color="auto"/>
      </w:divBdr>
    </w:div>
    <w:div w:id="38171768">
      <w:bodyDiv w:val="1"/>
      <w:marLeft w:val="0"/>
      <w:marRight w:val="0"/>
      <w:marTop w:val="0"/>
      <w:marBottom w:val="0"/>
      <w:divBdr>
        <w:top w:val="none" w:sz="0" w:space="0" w:color="auto"/>
        <w:left w:val="none" w:sz="0" w:space="0" w:color="auto"/>
        <w:bottom w:val="none" w:sz="0" w:space="0" w:color="auto"/>
        <w:right w:val="none" w:sz="0" w:space="0" w:color="auto"/>
      </w:divBdr>
    </w:div>
    <w:div w:id="38172987">
      <w:bodyDiv w:val="1"/>
      <w:marLeft w:val="0"/>
      <w:marRight w:val="0"/>
      <w:marTop w:val="0"/>
      <w:marBottom w:val="0"/>
      <w:divBdr>
        <w:top w:val="none" w:sz="0" w:space="0" w:color="auto"/>
        <w:left w:val="none" w:sz="0" w:space="0" w:color="auto"/>
        <w:bottom w:val="none" w:sz="0" w:space="0" w:color="auto"/>
        <w:right w:val="none" w:sz="0" w:space="0" w:color="auto"/>
      </w:divBdr>
    </w:div>
    <w:div w:id="38210381">
      <w:bodyDiv w:val="1"/>
      <w:marLeft w:val="0"/>
      <w:marRight w:val="0"/>
      <w:marTop w:val="0"/>
      <w:marBottom w:val="0"/>
      <w:divBdr>
        <w:top w:val="none" w:sz="0" w:space="0" w:color="auto"/>
        <w:left w:val="none" w:sz="0" w:space="0" w:color="auto"/>
        <w:bottom w:val="none" w:sz="0" w:space="0" w:color="auto"/>
        <w:right w:val="none" w:sz="0" w:space="0" w:color="auto"/>
      </w:divBdr>
    </w:div>
    <w:div w:id="38214101">
      <w:bodyDiv w:val="1"/>
      <w:marLeft w:val="0"/>
      <w:marRight w:val="0"/>
      <w:marTop w:val="0"/>
      <w:marBottom w:val="0"/>
      <w:divBdr>
        <w:top w:val="none" w:sz="0" w:space="0" w:color="auto"/>
        <w:left w:val="none" w:sz="0" w:space="0" w:color="auto"/>
        <w:bottom w:val="none" w:sz="0" w:space="0" w:color="auto"/>
        <w:right w:val="none" w:sz="0" w:space="0" w:color="auto"/>
      </w:divBdr>
    </w:div>
    <w:div w:id="38239050">
      <w:bodyDiv w:val="1"/>
      <w:marLeft w:val="0"/>
      <w:marRight w:val="0"/>
      <w:marTop w:val="0"/>
      <w:marBottom w:val="0"/>
      <w:divBdr>
        <w:top w:val="none" w:sz="0" w:space="0" w:color="auto"/>
        <w:left w:val="none" w:sz="0" w:space="0" w:color="auto"/>
        <w:bottom w:val="none" w:sz="0" w:space="0" w:color="auto"/>
        <w:right w:val="none" w:sz="0" w:space="0" w:color="auto"/>
      </w:divBdr>
    </w:div>
    <w:div w:id="38282956">
      <w:bodyDiv w:val="1"/>
      <w:marLeft w:val="0"/>
      <w:marRight w:val="0"/>
      <w:marTop w:val="0"/>
      <w:marBottom w:val="0"/>
      <w:divBdr>
        <w:top w:val="none" w:sz="0" w:space="0" w:color="auto"/>
        <w:left w:val="none" w:sz="0" w:space="0" w:color="auto"/>
        <w:bottom w:val="none" w:sz="0" w:space="0" w:color="auto"/>
        <w:right w:val="none" w:sz="0" w:space="0" w:color="auto"/>
      </w:divBdr>
    </w:div>
    <w:div w:id="38285239">
      <w:bodyDiv w:val="1"/>
      <w:marLeft w:val="0"/>
      <w:marRight w:val="0"/>
      <w:marTop w:val="0"/>
      <w:marBottom w:val="0"/>
      <w:divBdr>
        <w:top w:val="none" w:sz="0" w:space="0" w:color="auto"/>
        <w:left w:val="none" w:sz="0" w:space="0" w:color="auto"/>
        <w:bottom w:val="none" w:sz="0" w:space="0" w:color="auto"/>
        <w:right w:val="none" w:sz="0" w:space="0" w:color="auto"/>
      </w:divBdr>
    </w:div>
    <w:div w:id="38359082">
      <w:bodyDiv w:val="1"/>
      <w:marLeft w:val="0"/>
      <w:marRight w:val="0"/>
      <w:marTop w:val="0"/>
      <w:marBottom w:val="0"/>
      <w:divBdr>
        <w:top w:val="none" w:sz="0" w:space="0" w:color="auto"/>
        <w:left w:val="none" w:sz="0" w:space="0" w:color="auto"/>
        <w:bottom w:val="none" w:sz="0" w:space="0" w:color="auto"/>
        <w:right w:val="none" w:sz="0" w:space="0" w:color="auto"/>
      </w:divBdr>
    </w:div>
    <w:div w:id="38359451">
      <w:bodyDiv w:val="1"/>
      <w:marLeft w:val="0"/>
      <w:marRight w:val="0"/>
      <w:marTop w:val="0"/>
      <w:marBottom w:val="0"/>
      <w:divBdr>
        <w:top w:val="none" w:sz="0" w:space="0" w:color="auto"/>
        <w:left w:val="none" w:sz="0" w:space="0" w:color="auto"/>
        <w:bottom w:val="none" w:sz="0" w:space="0" w:color="auto"/>
        <w:right w:val="none" w:sz="0" w:space="0" w:color="auto"/>
      </w:divBdr>
    </w:div>
    <w:div w:id="38359710">
      <w:bodyDiv w:val="1"/>
      <w:marLeft w:val="0"/>
      <w:marRight w:val="0"/>
      <w:marTop w:val="0"/>
      <w:marBottom w:val="0"/>
      <w:divBdr>
        <w:top w:val="none" w:sz="0" w:space="0" w:color="auto"/>
        <w:left w:val="none" w:sz="0" w:space="0" w:color="auto"/>
        <w:bottom w:val="none" w:sz="0" w:space="0" w:color="auto"/>
        <w:right w:val="none" w:sz="0" w:space="0" w:color="auto"/>
      </w:divBdr>
    </w:div>
    <w:div w:id="38360337">
      <w:bodyDiv w:val="1"/>
      <w:marLeft w:val="0"/>
      <w:marRight w:val="0"/>
      <w:marTop w:val="0"/>
      <w:marBottom w:val="0"/>
      <w:divBdr>
        <w:top w:val="none" w:sz="0" w:space="0" w:color="auto"/>
        <w:left w:val="none" w:sz="0" w:space="0" w:color="auto"/>
        <w:bottom w:val="none" w:sz="0" w:space="0" w:color="auto"/>
        <w:right w:val="none" w:sz="0" w:space="0" w:color="auto"/>
      </w:divBdr>
    </w:div>
    <w:div w:id="38361600">
      <w:bodyDiv w:val="1"/>
      <w:marLeft w:val="0"/>
      <w:marRight w:val="0"/>
      <w:marTop w:val="0"/>
      <w:marBottom w:val="0"/>
      <w:divBdr>
        <w:top w:val="none" w:sz="0" w:space="0" w:color="auto"/>
        <w:left w:val="none" w:sz="0" w:space="0" w:color="auto"/>
        <w:bottom w:val="none" w:sz="0" w:space="0" w:color="auto"/>
        <w:right w:val="none" w:sz="0" w:space="0" w:color="auto"/>
      </w:divBdr>
    </w:div>
    <w:div w:id="38361994">
      <w:bodyDiv w:val="1"/>
      <w:marLeft w:val="0"/>
      <w:marRight w:val="0"/>
      <w:marTop w:val="0"/>
      <w:marBottom w:val="0"/>
      <w:divBdr>
        <w:top w:val="none" w:sz="0" w:space="0" w:color="auto"/>
        <w:left w:val="none" w:sz="0" w:space="0" w:color="auto"/>
        <w:bottom w:val="none" w:sz="0" w:space="0" w:color="auto"/>
        <w:right w:val="none" w:sz="0" w:space="0" w:color="auto"/>
      </w:divBdr>
    </w:div>
    <w:div w:id="38364129">
      <w:bodyDiv w:val="1"/>
      <w:marLeft w:val="0"/>
      <w:marRight w:val="0"/>
      <w:marTop w:val="0"/>
      <w:marBottom w:val="0"/>
      <w:divBdr>
        <w:top w:val="none" w:sz="0" w:space="0" w:color="auto"/>
        <w:left w:val="none" w:sz="0" w:space="0" w:color="auto"/>
        <w:bottom w:val="none" w:sz="0" w:space="0" w:color="auto"/>
        <w:right w:val="none" w:sz="0" w:space="0" w:color="auto"/>
      </w:divBdr>
    </w:div>
    <w:div w:id="38405087">
      <w:bodyDiv w:val="1"/>
      <w:marLeft w:val="0"/>
      <w:marRight w:val="0"/>
      <w:marTop w:val="0"/>
      <w:marBottom w:val="0"/>
      <w:divBdr>
        <w:top w:val="none" w:sz="0" w:space="0" w:color="auto"/>
        <w:left w:val="none" w:sz="0" w:space="0" w:color="auto"/>
        <w:bottom w:val="none" w:sz="0" w:space="0" w:color="auto"/>
        <w:right w:val="none" w:sz="0" w:space="0" w:color="auto"/>
      </w:divBdr>
    </w:div>
    <w:div w:id="38405639">
      <w:bodyDiv w:val="1"/>
      <w:marLeft w:val="0"/>
      <w:marRight w:val="0"/>
      <w:marTop w:val="0"/>
      <w:marBottom w:val="0"/>
      <w:divBdr>
        <w:top w:val="none" w:sz="0" w:space="0" w:color="auto"/>
        <w:left w:val="none" w:sz="0" w:space="0" w:color="auto"/>
        <w:bottom w:val="none" w:sz="0" w:space="0" w:color="auto"/>
        <w:right w:val="none" w:sz="0" w:space="0" w:color="auto"/>
      </w:divBdr>
    </w:div>
    <w:div w:id="38405928">
      <w:bodyDiv w:val="1"/>
      <w:marLeft w:val="0"/>
      <w:marRight w:val="0"/>
      <w:marTop w:val="0"/>
      <w:marBottom w:val="0"/>
      <w:divBdr>
        <w:top w:val="none" w:sz="0" w:space="0" w:color="auto"/>
        <w:left w:val="none" w:sz="0" w:space="0" w:color="auto"/>
        <w:bottom w:val="none" w:sz="0" w:space="0" w:color="auto"/>
        <w:right w:val="none" w:sz="0" w:space="0" w:color="auto"/>
      </w:divBdr>
    </w:div>
    <w:div w:id="38406788">
      <w:bodyDiv w:val="1"/>
      <w:marLeft w:val="0"/>
      <w:marRight w:val="0"/>
      <w:marTop w:val="0"/>
      <w:marBottom w:val="0"/>
      <w:divBdr>
        <w:top w:val="none" w:sz="0" w:space="0" w:color="auto"/>
        <w:left w:val="none" w:sz="0" w:space="0" w:color="auto"/>
        <w:bottom w:val="none" w:sz="0" w:space="0" w:color="auto"/>
        <w:right w:val="none" w:sz="0" w:space="0" w:color="auto"/>
      </w:divBdr>
    </w:div>
    <w:div w:id="38432892">
      <w:bodyDiv w:val="1"/>
      <w:marLeft w:val="0"/>
      <w:marRight w:val="0"/>
      <w:marTop w:val="0"/>
      <w:marBottom w:val="0"/>
      <w:divBdr>
        <w:top w:val="none" w:sz="0" w:space="0" w:color="auto"/>
        <w:left w:val="none" w:sz="0" w:space="0" w:color="auto"/>
        <w:bottom w:val="none" w:sz="0" w:space="0" w:color="auto"/>
        <w:right w:val="none" w:sz="0" w:space="0" w:color="auto"/>
      </w:divBdr>
    </w:div>
    <w:div w:id="38433787">
      <w:bodyDiv w:val="1"/>
      <w:marLeft w:val="0"/>
      <w:marRight w:val="0"/>
      <w:marTop w:val="0"/>
      <w:marBottom w:val="0"/>
      <w:divBdr>
        <w:top w:val="none" w:sz="0" w:space="0" w:color="auto"/>
        <w:left w:val="none" w:sz="0" w:space="0" w:color="auto"/>
        <w:bottom w:val="none" w:sz="0" w:space="0" w:color="auto"/>
        <w:right w:val="none" w:sz="0" w:space="0" w:color="auto"/>
      </w:divBdr>
    </w:div>
    <w:div w:id="38434581">
      <w:bodyDiv w:val="1"/>
      <w:marLeft w:val="0"/>
      <w:marRight w:val="0"/>
      <w:marTop w:val="0"/>
      <w:marBottom w:val="0"/>
      <w:divBdr>
        <w:top w:val="none" w:sz="0" w:space="0" w:color="auto"/>
        <w:left w:val="none" w:sz="0" w:space="0" w:color="auto"/>
        <w:bottom w:val="none" w:sz="0" w:space="0" w:color="auto"/>
        <w:right w:val="none" w:sz="0" w:space="0" w:color="auto"/>
      </w:divBdr>
    </w:div>
    <w:div w:id="38436041">
      <w:bodyDiv w:val="1"/>
      <w:marLeft w:val="0"/>
      <w:marRight w:val="0"/>
      <w:marTop w:val="0"/>
      <w:marBottom w:val="0"/>
      <w:divBdr>
        <w:top w:val="none" w:sz="0" w:space="0" w:color="auto"/>
        <w:left w:val="none" w:sz="0" w:space="0" w:color="auto"/>
        <w:bottom w:val="none" w:sz="0" w:space="0" w:color="auto"/>
        <w:right w:val="none" w:sz="0" w:space="0" w:color="auto"/>
      </w:divBdr>
    </w:div>
    <w:div w:id="38478852">
      <w:bodyDiv w:val="1"/>
      <w:marLeft w:val="0"/>
      <w:marRight w:val="0"/>
      <w:marTop w:val="0"/>
      <w:marBottom w:val="0"/>
      <w:divBdr>
        <w:top w:val="none" w:sz="0" w:space="0" w:color="auto"/>
        <w:left w:val="none" w:sz="0" w:space="0" w:color="auto"/>
        <w:bottom w:val="none" w:sz="0" w:space="0" w:color="auto"/>
        <w:right w:val="none" w:sz="0" w:space="0" w:color="auto"/>
      </w:divBdr>
    </w:div>
    <w:div w:id="38481407">
      <w:bodyDiv w:val="1"/>
      <w:marLeft w:val="0"/>
      <w:marRight w:val="0"/>
      <w:marTop w:val="0"/>
      <w:marBottom w:val="0"/>
      <w:divBdr>
        <w:top w:val="none" w:sz="0" w:space="0" w:color="auto"/>
        <w:left w:val="none" w:sz="0" w:space="0" w:color="auto"/>
        <w:bottom w:val="none" w:sz="0" w:space="0" w:color="auto"/>
        <w:right w:val="none" w:sz="0" w:space="0" w:color="auto"/>
      </w:divBdr>
    </w:div>
    <w:div w:id="38482753">
      <w:bodyDiv w:val="1"/>
      <w:marLeft w:val="0"/>
      <w:marRight w:val="0"/>
      <w:marTop w:val="0"/>
      <w:marBottom w:val="0"/>
      <w:divBdr>
        <w:top w:val="none" w:sz="0" w:space="0" w:color="auto"/>
        <w:left w:val="none" w:sz="0" w:space="0" w:color="auto"/>
        <w:bottom w:val="none" w:sz="0" w:space="0" w:color="auto"/>
        <w:right w:val="none" w:sz="0" w:space="0" w:color="auto"/>
      </w:divBdr>
    </w:div>
    <w:div w:id="38558474">
      <w:bodyDiv w:val="1"/>
      <w:marLeft w:val="0"/>
      <w:marRight w:val="0"/>
      <w:marTop w:val="0"/>
      <w:marBottom w:val="0"/>
      <w:divBdr>
        <w:top w:val="none" w:sz="0" w:space="0" w:color="auto"/>
        <w:left w:val="none" w:sz="0" w:space="0" w:color="auto"/>
        <w:bottom w:val="none" w:sz="0" w:space="0" w:color="auto"/>
        <w:right w:val="none" w:sz="0" w:space="0" w:color="auto"/>
      </w:divBdr>
    </w:div>
    <w:div w:id="38601434">
      <w:bodyDiv w:val="1"/>
      <w:marLeft w:val="0"/>
      <w:marRight w:val="0"/>
      <w:marTop w:val="0"/>
      <w:marBottom w:val="0"/>
      <w:divBdr>
        <w:top w:val="none" w:sz="0" w:space="0" w:color="auto"/>
        <w:left w:val="none" w:sz="0" w:space="0" w:color="auto"/>
        <w:bottom w:val="none" w:sz="0" w:space="0" w:color="auto"/>
        <w:right w:val="none" w:sz="0" w:space="0" w:color="auto"/>
      </w:divBdr>
    </w:div>
    <w:div w:id="38627526">
      <w:bodyDiv w:val="1"/>
      <w:marLeft w:val="0"/>
      <w:marRight w:val="0"/>
      <w:marTop w:val="0"/>
      <w:marBottom w:val="0"/>
      <w:divBdr>
        <w:top w:val="none" w:sz="0" w:space="0" w:color="auto"/>
        <w:left w:val="none" w:sz="0" w:space="0" w:color="auto"/>
        <w:bottom w:val="none" w:sz="0" w:space="0" w:color="auto"/>
        <w:right w:val="none" w:sz="0" w:space="0" w:color="auto"/>
      </w:divBdr>
    </w:div>
    <w:div w:id="38629855">
      <w:bodyDiv w:val="1"/>
      <w:marLeft w:val="0"/>
      <w:marRight w:val="0"/>
      <w:marTop w:val="0"/>
      <w:marBottom w:val="0"/>
      <w:divBdr>
        <w:top w:val="none" w:sz="0" w:space="0" w:color="auto"/>
        <w:left w:val="none" w:sz="0" w:space="0" w:color="auto"/>
        <w:bottom w:val="none" w:sz="0" w:space="0" w:color="auto"/>
        <w:right w:val="none" w:sz="0" w:space="0" w:color="auto"/>
      </w:divBdr>
    </w:div>
    <w:div w:id="38630640">
      <w:bodyDiv w:val="1"/>
      <w:marLeft w:val="0"/>
      <w:marRight w:val="0"/>
      <w:marTop w:val="0"/>
      <w:marBottom w:val="0"/>
      <w:divBdr>
        <w:top w:val="none" w:sz="0" w:space="0" w:color="auto"/>
        <w:left w:val="none" w:sz="0" w:space="0" w:color="auto"/>
        <w:bottom w:val="none" w:sz="0" w:space="0" w:color="auto"/>
        <w:right w:val="none" w:sz="0" w:space="0" w:color="auto"/>
      </w:divBdr>
    </w:div>
    <w:div w:id="38667839">
      <w:bodyDiv w:val="1"/>
      <w:marLeft w:val="0"/>
      <w:marRight w:val="0"/>
      <w:marTop w:val="0"/>
      <w:marBottom w:val="0"/>
      <w:divBdr>
        <w:top w:val="none" w:sz="0" w:space="0" w:color="auto"/>
        <w:left w:val="none" w:sz="0" w:space="0" w:color="auto"/>
        <w:bottom w:val="none" w:sz="0" w:space="0" w:color="auto"/>
        <w:right w:val="none" w:sz="0" w:space="0" w:color="auto"/>
      </w:divBdr>
    </w:div>
    <w:div w:id="38667988">
      <w:bodyDiv w:val="1"/>
      <w:marLeft w:val="0"/>
      <w:marRight w:val="0"/>
      <w:marTop w:val="0"/>
      <w:marBottom w:val="0"/>
      <w:divBdr>
        <w:top w:val="none" w:sz="0" w:space="0" w:color="auto"/>
        <w:left w:val="none" w:sz="0" w:space="0" w:color="auto"/>
        <w:bottom w:val="none" w:sz="0" w:space="0" w:color="auto"/>
        <w:right w:val="none" w:sz="0" w:space="0" w:color="auto"/>
      </w:divBdr>
    </w:div>
    <w:div w:id="38672792">
      <w:bodyDiv w:val="1"/>
      <w:marLeft w:val="0"/>
      <w:marRight w:val="0"/>
      <w:marTop w:val="0"/>
      <w:marBottom w:val="0"/>
      <w:divBdr>
        <w:top w:val="none" w:sz="0" w:space="0" w:color="auto"/>
        <w:left w:val="none" w:sz="0" w:space="0" w:color="auto"/>
        <w:bottom w:val="none" w:sz="0" w:space="0" w:color="auto"/>
        <w:right w:val="none" w:sz="0" w:space="0" w:color="auto"/>
      </w:divBdr>
    </w:div>
    <w:div w:id="38673871">
      <w:bodyDiv w:val="1"/>
      <w:marLeft w:val="0"/>
      <w:marRight w:val="0"/>
      <w:marTop w:val="0"/>
      <w:marBottom w:val="0"/>
      <w:divBdr>
        <w:top w:val="none" w:sz="0" w:space="0" w:color="auto"/>
        <w:left w:val="none" w:sz="0" w:space="0" w:color="auto"/>
        <w:bottom w:val="none" w:sz="0" w:space="0" w:color="auto"/>
        <w:right w:val="none" w:sz="0" w:space="0" w:color="auto"/>
      </w:divBdr>
    </w:div>
    <w:div w:id="38674701">
      <w:bodyDiv w:val="1"/>
      <w:marLeft w:val="0"/>
      <w:marRight w:val="0"/>
      <w:marTop w:val="0"/>
      <w:marBottom w:val="0"/>
      <w:divBdr>
        <w:top w:val="none" w:sz="0" w:space="0" w:color="auto"/>
        <w:left w:val="none" w:sz="0" w:space="0" w:color="auto"/>
        <w:bottom w:val="none" w:sz="0" w:space="0" w:color="auto"/>
        <w:right w:val="none" w:sz="0" w:space="0" w:color="auto"/>
      </w:divBdr>
    </w:div>
    <w:div w:id="38675072">
      <w:bodyDiv w:val="1"/>
      <w:marLeft w:val="0"/>
      <w:marRight w:val="0"/>
      <w:marTop w:val="0"/>
      <w:marBottom w:val="0"/>
      <w:divBdr>
        <w:top w:val="none" w:sz="0" w:space="0" w:color="auto"/>
        <w:left w:val="none" w:sz="0" w:space="0" w:color="auto"/>
        <w:bottom w:val="none" w:sz="0" w:space="0" w:color="auto"/>
        <w:right w:val="none" w:sz="0" w:space="0" w:color="auto"/>
      </w:divBdr>
    </w:div>
    <w:div w:id="38744872">
      <w:bodyDiv w:val="1"/>
      <w:marLeft w:val="0"/>
      <w:marRight w:val="0"/>
      <w:marTop w:val="0"/>
      <w:marBottom w:val="0"/>
      <w:divBdr>
        <w:top w:val="none" w:sz="0" w:space="0" w:color="auto"/>
        <w:left w:val="none" w:sz="0" w:space="0" w:color="auto"/>
        <w:bottom w:val="none" w:sz="0" w:space="0" w:color="auto"/>
        <w:right w:val="none" w:sz="0" w:space="0" w:color="auto"/>
      </w:divBdr>
    </w:div>
    <w:div w:id="38750788">
      <w:bodyDiv w:val="1"/>
      <w:marLeft w:val="0"/>
      <w:marRight w:val="0"/>
      <w:marTop w:val="0"/>
      <w:marBottom w:val="0"/>
      <w:divBdr>
        <w:top w:val="none" w:sz="0" w:space="0" w:color="auto"/>
        <w:left w:val="none" w:sz="0" w:space="0" w:color="auto"/>
        <w:bottom w:val="none" w:sz="0" w:space="0" w:color="auto"/>
        <w:right w:val="none" w:sz="0" w:space="0" w:color="auto"/>
      </w:divBdr>
    </w:div>
    <w:div w:id="38750860">
      <w:bodyDiv w:val="1"/>
      <w:marLeft w:val="0"/>
      <w:marRight w:val="0"/>
      <w:marTop w:val="0"/>
      <w:marBottom w:val="0"/>
      <w:divBdr>
        <w:top w:val="none" w:sz="0" w:space="0" w:color="auto"/>
        <w:left w:val="none" w:sz="0" w:space="0" w:color="auto"/>
        <w:bottom w:val="none" w:sz="0" w:space="0" w:color="auto"/>
        <w:right w:val="none" w:sz="0" w:space="0" w:color="auto"/>
      </w:divBdr>
    </w:div>
    <w:div w:id="38819140">
      <w:bodyDiv w:val="1"/>
      <w:marLeft w:val="0"/>
      <w:marRight w:val="0"/>
      <w:marTop w:val="0"/>
      <w:marBottom w:val="0"/>
      <w:divBdr>
        <w:top w:val="none" w:sz="0" w:space="0" w:color="auto"/>
        <w:left w:val="none" w:sz="0" w:space="0" w:color="auto"/>
        <w:bottom w:val="none" w:sz="0" w:space="0" w:color="auto"/>
        <w:right w:val="none" w:sz="0" w:space="0" w:color="auto"/>
      </w:divBdr>
    </w:div>
    <w:div w:id="38822607">
      <w:bodyDiv w:val="1"/>
      <w:marLeft w:val="0"/>
      <w:marRight w:val="0"/>
      <w:marTop w:val="0"/>
      <w:marBottom w:val="0"/>
      <w:divBdr>
        <w:top w:val="none" w:sz="0" w:space="0" w:color="auto"/>
        <w:left w:val="none" w:sz="0" w:space="0" w:color="auto"/>
        <w:bottom w:val="none" w:sz="0" w:space="0" w:color="auto"/>
        <w:right w:val="none" w:sz="0" w:space="0" w:color="auto"/>
      </w:divBdr>
    </w:div>
    <w:div w:id="38822943">
      <w:bodyDiv w:val="1"/>
      <w:marLeft w:val="0"/>
      <w:marRight w:val="0"/>
      <w:marTop w:val="0"/>
      <w:marBottom w:val="0"/>
      <w:divBdr>
        <w:top w:val="none" w:sz="0" w:space="0" w:color="auto"/>
        <w:left w:val="none" w:sz="0" w:space="0" w:color="auto"/>
        <w:bottom w:val="none" w:sz="0" w:space="0" w:color="auto"/>
        <w:right w:val="none" w:sz="0" w:space="0" w:color="auto"/>
      </w:divBdr>
    </w:div>
    <w:div w:id="38864123">
      <w:bodyDiv w:val="1"/>
      <w:marLeft w:val="0"/>
      <w:marRight w:val="0"/>
      <w:marTop w:val="0"/>
      <w:marBottom w:val="0"/>
      <w:divBdr>
        <w:top w:val="none" w:sz="0" w:space="0" w:color="auto"/>
        <w:left w:val="none" w:sz="0" w:space="0" w:color="auto"/>
        <w:bottom w:val="none" w:sz="0" w:space="0" w:color="auto"/>
        <w:right w:val="none" w:sz="0" w:space="0" w:color="auto"/>
      </w:divBdr>
    </w:div>
    <w:div w:id="38866717">
      <w:bodyDiv w:val="1"/>
      <w:marLeft w:val="0"/>
      <w:marRight w:val="0"/>
      <w:marTop w:val="0"/>
      <w:marBottom w:val="0"/>
      <w:divBdr>
        <w:top w:val="none" w:sz="0" w:space="0" w:color="auto"/>
        <w:left w:val="none" w:sz="0" w:space="0" w:color="auto"/>
        <w:bottom w:val="none" w:sz="0" w:space="0" w:color="auto"/>
        <w:right w:val="none" w:sz="0" w:space="0" w:color="auto"/>
      </w:divBdr>
    </w:div>
    <w:div w:id="38868485">
      <w:bodyDiv w:val="1"/>
      <w:marLeft w:val="0"/>
      <w:marRight w:val="0"/>
      <w:marTop w:val="0"/>
      <w:marBottom w:val="0"/>
      <w:divBdr>
        <w:top w:val="none" w:sz="0" w:space="0" w:color="auto"/>
        <w:left w:val="none" w:sz="0" w:space="0" w:color="auto"/>
        <w:bottom w:val="none" w:sz="0" w:space="0" w:color="auto"/>
        <w:right w:val="none" w:sz="0" w:space="0" w:color="auto"/>
      </w:divBdr>
    </w:div>
    <w:div w:id="38869104">
      <w:bodyDiv w:val="1"/>
      <w:marLeft w:val="0"/>
      <w:marRight w:val="0"/>
      <w:marTop w:val="0"/>
      <w:marBottom w:val="0"/>
      <w:divBdr>
        <w:top w:val="none" w:sz="0" w:space="0" w:color="auto"/>
        <w:left w:val="none" w:sz="0" w:space="0" w:color="auto"/>
        <w:bottom w:val="none" w:sz="0" w:space="0" w:color="auto"/>
        <w:right w:val="none" w:sz="0" w:space="0" w:color="auto"/>
      </w:divBdr>
    </w:div>
    <w:div w:id="38939562">
      <w:bodyDiv w:val="1"/>
      <w:marLeft w:val="0"/>
      <w:marRight w:val="0"/>
      <w:marTop w:val="0"/>
      <w:marBottom w:val="0"/>
      <w:divBdr>
        <w:top w:val="none" w:sz="0" w:space="0" w:color="auto"/>
        <w:left w:val="none" w:sz="0" w:space="0" w:color="auto"/>
        <w:bottom w:val="none" w:sz="0" w:space="0" w:color="auto"/>
        <w:right w:val="none" w:sz="0" w:space="0" w:color="auto"/>
      </w:divBdr>
    </w:div>
    <w:div w:id="39015495">
      <w:bodyDiv w:val="1"/>
      <w:marLeft w:val="0"/>
      <w:marRight w:val="0"/>
      <w:marTop w:val="0"/>
      <w:marBottom w:val="0"/>
      <w:divBdr>
        <w:top w:val="none" w:sz="0" w:space="0" w:color="auto"/>
        <w:left w:val="none" w:sz="0" w:space="0" w:color="auto"/>
        <w:bottom w:val="none" w:sz="0" w:space="0" w:color="auto"/>
        <w:right w:val="none" w:sz="0" w:space="0" w:color="auto"/>
      </w:divBdr>
    </w:div>
    <w:div w:id="39017981">
      <w:bodyDiv w:val="1"/>
      <w:marLeft w:val="0"/>
      <w:marRight w:val="0"/>
      <w:marTop w:val="0"/>
      <w:marBottom w:val="0"/>
      <w:divBdr>
        <w:top w:val="none" w:sz="0" w:space="0" w:color="auto"/>
        <w:left w:val="none" w:sz="0" w:space="0" w:color="auto"/>
        <w:bottom w:val="none" w:sz="0" w:space="0" w:color="auto"/>
        <w:right w:val="none" w:sz="0" w:space="0" w:color="auto"/>
      </w:divBdr>
    </w:div>
    <w:div w:id="39019295">
      <w:bodyDiv w:val="1"/>
      <w:marLeft w:val="0"/>
      <w:marRight w:val="0"/>
      <w:marTop w:val="0"/>
      <w:marBottom w:val="0"/>
      <w:divBdr>
        <w:top w:val="none" w:sz="0" w:space="0" w:color="auto"/>
        <w:left w:val="none" w:sz="0" w:space="0" w:color="auto"/>
        <w:bottom w:val="none" w:sz="0" w:space="0" w:color="auto"/>
        <w:right w:val="none" w:sz="0" w:space="0" w:color="auto"/>
      </w:divBdr>
    </w:div>
    <w:div w:id="39019434">
      <w:bodyDiv w:val="1"/>
      <w:marLeft w:val="0"/>
      <w:marRight w:val="0"/>
      <w:marTop w:val="0"/>
      <w:marBottom w:val="0"/>
      <w:divBdr>
        <w:top w:val="none" w:sz="0" w:space="0" w:color="auto"/>
        <w:left w:val="none" w:sz="0" w:space="0" w:color="auto"/>
        <w:bottom w:val="none" w:sz="0" w:space="0" w:color="auto"/>
        <w:right w:val="none" w:sz="0" w:space="0" w:color="auto"/>
      </w:divBdr>
    </w:div>
    <w:div w:id="39062668">
      <w:bodyDiv w:val="1"/>
      <w:marLeft w:val="0"/>
      <w:marRight w:val="0"/>
      <w:marTop w:val="0"/>
      <w:marBottom w:val="0"/>
      <w:divBdr>
        <w:top w:val="none" w:sz="0" w:space="0" w:color="auto"/>
        <w:left w:val="none" w:sz="0" w:space="0" w:color="auto"/>
        <w:bottom w:val="none" w:sz="0" w:space="0" w:color="auto"/>
        <w:right w:val="none" w:sz="0" w:space="0" w:color="auto"/>
      </w:divBdr>
    </w:div>
    <w:div w:id="39090246">
      <w:bodyDiv w:val="1"/>
      <w:marLeft w:val="0"/>
      <w:marRight w:val="0"/>
      <w:marTop w:val="0"/>
      <w:marBottom w:val="0"/>
      <w:divBdr>
        <w:top w:val="none" w:sz="0" w:space="0" w:color="auto"/>
        <w:left w:val="none" w:sz="0" w:space="0" w:color="auto"/>
        <w:bottom w:val="none" w:sz="0" w:space="0" w:color="auto"/>
        <w:right w:val="none" w:sz="0" w:space="0" w:color="auto"/>
      </w:divBdr>
    </w:div>
    <w:div w:id="39091450">
      <w:bodyDiv w:val="1"/>
      <w:marLeft w:val="0"/>
      <w:marRight w:val="0"/>
      <w:marTop w:val="0"/>
      <w:marBottom w:val="0"/>
      <w:divBdr>
        <w:top w:val="none" w:sz="0" w:space="0" w:color="auto"/>
        <w:left w:val="none" w:sz="0" w:space="0" w:color="auto"/>
        <w:bottom w:val="none" w:sz="0" w:space="0" w:color="auto"/>
        <w:right w:val="none" w:sz="0" w:space="0" w:color="auto"/>
      </w:divBdr>
    </w:div>
    <w:div w:id="39129773">
      <w:bodyDiv w:val="1"/>
      <w:marLeft w:val="0"/>
      <w:marRight w:val="0"/>
      <w:marTop w:val="0"/>
      <w:marBottom w:val="0"/>
      <w:divBdr>
        <w:top w:val="none" w:sz="0" w:space="0" w:color="auto"/>
        <w:left w:val="none" w:sz="0" w:space="0" w:color="auto"/>
        <w:bottom w:val="none" w:sz="0" w:space="0" w:color="auto"/>
        <w:right w:val="none" w:sz="0" w:space="0" w:color="auto"/>
      </w:divBdr>
    </w:div>
    <w:div w:id="39130197">
      <w:bodyDiv w:val="1"/>
      <w:marLeft w:val="0"/>
      <w:marRight w:val="0"/>
      <w:marTop w:val="0"/>
      <w:marBottom w:val="0"/>
      <w:divBdr>
        <w:top w:val="none" w:sz="0" w:space="0" w:color="auto"/>
        <w:left w:val="none" w:sz="0" w:space="0" w:color="auto"/>
        <w:bottom w:val="none" w:sz="0" w:space="0" w:color="auto"/>
        <w:right w:val="none" w:sz="0" w:space="0" w:color="auto"/>
      </w:divBdr>
    </w:div>
    <w:div w:id="39133158">
      <w:bodyDiv w:val="1"/>
      <w:marLeft w:val="0"/>
      <w:marRight w:val="0"/>
      <w:marTop w:val="0"/>
      <w:marBottom w:val="0"/>
      <w:divBdr>
        <w:top w:val="none" w:sz="0" w:space="0" w:color="auto"/>
        <w:left w:val="none" w:sz="0" w:space="0" w:color="auto"/>
        <w:bottom w:val="none" w:sz="0" w:space="0" w:color="auto"/>
        <w:right w:val="none" w:sz="0" w:space="0" w:color="auto"/>
      </w:divBdr>
    </w:div>
    <w:div w:id="39133956">
      <w:bodyDiv w:val="1"/>
      <w:marLeft w:val="0"/>
      <w:marRight w:val="0"/>
      <w:marTop w:val="0"/>
      <w:marBottom w:val="0"/>
      <w:divBdr>
        <w:top w:val="none" w:sz="0" w:space="0" w:color="auto"/>
        <w:left w:val="none" w:sz="0" w:space="0" w:color="auto"/>
        <w:bottom w:val="none" w:sz="0" w:space="0" w:color="auto"/>
        <w:right w:val="none" w:sz="0" w:space="0" w:color="auto"/>
      </w:divBdr>
    </w:div>
    <w:div w:id="39136466">
      <w:bodyDiv w:val="1"/>
      <w:marLeft w:val="0"/>
      <w:marRight w:val="0"/>
      <w:marTop w:val="0"/>
      <w:marBottom w:val="0"/>
      <w:divBdr>
        <w:top w:val="none" w:sz="0" w:space="0" w:color="auto"/>
        <w:left w:val="none" w:sz="0" w:space="0" w:color="auto"/>
        <w:bottom w:val="none" w:sz="0" w:space="0" w:color="auto"/>
        <w:right w:val="none" w:sz="0" w:space="0" w:color="auto"/>
      </w:divBdr>
    </w:div>
    <w:div w:id="39136504">
      <w:bodyDiv w:val="1"/>
      <w:marLeft w:val="0"/>
      <w:marRight w:val="0"/>
      <w:marTop w:val="0"/>
      <w:marBottom w:val="0"/>
      <w:divBdr>
        <w:top w:val="none" w:sz="0" w:space="0" w:color="auto"/>
        <w:left w:val="none" w:sz="0" w:space="0" w:color="auto"/>
        <w:bottom w:val="none" w:sz="0" w:space="0" w:color="auto"/>
        <w:right w:val="none" w:sz="0" w:space="0" w:color="auto"/>
      </w:divBdr>
    </w:div>
    <w:div w:id="39138747">
      <w:bodyDiv w:val="1"/>
      <w:marLeft w:val="0"/>
      <w:marRight w:val="0"/>
      <w:marTop w:val="0"/>
      <w:marBottom w:val="0"/>
      <w:divBdr>
        <w:top w:val="none" w:sz="0" w:space="0" w:color="auto"/>
        <w:left w:val="none" w:sz="0" w:space="0" w:color="auto"/>
        <w:bottom w:val="none" w:sz="0" w:space="0" w:color="auto"/>
        <w:right w:val="none" w:sz="0" w:space="0" w:color="auto"/>
      </w:divBdr>
    </w:div>
    <w:div w:id="39139048">
      <w:bodyDiv w:val="1"/>
      <w:marLeft w:val="0"/>
      <w:marRight w:val="0"/>
      <w:marTop w:val="0"/>
      <w:marBottom w:val="0"/>
      <w:divBdr>
        <w:top w:val="none" w:sz="0" w:space="0" w:color="auto"/>
        <w:left w:val="none" w:sz="0" w:space="0" w:color="auto"/>
        <w:bottom w:val="none" w:sz="0" w:space="0" w:color="auto"/>
        <w:right w:val="none" w:sz="0" w:space="0" w:color="auto"/>
      </w:divBdr>
    </w:div>
    <w:div w:id="39139258">
      <w:bodyDiv w:val="1"/>
      <w:marLeft w:val="0"/>
      <w:marRight w:val="0"/>
      <w:marTop w:val="0"/>
      <w:marBottom w:val="0"/>
      <w:divBdr>
        <w:top w:val="none" w:sz="0" w:space="0" w:color="auto"/>
        <w:left w:val="none" w:sz="0" w:space="0" w:color="auto"/>
        <w:bottom w:val="none" w:sz="0" w:space="0" w:color="auto"/>
        <w:right w:val="none" w:sz="0" w:space="0" w:color="auto"/>
      </w:divBdr>
    </w:div>
    <w:div w:id="39208365">
      <w:bodyDiv w:val="1"/>
      <w:marLeft w:val="0"/>
      <w:marRight w:val="0"/>
      <w:marTop w:val="0"/>
      <w:marBottom w:val="0"/>
      <w:divBdr>
        <w:top w:val="none" w:sz="0" w:space="0" w:color="auto"/>
        <w:left w:val="none" w:sz="0" w:space="0" w:color="auto"/>
        <w:bottom w:val="none" w:sz="0" w:space="0" w:color="auto"/>
        <w:right w:val="none" w:sz="0" w:space="0" w:color="auto"/>
      </w:divBdr>
    </w:div>
    <w:div w:id="39213965">
      <w:bodyDiv w:val="1"/>
      <w:marLeft w:val="0"/>
      <w:marRight w:val="0"/>
      <w:marTop w:val="0"/>
      <w:marBottom w:val="0"/>
      <w:divBdr>
        <w:top w:val="none" w:sz="0" w:space="0" w:color="auto"/>
        <w:left w:val="none" w:sz="0" w:space="0" w:color="auto"/>
        <w:bottom w:val="none" w:sz="0" w:space="0" w:color="auto"/>
        <w:right w:val="none" w:sz="0" w:space="0" w:color="auto"/>
      </w:divBdr>
    </w:div>
    <w:div w:id="39281223">
      <w:bodyDiv w:val="1"/>
      <w:marLeft w:val="0"/>
      <w:marRight w:val="0"/>
      <w:marTop w:val="0"/>
      <w:marBottom w:val="0"/>
      <w:divBdr>
        <w:top w:val="none" w:sz="0" w:space="0" w:color="auto"/>
        <w:left w:val="none" w:sz="0" w:space="0" w:color="auto"/>
        <w:bottom w:val="none" w:sz="0" w:space="0" w:color="auto"/>
        <w:right w:val="none" w:sz="0" w:space="0" w:color="auto"/>
      </w:divBdr>
    </w:div>
    <w:div w:id="39283490">
      <w:bodyDiv w:val="1"/>
      <w:marLeft w:val="0"/>
      <w:marRight w:val="0"/>
      <w:marTop w:val="0"/>
      <w:marBottom w:val="0"/>
      <w:divBdr>
        <w:top w:val="none" w:sz="0" w:space="0" w:color="auto"/>
        <w:left w:val="none" w:sz="0" w:space="0" w:color="auto"/>
        <w:bottom w:val="none" w:sz="0" w:space="0" w:color="auto"/>
        <w:right w:val="none" w:sz="0" w:space="0" w:color="auto"/>
      </w:divBdr>
    </w:div>
    <w:div w:id="39285507">
      <w:bodyDiv w:val="1"/>
      <w:marLeft w:val="0"/>
      <w:marRight w:val="0"/>
      <w:marTop w:val="0"/>
      <w:marBottom w:val="0"/>
      <w:divBdr>
        <w:top w:val="none" w:sz="0" w:space="0" w:color="auto"/>
        <w:left w:val="none" w:sz="0" w:space="0" w:color="auto"/>
        <w:bottom w:val="none" w:sz="0" w:space="0" w:color="auto"/>
        <w:right w:val="none" w:sz="0" w:space="0" w:color="auto"/>
      </w:divBdr>
    </w:div>
    <w:div w:id="39285517">
      <w:bodyDiv w:val="1"/>
      <w:marLeft w:val="0"/>
      <w:marRight w:val="0"/>
      <w:marTop w:val="0"/>
      <w:marBottom w:val="0"/>
      <w:divBdr>
        <w:top w:val="none" w:sz="0" w:space="0" w:color="auto"/>
        <w:left w:val="none" w:sz="0" w:space="0" w:color="auto"/>
        <w:bottom w:val="none" w:sz="0" w:space="0" w:color="auto"/>
        <w:right w:val="none" w:sz="0" w:space="0" w:color="auto"/>
      </w:divBdr>
    </w:div>
    <w:div w:id="39287524">
      <w:bodyDiv w:val="1"/>
      <w:marLeft w:val="0"/>
      <w:marRight w:val="0"/>
      <w:marTop w:val="0"/>
      <w:marBottom w:val="0"/>
      <w:divBdr>
        <w:top w:val="none" w:sz="0" w:space="0" w:color="auto"/>
        <w:left w:val="none" w:sz="0" w:space="0" w:color="auto"/>
        <w:bottom w:val="none" w:sz="0" w:space="0" w:color="auto"/>
        <w:right w:val="none" w:sz="0" w:space="0" w:color="auto"/>
      </w:divBdr>
    </w:div>
    <w:div w:id="39288816">
      <w:bodyDiv w:val="1"/>
      <w:marLeft w:val="0"/>
      <w:marRight w:val="0"/>
      <w:marTop w:val="0"/>
      <w:marBottom w:val="0"/>
      <w:divBdr>
        <w:top w:val="none" w:sz="0" w:space="0" w:color="auto"/>
        <w:left w:val="none" w:sz="0" w:space="0" w:color="auto"/>
        <w:bottom w:val="none" w:sz="0" w:space="0" w:color="auto"/>
        <w:right w:val="none" w:sz="0" w:space="0" w:color="auto"/>
      </w:divBdr>
    </w:div>
    <w:div w:id="39323089">
      <w:bodyDiv w:val="1"/>
      <w:marLeft w:val="0"/>
      <w:marRight w:val="0"/>
      <w:marTop w:val="0"/>
      <w:marBottom w:val="0"/>
      <w:divBdr>
        <w:top w:val="none" w:sz="0" w:space="0" w:color="auto"/>
        <w:left w:val="none" w:sz="0" w:space="0" w:color="auto"/>
        <w:bottom w:val="none" w:sz="0" w:space="0" w:color="auto"/>
        <w:right w:val="none" w:sz="0" w:space="0" w:color="auto"/>
      </w:divBdr>
    </w:div>
    <w:div w:id="39326683">
      <w:bodyDiv w:val="1"/>
      <w:marLeft w:val="0"/>
      <w:marRight w:val="0"/>
      <w:marTop w:val="0"/>
      <w:marBottom w:val="0"/>
      <w:divBdr>
        <w:top w:val="none" w:sz="0" w:space="0" w:color="auto"/>
        <w:left w:val="none" w:sz="0" w:space="0" w:color="auto"/>
        <w:bottom w:val="none" w:sz="0" w:space="0" w:color="auto"/>
        <w:right w:val="none" w:sz="0" w:space="0" w:color="auto"/>
      </w:divBdr>
    </w:div>
    <w:div w:id="39329426">
      <w:bodyDiv w:val="1"/>
      <w:marLeft w:val="0"/>
      <w:marRight w:val="0"/>
      <w:marTop w:val="0"/>
      <w:marBottom w:val="0"/>
      <w:divBdr>
        <w:top w:val="none" w:sz="0" w:space="0" w:color="auto"/>
        <w:left w:val="none" w:sz="0" w:space="0" w:color="auto"/>
        <w:bottom w:val="none" w:sz="0" w:space="0" w:color="auto"/>
        <w:right w:val="none" w:sz="0" w:space="0" w:color="auto"/>
      </w:divBdr>
    </w:div>
    <w:div w:id="39331194">
      <w:bodyDiv w:val="1"/>
      <w:marLeft w:val="0"/>
      <w:marRight w:val="0"/>
      <w:marTop w:val="0"/>
      <w:marBottom w:val="0"/>
      <w:divBdr>
        <w:top w:val="none" w:sz="0" w:space="0" w:color="auto"/>
        <w:left w:val="none" w:sz="0" w:space="0" w:color="auto"/>
        <w:bottom w:val="none" w:sz="0" w:space="0" w:color="auto"/>
        <w:right w:val="none" w:sz="0" w:space="0" w:color="auto"/>
      </w:divBdr>
    </w:div>
    <w:div w:id="39400342">
      <w:bodyDiv w:val="1"/>
      <w:marLeft w:val="0"/>
      <w:marRight w:val="0"/>
      <w:marTop w:val="0"/>
      <w:marBottom w:val="0"/>
      <w:divBdr>
        <w:top w:val="none" w:sz="0" w:space="0" w:color="auto"/>
        <w:left w:val="none" w:sz="0" w:space="0" w:color="auto"/>
        <w:bottom w:val="none" w:sz="0" w:space="0" w:color="auto"/>
        <w:right w:val="none" w:sz="0" w:space="0" w:color="auto"/>
      </w:divBdr>
    </w:div>
    <w:div w:id="39402291">
      <w:bodyDiv w:val="1"/>
      <w:marLeft w:val="0"/>
      <w:marRight w:val="0"/>
      <w:marTop w:val="0"/>
      <w:marBottom w:val="0"/>
      <w:divBdr>
        <w:top w:val="none" w:sz="0" w:space="0" w:color="auto"/>
        <w:left w:val="none" w:sz="0" w:space="0" w:color="auto"/>
        <w:bottom w:val="none" w:sz="0" w:space="0" w:color="auto"/>
        <w:right w:val="none" w:sz="0" w:space="0" w:color="auto"/>
      </w:divBdr>
    </w:div>
    <w:div w:id="39402680">
      <w:bodyDiv w:val="1"/>
      <w:marLeft w:val="0"/>
      <w:marRight w:val="0"/>
      <w:marTop w:val="0"/>
      <w:marBottom w:val="0"/>
      <w:divBdr>
        <w:top w:val="none" w:sz="0" w:space="0" w:color="auto"/>
        <w:left w:val="none" w:sz="0" w:space="0" w:color="auto"/>
        <w:bottom w:val="none" w:sz="0" w:space="0" w:color="auto"/>
        <w:right w:val="none" w:sz="0" w:space="0" w:color="auto"/>
      </w:divBdr>
    </w:div>
    <w:div w:id="39405735">
      <w:bodyDiv w:val="1"/>
      <w:marLeft w:val="0"/>
      <w:marRight w:val="0"/>
      <w:marTop w:val="0"/>
      <w:marBottom w:val="0"/>
      <w:divBdr>
        <w:top w:val="none" w:sz="0" w:space="0" w:color="auto"/>
        <w:left w:val="none" w:sz="0" w:space="0" w:color="auto"/>
        <w:bottom w:val="none" w:sz="0" w:space="0" w:color="auto"/>
        <w:right w:val="none" w:sz="0" w:space="0" w:color="auto"/>
      </w:divBdr>
    </w:div>
    <w:div w:id="39478597">
      <w:bodyDiv w:val="1"/>
      <w:marLeft w:val="0"/>
      <w:marRight w:val="0"/>
      <w:marTop w:val="0"/>
      <w:marBottom w:val="0"/>
      <w:divBdr>
        <w:top w:val="none" w:sz="0" w:space="0" w:color="auto"/>
        <w:left w:val="none" w:sz="0" w:space="0" w:color="auto"/>
        <w:bottom w:val="none" w:sz="0" w:space="0" w:color="auto"/>
        <w:right w:val="none" w:sz="0" w:space="0" w:color="auto"/>
      </w:divBdr>
    </w:div>
    <w:div w:id="39479272">
      <w:bodyDiv w:val="1"/>
      <w:marLeft w:val="0"/>
      <w:marRight w:val="0"/>
      <w:marTop w:val="0"/>
      <w:marBottom w:val="0"/>
      <w:divBdr>
        <w:top w:val="none" w:sz="0" w:space="0" w:color="auto"/>
        <w:left w:val="none" w:sz="0" w:space="0" w:color="auto"/>
        <w:bottom w:val="none" w:sz="0" w:space="0" w:color="auto"/>
        <w:right w:val="none" w:sz="0" w:space="0" w:color="auto"/>
      </w:divBdr>
    </w:div>
    <w:div w:id="39481458">
      <w:bodyDiv w:val="1"/>
      <w:marLeft w:val="0"/>
      <w:marRight w:val="0"/>
      <w:marTop w:val="0"/>
      <w:marBottom w:val="0"/>
      <w:divBdr>
        <w:top w:val="none" w:sz="0" w:space="0" w:color="auto"/>
        <w:left w:val="none" w:sz="0" w:space="0" w:color="auto"/>
        <w:bottom w:val="none" w:sz="0" w:space="0" w:color="auto"/>
        <w:right w:val="none" w:sz="0" w:space="0" w:color="auto"/>
      </w:divBdr>
    </w:div>
    <w:div w:id="39518996">
      <w:bodyDiv w:val="1"/>
      <w:marLeft w:val="0"/>
      <w:marRight w:val="0"/>
      <w:marTop w:val="0"/>
      <w:marBottom w:val="0"/>
      <w:divBdr>
        <w:top w:val="none" w:sz="0" w:space="0" w:color="auto"/>
        <w:left w:val="none" w:sz="0" w:space="0" w:color="auto"/>
        <w:bottom w:val="none" w:sz="0" w:space="0" w:color="auto"/>
        <w:right w:val="none" w:sz="0" w:space="0" w:color="auto"/>
      </w:divBdr>
    </w:div>
    <w:div w:id="39592466">
      <w:bodyDiv w:val="1"/>
      <w:marLeft w:val="0"/>
      <w:marRight w:val="0"/>
      <w:marTop w:val="0"/>
      <w:marBottom w:val="0"/>
      <w:divBdr>
        <w:top w:val="none" w:sz="0" w:space="0" w:color="auto"/>
        <w:left w:val="none" w:sz="0" w:space="0" w:color="auto"/>
        <w:bottom w:val="none" w:sz="0" w:space="0" w:color="auto"/>
        <w:right w:val="none" w:sz="0" w:space="0" w:color="auto"/>
      </w:divBdr>
    </w:div>
    <w:div w:id="39592955">
      <w:bodyDiv w:val="1"/>
      <w:marLeft w:val="0"/>
      <w:marRight w:val="0"/>
      <w:marTop w:val="0"/>
      <w:marBottom w:val="0"/>
      <w:divBdr>
        <w:top w:val="none" w:sz="0" w:space="0" w:color="auto"/>
        <w:left w:val="none" w:sz="0" w:space="0" w:color="auto"/>
        <w:bottom w:val="none" w:sz="0" w:space="0" w:color="auto"/>
        <w:right w:val="none" w:sz="0" w:space="0" w:color="auto"/>
      </w:divBdr>
    </w:div>
    <w:div w:id="39595066">
      <w:bodyDiv w:val="1"/>
      <w:marLeft w:val="0"/>
      <w:marRight w:val="0"/>
      <w:marTop w:val="0"/>
      <w:marBottom w:val="0"/>
      <w:divBdr>
        <w:top w:val="none" w:sz="0" w:space="0" w:color="auto"/>
        <w:left w:val="none" w:sz="0" w:space="0" w:color="auto"/>
        <w:bottom w:val="none" w:sz="0" w:space="0" w:color="auto"/>
        <w:right w:val="none" w:sz="0" w:space="0" w:color="auto"/>
      </w:divBdr>
    </w:div>
    <w:div w:id="39597418">
      <w:bodyDiv w:val="1"/>
      <w:marLeft w:val="0"/>
      <w:marRight w:val="0"/>
      <w:marTop w:val="0"/>
      <w:marBottom w:val="0"/>
      <w:divBdr>
        <w:top w:val="none" w:sz="0" w:space="0" w:color="auto"/>
        <w:left w:val="none" w:sz="0" w:space="0" w:color="auto"/>
        <w:bottom w:val="none" w:sz="0" w:space="0" w:color="auto"/>
        <w:right w:val="none" w:sz="0" w:space="0" w:color="auto"/>
      </w:divBdr>
    </w:div>
    <w:div w:id="39599743">
      <w:bodyDiv w:val="1"/>
      <w:marLeft w:val="0"/>
      <w:marRight w:val="0"/>
      <w:marTop w:val="0"/>
      <w:marBottom w:val="0"/>
      <w:divBdr>
        <w:top w:val="none" w:sz="0" w:space="0" w:color="auto"/>
        <w:left w:val="none" w:sz="0" w:space="0" w:color="auto"/>
        <w:bottom w:val="none" w:sz="0" w:space="0" w:color="auto"/>
        <w:right w:val="none" w:sz="0" w:space="0" w:color="auto"/>
      </w:divBdr>
    </w:div>
    <w:div w:id="39671869">
      <w:bodyDiv w:val="1"/>
      <w:marLeft w:val="0"/>
      <w:marRight w:val="0"/>
      <w:marTop w:val="0"/>
      <w:marBottom w:val="0"/>
      <w:divBdr>
        <w:top w:val="none" w:sz="0" w:space="0" w:color="auto"/>
        <w:left w:val="none" w:sz="0" w:space="0" w:color="auto"/>
        <w:bottom w:val="none" w:sz="0" w:space="0" w:color="auto"/>
        <w:right w:val="none" w:sz="0" w:space="0" w:color="auto"/>
      </w:divBdr>
    </w:div>
    <w:div w:id="39671880">
      <w:bodyDiv w:val="1"/>
      <w:marLeft w:val="0"/>
      <w:marRight w:val="0"/>
      <w:marTop w:val="0"/>
      <w:marBottom w:val="0"/>
      <w:divBdr>
        <w:top w:val="none" w:sz="0" w:space="0" w:color="auto"/>
        <w:left w:val="none" w:sz="0" w:space="0" w:color="auto"/>
        <w:bottom w:val="none" w:sz="0" w:space="0" w:color="auto"/>
        <w:right w:val="none" w:sz="0" w:space="0" w:color="auto"/>
      </w:divBdr>
    </w:div>
    <w:div w:id="39718210">
      <w:bodyDiv w:val="1"/>
      <w:marLeft w:val="0"/>
      <w:marRight w:val="0"/>
      <w:marTop w:val="0"/>
      <w:marBottom w:val="0"/>
      <w:divBdr>
        <w:top w:val="none" w:sz="0" w:space="0" w:color="auto"/>
        <w:left w:val="none" w:sz="0" w:space="0" w:color="auto"/>
        <w:bottom w:val="none" w:sz="0" w:space="0" w:color="auto"/>
        <w:right w:val="none" w:sz="0" w:space="0" w:color="auto"/>
      </w:divBdr>
    </w:div>
    <w:div w:id="39718787">
      <w:bodyDiv w:val="1"/>
      <w:marLeft w:val="0"/>
      <w:marRight w:val="0"/>
      <w:marTop w:val="0"/>
      <w:marBottom w:val="0"/>
      <w:divBdr>
        <w:top w:val="none" w:sz="0" w:space="0" w:color="auto"/>
        <w:left w:val="none" w:sz="0" w:space="0" w:color="auto"/>
        <w:bottom w:val="none" w:sz="0" w:space="0" w:color="auto"/>
        <w:right w:val="none" w:sz="0" w:space="0" w:color="auto"/>
      </w:divBdr>
    </w:div>
    <w:div w:id="39718789">
      <w:bodyDiv w:val="1"/>
      <w:marLeft w:val="0"/>
      <w:marRight w:val="0"/>
      <w:marTop w:val="0"/>
      <w:marBottom w:val="0"/>
      <w:divBdr>
        <w:top w:val="none" w:sz="0" w:space="0" w:color="auto"/>
        <w:left w:val="none" w:sz="0" w:space="0" w:color="auto"/>
        <w:bottom w:val="none" w:sz="0" w:space="0" w:color="auto"/>
        <w:right w:val="none" w:sz="0" w:space="0" w:color="auto"/>
      </w:divBdr>
    </w:div>
    <w:div w:id="39745211">
      <w:bodyDiv w:val="1"/>
      <w:marLeft w:val="0"/>
      <w:marRight w:val="0"/>
      <w:marTop w:val="0"/>
      <w:marBottom w:val="0"/>
      <w:divBdr>
        <w:top w:val="none" w:sz="0" w:space="0" w:color="auto"/>
        <w:left w:val="none" w:sz="0" w:space="0" w:color="auto"/>
        <w:bottom w:val="none" w:sz="0" w:space="0" w:color="auto"/>
        <w:right w:val="none" w:sz="0" w:space="0" w:color="auto"/>
      </w:divBdr>
    </w:div>
    <w:div w:id="39788898">
      <w:bodyDiv w:val="1"/>
      <w:marLeft w:val="0"/>
      <w:marRight w:val="0"/>
      <w:marTop w:val="0"/>
      <w:marBottom w:val="0"/>
      <w:divBdr>
        <w:top w:val="none" w:sz="0" w:space="0" w:color="auto"/>
        <w:left w:val="none" w:sz="0" w:space="0" w:color="auto"/>
        <w:bottom w:val="none" w:sz="0" w:space="0" w:color="auto"/>
        <w:right w:val="none" w:sz="0" w:space="0" w:color="auto"/>
      </w:divBdr>
    </w:div>
    <w:div w:id="39789932">
      <w:bodyDiv w:val="1"/>
      <w:marLeft w:val="0"/>
      <w:marRight w:val="0"/>
      <w:marTop w:val="0"/>
      <w:marBottom w:val="0"/>
      <w:divBdr>
        <w:top w:val="none" w:sz="0" w:space="0" w:color="auto"/>
        <w:left w:val="none" w:sz="0" w:space="0" w:color="auto"/>
        <w:bottom w:val="none" w:sz="0" w:space="0" w:color="auto"/>
        <w:right w:val="none" w:sz="0" w:space="0" w:color="auto"/>
      </w:divBdr>
    </w:div>
    <w:div w:id="39792345">
      <w:bodyDiv w:val="1"/>
      <w:marLeft w:val="0"/>
      <w:marRight w:val="0"/>
      <w:marTop w:val="0"/>
      <w:marBottom w:val="0"/>
      <w:divBdr>
        <w:top w:val="none" w:sz="0" w:space="0" w:color="auto"/>
        <w:left w:val="none" w:sz="0" w:space="0" w:color="auto"/>
        <w:bottom w:val="none" w:sz="0" w:space="0" w:color="auto"/>
        <w:right w:val="none" w:sz="0" w:space="0" w:color="auto"/>
      </w:divBdr>
    </w:div>
    <w:div w:id="39860413">
      <w:bodyDiv w:val="1"/>
      <w:marLeft w:val="0"/>
      <w:marRight w:val="0"/>
      <w:marTop w:val="0"/>
      <w:marBottom w:val="0"/>
      <w:divBdr>
        <w:top w:val="none" w:sz="0" w:space="0" w:color="auto"/>
        <w:left w:val="none" w:sz="0" w:space="0" w:color="auto"/>
        <w:bottom w:val="none" w:sz="0" w:space="0" w:color="auto"/>
        <w:right w:val="none" w:sz="0" w:space="0" w:color="auto"/>
      </w:divBdr>
    </w:div>
    <w:div w:id="39865685">
      <w:bodyDiv w:val="1"/>
      <w:marLeft w:val="0"/>
      <w:marRight w:val="0"/>
      <w:marTop w:val="0"/>
      <w:marBottom w:val="0"/>
      <w:divBdr>
        <w:top w:val="none" w:sz="0" w:space="0" w:color="auto"/>
        <w:left w:val="none" w:sz="0" w:space="0" w:color="auto"/>
        <w:bottom w:val="none" w:sz="0" w:space="0" w:color="auto"/>
        <w:right w:val="none" w:sz="0" w:space="0" w:color="auto"/>
      </w:divBdr>
    </w:div>
    <w:div w:id="39865848">
      <w:bodyDiv w:val="1"/>
      <w:marLeft w:val="0"/>
      <w:marRight w:val="0"/>
      <w:marTop w:val="0"/>
      <w:marBottom w:val="0"/>
      <w:divBdr>
        <w:top w:val="none" w:sz="0" w:space="0" w:color="auto"/>
        <w:left w:val="none" w:sz="0" w:space="0" w:color="auto"/>
        <w:bottom w:val="none" w:sz="0" w:space="0" w:color="auto"/>
        <w:right w:val="none" w:sz="0" w:space="0" w:color="auto"/>
      </w:divBdr>
    </w:div>
    <w:div w:id="39869228">
      <w:bodyDiv w:val="1"/>
      <w:marLeft w:val="0"/>
      <w:marRight w:val="0"/>
      <w:marTop w:val="0"/>
      <w:marBottom w:val="0"/>
      <w:divBdr>
        <w:top w:val="none" w:sz="0" w:space="0" w:color="auto"/>
        <w:left w:val="none" w:sz="0" w:space="0" w:color="auto"/>
        <w:bottom w:val="none" w:sz="0" w:space="0" w:color="auto"/>
        <w:right w:val="none" w:sz="0" w:space="0" w:color="auto"/>
      </w:divBdr>
    </w:div>
    <w:div w:id="39912521">
      <w:bodyDiv w:val="1"/>
      <w:marLeft w:val="0"/>
      <w:marRight w:val="0"/>
      <w:marTop w:val="0"/>
      <w:marBottom w:val="0"/>
      <w:divBdr>
        <w:top w:val="none" w:sz="0" w:space="0" w:color="auto"/>
        <w:left w:val="none" w:sz="0" w:space="0" w:color="auto"/>
        <w:bottom w:val="none" w:sz="0" w:space="0" w:color="auto"/>
        <w:right w:val="none" w:sz="0" w:space="0" w:color="auto"/>
      </w:divBdr>
    </w:div>
    <w:div w:id="39943242">
      <w:bodyDiv w:val="1"/>
      <w:marLeft w:val="0"/>
      <w:marRight w:val="0"/>
      <w:marTop w:val="0"/>
      <w:marBottom w:val="0"/>
      <w:divBdr>
        <w:top w:val="none" w:sz="0" w:space="0" w:color="auto"/>
        <w:left w:val="none" w:sz="0" w:space="0" w:color="auto"/>
        <w:bottom w:val="none" w:sz="0" w:space="0" w:color="auto"/>
        <w:right w:val="none" w:sz="0" w:space="0" w:color="auto"/>
      </w:divBdr>
    </w:div>
    <w:div w:id="39979313">
      <w:bodyDiv w:val="1"/>
      <w:marLeft w:val="0"/>
      <w:marRight w:val="0"/>
      <w:marTop w:val="0"/>
      <w:marBottom w:val="0"/>
      <w:divBdr>
        <w:top w:val="none" w:sz="0" w:space="0" w:color="auto"/>
        <w:left w:val="none" w:sz="0" w:space="0" w:color="auto"/>
        <w:bottom w:val="none" w:sz="0" w:space="0" w:color="auto"/>
        <w:right w:val="none" w:sz="0" w:space="0" w:color="auto"/>
      </w:divBdr>
    </w:div>
    <w:div w:id="40059102">
      <w:bodyDiv w:val="1"/>
      <w:marLeft w:val="0"/>
      <w:marRight w:val="0"/>
      <w:marTop w:val="0"/>
      <w:marBottom w:val="0"/>
      <w:divBdr>
        <w:top w:val="none" w:sz="0" w:space="0" w:color="auto"/>
        <w:left w:val="none" w:sz="0" w:space="0" w:color="auto"/>
        <w:bottom w:val="none" w:sz="0" w:space="0" w:color="auto"/>
        <w:right w:val="none" w:sz="0" w:space="0" w:color="auto"/>
      </w:divBdr>
    </w:div>
    <w:div w:id="40059566">
      <w:bodyDiv w:val="1"/>
      <w:marLeft w:val="0"/>
      <w:marRight w:val="0"/>
      <w:marTop w:val="0"/>
      <w:marBottom w:val="0"/>
      <w:divBdr>
        <w:top w:val="none" w:sz="0" w:space="0" w:color="auto"/>
        <w:left w:val="none" w:sz="0" w:space="0" w:color="auto"/>
        <w:bottom w:val="none" w:sz="0" w:space="0" w:color="auto"/>
        <w:right w:val="none" w:sz="0" w:space="0" w:color="auto"/>
      </w:divBdr>
    </w:div>
    <w:div w:id="40062701">
      <w:bodyDiv w:val="1"/>
      <w:marLeft w:val="0"/>
      <w:marRight w:val="0"/>
      <w:marTop w:val="0"/>
      <w:marBottom w:val="0"/>
      <w:divBdr>
        <w:top w:val="none" w:sz="0" w:space="0" w:color="auto"/>
        <w:left w:val="none" w:sz="0" w:space="0" w:color="auto"/>
        <w:bottom w:val="none" w:sz="0" w:space="0" w:color="auto"/>
        <w:right w:val="none" w:sz="0" w:space="0" w:color="auto"/>
      </w:divBdr>
    </w:div>
    <w:div w:id="40130179">
      <w:bodyDiv w:val="1"/>
      <w:marLeft w:val="0"/>
      <w:marRight w:val="0"/>
      <w:marTop w:val="0"/>
      <w:marBottom w:val="0"/>
      <w:divBdr>
        <w:top w:val="none" w:sz="0" w:space="0" w:color="auto"/>
        <w:left w:val="none" w:sz="0" w:space="0" w:color="auto"/>
        <w:bottom w:val="none" w:sz="0" w:space="0" w:color="auto"/>
        <w:right w:val="none" w:sz="0" w:space="0" w:color="auto"/>
      </w:divBdr>
    </w:div>
    <w:div w:id="40134033">
      <w:bodyDiv w:val="1"/>
      <w:marLeft w:val="0"/>
      <w:marRight w:val="0"/>
      <w:marTop w:val="0"/>
      <w:marBottom w:val="0"/>
      <w:divBdr>
        <w:top w:val="none" w:sz="0" w:space="0" w:color="auto"/>
        <w:left w:val="none" w:sz="0" w:space="0" w:color="auto"/>
        <w:bottom w:val="none" w:sz="0" w:space="0" w:color="auto"/>
        <w:right w:val="none" w:sz="0" w:space="0" w:color="auto"/>
      </w:divBdr>
    </w:div>
    <w:div w:id="40174612">
      <w:bodyDiv w:val="1"/>
      <w:marLeft w:val="0"/>
      <w:marRight w:val="0"/>
      <w:marTop w:val="0"/>
      <w:marBottom w:val="0"/>
      <w:divBdr>
        <w:top w:val="none" w:sz="0" w:space="0" w:color="auto"/>
        <w:left w:val="none" w:sz="0" w:space="0" w:color="auto"/>
        <w:bottom w:val="none" w:sz="0" w:space="0" w:color="auto"/>
        <w:right w:val="none" w:sz="0" w:space="0" w:color="auto"/>
      </w:divBdr>
    </w:div>
    <w:div w:id="40250293">
      <w:bodyDiv w:val="1"/>
      <w:marLeft w:val="0"/>
      <w:marRight w:val="0"/>
      <w:marTop w:val="0"/>
      <w:marBottom w:val="0"/>
      <w:divBdr>
        <w:top w:val="none" w:sz="0" w:space="0" w:color="auto"/>
        <w:left w:val="none" w:sz="0" w:space="0" w:color="auto"/>
        <w:bottom w:val="none" w:sz="0" w:space="0" w:color="auto"/>
        <w:right w:val="none" w:sz="0" w:space="0" w:color="auto"/>
      </w:divBdr>
    </w:div>
    <w:div w:id="40255504">
      <w:bodyDiv w:val="1"/>
      <w:marLeft w:val="0"/>
      <w:marRight w:val="0"/>
      <w:marTop w:val="0"/>
      <w:marBottom w:val="0"/>
      <w:divBdr>
        <w:top w:val="none" w:sz="0" w:space="0" w:color="auto"/>
        <w:left w:val="none" w:sz="0" w:space="0" w:color="auto"/>
        <w:bottom w:val="none" w:sz="0" w:space="0" w:color="auto"/>
        <w:right w:val="none" w:sz="0" w:space="0" w:color="auto"/>
      </w:divBdr>
    </w:div>
    <w:div w:id="40322768">
      <w:bodyDiv w:val="1"/>
      <w:marLeft w:val="0"/>
      <w:marRight w:val="0"/>
      <w:marTop w:val="0"/>
      <w:marBottom w:val="0"/>
      <w:divBdr>
        <w:top w:val="none" w:sz="0" w:space="0" w:color="auto"/>
        <w:left w:val="none" w:sz="0" w:space="0" w:color="auto"/>
        <w:bottom w:val="none" w:sz="0" w:space="0" w:color="auto"/>
        <w:right w:val="none" w:sz="0" w:space="0" w:color="auto"/>
      </w:divBdr>
    </w:div>
    <w:div w:id="40323501">
      <w:bodyDiv w:val="1"/>
      <w:marLeft w:val="0"/>
      <w:marRight w:val="0"/>
      <w:marTop w:val="0"/>
      <w:marBottom w:val="0"/>
      <w:divBdr>
        <w:top w:val="none" w:sz="0" w:space="0" w:color="auto"/>
        <w:left w:val="none" w:sz="0" w:space="0" w:color="auto"/>
        <w:bottom w:val="none" w:sz="0" w:space="0" w:color="auto"/>
        <w:right w:val="none" w:sz="0" w:space="0" w:color="auto"/>
      </w:divBdr>
    </w:div>
    <w:div w:id="40328885">
      <w:bodyDiv w:val="1"/>
      <w:marLeft w:val="0"/>
      <w:marRight w:val="0"/>
      <w:marTop w:val="0"/>
      <w:marBottom w:val="0"/>
      <w:divBdr>
        <w:top w:val="none" w:sz="0" w:space="0" w:color="auto"/>
        <w:left w:val="none" w:sz="0" w:space="0" w:color="auto"/>
        <w:bottom w:val="none" w:sz="0" w:space="0" w:color="auto"/>
        <w:right w:val="none" w:sz="0" w:space="0" w:color="auto"/>
      </w:divBdr>
    </w:div>
    <w:div w:id="40329210">
      <w:bodyDiv w:val="1"/>
      <w:marLeft w:val="0"/>
      <w:marRight w:val="0"/>
      <w:marTop w:val="0"/>
      <w:marBottom w:val="0"/>
      <w:divBdr>
        <w:top w:val="none" w:sz="0" w:space="0" w:color="auto"/>
        <w:left w:val="none" w:sz="0" w:space="0" w:color="auto"/>
        <w:bottom w:val="none" w:sz="0" w:space="0" w:color="auto"/>
        <w:right w:val="none" w:sz="0" w:space="0" w:color="auto"/>
      </w:divBdr>
    </w:div>
    <w:div w:id="40329766">
      <w:bodyDiv w:val="1"/>
      <w:marLeft w:val="0"/>
      <w:marRight w:val="0"/>
      <w:marTop w:val="0"/>
      <w:marBottom w:val="0"/>
      <w:divBdr>
        <w:top w:val="none" w:sz="0" w:space="0" w:color="auto"/>
        <w:left w:val="none" w:sz="0" w:space="0" w:color="auto"/>
        <w:bottom w:val="none" w:sz="0" w:space="0" w:color="auto"/>
        <w:right w:val="none" w:sz="0" w:space="0" w:color="auto"/>
      </w:divBdr>
    </w:div>
    <w:div w:id="40331509">
      <w:bodyDiv w:val="1"/>
      <w:marLeft w:val="0"/>
      <w:marRight w:val="0"/>
      <w:marTop w:val="0"/>
      <w:marBottom w:val="0"/>
      <w:divBdr>
        <w:top w:val="none" w:sz="0" w:space="0" w:color="auto"/>
        <w:left w:val="none" w:sz="0" w:space="0" w:color="auto"/>
        <w:bottom w:val="none" w:sz="0" w:space="0" w:color="auto"/>
        <w:right w:val="none" w:sz="0" w:space="0" w:color="auto"/>
      </w:divBdr>
    </w:div>
    <w:div w:id="40372275">
      <w:bodyDiv w:val="1"/>
      <w:marLeft w:val="0"/>
      <w:marRight w:val="0"/>
      <w:marTop w:val="0"/>
      <w:marBottom w:val="0"/>
      <w:divBdr>
        <w:top w:val="none" w:sz="0" w:space="0" w:color="auto"/>
        <w:left w:val="none" w:sz="0" w:space="0" w:color="auto"/>
        <w:bottom w:val="none" w:sz="0" w:space="0" w:color="auto"/>
        <w:right w:val="none" w:sz="0" w:space="0" w:color="auto"/>
      </w:divBdr>
    </w:div>
    <w:div w:id="40373822">
      <w:bodyDiv w:val="1"/>
      <w:marLeft w:val="0"/>
      <w:marRight w:val="0"/>
      <w:marTop w:val="0"/>
      <w:marBottom w:val="0"/>
      <w:divBdr>
        <w:top w:val="none" w:sz="0" w:space="0" w:color="auto"/>
        <w:left w:val="none" w:sz="0" w:space="0" w:color="auto"/>
        <w:bottom w:val="none" w:sz="0" w:space="0" w:color="auto"/>
        <w:right w:val="none" w:sz="0" w:space="0" w:color="auto"/>
      </w:divBdr>
    </w:div>
    <w:div w:id="40398280">
      <w:bodyDiv w:val="1"/>
      <w:marLeft w:val="0"/>
      <w:marRight w:val="0"/>
      <w:marTop w:val="0"/>
      <w:marBottom w:val="0"/>
      <w:divBdr>
        <w:top w:val="none" w:sz="0" w:space="0" w:color="auto"/>
        <w:left w:val="none" w:sz="0" w:space="0" w:color="auto"/>
        <w:bottom w:val="none" w:sz="0" w:space="0" w:color="auto"/>
        <w:right w:val="none" w:sz="0" w:space="0" w:color="auto"/>
      </w:divBdr>
    </w:div>
    <w:div w:id="40399615">
      <w:bodyDiv w:val="1"/>
      <w:marLeft w:val="0"/>
      <w:marRight w:val="0"/>
      <w:marTop w:val="0"/>
      <w:marBottom w:val="0"/>
      <w:divBdr>
        <w:top w:val="none" w:sz="0" w:space="0" w:color="auto"/>
        <w:left w:val="none" w:sz="0" w:space="0" w:color="auto"/>
        <w:bottom w:val="none" w:sz="0" w:space="0" w:color="auto"/>
        <w:right w:val="none" w:sz="0" w:space="0" w:color="auto"/>
      </w:divBdr>
    </w:div>
    <w:div w:id="40400950">
      <w:bodyDiv w:val="1"/>
      <w:marLeft w:val="0"/>
      <w:marRight w:val="0"/>
      <w:marTop w:val="0"/>
      <w:marBottom w:val="0"/>
      <w:divBdr>
        <w:top w:val="none" w:sz="0" w:space="0" w:color="auto"/>
        <w:left w:val="none" w:sz="0" w:space="0" w:color="auto"/>
        <w:bottom w:val="none" w:sz="0" w:space="0" w:color="auto"/>
        <w:right w:val="none" w:sz="0" w:space="0" w:color="auto"/>
      </w:divBdr>
    </w:div>
    <w:div w:id="40402127">
      <w:bodyDiv w:val="1"/>
      <w:marLeft w:val="0"/>
      <w:marRight w:val="0"/>
      <w:marTop w:val="0"/>
      <w:marBottom w:val="0"/>
      <w:divBdr>
        <w:top w:val="none" w:sz="0" w:space="0" w:color="auto"/>
        <w:left w:val="none" w:sz="0" w:space="0" w:color="auto"/>
        <w:bottom w:val="none" w:sz="0" w:space="0" w:color="auto"/>
        <w:right w:val="none" w:sz="0" w:space="0" w:color="auto"/>
      </w:divBdr>
    </w:div>
    <w:div w:id="40402756">
      <w:bodyDiv w:val="1"/>
      <w:marLeft w:val="0"/>
      <w:marRight w:val="0"/>
      <w:marTop w:val="0"/>
      <w:marBottom w:val="0"/>
      <w:divBdr>
        <w:top w:val="none" w:sz="0" w:space="0" w:color="auto"/>
        <w:left w:val="none" w:sz="0" w:space="0" w:color="auto"/>
        <w:bottom w:val="none" w:sz="0" w:space="0" w:color="auto"/>
        <w:right w:val="none" w:sz="0" w:space="0" w:color="auto"/>
      </w:divBdr>
    </w:div>
    <w:div w:id="40442124">
      <w:bodyDiv w:val="1"/>
      <w:marLeft w:val="0"/>
      <w:marRight w:val="0"/>
      <w:marTop w:val="0"/>
      <w:marBottom w:val="0"/>
      <w:divBdr>
        <w:top w:val="none" w:sz="0" w:space="0" w:color="auto"/>
        <w:left w:val="none" w:sz="0" w:space="0" w:color="auto"/>
        <w:bottom w:val="none" w:sz="0" w:space="0" w:color="auto"/>
        <w:right w:val="none" w:sz="0" w:space="0" w:color="auto"/>
      </w:divBdr>
    </w:div>
    <w:div w:id="40447494">
      <w:bodyDiv w:val="1"/>
      <w:marLeft w:val="0"/>
      <w:marRight w:val="0"/>
      <w:marTop w:val="0"/>
      <w:marBottom w:val="0"/>
      <w:divBdr>
        <w:top w:val="none" w:sz="0" w:space="0" w:color="auto"/>
        <w:left w:val="none" w:sz="0" w:space="0" w:color="auto"/>
        <w:bottom w:val="none" w:sz="0" w:space="0" w:color="auto"/>
        <w:right w:val="none" w:sz="0" w:space="0" w:color="auto"/>
      </w:divBdr>
    </w:div>
    <w:div w:id="40518853">
      <w:bodyDiv w:val="1"/>
      <w:marLeft w:val="0"/>
      <w:marRight w:val="0"/>
      <w:marTop w:val="0"/>
      <w:marBottom w:val="0"/>
      <w:divBdr>
        <w:top w:val="none" w:sz="0" w:space="0" w:color="auto"/>
        <w:left w:val="none" w:sz="0" w:space="0" w:color="auto"/>
        <w:bottom w:val="none" w:sz="0" w:space="0" w:color="auto"/>
        <w:right w:val="none" w:sz="0" w:space="0" w:color="auto"/>
      </w:divBdr>
    </w:div>
    <w:div w:id="40520066">
      <w:bodyDiv w:val="1"/>
      <w:marLeft w:val="0"/>
      <w:marRight w:val="0"/>
      <w:marTop w:val="0"/>
      <w:marBottom w:val="0"/>
      <w:divBdr>
        <w:top w:val="none" w:sz="0" w:space="0" w:color="auto"/>
        <w:left w:val="none" w:sz="0" w:space="0" w:color="auto"/>
        <w:bottom w:val="none" w:sz="0" w:space="0" w:color="auto"/>
        <w:right w:val="none" w:sz="0" w:space="0" w:color="auto"/>
      </w:divBdr>
    </w:div>
    <w:div w:id="40522293">
      <w:bodyDiv w:val="1"/>
      <w:marLeft w:val="0"/>
      <w:marRight w:val="0"/>
      <w:marTop w:val="0"/>
      <w:marBottom w:val="0"/>
      <w:divBdr>
        <w:top w:val="none" w:sz="0" w:space="0" w:color="auto"/>
        <w:left w:val="none" w:sz="0" w:space="0" w:color="auto"/>
        <w:bottom w:val="none" w:sz="0" w:space="0" w:color="auto"/>
        <w:right w:val="none" w:sz="0" w:space="0" w:color="auto"/>
      </w:divBdr>
    </w:div>
    <w:div w:id="40567818">
      <w:bodyDiv w:val="1"/>
      <w:marLeft w:val="0"/>
      <w:marRight w:val="0"/>
      <w:marTop w:val="0"/>
      <w:marBottom w:val="0"/>
      <w:divBdr>
        <w:top w:val="none" w:sz="0" w:space="0" w:color="auto"/>
        <w:left w:val="none" w:sz="0" w:space="0" w:color="auto"/>
        <w:bottom w:val="none" w:sz="0" w:space="0" w:color="auto"/>
        <w:right w:val="none" w:sz="0" w:space="0" w:color="auto"/>
      </w:divBdr>
    </w:div>
    <w:div w:id="40593356">
      <w:bodyDiv w:val="1"/>
      <w:marLeft w:val="0"/>
      <w:marRight w:val="0"/>
      <w:marTop w:val="0"/>
      <w:marBottom w:val="0"/>
      <w:divBdr>
        <w:top w:val="none" w:sz="0" w:space="0" w:color="auto"/>
        <w:left w:val="none" w:sz="0" w:space="0" w:color="auto"/>
        <w:bottom w:val="none" w:sz="0" w:space="0" w:color="auto"/>
        <w:right w:val="none" w:sz="0" w:space="0" w:color="auto"/>
      </w:divBdr>
    </w:div>
    <w:div w:id="40593894">
      <w:bodyDiv w:val="1"/>
      <w:marLeft w:val="0"/>
      <w:marRight w:val="0"/>
      <w:marTop w:val="0"/>
      <w:marBottom w:val="0"/>
      <w:divBdr>
        <w:top w:val="none" w:sz="0" w:space="0" w:color="auto"/>
        <w:left w:val="none" w:sz="0" w:space="0" w:color="auto"/>
        <w:bottom w:val="none" w:sz="0" w:space="0" w:color="auto"/>
        <w:right w:val="none" w:sz="0" w:space="0" w:color="auto"/>
      </w:divBdr>
    </w:div>
    <w:div w:id="40594245">
      <w:bodyDiv w:val="1"/>
      <w:marLeft w:val="0"/>
      <w:marRight w:val="0"/>
      <w:marTop w:val="0"/>
      <w:marBottom w:val="0"/>
      <w:divBdr>
        <w:top w:val="none" w:sz="0" w:space="0" w:color="auto"/>
        <w:left w:val="none" w:sz="0" w:space="0" w:color="auto"/>
        <w:bottom w:val="none" w:sz="0" w:space="0" w:color="auto"/>
        <w:right w:val="none" w:sz="0" w:space="0" w:color="auto"/>
      </w:divBdr>
    </w:div>
    <w:div w:id="40597572">
      <w:bodyDiv w:val="1"/>
      <w:marLeft w:val="0"/>
      <w:marRight w:val="0"/>
      <w:marTop w:val="0"/>
      <w:marBottom w:val="0"/>
      <w:divBdr>
        <w:top w:val="none" w:sz="0" w:space="0" w:color="auto"/>
        <w:left w:val="none" w:sz="0" w:space="0" w:color="auto"/>
        <w:bottom w:val="none" w:sz="0" w:space="0" w:color="auto"/>
        <w:right w:val="none" w:sz="0" w:space="0" w:color="auto"/>
      </w:divBdr>
    </w:div>
    <w:div w:id="40639317">
      <w:bodyDiv w:val="1"/>
      <w:marLeft w:val="0"/>
      <w:marRight w:val="0"/>
      <w:marTop w:val="0"/>
      <w:marBottom w:val="0"/>
      <w:divBdr>
        <w:top w:val="none" w:sz="0" w:space="0" w:color="auto"/>
        <w:left w:val="none" w:sz="0" w:space="0" w:color="auto"/>
        <w:bottom w:val="none" w:sz="0" w:space="0" w:color="auto"/>
        <w:right w:val="none" w:sz="0" w:space="0" w:color="auto"/>
      </w:divBdr>
    </w:div>
    <w:div w:id="40712072">
      <w:bodyDiv w:val="1"/>
      <w:marLeft w:val="0"/>
      <w:marRight w:val="0"/>
      <w:marTop w:val="0"/>
      <w:marBottom w:val="0"/>
      <w:divBdr>
        <w:top w:val="none" w:sz="0" w:space="0" w:color="auto"/>
        <w:left w:val="none" w:sz="0" w:space="0" w:color="auto"/>
        <w:bottom w:val="none" w:sz="0" w:space="0" w:color="auto"/>
        <w:right w:val="none" w:sz="0" w:space="0" w:color="auto"/>
      </w:divBdr>
    </w:div>
    <w:div w:id="40713528">
      <w:bodyDiv w:val="1"/>
      <w:marLeft w:val="0"/>
      <w:marRight w:val="0"/>
      <w:marTop w:val="0"/>
      <w:marBottom w:val="0"/>
      <w:divBdr>
        <w:top w:val="none" w:sz="0" w:space="0" w:color="auto"/>
        <w:left w:val="none" w:sz="0" w:space="0" w:color="auto"/>
        <w:bottom w:val="none" w:sz="0" w:space="0" w:color="auto"/>
        <w:right w:val="none" w:sz="0" w:space="0" w:color="auto"/>
      </w:divBdr>
    </w:div>
    <w:div w:id="40713554">
      <w:bodyDiv w:val="1"/>
      <w:marLeft w:val="0"/>
      <w:marRight w:val="0"/>
      <w:marTop w:val="0"/>
      <w:marBottom w:val="0"/>
      <w:divBdr>
        <w:top w:val="none" w:sz="0" w:space="0" w:color="auto"/>
        <w:left w:val="none" w:sz="0" w:space="0" w:color="auto"/>
        <w:bottom w:val="none" w:sz="0" w:space="0" w:color="auto"/>
        <w:right w:val="none" w:sz="0" w:space="0" w:color="auto"/>
      </w:divBdr>
    </w:div>
    <w:div w:id="40713883">
      <w:bodyDiv w:val="1"/>
      <w:marLeft w:val="0"/>
      <w:marRight w:val="0"/>
      <w:marTop w:val="0"/>
      <w:marBottom w:val="0"/>
      <w:divBdr>
        <w:top w:val="none" w:sz="0" w:space="0" w:color="auto"/>
        <w:left w:val="none" w:sz="0" w:space="0" w:color="auto"/>
        <w:bottom w:val="none" w:sz="0" w:space="0" w:color="auto"/>
        <w:right w:val="none" w:sz="0" w:space="0" w:color="auto"/>
      </w:divBdr>
    </w:div>
    <w:div w:id="40715363">
      <w:bodyDiv w:val="1"/>
      <w:marLeft w:val="0"/>
      <w:marRight w:val="0"/>
      <w:marTop w:val="0"/>
      <w:marBottom w:val="0"/>
      <w:divBdr>
        <w:top w:val="none" w:sz="0" w:space="0" w:color="auto"/>
        <w:left w:val="none" w:sz="0" w:space="0" w:color="auto"/>
        <w:bottom w:val="none" w:sz="0" w:space="0" w:color="auto"/>
        <w:right w:val="none" w:sz="0" w:space="0" w:color="auto"/>
      </w:divBdr>
    </w:div>
    <w:div w:id="40716553">
      <w:bodyDiv w:val="1"/>
      <w:marLeft w:val="0"/>
      <w:marRight w:val="0"/>
      <w:marTop w:val="0"/>
      <w:marBottom w:val="0"/>
      <w:divBdr>
        <w:top w:val="none" w:sz="0" w:space="0" w:color="auto"/>
        <w:left w:val="none" w:sz="0" w:space="0" w:color="auto"/>
        <w:bottom w:val="none" w:sz="0" w:space="0" w:color="auto"/>
        <w:right w:val="none" w:sz="0" w:space="0" w:color="auto"/>
      </w:divBdr>
    </w:div>
    <w:div w:id="40716663">
      <w:bodyDiv w:val="1"/>
      <w:marLeft w:val="0"/>
      <w:marRight w:val="0"/>
      <w:marTop w:val="0"/>
      <w:marBottom w:val="0"/>
      <w:divBdr>
        <w:top w:val="none" w:sz="0" w:space="0" w:color="auto"/>
        <w:left w:val="none" w:sz="0" w:space="0" w:color="auto"/>
        <w:bottom w:val="none" w:sz="0" w:space="0" w:color="auto"/>
        <w:right w:val="none" w:sz="0" w:space="0" w:color="auto"/>
      </w:divBdr>
    </w:div>
    <w:div w:id="40717302">
      <w:bodyDiv w:val="1"/>
      <w:marLeft w:val="0"/>
      <w:marRight w:val="0"/>
      <w:marTop w:val="0"/>
      <w:marBottom w:val="0"/>
      <w:divBdr>
        <w:top w:val="none" w:sz="0" w:space="0" w:color="auto"/>
        <w:left w:val="none" w:sz="0" w:space="0" w:color="auto"/>
        <w:bottom w:val="none" w:sz="0" w:space="0" w:color="auto"/>
        <w:right w:val="none" w:sz="0" w:space="0" w:color="auto"/>
      </w:divBdr>
    </w:div>
    <w:div w:id="40790063">
      <w:bodyDiv w:val="1"/>
      <w:marLeft w:val="0"/>
      <w:marRight w:val="0"/>
      <w:marTop w:val="0"/>
      <w:marBottom w:val="0"/>
      <w:divBdr>
        <w:top w:val="none" w:sz="0" w:space="0" w:color="auto"/>
        <w:left w:val="none" w:sz="0" w:space="0" w:color="auto"/>
        <w:bottom w:val="none" w:sz="0" w:space="0" w:color="auto"/>
        <w:right w:val="none" w:sz="0" w:space="0" w:color="auto"/>
      </w:divBdr>
    </w:div>
    <w:div w:id="40790073">
      <w:bodyDiv w:val="1"/>
      <w:marLeft w:val="0"/>
      <w:marRight w:val="0"/>
      <w:marTop w:val="0"/>
      <w:marBottom w:val="0"/>
      <w:divBdr>
        <w:top w:val="none" w:sz="0" w:space="0" w:color="auto"/>
        <w:left w:val="none" w:sz="0" w:space="0" w:color="auto"/>
        <w:bottom w:val="none" w:sz="0" w:space="0" w:color="auto"/>
        <w:right w:val="none" w:sz="0" w:space="0" w:color="auto"/>
      </w:divBdr>
    </w:div>
    <w:div w:id="40790441">
      <w:bodyDiv w:val="1"/>
      <w:marLeft w:val="0"/>
      <w:marRight w:val="0"/>
      <w:marTop w:val="0"/>
      <w:marBottom w:val="0"/>
      <w:divBdr>
        <w:top w:val="none" w:sz="0" w:space="0" w:color="auto"/>
        <w:left w:val="none" w:sz="0" w:space="0" w:color="auto"/>
        <w:bottom w:val="none" w:sz="0" w:space="0" w:color="auto"/>
        <w:right w:val="none" w:sz="0" w:space="0" w:color="auto"/>
      </w:divBdr>
    </w:div>
    <w:div w:id="40791024">
      <w:bodyDiv w:val="1"/>
      <w:marLeft w:val="0"/>
      <w:marRight w:val="0"/>
      <w:marTop w:val="0"/>
      <w:marBottom w:val="0"/>
      <w:divBdr>
        <w:top w:val="none" w:sz="0" w:space="0" w:color="auto"/>
        <w:left w:val="none" w:sz="0" w:space="0" w:color="auto"/>
        <w:bottom w:val="none" w:sz="0" w:space="0" w:color="auto"/>
        <w:right w:val="none" w:sz="0" w:space="0" w:color="auto"/>
      </w:divBdr>
    </w:div>
    <w:div w:id="40791878">
      <w:bodyDiv w:val="1"/>
      <w:marLeft w:val="0"/>
      <w:marRight w:val="0"/>
      <w:marTop w:val="0"/>
      <w:marBottom w:val="0"/>
      <w:divBdr>
        <w:top w:val="none" w:sz="0" w:space="0" w:color="auto"/>
        <w:left w:val="none" w:sz="0" w:space="0" w:color="auto"/>
        <w:bottom w:val="none" w:sz="0" w:space="0" w:color="auto"/>
        <w:right w:val="none" w:sz="0" w:space="0" w:color="auto"/>
      </w:divBdr>
    </w:div>
    <w:div w:id="40793294">
      <w:bodyDiv w:val="1"/>
      <w:marLeft w:val="0"/>
      <w:marRight w:val="0"/>
      <w:marTop w:val="0"/>
      <w:marBottom w:val="0"/>
      <w:divBdr>
        <w:top w:val="none" w:sz="0" w:space="0" w:color="auto"/>
        <w:left w:val="none" w:sz="0" w:space="0" w:color="auto"/>
        <w:bottom w:val="none" w:sz="0" w:space="0" w:color="auto"/>
        <w:right w:val="none" w:sz="0" w:space="0" w:color="auto"/>
      </w:divBdr>
    </w:div>
    <w:div w:id="40830427">
      <w:bodyDiv w:val="1"/>
      <w:marLeft w:val="0"/>
      <w:marRight w:val="0"/>
      <w:marTop w:val="0"/>
      <w:marBottom w:val="0"/>
      <w:divBdr>
        <w:top w:val="none" w:sz="0" w:space="0" w:color="auto"/>
        <w:left w:val="none" w:sz="0" w:space="0" w:color="auto"/>
        <w:bottom w:val="none" w:sz="0" w:space="0" w:color="auto"/>
        <w:right w:val="none" w:sz="0" w:space="0" w:color="auto"/>
      </w:divBdr>
    </w:div>
    <w:div w:id="40834043">
      <w:bodyDiv w:val="1"/>
      <w:marLeft w:val="0"/>
      <w:marRight w:val="0"/>
      <w:marTop w:val="0"/>
      <w:marBottom w:val="0"/>
      <w:divBdr>
        <w:top w:val="none" w:sz="0" w:space="0" w:color="auto"/>
        <w:left w:val="none" w:sz="0" w:space="0" w:color="auto"/>
        <w:bottom w:val="none" w:sz="0" w:space="0" w:color="auto"/>
        <w:right w:val="none" w:sz="0" w:space="0" w:color="auto"/>
      </w:divBdr>
    </w:div>
    <w:div w:id="40834475">
      <w:bodyDiv w:val="1"/>
      <w:marLeft w:val="0"/>
      <w:marRight w:val="0"/>
      <w:marTop w:val="0"/>
      <w:marBottom w:val="0"/>
      <w:divBdr>
        <w:top w:val="none" w:sz="0" w:space="0" w:color="auto"/>
        <w:left w:val="none" w:sz="0" w:space="0" w:color="auto"/>
        <w:bottom w:val="none" w:sz="0" w:space="0" w:color="auto"/>
        <w:right w:val="none" w:sz="0" w:space="0" w:color="auto"/>
      </w:divBdr>
    </w:div>
    <w:div w:id="40835005">
      <w:bodyDiv w:val="1"/>
      <w:marLeft w:val="0"/>
      <w:marRight w:val="0"/>
      <w:marTop w:val="0"/>
      <w:marBottom w:val="0"/>
      <w:divBdr>
        <w:top w:val="none" w:sz="0" w:space="0" w:color="auto"/>
        <w:left w:val="none" w:sz="0" w:space="0" w:color="auto"/>
        <w:bottom w:val="none" w:sz="0" w:space="0" w:color="auto"/>
        <w:right w:val="none" w:sz="0" w:space="0" w:color="auto"/>
      </w:divBdr>
    </w:div>
    <w:div w:id="40902334">
      <w:bodyDiv w:val="1"/>
      <w:marLeft w:val="0"/>
      <w:marRight w:val="0"/>
      <w:marTop w:val="0"/>
      <w:marBottom w:val="0"/>
      <w:divBdr>
        <w:top w:val="none" w:sz="0" w:space="0" w:color="auto"/>
        <w:left w:val="none" w:sz="0" w:space="0" w:color="auto"/>
        <w:bottom w:val="none" w:sz="0" w:space="0" w:color="auto"/>
        <w:right w:val="none" w:sz="0" w:space="0" w:color="auto"/>
      </w:divBdr>
    </w:div>
    <w:div w:id="40902419">
      <w:bodyDiv w:val="1"/>
      <w:marLeft w:val="0"/>
      <w:marRight w:val="0"/>
      <w:marTop w:val="0"/>
      <w:marBottom w:val="0"/>
      <w:divBdr>
        <w:top w:val="none" w:sz="0" w:space="0" w:color="auto"/>
        <w:left w:val="none" w:sz="0" w:space="0" w:color="auto"/>
        <w:bottom w:val="none" w:sz="0" w:space="0" w:color="auto"/>
        <w:right w:val="none" w:sz="0" w:space="0" w:color="auto"/>
      </w:divBdr>
    </w:div>
    <w:div w:id="40903986">
      <w:bodyDiv w:val="1"/>
      <w:marLeft w:val="0"/>
      <w:marRight w:val="0"/>
      <w:marTop w:val="0"/>
      <w:marBottom w:val="0"/>
      <w:divBdr>
        <w:top w:val="none" w:sz="0" w:space="0" w:color="auto"/>
        <w:left w:val="none" w:sz="0" w:space="0" w:color="auto"/>
        <w:bottom w:val="none" w:sz="0" w:space="0" w:color="auto"/>
        <w:right w:val="none" w:sz="0" w:space="0" w:color="auto"/>
      </w:divBdr>
    </w:div>
    <w:div w:id="40904328">
      <w:bodyDiv w:val="1"/>
      <w:marLeft w:val="0"/>
      <w:marRight w:val="0"/>
      <w:marTop w:val="0"/>
      <w:marBottom w:val="0"/>
      <w:divBdr>
        <w:top w:val="none" w:sz="0" w:space="0" w:color="auto"/>
        <w:left w:val="none" w:sz="0" w:space="0" w:color="auto"/>
        <w:bottom w:val="none" w:sz="0" w:space="0" w:color="auto"/>
        <w:right w:val="none" w:sz="0" w:space="0" w:color="auto"/>
      </w:divBdr>
    </w:div>
    <w:div w:id="40906009">
      <w:bodyDiv w:val="1"/>
      <w:marLeft w:val="0"/>
      <w:marRight w:val="0"/>
      <w:marTop w:val="0"/>
      <w:marBottom w:val="0"/>
      <w:divBdr>
        <w:top w:val="none" w:sz="0" w:space="0" w:color="auto"/>
        <w:left w:val="none" w:sz="0" w:space="0" w:color="auto"/>
        <w:bottom w:val="none" w:sz="0" w:space="0" w:color="auto"/>
        <w:right w:val="none" w:sz="0" w:space="0" w:color="auto"/>
      </w:divBdr>
    </w:div>
    <w:div w:id="40909850">
      <w:bodyDiv w:val="1"/>
      <w:marLeft w:val="0"/>
      <w:marRight w:val="0"/>
      <w:marTop w:val="0"/>
      <w:marBottom w:val="0"/>
      <w:divBdr>
        <w:top w:val="none" w:sz="0" w:space="0" w:color="auto"/>
        <w:left w:val="none" w:sz="0" w:space="0" w:color="auto"/>
        <w:bottom w:val="none" w:sz="0" w:space="0" w:color="auto"/>
        <w:right w:val="none" w:sz="0" w:space="0" w:color="auto"/>
      </w:divBdr>
    </w:div>
    <w:div w:id="40981578">
      <w:bodyDiv w:val="1"/>
      <w:marLeft w:val="0"/>
      <w:marRight w:val="0"/>
      <w:marTop w:val="0"/>
      <w:marBottom w:val="0"/>
      <w:divBdr>
        <w:top w:val="none" w:sz="0" w:space="0" w:color="auto"/>
        <w:left w:val="none" w:sz="0" w:space="0" w:color="auto"/>
        <w:bottom w:val="none" w:sz="0" w:space="0" w:color="auto"/>
        <w:right w:val="none" w:sz="0" w:space="0" w:color="auto"/>
      </w:divBdr>
    </w:div>
    <w:div w:id="40983650">
      <w:bodyDiv w:val="1"/>
      <w:marLeft w:val="0"/>
      <w:marRight w:val="0"/>
      <w:marTop w:val="0"/>
      <w:marBottom w:val="0"/>
      <w:divBdr>
        <w:top w:val="none" w:sz="0" w:space="0" w:color="auto"/>
        <w:left w:val="none" w:sz="0" w:space="0" w:color="auto"/>
        <w:bottom w:val="none" w:sz="0" w:space="0" w:color="auto"/>
        <w:right w:val="none" w:sz="0" w:space="0" w:color="auto"/>
      </w:divBdr>
    </w:div>
    <w:div w:id="41027551">
      <w:bodyDiv w:val="1"/>
      <w:marLeft w:val="0"/>
      <w:marRight w:val="0"/>
      <w:marTop w:val="0"/>
      <w:marBottom w:val="0"/>
      <w:divBdr>
        <w:top w:val="none" w:sz="0" w:space="0" w:color="auto"/>
        <w:left w:val="none" w:sz="0" w:space="0" w:color="auto"/>
        <w:bottom w:val="none" w:sz="0" w:space="0" w:color="auto"/>
        <w:right w:val="none" w:sz="0" w:space="0" w:color="auto"/>
      </w:divBdr>
    </w:div>
    <w:div w:id="41058155">
      <w:bodyDiv w:val="1"/>
      <w:marLeft w:val="0"/>
      <w:marRight w:val="0"/>
      <w:marTop w:val="0"/>
      <w:marBottom w:val="0"/>
      <w:divBdr>
        <w:top w:val="none" w:sz="0" w:space="0" w:color="auto"/>
        <w:left w:val="none" w:sz="0" w:space="0" w:color="auto"/>
        <w:bottom w:val="none" w:sz="0" w:space="0" w:color="auto"/>
        <w:right w:val="none" w:sz="0" w:space="0" w:color="auto"/>
      </w:divBdr>
    </w:div>
    <w:div w:id="41103610">
      <w:bodyDiv w:val="1"/>
      <w:marLeft w:val="0"/>
      <w:marRight w:val="0"/>
      <w:marTop w:val="0"/>
      <w:marBottom w:val="0"/>
      <w:divBdr>
        <w:top w:val="none" w:sz="0" w:space="0" w:color="auto"/>
        <w:left w:val="none" w:sz="0" w:space="0" w:color="auto"/>
        <w:bottom w:val="none" w:sz="0" w:space="0" w:color="auto"/>
        <w:right w:val="none" w:sz="0" w:space="0" w:color="auto"/>
      </w:divBdr>
    </w:div>
    <w:div w:id="41173148">
      <w:bodyDiv w:val="1"/>
      <w:marLeft w:val="0"/>
      <w:marRight w:val="0"/>
      <w:marTop w:val="0"/>
      <w:marBottom w:val="0"/>
      <w:divBdr>
        <w:top w:val="none" w:sz="0" w:space="0" w:color="auto"/>
        <w:left w:val="none" w:sz="0" w:space="0" w:color="auto"/>
        <w:bottom w:val="none" w:sz="0" w:space="0" w:color="auto"/>
        <w:right w:val="none" w:sz="0" w:space="0" w:color="auto"/>
      </w:divBdr>
    </w:div>
    <w:div w:id="41173928">
      <w:bodyDiv w:val="1"/>
      <w:marLeft w:val="0"/>
      <w:marRight w:val="0"/>
      <w:marTop w:val="0"/>
      <w:marBottom w:val="0"/>
      <w:divBdr>
        <w:top w:val="none" w:sz="0" w:space="0" w:color="auto"/>
        <w:left w:val="none" w:sz="0" w:space="0" w:color="auto"/>
        <w:bottom w:val="none" w:sz="0" w:space="0" w:color="auto"/>
        <w:right w:val="none" w:sz="0" w:space="0" w:color="auto"/>
      </w:divBdr>
    </w:div>
    <w:div w:id="41180020">
      <w:bodyDiv w:val="1"/>
      <w:marLeft w:val="0"/>
      <w:marRight w:val="0"/>
      <w:marTop w:val="0"/>
      <w:marBottom w:val="0"/>
      <w:divBdr>
        <w:top w:val="none" w:sz="0" w:space="0" w:color="auto"/>
        <w:left w:val="none" w:sz="0" w:space="0" w:color="auto"/>
        <w:bottom w:val="none" w:sz="0" w:space="0" w:color="auto"/>
        <w:right w:val="none" w:sz="0" w:space="0" w:color="auto"/>
      </w:divBdr>
    </w:div>
    <w:div w:id="41252598">
      <w:bodyDiv w:val="1"/>
      <w:marLeft w:val="0"/>
      <w:marRight w:val="0"/>
      <w:marTop w:val="0"/>
      <w:marBottom w:val="0"/>
      <w:divBdr>
        <w:top w:val="none" w:sz="0" w:space="0" w:color="auto"/>
        <w:left w:val="none" w:sz="0" w:space="0" w:color="auto"/>
        <w:bottom w:val="none" w:sz="0" w:space="0" w:color="auto"/>
        <w:right w:val="none" w:sz="0" w:space="0" w:color="auto"/>
      </w:divBdr>
    </w:div>
    <w:div w:id="41252745">
      <w:bodyDiv w:val="1"/>
      <w:marLeft w:val="0"/>
      <w:marRight w:val="0"/>
      <w:marTop w:val="0"/>
      <w:marBottom w:val="0"/>
      <w:divBdr>
        <w:top w:val="none" w:sz="0" w:space="0" w:color="auto"/>
        <w:left w:val="none" w:sz="0" w:space="0" w:color="auto"/>
        <w:bottom w:val="none" w:sz="0" w:space="0" w:color="auto"/>
        <w:right w:val="none" w:sz="0" w:space="0" w:color="auto"/>
      </w:divBdr>
    </w:div>
    <w:div w:id="41253097">
      <w:bodyDiv w:val="1"/>
      <w:marLeft w:val="0"/>
      <w:marRight w:val="0"/>
      <w:marTop w:val="0"/>
      <w:marBottom w:val="0"/>
      <w:divBdr>
        <w:top w:val="none" w:sz="0" w:space="0" w:color="auto"/>
        <w:left w:val="none" w:sz="0" w:space="0" w:color="auto"/>
        <w:bottom w:val="none" w:sz="0" w:space="0" w:color="auto"/>
        <w:right w:val="none" w:sz="0" w:space="0" w:color="auto"/>
      </w:divBdr>
    </w:div>
    <w:div w:id="41254604">
      <w:bodyDiv w:val="1"/>
      <w:marLeft w:val="0"/>
      <w:marRight w:val="0"/>
      <w:marTop w:val="0"/>
      <w:marBottom w:val="0"/>
      <w:divBdr>
        <w:top w:val="none" w:sz="0" w:space="0" w:color="auto"/>
        <w:left w:val="none" w:sz="0" w:space="0" w:color="auto"/>
        <w:bottom w:val="none" w:sz="0" w:space="0" w:color="auto"/>
        <w:right w:val="none" w:sz="0" w:space="0" w:color="auto"/>
      </w:divBdr>
    </w:div>
    <w:div w:id="41290023">
      <w:bodyDiv w:val="1"/>
      <w:marLeft w:val="0"/>
      <w:marRight w:val="0"/>
      <w:marTop w:val="0"/>
      <w:marBottom w:val="0"/>
      <w:divBdr>
        <w:top w:val="none" w:sz="0" w:space="0" w:color="auto"/>
        <w:left w:val="none" w:sz="0" w:space="0" w:color="auto"/>
        <w:bottom w:val="none" w:sz="0" w:space="0" w:color="auto"/>
        <w:right w:val="none" w:sz="0" w:space="0" w:color="auto"/>
      </w:divBdr>
    </w:div>
    <w:div w:id="41295715">
      <w:bodyDiv w:val="1"/>
      <w:marLeft w:val="0"/>
      <w:marRight w:val="0"/>
      <w:marTop w:val="0"/>
      <w:marBottom w:val="0"/>
      <w:divBdr>
        <w:top w:val="none" w:sz="0" w:space="0" w:color="auto"/>
        <w:left w:val="none" w:sz="0" w:space="0" w:color="auto"/>
        <w:bottom w:val="none" w:sz="0" w:space="0" w:color="auto"/>
        <w:right w:val="none" w:sz="0" w:space="0" w:color="auto"/>
      </w:divBdr>
    </w:div>
    <w:div w:id="41298344">
      <w:bodyDiv w:val="1"/>
      <w:marLeft w:val="0"/>
      <w:marRight w:val="0"/>
      <w:marTop w:val="0"/>
      <w:marBottom w:val="0"/>
      <w:divBdr>
        <w:top w:val="none" w:sz="0" w:space="0" w:color="auto"/>
        <w:left w:val="none" w:sz="0" w:space="0" w:color="auto"/>
        <w:bottom w:val="none" w:sz="0" w:space="0" w:color="auto"/>
        <w:right w:val="none" w:sz="0" w:space="0" w:color="auto"/>
      </w:divBdr>
    </w:div>
    <w:div w:id="41365373">
      <w:bodyDiv w:val="1"/>
      <w:marLeft w:val="0"/>
      <w:marRight w:val="0"/>
      <w:marTop w:val="0"/>
      <w:marBottom w:val="0"/>
      <w:divBdr>
        <w:top w:val="none" w:sz="0" w:space="0" w:color="auto"/>
        <w:left w:val="none" w:sz="0" w:space="0" w:color="auto"/>
        <w:bottom w:val="none" w:sz="0" w:space="0" w:color="auto"/>
        <w:right w:val="none" w:sz="0" w:space="0" w:color="auto"/>
      </w:divBdr>
    </w:div>
    <w:div w:id="41365394">
      <w:bodyDiv w:val="1"/>
      <w:marLeft w:val="0"/>
      <w:marRight w:val="0"/>
      <w:marTop w:val="0"/>
      <w:marBottom w:val="0"/>
      <w:divBdr>
        <w:top w:val="none" w:sz="0" w:space="0" w:color="auto"/>
        <w:left w:val="none" w:sz="0" w:space="0" w:color="auto"/>
        <w:bottom w:val="none" w:sz="0" w:space="0" w:color="auto"/>
        <w:right w:val="none" w:sz="0" w:space="0" w:color="auto"/>
      </w:divBdr>
    </w:div>
    <w:div w:id="41365966">
      <w:bodyDiv w:val="1"/>
      <w:marLeft w:val="0"/>
      <w:marRight w:val="0"/>
      <w:marTop w:val="0"/>
      <w:marBottom w:val="0"/>
      <w:divBdr>
        <w:top w:val="none" w:sz="0" w:space="0" w:color="auto"/>
        <w:left w:val="none" w:sz="0" w:space="0" w:color="auto"/>
        <w:bottom w:val="none" w:sz="0" w:space="0" w:color="auto"/>
        <w:right w:val="none" w:sz="0" w:space="0" w:color="auto"/>
      </w:divBdr>
    </w:div>
    <w:div w:id="41369077">
      <w:bodyDiv w:val="1"/>
      <w:marLeft w:val="0"/>
      <w:marRight w:val="0"/>
      <w:marTop w:val="0"/>
      <w:marBottom w:val="0"/>
      <w:divBdr>
        <w:top w:val="none" w:sz="0" w:space="0" w:color="auto"/>
        <w:left w:val="none" w:sz="0" w:space="0" w:color="auto"/>
        <w:bottom w:val="none" w:sz="0" w:space="0" w:color="auto"/>
        <w:right w:val="none" w:sz="0" w:space="0" w:color="auto"/>
      </w:divBdr>
    </w:div>
    <w:div w:id="41370664">
      <w:bodyDiv w:val="1"/>
      <w:marLeft w:val="0"/>
      <w:marRight w:val="0"/>
      <w:marTop w:val="0"/>
      <w:marBottom w:val="0"/>
      <w:divBdr>
        <w:top w:val="none" w:sz="0" w:space="0" w:color="auto"/>
        <w:left w:val="none" w:sz="0" w:space="0" w:color="auto"/>
        <w:bottom w:val="none" w:sz="0" w:space="0" w:color="auto"/>
        <w:right w:val="none" w:sz="0" w:space="0" w:color="auto"/>
      </w:divBdr>
    </w:div>
    <w:div w:id="41441557">
      <w:bodyDiv w:val="1"/>
      <w:marLeft w:val="0"/>
      <w:marRight w:val="0"/>
      <w:marTop w:val="0"/>
      <w:marBottom w:val="0"/>
      <w:divBdr>
        <w:top w:val="none" w:sz="0" w:space="0" w:color="auto"/>
        <w:left w:val="none" w:sz="0" w:space="0" w:color="auto"/>
        <w:bottom w:val="none" w:sz="0" w:space="0" w:color="auto"/>
        <w:right w:val="none" w:sz="0" w:space="0" w:color="auto"/>
      </w:divBdr>
    </w:div>
    <w:div w:id="41441809">
      <w:bodyDiv w:val="1"/>
      <w:marLeft w:val="0"/>
      <w:marRight w:val="0"/>
      <w:marTop w:val="0"/>
      <w:marBottom w:val="0"/>
      <w:divBdr>
        <w:top w:val="none" w:sz="0" w:space="0" w:color="auto"/>
        <w:left w:val="none" w:sz="0" w:space="0" w:color="auto"/>
        <w:bottom w:val="none" w:sz="0" w:space="0" w:color="auto"/>
        <w:right w:val="none" w:sz="0" w:space="0" w:color="auto"/>
      </w:divBdr>
    </w:div>
    <w:div w:id="41441952">
      <w:bodyDiv w:val="1"/>
      <w:marLeft w:val="0"/>
      <w:marRight w:val="0"/>
      <w:marTop w:val="0"/>
      <w:marBottom w:val="0"/>
      <w:divBdr>
        <w:top w:val="none" w:sz="0" w:space="0" w:color="auto"/>
        <w:left w:val="none" w:sz="0" w:space="0" w:color="auto"/>
        <w:bottom w:val="none" w:sz="0" w:space="0" w:color="auto"/>
        <w:right w:val="none" w:sz="0" w:space="0" w:color="auto"/>
      </w:divBdr>
    </w:div>
    <w:div w:id="41444008">
      <w:bodyDiv w:val="1"/>
      <w:marLeft w:val="0"/>
      <w:marRight w:val="0"/>
      <w:marTop w:val="0"/>
      <w:marBottom w:val="0"/>
      <w:divBdr>
        <w:top w:val="none" w:sz="0" w:space="0" w:color="auto"/>
        <w:left w:val="none" w:sz="0" w:space="0" w:color="auto"/>
        <w:bottom w:val="none" w:sz="0" w:space="0" w:color="auto"/>
        <w:right w:val="none" w:sz="0" w:space="0" w:color="auto"/>
      </w:divBdr>
    </w:div>
    <w:div w:id="41445970">
      <w:bodyDiv w:val="1"/>
      <w:marLeft w:val="0"/>
      <w:marRight w:val="0"/>
      <w:marTop w:val="0"/>
      <w:marBottom w:val="0"/>
      <w:divBdr>
        <w:top w:val="none" w:sz="0" w:space="0" w:color="auto"/>
        <w:left w:val="none" w:sz="0" w:space="0" w:color="auto"/>
        <w:bottom w:val="none" w:sz="0" w:space="0" w:color="auto"/>
        <w:right w:val="none" w:sz="0" w:space="0" w:color="auto"/>
      </w:divBdr>
    </w:div>
    <w:div w:id="41485623">
      <w:bodyDiv w:val="1"/>
      <w:marLeft w:val="0"/>
      <w:marRight w:val="0"/>
      <w:marTop w:val="0"/>
      <w:marBottom w:val="0"/>
      <w:divBdr>
        <w:top w:val="none" w:sz="0" w:space="0" w:color="auto"/>
        <w:left w:val="none" w:sz="0" w:space="0" w:color="auto"/>
        <w:bottom w:val="none" w:sz="0" w:space="0" w:color="auto"/>
        <w:right w:val="none" w:sz="0" w:space="0" w:color="auto"/>
      </w:divBdr>
    </w:div>
    <w:div w:id="41486008">
      <w:bodyDiv w:val="1"/>
      <w:marLeft w:val="0"/>
      <w:marRight w:val="0"/>
      <w:marTop w:val="0"/>
      <w:marBottom w:val="0"/>
      <w:divBdr>
        <w:top w:val="none" w:sz="0" w:space="0" w:color="auto"/>
        <w:left w:val="none" w:sz="0" w:space="0" w:color="auto"/>
        <w:bottom w:val="none" w:sz="0" w:space="0" w:color="auto"/>
        <w:right w:val="none" w:sz="0" w:space="0" w:color="auto"/>
      </w:divBdr>
    </w:div>
    <w:div w:id="41490447">
      <w:bodyDiv w:val="1"/>
      <w:marLeft w:val="0"/>
      <w:marRight w:val="0"/>
      <w:marTop w:val="0"/>
      <w:marBottom w:val="0"/>
      <w:divBdr>
        <w:top w:val="none" w:sz="0" w:space="0" w:color="auto"/>
        <w:left w:val="none" w:sz="0" w:space="0" w:color="auto"/>
        <w:bottom w:val="none" w:sz="0" w:space="0" w:color="auto"/>
        <w:right w:val="none" w:sz="0" w:space="0" w:color="auto"/>
      </w:divBdr>
    </w:div>
    <w:div w:id="41516133">
      <w:bodyDiv w:val="1"/>
      <w:marLeft w:val="0"/>
      <w:marRight w:val="0"/>
      <w:marTop w:val="0"/>
      <w:marBottom w:val="0"/>
      <w:divBdr>
        <w:top w:val="none" w:sz="0" w:space="0" w:color="auto"/>
        <w:left w:val="none" w:sz="0" w:space="0" w:color="auto"/>
        <w:bottom w:val="none" w:sz="0" w:space="0" w:color="auto"/>
        <w:right w:val="none" w:sz="0" w:space="0" w:color="auto"/>
      </w:divBdr>
    </w:div>
    <w:div w:id="41516740">
      <w:bodyDiv w:val="1"/>
      <w:marLeft w:val="0"/>
      <w:marRight w:val="0"/>
      <w:marTop w:val="0"/>
      <w:marBottom w:val="0"/>
      <w:divBdr>
        <w:top w:val="none" w:sz="0" w:space="0" w:color="auto"/>
        <w:left w:val="none" w:sz="0" w:space="0" w:color="auto"/>
        <w:bottom w:val="none" w:sz="0" w:space="0" w:color="auto"/>
        <w:right w:val="none" w:sz="0" w:space="0" w:color="auto"/>
      </w:divBdr>
    </w:div>
    <w:div w:id="41638756">
      <w:bodyDiv w:val="1"/>
      <w:marLeft w:val="0"/>
      <w:marRight w:val="0"/>
      <w:marTop w:val="0"/>
      <w:marBottom w:val="0"/>
      <w:divBdr>
        <w:top w:val="none" w:sz="0" w:space="0" w:color="auto"/>
        <w:left w:val="none" w:sz="0" w:space="0" w:color="auto"/>
        <w:bottom w:val="none" w:sz="0" w:space="0" w:color="auto"/>
        <w:right w:val="none" w:sz="0" w:space="0" w:color="auto"/>
      </w:divBdr>
    </w:div>
    <w:div w:id="41681544">
      <w:bodyDiv w:val="1"/>
      <w:marLeft w:val="0"/>
      <w:marRight w:val="0"/>
      <w:marTop w:val="0"/>
      <w:marBottom w:val="0"/>
      <w:divBdr>
        <w:top w:val="none" w:sz="0" w:space="0" w:color="auto"/>
        <w:left w:val="none" w:sz="0" w:space="0" w:color="auto"/>
        <w:bottom w:val="none" w:sz="0" w:space="0" w:color="auto"/>
        <w:right w:val="none" w:sz="0" w:space="0" w:color="auto"/>
      </w:divBdr>
    </w:div>
    <w:div w:id="41682943">
      <w:bodyDiv w:val="1"/>
      <w:marLeft w:val="0"/>
      <w:marRight w:val="0"/>
      <w:marTop w:val="0"/>
      <w:marBottom w:val="0"/>
      <w:divBdr>
        <w:top w:val="none" w:sz="0" w:space="0" w:color="auto"/>
        <w:left w:val="none" w:sz="0" w:space="0" w:color="auto"/>
        <w:bottom w:val="none" w:sz="0" w:space="0" w:color="auto"/>
        <w:right w:val="none" w:sz="0" w:space="0" w:color="auto"/>
      </w:divBdr>
    </w:div>
    <w:div w:id="41684198">
      <w:bodyDiv w:val="1"/>
      <w:marLeft w:val="0"/>
      <w:marRight w:val="0"/>
      <w:marTop w:val="0"/>
      <w:marBottom w:val="0"/>
      <w:divBdr>
        <w:top w:val="none" w:sz="0" w:space="0" w:color="auto"/>
        <w:left w:val="none" w:sz="0" w:space="0" w:color="auto"/>
        <w:bottom w:val="none" w:sz="0" w:space="0" w:color="auto"/>
        <w:right w:val="none" w:sz="0" w:space="0" w:color="auto"/>
      </w:divBdr>
    </w:div>
    <w:div w:id="41709962">
      <w:bodyDiv w:val="1"/>
      <w:marLeft w:val="0"/>
      <w:marRight w:val="0"/>
      <w:marTop w:val="0"/>
      <w:marBottom w:val="0"/>
      <w:divBdr>
        <w:top w:val="none" w:sz="0" w:space="0" w:color="auto"/>
        <w:left w:val="none" w:sz="0" w:space="0" w:color="auto"/>
        <w:bottom w:val="none" w:sz="0" w:space="0" w:color="auto"/>
        <w:right w:val="none" w:sz="0" w:space="0" w:color="auto"/>
      </w:divBdr>
    </w:div>
    <w:div w:id="41758051">
      <w:bodyDiv w:val="1"/>
      <w:marLeft w:val="0"/>
      <w:marRight w:val="0"/>
      <w:marTop w:val="0"/>
      <w:marBottom w:val="0"/>
      <w:divBdr>
        <w:top w:val="none" w:sz="0" w:space="0" w:color="auto"/>
        <w:left w:val="none" w:sz="0" w:space="0" w:color="auto"/>
        <w:bottom w:val="none" w:sz="0" w:space="0" w:color="auto"/>
        <w:right w:val="none" w:sz="0" w:space="0" w:color="auto"/>
      </w:divBdr>
    </w:div>
    <w:div w:id="41758136">
      <w:bodyDiv w:val="1"/>
      <w:marLeft w:val="0"/>
      <w:marRight w:val="0"/>
      <w:marTop w:val="0"/>
      <w:marBottom w:val="0"/>
      <w:divBdr>
        <w:top w:val="none" w:sz="0" w:space="0" w:color="auto"/>
        <w:left w:val="none" w:sz="0" w:space="0" w:color="auto"/>
        <w:bottom w:val="none" w:sz="0" w:space="0" w:color="auto"/>
        <w:right w:val="none" w:sz="0" w:space="0" w:color="auto"/>
      </w:divBdr>
    </w:div>
    <w:div w:id="41828215">
      <w:bodyDiv w:val="1"/>
      <w:marLeft w:val="0"/>
      <w:marRight w:val="0"/>
      <w:marTop w:val="0"/>
      <w:marBottom w:val="0"/>
      <w:divBdr>
        <w:top w:val="none" w:sz="0" w:space="0" w:color="auto"/>
        <w:left w:val="none" w:sz="0" w:space="0" w:color="auto"/>
        <w:bottom w:val="none" w:sz="0" w:space="0" w:color="auto"/>
        <w:right w:val="none" w:sz="0" w:space="0" w:color="auto"/>
      </w:divBdr>
    </w:div>
    <w:div w:id="41830981">
      <w:bodyDiv w:val="1"/>
      <w:marLeft w:val="0"/>
      <w:marRight w:val="0"/>
      <w:marTop w:val="0"/>
      <w:marBottom w:val="0"/>
      <w:divBdr>
        <w:top w:val="none" w:sz="0" w:space="0" w:color="auto"/>
        <w:left w:val="none" w:sz="0" w:space="0" w:color="auto"/>
        <w:bottom w:val="none" w:sz="0" w:space="0" w:color="auto"/>
        <w:right w:val="none" w:sz="0" w:space="0" w:color="auto"/>
      </w:divBdr>
    </w:div>
    <w:div w:id="41833280">
      <w:bodyDiv w:val="1"/>
      <w:marLeft w:val="0"/>
      <w:marRight w:val="0"/>
      <w:marTop w:val="0"/>
      <w:marBottom w:val="0"/>
      <w:divBdr>
        <w:top w:val="none" w:sz="0" w:space="0" w:color="auto"/>
        <w:left w:val="none" w:sz="0" w:space="0" w:color="auto"/>
        <w:bottom w:val="none" w:sz="0" w:space="0" w:color="auto"/>
        <w:right w:val="none" w:sz="0" w:space="0" w:color="auto"/>
      </w:divBdr>
    </w:div>
    <w:div w:id="41878305">
      <w:bodyDiv w:val="1"/>
      <w:marLeft w:val="0"/>
      <w:marRight w:val="0"/>
      <w:marTop w:val="0"/>
      <w:marBottom w:val="0"/>
      <w:divBdr>
        <w:top w:val="none" w:sz="0" w:space="0" w:color="auto"/>
        <w:left w:val="none" w:sz="0" w:space="0" w:color="auto"/>
        <w:bottom w:val="none" w:sz="0" w:space="0" w:color="auto"/>
        <w:right w:val="none" w:sz="0" w:space="0" w:color="auto"/>
      </w:divBdr>
    </w:div>
    <w:div w:id="41950585">
      <w:bodyDiv w:val="1"/>
      <w:marLeft w:val="0"/>
      <w:marRight w:val="0"/>
      <w:marTop w:val="0"/>
      <w:marBottom w:val="0"/>
      <w:divBdr>
        <w:top w:val="none" w:sz="0" w:space="0" w:color="auto"/>
        <w:left w:val="none" w:sz="0" w:space="0" w:color="auto"/>
        <w:bottom w:val="none" w:sz="0" w:space="0" w:color="auto"/>
        <w:right w:val="none" w:sz="0" w:space="0" w:color="auto"/>
      </w:divBdr>
    </w:div>
    <w:div w:id="41951227">
      <w:bodyDiv w:val="1"/>
      <w:marLeft w:val="0"/>
      <w:marRight w:val="0"/>
      <w:marTop w:val="0"/>
      <w:marBottom w:val="0"/>
      <w:divBdr>
        <w:top w:val="none" w:sz="0" w:space="0" w:color="auto"/>
        <w:left w:val="none" w:sz="0" w:space="0" w:color="auto"/>
        <w:bottom w:val="none" w:sz="0" w:space="0" w:color="auto"/>
        <w:right w:val="none" w:sz="0" w:space="0" w:color="auto"/>
      </w:divBdr>
    </w:div>
    <w:div w:id="41953633">
      <w:bodyDiv w:val="1"/>
      <w:marLeft w:val="0"/>
      <w:marRight w:val="0"/>
      <w:marTop w:val="0"/>
      <w:marBottom w:val="0"/>
      <w:divBdr>
        <w:top w:val="none" w:sz="0" w:space="0" w:color="auto"/>
        <w:left w:val="none" w:sz="0" w:space="0" w:color="auto"/>
        <w:bottom w:val="none" w:sz="0" w:space="0" w:color="auto"/>
        <w:right w:val="none" w:sz="0" w:space="0" w:color="auto"/>
      </w:divBdr>
    </w:div>
    <w:div w:id="41953729">
      <w:bodyDiv w:val="1"/>
      <w:marLeft w:val="0"/>
      <w:marRight w:val="0"/>
      <w:marTop w:val="0"/>
      <w:marBottom w:val="0"/>
      <w:divBdr>
        <w:top w:val="none" w:sz="0" w:space="0" w:color="auto"/>
        <w:left w:val="none" w:sz="0" w:space="0" w:color="auto"/>
        <w:bottom w:val="none" w:sz="0" w:space="0" w:color="auto"/>
        <w:right w:val="none" w:sz="0" w:space="0" w:color="auto"/>
      </w:divBdr>
    </w:div>
    <w:div w:id="42019809">
      <w:bodyDiv w:val="1"/>
      <w:marLeft w:val="0"/>
      <w:marRight w:val="0"/>
      <w:marTop w:val="0"/>
      <w:marBottom w:val="0"/>
      <w:divBdr>
        <w:top w:val="none" w:sz="0" w:space="0" w:color="auto"/>
        <w:left w:val="none" w:sz="0" w:space="0" w:color="auto"/>
        <w:bottom w:val="none" w:sz="0" w:space="0" w:color="auto"/>
        <w:right w:val="none" w:sz="0" w:space="0" w:color="auto"/>
      </w:divBdr>
    </w:div>
    <w:div w:id="42029180">
      <w:bodyDiv w:val="1"/>
      <w:marLeft w:val="0"/>
      <w:marRight w:val="0"/>
      <w:marTop w:val="0"/>
      <w:marBottom w:val="0"/>
      <w:divBdr>
        <w:top w:val="none" w:sz="0" w:space="0" w:color="auto"/>
        <w:left w:val="none" w:sz="0" w:space="0" w:color="auto"/>
        <w:bottom w:val="none" w:sz="0" w:space="0" w:color="auto"/>
        <w:right w:val="none" w:sz="0" w:space="0" w:color="auto"/>
      </w:divBdr>
    </w:div>
    <w:div w:id="42097647">
      <w:bodyDiv w:val="1"/>
      <w:marLeft w:val="0"/>
      <w:marRight w:val="0"/>
      <w:marTop w:val="0"/>
      <w:marBottom w:val="0"/>
      <w:divBdr>
        <w:top w:val="none" w:sz="0" w:space="0" w:color="auto"/>
        <w:left w:val="none" w:sz="0" w:space="0" w:color="auto"/>
        <w:bottom w:val="none" w:sz="0" w:space="0" w:color="auto"/>
        <w:right w:val="none" w:sz="0" w:space="0" w:color="auto"/>
      </w:divBdr>
    </w:div>
    <w:div w:id="42100314">
      <w:bodyDiv w:val="1"/>
      <w:marLeft w:val="0"/>
      <w:marRight w:val="0"/>
      <w:marTop w:val="0"/>
      <w:marBottom w:val="0"/>
      <w:divBdr>
        <w:top w:val="none" w:sz="0" w:space="0" w:color="auto"/>
        <w:left w:val="none" w:sz="0" w:space="0" w:color="auto"/>
        <w:bottom w:val="none" w:sz="0" w:space="0" w:color="auto"/>
        <w:right w:val="none" w:sz="0" w:space="0" w:color="auto"/>
      </w:divBdr>
    </w:div>
    <w:div w:id="42102553">
      <w:bodyDiv w:val="1"/>
      <w:marLeft w:val="0"/>
      <w:marRight w:val="0"/>
      <w:marTop w:val="0"/>
      <w:marBottom w:val="0"/>
      <w:divBdr>
        <w:top w:val="none" w:sz="0" w:space="0" w:color="auto"/>
        <w:left w:val="none" w:sz="0" w:space="0" w:color="auto"/>
        <w:bottom w:val="none" w:sz="0" w:space="0" w:color="auto"/>
        <w:right w:val="none" w:sz="0" w:space="0" w:color="auto"/>
      </w:divBdr>
    </w:div>
    <w:div w:id="42104257">
      <w:bodyDiv w:val="1"/>
      <w:marLeft w:val="0"/>
      <w:marRight w:val="0"/>
      <w:marTop w:val="0"/>
      <w:marBottom w:val="0"/>
      <w:divBdr>
        <w:top w:val="none" w:sz="0" w:space="0" w:color="auto"/>
        <w:left w:val="none" w:sz="0" w:space="0" w:color="auto"/>
        <w:bottom w:val="none" w:sz="0" w:space="0" w:color="auto"/>
        <w:right w:val="none" w:sz="0" w:space="0" w:color="auto"/>
      </w:divBdr>
    </w:div>
    <w:div w:id="42139784">
      <w:bodyDiv w:val="1"/>
      <w:marLeft w:val="0"/>
      <w:marRight w:val="0"/>
      <w:marTop w:val="0"/>
      <w:marBottom w:val="0"/>
      <w:divBdr>
        <w:top w:val="none" w:sz="0" w:space="0" w:color="auto"/>
        <w:left w:val="none" w:sz="0" w:space="0" w:color="auto"/>
        <w:bottom w:val="none" w:sz="0" w:space="0" w:color="auto"/>
        <w:right w:val="none" w:sz="0" w:space="0" w:color="auto"/>
      </w:divBdr>
    </w:div>
    <w:div w:id="42171765">
      <w:bodyDiv w:val="1"/>
      <w:marLeft w:val="0"/>
      <w:marRight w:val="0"/>
      <w:marTop w:val="0"/>
      <w:marBottom w:val="0"/>
      <w:divBdr>
        <w:top w:val="none" w:sz="0" w:space="0" w:color="auto"/>
        <w:left w:val="none" w:sz="0" w:space="0" w:color="auto"/>
        <w:bottom w:val="none" w:sz="0" w:space="0" w:color="auto"/>
        <w:right w:val="none" w:sz="0" w:space="0" w:color="auto"/>
      </w:divBdr>
    </w:div>
    <w:div w:id="42171824">
      <w:bodyDiv w:val="1"/>
      <w:marLeft w:val="0"/>
      <w:marRight w:val="0"/>
      <w:marTop w:val="0"/>
      <w:marBottom w:val="0"/>
      <w:divBdr>
        <w:top w:val="none" w:sz="0" w:space="0" w:color="auto"/>
        <w:left w:val="none" w:sz="0" w:space="0" w:color="auto"/>
        <w:bottom w:val="none" w:sz="0" w:space="0" w:color="auto"/>
        <w:right w:val="none" w:sz="0" w:space="0" w:color="auto"/>
      </w:divBdr>
    </w:div>
    <w:div w:id="42214188">
      <w:bodyDiv w:val="1"/>
      <w:marLeft w:val="0"/>
      <w:marRight w:val="0"/>
      <w:marTop w:val="0"/>
      <w:marBottom w:val="0"/>
      <w:divBdr>
        <w:top w:val="none" w:sz="0" w:space="0" w:color="auto"/>
        <w:left w:val="none" w:sz="0" w:space="0" w:color="auto"/>
        <w:bottom w:val="none" w:sz="0" w:space="0" w:color="auto"/>
        <w:right w:val="none" w:sz="0" w:space="0" w:color="auto"/>
      </w:divBdr>
    </w:div>
    <w:div w:id="42214617">
      <w:bodyDiv w:val="1"/>
      <w:marLeft w:val="0"/>
      <w:marRight w:val="0"/>
      <w:marTop w:val="0"/>
      <w:marBottom w:val="0"/>
      <w:divBdr>
        <w:top w:val="none" w:sz="0" w:space="0" w:color="auto"/>
        <w:left w:val="none" w:sz="0" w:space="0" w:color="auto"/>
        <w:bottom w:val="none" w:sz="0" w:space="0" w:color="auto"/>
        <w:right w:val="none" w:sz="0" w:space="0" w:color="auto"/>
      </w:divBdr>
    </w:div>
    <w:div w:id="42218542">
      <w:bodyDiv w:val="1"/>
      <w:marLeft w:val="0"/>
      <w:marRight w:val="0"/>
      <w:marTop w:val="0"/>
      <w:marBottom w:val="0"/>
      <w:divBdr>
        <w:top w:val="none" w:sz="0" w:space="0" w:color="auto"/>
        <w:left w:val="none" w:sz="0" w:space="0" w:color="auto"/>
        <w:bottom w:val="none" w:sz="0" w:space="0" w:color="auto"/>
        <w:right w:val="none" w:sz="0" w:space="0" w:color="auto"/>
      </w:divBdr>
    </w:div>
    <w:div w:id="42218805">
      <w:bodyDiv w:val="1"/>
      <w:marLeft w:val="0"/>
      <w:marRight w:val="0"/>
      <w:marTop w:val="0"/>
      <w:marBottom w:val="0"/>
      <w:divBdr>
        <w:top w:val="none" w:sz="0" w:space="0" w:color="auto"/>
        <w:left w:val="none" w:sz="0" w:space="0" w:color="auto"/>
        <w:bottom w:val="none" w:sz="0" w:space="0" w:color="auto"/>
        <w:right w:val="none" w:sz="0" w:space="0" w:color="auto"/>
      </w:divBdr>
    </w:div>
    <w:div w:id="42289867">
      <w:bodyDiv w:val="1"/>
      <w:marLeft w:val="0"/>
      <w:marRight w:val="0"/>
      <w:marTop w:val="0"/>
      <w:marBottom w:val="0"/>
      <w:divBdr>
        <w:top w:val="none" w:sz="0" w:space="0" w:color="auto"/>
        <w:left w:val="none" w:sz="0" w:space="0" w:color="auto"/>
        <w:bottom w:val="none" w:sz="0" w:space="0" w:color="auto"/>
        <w:right w:val="none" w:sz="0" w:space="0" w:color="auto"/>
      </w:divBdr>
    </w:div>
    <w:div w:id="42290726">
      <w:bodyDiv w:val="1"/>
      <w:marLeft w:val="0"/>
      <w:marRight w:val="0"/>
      <w:marTop w:val="0"/>
      <w:marBottom w:val="0"/>
      <w:divBdr>
        <w:top w:val="none" w:sz="0" w:space="0" w:color="auto"/>
        <w:left w:val="none" w:sz="0" w:space="0" w:color="auto"/>
        <w:bottom w:val="none" w:sz="0" w:space="0" w:color="auto"/>
        <w:right w:val="none" w:sz="0" w:space="0" w:color="auto"/>
      </w:divBdr>
    </w:div>
    <w:div w:id="42290753">
      <w:bodyDiv w:val="1"/>
      <w:marLeft w:val="0"/>
      <w:marRight w:val="0"/>
      <w:marTop w:val="0"/>
      <w:marBottom w:val="0"/>
      <w:divBdr>
        <w:top w:val="none" w:sz="0" w:space="0" w:color="auto"/>
        <w:left w:val="none" w:sz="0" w:space="0" w:color="auto"/>
        <w:bottom w:val="none" w:sz="0" w:space="0" w:color="auto"/>
        <w:right w:val="none" w:sz="0" w:space="0" w:color="auto"/>
      </w:divBdr>
    </w:div>
    <w:div w:id="42291391">
      <w:bodyDiv w:val="1"/>
      <w:marLeft w:val="0"/>
      <w:marRight w:val="0"/>
      <w:marTop w:val="0"/>
      <w:marBottom w:val="0"/>
      <w:divBdr>
        <w:top w:val="none" w:sz="0" w:space="0" w:color="auto"/>
        <w:left w:val="none" w:sz="0" w:space="0" w:color="auto"/>
        <w:bottom w:val="none" w:sz="0" w:space="0" w:color="auto"/>
        <w:right w:val="none" w:sz="0" w:space="0" w:color="auto"/>
      </w:divBdr>
    </w:div>
    <w:div w:id="42292789">
      <w:bodyDiv w:val="1"/>
      <w:marLeft w:val="0"/>
      <w:marRight w:val="0"/>
      <w:marTop w:val="0"/>
      <w:marBottom w:val="0"/>
      <w:divBdr>
        <w:top w:val="none" w:sz="0" w:space="0" w:color="auto"/>
        <w:left w:val="none" w:sz="0" w:space="0" w:color="auto"/>
        <w:bottom w:val="none" w:sz="0" w:space="0" w:color="auto"/>
        <w:right w:val="none" w:sz="0" w:space="0" w:color="auto"/>
      </w:divBdr>
    </w:div>
    <w:div w:id="42294538">
      <w:bodyDiv w:val="1"/>
      <w:marLeft w:val="0"/>
      <w:marRight w:val="0"/>
      <w:marTop w:val="0"/>
      <w:marBottom w:val="0"/>
      <w:divBdr>
        <w:top w:val="none" w:sz="0" w:space="0" w:color="auto"/>
        <w:left w:val="none" w:sz="0" w:space="0" w:color="auto"/>
        <w:bottom w:val="none" w:sz="0" w:space="0" w:color="auto"/>
        <w:right w:val="none" w:sz="0" w:space="0" w:color="auto"/>
      </w:divBdr>
    </w:div>
    <w:div w:id="42296959">
      <w:bodyDiv w:val="1"/>
      <w:marLeft w:val="0"/>
      <w:marRight w:val="0"/>
      <w:marTop w:val="0"/>
      <w:marBottom w:val="0"/>
      <w:divBdr>
        <w:top w:val="none" w:sz="0" w:space="0" w:color="auto"/>
        <w:left w:val="none" w:sz="0" w:space="0" w:color="auto"/>
        <w:bottom w:val="none" w:sz="0" w:space="0" w:color="auto"/>
        <w:right w:val="none" w:sz="0" w:space="0" w:color="auto"/>
      </w:divBdr>
    </w:div>
    <w:div w:id="42339922">
      <w:bodyDiv w:val="1"/>
      <w:marLeft w:val="0"/>
      <w:marRight w:val="0"/>
      <w:marTop w:val="0"/>
      <w:marBottom w:val="0"/>
      <w:divBdr>
        <w:top w:val="none" w:sz="0" w:space="0" w:color="auto"/>
        <w:left w:val="none" w:sz="0" w:space="0" w:color="auto"/>
        <w:bottom w:val="none" w:sz="0" w:space="0" w:color="auto"/>
        <w:right w:val="none" w:sz="0" w:space="0" w:color="auto"/>
      </w:divBdr>
    </w:div>
    <w:div w:id="42340146">
      <w:bodyDiv w:val="1"/>
      <w:marLeft w:val="0"/>
      <w:marRight w:val="0"/>
      <w:marTop w:val="0"/>
      <w:marBottom w:val="0"/>
      <w:divBdr>
        <w:top w:val="none" w:sz="0" w:space="0" w:color="auto"/>
        <w:left w:val="none" w:sz="0" w:space="0" w:color="auto"/>
        <w:bottom w:val="none" w:sz="0" w:space="0" w:color="auto"/>
        <w:right w:val="none" w:sz="0" w:space="0" w:color="auto"/>
      </w:divBdr>
    </w:div>
    <w:div w:id="42364354">
      <w:bodyDiv w:val="1"/>
      <w:marLeft w:val="0"/>
      <w:marRight w:val="0"/>
      <w:marTop w:val="0"/>
      <w:marBottom w:val="0"/>
      <w:divBdr>
        <w:top w:val="none" w:sz="0" w:space="0" w:color="auto"/>
        <w:left w:val="none" w:sz="0" w:space="0" w:color="auto"/>
        <w:bottom w:val="none" w:sz="0" w:space="0" w:color="auto"/>
        <w:right w:val="none" w:sz="0" w:space="0" w:color="auto"/>
      </w:divBdr>
    </w:div>
    <w:div w:id="42366723">
      <w:bodyDiv w:val="1"/>
      <w:marLeft w:val="0"/>
      <w:marRight w:val="0"/>
      <w:marTop w:val="0"/>
      <w:marBottom w:val="0"/>
      <w:divBdr>
        <w:top w:val="none" w:sz="0" w:space="0" w:color="auto"/>
        <w:left w:val="none" w:sz="0" w:space="0" w:color="auto"/>
        <w:bottom w:val="none" w:sz="0" w:space="0" w:color="auto"/>
        <w:right w:val="none" w:sz="0" w:space="0" w:color="auto"/>
      </w:divBdr>
    </w:div>
    <w:div w:id="42407729">
      <w:bodyDiv w:val="1"/>
      <w:marLeft w:val="0"/>
      <w:marRight w:val="0"/>
      <w:marTop w:val="0"/>
      <w:marBottom w:val="0"/>
      <w:divBdr>
        <w:top w:val="none" w:sz="0" w:space="0" w:color="auto"/>
        <w:left w:val="none" w:sz="0" w:space="0" w:color="auto"/>
        <w:bottom w:val="none" w:sz="0" w:space="0" w:color="auto"/>
        <w:right w:val="none" w:sz="0" w:space="0" w:color="auto"/>
      </w:divBdr>
    </w:div>
    <w:div w:id="42485146">
      <w:bodyDiv w:val="1"/>
      <w:marLeft w:val="0"/>
      <w:marRight w:val="0"/>
      <w:marTop w:val="0"/>
      <w:marBottom w:val="0"/>
      <w:divBdr>
        <w:top w:val="none" w:sz="0" w:space="0" w:color="auto"/>
        <w:left w:val="none" w:sz="0" w:space="0" w:color="auto"/>
        <w:bottom w:val="none" w:sz="0" w:space="0" w:color="auto"/>
        <w:right w:val="none" w:sz="0" w:space="0" w:color="auto"/>
      </w:divBdr>
    </w:div>
    <w:div w:id="42487468">
      <w:bodyDiv w:val="1"/>
      <w:marLeft w:val="0"/>
      <w:marRight w:val="0"/>
      <w:marTop w:val="0"/>
      <w:marBottom w:val="0"/>
      <w:divBdr>
        <w:top w:val="none" w:sz="0" w:space="0" w:color="auto"/>
        <w:left w:val="none" w:sz="0" w:space="0" w:color="auto"/>
        <w:bottom w:val="none" w:sz="0" w:space="0" w:color="auto"/>
        <w:right w:val="none" w:sz="0" w:space="0" w:color="auto"/>
      </w:divBdr>
    </w:div>
    <w:div w:id="42490132">
      <w:bodyDiv w:val="1"/>
      <w:marLeft w:val="0"/>
      <w:marRight w:val="0"/>
      <w:marTop w:val="0"/>
      <w:marBottom w:val="0"/>
      <w:divBdr>
        <w:top w:val="none" w:sz="0" w:space="0" w:color="auto"/>
        <w:left w:val="none" w:sz="0" w:space="0" w:color="auto"/>
        <w:bottom w:val="none" w:sz="0" w:space="0" w:color="auto"/>
        <w:right w:val="none" w:sz="0" w:space="0" w:color="auto"/>
      </w:divBdr>
    </w:div>
    <w:div w:id="42533387">
      <w:bodyDiv w:val="1"/>
      <w:marLeft w:val="0"/>
      <w:marRight w:val="0"/>
      <w:marTop w:val="0"/>
      <w:marBottom w:val="0"/>
      <w:divBdr>
        <w:top w:val="none" w:sz="0" w:space="0" w:color="auto"/>
        <w:left w:val="none" w:sz="0" w:space="0" w:color="auto"/>
        <w:bottom w:val="none" w:sz="0" w:space="0" w:color="auto"/>
        <w:right w:val="none" w:sz="0" w:space="0" w:color="auto"/>
      </w:divBdr>
    </w:div>
    <w:div w:id="42556828">
      <w:bodyDiv w:val="1"/>
      <w:marLeft w:val="0"/>
      <w:marRight w:val="0"/>
      <w:marTop w:val="0"/>
      <w:marBottom w:val="0"/>
      <w:divBdr>
        <w:top w:val="none" w:sz="0" w:space="0" w:color="auto"/>
        <w:left w:val="none" w:sz="0" w:space="0" w:color="auto"/>
        <w:bottom w:val="none" w:sz="0" w:space="0" w:color="auto"/>
        <w:right w:val="none" w:sz="0" w:space="0" w:color="auto"/>
      </w:divBdr>
    </w:div>
    <w:div w:id="42559159">
      <w:bodyDiv w:val="1"/>
      <w:marLeft w:val="0"/>
      <w:marRight w:val="0"/>
      <w:marTop w:val="0"/>
      <w:marBottom w:val="0"/>
      <w:divBdr>
        <w:top w:val="none" w:sz="0" w:space="0" w:color="auto"/>
        <w:left w:val="none" w:sz="0" w:space="0" w:color="auto"/>
        <w:bottom w:val="none" w:sz="0" w:space="0" w:color="auto"/>
        <w:right w:val="none" w:sz="0" w:space="0" w:color="auto"/>
      </w:divBdr>
    </w:div>
    <w:div w:id="42559871">
      <w:bodyDiv w:val="1"/>
      <w:marLeft w:val="0"/>
      <w:marRight w:val="0"/>
      <w:marTop w:val="0"/>
      <w:marBottom w:val="0"/>
      <w:divBdr>
        <w:top w:val="none" w:sz="0" w:space="0" w:color="auto"/>
        <w:left w:val="none" w:sz="0" w:space="0" w:color="auto"/>
        <w:bottom w:val="none" w:sz="0" w:space="0" w:color="auto"/>
        <w:right w:val="none" w:sz="0" w:space="0" w:color="auto"/>
      </w:divBdr>
    </w:div>
    <w:div w:id="42562566">
      <w:bodyDiv w:val="1"/>
      <w:marLeft w:val="0"/>
      <w:marRight w:val="0"/>
      <w:marTop w:val="0"/>
      <w:marBottom w:val="0"/>
      <w:divBdr>
        <w:top w:val="none" w:sz="0" w:space="0" w:color="auto"/>
        <w:left w:val="none" w:sz="0" w:space="0" w:color="auto"/>
        <w:bottom w:val="none" w:sz="0" w:space="0" w:color="auto"/>
        <w:right w:val="none" w:sz="0" w:space="0" w:color="auto"/>
      </w:divBdr>
    </w:div>
    <w:div w:id="42606252">
      <w:bodyDiv w:val="1"/>
      <w:marLeft w:val="0"/>
      <w:marRight w:val="0"/>
      <w:marTop w:val="0"/>
      <w:marBottom w:val="0"/>
      <w:divBdr>
        <w:top w:val="none" w:sz="0" w:space="0" w:color="auto"/>
        <w:left w:val="none" w:sz="0" w:space="0" w:color="auto"/>
        <w:bottom w:val="none" w:sz="0" w:space="0" w:color="auto"/>
        <w:right w:val="none" w:sz="0" w:space="0" w:color="auto"/>
      </w:divBdr>
    </w:div>
    <w:div w:id="42608934">
      <w:bodyDiv w:val="1"/>
      <w:marLeft w:val="0"/>
      <w:marRight w:val="0"/>
      <w:marTop w:val="0"/>
      <w:marBottom w:val="0"/>
      <w:divBdr>
        <w:top w:val="none" w:sz="0" w:space="0" w:color="auto"/>
        <w:left w:val="none" w:sz="0" w:space="0" w:color="auto"/>
        <w:bottom w:val="none" w:sz="0" w:space="0" w:color="auto"/>
        <w:right w:val="none" w:sz="0" w:space="0" w:color="auto"/>
      </w:divBdr>
    </w:div>
    <w:div w:id="42675242">
      <w:bodyDiv w:val="1"/>
      <w:marLeft w:val="0"/>
      <w:marRight w:val="0"/>
      <w:marTop w:val="0"/>
      <w:marBottom w:val="0"/>
      <w:divBdr>
        <w:top w:val="none" w:sz="0" w:space="0" w:color="auto"/>
        <w:left w:val="none" w:sz="0" w:space="0" w:color="auto"/>
        <w:bottom w:val="none" w:sz="0" w:space="0" w:color="auto"/>
        <w:right w:val="none" w:sz="0" w:space="0" w:color="auto"/>
      </w:divBdr>
    </w:div>
    <w:div w:id="42680610">
      <w:bodyDiv w:val="1"/>
      <w:marLeft w:val="0"/>
      <w:marRight w:val="0"/>
      <w:marTop w:val="0"/>
      <w:marBottom w:val="0"/>
      <w:divBdr>
        <w:top w:val="none" w:sz="0" w:space="0" w:color="auto"/>
        <w:left w:val="none" w:sz="0" w:space="0" w:color="auto"/>
        <w:bottom w:val="none" w:sz="0" w:space="0" w:color="auto"/>
        <w:right w:val="none" w:sz="0" w:space="0" w:color="auto"/>
      </w:divBdr>
    </w:div>
    <w:div w:id="42752007">
      <w:bodyDiv w:val="1"/>
      <w:marLeft w:val="0"/>
      <w:marRight w:val="0"/>
      <w:marTop w:val="0"/>
      <w:marBottom w:val="0"/>
      <w:divBdr>
        <w:top w:val="none" w:sz="0" w:space="0" w:color="auto"/>
        <w:left w:val="none" w:sz="0" w:space="0" w:color="auto"/>
        <w:bottom w:val="none" w:sz="0" w:space="0" w:color="auto"/>
        <w:right w:val="none" w:sz="0" w:space="0" w:color="auto"/>
      </w:divBdr>
    </w:div>
    <w:div w:id="42753223">
      <w:bodyDiv w:val="1"/>
      <w:marLeft w:val="0"/>
      <w:marRight w:val="0"/>
      <w:marTop w:val="0"/>
      <w:marBottom w:val="0"/>
      <w:divBdr>
        <w:top w:val="none" w:sz="0" w:space="0" w:color="auto"/>
        <w:left w:val="none" w:sz="0" w:space="0" w:color="auto"/>
        <w:bottom w:val="none" w:sz="0" w:space="0" w:color="auto"/>
        <w:right w:val="none" w:sz="0" w:space="0" w:color="auto"/>
      </w:divBdr>
    </w:div>
    <w:div w:id="42757038">
      <w:bodyDiv w:val="1"/>
      <w:marLeft w:val="0"/>
      <w:marRight w:val="0"/>
      <w:marTop w:val="0"/>
      <w:marBottom w:val="0"/>
      <w:divBdr>
        <w:top w:val="none" w:sz="0" w:space="0" w:color="auto"/>
        <w:left w:val="none" w:sz="0" w:space="0" w:color="auto"/>
        <w:bottom w:val="none" w:sz="0" w:space="0" w:color="auto"/>
        <w:right w:val="none" w:sz="0" w:space="0" w:color="auto"/>
      </w:divBdr>
    </w:div>
    <w:div w:id="42758993">
      <w:bodyDiv w:val="1"/>
      <w:marLeft w:val="0"/>
      <w:marRight w:val="0"/>
      <w:marTop w:val="0"/>
      <w:marBottom w:val="0"/>
      <w:divBdr>
        <w:top w:val="none" w:sz="0" w:space="0" w:color="auto"/>
        <w:left w:val="none" w:sz="0" w:space="0" w:color="auto"/>
        <w:bottom w:val="none" w:sz="0" w:space="0" w:color="auto"/>
        <w:right w:val="none" w:sz="0" w:space="0" w:color="auto"/>
      </w:divBdr>
    </w:div>
    <w:div w:id="42799563">
      <w:bodyDiv w:val="1"/>
      <w:marLeft w:val="0"/>
      <w:marRight w:val="0"/>
      <w:marTop w:val="0"/>
      <w:marBottom w:val="0"/>
      <w:divBdr>
        <w:top w:val="none" w:sz="0" w:space="0" w:color="auto"/>
        <w:left w:val="none" w:sz="0" w:space="0" w:color="auto"/>
        <w:bottom w:val="none" w:sz="0" w:space="0" w:color="auto"/>
        <w:right w:val="none" w:sz="0" w:space="0" w:color="auto"/>
      </w:divBdr>
    </w:div>
    <w:div w:id="42801457">
      <w:bodyDiv w:val="1"/>
      <w:marLeft w:val="0"/>
      <w:marRight w:val="0"/>
      <w:marTop w:val="0"/>
      <w:marBottom w:val="0"/>
      <w:divBdr>
        <w:top w:val="none" w:sz="0" w:space="0" w:color="auto"/>
        <w:left w:val="none" w:sz="0" w:space="0" w:color="auto"/>
        <w:bottom w:val="none" w:sz="0" w:space="0" w:color="auto"/>
        <w:right w:val="none" w:sz="0" w:space="0" w:color="auto"/>
      </w:divBdr>
    </w:div>
    <w:div w:id="42801597">
      <w:bodyDiv w:val="1"/>
      <w:marLeft w:val="0"/>
      <w:marRight w:val="0"/>
      <w:marTop w:val="0"/>
      <w:marBottom w:val="0"/>
      <w:divBdr>
        <w:top w:val="none" w:sz="0" w:space="0" w:color="auto"/>
        <w:left w:val="none" w:sz="0" w:space="0" w:color="auto"/>
        <w:bottom w:val="none" w:sz="0" w:space="0" w:color="auto"/>
        <w:right w:val="none" w:sz="0" w:space="0" w:color="auto"/>
      </w:divBdr>
    </w:div>
    <w:div w:id="42873515">
      <w:bodyDiv w:val="1"/>
      <w:marLeft w:val="0"/>
      <w:marRight w:val="0"/>
      <w:marTop w:val="0"/>
      <w:marBottom w:val="0"/>
      <w:divBdr>
        <w:top w:val="none" w:sz="0" w:space="0" w:color="auto"/>
        <w:left w:val="none" w:sz="0" w:space="0" w:color="auto"/>
        <w:bottom w:val="none" w:sz="0" w:space="0" w:color="auto"/>
        <w:right w:val="none" w:sz="0" w:space="0" w:color="auto"/>
      </w:divBdr>
    </w:div>
    <w:div w:id="42877836">
      <w:bodyDiv w:val="1"/>
      <w:marLeft w:val="0"/>
      <w:marRight w:val="0"/>
      <w:marTop w:val="0"/>
      <w:marBottom w:val="0"/>
      <w:divBdr>
        <w:top w:val="none" w:sz="0" w:space="0" w:color="auto"/>
        <w:left w:val="none" w:sz="0" w:space="0" w:color="auto"/>
        <w:bottom w:val="none" w:sz="0" w:space="0" w:color="auto"/>
        <w:right w:val="none" w:sz="0" w:space="0" w:color="auto"/>
      </w:divBdr>
    </w:div>
    <w:div w:id="42945478">
      <w:bodyDiv w:val="1"/>
      <w:marLeft w:val="0"/>
      <w:marRight w:val="0"/>
      <w:marTop w:val="0"/>
      <w:marBottom w:val="0"/>
      <w:divBdr>
        <w:top w:val="none" w:sz="0" w:space="0" w:color="auto"/>
        <w:left w:val="none" w:sz="0" w:space="0" w:color="auto"/>
        <w:bottom w:val="none" w:sz="0" w:space="0" w:color="auto"/>
        <w:right w:val="none" w:sz="0" w:space="0" w:color="auto"/>
      </w:divBdr>
    </w:div>
    <w:div w:id="42946473">
      <w:bodyDiv w:val="1"/>
      <w:marLeft w:val="0"/>
      <w:marRight w:val="0"/>
      <w:marTop w:val="0"/>
      <w:marBottom w:val="0"/>
      <w:divBdr>
        <w:top w:val="none" w:sz="0" w:space="0" w:color="auto"/>
        <w:left w:val="none" w:sz="0" w:space="0" w:color="auto"/>
        <w:bottom w:val="none" w:sz="0" w:space="0" w:color="auto"/>
        <w:right w:val="none" w:sz="0" w:space="0" w:color="auto"/>
      </w:divBdr>
    </w:div>
    <w:div w:id="42946796">
      <w:bodyDiv w:val="1"/>
      <w:marLeft w:val="0"/>
      <w:marRight w:val="0"/>
      <w:marTop w:val="0"/>
      <w:marBottom w:val="0"/>
      <w:divBdr>
        <w:top w:val="none" w:sz="0" w:space="0" w:color="auto"/>
        <w:left w:val="none" w:sz="0" w:space="0" w:color="auto"/>
        <w:bottom w:val="none" w:sz="0" w:space="0" w:color="auto"/>
        <w:right w:val="none" w:sz="0" w:space="0" w:color="auto"/>
      </w:divBdr>
    </w:div>
    <w:div w:id="42947482">
      <w:bodyDiv w:val="1"/>
      <w:marLeft w:val="0"/>
      <w:marRight w:val="0"/>
      <w:marTop w:val="0"/>
      <w:marBottom w:val="0"/>
      <w:divBdr>
        <w:top w:val="none" w:sz="0" w:space="0" w:color="auto"/>
        <w:left w:val="none" w:sz="0" w:space="0" w:color="auto"/>
        <w:bottom w:val="none" w:sz="0" w:space="0" w:color="auto"/>
        <w:right w:val="none" w:sz="0" w:space="0" w:color="auto"/>
      </w:divBdr>
    </w:div>
    <w:div w:id="42947932">
      <w:bodyDiv w:val="1"/>
      <w:marLeft w:val="0"/>
      <w:marRight w:val="0"/>
      <w:marTop w:val="0"/>
      <w:marBottom w:val="0"/>
      <w:divBdr>
        <w:top w:val="none" w:sz="0" w:space="0" w:color="auto"/>
        <w:left w:val="none" w:sz="0" w:space="0" w:color="auto"/>
        <w:bottom w:val="none" w:sz="0" w:space="0" w:color="auto"/>
        <w:right w:val="none" w:sz="0" w:space="0" w:color="auto"/>
      </w:divBdr>
    </w:div>
    <w:div w:id="42952026">
      <w:bodyDiv w:val="1"/>
      <w:marLeft w:val="0"/>
      <w:marRight w:val="0"/>
      <w:marTop w:val="0"/>
      <w:marBottom w:val="0"/>
      <w:divBdr>
        <w:top w:val="none" w:sz="0" w:space="0" w:color="auto"/>
        <w:left w:val="none" w:sz="0" w:space="0" w:color="auto"/>
        <w:bottom w:val="none" w:sz="0" w:space="0" w:color="auto"/>
        <w:right w:val="none" w:sz="0" w:space="0" w:color="auto"/>
      </w:divBdr>
    </w:div>
    <w:div w:id="43019757">
      <w:bodyDiv w:val="1"/>
      <w:marLeft w:val="0"/>
      <w:marRight w:val="0"/>
      <w:marTop w:val="0"/>
      <w:marBottom w:val="0"/>
      <w:divBdr>
        <w:top w:val="none" w:sz="0" w:space="0" w:color="auto"/>
        <w:left w:val="none" w:sz="0" w:space="0" w:color="auto"/>
        <w:bottom w:val="none" w:sz="0" w:space="0" w:color="auto"/>
        <w:right w:val="none" w:sz="0" w:space="0" w:color="auto"/>
      </w:divBdr>
    </w:div>
    <w:div w:id="43021751">
      <w:bodyDiv w:val="1"/>
      <w:marLeft w:val="0"/>
      <w:marRight w:val="0"/>
      <w:marTop w:val="0"/>
      <w:marBottom w:val="0"/>
      <w:divBdr>
        <w:top w:val="none" w:sz="0" w:space="0" w:color="auto"/>
        <w:left w:val="none" w:sz="0" w:space="0" w:color="auto"/>
        <w:bottom w:val="none" w:sz="0" w:space="0" w:color="auto"/>
        <w:right w:val="none" w:sz="0" w:space="0" w:color="auto"/>
      </w:divBdr>
    </w:div>
    <w:div w:id="43023519">
      <w:bodyDiv w:val="1"/>
      <w:marLeft w:val="0"/>
      <w:marRight w:val="0"/>
      <w:marTop w:val="0"/>
      <w:marBottom w:val="0"/>
      <w:divBdr>
        <w:top w:val="none" w:sz="0" w:space="0" w:color="auto"/>
        <w:left w:val="none" w:sz="0" w:space="0" w:color="auto"/>
        <w:bottom w:val="none" w:sz="0" w:space="0" w:color="auto"/>
        <w:right w:val="none" w:sz="0" w:space="0" w:color="auto"/>
      </w:divBdr>
    </w:div>
    <w:div w:id="43061626">
      <w:bodyDiv w:val="1"/>
      <w:marLeft w:val="0"/>
      <w:marRight w:val="0"/>
      <w:marTop w:val="0"/>
      <w:marBottom w:val="0"/>
      <w:divBdr>
        <w:top w:val="none" w:sz="0" w:space="0" w:color="auto"/>
        <w:left w:val="none" w:sz="0" w:space="0" w:color="auto"/>
        <w:bottom w:val="none" w:sz="0" w:space="0" w:color="auto"/>
        <w:right w:val="none" w:sz="0" w:space="0" w:color="auto"/>
      </w:divBdr>
    </w:div>
    <w:div w:id="43062211">
      <w:bodyDiv w:val="1"/>
      <w:marLeft w:val="0"/>
      <w:marRight w:val="0"/>
      <w:marTop w:val="0"/>
      <w:marBottom w:val="0"/>
      <w:divBdr>
        <w:top w:val="none" w:sz="0" w:space="0" w:color="auto"/>
        <w:left w:val="none" w:sz="0" w:space="0" w:color="auto"/>
        <w:bottom w:val="none" w:sz="0" w:space="0" w:color="auto"/>
        <w:right w:val="none" w:sz="0" w:space="0" w:color="auto"/>
      </w:divBdr>
    </w:div>
    <w:div w:id="43062234">
      <w:bodyDiv w:val="1"/>
      <w:marLeft w:val="0"/>
      <w:marRight w:val="0"/>
      <w:marTop w:val="0"/>
      <w:marBottom w:val="0"/>
      <w:divBdr>
        <w:top w:val="none" w:sz="0" w:space="0" w:color="auto"/>
        <w:left w:val="none" w:sz="0" w:space="0" w:color="auto"/>
        <w:bottom w:val="none" w:sz="0" w:space="0" w:color="auto"/>
        <w:right w:val="none" w:sz="0" w:space="0" w:color="auto"/>
      </w:divBdr>
    </w:div>
    <w:div w:id="43063680">
      <w:bodyDiv w:val="1"/>
      <w:marLeft w:val="0"/>
      <w:marRight w:val="0"/>
      <w:marTop w:val="0"/>
      <w:marBottom w:val="0"/>
      <w:divBdr>
        <w:top w:val="none" w:sz="0" w:space="0" w:color="auto"/>
        <w:left w:val="none" w:sz="0" w:space="0" w:color="auto"/>
        <w:bottom w:val="none" w:sz="0" w:space="0" w:color="auto"/>
        <w:right w:val="none" w:sz="0" w:space="0" w:color="auto"/>
      </w:divBdr>
    </w:div>
    <w:div w:id="43063809">
      <w:bodyDiv w:val="1"/>
      <w:marLeft w:val="0"/>
      <w:marRight w:val="0"/>
      <w:marTop w:val="0"/>
      <w:marBottom w:val="0"/>
      <w:divBdr>
        <w:top w:val="none" w:sz="0" w:space="0" w:color="auto"/>
        <w:left w:val="none" w:sz="0" w:space="0" w:color="auto"/>
        <w:bottom w:val="none" w:sz="0" w:space="0" w:color="auto"/>
        <w:right w:val="none" w:sz="0" w:space="0" w:color="auto"/>
      </w:divBdr>
    </w:div>
    <w:div w:id="43064301">
      <w:bodyDiv w:val="1"/>
      <w:marLeft w:val="0"/>
      <w:marRight w:val="0"/>
      <w:marTop w:val="0"/>
      <w:marBottom w:val="0"/>
      <w:divBdr>
        <w:top w:val="none" w:sz="0" w:space="0" w:color="auto"/>
        <w:left w:val="none" w:sz="0" w:space="0" w:color="auto"/>
        <w:bottom w:val="none" w:sz="0" w:space="0" w:color="auto"/>
        <w:right w:val="none" w:sz="0" w:space="0" w:color="auto"/>
      </w:divBdr>
    </w:div>
    <w:div w:id="43067863">
      <w:bodyDiv w:val="1"/>
      <w:marLeft w:val="0"/>
      <w:marRight w:val="0"/>
      <w:marTop w:val="0"/>
      <w:marBottom w:val="0"/>
      <w:divBdr>
        <w:top w:val="none" w:sz="0" w:space="0" w:color="auto"/>
        <w:left w:val="none" w:sz="0" w:space="0" w:color="auto"/>
        <w:bottom w:val="none" w:sz="0" w:space="0" w:color="auto"/>
        <w:right w:val="none" w:sz="0" w:space="0" w:color="auto"/>
      </w:divBdr>
    </w:div>
    <w:div w:id="43067953">
      <w:bodyDiv w:val="1"/>
      <w:marLeft w:val="0"/>
      <w:marRight w:val="0"/>
      <w:marTop w:val="0"/>
      <w:marBottom w:val="0"/>
      <w:divBdr>
        <w:top w:val="none" w:sz="0" w:space="0" w:color="auto"/>
        <w:left w:val="none" w:sz="0" w:space="0" w:color="auto"/>
        <w:bottom w:val="none" w:sz="0" w:space="0" w:color="auto"/>
        <w:right w:val="none" w:sz="0" w:space="0" w:color="auto"/>
      </w:divBdr>
    </w:div>
    <w:div w:id="43069522">
      <w:bodyDiv w:val="1"/>
      <w:marLeft w:val="0"/>
      <w:marRight w:val="0"/>
      <w:marTop w:val="0"/>
      <w:marBottom w:val="0"/>
      <w:divBdr>
        <w:top w:val="none" w:sz="0" w:space="0" w:color="auto"/>
        <w:left w:val="none" w:sz="0" w:space="0" w:color="auto"/>
        <w:bottom w:val="none" w:sz="0" w:space="0" w:color="auto"/>
        <w:right w:val="none" w:sz="0" w:space="0" w:color="auto"/>
      </w:divBdr>
    </w:div>
    <w:div w:id="43143720">
      <w:bodyDiv w:val="1"/>
      <w:marLeft w:val="0"/>
      <w:marRight w:val="0"/>
      <w:marTop w:val="0"/>
      <w:marBottom w:val="0"/>
      <w:divBdr>
        <w:top w:val="none" w:sz="0" w:space="0" w:color="auto"/>
        <w:left w:val="none" w:sz="0" w:space="0" w:color="auto"/>
        <w:bottom w:val="none" w:sz="0" w:space="0" w:color="auto"/>
        <w:right w:val="none" w:sz="0" w:space="0" w:color="auto"/>
      </w:divBdr>
    </w:div>
    <w:div w:id="43146394">
      <w:bodyDiv w:val="1"/>
      <w:marLeft w:val="0"/>
      <w:marRight w:val="0"/>
      <w:marTop w:val="0"/>
      <w:marBottom w:val="0"/>
      <w:divBdr>
        <w:top w:val="none" w:sz="0" w:space="0" w:color="auto"/>
        <w:left w:val="none" w:sz="0" w:space="0" w:color="auto"/>
        <w:bottom w:val="none" w:sz="0" w:space="0" w:color="auto"/>
        <w:right w:val="none" w:sz="0" w:space="0" w:color="auto"/>
      </w:divBdr>
    </w:div>
    <w:div w:id="43213295">
      <w:bodyDiv w:val="1"/>
      <w:marLeft w:val="0"/>
      <w:marRight w:val="0"/>
      <w:marTop w:val="0"/>
      <w:marBottom w:val="0"/>
      <w:divBdr>
        <w:top w:val="none" w:sz="0" w:space="0" w:color="auto"/>
        <w:left w:val="none" w:sz="0" w:space="0" w:color="auto"/>
        <w:bottom w:val="none" w:sz="0" w:space="0" w:color="auto"/>
        <w:right w:val="none" w:sz="0" w:space="0" w:color="auto"/>
      </w:divBdr>
    </w:div>
    <w:div w:id="43214043">
      <w:bodyDiv w:val="1"/>
      <w:marLeft w:val="0"/>
      <w:marRight w:val="0"/>
      <w:marTop w:val="0"/>
      <w:marBottom w:val="0"/>
      <w:divBdr>
        <w:top w:val="none" w:sz="0" w:space="0" w:color="auto"/>
        <w:left w:val="none" w:sz="0" w:space="0" w:color="auto"/>
        <w:bottom w:val="none" w:sz="0" w:space="0" w:color="auto"/>
        <w:right w:val="none" w:sz="0" w:space="0" w:color="auto"/>
      </w:divBdr>
    </w:div>
    <w:div w:id="43214489">
      <w:bodyDiv w:val="1"/>
      <w:marLeft w:val="0"/>
      <w:marRight w:val="0"/>
      <w:marTop w:val="0"/>
      <w:marBottom w:val="0"/>
      <w:divBdr>
        <w:top w:val="none" w:sz="0" w:space="0" w:color="auto"/>
        <w:left w:val="none" w:sz="0" w:space="0" w:color="auto"/>
        <w:bottom w:val="none" w:sz="0" w:space="0" w:color="auto"/>
        <w:right w:val="none" w:sz="0" w:space="0" w:color="auto"/>
      </w:divBdr>
    </w:div>
    <w:div w:id="43219825">
      <w:bodyDiv w:val="1"/>
      <w:marLeft w:val="0"/>
      <w:marRight w:val="0"/>
      <w:marTop w:val="0"/>
      <w:marBottom w:val="0"/>
      <w:divBdr>
        <w:top w:val="none" w:sz="0" w:space="0" w:color="auto"/>
        <w:left w:val="none" w:sz="0" w:space="0" w:color="auto"/>
        <w:bottom w:val="none" w:sz="0" w:space="0" w:color="auto"/>
        <w:right w:val="none" w:sz="0" w:space="0" w:color="auto"/>
      </w:divBdr>
    </w:div>
    <w:div w:id="43256300">
      <w:bodyDiv w:val="1"/>
      <w:marLeft w:val="0"/>
      <w:marRight w:val="0"/>
      <w:marTop w:val="0"/>
      <w:marBottom w:val="0"/>
      <w:divBdr>
        <w:top w:val="none" w:sz="0" w:space="0" w:color="auto"/>
        <w:left w:val="none" w:sz="0" w:space="0" w:color="auto"/>
        <w:bottom w:val="none" w:sz="0" w:space="0" w:color="auto"/>
        <w:right w:val="none" w:sz="0" w:space="0" w:color="auto"/>
      </w:divBdr>
    </w:div>
    <w:div w:id="43260160">
      <w:bodyDiv w:val="1"/>
      <w:marLeft w:val="0"/>
      <w:marRight w:val="0"/>
      <w:marTop w:val="0"/>
      <w:marBottom w:val="0"/>
      <w:divBdr>
        <w:top w:val="none" w:sz="0" w:space="0" w:color="auto"/>
        <w:left w:val="none" w:sz="0" w:space="0" w:color="auto"/>
        <w:bottom w:val="none" w:sz="0" w:space="0" w:color="auto"/>
        <w:right w:val="none" w:sz="0" w:space="0" w:color="auto"/>
      </w:divBdr>
    </w:div>
    <w:div w:id="43261850">
      <w:bodyDiv w:val="1"/>
      <w:marLeft w:val="0"/>
      <w:marRight w:val="0"/>
      <w:marTop w:val="0"/>
      <w:marBottom w:val="0"/>
      <w:divBdr>
        <w:top w:val="none" w:sz="0" w:space="0" w:color="auto"/>
        <w:left w:val="none" w:sz="0" w:space="0" w:color="auto"/>
        <w:bottom w:val="none" w:sz="0" w:space="0" w:color="auto"/>
        <w:right w:val="none" w:sz="0" w:space="0" w:color="auto"/>
      </w:divBdr>
    </w:div>
    <w:div w:id="43334120">
      <w:bodyDiv w:val="1"/>
      <w:marLeft w:val="0"/>
      <w:marRight w:val="0"/>
      <w:marTop w:val="0"/>
      <w:marBottom w:val="0"/>
      <w:divBdr>
        <w:top w:val="none" w:sz="0" w:space="0" w:color="auto"/>
        <w:left w:val="none" w:sz="0" w:space="0" w:color="auto"/>
        <w:bottom w:val="none" w:sz="0" w:space="0" w:color="auto"/>
        <w:right w:val="none" w:sz="0" w:space="0" w:color="auto"/>
      </w:divBdr>
    </w:div>
    <w:div w:id="43336616">
      <w:bodyDiv w:val="1"/>
      <w:marLeft w:val="0"/>
      <w:marRight w:val="0"/>
      <w:marTop w:val="0"/>
      <w:marBottom w:val="0"/>
      <w:divBdr>
        <w:top w:val="none" w:sz="0" w:space="0" w:color="auto"/>
        <w:left w:val="none" w:sz="0" w:space="0" w:color="auto"/>
        <w:bottom w:val="none" w:sz="0" w:space="0" w:color="auto"/>
        <w:right w:val="none" w:sz="0" w:space="0" w:color="auto"/>
      </w:divBdr>
    </w:div>
    <w:div w:id="43336906">
      <w:bodyDiv w:val="1"/>
      <w:marLeft w:val="0"/>
      <w:marRight w:val="0"/>
      <w:marTop w:val="0"/>
      <w:marBottom w:val="0"/>
      <w:divBdr>
        <w:top w:val="none" w:sz="0" w:space="0" w:color="auto"/>
        <w:left w:val="none" w:sz="0" w:space="0" w:color="auto"/>
        <w:bottom w:val="none" w:sz="0" w:space="0" w:color="auto"/>
        <w:right w:val="none" w:sz="0" w:space="0" w:color="auto"/>
      </w:divBdr>
    </w:div>
    <w:div w:id="43409115">
      <w:bodyDiv w:val="1"/>
      <w:marLeft w:val="0"/>
      <w:marRight w:val="0"/>
      <w:marTop w:val="0"/>
      <w:marBottom w:val="0"/>
      <w:divBdr>
        <w:top w:val="none" w:sz="0" w:space="0" w:color="auto"/>
        <w:left w:val="none" w:sz="0" w:space="0" w:color="auto"/>
        <w:bottom w:val="none" w:sz="0" w:space="0" w:color="auto"/>
        <w:right w:val="none" w:sz="0" w:space="0" w:color="auto"/>
      </w:divBdr>
    </w:div>
    <w:div w:id="43456272">
      <w:bodyDiv w:val="1"/>
      <w:marLeft w:val="0"/>
      <w:marRight w:val="0"/>
      <w:marTop w:val="0"/>
      <w:marBottom w:val="0"/>
      <w:divBdr>
        <w:top w:val="none" w:sz="0" w:space="0" w:color="auto"/>
        <w:left w:val="none" w:sz="0" w:space="0" w:color="auto"/>
        <w:bottom w:val="none" w:sz="0" w:space="0" w:color="auto"/>
        <w:right w:val="none" w:sz="0" w:space="0" w:color="auto"/>
      </w:divBdr>
    </w:div>
    <w:div w:id="43482752">
      <w:bodyDiv w:val="1"/>
      <w:marLeft w:val="0"/>
      <w:marRight w:val="0"/>
      <w:marTop w:val="0"/>
      <w:marBottom w:val="0"/>
      <w:divBdr>
        <w:top w:val="none" w:sz="0" w:space="0" w:color="auto"/>
        <w:left w:val="none" w:sz="0" w:space="0" w:color="auto"/>
        <w:bottom w:val="none" w:sz="0" w:space="0" w:color="auto"/>
        <w:right w:val="none" w:sz="0" w:space="0" w:color="auto"/>
      </w:divBdr>
    </w:div>
    <w:div w:id="43524869">
      <w:bodyDiv w:val="1"/>
      <w:marLeft w:val="0"/>
      <w:marRight w:val="0"/>
      <w:marTop w:val="0"/>
      <w:marBottom w:val="0"/>
      <w:divBdr>
        <w:top w:val="none" w:sz="0" w:space="0" w:color="auto"/>
        <w:left w:val="none" w:sz="0" w:space="0" w:color="auto"/>
        <w:bottom w:val="none" w:sz="0" w:space="0" w:color="auto"/>
        <w:right w:val="none" w:sz="0" w:space="0" w:color="auto"/>
      </w:divBdr>
    </w:div>
    <w:div w:id="43527081">
      <w:bodyDiv w:val="1"/>
      <w:marLeft w:val="0"/>
      <w:marRight w:val="0"/>
      <w:marTop w:val="0"/>
      <w:marBottom w:val="0"/>
      <w:divBdr>
        <w:top w:val="none" w:sz="0" w:space="0" w:color="auto"/>
        <w:left w:val="none" w:sz="0" w:space="0" w:color="auto"/>
        <w:bottom w:val="none" w:sz="0" w:space="0" w:color="auto"/>
        <w:right w:val="none" w:sz="0" w:space="0" w:color="auto"/>
      </w:divBdr>
    </w:div>
    <w:div w:id="43529277">
      <w:bodyDiv w:val="1"/>
      <w:marLeft w:val="0"/>
      <w:marRight w:val="0"/>
      <w:marTop w:val="0"/>
      <w:marBottom w:val="0"/>
      <w:divBdr>
        <w:top w:val="none" w:sz="0" w:space="0" w:color="auto"/>
        <w:left w:val="none" w:sz="0" w:space="0" w:color="auto"/>
        <w:bottom w:val="none" w:sz="0" w:space="0" w:color="auto"/>
        <w:right w:val="none" w:sz="0" w:space="0" w:color="auto"/>
      </w:divBdr>
    </w:div>
    <w:div w:id="43532171">
      <w:bodyDiv w:val="1"/>
      <w:marLeft w:val="0"/>
      <w:marRight w:val="0"/>
      <w:marTop w:val="0"/>
      <w:marBottom w:val="0"/>
      <w:divBdr>
        <w:top w:val="none" w:sz="0" w:space="0" w:color="auto"/>
        <w:left w:val="none" w:sz="0" w:space="0" w:color="auto"/>
        <w:bottom w:val="none" w:sz="0" w:space="0" w:color="auto"/>
        <w:right w:val="none" w:sz="0" w:space="0" w:color="auto"/>
      </w:divBdr>
    </w:div>
    <w:div w:id="43598778">
      <w:bodyDiv w:val="1"/>
      <w:marLeft w:val="0"/>
      <w:marRight w:val="0"/>
      <w:marTop w:val="0"/>
      <w:marBottom w:val="0"/>
      <w:divBdr>
        <w:top w:val="none" w:sz="0" w:space="0" w:color="auto"/>
        <w:left w:val="none" w:sz="0" w:space="0" w:color="auto"/>
        <w:bottom w:val="none" w:sz="0" w:space="0" w:color="auto"/>
        <w:right w:val="none" w:sz="0" w:space="0" w:color="auto"/>
      </w:divBdr>
    </w:div>
    <w:div w:id="43603509">
      <w:bodyDiv w:val="1"/>
      <w:marLeft w:val="0"/>
      <w:marRight w:val="0"/>
      <w:marTop w:val="0"/>
      <w:marBottom w:val="0"/>
      <w:divBdr>
        <w:top w:val="none" w:sz="0" w:space="0" w:color="auto"/>
        <w:left w:val="none" w:sz="0" w:space="0" w:color="auto"/>
        <w:bottom w:val="none" w:sz="0" w:space="0" w:color="auto"/>
        <w:right w:val="none" w:sz="0" w:space="0" w:color="auto"/>
      </w:divBdr>
    </w:div>
    <w:div w:id="43606351">
      <w:bodyDiv w:val="1"/>
      <w:marLeft w:val="0"/>
      <w:marRight w:val="0"/>
      <w:marTop w:val="0"/>
      <w:marBottom w:val="0"/>
      <w:divBdr>
        <w:top w:val="none" w:sz="0" w:space="0" w:color="auto"/>
        <w:left w:val="none" w:sz="0" w:space="0" w:color="auto"/>
        <w:bottom w:val="none" w:sz="0" w:space="0" w:color="auto"/>
        <w:right w:val="none" w:sz="0" w:space="0" w:color="auto"/>
      </w:divBdr>
    </w:div>
    <w:div w:id="43606945">
      <w:bodyDiv w:val="1"/>
      <w:marLeft w:val="0"/>
      <w:marRight w:val="0"/>
      <w:marTop w:val="0"/>
      <w:marBottom w:val="0"/>
      <w:divBdr>
        <w:top w:val="none" w:sz="0" w:space="0" w:color="auto"/>
        <w:left w:val="none" w:sz="0" w:space="0" w:color="auto"/>
        <w:bottom w:val="none" w:sz="0" w:space="0" w:color="auto"/>
        <w:right w:val="none" w:sz="0" w:space="0" w:color="auto"/>
      </w:divBdr>
    </w:div>
    <w:div w:id="43648553">
      <w:bodyDiv w:val="1"/>
      <w:marLeft w:val="0"/>
      <w:marRight w:val="0"/>
      <w:marTop w:val="0"/>
      <w:marBottom w:val="0"/>
      <w:divBdr>
        <w:top w:val="none" w:sz="0" w:space="0" w:color="auto"/>
        <w:left w:val="none" w:sz="0" w:space="0" w:color="auto"/>
        <w:bottom w:val="none" w:sz="0" w:space="0" w:color="auto"/>
        <w:right w:val="none" w:sz="0" w:space="0" w:color="auto"/>
      </w:divBdr>
    </w:div>
    <w:div w:id="43649427">
      <w:bodyDiv w:val="1"/>
      <w:marLeft w:val="0"/>
      <w:marRight w:val="0"/>
      <w:marTop w:val="0"/>
      <w:marBottom w:val="0"/>
      <w:divBdr>
        <w:top w:val="none" w:sz="0" w:space="0" w:color="auto"/>
        <w:left w:val="none" w:sz="0" w:space="0" w:color="auto"/>
        <w:bottom w:val="none" w:sz="0" w:space="0" w:color="auto"/>
        <w:right w:val="none" w:sz="0" w:space="0" w:color="auto"/>
      </w:divBdr>
    </w:div>
    <w:div w:id="43717886">
      <w:bodyDiv w:val="1"/>
      <w:marLeft w:val="0"/>
      <w:marRight w:val="0"/>
      <w:marTop w:val="0"/>
      <w:marBottom w:val="0"/>
      <w:divBdr>
        <w:top w:val="none" w:sz="0" w:space="0" w:color="auto"/>
        <w:left w:val="none" w:sz="0" w:space="0" w:color="auto"/>
        <w:bottom w:val="none" w:sz="0" w:space="0" w:color="auto"/>
        <w:right w:val="none" w:sz="0" w:space="0" w:color="auto"/>
      </w:divBdr>
    </w:div>
    <w:div w:id="43718316">
      <w:bodyDiv w:val="1"/>
      <w:marLeft w:val="0"/>
      <w:marRight w:val="0"/>
      <w:marTop w:val="0"/>
      <w:marBottom w:val="0"/>
      <w:divBdr>
        <w:top w:val="none" w:sz="0" w:space="0" w:color="auto"/>
        <w:left w:val="none" w:sz="0" w:space="0" w:color="auto"/>
        <w:bottom w:val="none" w:sz="0" w:space="0" w:color="auto"/>
        <w:right w:val="none" w:sz="0" w:space="0" w:color="auto"/>
      </w:divBdr>
    </w:div>
    <w:div w:id="43720035">
      <w:bodyDiv w:val="1"/>
      <w:marLeft w:val="0"/>
      <w:marRight w:val="0"/>
      <w:marTop w:val="0"/>
      <w:marBottom w:val="0"/>
      <w:divBdr>
        <w:top w:val="none" w:sz="0" w:space="0" w:color="auto"/>
        <w:left w:val="none" w:sz="0" w:space="0" w:color="auto"/>
        <w:bottom w:val="none" w:sz="0" w:space="0" w:color="auto"/>
        <w:right w:val="none" w:sz="0" w:space="0" w:color="auto"/>
      </w:divBdr>
    </w:div>
    <w:div w:id="43722743">
      <w:bodyDiv w:val="1"/>
      <w:marLeft w:val="0"/>
      <w:marRight w:val="0"/>
      <w:marTop w:val="0"/>
      <w:marBottom w:val="0"/>
      <w:divBdr>
        <w:top w:val="none" w:sz="0" w:space="0" w:color="auto"/>
        <w:left w:val="none" w:sz="0" w:space="0" w:color="auto"/>
        <w:bottom w:val="none" w:sz="0" w:space="0" w:color="auto"/>
        <w:right w:val="none" w:sz="0" w:space="0" w:color="auto"/>
      </w:divBdr>
    </w:div>
    <w:div w:id="43724275">
      <w:bodyDiv w:val="1"/>
      <w:marLeft w:val="0"/>
      <w:marRight w:val="0"/>
      <w:marTop w:val="0"/>
      <w:marBottom w:val="0"/>
      <w:divBdr>
        <w:top w:val="none" w:sz="0" w:space="0" w:color="auto"/>
        <w:left w:val="none" w:sz="0" w:space="0" w:color="auto"/>
        <w:bottom w:val="none" w:sz="0" w:space="0" w:color="auto"/>
        <w:right w:val="none" w:sz="0" w:space="0" w:color="auto"/>
      </w:divBdr>
    </w:div>
    <w:div w:id="43724659">
      <w:bodyDiv w:val="1"/>
      <w:marLeft w:val="0"/>
      <w:marRight w:val="0"/>
      <w:marTop w:val="0"/>
      <w:marBottom w:val="0"/>
      <w:divBdr>
        <w:top w:val="none" w:sz="0" w:space="0" w:color="auto"/>
        <w:left w:val="none" w:sz="0" w:space="0" w:color="auto"/>
        <w:bottom w:val="none" w:sz="0" w:space="0" w:color="auto"/>
        <w:right w:val="none" w:sz="0" w:space="0" w:color="auto"/>
      </w:divBdr>
    </w:div>
    <w:div w:id="43792461">
      <w:bodyDiv w:val="1"/>
      <w:marLeft w:val="0"/>
      <w:marRight w:val="0"/>
      <w:marTop w:val="0"/>
      <w:marBottom w:val="0"/>
      <w:divBdr>
        <w:top w:val="none" w:sz="0" w:space="0" w:color="auto"/>
        <w:left w:val="none" w:sz="0" w:space="0" w:color="auto"/>
        <w:bottom w:val="none" w:sz="0" w:space="0" w:color="auto"/>
        <w:right w:val="none" w:sz="0" w:space="0" w:color="auto"/>
      </w:divBdr>
    </w:div>
    <w:div w:id="43797000">
      <w:bodyDiv w:val="1"/>
      <w:marLeft w:val="0"/>
      <w:marRight w:val="0"/>
      <w:marTop w:val="0"/>
      <w:marBottom w:val="0"/>
      <w:divBdr>
        <w:top w:val="none" w:sz="0" w:space="0" w:color="auto"/>
        <w:left w:val="none" w:sz="0" w:space="0" w:color="auto"/>
        <w:bottom w:val="none" w:sz="0" w:space="0" w:color="auto"/>
        <w:right w:val="none" w:sz="0" w:space="0" w:color="auto"/>
      </w:divBdr>
    </w:div>
    <w:div w:id="43800571">
      <w:bodyDiv w:val="1"/>
      <w:marLeft w:val="0"/>
      <w:marRight w:val="0"/>
      <w:marTop w:val="0"/>
      <w:marBottom w:val="0"/>
      <w:divBdr>
        <w:top w:val="none" w:sz="0" w:space="0" w:color="auto"/>
        <w:left w:val="none" w:sz="0" w:space="0" w:color="auto"/>
        <w:bottom w:val="none" w:sz="0" w:space="0" w:color="auto"/>
        <w:right w:val="none" w:sz="0" w:space="0" w:color="auto"/>
      </w:divBdr>
    </w:div>
    <w:div w:id="43868898">
      <w:bodyDiv w:val="1"/>
      <w:marLeft w:val="0"/>
      <w:marRight w:val="0"/>
      <w:marTop w:val="0"/>
      <w:marBottom w:val="0"/>
      <w:divBdr>
        <w:top w:val="none" w:sz="0" w:space="0" w:color="auto"/>
        <w:left w:val="none" w:sz="0" w:space="0" w:color="auto"/>
        <w:bottom w:val="none" w:sz="0" w:space="0" w:color="auto"/>
        <w:right w:val="none" w:sz="0" w:space="0" w:color="auto"/>
      </w:divBdr>
    </w:div>
    <w:div w:id="43870993">
      <w:bodyDiv w:val="1"/>
      <w:marLeft w:val="0"/>
      <w:marRight w:val="0"/>
      <w:marTop w:val="0"/>
      <w:marBottom w:val="0"/>
      <w:divBdr>
        <w:top w:val="none" w:sz="0" w:space="0" w:color="auto"/>
        <w:left w:val="none" w:sz="0" w:space="0" w:color="auto"/>
        <w:bottom w:val="none" w:sz="0" w:space="0" w:color="auto"/>
        <w:right w:val="none" w:sz="0" w:space="0" w:color="auto"/>
      </w:divBdr>
    </w:div>
    <w:div w:id="43871305">
      <w:bodyDiv w:val="1"/>
      <w:marLeft w:val="0"/>
      <w:marRight w:val="0"/>
      <w:marTop w:val="0"/>
      <w:marBottom w:val="0"/>
      <w:divBdr>
        <w:top w:val="none" w:sz="0" w:space="0" w:color="auto"/>
        <w:left w:val="none" w:sz="0" w:space="0" w:color="auto"/>
        <w:bottom w:val="none" w:sz="0" w:space="0" w:color="auto"/>
        <w:right w:val="none" w:sz="0" w:space="0" w:color="auto"/>
      </w:divBdr>
    </w:div>
    <w:div w:id="43872995">
      <w:bodyDiv w:val="1"/>
      <w:marLeft w:val="0"/>
      <w:marRight w:val="0"/>
      <w:marTop w:val="0"/>
      <w:marBottom w:val="0"/>
      <w:divBdr>
        <w:top w:val="none" w:sz="0" w:space="0" w:color="auto"/>
        <w:left w:val="none" w:sz="0" w:space="0" w:color="auto"/>
        <w:bottom w:val="none" w:sz="0" w:space="0" w:color="auto"/>
        <w:right w:val="none" w:sz="0" w:space="0" w:color="auto"/>
      </w:divBdr>
    </w:div>
    <w:div w:id="43874438">
      <w:bodyDiv w:val="1"/>
      <w:marLeft w:val="0"/>
      <w:marRight w:val="0"/>
      <w:marTop w:val="0"/>
      <w:marBottom w:val="0"/>
      <w:divBdr>
        <w:top w:val="none" w:sz="0" w:space="0" w:color="auto"/>
        <w:left w:val="none" w:sz="0" w:space="0" w:color="auto"/>
        <w:bottom w:val="none" w:sz="0" w:space="0" w:color="auto"/>
        <w:right w:val="none" w:sz="0" w:space="0" w:color="auto"/>
      </w:divBdr>
    </w:div>
    <w:div w:id="43875921">
      <w:bodyDiv w:val="1"/>
      <w:marLeft w:val="0"/>
      <w:marRight w:val="0"/>
      <w:marTop w:val="0"/>
      <w:marBottom w:val="0"/>
      <w:divBdr>
        <w:top w:val="none" w:sz="0" w:space="0" w:color="auto"/>
        <w:left w:val="none" w:sz="0" w:space="0" w:color="auto"/>
        <w:bottom w:val="none" w:sz="0" w:space="0" w:color="auto"/>
        <w:right w:val="none" w:sz="0" w:space="0" w:color="auto"/>
      </w:divBdr>
    </w:div>
    <w:div w:id="43875975">
      <w:bodyDiv w:val="1"/>
      <w:marLeft w:val="0"/>
      <w:marRight w:val="0"/>
      <w:marTop w:val="0"/>
      <w:marBottom w:val="0"/>
      <w:divBdr>
        <w:top w:val="none" w:sz="0" w:space="0" w:color="auto"/>
        <w:left w:val="none" w:sz="0" w:space="0" w:color="auto"/>
        <w:bottom w:val="none" w:sz="0" w:space="0" w:color="auto"/>
        <w:right w:val="none" w:sz="0" w:space="0" w:color="auto"/>
      </w:divBdr>
    </w:div>
    <w:div w:id="43913255">
      <w:bodyDiv w:val="1"/>
      <w:marLeft w:val="0"/>
      <w:marRight w:val="0"/>
      <w:marTop w:val="0"/>
      <w:marBottom w:val="0"/>
      <w:divBdr>
        <w:top w:val="none" w:sz="0" w:space="0" w:color="auto"/>
        <w:left w:val="none" w:sz="0" w:space="0" w:color="auto"/>
        <w:bottom w:val="none" w:sz="0" w:space="0" w:color="auto"/>
        <w:right w:val="none" w:sz="0" w:space="0" w:color="auto"/>
      </w:divBdr>
    </w:div>
    <w:div w:id="43916323">
      <w:bodyDiv w:val="1"/>
      <w:marLeft w:val="0"/>
      <w:marRight w:val="0"/>
      <w:marTop w:val="0"/>
      <w:marBottom w:val="0"/>
      <w:divBdr>
        <w:top w:val="none" w:sz="0" w:space="0" w:color="auto"/>
        <w:left w:val="none" w:sz="0" w:space="0" w:color="auto"/>
        <w:bottom w:val="none" w:sz="0" w:space="0" w:color="auto"/>
        <w:right w:val="none" w:sz="0" w:space="0" w:color="auto"/>
      </w:divBdr>
    </w:div>
    <w:div w:id="43917344">
      <w:bodyDiv w:val="1"/>
      <w:marLeft w:val="0"/>
      <w:marRight w:val="0"/>
      <w:marTop w:val="0"/>
      <w:marBottom w:val="0"/>
      <w:divBdr>
        <w:top w:val="none" w:sz="0" w:space="0" w:color="auto"/>
        <w:left w:val="none" w:sz="0" w:space="0" w:color="auto"/>
        <w:bottom w:val="none" w:sz="0" w:space="0" w:color="auto"/>
        <w:right w:val="none" w:sz="0" w:space="0" w:color="auto"/>
      </w:divBdr>
    </w:div>
    <w:div w:id="43919698">
      <w:bodyDiv w:val="1"/>
      <w:marLeft w:val="0"/>
      <w:marRight w:val="0"/>
      <w:marTop w:val="0"/>
      <w:marBottom w:val="0"/>
      <w:divBdr>
        <w:top w:val="none" w:sz="0" w:space="0" w:color="auto"/>
        <w:left w:val="none" w:sz="0" w:space="0" w:color="auto"/>
        <w:bottom w:val="none" w:sz="0" w:space="0" w:color="auto"/>
        <w:right w:val="none" w:sz="0" w:space="0" w:color="auto"/>
      </w:divBdr>
    </w:div>
    <w:div w:id="43986308">
      <w:bodyDiv w:val="1"/>
      <w:marLeft w:val="0"/>
      <w:marRight w:val="0"/>
      <w:marTop w:val="0"/>
      <w:marBottom w:val="0"/>
      <w:divBdr>
        <w:top w:val="none" w:sz="0" w:space="0" w:color="auto"/>
        <w:left w:val="none" w:sz="0" w:space="0" w:color="auto"/>
        <w:bottom w:val="none" w:sz="0" w:space="0" w:color="auto"/>
        <w:right w:val="none" w:sz="0" w:space="0" w:color="auto"/>
      </w:divBdr>
    </w:div>
    <w:div w:id="43986563">
      <w:bodyDiv w:val="1"/>
      <w:marLeft w:val="0"/>
      <w:marRight w:val="0"/>
      <w:marTop w:val="0"/>
      <w:marBottom w:val="0"/>
      <w:divBdr>
        <w:top w:val="none" w:sz="0" w:space="0" w:color="auto"/>
        <w:left w:val="none" w:sz="0" w:space="0" w:color="auto"/>
        <w:bottom w:val="none" w:sz="0" w:space="0" w:color="auto"/>
        <w:right w:val="none" w:sz="0" w:space="0" w:color="auto"/>
      </w:divBdr>
    </w:div>
    <w:div w:id="43992478">
      <w:bodyDiv w:val="1"/>
      <w:marLeft w:val="0"/>
      <w:marRight w:val="0"/>
      <w:marTop w:val="0"/>
      <w:marBottom w:val="0"/>
      <w:divBdr>
        <w:top w:val="none" w:sz="0" w:space="0" w:color="auto"/>
        <w:left w:val="none" w:sz="0" w:space="0" w:color="auto"/>
        <w:bottom w:val="none" w:sz="0" w:space="0" w:color="auto"/>
        <w:right w:val="none" w:sz="0" w:space="0" w:color="auto"/>
      </w:divBdr>
    </w:div>
    <w:div w:id="43992773">
      <w:bodyDiv w:val="1"/>
      <w:marLeft w:val="0"/>
      <w:marRight w:val="0"/>
      <w:marTop w:val="0"/>
      <w:marBottom w:val="0"/>
      <w:divBdr>
        <w:top w:val="none" w:sz="0" w:space="0" w:color="auto"/>
        <w:left w:val="none" w:sz="0" w:space="0" w:color="auto"/>
        <w:bottom w:val="none" w:sz="0" w:space="0" w:color="auto"/>
        <w:right w:val="none" w:sz="0" w:space="0" w:color="auto"/>
      </w:divBdr>
    </w:div>
    <w:div w:id="44064733">
      <w:bodyDiv w:val="1"/>
      <w:marLeft w:val="0"/>
      <w:marRight w:val="0"/>
      <w:marTop w:val="0"/>
      <w:marBottom w:val="0"/>
      <w:divBdr>
        <w:top w:val="none" w:sz="0" w:space="0" w:color="auto"/>
        <w:left w:val="none" w:sz="0" w:space="0" w:color="auto"/>
        <w:bottom w:val="none" w:sz="0" w:space="0" w:color="auto"/>
        <w:right w:val="none" w:sz="0" w:space="0" w:color="auto"/>
      </w:divBdr>
    </w:div>
    <w:div w:id="44064922">
      <w:bodyDiv w:val="1"/>
      <w:marLeft w:val="0"/>
      <w:marRight w:val="0"/>
      <w:marTop w:val="0"/>
      <w:marBottom w:val="0"/>
      <w:divBdr>
        <w:top w:val="none" w:sz="0" w:space="0" w:color="auto"/>
        <w:left w:val="none" w:sz="0" w:space="0" w:color="auto"/>
        <w:bottom w:val="none" w:sz="0" w:space="0" w:color="auto"/>
        <w:right w:val="none" w:sz="0" w:space="0" w:color="auto"/>
      </w:divBdr>
    </w:div>
    <w:div w:id="44066837">
      <w:bodyDiv w:val="1"/>
      <w:marLeft w:val="0"/>
      <w:marRight w:val="0"/>
      <w:marTop w:val="0"/>
      <w:marBottom w:val="0"/>
      <w:divBdr>
        <w:top w:val="none" w:sz="0" w:space="0" w:color="auto"/>
        <w:left w:val="none" w:sz="0" w:space="0" w:color="auto"/>
        <w:bottom w:val="none" w:sz="0" w:space="0" w:color="auto"/>
        <w:right w:val="none" w:sz="0" w:space="0" w:color="auto"/>
      </w:divBdr>
    </w:div>
    <w:div w:id="44107042">
      <w:bodyDiv w:val="1"/>
      <w:marLeft w:val="0"/>
      <w:marRight w:val="0"/>
      <w:marTop w:val="0"/>
      <w:marBottom w:val="0"/>
      <w:divBdr>
        <w:top w:val="none" w:sz="0" w:space="0" w:color="auto"/>
        <w:left w:val="none" w:sz="0" w:space="0" w:color="auto"/>
        <w:bottom w:val="none" w:sz="0" w:space="0" w:color="auto"/>
        <w:right w:val="none" w:sz="0" w:space="0" w:color="auto"/>
      </w:divBdr>
    </w:div>
    <w:div w:id="44107332">
      <w:bodyDiv w:val="1"/>
      <w:marLeft w:val="0"/>
      <w:marRight w:val="0"/>
      <w:marTop w:val="0"/>
      <w:marBottom w:val="0"/>
      <w:divBdr>
        <w:top w:val="none" w:sz="0" w:space="0" w:color="auto"/>
        <w:left w:val="none" w:sz="0" w:space="0" w:color="auto"/>
        <w:bottom w:val="none" w:sz="0" w:space="0" w:color="auto"/>
        <w:right w:val="none" w:sz="0" w:space="0" w:color="auto"/>
      </w:divBdr>
    </w:div>
    <w:div w:id="44107777">
      <w:bodyDiv w:val="1"/>
      <w:marLeft w:val="0"/>
      <w:marRight w:val="0"/>
      <w:marTop w:val="0"/>
      <w:marBottom w:val="0"/>
      <w:divBdr>
        <w:top w:val="none" w:sz="0" w:space="0" w:color="auto"/>
        <w:left w:val="none" w:sz="0" w:space="0" w:color="auto"/>
        <w:bottom w:val="none" w:sz="0" w:space="0" w:color="auto"/>
        <w:right w:val="none" w:sz="0" w:space="0" w:color="auto"/>
      </w:divBdr>
    </w:div>
    <w:div w:id="44110670">
      <w:bodyDiv w:val="1"/>
      <w:marLeft w:val="0"/>
      <w:marRight w:val="0"/>
      <w:marTop w:val="0"/>
      <w:marBottom w:val="0"/>
      <w:divBdr>
        <w:top w:val="none" w:sz="0" w:space="0" w:color="auto"/>
        <w:left w:val="none" w:sz="0" w:space="0" w:color="auto"/>
        <w:bottom w:val="none" w:sz="0" w:space="0" w:color="auto"/>
        <w:right w:val="none" w:sz="0" w:space="0" w:color="auto"/>
      </w:divBdr>
    </w:div>
    <w:div w:id="44112763">
      <w:bodyDiv w:val="1"/>
      <w:marLeft w:val="0"/>
      <w:marRight w:val="0"/>
      <w:marTop w:val="0"/>
      <w:marBottom w:val="0"/>
      <w:divBdr>
        <w:top w:val="none" w:sz="0" w:space="0" w:color="auto"/>
        <w:left w:val="none" w:sz="0" w:space="0" w:color="auto"/>
        <w:bottom w:val="none" w:sz="0" w:space="0" w:color="auto"/>
        <w:right w:val="none" w:sz="0" w:space="0" w:color="auto"/>
      </w:divBdr>
    </w:div>
    <w:div w:id="44178658">
      <w:bodyDiv w:val="1"/>
      <w:marLeft w:val="0"/>
      <w:marRight w:val="0"/>
      <w:marTop w:val="0"/>
      <w:marBottom w:val="0"/>
      <w:divBdr>
        <w:top w:val="none" w:sz="0" w:space="0" w:color="auto"/>
        <w:left w:val="none" w:sz="0" w:space="0" w:color="auto"/>
        <w:bottom w:val="none" w:sz="0" w:space="0" w:color="auto"/>
        <w:right w:val="none" w:sz="0" w:space="0" w:color="auto"/>
      </w:divBdr>
    </w:div>
    <w:div w:id="44255507">
      <w:bodyDiv w:val="1"/>
      <w:marLeft w:val="0"/>
      <w:marRight w:val="0"/>
      <w:marTop w:val="0"/>
      <w:marBottom w:val="0"/>
      <w:divBdr>
        <w:top w:val="none" w:sz="0" w:space="0" w:color="auto"/>
        <w:left w:val="none" w:sz="0" w:space="0" w:color="auto"/>
        <w:bottom w:val="none" w:sz="0" w:space="0" w:color="auto"/>
        <w:right w:val="none" w:sz="0" w:space="0" w:color="auto"/>
      </w:divBdr>
    </w:div>
    <w:div w:id="44256399">
      <w:bodyDiv w:val="1"/>
      <w:marLeft w:val="0"/>
      <w:marRight w:val="0"/>
      <w:marTop w:val="0"/>
      <w:marBottom w:val="0"/>
      <w:divBdr>
        <w:top w:val="none" w:sz="0" w:space="0" w:color="auto"/>
        <w:left w:val="none" w:sz="0" w:space="0" w:color="auto"/>
        <w:bottom w:val="none" w:sz="0" w:space="0" w:color="auto"/>
        <w:right w:val="none" w:sz="0" w:space="0" w:color="auto"/>
      </w:divBdr>
    </w:div>
    <w:div w:id="44256649">
      <w:bodyDiv w:val="1"/>
      <w:marLeft w:val="0"/>
      <w:marRight w:val="0"/>
      <w:marTop w:val="0"/>
      <w:marBottom w:val="0"/>
      <w:divBdr>
        <w:top w:val="none" w:sz="0" w:space="0" w:color="auto"/>
        <w:left w:val="none" w:sz="0" w:space="0" w:color="auto"/>
        <w:bottom w:val="none" w:sz="0" w:space="0" w:color="auto"/>
        <w:right w:val="none" w:sz="0" w:space="0" w:color="auto"/>
      </w:divBdr>
    </w:div>
    <w:div w:id="44260966">
      <w:bodyDiv w:val="1"/>
      <w:marLeft w:val="0"/>
      <w:marRight w:val="0"/>
      <w:marTop w:val="0"/>
      <w:marBottom w:val="0"/>
      <w:divBdr>
        <w:top w:val="none" w:sz="0" w:space="0" w:color="auto"/>
        <w:left w:val="none" w:sz="0" w:space="0" w:color="auto"/>
        <w:bottom w:val="none" w:sz="0" w:space="0" w:color="auto"/>
        <w:right w:val="none" w:sz="0" w:space="0" w:color="auto"/>
      </w:divBdr>
    </w:div>
    <w:div w:id="44262218">
      <w:bodyDiv w:val="1"/>
      <w:marLeft w:val="0"/>
      <w:marRight w:val="0"/>
      <w:marTop w:val="0"/>
      <w:marBottom w:val="0"/>
      <w:divBdr>
        <w:top w:val="none" w:sz="0" w:space="0" w:color="auto"/>
        <w:left w:val="none" w:sz="0" w:space="0" w:color="auto"/>
        <w:bottom w:val="none" w:sz="0" w:space="0" w:color="auto"/>
        <w:right w:val="none" w:sz="0" w:space="0" w:color="auto"/>
      </w:divBdr>
    </w:div>
    <w:div w:id="44330438">
      <w:bodyDiv w:val="1"/>
      <w:marLeft w:val="0"/>
      <w:marRight w:val="0"/>
      <w:marTop w:val="0"/>
      <w:marBottom w:val="0"/>
      <w:divBdr>
        <w:top w:val="none" w:sz="0" w:space="0" w:color="auto"/>
        <w:left w:val="none" w:sz="0" w:space="0" w:color="auto"/>
        <w:bottom w:val="none" w:sz="0" w:space="0" w:color="auto"/>
        <w:right w:val="none" w:sz="0" w:space="0" w:color="auto"/>
      </w:divBdr>
    </w:div>
    <w:div w:id="44331255">
      <w:bodyDiv w:val="1"/>
      <w:marLeft w:val="0"/>
      <w:marRight w:val="0"/>
      <w:marTop w:val="0"/>
      <w:marBottom w:val="0"/>
      <w:divBdr>
        <w:top w:val="none" w:sz="0" w:space="0" w:color="auto"/>
        <w:left w:val="none" w:sz="0" w:space="0" w:color="auto"/>
        <w:bottom w:val="none" w:sz="0" w:space="0" w:color="auto"/>
        <w:right w:val="none" w:sz="0" w:space="0" w:color="auto"/>
      </w:divBdr>
    </w:div>
    <w:div w:id="44332278">
      <w:bodyDiv w:val="1"/>
      <w:marLeft w:val="0"/>
      <w:marRight w:val="0"/>
      <w:marTop w:val="0"/>
      <w:marBottom w:val="0"/>
      <w:divBdr>
        <w:top w:val="none" w:sz="0" w:space="0" w:color="auto"/>
        <w:left w:val="none" w:sz="0" w:space="0" w:color="auto"/>
        <w:bottom w:val="none" w:sz="0" w:space="0" w:color="auto"/>
        <w:right w:val="none" w:sz="0" w:space="0" w:color="auto"/>
      </w:divBdr>
    </w:div>
    <w:div w:id="44333290">
      <w:bodyDiv w:val="1"/>
      <w:marLeft w:val="0"/>
      <w:marRight w:val="0"/>
      <w:marTop w:val="0"/>
      <w:marBottom w:val="0"/>
      <w:divBdr>
        <w:top w:val="none" w:sz="0" w:space="0" w:color="auto"/>
        <w:left w:val="none" w:sz="0" w:space="0" w:color="auto"/>
        <w:bottom w:val="none" w:sz="0" w:space="0" w:color="auto"/>
        <w:right w:val="none" w:sz="0" w:space="0" w:color="auto"/>
      </w:divBdr>
    </w:div>
    <w:div w:id="44376682">
      <w:bodyDiv w:val="1"/>
      <w:marLeft w:val="0"/>
      <w:marRight w:val="0"/>
      <w:marTop w:val="0"/>
      <w:marBottom w:val="0"/>
      <w:divBdr>
        <w:top w:val="none" w:sz="0" w:space="0" w:color="auto"/>
        <w:left w:val="none" w:sz="0" w:space="0" w:color="auto"/>
        <w:bottom w:val="none" w:sz="0" w:space="0" w:color="auto"/>
        <w:right w:val="none" w:sz="0" w:space="0" w:color="auto"/>
      </w:divBdr>
    </w:div>
    <w:div w:id="44376793">
      <w:bodyDiv w:val="1"/>
      <w:marLeft w:val="0"/>
      <w:marRight w:val="0"/>
      <w:marTop w:val="0"/>
      <w:marBottom w:val="0"/>
      <w:divBdr>
        <w:top w:val="none" w:sz="0" w:space="0" w:color="auto"/>
        <w:left w:val="none" w:sz="0" w:space="0" w:color="auto"/>
        <w:bottom w:val="none" w:sz="0" w:space="0" w:color="auto"/>
        <w:right w:val="none" w:sz="0" w:space="0" w:color="auto"/>
      </w:divBdr>
    </w:div>
    <w:div w:id="44380503">
      <w:bodyDiv w:val="1"/>
      <w:marLeft w:val="0"/>
      <w:marRight w:val="0"/>
      <w:marTop w:val="0"/>
      <w:marBottom w:val="0"/>
      <w:divBdr>
        <w:top w:val="none" w:sz="0" w:space="0" w:color="auto"/>
        <w:left w:val="none" w:sz="0" w:space="0" w:color="auto"/>
        <w:bottom w:val="none" w:sz="0" w:space="0" w:color="auto"/>
        <w:right w:val="none" w:sz="0" w:space="0" w:color="auto"/>
      </w:divBdr>
    </w:div>
    <w:div w:id="44449291">
      <w:bodyDiv w:val="1"/>
      <w:marLeft w:val="0"/>
      <w:marRight w:val="0"/>
      <w:marTop w:val="0"/>
      <w:marBottom w:val="0"/>
      <w:divBdr>
        <w:top w:val="none" w:sz="0" w:space="0" w:color="auto"/>
        <w:left w:val="none" w:sz="0" w:space="0" w:color="auto"/>
        <w:bottom w:val="none" w:sz="0" w:space="0" w:color="auto"/>
        <w:right w:val="none" w:sz="0" w:space="0" w:color="auto"/>
      </w:divBdr>
    </w:div>
    <w:div w:id="44452375">
      <w:bodyDiv w:val="1"/>
      <w:marLeft w:val="0"/>
      <w:marRight w:val="0"/>
      <w:marTop w:val="0"/>
      <w:marBottom w:val="0"/>
      <w:divBdr>
        <w:top w:val="none" w:sz="0" w:space="0" w:color="auto"/>
        <w:left w:val="none" w:sz="0" w:space="0" w:color="auto"/>
        <w:bottom w:val="none" w:sz="0" w:space="0" w:color="auto"/>
        <w:right w:val="none" w:sz="0" w:space="0" w:color="auto"/>
      </w:divBdr>
    </w:div>
    <w:div w:id="44499391">
      <w:bodyDiv w:val="1"/>
      <w:marLeft w:val="0"/>
      <w:marRight w:val="0"/>
      <w:marTop w:val="0"/>
      <w:marBottom w:val="0"/>
      <w:divBdr>
        <w:top w:val="none" w:sz="0" w:space="0" w:color="auto"/>
        <w:left w:val="none" w:sz="0" w:space="0" w:color="auto"/>
        <w:bottom w:val="none" w:sz="0" w:space="0" w:color="auto"/>
        <w:right w:val="none" w:sz="0" w:space="0" w:color="auto"/>
      </w:divBdr>
    </w:div>
    <w:div w:id="44528175">
      <w:bodyDiv w:val="1"/>
      <w:marLeft w:val="0"/>
      <w:marRight w:val="0"/>
      <w:marTop w:val="0"/>
      <w:marBottom w:val="0"/>
      <w:divBdr>
        <w:top w:val="none" w:sz="0" w:space="0" w:color="auto"/>
        <w:left w:val="none" w:sz="0" w:space="0" w:color="auto"/>
        <w:bottom w:val="none" w:sz="0" w:space="0" w:color="auto"/>
        <w:right w:val="none" w:sz="0" w:space="0" w:color="auto"/>
      </w:divBdr>
    </w:div>
    <w:div w:id="44565536">
      <w:bodyDiv w:val="1"/>
      <w:marLeft w:val="0"/>
      <w:marRight w:val="0"/>
      <w:marTop w:val="0"/>
      <w:marBottom w:val="0"/>
      <w:divBdr>
        <w:top w:val="none" w:sz="0" w:space="0" w:color="auto"/>
        <w:left w:val="none" w:sz="0" w:space="0" w:color="auto"/>
        <w:bottom w:val="none" w:sz="0" w:space="0" w:color="auto"/>
        <w:right w:val="none" w:sz="0" w:space="0" w:color="auto"/>
      </w:divBdr>
    </w:div>
    <w:div w:id="44573320">
      <w:bodyDiv w:val="1"/>
      <w:marLeft w:val="0"/>
      <w:marRight w:val="0"/>
      <w:marTop w:val="0"/>
      <w:marBottom w:val="0"/>
      <w:divBdr>
        <w:top w:val="none" w:sz="0" w:space="0" w:color="auto"/>
        <w:left w:val="none" w:sz="0" w:space="0" w:color="auto"/>
        <w:bottom w:val="none" w:sz="0" w:space="0" w:color="auto"/>
        <w:right w:val="none" w:sz="0" w:space="0" w:color="auto"/>
      </w:divBdr>
    </w:div>
    <w:div w:id="44574487">
      <w:bodyDiv w:val="1"/>
      <w:marLeft w:val="0"/>
      <w:marRight w:val="0"/>
      <w:marTop w:val="0"/>
      <w:marBottom w:val="0"/>
      <w:divBdr>
        <w:top w:val="none" w:sz="0" w:space="0" w:color="auto"/>
        <w:left w:val="none" w:sz="0" w:space="0" w:color="auto"/>
        <w:bottom w:val="none" w:sz="0" w:space="0" w:color="auto"/>
        <w:right w:val="none" w:sz="0" w:space="0" w:color="auto"/>
      </w:divBdr>
    </w:div>
    <w:div w:id="44645746">
      <w:bodyDiv w:val="1"/>
      <w:marLeft w:val="0"/>
      <w:marRight w:val="0"/>
      <w:marTop w:val="0"/>
      <w:marBottom w:val="0"/>
      <w:divBdr>
        <w:top w:val="none" w:sz="0" w:space="0" w:color="auto"/>
        <w:left w:val="none" w:sz="0" w:space="0" w:color="auto"/>
        <w:bottom w:val="none" w:sz="0" w:space="0" w:color="auto"/>
        <w:right w:val="none" w:sz="0" w:space="0" w:color="auto"/>
      </w:divBdr>
    </w:div>
    <w:div w:id="44647372">
      <w:bodyDiv w:val="1"/>
      <w:marLeft w:val="0"/>
      <w:marRight w:val="0"/>
      <w:marTop w:val="0"/>
      <w:marBottom w:val="0"/>
      <w:divBdr>
        <w:top w:val="none" w:sz="0" w:space="0" w:color="auto"/>
        <w:left w:val="none" w:sz="0" w:space="0" w:color="auto"/>
        <w:bottom w:val="none" w:sz="0" w:space="0" w:color="auto"/>
        <w:right w:val="none" w:sz="0" w:space="0" w:color="auto"/>
      </w:divBdr>
    </w:div>
    <w:div w:id="44648274">
      <w:bodyDiv w:val="1"/>
      <w:marLeft w:val="0"/>
      <w:marRight w:val="0"/>
      <w:marTop w:val="0"/>
      <w:marBottom w:val="0"/>
      <w:divBdr>
        <w:top w:val="none" w:sz="0" w:space="0" w:color="auto"/>
        <w:left w:val="none" w:sz="0" w:space="0" w:color="auto"/>
        <w:bottom w:val="none" w:sz="0" w:space="0" w:color="auto"/>
        <w:right w:val="none" w:sz="0" w:space="0" w:color="auto"/>
      </w:divBdr>
    </w:div>
    <w:div w:id="44720522">
      <w:bodyDiv w:val="1"/>
      <w:marLeft w:val="0"/>
      <w:marRight w:val="0"/>
      <w:marTop w:val="0"/>
      <w:marBottom w:val="0"/>
      <w:divBdr>
        <w:top w:val="none" w:sz="0" w:space="0" w:color="auto"/>
        <w:left w:val="none" w:sz="0" w:space="0" w:color="auto"/>
        <w:bottom w:val="none" w:sz="0" w:space="0" w:color="auto"/>
        <w:right w:val="none" w:sz="0" w:space="0" w:color="auto"/>
      </w:divBdr>
    </w:div>
    <w:div w:id="44722602">
      <w:bodyDiv w:val="1"/>
      <w:marLeft w:val="0"/>
      <w:marRight w:val="0"/>
      <w:marTop w:val="0"/>
      <w:marBottom w:val="0"/>
      <w:divBdr>
        <w:top w:val="none" w:sz="0" w:space="0" w:color="auto"/>
        <w:left w:val="none" w:sz="0" w:space="0" w:color="auto"/>
        <w:bottom w:val="none" w:sz="0" w:space="0" w:color="auto"/>
        <w:right w:val="none" w:sz="0" w:space="0" w:color="auto"/>
      </w:divBdr>
    </w:div>
    <w:div w:id="44723860">
      <w:bodyDiv w:val="1"/>
      <w:marLeft w:val="0"/>
      <w:marRight w:val="0"/>
      <w:marTop w:val="0"/>
      <w:marBottom w:val="0"/>
      <w:divBdr>
        <w:top w:val="none" w:sz="0" w:space="0" w:color="auto"/>
        <w:left w:val="none" w:sz="0" w:space="0" w:color="auto"/>
        <w:bottom w:val="none" w:sz="0" w:space="0" w:color="auto"/>
        <w:right w:val="none" w:sz="0" w:space="0" w:color="auto"/>
      </w:divBdr>
    </w:div>
    <w:div w:id="44723970">
      <w:bodyDiv w:val="1"/>
      <w:marLeft w:val="0"/>
      <w:marRight w:val="0"/>
      <w:marTop w:val="0"/>
      <w:marBottom w:val="0"/>
      <w:divBdr>
        <w:top w:val="none" w:sz="0" w:space="0" w:color="auto"/>
        <w:left w:val="none" w:sz="0" w:space="0" w:color="auto"/>
        <w:bottom w:val="none" w:sz="0" w:space="0" w:color="auto"/>
        <w:right w:val="none" w:sz="0" w:space="0" w:color="auto"/>
      </w:divBdr>
    </w:div>
    <w:div w:id="44724776">
      <w:bodyDiv w:val="1"/>
      <w:marLeft w:val="0"/>
      <w:marRight w:val="0"/>
      <w:marTop w:val="0"/>
      <w:marBottom w:val="0"/>
      <w:divBdr>
        <w:top w:val="none" w:sz="0" w:space="0" w:color="auto"/>
        <w:left w:val="none" w:sz="0" w:space="0" w:color="auto"/>
        <w:bottom w:val="none" w:sz="0" w:space="0" w:color="auto"/>
        <w:right w:val="none" w:sz="0" w:space="0" w:color="auto"/>
      </w:divBdr>
    </w:div>
    <w:div w:id="44761276">
      <w:bodyDiv w:val="1"/>
      <w:marLeft w:val="0"/>
      <w:marRight w:val="0"/>
      <w:marTop w:val="0"/>
      <w:marBottom w:val="0"/>
      <w:divBdr>
        <w:top w:val="none" w:sz="0" w:space="0" w:color="auto"/>
        <w:left w:val="none" w:sz="0" w:space="0" w:color="auto"/>
        <w:bottom w:val="none" w:sz="0" w:space="0" w:color="auto"/>
        <w:right w:val="none" w:sz="0" w:space="0" w:color="auto"/>
      </w:divBdr>
    </w:div>
    <w:div w:id="44763911">
      <w:bodyDiv w:val="1"/>
      <w:marLeft w:val="0"/>
      <w:marRight w:val="0"/>
      <w:marTop w:val="0"/>
      <w:marBottom w:val="0"/>
      <w:divBdr>
        <w:top w:val="none" w:sz="0" w:space="0" w:color="auto"/>
        <w:left w:val="none" w:sz="0" w:space="0" w:color="auto"/>
        <w:bottom w:val="none" w:sz="0" w:space="0" w:color="auto"/>
        <w:right w:val="none" w:sz="0" w:space="0" w:color="auto"/>
      </w:divBdr>
    </w:div>
    <w:div w:id="44766400">
      <w:bodyDiv w:val="1"/>
      <w:marLeft w:val="0"/>
      <w:marRight w:val="0"/>
      <w:marTop w:val="0"/>
      <w:marBottom w:val="0"/>
      <w:divBdr>
        <w:top w:val="none" w:sz="0" w:space="0" w:color="auto"/>
        <w:left w:val="none" w:sz="0" w:space="0" w:color="auto"/>
        <w:bottom w:val="none" w:sz="0" w:space="0" w:color="auto"/>
        <w:right w:val="none" w:sz="0" w:space="0" w:color="auto"/>
      </w:divBdr>
    </w:div>
    <w:div w:id="44793063">
      <w:bodyDiv w:val="1"/>
      <w:marLeft w:val="0"/>
      <w:marRight w:val="0"/>
      <w:marTop w:val="0"/>
      <w:marBottom w:val="0"/>
      <w:divBdr>
        <w:top w:val="none" w:sz="0" w:space="0" w:color="auto"/>
        <w:left w:val="none" w:sz="0" w:space="0" w:color="auto"/>
        <w:bottom w:val="none" w:sz="0" w:space="0" w:color="auto"/>
        <w:right w:val="none" w:sz="0" w:space="0" w:color="auto"/>
      </w:divBdr>
    </w:div>
    <w:div w:id="44835721">
      <w:bodyDiv w:val="1"/>
      <w:marLeft w:val="0"/>
      <w:marRight w:val="0"/>
      <w:marTop w:val="0"/>
      <w:marBottom w:val="0"/>
      <w:divBdr>
        <w:top w:val="none" w:sz="0" w:space="0" w:color="auto"/>
        <w:left w:val="none" w:sz="0" w:space="0" w:color="auto"/>
        <w:bottom w:val="none" w:sz="0" w:space="0" w:color="auto"/>
        <w:right w:val="none" w:sz="0" w:space="0" w:color="auto"/>
      </w:divBdr>
    </w:div>
    <w:div w:id="44835858">
      <w:bodyDiv w:val="1"/>
      <w:marLeft w:val="0"/>
      <w:marRight w:val="0"/>
      <w:marTop w:val="0"/>
      <w:marBottom w:val="0"/>
      <w:divBdr>
        <w:top w:val="none" w:sz="0" w:space="0" w:color="auto"/>
        <w:left w:val="none" w:sz="0" w:space="0" w:color="auto"/>
        <w:bottom w:val="none" w:sz="0" w:space="0" w:color="auto"/>
        <w:right w:val="none" w:sz="0" w:space="0" w:color="auto"/>
      </w:divBdr>
    </w:div>
    <w:div w:id="44840946">
      <w:bodyDiv w:val="1"/>
      <w:marLeft w:val="0"/>
      <w:marRight w:val="0"/>
      <w:marTop w:val="0"/>
      <w:marBottom w:val="0"/>
      <w:divBdr>
        <w:top w:val="none" w:sz="0" w:space="0" w:color="auto"/>
        <w:left w:val="none" w:sz="0" w:space="0" w:color="auto"/>
        <w:bottom w:val="none" w:sz="0" w:space="0" w:color="auto"/>
        <w:right w:val="none" w:sz="0" w:space="0" w:color="auto"/>
      </w:divBdr>
    </w:div>
    <w:div w:id="44841035">
      <w:bodyDiv w:val="1"/>
      <w:marLeft w:val="0"/>
      <w:marRight w:val="0"/>
      <w:marTop w:val="0"/>
      <w:marBottom w:val="0"/>
      <w:divBdr>
        <w:top w:val="none" w:sz="0" w:space="0" w:color="auto"/>
        <w:left w:val="none" w:sz="0" w:space="0" w:color="auto"/>
        <w:bottom w:val="none" w:sz="0" w:space="0" w:color="auto"/>
        <w:right w:val="none" w:sz="0" w:space="0" w:color="auto"/>
      </w:divBdr>
    </w:div>
    <w:div w:id="44841062">
      <w:bodyDiv w:val="1"/>
      <w:marLeft w:val="0"/>
      <w:marRight w:val="0"/>
      <w:marTop w:val="0"/>
      <w:marBottom w:val="0"/>
      <w:divBdr>
        <w:top w:val="none" w:sz="0" w:space="0" w:color="auto"/>
        <w:left w:val="none" w:sz="0" w:space="0" w:color="auto"/>
        <w:bottom w:val="none" w:sz="0" w:space="0" w:color="auto"/>
        <w:right w:val="none" w:sz="0" w:space="0" w:color="auto"/>
      </w:divBdr>
    </w:div>
    <w:div w:id="44841097">
      <w:bodyDiv w:val="1"/>
      <w:marLeft w:val="0"/>
      <w:marRight w:val="0"/>
      <w:marTop w:val="0"/>
      <w:marBottom w:val="0"/>
      <w:divBdr>
        <w:top w:val="none" w:sz="0" w:space="0" w:color="auto"/>
        <w:left w:val="none" w:sz="0" w:space="0" w:color="auto"/>
        <w:bottom w:val="none" w:sz="0" w:space="0" w:color="auto"/>
        <w:right w:val="none" w:sz="0" w:space="0" w:color="auto"/>
      </w:divBdr>
    </w:div>
    <w:div w:id="44913138">
      <w:bodyDiv w:val="1"/>
      <w:marLeft w:val="0"/>
      <w:marRight w:val="0"/>
      <w:marTop w:val="0"/>
      <w:marBottom w:val="0"/>
      <w:divBdr>
        <w:top w:val="none" w:sz="0" w:space="0" w:color="auto"/>
        <w:left w:val="none" w:sz="0" w:space="0" w:color="auto"/>
        <w:bottom w:val="none" w:sz="0" w:space="0" w:color="auto"/>
        <w:right w:val="none" w:sz="0" w:space="0" w:color="auto"/>
      </w:divBdr>
    </w:div>
    <w:div w:id="44918677">
      <w:bodyDiv w:val="1"/>
      <w:marLeft w:val="0"/>
      <w:marRight w:val="0"/>
      <w:marTop w:val="0"/>
      <w:marBottom w:val="0"/>
      <w:divBdr>
        <w:top w:val="none" w:sz="0" w:space="0" w:color="auto"/>
        <w:left w:val="none" w:sz="0" w:space="0" w:color="auto"/>
        <w:bottom w:val="none" w:sz="0" w:space="0" w:color="auto"/>
        <w:right w:val="none" w:sz="0" w:space="0" w:color="auto"/>
      </w:divBdr>
    </w:div>
    <w:div w:id="44987629">
      <w:bodyDiv w:val="1"/>
      <w:marLeft w:val="0"/>
      <w:marRight w:val="0"/>
      <w:marTop w:val="0"/>
      <w:marBottom w:val="0"/>
      <w:divBdr>
        <w:top w:val="none" w:sz="0" w:space="0" w:color="auto"/>
        <w:left w:val="none" w:sz="0" w:space="0" w:color="auto"/>
        <w:bottom w:val="none" w:sz="0" w:space="0" w:color="auto"/>
        <w:right w:val="none" w:sz="0" w:space="0" w:color="auto"/>
      </w:divBdr>
    </w:div>
    <w:div w:id="44987853">
      <w:bodyDiv w:val="1"/>
      <w:marLeft w:val="0"/>
      <w:marRight w:val="0"/>
      <w:marTop w:val="0"/>
      <w:marBottom w:val="0"/>
      <w:divBdr>
        <w:top w:val="none" w:sz="0" w:space="0" w:color="auto"/>
        <w:left w:val="none" w:sz="0" w:space="0" w:color="auto"/>
        <w:bottom w:val="none" w:sz="0" w:space="0" w:color="auto"/>
        <w:right w:val="none" w:sz="0" w:space="0" w:color="auto"/>
      </w:divBdr>
    </w:div>
    <w:div w:id="45030632">
      <w:bodyDiv w:val="1"/>
      <w:marLeft w:val="0"/>
      <w:marRight w:val="0"/>
      <w:marTop w:val="0"/>
      <w:marBottom w:val="0"/>
      <w:divBdr>
        <w:top w:val="none" w:sz="0" w:space="0" w:color="auto"/>
        <w:left w:val="none" w:sz="0" w:space="0" w:color="auto"/>
        <w:bottom w:val="none" w:sz="0" w:space="0" w:color="auto"/>
        <w:right w:val="none" w:sz="0" w:space="0" w:color="auto"/>
      </w:divBdr>
    </w:div>
    <w:div w:id="45031406">
      <w:bodyDiv w:val="1"/>
      <w:marLeft w:val="0"/>
      <w:marRight w:val="0"/>
      <w:marTop w:val="0"/>
      <w:marBottom w:val="0"/>
      <w:divBdr>
        <w:top w:val="none" w:sz="0" w:space="0" w:color="auto"/>
        <w:left w:val="none" w:sz="0" w:space="0" w:color="auto"/>
        <w:bottom w:val="none" w:sz="0" w:space="0" w:color="auto"/>
        <w:right w:val="none" w:sz="0" w:space="0" w:color="auto"/>
      </w:divBdr>
    </w:div>
    <w:div w:id="45031615">
      <w:bodyDiv w:val="1"/>
      <w:marLeft w:val="0"/>
      <w:marRight w:val="0"/>
      <w:marTop w:val="0"/>
      <w:marBottom w:val="0"/>
      <w:divBdr>
        <w:top w:val="none" w:sz="0" w:space="0" w:color="auto"/>
        <w:left w:val="none" w:sz="0" w:space="0" w:color="auto"/>
        <w:bottom w:val="none" w:sz="0" w:space="0" w:color="auto"/>
        <w:right w:val="none" w:sz="0" w:space="0" w:color="auto"/>
      </w:divBdr>
    </w:div>
    <w:div w:id="45032742">
      <w:bodyDiv w:val="1"/>
      <w:marLeft w:val="0"/>
      <w:marRight w:val="0"/>
      <w:marTop w:val="0"/>
      <w:marBottom w:val="0"/>
      <w:divBdr>
        <w:top w:val="none" w:sz="0" w:space="0" w:color="auto"/>
        <w:left w:val="none" w:sz="0" w:space="0" w:color="auto"/>
        <w:bottom w:val="none" w:sz="0" w:space="0" w:color="auto"/>
        <w:right w:val="none" w:sz="0" w:space="0" w:color="auto"/>
      </w:divBdr>
    </w:div>
    <w:div w:id="45034394">
      <w:bodyDiv w:val="1"/>
      <w:marLeft w:val="0"/>
      <w:marRight w:val="0"/>
      <w:marTop w:val="0"/>
      <w:marBottom w:val="0"/>
      <w:divBdr>
        <w:top w:val="none" w:sz="0" w:space="0" w:color="auto"/>
        <w:left w:val="none" w:sz="0" w:space="0" w:color="auto"/>
        <w:bottom w:val="none" w:sz="0" w:space="0" w:color="auto"/>
        <w:right w:val="none" w:sz="0" w:space="0" w:color="auto"/>
      </w:divBdr>
    </w:div>
    <w:div w:id="45035704">
      <w:bodyDiv w:val="1"/>
      <w:marLeft w:val="0"/>
      <w:marRight w:val="0"/>
      <w:marTop w:val="0"/>
      <w:marBottom w:val="0"/>
      <w:divBdr>
        <w:top w:val="none" w:sz="0" w:space="0" w:color="auto"/>
        <w:left w:val="none" w:sz="0" w:space="0" w:color="auto"/>
        <w:bottom w:val="none" w:sz="0" w:space="0" w:color="auto"/>
        <w:right w:val="none" w:sz="0" w:space="0" w:color="auto"/>
      </w:divBdr>
    </w:div>
    <w:div w:id="45111637">
      <w:bodyDiv w:val="1"/>
      <w:marLeft w:val="0"/>
      <w:marRight w:val="0"/>
      <w:marTop w:val="0"/>
      <w:marBottom w:val="0"/>
      <w:divBdr>
        <w:top w:val="none" w:sz="0" w:space="0" w:color="auto"/>
        <w:left w:val="none" w:sz="0" w:space="0" w:color="auto"/>
        <w:bottom w:val="none" w:sz="0" w:space="0" w:color="auto"/>
        <w:right w:val="none" w:sz="0" w:space="0" w:color="auto"/>
      </w:divBdr>
    </w:div>
    <w:div w:id="45179799">
      <w:bodyDiv w:val="1"/>
      <w:marLeft w:val="0"/>
      <w:marRight w:val="0"/>
      <w:marTop w:val="0"/>
      <w:marBottom w:val="0"/>
      <w:divBdr>
        <w:top w:val="none" w:sz="0" w:space="0" w:color="auto"/>
        <w:left w:val="none" w:sz="0" w:space="0" w:color="auto"/>
        <w:bottom w:val="none" w:sz="0" w:space="0" w:color="auto"/>
        <w:right w:val="none" w:sz="0" w:space="0" w:color="auto"/>
      </w:divBdr>
    </w:div>
    <w:div w:id="45180740">
      <w:bodyDiv w:val="1"/>
      <w:marLeft w:val="0"/>
      <w:marRight w:val="0"/>
      <w:marTop w:val="0"/>
      <w:marBottom w:val="0"/>
      <w:divBdr>
        <w:top w:val="none" w:sz="0" w:space="0" w:color="auto"/>
        <w:left w:val="none" w:sz="0" w:space="0" w:color="auto"/>
        <w:bottom w:val="none" w:sz="0" w:space="0" w:color="auto"/>
        <w:right w:val="none" w:sz="0" w:space="0" w:color="auto"/>
      </w:divBdr>
    </w:div>
    <w:div w:id="45181999">
      <w:bodyDiv w:val="1"/>
      <w:marLeft w:val="0"/>
      <w:marRight w:val="0"/>
      <w:marTop w:val="0"/>
      <w:marBottom w:val="0"/>
      <w:divBdr>
        <w:top w:val="none" w:sz="0" w:space="0" w:color="auto"/>
        <w:left w:val="none" w:sz="0" w:space="0" w:color="auto"/>
        <w:bottom w:val="none" w:sz="0" w:space="0" w:color="auto"/>
        <w:right w:val="none" w:sz="0" w:space="0" w:color="auto"/>
      </w:divBdr>
    </w:div>
    <w:div w:id="45182780">
      <w:bodyDiv w:val="1"/>
      <w:marLeft w:val="0"/>
      <w:marRight w:val="0"/>
      <w:marTop w:val="0"/>
      <w:marBottom w:val="0"/>
      <w:divBdr>
        <w:top w:val="none" w:sz="0" w:space="0" w:color="auto"/>
        <w:left w:val="none" w:sz="0" w:space="0" w:color="auto"/>
        <w:bottom w:val="none" w:sz="0" w:space="0" w:color="auto"/>
        <w:right w:val="none" w:sz="0" w:space="0" w:color="auto"/>
      </w:divBdr>
    </w:div>
    <w:div w:id="45184510">
      <w:bodyDiv w:val="1"/>
      <w:marLeft w:val="0"/>
      <w:marRight w:val="0"/>
      <w:marTop w:val="0"/>
      <w:marBottom w:val="0"/>
      <w:divBdr>
        <w:top w:val="none" w:sz="0" w:space="0" w:color="auto"/>
        <w:left w:val="none" w:sz="0" w:space="0" w:color="auto"/>
        <w:bottom w:val="none" w:sz="0" w:space="0" w:color="auto"/>
        <w:right w:val="none" w:sz="0" w:space="0" w:color="auto"/>
      </w:divBdr>
    </w:div>
    <w:div w:id="45185276">
      <w:bodyDiv w:val="1"/>
      <w:marLeft w:val="0"/>
      <w:marRight w:val="0"/>
      <w:marTop w:val="0"/>
      <w:marBottom w:val="0"/>
      <w:divBdr>
        <w:top w:val="none" w:sz="0" w:space="0" w:color="auto"/>
        <w:left w:val="none" w:sz="0" w:space="0" w:color="auto"/>
        <w:bottom w:val="none" w:sz="0" w:space="0" w:color="auto"/>
        <w:right w:val="none" w:sz="0" w:space="0" w:color="auto"/>
      </w:divBdr>
    </w:div>
    <w:div w:id="45224421">
      <w:bodyDiv w:val="1"/>
      <w:marLeft w:val="0"/>
      <w:marRight w:val="0"/>
      <w:marTop w:val="0"/>
      <w:marBottom w:val="0"/>
      <w:divBdr>
        <w:top w:val="none" w:sz="0" w:space="0" w:color="auto"/>
        <w:left w:val="none" w:sz="0" w:space="0" w:color="auto"/>
        <w:bottom w:val="none" w:sz="0" w:space="0" w:color="auto"/>
        <w:right w:val="none" w:sz="0" w:space="0" w:color="auto"/>
      </w:divBdr>
    </w:div>
    <w:div w:id="45229045">
      <w:bodyDiv w:val="1"/>
      <w:marLeft w:val="0"/>
      <w:marRight w:val="0"/>
      <w:marTop w:val="0"/>
      <w:marBottom w:val="0"/>
      <w:divBdr>
        <w:top w:val="none" w:sz="0" w:space="0" w:color="auto"/>
        <w:left w:val="none" w:sz="0" w:space="0" w:color="auto"/>
        <w:bottom w:val="none" w:sz="0" w:space="0" w:color="auto"/>
        <w:right w:val="none" w:sz="0" w:space="0" w:color="auto"/>
      </w:divBdr>
    </w:div>
    <w:div w:id="45298767">
      <w:bodyDiv w:val="1"/>
      <w:marLeft w:val="0"/>
      <w:marRight w:val="0"/>
      <w:marTop w:val="0"/>
      <w:marBottom w:val="0"/>
      <w:divBdr>
        <w:top w:val="none" w:sz="0" w:space="0" w:color="auto"/>
        <w:left w:val="none" w:sz="0" w:space="0" w:color="auto"/>
        <w:bottom w:val="none" w:sz="0" w:space="0" w:color="auto"/>
        <w:right w:val="none" w:sz="0" w:space="0" w:color="auto"/>
      </w:divBdr>
    </w:div>
    <w:div w:id="45302078">
      <w:bodyDiv w:val="1"/>
      <w:marLeft w:val="0"/>
      <w:marRight w:val="0"/>
      <w:marTop w:val="0"/>
      <w:marBottom w:val="0"/>
      <w:divBdr>
        <w:top w:val="none" w:sz="0" w:space="0" w:color="auto"/>
        <w:left w:val="none" w:sz="0" w:space="0" w:color="auto"/>
        <w:bottom w:val="none" w:sz="0" w:space="0" w:color="auto"/>
        <w:right w:val="none" w:sz="0" w:space="0" w:color="auto"/>
      </w:divBdr>
    </w:div>
    <w:div w:id="45305611">
      <w:bodyDiv w:val="1"/>
      <w:marLeft w:val="0"/>
      <w:marRight w:val="0"/>
      <w:marTop w:val="0"/>
      <w:marBottom w:val="0"/>
      <w:divBdr>
        <w:top w:val="none" w:sz="0" w:space="0" w:color="auto"/>
        <w:left w:val="none" w:sz="0" w:space="0" w:color="auto"/>
        <w:bottom w:val="none" w:sz="0" w:space="0" w:color="auto"/>
        <w:right w:val="none" w:sz="0" w:space="0" w:color="auto"/>
      </w:divBdr>
    </w:div>
    <w:div w:id="45378573">
      <w:bodyDiv w:val="1"/>
      <w:marLeft w:val="0"/>
      <w:marRight w:val="0"/>
      <w:marTop w:val="0"/>
      <w:marBottom w:val="0"/>
      <w:divBdr>
        <w:top w:val="none" w:sz="0" w:space="0" w:color="auto"/>
        <w:left w:val="none" w:sz="0" w:space="0" w:color="auto"/>
        <w:bottom w:val="none" w:sz="0" w:space="0" w:color="auto"/>
        <w:right w:val="none" w:sz="0" w:space="0" w:color="auto"/>
      </w:divBdr>
    </w:div>
    <w:div w:id="45380426">
      <w:bodyDiv w:val="1"/>
      <w:marLeft w:val="0"/>
      <w:marRight w:val="0"/>
      <w:marTop w:val="0"/>
      <w:marBottom w:val="0"/>
      <w:divBdr>
        <w:top w:val="none" w:sz="0" w:space="0" w:color="auto"/>
        <w:left w:val="none" w:sz="0" w:space="0" w:color="auto"/>
        <w:bottom w:val="none" w:sz="0" w:space="0" w:color="auto"/>
        <w:right w:val="none" w:sz="0" w:space="0" w:color="auto"/>
      </w:divBdr>
    </w:div>
    <w:div w:id="45419057">
      <w:bodyDiv w:val="1"/>
      <w:marLeft w:val="0"/>
      <w:marRight w:val="0"/>
      <w:marTop w:val="0"/>
      <w:marBottom w:val="0"/>
      <w:divBdr>
        <w:top w:val="none" w:sz="0" w:space="0" w:color="auto"/>
        <w:left w:val="none" w:sz="0" w:space="0" w:color="auto"/>
        <w:bottom w:val="none" w:sz="0" w:space="0" w:color="auto"/>
        <w:right w:val="none" w:sz="0" w:space="0" w:color="auto"/>
      </w:divBdr>
    </w:div>
    <w:div w:id="45421034">
      <w:bodyDiv w:val="1"/>
      <w:marLeft w:val="0"/>
      <w:marRight w:val="0"/>
      <w:marTop w:val="0"/>
      <w:marBottom w:val="0"/>
      <w:divBdr>
        <w:top w:val="none" w:sz="0" w:space="0" w:color="auto"/>
        <w:left w:val="none" w:sz="0" w:space="0" w:color="auto"/>
        <w:bottom w:val="none" w:sz="0" w:space="0" w:color="auto"/>
        <w:right w:val="none" w:sz="0" w:space="0" w:color="auto"/>
      </w:divBdr>
    </w:div>
    <w:div w:id="45421683">
      <w:bodyDiv w:val="1"/>
      <w:marLeft w:val="0"/>
      <w:marRight w:val="0"/>
      <w:marTop w:val="0"/>
      <w:marBottom w:val="0"/>
      <w:divBdr>
        <w:top w:val="none" w:sz="0" w:space="0" w:color="auto"/>
        <w:left w:val="none" w:sz="0" w:space="0" w:color="auto"/>
        <w:bottom w:val="none" w:sz="0" w:space="0" w:color="auto"/>
        <w:right w:val="none" w:sz="0" w:space="0" w:color="auto"/>
      </w:divBdr>
    </w:div>
    <w:div w:id="45422913">
      <w:bodyDiv w:val="1"/>
      <w:marLeft w:val="0"/>
      <w:marRight w:val="0"/>
      <w:marTop w:val="0"/>
      <w:marBottom w:val="0"/>
      <w:divBdr>
        <w:top w:val="none" w:sz="0" w:space="0" w:color="auto"/>
        <w:left w:val="none" w:sz="0" w:space="0" w:color="auto"/>
        <w:bottom w:val="none" w:sz="0" w:space="0" w:color="auto"/>
        <w:right w:val="none" w:sz="0" w:space="0" w:color="auto"/>
      </w:divBdr>
    </w:div>
    <w:div w:id="45423334">
      <w:bodyDiv w:val="1"/>
      <w:marLeft w:val="0"/>
      <w:marRight w:val="0"/>
      <w:marTop w:val="0"/>
      <w:marBottom w:val="0"/>
      <w:divBdr>
        <w:top w:val="none" w:sz="0" w:space="0" w:color="auto"/>
        <w:left w:val="none" w:sz="0" w:space="0" w:color="auto"/>
        <w:bottom w:val="none" w:sz="0" w:space="0" w:color="auto"/>
        <w:right w:val="none" w:sz="0" w:space="0" w:color="auto"/>
      </w:divBdr>
    </w:div>
    <w:div w:id="45423588">
      <w:bodyDiv w:val="1"/>
      <w:marLeft w:val="0"/>
      <w:marRight w:val="0"/>
      <w:marTop w:val="0"/>
      <w:marBottom w:val="0"/>
      <w:divBdr>
        <w:top w:val="none" w:sz="0" w:space="0" w:color="auto"/>
        <w:left w:val="none" w:sz="0" w:space="0" w:color="auto"/>
        <w:bottom w:val="none" w:sz="0" w:space="0" w:color="auto"/>
        <w:right w:val="none" w:sz="0" w:space="0" w:color="auto"/>
      </w:divBdr>
    </w:div>
    <w:div w:id="45446778">
      <w:bodyDiv w:val="1"/>
      <w:marLeft w:val="0"/>
      <w:marRight w:val="0"/>
      <w:marTop w:val="0"/>
      <w:marBottom w:val="0"/>
      <w:divBdr>
        <w:top w:val="none" w:sz="0" w:space="0" w:color="auto"/>
        <w:left w:val="none" w:sz="0" w:space="0" w:color="auto"/>
        <w:bottom w:val="none" w:sz="0" w:space="0" w:color="auto"/>
        <w:right w:val="none" w:sz="0" w:space="0" w:color="auto"/>
      </w:divBdr>
    </w:div>
    <w:div w:id="45489460">
      <w:bodyDiv w:val="1"/>
      <w:marLeft w:val="0"/>
      <w:marRight w:val="0"/>
      <w:marTop w:val="0"/>
      <w:marBottom w:val="0"/>
      <w:divBdr>
        <w:top w:val="none" w:sz="0" w:space="0" w:color="auto"/>
        <w:left w:val="none" w:sz="0" w:space="0" w:color="auto"/>
        <w:bottom w:val="none" w:sz="0" w:space="0" w:color="auto"/>
        <w:right w:val="none" w:sz="0" w:space="0" w:color="auto"/>
      </w:divBdr>
    </w:div>
    <w:div w:id="45490923">
      <w:bodyDiv w:val="1"/>
      <w:marLeft w:val="0"/>
      <w:marRight w:val="0"/>
      <w:marTop w:val="0"/>
      <w:marBottom w:val="0"/>
      <w:divBdr>
        <w:top w:val="none" w:sz="0" w:space="0" w:color="auto"/>
        <w:left w:val="none" w:sz="0" w:space="0" w:color="auto"/>
        <w:bottom w:val="none" w:sz="0" w:space="0" w:color="auto"/>
        <w:right w:val="none" w:sz="0" w:space="0" w:color="auto"/>
      </w:divBdr>
    </w:div>
    <w:div w:id="45570532">
      <w:bodyDiv w:val="1"/>
      <w:marLeft w:val="0"/>
      <w:marRight w:val="0"/>
      <w:marTop w:val="0"/>
      <w:marBottom w:val="0"/>
      <w:divBdr>
        <w:top w:val="none" w:sz="0" w:space="0" w:color="auto"/>
        <w:left w:val="none" w:sz="0" w:space="0" w:color="auto"/>
        <w:bottom w:val="none" w:sz="0" w:space="0" w:color="auto"/>
        <w:right w:val="none" w:sz="0" w:space="0" w:color="auto"/>
      </w:divBdr>
    </w:div>
    <w:div w:id="45645580">
      <w:bodyDiv w:val="1"/>
      <w:marLeft w:val="0"/>
      <w:marRight w:val="0"/>
      <w:marTop w:val="0"/>
      <w:marBottom w:val="0"/>
      <w:divBdr>
        <w:top w:val="none" w:sz="0" w:space="0" w:color="auto"/>
        <w:left w:val="none" w:sz="0" w:space="0" w:color="auto"/>
        <w:bottom w:val="none" w:sz="0" w:space="0" w:color="auto"/>
        <w:right w:val="none" w:sz="0" w:space="0" w:color="auto"/>
      </w:divBdr>
    </w:div>
    <w:div w:id="45683706">
      <w:bodyDiv w:val="1"/>
      <w:marLeft w:val="0"/>
      <w:marRight w:val="0"/>
      <w:marTop w:val="0"/>
      <w:marBottom w:val="0"/>
      <w:divBdr>
        <w:top w:val="none" w:sz="0" w:space="0" w:color="auto"/>
        <w:left w:val="none" w:sz="0" w:space="0" w:color="auto"/>
        <w:bottom w:val="none" w:sz="0" w:space="0" w:color="auto"/>
        <w:right w:val="none" w:sz="0" w:space="0" w:color="auto"/>
      </w:divBdr>
    </w:div>
    <w:div w:id="45683761">
      <w:bodyDiv w:val="1"/>
      <w:marLeft w:val="0"/>
      <w:marRight w:val="0"/>
      <w:marTop w:val="0"/>
      <w:marBottom w:val="0"/>
      <w:divBdr>
        <w:top w:val="none" w:sz="0" w:space="0" w:color="auto"/>
        <w:left w:val="none" w:sz="0" w:space="0" w:color="auto"/>
        <w:bottom w:val="none" w:sz="0" w:space="0" w:color="auto"/>
        <w:right w:val="none" w:sz="0" w:space="0" w:color="auto"/>
      </w:divBdr>
    </w:div>
    <w:div w:id="45684765">
      <w:bodyDiv w:val="1"/>
      <w:marLeft w:val="0"/>
      <w:marRight w:val="0"/>
      <w:marTop w:val="0"/>
      <w:marBottom w:val="0"/>
      <w:divBdr>
        <w:top w:val="none" w:sz="0" w:space="0" w:color="auto"/>
        <w:left w:val="none" w:sz="0" w:space="0" w:color="auto"/>
        <w:bottom w:val="none" w:sz="0" w:space="0" w:color="auto"/>
        <w:right w:val="none" w:sz="0" w:space="0" w:color="auto"/>
      </w:divBdr>
    </w:div>
    <w:div w:id="45686294">
      <w:bodyDiv w:val="1"/>
      <w:marLeft w:val="0"/>
      <w:marRight w:val="0"/>
      <w:marTop w:val="0"/>
      <w:marBottom w:val="0"/>
      <w:divBdr>
        <w:top w:val="none" w:sz="0" w:space="0" w:color="auto"/>
        <w:left w:val="none" w:sz="0" w:space="0" w:color="auto"/>
        <w:bottom w:val="none" w:sz="0" w:space="0" w:color="auto"/>
        <w:right w:val="none" w:sz="0" w:space="0" w:color="auto"/>
      </w:divBdr>
    </w:div>
    <w:div w:id="45686946">
      <w:bodyDiv w:val="1"/>
      <w:marLeft w:val="0"/>
      <w:marRight w:val="0"/>
      <w:marTop w:val="0"/>
      <w:marBottom w:val="0"/>
      <w:divBdr>
        <w:top w:val="none" w:sz="0" w:space="0" w:color="auto"/>
        <w:left w:val="none" w:sz="0" w:space="0" w:color="auto"/>
        <w:bottom w:val="none" w:sz="0" w:space="0" w:color="auto"/>
        <w:right w:val="none" w:sz="0" w:space="0" w:color="auto"/>
      </w:divBdr>
    </w:div>
    <w:div w:id="45760100">
      <w:bodyDiv w:val="1"/>
      <w:marLeft w:val="0"/>
      <w:marRight w:val="0"/>
      <w:marTop w:val="0"/>
      <w:marBottom w:val="0"/>
      <w:divBdr>
        <w:top w:val="none" w:sz="0" w:space="0" w:color="auto"/>
        <w:left w:val="none" w:sz="0" w:space="0" w:color="auto"/>
        <w:bottom w:val="none" w:sz="0" w:space="0" w:color="auto"/>
        <w:right w:val="none" w:sz="0" w:space="0" w:color="auto"/>
      </w:divBdr>
    </w:div>
    <w:div w:id="45761944">
      <w:bodyDiv w:val="1"/>
      <w:marLeft w:val="0"/>
      <w:marRight w:val="0"/>
      <w:marTop w:val="0"/>
      <w:marBottom w:val="0"/>
      <w:divBdr>
        <w:top w:val="none" w:sz="0" w:space="0" w:color="auto"/>
        <w:left w:val="none" w:sz="0" w:space="0" w:color="auto"/>
        <w:bottom w:val="none" w:sz="0" w:space="0" w:color="auto"/>
        <w:right w:val="none" w:sz="0" w:space="0" w:color="auto"/>
      </w:divBdr>
    </w:div>
    <w:div w:id="45766566">
      <w:bodyDiv w:val="1"/>
      <w:marLeft w:val="0"/>
      <w:marRight w:val="0"/>
      <w:marTop w:val="0"/>
      <w:marBottom w:val="0"/>
      <w:divBdr>
        <w:top w:val="none" w:sz="0" w:space="0" w:color="auto"/>
        <w:left w:val="none" w:sz="0" w:space="0" w:color="auto"/>
        <w:bottom w:val="none" w:sz="0" w:space="0" w:color="auto"/>
        <w:right w:val="none" w:sz="0" w:space="0" w:color="auto"/>
      </w:divBdr>
    </w:div>
    <w:div w:id="45834285">
      <w:bodyDiv w:val="1"/>
      <w:marLeft w:val="0"/>
      <w:marRight w:val="0"/>
      <w:marTop w:val="0"/>
      <w:marBottom w:val="0"/>
      <w:divBdr>
        <w:top w:val="none" w:sz="0" w:space="0" w:color="auto"/>
        <w:left w:val="none" w:sz="0" w:space="0" w:color="auto"/>
        <w:bottom w:val="none" w:sz="0" w:space="0" w:color="auto"/>
        <w:right w:val="none" w:sz="0" w:space="0" w:color="auto"/>
      </w:divBdr>
    </w:div>
    <w:div w:id="45835778">
      <w:bodyDiv w:val="1"/>
      <w:marLeft w:val="0"/>
      <w:marRight w:val="0"/>
      <w:marTop w:val="0"/>
      <w:marBottom w:val="0"/>
      <w:divBdr>
        <w:top w:val="none" w:sz="0" w:space="0" w:color="auto"/>
        <w:left w:val="none" w:sz="0" w:space="0" w:color="auto"/>
        <w:bottom w:val="none" w:sz="0" w:space="0" w:color="auto"/>
        <w:right w:val="none" w:sz="0" w:space="0" w:color="auto"/>
      </w:divBdr>
    </w:div>
    <w:div w:id="45877811">
      <w:bodyDiv w:val="1"/>
      <w:marLeft w:val="0"/>
      <w:marRight w:val="0"/>
      <w:marTop w:val="0"/>
      <w:marBottom w:val="0"/>
      <w:divBdr>
        <w:top w:val="none" w:sz="0" w:space="0" w:color="auto"/>
        <w:left w:val="none" w:sz="0" w:space="0" w:color="auto"/>
        <w:bottom w:val="none" w:sz="0" w:space="0" w:color="auto"/>
        <w:right w:val="none" w:sz="0" w:space="0" w:color="auto"/>
      </w:divBdr>
    </w:div>
    <w:div w:id="45884060">
      <w:bodyDiv w:val="1"/>
      <w:marLeft w:val="0"/>
      <w:marRight w:val="0"/>
      <w:marTop w:val="0"/>
      <w:marBottom w:val="0"/>
      <w:divBdr>
        <w:top w:val="none" w:sz="0" w:space="0" w:color="auto"/>
        <w:left w:val="none" w:sz="0" w:space="0" w:color="auto"/>
        <w:bottom w:val="none" w:sz="0" w:space="0" w:color="auto"/>
        <w:right w:val="none" w:sz="0" w:space="0" w:color="auto"/>
      </w:divBdr>
    </w:div>
    <w:div w:id="45954015">
      <w:bodyDiv w:val="1"/>
      <w:marLeft w:val="0"/>
      <w:marRight w:val="0"/>
      <w:marTop w:val="0"/>
      <w:marBottom w:val="0"/>
      <w:divBdr>
        <w:top w:val="none" w:sz="0" w:space="0" w:color="auto"/>
        <w:left w:val="none" w:sz="0" w:space="0" w:color="auto"/>
        <w:bottom w:val="none" w:sz="0" w:space="0" w:color="auto"/>
        <w:right w:val="none" w:sz="0" w:space="0" w:color="auto"/>
      </w:divBdr>
    </w:div>
    <w:div w:id="45954325">
      <w:bodyDiv w:val="1"/>
      <w:marLeft w:val="0"/>
      <w:marRight w:val="0"/>
      <w:marTop w:val="0"/>
      <w:marBottom w:val="0"/>
      <w:divBdr>
        <w:top w:val="none" w:sz="0" w:space="0" w:color="auto"/>
        <w:left w:val="none" w:sz="0" w:space="0" w:color="auto"/>
        <w:bottom w:val="none" w:sz="0" w:space="0" w:color="auto"/>
        <w:right w:val="none" w:sz="0" w:space="0" w:color="auto"/>
      </w:divBdr>
    </w:div>
    <w:div w:id="45954663">
      <w:bodyDiv w:val="1"/>
      <w:marLeft w:val="0"/>
      <w:marRight w:val="0"/>
      <w:marTop w:val="0"/>
      <w:marBottom w:val="0"/>
      <w:divBdr>
        <w:top w:val="none" w:sz="0" w:space="0" w:color="auto"/>
        <w:left w:val="none" w:sz="0" w:space="0" w:color="auto"/>
        <w:bottom w:val="none" w:sz="0" w:space="0" w:color="auto"/>
        <w:right w:val="none" w:sz="0" w:space="0" w:color="auto"/>
      </w:divBdr>
    </w:div>
    <w:div w:id="46027264">
      <w:bodyDiv w:val="1"/>
      <w:marLeft w:val="0"/>
      <w:marRight w:val="0"/>
      <w:marTop w:val="0"/>
      <w:marBottom w:val="0"/>
      <w:divBdr>
        <w:top w:val="none" w:sz="0" w:space="0" w:color="auto"/>
        <w:left w:val="none" w:sz="0" w:space="0" w:color="auto"/>
        <w:bottom w:val="none" w:sz="0" w:space="0" w:color="auto"/>
        <w:right w:val="none" w:sz="0" w:space="0" w:color="auto"/>
      </w:divBdr>
    </w:div>
    <w:div w:id="46029958">
      <w:bodyDiv w:val="1"/>
      <w:marLeft w:val="0"/>
      <w:marRight w:val="0"/>
      <w:marTop w:val="0"/>
      <w:marBottom w:val="0"/>
      <w:divBdr>
        <w:top w:val="none" w:sz="0" w:space="0" w:color="auto"/>
        <w:left w:val="none" w:sz="0" w:space="0" w:color="auto"/>
        <w:bottom w:val="none" w:sz="0" w:space="0" w:color="auto"/>
        <w:right w:val="none" w:sz="0" w:space="0" w:color="auto"/>
      </w:divBdr>
    </w:div>
    <w:div w:id="46030063">
      <w:bodyDiv w:val="1"/>
      <w:marLeft w:val="0"/>
      <w:marRight w:val="0"/>
      <w:marTop w:val="0"/>
      <w:marBottom w:val="0"/>
      <w:divBdr>
        <w:top w:val="none" w:sz="0" w:space="0" w:color="auto"/>
        <w:left w:val="none" w:sz="0" w:space="0" w:color="auto"/>
        <w:bottom w:val="none" w:sz="0" w:space="0" w:color="auto"/>
        <w:right w:val="none" w:sz="0" w:space="0" w:color="auto"/>
      </w:divBdr>
    </w:div>
    <w:div w:id="46030678">
      <w:bodyDiv w:val="1"/>
      <w:marLeft w:val="0"/>
      <w:marRight w:val="0"/>
      <w:marTop w:val="0"/>
      <w:marBottom w:val="0"/>
      <w:divBdr>
        <w:top w:val="none" w:sz="0" w:space="0" w:color="auto"/>
        <w:left w:val="none" w:sz="0" w:space="0" w:color="auto"/>
        <w:bottom w:val="none" w:sz="0" w:space="0" w:color="auto"/>
        <w:right w:val="none" w:sz="0" w:space="0" w:color="auto"/>
      </w:divBdr>
    </w:div>
    <w:div w:id="46033935">
      <w:bodyDiv w:val="1"/>
      <w:marLeft w:val="0"/>
      <w:marRight w:val="0"/>
      <w:marTop w:val="0"/>
      <w:marBottom w:val="0"/>
      <w:divBdr>
        <w:top w:val="none" w:sz="0" w:space="0" w:color="auto"/>
        <w:left w:val="none" w:sz="0" w:space="0" w:color="auto"/>
        <w:bottom w:val="none" w:sz="0" w:space="0" w:color="auto"/>
        <w:right w:val="none" w:sz="0" w:space="0" w:color="auto"/>
      </w:divBdr>
    </w:div>
    <w:div w:id="46073137">
      <w:bodyDiv w:val="1"/>
      <w:marLeft w:val="0"/>
      <w:marRight w:val="0"/>
      <w:marTop w:val="0"/>
      <w:marBottom w:val="0"/>
      <w:divBdr>
        <w:top w:val="none" w:sz="0" w:space="0" w:color="auto"/>
        <w:left w:val="none" w:sz="0" w:space="0" w:color="auto"/>
        <w:bottom w:val="none" w:sz="0" w:space="0" w:color="auto"/>
        <w:right w:val="none" w:sz="0" w:space="0" w:color="auto"/>
      </w:divBdr>
    </w:div>
    <w:div w:id="46103780">
      <w:bodyDiv w:val="1"/>
      <w:marLeft w:val="0"/>
      <w:marRight w:val="0"/>
      <w:marTop w:val="0"/>
      <w:marBottom w:val="0"/>
      <w:divBdr>
        <w:top w:val="none" w:sz="0" w:space="0" w:color="auto"/>
        <w:left w:val="none" w:sz="0" w:space="0" w:color="auto"/>
        <w:bottom w:val="none" w:sz="0" w:space="0" w:color="auto"/>
        <w:right w:val="none" w:sz="0" w:space="0" w:color="auto"/>
      </w:divBdr>
    </w:div>
    <w:div w:id="46144530">
      <w:bodyDiv w:val="1"/>
      <w:marLeft w:val="0"/>
      <w:marRight w:val="0"/>
      <w:marTop w:val="0"/>
      <w:marBottom w:val="0"/>
      <w:divBdr>
        <w:top w:val="none" w:sz="0" w:space="0" w:color="auto"/>
        <w:left w:val="none" w:sz="0" w:space="0" w:color="auto"/>
        <w:bottom w:val="none" w:sz="0" w:space="0" w:color="auto"/>
        <w:right w:val="none" w:sz="0" w:space="0" w:color="auto"/>
      </w:divBdr>
    </w:div>
    <w:div w:id="46144941">
      <w:bodyDiv w:val="1"/>
      <w:marLeft w:val="0"/>
      <w:marRight w:val="0"/>
      <w:marTop w:val="0"/>
      <w:marBottom w:val="0"/>
      <w:divBdr>
        <w:top w:val="none" w:sz="0" w:space="0" w:color="auto"/>
        <w:left w:val="none" w:sz="0" w:space="0" w:color="auto"/>
        <w:bottom w:val="none" w:sz="0" w:space="0" w:color="auto"/>
        <w:right w:val="none" w:sz="0" w:space="0" w:color="auto"/>
      </w:divBdr>
    </w:div>
    <w:div w:id="46150440">
      <w:bodyDiv w:val="1"/>
      <w:marLeft w:val="0"/>
      <w:marRight w:val="0"/>
      <w:marTop w:val="0"/>
      <w:marBottom w:val="0"/>
      <w:divBdr>
        <w:top w:val="none" w:sz="0" w:space="0" w:color="auto"/>
        <w:left w:val="none" w:sz="0" w:space="0" w:color="auto"/>
        <w:bottom w:val="none" w:sz="0" w:space="0" w:color="auto"/>
        <w:right w:val="none" w:sz="0" w:space="0" w:color="auto"/>
      </w:divBdr>
    </w:div>
    <w:div w:id="46221746">
      <w:bodyDiv w:val="1"/>
      <w:marLeft w:val="0"/>
      <w:marRight w:val="0"/>
      <w:marTop w:val="0"/>
      <w:marBottom w:val="0"/>
      <w:divBdr>
        <w:top w:val="none" w:sz="0" w:space="0" w:color="auto"/>
        <w:left w:val="none" w:sz="0" w:space="0" w:color="auto"/>
        <w:bottom w:val="none" w:sz="0" w:space="0" w:color="auto"/>
        <w:right w:val="none" w:sz="0" w:space="0" w:color="auto"/>
      </w:divBdr>
    </w:div>
    <w:div w:id="46222848">
      <w:bodyDiv w:val="1"/>
      <w:marLeft w:val="0"/>
      <w:marRight w:val="0"/>
      <w:marTop w:val="0"/>
      <w:marBottom w:val="0"/>
      <w:divBdr>
        <w:top w:val="none" w:sz="0" w:space="0" w:color="auto"/>
        <w:left w:val="none" w:sz="0" w:space="0" w:color="auto"/>
        <w:bottom w:val="none" w:sz="0" w:space="0" w:color="auto"/>
        <w:right w:val="none" w:sz="0" w:space="0" w:color="auto"/>
      </w:divBdr>
    </w:div>
    <w:div w:id="46226443">
      <w:bodyDiv w:val="1"/>
      <w:marLeft w:val="0"/>
      <w:marRight w:val="0"/>
      <w:marTop w:val="0"/>
      <w:marBottom w:val="0"/>
      <w:divBdr>
        <w:top w:val="none" w:sz="0" w:space="0" w:color="auto"/>
        <w:left w:val="none" w:sz="0" w:space="0" w:color="auto"/>
        <w:bottom w:val="none" w:sz="0" w:space="0" w:color="auto"/>
        <w:right w:val="none" w:sz="0" w:space="0" w:color="auto"/>
      </w:divBdr>
    </w:div>
    <w:div w:id="46227726">
      <w:bodyDiv w:val="1"/>
      <w:marLeft w:val="0"/>
      <w:marRight w:val="0"/>
      <w:marTop w:val="0"/>
      <w:marBottom w:val="0"/>
      <w:divBdr>
        <w:top w:val="none" w:sz="0" w:space="0" w:color="auto"/>
        <w:left w:val="none" w:sz="0" w:space="0" w:color="auto"/>
        <w:bottom w:val="none" w:sz="0" w:space="0" w:color="auto"/>
        <w:right w:val="none" w:sz="0" w:space="0" w:color="auto"/>
      </w:divBdr>
    </w:div>
    <w:div w:id="46268695">
      <w:bodyDiv w:val="1"/>
      <w:marLeft w:val="0"/>
      <w:marRight w:val="0"/>
      <w:marTop w:val="0"/>
      <w:marBottom w:val="0"/>
      <w:divBdr>
        <w:top w:val="none" w:sz="0" w:space="0" w:color="auto"/>
        <w:left w:val="none" w:sz="0" w:space="0" w:color="auto"/>
        <w:bottom w:val="none" w:sz="0" w:space="0" w:color="auto"/>
        <w:right w:val="none" w:sz="0" w:space="0" w:color="auto"/>
      </w:divBdr>
    </w:div>
    <w:div w:id="46270335">
      <w:bodyDiv w:val="1"/>
      <w:marLeft w:val="0"/>
      <w:marRight w:val="0"/>
      <w:marTop w:val="0"/>
      <w:marBottom w:val="0"/>
      <w:divBdr>
        <w:top w:val="none" w:sz="0" w:space="0" w:color="auto"/>
        <w:left w:val="none" w:sz="0" w:space="0" w:color="auto"/>
        <w:bottom w:val="none" w:sz="0" w:space="0" w:color="auto"/>
        <w:right w:val="none" w:sz="0" w:space="0" w:color="auto"/>
      </w:divBdr>
    </w:div>
    <w:div w:id="46270768">
      <w:bodyDiv w:val="1"/>
      <w:marLeft w:val="0"/>
      <w:marRight w:val="0"/>
      <w:marTop w:val="0"/>
      <w:marBottom w:val="0"/>
      <w:divBdr>
        <w:top w:val="none" w:sz="0" w:space="0" w:color="auto"/>
        <w:left w:val="none" w:sz="0" w:space="0" w:color="auto"/>
        <w:bottom w:val="none" w:sz="0" w:space="0" w:color="auto"/>
        <w:right w:val="none" w:sz="0" w:space="0" w:color="auto"/>
      </w:divBdr>
    </w:div>
    <w:div w:id="46271509">
      <w:bodyDiv w:val="1"/>
      <w:marLeft w:val="0"/>
      <w:marRight w:val="0"/>
      <w:marTop w:val="0"/>
      <w:marBottom w:val="0"/>
      <w:divBdr>
        <w:top w:val="none" w:sz="0" w:space="0" w:color="auto"/>
        <w:left w:val="none" w:sz="0" w:space="0" w:color="auto"/>
        <w:bottom w:val="none" w:sz="0" w:space="0" w:color="auto"/>
        <w:right w:val="none" w:sz="0" w:space="0" w:color="auto"/>
      </w:divBdr>
    </w:div>
    <w:div w:id="46296225">
      <w:bodyDiv w:val="1"/>
      <w:marLeft w:val="0"/>
      <w:marRight w:val="0"/>
      <w:marTop w:val="0"/>
      <w:marBottom w:val="0"/>
      <w:divBdr>
        <w:top w:val="none" w:sz="0" w:space="0" w:color="auto"/>
        <w:left w:val="none" w:sz="0" w:space="0" w:color="auto"/>
        <w:bottom w:val="none" w:sz="0" w:space="0" w:color="auto"/>
        <w:right w:val="none" w:sz="0" w:space="0" w:color="auto"/>
      </w:divBdr>
    </w:div>
    <w:div w:id="46298263">
      <w:bodyDiv w:val="1"/>
      <w:marLeft w:val="0"/>
      <w:marRight w:val="0"/>
      <w:marTop w:val="0"/>
      <w:marBottom w:val="0"/>
      <w:divBdr>
        <w:top w:val="none" w:sz="0" w:space="0" w:color="auto"/>
        <w:left w:val="none" w:sz="0" w:space="0" w:color="auto"/>
        <w:bottom w:val="none" w:sz="0" w:space="0" w:color="auto"/>
        <w:right w:val="none" w:sz="0" w:space="0" w:color="auto"/>
      </w:divBdr>
    </w:div>
    <w:div w:id="46298998">
      <w:bodyDiv w:val="1"/>
      <w:marLeft w:val="0"/>
      <w:marRight w:val="0"/>
      <w:marTop w:val="0"/>
      <w:marBottom w:val="0"/>
      <w:divBdr>
        <w:top w:val="none" w:sz="0" w:space="0" w:color="auto"/>
        <w:left w:val="none" w:sz="0" w:space="0" w:color="auto"/>
        <w:bottom w:val="none" w:sz="0" w:space="0" w:color="auto"/>
        <w:right w:val="none" w:sz="0" w:space="0" w:color="auto"/>
      </w:divBdr>
    </w:div>
    <w:div w:id="46338809">
      <w:bodyDiv w:val="1"/>
      <w:marLeft w:val="0"/>
      <w:marRight w:val="0"/>
      <w:marTop w:val="0"/>
      <w:marBottom w:val="0"/>
      <w:divBdr>
        <w:top w:val="none" w:sz="0" w:space="0" w:color="auto"/>
        <w:left w:val="none" w:sz="0" w:space="0" w:color="auto"/>
        <w:bottom w:val="none" w:sz="0" w:space="0" w:color="auto"/>
        <w:right w:val="none" w:sz="0" w:space="0" w:color="auto"/>
      </w:divBdr>
    </w:div>
    <w:div w:id="46339045">
      <w:bodyDiv w:val="1"/>
      <w:marLeft w:val="0"/>
      <w:marRight w:val="0"/>
      <w:marTop w:val="0"/>
      <w:marBottom w:val="0"/>
      <w:divBdr>
        <w:top w:val="none" w:sz="0" w:space="0" w:color="auto"/>
        <w:left w:val="none" w:sz="0" w:space="0" w:color="auto"/>
        <w:bottom w:val="none" w:sz="0" w:space="0" w:color="auto"/>
        <w:right w:val="none" w:sz="0" w:space="0" w:color="auto"/>
      </w:divBdr>
    </w:div>
    <w:div w:id="46340405">
      <w:bodyDiv w:val="1"/>
      <w:marLeft w:val="0"/>
      <w:marRight w:val="0"/>
      <w:marTop w:val="0"/>
      <w:marBottom w:val="0"/>
      <w:divBdr>
        <w:top w:val="none" w:sz="0" w:space="0" w:color="auto"/>
        <w:left w:val="none" w:sz="0" w:space="0" w:color="auto"/>
        <w:bottom w:val="none" w:sz="0" w:space="0" w:color="auto"/>
        <w:right w:val="none" w:sz="0" w:space="0" w:color="auto"/>
      </w:divBdr>
    </w:div>
    <w:div w:id="46345340">
      <w:bodyDiv w:val="1"/>
      <w:marLeft w:val="0"/>
      <w:marRight w:val="0"/>
      <w:marTop w:val="0"/>
      <w:marBottom w:val="0"/>
      <w:divBdr>
        <w:top w:val="none" w:sz="0" w:space="0" w:color="auto"/>
        <w:left w:val="none" w:sz="0" w:space="0" w:color="auto"/>
        <w:bottom w:val="none" w:sz="0" w:space="0" w:color="auto"/>
        <w:right w:val="none" w:sz="0" w:space="0" w:color="auto"/>
      </w:divBdr>
    </w:div>
    <w:div w:id="46345468">
      <w:bodyDiv w:val="1"/>
      <w:marLeft w:val="0"/>
      <w:marRight w:val="0"/>
      <w:marTop w:val="0"/>
      <w:marBottom w:val="0"/>
      <w:divBdr>
        <w:top w:val="none" w:sz="0" w:space="0" w:color="auto"/>
        <w:left w:val="none" w:sz="0" w:space="0" w:color="auto"/>
        <w:bottom w:val="none" w:sz="0" w:space="0" w:color="auto"/>
        <w:right w:val="none" w:sz="0" w:space="0" w:color="auto"/>
      </w:divBdr>
    </w:div>
    <w:div w:id="46345612">
      <w:bodyDiv w:val="1"/>
      <w:marLeft w:val="0"/>
      <w:marRight w:val="0"/>
      <w:marTop w:val="0"/>
      <w:marBottom w:val="0"/>
      <w:divBdr>
        <w:top w:val="none" w:sz="0" w:space="0" w:color="auto"/>
        <w:left w:val="none" w:sz="0" w:space="0" w:color="auto"/>
        <w:bottom w:val="none" w:sz="0" w:space="0" w:color="auto"/>
        <w:right w:val="none" w:sz="0" w:space="0" w:color="auto"/>
      </w:divBdr>
    </w:div>
    <w:div w:id="46417061">
      <w:bodyDiv w:val="1"/>
      <w:marLeft w:val="0"/>
      <w:marRight w:val="0"/>
      <w:marTop w:val="0"/>
      <w:marBottom w:val="0"/>
      <w:divBdr>
        <w:top w:val="none" w:sz="0" w:space="0" w:color="auto"/>
        <w:left w:val="none" w:sz="0" w:space="0" w:color="auto"/>
        <w:bottom w:val="none" w:sz="0" w:space="0" w:color="auto"/>
        <w:right w:val="none" w:sz="0" w:space="0" w:color="auto"/>
      </w:divBdr>
    </w:div>
    <w:div w:id="46421448">
      <w:bodyDiv w:val="1"/>
      <w:marLeft w:val="0"/>
      <w:marRight w:val="0"/>
      <w:marTop w:val="0"/>
      <w:marBottom w:val="0"/>
      <w:divBdr>
        <w:top w:val="none" w:sz="0" w:space="0" w:color="auto"/>
        <w:left w:val="none" w:sz="0" w:space="0" w:color="auto"/>
        <w:bottom w:val="none" w:sz="0" w:space="0" w:color="auto"/>
        <w:right w:val="none" w:sz="0" w:space="0" w:color="auto"/>
      </w:divBdr>
    </w:div>
    <w:div w:id="46421752">
      <w:bodyDiv w:val="1"/>
      <w:marLeft w:val="0"/>
      <w:marRight w:val="0"/>
      <w:marTop w:val="0"/>
      <w:marBottom w:val="0"/>
      <w:divBdr>
        <w:top w:val="none" w:sz="0" w:space="0" w:color="auto"/>
        <w:left w:val="none" w:sz="0" w:space="0" w:color="auto"/>
        <w:bottom w:val="none" w:sz="0" w:space="0" w:color="auto"/>
        <w:right w:val="none" w:sz="0" w:space="0" w:color="auto"/>
      </w:divBdr>
    </w:div>
    <w:div w:id="46489240">
      <w:bodyDiv w:val="1"/>
      <w:marLeft w:val="0"/>
      <w:marRight w:val="0"/>
      <w:marTop w:val="0"/>
      <w:marBottom w:val="0"/>
      <w:divBdr>
        <w:top w:val="none" w:sz="0" w:space="0" w:color="auto"/>
        <w:left w:val="none" w:sz="0" w:space="0" w:color="auto"/>
        <w:bottom w:val="none" w:sz="0" w:space="0" w:color="auto"/>
        <w:right w:val="none" w:sz="0" w:space="0" w:color="auto"/>
      </w:divBdr>
    </w:div>
    <w:div w:id="46494921">
      <w:bodyDiv w:val="1"/>
      <w:marLeft w:val="0"/>
      <w:marRight w:val="0"/>
      <w:marTop w:val="0"/>
      <w:marBottom w:val="0"/>
      <w:divBdr>
        <w:top w:val="none" w:sz="0" w:space="0" w:color="auto"/>
        <w:left w:val="none" w:sz="0" w:space="0" w:color="auto"/>
        <w:bottom w:val="none" w:sz="0" w:space="0" w:color="auto"/>
        <w:right w:val="none" w:sz="0" w:space="0" w:color="auto"/>
      </w:divBdr>
    </w:div>
    <w:div w:id="46540079">
      <w:bodyDiv w:val="1"/>
      <w:marLeft w:val="0"/>
      <w:marRight w:val="0"/>
      <w:marTop w:val="0"/>
      <w:marBottom w:val="0"/>
      <w:divBdr>
        <w:top w:val="none" w:sz="0" w:space="0" w:color="auto"/>
        <w:left w:val="none" w:sz="0" w:space="0" w:color="auto"/>
        <w:bottom w:val="none" w:sz="0" w:space="0" w:color="auto"/>
        <w:right w:val="none" w:sz="0" w:space="0" w:color="auto"/>
      </w:divBdr>
    </w:div>
    <w:div w:id="46611176">
      <w:bodyDiv w:val="1"/>
      <w:marLeft w:val="0"/>
      <w:marRight w:val="0"/>
      <w:marTop w:val="0"/>
      <w:marBottom w:val="0"/>
      <w:divBdr>
        <w:top w:val="none" w:sz="0" w:space="0" w:color="auto"/>
        <w:left w:val="none" w:sz="0" w:space="0" w:color="auto"/>
        <w:bottom w:val="none" w:sz="0" w:space="0" w:color="auto"/>
        <w:right w:val="none" w:sz="0" w:space="0" w:color="auto"/>
      </w:divBdr>
    </w:div>
    <w:div w:id="46611627">
      <w:bodyDiv w:val="1"/>
      <w:marLeft w:val="0"/>
      <w:marRight w:val="0"/>
      <w:marTop w:val="0"/>
      <w:marBottom w:val="0"/>
      <w:divBdr>
        <w:top w:val="none" w:sz="0" w:space="0" w:color="auto"/>
        <w:left w:val="none" w:sz="0" w:space="0" w:color="auto"/>
        <w:bottom w:val="none" w:sz="0" w:space="0" w:color="auto"/>
        <w:right w:val="none" w:sz="0" w:space="0" w:color="auto"/>
      </w:divBdr>
    </w:div>
    <w:div w:id="46614434">
      <w:bodyDiv w:val="1"/>
      <w:marLeft w:val="0"/>
      <w:marRight w:val="0"/>
      <w:marTop w:val="0"/>
      <w:marBottom w:val="0"/>
      <w:divBdr>
        <w:top w:val="none" w:sz="0" w:space="0" w:color="auto"/>
        <w:left w:val="none" w:sz="0" w:space="0" w:color="auto"/>
        <w:bottom w:val="none" w:sz="0" w:space="0" w:color="auto"/>
        <w:right w:val="none" w:sz="0" w:space="0" w:color="auto"/>
      </w:divBdr>
    </w:div>
    <w:div w:id="46614874">
      <w:bodyDiv w:val="1"/>
      <w:marLeft w:val="0"/>
      <w:marRight w:val="0"/>
      <w:marTop w:val="0"/>
      <w:marBottom w:val="0"/>
      <w:divBdr>
        <w:top w:val="none" w:sz="0" w:space="0" w:color="auto"/>
        <w:left w:val="none" w:sz="0" w:space="0" w:color="auto"/>
        <w:bottom w:val="none" w:sz="0" w:space="0" w:color="auto"/>
        <w:right w:val="none" w:sz="0" w:space="0" w:color="auto"/>
      </w:divBdr>
    </w:div>
    <w:div w:id="46686612">
      <w:bodyDiv w:val="1"/>
      <w:marLeft w:val="0"/>
      <w:marRight w:val="0"/>
      <w:marTop w:val="0"/>
      <w:marBottom w:val="0"/>
      <w:divBdr>
        <w:top w:val="none" w:sz="0" w:space="0" w:color="auto"/>
        <w:left w:val="none" w:sz="0" w:space="0" w:color="auto"/>
        <w:bottom w:val="none" w:sz="0" w:space="0" w:color="auto"/>
        <w:right w:val="none" w:sz="0" w:space="0" w:color="auto"/>
      </w:divBdr>
    </w:div>
    <w:div w:id="46687792">
      <w:bodyDiv w:val="1"/>
      <w:marLeft w:val="0"/>
      <w:marRight w:val="0"/>
      <w:marTop w:val="0"/>
      <w:marBottom w:val="0"/>
      <w:divBdr>
        <w:top w:val="none" w:sz="0" w:space="0" w:color="auto"/>
        <w:left w:val="none" w:sz="0" w:space="0" w:color="auto"/>
        <w:bottom w:val="none" w:sz="0" w:space="0" w:color="auto"/>
        <w:right w:val="none" w:sz="0" w:space="0" w:color="auto"/>
      </w:divBdr>
    </w:div>
    <w:div w:id="46730154">
      <w:bodyDiv w:val="1"/>
      <w:marLeft w:val="0"/>
      <w:marRight w:val="0"/>
      <w:marTop w:val="0"/>
      <w:marBottom w:val="0"/>
      <w:divBdr>
        <w:top w:val="none" w:sz="0" w:space="0" w:color="auto"/>
        <w:left w:val="none" w:sz="0" w:space="0" w:color="auto"/>
        <w:bottom w:val="none" w:sz="0" w:space="0" w:color="auto"/>
        <w:right w:val="none" w:sz="0" w:space="0" w:color="auto"/>
      </w:divBdr>
    </w:div>
    <w:div w:id="46758422">
      <w:bodyDiv w:val="1"/>
      <w:marLeft w:val="0"/>
      <w:marRight w:val="0"/>
      <w:marTop w:val="0"/>
      <w:marBottom w:val="0"/>
      <w:divBdr>
        <w:top w:val="none" w:sz="0" w:space="0" w:color="auto"/>
        <w:left w:val="none" w:sz="0" w:space="0" w:color="auto"/>
        <w:bottom w:val="none" w:sz="0" w:space="0" w:color="auto"/>
        <w:right w:val="none" w:sz="0" w:space="0" w:color="auto"/>
      </w:divBdr>
    </w:div>
    <w:div w:id="46759429">
      <w:bodyDiv w:val="1"/>
      <w:marLeft w:val="0"/>
      <w:marRight w:val="0"/>
      <w:marTop w:val="0"/>
      <w:marBottom w:val="0"/>
      <w:divBdr>
        <w:top w:val="none" w:sz="0" w:space="0" w:color="auto"/>
        <w:left w:val="none" w:sz="0" w:space="0" w:color="auto"/>
        <w:bottom w:val="none" w:sz="0" w:space="0" w:color="auto"/>
        <w:right w:val="none" w:sz="0" w:space="0" w:color="auto"/>
      </w:divBdr>
    </w:div>
    <w:div w:id="46804256">
      <w:bodyDiv w:val="1"/>
      <w:marLeft w:val="0"/>
      <w:marRight w:val="0"/>
      <w:marTop w:val="0"/>
      <w:marBottom w:val="0"/>
      <w:divBdr>
        <w:top w:val="none" w:sz="0" w:space="0" w:color="auto"/>
        <w:left w:val="none" w:sz="0" w:space="0" w:color="auto"/>
        <w:bottom w:val="none" w:sz="0" w:space="0" w:color="auto"/>
        <w:right w:val="none" w:sz="0" w:space="0" w:color="auto"/>
      </w:divBdr>
    </w:div>
    <w:div w:id="46879892">
      <w:bodyDiv w:val="1"/>
      <w:marLeft w:val="0"/>
      <w:marRight w:val="0"/>
      <w:marTop w:val="0"/>
      <w:marBottom w:val="0"/>
      <w:divBdr>
        <w:top w:val="none" w:sz="0" w:space="0" w:color="auto"/>
        <w:left w:val="none" w:sz="0" w:space="0" w:color="auto"/>
        <w:bottom w:val="none" w:sz="0" w:space="0" w:color="auto"/>
        <w:right w:val="none" w:sz="0" w:space="0" w:color="auto"/>
      </w:divBdr>
    </w:div>
    <w:div w:id="46883429">
      <w:bodyDiv w:val="1"/>
      <w:marLeft w:val="0"/>
      <w:marRight w:val="0"/>
      <w:marTop w:val="0"/>
      <w:marBottom w:val="0"/>
      <w:divBdr>
        <w:top w:val="none" w:sz="0" w:space="0" w:color="auto"/>
        <w:left w:val="none" w:sz="0" w:space="0" w:color="auto"/>
        <w:bottom w:val="none" w:sz="0" w:space="0" w:color="auto"/>
        <w:right w:val="none" w:sz="0" w:space="0" w:color="auto"/>
      </w:divBdr>
    </w:div>
    <w:div w:id="46925895">
      <w:bodyDiv w:val="1"/>
      <w:marLeft w:val="0"/>
      <w:marRight w:val="0"/>
      <w:marTop w:val="0"/>
      <w:marBottom w:val="0"/>
      <w:divBdr>
        <w:top w:val="none" w:sz="0" w:space="0" w:color="auto"/>
        <w:left w:val="none" w:sz="0" w:space="0" w:color="auto"/>
        <w:bottom w:val="none" w:sz="0" w:space="0" w:color="auto"/>
        <w:right w:val="none" w:sz="0" w:space="0" w:color="auto"/>
      </w:divBdr>
    </w:div>
    <w:div w:id="46995599">
      <w:bodyDiv w:val="1"/>
      <w:marLeft w:val="0"/>
      <w:marRight w:val="0"/>
      <w:marTop w:val="0"/>
      <w:marBottom w:val="0"/>
      <w:divBdr>
        <w:top w:val="none" w:sz="0" w:space="0" w:color="auto"/>
        <w:left w:val="none" w:sz="0" w:space="0" w:color="auto"/>
        <w:bottom w:val="none" w:sz="0" w:space="0" w:color="auto"/>
        <w:right w:val="none" w:sz="0" w:space="0" w:color="auto"/>
      </w:divBdr>
    </w:div>
    <w:div w:id="47000604">
      <w:bodyDiv w:val="1"/>
      <w:marLeft w:val="0"/>
      <w:marRight w:val="0"/>
      <w:marTop w:val="0"/>
      <w:marBottom w:val="0"/>
      <w:divBdr>
        <w:top w:val="none" w:sz="0" w:space="0" w:color="auto"/>
        <w:left w:val="none" w:sz="0" w:space="0" w:color="auto"/>
        <w:bottom w:val="none" w:sz="0" w:space="0" w:color="auto"/>
        <w:right w:val="none" w:sz="0" w:space="0" w:color="auto"/>
      </w:divBdr>
    </w:div>
    <w:div w:id="47068800">
      <w:bodyDiv w:val="1"/>
      <w:marLeft w:val="0"/>
      <w:marRight w:val="0"/>
      <w:marTop w:val="0"/>
      <w:marBottom w:val="0"/>
      <w:divBdr>
        <w:top w:val="none" w:sz="0" w:space="0" w:color="auto"/>
        <w:left w:val="none" w:sz="0" w:space="0" w:color="auto"/>
        <w:bottom w:val="none" w:sz="0" w:space="0" w:color="auto"/>
        <w:right w:val="none" w:sz="0" w:space="0" w:color="auto"/>
      </w:divBdr>
    </w:div>
    <w:div w:id="47070231">
      <w:bodyDiv w:val="1"/>
      <w:marLeft w:val="0"/>
      <w:marRight w:val="0"/>
      <w:marTop w:val="0"/>
      <w:marBottom w:val="0"/>
      <w:divBdr>
        <w:top w:val="none" w:sz="0" w:space="0" w:color="auto"/>
        <w:left w:val="none" w:sz="0" w:space="0" w:color="auto"/>
        <w:bottom w:val="none" w:sz="0" w:space="0" w:color="auto"/>
        <w:right w:val="none" w:sz="0" w:space="0" w:color="auto"/>
      </w:divBdr>
    </w:div>
    <w:div w:id="47070456">
      <w:bodyDiv w:val="1"/>
      <w:marLeft w:val="0"/>
      <w:marRight w:val="0"/>
      <w:marTop w:val="0"/>
      <w:marBottom w:val="0"/>
      <w:divBdr>
        <w:top w:val="none" w:sz="0" w:space="0" w:color="auto"/>
        <w:left w:val="none" w:sz="0" w:space="0" w:color="auto"/>
        <w:bottom w:val="none" w:sz="0" w:space="0" w:color="auto"/>
        <w:right w:val="none" w:sz="0" w:space="0" w:color="auto"/>
      </w:divBdr>
    </w:div>
    <w:div w:id="47073384">
      <w:bodyDiv w:val="1"/>
      <w:marLeft w:val="0"/>
      <w:marRight w:val="0"/>
      <w:marTop w:val="0"/>
      <w:marBottom w:val="0"/>
      <w:divBdr>
        <w:top w:val="none" w:sz="0" w:space="0" w:color="auto"/>
        <w:left w:val="none" w:sz="0" w:space="0" w:color="auto"/>
        <w:bottom w:val="none" w:sz="0" w:space="0" w:color="auto"/>
        <w:right w:val="none" w:sz="0" w:space="0" w:color="auto"/>
      </w:divBdr>
    </w:div>
    <w:div w:id="47075225">
      <w:bodyDiv w:val="1"/>
      <w:marLeft w:val="0"/>
      <w:marRight w:val="0"/>
      <w:marTop w:val="0"/>
      <w:marBottom w:val="0"/>
      <w:divBdr>
        <w:top w:val="none" w:sz="0" w:space="0" w:color="auto"/>
        <w:left w:val="none" w:sz="0" w:space="0" w:color="auto"/>
        <w:bottom w:val="none" w:sz="0" w:space="0" w:color="auto"/>
        <w:right w:val="none" w:sz="0" w:space="0" w:color="auto"/>
      </w:divBdr>
    </w:div>
    <w:div w:id="47076071">
      <w:bodyDiv w:val="1"/>
      <w:marLeft w:val="0"/>
      <w:marRight w:val="0"/>
      <w:marTop w:val="0"/>
      <w:marBottom w:val="0"/>
      <w:divBdr>
        <w:top w:val="none" w:sz="0" w:space="0" w:color="auto"/>
        <w:left w:val="none" w:sz="0" w:space="0" w:color="auto"/>
        <w:bottom w:val="none" w:sz="0" w:space="0" w:color="auto"/>
        <w:right w:val="none" w:sz="0" w:space="0" w:color="auto"/>
      </w:divBdr>
    </w:div>
    <w:div w:id="47150281">
      <w:bodyDiv w:val="1"/>
      <w:marLeft w:val="0"/>
      <w:marRight w:val="0"/>
      <w:marTop w:val="0"/>
      <w:marBottom w:val="0"/>
      <w:divBdr>
        <w:top w:val="none" w:sz="0" w:space="0" w:color="auto"/>
        <w:left w:val="none" w:sz="0" w:space="0" w:color="auto"/>
        <w:bottom w:val="none" w:sz="0" w:space="0" w:color="auto"/>
        <w:right w:val="none" w:sz="0" w:space="0" w:color="auto"/>
      </w:divBdr>
    </w:div>
    <w:div w:id="47150427">
      <w:bodyDiv w:val="1"/>
      <w:marLeft w:val="0"/>
      <w:marRight w:val="0"/>
      <w:marTop w:val="0"/>
      <w:marBottom w:val="0"/>
      <w:divBdr>
        <w:top w:val="none" w:sz="0" w:space="0" w:color="auto"/>
        <w:left w:val="none" w:sz="0" w:space="0" w:color="auto"/>
        <w:bottom w:val="none" w:sz="0" w:space="0" w:color="auto"/>
        <w:right w:val="none" w:sz="0" w:space="0" w:color="auto"/>
      </w:divBdr>
    </w:div>
    <w:div w:id="47186889">
      <w:bodyDiv w:val="1"/>
      <w:marLeft w:val="0"/>
      <w:marRight w:val="0"/>
      <w:marTop w:val="0"/>
      <w:marBottom w:val="0"/>
      <w:divBdr>
        <w:top w:val="none" w:sz="0" w:space="0" w:color="auto"/>
        <w:left w:val="none" w:sz="0" w:space="0" w:color="auto"/>
        <w:bottom w:val="none" w:sz="0" w:space="0" w:color="auto"/>
        <w:right w:val="none" w:sz="0" w:space="0" w:color="auto"/>
      </w:divBdr>
    </w:div>
    <w:div w:id="47186979">
      <w:bodyDiv w:val="1"/>
      <w:marLeft w:val="0"/>
      <w:marRight w:val="0"/>
      <w:marTop w:val="0"/>
      <w:marBottom w:val="0"/>
      <w:divBdr>
        <w:top w:val="none" w:sz="0" w:space="0" w:color="auto"/>
        <w:left w:val="none" w:sz="0" w:space="0" w:color="auto"/>
        <w:bottom w:val="none" w:sz="0" w:space="0" w:color="auto"/>
        <w:right w:val="none" w:sz="0" w:space="0" w:color="auto"/>
      </w:divBdr>
    </w:div>
    <w:div w:id="47189531">
      <w:bodyDiv w:val="1"/>
      <w:marLeft w:val="0"/>
      <w:marRight w:val="0"/>
      <w:marTop w:val="0"/>
      <w:marBottom w:val="0"/>
      <w:divBdr>
        <w:top w:val="none" w:sz="0" w:space="0" w:color="auto"/>
        <w:left w:val="none" w:sz="0" w:space="0" w:color="auto"/>
        <w:bottom w:val="none" w:sz="0" w:space="0" w:color="auto"/>
        <w:right w:val="none" w:sz="0" w:space="0" w:color="auto"/>
      </w:divBdr>
    </w:div>
    <w:div w:id="47190488">
      <w:bodyDiv w:val="1"/>
      <w:marLeft w:val="0"/>
      <w:marRight w:val="0"/>
      <w:marTop w:val="0"/>
      <w:marBottom w:val="0"/>
      <w:divBdr>
        <w:top w:val="none" w:sz="0" w:space="0" w:color="auto"/>
        <w:left w:val="none" w:sz="0" w:space="0" w:color="auto"/>
        <w:bottom w:val="none" w:sz="0" w:space="0" w:color="auto"/>
        <w:right w:val="none" w:sz="0" w:space="0" w:color="auto"/>
      </w:divBdr>
    </w:div>
    <w:div w:id="47265095">
      <w:bodyDiv w:val="1"/>
      <w:marLeft w:val="0"/>
      <w:marRight w:val="0"/>
      <w:marTop w:val="0"/>
      <w:marBottom w:val="0"/>
      <w:divBdr>
        <w:top w:val="none" w:sz="0" w:space="0" w:color="auto"/>
        <w:left w:val="none" w:sz="0" w:space="0" w:color="auto"/>
        <w:bottom w:val="none" w:sz="0" w:space="0" w:color="auto"/>
        <w:right w:val="none" w:sz="0" w:space="0" w:color="auto"/>
      </w:divBdr>
    </w:div>
    <w:div w:id="47265340">
      <w:bodyDiv w:val="1"/>
      <w:marLeft w:val="0"/>
      <w:marRight w:val="0"/>
      <w:marTop w:val="0"/>
      <w:marBottom w:val="0"/>
      <w:divBdr>
        <w:top w:val="none" w:sz="0" w:space="0" w:color="auto"/>
        <w:left w:val="none" w:sz="0" w:space="0" w:color="auto"/>
        <w:bottom w:val="none" w:sz="0" w:space="0" w:color="auto"/>
        <w:right w:val="none" w:sz="0" w:space="0" w:color="auto"/>
      </w:divBdr>
    </w:div>
    <w:div w:id="47265530">
      <w:bodyDiv w:val="1"/>
      <w:marLeft w:val="0"/>
      <w:marRight w:val="0"/>
      <w:marTop w:val="0"/>
      <w:marBottom w:val="0"/>
      <w:divBdr>
        <w:top w:val="none" w:sz="0" w:space="0" w:color="auto"/>
        <w:left w:val="none" w:sz="0" w:space="0" w:color="auto"/>
        <w:bottom w:val="none" w:sz="0" w:space="0" w:color="auto"/>
        <w:right w:val="none" w:sz="0" w:space="0" w:color="auto"/>
      </w:divBdr>
    </w:div>
    <w:div w:id="47267959">
      <w:bodyDiv w:val="1"/>
      <w:marLeft w:val="0"/>
      <w:marRight w:val="0"/>
      <w:marTop w:val="0"/>
      <w:marBottom w:val="0"/>
      <w:divBdr>
        <w:top w:val="none" w:sz="0" w:space="0" w:color="auto"/>
        <w:left w:val="none" w:sz="0" w:space="0" w:color="auto"/>
        <w:bottom w:val="none" w:sz="0" w:space="0" w:color="auto"/>
        <w:right w:val="none" w:sz="0" w:space="0" w:color="auto"/>
      </w:divBdr>
    </w:div>
    <w:div w:id="47269453">
      <w:bodyDiv w:val="1"/>
      <w:marLeft w:val="0"/>
      <w:marRight w:val="0"/>
      <w:marTop w:val="0"/>
      <w:marBottom w:val="0"/>
      <w:divBdr>
        <w:top w:val="none" w:sz="0" w:space="0" w:color="auto"/>
        <w:left w:val="none" w:sz="0" w:space="0" w:color="auto"/>
        <w:bottom w:val="none" w:sz="0" w:space="0" w:color="auto"/>
        <w:right w:val="none" w:sz="0" w:space="0" w:color="auto"/>
      </w:divBdr>
    </w:div>
    <w:div w:id="47270088">
      <w:bodyDiv w:val="1"/>
      <w:marLeft w:val="0"/>
      <w:marRight w:val="0"/>
      <w:marTop w:val="0"/>
      <w:marBottom w:val="0"/>
      <w:divBdr>
        <w:top w:val="none" w:sz="0" w:space="0" w:color="auto"/>
        <w:left w:val="none" w:sz="0" w:space="0" w:color="auto"/>
        <w:bottom w:val="none" w:sz="0" w:space="0" w:color="auto"/>
        <w:right w:val="none" w:sz="0" w:space="0" w:color="auto"/>
      </w:divBdr>
    </w:div>
    <w:div w:id="47270427">
      <w:bodyDiv w:val="1"/>
      <w:marLeft w:val="0"/>
      <w:marRight w:val="0"/>
      <w:marTop w:val="0"/>
      <w:marBottom w:val="0"/>
      <w:divBdr>
        <w:top w:val="none" w:sz="0" w:space="0" w:color="auto"/>
        <w:left w:val="none" w:sz="0" w:space="0" w:color="auto"/>
        <w:bottom w:val="none" w:sz="0" w:space="0" w:color="auto"/>
        <w:right w:val="none" w:sz="0" w:space="0" w:color="auto"/>
      </w:divBdr>
    </w:div>
    <w:div w:id="47270634">
      <w:bodyDiv w:val="1"/>
      <w:marLeft w:val="0"/>
      <w:marRight w:val="0"/>
      <w:marTop w:val="0"/>
      <w:marBottom w:val="0"/>
      <w:divBdr>
        <w:top w:val="none" w:sz="0" w:space="0" w:color="auto"/>
        <w:left w:val="none" w:sz="0" w:space="0" w:color="auto"/>
        <w:bottom w:val="none" w:sz="0" w:space="0" w:color="auto"/>
        <w:right w:val="none" w:sz="0" w:space="0" w:color="auto"/>
      </w:divBdr>
    </w:div>
    <w:div w:id="47338584">
      <w:bodyDiv w:val="1"/>
      <w:marLeft w:val="0"/>
      <w:marRight w:val="0"/>
      <w:marTop w:val="0"/>
      <w:marBottom w:val="0"/>
      <w:divBdr>
        <w:top w:val="none" w:sz="0" w:space="0" w:color="auto"/>
        <w:left w:val="none" w:sz="0" w:space="0" w:color="auto"/>
        <w:bottom w:val="none" w:sz="0" w:space="0" w:color="auto"/>
        <w:right w:val="none" w:sz="0" w:space="0" w:color="auto"/>
      </w:divBdr>
    </w:div>
    <w:div w:id="47342328">
      <w:bodyDiv w:val="1"/>
      <w:marLeft w:val="0"/>
      <w:marRight w:val="0"/>
      <w:marTop w:val="0"/>
      <w:marBottom w:val="0"/>
      <w:divBdr>
        <w:top w:val="none" w:sz="0" w:space="0" w:color="auto"/>
        <w:left w:val="none" w:sz="0" w:space="0" w:color="auto"/>
        <w:bottom w:val="none" w:sz="0" w:space="0" w:color="auto"/>
        <w:right w:val="none" w:sz="0" w:space="0" w:color="auto"/>
      </w:divBdr>
    </w:div>
    <w:div w:id="47346026">
      <w:bodyDiv w:val="1"/>
      <w:marLeft w:val="0"/>
      <w:marRight w:val="0"/>
      <w:marTop w:val="0"/>
      <w:marBottom w:val="0"/>
      <w:divBdr>
        <w:top w:val="none" w:sz="0" w:space="0" w:color="auto"/>
        <w:left w:val="none" w:sz="0" w:space="0" w:color="auto"/>
        <w:bottom w:val="none" w:sz="0" w:space="0" w:color="auto"/>
        <w:right w:val="none" w:sz="0" w:space="0" w:color="auto"/>
      </w:divBdr>
    </w:div>
    <w:div w:id="47383266">
      <w:bodyDiv w:val="1"/>
      <w:marLeft w:val="0"/>
      <w:marRight w:val="0"/>
      <w:marTop w:val="0"/>
      <w:marBottom w:val="0"/>
      <w:divBdr>
        <w:top w:val="none" w:sz="0" w:space="0" w:color="auto"/>
        <w:left w:val="none" w:sz="0" w:space="0" w:color="auto"/>
        <w:bottom w:val="none" w:sz="0" w:space="0" w:color="auto"/>
        <w:right w:val="none" w:sz="0" w:space="0" w:color="auto"/>
      </w:divBdr>
    </w:div>
    <w:div w:id="47386370">
      <w:bodyDiv w:val="1"/>
      <w:marLeft w:val="0"/>
      <w:marRight w:val="0"/>
      <w:marTop w:val="0"/>
      <w:marBottom w:val="0"/>
      <w:divBdr>
        <w:top w:val="none" w:sz="0" w:space="0" w:color="auto"/>
        <w:left w:val="none" w:sz="0" w:space="0" w:color="auto"/>
        <w:bottom w:val="none" w:sz="0" w:space="0" w:color="auto"/>
        <w:right w:val="none" w:sz="0" w:space="0" w:color="auto"/>
      </w:divBdr>
    </w:div>
    <w:div w:id="47532254">
      <w:bodyDiv w:val="1"/>
      <w:marLeft w:val="0"/>
      <w:marRight w:val="0"/>
      <w:marTop w:val="0"/>
      <w:marBottom w:val="0"/>
      <w:divBdr>
        <w:top w:val="none" w:sz="0" w:space="0" w:color="auto"/>
        <w:left w:val="none" w:sz="0" w:space="0" w:color="auto"/>
        <w:bottom w:val="none" w:sz="0" w:space="0" w:color="auto"/>
        <w:right w:val="none" w:sz="0" w:space="0" w:color="auto"/>
      </w:divBdr>
    </w:div>
    <w:div w:id="47533325">
      <w:bodyDiv w:val="1"/>
      <w:marLeft w:val="0"/>
      <w:marRight w:val="0"/>
      <w:marTop w:val="0"/>
      <w:marBottom w:val="0"/>
      <w:divBdr>
        <w:top w:val="none" w:sz="0" w:space="0" w:color="auto"/>
        <w:left w:val="none" w:sz="0" w:space="0" w:color="auto"/>
        <w:bottom w:val="none" w:sz="0" w:space="0" w:color="auto"/>
        <w:right w:val="none" w:sz="0" w:space="0" w:color="auto"/>
      </w:divBdr>
    </w:div>
    <w:div w:id="47534873">
      <w:bodyDiv w:val="1"/>
      <w:marLeft w:val="0"/>
      <w:marRight w:val="0"/>
      <w:marTop w:val="0"/>
      <w:marBottom w:val="0"/>
      <w:divBdr>
        <w:top w:val="none" w:sz="0" w:space="0" w:color="auto"/>
        <w:left w:val="none" w:sz="0" w:space="0" w:color="auto"/>
        <w:bottom w:val="none" w:sz="0" w:space="0" w:color="auto"/>
        <w:right w:val="none" w:sz="0" w:space="0" w:color="auto"/>
      </w:divBdr>
    </w:div>
    <w:div w:id="47535644">
      <w:bodyDiv w:val="1"/>
      <w:marLeft w:val="0"/>
      <w:marRight w:val="0"/>
      <w:marTop w:val="0"/>
      <w:marBottom w:val="0"/>
      <w:divBdr>
        <w:top w:val="none" w:sz="0" w:space="0" w:color="auto"/>
        <w:left w:val="none" w:sz="0" w:space="0" w:color="auto"/>
        <w:bottom w:val="none" w:sz="0" w:space="0" w:color="auto"/>
        <w:right w:val="none" w:sz="0" w:space="0" w:color="auto"/>
      </w:divBdr>
    </w:div>
    <w:div w:id="47580054">
      <w:bodyDiv w:val="1"/>
      <w:marLeft w:val="0"/>
      <w:marRight w:val="0"/>
      <w:marTop w:val="0"/>
      <w:marBottom w:val="0"/>
      <w:divBdr>
        <w:top w:val="none" w:sz="0" w:space="0" w:color="auto"/>
        <w:left w:val="none" w:sz="0" w:space="0" w:color="auto"/>
        <w:bottom w:val="none" w:sz="0" w:space="0" w:color="auto"/>
        <w:right w:val="none" w:sz="0" w:space="0" w:color="auto"/>
      </w:divBdr>
    </w:div>
    <w:div w:id="47580159">
      <w:bodyDiv w:val="1"/>
      <w:marLeft w:val="0"/>
      <w:marRight w:val="0"/>
      <w:marTop w:val="0"/>
      <w:marBottom w:val="0"/>
      <w:divBdr>
        <w:top w:val="none" w:sz="0" w:space="0" w:color="auto"/>
        <w:left w:val="none" w:sz="0" w:space="0" w:color="auto"/>
        <w:bottom w:val="none" w:sz="0" w:space="0" w:color="auto"/>
        <w:right w:val="none" w:sz="0" w:space="0" w:color="auto"/>
      </w:divBdr>
    </w:div>
    <w:div w:id="47649325">
      <w:bodyDiv w:val="1"/>
      <w:marLeft w:val="0"/>
      <w:marRight w:val="0"/>
      <w:marTop w:val="0"/>
      <w:marBottom w:val="0"/>
      <w:divBdr>
        <w:top w:val="none" w:sz="0" w:space="0" w:color="auto"/>
        <w:left w:val="none" w:sz="0" w:space="0" w:color="auto"/>
        <w:bottom w:val="none" w:sz="0" w:space="0" w:color="auto"/>
        <w:right w:val="none" w:sz="0" w:space="0" w:color="auto"/>
      </w:divBdr>
    </w:div>
    <w:div w:id="47649793">
      <w:bodyDiv w:val="1"/>
      <w:marLeft w:val="0"/>
      <w:marRight w:val="0"/>
      <w:marTop w:val="0"/>
      <w:marBottom w:val="0"/>
      <w:divBdr>
        <w:top w:val="none" w:sz="0" w:space="0" w:color="auto"/>
        <w:left w:val="none" w:sz="0" w:space="0" w:color="auto"/>
        <w:bottom w:val="none" w:sz="0" w:space="0" w:color="auto"/>
        <w:right w:val="none" w:sz="0" w:space="0" w:color="auto"/>
      </w:divBdr>
    </w:div>
    <w:div w:id="47653994">
      <w:bodyDiv w:val="1"/>
      <w:marLeft w:val="0"/>
      <w:marRight w:val="0"/>
      <w:marTop w:val="0"/>
      <w:marBottom w:val="0"/>
      <w:divBdr>
        <w:top w:val="none" w:sz="0" w:space="0" w:color="auto"/>
        <w:left w:val="none" w:sz="0" w:space="0" w:color="auto"/>
        <w:bottom w:val="none" w:sz="0" w:space="0" w:color="auto"/>
        <w:right w:val="none" w:sz="0" w:space="0" w:color="auto"/>
      </w:divBdr>
    </w:div>
    <w:div w:id="47657042">
      <w:bodyDiv w:val="1"/>
      <w:marLeft w:val="0"/>
      <w:marRight w:val="0"/>
      <w:marTop w:val="0"/>
      <w:marBottom w:val="0"/>
      <w:divBdr>
        <w:top w:val="none" w:sz="0" w:space="0" w:color="auto"/>
        <w:left w:val="none" w:sz="0" w:space="0" w:color="auto"/>
        <w:bottom w:val="none" w:sz="0" w:space="0" w:color="auto"/>
        <w:right w:val="none" w:sz="0" w:space="0" w:color="auto"/>
      </w:divBdr>
    </w:div>
    <w:div w:id="47726777">
      <w:bodyDiv w:val="1"/>
      <w:marLeft w:val="0"/>
      <w:marRight w:val="0"/>
      <w:marTop w:val="0"/>
      <w:marBottom w:val="0"/>
      <w:divBdr>
        <w:top w:val="none" w:sz="0" w:space="0" w:color="auto"/>
        <w:left w:val="none" w:sz="0" w:space="0" w:color="auto"/>
        <w:bottom w:val="none" w:sz="0" w:space="0" w:color="auto"/>
        <w:right w:val="none" w:sz="0" w:space="0" w:color="auto"/>
      </w:divBdr>
    </w:div>
    <w:div w:id="47727642">
      <w:bodyDiv w:val="1"/>
      <w:marLeft w:val="0"/>
      <w:marRight w:val="0"/>
      <w:marTop w:val="0"/>
      <w:marBottom w:val="0"/>
      <w:divBdr>
        <w:top w:val="none" w:sz="0" w:space="0" w:color="auto"/>
        <w:left w:val="none" w:sz="0" w:space="0" w:color="auto"/>
        <w:bottom w:val="none" w:sz="0" w:space="0" w:color="auto"/>
        <w:right w:val="none" w:sz="0" w:space="0" w:color="auto"/>
      </w:divBdr>
    </w:div>
    <w:div w:id="47728763">
      <w:bodyDiv w:val="1"/>
      <w:marLeft w:val="0"/>
      <w:marRight w:val="0"/>
      <w:marTop w:val="0"/>
      <w:marBottom w:val="0"/>
      <w:divBdr>
        <w:top w:val="none" w:sz="0" w:space="0" w:color="auto"/>
        <w:left w:val="none" w:sz="0" w:space="0" w:color="auto"/>
        <w:bottom w:val="none" w:sz="0" w:space="0" w:color="auto"/>
        <w:right w:val="none" w:sz="0" w:space="0" w:color="auto"/>
      </w:divBdr>
    </w:div>
    <w:div w:id="47730646">
      <w:bodyDiv w:val="1"/>
      <w:marLeft w:val="0"/>
      <w:marRight w:val="0"/>
      <w:marTop w:val="0"/>
      <w:marBottom w:val="0"/>
      <w:divBdr>
        <w:top w:val="none" w:sz="0" w:space="0" w:color="auto"/>
        <w:left w:val="none" w:sz="0" w:space="0" w:color="auto"/>
        <w:bottom w:val="none" w:sz="0" w:space="0" w:color="auto"/>
        <w:right w:val="none" w:sz="0" w:space="0" w:color="auto"/>
      </w:divBdr>
    </w:div>
    <w:div w:id="47731691">
      <w:bodyDiv w:val="1"/>
      <w:marLeft w:val="0"/>
      <w:marRight w:val="0"/>
      <w:marTop w:val="0"/>
      <w:marBottom w:val="0"/>
      <w:divBdr>
        <w:top w:val="none" w:sz="0" w:space="0" w:color="auto"/>
        <w:left w:val="none" w:sz="0" w:space="0" w:color="auto"/>
        <w:bottom w:val="none" w:sz="0" w:space="0" w:color="auto"/>
        <w:right w:val="none" w:sz="0" w:space="0" w:color="auto"/>
      </w:divBdr>
    </w:div>
    <w:div w:id="47732242">
      <w:bodyDiv w:val="1"/>
      <w:marLeft w:val="0"/>
      <w:marRight w:val="0"/>
      <w:marTop w:val="0"/>
      <w:marBottom w:val="0"/>
      <w:divBdr>
        <w:top w:val="none" w:sz="0" w:space="0" w:color="auto"/>
        <w:left w:val="none" w:sz="0" w:space="0" w:color="auto"/>
        <w:bottom w:val="none" w:sz="0" w:space="0" w:color="auto"/>
        <w:right w:val="none" w:sz="0" w:space="0" w:color="auto"/>
      </w:divBdr>
    </w:div>
    <w:div w:id="47800043">
      <w:bodyDiv w:val="1"/>
      <w:marLeft w:val="0"/>
      <w:marRight w:val="0"/>
      <w:marTop w:val="0"/>
      <w:marBottom w:val="0"/>
      <w:divBdr>
        <w:top w:val="none" w:sz="0" w:space="0" w:color="auto"/>
        <w:left w:val="none" w:sz="0" w:space="0" w:color="auto"/>
        <w:bottom w:val="none" w:sz="0" w:space="0" w:color="auto"/>
        <w:right w:val="none" w:sz="0" w:space="0" w:color="auto"/>
      </w:divBdr>
    </w:div>
    <w:div w:id="47800886">
      <w:bodyDiv w:val="1"/>
      <w:marLeft w:val="0"/>
      <w:marRight w:val="0"/>
      <w:marTop w:val="0"/>
      <w:marBottom w:val="0"/>
      <w:divBdr>
        <w:top w:val="none" w:sz="0" w:space="0" w:color="auto"/>
        <w:left w:val="none" w:sz="0" w:space="0" w:color="auto"/>
        <w:bottom w:val="none" w:sz="0" w:space="0" w:color="auto"/>
        <w:right w:val="none" w:sz="0" w:space="0" w:color="auto"/>
      </w:divBdr>
    </w:div>
    <w:div w:id="47803252">
      <w:bodyDiv w:val="1"/>
      <w:marLeft w:val="0"/>
      <w:marRight w:val="0"/>
      <w:marTop w:val="0"/>
      <w:marBottom w:val="0"/>
      <w:divBdr>
        <w:top w:val="none" w:sz="0" w:space="0" w:color="auto"/>
        <w:left w:val="none" w:sz="0" w:space="0" w:color="auto"/>
        <w:bottom w:val="none" w:sz="0" w:space="0" w:color="auto"/>
        <w:right w:val="none" w:sz="0" w:space="0" w:color="auto"/>
      </w:divBdr>
    </w:div>
    <w:div w:id="47844165">
      <w:bodyDiv w:val="1"/>
      <w:marLeft w:val="0"/>
      <w:marRight w:val="0"/>
      <w:marTop w:val="0"/>
      <w:marBottom w:val="0"/>
      <w:divBdr>
        <w:top w:val="none" w:sz="0" w:space="0" w:color="auto"/>
        <w:left w:val="none" w:sz="0" w:space="0" w:color="auto"/>
        <w:bottom w:val="none" w:sz="0" w:space="0" w:color="auto"/>
        <w:right w:val="none" w:sz="0" w:space="0" w:color="auto"/>
      </w:divBdr>
    </w:div>
    <w:div w:id="47844723">
      <w:bodyDiv w:val="1"/>
      <w:marLeft w:val="0"/>
      <w:marRight w:val="0"/>
      <w:marTop w:val="0"/>
      <w:marBottom w:val="0"/>
      <w:divBdr>
        <w:top w:val="none" w:sz="0" w:space="0" w:color="auto"/>
        <w:left w:val="none" w:sz="0" w:space="0" w:color="auto"/>
        <w:bottom w:val="none" w:sz="0" w:space="0" w:color="auto"/>
        <w:right w:val="none" w:sz="0" w:space="0" w:color="auto"/>
      </w:divBdr>
    </w:div>
    <w:div w:id="47848793">
      <w:bodyDiv w:val="1"/>
      <w:marLeft w:val="0"/>
      <w:marRight w:val="0"/>
      <w:marTop w:val="0"/>
      <w:marBottom w:val="0"/>
      <w:divBdr>
        <w:top w:val="none" w:sz="0" w:space="0" w:color="auto"/>
        <w:left w:val="none" w:sz="0" w:space="0" w:color="auto"/>
        <w:bottom w:val="none" w:sz="0" w:space="0" w:color="auto"/>
        <w:right w:val="none" w:sz="0" w:space="0" w:color="auto"/>
      </w:divBdr>
    </w:div>
    <w:div w:id="47849292">
      <w:bodyDiv w:val="1"/>
      <w:marLeft w:val="0"/>
      <w:marRight w:val="0"/>
      <w:marTop w:val="0"/>
      <w:marBottom w:val="0"/>
      <w:divBdr>
        <w:top w:val="none" w:sz="0" w:space="0" w:color="auto"/>
        <w:left w:val="none" w:sz="0" w:space="0" w:color="auto"/>
        <w:bottom w:val="none" w:sz="0" w:space="0" w:color="auto"/>
        <w:right w:val="none" w:sz="0" w:space="0" w:color="auto"/>
      </w:divBdr>
    </w:div>
    <w:div w:id="47919244">
      <w:bodyDiv w:val="1"/>
      <w:marLeft w:val="0"/>
      <w:marRight w:val="0"/>
      <w:marTop w:val="0"/>
      <w:marBottom w:val="0"/>
      <w:divBdr>
        <w:top w:val="none" w:sz="0" w:space="0" w:color="auto"/>
        <w:left w:val="none" w:sz="0" w:space="0" w:color="auto"/>
        <w:bottom w:val="none" w:sz="0" w:space="0" w:color="auto"/>
        <w:right w:val="none" w:sz="0" w:space="0" w:color="auto"/>
      </w:divBdr>
    </w:div>
    <w:div w:id="47994595">
      <w:bodyDiv w:val="1"/>
      <w:marLeft w:val="0"/>
      <w:marRight w:val="0"/>
      <w:marTop w:val="0"/>
      <w:marBottom w:val="0"/>
      <w:divBdr>
        <w:top w:val="none" w:sz="0" w:space="0" w:color="auto"/>
        <w:left w:val="none" w:sz="0" w:space="0" w:color="auto"/>
        <w:bottom w:val="none" w:sz="0" w:space="0" w:color="auto"/>
        <w:right w:val="none" w:sz="0" w:space="0" w:color="auto"/>
      </w:divBdr>
    </w:div>
    <w:div w:id="47997647">
      <w:bodyDiv w:val="1"/>
      <w:marLeft w:val="0"/>
      <w:marRight w:val="0"/>
      <w:marTop w:val="0"/>
      <w:marBottom w:val="0"/>
      <w:divBdr>
        <w:top w:val="none" w:sz="0" w:space="0" w:color="auto"/>
        <w:left w:val="none" w:sz="0" w:space="0" w:color="auto"/>
        <w:bottom w:val="none" w:sz="0" w:space="0" w:color="auto"/>
        <w:right w:val="none" w:sz="0" w:space="0" w:color="auto"/>
      </w:divBdr>
    </w:div>
    <w:div w:id="48000948">
      <w:bodyDiv w:val="1"/>
      <w:marLeft w:val="0"/>
      <w:marRight w:val="0"/>
      <w:marTop w:val="0"/>
      <w:marBottom w:val="0"/>
      <w:divBdr>
        <w:top w:val="none" w:sz="0" w:space="0" w:color="auto"/>
        <w:left w:val="none" w:sz="0" w:space="0" w:color="auto"/>
        <w:bottom w:val="none" w:sz="0" w:space="0" w:color="auto"/>
        <w:right w:val="none" w:sz="0" w:space="0" w:color="auto"/>
      </w:divBdr>
    </w:div>
    <w:div w:id="48001175">
      <w:bodyDiv w:val="1"/>
      <w:marLeft w:val="0"/>
      <w:marRight w:val="0"/>
      <w:marTop w:val="0"/>
      <w:marBottom w:val="0"/>
      <w:divBdr>
        <w:top w:val="none" w:sz="0" w:space="0" w:color="auto"/>
        <w:left w:val="none" w:sz="0" w:space="0" w:color="auto"/>
        <w:bottom w:val="none" w:sz="0" w:space="0" w:color="auto"/>
        <w:right w:val="none" w:sz="0" w:space="0" w:color="auto"/>
      </w:divBdr>
    </w:div>
    <w:div w:id="48001459">
      <w:bodyDiv w:val="1"/>
      <w:marLeft w:val="0"/>
      <w:marRight w:val="0"/>
      <w:marTop w:val="0"/>
      <w:marBottom w:val="0"/>
      <w:divBdr>
        <w:top w:val="none" w:sz="0" w:space="0" w:color="auto"/>
        <w:left w:val="none" w:sz="0" w:space="0" w:color="auto"/>
        <w:bottom w:val="none" w:sz="0" w:space="0" w:color="auto"/>
        <w:right w:val="none" w:sz="0" w:space="0" w:color="auto"/>
      </w:divBdr>
    </w:div>
    <w:div w:id="48068142">
      <w:bodyDiv w:val="1"/>
      <w:marLeft w:val="0"/>
      <w:marRight w:val="0"/>
      <w:marTop w:val="0"/>
      <w:marBottom w:val="0"/>
      <w:divBdr>
        <w:top w:val="none" w:sz="0" w:space="0" w:color="auto"/>
        <w:left w:val="none" w:sz="0" w:space="0" w:color="auto"/>
        <w:bottom w:val="none" w:sz="0" w:space="0" w:color="auto"/>
        <w:right w:val="none" w:sz="0" w:space="0" w:color="auto"/>
      </w:divBdr>
    </w:div>
    <w:div w:id="48069477">
      <w:bodyDiv w:val="1"/>
      <w:marLeft w:val="0"/>
      <w:marRight w:val="0"/>
      <w:marTop w:val="0"/>
      <w:marBottom w:val="0"/>
      <w:divBdr>
        <w:top w:val="none" w:sz="0" w:space="0" w:color="auto"/>
        <w:left w:val="none" w:sz="0" w:space="0" w:color="auto"/>
        <w:bottom w:val="none" w:sz="0" w:space="0" w:color="auto"/>
        <w:right w:val="none" w:sz="0" w:space="0" w:color="auto"/>
      </w:divBdr>
    </w:div>
    <w:div w:id="48110419">
      <w:bodyDiv w:val="1"/>
      <w:marLeft w:val="0"/>
      <w:marRight w:val="0"/>
      <w:marTop w:val="0"/>
      <w:marBottom w:val="0"/>
      <w:divBdr>
        <w:top w:val="none" w:sz="0" w:space="0" w:color="auto"/>
        <w:left w:val="none" w:sz="0" w:space="0" w:color="auto"/>
        <w:bottom w:val="none" w:sz="0" w:space="0" w:color="auto"/>
        <w:right w:val="none" w:sz="0" w:space="0" w:color="auto"/>
      </w:divBdr>
    </w:div>
    <w:div w:id="48110962">
      <w:bodyDiv w:val="1"/>
      <w:marLeft w:val="0"/>
      <w:marRight w:val="0"/>
      <w:marTop w:val="0"/>
      <w:marBottom w:val="0"/>
      <w:divBdr>
        <w:top w:val="none" w:sz="0" w:space="0" w:color="auto"/>
        <w:left w:val="none" w:sz="0" w:space="0" w:color="auto"/>
        <w:bottom w:val="none" w:sz="0" w:space="0" w:color="auto"/>
        <w:right w:val="none" w:sz="0" w:space="0" w:color="auto"/>
      </w:divBdr>
    </w:div>
    <w:div w:id="48116467">
      <w:bodyDiv w:val="1"/>
      <w:marLeft w:val="0"/>
      <w:marRight w:val="0"/>
      <w:marTop w:val="0"/>
      <w:marBottom w:val="0"/>
      <w:divBdr>
        <w:top w:val="none" w:sz="0" w:space="0" w:color="auto"/>
        <w:left w:val="none" w:sz="0" w:space="0" w:color="auto"/>
        <w:bottom w:val="none" w:sz="0" w:space="0" w:color="auto"/>
        <w:right w:val="none" w:sz="0" w:space="0" w:color="auto"/>
      </w:divBdr>
    </w:div>
    <w:div w:id="48118086">
      <w:bodyDiv w:val="1"/>
      <w:marLeft w:val="0"/>
      <w:marRight w:val="0"/>
      <w:marTop w:val="0"/>
      <w:marBottom w:val="0"/>
      <w:divBdr>
        <w:top w:val="none" w:sz="0" w:space="0" w:color="auto"/>
        <w:left w:val="none" w:sz="0" w:space="0" w:color="auto"/>
        <w:bottom w:val="none" w:sz="0" w:space="0" w:color="auto"/>
        <w:right w:val="none" w:sz="0" w:space="0" w:color="auto"/>
      </w:divBdr>
    </w:div>
    <w:div w:id="48189449">
      <w:bodyDiv w:val="1"/>
      <w:marLeft w:val="0"/>
      <w:marRight w:val="0"/>
      <w:marTop w:val="0"/>
      <w:marBottom w:val="0"/>
      <w:divBdr>
        <w:top w:val="none" w:sz="0" w:space="0" w:color="auto"/>
        <w:left w:val="none" w:sz="0" w:space="0" w:color="auto"/>
        <w:bottom w:val="none" w:sz="0" w:space="0" w:color="auto"/>
        <w:right w:val="none" w:sz="0" w:space="0" w:color="auto"/>
      </w:divBdr>
    </w:div>
    <w:div w:id="48190346">
      <w:bodyDiv w:val="1"/>
      <w:marLeft w:val="0"/>
      <w:marRight w:val="0"/>
      <w:marTop w:val="0"/>
      <w:marBottom w:val="0"/>
      <w:divBdr>
        <w:top w:val="none" w:sz="0" w:space="0" w:color="auto"/>
        <w:left w:val="none" w:sz="0" w:space="0" w:color="auto"/>
        <w:bottom w:val="none" w:sz="0" w:space="0" w:color="auto"/>
        <w:right w:val="none" w:sz="0" w:space="0" w:color="auto"/>
      </w:divBdr>
    </w:div>
    <w:div w:id="48191673">
      <w:bodyDiv w:val="1"/>
      <w:marLeft w:val="0"/>
      <w:marRight w:val="0"/>
      <w:marTop w:val="0"/>
      <w:marBottom w:val="0"/>
      <w:divBdr>
        <w:top w:val="none" w:sz="0" w:space="0" w:color="auto"/>
        <w:left w:val="none" w:sz="0" w:space="0" w:color="auto"/>
        <w:bottom w:val="none" w:sz="0" w:space="0" w:color="auto"/>
        <w:right w:val="none" w:sz="0" w:space="0" w:color="auto"/>
      </w:divBdr>
    </w:div>
    <w:div w:id="48192714">
      <w:bodyDiv w:val="1"/>
      <w:marLeft w:val="0"/>
      <w:marRight w:val="0"/>
      <w:marTop w:val="0"/>
      <w:marBottom w:val="0"/>
      <w:divBdr>
        <w:top w:val="none" w:sz="0" w:space="0" w:color="auto"/>
        <w:left w:val="none" w:sz="0" w:space="0" w:color="auto"/>
        <w:bottom w:val="none" w:sz="0" w:space="0" w:color="auto"/>
        <w:right w:val="none" w:sz="0" w:space="0" w:color="auto"/>
      </w:divBdr>
    </w:div>
    <w:div w:id="48192736">
      <w:bodyDiv w:val="1"/>
      <w:marLeft w:val="0"/>
      <w:marRight w:val="0"/>
      <w:marTop w:val="0"/>
      <w:marBottom w:val="0"/>
      <w:divBdr>
        <w:top w:val="none" w:sz="0" w:space="0" w:color="auto"/>
        <w:left w:val="none" w:sz="0" w:space="0" w:color="auto"/>
        <w:bottom w:val="none" w:sz="0" w:space="0" w:color="auto"/>
        <w:right w:val="none" w:sz="0" w:space="0" w:color="auto"/>
      </w:divBdr>
    </w:div>
    <w:div w:id="48193125">
      <w:bodyDiv w:val="1"/>
      <w:marLeft w:val="0"/>
      <w:marRight w:val="0"/>
      <w:marTop w:val="0"/>
      <w:marBottom w:val="0"/>
      <w:divBdr>
        <w:top w:val="none" w:sz="0" w:space="0" w:color="auto"/>
        <w:left w:val="none" w:sz="0" w:space="0" w:color="auto"/>
        <w:bottom w:val="none" w:sz="0" w:space="0" w:color="auto"/>
        <w:right w:val="none" w:sz="0" w:space="0" w:color="auto"/>
      </w:divBdr>
    </w:div>
    <w:div w:id="48235485">
      <w:bodyDiv w:val="1"/>
      <w:marLeft w:val="0"/>
      <w:marRight w:val="0"/>
      <w:marTop w:val="0"/>
      <w:marBottom w:val="0"/>
      <w:divBdr>
        <w:top w:val="none" w:sz="0" w:space="0" w:color="auto"/>
        <w:left w:val="none" w:sz="0" w:space="0" w:color="auto"/>
        <w:bottom w:val="none" w:sz="0" w:space="0" w:color="auto"/>
        <w:right w:val="none" w:sz="0" w:space="0" w:color="auto"/>
      </w:divBdr>
    </w:div>
    <w:div w:id="48236254">
      <w:bodyDiv w:val="1"/>
      <w:marLeft w:val="0"/>
      <w:marRight w:val="0"/>
      <w:marTop w:val="0"/>
      <w:marBottom w:val="0"/>
      <w:divBdr>
        <w:top w:val="none" w:sz="0" w:space="0" w:color="auto"/>
        <w:left w:val="none" w:sz="0" w:space="0" w:color="auto"/>
        <w:bottom w:val="none" w:sz="0" w:space="0" w:color="auto"/>
        <w:right w:val="none" w:sz="0" w:space="0" w:color="auto"/>
      </w:divBdr>
    </w:div>
    <w:div w:id="48264735">
      <w:bodyDiv w:val="1"/>
      <w:marLeft w:val="0"/>
      <w:marRight w:val="0"/>
      <w:marTop w:val="0"/>
      <w:marBottom w:val="0"/>
      <w:divBdr>
        <w:top w:val="none" w:sz="0" w:space="0" w:color="auto"/>
        <w:left w:val="none" w:sz="0" w:space="0" w:color="auto"/>
        <w:bottom w:val="none" w:sz="0" w:space="0" w:color="auto"/>
        <w:right w:val="none" w:sz="0" w:space="0" w:color="auto"/>
      </w:divBdr>
    </w:div>
    <w:div w:id="48265671">
      <w:bodyDiv w:val="1"/>
      <w:marLeft w:val="0"/>
      <w:marRight w:val="0"/>
      <w:marTop w:val="0"/>
      <w:marBottom w:val="0"/>
      <w:divBdr>
        <w:top w:val="none" w:sz="0" w:space="0" w:color="auto"/>
        <w:left w:val="none" w:sz="0" w:space="0" w:color="auto"/>
        <w:bottom w:val="none" w:sz="0" w:space="0" w:color="auto"/>
        <w:right w:val="none" w:sz="0" w:space="0" w:color="auto"/>
      </w:divBdr>
    </w:div>
    <w:div w:id="48305954">
      <w:bodyDiv w:val="1"/>
      <w:marLeft w:val="0"/>
      <w:marRight w:val="0"/>
      <w:marTop w:val="0"/>
      <w:marBottom w:val="0"/>
      <w:divBdr>
        <w:top w:val="none" w:sz="0" w:space="0" w:color="auto"/>
        <w:left w:val="none" w:sz="0" w:space="0" w:color="auto"/>
        <w:bottom w:val="none" w:sz="0" w:space="0" w:color="auto"/>
        <w:right w:val="none" w:sz="0" w:space="0" w:color="auto"/>
      </w:divBdr>
    </w:div>
    <w:div w:id="48306334">
      <w:bodyDiv w:val="1"/>
      <w:marLeft w:val="0"/>
      <w:marRight w:val="0"/>
      <w:marTop w:val="0"/>
      <w:marBottom w:val="0"/>
      <w:divBdr>
        <w:top w:val="none" w:sz="0" w:space="0" w:color="auto"/>
        <w:left w:val="none" w:sz="0" w:space="0" w:color="auto"/>
        <w:bottom w:val="none" w:sz="0" w:space="0" w:color="auto"/>
        <w:right w:val="none" w:sz="0" w:space="0" w:color="auto"/>
      </w:divBdr>
    </w:div>
    <w:div w:id="48379319">
      <w:bodyDiv w:val="1"/>
      <w:marLeft w:val="0"/>
      <w:marRight w:val="0"/>
      <w:marTop w:val="0"/>
      <w:marBottom w:val="0"/>
      <w:divBdr>
        <w:top w:val="none" w:sz="0" w:space="0" w:color="auto"/>
        <w:left w:val="none" w:sz="0" w:space="0" w:color="auto"/>
        <w:bottom w:val="none" w:sz="0" w:space="0" w:color="auto"/>
        <w:right w:val="none" w:sz="0" w:space="0" w:color="auto"/>
      </w:divBdr>
    </w:div>
    <w:div w:id="48379886">
      <w:bodyDiv w:val="1"/>
      <w:marLeft w:val="0"/>
      <w:marRight w:val="0"/>
      <w:marTop w:val="0"/>
      <w:marBottom w:val="0"/>
      <w:divBdr>
        <w:top w:val="none" w:sz="0" w:space="0" w:color="auto"/>
        <w:left w:val="none" w:sz="0" w:space="0" w:color="auto"/>
        <w:bottom w:val="none" w:sz="0" w:space="0" w:color="auto"/>
        <w:right w:val="none" w:sz="0" w:space="0" w:color="auto"/>
      </w:divBdr>
    </w:div>
    <w:div w:id="48381429">
      <w:bodyDiv w:val="1"/>
      <w:marLeft w:val="0"/>
      <w:marRight w:val="0"/>
      <w:marTop w:val="0"/>
      <w:marBottom w:val="0"/>
      <w:divBdr>
        <w:top w:val="none" w:sz="0" w:space="0" w:color="auto"/>
        <w:left w:val="none" w:sz="0" w:space="0" w:color="auto"/>
        <w:bottom w:val="none" w:sz="0" w:space="0" w:color="auto"/>
        <w:right w:val="none" w:sz="0" w:space="0" w:color="auto"/>
      </w:divBdr>
    </w:div>
    <w:div w:id="48382629">
      <w:bodyDiv w:val="1"/>
      <w:marLeft w:val="0"/>
      <w:marRight w:val="0"/>
      <w:marTop w:val="0"/>
      <w:marBottom w:val="0"/>
      <w:divBdr>
        <w:top w:val="none" w:sz="0" w:space="0" w:color="auto"/>
        <w:left w:val="none" w:sz="0" w:space="0" w:color="auto"/>
        <w:bottom w:val="none" w:sz="0" w:space="0" w:color="auto"/>
        <w:right w:val="none" w:sz="0" w:space="0" w:color="auto"/>
      </w:divBdr>
    </w:div>
    <w:div w:id="48383594">
      <w:bodyDiv w:val="1"/>
      <w:marLeft w:val="0"/>
      <w:marRight w:val="0"/>
      <w:marTop w:val="0"/>
      <w:marBottom w:val="0"/>
      <w:divBdr>
        <w:top w:val="none" w:sz="0" w:space="0" w:color="auto"/>
        <w:left w:val="none" w:sz="0" w:space="0" w:color="auto"/>
        <w:bottom w:val="none" w:sz="0" w:space="0" w:color="auto"/>
        <w:right w:val="none" w:sz="0" w:space="0" w:color="auto"/>
      </w:divBdr>
    </w:div>
    <w:div w:id="48384522">
      <w:bodyDiv w:val="1"/>
      <w:marLeft w:val="0"/>
      <w:marRight w:val="0"/>
      <w:marTop w:val="0"/>
      <w:marBottom w:val="0"/>
      <w:divBdr>
        <w:top w:val="none" w:sz="0" w:space="0" w:color="auto"/>
        <w:left w:val="none" w:sz="0" w:space="0" w:color="auto"/>
        <w:bottom w:val="none" w:sz="0" w:space="0" w:color="auto"/>
        <w:right w:val="none" w:sz="0" w:space="0" w:color="auto"/>
      </w:divBdr>
    </w:div>
    <w:div w:id="48386055">
      <w:bodyDiv w:val="1"/>
      <w:marLeft w:val="0"/>
      <w:marRight w:val="0"/>
      <w:marTop w:val="0"/>
      <w:marBottom w:val="0"/>
      <w:divBdr>
        <w:top w:val="none" w:sz="0" w:space="0" w:color="auto"/>
        <w:left w:val="none" w:sz="0" w:space="0" w:color="auto"/>
        <w:bottom w:val="none" w:sz="0" w:space="0" w:color="auto"/>
        <w:right w:val="none" w:sz="0" w:space="0" w:color="auto"/>
      </w:divBdr>
    </w:div>
    <w:div w:id="48460135">
      <w:bodyDiv w:val="1"/>
      <w:marLeft w:val="0"/>
      <w:marRight w:val="0"/>
      <w:marTop w:val="0"/>
      <w:marBottom w:val="0"/>
      <w:divBdr>
        <w:top w:val="none" w:sz="0" w:space="0" w:color="auto"/>
        <w:left w:val="none" w:sz="0" w:space="0" w:color="auto"/>
        <w:bottom w:val="none" w:sz="0" w:space="0" w:color="auto"/>
        <w:right w:val="none" w:sz="0" w:space="0" w:color="auto"/>
      </w:divBdr>
    </w:div>
    <w:div w:id="48462646">
      <w:bodyDiv w:val="1"/>
      <w:marLeft w:val="0"/>
      <w:marRight w:val="0"/>
      <w:marTop w:val="0"/>
      <w:marBottom w:val="0"/>
      <w:divBdr>
        <w:top w:val="none" w:sz="0" w:space="0" w:color="auto"/>
        <w:left w:val="none" w:sz="0" w:space="0" w:color="auto"/>
        <w:bottom w:val="none" w:sz="0" w:space="0" w:color="auto"/>
        <w:right w:val="none" w:sz="0" w:space="0" w:color="auto"/>
      </w:divBdr>
    </w:div>
    <w:div w:id="48500390">
      <w:bodyDiv w:val="1"/>
      <w:marLeft w:val="0"/>
      <w:marRight w:val="0"/>
      <w:marTop w:val="0"/>
      <w:marBottom w:val="0"/>
      <w:divBdr>
        <w:top w:val="none" w:sz="0" w:space="0" w:color="auto"/>
        <w:left w:val="none" w:sz="0" w:space="0" w:color="auto"/>
        <w:bottom w:val="none" w:sz="0" w:space="0" w:color="auto"/>
        <w:right w:val="none" w:sz="0" w:space="0" w:color="auto"/>
      </w:divBdr>
    </w:div>
    <w:div w:id="48501425">
      <w:bodyDiv w:val="1"/>
      <w:marLeft w:val="0"/>
      <w:marRight w:val="0"/>
      <w:marTop w:val="0"/>
      <w:marBottom w:val="0"/>
      <w:divBdr>
        <w:top w:val="none" w:sz="0" w:space="0" w:color="auto"/>
        <w:left w:val="none" w:sz="0" w:space="0" w:color="auto"/>
        <w:bottom w:val="none" w:sz="0" w:space="0" w:color="auto"/>
        <w:right w:val="none" w:sz="0" w:space="0" w:color="auto"/>
      </w:divBdr>
    </w:div>
    <w:div w:id="48501641">
      <w:bodyDiv w:val="1"/>
      <w:marLeft w:val="0"/>
      <w:marRight w:val="0"/>
      <w:marTop w:val="0"/>
      <w:marBottom w:val="0"/>
      <w:divBdr>
        <w:top w:val="none" w:sz="0" w:space="0" w:color="auto"/>
        <w:left w:val="none" w:sz="0" w:space="0" w:color="auto"/>
        <w:bottom w:val="none" w:sz="0" w:space="0" w:color="auto"/>
        <w:right w:val="none" w:sz="0" w:space="0" w:color="auto"/>
      </w:divBdr>
    </w:div>
    <w:div w:id="48503116">
      <w:bodyDiv w:val="1"/>
      <w:marLeft w:val="0"/>
      <w:marRight w:val="0"/>
      <w:marTop w:val="0"/>
      <w:marBottom w:val="0"/>
      <w:divBdr>
        <w:top w:val="none" w:sz="0" w:space="0" w:color="auto"/>
        <w:left w:val="none" w:sz="0" w:space="0" w:color="auto"/>
        <w:bottom w:val="none" w:sz="0" w:space="0" w:color="auto"/>
        <w:right w:val="none" w:sz="0" w:space="0" w:color="auto"/>
      </w:divBdr>
    </w:div>
    <w:div w:id="48576850">
      <w:bodyDiv w:val="1"/>
      <w:marLeft w:val="0"/>
      <w:marRight w:val="0"/>
      <w:marTop w:val="0"/>
      <w:marBottom w:val="0"/>
      <w:divBdr>
        <w:top w:val="none" w:sz="0" w:space="0" w:color="auto"/>
        <w:left w:val="none" w:sz="0" w:space="0" w:color="auto"/>
        <w:bottom w:val="none" w:sz="0" w:space="0" w:color="auto"/>
        <w:right w:val="none" w:sz="0" w:space="0" w:color="auto"/>
      </w:divBdr>
    </w:div>
    <w:div w:id="48648603">
      <w:bodyDiv w:val="1"/>
      <w:marLeft w:val="0"/>
      <w:marRight w:val="0"/>
      <w:marTop w:val="0"/>
      <w:marBottom w:val="0"/>
      <w:divBdr>
        <w:top w:val="none" w:sz="0" w:space="0" w:color="auto"/>
        <w:left w:val="none" w:sz="0" w:space="0" w:color="auto"/>
        <w:bottom w:val="none" w:sz="0" w:space="0" w:color="auto"/>
        <w:right w:val="none" w:sz="0" w:space="0" w:color="auto"/>
      </w:divBdr>
    </w:div>
    <w:div w:id="48649404">
      <w:bodyDiv w:val="1"/>
      <w:marLeft w:val="0"/>
      <w:marRight w:val="0"/>
      <w:marTop w:val="0"/>
      <w:marBottom w:val="0"/>
      <w:divBdr>
        <w:top w:val="none" w:sz="0" w:space="0" w:color="auto"/>
        <w:left w:val="none" w:sz="0" w:space="0" w:color="auto"/>
        <w:bottom w:val="none" w:sz="0" w:space="0" w:color="auto"/>
        <w:right w:val="none" w:sz="0" w:space="0" w:color="auto"/>
      </w:divBdr>
    </w:div>
    <w:div w:id="48651293">
      <w:bodyDiv w:val="1"/>
      <w:marLeft w:val="0"/>
      <w:marRight w:val="0"/>
      <w:marTop w:val="0"/>
      <w:marBottom w:val="0"/>
      <w:divBdr>
        <w:top w:val="none" w:sz="0" w:space="0" w:color="auto"/>
        <w:left w:val="none" w:sz="0" w:space="0" w:color="auto"/>
        <w:bottom w:val="none" w:sz="0" w:space="0" w:color="auto"/>
        <w:right w:val="none" w:sz="0" w:space="0" w:color="auto"/>
      </w:divBdr>
    </w:div>
    <w:div w:id="48654171">
      <w:bodyDiv w:val="1"/>
      <w:marLeft w:val="0"/>
      <w:marRight w:val="0"/>
      <w:marTop w:val="0"/>
      <w:marBottom w:val="0"/>
      <w:divBdr>
        <w:top w:val="none" w:sz="0" w:space="0" w:color="auto"/>
        <w:left w:val="none" w:sz="0" w:space="0" w:color="auto"/>
        <w:bottom w:val="none" w:sz="0" w:space="0" w:color="auto"/>
        <w:right w:val="none" w:sz="0" w:space="0" w:color="auto"/>
      </w:divBdr>
    </w:div>
    <w:div w:id="48656384">
      <w:bodyDiv w:val="1"/>
      <w:marLeft w:val="0"/>
      <w:marRight w:val="0"/>
      <w:marTop w:val="0"/>
      <w:marBottom w:val="0"/>
      <w:divBdr>
        <w:top w:val="none" w:sz="0" w:space="0" w:color="auto"/>
        <w:left w:val="none" w:sz="0" w:space="0" w:color="auto"/>
        <w:bottom w:val="none" w:sz="0" w:space="0" w:color="auto"/>
        <w:right w:val="none" w:sz="0" w:space="0" w:color="auto"/>
      </w:divBdr>
    </w:div>
    <w:div w:id="48656684">
      <w:bodyDiv w:val="1"/>
      <w:marLeft w:val="0"/>
      <w:marRight w:val="0"/>
      <w:marTop w:val="0"/>
      <w:marBottom w:val="0"/>
      <w:divBdr>
        <w:top w:val="none" w:sz="0" w:space="0" w:color="auto"/>
        <w:left w:val="none" w:sz="0" w:space="0" w:color="auto"/>
        <w:bottom w:val="none" w:sz="0" w:space="0" w:color="auto"/>
        <w:right w:val="none" w:sz="0" w:space="0" w:color="auto"/>
      </w:divBdr>
    </w:div>
    <w:div w:id="48694035">
      <w:bodyDiv w:val="1"/>
      <w:marLeft w:val="0"/>
      <w:marRight w:val="0"/>
      <w:marTop w:val="0"/>
      <w:marBottom w:val="0"/>
      <w:divBdr>
        <w:top w:val="none" w:sz="0" w:space="0" w:color="auto"/>
        <w:left w:val="none" w:sz="0" w:space="0" w:color="auto"/>
        <w:bottom w:val="none" w:sz="0" w:space="0" w:color="auto"/>
        <w:right w:val="none" w:sz="0" w:space="0" w:color="auto"/>
      </w:divBdr>
    </w:div>
    <w:div w:id="48723479">
      <w:bodyDiv w:val="1"/>
      <w:marLeft w:val="0"/>
      <w:marRight w:val="0"/>
      <w:marTop w:val="0"/>
      <w:marBottom w:val="0"/>
      <w:divBdr>
        <w:top w:val="none" w:sz="0" w:space="0" w:color="auto"/>
        <w:left w:val="none" w:sz="0" w:space="0" w:color="auto"/>
        <w:bottom w:val="none" w:sz="0" w:space="0" w:color="auto"/>
        <w:right w:val="none" w:sz="0" w:space="0" w:color="auto"/>
      </w:divBdr>
    </w:div>
    <w:div w:id="48724438">
      <w:bodyDiv w:val="1"/>
      <w:marLeft w:val="0"/>
      <w:marRight w:val="0"/>
      <w:marTop w:val="0"/>
      <w:marBottom w:val="0"/>
      <w:divBdr>
        <w:top w:val="none" w:sz="0" w:space="0" w:color="auto"/>
        <w:left w:val="none" w:sz="0" w:space="0" w:color="auto"/>
        <w:bottom w:val="none" w:sz="0" w:space="0" w:color="auto"/>
        <w:right w:val="none" w:sz="0" w:space="0" w:color="auto"/>
      </w:divBdr>
    </w:div>
    <w:div w:id="48725349">
      <w:bodyDiv w:val="1"/>
      <w:marLeft w:val="0"/>
      <w:marRight w:val="0"/>
      <w:marTop w:val="0"/>
      <w:marBottom w:val="0"/>
      <w:divBdr>
        <w:top w:val="none" w:sz="0" w:space="0" w:color="auto"/>
        <w:left w:val="none" w:sz="0" w:space="0" w:color="auto"/>
        <w:bottom w:val="none" w:sz="0" w:space="0" w:color="auto"/>
        <w:right w:val="none" w:sz="0" w:space="0" w:color="auto"/>
      </w:divBdr>
    </w:div>
    <w:div w:id="48766302">
      <w:bodyDiv w:val="1"/>
      <w:marLeft w:val="0"/>
      <w:marRight w:val="0"/>
      <w:marTop w:val="0"/>
      <w:marBottom w:val="0"/>
      <w:divBdr>
        <w:top w:val="none" w:sz="0" w:space="0" w:color="auto"/>
        <w:left w:val="none" w:sz="0" w:space="0" w:color="auto"/>
        <w:bottom w:val="none" w:sz="0" w:space="0" w:color="auto"/>
        <w:right w:val="none" w:sz="0" w:space="0" w:color="auto"/>
      </w:divBdr>
    </w:div>
    <w:div w:id="48766786">
      <w:bodyDiv w:val="1"/>
      <w:marLeft w:val="0"/>
      <w:marRight w:val="0"/>
      <w:marTop w:val="0"/>
      <w:marBottom w:val="0"/>
      <w:divBdr>
        <w:top w:val="none" w:sz="0" w:space="0" w:color="auto"/>
        <w:left w:val="none" w:sz="0" w:space="0" w:color="auto"/>
        <w:bottom w:val="none" w:sz="0" w:space="0" w:color="auto"/>
        <w:right w:val="none" w:sz="0" w:space="0" w:color="auto"/>
      </w:divBdr>
    </w:div>
    <w:div w:id="48841296">
      <w:bodyDiv w:val="1"/>
      <w:marLeft w:val="0"/>
      <w:marRight w:val="0"/>
      <w:marTop w:val="0"/>
      <w:marBottom w:val="0"/>
      <w:divBdr>
        <w:top w:val="none" w:sz="0" w:space="0" w:color="auto"/>
        <w:left w:val="none" w:sz="0" w:space="0" w:color="auto"/>
        <w:bottom w:val="none" w:sz="0" w:space="0" w:color="auto"/>
        <w:right w:val="none" w:sz="0" w:space="0" w:color="auto"/>
      </w:divBdr>
    </w:div>
    <w:div w:id="48844479">
      <w:bodyDiv w:val="1"/>
      <w:marLeft w:val="0"/>
      <w:marRight w:val="0"/>
      <w:marTop w:val="0"/>
      <w:marBottom w:val="0"/>
      <w:divBdr>
        <w:top w:val="none" w:sz="0" w:space="0" w:color="auto"/>
        <w:left w:val="none" w:sz="0" w:space="0" w:color="auto"/>
        <w:bottom w:val="none" w:sz="0" w:space="0" w:color="auto"/>
        <w:right w:val="none" w:sz="0" w:space="0" w:color="auto"/>
      </w:divBdr>
    </w:div>
    <w:div w:id="48845018">
      <w:bodyDiv w:val="1"/>
      <w:marLeft w:val="0"/>
      <w:marRight w:val="0"/>
      <w:marTop w:val="0"/>
      <w:marBottom w:val="0"/>
      <w:divBdr>
        <w:top w:val="none" w:sz="0" w:space="0" w:color="auto"/>
        <w:left w:val="none" w:sz="0" w:space="0" w:color="auto"/>
        <w:bottom w:val="none" w:sz="0" w:space="0" w:color="auto"/>
        <w:right w:val="none" w:sz="0" w:space="0" w:color="auto"/>
      </w:divBdr>
    </w:div>
    <w:div w:id="48845361">
      <w:bodyDiv w:val="1"/>
      <w:marLeft w:val="0"/>
      <w:marRight w:val="0"/>
      <w:marTop w:val="0"/>
      <w:marBottom w:val="0"/>
      <w:divBdr>
        <w:top w:val="none" w:sz="0" w:space="0" w:color="auto"/>
        <w:left w:val="none" w:sz="0" w:space="0" w:color="auto"/>
        <w:bottom w:val="none" w:sz="0" w:space="0" w:color="auto"/>
        <w:right w:val="none" w:sz="0" w:space="0" w:color="auto"/>
      </w:divBdr>
    </w:div>
    <w:div w:id="48850640">
      <w:bodyDiv w:val="1"/>
      <w:marLeft w:val="0"/>
      <w:marRight w:val="0"/>
      <w:marTop w:val="0"/>
      <w:marBottom w:val="0"/>
      <w:divBdr>
        <w:top w:val="none" w:sz="0" w:space="0" w:color="auto"/>
        <w:left w:val="none" w:sz="0" w:space="0" w:color="auto"/>
        <w:bottom w:val="none" w:sz="0" w:space="0" w:color="auto"/>
        <w:right w:val="none" w:sz="0" w:space="0" w:color="auto"/>
      </w:divBdr>
    </w:div>
    <w:div w:id="48891173">
      <w:bodyDiv w:val="1"/>
      <w:marLeft w:val="0"/>
      <w:marRight w:val="0"/>
      <w:marTop w:val="0"/>
      <w:marBottom w:val="0"/>
      <w:divBdr>
        <w:top w:val="none" w:sz="0" w:space="0" w:color="auto"/>
        <w:left w:val="none" w:sz="0" w:space="0" w:color="auto"/>
        <w:bottom w:val="none" w:sz="0" w:space="0" w:color="auto"/>
        <w:right w:val="none" w:sz="0" w:space="0" w:color="auto"/>
      </w:divBdr>
    </w:div>
    <w:div w:id="48892951">
      <w:bodyDiv w:val="1"/>
      <w:marLeft w:val="0"/>
      <w:marRight w:val="0"/>
      <w:marTop w:val="0"/>
      <w:marBottom w:val="0"/>
      <w:divBdr>
        <w:top w:val="none" w:sz="0" w:space="0" w:color="auto"/>
        <w:left w:val="none" w:sz="0" w:space="0" w:color="auto"/>
        <w:bottom w:val="none" w:sz="0" w:space="0" w:color="auto"/>
        <w:right w:val="none" w:sz="0" w:space="0" w:color="auto"/>
      </w:divBdr>
    </w:div>
    <w:div w:id="48959477">
      <w:bodyDiv w:val="1"/>
      <w:marLeft w:val="0"/>
      <w:marRight w:val="0"/>
      <w:marTop w:val="0"/>
      <w:marBottom w:val="0"/>
      <w:divBdr>
        <w:top w:val="none" w:sz="0" w:space="0" w:color="auto"/>
        <w:left w:val="none" w:sz="0" w:space="0" w:color="auto"/>
        <w:bottom w:val="none" w:sz="0" w:space="0" w:color="auto"/>
        <w:right w:val="none" w:sz="0" w:space="0" w:color="auto"/>
      </w:divBdr>
    </w:div>
    <w:div w:id="48964368">
      <w:bodyDiv w:val="1"/>
      <w:marLeft w:val="0"/>
      <w:marRight w:val="0"/>
      <w:marTop w:val="0"/>
      <w:marBottom w:val="0"/>
      <w:divBdr>
        <w:top w:val="none" w:sz="0" w:space="0" w:color="auto"/>
        <w:left w:val="none" w:sz="0" w:space="0" w:color="auto"/>
        <w:bottom w:val="none" w:sz="0" w:space="0" w:color="auto"/>
        <w:right w:val="none" w:sz="0" w:space="0" w:color="auto"/>
      </w:divBdr>
    </w:div>
    <w:div w:id="49034211">
      <w:bodyDiv w:val="1"/>
      <w:marLeft w:val="0"/>
      <w:marRight w:val="0"/>
      <w:marTop w:val="0"/>
      <w:marBottom w:val="0"/>
      <w:divBdr>
        <w:top w:val="none" w:sz="0" w:space="0" w:color="auto"/>
        <w:left w:val="none" w:sz="0" w:space="0" w:color="auto"/>
        <w:bottom w:val="none" w:sz="0" w:space="0" w:color="auto"/>
        <w:right w:val="none" w:sz="0" w:space="0" w:color="auto"/>
      </w:divBdr>
    </w:div>
    <w:div w:id="49037672">
      <w:bodyDiv w:val="1"/>
      <w:marLeft w:val="0"/>
      <w:marRight w:val="0"/>
      <w:marTop w:val="0"/>
      <w:marBottom w:val="0"/>
      <w:divBdr>
        <w:top w:val="none" w:sz="0" w:space="0" w:color="auto"/>
        <w:left w:val="none" w:sz="0" w:space="0" w:color="auto"/>
        <w:bottom w:val="none" w:sz="0" w:space="0" w:color="auto"/>
        <w:right w:val="none" w:sz="0" w:space="0" w:color="auto"/>
      </w:divBdr>
    </w:div>
    <w:div w:id="49111697">
      <w:bodyDiv w:val="1"/>
      <w:marLeft w:val="0"/>
      <w:marRight w:val="0"/>
      <w:marTop w:val="0"/>
      <w:marBottom w:val="0"/>
      <w:divBdr>
        <w:top w:val="none" w:sz="0" w:space="0" w:color="auto"/>
        <w:left w:val="none" w:sz="0" w:space="0" w:color="auto"/>
        <w:bottom w:val="none" w:sz="0" w:space="0" w:color="auto"/>
        <w:right w:val="none" w:sz="0" w:space="0" w:color="auto"/>
      </w:divBdr>
    </w:div>
    <w:div w:id="49118932">
      <w:bodyDiv w:val="1"/>
      <w:marLeft w:val="0"/>
      <w:marRight w:val="0"/>
      <w:marTop w:val="0"/>
      <w:marBottom w:val="0"/>
      <w:divBdr>
        <w:top w:val="none" w:sz="0" w:space="0" w:color="auto"/>
        <w:left w:val="none" w:sz="0" w:space="0" w:color="auto"/>
        <w:bottom w:val="none" w:sz="0" w:space="0" w:color="auto"/>
        <w:right w:val="none" w:sz="0" w:space="0" w:color="auto"/>
      </w:divBdr>
    </w:div>
    <w:div w:id="49155641">
      <w:bodyDiv w:val="1"/>
      <w:marLeft w:val="0"/>
      <w:marRight w:val="0"/>
      <w:marTop w:val="0"/>
      <w:marBottom w:val="0"/>
      <w:divBdr>
        <w:top w:val="none" w:sz="0" w:space="0" w:color="auto"/>
        <w:left w:val="none" w:sz="0" w:space="0" w:color="auto"/>
        <w:bottom w:val="none" w:sz="0" w:space="0" w:color="auto"/>
        <w:right w:val="none" w:sz="0" w:space="0" w:color="auto"/>
      </w:divBdr>
    </w:div>
    <w:div w:id="49156226">
      <w:bodyDiv w:val="1"/>
      <w:marLeft w:val="0"/>
      <w:marRight w:val="0"/>
      <w:marTop w:val="0"/>
      <w:marBottom w:val="0"/>
      <w:divBdr>
        <w:top w:val="none" w:sz="0" w:space="0" w:color="auto"/>
        <w:left w:val="none" w:sz="0" w:space="0" w:color="auto"/>
        <w:bottom w:val="none" w:sz="0" w:space="0" w:color="auto"/>
        <w:right w:val="none" w:sz="0" w:space="0" w:color="auto"/>
      </w:divBdr>
    </w:div>
    <w:div w:id="49157723">
      <w:bodyDiv w:val="1"/>
      <w:marLeft w:val="0"/>
      <w:marRight w:val="0"/>
      <w:marTop w:val="0"/>
      <w:marBottom w:val="0"/>
      <w:divBdr>
        <w:top w:val="none" w:sz="0" w:space="0" w:color="auto"/>
        <w:left w:val="none" w:sz="0" w:space="0" w:color="auto"/>
        <w:bottom w:val="none" w:sz="0" w:space="0" w:color="auto"/>
        <w:right w:val="none" w:sz="0" w:space="0" w:color="auto"/>
      </w:divBdr>
    </w:div>
    <w:div w:id="49157947">
      <w:bodyDiv w:val="1"/>
      <w:marLeft w:val="0"/>
      <w:marRight w:val="0"/>
      <w:marTop w:val="0"/>
      <w:marBottom w:val="0"/>
      <w:divBdr>
        <w:top w:val="none" w:sz="0" w:space="0" w:color="auto"/>
        <w:left w:val="none" w:sz="0" w:space="0" w:color="auto"/>
        <w:bottom w:val="none" w:sz="0" w:space="0" w:color="auto"/>
        <w:right w:val="none" w:sz="0" w:space="0" w:color="auto"/>
      </w:divBdr>
    </w:div>
    <w:div w:id="49233926">
      <w:bodyDiv w:val="1"/>
      <w:marLeft w:val="0"/>
      <w:marRight w:val="0"/>
      <w:marTop w:val="0"/>
      <w:marBottom w:val="0"/>
      <w:divBdr>
        <w:top w:val="none" w:sz="0" w:space="0" w:color="auto"/>
        <w:left w:val="none" w:sz="0" w:space="0" w:color="auto"/>
        <w:bottom w:val="none" w:sz="0" w:space="0" w:color="auto"/>
        <w:right w:val="none" w:sz="0" w:space="0" w:color="auto"/>
      </w:divBdr>
    </w:div>
    <w:div w:id="49308965">
      <w:bodyDiv w:val="1"/>
      <w:marLeft w:val="0"/>
      <w:marRight w:val="0"/>
      <w:marTop w:val="0"/>
      <w:marBottom w:val="0"/>
      <w:divBdr>
        <w:top w:val="none" w:sz="0" w:space="0" w:color="auto"/>
        <w:left w:val="none" w:sz="0" w:space="0" w:color="auto"/>
        <w:bottom w:val="none" w:sz="0" w:space="0" w:color="auto"/>
        <w:right w:val="none" w:sz="0" w:space="0" w:color="auto"/>
      </w:divBdr>
    </w:div>
    <w:div w:id="49309247">
      <w:bodyDiv w:val="1"/>
      <w:marLeft w:val="0"/>
      <w:marRight w:val="0"/>
      <w:marTop w:val="0"/>
      <w:marBottom w:val="0"/>
      <w:divBdr>
        <w:top w:val="none" w:sz="0" w:space="0" w:color="auto"/>
        <w:left w:val="none" w:sz="0" w:space="0" w:color="auto"/>
        <w:bottom w:val="none" w:sz="0" w:space="0" w:color="auto"/>
        <w:right w:val="none" w:sz="0" w:space="0" w:color="auto"/>
      </w:divBdr>
    </w:div>
    <w:div w:id="49309548">
      <w:bodyDiv w:val="1"/>
      <w:marLeft w:val="0"/>
      <w:marRight w:val="0"/>
      <w:marTop w:val="0"/>
      <w:marBottom w:val="0"/>
      <w:divBdr>
        <w:top w:val="none" w:sz="0" w:space="0" w:color="auto"/>
        <w:left w:val="none" w:sz="0" w:space="0" w:color="auto"/>
        <w:bottom w:val="none" w:sz="0" w:space="0" w:color="auto"/>
        <w:right w:val="none" w:sz="0" w:space="0" w:color="auto"/>
      </w:divBdr>
    </w:div>
    <w:div w:id="49311143">
      <w:bodyDiv w:val="1"/>
      <w:marLeft w:val="0"/>
      <w:marRight w:val="0"/>
      <w:marTop w:val="0"/>
      <w:marBottom w:val="0"/>
      <w:divBdr>
        <w:top w:val="none" w:sz="0" w:space="0" w:color="auto"/>
        <w:left w:val="none" w:sz="0" w:space="0" w:color="auto"/>
        <w:bottom w:val="none" w:sz="0" w:space="0" w:color="auto"/>
        <w:right w:val="none" w:sz="0" w:space="0" w:color="auto"/>
      </w:divBdr>
    </w:div>
    <w:div w:id="49353623">
      <w:bodyDiv w:val="1"/>
      <w:marLeft w:val="0"/>
      <w:marRight w:val="0"/>
      <w:marTop w:val="0"/>
      <w:marBottom w:val="0"/>
      <w:divBdr>
        <w:top w:val="none" w:sz="0" w:space="0" w:color="auto"/>
        <w:left w:val="none" w:sz="0" w:space="0" w:color="auto"/>
        <w:bottom w:val="none" w:sz="0" w:space="0" w:color="auto"/>
        <w:right w:val="none" w:sz="0" w:space="0" w:color="auto"/>
      </w:divBdr>
    </w:div>
    <w:div w:id="49354756">
      <w:bodyDiv w:val="1"/>
      <w:marLeft w:val="0"/>
      <w:marRight w:val="0"/>
      <w:marTop w:val="0"/>
      <w:marBottom w:val="0"/>
      <w:divBdr>
        <w:top w:val="none" w:sz="0" w:space="0" w:color="auto"/>
        <w:left w:val="none" w:sz="0" w:space="0" w:color="auto"/>
        <w:bottom w:val="none" w:sz="0" w:space="0" w:color="auto"/>
        <w:right w:val="none" w:sz="0" w:space="0" w:color="auto"/>
      </w:divBdr>
    </w:div>
    <w:div w:id="49421255">
      <w:bodyDiv w:val="1"/>
      <w:marLeft w:val="0"/>
      <w:marRight w:val="0"/>
      <w:marTop w:val="0"/>
      <w:marBottom w:val="0"/>
      <w:divBdr>
        <w:top w:val="none" w:sz="0" w:space="0" w:color="auto"/>
        <w:left w:val="none" w:sz="0" w:space="0" w:color="auto"/>
        <w:bottom w:val="none" w:sz="0" w:space="0" w:color="auto"/>
        <w:right w:val="none" w:sz="0" w:space="0" w:color="auto"/>
      </w:divBdr>
    </w:div>
    <w:div w:id="49422130">
      <w:bodyDiv w:val="1"/>
      <w:marLeft w:val="0"/>
      <w:marRight w:val="0"/>
      <w:marTop w:val="0"/>
      <w:marBottom w:val="0"/>
      <w:divBdr>
        <w:top w:val="none" w:sz="0" w:space="0" w:color="auto"/>
        <w:left w:val="none" w:sz="0" w:space="0" w:color="auto"/>
        <w:bottom w:val="none" w:sz="0" w:space="0" w:color="auto"/>
        <w:right w:val="none" w:sz="0" w:space="0" w:color="auto"/>
      </w:divBdr>
    </w:div>
    <w:div w:id="49496194">
      <w:bodyDiv w:val="1"/>
      <w:marLeft w:val="0"/>
      <w:marRight w:val="0"/>
      <w:marTop w:val="0"/>
      <w:marBottom w:val="0"/>
      <w:divBdr>
        <w:top w:val="none" w:sz="0" w:space="0" w:color="auto"/>
        <w:left w:val="none" w:sz="0" w:space="0" w:color="auto"/>
        <w:bottom w:val="none" w:sz="0" w:space="0" w:color="auto"/>
        <w:right w:val="none" w:sz="0" w:space="0" w:color="auto"/>
      </w:divBdr>
    </w:div>
    <w:div w:id="49496456">
      <w:bodyDiv w:val="1"/>
      <w:marLeft w:val="0"/>
      <w:marRight w:val="0"/>
      <w:marTop w:val="0"/>
      <w:marBottom w:val="0"/>
      <w:divBdr>
        <w:top w:val="none" w:sz="0" w:space="0" w:color="auto"/>
        <w:left w:val="none" w:sz="0" w:space="0" w:color="auto"/>
        <w:bottom w:val="none" w:sz="0" w:space="0" w:color="auto"/>
        <w:right w:val="none" w:sz="0" w:space="0" w:color="auto"/>
      </w:divBdr>
    </w:div>
    <w:div w:id="49497558">
      <w:bodyDiv w:val="1"/>
      <w:marLeft w:val="0"/>
      <w:marRight w:val="0"/>
      <w:marTop w:val="0"/>
      <w:marBottom w:val="0"/>
      <w:divBdr>
        <w:top w:val="none" w:sz="0" w:space="0" w:color="auto"/>
        <w:left w:val="none" w:sz="0" w:space="0" w:color="auto"/>
        <w:bottom w:val="none" w:sz="0" w:space="0" w:color="auto"/>
        <w:right w:val="none" w:sz="0" w:space="0" w:color="auto"/>
      </w:divBdr>
    </w:div>
    <w:div w:id="49501732">
      <w:bodyDiv w:val="1"/>
      <w:marLeft w:val="0"/>
      <w:marRight w:val="0"/>
      <w:marTop w:val="0"/>
      <w:marBottom w:val="0"/>
      <w:divBdr>
        <w:top w:val="none" w:sz="0" w:space="0" w:color="auto"/>
        <w:left w:val="none" w:sz="0" w:space="0" w:color="auto"/>
        <w:bottom w:val="none" w:sz="0" w:space="0" w:color="auto"/>
        <w:right w:val="none" w:sz="0" w:space="0" w:color="auto"/>
      </w:divBdr>
    </w:div>
    <w:div w:id="49502072">
      <w:bodyDiv w:val="1"/>
      <w:marLeft w:val="0"/>
      <w:marRight w:val="0"/>
      <w:marTop w:val="0"/>
      <w:marBottom w:val="0"/>
      <w:divBdr>
        <w:top w:val="none" w:sz="0" w:space="0" w:color="auto"/>
        <w:left w:val="none" w:sz="0" w:space="0" w:color="auto"/>
        <w:bottom w:val="none" w:sz="0" w:space="0" w:color="auto"/>
        <w:right w:val="none" w:sz="0" w:space="0" w:color="auto"/>
      </w:divBdr>
    </w:div>
    <w:div w:id="49504901">
      <w:bodyDiv w:val="1"/>
      <w:marLeft w:val="0"/>
      <w:marRight w:val="0"/>
      <w:marTop w:val="0"/>
      <w:marBottom w:val="0"/>
      <w:divBdr>
        <w:top w:val="none" w:sz="0" w:space="0" w:color="auto"/>
        <w:left w:val="none" w:sz="0" w:space="0" w:color="auto"/>
        <w:bottom w:val="none" w:sz="0" w:space="0" w:color="auto"/>
        <w:right w:val="none" w:sz="0" w:space="0" w:color="auto"/>
      </w:divBdr>
    </w:div>
    <w:div w:id="49505130">
      <w:bodyDiv w:val="1"/>
      <w:marLeft w:val="0"/>
      <w:marRight w:val="0"/>
      <w:marTop w:val="0"/>
      <w:marBottom w:val="0"/>
      <w:divBdr>
        <w:top w:val="none" w:sz="0" w:space="0" w:color="auto"/>
        <w:left w:val="none" w:sz="0" w:space="0" w:color="auto"/>
        <w:bottom w:val="none" w:sz="0" w:space="0" w:color="auto"/>
        <w:right w:val="none" w:sz="0" w:space="0" w:color="auto"/>
      </w:divBdr>
    </w:div>
    <w:div w:id="49505601">
      <w:bodyDiv w:val="1"/>
      <w:marLeft w:val="0"/>
      <w:marRight w:val="0"/>
      <w:marTop w:val="0"/>
      <w:marBottom w:val="0"/>
      <w:divBdr>
        <w:top w:val="none" w:sz="0" w:space="0" w:color="auto"/>
        <w:left w:val="none" w:sz="0" w:space="0" w:color="auto"/>
        <w:bottom w:val="none" w:sz="0" w:space="0" w:color="auto"/>
        <w:right w:val="none" w:sz="0" w:space="0" w:color="auto"/>
      </w:divBdr>
    </w:div>
    <w:div w:id="49545924">
      <w:bodyDiv w:val="1"/>
      <w:marLeft w:val="0"/>
      <w:marRight w:val="0"/>
      <w:marTop w:val="0"/>
      <w:marBottom w:val="0"/>
      <w:divBdr>
        <w:top w:val="none" w:sz="0" w:space="0" w:color="auto"/>
        <w:left w:val="none" w:sz="0" w:space="0" w:color="auto"/>
        <w:bottom w:val="none" w:sz="0" w:space="0" w:color="auto"/>
        <w:right w:val="none" w:sz="0" w:space="0" w:color="auto"/>
      </w:divBdr>
    </w:div>
    <w:div w:id="49547708">
      <w:bodyDiv w:val="1"/>
      <w:marLeft w:val="0"/>
      <w:marRight w:val="0"/>
      <w:marTop w:val="0"/>
      <w:marBottom w:val="0"/>
      <w:divBdr>
        <w:top w:val="none" w:sz="0" w:space="0" w:color="auto"/>
        <w:left w:val="none" w:sz="0" w:space="0" w:color="auto"/>
        <w:bottom w:val="none" w:sz="0" w:space="0" w:color="auto"/>
        <w:right w:val="none" w:sz="0" w:space="0" w:color="auto"/>
      </w:divBdr>
    </w:div>
    <w:div w:id="49547711">
      <w:bodyDiv w:val="1"/>
      <w:marLeft w:val="0"/>
      <w:marRight w:val="0"/>
      <w:marTop w:val="0"/>
      <w:marBottom w:val="0"/>
      <w:divBdr>
        <w:top w:val="none" w:sz="0" w:space="0" w:color="auto"/>
        <w:left w:val="none" w:sz="0" w:space="0" w:color="auto"/>
        <w:bottom w:val="none" w:sz="0" w:space="0" w:color="auto"/>
        <w:right w:val="none" w:sz="0" w:space="0" w:color="auto"/>
      </w:divBdr>
    </w:div>
    <w:div w:id="49574664">
      <w:bodyDiv w:val="1"/>
      <w:marLeft w:val="0"/>
      <w:marRight w:val="0"/>
      <w:marTop w:val="0"/>
      <w:marBottom w:val="0"/>
      <w:divBdr>
        <w:top w:val="none" w:sz="0" w:space="0" w:color="auto"/>
        <w:left w:val="none" w:sz="0" w:space="0" w:color="auto"/>
        <w:bottom w:val="none" w:sz="0" w:space="0" w:color="auto"/>
        <w:right w:val="none" w:sz="0" w:space="0" w:color="auto"/>
      </w:divBdr>
    </w:div>
    <w:div w:id="49575362">
      <w:bodyDiv w:val="1"/>
      <w:marLeft w:val="0"/>
      <w:marRight w:val="0"/>
      <w:marTop w:val="0"/>
      <w:marBottom w:val="0"/>
      <w:divBdr>
        <w:top w:val="none" w:sz="0" w:space="0" w:color="auto"/>
        <w:left w:val="none" w:sz="0" w:space="0" w:color="auto"/>
        <w:bottom w:val="none" w:sz="0" w:space="0" w:color="auto"/>
        <w:right w:val="none" w:sz="0" w:space="0" w:color="auto"/>
      </w:divBdr>
    </w:div>
    <w:div w:id="49577493">
      <w:bodyDiv w:val="1"/>
      <w:marLeft w:val="0"/>
      <w:marRight w:val="0"/>
      <w:marTop w:val="0"/>
      <w:marBottom w:val="0"/>
      <w:divBdr>
        <w:top w:val="none" w:sz="0" w:space="0" w:color="auto"/>
        <w:left w:val="none" w:sz="0" w:space="0" w:color="auto"/>
        <w:bottom w:val="none" w:sz="0" w:space="0" w:color="auto"/>
        <w:right w:val="none" w:sz="0" w:space="0" w:color="auto"/>
      </w:divBdr>
    </w:div>
    <w:div w:id="49619987">
      <w:bodyDiv w:val="1"/>
      <w:marLeft w:val="0"/>
      <w:marRight w:val="0"/>
      <w:marTop w:val="0"/>
      <w:marBottom w:val="0"/>
      <w:divBdr>
        <w:top w:val="none" w:sz="0" w:space="0" w:color="auto"/>
        <w:left w:val="none" w:sz="0" w:space="0" w:color="auto"/>
        <w:bottom w:val="none" w:sz="0" w:space="0" w:color="auto"/>
        <w:right w:val="none" w:sz="0" w:space="0" w:color="auto"/>
      </w:divBdr>
    </w:div>
    <w:div w:id="49691313">
      <w:bodyDiv w:val="1"/>
      <w:marLeft w:val="0"/>
      <w:marRight w:val="0"/>
      <w:marTop w:val="0"/>
      <w:marBottom w:val="0"/>
      <w:divBdr>
        <w:top w:val="none" w:sz="0" w:space="0" w:color="auto"/>
        <w:left w:val="none" w:sz="0" w:space="0" w:color="auto"/>
        <w:bottom w:val="none" w:sz="0" w:space="0" w:color="auto"/>
        <w:right w:val="none" w:sz="0" w:space="0" w:color="auto"/>
      </w:divBdr>
    </w:div>
    <w:div w:id="49691904">
      <w:bodyDiv w:val="1"/>
      <w:marLeft w:val="0"/>
      <w:marRight w:val="0"/>
      <w:marTop w:val="0"/>
      <w:marBottom w:val="0"/>
      <w:divBdr>
        <w:top w:val="none" w:sz="0" w:space="0" w:color="auto"/>
        <w:left w:val="none" w:sz="0" w:space="0" w:color="auto"/>
        <w:bottom w:val="none" w:sz="0" w:space="0" w:color="auto"/>
        <w:right w:val="none" w:sz="0" w:space="0" w:color="auto"/>
      </w:divBdr>
    </w:div>
    <w:div w:id="49692335">
      <w:bodyDiv w:val="1"/>
      <w:marLeft w:val="0"/>
      <w:marRight w:val="0"/>
      <w:marTop w:val="0"/>
      <w:marBottom w:val="0"/>
      <w:divBdr>
        <w:top w:val="none" w:sz="0" w:space="0" w:color="auto"/>
        <w:left w:val="none" w:sz="0" w:space="0" w:color="auto"/>
        <w:bottom w:val="none" w:sz="0" w:space="0" w:color="auto"/>
        <w:right w:val="none" w:sz="0" w:space="0" w:color="auto"/>
      </w:divBdr>
    </w:div>
    <w:div w:id="49699089">
      <w:bodyDiv w:val="1"/>
      <w:marLeft w:val="0"/>
      <w:marRight w:val="0"/>
      <w:marTop w:val="0"/>
      <w:marBottom w:val="0"/>
      <w:divBdr>
        <w:top w:val="none" w:sz="0" w:space="0" w:color="auto"/>
        <w:left w:val="none" w:sz="0" w:space="0" w:color="auto"/>
        <w:bottom w:val="none" w:sz="0" w:space="0" w:color="auto"/>
        <w:right w:val="none" w:sz="0" w:space="0" w:color="auto"/>
      </w:divBdr>
    </w:div>
    <w:div w:id="49764794">
      <w:bodyDiv w:val="1"/>
      <w:marLeft w:val="0"/>
      <w:marRight w:val="0"/>
      <w:marTop w:val="0"/>
      <w:marBottom w:val="0"/>
      <w:divBdr>
        <w:top w:val="none" w:sz="0" w:space="0" w:color="auto"/>
        <w:left w:val="none" w:sz="0" w:space="0" w:color="auto"/>
        <w:bottom w:val="none" w:sz="0" w:space="0" w:color="auto"/>
        <w:right w:val="none" w:sz="0" w:space="0" w:color="auto"/>
      </w:divBdr>
    </w:div>
    <w:div w:id="49764916">
      <w:bodyDiv w:val="1"/>
      <w:marLeft w:val="0"/>
      <w:marRight w:val="0"/>
      <w:marTop w:val="0"/>
      <w:marBottom w:val="0"/>
      <w:divBdr>
        <w:top w:val="none" w:sz="0" w:space="0" w:color="auto"/>
        <w:left w:val="none" w:sz="0" w:space="0" w:color="auto"/>
        <w:bottom w:val="none" w:sz="0" w:space="0" w:color="auto"/>
        <w:right w:val="none" w:sz="0" w:space="0" w:color="auto"/>
      </w:divBdr>
    </w:div>
    <w:div w:id="49765875">
      <w:bodyDiv w:val="1"/>
      <w:marLeft w:val="0"/>
      <w:marRight w:val="0"/>
      <w:marTop w:val="0"/>
      <w:marBottom w:val="0"/>
      <w:divBdr>
        <w:top w:val="none" w:sz="0" w:space="0" w:color="auto"/>
        <w:left w:val="none" w:sz="0" w:space="0" w:color="auto"/>
        <w:bottom w:val="none" w:sz="0" w:space="0" w:color="auto"/>
        <w:right w:val="none" w:sz="0" w:space="0" w:color="auto"/>
      </w:divBdr>
    </w:div>
    <w:div w:id="49766826">
      <w:bodyDiv w:val="1"/>
      <w:marLeft w:val="0"/>
      <w:marRight w:val="0"/>
      <w:marTop w:val="0"/>
      <w:marBottom w:val="0"/>
      <w:divBdr>
        <w:top w:val="none" w:sz="0" w:space="0" w:color="auto"/>
        <w:left w:val="none" w:sz="0" w:space="0" w:color="auto"/>
        <w:bottom w:val="none" w:sz="0" w:space="0" w:color="auto"/>
        <w:right w:val="none" w:sz="0" w:space="0" w:color="auto"/>
      </w:divBdr>
    </w:div>
    <w:div w:id="49768854">
      <w:bodyDiv w:val="1"/>
      <w:marLeft w:val="0"/>
      <w:marRight w:val="0"/>
      <w:marTop w:val="0"/>
      <w:marBottom w:val="0"/>
      <w:divBdr>
        <w:top w:val="none" w:sz="0" w:space="0" w:color="auto"/>
        <w:left w:val="none" w:sz="0" w:space="0" w:color="auto"/>
        <w:bottom w:val="none" w:sz="0" w:space="0" w:color="auto"/>
        <w:right w:val="none" w:sz="0" w:space="0" w:color="auto"/>
      </w:divBdr>
    </w:div>
    <w:div w:id="49772854">
      <w:bodyDiv w:val="1"/>
      <w:marLeft w:val="0"/>
      <w:marRight w:val="0"/>
      <w:marTop w:val="0"/>
      <w:marBottom w:val="0"/>
      <w:divBdr>
        <w:top w:val="none" w:sz="0" w:space="0" w:color="auto"/>
        <w:left w:val="none" w:sz="0" w:space="0" w:color="auto"/>
        <w:bottom w:val="none" w:sz="0" w:space="0" w:color="auto"/>
        <w:right w:val="none" w:sz="0" w:space="0" w:color="auto"/>
      </w:divBdr>
    </w:div>
    <w:div w:id="49773886">
      <w:bodyDiv w:val="1"/>
      <w:marLeft w:val="0"/>
      <w:marRight w:val="0"/>
      <w:marTop w:val="0"/>
      <w:marBottom w:val="0"/>
      <w:divBdr>
        <w:top w:val="none" w:sz="0" w:space="0" w:color="auto"/>
        <w:left w:val="none" w:sz="0" w:space="0" w:color="auto"/>
        <w:bottom w:val="none" w:sz="0" w:space="0" w:color="auto"/>
        <w:right w:val="none" w:sz="0" w:space="0" w:color="auto"/>
      </w:divBdr>
    </w:div>
    <w:div w:id="49808649">
      <w:bodyDiv w:val="1"/>
      <w:marLeft w:val="0"/>
      <w:marRight w:val="0"/>
      <w:marTop w:val="0"/>
      <w:marBottom w:val="0"/>
      <w:divBdr>
        <w:top w:val="none" w:sz="0" w:space="0" w:color="auto"/>
        <w:left w:val="none" w:sz="0" w:space="0" w:color="auto"/>
        <w:bottom w:val="none" w:sz="0" w:space="0" w:color="auto"/>
        <w:right w:val="none" w:sz="0" w:space="0" w:color="auto"/>
      </w:divBdr>
    </w:div>
    <w:div w:id="49810800">
      <w:bodyDiv w:val="1"/>
      <w:marLeft w:val="0"/>
      <w:marRight w:val="0"/>
      <w:marTop w:val="0"/>
      <w:marBottom w:val="0"/>
      <w:divBdr>
        <w:top w:val="none" w:sz="0" w:space="0" w:color="auto"/>
        <w:left w:val="none" w:sz="0" w:space="0" w:color="auto"/>
        <w:bottom w:val="none" w:sz="0" w:space="0" w:color="auto"/>
        <w:right w:val="none" w:sz="0" w:space="0" w:color="auto"/>
      </w:divBdr>
    </w:div>
    <w:div w:id="49886104">
      <w:bodyDiv w:val="1"/>
      <w:marLeft w:val="0"/>
      <w:marRight w:val="0"/>
      <w:marTop w:val="0"/>
      <w:marBottom w:val="0"/>
      <w:divBdr>
        <w:top w:val="none" w:sz="0" w:space="0" w:color="auto"/>
        <w:left w:val="none" w:sz="0" w:space="0" w:color="auto"/>
        <w:bottom w:val="none" w:sz="0" w:space="0" w:color="auto"/>
        <w:right w:val="none" w:sz="0" w:space="0" w:color="auto"/>
      </w:divBdr>
    </w:div>
    <w:div w:id="49888048">
      <w:bodyDiv w:val="1"/>
      <w:marLeft w:val="0"/>
      <w:marRight w:val="0"/>
      <w:marTop w:val="0"/>
      <w:marBottom w:val="0"/>
      <w:divBdr>
        <w:top w:val="none" w:sz="0" w:space="0" w:color="auto"/>
        <w:left w:val="none" w:sz="0" w:space="0" w:color="auto"/>
        <w:bottom w:val="none" w:sz="0" w:space="0" w:color="auto"/>
        <w:right w:val="none" w:sz="0" w:space="0" w:color="auto"/>
      </w:divBdr>
    </w:div>
    <w:div w:id="49888706">
      <w:bodyDiv w:val="1"/>
      <w:marLeft w:val="0"/>
      <w:marRight w:val="0"/>
      <w:marTop w:val="0"/>
      <w:marBottom w:val="0"/>
      <w:divBdr>
        <w:top w:val="none" w:sz="0" w:space="0" w:color="auto"/>
        <w:left w:val="none" w:sz="0" w:space="0" w:color="auto"/>
        <w:bottom w:val="none" w:sz="0" w:space="0" w:color="auto"/>
        <w:right w:val="none" w:sz="0" w:space="0" w:color="auto"/>
      </w:divBdr>
    </w:div>
    <w:div w:id="49889935">
      <w:bodyDiv w:val="1"/>
      <w:marLeft w:val="0"/>
      <w:marRight w:val="0"/>
      <w:marTop w:val="0"/>
      <w:marBottom w:val="0"/>
      <w:divBdr>
        <w:top w:val="none" w:sz="0" w:space="0" w:color="auto"/>
        <w:left w:val="none" w:sz="0" w:space="0" w:color="auto"/>
        <w:bottom w:val="none" w:sz="0" w:space="0" w:color="auto"/>
        <w:right w:val="none" w:sz="0" w:space="0" w:color="auto"/>
      </w:divBdr>
    </w:div>
    <w:div w:id="49890242">
      <w:bodyDiv w:val="1"/>
      <w:marLeft w:val="0"/>
      <w:marRight w:val="0"/>
      <w:marTop w:val="0"/>
      <w:marBottom w:val="0"/>
      <w:divBdr>
        <w:top w:val="none" w:sz="0" w:space="0" w:color="auto"/>
        <w:left w:val="none" w:sz="0" w:space="0" w:color="auto"/>
        <w:bottom w:val="none" w:sz="0" w:space="0" w:color="auto"/>
        <w:right w:val="none" w:sz="0" w:space="0" w:color="auto"/>
      </w:divBdr>
    </w:div>
    <w:div w:id="49959653">
      <w:bodyDiv w:val="1"/>
      <w:marLeft w:val="0"/>
      <w:marRight w:val="0"/>
      <w:marTop w:val="0"/>
      <w:marBottom w:val="0"/>
      <w:divBdr>
        <w:top w:val="none" w:sz="0" w:space="0" w:color="auto"/>
        <w:left w:val="none" w:sz="0" w:space="0" w:color="auto"/>
        <w:bottom w:val="none" w:sz="0" w:space="0" w:color="auto"/>
        <w:right w:val="none" w:sz="0" w:space="0" w:color="auto"/>
      </w:divBdr>
    </w:div>
    <w:div w:id="49966031">
      <w:bodyDiv w:val="1"/>
      <w:marLeft w:val="0"/>
      <w:marRight w:val="0"/>
      <w:marTop w:val="0"/>
      <w:marBottom w:val="0"/>
      <w:divBdr>
        <w:top w:val="none" w:sz="0" w:space="0" w:color="auto"/>
        <w:left w:val="none" w:sz="0" w:space="0" w:color="auto"/>
        <w:bottom w:val="none" w:sz="0" w:space="0" w:color="auto"/>
        <w:right w:val="none" w:sz="0" w:space="0" w:color="auto"/>
      </w:divBdr>
    </w:div>
    <w:div w:id="49967142">
      <w:bodyDiv w:val="1"/>
      <w:marLeft w:val="0"/>
      <w:marRight w:val="0"/>
      <w:marTop w:val="0"/>
      <w:marBottom w:val="0"/>
      <w:divBdr>
        <w:top w:val="none" w:sz="0" w:space="0" w:color="auto"/>
        <w:left w:val="none" w:sz="0" w:space="0" w:color="auto"/>
        <w:bottom w:val="none" w:sz="0" w:space="0" w:color="auto"/>
        <w:right w:val="none" w:sz="0" w:space="0" w:color="auto"/>
      </w:divBdr>
    </w:div>
    <w:div w:id="50006502">
      <w:bodyDiv w:val="1"/>
      <w:marLeft w:val="0"/>
      <w:marRight w:val="0"/>
      <w:marTop w:val="0"/>
      <w:marBottom w:val="0"/>
      <w:divBdr>
        <w:top w:val="none" w:sz="0" w:space="0" w:color="auto"/>
        <w:left w:val="none" w:sz="0" w:space="0" w:color="auto"/>
        <w:bottom w:val="none" w:sz="0" w:space="0" w:color="auto"/>
        <w:right w:val="none" w:sz="0" w:space="0" w:color="auto"/>
      </w:divBdr>
    </w:div>
    <w:div w:id="50006536">
      <w:bodyDiv w:val="1"/>
      <w:marLeft w:val="0"/>
      <w:marRight w:val="0"/>
      <w:marTop w:val="0"/>
      <w:marBottom w:val="0"/>
      <w:divBdr>
        <w:top w:val="none" w:sz="0" w:space="0" w:color="auto"/>
        <w:left w:val="none" w:sz="0" w:space="0" w:color="auto"/>
        <w:bottom w:val="none" w:sz="0" w:space="0" w:color="auto"/>
        <w:right w:val="none" w:sz="0" w:space="0" w:color="auto"/>
      </w:divBdr>
    </w:div>
    <w:div w:id="50036646">
      <w:bodyDiv w:val="1"/>
      <w:marLeft w:val="0"/>
      <w:marRight w:val="0"/>
      <w:marTop w:val="0"/>
      <w:marBottom w:val="0"/>
      <w:divBdr>
        <w:top w:val="none" w:sz="0" w:space="0" w:color="auto"/>
        <w:left w:val="none" w:sz="0" w:space="0" w:color="auto"/>
        <w:bottom w:val="none" w:sz="0" w:space="0" w:color="auto"/>
        <w:right w:val="none" w:sz="0" w:space="0" w:color="auto"/>
      </w:divBdr>
    </w:div>
    <w:div w:id="50076609">
      <w:bodyDiv w:val="1"/>
      <w:marLeft w:val="0"/>
      <w:marRight w:val="0"/>
      <w:marTop w:val="0"/>
      <w:marBottom w:val="0"/>
      <w:divBdr>
        <w:top w:val="none" w:sz="0" w:space="0" w:color="auto"/>
        <w:left w:val="none" w:sz="0" w:space="0" w:color="auto"/>
        <w:bottom w:val="none" w:sz="0" w:space="0" w:color="auto"/>
        <w:right w:val="none" w:sz="0" w:space="0" w:color="auto"/>
      </w:divBdr>
    </w:div>
    <w:div w:id="50077025">
      <w:bodyDiv w:val="1"/>
      <w:marLeft w:val="0"/>
      <w:marRight w:val="0"/>
      <w:marTop w:val="0"/>
      <w:marBottom w:val="0"/>
      <w:divBdr>
        <w:top w:val="none" w:sz="0" w:space="0" w:color="auto"/>
        <w:left w:val="none" w:sz="0" w:space="0" w:color="auto"/>
        <w:bottom w:val="none" w:sz="0" w:space="0" w:color="auto"/>
        <w:right w:val="none" w:sz="0" w:space="0" w:color="auto"/>
      </w:divBdr>
    </w:div>
    <w:div w:id="50077463">
      <w:bodyDiv w:val="1"/>
      <w:marLeft w:val="0"/>
      <w:marRight w:val="0"/>
      <w:marTop w:val="0"/>
      <w:marBottom w:val="0"/>
      <w:divBdr>
        <w:top w:val="none" w:sz="0" w:space="0" w:color="auto"/>
        <w:left w:val="none" w:sz="0" w:space="0" w:color="auto"/>
        <w:bottom w:val="none" w:sz="0" w:space="0" w:color="auto"/>
        <w:right w:val="none" w:sz="0" w:space="0" w:color="auto"/>
      </w:divBdr>
    </w:div>
    <w:div w:id="50078646">
      <w:bodyDiv w:val="1"/>
      <w:marLeft w:val="0"/>
      <w:marRight w:val="0"/>
      <w:marTop w:val="0"/>
      <w:marBottom w:val="0"/>
      <w:divBdr>
        <w:top w:val="none" w:sz="0" w:space="0" w:color="auto"/>
        <w:left w:val="none" w:sz="0" w:space="0" w:color="auto"/>
        <w:bottom w:val="none" w:sz="0" w:space="0" w:color="auto"/>
        <w:right w:val="none" w:sz="0" w:space="0" w:color="auto"/>
      </w:divBdr>
    </w:div>
    <w:div w:id="50080159">
      <w:bodyDiv w:val="1"/>
      <w:marLeft w:val="0"/>
      <w:marRight w:val="0"/>
      <w:marTop w:val="0"/>
      <w:marBottom w:val="0"/>
      <w:divBdr>
        <w:top w:val="none" w:sz="0" w:space="0" w:color="auto"/>
        <w:left w:val="none" w:sz="0" w:space="0" w:color="auto"/>
        <w:bottom w:val="none" w:sz="0" w:space="0" w:color="auto"/>
        <w:right w:val="none" w:sz="0" w:space="0" w:color="auto"/>
      </w:divBdr>
    </w:div>
    <w:div w:id="50080599">
      <w:bodyDiv w:val="1"/>
      <w:marLeft w:val="0"/>
      <w:marRight w:val="0"/>
      <w:marTop w:val="0"/>
      <w:marBottom w:val="0"/>
      <w:divBdr>
        <w:top w:val="none" w:sz="0" w:space="0" w:color="auto"/>
        <w:left w:val="none" w:sz="0" w:space="0" w:color="auto"/>
        <w:bottom w:val="none" w:sz="0" w:space="0" w:color="auto"/>
        <w:right w:val="none" w:sz="0" w:space="0" w:color="auto"/>
      </w:divBdr>
    </w:div>
    <w:div w:id="50081353">
      <w:bodyDiv w:val="1"/>
      <w:marLeft w:val="0"/>
      <w:marRight w:val="0"/>
      <w:marTop w:val="0"/>
      <w:marBottom w:val="0"/>
      <w:divBdr>
        <w:top w:val="none" w:sz="0" w:space="0" w:color="auto"/>
        <w:left w:val="none" w:sz="0" w:space="0" w:color="auto"/>
        <w:bottom w:val="none" w:sz="0" w:space="0" w:color="auto"/>
        <w:right w:val="none" w:sz="0" w:space="0" w:color="auto"/>
      </w:divBdr>
    </w:div>
    <w:div w:id="50081856">
      <w:bodyDiv w:val="1"/>
      <w:marLeft w:val="0"/>
      <w:marRight w:val="0"/>
      <w:marTop w:val="0"/>
      <w:marBottom w:val="0"/>
      <w:divBdr>
        <w:top w:val="none" w:sz="0" w:space="0" w:color="auto"/>
        <w:left w:val="none" w:sz="0" w:space="0" w:color="auto"/>
        <w:bottom w:val="none" w:sz="0" w:space="0" w:color="auto"/>
        <w:right w:val="none" w:sz="0" w:space="0" w:color="auto"/>
      </w:divBdr>
    </w:div>
    <w:div w:id="50084199">
      <w:bodyDiv w:val="1"/>
      <w:marLeft w:val="0"/>
      <w:marRight w:val="0"/>
      <w:marTop w:val="0"/>
      <w:marBottom w:val="0"/>
      <w:divBdr>
        <w:top w:val="none" w:sz="0" w:space="0" w:color="auto"/>
        <w:left w:val="none" w:sz="0" w:space="0" w:color="auto"/>
        <w:bottom w:val="none" w:sz="0" w:space="0" w:color="auto"/>
        <w:right w:val="none" w:sz="0" w:space="0" w:color="auto"/>
      </w:divBdr>
    </w:div>
    <w:div w:id="50153106">
      <w:bodyDiv w:val="1"/>
      <w:marLeft w:val="0"/>
      <w:marRight w:val="0"/>
      <w:marTop w:val="0"/>
      <w:marBottom w:val="0"/>
      <w:divBdr>
        <w:top w:val="none" w:sz="0" w:space="0" w:color="auto"/>
        <w:left w:val="none" w:sz="0" w:space="0" w:color="auto"/>
        <w:bottom w:val="none" w:sz="0" w:space="0" w:color="auto"/>
        <w:right w:val="none" w:sz="0" w:space="0" w:color="auto"/>
      </w:divBdr>
    </w:div>
    <w:div w:id="50201890">
      <w:bodyDiv w:val="1"/>
      <w:marLeft w:val="0"/>
      <w:marRight w:val="0"/>
      <w:marTop w:val="0"/>
      <w:marBottom w:val="0"/>
      <w:divBdr>
        <w:top w:val="none" w:sz="0" w:space="0" w:color="auto"/>
        <w:left w:val="none" w:sz="0" w:space="0" w:color="auto"/>
        <w:bottom w:val="none" w:sz="0" w:space="0" w:color="auto"/>
        <w:right w:val="none" w:sz="0" w:space="0" w:color="auto"/>
      </w:divBdr>
    </w:div>
    <w:div w:id="50203114">
      <w:bodyDiv w:val="1"/>
      <w:marLeft w:val="0"/>
      <w:marRight w:val="0"/>
      <w:marTop w:val="0"/>
      <w:marBottom w:val="0"/>
      <w:divBdr>
        <w:top w:val="none" w:sz="0" w:space="0" w:color="auto"/>
        <w:left w:val="none" w:sz="0" w:space="0" w:color="auto"/>
        <w:bottom w:val="none" w:sz="0" w:space="0" w:color="auto"/>
        <w:right w:val="none" w:sz="0" w:space="0" w:color="auto"/>
      </w:divBdr>
    </w:div>
    <w:div w:id="50229033">
      <w:bodyDiv w:val="1"/>
      <w:marLeft w:val="0"/>
      <w:marRight w:val="0"/>
      <w:marTop w:val="0"/>
      <w:marBottom w:val="0"/>
      <w:divBdr>
        <w:top w:val="none" w:sz="0" w:space="0" w:color="auto"/>
        <w:left w:val="none" w:sz="0" w:space="0" w:color="auto"/>
        <w:bottom w:val="none" w:sz="0" w:space="0" w:color="auto"/>
        <w:right w:val="none" w:sz="0" w:space="0" w:color="auto"/>
      </w:divBdr>
    </w:div>
    <w:div w:id="50229747">
      <w:bodyDiv w:val="1"/>
      <w:marLeft w:val="0"/>
      <w:marRight w:val="0"/>
      <w:marTop w:val="0"/>
      <w:marBottom w:val="0"/>
      <w:divBdr>
        <w:top w:val="none" w:sz="0" w:space="0" w:color="auto"/>
        <w:left w:val="none" w:sz="0" w:space="0" w:color="auto"/>
        <w:bottom w:val="none" w:sz="0" w:space="0" w:color="auto"/>
        <w:right w:val="none" w:sz="0" w:space="0" w:color="auto"/>
      </w:divBdr>
    </w:div>
    <w:div w:id="50270363">
      <w:bodyDiv w:val="1"/>
      <w:marLeft w:val="0"/>
      <w:marRight w:val="0"/>
      <w:marTop w:val="0"/>
      <w:marBottom w:val="0"/>
      <w:divBdr>
        <w:top w:val="none" w:sz="0" w:space="0" w:color="auto"/>
        <w:left w:val="none" w:sz="0" w:space="0" w:color="auto"/>
        <w:bottom w:val="none" w:sz="0" w:space="0" w:color="auto"/>
        <w:right w:val="none" w:sz="0" w:space="0" w:color="auto"/>
      </w:divBdr>
    </w:div>
    <w:div w:id="50270406">
      <w:bodyDiv w:val="1"/>
      <w:marLeft w:val="0"/>
      <w:marRight w:val="0"/>
      <w:marTop w:val="0"/>
      <w:marBottom w:val="0"/>
      <w:divBdr>
        <w:top w:val="none" w:sz="0" w:space="0" w:color="auto"/>
        <w:left w:val="none" w:sz="0" w:space="0" w:color="auto"/>
        <w:bottom w:val="none" w:sz="0" w:space="0" w:color="auto"/>
        <w:right w:val="none" w:sz="0" w:space="0" w:color="auto"/>
      </w:divBdr>
    </w:div>
    <w:div w:id="50270694">
      <w:bodyDiv w:val="1"/>
      <w:marLeft w:val="0"/>
      <w:marRight w:val="0"/>
      <w:marTop w:val="0"/>
      <w:marBottom w:val="0"/>
      <w:divBdr>
        <w:top w:val="none" w:sz="0" w:space="0" w:color="auto"/>
        <w:left w:val="none" w:sz="0" w:space="0" w:color="auto"/>
        <w:bottom w:val="none" w:sz="0" w:space="0" w:color="auto"/>
        <w:right w:val="none" w:sz="0" w:space="0" w:color="auto"/>
      </w:divBdr>
    </w:div>
    <w:div w:id="50345918">
      <w:bodyDiv w:val="1"/>
      <w:marLeft w:val="0"/>
      <w:marRight w:val="0"/>
      <w:marTop w:val="0"/>
      <w:marBottom w:val="0"/>
      <w:divBdr>
        <w:top w:val="none" w:sz="0" w:space="0" w:color="auto"/>
        <w:left w:val="none" w:sz="0" w:space="0" w:color="auto"/>
        <w:bottom w:val="none" w:sz="0" w:space="0" w:color="auto"/>
        <w:right w:val="none" w:sz="0" w:space="0" w:color="auto"/>
      </w:divBdr>
    </w:div>
    <w:div w:id="50351359">
      <w:bodyDiv w:val="1"/>
      <w:marLeft w:val="0"/>
      <w:marRight w:val="0"/>
      <w:marTop w:val="0"/>
      <w:marBottom w:val="0"/>
      <w:divBdr>
        <w:top w:val="none" w:sz="0" w:space="0" w:color="auto"/>
        <w:left w:val="none" w:sz="0" w:space="0" w:color="auto"/>
        <w:bottom w:val="none" w:sz="0" w:space="0" w:color="auto"/>
        <w:right w:val="none" w:sz="0" w:space="0" w:color="auto"/>
      </w:divBdr>
    </w:div>
    <w:div w:id="50352965">
      <w:bodyDiv w:val="1"/>
      <w:marLeft w:val="0"/>
      <w:marRight w:val="0"/>
      <w:marTop w:val="0"/>
      <w:marBottom w:val="0"/>
      <w:divBdr>
        <w:top w:val="none" w:sz="0" w:space="0" w:color="auto"/>
        <w:left w:val="none" w:sz="0" w:space="0" w:color="auto"/>
        <w:bottom w:val="none" w:sz="0" w:space="0" w:color="auto"/>
        <w:right w:val="none" w:sz="0" w:space="0" w:color="auto"/>
      </w:divBdr>
    </w:div>
    <w:div w:id="50424380">
      <w:bodyDiv w:val="1"/>
      <w:marLeft w:val="0"/>
      <w:marRight w:val="0"/>
      <w:marTop w:val="0"/>
      <w:marBottom w:val="0"/>
      <w:divBdr>
        <w:top w:val="none" w:sz="0" w:space="0" w:color="auto"/>
        <w:left w:val="none" w:sz="0" w:space="0" w:color="auto"/>
        <w:bottom w:val="none" w:sz="0" w:space="0" w:color="auto"/>
        <w:right w:val="none" w:sz="0" w:space="0" w:color="auto"/>
      </w:divBdr>
    </w:div>
    <w:div w:id="50426627">
      <w:bodyDiv w:val="1"/>
      <w:marLeft w:val="0"/>
      <w:marRight w:val="0"/>
      <w:marTop w:val="0"/>
      <w:marBottom w:val="0"/>
      <w:divBdr>
        <w:top w:val="none" w:sz="0" w:space="0" w:color="auto"/>
        <w:left w:val="none" w:sz="0" w:space="0" w:color="auto"/>
        <w:bottom w:val="none" w:sz="0" w:space="0" w:color="auto"/>
        <w:right w:val="none" w:sz="0" w:space="0" w:color="auto"/>
      </w:divBdr>
    </w:div>
    <w:div w:id="50462805">
      <w:bodyDiv w:val="1"/>
      <w:marLeft w:val="0"/>
      <w:marRight w:val="0"/>
      <w:marTop w:val="0"/>
      <w:marBottom w:val="0"/>
      <w:divBdr>
        <w:top w:val="none" w:sz="0" w:space="0" w:color="auto"/>
        <w:left w:val="none" w:sz="0" w:space="0" w:color="auto"/>
        <w:bottom w:val="none" w:sz="0" w:space="0" w:color="auto"/>
        <w:right w:val="none" w:sz="0" w:space="0" w:color="auto"/>
      </w:divBdr>
    </w:div>
    <w:div w:id="50468267">
      <w:bodyDiv w:val="1"/>
      <w:marLeft w:val="0"/>
      <w:marRight w:val="0"/>
      <w:marTop w:val="0"/>
      <w:marBottom w:val="0"/>
      <w:divBdr>
        <w:top w:val="none" w:sz="0" w:space="0" w:color="auto"/>
        <w:left w:val="none" w:sz="0" w:space="0" w:color="auto"/>
        <w:bottom w:val="none" w:sz="0" w:space="0" w:color="auto"/>
        <w:right w:val="none" w:sz="0" w:space="0" w:color="auto"/>
      </w:divBdr>
    </w:div>
    <w:div w:id="50470203">
      <w:bodyDiv w:val="1"/>
      <w:marLeft w:val="0"/>
      <w:marRight w:val="0"/>
      <w:marTop w:val="0"/>
      <w:marBottom w:val="0"/>
      <w:divBdr>
        <w:top w:val="none" w:sz="0" w:space="0" w:color="auto"/>
        <w:left w:val="none" w:sz="0" w:space="0" w:color="auto"/>
        <w:bottom w:val="none" w:sz="0" w:space="0" w:color="auto"/>
        <w:right w:val="none" w:sz="0" w:space="0" w:color="auto"/>
      </w:divBdr>
    </w:div>
    <w:div w:id="50471067">
      <w:bodyDiv w:val="1"/>
      <w:marLeft w:val="0"/>
      <w:marRight w:val="0"/>
      <w:marTop w:val="0"/>
      <w:marBottom w:val="0"/>
      <w:divBdr>
        <w:top w:val="none" w:sz="0" w:space="0" w:color="auto"/>
        <w:left w:val="none" w:sz="0" w:space="0" w:color="auto"/>
        <w:bottom w:val="none" w:sz="0" w:space="0" w:color="auto"/>
        <w:right w:val="none" w:sz="0" w:space="0" w:color="auto"/>
      </w:divBdr>
    </w:div>
    <w:div w:id="50538132">
      <w:bodyDiv w:val="1"/>
      <w:marLeft w:val="0"/>
      <w:marRight w:val="0"/>
      <w:marTop w:val="0"/>
      <w:marBottom w:val="0"/>
      <w:divBdr>
        <w:top w:val="none" w:sz="0" w:space="0" w:color="auto"/>
        <w:left w:val="none" w:sz="0" w:space="0" w:color="auto"/>
        <w:bottom w:val="none" w:sz="0" w:space="0" w:color="auto"/>
        <w:right w:val="none" w:sz="0" w:space="0" w:color="auto"/>
      </w:divBdr>
    </w:div>
    <w:div w:id="50538469">
      <w:bodyDiv w:val="1"/>
      <w:marLeft w:val="0"/>
      <w:marRight w:val="0"/>
      <w:marTop w:val="0"/>
      <w:marBottom w:val="0"/>
      <w:divBdr>
        <w:top w:val="none" w:sz="0" w:space="0" w:color="auto"/>
        <w:left w:val="none" w:sz="0" w:space="0" w:color="auto"/>
        <w:bottom w:val="none" w:sz="0" w:space="0" w:color="auto"/>
        <w:right w:val="none" w:sz="0" w:space="0" w:color="auto"/>
      </w:divBdr>
    </w:div>
    <w:div w:id="50541018">
      <w:bodyDiv w:val="1"/>
      <w:marLeft w:val="0"/>
      <w:marRight w:val="0"/>
      <w:marTop w:val="0"/>
      <w:marBottom w:val="0"/>
      <w:divBdr>
        <w:top w:val="none" w:sz="0" w:space="0" w:color="auto"/>
        <w:left w:val="none" w:sz="0" w:space="0" w:color="auto"/>
        <w:bottom w:val="none" w:sz="0" w:space="0" w:color="auto"/>
        <w:right w:val="none" w:sz="0" w:space="0" w:color="auto"/>
      </w:divBdr>
    </w:div>
    <w:div w:id="50542561">
      <w:bodyDiv w:val="1"/>
      <w:marLeft w:val="0"/>
      <w:marRight w:val="0"/>
      <w:marTop w:val="0"/>
      <w:marBottom w:val="0"/>
      <w:divBdr>
        <w:top w:val="none" w:sz="0" w:space="0" w:color="auto"/>
        <w:left w:val="none" w:sz="0" w:space="0" w:color="auto"/>
        <w:bottom w:val="none" w:sz="0" w:space="0" w:color="auto"/>
        <w:right w:val="none" w:sz="0" w:space="0" w:color="auto"/>
      </w:divBdr>
    </w:div>
    <w:div w:id="50543248">
      <w:bodyDiv w:val="1"/>
      <w:marLeft w:val="0"/>
      <w:marRight w:val="0"/>
      <w:marTop w:val="0"/>
      <w:marBottom w:val="0"/>
      <w:divBdr>
        <w:top w:val="none" w:sz="0" w:space="0" w:color="auto"/>
        <w:left w:val="none" w:sz="0" w:space="0" w:color="auto"/>
        <w:bottom w:val="none" w:sz="0" w:space="0" w:color="auto"/>
        <w:right w:val="none" w:sz="0" w:space="0" w:color="auto"/>
      </w:divBdr>
    </w:div>
    <w:div w:id="50543821">
      <w:bodyDiv w:val="1"/>
      <w:marLeft w:val="0"/>
      <w:marRight w:val="0"/>
      <w:marTop w:val="0"/>
      <w:marBottom w:val="0"/>
      <w:divBdr>
        <w:top w:val="none" w:sz="0" w:space="0" w:color="auto"/>
        <w:left w:val="none" w:sz="0" w:space="0" w:color="auto"/>
        <w:bottom w:val="none" w:sz="0" w:space="0" w:color="auto"/>
        <w:right w:val="none" w:sz="0" w:space="0" w:color="auto"/>
      </w:divBdr>
    </w:div>
    <w:div w:id="50546976">
      <w:bodyDiv w:val="1"/>
      <w:marLeft w:val="0"/>
      <w:marRight w:val="0"/>
      <w:marTop w:val="0"/>
      <w:marBottom w:val="0"/>
      <w:divBdr>
        <w:top w:val="none" w:sz="0" w:space="0" w:color="auto"/>
        <w:left w:val="none" w:sz="0" w:space="0" w:color="auto"/>
        <w:bottom w:val="none" w:sz="0" w:space="0" w:color="auto"/>
        <w:right w:val="none" w:sz="0" w:space="0" w:color="auto"/>
      </w:divBdr>
    </w:div>
    <w:div w:id="50613439">
      <w:bodyDiv w:val="1"/>
      <w:marLeft w:val="0"/>
      <w:marRight w:val="0"/>
      <w:marTop w:val="0"/>
      <w:marBottom w:val="0"/>
      <w:divBdr>
        <w:top w:val="none" w:sz="0" w:space="0" w:color="auto"/>
        <w:left w:val="none" w:sz="0" w:space="0" w:color="auto"/>
        <w:bottom w:val="none" w:sz="0" w:space="0" w:color="auto"/>
        <w:right w:val="none" w:sz="0" w:space="0" w:color="auto"/>
      </w:divBdr>
    </w:div>
    <w:div w:id="50614867">
      <w:bodyDiv w:val="1"/>
      <w:marLeft w:val="0"/>
      <w:marRight w:val="0"/>
      <w:marTop w:val="0"/>
      <w:marBottom w:val="0"/>
      <w:divBdr>
        <w:top w:val="none" w:sz="0" w:space="0" w:color="auto"/>
        <w:left w:val="none" w:sz="0" w:space="0" w:color="auto"/>
        <w:bottom w:val="none" w:sz="0" w:space="0" w:color="auto"/>
        <w:right w:val="none" w:sz="0" w:space="0" w:color="auto"/>
      </w:divBdr>
    </w:div>
    <w:div w:id="50622286">
      <w:bodyDiv w:val="1"/>
      <w:marLeft w:val="0"/>
      <w:marRight w:val="0"/>
      <w:marTop w:val="0"/>
      <w:marBottom w:val="0"/>
      <w:divBdr>
        <w:top w:val="none" w:sz="0" w:space="0" w:color="auto"/>
        <w:left w:val="none" w:sz="0" w:space="0" w:color="auto"/>
        <w:bottom w:val="none" w:sz="0" w:space="0" w:color="auto"/>
        <w:right w:val="none" w:sz="0" w:space="0" w:color="auto"/>
      </w:divBdr>
    </w:div>
    <w:div w:id="50661518">
      <w:bodyDiv w:val="1"/>
      <w:marLeft w:val="0"/>
      <w:marRight w:val="0"/>
      <w:marTop w:val="0"/>
      <w:marBottom w:val="0"/>
      <w:divBdr>
        <w:top w:val="none" w:sz="0" w:space="0" w:color="auto"/>
        <w:left w:val="none" w:sz="0" w:space="0" w:color="auto"/>
        <w:bottom w:val="none" w:sz="0" w:space="0" w:color="auto"/>
        <w:right w:val="none" w:sz="0" w:space="0" w:color="auto"/>
      </w:divBdr>
    </w:div>
    <w:div w:id="50661875">
      <w:bodyDiv w:val="1"/>
      <w:marLeft w:val="0"/>
      <w:marRight w:val="0"/>
      <w:marTop w:val="0"/>
      <w:marBottom w:val="0"/>
      <w:divBdr>
        <w:top w:val="none" w:sz="0" w:space="0" w:color="auto"/>
        <w:left w:val="none" w:sz="0" w:space="0" w:color="auto"/>
        <w:bottom w:val="none" w:sz="0" w:space="0" w:color="auto"/>
        <w:right w:val="none" w:sz="0" w:space="0" w:color="auto"/>
      </w:divBdr>
    </w:div>
    <w:div w:id="50664016">
      <w:bodyDiv w:val="1"/>
      <w:marLeft w:val="0"/>
      <w:marRight w:val="0"/>
      <w:marTop w:val="0"/>
      <w:marBottom w:val="0"/>
      <w:divBdr>
        <w:top w:val="none" w:sz="0" w:space="0" w:color="auto"/>
        <w:left w:val="none" w:sz="0" w:space="0" w:color="auto"/>
        <w:bottom w:val="none" w:sz="0" w:space="0" w:color="auto"/>
        <w:right w:val="none" w:sz="0" w:space="0" w:color="auto"/>
      </w:divBdr>
    </w:div>
    <w:div w:id="50689716">
      <w:bodyDiv w:val="1"/>
      <w:marLeft w:val="0"/>
      <w:marRight w:val="0"/>
      <w:marTop w:val="0"/>
      <w:marBottom w:val="0"/>
      <w:divBdr>
        <w:top w:val="none" w:sz="0" w:space="0" w:color="auto"/>
        <w:left w:val="none" w:sz="0" w:space="0" w:color="auto"/>
        <w:bottom w:val="none" w:sz="0" w:space="0" w:color="auto"/>
        <w:right w:val="none" w:sz="0" w:space="0" w:color="auto"/>
      </w:divBdr>
    </w:div>
    <w:div w:id="50690532">
      <w:bodyDiv w:val="1"/>
      <w:marLeft w:val="0"/>
      <w:marRight w:val="0"/>
      <w:marTop w:val="0"/>
      <w:marBottom w:val="0"/>
      <w:divBdr>
        <w:top w:val="none" w:sz="0" w:space="0" w:color="auto"/>
        <w:left w:val="none" w:sz="0" w:space="0" w:color="auto"/>
        <w:bottom w:val="none" w:sz="0" w:space="0" w:color="auto"/>
        <w:right w:val="none" w:sz="0" w:space="0" w:color="auto"/>
      </w:divBdr>
    </w:div>
    <w:div w:id="50690785">
      <w:bodyDiv w:val="1"/>
      <w:marLeft w:val="0"/>
      <w:marRight w:val="0"/>
      <w:marTop w:val="0"/>
      <w:marBottom w:val="0"/>
      <w:divBdr>
        <w:top w:val="none" w:sz="0" w:space="0" w:color="auto"/>
        <w:left w:val="none" w:sz="0" w:space="0" w:color="auto"/>
        <w:bottom w:val="none" w:sz="0" w:space="0" w:color="auto"/>
        <w:right w:val="none" w:sz="0" w:space="0" w:color="auto"/>
      </w:divBdr>
    </w:div>
    <w:div w:id="50735072">
      <w:bodyDiv w:val="1"/>
      <w:marLeft w:val="0"/>
      <w:marRight w:val="0"/>
      <w:marTop w:val="0"/>
      <w:marBottom w:val="0"/>
      <w:divBdr>
        <w:top w:val="none" w:sz="0" w:space="0" w:color="auto"/>
        <w:left w:val="none" w:sz="0" w:space="0" w:color="auto"/>
        <w:bottom w:val="none" w:sz="0" w:space="0" w:color="auto"/>
        <w:right w:val="none" w:sz="0" w:space="0" w:color="auto"/>
      </w:divBdr>
    </w:div>
    <w:div w:id="50738242">
      <w:bodyDiv w:val="1"/>
      <w:marLeft w:val="0"/>
      <w:marRight w:val="0"/>
      <w:marTop w:val="0"/>
      <w:marBottom w:val="0"/>
      <w:divBdr>
        <w:top w:val="none" w:sz="0" w:space="0" w:color="auto"/>
        <w:left w:val="none" w:sz="0" w:space="0" w:color="auto"/>
        <w:bottom w:val="none" w:sz="0" w:space="0" w:color="auto"/>
        <w:right w:val="none" w:sz="0" w:space="0" w:color="auto"/>
      </w:divBdr>
    </w:div>
    <w:div w:id="50738326">
      <w:bodyDiv w:val="1"/>
      <w:marLeft w:val="0"/>
      <w:marRight w:val="0"/>
      <w:marTop w:val="0"/>
      <w:marBottom w:val="0"/>
      <w:divBdr>
        <w:top w:val="none" w:sz="0" w:space="0" w:color="auto"/>
        <w:left w:val="none" w:sz="0" w:space="0" w:color="auto"/>
        <w:bottom w:val="none" w:sz="0" w:space="0" w:color="auto"/>
        <w:right w:val="none" w:sz="0" w:space="0" w:color="auto"/>
      </w:divBdr>
    </w:div>
    <w:div w:id="50738555">
      <w:bodyDiv w:val="1"/>
      <w:marLeft w:val="0"/>
      <w:marRight w:val="0"/>
      <w:marTop w:val="0"/>
      <w:marBottom w:val="0"/>
      <w:divBdr>
        <w:top w:val="none" w:sz="0" w:space="0" w:color="auto"/>
        <w:left w:val="none" w:sz="0" w:space="0" w:color="auto"/>
        <w:bottom w:val="none" w:sz="0" w:space="0" w:color="auto"/>
        <w:right w:val="none" w:sz="0" w:space="0" w:color="auto"/>
      </w:divBdr>
    </w:div>
    <w:div w:id="50808290">
      <w:bodyDiv w:val="1"/>
      <w:marLeft w:val="0"/>
      <w:marRight w:val="0"/>
      <w:marTop w:val="0"/>
      <w:marBottom w:val="0"/>
      <w:divBdr>
        <w:top w:val="none" w:sz="0" w:space="0" w:color="auto"/>
        <w:left w:val="none" w:sz="0" w:space="0" w:color="auto"/>
        <w:bottom w:val="none" w:sz="0" w:space="0" w:color="auto"/>
        <w:right w:val="none" w:sz="0" w:space="0" w:color="auto"/>
      </w:divBdr>
    </w:div>
    <w:div w:id="50811425">
      <w:bodyDiv w:val="1"/>
      <w:marLeft w:val="0"/>
      <w:marRight w:val="0"/>
      <w:marTop w:val="0"/>
      <w:marBottom w:val="0"/>
      <w:divBdr>
        <w:top w:val="none" w:sz="0" w:space="0" w:color="auto"/>
        <w:left w:val="none" w:sz="0" w:space="0" w:color="auto"/>
        <w:bottom w:val="none" w:sz="0" w:space="0" w:color="auto"/>
        <w:right w:val="none" w:sz="0" w:space="0" w:color="auto"/>
      </w:divBdr>
    </w:div>
    <w:div w:id="50812574">
      <w:bodyDiv w:val="1"/>
      <w:marLeft w:val="0"/>
      <w:marRight w:val="0"/>
      <w:marTop w:val="0"/>
      <w:marBottom w:val="0"/>
      <w:divBdr>
        <w:top w:val="none" w:sz="0" w:space="0" w:color="auto"/>
        <w:left w:val="none" w:sz="0" w:space="0" w:color="auto"/>
        <w:bottom w:val="none" w:sz="0" w:space="0" w:color="auto"/>
        <w:right w:val="none" w:sz="0" w:space="0" w:color="auto"/>
      </w:divBdr>
    </w:div>
    <w:div w:id="50812641">
      <w:bodyDiv w:val="1"/>
      <w:marLeft w:val="0"/>
      <w:marRight w:val="0"/>
      <w:marTop w:val="0"/>
      <w:marBottom w:val="0"/>
      <w:divBdr>
        <w:top w:val="none" w:sz="0" w:space="0" w:color="auto"/>
        <w:left w:val="none" w:sz="0" w:space="0" w:color="auto"/>
        <w:bottom w:val="none" w:sz="0" w:space="0" w:color="auto"/>
        <w:right w:val="none" w:sz="0" w:space="0" w:color="auto"/>
      </w:divBdr>
    </w:div>
    <w:div w:id="50813571">
      <w:bodyDiv w:val="1"/>
      <w:marLeft w:val="0"/>
      <w:marRight w:val="0"/>
      <w:marTop w:val="0"/>
      <w:marBottom w:val="0"/>
      <w:divBdr>
        <w:top w:val="none" w:sz="0" w:space="0" w:color="auto"/>
        <w:left w:val="none" w:sz="0" w:space="0" w:color="auto"/>
        <w:bottom w:val="none" w:sz="0" w:space="0" w:color="auto"/>
        <w:right w:val="none" w:sz="0" w:space="0" w:color="auto"/>
      </w:divBdr>
    </w:div>
    <w:div w:id="50857459">
      <w:bodyDiv w:val="1"/>
      <w:marLeft w:val="0"/>
      <w:marRight w:val="0"/>
      <w:marTop w:val="0"/>
      <w:marBottom w:val="0"/>
      <w:divBdr>
        <w:top w:val="none" w:sz="0" w:space="0" w:color="auto"/>
        <w:left w:val="none" w:sz="0" w:space="0" w:color="auto"/>
        <w:bottom w:val="none" w:sz="0" w:space="0" w:color="auto"/>
        <w:right w:val="none" w:sz="0" w:space="0" w:color="auto"/>
      </w:divBdr>
    </w:div>
    <w:div w:id="50858413">
      <w:bodyDiv w:val="1"/>
      <w:marLeft w:val="0"/>
      <w:marRight w:val="0"/>
      <w:marTop w:val="0"/>
      <w:marBottom w:val="0"/>
      <w:divBdr>
        <w:top w:val="none" w:sz="0" w:space="0" w:color="auto"/>
        <w:left w:val="none" w:sz="0" w:space="0" w:color="auto"/>
        <w:bottom w:val="none" w:sz="0" w:space="0" w:color="auto"/>
        <w:right w:val="none" w:sz="0" w:space="0" w:color="auto"/>
      </w:divBdr>
    </w:div>
    <w:div w:id="50882643">
      <w:bodyDiv w:val="1"/>
      <w:marLeft w:val="0"/>
      <w:marRight w:val="0"/>
      <w:marTop w:val="0"/>
      <w:marBottom w:val="0"/>
      <w:divBdr>
        <w:top w:val="none" w:sz="0" w:space="0" w:color="auto"/>
        <w:left w:val="none" w:sz="0" w:space="0" w:color="auto"/>
        <w:bottom w:val="none" w:sz="0" w:space="0" w:color="auto"/>
        <w:right w:val="none" w:sz="0" w:space="0" w:color="auto"/>
      </w:divBdr>
    </w:div>
    <w:div w:id="50884421">
      <w:bodyDiv w:val="1"/>
      <w:marLeft w:val="0"/>
      <w:marRight w:val="0"/>
      <w:marTop w:val="0"/>
      <w:marBottom w:val="0"/>
      <w:divBdr>
        <w:top w:val="none" w:sz="0" w:space="0" w:color="auto"/>
        <w:left w:val="none" w:sz="0" w:space="0" w:color="auto"/>
        <w:bottom w:val="none" w:sz="0" w:space="0" w:color="auto"/>
        <w:right w:val="none" w:sz="0" w:space="0" w:color="auto"/>
      </w:divBdr>
    </w:div>
    <w:div w:id="50884825">
      <w:bodyDiv w:val="1"/>
      <w:marLeft w:val="0"/>
      <w:marRight w:val="0"/>
      <w:marTop w:val="0"/>
      <w:marBottom w:val="0"/>
      <w:divBdr>
        <w:top w:val="none" w:sz="0" w:space="0" w:color="auto"/>
        <w:left w:val="none" w:sz="0" w:space="0" w:color="auto"/>
        <w:bottom w:val="none" w:sz="0" w:space="0" w:color="auto"/>
        <w:right w:val="none" w:sz="0" w:space="0" w:color="auto"/>
      </w:divBdr>
    </w:div>
    <w:div w:id="50886620">
      <w:bodyDiv w:val="1"/>
      <w:marLeft w:val="0"/>
      <w:marRight w:val="0"/>
      <w:marTop w:val="0"/>
      <w:marBottom w:val="0"/>
      <w:divBdr>
        <w:top w:val="none" w:sz="0" w:space="0" w:color="auto"/>
        <w:left w:val="none" w:sz="0" w:space="0" w:color="auto"/>
        <w:bottom w:val="none" w:sz="0" w:space="0" w:color="auto"/>
        <w:right w:val="none" w:sz="0" w:space="0" w:color="auto"/>
      </w:divBdr>
    </w:div>
    <w:div w:id="50888208">
      <w:bodyDiv w:val="1"/>
      <w:marLeft w:val="0"/>
      <w:marRight w:val="0"/>
      <w:marTop w:val="0"/>
      <w:marBottom w:val="0"/>
      <w:divBdr>
        <w:top w:val="none" w:sz="0" w:space="0" w:color="auto"/>
        <w:left w:val="none" w:sz="0" w:space="0" w:color="auto"/>
        <w:bottom w:val="none" w:sz="0" w:space="0" w:color="auto"/>
        <w:right w:val="none" w:sz="0" w:space="0" w:color="auto"/>
      </w:divBdr>
    </w:div>
    <w:div w:id="50926900">
      <w:bodyDiv w:val="1"/>
      <w:marLeft w:val="0"/>
      <w:marRight w:val="0"/>
      <w:marTop w:val="0"/>
      <w:marBottom w:val="0"/>
      <w:divBdr>
        <w:top w:val="none" w:sz="0" w:space="0" w:color="auto"/>
        <w:left w:val="none" w:sz="0" w:space="0" w:color="auto"/>
        <w:bottom w:val="none" w:sz="0" w:space="0" w:color="auto"/>
        <w:right w:val="none" w:sz="0" w:space="0" w:color="auto"/>
      </w:divBdr>
    </w:div>
    <w:div w:id="50928611">
      <w:bodyDiv w:val="1"/>
      <w:marLeft w:val="0"/>
      <w:marRight w:val="0"/>
      <w:marTop w:val="0"/>
      <w:marBottom w:val="0"/>
      <w:divBdr>
        <w:top w:val="none" w:sz="0" w:space="0" w:color="auto"/>
        <w:left w:val="none" w:sz="0" w:space="0" w:color="auto"/>
        <w:bottom w:val="none" w:sz="0" w:space="0" w:color="auto"/>
        <w:right w:val="none" w:sz="0" w:space="0" w:color="auto"/>
      </w:divBdr>
    </w:div>
    <w:div w:id="50930952">
      <w:bodyDiv w:val="1"/>
      <w:marLeft w:val="0"/>
      <w:marRight w:val="0"/>
      <w:marTop w:val="0"/>
      <w:marBottom w:val="0"/>
      <w:divBdr>
        <w:top w:val="none" w:sz="0" w:space="0" w:color="auto"/>
        <w:left w:val="none" w:sz="0" w:space="0" w:color="auto"/>
        <w:bottom w:val="none" w:sz="0" w:space="0" w:color="auto"/>
        <w:right w:val="none" w:sz="0" w:space="0" w:color="auto"/>
      </w:divBdr>
    </w:div>
    <w:div w:id="50931769">
      <w:bodyDiv w:val="1"/>
      <w:marLeft w:val="0"/>
      <w:marRight w:val="0"/>
      <w:marTop w:val="0"/>
      <w:marBottom w:val="0"/>
      <w:divBdr>
        <w:top w:val="none" w:sz="0" w:space="0" w:color="auto"/>
        <w:left w:val="none" w:sz="0" w:space="0" w:color="auto"/>
        <w:bottom w:val="none" w:sz="0" w:space="0" w:color="auto"/>
        <w:right w:val="none" w:sz="0" w:space="0" w:color="auto"/>
      </w:divBdr>
    </w:div>
    <w:div w:id="51004272">
      <w:bodyDiv w:val="1"/>
      <w:marLeft w:val="0"/>
      <w:marRight w:val="0"/>
      <w:marTop w:val="0"/>
      <w:marBottom w:val="0"/>
      <w:divBdr>
        <w:top w:val="none" w:sz="0" w:space="0" w:color="auto"/>
        <w:left w:val="none" w:sz="0" w:space="0" w:color="auto"/>
        <w:bottom w:val="none" w:sz="0" w:space="0" w:color="auto"/>
        <w:right w:val="none" w:sz="0" w:space="0" w:color="auto"/>
      </w:divBdr>
    </w:div>
    <w:div w:id="51005631">
      <w:bodyDiv w:val="1"/>
      <w:marLeft w:val="0"/>
      <w:marRight w:val="0"/>
      <w:marTop w:val="0"/>
      <w:marBottom w:val="0"/>
      <w:divBdr>
        <w:top w:val="none" w:sz="0" w:space="0" w:color="auto"/>
        <w:left w:val="none" w:sz="0" w:space="0" w:color="auto"/>
        <w:bottom w:val="none" w:sz="0" w:space="0" w:color="auto"/>
        <w:right w:val="none" w:sz="0" w:space="0" w:color="auto"/>
      </w:divBdr>
    </w:div>
    <w:div w:id="51005823">
      <w:bodyDiv w:val="1"/>
      <w:marLeft w:val="0"/>
      <w:marRight w:val="0"/>
      <w:marTop w:val="0"/>
      <w:marBottom w:val="0"/>
      <w:divBdr>
        <w:top w:val="none" w:sz="0" w:space="0" w:color="auto"/>
        <w:left w:val="none" w:sz="0" w:space="0" w:color="auto"/>
        <w:bottom w:val="none" w:sz="0" w:space="0" w:color="auto"/>
        <w:right w:val="none" w:sz="0" w:space="0" w:color="auto"/>
      </w:divBdr>
    </w:div>
    <w:div w:id="51076730">
      <w:bodyDiv w:val="1"/>
      <w:marLeft w:val="0"/>
      <w:marRight w:val="0"/>
      <w:marTop w:val="0"/>
      <w:marBottom w:val="0"/>
      <w:divBdr>
        <w:top w:val="none" w:sz="0" w:space="0" w:color="auto"/>
        <w:left w:val="none" w:sz="0" w:space="0" w:color="auto"/>
        <w:bottom w:val="none" w:sz="0" w:space="0" w:color="auto"/>
        <w:right w:val="none" w:sz="0" w:space="0" w:color="auto"/>
      </w:divBdr>
    </w:div>
    <w:div w:id="51078725">
      <w:bodyDiv w:val="1"/>
      <w:marLeft w:val="0"/>
      <w:marRight w:val="0"/>
      <w:marTop w:val="0"/>
      <w:marBottom w:val="0"/>
      <w:divBdr>
        <w:top w:val="none" w:sz="0" w:space="0" w:color="auto"/>
        <w:left w:val="none" w:sz="0" w:space="0" w:color="auto"/>
        <w:bottom w:val="none" w:sz="0" w:space="0" w:color="auto"/>
        <w:right w:val="none" w:sz="0" w:space="0" w:color="auto"/>
      </w:divBdr>
    </w:div>
    <w:div w:id="51082440">
      <w:bodyDiv w:val="1"/>
      <w:marLeft w:val="0"/>
      <w:marRight w:val="0"/>
      <w:marTop w:val="0"/>
      <w:marBottom w:val="0"/>
      <w:divBdr>
        <w:top w:val="none" w:sz="0" w:space="0" w:color="auto"/>
        <w:left w:val="none" w:sz="0" w:space="0" w:color="auto"/>
        <w:bottom w:val="none" w:sz="0" w:space="0" w:color="auto"/>
        <w:right w:val="none" w:sz="0" w:space="0" w:color="auto"/>
      </w:divBdr>
    </w:div>
    <w:div w:id="51122024">
      <w:bodyDiv w:val="1"/>
      <w:marLeft w:val="0"/>
      <w:marRight w:val="0"/>
      <w:marTop w:val="0"/>
      <w:marBottom w:val="0"/>
      <w:divBdr>
        <w:top w:val="none" w:sz="0" w:space="0" w:color="auto"/>
        <w:left w:val="none" w:sz="0" w:space="0" w:color="auto"/>
        <w:bottom w:val="none" w:sz="0" w:space="0" w:color="auto"/>
        <w:right w:val="none" w:sz="0" w:space="0" w:color="auto"/>
      </w:divBdr>
    </w:div>
    <w:div w:id="51127285">
      <w:bodyDiv w:val="1"/>
      <w:marLeft w:val="0"/>
      <w:marRight w:val="0"/>
      <w:marTop w:val="0"/>
      <w:marBottom w:val="0"/>
      <w:divBdr>
        <w:top w:val="none" w:sz="0" w:space="0" w:color="auto"/>
        <w:left w:val="none" w:sz="0" w:space="0" w:color="auto"/>
        <w:bottom w:val="none" w:sz="0" w:space="0" w:color="auto"/>
        <w:right w:val="none" w:sz="0" w:space="0" w:color="auto"/>
      </w:divBdr>
    </w:div>
    <w:div w:id="51196426">
      <w:bodyDiv w:val="1"/>
      <w:marLeft w:val="0"/>
      <w:marRight w:val="0"/>
      <w:marTop w:val="0"/>
      <w:marBottom w:val="0"/>
      <w:divBdr>
        <w:top w:val="none" w:sz="0" w:space="0" w:color="auto"/>
        <w:left w:val="none" w:sz="0" w:space="0" w:color="auto"/>
        <w:bottom w:val="none" w:sz="0" w:space="0" w:color="auto"/>
        <w:right w:val="none" w:sz="0" w:space="0" w:color="auto"/>
      </w:divBdr>
    </w:div>
    <w:div w:id="51199021">
      <w:bodyDiv w:val="1"/>
      <w:marLeft w:val="0"/>
      <w:marRight w:val="0"/>
      <w:marTop w:val="0"/>
      <w:marBottom w:val="0"/>
      <w:divBdr>
        <w:top w:val="none" w:sz="0" w:space="0" w:color="auto"/>
        <w:left w:val="none" w:sz="0" w:space="0" w:color="auto"/>
        <w:bottom w:val="none" w:sz="0" w:space="0" w:color="auto"/>
        <w:right w:val="none" w:sz="0" w:space="0" w:color="auto"/>
      </w:divBdr>
    </w:div>
    <w:div w:id="51199236">
      <w:bodyDiv w:val="1"/>
      <w:marLeft w:val="0"/>
      <w:marRight w:val="0"/>
      <w:marTop w:val="0"/>
      <w:marBottom w:val="0"/>
      <w:divBdr>
        <w:top w:val="none" w:sz="0" w:space="0" w:color="auto"/>
        <w:left w:val="none" w:sz="0" w:space="0" w:color="auto"/>
        <w:bottom w:val="none" w:sz="0" w:space="0" w:color="auto"/>
        <w:right w:val="none" w:sz="0" w:space="0" w:color="auto"/>
      </w:divBdr>
    </w:div>
    <w:div w:id="51201464">
      <w:bodyDiv w:val="1"/>
      <w:marLeft w:val="0"/>
      <w:marRight w:val="0"/>
      <w:marTop w:val="0"/>
      <w:marBottom w:val="0"/>
      <w:divBdr>
        <w:top w:val="none" w:sz="0" w:space="0" w:color="auto"/>
        <w:left w:val="none" w:sz="0" w:space="0" w:color="auto"/>
        <w:bottom w:val="none" w:sz="0" w:space="0" w:color="auto"/>
        <w:right w:val="none" w:sz="0" w:space="0" w:color="auto"/>
      </w:divBdr>
    </w:div>
    <w:div w:id="51202006">
      <w:bodyDiv w:val="1"/>
      <w:marLeft w:val="0"/>
      <w:marRight w:val="0"/>
      <w:marTop w:val="0"/>
      <w:marBottom w:val="0"/>
      <w:divBdr>
        <w:top w:val="none" w:sz="0" w:space="0" w:color="auto"/>
        <w:left w:val="none" w:sz="0" w:space="0" w:color="auto"/>
        <w:bottom w:val="none" w:sz="0" w:space="0" w:color="auto"/>
        <w:right w:val="none" w:sz="0" w:space="0" w:color="auto"/>
      </w:divBdr>
    </w:div>
    <w:div w:id="51269600">
      <w:bodyDiv w:val="1"/>
      <w:marLeft w:val="0"/>
      <w:marRight w:val="0"/>
      <w:marTop w:val="0"/>
      <w:marBottom w:val="0"/>
      <w:divBdr>
        <w:top w:val="none" w:sz="0" w:space="0" w:color="auto"/>
        <w:left w:val="none" w:sz="0" w:space="0" w:color="auto"/>
        <w:bottom w:val="none" w:sz="0" w:space="0" w:color="auto"/>
        <w:right w:val="none" w:sz="0" w:space="0" w:color="auto"/>
      </w:divBdr>
    </w:div>
    <w:div w:id="51270979">
      <w:bodyDiv w:val="1"/>
      <w:marLeft w:val="0"/>
      <w:marRight w:val="0"/>
      <w:marTop w:val="0"/>
      <w:marBottom w:val="0"/>
      <w:divBdr>
        <w:top w:val="none" w:sz="0" w:space="0" w:color="auto"/>
        <w:left w:val="none" w:sz="0" w:space="0" w:color="auto"/>
        <w:bottom w:val="none" w:sz="0" w:space="0" w:color="auto"/>
        <w:right w:val="none" w:sz="0" w:space="0" w:color="auto"/>
      </w:divBdr>
    </w:div>
    <w:div w:id="51315983">
      <w:bodyDiv w:val="1"/>
      <w:marLeft w:val="0"/>
      <w:marRight w:val="0"/>
      <w:marTop w:val="0"/>
      <w:marBottom w:val="0"/>
      <w:divBdr>
        <w:top w:val="none" w:sz="0" w:space="0" w:color="auto"/>
        <w:left w:val="none" w:sz="0" w:space="0" w:color="auto"/>
        <w:bottom w:val="none" w:sz="0" w:space="0" w:color="auto"/>
        <w:right w:val="none" w:sz="0" w:space="0" w:color="auto"/>
      </w:divBdr>
    </w:div>
    <w:div w:id="51317097">
      <w:bodyDiv w:val="1"/>
      <w:marLeft w:val="0"/>
      <w:marRight w:val="0"/>
      <w:marTop w:val="0"/>
      <w:marBottom w:val="0"/>
      <w:divBdr>
        <w:top w:val="none" w:sz="0" w:space="0" w:color="auto"/>
        <w:left w:val="none" w:sz="0" w:space="0" w:color="auto"/>
        <w:bottom w:val="none" w:sz="0" w:space="0" w:color="auto"/>
        <w:right w:val="none" w:sz="0" w:space="0" w:color="auto"/>
      </w:divBdr>
    </w:div>
    <w:div w:id="51317723">
      <w:bodyDiv w:val="1"/>
      <w:marLeft w:val="0"/>
      <w:marRight w:val="0"/>
      <w:marTop w:val="0"/>
      <w:marBottom w:val="0"/>
      <w:divBdr>
        <w:top w:val="none" w:sz="0" w:space="0" w:color="auto"/>
        <w:left w:val="none" w:sz="0" w:space="0" w:color="auto"/>
        <w:bottom w:val="none" w:sz="0" w:space="0" w:color="auto"/>
        <w:right w:val="none" w:sz="0" w:space="0" w:color="auto"/>
      </w:divBdr>
    </w:div>
    <w:div w:id="51319915">
      <w:bodyDiv w:val="1"/>
      <w:marLeft w:val="0"/>
      <w:marRight w:val="0"/>
      <w:marTop w:val="0"/>
      <w:marBottom w:val="0"/>
      <w:divBdr>
        <w:top w:val="none" w:sz="0" w:space="0" w:color="auto"/>
        <w:left w:val="none" w:sz="0" w:space="0" w:color="auto"/>
        <w:bottom w:val="none" w:sz="0" w:space="0" w:color="auto"/>
        <w:right w:val="none" w:sz="0" w:space="0" w:color="auto"/>
      </w:divBdr>
    </w:div>
    <w:div w:id="51346523">
      <w:bodyDiv w:val="1"/>
      <w:marLeft w:val="0"/>
      <w:marRight w:val="0"/>
      <w:marTop w:val="0"/>
      <w:marBottom w:val="0"/>
      <w:divBdr>
        <w:top w:val="none" w:sz="0" w:space="0" w:color="auto"/>
        <w:left w:val="none" w:sz="0" w:space="0" w:color="auto"/>
        <w:bottom w:val="none" w:sz="0" w:space="0" w:color="auto"/>
        <w:right w:val="none" w:sz="0" w:space="0" w:color="auto"/>
      </w:divBdr>
    </w:div>
    <w:div w:id="51347314">
      <w:bodyDiv w:val="1"/>
      <w:marLeft w:val="0"/>
      <w:marRight w:val="0"/>
      <w:marTop w:val="0"/>
      <w:marBottom w:val="0"/>
      <w:divBdr>
        <w:top w:val="none" w:sz="0" w:space="0" w:color="auto"/>
        <w:left w:val="none" w:sz="0" w:space="0" w:color="auto"/>
        <w:bottom w:val="none" w:sz="0" w:space="0" w:color="auto"/>
        <w:right w:val="none" w:sz="0" w:space="0" w:color="auto"/>
      </w:divBdr>
    </w:div>
    <w:div w:id="51387001">
      <w:bodyDiv w:val="1"/>
      <w:marLeft w:val="0"/>
      <w:marRight w:val="0"/>
      <w:marTop w:val="0"/>
      <w:marBottom w:val="0"/>
      <w:divBdr>
        <w:top w:val="none" w:sz="0" w:space="0" w:color="auto"/>
        <w:left w:val="none" w:sz="0" w:space="0" w:color="auto"/>
        <w:bottom w:val="none" w:sz="0" w:space="0" w:color="auto"/>
        <w:right w:val="none" w:sz="0" w:space="0" w:color="auto"/>
      </w:divBdr>
    </w:div>
    <w:div w:id="51387255">
      <w:bodyDiv w:val="1"/>
      <w:marLeft w:val="0"/>
      <w:marRight w:val="0"/>
      <w:marTop w:val="0"/>
      <w:marBottom w:val="0"/>
      <w:divBdr>
        <w:top w:val="none" w:sz="0" w:space="0" w:color="auto"/>
        <w:left w:val="none" w:sz="0" w:space="0" w:color="auto"/>
        <w:bottom w:val="none" w:sz="0" w:space="0" w:color="auto"/>
        <w:right w:val="none" w:sz="0" w:space="0" w:color="auto"/>
      </w:divBdr>
    </w:div>
    <w:div w:id="51389940">
      <w:bodyDiv w:val="1"/>
      <w:marLeft w:val="0"/>
      <w:marRight w:val="0"/>
      <w:marTop w:val="0"/>
      <w:marBottom w:val="0"/>
      <w:divBdr>
        <w:top w:val="none" w:sz="0" w:space="0" w:color="auto"/>
        <w:left w:val="none" w:sz="0" w:space="0" w:color="auto"/>
        <w:bottom w:val="none" w:sz="0" w:space="0" w:color="auto"/>
        <w:right w:val="none" w:sz="0" w:space="0" w:color="auto"/>
      </w:divBdr>
    </w:div>
    <w:div w:id="51392469">
      <w:bodyDiv w:val="1"/>
      <w:marLeft w:val="0"/>
      <w:marRight w:val="0"/>
      <w:marTop w:val="0"/>
      <w:marBottom w:val="0"/>
      <w:divBdr>
        <w:top w:val="none" w:sz="0" w:space="0" w:color="auto"/>
        <w:left w:val="none" w:sz="0" w:space="0" w:color="auto"/>
        <w:bottom w:val="none" w:sz="0" w:space="0" w:color="auto"/>
        <w:right w:val="none" w:sz="0" w:space="0" w:color="auto"/>
      </w:divBdr>
    </w:div>
    <w:div w:id="51393293">
      <w:bodyDiv w:val="1"/>
      <w:marLeft w:val="0"/>
      <w:marRight w:val="0"/>
      <w:marTop w:val="0"/>
      <w:marBottom w:val="0"/>
      <w:divBdr>
        <w:top w:val="none" w:sz="0" w:space="0" w:color="auto"/>
        <w:left w:val="none" w:sz="0" w:space="0" w:color="auto"/>
        <w:bottom w:val="none" w:sz="0" w:space="0" w:color="auto"/>
        <w:right w:val="none" w:sz="0" w:space="0" w:color="auto"/>
      </w:divBdr>
    </w:div>
    <w:div w:id="51393844">
      <w:bodyDiv w:val="1"/>
      <w:marLeft w:val="0"/>
      <w:marRight w:val="0"/>
      <w:marTop w:val="0"/>
      <w:marBottom w:val="0"/>
      <w:divBdr>
        <w:top w:val="none" w:sz="0" w:space="0" w:color="auto"/>
        <w:left w:val="none" w:sz="0" w:space="0" w:color="auto"/>
        <w:bottom w:val="none" w:sz="0" w:space="0" w:color="auto"/>
        <w:right w:val="none" w:sz="0" w:space="0" w:color="auto"/>
      </w:divBdr>
    </w:div>
    <w:div w:id="51394175">
      <w:bodyDiv w:val="1"/>
      <w:marLeft w:val="0"/>
      <w:marRight w:val="0"/>
      <w:marTop w:val="0"/>
      <w:marBottom w:val="0"/>
      <w:divBdr>
        <w:top w:val="none" w:sz="0" w:space="0" w:color="auto"/>
        <w:left w:val="none" w:sz="0" w:space="0" w:color="auto"/>
        <w:bottom w:val="none" w:sz="0" w:space="0" w:color="auto"/>
        <w:right w:val="none" w:sz="0" w:space="0" w:color="auto"/>
      </w:divBdr>
    </w:div>
    <w:div w:id="51394808">
      <w:bodyDiv w:val="1"/>
      <w:marLeft w:val="0"/>
      <w:marRight w:val="0"/>
      <w:marTop w:val="0"/>
      <w:marBottom w:val="0"/>
      <w:divBdr>
        <w:top w:val="none" w:sz="0" w:space="0" w:color="auto"/>
        <w:left w:val="none" w:sz="0" w:space="0" w:color="auto"/>
        <w:bottom w:val="none" w:sz="0" w:space="0" w:color="auto"/>
        <w:right w:val="none" w:sz="0" w:space="0" w:color="auto"/>
      </w:divBdr>
    </w:div>
    <w:div w:id="51462429">
      <w:bodyDiv w:val="1"/>
      <w:marLeft w:val="0"/>
      <w:marRight w:val="0"/>
      <w:marTop w:val="0"/>
      <w:marBottom w:val="0"/>
      <w:divBdr>
        <w:top w:val="none" w:sz="0" w:space="0" w:color="auto"/>
        <w:left w:val="none" w:sz="0" w:space="0" w:color="auto"/>
        <w:bottom w:val="none" w:sz="0" w:space="0" w:color="auto"/>
        <w:right w:val="none" w:sz="0" w:space="0" w:color="auto"/>
      </w:divBdr>
    </w:div>
    <w:div w:id="51463175">
      <w:bodyDiv w:val="1"/>
      <w:marLeft w:val="0"/>
      <w:marRight w:val="0"/>
      <w:marTop w:val="0"/>
      <w:marBottom w:val="0"/>
      <w:divBdr>
        <w:top w:val="none" w:sz="0" w:space="0" w:color="auto"/>
        <w:left w:val="none" w:sz="0" w:space="0" w:color="auto"/>
        <w:bottom w:val="none" w:sz="0" w:space="0" w:color="auto"/>
        <w:right w:val="none" w:sz="0" w:space="0" w:color="auto"/>
      </w:divBdr>
    </w:div>
    <w:div w:id="51464126">
      <w:bodyDiv w:val="1"/>
      <w:marLeft w:val="0"/>
      <w:marRight w:val="0"/>
      <w:marTop w:val="0"/>
      <w:marBottom w:val="0"/>
      <w:divBdr>
        <w:top w:val="none" w:sz="0" w:space="0" w:color="auto"/>
        <w:left w:val="none" w:sz="0" w:space="0" w:color="auto"/>
        <w:bottom w:val="none" w:sz="0" w:space="0" w:color="auto"/>
        <w:right w:val="none" w:sz="0" w:space="0" w:color="auto"/>
      </w:divBdr>
    </w:div>
    <w:div w:id="51465432">
      <w:bodyDiv w:val="1"/>
      <w:marLeft w:val="0"/>
      <w:marRight w:val="0"/>
      <w:marTop w:val="0"/>
      <w:marBottom w:val="0"/>
      <w:divBdr>
        <w:top w:val="none" w:sz="0" w:space="0" w:color="auto"/>
        <w:left w:val="none" w:sz="0" w:space="0" w:color="auto"/>
        <w:bottom w:val="none" w:sz="0" w:space="0" w:color="auto"/>
        <w:right w:val="none" w:sz="0" w:space="0" w:color="auto"/>
      </w:divBdr>
    </w:div>
    <w:div w:id="51466820">
      <w:bodyDiv w:val="1"/>
      <w:marLeft w:val="0"/>
      <w:marRight w:val="0"/>
      <w:marTop w:val="0"/>
      <w:marBottom w:val="0"/>
      <w:divBdr>
        <w:top w:val="none" w:sz="0" w:space="0" w:color="auto"/>
        <w:left w:val="none" w:sz="0" w:space="0" w:color="auto"/>
        <w:bottom w:val="none" w:sz="0" w:space="0" w:color="auto"/>
        <w:right w:val="none" w:sz="0" w:space="0" w:color="auto"/>
      </w:divBdr>
    </w:div>
    <w:div w:id="51469389">
      <w:bodyDiv w:val="1"/>
      <w:marLeft w:val="0"/>
      <w:marRight w:val="0"/>
      <w:marTop w:val="0"/>
      <w:marBottom w:val="0"/>
      <w:divBdr>
        <w:top w:val="none" w:sz="0" w:space="0" w:color="auto"/>
        <w:left w:val="none" w:sz="0" w:space="0" w:color="auto"/>
        <w:bottom w:val="none" w:sz="0" w:space="0" w:color="auto"/>
        <w:right w:val="none" w:sz="0" w:space="0" w:color="auto"/>
      </w:divBdr>
    </w:div>
    <w:div w:id="51511434">
      <w:bodyDiv w:val="1"/>
      <w:marLeft w:val="0"/>
      <w:marRight w:val="0"/>
      <w:marTop w:val="0"/>
      <w:marBottom w:val="0"/>
      <w:divBdr>
        <w:top w:val="none" w:sz="0" w:space="0" w:color="auto"/>
        <w:left w:val="none" w:sz="0" w:space="0" w:color="auto"/>
        <w:bottom w:val="none" w:sz="0" w:space="0" w:color="auto"/>
        <w:right w:val="none" w:sz="0" w:space="0" w:color="auto"/>
      </w:divBdr>
    </w:div>
    <w:div w:id="51538474">
      <w:bodyDiv w:val="1"/>
      <w:marLeft w:val="0"/>
      <w:marRight w:val="0"/>
      <w:marTop w:val="0"/>
      <w:marBottom w:val="0"/>
      <w:divBdr>
        <w:top w:val="none" w:sz="0" w:space="0" w:color="auto"/>
        <w:left w:val="none" w:sz="0" w:space="0" w:color="auto"/>
        <w:bottom w:val="none" w:sz="0" w:space="0" w:color="auto"/>
        <w:right w:val="none" w:sz="0" w:space="0" w:color="auto"/>
      </w:divBdr>
    </w:div>
    <w:div w:id="51538861">
      <w:bodyDiv w:val="1"/>
      <w:marLeft w:val="0"/>
      <w:marRight w:val="0"/>
      <w:marTop w:val="0"/>
      <w:marBottom w:val="0"/>
      <w:divBdr>
        <w:top w:val="none" w:sz="0" w:space="0" w:color="auto"/>
        <w:left w:val="none" w:sz="0" w:space="0" w:color="auto"/>
        <w:bottom w:val="none" w:sz="0" w:space="0" w:color="auto"/>
        <w:right w:val="none" w:sz="0" w:space="0" w:color="auto"/>
      </w:divBdr>
    </w:div>
    <w:div w:id="51542221">
      <w:bodyDiv w:val="1"/>
      <w:marLeft w:val="0"/>
      <w:marRight w:val="0"/>
      <w:marTop w:val="0"/>
      <w:marBottom w:val="0"/>
      <w:divBdr>
        <w:top w:val="none" w:sz="0" w:space="0" w:color="auto"/>
        <w:left w:val="none" w:sz="0" w:space="0" w:color="auto"/>
        <w:bottom w:val="none" w:sz="0" w:space="0" w:color="auto"/>
        <w:right w:val="none" w:sz="0" w:space="0" w:color="auto"/>
      </w:divBdr>
    </w:div>
    <w:div w:id="51542277">
      <w:bodyDiv w:val="1"/>
      <w:marLeft w:val="0"/>
      <w:marRight w:val="0"/>
      <w:marTop w:val="0"/>
      <w:marBottom w:val="0"/>
      <w:divBdr>
        <w:top w:val="none" w:sz="0" w:space="0" w:color="auto"/>
        <w:left w:val="none" w:sz="0" w:space="0" w:color="auto"/>
        <w:bottom w:val="none" w:sz="0" w:space="0" w:color="auto"/>
        <w:right w:val="none" w:sz="0" w:space="0" w:color="auto"/>
      </w:divBdr>
    </w:div>
    <w:div w:id="51581859">
      <w:bodyDiv w:val="1"/>
      <w:marLeft w:val="0"/>
      <w:marRight w:val="0"/>
      <w:marTop w:val="0"/>
      <w:marBottom w:val="0"/>
      <w:divBdr>
        <w:top w:val="none" w:sz="0" w:space="0" w:color="auto"/>
        <w:left w:val="none" w:sz="0" w:space="0" w:color="auto"/>
        <w:bottom w:val="none" w:sz="0" w:space="0" w:color="auto"/>
        <w:right w:val="none" w:sz="0" w:space="0" w:color="auto"/>
      </w:divBdr>
    </w:div>
    <w:div w:id="51585267">
      <w:bodyDiv w:val="1"/>
      <w:marLeft w:val="0"/>
      <w:marRight w:val="0"/>
      <w:marTop w:val="0"/>
      <w:marBottom w:val="0"/>
      <w:divBdr>
        <w:top w:val="none" w:sz="0" w:space="0" w:color="auto"/>
        <w:left w:val="none" w:sz="0" w:space="0" w:color="auto"/>
        <w:bottom w:val="none" w:sz="0" w:space="0" w:color="auto"/>
        <w:right w:val="none" w:sz="0" w:space="0" w:color="auto"/>
      </w:divBdr>
    </w:div>
    <w:div w:id="51586480">
      <w:bodyDiv w:val="1"/>
      <w:marLeft w:val="0"/>
      <w:marRight w:val="0"/>
      <w:marTop w:val="0"/>
      <w:marBottom w:val="0"/>
      <w:divBdr>
        <w:top w:val="none" w:sz="0" w:space="0" w:color="auto"/>
        <w:left w:val="none" w:sz="0" w:space="0" w:color="auto"/>
        <w:bottom w:val="none" w:sz="0" w:space="0" w:color="auto"/>
        <w:right w:val="none" w:sz="0" w:space="0" w:color="auto"/>
      </w:divBdr>
    </w:div>
    <w:div w:id="51731755">
      <w:bodyDiv w:val="1"/>
      <w:marLeft w:val="0"/>
      <w:marRight w:val="0"/>
      <w:marTop w:val="0"/>
      <w:marBottom w:val="0"/>
      <w:divBdr>
        <w:top w:val="none" w:sz="0" w:space="0" w:color="auto"/>
        <w:left w:val="none" w:sz="0" w:space="0" w:color="auto"/>
        <w:bottom w:val="none" w:sz="0" w:space="0" w:color="auto"/>
        <w:right w:val="none" w:sz="0" w:space="0" w:color="auto"/>
      </w:divBdr>
    </w:div>
    <w:div w:id="51733363">
      <w:bodyDiv w:val="1"/>
      <w:marLeft w:val="0"/>
      <w:marRight w:val="0"/>
      <w:marTop w:val="0"/>
      <w:marBottom w:val="0"/>
      <w:divBdr>
        <w:top w:val="none" w:sz="0" w:space="0" w:color="auto"/>
        <w:left w:val="none" w:sz="0" w:space="0" w:color="auto"/>
        <w:bottom w:val="none" w:sz="0" w:space="0" w:color="auto"/>
        <w:right w:val="none" w:sz="0" w:space="0" w:color="auto"/>
      </w:divBdr>
    </w:div>
    <w:div w:id="51774827">
      <w:bodyDiv w:val="1"/>
      <w:marLeft w:val="0"/>
      <w:marRight w:val="0"/>
      <w:marTop w:val="0"/>
      <w:marBottom w:val="0"/>
      <w:divBdr>
        <w:top w:val="none" w:sz="0" w:space="0" w:color="auto"/>
        <w:left w:val="none" w:sz="0" w:space="0" w:color="auto"/>
        <w:bottom w:val="none" w:sz="0" w:space="0" w:color="auto"/>
        <w:right w:val="none" w:sz="0" w:space="0" w:color="auto"/>
      </w:divBdr>
    </w:div>
    <w:div w:id="51774950">
      <w:bodyDiv w:val="1"/>
      <w:marLeft w:val="0"/>
      <w:marRight w:val="0"/>
      <w:marTop w:val="0"/>
      <w:marBottom w:val="0"/>
      <w:divBdr>
        <w:top w:val="none" w:sz="0" w:space="0" w:color="auto"/>
        <w:left w:val="none" w:sz="0" w:space="0" w:color="auto"/>
        <w:bottom w:val="none" w:sz="0" w:space="0" w:color="auto"/>
        <w:right w:val="none" w:sz="0" w:space="0" w:color="auto"/>
      </w:divBdr>
    </w:div>
    <w:div w:id="51777404">
      <w:bodyDiv w:val="1"/>
      <w:marLeft w:val="0"/>
      <w:marRight w:val="0"/>
      <w:marTop w:val="0"/>
      <w:marBottom w:val="0"/>
      <w:divBdr>
        <w:top w:val="none" w:sz="0" w:space="0" w:color="auto"/>
        <w:left w:val="none" w:sz="0" w:space="0" w:color="auto"/>
        <w:bottom w:val="none" w:sz="0" w:space="0" w:color="auto"/>
        <w:right w:val="none" w:sz="0" w:space="0" w:color="auto"/>
      </w:divBdr>
    </w:div>
    <w:div w:id="51777580">
      <w:bodyDiv w:val="1"/>
      <w:marLeft w:val="0"/>
      <w:marRight w:val="0"/>
      <w:marTop w:val="0"/>
      <w:marBottom w:val="0"/>
      <w:divBdr>
        <w:top w:val="none" w:sz="0" w:space="0" w:color="auto"/>
        <w:left w:val="none" w:sz="0" w:space="0" w:color="auto"/>
        <w:bottom w:val="none" w:sz="0" w:space="0" w:color="auto"/>
        <w:right w:val="none" w:sz="0" w:space="0" w:color="auto"/>
      </w:divBdr>
    </w:div>
    <w:div w:id="51777642">
      <w:bodyDiv w:val="1"/>
      <w:marLeft w:val="0"/>
      <w:marRight w:val="0"/>
      <w:marTop w:val="0"/>
      <w:marBottom w:val="0"/>
      <w:divBdr>
        <w:top w:val="none" w:sz="0" w:space="0" w:color="auto"/>
        <w:left w:val="none" w:sz="0" w:space="0" w:color="auto"/>
        <w:bottom w:val="none" w:sz="0" w:space="0" w:color="auto"/>
        <w:right w:val="none" w:sz="0" w:space="0" w:color="auto"/>
      </w:divBdr>
    </w:div>
    <w:div w:id="51777858">
      <w:bodyDiv w:val="1"/>
      <w:marLeft w:val="0"/>
      <w:marRight w:val="0"/>
      <w:marTop w:val="0"/>
      <w:marBottom w:val="0"/>
      <w:divBdr>
        <w:top w:val="none" w:sz="0" w:space="0" w:color="auto"/>
        <w:left w:val="none" w:sz="0" w:space="0" w:color="auto"/>
        <w:bottom w:val="none" w:sz="0" w:space="0" w:color="auto"/>
        <w:right w:val="none" w:sz="0" w:space="0" w:color="auto"/>
      </w:divBdr>
    </w:div>
    <w:div w:id="51779411">
      <w:bodyDiv w:val="1"/>
      <w:marLeft w:val="0"/>
      <w:marRight w:val="0"/>
      <w:marTop w:val="0"/>
      <w:marBottom w:val="0"/>
      <w:divBdr>
        <w:top w:val="none" w:sz="0" w:space="0" w:color="auto"/>
        <w:left w:val="none" w:sz="0" w:space="0" w:color="auto"/>
        <w:bottom w:val="none" w:sz="0" w:space="0" w:color="auto"/>
        <w:right w:val="none" w:sz="0" w:space="0" w:color="auto"/>
      </w:divBdr>
    </w:div>
    <w:div w:id="51779412">
      <w:bodyDiv w:val="1"/>
      <w:marLeft w:val="0"/>
      <w:marRight w:val="0"/>
      <w:marTop w:val="0"/>
      <w:marBottom w:val="0"/>
      <w:divBdr>
        <w:top w:val="none" w:sz="0" w:space="0" w:color="auto"/>
        <w:left w:val="none" w:sz="0" w:space="0" w:color="auto"/>
        <w:bottom w:val="none" w:sz="0" w:space="0" w:color="auto"/>
        <w:right w:val="none" w:sz="0" w:space="0" w:color="auto"/>
      </w:divBdr>
    </w:div>
    <w:div w:id="51781789">
      <w:bodyDiv w:val="1"/>
      <w:marLeft w:val="0"/>
      <w:marRight w:val="0"/>
      <w:marTop w:val="0"/>
      <w:marBottom w:val="0"/>
      <w:divBdr>
        <w:top w:val="none" w:sz="0" w:space="0" w:color="auto"/>
        <w:left w:val="none" w:sz="0" w:space="0" w:color="auto"/>
        <w:bottom w:val="none" w:sz="0" w:space="0" w:color="auto"/>
        <w:right w:val="none" w:sz="0" w:space="0" w:color="auto"/>
      </w:divBdr>
    </w:div>
    <w:div w:id="51853509">
      <w:bodyDiv w:val="1"/>
      <w:marLeft w:val="0"/>
      <w:marRight w:val="0"/>
      <w:marTop w:val="0"/>
      <w:marBottom w:val="0"/>
      <w:divBdr>
        <w:top w:val="none" w:sz="0" w:space="0" w:color="auto"/>
        <w:left w:val="none" w:sz="0" w:space="0" w:color="auto"/>
        <w:bottom w:val="none" w:sz="0" w:space="0" w:color="auto"/>
        <w:right w:val="none" w:sz="0" w:space="0" w:color="auto"/>
      </w:divBdr>
    </w:div>
    <w:div w:id="51925160">
      <w:bodyDiv w:val="1"/>
      <w:marLeft w:val="0"/>
      <w:marRight w:val="0"/>
      <w:marTop w:val="0"/>
      <w:marBottom w:val="0"/>
      <w:divBdr>
        <w:top w:val="none" w:sz="0" w:space="0" w:color="auto"/>
        <w:left w:val="none" w:sz="0" w:space="0" w:color="auto"/>
        <w:bottom w:val="none" w:sz="0" w:space="0" w:color="auto"/>
        <w:right w:val="none" w:sz="0" w:space="0" w:color="auto"/>
      </w:divBdr>
    </w:div>
    <w:div w:id="51927729">
      <w:bodyDiv w:val="1"/>
      <w:marLeft w:val="0"/>
      <w:marRight w:val="0"/>
      <w:marTop w:val="0"/>
      <w:marBottom w:val="0"/>
      <w:divBdr>
        <w:top w:val="none" w:sz="0" w:space="0" w:color="auto"/>
        <w:left w:val="none" w:sz="0" w:space="0" w:color="auto"/>
        <w:bottom w:val="none" w:sz="0" w:space="0" w:color="auto"/>
        <w:right w:val="none" w:sz="0" w:space="0" w:color="auto"/>
      </w:divBdr>
    </w:div>
    <w:div w:id="51929305">
      <w:bodyDiv w:val="1"/>
      <w:marLeft w:val="0"/>
      <w:marRight w:val="0"/>
      <w:marTop w:val="0"/>
      <w:marBottom w:val="0"/>
      <w:divBdr>
        <w:top w:val="none" w:sz="0" w:space="0" w:color="auto"/>
        <w:left w:val="none" w:sz="0" w:space="0" w:color="auto"/>
        <w:bottom w:val="none" w:sz="0" w:space="0" w:color="auto"/>
        <w:right w:val="none" w:sz="0" w:space="0" w:color="auto"/>
      </w:divBdr>
    </w:div>
    <w:div w:id="51930207">
      <w:bodyDiv w:val="1"/>
      <w:marLeft w:val="0"/>
      <w:marRight w:val="0"/>
      <w:marTop w:val="0"/>
      <w:marBottom w:val="0"/>
      <w:divBdr>
        <w:top w:val="none" w:sz="0" w:space="0" w:color="auto"/>
        <w:left w:val="none" w:sz="0" w:space="0" w:color="auto"/>
        <w:bottom w:val="none" w:sz="0" w:space="0" w:color="auto"/>
        <w:right w:val="none" w:sz="0" w:space="0" w:color="auto"/>
      </w:divBdr>
    </w:div>
    <w:div w:id="51931119">
      <w:bodyDiv w:val="1"/>
      <w:marLeft w:val="0"/>
      <w:marRight w:val="0"/>
      <w:marTop w:val="0"/>
      <w:marBottom w:val="0"/>
      <w:divBdr>
        <w:top w:val="none" w:sz="0" w:space="0" w:color="auto"/>
        <w:left w:val="none" w:sz="0" w:space="0" w:color="auto"/>
        <w:bottom w:val="none" w:sz="0" w:space="0" w:color="auto"/>
        <w:right w:val="none" w:sz="0" w:space="0" w:color="auto"/>
      </w:divBdr>
    </w:div>
    <w:div w:id="51970225">
      <w:bodyDiv w:val="1"/>
      <w:marLeft w:val="0"/>
      <w:marRight w:val="0"/>
      <w:marTop w:val="0"/>
      <w:marBottom w:val="0"/>
      <w:divBdr>
        <w:top w:val="none" w:sz="0" w:space="0" w:color="auto"/>
        <w:left w:val="none" w:sz="0" w:space="0" w:color="auto"/>
        <w:bottom w:val="none" w:sz="0" w:space="0" w:color="auto"/>
        <w:right w:val="none" w:sz="0" w:space="0" w:color="auto"/>
      </w:divBdr>
    </w:div>
    <w:div w:id="51974539">
      <w:bodyDiv w:val="1"/>
      <w:marLeft w:val="0"/>
      <w:marRight w:val="0"/>
      <w:marTop w:val="0"/>
      <w:marBottom w:val="0"/>
      <w:divBdr>
        <w:top w:val="none" w:sz="0" w:space="0" w:color="auto"/>
        <w:left w:val="none" w:sz="0" w:space="0" w:color="auto"/>
        <w:bottom w:val="none" w:sz="0" w:space="0" w:color="auto"/>
        <w:right w:val="none" w:sz="0" w:space="0" w:color="auto"/>
      </w:divBdr>
    </w:div>
    <w:div w:id="51975823">
      <w:bodyDiv w:val="1"/>
      <w:marLeft w:val="0"/>
      <w:marRight w:val="0"/>
      <w:marTop w:val="0"/>
      <w:marBottom w:val="0"/>
      <w:divBdr>
        <w:top w:val="none" w:sz="0" w:space="0" w:color="auto"/>
        <w:left w:val="none" w:sz="0" w:space="0" w:color="auto"/>
        <w:bottom w:val="none" w:sz="0" w:space="0" w:color="auto"/>
        <w:right w:val="none" w:sz="0" w:space="0" w:color="auto"/>
      </w:divBdr>
    </w:div>
    <w:div w:id="52043266">
      <w:bodyDiv w:val="1"/>
      <w:marLeft w:val="0"/>
      <w:marRight w:val="0"/>
      <w:marTop w:val="0"/>
      <w:marBottom w:val="0"/>
      <w:divBdr>
        <w:top w:val="none" w:sz="0" w:space="0" w:color="auto"/>
        <w:left w:val="none" w:sz="0" w:space="0" w:color="auto"/>
        <w:bottom w:val="none" w:sz="0" w:space="0" w:color="auto"/>
        <w:right w:val="none" w:sz="0" w:space="0" w:color="auto"/>
      </w:divBdr>
    </w:div>
    <w:div w:id="52043660">
      <w:bodyDiv w:val="1"/>
      <w:marLeft w:val="0"/>
      <w:marRight w:val="0"/>
      <w:marTop w:val="0"/>
      <w:marBottom w:val="0"/>
      <w:divBdr>
        <w:top w:val="none" w:sz="0" w:space="0" w:color="auto"/>
        <w:left w:val="none" w:sz="0" w:space="0" w:color="auto"/>
        <w:bottom w:val="none" w:sz="0" w:space="0" w:color="auto"/>
        <w:right w:val="none" w:sz="0" w:space="0" w:color="auto"/>
      </w:divBdr>
    </w:div>
    <w:div w:id="52046612">
      <w:bodyDiv w:val="1"/>
      <w:marLeft w:val="0"/>
      <w:marRight w:val="0"/>
      <w:marTop w:val="0"/>
      <w:marBottom w:val="0"/>
      <w:divBdr>
        <w:top w:val="none" w:sz="0" w:space="0" w:color="auto"/>
        <w:left w:val="none" w:sz="0" w:space="0" w:color="auto"/>
        <w:bottom w:val="none" w:sz="0" w:space="0" w:color="auto"/>
        <w:right w:val="none" w:sz="0" w:space="0" w:color="auto"/>
      </w:divBdr>
    </w:div>
    <w:div w:id="52046809">
      <w:bodyDiv w:val="1"/>
      <w:marLeft w:val="0"/>
      <w:marRight w:val="0"/>
      <w:marTop w:val="0"/>
      <w:marBottom w:val="0"/>
      <w:divBdr>
        <w:top w:val="none" w:sz="0" w:space="0" w:color="auto"/>
        <w:left w:val="none" w:sz="0" w:space="0" w:color="auto"/>
        <w:bottom w:val="none" w:sz="0" w:space="0" w:color="auto"/>
        <w:right w:val="none" w:sz="0" w:space="0" w:color="auto"/>
      </w:divBdr>
    </w:div>
    <w:div w:id="52046862">
      <w:bodyDiv w:val="1"/>
      <w:marLeft w:val="0"/>
      <w:marRight w:val="0"/>
      <w:marTop w:val="0"/>
      <w:marBottom w:val="0"/>
      <w:divBdr>
        <w:top w:val="none" w:sz="0" w:space="0" w:color="auto"/>
        <w:left w:val="none" w:sz="0" w:space="0" w:color="auto"/>
        <w:bottom w:val="none" w:sz="0" w:space="0" w:color="auto"/>
        <w:right w:val="none" w:sz="0" w:space="0" w:color="auto"/>
      </w:divBdr>
    </w:div>
    <w:div w:id="52051060">
      <w:bodyDiv w:val="1"/>
      <w:marLeft w:val="0"/>
      <w:marRight w:val="0"/>
      <w:marTop w:val="0"/>
      <w:marBottom w:val="0"/>
      <w:divBdr>
        <w:top w:val="none" w:sz="0" w:space="0" w:color="auto"/>
        <w:left w:val="none" w:sz="0" w:space="0" w:color="auto"/>
        <w:bottom w:val="none" w:sz="0" w:space="0" w:color="auto"/>
        <w:right w:val="none" w:sz="0" w:space="0" w:color="auto"/>
      </w:divBdr>
    </w:div>
    <w:div w:id="52118752">
      <w:bodyDiv w:val="1"/>
      <w:marLeft w:val="0"/>
      <w:marRight w:val="0"/>
      <w:marTop w:val="0"/>
      <w:marBottom w:val="0"/>
      <w:divBdr>
        <w:top w:val="none" w:sz="0" w:space="0" w:color="auto"/>
        <w:left w:val="none" w:sz="0" w:space="0" w:color="auto"/>
        <w:bottom w:val="none" w:sz="0" w:space="0" w:color="auto"/>
        <w:right w:val="none" w:sz="0" w:space="0" w:color="auto"/>
      </w:divBdr>
    </w:div>
    <w:div w:id="52121310">
      <w:bodyDiv w:val="1"/>
      <w:marLeft w:val="0"/>
      <w:marRight w:val="0"/>
      <w:marTop w:val="0"/>
      <w:marBottom w:val="0"/>
      <w:divBdr>
        <w:top w:val="none" w:sz="0" w:space="0" w:color="auto"/>
        <w:left w:val="none" w:sz="0" w:space="0" w:color="auto"/>
        <w:bottom w:val="none" w:sz="0" w:space="0" w:color="auto"/>
        <w:right w:val="none" w:sz="0" w:space="0" w:color="auto"/>
      </w:divBdr>
    </w:div>
    <w:div w:id="52122878">
      <w:bodyDiv w:val="1"/>
      <w:marLeft w:val="0"/>
      <w:marRight w:val="0"/>
      <w:marTop w:val="0"/>
      <w:marBottom w:val="0"/>
      <w:divBdr>
        <w:top w:val="none" w:sz="0" w:space="0" w:color="auto"/>
        <w:left w:val="none" w:sz="0" w:space="0" w:color="auto"/>
        <w:bottom w:val="none" w:sz="0" w:space="0" w:color="auto"/>
        <w:right w:val="none" w:sz="0" w:space="0" w:color="auto"/>
      </w:divBdr>
    </w:div>
    <w:div w:id="52168607">
      <w:bodyDiv w:val="1"/>
      <w:marLeft w:val="0"/>
      <w:marRight w:val="0"/>
      <w:marTop w:val="0"/>
      <w:marBottom w:val="0"/>
      <w:divBdr>
        <w:top w:val="none" w:sz="0" w:space="0" w:color="auto"/>
        <w:left w:val="none" w:sz="0" w:space="0" w:color="auto"/>
        <w:bottom w:val="none" w:sz="0" w:space="0" w:color="auto"/>
        <w:right w:val="none" w:sz="0" w:space="0" w:color="auto"/>
      </w:divBdr>
    </w:div>
    <w:div w:id="52194493">
      <w:bodyDiv w:val="1"/>
      <w:marLeft w:val="0"/>
      <w:marRight w:val="0"/>
      <w:marTop w:val="0"/>
      <w:marBottom w:val="0"/>
      <w:divBdr>
        <w:top w:val="none" w:sz="0" w:space="0" w:color="auto"/>
        <w:left w:val="none" w:sz="0" w:space="0" w:color="auto"/>
        <w:bottom w:val="none" w:sz="0" w:space="0" w:color="auto"/>
        <w:right w:val="none" w:sz="0" w:space="0" w:color="auto"/>
      </w:divBdr>
    </w:div>
    <w:div w:id="52196733">
      <w:bodyDiv w:val="1"/>
      <w:marLeft w:val="0"/>
      <w:marRight w:val="0"/>
      <w:marTop w:val="0"/>
      <w:marBottom w:val="0"/>
      <w:divBdr>
        <w:top w:val="none" w:sz="0" w:space="0" w:color="auto"/>
        <w:left w:val="none" w:sz="0" w:space="0" w:color="auto"/>
        <w:bottom w:val="none" w:sz="0" w:space="0" w:color="auto"/>
        <w:right w:val="none" w:sz="0" w:space="0" w:color="auto"/>
      </w:divBdr>
    </w:div>
    <w:div w:id="52196847">
      <w:bodyDiv w:val="1"/>
      <w:marLeft w:val="0"/>
      <w:marRight w:val="0"/>
      <w:marTop w:val="0"/>
      <w:marBottom w:val="0"/>
      <w:divBdr>
        <w:top w:val="none" w:sz="0" w:space="0" w:color="auto"/>
        <w:left w:val="none" w:sz="0" w:space="0" w:color="auto"/>
        <w:bottom w:val="none" w:sz="0" w:space="0" w:color="auto"/>
        <w:right w:val="none" w:sz="0" w:space="0" w:color="auto"/>
      </w:divBdr>
    </w:div>
    <w:div w:id="52198075">
      <w:bodyDiv w:val="1"/>
      <w:marLeft w:val="0"/>
      <w:marRight w:val="0"/>
      <w:marTop w:val="0"/>
      <w:marBottom w:val="0"/>
      <w:divBdr>
        <w:top w:val="none" w:sz="0" w:space="0" w:color="auto"/>
        <w:left w:val="none" w:sz="0" w:space="0" w:color="auto"/>
        <w:bottom w:val="none" w:sz="0" w:space="0" w:color="auto"/>
        <w:right w:val="none" w:sz="0" w:space="0" w:color="auto"/>
      </w:divBdr>
    </w:div>
    <w:div w:id="52198099">
      <w:bodyDiv w:val="1"/>
      <w:marLeft w:val="0"/>
      <w:marRight w:val="0"/>
      <w:marTop w:val="0"/>
      <w:marBottom w:val="0"/>
      <w:divBdr>
        <w:top w:val="none" w:sz="0" w:space="0" w:color="auto"/>
        <w:left w:val="none" w:sz="0" w:space="0" w:color="auto"/>
        <w:bottom w:val="none" w:sz="0" w:space="0" w:color="auto"/>
        <w:right w:val="none" w:sz="0" w:space="0" w:color="auto"/>
      </w:divBdr>
    </w:div>
    <w:div w:id="52199232">
      <w:bodyDiv w:val="1"/>
      <w:marLeft w:val="0"/>
      <w:marRight w:val="0"/>
      <w:marTop w:val="0"/>
      <w:marBottom w:val="0"/>
      <w:divBdr>
        <w:top w:val="none" w:sz="0" w:space="0" w:color="auto"/>
        <w:left w:val="none" w:sz="0" w:space="0" w:color="auto"/>
        <w:bottom w:val="none" w:sz="0" w:space="0" w:color="auto"/>
        <w:right w:val="none" w:sz="0" w:space="0" w:color="auto"/>
      </w:divBdr>
    </w:div>
    <w:div w:id="52235152">
      <w:bodyDiv w:val="1"/>
      <w:marLeft w:val="0"/>
      <w:marRight w:val="0"/>
      <w:marTop w:val="0"/>
      <w:marBottom w:val="0"/>
      <w:divBdr>
        <w:top w:val="none" w:sz="0" w:space="0" w:color="auto"/>
        <w:left w:val="none" w:sz="0" w:space="0" w:color="auto"/>
        <w:bottom w:val="none" w:sz="0" w:space="0" w:color="auto"/>
        <w:right w:val="none" w:sz="0" w:space="0" w:color="auto"/>
      </w:divBdr>
    </w:div>
    <w:div w:id="52235770">
      <w:bodyDiv w:val="1"/>
      <w:marLeft w:val="0"/>
      <w:marRight w:val="0"/>
      <w:marTop w:val="0"/>
      <w:marBottom w:val="0"/>
      <w:divBdr>
        <w:top w:val="none" w:sz="0" w:space="0" w:color="auto"/>
        <w:left w:val="none" w:sz="0" w:space="0" w:color="auto"/>
        <w:bottom w:val="none" w:sz="0" w:space="0" w:color="auto"/>
        <w:right w:val="none" w:sz="0" w:space="0" w:color="auto"/>
      </w:divBdr>
    </w:div>
    <w:div w:id="52240170">
      <w:bodyDiv w:val="1"/>
      <w:marLeft w:val="0"/>
      <w:marRight w:val="0"/>
      <w:marTop w:val="0"/>
      <w:marBottom w:val="0"/>
      <w:divBdr>
        <w:top w:val="none" w:sz="0" w:space="0" w:color="auto"/>
        <w:left w:val="none" w:sz="0" w:space="0" w:color="auto"/>
        <w:bottom w:val="none" w:sz="0" w:space="0" w:color="auto"/>
        <w:right w:val="none" w:sz="0" w:space="0" w:color="auto"/>
      </w:divBdr>
    </w:div>
    <w:div w:id="52240242">
      <w:bodyDiv w:val="1"/>
      <w:marLeft w:val="0"/>
      <w:marRight w:val="0"/>
      <w:marTop w:val="0"/>
      <w:marBottom w:val="0"/>
      <w:divBdr>
        <w:top w:val="none" w:sz="0" w:space="0" w:color="auto"/>
        <w:left w:val="none" w:sz="0" w:space="0" w:color="auto"/>
        <w:bottom w:val="none" w:sz="0" w:space="0" w:color="auto"/>
        <w:right w:val="none" w:sz="0" w:space="0" w:color="auto"/>
      </w:divBdr>
    </w:div>
    <w:div w:id="52241524">
      <w:bodyDiv w:val="1"/>
      <w:marLeft w:val="0"/>
      <w:marRight w:val="0"/>
      <w:marTop w:val="0"/>
      <w:marBottom w:val="0"/>
      <w:divBdr>
        <w:top w:val="none" w:sz="0" w:space="0" w:color="auto"/>
        <w:left w:val="none" w:sz="0" w:space="0" w:color="auto"/>
        <w:bottom w:val="none" w:sz="0" w:space="0" w:color="auto"/>
        <w:right w:val="none" w:sz="0" w:space="0" w:color="auto"/>
      </w:divBdr>
    </w:div>
    <w:div w:id="52310609">
      <w:bodyDiv w:val="1"/>
      <w:marLeft w:val="0"/>
      <w:marRight w:val="0"/>
      <w:marTop w:val="0"/>
      <w:marBottom w:val="0"/>
      <w:divBdr>
        <w:top w:val="none" w:sz="0" w:space="0" w:color="auto"/>
        <w:left w:val="none" w:sz="0" w:space="0" w:color="auto"/>
        <w:bottom w:val="none" w:sz="0" w:space="0" w:color="auto"/>
        <w:right w:val="none" w:sz="0" w:space="0" w:color="auto"/>
      </w:divBdr>
    </w:div>
    <w:div w:id="52313801">
      <w:bodyDiv w:val="1"/>
      <w:marLeft w:val="0"/>
      <w:marRight w:val="0"/>
      <w:marTop w:val="0"/>
      <w:marBottom w:val="0"/>
      <w:divBdr>
        <w:top w:val="none" w:sz="0" w:space="0" w:color="auto"/>
        <w:left w:val="none" w:sz="0" w:space="0" w:color="auto"/>
        <w:bottom w:val="none" w:sz="0" w:space="0" w:color="auto"/>
        <w:right w:val="none" w:sz="0" w:space="0" w:color="auto"/>
      </w:divBdr>
    </w:div>
    <w:div w:id="52315222">
      <w:bodyDiv w:val="1"/>
      <w:marLeft w:val="0"/>
      <w:marRight w:val="0"/>
      <w:marTop w:val="0"/>
      <w:marBottom w:val="0"/>
      <w:divBdr>
        <w:top w:val="none" w:sz="0" w:space="0" w:color="auto"/>
        <w:left w:val="none" w:sz="0" w:space="0" w:color="auto"/>
        <w:bottom w:val="none" w:sz="0" w:space="0" w:color="auto"/>
        <w:right w:val="none" w:sz="0" w:space="0" w:color="auto"/>
      </w:divBdr>
    </w:div>
    <w:div w:id="52317006">
      <w:bodyDiv w:val="1"/>
      <w:marLeft w:val="0"/>
      <w:marRight w:val="0"/>
      <w:marTop w:val="0"/>
      <w:marBottom w:val="0"/>
      <w:divBdr>
        <w:top w:val="none" w:sz="0" w:space="0" w:color="auto"/>
        <w:left w:val="none" w:sz="0" w:space="0" w:color="auto"/>
        <w:bottom w:val="none" w:sz="0" w:space="0" w:color="auto"/>
        <w:right w:val="none" w:sz="0" w:space="0" w:color="auto"/>
      </w:divBdr>
    </w:div>
    <w:div w:id="52386514">
      <w:bodyDiv w:val="1"/>
      <w:marLeft w:val="0"/>
      <w:marRight w:val="0"/>
      <w:marTop w:val="0"/>
      <w:marBottom w:val="0"/>
      <w:divBdr>
        <w:top w:val="none" w:sz="0" w:space="0" w:color="auto"/>
        <w:left w:val="none" w:sz="0" w:space="0" w:color="auto"/>
        <w:bottom w:val="none" w:sz="0" w:space="0" w:color="auto"/>
        <w:right w:val="none" w:sz="0" w:space="0" w:color="auto"/>
      </w:divBdr>
    </w:div>
    <w:div w:id="52394640">
      <w:bodyDiv w:val="1"/>
      <w:marLeft w:val="0"/>
      <w:marRight w:val="0"/>
      <w:marTop w:val="0"/>
      <w:marBottom w:val="0"/>
      <w:divBdr>
        <w:top w:val="none" w:sz="0" w:space="0" w:color="auto"/>
        <w:left w:val="none" w:sz="0" w:space="0" w:color="auto"/>
        <w:bottom w:val="none" w:sz="0" w:space="0" w:color="auto"/>
        <w:right w:val="none" w:sz="0" w:space="0" w:color="auto"/>
      </w:divBdr>
    </w:div>
    <w:div w:id="52394862">
      <w:bodyDiv w:val="1"/>
      <w:marLeft w:val="0"/>
      <w:marRight w:val="0"/>
      <w:marTop w:val="0"/>
      <w:marBottom w:val="0"/>
      <w:divBdr>
        <w:top w:val="none" w:sz="0" w:space="0" w:color="auto"/>
        <w:left w:val="none" w:sz="0" w:space="0" w:color="auto"/>
        <w:bottom w:val="none" w:sz="0" w:space="0" w:color="auto"/>
        <w:right w:val="none" w:sz="0" w:space="0" w:color="auto"/>
      </w:divBdr>
    </w:div>
    <w:div w:id="52433440">
      <w:bodyDiv w:val="1"/>
      <w:marLeft w:val="0"/>
      <w:marRight w:val="0"/>
      <w:marTop w:val="0"/>
      <w:marBottom w:val="0"/>
      <w:divBdr>
        <w:top w:val="none" w:sz="0" w:space="0" w:color="auto"/>
        <w:left w:val="none" w:sz="0" w:space="0" w:color="auto"/>
        <w:bottom w:val="none" w:sz="0" w:space="0" w:color="auto"/>
        <w:right w:val="none" w:sz="0" w:space="0" w:color="auto"/>
      </w:divBdr>
    </w:div>
    <w:div w:id="52433771">
      <w:bodyDiv w:val="1"/>
      <w:marLeft w:val="0"/>
      <w:marRight w:val="0"/>
      <w:marTop w:val="0"/>
      <w:marBottom w:val="0"/>
      <w:divBdr>
        <w:top w:val="none" w:sz="0" w:space="0" w:color="auto"/>
        <w:left w:val="none" w:sz="0" w:space="0" w:color="auto"/>
        <w:bottom w:val="none" w:sz="0" w:space="0" w:color="auto"/>
        <w:right w:val="none" w:sz="0" w:space="0" w:color="auto"/>
      </w:divBdr>
    </w:div>
    <w:div w:id="52436265">
      <w:bodyDiv w:val="1"/>
      <w:marLeft w:val="0"/>
      <w:marRight w:val="0"/>
      <w:marTop w:val="0"/>
      <w:marBottom w:val="0"/>
      <w:divBdr>
        <w:top w:val="none" w:sz="0" w:space="0" w:color="auto"/>
        <w:left w:val="none" w:sz="0" w:space="0" w:color="auto"/>
        <w:bottom w:val="none" w:sz="0" w:space="0" w:color="auto"/>
        <w:right w:val="none" w:sz="0" w:space="0" w:color="auto"/>
      </w:divBdr>
    </w:div>
    <w:div w:id="52504985">
      <w:bodyDiv w:val="1"/>
      <w:marLeft w:val="0"/>
      <w:marRight w:val="0"/>
      <w:marTop w:val="0"/>
      <w:marBottom w:val="0"/>
      <w:divBdr>
        <w:top w:val="none" w:sz="0" w:space="0" w:color="auto"/>
        <w:left w:val="none" w:sz="0" w:space="0" w:color="auto"/>
        <w:bottom w:val="none" w:sz="0" w:space="0" w:color="auto"/>
        <w:right w:val="none" w:sz="0" w:space="0" w:color="auto"/>
      </w:divBdr>
    </w:div>
    <w:div w:id="52506070">
      <w:bodyDiv w:val="1"/>
      <w:marLeft w:val="0"/>
      <w:marRight w:val="0"/>
      <w:marTop w:val="0"/>
      <w:marBottom w:val="0"/>
      <w:divBdr>
        <w:top w:val="none" w:sz="0" w:space="0" w:color="auto"/>
        <w:left w:val="none" w:sz="0" w:space="0" w:color="auto"/>
        <w:bottom w:val="none" w:sz="0" w:space="0" w:color="auto"/>
        <w:right w:val="none" w:sz="0" w:space="0" w:color="auto"/>
      </w:divBdr>
    </w:div>
    <w:div w:id="52507482">
      <w:bodyDiv w:val="1"/>
      <w:marLeft w:val="0"/>
      <w:marRight w:val="0"/>
      <w:marTop w:val="0"/>
      <w:marBottom w:val="0"/>
      <w:divBdr>
        <w:top w:val="none" w:sz="0" w:space="0" w:color="auto"/>
        <w:left w:val="none" w:sz="0" w:space="0" w:color="auto"/>
        <w:bottom w:val="none" w:sz="0" w:space="0" w:color="auto"/>
        <w:right w:val="none" w:sz="0" w:space="0" w:color="auto"/>
      </w:divBdr>
    </w:div>
    <w:div w:id="52507791">
      <w:bodyDiv w:val="1"/>
      <w:marLeft w:val="0"/>
      <w:marRight w:val="0"/>
      <w:marTop w:val="0"/>
      <w:marBottom w:val="0"/>
      <w:divBdr>
        <w:top w:val="none" w:sz="0" w:space="0" w:color="auto"/>
        <w:left w:val="none" w:sz="0" w:space="0" w:color="auto"/>
        <w:bottom w:val="none" w:sz="0" w:space="0" w:color="auto"/>
        <w:right w:val="none" w:sz="0" w:space="0" w:color="auto"/>
      </w:divBdr>
    </w:div>
    <w:div w:id="52509416">
      <w:bodyDiv w:val="1"/>
      <w:marLeft w:val="0"/>
      <w:marRight w:val="0"/>
      <w:marTop w:val="0"/>
      <w:marBottom w:val="0"/>
      <w:divBdr>
        <w:top w:val="none" w:sz="0" w:space="0" w:color="auto"/>
        <w:left w:val="none" w:sz="0" w:space="0" w:color="auto"/>
        <w:bottom w:val="none" w:sz="0" w:space="0" w:color="auto"/>
        <w:right w:val="none" w:sz="0" w:space="0" w:color="auto"/>
      </w:divBdr>
    </w:div>
    <w:div w:id="52513336">
      <w:bodyDiv w:val="1"/>
      <w:marLeft w:val="0"/>
      <w:marRight w:val="0"/>
      <w:marTop w:val="0"/>
      <w:marBottom w:val="0"/>
      <w:divBdr>
        <w:top w:val="none" w:sz="0" w:space="0" w:color="auto"/>
        <w:left w:val="none" w:sz="0" w:space="0" w:color="auto"/>
        <w:bottom w:val="none" w:sz="0" w:space="0" w:color="auto"/>
        <w:right w:val="none" w:sz="0" w:space="0" w:color="auto"/>
      </w:divBdr>
    </w:div>
    <w:div w:id="52584549">
      <w:bodyDiv w:val="1"/>
      <w:marLeft w:val="0"/>
      <w:marRight w:val="0"/>
      <w:marTop w:val="0"/>
      <w:marBottom w:val="0"/>
      <w:divBdr>
        <w:top w:val="none" w:sz="0" w:space="0" w:color="auto"/>
        <w:left w:val="none" w:sz="0" w:space="0" w:color="auto"/>
        <w:bottom w:val="none" w:sz="0" w:space="0" w:color="auto"/>
        <w:right w:val="none" w:sz="0" w:space="0" w:color="auto"/>
      </w:divBdr>
    </w:div>
    <w:div w:id="52587990">
      <w:bodyDiv w:val="1"/>
      <w:marLeft w:val="0"/>
      <w:marRight w:val="0"/>
      <w:marTop w:val="0"/>
      <w:marBottom w:val="0"/>
      <w:divBdr>
        <w:top w:val="none" w:sz="0" w:space="0" w:color="auto"/>
        <w:left w:val="none" w:sz="0" w:space="0" w:color="auto"/>
        <w:bottom w:val="none" w:sz="0" w:space="0" w:color="auto"/>
        <w:right w:val="none" w:sz="0" w:space="0" w:color="auto"/>
      </w:divBdr>
    </w:div>
    <w:div w:id="52629214">
      <w:bodyDiv w:val="1"/>
      <w:marLeft w:val="0"/>
      <w:marRight w:val="0"/>
      <w:marTop w:val="0"/>
      <w:marBottom w:val="0"/>
      <w:divBdr>
        <w:top w:val="none" w:sz="0" w:space="0" w:color="auto"/>
        <w:left w:val="none" w:sz="0" w:space="0" w:color="auto"/>
        <w:bottom w:val="none" w:sz="0" w:space="0" w:color="auto"/>
        <w:right w:val="none" w:sz="0" w:space="0" w:color="auto"/>
      </w:divBdr>
    </w:div>
    <w:div w:id="52630311">
      <w:bodyDiv w:val="1"/>
      <w:marLeft w:val="0"/>
      <w:marRight w:val="0"/>
      <w:marTop w:val="0"/>
      <w:marBottom w:val="0"/>
      <w:divBdr>
        <w:top w:val="none" w:sz="0" w:space="0" w:color="auto"/>
        <w:left w:val="none" w:sz="0" w:space="0" w:color="auto"/>
        <w:bottom w:val="none" w:sz="0" w:space="0" w:color="auto"/>
        <w:right w:val="none" w:sz="0" w:space="0" w:color="auto"/>
      </w:divBdr>
    </w:div>
    <w:div w:id="52654638">
      <w:bodyDiv w:val="1"/>
      <w:marLeft w:val="0"/>
      <w:marRight w:val="0"/>
      <w:marTop w:val="0"/>
      <w:marBottom w:val="0"/>
      <w:divBdr>
        <w:top w:val="none" w:sz="0" w:space="0" w:color="auto"/>
        <w:left w:val="none" w:sz="0" w:space="0" w:color="auto"/>
        <w:bottom w:val="none" w:sz="0" w:space="0" w:color="auto"/>
        <w:right w:val="none" w:sz="0" w:space="0" w:color="auto"/>
      </w:divBdr>
    </w:div>
    <w:div w:id="52654825">
      <w:bodyDiv w:val="1"/>
      <w:marLeft w:val="0"/>
      <w:marRight w:val="0"/>
      <w:marTop w:val="0"/>
      <w:marBottom w:val="0"/>
      <w:divBdr>
        <w:top w:val="none" w:sz="0" w:space="0" w:color="auto"/>
        <w:left w:val="none" w:sz="0" w:space="0" w:color="auto"/>
        <w:bottom w:val="none" w:sz="0" w:space="0" w:color="auto"/>
        <w:right w:val="none" w:sz="0" w:space="0" w:color="auto"/>
      </w:divBdr>
    </w:div>
    <w:div w:id="52697159">
      <w:bodyDiv w:val="1"/>
      <w:marLeft w:val="0"/>
      <w:marRight w:val="0"/>
      <w:marTop w:val="0"/>
      <w:marBottom w:val="0"/>
      <w:divBdr>
        <w:top w:val="none" w:sz="0" w:space="0" w:color="auto"/>
        <w:left w:val="none" w:sz="0" w:space="0" w:color="auto"/>
        <w:bottom w:val="none" w:sz="0" w:space="0" w:color="auto"/>
        <w:right w:val="none" w:sz="0" w:space="0" w:color="auto"/>
      </w:divBdr>
    </w:div>
    <w:div w:id="52698633">
      <w:bodyDiv w:val="1"/>
      <w:marLeft w:val="0"/>
      <w:marRight w:val="0"/>
      <w:marTop w:val="0"/>
      <w:marBottom w:val="0"/>
      <w:divBdr>
        <w:top w:val="none" w:sz="0" w:space="0" w:color="auto"/>
        <w:left w:val="none" w:sz="0" w:space="0" w:color="auto"/>
        <w:bottom w:val="none" w:sz="0" w:space="0" w:color="auto"/>
        <w:right w:val="none" w:sz="0" w:space="0" w:color="auto"/>
      </w:divBdr>
    </w:div>
    <w:div w:id="52700510">
      <w:bodyDiv w:val="1"/>
      <w:marLeft w:val="0"/>
      <w:marRight w:val="0"/>
      <w:marTop w:val="0"/>
      <w:marBottom w:val="0"/>
      <w:divBdr>
        <w:top w:val="none" w:sz="0" w:space="0" w:color="auto"/>
        <w:left w:val="none" w:sz="0" w:space="0" w:color="auto"/>
        <w:bottom w:val="none" w:sz="0" w:space="0" w:color="auto"/>
        <w:right w:val="none" w:sz="0" w:space="0" w:color="auto"/>
      </w:divBdr>
    </w:div>
    <w:div w:id="52704877">
      <w:bodyDiv w:val="1"/>
      <w:marLeft w:val="0"/>
      <w:marRight w:val="0"/>
      <w:marTop w:val="0"/>
      <w:marBottom w:val="0"/>
      <w:divBdr>
        <w:top w:val="none" w:sz="0" w:space="0" w:color="auto"/>
        <w:left w:val="none" w:sz="0" w:space="0" w:color="auto"/>
        <w:bottom w:val="none" w:sz="0" w:space="0" w:color="auto"/>
        <w:right w:val="none" w:sz="0" w:space="0" w:color="auto"/>
      </w:divBdr>
    </w:div>
    <w:div w:id="52772881">
      <w:bodyDiv w:val="1"/>
      <w:marLeft w:val="0"/>
      <w:marRight w:val="0"/>
      <w:marTop w:val="0"/>
      <w:marBottom w:val="0"/>
      <w:divBdr>
        <w:top w:val="none" w:sz="0" w:space="0" w:color="auto"/>
        <w:left w:val="none" w:sz="0" w:space="0" w:color="auto"/>
        <w:bottom w:val="none" w:sz="0" w:space="0" w:color="auto"/>
        <w:right w:val="none" w:sz="0" w:space="0" w:color="auto"/>
      </w:divBdr>
    </w:div>
    <w:div w:id="52774443">
      <w:bodyDiv w:val="1"/>
      <w:marLeft w:val="0"/>
      <w:marRight w:val="0"/>
      <w:marTop w:val="0"/>
      <w:marBottom w:val="0"/>
      <w:divBdr>
        <w:top w:val="none" w:sz="0" w:space="0" w:color="auto"/>
        <w:left w:val="none" w:sz="0" w:space="0" w:color="auto"/>
        <w:bottom w:val="none" w:sz="0" w:space="0" w:color="auto"/>
        <w:right w:val="none" w:sz="0" w:space="0" w:color="auto"/>
      </w:divBdr>
    </w:div>
    <w:div w:id="52776985">
      <w:bodyDiv w:val="1"/>
      <w:marLeft w:val="0"/>
      <w:marRight w:val="0"/>
      <w:marTop w:val="0"/>
      <w:marBottom w:val="0"/>
      <w:divBdr>
        <w:top w:val="none" w:sz="0" w:space="0" w:color="auto"/>
        <w:left w:val="none" w:sz="0" w:space="0" w:color="auto"/>
        <w:bottom w:val="none" w:sz="0" w:space="0" w:color="auto"/>
        <w:right w:val="none" w:sz="0" w:space="0" w:color="auto"/>
      </w:divBdr>
    </w:div>
    <w:div w:id="52778544">
      <w:bodyDiv w:val="1"/>
      <w:marLeft w:val="0"/>
      <w:marRight w:val="0"/>
      <w:marTop w:val="0"/>
      <w:marBottom w:val="0"/>
      <w:divBdr>
        <w:top w:val="none" w:sz="0" w:space="0" w:color="auto"/>
        <w:left w:val="none" w:sz="0" w:space="0" w:color="auto"/>
        <w:bottom w:val="none" w:sz="0" w:space="0" w:color="auto"/>
        <w:right w:val="none" w:sz="0" w:space="0" w:color="auto"/>
      </w:divBdr>
    </w:div>
    <w:div w:id="52778710">
      <w:bodyDiv w:val="1"/>
      <w:marLeft w:val="0"/>
      <w:marRight w:val="0"/>
      <w:marTop w:val="0"/>
      <w:marBottom w:val="0"/>
      <w:divBdr>
        <w:top w:val="none" w:sz="0" w:space="0" w:color="auto"/>
        <w:left w:val="none" w:sz="0" w:space="0" w:color="auto"/>
        <w:bottom w:val="none" w:sz="0" w:space="0" w:color="auto"/>
        <w:right w:val="none" w:sz="0" w:space="0" w:color="auto"/>
      </w:divBdr>
    </w:div>
    <w:div w:id="52779025">
      <w:bodyDiv w:val="1"/>
      <w:marLeft w:val="0"/>
      <w:marRight w:val="0"/>
      <w:marTop w:val="0"/>
      <w:marBottom w:val="0"/>
      <w:divBdr>
        <w:top w:val="none" w:sz="0" w:space="0" w:color="auto"/>
        <w:left w:val="none" w:sz="0" w:space="0" w:color="auto"/>
        <w:bottom w:val="none" w:sz="0" w:space="0" w:color="auto"/>
        <w:right w:val="none" w:sz="0" w:space="0" w:color="auto"/>
      </w:divBdr>
    </w:div>
    <w:div w:id="52779327">
      <w:bodyDiv w:val="1"/>
      <w:marLeft w:val="0"/>
      <w:marRight w:val="0"/>
      <w:marTop w:val="0"/>
      <w:marBottom w:val="0"/>
      <w:divBdr>
        <w:top w:val="none" w:sz="0" w:space="0" w:color="auto"/>
        <w:left w:val="none" w:sz="0" w:space="0" w:color="auto"/>
        <w:bottom w:val="none" w:sz="0" w:space="0" w:color="auto"/>
        <w:right w:val="none" w:sz="0" w:space="0" w:color="auto"/>
      </w:divBdr>
    </w:div>
    <w:div w:id="52782145">
      <w:bodyDiv w:val="1"/>
      <w:marLeft w:val="0"/>
      <w:marRight w:val="0"/>
      <w:marTop w:val="0"/>
      <w:marBottom w:val="0"/>
      <w:divBdr>
        <w:top w:val="none" w:sz="0" w:space="0" w:color="auto"/>
        <w:left w:val="none" w:sz="0" w:space="0" w:color="auto"/>
        <w:bottom w:val="none" w:sz="0" w:space="0" w:color="auto"/>
        <w:right w:val="none" w:sz="0" w:space="0" w:color="auto"/>
      </w:divBdr>
    </w:div>
    <w:div w:id="52823821">
      <w:bodyDiv w:val="1"/>
      <w:marLeft w:val="0"/>
      <w:marRight w:val="0"/>
      <w:marTop w:val="0"/>
      <w:marBottom w:val="0"/>
      <w:divBdr>
        <w:top w:val="none" w:sz="0" w:space="0" w:color="auto"/>
        <w:left w:val="none" w:sz="0" w:space="0" w:color="auto"/>
        <w:bottom w:val="none" w:sz="0" w:space="0" w:color="auto"/>
        <w:right w:val="none" w:sz="0" w:space="0" w:color="auto"/>
      </w:divBdr>
    </w:div>
    <w:div w:id="52848995">
      <w:bodyDiv w:val="1"/>
      <w:marLeft w:val="0"/>
      <w:marRight w:val="0"/>
      <w:marTop w:val="0"/>
      <w:marBottom w:val="0"/>
      <w:divBdr>
        <w:top w:val="none" w:sz="0" w:space="0" w:color="auto"/>
        <w:left w:val="none" w:sz="0" w:space="0" w:color="auto"/>
        <w:bottom w:val="none" w:sz="0" w:space="0" w:color="auto"/>
        <w:right w:val="none" w:sz="0" w:space="0" w:color="auto"/>
      </w:divBdr>
    </w:div>
    <w:div w:id="52850555">
      <w:bodyDiv w:val="1"/>
      <w:marLeft w:val="0"/>
      <w:marRight w:val="0"/>
      <w:marTop w:val="0"/>
      <w:marBottom w:val="0"/>
      <w:divBdr>
        <w:top w:val="none" w:sz="0" w:space="0" w:color="auto"/>
        <w:left w:val="none" w:sz="0" w:space="0" w:color="auto"/>
        <w:bottom w:val="none" w:sz="0" w:space="0" w:color="auto"/>
        <w:right w:val="none" w:sz="0" w:space="0" w:color="auto"/>
      </w:divBdr>
    </w:div>
    <w:div w:id="52852579">
      <w:bodyDiv w:val="1"/>
      <w:marLeft w:val="0"/>
      <w:marRight w:val="0"/>
      <w:marTop w:val="0"/>
      <w:marBottom w:val="0"/>
      <w:divBdr>
        <w:top w:val="none" w:sz="0" w:space="0" w:color="auto"/>
        <w:left w:val="none" w:sz="0" w:space="0" w:color="auto"/>
        <w:bottom w:val="none" w:sz="0" w:space="0" w:color="auto"/>
        <w:right w:val="none" w:sz="0" w:space="0" w:color="auto"/>
      </w:divBdr>
    </w:div>
    <w:div w:id="52890982">
      <w:bodyDiv w:val="1"/>
      <w:marLeft w:val="0"/>
      <w:marRight w:val="0"/>
      <w:marTop w:val="0"/>
      <w:marBottom w:val="0"/>
      <w:divBdr>
        <w:top w:val="none" w:sz="0" w:space="0" w:color="auto"/>
        <w:left w:val="none" w:sz="0" w:space="0" w:color="auto"/>
        <w:bottom w:val="none" w:sz="0" w:space="0" w:color="auto"/>
        <w:right w:val="none" w:sz="0" w:space="0" w:color="auto"/>
      </w:divBdr>
    </w:div>
    <w:div w:id="52891499">
      <w:bodyDiv w:val="1"/>
      <w:marLeft w:val="0"/>
      <w:marRight w:val="0"/>
      <w:marTop w:val="0"/>
      <w:marBottom w:val="0"/>
      <w:divBdr>
        <w:top w:val="none" w:sz="0" w:space="0" w:color="auto"/>
        <w:left w:val="none" w:sz="0" w:space="0" w:color="auto"/>
        <w:bottom w:val="none" w:sz="0" w:space="0" w:color="auto"/>
        <w:right w:val="none" w:sz="0" w:space="0" w:color="auto"/>
      </w:divBdr>
    </w:div>
    <w:div w:id="52896296">
      <w:bodyDiv w:val="1"/>
      <w:marLeft w:val="0"/>
      <w:marRight w:val="0"/>
      <w:marTop w:val="0"/>
      <w:marBottom w:val="0"/>
      <w:divBdr>
        <w:top w:val="none" w:sz="0" w:space="0" w:color="auto"/>
        <w:left w:val="none" w:sz="0" w:space="0" w:color="auto"/>
        <w:bottom w:val="none" w:sz="0" w:space="0" w:color="auto"/>
        <w:right w:val="none" w:sz="0" w:space="0" w:color="auto"/>
      </w:divBdr>
    </w:div>
    <w:div w:id="52898060">
      <w:bodyDiv w:val="1"/>
      <w:marLeft w:val="0"/>
      <w:marRight w:val="0"/>
      <w:marTop w:val="0"/>
      <w:marBottom w:val="0"/>
      <w:divBdr>
        <w:top w:val="none" w:sz="0" w:space="0" w:color="auto"/>
        <w:left w:val="none" w:sz="0" w:space="0" w:color="auto"/>
        <w:bottom w:val="none" w:sz="0" w:space="0" w:color="auto"/>
        <w:right w:val="none" w:sz="0" w:space="0" w:color="auto"/>
      </w:divBdr>
    </w:div>
    <w:div w:id="52965947">
      <w:bodyDiv w:val="1"/>
      <w:marLeft w:val="0"/>
      <w:marRight w:val="0"/>
      <w:marTop w:val="0"/>
      <w:marBottom w:val="0"/>
      <w:divBdr>
        <w:top w:val="none" w:sz="0" w:space="0" w:color="auto"/>
        <w:left w:val="none" w:sz="0" w:space="0" w:color="auto"/>
        <w:bottom w:val="none" w:sz="0" w:space="0" w:color="auto"/>
        <w:right w:val="none" w:sz="0" w:space="0" w:color="auto"/>
      </w:divBdr>
    </w:div>
    <w:div w:id="52967716">
      <w:bodyDiv w:val="1"/>
      <w:marLeft w:val="0"/>
      <w:marRight w:val="0"/>
      <w:marTop w:val="0"/>
      <w:marBottom w:val="0"/>
      <w:divBdr>
        <w:top w:val="none" w:sz="0" w:space="0" w:color="auto"/>
        <w:left w:val="none" w:sz="0" w:space="0" w:color="auto"/>
        <w:bottom w:val="none" w:sz="0" w:space="0" w:color="auto"/>
        <w:right w:val="none" w:sz="0" w:space="0" w:color="auto"/>
      </w:divBdr>
    </w:div>
    <w:div w:id="52970005">
      <w:bodyDiv w:val="1"/>
      <w:marLeft w:val="0"/>
      <w:marRight w:val="0"/>
      <w:marTop w:val="0"/>
      <w:marBottom w:val="0"/>
      <w:divBdr>
        <w:top w:val="none" w:sz="0" w:space="0" w:color="auto"/>
        <w:left w:val="none" w:sz="0" w:space="0" w:color="auto"/>
        <w:bottom w:val="none" w:sz="0" w:space="0" w:color="auto"/>
        <w:right w:val="none" w:sz="0" w:space="0" w:color="auto"/>
      </w:divBdr>
    </w:div>
    <w:div w:id="53041759">
      <w:bodyDiv w:val="1"/>
      <w:marLeft w:val="0"/>
      <w:marRight w:val="0"/>
      <w:marTop w:val="0"/>
      <w:marBottom w:val="0"/>
      <w:divBdr>
        <w:top w:val="none" w:sz="0" w:space="0" w:color="auto"/>
        <w:left w:val="none" w:sz="0" w:space="0" w:color="auto"/>
        <w:bottom w:val="none" w:sz="0" w:space="0" w:color="auto"/>
        <w:right w:val="none" w:sz="0" w:space="0" w:color="auto"/>
      </w:divBdr>
    </w:div>
    <w:div w:id="53041884">
      <w:bodyDiv w:val="1"/>
      <w:marLeft w:val="0"/>
      <w:marRight w:val="0"/>
      <w:marTop w:val="0"/>
      <w:marBottom w:val="0"/>
      <w:divBdr>
        <w:top w:val="none" w:sz="0" w:space="0" w:color="auto"/>
        <w:left w:val="none" w:sz="0" w:space="0" w:color="auto"/>
        <w:bottom w:val="none" w:sz="0" w:space="0" w:color="auto"/>
        <w:right w:val="none" w:sz="0" w:space="0" w:color="auto"/>
      </w:divBdr>
    </w:div>
    <w:div w:id="53044103">
      <w:bodyDiv w:val="1"/>
      <w:marLeft w:val="0"/>
      <w:marRight w:val="0"/>
      <w:marTop w:val="0"/>
      <w:marBottom w:val="0"/>
      <w:divBdr>
        <w:top w:val="none" w:sz="0" w:space="0" w:color="auto"/>
        <w:left w:val="none" w:sz="0" w:space="0" w:color="auto"/>
        <w:bottom w:val="none" w:sz="0" w:space="0" w:color="auto"/>
        <w:right w:val="none" w:sz="0" w:space="0" w:color="auto"/>
      </w:divBdr>
    </w:div>
    <w:div w:id="53044650">
      <w:bodyDiv w:val="1"/>
      <w:marLeft w:val="0"/>
      <w:marRight w:val="0"/>
      <w:marTop w:val="0"/>
      <w:marBottom w:val="0"/>
      <w:divBdr>
        <w:top w:val="none" w:sz="0" w:space="0" w:color="auto"/>
        <w:left w:val="none" w:sz="0" w:space="0" w:color="auto"/>
        <w:bottom w:val="none" w:sz="0" w:space="0" w:color="auto"/>
        <w:right w:val="none" w:sz="0" w:space="0" w:color="auto"/>
      </w:divBdr>
    </w:div>
    <w:div w:id="53085195">
      <w:bodyDiv w:val="1"/>
      <w:marLeft w:val="0"/>
      <w:marRight w:val="0"/>
      <w:marTop w:val="0"/>
      <w:marBottom w:val="0"/>
      <w:divBdr>
        <w:top w:val="none" w:sz="0" w:space="0" w:color="auto"/>
        <w:left w:val="none" w:sz="0" w:space="0" w:color="auto"/>
        <w:bottom w:val="none" w:sz="0" w:space="0" w:color="auto"/>
        <w:right w:val="none" w:sz="0" w:space="0" w:color="auto"/>
      </w:divBdr>
    </w:div>
    <w:div w:id="53089169">
      <w:bodyDiv w:val="1"/>
      <w:marLeft w:val="0"/>
      <w:marRight w:val="0"/>
      <w:marTop w:val="0"/>
      <w:marBottom w:val="0"/>
      <w:divBdr>
        <w:top w:val="none" w:sz="0" w:space="0" w:color="auto"/>
        <w:left w:val="none" w:sz="0" w:space="0" w:color="auto"/>
        <w:bottom w:val="none" w:sz="0" w:space="0" w:color="auto"/>
        <w:right w:val="none" w:sz="0" w:space="0" w:color="auto"/>
      </w:divBdr>
    </w:div>
    <w:div w:id="53159176">
      <w:bodyDiv w:val="1"/>
      <w:marLeft w:val="0"/>
      <w:marRight w:val="0"/>
      <w:marTop w:val="0"/>
      <w:marBottom w:val="0"/>
      <w:divBdr>
        <w:top w:val="none" w:sz="0" w:space="0" w:color="auto"/>
        <w:left w:val="none" w:sz="0" w:space="0" w:color="auto"/>
        <w:bottom w:val="none" w:sz="0" w:space="0" w:color="auto"/>
        <w:right w:val="none" w:sz="0" w:space="0" w:color="auto"/>
      </w:divBdr>
    </w:div>
    <w:div w:id="53161698">
      <w:bodyDiv w:val="1"/>
      <w:marLeft w:val="0"/>
      <w:marRight w:val="0"/>
      <w:marTop w:val="0"/>
      <w:marBottom w:val="0"/>
      <w:divBdr>
        <w:top w:val="none" w:sz="0" w:space="0" w:color="auto"/>
        <w:left w:val="none" w:sz="0" w:space="0" w:color="auto"/>
        <w:bottom w:val="none" w:sz="0" w:space="0" w:color="auto"/>
        <w:right w:val="none" w:sz="0" w:space="0" w:color="auto"/>
      </w:divBdr>
    </w:div>
    <w:div w:id="53166160">
      <w:bodyDiv w:val="1"/>
      <w:marLeft w:val="0"/>
      <w:marRight w:val="0"/>
      <w:marTop w:val="0"/>
      <w:marBottom w:val="0"/>
      <w:divBdr>
        <w:top w:val="none" w:sz="0" w:space="0" w:color="auto"/>
        <w:left w:val="none" w:sz="0" w:space="0" w:color="auto"/>
        <w:bottom w:val="none" w:sz="0" w:space="0" w:color="auto"/>
        <w:right w:val="none" w:sz="0" w:space="0" w:color="auto"/>
      </w:divBdr>
    </w:div>
    <w:div w:id="53167689">
      <w:bodyDiv w:val="1"/>
      <w:marLeft w:val="0"/>
      <w:marRight w:val="0"/>
      <w:marTop w:val="0"/>
      <w:marBottom w:val="0"/>
      <w:divBdr>
        <w:top w:val="none" w:sz="0" w:space="0" w:color="auto"/>
        <w:left w:val="none" w:sz="0" w:space="0" w:color="auto"/>
        <w:bottom w:val="none" w:sz="0" w:space="0" w:color="auto"/>
        <w:right w:val="none" w:sz="0" w:space="0" w:color="auto"/>
      </w:divBdr>
    </w:div>
    <w:div w:id="53234441">
      <w:bodyDiv w:val="1"/>
      <w:marLeft w:val="0"/>
      <w:marRight w:val="0"/>
      <w:marTop w:val="0"/>
      <w:marBottom w:val="0"/>
      <w:divBdr>
        <w:top w:val="none" w:sz="0" w:space="0" w:color="auto"/>
        <w:left w:val="none" w:sz="0" w:space="0" w:color="auto"/>
        <w:bottom w:val="none" w:sz="0" w:space="0" w:color="auto"/>
        <w:right w:val="none" w:sz="0" w:space="0" w:color="auto"/>
      </w:divBdr>
    </w:div>
    <w:div w:id="53235082">
      <w:bodyDiv w:val="1"/>
      <w:marLeft w:val="0"/>
      <w:marRight w:val="0"/>
      <w:marTop w:val="0"/>
      <w:marBottom w:val="0"/>
      <w:divBdr>
        <w:top w:val="none" w:sz="0" w:space="0" w:color="auto"/>
        <w:left w:val="none" w:sz="0" w:space="0" w:color="auto"/>
        <w:bottom w:val="none" w:sz="0" w:space="0" w:color="auto"/>
        <w:right w:val="none" w:sz="0" w:space="0" w:color="auto"/>
      </w:divBdr>
    </w:div>
    <w:div w:id="53235930">
      <w:bodyDiv w:val="1"/>
      <w:marLeft w:val="0"/>
      <w:marRight w:val="0"/>
      <w:marTop w:val="0"/>
      <w:marBottom w:val="0"/>
      <w:divBdr>
        <w:top w:val="none" w:sz="0" w:space="0" w:color="auto"/>
        <w:left w:val="none" w:sz="0" w:space="0" w:color="auto"/>
        <w:bottom w:val="none" w:sz="0" w:space="0" w:color="auto"/>
        <w:right w:val="none" w:sz="0" w:space="0" w:color="auto"/>
      </w:divBdr>
    </w:div>
    <w:div w:id="53236392">
      <w:bodyDiv w:val="1"/>
      <w:marLeft w:val="0"/>
      <w:marRight w:val="0"/>
      <w:marTop w:val="0"/>
      <w:marBottom w:val="0"/>
      <w:divBdr>
        <w:top w:val="none" w:sz="0" w:space="0" w:color="auto"/>
        <w:left w:val="none" w:sz="0" w:space="0" w:color="auto"/>
        <w:bottom w:val="none" w:sz="0" w:space="0" w:color="auto"/>
        <w:right w:val="none" w:sz="0" w:space="0" w:color="auto"/>
      </w:divBdr>
    </w:div>
    <w:div w:id="53237168">
      <w:bodyDiv w:val="1"/>
      <w:marLeft w:val="0"/>
      <w:marRight w:val="0"/>
      <w:marTop w:val="0"/>
      <w:marBottom w:val="0"/>
      <w:divBdr>
        <w:top w:val="none" w:sz="0" w:space="0" w:color="auto"/>
        <w:left w:val="none" w:sz="0" w:space="0" w:color="auto"/>
        <w:bottom w:val="none" w:sz="0" w:space="0" w:color="auto"/>
        <w:right w:val="none" w:sz="0" w:space="0" w:color="auto"/>
      </w:divBdr>
    </w:div>
    <w:div w:id="53237374">
      <w:bodyDiv w:val="1"/>
      <w:marLeft w:val="0"/>
      <w:marRight w:val="0"/>
      <w:marTop w:val="0"/>
      <w:marBottom w:val="0"/>
      <w:divBdr>
        <w:top w:val="none" w:sz="0" w:space="0" w:color="auto"/>
        <w:left w:val="none" w:sz="0" w:space="0" w:color="auto"/>
        <w:bottom w:val="none" w:sz="0" w:space="0" w:color="auto"/>
        <w:right w:val="none" w:sz="0" w:space="0" w:color="auto"/>
      </w:divBdr>
    </w:div>
    <w:div w:id="53238908">
      <w:bodyDiv w:val="1"/>
      <w:marLeft w:val="0"/>
      <w:marRight w:val="0"/>
      <w:marTop w:val="0"/>
      <w:marBottom w:val="0"/>
      <w:divBdr>
        <w:top w:val="none" w:sz="0" w:space="0" w:color="auto"/>
        <w:left w:val="none" w:sz="0" w:space="0" w:color="auto"/>
        <w:bottom w:val="none" w:sz="0" w:space="0" w:color="auto"/>
        <w:right w:val="none" w:sz="0" w:space="0" w:color="auto"/>
      </w:divBdr>
    </w:div>
    <w:div w:id="53239979">
      <w:bodyDiv w:val="1"/>
      <w:marLeft w:val="0"/>
      <w:marRight w:val="0"/>
      <w:marTop w:val="0"/>
      <w:marBottom w:val="0"/>
      <w:divBdr>
        <w:top w:val="none" w:sz="0" w:space="0" w:color="auto"/>
        <w:left w:val="none" w:sz="0" w:space="0" w:color="auto"/>
        <w:bottom w:val="none" w:sz="0" w:space="0" w:color="auto"/>
        <w:right w:val="none" w:sz="0" w:space="0" w:color="auto"/>
      </w:divBdr>
    </w:div>
    <w:div w:id="53240624">
      <w:bodyDiv w:val="1"/>
      <w:marLeft w:val="0"/>
      <w:marRight w:val="0"/>
      <w:marTop w:val="0"/>
      <w:marBottom w:val="0"/>
      <w:divBdr>
        <w:top w:val="none" w:sz="0" w:space="0" w:color="auto"/>
        <w:left w:val="none" w:sz="0" w:space="0" w:color="auto"/>
        <w:bottom w:val="none" w:sz="0" w:space="0" w:color="auto"/>
        <w:right w:val="none" w:sz="0" w:space="0" w:color="auto"/>
      </w:divBdr>
    </w:div>
    <w:div w:id="53243514">
      <w:bodyDiv w:val="1"/>
      <w:marLeft w:val="0"/>
      <w:marRight w:val="0"/>
      <w:marTop w:val="0"/>
      <w:marBottom w:val="0"/>
      <w:divBdr>
        <w:top w:val="none" w:sz="0" w:space="0" w:color="auto"/>
        <w:left w:val="none" w:sz="0" w:space="0" w:color="auto"/>
        <w:bottom w:val="none" w:sz="0" w:space="0" w:color="auto"/>
        <w:right w:val="none" w:sz="0" w:space="0" w:color="auto"/>
      </w:divBdr>
    </w:div>
    <w:div w:id="53313059">
      <w:bodyDiv w:val="1"/>
      <w:marLeft w:val="0"/>
      <w:marRight w:val="0"/>
      <w:marTop w:val="0"/>
      <w:marBottom w:val="0"/>
      <w:divBdr>
        <w:top w:val="none" w:sz="0" w:space="0" w:color="auto"/>
        <w:left w:val="none" w:sz="0" w:space="0" w:color="auto"/>
        <w:bottom w:val="none" w:sz="0" w:space="0" w:color="auto"/>
        <w:right w:val="none" w:sz="0" w:space="0" w:color="auto"/>
      </w:divBdr>
    </w:div>
    <w:div w:id="53358156">
      <w:bodyDiv w:val="1"/>
      <w:marLeft w:val="0"/>
      <w:marRight w:val="0"/>
      <w:marTop w:val="0"/>
      <w:marBottom w:val="0"/>
      <w:divBdr>
        <w:top w:val="none" w:sz="0" w:space="0" w:color="auto"/>
        <w:left w:val="none" w:sz="0" w:space="0" w:color="auto"/>
        <w:bottom w:val="none" w:sz="0" w:space="0" w:color="auto"/>
        <w:right w:val="none" w:sz="0" w:space="0" w:color="auto"/>
      </w:divBdr>
    </w:div>
    <w:div w:id="53360117">
      <w:bodyDiv w:val="1"/>
      <w:marLeft w:val="0"/>
      <w:marRight w:val="0"/>
      <w:marTop w:val="0"/>
      <w:marBottom w:val="0"/>
      <w:divBdr>
        <w:top w:val="none" w:sz="0" w:space="0" w:color="auto"/>
        <w:left w:val="none" w:sz="0" w:space="0" w:color="auto"/>
        <w:bottom w:val="none" w:sz="0" w:space="0" w:color="auto"/>
        <w:right w:val="none" w:sz="0" w:space="0" w:color="auto"/>
      </w:divBdr>
    </w:div>
    <w:div w:id="53430222">
      <w:bodyDiv w:val="1"/>
      <w:marLeft w:val="0"/>
      <w:marRight w:val="0"/>
      <w:marTop w:val="0"/>
      <w:marBottom w:val="0"/>
      <w:divBdr>
        <w:top w:val="none" w:sz="0" w:space="0" w:color="auto"/>
        <w:left w:val="none" w:sz="0" w:space="0" w:color="auto"/>
        <w:bottom w:val="none" w:sz="0" w:space="0" w:color="auto"/>
        <w:right w:val="none" w:sz="0" w:space="0" w:color="auto"/>
      </w:divBdr>
    </w:div>
    <w:div w:id="53430653">
      <w:bodyDiv w:val="1"/>
      <w:marLeft w:val="0"/>
      <w:marRight w:val="0"/>
      <w:marTop w:val="0"/>
      <w:marBottom w:val="0"/>
      <w:divBdr>
        <w:top w:val="none" w:sz="0" w:space="0" w:color="auto"/>
        <w:left w:val="none" w:sz="0" w:space="0" w:color="auto"/>
        <w:bottom w:val="none" w:sz="0" w:space="0" w:color="auto"/>
        <w:right w:val="none" w:sz="0" w:space="0" w:color="auto"/>
      </w:divBdr>
    </w:div>
    <w:div w:id="53436441">
      <w:bodyDiv w:val="1"/>
      <w:marLeft w:val="0"/>
      <w:marRight w:val="0"/>
      <w:marTop w:val="0"/>
      <w:marBottom w:val="0"/>
      <w:divBdr>
        <w:top w:val="none" w:sz="0" w:space="0" w:color="auto"/>
        <w:left w:val="none" w:sz="0" w:space="0" w:color="auto"/>
        <w:bottom w:val="none" w:sz="0" w:space="0" w:color="auto"/>
        <w:right w:val="none" w:sz="0" w:space="0" w:color="auto"/>
      </w:divBdr>
    </w:div>
    <w:div w:id="53480030">
      <w:bodyDiv w:val="1"/>
      <w:marLeft w:val="0"/>
      <w:marRight w:val="0"/>
      <w:marTop w:val="0"/>
      <w:marBottom w:val="0"/>
      <w:divBdr>
        <w:top w:val="none" w:sz="0" w:space="0" w:color="auto"/>
        <w:left w:val="none" w:sz="0" w:space="0" w:color="auto"/>
        <w:bottom w:val="none" w:sz="0" w:space="0" w:color="auto"/>
        <w:right w:val="none" w:sz="0" w:space="0" w:color="auto"/>
      </w:divBdr>
    </w:div>
    <w:div w:id="53505815">
      <w:bodyDiv w:val="1"/>
      <w:marLeft w:val="0"/>
      <w:marRight w:val="0"/>
      <w:marTop w:val="0"/>
      <w:marBottom w:val="0"/>
      <w:divBdr>
        <w:top w:val="none" w:sz="0" w:space="0" w:color="auto"/>
        <w:left w:val="none" w:sz="0" w:space="0" w:color="auto"/>
        <w:bottom w:val="none" w:sz="0" w:space="0" w:color="auto"/>
        <w:right w:val="none" w:sz="0" w:space="0" w:color="auto"/>
      </w:divBdr>
    </w:div>
    <w:div w:id="53506730">
      <w:bodyDiv w:val="1"/>
      <w:marLeft w:val="0"/>
      <w:marRight w:val="0"/>
      <w:marTop w:val="0"/>
      <w:marBottom w:val="0"/>
      <w:divBdr>
        <w:top w:val="none" w:sz="0" w:space="0" w:color="auto"/>
        <w:left w:val="none" w:sz="0" w:space="0" w:color="auto"/>
        <w:bottom w:val="none" w:sz="0" w:space="0" w:color="auto"/>
        <w:right w:val="none" w:sz="0" w:space="0" w:color="auto"/>
      </w:divBdr>
    </w:div>
    <w:div w:id="53547072">
      <w:bodyDiv w:val="1"/>
      <w:marLeft w:val="0"/>
      <w:marRight w:val="0"/>
      <w:marTop w:val="0"/>
      <w:marBottom w:val="0"/>
      <w:divBdr>
        <w:top w:val="none" w:sz="0" w:space="0" w:color="auto"/>
        <w:left w:val="none" w:sz="0" w:space="0" w:color="auto"/>
        <w:bottom w:val="none" w:sz="0" w:space="0" w:color="auto"/>
        <w:right w:val="none" w:sz="0" w:space="0" w:color="auto"/>
      </w:divBdr>
    </w:div>
    <w:div w:id="53625490">
      <w:bodyDiv w:val="1"/>
      <w:marLeft w:val="0"/>
      <w:marRight w:val="0"/>
      <w:marTop w:val="0"/>
      <w:marBottom w:val="0"/>
      <w:divBdr>
        <w:top w:val="none" w:sz="0" w:space="0" w:color="auto"/>
        <w:left w:val="none" w:sz="0" w:space="0" w:color="auto"/>
        <w:bottom w:val="none" w:sz="0" w:space="0" w:color="auto"/>
        <w:right w:val="none" w:sz="0" w:space="0" w:color="auto"/>
      </w:divBdr>
    </w:div>
    <w:div w:id="53625629">
      <w:bodyDiv w:val="1"/>
      <w:marLeft w:val="0"/>
      <w:marRight w:val="0"/>
      <w:marTop w:val="0"/>
      <w:marBottom w:val="0"/>
      <w:divBdr>
        <w:top w:val="none" w:sz="0" w:space="0" w:color="auto"/>
        <w:left w:val="none" w:sz="0" w:space="0" w:color="auto"/>
        <w:bottom w:val="none" w:sz="0" w:space="0" w:color="auto"/>
        <w:right w:val="none" w:sz="0" w:space="0" w:color="auto"/>
      </w:divBdr>
    </w:div>
    <w:div w:id="53630663">
      <w:bodyDiv w:val="1"/>
      <w:marLeft w:val="0"/>
      <w:marRight w:val="0"/>
      <w:marTop w:val="0"/>
      <w:marBottom w:val="0"/>
      <w:divBdr>
        <w:top w:val="none" w:sz="0" w:space="0" w:color="auto"/>
        <w:left w:val="none" w:sz="0" w:space="0" w:color="auto"/>
        <w:bottom w:val="none" w:sz="0" w:space="0" w:color="auto"/>
        <w:right w:val="none" w:sz="0" w:space="0" w:color="auto"/>
      </w:divBdr>
    </w:div>
    <w:div w:id="53698965">
      <w:bodyDiv w:val="1"/>
      <w:marLeft w:val="0"/>
      <w:marRight w:val="0"/>
      <w:marTop w:val="0"/>
      <w:marBottom w:val="0"/>
      <w:divBdr>
        <w:top w:val="none" w:sz="0" w:space="0" w:color="auto"/>
        <w:left w:val="none" w:sz="0" w:space="0" w:color="auto"/>
        <w:bottom w:val="none" w:sz="0" w:space="0" w:color="auto"/>
        <w:right w:val="none" w:sz="0" w:space="0" w:color="auto"/>
      </w:divBdr>
    </w:div>
    <w:div w:id="53743982">
      <w:bodyDiv w:val="1"/>
      <w:marLeft w:val="0"/>
      <w:marRight w:val="0"/>
      <w:marTop w:val="0"/>
      <w:marBottom w:val="0"/>
      <w:divBdr>
        <w:top w:val="none" w:sz="0" w:space="0" w:color="auto"/>
        <w:left w:val="none" w:sz="0" w:space="0" w:color="auto"/>
        <w:bottom w:val="none" w:sz="0" w:space="0" w:color="auto"/>
        <w:right w:val="none" w:sz="0" w:space="0" w:color="auto"/>
      </w:divBdr>
    </w:div>
    <w:div w:id="53744514">
      <w:bodyDiv w:val="1"/>
      <w:marLeft w:val="0"/>
      <w:marRight w:val="0"/>
      <w:marTop w:val="0"/>
      <w:marBottom w:val="0"/>
      <w:divBdr>
        <w:top w:val="none" w:sz="0" w:space="0" w:color="auto"/>
        <w:left w:val="none" w:sz="0" w:space="0" w:color="auto"/>
        <w:bottom w:val="none" w:sz="0" w:space="0" w:color="auto"/>
        <w:right w:val="none" w:sz="0" w:space="0" w:color="auto"/>
      </w:divBdr>
    </w:div>
    <w:div w:id="53745617">
      <w:bodyDiv w:val="1"/>
      <w:marLeft w:val="0"/>
      <w:marRight w:val="0"/>
      <w:marTop w:val="0"/>
      <w:marBottom w:val="0"/>
      <w:divBdr>
        <w:top w:val="none" w:sz="0" w:space="0" w:color="auto"/>
        <w:left w:val="none" w:sz="0" w:space="0" w:color="auto"/>
        <w:bottom w:val="none" w:sz="0" w:space="0" w:color="auto"/>
        <w:right w:val="none" w:sz="0" w:space="0" w:color="auto"/>
      </w:divBdr>
    </w:div>
    <w:div w:id="53745929">
      <w:bodyDiv w:val="1"/>
      <w:marLeft w:val="0"/>
      <w:marRight w:val="0"/>
      <w:marTop w:val="0"/>
      <w:marBottom w:val="0"/>
      <w:divBdr>
        <w:top w:val="none" w:sz="0" w:space="0" w:color="auto"/>
        <w:left w:val="none" w:sz="0" w:space="0" w:color="auto"/>
        <w:bottom w:val="none" w:sz="0" w:space="0" w:color="auto"/>
        <w:right w:val="none" w:sz="0" w:space="0" w:color="auto"/>
      </w:divBdr>
    </w:div>
    <w:div w:id="53746062">
      <w:bodyDiv w:val="1"/>
      <w:marLeft w:val="0"/>
      <w:marRight w:val="0"/>
      <w:marTop w:val="0"/>
      <w:marBottom w:val="0"/>
      <w:divBdr>
        <w:top w:val="none" w:sz="0" w:space="0" w:color="auto"/>
        <w:left w:val="none" w:sz="0" w:space="0" w:color="auto"/>
        <w:bottom w:val="none" w:sz="0" w:space="0" w:color="auto"/>
        <w:right w:val="none" w:sz="0" w:space="0" w:color="auto"/>
      </w:divBdr>
    </w:div>
    <w:div w:id="53747333">
      <w:bodyDiv w:val="1"/>
      <w:marLeft w:val="0"/>
      <w:marRight w:val="0"/>
      <w:marTop w:val="0"/>
      <w:marBottom w:val="0"/>
      <w:divBdr>
        <w:top w:val="none" w:sz="0" w:space="0" w:color="auto"/>
        <w:left w:val="none" w:sz="0" w:space="0" w:color="auto"/>
        <w:bottom w:val="none" w:sz="0" w:space="0" w:color="auto"/>
        <w:right w:val="none" w:sz="0" w:space="0" w:color="auto"/>
      </w:divBdr>
    </w:div>
    <w:div w:id="53818197">
      <w:bodyDiv w:val="1"/>
      <w:marLeft w:val="0"/>
      <w:marRight w:val="0"/>
      <w:marTop w:val="0"/>
      <w:marBottom w:val="0"/>
      <w:divBdr>
        <w:top w:val="none" w:sz="0" w:space="0" w:color="auto"/>
        <w:left w:val="none" w:sz="0" w:space="0" w:color="auto"/>
        <w:bottom w:val="none" w:sz="0" w:space="0" w:color="auto"/>
        <w:right w:val="none" w:sz="0" w:space="0" w:color="auto"/>
      </w:divBdr>
    </w:div>
    <w:div w:id="53819306">
      <w:bodyDiv w:val="1"/>
      <w:marLeft w:val="0"/>
      <w:marRight w:val="0"/>
      <w:marTop w:val="0"/>
      <w:marBottom w:val="0"/>
      <w:divBdr>
        <w:top w:val="none" w:sz="0" w:space="0" w:color="auto"/>
        <w:left w:val="none" w:sz="0" w:space="0" w:color="auto"/>
        <w:bottom w:val="none" w:sz="0" w:space="0" w:color="auto"/>
        <w:right w:val="none" w:sz="0" w:space="0" w:color="auto"/>
      </w:divBdr>
    </w:div>
    <w:div w:id="53821945">
      <w:bodyDiv w:val="1"/>
      <w:marLeft w:val="0"/>
      <w:marRight w:val="0"/>
      <w:marTop w:val="0"/>
      <w:marBottom w:val="0"/>
      <w:divBdr>
        <w:top w:val="none" w:sz="0" w:space="0" w:color="auto"/>
        <w:left w:val="none" w:sz="0" w:space="0" w:color="auto"/>
        <w:bottom w:val="none" w:sz="0" w:space="0" w:color="auto"/>
        <w:right w:val="none" w:sz="0" w:space="0" w:color="auto"/>
      </w:divBdr>
    </w:div>
    <w:div w:id="53823087">
      <w:bodyDiv w:val="1"/>
      <w:marLeft w:val="0"/>
      <w:marRight w:val="0"/>
      <w:marTop w:val="0"/>
      <w:marBottom w:val="0"/>
      <w:divBdr>
        <w:top w:val="none" w:sz="0" w:space="0" w:color="auto"/>
        <w:left w:val="none" w:sz="0" w:space="0" w:color="auto"/>
        <w:bottom w:val="none" w:sz="0" w:space="0" w:color="auto"/>
        <w:right w:val="none" w:sz="0" w:space="0" w:color="auto"/>
      </w:divBdr>
    </w:div>
    <w:div w:id="53823402">
      <w:bodyDiv w:val="1"/>
      <w:marLeft w:val="0"/>
      <w:marRight w:val="0"/>
      <w:marTop w:val="0"/>
      <w:marBottom w:val="0"/>
      <w:divBdr>
        <w:top w:val="none" w:sz="0" w:space="0" w:color="auto"/>
        <w:left w:val="none" w:sz="0" w:space="0" w:color="auto"/>
        <w:bottom w:val="none" w:sz="0" w:space="0" w:color="auto"/>
        <w:right w:val="none" w:sz="0" w:space="0" w:color="auto"/>
      </w:divBdr>
    </w:div>
    <w:div w:id="53893769">
      <w:bodyDiv w:val="1"/>
      <w:marLeft w:val="0"/>
      <w:marRight w:val="0"/>
      <w:marTop w:val="0"/>
      <w:marBottom w:val="0"/>
      <w:divBdr>
        <w:top w:val="none" w:sz="0" w:space="0" w:color="auto"/>
        <w:left w:val="none" w:sz="0" w:space="0" w:color="auto"/>
        <w:bottom w:val="none" w:sz="0" w:space="0" w:color="auto"/>
        <w:right w:val="none" w:sz="0" w:space="0" w:color="auto"/>
      </w:divBdr>
    </w:div>
    <w:div w:id="53895394">
      <w:bodyDiv w:val="1"/>
      <w:marLeft w:val="0"/>
      <w:marRight w:val="0"/>
      <w:marTop w:val="0"/>
      <w:marBottom w:val="0"/>
      <w:divBdr>
        <w:top w:val="none" w:sz="0" w:space="0" w:color="auto"/>
        <w:left w:val="none" w:sz="0" w:space="0" w:color="auto"/>
        <w:bottom w:val="none" w:sz="0" w:space="0" w:color="auto"/>
        <w:right w:val="none" w:sz="0" w:space="0" w:color="auto"/>
      </w:divBdr>
    </w:div>
    <w:div w:id="53899132">
      <w:bodyDiv w:val="1"/>
      <w:marLeft w:val="0"/>
      <w:marRight w:val="0"/>
      <w:marTop w:val="0"/>
      <w:marBottom w:val="0"/>
      <w:divBdr>
        <w:top w:val="none" w:sz="0" w:space="0" w:color="auto"/>
        <w:left w:val="none" w:sz="0" w:space="0" w:color="auto"/>
        <w:bottom w:val="none" w:sz="0" w:space="0" w:color="auto"/>
        <w:right w:val="none" w:sz="0" w:space="0" w:color="auto"/>
      </w:divBdr>
    </w:div>
    <w:div w:id="53937554">
      <w:bodyDiv w:val="1"/>
      <w:marLeft w:val="0"/>
      <w:marRight w:val="0"/>
      <w:marTop w:val="0"/>
      <w:marBottom w:val="0"/>
      <w:divBdr>
        <w:top w:val="none" w:sz="0" w:space="0" w:color="auto"/>
        <w:left w:val="none" w:sz="0" w:space="0" w:color="auto"/>
        <w:bottom w:val="none" w:sz="0" w:space="0" w:color="auto"/>
        <w:right w:val="none" w:sz="0" w:space="0" w:color="auto"/>
      </w:divBdr>
    </w:div>
    <w:div w:id="53940013">
      <w:bodyDiv w:val="1"/>
      <w:marLeft w:val="0"/>
      <w:marRight w:val="0"/>
      <w:marTop w:val="0"/>
      <w:marBottom w:val="0"/>
      <w:divBdr>
        <w:top w:val="none" w:sz="0" w:space="0" w:color="auto"/>
        <w:left w:val="none" w:sz="0" w:space="0" w:color="auto"/>
        <w:bottom w:val="none" w:sz="0" w:space="0" w:color="auto"/>
        <w:right w:val="none" w:sz="0" w:space="0" w:color="auto"/>
      </w:divBdr>
    </w:div>
    <w:div w:id="54008284">
      <w:bodyDiv w:val="1"/>
      <w:marLeft w:val="0"/>
      <w:marRight w:val="0"/>
      <w:marTop w:val="0"/>
      <w:marBottom w:val="0"/>
      <w:divBdr>
        <w:top w:val="none" w:sz="0" w:space="0" w:color="auto"/>
        <w:left w:val="none" w:sz="0" w:space="0" w:color="auto"/>
        <w:bottom w:val="none" w:sz="0" w:space="0" w:color="auto"/>
        <w:right w:val="none" w:sz="0" w:space="0" w:color="auto"/>
      </w:divBdr>
    </w:div>
    <w:div w:id="54015463">
      <w:bodyDiv w:val="1"/>
      <w:marLeft w:val="0"/>
      <w:marRight w:val="0"/>
      <w:marTop w:val="0"/>
      <w:marBottom w:val="0"/>
      <w:divBdr>
        <w:top w:val="none" w:sz="0" w:space="0" w:color="auto"/>
        <w:left w:val="none" w:sz="0" w:space="0" w:color="auto"/>
        <w:bottom w:val="none" w:sz="0" w:space="0" w:color="auto"/>
        <w:right w:val="none" w:sz="0" w:space="0" w:color="auto"/>
      </w:divBdr>
    </w:div>
    <w:div w:id="54083402">
      <w:bodyDiv w:val="1"/>
      <w:marLeft w:val="0"/>
      <w:marRight w:val="0"/>
      <w:marTop w:val="0"/>
      <w:marBottom w:val="0"/>
      <w:divBdr>
        <w:top w:val="none" w:sz="0" w:space="0" w:color="auto"/>
        <w:left w:val="none" w:sz="0" w:space="0" w:color="auto"/>
        <w:bottom w:val="none" w:sz="0" w:space="0" w:color="auto"/>
        <w:right w:val="none" w:sz="0" w:space="0" w:color="auto"/>
      </w:divBdr>
    </w:div>
    <w:div w:id="54085860">
      <w:bodyDiv w:val="1"/>
      <w:marLeft w:val="0"/>
      <w:marRight w:val="0"/>
      <w:marTop w:val="0"/>
      <w:marBottom w:val="0"/>
      <w:divBdr>
        <w:top w:val="none" w:sz="0" w:space="0" w:color="auto"/>
        <w:left w:val="none" w:sz="0" w:space="0" w:color="auto"/>
        <w:bottom w:val="none" w:sz="0" w:space="0" w:color="auto"/>
        <w:right w:val="none" w:sz="0" w:space="0" w:color="auto"/>
      </w:divBdr>
    </w:div>
    <w:div w:id="54091603">
      <w:bodyDiv w:val="1"/>
      <w:marLeft w:val="0"/>
      <w:marRight w:val="0"/>
      <w:marTop w:val="0"/>
      <w:marBottom w:val="0"/>
      <w:divBdr>
        <w:top w:val="none" w:sz="0" w:space="0" w:color="auto"/>
        <w:left w:val="none" w:sz="0" w:space="0" w:color="auto"/>
        <w:bottom w:val="none" w:sz="0" w:space="0" w:color="auto"/>
        <w:right w:val="none" w:sz="0" w:space="0" w:color="auto"/>
      </w:divBdr>
    </w:div>
    <w:div w:id="54134765">
      <w:bodyDiv w:val="1"/>
      <w:marLeft w:val="0"/>
      <w:marRight w:val="0"/>
      <w:marTop w:val="0"/>
      <w:marBottom w:val="0"/>
      <w:divBdr>
        <w:top w:val="none" w:sz="0" w:space="0" w:color="auto"/>
        <w:left w:val="none" w:sz="0" w:space="0" w:color="auto"/>
        <w:bottom w:val="none" w:sz="0" w:space="0" w:color="auto"/>
        <w:right w:val="none" w:sz="0" w:space="0" w:color="auto"/>
      </w:divBdr>
    </w:div>
    <w:div w:id="54159366">
      <w:bodyDiv w:val="1"/>
      <w:marLeft w:val="0"/>
      <w:marRight w:val="0"/>
      <w:marTop w:val="0"/>
      <w:marBottom w:val="0"/>
      <w:divBdr>
        <w:top w:val="none" w:sz="0" w:space="0" w:color="auto"/>
        <w:left w:val="none" w:sz="0" w:space="0" w:color="auto"/>
        <w:bottom w:val="none" w:sz="0" w:space="0" w:color="auto"/>
        <w:right w:val="none" w:sz="0" w:space="0" w:color="auto"/>
      </w:divBdr>
    </w:div>
    <w:div w:id="54159516">
      <w:bodyDiv w:val="1"/>
      <w:marLeft w:val="0"/>
      <w:marRight w:val="0"/>
      <w:marTop w:val="0"/>
      <w:marBottom w:val="0"/>
      <w:divBdr>
        <w:top w:val="none" w:sz="0" w:space="0" w:color="auto"/>
        <w:left w:val="none" w:sz="0" w:space="0" w:color="auto"/>
        <w:bottom w:val="none" w:sz="0" w:space="0" w:color="auto"/>
        <w:right w:val="none" w:sz="0" w:space="0" w:color="auto"/>
      </w:divBdr>
    </w:div>
    <w:div w:id="54162862">
      <w:bodyDiv w:val="1"/>
      <w:marLeft w:val="0"/>
      <w:marRight w:val="0"/>
      <w:marTop w:val="0"/>
      <w:marBottom w:val="0"/>
      <w:divBdr>
        <w:top w:val="none" w:sz="0" w:space="0" w:color="auto"/>
        <w:left w:val="none" w:sz="0" w:space="0" w:color="auto"/>
        <w:bottom w:val="none" w:sz="0" w:space="0" w:color="auto"/>
        <w:right w:val="none" w:sz="0" w:space="0" w:color="auto"/>
      </w:divBdr>
    </w:div>
    <w:div w:id="54164850">
      <w:bodyDiv w:val="1"/>
      <w:marLeft w:val="0"/>
      <w:marRight w:val="0"/>
      <w:marTop w:val="0"/>
      <w:marBottom w:val="0"/>
      <w:divBdr>
        <w:top w:val="none" w:sz="0" w:space="0" w:color="auto"/>
        <w:left w:val="none" w:sz="0" w:space="0" w:color="auto"/>
        <w:bottom w:val="none" w:sz="0" w:space="0" w:color="auto"/>
        <w:right w:val="none" w:sz="0" w:space="0" w:color="auto"/>
      </w:divBdr>
    </w:div>
    <w:div w:id="54204562">
      <w:bodyDiv w:val="1"/>
      <w:marLeft w:val="0"/>
      <w:marRight w:val="0"/>
      <w:marTop w:val="0"/>
      <w:marBottom w:val="0"/>
      <w:divBdr>
        <w:top w:val="none" w:sz="0" w:space="0" w:color="auto"/>
        <w:left w:val="none" w:sz="0" w:space="0" w:color="auto"/>
        <w:bottom w:val="none" w:sz="0" w:space="0" w:color="auto"/>
        <w:right w:val="none" w:sz="0" w:space="0" w:color="auto"/>
      </w:divBdr>
    </w:div>
    <w:div w:id="54206745">
      <w:bodyDiv w:val="1"/>
      <w:marLeft w:val="0"/>
      <w:marRight w:val="0"/>
      <w:marTop w:val="0"/>
      <w:marBottom w:val="0"/>
      <w:divBdr>
        <w:top w:val="none" w:sz="0" w:space="0" w:color="auto"/>
        <w:left w:val="none" w:sz="0" w:space="0" w:color="auto"/>
        <w:bottom w:val="none" w:sz="0" w:space="0" w:color="auto"/>
        <w:right w:val="none" w:sz="0" w:space="0" w:color="auto"/>
      </w:divBdr>
    </w:div>
    <w:div w:id="54208418">
      <w:bodyDiv w:val="1"/>
      <w:marLeft w:val="0"/>
      <w:marRight w:val="0"/>
      <w:marTop w:val="0"/>
      <w:marBottom w:val="0"/>
      <w:divBdr>
        <w:top w:val="none" w:sz="0" w:space="0" w:color="auto"/>
        <w:left w:val="none" w:sz="0" w:space="0" w:color="auto"/>
        <w:bottom w:val="none" w:sz="0" w:space="0" w:color="auto"/>
        <w:right w:val="none" w:sz="0" w:space="0" w:color="auto"/>
      </w:divBdr>
    </w:div>
    <w:div w:id="54208505">
      <w:bodyDiv w:val="1"/>
      <w:marLeft w:val="0"/>
      <w:marRight w:val="0"/>
      <w:marTop w:val="0"/>
      <w:marBottom w:val="0"/>
      <w:divBdr>
        <w:top w:val="none" w:sz="0" w:space="0" w:color="auto"/>
        <w:left w:val="none" w:sz="0" w:space="0" w:color="auto"/>
        <w:bottom w:val="none" w:sz="0" w:space="0" w:color="auto"/>
        <w:right w:val="none" w:sz="0" w:space="0" w:color="auto"/>
      </w:divBdr>
    </w:div>
    <w:div w:id="54208763">
      <w:bodyDiv w:val="1"/>
      <w:marLeft w:val="0"/>
      <w:marRight w:val="0"/>
      <w:marTop w:val="0"/>
      <w:marBottom w:val="0"/>
      <w:divBdr>
        <w:top w:val="none" w:sz="0" w:space="0" w:color="auto"/>
        <w:left w:val="none" w:sz="0" w:space="0" w:color="auto"/>
        <w:bottom w:val="none" w:sz="0" w:space="0" w:color="auto"/>
        <w:right w:val="none" w:sz="0" w:space="0" w:color="auto"/>
      </w:divBdr>
    </w:div>
    <w:div w:id="54210611">
      <w:bodyDiv w:val="1"/>
      <w:marLeft w:val="0"/>
      <w:marRight w:val="0"/>
      <w:marTop w:val="0"/>
      <w:marBottom w:val="0"/>
      <w:divBdr>
        <w:top w:val="none" w:sz="0" w:space="0" w:color="auto"/>
        <w:left w:val="none" w:sz="0" w:space="0" w:color="auto"/>
        <w:bottom w:val="none" w:sz="0" w:space="0" w:color="auto"/>
        <w:right w:val="none" w:sz="0" w:space="0" w:color="auto"/>
      </w:divBdr>
    </w:div>
    <w:div w:id="54280018">
      <w:bodyDiv w:val="1"/>
      <w:marLeft w:val="0"/>
      <w:marRight w:val="0"/>
      <w:marTop w:val="0"/>
      <w:marBottom w:val="0"/>
      <w:divBdr>
        <w:top w:val="none" w:sz="0" w:space="0" w:color="auto"/>
        <w:left w:val="none" w:sz="0" w:space="0" w:color="auto"/>
        <w:bottom w:val="none" w:sz="0" w:space="0" w:color="auto"/>
        <w:right w:val="none" w:sz="0" w:space="0" w:color="auto"/>
      </w:divBdr>
    </w:div>
    <w:div w:id="54282051">
      <w:bodyDiv w:val="1"/>
      <w:marLeft w:val="0"/>
      <w:marRight w:val="0"/>
      <w:marTop w:val="0"/>
      <w:marBottom w:val="0"/>
      <w:divBdr>
        <w:top w:val="none" w:sz="0" w:space="0" w:color="auto"/>
        <w:left w:val="none" w:sz="0" w:space="0" w:color="auto"/>
        <w:bottom w:val="none" w:sz="0" w:space="0" w:color="auto"/>
        <w:right w:val="none" w:sz="0" w:space="0" w:color="auto"/>
      </w:divBdr>
    </w:div>
    <w:div w:id="54285303">
      <w:bodyDiv w:val="1"/>
      <w:marLeft w:val="0"/>
      <w:marRight w:val="0"/>
      <w:marTop w:val="0"/>
      <w:marBottom w:val="0"/>
      <w:divBdr>
        <w:top w:val="none" w:sz="0" w:space="0" w:color="auto"/>
        <w:left w:val="none" w:sz="0" w:space="0" w:color="auto"/>
        <w:bottom w:val="none" w:sz="0" w:space="0" w:color="auto"/>
        <w:right w:val="none" w:sz="0" w:space="0" w:color="auto"/>
      </w:divBdr>
    </w:div>
    <w:div w:id="54356877">
      <w:bodyDiv w:val="1"/>
      <w:marLeft w:val="0"/>
      <w:marRight w:val="0"/>
      <w:marTop w:val="0"/>
      <w:marBottom w:val="0"/>
      <w:divBdr>
        <w:top w:val="none" w:sz="0" w:space="0" w:color="auto"/>
        <w:left w:val="none" w:sz="0" w:space="0" w:color="auto"/>
        <w:bottom w:val="none" w:sz="0" w:space="0" w:color="auto"/>
        <w:right w:val="none" w:sz="0" w:space="0" w:color="auto"/>
      </w:divBdr>
    </w:div>
    <w:div w:id="54395877">
      <w:bodyDiv w:val="1"/>
      <w:marLeft w:val="0"/>
      <w:marRight w:val="0"/>
      <w:marTop w:val="0"/>
      <w:marBottom w:val="0"/>
      <w:divBdr>
        <w:top w:val="none" w:sz="0" w:space="0" w:color="auto"/>
        <w:left w:val="none" w:sz="0" w:space="0" w:color="auto"/>
        <w:bottom w:val="none" w:sz="0" w:space="0" w:color="auto"/>
        <w:right w:val="none" w:sz="0" w:space="0" w:color="auto"/>
      </w:divBdr>
    </w:div>
    <w:div w:id="54400227">
      <w:bodyDiv w:val="1"/>
      <w:marLeft w:val="0"/>
      <w:marRight w:val="0"/>
      <w:marTop w:val="0"/>
      <w:marBottom w:val="0"/>
      <w:divBdr>
        <w:top w:val="none" w:sz="0" w:space="0" w:color="auto"/>
        <w:left w:val="none" w:sz="0" w:space="0" w:color="auto"/>
        <w:bottom w:val="none" w:sz="0" w:space="0" w:color="auto"/>
        <w:right w:val="none" w:sz="0" w:space="0" w:color="auto"/>
      </w:divBdr>
    </w:div>
    <w:div w:id="54402957">
      <w:bodyDiv w:val="1"/>
      <w:marLeft w:val="0"/>
      <w:marRight w:val="0"/>
      <w:marTop w:val="0"/>
      <w:marBottom w:val="0"/>
      <w:divBdr>
        <w:top w:val="none" w:sz="0" w:space="0" w:color="auto"/>
        <w:left w:val="none" w:sz="0" w:space="0" w:color="auto"/>
        <w:bottom w:val="none" w:sz="0" w:space="0" w:color="auto"/>
        <w:right w:val="none" w:sz="0" w:space="0" w:color="auto"/>
      </w:divBdr>
    </w:div>
    <w:div w:id="54470433">
      <w:bodyDiv w:val="1"/>
      <w:marLeft w:val="0"/>
      <w:marRight w:val="0"/>
      <w:marTop w:val="0"/>
      <w:marBottom w:val="0"/>
      <w:divBdr>
        <w:top w:val="none" w:sz="0" w:space="0" w:color="auto"/>
        <w:left w:val="none" w:sz="0" w:space="0" w:color="auto"/>
        <w:bottom w:val="none" w:sz="0" w:space="0" w:color="auto"/>
        <w:right w:val="none" w:sz="0" w:space="0" w:color="auto"/>
      </w:divBdr>
    </w:div>
    <w:div w:id="54477758">
      <w:bodyDiv w:val="1"/>
      <w:marLeft w:val="0"/>
      <w:marRight w:val="0"/>
      <w:marTop w:val="0"/>
      <w:marBottom w:val="0"/>
      <w:divBdr>
        <w:top w:val="none" w:sz="0" w:space="0" w:color="auto"/>
        <w:left w:val="none" w:sz="0" w:space="0" w:color="auto"/>
        <w:bottom w:val="none" w:sz="0" w:space="0" w:color="auto"/>
        <w:right w:val="none" w:sz="0" w:space="0" w:color="auto"/>
      </w:divBdr>
    </w:div>
    <w:div w:id="54478795">
      <w:bodyDiv w:val="1"/>
      <w:marLeft w:val="0"/>
      <w:marRight w:val="0"/>
      <w:marTop w:val="0"/>
      <w:marBottom w:val="0"/>
      <w:divBdr>
        <w:top w:val="none" w:sz="0" w:space="0" w:color="auto"/>
        <w:left w:val="none" w:sz="0" w:space="0" w:color="auto"/>
        <w:bottom w:val="none" w:sz="0" w:space="0" w:color="auto"/>
        <w:right w:val="none" w:sz="0" w:space="0" w:color="auto"/>
      </w:divBdr>
    </w:div>
    <w:div w:id="54479305">
      <w:bodyDiv w:val="1"/>
      <w:marLeft w:val="0"/>
      <w:marRight w:val="0"/>
      <w:marTop w:val="0"/>
      <w:marBottom w:val="0"/>
      <w:divBdr>
        <w:top w:val="none" w:sz="0" w:space="0" w:color="auto"/>
        <w:left w:val="none" w:sz="0" w:space="0" w:color="auto"/>
        <w:bottom w:val="none" w:sz="0" w:space="0" w:color="auto"/>
        <w:right w:val="none" w:sz="0" w:space="0" w:color="auto"/>
      </w:divBdr>
    </w:div>
    <w:div w:id="54548996">
      <w:bodyDiv w:val="1"/>
      <w:marLeft w:val="0"/>
      <w:marRight w:val="0"/>
      <w:marTop w:val="0"/>
      <w:marBottom w:val="0"/>
      <w:divBdr>
        <w:top w:val="none" w:sz="0" w:space="0" w:color="auto"/>
        <w:left w:val="none" w:sz="0" w:space="0" w:color="auto"/>
        <w:bottom w:val="none" w:sz="0" w:space="0" w:color="auto"/>
        <w:right w:val="none" w:sz="0" w:space="0" w:color="auto"/>
      </w:divBdr>
    </w:div>
    <w:div w:id="54552402">
      <w:bodyDiv w:val="1"/>
      <w:marLeft w:val="0"/>
      <w:marRight w:val="0"/>
      <w:marTop w:val="0"/>
      <w:marBottom w:val="0"/>
      <w:divBdr>
        <w:top w:val="none" w:sz="0" w:space="0" w:color="auto"/>
        <w:left w:val="none" w:sz="0" w:space="0" w:color="auto"/>
        <w:bottom w:val="none" w:sz="0" w:space="0" w:color="auto"/>
        <w:right w:val="none" w:sz="0" w:space="0" w:color="auto"/>
      </w:divBdr>
    </w:div>
    <w:div w:id="54622892">
      <w:bodyDiv w:val="1"/>
      <w:marLeft w:val="0"/>
      <w:marRight w:val="0"/>
      <w:marTop w:val="0"/>
      <w:marBottom w:val="0"/>
      <w:divBdr>
        <w:top w:val="none" w:sz="0" w:space="0" w:color="auto"/>
        <w:left w:val="none" w:sz="0" w:space="0" w:color="auto"/>
        <w:bottom w:val="none" w:sz="0" w:space="0" w:color="auto"/>
        <w:right w:val="none" w:sz="0" w:space="0" w:color="auto"/>
      </w:divBdr>
    </w:div>
    <w:div w:id="54623146">
      <w:bodyDiv w:val="1"/>
      <w:marLeft w:val="0"/>
      <w:marRight w:val="0"/>
      <w:marTop w:val="0"/>
      <w:marBottom w:val="0"/>
      <w:divBdr>
        <w:top w:val="none" w:sz="0" w:space="0" w:color="auto"/>
        <w:left w:val="none" w:sz="0" w:space="0" w:color="auto"/>
        <w:bottom w:val="none" w:sz="0" w:space="0" w:color="auto"/>
        <w:right w:val="none" w:sz="0" w:space="0" w:color="auto"/>
      </w:divBdr>
    </w:div>
    <w:div w:id="54623186">
      <w:bodyDiv w:val="1"/>
      <w:marLeft w:val="0"/>
      <w:marRight w:val="0"/>
      <w:marTop w:val="0"/>
      <w:marBottom w:val="0"/>
      <w:divBdr>
        <w:top w:val="none" w:sz="0" w:space="0" w:color="auto"/>
        <w:left w:val="none" w:sz="0" w:space="0" w:color="auto"/>
        <w:bottom w:val="none" w:sz="0" w:space="0" w:color="auto"/>
        <w:right w:val="none" w:sz="0" w:space="0" w:color="auto"/>
      </w:divBdr>
    </w:div>
    <w:div w:id="54670617">
      <w:bodyDiv w:val="1"/>
      <w:marLeft w:val="0"/>
      <w:marRight w:val="0"/>
      <w:marTop w:val="0"/>
      <w:marBottom w:val="0"/>
      <w:divBdr>
        <w:top w:val="none" w:sz="0" w:space="0" w:color="auto"/>
        <w:left w:val="none" w:sz="0" w:space="0" w:color="auto"/>
        <w:bottom w:val="none" w:sz="0" w:space="0" w:color="auto"/>
        <w:right w:val="none" w:sz="0" w:space="0" w:color="auto"/>
      </w:divBdr>
    </w:div>
    <w:div w:id="54740067">
      <w:bodyDiv w:val="1"/>
      <w:marLeft w:val="0"/>
      <w:marRight w:val="0"/>
      <w:marTop w:val="0"/>
      <w:marBottom w:val="0"/>
      <w:divBdr>
        <w:top w:val="none" w:sz="0" w:space="0" w:color="auto"/>
        <w:left w:val="none" w:sz="0" w:space="0" w:color="auto"/>
        <w:bottom w:val="none" w:sz="0" w:space="0" w:color="auto"/>
        <w:right w:val="none" w:sz="0" w:space="0" w:color="auto"/>
      </w:divBdr>
    </w:div>
    <w:div w:id="54790142">
      <w:bodyDiv w:val="1"/>
      <w:marLeft w:val="0"/>
      <w:marRight w:val="0"/>
      <w:marTop w:val="0"/>
      <w:marBottom w:val="0"/>
      <w:divBdr>
        <w:top w:val="none" w:sz="0" w:space="0" w:color="auto"/>
        <w:left w:val="none" w:sz="0" w:space="0" w:color="auto"/>
        <w:bottom w:val="none" w:sz="0" w:space="0" w:color="auto"/>
        <w:right w:val="none" w:sz="0" w:space="0" w:color="auto"/>
      </w:divBdr>
    </w:div>
    <w:div w:id="54813738">
      <w:bodyDiv w:val="1"/>
      <w:marLeft w:val="0"/>
      <w:marRight w:val="0"/>
      <w:marTop w:val="0"/>
      <w:marBottom w:val="0"/>
      <w:divBdr>
        <w:top w:val="none" w:sz="0" w:space="0" w:color="auto"/>
        <w:left w:val="none" w:sz="0" w:space="0" w:color="auto"/>
        <w:bottom w:val="none" w:sz="0" w:space="0" w:color="auto"/>
        <w:right w:val="none" w:sz="0" w:space="0" w:color="auto"/>
      </w:divBdr>
    </w:div>
    <w:div w:id="54818826">
      <w:bodyDiv w:val="1"/>
      <w:marLeft w:val="0"/>
      <w:marRight w:val="0"/>
      <w:marTop w:val="0"/>
      <w:marBottom w:val="0"/>
      <w:divBdr>
        <w:top w:val="none" w:sz="0" w:space="0" w:color="auto"/>
        <w:left w:val="none" w:sz="0" w:space="0" w:color="auto"/>
        <w:bottom w:val="none" w:sz="0" w:space="0" w:color="auto"/>
        <w:right w:val="none" w:sz="0" w:space="0" w:color="auto"/>
      </w:divBdr>
    </w:div>
    <w:div w:id="54857642">
      <w:bodyDiv w:val="1"/>
      <w:marLeft w:val="0"/>
      <w:marRight w:val="0"/>
      <w:marTop w:val="0"/>
      <w:marBottom w:val="0"/>
      <w:divBdr>
        <w:top w:val="none" w:sz="0" w:space="0" w:color="auto"/>
        <w:left w:val="none" w:sz="0" w:space="0" w:color="auto"/>
        <w:bottom w:val="none" w:sz="0" w:space="0" w:color="auto"/>
        <w:right w:val="none" w:sz="0" w:space="0" w:color="auto"/>
      </w:divBdr>
    </w:div>
    <w:div w:id="54858389">
      <w:bodyDiv w:val="1"/>
      <w:marLeft w:val="0"/>
      <w:marRight w:val="0"/>
      <w:marTop w:val="0"/>
      <w:marBottom w:val="0"/>
      <w:divBdr>
        <w:top w:val="none" w:sz="0" w:space="0" w:color="auto"/>
        <w:left w:val="none" w:sz="0" w:space="0" w:color="auto"/>
        <w:bottom w:val="none" w:sz="0" w:space="0" w:color="auto"/>
        <w:right w:val="none" w:sz="0" w:space="0" w:color="auto"/>
      </w:divBdr>
    </w:div>
    <w:div w:id="54859203">
      <w:bodyDiv w:val="1"/>
      <w:marLeft w:val="0"/>
      <w:marRight w:val="0"/>
      <w:marTop w:val="0"/>
      <w:marBottom w:val="0"/>
      <w:divBdr>
        <w:top w:val="none" w:sz="0" w:space="0" w:color="auto"/>
        <w:left w:val="none" w:sz="0" w:space="0" w:color="auto"/>
        <w:bottom w:val="none" w:sz="0" w:space="0" w:color="auto"/>
        <w:right w:val="none" w:sz="0" w:space="0" w:color="auto"/>
      </w:divBdr>
    </w:div>
    <w:div w:id="54861595">
      <w:bodyDiv w:val="1"/>
      <w:marLeft w:val="0"/>
      <w:marRight w:val="0"/>
      <w:marTop w:val="0"/>
      <w:marBottom w:val="0"/>
      <w:divBdr>
        <w:top w:val="none" w:sz="0" w:space="0" w:color="auto"/>
        <w:left w:val="none" w:sz="0" w:space="0" w:color="auto"/>
        <w:bottom w:val="none" w:sz="0" w:space="0" w:color="auto"/>
        <w:right w:val="none" w:sz="0" w:space="0" w:color="auto"/>
      </w:divBdr>
    </w:div>
    <w:div w:id="54865723">
      <w:bodyDiv w:val="1"/>
      <w:marLeft w:val="0"/>
      <w:marRight w:val="0"/>
      <w:marTop w:val="0"/>
      <w:marBottom w:val="0"/>
      <w:divBdr>
        <w:top w:val="none" w:sz="0" w:space="0" w:color="auto"/>
        <w:left w:val="none" w:sz="0" w:space="0" w:color="auto"/>
        <w:bottom w:val="none" w:sz="0" w:space="0" w:color="auto"/>
        <w:right w:val="none" w:sz="0" w:space="0" w:color="auto"/>
      </w:divBdr>
    </w:div>
    <w:div w:id="54931994">
      <w:bodyDiv w:val="1"/>
      <w:marLeft w:val="0"/>
      <w:marRight w:val="0"/>
      <w:marTop w:val="0"/>
      <w:marBottom w:val="0"/>
      <w:divBdr>
        <w:top w:val="none" w:sz="0" w:space="0" w:color="auto"/>
        <w:left w:val="none" w:sz="0" w:space="0" w:color="auto"/>
        <w:bottom w:val="none" w:sz="0" w:space="0" w:color="auto"/>
        <w:right w:val="none" w:sz="0" w:space="0" w:color="auto"/>
      </w:divBdr>
    </w:div>
    <w:div w:id="54932568">
      <w:bodyDiv w:val="1"/>
      <w:marLeft w:val="0"/>
      <w:marRight w:val="0"/>
      <w:marTop w:val="0"/>
      <w:marBottom w:val="0"/>
      <w:divBdr>
        <w:top w:val="none" w:sz="0" w:space="0" w:color="auto"/>
        <w:left w:val="none" w:sz="0" w:space="0" w:color="auto"/>
        <w:bottom w:val="none" w:sz="0" w:space="0" w:color="auto"/>
        <w:right w:val="none" w:sz="0" w:space="0" w:color="auto"/>
      </w:divBdr>
    </w:div>
    <w:div w:id="54934483">
      <w:bodyDiv w:val="1"/>
      <w:marLeft w:val="0"/>
      <w:marRight w:val="0"/>
      <w:marTop w:val="0"/>
      <w:marBottom w:val="0"/>
      <w:divBdr>
        <w:top w:val="none" w:sz="0" w:space="0" w:color="auto"/>
        <w:left w:val="none" w:sz="0" w:space="0" w:color="auto"/>
        <w:bottom w:val="none" w:sz="0" w:space="0" w:color="auto"/>
        <w:right w:val="none" w:sz="0" w:space="0" w:color="auto"/>
      </w:divBdr>
    </w:div>
    <w:div w:id="54934626">
      <w:bodyDiv w:val="1"/>
      <w:marLeft w:val="0"/>
      <w:marRight w:val="0"/>
      <w:marTop w:val="0"/>
      <w:marBottom w:val="0"/>
      <w:divBdr>
        <w:top w:val="none" w:sz="0" w:space="0" w:color="auto"/>
        <w:left w:val="none" w:sz="0" w:space="0" w:color="auto"/>
        <w:bottom w:val="none" w:sz="0" w:space="0" w:color="auto"/>
        <w:right w:val="none" w:sz="0" w:space="0" w:color="auto"/>
      </w:divBdr>
    </w:div>
    <w:div w:id="54939936">
      <w:bodyDiv w:val="1"/>
      <w:marLeft w:val="0"/>
      <w:marRight w:val="0"/>
      <w:marTop w:val="0"/>
      <w:marBottom w:val="0"/>
      <w:divBdr>
        <w:top w:val="none" w:sz="0" w:space="0" w:color="auto"/>
        <w:left w:val="none" w:sz="0" w:space="0" w:color="auto"/>
        <w:bottom w:val="none" w:sz="0" w:space="0" w:color="auto"/>
        <w:right w:val="none" w:sz="0" w:space="0" w:color="auto"/>
      </w:divBdr>
    </w:div>
    <w:div w:id="54940688">
      <w:bodyDiv w:val="1"/>
      <w:marLeft w:val="0"/>
      <w:marRight w:val="0"/>
      <w:marTop w:val="0"/>
      <w:marBottom w:val="0"/>
      <w:divBdr>
        <w:top w:val="none" w:sz="0" w:space="0" w:color="auto"/>
        <w:left w:val="none" w:sz="0" w:space="0" w:color="auto"/>
        <w:bottom w:val="none" w:sz="0" w:space="0" w:color="auto"/>
        <w:right w:val="none" w:sz="0" w:space="0" w:color="auto"/>
      </w:divBdr>
    </w:div>
    <w:div w:id="55008124">
      <w:bodyDiv w:val="1"/>
      <w:marLeft w:val="0"/>
      <w:marRight w:val="0"/>
      <w:marTop w:val="0"/>
      <w:marBottom w:val="0"/>
      <w:divBdr>
        <w:top w:val="none" w:sz="0" w:space="0" w:color="auto"/>
        <w:left w:val="none" w:sz="0" w:space="0" w:color="auto"/>
        <w:bottom w:val="none" w:sz="0" w:space="0" w:color="auto"/>
        <w:right w:val="none" w:sz="0" w:space="0" w:color="auto"/>
      </w:divBdr>
    </w:div>
    <w:div w:id="55008692">
      <w:bodyDiv w:val="1"/>
      <w:marLeft w:val="0"/>
      <w:marRight w:val="0"/>
      <w:marTop w:val="0"/>
      <w:marBottom w:val="0"/>
      <w:divBdr>
        <w:top w:val="none" w:sz="0" w:space="0" w:color="auto"/>
        <w:left w:val="none" w:sz="0" w:space="0" w:color="auto"/>
        <w:bottom w:val="none" w:sz="0" w:space="0" w:color="auto"/>
        <w:right w:val="none" w:sz="0" w:space="0" w:color="auto"/>
      </w:divBdr>
    </w:div>
    <w:div w:id="55010330">
      <w:bodyDiv w:val="1"/>
      <w:marLeft w:val="0"/>
      <w:marRight w:val="0"/>
      <w:marTop w:val="0"/>
      <w:marBottom w:val="0"/>
      <w:divBdr>
        <w:top w:val="none" w:sz="0" w:space="0" w:color="auto"/>
        <w:left w:val="none" w:sz="0" w:space="0" w:color="auto"/>
        <w:bottom w:val="none" w:sz="0" w:space="0" w:color="auto"/>
        <w:right w:val="none" w:sz="0" w:space="0" w:color="auto"/>
      </w:divBdr>
    </w:div>
    <w:div w:id="55010944">
      <w:bodyDiv w:val="1"/>
      <w:marLeft w:val="0"/>
      <w:marRight w:val="0"/>
      <w:marTop w:val="0"/>
      <w:marBottom w:val="0"/>
      <w:divBdr>
        <w:top w:val="none" w:sz="0" w:space="0" w:color="auto"/>
        <w:left w:val="none" w:sz="0" w:space="0" w:color="auto"/>
        <w:bottom w:val="none" w:sz="0" w:space="0" w:color="auto"/>
        <w:right w:val="none" w:sz="0" w:space="0" w:color="auto"/>
      </w:divBdr>
    </w:div>
    <w:div w:id="55056040">
      <w:bodyDiv w:val="1"/>
      <w:marLeft w:val="0"/>
      <w:marRight w:val="0"/>
      <w:marTop w:val="0"/>
      <w:marBottom w:val="0"/>
      <w:divBdr>
        <w:top w:val="none" w:sz="0" w:space="0" w:color="auto"/>
        <w:left w:val="none" w:sz="0" w:space="0" w:color="auto"/>
        <w:bottom w:val="none" w:sz="0" w:space="0" w:color="auto"/>
        <w:right w:val="none" w:sz="0" w:space="0" w:color="auto"/>
      </w:divBdr>
    </w:div>
    <w:div w:id="55082713">
      <w:bodyDiv w:val="1"/>
      <w:marLeft w:val="0"/>
      <w:marRight w:val="0"/>
      <w:marTop w:val="0"/>
      <w:marBottom w:val="0"/>
      <w:divBdr>
        <w:top w:val="none" w:sz="0" w:space="0" w:color="auto"/>
        <w:left w:val="none" w:sz="0" w:space="0" w:color="auto"/>
        <w:bottom w:val="none" w:sz="0" w:space="0" w:color="auto"/>
        <w:right w:val="none" w:sz="0" w:space="0" w:color="auto"/>
      </w:divBdr>
    </w:div>
    <w:div w:id="55129641">
      <w:bodyDiv w:val="1"/>
      <w:marLeft w:val="0"/>
      <w:marRight w:val="0"/>
      <w:marTop w:val="0"/>
      <w:marBottom w:val="0"/>
      <w:divBdr>
        <w:top w:val="none" w:sz="0" w:space="0" w:color="auto"/>
        <w:left w:val="none" w:sz="0" w:space="0" w:color="auto"/>
        <w:bottom w:val="none" w:sz="0" w:space="0" w:color="auto"/>
        <w:right w:val="none" w:sz="0" w:space="0" w:color="auto"/>
      </w:divBdr>
    </w:div>
    <w:div w:id="55130848">
      <w:bodyDiv w:val="1"/>
      <w:marLeft w:val="0"/>
      <w:marRight w:val="0"/>
      <w:marTop w:val="0"/>
      <w:marBottom w:val="0"/>
      <w:divBdr>
        <w:top w:val="none" w:sz="0" w:space="0" w:color="auto"/>
        <w:left w:val="none" w:sz="0" w:space="0" w:color="auto"/>
        <w:bottom w:val="none" w:sz="0" w:space="0" w:color="auto"/>
        <w:right w:val="none" w:sz="0" w:space="0" w:color="auto"/>
      </w:divBdr>
    </w:div>
    <w:div w:id="55131266">
      <w:bodyDiv w:val="1"/>
      <w:marLeft w:val="0"/>
      <w:marRight w:val="0"/>
      <w:marTop w:val="0"/>
      <w:marBottom w:val="0"/>
      <w:divBdr>
        <w:top w:val="none" w:sz="0" w:space="0" w:color="auto"/>
        <w:left w:val="none" w:sz="0" w:space="0" w:color="auto"/>
        <w:bottom w:val="none" w:sz="0" w:space="0" w:color="auto"/>
        <w:right w:val="none" w:sz="0" w:space="0" w:color="auto"/>
      </w:divBdr>
    </w:div>
    <w:div w:id="55134145">
      <w:bodyDiv w:val="1"/>
      <w:marLeft w:val="0"/>
      <w:marRight w:val="0"/>
      <w:marTop w:val="0"/>
      <w:marBottom w:val="0"/>
      <w:divBdr>
        <w:top w:val="none" w:sz="0" w:space="0" w:color="auto"/>
        <w:left w:val="none" w:sz="0" w:space="0" w:color="auto"/>
        <w:bottom w:val="none" w:sz="0" w:space="0" w:color="auto"/>
        <w:right w:val="none" w:sz="0" w:space="0" w:color="auto"/>
      </w:divBdr>
    </w:div>
    <w:div w:id="55203965">
      <w:bodyDiv w:val="1"/>
      <w:marLeft w:val="0"/>
      <w:marRight w:val="0"/>
      <w:marTop w:val="0"/>
      <w:marBottom w:val="0"/>
      <w:divBdr>
        <w:top w:val="none" w:sz="0" w:space="0" w:color="auto"/>
        <w:left w:val="none" w:sz="0" w:space="0" w:color="auto"/>
        <w:bottom w:val="none" w:sz="0" w:space="0" w:color="auto"/>
        <w:right w:val="none" w:sz="0" w:space="0" w:color="auto"/>
      </w:divBdr>
    </w:div>
    <w:div w:id="55204029">
      <w:bodyDiv w:val="1"/>
      <w:marLeft w:val="0"/>
      <w:marRight w:val="0"/>
      <w:marTop w:val="0"/>
      <w:marBottom w:val="0"/>
      <w:divBdr>
        <w:top w:val="none" w:sz="0" w:space="0" w:color="auto"/>
        <w:left w:val="none" w:sz="0" w:space="0" w:color="auto"/>
        <w:bottom w:val="none" w:sz="0" w:space="0" w:color="auto"/>
        <w:right w:val="none" w:sz="0" w:space="0" w:color="auto"/>
      </w:divBdr>
    </w:div>
    <w:div w:id="55207289">
      <w:bodyDiv w:val="1"/>
      <w:marLeft w:val="0"/>
      <w:marRight w:val="0"/>
      <w:marTop w:val="0"/>
      <w:marBottom w:val="0"/>
      <w:divBdr>
        <w:top w:val="none" w:sz="0" w:space="0" w:color="auto"/>
        <w:left w:val="none" w:sz="0" w:space="0" w:color="auto"/>
        <w:bottom w:val="none" w:sz="0" w:space="0" w:color="auto"/>
        <w:right w:val="none" w:sz="0" w:space="0" w:color="auto"/>
      </w:divBdr>
    </w:div>
    <w:div w:id="55209468">
      <w:bodyDiv w:val="1"/>
      <w:marLeft w:val="0"/>
      <w:marRight w:val="0"/>
      <w:marTop w:val="0"/>
      <w:marBottom w:val="0"/>
      <w:divBdr>
        <w:top w:val="none" w:sz="0" w:space="0" w:color="auto"/>
        <w:left w:val="none" w:sz="0" w:space="0" w:color="auto"/>
        <w:bottom w:val="none" w:sz="0" w:space="0" w:color="auto"/>
        <w:right w:val="none" w:sz="0" w:space="0" w:color="auto"/>
      </w:divBdr>
    </w:div>
    <w:div w:id="55247414">
      <w:bodyDiv w:val="1"/>
      <w:marLeft w:val="0"/>
      <w:marRight w:val="0"/>
      <w:marTop w:val="0"/>
      <w:marBottom w:val="0"/>
      <w:divBdr>
        <w:top w:val="none" w:sz="0" w:space="0" w:color="auto"/>
        <w:left w:val="none" w:sz="0" w:space="0" w:color="auto"/>
        <w:bottom w:val="none" w:sz="0" w:space="0" w:color="auto"/>
        <w:right w:val="none" w:sz="0" w:space="0" w:color="auto"/>
      </w:divBdr>
    </w:div>
    <w:div w:id="55250637">
      <w:bodyDiv w:val="1"/>
      <w:marLeft w:val="0"/>
      <w:marRight w:val="0"/>
      <w:marTop w:val="0"/>
      <w:marBottom w:val="0"/>
      <w:divBdr>
        <w:top w:val="none" w:sz="0" w:space="0" w:color="auto"/>
        <w:left w:val="none" w:sz="0" w:space="0" w:color="auto"/>
        <w:bottom w:val="none" w:sz="0" w:space="0" w:color="auto"/>
        <w:right w:val="none" w:sz="0" w:space="0" w:color="auto"/>
      </w:divBdr>
    </w:div>
    <w:div w:id="55322055">
      <w:bodyDiv w:val="1"/>
      <w:marLeft w:val="0"/>
      <w:marRight w:val="0"/>
      <w:marTop w:val="0"/>
      <w:marBottom w:val="0"/>
      <w:divBdr>
        <w:top w:val="none" w:sz="0" w:space="0" w:color="auto"/>
        <w:left w:val="none" w:sz="0" w:space="0" w:color="auto"/>
        <w:bottom w:val="none" w:sz="0" w:space="0" w:color="auto"/>
        <w:right w:val="none" w:sz="0" w:space="0" w:color="auto"/>
      </w:divBdr>
    </w:div>
    <w:div w:id="55322361">
      <w:bodyDiv w:val="1"/>
      <w:marLeft w:val="0"/>
      <w:marRight w:val="0"/>
      <w:marTop w:val="0"/>
      <w:marBottom w:val="0"/>
      <w:divBdr>
        <w:top w:val="none" w:sz="0" w:space="0" w:color="auto"/>
        <w:left w:val="none" w:sz="0" w:space="0" w:color="auto"/>
        <w:bottom w:val="none" w:sz="0" w:space="0" w:color="auto"/>
        <w:right w:val="none" w:sz="0" w:space="0" w:color="auto"/>
      </w:divBdr>
    </w:div>
    <w:div w:id="55395818">
      <w:bodyDiv w:val="1"/>
      <w:marLeft w:val="0"/>
      <w:marRight w:val="0"/>
      <w:marTop w:val="0"/>
      <w:marBottom w:val="0"/>
      <w:divBdr>
        <w:top w:val="none" w:sz="0" w:space="0" w:color="auto"/>
        <w:left w:val="none" w:sz="0" w:space="0" w:color="auto"/>
        <w:bottom w:val="none" w:sz="0" w:space="0" w:color="auto"/>
        <w:right w:val="none" w:sz="0" w:space="0" w:color="auto"/>
      </w:divBdr>
    </w:div>
    <w:div w:id="55399737">
      <w:bodyDiv w:val="1"/>
      <w:marLeft w:val="0"/>
      <w:marRight w:val="0"/>
      <w:marTop w:val="0"/>
      <w:marBottom w:val="0"/>
      <w:divBdr>
        <w:top w:val="none" w:sz="0" w:space="0" w:color="auto"/>
        <w:left w:val="none" w:sz="0" w:space="0" w:color="auto"/>
        <w:bottom w:val="none" w:sz="0" w:space="0" w:color="auto"/>
        <w:right w:val="none" w:sz="0" w:space="0" w:color="auto"/>
      </w:divBdr>
    </w:div>
    <w:div w:id="55400101">
      <w:bodyDiv w:val="1"/>
      <w:marLeft w:val="0"/>
      <w:marRight w:val="0"/>
      <w:marTop w:val="0"/>
      <w:marBottom w:val="0"/>
      <w:divBdr>
        <w:top w:val="none" w:sz="0" w:space="0" w:color="auto"/>
        <w:left w:val="none" w:sz="0" w:space="0" w:color="auto"/>
        <w:bottom w:val="none" w:sz="0" w:space="0" w:color="auto"/>
        <w:right w:val="none" w:sz="0" w:space="0" w:color="auto"/>
      </w:divBdr>
    </w:div>
    <w:div w:id="55445049">
      <w:bodyDiv w:val="1"/>
      <w:marLeft w:val="0"/>
      <w:marRight w:val="0"/>
      <w:marTop w:val="0"/>
      <w:marBottom w:val="0"/>
      <w:divBdr>
        <w:top w:val="none" w:sz="0" w:space="0" w:color="auto"/>
        <w:left w:val="none" w:sz="0" w:space="0" w:color="auto"/>
        <w:bottom w:val="none" w:sz="0" w:space="0" w:color="auto"/>
        <w:right w:val="none" w:sz="0" w:space="0" w:color="auto"/>
      </w:divBdr>
    </w:div>
    <w:div w:id="55445831">
      <w:bodyDiv w:val="1"/>
      <w:marLeft w:val="0"/>
      <w:marRight w:val="0"/>
      <w:marTop w:val="0"/>
      <w:marBottom w:val="0"/>
      <w:divBdr>
        <w:top w:val="none" w:sz="0" w:space="0" w:color="auto"/>
        <w:left w:val="none" w:sz="0" w:space="0" w:color="auto"/>
        <w:bottom w:val="none" w:sz="0" w:space="0" w:color="auto"/>
        <w:right w:val="none" w:sz="0" w:space="0" w:color="auto"/>
      </w:divBdr>
    </w:div>
    <w:div w:id="55470303">
      <w:bodyDiv w:val="1"/>
      <w:marLeft w:val="0"/>
      <w:marRight w:val="0"/>
      <w:marTop w:val="0"/>
      <w:marBottom w:val="0"/>
      <w:divBdr>
        <w:top w:val="none" w:sz="0" w:space="0" w:color="auto"/>
        <w:left w:val="none" w:sz="0" w:space="0" w:color="auto"/>
        <w:bottom w:val="none" w:sz="0" w:space="0" w:color="auto"/>
        <w:right w:val="none" w:sz="0" w:space="0" w:color="auto"/>
      </w:divBdr>
    </w:div>
    <w:div w:id="55515835">
      <w:bodyDiv w:val="1"/>
      <w:marLeft w:val="0"/>
      <w:marRight w:val="0"/>
      <w:marTop w:val="0"/>
      <w:marBottom w:val="0"/>
      <w:divBdr>
        <w:top w:val="none" w:sz="0" w:space="0" w:color="auto"/>
        <w:left w:val="none" w:sz="0" w:space="0" w:color="auto"/>
        <w:bottom w:val="none" w:sz="0" w:space="0" w:color="auto"/>
        <w:right w:val="none" w:sz="0" w:space="0" w:color="auto"/>
      </w:divBdr>
    </w:div>
    <w:div w:id="55517424">
      <w:bodyDiv w:val="1"/>
      <w:marLeft w:val="0"/>
      <w:marRight w:val="0"/>
      <w:marTop w:val="0"/>
      <w:marBottom w:val="0"/>
      <w:divBdr>
        <w:top w:val="none" w:sz="0" w:space="0" w:color="auto"/>
        <w:left w:val="none" w:sz="0" w:space="0" w:color="auto"/>
        <w:bottom w:val="none" w:sz="0" w:space="0" w:color="auto"/>
        <w:right w:val="none" w:sz="0" w:space="0" w:color="auto"/>
      </w:divBdr>
    </w:div>
    <w:div w:id="55517883">
      <w:bodyDiv w:val="1"/>
      <w:marLeft w:val="0"/>
      <w:marRight w:val="0"/>
      <w:marTop w:val="0"/>
      <w:marBottom w:val="0"/>
      <w:divBdr>
        <w:top w:val="none" w:sz="0" w:space="0" w:color="auto"/>
        <w:left w:val="none" w:sz="0" w:space="0" w:color="auto"/>
        <w:bottom w:val="none" w:sz="0" w:space="0" w:color="auto"/>
        <w:right w:val="none" w:sz="0" w:space="0" w:color="auto"/>
      </w:divBdr>
    </w:div>
    <w:div w:id="55590433">
      <w:bodyDiv w:val="1"/>
      <w:marLeft w:val="0"/>
      <w:marRight w:val="0"/>
      <w:marTop w:val="0"/>
      <w:marBottom w:val="0"/>
      <w:divBdr>
        <w:top w:val="none" w:sz="0" w:space="0" w:color="auto"/>
        <w:left w:val="none" w:sz="0" w:space="0" w:color="auto"/>
        <w:bottom w:val="none" w:sz="0" w:space="0" w:color="auto"/>
        <w:right w:val="none" w:sz="0" w:space="0" w:color="auto"/>
      </w:divBdr>
    </w:div>
    <w:div w:id="55592945">
      <w:bodyDiv w:val="1"/>
      <w:marLeft w:val="0"/>
      <w:marRight w:val="0"/>
      <w:marTop w:val="0"/>
      <w:marBottom w:val="0"/>
      <w:divBdr>
        <w:top w:val="none" w:sz="0" w:space="0" w:color="auto"/>
        <w:left w:val="none" w:sz="0" w:space="0" w:color="auto"/>
        <w:bottom w:val="none" w:sz="0" w:space="0" w:color="auto"/>
        <w:right w:val="none" w:sz="0" w:space="0" w:color="auto"/>
      </w:divBdr>
    </w:div>
    <w:div w:id="55667365">
      <w:bodyDiv w:val="1"/>
      <w:marLeft w:val="0"/>
      <w:marRight w:val="0"/>
      <w:marTop w:val="0"/>
      <w:marBottom w:val="0"/>
      <w:divBdr>
        <w:top w:val="none" w:sz="0" w:space="0" w:color="auto"/>
        <w:left w:val="none" w:sz="0" w:space="0" w:color="auto"/>
        <w:bottom w:val="none" w:sz="0" w:space="0" w:color="auto"/>
        <w:right w:val="none" w:sz="0" w:space="0" w:color="auto"/>
      </w:divBdr>
    </w:div>
    <w:div w:id="55668876">
      <w:bodyDiv w:val="1"/>
      <w:marLeft w:val="0"/>
      <w:marRight w:val="0"/>
      <w:marTop w:val="0"/>
      <w:marBottom w:val="0"/>
      <w:divBdr>
        <w:top w:val="none" w:sz="0" w:space="0" w:color="auto"/>
        <w:left w:val="none" w:sz="0" w:space="0" w:color="auto"/>
        <w:bottom w:val="none" w:sz="0" w:space="0" w:color="auto"/>
        <w:right w:val="none" w:sz="0" w:space="0" w:color="auto"/>
      </w:divBdr>
    </w:div>
    <w:div w:id="55671191">
      <w:bodyDiv w:val="1"/>
      <w:marLeft w:val="0"/>
      <w:marRight w:val="0"/>
      <w:marTop w:val="0"/>
      <w:marBottom w:val="0"/>
      <w:divBdr>
        <w:top w:val="none" w:sz="0" w:space="0" w:color="auto"/>
        <w:left w:val="none" w:sz="0" w:space="0" w:color="auto"/>
        <w:bottom w:val="none" w:sz="0" w:space="0" w:color="auto"/>
        <w:right w:val="none" w:sz="0" w:space="0" w:color="auto"/>
      </w:divBdr>
    </w:div>
    <w:div w:id="55706647">
      <w:bodyDiv w:val="1"/>
      <w:marLeft w:val="0"/>
      <w:marRight w:val="0"/>
      <w:marTop w:val="0"/>
      <w:marBottom w:val="0"/>
      <w:divBdr>
        <w:top w:val="none" w:sz="0" w:space="0" w:color="auto"/>
        <w:left w:val="none" w:sz="0" w:space="0" w:color="auto"/>
        <w:bottom w:val="none" w:sz="0" w:space="0" w:color="auto"/>
        <w:right w:val="none" w:sz="0" w:space="0" w:color="auto"/>
      </w:divBdr>
    </w:div>
    <w:div w:id="55706921">
      <w:bodyDiv w:val="1"/>
      <w:marLeft w:val="0"/>
      <w:marRight w:val="0"/>
      <w:marTop w:val="0"/>
      <w:marBottom w:val="0"/>
      <w:divBdr>
        <w:top w:val="none" w:sz="0" w:space="0" w:color="auto"/>
        <w:left w:val="none" w:sz="0" w:space="0" w:color="auto"/>
        <w:bottom w:val="none" w:sz="0" w:space="0" w:color="auto"/>
        <w:right w:val="none" w:sz="0" w:space="0" w:color="auto"/>
      </w:divBdr>
    </w:div>
    <w:div w:id="55707431">
      <w:bodyDiv w:val="1"/>
      <w:marLeft w:val="0"/>
      <w:marRight w:val="0"/>
      <w:marTop w:val="0"/>
      <w:marBottom w:val="0"/>
      <w:divBdr>
        <w:top w:val="none" w:sz="0" w:space="0" w:color="auto"/>
        <w:left w:val="none" w:sz="0" w:space="0" w:color="auto"/>
        <w:bottom w:val="none" w:sz="0" w:space="0" w:color="auto"/>
        <w:right w:val="none" w:sz="0" w:space="0" w:color="auto"/>
      </w:divBdr>
    </w:div>
    <w:div w:id="55708306">
      <w:bodyDiv w:val="1"/>
      <w:marLeft w:val="0"/>
      <w:marRight w:val="0"/>
      <w:marTop w:val="0"/>
      <w:marBottom w:val="0"/>
      <w:divBdr>
        <w:top w:val="none" w:sz="0" w:space="0" w:color="auto"/>
        <w:left w:val="none" w:sz="0" w:space="0" w:color="auto"/>
        <w:bottom w:val="none" w:sz="0" w:space="0" w:color="auto"/>
        <w:right w:val="none" w:sz="0" w:space="0" w:color="auto"/>
      </w:divBdr>
    </w:div>
    <w:div w:id="55708391">
      <w:bodyDiv w:val="1"/>
      <w:marLeft w:val="0"/>
      <w:marRight w:val="0"/>
      <w:marTop w:val="0"/>
      <w:marBottom w:val="0"/>
      <w:divBdr>
        <w:top w:val="none" w:sz="0" w:space="0" w:color="auto"/>
        <w:left w:val="none" w:sz="0" w:space="0" w:color="auto"/>
        <w:bottom w:val="none" w:sz="0" w:space="0" w:color="auto"/>
        <w:right w:val="none" w:sz="0" w:space="0" w:color="auto"/>
      </w:divBdr>
    </w:div>
    <w:div w:id="55709723">
      <w:bodyDiv w:val="1"/>
      <w:marLeft w:val="0"/>
      <w:marRight w:val="0"/>
      <w:marTop w:val="0"/>
      <w:marBottom w:val="0"/>
      <w:divBdr>
        <w:top w:val="none" w:sz="0" w:space="0" w:color="auto"/>
        <w:left w:val="none" w:sz="0" w:space="0" w:color="auto"/>
        <w:bottom w:val="none" w:sz="0" w:space="0" w:color="auto"/>
        <w:right w:val="none" w:sz="0" w:space="0" w:color="auto"/>
      </w:divBdr>
    </w:div>
    <w:div w:id="55712538">
      <w:bodyDiv w:val="1"/>
      <w:marLeft w:val="0"/>
      <w:marRight w:val="0"/>
      <w:marTop w:val="0"/>
      <w:marBottom w:val="0"/>
      <w:divBdr>
        <w:top w:val="none" w:sz="0" w:space="0" w:color="auto"/>
        <w:left w:val="none" w:sz="0" w:space="0" w:color="auto"/>
        <w:bottom w:val="none" w:sz="0" w:space="0" w:color="auto"/>
        <w:right w:val="none" w:sz="0" w:space="0" w:color="auto"/>
      </w:divBdr>
    </w:div>
    <w:div w:id="55737712">
      <w:bodyDiv w:val="1"/>
      <w:marLeft w:val="0"/>
      <w:marRight w:val="0"/>
      <w:marTop w:val="0"/>
      <w:marBottom w:val="0"/>
      <w:divBdr>
        <w:top w:val="none" w:sz="0" w:space="0" w:color="auto"/>
        <w:left w:val="none" w:sz="0" w:space="0" w:color="auto"/>
        <w:bottom w:val="none" w:sz="0" w:space="0" w:color="auto"/>
        <w:right w:val="none" w:sz="0" w:space="0" w:color="auto"/>
      </w:divBdr>
    </w:div>
    <w:div w:id="55781238">
      <w:bodyDiv w:val="1"/>
      <w:marLeft w:val="0"/>
      <w:marRight w:val="0"/>
      <w:marTop w:val="0"/>
      <w:marBottom w:val="0"/>
      <w:divBdr>
        <w:top w:val="none" w:sz="0" w:space="0" w:color="auto"/>
        <w:left w:val="none" w:sz="0" w:space="0" w:color="auto"/>
        <w:bottom w:val="none" w:sz="0" w:space="0" w:color="auto"/>
        <w:right w:val="none" w:sz="0" w:space="0" w:color="auto"/>
      </w:divBdr>
    </w:div>
    <w:div w:id="55784226">
      <w:bodyDiv w:val="1"/>
      <w:marLeft w:val="0"/>
      <w:marRight w:val="0"/>
      <w:marTop w:val="0"/>
      <w:marBottom w:val="0"/>
      <w:divBdr>
        <w:top w:val="none" w:sz="0" w:space="0" w:color="auto"/>
        <w:left w:val="none" w:sz="0" w:space="0" w:color="auto"/>
        <w:bottom w:val="none" w:sz="0" w:space="0" w:color="auto"/>
        <w:right w:val="none" w:sz="0" w:space="0" w:color="auto"/>
      </w:divBdr>
    </w:div>
    <w:div w:id="55861218">
      <w:bodyDiv w:val="1"/>
      <w:marLeft w:val="0"/>
      <w:marRight w:val="0"/>
      <w:marTop w:val="0"/>
      <w:marBottom w:val="0"/>
      <w:divBdr>
        <w:top w:val="none" w:sz="0" w:space="0" w:color="auto"/>
        <w:left w:val="none" w:sz="0" w:space="0" w:color="auto"/>
        <w:bottom w:val="none" w:sz="0" w:space="0" w:color="auto"/>
        <w:right w:val="none" w:sz="0" w:space="0" w:color="auto"/>
      </w:divBdr>
    </w:div>
    <w:div w:id="55861990">
      <w:bodyDiv w:val="1"/>
      <w:marLeft w:val="0"/>
      <w:marRight w:val="0"/>
      <w:marTop w:val="0"/>
      <w:marBottom w:val="0"/>
      <w:divBdr>
        <w:top w:val="none" w:sz="0" w:space="0" w:color="auto"/>
        <w:left w:val="none" w:sz="0" w:space="0" w:color="auto"/>
        <w:bottom w:val="none" w:sz="0" w:space="0" w:color="auto"/>
        <w:right w:val="none" w:sz="0" w:space="0" w:color="auto"/>
      </w:divBdr>
    </w:div>
    <w:div w:id="55863540">
      <w:bodyDiv w:val="1"/>
      <w:marLeft w:val="0"/>
      <w:marRight w:val="0"/>
      <w:marTop w:val="0"/>
      <w:marBottom w:val="0"/>
      <w:divBdr>
        <w:top w:val="none" w:sz="0" w:space="0" w:color="auto"/>
        <w:left w:val="none" w:sz="0" w:space="0" w:color="auto"/>
        <w:bottom w:val="none" w:sz="0" w:space="0" w:color="auto"/>
        <w:right w:val="none" w:sz="0" w:space="0" w:color="auto"/>
      </w:divBdr>
    </w:div>
    <w:div w:id="55905753">
      <w:bodyDiv w:val="1"/>
      <w:marLeft w:val="0"/>
      <w:marRight w:val="0"/>
      <w:marTop w:val="0"/>
      <w:marBottom w:val="0"/>
      <w:divBdr>
        <w:top w:val="none" w:sz="0" w:space="0" w:color="auto"/>
        <w:left w:val="none" w:sz="0" w:space="0" w:color="auto"/>
        <w:bottom w:val="none" w:sz="0" w:space="0" w:color="auto"/>
        <w:right w:val="none" w:sz="0" w:space="0" w:color="auto"/>
      </w:divBdr>
    </w:div>
    <w:div w:id="55907065">
      <w:bodyDiv w:val="1"/>
      <w:marLeft w:val="0"/>
      <w:marRight w:val="0"/>
      <w:marTop w:val="0"/>
      <w:marBottom w:val="0"/>
      <w:divBdr>
        <w:top w:val="none" w:sz="0" w:space="0" w:color="auto"/>
        <w:left w:val="none" w:sz="0" w:space="0" w:color="auto"/>
        <w:bottom w:val="none" w:sz="0" w:space="0" w:color="auto"/>
        <w:right w:val="none" w:sz="0" w:space="0" w:color="auto"/>
      </w:divBdr>
    </w:div>
    <w:div w:id="55933685">
      <w:bodyDiv w:val="1"/>
      <w:marLeft w:val="0"/>
      <w:marRight w:val="0"/>
      <w:marTop w:val="0"/>
      <w:marBottom w:val="0"/>
      <w:divBdr>
        <w:top w:val="none" w:sz="0" w:space="0" w:color="auto"/>
        <w:left w:val="none" w:sz="0" w:space="0" w:color="auto"/>
        <w:bottom w:val="none" w:sz="0" w:space="0" w:color="auto"/>
        <w:right w:val="none" w:sz="0" w:space="0" w:color="auto"/>
      </w:divBdr>
    </w:div>
    <w:div w:id="55977440">
      <w:bodyDiv w:val="1"/>
      <w:marLeft w:val="0"/>
      <w:marRight w:val="0"/>
      <w:marTop w:val="0"/>
      <w:marBottom w:val="0"/>
      <w:divBdr>
        <w:top w:val="none" w:sz="0" w:space="0" w:color="auto"/>
        <w:left w:val="none" w:sz="0" w:space="0" w:color="auto"/>
        <w:bottom w:val="none" w:sz="0" w:space="0" w:color="auto"/>
        <w:right w:val="none" w:sz="0" w:space="0" w:color="auto"/>
      </w:divBdr>
    </w:div>
    <w:div w:id="55978345">
      <w:bodyDiv w:val="1"/>
      <w:marLeft w:val="0"/>
      <w:marRight w:val="0"/>
      <w:marTop w:val="0"/>
      <w:marBottom w:val="0"/>
      <w:divBdr>
        <w:top w:val="none" w:sz="0" w:space="0" w:color="auto"/>
        <w:left w:val="none" w:sz="0" w:space="0" w:color="auto"/>
        <w:bottom w:val="none" w:sz="0" w:space="0" w:color="auto"/>
        <w:right w:val="none" w:sz="0" w:space="0" w:color="auto"/>
      </w:divBdr>
    </w:div>
    <w:div w:id="55982131">
      <w:bodyDiv w:val="1"/>
      <w:marLeft w:val="0"/>
      <w:marRight w:val="0"/>
      <w:marTop w:val="0"/>
      <w:marBottom w:val="0"/>
      <w:divBdr>
        <w:top w:val="none" w:sz="0" w:space="0" w:color="auto"/>
        <w:left w:val="none" w:sz="0" w:space="0" w:color="auto"/>
        <w:bottom w:val="none" w:sz="0" w:space="0" w:color="auto"/>
        <w:right w:val="none" w:sz="0" w:space="0" w:color="auto"/>
      </w:divBdr>
    </w:div>
    <w:div w:id="55983138">
      <w:bodyDiv w:val="1"/>
      <w:marLeft w:val="0"/>
      <w:marRight w:val="0"/>
      <w:marTop w:val="0"/>
      <w:marBottom w:val="0"/>
      <w:divBdr>
        <w:top w:val="none" w:sz="0" w:space="0" w:color="auto"/>
        <w:left w:val="none" w:sz="0" w:space="0" w:color="auto"/>
        <w:bottom w:val="none" w:sz="0" w:space="0" w:color="auto"/>
        <w:right w:val="none" w:sz="0" w:space="0" w:color="auto"/>
      </w:divBdr>
    </w:div>
    <w:div w:id="56049093">
      <w:bodyDiv w:val="1"/>
      <w:marLeft w:val="0"/>
      <w:marRight w:val="0"/>
      <w:marTop w:val="0"/>
      <w:marBottom w:val="0"/>
      <w:divBdr>
        <w:top w:val="none" w:sz="0" w:space="0" w:color="auto"/>
        <w:left w:val="none" w:sz="0" w:space="0" w:color="auto"/>
        <w:bottom w:val="none" w:sz="0" w:space="0" w:color="auto"/>
        <w:right w:val="none" w:sz="0" w:space="0" w:color="auto"/>
      </w:divBdr>
    </w:div>
    <w:div w:id="56057183">
      <w:bodyDiv w:val="1"/>
      <w:marLeft w:val="0"/>
      <w:marRight w:val="0"/>
      <w:marTop w:val="0"/>
      <w:marBottom w:val="0"/>
      <w:divBdr>
        <w:top w:val="none" w:sz="0" w:space="0" w:color="auto"/>
        <w:left w:val="none" w:sz="0" w:space="0" w:color="auto"/>
        <w:bottom w:val="none" w:sz="0" w:space="0" w:color="auto"/>
        <w:right w:val="none" w:sz="0" w:space="0" w:color="auto"/>
      </w:divBdr>
    </w:div>
    <w:div w:id="56124537">
      <w:bodyDiv w:val="1"/>
      <w:marLeft w:val="0"/>
      <w:marRight w:val="0"/>
      <w:marTop w:val="0"/>
      <w:marBottom w:val="0"/>
      <w:divBdr>
        <w:top w:val="none" w:sz="0" w:space="0" w:color="auto"/>
        <w:left w:val="none" w:sz="0" w:space="0" w:color="auto"/>
        <w:bottom w:val="none" w:sz="0" w:space="0" w:color="auto"/>
        <w:right w:val="none" w:sz="0" w:space="0" w:color="auto"/>
      </w:divBdr>
    </w:div>
    <w:div w:id="56126960">
      <w:bodyDiv w:val="1"/>
      <w:marLeft w:val="0"/>
      <w:marRight w:val="0"/>
      <w:marTop w:val="0"/>
      <w:marBottom w:val="0"/>
      <w:divBdr>
        <w:top w:val="none" w:sz="0" w:space="0" w:color="auto"/>
        <w:left w:val="none" w:sz="0" w:space="0" w:color="auto"/>
        <w:bottom w:val="none" w:sz="0" w:space="0" w:color="auto"/>
        <w:right w:val="none" w:sz="0" w:space="0" w:color="auto"/>
      </w:divBdr>
    </w:div>
    <w:div w:id="56127520">
      <w:bodyDiv w:val="1"/>
      <w:marLeft w:val="0"/>
      <w:marRight w:val="0"/>
      <w:marTop w:val="0"/>
      <w:marBottom w:val="0"/>
      <w:divBdr>
        <w:top w:val="none" w:sz="0" w:space="0" w:color="auto"/>
        <w:left w:val="none" w:sz="0" w:space="0" w:color="auto"/>
        <w:bottom w:val="none" w:sz="0" w:space="0" w:color="auto"/>
        <w:right w:val="none" w:sz="0" w:space="0" w:color="auto"/>
      </w:divBdr>
    </w:div>
    <w:div w:id="56129099">
      <w:bodyDiv w:val="1"/>
      <w:marLeft w:val="0"/>
      <w:marRight w:val="0"/>
      <w:marTop w:val="0"/>
      <w:marBottom w:val="0"/>
      <w:divBdr>
        <w:top w:val="none" w:sz="0" w:space="0" w:color="auto"/>
        <w:left w:val="none" w:sz="0" w:space="0" w:color="auto"/>
        <w:bottom w:val="none" w:sz="0" w:space="0" w:color="auto"/>
        <w:right w:val="none" w:sz="0" w:space="0" w:color="auto"/>
      </w:divBdr>
    </w:div>
    <w:div w:id="56129431">
      <w:bodyDiv w:val="1"/>
      <w:marLeft w:val="0"/>
      <w:marRight w:val="0"/>
      <w:marTop w:val="0"/>
      <w:marBottom w:val="0"/>
      <w:divBdr>
        <w:top w:val="none" w:sz="0" w:space="0" w:color="auto"/>
        <w:left w:val="none" w:sz="0" w:space="0" w:color="auto"/>
        <w:bottom w:val="none" w:sz="0" w:space="0" w:color="auto"/>
        <w:right w:val="none" w:sz="0" w:space="0" w:color="auto"/>
      </w:divBdr>
    </w:div>
    <w:div w:id="56170671">
      <w:bodyDiv w:val="1"/>
      <w:marLeft w:val="0"/>
      <w:marRight w:val="0"/>
      <w:marTop w:val="0"/>
      <w:marBottom w:val="0"/>
      <w:divBdr>
        <w:top w:val="none" w:sz="0" w:space="0" w:color="auto"/>
        <w:left w:val="none" w:sz="0" w:space="0" w:color="auto"/>
        <w:bottom w:val="none" w:sz="0" w:space="0" w:color="auto"/>
        <w:right w:val="none" w:sz="0" w:space="0" w:color="auto"/>
      </w:divBdr>
    </w:div>
    <w:div w:id="56171758">
      <w:bodyDiv w:val="1"/>
      <w:marLeft w:val="0"/>
      <w:marRight w:val="0"/>
      <w:marTop w:val="0"/>
      <w:marBottom w:val="0"/>
      <w:divBdr>
        <w:top w:val="none" w:sz="0" w:space="0" w:color="auto"/>
        <w:left w:val="none" w:sz="0" w:space="0" w:color="auto"/>
        <w:bottom w:val="none" w:sz="0" w:space="0" w:color="auto"/>
        <w:right w:val="none" w:sz="0" w:space="0" w:color="auto"/>
      </w:divBdr>
    </w:div>
    <w:div w:id="56171796">
      <w:bodyDiv w:val="1"/>
      <w:marLeft w:val="0"/>
      <w:marRight w:val="0"/>
      <w:marTop w:val="0"/>
      <w:marBottom w:val="0"/>
      <w:divBdr>
        <w:top w:val="none" w:sz="0" w:space="0" w:color="auto"/>
        <w:left w:val="none" w:sz="0" w:space="0" w:color="auto"/>
        <w:bottom w:val="none" w:sz="0" w:space="0" w:color="auto"/>
        <w:right w:val="none" w:sz="0" w:space="0" w:color="auto"/>
      </w:divBdr>
    </w:div>
    <w:div w:id="56173441">
      <w:bodyDiv w:val="1"/>
      <w:marLeft w:val="0"/>
      <w:marRight w:val="0"/>
      <w:marTop w:val="0"/>
      <w:marBottom w:val="0"/>
      <w:divBdr>
        <w:top w:val="none" w:sz="0" w:space="0" w:color="auto"/>
        <w:left w:val="none" w:sz="0" w:space="0" w:color="auto"/>
        <w:bottom w:val="none" w:sz="0" w:space="0" w:color="auto"/>
        <w:right w:val="none" w:sz="0" w:space="0" w:color="auto"/>
      </w:divBdr>
    </w:div>
    <w:div w:id="56173814">
      <w:bodyDiv w:val="1"/>
      <w:marLeft w:val="0"/>
      <w:marRight w:val="0"/>
      <w:marTop w:val="0"/>
      <w:marBottom w:val="0"/>
      <w:divBdr>
        <w:top w:val="none" w:sz="0" w:space="0" w:color="auto"/>
        <w:left w:val="none" w:sz="0" w:space="0" w:color="auto"/>
        <w:bottom w:val="none" w:sz="0" w:space="0" w:color="auto"/>
        <w:right w:val="none" w:sz="0" w:space="0" w:color="auto"/>
      </w:divBdr>
    </w:div>
    <w:div w:id="56242407">
      <w:bodyDiv w:val="1"/>
      <w:marLeft w:val="0"/>
      <w:marRight w:val="0"/>
      <w:marTop w:val="0"/>
      <w:marBottom w:val="0"/>
      <w:divBdr>
        <w:top w:val="none" w:sz="0" w:space="0" w:color="auto"/>
        <w:left w:val="none" w:sz="0" w:space="0" w:color="auto"/>
        <w:bottom w:val="none" w:sz="0" w:space="0" w:color="auto"/>
        <w:right w:val="none" w:sz="0" w:space="0" w:color="auto"/>
      </w:divBdr>
    </w:div>
    <w:div w:id="56248806">
      <w:bodyDiv w:val="1"/>
      <w:marLeft w:val="0"/>
      <w:marRight w:val="0"/>
      <w:marTop w:val="0"/>
      <w:marBottom w:val="0"/>
      <w:divBdr>
        <w:top w:val="none" w:sz="0" w:space="0" w:color="auto"/>
        <w:left w:val="none" w:sz="0" w:space="0" w:color="auto"/>
        <w:bottom w:val="none" w:sz="0" w:space="0" w:color="auto"/>
        <w:right w:val="none" w:sz="0" w:space="0" w:color="auto"/>
      </w:divBdr>
    </w:div>
    <w:div w:id="56249245">
      <w:bodyDiv w:val="1"/>
      <w:marLeft w:val="0"/>
      <w:marRight w:val="0"/>
      <w:marTop w:val="0"/>
      <w:marBottom w:val="0"/>
      <w:divBdr>
        <w:top w:val="none" w:sz="0" w:space="0" w:color="auto"/>
        <w:left w:val="none" w:sz="0" w:space="0" w:color="auto"/>
        <w:bottom w:val="none" w:sz="0" w:space="0" w:color="auto"/>
        <w:right w:val="none" w:sz="0" w:space="0" w:color="auto"/>
      </w:divBdr>
    </w:div>
    <w:div w:id="56317763">
      <w:bodyDiv w:val="1"/>
      <w:marLeft w:val="0"/>
      <w:marRight w:val="0"/>
      <w:marTop w:val="0"/>
      <w:marBottom w:val="0"/>
      <w:divBdr>
        <w:top w:val="none" w:sz="0" w:space="0" w:color="auto"/>
        <w:left w:val="none" w:sz="0" w:space="0" w:color="auto"/>
        <w:bottom w:val="none" w:sz="0" w:space="0" w:color="auto"/>
        <w:right w:val="none" w:sz="0" w:space="0" w:color="auto"/>
      </w:divBdr>
    </w:div>
    <w:div w:id="56327197">
      <w:bodyDiv w:val="1"/>
      <w:marLeft w:val="0"/>
      <w:marRight w:val="0"/>
      <w:marTop w:val="0"/>
      <w:marBottom w:val="0"/>
      <w:divBdr>
        <w:top w:val="none" w:sz="0" w:space="0" w:color="auto"/>
        <w:left w:val="none" w:sz="0" w:space="0" w:color="auto"/>
        <w:bottom w:val="none" w:sz="0" w:space="0" w:color="auto"/>
        <w:right w:val="none" w:sz="0" w:space="0" w:color="auto"/>
      </w:divBdr>
    </w:div>
    <w:div w:id="56361084">
      <w:bodyDiv w:val="1"/>
      <w:marLeft w:val="0"/>
      <w:marRight w:val="0"/>
      <w:marTop w:val="0"/>
      <w:marBottom w:val="0"/>
      <w:divBdr>
        <w:top w:val="none" w:sz="0" w:space="0" w:color="auto"/>
        <w:left w:val="none" w:sz="0" w:space="0" w:color="auto"/>
        <w:bottom w:val="none" w:sz="0" w:space="0" w:color="auto"/>
        <w:right w:val="none" w:sz="0" w:space="0" w:color="auto"/>
      </w:divBdr>
    </w:div>
    <w:div w:id="56361591">
      <w:bodyDiv w:val="1"/>
      <w:marLeft w:val="0"/>
      <w:marRight w:val="0"/>
      <w:marTop w:val="0"/>
      <w:marBottom w:val="0"/>
      <w:divBdr>
        <w:top w:val="none" w:sz="0" w:space="0" w:color="auto"/>
        <w:left w:val="none" w:sz="0" w:space="0" w:color="auto"/>
        <w:bottom w:val="none" w:sz="0" w:space="0" w:color="auto"/>
        <w:right w:val="none" w:sz="0" w:space="0" w:color="auto"/>
      </w:divBdr>
    </w:div>
    <w:div w:id="56361994">
      <w:bodyDiv w:val="1"/>
      <w:marLeft w:val="0"/>
      <w:marRight w:val="0"/>
      <w:marTop w:val="0"/>
      <w:marBottom w:val="0"/>
      <w:divBdr>
        <w:top w:val="none" w:sz="0" w:space="0" w:color="auto"/>
        <w:left w:val="none" w:sz="0" w:space="0" w:color="auto"/>
        <w:bottom w:val="none" w:sz="0" w:space="0" w:color="auto"/>
        <w:right w:val="none" w:sz="0" w:space="0" w:color="auto"/>
      </w:divBdr>
    </w:div>
    <w:div w:id="56369028">
      <w:bodyDiv w:val="1"/>
      <w:marLeft w:val="0"/>
      <w:marRight w:val="0"/>
      <w:marTop w:val="0"/>
      <w:marBottom w:val="0"/>
      <w:divBdr>
        <w:top w:val="none" w:sz="0" w:space="0" w:color="auto"/>
        <w:left w:val="none" w:sz="0" w:space="0" w:color="auto"/>
        <w:bottom w:val="none" w:sz="0" w:space="0" w:color="auto"/>
        <w:right w:val="none" w:sz="0" w:space="0" w:color="auto"/>
      </w:divBdr>
    </w:div>
    <w:div w:id="56369726">
      <w:bodyDiv w:val="1"/>
      <w:marLeft w:val="0"/>
      <w:marRight w:val="0"/>
      <w:marTop w:val="0"/>
      <w:marBottom w:val="0"/>
      <w:divBdr>
        <w:top w:val="none" w:sz="0" w:space="0" w:color="auto"/>
        <w:left w:val="none" w:sz="0" w:space="0" w:color="auto"/>
        <w:bottom w:val="none" w:sz="0" w:space="0" w:color="auto"/>
        <w:right w:val="none" w:sz="0" w:space="0" w:color="auto"/>
      </w:divBdr>
    </w:div>
    <w:div w:id="56441808">
      <w:bodyDiv w:val="1"/>
      <w:marLeft w:val="0"/>
      <w:marRight w:val="0"/>
      <w:marTop w:val="0"/>
      <w:marBottom w:val="0"/>
      <w:divBdr>
        <w:top w:val="none" w:sz="0" w:space="0" w:color="auto"/>
        <w:left w:val="none" w:sz="0" w:space="0" w:color="auto"/>
        <w:bottom w:val="none" w:sz="0" w:space="0" w:color="auto"/>
        <w:right w:val="none" w:sz="0" w:space="0" w:color="auto"/>
      </w:divBdr>
    </w:div>
    <w:div w:id="56441891">
      <w:bodyDiv w:val="1"/>
      <w:marLeft w:val="0"/>
      <w:marRight w:val="0"/>
      <w:marTop w:val="0"/>
      <w:marBottom w:val="0"/>
      <w:divBdr>
        <w:top w:val="none" w:sz="0" w:space="0" w:color="auto"/>
        <w:left w:val="none" w:sz="0" w:space="0" w:color="auto"/>
        <w:bottom w:val="none" w:sz="0" w:space="0" w:color="auto"/>
        <w:right w:val="none" w:sz="0" w:space="0" w:color="auto"/>
      </w:divBdr>
    </w:div>
    <w:div w:id="56441945">
      <w:bodyDiv w:val="1"/>
      <w:marLeft w:val="0"/>
      <w:marRight w:val="0"/>
      <w:marTop w:val="0"/>
      <w:marBottom w:val="0"/>
      <w:divBdr>
        <w:top w:val="none" w:sz="0" w:space="0" w:color="auto"/>
        <w:left w:val="none" w:sz="0" w:space="0" w:color="auto"/>
        <w:bottom w:val="none" w:sz="0" w:space="0" w:color="auto"/>
        <w:right w:val="none" w:sz="0" w:space="0" w:color="auto"/>
      </w:divBdr>
    </w:div>
    <w:div w:id="56630934">
      <w:bodyDiv w:val="1"/>
      <w:marLeft w:val="0"/>
      <w:marRight w:val="0"/>
      <w:marTop w:val="0"/>
      <w:marBottom w:val="0"/>
      <w:divBdr>
        <w:top w:val="none" w:sz="0" w:space="0" w:color="auto"/>
        <w:left w:val="none" w:sz="0" w:space="0" w:color="auto"/>
        <w:bottom w:val="none" w:sz="0" w:space="0" w:color="auto"/>
        <w:right w:val="none" w:sz="0" w:space="0" w:color="auto"/>
      </w:divBdr>
    </w:div>
    <w:div w:id="56631593">
      <w:bodyDiv w:val="1"/>
      <w:marLeft w:val="0"/>
      <w:marRight w:val="0"/>
      <w:marTop w:val="0"/>
      <w:marBottom w:val="0"/>
      <w:divBdr>
        <w:top w:val="none" w:sz="0" w:space="0" w:color="auto"/>
        <w:left w:val="none" w:sz="0" w:space="0" w:color="auto"/>
        <w:bottom w:val="none" w:sz="0" w:space="0" w:color="auto"/>
        <w:right w:val="none" w:sz="0" w:space="0" w:color="auto"/>
      </w:divBdr>
    </w:div>
    <w:div w:id="56633099">
      <w:bodyDiv w:val="1"/>
      <w:marLeft w:val="0"/>
      <w:marRight w:val="0"/>
      <w:marTop w:val="0"/>
      <w:marBottom w:val="0"/>
      <w:divBdr>
        <w:top w:val="none" w:sz="0" w:space="0" w:color="auto"/>
        <w:left w:val="none" w:sz="0" w:space="0" w:color="auto"/>
        <w:bottom w:val="none" w:sz="0" w:space="0" w:color="auto"/>
        <w:right w:val="none" w:sz="0" w:space="0" w:color="auto"/>
      </w:divBdr>
    </w:div>
    <w:div w:id="56636417">
      <w:bodyDiv w:val="1"/>
      <w:marLeft w:val="0"/>
      <w:marRight w:val="0"/>
      <w:marTop w:val="0"/>
      <w:marBottom w:val="0"/>
      <w:divBdr>
        <w:top w:val="none" w:sz="0" w:space="0" w:color="auto"/>
        <w:left w:val="none" w:sz="0" w:space="0" w:color="auto"/>
        <w:bottom w:val="none" w:sz="0" w:space="0" w:color="auto"/>
        <w:right w:val="none" w:sz="0" w:space="0" w:color="auto"/>
      </w:divBdr>
    </w:div>
    <w:div w:id="56704525">
      <w:bodyDiv w:val="1"/>
      <w:marLeft w:val="0"/>
      <w:marRight w:val="0"/>
      <w:marTop w:val="0"/>
      <w:marBottom w:val="0"/>
      <w:divBdr>
        <w:top w:val="none" w:sz="0" w:space="0" w:color="auto"/>
        <w:left w:val="none" w:sz="0" w:space="0" w:color="auto"/>
        <w:bottom w:val="none" w:sz="0" w:space="0" w:color="auto"/>
        <w:right w:val="none" w:sz="0" w:space="0" w:color="auto"/>
      </w:divBdr>
    </w:div>
    <w:div w:id="56712190">
      <w:bodyDiv w:val="1"/>
      <w:marLeft w:val="0"/>
      <w:marRight w:val="0"/>
      <w:marTop w:val="0"/>
      <w:marBottom w:val="0"/>
      <w:divBdr>
        <w:top w:val="none" w:sz="0" w:space="0" w:color="auto"/>
        <w:left w:val="none" w:sz="0" w:space="0" w:color="auto"/>
        <w:bottom w:val="none" w:sz="0" w:space="0" w:color="auto"/>
        <w:right w:val="none" w:sz="0" w:space="0" w:color="auto"/>
      </w:divBdr>
    </w:div>
    <w:div w:id="56826778">
      <w:bodyDiv w:val="1"/>
      <w:marLeft w:val="0"/>
      <w:marRight w:val="0"/>
      <w:marTop w:val="0"/>
      <w:marBottom w:val="0"/>
      <w:divBdr>
        <w:top w:val="none" w:sz="0" w:space="0" w:color="auto"/>
        <w:left w:val="none" w:sz="0" w:space="0" w:color="auto"/>
        <w:bottom w:val="none" w:sz="0" w:space="0" w:color="auto"/>
        <w:right w:val="none" w:sz="0" w:space="0" w:color="auto"/>
      </w:divBdr>
    </w:div>
    <w:div w:id="56828715">
      <w:bodyDiv w:val="1"/>
      <w:marLeft w:val="0"/>
      <w:marRight w:val="0"/>
      <w:marTop w:val="0"/>
      <w:marBottom w:val="0"/>
      <w:divBdr>
        <w:top w:val="none" w:sz="0" w:space="0" w:color="auto"/>
        <w:left w:val="none" w:sz="0" w:space="0" w:color="auto"/>
        <w:bottom w:val="none" w:sz="0" w:space="0" w:color="auto"/>
        <w:right w:val="none" w:sz="0" w:space="0" w:color="auto"/>
      </w:divBdr>
    </w:div>
    <w:div w:id="56830307">
      <w:bodyDiv w:val="1"/>
      <w:marLeft w:val="0"/>
      <w:marRight w:val="0"/>
      <w:marTop w:val="0"/>
      <w:marBottom w:val="0"/>
      <w:divBdr>
        <w:top w:val="none" w:sz="0" w:space="0" w:color="auto"/>
        <w:left w:val="none" w:sz="0" w:space="0" w:color="auto"/>
        <w:bottom w:val="none" w:sz="0" w:space="0" w:color="auto"/>
        <w:right w:val="none" w:sz="0" w:space="0" w:color="auto"/>
      </w:divBdr>
    </w:div>
    <w:div w:id="56905570">
      <w:bodyDiv w:val="1"/>
      <w:marLeft w:val="0"/>
      <w:marRight w:val="0"/>
      <w:marTop w:val="0"/>
      <w:marBottom w:val="0"/>
      <w:divBdr>
        <w:top w:val="none" w:sz="0" w:space="0" w:color="auto"/>
        <w:left w:val="none" w:sz="0" w:space="0" w:color="auto"/>
        <w:bottom w:val="none" w:sz="0" w:space="0" w:color="auto"/>
        <w:right w:val="none" w:sz="0" w:space="0" w:color="auto"/>
      </w:divBdr>
    </w:div>
    <w:div w:id="56906950">
      <w:bodyDiv w:val="1"/>
      <w:marLeft w:val="0"/>
      <w:marRight w:val="0"/>
      <w:marTop w:val="0"/>
      <w:marBottom w:val="0"/>
      <w:divBdr>
        <w:top w:val="none" w:sz="0" w:space="0" w:color="auto"/>
        <w:left w:val="none" w:sz="0" w:space="0" w:color="auto"/>
        <w:bottom w:val="none" w:sz="0" w:space="0" w:color="auto"/>
        <w:right w:val="none" w:sz="0" w:space="0" w:color="auto"/>
      </w:divBdr>
    </w:div>
    <w:div w:id="56977878">
      <w:bodyDiv w:val="1"/>
      <w:marLeft w:val="0"/>
      <w:marRight w:val="0"/>
      <w:marTop w:val="0"/>
      <w:marBottom w:val="0"/>
      <w:divBdr>
        <w:top w:val="none" w:sz="0" w:space="0" w:color="auto"/>
        <w:left w:val="none" w:sz="0" w:space="0" w:color="auto"/>
        <w:bottom w:val="none" w:sz="0" w:space="0" w:color="auto"/>
        <w:right w:val="none" w:sz="0" w:space="0" w:color="auto"/>
      </w:divBdr>
    </w:div>
    <w:div w:id="56978061">
      <w:bodyDiv w:val="1"/>
      <w:marLeft w:val="0"/>
      <w:marRight w:val="0"/>
      <w:marTop w:val="0"/>
      <w:marBottom w:val="0"/>
      <w:divBdr>
        <w:top w:val="none" w:sz="0" w:space="0" w:color="auto"/>
        <w:left w:val="none" w:sz="0" w:space="0" w:color="auto"/>
        <w:bottom w:val="none" w:sz="0" w:space="0" w:color="auto"/>
        <w:right w:val="none" w:sz="0" w:space="0" w:color="auto"/>
      </w:divBdr>
    </w:div>
    <w:div w:id="57017678">
      <w:bodyDiv w:val="1"/>
      <w:marLeft w:val="0"/>
      <w:marRight w:val="0"/>
      <w:marTop w:val="0"/>
      <w:marBottom w:val="0"/>
      <w:divBdr>
        <w:top w:val="none" w:sz="0" w:space="0" w:color="auto"/>
        <w:left w:val="none" w:sz="0" w:space="0" w:color="auto"/>
        <w:bottom w:val="none" w:sz="0" w:space="0" w:color="auto"/>
        <w:right w:val="none" w:sz="0" w:space="0" w:color="auto"/>
      </w:divBdr>
    </w:div>
    <w:div w:id="57021856">
      <w:bodyDiv w:val="1"/>
      <w:marLeft w:val="0"/>
      <w:marRight w:val="0"/>
      <w:marTop w:val="0"/>
      <w:marBottom w:val="0"/>
      <w:divBdr>
        <w:top w:val="none" w:sz="0" w:space="0" w:color="auto"/>
        <w:left w:val="none" w:sz="0" w:space="0" w:color="auto"/>
        <w:bottom w:val="none" w:sz="0" w:space="0" w:color="auto"/>
        <w:right w:val="none" w:sz="0" w:space="0" w:color="auto"/>
      </w:divBdr>
    </w:div>
    <w:div w:id="57022806">
      <w:bodyDiv w:val="1"/>
      <w:marLeft w:val="0"/>
      <w:marRight w:val="0"/>
      <w:marTop w:val="0"/>
      <w:marBottom w:val="0"/>
      <w:divBdr>
        <w:top w:val="none" w:sz="0" w:space="0" w:color="auto"/>
        <w:left w:val="none" w:sz="0" w:space="0" w:color="auto"/>
        <w:bottom w:val="none" w:sz="0" w:space="0" w:color="auto"/>
        <w:right w:val="none" w:sz="0" w:space="0" w:color="auto"/>
      </w:divBdr>
    </w:div>
    <w:div w:id="57024432">
      <w:bodyDiv w:val="1"/>
      <w:marLeft w:val="0"/>
      <w:marRight w:val="0"/>
      <w:marTop w:val="0"/>
      <w:marBottom w:val="0"/>
      <w:divBdr>
        <w:top w:val="none" w:sz="0" w:space="0" w:color="auto"/>
        <w:left w:val="none" w:sz="0" w:space="0" w:color="auto"/>
        <w:bottom w:val="none" w:sz="0" w:space="0" w:color="auto"/>
        <w:right w:val="none" w:sz="0" w:space="0" w:color="auto"/>
      </w:divBdr>
    </w:div>
    <w:div w:id="57048121">
      <w:bodyDiv w:val="1"/>
      <w:marLeft w:val="0"/>
      <w:marRight w:val="0"/>
      <w:marTop w:val="0"/>
      <w:marBottom w:val="0"/>
      <w:divBdr>
        <w:top w:val="none" w:sz="0" w:space="0" w:color="auto"/>
        <w:left w:val="none" w:sz="0" w:space="0" w:color="auto"/>
        <w:bottom w:val="none" w:sz="0" w:space="0" w:color="auto"/>
        <w:right w:val="none" w:sz="0" w:space="0" w:color="auto"/>
      </w:divBdr>
    </w:div>
    <w:div w:id="57091383">
      <w:bodyDiv w:val="1"/>
      <w:marLeft w:val="0"/>
      <w:marRight w:val="0"/>
      <w:marTop w:val="0"/>
      <w:marBottom w:val="0"/>
      <w:divBdr>
        <w:top w:val="none" w:sz="0" w:space="0" w:color="auto"/>
        <w:left w:val="none" w:sz="0" w:space="0" w:color="auto"/>
        <w:bottom w:val="none" w:sz="0" w:space="0" w:color="auto"/>
        <w:right w:val="none" w:sz="0" w:space="0" w:color="auto"/>
      </w:divBdr>
    </w:div>
    <w:div w:id="57095713">
      <w:bodyDiv w:val="1"/>
      <w:marLeft w:val="0"/>
      <w:marRight w:val="0"/>
      <w:marTop w:val="0"/>
      <w:marBottom w:val="0"/>
      <w:divBdr>
        <w:top w:val="none" w:sz="0" w:space="0" w:color="auto"/>
        <w:left w:val="none" w:sz="0" w:space="0" w:color="auto"/>
        <w:bottom w:val="none" w:sz="0" w:space="0" w:color="auto"/>
        <w:right w:val="none" w:sz="0" w:space="0" w:color="auto"/>
      </w:divBdr>
    </w:div>
    <w:div w:id="57097805">
      <w:bodyDiv w:val="1"/>
      <w:marLeft w:val="0"/>
      <w:marRight w:val="0"/>
      <w:marTop w:val="0"/>
      <w:marBottom w:val="0"/>
      <w:divBdr>
        <w:top w:val="none" w:sz="0" w:space="0" w:color="auto"/>
        <w:left w:val="none" w:sz="0" w:space="0" w:color="auto"/>
        <w:bottom w:val="none" w:sz="0" w:space="0" w:color="auto"/>
        <w:right w:val="none" w:sz="0" w:space="0" w:color="auto"/>
      </w:divBdr>
    </w:div>
    <w:div w:id="57166391">
      <w:bodyDiv w:val="1"/>
      <w:marLeft w:val="0"/>
      <w:marRight w:val="0"/>
      <w:marTop w:val="0"/>
      <w:marBottom w:val="0"/>
      <w:divBdr>
        <w:top w:val="none" w:sz="0" w:space="0" w:color="auto"/>
        <w:left w:val="none" w:sz="0" w:space="0" w:color="auto"/>
        <w:bottom w:val="none" w:sz="0" w:space="0" w:color="auto"/>
        <w:right w:val="none" w:sz="0" w:space="0" w:color="auto"/>
      </w:divBdr>
    </w:div>
    <w:div w:id="57168283">
      <w:bodyDiv w:val="1"/>
      <w:marLeft w:val="0"/>
      <w:marRight w:val="0"/>
      <w:marTop w:val="0"/>
      <w:marBottom w:val="0"/>
      <w:divBdr>
        <w:top w:val="none" w:sz="0" w:space="0" w:color="auto"/>
        <w:left w:val="none" w:sz="0" w:space="0" w:color="auto"/>
        <w:bottom w:val="none" w:sz="0" w:space="0" w:color="auto"/>
        <w:right w:val="none" w:sz="0" w:space="0" w:color="auto"/>
      </w:divBdr>
    </w:div>
    <w:div w:id="57169124">
      <w:bodyDiv w:val="1"/>
      <w:marLeft w:val="0"/>
      <w:marRight w:val="0"/>
      <w:marTop w:val="0"/>
      <w:marBottom w:val="0"/>
      <w:divBdr>
        <w:top w:val="none" w:sz="0" w:space="0" w:color="auto"/>
        <w:left w:val="none" w:sz="0" w:space="0" w:color="auto"/>
        <w:bottom w:val="none" w:sz="0" w:space="0" w:color="auto"/>
        <w:right w:val="none" w:sz="0" w:space="0" w:color="auto"/>
      </w:divBdr>
    </w:div>
    <w:div w:id="57170343">
      <w:bodyDiv w:val="1"/>
      <w:marLeft w:val="0"/>
      <w:marRight w:val="0"/>
      <w:marTop w:val="0"/>
      <w:marBottom w:val="0"/>
      <w:divBdr>
        <w:top w:val="none" w:sz="0" w:space="0" w:color="auto"/>
        <w:left w:val="none" w:sz="0" w:space="0" w:color="auto"/>
        <w:bottom w:val="none" w:sz="0" w:space="0" w:color="auto"/>
        <w:right w:val="none" w:sz="0" w:space="0" w:color="auto"/>
      </w:divBdr>
    </w:div>
    <w:div w:id="57171754">
      <w:bodyDiv w:val="1"/>
      <w:marLeft w:val="0"/>
      <w:marRight w:val="0"/>
      <w:marTop w:val="0"/>
      <w:marBottom w:val="0"/>
      <w:divBdr>
        <w:top w:val="none" w:sz="0" w:space="0" w:color="auto"/>
        <w:left w:val="none" w:sz="0" w:space="0" w:color="auto"/>
        <w:bottom w:val="none" w:sz="0" w:space="0" w:color="auto"/>
        <w:right w:val="none" w:sz="0" w:space="0" w:color="auto"/>
      </w:divBdr>
    </w:div>
    <w:div w:id="57172489">
      <w:bodyDiv w:val="1"/>
      <w:marLeft w:val="0"/>
      <w:marRight w:val="0"/>
      <w:marTop w:val="0"/>
      <w:marBottom w:val="0"/>
      <w:divBdr>
        <w:top w:val="none" w:sz="0" w:space="0" w:color="auto"/>
        <w:left w:val="none" w:sz="0" w:space="0" w:color="auto"/>
        <w:bottom w:val="none" w:sz="0" w:space="0" w:color="auto"/>
        <w:right w:val="none" w:sz="0" w:space="0" w:color="auto"/>
      </w:divBdr>
    </w:div>
    <w:div w:id="57173464">
      <w:bodyDiv w:val="1"/>
      <w:marLeft w:val="0"/>
      <w:marRight w:val="0"/>
      <w:marTop w:val="0"/>
      <w:marBottom w:val="0"/>
      <w:divBdr>
        <w:top w:val="none" w:sz="0" w:space="0" w:color="auto"/>
        <w:left w:val="none" w:sz="0" w:space="0" w:color="auto"/>
        <w:bottom w:val="none" w:sz="0" w:space="0" w:color="auto"/>
        <w:right w:val="none" w:sz="0" w:space="0" w:color="auto"/>
      </w:divBdr>
    </w:div>
    <w:div w:id="57174766">
      <w:bodyDiv w:val="1"/>
      <w:marLeft w:val="0"/>
      <w:marRight w:val="0"/>
      <w:marTop w:val="0"/>
      <w:marBottom w:val="0"/>
      <w:divBdr>
        <w:top w:val="none" w:sz="0" w:space="0" w:color="auto"/>
        <w:left w:val="none" w:sz="0" w:space="0" w:color="auto"/>
        <w:bottom w:val="none" w:sz="0" w:space="0" w:color="auto"/>
        <w:right w:val="none" w:sz="0" w:space="0" w:color="auto"/>
      </w:divBdr>
    </w:div>
    <w:div w:id="57213224">
      <w:bodyDiv w:val="1"/>
      <w:marLeft w:val="0"/>
      <w:marRight w:val="0"/>
      <w:marTop w:val="0"/>
      <w:marBottom w:val="0"/>
      <w:divBdr>
        <w:top w:val="none" w:sz="0" w:space="0" w:color="auto"/>
        <w:left w:val="none" w:sz="0" w:space="0" w:color="auto"/>
        <w:bottom w:val="none" w:sz="0" w:space="0" w:color="auto"/>
        <w:right w:val="none" w:sz="0" w:space="0" w:color="auto"/>
      </w:divBdr>
    </w:div>
    <w:div w:id="57213954">
      <w:bodyDiv w:val="1"/>
      <w:marLeft w:val="0"/>
      <w:marRight w:val="0"/>
      <w:marTop w:val="0"/>
      <w:marBottom w:val="0"/>
      <w:divBdr>
        <w:top w:val="none" w:sz="0" w:space="0" w:color="auto"/>
        <w:left w:val="none" w:sz="0" w:space="0" w:color="auto"/>
        <w:bottom w:val="none" w:sz="0" w:space="0" w:color="auto"/>
        <w:right w:val="none" w:sz="0" w:space="0" w:color="auto"/>
      </w:divBdr>
    </w:div>
    <w:div w:id="57214810">
      <w:bodyDiv w:val="1"/>
      <w:marLeft w:val="0"/>
      <w:marRight w:val="0"/>
      <w:marTop w:val="0"/>
      <w:marBottom w:val="0"/>
      <w:divBdr>
        <w:top w:val="none" w:sz="0" w:space="0" w:color="auto"/>
        <w:left w:val="none" w:sz="0" w:space="0" w:color="auto"/>
        <w:bottom w:val="none" w:sz="0" w:space="0" w:color="auto"/>
        <w:right w:val="none" w:sz="0" w:space="0" w:color="auto"/>
      </w:divBdr>
    </w:div>
    <w:div w:id="57242856">
      <w:bodyDiv w:val="1"/>
      <w:marLeft w:val="0"/>
      <w:marRight w:val="0"/>
      <w:marTop w:val="0"/>
      <w:marBottom w:val="0"/>
      <w:divBdr>
        <w:top w:val="none" w:sz="0" w:space="0" w:color="auto"/>
        <w:left w:val="none" w:sz="0" w:space="0" w:color="auto"/>
        <w:bottom w:val="none" w:sz="0" w:space="0" w:color="auto"/>
        <w:right w:val="none" w:sz="0" w:space="0" w:color="auto"/>
      </w:divBdr>
    </w:div>
    <w:div w:id="57245227">
      <w:bodyDiv w:val="1"/>
      <w:marLeft w:val="0"/>
      <w:marRight w:val="0"/>
      <w:marTop w:val="0"/>
      <w:marBottom w:val="0"/>
      <w:divBdr>
        <w:top w:val="none" w:sz="0" w:space="0" w:color="auto"/>
        <w:left w:val="none" w:sz="0" w:space="0" w:color="auto"/>
        <w:bottom w:val="none" w:sz="0" w:space="0" w:color="auto"/>
        <w:right w:val="none" w:sz="0" w:space="0" w:color="auto"/>
      </w:divBdr>
    </w:div>
    <w:div w:id="57284744">
      <w:bodyDiv w:val="1"/>
      <w:marLeft w:val="0"/>
      <w:marRight w:val="0"/>
      <w:marTop w:val="0"/>
      <w:marBottom w:val="0"/>
      <w:divBdr>
        <w:top w:val="none" w:sz="0" w:space="0" w:color="auto"/>
        <w:left w:val="none" w:sz="0" w:space="0" w:color="auto"/>
        <w:bottom w:val="none" w:sz="0" w:space="0" w:color="auto"/>
        <w:right w:val="none" w:sz="0" w:space="0" w:color="auto"/>
      </w:divBdr>
    </w:div>
    <w:div w:id="57285205">
      <w:bodyDiv w:val="1"/>
      <w:marLeft w:val="0"/>
      <w:marRight w:val="0"/>
      <w:marTop w:val="0"/>
      <w:marBottom w:val="0"/>
      <w:divBdr>
        <w:top w:val="none" w:sz="0" w:space="0" w:color="auto"/>
        <w:left w:val="none" w:sz="0" w:space="0" w:color="auto"/>
        <w:bottom w:val="none" w:sz="0" w:space="0" w:color="auto"/>
        <w:right w:val="none" w:sz="0" w:space="0" w:color="auto"/>
      </w:divBdr>
    </w:div>
    <w:div w:id="57287294">
      <w:bodyDiv w:val="1"/>
      <w:marLeft w:val="0"/>
      <w:marRight w:val="0"/>
      <w:marTop w:val="0"/>
      <w:marBottom w:val="0"/>
      <w:divBdr>
        <w:top w:val="none" w:sz="0" w:space="0" w:color="auto"/>
        <w:left w:val="none" w:sz="0" w:space="0" w:color="auto"/>
        <w:bottom w:val="none" w:sz="0" w:space="0" w:color="auto"/>
        <w:right w:val="none" w:sz="0" w:space="0" w:color="auto"/>
      </w:divBdr>
    </w:div>
    <w:div w:id="57289110">
      <w:bodyDiv w:val="1"/>
      <w:marLeft w:val="0"/>
      <w:marRight w:val="0"/>
      <w:marTop w:val="0"/>
      <w:marBottom w:val="0"/>
      <w:divBdr>
        <w:top w:val="none" w:sz="0" w:space="0" w:color="auto"/>
        <w:left w:val="none" w:sz="0" w:space="0" w:color="auto"/>
        <w:bottom w:val="none" w:sz="0" w:space="0" w:color="auto"/>
        <w:right w:val="none" w:sz="0" w:space="0" w:color="auto"/>
      </w:divBdr>
    </w:div>
    <w:div w:id="57291114">
      <w:bodyDiv w:val="1"/>
      <w:marLeft w:val="0"/>
      <w:marRight w:val="0"/>
      <w:marTop w:val="0"/>
      <w:marBottom w:val="0"/>
      <w:divBdr>
        <w:top w:val="none" w:sz="0" w:space="0" w:color="auto"/>
        <w:left w:val="none" w:sz="0" w:space="0" w:color="auto"/>
        <w:bottom w:val="none" w:sz="0" w:space="0" w:color="auto"/>
        <w:right w:val="none" w:sz="0" w:space="0" w:color="auto"/>
      </w:divBdr>
    </w:div>
    <w:div w:id="57360939">
      <w:bodyDiv w:val="1"/>
      <w:marLeft w:val="0"/>
      <w:marRight w:val="0"/>
      <w:marTop w:val="0"/>
      <w:marBottom w:val="0"/>
      <w:divBdr>
        <w:top w:val="none" w:sz="0" w:space="0" w:color="auto"/>
        <w:left w:val="none" w:sz="0" w:space="0" w:color="auto"/>
        <w:bottom w:val="none" w:sz="0" w:space="0" w:color="auto"/>
        <w:right w:val="none" w:sz="0" w:space="0" w:color="auto"/>
      </w:divBdr>
    </w:div>
    <w:div w:id="57364089">
      <w:bodyDiv w:val="1"/>
      <w:marLeft w:val="0"/>
      <w:marRight w:val="0"/>
      <w:marTop w:val="0"/>
      <w:marBottom w:val="0"/>
      <w:divBdr>
        <w:top w:val="none" w:sz="0" w:space="0" w:color="auto"/>
        <w:left w:val="none" w:sz="0" w:space="0" w:color="auto"/>
        <w:bottom w:val="none" w:sz="0" w:space="0" w:color="auto"/>
        <w:right w:val="none" w:sz="0" w:space="0" w:color="auto"/>
      </w:divBdr>
    </w:div>
    <w:div w:id="57364241">
      <w:bodyDiv w:val="1"/>
      <w:marLeft w:val="0"/>
      <w:marRight w:val="0"/>
      <w:marTop w:val="0"/>
      <w:marBottom w:val="0"/>
      <w:divBdr>
        <w:top w:val="none" w:sz="0" w:space="0" w:color="auto"/>
        <w:left w:val="none" w:sz="0" w:space="0" w:color="auto"/>
        <w:bottom w:val="none" w:sz="0" w:space="0" w:color="auto"/>
        <w:right w:val="none" w:sz="0" w:space="0" w:color="auto"/>
      </w:divBdr>
    </w:div>
    <w:div w:id="57364445">
      <w:bodyDiv w:val="1"/>
      <w:marLeft w:val="0"/>
      <w:marRight w:val="0"/>
      <w:marTop w:val="0"/>
      <w:marBottom w:val="0"/>
      <w:divBdr>
        <w:top w:val="none" w:sz="0" w:space="0" w:color="auto"/>
        <w:left w:val="none" w:sz="0" w:space="0" w:color="auto"/>
        <w:bottom w:val="none" w:sz="0" w:space="0" w:color="auto"/>
        <w:right w:val="none" w:sz="0" w:space="0" w:color="auto"/>
      </w:divBdr>
    </w:div>
    <w:div w:id="57409658">
      <w:bodyDiv w:val="1"/>
      <w:marLeft w:val="0"/>
      <w:marRight w:val="0"/>
      <w:marTop w:val="0"/>
      <w:marBottom w:val="0"/>
      <w:divBdr>
        <w:top w:val="none" w:sz="0" w:space="0" w:color="auto"/>
        <w:left w:val="none" w:sz="0" w:space="0" w:color="auto"/>
        <w:bottom w:val="none" w:sz="0" w:space="0" w:color="auto"/>
        <w:right w:val="none" w:sz="0" w:space="0" w:color="auto"/>
      </w:divBdr>
    </w:div>
    <w:div w:id="57437492">
      <w:bodyDiv w:val="1"/>
      <w:marLeft w:val="0"/>
      <w:marRight w:val="0"/>
      <w:marTop w:val="0"/>
      <w:marBottom w:val="0"/>
      <w:divBdr>
        <w:top w:val="none" w:sz="0" w:space="0" w:color="auto"/>
        <w:left w:val="none" w:sz="0" w:space="0" w:color="auto"/>
        <w:bottom w:val="none" w:sz="0" w:space="0" w:color="auto"/>
        <w:right w:val="none" w:sz="0" w:space="0" w:color="auto"/>
      </w:divBdr>
    </w:div>
    <w:div w:id="57437950">
      <w:bodyDiv w:val="1"/>
      <w:marLeft w:val="0"/>
      <w:marRight w:val="0"/>
      <w:marTop w:val="0"/>
      <w:marBottom w:val="0"/>
      <w:divBdr>
        <w:top w:val="none" w:sz="0" w:space="0" w:color="auto"/>
        <w:left w:val="none" w:sz="0" w:space="0" w:color="auto"/>
        <w:bottom w:val="none" w:sz="0" w:space="0" w:color="auto"/>
        <w:right w:val="none" w:sz="0" w:space="0" w:color="auto"/>
      </w:divBdr>
    </w:div>
    <w:div w:id="57478151">
      <w:bodyDiv w:val="1"/>
      <w:marLeft w:val="0"/>
      <w:marRight w:val="0"/>
      <w:marTop w:val="0"/>
      <w:marBottom w:val="0"/>
      <w:divBdr>
        <w:top w:val="none" w:sz="0" w:space="0" w:color="auto"/>
        <w:left w:val="none" w:sz="0" w:space="0" w:color="auto"/>
        <w:bottom w:val="none" w:sz="0" w:space="0" w:color="auto"/>
        <w:right w:val="none" w:sz="0" w:space="0" w:color="auto"/>
      </w:divBdr>
    </w:div>
    <w:div w:id="57479070">
      <w:bodyDiv w:val="1"/>
      <w:marLeft w:val="0"/>
      <w:marRight w:val="0"/>
      <w:marTop w:val="0"/>
      <w:marBottom w:val="0"/>
      <w:divBdr>
        <w:top w:val="none" w:sz="0" w:space="0" w:color="auto"/>
        <w:left w:val="none" w:sz="0" w:space="0" w:color="auto"/>
        <w:bottom w:val="none" w:sz="0" w:space="0" w:color="auto"/>
        <w:right w:val="none" w:sz="0" w:space="0" w:color="auto"/>
      </w:divBdr>
    </w:div>
    <w:div w:id="57483835">
      <w:bodyDiv w:val="1"/>
      <w:marLeft w:val="0"/>
      <w:marRight w:val="0"/>
      <w:marTop w:val="0"/>
      <w:marBottom w:val="0"/>
      <w:divBdr>
        <w:top w:val="none" w:sz="0" w:space="0" w:color="auto"/>
        <w:left w:val="none" w:sz="0" w:space="0" w:color="auto"/>
        <w:bottom w:val="none" w:sz="0" w:space="0" w:color="auto"/>
        <w:right w:val="none" w:sz="0" w:space="0" w:color="auto"/>
      </w:divBdr>
    </w:div>
    <w:div w:id="57485104">
      <w:bodyDiv w:val="1"/>
      <w:marLeft w:val="0"/>
      <w:marRight w:val="0"/>
      <w:marTop w:val="0"/>
      <w:marBottom w:val="0"/>
      <w:divBdr>
        <w:top w:val="none" w:sz="0" w:space="0" w:color="auto"/>
        <w:left w:val="none" w:sz="0" w:space="0" w:color="auto"/>
        <w:bottom w:val="none" w:sz="0" w:space="0" w:color="auto"/>
        <w:right w:val="none" w:sz="0" w:space="0" w:color="auto"/>
      </w:divBdr>
    </w:div>
    <w:div w:id="57553166">
      <w:bodyDiv w:val="1"/>
      <w:marLeft w:val="0"/>
      <w:marRight w:val="0"/>
      <w:marTop w:val="0"/>
      <w:marBottom w:val="0"/>
      <w:divBdr>
        <w:top w:val="none" w:sz="0" w:space="0" w:color="auto"/>
        <w:left w:val="none" w:sz="0" w:space="0" w:color="auto"/>
        <w:bottom w:val="none" w:sz="0" w:space="0" w:color="auto"/>
        <w:right w:val="none" w:sz="0" w:space="0" w:color="auto"/>
      </w:divBdr>
    </w:div>
    <w:div w:id="57553596">
      <w:bodyDiv w:val="1"/>
      <w:marLeft w:val="0"/>
      <w:marRight w:val="0"/>
      <w:marTop w:val="0"/>
      <w:marBottom w:val="0"/>
      <w:divBdr>
        <w:top w:val="none" w:sz="0" w:space="0" w:color="auto"/>
        <w:left w:val="none" w:sz="0" w:space="0" w:color="auto"/>
        <w:bottom w:val="none" w:sz="0" w:space="0" w:color="auto"/>
        <w:right w:val="none" w:sz="0" w:space="0" w:color="auto"/>
      </w:divBdr>
    </w:div>
    <w:div w:id="57553917">
      <w:bodyDiv w:val="1"/>
      <w:marLeft w:val="0"/>
      <w:marRight w:val="0"/>
      <w:marTop w:val="0"/>
      <w:marBottom w:val="0"/>
      <w:divBdr>
        <w:top w:val="none" w:sz="0" w:space="0" w:color="auto"/>
        <w:left w:val="none" w:sz="0" w:space="0" w:color="auto"/>
        <w:bottom w:val="none" w:sz="0" w:space="0" w:color="auto"/>
        <w:right w:val="none" w:sz="0" w:space="0" w:color="auto"/>
      </w:divBdr>
    </w:div>
    <w:div w:id="57554707">
      <w:bodyDiv w:val="1"/>
      <w:marLeft w:val="0"/>
      <w:marRight w:val="0"/>
      <w:marTop w:val="0"/>
      <w:marBottom w:val="0"/>
      <w:divBdr>
        <w:top w:val="none" w:sz="0" w:space="0" w:color="auto"/>
        <w:left w:val="none" w:sz="0" w:space="0" w:color="auto"/>
        <w:bottom w:val="none" w:sz="0" w:space="0" w:color="auto"/>
        <w:right w:val="none" w:sz="0" w:space="0" w:color="auto"/>
      </w:divBdr>
    </w:div>
    <w:div w:id="57555460">
      <w:bodyDiv w:val="1"/>
      <w:marLeft w:val="0"/>
      <w:marRight w:val="0"/>
      <w:marTop w:val="0"/>
      <w:marBottom w:val="0"/>
      <w:divBdr>
        <w:top w:val="none" w:sz="0" w:space="0" w:color="auto"/>
        <w:left w:val="none" w:sz="0" w:space="0" w:color="auto"/>
        <w:bottom w:val="none" w:sz="0" w:space="0" w:color="auto"/>
        <w:right w:val="none" w:sz="0" w:space="0" w:color="auto"/>
      </w:divBdr>
    </w:div>
    <w:div w:id="57558581">
      <w:bodyDiv w:val="1"/>
      <w:marLeft w:val="0"/>
      <w:marRight w:val="0"/>
      <w:marTop w:val="0"/>
      <w:marBottom w:val="0"/>
      <w:divBdr>
        <w:top w:val="none" w:sz="0" w:space="0" w:color="auto"/>
        <w:left w:val="none" w:sz="0" w:space="0" w:color="auto"/>
        <w:bottom w:val="none" w:sz="0" w:space="0" w:color="auto"/>
        <w:right w:val="none" w:sz="0" w:space="0" w:color="auto"/>
      </w:divBdr>
    </w:div>
    <w:div w:id="57630642">
      <w:bodyDiv w:val="1"/>
      <w:marLeft w:val="0"/>
      <w:marRight w:val="0"/>
      <w:marTop w:val="0"/>
      <w:marBottom w:val="0"/>
      <w:divBdr>
        <w:top w:val="none" w:sz="0" w:space="0" w:color="auto"/>
        <w:left w:val="none" w:sz="0" w:space="0" w:color="auto"/>
        <w:bottom w:val="none" w:sz="0" w:space="0" w:color="auto"/>
        <w:right w:val="none" w:sz="0" w:space="0" w:color="auto"/>
      </w:divBdr>
    </w:div>
    <w:div w:id="57633380">
      <w:bodyDiv w:val="1"/>
      <w:marLeft w:val="0"/>
      <w:marRight w:val="0"/>
      <w:marTop w:val="0"/>
      <w:marBottom w:val="0"/>
      <w:divBdr>
        <w:top w:val="none" w:sz="0" w:space="0" w:color="auto"/>
        <w:left w:val="none" w:sz="0" w:space="0" w:color="auto"/>
        <w:bottom w:val="none" w:sz="0" w:space="0" w:color="auto"/>
        <w:right w:val="none" w:sz="0" w:space="0" w:color="auto"/>
      </w:divBdr>
    </w:div>
    <w:div w:id="57675072">
      <w:bodyDiv w:val="1"/>
      <w:marLeft w:val="0"/>
      <w:marRight w:val="0"/>
      <w:marTop w:val="0"/>
      <w:marBottom w:val="0"/>
      <w:divBdr>
        <w:top w:val="none" w:sz="0" w:space="0" w:color="auto"/>
        <w:left w:val="none" w:sz="0" w:space="0" w:color="auto"/>
        <w:bottom w:val="none" w:sz="0" w:space="0" w:color="auto"/>
        <w:right w:val="none" w:sz="0" w:space="0" w:color="auto"/>
      </w:divBdr>
    </w:div>
    <w:div w:id="57676109">
      <w:bodyDiv w:val="1"/>
      <w:marLeft w:val="0"/>
      <w:marRight w:val="0"/>
      <w:marTop w:val="0"/>
      <w:marBottom w:val="0"/>
      <w:divBdr>
        <w:top w:val="none" w:sz="0" w:space="0" w:color="auto"/>
        <w:left w:val="none" w:sz="0" w:space="0" w:color="auto"/>
        <w:bottom w:val="none" w:sz="0" w:space="0" w:color="auto"/>
        <w:right w:val="none" w:sz="0" w:space="0" w:color="auto"/>
      </w:divBdr>
    </w:div>
    <w:div w:id="57678463">
      <w:bodyDiv w:val="1"/>
      <w:marLeft w:val="0"/>
      <w:marRight w:val="0"/>
      <w:marTop w:val="0"/>
      <w:marBottom w:val="0"/>
      <w:divBdr>
        <w:top w:val="none" w:sz="0" w:space="0" w:color="auto"/>
        <w:left w:val="none" w:sz="0" w:space="0" w:color="auto"/>
        <w:bottom w:val="none" w:sz="0" w:space="0" w:color="auto"/>
        <w:right w:val="none" w:sz="0" w:space="0" w:color="auto"/>
      </w:divBdr>
    </w:div>
    <w:div w:id="57679256">
      <w:bodyDiv w:val="1"/>
      <w:marLeft w:val="0"/>
      <w:marRight w:val="0"/>
      <w:marTop w:val="0"/>
      <w:marBottom w:val="0"/>
      <w:divBdr>
        <w:top w:val="none" w:sz="0" w:space="0" w:color="auto"/>
        <w:left w:val="none" w:sz="0" w:space="0" w:color="auto"/>
        <w:bottom w:val="none" w:sz="0" w:space="0" w:color="auto"/>
        <w:right w:val="none" w:sz="0" w:space="0" w:color="auto"/>
      </w:divBdr>
    </w:div>
    <w:div w:id="57679556">
      <w:bodyDiv w:val="1"/>
      <w:marLeft w:val="0"/>
      <w:marRight w:val="0"/>
      <w:marTop w:val="0"/>
      <w:marBottom w:val="0"/>
      <w:divBdr>
        <w:top w:val="none" w:sz="0" w:space="0" w:color="auto"/>
        <w:left w:val="none" w:sz="0" w:space="0" w:color="auto"/>
        <w:bottom w:val="none" w:sz="0" w:space="0" w:color="auto"/>
        <w:right w:val="none" w:sz="0" w:space="0" w:color="auto"/>
      </w:divBdr>
    </w:div>
    <w:div w:id="57746727">
      <w:bodyDiv w:val="1"/>
      <w:marLeft w:val="0"/>
      <w:marRight w:val="0"/>
      <w:marTop w:val="0"/>
      <w:marBottom w:val="0"/>
      <w:divBdr>
        <w:top w:val="none" w:sz="0" w:space="0" w:color="auto"/>
        <w:left w:val="none" w:sz="0" w:space="0" w:color="auto"/>
        <w:bottom w:val="none" w:sz="0" w:space="0" w:color="auto"/>
        <w:right w:val="none" w:sz="0" w:space="0" w:color="auto"/>
      </w:divBdr>
    </w:div>
    <w:div w:id="57747191">
      <w:bodyDiv w:val="1"/>
      <w:marLeft w:val="0"/>
      <w:marRight w:val="0"/>
      <w:marTop w:val="0"/>
      <w:marBottom w:val="0"/>
      <w:divBdr>
        <w:top w:val="none" w:sz="0" w:space="0" w:color="auto"/>
        <w:left w:val="none" w:sz="0" w:space="0" w:color="auto"/>
        <w:bottom w:val="none" w:sz="0" w:space="0" w:color="auto"/>
        <w:right w:val="none" w:sz="0" w:space="0" w:color="auto"/>
      </w:divBdr>
    </w:div>
    <w:div w:id="57747979">
      <w:bodyDiv w:val="1"/>
      <w:marLeft w:val="0"/>
      <w:marRight w:val="0"/>
      <w:marTop w:val="0"/>
      <w:marBottom w:val="0"/>
      <w:divBdr>
        <w:top w:val="none" w:sz="0" w:space="0" w:color="auto"/>
        <w:left w:val="none" w:sz="0" w:space="0" w:color="auto"/>
        <w:bottom w:val="none" w:sz="0" w:space="0" w:color="auto"/>
        <w:right w:val="none" w:sz="0" w:space="0" w:color="auto"/>
      </w:divBdr>
    </w:div>
    <w:div w:id="57752360">
      <w:bodyDiv w:val="1"/>
      <w:marLeft w:val="0"/>
      <w:marRight w:val="0"/>
      <w:marTop w:val="0"/>
      <w:marBottom w:val="0"/>
      <w:divBdr>
        <w:top w:val="none" w:sz="0" w:space="0" w:color="auto"/>
        <w:left w:val="none" w:sz="0" w:space="0" w:color="auto"/>
        <w:bottom w:val="none" w:sz="0" w:space="0" w:color="auto"/>
        <w:right w:val="none" w:sz="0" w:space="0" w:color="auto"/>
      </w:divBdr>
    </w:div>
    <w:div w:id="57752891">
      <w:bodyDiv w:val="1"/>
      <w:marLeft w:val="0"/>
      <w:marRight w:val="0"/>
      <w:marTop w:val="0"/>
      <w:marBottom w:val="0"/>
      <w:divBdr>
        <w:top w:val="none" w:sz="0" w:space="0" w:color="auto"/>
        <w:left w:val="none" w:sz="0" w:space="0" w:color="auto"/>
        <w:bottom w:val="none" w:sz="0" w:space="0" w:color="auto"/>
        <w:right w:val="none" w:sz="0" w:space="0" w:color="auto"/>
      </w:divBdr>
    </w:div>
    <w:div w:id="57753790">
      <w:bodyDiv w:val="1"/>
      <w:marLeft w:val="0"/>
      <w:marRight w:val="0"/>
      <w:marTop w:val="0"/>
      <w:marBottom w:val="0"/>
      <w:divBdr>
        <w:top w:val="none" w:sz="0" w:space="0" w:color="auto"/>
        <w:left w:val="none" w:sz="0" w:space="0" w:color="auto"/>
        <w:bottom w:val="none" w:sz="0" w:space="0" w:color="auto"/>
        <w:right w:val="none" w:sz="0" w:space="0" w:color="auto"/>
      </w:divBdr>
    </w:div>
    <w:div w:id="57824808">
      <w:bodyDiv w:val="1"/>
      <w:marLeft w:val="0"/>
      <w:marRight w:val="0"/>
      <w:marTop w:val="0"/>
      <w:marBottom w:val="0"/>
      <w:divBdr>
        <w:top w:val="none" w:sz="0" w:space="0" w:color="auto"/>
        <w:left w:val="none" w:sz="0" w:space="0" w:color="auto"/>
        <w:bottom w:val="none" w:sz="0" w:space="0" w:color="auto"/>
        <w:right w:val="none" w:sz="0" w:space="0" w:color="auto"/>
      </w:divBdr>
    </w:div>
    <w:div w:id="57825239">
      <w:bodyDiv w:val="1"/>
      <w:marLeft w:val="0"/>
      <w:marRight w:val="0"/>
      <w:marTop w:val="0"/>
      <w:marBottom w:val="0"/>
      <w:divBdr>
        <w:top w:val="none" w:sz="0" w:space="0" w:color="auto"/>
        <w:left w:val="none" w:sz="0" w:space="0" w:color="auto"/>
        <w:bottom w:val="none" w:sz="0" w:space="0" w:color="auto"/>
        <w:right w:val="none" w:sz="0" w:space="0" w:color="auto"/>
      </w:divBdr>
    </w:div>
    <w:div w:id="57871317">
      <w:bodyDiv w:val="1"/>
      <w:marLeft w:val="0"/>
      <w:marRight w:val="0"/>
      <w:marTop w:val="0"/>
      <w:marBottom w:val="0"/>
      <w:divBdr>
        <w:top w:val="none" w:sz="0" w:space="0" w:color="auto"/>
        <w:left w:val="none" w:sz="0" w:space="0" w:color="auto"/>
        <w:bottom w:val="none" w:sz="0" w:space="0" w:color="auto"/>
        <w:right w:val="none" w:sz="0" w:space="0" w:color="auto"/>
      </w:divBdr>
    </w:div>
    <w:div w:id="57871390">
      <w:bodyDiv w:val="1"/>
      <w:marLeft w:val="0"/>
      <w:marRight w:val="0"/>
      <w:marTop w:val="0"/>
      <w:marBottom w:val="0"/>
      <w:divBdr>
        <w:top w:val="none" w:sz="0" w:space="0" w:color="auto"/>
        <w:left w:val="none" w:sz="0" w:space="0" w:color="auto"/>
        <w:bottom w:val="none" w:sz="0" w:space="0" w:color="auto"/>
        <w:right w:val="none" w:sz="0" w:space="0" w:color="auto"/>
      </w:divBdr>
    </w:div>
    <w:div w:id="57898560">
      <w:bodyDiv w:val="1"/>
      <w:marLeft w:val="0"/>
      <w:marRight w:val="0"/>
      <w:marTop w:val="0"/>
      <w:marBottom w:val="0"/>
      <w:divBdr>
        <w:top w:val="none" w:sz="0" w:space="0" w:color="auto"/>
        <w:left w:val="none" w:sz="0" w:space="0" w:color="auto"/>
        <w:bottom w:val="none" w:sz="0" w:space="0" w:color="auto"/>
        <w:right w:val="none" w:sz="0" w:space="0" w:color="auto"/>
      </w:divBdr>
    </w:div>
    <w:div w:id="57946369">
      <w:bodyDiv w:val="1"/>
      <w:marLeft w:val="0"/>
      <w:marRight w:val="0"/>
      <w:marTop w:val="0"/>
      <w:marBottom w:val="0"/>
      <w:divBdr>
        <w:top w:val="none" w:sz="0" w:space="0" w:color="auto"/>
        <w:left w:val="none" w:sz="0" w:space="0" w:color="auto"/>
        <w:bottom w:val="none" w:sz="0" w:space="0" w:color="auto"/>
        <w:right w:val="none" w:sz="0" w:space="0" w:color="auto"/>
      </w:divBdr>
    </w:div>
    <w:div w:id="58016079">
      <w:bodyDiv w:val="1"/>
      <w:marLeft w:val="0"/>
      <w:marRight w:val="0"/>
      <w:marTop w:val="0"/>
      <w:marBottom w:val="0"/>
      <w:divBdr>
        <w:top w:val="none" w:sz="0" w:space="0" w:color="auto"/>
        <w:left w:val="none" w:sz="0" w:space="0" w:color="auto"/>
        <w:bottom w:val="none" w:sz="0" w:space="0" w:color="auto"/>
        <w:right w:val="none" w:sz="0" w:space="0" w:color="auto"/>
      </w:divBdr>
    </w:div>
    <w:div w:id="58016228">
      <w:bodyDiv w:val="1"/>
      <w:marLeft w:val="0"/>
      <w:marRight w:val="0"/>
      <w:marTop w:val="0"/>
      <w:marBottom w:val="0"/>
      <w:divBdr>
        <w:top w:val="none" w:sz="0" w:space="0" w:color="auto"/>
        <w:left w:val="none" w:sz="0" w:space="0" w:color="auto"/>
        <w:bottom w:val="none" w:sz="0" w:space="0" w:color="auto"/>
        <w:right w:val="none" w:sz="0" w:space="0" w:color="auto"/>
      </w:divBdr>
    </w:div>
    <w:div w:id="58017067">
      <w:bodyDiv w:val="1"/>
      <w:marLeft w:val="0"/>
      <w:marRight w:val="0"/>
      <w:marTop w:val="0"/>
      <w:marBottom w:val="0"/>
      <w:divBdr>
        <w:top w:val="none" w:sz="0" w:space="0" w:color="auto"/>
        <w:left w:val="none" w:sz="0" w:space="0" w:color="auto"/>
        <w:bottom w:val="none" w:sz="0" w:space="0" w:color="auto"/>
        <w:right w:val="none" w:sz="0" w:space="0" w:color="auto"/>
      </w:divBdr>
    </w:div>
    <w:div w:id="58020318">
      <w:bodyDiv w:val="1"/>
      <w:marLeft w:val="0"/>
      <w:marRight w:val="0"/>
      <w:marTop w:val="0"/>
      <w:marBottom w:val="0"/>
      <w:divBdr>
        <w:top w:val="none" w:sz="0" w:space="0" w:color="auto"/>
        <w:left w:val="none" w:sz="0" w:space="0" w:color="auto"/>
        <w:bottom w:val="none" w:sz="0" w:space="0" w:color="auto"/>
        <w:right w:val="none" w:sz="0" w:space="0" w:color="auto"/>
      </w:divBdr>
    </w:div>
    <w:div w:id="58022640">
      <w:bodyDiv w:val="1"/>
      <w:marLeft w:val="0"/>
      <w:marRight w:val="0"/>
      <w:marTop w:val="0"/>
      <w:marBottom w:val="0"/>
      <w:divBdr>
        <w:top w:val="none" w:sz="0" w:space="0" w:color="auto"/>
        <w:left w:val="none" w:sz="0" w:space="0" w:color="auto"/>
        <w:bottom w:val="none" w:sz="0" w:space="0" w:color="auto"/>
        <w:right w:val="none" w:sz="0" w:space="0" w:color="auto"/>
      </w:divBdr>
    </w:div>
    <w:div w:id="58023511">
      <w:bodyDiv w:val="1"/>
      <w:marLeft w:val="0"/>
      <w:marRight w:val="0"/>
      <w:marTop w:val="0"/>
      <w:marBottom w:val="0"/>
      <w:divBdr>
        <w:top w:val="none" w:sz="0" w:space="0" w:color="auto"/>
        <w:left w:val="none" w:sz="0" w:space="0" w:color="auto"/>
        <w:bottom w:val="none" w:sz="0" w:space="0" w:color="auto"/>
        <w:right w:val="none" w:sz="0" w:space="0" w:color="auto"/>
      </w:divBdr>
    </w:div>
    <w:div w:id="58065280">
      <w:bodyDiv w:val="1"/>
      <w:marLeft w:val="0"/>
      <w:marRight w:val="0"/>
      <w:marTop w:val="0"/>
      <w:marBottom w:val="0"/>
      <w:divBdr>
        <w:top w:val="none" w:sz="0" w:space="0" w:color="auto"/>
        <w:left w:val="none" w:sz="0" w:space="0" w:color="auto"/>
        <w:bottom w:val="none" w:sz="0" w:space="0" w:color="auto"/>
        <w:right w:val="none" w:sz="0" w:space="0" w:color="auto"/>
      </w:divBdr>
    </w:div>
    <w:div w:id="58091232">
      <w:bodyDiv w:val="1"/>
      <w:marLeft w:val="0"/>
      <w:marRight w:val="0"/>
      <w:marTop w:val="0"/>
      <w:marBottom w:val="0"/>
      <w:divBdr>
        <w:top w:val="none" w:sz="0" w:space="0" w:color="auto"/>
        <w:left w:val="none" w:sz="0" w:space="0" w:color="auto"/>
        <w:bottom w:val="none" w:sz="0" w:space="0" w:color="auto"/>
        <w:right w:val="none" w:sz="0" w:space="0" w:color="auto"/>
      </w:divBdr>
    </w:div>
    <w:div w:id="58094361">
      <w:bodyDiv w:val="1"/>
      <w:marLeft w:val="0"/>
      <w:marRight w:val="0"/>
      <w:marTop w:val="0"/>
      <w:marBottom w:val="0"/>
      <w:divBdr>
        <w:top w:val="none" w:sz="0" w:space="0" w:color="auto"/>
        <w:left w:val="none" w:sz="0" w:space="0" w:color="auto"/>
        <w:bottom w:val="none" w:sz="0" w:space="0" w:color="auto"/>
        <w:right w:val="none" w:sz="0" w:space="0" w:color="auto"/>
      </w:divBdr>
    </w:div>
    <w:div w:id="58096581">
      <w:bodyDiv w:val="1"/>
      <w:marLeft w:val="0"/>
      <w:marRight w:val="0"/>
      <w:marTop w:val="0"/>
      <w:marBottom w:val="0"/>
      <w:divBdr>
        <w:top w:val="none" w:sz="0" w:space="0" w:color="auto"/>
        <w:left w:val="none" w:sz="0" w:space="0" w:color="auto"/>
        <w:bottom w:val="none" w:sz="0" w:space="0" w:color="auto"/>
        <w:right w:val="none" w:sz="0" w:space="0" w:color="auto"/>
      </w:divBdr>
    </w:div>
    <w:div w:id="58132790">
      <w:bodyDiv w:val="1"/>
      <w:marLeft w:val="0"/>
      <w:marRight w:val="0"/>
      <w:marTop w:val="0"/>
      <w:marBottom w:val="0"/>
      <w:divBdr>
        <w:top w:val="none" w:sz="0" w:space="0" w:color="auto"/>
        <w:left w:val="none" w:sz="0" w:space="0" w:color="auto"/>
        <w:bottom w:val="none" w:sz="0" w:space="0" w:color="auto"/>
        <w:right w:val="none" w:sz="0" w:space="0" w:color="auto"/>
      </w:divBdr>
    </w:div>
    <w:div w:id="58133654">
      <w:bodyDiv w:val="1"/>
      <w:marLeft w:val="0"/>
      <w:marRight w:val="0"/>
      <w:marTop w:val="0"/>
      <w:marBottom w:val="0"/>
      <w:divBdr>
        <w:top w:val="none" w:sz="0" w:space="0" w:color="auto"/>
        <w:left w:val="none" w:sz="0" w:space="0" w:color="auto"/>
        <w:bottom w:val="none" w:sz="0" w:space="0" w:color="auto"/>
        <w:right w:val="none" w:sz="0" w:space="0" w:color="auto"/>
      </w:divBdr>
    </w:div>
    <w:div w:id="58133784">
      <w:bodyDiv w:val="1"/>
      <w:marLeft w:val="0"/>
      <w:marRight w:val="0"/>
      <w:marTop w:val="0"/>
      <w:marBottom w:val="0"/>
      <w:divBdr>
        <w:top w:val="none" w:sz="0" w:space="0" w:color="auto"/>
        <w:left w:val="none" w:sz="0" w:space="0" w:color="auto"/>
        <w:bottom w:val="none" w:sz="0" w:space="0" w:color="auto"/>
        <w:right w:val="none" w:sz="0" w:space="0" w:color="auto"/>
      </w:divBdr>
    </w:div>
    <w:div w:id="58139055">
      <w:bodyDiv w:val="1"/>
      <w:marLeft w:val="0"/>
      <w:marRight w:val="0"/>
      <w:marTop w:val="0"/>
      <w:marBottom w:val="0"/>
      <w:divBdr>
        <w:top w:val="none" w:sz="0" w:space="0" w:color="auto"/>
        <w:left w:val="none" w:sz="0" w:space="0" w:color="auto"/>
        <w:bottom w:val="none" w:sz="0" w:space="0" w:color="auto"/>
        <w:right w:val="none" w:sz="0" w:space="0" w:color="auto"/>
      </w:divBdr>
    </w:div>
    <w:div w:id="58140184">
      <w:bodyDiv w:val="1"/>
      <w:marLeft w:val="0"/>
      <w:marRight w:val="0"/>
      <w:marTop w:val="0"/>
      <w:marBottom w:val="0"/>
      <w:divBdr>
        <w:top w:val="none" w:sz="0" w:space="0" w:color="auto"/>
        <w:left w:val="none" w:sz="0" w:space="0" w:color="auto"/>
        <w:bottom w:val="none" w:sz="0" w:space="0" w:color="auto"/>
        <w:right w:val="none" w:sz="0" w:space="0" w:color="auto"/>
      </w:divBdr>
    </w:div>
    <w:div w:id="58140585">
      <w:bodyDiv w:val="1"/>
      <w:marLeft w:val="0"/>
      <w:marRight w:val="0"/>
      <w:marTop w:val="0"/>
      <w:marBottom w:val="0"/>
      <w:divBdr>
        <w:top w:val="none" w:sz="0" w:space="0" w:color="auto"/>
        <w:left w:val="none" w:sz="0" w:space="0" w:color="auto"/>
        <w:bottom w:val="none" w:sz="0" w:space="0" w:color="auto"/>
        <w:right w:val="none" w:sz="0" w:space="0" w:color="auto"/>
      </w:divBdr>
    </w:div>
    <w:div w:id="58140978">
      <w:bodyDiv w:val="1"/>
      <w:marLeft w:val="0"/>
      <w:marRight w:val="0"/>
      <w:marTop w:val="0"/>
      <w:marBottom w:val="0"/>
      <w:divBdr>
        <w:top w:val="none" w:sz="0" w:space="0" w:color="auto"/>
        <w:left w:val="none" w:sz="0" w:space="0" w:color="auto"/>
        <w:bottom w:val="none" w:sz="0" w:space="0" w:color="auto"/>
        <w:right w:val="none" w:sz="0" w:space="0" w:color="auto"/>
      </w:divBdr>
    </w:div>
    <w:div w:id="58209697">
      <w:bodyDiv w:val="1"/>
      <w:marLeft w:val="0"/>
      <w:marRight w:val="0"/>
      <w:marTop w:val="0"/>
      <w:marBottom w:val="0"/>
      <w:divBdr>
        <w:top w:val="none" w:sz="0" w:space="0" w:color="auto"/>
        <w:left w:val="none" w:sz="0" w:space="0" w:color="auto"/>
        <w:bottom w:val="none" w:sz="0" w:space="0" w:color="auto"/>
        <w:right w:val="none" w:sz="0" w:space="0" w:color="auto"/>
      </w:divBdr>
    </w:div>
    <w:div w:id="58209777">
      <w:bodyDiv w:val="1"/>
      <w:marLeft w:val="0"/>
      <w:marRight w:val="0"/>
      <w:marTop w:val="0"/>
      <w:marBottom w:val="0"/>
      <w:divBdr>
        <w:top w:val="none" w:sz="0" w:space="0" w:color="auto"/>
        <w:left w:val="none" w:sz="0" w:space="0" w:color="auto"/>
        <w:bottom w:val="none" w:sz="0" w:space="0" w:color="auto"/>
        <w:right w:val="none" w:sz="0" w:space="0" w:color="auto"/>
      </w:divBdr>
    </w:div>
    <w:div w:id="58213814">
      <w:bodyDiv w:val="1"/>
      <w:marLeft w:val="0"/>
      <w:marRight w:val="0"/>
      <w:marTop w:val="0"/>
      <w:marBottom w:val="0"/>
      <w:divBdr>
        <w:top w:val="none" w:sz="0" w:space="0" w:color="auto"/>
        <w:left w:val="none" w:sz="0" w:space="0" w:color="auto"/>
        <w:bottom w:val="none" w:sz="0" w:space="0" w:color="auto"/>
        <w:right w:val="none" w:sz="0" w:space="0" w:color="auto"/>
      </w:divBdr>
    </w:div>
    <w:div w:id="58214296">
      <w:bodyDiv w:val="1"/>
      <w:marLeft w:val="0"/>
      <w:marRight w:val="0"/>
      <w:marTop w:val="0"/>
      <w:marBottom w:val="0"/>
      <w:divBdr>
        <w:top w:val="none" w:sz="0" w:space="0" w:color="auto"/>
        <w:left w:val="none" w:sz="0" w:space="0" w:color="auto"/>
        <w:bottom w:val="none" w:sz="0" w:space="0" w:color="auto"/>
        <w:right w:val="none" w:sz="0" w:space="0" w:color="auto"/>
      </w:divBdr>
    </w:div>
    <w:div w:id="58214449">
      <w:bodyDiv w:val="1"/>
      <w:marLeft w:val="0"/>
      <w:marRight w:val="0"/>
      <w:marTop w:val="0"/>
      <w:marBottom w:val="0"/>
      <w:divBdr>
        <w:top w:val="none" w:sz="0" w:space="0" w:color="auto"/>
        <w:left w:val="none" w:sz="0" w:space="0" w:color="auto"/>
        <w:bottom w:val="none" w:sz="0" w:space="0" w:color="auto"/>
        <w:right w:val="none" w:sz="0" w:space="0" w:color="auto"/>
      </w:divBdr>
    </w:div>
    <w:div w:id="58215414">
      <w:bodyDiv w:val="1"/>
      <w:marLeft w:val="0"/>
      <w:marRight w:val="0"/>
      <w:marTop w:val="0"/>
      <w:marBottom w:val="0"/>
      <w:divBdr>
        <w:top w:val="none" w:sz="0" w:space="0" w:color="auto"/>
        <w:left w:val="none" w:sz="0" w:space="0" w:color="auto"/>
        <w:bottom w:val="none" w:sz="0" w:space="0" w:color="auto"/>
        <w:right w:val="none" w:sz="0" w:space="0" w:color="auto"/>
      </w:divBdr>
    </w:div>
    <w:div w:id="58286662">
      <w:bodyDiv w:val="1"/>
      <w:marLeft w:val="0"/>
      <w:marRight w:val="0"/>
      <w:marTop w:val="0"/>
      <w:marBottom w:val="0"/>
      <w:divBdr>
        <w:top w:val="none" w:sz="0" w:space="0" w:color="auto"/>
        <w:left w:val="none" w:sz="0" w:space="0" w:color="auto"/>
        <w:bottom w:val="none" w:sz="0" w:space="0" w:color="auto"/>
        <w:right w:val="none" w:sz="0" w:space="0" w:color="auto"/>
      </w:divBdr>
    </w:div>
    <w:div w:id="58288334">
      <w:bodyDiv w:val="1"/>
      <w:marLeft w:val="0"/>
      <w:marRight w:val="0"/>
      <w:marTop w:val="0"/>
      <w:marBottom w:val="0"/>
      <w:divBdr>
        <w:top w:val="none" w:sz="0" w:space="0" w:color="auto"/>
        <w:left w:val="none" w:sz="0" w:space="0" w:color="auto"/>
        <w:bottom w:val="none" w:sz="0" w:space="0" w:color="auto"/>
        <w:right w:val="none" w:sz="0" w:space="0" w:color="auto"/>
      </w:divBdr>
    </w:div>
    <w:div w:id="58292210">
      <w:bodyDiv w:val="1"/>
      <w:marLeft w:val="0"/>
      <w:marRight w:val="0"/>
      <w:marTop w:val="0"/>
      <w:marBottom w:val="0"/>
      <w:divBdr>
        <w:top w:val="none" w:sz="0" w:space="0" w:color="auto"/>
        <w:left w:val="none" w:sz="0" w:space="0" w:color="auto"/>
        <w:bottom w:val="none" w:sz="0" w:space="0" w:color="auto"/>
        <w:right w:val="none" w:sz="0" w:space="0" w:color="auto"/>
      </w:divBdr>
    </w:div>
    <w:div w:id="58327420">
      <w:bodyDiv w:val="1"/>
      <w:marLeft w:val="0"/>
      <w:marRight w:val="0"/>
      <w:marTop w:val="0"/>
      <w:marBottom w:val="0"/>
      <w:divBdr>
        <w:top w:val="none" w:sz="0" w:space="0" w:color="auto"/>
        <w:left w:val="none" w:sz="0" w:space="0" w:color="auto"/>
        <w:bottom w:val="none" w:sz="0" w:space="0" w:color="auto"/>
        <w:right w:val="none" w:sz="0" w:space="0" w:color="auto"/>
      </w:divBdr>
    </w:div>
    <w:div w:id="58330324">
      <w:bodyDiv w:val="1"/>
      <w:marLeft w:val="0"/>
      <w:marRight w:val="0"/>
      <w:marTop w:val="0"/>
      <w:marBottom w:val="0"/>
      <w:divBdr>
        <w:top w:val="none" w:sz="0" w:space="0" w:color="auto"/>
        <w:left w:val="none" w:sz="0" w:space="0" w:color="auto"/>
        <w:bottom w:val="none" w:sz="0" w:space="0" w:color="auto"/>
        <w:right w:val="none" w:sz="0" w:space="0" w:color="auto"/>
      </w:divBdr>
    </w:div>
    <w:div w:id="58401467">
      <w:bodyDiv w:val="1"/>
      <w:marLeft w:val="0"/>
      <w:marRight w:val="0"/>
      <w:marTop w:val="0"/>
      <w:marBottom w:val="0"/>
      <w:divBdr>
        <w:top w:val="none" w:sz="0" w:space="0" w:color="auto"/>
        <w:left w:val="none" w:sz="0" w:space="0" w:color="auto"/>
        <w:bottom w:val="none" w:sz="0" w:space="0" w:color="auto"/>
        <w:right w:val="none" w:sz="0" w:space="0" w:color="auto"/>
      </w:divBdr>
    </w:div>
    <w:div w:id="58476595">
      <w:bodyDiv w:val="1"/>
      <w:marLeft w:val="0"/>
      <w:marRight w:val="0"/>
      <w:marTop w:val="0"/>
      <w:marBottom w:val="0"/>
      <w:divBdr>
        <w:top w:val="none" w:sz="0" w:space="0" w:color="auto"/>
        <w:left w:val="none" w:sz="0" w:space="0" w:color="auto"/>
        <w:bottom w:val="none" w:sz="0" w:space="0" w:color="auto"/>
        <w:right w:val="none" w:sz="0" w:space="0" w:color="auto"/>
      </w:divBdr>
    </w:div>
    <w:div w:id="58476909">
      <w:bodyDiv w:val="1"/>
      <w:marLeft w:val="0"/>
      <w:marRight w:val="0"/>
      <w:marTop w:val="0"/>
      <w:marBottom w:val="0"/>
      <w:divBdr>
        <w:top w:val="none" w:sz="0" w:space="0" w:color="auto"/>
        <w:left w:val="none" w:sz="0" w:space="0" w:color="auto"/>
        <w:bottom w:val="none" w:sz="0" w:space="0" w:color="auto"/>
        <w:right w:val="none" w:sz="0" w:space="0" w:color="auto"/>
      </w:divBdr>
    </w:div>
    <w:div w:id="58480169">
      <w:bodyDiv w:val="1"/>
      <w:marLeft w:val="0"/>
      <w:marRight w:val="0"/>
      <w:marTop w:val="0"/>
      <w:marBottom w:val="0"/>
      <w:divBdr>
        <w:top w:val="none" w:sz="0" w:space="0" w:color="auto"/>
        <w:left w:val="none" w:sz="0" w:space="0" w:color="auto"/>
        <w:bottom w:val="none" w:sz="0" w:space="0" w:color="auto"/>
        <w:right w:val="none" w:sz="0" w:space="0" w:color="auto"/>
      </w:divBdr>
    </w:div>
    <w:div w:id="58481371">
      <w:bodyDiv w:val="1"/>
      <w:marLeft w:val="0"/>
      <w:marRight w:val="0"/>
      <w:marTop w:val="0"/>
      <w:marBottom w:val="0"/>
      <w:divBdr>
        <w:top w:val="none" w:sz="0" w:space="0" w:color="auto"/>
        <w:left w:val="none" w:sz="0" w:space="0" w:color="auto"/>
        <w:bottom w:val="none" w:sz="0" w:space="0" w:color="auto"/>
        <w:right w:val="none" w:sz="0" w:space="0" w:color="auto"/>
      </w:divBdr>
    </w:div>
    <w:div w:id="58482255">
      <w:bodyDiv w:val="1"/>
      <w:marLeft w:val="0"/>
      <w:marRight w:val="0"/>
      <w:marTop w:val="0"/>
      <w:marBottom w:val="0"/>
      <w:divBdr>
        <w:top w:val="none" w:sz="0" w:space="0" w:color="auto"/>
        <w:left w:val="none" w:sz="0" w:space="0" w:color="auto"/>
        <w:bottom w:val="none" w:sz="0" w:space="0" w:color="auto"/>
        <w:right w:val="none" w:sz="0" w:space="0" w:color="auto"/>
      </w:divBdr>
    </w:div>
    <w:div w:id="58483191">
      <w:bodyDiv w:val="1"/>
      <w:marLeft w:val="0"/>
      <w:marRight w:val="0"/>
      <w:marTop w:val="0"/>
      <w:marBottom w:val="0"/>
      <w:divBdr>
        <w:top w:val="none" w:sz="0" w:space="0" w:color="auto"/>
        <w:left w:val="none" w:sz="0" w:space="0" w:color="auto"/>
        <w:bottom w:val="none" w:sz="0" w:space="0" w:color="auto"/>
        <w:right w:val="none" w:sz="0" w:space="0" w:color="auto"/>
      </w:divBdr>
    </w:div>
    <w:div w:id="58523911">
      <w:bodyDiv w:val="1"/>
      <w:marLeft w:val="0"/>
      <w:marRight w:val="0"/>
      <w:marTop w:val="0"/>
      <w:marBottom w:val="0"/>
      <w:divBdr>
        <w:top w:val="none" w:sz="0" w:space="0" w:color="auto"/>
        <w:left w:val="none" w:sz="0" w:space="0" w:color="auto"/>
        <w:bottom w:val="none" w:sz="0" w:space="0" w:color="auto"/>
        <w:right w:val="none" w:sz="0" w:space="0" w:color="auto"/>
      </w:divBdr>
    </w:div>
    <w:div w:id="58523966">
      <w:bodyDiv w:val="1"/>
      <w:marLeft w:val="0"/>
      <w:marRight w:val="0"/>
      <w:marTop w:val="0"/>
      <w:marBottom w:val="0"/>
      <w:divBdr>
        <w:top w:val="none" w:sz="0" w:space="0" w:color="auto"/>
        <w:left w:val="none" w:sz="0" w:space="0" w:color="auto"/>
        <w:bottom w:val="none" w:sz="0" w:space="0" w:color="auto"/>
        <w:right w:val="none" w:sz="0" w:space="0" w:color="auto"/>
      </w:divBdr>
    </w:div>
    <w:div w:id="58524812">
      <w:bodyDiv w:val="1"/>
      <w:marLeft w:val="0"/>
      <w:marRight w:val="0"/>
      <w:marTop w:val="0"/>
      <w:marBottom w:val="0"/>
      <w:divBdr>
        <w:top w:val="none" w:sz="0" w:space="0" w:color="auto"/>
        <w:left w:val="none" w:sz="0" w:space="0" w:color="auto"/>
        <w:bottom w:val="none" w:sz="0" w:space="0" w:color="auto"/>
        <w:right w:val="none" w:sz="0" w:space="0" w:color="auto"/>
      </w:divBdr>
    </w:div>
    <w:div w:id="58526950">
      <w:bodyDiv w:val="1"/>
      <w:marLeft w:val="0"/>
      <w:marRight w:val="0"/>
      <w:marTop w:val="0"/>
      <w:marBottom w:val="0"/>
      <w:divBdr>
        <w:top w:val="none" w:sz="0" w:space="0" w:color="auto"/>
        <w:left w:val="none" w:sz="0" w:space="0" w:color="auto"/>
        <w:bottom w:val="none" w:sz="0" w:space="0" w:color="auto"/>
        <w:right w:val="none" w:sz="0" w:space="0" w:color="auto"/>
      </w:divBdr>
    </w:div>
    <w:div w:id="58528394">
      <w:bodyDiv w:val="1"/>
      <w:marLeft w:val="0"/>
      <w:marRight w:val="0"/>
      <w:marTop w:val="0"/>
      <w:marBottom w:val="0"/>
      <w:divBdr>
        <w:top w:val="none" w:sz="0" w:space="0" w:color="auto"/>
        <w:left w:val="none" w:sz="0" w:space="0" w:color="auto"/>
        <w:bottom w:val="none" w:sz="0" w:space="0" w:color="auto"/>
        <w:right w:val="none" w:sz="0" w:space="0" w:color="auto"/>
      </w:divBdr>
    </w:div>
    <w:div w:id="58555166">
      <w:bodyDiv w:val="1"/>
      <w:marLeft w:val="0"/>
      <w:marRight w:val="0"/>
      <w:marTop w:val="0"/>
      <w:marBottom w:val="0"/>
      <w:divBdr>
        <w:top w:val="none" w:sz="0" w:space="0" w:color="auto"/>
        <w:left w:val="none" w:sz="0" w:space="0" w:color="auto"/>
        <w:bottom w:val="none" w:sz="0" w:space="0" w:color="auto"/>
        <w:right w:val="none" w:sz="0" w:space="0" w:color="auto"/>
      </w:divBdr>
    </w:div>
    <w:div w:id="58597144">
      <w:bodyDiv w:val="1"/>
      <w:marLeft w:val="0"/>
      <w:marRight w:val="0"/>
      <w:marTop w:val="0"/>
      <w:marBottom w:val="0"/>
      <w:divBdr>
        <w:top w:val="none" w:sz="0" w:space="0" w:color="auto"/>
        <w:left w:val="none" w:sz="0" w:space="0" w:color="auto"/>
        <w:bottom w:val="none" w:sz="0" w:space="0" w:color="auto"/>
        <w:right w:val="none" w:sz="0" w:space="0" w:color="auto"/>
      </w:divBdr>
    </w:div>
    <w:div w:id="58601434">
      <w:bodyDiv w:val="1"/>
      <w:marLeft w:val="0"/>
      <w:marRight w:val="0"/>
      <w:marTop w:val="0"/>
      <w:marBottom w:val="0"/>
      <w:divBdr>
        <w:top w:val="none" w:sz="0" w:space="0" w:color="auto"/>
        <w:left w:val="none" w:sz="0" w:space="0" w:color="auto"/>
        <w:bottom w:val="none" w:sz="0" w:space="0" w:color="auto"/>
        <w:right w:val="none" w:sz="0" w:space="0" w:color="auto"/>
      </w:divBdr>
    </w:div>
    <w:div w:id="58674279">
      <w:bodyDiv w:val="1"/>
      <w:marLeft w:val="0"/>
      <w:marRight w:val="0"/>
      <w:marTop w:val="0"/>
      <w:marBottom w:val="0"/>
      <w:divBdr>
        <w:top w:val="none" w:sz="0" w:space="0" w:color="auto"/>
        <w:left w:val="none" w:sz="0" w:space="0" w:color="auto"/>
        <w:bottom w:val="none" w:sz="0" w:space="0" w:color="auto"/>
        <w:right w:val="none" w:sz="0" w:space="0" w:color="auto"/>
      </w:divBdr>
    </w:div>
    <w:div w:id="58678887">
      <w:bodyDiv w:val="1"/>
      <w:marLeft w:val="0"/>
      <w:marRight w:val="0"/>
      <w:marTop w:val="0"/>
      <w:marBottom w:val="0"/>
      <w:divBdr>
        <w:top w:val="none" w:sz="0" w:space="0" w:color="auto"/>
        <w:left w:val="none" w:sz="0" w:space="0" w:color="auto"/>
        <w:bottom w:val="none" w:sz="0" w:space="0" w:color="auto"/>
        <w:right w:val="none" w:sz="0" w:space="0" w:color="auto"/>
      </w:divBdr>
    </w:div>
    <w:div w:id="58745692">
      <w:bodyDiv w:val="1"/>
      <w:marLeft w:val="0"/>
      <w:marRight w:val="0"/>
      <w:marTop w:val="0"/>
      <w:marBottom w:val="0"/>
      <w:divBdr>
        <w:top w:val="none" w:sz="0" w:space="0" w:color="auto"/>
        <w:left w:val="none" w:sz="0" w:space="0" w:color="auto"/>
        <w:bottom w:val="none" w:sz="0" w:space="0" w:color="auto"/>
        <w:right w:val="none" w:sz="0" w:space="0" w:color="auto"/>
      </w:divBdr>
    </w:div>
    <w:div w:id="58745949">
      <w:bodyDiv w:val="1"/>
      <w:marLeft w:val="0"/>
      <w:marRight w:val="0"/>
      <w:marTop w:val="0"/>
      <w:marBottom w:val="0"/>
      <w:divBdr>
        <w:top w:val="none" w:sz="0" w:space="0" w:color="auto"/>
        <w:left w:val="none" w:sz="0" w:space="0" w:color="auto"/>
        <w:bottom w:val="none" w:sz="0" w:space="0" w:color="auto"/>
        <w:right w:val="none" w:sz="0" w:space="0" w:color="auto"/>
      </w:divBdr>
    </w:div>
    <w:div w:id="58746284">
      <w:bodyDiv w:val="1"/>
      <w:marLeft w:val="0"/>
      <w:marRight w:val="0"/>
      <w:marTop w:val="0"/>
      <w:marBottom w:val="0"/>
      <w:divBdr>
        <w:top w:val="none" w:sz="0" w:space="0" w:color="auto"/>
        <w:left w:val="none" w:sz="0" w:space="0" w:color="auto"/>
        <w:bottom w:val="none" w:sz="0" w:space="0" w:color="auto"/>
        <w:right w:val="none" w:sz="0" w:space="0" w:color="auto"/>
      </w:divBdr>
    </w:div>
    <w:div w:id="58752396">
      <w:bodyDiv w:val="1"/>
      <w:marLeft w:val="0"/>
      <w:marRight w:val="0"/>
      <w:marTop w:val="0"/>
      <w:marBottom w:val="0"/>
      <w:divBdr>
        <w:top w:val="none" w:sz="0" w:space="0" w:color="auto"/>
        <w:left w:val="none" w:sz="0" w:space="0" w:color="auto"/>
        <w:bottom w:val="none" w:sz="0" w:space="0" w:color="auto"/>
        <w:right w:val="none" w:sz="0" w:space="0" w:color="auto"/>
      </w:divBdr>
    </w:div>
    <w:div w:id="58790818">
      <w:bodyDiv w:val="1"/>
      <w:marLeft w:val="0"/>
      <w:marRight w:val="0"/>
      <w:marTop w:val="0"/>
      <w:marBottom w:val="0"/>
      <w:divBdr>
        <w:top w:val="none" w:sz="0" w:space="0" w:color="auto"/>
        <w:left w:val="none" w:sz="0" w:space="0" w:color="auto"/>
        <w:bottom w:val="none" w:sz="0" w:space="0" w:color="auto"/>
        <w:right w:val="none" w:sz="0" w:space="0" w:color="auto"/>
      </w:divBdr>
    </w:div>
    <w:div w:id="58792374">
      <w:bodyDiv w:val="1"/>
      <w:marLeft w:val="0"/>
      <w:marRight w:val="0"/>
      <w:marTop w:val="0"/>
      <w:marBottom w:val="0"/>
      <w:divBdr>
        <w:top w:val="none" w:sz="0" w:space="0" w:color="auto"/>
        <w:left w:val="none" w:sz="0" w:space="0" w:color="auto"/>
        <w:bottom w:val="none" w:sz="0" w:space="0" w:color="auto"/>
        <w:right w:val="none" w:sz="0" w:space="0" w:color="auto"/>
      </w:divBdr>
    </w:div>
    <w:div w:id="58793794">
      <w:bodyDiv w:val="1"/>
      <w:marLeft w:val="0"/>
      <w:marRight w:val="0"/>
      <w:marTop w:val="0"/>
      <w:marBottom w:val="0"/>
      <w:divBdr>
        <w:top w:val="none" w:sz="0" w:space="0" w:color="auto"/>
        <w:left w:val="none" w:sz="0" w:space="0" w:color="auto"/>
        <w:bottom w:val="none" w:sz="0" w:space="0" w:color="auto"/>
        <w:right w:val="none" w:sz="0" w:space="0" w:color="auto"/>
      </w:divBdr>
    </w:div>
    <w:div w:id="58795151">
      <w:bodyDiv w:val="1"/>
      <w:marLeft w:val="0"/>
      <w:marRight w:val="0"/>
      <w:marTop w:val="0"/>
      <w:marBottom w:val="0"/>
      <w:divBdr>
        <w:top w:val="none" w:sz="0" w:space="0" w:color="auto"/>
        <w:left w:val="none" w:sz="0" w:space="0" w:color="auto"/>
        <w:bottom w:val="none" w:sz="0" w:space="0" w:color="auto"/>
        <w:right w:val="none" w:sz="0" w:space="0" w:color="auto"/>
      </w:divBdr>
    </w:div>
    <w:div w:id="58869112">
      <w:bodyDiv w:val="1"/>
      <w:marLeft w:val="0"/>
      <w:marRight w:val="0"/>
      <w:marTop w:val="0"/>
      <w:marBottom w:val="0"/>
      <w:divBdr>
        <w:top w:val="none" w:sz="0" w:space="0" w:color="auto"/>
        <w:left w:val="none" w:sz="0" w:space="0" w:color="auto"/>
        <w:bottom w:val="none" w:sz="0" w:space="0" w:color="auto"/>
        <w:right w:val="none" w:sz="0" w:space="0" w:color="auto"/>
      </w:divBdr>
    </w:div>
    <w:div w:id="58870142">
      <w:bodyDiv w:val="1"/>
      <w:marLeft w:val="0"/>
      <w:marRight w:val="0"/>
      <w:marTop w:val="0"/>
      <w:marBottom w:val="0"/>
      <w:divBdr>
        <w:top w:val="none" w:sz="0" w:space="0" w:color="auto"/>
        <w:left w:val="none" w:sz="0" w:space="0" w:color="auto"/>
        <w:bottom w:val="none" w:sz="0" w:space="0" w:color="auto"/>
        <w:right w:val="none" w:sz="0" w:space="0" w:color="auto"/>
      </w:divBdr>
    </w:div>
    <w:div w:id="58872882">
      <w:bodyDiv w:val="1"/>
      <w:marLeft w:val="0"/>
      <w:marRight w:val="0"/>
      <w:marTop w:val="0"/>
      <w:marBottom w:val="0"/>
      <w:divBdr>
        <w:top w:val="none" w:sz="0" w:space="0" w:color="auto"/>
        <w:left w:val="none" w:sz="0" w:space="0" w:color="auto"/>
        <w:bottom w:val="none" w:sz="0" w:space="0" w:color="auto"/>
        <w:right w:val="none" w:sz="0" w:space="0" w:color="auto"/>
      </w:divBdr>
    </w:div>
    <w:div w:id="58944536">
      <w:bodyDiv w:val="1"/>
      <w:marLeft w:val="0"/>
      <w:marRight w:val="0"/>
      <w:marTop w:val="0"/>
      <w:marBottom w:val="0"/>
      <w:divBdr>
        <w:top w:val="none" w:sz="0" w:space="0" w:color="auto"/>
        <w:left w:val="none" w:sz="0" w:space="0" w:color="auto"/>
        <w:bottom w:val="none" w:sz="0" w:space="0" w:color="auto"/>
        <w:right w:val="none" w:sz="0" w:space="0" w:color="auto"/>
      </w:divBdr>
    </w:div>
    <w:div w:id="58946427">
      <w:bodyDiv w:val="1"/>
      <w:marLeft w:val="0"/>
      <w:marRight w:val="0"/>
      <w:marTop w:val="0"/>
      <w:marBottom w:val="0"/>
      <w:divBdr>
        <w:top w:val="none" w:sz="0" w:space="0" w:color="auto"/>
        <w:left w:val="none" w:sz="0" w:space="0" w:color="auto"/>
        <w:bottom w:val="none" w:sz="0" w:space="0" w:color="auto"/>
        <w:right w:val="none" w:sz="0" w:space="0" w:color="auto"/>
      </w:divBdr>
    </w:div>
    <w:div w:id="58985354">
      <w:bodyDiv w:val="1"/>
      <w:marLeft w:val="0"/>
      <w:marRight w:val="0"/>
      <w:marTop w:val="0"/>
      <w:marBottom w:val="0"/>
      <w:divBdr>
        <w:top w:val="none" w:sz="0" w:space="0" w:color="auto"/>
        <w:left w:val="none" w:sz="0" w:space="0" w:color="auto"/>
        <w:bottom w:val="none" w:sz="0" w:space="0" w:color="auto"/>
        <w:right w:val="none" w:sz="0" w:space="0" w:color="auto"/>
      </w:divBdr>
    </w:div>
    <w:div w:id="58985397">
      <w:bodyDiv w:val="1"/>
      <w:marLeft w:val="0"/>
      <w:marRight w:val="0"/>
      <w:marTop w:val="0"/>
      <w:marBottom w:val="0"/>
      <w:divBdr>
        <w:top w:val="none" w:sz="0" w:space="0" w:color="auto"/>
        <w:left w:val="none" w:sz="0" w:space="0" w:color="auto"/>
        <w:bottom w:val="none" w:sz="0" w:space="0" w:color="auto"/>
        <w:right w:val="none" w:sz="0" w:space="0" w:color="auto"/>
      </w:divBdr>
    </w:div>
    <w:div w:id="58985561">
      <w:bodyDiv w:val="1"/>
      <w:marLeft w:val="0"/>
      <w:marRight w:val="0"/>
      <w:marTop w:val="0"/>
      <w:marBottom w:val="0"/>
      <w:divBdr>
        <w:top w:val="none" w:sz="0" w:space="0" w:color="auto"/>
        <w:left w:val="none" w:sz="0" w:space="0" w:color="auto"/>
        <w:bottom w:val="none" w:sz="0" w:space="0" w:color="auto"/>
        <w:right w:val="none" w:sz="0" w:space="0" w:color="auto"/>
      </w:divBdr>
    </w:div>
    <w:div w:id="58986414">
      <w:bodyDiv w:val="1"/>
      <w:marLeft w:val="0"/>
      <w:marRight w:val="0"/>
      <w:marTop w:val="0"/>
      <w:marBottom w:val="0"/>
      <w:divBdr>
        <w:top w:val="none" w:sz="0" w:space="0" w:color="auto"/>
        <w:left w:val="none" w:sz="0" w:space="0" w:color="auto"/>
        <w:bottom w:val="none" w:sz="0" w:space="0" w:color="auto"/>
        <w:right w:val="none" w:sz="0" w:space="0" w:color="auto"/>
      </w:divBdr>
    </w:div>
    <w:div w:id="59014495">
      <w:bodyDiv w:val="1"/>
      <w:marLeft w:val="0"/>
      <w:marRight w:val="0"/>
      <w:marTop w:val="0"/>
      <w:marBottom w:val="0"/>
      <w:divBdr>
        <w:top w:val="none" w:sz="0" w:space="0" w:color="auto"/>
        <w:left w:val="none" w:sz="0" w:space="0" w:color="auto"/>
        <w:bottom w:val="none" w:sz="0" w:space="0" w:color="auto"/>
        <w:right w:val="none" w:sz="0" w:space="0" w:color="auto"/>
      </w:divBdr>
    </w:div>
    <w:div w:id="59059389">
      <w:bodyDiv w:val="1"/>
      <w:marLeft w:val="0"/>
      <w:marRight w:val="0"/>
      <w:marTop w:val="0"/>
      <w:marBottom w:val="0"/>
      <w:divBdr>
        <w:top w:val="none" w:sz="0" w:space="0" w:color="auto"/>
        <w:left w:val="none" w:sz="0" w:space="0" w:color="auto"/>
        <w:bottom w:val="none" w:sz="0" w:space="0" w:color="auto"/>
        <w:right w:val="none" w:sz="0" w:space="0" w:color="auto"/>
      </w:divBdr>
    </w:div>
    <w:div w:id="59061396">
      <w:bodyDiv w:val="1"/>
      <w:marLeft w:val="0"/>
      <w:marRight w:val="0"/>
      <w:marTop w:val="0"/>
      <w:marBottom w:val="0"/>
      <w:divBdr>
        <w:top w:val="none" w:sz="0" w:space="0" w:color="auto"/>
        <w:left w:val="none" w:sz="0" w:space="0" w:color="auto"/>
        <w:bottom w:val="none" w:sz="0" w:space="0" w:color="auto"/>
        <w:right w:val="none" w:sz="0" w:space="0" w:color="auto"/>
      </w:divBdr>
    </w:div>
    <w:div w:id="59063030">
      <w:bodyDiv w:val="1"/>
      <w:marLeft w:val="0"/>
      <w:marRight w:val="0"/>
      <w:marTop w:val="0"/>
      <w:marBottom w:val="0"/>
      <w:divBdr>
        <w:top w:val="none" w:sz="0" w:space="0" w:color="auto"/>
        <w:left w:val="none" w:sz="0" w:space="0" w:color="auto"/>
        <w:bottom w:val="none" w:sz="0" w:space="0" w:color="auto"/>
        <w:right w:val="none" w:sz="0" w:space="0" w:color="auto"/>
      </w:divBdr>
    </w:div>
    <w:div w:id="59064430">
      <w:bodyDiv w:val="1"/>
      <w:marLeft w:val="0"/>
      <w:marRight w:val="0"/>
      <w:marTop w:val="0"/>
      <w:marBottom w:val="0"/>
      <w:divBdr>
        <w:top w:val="none" w:sz="0" w:space="0" w:color="auto"/>
        <w:left w:val="none" w:sz="0" w:space="0" w:color="auto"/>
        <w:bottom w:val="none" w:sz="0" w:space="0" w:color="auto"/>
        <w:right w:val="none" w:sz="0" w:space="0" w:color="auto"/>
      </w:divBdr>
    </w:div>
    <w:div w:id="59065570">
      <w:bodyDiv w:val="1"/>
      <w:marLeft w:val="0"/>
      <w:marRight w:val="0"/>
      <w:marTop w:val="0"/>
      <w:marBottom w:val="0"/>
      <w:divBdr>
        <w:top w:val="none" w:sz="0" w:space="0" w:color="auto"/>
        <w:left w:val="none" w:sz="0" w:space="0" w:color="auto"/>
        <w:bottom w:val="none" w:sz="0" w:space="0" w:color="auto"/>
        <w:right w:val="none" w:sz="0" w:space="0" w:color="auto"/>
      </w:divBdr>
    </w:div>
    <w:div w:id="59135344">
      <w:bodyDiv w:val="1"/>
      <w:marLeft w:val="0"/>
      <w:marRight w:val="0"/>
      <w:marTop w:val="0"/>
      <w:marBottom w:val="0"/>
      <w:divBdr>
        <w:top w:val="none" w:sz="0" w:space="0" w:color="auto"/>
        <w:left w:val="none" w:sz="0" w:space="0" w:color="auto"/>
        <w:bottom w:val="none" w:sz="0" w:space="0" w:color="auto"/>
        <w:right w:val="none" w:sz="0" w:space="0" w:color="auto"/>
      </w:divBdr>
    </w:div>
    <w:div w:id="59137753">
      <w:bodyDiv w:val="1"/>
      <w:marLeft w:val="0"/>
      <w:marRight w:val="0"/>
      <w:marTop w:val="0"/>
      <w:marBottom w:val="0"/>
      <w:divBdr>
        <w:top w:val="none" w:sz="0" w:space="0" w:color="auto"/>
        <w:left w:val="none" w:sz="0" w:space="0" w:color="auto"/>
        <w:bottom w:val="none" w:sz="0" w:space="0" w:color="auto"/>
        <w:right w:val="none" w:sz="0" w:space="0" w:color="auto"/>
      </w:divBdr>
    </w:div>
    <w:div w:id="59179586">
      <w:bodyDiv w:val="1"/>
      <w:marLeft w:val="0"/>
      <w:marRight w:val="0"/>
      <w:marTop w:val="0"/>
      <w:marBottom w:val="0"/>
      <w:divBdr>
        <w:top w:val="none" w:sz="0" w:space="0" w:color="auto"/>
        <w:left w:val="none" w:sz="0" w:space="0" w:color="auto"/>
        <w:bottom w:val="none" w:sz="0" w:space="0" w:color="auto"/>
        <w:right w:val="none" w:sz="0" w:space="0" w:color="auto"/>
      </w:divBdr>
    </w:div>
    <w:div w:id="59180036">
      <w:bodyDiv w:val="1"/>
      <w:marLeft w:val="0"/>
      <w:marRight w:val="0"/>
      <w:marTop w:val="0"/>
      <w:marBottom w:val="0"/>
      <w:divBdr>
        <w:top w:val="none" w:sz="0" w:space="0" w:color="auto"/>
        <w:left w:val="none" w:sz="0" w:space="0" w:color="auto"/>
        <w:bottom w:val="none" w:sz="0" w:space="0" w:color="auto"/>
        <w:right w:val="none" w:sz="0" w:space="0" w:color="auto"/>
      </w:divBdr>
    </w:div>
    <w:div w:id="59210181">
      <w:bodyDiv w:val="1"/>
      <w:marLeft w:val="0"/>
      <w:marRight w:val="0"/>
      <w:marTop w:val="0"/>
      <w:marBottom w:val="0"/>
      <w:divBdr>
        <w:top w:val="none" w:sz="0" w:space="0" w:color="auto"/>
        <w:left w:val="none" w:sz="0" w:space="0" w:color="auto"/>
        <w:bottom w:val="none" w:sz="0" w:space="0" w:color="auto"/>
        <w:right w:val="none" w:sz="0" w:space="0" w:color="auto"/>
      </w:divBdr>
    </w:div>
    <w:div w:id="59250753">
      <w:bodyDiv w:val="1"/>
      <w:marLeft w:val="0"/>
      <w:marRight w:val="0"/>
      <w:marTop w:val="0"/>
      <w:marBottom w:val="0"/>
      <w:divBdr>
        <w:top w:val="none" w:sz="0" w:space="0" w:color="auto"/>
        <w:left w:val="none" w:sz="0" w:space="0" w:color="auto"/>
        <w:bottom w:val="none" w:sz="0" w:space="0" w:color="auto"/>
        <w:right w:val="none" w:sz="0" w:space="0" w:color="auto"/>
      </w:divBdr>
    </w:div>
    <w:div w:id="59255493">
      <w:bodyDiv w:val="1"/>
      <w:marLeft w:val="0"/>
      <w:marRight w:val="0"/>
      <w:marTop w:val="0"/>
      <w:marBottom w:val="0"/>
      <w:divBdr>
        <w:top w:val="none" w:sz="0" w:space="0" w:color="auto"/>
        <w:left w:val="none" w:sz="0" w:space="0" w:color="auto"/>
        <w:bottom w:val="none" w:sz="0" w:space="0" w:color="auto"/>
        <w:right w:val="none" w:sz="0" w:space="0" w:color="auto"/>
      </w:divBdr>
    </w:div>
    <w:div w:id="59258208">
      <w:bodyDiv w:val="1"/>
      <w:marLeft w:val="0"/>
      <w:marRight w:val="0"/>
      <w:marTop w:val="0"/>
      <w:marBottom w:val="0"/>
      <w:divBdr>
        <w:top w:val="none" w:sz="0" w:space="0" w:color="auto"/>
        <w:left w:val="none" w:sz="0" w:space="0" w:color="auto"/>
        <w:bottom w:val="none" w:sz="0" w:space="0" w:color="auto"/>
        <w:right w:val="none" w:sz="0" w:space="0" w:color="auto"/>
      </w:divBdr>
    </w:div>
    <w:div w:id="59259003">
      <w:bodyDiv w:val="1"/>
      <w:marLeft w:val="0"/>
      <w:marRight w:val="0"/>
      <w:marTop w:val="0"/>
      <w:marBottom w:val="0"/>
      <w:divBdr>
        <w:top w:val="none" w:sz="0" w:space="0" w:color="auto"/>
        <w:left w:val="none" w:sz="0" w:space="0" w:color="auto"/>
        <w:bottom w:val="none" w:sz="0" w:space="0" w:color="auto"/>
        <w:right w:val="none" w:sz="0" w:space="0" w:color="auto"/>
      </w:divBdr>
    </w:div>
    <w:div w:id="59325508">
      <w:bodyDiv w:val="1"/>
      <w:marLeft w:val="0"/>
      <w:marRight w:val="0"/>
      <w:marTop w:val="0"/>
      <w:marBottom w:val="0"/>
      <w:divBdr>
        <w:top w:val="none" w:sz="0" w:space="0" w:color="auto"/>
        <w:left w:val="none" w:sz="0" w:space="0" w:color="auto"/>
        <w:bottom w:val="none" w:sz="0" w:space="0" w:color="auto"/>
        <w:right w:val="none" w:sz="0" w:space="0" w:color="auto"/>
      </w:divBdr>
    </w:div>
    <w:div w:id="59328341">
      <w:bodyDiv w:val="1"/>
      <w:marLeft w:val="0"/>
      <w:marRight w:val="0"/>
      <w:marTop w:val="0"/>
      <w:marBottom w:val="0"/>
      <w:divBdr>
        <w:top w:val="none" w:sz="0" w:space="0" w:color="auto"/>
        <w:left w:val="none" w:sz="0" w:space="0" w:color="auto"/>
        <w:bottom w:val="none" w:sz="0" w:space="0" w:color="auto"/>
        <w:right w:val="none" w:sz="0" w:space="0" w:color="auto"/>
      </w:divBdr>
    </w:div>
    <w:div w:id="59331567">
      <w:bodyDiv w:val="1"/>
      <w:marLeft w:val="0"/>
      <w:marRight w:val="0"/>
      <w:marTop w:val="0"/>
      <w:marBottom w:val="0"/>
      <w:divBdr>
        <w:top w:val="none" w:sz="0" w:space="0" w:color="auto"/>
        <w:left w:val="none" w:sz="0" w:space="0" w:color="auto"/>
        <w:bottom w:val="none" w:sz="0" w:space="0" w:color="auto"/>
        <w:right w:val="none" w:sz="0" w:space="0" w:color="auto"/>
      </w:divBdr>
    </w:div>
    <w:div w:id="59332185">
      <w:bodyDiv w:val="1"/>
      <w:marLeft w:val="0"/>
      <w:marRight w:val="0"/>
      <w:marTop w:val="0"/>
      <w:marBottom w:val="0"/>
      <w:divBdr>
        <w:top w:val="none" w:sz="0" w:space="0" w:color="auto"/>
        <w:left w:val="none" w:sz="0" w:space="0" w:color="auto"/>
        <w:bottom w:val="none" w:sz="0" w:space="0" w:color="auto"/>
        <w:right w:val="none" w:sz="0" w:space="0" w:color="auto"/>
      </w:divBdr>
    </w:div>
    <w:div w:id="59332223">
      <w:bodyDiv w:val="1"/>
      <w:marLeft w:val="0"/>
      <w:marRight w:val="0"/>
      <w:marTop w:val="0"/>
      <w:marBottom w:val="0"/>
      <w:divBdr>
        <w:top w:val="none" w:sz="0" w:space="0" w:color="auto"/>
        <w:left w:val="none" w:sz="0" w:space="0" w:color="auto"/>
        <w:bottom w:val="none" w:sz="0" w:space="0" w:color="auto"/>
        <w:right w:val="none" w:sz="0" w:space="0" w:color="auto"/>
      </w:divBdr>
    </w:div>
    <w:div w:id="59334830">
      <w:bodyDiv w:val="1"/>
      <w:marLeft w:val="0"/>
      <w:marRight w:val="0"/>
      <w:marTop w:val="0"/>
      <w:marBottom w:val="0"/>
      <w:divBdr>
        <w:top w:val="none" w:sz="0" w:space="0" w:color="auto"/>
        <w:left w:val="none" w:sz="0" w:space="0" w:color="auto"/>
        <w:bottom w:val="none" w:sz="0" w:space="0" w:color="auto"/>
        <w:right w:val="none" w:sz="0" w:space="0" w:color="auto"/>
      </w:divBdr>
    </w:div>
    <w:div w:id="59400877">
      <w:bodyDiv w:val="1"/>
      <w:marLeft w:val="0"/>
      <w:marRight w:val="0"/>
      <w:marTop w:val="0"/>
      <w:marBottom w:val="0"/>
      <w:divBdr>
        <w:top w:val="none" w:sz="0" w:space="0" w:color="auto"/>
        <w:left w:val="none" w:sz="0" w:space="0" w:color="auto"/>
        <w:bottom w:val="none" w:sz="0" w:space="0" w:color="auto"/>
        <w:right w:val="none" w:sz="0" w:space="0" w:color="auto"/>
      </w:divBdr>
    </w:div>
    <w:div w:id="59401617">
      <w:bodyDiv w:val="1"/>
      <w:marLeft w:val="0"/>
      <w:marRight w:val="0"/>
      <w:marTop w:val="0"/>
      <w:marBottom w:val="0"/>
      <w:divBdr>
        <w:top w:val="none" w:sz="0" w:space="0" w:color="auto"/>
        <w:left w:val="none" w:sz="0" w:space="0" w:color="auto"/>
        <w:bottom w:val="none" w:sz="0" w:space="0" w:color="auto"/>
        <w:right w:val="none" w:sz="0" w:space="0" w:color="auto"/>
      </w:divBdr>
    </w:div>
    <w:div w:id="59401866">
      <w:bodyDiv w:val="1"/>
      <w:marLeft w:val="0"/>
      <w:marRight w:val="0"/>
      <w:marTop w:val="0"/>
      <w:marBottom w:val="0"/>
      <w:divBdr>
        <w:top w:val="none" w:sz="0" w:space="0" w:color="auto"/>
        <w:left w:val="none" w:sz="0" w:space="0" w:color="auto"/>
        <w:bottom w:val="none" w:sz="0" w:space="0" w:color="auto"/>
        <w:right w:val="none" w:sz="0" w:space="0" w:color="auto"/>
      </w:divBdr>
    </w:div>
    <w:div w:id="59405235">
      <w:bodyDiv w:val="1"/>
      <w:marLeft w:val="0"/>
      <w:marRight w:val="0"/>
      <w:marTop w:val="0"/>
      <w:marBottom w:val="0"/>
      <w:divBdr>
        <w:top w:val="none" w:sz="0" w:space="0" w:color="auto"/>
        <w:left w:val="none" w:sz="0" w:space="0" w:color="auto"/>
        <w:bottom w:val="none" w:sz="0" w:space="0" w:color="auto"/>
        <w:right w:val="none" w:sz="0" w:space="0" w:color="auto"/>
      </w:divBdr>
    </w:div>
    <w:div w:id="59405660">
      <w:bodyDiv w:val="1"/>
      <w:marLeft w:val="0"/>
      <w:marRight w:val="0"/>
      <w:marTop w:val="0"/>
      <w:marBottom w:val="0"/>
      <w:divBdr>
        <w:top w:val="none" w:sz="0" w:space="0" w:color="auto"/>
        <w:left w:val="none" w:sz="0" w:space="0" w:color="auto"/>
        <w:bottom w:val="none" w:sz="0" w:space="0" w:color="auto"/>
        <w:right w:val="none" w:sz="0" w:space="0" w:color="auto"/>
      </w:divBdr>
    </w:div>
    <w:div w:id="59445197">
      <w:bodyDiv w:val="1"/>
      <w:marLeft w:val="0"/>
      <w:marRight w:val="0"/>
      <w:marTop w:val="0"/>
      <w:marBottom w:val="0"/>
      <w:divBdr>
        <w:top w:val="none" w:sz="0" w:space="0" w:color="auto"/>
        <w:left w:val="none" w:sz="0" w:space="0" w:color="auto"/>
        <w:bottom w:val="none" w:sz="0" w:space="0" w:color="auto"/>
        <w:right w:val="none" w:sz="0" w:space="0" w:color="auto"/>
      </w:divBdr>
    </w:div>
    <w:div w:id="59449350">
      <w:bodyDiv w:val="1"/>
      <w:marLeft w:val="0"/>
      <w:marRight w:val="0"/>
      <w:marTop w:val="0"/>
      <w:marBottom w:val="0"/>
      <w:divBdr>
        <w:top w:val="none" w:sz="0" w:space="0" w:color="auto"/>
        <w:left w:val="none" w:sz="0" w:space="0" w:color="auto"/>
        <w:bottom w:val="none" w:sz="0" w:space="0" w:color="auto"/>
        <w:right w:val="none" w:sz="0" w:space="0" w:color="auto"/>
      </w:divBdr>
    </w:div>
    <w:div w:id="59450966">
      <w:bodyDiv w:val="1"/>
      <w:marLeft w:val="0"/>
      <w:marRight w:val="0"/>
      <w:marTop w:val="0"/>
      <w:marBottom w:val="0"/>
      <w:divBdr>
        <w:top w:val="none" w:sz="0" w:space="0" w:color="auto"/>
        <w:left w:val="none" w:sz="0" w:space="0" w:color="auto"/>
        <w:bottom w:val="none" w:sz="0" w:space="0" w:color="auto"/>
        <w:right w:val="none" w:sz="0" w:space="0" w:color="auto"/>
      </w:divBdr>
    </w:div>
    <w:div w:id="59452358">
      <w:bodyDiv w:val="1"/>
      <w:marLeft w:val="0"/>
      <w:marRight w:val="0"/>
      <w:marTop w:val="0"/>
      <w:marBottom w:val="0"/>
      <w:divBdr>
        <w:top w:val="none" w:sz="0" w:space="0" w:color="auto"/>
        <w:left w:val="none" w:sz="0" w:space="0" w:color="auto"/>
        <w:bottom w:val="none" w:sz="0" w:space="0" w:color="auto"/>
        <w:right w:val="none" w:sz="0" w:space="0" w:color="auto"/>
      </w:divBdr>
    </w:div>
    <w:div w:id="59452737">
      <w:bodyDiv w:val="1"/>
      <w:marLeft w:val="0"/>
      <w:marRight w:val="0"/>
      <w:marTop w:val="0"/>
      <w:marBottom w:val="0"/>
      <w:divBdr>
        <w:top w:val="none" w:sz="0" w:space="0" w:color="auto"/>
        <w:left w:val="none" w:sz="0" w:space="0" w:color="auto"/>
        <w:bottom w:val="none" w:sz="0" w:space="0" w:color="auto"/>
        <w:right w:val="none" w:sz="0" w:space="0" w:color="auto"/>
      </w:divBdr>
    </w:div>
    <w:div w:id="59518573">
      <w:bodyDiv w:val="1"/>
      <w:marLeft w:val="0"/>
      <w:marRight w:val="0"/>
      <w:marTop w:val="0"/>
      <w:marBottom w:val="0"/>
      <w:divBdr>
        <w:top w:val="none" w:sz="0" w:space="0" w:color="auto"/>
        <w:left w:val="none" w:sz="0" w:space="0" w:color="auto"/>
        <w:bottom w:val="none" w:sz="0" w:space="0" w:color="auto"/>
        <w:right w:val="none" w:sz="0" w:space="0" w:color="auto"/>
      </w:divBdr>
    </w:div>
    <w:div w:id="59518767">
      <w:bodyDiv w:val="1"/>
      <w:marLeft w:val="0"/>
      <w:marRight w:val="0"/>
      <w:marTop w:val="0"/>
      <w:marBottom w:val="0"/>
      <w:divBdr>
        <w:top w:val="none" w:sz="0" w:space="0" w:color="auto"/>
        <w:left w:val="none" w:sz="0" w:space="0" w:color="auto"/>
        <w:bottom w:val="none" w:sz="0" w:space="0" w:color="auto"/>
        <w:right w:val="none" w:sz="0" w:space="0" w:color="auto"/>
      </w:divBdr>
    </w:div>
    <w:div w:id="59518931">
      <w:bodyDiv w:val="1"/>
      <w:marLeft w:val="0"/>
      <w:marRight w:val="0"/>
      <w:marTop w:val="0"/>
      <w:marBottom w:val="0"/>
      <w:divBdr>
        <w:top w:val="none" w:sz="0" w:space="0" w:color="auto"/>
        <w:left w:val="none" w:sz="0" w:space="0" w:color="auto"/>
        <w:bottom w:val="none" w:sz="0" w:space="0" w:color="auto"/>
        <w:right w:val="none" w:sz="0" w:space="0" w:color="auto"/>
      </w:divBdr>
    </w:div>
    <w:div w:id="59519435">
      <w:bodyDiv w:val="1"/>
      <w:marLeft w:val="0"/>
      <w:marRight w:val="0"/>
      <w:marTop w:val="0"/>
      <w:marBottom w:val="0"/>
      <w:divBdr>
        <w:top w:val="none" w:sz="0" w:space="0" w:color="auto"/>
        <w:left w:val="none" w:sz="0" w:space="0" w:color="auto"/>
        <w:bottom w:val="none" w:sz="0" w:space="0" w:color="auto"/>
        <w:right w:val="none" w:sz="0" w:space="0" w:color="auto"/>
      </w:divBdr>
    </w:div>
    <w:div w:id="59601906">
      <w:bodyDiv w:val="1"/>
      <w:marLeft w:val="0"/>
      <w:marRight w:val="0"/>
      <w:marTop w:val="0"/>
      <w:marBottom w:val="0"/>
      <w:divBdr>
        <w:top w:val="none" w:sz="0" w:space="0" w:color="auto"/>
        <w:left w:val="none" w:sz="0" w:space="0" w:color="auto"/>
        <w:bottom w:val="none" w:sz="0" w:space="0" w:color="auto"/>
        <w:right w:val="none" w:sz="0" w:space="0" w:color="auto"/>
      </w:divBdr>
    </w:div>
    <w:div w:id="59602267">
      <w:bodyDiv w:val="1"/>
      <w:marLeft w:val="0"/>
      <w:marRight w:val="0"/>
      <w:marTop w:val="0"/>
      <w:marBottom w:val="0"/>
      <w:divBdr>
        <w:top w:val="none" w:sz="0" w:space="0" w:color="auto"/>
        <w:left w:val="none" w:sz="0" w:space="0" w:color="auto"/>
        <w:bottom w:val="none" w:sz="0" w:space="0" w:color="auto"/>
        <w:right w:val="none" w:sz="0" w:space="0" w:color="auto"/>
      </w:divBdr>
    </w:div>
    <w:div w:id="59602697">
      <w:bodyDiv w:val="1"/>
      <w:marLeft w:val="0"/>
      <w:marRight w:val="0"/>
      <w:marTop w:val="0"/>
      <w:marBottom w:val="0"/>
      <w:divBdr>
        <w:top w:val="none" w:sz="0" w:space="0" w:color="auto"/>
        <w:left w:val="none" w:sz="0" w:space="0" w:color="auto"/>
        <w:bottom w:val="none" w:sz="0" w:space="0" w:color="auto"/>
        <w:right w:val="none" w:sz="0" w:space="0" w:color="auto"/>
      </w:divBdr>
    </w:div>
    <w:div w:id="59640049">
      <w:bodyDiv w:val="1"/>
      <w:marLeft w:val="0"/>
      <w:marRight w:val="0"/>
      <w:marTop w:val="0"/>
      <w:marBottom w:val="0"/>
      <w:divBdr>
        <w:top w:val="none" w:sz="0" w:space="0" w:color="auto"/>
        <w:left w:val="none" w:sz="0" w:space="0" w:color="auto"/>
        <w:bottom w:val="none" w:sz="0" w:space="0" w:color="auto"/>
        <w:right w:val="none" w:sz="0" w:space="0" w:color="auto"/>
      </w:divBdr>
    </w:div>
    <w:div w:id="59646013">
      <w:bodyDiv w:val="1"/>
      <w:marLeft w:val="0"/>
      <w:marRight w:val="0"/>
      <w:marTop w:val="0"/>
      <w:marBottom w:val="0"/>
      <w:divBdr>
        <w:top w:val="none" w:sz="0" w:space="0" w:color="auto"/>
        <w:left w:val="none" w:sz="0" w:space="0" w:color="auto"/>
        <w:bottom w:val="none" w:sz="0" w:space="0" w:color="auto"/>
        <w:right w:val="none" w:sz="0" w:space="0" w:color="auto"/>
      </w:divBdr>
    </w:div>
    <w:div w:id="59711943">
      <w:bodyDiv w:val="1"/>
      <w:marLeft w:val="0"/>
      <w:marRight w:val="0"/>
      <w:marTop w:val="0"/>
      <w:marBottom w:val="0"/>
      <w:divBdr>
        <w:top w:val="none" w:sz="0" w:space="0" w:color="auto"/>
        <w:left w:val="none" w:sz="0" w:space="0" w:color="auto"/>
        <w:bottom w:val="none" w:sz="0" w:space="0" w:color="auto"/>
        <w:right w:val="none" w:sz="0" w:space="0" w:color="auto"/>
      </w:divBdr>
    </w:div>
    <w:div w:id="59714712">
      <w:bodyDiv w:val="1"/>
      <w:marLeft w:val="0"/>
      <w:marRight w:val="0"/>
      <w:marTop w:val="0"/>
      <w:marBottom w:val="0"/>
      <w:divBdr>
        <w:top w:val="none" w:sz="0" w:space="0" w:color="auto"/>
        <w:left w:val="none" w:sz="0" w:space="0" w:color="auto"/>
        <w:bottom w:val="none" w:sz="0" w:space="0" w:color="auto"/>
        <w:right w:val="none" w:sz="0" w:space="0" w:color="auto"/>
      </w:divBdr>
    </w:div>
    <w:div w:id="59716118">
      <w:bodyDiv w:val="1"/>
      <w:marLeft w:val="0"/>
      <w:marRight w:val="0"/>
      <w:marTop w:val="0"/>
      <w:marBottom w:val="0"/>
      <w:divBdr>
        <w:top w:val="none" w:sz="0" w:space="0" w:color="auto"/>
        <w:left w:val="none" w:sz="0" w:space="0" w:color="auto"/>
        <w:bottom w:val="none" w:sz="0" w:space="0" w:color="auto"/>
        <w:right w:val="none" w:sz="0" w:space="0" w:color="auto"/>
      </w:divBdr>
    </w:div>
    <w:div w:id="59794619">
      <w:bodyDiv w:val="1"/>
      <w:marLeft w:val="0"/>
      <w:marRight w:val="0"/>
      <w:marTop w:val="0"/>
      <w:marBottom w:val="0"/>
      <w:divBdr>
        <w:top w:val="none" w:sz="0" w:space="0" w:color="auto"/>
        <w:left w:val="none" w:sz="0" w:space="0" w:color="auto"/>
        <w:bottom w:val="none" w:sz="0" w:space="0" w:color="auto"/>
        <w:right w:val="none" w:sz="0" w:space="0" w:color="auto"/>
      </w:divBdr>
    </w:div>
    <w:div w:id="59794880">
      <w:bodyDiv w:val="1"/>
      <w:marLeft w:val="0"/>
      <w:marRight w:val="0"/>
      <w:marTop w:val="0"/>
      <w:marBottom w:val="0"/>
      <w:divBdr>
        <w:top w:val="none" w:sz="0" w:space="0" w:color="auto"/>
        <w:left w:val="none" w:sz="0" w:space="0" w:color="auto"/>
        <w:bottom w:val="none" w:sz="0" w:space="0" w:color="auto"/>
        <w:right w:val="none" w:sz="0" w:space="0" w:color="auto"/>
      </w:divBdr>
    </w:div>
    <w:div w:id="59836699">
      <w:bodyDiv w:val="1"/>
      <w:marLeft w:val="0"/>
      <w:marRight w:val="0"/>
      <w:marTop w:val="0"/>
      <w:marBottom w:val="0"/>
      <w:divBdr>
        <w:top w:val="none" w:sz="0" w:space="0" w:color="auto"/>
        <w:left w:val="none" w:sz="0" w:space="0" w:color="auto"/>
        <w:bottom w:val="none" w:sz="0" w:space="0" w:color="auto"/>
        <w:right w:val="none" w:sz="0" w:space="0" w:color="auto"/>
      </w:divBdr>
    </w:div>
    <w:div w:id="59865537">
      <w:bodyDiv w:val="1"/>
      <w:marLeft w:val="0"/>
      <w:marRight w:val="0"/>
      <w:marTop w:val="0"/>
      <w:marBottom w:val="0"/>
      <w:divBdr>
        <w:top w:val="none" w:sz="0" w:space="0" w:color="auto"/>
        <w:left w:val="none" w:sz="0" w:space="0" w:color="auto"/>
        <w:bottom w:val="none" w:sz="0" w:space="0" w:color="auto"/>
        <w:right w:val="none" w:sz="0" w:space="0" w:color="auto"/>
      </w:divBdr>
    </w:div>
    <w:div w:id="59905187">
      <w:bodyDiv w:val="1"/>
      <w:marLeft w:val="0"/>
      <w:marRight w:val="0"/>
      <w:marTop w:val="0"/>
      <w:marBottom w:val="0"/>
      <w:divBdr>
        <w:top w:val="none" w:sz="0" w:space="0" w:color="auto"/>
        <w:left w:val="none" w:sz="0" w:space="0" w:color="auto"/>
        <w:bottom w:val="none" w:sz="0" w:space="0" w:color="auto"/>
        <w:right w:val="none" w:sz="0" w:space="0" w:color="auto"/>
      </w:divBdr>
    </w:div>
    <w:div w:id="59907032">
      <w:bodyDiv w:val="1"/>
      <w:marLeft w:val="0"/>
      <w:marRight w:val="0"/>
      <w:marTop w:val="0"/>
      <w:marBottom w:val="0"/>
      <w:divBdr>
        <w:top w:val="none" w:sz="0" w:space="0" w:color="auto"/>
        <w:left w:val="none" w:sz="0" w:space="0" w:color="auto"/>
        <w:bottom w:val="none" w:sz="0" w:space="0" w:color="auto"/>
        <w:right w:val="none" w:sz="0" w:space="0" w:color="auto"/>
      </w:divBdr>
    </w:div>
    <w:div w:id="59910490">
      <w:bodyDiv w:val="1"/>
      <w:marLeft w:val="0"/>
      <w:marRight w:val="0"/>
      <w:marTop w:val="0"/>
      <w:marBottom w:val="0"/>
      <w:divBdr>
        <w:top w:val="none" w:sz="0" w:space="0" w:color="auto"/>
        <w:left w:val="none" w:sz="0" w:space="0" w:color="auto"/>
        <w:bottom w:val="none" w:sz="0" w:space="0" w:color="auto"/>
        <w:right w:val="none" w:sz="0" w:space="0" w:color="auto"/>
      </w:divBdr>
    </w:div>
    <w:div w:id="59914243">
      <w:bodyDiv w:val="1"/>
      <w:marLeft w:val="0"/>
      <w:marRight w:val="0"/>
      <w:marTop w:val="0"/>
      <w:marBottom w:val="0"/>
      <w:divBdr>
        <w:top w:val="none" w:sz="0" w:space="0" w:color="auto"/>
        <w:left w:val="none" w:sz="0" w:space="0" w:color="auto"/>
        <w:bottom w:val="none" w:sz="0" w:space="0" w:color="auto"/>
        <w:right w:val="none" w:sz="0" w:space="0" w:color="auto"/>
      </w:divBdr>
    </w:div>
    <w:div w:id="59983426">
      <w:bodyDiv w:val="1"/>
      <w:marLeft w:val="0"/>
      <w:marRight w:val="0"/>
      <w:marTop w:val="0"/>
      <w:marBottom w:val="0"/>
      <w:divBdr>
        <w:top w:val="none" w:sz="0" w:space="0" w:color="auto"/>
        <w:left w:val="none" w:sz="0" w:space="0" w:color="auto"/>
        <w:bottom w:val="none" w:sz="0" w:space="0" w:color="auto"/>
        <w:right w:val="none" w:sz="0" w:space="0" w:color="auto"/>
      </w:divBdr>
    </w:div>
    <w:div w:id="59984826">
      <w:bodyDiv w:val="1"/>
      <w:marLeft w:val="0"/>
      <w:marRight w:val="0"/>
      <w:marTop w:val="0"/>
      <w:marBottom w:val="0"/>
      <w:divBdr>
        <w:top w:val="none" w:sz="0" w:space="0" w:color="auto"/>
        <w:left w:val="none" w:sz="0" w:space="0" w:color="auto"/>
        <w:bottom w:val="none" w:sz="0" w:space="0" w:color="auto"/>
        <w:right w:val="none" w:sz="0" w:space="0" w:color="auto"/>
      </w:divBdr>
    </w:div>
    <w:div w:id="59988537">
      <w:bodyDiv w:val="1"/>
      <w:marLeft w:val="0"/>
      <w:marRight w:val="0"/>
      <w:marTop w:val="0"/>
      <w:marBottom w:val="0"/>
      <w:divBdr>
        <w:top w:val="none" w:sz="0" w:space="0" w:color="auto"/>
        <w:left w:val="none" w:sz="0" w:space="0" w:color="auto"/>
        <w:bottom w:val="none" w:sz="0" w:space="0" w:color="auto"/>
        <w:right w:val="none" w:sz="0" w:space="0" w:color="auto"/>
      </w:divBdr>
    </w:div>
    <w:div w:id="60061350">
      <w:bodyDiv w:val="1"/>
      <w:marLeft w:val="0"/>
      <w:marRight w:val="0"/>
      <w:marTop w:val="0"/>
      <w:marBottom w:val="0"/>
      <w:divBdr>
        <w:top w:val="none" w:sz="0" w:space="0" w:color="auto"/>
        <w:left w:val="none" w:sz="0" w:space="0" w:color="auto"/>
        <w:bottom w:val="none" w:sz="0" w:space="0" w:color="auto"/>
        <w:right w:val="none" w:sz="0" w:space="0" w:color="auto"/>
      </w:divBdr>
    </w:div>
    <w:div w:id="60061666">
      <w:bodyDiv w:val="1"/>
      <w:marLeft w:val="0"/>
      <w:marRight w:val="0"/>
      <w:marTop w:val="0"/>
      <w:marBottom w:val="0"/>
      <w:divBdr>
        <w:top w:val="none" w:sz="0" w:space="0" w:color="auto"/>
        <w:left w:val="none" w:sz="0" w:space="0" w:color="auto"/>
        <w:bottom w:val="none" w:sz="0" w:space="0" w:color="auto"/>
        <w:right w:val="none" w:sz="0" w:space="0" w:color="auto"/>
      </w:divBdr>
    </w:div>
    <w:div w:id="60062522">
      <w:bodyDiv w:val="1"/>
      <w:marLeft w:val="0"/>
      <w:marRight w:val="0"/>
      <w:marTop w:val="0"/>
      <w:marBottom w:val="0"/>
      <w:divBdr>
        <w:top w:val="none" w:sz="0" w:space="0" w:color="auto"/>
        <w:left w:val="none" w:sz="0" w:space="0" w:color="auto"/>
        <w:bottom w:val="none" w:sz="0" w:space="0" w:color="auto"/>
        <w:right w:val="none" w:sz="0" w:space="0" w:color="auto"/>
      </w:divBdr>
    </w:div>
    <w:div w:id="60063071">
      <w:bodyDiv w:val="1"/>
      <w:marLeft w:val="0"/>
      <w:marRight w:val="0"/>
      <w:marTop w:val="0"/>
      <w:marBottom w:val="0"/>
      <w:divBdr>
        <w:top w:val="none" w:sz="0" w:space="0" w:color="auto"/>
        <w:left w:val="none" w:sz="0" w:space="0" w:color="auto"/>
        <w:bottom w:val="none" w:sz="0" w:space="0" w:color="auto"/>
        <w:right w:val="none" w:sz="0" w:space="0" w:color="auto"/>
      </w:divBdr>
    </w:div>
    <w:div w:id="60098433">
      <w:bodyDiv w:val="1"/>
      <w:marLeft w:val="0"/>
      <w:marRight w:val="0"/>
      <w:marTop w:val="0"/>
      <w:marBottom w:val="0"/>
      <w:divBdr>
        <w:top w:val="none" w:sz="0" w:space="0" w:color="auto"/>
        <w:left w:val="none" w:sz="0" w:space="0" w:color="auto"/>
        <w:bottom w:val="none" w:sz="0" w:space="0" w:color="auto"/>
        <w:right w:val="none" w:sz="0" w:space="0" w:color="auto"/>
      </w:divBdr>
    </w:div>
    <w:div w:id="60107933">
      <w:bodyDiv w:val="1"/>
      <w:marLeft w:val="0"/>
      <w:marRight w:val="0"/>
      <w:marTop w:val="0"/>
      <w:marBottom w:val="0"/>
      <w:divBdr>
        <w:top w:val="none" w:sz="0" w:space="0" w:color="auto"/>
        <w:left w:val="none" w:sz="0" w:space="0" w:color="auto"/>
        <w:bottom w:val="none" w:sz="0" w:space="0" w:color="auto"/>
        <w:right w:val="none" w:sz="0" w:space="0" w:color="auto"/>
      </w:divBdr>
    </w:div>
    <w:div w:id="60177825">
      <w:bodyDiv w:val="1"/>
      <w:marLeft w:val="0"/>
      <w:marRight w:val="0"/>
      <w:marTop w:val="0"/>
      <w:marBottom w:val="0"/>
      <w:divBdr>
        <w:top w:val="none" w:sz="0" w:space="0" w:color="auto"/>
        <w:left w:val="none" w:sz="0" w:space="0" w:color="auto"/>
        <w:bottom w:val="none" w:sz="0" w:space="0" w:color="auto"/>
        <w:right w:val="none" w:sz="0" w:space="0" w:color="auto"/>
      </w:divBdr>
    </w:div>
    <w:div w:id="60179642">
      <w:bodyDiv w:val="1"/>
      <w:marLeft w:val="0"/>
      <w:marRight w:val="0"/>
      <w:marTop w:val="0"/>
      <w:marBottom w:val="0"/>
      <w:divBdr>
        <w:top w:val="none" w:sz="0" w:space="0" w:color="auto"/>
        <w:left w:val="none" w:sz="0" w:space="0" w:color="auto"/>
        <w:bottom w:val="none" w:sz="0" w:space="0" w:color="auto"/>
        <w:right w:val="none" w:sz="0" w:space="0" w:color="auto"/>
      </w:divBdr>
    </w:div>
    <w:div w:id="60180772">
      <w:bodyDiv w:val="1"/>
      <w:marLeft w:val="0"/>
      <w:marRight w:val="0"/>
      <w:marTop w:val="0"/>
      <w:marBottom w:val="0"/>
      <w:divBdr>
        <w:top w:val="none" w:sz="0" w:space="0" w:color="auto"/>
        <w:left w:val="none" w:sz="0" w:space="0" w:color="auto"/>
        <w:bottom w:val="none" w:sz="0" w:space="0" w:color="auto"/>
        <w:right w:val="none" w:sz="0" w:space="0" w:color="auto"/>
      </w:divBdr>
    </w:div>
    <w:div w:id="60253057">
      <w:bodyDiv w:val="1"/>
      <w:marLeft w:val="0"/>
      <w:marRight w:val="0"/>
      <w:marTop w:val="0"/>
      <w:marBottom w:val="0"/>
      <w:divBdr>
        <w:top w:val="none" w:sz="0" w:space="0" w:color="auto"/>
        <w:left w:val="none" w:sz="0" w:space="0" w:color="auto"/>
        <w:bottom w:val="none" w:sz="0" w:space="0" w:color="auto"/>
        <w:right w:val="none" w:sz="0" w:space="0" w:color="auto"/>
      </w:divBdr>
    </w:div>
    <w:div w:id="60254553">
      <w:bodyDiv w:val="1"/>
      <w:marLeft w:val="0"/>
      <w:marRight w:val="0"/>
      <w:marTop w:val="0"/>
      <w:marBottom w:val="0"/>
      <w:divBdr>
        <w:top w:val="none" w:sz="0" w:space="0" w:color="auto"/>
        <w:left w:val="none" w:sz="0" w:space="0" w:color="auto"/>
        <w:bottom w:val="none" w:sz="0" w:space="0" w:color="auto"/>
        <w:right w:val="none" w:sz="0" w:space="0" w:color="auto"/>
      </w:divBdr>
    </w:div>
    <w:div w:id="60257129">
      <w:bodyDiv w:val="1"/>
      <w:marLeft w:val="0"/>
      <w:marRight w:val="0"/>
      <w:marTop w:val="0"/>
      <w:marBottom w:val="0"/>
      <w:divBdr>
        <w:top w:val="none" w:sz="0" w:space="0" w:color="auto"/>
        <w:left w:val="none" w:sz="0" w:space="0" w:color="auto"/>
        <w:bottom w:val="none" w:sz="0" w:space="0" w:color="auto"/>
        <w:right w:val="none" w:sz="0" w:space="0" w:color="auto"/>
      </w:divBdr>
    </w:div>
    <w:div w:id="60294771">
      <w:bodyDiv w:val="1"/>
      <w:marLeft w:val="0"/>
      <w:marRight w:val="0"/>
      <w:marTop w:val="0"/>
      <w:marBottom w:val="0"/>
      <w:divBdr>
        <w:top w:val="none" w:sz="0" w:space="0" w:color="auto"/>
        <w:left w:val="none" w:sz="0" w:space="0" w:color="auto"/>
        <w:bottom w:val="none" w:sz="0" w:space="0" w:color="auto"/>
        <w:right w:val="none" w:sz="0" w:space="0" w:color="auto"/>
      </w:divBdr>
    </w:div>
    <w:div w:id="60295282">
      <w:bodyDiv w:val="1"/>
      <w:marLeft w:val="0"/>
      <w:marRight w:val="0"/>
      <w:marTop w:val="0"/>
      <w:marBottom w:val="0"/>
      <w:divBdr>
        <w:top w:val="none" w:sz="0" w:space="0" w:color="auto"/>
        <w:left w:val="none" w:sz="0" w:space="0" w:color="auto"/>
        <w:bottom w:val="none" w:sz="0" w:space="0" w:color="auto"/>
        <w:right w:val="none" w:sz="0" w:space="0" w:color="auto"/>
      </w:divBdr>
    </w:div>
    <w:div w:id="60295464">
      <w:bodyDiv w:val="1"/>
      <w:marLeft w:val="0"/>
      <w:marRight w:val="0"/>
      <w:marTop w:val="0"/>
      <w:marBottom w:val="0"/>
      <w:divBdr>
        <w:top w:val="none" w:sz="0" w:space="0" w:color="auto"/>
        <w:left w:val="none" w:sz="0" w:space="0" w:color="auto"/>
        <w:bottom w:val="none" w:sz="0" w:space="0" w:color="auto"/>
        <w:right w:val="none" w:sz="0" w:space="0" w:color="auto"/>
      </w:divBdr>
    </w:div>
    <w:div w:id="60298830">
      <w:bodyDiv w:val="1"/>
      <w:marLeft w:val="0"/>
      <w:marRight w:val="0"/>
      <w:marTop w:val="0"/>
      <w:marBottom w:val="0"/>
      <w:divBdr>
        <w:top w:val="none" w:sz="0" w:space="0" w:color="auto"/>
        <w:left w:val="none" w:sz="0" w:space="0" w:color="auto"/>
        <w:bottom w:val="none" w:sz="0" w:space="0" w:color="auto"/>
        <w:right w:val="none" w:sz="0" w:space="0" w:color="auto"/>
      </w:divBdr>
    </w:div>
    <w:div w:id="60368250">
      <w:bodyDiv w:val="1"/>
      <w:marLeft w:val="0"/>
      <w:marRight w:val="0"/>
      <w:marTop w:val="0"/>
      <w:marBottom w:val="0"/>
      <w:divBdr>
        <w:top w:val="none" w:sz="0" w:space="0" w:color="auto"/>
        <w:left w:val="none" w:sz="0" w:space="0" w:color="auto"/>
        <w:bottom w:val="none" w:sz="0" w:space="0" w:color="auto"/>
        <w:right w:val="none" w:sz="0" w:space="0" w:color="auto"/>
      </w:divBdr>
    </w:div>
    <w:div w:id="60368873">
      <w:bodyDiv w:val="1"/>
      <w:marLeft w:val="0"/>
      <w:marRight w:val="0"/>
      <w:marTop w:val="0"/>
      <w:marBottom w:val="0"/>
      <w:divBdr>
        <w:top w:val="none" w:sz="0" w:space="0" w:color="auto"/>
        <w:left w:val="none" w:sz="0" w:space="0" w:color="auto"/>
        <w:bottom w:val="none" w:sz="0" w:space="0" w:color="auto"/>
        <w:right w:val="none" w:sz="0" w:space="0" w:color="auto"/>
      </w:divBdr>
    </w:div>
    <w:div w:id="60372246">
      <w:bodyDiv w:val="1"/>
      <w:marLeft w:val="0"/>
      <w:marRight w:val="0"/>
      <w:marTop w:val="0"/>
      <w:marBottom w:val="0"/>
      <w:divBdr>
        <w:top w:val="none" w:sz="0" w:space="0" w:color="auto"/>
        <w:left w:val="none" w:sz="0" w:space="0" w:color="auto"/>
        <w:bottom w:val="none" w:sz="0" w:space="0" w:color="auto"/>
        <w:right w:val="none" w:sz="0" w:space="0" w:color="auto"/>
      </w:divBdr>
    </w:div>
    <w:div w:id="60375314">
      <w:bodyDiv w:val="1"/>
      <w:marLeft w:val="0"/>
      <w:marRight w:val="0"/>
      <w:marTop w:val="0"/>
      <w:marBottom w:val="0"/>
      <w:divBdr>
        <w:top w:val="none" w:sz="0" w:space="0" w:color="auto"/>
        <w:left w:val="none" w:sz="0" w:space="0" w:color="auto"/>
        <w:bottom w:val="none" w:sz="0" w:space="0" w:color="auto"/>
        <w:right w:val="none" w:sz="0" w:space="0" w:color="auto"/>
      </w:divBdr>
    </w:div>
    <w:div w:id="60445055">
      <w:bodyDiv w:val="1"/>
      <w:marLeft w:val="0"/>
      <w:marRight w:val="0"/>
      <w:marTop w:val="0"/>
      <w:marBottom w:val="0"/>
      <w:divBdr>
        <w:top w:val="none" w:sz="0" w:space="0" w:color="auto"/>
        <w:left w:val="none" w:sz="0" w:space="0" w:color="auto"/>
        <w:bottom w:val="none" w:sz="0" w:space="0" w:color="auto"/>
        <w:right w:val="none" w:sz="0" w:space="0" w:color="auto"/>
      </w:divBdr>
    </w:div>
    <w:div w:id="60448349">
      <w:bodyDiv w:val="1"/>
      <w:marLeft w:val="0"/>
      <w:marRight w:val="0"/>
      <w:marTop w:val="0"/>
      <w:marBottom w:val="0"/>
      <w:divBdr>
        <w:top w:val="none" w:sz="0" w:space="0" w:color="auto"/>
        <w:left w:val="none" w:sz="0" w:space="0" w:color="auto"/>
        <w:bottom w:val="none" w:sz="0" w:space="0" w:color="auto"/>
        <w:right w:val="none" w:sz="0" w:space="0" w:color="auto"/>
      </w:divBdr>
    </w:div>
    <w:div w:id="60449775">
      <w:bodyDiv w:val="1"/>
      <w:marLeft w:val="0"/>
      <w:marRight w:val="0"/>
      <w:marTop w:val="0"/>
      <w:marBottom w:val="0"/>
      <w:divBdr>
        <w:top w:val="none" w:sz="0" w:space="0" w:color="auto"/>
        <w:left w:val="none" w:sz="0" w:space="0" w:color="auto"/>
        <w:bottom w:val="none" w:sz="0" w:space="0" w:color="auto"/>
        <w:right w:val="none" w:sz="0" w:space="0" w:color="auto"/>
      </w:divBdr>
    </w:div>
    <w:div w:id="60490554">
      <w:bodyDiv w:val="1"/>
      <w:marLeft w:val="0"/>
      <w:marRight w:val="0"/>
      <w:marTop w:val="0"/>
      <w:marBottom w:val="0"/>
      <w:divBdr>
        <w:top w:val="none" w:sz="0" w:space="0" w:color="auto"/>
        <w:left w:val="none" w:sz="0" w:space="0" w:color="auto"/>
        <w:bottom w:val="none" w:sz="0" w:space="0" w:color="auto"/>
        <w:right w:val="none" w:sz="0" w:space="0" w:color="auto"/>
      </w:divBdr>
    </w:div>
    <w:div w:id="60490602">
      <w:bodyDiv w:val="1"/>
      <w:marLeft w:val="0"/>
      <w:marRight w:val="0"/>
      <w:marTop w:val="0"/>
      <w:marBottom w:val="0"/>
      <w:divBdr>
        <w:top w:val="none" w:sz="0" w:space="0" w:color="auto"/>
        <w:left w:val="none" w:sz="0" w:space="0" w:color="auto"/>
        <w:bottom w:val="none" w:sz="0" w:space="0" w:color="auto"/>
        <w:right w:val="none" w:sz="0" w:space="0" w:color="auto"/>
      </w:divBdr>
    </w:div>
    <w:div w:id="60493741">
      <w:bodyDiv w:val="1"/>
      <w:marLeft w:val="0"/>
      <w:marRight w:val="0"/>
      <w:marTop w:val="0"/>
      <w:marBottom w:val="0"/>
      <w:divBdr>
        <w:top w:val="none" w:sz="0" w:space="0" w:color="auto"/>
        <w:left w:val="none" w:sz="0" w:space="0" w:color="auto"/>
        <w:bottom w:val="none" w:sz="0" w:space="0" w:color="auto"/>
        <w:right w:val="none" w:sz="0" w:space="0" w:color="auto"/>
      </w:divBdr>
    </w:div>
    <w:div w:id="60519501">
      <w:bodyDiv w:val="1"/>
      <w:marLeft w:val="0"/>
      <w:marRight w:val="0"/>
      <w:marTop w:val="0"/>
      <w:marBottom w:val="0"/>
      <w:divBdr>
        <w:top w:val="none" w:sz="0" w:space="0" w:color="auto"/>
        <w:left w:val="none" w:sz="0" w:space="0" w:color="auto"/>
        <w:bottom w:val="none" w:sz="0" w:space="0" w:color="auto"/>
        <w:right w:val="none" w:sz="0" w:space="0" w:color="auto"/>
      </w:divBdr>
    </w:div>
    <w:div w:id="60561759">
      <w:bodyDiv w:val="1"/>
      <w:marLeft w:val="0"/>
      <w:marRight w:val="0"/>
      <w:marTop w:val="0"/>
      <w:marBottom w:val="0"/>
      <w:divBdr>
        <w:top w:val="none" w:sz="0" w:space="0" w:color="auto"/>
        <w:left w:val="none" w:sz="0" w:space="0" w:color="auto"/>
        <w:bottom w:val="none" w:sz="0" w:space="0" w:color="auto"/>
        <w:right w:val="none" w:sz="0" w:space="0" w:color="auto"/>
      </w:divBdr>
    </w:div>
    <w:div w:id="60562215">
      <w:bodyDiv w:val="1"/>
      <w:marLeft w:val="0"/>
      <w:marRight w:val="0"/>
      <w:marTop w:val="0"/>
      <w:marBottom w:val="0"/>
      <w:divBdr>
        <w:top w:val="none" w:sz="0" w:space="0" w:color="auto"/>
        <w:left w:val="none" w:sz="0" w:space="0" w:color="auto"/>
        <w:bottom w:val="none" w:sz="0" w:space="0" w:color="auto"/>
        <w:right w:val="none" w:sz="0" w:space="0" w:color="auto"/>
      </w:divBdr>
    </w:div>
    <w:div w:id="60563804">
      <w:bodyDiv w:val="1"/>
      <w:marLeft w:val="0"/>
      <w:marRight w:val="0"/>
      <w:marTop w:val="0"/>
      <w:marBottom w:val="0"/>
      <w:divBdr>
        <w:top w:val="none" w:sz="0" w:space="0" w:color="auto"/>
        <w:left w:val="none" w:sz="0" w:space="0" w:color="auto"/>
        <w:bottom w:val="none" w:sz="0" w:space="0" w:color="auto"/>
        <w:right w:val="none" w:sz="0" w:space="0" w:color="auto"/>
      </w:divBdr>
    </w:div>
    <w:div w:id="60564500">
      <w:bodyDiv w:val="1"/>
      <w:marLeft w:val="0"/>
      <w:marRight w:val="0"/>
      <w:marTop w:val="0"/>
      <w:marBottom w:val="0"/>
      <w:divBdr>
        <w:top w:val="none" w:sz="0" w:space="0" w:color="auto"/>
        <w:left w:val="none" w:sz="0" w:space="0" w:color="auto"/>
        <w:bottom w:val="none" w:sz="0" w:space="0" w:color="auto"/>
        <w:right w:val="none" w:sz="0" w:space="0" w:color="auto"/>
      </w:divBdr>
    </w:div>
    <w:div w:id="60568821">
      <w:bodyDiv w:val="1"/>
      <w:marLeft w:val="0"/>
      <w:marRight w:val="0"/>
      <w:marTop w:val="0"/>
      <w:marBottom w:val="0"/>
      <w:divBdr>
        <w:top w:val="none" w:sz="0" w:space="0" w:color="auto"/>
        <w:left w:val="none" w:sz="0" w:space="0" w:color="auto"/>
        <w:bottom w:val="none" w:sz="0" w:space="0" w:color="auto"/>
        <w:right w:val="none" w:sz="0" w:space="0" w:color="auto"/>
      </w:divBdr>
    </w:div>
    <w:div w:id="60569585">
      <w:bodyDiv w:val="1"/>
      <w:marLeft w:val="0"/>
      <w:marRight w:val="0"/>
      <w:marTop w:val="0"/>
      <w:marBottom w:val="0"/>
      <w:divBdr>
        <w:top w:val="none" w:sz="0" w:space="0" w:color="auto"/>
        <w:left w:val="none" w:sz="0" w:space="0" w:color="auto"/>
        <w:bottom w:val="none" w:sz="0" w:space="0" w:color="auto"/>
        <w:right w:val="none" w:sz="0" w:space="0" w:color="auto"/>
      </w:divBdr>
    </w:div>
    <w:div w:id="60637482">
      <w:bodyDiv w:val="1"/>
      <w:marLeft w:val="0"/>
      <w:marRight w:val="0"/>
      <w:marTop w:val="0"/>
      <w:marBottom w:val="0"/>
      <w:divBdr>
        <w:top w:val="none" w:sz="0" w:space="0" w:color="auto"/>
        <w:left w:val="none" w:sz="0" w:space="0" w:color="auto"/>
        <w:bottom w:val="none" w:sz="0" w:space="0" w:color="auto"/>
        <w:right w:val="none" w:sz="0" w:space="0" w:color="auto"/>
      </w:divBdr>
    </w:div>
    <w:div w:id="60639804">
      <w:bodyDiv w:val="1"/>
      <w:marLeft w:val="0"/>
      <w:marRight w:val="0"/>
      <w:marTop w:val="0"/>
      <w:marBottom w:val="0"/>
      <w:divBdr>
        <w:top w:val="none" w:sz="0" w:space="0" w:color="auto"/>
        <w:left w:val="none" w:sz="0" w:space="0" w:color="auto"/>
        <w:bottom w:val="none" w:sz="0" w:space="0" w:color="auto"/>
        <w:right w:val="none" w:sz="0" w:space="0" w:color="auto"/>
      </w:divBdr>
    </w:div>
    <w:div w:id="60641142">
      <w:bodyDiv w:val="1"/>
      <w:marLeft w:val="0"/>
      <w:marRight w:val="0"/>
      <w:marTop w:val="0"/>
      <w:marBottom w:val="0"/>
      <w:divBdr>
        <w:top w:val="none" w:sz="0" w:space="0" w:color="auto"/>
        <w:left w:val="none" w:sz="0" w:space="0" w:color="auto"/>
        <w:bottom w:val="none" w:sz="0" w:space="0" w:color="auto"/>
        <w:right w:val="none" w:sz="0" w:space="0" w:color="auto"/>
      </w:divBdr>
    </w:div>
    <w:div w:id="60711304">
      <w:bodyDiv w:val="1"/>
      <w:marLeft w:val="0"/>
      <w:marRight w:val="0"/>
      <w:marTop w:val="0"/>
      <w:marBottom w:val="0"/>
      <w:divBdr>
        <w:top w:val="none" w:sz="0" w:space="0" w:color="auto"/>
        <w:left w:val="none" w:sz="0" w:space="0" w:color="auto"/>
        <w:bottom w:val="none" w:sz="0" w:space="0" w:color="auto"/>
        <w:right w:val="none" w:sz="0" w:space="0" w:color="auto"/>
      </w:divBdr>
    </w:div>
    <w:div w:id="60713545">
      <w:bodyDiv w:val="1"/>
      <w:marLeft w:val="0"/>
      <w:marRight w:val="0"/>
      <w:marTop w:val="0"/>
      <w:marBottom w:val="0"/>
      <w:divBdr>
        <w:top w:val="none" w:sz="0" w:space="0" w:color="auto"/>
        <w:left w:val="none" w:sz="0" w:space="0" w:color="auto"/>
        <w:bottom w:val="none" w:sz="0" w:space="0" w:color="auto"/>
        <w:right w:val="none" w:sz="0" w:space="0" w:color="auto"/>
      </w:divBdr>
    </w:div>
    <w:div w:id="60715843">
      <w:bodyDiv w:val="1"/>
      <w:marLeft w:val="0"/>
      <w:marRight w:val="0"/>
      <w:marTop w:val="0"/>
      <w:marBottom w:val="0"/>
      <w:divBdr>
        <w:top w:val="none" w:sz="0" w:space="0" w:color="auto"/>
        <w:left w:val="none" w:sz="0" w:space="0" w:color="auto"/>
        <w:bottom w:val="none" w:sz="0" w:space="0" w:color="auto"/>
        <w:right w:val="none" w:sz="0" w:space="0" w:color="auto"/>
      </w:divBdr>
    </w:div>
    <w:div w:id="60718262">
      <w:bodyDiv w:val="1"/>
      <w:marLeft w:val="0"/>
      <w:marRight w:val="0"/>
      <w:marTop w:val="0"/>
      <w:marBottom w:val="0"/>
      <w:divBdr>
        <w:top w:val="none" w:sz="0" w:space="0" w:color="auto"/>
        <w:left w:val="none" w:sz="0" w:space="0" w:color="auto"/>
        <w:bottom w:val="none" w:sz="0" w:space="0" w:color="auto"/>
        <w:right w:val="none" w:sz="0" w:space="0" w:color="auto"/>
      </w:divBdr>
    </w:div>
    <w:div w:id="60756260">
      <w:bodyDiv w:val="1"/>
      <w:marLeft w:val="0"/>
      <w:marRight w:val="0"/>
      <w:marTop w:val="0"/>
      <w:marBottom w:val="0"/>
      <w:divBdr>
        <w:top w:val="none" w:sz="0" w:space="0" w:color="auto"/>
        <w:left w:val="none" w:sz="0" w:space="0" w:color="auto"/>
        <w:bottom w:val="none" w:sz="0" w:space="0" w:color="auto"/>
        <w:right w:val="none" w:sz="0" w:space="0" w:color="auto"/>
      </w:divBdr>
    </w:div>
    <w:div w:id="60762047">
      <w:bodyDiv w:val="1"/>
      <w:marLeft w:val="0"/>
      <w:marRight w:val="0"/>
      <w:marTop w:val="0"/>
      <w:marBottom w:val="0"/>
      <w:divBdr>
        <w:top w:val="none" w:sz="0" w:space="0" w:color="auto"/>
        <w:left w:val="none" w:sz="0" w:space="0" w:color="auto"/>
        <w:bottom w:val="none" w:sz="0" w:space="0" w:color="auto"/>
        <w:right w:val="none" w:sz="0" w:space="0" w:color="auto"/>
      </w:divBdr>
    </w:div>
    <w:div w:id="60829969">
      <w:bodyDiv w:val="1"/>
      <w:marLeft w:val="0"/>
      <w:marRight w:val="0"/>
      <w:marTop w:val="0"/>
      <w:marBottom w:val="0"/>
      <w:divBdr>
        <w:top w:val="none" w:sz="0" w:space="0" w:color="auto"/>
        <w:left w:val="none" w:sz="0" w:space="0" w:color="auto"/>
        <w:bottom w:val="none" w:sz="0" w:space="0" w:color="auto"/>
        <w:right w:val="none" w:sz="0" w:space="0" w:color="auto"/>
      </w:divBdr>
    </w:div>
    <w:div w:id="60830374">
      <w:bodyDiv w:val="1"/>
      <w:marLeft w:val="0"/>
      <w:marRight w:val="0"/>
      <w:marTop w:val="0"/>
      <w:marBottom w:val="0"/>
      <w:divBdr>
        <w:top w:val="none" w:sz="0" w:space="0" w:color="auto"/>
        <w:left w:val="none" w:sz="0" w:space="0" w:color="auto"/>
        <w:bottom w:val="none" w:sz="0" w:space="0" w:color="auto"/>
        <w:right w:val="none" w:sz="0" w:space="0" w:color="auto"/>
      </w:divBdr>
    </w:div>
    <w:div w:id="60833742">
      <w:bodyDiv w:val="1"/>
      <w:marLeft w:val="0"/>
      <w:marRight w:val="0"/>
      <w:marTop w:val="0"/>
      <w:marBottom w:val="0"/>
      <w:divBdr>
        <w:top w:val="none" w:sz="0" w:space="0" w:color="auto"/>
        <w:left w:val="none" w:sz="0" w:space="0" w:color="auto"/>
        <w:bottom w:val="none" w:sz="0" w:space="0" w:color="auto"/>
        <w:right w:val="none" w:sz="0" w:space="0" w:color="auto"/>
      </w:divBdr>
    </w:div>
    <w:div w:id="60836019">
      <w:bodyDiv w:val="1"/>
      <w:marLeft w:val="0"/>
      <w:marRight w:val="0"/>
      <w:marTop w:val="0"/>
      <w:marBottom w:val="0"/>
      <w:divBdr>
        <w:top w:val="none" w:sz="0" w:space="0" w:color="auto"/>
        <w:left w:val="none" w:sz="0" w:space="0" w:color="auto"/>
        <w:bottom w:val="none" w:sz="0" w:space="0" w:color="auto"/>
        <w:right w:val="none" w:sz="0" w:space="0" w:color="auto"/>
      </w:divBdr>
    </w:div>
    <w:div w:id="60838730">
      <w:bodyDiv w:val="1"/>
      <w:marLeft w:val="0"/>
      <w:marRight w:val="0"/>
      <w:marTop w:val="0"/>
      <w:marBottom w:val="0"/>
      <w:divBdr>
        <w:top w:val="none" w:sz="0" w:space="0" w:color="auto"/>
        <w:left w:val="none" w:sz="0" w:space="0" w:color="auto"/>
        <w:bottom w:val="none" w:sz="0" w:space="0" w:color="auto"/>
        <w:right w:val="none" w:sz="0" w:space="0" w:color="auto"/>
      </w:divBdr>
    </w:div>
    <w:div w:id="60908040">
      <w:bodyDiv w:val="1"/>
      <w:marLeft w:val="0"/>
      <w:marRight w:val="0"/>
      <w:marTop w:val="0"/>
      <w:marBottom w:val="0"/>
      <w:divBdr>
        <w:top w:val="none" w:sz="0" w:space="0" w:color="auto"/>
        <w:left w:val="none" w:sz="0" w:space="0" w:color="auto"/>
        <w:bottom w:val="none" w:sz="0" w:space="0" w:color="auto"/>
        <w:right w:val="none" w:sz="0" w:space="0" w:color="auto"/>
      </w:divBdr>
    </w:div>
    <w:div w:id="60910920">
      <w:bodyDiv w:val="1"/>
      <w:marLeft w:val="0"/>
      <w:marRight w:val="0"/>
      <w:marTop w:val="0"/>
      <w:marBottom w:val="0"/>
      <w:divBdr>
        <w:top w:val="none" w:sz="0" w:space="0" w:color="auto"/>
        <w:left w:val="none" w:sz="0" w:space="0" w:color="auto"/>
        <w:bottom w:val="none" w:sz="0" w:space="0" w:color="auto"/>
        <w:right w:val="none" w:sz="0" w:space="0" w:color="auto"/>
      </w:divBdr>
    </w:div>
    <w:div w:id="60913494">
      <w:bodyDiv w:val="1"/>
      <w:marLeft w:val="0"/>
      <w:marRight w:val="0"/>
      <w:marTop w:val="0"/>
      <w:marBottom w:val="0"/>
      <w:divBdr>
        <w:top w:val="none" w:sz="0" w:space="0" w:color="auto"/>
        <w:left w:val="none" w:sz="0" w:space="0" w:color="auto"/>
        <w:bottom w:val="none" w:sz="0" w:space="0" w:color="auto"/>
        <w:right w:val="none" w:sz="0" w:space="0" w:color="auto"/>
      </w:divBdr>
    </w:div>
    <w:div w:id="60914088">
      <w:bodyDiv w:val="1"/>
      <w:marLeft w:val="0"/>
      <w:marRight w:val="0"/>
      <w:marTop w:val="0"/>
      <w:marBottom w:val="0"/>
      <w:divBdr>
        <w:top w:val="none" w:sz="0" w:space="0" w:color="auto"/>
        <w:left w:val="none" w:sz="0" w:space="0" w:color="auto"/>
        <w:bottom w:val="none" w:sz="0" w:space="0" w:color="auto"/>
        <w:right w:val="none" w:sz="0" w:space="0" w:color="auto"/>
      </w:divBdr>
    </w:div>
    <w:div w:id="60951140">
      <w:bodyDiv w:val="1"/>
      <w:marLeft w:val="0"/>
      <w:marRight w:val="0"/>
      <w:marTop w:val="0"/>
      <w:marBottom w:val="0"/>
      <w:divBdr>
        <w:top w:val="none" w:sz="0" w:space="0" w:color="auto"/>
        <w:left w:val="none" w:sz="0" w:space="0" w:color="auto"/>
        <w:bottom w:val="none" w:sz="0" w:space="0" w:color="auto"/>
        <w:right w:val="none" w:sz="0" w:space="0" w:color="auto"/>
      </w:divBdr>
    </w:div>
    <w:div w:id="60956088">
      <w:bodyDiv w:val="1"/>
      <w:marLeft w:val="0"/>
      <w:marRight w:val="0"/>
      <w:marTop w:val="0"/>
      <w:marBottom w:val="0"/>
      <w:divBdr>
        <w:top w:val="none" w:sz="0" w:space="0" w:color="auto"/>
        <w:left w:val="none" w:sz="0" w:space="0" w:color="auto"/>
        <w:bottom w:val="none" w:sz="0" w:space="0" w:color="auto"/>
        <w:right w:val="none" w:sz="0" w:space="0" w:color="auto"/>
      </w:divBdr>
    </w:div>
    <w:div w:id="60979717">
      <w:bodyDiv w:val="1"/>
      <w:marLeft w:val="0"/>
      <w:marRight w:val="0"/>
      <w:marTop w:val="0"/>
      <w:marBottom w:val="0"/>
      <w:divBdr>
        <w:top w:val="none" w:sz="0" w:space="0" w:color="auto"/>
        <w:left w:val="none" w:sz="0" w:space="0" w:color="auto"/>
        <w:bottom w:val="none" w:sz="0" w:space="0" w:color="auto"/>
        <w:right w:val="none" w:sz="0" w:space="0" w:color="auto"/>
      </w:divBdr>
    </w:div>
    <w:div w:id="60979994">
      <w:bodyDiv w:val="1"/>
      <w:marLeft w:val="0"/>
      <w:marRight w:val="0"/>
      <w:marTop w:val="0"/>
      <w:marBottom w:val="0"/>
      <w:divBdr>
        <w:top w:val="none" w:sz="0" w:space="0" w:color="auto"/>
        <w:left w:val="none" w:sz="0" w:space="0" w:color="auto"/>
        <w:bottom w:val="none" w:sz="0" w:space="0" w:color="auto"/>
        <w:right w:val="none" w:sz="0" w:space="0" w:color="auto"/>
      </w:divBdr>
    </w:div>
    <w:div w:id="60980232">
      <w:bodyDiv w:val="1"/>
      <w:marLeft w:val="0"/>
      <w:marRight w:val="0"/>
      <w:marTop w:val="0"/>
      <w:marBottom w:val="0"/>
      <w:divBdr>
        <w:top w:val="none" w:sz="0" w:space="0" w:color="auto"/>
        <w:left w:val="none" w:sz="0" w:space="0" w:color="auto"/>
        <w:bottom w:val="none" w:sz="0" w:space="0" w:color="auto"/>
        <w:right w:val="none" w:sz="0" w:space="0" w:color="auto"/>
      </w:divBdr>
    </w:div>
    <w:div w:id="61030036">
      <w:bodyDiv w:val="1"/>
      <w:marLeft w:val="0"/>
      <w:marRight w:val="0"/>
      <w:marTop w:val="0"/>
      <w:marBottom w:val="0"/>
      <w:divBdr>
        <w:top w:val="none" w:sz="0" w:space="0" w:color="auto"/>
        <w:left w:val="none" w:sz="0" w:space="0" w:color="auto"/>
        <w:bottom w:val="none" w:sz="0" w:space="0" w:color="auto"/>
        <w:right w:val="none" w:sz="0" w:space="0" w:color="auto"/>
      </w:divBdr>
    </w:div>
    <w:div w:id="61031348">
      <w:bodyDiv w:val="1"/>
      <w:marLeft w:val="0"/>
      <w:marRight w:val="0"/>
      <w:marTop w:val="0"/>
      <w:marBottom w:val="0"/>
      <w:divBdr>
        <w:top w:val="none" w:sz="0" w:space="0" w:color="auto"/>
        <w:left w:val="none" w:sz="0" w:space="0" w:color="auto"/>
        <w:bottom w:val="none" w:sz="0" w:space="0" w:color="auto"/>
        <w:right w:val="none" w:sz="0" w:space="0" w:color="auto"/>
      </w:divBdr>
    </w:div>
    <w:div w:id="61098734">
      <w:bodyDiv w:val="1"/>
      <w:marLeft w:val="0"/>
      <w:marRight w:val="0"/>
      <w:marTop w:val="0"/>
      <w:marBottom w:val="0"/>
      <w:divBdr>
        <w:top w:val="none" w:sz="0" w:space="0" w:color="auto"/>
        <w:left w:val="none" w:sz="0" w:space="0" w:color="auto"/>
        <w:bottom w:val="none" w:sz="0" w:space="0" w:color="auto"/>
        <w:right w:val="none" w:sz="0" w:space="0" w:color="auto"/>
      </w:divBdr>
    </w:div>
    <w:div w:id="61100862">
      <w:bodyDiv w:val="1"/>
      <w:marLeft w:val="0"/>
      <w:marRight w:val="0"/>
      <w:marTop w:val="0"/>
      <w:marBottom w:val="0"/>
      <w:divBdr>
        <w:top w:val="none" w:sz="0" w:space="0" w:color="auto"/>
        <w:left w:val="none" w:sz="0" w:space="0" w:color="auto"/>
        <w:bottom w:val="none" w:sz="0" w:space="0" w:color="auto"/>
        <w:right w:val="none" w:sz="0" w:space="0" w:color="auto"/>
      </w:divBdr>
    </w:div>
    <w:div w:id="61102775">
      <w:bodyDiv w:val="1"/>
      <w:marLeft w:val="0"/>
      <w:marRight w:val="0"/>
      <w:marTop w:val="0"/>
      <w:marBottom w:val="0"/>
      <w:divBdr>
        <w:top w:val="none" w:sz="0" w:space="0" w:color="auto"/>
        <w:left w:val="none" w:sz="0" w:space="0" w:color="auto"/>
        <w:bottom w:val="none" w:sz="0" w:space="0" w:color="auto"/>
        <w:right w:val="none" w:sz="0" w:space="0" w:color="auto"/>
      </w:divBdr>
    </w:div>
    <w:div w:id="61103764">
      <w:bodyDiv w:val="1"/>
      <w:marLeft w:val="0"/>
      <w:marRight w:val="0"/>
      <w:marTop w:val="0"/>
      <w:marBottom w:val="0"/>
      <w:divBdr>
        <w:top w:val="none" w:sz="0" w:space="0" w:color="auto"/>
        <w:left w:val="none" w:sz="0" w:space="0" w:color="auto"/>
        <w:bottom w:val="none" w:sz="0" w:space="0" w:color="auto"/>
        <w:right w:val="none" w:sz="0" w:space="0" w:color="auto"/>
      </w:divBdr>
    </w:div>
    <w:div w:id="61149324">
      <w:bodyDiv w:val="1"/>
      <w:marLeft w:val="0"/>
      <w:marRight w:val="0"/>
      <w:marTop w:val="0"/>
      <w:marBottom w:val="0"/>
      <w:divBdr>
        <w:top w:val="none" w:sz="0" w:space="0" w:color="auto"/>
        <w:left w:val="none" w:sz="0" w:space="0" w:color="auto"/>
        <w:bottom w:val="none" w:sz="0" w:space="0" w:color="auto"/>
        <w:right w:val="none" w:sz="0" w:space="0" w:color="auto"/>
      </w:divBdr>
    </w:div>
    <w:div w:id="61174999">
      <w:bodyDiv w:val="1"/>
      <w:marLeft w:val="0"/>
      <w:marRight w:val="0"/>
      <w:marTop w:val="0"/>
      <w:marBottom w:val="0"/>
      <w:divBdr>
        <w:top w:val="none" w:sz="0" w:space="0" w:color="auto"/>
        <w:left w:val="none" w:sz="0" w:space="0" w:color="auto"/>
        <w:bottom w:val="none" w:sz="0" w:space="0" w:color="auto"/>
        <w:right w:val="none" w:sz="0" w:space="0" w:color="auto"/>
      </w:divBdr>
    </w:div>
    <w:div w:id="61175973">
      <w:bodyDiv w:val="1"/>
      <w:marLeft w:val="0"/>
      <w:marRight w:val="0"/>
      <w:marTop w:val="0"/>
      <w:marBottom w:val="0"/>
      <w:divBdr>
        <w:top w:val="none" w:sz="0" w:space="0" w:color="auto"/>
        <w:left w:val="none" w:sz="0" w:space="0" w:color="auto"/>
        <w:bottom w:val="none" w:sz="0" w:space="0" w:color="auto"/>
        <w:right w:val="none" w:sz="0" w:space="0" w:color="auto"/>
      </w:divBdr>
    </w:div>
    <w:div w:id="61215907">
      <w:bodyDiv w:val="1"/>
      <w:marLeft w:val="0"/>
      <w:marRight w:val="0"/>
      <w:marTop w:val="0"/>
      <w:marBottom w:val="0"/>
      <w:divBdr>
        <w:top w:val="none" w:sz="0" w:space="0" w:color="auto"/>
        <w:left w:val="none" w:sz="0" w:space="0" w:color="auto"/>
        <w:bottom w:val="none" w:sz="0" w:space="0" w:color="auto"/>
        <w:right w:val="none" w:sz="0" w:space="0" w:color="auto"/>
      </w:divBdr>
    </w:div>
    <w:div w:id="61218675">
      <w:bodyDiv w:val="1"/>
      <w:marLeft w:val="0"/>
      <w:marRight w:val="0"/>
      <w:marTop w:val="0"/>
      <w:marBottom w:val="0"/>
      <w:divBdr>
        <w:top w:val="none" w:sz="0" w:space="0" w:color="auto"/>
        <w:left w:val="none" w:sz="0" w:space="0" w:color="auto"/>
        <w:bottom w:val="none" w:sz="0" w:space="0" w:color="auto"/>
        <w:right w:val="none" w:sz="0" w:space="0" w:color="auto"/>
      </w:divBdr>
    </w:div>
    <w:div w:id="61219063">
      <w:bodyDiv w:val="1"/>
      <w:marLeft w:val="0"/>
      <w:marRight w:val="0"/>
      <w:marTop w:val="0"/>
      <w:marBottom w:val="0"/>
      <w:divBdr>
        <w:top w:val="none" w:sz="0" w:space="0" w:color="auto"/>
        <w:left w:val="none" w:sz="0" w:space="0" w:color="auto"/>
        <w:bottom w:val="none" w:sz="0" w:space="0" w:color="auto"/>
        <w:right w:val="none" w:sz="0" w:space="0" w:color="auto"/>
      </w:divBdr>
    </w:div>
    <w:div w:id="61219098">
      <w:bodyDiv w:val="1"/>
      <w:marLeft w:val="0"/>
      <w:marRight w:val="0"/>
      <w:marTop w:val="0"/>
      <w:marBottom w:val="0"/>
      <w:divBdr>
        <w:top w:val="none" w:sz="0" w:space="0" w:color="auto"/>
        <w:left w:val="none" w:sz="0" w:space="0" w:color="auto"/>
        <w:bottom w:val="none" w:sz="0" w:space="0" w:color="auto"/>
        <w:right w:val="none" w:sz="0" w:space="0" w:color="auto"/>
      </w:divBdr>
    </w:div>
    <w:div w:id="61292247">
      <w:bodyDiv w:val="1"/>
      <w:marLeft w:val="0"/>
      <w:marRight w:val="0"/>
      <w:marTop w:val="0"/>
      <w:marBottom w:val="0"/>
      <w:divBdr>
        <w:top w:val="none" w:sz="0" w:space="0" w:color="auto"/>
        <w:left w:val="none" w:sz="0" w:space="0" w:color="auto"/>
        <w:bottom w:val="none" w:sz="0" w:space="0" w:color="auto"/>
        <w:right w:val="none" w:sz="0" w:space="0" w:color="auto"/>
      </w:divBdr>
    </w:div>
    <w:div w:id="61294560">
      <w:bodyDiv w:val="1"/>
      <w:marLeft w:val="0"/>
      <w:marRight w:val="0"/>
      <w:marTop w:val="0"/>
      <w:marBottom w:val="0"/>
      <w:divBdr>
        <w:top w:val="none" w:sz="0" w:space="0" w:color="auto"/>
        <w:left w:val="none" w:sz="0" w:space="0" w:color="auto"/>
        <w:bottom w:val="none" w:sz="0" w:space="0" w:color="auto"/>
        <w:right w:val="none" w:sz="0" w:space="0" w:color="auto"/>
      </w:divBdr>
    </w:div>
    <w:div w:id="61296950">
      <w:bodyDiv w:val="1"/>
      <w:marLeft w:val="0"/>
      <w:marRight w:val="0"/>
      <w:marTop w:val="0"/>
      <w:marBottom w:val="0"/>
      <w:divBdr>
        <w:top w:val="none" w:sz="0" w:space="0" w:color="auto"/>
        <w:left w:val="none" w:sz="0" w:space="0" w:color="auto"/>
        <w:bottom w:val="none" w:sz="0" w:space="0" w:color="auto"/>
        <w:right w:val="none" w:sz="0" w:space="0" w:color="auto"/>
      </w:divBdr>
    </w:div>
    <w:div w:id="61367136">
      <w:bodyDiv w:val="1"/>
      <w:marLeft w:val="0"/>
      <w:marRight w:val="0"/>
      <w:marTop w:val="0"/>
      <w:marBottom w:val="0"/>
      <w:divBdr>
        <w:top w:val="none" w:sz="0" w:space="0" w:color="auto"/>
        <w:left w:val="none" w:sz="0" w:space="0" w:color="auto"/>
        <w:bottom w:val="none" w:sz="0" w:space="0" w:color="auto"/>
        <w:right w:val="none" w:sz="0" w:space="0" w:color="auto"/>
      </w:divBdr>
    </w:div>
    <w:div w:id="61367466">
      <w:bodyDiv w:val="1"/>
      <w:marLeft w:val="0"/>
      <w:marRight w:val="0"/>
      <w:marTop w:val="0"/>
      <w:marBottom w:val="0"/>
      <w:divBdr>
        <w:top w:val="none" w:sz="0" w:space="0" w:color="auto"/>
        <w:left w:val="none" w:sz="0" w:space="0" w:color="auto"/>
        <w:bottom w:val="none" w:sz="0" w:space="0" w:color="auto"/>
        <w:right w:val="none" w:sz="0" w:space="0" w:color="auto"/>
      </w:divBdr>
    </w:div>
    <w:div w:id="61374122">
      <w:bodyDiv w:val="1"/>
      <w:marLeft w:val="0"/>
      <w:marRight w:val="0"/>
      <w:marTop w:val="0"/>
      <w:marBottom w:val="0"/>
      <w:divBdr>
        <w:top w:val="none" w:sz="0" w:space="0" w:color="auto"/>
        <w:left w:val="none" w:sz="0" w:space="0" w:color="auto"/>
        <w:bottom w:val="none" w:sz="0" w:space="0" w:color="auto"/>
        <w:right w:val="none" w:sz="0" w:space="0" w:color="auto"/>
      </w:divBdr>
    </w:div>
    <w:div w:id="61411832">
      <w:bodyDiv w:val="1"/>
      <w:marLeft w:val="0"/>
      <w:marRight w:val="0"/>
      <w:marTop w:val="0"/>
      <w:marBottom w:val="0"/>
      <w:divBdr>
        <w:top w:val="none" w:sz="0" w:space="0" w:color="auto"/>
        <w:left w:val="none" w:sz="0" w:space="0" w:color="auto"/>
        <w:bottom w:val="none" w:sz="0" w:space="0" w:color="auto"/>
        <w:right w:val="none" w:sz="0" w:space="0" w:color="auto"/>
      </w:divBdr>
    </w:div>
    <w:div w:id="61412375">
      <w:bodyDiv w:val="1"/>
      <w:marLeft w:val="0"/>
      <w:marRight w:val="0"/>
      <w:marTop w:val="0"/>
      <w:marBottom w:val="0"/>
      <w:divBdr>
        <w:top w:val="none" w:sz="0" w:space="0" w:color="auto"/>
        <w:left w:val="none" w:sz="0" w:space="0" w:color="auto"/>
        <w:bottom w:val="none" w:sz="0" w:space="0" w:color="auto"/>
        <w:right w:val="none" w:sz="0" w:space="0" w:color="auto"/>
      </w:divBdr>
    </w:div>
    <w:div w:id="61415721">
      <w:bodyDiv w:val="1"/>
      <w:marLeft w:val="0"/>
      <w:marRight w:val="0"/>
      <w:marTop w:val="0"/>
      <w:marBottom w:val="0"/>
      <w:divBdr>
        <w:top w:val="none" w:sz="0" w:space="0" w:color="auto"/>
        <w:left w:val="none" w:sz="0" w:space="0" w:color="auto"/>
        <w:bottom w:val="none" w:sz="0" w:space="0" w:color="auto"/>
        <w:right w:val="none" w:sz="0" w:space="0" w:color="auto"/>
      </w:divBdr>
    </w:div>
    <w:div w:id="61416790">
      <w:bodyDiv w:val="1"/>
      <w:marLeft w:val="0"/>
      <w:marRight w:val="0"/>
      <w:marTop w:val="0"/>
      <w:marBottom w:val="0"/>
      <w:divBdr>
        <w:top w:val="none" w:sz="0" w:space="0" w:color="auto"/>
        <w:left w:val="none" w:sz="0" w:space="0" w:color="auto"/>
        <w:bottom w:val="none" w:sz="0" w:space="0" w:color="auto"/>
        <w:right w:val="none" w:sz="0" w:space="0" w:color="auto"/>
      </w:divBdr>
    </w:div>
    <w:div w:id="61416903">
      <w:bodyDiv w:val="1"/>
      <w:marLeft w:val="0"/>
      <w:marRight w:val="0"/>
      <w:marTop w:val="0"/>
      <w:marBottom w:val="0"/>
      <w:divBdr>
        <w:top w:val="none" w:sz="0" w:space="0" w:color="auto"/>
        <w:left w:val="none" w:sz="0" w:space="0" w:color="auto"/>
        <w:bottom w:val="none" w:sz="0" w:space="0" w:color="auto"/>
        <w:right w:val="none" w:sz="0" w:space="0" w:color="auto"/>
      </w:divBdr>
    </w:div>
    <w:div w:id="61487348">
      <w:bodyDiv w:val="1"/>
      <w:marLeft w:val="0"/>
      <w:marRight w:val="0"/>
      <w:marTop w:val="0"/>
      <w:marBottom w:val="0"/>
      <w:divBdr>
        <w:top w:val="none" w:sz="0" w:space="0" w:color="auto"/>
        <w:left w:val="none" w:sz="0" w:space="0" w:color="auto"/>
        <w:bottom w:val="none" w:sz="0" w:space="0" w:color="auto"/>
        <w:right w:val="none" w:sz="0" w:space="0" w:color="auto"/>
      </w:divBdr>
    </w:div>
    <w:div w:id="61487579">
      <w:bodyDiv w:val="1"/>
      <w:marLeft w:val="0"/>
      <w:marRight w:val="0"/>
      <w:marTop w:val="0"/>
      <w:marBottom w:val="0"/>
      <w:divBdr>
        <w:top w:val="none" w:sz="0" w:space="0" w:color="auto"/>
        <w:left w:val="none" w:sz="0" w:space="0" w:color="auto"/>
        <w:bottom w:val="none" w:sz="0" w:space="0" w:color="auto"/>
        <w:right w:val="none" w:sz="0" w:space="0" w:color="auto"/>
      </w:divBdr>
    </w:div>
    <w:div w:id="61492653">
      <w:bodyDiv w:val="1"/>
      <w:marLeft w:val="0"/>
      <w:marRight w:val="0"/>
      <w:marTop w:val="0"/>
      <w:marBottom w:val="0"/>
      <w:divBdr>
        <w:top w:val="none" w:sz="0" w:space="0" w:color="auto"/>
        <w:left w:val="none" w:sz="0" w:space="0" w:color="auto"/>
        <w:bottom w:val="none" w:sz="0" w:space="0" w:color="auto"/>
        <w:right w:val="none" w:sz="0" w:space="0" w:color="auto"/>
      </w:divBdr>
    </w:div>
    <w:div w:id="61559922">
      <w:bodyDiv w:val="1"/>
      <w:marLeft w:val="0"/>
      <w:marRight w:val="0"/>
      <w:marTop w:val="0"/>
      <w:marBottom w:val="0"/>
      <w:divBdr>
        <w:top w:val="none" w:sz="0" w:space="0" w:color="auto"/>
        <w:left w:val="none" w:sz="0" w:space="0" w:color="auto"/>
        <w:bottom w:val="none" w:sz="0" w:space="0" w:color="auto"/>
        <w:right w:val="none" w:sz="0" w:space="0" w:color="auto"/>
      </w:divBdr>
    </w:div>
    <w:div w:id="61559936">
      <w:bodyDiv w:val="1"/>
      <w:marLeft w:val="0"/>
      <w:marRight w:val="0"/>
      <w:marTop w:val="0"/>
      <w:marBottom w:val="0"/>
      <w:divBdr>
        <w:top w:val="none" w:sz="0" w:space="0" w:color="auto"/>
        <w:left w:val="none" w:sz="0" w:space="0" w:color="auto"/>
        <w:bottom w:val="none" w:sz="0" w:space="0" w:color="auto"/>
        <w:right w:val="none" w:sz="0" w:space="0" w:color="auto"/>
      </w:divBdr>
    </w:div>
    <w:div w:id="61561578">
      <w:bodyDiv w:val="1"/>
      <w:marLeft w:val="0"/>
      <w:marRight w:val="0"/>
      <w:marTop w:val="0"/>
      <w:marBottom w:val="0"/>
      <w:divBdr>
        <w:top w:val="none" w:sz="0" w:space="0" w:color="auto"/>
        <w:left w:val="none" w:sz="0" w:space="0" w:color="auto"/>
        <w:bottom w:val="none" w:sz="0" w:space="0" w:color="auto"/>
        <w:right w:val="none" w:sz="0" w:space="0" w:color="auto"/>
      </w:divBdr>
    </w:div>
    <w:div w:id="61561949">
      <w:bodyDiv w:val="1"/>
      <w:marLeft w:val="0"/>
      <w:marRight w:val="0"/>
      <w:marTop w:val="0"/>
      <w:marBottom w:val="0"/>
      <w:divBdr>
        <w:top w:val="none" w:sz="0" w:space="0" w:color="auto"/>
        <w:left w:val="none" w:sz="0" w:space="0" w:color="auto"/>
        <w:bottom w:val="none" w:sz="0" w:space="0" w:color="auto"/>
        <w:right w:val="none" w:sz="0" w:space="0" w:color="auto"/>
      </w:divBdr>
    </w:div>
    <w:div w:id="61564720">
      <w:bodyDiv w:val="1"/>
      <w:marLeft w:val="0"/>
      <w:marRight w:val="0"/>
      <w:marTop w:val="0"/>
      <w:marBottom w:val="0"/>
      <w:divBdr>
        <w:top w:val="none" w:sz="0" w:space="0" w:color="auto"/>
        <w:left w:val="none" w:sz="0" w:space="0" w:color="auto"/>
        <w:bottom w:val="none" w:sz="0" w:space="0" w:color="auto"/>
        <w:right w:val="none" w:sz="0" w:space="0" w:color="auto"/>
      </w:divBdr>
    </w:div>
    <w:div w:id="61565081">
      <w:bodyDiv w:val="1"/>
      <w:marLeft w:val="0"/>
      <w:marRight w:val="0"/>
      <w:marTop w:val="0"/>
      <w:marBottom w:val="0"/>
      <w:divBdr>
        <w:top w:val="none" w:sz="0" w:space="0" w:color="auto"/>
        <w:left w:val="none" w:sz="0" w:space="0" w:color="auto"/>
        <w:bottom w:val="none" w:sz="0" w:space="0" w:color="auto"/>
        <w:right w:val="none" w:sz="0" w:space="0" w:color="auto"/>
      </w:divBdr>
    </w:div>
    <w:div w:id="61566918">
      <w:bodyDiv w:val="1"/>
      <w:marLeft w:val="0"/>
      <w:marRight w:val="0"/>
      <w:marTop w:val="0"/>
      <w:marBottom w:val="0"/>
      <w:divBdr>
        <w:top w:val="none" w:sz="0" w:space="0" w:color="auto"/>
        <w:left w:val="none" w:sz="0" w:space="0" w:color="auto"/>
        <w:bottom w:val="none" w:sz="0" w:space="0" w:color="auto"/>
        <w:right w:val="none" w:sz="0" w:space="0" w:color="auto"/>
      </w:divBdr>
    </w:div>
    <w:div w:id="61567676">
      <w:bodyDiv w:val="1"/>
      <w:marLeft w:val="0"/>
      <w:marRight w:val="0"/>
      <w:marTop w:val="0"/>
      <w:marBottom w:val="0"/>
      <w:divBdr>
        <w:top w:val="none" w:sz="0" w:space="0" w:color="auto"/>
        <w:left w:val="none" w:sz="0" w:space="0" w:color="auto"/>
        <w:bottom w:val="none" w:sz="0" w:space="0" w:color="auto"/>
        <w:right w:val="none" w:sz="0" w:space="0" w:color="auto"/>
      </w:divBdr>
    </w:div>
    <w:div w:id="61604689">
      <w:bodyDiv w:val="1"/>
      <w:marLeft w:val="0"/>
      <w:marRight w:val="0"/>
      <w:marTop w:val="0"/>
      <w:marBottom w:val="0"/>
      <w:divBdr>
        <w:top w:val="none" w:sz="0" w:space="0" w:color="auto"/>
        <w:left w:val="none" w:sz="0" w:space="0" w:color="auto"/>
        <w:bottom w:val="none" w:sz="0" w:space="0" w:color="auto"/>
        <w:right w:val="none" w:sz="0" w:space="0" w:color="auto"/>
      </w:divBdr>
    </w:div>
    <w:div w:id="61607274">
      <w:bodyDiv w:val="1"/>
      <w:marLeft w:val="0"/>
      <w:marRight w:val="0"/>
      <w:marTop w:val="0"/>
      <w:marBottom w:val="0"/>
      <w:divBdr>
        <w:top w:val="none" w:sz="0" w:space="0" w:color="auto"/>
        <w:left w:val="none" w:sz="0" w:space="0" w:color="auto"/>
        <w:bottom w:val="none" w:sz="0" w:space="0" w:color="auto"/>
        <w:right w:val="none" w:sz="0" w:space="0" w:color="auto"/>
      </w:divBdr>
    </w:div>
    <w:div w:id="61607298">
      <w:bodyDiv w:val="1"/>
      <w:marLeft w:val="0"/>
      <w:marRight w:val="0"/>
      <w:marTop w:val="0"/>
      <w:marBottom w:val="0"/>
      <w:divBdr>
        <w:top w:val="none" w:sz="0" w:space="0" w:color="auto"/>
        <w:left w:val="none" w:sz="0" w:space="0" w:color="auto"/>
        <w:bottom w:val="none" w:sz="0" w:space="0" w:color="auto"/>
        <w:right w:val="none" w:sz="0" w:space="0" w:color="auto"/>
      </w:divBdr>
    </w:div>
    <w:div w:id="61611288">
      <w:bodyDiv w:val="1"/>
      <w:marLeft w:val="0"/>
      <w:marRight w:val="0"/>
      <w:marTop w:val="0"/>
      <w:marBottom w:val="0"/>
      <w:divBdr>
        <w:top w:val="none" w:sz="0" w:space="0" w:color="auto"/>
        <w:left w:val="none" w:sz="0" w:space="0" w:color="auto"/>
        <w:bottom w:val="none" w:sz="0" w:space="0" w:color="auto"/>
        <w:right w:val="none" w:sz="0" w:space="0" w:color="auto"/>
      </w:divBdr>
    </w:div>
    <w:div w:id="61611650">
      <w:bodyDiv w:val="1"/>
      <w:marLeft w:val="0"/>
      <w:marRight w:val="0"/>
      <w:marTop w:val="0"/>
      <w:marBottom w:val="0"/>
      <w:divBdr>
        <w:top w:val="none" w:sz="0" w:space="0" w:color="auto"/>
        <w:left w:val="none" w:sz="0" w:space="0" w:color="auto"/>
        <w:bottom w:val="none" w:sz="0" w:space="0" w:color="auto"/>
        <w:right w:val="none" w:sz="0" w:space="0" w:color="auto"/>
      </w:divBdr>
    </w:div>
    <w:div w:id="61684666">
      <w:bodyDiv w:val="1"/>
      <w:marLeft w:val="0"/>
      <w:marRight w:val="0"/>
      <w:marTop w:val="0"/>
      <w:marBottom w:val="0"/>
      <w:divBdr>
        <w:top w:val="none" w:sz="0" w:space="0" w:color="auto"/>
        <w:left w:val="none" w:sz="0" w:space="0" w:color="auto"/>
        <w:bottom w:val="none" w:sz="0" w:space="0" w:color="auto"/>
        <w:right w:val="none" w:sz="0" w:space="0" w:color="auto"/>
      </w:divBdr>
    </w:div>
    <w:div w:id="61684786">
      <w:bodyDiv w:val="1"/>
      <w:marLeft w:val="0"/>
      <w:marRight w:val="0"/>
      <w:marTop w:val="0"/>
      <w:marBottom w:val="0"/>
      <w:divBdr>
        <w:top w:val="none" w:sz="0" w:space="0" w:color="auto"/>
        <w:left w:val="none" w:sz="0" w:space="0" w:color="auto"/>
        <w:bottom w:val="none" w:sz="0" w:space="0" w:color="auto"/>
        <w:right w:val="none" w:sz="0" w:space="0" w:color="auto"/>
      </w:divBdr>
    </w:div>
    <w:div w:id="61685433">
      <w:bodyDiv w:val="1"/>
      <w:marLeft w:val="0"/>
      <w:marRight w:val="0"/>
      <w:marTop w:val="0"/>
      <w:marBottom w:val="0"/>
      <w:divBdr>
        <w:top w:val="none" w:sz="0" w:space="0" w:color="auto"/>
        <w:left w:val="none" w:sz="0" w:space="0" w:color="auto"/>
        <w:bottom w:val="none" w:sz="0" w:space="0" w:color="auto"/>
        <w:right w:val="none" w:sz="0" w:space="0" w:color="auto"/>
      </w:divBdr>
    </w:div>
    <w:div w:id="61756631">
      <w:bodyDiv w:val="1"/>
      <w:marLeft w:val="0"/>
      <w:marRight w:val="0"/>
      <w:marTop w:val="0"/>
      <w:marBottom w:val="0"/>
      <w:divBdr>
        <w:top w:val="none" w:sz="0" w:space="0" w:color="auto"/>
        <w:left w:val="none" w:sz="0" w:space="0" w:color="auto"/>
        <w:bottom w:val="none" w:sz="0" w:space="0" w:color="auto"/>
        <w:right w:val="none" w:sz="0" w:space="0" w:color="auto"/>
      </w:divBdr>
    </w:div>
    <w:div w:id="61800994">
      <w:bodyDiv w:val="1"/>
      <w:marLeft w:val="0"/>
      <w:marRight w:val="0"/>
      <w:marTop w:val="0"/>
      <w:marBottom w:val="0"/>
      <w:divBdr>
        <w:top w:val="none" w:sz="0" w:space="0" w:color="auto"/>
        <w:left w:val="none" w:sz="0" w:space="0" w:color="auto"/>
        <w:bottom w:val="none" w:sz="0" w:space="0" w:color="auto"/>
        <w:right w:val="none" w:sz="0" w:space="0" w:color="auto"/>
      </w:divBdr>
    </w:div>
    <w:div w:id="61804753">
      <w:bodyDiv w:val="1"/>
      <w:marLeft w:val="0"/>
      <w:marRight w:val="0"/>
      <w:marTop w:val="0"/>
      <w:marBottom w:val="0"/>
      <w:divBdr>
        <w:top w:val="none" w:sz="0" w:space="0" w:color="auto"/>
        <w:left w:val="none" w:sz="0" w:space="0" w:color="auto"/>
        <w:bottom w:val="none" w:sz="0" w:space="0" w:color="auto"/>
        <w:right w:val="none" w:sz="0" w:space="0" w:color="auto"/>
      </w:divBdr>
    </w:div>
    <w:div w:id="61831534">
      <w:bodyDiv w:val="1"/>
      <w:marLeft w:val="0"/>
      <w:marRight w:val="0"/>
      <w:marTop w:val="0"/>
      <w:marBottom w:val="0"/>
      <w:divBdr>
        <w:top w:val="none" w:sz="0" w:space="0" w:color="auto"/>
        <w:left w:val="none" w:sz="0" w:space="0" w:color="auto"/>
        <w:bottom w:val="none" w:sz="0" w:space="0" w:color="auto"/>
        <w:right w:val="none" w:sz="0" w:space="0" w:color="auto"/>
      </w:divBdr>
    </w:div>
    <w:div w:id="61872233">
      <w:bodyDiv w:val="1"/>
      <w:marLeft w:val="0"/>
      <w:marRight w:val="0"/>
      <w:marTop w:val="0"/>
      <w:marBottom w:val="0"/>
      <w:divBdr>
        <w:top w:val="none" w:sz="0" w:space="0" w:color="auto"/>
        <w:left w:val="none" w:sz="0" w:space="0" w:color="auto"/>
        <w:bottom w:val="none" w:sz="0" w:space="0" w:color="auto"/>
        <w:right w:val="none" w:sz="0" w:space="0" w:color="auto"/>
      </w:divBdr>
    </w:div>
    <w:div w:id="61872714">
      <w:bodyDiv w:val="1"/>
      <w:marLeft w:val="0"/>
      <w:marRight w:val="0"/>
      <w:marTop w:val="0"/>
      <w:marBottom w:val="0"/>
      <w:divBdr>
        <w:top w:val="none" w:sz="0" w:space="0" w:color="auto"/>
        <w:left w:val="none" w:sz="0" w:space="0" w:color="auto"/>
        <w:bottom w:val="none" w:sz="0" w:space="0" w:color="auto"/>
        <w:right w:val="none" w:sz="0" w:space="0" w:color="auto"/>
      </w:divBdr>
    </w:div>
    <w:div w:id="61874562">
      <w:bodyDiv w:val="1"/>
      <w:marLeft w:val="0"/>
      <w:marRight w:val="0"/>
      <w:marTop w:val="0"/>
      <w:marBottom w:val="0"/>
      <w:divBdr>
        <w:top w:val="none" w:sz="0" w:space="0" w:color="auto"/>
        <w:left w:val="none" w:sz="0" w:space="0" w:color="auto"/>
        <w:bottom w:val="none" w:sz="0" w:space="0" w:color="auto"/>
        <w:right w:val="none" w:sz="0" w:space="0" w:color="auto"/>
      </w:divBdr>
    </w:div>
    <w:div w:id="61875316">
      <w:bodyDiv w:val="1"/>
      <w:marLeft w:val="0"/>
      <w:marRight w:val="0"/>
      <w:marTop w:val="0"/>
      <w:marBottom w:val="0"/>
      <w:divBdr>
        <w:top w:val="none" w:sz="0" w:space="0" w:color="auto"/>
        <w:left w:val="none" w:sz="0" w:space="0" w:color="auto"/>
        <w:bottom w:val="none" w:sz="0" w:space="0" w:color="auto"/>
        <w:right w:val="none" w:sz="0" w:space="0" w:color="auto"/>
      </w:divBdr>
    </w:div>
    <w:div w:id="61946777">
      <w:bodyDiv w:val="1"/>
      <w:marLeft w:val="0"/>
      <w:marRight w:val="0"/>
      <w:marTop w:val="0"/>
      <w:marBottom w:val="0"/>
      <w:divBdr>
        <w:top w:val="none" w:sz="0" w:space="0" w:color="auto"/>
        <w:left w:val="none" w:sz="0" w:space="0" w:color="auto"/>
        <w:bottom w:val="none" w:sz="0" w:space="0" w:color="auto"/>
        <w:right w:val="none" w:sz="0" w:space="0" w:color="auto"/>
      </w:divBdr>
    </w:div>
    <w:div w:id="61947615">
      <w:bodyDiv w:val="1"/>
      <w:marLeft w:val="0"/>
      <w:marRight w:val="0"/>
      <w:marTop w:val="0"/>
      <w:marBottom w:val="0"/>
      <w:divBdr>
        <w:top w:val="none" w:sz="0" w:space="0" w:color="auto"/>
        <w:left w:val="none" w:sz="0" w:space="0" w:color="auto"/>
        <w:bottom w:val="none" w:sz="0" w:space="0" w:color="auto"/>
        <w:right w:val="none" w:sz="0" w:space="0" w:color="auto"/>
      </w:divBdr>
    </w:div>
    <w:div w:id="61948853">
      <w:bodyDiv w:val="1"/>
      <w:marLeft w:val="0"/>
      <w:marRight w:val="0"/>
      <w:marTop w:val="0"/>
      <w:marBottom w:val="0"/>
      <w:divBdr>
        <w:top w:val="none" w:sz="0" w:space="0" w:color="auto"/>
        <w:left w:val="none" w:sz="0" w:space="0" w:color="auto"/>
        <w:bottom w:val="none" w:sz="0" w:space="0" w:color="auto"/>
        <w:right w:val="none" w:sz="0" w:space="0" w:color="auto"/>
      </w:divBdr>
    </w:div>
    <w:div w:id="61949638">
      <w:bodyDiv w:val="1"/>
      <w:marLeft w:val="0"/>
      <w:marRight w:val="0"/>
      <w:marTop w:val="0"/>
      <w:marBottom w:val="0"/>
      <w:divBdr>
        <w:top w:val="none" w:sz="0" w:space="0" w:color="auto"/>
        <w:left w:val="none" w:sz="0" w:space="0" w:color="auto"/>
        <w:bottom w:val="none" w:sz="0" w:space="0" w:color="auto"/>
        <w:right w:val="none" w:sz="0" w:space="0" w:color="auto"/>
      </w:divBdr>
    </w:div>
    <w:div w:id="61950657">
      <w:bodyDiv w:val="1"/>
      <w:marLeft w:val="0"/>
      <w:marRight w:val="0"/>
      <w:marTop w:val="0"/>
      <w:marBottom w:val="0"/>
      <w:divBdr>
        <w:top w:val="none" w:sz="0" w:space="0" w:color="auto"/>
        <w:left w:val="none" w:sz="0" w:space="0" w:color="auto"/>
        <w:bottom w:val="none" w:sz="0" w:space="0" w:color="auto"/>
        <w:right w:val="none" w:sz="0" w:space="0" w:color="auto"/>
      </w:divBdr>
    </w:div>
    <w:div w:id="61952062">
      <w:bodyDiv w:val="1"/>
      <w:marLeft w:val="0"/>
      <w:marRight w:val="0"/>
      <w:marTop w:val="0"/>
      <w:marBottom w:val="0"/>
      <w:divBdr>
        <w:top w:val="none" w:sz="0" w:space="0" w:color="auto"/>
        <w:left w:val="none" w:sz="0" w:space="0" w:color="auto"/>
        <w:bottom w:val="none" w:sz="0" w:space="0" w:color="auto"/>
        <w:right w:val="none" w:sz="0" w:space="0" w:color="auto"/>
      </w:divBdr>
    </w:div>
    <w:div w:id="61952171">
      <w:bodyDiv w:val="1"/>
      <w:marLeft w:val="0"/>
      <w:marRight w:val="0"/>
      <w:marTop w:val="0"/>
      <w:marBottom w:val="0"/>
      <w:divBdr>
        <w:top w:val="none" w:sz="0" w:space="0" w:color="auto"/>
        <w:left w:val="none" w:sz="0" w:space="0" w:color="auto"/>
        <w:bottom w:val="none" w:sz="0" w:space="0" w:color="auto"/>
        <w:right w:val="none" w:sz="0" w:space="0" w:color="auto"/>
      </w:divBdr>
    </w:div>
    <w:div w:id="61953564">
      <w:bodyDiv w:val="1"/>
      <w:marLeft w:val="0"/>
      <w:marRight w:val="0"/>
      <w:marTop w:val="0"/>
      <w:marBottom w:val="0"/>
      <w:divBdr>
        <w:top w:val="none" w:sz="0" w:space="0" w:color="auto"/>
        <w:left w:val="none" w:sz="0" w:space="0" w:color="auto"/>
        <w:bottom w:val="none" w:sz="0" w:space="0" w:color="auto"/>
        <w:right w:val="none" w:sz="0" w:space="0" w:color="auto"/>
      </w:divBdr>
    </w:div>
    <w:div w:id="61954192">
      <w:bodyDiv w:val="1"/>
      <w:marLeft w:val="0"/>
      <w:marRight w:val="0"/>
      <w:marTop w:val="0"/>
      <w:marBottom w:val="0"/>
      <w:divBdr>
        <w:top w:val="none" w:sz="0" w:space="0" w:color="auto"/>
        <w:left w:val="none" w:sz="0" w:space="0" w:color="auto"/>
        <w:bottom w:val="none" w:sz="0" w:space="0" w:color="auto"/>
        <w:right w:val="none" w:sz="0" w:space="0" w:color="auto"/>
      </w:divBdr>
    </w:div>
    <w:div w:id="62022263">
      <w:bodyDiv w:val="1"/>
      <w:marLeft w:val="0"/>
      <w:marRight w:val="0"/>
      <w:marTop w:val="0"/>
      <w:marBottom w:val="0"/>
      <w:divBdr>
        <w:top w:val="none" w:sz="0" w:space="0" w:color="auto"/>
        <w:left w:val="none" w:sz="0" w:space="0" w:color="auto"/>
        <w:bottom w:val="none" w:sz="0" w:space="0" w:color="auto"/>
        <w:right w:val="none" w:sz="0" w:space="0" w:color="auto"/>
      </w:divBdr>
    </w:div>
    <w:div w:id="62026249">
      <w:bodyDiv w:val="1"/>
      <w:marLeft w:val="0"/>
      <w:marRight w:val="0"/>
      <w:marTop w:val="0"/>
      <w:marBottom w:val="0"/>
      <w:divBdr>
        <w:top w:val="none" w:sz="0" w:space="0" w:color="auto"/>
        <w:left w:val="none" w:sz="0" w:space="0" w:color="auto"/>
        <w:bottom w:val="none" w:sz="0" w:space="0" w:color="auto"/>
        <w:right w:val="none" w:sz="0" w:space="0" w:color="auto"/>
      </w:divBdr>
    </w:div>
    <w:div w:id="62029291">
      <w:bodyDiv w:val="1"/>
      <w:marLeft w:val="0"/>
      <w:marRight w:val="0"/>
      <w:marTop w:val="0"/>
      <w:marBottom w:val="0"/>
      <w:divBdr>
        <w:top w:val="none" w:sz="0" w:space="0" w:color="auto"/>
        <w:left w:val="none" w:sz="0" w:space="0" w:color="auto"/>
        <w:bottom w:val="none" w:sz="0" w:space="0" w:color="auto"/>
        <w:right w:val="none" w:sz="0" w:space="0" w:color="auto"/>
      </w:divBdr>
    </w:div>
    <w:div w:id="62064922">
      <w:bodyDiv w:val="1"/>
      <w:marLeft w:val="0"/>
      <w:marRight w:val="0"/>
      <w:marTop w:val="0"/>
      <w:marBottom w:val="0"/>
      <w:divBdr>
        <w:top w:val="none" w:sz="0" w:space="0" w:color="auto"/>
        <w:left w:val="none" w:sz="0" w:space="0" w:color="auto"/>
        <w:bottom w:val="none" w:sz="0" w:space="0" w:color="auto"/>
        <w:right w:val="none" w:sz="0" w:space="0" w:color="auto"/>
      </w:divBdr>
    </w:div>
    <w:div w:id="62066344">
      <w:bodyDiv w:val="1"/>
      <w:marLeft w:val="0"/>
      <w:marRight w:val="0"/>
      <w:marTop w:val="0"/>
      <w:marBottom w:val="0"/>
      <w:divBdr>
        <w:top w:val="none" w:sz="0" w:space="0" w:color="auto"/>
        <w:left w:val="none" w:sz="0" w:space="0" w:color="auto"/>
        <w:bottom w:val="none" w:sz="0" w:space="0" w:color="auto"/>
        <w:right w:val="none" w:sz="0" w:space="0" w:color="auto"/>
      </w:divBdr>
    </w:div>
    <w:div w:id="62067378">
      <w:bodyDiv w:val="1"/>
      <w:marLeft w:val="0"/>
      <w:marRight w:val="0"/>
      <w:marTop w:val="0"/>
      <w:marBottom w:val="0"/>
      <w:divBdr>
        <w:top w:val="none" w:sz="0" w:space="0" w:color="auto"/>
        <w:left w:val="none" w:sz="0" w:space="0" w:color="auto"/>
        <w:bottom w:val="none" w:sz="0" w:space="0" w:color="auto"/>
        <w:right w:val="none" w:sz="0" w:space="0" w:color="auto"/>
      </w:divBdr>
    </w:div>
    <w:div w:id="62069298">
      <w:bodyDiv w:val="1"/>
      <w:marLeft w:val="0"/>
      <w:marRight w:val="0"/>
      <w:marTop w:val="0"/>
      <w:marBottom w:val="0"/>
      <w:divBdr>
        <w:top w:val="none" w:sz="0" w:space="0" w:color="auto"/>
        <w:left w:val="none" w:sz="0" w:space="0" w:color="auto"/>
        <w:bottom w:val="none" w:sz="0" w:space="0" w:color="auto"/>
        <w:right w:val="none" w:sz="0" w:space="0" w:color="auto"/>
      </w:divBdr>
    </w:div>
    <w:div w:id="62073365">
      <w:bodyDiv w:val="1"/>
      <w:marLeft w:val="0"/>
      <w:marRight w:val="0"/>
      <w:marTop w:val="0"/>
      <w:marBottom w:val="0"/>
      <w:divBdr>
        <w:top w:val="none" w:sz="0" w:space="0" w:color="auto"/>
        <w:left w:val="none" w:sz="0" w:space="0" w:color="auto"/>
        <w:bottom w:val="none" w:sz="0" w:space="0" w:color="auto"/>
        <w:right w:val="none" w:sz="0" w:space="0" w:color="auto"/>
      </w:divBdr>
    </w:div>
    <w:div w:id="62139981">
      <w:bodyDiv w:val="1"/>
      <w:marLeft w:val="0"/>
      <w:marRight w:val="0"/>
      <w:marTop w:val="0"/>
      <w:marBottom w:val="0"/>
      <w:divBdr>
        <w:top w:val="none" w:sz="0" w:space="0" w:color="auto"/>
        <w:left w:val="none" w:sz="0" w:space="0" w:color="auto"/>
        <w:bottom w:val="none" w:sz="0" w:space="0" w:color="auto"/>
        <w:right w:val="none" w:sz="0" w:space="0" w:color="auto"/>
      </w:divBdr>
    </w:div>
    <w:div w:id="62147806">
      <w:bodyDiv w:val="1"/>
      <w:marLeft w:val="0"/>
      <w:marRight w:val="0"/>
      <w:marTop w:val="0"/>
      <w:marBottom w:val="0"/>
      <w:divBdr>
        <w:top w:val="none" w:sz="0" w:space="0" w:color="auto"/>
        <w:left w:val="none" w:sz="0" w:space="0" w:color="auto"/>
        <w:bottom w:val="none" w:sz="0" w:space="0" w:color="auto"/>
        <w:right w:val="none" w:sz="0" w:space="0" w:color="auto"/>
      </w:divBdr>
    </w:div>
    <w:div w:id="62217171">
      <w:bodyDiv w:val="1"/>
      <w:marLeft w:val="0"/>
      <w:marRight w:val="0"/>
      <w:marTop w:val="0"/>
      <w:marBottom w:val="0"/>
      <w:divBdr>
        <w:top w:val="none" w:sz="0" w:space="0" w:color="auto"/>
        <w:left w:val="none" w:sz="0" w:space="0" w:color="auto"/>
        <w:bottom w:val="none" w:sz="0" w:space="0" w:color="auto"/>
        <w:right w:val="none" w:sz="0" w:space="0" w:color="auto"/>
      </w:divBdr>
    </w:div>
    <w:div w:id="62217929">
      <w:bodyDiv w:val="1"/>
      <w:marLeft w:val="0"/>
      <w:marRight w:val="0"/>
      <w:marTop w:val="0"/>
      <w:marBottom w:val="0"/>
      <w:divBdr>
        <w:top w:val="none" w:sz="0" w:space="0" w:color="auto"/>
        <w:left w:val="none" w:sz="0" w:space="0" w:color="auto"/>
        <w:bottom w:val="none" w:sz="0" w:space="0" w:color="auto"/>
        <w:right w:val="none" w:sz="0" w:space="0" w:color="auto"/>
      </w:divBdr>
    </w:div>
    <w:div w:id="62221458">
      <w:bodyDiv w:val="1"/>
      <w:marLeft w:val="0"/>
      <w:marRight w:val="0"/>
      <w:marTop w:val="0"/>
      <w:marBottom w:val="0"/>
      <w:divBdr>
        <w:top w:val="none" w:sz="0" w:space="0" w:color="auto"/>
        <w:left w:val="none" w:sz="0" w:space="0" w:color="auto"/>
        <w:bottom w:val="none" w:sz="0" w:space="0" w:color="auto"/>
        <w:right w:val="none" w:sz="0" w:space="0" w:color="auto"/>
      </w:divBdr>
    </w:div>
    <w:div w:id="62261568">
      <w:bodyDiv w:val="1"/>
      <w:marLeft w:val="0"/>
      <w:marRight w:val="0"/>
      <w:marTop w:val="0"/>
      <w:marBottom w:val="0"/>
      <w:divBdr>
        <w:top w:val="none" w:sz="0" w:space="0" w:color="auto"/>
        <w:left w:val="none" w:sz="0" w:space="0" w:color="auto"/>
        <w:bottom w:val="none" w:sz="0" w:space="0" w:color="auto"/>
        <w:right w:val="none" w:sz="0" w:space="0" w:color="auto"/>
      </w:divBdr>
    </w:div>
    <w:div w:id="62263216">
      <w:bodyDiv w:val="1"/>
      <w:marLeft w:val="0"/>
      <w:marRight w:val="0"/>
      <w:marTop w:val="0"/>
      <w:marBottom w:val="0"/>
      <w:divBdr>
        <w:top w:val="none" w:sz="0" w:space="0" w:color="auto"/>
        <w:left w:val="none" w:sz="0" w:space="0" w:color="auto"/>
        <w:bottom w:val="none" w:sz="0" w:space="0" w:color="auto"/>
        <w:right w:val="none" w:sz="0" w:space="0" w:color="auto"/>
      </w:divBdr>
    </w:div>
    <w:div w:id="62339531">
      <w:bodyDiv w:val="1"/>
      <w:marLeft w:val="0"/>
      <w:marRight w:val="0"/>
      <w:marTop w:val="0"/>
      <w:marBottom w:val="0"/>
      <w:divBdr>
        <w:top w:val="none" w:sz="0" w:space="0" w:color="auto"/>
        <w:left w:val="none" w:sz="0" w:space="0" w:color="auto"/>
        <w:bottom w:val="none" w:sz="0" w:space="0" w:color="auto"/>
        <w:right w:val="none" w:sz="0" w:space="0" w:color="auto"/>
      </w:divBdr>
    </w:div>
    <w:div w:id="62415734">
      <w:bodyDiv w:val="1"/>
      <w:marLeft w:val="0"/>
      <w:marRight w:val="0"/>
      <w:marTop w:val="0"/>
      <w:marBottom w:val="0"/>
      <w:divBdr>
        <w:top w:val="none" w:sz="0" w:space="0" w:color="auto"/>
        <w:left w:val="none" w:sz="0" w:space="0" w:color="auto"/>
        <w:bottom w:val="none" w:sz="0" w:space="0" w:color="auto"/>
        <w:right w:val="none" w:sz="0" w:space="0" w:color="auto"/>
      </w:divBdr>
    </w:div>
    <w:div w:id="62416150">
      <w:bodyDiv w:val="1"/>
      <w:marLeft w:val="0"/>
      <w:marRight w:val="0"/>
      <w:marTop w:val="0"/>
      <w:marBottom w:val="0"/>
      <w:divBdr>
        <w:top w:val="none" w:sz="0" w:space="0" w:color="auto"/>
        <w:left w:val="none" w:sz="0" w:space="0" w:color="auto"/>
        <w:bottom w:val="none" w:sz="0" w:space="0" w:color="auto"/>
        <w:right w:val="none" w:sz="0" w:space="0" w:color="auto"/>
      </w:divBdr>
    </w:div>
    <w:div w:id="62483812">
      <w:bodyDiv w:val="1"/>
      <w:marLeft w:val="0"/>
      <w:marRight w:val="0"/>
      <w:marTop w:val="0"/>
      <w:marBottom w:val="0"/>
      <w:divBdr>
        <w:top w:val="none" w:sz="0" w:space="0" w:color="auto"/>
        <w:left w:val="none" w:sz="0" w:space="0" w:color="auto"/>
        <w:bottom w:val="none" w:sz="0" w:space="0" w:color="auto"/>
        <w:right w:val="none" w:sz="0" w:space="0" w:color="auto"/>
      </w:divBdr>
    </w:div>
    <w:div w:id="62485292">
      <w:bodyDiv w:val="1"/>
      <w:marLeft w:val="0"/>
      <w:marRight w:val="0"/>
      <w:marTop w:val="0"/>
      <w:marBottom w:val="0"/>
      <w:divBdr>
        <w:top w:val="none" w:sz="0" w:space="0" w:color="auto"/>
        <w:left w:val="none" w:sz="0" w:space="0" w:color="auto"/>
        <w:bottom w:val="none" w:sz="0" w:space="0" w:color="auto"/>
        <w:right w:val="none" w:sz="0" w:space="0" w:color="auto"/>
      </w:divBdr>
    </w:div>
    <w:div w:id="62485462">
      <w:bodyDiv w:val="1"/>
      <w:marLeft w:val="0"/>
      <w:marRight w:val="0"/>
      <w:marTop w:val="0"/>
      <w:marBottom w:val="0"/>
      <w:divBdr>
        <w:top w:val="none" w:sz="0" w:space="0" w:color="auto"/>
        <w:left w:val="none" w:sz="0" w:space="0" w:color="auto"/>
        <w:bottom w:val="none" w:sz="0" w:space="0" w:color="auto"/>
        <w:right w:val="none" w:sz="0" w:space="0" w:color="auto"/>
      </w:divBdr>
    </w:div>
    <w:div w:id="62526228">
      <w:bodyDiv w:val="1"/>
      <w:marLeft w:val="0"/>
      <w:marRight w:val="0"/>
      <w:marTop w:val="0"/>
      <w:marBottom w:val="0"/>
      <w:divBdr>
        <w:top w:val="none" w:sz="0" w:space="0" w:color="auto"/>
        <w:left w:val="none" w:sz="0" w:space="0" w:color="auto"/>
        <w:bottom w:val="none" w:sz="0" w:space="0" w:color="auto"/>
        <w:right w:val="none" w:sz="0" w:space="0" w:color="auto"/>
      </w:divBdr>
    </w:div>
    <w:div w:id="62527364">
      <w:bodyDiv w:val="1"/>
      <w:marLeft w:val="0"/>
      <w:marRight w:val="0"/>
      <w:marTop w:val="0"/>
      <w:marBottom w:val="0"/>
      <w:divBdr>
        <w:top w:val="none" w:sz="0" w:space="0" w:color="auto"/>
        <w:left w:val="none" w:sz="0" w:space="0" w:color="auto"/>
        <w:bottom w:val="none" w:sz="0" w:space="0" w:color="auto"/>
        <w:right w:val="none" w:sz="0" w:space="0" w:color="auto"/>
      </w:divBdr>
    </w:div>
    <w:div w:id="62530654">
      <w:bodyDiv w:val="1"/>
      <w:marLeft w:val="0"/>
      <w:marRight w:val="0"/>
      <w:marTop w:val="0"/>
      <w:marBottom w:val="0"/>
      <w:divBdr>
        <w:top w:val="none" w:sz="0" w:space="0" w:color="auto"/>
        <w:left w:val="none" w:sz="0" w:space="0" w:color="auto"/>
        <w:bottom w:val="none" w:sz="0" w:space="0" w:color="auto"/>
        <w:right w:val="none" w:sz="0" w:space="0" w:color="auto"/>
      </w:divBdr>
    </w:div>
    <w:div w:id="62532783">
      <w:bodyDiv w:val="1"/>
      <w:marLeft w:val="0"/>
      <w:marRight w:val="0"/>
      <w:marTop w:val="0"/>
      <w:marBottom w:val="0"/>
      <w:divBdr>
        <w:top w:val="none" w:sz="0" w:space="0" w:color="auto"/>
        <w:left w:val="none" w:sz="0" w:space="0" w:color="auto"/>
        <w:bottom w:val="none" w:sz="0" w:space="0" w:color="auto"/>
        <w:right w:val="none" w:sz="0" w:space="0" w:color="auto"/>
      </w:divBdr>
    </w:div>
    <w:div w:id="62533505">
      <w:bodyDiv w:val="1"/>
      <w:marLeft w:val="0"/>
      <w:marRight w:val="0"/>
      <w:marTop w:val="0"/>
      <w:marBottom w:val="0"/>
      <w:divBdr>
        <w:top w:val="none" w:sz="0" w:space="0" w:color="auto"/>
        <w:left w:val="none" w:sz="0" w:space="0" w:color="auto"/>
        <w:bottom w:val="none" w:sz="0" w:space="0" w:color="auto"/>
        <w:right w:val="none" w:sz="0" w:space="0" w:color="auto"/>
      </w:divBdr>
    </w:div>
    <w:div w:id="62533777">
      <w:bodyDiv w:val="1"/>
      <w:marLeft w:val="0"/>
      <w:marRight w:val="0"/>
      <w:marTop w:val="0"/>
      <w:marBottom w:val="0"/>
      <w:divBdr>
        <w:top w:val="none" w:sz="0" w:space="0" w:color="auto"/>
        <w:left w:val="none" w:sz="0" w:space="0" w:color="auto"/>
        <w:bottom w:val="none" w:sz="0" w:space="0" w:color="auto"/>
        <w:right w:val="none" w:sz="0" w:space="0" w:color="auto"/>
      </w:divBdr>
    </w:div>
    <w:div w:id="62534494">
      <w:bodyDiv w:val="1"/>
      <w:marLeft w:val="0"/>
      <w:marRight w:val="0"/>
      <w:marTop w:val="0"/>
      <w:marBottom w:val="0"/>
      <w:divBdr>
        <w:top w:val="none" w:sz="0" w:space="0" w:color="auto"/>
        <w:left w:val="none" w:sz="0" w:space="0" w:color="auto"/>
        <w:bottom w:val="none" w:sz="0" w:space="0" w:color="auto"/>
        <w:right w:val="none" w:sz="0" w:space="0" w:color="auto"/>
      </w:divBdr>
    </w:div>
    <w:div w:id="62603383">
      <w:bodyDiv w:val="1"/>
      <w:marLeft w:val="0"/>
      <w:marRight w:val="0"/>
      <w:marTop w:val="0"/>
      <w:marBottom w:val="0"/>
      <w:divBdr>
        <w:top w:val="none" w:sz="0" w:space="0" w:color="auto"/>
        <w:left w:val="none" w:sz="0" w:space="0" w:color="auto"/>
        <w:bottom w:val="none" w:sz="0" w:space="0" w:color="auto"/>
        <w:right w:val="none" w:sz="0" w:space="0" w:color="auto"/>
      </w:divBdr>
    </w:div>
    <w:div w:id="62608468">
      <w:bodyDiv w:val="1"/>
      <w:marLeft w:val="0"/>
      <w:marRight w:val="0"/>
      <w:marTop w:val="0"/>
      <w:marBottom w:val="0"/>
      <w:divBdr>
        <w:top w:val="none" w:sz="0" w:space="0" w:color="auto"/>
        <w:left w:val="none" w:sz="0" w:space="0" w:color="auto"/>
        <w:bottom w:val="none" w:sz="0" w:space="0" w:color="auto"/>
        <w:right w:val="none" w:sz="0" w:space="0" w:color="auto"/>
      </w:divBdr>
    </w:div>
    <w:div w:id="62609014">
      <w:bodyDiv w:val="1"/>
      <w:marLeft w:val="0"/>
      <w:marRight w:val="0"/>
      <w:marTop w:val="0"/>
      <w:marBottom w:val="0"/>
      <w:divBdr>
        <w:top w:val="none" w:sz="0" w:space="0" w:color="auto"/>
        <w:left w:val="none" w:sz="0" w:space="0" w:color="auto"/>
        <w:bottom w:val="none" w:sz="0" w:space="0" w:color="auto"/>
        <w:right w:val="none" w:sz="0" w:space="0" w:color="auto"/>
      </w:divBdr>
    </w:div>
    <w:div w:id="62609494">
      <w:bodyDiv w:val="1"/>
      <w:marLeft w:val="0"/>
      <w:marRight w:val="0"/>
      <w:marTop w:val="0"/>
      <w:marBottom w:val="0"/>
      <w:divBdr>
        <w:top w:val="none" w:sz="0" w:space="0" w:color="auto"/>
        <w:left w:val="none" w:sz="0" w:space="0" w:color="auto"/>
        <w:bottom w:val="none" w:sz="0" w:space="0" w:color="auto"/>
        <w:right w:val="none" w:sz="0" w:space="0" w:color="auto"/>
      </w:divBdr>
    </w:div>
    <w:div w:id="62681803">
      <w:bodyDiv w:val="1"/>
      <w:marLeft w:val="0"/>
      <w:marRight w:val="0"/>
      <w:marTop w:val="0"/>
      <w:marBottom w:val="0"/>
      <w:divBdr>
        <w:top w:val="none" w:sz="0" w:space="0" w:color="auto"/>
        <w:left w:val="none" w:sz="0" w:space="0" w:color="auto"/>
        <w:bottom w:val="none" w:sz="0" w:space="0" w:color="auto"/>
        <w:right w:val="none" w:sz="0" w:space="0" w:color="auto"/>
      </w:divBdr>
    </w:div>
    <w:div w:id="62682446">
      <w:bodyDiv w:val="1"/>
      <w:marLeft w:val="0"/>
      <w:marRight w:val="0"/>
      <w:marTop w:val="0"/>
      <w:marBottom w:val="0"/>
      <w:divBdr>
        <w:top w:val="none" w:sz="0" w:space="0" w:color="auto"/>
        <w:left w:val="none" w:sz="0" w:space="0" w:color="auto"/>
        <w:bottom w:val="none" w:sz="0" w:space="0" w:color="auto"/>
        <w:right w:val="none" w:sz="0" w:space="0" w:color="auto"/>
      </w:divBdr>
    </w:div>
    <w:div w:id="62684868">
      <w:bodyDiv w:val="1"/>
      <w:marLeft w:val="0"/>
      <w:marRight w:val="0"/>
      <w:marTop w:val="0"/>
      <w:marBottom w:val="0"/>
      <w:divBdr>
        <w:top w:val="none" w:sz="0" w:space="0" w:color="auto"/>
        <w:left w:val="none" w:sz="0" w:space="0" w:color="auto"/>
        <w:bottom w:val="none" w:sz="0" w:space="0" w:color="auto"/>
        <w:right w:val="none" w:sz="0" w:space="0" w:color="auto"/>
      </w:divBdr>
    </w:div>
    <w:div w:id="62721099">
      <w:bodyDiv w:val="1"/>
      <w:marLeft w:val="0"/>
      <w:marRight w:val="0"/>
      <w:marTop w:val="0"/>
      <w:marBottom w:val="0"/>
      <w:divBdr>
        <w:top w:val="none" w:sz="0" w:space="0" w:color="auto"/>
        <w:left w:val="none" w:sz="0" w:space="0" w:color="auto"/>
        <w:bottom w:val="none" w:sz="0" w:space="0" w:color="auto"/>
        <w:right w:val="none" w:sz="0" w:space="0" w:color="auto"/>
      </w:divBdr>
    </w:div>
    <w:div w:id="62721190">
      <w:bodyDiv w:val="1"/>
      <w:marLeft w:val="0"/>
      <w:marRight w:val="0"/>
      <w:marTop w:val="0"/>
      <w:marBottom w:val="0"/>
      <w:divBdr>
        <w:top w:val="none" w:sz="0" w:space="0" w:color="auto"/>
        <w:left w:val="none" w:sz="0" w:space="0" w:color="auto"/>
        <w:bottom w:val="none" w:sz="0" w:space="0" w:color="auto"/>
        <w:right w:val="none" w:sz="0" w:space="0" w:color="auto"/>
      </w:divBdr>
    </w:div>
    <w:div w:id="62724167">
      <w:bodyDiv w:val="1"/>
      <w:marLeft w:val="0"/>
      <w:marRight w:val="0"/>
      <w:marTop w:val="0"/>
      <w:marBottom w:val="0"/>
      <w:divBdr>
        <w:top w:val="none" w:sz="0" w:space="0" w:color="auto"/>
        <w:left w:val="none" w:sz="0" w:space="0" w:color="auto"/>
        <w:bottom w:val="none" w:sz="0" w:space="0" w:color="auto"/>
        <w:right w:val="none" w:sz="0" w:space="0" w:color="auto"/>
      </w:divBdr>
    </w:div>
    <w:div w:id="62725203">
      <w:bodyDiv w:val="1"/>
      <w:marLeft w:val="0"/>
      <w:marRight w:val="0"/>
      <w:marTop w:val="0"/>
      <w:marBottom w:val="0"/>
      <w:divBdr>
        <w:top w:val="none" w:sz="0" w:space="0" w:color="auto"/>
        <w:left w:val="none" w:sz="0" w:space="0" w:color="auto"/>
        <w:bottom w:val="none" w:sz="0" w:space="0" w:color="auto"/>
        <w:right w:val="none" w:sz="0" w:space="0" w:color="auto"/>
      </w:divBdr>
    </w:div>
    <w:div w:id="62795757">
      <w:bodyDiv w:val="1"/>
      <w:marLeft w:val="0"/>
      <w:marRight w:val="0"/>
      <w:marTop w:val="0"/>
      <w:marBottom w:val="0"/>
      <w:divBdr>
        <w:top w:val="none" w:sz="0" w:space="0" w:color="auto"/>
        <w:left w:val="none" w:sz="0" w:space="0" w:color="auto"/>
        <w:bottom w:val="none" w:sz="0" w:space="0" w:color="auto"/>
        <w:right w:val="none" w:sz="0" w:space="0" w:color="auto"/>
      </w:divBdr>
    </w:div>
    <w:div w:id="62797203">
      <w:bodyDiv w:val="1"/>
      <w:marLeft w:val="0"/>
      <w:marRight w:val="0"/>
      <w:marTop w:val="0"/>
      <w:marBottom w:val="0"/>
      <w:divBdr>
        <w:top w:val="none" w:sz="0" w:space="0" w:color="auto"/>
        <w:left w:val="none" w:sz="0" w:space="0" w:color="auto"/>
        <w:bottom w:val="none" w:sz="0" w:space="0" w:color="auto"/>
        <w:right w:val="none" w:sz="0" w:space="0" w:color="auto"/>
      </w:divBdr>
    </w:div>
    <w:div w:id="62798933">
      <w:bodyDiv w:val="1"/>
      <w:marLeft w:val="0"/>
      <w:marRight w:val="0"/>
      <w:marTop w:val="0"/>
      <w:marBottom w:val="0"/>
      <w:divBdr>
        <w:top w:val="none" w:sz="0" w:space="0" w:color="auto"/>
        <w:left w:val="none" w:sz="0" w:space="0" w:color="auto"/>
        <w:bottom w:val="none" w:sz="0" w:space="0" w:color="auto"/>
        <w:right w:val="none" w:sz="0" w:space="0" w:color="auto"/>
      </w:divBdr>
    </w:div>
    <w:div w:id="62800296">
      <w:bodyDiv w:val="1"/>
      <w:marLeft w:val="0"/>
      <w:marRight w:val="0"/>
      <w:marTop w:val="0"/>
      <w:marBottom w:val="0"/>
      <w:divBdr>
        <w:top w:val="none" w:sz="0" w:space="0" w:color="auto"/>
        <w:left w:val="none" w:sz="0" w:space="0" w:color="auto"/>
        <w:bottom w:val="none" w:sz="0" w:space="0" w:color="auto"/>
        <w:right w:val="none" w:sz="0" w:space="0" w:color="auto"/>
      </w:divBdr>
    </w:div>
    <w:div w:id="62800322">
      <w:bodyDiv w:val="1"/>
      <w:marLeft w:val="0"/>
      <w:marRight w:val="0"/>
      <w:marTop w:val="0"/>
      <w:marBottom w:val="0"/>
      <w:divBdr>
        <w:top w:val="none" w:sz="0" w:space="0" w:color="auto"/>
        <w:left w:val="none" w:sz="0" w:space="0" w:color="auto"/>
        <w:bottom w:val="none" w:sz="0" w:space="0" w:color="auto"/>
        <w:right w:val="none" w:sz="0" w:space="0" w:color="auto"/>
      </w:divBdr>
    </w:div>
    <w:div w:id="62802141">
      <w:bodyDiv w:val="1"/>
      <w:marLeft w:val="0"/>
      <w:marRight w:val="0"/>
      <w:marTop w:val="0"/>
      <w:marBottom w:val="0"/>
      <w:divBdr>
        <w:top w:val="none" w:sz="0" w:space="0" w:color="auto"/>
        <w:left w:val="none" w:sz="0" w:space="0" w:color="auto"/>
        <w:bottom w:val="none" w:sz="0" w:space="0" w:color="auto"/>
        <w:right w:val="none" w:sz="0" w:space="0" w:color="auto"/>
      </w:divBdr>
    </w:div>
    <w:div w:id="62802335">
      <w:bodyDiv w:val="1"/>
      <w:marLeft w:val="0"/>
      <w:marRight w:val="0"/>
      <w:marTop w:val="0"/>
      <w:marBottom w:val="0"/>
      <w:divBdr>
        <w:top w:val="none" w:sz="0" w:space="0" w:color="auto"/>
        <w:left w:val="none" w:sz="0" w:space="0" w:color="auto"/>
        <w:bottom w:val="none" w:sz="0" w:space="0" w:color="auto"/>
        <w:right w:val="none" w:sz="0" w:space="0" w:color="auto"/>
      </w:divBdr>
    </w:div>
    <w:div w:id="62803150">
      <w:bodyDiv w:val="1"/>
      <w:marLeft w:val="0"/>
      <w:marRight w:val="0"/>
      <w:marTop w:val="0"/>
      <w:marBottom w:val="0"/>
      <w:divBdr>
        <w:top w:val="none" w:sz="0" w:space="0" w:color="auto"/>
        <w:left w:val="none" w:sz="0" w:space="0" w:color="auto"/>
        <w:bottom w:val="none" w:sz="0" w:space="0" w:color="auto"/>
        <w:right w:val="none" w:sz="0" w:space="0" w:color="auto"/>
      </w:divBdr>
    </w:div>
    <w:div w:id="62804301">
      <w:bodyDiv w:val="1"/>
      <w:marLeft w:val="0"/>
      <w:marRight w:val="0"/>
      <w:marTop w:val="0"/>
      <w:marBottom w:val="0"/>
      <w:divBdr>
        <w:top w:val="none" w:sz="0" w:space="0" w:color="auto"/>
        <w:left w:val="none" w:sz="0" w:space="0" w:color="auto"/>
        <w:bottom w:val="none" w:sz="0" w:space="0" w:color="auto"/>
        <w:right w:val="none" w:sz="0" w:space="0" w:color="auto"/>
      </w:divBdr>
    </w:div>
    <w:div w:id="62804369">
      <w:bodyDiv w:val="1"/>
      <w:marLeft w:val="0"/>
      <w:marRight w:val="0"/>
      <w:marTop w:val="0"/>
      <w:marBottom w:val="0"/>
      <w:divBdr>
        <w:top w:val="none" w:sz="0" w:space="0" w:color="auto"/>
        <w:left w:val="none" w:sz="0" w:space="0" w:color="auto"/>
        <w:bottom w:val="none" w:sz="0" w:space="0" w:color="auto"/>
        <w:right w:val="none" w:sz="0" w:space="0" w:color="auto"/>
      </w:divBdr>
    </w:div>
    <w:div w:id="62917959">
      <w:bodyDiv w:val="1"/>
      <w:marLeft w:val="0"/>
      <w:marRight w:val="0"/>
      <w:marTop w:val="0"/>
      <w:marBottom w:val="0"/>
      <w:divBdr>
        <w:top w:val="none" w:sz="0" w:space="0" w:color="auto"/>
        <w:left w:val="none" w:sz="0" w:space="0" w:color="auto"/>
        <w:bottom w:val="none" w:sz="0" w:space="0" w:color="auto"/>
        <w:right w:val="none" w:sz="0" w:space="0" w:color="auto"/>
      </w:divBdr>
    </w:div>
    <w:div w:id="62918367">
      <w:bodyDiv w:val="1"/>
      <w:marLeft w:val="0"/>
      <w:marRight w:val="0"/>
      <w:marTop w:val="0"/>
      <w:marBottom w:val="0"/>
      <w:divBdr>
        <w:top w:val="none" w:sz="0" w:space="0" w:color="auto"/>
        <w:left w:val="none" w:sz="0" w:space="0" w:color="auto"/>
        <w:bottom w:val="none" w:sz="0" w:space="0" w:color="auto"/>
        <w:right w:val="none" w:sz="0" w:space="0" w:color="auto"/>
      </w:divBdr>
    </w:div>
    <w:div w:id="62922139">
      <w:bodyDiv w:val="1"/>
      <w:marLeft w:val="0"/>
      <w:marRight w:val="0"/>
      <w:marTop w:val="0"/>
      <w:marBottom w:val="0"/>
      <w:divBdr>
        <w:top w:val="none" w:sz="0" w:space="0" w:color="auto"/>
        <w:left w:val="none" w:sz="0" w:space="0" w:color="auto"/>
        <w:bottom w:val="none" w:sz="0" w:space="0" w:color="auto"/>
        <w:right w:val="none" w:sz="0" w:space="0" w:color="auto"/>
      </w:divBdr>
    </w:div>
    <w:div w:id="62946895">
      <w:bodyDiv w:val="1"/>
      <w:marLeft w:val="0"/>
      <w:marRight w:val="0"/>
      <w:marTop w:val="0"/>
      <w:marBottom w:val="0"/>
      <w:divBdr>
        <w:top w:val="none" w:sz="0" w:space="0" w:color="auto"/>
        <w:left w:val="none" w:sz="0" w:space="0" w:color="auto"/>
        <w:bottom w:val="none" w:sz="0" w:space="0" w:color="auto"/>
        <w:right w:val="none" w:sz="0" w:space="0" w:color="auto"/>
      </w:divBdr>
    </w:div>
    <w:div w:id="62992570">
      <w:bodyDiv w:val="1"/>
      <w:marLeft w:val="0"/>
      <w:marRight w:val="0"/>
      <w:marTop w:val="0"/>
      <w:marBottom w:val="0"/>
      <w:divBdr>
        <w:top w:val="none" w:sz="0" w:space="0" w:color="auto"/>
        <w:left w:val="none" w:sz="0" w:space="0" w:color="auto"/>
        <w:bottom w:val="none" w:sz="0" w:space="0" w:color="auto"/>
        <w:right w:val="none" w:sz="0" w:space="0" w:color="auto"/>
      </w:divBdr>
    </w:div>
    <w:div w:id="63064051">
      <w:bodyDiv w:val="1"/>
      <w:marLeft w:val="0"/>
      <w:marRight w:val="0"/>
      <w:marTop w:val="0"/>
      <w:marBottom w:val="0"/>
      <w:divBdr>
        <w:top w:val="none" w:sz="0" w:space="0" w:color="auto"/>
        <w:left w:val="none" w:sz="0" w:space="0" w:color="auto"/>
        <w:bottom w:val="none" w:sz="0" w:space="0" w:color="auto"/>
        <w:right w:val="none" w:sz="0" w:space="0" w:color="auto"/>
      </w:divBdr>
    </w:div>
    <w:div w:id="63065920">
      <w:bodyDiv w:val="1"/>
      <w:marLeft w:val="0"/>
      <w:marRight w:val="0"/>
      <w:marTop w:val="0"/>
      <w:marBottom w:val="0"/>
      <w:divBdr>
        <w:top w:val="none" w:sz="0" w:space="0" w:color="auto"/>
        <w:left w:val="none" w:sz="0" w:space="0" w:color="auto"/>
        <w:bottom w:val="none" w:sz="0" w:space="0" w:color="auto"/>
        <w:right w:val="none" w:sz="0" w:space="0" w:color="auto"/>
      </w:divBdr>
    </w:div>
    <w:div w:id="63067723">
      <w:bodyDiv w:val="1"/>
      <w:marLeft w:val="0"/>
      <w:marRight w:val="0"/>
      <w:marTop w:val="0"/>
      <w:marBottom w:val="0"/>
      <w:divBdr>
        <w:top w:val="none" w:sz="0" w:space="0" w:color="auto"/>
        <w:left w:val="none" w:sz="0" w:space="0" w:color="auto"/>
        <w:bottom w:val="none" w:sz="0" w:space="0" w:color="auto"/>
        <w:right w:val="none" w:sz="0" w:space="0" w:color="auto"/>
      </w:divBdr>
    </w:div>
    <w:div w:id="63072898">
      <w:bodyDiv w:val="1"/>
      <w:marLeft w:val="0"/>
      <w:marRight w:val="0"/>
      <w:marTop w:val="0"/>
      <w:marBottom w:val="0"/>
      <w:divBdr>
        <w:top w:val="none" w:sz="0" w:space="0" w:color="auto"/>
        <w:left w:val="none" w:sz="0" w:space="0" w:color="auto"/>
        <w:bottom w:val="none" w:sz="0" w:space="0" w:color="auto"/>
        <w:right w:val="none" w:sz="0" w:space="0" w:color="auto"/>
      </w:divBdr>
    </w:div>
    <w:div w:id="63113829">
      <w:bodyDiv w:val="1"/>
      <w:marLeft w:val="0"/>
      <w:marRight w:val="0"/>
      <w:marTop w:val="0"/>
      <w:marBottom w:val="0"/>
      <w:divBdr>
        <w:top w:val="none" w:sz="0" w:space="0" w:color="auto"/>
        <w:left w:val="none" w:sz="0" w:space="0" w:color="auto"/>
        <w:bottom w:val="none" w:sz="0" w:space="0" w:color="auto"/>
        <w:right w:val="none" w:sz="0" w:space="0" w:color="auto"/>
      </w:divBdr>
    </w:div>
    <w:div w:id="63143363">
      <w:bodyDiv w:val="1"/>
      <w:marLeft w:val="0"/>
      <w:marRight w:val="0"/>
      <w:marTop w:val="0"/>
      <w:marBottom w:val="0"/>
      <w:divBdr>
        <w:top w:val="none" w:sz="0" w:space="0" w:color="auto"/>
        <w:left w:val="none" w:sz="0" w:space="0" w:color="auto"/>
        <w:bottom w:val="none" w:sz="0" w:space="0" w:color="auto"/>
        <w:right w:val="none" w:sz="0" w:space="0" w:color="auto"/>
      </w:divBdr>
    </w:div>
    <w:div w:id="63143534">
      <w:bodyDiv w:val="1"/>
      <w:marLeft w:val="0"/>
      <w:marRight w:val="0"/>
      <w:marTop w:val="0"/>
      <w:marBottom w:val="0"/>
      <w:divBdr>
        <w:top w:val="none" w:sz="0" w:space="0" w:color="auto"/>
        <w:left w:val="none" w:sz="0" w:space="0" w:color="auto"/>
        <w:bottom w:val="none" w:sz="0" w:space="0" w:color="auto"/>
        <w:right w:val="none" w:sz="0" w:space="0" w:color="auto"/>
      </w:divBdr>
    </w:div>
    <w:div w:id="63185947">
      <w:bodyDiv w:val="1"/>
      <w:marLeft w:val="0"/>
      <w:marRight w:val="0"/>
      <w:marTop w:val="0"/>
      <w:marBottom w:val="0"/>
      <w:divBdr>
        <w:top w:val="none" w:sz="0" w:space="0" w:color="auto"/>
        <w:left w:val="none" w:sz="0" w:space="0" w:color="auto"/>
        <w:bottom w:val="none" w:sz="0" w:space="0" w:color="auto"/>
        <w:right w:val="none" w:sz="0" w:space="0" w:color="auto"/>
      </w:divBdr>
    </w:div>
    <w:div w:id="63189647">
      <w:bodyDiv w:val="1"/>
      <w:marLeft w:val="0"/>
      <w:marRight w:val="0"/>
      <w:marTop w:val="0"/>
      <w:marBottom w:val="0"/>
      <w:divBdr>
        <w:top w:val="none" w:sz="0" w:space="0" w:color="auto"/>
        <w:left w:val="none" w:sz="0" w:space="0" w:color="auto"/>
        <w:bottom w:val="none" w:sz="0" w:space="0" w:color="auto"/>
        <w:right w:val="none" w:sz="0" w:space="0" w:color="auto"/>
      </w:divBdr>
    </w:div>
    <w:div w:id="63258814">
      <w:bodyDiv w:val="1"/>
      <w:marLeft w:val="0"/>
      <w:marRight w:val="0"/>
      <w:marTop w:val="0"/>
      <w:marBottom w:val="0"/>
      <w:divBdr>
        <w:top w:val="none" w:sz="0" w:space="0" w:color="auto"/>
        <w:left w:val="none" w:sz="0" w:space="0" w:color="auto"/>
        <w:bottom w:val="none" w:sz="0" w:space="0" w:color="auto"/>
        <w:right w:val="none" w:sz="0" w:space="0" w:color="auto"/>
      </w:divBdr>
    </w:div>
    <w:div w:id="63259915">
      <w:bodyDiv w:val="1"/>
      <w:marLeft w:val="0"/>
      <w:marRight w:val="0"/>
      <w:marTop w:val="0"/>
      <w:marBottom w:val="0"/>
      <w:divBdr>
        <w:top w:val="none" w:sz="0" w:space="0" w:color="auto"/>
        <w:left w:val="none" w:sz="0" w:space="0" w:color="auto"/>
        <w:bottom w:val="none" w:sz="0" w:space="0" w:color="auto"/>
        <w:right w:val="none" w:sz="0" w:space="0" w:color="auto"/>
      </w:divBdr>
    </w:div>
    <w:div w:id="63262217">
      <w:bodyDiv w:val="1"/>
      <w:marLeft w:val="0"/>
      <w:marRight w:val="0"/>
      <w:marTop w:val="0"/>
      <w:marBottom w:val="0"/>
      <w:divBdr>
        <w:top w:val="none" w:sz="0" w:space="0" w:color="auto"/>
        <w:left w:val="none" w:sz="0" w:space="0" w:color="auto"/>
        <w:bottom w:val="none" w:sz="0" w:space="0" w:color="auto"/>
        <w:right w:val="none" w:sz="0" w:space="0" w:color="auto"/>
      </w:divBdr>
    </w:div>
    <w:div w:id="63262727">
      <w:bodyDiv w:val="1"/>
      <w:marLeft w:val="0"/>
      <w:marRight w:val="0"/>
      <w:marTop w:val="0"/>
      <w:marBottom w:val="0"/>
      <w:divBdr>
        <w:top w:val="none" w:sz="0" w:space="0" w:color="auto"/>
        <w:left w:val="none" w:sz="0" w:space="0" w:color="auto"/>
        <w:bottom w:val="none" w:sz="0" w:space="0" w:color="auto"/>
        <w:right w:val="none" w:sz="0" w:space="0" w:color="auto"/>
      </w:divBdr>
    </w:div>
    <w:div w:id="63263819">
      <w:bodyDiv w:val="1"/>
      <w:marLeft w:val="0"/>
      <w:marRight w:val="0"/>
      <w:marTop w:val="0"/>
      <w:marBottom w:val="0"/>
      <w:divBdr>
        <w:top w:val="none" w:sz="0" w:space="0" w:color="auto"/>
        <w:left w:val="none" w:sz="0" w:space="0" w:color="auto"/>
        <w:bottom w:val="none" w:sz="0" w:space="0" w:color="auto"/>
        <w:right w:val="none" w:sz="0" w:space="0" w:color="auto"/>
      </w:divBdr>
    </w:div>
    <w:div w:id="63308978">
      <w:bodyDiv w:val="1"/>
      <w:marLeft w:val="0"/>
      <w:marRight w:val="0"/>
      <w:marTop w:val="0"/>
      <w:marBottom w:val="0"/>
      <w:divBdr>
        <w:top w:val="none" w:sz="0" w:space="0" w:color="auto"/>
        <w:left w:val="none" w:sz="0" w:space="0" w:color="auto"/>
        <w:bottom w:val="none" w:sz="0" w:space="0" w:color="auto"/>
        <w:right w:val="none" w:sz="0" w:space="0" w:color="auto"/>
      </w:divBdr>
    </w:div>
    <w:div w:id="63332133">
      <w:bodyDiv w:val="1"/>
      <w:marLeft w:val="0"/>
      <w:marRight w:val="0"/>
      <w:marTop w:val="0"/>
      <w:marBottom w:val="0"/>
      <w:divBdr>
        <w:top w:val="none" w:sz="0" w:space="0" w:color="auto"/>
        <w:left w:val="none" w:sz="0" w:space="0" w:color="auto"/>
        <w:bottom w:val="none" w:sz="0" w:space="0" w:color="auto"/>
        <w:right w:val="none" w:sz="0" w:space="0" w:color="auto"/>
      </w:divBdr>
    </w:div>
    <w:div w:id="63332568">
      <w:bodyDiv w:val="1"/>
      <w:marLeft w:val="0"/>
      <w:marRight w:val="0"/>
      <w:marTop w:val="0"/>
      <w:marBottom w:val="0"/>
      <w:divBdr>
        <w:top w:val="none" w:sz="0" w:space="0" w:color="auto"/>
        <w:left w:val="none" w:sz="0" w:space="0" w:color="auto"/>
        <w:bottom w:val="none" w:sz="0" w:space="0" w:color="auto"/>
        <w:right w:val="none" w:sz="0" w:space="0" w:color="auto"/>
      </w:divBdr>
    </w:div>
    <w:div w:id="63333292">
      <w:bodyDiv w:val="1"/>
      <w:marLeft w:val="0"/>
      <w:marRight w:val="0"/>
      <w:marTop w:val="0"/>
      <w:marBottom w:val="0"/>
      <w:divBdr>
        <w:top w:val="none" w:sz="0" w:space="0" w:color="auto"/>
        <w:left w:val="none" w:sz="0" w:space="0" w:color="auto"/>
        <w:bottom w:val="none" w:sz="0" w:space="0" w:color="auto"/>
        <w:right w:val="none" w:sz="0" w:space="0" w:color="auto"/>
      </w:divBdr>
    </w:div>
    <w:div w:id="63334801">
      <w:bodyDiv w:val="1"/>
      <w:marLeft w:val="0"/>
      <w:marRight w:val="0"/>
      <w:marTop w:val="0"/>
      <w:marBottom w:val="0"/>
      <w:divBdr>
        <w:top w:val="none" w:sz="0" w:space="0" w:color="auto"/>
        <w:left w:val="none" w:sz="0" w:space="0" w:color="auto"/>
        <w:bottom w:val="none" w:sz="0" w:space="0" w:color="auto"/>
        <w:right w:val="none" w:sz="0" w:space="0" w:color="auto"/>
      </w:divBdr>
    </w:div>
    <w:div w:id="63337995">
      <w:bodyDiv w:val="1"/>
      <w:marLeft w:val="0"/>
      <w:marRight w:val="0"/>
      <w:marTop w:val="0"/>
      <w:marBottom w:val="0"/>
      <w:divBdr>
        <w:top w:val="none" w:sz="0" w:space="0" w:color="auto"/>
        <w:left w:val="none" w:sz="0" w:space="0" w:color="auto"/>
        <w:bottom w:val="none" w:sz="0" w:space="0" w:color="auto"/>
        <w:right w:val="none" w:sz="0" w:space="0" w:color="auto"/>
      </w:divBdr>
    </w:div>
    <w:div w:id="63340141">
      <w:bodyDiv w:val="1"/>
      <w:marLeft w:val="0"/>
      <w:marRight w:val="0"/>
      <w:marTop w:val="0"/>
      <w:marBottom w:val="0"/>
      <w:divBdr>
        <w:top w:val="none" w:sz="0" w:space="0" w:color="auto"/>
        <w:left w:val="none" w:sz="0" w:space="0" w:color="auto"/>
        <w:bottom w:val="none" w:sz="0" w:space="0" w:color="auto"/>
        <w:right w:val="none" w:sz="0" w:space="0" w:color="auto"/>
      </w:divBdr>
    </w:div>
    <w:div w:id="63377303">
      <w:bodyDiv w:val="1"/>
      <w:marLeft w:val="0"/>
      <w:marRight w:val="0"/>
      <w:marTop w:val="0"/>
      <w:marBottom w:val="0"/>
      <w:divBdr>
        <w:top w:val="none" w:sz="0" w:space="0" w:color="auto"/>
        <w:left w:val="none" w:sz="0" w:space="0" w:color="auto"/>
        <w:bottom w:val="none" w:sz="0" w:space="0" w:color="auto"/>
        <w:right w:val="none" w:sz="0" w:space="0" w:color="auto"/>
      </w:divBdr>
    </w:div>
    <w:div w:id="63377912">
      <w:bodyDiv w:val="1"/>
      <w:marLeft w:val="0"/>
      <w:marRight w:val="0"/>
      <w:marTop w:val="0"/>
      <w:marBottom w:val="0"/>
      <w:divBdr>
        <w:top w:val="none" w:sz="0" w:space="0" w:color="auto"/>
        <w:left w:val="none" w:sz="0" w:space="0" w:color="auto"/>
        <w:bottom w:val="none" w:sz="0" w:space="0" w:color="auto"/>
        <w:right w:val="none" w:sz="0" w:space="0" w:color="auto"/>
      </w:divBdr>
    </w:div>
    <w:div w:id="63378482">
      <w:bodyDiv w:val="1"/>
      <w:marLeft w:val="0"/>
      <w:marRight w:val="0"/>
      <w:marTop w:val="0"/>
      <w:marBottom w:val="0"/>
      <w:divBdr>
        <w:top w:val="none" w:sz="0" w:space="0" w:color="auto"/>
        <w:left w:val="none" w:sz="0" w:space="0" w:color="auto"/>
        <w:bottom w:val="none" w:sz="0" w:space="0" w:color="auto"/>
        <w:right w:val="none" w:sz="0" w:space="0" w:color="auto"/>
      </w:divBdr>
    </w:div>
    <w:div w:id="63380397">
      <w:bodyDiv w:val="1"/>
      <w:marLeft w:val="0"/>
      <w:marRight w:val="0"/>
      <w:marTop w:val="0"/>
      <w:marBottom w:val="0"/>
      <w:divBdr>
        <w:top w:val="none" w:sz="0" w:space="0" w:color="auto"/>
        <w:left w:val="none" w:sz="0" w:space="0" w:color="auto"/>
        <w:bottom w:val="none" w:sz="0" w:space="0" w:color="auto"/>
        <w:right w:val="none" w:sz="0" w:space="0" w:color="auto"/>
      </w:divBdr>
    </w:div>
    <w:div w:id="63382113">
      <w:bodyDiv w:val="1"/>
      <w:marLeft w:val="0"/>
      <w:marRight w:val="0"/>
      <w:marTop w:val="0"/>
      <w:marBottom w:val="0"/>
      <w:divBdr>
        <w:top w:val="none" w:sz="0" w:space="0" w:color="auto"/>
        <w:left w:val="none" w:sz="0" w:space="0" w:color="auto"/>
        <w:bottom w:val="none" w:sz="0" w:space="0" w:color="auto"/>
        <w:right w:val="none" w:sz="0" w:space="0" w:color="auto"/>
      </w:divBdr>
    </w:div>
    <w:div w:id="63452222">
      <w:bodyDiv w:val="1"/>
      <w:marLeft w:val="0"/>
      <w:marRight w:val="0"/>
      <w:marTop w:val="0"/>
      <w:marBottom w:val="0"/>
      <w:divBdr>
        <w:top w:val="none" w:sz="0" w:space="0" w:color="auto"/>
        <w:left w:val="none" w:sz="0" w:space="0" w:color="auto"/>
        <w:bottom w:val="none" w:sz="0" w:space="0" w:color="auto"/>
        <w:right w:val="none" w:sz="0" w:space="0" w:color="auto"/>
      </w:divBdr>
    </w:div>
    <w:div w:id="63456419">
      <w:bodyDiv w:val="1"/>
      <w:marLeft w:val="0"/>
      <w:marRight w:val="0"/>
      <w:marTop w:val="0"/>
      <w:marBottom w:val="0"/>
      <w:divBdr>
        <w:top w:val="none" w:sz="0" w:space="0" w:color="auto"/>
        <w:left w:val="none" w:sz="0" w:space="0" w:color="auto"/>
        <w:bottom w:val="none" w:sz="0" w:space="0" w:color="auto"/>
        <w:right w:val="none" w:sz="0" w:space="0" w:color="auto"/>
      </w:divBdr>
    </w:div>
    <w:div w:id="63459178">
      <w:bodyDiv w:val="1"/>
      <w:marLeft w:val="0"/>
      <w:marRight w:val="0"/>
      <w:marTop w:val="0"/>
      <w:marBottom w:val="0"/>
      <w:divBdr>
        <w:top w:val="none" w:sz="0" w:space="0" w:color="auto"/>
        <w:left w:val="none" w:sz="0" w:space="0" w:color="auto"/>
        <w:bottom w:val="none" w:sz="0" w:space="0" w:color="auto"/>
        <w:right w:val="none" w:sz="0" w:space="0" w:color="auto"/>
      </w:divBdr>
    </w:div>
    <w:div w:id="63570086">
      <w:bodyDiv w:val="1"/>
      <w:marLeft w:val="0"/>
      <w:marRight w:val="0"/>
      <w:marTop w:val="0"/>
      <w:marBottom w:val="0"/>
      <w:divBdr>
        <w:top w:val="none" w:sz="0" w:space="0" w:color="auto"/>
        <w:left w:val="none" w:sz="0" w:space="0" w:color="auto"/>
        <w:bottom w:val="none" w:sz="0" w:space="0" w:color="auto"/>
        <w:right w:val="none" w:sz="0" w:space="0" w:color="auto"/>
      </w:divBdr>
    </w:div>
    <w:div w:id="63575866">
      <w:bodyDiv w:val="1"/>
      <w:marLeft w:val="0"/>
      <w:marRight w:val="0"/>
      <w:marTop w:val="0"/>
      <w:marBottom w:val="0"/>
      <w:divBdr>
        <w:top w:val="none" w:sz="0" w:space="0" w:color="auto"/>
        <w:left w:val="none" w:sz="0" w:space="0" w:color="auto"/>
        <w:bottom w:val="none" w:sz="0" w:space="0" w:color="auto"/>
        <w:right w:val="none" w:sz="0" w:space="0" w:color="auto"/>
      </w:divBdr>
    </w:div>
    <w:div w:id="63577722">
      <w:bodyDiv w:val="1"/>
      <w:marLeft w:val="0"/>
      <w:marRight w:val="0"/>
      <w:marTop w:val="0"/>
      <w:marBottom w:val="0"/>
      <w:divBdr>
        <w:top w:val="none" w:sz="0" w:space="0" w:color="auto"/>
        <w:left w:val="none" w:sz="0" w:space="0" w:color="auto"/>
        <w:bottom w:val="none" w:sz="0" w:space="0" w:color="auto"/>
        <w:right w:val="none" w:sz="0" w:space="0" w:color="auto"/>
      </w:divBdr>
    </w:div>
    <w:div w:id="63644829">
      <w:bodyDiv w:val="1"/>
      <w:marLeft w:val="0"/>
      <w:marRight w:val="0"/>
      <w:marTop w:val="0"/>
      <w:marBottom w:val="0"/>
      <w:divBdr>
        <w:top w:val="none" w:sz="0" w:space="0" w:color="auto"/>
        <w:left w:val="none" w:sz="0" w:space="0" w:color="auto"/>
        <w:bottom w:val="none" w:sz="0" w:space="0" w:color="auto"/>
        <w:right w:val="none" w:sz="0" w:space="0" w:color="auto"/>
      </w:divBdr>
    </w:div>
    <w:div w:id="63645261">
      <w:bodyDiv w:val="1"/>
      <w:marLeft w:val="0"/>
      <w:marRight w:val="0"/>
      <w:marTop w:val="0"/>
      <w:marBottom w:val="0"/>
      <w:divBdr>
        <w:top w:val="none" w:sz="0" w:space="0" w:color="auto"/>
        <w:left w:val="none" w:sz="0" w:space="0" w:color="auto"/>
        <w:bottom w:val="none" w:sz="0" w:space="0" w:color="auto"/>
        <w:right w:val="none" w:sz="0" w:space="0" w:color="auto"/>
      </w:divBdr>
    </w:div>
    <w:div w:id="63646062">
      <w:bodyDiv w:val="1"/>
      <w:marLeft w:val="0"/>
      <w:marRight w:val="0"/>
      <w:marTop w:val="0"/>
      <w:marBottom w:val="0"/>
      <w:divBdr>
        <w:top w:val="none" w:sz="0" w:space="0" w:color="auto"/>
        <w:left w:val="none" w:sz="0" w:space="0" w:color="auto"/>
        <w:bottom w:val="none" w:sz="0" w:space="0" w:color="auto"/>
        <w:right w:val="none" w:sz="0" w:space="0" w:color="auto"/>
      </w:divBdr>
    </w:div>
    <w:div w:id="63647657">
      <w:bodyDiv w:val="1"/>
      <w:marLeft w:val="0"/>
      <w:marRight w:val="0"/>
      <w:marTop w:val="0"/>
      <w:marBottom w:val="0"/>
      <w:divBdr>
        <w:top w:val="none" w:sz="0" w:space="0" w:color="auto"/>
        <w:left w:val="none" w:sz="0" w:space="0" w:color="auto"/>
        <w:bottom w:val="none" w:sz="0" w:space="0" w:color="auto"/>
        <w:right w:val="none" w:sz="0" w:space="0" w:color="auto"/>
      </w:divBdr>
    </w:div>
    <w:div w:id="63650580">
      <w:bodyDiv w:val="1"/>
      <w:marLeft w:val="0"/>
      <w:marRight w:val="0"/>
      <w:marTop w:val="0"/>
      <w:marBottom w:val="0"/>
      <w:divBdr>
        <w:top w:val="none" w:sz="0" w:space="0" w:color="auto"/>
        <w:left w:val="none" w:sz="0" w:space="0" w:color="auto"/>
        <w:bottom w:val="none" w:sz="0" w:space="0" w:color="auto"/>
        <w:right w:val="none" w:sz="0" w:space="0" w:color="auto"/>
      </w:divBdr>
    </w:div>
    <w:div w:id="63721027">
      <w:bodyDiv w:val="1"/>
      <w:marLeft w:val="0"/>
      <w:marRight w:val="0"/>
      <w:marTop w:val="0"/>
      <w:marBottom w:val="0"/>
      <w:divBdr>
        <w:top w:val="none" w:sz="0" w:space="0" w:color="auto"/>
        <w:left w:val="none" w:sz="0" w:space="0" w:color="auto"/>
        <w:bottom w:val="none" w:sz="0" w:space="0" w:color="auto"/>
        <w:right w:val="none" w:sz="0" w:space="0" w:color="auto"/>
      </w:divBdr>
    </w:div>
    <w:div w:id="63722478">
      <w:bodyDiv w:val="1"/>
      <w:marLeft w:val="0"/>
      <w:marRight w:val="0"/>
      <w:marTop w:val="0"/>
      <w:marBottom w:val="0"/>
      <w:divBdr>
        <w:top w:val="none" w:sz="0" w:space="0" w:color="auto"/>
        <w:left w:val="none" w:sz="0" w:space="0" w:color="auto"/>
        <w:bottom w:val="none" w:sz="0" w:space="0" w:color="auto"/>
        <w:right w:val="none" w:sz="0" w:space="0" w:color="auto"/>
      </w:divBdr>
    </w:div>
    <w:div w:id="63770962">
      <w:bodyDiv w:val="1"/>
      <w:marLeft w:val="0"/>
      <w:marRight w:val="0"/>
      <w:marTop w:val="0"/>
      <w:marBottom w:val="0"/>
      <w:divBdr>
        <w:top w:val="none" w:sz="0" w:space="0" w:color="auto"/>
        <w:left w:val="none" w:sz="0" w:space="0" w:color="auto"/>
        <w:bottom w:val="none" w:sz="0" w:space="0" w:color="auto"/>
        <w:right w:val="none" w:sz="0" w:space="0" w:color="auto"/>
      </w:divBdr>
    </w:div>
    <w:div w:id="63795863">
      <w:bodyDiv w:val="1"/>
      <w:marLeft w:val="0"/>
      <w:marRight w:val="0"/>
      <w:marTop w:val="0"/>
      <w:marBottom w:val="0"/>
      <w:divBdr>
        <w:top w:val="none" w:sz="0" w:space="0" w:color="auto"/>
        <w:left w:val="none" w:sz="0" w:space="0" w:color="auto"/>
        <w:bottom w:val="none" w:sz="0" w:space="0" w:color="auto"/>
        <w:right w:val="none" w:sz="0" w:space="0" w:color="auto"/>
      </w:divBdr>
    </w:div>
    <w:div w:id="63796087">
      <w:bodyDiv w:val="1"/>
      <w:marLeft w:val="0"/>
      <w:marRight w:val="0"/>
      <w:marTop w:val="0"/>
      <w:marBottom w:val="0"/>
      <w:divBdr>
        <w:top w:val="none" w:sz="0" w:space="0" w:color="auto"/>
        <w:left w:val="none" w:sz="0" w:space="0" w:color="auto"/>
        <w:bottom w:val="none" w:sz="0" w:space="0" w:color="auto"/>
        <w:right w:val="none" w:sz="0" w:space="0" w:color="auto"/>
      </w:divBdr>
    </w:div>
    <w:div w:id="63796145">
      <w:bodyDiv w:val="1"/>
      <w:marLeft w:val="0"/>
      <w:marRight w:val="0"/>
      <w:marTop w:val="0"/>
      <w:marBottom w:val="0"/>
      <w:divBdr>
        <w:top w:val="none" w:sz="0" w:space="0" w:color="auto"/>
        <w:left w:val="none" w:sz="0" w:space="0" w:color="auto"/>
        <w:bottom w:val="none" w:sz="0" w:space="0" w:color="auto"/>
        <w:right w:val="none" w:sz="0" w:space="0" w:color="auto"/>
      </w:divBdr>
    </w:div>
    <w:div w:id="63797144">
      <w:bodyDiv w:val="1"/>
      <w:marLeft w:val="0"/>
      <w:marRight w:val="0"/>
      <w:marTop w:val="0"/>
      <w:marBottom w:val="0"/>
      <w:divBdr>
        <w:top w:val="none" w:sz="0" w:space="0" w:color="auto"/>
        <w:left w:val="none" w:sz="0" w:space="0" w:color="auto"/>
        <w:bottom w:val="none" w:sz="0" w:space="0" w:color="auto"/>
        <w:right w:val="none" w:sz="0" w:space="0" w:color="auto"/>
      </w:divBdr>
    </w:div>
    <w:div w:id="63797609">
      <w:bodyDiv w:val="1"/>
      <w:marLeft w:val="0"/>
      <w:marRight w:val="0"/>
      <w:marTop w:val="0"/>
      <w:marBottom w:val="0"/>
      <w:divBdr>
        <w:top w:val="none" w:sz="0" w:space="0" w:color="auto"/>
        <w:left w:val="none" w:sz="0" w:space="0" w:color="auto"/>
        <w:bottom w:val="none" w:sz="0" w:space="0" w:color="auto"/>
        <w:right w:val="none" w:sz="0" w:space="0" w:color="auto"/>
      </w:divBdr>
    </w:div>
    <w:div w:id="63913397">
      <w:bodyDiv w:val="1"/>
      <w:marLeft w:val="0"/>
      <w:marRight w:val="0"/>
      <w:marTop w:val="0"/>
      <w:marBottom w:val="0"/>
      <w:divBdr>
        <w:top w:val="none" w:sz="0" w:space="0" w:color="auto"/>
        <w:left w:val="none" w:sz="0" w:space="0" w:color="auto"/>
        <w:bottom w:val="none" w:sz="0" w:space="0" w:color="auto"/>
        <w:right w:val="none" w:sz="0" w:space="0" w:color="auto"/>
      </w:divBdr>
    </w:div>
    <w:div w:id="63914012">
      <w:bodyDiv w:val="1"/>
      <w:marLeft w:val="0"/>
      <w:marRight w:val="0"/>
      <w:marTop w:val="0"/>
      <w:marBottom w:val="0"/>
      <w:divBdr>
        <w:top w:val="none" w:sz="0" w:space="0" w:color="auto"/>
        <w:left w:val="none" w:sz="0" w:space="0" w:color="auto"/>
        <w:bottom w:val="none" w:sz="0" w:space="0" w:color="auto"/>
        <w:right w:val="none" w:sz="0" w:space="0" w:color="auto"/>
      </w:divBdr>
    </w:div>
    <w:div w:id="63914803">
      <w:bodyDiv w:val="1"/>
      <w:marLeft w:val="0"/>
      <w:marRight w:val="0"/>
      <w:marTop w:val="0"/>
      <w:marBottom w:val="0"/>
      <w:divBdr>
        <w:top w:val="none" w:sz="0" w:space="0" w:color="auto"/>
        <w:left w:val="none" w:sz="0" w:space="0" w:color="auto"/>
        <w:bottom w:val="none" w:sz="0" w:space="0" w:color="auto"/>
        <w:right w:val="none" w:sz="0" w:space="0" w:color="auto"/>
      </w:divBdr>
    </w:div>
    <w:div w:id="63915456">
      <w:bodyDiv w:val="1"/>
      <w:marLeft w:val="0"/>
      <w:marRight w:val="0"/>
      <w:marTop w:val="0"/>
      <w:marBottom w:val="0"/>
      <w:divBdr>
        <w:top w:val="none" w:sz="0" w:space="0" w:color="auto"/>
        <w:left w:val="none" w:sz="0" w:space="0" w:color="auto"/>
        <w:bottom w:val="none" w:sz="0" w:space="0" w:color="auto"/>
        <w:right w:val="none" w:sz="0" w:space="0" w:color="auto"/>
      </w:divBdr>
    </w:div>
    <w:div w:id="63915740">
      <w:bodyDiv w:val="1"/>
      <w:marLeft w:val="0"/>
      <w:marRight w:val="0"/>
      <w:marTop w:val="0"/>
      <w:marBottom w:val="0"/>
      <w:divBdr>
        <w:top w:val="none" w:sz="0" w:space="0" w:color="auto"/>
        <w:left w:val="none" w:sz="0" w:space="0" w:color="auto"/>
        <w:bottom w:val="none" w:sz="0" w:space="0" w:color="auto"/>
        <w:right w:val="none" w:sz="0" w:space="0" w:color="auto"/>
      </w:divBdr>
    </w:div>
    <w:div w:id="63917408">
      <w:bodyDiv w:val="1"/>
      <w:marLeft w:val="0"/>
      <w:marRight w:val="0"/>
      <w:marTop w:val="0"/>
      <w:marBottom w:val="0"/>
      <w:divBdr>
        <w:top w:val="none" w:sz="0" w:space="0" w:color="auto"/>
        <w:left w:val="none" w:sz="0" w:space="0" w:color="auto"/>
        <w:bottom w:val="none" w:sz="0" w:space="0" w:color="auto"/>
        <w:right w:val="none" w:sz="0" w:space="0" w:color="auto"/>
      </w:divBdr>
    </w:div>
    <w:div w:id="63920024">
      <w:bodyDiv w:val="1"/>
      <w:marLeft w:val="0"/>
      <w:marRight w:val="0"/>
      <w:marTop w:val="0"/>
      <w:marBottom w:val="0"/>
      <w:divBdr>
        <w:top w:val="none" w:sz="0" w:space="0" w:color="auto"/>
        <w:left w:val="none" w:sz="0" w:space="0" w:color="auto"/>
        <w:bottom w:val="none" w:sz="0" w:space="0" w:color="auto"/>
        <w:right w:val="none" w:sz="0" w:space="0" w:color="auto"/>
      </w:divBdr>
    </w:div>
    <w:div w:id="63963449">
      <w:bodyDiv w:val="1"/>
      <w:marLeft w:val="0"/>
      <w:marRight w:val="0"/>
      <w:marTop w:val="0"/>
      <w:marBottom w:val="0"/>
      <w:divBdr>
        <w:top w:val="none" w:sz="0" w:space="0" w:color="auto"/>
        <w:left w:val="none" w:sz="0" w:space="0" w:color="auto"/>
        <w:bottom w:val="none" w:sz="0" w:space="0" w:color="auto"/>
        <w:right w:val="none" w:sz="0" w:space="0" w:color="auto"/>
      </w:divBdr>
    </w:div>
    <w:div w:id="63963611">
      <w:bodyDiv w:val="1"/>
      <w:marLeft w:val="0"/>
      <w:marRight w:val="0"/>
      <w:marTop w:val="0"/>
      <w:marBottom w:val="0"/>
      <w:divBdr>
        <w:top w:val="none" w:sz="0" w:space="0" w:color="auto"/>
        <w:left w:val="none" w:sz="0" w:space="0" w:color="auto"/>
        <w:bottom w:val="none" w:sz="0" w:space="0" w:color="auto"/>
        <w:right w:val="none" w:sz="0" w:space="0" w:color="auto"/>
      </w:divBdr>
    </w:div>
    <w:div w:id="63988467">
      <w:bodyDiv w:val="1"/>
      <w:marLeft w:val="0"/>
      <w:marRight w:val="0"/>
      <w:marTop w:val="0"/>
      <w:marBottom w:val="0"/>
      <w:divBdr>
        <w:top w:val="none" w:sz="0" w:space="0" w:color="auto"/>
        <w:left w:val="none" w:sz="0" w:space="0" w:color="auto"/>
        <w:bottom w:val="none" w:sz="0" w:space="0" w:color="auto"/>
        <w:right w:val="none" w:sz="0" w:space="0" w:color="auto"/>
      </w:divBdr>
    </w:div>
    <w:div w:id="63992921">
      <w:bodyDiv w:val="1"/>
      <w:marLeft w:val="0"/>
      <w:marRight w:val="0"/>
      <w:marTop w:val="0"/>
      <w:marBottom w:val="0"/>
      <w:divBdr>
        <w:top w:val="none" w:sz="0" w:space="0" w:color="auto"/>
        <w:left w:val="none" w:sz="0" w:space="0" w:color="auto"/>
        <w:bottom w:val="none" w:sz="0" w:space="0" w:color="auto"/>
        <w:right w:val="none" w:sz="0" w:space="0" w:color="auto"/>
      </w:divBdr>
    </w:div>
    <w:div w:id="63994803">
      <w:bodyDiv w:val="1"/>
      <w:marLeft w:val="0"/>
      <w:marRight w:val="0"/>
      <w:marTop w:val="0"/>
      <w:marBottom w:val="0"/>
      <w:divBdr>
        <w:top w:val="none" w:sz="0" w:space="0" w:color="auto"/>
        <w:left w:val="none" w:sz="0" w:space="0" w:color="auto"/>
        <w:bottom w:val="none" w:sz="0" w:space="0" w:color="auto"/>
        <w:right w:val="none" w:sz="0" w:space="0" w:color="auto"/>
      </w:divBdr>
    </w:div>
    <w:div w:id="63995447">
      <w:bodyDiv w:val="1"/>
      <w:marLeft w:val="0"/>
      <w:marRight w:val="0"/>
      <w:marTop w:val="0"/>
      <w:marBottom w:val="0"/>
      <w:divBdr>
        <w:top w:val="none" w:sz="0" w:space="0" w:color="auto"/>
        <w:left w:val="none" w:sz="0" w:space="0" w:color="auto"/>
        <w:bottom w:val="none" w:sz="0" w:space="0" w:color="auto"/>
        <w:right w:val="none" w:sz="0" w:space="0" w:color="auto"/>
      </w:divBdr>
    </w:div>
    <w:div w:id="64106869">
      <w:bodyDiv w:val="1"/>
      <w:marLeft w:val="0"/>
      <w:marRight w:val="0"/>
      <w:marTop w:val="0"/>
      <w:marBottom w:val="0"/>
      <w:divBdr>
        <w:top w:val="none" w:sz="0" w:space="0" w:color="auto"/>
        <w:left w:val="none" w:sz="0" w:space="0" w:color="auto"/>
        <w:bottom w:val="none" w:sz="0" w:space="0" w:color="auto"/>
        <w:right w:val="none" w:sz="0" w:space="0" w:color="auto"/>
      </w:divBdr>
    </w:div>
    <w:div w:id="64107784">
      <w:bodyDiv w:val="1"/>
      <w:marLeft w:val="0"/>
      <w:marRight w:val="0"/>
      <w:marTop w:val="0"/>
      <w:marBottom w:val="0"/>
      <w:divBdr>
        <w:top w:val="none" w:sz="0" w:space="0" w:color="auto"/>
        <w:left w:val="none" w:sz="0" w:space="0" w:color="auto"/>
        <w:bottom w:val="none" w:sz="0" w:space="0" w:color="auto"/>
        <w:right w:val="none" w:sz="0" w:space="0" w:color="auto"/>
      </w:divBdr>
    </w:div>
    <w:div w:id="64108349">
      <w:bodyDiv w:val="1"/>
      <w:marLeft w:val="0"/>
      <w:marRight w:val="0"/>
      <w:marTop w:val="0"/>
      <w:marBottom w:val="0"/>
      <w:divBdr>
        <w:top w:val="none" w:sz="0" w:space="0" w:color="auto"/>
        <w:left w:val="none" w:sz="0" w:space="0" w:color="auto"/>
        <w:bottom w:val="none" w:sz="0" w:space="0" w:color="auto"/>
        <w:right w:val="none" w:sz="0" w:space="0" w:color="auto"/>
      </w:divBdr>
    </w:div>
    <w:div w:id="64110478">
      <w:bodyDiv w:val="1"/>
      <w:marLeft w:val="0"/>
      <w:marRight w:val="0"/>
      <w:marTop w:val="0"/>
      <w:marBottom w:val="0"/>
      <w:divBdr>
        <w:top w:val="none" w:sz="0" w:space="0" w:color="auto"/>
        <w:left w:val="none" w:sz="0" w:space="0" w:color="auto"/>
        <w:bottom w:val="none" w:sz="0" w:space="0" w:color="auto"/>
        <w:right w:val="none" w:sz="0" w:space="0" w:color="auto"/>
      </w:divBdr>
    </w:div>
    <w:div w:id="64112983">
      <w:bodyDiv w:val="1"/>
      <w:marLeft w:val="0"/>
      <w:marRight w:val="0"/>
      <w:marTop w:val="0"/>
      <w:marBottom w:val="0"/>
      <w:divBdr>
        <w:top w:val="none" w:sz="0" w:space="0" w:color="auto"/>
        <w:left w:val="none" w:sz="0" w:space="0" w:color="auto"/>
        <w:bottom w:val="none" w:sz="0" w:space="0" w:color="auto"/>
        <w:right w:val="none" w:sz="0" w:space="0" w:color="auto"/>
      </w:divBdr>
    </w:div>
    <w:div w:id="64181532">
      <w:bodyDiv w:val="1"/>
      <w:marLeft w:val="0"/>
      <w:marRight w:val="0"/>
      <w:marTop w:val="0"/>
      <w:marBottom w:val="0"/>
      <w:divBdr>
        <w:top w:val="none" w:sz="0" w:space="0" w:color="auto"/>
        <w:left w:val="none" w:sz="0" w:space="0" w:color="auto"/>
        <w:bottom w:val="none" w:sz="0" w:space="0" w:color="auto"/>
        <w:right w:val="none" w:sz="0" w:space="0" w:color="auto"/>
      </w:divBdr>
    </w:div>
    <w:div w:id="64183870">
      <w:bodyDiv w:val="1"/>
      <w:marLeft w:val="0"/>
      <w:marRight w:val="0"/>
      <w:marTop w:val="0"/>
      <w:marBottom w:val="0"/>
      <w:divBdr>
        <w:top w:val="none" w:sz="0" w:space="0" w:color="auto"/>
        <w:left w:val="none" w:sz="0" w:space="0" w:color="auto"/>
        <w:bottom w:val="none" w:sz="0" w:space="0" w:color="auto"/>
        <w:right w:val="none" w:sz="0" w:space="0" w:color="auto"/>
      </w:divBdr>
    </w:div>
    <w:div w:id="64185415">
      <w:bodyDiv w:val="1"/>
      <w:marLeft w:val="0"/>
      <w:marRight w:val="0"/>
      <w:marTop w:val="0"/>
      <w:marBottom w:val="0"/>
      <w:divBdr>
        <w:top w:val="none" w:sz="0" w:space="0" w:color="auto"/>
        <w:left w:val="none" w:sz="0" w:space="0" w:color="auto"/>
        <w:bottom w:val="none" w:sz="0" w:space="0" w:color="auto"/>
        <w:right w:val="none" w:sz="0" w:space="0" w:color="auto"/>
      </w:divBdr>
    </w:div>
    <w:div w:id="64256607">
      <w:bodyDiv w:val="1"/>
      <w:marLeft w:val="0"/>
      <w:marRight w:val="0"/>
      <w:marTop w:val="0"/>
      <w:marBottom w:val="0"/>
      <w:divBdr>
        <w:top w:val="none" w:sz="0" w:space="0" w:color="auto"/>
        <w:left w:val="none" w:sz="0" w:space="0" w:color="auto"/>
        <w:bottom w:val="none" w:sz="0" w:space="0" w:color="auto"/>
        <w:right w:val="none" w:sz="0" w:space="0" w:color="auto"/>
      </w:divBdr>
    </w:div>
    <w:div w:id="64301058">
      <w:bodyDiv w:val="1"/>
      <w:marLeft w:val="0"/>
      <w:marRight w:val="0"/>
      <w:marTop w:val="0"/>
      <w:marBottom w:val="0"/>
      <w:divBdr>
        <w:top w:val="none" w:sz="0" w:space="0" w:color="auto"/>
        <w:left w:val="none" w:sz="0" w:space="0" w:color="auto"/>
        <w:bottom w:val="none" w:sz="0" w:space="0" w:color="auto"/>
        <w:right w:val="none" w:sz="0" w:space="0" w:color="auto"/>
      </w:divBdr>
    </w:div>
    <w:div w:id="64305771">
      <w:bodyDiv w:val="1"/>
      <w:marLeft w:val="0"/>
      <w:marRight w:val="0"/>
      <w:marTop w:val="0"/>
      <w:marBottom w:val="0"/>
      <w:divBdr>
        <w:top w:val="none" w:sz="0" w:space="0" w:color="auto"/>
        <w:left w:val="none" w:sz="0" w:space="0" w:color="auto"/>
        <w:bottom w:val="none" w:sz="0" w:space="0" w:color="auto"/>
        <w:right w:val="none" w:sz="0" w:space="0" w:color="auto"/>
      </w:divBdr>
    </w:div>
    <w:div w:id="64305790">
      <w:bodyDiv w:val="1"/>
      <w:marLeft w:val="0"/>
      <w:marRight w:val="0"/>
      <w:marTop w:val="0"/>
      <w:marBottom w:val="0"/>
      <w:divBdr>
        <w:top w:val="none" w:sz="0" w:space="0" w:color="auto"/>
        <w:left w:val="none" w:sz="0" w:space="0" w:color="auto"/>
        <w:bottom w:val="none" w:sz="0" w:space="0" w:color="auto"/>
        <w:right w:val="none" w:sz="0" w:space="0" w:color="auto"/>
      </w:divBdr>
    </w:div>
    <w:div w:id="64307794">
      <w:bodyDiv w:val="1"/>
      <w:marLeft w:val="0"/>
      <w:marRight w:val="0"/>
      <w:marTop w:val="0"/>
      <w:marBottom w:val="0"/>
      <w:divBdr>
        <w:top w:val="none" w:sz="0" w:space="0" w:color="auto"/>
        <w:left w:val="none" w:sz="0" w:space="0" w:color="auto"/>
        <w:bottom w:val="none" w:sz="0" w:space="0" w:color="auto"/>
        <w:right w:val="none" w:sz="0" w:space="0" w:color="auto"/>
      </w:divBdr>
    </w:div>
    <w:div w:id="64380877">
      <w:bodyDiv w:val="1"/>
      <w:marLeft w:val="0"/>
      <w:marRight w:val="0"/>
      <w:marTop w:val="0"/>
      <w:marBottom w:val="0"/>
      <w:divBdr>
        <w:top w:val="none" w:sz="0" w:space="0" w:color="auto"/>
        <w:left w:val="none" w:sz="0" w:space="0" w:color="auto"/>
        <w:bottom w:val="none" w:sz="0" w:space="0" w:color="auto"/>
        <w:right w:val="none" w:sz="0" w:space="0" w:color="auto"/>
      </w:divBdr>
    </w:div>
    <w:div w:id="64381270">
      <w:bodyDiv w:val="1"/>
      <w:marLeft w:val="0"/>
      <w:marRight w:val="0"/>
      <w:marTop w:val="0"/>
      <w:marBottom w:val="0"/>
      <w:divBdr>
        <w:top w:val="none" w:sz="0" w:space="0" w:color="auto"/>
        <w:left w:val="none" w:sz="0" w:space="0" w:color="auto"/>
        <w:bottom w:val="none" w:sz="0" w:space="0" w:color="auto"/>
        <w:right w:val="none" w:sz="0" w:space="0" w:color="auto"/>
      </w:divBdr>
    </w:div>
    <w:div w:id="64382719">
      <w:bodyDiv w:val="1"/>
      <w:marLeft w:val="0"/>
      <w:marRight w:val="0"/>
      <w:marTop w:val="0"/>
      <w:marBottom w:val="0"/>
      <w:divBdr>
        <w:top w:val="none" w:sz="0" w:space="0" w:color="auto"/>
        <w:left w:val="none" w:sz="0" w:space="0" w:color="auto"/>
        <w:bottom w:val="none" w:sz="0" w:space="0" w:color="auto"/>
        <w:right w:val="none" w:sz="0" w:space="0" w:color="auto"/>
      </w:divBdr>
    </w:div>
    <w:div w:id="64426068">
      <w:bodyDiv w:val="1"/>
      <w:marLeft w:val="0"/>
      <w:marRight w:val="0"/>
      <w:marTop w:val="0"/>
      <w:marBottom w:val="0"/>
      <w:divBdr>
        <w:top w:val="none" w:sz="0" w:space="0" w:color="auto"/>
        <w:left w:val="none" w:sz="0" w:space="0" w:color="auto"/>
        <w:bottom w:val="none" w:sz="0" w:space="0" w:color="auto"/>
        <w:right w:val="none" w:sz="0" w:space="0" w:color="auto"/>
      </w:divBdr>
    </w:div>
    <w:div w:id="64453647">
      <w:bodyDiv w:val="1"/>
      <w:marLeft w:val="0"/>
      <w:marRight w:val="0"/>
      <w:marTop w:val="0"/>
      <w:marBottom w:val="0"/>
      <w:divBdr>
        <w:top w:val="none" w:sz="0" w:space="0" w:color="auto"/>
        <w:left w:val="none" w:sz="0" w:space="0" w:color="auto"/>
        <w:bottom w:val="none" w:sz="0" w:space="0" w:color="auto"/>
        <w:right w:val="none" w:sz="0" w:space="0" w:color="auto"/>
      </w:divBdr>
    </w:div>
    <w:div w:id="64454518">
      <w:bodyDiv w:val="1"/>
      <w:marLeft w:val="0"/>
      <w:marRight w:val="0"/>
      <w:marTop w:val="0"/>
      <w:marBottom w:val="0"/>
      <w:divBdr>
        <w:top w:val="none" w:sz="0" w:space="0" w:color="auto"/>
        <w:left w:val="none" w:sz="0" w:space="0" w:color="auto"/>
        <w:bottom w:val="none" w:sz="0" w:space="0" w:color="auto"/>
        <w:right w:val="none" w:sz="0" w:space="0" w:color="auto"/>
      </w:divBdr>
    </w:div>
    <w:div w:id="64492884">
      <w:bodyDiv w:val="1"/>
      <w:marLeft w:val="0"/>
      <w:marRight w:val="0"/>
      <w:marTop w:val="0"/>
      <w:marBottom w:val="0"/>
      <w:divBdr>
        <w:top w:val="none" w:sz="0" w:space="0" w:color="auto"/>
        <w:left w:val="none" w:sz="0" w:space="0" w:color="auto"/>
        <w:bottom w:val="none" w:sz="0" w:space="0" w:color="auto"/>
        <w:right w:val="none" w:sz="0" w:space="0" w:color="auto"/>
      </w:divBdr>
    </w:div>
    <w:div w:id="64496638">
      <w:bodyDiv w:val="1"/>
      <w:marLeft w:val="0"/>
      <w:marRight w:val="0"/>
      <w:marTop w:val="0"/>
      <w:marBottom w:val="0"/>
      <w:divBdr>
        <w:top w:val="none" w:sz="0" w:space="0" w:color="auto"/>
        <w:left w:val="none" w:sz="0" w:space="0" w:color="auto"/>
        <w:bottom w:val="none" w:sz="0" w:space="0" w:color="auto"/>
        <w:right w:val="none" w:sz="0" w:space="0" w:color="auto"/>
      </w:divBdr>
    </w:div>
    <w:div w:id="64497556">
      <w:bodyDiv w:val="1"/>
      <w:marLeft w:val="0"/>
      <w:marRight w:val="0"/>
      <w:marTop w:val="0"/>
      <w:marBottom w:val="0"/>
      <w:divBdr>
        <w:top w:val="none" w:sz="0" w:space="0" w:color="auto"/>
        <w:left w:val="none" w:sz="0" w:space="0" w:color="auto"/>
        <w:bottom w:val="none" w:sz="0" w:space="0" w:color="auto"/>
        <w:right w:val="none" w:sz="0" w:space="0" w:color="auto"/>
      </w:divBdr>
    </w:div>
    <w:div w:id="64567732">
      <w:bodyDiv w:val="1"/>
      <w:marLeft w:val="0"/>
      <w:marRight w:val="0"/>
      <w:marTop w:val="0"/>
      <w:marBottom w:val="0"/>
      <w:divBdr>
        <w:top w:val="none" w:sz="0" w:space="0" w:color="auto"/>
        <w:left w:val="none" w:sz="0" w:space="0" w:color="auto"/>
        <w:bottom w:val="none" w:sz="0" w:space="0" w:color="auto"/>
        <w:right w:val="none" w:sz="0" w:space="0" w:color="auto"/>
      </w:divBdr>
    </w:div>
    <w:div w:id="64573325">
      <w:bodyDiv w:val="1"/>
      <w:marLeft w:val="0"/>
      <w:marRight w:val="0"/>
      <w:marTop w:val="0"/>
      <w:marBottom w:val="0"/>
      <w:divBdr>
        <w:top w:val="none" w:sz="0" w:space="0" w:color="auto"/>
        <w:left w:val="none" w:sz="0" w:space="0" w:color="auto"/>
        <w:bottom w:val="none" w:sz="0" w:space="0" w:color="auto"/>
        <w:right w:val="none" w:sz="0" w:space="0" w:color="auto"/>
      </w:divBdr>
    </w:div>
    <w:div w:id="64573833">
      <w:bodyDiv w:val="1"/>
      <w:marLeft w:val="0"/>
      <w:marRight w:val="0"/>
      <w:marTop w:val="0"/>
      <w:marBottom w:val="0"/>
      <w:divBdr>
        <w:top w:val="none" w:sz="0" w:space="0" w:color="auto"/>
        <w:left w:val="none" w:sz="0" w:space="0" w:color="auto"/>
        <w:bottom w:val="none" w:sz="0" w:space="0" w:color="auto"/>
        <w:right w:val="none" w:sz="0" w:space="0" w:color="auto"/>
      </w:divBdr>
    </w:div>
    <w:div w:id="64575550">
      <w:bodyDiv w:val="1"/>
      <w:marLeft w:val="0"/>
      <w:marRight w:val="0"/>
      <w:marTop w:val="0"/>
      <w:marBottom w:val="0"/>
      <w:divBdr>
        <w:top w:val="none" w:sz="0" w:space="0" w:color="auto"/>
        <w:left w:val="none" w:sz="0" w:space="0" w:color="auto"/>
        <w:bottom w:val="none" w:sz="0" w:space="0" w:color="auto"/>
        <w:right w:val="none" w:sz="0" w:space="0" w:color="auto"/>
      </w:divBdr>
    </w:div>
    <w:div w:id="64642811">
      <w:bodyDiv w:val="1"/>
      <w:marLeft w:val="0"/>
      <w:marRight w:val="0"/>
      <w:marTop w:val="0"/>
      <w:marBottom w:val="0"/>
      <w:divBdr>
        <w:top w:val="none" w:sz="0" w:space="0" w:color="auto"/>
        <w:left w:val="none" w:sz="0" w:space="0" w:color="auto"/>
        <w:bottom w:val="none" w:sz="0" w:space="0" w:color="auto"/>
        <w:right w:val="none" w:sz="0" w:space="0" w:color="auto"/>
      </w:divBdr>
    </w:div>
    <w:div w:id="64642966">
      <w:bodyDiv w:val="1"/>
      <w:marLeft w:val="0"/>
      <w:marRight w:val="0"/>
      <w:marTop w:val="0"/>
      <w:marBottom w:val="0"/>
      <w:divBdr>
        <w:top w:val="none" w:sz="0" w:space="0" w:color="auto"/>
        <w:left w:val="none" w:sz="0" w:space="0" w:color="auto"/>
        <w:bottom w:val="none" w:sz="0" w:space="0" w:color="auto"/>
        <w:right w:val="none" w:sz="0" w:space="0" w:color="auto"/>
      </w:divBdr>
    </w:div>
    <w:div w:id="64646010">
      <w:bodyDiv w:val="1"/>
      <w:marLeft w:val="0"/>
      <w:marRight w:val="0"/>
      <w:marTop w:val="0"/>
      <w:marBottom w:val="0"/>
      <w:divBdr>
        <w:top w:val="none" w:sz="0" w:space="0" w:color="auto"/>
        <w:left w:val="none" w:sz="0" w:space="0" w:color="auto"/>
        <w:bottom w:val="none" w:sz="0" w:space="0" w:color="auto"/>
        <w:right w:val="none" w:sz="0" w:space="0" w:color="auto"/>
      </w:divBdr>
    </w:div>
    <w:div w:id="64648801">
      <w:bodyDiv w:val="1"/>
      <w:marLeft w:val="0"/>
      <w:marRight w:val="0"/>
      <w:marTop w:val="0"/>
      <w:marBottom w:val="0"/>
      <w:divBdr>
        <w:top w:val="none" w:sz="0" w:space="0" w:color="auto"/>
        <w:left w:val="none" w:sz="0" w:space="0" w:color="auto"/>
        <w:bottom w:val="none" w:sz="0" w:space="0" w:color="auto"/>
        <w:right w:val="none" w:sz="0" w:space="0" w:color="auto"/>
      </w:divBdr>
    </w:div>
    <w:div w:id="64650985">
      <w:bodyDiv w:val="1"/>
      <w:marLeft w:val="0"/>
      <w:marRight w:val="0"/>
      <w:marTop w:val="0"/>
      <w:marBottom w:val="0"/>
      <w:divBdr>
        <w:top w:val="none" w:sz="0" w:space="0" w:color="auto"/>
        <w:left w:val="none" w:sz="0" w:space="0" w:color="auto"/>
        <w:bottom w:val="none" w:sz="0" w:space="0" w:color="auto"/>
        <w:right w:val="none" w:sz="0" w:space="0" w:color="auto"/>
      </w:divBdr>
    </w:div>
    <w:div w:id="64691184">
      <w:bodyDiv w:val="1"/>
      <w:marLeft w:val="0"/>
      <w:marRight w:val="0"/>
      <w:marTop w:val="0"/>
      <w:marBottom w:val="0"/>
      <w:divBdr>
        <w:top w:val="none" w:sz="0" w:space="0" w:color="auto"/>
        <w:left w:val="none" w:sz="0" w:space="0" w:color="auto"/>
        <w:bottom w:val="none" w:sz="0" w:space="0" w:color="auto"/>
        <w:right w:val="none" w:sz="0" w:space="0" w:color="auto"/>
      </w:divBdr>
    </w:div>
    <w:div w:id="64692330">
      <w:bodyDiv w:val="1"/>
      <w:marLeft w:val="0"/>
      <w:marRight w:val="0"/>
      <w:marTop w:val="0"/>
      <w:marBottom w:val="0"/>
      <w:divBdr>
        <w:top w:val="none" w:sz="0" w:space="0" w:color="auto"/>
        <w:left w:val="none" w:sz="0" w:space="0" w:color="auto"/>
        <w:bottom w:val="none" w:sz="0" w:space="0" w:color="auto"/>
        <w:right w:val="none" w:sz="0" w:space="0" w:color="auto"/>
      </w:divBdr>
    </w:div>
    <w:div w:id="64693307">
      <w:bodyDiv w:val="1"/>
      <w:marLeft w:val="0"/>
      <w:marRight w:val="0"/>
      <w:marTop w:val="0"/>
      <w:marBottom w:val="0"/>
      <w:divBdr>
        <w:top w:val="none" w:sz="0" w:space="0" w:color="auto"/>
        <w:left w:val="none" w:sz="0" w:space="0" w:color="auto"/>
        <w:bottom w:val="none" w:sz="0" w:space="0" w:color="auto"/>
        <w:right w:val="none" w:sz="0" w:space="0" w:color="auto"/>
      </w:divBdr>
    </w:div>
    <w:div w:id="64693601">
      <w:bodyDiv w:val="1"/>
      <w:marLeft w:val="0"/>
      <w:marRight w:val="0"/>
      <w:marTop w:val="0"/>
      <w:marBottom w:val="0"/>
      <w:divBdr>
        <w:top w:val="none" w:sz="0" w:space="0" w:color="auto"/>
        <w:left w:val="none" w:sz="0" w:space="0" w:color="auto"/>
        <w:bottom w:val="none" w:sz="0" w:space="0" w:color="auto"/>
        <w:right w:val="none" w:sz="0" w:space="0" w:color="auto"/>
      </w:divBdr>
    </w:div>
    <w:div w:id="64694523">
      <w:bodyDiv w:val="1"/>
      <w:marLeft w:val="0"/>
      <w:marRight w:val="0"/>
      <w:marTop w:val="0"/>
      <w:marBottom w:val="0"/>
      <w:divBdr>
        <w:top w:val="none" w:sz="0" w:space="0" w:color="auto"/>
        <w:left w:val="none" w:sz="0" w:space="0" w:color="auto"/>
        <w:bottom w:val="none" w:sz="0" w:space="0" w:color="auto"/>
        <w:right w:val="none" w:sz="0" w:space="0" w:color="auto"/>
      </w:divBdr>
    </w:div>
    <w:div w:id="64766551">
      <w:bodyDiv w:val="1"/>
      <w:marLeft w:val="0"/>
      <w:marRight w:val="0"/>
      <w:marTop w:val="0"/>
      <w:marBottom w:val="0"/>
      <w:divBdr>
        <w:top w:val="none" w:sz="0" w:space="0" w:color="auto"/>
        <w:left w:val="none" w:sz="0" w:space="0" w:color="auto"/>
        <w:bottom w:val="none" w:sz="0" w:space="0" w:color="auto"/>
        <w:right w:val="none" w:sz="0" w:space="0" w:color="auto"/>
      </w:divBdr>
    </w:div>
    <w:div w:id="64767995">
      <w:bodyDiv w:val="1"/>
      <w:marLeft w:val="0"/>
      <w:marRight w:val="0"/>
      <w:marTop w:val="0"/>
      <w:marBottom w:val="0"/>
      <w:divBdr>
        <w:top w:val="none" w:sz="0" w:space="0" w:color="auto"/>
        <w:left w:val="none" w:sz="0" w:space="0" w:color="auto"/>
        <w:bottom w:val="none" w:sz="0" w:space="0" w:color="auto"/>
        <w:right w:val="none" w:sz="0" w:space="0" w:color="auto"/>
      </w:divBdr>
    </w:div>
    <w:div w:id="64769899">
      <w:bodyDiv w:val="1"/>
      <w:marLeft w:val="0"/>
      <w:marRight w:val="0"/>
      <w:marTop w:val="0"/>
      <w:marBottom w:val="0"/>
      <w:divBdr>
        <w:top w:val="none" w:sz="0" w:space="0" w:color="auto"/>
        <w:left w:val="none" w:sz="0" w:space="0" w:color="auto"/>
        <w:bottom w:val="none" w:sz="0" w:space="0" w:color="auto"/>
        <w:right w:val="none" w:sz="0" w:space="0" w:color="auto"/>
      </w:divBdr>
    </w:div>
    <w:div w:id="64770393">
      <w:bodyDiv w:val="1"/>
      <w:marLeft w:val="0"/>
      <w:marRight w:val="0"/>
      <w:marTop w:val="0"/>
      <w:marBottom w:val="0"/>
      <w:divBdr>
        <w:top w:val="none" w:sz="0" w:space="0" w:color="auto"/>
        <w:left w:val="none" w:sz="0" w:space="0" w:color="auto"/>
        <w:bottom w:val="none" w:sz="0" w:space="0" w:color="auto"/>
        <w:right w:val="none" w:sz="0" w:space="0" w:color="auto"/>
      </w:divBdr>
    </w:div>
    <w:div w:id="64955759">
      <w:bodyDiv w:val="1"/>
      <w:marLeft w:val="0"/>
      <w:marRight w:val="0"/>
      <w:marTop w:val="0"/>
      <w:marBottom w:val="0"/>
      <w:divBdr>
        <w:top w:val="none" w:sz="0" w:space="0" w:color="auto"/>
        <w:left w:val="none" w:sz="0" w:space="0" w:color="auto"/>
        <w:bottom w:val="none" w:sz="0" w:space="0" w:color="auto"/>
        <w:right w:val="none" w:sz="0" w:space="0" w:color="auto"/>
      </w:divBdr>
    </w:div>
    <w:div w:id="64958161">
      <w:bodyDiv w:val="1"/>
      <w:marLeft w:val="0"/>
      <w:marRight w:val="0"/>
      <w:marTop w:val="0"/>
      <w:marBottom w:val="0"/>
      <w:divBdr>
        <w:top w:val="none" w:sz="0" w:space="0" w:color="auto"/>
        <w:left w:val="none" w:sz="0" w:space="0" w:color="auto"/>
        <w:bottom w:val="none" w:sz="0" w:space="0" w:color="auto"/>
        <w:right w:val="none" w:sz="0" w:space="0" w:color="auto"/>
      </w:divBdr>
    </w:div>
    <w:div w:id="64962692">
      <w:bodyDiv w:val="1"/>
      <w:marLeft w:val="0"/>
      <w:marRight w:val="0"/>
      <w:marTop w:val="0"/>
      <w:marBottom w:val="0"/>
      <w:divBdr>
        <w:top w:val="none" w:sz="0" w:space="0" w:color="auto"/>
        <w:left w:val="none" w:sz="0" w:space="0" w:color="auto"/>
        <w:bottom w:val="none" w:sz="0" w:space="0" w:color="auto"/>
        <w:right w:val="none" w:sz="0" w:space="0" w:color="auto"/>
      </w:divBdr>
    </w:div>
    <w:div w:id="65032136">
      <w:bodyDiv w:val="1"/>
      <w:marLeft w:val="0"/>
      <w:marRight w:val="0"/>
      <w:marTop w:val="0"/>
      <w:marBottom w:val="0"/>
      <w:divBdr>
        <w:top w:val="none" w:sz="0" w:space="0" w:color="auto"/>
        <w:left w:val="none" w:sz="0" w:space="0" w:color="auto"/>
        <w:bottom w:val="none" w:sz="0" w:space="0" w:color="auto"/>
        <w:right w:val="none" w:sz="0" w:space="0" w:color="auto"/>
      </w:divBdr>
    </w:div>
    <w:div w:id="65032623">
      <w:bodyDiv w:val="1"/>
      <w:marLeft w:val="0"/>
      <w:marRight w:val="0"/>
      <w:marTop w:val="0"/>
      <w:marBottom w:val="0"/>
      <w:divBdr>
        <w:top w:val="none" w:sz="0" w:space="0" w:color="auto"/>
        <w:left w:val="none" w:sz="0" w:space="0" w:color="auto"/>
        <w:bottom w:val="none" w:sz="0" w:space="0" w:color="auto"/>
        <w:right w:val="none" w:sz="0" w:space="0" w:color="auto"/>
      </w:divBdr>
    </w:div>
    <w:div w:id="65034572">
      <w:bodyDiv w:val="1"/>
      <w:marLeft w:val="0"/>
      <w:marRight w:val="0"/>
      <w:marTop w:val="0"/>
      <w:marBottom w:val="0"/>
      <w:divBdr>
        <w:top w:val="none" w:sz="0" w:space="0" w:color="auto"/>
        <w:left w:val="none" w:sz="0" w:space="0" w:color="auto"/>
        <w:bottom w:val="none" w:sz="0" w:space="0" w:color="auto"/>
        <w:right w:val="none" w:sz="0" w:space="0" w:color="auto"/>
      </w:divBdr>
    </w:div>
    <w:div w:id="65035027">
      <w:bodyDiv w:val="1"/>
      <w:marLeft w:val="0"/>
      <w:marRight w:val="0"/>
      <w:marTop w:val="0"/>
      <w:marBottom w:val="0"/>
      <w:divBdr>
        <w:top w:val="none" w:sz="0" w:space="0" w:color="auto"/>
        <w:left w:val="none" w:sz="0" w:space="0" w:color="auto"/>
        <w:bottom w:val="none" w:sz="0" w:space="0" w:color="auto"/>
        <w:right w:val="none" w:sz="0" w:space="0" w:color="auto"/>
      </w:divBdr>
    </w:div>
    <w:div w:id="65077949">
      <w:bodyDiv w:val="1"/>
      <w:marLeft w:val="0"/>
      <w:marRight w:val="0"/>
      <w:marTop w:val="0"/>
      <w:marBottom w:val="0"/>
      <w:divBdr>
        <w:top w:val="none" w:sz="0" w:space="0" w:color="auto"/>
        <w:left w:val="none" w:sz="0" w:space="0" w:color="auto"/>
        <w:bottom w:val="none" w:sz="0" w:space="0" w:color="auto"/>
        <w:right w:val="none" w:sz="0" w:space="0" w:color="auto"/>
      </w:divBdr>
    </w:div>
    <w:div w:id="65080215">
      <w:bodyDiv w:val="1"/>
      <w:marLeft w:val="0"/>
      <w:marRight w:val="0"/>
      <w:marTop w:val="0"/>
      <w:marBottom w:val="0"/>
      <w:divBdr>
        <w:top w:val="none" w:sz="0" w:space="0" w:color="auto"/>
        <w:left w:val="none" w:sz="0" w:space="0" w:color="auto"/>
        <w:bottom w:val="none" w:sz="0" w:space="0" w:color="auto"/>
        <w:right w:val="none" w:sz="0" w:space="0" w:color="auto"/>
      </w:divBdr>
    </w:div>
    <w:div w:id="65106330">
      <w:bodyDiv w:val="1"/>
      <w:marLeft w:val="0"/>
      <w:marRight w:val="0"/>
      <w:marTop w:val="0"/>
      <w:marBottom w:val="0"/>
      <w:divBdr>
        <w:top w:val="none" w:sz="0" w:space="0" w:color="auto"/>
        <w:left w:val="none" w:sz="0" w:space="0" w:color="auto"/>
        <w:bottom w:val="none" w:sz="0" w:space="0" w:color="auto"/>
        <w:right w:val="none" w:sz="0" w:space="0" w:color="auto"/>
      </w:divBdr>
    </w:div>
    <w:div w:id="65106420">
      <w:bodyDiv w:val="1"/>
      <w:marLeft w:val="0"/>
      <w:marRight w:val="0"/>
      <w:marTop w:val="0"/>
      <w:marBottom w:val="0"/>
      <w:divBdr>
        <w:top w:val="none" w:sz="0" w:space="0" w:color="auto"/>
        <w:left w:val="none" w:sz="0" w:space="0" w:color="auto"/>
        <w:bottom w:val="none" w:sz="0" w:space="0" w:color="auto"/>
        <w:right w:val="none" w:sz="0" w:space="0" w:color="auto"/>
      </w:divBdr>
    </w:div>
    <w:div w:id="65148378">
      <w:bodyDiv w:val="1"/>
      <w:marLeft w:val="0"/>
      <w:marRight w:val="0"/>
      <w:marTop w:val="0"/>
      <w:marBottom w:val="0"/>
      <w:divBdr>
        <w:top w:val="none" w:sz="0" w:space="0" w:color="auto"/>
        <w:left w:val="none" w:sz="0" w:space="0" w:color="auto"/>
        <w:bottom w:val="none" w:sz="0" w:space="0" w:color="auto"/>
        <w:right w:val="none" w:sz="0" w:space="0" w:color="auto"/>
      </w:divBdr>
    </w:div>
    <w:div w:id="65149156">
      <w:bodyDiv w:val="1"/>
      <w:marLeft w:val="0"/>
      <w:marRight w:val="0"/>
      <w:marTop w:val="0"/>
      <w:marBottom w:val="0"/>
      <w:divBdr>
        <w:top w:val="none" w:sz="0" w:space="0" w:color="auto"/>
        <w:left w:val="none" w:sz="0" w:space="0" w:color="auto"/>
        <w:bottom w:val="none" w:sz="0" w:space="0" w:color="auto"/>
        <w:right w:val="none" w:sz="0" w:space="0" w:color="auto"/>
      </w:divBdr>
    </w:div>
    <w:div w:id="65150003">
      <w:bodyDiv w:val="1"/>
      <w:marLeft w:val="0"/>
      <w:marRight w:val="0"/>
      <w:marTop w:val="0"/>
      <w:marBottom w:val="0"/>
      <w:divBdr>
        <w:top w:val="none" w:sz="0" w:space="0" w:color="auto"/>
        <w:left w:val="none" w:sz="0" w:space="0" w:color="auto"/>
        <w:bottom w:val="none" w:sz="0" w:space="0" w:color="auto"/>
        <w:right w:val="none" w:sz="0" w:space="0" w:color="auto"/>
      </w:divBdr>
    </w:div>
    <w:div w:id="65150807">
      <w:bodyDiv w:val="1"/>
      <w:marLeft w:val="0"/>
      <w:marRight w:val="0"/>
      <w:marTop w:val="0"/>
      <w:marBottom w:val="0"/>
      <w:divBdr>
        <w:top w:val="none" w:sz="0" w:space="0" w:color="auto"/>
        <w:left w:val="none" w:sz="0" w:space="0" w:color="auto"/>
        <w:bottom w:val="none" w:sz="0" w:space="0" w:color="auto"/>
        <w:right w:val="none" w:sz="0" w:space="0" w:color="auto"/>
      </w:divBdr>
    </w:div>
    <w:div w:id="65155213">
      <w:bodyDiv w:val="1"/>
      <w:marLeft w:val="0"/>
      <w:marRight w:val="0"/>
      <w:marTop w:val="0"/>
      <w:marBottom w:val="0"/>
      <w:divBdr>
        <w:top w:val="none" w:sz="0" w:space="0" w:color="auto"/>
        <w:left w:val="none" w:sz="0" w:space="0" w:color="auto"/>
        <w:bottom w:val="none" w:sz="0" w:space="0" w:color="auto"/>
        <w:right w:val="none" w:sz="0" w:space="0" w:color="auto"/>
      </w:divBdr>
    </w:div>
    <w:div w:id="65156142">
      <w:bodyDiv w:val="1"/>
      <w:marLeft w:val="0"/>
      <w:marRight w:val="0"/>
      <w:marTop w:val="0"/>
      <w:marBottom w:val="0"/>
      <w:divBdr>
        <w:top w:val="none" w:sz="0" w:space="0" w:color="auto"/>
        <w:left w:val="none" w:sz="0" w:space="0" w:color="auto"/>
        <w:bottom w:val="none" w:sz="0" w:space="0" w:color="auto"/>
        <w:right w:val="none" w:sz="0" w:space="0" w:color="auto"/>
      </w:divBdr>
    </w:div>
    <w:div w:id="65225139">
      <w:bodyDiv w:val="1"/>
      <w:marLeft w:val="0"/>
      <w:marRight w:val="0"/>
      <w:marTop w:val="0"/>
      <w:marBottom w:val="0"/>
      <w:divBdr>
        <w:top w:val="none" w:sz="0" w:space="0" w:color="auto"/>
        <w:left w:val="none" w:sz="0" w:space="0" w:color="auto"/>
        <w:bottom w:val="none" w:sz="0" w:space="0" w:color="auto"/>
        <w:right w:val="none" w:sz="0" w:space="0" w:color="auto"/>
      </w:divBdr>
    </w:div>
    <w:div w:id="65225217">
      <w:bodyDiv w:val="1"/>
      <w:marLeft w:val="0"/>
      <w:marRight w:val="0"/>
      <w:marTop w:val="0"/>
      <w:marBottom w:val="0"/>
      <w:divBdr>
        <w:top w:val="none" w:sz="0" w:space="0" w:color="auto"/>
        <w:left w:val="none" w:sz="0" w:space="0" w:color="auto"/>
        <w:bottom w:val="none" w:sz="0" w:space="0" w:color="auto"/>
        <w:right w:val="none" w:sz="0" w:space="0" w:color="auto"/>
      </w:divBdr>
    </w:div>
    <w:div w:id="65225598">
      <w:bodyDiv w:val="1"/>
      <w:marLeft w:val="0"/>
      <w:marRight w:val="0"/>
      <w:marTop w:val="0"/>
      <w:marBottom w:val="0"/>
      <w:divBdr>
        <w:top w:val="none" w:sz="0" w:space="0" w:color="auto"/>
        <w:left w:val="none" w:sz="0" w:space="0" w:color="auto"/>
        <w:bottom w:val="none" w:sz="0" w:space="0" w:color="auto"/>
        <w:right w:val="none" w:sz="0" w:space="0" w:color="auto"/>
      </w:divBdr>
    </w:div>
    <w:div w:id="65231484">
      <w:bodyDiv w:val="1"/>
      <w:marLeft w:val="0"/>
      <w:marRight w:val="0"/>
      <w:marTop w:val="0"/>
      <w:marBottom w:val="0"/>
      <w:divBdr>
        <w:top w:val="none" w:sz="0" w:space="0" w:color="auto"/>
        <w:left w:val="none" w:sz="0" w:space="0" w:color="auto"/>
        <w:bottom w:val="none" w:sz="0" w:space="0" w:color="auto"/>
        <w:right w:val="none" w:sz="0" w:space="0" w:color="auto"/>
      </w:divBdr>
    </w:div>
    <w:div w:id="65303037">
      <w:bodyDiv w:val="1"/>
      <w:marLeft w:val="0"/>
      <w:marRight w:val="0"/>
      <w:marTop w:val="0"/>
      <w:marBottom w:val="0"/>
      <w:divBdr>
        <w:top w:val="none" w:sz="0" w:space="0" w:color="auto"/>
        <w:left w:val="none" w:sz="0" w:space="0" w:color="auto"/>
        <w:bottom w:val="none" w:sz="0" w:space="0" w:color="auto"/>
        <w:right w:val="none" w:sz="0" w:space="0" w:color="auto"/>
      </w:divBdr>
    </w:div>
    <w:div w:id="65303069">
      <w:bodyDiv w:val="1"/>
      <w:marLeft w:val="0"/>
      <w:marRight w:val="0"/>
      <w:marTop w:val="0"/>
      <w:marBottom w:val="0"/>
      <w:divBdr>
        <w:top w:val="none" w:sz="0" w:space="0" w:color="auto"/>
        <w:left w:val="none" w:sz="0" w:space="0" w:color="auto"/>
        <w:bottom w:val="none" w:sz="0" w:space="0" w:color="auto"/>
        <w:right w:val="none" w:sz="0" w:space="0" w:color="auto"/>
      </w:divBdr>
    </w:div>
    <w:div w:id="65305946">
      <w:bodyDiv w:val="1"/>
      <w:marLeft w:val="0"/>
      <w:marRight w:val="0"/>
      <w:marTop w:val="0"/>
      <w:marBottom w:val="0"/>
      <w:divBdr>
        <w:top w:val="none" w:sz="0" w:space="0" w:color="auto"/>
        <w:left w:val="none" w:sz="0" w:space="0" w:color="auto"/>
        <w:bottom w:val="none" w:sz="0" w:space="0" w:color="auto"/>
        <w:right w:val="none" w:sz="0" w:space="0" w:color="auto"/>
      </w:divBdr>
    </w:div>
    <w:div w:id="65348229">
      <w:bodyDiv w:val="1"/>
      <w:marLeft w:val="0"/>
      <w:marRight w:val="0"/>
      <w:marTop w:val="0"/>
      <w:marBottom w:val="0"/>
      <w:divBdr>
        <w:top w:val="none" w:sz="0" w:space="0" w:color="auto"/>
        <w:left w:val="none" w:sz="0" w:space="0" w:color="auto"/>
        <w:bottom w:val="none" w:sz="0" w:space="0" w:color="auto"/>
        <w:right w:val="none" w:sz="0" w:space="0" w:color="auto"/>
      </w:divBdr>
    </w:div>
    <w:div w:id="65421569">
      <w:bodyDiv w:val="1"/>
      <w:marLeft w:val="0"/>
      <w:marRight w:val="0"/>
      <w:marTop w:val="0"/>
      <w:marBottom w:val="0"/>
      <w:divBdr>
        <w:top w:val="none" w:sz="0" w:space="0" w:color="auto"/>
        <w:left w:val="none" w:sz="0" w:space="0" w:color="auto"/>
        <w:bottom w:val="none" w:sz="0" w:space="0" w:color="auto"/>
        <w:right w:val="none" w:sz="0" w:space="0" w:color="auto"/>
      </w:divBdr>
    </w:div>
    <w:div w:id="65422428">
      <w:bodyDiv w:val="1"/>
      <w:marLeft w:val="0"/>
      <w:marRight w:val="0"/>
      <w:marTop w:val="0"/>
      <w:marBottom w:val="0"/>
      <w:divBdr>
        <w:top w:val="none" w:sz="0" w:space="0" w:color="auto"/>
        <w:left w:val="none" w:sz="0" w:space="0" w:color="auto"/>
        <w:bottom w:val="none" w:sz="0" w:space="0" w:color="auto"/>
        <w:right w:val="none" w:sz="0" w:space="0" w:color="auto"/>
      </w:divBdr>
    </w:div>
    <w:div w:id="65424871">
      <w:bodyDiv w:val="1"/>
      <w:marLeft w:val="0"/>
      <w:marRight w:val="0"/>
      <w:marTop w:val="0"/>
      <w:marBottom w:val="0"/>
      <w:divBdr>
        <w:top w:val="none" w:sz="0" w:space="0" w:color="auto"/>
        <w:left w:val="none" w:sz="0" w:space="0" w:color="auto"/>
        <w:bottom w:val="none" w:sz="0" w:space="0" w:color="auto"/>
        <w:right w:val="none" w:sz="0" w:space="0" w:color="auto"/>
      </w:divBdr>
    </w:div>
    <w:div w:id="65541850">
      <w:bodyDiv w:val="1"/>
      <w:marLeft w:val="0"/>
      <w:marRight w:val="0"/>
      <w:marTop w:val="0"/>
      <w:marBottom w:val="0"/>
      <w:divBdr>
        <w:top w:val="none" w:sz="0" w:space="0" w:color="auto"/>
        <w:left w:val="none" w:sz="0" w:space="0" w:color="auto"/>
        <w:bottom w:val="none" w:sz="0" w:space="0" w:color="auto"/>
        <w:right w:val="none" w:sz="0" w:space="0" w:color="auto"/>
      </w:divBdr>
    </w:div>
    <w:div w:id="65543237">
      <w:bodyDiv w:val="1"/>
      <w:marLeft w:val="0"/>
      <w:marRight w:val="0"/>
      <w:marTop w:val="0"/>
      <w:marBottom w:val="0"/>
      <w:divBdr>
        <w:top w:val="none" w:sz="0" w:space="0" w:color="auto"/>
        <w:left w:val="none" w:sz="0" w:space="0" w:color="auto"/>
        <w:bottom w:val="none" w:sz="0" w:space="0" w:color="auto"/>
        <w:right w:val="none" w:sz="0" w:space="0" w:color="auto"/>
      </w:divBdr>
    </w:div>
    <w:div w:id="65612024">
      <w:bodyDiv w:val="1"/>
      <w:marLeft w:val="0"/>
      <w:marRight w:val="0"/>
      <w:marTop w:val="0"/>
      <w:marBottom w:val="0"/>
      <w:divBdr>
        <w:top w:val="none" w:sz="0" w:space="0" w:color="auto"/>
        <w:left w:val="none" w:sz="0" w:space="0" w:color="auto"/>
        <w:bottom w:val="none" w:sz="0" w:space="0" w:color="auto"/>
        <w:right w:val="none" w:sz="0" w:space="0" w:color="auto"/>
      </w:divBdr>
    </w:div>
    <w:div w:id="65614356">
      <w:bodyDiv w:val="1"/>
      <w:marLeft w:val="0"/>
      <w:marRight w:val="0"/>
      <w:marTop w:val="0"/>
      <w:marBottom w:val="0"/>
      <w:divBdr>
        <w:top w:val="none" w:sz="0" w:space="0" w:color="auto"/>
        <w:left w:val="none" w:sz="0" w:space="0" w:color="auto"/>
        <w:bottom w:val="none" w:sz="0" w:space="0" w:color="auto"/>
        <w:right w:val="none" w:sz="0" w:space="0" w:color="auto"/>
      </w:divBdr>
    </w:div>
    <w:div w:id="65615871">
      <w:bodyDiv w:val="1"/>
      <w:marLeft w:val="0"/>
      <w:marRight w:val="0"/>
      <w:marTop w:val="0"/>
      <w:marBottom w:val="0"/>
      <w:divBdr>
        <w:top w:val="none" w:sz="0" w:space="0" w:color="auto"/>
        <w:left w:val="none" w:sz="0" w:space="0" w:color="auto"/>
        <w:bottom w:val="none" w:sz="0" w:space="0" w:color="auto"/>
        <w:right w:val="none" w:sz="0" w:space="0" w:color="auto"/>
      </w:divBdr>
    </w:div>
    <w:div w:id="65685259">
      <w:bodyDiv w:val="1"/>
      <w:marLeft w:val="0"/>
      <w:marRight w:val="0"/>
      <w:marTop w:val="0"/>
      <w:marBottom w:val="0"/>
      <w:divBdr>
        <w:top w:val="none" w:sz="0" w:space="0" w:color="auto"/>
        <w:left w:val="none" w:sz="0" w:space="0" w:color="auto"/>
        <w:bottom w:val="none" w:sz="0" w:space="0" w:color="auto"/>
        <w:right w:val="none" w:sz="0" w:space="0" w:color="auto"/>
      </w:divBdr>
    </w:div>
    <w:div w:id="65685298">
      <w:bodyDiv w:val="1"/>
      <w:marLeft w:val="0"/>
      <w:marRight w:val="0"/>
      <w:marTop w:val="0"/>
      <w:marBottom w:val="0"/>
      <w:divBdr>
        <w:top w:val="none" w:sz="0" w:space="0" w:color="auto"/>
        <w:left w:val="none" w:sz="0" w:space="0" w:color="auto"/>
        <w:bottom w:val="none" w:sz="0" w:space="0" w:color="auto"/>
        <w:right w:val="none" w:sz="0" w:space="0" w:color="auto"/>
      </w:divBdr>
    </w:div>
    <w:div w:id="65690158">
      <w:bodyDiv w:val="1"/>
      <w:marLeft w:val="0"/>
      <w:marRight w:val="0"/>
      <w:marTop w:val="0"/>
      <w:marBottom w:val="0"/>
      <w:divBdr>
        <w:top w:val="none" w:sz="0" w:space="0" w:color="auto"/>
        <w:left w:val="none" w:sz="0" w:space="0" w:color="auto"/>
        <w:bottom w:val="none" w:sz="0" w:space="0" w:color="auto"/>
        <w:right w:val="none" w:sz="0" w:space="0" w:color="auto"/>
      </w:divBdr>
    </w:div>
    <w:div w:id="65691362">
      <w:bodyDiv w:val="1"/>
      <w:marLeft w:val="0"/>
      <w:marRight w:val="0"/>
      <w:marTop w:val="0"/>
      <w:marBottom w:val="0"/>
      <w:divBdr>
        <w:top w:val="none" w:sz="0" w:space="0" w:color="auto"/>
        <w:left w:val="none" w:sz="0" w:space="0" w:color="auto"/>
        <w:bottom w:val="none" w:sz="0" w:space="0" w:color="auto"/>
        <w:right w:val="none" w:sz="0" w:space="0" w:color="auto"/>
      </w:divBdr>
    </w:div>
    <w:div w:id="65691818">
      <w:bodyDiv w:val="1"/>
      <w:marLeft w:val="0"/>
      <w:marRight w:val="0"/>
      <w:marTop w:val="0"/>
      <w:marBottom w:val="0"/>
      <w:divBdr>
        <w:top w:val="none" w:sz="0" w:space="0" w:color="auto"/>
        <w:left w:val="none" w:sz="0" w:space="0" w:color="auto"/>
        <w:bottom w:val="none" w:sz="0" w:space="0" w:color="auto"/>
        <w:right w:val="none" w:sz="0" w:space="0" w:color="auto"/>
      </w:divBdr>
    </w:div>
    <w:div w:id="65692851">
      <w:bodyDiv w:val="1"/>
      <w:marLeft w:val="0"/>
      <w:marRight w:val="0"/>
      <w:marTop w:val="0"/>
      <w:marBottom w:val="0"/>
      <w:divBdr>
        <w:top w:val="none" w:sz="0" w:space="0" w:color="auto"/>
        <w:left w:val="none" w:sz="0" w:space="0" w:color="auto"/>
        <w:bottom w:val="none" w:sz="0" w:space="0" w:color="auto"/>
        <w:right w:val="none" w:sz="0" w:space="0" w:color="auto"/>
      </w:divBdr>
    </w:div>
    <w:div w:id="65735508">
      <w:bodyDiv w:val="1"/>
      <w:marLeft w:val="0"/>
      <w:marRight w:val="0"/>
      <w:marTop w:val="0"/>
      <w:marBottom w:val="0"/>
      <w:divBdr>
        <w:top w:val="none" w:sz="0" w:space="0" w:color="auto"/>
        <w:left w:val="none" w:sz="0" w:space="0" w:color="auto"/>
        <w:bottom w:val="none" w:sz="0" w:space="0" w:color="auto"/>
        <w:right w:val="none" w:sz="0" w:space="0" w:color="auto"/>
      </w:divBdr>
    </w:div>
    <w:div w:id="65764592">
      <w:bodyDiv w:val="1"/>
      <w:marLeft w:val="0"/>
      <w:marRight w:val="0"/>
      <w:marTop w:val="0"/>
      <w:marBottom w:val="0"/>
      <w:divBdr>
        <w:top w:val="none" w:sz="0" w:space="0" w:color="auto"/>
        <w:left w:val="none" w:sz="0" w:space="0" w:color="auto"/>
        <w:bottom w:val="none" w:sz="0" w:space="0" w:color="auto"/>
        <w:right w:val="none" w:sz="0" w:space="0" w:color="auto"/>
      </w:divBdr>
    </w:div>
    <w:div w:id="65802601">
      <w:bodyDiv w:val="1"/>
      <w:marLeft w:val="0"/>
      <w:marRight w:val="0"/>
      <w:marTop w:val="0"/>
      <w:marBottom w:val="0"/>
      <w:divBdr>
        <w:top w:val="none" w:sz="0" w:space="0" w:color="auto"/>
        <w:left w:val="none" w:sz="0" w:space="0" w:color="auto"/>
        <w:bottom w:val="none" w:sz="0" w:space="0" w:color="auto"/>
        <w:right w:val="none" w:sz="0" w:space="0" w:color="auto"/>
      </w:divBdr>
    </w:div>
    <w:div w:id="65802998">
      <w:bodyDiv w:val="1"/>
      <w:marLeft w:val="0"/>
      <w:marRight w:val="0"/>
      <w:marTop w:val="0"/>
      <w:marBottom w:val="0"/>
      <w:divBdr>
        <w:top w:val="none" w:sz="0" w:space="0" w:color="auto"/>
        <w:left w:val="none" w:sz="0" w:space="0" w:color="auto"/>
        <w:bottom w:val="none" w:sz="0" w:space="0" w:color="auto"/>
        <w:right w:val="none" w:sz="0" w:space="0" w:color="auto"/>
      </w:divBdr>
    </w:div>
    <w:div w:id="65803572">
      <w:bodyDiv w:val="1"/>
      <w:marLeft w:val="0"/>
      <w:marRight w:val="0"/>
      <w:marTop w:val="0"/>
      <w:marBottom w:val="0"/>
      <w:divBdr>
        <w:top w:val="none" w:sz="0" w:space="0" w:color="auto"/>
        <w:left w:val="none" w:sz="0" w:space="0" w:color="auto"/>
        <w:bottom w:val="none" w:sz="0" w:space="0" w:color="auto"/>
        <w:right w:val="none" w:sz="0" w:space="0" w:color="auto"/>
      </w:divBdr>
    </w:div>
    <w:div w:id="65808205">
      <w:bodyDiv w:val="1"/>
      <w:marLeft w:val="0"/>
      <w:marRight w:val="0"/>
      <w:marTop w:val="0"/>
      <w:marBottom w:val="0"/>
      <w:divBdr>
        <w:top w:val="none" w:sz="0" w:space="0" w:color="auto"/>
        <w:left w:val="none" w:sz="0" w:space="0" w:color="auto"/>
        <w:bottom w:val="none" w:sz="0" w:space="0" w:color="auto"/>
        <w:right w:val="none" w:sz="0" w:space="0" w:color="auto"/>
      </w:divBdr>
    </w:div>
    <w:div w:id="65810777">
      <w:bodyDiv w:val="1"/>
      <w:marLeft w:val="0"/>
      <w:marRight w:val="0"/>
      <w:marTop w:val="0"/>
      <w:marBottom w:val="0"/>
      <w:divBdr>
        <w:top w:val="none" w:sz="0" w:space="0" w:color="auto"/>
        <w:left w:val="none" w:sz="0" w:space="0" w:color="auto"/>
        <w:bottom w:val="none" w:sz="0" w:space="0" w:color="auto"/>
        <w:right w:val="none" w:sz="0" w:space="0" w:color="auto"/>
      </w:divBdr>
    </w:div>
    <w:div w:id="65812133">
      <w:bodyDiv w:val="1"/>
      <w:marLeft w:val="0"/>
      <w:marRight w:val="0"/>
      <w:marTop w:val="0"/>
      <w:marBottom w:val="0"/>
      <w:divBdr>
        <w:top w:val="none" w:sz="0" w:space="0" w:color="auto"/>
        <w:left w:val="none" w:sz="0" w:space="0" w:color="auto"/>
        <w:bottom w:val="none" w:sz="0" w:space="0" w:color="auto"/>
        <w:right w:val="none" w:sz="0" w:space="0" w:color="auto"/>
      </w:divBdr>
    </w:div>
    <w:div w:id="65878481">
      <w:bodyDiv w:val="1"/>
      <w:marLeft w:val="0"/>
      <w:marRight w:val="0"/>
      <w:marTop w:val="0"/>
      <w:marBottom w:val="0"/>
      <w:divBdr>
        <w:top w:val="none" w:sz="0" w:space="0" w:color="auto"/>
        <w:left w:val="none" w:sz="0" w:space="0" w:color="auto"/>
        <w:bottom w:val="none" w:sz="0" w:space="0" w:color="auto"/>
        <w:right w:val="none" w:sz="0" w:space="0" w:color="auto"/>
      </w:divBdr>
    </w:div>
    <w:div w:id="65882590">
      <w:bodyDiv w:val="1"/>
      <w:marLeft w:val="0"/>
      <w:marRight w:val="0"/>
      <w:marTop w:val="0"/>
      <w:marBottom w:val="0"/>
      <w:divBdr>
        <w:top w:val="none" w:sz="0" w:space="0" w:color="auto"/>
        <w:left w:val="none" w:sz="0" w:space="0" w:color="auto"/>
        <w:bottom w:val="none" w:sz="0" w:space="0" w:color="auto"/>
        <w:right w:val="none" w:sz="0" w:space="0" w:color="auto"/>
      </w:divBdr>
    </w:div>
    <w:div w:id="65886060">
      <w:bodyDiv w:val="1"/>
      <w:marLeft w:val="0"/>
      <w:marRight w:val="0"/>
      <w:marTop w:val="0"/>
      <w:marBottom w:val="0"/>
      <w:divBdr>
        <w:top w:val="none" w:sz="0" w:space="0" w:color="auto"/>
        <w:left w:val="none" w:sz="0" w:space="0" w:color="auto"/>
        <w:bottom w:val="none" w:sz="0" w:space="0" w:color="auto"/>
        <w:right w:val="none" w:sz="0" w:space="0" w:color="auto"/>
      </w:divBdr>
    </w:div>
    <w:div w:id="65929760">
      <w:bodyDiv w:val="1"/>
      <w:marLeft w:val="0"/>
      <w:marRight w:val="0"/>
      <w:marTop w:val="0"/>
      <w:marBottom w:val="0"/>
      <w:divBdr>
        <w:top w:val="none" w:sz="0" w:space="0" w:color="auto"/>
        <w:left w:val="none" w:sz="0" w:space="0" w:color="auto"/>
        <w:bottom w:val="none" w:sz="0" w:space="0" w:color="auto"/>
        <w:right w:val="none" w:sz="0" w:space="0" w:color="auto"/>
      </w:divBdr>
    </w:div>
    <w:div w:id="65929980">
      <w:bodyDiv w:val="1"/>
      <w:marLeft w:val="0"/>
      <w:marRight w:val="0"/>
      <w:marTop w:val="0"/>
      <w:marBottom w:val="0"/>
      <w:divBdr>
        <w:top w:val="none" w:sz="0" w:space="0" w:color="auto"/>
        <w:left w:val="none" w:sz="0" w:space="0" w:color="auto"/>
        <w:bottom w:val="none" w:sz="0" w:space="0" w:color="auto"/>
        <w:right w:val="none" w:sz="0" w:space="0" w:color="auto"/>
      </w:divBdr>
    </w:div>
    <w:div w:id="65954231">
      <w:bodyDiv w:val="1"/>
      <w:marLeft w:val="0"/>
      <w:marRight w:val="0"/>
      <w:marTop w:val="0"/>
      <w:marBottom w:val="0"/>
      <w:divBdr>
        <w:top w:val="none" w:sz="0" w:space="0" w:color="auto"/>
        <w:left w:val="none" w:sz="0" w:space="0" w:color="auto"/>
        <w:bottom w:val="none" w:sz="0" w:space="0" w:color="auto"/>
        <w:right w:val="none" w:sz="0" w:space="0" w:color="auto"/>
      </w:divBdr>
    </w:div>
    <w:div w:id="65955801">
      <w:bodyDiv w:val="1"/>
      <w:marLeft w:val="0"/>
      <w:marRight w:val="0"/>
      <w:marTop w:val="0"/>
      <w:marBottom w:val="0"/>
      <w:divBdr>
        <w:top w:val="none" w:sz="0" w:space="0" w:color="auto"/>
        <w:left w:val="none" w:sz="0" w:space="0" w:color="auto"/>
        <w:bottom w:val="none" w:sz="0" w:space="0" w:color="auto"/>
        <w:right w:val="none" w:sz="0" w:space="0" w:color="auto"/>
      </w:divBdr>
    </w:div>
    <w:div w:id="65956913">
      <w:bodyDiv w:val="1"/>
      <w:marLeft w:val="0"/>
      <w:marRight w:val="0"/>
      <w:marTop w:val="0"/>
      <w:marBottom w:val="0"/>
      <w:divBdr>
        <w:top w:val="none" w:sz="0" w:space="0" w:color="auto"/>
        <w:left w:val="none" w:sz="0" w:space="0" w:color="auto"/>
        <w:bottom w:val="none" w:sz="0" w:space="0" w:color="auto"/>
        <w:right w:val="none" w:sz="0" w:space="0" w:color="auto"/>
      </w:divBdr>
    </w:div>
    <w:div w:id="65957027">
      <w:bodyDiv w:val="1"/>
      <w:marLeft w:val="0"/>
      <w:marRight w:val="0"/>
      <w:marTop w:val="0"/>
      <w:marBottom w:val="0"/>
      <w:divBdr>
        <w:top w:val="none" w:sz="0" w:space="0" w:color="auto"/>
        <w:left w:val="none" w:sz="0" w:space="0" w:color="auto"/>
        <w:bottom w:val="none" w:sz="0" w:space="0" w:color="auto"/>
        <w:right w:val="none" w:sz="0" w:space="0" w:color="auto"/>
      </w:divBdr>
    </w:div>
    <w:div w:id="65958077">
      <w:bodyDiv w:val="1"/>
      <w:marLeft w:val="0"/>
      <w:marRight w:val="0"/>
      <w:marTop w:val="0"/>
      <w:marBottom w:val="0"/>
      <w:divBdr>
        <w:top w:val="none" w:sz="0" w:space="0" w:color="auto"/>
        <w:left w:val="none" w:sz="0" w:space="0" w:color="auto"/>
        <w:bottom w:val="none" w:sz="0" w:space="0" w:color="auto"/>
        <w:right w:val="none" w:sz="0" w:space="0" w:color="auto"/>
      </w:divBdr>
    </w:div>
    <w:div w:id="65960520">
      <w:bodyDiv w:val="1"/>
      <w:marLeft w:val="0"/>
      <w:marRight w:val="0"/>
      <w:marTop w:val="0"/>
      <w:marBottom w:val="0"/>
      <w:divBdr>
        <w:top w:val="none" w:sz="0" w:space="0" w:color="auto"/>
        <w:left w:val="none" w:sz="0" w:space="0" w:color="auto"/>
        <w:bottom w:val="none" w:sz="0" w:space="0" w:color="auto"/>
        <w:right w:val="none" w:sz="0" w:space="0" w:color="auto"/>
      </w:divBdr>
    </w:div>
    <w:div w:id="65996858">
      <w:bodyDiv w:val="1"/>
      <w:marLeft w:val="0"/>
      <w:marRight w:val="0"/>
      <w:marTop w:val="0"/>
      <w:marBottom w:val="0"/>
      <w:divBdr>
        <w:top w:val="none" w:sz="0" w:space="0" w:color="auto"/>
        <w:left w:val="none" w:sz="0" w:space="0" w:color="auto"/>
        <w:bottom w:val="none" w:sz="0" w:space="0" w:color="auto"/>
        <w:right w:val="none" w:sz="0" w:space="0" w:color="auto"/>
      </w:divBdr>
    </w:div>
    <w:div w:id="65998810">
      <w:bodyDiv w:val="1"/>
      <w:marLeft w:val="0"/>
      <w:marRight w:val="0"/>
      <w:marTop w:val="0"/>
      <w:marBottom w:val="0"/>
      <w:divBdr>
        <w:top w:val="none" w:sz="0" w:space="0" w:color="auto"/>
        <w:left w:val="none" w:sz="0" w:space="0" w:color="auto"/>
        <w:bottom w:val="none" w:sz="0" w:space="0" w:color="auto"/>
        <w:right w:val="none" w:sz="0" w:space="0" w:color="auto"/>
      </w:divBdr>
    </w:div>
    <w:div w:id="65999203">
      <w:bodyDiv w:val="1"/>
      <w:marLeft w:val="0"/>
      <w:marRight w:val="0"/>
      <w:marTop w:val="0"/>
      <w:marBottom w:val="0"/>
      <w:divBdr>
        <w:top w:val="none" w:sz="0" w:space="0" w:color="auto"/>
        <w:left w:val="none" w:sz="0" w:space="0" w:color="auto"/>
        <w:bottom w:val="none" w:sz="0" w:space="0" w:color="auto"/>
        <w:right w:val="none" w:sz="0" w:space="0" w:color="auto"/>
      </w:divBdr>
    </w:div>
    <w:div w:id="65999405">
      <w:bodyDiv w:val="1"/>
      <w:marLeft w:val="0"/>
      <w:marRight w:val="0"/>
      <w:marTop w:val="0"/>
      <w:marBottom w:val="0"/>
      <w:divBdr>
        <w:top w:val="none" w:sz="0" w:space="0" w:color="auto"/>
        <w:left w:val="none" w:sz="0" w:space="0" w:color="auto"/>
        <w:bottom w:val="none" w:sz="0" w:space="0" w:color="auto"/>
        <w:right w:val="none" w:sz="0" w:space="0" w:color="auto"/>
      </w:divBdr>
    </w:div>
    <w:div w:id="66003589">
      <w:bodyDiv w:val="1"/>
      <w:marLeft w:val="0"/>
      <w:marRight w:val="0"/>
      <w:marTop w:val="0"/>
      <w:marBottom w:val="0"/>
      <w:divBdr>
        <w:top w:val="none" w:sz="0" w:space="0" w:color="auto"/>
        <w:left w:val="none" w:sz="0" w:space="0" w:color="auto"/>
        <w:bottom w:val="none" w:sz="0" w:space="0" w:color="auto"/>
        <w:right w:val="none" w:sz="0" w:space="0" w:color="auto"/>
      </w:divBdr>
    </w:div>
    <w:div w:id="66072828">
      <w:bodyDiv w:val="1"/>
      <w:marLeft w:val="0"/>
      <w:marRight w:val="0"/>
      <w:marTop w:val="0"/>
      <w:marBottom w:val="0"/>
      <w:divBdr>
        <w:top w:val="none" w:sz="0" w:space="0" w:color="auto"/>
        <w:left w:val="none" w:sz="0" w:space="0" w:color="auto"/>
        <w:bottom w:val="none" w:sz="0" w:space="0" w:color="auto"/>
        <w:right w:val="none" w:sz="0" w:space="0" w:color="auto"/>
      </w:divBdr>
    </w:div>
    <w:div w:id="66075550">
      <w:bodyDiv w:val="1"/>
      <w:marLeft w:val="0"/>
      <w:marRight w:val="0"/>
      <w:marTop w:val="0"/>
      <w:marBottom w:val="0"/>
      <w:divBdr>
        <w:top w:val="none" w:sz="0" w:space="0" w:color="auto"/>
        <w:left w:val="none" w:sz="0" w:space="0" w:color="auto"/>
        <w:bottom w:val="none" w:sz="0" w:space="0" w:color="auto"/>
        <w:right w:val="none" w:sz="0" w:space="0" w:color="auto"/>
      </w:divBdr>
    </w:div>
    <w:div w:id="66077135">
      <w:bodyDiv w:val="1"/>
      <w:marLeft w:val="0"/>
      <w:marRight w:val="0"/>
      <w:marTop w:val="0"/>
      <w:marBottom w:val="0"/>
      <w:divBdr>
        <w:top w:val="none" w:sz="0" w:space="0" w:color="auto"/>
        <w:left w:val="none" w:sz="0" w:space="0" w:color="auto"/>
        <w:bottom w:val="none" w:sz="0" w:space="0" w:color="auto"/>
        <w:right w:val="none" w:sz="0" w:space="0" w:color="auto"/>
      </w:divBdr>
    </w:div>
    <w:div w:id="66079808">
      <w:bodyDiv w:val="1"/>
      <w:marLeft w:val="0"/>
      <w:marRight w:val="0"/>
      <w:marTop w:val="0"/>
      <w:marBottom w:val="0"/>
      <w:divBdr>
        <w:top w:val="none" w:sz="0" w:space="0" w:color="auto"/>
        <w:left w:val="none" w:sz="0" w:space="0" w:color="auto"/>
        <w:bottom w:val="none" w:sz="0" w:space="0" w:color="auto"/>
        <w:right w:val="none" w:sz="0" w:space="0" w:color="auto"/>
      </w:divBdr>
    </w:div>
    <w:div w:id="66080284">
      <w:bodyDiv w:val="1"/>
      <w:marLeft w:val="0"/>
      <w:marRight w:val="0"/>
      <w:marTop w:val="0"/>
      <w:marBottom w:val="0"/>
      <w:divBdr>
        <w:top w:val="none" w:sz="0" w:space="0" w:color="auto"/>
        <w:left w:val="none" w:sz="0" w:space="0" w:color="auto"/>
        <w:bottom w:val="none" w:sz="0" w:space="0" w:color="auto"/>
        <w:right w:val="none" w:sz="0" w:space="0" w:color="auto"/>
      </w:divBdr>
    </w:div>
    <w:div w:id="66080397">
      <w:bodyDiv w:val="1"/>
      <w:marLeft w:val="0"/>
      <w:marRight w:val="0"/>
      <w:marTop w:val="0"/>
      <w:marBottom w:val="0"/>
      <w:divBdr>
        <w:top w:val="none" w:sz="0" w:space="0" w:color="auto"/>
        <w:left w:val="none" w:sz="0" w:space="0" w:color="auto"/>
        <w:bottom w:val="none" w:sz="0" w:space="0" w:color="auto"/>
        <w:right w:val="none" w:sz="0" w:space="0" w:color="auto"/>
      </w:divBdr>
    </w:div>
    <w:div w:id="66080772">
      <w:bodyDiv w:val="1"/>
      <w:marLeft w:val="0"/>
      <w:marRight w:val="0"/>
      <w:marTop w:val="0"/>
      <w:marBottom w:val="0"/>
      <w:divBdr>
        <w:top w:val="none" w:sz="0" w:space="0" w:color="auto"/>
        <w:left w:val="none" w:sz="0" w:space="0" w:color="auto"/>
        <w:bottom w:val="none" w:sz="0" w:space="0" w:color="auto"/>
        <w:right w:val="none" w:sz="0" w:space="0" w:color="auto"/>
      </w:divBdr>
    </w:div>
    <w:div w:id="66146735">
      <w:bodyDiv w:val="1"/>
      <w:marLeft w:val="0"/>
      <w:marRight w:val="0"/>
      <w:marTop w:val="0"/>
      <w:marBottom w:val="0"/>
      <w:divBdr>
        <w:top w:val="none" w:sz="0" w:space="0" w:color="auto"/>
        <w:left w:val="none" w:sz="0" w:space="0" w:color="auto"/>
        <w:bottom w:val="none" w:sz="0" w:space="0" w:color="auto"/>
        <w:right w:val="none" w:sz="0" w:space="0" w:color="auto"/>
      </w:divBdr>
    </w:div>
    <w:div w:id="66148597">
      <w:bodyDiv w:val="1"/>
      <w:marLeft w:val="0"/>
      <w:marRight w:val="0"/>
      <w:marTop w:val="0"/>
      <w:marBottom w:val="0"/>
      <w:divBdr>
        <w:top w:val="none" w:sz="0" w:space="0" w:color="auto"/>
        <w:left w:val="none" w:sz="0" w:space="0" w:color="auto"/>
        <w:bottom w:val="none" w:sz="0" w:space="0" w:color="auto"/>
        <w:right w:val="none" w:sz="0" w:space="0" w:color="auto"/>
      </w:divBdr>
    </w:div>
    <w:div w:id="66150110">
      <w:bodyDiv w:val="1"/>
      <w:marLeft w:val="0"/>
      <w:marRight w:val="0"/>
      <w:marTop w:val="0"/>
      <w:marBottom w:val="0"/>
      <w:divBdr>
        <w:top w:val="none" w:sz="0" w:space="0" w:color="auto"/>
        <w:left w:val="none" w:sz="0" w:space="0" w:color="auto"/>
        <w:bottom w:val="none" w:sz="0" w:space="0" w:color="auto"/>
        <w:right w:val="none" w:sz="0" w:space="0" w:color="auto"/>
      </w:divBdr>
    </w:div>
    <w:div w:id="66150619">
      <w:bodyDiv w:val="1"/>
      <w:marLeft w:val="0"/>
      <w:marRight w:val="0"/>
      <w:marTop w:val="0"/>
      <w:marBottom w:val="0"/>
      <w:divBdr>
        <w:top w:val="none" w:sz="0" w:space="0" w:color="auto"/>
        <w:left w:val="none" w:sz="0" w:space="0" w:color="auto"/>
        <w:bottom w:val="none" w:sz="0" w:space="0" w:color="auto"/>
        <w:right w:val="none" w:sz="0" w:space="0" w:color="auto"/>
      </w:divBdr>
    </w:div>
    <w:div w:id="66155273">
      <w:bodyDiv w:val="1"/>
      <w:marLeft w:val="0"/>
      <w:marRight w:val="0"/>
      <w:marTop w:val="0"/>
      <w:marBottom w:val="0"/>
      <w:divBdr>
        <w:top w:val="none" w:sz="0" w:space="0" w:color="auto"/>
        <w:left w:val="none" w:sz="0" w:space="0" w:color="auto"/>
        <w:bottom w:val="none" w:sz="0" w:space="0" w:color="auto"/>
        <w:right w:val="none" w:sz="0" w:space="0" w:color="auto"/>
      </w:divBdr>
    </w:div>
    <w:div w:id="66192432">
      <w:bodyDiv w:val="1"/>
      <w:marLeft w:val="0"/>
      <w:marRight w:val="0"/>
      <w:marTop w:val="0"/>
      <w:marBottom w:val="0"/>
      <w:divBdr>
        <w:top w:val="none" w:sz="0" w:space="0" w:color="auto"/>
        <w:left w:val="none" w:sz="0" w:space="0" w:color="auto"/>
        <w:bottom w:val="none" w:sz="0" w:space="0" w:color="auto"/>
        <w:right w:val="none" w:sz="0" w:space="0" w:color="auto"/>
      </w:divBdr>
    </w:div>
    <w:div w:id="66192989">
      <w:bodyDiv w:val="1"/>
      <w:marLeft w:val="0"/>
      <w:marRight w:val="0"/>
      <w:marTop w:val="0"/>
      <w:marBottom w:val="0"/>
      <w:divBdr>
        <w:top w:val="none" w:sz="0" w:space="0" w:color="auto"/>
        <w:left w:val="none" w:sz="0" w:space="0" w:color="auto"/>
        <w:bottom w:val="none" w:sz="0" w:space="0" w:color="auto"/>
        <w:right w:val="none" w:sz="0" w:space="0" w:color="auto"/>
      </w:divBdr>
    </w:div>
    <w:div w:id="66195234">
      <w:bodyDiv w:val="1"/>
      <w:marLeft w:val="0"/>
      <w:marRight w:val="0"/>
      <w:marTop w:val="0"/>
      <w:marBottom w:val="0"/>
      <w:divBdr>
        <w:top w:val="none" w:sz="0" w:space="0" w:color="auto"/>
        <w:left w:val="none" w:sz="0" w:space="0" w:color="auto"/>
        <w:bottom w:val="none" w:sz="0" w:space="0" w:color="auto"/>
        <w:right w:val="none" w:sz="0" w:space="0" w:color="auto"/>
      </w:divBdr>
    </w:div>
    <w:div w:id="66266128">
      <w:bodyDiv w:val="1"/>
      <w:marLeft w:val="0"/>
      <w:marRight w:val="0"/>
      <w:marTop w:val="0"/>
      <w:marBottom w:val="0"/>
      <w:divBdr>
        <w:top w:val="none" w:sz="0" w:space="0" w:color="auto"/>
        <w:left w:val="none" w:sz="0" w:space="0" w:color="auto"/>
        <w:bottom w:val="none" w:sz="0" w:space="0" w:color="auto"/>
        <w:right w:val="none" w:sz="0" w:space="0" w:color="auto"/>
      </w:divBdr>
    </w:div>
    <w:div w:id="66268120">
      <w:bodyDiv w:val="1"/>
      <w:marLeft w:val="0"/>
      <w:marRight w:val="0"/>
      <w:marTop w:val="0"/>
      <w:marBottom w:val="0"/>
      <w:divBdr>
        <w:top w:val="none" w:sz="0" w:space="0" w:color="auto"/>
        <w:left w:val="none" w:sz="0" w:space="0" w:color="auto"/>
        <w:bottom w:val="none" w:sz="0" w:space="0" w:color="auto"/>
        <w:right w:val="none" w:sz="0" w:space="0" w:color="auto"/>
      </w:divBdr>
    </w:div>
    <w:div w:id="66343196">
      <w:bodyDiv w:val="1"/>
      <w:marLeft w:val="0"/>
      <w:marRight w:val="0"/>
      <w:marTop w:val="0"/>
      <w:marBottom w:val="0"/>
      <w:divBdr>
        <w:top w:val="none" w:sz="0" w:space="0" w:color="auto"/>
        <w:left w:val="none" w:sz="0" w:space="0" w:color="auto"/>
        <w:bottom w:val="none" w:sz="0" w:space="0" w:color="auto"/>
        <w:right w:val="none" w:sz="0" w:space="0" w:color="auto"/>
      </w:divBdr>
    </w:div>
    <w:div w:id="66343429">
      <w:bodyDiv w:val="1"/>
      <w:marLeft w:val="0"/>
      <w:marRight w:val="0"/>
      <w:marTop w:val="0"/>
      <w:marBottom w:val="0"/>
      <w:divBdr>
        <w:top w:val="none" w:sz="0" w:space="0" w:color="auto"/>
        <w:left w:val="none" w:sz="0" w:space="0" w:color="auto"/>
        <w:bottom w:val="none" w:sz="0" w:space="0" w:color="auto"/>
        <w:right w:val="none" w:sz="0" w:space="0" w:color="auto"/>
      </w:divBdr>
    </w:div>
    <w:div w:id="66344265">
      <w:bodyDiv w:val="1"/>
      <w:marLeft w:val="0"/>
      <w:marRight w:val="0"/>
      <w:marTop w:val="0"/>
      <w:marBottom w:val="0"/>
      <w:divBdr>
        <w:top w:val="none" w:sz="0" w:space="0" w:color="auto"/>
        <w:left w:val="none" w:sz="0" w:space="0" w:color="auto"/>
        <w:bottom w:val="none" w:sz="0" w:space="0" w:color="auto"/>
        <w:right w:val="none" w:sz="0" w:space="0" w:color="auto"/>
      </w:divBdr>
    </w:div>
    <w:div w:id="66345779">
      <w:bodyDiv w:val="1"/>
      <w:marLeft w:val="0"/>
      <w:marRight w:val="0"/>
      <w:marTop w:val="0"/>
      <w:marBottom w:val="0"/>
      <w:divBdr>
        <w:top w:val="none" w:sz="0" w:space="0" w:color="auto"/>
        <w:left w:val="none" w:sz="0" w:space="0" w:color="auto"/>
        <w:bottom w:val="none" w:sz="0" w:space="0" w:color="auto"/>
        <w:right w:val="none" w:sz="0" w:space="0" w:color="auto"/>
      </w:divBdr>
    </w:div>
    <w:div w:id="66346576">
      <w:bodyDiv w:val="1"/>
      <w:marLeft w:val="0"/>
      <w:marRight w:val="0"/>
      <w:marTop w:val="0"/>
      <w:marBottom w:val="0"/>
      <w:divBdr>
        <w:top w:val="none" w:sz="0" w:space="0" w:color="auto"/>
        <w:left w:val="none" w:sz="0" w:space="0" w:color="auto"/>
        <w:bottom w:val="none" w:sz="0" w:space="0" w:color="auto"/>
        <w:right w:val="none" w:sz="0" w:space="0" w:color="auto"/>
      </w:divBdr>
    </w:div>
    <w:div w:id="66390503">
      <w:bodyDiv w:val="1"/>
      <w:marLeft w:val="0"/>
      <w:marRight w:val="0"/>
      <w:marTop w:val="0"/>
      <w:marBottom w:val="0"/>
      <w:divBdr>
        <w:top w:val="none" w:sz="0" w:space="0" w:color="auto"/>
        <w:left w:val="none" w:sz="0" w:space="0" w:color="auto"/>
        <w:bottom w:val="none" w:sz="0" w:space="0" w:color="auto"/>
        <w:right w:val="none" w:sz="0" w:space="0" w:color="auto"/>
      </w:divBdr>
    </w:div>
    <w:div w:id="66416372">
      <w:bodyDiv w:val="1"/>
      <w:marLeft w:val="0"/>
      <w:marRight w:val="0"/>
      <w:marTop w:val="0"/>
      <w:marBottom w:val="0"/>
      <w:divBdr>
        <w:top w:val="none" w:sz="0" w:space="0" w:color="auto"/>
        <w:left w:val="none" w:sz="0" w:space="0" w:color="auto"/>
        <w:bottom w:val="none" w:sz="0" w:space="0" w:color="auto"/>
        <w:right w:val="none" w:sz="0" w:space="0" w:color="auto"/>
      </w:divBdr>
    </w:div>
    <w:div w:id="66417488">
      <w:bodyDiv w:val="1"/>
      <w:marLeft w:val="0"/>
      <w:marRight w:val="0"/>
      <w:marTop w:val="0"/>
      <w:marBottom w:val="0"/>
      <w:divBdr>
        <w:top w:val="none" w:sz="0" w:space="0" w:color="auto"/>
        <w:left w:val="none" w:sz="0" w:space="0" w:color="auto"/>
        <w:bottom w:val="none" w:sz="0" w:space="0" w:color="auto"/>
        <w:right w:val="none" w:sz="0" w:space="0" w:color="auto"/>
      </w:divBdr>
    </w:div>
    <w:div w:id="66418439">
      <w:bodyDiv w:val="1"/>
      <w:marLeft w:val="0"/>
      <w:marRight w:val="0"/>
      <w:marTop w:val="0"/>
      <w:marBottom w:val="0"/>
      <w:divBdr>
        <w:top w:val="none" w:sz="0" w:space="0" w:color="auto"/>
        <w:left w:val="none" w:sz="0" w:space="0" w:color="auto"/>
        <w:bottom w:val="none" w:sz="0" w:space="0" w:color="auto"/>
        <w:right w:val="none" w:sz="0" w:space="0" w:color="auto"/>
      </w:divBdr>
    </w:div>
    <w:div w:id="66466228">
      <w:bodyDiv w:val="1"/>
      <w:marLeft w:val="0"/>
      <w:marRight w:val="0"/>
      <w:marTop w:val="0"/>
      <w:marBottom w:val="0"/>
      <w:divBdr>
        <w:top w:val="none" w:sz="0" w:space="0" w:color="auto"/>
        <w:left w:val="none" w:sz="0" w:space="0" w:color="auto"/>
        <w:bottom w:val="none" w:sz="0" w:space="0" w:color="auto"/>
        <w:right w:val="none" w:sz="0" w:space="0" w:color="auto"/>
      </w:divBdr>
    </w:div>
    <w:div w:id="66534542">
      <w:bodyDiv w:val="1"/>
      <w:marLeft w:val="0"/>
      <w:marRight w:val="0"/>
      <w:marTop w:val="0"/>
      <w:marBottom w:val="0"/>
      <w:divBdr>
        <w:top w:val="none" w:sz="0" w:space="0" w:color="auto"/>
        <w:left w:val="none" w:sz="0" w:space="0" w:color="auto"/>
        <w:bottom w:val="none" w:sz="0" w:space="0" w:color="auto"/>
        <w:right w:val="none" w:sz="0" w:space="0" w:color="auto"/>
      </w:divBdr>
    </w:div>
    <w:div w:id="66542706">
      <w:bodyDiv w:val="1"/>
      <w:marLeft w:val="0"/>
      <w:marRight w:val="0"/>
      <w:marTop w:val="0"/>
      <w:marBottom w:val="0"/>
      <w:divBdr>
        <w:top w:val="none" w:sz="0" w:space="0" w:color="auto"/>
        <w:left w:val="none" w:sz="0" w:space="0" w:color="auto"/>
        <w:bottom w:val="none" w:sz="0" w:space="0" w:color="auto"/>
        <w:right w:val="none" w:sz="0" w:space="0" w:color="auto"/>
      </w:divBdr>
    </w:div>
    <w:div w:id="66585490">
      <w:bodyDiv w:val="1"/>
      <w:marLeft w:val="0"/>
      <w:marRight w:val="0"/>
      <w:marTop w:val="0"/>
      <w:marBottom w:val="0"/>
      <w:divBdr>
        <w:top w:val="none" w:sz="0" w:space="0" w:color="auto"/>
        <w:left w:val="none" w:sz="0" w:space="0" w:color="auto"/>
        <w:bottom w:val="none" w:sz="0" w:space="0" w:color="auto"/>
        <w:right w:val="none" w:sz="0" w:space="0" w:color="auto"/>
      </w:divBdr>
    </w:div>
    <w:div w:id="66609864">
      <w:bodyDiv w:val="1"/>
      <w:marLeft w:val="0"/>
      <w:marRight w:val="0"/>
      <w:marTop w:val="0"/>
      <w:marBottom w:val="0"/>
      <w:divBdr>
        <w:top w:val="none" w:sz="0" w:space="0" w:color="auto"/>
        <w:left w:val="none" w:sz="0" w:space="0" w:color="auto"/>
        <w:bottom w:val="none" w:sz="0" w:space="0" w:color="auto"/>
        <w:right w:val="none" w:sz="0" w:space="0" w:color="auto"/>
      </w:divBdr>
    </w:div>
    <w:div w:id="66610557">
      <w:bodyDiv w:val="1"/>
      <w:marLeft w:val="0"/>
      <w:marRight w:val="0"/>
      <w:marTop w:val="0"/>
      <w:marBottom w:val="0"/>
      <w:divBdr>
        <w:top w:val="none" w:sz="0" w:space="0" w:color="auto"/>
        <w:left w:val="none" w:sz="0" w:space="0" w:color="auto"/>
        <w:bottom w:val="none" w:sz="0" w:space="0" w:color="auto"/>
        <w:right w:val="none" w:sz="0" w:space="0" w:color="auto"/>
      </w:divBdr>
    </w:div>
    <w:div w:id="66612350">
      <w:bodyDiv w:val="1"/>
      <w:marLeft w:val="0"/>
      <w:marRight w:val="0"/>
      <w:marTop w:val="0"/>
      <w:marBottom w:val="0"/>
      <w:divBdr>
        <w:top w:val="none" w:sz="0" w:space="0" w:color="auto"/>
        <w:left w:val="none" w:sz="0" w:space="0" w:color="auto"/>
        <w:bottom w:val="none" w:sz="0" w:space="0" w:color="auto"/>
        <w:right w:val="none" w:sz="0" w:space="0" w:color="auto"/>
      </w:divBdr>
    </w:div>
    <w:div w:id="66616584">
      <w:bodyDiv w:val="1"/>
      <w:marLeft w:val="0"/>
      <w:marRight w:val="0"/>
      <w:marTop w:val="0"/>
      <w:marBottom w:val="0"/>
      <w:divBdr>
        <w:top w:val="none" w:sz="0" w:space="0" w:color="auto"/>
        <w:left w:val="none" w:sz="0" w:space="0" w:color="auto"/>
        <w:bottom w:val="none" w:sz="0" w:space="0" w:color="auto"/>
        <w:right w:val="none" w:sz="0" w:space="0" w:color="auto"/>
      </w:divBdr>
    </w:div>
    <w:div w:id="66651706">
      <w:bodyDiv w:val="1"/>
      <w:marLeft w:val="0"/>
      <w:marRight w:val="0"/>
      <w:marTop w:val="0"/>
      <w:marBottom w:val="0"/>
      <w:divBdr>
        <w:top w:val="none" w:sz="0" w:space="0" w:color="auto"/>
        <w:left w:val="none" w:sz="0" w:space="0" w:color="auto"/>
        <w:bottom w:val="none" w:sz="0" w:space="0" w:color="auto"/>
        <w:right w:val="none" w:sz="0" w:space="0" w:color="auto"/>
      </w:divBdr>
    </w:div>
    <w:div w:id="66651731">
      <w:bodyDiv w:val="1"/>
      <w:marLeft w:val="0"/>
      <w:marRight w:val="0"/>
      <w:marTop w:val="0"/>
      <w:marBottom w:val="0"/>
      <w:divBdr>
        <w:top w:val="none" w:sz="0" w:space="0" w:color="auto"/>
        <w:left w:val="none" w:sz="0" w:space="0" w:color="auto"/>
        <w:bottom w:val="none" w:sz="0" w:space="0" w:color="auto"/>
        <w:right w:val="none" w:sz="0" w:space="0" w:color="auto"/>
      </w:divBdr>
    </w:div>
    <w:div w:id="66727066">
      <w:bodyDiv w:val="1"/>
      <w:marLeft w:val="0"/>
      <w:marRight w:val="0"/>
      <w:marTop w:val="0"/>
      <w:marBottom w:val="0"/>
      <w:divBdr>
        <w:top w:val="none" w:sz="0" w:space="0" w:color="auto"/>
        <w:left w:val="none" w:sz="0" w:space="0" w:color="auto"/>
        <w:bottom w:val="none" w:sz="0" w:space="0" w:color="auto"/>
        <w:right w:val="none" w:sz="0" w:space="0" w:color="auto"/>
      </w:divBdr>
    </w:div>
    <w:div w:id="66728186">
      <w:bodyDiv w:val="1"/>
      <w:marLeft w:val="0"/>
      <w:marRight w:val="0"/>
      <w:marTop w:val="0"/>
      <w:marBottom w:val="0"/>
      <w:divBdr>
        <w:top w:val="none" w:sz="0" w:space="0" w:color="auto"/>
        <w:left w:val="none" w:sz="0" w:space="0" w:color="auto"/>
        <w:bottom w:val="none" w:sz="0" w:space="0" w:color="auto"/>
        <w:right w:val="none" w:sz="0" w:space="0" w:color="auto"/>
      </w:divBdr>
    </w:div>
    <w:div w:id="66730322">
      <w:bodyDiv w:val="1"/>
      <w:marLeft w:val="0"/>
      <w:marRight w:val="0"/>
      <w:marTop w:val="0"/>
      <w:marBottom w:val="0"/>
      <w:divBdr>
        <w:top w:val="none" w:sz="0" w:space="0" w:color="auto"/>
        <w:left w:val="none" w:sz="0" w:space="0" w:color="auto"/>
        <w:bottom w:val="none" w:sz="0" w:space="0" w:color="auto"/>
        <w:right w:val="none" w:sz="0" w:space="0" w:color="auto"/>
      </w:divBdr>
    </w:div>
    <w:div w:id="66732320">
      <w:bodyDiv w:val="1"/>
      <w:marLeft w:val="0"/>
      <w:marRight w:val="0"/>
      <w:marTop w:val="0"/>
      <w:marBottom w:val="0"/>
      <w:divBdr>
        <w:top w:val="none" w:sz="0" w:space="0" w:color="auto"/>
        <w:left w:val="none" w:sz="0" w:space="0" w:color="auto"/>
        <w:bottom w:val="none" w:sz="0" w:space="0" w:color="auto"/>
        <w:right w:val="none" w:sz="0" w:space="0" w:color="auto"/>
      </w:divBdr>
    </w:div>
    <w:div w:id="66802154">
      <w:bodyDiv w:val="1"/>
      <w:marLeft w:val="0"/>
      <w:marRight w:val="0"/>
      <w:marTop w:val="0"/>
      <w:marBottom w:val="0"/>
      <w:divBdr>
        <w:top w:val="none" w:sz="0" w:space="0" w:color="auto"/>
        <w:left w:val="none" w:sz="0" w:space="0" w:color="auto"/>
        <w:bottom w:val="none" w:sz="0" w:space="0" w:color="auto"/>
        <w:right w:val="none" w:sz="0" w:space="0" w:color="auto"/>
      </w:divBdr>
    </w:div>
    <w:div w:id="66802725">
      <w:bodyDiv w:val="1"/>
      <w:marLeft w:val="0"/>
      <w:marRight w:val="0"/>
      <w:marTop w:val="0"/>
      <w:marBottom w:val="0"/>
      <w:divBdr>
        <w:top w:val="none" w:sz="0" w:space="0" w:color="auto"/>
        <w:left w:val="none" w:sz="0" w:space="0" w:color="auto"/>
        <w:bottom w:val="none" w:sz="0" w:space="0" w:color="auto"/>
        <w:right w:val="none" w:sz="0" w:space="0" w:color="auto"/>
      </w:divBdr>
    </w:div>
    <w:div w:id="66802981">
      <w:bodyDiv w:val="1"/>
      <w:marLeft w:val="0"/>
      <w:marRight w:val="0"/>
      <w:marTop w:val="0"/>
      <w:marBottom w:val="0"/>
      <w:divBdr>
        <w:top w:val="none" w:sz="0" w:space="0" w:color="auto"/>
        <w:left w:val="none" w:sz="0" w:space="0" w:color="auto"/>
        <w:bottom w:val="none" w:sz="0" w:space="0" w:color="auto"/>
        <w:right w:val="none" w:sz="0" w:space="0" w:color="auto"/>
      </w:divBdr>
    </w:div>
    <w:div w:id="66809255">
      <w:bodyDiv w:val="1"/>
      <w:marLeft w:val="0"/>
      <w:marRight w:val="0"/>
      <w:marTop w:val="0"/>
      <w:marBottom w:val="0"/>
      <w:divBdr>
        <w:top w:val="none" w:sz="0" w:space="0" w:color="auto"/>
        <w:left w:val="none" w:sz="0" w:space="0" w:color="auto"/>
        <w:bottom w:val="none" w:sz="0" w:space="0" w:color="auto"/>
        <w:right w:val="none" w:sz="0" w:space="0" w:color="auto"/>
      </w:divBdr>
    </w:div>
    <w:div w:id="66809551">
      <w:bodyDiv w:val="1"/>
      <w:marLeft w:val="0"/>
      <w:marRight w:val="0"/>
      <w:marTop w:val="0"/>
      <w:marBottom w:val="0"/>
      <w:divBdr>
        <w:top w:val="none" w:sz="0" w:space="0" w:color="auto"/>
        <w:left w:val="none" w:sz="0" w:space="0" w:color="auto"/>
        <w:bottom w:val="none" w:sz="0" w:space="0" w:color="auto"/>
        <w:right w:val="none" w:sz="0" w:space="0" w:color="auto"/>
      </w:divBdr>
    </w:div>
    <w:div w:id="66851293">
      <w:bodyDiv w:val="1"/>
      <w:marLeft w:val="0"/>
      <w:marRight w:val="0"/>
      <w:marTop w:val="0"/>
      <w:marBottom w:val="0"/>
      <w:divBdr>
        <w:top w:val="none" w:sz="0" w:space="0" w:color="auto"/>
        <w:left w:val="none" w:sz="0" w:space="0" w:color="auto"/>
        <w:bottom w:val="none" w:sz="0" w:space="0" w:color="auto"/>
        <w:right w:val="none" w:sz="0" w:space="0" w:color="auto"/>
      </w:divBdr>
    </w:div>
    <w:div w:id="66853698">
      <w:bodyDiv w:val="1"/>
      <w:marLeft w:val="0"/>
      <w:marRight w:val="0"/>
      <w:marTop w:val="0"/>
      <w:marBottom w:val="0"/>
      <w:divBdr>
        <w:top w:val="none" w:sz="0" w:space="0" w:color="auto"/>
        <w:left w:val="none" w:sz="0" w:space="0" w:color="auto"/>
        <w:bottom w:val="none" w:sz="0" w:space="0" w:color="auto"/>
        <w:right w:val="none" w:sz="0" w:space="0" w:color="auto"/>
      </w:divBdr>
    </w:div>
    <w:div w:id="66877703">
      <w:bodyDiv w:val="1"/>
      <w:marLeft w:val="0"/>
      <w:marRight w:val="0"/>
      <w:marTop w:val="0"/>
      <w:marBottom w:val="0"/>
      <w:divBdr>
        <w:top w:val="none" w:sz="0" w:space="0" w:color="auto"/>
        <w:left w:val="none" w:sz="0" w:space="0" w:color="auto"/>
        <w:bottom w:val="none" w:sz="0" w:space="0" w:color="auto"/>
        <w:right w:val="none" w:sz="0" w:space="0" w:color="auto"/>
      </w:divBdr>
    </w:div>
    <w:div w:id="66878717">
      <w:bodyDiv w:val="1"/>
      <w:marLeft w:val="0"/>
      <w:marRight w:val="0"/>
      <w:marTop w:val="0"/>
      <w:marBottom w:val="0"/>
      <w:divBdr>
        <w:top w:val="none" w:sz="0" w:space="0" w:color="auto"/>
        <w:left w:val="none" w:sz="0" w:space="0" w:color="auto"/>
        <w:bottom w:val="none" w:sz="0" w:space="0" w:color="auto"/>
        <w:right w:val="none" w:sz="0" w:space="0" w:color="auto"/>
      </w:divBdr>
    </w:div>
    <w:div w:id="66921053">
      <w:bodyDiv w:val="1"/>
      <w:marLeft w:val="0"/>
      <w:marRight w:val="0"/>
      <w:marTop w:val="0"/>
      <w:marBottom w:val="0"/>
      <w:divBdr>
        <w:top w:val="none" w:sz="0" w:space="0" w:color="auto"/>
        <w:left w:val="none" w:sz="0" w:space="0" w:color="auto"/>
        <w:bottom w:val="none" w:sz="0" w:space="0" w:color="auto"/>
        <w:right w:val="none" w:sz="0" w:space="0" w:color="auto"/>
      </w:divBdr>
    </w:div>
    <w:div w:id="66924314">
      <w:bodyDiv w:val="1"/>
      <w:marLeft w:val="0"/>
      <w:marRight w:val="0"/>
      <w:marTop w:val="0"/>
      <w:marBottom w:val="0"/>
      <w:divBdr>
        <w:top w:val="none" w:sz="0" w:space="0" w:color="auto"/>
        <w:left w:val="none" w:sz="0" w:space="0" w:color="auto"/>
        <w:bottom w:val="none" w:sz="0" w:space="0" w:color="auto"/>
        <w:right w:val="none" w:sz="0" w:space="0" w:color="auto"/>
      </w:divBdr>
    </w:div>
    <w:div w:id="66927128">
      <w:bodyDiv w:val="1"/>
      <w:marLeft w:val="0"/>
      <w:marRight w:val="0"/>
      <w:marTop w:val="0"/>
      <w:marBottom w:val="0"/>
      <w:divBdr>
        <w:top w:val="none" w:sz="0" w:space="0" w:color="auto"/>
        <w:left w:val="none" w:sz="0" w:space="0" w:color="auto"/>
        <w:bottom w:val="none" w:sz="0" w:space="0" w:color="auto"/>
        <w:right w:val="none" w:sz="0" w:space="0" w:color="auto"/>
      </w:divBdr>
    </w:div>
    <w:div w:id="66928789">
      <w:bodyDiv w:val="1"/>
      <w:marLeft w:val="0"/>
      <w:marRight w:val="0"/>
      <w:marTop w:val="0"/>
      <w:marBottom w:val="0"/>
      <w:divBdr>
        <w:top w:val="none" w:sz="0" w:space="0" w:color="auto"/>
        <w:left w:val="none" w:sz="0" w:space="0" w:color="auto"/>
        <w:bottom w:val="none" w:sz="0" w:space="0" w:color="auto"/>
        <w:right w:val="none" w:sz="0" w:space="0" w:color="auto"/>
      </w:divBdr>
    </w:div>
    <w:div w:id="67047190">
      <w:bodyDiv w:val="1"/>
      <w:marLeft w:val="0"/>
      <w:marRight w:val="0"/>
      <w:marTop w:val="0"/>
      <w:marBottom w:val="0"/>
      <w:divBdr>
        <w:top w:val="none" w:sz="0" w:space="0" w:color="auto"/>
        <w:left w:val="none" w:sz="0" w:space="0" w:color="auto"/>
        <w:bottom w:val="none" w:sz="0" w:space="0" w:color="auto"/>
        <w:right w:val="none" w:sz="0" w:space="0" w:color="auto"/>
      </w:divBdr>
    </w:div>
    <w:div w:id="67114409">
      <w:bodyDiv w:val="1"/>
      <w:marLeft w:val="0"/>
      <w:marRight w:val="0"/>
      <w:marTop w:val="0"/>
      <w:marBottom w:val="0"/>
      <w:divBdr>
        <w:top w:val="none" w:sz="0" w:space="0" w:color="auto"/>
        <w:left w:val="none" w:sz="0" w:space="0" w:color="auto"/>
        <w:bottom w:val="none" w:sz="0" w:space="0" w:color="auto"/>
        <w:right w:val="none" w:sz="0" w:space="0" w:color="auto"/>
      </w:divBdr>
    </w:div>
    <w:div w:id="67121164">
      <w:bodyDiv w:val="1"/>
      <w:marLeft w:val="0"/>
      <w:marRight w:val="0"/>
      <w:marTop w:val="0"/>
      <w:marBottom w:val="0"/>
      <w:divBdr>
        <w:top w:val="none" w:sz="0" w:space="0" w:color="auto"/>
        <w:left w:val="none" w:sz="0" w:space="0" w:color="auto"/>
        <w:bottom w:val="none" w:sz="0" w:space="0" w:color="auto"/>
        <w:right w:val="none" w:sz="0" w:space="0" w:color="auto"/>
      </w:divBdr>
    </w:div>
    <w:div w:id="67188609">
      <w:bodyDiv w:val="1"/>
      <w:marLeft w:val="0"/>
      <w:marRight w:val="0"/>
      <w:marTop w:val="0"/>
      <w:marBottom w:val="0"/>
      <w:divBdr>
        <w:top w:val="none" w:sz="0" w:space="0" w:color="auto"/>
        <w:left w:val="none" w:sz="0" w:space="0" w:color="auto"/>
        <w:bottom w:val="none" w:sz="0" w:space="0" w:color="auto"/>
        <w:right w:val="none" w:sz="0" w:space="0" w:color="auto"/>
      </w:divBdr>
    </w:div>
    <w:div w:id="67193132">
      <w:bodyDiv w:val="1"/>
      <w:marLeft w:val="0"/>
      <w:marRight w:val="0"/>
      <w:marTop w:val="0"/>
      <w:marBottom w:val="0"/>
      <w:divBdr>
        <w:top w:val="none" w:sz="0" w:space="0" w:color="auto"/>
        <w:left w:val="none" w:sz="0" w:space="0" w:color="auto"/>
        <w:bottom w:val="none" w:sz="0" w:space="0" w:color="auto"/>
        <w:right w:val="none" w:sz="0" w:space="0" w:color="auto"/>
      </w:divBdr>
    </w:div>
    <w:div w:id="67197614">
      <w:bodyDiv w:val="1"/>
      <w:marLeft w:val="0"/>
      <w:marRight w:val="0"/>
      <w:marTop w:val="0"/>
      <w:marBottom w:val="0"/>
      <w:divBdr>
        <w:top w:val="none" w:sz="0" w:space="0" w:color="auto"/>
        <w:left w:val="none" w:sz="0" w:space="0" w:color="auto"/>
        <w:bottom w:val="none" w:sz="0" w:space="0" w:color="auto"/>
        <w:right w:val="none" w:sz="0" w:space="0" w:color="auto"/>
      </w:divBdr>
    </w:div>
    <w:div w:id="67266615">
      <w:bodyDiv w:val="1"/>
      <w:marLeft w:val="0"/>
      <w:marRight w:val="0"/>
      <w:marTop w:val="0"/>
      <w:marBottom w:val="0"/>
      <w:divBdr>
        <w:top w:val="none" w:sz="0" w:space="0" w:color="auto"/>
        <w:left w:val="none" w:sz="0" w:space="0" w:color="auto"/>
        <w:bottom w:val="none" w:sz="0" w:space="0" w:color="auto"/>
        <w:right w:val="none" w:sz="0" w:space="0" w:color="auto"/>
      </w:divBdr>
    </w:div>
    <w:div w:id="67267135">
      <w:bodyDiv w:val="1"/>
      <w:marLeft w:val="0"/>
      <w:marRight w:val="0"/>
      <w:marTop w:val="0"/>
      <w:marBottom w:val="0"/>
      <w:divBdr>
        <w:top w:val="none" w:sz="0" w:space="0" w:color="auto"/>
        <w:left w:val="none" w:sz="0" w:space="0" w:color="auto"/>
        <w:bottom w:val="none" w:sz="0" w:space="0" w:color="auto"/>
        <w:right w:val="none" w:sz="0" w:space="0" w:color="auto"/>
      </w:divBdr>
    </w:div>
    <w:div w:id="67267299">
      <w:bodyDiv w:val="1"/>
      <w:marLeft w:val="0"/>
      <w:marRight w:val="0"/>
      <w:marTop w:val="0"/>
      <w:marBottom w:val="0"/>
      <w:divBdr>
        <w:top w:val="none" w:sz="0" w:space="0" w:color="auto"/>
        <w:left w:val="none" w:sz="0" w:space="0" w:color="auto"/>
        <w:bottom w:val="none" w:sz="0" w:space="0" w:color="auto"/>
        <w:right w:val="none" w:sz="0" w:space="0" w:color="auto"/>
      </w:divBdr>
    </w:div>
    <w:div w:id="67268323">
      <w:bodyDiv w:val="1"/>
      <w:marLeft w:val="0"/>
      <w:marRight w:val="0"/>
      <w:marTop w:val="0"/>
      <w:marBottom w:val="0"/>
      <w:divBdr>
        <w:top w:val="none" w:sz="0" w:space="0" w:color="auto"/>
        <w:left w:val="none" w:sz="0" w:space="0" w:color="auto"/>
        <w:bottom w:val="none" w:sz="0" w:space="0" w:color="auto"/>
        <w:right w:val="none" w:sz="0" w:space="0" w:color="auto"/>
      </w:divBdr>
    </w:div>
    <w:div w:id="67269478">
      <w:bodyDiv w:val="1"/>
      <w:marLeft w:val="0"/>
      <w:marRight w:val="0"/>
      <w:marTop w:val="0"/>
      <w:marBottom w:val="0"/>
      <w:divBdr>
        <w:top w:val="none" w:sz="0" w:space="0" w:color="auto"/>
        <w:left w:val="none" w:sz="0" w:space="0" w:color="auto"/>
        <w:bottom w:val="none" w:sz="0" w:space="0" w:color="auto"/>
        <w:right w:val="none" w:sz="0" w:space="0" w:color="auto"/>
      </w:divBdr>
    </w:div>
    <w:div w:id="67271674">
      <w:bodyDiv w:val="1"/>
      <w:marLeft w:val="0"/>
      <w:marRight w:val="0"/>
      <w:marTop w:val="0"/>
      <w:marBottom w:val="0"/>
      <w:divBdr>
        <w:top w:val="none" w:sz="0" w:space="0" w:color="auto"/>
        <w:left w:val="none" w:sz="0" w:space="0" w:color="auto"/>
        <w:bottom w:val="none" w:sz="0" w:space="0" w:color="auto"/>
        <w:right w:val="none" w:sz="0" w:space="0" w:color="auto"/>
      </w:divBdr>
    </w:div>
    <w:div w:id="67307116">
      <w:bodyDiv w:val="1"/>
      <w:marLeft w:val="0"/>
      <w:marRight w:val="0"/>
      <w:marTop w:val="0"/>
      <w:marBottom w:val="0"/>
      <w:divBdr>
        <w:top w:val="none" w:sz="0" w:space="0" w:color="auto"/>
        <w:left w:val="none" w:sz="0" w:space="0" w:color="auto"/>
        <w:bottom w:val="none" w:sz="0" w:space="0" w:color="auto"/>
        <w:right w:val="none" w:sz="0" w:space="0" w:color="auto"/>
      </w:divBdr>
    </w:div>
    <w:div w:id="67308785">
      <w:bodyDiv w:val="1"/>
      <w:marLeft w:val="0"/>
      <w:marRight w:val="0"/>
      <w:marTop w:val="0"/>
      <w:marBottom w:val="0"/>
      <w:divBdr>
        <w:top w:val="none" w:sz="0" w:space="0" w:color="auto"/>
        <w:left w:val="none" w:sz="0" w:space="0" w:color="auto"/>
        <w:bottom w:val="none" w:sz="0" w:space="0" w:color="auto"/>
        <w:right w:val="none" w:sz="0" w:space="0" w:color="auto"/>
      </w:divBdr>
    </w:div>
    <w:div w:id="67310110">
      <w:bodyDiv w:val="1"/>
      <w:marLeft w:val="0"/>
      <w:marRight w:val="0"/>
      <w:marTop w:val="0"/>
      <w:marBottom w:val="0"/>
      <w:divBdr>
        <w:top w:val="none" w:sz="0" w:space="0" w:color="auto"/>
        <w:left w:val="none" w:sz="0" w:space="0" w:color="auto"/>
        <w:bottom w:val="none" w:sz="0" w:space="0" w:color="auto"/>
        <w:right w:val="none" w:sz="0" w:space="0" w:color="auto"/>
      </w:divBdr>
    </w:div>
    <w:div w:id="67312968">
      <w:bodyDiv w:val="1"/>
      <w:marLeft w:val="0"/>
      <w:marRight w:val="0"/>
      <w:marTop w:val="0"/>
      <w:marBottom w:val="0"/>
      <w:divBdr>
        <w:top w:val="none" w:sz="0" w:space="0" w:color="auto"/>
        <w:left w:val="none" w:sz="0" w:space="0" w:color="auto"/>
        <w:bottom w:val="none" w:sz="0" w:space="0" w:color="auto"/>
        <w:right w:val="none" w:sz="0" w:space="0" w:color="auto"/>
      </w:divBdr>
    </w:div>
    <w:div w:id="67383742">
      <w:bodyDiv w:val="1"/>
      <w:marLeft w:val="0"/>
      <w:marRight w:val="0"/>
      <w:marTop w:val="0"/>
      <w:marBottom w:val="0"/>
      <w:divBdr>
        <w:top w:val="none" w:sz="0" w:space="0" w:color="auto"/>
        <w:left w:val="none" w:sz="0" w:space="0" w:color="auto"/>
        <w:bottom w:val="none" w:sz="0" w:space="0" w:color="auto"/>
        <w:right w:val="none" w:sz="0" w:space="0" w:color="auto"/>
      </w:divBdr>
    </w:div>
    <w:div w:id="67386583">
      <w:bodyDiv w:val="1"/>
      <w:marLeft w:val="0"/>
      <w:marRight w:val="0"/>
      <w:marTop w:val="0"/>
      <w:marBottom w:val="0"/>
      <w:divBdr>
        <w:top w:val="none" w:sz="0" w:space="0" w:color="auto"/>
        <w:left w:val="none" w:sz="0" w:space="0" w:color="auto"/>
        <w:bottom w:val="none" w:sz="0" w:space="0" w:color="auto"/>
        <w:right w:val="none" w:sz="0" w:space="0" w:color="auto"/>
      </w:divBdr>
    </w:div>
    <w:div w:id="67387875">
      <w:bodyDiv w:val="1"/>
      <w:marLeft w:val="0"/>
      <w:marRight w:val="0"/>
      <w:marTop w:val="0"/>
      <w:marBottom w:val="0"/>
      <w:divBdr>
        <w:top w:val="none" w:sz="0" w:space="0" w:color="auto"/>
        <w:left w:val="none" w:sz="0" w:space="0" w:color="auto"/>
        <w:bottom w:val="none" w:sz="0" w:space="0" w:color="auto"/>
        <w:right w:val="none" w:sz="0" w:space="0" w:color="auto"/>
      </w:divBdr>
    </w:div>
    <w:div w:id="67388106">
      <w:bodyDiv w:val="1"/>
      <w:marLeft w:val="0"/>
      <w:marRight w:val="0"/>
      <w:marTop w:val="0"/>
      <w:marBottom w:val="0"/>
      <w:divBdr>
        <w:top w:val="none" w:sz="0" w:space="0" w:color="auto"/>
        <w:left w:val="none" w:sz="0" w:space="0" w:color="auto"/>
        <w:bottom w:val="none" w:sz="0" w:space="0" w:color="auto"/>
        <w:right w:val="none" w:sz="0" w:space="0" w:color="auto"/>
      </w:divBdr>
    </w:div>
    <w:div w:id="67388661">
      <w:bodyDiv w:val="1"/>
      <w:marLeft w:val="0"/>
      <w:marRight w:val="0"/>
      <w:marTop w:val="0"/>
      <w:marBottom w:val="0"/>
      <w:divBdr>
        <w:top w:val="none" w:sz="0" w:space="0" w:color="auto"/>
        <w:left w:val="none" w:sz="0" w:space="0" w:color="auto"/>
        <w:bottom w:val="none" w:sz="0" w:space="0" w:color="auto"/>
        <w:right w:val="none" w:sz="0" w:space="0" w:color="auto"/>
      </w:divBdr>
    </w:div>
    <w:div w:id="67390033">
      <w:bodyDiv w:val="1"/>
      <w:marLeft w:val="0"/>
      <w:marRight w:val="0"/>
      <w:marTop w:val="0"/>
      <w:marBottom w:val="0"/>
      <w:divBdr>
        <w:top w:val="none" w:sz="0" w:space="0" w:color="auto"/>
        <w:left w:val="none" w:sz="0" w:space="0" w:color="auto"/>
        <w:bottom w:val="none" w:sz="0" w:space="0" w:color="auto"/>
        <w:right w:val="none" w:sz="0" w:space="0" w:color="auto"/>
      </w:divBdr>
    </w:div>
    <w:div w:id="67458892">
      <w:bodyDiv w:val="1"/>
      <w:marLeft w:val="0"/>
      <w:marRight w:val="0"/>
      <w:marTop w:val="0"/>
      <w:marBottom w:val="0"/>
      <w:divBdr>
        <w:top w:val="none" w:sz="0" w:space="0" w:color="auto"/>
        <w:left w:val="none" w:sz="0" w:space="0" w:color="auto"/>
        <w:bottom w:val="none" w:sz="0" w:space="0" w:color="auto"/>
        <w:right w:val="none" w:sz="0" w:space="0" w:color="auto"/>
      </w:divBdr>
    </w:div>
    <w:div w:id="67459107">
      <w:bodyDiv w:val="1"/>
      <w:marLeft w:val="0"/>
      <w:marRight w:val="0"/>
      <w:marTop w:val="0"/>
      <w:marBottom w:val="0"/>
      <w:divBdr>
        <w:top w:val="none" w:sz="0" w:space="0" w:color="auto"/>
        <w:left w:val="none" w:sz="0" w:space="0" w:color="auto"/>
        <w:bottom w:val="none" w:sz="0" w:space="0" w:color="auto"/>
        <w:right w:val="none" w:sz="0" w:space="0" w:color="auto"/>
      </w:divBdr>
    </w:div>
    <w:div w:id="67463221">
      <w:bodyDiv w:val="1"/>
      <w:marLeft w:val="0"/>
      <w:marRight w:val="0"/>
      <w:marTop w:val="0"/>
      <w:marBottom w:val="0"/>
      <w:divBdr>
        <w:top w:val="none" w:sz="0" w:space="0" w:color="auto"/>
        <w:left w:val="none" w:sz="0" w:space="0" w:color="auto"/>
        <w:bottom w:val="none" w:sz="0" w:space="0" w:color="auto"/>
        <w:right w:val="none" w:sz="0" w:space="0" w:color="auto"/>
      </w:divBdr>
    </w:div>
    <w:div w:id="67503020">
      <w:bodyDiv w:val="1"/>
      <w:marLeft w:val="0"/>
      <w:marRight w:val="0"/>
      <w:marTop w:val="0"/>
      <w:marBottom w:val="0"/>
      <w:divBdr>
        <w:top w:val="none" w:sz="0" w:space="0" w:color="auto"/>
        <w:left w:val="none" w:sz="0" w:space="0" w:color="auto"/>
        <w:bottom w:val="none" w:sz="0" w:space="0" w:color="auto"/>
        <w:right w:val="none" w:sz="0" w:space="0" w:color="auto"/>
      </w:divBdr>
    </w:div>
    <w:div w:id="67503350">
      <w:bodyDiv w:val="1"/>
      <w:marLeft w:val="0"/>
      <w:marRight w:val="0"/>
      <w:marTop w:val="0"/>
      <w:marBottom w:val="0"/>
      <w:divBdr>
        <w:top w:val="none" w:sz="0" w:space="0" w:color="auto"/>
        <w:left w:val="none" w:sz="0" w:space="0" w:color="auto"/>
        <w:bottom w:val="none" w:sz="0" w:space="0" w:color="auto"/>
        <w:right w:val="none" w:sz="0" w:space="0" w:color="auto"/>
      </w:divBdr>
    </w:div>
    <w:div w:id="67507092">
      <w:bodyDiv w:val="1"/>
      <w:marLeft w:val="0"/>
      <w:marRight w:val="0"/>
      <w:marTop w:val="0"/>
      <w:marBottom w:val="0"/>
      <w:divBdr>
        <w:top w:val="none" w:sz="0" w:space="0" w:color="auto"/>
        <w:left w:val="none" w:sz="0" w:space="0" w:color="auto"/>
        <w:bottom w:val="none" w:sz="0" w:space="0" w:color="auto"/>
        <w:right w:val="none" w:sz="0" w:space="0" w:color="auto"/>
      </w:divBdr>
    </w:div>
    <w:div w:id="67508903">
      <w:bodyDiv w:val="1"/>
      <w:marLeft w:val="0"/>
      <w:marRight w:val="0"/>
      <w:marTop w:val="0"/>
      <w:marBottom w:val="0"/>
      <w:divBdr>
        <w:top w:val="none" w:sz="0" w:space="0" w:color="auto"/>
        <w:left w:val="none" w:sz="0" w:space="0" w:color="auto"/>
        <w:bottom w:val="none" w:sz="0" w:space="0" w:color="auto"/>
        <w:right w:val="none" w:sz="0" w:space="0" w:color="auto"/>
      </w:divBdr>
    </w:div>
    <w:div w:id="67575027">
      <w:bodyDiv w:val="1"/>
      <w:marLeft w:val="0"/>
      <w:marRight w:val="0"/>
      <w:marTop w:val="0"/>
      <w:marBottom w:val="0"/>
      <w:divBdr>
        <w:top w:val="none" w:sz="0" w:space="0" w:color="auto"/>
        <w:left w:val="none" w:sz="0" w:space="0" w:color="auto"/>
        <w:bottom w:val="none" w:sz="0" w:space="0" w:color="auto"/>
        <w:right w:val="none" w:sz="0" w:space="0" w:color="auto"/>
      </w:divBdr>
    </w:div>
    <w:div w:id="67576185">
      <w:bodyDiv w:val="1"/>
      <w:marLeft w:val="0"/>
      <w:marRight w:val="0"/>
      <w:marTop w:val="0"/>
      <w:marBottom w:val="0"/>
      <w:divBdr>
        <w:top w:val="none" w:sz="0" w:space="0" w:color="auto"/>
        <w:left w:val="none" w:sz="0" w:space="0" w:color="auto"/>
        <w:bottom w:val="none" w:sz="0" w:space="0" w:color="auto"/>
        <w:right w:val="none" w:sz="0" w:space="0" w:color="auto"/>
      </w:divBdr>
    </w:div>
    <w:div w:id="67578377">
      <w:bodyDiv w:val="1"/>
      <w:marLeft w:val="0"/>
      <w:marRight w:val="0"/>
      <w:marTop w:val="0"/>
      <w:marBottom w:val="0"/>
      <w:divBdr>
        <w:top w:val="none" w:sz="0" w:space="0" w:color="auto"/>
        <w:left w:val="none" w:sz="0" w:space="0" w:color="auto"/>
        <w:bottom w:val="none" w:sz="0" w:space="0" w:color="auto"/>
        <w:right w:val="none" w:sz="0" w:space="0" w:color="auto"/>
      </w:divBdr>
    </w:div>
    <w:div w:id="67579423">
      <w:bodyDiv w:val="1"/>
      <w:marLeft w:val="0"/>
      <w:marRight w:val="0"/>
      <w:marTop w:val="0"/>
      <w:marBottom w:val="0"/>
      <w:divBdr>
        <w:top w:val="none" w:sz="0" w:space="0" w:color="auto"/>
        <w:left w:val="none" w:sz="0" w:space="0" w:color="auto"/>
        <w:bottom w:val="none" w:sz="0" w:space="0" w:color="auto"/>
        <w:right w:val="none" w:sz="0" w:space="0" w:color="auto"/>
      </w:divBdr>
    </w:div>
    <w:div w:id="67580427">
      <w:bodyDiv w:val="1"/>
      <w:marLeft w:val="0"/>
      <w:marRight w:val="0"/>
      <w:marTop w:val="0"/>
      <w:marBottom w:val="0"/>
      <w:divBdr>
        <w:top w:val="none" w:sz="0" w:space="0" w:color="auto"/>
        <w:left w:val="none" w:sz="0" w:space="0" w:color="auto"/>
        <w:bottom w:val="none" w:sz="0" w:space="0" w:color="auto"/>
        <w:right w:val="none" w:sz="0" w:space="0" w:color="auto"/>
      </w:divBdr>
    </w:div>
    <w:div w:id="67582481">
      <w:bodyDiv w:val="1"/>
      <w:marLeft w:val="0"/>
      <w:marRight w:val="0"/>
      <w:marTop w:val="0"/>
      <w:marBottom w:val="0"/>
      <w:divBdr>
        <w:top w:val="none" w:sz="0" w:space="0" w:color="auto"/>
        <w:left w:val="none" w:sz="0" w:space="0" w:color="auto"/>
        <w:bottom w:val="none" w:sz="0" w:space="0" w:color="auto"/>
        <w:right w:val="none" w:sz="0" w:space="0" w:color="auto"/>
      </w:divBdr>
    </w:div>
    <w:div w:id="67651225">
      <w:bodyDiv w:val="1"/>
      <w:marLeft w:val="0"/>
      <w:marRight w:val="0"/>
      <w:marTop w:val="0"/>
      <w:marBottom w:val="0"/>
      <w:divBdr>
        <w:top w:val="none" w:sz="0" w:space="0" w:color="auto"/>
        <w:left w:val="none" w:sz="0" w:space="0" w:color="auto"/>
        <w:bottom w:val="none" w:sz="0" w:space="0" w:color="auto"/>
        <w:right w:val="none" w:sz="0" w:space="0" w:color="auto"/>
      </w:divBdr>
    </w:div>
    <w:div w:id="67699389">
      <w:bodyDiv w:val="1"/>
      <w:marLeft w:val="0"/>
      <w:marRight w:val="0"/>
      <w:marTop w:val="0"/>
      <w:marBottom w:val="0"/>
      <w:divBdr>
        <w:top w:val="none" w:sz="0" w:space="0" w:color="auto"/>
        <w:left w:val="none" w:sz="0" w:space="0" w:color="auto"/>
        <w:bottom w:val="none" w:sz="0" w:space="0" w:color="auto"/>
        <w:right w:val="none" w:sz="0" w:space="0" w:color="auto"/>
      </w:divBdr>
    </w:div>
    <w:div w:id="67731362">
      <w:bodyDiv w:val="1"/>
      <w:marLeft w:val="0"/>
      <w:marRight w:val="0"/>
      <w:marTop w:val="0"/>
      <w:marBottom w:val="0"/>
      <w:divBdr>
        <w:top w:val="none" w:sz="0" w:space="0" w:color="auto"/>
        <w:left w:val="none" w:sz="0" w:space="0" w:color="auto"/>
        <w:bottom w:val="none" w:sz="0" w:space="0" w:color="auto"/>
        <w:right w:val="none" w:sz="0" w:space="0" w:color="auto"/>
      </w:divBdr>
    </w:div>
    <w:div w:id="67774399">
      <w:bodyDiv w:val="1"/>
      <w:marLeft w:val="0"/>
      <w:marRight w:val="0"/>
      <w:marTop w:val="0"/>
      <w:marBottom w:val="0"/>
      <w:divBdr>
        <w:top w:val="none" w:sz="0" w:space="0" w:color="auto"/>
        <w:left w:val="none" w:sz="0" w:space="0" w:color="auto"/>
        <w:bottom w:val="none" w:sz="0" w:space="0" w:color="auto"/>
        <w:right w:val="none" w:sz="0" w:space="0" w:color="auto"/>
      </w:divBdr>
    </w:div>
    <w:div w:id="67775769">
      <w:bodyDiv w:val="1"/>
      <w:marLeft w:val="0"/>
      <w:marRight w:val="0"/>
      <w:marTop w:val="0"/>
      <w:marBottom w:val="0"/>
      <w:divBdr>
        <w:top w:val="none" w:sz="0" w:space="0" w:color="auto"/>
        <w:left w:val="none" w:sz="0" w:space="0" w:color="auto"/>
        <w:bottom w:val="none" w:sz="0" w:space="0" w:color="auto"/>
        <w:right w:val="none" w:sz="0" w:space="0" w:color="auto"/>
      </w:divBdr>
    </w:div>
    <w:div w:id="67777200">
      <w:bodyDiv w:val="1"/>
      <w:marLeft w:val="0"/>
      <w:marRight w:val="0"/>
      <w:marTop w:val="0"/>
      <w:marBottom w:val="0"/>
      <w:divBdr>
        <w:top w:val="none" w:sz="0" w:space="0" w:color="auto"/>
        <w:left w:val="none" w:sz="0" w:space="0" w:color="auto"/>
        <w:bottom w:val="none" w:sz="0" w:space="0" w:color="auto"/>
        <w:right w:val="none" w:sz="0" w:space="0" w:color="auto"/>
      </w:divBdr>
    </w:div>
    <w:div w:id="67777891">
      <w:bodyDiv w:val="1"/>
      <w:marLeft w:val="0"/>
      <w:marRight w:val="0"/>
      <w:marTop w:val="0"/>
      <w:marBottom w:val="0"/>
      <w:divBdr>
        <w:top w:val="none" w:sz="0" w:space="0" w:color="auto"/>
        <w:left w:val="none" w:sz="0" w:space="0" w:color="auto"/>
        <w:bottom w:val="none" w:sz="0" w:space="0" w:color="auto"/>
        <w:right w:val="none" w:sz="0" w:space="0" w:color="auto"/>
      </w:divBdr>
    </w:div>
    <w:div w:id="67844779">
      <w:bodyDiv w:val="1"/>
      <w:marLeft w:val="0"/>
      <w:marRight w:val="0"/>
      <w:marTop w:val="0"/>
      <w:marBottom w:val="0"/>
      <w:divBdr>
        <w:top w:val="none" w:sz="0" w:space="0" w:color="auto"/>
        <w:left w:val="none" w:sz="0" w:space="0" w:color="auto"/>
        <w:bottom w:val="none" w:sz="0" w:space="0" w:color="auto"/>
        <w:right w:val="none" w:sz="0" w:space="0" w:color="auto"/>
      </w:divBdr>
    </w:div>
    <w:div w:id="67845338">
      <w:bodyDiv w:val="1"/>
      <w:marLeft w:val="0"/>
      <w:marRight w:val="0"/>
      <w:marTop w:val="0"/>
      <w:marBottom w:val="0"/>
      <w:divBdr>
        <w:top w:val="none" w:sz="0" w:space="0" w:color="auto"/>
        <w:left w:val="none" w:sz="0" w:space="0" w:color="auto"/>
        <w:bottom w:val="none" w:sz="0" w:space="0" w:color="auto"/>
        <w:right w:val="none" w:sz="0" w:space="0" w:color="auto"/>
      </w:divBdr>
    </w:div>
    <w:div w:id="67852010">
      <w:bodyDiv w:val="1"/>
      <w:marLeft w:val="0"/>
      <w:marRight w:val="0"/>
      <w:marTop w:val="0"/>
      <w:marBottom w:val="0"/>
      <w:divBdr>
        <w:top w:val="none" w:sz="0" w:space="0" w:color="auto"/>
        <w:left w:val="none" w:sz="0" w:space="0" w:color="auto"/>
        <w:bottom w:val="none" w:sz="0" w:space="0" w:color="auto"/>
        <w:right w:val="none" w:sz="0" w:space="0" w:color="auto"/>
      </w:divBdr>
    </w:div>
    <w:div w:id="67921954">
      <w:bodyDiv w:val="1"/>
      <w:marLeft w:val="0"/>
      <w:marRight w:val="0"/>
      <w:marTop w:val="0"/>
      <w:marBottom w:val="0"/>
      <w:divBdr>
        <w:top w:val="none" w:sz="0" w:space="0" w:color="auto"/>
        <w:left w:val="none" w:sz="0" w:space="0" w:color="auto"/>
        <w:bottom w:val="none" w:sz="0" w:space="0" w:color="auto"/>
        <w:right w:val="none" w:sz="0" w:space="0" w:color="auto"/>
      </w:divBdr>
    </w:div>
    <w:div w:id="67923147">
      <w:bodyDiv w:val="1"/>
      <w:marLeft w:val="0"/>
      <w:marRight w:val="0"/>
      <w:marTop w:val="0"/>
      <w:marBottom w:val="0"/>
      <w:divBdr>
        <w:top w:val="none" w:sz="0" w:space="0" w:color="auto"/>
        <w:left w:val="none" w:sz="0" w:space="0" w:color="auto"/>
        <w:bottom w:val="none" w:sz="0" w:space="0" w:color="auto"/>
        <w:right w:val="none" w:sz="0" w:space="0" w:color="auto"/>
      </w:divBdr>
    </w:div>
    <w:div w:id="67923520">
      <w:bodyDiv w:val="1"/>
      <w:marLeft w:val="0"/>
      <w:marRight w:val="0"/>
      <w:marTop w:val="0"/>
      <w:marBottom w:val="0"/>
      <w:divBdr>
        <w:top w:val="none" w:sz="0" w:space="0" w:color="auto"/>
        <w:left w:val="none" w:sz="0" w:space="0" w:color="auto"/>
        <w:bottom w:val="none" w:sz="0" w:space="0" w:color="auto"/>
        <w:right w:val="none" w:sz="0" w:space="0" w:color="auto"/>
      </w:divBdr>
    </w:div>
    <w:div w:id="67925808">
      <w:bodyDiv w:val="1"/>
      <w:marLeft w:val="0"/>
      <w:marRight w:val="0"/>
      <w:marTop w:val="0"/>
      <w:marBottom w:val="0"/>
      <w:divBdr>
        <w:top w:val="none" w:sz="0" w:space="0" w:color="auto"/>
        <w:left w:val="none" w:sz="0" w:space="0" w:color="auto"/>
        <w:bottom w:val="none" w:sz="0" w:space="0" w:color="auto"/>
        <w:right w:val="none" w:sz="0" w:space="0" w:color="auto"/>
      </w:divBdr>
    </w:div>
    <w:div w:id="67963525">
      <w:bodyDiv w:val="1"/>
      <w:marLeft w:val="0"/>
      <w:marRight w:val="0"/>
      <w:marTop w:val="0"/>
      <w:marBottom w:val="0"/>
      <w:divBdr>
        <w:top w:val="none" w:sz="0" w:space="0" w:color="auto"/>
        <w:left w:val="none" w:sz="0" w:space="0" w:color="auto"/>
        <w:bottom w:val="none" w:sz="0" w:space="0" w:color="auto"/>
        <w:right w:val="none" w:sz="0" w:space="0" w:color="auto"/>
      </w:divBdr>
    </w:div>
    <w:div w:id="67969147">
      <w:bodyDiv w:val="1"/>
      <w:marLeft w:val="0"/>
      <w:marRight w:val="0"/>
      <w:marTop w:val="0"/>
      <w:marBottom w:val="0"/>
      <w:divBdr>
        <w:top w:val="none" w:sz="0" w:space="0" w:color="auto"/>
        <w:left w:val="none" w:sz="0" w:space="0" w:color="auto"/>
        <w:bottom w:val="none" w:sz="0" w:space="0" w:color="auto"/>
        <w:right w:val="none" w:sz="0" w:space="0" w:color="auto"/>
      </w:divBdr>
    </w:div>
    <w:div w:id="67970242">
      <w:bodyDiv w:val="1"/>
      <w:marLeft w:val="0"/>
      <w:marRight w:val="0"/>
      <w:marTop w:val="0"/>
      <w:marBottom w:val="0"/>
      <w:divBdr>
        <w:top w:val="none" w:sz="0" w:space="0" w:color="auto"/>
        <w:left w:val="none" w:sz="0" w:space="0" w:color="auto"/>
        <w:bottom w:val="none" w:sz="0" w:space="0" w:color="auto"/>
        <w:right w:val="none" w:sz="0" w:space="0" w:color="auto"/>
      </w:divBdr>
    </w:div>
    <w:div w:id="68037462">
      <w:bodyDiv w:val="1"/>
      <w:marLeft w:val="0"/>
      <w:marRight w:val="0"/>
      <w:marTop w:val="0"/>
      <w:marBottom w:val="0"/>
      <w:divBdr>
        <w:top w:val="none" w:sz="0" w:space="0" w:color="auto"/>
        <w:left w:val="none" w:sz="0" w:space="0" w:color="auto"/>
        <w:bottom w:val="none" w:sz="0" w:space="0" w:color="auto"/>
        <w:right w:val="none" w:sz="0" w:space="0" w:color="auto"/>
      </w:divBdr>
    </w:div>
    <w:div w:id="68039461">
      <w:bodyDiv w:val="1"/>
      <w:marLeft w:val="0"/>
      <w:marRight w:val="0"/>
      <w:marTop w:val="0"/>
      <w:marBottom w:val="0"/>
      <w:divBdr>
        <w:top w:val="none" w:sz="0" w:space="0" w:color="auto"/>
        <w:left w:val="none" w:sz="0" w:space="0" w:color="auto"/>
        <w:bottom w:val="none" w:sz="0" w:space="0" w:color="auto"/>
        <w:right w:val="none" w:sz="0" w:space="0" w:color="auto"/>
      </w:divBdr>
    </w:div>
    <w:div w:id="68045353">
      <w:bodyDiv w:val="1"/>
      <w:marLeft w:val="0"/>
      <w:marRight w:val="0"/>
      <w:marTop w:val="0"/>
      <w:marBottom w:val="0"/>
      <w:divBdr>
        <w:top w:val="none" w:sz="0" w:space="0" w:color="auto"/>
        <w:left w:val="none" w:sz="0" w:space="0" w:color="auto"/>
        <w:bottom w:val="none" w:sz="0" w:space="0" w:color="auto"/>
        <w:right w:val="none" w:sz="0" w:space="0" w:color="auto"/>
      </w:divBdr>
    </w:div>
    <w:div w:id="68046022">
      <w:bodyDiv w:val="1"/>
      <w:marLeft w:val="0"/>
      <w:marRight w:val="0"/>
      <w:marTop w:val="0"/>
      <w:marBottom w:val="0"/>
      <w:divBdr>
        <w:top w:val="none" w:sz="0" w:space="0" w:color="auto"/>
        <w:left w:val="none" w:sz="0" w:space="0" w:color="auto"/>
        <w:bottom w:val="none" w:sz="0" w:space="0" w:color="auto"/>
        <w:right w:val="none" w:sz="0" w:space="0" w:color="auto"/>
      </w:divBdr>
    </w:div>
    <w:div w:id="68114145">
      <w:bodyDiv w:val="1"/>
      <w:marLeft w:val="0"/>
      <w:marRight w:val="0"/>
      <w:marTop w:val="0"/>
      <w:marBottom w:val="0"/>
      <w:divBdr>
        <w:top w:val="none" w:sz="0" w:space="0" w:color="auto"/>
        <w:left w:val="none" w:sz="0" w:space="0" w:color="auto"/>
        <w:bottom w:val="none" w:sz="0" w:space="0" w:color="auto"/>
        <w:right w:val="none" w:sz="0" w:space="0" w:color="auto"/>
      </w:divBdr>
    </w:div>
    <w:div w:id="68114191">
      <w:bodyDiv w:val="1"/>
      <w:marLeft w:val="0"/>
      <w:marRight w:val="0"/>
      <w:marTop w:val="0"/>
      <w:marBottom w:val="0"/>
      <w:divBdr>
        <w:top w:val="none" w:sz="0" w:space="0" w:color="auto"/>
        <w:left w:val="none" w:sz="0" w:space="0" w:color="auto"/>
        <w:bottom w:val="none" w:sz="0" w:space="0" w:color="auto"/>
        <w:right w:val="none" w:sz="0" w:space="0" w:color="auto"/>
      </w:divBdr>
    </w:div>
    <w:div w:id="68114404">
      <w:bodyDiv w:val="1"/>
      <w:marLeft w:val="0"/>
      <w:marRight w:val="0"/>
      <w:marTop w:val="0"/>
      <w:marBottom w:val="0"/>
      <w:divBdr>
        <w:top w:val="none" w:sz="0" w:space="0" w:color="auto"/>
        <w:left w:val="none" w:sz="0" w:space="0" w:color="auto"/>
        <w:bottom w:val="none" w:sz="0" w:space="0" w:color="auto"/>
        <w:right w:val="none" w:sz="0" w:space="0" w:color="auto"/>
      </w:divBdr>
    </w:div>
    <w:div w:id="68120578">
      <w:bodyDiv w:val="1"/>
      <w:marLeft w:val="0"/>
      <w:marRight w:val="0"/>
      <w:marTop w:val="0"/>
      <w:marBottom w:val="0"/>
      <w:divBdr>
        <w:top w:val="none" w:sz="0" w:space="0" w:color="auto"/>
        <w:left w:val="none" w:sz="0" w:space="0" w:color="auto"/>
        <w:bottom w:val="none" w:sz="0" w:space="0" w:color="auto"/>
        <w:right w:val="none" w:sz="0" w:space="0" w:color="auto"/>
      </w:divBdr>
    </w:div>
    <w:div w:id="68158427">
      <w:bodyDiv w:val="1"/>
      <w:marLeft w:val="0"/>
      <w:marRight w:val="0"/>
      <w:marTop w:val="0"/>
      <w:marBottom w:val="0"/>
      <w:divBdr>
        <w:top w:val="none" w:sz="0" w:space="0" w:color="auto"/>
        <w:left w:val="none" w:sz="0" w:space="0" w:color="auto"/>
        <w:bottom w:val="none" w:sz="0" w:space="0" w:color="auto"/>
        <w:right w:val="none" w:sz="0" w:space="0" w:color="auto"/>
      </w:divBdr>
    </w:div>
    <w:div w:id="68158447">
      <w:bodyDiv w:val="1"/>
      <w:marLeft w:val="0"/>
      <w:marRight w:val="0"/>
      <w:marTop w:val="0"/>
      <w:marBottom w:val="0"/>
      <w:divBdr>
        <w:top w:val="none" w:sz="0" w:space="0" w:color="auto"/>
        <w:left w:val="none" w:sz="0" w:space="0" w:color="auto"/>
        <w:bottom w:val="none" w:sz="0" w:space="0" w:color="auto"/>
        <w:right w:val="none" w:sz="0" w:space="0" w:color="auto"/>
      </w:divBdr>
    </w:div>
    <w:div w:id="68161711">
      <w:bodyDiv w:val="1"/>
      <w:marLeft w:val="0"/>
      <w:marRight w:val="0"/>
      <w:marTop w:val="0"/>
      <w:marBottom w:val="0"/>
      <w:divBdr>
        <w:top w:val="none" w:sz="0" w:space="0" w:color="auto"/>
        <w:left w:val="none" w:sz="0" w:space="0" w:color="auto"/>
        <w:bottom w:val="none" w:sz="0" w:space="0" w:color="auto"/>
        <w:right w:val="none" w:sz="0" w:space="0" w:color="auto"/>
      </w:divBdr>
    </w:div>
    <w:div w:id="68163493">
      <w:bodyDiv w:val="1"/>
      <w:marLeft w:val="0"/>
      <w:marRight w:val="0"/>
      <w:marTop w:val="0"/>
      <w:marBottom w:val="0"/>
      <w:divBdr>
        <w:top w:val="none" w:sz="0" w:space="0" w:color="auto"/>
        <w:left w:val="none" w:sz="0" w:space="0" w:color="auto"/>
        <w:bottom w:val="none" w:sz="0" w:space="0" w:color="auto"/>
        <w:right w:val="none" w:sz="0" w:space="0" w:color="auto"/>
      </w:divBdr>
    </w:div>
    <w:div w:id="68231556">
      <w:bodyDiv w:val="1"/>
      <w:marLeft w:val="0"/>
      <w:marRight w:val="0"/>
      <w:marTop w:val="0"/>
      <w:marBottom w:val="0"/>
      <w:divBdr>
        <w:top w:val="none" w:sz="0" w:space="0" w:color="auto"/>
        <w:left w:val="none" w:sz="0" w:space="0" w:color="auto"/>
        <w:bottom w:val="none" w:sz="0" w:space="0" w:color="auto"/>
        <w:right w:val="none" w:sz="0" w:space="0" w:color="auto"/>
      </w:divBdr>
    </w:div>
    <w:div w:id="68236445">
      <w:bodyDiv w:val="1"/>
      <w:marLeft w:val="0"/>
      <w:marRight w:val="0"/>
      <w:marTop w:val="0"/>
      <w:marBottom w:val="0"/>
      <w:divBdr>
        <w:top w:val="none" w:sz="0" w:space="0" w:color="auto"/>
        <w:left w:val="none" w:sz="0" w:space="0" w:color="auto"/>
        <w:bottom w:val="none" w:sz="0" w:space="0" w:color="auto"/>
        <w:right w:val="none" w:sz="0" w:space="0" w:color="auto"/>
      </w:divBdr>
    </w:div>
    <w:div w:id="68236687">
      <w:bodyDiv w:val="1"/>
      <w:marLeft w:val="0"/>
      <w:marRight w:val="0"/>
      <w:marTop w:val="0"/>
      <w:marBottom w:val="0"/>
      <w:divBdr>
        <w:top w:val="none" w:sz="0" w:space="0" w:color="auto"/>
        <w:left w:val="none" w:sz="0" w:space="0" w:color="auto"/>
        <w:bottom w:val="none" w:sz="0" w:space="0" w:color="auto"/>
        <w:right w:val="none" w:sz="0" w:space="0" w:color="auto"/>
      </w:divBdr>
    </w:div>
    <w:div w:id="68312044">
      <w:bodyDiv w:val="1"/>
      <w:marLeft w:val="0"/>
      <w:marRight w:val="0"/>
      <w:marTop w:val="0"/>
      <w:marBottom w:val="0"/>
      <w:divBdr>
        <w:top w:val="none" w:sz="0" w:space="0" w:color="auto"/>
        <w:left w:val="none" w:sz="0" w:space="0" w:color="auto"/>
        <w:bottom w:val="none" w:sz="0" w:space="0" w:color="auto"/>
        <w:right w:val="none" w:sz="0" w:space="0" w:color="auto"/>
      </w:divBdr>
    </w:div>
    <w:div w:id="68315102">
      <w:bodyDiv w:val="1"/>
      <w:marLeft w:val="0"/>
      <w:marRight w:val="0"/>
      <w:marTop w:val="0"/>
      <w:marBottom w:val="0"/>
      <w:divBdr>
        <w:top w:val="none" w:sz="0" w:space="0" w:color="auto"/>
        <w:left w:val="none" w:sz="0" w:space="0" w:color="auto"/>
        <w:bottom w:val="none" w:sz="0" w:space="0" w:color="auto"/>
        <w:right w:val="none" w:sz="0" w:space="0" w:color="auto"/>
      </w:divBdr>
    </w:div>
    <w:div w:id="68426274">
      <w:bodyDiv w:val="1"/>
      <w:marLeft w:val="0"/>
      <w:marRight w:val="0"/>
      <w:marTop w:val="0"/>
      <w:marBottom w:val="0"/>
      <w:divBdr>
        <w:top w:val="none" w:sz="0" w:space="0" w:color="auto"/>
        <w:left w:val="none" w:sz="0" w:space="0" w:color="auto"/>
        <w:bottom w:val="none" w:sz="0" w:space="0" w:color="auto"/>
        <w:right w:val="none" w:sz="0" w:space="0" w:color="auto"/>
      </w:divBdr>
    </w:div>
    <w:div w:id="68427749">
      <w:bodyDiv w:val="1"/>
      <w:marLeft w:val="0"/>
      <w:marRight w:val="0"/>
      <w:marTop w:val="0"/>
      <w:marBottom w:val="0"/>
      <w:divBdr>
        <w:top w:val="none" w:sz="0" w:space="0" w:color="auto"/>
        <w:left w:val="none" w:sz="0" w:space="0" w:color="auto"/>
        <w:bottom w:val="none" w:sz="0" w:space="0" w:color="auto"/>
        <w:right w:val="none" w:sz="0" w:space="0" w:color="auto"/>
      </w:divBdr>
    </w:div>
    <w:div w:id="68430522">
      <w:bodyDiv w:val="1"/>
      <w:marLeft w:val="0"/>
      <w:marRight w:val="0"/>
      <w:marTop w:val="0"/>
      <w:marBottom w:val="0"/>
      <w:divBdr>
        <w:top w:val="none" w:sz="0" w:space="0" w:color="auto"/>
        <w:left w:val="none" w:sz="0" w:space="0" w:color="auto"/>
        <w:bottom w:val="none" w:sz="0" w:space="0" w:color="auto"/>
        <w:right w:val="none" w:sz="0" w:space="0" w:color="auto"/>
      </w:divBdr>
    </w:div>
    <w:div w:id="68432895">
      <w:bodyDiv w:val="1"/>
      <w:marLeft w:val="0"/>
      <w:marRight w:val="0"/>
      <w:marTop w:val="0"/>
      <w:marBottom w:val="0"/>
      <w:divBdr>
        <w:top w:val="none" w:sz="0" w:space="0" w:color="auto"/>
        <w:left w:val="none" w:sz="0" w:space="0" w:color="auto"/>
        <w:bottom w:val="none" w:sz="0" w:space="0" w:color="auto"/>
        <w:right w:val="none" w:sz="0" w:space="0" w:color="auto"/>
      </w:divBdr>
    </w:div>
    <w:div w:id="68500189">
      <w:bodyDiv w:val="1"/>
      <w:marLeft w:val="0"/>
      <w:marRight w:val="0"/>
      <w:marTop w:val="0"/>
      <w:marBottom w:val="0"/>
      <w:divBdr>
        <w:top w:val="none" w:sz="0" w:space="0" w:color="auto"/>
        <w:left w:val="none" w:sz="0" w:space="0" w:color="auto"/>
        <w:bottom w:val="none" w:sz="0" w:space="0" w:color="auto"/>
        <w:right w:val="none" w:sz="0" w:space="0" w:color="auto"/>
      </w:divBdr>
    </w:div>
    <w:div w:id="68500769">
      <w:bodyDiv w:val="1"/>
      <w:marLeft w:val="0"/>
      <w:marRight w:val="0"/>
      <w:marTop w:val="0"/>
      <w:marBottom w:val="0"/>
      <w:divBdr>
        <w:top w:val="none" w:sz="0" w:space="0" w:color="auto"/>
        <w:left w:val="none" w:sz="0" w:space="0" w:color="auto"/>
        <w:bottom w:val="none" w:sz="0" w:space="0" w:color="auto"/>
        <w:right w:val="none" w:sz="0" w:space="0" w:color="auto"/>
      </w:divBdr>
    </w:div>
    <w:div w:id="68501767">
      <w:bodyDiv w:val="1"/>
      <w:marLeft w:val="0"/>
      <w:marRight w:val="0"/>
      <w:marTop w:val="0"/>
      <w:marBottom w:val="0"/>
      <w:divBdr>
        <w:top w:val="none" w:sz="0" w:space="0" w:color="auto"/>
        <w:left w:val="none" w:sz="0" w:space="0" w:color="auto"/>
        <w:bottom w:val="none" w:sz="0" w:space="0" w:color="auto"/>
        <w:right w:val="none" w:sz="0" w:space="0" w:color="auto"/>
      </w:divBdr>
    </w:div>
    <w:div w:id="68504871">
      <w:bodyDiv w:val="1"/>
      <w:marLeft w:val="0"/>
      <w:marRight w:val="0"/>
      <w:marTop w:val="0"/>
      <w:marBottom w:val="0"/>
      <w:divBdr>
        <w:top w:val="none" w:sz="0" w:space="0" w:color="auto"/>
        <w:left w:val="none" w:sz="0" w:space="0" w:color="auto"/>
        <w:bottom w:val="none" w:sz="0" w:space="0" w:color="auto"/>
        <w:right w:val="none" w:sz="0" w:space="0" w:color="auto"/>
      </w:divBdr>
    </w:div>
    <w:div w:id="68505355">
      <w:bodyDiv w:val="1"/>
      <w:marLeft w:val="0"/>
      <w:marRight w:val="0"/>
      <w:marTop w:val="0"/>
      <w:marBottom w:val="0"/>
      <w:divBdr>
        <w:top w:val="none" w:sz="0" w:space="0" w:color="auto"/>
        <w:left w:val="none" w:sz="0" w:space="0" w:color="auto"/>
        <w:bottom w:val="none" w:sz="0" w:space="0" w:color="auto"/>
        <w:right w:val="none" w:sz="0" w:space="0" w:color="auto"/>
      </w:divBdr>
    </w:div>
    <w:div w:id="68505477">
      <w:bodyDiv w:val="1"/>
      <w:marLeft w:val="0"/>
      <w:marRight w:val="0"/>
      <w:marTop w:val="0"/>
      <w:marBottom w:val="0"/>
      <w:divBdr>
        <w:top w:val="none" w:sz="0" w:space="0" w:color="auto"/>
        <w:left w:val="none" w:sz="0" w:space="0" w:color="auto"/>
        <w:bottom w:val="none" w:sz="0" w:space="0" w:color="auto"/>
        <w:right w:val="none" w:sz="0" w:space="0" w:color="auto"/>
      </w:divBdr>
    </w:div>
    <w:div w:id="68506088">
      <w:bodyDiv w:val="1"/>
      <w:marLeft w:val="0"/>
      <w:marRight w:val="0"/>
      <w:marTop w:val="0"/>
      <w:marBottom w:val="0"/>
      <w:divBdr>
        <w:top w:val="none" w:sz="0" w:space="0" w:color="auto"/>
        <w:left w:val="none" w:sz="0" w:space="0" w:color="auto"/>
        <w:bottom w:val="none" w:sz="0" w:space="0" w:color="auto"/>
        <w:right w:val="none" w:sz="0" w:space="0" w:color="auto"/>
      </w:divBdr>
    </w:div>
    <w:div w:id="68617227">
      <w:bodyDiv w:val="1"/>
      <w:marLeft w:val="0"/>
      <w:marRight w:val="0"/>
      <w:marTop w:val="0"/>
      <w:marBottom w:val="0"/>
      <w:divBdr>
        <w:top w:val="none" w:sz="0" w:space="0" w:color="auto"/>
        <w:left w:val="none" w:sz="0" w:space="0" w:color="auto"/>
        <w:bottom w:val="none" w:sz="0" w:space="0" w:color="auto"/>
        <w:right w:val="none" w:sz="0" w:space="0" w:color="auto"/>
      </w:divBdr>
    </w:div>
    <w:div w:id="68619903">
      <w:bodyDiv w:val="1"/>
      <w:marLeft w:val="0"/>
      <w:marRight w:val="0"/>
      <w:marTop w:val="0"/>
      <w:marBottom w:val="0"/>
      <w:divBdr>
        <w:top w:val="none" w:sz="0" w:space="0" w:color="auto"/>
        <w:left w:val="none" w:sz="0" w:space="0" w:color="auto"/>
        <w:bottom w:val="none" w:sz="0" w:space="0" w:color="auto"/>
        <w:right w:val="none" w:sz="0" w:space="0" w:color="auto"/>
      </w:divBdr>
    </w:div>
    <w:div w:id="68620615">
      <w:bodyDiv w:val="1"/>
      <w:marLeft w:val="0"/>
      <w:marRight w:val="0"/>
      <w:marTop w:val="0"/>
      <w:marBottom w:val="0"/>
      <w:divBdr>
        <w:top w:val="none" w:sz="0" w:space="0" w:color="auto"/>
        <w:left w:val="none" w:sz="0" w:space="0" w:color="auto"/>
        <w:bottom w:val="none" w:sz="0" w:space="0" w:color="auto"/>
        <w:right w:val="none" w:sz="0" w:space="0" w:color="auto"/>
      </w:divBdr>
    </w:div>
    <w:div w:id="68622005">
      <w:bodyDiv w:val="1"/>
      <w:marLeft w:val="0"/>
      <w:marRight w:val="0"/>
      <w:marTop w:val="0"/>
      <w:marBottom w:val="0"/>
      <w:divBdr>
        <w:top w:val="none" w:sz="0" w:space="0" w:color="auto"/>
        <w:left w:val="none" w:sz="0" w:space="0" w:color="auto"/>
        <w:bottom w:val="none" w:sz="0" w:space="0" w:color="auto"/>
        <w:right w:val="none" w:sz="0" w:space="0" w:color="auto"/>
      </w:divBdr>
    </w:div>
    <w:div w:id="68625602">
      <w:bodyDiv w:val="1"/>
      <w:marLeft w:val="0"/>
      <w:marRight w:val="0"/>
      <w:marTop w:val="0"/>
      <w:marBottom w:val="0"/>
      <w:divBdr>
        <w:top w:val="none" w:sz="0" w:space="0" w:color="auto"/>
        <w:left w:val="none" w:sz="0" w:space="0" w:color="auto"/>
        <w:bottom w:val="none" w:sz="0" w:space="0" w:color="auto"/>
        <w:right w:val="none" w:sz="0" w:space="0" w:color="auto"/>
      </w:divBdr>
    </w:div>
    <w:div w:id="68696681">
      <w:bodyDiv w:val="1"/>
      <w:marLeft w:val="0"/>
      <w:marRight w:val="0"/>
      <w:marTop w:val="0"/>
      <w:marBottom w:val="0"/>
      <w:divBdr>
        <w:top w:val="none" w:sz="0" w:space="0" w:color="auto"/>
        <w:left w:val="none" w:sz="0" w:space="0" w:color="auto"/>
        <w:bottom w:val="none" w:sz="0" w:space="0" w:color="auto"/>
        <w:right w:val="none" w:sz="0" w:space="0" w:color="auto"/>
      </w:divBdr>
    </w:div>
    <w:div w:id="68697686">
      <w:bodyDiv w:val="1"/>
      <w:marLeft w:val="0"/>
      <w:marRight w:val="0"/>
      <w:marTop w:val="0"/>
      <w:marBottom w:val="0"/>
      <w:divBdr>
        <w:top w:val="none" w:sz="0" w:space="0" w:color="auto"/>
        <w:left w:val="none" w:sz="0" w:space="0" w:color="auto"/>
        <w:bottom w:val="none" w:sz="0" w:space="0" w:color="auto"/>
        <w:right w:val="none" w:sz="0" w:space="0" w:color="auto"/>
      </w:divBdr>
    </w:div>
    <w:div w:id="68700256">
      <w:bodyDiv w:val="1"/>
      <w:marLeft w:val="0"/>
      <w:marRight w:val="0"/>
      <w:marTop w:val="0"/>
      <w:marBottom w:val="0"/>
      <w:divBdr>
        <w:top w:val="none" w:sz="0" w:space="0" w:color="auto"/>
        <w:left w:val="none" w:sz="0" w:space="0" w:color="auto"/>
        <w:bottom w:val="none" w:sz="0" w:space="0" w:color="auto"/>
        <w:right w:val="none" w:sz="0" w:space="0" w:color="auto"/>
      </w:divBdr>
    </w:div>
    <w:div w:id="68700693">
      <w:bodyDiv w:val="1"/>
      <w:marLeft w:val="0"/>
      <w:marRight w:val="0"/>
      <w:marTop w:val="0"/>
      <w:marBottom w:val="0"/>
      <w:divBdr>
        <w:top w:val="none" w:sz="0" w:space="0" w:color="auto"/>
        <w:left w:val="none" w:sz="0" w:space="0" w:color="auto"/>
        <w:bottom w:val="none" w:sz="0" w:space="0" w:color="auto"/>
        <w:right w:val="none" w:sz="0" w:space="0" w:color="auto"/>
      </w:divBdr>
    </w:div>
    <w:div w:id="68767918">
      <w:bodyDiv w:val="1"/>
      <w:marLeft w:val="0"/>
      <w:marRight w:val="0"/>
      <w:marTop w:val="0"/>
      <w:marBottom w:val="0"/>
      <w:divBdr>
        <w:top w:val="none" w:sz="0" w:space="0" w:color="auto"/>
        <w:left w:val="none" w:sz="0" w:space="0" w:color="auto"/>
        <w:bottom w:val="none" w:sz="0" w:space="0" w:color="auto"/>
        <w:right w:val="none" w:sz="0" w:space="0" w:color="auto"/>
      </w:divBdr>
    </w:div>
    <w:div w:id="68767983">
      <w:bodyDiv w:val="1"/>
      <w:marLeft w:val="0"/>
      <w:marRight w:val="0"/>
      <w:marTop w:val="0"/>
      <w:marBottom w:val="0"/>
      <w:divBdr>
        <w:top w:val="none" w:sz="0" w:space="0" w:color="auto"/>
        <w:left w:val="none" w:sz="0" w:space="0" w:color="auto"/>
        <w:bottom w:val="none" w:sz="0" w:space="0" w:color="auto"/>
        <w:right w:val="none" w:sz="0" w:space="0" w:color="auto"/>
      </w:divBdr>
    </w:div>
    <w:div w:id="68768341">
      <w:bodyDiv w:val="1"/>
      <w:marLeft w:val="0"/>
      <w:marRight w:val="0"/>
      <w:marTop w:val="0"/>
      <w:marBottom w:val="0"/>
      <w:divBdr>
        <w:top w:val="none" w:sz="0" w:space="0" w:color="auto"/>
        <w:left w:val="none" w:sz="0" w:space="0" w:color="auto"/>
        <w:bottom w:val="none" w:sz="0" w:space="0" w:color="auto"/>
        <w:right w:val="none" w:sz="0" w:space="0" w:color="auto"/>
      </w:divBdr>
    </w:div>
    <w:div w:id="68768487">
      <w:bodyDiv w:val="1"/>
      <w:marLeft w:val="0"/>
      <w:marRight w:val="0"/>
      <w:marTop w:val="0"/>
      <w:marBottom w:val="0"/>
      <w:divBdr>
        <w:top w:val="none" w:sz="0" w:space="0" w:color="auto"/>
        <w:left w:val="none" w:sz="0" w:space="0" w:color="auto"/>
        <w:bottom w:val="none" w:sz="0" w:space="0" w:color="auto"/>
        <w:right w:val="none" w:sz="0" w:space="0" w:color="auto"/>
      </w:divBdr>
    </w:div>
    <w:div w:id="68770671">
      <w:bodyDiv w:val="1"/>
      <w:marLeft w:val="0"/>
      <w:marRight w:val="0"/>
      <w:marTop w:val="0"/>
      <w:marBottom w:val="0"/>
      <w:divBdr>
        <w:top w:val="none" w:sz="0" w:space="0" w:color="auto"/>
        <w:left w:val="none" w:sz="0" w:space="0" w:color="auto"/>
        <w:bottom w:val="none" w:sz="0" w:space="0" w:color="auto"/>
        <w:right w:val="none" w:sz="0" w:space="0" w:color="auto"/>
      </w:divBdr>
    </w:div>
    <w:div w:id="68845111">
      <w:bodyDiv w:val="1"/>
      <w:marLeft w:val="0"/>
      <w:marRight w:val="0"/>
      <w:marTop w:val="0"/>
      <w:marBottom w:val="0"/>
      <w:divBdr>
        <w:top w:val="none" w:sz="0" w:space="0" w:color="auto"/>
        <w:left w:val="none" w:sz="0" w:space="0" w:color="auto"/>
        <w:bottom w:val="none" w:sz="0" w:space="0" w:color="auto"/>
        <w:right w:val="none" w:sz="0" w:space="0" w:color="auto"/>
      </w:divBdr>
    </w:div>
    <w:div w:id="68887734">
      <w:bodyDiv w:val="1"/>
      <w:marLeft w:val="0"/>
      <w:marRight w:val="0"/>
      <w:marTop w:val="0"/>
      <w:marBottom w:val="0"/>
      <w:divBdr>
        <w:top w:val="none" w:sz="0" w:space="0" w:color="auto"/>
        <w:left w:val="none" w:sz="0" w:space="0" w:color="auto"/>
        <w:bottom w:val="none" w:sz="0" w:space="0" w:color="auto"/>
        <w:right w:val="none" w:sz="0" w:space="0" w:color="auto"/>
      </w:divBdr>
    </w:div>
    <w:div w:id="68888808">
      <w:bodyDiv w:val="1"/>
      <w:marLeft w:val="0"/>
      <w:marRight w:val="0"/>
      <w:marTop w:val="0"/>
      <w:marBottom w:val="0"/>
      <w:divBdr>
        <w:top w:val="none" w:sz="0" w:space="0" w:color="auto"/>
        <w:left w:val="none" w:sz="0" w:space="0" w:color="auto"/>
        <w:bottom w:val="none" w:sz="0" w:space="0" w:color="auto"/>
        <w:right w:val="none" w:sz="0" w:space="0" w:color="auto"/>
      </w:divBdr>
    </w:div>
    <w:div w:id="68962296">
      <w:bodyDiv w:val="1"/>
      <w:marLeft w:val="0"/>
      <w:marRight w:val="0"/>
      <w:marTop w:val="0"/>
      <w:marBottom w:val="0"/>
      <w:divBdr>
        <w:top w:val="none" w:sz="0" w:space="0" w:color="auto"/>
        <w:left w:val="none" w:sz="0" w:space="0" w:color="auto"/>
        <w:bottom w:val="none" w:sz="0" w:space="0" w:color="auto"/>
        <w:right w:val="none" w:sz="0" w:space="0" w:color="auto"/>
      </w:divBdr>
    </w:div>
    <w:div w:id="68963029">
      <w:bodyDiv w:val="1"/>
      <w:marLeft w:val="0"/>
      <w:marRight w:val="0"/>
      <w:marTop w:val="0"/>
      <w:marBottom w:val="0"/>
      <w:divBdr>
        <w:top w:val="none" w:sz="0" w:space="0" w:color="auto"/>
        <w:left w:val="none" w:sz="0" w:space="0" w:color="auto"/>
        <w:bottom w:val="none" w:sz="0" w:space="0" w:color="auto"/>
        <w:right w:val="none" w:sz="0" w:space="0" w:color="auto"/>
      </w:divBdr>
    </w:div>
    <w:div w:id="68963238">
      <w:bodyDiv w:val="1"/>
      <w:marLeft w:val="0"/>
      <w:marRight w:val="0"/>
      <w:marTop w:val="0"/>
      <w:marBottom w:val="0"/>
      <w:divBdr>
        <w:top w:val="none" w:sz="0" w:space="0" w:color="auto"/>
        <w:left w:val="none" w:sz="0" w:space="0" w:color="auto"/>
        <w:bottom w:val="none" w:sz="0" w:space="0" w:color="auto"/>
        <w:right w:val="none" w:sz="0" w:space="0" w:color="auto"/>
      </w:divBdr>
    </w:div>
    <w:div w:id="68968642">
      <w:bodyDiv w:val="1"/>
      <w:marLeft w:val="0"/>
      <w:marRight w:val="0"/>
      <w:marTop w:val="0"/>
      <w:marBottom w:val="0"/>
      <w:divBdr>
        <w:top w:val="none" w:sz="0" w:space="0" w:color="auto"/>
        <w:left w:val="none" w:sz="0" w:space="0" w:color="auto"/>
        <w:bottom w:val="none" w:sz="0" w:space="0" w:color="auto"/>
        <w:right w:val="none" w:sz="0" w:space="0" w:color="auto"/>
      </w:divBdr>
    </w:div>
    <w:div w:id="68969676">
      <w:bodyDiv w:val="1"/>
      <w:marLeft w:val="0"/>
      <w:marRight w:val="0"/>
      <w:marTop w:val="0"/>
      <w:marBottom w:val="0"/>
      <w:divBdr>
        <w:top w:val="none" w:sz="0" w:space="0" w:color="auto"/>
        <w:left w:val="none" w:sz="0" w:space="0" w:color="auto"/>
        <w:bottom w:val="none" w:sz="0" w:space="0" w:color="auto"/>
        <w:right w:val="none" w:sz="0" w:space="0" w:color="auto"/>
      </w:divBdr>
    </w:div>
    <w:div w:id="69038924">
      <w:bodyDiv w:val="1"/>
      <w:marLeft w:val="0"/>
      <w:marRight w:val="0"/>
      <w:marTop w:val="0"/>
      <w:marBottom w:val="0"/>
      <w:divBdr>
        <w:top w:val="none" w:sz="0" w:space="0" w:color="auto"/>
        <w:left w:val="none" w:sz="0" w:space="0" w:color="auto"/>
        <w:bottom w:val="none" w:sz="0" w:space="0" w:color="auto"/>
        <w:right w:val="none" w:sz="0" w:space="0" w:color="auto"/>
      </w:divBdr>
    </w:div>
    <w:div w:id="69039187">
      <w:bodyDiv w:val="1"/>
      <w:marLeft w:val="0"/>
      <w:marRight w:val="0"/>
      <w:marTop w:val="0"/>
      <w:marBottom w:val="0"/>
      <w:divBdr>
        <w:top w:val="none" w:sz="0" w:space="0" w:color="auto"/>
        <w:left w:val="none" w:sz="0" w:space="0" w:color="auto"/>
        <w:bottom w:val="none" w:sz="0" w:space="0" w:color="auto"/>
        <w:right w:val="none" w:sz="0" w:space="0" w:color="auto"/>
      </w:divBdr>
    </w:div>
    <w:div w:id="69040897">
      <w:bodyDiv w:val="1"/>
      <w:marLeft w:val="0"/>
      <w:marRight w:val="0"/>
      <w:marTop w:val="0"/>
      <w:marBottom w:val="0"/>
      <w:divBdr>
        <w:top w:val="none" w:sz="0" w:space="0" w:color="auto"/>
        <w:left w:val="none" w:sz="0" w:space="0" w:color="auto"/>
        <w:bottom w:val="none" w:sz="0" w:space="0" w:color="auto"/>
        <w:right w:val="none" w:sz="0" w:space="0" w:color="auto"/>
      </w:divBdr>
    </w:div>
    <w:div w:id="69041647">
      <w:bodyDiv w:val="1"/>
      <w:marLeft w:val="0"/>
      <w:marRight w:val="0"/>
      <w:marTop w:val="0"/>
      <w:marBottom w:val="0"/>
      <w:divBdr>
        <w:top w:val="none" w:sz="0" w:space="0" w:color="auto"/>
        <w:left w:val="none" w:sz="0" w:space="0" w:color="auto"/>
        <w:bottom w:val="none" w:sz="0" w:space="0" w:color="auto"/>
        <w:right w:val="none" w:sz="0" w:space="0" w:color="auto"/>
      </w:divBdr>
    </w:div>
    <w:div w:id="69079723">
      <w:bodyDiv w:val="1"/>
      <w:marLeft w:val="0"/>
      <w:marRight w:val="0"/>
      <w:marTop w:val="0"/>
      <w:marBottom w:val="0"/>
      <w:divBdr>
        <w:top w:val="none" w:sz="0" w:space="0" w:color="auto"/>
        <w:left w:val="none" w:sz="0" w:space="0" w:color="auto"/>
        <w:bottom w:val="none" w:sz="0" w:space="0" w:color="auto"/>
        <w:right w:val="none" w:sz="0" w:space="0" w:color="auto"/>
      </w:divBdr>
    </w:div>
    <w:div w:id="69086082">
      <w:bodyDiv w:val="1"/>
      <w:marLeft w:val="0"/>
      <w:marRight w:val="0"/>
      <w:marTop w:val="0"/>
      <w:marBottom w:val="0"/>
      <w:divBdr>
        <w:top w:val="none" w:sz="0" w:space="0" w:color="auto"/>
        <w:left w:val="none" w:sz="0" w:space="0" w:color="auto"/>
        <w:bottom w:val="none" w:sz="0" w:space="0" w:color="auto"/>
        <w:right w:val="none" w:sz="0" w:space="0" w:color="auto"/>
      </w:divBdr>
    </w:div>
    <w:div w:id="69086839">
      <w:bodyDiv w:val="1"/>
      <w:marLeft w:val="0"/>
      <w:marRight w:val="0"/>
      <w:marTop w:val="0"/>
      <w:marBottom w:val="0"/>
      <w:divBdr>
        <w:top w:val="none" w:sz="0" w:space="0" w:color="auto"/>
        <w:left w:val="none" w:sz="0" w:space="0" w:color="auto"/>
        <w:bottom w:val="none" w:sz="0" w:space="0" w:color="auto"/>
        <w:right w:val="none" w:sz="0" w:space="0" w:color="auto"/>
      </w:divBdr>
    </w:div>
    <w:div w:id="69155084">
      <w:bodyDiv w:val="1"/>
      <w:marLeft w:val="0"/>
      <w:marRight w:val="0"/>
      <w:marTop w:val="0"/>
      <w:marBottom w:val="0"/>
      <w:divBdr>
        <w:top w:val="none" w:sz="0" w:space="0" w:color="auto"/>
        <w:left w:val="none" w:sz="0" w:space="0" w:color="auto"/>
        <w:bottom w:val="none" w:sz="0" w:space="0" w:color="auto"/>
        <w:right w:val="none" w:sz="0" w:space="0" w:color="auto"/>
      </w:divBdr>
    </w:div>
    <w:div w:id="69157872">
      <w:bodyDiv w:val="1"/>
      <w:marLeft w:val="0"/>
      <w:marRight w:val="0"/>
      <w:marTop w:val="0"/>
      <w:marBottom w:val="0"/>
      <w:divBdr>
        <w:top w:val="none" w:sz="0" w:space="0" w:color="auto"/>
        <w:left w:val="none" w:sz="0" w:space="0" w:color="auto"/>
        <w:bottom w:val="none" w:sz="0" w:space="0" w:color="auto"/>
        <w:right w:val="none" w:sz="0" w:space="0" w:color="auto"/>
      </w:divBdr>
    </w:div>
    <w:div w:id="69159266">
      <w:bodyDiv w:val="1"/>
      <w:marLeft w:val="0"/>
      <w:marRight w:val="0"/>
      <w:marTop w:val="0"/>
      <w:marBottom w:val="0"/>
      <w:divBdr>
        <w:top w:val="none" w:sz="0" w:space="0" w:color="auto"/>
        <w:left w:val="none" w:sz="0" w:space="0" w:color="auto"/>
        <w:bottom w:val="none" w:sz="0" w:space="0" w:color="auto"/>
        <w:right w:val="none" w:sz="0" w:space="0" w:color="auto"/>
      </w:divBdr>
    </w:div>
    <w:div w:id="69160725">
      <w:bodyDiv w:val="1"/>
      <w:marLeft w:val="0"/>
      <w:marRight w:val="0"/>
      <w:marTop w:val="0"/>
      <w:marBottom w:val="0"/>
      <w:divBdr>
        <w:top w:val="none" w:sz="0" w:space="0" w:color="auto"/>
        <w:left w:val="none" w:sz="0" w:space="0" w:color="auto"/>
        <w:bottom w:val="none" w:sz="0" w:space="0" w:color="auto"/>
        <w:right w:val="none" w:sz="0" w:space="0" w:color="auto"/>
      </w:divBdr>
    </w:div>
    <w:div w:id="69162160">
      <w:bodyDiv w:val="1"/>
      <w:marLeft w:val="0"/>
      <w:marRight w:val="0"/>
      <w:marTop w:val="0"/>
      <w:marBottom w:val="0"/>
      <w:divBdr>
        <w:top w:val="none" w:sz="0" w:space="0" w:color="auto"/>
        <w:left w:val="none" w:sz="0" w:space="0" w:color="auto"/>
        <w:bottom w:val="none" w:sz="0" w:space="0" w:color="auto"/>
        <w:right w:val="none" w:sz="0" w:space="0" w:color="auto"/>
      </w:divBdr>
    </w:div>
    <w:div w:id="69206436">
      <w:bodyDiv w:val="1"/>
      <w:marLeft w:val="0"/>
      <w:marRight w:val="0"/>
      <w:marTop w:val="0"/>
      <w:marBottom w:val="0"/>
      <w:divBdr>
        <w:top w:val="none" w:sz="0" w:space="0" w:color="auto"/>
        <w:left w:val="none" w:sz="0" w:space="0" w:color="auto"/>
        <w:bottom w:val="none" w:sz="0" w:space="0" w:color="auto"/>
        <w:right w:val="none" w:sz="0" w:space="0" w:color="auto"/>
      </w:divBdr>
    </w:div>
    <w:div w:id="69230323">
      <w:bodyDiv w:val="1"/>
      <w:marLeft w:val="0"/>
      <w:marRight w:val="0"/>
      <w:marTop w:val="0"/>
      <w:marBottom w:val="0"/>
      <w:divBdr>
        <w:top w:val="none" w:sz="0" w:space="0" w:color="auto"/>
        <w:left w:val="none" w:sz="0" w:space="0" w:color="auto"/>
        <w:bottom w:val="none" w:sz="0" w:space="0" w:color="auto"/>
        <w:right w:val="none" w:sz="0" w:space="0" w:color="auto"/>
      </w:divBdr>
    </w:div>
    <w:div w:id="69231999">
      <w:bodyDiv w:val="1"/>
      <w:marLeft w:val="0"/>
      <w:marRight w:val="0"/>
      <w:marTop w:val="0"/>
      <w:marBottom w:val="0"/>
      <w:divBdr>
        <w:top w:val="none" w:sz="0" w:space="0" w:color="auto"/>
        <w:left w:val="none" w:sz="0" w:space="0" w:color="auto"/>
        <w:bottom w:val="none" w:sz="0" w:space="0" w:color="auto"/>
        <w:right w:val="none" w:sz="0" w:space="0" w:color="auto"/>
      </w:divBdr>
    </w:div>
    <w:div w:id="69232508">
      <w:bodyDiv w:val="1"/>
      <w:marLeft w:val="0"/>
      <w:marRight w:val="0"/>
      <w:marTop w:val="0"/>
      <w:marBottom w:val="0"/>
      <w:divBdr>
        <w:top w:val="none" w:sz="0" w:space="0" w:color="auto"/>
        <w:left w:val="none" w:sz="0" w:space="0" w:color="auto"/>
        <w:bottom w:val="none" w:sz="0" w:space="0" w:color="auto"/>
        <w:right w:val="none" w:sz="0" w:space="0" w:color="auto"/>
      </w:divBdr>
    </w:div>
    <w:div w:id="69233651">
      <w:bodyDiv w:val="1"/>
      <w:marLeft w:val="0"/>
      <w:marRight w:val="0"/>
      <w:marTop w:val="0"/>
      <w:marBottom w:val="0"/>
      <w:divBdr>
        <w:top w:val="none" w:sz="0" w:space="0" w:color="auto"/>
        <w:left w:val="none" w:sz="0" w:space="0" w:color="auto"/>
        <w:bottom w:val="none" w:sz="0" w:space="0" w:color="auto"/>
        <w:right w:val="none" w:sz="0" w:space="0" w:color="auto"/>
      </w:divBdr>
    </w:div>
    <w:div w:id="69238586">
      <w:bodyDiv w:val="1"/>
      <w:marLeft w:val="0"/>
      <w:marRight w:val="0"/>
      <w:marTop w:val="0"/>
      <w:marBottom w:val="0"/>
      <w:divBdr>
        <w:top w:val="none" w:sz="0" w:space="0" w:color="auto"/>
        <w:left w:val="none" w:sz="0" w:space="0" w:color="auto"/>
        <w:bottom w:val="none" w:sz="0" w:space="0" w:color="auto"/>
        <w:right w:val="none" w:sz="0" w:space="0" w:color="auto"/>
      </w:divBdr>
    </w:div>
    <w:div w:id="69348384">
      <w:bodyDiv w:val="1"/>
      <w:marLeft w:val="0"/>
      <w:marRight w:val="0"/>
      <w:marTop w:val="0"/>
      <w:marBottom w:val="0"/>
      <w:divBdr>
        <w:top w:val="none" w:sz="0" w:space="0" w:color="auto"/>
        <w:left w:val="none" w:sz="0" w:space="0" w:color="auto"/>
        <w:bottom w:val="none" w:sz="0" w:space="0" w:color="auto"/>
        <w:right w:val="none" w:sz="0" w:space="0" w:color="auto"/>
      </w:divBdr>
    </w:div>
    <w:div w:id="69350024">
      <w:bodyDiv w:val="1"/>
      <w:marLeft w:val="0"/>
      <w:marRight w:val="0"/>
      <w:marTop w:val="0"/>
      <w:marBottom w:val="0"/>
      <w:divBdr>
        <w:top w:val="none" w:sz="0" w:space="0" w:color="auto"/>
        <w:left w:val="none" w:sz="0" w:space="0" w:color="auto"/>
        <w:bottom w:val="none" w:sz="0" w:space="0" w:color="auto"/>
        <w:right w:val="none" w:sz="0" w:space="0" w:color="auto"/>
      </w:divBdr>
    </w:div>
    <w:div w:id="69350642">
      <w:bodyDiv w:val="1"/>
      <w:marLeft w:val="0"/>
      <w:marRight w:val="0"/>
      <w:marTop w:val="0"/>
      <w:marBottom w:val="0"/>
      <w:divBdr>
        <w:top w:val="none" w:sz="0" w:space="0" w:color="auto"/>
        <w:left w:val="none" w:sz="0" w:space="0" w:color="auto"/>
        <w:bottom w:val="none" w:sz="0" w:space="0" w:color="auto"/>
        <w:right w:val="none" w:sz="0" w:space="0" w:color="auto"/>
      </w:divBdr>
    </w:div>
    <w:div w:id="69352360">
      <w:bodyDiv w:val="1"/>
      <w:marLeft w:val="0"/>
      <w:marRight w:val="0"/>
      <w:marTop w:val="0"/>
      <w:marBottom w:val="0"/>
      <w:divBdr>
        <w:top w:val="none" w:sz="0" w:space="0" w:color="auto"/>
        <w:left w:val="none" w:sz="0" w:space="0" w:color="auto"/>
        <w:bottom w:val="none" w:sz="0" w:space="0" w:color="auto"/>
        <w:right w:val="none" w:sz="0" w:space="0" w:color="auto"/>
      </w:divBdr>
    </w:div>
    <w:div w:id="69356032">
      <w:bodyDiv w:val="1"/>
      <w:marLeft w:val="0"/>
      <w:marRight w:val="0"/>
      <w:marTop w:val="0"/>
      <w:marBottom w:val="0"/>
      <w:divBdr>
        <w:top w:val="none" w:sz="0" w:space="0" w:color="auto"/>
        <w:left w:val="none" w:sz="0" w:space="0" w:color="auto"/>
        <w:bottom w:val="none" w:sz="0" w:space="0" w:color="auto"/>
        <w:right w:val="none" w:sz="0" w:space="0" w:color="auto"/>
      </w:divBdr>
    </w:div>
    <w:div w:id="69426678">
      <w:bodyDiv w:val="1"/>
      <w:marLeft w:val="0"/>
      <w:marRight w:val="0"/>
      <w:marTop w:val="0"/>
      <w:marBottom w:val="0"/>
      <w:divBdr>
        <w:top w:val="none" w:sz="0" w:space="0" w:color="auto"/>
        <w:left w:val="none" w:sz="0" w:space="0" w:color="auto"/>
        <w:bottom w:val="none" w:sz="0" w:space="0" w:color="auto"/>
        <w:right w:val="none" w:sz="0" w:space="0" w:color="auto"/>
      </w:divBdr>
    </w:div>
    <w:div w:id="69428761">
      <w:bodyDiv w:val="1"/>
      <w:marLeft w:val="0"/>
      <w:marRight w:val="0"/>
      <w:marTop w:val="0"/>
      <w:marBottom w:val="0"/>
      <w:divBdr>
        <w:top w:val="none" w:sz="0" w:space="0" w:color="auto"/>
        <w:left w:val="none" w:sz="0" w:space="0" w:color="auto"/>
        <w:bottom w:val="none" w:sz="0" w:space="0" w:color="auto"/>
        <w:right w:val="none" w:sz="0" w:space="0" w:color="auto"/>
      </w:divBdr>
    </w:div>
    <w:div w:id="69431011">
      <w:bodyDiv w:val="1"/>
      <w:marLeft w:val="0"/>
      <w:marRight w:val="0"/>
      <w:marTop w:val="0"/>
      <w:marBottom w:val="0"/>
      <w:divBdr>
        <w:top w:val="none" w:sz="0" w:space="0" w:color="auto"/>
        <w:left w:val="none" w:sz="0" w:space="0" w:color="auto"/>
        <w:bottom w:val="none" w:sz="0" w:space="0" w:color="auto"/>
        <w:right w:val="none" w:sz="0" w:space="0" w:color="auto"/>
      </w:divBdr>
    </w:div>
    <w:div w:id="69431250">
      <w:bodyDiv w:val="1"/>
      <w:marLeft w:val="0"/>
      <w:marRight w:val="0"/>
      <w:marTop w:val="0"/>
      <w:marBottom w:val="0"/>
      <w:divBdr>
        <w:top w:val="none" w:sz="0" w:space="0" w:color="auto"/>
        <w:left w:val="none" w:sz="0" w:space="0" w:color="auto"/>
        <w:bottom w:val="none" w:sz="0" w:space="0" w:color="auto"/>
        <w:right w:val="none" w:sz="0" w:space="0" w:color="auto"/>
      </w:divBdr>
    </w:div>
    <w:div w:id="69471139">
      <w:bodyDiv w:val="1"/>
      <w:marLeft w:val="0"/>
      <w:marRight w:val="0"/>
      <w:marTop w:val="0"/>
      <w:marBottom w:val="0"/>
      <w:divBdr>
        <w:top w:val="none" w:sz="0" w:space="0" w:color="auto"/>
        <w:left w:val="none" w:sz="0" w:space="0" w:color="auto"/>
        <w:bottom w:val="none" w:sz="0" w:space="0" w:color="auto"/>
        <w:right w:val="none" w:sz="0" w:space="0" w:color="auto"/>
      </w:divBdr>
    </w:div>
    <w:div w:id="69472969">
      <w:bodyDiv w:val="1"/>
      <w:marLeft w:val="0"/>
      <w:marRight w:val="0"/>
      <w:marTop w:val="0"/>
      <w:marBottom w:val="0"/>
      <w:divBdr>
        <w:top w:val="none" w:sz="0" w:space="0" w:color="auto"/>
        <w:left w:val="none" w:sz="0" w:space="0" w:color="auto"/>
        <w:bottom w:val="none" w:sz="0" w:space="0" w:color="auto"/>
        <w:right w:val="none" w:sz="0" w:space="0" w:color="auto"/>
      </w:divBdr>
    </w:div>
    <w:div w:id="69473212">
      <w:bodyDiv w:val="1"/>
      <w:marLeft w:val="0"/>
      <w:marRight w:val="0"/>
      <w:marTop w:val="0"/>
      <w:marBottom w:val="0"/>
      <w:divBdr>
        <w:top w:val="none" w:sz="0" w:space="0" w:color="auto"/>
        <w:left w:val="none" w:sz="0" w:space="0" w:color="auto"/>
        <w:bottom w:val="none" w:sz="0" w:space="0" w:color="auto"/>
        <w:right w:val="none" w:sz="0" w:space="0" w:color="auto"/>
      </w:divBdr>
    </w:div>
    <w:div w:id="69499383">
      <w:bodyDiv w:val="1"/>
      <w:marLeft w:val="0"/>
      <w:marRight w:val="0"/>
      <w:marTop w:val="0"/>
      <w:marBottom w:val="0"/>
      <w:divBdr>
        <w:top w:val="none" w:sz="0" w:space="0" w:color="auto"/>
        <w:left w:val="none" w:sz="0" w:space="0" w:color="auto"/>
        <w:bottom w:val="none" w:sz="0" w:space="0" w:color="auto"/>
        <w:right w:val="none" w:sz="0" w:space="0" w:color="auto"/>
      </w:divBdr>
    </w:div>
    <w:div w:id="69542313">
      <w:bodyDiv w:val="1"/>
      <w:marLeft w:val="0"/>
      <w:marRight w:val="0"/>
      <w:marTop w:val="0"/>
      <w:marBottom w:val="0"/>
      <w:divBdr>
        <w:top w:val="none" w:sz="0" w:space="0" w:color="auto"/>
        <w:left w:val="none" w:sz="0" w:space="0" w:color="auto"/>
        <w:bottom w:val="none" w:sz="0" w:space="0" w:color="auto"/>
        <w:right w:val="none" w:sz="0" w:space="0" w:color="auto"/>
      </w:divBdr>
    </w:div>
    <w:div w:id="69542648">
      <w:bodyDiv w:val="1"/>
      <w:marLeft w:val="0"/>
      <w:marRight w:val="0"/>
      <w:marTop w:val="0"/>
      <w:marBottom w:val="0"/>
      <w:divBdr>
        <w:top w:val="none" w:sz="0" w:space="0" w:color="auto"/>
        <w:left w:val="none" w:sz="0" w:space="0" w:color="auto"/>
        <w:bottom w:val="none" w:sz="0" w:space="0" w:color="auto"/>
        <w:right w:val="none" w:sz="0" w:space="0" w:color="auto"/>
      </w:divBdr>
    </w:div>
    <w:div w:id="69544923">
      <w:bodyDiv w:val="1"/>
      <w:marLeft w:val="0"/>
      <w:marRight w:val="0"/>
      <w:marTop w:val="0"/>
      <w:marBottom w:val="0"/>
      <w:divBdr>
        <w:top w:val="none" w:sz="0" w:space="0" w:color="auto"/>
        <w:left w:val="none" w:sz="0" w:space="0" w:color="auto"/>
        <w:bottom w:val="none" w:sz="0" w:space="0" w:color="auto"/>
        <w:right w:val="none" w:sz="0" w:space="0" w:color="auto"/>
      </w:divBdr>
    </w:div>
    <w:div w:id="69621183">
      <w:bodyDiv w:val="1"/>
      <w:marLeft w:val="0"/>
      <w:marRight w:val="0"/>
      <w:marTop w:val="0"/>
      <w:marBottom w:val="0"/>
      <w:divBdr>
        <w:top w:val="none" w:sz="0" w:space="0" w:color="auto"/>
        <w:left w:val="none" w:sz="0" w:space="0" w:color="auto"/>
        <w:bottom w:val="none" w:sz="0" w:space="0" w:color="auto"/>
        <w:right w:val="none" w:sz="0" w:space="0" w:color="auto"/>
      </w:divBdr>
    </w:div>
    <w:div w:id="69623284">
      <w:bodyDiv w:val="1"/>
      <w:marLeft w:val="0"/>
      <w:marRight w:val="0"/>
      <w:marTop w:val="0"/>
      <w:marBottom w:val="0"/>
      <w:divBdr>
        <w:top w:val="none" w:sz="0" w:space="0" w:color="auto"/>
        <w:left w:val="none" w:sz="0" w:space="0" w:color="auto"/>
        <w:bottom w:val="none" w:sz="0" w:space="0" w:color="auto"/>
        <w:right w:val="none" w:sz="0" w:space="0" w:color="auto"/>
      </w:divBdr>
    </w:div>
    <w:div w:id="69624613">
      <w:bodyDiv w:val="1"/>
      <w:marLeft w:val="0"/>
      <w:marRight w:val="0"/>
      <w:marTop w:val="0"/>
      <w:marBottom w:val="0"/>
      <w:divBdr>
        <w:top w:val="none" w:sz="0" w:space="0" w:color="auto"/>
        <w:left w:val="none" w:sz="0" w:space="0" w:color="auto"/>
        <w:bottom w:val="none" w:sz="0" w:space="0" w:color="auto"/>
        <w:right w:val="none" w:sz="0" w:space="0" w:color="auto"/>
      </w:divBdr>
    </w:div>
    <w:div w:id="69624722">
      <w:bodyDiv w:val="1"/>
      <w:marLeft w:val="0"/>
      <w:marRight w:val="0"/>
      <w:marTop w:val="0"/>
      <w:marBottom w:val="0"/>
      <w:divBdr>
        <w:top w:val="none" w:sz="0" w:space="0" w:color="auto"/>
        <w:left w:val="none" w:sz="0" w:space="0" w:color="auto"/>
        <w:bottom w:val="none" w:sz="0" w:space="0" w:color="auto"/>
        <w:right w:val="none" w:sz="0" w:space="0" w:color="auto"/>
      </w:divBdr>
    </w:div>
    <w:div w:id="69666603">
      <w:bodyDiv w:val="1"/>
      <w:marLeft w:val="0"/>
      <w:marRight w:val="0"/>
      <w:marTop w:val="0"/>
      <w:marBottom w:val="0"/>
      <w:divBdr>
        <w:top w:val="none" w:sz="0" w:space="0" w:color="auto"/>
        <w:left w:val="none" w:sz="0" w:space="0" w:color="auto"/>
        <w:bottom w:val="none" w:sz="0" w:space="0" w:color="auto"/>
        <w:right w:val="none" w:sz="0" w:space="0" w:color="auto"/>
      </w:divBdr>
    </w:div>
    <w:div w:id="69691643">
      <w:bodyDiv w:val="1"/>
      <w:marLeft w:val="0"/>
      <w:marRight w:val="0"/>
      <w:marTop w:val="0"/>
      <w:marBottom w:val="0"/>
      <w:divBdr>
        <w:top w:val="none" w:sz="0" w:space="0" w:color="auto"/>
        <w:left w:val="none" w:sz="0" w:space="0" w:color="auto"/>
        <w:bottom w:val="none" w:sz="0" w:space="0" w:color="auto"/>
        <w:right w:val="none" w:sz="0" w:space="0" w:color="auto"/>
      </w:divBdr>
    </w:div>
    <w:div w:id="69694501">
      <w:bodyDiv w:val="1"/>
      <w:marLeft w:val="0"/>
      <w:marRight w:val="0"/>
      <w:marTop w:val="0"/>
      <w:marBottom w:val="0"/>
      <w:divBdr>
        <w:top w:val="none" w:sz="0" w:space="0" w:color="auto"/>
        <w:left w:val="none" w:sz="0" w:space="0" w:color="auto"/>
        <w:bottom w:val="none" w:sz="0" w:space="0" w:color="auto"/>
        <w:right w:val="none" w:sz="0" w:space="0" w:color="auto"/>
      </w:divBdr>
    </w:div>
    <w:div w:id="69739573">
      <w:bodyDiv w:val="1"/>
      <w:marLeft w:val="0"/>
      <w:marRight w:val="0"/>
      <w:marTop w:val="0"/>
      <w:marBottom w:val="0"/>
      <w:divBdr>
        <w:top w:val="none" w:sz="0" w:space="0" w:color="auto"/>
        <w:left w:val="none" w:sz="0" w:space="0" w:color="auto"/>
        <w:bottom w:val="none" w:sz="0" w:space="0" w:color="auto"/>
        <w:right w:val="none" w:sz="0" w:space="0" w:color="auto"/>
      </w:divBdr>
    </w:div>
    <w:div w:id="69740205">
      <w:bodyDiv w:val="1"/>
      <w:marLeft w:val="0"/>
      <w:marRight w:val="0"/>
      <w:marTop w:val="0"/>
      <w:marBottom w:val="0"/>
      <w:divBdr>
        <w:top w:val="none" w:sz="0" w:space="0" w:color="auto"/>
        <w:left w:val="none" w:sz="0" w:space="0" w:color="auto"/>
        <w:bottom w:val="none" w:sz="0" w:space="0" w:color="auto"/>
        <w:right w:val="none" w:sz="0" w:space="0" w:color="auto"/>
      </w:divBdr>
    </w:div>
    <w:div w:id="69811911">
      <w:bodyDiv w:val="1"/>
      <w:marLeft w:val="0"/>
      <w:marRight w:val="0"/>
      <w:marTop w:val="0"/>
      <w:marBottom w:val="0"/>
      <w:divBdr>
        <w:top w:val="none" w:sz="0" w:space="0" w:color="auto"/>
        <w:left w:val="none" w:sz="0" w:space="0" w:color="auto"/>
        <w:bottom w:val="none" w:sz="0" w:space="0" w:color="auto"/>
        <w:right w:val="none" w:sz="0" w:space="0" w:color="auto"/>
      </w:divBdr>
    </w:div>
    <w:div w:id="69812164">
      <w:bodyDiv w:val="1"/>
      <w:marLeft w:val="0"/>
      <w:marRight w:val="0"/>
      <w:marTop w:val="0"/>
      <w:marBottom w:val="0"/>
      <w:divBdr>
        <w:top w:val="none" w:sz="0" w:space="0" w:color="auto"/>
        <w:left w:val="none" w:sz="0" w:space="0" w:color="auto"/>
        <w:bottom w:val="none" w:sz="0" w:space="0" w:color="auto"/>
        <w:right w:val="none" w:sz="0" w:space="0" w:color="auto"/>
      </w:divBdr>
    </w:div>
    <w:div w:id="69812381">
      <w:bodyDiv w:val="1"/>
      <w:marLeft w:val="0"/>
      <w:marRight w:val="0"/>
      <w:marTop w:val="0"/>
      <w:marBottom w:val="0"/>
      <w:divBdr>
        <w:top w:val="none" w:sz="0" w:space="0" w:color="auto"/>
        <w:left w:val="none" w:sz="0" w:space="0" w:color="auto"/>
        <w:bottom w:val="none" w:sz="0" w:space="0" w:color="auto"/>
        <w:right w:val="none" w:sz="0" w:space="0" w:color="auto"/>
      </w:divBdr>
    </w:div>
    <w:div w:id="69812463">
      <w:bodyDiv w:val="1"/>
      <w:marLeft w:val="0"/>
      <w:marRight w:val="0"/>
      <w:marTop w:val="0"/>
      <w:marBottom w:val="0"/>
      <w:divBdr>
        <w:top w:val="none" w:sz="0" w:space="0" w:color="auto"/>
        <w:left w:val="none" w:sz="0" w:space="0" w:color="auto"/>
        <w:bottom w:val="none" w:sz="0" w:space="0" w:color="auto"/>
        <w:right w:val="none" w:sz="0" w:space="0" w:color="auto"/>
      </w:divBdr>
    </w:div>
    <w:div w:id="69814095">
      <w:bodyDiv w:val="1"/>
      <w:marLeft w:val="0"/>
      <w:marRight w:val="0"/>
      <w:marTop w:val="0"/>
      <w:marBottom w:val="0"/>
      <w:divBdr>
        <w:top w:val="none" w:sz="0" w:space="0" w:color="auto"/>
        <w:left w:val="none" w:sz="0" w:space="0" w:color="auto"/>
        <w:bottom w:val="none" w:sz="0" w:space="0" w:color="auto"/>
        <w:right w:val="none" w:sz="0" w:space="0" w:color="auto"/>
      </w:divBdr>
    </w:div>
    <w:div w:id="69818397">
      <w:bodyDiv w:val="1"/>
      <w:marLeft w:val="0"/>
      <w:marRight w:val="0"/>
      <w:marTop w:val="0"/>
      <w:marBottom w:val="0"/>
      <w:divBdr>
        <w:top w:val="none" w:sz="0" w:space="0" w:color="auto"/>
        <w:left w:val="none" w:sz="0" w:space="0" w:color="auto"/>
        <w:bottom w:val="none" w:sz="0" w:space="0" w:color="auto"/>
        <w:right w:val="none" w:sz="0" w:space="0" w:color="auto"/>
      </w:divBdr>
    </w:div>
    <w:div w:id="69885042">
      <w:bodyDiv w:val="1"/>
      <w:marLeft w:val="0"/>
      <w:marRight w:val="0"/>
      <w:marTop w:val="0"/>
      <w:marBottom w:val="0"/>
      <w:divBdr>
        <w:top w:val="none" w:sz="0" w:space="0" w:color="auto"/>
        <w:left w:val="none" w:sz="0" w:space="0" w:color="auto"/>
        <w:bottom w:val="none" w:sz="0" w:space="0" w:color="auto"/>
        <w:right w:val="none" w:sz="0" w:space="0" w:color="auto"/>
      </w:divBdr>
    </w:div>
    <w:div w:id="69885519">
      <w:bodyDiv w:val="1"/>
      <w:marLeft w:val="0"/>
      <w:marRight w:val="0"/>
      <w:marTop w:val="0"/>
      <w:marBottom w:val="0"/>
      <w:divBdr>
        <w:top w:val="none" w:sz="0" w:space="0" w:color="auto"/>
        <w:left w:val="none" w:sz="0" w:space="0" w:color="auto"/>
        <w:bottom w:val="none" w:sz="0" w:space="0" w:color="auto"/>
        <w:right w:val="none" w:sz="0" w:space="0" w:color="auto"/>
      </w:divBdr>
    </w:div>
    <w:div w:id="69886191">
      <w:bodyDiv w:val="1"/>
      <w:marLeft w:val="0"/>
      <w:marRight w:val="0"/>
      <w:marTop w:val="0"/>
      <w:marBottom w:val="0"/>
      <w:divBdr>
        <w:top w:val="none" w:sz="0" w:space="0" w:color="auto"/>
        <w:left w:val="none" w:sz="0" w:space="0" w:color="auto"/>
        <w:bottom w:val="none" w:sz="0" w:space="0" w:color="auto"/>
        <w:right w:val="none" w:sz="0" w:space="0" w:color="auto"/>
      </w:divBdr>
    </w:div>
    <w:div w:id="69887314">
      <w:bodyDiv w:val="1"/>
      <w:marLeft w:val="0"/>
      <w:marRight w:val="0"/>
      <w:marTop w:val="0"/>
      <w:marBottom w:val="0"/>
      <w:divBdr>
        <w:top w:val="none" w:sz="0" w:space="0" w:color="auto"/>
        <w:left w:val="none" w:sz="0" w:space="0" w:color="auto"/>
        <w:bottom w:val="none" w:sz="0" w:space="0" w:color="auto"/>
        <w:right w:val="none" w:sz="0" w:space="0" w:color="auto"/>
      </w:divBdr>
    </w:div>
    <w:div w:id="69930320">
      <w:bodyDiv w:val="1"/>
      <w:marLeft w:val="0"/>
      <w:marRight w:val="0"/>
      <w:marTop w:val="0"/>
      <w:marBottom w:val="0"/>
      <w:divBdr>
        <w:top w:val="none" w:sz="0" w:space="0" w:color="auto"/>
        <w:left w:val="none" w:sz="0" w:space="0" w:color="auto"/>
        <w:bottom w:val="none" w:sz="0" w:space="0" w:color="auto"/>
        <w:right w:val="none" w:sz="0" w:space="0" w:color="auto"/>
      </w:divBdr>
    </w:div>
    <w:div w:id="69930506">
      <w:bodyDiv w:val="1"/>
      <w:marLeft w:val="0"/>
      <w:marRight w:val="0"/>
      <w:marTop w:val="0"/>
      <w:marBottom w:val="0"/>
      <w:divBdr>
        <w:top w:val="none" w:sz="0" w:space="0" w:color="auto"/>
        <w:left w:val="none" w:sz="0" w:space="0" w:color="auto"/>
        <w:bottom w:val="none" w:sz="0" w:space="0" w:color="auto"/>
        <w:right w:val="none" w:sz="0" w:space="0" w:color="auto"/>
      </w:divBdr>
    </w:div>
    <w:div w:id="69936263">
      <w:bodyDiv w:val="1"/>
      <w:marLeft w:val="0"/>
      <w:marRight w:val="0"/>
      <w:marTop w:val="0"/>
      <w:marBottom w:val="0"/>
      <w:divBdr>
        <w:top w:val="none" w:sz="0" w:space="0" w:color="auto"/>
        <w:left w:val="none" w:sz="0" w:space="0" w:color="auto"/>
        <w:bottom w:val="none" w:sz="0" w:space="0" w:color="auto"/>
        <w:right w:val="none" w:sz="0" w:space="0" w:color="auto"/>
      </w:divBdr>
    </w:div>
    <w:div w:id="69936749">
      <w:bodyDiv w:val="1"/>
      <w:marLeft w:val="0"/>
      <w:marRight w:val="0"/>
      <w:marTop w:val="0"/>
      <w:marBottom w:val="0"/>
      <w:divBdr>
        <w:top w:val="none" w:sz="0" w:space="0" w:color="auto"/>
        <w:left w:val="none" w:sz="0" w:space="0" w:color="auto"/>
        <w:bottom w:val="none" w:sz="0" w:space="0" w:color="auto"/>
        <w:right w:val="none" w:sz="0" w:space="0" w:color="auto"/>
      </w:divBdr>
    </w:div>
    <w:div w:id="70004586">
      <w:bodyDiv w:val="1"/>
      <w:marLeft w:val="0"/>
      <w:marRight w:val="0"/>
      <w:marTop w:val="0"/>
      <w:marBottom w:val="0"/>
      <w:divBdr>
        <w:top w:val="none" w:sz="0" w:space="0" w:color="auto"/>
        <w:left w:val="none" w:sz="0" w:space="0" w:color="auto"/>
        <w:bottom w:val="none" w:sz="0" w:space="0" w:color="auto"/>
        <w:right w:val="none" w:sz="0" w:space="0" w:color="auto"/>
      </w:divBdr>
    </w:div>
    <w:div w:id="70005876">
      <w:bodyDiv w:val="1"/>
      <w:marLeft w:val="0"/>
      <w:marRight w:val="0"/>
      <w:marTop w:val="0"/>
      <w:marBottom w:val="0"/>
      <w:divBdr>
        <w:top w:val="none" w:sz="0" w:space="0" w:color="auto"/>
        <w:left w:val="none" w:sz="0" w:space="0" w:color="auto"/>
        <w:bottom w:val="none" w:sz="0" w:space="0" w:color="auto"/>
        <w:right w:val="none" w:sz="0" w:space="0" w:color="auto"/>
      </w:divBdr>
    </w:div>
    <w:div w:id="70006246">
      <w:bodyDiv w:val="1"/>
      <w:marLeft w:val="0"/>
      <w:marRight w:val="0"/>
      <w:marTop w:val="0"/>
      <w:marBottom w:val="0"/>
      <w:divBdr>
        <w:top w:val="none" w:sz="0" w:space="0" w:color="auto"/>
        <w:left w:val="none" w:sz="0" w:space="0" w:color="auto"/>
        <w:bottom w:val="none" w:sz="0" w:space="0" w:color="auto"/>
        <w:right w:val="none" w:sz="0" w:space="0" w:color="auto"/>
      </w:divBdr>
    </w:div>
    <w:div w:id="70006884">
      <w:bodyDiv w:val="1"/>
      <w:marLeft w:val="0"/>
      <w:marRight w:val="0"/>
      <w:marTop w:val="0"/>
      <w:marBottom w:val="0"/>
      <w:divBdr>
        <w:top w:val="none" w:sz="0" w:space="0" w:color="auto"/>
        <w:left w:val="none" w:sz="0" w:space="0" w:color="auto"/>
        <w:bottom w:val="none" w:sz="0" w:space="0" w:color="auto"/>
        <w:right w:val="none" w:sz="0" w:space="0" w:color="auto"/>
      </w:divBdr>
    </w:div>
    <w:div w:id="70010601">
      <w:bodyDiv w:val="1"/>
      <w:marLeft w:val="0"/>
      <w:marRight w:val="0"/>
      <w:marTop w:val="0"/>
      <w:marBottom w:val="0"/>
      <w:divBdr>
        <w:top w:val="none" w:sz="0" w:space="0" w:color="auto"/>
        <w:left w:val="none" w:sz="0" w:space="0" w:color="auto"/>
        <w:bottom w:val="none" w:sz="0" w:space="0" w:color="auto"/>
        <w:right w:val="none" w:sz="0" w:space="0" w:color="auto"/>
      </w:divBdr>
    </w:div>
    <w:div w:id="70078442">
      <w:bodyDiv w:val="1"/>
      <w:marLeft w:val="0"/>
      <w:marRight w:val="0"/>
      <w:marTop w:val="0"/>
      <w:marBottom w:val="0"/>
      <w:divBdr>
        <w:top w:val="none" w:sz="0" w:space="0" w:color="auto"/>
        <w:left w:val="none" w:sz="0" w:space="0" w:color="auto"/>
        <w:bottom w:val="none" w:sz="0" w:space="0" w:color="auto"/>
        <w:right w:val="none" w:sz="0" w:space="0" w:color="auto"/>
      </w:divBdr>
    </w:div>
    <w:div w:id="70080952">
      <w:bodyDiv w:val="1"/>
      <w:marLeft w:val="0"/>
      <w:marRight w:val="0"/>
      <w:marTop w:val="0"/>
      <w:marBottom w:val="0"/>
      <w:divBdr>
        <w:top w:val="none" w:sz="0" w:space="0" w:color="auto"/>
        <w:left w:val="none" w:sz="0" w:space="0" w:color="auto"/>
        <w:bottom w:val="none" w:sz="0" w:space="0" w:color="auto"/>
        <w:right w:val="none" w:sz="0" w:space="0" w:color="auto"/>
      </w:divBdr>
    </w:div>
    <w:div w:id="70084093">
      <w:bodyDiv w:val="1"/>
      <w:marLeft w:val="0"/>
      <w:marRight w:val="0"/>
      <w:marTop w:val="0"/>
      <w:marBottom w:val="0"/>
      <w:divBdr>
        <w:top w:val="none" w:sz="0" w:space="0" w:color="auto"/>
        <w:left w:val="none" w:sz="0" w:space="0" w:color="auto"/>
        <w:bottom w:val="none" w:sz="0" w:space="0" w:color="auto"/>
        <w:right w:val="none" w:sz="0" w:space="0" w:color="auto"/>
      </w:divBdr>
    </w:div>
    <w:div w:id="70123868">
      <w:bodyDiv w:val="1"/>
      <w:marLeft w:val="0"/>
      <w:marRight w:val="0"/>
      <w:marTop w:val="0"/>
      <w:marBottom w:val="0"/>
      <w:divBdr>
        <w:top w:val="none" w:sz="0" w:space="0" w:color="auto"/>
        <w:left w:val="none" w:sz="0" w:space="0" w:color="auto"/>
        <w:bottom w:val="none" w:sz="0" w:space="0" w:color="auto"/>
        <w:right w:val="none" w:sz="0" w:space="0" w:color="auto"/>
      </w:divBdr>
    </w:div>
    <w:div w:id="70126659">
      <w:bodyDiv w:val="1"/>
      <w:marLeft w:val="0"/>
      <w:marRight w:val="0"/>
      <w:marTop w:val="0"/>
      <w:marBottom w:val="0"/>
      <w:divBdr>
        <w:top w:val="none" w:sz="0" w:space="0" w:color="auto"/>
        <w:left w:val="none" w:sz="0" w:space="0" w:color="auto"/>
        <w:bottom w:val="none" w:sz="0" w:space="0" w:color="auto"/>
        <w:right w:val="none" w:sz="0" w:space="0" w:color="auto"/>
      </w:divBdr>
    </w:div>
    <w:div w:id="70275306">
      <w:bodyDiv w:val="1"/>
      <w:marLeft w:val="0"/>
      <w:marRight w:val="0"/>
      <w:marTop w:val="0"/>
      <w:marBottom w:val="0"/>
      <w:divBdr>
        <w:top w:val="none" w:sz="0" w:space="0" w:color="auto"/>
        <w:left w:val="none" w:sz="0" w:space="0" w:color="auto"/>
        <w:bottom w:val="none" w:sz="0" w:space="0" w:color="auto"/>
        <w:right w:val="none" w:sz="0" w:space="0" w:color="auto"/>
      </w:divBdr>
    </w:div>
    <w:div w:id="70276268">
      <w:bodyDiv w:val="1"/>
      <w:marLeft w:val="0"/>
      <w:marRight w:val="0"/>
      <w:marTop w:val="0"/>
      <w:marBottom w:val="0"/>
      <w:divBdr>
        <w:top w:val="none" w:sz="0" w:space="0" w:color="auto"/>
        <w:left w:val="none" w:sz="0" w:space="0" w:color="auto"/>
        <w:bottom w:val="none" w:sz="0" w:space="0" w:color="auto"/>
        <w:right w:val="none" w:sz="0" w:space="0" w:color="auto"/>
      </w:divBdr>
    </w:div>
    <w:div w:id="70277874">
      <w:bodyDiv w:val="1"/>
      <w:marLeft w:val="0"/>
      <w:marRight w:val="0"/>
      <w:marTop w:val="0"/>
      <w:marBottom w:val="0"/>
      <w:divBdr>
        <w:top w:val="none" w:sz="0" w:space="0" w:color="auto"/>
        <w:left w:val="none" w:sz="0" w:space="0" w:color="auto"/>
        <w:bottom w:val="none" w:sz="0" w:space="0" w:color="auto"/>
        <w:right w:val="none" w:sz="0" w:space="0" w:color="auto"/>
      </w:divBdr>
    </w:div>
    <w:div w:id="70278797">
      <w:bodyDiv w:val="1"/>
      <w:marLeft w:val="0"/>
      <w:marRight w:val="0"/>
      <w:marTop w:val="0"/>
      <w:marBottom w:val="0"/>
      <w:divBdr>
        <w:top w:val="none" w:sz="0" w:space="0" w:color="auto"/>
        <w:left w:val="none" w:sz="0" w:space="0" w:color="auto"/>
        <w:bottom w:val="none" w:sz="0" w:space="0" w:color="auto"/>
        <w:right w:val="none" w:sz="0" w:space="0" w:color="auto"/>
      </w:divBdr>
    </w:div>
    <w:div w:id="70321423">
      <w:bodyDiv w:val="1"/>
      <w:marLeft w:val="0"/>
      <w:marRight w:val="0"/>
      <w:marTop w:val="0"/>
      <w:marBottom w:val="0"/>
      <w:divBdr>
        <w:top w:val="none" w:sz="0" w:space="0" w:color="auto"/>
        <w:left w:val="none" w:sz="0" w:space="0" w:color="auto"/>
        <w:bottom w:val="none" w:sz="0" w:space="0" w:color="auto"/>
        <w:right w:val="none" w:sz="0" w:space="0" w:color="auto"/>
      </w:divBdr>
    </w:div>
    <w:div w:id="70348565">
      <w:bodyDiv w:val="1"/>
      <w:marLeft w:val="0"/>
      <w:marRight w:val="0"/>
      <w:marTop w:val="0"/>
      <w:marBottom w:val="0"/>
      <w:divBdr>
        <w:top w:val="none" w:sz="0" w:space="0" w:color="auto"/>
        <w:left w:val="none" w:sz="0" w:space="0" w:color="auto"/>
        <w:bottom w:val="none" w:sz="0" w:space="0" w:color="auto"/>
        <w:right w:val="none" w:sz="0" w:space="0" w:color="auto"/>
      </w:divBdr>
    </w:div>
    <w:div w:id="70349856">
      <w:bodyDiv w:val="1"/>
      <w:marLeft w:val="0"/>
      <w:marRight w:val="0"/>
      <w:marTop w:val="0"/>
      <w:marBottom w:val="0"/>
      <w:divBdr>
        <w:top w:val="none" w:sz="0" w:space="0" w:color="auto"/>
        <w:left w:val="none" w:sz="0" w:space="0" w:color="auto"/>
        <w:bottom w:val="none" w:sz="0" w:space="0" w:color="auto"/>
        <w:right w:val="none" w:sz="0" w:space="0" w:color="auto"/>
      </w:divBdr>
    </w:div>
    <w:div w:id="70390257">
      <w:bodyDiv w:val="1"/>
      <w:marLeft w:val="0"/>
      <w:marRight w:val="0"/>
      <w:marTop w:val="0"/>
      <w:marBottom w:val="0"/>
      <w:divBdr>
        <w:top w:val="none" w:sz="0" w:space="0" w:color="auto"/>
        <w:left w:val="none" w:sz="0" w:space="0" w:color="auto"/>
        <w:bottom w:val="none" w:sz="0" w:space="0" w:color="auto"/>
        <w:right w:val="none" w:sz="0" w:space="0" w:color="auto"/>
      </w:divBdr>
    </w:div>
    <w:div w:id="70391194">
      <w:bodyDiv w:val="1"/>
      <w:marLeft w:val="0"/>
      <w:marRight w:val="0"/>
      <w:marTop w:val="0"/>
      <w:marBottom w:val="0"/>
      <w:divBdr>
        <w:top w:val="none" w:sz="0" w:space="0" w:color="auto"/>
        <w:left w:val="none" w:sz="0" w:space="0" w:color="auto"/>
        <w:bottom w:val="none" w:sz="0" w:space="0" w:color="auto"/>
        <w:right w:val="none" w:sz="0" w:space="0" w:color="auto"/>
      </w:divBdr>
    </w:div>
    <w:div w:id="70392673">
      <w:bodyDiv w:val="1"/>
      <w:marLeft w:val="0"/>
      <w:marRight w:val="0"/>
      <w:marTop w:val="0"/>
      <w:marBottom w:val="0"/>
      <w:divBdr>
        <w:top w:val="none" w:sz="0" w:space="0" w:color="auto"/>
        <w:left w:val="none" w:sz="0" w:space="0" w:color="auto"/>
        <w:bottom w:val="none" w:sz="0" w:space="0" w:color="auto"/>
        <w:right w:val="none" w:sz="0" w:space="0" w:color="auto"/>
      </w:divBdr>
    </w:div>
    <w:div w:id="70394524">
      <w:bodyDiv w:val="1"/>
      <w:marLeft w:val="0"/>
      <w:marRight w:val="0"/>
      <w:marTop w:val="0"/>
      <w:marBottom w:val="0"/>
      <w:divBdr>
        <w:top w:val="none" w:sz="0" w:space="0" w:color="auto"/>
        <w:left w:val="none" w:sz="0" w:space="0" w:color="auto"/>
        <w:bottom w:val="none" w:sz="0" w:space="0" w:color="auto"/>
        <w:right w:val="none" w:sz="0" w:space="0" w:color="auto"/>
      </w:divBdr>
    </w:div>
    <w:div w:id="70394953">
      <w:bodyDiv w:val="1"/>
      <w:marLeft w:val="0"/>
      <w:marRight w:val="0"/>
      <w:marTop w:val="0"/>
      <w:marBottom w:val="0"/>
      <w:divBdr>
        <w:top w:val="none" w:sz="0" w:space="0" w:color="auto"/>
        <w:left w:val="none" w:sz="0" w:space="0" w:color="auto"/>
        <w:bottom w:val="none" w:sz="0" w:space="0" w:color="auto"/>
        <w:right w:val="none" w:sz="0" w:space="0" w:color="auto"/>
      </w:divBdr>
    </w:div>
    <w:div w:id="70395697">
      <w:bodyDiv w:val="1"/>
      <w:marLeft w:val="0"/>
      <w:marRight w:val="0"/>
      <w:marTop w:val="0"/>
      <w:marBottom w:val="0"/>
      <w:divBdr>
        <w:top w:val="none" w:sz="0" w:space="0" w:color="auto"/>
        <w:left w:val="none" w:sz="0" w:space="0" w:color="auto"/>
        <w:bottom w:val="none" w:sz="0" w:space="0" w:color="auto"/>
        <w:right w:val="none" w:sz="0" w:space="0" w:color="auto"/>
      </w:divBdr>
    </w:div>
    <w:div w:id="70397502">
      <w:bodyDiv w:val="1"/>
      <w:marLeft w:val="0"/>
      <w:marRight w:val="0"/>
      <w:marTop w:val="0"/>
      <w:marBottom w:val="0"/>
      <w:divBdr>
        <w:top w:val="none" w:sz="0" w:space="0" w:color="auto"/>
        <w:left w:val="none" w:sz="0" w:space="0" w:color="auto"/>
        <w:bottom w:val="none" w:sz="0" w:space="0" w:color="auto"/>
        <w:right w:val="none" w:sz="0" w:space="0" w:color="auto"/>
      </w:divBdr>
    </w:div>
    <w:div w:id="70464727">
      <w:bodyDiv w:val="1"/>
      <w:marLeft w:val="0"/>
      <w:marRight w:val="0"/>
      <w:marTop w:val="0"/>
      <w:marBottom w:val="0"/>
      <w:divBdr>
        <w:top w:val="none" w:sz="0" w:space="0" w:color="auto"/>
        <w:left w:val="none" w:sz="0" w:space="0" w:color="auto"/>
        <w:bottom w:val="none" w:sz="0" w:space="0" w:color="auto"/>
        <w:right w:val="none" w:sz="0" w:space="0" w:color="auto"/>
      </w:divBdr>
    </w:div>
    <w:div w:id="70466082">
      <w:bodyDiv w:val="1"/>
      <w:marLeft w:val="0"/>
      <w:marRight w:val="0"/>
      <w:marTop w:val="0"/>
      <w:marBottom w:val="0"/>
      <w:divBdr>
        <w:top w:val="none" w:sz="0" w:space="0" w:color="auto"/>
        <w:left w:val="none" w:sz="0" w:space="0" w:color="auto"/>
        <w:bottom w:val="none" w:sz="0" w:space="0" w:color="auto"/>
        <w:right w:val="none" w:sz="0" w:space="0" w:color="auto"/>
      </w:divBdr>
    </w:div>
    <w:div w:id="70468787">
      <w:bodyDiv w:val="1"/>
      <w:marLeft w:val="0"/>
      <w:marRight w:val="0"/>
      <w:marTop w:val="0"/>
      <w:marBottom w:val="0"/>
      <w:divBdr>
        <w:top w:val="none" w:sz="0" w:space="0" w:color="auto"/>
        <w:left w:val="none" w:sz="0" w:space="0" w:color="auto"/>
        <w:bottom w:val="none" w:sz="0" w:space="0" w:color="auto"/>
        <w:right w:val="none" w:sz="0" w:space="0" w:color="auto"/>
      </w:divBdr>
    </w:div>
    <w:div w:id="70472077">
      <w:bodyDiv w:val="1"/>
      <w:marLeft w:val="0"/>
      <w:marRight w:val="0"/>
      <w:marTop w:val="0"/>
      <w:marBottom w:val="0"/>
      <w:divBdr>
        <w:top w:val="none" w:sz="0" w:space="0" w:color="auto"/>
        <w:left w:val="none" w:sz="0" w:space="0" w:color="auto"/>
        <w:bottom w:val="none" w:sz="0" w:space="0" w:color="auto"/>
        <w:right w:val="none" w:sz="0" w:space="0" w:color="auto"/>
      </w:divBdr>
    </w:div>
    <w:div w:id="70473652">
      <w:bodyDiv w:val="1"/>
      <w:marLeft w:val="0"/>
      <w:marRight w:val="0"/>
      <w:marTop w:val="0"/>
      <w:marBottom w:val="0"/>
      <w:divBdr>
        <w:top w:val="none" w:sz="0" w:space="0" w:color="auto"/>
        <w:left w:val="none" w:sz="0" w:space="0" w:color="auto"/>
        <w:bottom w:val="none" w:sz="0" w:space="0" w:color="auto"/>
        <w:right w:val="none" w:sz="0" w:space="0" w:color="auto"/>
      </w:divBdr>
    </w:div>
    <w:div w:id="70474108">
      <w:bodyDiv w:val="1"/>
      <w:marLeft w:val="0"/>
      <w:marRight w:val="0"/>
      <w:marTop w:val="0"/>
      <w:marBottom w:val="0"/>
      <w:divBdr>
        <w:top w:val="none" w:sz="0" w:space="0" w:color="auto"/>
        <w:left w:val="none" w:sz="0" w:space="0" w:color="auto"/>
        <w:bottom w:val="none" w:sz="0" w:space="0" w:color="auto"/>
        <w:right w:val="none" w:sz="0" w:space="0" w:color="auto"/>
      </w:divBdr>
    </w:div>
    <w:div w:id="70541836">
      <w:bodyDiv w:val="1"/>
      <w:marLeft w:val="0"/>
      <w:marRight w:val="0"/>
      <w:marTop w:val="0"/>
      <w:marBottom w:val="0"/>
      <w:divBdr>
        <w:top w:val="none" w:sz="0" w:space="0" w:color="auto"/>
        <w:left w:val="none" w:sz="0" w:space="0" w:color="auto"/>
        <w:bottom w:val="none" w:sz="0" w:space="0" w:color="auto"/>
        <w:right w:val="none" w:sz="0" w:space="0" w:color="auto"/>
      </w:divBdr>
    </w:div>
    <w:div w:id="70542693">
      <w:bodyDiv w:val="1"/>
      <w:marLeft w:val="0"/>
      <w:marRight w:val="0"/>
      <w:marTop w:val="0"/>
      <w:marBottom w:val="0"/>
      <w:divBdr>
        <w:top w:val="none" w:sz="0" w:space="0" w:color="auto"/>
        <w:left w:val="none" w:sz="0" w:space="0" w:color="auto"/>
        <w:bottom w:val="none" w:sz="0" w:space="0" w:color="auto"/>
        <w:right w:val="none" w:sz="0" w:space="0" w:color="auto"/>
      </w:divBdr>
    </w:div>
    <w:div w:id="70546822">
      <w:bodyDiv w:val="1"/>
      <w:marLeft w:val="0"/>
      <w:marRight w:val="0"/>
      <w:marTop w:val="0"/>
      <w:marBottom w:val="0"/>
      <w:divBdr>
        <w:top w:val="none" w:sz="0" w:space="0" w:color="auto"/>
        <w:left w:val="none" w:sz="0" w:space="0" w:color="auto"/>
        <w:bottom w:val="none" w:sz="0" w:space="0" w:color="auto"/>
        <w:right w:val="none" w:sz="0" w:space="0" w:color="auto"/>
      </w:divBdr>
    </w:div>
    <w:div w:id="70584032">
      <w:bodyDiv w:val="1"/>
      <w:marLeft w:val="0"/>
      <w:marRight w:val="0"/>
      <w:marTop w:val="0"/>
      <w:marBottom w:val="0"/>
      <w:divBdr>
        <w:top w:val="none" w:sz="0" w:space="0" w:color="auto"/>
        <w:left w:val="none" w:sz="0" w:space="0" w:color="auto"/>
        <w:bottom w:val="none" w:sz="0" w:space="0" w:color="auto"/>
        <w:right w:val="none" w:sz="0" w:space="0" w:color="auto"/>
      </w:divBdr>
    </w:div>
    <w:div w:id="70584663">
      <w:bodyDiv w:val="1"/>
      <w:marLeft w:val="0"/>
      <w:marRight w:val="0"/>
      <w:marTop w:val="0"/>
      <w:marBottom w:val="0"/>
      <w:divBdr>
        <w:top w:val="none" w:sz="0" w:space="0" w:color="auto"/>
        <w:left w:val="none" w:sz="0" w:space="0" w:color="auto"/>
        <w:bottom w:val="none" w:sz="0" w:space="0" w:color="auto"/>
        <w:right w:val="none" w:sz="0" w:space="0" w:color="auto"/>
      </w:divBdr>
    </w:div>
    <w:div w:id="70586993">
      <w:bodyDiv w:val="1"/>
      <w:marLeft w:val="0"/>
      <w:marRight w:val="0"/>
      <w:marTop w:val="0"/>
      <w:marBottom w:val="0"/>
      <w:divBdr>
        <w:top w:val="none" w:sz="0" w:space="0" w:color="auto"/>
        <w:left w:val="none" w:sz="0" w:space="0" w:color="auto"/>
        <w:bottom w:val="none" w:sz="0" w:space="0" w:color="auto"/>
        <w:right w:val="none" w:sz="0" w:space="0" w:color="auto"/>
      </w:divBdr>
    </w:div>
    <w:div w:id="70587815">
      <w:bodyDiv w:val="1"/>
      <w:marLeft w:val="0"/>
      <w:marRight w:val="0"/>
      <w:marTop w:val="0"/>
      <w:marBottom w:val="0"/>
      <w:divBdr>
        <w:top w:val="none" w:sz="0" w:space="0" w:color="auto"/>
        <w:left w:val="none" w:sz="0" w:space="0" w:color="auto"/>
        <w:bottom w:val="none" w:sz="0" w:space="0" w:color="auto"/>
        <w:right w:val="none" w:sz="0" w:space="0" w:color="auto"/>
      </w:divBdr>
    </w:div>
    <w:div w:id="70591413">
      <w:bodyDiv w:val="1"/>
      <w:marLeft w:val="0"/>
      <w:marRight w:val="0"/>
      <w:marTop w:val="0"/>
      <w:marBottom w:val="0"/>
      <w:divBdr>
        <w:top w:val="none" w:sz="0" w:space="0" w:color="auto"/>
        <w:left w:val="none" w:sz="0" w:space="0" w:color="auto"/>
        <w:bottom w:val="none" w:sz="0" w:space="0" w:color="auto"/>
        <w:right w:val="none" w:sz="0" w:space="0" w:color="auto"/>
      </w:divBdr>
    </w:div>
    <w:div w:id="70659697">
      <w:bodyDiv w:val="1"/>
      <w:marLeft w:val="0"/>
      <w:marRight w:val="0"/>
      <w:marTop w:val="0"/>
      <w:marBottom w:val="0"/>
      <w:divBdr>
        <w:top w:val="none" w:sz="0" w:space="0" w:color="auto"/>
        <w:left w:val="none" w:sz="0" w:space="0" w:color="auto"/>
        <w:bottom w:val="none" w:sz="0" w:space="0" w:color="auto"/>
        <w:right w:val="none" w:sz="0" w:space="0" w:color="auto"/>
      </w:divBdr>
    </w:div>
    <w:div w:id="70662185">
      <w:bodyDiv w:val="1"/>
      <w:marLeft w:val="0"/>
      <w:marRight w:val="0"/>
      <w:marTop w:val="0"/>
      <w:marBottom w:val="0"/>
      <w:divBdr>
        <w:top w:val="none" w:sz="0" w:space="0" w:color="auto"/>
        <w:left w:val="none" w:sz="0" w:space="0" w:color="auto"/>
        <w:bottom w:val="none" w:sz="0" w:space="0" w:color="auto"/>
        <w:right w:val="none" w:sz="0" w:space="0" w:color="auto"/>
      </w:divBdr>
    </w:div>
    <w:div w:id="70662429">
      <w:bodyDiv w:val="1"/>
      <w:marLeft w:val="0"/>
      <w:marRight w:val="0"/>
      <w:marTop w:val="0"/>
      <w:marBottom w:val="0"/>
      <w:divBdr>
        <w:top w:val="none" w:sz="0" w:space="0" w:color="auto"/>
        <w:left w:val="none" w:sz="0" w:space="0" w:color="auto"/>
        <w:bottom w:val="none" w:sz="0" w:space="0" w:color="auto"/>
        <w:right w:val="none" w:sz="0" w:space="0" w:color="auto"/>
      </w:divBdr>
    </w:div>
    <w:div w:id="70663317">
      <w:bodyDiv w:val="1"/>
      <w:marLeft w:val="0"/>
      <w:marRight w:val="0"/>
      <w:marTop w:val="0"/>
      <w:marBottom w:val="0"/>
      <w:divBdr>
        <w:top w:val="none" w:sz="0" w:space="0" w:color="auto"/>
        <w:left w:val="none" w:sz="0" w:space="0" w:color="auto"/>
        <w:bottom w:val="none" w:sz="0" w:space="0" w:color="auto"/>
        <w:right w:val="none" w:sz="0" w:space="0" w:color="auto"/>
      </w:divBdr>
    </w:div>
    <w:div w:id="70666633">
      <w:bodyDiv w:val="1"/>
      <w:marLeft w:val="0"/>
      <w:marRight w:val="0"/>
      <w:marTop w:val="0"/>
      <w:marBottom w:val="0"/>
      <w:divBdr>
        <w:top w:val="none" w:sz="0" w:space="0" w:color="auto"/>
        <w:left w:val="none" w:sz="0" w:space="0" w:color="auto"/>
        <w:bottom w:val="none" w:sz="0" w:space="0" w:color="auto"/>
        <w:right w:val="none" w:sz="0" w:space="0" w:color="auto"/>
      </w:divBdr>
    </w:div>
    <w:div w:id="70667173">
      <w:bodyDiv w:val="1"/>
      <w:marLeft w:val="0"/>
      <w:marRight w:val="0"/>
      <w:marTop w:val="0"/>
      <w:marBottom w:val="0"/>
      <w:divBdr>
        <w:top w:val="none" w:sz="0" w:space="0" w:color="auto"/>
        <w:left w:val="none" w:sz="0" w:space="0" w:color="auto"/>
        <w:bottom w:val="none" w:sz="0" w:space="0" w:color="auto"/>
        <w:right w:val="none" w:sz="0" w:space="0" w:color="auto"/>
      </w:divBdr>
    </w:div>
    <w:div w:id="70737200">
      <w:bodyDiv w:val="1"/>
      <w:marLeft w:val="0"/>
      <w:marRight w:val="0"/>
      <w:marTop w:val="0"/>
      <w:marBottom w:val="0"/>
      <w:divBdr>
        <w:top w:val="none" w:sz="0" w:space="0" w:color="auto"/>
        <w:left w:val="none" w:sz="0" w:space="0" w:color="auto"/>
        <w:bottom w:val="none" w:sz="0" w:space="0" w:color="auto"/>
        <w:right w:val="none" w:sz="0" w:space="0" w:color="auto"/>
      </w:divBdr>
    </w:div>
    <w:div w:id="70741092">
      <w:bodyDiv w:val="1"/>
      <w:marLeft w:val="0"/>
      <w:marRight w:val="0"/>
      <w:marTop w:val="0"/>
      <w:marBottom w:val="0"/>
      <w:divBdr>
        <w:top w:val="none" w:sz="0" w:space="0" w:color="auto"/>
        <w:left w:val="none" w:sz="0" w:space="0" w:color="auto"/>
        <w:bottom w:val="none" w:sz="0" w:space="0" w:color="auto"/>
        <w:right w:val="none" w:sz="0" w:space="0" w:color="auto"/>
      </w:divBdr>
    </w:div>
    <w:div w:id="70742513">
      <w:bodyDiv w:val="1"/>
      <w:marLeft w:val="0"/>
      <w:marRight w:val="0"/>
      <w:marTop w:val="0"/>
      <w:marBottom w:val="0"/>
      <w:divBdr>
        <w:top w:val="none" w:sz="0" w:space="0" w:color="auto"/>
        <w:left w:val="none" w:sz="0" w:space="0" w:color="auto"/>
        <w:bottom w:val="none" w:sz="0" w:space="0" w:color="auto"/>
        <w:right w:val="none" w:sz="0" w:space="0" w:color="auto"/>
      </w:divBdr>
    </w:div>
    <w:div w:id="70742619">
      <w:bodyDiv w:val="1"/>
      <w:marLeft w:val="0"/>
      <w:marRight w:val="0"/>
      <w:marTop w:val="0"/>
      <w:marBottom w:val="0"/>
      <w:divBdr>
        <w:top w:val="none" w:sz="0" w:space="0" w:color="auto"/>
        <w:left w:val="none" w:sz="0" w:space="0" w:color="auto"/>
        <w:bottom w:val="none" w:sz="0" w:space="0" w:color="auto"/>
        <w:right w:val="none" w:sz="0" w:space="0" w:color="auto"/>
      </w:divBdr>
    </w:div>
    <w:div w:id="70781380">
      <w:bodyDiv w:val="1"/>
      <w:marLeft w:val="0"/>
      <w:marRight w:val="0"/>
      <w:marTop w:val="0"/>
      <w:marBottom w:val="0"/>
      <w:divBdr>
        <w:top w:val="none" w:sz="0" w:space="0" w:color="auto"/>
        <w:left w:val="none" w:sz="0" w:space="0" w:color="auto"/>
        <w:bottom w:val="none" w:sz="0" w:space="0" w:color="auto"/>
        <w:right w:val="none" w:sz="0" w:space="0" w:color="auto"/>
      </w:divBdr>
    </w:div>
    <w:div w:id="70781754">
      <w:bodyDiv w:val="1"/>
      <w:marLeft w:val="0"/>
      <w:marRight w:val="0"/>
      <w:marTop w:val="0"/>
      <w:marBottom w:val="0"/>
      <w:divBdr>
        <w:top w:val="none" w:sz="0" w:space="0" w:color="auto"/>
        <w:left w:val="none" w:sz="0" w:space="0" w:color="auto"/>
        <w:bottom w:val="none" w:sz="0" w:space="0" w:color="auto"/>
        <w:right w:val="none" w:sz="0" w:space="0" w:color="auto"/>
      </w:divBdr>
    </w:div>
    <w:div w:id="70854013">
      <w:bodyDiv w:val="1"/>
      <w:marLeft w:val="0"/>
      <w:marRight w:val="0"/>
      <w:marTop w:val="0"/>
      <w:marBottom w:val="0"/>
      <w:divBdr>
        <w:top w:val="none" w:sz="0" w:space="0" w:color="auto"/>
        <w:left w:val="none" w:sz="0" w:space="0" w:color="auto"/>
        <w:bottom w:val="none" w:sz="0" w:space="0" w:color="auto"/>
        <w:right w:val="none" w:sz="0" w:space="0" w:color="auto"/>
      </w:divBdr>
    </w:div>
    <w:div w:id="70858559">
      <w:bodyDiv w:val="1"/>
      <w:marLeft w:val="0"/>
      <w:marRight w:val="0"/>
      <w:marTop w:val="0"/>
      <w:marBottom w:val="0"/>
      <w:divBdr>
        <w:top w:val="none" w:sz="0" w:space="0" w:color="auto"/>
        <w:left w:val="none" w:sz="0" w:space="0" w:color="auto"/>
        <w:bottom w:val="none" w:sz="0" w:space="0" w:color="auto"/>
        <w:right w:val="none" w:sz="0" w:space="0" w:color="auto"/>
      </w:divBdr>
    </w:div>
    <w:div w:id="70931534">
      <w:bodyDiv w:val="1"/>
      <w:marLeft w:val="0"/>
      <w:marRight w:val="0"/>
      <w:marTop w:val="0"/>
      <w:marBottom w:val="0"/>
      <w:divBdr>
        <w:top w:val="none" w:sz="0" w:space="0" w:color="auto"/>
        <w:left w:val="none" w:sz="0" w:space="0" w:color="auto"/>
        <w:bottom w:val="none" w:sz="0" w:space="0" w:color="auto"/>
        <w:right w:val="none" w:sz="0" w:space="0" w:color="auto"/>
      </w:divBdr>
    </w:div>
    <w:div w:id="71050271">
      <w:bodyDiv w:val="1"/>
      <w:marLeft w:val="0"/>
      <w:marRight w:val="0"/>
      <w:marTop w:val="0"/>
      <w:marBottom w:val="0"/>
      <w:divBdr>
        <w:top w:val="none" w:sz="0" w:space="0" w:color="auto"/>
        <w:left w:val="none" w:sz="0" w:space="0" w:color="auto"/>
        <w:bottom w:val="none" w:sz="0" w:space="0" w:color="auto"/>
        <w:right w:val="none" w:sz="0" w:space="0" w:color="auto"/>
      </w:divBdr>
    </w:div>
    <w:div w:id="71122429">
      <w:bodyDiv w:val="1"/>
      <w:marLeft w:val="0"/>
      <w:marRight w:val="0"/>
      <w:marTop w:val="0"/>
      <w:marBottom w:val="0"/>
      <w:divBdr>
        <w:top w:val="none" w:sz="0" w:space="0" w:color="auto"/>
        <w:left w:val="none" w:sz="0" w:space="0" w:color="auto"/>
        <w:bottom w:val="none" w:sz="0" w:space="0" w:color="auto"/>
        <w:right w:val="none" w:sz="0" w:space="0" w:color="auto"/>
      </w:divBdr>
    </w:div>
    <w:div w:id="71124281">
      <w:bodyDiv w:val="1"/>
      <w:marLeft w:val="0"/>
      <w:marRight w:val="0"/>
      <w:marTop w:val="0"/>
      <w:marBottom w:val="0"/>
      <w:divBdr>
        <w:top w:val="none" w:sz="0" w:space="0" w:color="auto"/>
        <w:left w:val="none" w:sz="0" w:space="0" w:color="auto"/>
        <w:bottom w:val="none" w:sz="0" w:space="0" w:color="auto"/>
        <w:right w:val="none" w:sz="0" w:space="0" w:color="auto"/>
      </w:divBdr>
    </w:div>
    <w:div w:id="71124960">
      <w:bodyDiv w:val="1"/>
      <w:marLeft w:val="0"/>
      <w:marRight w:val="0"/>
      <w:marTop w:val="0"/>
      <w:marBottom w:val="0"/>
      <w:divBdr>
        <w:top w:val="none" w:sz="0" w:space="0" w:color="auto"/>
        <w:left w:val="none" w:sz="0" w:space="0" w:color="auto"/>
        <w:bottom w:val="none" w:sz="0" w:space="0" w:color="auto"/>
        <w:right w:val="none" w:sz="0" w:space="0" w:color="auto"/>
      </w:divBdr>
    </w:div>
    <w:div w:id="71195366">
      <w:bodyDiv w:val="1"/>
      <w:marLeft w:val="0"/>
      <w:marRight w:val="0"/>
      <w:marTop w:val="0"/>
      <w:marBottom w:val="0"/>
      <w:divBdr>
        <w:top w:val="none" w:sz="0" w:space="0" w:color="auto"/>
        <w:left w:val="none" w:sz="0" w:space="0" w:color="auto"/>
        <w:bottom w:val="none" w:sz="0" w:space="0" w:color="auto"/>
        <w:right w:val="none" w:sz="0" w:space="0" w:color="auto"/>
      </w:divBdr>
    </w:div>
    <w:div w:id="71200959">
      <w:bodyDiv w:val="1"/>
      <w:marLeft w:val="0"/>
      <w:marRight w:val="0"/>
      <w:marTop w:val="0"/>
      <w:marBottom w:val="0"/>
      <w:divBdr>
        <w:top w:val="none" w:sz="0" w:space="0" w:color="auto"/>
        <w:left w:val="none" w:sz="0" w:space="0" w:color="auto"/>
        <w:bottom w:val="none" w:sz="0" w:space="0" w:color="auto"/>
        <w:right w:val="none" w:sz="0" w:space="0" w:color="auto"/>
      </w:divBdr>
    </w:div>
    <w:div w:id="71204481">
      <w:bodyDiv w:val="1"/>
      <w:marLeft w:val="0"/>
      <w:marRight w:val="0"/>
      <w:marTop w:val="0"/>
      <w:marBottom w:val="0"/>
      <w:divBdr>
        <w:top w:val="none" w:sz="0" w:space="0" w:color="auto"/>
        <w:left w:val="none" w:sz="0" w:space="0" w:color="auto"/>
        <w:bottom w:val="none" w:sz="0" w:space="0" w:color="auto"/>
        <w:right w:val="none" w:sz="0" w:space="0" w:color="auto"/>
      </w:divBdr>
    </w:div>
    <w:div w:id="71240232">
      <w:bodyDiv w:val="1"/>
      <w:marLeft w:val="0"/>
      <w:marRight w:val="0"/>
      <w:marTop w:val="0"/>
      <w:marBottom w:val="0"/>
      <w:divBdr>
        <w:top w:val="none" w:sz="0" w:space="0" w:color="auto"/>
        <w:left w:val="none" w:sz="0" w:space="0" w:color="auto"/>
        <w:bottom w:val="none" w:sz="0" w:space="0" w:color="auto"/>
        <w:right w:val="none" w:sz="0" w:space="0" w:color="auto"/>
      </w:divBdr>
    </w:div>
    <w:div w:id="71240534">
      <w:bodyDiv w:val="1"/>
      <w:marLeft w:val="0"/>
      <w:marRight w:val="0"/>
      <w:marTop w:val="0"/>
      <w:marBottom w:val="0"/>
      <w:divBdr>
        <w:top w:val="none" w:sz="0" w:space="0" w:color="auto"/>
        <w:left w:val="none" w:sz="0" w:space="0" w:color="auto"/>
        <w:bottom w:val="none" w:sz="0" w:space="0" w:color="auto"/>
        <w:right w:val="none" w:sz="0" w:space="0" w:color="auto"/>
      </w:divBdr>
    </w:div>
    <w:div w:id="71244620">
      <w:bodyDiv w:val="1"/>
      <w:marLeft w:val="0"/>
      <w:marRight w:val="0"/>
      <w:marTop w:val="0"/>
      <w:marBottom w:val="0"/>
      <w:divBdr>
        <w:top w:val="none" w:sz="0" w:space="0" w:color="auto"/>
        <w:left w:val="none" w:sz="0" w:space="0" w:color="auto"/>
        <w:bottom w:val="none" w:sz="0" w:space="0" w:color="auto"/>
        <w:right w:val="none" w:sz="0" w:space="0" w:color="auto"/>
      </w:divBdr>
    </w:div>
    <w:div w:id="71244977">
      <w:bodyDiv w:val="1"/>
      <w:marLeft w:val="0"/>
      <w:marRight w:val="0"/>
      <w:marTop w:val="0"/>
      <w:marBottom w:val="0"/>
      <w:divBdr>
        <w:top w:val="none" w:sz="0" w:space="0" w:color="auto"/>
        <w:left w:val="none" w:sz="0" w:space="0" w:color="auto"/>
        <w:bottom w:val="none" w:sz="0" w:space="0" w:color="auto"/>
        <w:right w:val="none" w:sz="0" w:space="0" w:color="auto"/>
      </w:divBdr>
    </w:div>
    <w:div w:id="71316882">
      <w:bodyDiv w:val="1"/>
      <w:marLeft w:val="0"/>
      <w:marRight w:val="0"/>
      <w:marTop w:val="0"/>
      <w:marBottom w:val="0"/>
      <w:divBdr>
        <w:top w:val="none" w:sz="0" w:space="0" w:color="auto"/>
        <w:left w:val="none" w:sz="0" w:space="0" w:color="auto"/>
        <w:bottom w:val="none" w:sz="0" w:space="0" w:color="auto"/>
        <w:right w:val="none" w:sz="0" w:space="0" w:color="auto"/>
      </w:divBdr>
    </w:div>
    <w:div w:id="71317613">
      <w:bodyDiv w:val="1"/>
      <w:marLeft w:val="0"/>
      <w:marRight w:val="0"/>
      <w:marTop w:val="0"/>
      <w:marBottom w:val="0"/>
      <w:divBdr>
        <w:top w:val="none" w:sz="0" w:space="0" w:color="auto"/>
        <w:left w:val="none" w:sz="0" w:space="0" w:color="auto"/>
        <w:bottom w:val="none" w:sz="0" w:space="0" w:color="auto"/>
        <w:right w:val="none" w:sz="0" w:space="0" w:color="auto"/>
      </w:divBdr>
    </w:div>
    <w:div w:id="71320293">
      <w:bodyDiv w:val="1"/>
      <w:marLeft w:val="0"/>
      <w:marRight w:val="0"/>
      <w:marTop w:val="0"/>
      <w:marBottom w:val="0"/>
      <w:divBdr>
        <w:top w:val="none" w:sz="0" w:space="0" w:color="auto"/>
        <w:left w:val="none" w:sz="0" w:space="0" w:color="auto"/>
        <w:bottom w:val="none" w:sz="0" w:space="0" w:color="auto"/>
        <w:right w:val="none" w:sz="0" w:space="0" w:color="auto"/>
      </w:divBdr>
    </w:div>
    <w:div w:id="71389503">
      <w:bodyDiv w:val="1"/>
      <w:marLeft w:val="0"/>
      <w:marRight w:val="0"/>
      <w:marTop w:val="0"/>
      <w:marBottom w:val="0"/>
      <w:divBdr>
        <w:top w:val="none" w:sz="0" w:space="0" w:color="auto"/>
        <w:left w:val="none" w:sz="0" w:space="0" w:color="auto"/>
        <w:bottom w:val="none" w:sz="0" w:space="0" w:color="auto"/>
        <w:right w:val="none" w:sz="0" w:space="0" w:color="auto"/>
      </w:divBdr>
    </w:div>
    <w:div w:id="71394573">
      <w:bodyDiv w:val="1"/>
      <w:marLeft w:val="0"/>
      <w:marRight w:val="0"/>
      <w:marTop w:val="0"/>
      <w:marBottom w:val="0"/>
      <w:divBdr>
        <w:top w:val="none" w:sz="0" w:space="0" w:color="auto"/>
        <w:left w:val="none" w:sz="0" w:space="0" w:color="auto"/>
        <w:bottom w:val="none" w:sz="0" w:space="0" w:color="auto"/>
        <w:right w:val="none" w:sz="0" w:space="0" w:color="auto"/>
      </w:divBdr>
    </w:div>
    <w:div w:id="71394905">
      <w:bodyDiv w:val="1"/>
      <w:marLeft w:val="0"/>
      <w:marRight w:val="0"/>
      <w:marTop w:val="0"/>
      <w:marBottom w:val="0"/>
      <w:divBdr>
        <w:top w:val="none" w:sz="0" w:space="0" w:color="auto"/>
        <w:left w:val="none" w:sz="0" w:space="0" w:color="auto"/>
        <w:bottom w:val="none" w:sz="0" w:space="0" w:color="auto"/>
        <w:right w:val="none" w:sz="0" w:space="0" w:color="auto"/>
      </w:divBdr>
    </w:div>
    <w:div w:id="71397248">
      <w:bodyDiv w:val="1"/>
      <w:marLeft w:val="0"/>
      <w:marRight w:val="0"/>
      <w:marTop w:val="0"/>
      <w:marBottom w:val="0"/>
      <w:divBdr>
        <w:top w:val="none" w:sz="0" w:space="0" w:color="auto"/>
        <w:left w:val="none" w:sz="0" w:space="0" w:color="auto"/>
        <w:bottom w:val="none" w:sz="0" w:space="0" w:color="auto"/>
        <w:right w:val="none" w:sz="0" w:space="0" w:color="auto"/>
      </w:divBdr>
    </w:div>
    <w:div w:id="71397913">
      <w:bodyDiv w:val="1"/>
      <w:marLeft w:val="0"/>
      <w:marRight w:val="0"/>
      <w:marTop w:val="0"/>
      <w:marBottom w:val="0"/>
      <w:divBdr>
        <w:top w:val="none" w:sz="0" w:space="0" w:color="auto"/>
        <w:left w:val="none" w:sz="0" w:space="0" w:color="auto"/>
        <w:bottom w:val="none" w:sz="0" w:space="0" w:color="auto"/>
        <w:right w:val="none" w:sz="0" w:space="0" w:color="auto"/>
      </w:divBdr>
    </w:div>
    <w:div w:id="71434283">
      <w:bodyDiv w:val="1"/>
      <w:marLeft w:val="0"/>
      <w:marRight w:val="0"/>
      <w:marTop w:val="0"/>
      <w:marBottom w:val="0"/>
      <w:divBdr>
        <w:top w:val="none" w:sz="0" w:space="0" w:color="auto"/>
        <w:left w:val="none" w:sz="0" w:space="0" w:color="auto"/>
        <w:bottom w:val="none" w:sz="0" w:space="0" w:color="auto"/>
        <w:right w:val="none" w:sz="0" w:space="0" w:color="auto"/>
      </w:divBdr>
    </w:div>
    <w:div w:id="71434829">
      <w:bodyDiv w:val="1"/>
      <w:marLeft w:val="0"/>
      <w:marRight w:val="0"/>
      <w:marTop w:val="0"/>
      <w:marBottom w:val="0"/>
      <w:divBdr>
        <w:top w:val="none" w:sz="0" w:space="0" w:color="auto"/>
        <w:left w:val="none" w:sz="0" w:space="0" w:color="auto"/>
        <w:bottom w:val="none" w:sz="0" w:space="0" w:color="auto"/>
        <w:right w:val="none" w:sz="0" w:space="0" w:color="auto"/>
      </w:divBdr>
    </w:div>
    <w:div w:id="71435447">
      <w:bodyDiv w:val="1"/>
      <w:marLeft w:val="0"/>
      <w:marRight w:val="0"/>
      <w:marTop w:val="0"/>
      <w:marBottom w:val="0"/>
      <w:divBdr>
        <w:top w:val="none" w:sz="0" w:space="0" w:color="auto"/>
        <w:left w:val="none" w:sz="0" w:space="0" w:color="auto"/>
        <w:bottom w:val="none" w:sz="0" w:space="0" w:color="auto"/>
        <w:right w:val="none" w:sz="0" w:space="0" w:color="auto"/>
      </w:divBdr>
    </w:div>
    <w:div w:id="71436922">
      <w:bodyDiv w:val="1"/>
      <w:marLeft w:val="0"/>
      <w:marRight w:val="0"/>
      <w:marTop w:val="0"/>
      <w:marBottom w:val="0"/>
      <w:divBdr>
        <w:top w:val="none" w:sz="0" w:space="0" w:color="auto"/>
        <w:left w:val="none" w:sz="0" w:space="0" w:color="auto"/>
        <w:bottom w:val="none" w:sz="0" w:space="0" w:color="auto"/>
        <w:right w:val="none" w:sz="0" w:space="0" w:color="auto"/>
      </w:divBdr>
    </w:div>
    <w:div w:id="71437773">
      <w:bodyDiv w:val="1"/>
      <w:marLeft w:val="0"/>
      <w:marRight w:val="0"/>
      <w:marTop w:val="0"/>
      <w:marBottom w:val="0"/>
      <w:divBdr>
        <w:top w:val="none" w:sz="0" w:space="0" w:color="auto"/>
        <w:left w:val="none" w:sz="0" w:space="0" w:color="auto"/>
        <w:bottom w:val="none" w:sz="0" w:space="0" w:color="auto"/>
        <w:right w:val="none" w:sz="0" w:space="0" w:color="auto"/>
      </w:divBdr>
    </w:div>
    <w:div w:id="71439398">
      <w:bodyDiv w:val="1"/>
      <w:marLeft w:val="0"/>
      <w:marRight w:val="0"/>
      <w:marTop w:val="0"/>
      <w:marBottom w:val="0"/>
      <w:divBdr>
        <w:top w:val="none" w:sz="0" w:space="0" w:color="auto"/>
        <w:left w:val="none" w:sz="0" w:space="0" w:color="auto"/>
        <w:bottom w:val="none" w:sz="0" w:space="0" w:color="auto"/>
        <w:right w:val="none" w:sz="0" w:space="0" w:color="auto"/>
      </w:divBdr>
    </w:div>
    <w:div w:id="71507389">
      <w:bodyDiv w:val="1"/>
      <w:marLeft w:val="0"/>
      <w:marRight w:val="0"/>
      <w:marTop w:val="0"/>
      <w:marBottom w:val="0"/>
      <w:divBdr>
        <w:top w:val="none" w:sz="0" w:space="0" w:color="auto"/>
        <w:left w:val="none" w:sz="0" w:space="0" w:color="auto"/>
        <w:bottom w:val="none" w:sz="0" w:space="0" w:color="auto"/>
        <w:right w:val="none" w:sz="0" w:space="0" w:color="auto"/>
      </w:divBdr>
    </w:div>
    <w:div w:id="71509745">
      <w:bodyDiv w:val="1"/>
      <w:marLeft w:val="0"/>
      <w:marRight w:val="0"/>
      <w:marTop w:val="0"/>
      <w:marBottom w:val="0"/>
      <w:divBdr>
        <w:top w:val="none" w:sz="0" w:space="0" w:color="auto"/>
        <w:left w:val="none" w:sz="0" w:space="0" w:color="auto"/>
        <w:bottom w:val="none" w:sz="0" w:space="0" w:color="auto"/>
        <w:right w:val="none" w:sz="0" w:space="0" w:color="auto"/>
      </w:divBdr>
    </w:div>
    <w:div w:id="71510957">
      <w:bodyDiv w:val="1"/>
      <w:marLeft w:val="0"/>
      <w:marRight w:val="0"/>
      <w:marTop w:val="0"/>
      <w:marBottom w:val="0"/>
      <w:divBdr>
        <w:top w:val="none" w:sz="0" w:space="0" w:color="auto"/>
        <w:left w:val="none" w:sz="0" w:space="0" w:color="auto"/>
        <w:bottom w:val="none" w:sz="0" w:space="0" w:color="auto"/>
        <w:right w:val="none" w:sz="0" w:space="0" w:color="auto"/>
      </w:divBdr>
    </w:div>
    <w:div w:id="71512310">
      <w:bodyDiv w:val="1"/>
      <w:marLeft w:val="0"/>
      <w:marRight w:val="0"/>
      <w:marTop w:val="0"/>
      <w:marBottom w:val="0"/>
      <w:divBdr>
        <w:top w:val="none" w:sz="0" w:space="0" w:color="auto"/>
        <w:left w:val="none" w:sz="0" w:space="0" w:color="auto"/>
        <w:bottom w:val="none" w:sz="0" w:space="0" w:color="auto"/>
        <w:right w:val="none" w:sz="0" w:space="0" w:color="auto"/>
      </w:divBdr>
    </w:div>
    <w:div w:id="71512361">
      <w:bodyDiv w:val="1"/>
      <w:marLeft w:val="0"/>
      <w:marRight w:val="0"/>
      <w:marTop w:val="0"/>
      <w:marBottom w:val="0"/>
      <w:divBdr>
        <w:top w:val="none" w:sz="0" w:space="0" w:color="auto"/>
        <w:left w:val="none" w:sz="0" w:space="0" w:color="auto"/>
        <w:bottom w:val="none" w:sz="0" w:space="0" w:color="auto"/>
        <w:right w:val="none" w:sz="0" w:space="0" w:color="auto"/>
      </w:divBdr>
    </w:div>
    <w:div w:id="71514182">
      <w:bodyDiv w:val="1"/>
      <w:marLeft w:val="0"/>
      <w:marRight w:val="0"/>
      <w:marTop w:val="0"/>
      <w:marBottom w:val="0"/>
      <w:divBdr>
        <w:top w:val="none" w:sz="0" w:space="0" w:color="auto"/>
        <w:left w:val="none" w:sz="0" w:space="0" w:color="auto"/>
        <w:bottom w:val="none" w:sz="0" w:space="0" w:color="auto"/>
        <w:right w:val="none" w:sz="0" w:space="0" w:color="auto"/>
      </w:divBdr>
    </w:div>
    <w:div w:id="71582069">
      <w:bodyDiv w:val="1"/>
      <w:marLeft w:val="0"/>
      <w:marRight w:val="0"/>
      <w:marTop w:val="0"/>
      <w:marBottom w:val="0"/>
      <w:divBdr>
        <w:top w:val="none" w:sz="0" w:space="0" w:color="auto"/>
        <w:left w:val="none" w:sz="0" w:space="0" w:color="auto"/>
        <w:bottom w:val="none" w:sz="0" w:space="0" w:color="auto"/>
        <w:right w:val="none" w:sz="0" w:space="0" w:color="auto"/>
      </w:divBdr>
    </w:div>
    <w:div w:id="71583066">
      <w:bodyDiv w:val="1"/>
      <w:marLeft w:val="0"/>
      <w:marRight w:val="0"/>
      <w:marTop w:val="0"/>
      <w:marBottom w:val="0"/>
      <w:divBdr>
        <w:top w:val="none" w:sz="0" w:space="0" w:color="auto"/>
        <w:left w:val="none" w:sz="0" w:space="0" w:color="auto"/>
        <w:bottom w:val="none" w:sz="0" w:space="0" w:color="auto"/>
        <w:right w:val="none" w:sz="0" w:space="0" w:color="auto"/>
      </w:divBdr>
    </w:div>
    <w:div w:id="71584196">
      <w:bodyDiv w:val="1"/>
      <w:marLeft w:val="0"/>
      <w:marRight w:val="0"/>
      <w:marTop w:val="0"/>
      <w:marBottom w:val="0"/>
      <w:divBdr>
        <w:top w:val="none" w:sz="0" w:space="0" w:color="auto"/>
        <w:left w:val="none" w:sz="0" w:space="0" w:color="auto"/>
        <w:bottom w:val="none" w:sz="0" w:space="0" w:color="auto"/>
        <w:right w:val="none" w:sz="0" w:space="0" w:color="auto"/>
      </w:divBdr>
    </w:div>
    <w:div w:id="71584254">
      <w:bodyDiv w:val="1"/>
      <w:marLeft w:val="0"/>
      <w:marRight w:val="0"/>
      <w:marTop w:val="0"/>
      <w:marBottom w:val="0"/>
      <w:divBdr>
        <w:top w:val="none" w:sz="0" w:space="0" w:color="auto"/>
        <w:left w:val="none" w:sz="0" w:space="0" w:color="auto"/>
        <w:bottom w:val="none" w:sz="0" w:space="0" w:color="auto"/>
        <w:right w:val="none" w:sz="0" w:space="0" w:color="auto"/>
      </w:divBdr>
    </w:div>
    <w:div w:id="71587716">
      <w:bodyDiv w:val="1"/>
      <w:marLeft w:val="0"/>
      <w:marRight w:val="0"/>
      <w:marTop w:val="0"/>
      <w:marBottom w:val="0"/>
      <w:divBdr>
        <w:top w:val="none" w:sz="0" w:space="0" w:color="auto"/>
        <w:left w:val="none" w:sz="0" w:space="0" w:color="auto"/>
        <w:bottom w:val="none" w:sz="0" w:space="0" w:color="auto"/>
        <w:right w:val="none" w:sz="0" w:space="0" w:color="auto"/>
      </w:divBdr>
    </w:div>
    <w:div w:id="71587957">
      <w:bodyDiv w:val="1"/>
      <w:marLeft w:val="0"/>
      <w:marRight w:val="0"/>
      <w:marTop w:val="0"/>
      <w:marBottom w:val="0"/>
      <w:divBdr>
        <w:top w:val="none" w:sz="0" w:space="0" w:color="auto"/>
        <w:left w:val="none" w:sz="0" w:space="0" w:color="auto"/>
        <w:bottom w:val="none" w:sz="0" w:space="0" w:color="auto"/>
        <w:right w:val="none" w:sz="0" w:space="0" w:color="auto"/>
      </w:divBdr>
    </w:div>
    <w:div w:id="71631302">
      <w:bodyDiv w:val="1"/>
      <w:marLeft w:val="0"/>
      <w:marRight w:val="0"/>
      <w:marTop w:val="0"/>
      <w:marBottom w:val="0"/>
      <w:divBdr>
        <w:top w:val="none" w:sz="0" w:space="0" w:color="auto"/>
        <w:left w:val="none" w:sz="0" w:space="0" w:color="auto"/>
        <w:bottom w:val="none" w:sz="0" w:space="0" w:color="auto"/>
        <w:right w:val="none" w:sz="0" w:space="0" w:color="auto"/>
      </w:divBdr>
    </w:div>
    <w:div w:id="71632706">
      <w:bodyDiv w:val="1"/>
      <w:marLeft w:val="0"/>
      <w:marRight w:val="0"/>
      <w:marTop w:val="0"/>
      <w:marBottom w:val="0"/>
      <w:divBdr>
        <w:top w:val="none" w:sz="0" w:space="0" w:color="auto"/>
        <w:left w:val="none" w:sz="0" w:space="0" w:color="auto"/>
        <w:bottom w:val="none" w:sz="0" w:space="0" w:color="auto"/>
        <w:right w:val="none" w:sz="0" w:space="0" w:color="auto"/>
      </w:divBdr>
    </w:div>
    <w:div w:id="71633589">
      <w:bodyDiv w:val="1"/>
      <w:marLeft w:val="0"/>
      <w:marRight w:val="0"/>
      <w:marTop w:val="0"/>
      <w:marBottom w:val="0"/>
      <w:divBdr>
        <w:top w:val="none" w:sz="0" w:space="0" w:color="auto"/>
        <w:left w:val="none" w:sz="0" w:space="0" w:color="auto"/>
        <w:bottom w:val="none" w:sz="0" w:space="0" w:color="auto"/>
        <w:right w:val="none" w:sz="0" w:space="0" w:color="auto"/>
      </w:divBdr>
    </w:div>
    <w:div w:id="71700993">
      <w:bodyDiv w:val="1"/>
      <w:marLeft w:val="0"/>
      <w:marRight w:val="0"/>
      <w:marTop w:val="0"/>
      <w:marBottom w:val="0"/>
      <w:divBdr>
        <w:top w:val="none" w:sz="0" w:space="0" w:color="auto"/>
        <w:left w:val="none" w:sz="0" w:space="0" w:color="auto"/>
        <w:bottom w:val="none" w:sz="0" w:space="0" w:color="auto"/>
        <w:right w:val="none" w:sz="0" w:space="0" w:color="auto"/>
      </w:divBdr>
    </w:div>
    <w:div w:id="71704876">
      <w:bodyDiv w:val="1"/>
      <w:marLeft w:val="0"/>
      <w:marRight w:val="0"/>
      <w:marTop w:val="0"/>
      <w:marBottom w:val="0"/>
      <w:divBdr>
        <w:top w:val="none" w:sz="0" w:space="0" w:color="auto"/>
        <w:left w:val="none" w:sz="0" w:space="0" w:color="auto"/>
        <w:bottom w:val="none" w:sz="0" w:space="0" w:color="auto"/>
        <w:right w:val="none" w:sz="0" w:space="0" w:color="auto"/>
      </w:divBdr>
    </w:div>
    <w:div w:id="71706251">
      <w:bodyDiv w:val="1"/>
      <w:marLeft w:val="0"/>
      <w:marRight w:val="0"/>
      <w:marTop w:val="0"/>
      <w:marBottom w:val="0"/>
      <w:divBdr>
        <w:top w:val="none" w:sz="0" w:space="0" w:color="auto"/>
        <w:left w:val="none" w:sz="0" w:space="0" w:color="auto"/>
        <w:bottom w:val="none" w:sz="0" w:space="0" w:color="auto"/>
        <w:right w:val="none" w:sz="0" w:space="0" w:color="auto"/>
      </w:divBdr>
    </w:div>
    <w:div w:id="71776437">
      <w:bodyDiv w:val="1"/>
      <w:marLeft w:val="0"/>
      <w:marRight w:val="0"/>
      <w:marTop w:val="0"/>
      <w:marBottom w:val="0"/>
      <w:divBdr>
        <w:top w:val="none" w:sz="0" w:space="0" w:color="auto"/>
        <w:left w:val="none" w:sz="0" w:space="0" w:color="auto"/>
        <w:bottom w:val="none" w:sz="0" w:space="0" w:color="auto"/>
        <w:right w:val="none" w:sz="0" w:space="0" w:color="auto"/>
      </w:divBdr>
    </w:div>
    <w:div w:id="71778241">
      <w:bodyDiv w:val="1"/>
      <w:marLeft w:val="0"/>
      <w:marRight w:val="0"/>
      <w:marTop w:val="0"/>
      <w:marBottom w:val="0"/>
      <w:divBdr>
        <w:top w:val="none" w:sz="0" w:space="0" w:color="auto"/>
        <w:left w:val="none" w:sz="0" w:space="0" w:color="auto"/>
        <w:bottom w:val="none" w:sz="0" w:space="0" w:color="auto"/>
        <w:right w:val="none" w:sz="0" w:space="0" w:color="auto"/>
      </w:divBdr>
    </w:div>
    <w:div w:id="71778672">
      <w:bodyDiv w:val="1"/>
      <w:marLeft w:val="0"/>
      <w:marRight w:val="0"/>
      <w:marTop w:val="0"/>
      <w:marBottom w:val="0"/>
      <w:divBdr>
        <w:top w:val="none" w:sz="0" w:space="0" w:color="auto"/>
        <w:left w:val="none" w:sz="0" w:space="0" w:color="auto"/>
        <w:bottom w:val="none" w:sz="0" w:space="0" w:color="auto"/>
        <w:right w:val="none" w:sz="0" w:space="0" w:color="auto"/>
      </w:divBdr>
    </w:div>
    <w:div w:id="71780937">
      <w:bodyDiv w:val="1"/>
      <w:marLeft w:val="0"/>
      <w:marRight w:val="0"/>
      <w:marTop w:val="0"/>
      <w:marBottom w:val="0"/>
      <w:divBdr>
        <w:top w:val="none" w:sz="0" w:space="0" w:color="auto"/>
        <w:left w:val="none" w:sz="0" w:space="0" w:color="auto"/>
        <w:bottom w:val="none" w:sz="0" w:space="0" w:color="auto"/>
        <w:right w:val="none" w:sz="0" w:space="0" w:color="auto"/>
      </w:divBdr>
    </w:div>
    <w:div w:id="71781333">
      <w:bodyDiv w:val="1"/>
      <w:marLeft w:val="0"/>
      <w:marRight w:val="0"/>
      <w:marTop w:val="0"/>
      <w:marBottom w:val="0"/>
      <w:divBdr>
        <w:top w:val="none" w:sz="0" w:space="0" w:color="auto"/>
        <w:left w:val="none" w:sz="0" w:space="0" w:color="auto"/>
        <w:bottom w:val="none" w:sz="0" w:space="0" w:color="auto"/>
        <w:right w:val="none" w:sz="0" w:space="0" w:color="auto"/>
      </w:divBdr>
    </w:div>
    <w:div w:id="71782603">
      <w:bodyDiv w:val="1"/>
      <w:marLeft w:val="0"/>
      <w:marRight w:val="0"/>
      <w:marTop w:val="0"/>
      <w:marBottom w:val="0"/>
      <w:divBdr>
        <w:top w:val="none" w:sz="0" w:space="0" w:color="auto"/>
        <w:left w:val="none" w:sz="0" w:space="0" w:color="auto"/>
        <w:bottom w:val="none" w:sz="0" w:space="0" w:color="auto"/>
        <w:right w:val="none" w:sz="0" w:space="0" w:color="auto"/>
      </w:divBdr>
    </w:div>
    <w:div w:id="71852004">
      <w:bodyDiv w:val="1"/>
      <w:marLeft w:val="0"/>
      <w:marRight w:val="0"/>
      <w:marTop w:val="0"/>
      <w:marBottom w:val="0"/>
      <w:divBdr>
        <w:top w:val="none" w:sz="0" w:space="0" w:color="auto"/>
        <w:left w:val="none" w:sz="0" w:space="0" w:color="auto"/>
        <w:bottom w:val="none" w:sz="0" w:space="0" w:color="auto"/>
        <w:right w:val="none" w:sz="0" w:space="0" w:color="auto"/>
      </w:divBdr>
    </w:div>
    <w:div w:id="71853025">
      <w:bodyDiv w:val="1"/>
      <w:marLeft w:val="0"/>
      <w:marRight w:val="0"/>
      <w:marTop w:val="0"/>
      <w:marBottom w:val="0"/>
      <w:divBdr>
        <w:top w:val="none" w:sz="0" w:space="0" w:color="auto"/>
        <w:left w:val="none" w:sz="0" w:space="0" w:color="auto"/>
        <w:bottom w:val="none" w:sz="0" w:space="0" w:color="auto"/>
        <w:right w:val="none" w:sz="0" w:space="0" w:color="auto"/>
      </w:divBdr>
    </w:div>
    <w:div w:id="71857954">
      <w:bodyDiv w:val="1"/>
      <w:marLeft w:val="0"/>
      <w:marRight w:val="0"/>
      <w:marTop w:val="0"/>
      <w:marBottom w:val="0"/>
      <w:divBdr>
        <w:top w:val="none" w:sz="0" w:space="0" w:color="auto"/>
        <w:left w:val="none" w:sz="0" w:space="0" w:color="auto"/>
        <w:bottom w:val="none" w:sz="0" w:space="0" w:color="auto"/>
        <w:right w:val="none" w:sz="0" w:space="0" w:color="auto"/>
      </w:divBdr>
    </w:div>
    <w:div w:id="71894396">
      <w:bodyDiv w:val="1"/>
      <w:marLeft w:val="0"/>
      <w:marRight w:val="0"/>
      <w:marTop w:val="0"/>
      <w:marBottom w:val="0"/>
      <w:divBdr>
        <w:top w:val="none" w:sz="0" w:space="0" w:color="auto"/>
        <w:left w:val="none" w:sz="0" w:space="0" w:color="auto"/>
        <w:bottom w:val="none" w:sz="0" w:space="0" w:color="auto"/>
        <w:right w:val="none" w:sz="0" w:space="0" w:color="auto"/>
      </w:divBdr>
    </w:div>
    <w:div w:id="71895235">
      <w:bodyDiv w:val="1"/>
      <w:marLeft w:val="0"/>
      <w:marRight w:val="0"/>
      <w:marTop w:val="0"/>
      <w:marBottom w:val="0"/>
      <w:divBdr>
        <w:top w:val="none" w:sz="0" w:space="0" w:color="auto"/>
        <w:left w:val="none" w:sz="0" w:space="0" w:color="auto"/>
        <w:bottom w:val="none" w:sz="0" w:space="0" w:color="auto"/>
        <w:right w:val="none" w:sz="0" w:space="0" w:color="auto"/>
      </w:divBdr>
    </w:div>
    <w:div w:id="71898304">
      <w:bodyDiv w:val="1"/>
      <w:marLeft w:val="0"/>
      <w:marRight w:val="0"/>
      <w:marTop w:val="0"/>
      <w:marBottom w:val="0"/>
      <w:divBdr>
        <w:top w:val="none" w:sz="0" w:space="0" w:color="auto"/>
        <w:left w:val="none" w:sz="0" w:space="0" w:color="auto"/>
        <w:bottom w:val="none" w:sz="0" w:space="0" w:color="auto"/>
        <w:right w:val="none" w:sz="0" w:space="0" w:color="auto"/>
      </w:divBdr>
    </w:div>
    <w:div w:id="71898604">
      <w:bodyDiv w:val="1"/>
      <w:marLeft w:val="0"/>
      <w:marRight w:val="0"/>
      <w:marTop w:val="0"/>
      <w:marBottom w:val="0"/>
      <w:divBdr>
        <w:top w:val="none" w:sz="0" w:space="0" w:color="auto"/>
        <w:left w:val="none" w:sz="0" w:space="0" w:color="auto"/>
        <w:bottom w:val="none" w:sz="0" w:space="0" w:color="auto"/>
        <w:right w:val="none" w:sz="0" w:space="0" w:color="auto"/>
      </w:divBdr>
    </w:div>
    <w:div w:id="71899934">
      <w:bodyDiv w:val="1"/>
      <w:marLeft w:val="0"/>
      <w:marRight w:val="0"/>
      <w:marTop w:val="0"/>
      <w:marBottom w:val="0"/>
      <w:divBdr>
        <w:top w:val="none" w:sz="0" w:space="0" w:color="auto"/>
        <w:left w:val="none" w:sz="0" w:space="0" w:color="auto"/>
        <w:bottom w:val="none" w:sz="0" w:space="0" w:color="auto"/>
        <w:right w:val="none" w:sz="0" w:space="0" w:color="auto"/>
      </w:divBdr>
    </w:div>
    <w:div w:id="71900819">
      <w:bodyDiv w:val="1"/>
      <w:marLeft w:val="0"/>
      <w:marRight w:val="0"/>
      <w:marTop w:val="0"/>
      <w:marBottom w:val="0"/>
      <w:divBdr>
        <w:top w:val="none" w:sz="0" w:space="0" w:color="auto"/>
        <w:left w:val="none" w:sz="0" w:space="0" w:color="auto"/>
        <w:bottom w:val="none" w:sz="0" w:space="0" w:color="auto"/>
        <w:right w:val="none" w:sz="0" w:space="0" w:color="auto"/>
      </w:divBdr>
    </w:div>
    <w:div w:id="71900908">
      <w:bodyDiv w:val="1"/>
      <w:marLeft w:val="0"/>
      <w:marRight w:val="0"/>
      <w:marTop w:val="0"/>
      <w:marBottom w:val="0"/>
      <w:divBdr>
        <w:top w:val="none" w:sz="0" w:space="0" w:color="auto"/>
        <w:left w:val="none" w:sz="0" w:space="0" w:color="auto"/>
        <w:bottom w:val="none" w:sz="0" w:space="0" w:color="auto"/>
        <w:right w:val="none" w:sz="0" w:space="0" w:color="auto"/>
      </w:divBdr>
    </w:div>
    <w:div w:id="71975013">
      <w:bodyDiv w:val="1"/>
      <w:marLeft w:val="0"/>
      <w:marRight w:val="0"/>
      <w:marTop w:val="0"/>
      <w:marBottom w:val="0"/>
      <w:divBdr>
        <w:top w:val="none" w:sz="0" w:space="0" w:color="auto"/>
        <w:left w:val="none" w:sz="0" w:space="0" w:color="auto"/>
        <w:bottom w:val="none" w:sz="0" w:space="0" w:color="auto"/>
        <w:right w:val="none" w:sz="0" w:space="0" w:color="auto"/>
      </w:divBdr>
    </w:div>
    <w:div w:id="71978241">
      <w:bodyDiv w:val="1"/>
      <w:marLeft w:val="0"/>
      <w:marRight w:val="0"/>
      <w:marTop w:val="0"/>
      <w:marBottom w:val="0"/>
      <w:divBdr>
        <w:top w:val="none" w:sz="0" w:space="0" w:color="auto"/>
        <w:left w:val="none" w:sz="0" w:space="0" w:color="auto"/>
        <w:bottom w:val="none" w:sz="0" w:space="0" w:color="auto"/>
        <w:right w:val="none" w:sz="0" w:space="0" w:color="auto"/>
      </w:divBdr>
    </w:div>
    <w:div w:id="72044095">
      <w:bodyDiv w:val="1"/>
      <w:marLeft w:val="0"/>
      <w:marRight w:val="0"/>
      <w:marTop w:val="0"/>
      <w:marBottom w:val="0"/>
      <w:divBdr>
        <w:top w:val="none" w:sz="0" w:space="0" w:color="auto"/>
        <w:left w:val="none" w:sz="0" w:space="0" w:color="auto"/>
        <w:bottom w:val="none" w:sz="0" w:space="0" w:color="auto"/>
        <w:right w:val="none" w:sz="0" w:space="0" w:color="auto"/>
      </w:divBdr>
    </w:div>
    <w:div w:id="72047953">
      <w:bodyDiv w:val="1"/>
      <w:marLeft w:val="0"/>
      <w:marRight w:val="0"/>
      <w:marTop w:val="0"/>
      <w:marBottom w:val="0"/>
      <w:divBdr>
        <w:top w:val="none" w:sz="0" w:space="0" w:color="auto"/>
        <w:left w:val="none" w:sz="0" w:space="0" w:color="auto"/>
        <w:bottom w:val="none" w:sz="0" w:space="0" w:color="auto"/>
        <w:right w:val="none" w:sz="0" w:space="0" w:color="auto"/>
      </w:divBdr>
    </w:div>
    <w:div w:id="72049213">
      <w:bodyDiv w:val="1"/>
      <w:marLeft w:val="0"/>
      <w:marRight w:val="0"/>
      <w:marTop w:val="0"/>
      <w:marBottom w:val="0"/>
      <w:divBdr>
        <w:top w:val="none" w:sz="0" w:space="0" w:color="auto"/>
        <w:left w:val="none" w:sz="0" w:space="0" w:color="auto"/>
        <w:bottom w:val="none" w:sz="0" w:space="0" w:color="auto"/>
        <w:right w:val="none" w:sz="0" w:space="0" w:color="auto"/>
      </w:divBdr>
    </w:div>
    <w:div w:id="72051948">
      <w:bodyDiv w:val="1"/>
      <w:marLeft w:val="0"/>
      <w:marRight w:val="0"/>
      <w:marTop w:val="0"/>
      <w:marBottom w:val="0"/>
      <w:divBdr>
        <w:top w:val="none" w:sz="0" w:space="0" w:color="auto"/>
        <w:left w:val="none" w:sz="0" w:space="0" w:color="auto"/>
        <w:bottom w:val="none" w:sz="0" w:space="0" w:color="auto"/>
        <w:right w:val="none" w:sz="0" w:space="0" w:color="auto"/>
      </w:divBdr>
    </w:div>
    <w:div w:id="72053640">
      <w:bodyDiv w:val="1"/>
      <w:marLeft w:val="0"/>
      <w:marRight w:val="0"/>
      <w:marTop w:val="0"/>
      <w:marBottom w:val="0"/>
      <w:divBdr>
        <w:top w:val="none" w:sz="0" w:space="0" w:color="auto"/>
        <w:left w:val="none" w:sz="0" w:space="0" w:color="auto"/>
        <w:bottom w:val="none" w:sz="0" w:space="0" w:color="auto"/>
        <w:right w:val="none" w:sz="0" w:space="0" w:color="auto"/>
      </w:divBdr>
    </w:div>
    <w:div w:id="72096135">
      <w:bodyDiv w:val="1"/>
      <w:marLeft w:val="0"/>
      <w:marRight w:val="0"/>
      <w:marTop w:val="0"/>
      <w:marBottom w:val="0"/>
      <w:divBdr>
        <w:top w:val="none" w:sz="0" w:space="0" w:color="auto"/>
        <w:left w:val="none" w:sz="0" w:space="0" w:color="auto"/>
        <w:bottom w:val="none" w:sz="0" w:space="0" w:color="auto"/>
        <w:right w:val="none" w:sz="0" w:space="0" w:color="auto"/>
      </w:divBdr>
    </w:div>
    <w:div w:id="72121056">
      <w:bodyDiv w:val="1"/>
      <w:marLeft w:val="0"/>
      <w:marRight w:val="0"/>
      <w:marTop w:val="0"/>
      <w:marBottom w:val="0"/>
      <w:divBdr>
        <w:top w:val="none" w:sz="0" w:space="0" w:color="auto"/>
        <w:left w:val="none" w:sz="0" w:space="0" w:color="auto"/>
        <w:bottom w:val="none" w:sz="0" w:space="0" w:color="auto"/>
        <w:right w:val="none" w:sz="0" w:space="0" w:color="auto"/>
      </w:divBdr>
    </w:div>
    <w:div w:id="72121676">
      <w:bodyDiv w:val="1"/>
      <w:marLeft w:val="0"/>
      <w:marRight w:val="0"/>
      <w:marTop w:val="0"/>
      <w:marBottom w:val="0"/>
      <w:divBdr>
        <w:top w:val="none" w:sz="0" w:space="0" w:color="auto"/>
        <w:left w:val="none" w:sz="0" w:space="0" w:color="auto"/>
        <w:bottom w:val="none" w:sz="0" w:space="0" w:color="auto"/>
        <w:right w:val="none" w:sz="0" w:space="0" w:color="auto"/>
      </w:divBdr>
    </w:div>
    <w:div w:id="72121737">
      <w:bodyDiv w:val="1"/>
      <w:marLeft w:val="0"/>
      <w:marRight w:val="0"/>
      <w:marTop w:val="0"/>
      <w:marBottom w:val="0"/>
      <w:divBdr>
        <w:top w:val="none" w:sz="0" w:space="0" w:color="auto"/>
        <w:left w:val="none" w:sz="0" w:space="0" w:color="auto"/>
        <w:bottom w:val="none" w:sz="0" w:space="0" w:color="auto"/>
        <w:right w:val="none" w:sz="0" w:space="0" w:color="auto"/>
      </w:divBdr>
    </w:div>
    <w:div w:id="72161897">
      <w:bodyDiv w:val="1"/>
      <w:marLeft w:val="0"/>
      <w:marRight w:val="0"/>
      <w:marTop w:val="0"/>
      <w:marBottom w:val="0"/>
      <w:divBdr>
        <w:top w:val="none" w:sz="0" w:space="0" w:color="auto"/>
        <w:left w:val="none" w:sz="0" w:space="0" w:color="auto"/>
        <w:bottom w:val="none" w:sz="0" w:space="0" w:color="auto"/>
        <w:right w:val="none" w:sz="0" w:space="0" w:color="auto"/>
      </w:divBdr>
    </w:div>
    <w:div w:id="72168445">
      <w:bodyDiv w:val="1"/>
      <w:marLeft w:val="0"/>
      <w:marRight w:val="0"/>
      <w:marTop w:val="0"/>
      <w:marBottom w:val="0"/>
      <w:divBdr>
        <w:top w:val="none" w:sz="0" w:space="0" w:color="auto"/>
        <w:left w:val="none" w:sz="0" w:space="0" w:color="auto"/>
        <w:bottom w:val="none" w:sz="0" w:space="0" w:color="auto"/>
        <w:right w:val="none" w:sz="0" w:space="0" w:color="auto"/>
      </w:divBdr>
    </w:div>
    <w:div w:id="72168558">
      <w:bodyDiv w:val="1"/>
      <w:marLeft w:val="0"/>
      <w:marRight w:val="0"/>
      <w:marTop w:val="0"/>
      <w:marBottom w:val="0"/>
      <w:divBdr>
        <w:top w:val="none" w:sz="0" w:space="0" w:color="auto"/>
        <w:left w:val="none" w:sz="0" w:space="0" w:color="auto"/>
        <w:bottom w:val="none" w:sz="0" w:space="0" w:color="auto"/>
        <w:right w:val="none" w:sz="0" w:space="0" w:color="auto"/>
      </w:divBdr>
    </w:div>
    <w:div w:id="72168676">
      <w:bodyDiv w:val="1"/>
      <w:marLeft w:val="0"/>
      <w:marRight w:val="0"/>
      <w:marTop w:val="0"/>
      <w:marBottom w:val="0"/>
      <w:divBdr>
        <w:top w:val="none" w:sz="0" w:space="0" w:color="auto"/>
        <w:left w:val="none" w:sz="0" w:space="0" w:color="auto"/>
        <w:bottom w:val="none" w:sz="0" w:space="0" w:color="auto"/>
        <w:right w:val="none" w:sz="0" w:space="0" w:color="auto"/>
      </w:divBdr>
    </w:div>
    <w:div w:id="72170977">
      <w:bodyDiv w:val="1"/>
      <w:marLeft w:val="0"/>
      <w:marRight w:val="0"/>
      <w:marTop w:val="0"/>
      <w:marBottom w:val="0"/>
      <w:divBdr>
        <w:top w:val="none" w:sz="0" w:space="0" w:color="auto"/>
        <w:left w:val="none" w:sz="0" w:space="0" w:color="auto"/>
        <w:bottom w:val="none" w:sz="0" w:space="0" w:color="auto"/>
        <w:right w:val="none" w:sz="0" w:space="0" w:color="auto"/>
      </w:divBdr>
    </w:div>
    <w:div w:id="72242718">
      <w:bodyDiv w:val="1"/>
      <w:marLeft w:val="0"/>
      <w:marRight w:val="0"/>
      <w:marTop w:val="0"/>
      <w:marBottom w:val="0"/>
      <w:divBdr>
        <w:top w:val="none" w:sz="0" w:space="0" w:color="auto"/>
        <w:left w:val="none" w:sz="0" w:space="0" w:color="auto"/>
        <w:bottom w:val="none" w:sz="0" w:space="0" w:color="auto"/>
        <w:right w:val="none" w:sz="0" w:space="0" w:color="auto"/>
      </w:divBdr>
    </w:div>
    <w:div w:id="72245571">
      <w:bodyDiv w:val="1"/>
      <w:marLeft w:val="0"/>
      <w:marRight w:val="0"/>
      <w:marTop w:val="0"/>
      <w:marBottom w:val="0"/>
      <w:divBdr>
        <w:top w:val="none" w:sz="0" w:space="0" w:color="auto"/>
        <w:left w:val="none" w:sz="0" w:space="0" w:color="auto"/>
        <w:bottom w:val="none" w:sz="0" w:space="0" w:color="auto"/>
        <w:right w:val="none" w:sz="0" w:space="0" w:color="auto"/>
      </w:divBdr>
    </w:div>
    <w:div w:id="72312638">
      <w:bodyDiv w:val="1"/>
      <w:marLeft w:val="0"/>
      <w:marRight w:val="0"/>
      <w:marTop w:val="0"/>
      <w:marBottom w:val="0"/>
      <w:divBdr>
        <w:top w:val="none" w:sz="0" w:space="0" w:color="auto"/>
        <w:left w:val="none" w:sz="0" w:space="0" w:color="auto"/>
        <w:bottom w:val="none" w:sz="0" w:space="0" w:color="auto"/>
        <w:right w:val="none" w:sz="0" w:space="0" w:color="auto"/>
      </w:divBdr>
    </w:div>
    <w:div w:id="72312683">
      <w:bodyDiv w:val="1"/>
      <w:marLeft w:val="0"/>
      <w:marRight w:val="0"/>
      <w:marTop w:val="0"/>
      <w:marBottom w:val="0"/>
      <w:divBdr>
        <w:top w:val="none" w:sz="0" w:space="0" w:color="auto"/>
        <w:left w:val="none" w:sz="0" w:space="0" w:color="auto"/>
        <w:bottom w:val="none" w:sz="0" w:space="0" w:color="auto"/>
        <w:right w:val="none" w:sz="0" w:space="0" w:color="auto"/>
      </w:divBdr>
    </w:div>
    <w:div w:id="72317608">
      <w:bodyDiv w:val="1"/>
      <w:marLeft w:val="0"/>
      <w:marRight w:val="0"/>
      <w:marTop w:val="0"/>
      <w:marBottom w:val="0"/>
      <w:divBdr>
        <w:top w:val="none" w:sz="0" w:space="0" w:color="auto"/>
        <w:left w:val="none" w:sz="0" w:space="0" w:color="auto"/>
        <w:bottom w:val="none" w:sz="0" w:space="0" w:color="auto"/>
        <w:right w:val="none" w:sz="0" w:space="0" w:color="auto"/>
      </w:divBdr>
    </w:div>
    <w:div w:id="72318163">
      <w:bodyDiv w:val="1"/>
      <w:marLeft w:val="0"/>
      <w:marRight w:val="0"/>
      <w:marTop w:val="0"/>
      <w:marBottom w:val="0"/>
      <w:divBdr>
        <w:top w:val="none" w:sz="0" w:space="0" w:color="auto"/>
        <w:left w:val="none" w:sz="0" w:space="0" w:color="auto"/>
        <w:bottom w:val="none" w:sz="0" w:space="0" w:color="auto"/>
        <w:right w:val="none" w:sz="0" w:space="0" w:color="auto"/>
      </w:divBdr>
    </w:div>
    <w:div w:id="72355718">
      <w:bodyDiv w:val="1"/>
      <w:marLeft w:val="0"/>
      <w:marRight w:val="0"/>
      <w:marTop w:val="0"/>
      <w:marBottom w:val="0"/>
      <w:divBdr>
        <w:top w:val="none" w:sz="0" w:space="0" w:color="auto"/>
        <w:left w:val="none" w:sz="0" w:space="0" w:color="auto"/>
        <w:bottom w:val="none" w:sz="0" w:space="0" w:color="auto"/>
        <w:right w:val="none" w:sz="0" w:space="0" w:color="auto"/>
      </w:divBdr>
    </w:div>
    <w:div w:id="72356283">
      <w:bodyDiv w:val="1"/>
      <w:marLeft w:val="0"/>
      <w:marRight w:val="0"/>
      <w:marTop w:val="0"/>
      <w:marBottom w:val="0"/>
      <w:divBdr>
        <w:top w:val="none" w:sz="0" w:space="0" w:color="auto"/>
        <w:left w:val="none" w:sz="0" w:space="0" w:color="auto"/>
        <w:bottom w:val="none" w:sz="0" w:space="0" w:color="auto"/>
        <w:right w:val="none" w:sz="0" w:space="0" w:color="auto"/>
      </w:divBdr>
    </w:div>
    <w:div w:id="72359072">
      <w:bodyDiv w:val="1"/>
      <w:marLeft w:val="0"/>
      <w:marRight w:val="0"/>
      <w:marTop w:val="0"/>
      <w:marBottom w:val="0"/>
      <w:divBdr>
        <w:top w:val="none" w:sz="0" w:space="0" w:color="auto"/>
        <w:left w:val="none" w:sz="0" w:space="0" w:color="auto"/>
        <w:bottom w:val="none" w:sz="0" w:space="0" w:color="auto"/>
        <w:right w:val="none" w:sz="0" w:space="0" w:color="auto"/>
      </w:divBdr>
    </w:div>
    <w:div w:id="72363014">
      <w:bodyDiv w:val="1"/>
      <w:marLeft w:val="0"/>
      <w:marRight w:val="0"/>
      <w:marTop w:val="0"/>
      <w:marBottom w:val="0"/>
      <w:divBdr>
        <w:top w:val="none" w:sz="0" w:space="0" w:color="auto"/>
        <w:left w:val="none" w:sz="0" w:space="0" w:color="auto"/>
        <w:bottom w:val="none" w:sz="0" w:space="0" w:color="auto"/>
        <w:right w:val="none" w:sz="0" w:space="0" w:color="auto"/>
      </w:divBdr>
    </w:div>
    <w:div w:id="72432100">
      <w:bodyDiv w:val="1"/>
      <w:marLeft w:val="0"/>
      <w:marRight w:val="0"/>
      <w:marTop w:val="0"/>
      <w:marBottom w:val="0"/>
      <w:divBdr>
        <w:top w:val="none" w:sz="0" w:space="0" w:color="auto"/>
        <w:left w:val="none" w:sz="0" w:space="0" w:color="auto"/>
        <w:bottom w:val="none" w:sz="0" w:space="0" w:color="auto"/>
        <w:right w:val="none" w:sz="0" w:space="0" w:color="auto"/>
      </w:divBdr>
    </w:div>
    <w:div w:id="72435722">
      <w:bodyDiv w:val="1"/>
      <w:marLeft w:val="0"/>
      <w:marRight w:val="0"/>
      <w:marTop w:val="0"/>
      <w:marBottom w:val="0"/>
      <w:divBdr>
        <w:top w:val="none" w:sz="0" w:space="0" w:color="auto"/>
        <w:left w:val="none" w:sz="0" w:space="0" w:color="auto"/>
        <w:bottom w:val="none" w:sz="0" w:space="0" w:color="auto"/>
        <w:right w:val="none" w:sz="0" w:space="0" w:color="auto"/>
      </w:divBdr>
    </w:div>
    <w:div w:id="72439437">
      <w:bodyDiv w:val="1"/>
      <w:marLeft w:val="0"/>
      <w:marRight w:val="0"/>
      <w:marTop w:val="0"/>
      <w:marBottom w:val="0"/>
      <w:divBdr>
        <w:top w:val="none" w:sz="0" w:space="0" w:color="auto"/>
        <w:left w:val="none" w:sz="0" w:space="0" w:color="auto"/>
        <w:bottom w:val="none" w:sz="0" w:space="0" w:color="auto"/>
        <w:right w:val="none" w:sz="0" w:space="0" w:color="auto"/>
      </w:divBdr>
    </w:div>
    <w:div w:id="72439760">
      <w:bodyDiv w:val="1"/>
      <w:marLeft w:val="0"/>
      <w:marRight w:val="0"/>
      <w:marTop w:val="0"/>
      <w:marBottom w:val="0"/>
      <w:divBdr>
        <w:top w:val="none" w:sz="0" w:space="0" w:color="auto"/>
        <w:left w:val="none" w:sz="0" w:space="0" w:color="auto"/>
        <w:bottom w:val="none" w:sz="0" w:space="0" w:color="auto"/>
        <w:right w:val="none" w:sz="0" w:space="0" w:color="auto"/>
      </w:divBdr>
    </w:div>
    <w:div w:id="72506209">
      <w:bodyDiv w:val="1"/>
      <w:marLeft w:val="0"/>
      <w:marRight w:val="0"/>
      <w:marTop w:val="0"/>
      <w:marBottom w:val="0"/>
      <w:divBdr>
        <w:top w:val="none" w:sz="0" w:space="0" w:color="auto"/>
        <w:left w:val="none" w:sz="0" w:space="0" w:color="auto"/>
        <w:bottom w:val="none" w:sz="0" w:space="0" w:color="auto"/>
        <w:right w:val="none" w:sz="0" w:space="0" w:color="auto"/>
      </w:divBdr>
    </w:div>
    <w:div w:id="72552748">
      <w:bodyDiv w:val="1"/>
      <w:marLeft w:val="0"/>
      <w:marRight w:val="0"/>
      <w:marTop w:val="0"/>
      <w:marBottom w:val="0"/>
      <w:divBdr>
        <w:top w:val="none" w:sz="0" w:space="0" w:color="auto"/>
        <w:left w:val="none" w:sz="0" w:space="0" w:color="auto"/>
        <w:bottom w:val="none" w:sz="0" w:space="0" w:color="auto"/>
        <w:right w:val="none" w:sz="0" w:space="0" w:color="auto"/>
      </w:divBdr>
    </w:div>
    <w:div w:id="72626758">
      <w:bodyDiv w:val="1"/>
      <w:marLeft w:val="0"/>
      <w:marRight w:val="0"/>
      <w:marTop w:val="0"/>
      <w:marBottom w:val="0"/>
      <w:divBdr>
        <w:top w:val="none" w:sz="0" w:space="0" w:color="auto"/>
        <w:left w:val="none" w:sz="0" w:space="0" w:color="auto"/>
        <w:bottom w:val="none" w:sz="0" w:space="0" w:color="auto"/>
        <w:right w:val="none" w:sz="0" w:space="0" w:color="auto"/>
      </w:divBdr>
    </w:div>
    <w:div w:id="72632043">
      <w:bodyDiv w:val="1"/>
      <w:marLeft w:val="0"/>
      <w:marRight w:val="0"/>
      <w:marTop w:val="0"/>
      <w:marBottom w:val="0"/>
      <w:divBdr>
        <w:top w:val="none" w:sz="0" w:space="0" w:color="auto"/>
        <w:left w:val="none" w:sz="0" w:space="0" w:color="auto"/>
        <w:bottom w:val="none" w:sz="0" w:space="0" w:color="auto"/>
        <w:right w:val="none" w:sz="0" w:space="0" w:color="auto"/>
      </w:divBdr>
    </w:div>
    <w:div w:id="72703690">
      <w:bodyDiv w:val="1"/>
      <w:marLeft w:val="0"/>
      <w:marRight w:val="0"/>
      <w:marTop w:val="0"/>
      <w:marBottom w:val="0"/>
      <w:divBdr>
        <w:top w:val="none" w:sz="0" w:space="0" w:color="auto"/>
        <w:left w:val="none" w:sz="0" w:space="0" w:color="auto"/>
        <w:bottom w:val="none" w:sz="0" w:space="0" w:color="auto"/>
        <w:right w:val="none" w:sz="0" w:space="0" w:color="auto"/>
      </w:divBdr>
    </w:div>
    <w:div w:id="72704223">
      <w:bodyDiv w:val="1"/>
      <w:marLeft w:val="0"/>
      <w:marRight w:val="0"/>
      <w:marTop w:val="0"/>
      <w:marBottom w:val="0"/>
      <w:divBdr>
        <w:top w:val="none" w:sz="0" w:space="0" w:color="auto"/>
        <w:left w:val="none" w:sz="0" w:space="0" w:color="auto"/>
        <w:bottom w:val="none" w:sz="0" w:space="0" w:color="auto"/>
        <w:right w:val="none" w:sz="0" w:space="0" w:color="auto"/>
      </w:divBdr>
    </w:div>
    <w:div w:id="72706207">
      <w:bodyDiv w:val="1"/>
      <w:marLeft w:val="0"/>
      <w:marRight w:val="0"/>
      <w:marTop w:val="0"/>
      <w:marBottom w:val="0"/>
      <w:divBdr>
        <w:top w:val="none" w:sz="0" w:space="0" w:color="auto"/>
        <w:left w:val="none" w:sz="0" w:space="0" w:color="auto"/>
        <w:bottom w:val="none" w:sz="0" w:space="0" w:color="auto"/>
        <w:right w:val="none" w:sz="0" w:space="0" w:color="auto"/>
      </w:divBdr>
    </w:div>
    <w:div w:id="72706267">
      <w:bodyDiv w:val="1"/>
      <w:marLeft w:val="0"/>
      <w:marRight w:val="0"/>
      <w:marTop w:val="0"/>
      <w:marBottom w:val="0"/>
      <w:divBdr>
        <w:top w:val="none" w:sz="0" w:space="0" w:color="auto"/>
        <w:left w:val="none" w:sz="0" w:space="0" w:color="auto"/>
        <w:bottom w:val="none" w:sz="0" w:space="0" w:color="auto"/>
        <w:right w:val="none" w:sz="0" w:space="0" w:color="auto"/>
      </w:divBdr>
    </w:div>
    <w:div w:id="72707601">
      <w:bodyDiv w:val="1"/>
      <w:marLeft w:val="0"/>
      <w:marRight w:val="0"/>
      <w:marTop w:val="0"/>
      <w:marBottom w:val="0"/>
      <w:divBdr>
        <w:top w:val="none" w:sz="0" w:space="0" w:color="auto"/>
        <w:left w:val="none" w:sz="0" w:space="0" w:color="auto"/>
        <w:bottom w:val="none" w:sz="0" w:space="0" w:color="auto"/>
        <w:right w:val="none" w:sz="0" w:space="0" w:color="auto"/>
      </w:divBdr>
    </w:div>
    <w:div w:id="72818390">
      <w:bodyDiv w:val="1"/>
      <w:marLeft w:val="0"/>
      <w:marRight w:val="0"/>
      <w:marTop w:val="0"/>
      <w:marBottom w:val="0"/>
      <w:divBdr>
        <w:top w:val="none" w:sz="0" w:space="0" w:color="auto"/>
        <w:left w:val="none" w:sz="0" w:space="0" w:color="auto"/>
        <w:bottom w:val="none" w:sz="0" w:space="0" w:color="auto"/>
        <w:right w:val="none" w:sz="0" w:space="0" w:color="auto"/>
      </w:divBdr>
    </w:div>
    <w:div w:id="72825394">
      <w:bodyDiv w:val="1"/>
      <w:marLeft w:val="0"/>
      <w:marRight w:val="0"/>
      <w:marTop w:val="0"/>
      <w:marBottom w:val="0"/>
      <w:divBdr>
        <w:top w:val="none" w:sz="0" w:space="0" w:color="auto"/>
        <w:left w:val="none" w:sz="0" w:space="0" w:color="auto"/>
        <w:bottom w:val="none" w:sz="0" w:space="0" w:color="auto"/>
        <w:right w:val="none" w:sz="0" w:space="0" w:color="auto"/>
      </w:divBdr>
    </w:div>
    <w:div w:id="72895889">
      <w:bodyDiv w:val="1"/>
      <w:marLeft w:val="0"/>
      <w:marRight w:val="0"/>
      <w:marTop w:val="0"/>
      <w:marBottom w:val="0"/>
      <w:divBdr>
        <w:top w:val="none" w:sz="0" w:space="0" w:color="auto"/>
        <w:left w:val="none" w:sz="0" w:space="0" w:color="auto"/>
        <w:bottom w:val="none" w:sz="0" w:space="0" w:color="auto"/>
        <w:right w:val="none" w:sz="0" w:space="0" w:color="auto"/>
      </w:divBdr>
    </w:div>
    <w:div w:id="72942578">
      <w:bodyDiv w:val="1"/>
      <w:marLeft w:val="0"/>
      <w:marRight w:val="0"/>
      <w:marTop w:val="0"/>
      <w:marBottom w:val="0"/>
      <w:divBdr>
        <w:top w:val="none" w:sz="0" w:space="0" w:color="auto"/>
        <w:left w:val="none" w:sz="0" w:space="0" w:color="auto"/>
        <w:bottom w:val="none" w:sz="0" w:space="0" w:color="auto"/>
        <w:right w:val="none" w:sz="0" w:space="0" w:color="auto"/>
      </w:divBdr>
    </w:div>
    <w:div w:id="72943287">
      <w:bodyDiv w:val="1"/>
      <w:marLeft w:val="0"/>
      <w:marRight w:val="0"/>
      <w:marTop w:val="0"/>
      <w:marBottom w:val="0"/>
      <w:divBdr>
        <w:top w:val="none" w:sz="0" w:space="0" w:color="auto"/>
        <w:left w:val="none" w:sz="0" w:space="0" w:color="auto"/>
        <w:bottom w:val="none" w:sz="0" w:space="0" w:color="auto"/>
        <w:right w:val="none" w:sz="0" w:space="0" w:color="auto"/>
      </w:divBdr>
    </w:div>
    <w:div w:id="72971453">
      <w:bodyDiv w:val="1"/>
      <w:marLeft w:val="0"/>
      <w:marRight w:val="0"/>
      <w:marTop w:val="0"/>
      <w:marBottom w:val="0"/>
      <w:divBdr>
        <w:top w:val="none" w:sz="0" w:space="0" w:color="auto"/>
        <w:left w:val="none" w:sz="0" w:space="0" w:color="auto"/>
        <w:bottom w:val="none" w:sz="0" w:space="0" w:color="auto"/>
        <w:right w:val="none" w:sz="0" w:space="0" w:color="auto"/>
      </w:divBdr>
    </w:div>
    <w:div w:id="72974223">
      <w:bodyDiv w:val="1"/>
      <w:marLeft w:val="0"/>
      <w:marRight w:val="0"/>
      <w:marTop w:val="0"/>
      <w:marBottom w:val="0"/>
      <w:divBdr>
        <w:top w:val="none" w:sz="0" w:space="0" w:color="auto"/>
        <w:left w:val="none" w:sz="0" w:space="0" w:color="auto"/>
        <w:bottom w:val="none" w:sz="0" w:space="0" w:color="auto"/>
        <w:right w:val="none" w:sz="0" w:space="0" w:color="auto"/>
      </w:divBdr>
    </w:div>
    <w:div w:id="73015815">
      <w:bodyDiv w:val="1"/>
      <w:marLeft w:val="0"/>
      <w:marRight w:val="0"/>
      <w:marTop w:val="0"/>
      <w:marBottom w:val="0"/>
      <w:divBdr>
        <w:top w:val="none" w:sz="0" w:space="0" w:color="auto"/>
        <w:left w:val="none" w:sz="0" w:space="0" w:color="auto"/>
        <w:bottom w:val="none" w:sz="0" w:space="0" w:color="auto"/>
        <w:right w:val="none" w:sz="0" w:space="0" w:color="auto"/>
      </w:divBdr>
    </w:div>
    <w:div w:id="73018394">
      <w:bodyDiv w:val="1"/>
      <w:marLeft w:val="0"/>
      <w:marRight w:val="0"/>
      <w:marTop w:val="0"/>
      <w:marBottom w:val="0"/>
      <w:divBdr>
        <w:top w:val="none" w:sz="0" w:space="0" w:color="auto"/>
        <w:left w:val="none" w:sz="0" w:space="0" w:color="auto"/>
        <w:bottom w:val="none" w:sz="0" w:space="0" w:color="auto"/>
        <w:right w:val="none" w:sz="0" w:space="0" w:color="auto"/>
      </w:divBdr>
    </w:div>
    <w:div w:id="73019099">
      <w:bodyDiv w:val="1"/>
      <w:marLeft w:val="0"/>
      <w:marRight w:val="0"/>
      <w:marTop w:val="0"/>
      <w:marBottom w:val="0"/>
      <w:divBdr>
        <w:top w:val="none" w:sz="0" w:space="0" w:color="auto"/>
        <w:left w:val="none" w:sz="0" w:space="0" w:color="auto"/>
        <w:bottom w:val="none" w:sz="0" w:space="0" w:color="auto"/>
        <w:right w:val="none" w:sz="0" w:space="0" w:color="auto"/>
      </w:divBdr>
    </w:div>
    <w:div w:id="73086482">
      <w:bodyDiv w:val="1"/>
      <w:marLeft w:val="0"/>
      <w:marRight w:val="0"/>
      <w:marTop w:val="0"/>
      <w:marBottom w:val="0"/>
      <w:divBdr>
        <w:top w:val="none" w:sz="0" w:space="0" w:color="auto"/>
        <w:left w:val="none" w:sz="0" w:space="0" w:color="auto"/>
        <w:bottom w:val="none" w:sz="0" w:space="0" w:color="auto"/>
        <w:right w:val="none" w:sz="0" w:space="0" w:color="auto"/>
      </w:divBdr>
    </w:div>
    <w:div w:id="73092262">
      <w:bodyDiv w:val="1"/>
      <w:marLeft w:val="0"/>
      <w:marRight w:val="0"/>
      <w:marTop w:val="0"/>
      <w:marBottom w:val="0"/>
      <w:divBdr>
        <w:top w:val="none" w:sz="0" w:space="0" w:color="auto"/>
        <w:left w:val="none" w:sz="0" w:space="0" w:color="auto"/>
        <w:bottom w:val="none" w:sz="0" w:space="0" w:color="auto"/>
        <w:right w:val="none" w:sz="0" w:space="0" w:color="auto"/>
      </w:divBdr>
    </w:div>
    <w:div w:id="73094517">
      <w:bodyDiv w:val="1"/>
      <w:marLeft w:val="0"/>
      <w:marRight w:val="0"/>
      <w:marTop w:val="0"/>
      <w:marBottom w:val="0"/>
      <w:divBdr>
        <w:top w:val="none" w:sz="0" w:space="0" w:color="auto"/>
        <w:left w:val="none" w:sz="0" w:space="0" w:color="auto"/>
        <w:bottom w:val="none" w:sz="0" w:space="0" w:color="auto"/>
        <w:right w:val="none" w:sz="0" w:space="0" w:color="auto"/>
      </w:divBdr>
    </w:div>
    <w:div w:id="73163899">
      <w:bodyDiv w:val="1"/>
      <w:marLeft w:val="0"/>
      <w:marRight w:val="0"/>
      <w:marTop w:val="0"/>
      <w:marBottom w:val="0"/>
      <w:divBdr>
        <w:top w:val="none" w:sz="0" w:space="0" w:color="auto"/>
        <w:left w:val="none" w:sz="0" w:space="0" w:color="auto"/>
        <w:bottom w:val="none" w:sz="0" w:space="0" w:color="auto"/>
        <w:right w:val="none" w:sz="0" w:space="0" w:color="auto"/>
      </w:divBdr>
    </w:div>
    <w:div w:id="73165003">
      <w:bodyDiv w:val="1"/>
      <w:marLeft w:val="0"/>
      <w:marRight w:val="0"/>
      <w:marTop w:val="0"/>
      <w:marBottom w:val="0"/>
      <w:divBdr>
        <w:top w:val="none" w:sz="0" w:space="0" w:color="auto"/>
        <w:left w:val="none" w:sz="0" w:space="0" w:color="auto"/>
        <w:bottom w:val="none" w:sz="0" w:space="0" w:color="auto"/>
        <w:right w:val="none" w:sz="0" w:space="0" w:color="auto"/>
      </w:divBdr>
    </w:div>
    <w:div w:id="73168189">
      <w:bodyDiv w:val="1"/>
      <w:marLeft w:val="0"/>
      <w:marRight w:val="0"/>
      <w:marTop w:val="0"/>
      <w:marBottom w:val="0"/>
      <w:divBdr>
        <w:top w:val="none" w:sz="0" w:space="0" w:color="auto"/>
        <w:left w:val="none" w:sz="0" w:space="0" w:color="auto"/>
        <w:bottom w:val="none" w:sz="0" w:space="0" w:color="auto"/>
        <w:right w:val="none" w:sz="0" w:space="0" w:color="auto"/>
      </w:divBdr>
    </w:div>
    <w:div w:id="73168841">
      <w:bodyDiv w:val="1"/>
      <w:marLeft w:val="0"/>
      <w:marRight w:val="0"/>
      <w:marTop w:val="0"/>
      <w:marBottom w:val="0"/>
      <w:divBdr>
        <w:top w:val="none" w:sz="0" w:space="0" w:color="auto"/>
        <w:left w:val="none" w:sz="0" w:space="0" w:color="auto"/>
        <w:bottom w:val="none" w:sz="0" w:space="0" w:color="auto"/>
        <w:right w:val="none" w:sz="0" w:space="0" w:color="auto"/>
      </w:divBdr>
    </w:div>
    <w:div w:id="73168969">
      <w:bodyDiv w:val="1"/>
      <w:marLeft w:val="0"/>
      <w:marRight w:val="0"/>
      <w:marTop w:val="0"/>
      <w:marBottom w:val="0"/>
      <w:divBdr>
        <w:top w:val="none" w:sz="0" w:space="0" w:color="auto"/>
        <w:left w:val="none" w:sz="0" w:space="0" w:color="auto"/>
        <w:bottom w:val="none" w:sz="0" w:space="0" w:color="auto"/>
        <w:right w:val="none" w:sz="0" w:space="0" w:color="auto"/>
      </w:divBdr>
    </w:div>
    <w:div w:id="73204436">
      <w:bodyDiv w:val="1"/>
      <w:marLeft w:val="0"/>
      <w:marRight w:val="0"/>
      <w:marTop w:val="0"/>
      <w:marBottom w:val="0"/>
      <w:divBdr>
        <w:top w:val="none" w:sz="0" w:space="0" w:color="auto"/>
        <w:left w:val="none" w:sz="0" w:space="0" w:color="auto"/>
        <w:bottom w:val="none" w:sz="0" w:space="0" w:color="auto"/>
        <w:right w:val="none" w:sz="0" w:space="0" w:color="auto"/>
      </w:divBdr>
    </w:div>
    <w:div w:id="73205396">
      <w:bodyDiv w:val="1"/>
      <w:marLeft w:val="0"/>
      <w:marRight w:val="0"/>
      <w:marTop w:val="0"/>
      <w:marBottom w:val="0"/>
      <w:divBdr>
        <w:top w:val="none" w:sz="0" w:space="0" w:color="auto"/>
        <w:left w:val="none" w:sz="0" w:space="0" w:color="auto"/>
        <w:bottom w:val="none" w:sz="0" w:space="0" w:color="auto"/>
        <w:right w:val="none" w:sz="0" w:space="0" w:color="auto"/>
      </w:divBdr>
    </w:div>
    <w:div w:id="73279454">
      <w:bodyDiv w:val="1"/>
      <w:marLeft w:val="0"/>
      <w:marRight w:val="0"/>
      <w:marTop w:val="0"/>
      <w:marBottom w:val="0"/>
      <w:divBdr>
        <w:top w:val="none" w:sz="0" w:space="0" w:color="auto"/>
        <w:left w:val="none" w:sz="0" w:space="0" w:color="auto"/>
        <w:bottom w:val="none" w:sz="0" w:space="0" w:color="auto"/>
        <w:right w:val="none" w:sz="0" w:space="0" w:color="auto"/>
      </w:divBdr>
    </w:div>
    <w:div w:id="73282518">
      <w:bodyDiv w:val="1"/>
      <w:marLeft w:val="0"/>
      <w:marRight w:val="0"/>
      <w:marTop w:val="0"/>
      <w:marBottom w:val="0"/>
      <w:divBdr>
        <w:top w:val="none" w:sz="0" w:space="0" w:color="auto"/>
        <w:left w:val="none" w:sz="0" w:space="0" w:color="auto"/>
        <w:bottom w:val="none" w:sz="0" w:space="0" w:color="auto"/>
        <w:right w:val="none" w:sz="0" w:space="0" w:color="auto"/>
      </w:divBdr>
    </w:div>
    <w:div w:id="73285112">
      <w:bodyDiv w:val="1"/>
      <w:marLeft w:val="0"/>
      <w:marRight w:val="0"/>
      <w:marTop w:val="0"/>
      <w:marBottom w:val="0"/>
      <w:divBdr>
        <w:top w:val="none" w:sz="0" w:space="0" w:color="auto"/>
        <w:left w:val="none" w:sz="0" w:space="0" w:color="auto"/>
        <w:bottom w:val="none" w:sz="0" w:space="0" w:color="auto"/>
        <w:right w:val="none" w:sz="0" w:space="0" w:color="auto"/>
      </w:divBdr>
    </w:div>
    <w:div w:id="73287820">
      <w:bodyDiv w:val="1"/>
      <w:marLeft w:val="0"/>
      <w:marRight w:val="0"/>
      <w:marTop w:val="0"/>
      <w:marBottom w:val="0"/>
      <w:divBdr>
        <w:top w:val="none" w:sz="0" w:space="0" w:color="auto"/>
        <w:left w:val="none" w:sz="0" w:space="0" w:color="auto"/>
        <w:bottom w:val="none" w:sz="0" w:space="0" w:color="auto"/>
        <w:right w:val="none" w:sz="0" w:space="0" w:color="auto"/>
      </w:divBdr>
    </w:div>
    <w:div w:id="73359143">
      <w:bodyDiv w:val="1"/>
      <w:marLeft w:val="0"/>
      <w:marRight w:val="0"/>
      <w:marTop w:val="0"/>
      <w:marBottom w:val="0"/>
      <w:divBdr>
        <w:top w:val="none" w:sz="0" w:space="0" w:color="auto"/>
        <w:left w:val="none" w:sz="0" w:space="0" w:color="auto"/>
        <w:bottom w:val="none" w:sz="0" w:space="0" w:color="auto"/>
        <w:right w:val="none" w:sz="0" w:space="0" w:color="auto"/>
      </w:divBdr>
    </w:div>
    <w:div w:id="73401494">
      <w:bodyDiv w:val="1"/>
      <w:marLeft w:val="0"/>
      <w:marRight w:val="0"/>
      <w:marTop w:val="0"/>
      <w:marBottom w:val="0"/>
      <w:divBdr>
        <w:top w:val="none" w:sz="0" w:space="0" w:color="auto"/>
        <w:left w:val="none" w:sz="0" w:space="0" w:color="auto"/>
        <w:bottom w:val="none" w:sz="0" w:space="0" w:color="auto"/>
        <w:right w:val="none" w:sz="0" w:space="0" w:color="auto"/>
      </w:divBdr>
    </w:div>
    <w:div w:id="73401932">
      <w:bodyDiv w:val="1"/>
      <w:marLeft w:val="0"/>
      <w:marRight w:val="0"/>
      <w:marTop w:val="0"/>
      <w:marBottom w:val="0"/>
      <w:divBdr>
        <w:top w:val="none" w:sz="0" w:space="0" w:color="auto"/>
        <w:left w:val="none" w:sz="0" w:space="0" w:color="auto"/>
        <w:bottom w:val="none" w:sz="0" w:space="0" w:color="auto"/>
        <w:right w:val="none" w:sz="0" w:space="0" w:color="auto"/>
      </w:divBdr>
    </w:div>
    <w:div w:id="73402644">
      <w:bodyDiv w:val="1"/>
      <w:marLeft w:val="0"/>
      <w:marRight w:val="0"/>
      <w:marTop w:val="0"/>
      <w:marBottom w:val="0"/>
      <w:divBdr>
        <w:top w:val="none" w:sz="0" w:space="0" w:color="auto"/>
        <w:left w:val="none" w:sz="0" w:space="0" w:color="auto"/>
        <w:bottom w:val="none" w:sz="0" w:space="0" w:color="auto"/>
        <w:right w:val="none" w:sz="0" w:space="0" w:color="auto"/>
      </w:divBdr>
    </w:div>
    <w:div w:id="73404149">
      <w:bodyDiv w:val="1"/>
      <w:marLeft w:val="0"/>
      <w:marRight w:val="0"/>
      <w:marTop w:val="0"/>
      <w:marBottom w:val="0"/>
      <w:divBdr>
        <w:top w:val="none" w:sz="0" w:space="0" w:color="auto"/>
        <w:left w:val="none" w:sz="0" w:space="0" w:color="auto"/>
        <w:bottom w:val="none" w:sz="0" w:space="0" w:color="auto"/>
        <w:right w:val="none" w:sz="0" w:space="0" w:color="auto"/>
      </w:divBdr>
    </w:div>
    <w:div w:id="73431742">
      <w:bodyDiv w:val="1"/>
      <w:marLeft w:val="0"/>
      <w:marRight w:val="0"/>
      <w:marTop w:val="0"/>
      <w:marBottom w:val="0"/>
      <w:divBdr>
        <w:top w:val="none" w:sz="0" w:space="0" w:color="auto"/>
        <w:left w:val="none" w:sz="0" w:space="0" w:color="auto"/>
        <w:bottom w:val="none" w:sz="0" w:space="0" w:color="auto"/>
        <w:right w:val="none" w:sz="0" w:space="0" w:color="auto"/>
      </w:divBdr>
    </w:div>
    <w:div w:id="73473685">
      <w:bodyDiv w:val="1"/>
      <w:marLeft w:val="0"/>
      <w:marRight w:val="0"/>
      <w:marTop w:val="0"/>
      <w:marBottom w:val="0"/>
      <w:divBdr>
        <w:top w:val="none" w:sz="0" w:space="0" w:color="auto"/>
        <w:left w:val="none" w:sz="0" w:space="0" w:color="auto"/>
        <w:bottom w:val="none" w:sz="0" w:space="0" w:color="auto"/>
        <w:right w:val="none" w:sz="0" w:space="0" w:color="auto"/>
      </w:divBdr>
    </w:div>
    <w:div w:id="73481358">
      <w:bodyDiv w:val="1"/>
      <w:marLeft w:val="0"/>
      <w:marRight w:val="0"/>
      <w:marTop w:val="0"/>
      <w:marBottom w:val="0"/>
      <w:divBdr>
        <w:top w:val="none" w:sz="0" w:space="0" w:color="auto"/>
        <w:left w:val="none" w:sz="0" w:space="0" w:color="auto"/>
        <w:bottom w:val="none" w:sz="0" w:space="0" w:color="auto"/>
        <w:right w:val="none" w:sz="0" w:space="0" w:color="auto"/>
      </w:divBdr>
    </w:div>
    <w:div w:id="73549732">
      <w:bodyDiv w:val="1"/>
      <w:marLeft w:val="0"/>
      <w:marRight w:val="0"/>
      <w:marTop w:val="0"/>
      <w:marBottom w:val="0"/>
      <w:divBdr>
        <w:top w:val="none" w:sz="0" w:space="0" w:color="auto"/>
        <w:left w:val="none" w:sz="0" w:space="0" w:color="auto"/>
        <w:bottom w:val="none" w:sz="0" w:space="0" w:color="auto"/>
        <w:right w:val="none" w:sz="0" w:space="0" w:color="auto"/>
      </w:divBdr>
    </w:div>
    <w:div w:id="73624763">
      <w:bodyDiv w:val="1"/>
      <w:marLeft w:val="0"/>
      <w:marRight w:val="0"/>
      <w:marTop w:val="0"/>
      <w:marBottom w:val="0"/>
      <w:divBdr>
        <w:top w:val="none" w:sz="0" w:space="0" w:color="auto"/>
        <w:left w:val="none" w:sz="0" w:space="0" w:color="auto"/>
        <w:bottom w:val="none" w:sz="0" w:space="0" w:color="auto"/>
        <w:right w:val="none" w:sz="0" w:space="0" w:color="auto"/>
      </w:divBdr>
    </w:div>
    <w:div w:id="73625643">
      <w:bodyDiv w:val="1"/>
      <w:marLeft w:val="0"/>
      <w:marRight w:val="0"/>
      <w:marTop w:val="0"/>
      <w:marBottom w:val="0"/>
      <w:divBdr>
        <w:top w:val="none" w:sz="0" w:space="0" w:color="auto"/>
        <w:left w:val="none" w:sz="0" w:space="0" w:color="auto"/>
        <w:bottom w:val="none" w:sz="0" w:space="0" w:color="auto"/>
        <w:right w:val="none" w:sz="0" w:space="0" w:color="auto"/>
      </w:divBdr>
    </w:div>
    <w:div w:id="73629487">
      <w:bodyDiv w:val="1"/>
      <w:marLeft w:val="0"/>
      <w:marRight w:val="0"/>
      <w:marTop w:val="0"/>
      <w:marBottom w:val="0"/>
      <w:divBdr>
        <w:top w:val="none" w:sz="0" w:space="0" w:color="auto"/>
        <w:left w:val="none" w:sz="0" w:space="0" w:color="auto"/>
        <w:bottom w:val="none" w:sz="0" w:space="0" w:color="auto"/>
        <w:right w:val="none" w:sz="0" w:space="0" w:color="auto"/>
      </w:divBdr>
    </w:div>
    <w:div w:id="73668707">
      <w:bodyDiv w:val="1"/>
      <w:marLeft w:val="0"/>
      <w:marRight w:val="0"/>
      <w:marTop w:val="0"/>
      <w:marBottom w:val="0"/>
      <w:divBdr>
        <w:top w:val="none" w:sz="0" w:space="0" w:color="auto"/>
        <w:left w:val="none" w:sz="0" w:space="0" w:color="auto"/>
        <w:bottom w:val="none" w:sz="0" w:space="0" w:color="auto"/>
        <w:right w:val="none" w:sz="0" w:space="0" w:color="auto"/>
      </w:divBdr>
    </w:div>
    <w:div w:id="73675493">
      <w:bodyDiv w:val="1"/>
      <w:marLeft w:val="0"/>
      <w:marRight w:val="0"/>
      <w:marTop w:val="0"/>
      <w:marBottom w:val="0"/>
      <w:divBdr>
        <w:top w:val="none" w:sz="0" w:space="0" w:color="auto"/>
        <w:left w:val="none" w:sz="0" w:space="0" w:color="auto"/>
        <w:bottom w:val="none" w:sz="0" w:space="0" w:color="auto"/>
        <w:right w:val="none" w:sz="0" w:space="0" w:color="auto"/>
      </w:divBdr>
    </w:div>
    <w:div w:id="73744681">
      <w:bodyDiv w:val="1"/>
      <w:marLeft w:val="0"/>
      <w:marRight w:val="0"/>
      <w:marTop w:val="0"/>
      <w:marBottom w:val="0"/>
      <w:divBdr>
        <w:top w:val="none" w:sz="0" w:space="0" w:color="auto"/>
        <w:left w:val="none" w:sz="0" w:space="0" w:color="auto"/>
        <w:bottom w:val="none" w:sz="0" w:space="0" w:color="auto"/>
        <w:right w:val="none" w:sz="0" w:space="0" w:color="auto"/>
      </w:divBdr>
    </w:div>
    <w:div w:id="73746321">
      <w:bodyDiv w:val="1"/>
      <w:marLeft w:val="0"/>
      <w:marRight w:val="0"/>
      <w:marTop w:val="0"/>
      <w:marBottom w:val="0"/>
      <w:divBdr>
        <w:top w:val="none" w:sz="0" w:space="0" w:color="auto"/>
        <w:left w:val="none" w:sz="0" w:space="0" w:color="auto"/>
        <w:bottom w:val="none" w:sz="0" w:space="0" w:color="auto"/>
        <w:right w:val="none" w:sz="0" w:space="0" w:color="auto"/>
      </w:divBdr>
    </w:div>
    <w:div w:id="73748319">
      <w:bodyDiv w:val="1"/>
      <w:marLeft w:val="0"/>
      <w:marRight w:val="0"/>
      <w:marTop w:val="0"/>
      <w:marBottom w:val="0"/>
      <w:divBdr>
        <w:top w:val="none" w:sz="0" w:space="0" w:color="auto"/>
        <w:left w:val="none" w:sz="0" w:space="0" w:color="auto"/>
        <w:bottom w:val="none" w:sz="0" w:space="0" w:color="auto"/>
        <w:right w:val="none" w:sz="0" w:space="0" w:color="auto"/>
      </w:divBdr>
    </w:div>
    <w:div w:id="73821324">
      <w:bodyDiv w:val="1"/>
      <w:marLeft w:val="0"/>
      <w:marRight w:val="0"/>
      <w:marTop w:val="0"/>
      <w:marBottom w:val="0"/>
      <w:divBdr>
        <w:top w:val="none" w:sz="0" w:space="0" w:color="auto"/>
        <w:left w:val="none" w:sz="0" w:space="0" w:color="auto"/>
        <w:bottom w:val="none" w:sz="0" w:space="0" w:color="auto"/>
        <w:right w:val="none" w:sz="0" w:space="0" w:color="auto"/>
      </w:divBdr>
    </w:div>
    <w:div w:id="73822559">
      <w:bodyDiv w:val="1"/>
      <w:marLeft w:val="0"/>
      <w:marRight w:val="0"/>
      <w:marTop w:val="0"/>
      <w:marBottom w:val="0"/>
      <w:divBdr>
        <w:top w:val="none" w:sz="0" w:space="0" w:color="auto"/>
        <w:left w:val="none" w:sz="0" w:space="0" w:color="auto"/>
        <w:bottom w:val="none" w:sz="0" w:space="0" w:color="auto"/>
        <w:right w:val="none" w:sz="0" w:space="0" w:color="auto"/>
      </w:divBdr>
    </w:div>
    <w:div w:id="73824065">
      <w:bodyDiv w:val="1"/>
      <w:marLeft w:val="0"/>
      <w:marRight w:val="0"/>
      <w:marTop w:val="0"/>
      <w:marBottom w:val="0"/>
      <w:divBdr>
        <w:top w:val="none" w:sz="0" w:space="0" w:color="auto"/>
        <w:left w:val="none" w:sz="0" w:space="0" w:color="auto"/>
        <w:bottom w:val="none" w:sz="0" w:space="0" w:color="auto"/>
        <w:right w:val="none" w:sz="0" w:space="0" w:color="auto"/>
      </w:divBdr>
    </w:div>
    <w:div w:id="73825134">
      <w:bodyDiv w:val="1"/>
      <w:marLeft w:val="0"/>
      <w:marRight w:val="0"/>
      <w:marTop w:val="0"/>
      <w:marBottom w:val="0"/>
      <w:divBdr>
        <w:top w:val="none" w:sz="0" w:space="0" w:color="auto"/>
        <w:left w:val="none" w:sz="0" w:space="0" w:color="auto"/>
        <w:bottom w:val="none" w:sz="0" w:space="0" w:color="auto"/>
        <w:right w:val="none" w:sz="0" w:space="0" w:color="auto"/>
      </w:divBdr>
    </w:div>
    <w:div w:id="73860986">
      <w:bodyDiv w:val="1"/>
      <w:marLeft w:val="0"/>
      <w:marRight w:val="0"/>
      <w:marTop w:val="0"/>
      <w:marBottom w:val="0"/>
      <w:divBdr>
        <w:top w:val="none" w:sz="0" w:space="0" w:color="auto"/>
        <w:left w:val="none" w:sz="0" w:space="0" w:color="auto"/>
        <w:bottom w:val="none" w:sz="0" w:space="0" w:color="auto"/>
        <w:right w:val="none" w:sz="0" w:space="0" w:color="auto"/>
      </w:divBdr>
    </w:div>
    <w:div w:id="73867343">
      <w:bodyDiv w:val="1"/>
      <w:marLeft w:val="0"/>
      <w:marRight w:val="0"/>
      <w:marTop w:val="0"/>
      <w:marBottom w:val="0"/>
      <w:divBdr>
        <w:top w:val="none" w:sz="0" w:space="0" w:color="auto"/>
        <w:left w:val="none" w:sz="0" w:space="0" w:color="auto"/>
        <w:bottom w:val="none" w:sz="0" w:space="0" w:color="auto"/>
        <w:right w:val="none" w:sz="0" w:space="0" w:color="auto"/>
      </w:divBdr>
    </w:div>
    <w:div w:id="73939963">
      <w:bodyDiv w:val="1"/>
      <w:marLeft w:val="0"/>
      <w:marRight w:val="0"/>
      <w:marTop w:val="0"/>
      <w:marBottom w:val="0"/>
      <w:divBdr>
        <w:top w:val="none" w:sz="0" w:space="0" w:color="auto"/>
        <w:left w:val="none" w:sz="0" w:space="0" w:color="auto"/>
        <w:bottom w:val="none" w:sz="0" w:space="0" w:color="auto"/>
        <w:right w:val="none" w:sz="0" w:space="0" w:color="auto"/>
      </w:divBdr>
    </w:div>
    <w:div w:id="73942323">
      <w:bodyDiv w:val="1"/>
      <w:marLeft w:val="0"/>
      <w:marRight w:val="0"/>
      <w:marTop w:val="0"/>
      <w:marBottom w:val="0"/>
      <w:divBdr>
        <w:top w:val="none" w:sz="0" w:space="0" w:color="auto"/>
        <w:left w:val="none" w:sz="0" w:space="0" w:color="auto"/>
        <w:bottom w:val="none" w:sz="0" w:space="0" w:color="auto"/>
        <w:right w:val="none" w:sz="0" w:space="0" w:color="auto"/>
      </w:divBdr>
    </w:div>
    <w:div w:id="73943115">
      <w:bodyDiv w:val="1"/>
      <w:marLeft w:val="0"/>
      <w:marRight w:val="0"/>
      <w:marTop w:val="0"/>
      <w:marBottom w:val="0"/>
      <w:divBdr>
        <w:top w:val="none" w:sz="0" w:space="0" w:color="auto"/>
        <w:left w:val="none" w:sz="0" w:space="0" w:color="auto"/>
        <w:bottom w:val="none" w:sz="0" w:space="0" w:color="auto"/>
        <w:right w:val="none" w:sz="0" w:space="0" w:color="auto"/>
      </w:divBdr>
    </w:div>
    <w:div w:id="74011337">
      <w:bodyDiv w:val="1"/>
      <w:marLeft w:val="0"/>
      <w:marRight w:val="0"/>
      <w:marTop w:val="0"/>
      <w:marBottom w:val="0"/>
      <w:divBdr>
        <w:top w:val="none" w:sz="0" w:space="0" w:color="auto"/>
        <w:left w:val="none" w:sz="0" w:space="0" w:color="auto"/>
        <w:bottom w:val="none" w:sz="0" w:space="0" w:color="auto"/>
        <w:right w:val="none" w:sz="0" w:space="0" w:color="auto"/>
      </w:divBdr>
    </w:div>
    <w:div w:id="74012621">
      <w:bodyDiv w:val="1"/>
      <w:marLeft w:val="0"/>
      <w:marRight w:val="0"/>
      <w:marTop w:val="0"/>
      <w:marBottom w:val="0"/>
      <w:divBdr>
        <w:top w:val="none" w:sz="0" w:space="0" w:color="auto"/>
        <w:left w:val="none" w:sz="0" w:space="0" w:color="auto"/>
        <w:bottom w:val="none" w:sz="0" w:space="0" w:color="auto"/>
        <w:right w:val="none" w:sz="0" w:space="0" w:color="auto"/>
      </w:divBdr>
    </w:div>
    <w:div w:id="74014093">
      <w:bodyDiv w:val="1"/>
      <w:marLeft w:val="0"/>
      <w:marRight w:val="0"/>
      <w:marTop w:val="0"/>
      <w:marBottom w:val="0"/>
      <w:divBdr>
        <w:top w:val="none" w:sz="0" w:space="0" w:color="auto"/>
        <w:left w:val="none" w:sz="0" w:space="0" w:color="auto"/>
        <w:bottom w:val="none" w:sz="0" w:space="0" w:color="auto"/>
        <w:right w:val="none" w:sz="0" w:space="0" w:color="auto"/>
      </w:divBdr>
    </w:div>
    <w:div w:id="74015167">
      <w:bodyDiv w:val="1"/>
      <w:marLeft w:val="0"/>
      <w:marRight w:val="0"/>
      <w:marTop w:val="0"/>
      <w:marBottom w:val="0"/>
      <w:divBdr>
        <w:top w:val="none" w:sz="0" w:space="0" w:color="auto"/>
        <w:left w:val="none" w:sz="0" w:space="0" w:color="auto"/>
        <w:bottom w:val="none" w:sz="0" w:space="0" w:color="auto"/>
        <w:right w:val="none" w:sz="0" w:space="0" w:color="auto"/>
      </w:divBdr>
    </w:div>
    <w:div w:id="74015352">
      <w:bodyDiv w:val="1"/>
      <w:marLeft w:val="0"/>
      <w:marRight w:val="0"/>
      <w:marTop w:val="0"/>
      <w:marBottom w:val="0"/>
      <w:divBdr>
        <w:top w:val="none" w:sz="0" w:space="0" w:color="auto"/>
        <w:left w:val="none" w:sz="0" w:space="0" w:color="auto"/>
        <w:bottom w:val="none" w:sz="0" w:space="0" w:color="auto"/>
        <w:right w:val="none" w:sz="0" w:space="0" w:color="auto"/>
      </w:divBdr>
    </w:div>
    <w:div w:id="74018626">
      <w:bodyDiv w:val="1"/>
      <w:marLeft w:val="0"/>
      <w:marRight w:val="0"/>
      <w:marTop w:val="0"/>
      <w:marBottom w:val="0"/>
      <w:divBdr>
        <w:top w:val="none" w:sz="0" w:space="0" w:color="auto"/>
        <w:left w:val="none" w:sz="0" w:space="0" w:color="auto"/>
        <w:bottom w:val="none" w:sz="0" w:space="0" w:color="auto"/>
        <w:right w:val="none" w:sz="0" w:space="0" w:color="auto"/>
      </w:divBdr>
    </w:div>
    <w:div w:id="74019242">
      <w:bodyDiv w:val="1"/>
      <w:marLeft w:val="0"/>
      <w:marRight w:val="0"/>
      <w:marTop w:val="0"/>
      <w:marBottom w:val="0"/>
      <w:divBdr>
        <w:top w:val="none" w:sz="0" w:space="0" w:color="auto"/>
        <w:left w:val="none" w:sz="0" w:space="0" w:color="auto"/>
        <w:bottom w:val="none" w:sz="0" w:space="0" w:color="auto"/>
        <w:right w:val="none" w:sz="0" w:space="0" w:color="auto"/>
      </w:divBdr>
    </w:div>
    <w:div w:id="74058232">
      <w:bodyDiv w:val="1"/>
      <w:marLeft w:val="0"/>
      <w:marRight w:val="0"/>
      <w:marTop w:val="0"/>
      <w:marBottom w:val="0"/>
      <w:divBdr>
        <w:top w:val="none" w:sz="0" w:space="0" w:color="auto"/>
        <w:left w:val="none" w:sz="0" w:space="0" w:color="auto"/>
        <w:bottom w:val="none" w:sz="0" w:space="0" w:color="auto"/>
        <w:right w:val="none" w:sz="0" w:space="0" w:color="auto"/>
      </w:divBdr>
    </w:div>
    <w:div w:id="74058718">
      <w:bodyDiv w:val="1"/>
      <w:marLeft w:val="0"/>
      <w:marRight w:val="0"/>
      <w:marTop w:val="0"/>
      <w:marBottom w:val="0"/>
      <w:divBdr>
        <w:top w:val="none" w:sz="0" w:space="0" w:color="auto"/>
        <w:left w:val="none" w:sz="0" w:space="0" w:color="auto"/>
        <w:bottom w:val="none" w:sz="0" w:space="0" w:color="auto"/>
        <w:right w:val="none" w:sz="0" w:space="0" w:color="auto"/>
      </w:divBdr>
    </w:div>
    <w:div w:id="74059950">
      <w:bodyDiv w:val="1"/>
      <w:marLeft w:val="0"/>
      <w:marRight w:val="0"/>
      <w:marTop w:val="0"/>
      <w:marBottom w:val="0"/>
      <w:divBdr>
        <w:top w:val="none" w:sz="0" w:space="0" w:color="auto"/>
        <w:left w:val="none" w:sz="0" w:space="0" w:color="auto"/>
        <w:bottom w:val="none" w:sz="0" w:space="0" w:color="auto"/>
        <w:right w:val="none" w:sz="0" w:space="0" w:color="auto"/>
      </w:divBdr>
    </w:div>
    <w:div w:id="74061503">
      <w:bodyDiv w:val="1"/>
      <w:marLeft w:val="0"/>
      <w:marRight w:val="0"/>
      <w:marTop w:val="0"/>
      <w:marBottom w:val="0"/>
      <w:divBdr>
        <w:top w:val="none" w:sz="0" w:space="0" w:color="auto"/>
        <w:left w:val="none" w:sz="0" w:space="0" w:color="auto"/>
        <w:bottom w:val="none" w:sz="0" w:space="0" w:color="auto"/>
        <w:right w:val="none" w:sz="0" w:space="0" w:color="auto"/>
      </w:divBdr>
    </w:div>
    <w:div w:id="74061516">
      <w:bodyDiv w:val="1"/>
      <w:marLeft w:val="0"/>
      <w:marRight w:val="0"/>
      <w:marTop w:val="0"/>
      <w:marBottom w:val="0"/>
      <w:divBdr>
        <w:top w:val="none" w:sz="0" w:space="0" w:color="auto"/>
        <w:left w:val="none" w:sz="0" w:space="0" w:color="auto"/>
        <w:bottom w:val="none" w:sz="0" w:space="0" w:color="auto"/>
        <w:right w:val="none" w:sz="0" w:space="0" w:color="auto"/>
      </w:divBdr>
    </w:div>
    <w:div w:id="74130826">
      <w:bodyDiv w:val="1"/>
      <w:marLeft w:val="0"/>
      <w:marRight w:val="0"/>
      <w:marTop w:val="0"/>
      <w:marBottom w:val="0"/>
      <w:divBdr>
        <w:top w:val="none" w:sz="0" w:space="0" w:color="auto"/>
        <w:left w:val="none" w:sz="0" w:space="0" w:color="auto"/>
        <w:bottom w:val="none" w:sz="0" w:space="0" w:color="auto"/>
        <w:right w:val="none" w:sz="0" w:space="0" w:color="auto"/>
      </w:divBdr>
    </w:div>
    <w:div w:id="74132898">
      <w:bodyDiv w:val="1"/>
      <w:marLeft w:val="0"/>
      <w:marRight w:val="0"/>
      <w:marTop w:val="0"/>
      <w:marBottom w:val="0"/>
      <w:divBdr>
        <w:top w:val="none" w:sz="0" w:space="0" w:color="auto"/>
        <w:left w:val="none" w:sz="0" w:space="0" w:color="auto"/>
        <w:bottom w:val="none" w:sz="0" w:space="0" w:color="auto"/>
        <w:right w:val="none" w:sz="0" w:space="0" w:color="auto"/>
      </w:divBdr>
    </w:div>
    <w:div w:id="74133734">
      <w:bodyDiv w:val="1"/>
      <w:marLeft w:val="0"/>
      <w:marRight w:val="0"/>
      <w:marTop w:val="0"/>
      <w:marBottom w:val="0"/>
      <w:divBdr>
        <w:top w:val="none" w:sz="0" w:space="0" w:color="auto"/>
        <w:left w:val="none" w:sz="0" w:space="0" w:color="auto"/>
        <w:bottom w:val="none" w:sz="0" w:space="0" w:color="auto"/>
        <w:right w:val="none" w:sz="0" w:space="0" w:color="auto"/>
      </w:divBdr>
    </w:div>
    <w:div w:id="74134322">
      <w:bodyDiv w:val="1"/>
      <w:marLeft w:val="0"/>
      <w:marRight w:val="0"/>
      <w:marTop w:val="0"/>
      <w:marBottom w:val="0"/>
      <w:divBdr>
        <w:top w:val="none" w:sz="0" w:space="0" w:color="auto"/>
        <w:left w:val="none" w:sz="0" w:space="0" w:color="auto"/>
        <w:bottom w:val="none" w:sz="0" w:space="0" w:color="auto"/>
        <w:right w:val="none" w:sz="0" w:space="0" w:color="auto"/>
      </w:divBdr>
    </w:div>
    <w:div w:id="74204955">
      <w:bodyDiv w:val="1"/>
      <w:marLeft w:val="0"/>
      <w:marRight w:val="0"/>
      <w:marTop w:val="0"/>
      <w:marBottom w:val="0"/>
      <w:divBdr>
        <w:top w:val="none" w:sz="0" w:space="0" w:color="auto"/>
        <w:left w:val="none" w:sz="0" w:space="0" w:color="auto"/>
        <w:bottom w:val="none" w:sz="0" w:space="0" w:color="auto"/>
        <w:right w:val="none" w:sz="0" w:space="0" w:color="auto"/>
      </w:divBdr>
    </w:div>
    <w:div w:id="74212318">
      <w:bodyDiv w:val="1"/>
      <w:marLeft w:val="0"/>
      <w:marRight w:val="0"/>
      <w:marTop w:val="0"/>
      <w:marBottom w:val="0"/>
      <w:divBdr>
        <w:top w:val="none" w:sz="0" w:space="0" w:color="auto"/>
        <w:left w:val="none" w:sz="0" w:space="0" w:color="auto"/>
        <w:bottom w:val="none" w:sz="0" w:space="0" w:color="auto"/>
        <w:right w:val="none" w:sz="0" w:space="0" w:color="auto"/>
      </w:divBdr>
    </w:div>
    <w:div w:id="74212501">
      <w:bodyDiv w:val="1"/>
      <w:marLeft w:val="0"/>
      <w:marRight w:val="0"/>
      <w:marTop w:val="0"/>
      <w:marBottom w:val="0"/>
      <w:divBdr>
        <w:top w:val="none" w:sz="0" w:space="0" w:color="auto"/>
        <w:left w:val="none" w:sz="0" w:space="0" w:color="auto"/>
        <w:bottom w:val="none" w:sz="0" w:space="0" w:color="auto"/>
        <w:right w:val="none" w:sz="0" w:space="0" w:color="auto"/>
      </w:divBdr>
    </w:div>
    <w:div w:id="74278878">
      <w:bodyDiv w:val="1"/>
      <w:marLeft w:val="0"/>
      <w:marRight w:val="0"/>
      <w:marTop w:val="0"/>
      <w:marBottom w:val="0"/>
      <w:divBdr>
        <w:top w:val="none" w:sz="0" w:space="0" w:color="auto"/>
        <w:left w:val="none" w:sz="0" w:space="0" w:color="auto"/>
        <w:bottom w:val="none" w:sz="0" w:space="0" w:color="auto"/>
        <w:right w:val="none" w:sz="0" w:space="0" w:color="auto"/>
      </w:divBdr>
    </w:div>
    <w:div w:id="74321462">
      <w:bodyDiv w:val="1"/>
      <w:marLeft w:val="0"/>
      <w:marRight w:val="0"/>
      <w:marTop w:val="0"/>
      <w:marBottom w:val="0"/>
      <w:divBdr>
        <w:top w:val="none" w:sz="0" w:space="0" w:color="auto"/>
        <w:left w:val="none" w:sz="0" w:space="0" w:color="auto"/>
        <w:bottom w:val="none" w:sz="0" w:space="0" w:color="auto"/>
        <w:right w:val="none" w:sz="0" w:space="0" w:color="auto"/>
      </w:divBdr>
    </w:div>
    <w:div w:id="74329789">
      <w:bodyDiv w:val="1"/>
      <w:marLeft w:val="0"/>
      <w:marRight w:val="0"/>
      <w:marTop w:val="0"/>
      <w:marBottom w:val="0"/>
      <w:divBdr>
        <w:top w:val="none" w:sz="0" w:space="0" w:color="auto"/>
        <w:left w:val="none" w:sz="0" w:space="0" w:color="auto"/>
        <w:bottom w:val="none" w:sz="0" w:space="0" w:color="auto"/>
        <w:right w:val="none" w:sz="0" w:space="0" w:color="auto"/>
      </w:divBdr>
    </w:div>
    <w:div w:id="74396583">
      <w:bodyDiv w:val="1"/>
      <w:marLeft w:val="0"/>
      <w:marRight w:val="0"/>
      <w:marTop w:val="0"/>
      <w:marBottom w:val="0"/>
      <w:divBdr>
        <w:top w:val="none" w:sz="0" w:space="0" w:color="auto"/>
        <w:left w:val="none" w:sz="0" w:space="0" w:color="auto"/>
        <w:bottom w:val="none" w:sz="0" w:space="0" w:color="auto"/>
        <w:right w:val="none" w:sz="0" w:space="0" w:color="auto"/>
      </w:divBdr>
    </w:div>
    <w:div w:id="74397647">
      <w:bodyDiv w:val="1"/>
      <w:marLeft w:val="0"/>
      <w:marRight w:val="0"/>
      <w:marTop w:val="0"/>
      <w:marBottom w:val="0"/>
      <w:divBdr>
        <w:top w:val="none" w:sz="0" w:space="0" w:color="auto"/>
        <w:left w:val="none" w:sz="0" w:space="0" w:color="auto"/>
        <w:bottom w:val="none" w:sz="0" w:space="0" w:color="auto"/>
        <w:right w:val="none" w:sz="0" w:space="0" w:color="auto"/>
      </w:divBdr>
    </w:div>
    <w:div w:id="74400389">
      <w:bodyDiv w:val="1"/>
      <w:marLeft w:val="0"/>
      <w:marRight w:val="0"/>
      <w:marTop w:val="0"/>
      <w:marBottom w:val="0"/>
      <w:divBdr>
        <w:top w:val="none" w:sz="0" w:space="0" w:color="auto"/>
        <w:left w:val="none" w:sz="0" w:space="0" w:color="auto"/>
        <w:bottom w:val="none" w:sz="0" w:space="0" w:color="auto"/>
        <w:right w:val="none" w:sz="0" w:space="0" w:color="auto"/>
      </w:divBdr>
    </w:div>
    <w:div w:id="74400670">
      <w:bodyDiv w:val="1"/>
      <w:marLeft w:val="0"/>
      <w:marRight w:val="0"/>
      <w:marTop w:val="0"/>
      <w:marBottom w:val="0"/>
      <w:divBdr>
        <w:top w:val="none" w:sz="0" w:space="0" w:color="auto"/>
        <w:left w:val="none" w:sz="0" w:space="0" w:color="auto"/>
        <w:bottom w:val="none" w:sz="0" w:space="0" w:color="auto"/>
        <w:right w:val="none" w:sz="0" w:space="0" w:color="auto"/>
      </w:divBdr>
    </w:div>
    <w:div w:id="74472659">
      <w:bodyDiv w:val="1"/>
      <w:marLeft w:val="0"/>
      <w:marRight w:val="0"/>
      <w:marTop w:val="0"/>
      <w:marBottom w:val="0"/>
      <w:divBdr>
        <w:top w:val="none" w:sz="0" w:space="0" w:color="auto"/>
        <w:left w:val="none" w:sz="0" w:space="0" w:color="auto"/>
        <w:bottom w:val="none" w:sz="0" w:space="0" w:color="auto"/>
        <w:right w:val="none" w:sz="0" w:space="0" w:color="auto"/>
      </w:divBdr>
    </w:div>
    <w:div w:id="74475522">
      <w:bodyDiv w:val="1"/>
      <w:marLeft w:val="0"/>
      <w:marRight w:val="0"/>
      <w:marTop w:val="0"/>
      <w:marBottom w:val="0"/>
      <w:divBdr>
        <w:top w:val="none" w:sz="0" w:space="0" w:color="auto"/>
        <w:left w:val="none" w:sz="0" w:space="0" w:color="auto"/>
        <w:bottom w:val="none" w:sz="0" w:space="0" w:color="auto"/>
        <w:right w:val="none" w:sz="0" w:space="0" w:color="auto"/>
      </w:divBdr>
    </w:div>
    <w:div w:id="74477456">
      <w:bodyDiv w:val="1"/>
      <w:marLeft w:val="0"/>
      <w:marRight w:val="0"/>
      <w:marTop w:val="0"/>
      <w:marBottom w:val="0"/>
      <w:divBdr>
        <w:top w:val="none" w:sz="0" w:space="0" w:color="auto"/>
        <w:left w:val="none" w:sz="0" w:space="0" w:color="auto"/>
        <w:bottom w:val="none" w:sz="0" w:space="0" w:color="auto"/>
        <w:right w:val="none" w:sz="0" w:space="0" w:color="auto"/>
      </w:divBdr>
    </w:div>
    <w:div w:id="74478415">
      <w:bodyDiv w:val="1"/>
      <w:marLeft w:val="0"/>
      <w:marRight w:val="0"/>
      <w:marTop w:val="0"/>
      <w:marBottom w:val="0"/>
      <w:divBdr>
        <w:top w:val="none" w:sz="0" w:space="0" w:color="auto"/>
        <w:left w:val="none" w:sz="0" w:space="0" w:color="auto"/>
        <w:bottom w:val="none" w:sz="0" w:space="0" w:color="auto"/>
        <w:right w:val="none" w:sz="0" w:space="0" w:color="auto"/>
      </w:divBdr>
    </w:div>
    <w:div w:id="74480223">
      <w:bodyDiv w:val="1"/>
      <w:marLeft w:val="0"/>
      <w:marRight w:val="0"/>
      <w:marTop w:val="0"/>
      <w:marBottom w:val="0"/>
      <w:divBdr>
        <w:top w:val="none" w:sz="0" w:space="0" w:color="auto"/>
        <w:left w:val="none" w:sz="0" w:space="0" w:color="auto"/>
        <w:bottom w:val="none" w:sz="0" w:space="0" w:color="auto"/>
        <w:right w:val="none" w:sz="0" w:space="0" w:color="auto"/>
      </w:divBdr>
    </w:div>
    <w:div w:id="74481018">
      <w:bodyDiv w:val="1"/>
      <w:marLeft w:val="0"/>
      <w:marRight w:val="0"/>
      <w:marTop w:val="0"/>
      <w:marBottom w:val="0"/>
      <w:divBdr>
        <w:top w:val="none" w:sz="0" w:space="0" w:color="auto"/>
        <w:left w:val="none" w:sz="0" w:space="0" w:color="auto"/>
        <w:bottom w:val="none" w:sz="0" w:space="0" w:color="auto"/>
        <w:right w:val="none" w:sz="0" w:space="0" w:color="auto"/>
      </w:divBdr>
    </w:div>
    <w:div w:id="74515287">
      <w:bodyDiv w:val="1"/>
      <w:marLeft w:val="0"/>
      <w:marRight w:val="0"/>
      <w:marTop w:val="0"/>
      <w:marBottom w:val="0"/>
      <w:divBdr>
        <w:top w:val="none" w:sz="0" w:space="0" w:color="auto"/>
        <w:left w:val="none" w:sz="0" w:space="0" w:color="auto"/>
        <w:bottom w:val="none" w:sz="0" w:space="0" w:color="auto"/>
        <w:right w:val="none" w:sz="0" w:space="0" w:color="auto"/>
      </w:divBdr>
    </w:div>
    <w:div w:id="74515442">
      <w:bodyDiv w:val="1"/>
      <w:marLeft w:val="0"/>
      <w:marRight w:val="0"/>
      <w:marTop w:val="0"/>
      <w:marBottom w:val="0"/>
      <w:divBdr>
        <w:top w:val="none" w:sz="0" w:space="0" w:color="auto"/>
        <w:left w:val="none" w:sz="0" w:space="0" w:color="auto"/>
        <w:bottom w:val="none" w:sz="0" w:space="0" w:color="auto"/>
        <w:right w:val="none" w:sz="0" w:space="0" w:color="auto"/>
      </w:divBdr>
    </w:div>
    <w:div w:id="74518576">
      <w:bodyDiv w:val="1"/>
      <w:marLeft w:val="0"/>
      <w:marRight w:val="0"/>
      <w:marTop w:val="0"/>
      <w:marBottom w:val="0"/>
      <w:divBdr>
        <w:top w:val="none" w:sz="0" w:space="0" w:color="auto"/>
        <w:left w:val="none" w:sz="0" w:space="0" w:color="auto"/>
        <w:bottom w:val="none" w:sz="0" w:space="0" w:color="auto"/>
        <w:right w:val="none" w:sz="0" w:space="0" w:color="auto"/>
      </w:divBdr>
    </w:div>
    <w:div w:id="74520248">
      <w:bodyDiv w:val="1"/>
      <w:marLeft w:val="0"/>
      <w:marRight w:val="0"/>
      <w:marTop w:val="0"/>
      <w:marBottom w:val="0"/>
      <w:divBdr>
        <w:top w:val="none" w:sz="0" w:space="0" w:color="auto"/>
        <w:left w:val="none" w:sz="0" w:space="0" w:color="auto"/>
        <w:bottom w:val="none" w:sz="0" w:space="0" w:color="auto"/>
        <w:right w:val="none" w:sz="0" w:space="0" w:color="auto"/>
      </w:divBdr>
    </w:div>
    <w:div w:id="74520900">
      <w:bodyDiv w:val="1"/>
      <w:marLeft w:val="0"/>
      <w:marRight w:val="0"/>
      <w:marTop w:val="0"/>
      <w:marBottom w:val="0"/>
      <w:divBdr>
        <w:top w:val="none" w:sz="0" w:space="0" w:color="auto"/>
        <w:left w:val="none" w:sz="0" w:space="0" w:color="auto"/>
        <w:bottom w:val="none" w:sz="0" w:space="0" w:color="auto"/>
        <w:right w:val="none" w:sz="0" w:space="0" w:color="auto"/>
      </w:divBdr>
    </w:div>
    <w:div w:id="74522882">
      <w:bodyDiv w:val="1"/>
      <w:marLeft w:val="0"/>
      <w:marRight w:val="0"/>
      <w:marTop w:val="0"/>
      <w:marBottom w:val="0"/>
      <w:divBdr>
        <w:top w:val="none" w:sz="0" w:space="0" w:color="auto"/>
        <w:left w:val="none" w:sz="0" w:space="0" w:color="auto"/>
        <w:bottom w:val="none" w:sz="0" w:space="0" w:color="auto"/>
        <w:right w:val="none" w:sz="0" w:space="0" w:color="auto"/>
      </w:divBdr>
    </w:div>
    <w:div w:id="74590432">
      <w:bodyDiv w:val="1"/>
      <w:marLeft w:val="0"/>
      <w:marRight w:val="0"/>
      <w:marTop w:val="0"/>
      <w:marBottom w:val="0"/>
      <w:divBdr>
        <w:top w:val="none" w:sz="0" w:space="0" w:color="auto"/>
        <w:left w:val="none" w:sz="0" w:space="0" w:color="auto"/>
        <w:bottom w:val="none" w:sz="0" w:space="0" w:color="auto"/>
        <w:right w:val="none" w:sz="0" w:space="0" w:color="auto"/>
      </w:divBdr>
    </w:div>
    <w:div w:id="74591472">
      <w:bodyDiv w:val="1"/>
      <w:marLeft w:val="0"/>
      <w:marRight w:val="0"/>
      <w:marTop w:val="0"/>
      <w:marBottom w:val="0"/>
      <w:divBdr>
        <w:top w:val="none" w:sz="0" w:space="0" w:color="auto"/>
        <w:left w:val="none" w:sz="0" w:space="0" w:color="auto"/>
        <w:bottom w:val="none" w:sz="0" w:space="0" w:color="auto"/>
        <w:right w:val="none" w:sz="0" w:space="0" w:color="auto"/>
      </w:divBdr>
    </w:div>
    <w:div w:id="74592317">
      <w:bodyDiv w:val="1"/>
      <w:marLeft w:val="0"/>
      <w:marRight w:val="0"/>
      <w:marTop w:val="0"/>
      <w:marBottom w:val="0"/>
      <w:divBdr>
        <w:top w:val="none" w:sz="0" w:space="0" w:color="auto"/>
        <w:left w:val="none" w:sz="0" w:space="0" w:color="auto"/>
        <w:bottom w:val="none" w:sz="0" w:space="0" w:color="auto"/>
        <w:right w:val="none" w:sz="0" w:space="0" w:color="auto"/>
      </w:divBdr>
    </w:div>
    <w:div w:id="74597931">
      <w:bodyDiv w:val="1"/>
      <w:marLeft w:val="0"/>
      <w:marRight w:val="0"/>
      <w:marTop w:val="0"/>
      <w:marBottom w:val="0"/>
      <w:divBdr>
        <w:top w:val="none" w:sz="0" w:space="0" w:color="auto"/>
        <w:left w:val="none" w:sz="0" w:space="0" w:color="auto"/>
        <w:bottom w:val="none" w:sz="0" w:space="0" w:color="auto"/>
        <w:right w:val="none" w:sz="0" w:space="0" w:color="auto"/>
      </w:divBdr>
    </w:div>
    <w:div w:id="74599265">
      <w:bodyDiv w:val="1"/>
      <w:marLeft w:val="0"/>
      <w:marRight w:val="0"/>
      <w:marTop w:val="0"/>
      <w:marBottom w:val="0"/>
      <w:divBdr>
        <w:top w:val="none" w:sz="0" w:space="0" w:color="auto"/>
        <w:left w:val="none" w:sz="0" w:space="0" w:color="auto"/>
        <w:bottom w:val="none" w:sz="0" w:space="0" w:color="auto"/>
        <w:right w:val="none" w:sz="0" w:space="0" w:color="auto"/>
      </w:divBdr>
    </w:div>
    <w:div w:id="74671733">
      <w:bodyDiv w:val="1"/>
      <w:marLeft w:val="0"/>
      <w:marRight w:val="0"/>
      <w:marTop w:val="0"/>
      <w:marBottom w:val="0"/>
      <w:divBdr>
        <w:top w:val="none" w:sz="0" w:space="0" w:color="auto"/>
        <w:left w:val="none" w:sz="0" w:space="0" w:color="auto"/>
        <w:bottom w:val="none" w:sz="0" w:space="0" w:color="auto"/>
        <w:right w:val="none" w:sz="0" w:space="0" w:color="auto"/>
      </w:divBdr>
    </w:div>
    <w:div w:id="74672115">
      <w:bodyDiv w:val="1"/>
      <w:marLeft w:val="0"/>
      <w:marRight w:val="0"/>
      <w:marTop w:val="0"/>
      <w:marBottom w:val="0"/>
      <w:divBdr>
        <w:top w:val="none" w:sz="0" w:space="0" w:color="auto"/>
        <w:left w:val="none" w:sz="0" w:space="0" w:color="auto"/>
        <w:bottom w:val="none" w:sz="0" w:space="0" w:color="auto"/>
        <w:right w:val="none" w:sz="0" w:space="0" w:color="auto"/>
      </w:divBdr>
    </w:div>
    <w:div w:id="74673865">
      <w:bodyDiv w:val="1"/>
      <w:marLeft w:val="0"/>
      <w:marRight w:val="0"/>
      <w:marTop w:val="0"/>
      <w:marBottom w:val="0"/>
      <w:divBdr>
        <w:top w:val="none" w:sz="0" w:space="0" w:color="auto"/>
        <w:left w:val="none" w:sz="0" w:space="0" w:color="auto"/>
        <w:bottom w:val="none" w:sz="0" w:space="0" w:color="auto"/>
        <w:right w:val="none" w:sz="0" w:space="0" w:color="auto"/>
      </w:divBdr>
    </w:div>
    <w:div w:id="74712635">
      <w:bodyDiv w:val="1"/>
      <w:marLeft w:val="0"/>
      <w:marRight w:val="0"/>
      <w:marTop w:val="0"/>
      <w:marBottom w:val="0"/>
      <w:divBdr>
        <w:top w:val="none" w:sz="0" w:space="0" w:color="auto"/>
        <w:left w:val="none" w:sz="0" w:space="0" w:color="auto"/>
        <w:bottom w:val="none" w:sz="0" w:space="0" w:color="auto"/>
        <w:right w:val="none" w:sz="0" w:space="0" w:color="auto"/>
      </w:divBdr>
    </w:div>
    <w:div w:id="74713117">
      <w:bodyDiv w:val="1"/>
      <w:marLeft w:val="0"/>
      <w:marRight w:val="0"/>
      <w:marTop w:val="0"/>
      <w:marBottom w:val="0"/>
      <w:divBdr>
        <w:top w:val="none" w:sz="0" w:space="0" w:color="auto"/>
        <w:left w:val="none" w:sz="0" w:space="0" w:color="auto"/>
        <w:bottom w:val="none" w:sz="0" w:space="0" w:color="auto"/>
        <w:right w:val="none" w:sz="0" w:space="0" w:color="auto"/>
      </w:divBdr>
    </w:div>
    <w:div w:id="74713891">
      <w:bodyDiv w:val="1"/>
      <w:marLeft w:val="0"/>
      <w:marRight w:val="0"/>
      <w:marTop w:val="0"/>
      <w:marBottom w:val="0"/>
      <w:divBdr>
        <w:top w:val="none" w:sz="0" w:space="0" w:color="auto"/>
        <w:left w:val="none" w:sz="0" w:space="0" w:color="auto"/>
        <w:bottom w:val="none" w:sz="0" w:space="0" w:color="auto"/>
        <w:right w:val="none" w:sz="0" w:space="0" w:color="auto"/>
      </w:divBdr>
    </w:div>
    <w:div w:id="74714261">
      <w:bodyDiv w:val="1"/>
      <w:marLeft w:val="0"/>
      <w:marRight w:val="0"/>
      <w:marTop w:val="0"/>
      <w:marBottom w:val="0"/>
      <w:divBdr>
        <w:top w:val="none" w:sz="0" w:space="0" w:color="auto"/>
        <w:left w:val="none" w:sz="0" w:space="0" w:color="auto"/>
        <w:bottom w:val="none" w:sz="0" w:space="0" w:color="auto"/>
        <w:right w:val="none" w:sz="0" w:space="0" w:color="auto"/>
      </w:divBdr>
    </w:div>
    <w:div w:id="74740496">
      <w:bodyDiv w:val="1"/>
      <w:marLeft w:val="0"/>
      <w:marRight w:val="0"/>
      <w:marTop w:val="0"/>
      <w:marBottom w:val="0"/>
      <w:divBdr>
        <w:top w:val="none" w:sz="0" w:space="0" w:color="auto"/>
        <w:left w:val="none" w:sz="0" w:space="0" w:color="auto"/>
        <w:bottom w:val="none" w:sz="0" w:space="0" w:color="auto"/>
        <w:right w:val="none" w:sz="0" w:space="0" w:color="auto"/>
      </w:divBdr>
    </w:div>
    <w:div w:id="74740670">
      <w:bodyDiv w:val="1"/>
      <w:marLeft w:val="0"/>
      <w:marRight w:val="0"/>
      <w:marTop w:val="0"/>
      <w:marBottom w:val="0"/>
      <w:divBdr>
        <w:top w:val="none" w:sz="0" w:space="0" w:color="auto"/>
        <w:left w:val="none" w:sz="0" w:space="0" w:color="auto"/>
        <w:bottom w:val="none" w:sz="0" w:space="0" w:color="auto"/>
        <w:right w:val="none" w:sz="0" w:space="0" w:color="auto"/>
      </w:divBdr>
    </w:div>
    <w:div w:id="74785910">
      <w:bodyDiv w:val="1"/>
      <w:marLeft w:val="0"/>
      <w:marRight w:val="0"/>
      <w:marTop w:val="0"/>
      <w:marBottom w:val="0"/>
      <w:divBdr>
        <w:top w:val="none" w:sz="0" w:space="0" w:color="auto"/>
        <w:left w:val="none" w:sz="0" w:space="0" w:color="auto"/>
        <w:bottom w:val="none" w:sz="0" w:space="0" w:color="auto"/>
        <w:right w:val="none" w:sz="0" w:space="0" w:color="auto"/>
      </w:divBdr>
    </w:div>
    <w:div w:id="74787242">
      <w:bodyDiv w:val="1"/>
      <w:marLeft w:val="0"/>
      <w:marRight w:val="0"/>
      <w:marTop w:val="0"/>
      <w:marBottom w:val="0"/>
      <w:divBdr>
        <w:top w:val="none" w:sz="0" w:space="0" w:color="auto"/>
        <w:left w:val="none" w:sz="0" w:space="0" w:color="auto"/>
        <w:bottom w:val="none" w:sz="0" w:space="0" w:color="auto"/>
        <w:right w:val="none" w:sz="0" w:space="0" w:color="auto"/>
      </w:divBdr>
    </w:div>
    <w:div w:id="74792225">
      <w:bodyDiv w:val="1"/>
      <w:marLeft w:val="0"/>
      <w:marRight w:val="0"/>
      <w:marTop w:val="0"/>
      <w:marBottom w:val="0"/>
      <w:divBdr>
        <w:top w:val="none" w:sz="0" w:space="0" w:color="auto"/>
        <w:left w:val="none" w:sz="0" w:space="0" w:color="auto"/>
        <w:bottom w:val="none" w:sz="0" w:space="0" w:color="auto"/>
        <w:right w:val="none" w:sz="0" w:space="0" w:color="auto"/>
      </w:divBdr>
    </w:div>
    <w:div w:id="74860267">
      <w:bodyDiv w:val="1"/>
      <w:marLeft w:val="0"/>
      <w:marRight w:val="0"/>
      <w:marTop w:val="0"/>
      <w:marBottom w:val="0"/>
      <w:divBdr>
        <w:top w:val="none" w:sz="0" w:space="0" w:color="auto"/>
        <w:left w:val="none" w:sz="0" w:space="0" w:color="auto"/>
        <w:bottom w:val="none" w:sz="0" w:space="0" w:color="auto"/>
        <w:right w:val="none" w:sz="0" w:space="0" w:color="auto"/>
      </w:divBdr>
    </w:div>
    <w:div w:id="74860426">
      <w:bodyDiv w:val="1"/>
      <w:marLeft w:val="0"/>
      <w:marRight w:val="0"/>
      <w:marTop w:val="0"/>
      <w:marBottom w:val="0"/>
      <w:divBdr>
        <w:top w:val="none" w:sz="0" w:space="0" w:color="auto"/>
        <w:left w:val="none" w:sz="0" w:space="0" w:color="auto"/>
        <w:bottom w:val="none" w:sz="0" w:space="0" w:color="auto"/>
        <w:right w:val="none" w:sz="0" w:space="0" w:color="auto"/>
      </w:divBdr>
    </w:div>
    <w:div w:id="74863376">
      <w:bodyDiv w:val="1"/>
      <w:marLeft w:val="0"/>
      <w:marRight w:val="0"/>
      <w:marTop w:val="0"/>
      <w:marBottom w:val="0"/>
      <w:divBdr>
        <w:top w:val="none" w:sz="0" w:space="0" w:color="auto"/>
        <w:left w:val="none" w:sz="0" w:space="0" w:color="auto"/>
        <w:bottom w:val="none" w:sz="0" w:space="0" w:color="auto"/>
        <w:right w:val="none" w:sz="0" w:space="0" w:color="auto"/>
      </w:divBdr>
    </w:div>
    <w:div w:id="74864305">
      <w:bodyDiv w:val="1"/>
      <w:marLeft w:val="0"/>
      <w:marRight w:val="0"/>
      <w:marTop w:val="0"/>
      <w:marBottom w:val="0"/>
      <w:divBdr>
        <w:top w:val="none" w:sz="0" w:space="0" w:color="auto"/>
        <w:left w:val="none" w:sz="0" w:space="0" w:color="auto"/>
        <w:bottom w:val="none" w:sz="0" w:space="0" w:color="auto"/>
        <w:right w:val="none" w:sz="0" w:space="0" w:color="auto"/>
      </w:divBdr>
    </w:div>
    <w:div w:id="74865914">
      <w:bodyDiv w:val="1"/>
      <w:marLeft w:val="0"/>
      <w:marRight w:val="0"/>
      <w:marTop w:val="0"/>
      <w:marBottom w:val="0"/>
      <w:divBdr>
        <w:top w:val="none" w:sz="0" w:space="0" w:color="auto"/>
        <w:left w:val="none" w:sz="0" w:space="0" w:color="auto"/>
        <w:bottom w:val="none" w:sz="0" w:space="0" w:color="auto"/>
        <w:right w:val="none" w:sz="0" w:space="0" w:color="auto"/>
      </w:divBdr>
    </w:div>
    <w:div w:id="74907919">
      <w:bodyDiv w:val="1"/>
      <w:marLeft w:val="0"/>
      <w:marRight w:val="0"/>
      <w:marTop w:val="0"/>
      <w:marBottom w:val="0"/>
      <w:divBdr>
        <w:top w:val="none" w:sz="0" w:space="0" w:color="auto"/>
        <w:left w:val="none" w:sz="0" w:space="0" w:color="auto"/>
        <w:bottom w:val="none" w:sz="0" w:space="0" w:color="auto"/>
        <w:right w:val="none" w:sz="0" w:space="0" w:color="auto"/>
      </w:divBdr>
    </w:div>
    <w:div w:id="74909029">
      <w:bodyDiv w:val="1"/>
      <w:marLeft w:val="0"/>
      <w:marRight w:val="0"/>
      <w:marTop w:val="0"/>
      <w:marBottom w:val="0"/>
      <w:divBdr>
        <w:top w:val="none" w:sz="0" w:space="0" w:color="auto"/>
        <w:left w:val="none" w:sz="0" w:space="0" w:color="auto"/>
        <w:bottom w:val="none" w:sz="0" w:space="0" w:color="auto"/>
        <w:right w:val="none" w:sz="0" w:space="0" w:color="auto"/>
      </w:divBdr>
    </w:div>
    <w:div w:id="74909777">
      <w:bodyDiv w:val="1"/>
      <w:marLeft w:val="0"/>
      <w:marRight w:val="0"/>
      <w:marTop w:val="0"/>
      <w:marBottom w:val="0"/>
      <w:divBdr>
        <w:top w:val="none" w:sz="0" w:space="0" w:color="auto"/>
        <w:left w:val="none" w:sz="0" w:space="0" w:color="auto"/>
        <w:bottom w:val="none" w:sz="0" w:space="0" w:color="auto"/>
        <w:right w:val="none" w:sz="0" w:space="0" w:color="auto"/>
      </w:divBdr>
    </w:div>
    <w:div w:id="74933854">
      <w:bodyDiv w:val="1"/>
      <w:marLeft w:val="0"/>
      <w:marRight w:val="0"/>
      <w:marTop w:val="0"/>
      <w:marBottom w:val="0"/>
      <w:divBdr>
        <w:top w:val="none" w:sz="0" w:space="0" w:color="auto"/>
        <w:left w:val="none" w:sz="0" w:space="0" w:color="auto"/>
        <w:bottom w:val="none" w:sz="0" w:space="0" w:color="auto"/>
        <w:right w:val="none" w:sz="0" w:space="0" w:color="auto"/>
      </w:divBdr>
    </w:div>
    <w:div w:id="74936543">
      <w:bodyDiv w:val="1"/>
      <w:marLeft w:val="0"/>
      <w:marRight w:val="0"/>
      <w:marTop w:val="0"/>
      <w:marBottom w:val="0"/>
      <w:divBdr>
        <w:top w:val="none" w:sz="0" w:space="0" w:color="auto"/>
        <w:left w:val="none" w:sz="0" w:space="0" w:color="auto"/>
        <w:bottom w:val="none" w:sz="0" w:space="0" w:color="auto"/>
        <w:right w:val="none" w:sz="0" w:space="0" w:color="auto"/>
      </w:divBdr>
    </w:div>
    <w:div w:id="74976621">
      <w:bodyDiv w:val="1"/>
      <w:marLeft w:val="0"/>
      <w:marRight w:val="0"/>
      <w:marTop w:val="0"/>
      <w:marBottom w:val="0"/>
      <w:divBdr>
        <w:top w:val="none" w:sz="0" w:space="0" w:color="auto"/>
        <w:left w:val="none" w:sz="0" w:space="0" w:color="auto"/>
        <w:bottom w:val="none" w:sz="0" w:space="0" w:color="auto"/>
        <w:right w:val="none" w:sz="0" w:space="0" w:color="auto"/>
      </w:divBdr>
    </w:div>
    <w:div w:id="74981543">
      <w:bodyDiv w:val="1"/>
      <w:marLeft w:val="0"/>
      <w:marRight w:val="0"/>
      <w:marTop w:val="0"/>
      <w:marBottom w:val="0"/>
      <w:divBdr>
        <w:top w:val="none" w:sz="0" w:space="0" w:color="auto"/>
        <w:left w:val="none" w:sz="0" w:space="0" w:color="auto"/>
        <w:bottom w:val="none" w:sz="0" w:space="0" w:color="auto"/>
        <w:right w:val="none" w:sz="0" w:space="0" w:color="auto"/>
      </w:divBdr>
    </w:div>
    <w:div w:id="74983490">
      <w:bodyDiv w:val="1"/>
      <w:marLeft w:val="0"/>
      <w:marRight w:val="0"/>
      <w:marTop w:val="0"/>
      <w:marBottom w:val="0"/>
      <w:divBdr>
        <w:top w:val="none" w:sz="0" w:space="0" w:color="auto"/>
        <w:left w:val="none" w:sz="0" w:space="0" w:color="auto"/>
        <w:bottom w:val="none" w:sz="0" w:space="0" w:color="auto"/>
        <w:right w:val="none" w:sz="0" w:space="0" w:color="auto"/>
      </w:divBdr>
    </w:div>
    <w:div w:id="74983606">
      <w:bodyDiv w:val="1"/>
      <w:marLeft w:val="0"/>
      <w:marRight w:val="0"/>
      <w:marTop w:val="0"/>
      <w:marBottom w:val="0"/>
      <w:divBdr>
        <w:top w:val="none" w:sz="0" w:space="0" w:color="auto"/>
        <w:left w:val="none" w:sz="0" w:space="0" w:color="auto"/>
        <w:bottom w:val="none" w:sz="0" w:space="0" w:color="auto"/>
        <w:right w:val="none" w:sz="0" w:space="0" w:color="auto"/>
      </w:divBdr>
    </w:div>
    <w:div w:id="75054739">
      <w:bodyDiv w:val="1"/>
      <w:marLeft w:val="0"/>
      <w:marRight w:val="0"/>
      <w:marTop w:val="0"/>
      <w:marBottom w:val="0"/>
      <w:divBdr>
        <w:top w:val="none" w:sz="0" w:space="0" w:color="auto"/>
        <w:left w:val="none" w:sz="0" w:space="0" w:color="auto"/>
        <w:bottom w:val="none" w:sz="0" w:space="0" w:color="auto"/>
        <w:right w:val="none" w:sz="0" w:space="0" w:color="auto"/>
      </w:divBdr>
    </w:div>
    <w:div w:id="75057421">
      <w:bodyDiv w:val="1"/>
      <w:marLeft w:val="0"/>
      <w:marRight w:val="0"/>
      <w:marTop w:val="0"/>
      <w:marBottom w:val="0"/>
      <w:divBdr>
        <w:top w:val="none" w:sz="0" w:space="0" w:color="auto"/>
        <w:left w:val="none" w:sz="0" w:space="0" w:color="auto"/>
        <w:bottom w:val="none" w:sz="0" w:space="0" w:color="auto"/>
        <w:right w:val="none" w:sz="0" w:space="0" w:color="auto"/>
      </w:divBdr>
    </w:div>
    <w:div w:id="75058734">
      <w:bodyDiv w:val="1"/>
      <w:marLeft w:val="0"/>
      <w:marRight w:val="0"/>
      <w:marTop w:val="0"/>
      <w:marBottom w:val="0"/>
      <w:divBdr>
        <w:top w:val="none" w:sz="0" w:space="0" w:color="auto"/>
        <w:left w:val="none" w:sz="0" w:space="0" w:color="auto"/>
        <w:bottom w:val="none" w:sz="0" w:space="0" w:color="auto"/>
        <w:right w:val="none" w:sz="0" w:space="0" w:color="auto"/>
      </w:divBdr>
    </w:div>
    <w:div w:id="75131593">
      <w:bodyDiv w:val="1"/>
      <w:marLeft w:val="0"/>
      <w:marRight w:val="0"/>
      <w:marTop w:val="0"/>
      <w:marBottom w:val="0"/>
      <w:divBdr>
        <w:top w:val="none" w:sz="0" w:space="0" w:color="auto"/>
        <w:left w:val="none" w:sz="0" w:space="0" w:color="auto"/>
        <w:bottom w:val="none" w:sz="0" w:space="0" w:color="auto"/>
        <w:right w:val="none" w:sz="0" w:space="0" w:color="auto"/>
      </w:divBdr>
    </w:div>
    <w:div w:id="75133494">
      <w:bodyDiv w:val="1"/>
      <w:marLeft w:val="0"/>
      <w:marRight w:val="0"/>
      <w:marTop w:val="0"/>
      <w:marBottom w:val="0"/>
      <w:divBdr>
        <w:top w:val="none" w:sz="0" w:space="0" w:color="auto"/>
        <w:left w:val="none" w:sz="0" w:space="0" w:color="auto"/>
        <w:bottom w:val="none" w:sz="0" w:space="0" w:color="auto"/>
        <w:right w:val="none" w:sz="0" w:space="0" w:color="auto"/>
      </w:divBdr>
    </w:div>
    <w:div w:id="75135378">
      <w:bodyDiv w:val="1"/>
      <w:marLeft w:val="0"/>
      <w:marRight w:val="0"/>
      <w:marTop w:val="0"/>
      <w:marBottom w:val="0"/>
      <w:divBdr>
        <w:top w:val="none" w:sz="0" w:space="0" w:color="auto"/>
        <w:left w:val="none" w:sz="0" w:space="0" w:color="auto"/>
        <w:bottom w:val="none" w:sz="0" w:space="0" w:color="auto"/>
        <w:right w:val="none" w:sz="0" w:space="0" w:color="auto"/>
      </w:divBdr>
    </w:div>
    <w:div w:id="75175808">
      <w:bodyDiv w:val="1"/>
      <w:marLeft w:val="0"/>
      <w:marRight w:val="0"/>
      <w:marTop w:val="0"/>
      <w:marBottom w:val="0"/>
      <w:divBdr>
        <w:top w:val="none" w:sz="0" w:space="0" w:color="auto"/>
        <w:left w:val="none" w:sz="0" w:space="0" w:color="auto"/>
        <w:bottom w:val="none" w:sz="0" w:space="0" w:color="auto"/>
        <w:right w:val="none" w:sz="0" w:space="0" w:color="auto"/>
      </w:divBdr>
    </w:div>
    <w:div w:id="75177300">
      <w:bodyDiv w:val="1"/>
      <w:marLeft w:val="0"/>
      <w:marRight w:val="0"/>
      <w:marTop w:val="0"/>
      <w:marBottom w:val="0"/>
      <w:divBdr>
        <w:top w:val="none" w:sz="0" w:space="0" w:color="auto"/>
        <w:left w:val="none" w:sz="0" w:space="0" w:color="auto"/>
        <w:bottom w:val="none" w:sz="0" w:space="0" w:color="auto"/>
        <w:right w:val="none" w:sz="0" w:space="0" w:color="auto"/>
      </w:divBdr>
    </w:div>
    <w:div w:id="75247485">
      <w:bodyDiv w:val="1"/>
      <w:marLeft w:val="0"/>
      <w:marRight w:val="0"/>
      <w:marTop w:val="0"/>
      <w:marBottom w:val="0"/>
      <w:divBdr>
        <w:top w:val="none" w:sz="0" w:space="0" w:color="auto"/>
        <w:left w:val="none" w:sz="0" w:space="0" w:color="auto"/>
        <w:bottom w:val="none" w:sz="0" w:space="0" w:color="auto"/>
        <w:right w:val="none" w:sz="0" w:space="0" w:color="auto"/>
      </w:divBdr>
    </w:div>
    <w:div w:id="75254331">
      <w:bodyDiv w:val="1"/>
      <w:marLeft w:val="0"/>
      <w:marRight w:val="0"/>
      <w:marTop w:val="0"/>
      <w:marBottom w:val="0"/>
      <w:divBdr>
        <w:top w:val="none" w:sz="0" w:space="0" w:color="auto"/>
        <w:left w:val="none" w:sz="0" w:space="0" w:color="auto"/>
        <w:bottom w:val="none" w:sz="0" w:space="0" w:color="auto"/>
        <w:right w:val="none" w:sz="0" w:space="0" w:color="auto"/>
      </w:divBdr>
    </w:div>
    <w:div w:id="75323473">
      <w:bodyDiv w:val="1"/>
      <w:marLeft w:val="0"/>
      <w:marRight w:val="0"/>
      <w:marTop w:val="0"/>
      <w:marBottom w:val="0"/>
      <w:divBdr>
        <w:top w:val="none" w:sz="0" w:space="0" w:color="auto"/>
        <w:left w:val="none" w:sz="0" w:space="0" w:color="auto"/>
        <w:bottom w:val="none" w:sz="0" w:space="0" w:color="auto"/>
        <w:right w:val="none" w:sz="0" w:space="0" w:color="auto"/>
      </w:divBdr>
    </w:div>
    <w:div w:id="75324776">
      <w:bodyDiv w:val="1"/>
      <w:marLeft w:val="0"/>
      <w:marRight w:val="0"/>
      <w:marTop w:val="0"/>
      <w:marBottom w:val="0"/>
      <w:divBdr>
        <w:top w:val="none" w:sz="0" w:space="0" w:color="auto"/>
        <w:left w:val="none" w:sz="0" w:space="0" w:color="auto"/>
        <w:bottom w:val="none" w:sz="0" w:space="0" w:color="auto"/>
        <w:right w:val="none" w:sz="0" w:space="0" w:color="auto"/>
      </w:divBdr>
    </w:div>
    <w:div w:id="75327838">
      <w:bodyDiv w:val="1"/>
      <w:marLeft w:val="0"/>
      <w:marRight w:val="0"/>
      <w:marTop w:val="0"/>
      <w:marBottom w:val="0"/>
      <w:divBdr>
        <w:top w:val="none" w:sz="0" w:space="0" w:color="auto"/>
        <w:left w:val="none" w:sz="0" w:space="0" w:color="auto"/>
        <w:bottom w:val="none" w:sz="0" w:space="0" w:color="auto"/>
        <w:right w:val="none" w:sz="0" w:space="0" w:color="auto"/>
      </w:divBdr>
    </w:div>
    <w:div w:id="75369331">
      <w:bodyDiv w:val="1"/>
      <w:marLeft w:val="0"/>
      <w:marRight w:val="0"/>
      <w:marTop w:val="0"/>
      <w:marBottom w:val="0"/>
      <w:divBdr>
        <w:top w:val="none" w:sz="0" w:space="0" w:color="auto"/>
        <w:left w:val="none" w:sz="0" w:space="0" w:color="auto"/>
        <w:bottom w:val="none" w:sz="0" w:space="0" w:color="auto"/>
        <w:right w:val="none" w:sz="0" w:space="0" w:color="auto"/>
      </w:divBdr>
    </w:div>
    <w:div w:id="75438309">
      <w:bodyDiv w:val="1"/>
      <w:marLeft w:val="0"/>
      <w:marRight w:val="0"/>
      <w:marTop w:val="0"/>
      <w:marBottom w:val="0"/>
      <w:divBdr>
        <w:top w:val="none" w:sz="0" w:space="0" w:color="auto"/>
        <w:left w:val="none" w:sz="0" w:space="0" w:color="auto"/>
        <w:bottom w:val="none" w:sz="0" w:space="0" w:color="auto"/>
        <w:right w:val="none" w:sz="0" w:space="0" w:color="auto"/>
      </w:divBdr>
    </w:div>
    <w:div w:id="75438698">
      <w:bodyDiv w:val="1"/>
      <w:marLeft w:val="0"/>
      <w:marRight w:val="0"/>
      <w:marTop w:val="0"/>
      <w:marBottom w:val="0"/>
      <w:divBdr>
        <w:top w:val="none" w:sz="0" w:space="0" w:color="auto"/>
        <w:left w:val="none" w:sz="0" w:space="0" w:color="auto"/>
        <w:bottom w:val="none" w:sz="0" w:space="0" w:color="auto"/>
        <w:right w:val="none" w:sz="0" w:space="0" w:color="auto"/>
      </w:divBdr>
    </w:div>
    <w:div w:id="75439724">
      <w:bodyDiv w:val="1"/>
      <w:marLeft w:val="0"/>
      <w:marRight w:val="0"/>
      <w:marTop w:val="0"/>
      <w:marBottom w:val="0"/>
      <w:divBdr>
        <w:top w:val="none" w:sz="0" w:space="0" w:color="auto"/>
        <w:left w:val="none" w:sz="0" w:space="0" w:color="auto"/>
        <w:bottom w:val="none" w:sz="0" w:space="0" w:color="auto"/>
        <w:right w:val="none" w:sz="0" w:space="0" w:color="auto"/>
      </w:divBdr>
    </w:div>
    <w:div w:id="75441745">
      <w:bodyDiv w:val="1"/>
      <w:marLeft w:val="0"/>
      <w:marRight w:val="0"/>
      <w:marTop w:val="0"/>
      <w:marBottom w:val="0"/>
      <w:divBdr>
        <w:top w:val="none" w:sz="0" w:space="0" w:color="auto"/>
        <w:left w:val="none" w:sz="0" w:space="0" w:color="auto"/>
        <w:bottom w:val="none" w:sz="0" w:space="0" w:color="auto"/>
        <w:right w:val="none" w:sz="0" w:space="0" w:color="auto"/>
      </w:divBdr>
    </w:div>
    <w:div w:id="75522268">
      <w:bodyDiv w:val="1"/>
      <w:marLeft w:val="0"/>
      <w:marRight w:val="0"/>
      <w:marTop w:val="0"/>
      <w:marBottom w:val="0"/>
      <w:divBdr>
        <w:top w:val="none" w:sz="0" w:space="0" w:color="auto"/>
        <w:left w:val="none" w:sz="0" w:space="0" w:color="auto"/>
        <w:bottom w:val="none" w:sz="0" w:space="0" w:color="auto"/>
        <w:right w:val="none" w:sz="0" w:space="0" w:color="auto"/>
      </w:divBdr>
    </w:div>
    <w:div w:id="75523377">
      <w:bodyDiv w:val="1"/>
      <w:marLeft w:val="0"/>
      <w:marRight w:val="0"/>
      <w:marTop w:val="0"/>
      <w:marBottom w:val="0"/>
      <w:divBdr>
        <w:top w:val="none" w:sz="0" w:space="0" w:color="auto"/>
        <w:left w:val="none" w:sz="0" w:space="0" w:color="auto"/>
        <w:bottom w:val="none" w:sz="0" w:space="0" w:color="auto"/>
        <w:right w:val="none" w:sz="0" w:space="0" w:color="auto"/>
      </w:divBdr>
    </w:div>
    <w:div w:id="75590841">
      <w:bodyDiv w:val="1"/>
      <w:marLeft w:val="0"/>
      <w:marRight w:val="0"/>
      <w:marTop w:val="0"/>
      <w:marBottom w:val="0"/>
      <w:divBdr>
        <w:top w:val="none" w:sz="0" w:space="0" w:color="auto"/>
        <w:left w:val="none" w:sz="0" w:space="0" w:color="auto"/>
        <w:bottom w:val="none" w:sz="0" w:space="0" w:color="auto"/>
        <w:right w:val="none" w:sz="0" w:space="0" w:color="auto"/>
      </w:divBdr>
    </w:div>
    <w:div w:id="75593217">
      <w:bodyDiv w:val="1"/>
      <w:marLeft w:val="0"/>
      <w:marRight w:val="0"/>
      <w:marTop w:val="0"/>
      <w:marBottom w:val="0"/>
      <w:divBdr>
        <w:top w:val="none" w:sz="0" w:space="0" w:color="auto"/>
        <w:left w:val="none" w:sz="0" w:space="0" w:color="auto"/>
        <w:bottom w:val="none" w:sz="0" w:space="0" w:color="auto"/>
        <w:right w:val="none" w:sz="0" w:space="0" w:color="auto"/>
      </w:divBdr>
    </w:div>
    <w:div w:id="75593687">
      <w:bodyDiv w:val="1"/>
      <w:marLeft w:val="0"/>
      <w:marRight w:val="0"/>
      <w:marTop w:val="0"/>
      <w:marBottom w:val="0"/>
      <w:divBdr>
        <w:top w:val="none" w:sz="0" w:space="0" w:color="auto"/>
        <w:left w:val="none" w:sz="0" w:space="0" w:color="auto"/>
        <w:bottom w:val="none" w:sz="0" w:space="0" w:color="auto"/>
        <w:right w:val="none" w:sz="0" w:space="0" w:color="auto"/>
      </w:divBdr>
    </w:div>
    <w:div w:id="75632116">
      <w:bodyDiv w:val="1"/>
      <w:marLeft w:val="0"/>
      <w:marRight w:val="0"/>
      <w:marTop w:val="0"/>
      <w:marBottom w:val="0"/>
      <w:divBdr>
        <w:top w:val="none" w:sz="0" w:space="0" w:color="auto"/>
        <w:left w:val="none" w:sz="0" w:space="0" w:color="auto"/>
        <w:bottom w:val="none" w:sz="0" w:space="0" w:color="auto"/>
        <w:right w:val="none" w:sz="0" w:space="0" w:color="auto"/>
      </w:divBdr>
    </w:div>
    <w:div w:id="75632832">
      <w:bodyDiv w:val="1"/>
      <w:marLeft w:val="0"/>
      <w:marRight w:val="0"/>
      <w:marTop w:val="0"/>
      <w:marBottom w:val="0"/>
      <w:divBdr>
        <w:top w:val="none" w:sz="0" w:space="0" w:color="auto"/>
        <w:left w:val="none" w:sz="0" w:space="0" w:color="auto"/>
        <w:bottom w:val="none" w:sz="0" w:space="0" w:color="auto"/>
        <w:right w:val="none" w:sz="0" w:space="0" w:color="auto"/>
      </w:divBdr>
    </w:div>
    <w:div w:id="75633649">
      <w:bodyDiv w:val="1"/>
      <w:marLeft w:val="0"/>
      <w:marRight w:val="0"/>
      <w:marTop w:val="0"/>
      <w:marBottom w:val="0"/>
      <w:divBdr>
        <w:top w:val="none" w:sz="0" w:space="0" w:color="auto"/>
        <w:left w:val="none" w:sz="0" w:space="0" w:color="auto"/>
        <w:bottom w:val="none" w:sz="0" w:space="0" w:color="auto"/>
        <w:right w:val="none" w:sz="0" w:space="0" w:color="auto"/>
      </w:divBdr>
    </w:div>
    <w:div w:id="75639191">
      <w:bodyDiv w:val="1"/>
      <w:marLeft w:val="0"/>
      <w:marRight w:val="0"/>
      <w:marTop w:val="0"/>
      <w:marBottom w:val="0"/>
      <w:divBdr>
        <w:top w:val="none" w:sz="0" w:space="0" w:color="auto"/>
        <w:left w:val="none" w:sz="0" w:space="0" w:color="auto"/>
        <w:bottom w:val="none" w:sz="0" w:space="0" w:color="auto"/>
        <w:right w:val="none" w:sz="0" w:space="0" w:color="auto"/>
      </w:divBdr>
    </w:div>
    <w:div w:id="75707128">
      <w:bodyDiv w:val="1"/>
      <w:marLeft w:val="0"/>
      <w:marRight w:val="0"/>
      <w:marTop w:val="0"/>
      <w:marBottom w:val="0"/>
      <w:divBdr>
        <w:top w:val="none" w:sz="0" w:space="0" w:color="auto"/>
        <w:left w:val="none" w:sz="0" w:space="0" w:color="auto"/>
        <w:bottom w:val="none" w:sz="0" w:space="0" w:color="auto"/>
        <w:right w:val="none" w:sz="0" w:space="0" w:color="auto"/>
      </w:divBdr>
    </w:div>
    <w:div w:id="75712909">
      <w:bodyDiv w:val="1"/>
      <w:marLeft w:val="0"/>
      <w:marRight w:val="0"/>
      <w:marTop w:val="0"/>
      <w:marBottom w:val="0"/>
      <w:divBdr>
        <w:top w:val="none" w:sz="0" w:space="0" w:color="auto"/>
        <w:left w:val="none" w:sz="0" w:space="0" w:color="auto"/>
        <w:bottom w:val="none" w:sz="0" w:space="0" w:color="auto"/>
        <w:right w:val="none" w:sz="0" w:space="0" w:color="auto"/>
      </w:divBdr>
    </w:div>
    <w:div w:id="75713705">
      <w:bodyDiv w:val="1"/>
      <w:marLeft w:val="0"/>
      <w:marRight w:val="0"/>
      <w:marTop w:val="0"/>
      <w:marBottom w:val="0"/>
      <w:divBdr>
        <w:top w:val="none" w:sz="0" w:space="0" w:color="auto"/>
        <w:left w:val="none" w:sz="0" w:space="0" w:color="auto"/>
        <w:bottom w:val="none" w:sz="0" w:space="0" w:color="auto"/>
        <w:right w:val="none" w:sz="0" w:space="0" w:color="auto"/>
      </w:divBdr>
    </w:div>
    <w:div w:id="75786138">
      <w:bodyDiv w:val="1"/>
      <w:marLeft w:val="0"/>
      <w:marRight w:val="0"/>
      <w:marTop w:val="0"/>
      <w:marBottom w:val="0"/>
      <w:divBdr>
        <w:top w:val="none" w:sz="0" w:space="0" w:color="auto"/>
        <w:left w:val="none" w:sz="0" w:space="0" w:color="auto"/>
        <w:bottom w:val="none" w:sz="0" w:space="0" w:color="auto"/>
        <w:right w:val="none" w:sz="0" w:space="0" w:color="auto"/>
      </w:divBdr>
    </w:div>
    <w:div w:id="75790492">
      <w:bodyDiv w:val="1"/>
      <w:marLeft w:val="0"/>
      <w:marRight w:val="0"/>
      <w:marTop w:val="0"/>
      <w:marBottom w:val="0"/>
      <w:divBdr>
        <w:top w:val="none" w:sz="0" w:space="0" w:color="auto"/>
        <w:left w:val="none" w:sz="0" w:space="0" w:color="auto"/>
        <w:bottom w:val="none" w:sz="0" w:space="0" w:color="auto"/>
        <w:right w:val="none" w:sz="0" w:space="0" w:color="auto"/>
      </w:divBdr>
    </w:div>
    <w:div w:id="75825342">
      <w:bodyDiv w:val="1"/>
      <w:marLeft w:val="0"/>
      <w:marRight w:val="0"/>
      <w:marTop w:val="0"/>
      <w:marBottom w:val="0"/>
      <w:divBdr>
        <w:top w:val="none" w:sz="0" w:space="0" w:color="auto"/>
        <w:left w:val="none" w:sz="0" w:space="0" w:color="auto"/>
        <w:bottom w:val="none" w:sz="0" w:space="0" w:color="auto"/>
        <w:right w:val="none" w:sz="0" w:space="0" w:color="auto"/>
      </w:divBdr>
    </w:div>
    <w:div w:id="75825611">
      <w:bodyDiv w:val="1"/>
      <w:marLeft w:val="0"/>
      <w:marRight w:val="0"/>
      <w:marTop w:val="0"/>
      <w:marBottom w:val="0"/>
      <w:divBdr>
        <w:top w:val="none" w:sz="0" w:space="0" w:color="auto"/>
        <w:left w:val="none" w:sz="0" w:space="0" w:color="auto"/>
        <w:bottom w:val="none" w:sz="0" w:space="0" w:color="auto"/>
        <w:right w:val="none" w:sz="0" w:space="0" w:color="auto"/>
      </w:divBdr>
    </w:div>
    <w:div w:id="75829110">
      <w:bodyDiv w:val="1"/>
      <w:marLeft w:val="0"/>
      <w:marRight w:val="0"/>
      <w:marTop w:val="0"/>
      <w:marBottom w:val="0"/>
      <w:divBdr>
        <w:top w:val="none" w:sz="0" w:space="0" w:color="auto"/>
        <w:left w:val="none" w:sz="0" w:space="0" w:color="auto"/>
        <w:bottom w:val="none" w:sz="0" w:space="0" w:color="auto"/>
        <w:right w:val="none" w:sz="0" w:space="0" w:color="auto"/>
      </w:divBdr>
    </w:div>
    <w:div w:id="75829360">
      <w:bodyDiv w:val="1"/>
      <w:marLeft w:val="0"/>
      <w:marRight w:val="0"/>
      <w:marTop w:val="0"/>
      <w:marBottom w:val="0"/>
      <w:divBdr>
        <w:top w:val="none" w:sz="0" w:space="0" w:color="auto"/>
        <w:left w:val="none" w:sz="0" w:space="0" w:color="auto"/>
        <w:bottom w:val="none" w:sz="0" w:space="0" w:color="auto"/>
        <w:right w:val="none" w:sz="0" w:space="0" w:color="auto"/>
      </w:divBdr>
    </w:div>
    <w:div w:id="75831383">
      <w:bodyDiv w:val="1"/>
      <w:marLeft w:val="0"/>
      <w:marRight w:val="0"/>
      <w:marTop w:val="0"/>
      <w:marBottom w:val="0"/>
      <w:divBdr>
        <w:top w:val="none" w:sz="0" w:space="0" w:color="auto"/>
        <w:left w:val="none" w:sz="0" w:space="0" w:color="auto"/>
        <w:bottom w:val="none" w:sz="0" w:space="0" w:color="auto"/>
        <w:right w:val="none" w:sz="0" w:space="0" w:color="auto"/>
      </w:divBdr>
    </w:div>
    <w:div w:id="75832608">
      <w:bodyDiv w:val="1"/>
      <w:marLeft w:val="0"/>
      <w:marRight w:val="0"/>
      <w:marTop w:val="0"/>
      <w:marBottom w:val="0"/>
      <w:divBdr>
        <w:top w:val="none" w:sz="0" w:space="0" w:color="auto"/>
        <w:left w:val="none" w:sz="0" w:space="0" w:color="auto"/>
        <w:bottom w:val="none" w:sz="0" w:space="0" w:color="auto"/>
        <w:right w:val="none" w:sz="0" w:space="0" w:color="auto"/>
      </w:divBdr>
    </w:div>
    <w:div w:id="75901700">
      <w:bodyDiv w:val="1"/>
      <w:marLeft w:val="0"/>
      <w:marRight w:val="0"/>
      <w:marTop w:val="0"/>
      <w:marBottom w:val="0"/>
      <w:divBdr>
        <w:top w:val="none" w:sz="0" w:space="0" w:color="auto"/>
        <w:left w:val="none" w:sz="0" w:space="0" w:color="auto"/>
        <w:bottom w:val="none" w:sz="0" w:space="0" w:color="auto"/>
        <w:right w:val="none" w:sz="0" w:space="0" w:color="auto"/>
      </w:divBdr>
    </w:div>
    <w:div w:id="75903267">
      <w:bodyDiv w:val="1"/>
      <w:marLeft w:val="0"/>
      <w:marRight w:val="0"/>
      <w:marTop w:val="0"/>
      <w:marBottom w:val="0"/>
      <w:divBdr>
        <w:top w:val="none" w:sz="0" w:space="0" w:color="auto"/>
        <w:left w:val="none" w:sz="0" w:space="0" w:color="auto"/>
        <w:bottom w:val="none" w:sz="0" w:space="0" w:color="auto"/>
        <w:right w:val="none" w:sz="0" w:space="0" w:color="auto"/>
      </w:divBdr>
    </w:div>
    <w:div w:id="75907799">
      <w:bodyDiv w:val="1"/>
      <w:marLeft w:val="0"/>
      <w:marRight w:val="0"/>
      <w:marTop w:val="0"/>
      <w:marBottom w:val="0"/>
      <w:divBdr>
        <w:top w:val="none" w:sz="0" w:space="0" w:color="auto"/>
        <w:left w:val="none" w:sz="0" w:space="0" w:color="auto"/>
        <w:bottom w:val="none" w:sz="0" w:space="0" w:color="auto"/>
        <w:right w:val="none" w:sz="0" w:space="0" w:color="auto"/>
      </w:divBdr>
    </w:div>
    <w:div w:id="75908816">
      <w:bodyDiv w:val="1"/>
      <w:marLeft w:val="0"/>
      <w:marRight w:val="0"/>
      <w:marTop w:val="0"/>
      <w:marBottom w:val="0"/>
      <w:divBdr>
        <w:top w:val="none" w:sz="0" w:space="0" w:color="auto"/>
        <w:left w:val="none" w:sz="0" w:space="0" w:color="auto"/>
        <w:bottom w:val="none" w:sz="0" w:space="0" w:color="auto"/>
        <w:right w:val="none" w:sz="0" w:space="0" w:color="auto"/>
      </w:divBdr>
    </w:div>
    <w:div w:id="75977919">
      <w:bodyDiv w:val="1"/>
      <w:marLeft w:val="0"/>
      <w:marRight w:val="0"/>
      <w:marTop w:val="0"/>
      <w:marBottom w:val="0"/>
      <w:divBdr>
        <w:top w:val="none" w:sz="0" w:space="0" w:color="auto"/>
        <w:left w:val="none" w:sz="0" w:space="0" w:color="auto"/>
        <w:bottom w:val="none" w:sz="0" w:space="0" w:color="auto"/>
        <w:right w:val="none" w:sz="0" w:space="0" w:color="auto"/>
      </w:divBdr>
    </w:div>
    <w:div w:id="75979469">
      <w:bodyDiv w:val="1"/>
      <w:marLeft w:val="0"/>
      <w:marRight w:val="0"/>
      <w:marTop w:val="0"/>
      <w:marBottom w:val="0"/>
      <w:divBdr>
        <w:top w:val="none" w:sz="0" w:space="0" w:color="auto"/>
        <w:left w:val="none" w:sz="0" w:space="0" w:color="auto"/>
        <w:bottom w:val="none" w:sz="0" w:space="0" w:color="auto"/>
        <w:right w:val="none" w:sz="0" w:space="0" w:color="auto"/>
      </w:divBdr>
    </w:div>
    <w:div w:id="75979576">
      <w:bodyDiv w:val="1"/>
      <w:marLeft w:val="0"/>
      <w:marRight w:val="0"/>
      <w:marTop w:val="0"/>
      <w:marBottom w:val="0"/>
      <w:divBdr>
        <w:top w:val="none" w:sz="0" w:space="0" w:color="auto"/>
        <w:left w:val="none" w:sz="0" w:space="0" w:color="auto"/>
        <w:bottom w:val="none" w:sz="0" w:space="0" w:color="auto"/>
        <w:right w:val="none" w:sz="0" w:space="0" w:color="auto"/>
      </w:divBdr>
    </w:div>
    <w:div w:id="75981665">
      <w:bodyDiv w:val="1"/>
      <w:marLeft w:val="0"/>
      <w:marRight w:val="0"/>
      <w:marTop w:val="0"/>
      <w:marBottom w:val="0"/>
      <w:divBdr>
        <w:top w:val="none" w:sz="0" w:space="0" w:color="auto"/>
        <w:left w:val="none" w:sz="0" w:space="0" w:color="auto"/>
        <w:bottom w:val="none" w:sz="0" w:space="0" w:color="auto"/>
        <w:right w:val="none" w:sz="0" w:space="0" w:color="auto"/>
      </w:divBdr>
    </w:div>
    <w:div w:id="75982780">
      <w:bodyDiv w:val="1"/>
      <w:marLeft w:val="0"/>
      <w:marRight w:val="0"/>
      <w:marTop w:val="0"/>
      <w:marBottom w:val="0"/>
      <w:divBdr>
        <w:top w:val="none" w:sz="0" w:space="0" w:color="auto"/>
        <w:left w:val="none" w:sz="0" w:space="0" w:color="auto"/>
        <w:bottom w:val="none" w:sz="0" w:space="0" w:color="auto"/>
        <w:right w:val="none" w:sz="0" w:space="0" w:color="auto"/>
      </w:divBdr>
    </w:div>
    <w:div w:id="76095723">
      <w:bodyDiv w:val="1"/>
      <w:marLeft w:val="0"/>
      <w:marRight w:val="0"/>
      <w:marTop w:val="0"/>
      <w:marBottom w:val="0"/>
      <w:divBdr>
        <w:top w:val="none" w:sz="0" w:space="0" w:color="auto"/>
        <w:left w:val="none" w:sz="0" w:space="0" w:color="auto"/>
        <w:bottom w:val="none" w:sz="0" w:space="0" w:color="auto"/>
        <w:right w:val="none" w:sz="0" w:space="0" w:color="auto"/>
      </w:divBdr>
    </w:div>
    <w:div w:id="76097660">
      <w:bodyDiv w:val="1"/>
      <w:marLeft w:val="0"/>
      <w:marRight w:val="0"/>
      <w:marTop w:val="0"/>
      <w:marBottom w:val="0"/>
      <w:divBdr>
        <w:top w:val="none" w:sz="0" w:space="0" w:color="auto"/>
        <w:left w:val="none" w:sz="0" w:space="0" w:color="auto"/>
        <w:bottom w:val="none" w:sz="0" w:space="0" w:color="auto"/>
        <w:right w:val="none" w:sz="0" w:space="0" w:color="auto"/>
      </w:divBdr>
    </w:div>
    <w:div w:id="76098666">
      <w:bodyDiv w:val="1"/>
      <w:marLeft w:val="0"/>
      <w:marRight w:val="0"/>
      <w:marTop w:val="0"/>
      <w:marBottom w:val="0"/>
      <w:divBdr>
        <w:top w:val="none" w:sz="0" w:space="0" w:color="auto"/>
        <w:left w:val="none" w:sz="0" w:space="0" w:color="auto"/>
        <w:bottom w:val="none" w:sz="0" w:space="0" w:color="auto"/>
        <w:right w:val="none" w:sz="0" w:space="0" w:color="auto"/>
      </w:divBdr>
    </w:div>
    <w:div w:id="76100362">
      <w:bodyDiv w:val="1"/>
      <w:marLeft w:val="0"/>
      <w:marRight w:val="0"/>
      <w:marTop w:val="0"/>
      <w:marBottom w:val="0"/>
      <w:divBdr>
        <w:top w:val="none" w:sz="0" w:space="0" w:color="auto"/>
        <w:left w:val="none" w:sz="0" w:space="0" w:color="auto"/>
        <w:bottom w:val="none" w:sz="0" w:space="0" w:color="auto"/>
        <w:right w:val="none" w:sz="0" w:space="0" w:color="auto"/>
      </w:divBdr>
    </w:div>
    <w:div w:id="76100738">
      <w:bodyDiv w:val="1"/>
      <w:marLeft w:val="0"/>
      <w:marRight w:val="0"/>
      <w:marTop w:val="0"/>
      <w:marBottom w:val="0"/>
      <w:divBdr>
        <w:top w:val="none" w:sz="0" w:space="0" w:color="auto"/>
        <w:left w:val="none" w:sz="0" w:space="0" w:color="auto"/>
        <w:bottom w:val="none" w:sz="0" w:space="0" w:color="auto"/>
        <w:right w:val="none" w:sz="0" w:space="0" w:color="auto"/>
      </w:divBdr>
    </w:div>
    <w:div w:id="76170051">
      <w:bodyDiv w:val="1"/>
      <w:marLeft w:val="0"/>
      <w:marRight w:val="0"/>
      <w:marTop w:val="0"/>
      <w:marBottom w:val="0"/>
      <w:divBdr>
        <w:top w:val="none" w:sz="0" w:space="0" w:color="auto"/>
        <w:left w:val="none" w:sz="0" w:space="0" w:color="auto"/>
        <w:bottom w:val="none" w:sz="0" w:space="0" w:color="auto"/>
        <w:right w:val="none" w:sz="0" w:space="0" w:color="auto"/>
      </w:divBdr>
    </w:div>
    <w:div w:id="76178234">
      <w:bodyDiv w:val="1"/>
      <w:marLeft w:val="0"/>
      <w:marRight w:val="0"/>
      <w:marTop w:val="0"/>
      <w:marBottom w:val="0"/>
      <w:divBdr>
        <w:top w:val="none" w:sz="0" w:space="0" w:color="auto"/>
        <w:left w:val="none" w:sz="0" w:space="0" w:color="auto"/>
        <w:bottom w:val="none" w:sz="0" w:space="0" w:color="auto"/>
        <w:right w:val="none" w:sz="0" w:space="0" w:color="auto"/>
      </w:divBdr>
    </w:div>
    <w:div w:id="76219354">
      <w:bodyDiv w:val="1"/>
      <w:marLeft w:val="0"/>
      <w:marRight w:val="0"/>
      <w:marTop w:val="0"/>
      <w:marBottom w:val="0"/>
      <w:divBdr>
        <w:top w:val="none" w:sz="0" w:space="0" w:color="auto"/>
        <w:left w:val="none" w:sz="0" w:space="0" w:color="auto"/>
        <w:bottom w:val="none" w:sz="0" w:space="0" w:color="auto"/>
        <w:right w:val="none" w:sz="0" w:space="0" w:color="auto"/>
      </w:divBdr>
    </w:div>
    <w:div w:id="76219752">
      <w:bodyDiv w:val="1"/>
      <w:marLeft w:val="0"/>
      <w:marRight w:val="0"/>
      <w:marTop w:val="0"/>
      <w:marBottom w:val="0"/>
      <w:divBdr>
        <w:top w:val="none" w:sz="0" w:space="0" w:color="auto"/>
        <w:left w:val="none" w:sz="0" w:space="0" w:color="auto"/>
        <w:bottom w:val="none" w:sz="0" w:space="0" w:color="auto"/>
        <w:right w:val="none" w:sz="0" w:space="0" w:color="auto"/>
      </w:divBdr>
    </w:div>
    <w:div w:id="76220845">
      <w:bodyDiv w:val="1"/>
      <w:marLeft w:val="0"/>
      <w:marRight w:val="0"/>
      <w:marTop w:val="0"/>
      <w:marBottom w:val="0"/>
      <w:divBdr>
        <w:top w:val="none" w:sz="0" w:space="0" w:color="auto"/>
        <w:left w:val="none" w:sz="0" w:space="0" w:color="auto"/>
        <w:bottom w:val="none" w:sz="0" w:space="0" w:color="auto"/>
        <w:right w:val="none" w:sz="0" w:space="0" w:color="auto"/>
      </w:divBdr>
    </w:div>
    <w:div w:id="76249026">
      <w:bodyDiv w:val="1"/>
      <w:marLeft w:val="0"/>
      <w:marRight w:val="0"/>
      <w:marTop w:val="0"/>
      <w:marBottom w:val="0"/>
      <w:divBdr>
        <w:top w:val="none" w:sz="0" w:space="0" w:color="auto"/>
        <w:left w:val="none" w:sz="0" w:space="0" w:color="auto"/>
        <w:bottom w:val="none" w:sz="0" w:space="0" w:color="auto"/>
        <w:right w:val="none" w:sz="0" w:space="0" w:color="auto"/>
      </w:divBdr>
    </w:div>
    <w:div w:id="76249766">
      <w:bodyDiv w:val="1"/>
      <w:marLeft w:val="0"/>
      <w:marRight w:val="0"/>
      <w:marTop w:val="0"/>
      <w:marBottom w:val="0"/>
      <w:divBdr>
        <w:top w:val="none" w:sz="0" w:space="0" w:color="auto"/>
        <w:left w:val="none" w:sz="0" w:space="0" w:color="auto"/>
        <w:bottom w:val="none" w:sz="0" w:space="0" w:color="auto"/>
        <w:right w:val="none" w:sz="0" w:space="0" w:color="auto"/>
      </w:divBdr>
    </w:div>
    <w:div w:id="76286981">
      <w:bodyDiv w:val="1"/>
      <w:marLeft w:val="0"/>
      <w:marRight w:val="0"/>
      <w:marTop w:val="0"/>
      <w:marBottom w:val="0"/>
      <w:divBdr>
        <w:top w:val="none" w:sz="0" w:space="0" w:color="auto"/>
        <w:left w:val="none" w:sz="0" w:space="0" w:color="auto"/>
        <w:bottom w:val="none" w:sz="0" w:space="0" w:color="auto"/>
        <w:right w:val="none" w:sz="0" w:space="0" w:color="auto"/>
      </w:divBdr>
    </w:div>
    <w:div w:id="76289579">
      <w:bodyDiv w:val="1"/>
      <w:marLeft w:val="0"/>
      <w:marRight w:val="0"/>
      <w:marTop w:val="0"/>
      <w:marBottom w:val="0"/>
      <w:divBdr>
        <w:top w:val="none" w:sz="0" w:space="0" w:color="auto"/>
        <w:left w:val="none" w:sz="0" w:space="0" w:color="auto"/>
        <w:bottom w:val="none" w:sz="0" w:space="0" w:color="auto"/>
        <w:right w:val="none" w:sz="0" w:space="0" w:color="auto"/>
      </w:divBdr>
    </w:div>
    <w:div w:id="76289972">
      <w:bodyDiv w:val="1"/>
      <w:marLeft w:val="0"/>
      <w:marRight w:val="0"/>
      <w:marTop w:val="0"/>
      <w:marBottom w:val="0"/>
      <w:divBdr>
        <w:top w:val="none" w:sz="0" w:space="0" w:color="auto"/>
        <w:left w:val="none" w:sz="0" w:space="0" w:color="auto"/>
        <w:bottom w:val="none" w:sz="0" w:space="0" w:color="auto"/>
        <w:right w:val="none" w:sz="0" w:space="0" w:color="auto"/>
      </w:divBdr>
    </w:div>
    <w:div w:id="76291843">
      <w:bodyDiv w:val="1"/>
      <w:marLeft w:val="0"/>
      <w:marRight w:val="0"/>
      <w:marTop w:val="0"/>
      <w:marBottom w:val="0"/>
      <w:divBdr>
        <w:top w:val="none" w:sz="0" w:space="0" w:color="auto"/>
        <w:left w:val="none" w:sz="0" w:space="0" w:color="auto"/>
        <w:bottom w:val="none" w:sz="0" w:space="0" w:color="auto"/>
        <w:right w:val="none" w:sz="0" w:space="0" w:color="auto"/>
      </w:divBdr>
    </w:div>
    <w:div w:id="76292688">
      <w:bodyDiv w:val="1"/>
      <w:marLeft w:val="0"/>
      <w:marRight w:val="0"/>
      <w:marTop w:val="0"/>
      <w:marBottom w:val="0"/>
      <w:divBdr>
        <w:top w:val="none" w:sz="0" w:space="0" w:color="auto"/>
        <w:left w:val="none" w:sz="0" w:space="0" w:color="auto"/>
        <w:bottom w:val="none" w:sz="0" w:space="0" w:color="auto"/>
        <w:right w:val="none" w:sz="0" w:space="0" w:color="auto"/>
      </w:divBdr>
    </w:div>
    <w:div w:id="76366260">
      <w:bodyDiv w:val="1"/>
      <w:marLeft w:val="0"/>
      <w:marRight w:val="0"/>
      <w:marTop w:val="0"/>
      <w:marBottom w:val="0"/>
      <w:divBdr>
        <w:top w:val="none" w:sz="0" w:space="0" w:color="auto"/>
        <w:left w:val="none" w:sz="0" w:space="0" w:color="auto"/>
        <w:bottom w:val="none" w:sz="0" w:space="0" w:color="auto"/>
        <w:right w:val="none" w:sz="0" w:space="0" w:color="auto"/>
      </w:divBdr>
    </w:div>
    <w:div w:id="76367424">
      <w:bodyDiv w:val="1"/>
      <w:marLeft w:val="0"/>
      <w:marRight w:val="0"/>
      <w:marTop w:val="0"/>
      <w:marBottom w:val="0"/>
      <w:divBdr>
        <w:top w:val="none" w:sz="0" w:space="0" w:color="auto"/>
        <w:left w:val="none" w:sz="0" w:space="0" w:color="auto"/>
        <w:bottom w:val="none" w:sz="0" w:space="0" w:color="auto"/>
        <w:right w:val="none" w:sz="0" w:space="0" w:color="auto"/>
      </w:divBdr>
    </w:div>
    <w:div w:id="76368387">
      <w:bodyDiv w:val="1"/>
      <w:marLeft w:val="0"/>
      <w:marRight w:val="0"/>
      <w:marTop w:val="0"/>
      <w:marBottom w:val="0"/>
      <w:divBdr>
        <w:top w:val="none" w:sz="0" w:space="0" w:color="auto"/>
        <w:left w:val="none" w:sz="0" w:space="0" w:color="auto"/>
        <w:bottom w:val="none" w:sz="0" w:space="0" w:color="auto"/>
        <w:right w:val="none" w:sz="0" w:space="0" w:color="auto"/>
      </w:divBdr>
    </w:div>
    <w:div w:id="76370943">
      <w:bodyDiv w:val="1"/>
      <w:marLeft w:val="0"/>
      <w:marRight w:val="0"/>
      <w:marTop w:val="0"/>
      <w:marBottom w:val="0"/>
      <w:divBdr>
        <w:top w:val="none" w:sz="0" w:space="0" w:color="auto"/>
        <w:left w:val="none" w:sz="0" w:space="0" w:color="auto"/>
        <w:bottom w:val="none" w:sz="0" w:space="0" w:color="auto"/>
        <w:right w:val="none" w:sz="0" w:space="0" w:color="auto"/>
      </w:divBdr>
    </w:div>
    <w:div w:id="76437979">
      <w:bodyDiv w:val="1"/>
      <w:marLeft w:val="0"/>
      <w:marRight w:val="0"/>
      <w:marTop w:val="0"/>
      <w:marBottom w:val="0"/>
      <w:divBdr>
        <w:top w:val="none" w:sz="0" w:space="0" w:color="auto"/>
        <w:left w:val="none" w:sz="0" w:space="0" w:color="auto"/>
        <w:bottom w:val="none" w:sz="0" w:space="0" w:color="auto"/>
        <w:right w:val="none" w:sz="0" w:space="0" w:color="auto"/>
      </w:divBdr>
    </w:div>
    <w:div w:id="76439459">
      <w:bodyDiv w:val="1"/>
      <w:marLeft w:val="0"/>
      <w:marRight w:val="0"/>
      <w:marTop w:val="0"/>
      <w:marBottom w:val="0"/>
      <w:divBdr>
        <w:top w:val="none" w:sz="0" w:space="0" w:color="auto"/>
        <w:left w:val="none" w:sz="0" w:space="0" w:color="auto"/>
        <w:bottom w:val="none" w:sz="0" w:space="0" w:color="auto"/>
        <w:right w:val="none" w:sz="0" w:space="0" w:color="auto"/>
      </w:divBdr>
    </w:div>
    <w:div w:id="76443133">
      <w:bodyDiv w:val="1"/>
      <w:marLeft w:val="0"/>
      <w:marRight w:val="0"/>
      <w:marTop w:val="0"/>
      <w:marBottom w:val="0"/>
      <w:divBdr>
        <w:top w:val="none" w:sz="0" w:space="0" w:color="auto"/>
        <w:left w:val="none" w:sz="0" w:space="0" w:color="auto"/>
        <w:bottom w:val="none" w:sz="0" w:space="0" w:color="auto"/>
        <w:right w:val="none" w:sz="0" w:space="0" w:color="auto"/>
      </w:divBdr>
    </w:div>
    <w:div w:id="76445783">
      <w:bodyDiv w:val="1"/>
      <w:marLeft w:val="0"/>
      <w:marRight w:val="0"/>
      <w:marTop w:val="0"/>
      <w:marBottom w:val="0"/>
      <w:divBdr>
        <w:top w:val="none" w:sz="0" w:space="0" w:color="auto"/>
        <w:left w:val="none" w:sz="0" w:space="0" w:color="auto"/>
        <w:bottom w:val="none" w:sz="0" w:space="0" w:color="auto"/>
        <w:right w:val="none" w:sz="0" w:space="0" w:color="auto"/>
      </w:divBdr>
    </w:div>
    <w:div w:id="76446700">
      <w:bodyDiv w:val="1"/>
      <w:marLeft w:val="0"/>
      <w:marRight w:val="0"/>
      <w:marTop w:val="0"/>
      <w:marBottom w:val="0"/>
      <w:divBdr>
        <w:top w:val="none" w:sz="0" w:space="0" w:color="auto"/>
        <w:left w:val="none" w:sz="0" w:space="0" w:color="auto"/>
        <w:bottom w:val="none" w:sz="0" w:space="0" w:color="auto"/>
        <w:right w:val="none" w:sz="0" w:space="0" w:color="auto"/>
      </w:divBdr>
    </w:div>
    <w:div w:id="76480994">
      <w:bodyDiv w:val="1"/>
      <w:marLeft w:val="0"/>
      <w:marRight w:val="0"/>
      <w:marTop w:val="0"/>
      <w:marBottom w:val="0"/>
      <w:divBdr>
        <w:top w:val="none" w:sz="0" w:space="0" w:color="auto"/>
        <w:left w:val="none" w:sz="0" w:space="0" w:color="auto"/>
        <w:bottom w:val="none" w:sz="0" w:space="0" w:color="auto"/>
        <w:right w:val="none" w:sz="0" w:space="0" w:color="auto"/>
      </w:divBdr>
    </w:div>
    <w:div w:id="76481339">
      <w:bodyDiv w:val="1"/>
      <w:marLeft w:val="0"/>
      <w:marRight w:val="0"/>
      <w:marTop w:val="0"/>
      <w:marBottom w:val="0"/>
      <w:divBdr>
        <w:top w:val="none" w:sz="0" w:space="0" w:color="auto"/>
        <w:left w:val="none" w:sz="0" w:space="0" w:color="auto"/>
        <w:bottom w:val="none" w:sz="0" w:space="0" w:color="auto"/>
        <w:right w:val="none" w:sz="0" w:space="0" w:color="auto"/>
      </w:divBdr>
    </w:div>
    <w:div w:id="76481446">
      <w:bodyDiv w:val="1"/>
      <w:marLeft w:val="0"/>
      <w:marRight w:val="0"/>
      <w:marTop w:val="0"/>
      <w:marBottom w:val="0"/>
      <w:divBdr>
        <w:top w:val="none" w:sz="0" w:space="0" w:color="auto"/>
        <w:left w:val="none" w:sz="0" w:space="0" w:color="auto"/>
        <w:bottom w:val="none" w:sz="0" w:space="0" w:color="auto"/>
        <w:right w:val="none" w:sz="0" w:space="0" w:color="auto"/>
      </w:divBdr>
    </w:div>
    <w:div w:id="76488223">
      <w:bodyDiv w:val="1"/>
      <w:marLeft w:val="0"/>
      <w:marRight w:val="0"/>
      <w:marTop w:val="0"/>
      <w:marBottom w:val="0"/>
      <w:divBdr>
        <w:top w:val="none" w:sz="0" w:space="0" w:color="auto"/>
        <w:left w:val="none" w:sz="0" w:space="0" w:color="auto"/>
        <w:bottom w:val="none" w:sz="0" w:space="0" w:color="auto"/>
        <w:right w:val="none" w:sz="0" w:space="0" w:color="auto"/>
      </w:divBdr>
    </w:div>
    <w:div w:id="76555663">
      <w:bodyDiv w:val="1"/>
      <w:marLeft w:val="0"/>
      <w:marRight w:val="0"/>
      <w:marTop w:val="0"/>
      <w:marBottom w:val="0"/>
      <w:divBdr>
        <w:top w:val="none" w:sz="0" w:space="0" w:color="auto"/>
        <w:left w:val="none" w:sz="0" w:space="0" w:color="auto"/>
        <w:bottom w:val="none" w:sz="0" w:space="0" w:color="auto"/>
        <w:right w:val="none" w:sz="0" w:space="0" w:color="auto"/>
      </w:divBdr>
    </w:div>
    <w:div w:id="76559500">
      <w:bodyDiv w:val="1"/>
      <w:marLeft w:val="0"/>
      <w:marRight w:val="0"/>
      <w:marTop w:val="0"/>
      <w:marBottom w:val="0"/>
      <w:divBdr>
        <w:top w:val="none" w:sz="0" w:space="0" w:color="auto"/>
        <w:left w:val="none" w:sz="0" w:space="0" w:color="auto"/>
        <w:bottom w:val="none" w:sz="0" w:space="0" w:color="auto"/>
        <w:right w:val="none" w:sz="0" w:space="0" w:color="auto"/>
      </w:divBdr>
    </w:div>
    <w:div w:id="76562581">
      <w:bodyDiv w:val="1"/>
      <w:marLeft w:val="0"/>
      <w:marRight w:val="0"/>
      <w:marTop w:val="0"/>
      <w:marBottom w:val="0"/>
      <w:divBdr>
        <w:top w:val="none" w:sz="0" w:space="0" w:color="auto"/>
        <w:left w:val="none" w:sz="0" w:space="0" w:color="auto"/>
        <w:bottom w:val="none" w:sz="0" w:space="0" w:color="auto"/>
        <w:right w:val="none" w:sz="0" w:space="0" w:color="auto"/>
      </w:divBdr>
    </w:div>
    <w:div w:id="76565003">
      <w:bodyDiv w:val="1"/>
      <w:marLeft w:val="0"/>
      <w:marRight w:val="0"/>
      <w:marTop w:val="0"/>
      <w:marBottom w:val="0"/>
      <w:divBdr>
        <w:top w:val="none" w:sz="0" w:space="0" w:color="auto"/>
        <w:left w:val="none" w:sz="0" w:space="0" w:color="auto"/>
        <w:bottom w:val="none" w:sz="0" w:space="0" w:color="auto"/>
        <w:right w:val="none" w:sz="0" w:space="0" w:color="auto"/>
      </w:divBdr>
    </w:div>
    <w:div w:id="76631560">
      <w:bodyDiv w:val="1"/>
      <w:marLeft w:val="0"/>
      <w:marRight w:val="0"/>
      <w:marTop w:val="0"/>
      <w:marBottom w:val="0"/>
      <w:divBdr>
        <w:top w:val="none" w:sz="0" w:space="0" w:color="auto"/>
        <w:left w:val="none" w:sz="0" w:space="0" w:color="auto"/>
        <w:bottom w:val="none" w:sz="0" w:space="0" w:color="auto"/>
        <w:right w:val="none" w:sz="0" w:space="0" w:color="auto"/>
      </w:divBdr>
    </w:div>
    <w:div w:id="76678035">
      <w:bodyDiv w:val="1"/>
      <w:marLeft w:val="0"/>
      <w:marRight w:val="0"/>
      <w:marTop w:val="0"/>
      <w:marBottom w:val="0"/>
      <w:divBdr>
        <w:top w:val="none" w:sz="0" w:space="0" w:color="auto"/>
        <w:left w:val="none" w:sz="0" w:space="0" w:color="auto"/>
        <w:bottom w:val="none" w:sz="0" w:space="0" w:color="auto"/>
        <w:right w:val="none" w:sz="0" w:space="0" w:color="auto"/>
      </w:divBdr>
    </w:div>
    <w:div w:id="76680577">
      <w:bodyDiv w:val="1"/>
      <w:marLeft w:val="0"/>
      <w:marRight w:val="0"/>
      <w:marTop w:val="0"/>
      <w:marBottom w:val="0"/>
      <w:divBdr>
        <w:top w:val="none" w:sz="0" w:space="0" w:color="auto"/>
        <w:left w:val="none" w:sz="0" w:space="0" w:color="auto"/>
        <w:bottom w:val="none" w:sz="0" w:space="0" w:color="auto"/>
        <w:right w:val="none" w:sz="0" w:space="0" w:color="auto"/>
      </w:divBdr>
    </w:div>
    <w:div w:id="76708515">
      <w:bodyDiv w:val="1"/>
      <w:marLeft w:val="0"/>
      <w:marRight w:val="0"/>
      <w:marTop w:val="0"/>
      <w:marBottom w:val="0"/>
      <w:divBdr>
        <w:top w:val="none" w:sz="0" w:space="0" w:color="auto"/>
        <w:left w:val="none" w:sz="0" w:space="0" w:color="auto"/>
        <w:bottom w:val="none" w:sz="0" w:space="0" w:color="auto"/>
        <w:right w:val="none" w:sz="0" w:space="0" w:color="auto"/>
      </w:divBdr>
    </w:div>
    <w:div w:id="76751475">
      <w:bodyDiv w:val="1"/>
      <w:marLeft w:val="0"/>
      <w:marRight w:val="0"/>
      <w:marTop w:val="0"/>
      <w:marBottom w:val="0"/>
      <w:divBdr>
        <w:top w:val="none" w:sz="0" w:space="0" w:color="auto"/>
        <w:left w:val="none" w:sz="0" w:space="0" w:color="auto"/>
        <w:bottom w:val="none" w:sz="0" w:space="0" w:color="auto"/>
        <w:right w:val="none" w:sz="0" w:space="0" w:color="auto"/>
      </w:divBdr>
    </w:div>
    <w:div w:id="76753056">
      <w:bodyDiv w:val="1"/>
      <w:marLeft w:val="0"/>
      <w:marRight w:val="0"/>
      <w:marTop w:val="0"/>
      <w:marBottom w:val="0"/>
      <w:divBdr>
        <w:top w:val="none" w:sz="0" w:space="0" w:color="auto"/>
        <w:left w:val="none" w:sz="0" w:space="0" w:color="auto"/>
        <w:bottom w:val="none" w:sz="0" w:space="0" w:color="auto"/>
        <w:right w:val="none" w:sz="0" w:space="0" w:color="auto"/>
      </w:divBdr>
    </w:div>
    <w:div w:id="76755436">
      <w:bodyDiv w:val="1"/>
      <w:marLeft w:val="0"/>
      <w:marRight w:val="0"/>
      <w:marTop w:val="0"/>
      <w:marBottom w:val="0"/>
      <w:divBdr>
        <w:top w:val="none" w:sz="0" w:space="0" w:color="auto"/>
        <w:left w:val="none" w:sz="0" w:space="0" w:color="auto"/>
        <w:bottom w:val="none" w:sz="0" w:space="0" w:color="auto"/>
        <w:right w:val="none" w:sz="0" w:space="0" w:color="auto"/>
      </w:divBdr>
    </w:div>
    <w:div w:id="76833813">
      <w:bodyDiv w:val="1"/>
      <w:marLeft w:val="0"/>
      <w:marRight w:val="0"/>
      <w:marTop w:val="0"/>
      <w:marBottom w:val="0"/>
      <w:divBdr>
        <w:top w:val="none" w:sz="0" w:space="0" w:color="auto"/>
        <w:left w:val="none" w:sz="0" w:space="0" w:color="auto"/>
        <w:bottom w:val="none" w:sz="0" w:space="0" w:color="auto"/>
        <w:right w:val="none" w:sz="0" w:space="0" w:color="auto"/>
      </w:divBdr>
    </w:div>
    <w:div w:id="76899817">
      <w:bodyDiv w:val="1"/>
      <w:marLeft w:val="0"/>
      <w:marRight w:val="0"/>
      <w:marTop w:val="0"/>
      <w:marBottom w:val="0"/>
      <w:divBdr>
        <w:top w:val="none" w:sz="0" w:space="0" w:color="auto"/>
        <w:left w:val="none" w:sz="0" w:space="0" w:color="auto"/>
        <w:bottom w:val="none" w:sz="0" w:space="0" w:color="auto"/>
        <w:right w:val="none" w:sz="0" w:space="0" w:color="auto"/>
      </w:divBdr>
    </w:div>
    <w:div w:id="76901520">
      <w:bodyDiv w:val="1"/>
      <w:marLeft w:val="0"/>
      <w:marRight w:val="0"/>
      <w:marTop w:val="0"/>
      <w:marBottom w:val="0"/>
      <w:divBdr>
        <w:top w:val="none" w:sz="0" w:space="0" w:color="auto"/>
        <w:left w:val="none" w:sz="0" w:space="0" w:color="auto"/>
        <w:bottom w:val="none" w:sz="0" w:space="0" w:color="auto"/>
        <w:right w:val="none" w:sz="0" w:space="0" w:color="auto"/>
      </w:divBdr>
    </w:div>
    <w:div w:id="76942608">
      <w:bodyDiv w:val="1"/>
      <w:marLeft w:val="0"/>
      <w:marRight w:val="0"/>
      <w:marTop w:val="0"/>
      <w:marBottom w:val="0"/>
      <w:divBdr>
        <w:top w:val="none" w:sz="0" w:space="0" w:color="auto"/>
        <w:left w:val="none" w:sz="0" w:space="0" w:color="auto"/>
        <w:bottom w:val="none" w:sz="0" w:space="0" w:color="auto"/>
        <w:right w:val="none" w:sz="0" w:space="0" w:color="auto"/>
      </w:divBdr>
    </w:div>
    <w:div w:id="76943341">
      <w:bodyDiv w:val="1"/>
      <w:marLeft w:val="0"/>
      <w:marRight w:val="0"/>
      <w:marTop w:val="0"/>
      <w:marBottom w:val="0"/>
      <w:divBdr>
        <w:top w:val="none" w:sz="0" w:space="0" w:color="auto"/>
        <w:left w:val="none" w:sz="0" w:space="0" w:color="auto"/>
        <w:bottom w:val="none" w:sz="0" w:space="0" w:color="auto"/>
        <w:right w:val="none" w:sz="0" w:space="0" w:color="auto"/>
      </w:divBdr>
    </w:div>
    <w:div w:id="76945241">
      <w:bodyDiv w:val="1"/>
      <w:marLeft w:val="0"/>
      <w:marRight w:val="0"/>
      <w:marTop w:val="0"/>
      <w:marBottom w:val="0"/>
      <w:divBdr>
        <w:top w:val="none" w:sz="0" w:space="0" w:color="auto"/>
        <w:left w:val="none" w:sz="0" w:space="0" w:color="auto"/>
        <w:bottom w:val="none" w:sz="0" w:space="0" w:color="auto"/>
        <w:right w:val="none" w:sz="0" w:space="0" w:color="auto"/>
      </w:divBdr>
    </w:div>
    <w:div w:id="77019235">
      <w:bodyDiv w:val="1"/>
      <w:marLeft w:val="0"/>
      <w:marRight w:val="0"/>
      <w:marTop w:val="0"/>
      <w:marBottom w:val="0"/>
      <w:divBdr>
        <w:top w:val="none" w:sz="0" w:space="0" w:color="auto"/>
        <w:left w:val="none" w:sz="0" w:space="0" w:color="auto"/>
        <w:bottom w:val="none" w:sz="0" w:space="0" w:color="auto"/>
        <w:right w:val="none" w:sz="0" w:space="0" w:color="auto"/>
      </w:divBdr>
    </w:div>
    <w:div w:id="77020505">
      <w:bodyDiv w:val="1"/>
      <w:marLeft w:val="0"/>
      <w:marRight w:val="0"/>
      <w:marTop w:val="0"/>
      <w:marBottom w:val="0"/>
      <w:divBdr>
        <w:top w:val="none" w:sz="0" w:space="0" w:color="auto"/>
        <w:left w:val="none" w:sz="0" w:space="0" w:color="auto"/>
        <w:bottom w:val="none" w:sz="0" w:space="0" w:color="auto"/>
        <w:right w:val="none" w:sz="0" w:space="0" w:color="auto"/>
      </w:divBdr>
    </w:div>
    <w:div w:id="77021691">
      <w:bodyDiv w:val="1"/>
      <w:marLeft w:val="0"/>
      <w:marRight w:val="0"/>
      <w:marTop w:val="0"/>
      <w:marBottom w:val="0"/>
      <w:divBdr>
        <w:top w:val="none" w:sz="0" w:space="0" w:color="auto"/>
        <w:left w:val="none" w:sz="0" w:space="0" w:color="auto"/>
        <w:bottom w:val="none" w:sz="0" w:space="0" w:color="auto"/>
        <w:right w:val="none" w:sz="0" w:space="0" w:color="auto"/>
      </w:divBdr>
    </w:div>
    <w:div w:id="77140118">
      <w:bodyDiv w:val="1"/>
      <w:marLeft w:val="0"/>
      <w:marRight w:val="0"/>
      <w:marTop w:val="0"/>
      <w:marBottom w:val="0"/>
      <w:divBdr>
        <w:top w:val="none" w:sz="0" w:space="0" w:color="auto"/>
        <w:left w:val="none" w:sz="0" w:space="0" w:color="auto"/>
        <w:bottom w:val="none" w:sz="0" w:space="0" w:color="auto"/>
        <w:right w:val="none" w:sz="0" w:space="0" w:color="auto"/>
      </w:divBdr>
    </w:div>
    <w:div w:id="77141347">
      <w:bodyDiv w:val="1"/>
      <w:marLeft w:val="0"/>
      <w:marRight w:val="0"/>
      <w:marTop w:val="0"/>
      <w:marBottom w:val="0"/>
      <w:divBdr>
        <w:top w:val="none" w:sz="0" w:space="0" w:color="auto"/>
        <w:left w:val="none" w:sz="0" w:space="0" w:color="auto"/>
        <w:bottom w:val="none" w:sz="0" w:space="0" w:color="auto"/>
        <w:right w:val="none" w:sz="0" w:space="0" w:color="auto"/>
      </w:divBdr>
    </w:div>
    <w:div w:id="77143169">
      <w:bodyDiv w:val="1"/>
      <w:marLeft w:val="0"/>
      <w:marRight w:val="0"/>
      <w:marTop w:val="0"/>
      <w:marBottom w:val="0"/>
      <w:divBdr>
        <w:top w:val="none" w:sz="0" w:space="0" w:color="auto"/>
        <w:left w:val="none" w:sz="0" w:space="0" w:color="auto"/>
        <w:bottom w:val="none" w:sz="0" w:space="0" w:color="auto"/>
        <w:right w:val="none" w:sz="0" w:space="0" w:color="auto"/>
      </w:divBdr>
    </w:div>
    <w:div w:id="77212108">
      <w:bodyDiv w:val="1"/>
      <w:marLeft w:val="0"/>
      <w:marRight w:val="0"/>
      <w:marTop w:val="0"/>
      <w:marBottom w:val="0"/>
      <w:divBdr>
        <w:top w:val="none" w:sz="0" w:space="0" w:color="auto"/>
        <w:left w:val="none" w:sz="0" w:space="0" w:color="auto"/>
        <w:bottom w:val="none" w:sz="0" w:space="0" w:color="auto"/>
        <w:right w:val="none" w:sz="0" w:space="0" w:color="auto"/>
      </w:divBdr>
    </w:div>
    <w:div w:id="77218229">
      <w:bodyDiv w:val="1"/>
      <w:marLeft w:val="0"/>
      <w:marRight w:val="0"/>
      <w:marTop w:val="0"/>
      <w:marBottom w:val="0"/>
      <w:divBdr>
        <w:top w:val="none" w:sz="0" w:space="0" w:color="auto"/>
        <w:left w:val="none" w:sz="0" w:space="0" w:color="auto"/>
        <w:bottom w:val="none" w:sz="0" w:space="0" w:color="auto"/>
        <w:right w:val="none" w:sz="0" w:space="0" w:color="auto"/>
      </w:divBdr>
    </w:div>
    <w:div w:id="77286280">
      <w:bodyDiv w:val="1"/>
      <w:marLeft w:val="0"/>
      <w:marRight w:val="0"/>
      <w:marTop w:val="0"/>
      <w:marBottom w:val="0"/>
      <w:divBdr>
        <w:top w:val="none" w:sz="0" w:space="0" w:color="auto"/>
        <w:left w:val="none" w:sz="0" w:space="0" w:color="auto"/>
        <w:bottom w:val="none" w:sz="0" w:space="0" w:color="auto"/>
        <w:right w:val="none" w:sz="0" w:space="0" w:color="auto"/>
      </w:divBdr>
    </w:div>
    <w:div w:id="77286651">
      <w:bodyDiv w:val="1"/>
      <w:marLeft w:val="0"/>
      <w:marRight w:val="0"/>
      <w:marTop w:val="0"/>
      <w:marBottom w:val="0"/>
      <w:divBdr>
        <w:top w:val="none" w:sz="0" w:space="0" w:color="auto"/>
        <w:left w:val="none" w:sz="0" w:space="0" w:color="auto"/>
        <w:bottom w:val="none" w:sz="0" w:space="0" w:color="auto"/>
        <w:right w:val="none" w:sz="0" w:space="0" w:color="auto"/>
      </w:divBdr>
    </w:div>
    <w:div w:id="77289293">
      <w:bodyDiv w:val="1"/>
      <w:marLeft w:val="0"/>
      <w:marRight w:val="0"/>
      <w:marTop w:val="0"/>
      <w:marBottom w:val="0"/>
      <w:divBdr>
        <w:top w:val="none" w:sz="0" w:space="0" w:color="auto"/>
        <w:left w:val="none" w:sz="0" w:space="0" w:color="auto"/>
        <w:bottom w:val="none" w:sz="0" w:space="0" w:color="auto"/>
        <w:right w:val="none" w:sz="0" w:space="0" w:color="auto"/>
      </w:divBdr>
    </w:div>
    <w:div w:id="77290259">
      <w:bodyDiv w:val="1"/>
      <w:marLeft w:val="0"/>
      <w:marRight w:val="0"/>
      <w:marTop w:val="0"/>
      <w:marBottom w:val="0"/>
      <w:divBdr>
        <w:top w:val="none" w:sz="0" w:space="0" w:color="auto"/>
        <w:left w:val="none" w:sz="0" w:space="0" w:color="auto"/>
        <w:bottom w:val="none" w:sz="0" w:space="0" w:color="auto"/>
        <w:right w:val="none" w:sz="0" w:space="0" w:color="auto"/>
      </w:divBdr>
    </w:div>
    <w:div w:id="77290895">
      <w:bodyDiv w:val="1"/>
      <w:marLeft w:val="0"/>
      <w:marRight w:val="0"/>
      <w:marTop w:val="0"/>
      <w:marBottom w:val="0"/>
      <w:divBdr>
        <w:top w:val="none" w:sz="0" w:space="0" w:color="auto"/>
        <w:left w:val="none" w:sz="0" w:space="0" w:color="auto"/>
        <w:bottom w:val="none" w:sz="0" w:space="0" w:color="auto"/>
        <w:right w:val="none" w:sz="0" w:space="0" w:color="auto"/>
      </w:divBdr>
    </w:div>
    <w:div w:id="77292267">
      <w:bodyDiv w:val="1"/>
      <w:marLeft w:val="0"/>
      <w:marRight w:val="0"/>
      <w:marTop w:val="0"/>
      <w:marBottom w:val="0"/>
      <w:divBdr>
        <w:top w:val="none" w:sz="0" w:space="0" w:color="auto"/>
        <w:left w:val="none" w:sz="0" w:space="0" w:color="auto"/>
        <w:bottom w:val="none" w:sz="0" w:space="0" w:color="auto"/>
        <w:right w:val="none" w:sz="0" w:space="0" w:color="auto"/>
      </w:divBdr>
    </w:div>
    <w:div w:id="77332971">
      <w:bodyDiv w:val="1"/>
      <w:marLeft w:val="0"/>
      <w:marRight w:val="0"/>
      <w:marTop w:val="0"/>
      <w:marBottom w:val="0"/>
      <w:divBdr>
        <w:top w:val="none" w:sz="0" w:space="0" w:color="auto"/>
        <w:left w:val="none" w:sz="0" w:space="0" w:color="auto"/>
        <w:bottom w:val="none" w:sz="0" w:space="0" w:color="auto"/>
        <w:right w:val="none" w:sz="0" w:space="0" w:color="auto"/>
      </w:divBdr>
    </w:div>
    <w:div w:id="77333668">
      <w:bodyDiv w:val="1"/>
      <w:marLeft w:val="0"/>
      <w:marRight w:val="0"/>
      <w:marTop w:val="0"/>
      <w:marBottom w:val="0"/>
      <w:divBdr>
        <w:top w:val="none" w:sz="0" w:space="0" w:color="auto"/>
        <w:left w:val="none" w:sz="0" w:space="0" w:color="auto"/>
        <w:bottom w:val="none" w:sz="0" w:space="0" w:color="auto"/>
        <w:right w:val="none" w:sz="0" w:space="0" w:color="auto"/>
      </w:divBdr>
    </w:div>
    <w:div w:id="77363945">
      <w:bodyDiv w:val="1"/>
      <w:marLeft w:val="0"/>
      <w:marRight w:val="0"/>
      <w:marTop w:val="0"/>
      <w:marBottom w:val="0"/>
      <w:divBdr>
        <w:top w:val="none" w:sz="0" w:space="0" w:color="auto"/>
        <w:left w:val="none" w:sz="0" w:space="0" w:color="auto"/>
        <w:bottom w:val="none" w:sz="0" w:space="0" w:color="auto"/>
        <w:right w:val="none" w:sz="0" w:space="0" w:color="auto"/>
      </w:divBdr>
    </w:div>
    <w:div w:id="77365052">
      <w:bodyDiv w:val="1"/>
      <w:marLeft w:val="0"/>
      <w:marRight w:val="0"/>
      <w:marTop w:val="0"/>
      <w:marBottom w:val="0"/>
      <w:divBdr>
        <w:top w:val="none" w:sz="0" w:space="0" w:color="auto"/>
        <w:left w:val="none" w:sz="0" w:space="0" w:color="auto"/>
        <w:bottom w:val="none" w:sz="0" w:space="0" w:color="auto"/>
        <w:right w:val="none" w:sz="0" w:space="0" w:color="auto"/>
      </w:divBdr>
    </w:div>
    <w:div w:id="77365063">
      <w:bodyDiv w:val="1"/>
      <w:marLeft w:val="0"/>
      <w:marRight w:val="0"/>
      <w:marTop w:val="0"/>
      <w:marBottom w:val="0"/>
      <w:divBdr>
        <w:top w:val="none" w:sz="0" w:space="0" w:color="auto"/>
        <w:left w:val="none" w:sz="0" w:space="0" w:color="auto"/>
        <w:bottom w:val="none" w:sz="0" w:space="0" w:color="auto"/>
        <w:right w:val="none" w:sz="0" w:space="0" w:color="auto"/>
      </w:divBdr>
    </w:div>
    <w:div w:id="77406053">
      <w:bodyDiv w:val="1"/>
      <w:marLeft w:val="0"/>
      <w:marRight w:val="0"/>
      <w:marTop w:val="0"/>
      <w:marBottom w:val="0"/>
      <w:divBdr>
        <w:top w:val="none" w:sz="0" w:space="0" w:color="auto"/>
        <w:left w:val="none" w:sz="0" w:space="0" w:color="auto"/>
        <w:bottom w:val="none" w:sz="0" w:space="0" w:color="auto"/>
        <w:right w:val="none" w:sz="0" w:space="0" w:color="auto"/>
      </w:divBdr>
    </w:div>
    <w:div w:id="77409477">
      <w:bodyDiv w:val="1"/>
      <w:marLeft w:val="0"/>
      <w:marRight w:val="0"/>
      <w:marTop w:val="0"/>
      <w:marBottom w:val="0"/>
      <w:divBdr>
        <w:top w:val="none" w:sz="0" w:space="0" w:color="auto"/>
        <w:left w:val="none" w:sz="0" w:space="0" w:color="auto"/>
        <w:bottom w:val="none" w:sz="0" w:space="0" w:color="auto"/>
        <w:right w:val="none" w:sz="0" w:space="0" w:color="auto"/>
      </w:divBdr>
    </w:div>
    <w:div w:id="77483959">
      <w:bodyDiv w:val="1"/>
      <w:marLeft w:val="0"/>
      <w:marRight w:val="0"/>
      <w:marTop w:val="0"/>
      <w:marBottom w:val="0"/>
      <w:divBdr>
        <w:top w:val="none" w:sz="0" w:space="0" w:color="auto"/>
        <w:left w:val="none" w:sz="0" w:space="0" w:color="auto"/>
        <w:bottom w:val="none" w:sz="0" w:space="0" w:color="auto"/>
        <w:right w:val="none" w:sz="0" w:space="0" w:color="auto"/>
      </w:divBdr>
    </w:div>
    <w:div w:id="77485596">
      <w:bodyDiv w:val="1"/>
      <w:marLeft w:val="0"/>
      <w:marRight w:val="0"/>
      <w:marTop w:val="0"/>
      <w:marBottom w:val="0"/>
      <w:divBdr>
        <w:top w:val="none" w:sz="0" w:space="0" w:color="auto"/>
        <w:left w:val="none" w:sz="0" w:space="0" w:color="auto"/>
        <w:bottom w:val="none" w:sz="0" w:space="0" w:color="auto"/>
        <w:right w:val="none" w:sz="0" w:space="0" w:color="auto"/>
      </w:divBdr>
    </w:div>
    <w:div w:id="77488373">
      <w:bodyDiv w:val="1"/>
      <w:marLeft w:val="0"/>
      <w:marRight w:val="0"/>
      <w:marTop w:val="0"/>
      <w:marBottom w:val="0"/>
      <w:divBdr>
        <w:top w:val="none" w:sz="0" w:space="0" w:color="auto"/>
        <w:left w:val="none" w:sz="0" w:space="0" w:color="auto"/>
        <w:bottom w:val="none" w:sz="0" w:space="0" w:color="auto"/>
        <w:right w:val="none" w:sz="0" w:space="0" w:color="auto"/>
      </w:divBdr>
    </w:div>
    <w:div w:id="77530294">
      <w:bodyDiv w:val="1"/>
      <w:marLeft w:val="0"/>
      <w:marRight w:val="0"/>
      <w:marTop w:val="0"/>
      <w:marBottom w:val="0"/>
      <w:divBdr>
        <w:top w:val="none" w:sz="0" w:space="0" w:color="auto"/>
        <w:left w:val="none" w:sz="0" w:space="0" w:color="auto"/>
        <w:bottom w:val="none" w:sz="0" w:space="0" w:color="auto"/>
        <w:right w:val="none" w:sz="0" w:space="0" w:color="auto"/>
      </w:divBdr>
    </w:div>
    <w:div w:id="77530890">
      <w:bodyDiv w:val="1"/>
      <w:marLeft w:val="0"/>
      <w:marRight w:val="0"/>
      <w:marTop w:val="0"/>
      <w:marBottom w:val="0"/>
      <w:divBdr>
        <w:top w:val="none" w:sz="0" w:space="0" w:color="auto"/>
        <w:left w:val="none" w:sz="0" w:space="0" w:color="auto"/>
        <w:bottom w:val="none" w:sz="0" w:space="0" w:color="auto"/>
        <w:right w:val="none" w:sz="0" w:space="0" w:color="auto"/>
      </w:divBdr>
    </w:div>
    <w:div w:id="77554999">
      <w:bodyDiv w:val="1"/>
      <w:marLeft w:val="0"/>
      <w:marRight w:val="0"/>
      <w:marTop w:val="0"/>
      <w:marBottom w:val="0"/>
      <w:divBdr>
        <w:top w:val="none" w:sz="0" w:space="0" w:color="auto"/>
        <w:left w:val="none" w:sz="0" w:space="0" w:color="auto"/>
        <w:bottom w:val="none" w:sz="0" w:space="0" w:color="auto"/>
        <w:right w:val="none" w:sz="0" w:space="0" w:color="auto"/>
      </w:divBdr>
    </w:div>
    <w:div w:id="77557651">
      <w:bodyDiv w:val="1"/>
      <w:marLeft w:val="0"/>
      <w:marRight w:val="0"/>
      <w:marTop w:val="0"/>
      <w:marBottom w:val="0"/>
      <w:divBdr>
        <w:top w:val="none" w:sz="0" w:space="0" w:color="auto"/>
        <w:left w:val="none" w:sz="0" w:space="0" w:color="auto"/>
        <w:bottom w:val="none" w:sz="0" w:space="0" w:color="auto"/>
        <w:right w:val="none" w:sz="0" w:space="0" w:color="auto"/>
      </w:divBdr>
    </w:div>
    <w:div w:id="77561356">
      <w:bodyDiv w:val="1"/>
      <w:marLeft w:val="0"/>
      <w:marRight w:val="0"/>
      <w:marTop w:val="0"/>
      <w:marBottom w:val="0"/>
      <w:divBdr>
        <w:top w:val="none" w:sz="0" w:space="0" w:color="auto"/>
        <w:left w:val="none" w:sz="0" w:space="0" w:color="auto"/>
        <w:bottom w:val="none" w:sz="0" w:space="0" w:color="auto"/>
        <w:right w:val="none" w:sz="0" w:space="0" w:color="auto"/>
      </w:divBdr>
    </w:div>
    <w:div w:id="77675159">
      <w:bodyDiv w:val="1"/>
      <w:marLeft w:val="0"/>
      <w:marRight w:val="0"/>
      <w:marTop w:val="0"/>
      <w:marBottom w:val="0"/>
      <w:divBdr>
        <w:top w:val="none" w:sz="0" w:space="0" w:color="auto"/>
        <w:left w:val="none" w:sz="0" w:space="0" w:color="auto"/>
        <w:bottom w:val="none" w:sz="0" w:space="0" w:color="auto"/>
        <w:right w:val="none" w:sz="0" w:space="0" w:color="auto"/>
      </w:divBdr>
    </w:div>
    <w:div w:id="77677701">
      <w:bodyDiv w:val="1"/>
      <w:marLeft w:val="0"/>
      <w:marRight w:val="0"/>
      <w:marTop w:val="0"/>
      <w:marBottom w:val="0"/>
      <w:divBdr>
        <w:top w:val="none" w:sz="0" w:space="0" w:color="auto"/>
        <w:left w:val="none" w:sz="0" w:space="0" w:color="auto"/>
        <w:bottom w:val="none" w:sz="0" w:space="0" w:color="auto"/>
        <w:right w:val="none" w:sz="0" w:space="0" w:color="auto"/>
      </w:divBdr>
    </w:div>
    <w:div w:id="77679543">
      <w:bodyDiv w:val="1"/>
      <w:marLeft w:val="0"/>
      <w:marRight w:val="0"/>
      <w:marTop w:val="0"/>
      <w:marBottom w:val="0"/>
      <w:divBdr>
        <w:top w:val="none" w:sz="0" w:space="0" w:color="auto"/>
        <w:left w:val="none" w:sz="0" w:space="0" w:color="auto"/>
        <w:bottom w:val="none" w:sz="0" w:space="0" w:color="auto"/>
        <w:right w:val="none" w:sz="0" w:space="0" w:color="auto"/>
      </w:divBdr>
    </w:div>
    <w:div w:id="77679682">
      <w:bodyDiv w:val="1"/>
      <w:marLeft w:val="0"/>
      <w:marRight w:val="0"/>
      <w:marTop w:val="0"/>
      <w:marBottom w:val="0"/>
      <w:divBdr>
        <w:top w:val="none" w:sz="0" w:space="0" w:color="auto"/>
        <w:left w:val="none" w:sz="0" w:space="0" w:color="auto"/>
        <w:bottom w:val="none" w:sz="0" w:space="0" w:color="auto"/>
        <w:right w:val="none" w:sz="0" w:space="0" w:color="auto"/>
      </w:divBdr>
    </w:div>
    <w:div w:id="77680239">
      <w:bodyDiv w:val="1"/>
      <w:marLeft w:val="0"/>
      <w:marRight w:val="0"/>
      <w:marTop w:val="0"/>
      <w:marBottom w:val="0"/>
      <w:divBdr>
        <w:top w:val="none" w:sz="0" w:space="0" w:color="auto"/>
        <w:left w:val="none" w:sz="0" w:space="0" w:color="auto"/>
        <w:bottom w:val="none" w:sz="0" w:space="0" w:color="auto"/>
        <w:right w:val="none" w:sz="0" w:space="0" w:color="auto"/>
      </w:divBdr>
    </w:div>
    <w:div w:id="77680457">
      <w:bodyDiv w:val="1"/>
      <w:marLeft w:val="0"/>
      <w:marRight w:val="0"/>
      <w:marTop w:val="0"/>
      <w:marBottom w:val="0"/>
      <w:divBdr>
        <w:top w:val="none" w:sz="0" w:space="0" w:color="auto"/>
        <w:left w:val="none" w:sz="0" w:space="0" w:color="auto"/>
        <w:bottom w:val="none" w:sz="0" w:space="0" w:color="auto"/>
        <w:right w:val="none" w:sz="0" w:space="0" w:color="auto"/>
      </w:divBdr>
    </w:div>
    <w:div w:id="77681345">
      <w:bodyDiv w:val="1"/>
      <w:marLeft w:val="0"/>
      <w:marRight w:val="0"/>
      <w:marTop w:val="0"/>
      <w:marBottom w:val="0"/>
      <w:divBdr>
        <w:top w:val="none" w:sz="0" w:space="0" w:color="auto"/>
        <w:left w:val="none" w:sz="0" w:space="0" w:color="auto"/>
        <w:bottom w:val="none" w:sz="0" w:space="0" w:color="auto"/>
        <w:right w:val="none" w:sz="0" w:space="0" w:color="auto"/>
      </w:divBdr>
    </w:div>
    <w:div w:id="77749099">
      <w:bodyDiv w:val="1"/>
      <w:marLeft w:val="0"/>
      <w:marRight w:val="0"/>
      <w:marTop w:val="0"/>
      <w:marBottom w:val="0"/>
      <w:divBdr>
        <w:top w:val="none" w:sz="0" w:space="0" w:color="auto"/>
        <w:left w:val="none" w:sz="0" w:space="0" w:color="auto"/>
        <w:bottom w:val="none" w:sz="0" w:space="0" w:color="auto"/>
        <w:right w:val="none" w:sz="0" w:space="0" w:color="auto"/>
      </w:divBdr>
    </w:div>
    <w:div w:id="77751028">
      <w:bodyDiv w:val="1"/>
      <w:marLeft w:val="0"/>
      <w:marRight w:val="0"/>
      <w:marTop w:val="0"/>
      <w:marBottom w:val="0"/>
      <w:divBdr>
        <w:top w:val="none" w:sz="0" w:space="0" w:color="auto"/>
        <w:left w:val="none" w:sz="0" w:space="0" w:color="auto"/>
        <w:bottom w:val="none" w:sz="0" w:space="0" w:color="auto"/>
        <w:right w:val="none" w:sz="0" w:space="0" w:color="auto"/>
      </w:divBdr>
    </w:div>
    <w:div w:id="77752760">
      <w:bodyDiv w:val="1"/>
      <w:marLeft w:val="0"/>
      <w:marRight w:val="0"/>
      <w:marTop w:val="0"/>
      <w:marBottom w:val="0"/>
      <w:divBdr>
        <w:top w:val="none" w:sz="0" w:space="0" w:color="auto"/>
        <w:left w:val="none" w:sz="0" w:space="0" w:color="auto"/>
        <w:bottom w:val="none" w:sz="0" w:space="0" w:color="auto"/>
        <w:right w:val="none" w:sz="0" w:space="0" w:color="auto"/>
      </w:divBdr>
    </w:div>
    <w:div w:id="77754218">
      <w:bodyDiv w:val="1"/>
      <w:marLeft w:val="0"/>
      <w:marRight w:val="0"/>
      <w:marTop w:val="0"/>
      <w:marBottom w:val="0"/>
      <w:divBdr>
        <w:top w:val="none" w:sz="0" w:space="0" w:color="auto"/>
        <w:left w:val="none" w:sz="0" w:space="0" w:color="auto"/>
        <w:bottom w:val="none" w:sz="0" w:space="0" w:color="auto"/>
        <w:right w:val="none" w:sz="0" w:space="0" w:color="auto"/>
      </w:divBdr>
    </w:div>
    <w:div w:id="77791722">
      <w:bodyDiv w:val="1"/>
      <w:marLeft w:val="0"/>
      <w:marRight w:val="0"/>
      <w:marTop w:val="0"/>
      <w:marBottom w:val="0"/>
      <w:divBdr>
        <w:top w:val="none" w:sz="0" w:space="0" w:color="auto"/>
        <w:left w:val="none" w:sz="0" w:space="0" w:color="auto"/>
        <w:bottom w:val="none" w:sz="0" w:space="0" w:color="auto"/>
        <w:right w:val="none" w:sz="0" w:space="0" w:color="auto"/>
      </w:divBdr>
    </w:div>
    <w:div w:id="77792391">
      <w:bodyDiv w:val="1"/>
      <w:marLeft w:val="0"/>
      <w:marRight w:val="0"/>
      <w:marTop w:val="0"/>
      <w:marBottom w:val="0"/>
      <w:divBdr>
        <w:top w:val="none" w:sz="0" w:space="0" w:color="auto"/>
        <w:left w:val="none" w:sz="0" w:space="0" w:color="auto"/>
        <w:bottom w:val="none" w:sz="0" w:space="0" w:color="auto"/>
        <w:right w:val="none" w:sz="0" w:space="0" w:color="auto"/>
      </w:divBdr>
    </w:div>
    <w:div w:id="77796653">
      <w:bodyDiv w:val="1"/>
      <w:marLeft w:val="0"/>
      <w:marRight w:val="0"/>
      <w:marTop w:val="0"/>
      <w:marBottom w:val="0"/>
      <w:divBdr>
        <w:top w:val="none" w:sz="0" w:space="0" w:color="auto"/>
        <w:left w:val="none" w:sz="0" w:space="0" w:color="auto"/>
        <w:bottom w:val="none" w:sz="0" w:space="0" w:color="auto"/>
        <w:right w:val="none" w:sz="0" w:space="0" w:color="auto"/>
      </w:divBdr>
    </w:div>
    <w:div w:id="77799707">
      <w:bodyDiv w:val="1"/>
      <w:marLeft w:val="0"/>
      <w:marRight w:val="0"/>
      <w:marTop w:val="0"/>
      <w:marBottom w:val="0"/>
      <w:divBdr>
        <w:top w:val="none" w:sz="0" w:space="0" w:color="auto"/>
        <w:left w:val="none" w:sz="0" w:space="0" w:color="auto"/>
        <w:bottom w:val="none" w:sz="0" w:space="0" w:color="auto"/>
        <w:right w:val="none" w:sz="0" w:space="0" w:color="auto"/>
      </w:divBdr>
    </w:div>
    <w:div w:id="77868222">
      <w:bodyDiv w:val="1"/>
      <w:marLeft w:val="0"/>
      <w:marRight w:val="0"/>
      <w:marTop w:val="0"/>
      <w:marBottom w:val="0"/>
      <w:divBdr>
        <w:top w:val="none" w:sz="0" w:space="0" w:color="auto"/>
        <w:left w:val="none" w:sz="0" w:space="0" w:color="auto"/>
        <w:bottom w:val="none" w:sz="0" w:space="0" w:color="auto"/>
        <w:right w:val="none" w:sz="0" w:space="0" w:color="auto"/>
      </w:divBdr>
    </w:div>
    <w:div w:id="77868315">
      <w:bodyDiv w:val="1"/>
      <w:marLeft w:val="0"/>
      <w:marRight w:val="0"/>
      <w:marTop w:val="0"/>
      <w:marBottom w:val="0"/>
      <w:divBdr>
        <w:top w:val="none" w:sz="0" w:space="0" w:color="auto"/>
        <w:left w:val="none" w:sz="0" w:space="0" w:color="auto"/>
        <w:bottom w:val="none" w:sz="0" w:space="0" w:color="auto"/>
        <w:right w:val="none" w:sz="0" w:space="0" w:color="auto"/>
      </w:divBdr>
    </w:div>
    <w:div w:id="77871989">
      <w:bodyDiv w:val="1"/>
      <w:marLeft w:val="0"/>
      <w:marRight w:val="0"/>
      <w:marTop w:val="0"/>
      <w:marBottom w:val="0"/>
      <w:divBdr>
        <w:top w:val="none" w:sz="0" w:space="0" w:color="auto"/>
        <w:left w:val="none" w:sz="0" w:space="0" w:color="auto"/>
        <w:bottom w:val="none" w:sz="0" w:space="0" w:color="auto"/>
        <w:right w:val="none" w:sz="0" w:space="0" w:color="auto"/>
      </w:divBdr>
    </w:div>
    <w:div w:id="77873415">
      <w:bodyDiv w:val="1"/>
      <w:marLeft w:val="0"/>
      <w:marRight w:val="0"/>
      <w:marTop w:val="0"/>
      <w:marBottom w:val="0"/>
      <w:divBdr>
        <w:top w:val="none" w:sz="0" w:space="0" w:color="auto"/>
        <w:left w:val="none" w:sz="0" w:space="0" w:color="auto"/>
        <w:bottom w:val="none" w:sz="0" w:space="0" w:color="auto"/>
        <w:right w:val="none" w:sz="0" w:space="0" w:color="auto"/>
      </w:divBdr>
    </w:div>
    <w:div w:id="77875476">
      <w:bodyDiv w:val="1"/>
      <w:marLeft w:val="0"/>
      <w:marRight w:val="0"/>
      <w:marTop w:val="0"/>
      <w:marBottom w:val="0"/>
      <w:divBdr>
        <w:top w:val="none" w:sz="0" w:space="0" w:color="auto"/>
        <w:left w:val="none" w:sz="0" w:space="0" w:color="auto"/>
        <w:bottom w:val="none" w:sz="0" w:space="0" w:color="auto"/>
        <w:right w:val="none" w:sz="0" w:space="0" w:color="auto"/>
      </w:divBdr>
    </w:div>
    <w:div w:id="77947177">
      <w:bodyDiv w:val="1"/>
      <w:marLeft w:val="0"/>
      <w:marRight w:val="0"/>
      <w:marTop w:val="0"/>
      <w:marBottom w:val="0"/>
      <w:divBdr>
        <w:top w:val="none" w:sz="0" w:space="0" w:color="auto"/>
        <w:left w:val="none" w:sz="0" w:space="0" w:color="auto"/>
        <w:bottom w:val="none" w:sz="0" w:space="0" w:color="auto"/>
        <w:right w:val="none" w:sz="0" w:space="0" w:color="auto"/>
      </w:divBdr>
    </w:div>
    <w:div w:id="77948268">
      <w:bodyDiv w:val="1"/>
      <w:marLeft w:val="0"/>
      <w:marRight w:val="0"/>
      <w:marTop w:val="0"/>
      <w:marBottom w:val="0"/>
      <w:divBdr>
        <w:top w:val="none" w:sz="0" w:space="0" w:color="auto"/>
        <w:left w:val="none" w:sz="0" w:space="0" w:color="auto"/>
        <w:bottom w:val="none" w:sz="0" w:space="0" w:color="auto"/>
        <w:right w:val="none" w:sz="0" w:space="0" w:color="auto"/>
      </w:divBdr>
    </w:div>
    <w:div w:id="78059678">
      <w:bodyDiv w:val="1"/>
      <w:marLeft w:val="0"/>
      <w:marRight w:val="0"/>
      <w:marTop w:val="0"/>
      <w:marBottom w:val="0"/>
      <w:divBdr>
        <w:top w:val="none" w:sz="0" w:space="0" w:color="auto"/>
        <w:left w:val="none" w:sz="0" w:space="0" w:color="auto"/>
        <w:bottom w:val="none" w:sz="0" w:space="0" w:color="auto"/>
        <w:right w:val="none" w:sz="0" w:space="0" w:color="auto"/>
      </w:divBdr>
    </w:div>
    <w:div w:id="78065262">
      <w:bodyDiv w:val="1"/>
      <w:marLeft w:val="0"/>
      <w:marRight w:val="0"/>
      <w:marTop w:val="0"/>
      <w:marBottom w:val="0"/>
      <w:divBdr>
        <w:top w:val="none" w:sz="0" w:space="0" w:color="auto"/>
        <w:left w:val="none" w:sz="0" w:space="0" w:color="auto"/>
        <w:bottom w:val="none" w:sz="0" w:space="0" w:color="auto"/>
        <w:right w:val="none" w:sz="0" w:space="0" w:color="auto"/>
      </w:divBdr>
    </w:div>
    <w:div w:id="78067540">
      <w:bodyDiv w:val="1"/>
      <w:marLeft w:val="0"/>
      <w:marRight w:val="0"/>
      <w:marTop w:val="0"/>
      <w:marBottom w:val="0"/>
      <w:divBdr>
        <w:top w:val="none" w:sz="0" w:space="0" w:color="auto"/>
        <w:left w:val="none" w:sz="0" w:space="0" w:color="auto"/>
        <w:bottom w:val="none" w:sz="0" w:space="0" w:color="auto"/>
        <w:right w:val="none" w:sz="0" w:space="0" w:color="auto"/>
      </w:divBdr>
    </w:div>
    <w:div w:id="78135525">
      <w:bodyDiv w:val="1"/>
      <w:marLeft w:val="0"/>
      <w:marRight w:val="0"/>
      <w:marTop w:val="0"/>
      <w:marBottom w:val="0"/>
      <w:divBdr>
        <w:top w:val="none" w:sz="0" w:space="0" w:color="auto"/>
        <w:left w:val="none" w:sz="0" w:space="0" w:color="auto"/>
        <w:bottom w:val="none" w:sz="0" w:space="0" w:color="auto"/>
        <w:right w:val="none" w:sz="0" w:space="0" w:color="auto"/>
      </w:divBdr>
    </w:div>
    <w:div w:id="78138688">
      <w:bodyDiv w:val="1"/>
      <w:marLeft w:val="0"/>
      <w:marRight w:val="0"/>
      <w:marTop w:val="0"/>
      <w:marBottom w:val="0"/>
      <w:divBdr>
        <w:top w:val="none" w:sz="0" w:space="0" w:color="auto"/>
        <w:left w:val="none" w:sz="0" w:space="0" w:color="auto"/>
        <w:bottom w:val="none" w:sz="0" w:space="0" w:color="auto"/>
        <w:right w:val="none" w:sz="0" w:space="0" w:color="auto"/>
      </w:divBdr>
    </w:div>
    <w:div w:id="78212091">
      <w:bodyDiv w:val="1"/>
      <w:marLeft w:val="0"/>
      <w:marRight w:val="0"/>
      <w:marTop w:val="0"/>
      <w:marBottom w:val="0"/>
      <w:divBdr>
        <w:top w:val="none" w:sz="0" w:space="0" w:color="auto"/>
        <w:left w:val="none" w:sz="0" w:space="0" w:color="auto"/>
        <w:bottom w:val="none" w:sz="0" w:space="0" w:color="auto"/>
        <w:right w:val="none" w:sz="0" w:space="0" w:color="auto"/>
      </w:divBdr>
    </w:div>
    <w:div w:id="78215017">
      <w:bodyDiv w:val="1"/>
      <w:marLeft w:val="0"/>
      <w:marRight w:val="0"/>
      <w:marTop w:val="0"/>
      <w:marBottom w:val="0"/>
      <w:divBdr>
        <w:top w:val="none" w:sz="0" w:space="0" w:color="auto"/>
        <w:left w:val="none" w:sz="0" w:space="0" w:color="auto"/>
        <w:bottom w:val="none" w:sz="0" w:space="0" w:color="auto"/>
        <w:right w:val="none" w:sz="0" w:space="0" w:color="auto"/>
      </w:divBdr>
    </w:div>
    <w:div w:id="78254355">
      <w:bodyDiv w:val="1"/>
      <w:marLeft w:val="0"/>
      <w:marRight w:val="0"/>
      <w:marTop w:val="0"/>
      <w:marBottom w:val="0"/>
      <w:divBdr>
        <w:top w:val="none" w:sz="0" w:space="0" w:color="auto"/>
        <w:left w:val="none" w:sz="0" w:space="0" w:color="auto"/>
        <w:bottom w:val="none" w:sz="0" w:space="0" w:color="auto"/>
        <w:right w:val="none" w:sz="0" w:space="0" w:color="auto"/>
      </w:divBdr>
    </w:div>
    <w:div w:id="78262189">
      <w:bodyDiv w:val="1"/>
      <w:marLeft w:val="0"/>
      <w:marRight w:val="0"/>
      <w:marTop w:val="0"/>
      <w:marBottom w:val="0"/>
      <w:divBdr>
        <w:top w:val="none" w:sz="0" w:space="0" w:color="auto"/>
        <w:left w:val="none" w:sz="0" w:space="0" w:color="auto"/>
        <w:bottom w:val="none" w:sz="0" w:space="0" w:color="auto"/>
        <w:right w:val="none" w:sz="0" w:space="0" w:color="auto"/>
      </w:divBdr>
    </w:div>
    <w:div w:id="78330069">
      <w:bodyDiv w:val="1"/>
      <w:marLeft w:val="0"/>
      <w:marRight w:val="0"/>
      <w:marTop w:val="0"/>
      <w:marBottom w:val="0"/>
      <w:divBdr>
        <w:top w:val="none" w:sz="0" w:space="0" w:color="auto"/>
        <w:left w:val="none" w:sz="0" w:space="0" w:color="auto"/>
        <w:bottom w:val="none" w:sz="0" w:space="0" w:color="auto"/>
        <w:right w:val="none" w:sz="0" w:space="0" w:color="auto"/>
      </w:divBdr>
    </w:div>
    <w:div w:id="78330719">
      <w:bodyDiv w:val="1"/>
      <w:marLeft w:val="0"/>
      <w:marRight w:val="0"/>
      <w:marTop w:val="0"/>
      <w:marBottom w:val="0"/>
      <w:divBdr>
        <w:top w:val="none" w:sz="0" w:space="0" w:color="auto"/>
        <w:left w:val="none" w:sz="0" w:space="0" w:color="auto"/>
        <w:bottom w:val="none" w:sz="0" w:space="0" w:color="auto"/>
        <w:right w:val="none" w:sz="0" w:space="0" w:color="auto"/>
      </w:divBdr>
    </w:div>
    <w:div w:id="78331637">
      <w:bodyDiv w:val="1"/>
      <w:marLeft w:val="0"/>
      <w:marRight w:val="0"/>
      <w:marTop w:val="0"/>
      <w:marBottom w:val="0"/>
      <w:divBdr>
        <w:top w:val="none" w:sz="0" w:space="0" w:color="auto"/>
        <w:left w:val="none" w:sz="0" w:space="0" w:color="auto"/>
        <w:bottom w:val="none" w:sz="0" w:space="0" w:color="auto"/>
        <w:right w:val="none" w:sz="0" w:space="0" w:color="auto"/>
      </w:divBdr>
    </w:div>
    <w:div w:id="78333274">
      <w:bodyDiv w:val="1"/>
      <w:marLeft w:val="0"/>
      <w:marRight w:val="0"/>
      <w:marTop w:val="0"/>
      <w:marBottom w:val="0"/>
      <w:divBdr>
        <w:top w:val="none" w:sz="0" w:space="0" w:color="auto"/>
        <w:left w:val="none" w:sz="0" w:space="0" w:color="auto"/>
        <w:bottom w:val="none" w:sz="0" w:space="0" w:color="auto"/>
        <w:right w:val="none" w:sz="0" w:space="0" w:color="auto"/>
      </w:divBdr>
    </w:div>
    <w:div w:id="78335776">
      <w:bodyDiv w:val="1"/>
      <w:marLeft w:val="0"/>
      <w:marRight w:val="0"/>
      <w:marTop w:val="0"/>
      <w:marBottom w:val="0"/>
      <w:divBdr>
        <w:top w:val="none" w:sz="0" w:space="0" w:color="auto"/>
        <w:left w:val="none" w:sz="0" w:space="0" w:color="auto"/>
        <w:bottom w:val="none" w:sz="0" w:space="0" w:color="auto"/>
        <w:right w:val="none" w:sz="0" w:space="0" w:color="auto"/>
      </w:divBdr>
    </w:div>
    <w:div w:id="78450253">
      <w:bodyDiv w:val="1"/>
      <w:marLeft w:val="0"/>
      <w:marRight w:val="0"/>
      <w:marTop w:val="0"/>
      <w:marBottom w:val="0"/>
      <w:divBdr>
        <w:top w:val="none" w:sz="0" w:space="0" w:color="auto"/>
        <w:left w:val="none" w:sz="0" w:space="0" w:color="auto"/>
        <w:bottom w:val="none" w:sz="0" w:space="0" w:color="auto"/>
        <w:right w:val="none" w:sz="0" w:space="0" w:color="auto"/>
      </w:divBdr>
    </w:div>
    <w:div w:id="78455107">
      <w:bodyDiv w:val="1"/>
      <w:marLeft w:val="0"/>
      <w:marRight w:val="0"/>
      <w:marTop w:val="0"/>
      <w:marBottom w:val="0"/>
      <w:divBdr>
        <w:top w:val="none" w:sz="0" w:space="0" w:color="auto"/>
        <w:left w:val="none" w:sz="0" w:space="0" w:color="auto"/>
        <w:bottom w:val="none" w:sz="0" w:space="0" w:color="auto"/>
        <w:right w:val="none" w:sz="0" w:space="0" w:color="auto"/>
      </w:divBdr>
    </w:div>
    <w:div w:id="78527658">
      <w:bodyDiv w:val="1"/>
      <w:marLeft w:val="0"/>
      <w:marRight w:val="0"/>
      <w:marTop w:val="0"/>
      <w:marBottom w:val="0"/>
      <w:divBdr>
        <w:top w:val="none" w:sz="0" w:space="0" w:color="auto"/>
        <w:left w:val="none" w:sz="0" w:space="0" w:color="auto"/>
        <w:bottom w:val="none" w:sz="0" w:space="0" w:color="auto"/>
        <w:right w:val="none" w:sz="0" w:space="0" w:color="auto"/>
      </w:divBdr>
    </w:div>
    <w:div w:id="78530672">
      <w:bodyDiv w:val="1"/>
      <w:marLeft w:val="0"/>
      <w:marRight w:val="0"/>
      <w:marTop w:val="0"/>
      <w:marBottom w:val="0"/>
      <w:divBdr>
        <w:top w:val="none" w:sz="0" w:space="0" w:color="auto"/>
        <w:left w:val="none" w:sz="0" w:space="0" w:color="auto"/>
        <w:bottom w:val="none" w:sz="0" w:space="0" w:color="auto"/>
        <w:right w:val="none" w:sz="0" w:space="0" w:color="auto"/>
      </w:divBdr>
    </w:div>
    <w:div w:id="78599747">
      <w:bodyDiv w:val="1"/>
      <w:marLeft w:val="0"/>
      <w:marRight w:val="0"/>
      <w:marTop w:val="0"/>
      <w:marBottom w:val="0"/>
      <w:divBdr>
        <w:top w:val="none" w:sz="0" w:space="0" w:color="auto"/>
        <w:left w:val="none" w:sz="0" w:space="0" w:color="auto"/>
        <w:bottom w:val="none" w:sz="0" w:space="0" w:color="auto"/>
        <w:right w:val="none" w:sz="0" w:space="0" w:color="auto"/>
      </w:divBdr>
    </w:div>
    <w:div w:id="78600097">
      <w:bodyDiv w:val="1"/>
      <w:marLeft w:val="0"/>
      <w:marRight w:val="0"/>
      <w:marTop w:val="0"/>
      <w:marBottom w:val="0"/>
      <w:divBdr>
        <w:top w:val="none" w:sz="0" w:space="0" w:color="auto"/>
        <w:left w:val="none" w:sz="0" w:space="0" w:color="auto"/>
        <w:bottom w:val="none" w:sz="0" w:space="0" w:color="auto"/>
        <w:right w:val="none" w:sz="0" w:space="0" w:color="auto"/>
      </w:divBdr>
    </w:div>
    <w:div w:id="78644994">
      <w:bodyDiv w:val="1"/>
      <w:marLeft w:val="0"/>
      <w:marRight w:val="0"/>
      <w:marTop w:val="0"/>
      <w:marBottom w:val="0"/>
      <w:divBdr>
        <w:top w:val="none" w:sz="0" w:space="0" w:color="auto"/>
        <w:left w:val="none" w:sz="0" w:space="0" w:color="auto"/>
        <w:bottom w:val="none" w:sz="0" w:space="0" w:color="auto"/>
        <w:right w:val="none" w:sz="0" w:space="0" w:color="auto"/>
      </w:divBdr>
    </w:div>
    <w:div w:id="78645373">
      <w:bodyDiv w:val="1"/>
      <w:marLeft w:val="0"/>
      <w:marRight w:val="0"/>
      <w:marTop w:val="0"/>
      <w:marBottom w:val="0"/>
      <w:divBdr>
        <w:top w:val="none" w:sz="0" w:space="0" w:color="auto"/>
        <w:left w:val="none" w:sz="0" w:space="0" w:color="auto"/>
        <w:bottom w:val="none" w:sz="0" w:space="0" w:color="auto"/>
        <w:right w:val="none" w:sz="0" w:space="0" w:color="auto"/>
      </w:divBdr>
    </w:div>
    <w:div w:id="78646011">
      <w:bodyDiv w:val="1"/>
      <w:marLeft w:val="0"/>
      <w:marRight w:val="0"/>
      <w:marTop w:val="0"/>
      <w:marBottom w:val="0"/>
      <w:divBdr>
        <w:top w:val="none" w:sz="0" w:space="0" w:color="auto"/>
        <w:left w:val="none" w:sz="0" w:space="0" w:color="auto"/>
        <w:bottom w:val="none" w:sz="0" w:space="0" w:color="auto"/>
        <w:right w:val="none" w:sz="0" w:space="0" w:color="auto"/>
      </w:divBdr>
    </w:div>
    <w:div w:id="78646666">
      <w:bodyDiv w:val="1"/>
      <w:marLeft w:val="0"/>
      <w:marRight w:val="0"/>
      <w:marTop w:val="0"/>
      <w:marBottom w:val="0"/>
      <w:divBdr>
        <w:top w:val="none" w:sz="0" w:space="0" w:color="auto"/>
        <w:left w:val="none" w:sz="0" w:space="0" w:color="auto"/>
        <w:bottom w:val="none" w:sz="0" w:space="0" w:color="auto"/>
        <w:right w:val="none" w:sz="0" w:space="0" w:color="auto"/>
      </w:divBdr>
    </w:div>
    <w:div w:id="78646700">
      <w:bodyDiv w:val="1"/>
      <w:marLeft w:val="0"/>
      <w:marRight w:val="0"/>
      <w:marTop w:val="0"/>
      <w:marBottom w:val="0"/>
      <w:divBdr>
        <w:top w:val="none" w:sz="0" w:space="0" w:color="auto"/>
        <w:left w:val="none" w:sz="0" w:space="0" w:color="auto"/>
        <w:bottom w:val="none" w:sz="0" w:space="0" w:color="auto"/>
        <w:right w:val="none" w:sz="0" w:space="0" w:color="auto"/>
      </w:divBdr>
    </w:div>
    <w:div w:id="78647845">
      <w:bodyDiv w:val="1"/>
      <w:marLeft w:val="0"/>
      <w:marRight w:val="0"/>
      <w:marTop w:val="0"/>
      <w:marBottom w:val="0"/>
      <w:divBdr>
        <w:top w:val="none" w:sz="0" w:space="0" w:color="auto"/>
        <w:left w:val="none" w:sz="0" w:space="0" w:color="auto"/>
        <w:bottom w:val="none" w:sz="0" w:space="0" w:color="auto"/>
        <w:right w:val="none" w:sz="0" w:space="0" w:color="auto"/>
      </w:divBdr>
    </w:div>
    <w:div w:id="78719981">
      <w:bodyDiv w:val="1"/>
      <w:marLeft w:val="0"/>
      <w:marRight w:val="0"/>
      <w:marTop w:val="0"/>
      <w:marBottom w:val="0"/>
      <w:divBdr>
        <w:top w:val="none" w:sz="0" w:space="0" w:color="auto"/>
        <w:left w:val="none" w:sz="0" w:space="0" w:color="auto"/>
        <w:bottom w:val="none" w:sz="0" w:space="0" w:color="auto"/>
        <w:right w:val="none" w:sz="0" w:space="0" w:color="auto"/>
      </w:divBdr>
    </w:div>
    <w:div w:id="78724057">
      <w:bodyDiv w:val="1"/>
      <w:marLeft w:val="0"/>
      <w:marRight w:val="0"/>
      <w:marTop w:val="0"/>
      <w:marBottom w:val="0"/>
      <w:divBdr>
        <w:top w:val="none" w:sz="0" w:space="0" w:color="auto"/>
        <w:left w:val="none" w:sz="0" w:space="0" w:color="auto"/>
        <w:bottom w:val="none" w:sz="0" w:space="0" w:color="auto"/>
        <w:right w:val="none" w:sz="0" w:space="0" w:color="auto"/>
      </w:divBdr>
    </w:div>
    <w:div w:id="78791762">
      <w:bodyDiv w:val="1"/>
      <w:marLeft w:val="0"/>
      <w:marRight w:val="0"/>
      <w:marTop w:val="0"/>
      <w:marBottom w:val="0"/>
      <w:divBdr>
        <w:top w:val="none" w:sz="0" w:space="0" w:color="auto"/>
        <w:left w:val="none" w:sz="0" w:space="0" w:color="auto"/>
        <w:bottom w:val="none" w:sz="0" w:space="0" w:color="auto"/>
        <w:right w:val="none" w:sz="0" w:space="0" w:color="auto"/>
      </w:divBdr>
    </w:div>
    <w:div w:id="78797181">
      <w:bodyDiv w:val="1"/>
      <w:marLeft w:val="0"/>
      <w:marRight w:val="0"/>
      <w:marTop w:val="0"/>
      <w:marBottom w:val="0"/>
      <w:divBdr>
        <w:top w:val="none" w:sz="0" w:space="0" w:color="auto"/>
        <w:left w:val="none" w:sz="0" w:space="0" w:color="auto"/>
        <w:bottom w:val="none" w:sz="0" w:space="0" w:color="auto"/>
        <w:right w:val="none" w:sz="0" w:space="0" w:color="auto"/>
      </w:divBdr>
    </w:div>
    <w:div w:id="78842077">
      <w:bodyDiv w:val="1"/>
      <w:marLeft w:val="0"/>
      <w:marRight w:val="0"/>
      <w:marTop w:val="0"/>
      <w:marBottom w:val="0"/>
      <w:divBdr>
        <w:top w:val="none" w:sz="0" w:space="0" w:color="auto"/>
        <w:left w:val="none" w:sz="0" w:space="0" w:color="auto"/>
        <w:bottom w:val="none" w:sz="0" w:space="0" w:color="auto"/>
        <w:right w:val="none" w:sz="0" w:space="0" w:color="auto"/>
      </w:divBdr>
    </w:div>
    <w:div w:id="78865883">
      <w:bodyDiv w:val="1"/>
      <w:marLeft w:val="0"/>
      <w:marRight w:val="0"/>
      <w:marTop w:val="0"/>
      <w:marBottom w:val="0"/>
      <w:divBdr>
        <w:top w:val="none" w:sz="0" w:space="0" w:color="auto"/>
        <w:left w:val="none" w:sz="0" w:space="0" w:color="auto"/>
        <w:bottom w:val="none" w:sz="0" w:space="0" w:color="auto"/>
        <w:right w:val="none" w:sz="0" w:space="0" w:color="auto"/>
      </w:divBdr>
    </w:div>
    <w:div w:id="78866911">
      <w:bodyDiv w:val="1"/>
      <w:marLeft w:val="0"/>
      <w:marRight w:val="0"/>
      <w:marTop w:val="0"/>
      <w:marBottom w:val="0"/>
      <w:divBdr>
        <w:top w:val="none" w:sz="0" w:space="0" w:color="auto"/>
        <w:left w:val="none" w:sz="0" w:space="0" w:color="auto"/>
        <w:bottom w:val="none" w:sz="0" w:space="0" w:color="auto"/>
        <w:right w:val="none" w:sz="0" w:space="0" w:color="auto"/>
      </w:divBdr>
    </w:div>
    <w:div w:id="78867910">
      <w:bodyDiv w:val="1"/>
      <w:marLeft w:val="0"/>
      <w:marRight w:val="0"/>
      <w:marTop w:val="0"/>
      <w:marBottom w:val="0"/>
      <w:divBdr>
        <w:top w:val="none" w:sz="0" w:space="0" w:color="auto"/>
        <w:left w:val="none" w:sz="0" w:space="0" w:color="auto"/>
        <w:bottom w:val="none" w:sz="0" w:space="0" w:color="auto"/>
        <w:right w:val="none" w:sz="0" w:space="0" w:color="auto"/>
      </w:divBdr>
    </w:div>
    <w:div w:id="78869225">
      <w:bodyDiv w:val="1"/>
      <w:marLeft w:val="0"/>
      <w:marRight w:val="0"/>
      <w:marTop w:val="0"/>
      <w:marBottom w:val="0"/>
      <w:divBdr>
        <w:top w:val="none" w:sz="0" w:space="0" w:color="auto"/>
        <w:left w:val="none" w:sz="0" w:space="0" w:color="auto"/>
        <w:bottom w:val="none" w:sz="0" w:space="0" w:color="auto"/>
        <w:right w:val="none" w:sz="0" w:space="0" w:color="auto"/>
      </w:divBdr>
    </w:div>
    <w:div w:id="78907875">
      <w:bodyDiv w:val="1"/>
      <w:marLeft w:val="0"/>
      <w:marRight w:val="0"/>
      <w:marTop w:val="0"/>
      <w:marBottom w:val="0"/>
      <w:divBdr>
        <w:top w:val="none" w:sz="0" w:space="0" w:color="auto"/>
        <w:left w:val="none" w:sz="0" w:space="0" w:color="auto"/>
        <w:bottom w:val="none" w:sz="0" w:space="0" w:color="auto"/>
        <w:right w:val="none" w:sz="0" w:space="0" w:color="auto"/>
      </w:divBdr>
    </w:div>
    <w:div w:id="78909969">
      <w:bodyDiv w:val="1"/>
      <w:marLeft w:val="0"/>
      <w:marRight w:val="0"/>
      <w:marTop w:val="0"/>
      <w:marBottom w:val="0"/>
      <w:divBdr>
        <w:top w:val="none" w:sz="0" w:space="0" w:color="auto"/>
        <w:left w:val="none" w:sz="0" w:space="0" w:color="auto"/>
        <w:bottom w:val="none" w:sz="0" w:space="0" w:color="auto"/>
        <w:right w:val="none" w:sz="0" w:space="0" w:color="auto"/>
      </w:divBdr>
    </w:div>
    <w:div w:id="78910227">
      <w:bodyDiv w:val="1"/>
      <w:marLeft w:val="0"/>
      <w:marRight w:val="0"/>
      <w:marTop w:val="0"/>
      <w:marBottom w:val="0"/>
      <w:divBdr>
        <w:top w:val="none" w:sz="0" w:space="0" w:color="auto"/>
        <w:left w:val="none" w:sz="0" w:space="0" w:color="auto"/>
        <w:bottom w:val="none" w:sz="0" w:space="0" w:color="auto"/>
        <w:right w:val="none" w:sz="0" w:space="0" w:color="auto"/>
      </w:divBdr>
    </w:div>
    <w:div w:id="78911972">
      <w:bodyDiv w:val="1"/>
      <w:marLeft w:val="0"/>
      <w:marRight w:val="0"/>
      <w:marTop w:val="0"/>
      <w:marBottom w:val="0"/>
      <w:divBdr>
        <w:top w:val="none" w:sz="0" w:space="0" w:color="auto"/>
        <w:left w:val="none" w:sz="0" w:space="0" w:color="auto"/>
        <w:bottom w:val="none" w:sz="0" w:space="0" w:color="auto"/>
        <w:right w:val="none" w:sz="0" w:space="0" w:color="auto"/>
      </w:divBdr>
    </w:div>
    <w:div w:id="78914780">
      <w:bodyDiv w:val="1"/>
      <w:marLeft w:val="0"/>
      <w:marRight w:val="0"/>
      <w:marTop w:val="0"/>
      <w:marBottom w:val="0"/>
      <w:divBdr>
        <w:top w:val="none" w:sz="0" w:space="0" w:color="auto"/>
        <w:left w:val="none" w:sz="0" w:space="0" w:color="auto"/>
        <w:bottom w:val="none" w:sz="0" w:space="0" w:color="auto"/>
        <w:right w:val="none" w:sz="0" w:space="0" w:color="auto"/>
      </w:divBdr>
    </w:div>
    <w:div w:id="78914830">
      <w:bodyDiv w:val="1"/>
      <w:marLeft w:val="0"/>
      <w:marRight w:val="0"/>
      <w:marTop w:val="0"/>
      <w:marBottom w:val="0"/>
      <w:divBdr>
        <w:top w:val="none" w:sz="0" w:space="0" w:color="auto"/>
        <w:left w:val="none" w:sz="0" w:space="0" w:color="auto"/>
        <w:bottom w:val="none" w:sz="0" w:space="0" w:color="auto"/>
        <w:right w:val="none" w:sz="0" w:space="0" w:color="auto"/>
      </w:divBdr>
    </w:div>
    <w:div w:id="78915127">
      <w:bodyDiv w:val="1"/>
      <w:marLeft w:val="0"/>
      <w:marRight w:val="0"/>
      <w:marTop w:val="0"/>
      <w:marBottom w:val="0"/>
      <w:divBdr>
        <w:top w:val="none" w:sz="0" w:space="0" w:color="auto"/>
        <w:left w:val="none" w:sz="0" w:space="0" w:color="auto"/>
        <w:bottom w:val="none" w:sz="0" w:space="0" w:color="auto"/>
        <w:right w:val="none" w:sz="0" w:space="0" w:color="auto"/>
      </w:divBdr>
    </w:div>
    <w:div w:id="78917453">
      <w:bodyDiv w:val="1"/>
      <w:marLeft w:val="0"/>
      <w:marRight w:val="0"/>
      <w:marTop w:val="0"/>
      <w:marBottom w:val="0"/>
      <w:divBdr>
        <w:top w:val="none" w:sz="0" w:space="0" w:color="auto"/>
        <w:left w:val="none" w:sz="0" w:space="0" w:color="auto"/>
        <w:bottom w:val="none" w:sz="0" w:space="0" w:color="auto"/>
        <w:right w:val="none" w:sz="0" w:space="0" w:color="auto"/>
      </w:divBdr>
    </w:div>
    <w:div w:id="78986927">
      <w:bodyDiv w:val="1"/>
      <w:marLeft w:val="0"/>
      <w:marRight w:val="0"/>
      <w:marTop w:val="0"/>
      <w:marBottom w:val="0"/>
      <w:divBdr>
        <w:top w:val="none" w:sz="0" w:space="0" w:color="auto"/>
        <w:left w:val="none" w:sz="0" w:space="0" w:color="auto"/>
        <w:bottom w:val="none" w:sz="0" w:space="0" w:color="auto"/>
        <w:right w:val="none" w:sz="0" w:space="0" w:color="auto"/>
      </w:divBdr>
    </w:div>
    <w:div w:id="78987198">
      <w:bodyDiv w:val="1"/>
      <w:marLeft w:val="0"/>
      <w:marRight w:val="0"/>
      <w:marTop w:val="0"/>
      <w:marBottom w:val="0"/>
      <w:divBdr>
        <w:top w:val="none" w:sz="0" w:space="0" w:color="auto"/>
        <w:left w:val="none" w:sz="0" w:space="0" w:color="auto"/>
        <w:bottom w:val="none" w:sz="0" w:space="0" w:color="auto"/>
        <w:right w:val="none" w:sz="0" w:space="0" w:color="auto"/>
      </w:divBdr>
    </w:div>
    <w:div w:id="78988040">
      <w:bodyDiv w:val="1"/>
      <w:marLeft w:val="0"/>
      <w:marRight w:val="0"/>
      <w:marTop w:val="0"/>
      <w:marBottom w:val="0"/>
      <w:divBdr>
        <w:top w:val="none" w:sz="0" w:space="0" w:color="auto"/>
        <w:left w:val="none" w:sz="0" w:space="0" w:color="auto"/>
        <w:bottom w:val="none" w:sz="0" w:space="0" w:color="auto"/>
        <w:right w:val="none" w:sz="0" w:space="0" w:color="auto"/>
      </w:divBdr>
    </w:div>
    <w:div w:id="78988797">
      <w:bodyDiv w:val="1"/>
      <w:marLeft w:val="0"/>
      <w:marRight w:val="0"/>
      <w:marTop w:val="0"/>
      <w:marBottom w:val="0"/>
      <w:divBdr>
        <w:top w:val="none" w:sz="0" w:space="0" w:color="auto"/>
        <w:left w:val="none" w:sz="0" w:space="0" w:color="auto"/>
        <w:bottom w:val="none" w:sz="0" w:space="0" w:color="auto"/>
        <w:right w:val="none" w:sz="0" w:space="0" w:color="auto"/>
      </w:divBdr>
    </w:div>
    <w:div w:id="78990013">
      <w:bodyDiv w:val="1"/>
      <w:marLeft w:val="0"/>
      <w:marRight w:val="0"/>
      <w:marTop w:val="0"/>
      <w:marBottom w:val="0"/>
      <w:divBdr>
        <w:top w:val="none" w:sz="0" w:space="0" w:color="auto"/>
        <w:left w:val="none" w:sz="0" w:space="0" w:color="auto"/>
        <w:bottom w:val="none" w:sz="0" w:space="0" w:color="auto"/>
        <w:right w:val="none" w:sz="0" w:space="0" w:color="auto"/>
      </w:divBdr>
    </w:div>
    <w:div w:id="78990703">
      <w:bodyDiv w:val="1"/>
      <w:marLeft w:val="0"/>
      <w:marRight w:val="0"/>
      <w:marTop w:val="0"/>
      <w:marBottom w:val="0"/>
      <w:divBdr>
        <w:top w:val="none" w:sz="0" w:space="0" w:color="auto"/>
        <w:left w:val="none" w:sz="0" w:space="0" w:color="auto"/>
        <w:bottom w:val="none" w:sz="0" w:space="0" w:color="auto"/>
        <w:right w:val="none" w:sz="0" w:space="0" w:color="auto"/>
      </w:divBdr>
    </w:div>
    <w:div w:id="78990756">
      <w:bodyDiv w:val="1"/>
      <w:marLeft w:val="0"/>
      <w:marRight w:val="0"/>
      <w:marTop w:val="0"/>
      <w:marBottom w:val="0"/>
      <w:divBdr>
        <w:top w:val="none" w:sz="0" w:space="0" w:color="auto"/>
        <w:left w:val="none" w:sz="0" w:space="0" w:color="auto"/>
        <w:bottom w:val="none" w:sz="0" w:space="0" w:color="auto"/>
        <w:right w:val="none" w:sz="0" w:space="0" w:color="auto"/>
      </w:divBdr>
    </w:div>
    <w:div w:id="79060081">
      <w:bodyDiv w:val="1"/>
      <w:marLeft w:val="0"/>
      <w:marRight w:val="0"/>
      <w:marTop w:val="0"/>
      <w:marBottom w:val="0"/>
      <w:divBdr>
        <w:top w:val="none" w:sz="0" w:space="0" w:color="auto"/>
        <w:left w:val="none" w:sz="0" w:space="0" w:color="auto"/>
        <w:bottom w:val="none" w:sz="0" w:space="0" w:color="auto"/>
        <w:right w:val="none" w:sz="0" w:space="0" w:color="auto"/>
      </w:divBdr>
    </w:div>
    <w:div w:id="79062317">
      <w:bodyDiv w:val="1"/>
      <w:marLeft w:val="0"/>
      <w:marRight w:val="0"/>
      <w:marTop w:val="0"/>
      <w:marBottom w:val="0"/>
      <w:divBdr>
        <w:top w:val="none" w:sz="0" w:space="0" w:color="auto"/>
        <w:left w:val="none" w:sz="0" w:space="0" w:color="auto"/>
        <w:bottom w:val="none" w:sz="0" w:space="0" w:color="auto"/>
        <w:right w:val="none" w:sz="0" w:space="0" w:color="auto"/>
      </w:divBdr>
    </w:div>
    <w:div w:id="79067987">
      <w:bodyDiv w:val="1"/>
      <w:marLeft w:val="0"/>
      <w:marRight w:val="0"/>
      <w:marTop w:val="0"/>
      <w:marBottom w:val="0"/>
      <w:divBdr>
        <w:top w:val="none" w:sz="0" w:space="0" w:color="auto"/>
        <w:left w:val="none" w:sz="0" w:space="0" w:color="auto"/>
        <w:bottom w:val="none" w:sz="0" w:space="0" w:color="auto"/>
        <w:right w:val="none" w:sz="0" w:space="0" w:color="auto"/>
      </w:divBdr>
    </w:div>
    <w:div w:id="79103326">
      <w:bodyDiv w:val="1"/>
      <w:marLeft w:val="0"/>
      <w:marRight w:val="0"/>
      <w:marTop w:val="0"/>
      <w:marBottom w:val="0"/>
      <w:divBdr>
        <w:top w:val="none" w:sz="0" w:space="0" w:color="auto"/>
        <w:left w:val="none" w:sz="0" w:space="0" w:color="auto"/>
        <w:bottom w:val="none" w:sz="0" w:space="0" w:color="auto"/>
        <w:right w:val="none" w:sz="0" w:space="0" w:color="auto"/>
      </w:divBdr>
    </w:div>
    <w:div w:id="79109047">
      <w:bodyDiv w:val="1"/>
      <w:marLeft w:val="0"/>
      <w:marRight w:val="0"/>
      <w:marTop w:val="0"/>
      <w:marBottom w:val="0"/>
      <w:divBdr>
        <w:top w:val="none" w:sz="0" w:space="0" w:color="auto"/>
        <w:left w:val="none" w:sz="0" w:space="0" w:color="auto"/>
        <w:bottom w:val="none" w:sz="0" w:space="0" w:color="auto"/>
        <w:right w:val="none" w:sz="0" w:space="0" w:color="auto"/>
      </w:divBdr>
    </w:div>
    <w:div w:id="79179149">
      <w:bodyDiv w:val="1"/>
      <w:marLeft w:val="0"/>
      <w:marRight w:val="0"/>
      <w:marTop w:val="0"/>
      <w:marBottom w:val="0"/>
      <w:divBdr>
        <w:top w:val="none" w:sz="0" w:space="0" w:color="auto"/>
        <w:left w:val="none" w:sz="0" w:space="0" w:color="auto"/>
        <w:bottom w:val="none" w:sz="0" w:space="0" w:color="auto"/>
        <w:right w:val="none" w:sz="0" w:space="0" w:color="auto"/>
      </w:divBdr>
    </w:div>
    <w:div w:id="79180278">
      <w:bodyDiv w:val="1"/>
      <w:marLeft w:val="0"/>
      <w:marRight w:val="0"/>
      <w:marTop w:val="0"/>
      <w:marBottom w:val="0"/>
      <w:divBdr>
        <w:top w:val="none" w:sz="0" w:space="0" w:color="auto"/>
        <w:left w:val="none" w:sz="0" w:space="0" w:color="auto"/>
        <w:bottom w:val="none" w:sz="0" w:space="0" w:color="auto"/>
        <w:right w:val="none" w:sz="0" w:space="0" w:color="auto"/>
      </w:divBdr>
    </w:div>
    <w:div w:id="79180476">
      <w:bodyDiv w:val="1"/>
      <w:marLeft w:val="0"/>
      <w:marRight w:val="0"/>
      <w:marTop w:val="0"/>
      <w:marBottom w:val="0"/>
      <w:divBdr>
        <w:top w:val="none" w:sz="0" w:space="0" w:color="auto"/>
        <w:left w:val="none" w:sz="0" w:space="0" w:color="auto"/>
        <w:bottom w:val="none" w:sz="0" w:space="0" w:color="auto"/>
        <w:right w:val="none" w:sz="0" w:space="0" w:color="auto"/>
      </w:divBdr>
    </w:div>
    <w:div w:id="79181826">
      <w:bodyDiv w:val="1"/>
      <w:marLeft w:val="0"/>
      <w:marRight w:val="0"/>
      <w:marTop w:val="0"/>
      <w:marBottom w:val="0"/>
      <w:divBdr>
        <w:top w:val="none" w:sz="0" w:space="0" w:color="auto"/>
        <w:left w:val="none" w:sz="0" w:space="0" w:color="auto"/>
        <w:bottom w:val="none" w:sz="0" w:space="0" w:color="auto"/>
        <w:right w:val="none" w:sz="0" w:space="0" w:color="auto"/>
      </w:divBdr>
    </w:div>
    <w:div w:id="79182594">
      <w:bodyDiv w:val="1"/>
      <w:marLeft w:val="0"/>
      <w:marRight w:val="0"/>
      <w:marTop w:val="0"/>
      <w:marBottom w:val="0"/>
      <w:divBdr>
        <w:top w:val="none" w:sz="0" w:space="0" w:color="auto"/>
        <w:left w:val="none" w:sz="0" w:space="0" w:color="auto"/>
        <w:bottom w:val="none" w:sz="0" w:space="0" w:color="auto"/>
        <w:right w:val="none" w:sz="0" w:space="0" w:color="auto"/>
      </w:divBdr>
    </w:div>
    <w:div w:id="79184983">
      <w:bodyDiv w:val="1"/>
      <w:marLeft w:val="0"/>
      <w:marRight w:val="0"/>
      <w:marTop w:val="0"/>
      <w:marBottom w:val="0"/>
      <w:divBdr>
        <w:top w:val="none" w:sz="0" w:space="0" w:color="auto"/>
        <w:left w:val="none" w:sz="0" w:space="0" w:color="auto"/>
        <w:bottom w:val="none" w:sz="0" w:space="0" w:color="auto"/>
        <w:right w:val="none" w:sz="0" w:space="0" w:color="auto"/>
      </w:divBdr>
    </w:div>
    <w:div w:id="79252458">
      <w:bodyDiv w:val="1"/>
      <w:marLeft w:val="0"/>
      <w:marRight w:val="0"/>
      <w:marTop w:val="0"/>
      <w:marBottom w:val="0"/>
      <w:divBdr>
        <w:top w:val="none" w:sz="0" w:space="0" w:color="auto"/>
        <w:left w:val="none" w:sz="0" w:space="0" w:color="auto"/>
        <w:bottom w:val="none" w:sz="0" w:space="0" w:color="auto"/>
        <w:right w:val="none" w:sz="0" w:space="0" w:color="auto"/>
      </w:divBdr>
    </w:div>
    <w:div w:id="79254017">
      <w:bodyDiv w:val="1"/>
      <w:marLeft w:val="0"/>
      <w:marRight w:val="0"/>
      <w:marTop w:val="0"/>
      <w:marBottom w:val="0"/>
      <w:divBdr>
        <w:top w:val="none" w:sz="0" w:space="0" w:color="auto"/>
        <w:left w:val="none" w:sz="0" w:space="0" w:color="auto"/>
        <w:bottom w:val="none" w:sz="0" w:space="0" w:color="auto"/>
        <w:right w:val="none" w:sz="0" w:space="0" w:color="auto"/>
      </w:divBdr>
    </w:div>
    <w:div w:id="79254785">
      <w:bodyDiv w:val="1"/>
      <w:marLeft w:val="0"/>
      <w:marRight w:val="0"/>
      <w:marTop w:val="0"/>
      <w:marBottom w:val="0"/>
      <w:divBdr>
        <w:top w:val="none" w:sz="0" w:space="0" w:color="auto"/>
        <w:left w:val="none" w:sz="0" w:space="0" w:color="auto"/>
        <w:bottom w:val="none" w:sz="0" w:space="0" w:color="auto"/>
        <w:right w:val="none" w:sz="0" w:space="0" w:color="auto"/>
      </w:divBdr>
    </w:div>
    <w:div w:id="79301466">
      <w:bodyDiv w:val="1"/>
      <w:marLeft w:val="0"/>
      <w:marRight w:val="0"/>
      <w:marTop w:val="0"/>
      <w:marBottom w:val="0"/>
      <w:divBdr>
        <w:top w:val="none" w:sz="0" w:space="0" w:color="auto"/>
        <w:left w:val="none" w:sz="0" w:space="0" w:color="auto"/>
        <w:bottom w:val="none" w:sz="0" w:space="0" w:color="auto"/>
        <w:right w:val="none" w:sz="0" w:space="0" w:color="auto"/>
      </w:divBdr>
    </w:div>
    <w:div w:id="79302244">
      <w:bodyDiv w:val="1"/>
      <w:marLeft w:val="0"/>
      <w:marRight w:val="0"/>
      <w:marTop w:val="0"/>
      <w:marBottom w:val="0"/>
      <w:divBdr>
        <w:top w:val="none" w:sz="0" w:space="0" w:color="auto"/>
        <w:left w:val="none" w:sz="0" w:space="0" w:color="auto"/>
        <w:bottom w:val="none" w:sz="0" w:space="0" w:color="auto"/>
        <w:right w:val="none" w:sz="0" w:space="0" w:color="auto"/>
      </w:divBdr>
    </w:div>
    <w:div w:id="79302421">
      <w:bodyDiv w:val="1"/>
      <w:marLeft w:val="0"/>
      <w:marRight w:val="0"/>
      <w:marTop w:val="0"/>
      <w:marBottom w:val="0"/>
      <w:divBdr>
        <w:top w:val="none" w:sz="0" w:space="0" w:color="auto"/>
        <w:left w:val="none" w:sz="0" w:space="0" w:color="auto"/>
        <w:bottom w:val="none" w:sz="0" w:space="0" w:color="auto"/>
        <w:right w:val="none" w:sz="0" w:space="0" w:color="auto"/>
      </w:divBdr>
    </w:div>
    <w:div w:id="79327450">
      <w:bodyDiv w:val="1"/>
      <w:marLeft w:val="0"/>
      <w:marRight w:val="0"/>
      <w:marTop w:val="0"/>
      <w:marBottom w:val="0"/>
      <w:divBdr>
        <w:top w:val="none" w:sz="0" w:space="0" w:color="auto"/>
        <w:left w:val="none" w:sz="0" w:space="0" w:color="auto"/>
        <w:bottom w:val="none" w:sz="0" w:space="0" w:color="auto"/>
        <w:right w:val="none" w:sz="0" w:space="0" w:color="auto"/>
      </w:divBdr>
    </w:div>
    <w:div w:id="79327455">
      <w:bodyDiv w:val="1"/>
      <w:marLeft w:val="0"/>
      <w:marRight w:val="0"/>
      <w:marTop w:val="0"/>
      <w:marBottom w:val="0"/>
      <w:divBdr>
        <w:top w:val="none" w:sz="0" w:space="0" w:color="auto"/>
        <w:left w:val="none" w:sz="0" w:space="0" w:color="auto"/>
        <w:bottom w:val="none" w:sz="0" w:space="0" w:color="auto"/>
        <w:right w:val="none" w:sz="0" w:space="0" w:color="auto"/>
      </w:divBdr>
    </w:div>
    <w:div w:id="79372488">
      <w:bodyDiv w:val="1"/>
      <w:marLeft w:val="0"/>
      <w:marRight w:val="0"/>
      <w:marTop w:val="0"/>
      <w:marBottom w:val="0"/>
      <w:divBdr>
        <w:top w:val="none" w:sz="0" w:space="0" w:color="auto"/>
        <w:left w:val="none" w:sz="0" w:space="0" w:color="auto"/>
        <w:bottom w:val="none" w:sz="0" w:space="0" w:color="auto"/>
        <w:right w:val="none" w:sz="0" w:space="0" w:color="auto"/>
      </w:divBdr>
    </w:div>
    <w:div w:id="79375993">
      <w:bodyDiv w:val="1"/>
      <w:marLeft w:val="0"/>
      <w:marRight w:val="0"/>
      <w:marTop w:val="0"/>
      <w:marBottom w:val="0"/>
      <w:divBdr>
        <w:top w:val="none" w:sz="0" w:space="0" w:color="auto"/>
        <w:left w:val="none" w:sz="0" w:space="0" w:color="auto"/>
        <w:bottom w:val="none" w:sz="0" w:space="0" w:color="auto"/>
        <w:right w:val="none" w:sz="0" w:space="0" w:color="auto"/>
      </w:divBdr>
    </w:div>
    <w:div w:id="79448631">
      <w:bodyDiv w:val="1"/>
      <w:marLeft w:val="0"/>
      <w:marRight w:val="0"/>
      <w:marTop w:val="0"/>
      <w:marBottom w:val="0"/>
      <w:divBdr>
        <w:top w:val="none" w:sz="0" w:space="0" w:color="auto"/>
        <w:left w:val="none" w:sz="0" w:space="0" w:color="auto"/>
        <w:bottom w:val="none" w:sz="0" w:space="0" w:color="auto"/>
        <w:right w:val="none" w:sz="0" w:space="0" w:color="auto"/>
      </w:divBdr>
    </w:div>
    <w:div w:id="79449560">
      <w:bodyDiv w:val="1"/>
      <w:marLeft w:val="0"/>
      <w:marRight w:val="0"/>
      <w:marTop w:val="0"/>
      <w:marBottom w:val="0"/>
      <w:divBdr>
        <w:top w:val="none" w:sz="0" w:space="0" w:color="auto"/>
        <w:left w:val="none" w:sz="0" w:space="0" w:color="auto"/>
        <w:bottom w:val="none" w:sz="0" w:space="0" w:color="auto"/>
        <w:right w:val="none" w:sz="0" w:space="0" w:color="auto"/>
      </w:divBdr>
    </w:div>
    <w:div w:id="79454052">
      <w:bodyDiv w:val="1"/>
      <w:marLeft w:val="0"/>
      <w:marRight w:val="0"/>
      <w:marTop w:val="0"/>
      <w:marBottom w:val="0"/>
      <w:divBdr>
        <w:top w:val="none" w:sz="0" w:space="0" w:color="auto"/>
        <w:left w:val="none" w:sz="0" w:space="0" w:color="auto"/>
        <w:bottom w:val="none" w:sz="0" w:space="0" w:color="auto"/>
        <w:right w:val="none" w:sz="0" w:space="0" w:color="auto"/>
      </w:divBdr>
    </w:div>
    <w:div w:id="79495788">
      <w:bodyDiv w:val="1"/>
      <w:marLeft w:val="0"/>
      <w:marRight w:val="0"/>
      <w:marTop w:val="0"/>
      <w:marBottom w:val="0"/>
      <w:divBdr>
        <w:top w:val="none" w:sz="0" w:space="0" w:color="auto"/>
        <w:left w:val="none" w:sz="0" w:space="0" w:color="auto"/>
        <w:bottom w:val="none" w:sz="0" w:space="0" w:color="auto"/>
        <w:right w:val="none" w:sz="0" w:space="0" w:color="auto"/>
      </w:divBdr>
    </w:div>
    <w:div w:id="79521180">
      <w:bodyDiv w:val="1"/>
      <w:marLeft w:val="0"/>
      <w:marRight w:val="0"/>
      <w:marTop w:val="0"/>
      <w:marBottom w:val="0"/>
      <w:divBdr>
        <w:top w:val="none" w:sz="0" w:space="0" w:color="auto"/>
        <w:left w:val="none" w:sz="0" w:space="0" w:color="auto"/>
        <w:bottom w:val="none" w:sz="0" w:space="0" w:color="auto"/>
        <w:right w:val="none" w:sz="0" w:space="0" w:color="auto"/>
      </w:divBdr>
    </w:div>
    <w:div w:id="79523406">
      <w:bodyDiv w:val="1"/>
      <w:marLeft w:val="0"/>
      <w:marRight w:val="0"/>
      <w:marTop w:val="0"/>
      <w:marBottom w:val="0"/>
      <w:divBdr>
        <w:top w:val="none" w:sz="0" w:space="0" w:color="auto"/>
        <w:left w:val="none" w:sz="0" w:space="0" w:color="auto"/>
        <w:bottom w:val="none" w:sz="0" w:space="0" w:color="auto"/>
        <w:right w:val="none" w:sz="0" w:space="0" w:color="auto"/>
      </w:divBdr>
    </w:div>
    <w:div w:id="79568976">
      <w:bodyDiv w:val="1"/>
      <w:marLeft w:val="0"/>
      <w:marRight w:val="0"/>
      <w:marTop w:val="0"/>
      <w:marBottom w:val="0"/>
      <w:divBdr>
        <w:top w:val="none" w:sz="0" w:space="0" w:color="auto"/>
        <w:left w:val="none" w:sz="0" w:space="0" w:color="auto"/>
        <w:bottom w:val="none" w:sz="0" w:space="0" w:color="auto"/>
        <w:right w:val="none" w:sz="0" w:space="0" w:color="auto"/>
      </w:divBdr>
    </w:div>
    <w:div w:id="79569217">
      <w:bodyDiv w:val="1"/>
      <w:marLeft w:val="0"/>
      <w:marRight w:val="0"/>
      <w:marTop w:val="0"/>
      <w:marBottom w:val="0"/>
      <w:divBdr>
        <w:top w:val="none" w:sz="0" w:space="0" w:color="auto"/>
        <w:left w:val="none" w:sz="0" w:space="0" w:color="auto"/>
        <w:bottom w:val="none" w:sz="0" w:space="0" w:color="auto"/>
        <w:right w:val="none" w:sz="0" w:space="0" w:color="auto"/>
      </w:divBdr>
    </w:div>
    <w:div w:id="79571941">
      <w:bodyDiv w:val="1"/>
      <w:marLeft w:val="0"/>
      <w:marRight w:val="0"/>
      <w:marTop w:val="0"/>
      <w:marBottom w:val="0"/>
      <w:divBdr>
        <w:top w:val="none" w:sz="0" w:space="0" w:color="auto"/>
        <w:left w:val="none" w:sz="0" w:space="0" w:color="auto"/>
        <w:bottom w:val="none" w:sz="0" w:space="0" w:color="auto"/>
        <w:right w:val="none" w:sz="0" w:space="0" w:color="auto"/>
      </w:divBdr>
    </w:div>
    <w:div w:id="79640623">
      <w:bodyDiv w:val="1"/>
      <w:marLeft w:val="0"/>
      <w:marRight w:val="0"/>
      <w:marTop w:val="0"/>
      <w:marBottom w:val="0"/>
      <w:divBdr>
        <w:top w:val="none" w:sz="0" w:space="0" w:color="auto"/>
        <w:left w:val="none" w:sz="0" w:space="0" w:color="auto"/>
        <w:bottom w:val="none" w:sz="0" w:space="0" w:color="auto"/>
        <w:right w:val="none" w:sz="0" w:space="0" w:color="auto"/>
      </w:divBdr>
    </w:div>
    <w:div w:id="79716972">
      <w:bodyDiv w:val="1"/>
      <w:marLeft w:val="0"/>
      <w:marRight w:val="0"/>
      <w:marTop w:val="0"/>
      <w:marBottom w:val="0"/>
      <w:divBdr>
        <w:top w:val="none" w:sz="0" w:space="0" w:color="auto"/>
        <w:left w:val="none" w:sz="0" w:space="0" w:color="auto"/>
        <w:bottom w:val="none" w:sz="0" w:space="0" w:color="auto"/>
        <w:right w:val="none" w:sz="0" w:space="0" w:color="auto"/>
      </w:divBdr>
    </w:div>
    <w:div w:id="79758409">
      <w:bodyDiv w:val="1"/>
      <w:marLeft w:val="0"/>
      <w:marRight w:val="0"/>
      <w:marTop w:val="0"/>
      <w:marBottom w:val="0"/>
      <w:divBdr>
        <w:top w:val="none" w:sz="0" w:space="0" w:color="auto"/>
        <w:left w:val="none" w:sz="0" w:space="0" w:color="auto"/>
        <w:bottom w:val="none" w:sz="0" w:space="0" w:color="auto"/>
        <w:right w:val="none" w:sz="0" w:space="0" w:color="auto"/>
      </w:divBdr>
    </w:div>
    <w:div w:id="79762691">
      <w:bodyDiv w:val="1"/>
      <w:marLeft w:val="0"/>
      <w:marRight w:val="0"/>
      <w:marTop w:val="0"/>
      <w:marBottom w:val="0"/>
      <w:divBdr>
        <w:top w:val="none" w:sz="0" w:space="0" w:color="auto"/>
        <w:left w:val="none" w:sz="0" w:space="0" w:color="auto"/>
        <w:bottom w:val="none" w:sz="0" w:space="0" w:color="auto"/>
        <w:right w:val="none" w:sz="0" w:space="0" w:color="auto"/>
      </w:divBdr>
    </w:div>
    <w:div w:id="79764563">
      <w:bodyDiv w:val="1"/>
      <w:marLeft w:val="0"/>
      <w:marRight w:val="0"/>
      <w:marTop w:val="0"/>
      <w:marBottom w:val="0"/>
      <w:divBdr>
        <w:top w:val="none" w:sz="0" w:space="0" w:color="auto"/>
        <w:left w:val="none" w:sz="0" w:space="0" w:color="auto"/>
        <w:bottom w:val="none" w:sz="0" w:space="0" w:color="auto"/>
        <w:right w:val="none" w:sz="0" w:space="0" w:color="auto"/>
      </w:divBdr>
    </w:div>
    <w:div w:id="79832610">
      <w:bodyDiv w:val="1"/>
      <w:marLeft w:val="0"/>
      <w:marRight w:val="0"/>
      <w:marTop w:val="0"/>
      <w:marBottom w:val="0"/>
      <w:divBdr>
        <w:top w:val="none" w:sz="0" w:space="0" w:color="auto"/>
        <w:left w:val="none" w:sz="0" w:space="0" w:color="auto"/>
        <w:bottom w:val="none" w:sz="0" w:space="0" w:color="auto"/>
        <w:right w:val="none" w:sz="0" w:space="0" w:color="auto"/>
      </w:divBdr>
    </w:div>
    <w:div w:id="79832683">
      <w:bodyDiv w:val="1"/>
      <w:marLeft w:val="0"/>
      <w:marRight w:val="0"/>
      <w:marTop w:val="0"/>
      <w:marBottom w:val="0"/>
      <w:divBdr>
        <w:top w:val="none" w:sz="0" w:space="0" w:color="auto"/>
        <w:left w:val="none" w:sz="0" w:space="0" w:color="auto"/>
        <w:bottom w:val="none" w:sz="0" w:space="0" w:color="auto"/>
        <w:right w:val="none" w:sz="0" w:space="0" w:color="auto"/>
      </w:divBdr>
    </w:div>
    <w:div w:id="79834610">
      <w:bodyDiv w:val="1"/>
      <w:marLeft w:val="0"/>
      <w:marRight w:val="0"/>
      <w:marTop w:val="0"/>
      <w:marBottom w:val="0"/>
      <w:divBdr>
        <w:top w:val="none" w:sz="0" w:space="0" w:color="auto"/>
        <w:left w:val="none" w:sz="0" w:space="0" w:color="auto"/>
        <w:bottom w:val="none" w:sz="0" w:space="0" w:color="auto"/>
        <w:right w:val="none" w:sz="0" w:space="0" w:color="auto"/>
      </w:divBdr>
    </w:div>
    <w:div w:id="79836254">
      <w:bodyDiv w:val="1"/>
      <w:marLeft w:val="0"/>
      <w:marRight w:val="0"/>
      <w:marTop w:val="0"/>
      <w:marBottom w:val="0"/>
      <w:divBdr>
        <w:top w:val="none" w:sz="0" w:space="0" w:color="auto"/>
        <w:left w:val="none" w:sz="0" w:space="0" w:color="auto"/>
        <w:bottom w:val="none" w:sz="0" w:space="0" w:color="auto"/>
        <w:right w:val="none" w:sz="0" w:space="0" w:color="auto"/>
      </w:divBdr>
    </w:div>
    <w:div w:id="79838767">
      <w:bodyDiv w:val="1"/>
      <w:marLeft w:val="0"/>
      <w:marRight w:val="0"/>
      <w:marTop w:val="0"/>
      <w:marBottom w:val="0"/>
      <w:divBdr>
        <w:top w:val="none" w:sz="0" w:space="0" w:color="auto"/>
        <w:left w:val="none" w:sz="0" w:space="0" w:color="auto"/>
        <w:bottom w:val="none" w:sz="0" w:space="0" w:color="auto"/>
        <w:right w:val="none" w:sz="0" w:space="0" w:color="auto"/>
      </w:divBdr>
    </w:div>
    <w:div w:id="79839547">
      <w:bodyDiv w:val="1"/>
      <w:marLeft w:val="0"/>
      <w:marRight w:val="0"/>
      <w:marTop w:val="0"/>
      <w:marBottom w:val="0"/>
      <w:divBdr>
        <w:top w:val="none" w:sz="0" w:space="0" w:color="auto"/>
        <w:left w:val="none" w:sz="0" w:space="0" w:color="auto"/>
        <w:bottom w:val="none" w:sz="0" w:space="0" w:color="auto"/>
        <w:right w:val="none" w:sz="0" w:space="0" w:color="auto"/>
      </w:divBdr>
    </w:div>
    <w:div w:id="79841473">
      <w:bodyDiv w:val="1"/>
      <w:marLeft w:val="0"/>
      <w:marRight w:val="0"/>
      <w:marTop w:val="0"/>
      <w:marBottom w:val="0"/>
      <w:divBdr>
        <w:top w:val="none" w:sz="0" w:space="0" w:color="auto"/>
        <w:left w:val="none" w:sz="0" w:space="0" w:color="auto"/>
        <w:bottom w:val="none" w:sz="0" w:space="0" w:color="auto"/>
        <w:right w:val="none" w:sz="0" w:space="0" w:color="auto"/>
      </w:divBdr>
    </w:div>
    <w:div w:id="79912662">
      <w:bodyDiv w:val="1"/>
      <w:marLeft w:val="0"/>
      <w:marRight w:val="0"/>
      <w:marTop w:val="0"/>
      <w:marBottom w:val="0"/>
      <w:divBdr>
        <w:top w:val="none" w:sz="0" w:space="0" w:color="auto"/>
        <w:left w:val="none" w:sz="0" w:space="0" w:color="auto"/>
        <w:bottom w:val="none" w:sz="0" w:space="0" w:color="auto"/>
        <w:right w:val="none" w:sz="0" w:space="0" w:color="auto"/>
      </w:divBdr>
    </w:div>
    <w:div w:id="79912837">
      <w:bodyDiv w:val="1"/>
      <w:marLeft w:val="0"/>
      <w:marRight w:val="0"/>
      <w:marTop w:val="0"/>
      <w:marBottom w:val="0"/>
      <w:divBdr>
        <w:top w:val="none" w:sz="0" w:space="0" w:color="auto"/>
        <w:left w:val="none" w:sz="0" w:space="0" w:color="auto"/>
        <w:bottom w:val="none" w:sz="0" w:space="0" w:color="auto"/>
        <w:right w:val="none" w:sz="0" w:space="0" w:color="auto"/>
      </w:divBdr>
    </w:div>
    <w:div w:id="79914973">
      <w:bodyDiv w:val="1"/>
      <w:marLeft w:val="0"/>
      <w:marRight w:val="0"/>
      <w:marTop w:val="0"/>
      <w:marBottom w:val="0"/>
      <w:divBdr>
        <w:top w:val="none" w:sz="0" w:space="0" w:color="auto"/>
        <w:left w:val="none" w:sz="0" w:space="0" w:color="auto"/>
        <w:bottom w:val="none" w:sz="0" w:space="0" w:color="auto"/>
        <w:right w:val="none" w:sz="0" w:space="0" w:color="auto"/>
      </w:divBdr>
    </w:div>
    <w:div w:id="79915510">
      <w:bodyDiv w:val="1"/>
      <w:marLeft w:val="0"/>
      <w:marRight w:val="0"/>
      <w:marTop w:val="0"/>
      <w:marBottom w:val="0"/>
      <w:divBdr>
        <w:top w:val="none" w:sz="0" w:space="0" w:color="auto"/>
        <w:left w:val="none" w:sz="0" w:space="0" w:color="auto"/>
        <w:bottom w:val="none" w:sz="0" w:space="0" w:color="auto"/>
        <w:right w:val="none" w:sz="0" w:space="0" w:color="auto"/>
      </w:divBdr>
    </w:div>
    <w:div w:id="79955873">
      <w:bodyDiv w:val="1"/>
      <w:marLeft w:val="0"/>
      <w:marRight w:val="0"/>
      <w:marTop w:val="0"/>
      <w:marBottom w:val="0"/>
      <w:divBdr>
        <w:top w:val="none" w:sz="0" w:space="0" w:color="auto"/>
        <w:left w:val="none" w:sz="0" w:space="0" w:color="auto"/>
        <w:bottom w:val="none" w:sz="0" w:space="0" w:color="auto"/>
        <w:right w:val="none" w:sz="0" w:space="0" w:color="auto"/>
      </w:divBdr>
    </w:div>
    <w:div w:id="79959132">
      <w:bodyDiv w:val="1"/>
      <w:marLeft w:val="0"/>
      <w:marRight w:val="0"/>
      <w:marTop w:val="0"/>
      <w:marBottom w:val="0"/>
      <w:divBdr>
        <w:top w:val="none" w:sz="0" w:space="0" w:color="auto"/>
        <w:left w:val="none" w:sz="0" w:space="0" w:color="auto"/>
        <w:bottom w:val="none" w:sz="0" w:space="0" w:color="auto"/>
        <w:right w:val="none" w:sz="0" w:space="0" w:color="auto"/>
      </w:divBdr>
    </w:div>
    <w:div w:id="79983714">
      <w:bodyDiv w:val="1"/>
      <w:marLeft w:val="0"/>
      <w:marRight w:val="0"/>
      <w:marTop w:val="0"/>
      <w:marBottom w:val="0"/>
      <w:divBdr>
        <w:top w:val="none" w:sz="0" w:space="0" w:color="auto"/>
        <w:left w:val="none" w:sz="0" w:space="0" w:color="auto"/>
        <w:bottom w:val="none" w:sz="0" w:space="0" w:color="auto"/>
        <w:right w:val="none" w:sz="0" w:space="0" w:color="auto"/>
      </w:divBdr>
    </w:div>
    <w:div w:id="79983883">
      <w:bodyDiv w:val="1"/>
      <w:marLeft w:val="0"/>
      <w:marRight w:val="0"/>
      <w:marTop w:val="0"/>
      <w:marBottom w:val="0"/>
      <w:divBdr>
        <w:top w:val="none" w:sz="0" w:space="0" w:color="auto"/>
        <w:left w:val="none" w:sz="0" w:space="0" w:color="auto"/>
        <w:bottom w:val="none" w:sz="0" w:space="0" w:color="auto"/>
        <w:right w:val="none" w:sz="0" w:space="0" w:color="auto"/>
      </w:divBdr>
    </w:div>
    <w:div w:id="80026032">
      <w:bodyDiv w:val="1"/>
      <w:marLeft w:val="0"/>
      <w:marRight w:val="0"/>
      <w:marTop w:val="0"/>
      <w:marBottom w:val="0"/>
      <w:divBdr>
        <w:top w:val="none" w:sz="0" w:space="0" w:color="auto"/>
        <w:left w:val="none" w:sz="0" w:space="0" w:color="auto"/>
        <w:bottom w:val="none" w:sz="0" w:space="0" w:color="auto"/>
        <w:right w:val="none" w:sz="0" w:space="0" w:color="auto"/>
      </w:divBdr>
    </w:div>
    <w:div w:id="80029241">
      <w:bodyDiv w:val="1"/>
      <w:marLeft w:val="0"/>
      <w:marRight w:val="0"/>
      <w:marTop w:val="0"/>
      <w:marBottom w:val="0"/>
      <w:divBdr>
        <w:top w:val="none" w:sz="0" w:space="0" w:color="auto"/>
        <w:left w:val="none" w:sz="0" w:space="0" w:color="auto"/>
        <w:bottom w:val="none" w:sz="0" w:space="0" w:color="auto"/>
        <w:right w:val="none" w:sz="0" w:space="0" w:color="auto"/>
      </w:divBdr>
    </w:div>
    <w:div w:id="80029337">
      <w:bodyDiv w:val="1"/>
      <w:marLeft w:val="0"/>
      <w:marRight w:val="0"/>
      <w:marTop w:val="0"/>
      <w:marBottom w:val="0"/>
      <w:divBdr>
        <w:top w:val="none" w:sz="0" w:space="0" w:color="auto"/>
        <w:left w:val="none" w:sz="0" w:space="0" w:color="auto"/>
        <w:bottom w:val="none" w:sz="0" w:space="0" w:color="auto"/>
        <w:right w:val="none" w:sz="0" w:space="0" w:color="auto"/>
      </w:divBdr>
    </w:div>
    <w:div w:id="80029933">
      <w:bodyDiv w:val="1"/>
      <w:marLeft w:val="0"/>
      <w:marRight w:val="0"/>
      <w:marTop w:val="0"/>
      <w:marBottom w:val="0"/>
      <w:divBdr>
        <w:top w:val="none" w:sz="0" w:space="0" w:color="auto"/>
        <w:left w:val="none" w:sz="0" w:space="0" w:color="auto"/>
        <w:bottom w:val="none" w:sz="0" w:space="0" w:color="auto"/>
        <w:right w:val="none" w:sz="0" w:space="0" w:color="auto"/>
      </w:divBdr>
    </w:div>
    <w:div w:id="80030685">
      <w:bodyDiv w:val="1"/>
      <w:marLeft w:val="0"/>
      <w:marRight w:val="0"/>
      <w:marTop w:val="0"/>
      <w:marBottom w:val="0"/>
      <w:divBdr>
        <w:top w:val="none" w:sz="0" w:space="0" w:color="auto"/>
        <w:left w:val="none" w:sz="0" w:space="0" w:color="auto"/>
        <w:bottom w:val="none" w:sz="0" w:space="0" w:color="auto"/>
        <w:right w:val="none" w:sz="0" w:space="0" w:color="auto"/>
      </w:divBdr>
    </w:div>
    <w:div w:id="80031513">
      <w:bodyDiv w:val="1"/>
      <w:marLeft w:val="0"/>
      <w:marRight w:val="0"/>
      <w:marTop w:val="0"/>
      <w:marBottom w:val="0"/>
      <w:divBdr>
        <w:top w:val="none" w:sz="0" w:space="0" w:color="auto"/>
        <w:left w:val="none" w:sz="0" w:space="0" w:color="auto"/>
        <w:bottom w:val="none" w:sz="0" w:space="0" w:color="auto"/>
        <w:right w:val="none" w:sz="0" w:space="0" w:color="auto"/>
      </w:divBdr>
    </w:div>
    <w:div w:id="80032365">
      <w:bodyDiv w:val="1"/>
      <w:marLeft w:val="0"/>
      <w:marRight w:val="0"/>
      <w:marTop w:val="0"/>
      <w:marBottom w:val="0"/>
      <w:divBdr>
        <w:top w:val="none" w:sz="0" w:space="0" w:color="auto"/>
        <w:left w:val="none" w:sz="0" w:space="0" w:color="auto"/>
        <w:bottom w:val="none" w:sz="0" w:space="0" w:color="auto"/>
        <w:right w:val="none" w:sz="0" w:space="0" w:color="auto"/>
      </w:divBdr>
    </w:div>
    <w:div w:id="80033077">
      <w:bodyDiv w:val="1"/>
      <w:marLeft w:val="0"/>
      <w:marRight w:val="0"/>
      <w:marTop w:val="0"/>
      <w:marBottom w:val="0"/>
      <w:divBdr>
        <w:top w:val="none" w:sz="0" w:space="0" w:color="auto"/>
        <w:left w:val="none" w:sz="0" w:space="0" w:color="auto"/>
        <w:bottom w:val="none" w:sz="0" w:space="0" w:color="auto"/>
        <w:right w:val="none" w:sz="0" w:space="0" w:color="auto"/>
      </w:divBdr>
    </w:div>
    <w:div w:id="80101949">
      <w:bodyDiv w:val="1"/>
      <w:marLeft w:val="0"/>
      <w:marRight w:val="0"/>
      <w:marTop w:val="0"/>
      <w:marBottom w:val="0"/>
      <w:divBdr>
        <w:top w:val="none" w:sz="0" w:space="0" w:color="auto"/>
        <w:left w:val="none" w:sz="0" w:space="0" w:color="auto"/>
        <w:bottom w:val="none" w:sz="0" w:space="0" w:color="auto"/>
        <w:right w:val="none" w:sz="0" w:space="0" w:color="auto"/>
      </w:divBdr>
    </w:div>
    <w:div w:id="80109075">
      <w:bodyDiv w:val="1"/>
      <w:marLeft w:val="0"/>
      <w:marRight w:val="0"/>
      <w:marTop w:val="0"/>
      <w:marBottom w:val="0"/>
      <w:divBdr>
        <w:top w:val="none" w:sz="0" w:space="0" w:color="auto"/>
        <w:left w:val="none" w:sz="0" w:space="0" w:color="auto"/>
        <w:bottom w:val="none" w:sz="0" w:space="0" w:color="auto"/>
        <w:right w:val="none" w:sz="0" w:space="0" w:color="auto"/>
      </w:divBdr>
    </w:div>
    <w:div w:id="80176050">
      <w:bodyDiv w:val="1"/>
      <w:marLeft w:val="0"/>
      <w:marRight w:val="0"/>
      <w:marTop w:val="0"/>
      <w:marBottom w:val="0"/>
      <w:divBdr>
        <w:top w:val="none" w:sz="0" w:space="0" w:color="auto"/>
        <w:left w:val="none" w:sz="0" w:space="0" w:color="auto"/>
        <w:bottom w:val="none" w:sz="0" w:space="0" w:color="auto"/>
        <w:right w:val="none" w:sz="0" w:space="0" w:color="auto"/>
      </w:divBdr>
    </w:div>
    <w:div w:id="80180165">
      <w:bodyDiv w:val="1"/>
      <w:marLeft w:val="0"/>
      <w:marRight w:val="0"/>
      <w:marTop w:val="0"/>
      <w:marBottom w:val="0"/>
      <w:divBdr>
        <w:top w:val="none" w:sz="0" w:space="0" w:color="auto"/>
        <w:left w:val="none" w:sz="0" w:space="0" w:color="auto"/>
        <w:bottom w:val="none" w:sz="0" w:space="0" w:color="auto"/>
        <w:right w:val="none" w:sz="0" w:space="0" w:color="auto"/>
      </w:divBdr>
    </w:div>
    <w:div w:id="80181790">
      <w:bodyDiv w:val="1"/>
      <w:marLeft w:val="0"/>
      <w:marRight w:val="0"/>
      <w:marTop w:val="0"/>
      <w:marBottom w:val="0"/>
      <w:divBdr>
        <w:top w:val="none" w:sz="0" w:space="0" w:color="auto"/>
        <w:left w:val="none" w:sz="0" w:space="0" w:color="auto"/>
        <w:bottom w:val="none" w:sz="0" w:space="0" w:color="auto"/>
        <w:right w:val="none" w:sz="0" w:space="0" w:color="auto"/>
      </w:divBdr>
    </w:div>
    <w:div w:id="80218672">
      <w:bodyDiv w:val="1"/>
      <w:marLeft w:val="0"/>
      <w:marRight w:val="0"/>
      <w:marTop w:val="0"/>
      <w:marBottom w:val="0"/>
      <w:divBdr>
        <w:top w:val="none" w:sz="0" w:space="0" w:color="auto"/>
        <w:left w:val="none" w:sz="0" w:space="0" w:color="auto"/>
        <w:bottom w:val="none" w:sz="0" w:space="0" w:color="auto"/>
        <w:right w:val="none" w:sz="0" w:space="0" w:color="auto"/>
      </w:divBdr>
    </w:div>
    <w:div w:id="80222745">
      <w:bodyDiv w:val="1"/>
      <w:marLeft w:val="0"/>
      <w:marRight w:val="0"/>
      <w:marTop w:val="0"/>
      <w:marBottom w:val="0"/>
      <w:divBdr>
        <w:top w:val="none" w:sz="0" w:space="0" w:color="auto"/>
        <w:left w:val="none" w:sz="0" w:space="0" w:color="auto"/>
        <w:bottom w:val="none" w:sz="0" w:space="0" w:color="auto"/>
        <w:right w:val="none" w:sz="0" w:space="0" w:color="auto"/>
      </w:divBdr>
    </w:div>
    <w:div w:id="80224937">
      <w:bodyDiv w:val="1"/>
      <w:marLeft w:val="0"/>
      <w:marRight w:val="0"/>
      <w:marTop w:val="0"/>
      <w:marBottom w:val="0"/>
      <w:divBdr>
        <w:top w:val="none" w:sz="0" w:space="0" w:color="auto"/>
        <w:left w:val="none" w:sz="0" w:space="0" w:color="auto"/>
        <w:bottom w:val="none" w:sz="0" w:space="0" w:color="auto"/>
        <w:right w:val="none" w:sz="0" w:space="0" w:color="auto"/>
      </w:divBdr>
    </w:div>
    <w:div w:id="80299678">
      <w:bodyDiv w:val="1"/>
      <w:marLeft w:val="0"/>
      <w:marRight w:val="0"/>
      <w:marTop w:val="0"/>
      <w:marBottom w:val="0"/>
      <w:divBdr>
        <w:top w:val="none" w:sz="0" w:space="0" w:color="auto"/>
        <w:left w:val="none" w:sz="0" w:space="0" w:color="auto"/>
        <w:bottom w:val="none" w:sz="0" w:space="0" w:color="auto"/>
        <w:right w:val="none" w:sz="0" w:space="0" w:color="auto"/>
      </w:divBdr>
    </w:div>
    <w:div w:id="80300294">
      <w:bodyDiv w:val="1"/>
      <w:marLeft w:val="0"/>
      <w:marRight w:val="0"/>
      <w:marTop w:val="0"/>
      <w:marBottom w:val="0"/>
      <w:divBdr>
        <w:top w:val="none" w:sz="0" w:space="0" w:color="auto"/>
        <w:left w:val="none" w:sz="0" w:space="0" w:color="auto"/>
        <w:bottom w:val="none" w:sz="0" w:space="0" w:color="auto"/>
        <w:right w:val="none" w:sz="0" w:space="0" w:color="auto"/>
      </w:divBdr>
    </w:div>
    <w:div w:id="80371365">
      <w:bodyDiv w:val="1"/>
      <w:marLeft w:val="0"/>
      <w:marRight w:val="0"/>
      <w:marTop w:val="0"/>
      <w:marBottom w:val="0"/>
      <w:divBdr>
        <w:top w:val="none" w:sz="0" w:space="0" w:color="auto"/>
        <w:left w:val="none" w:sz="0" w:space="0" w:color="auto"/>
        <w:bottom w:val="none" w:sz="0" w:space="0" w:color="auto"/>
        <w:right w:val="none" w:sz="0" w:space="0" w:color="auto"/>
      </w:divBdr>
    </w:div>
    <w:div w:id="80371526">
      <w:bodyDiv w:val="1"/>
      <w:marLeft w:val="0"/>
      <w:marRight w:val="0"/>
      <w:marTop w:val="0"/>
      <w:marBottom w:val="0"/>
      <w:divBdr>
        <w:top w:val="none" w:sz="0" w:space="0" w:color="auto"/>
        <w:left w:val="none" w:sz="0" w:space="0" w:color="auto"/>
        <w:bottom w:val="none" w:sz="0" w:space="0" w:color="auto"/>
        <w:right w:val="none" w:sz="0" w:space="0" w:color="auto"/>
      </w:divBdr>
    </w:div>
    <w:div w:id="80376484">
      <w:bodyDiv w:val="1"/>
      <w:marLeft w:val="0"/>
      <w:marRight w:val="0"/>
      <w:marTop w:val="0"/>
      <w:marBottom w:val="0"/>
      <w:divBdr>
        <w:top w:val="none" w:sz="0" w:space="0" w:color="auto"/>
        <w:left w:val="none" w:sz="0" w:space="0" w:color="auto"/>
        <w:bottom w:val="none" w:sz="0" w:space="0" w:color="auto"/>
        <w:right w:val="none" w:sz="0" w:space="0" w:color="auto"/>
      </w:divBdr>
    </w:div>
    <w:div w:id="80378136">
      <w:bodyDiv w:val="1"/>
      <w:marLeft w:val="0"/>
      <w:marRight w:val="0"/>
      <w:marTop w:val="0"/>
      <w:marBottom w:val="0"/>
      <w:divBdr>
        <w:top w:val="none" w:sz="0" w:space="0" w:color="auto"/>
        <w:left w:val="none" w:sz="0" w:space="0" w:color="auto"/>
        <w:bottom w:val="none" w:sz="0" w:space="0" w:color="auto"/>
        <w:right w:val="none" w:sz="0" w:space="0" w:color="auto"/>
      </w:divBdr>
    </w:div>
    <w:div w:id="80412728">
      <w:bodyDiv w:val="1"/>
      <w:marLeft w:val="0"/>
      <w:marRight w:val="0"/>
      <w:marTop w:val="0"/>
      <w:marBottom w:val="0"/>
      <w:divBdr>
        <w:top w:val="none" w:sz="0" w:space="0" w:color="auto"/>
        <w:left w:val="none" w:sz="0" w:space="0" w:color="auto"/>
        <w:bottom w:val="none" w:sz="0" w:space="0" w:color="auto"/>
        <w:right w:val="none" w:sz="0" w:space="0" w:color="auto"/>
      </w:divBdr>
    </w:div>
    <w:div w:id="80414309">
      <w:bodyDiv w:val="1"/>
      <w:marLeft w:val="0"/>
      <w:marRight w:val="0"/>
      <w:marTop w:val="0"/>
      <w:marBottom w:val="0"/>
      <w:divBdr>
        <w:top w:val="none" w:sz="0" w:space="0" w:color="auto"/>
        <w:left w:val="none" w:sz="0" w:space="0" w:color="auto"/>
        <w:bottom w:val="none" w:sz="0" w:space="0" w:color="auto"/>
        <w:right w:val="none" w:sz="0" w:space="0" w:color="auto"/>
      </w:divBdr>
    </w:div>
    <w:div w:id="80415752">
      <w:bodyDiv w:val="1"/>
      <w:marLeft w:val="0"/>
      <w:marRight w:val="0"/>
      <w:marTop w:val="0"/>
      <w:marBottom w:val="0"/>
      <w:divBdr>
        <w:top w:val="none" w:sz="0" w:space="0" w:color="auto"/>
        <w:left w:val="none" w:sz="0" w:space="0" w:color="auto"/>
        <w:bottom w:val="none" w:sz="0" w:space="0" w:color="auto"/>
        <w:right w:val="none" w:sz="0" w:space="0" w:color="auto"/>
      </w:divBdr>
    </w:div>
    <w:div w:id="80488662">
      <w:bodyDiv w:val="1"/>
      <w:marLeft w:val="0"/>
      <w:marRight w:val="0"/>
      <w:marTop w:val="0"/>
      <w:marBottom w:val="0"/>
      <w:divBdr>
        <w:top w:val="none" w:sz="0" w:space="0" w:color="auto"/>
        <w:left w:val="none" w:sz="0" w:space="0" w:color="auto"/>
        <w:bottom w:val="none" w:sz="0" w:space="0" w:color="auto"/>
        <w:right w:val="none" w:sz="0" w:space="0" w:color="auto"/>
      </w:divBdr>
    </w:div>
    <w:div w:id="80490991">
      <w:bodyDiv w:val="1"/>
      <w:marLeft w:val="0"/>
      <w:marRight w:val="0"/>
      <w:marTop w:val="0"/>
      <w:marBottom w:val="0"/>
      <w:divBdr>
        <w:top w:val="none" w:sz="0" w:space="0" w:color="auto"/>
        <w:left w:val="none" w:sz="0" w:space="0" w:color="auto"/>
        <w:bottom w:val="none" w:sz="0" w:space="0" w:color="auto"/>
        <w:right w:val="none" w:sz="0" w:space="0" w:color="auto"/>
      </w:divBdr>
    </w:div>
    <w:div w:id="80492237">
      <w:bodyDiv w:val="1"/>
      <w:marLeft w:val="0"/>
      <w:marRight w:val="0"/>
      <w:marTop w:val="0"/>
      <w:marBottom w:val="0"/>
      <w:divBdr>
        <w:top w:val="none" w:sz="0" w:space="0" w:color="auto"/>
        <w:left w:val="none" w:sz="0" w:space="0" w:color="auto"/>
        <w:bottom w:val="none" w:sz="0" w:space="0" w:color="auto"/>
        <w:right w:val="none" w:sz="0" w:space="0" w:color="auto"/>
      </w:divBdr>
    </w:div>
    <w:div w:id="80496759">
      <w:bodyDiv w:val="1"/>
      <w:marLeft w:val="0"/>
      <w:marRight w:val="0"/>
      <w:marTop w:val="0"/>
      <w:marBottom w:val="0"/>
      <w:divBdr>
        <w:top w:val="none" w:sz="0" w:space="0" w:color="auto"/>
        <w:left w:val="none" w:sz="0" w:space="0" w:color="auto"/>
        <w:bottom w:val="none" w:sz="0" w:space="0" w:color="auto"/>
        <w:right w:val="none" w:sz="0" w:space="0" w:color="auto"/>
      </w:divBdr>
    </w:div>
    <w:div w:id="80565660">
      <w:bodyDiv w:val="1"/>
      <w:marLeft w:val="0"/>
      <w:marRight w:val="0"/>
      <w:marTop w:val="0"/>
      <w:marBottom w:val="0"/>
      <w:divBdr>
        <w:top w:val="none" w:sz="0" w:space="0" w:color="auto"/>
        <w:left w:val="none" w:sz="0" w:space="0" w:color="auto"/>
        <w:bottom w:val="none" w:sz="0" w:space="0" w:color="auto"/>
        <w:right w:val="none" w:sz="0" w:space="0" w:color="auto"/>
      </w:divBdr>
    </w:div>
    <w:div w:id="80566743">
      <w:bodyDiv w:val="1"/>
      <w:marLeft w:val="0"/>
      <w:marRight w:val="0"/>
      <w:marTop w:val="0"/>
      <w:marBottom w:val="0"/>
      <w:divBdr>
        <w:top w:val="none" w:sz="0" w:space="0" w:color="auto"/>
        <w:left w:val="none" w:sz="0" w:space="0" w:color="auto"/>
        <w:bottom w:val="none" w:sz="0" w:space="0" w:color="auto"/>
        <w:right w:val="none" w:sz="0" w:space="0" w:color="auto"/>
      </w:divBdr>
    </w:div>
    <w:div w:id="80568172">
      <w:bodyDiv w:val="1"/>
      <w:marLeft w:val="0"/>
      <w:marRight w:val="0"/>
      <w:marTop w:val="0"/>
      <w:marBottom w:val="0"/>
      <w:divBdr>
        <w:top w:val="none" w:sz="0" w:space="0" w:color="auto"/>
        <w:left w:val="none" w:sz="0" w:space="0" w:color="auto"/>
        <w:bottom w:val="none" w:sz="0" w:space="0" w:color="auto"/>
        <w:right w:val="none" w:sz="0" w:space="0" w:color="auto"/>
      </w:divBdr>
    </w:div>
    <w:div w:id="80569891">
      <w:bodyDiv w:val="1"/>
      <w:marLeft w:val="0"/>
      <w:marRight w:val="0"/>
      <w:marTop w:val="0"/>
      <w:marBottom w:val="0"/>
      <w:divBdr>
        <w:top w:val="none" w:sz="0" w:space="0" w:color="auto"/>
        <w:left w:val="none" w:sz="0" w:space="0" w:color="auto"/>
        <w:bottom w:val="none" w:sz="0" w:space="0" w:color="auto"/>
        <w:right w:val="none" w:sz="0" w:space="0" w:color="auto"/>
      </w:divBdr>
    </w:div>
    <w:div w:id="80611808">
      <w:bodyDiv w:val="1"/>
      <w:marLeft w:val="0"/>
      <w:marRight w:val="0"/>
      <w:marTop w:val="0"/>
      <w:marBottom w:val="0"/>
      <w:divBdr>
        <w:top w:val="none" w:sz="0" w:space="0" w:color="auto"/>
        <w:left w:val="none" w:sz="0" w:space="0" w:color="auto"/>
        <w:bottom w:val="none" w:sz="0" w:space="0" w:color="auto"/>
        <w:right w:val="none" w:sz="0" w:space="0" w:color="auto"/>
      </w:divBdr>
    </w:div>
    <w:div w:id="80613434">
      <w:bodyDiv w:val="1"/>
      <w:marLeft w:val="0"/>
      <w:marRight w:val="0"/>
      <w:marTop w:val="0"/>
      <w:marBottom w:val="0"/>
      <w:divBdr>
        <w:top w:val="none" w:sz="0" w:space="0" w:color="auto"/>
        <w:left w:val="none" w:sz="0" w:space="0" w:color="auto"/>
        <w:bottom w:val="none" w:sz="0" w:space="0" w:color="auto"/>
        <w:right w:val="none" w:sz="0" w:space="0" w:color="auto"/>
      </w:divBdr>
    </w:div>
    <w:div w:id="80637919">
      <w:bodyDiv w:val="1"/>
      <w:marLeft w:val="0"/>
      <w:marRight w:val="0"/>
      <w:marTop w:val="0"/>
      <w:marBottom w:val="0"/>
      <w:divBdr>
        <w:top w:val="none" w:sz="0" w:space="0" w:color="auto"/>
        <w:left w:val="none" w:sz="0" w:space="0" w:color="auto"/>
        <w:bottom w:val="none" w:sz="0" w:space="0" w:color="auto"/>
        <w:right w:val="none" w:sz="0" w:space="0" w:color="auto"/>
      </w:divBdr>
    </w:div>
    <w:div w:id="80638352">
      <w:bodyDiv w:val="1"/>
      <w:marLeft w:val="0"/>
      <w:marRight w:val="0"/>
      <w:marTop w:val="0"/>
      <w:marBottom w:val="0"/>
      <w:divBdr>
        <w:top w:val="none" w:sz="0" w:space="0" w:color="auto"/>
        <w:left w:val="none" w:sz="0" w:space="0" w:color="auto"/>
        <w:bottom w:val="none" w:sz="0" w:space="0" w:color="auto"/>
        <w:right w:val="none" w:sz="0" w:space="0" w:color="auto"/>
      </w:divBdr>
    </w:div>
    <w:div w:id="80638493">
      <w:bodyDiv w:val="1"/>
      <w:marLeft w:val="0"/>
      <w:marRight w:val="0"/>
      <w:marTop w:val="0"/>
      <w:marBottom w:val="0"/>
      <w:divBdr>
        <w:top w:val="none" w:sz="0" w:space="0" w:color="auto"/>
        <w:left w:val="none" w:sz="0" w:space="0" w:color="auto"/>
        <w:bottom w:val="none" w:sz="0" w:space="0" w:color="auto"/>
        <w:right w:val="none" w:sz="0" w:space="0" w:color="auto"/>
      </w:divBdr>
    </w:div>
    <w:div w:id="80639238">
      <w:bodyDiv w:val="1"/>
      <w:marLeft w:val="0"/>
      <w:marRight w:val="0"/>
      <w:marTop w:val="0"/>
      <w:marBottom w:val="0"/>
      <w:divBdr>
        <w:top w:val="none" w:sz="0" w:space="0" w:color="auto"/>
        <w:left w:val="none" w:sz="0" w:space="0" w:color="auto"/>
        <w:bottom w:val="none" w:sz="0" w:space="0" w:color="auto"/>
        <w:right w:val="none" w:sz="0" w:space="0" w:color="auto"/>
      </w:divBdr>
    </w:div>
    <w:div w:id="80639322">
      <w:bodyDiv w:val="1"/>
      <w:marLeft w:val="0"/>
      <w:marRight w:val="0"/>
      <w:marTop w:val="0"/>
      <w:marBottom w:val="0"/>
      <w:divBdr>
        <w:top w:val="none" w:sz="0" w:space="0" w:color="auto"/>
        <w:left w:val="none" w:sz="0" w:space="0" w:color="auto"/>
        <w:bottom w:val="none" w:sz="0" w:space="0" w:color="auto"/>
        <w:right w:val="none" w:sz="0" w:space="0" w:color="auto"/>
      </w:divBdr>
    </w:div>
    <w:div w:id="80680434">
      <w:bodyDiv w:val="1"/>
      <w:marLeft w:val="0"/>
      <w:marRight w:val="0"/>
      <w:marTop w:val="0"/>
      <w:marBottom w:val="0"/>
      <w:divBdr>
        <w:top w:val="none" w:sz="0" w:space="0" w:color="auto"/>
        <w:left w:val="none" w:sz="0" w:space="0" w:color="auto"/>
        <w:bottom w:val="none" w:sz="0" w:space="0" w:color="auto"/>
        <w:right w:val="none" w:sz="0" w:space="0" w:color="auto"/>
      </w:divBdr>
    </w:div>
    <w:div w:id="80680958">
      <w:bodyDiv w:val="1"/>
      <w:marLeft w:val="0"/>
      <w:marRight w:val="0"/>
      <w:marTop w:val="0"/>
      <w:marBottom w:val="0"/>
      <w:divBdr>
        <w:top w:val="none" w:sz="0" w:space="0" w:color="auto"/>
        <w:left w:val="none" w:sz="0" w:space="0" w:color="auto"/>
        <w:bottom w:val="none" w:sz="0" w:space="0" w:color="auto"/>
        <w:right w:val="none" w:sz="0" w:space="0" w:color="auto"/>
      </w:divBdr>
    </w:div>
    <w:div w:id="80681413">
      <w:bodyDiv w:val="1"/>
      <w:marLeft w:val="0"/>
      <w:marRight w:val="0"/>
      <w:marTop w:val="0"/>
      <w:marBottom w:val="0"/>
      <w:divBdr>
        <w:top w:val="none" w:sz="0" w:space="0" w:color="auto"/>
        <w:left w:val="none" w:sz="0" w:space="0" w:color="auto"/>
        <w:bottom w:val="none" w:sz="0" w:space="0" w:color="auto"/>
        <w:right w:val="none" w:sz="0" w:space="0" w:color="auto"/>
      </w:divBdr>
    </w:div>
    <w:div w:id="80756079">
      <w:bodyDiv w:val="1"/>
      <w:marLeft w:val="0"/>
      <w:marRight w:val="0"/>
      <w:marTop w:val="0"/>
      <w:marBottom w:val="0"/>
      <w:divBdr>
        <w:top w:val="none" w:sz="0" w:space="0" w:color="auto"/>
        <w:left w:val="none" w:sz="0" w:space="0" w:color="auto"/>
        <w:bottom w:val="none" w:sz="0" w:space="0" w:color="auto"/>
        <w:right w:val="none" w:sz="0" w:space="0" w:color="auto"/>
      </w:divBdr>
    </w:div>
    <w:div w:id="80758991">
      <w:bodyDiv w:val="1"/>
      <w:marLeft w:val="0"/>
      <w:marRight w:val="0"/>
      <w:marTop w:val="0"/>
      <w:marBottom w:val="0"/>
      <w:divBdr>
        <w:top w:val="none" w:sz="0" w:space="0" w:color="auto"/>
        <w:left w:val="none" w:sz="0" w:space="0" w:color="auto"/>
        <w:bottom w:val="none" w:sz="0" w:space="0" w:color="auto"/>
        <w:right w:val="none" w:sz="0" w:space="0" w:color="auto"/>
      </w:divBdr>
    </w:div>
    <w:div w:id="80761624">
      <w:bodyDiv w:val="1"/>
      <w:marLeft w:val="0"/>
      <w:marRight w:val="0"/>
      <w:marTop w:val="0"/>
      <w:marBottom w:val="0"/>
      <w:divBdr>
        <w:top w:val="none" w:sz="0" w:space="0" w:color="auto"/>
        <w:left w:val="none" w:sz="0" w:space="0" w:color="auto"/>
        <w:bottom w:val="none" w:sz="0" w:space="0" w:color="auto"/>
        <w:right w:val="none" w:sz="0" w:space="0" w:color="auto"/>
      </w:divBdr>
    </w:div>
    <w:div w:id="80762849">
      <w:bodyDiv w:val="1"/>
      <w:marLeft w:val="0"/>
      <w:marRight w:val="0"/>
      <w:marTop w:val="0"/>
      <w:marBottom w:val="0"/>
      <w:divBdr>
        <w:top w:val="none" w:sz="0" w:space="0" w:color="auto"/>
        <w:left w:val="none" w:sz="0" w:space="0" w:color="auto"/>
        <w:bottom w:val="none" w:sz="0" w:space="0" w:color="auto"/>
        <w:right w:val="none" w:sz="0" w:space="0" w:color="auto"/>
      </w:divBdr>
    </w:div>
    <w:div w:id="80763977">
      <w:bodyDiv w:val="1"/>
      <w:marLeft w:val="0"/>
      <w:marRight w:val="0"/>
      <w:marTop w:val="0"/>
      <w:marBottom w:val="0"/>
      <w:divBdr>
        <w:top w:val="none" w:sz="0" w:space="0" w:color="auto"/>
        <w:left w:val="none" w:sz="0" w:space="0" w:color="auto"/>
        <w:bottom w:val="none" w:sz="0" w:space="0" w:color="auto"/>
        <w:right w:val="none" w:sz="0" w:space="0" w:color="auto"/>
      </w:divBdr>
    </w:div>
    <w:div w:id="80835686">
      <w:bodyDiv w:val="1"/>
      <w:marLeft w:val="0"/>
      <w:marRight w:val="0"/>
      <w:marTop w:val="0"/>
      <w:marBottom w:val="0"/>
      <w:divBdr>
        <w:top w:val="none" w:sz="0" w:space="0" w:color="auto"/>
        <w:left w:val="none" w:sz="0" w:space="0" w:color="auto"/>
        <w:bottom w:val="none" w:sz="0" w:space="0" w:color="auto"/>
        <w:right w:val="none" w:sz="0" w:space="0" w:color="auto"/>
      </w:divBdr>
    </w:div>
    <w:div w:id="80836505">
      <w:bodyDiv w:val="1"/>
      <w:marLeft w:val="0"/>
      <w:marRight w:val="0"/>
      <w:marTop w:val="0"/>
      <w:marBottom w:val="0"/>
      <w:divBdr>
        <w:top w:val="none" w:sz="0" w:space="0" w:color="auto"/>
        <w:left w:val="none" w:sz="0" w:space="0" w:color="auto"/>
        <w:bottom w:val="none" w:sz="0" w:space="0" w:color="auto"/>
        <w:right w:val="none" w:sz="0" w:space="0" w:color="auto"/>
      </w:divBdr>
    </w:div>
    <w:div w:id="80874925">
      <w:bodyDiv w:val="1"/>
      <w:marLeft w:val="0"/>
      <w:marRight w:val="0"/>
      <w:marTop w:val="0"/>
      <w:marBottom w:val="0"/>
      <w:divBdr>
        <w:top w:val="none" w:sz="0" w:space="0" w:color="auto"/>
        <w:left w:val="none" w:sz="0" w:space="0" w:color="auto"/>
        <w:bottom w:val="none" w:sz="0" w:space="0" w:color="auto"/>
        <w:right w:val="none" w:sz="0" w:space="0" w:color="auto"/>
      </w:divBdr>
    </w:div>
    <w:div w:id="80875711">
      <w:bodyDiv w:val="1"/>
      <w:marLeft w:val="0"/>
      <w:marRight w:val="0"/>
      <w:marTop w:val="0"/>
      <w:marBottom w:val="0"/>
      <w:divBdr>
        <w:top w:val="none" w:sz="0" w:space="0" w:color="auto"/>
        <w:left w:val="none" w:sz="0" w:space="0" w:color="auto"/>
        <w:bottom w:val="none" w:sz="0" w:space="0" w:color="auto"/>
        <w:right w:val="none" w:sz="0" w:space="0" w:color="auto"/>
      </w:divBdr>
    </w:div>
    <w:div w:id="80876114">
      <w:bodyDiv w:val="1"/>
      <w:marLeft w:val="0"/>
      <w:marRight w:val="0"/>
      <w:marTop w:val="0"/>
      <w:marBottom w:val="0"/>
      <w:divBdr>
        <w:top w:val="none" w:sz="0" w:space="0" w:color="auto"/>
        <w:left w:val="none" w:sz="0" w:space="0" w:color="auto"/>
        <w:bottom w:val="none" w:sz="0" w:space="0" w:color="auto"/>
        <w:right w:val="none" w:sz="0" w:space="0" w:color="auto"/>
      </w:divBdr>
    </w:div>
    <w:div w:id="80877618">
      <w:bodyDiv w:val="1"/>
      <w:marLeft w:val="0"/>
      <w:marRight w:val="0"/>
      <w:marTop w:val="0"/>
      <w:marBottom w:val="0"/>
      <w:divBdr>
        <w:top w:val="none" w:sz="0" w:space="0" w:color="auto"/>
        <w:left w:val="none" w:sz="0" w:space="0" w:color="auto"/>
        <w:bottom w:val="none" w:sz="0" w:space="0" w:color="auto"/>
        <w:right w:val="none" w:sz="0" w:space="0" w:color="auto"/>
      </w:divBdr>
    </w:div>
    <w:div w:id="80877909">
      <w:bodyDiv w:val="1"/>
      <w:marLeft w:val="0"/>
      <w:marRight w:val="0"/>
      <w:marTop w:val="0"/>
      <w:marBottom w:val="0"/>
      <w:divBdr>
        <w:top w:val="none" w:sz="0" w:space="0" w:color="auto"/>
        <w:left w:val="none" w:sz="0" w:space="0" w:color="auto"/>
        <w:bottom w:val="none" w:sz="0" w:space="0" w:color="auto"/>
        <w:right w:val="none" w:sz="0" w:space="0" w:color="auto"/>
      </w:divBdr>
    </w:div>
    <w:div w:id="80877923">
      <w:bodyDiv w:val="1"/>
      <w:marLeft w:val="0"/>
      <w:marRight w:val="0"/>
      <w:marTop w:val="0"/>
      <w:marBottom w:val="0"/>
      <w:divBdr>
        <w:top w:val="none" w:sz="0" w:space="0" w:color="auto"/>
        <w:left w:val="none" w:sz="0" w:space="0" w:color="auto"/>
        <w:bottom w:val="none" w:sz="0" w:space="0" w:color="auto"/>
        <w:right w:val="none" w:sz="0" w:space="0" w:color="auto"/>
      </w:divBdr>
    </w:div>
    <w:div w:id="80878271">
      <w:bodyDiv w:val="1"/>
      <w:marLeft w:val="0"/>
      <w:marRight w:val="0"/>
      <w:marTop w:val="0"/>
      <w:marBottom w:val="0"/>
      <w:divBdr>
        <w:top w:val="none" w:sz="0" w:space="0" w:color="auto"/>
        <w:left w:val="none" w:sz="0" w:space="0" w:color="auto"/>
        <w:bottom w:val="none" w:sz="0" w:space="0" w:color="auto"/>
        <w:right w:val="none" w:sz="0" w:space="0" w:color="auto"/>
      </w:divBdr>
    </w:div>
    <w:div w:id="80880073">
      <w:bodyDiv w:val="1"/>
      <w:marLeft w:val="0"/>
      <w:marRight w:val="0"/>
      <w:marTop w:val="0"/>
      <w:marBottom w:val="0"/>
      <w:divBdr>
        <w:top w:val="none" w:sz="0" w:space="0" w:color="auto"/>
        <w:left w:val="none" w:sz="0" w:space="0" w:color="auto"/>
        <w:bottom w:val="none" w:sz="0" w:space="0" w:color="auto"/>
        <w:right w:val="none" w:sz="0" w:space="0" w:color="auto"/>
      </w:divBdr>
    </w:div>
    <w:div w:id="80881142">
      <w:bodyDiv w:val="1"/>
      <w:marLeft w:val="0"/>
      <w:marRight w:val="0"/>
      <w:marTop w:val="0"/>
      <w:marBottom w:val="0"/>
      <w:divBdr>
        <w:top w:val="none" w:sz="0" w:space="0" w:color="auto"/>
        <w:left w:val="none" w:sz="0" w:space="0" w:color="auto"/>
        <w:bottom w:val="none" w:sz="0" w:space="0" w:color="auto"/>
        <w:right w:val="none" w:sz="0" w:space="0" w:color="auto"/>
      </w:divBdr>
    </w:div>
    <w:div w:id="80881771">
      <w:bodyDiv w:val="1"/>
      <w:marLeft w:val="0"/>
      <w:marRight w:val="0"/>
      <w:marTop w:val="0"/>
      <w:marBottom w:val="0"/>
      <w:divBdr>
        <w:top w:val="none" w:sz="0" w:space="0" w:color="auto"/>
        <w:left w:val="none" w:sz="0" w:space="0" w:color="auto"/>
        <w:bottom w:val="none" w:sz="0" w:space="0" w:color="auto"/>
        <w:right w:val="none" w:sz="0" w:space="0" w:color="auto"/>
      </w:divBdr>
    </w:div>
    <w:div w:id="80952556">
      <w:bodyDiv w:val="1"/>
      <w:marLeft w:val="0"/>
      <w:marRight w:val="0"/>
      <w:marTop w:val="0"/>
      <w:marBottom w:val="0"/>
      <w:divBdr>
        <w:top w:val="none" w:sz="0" w:space="0" w:color="auto"/>
        <w:left w:val="none" w:sz="0" w:space="0" w:color="auto"/>
        <w:bottom w:val="none" w:sz="0" w:space="0" w:color="auto"/>
        <w:right w:val="none" w:sz="0" w:space="0" w:color="auto"/>
      </w:divBdr>
    </w:div>
    <w:div w:id="80957089">
      <w:bodyDiv w:val="1"/>
      <w:marLeft w:val="0"/>
      <w:marRight w:val="0"/>
      <w:marTop w:val="0"/>
      <w:marBottom w:val="0"/>
      <w:divBdr>
        <w:top w:val="none" w:sz="0" w:space="0" w:color="auto"/>
        <w:left w:val="none" w:sz="0" w:space="0" w:color="auto"/>
        <w:bottom w:val="none" w:sz="0" w:space="0" w:color="auto"/>
        <w:right w:val="none" w:sz="0" w:space="0" w:color="auto"/>
      </w:divBdr>
    </w:div>
    <w:div w:id="81026651">
      <w:bodyDiv w:val="1"/>
      <w:marLeft w:val="0"/>
      <w:marRight w:val="0"/>
      <w:marTop w:val="0"/>
      <w:marBottom w:val="0"/>
      <w:divBdr>
        <w:top w:val="none" w:sz="0" w:space="0" w:color="auto"/>
        <w:left w:val="none" w:sz="0" w:space="0" w:color="auto"/>
        <w:bottom w:val="none" w:sz="0" w:space="0" w:color="auto"/>
        <w:right w:val="none" w:sz="0" w:space="0" w:color="auto"/>
      </w:divBdr>
    </w:div>
    <w:div w:id="81030815">
      <w:bodyDiv w:val="1"/>
      <w:marLeft w:val="0"/>
      <w:marRight w:val="0"/>
      <w:marTop w:val="0"/>
      <w:marBottom w:val="0"/>
      <w:divBdr>
        <w:top w:val="none" w:sz="0" w:space="0" w:color="auto"/>
        <w:left w:val="none" w:sz="0" w:space="0" w:color="auto"/>
        <w:bottom w:val="none" w:sz="0" w:space="0" w:color="auto"/>
        <w:right w:val="none" w:sz="0" w:space="0" w:color="auto"/>
      </w:divBdr>
    </w:div>
    <w:div w:id="81031937">
      <w:bodyDiv w:val="1"/>
      <w:marLeft w:val="0"/>
      <w:marRight w:val="0"/>
      <w:marTop w:val="0"/>
      <w:marBottom w:val="0"/>
      <w:divBdr>
        <w:top w:val="none" w:sz="0" w:space="0" w:color="auto"/>
        <w:left w:val="none" w:sz="0" w:space="0" w:color="auto"/>
        <w:bottom w:val="none" w:sz="0" w:space="0" w:color="auto"/>
        <w:right w:val="none" w:sz="0" w:space="0" w:color="auto"/>
      </w:divBdr>
    </w:div>
    <w:div w:id="81032623">
      <w:bodyDiv w:val="1"/>
      <w:marLeft w:val="0"/>
      <w:marRight w:val="0"/>
      <w:marTop w:val="0"/>
      <w:marBottom w:val="0"/>
      <w:divBdr>
        <w:top w:val="none" w:sz="0" w:space="0" w:color="auto"/>
        <w:left w:val="none" w:sz="0" w:space="0" w:color="auto"/>
        <w:bottom w:val="none" w:sz="0" w:space="0" w:color="auto"/>
        <w:right w:val="none" w:sz="0" w:space="0" w:color="auto"/>
      </w:divBdr>
    </w:div>
    <w:div w:id="81069562">
      <w:bodyDiv w:val="1"/>
      <w:marLeft w:val="0"/>
      <w:marRight w:val="0"/>
      <w:marTop w:val="0"/>
      <w:marBottom w:val="0"/>
      <w:divBdr>
        <w:top w:val="none" w:sz="0" w:space="0" w:color="auto"/>
        <w:left w:val="none" w:sz="0" w:space="0" w:color="auto"/>
        <w:bottom w:val="none" w:sz="0" w:space="0" w:color="auto"/>
        <w:right w:val="none" w:sz="0" w:space="0" w:color="auto"/>
      </w:divBdr>
    </w:div>
    <w:div w:id="81072279">
      <w:bodyDiv w:val="1"/>
      <w:marLeft w:val="0"/>
      <w:marRight w:val="0"/>
      <w:marTop w:val="0"/>
      <w:marBottom w:val="0"/>
      <w:divBdr>
        <w:top w:val="none" w:sz="0" w:space="0" w:color="auto"/>
        <w:left w:val="none" w:sz="0" w:space="0" w:color="auto"/>
        <w:bottom w:val="none" w:sz="0" w:space="0" w:color="auto"/>
        <w:right w:val="none" w:sz="0" w:space="0" w:color="auto"/>
      </w:divBdr>
    </w:div>
    <w:div w:id="81072357">
      <w:bodyDiv w:val="1"/>
      <w:marLeft w:val="0"/>
      <w:marRight w:val="0"/>
      <w:marTop w:val="0"/>
      <w:marBottom w:val="0"/>
      <w:divBdr>
        <w:top w:val="none" w:sz="0" w:space="0" w:color="auto"/>
        <w:left w:val="none" w:sz="0" w:space="0" w:color="auto"/>
        <w:bottom w:val="none" w:sz="0" w:space="0" w:color="auto"/>
        <w:right w:val="none" w:sz="0" w:space="0" w:color="auto"/>
      </w:divBdr>
    </w:div>
    <w:div w:id="81073005">
      <w:bodyDiv w:val="1"/>
      <w:marLeft w:val="0"/>
      <w:marRight w:val="0"/>
      <w:marTop w:val="0"/>
      <w:marBottom w:val="0"/>
      <w:divBdr>
        <w:top w:val="none" w:sz="0" w:space="0" w:color="auto"/>
        <w:left w:val="none" w:sz="0" w:space="0" w:color="auto"/>
        <w:bottom w:val="none" w:sz="0" w:space="0" w:color="auto"/>
        <w:right w:val="none" w:sz="0" w:space="0" w:color="auto"/>
      </w:divBdr>
    </w:div>
    <w:div w:id="81075684">
      <w:bodyDiv w:val="1"/>
      <w:marLeft w:val="0"/>
      <w:marRight w:val="0"/>
      <w:marTop w:val="0"/>
      <w:marBottom w:val="0"/>
      <w:divBdr>
        <w:top w:val="none" w:sz="0" w:space="0" w:color="auto"/>
        <w:left w:val="none" w:sz="0" w:space="0" w:color="auto"/>
        <w:bottom w:val="none" w:sz="0" w:space="0" w:color="auto"/>
        <w:right w:val="none" w:sz="0" w:space="0" w:color="auto"/>
      </w:divBdr>
    </w:div>
    <w:div w:id="81150129">
      <w:bodyDiv w:val="1"/>
      <w:marLeft w:val="0"/>
      <w:marRight w:val="0"/>
      <w:marTop w:val="0"/>
      <w:marBottom w:val="0"/>
      <w:divBdr>
        <w:top w:val="none" w:sz="0" w:space="0" w:color="auto"/>
        <w:left w:val="none" w:sz="0" w:space="0" w:color="auto"/>
        <w:bottom w:val="none" w:sz="0" w:space="0" w:color="auto"/>
        <w:right w:val="none" w:sz="0" w:space="0" w:color="auto"/>
      </w:divBdr>
    </w:div>
    <w:div w:id="81151444">
      <w:bodyDiv w:val="1"/>
      <w:marLeft w:val="0"/>
      <w:marRight w:val="0"/>
      <w:marTop w:val="0"/>
      <w:marBottom w:val="0"/>
      <w:divBdr>
        <w:top w:val="none" w:sz="0" w:space="0" w:color="auto"/>
        <w:left w:val="none" w:sz="0" w:space="0" w:color="auto"/>
        <w:bottom w:val="none" w:sz="0" w:space="0" w:color="auto"/>
        <w:right w:val="none" w:sz="0" w:space="0" w:color="auto"/>
      </w:divBdr>
    </w:div>
    <w:div w:id="81151533">
      <w:bodyDiv w:val="1"/>
      <w:marLeft w:val="0"/>
      <w:marRight w:val="0"/>
      <w:marTop w:val="0"/>
      <w:marBottom w:val="0"/>
      <w:divBdr>
        <w:top w:val="none" w:sz="0" w:space="0" w:color="auto"/>
        <w:left w:val="none" w:sz="0" w:space="0" w:color="auto"/>
        <w:bottom w:val="none" w:sz="0" w:space="0" w:color="auto"/>
        <w:right w:val="none" w:sz="0" w:space="0" w:color="auto"/>
      </w:divBdr>
    </w:div>
    <w:div w:id="81219092">
      <w:bodyDiv w:val="1"/>
      <w:marLeft w:val="0"/>
      <w:marRight w:val="0"/>
      <w:marTop w:val="0"/>
      <w:marBottom w:val="0"/>
      <w:divBdr>
        <w:top w:val="none" w:sz="0" w:space="0" w:color="auto"/>
        <w:left w:val="none" w:sz="0" w:space="0" w:color="auto"/>
        <w:bottom w:val="none" w:sz="0" w:space="0" w:color="auto"/>
        <w:right w:val="none" w:sz="0" w:space="0" w:color="auto"/>
      </w:divBdr>
    </w:div>
    <w:div w:id="81220889">
      <w:bodyDiv w:val="1"/>
      <w:marLeft w:val="0"/>
      <w:marRight w:val="0"/>
      <w:marTop w:val="0"/>
      <w:marBottom w:val="0"/>
      <w:divBdr>
        <w:top w:val="none" w:sz="0" w:space="0" w:color="auto"/>
        <w:left w:val="none" w:sz="0" w:space="0" w:color="auto"/>
        <w:bottom w:val="none" w:sz="0" w:space="0" w:color="auto"/>
        <w:right w:val="none" w:sz="0" w:space="0" w:color="auto"/>
      </w:divBdr>
    </w:div>
    <w:div w:id="81222431">
      <w:bodyDiv w:val="1"/>
      <w:marLeft w:val="0"/>
      <w:marRight w:val="0"/>
      <w:marTop w:val="0"/>
      <w:marBottom w:val="0"/>
      <w:divBdr>
        <w:top w:val="none" w:sz="0" w:space="0" w:color="auto"/>
        <w:left w:val="none" w:sz="0" w:space="0" w:color="auto"/>
        <w:bottom w:val="none" w:sz="0" w:space="0" w:color="auto"/>
        <w:right w:val="none" w:sz="0" w:space="0" w:color="auto"/>
      </w:divBdr>
    </w:div>
    <w:div w:id="81223945">
      <w:bodyDiv w:val="1"/>
      <w:marLeft w:val="0"/>
      <w:marRight w:val="0"/>
      <w:marTop w:val="0"/>
      <w:marBottom w:val="0"/>
      <w:divBdr>
        <w:top w:val="none" w:sz="0" w:space="0" w:color="auto"/>
        <w:left w:val="none" w:sz="0" w:space="0" w:color="auto"/>
        <w:bottom w:val="none" w:sz="0" w:space="0" w:color="auto"/>
        <w:right w:val="none" w:sz="0" w:space="0" w:color="auto"/>
      </w:divBdr>
    </w:div>
    <w:div w:id="81224260">
      <w:bodyDiv w:val="1"/>
      <w:marLeft w:val="0"/>
      <w:marRight w:val="0"/>
      <w:marTop w:val="0"/>
      <w:marBottom w:val="0"/>
      <w:divBdr>
        <w:top w:val="none" w:sz="0" w:space="0" w:color="auto"/>
        <w:left w:val="none" w:sz="0" w:space="0" w:color="auto"/>
        <w:bottom w:val="none" w:sz="0" w:space="0" w:color="auto"/>
        <w:right w:val="none" w:sz="0" w:space="0" w:color="auto"/>
      </w:divBdr>
    </w:div>
    <w:div w:id="81225011">
      <w:bodyDiv w:val="1"/>
      <w:marLeft w:val="0"/>
      <w:marRight w:val="0"/>
      <w:marTop w:val="0"/>
      <w:marBottom w:val="0"/>
      <w:divBdr>
        <w:top w:val="none" w:sz="0" w:space="0" w:color="auto"/>
        <w:left w:val="none" w:sz="0" w:space="0" w:color="auto"/>
        <w:bottom w:val="none" w:sz="0" w:space="0" w:color="auto"/>
        <w:right w:val="none" w:sz="0" w:space="0" w:color="auto"/>
      </w:divBdr>
    </w:div>
    <w:div w:id="81225603">
      <w:bodyDiv w:val="1"/>
      <w:marLeft w:val="0"/>
      <w:marRight w:val="0"/>
      <w:marTop w:val="0"/>
      <w:marBottom w:val="0"/>
      <w:divBdr>
        <w:top w:val="none" w:sz="0" w:space="0" w:color="auto"/>
        <w:left w:val="none" w:sz="0" w:space="0" w:color="auto"/>
        <w:bottom w:val="none" w:sz="0" w:space="0" w:color="auto"/>
        <w:right w:val="none" w:sz="0" w:space="0" w:color="auto"/>
      </w:divBdr>
    </w:div>
    <w:div w:id="81226884">
      <w:bodyDiv w:val="1"/>
      <w:marLeft w:val="0"/>
      <w:marRight w:val="0"/>
      <w:marTop w:val="0"/>
      <w:marBottom w:val="0"/>
      <w:divBdr>
        <w:top w:val="none" w:sz="0" w:space="0" w:color="auto"/>
        <w:left w:val="none" w:sz="0" w:space="0" w:color="auto"/>
        <w:bottom w:val="none" w:sz="0" w:space="0" w:color="auto"/>
        <w:right w:val="none" w:sz="0" w:space="0" w:color="auto"/>
      </w:divBdr>
    </w:div>
    <w:div w:id="81265367">
      <w:bodyDiv w:val="1"/>
      <w:marLeft w:val="0"/>
      <w:marRight w:val="0"/>
      <w:marTop w:val="0"/>
      <w:marBottom w:val="0"/>
      <w:divBdr>
        <w:top w:val="none" w:sz="0" w:space="0" w:color="auto"/>
        <w:left w:val="none" w:sz="0" w:space="0" w:color="auto"/>
        <w:bottom w:val="none" w:sz="0" w:space="0" w:color="auto"/>
        <w:right w:val="none" w:sz="0" w:space="0" w:color="auto"/>
      </w:divBdr>
    </w:div>
    <w:div w:id="81267091">
      <w:bodyDiv w:val="1"/>
      <w:marLeft w:val="0"/>
      <w:marRight w:val="0"/>
      <w:marTop w:val="0"/>
      <w:marBottom w:val="0"/>
      <w:divBdr>
        <w:top w:val="none" w:sz="0" w:space="0" w:color="auto"/>
        <w:left w:val="none" w:sz="0" w:space="0" w:color="auto"/>
        <w:bottom w:val="none" w:sz="0" w:space="0" w:color="auto"/>
        <w:right w:val="none" w:sz="0" w:space="0" w:color="auto"/>
      </w:divBdr>
    </w:div>
    <w:div w:id="81267654">
      <w:bodyDiv w:val="1"/>
      <w:marLeft w:val="0"/>
      <w:marRight w:val="0"/>
      <w:marTop w:val="0"/>
      <w:marBottom w:val="0"/>
      <w:divBdr>
        <w:top w:val="none" w:sz="0" w:space="0" w:color="auto"/>
        <w:left w:val="none" w:sz="0" w:space="0" w:color="auto"/>
        <w:bottom w:val="none" w:sz="0" w:space="0" w:color="auto"/>
        <w:right w:val="none" w:sz="0" w:space="0" w:color="auto"/>
      </w:divBdr>
    </w:div>
    <w:div w:id="81268142">
      <w:bodyDiv w:val="1"/>
      <w:marLeft w:val="0"/>
      <w:marRight w:val="0"/>
      <w:marTop w:val="0"/>
      <w:marBottom w:val="0"/>
      <w:divBdr>
        <w:top w:val="none" w:sz="0" w:space="0" w:color="auto"/>
        <w:left w:val="none" w:sz="0" w:space="0" w:color="auto"/>
        <w:bottom w:val="none" w:sz="0" w:space="0" w:color="auto"/>
        <w:right w:val="none" w:sz="0" w:space="0" w:color="auto"/>
      </w:divBdr>
    </w:div>
    <w:div w:id="81297361">
      <w:bodyDiv w:val="1"/>
      <w:marLeft w:val="0"/>
      <w:marRight w:val="0"/>
      <w:marTop w:val="0"/>
      <w:marBottom w:val="0"/>
      <w:divBdr>
        <w:top w:val="none" w:sz="0" w:space="0" w:color="auto"/>
        <w:left w:val="none" w:sz="0" w:space="0" w:color="auto"/>
        <w:bottom w:val="none" w:sz="0" w:space="0" w:color="auto"/>
        <w:right w:val="none" w:sz="0" w:space="0" w:color="auto"/>
      </w:divBdr>
    </w:div>
    <w:div w:id="81336802">
      <w:bodyDiv w:val="1"/>
      <w:marLeft w:val="0"/>
      <w:marRight w:val="0"/>
      <w:marTop w:val="0"/>
      <w:marBottom w:val="0"/>
      <w:divBdr>
        <w:top w:val="none" w:sz="0" w:space="0" w:color="auto"/>
        <w:left w:val="none" w:sz="0" w:space="0" w:color="auto"/>
        <w:bottom w:val="none" w:sz="0" w:space="0" w:color="auto"/>
        <w:right w:val="none" w:sz="0" w:space="0" w:color="auto"/>
      </w:divBdr>
    </w:div>
    <w:div w:id="81340167">
      <w:bodyDiv w:val="1"/>
      <w:marLeft w:val="0"/>
      <w:marRight w:val="0"/>
      <w:marTop w:val="0"/>
      <w:marBottom w:val="0"/>
      <w:divBdr>
        <w:top w:val="none" w:sz="0" w:space="0" w:color="auto"/>
        <w:left w:val="none" w:sz="0" w:space="0" w:color="auto"/>
        <w:bottom w:val="none" w:sz="0" w:space="0" w:color="auto"/>
        <w:right w:val="none" w:sz="0" w:space="0" w:color="auto"/>
      </w:divBdr>
    </w:div>
    <w:div w:id="81341617">
      <w:bodyDiv w:val="1"/>
      <w:marLeft w:val="0"/>
      <w:marRight w:val="0"/>
      <w:marTop w:val="0"/>
      <w:marBottom w:val="0"/>
      <w:divBdr>
        <w:top w:val="none" w:sz="0" w:space="0" w:color="auto"/>
        <w:left w:val="none" w:sz="0" w:space="0" w:color="auto"/>
        <w:bottom w:val="none" w:sz="0" w:space="0" w:color="auto"/>
        <w:right w:val="none" w:sz="0" w:space="0" w:color="auto"/>
      </w:divBdr>
    </w:div>
    <w:div w:id="81418813">
      <w:bodyDiv w:val="1"/>
      <w:marLeft w:val="0"/>
      <w:marRight w:val="0"/>
      <w:marTop w:val="0"/>
      <w:marBottom w:val="0"/>
      <w:divBdr>
        <w:top w:val="none" w:sz="0" w:space="0" w:color="auto"/>
        <w:left w:val="none" w:sz="0" w:space="0" w:color="auto"/>
        <w:bottom w:val="none" w:sz="0" w:space="0" w:color="auto"/>
        <w:right w:val="none" w:sz="0" w:space="0" w:color="auto"/>
      </w:divBdr>
    </w:div>
    <w:div w:id="81486415">
      <w:bodyDiv w:val="1"/>
      <w:marLeft w:val="0"/>
      <w:marRight w:val="0"/>
      <w:marTop w:val="0"/>
      <w:marBottom w:val="0"/>
      <w:divBdr>
        <w:top w:val="none" w:sz="0" w:space="0" w:color="auto"/>
        <w:left w:val="none" w:sz="0" w:space="0" w:color="auto"/>
        <w:bottom w:val="none" w:sz="0" w:space="0" w:color="auto"/>
        <w:right w:val="none" w:sz="0" w:space="0" w:color="auto"/>
      </w:divBdr>
    </w:div>
    <w:div w:id="81486937">
      <w:bodyDiv w:val="1"/>
      <w:marLeft w:val="0"/>
      <w:marRight w:val="0"/>
      <w:marTop w:val="0"/>
      <w:marBottom w:val="0"/>
      <w:divBdr>
        <w:top w:val="none" w:sz="0" w:space="0" w:color="auto"/>
        <w:left w:val="none" w:sz="0" w:space="0" w:color="auto"/>
        <w:bottom w:val="none" w:sz="0" w:space="0" w:color="auto"/>
        <w:right w:val="none" w:sz="0" w:space="0" w:color="auto"/>
      </w:divBdr>
    </w:div>
    <w:div w:id="81487834">
      <w:bodyDiv w:val="1"/>
      <w:marLeft w:val="0"/>
      <w:marRight w:val="0"/>
      <w:marTop w:val="0"/>
      <w:marBottom w:val="0"/>
      <w:divBdr>
        <w:top w:val="none" w:sz="0" w:space="0" w:color="auto"/>
        <w:left w:val="none" w:sz="0" w:space="0" w:color="auto"/>
        <w:bottom w:val="none" w:sz="0" w:space="0" w:color="auto"/>
        <w:right w:val="none" w:sz="0" w:space="0" w:color="auto"/>
      </w:divBdr>
    </w:div>
    <w:div w:id="81488073">
      <w:bodyDiv w:val="1"/>
      <w:marLeft w:val="0"/>
      <w:marRight w:val="0"/>
      <w:marTop w:val="0"/>
      <w:marBottom w:val="0"/>
      <w:divBdr>
        <w:top w:val="none" w:sz="0" w:space="0" w:color="auto"/>
        <w:left w:val="none" w:sz="0" w:space="0" w:color="auto"/>
        <w:bottom w:val="none" w:sz="0" w:space="0" w:color="auto"/>
        <w:right w:val="none" w:sz="0" w:space="0" w:color="auto"/>
      </w:divBdr>
    </w:div>
    <w:div w:id="81493121">
      <w:bodyDiv w:val="1"/>
      <w:marLeft w:val="0"/>
      <w:marRight w:val="0"/>
      <w:marTop w:val="0"/>
      <w:marBottom w:val="0"/>
      <w:divBdr>
        <w:top w:val="none" w:sz="0" w:space="0" w:color="auto"/>
        <w:left w:val="none" w:sz="0" w:space="0" w:color="auto"/>
        <w:bottom w:val="none" w:sz="0" w:space="0" w:color="auto"/>
        <w:right w:val="none" w:sz="0" w:space="0" w:color="auto"/>
      </w:divBdr>
    </w:div>
    <w:div w:id="81532431">
      <w:bodyDiv w:val="1"/>
      <w:marLeft w:val="0"/>
      <w:marRight w:val="0"/>
      <w:marTop w:val="0"/>
      <w:marBottom w:val="0"/>
      <w:divBdr>
        <w:top w:val="none" w:sz="0" w:space="0" w:color="auto"/>
        <w:left w:val="none" w:sz="0" w:space="0" w:color="auto"/>
        <w:bottom w:val="none" w:sz="0" w:space="0" w:color="auto"/>
        <w:right w:val="none" w:sz="0" w:space="0" w:color="auto"/>
      </w:divBdr>
    </w:div>
    <w:div w:id="81532963">
      <w:bodyDiv w:val="1"/>
      <w:marLeft w:val="0"/>
      <w:marRight w:val="0"/>
      <w:marTop w:val="0"/>
      <w:marBottom w:val="0"/>
      <w:divBdr>
        <w:top w:val="none" w:sz="0" w:space="0" w:color="auto"/>
        <w:left w:val="none" w:sz="0" w:space="0" w:color="auto"/>
        <w:bottom w:val="none" w:sz="0" w:space="0" w:color="auto"/>
        <w:right w:val="none" w:sz="0" w:space="0" w:color="auto"/>
      </w:divBdr>
    </w:div>
    <w:div w:id="81535308">
      <w:bodyDiv w:val="1"/>
      <w:marLeft w:val="0"/>
      <w:marRight w:val="0"/>
      <w:marTop w:val="0"/>
      <w:marBottom w:val="0"/>
      <w:divBdr>
        <w:top w:val="none" w:sz="0" w:space="0" w:color="auto"/>
        <w:left w:val="none" w:sz="0" w:space="0" w:color="auto"/>
        <w:bottom w:val="none" w:sz="0" w:space="0" w:color="auto"/>
        <w:right w:val="none" w:sz="0" w:space="0" w:color="auto"/>
      </w:divBdr>
    </w:div>
    <w:div w:id="81605047">
      <w:bodyDiv w:val="1"/>
      <w:marLeft w:val="0"/>
      <w:marRight w:val="0"/>
      <w:marTop w:val="0"/>
      <w:marBottom w:val="0"/>
      <w:divBdr>
        <w:top w:val="none" w:sz="0" w:space="0" w:color="auto"/>
        <w:left w:val="none" w:sz="0" w:space="0" w:color="auto"/>
        <w:bottom w:val="none" w:sz="0" w:space="0" w:color="auto"/>
        <w:right w:val="none" w:sz="0" w:space="0" w:color="auto"/>
      </w:divBdr>
    </w:div>
    <w:div w:id="81605750">
      <w:bodyDiv w:val="1"/>
      <w:marLeft w:val="0"/>
      <w:marRight w:val="0"/>
      <w:marTop w:val="0"/>
      <w:marBottom w:val="0"/>
      <w:divBdr>
        <w:top w:val="none" w:sz="0" w:space="0" w:color="auto"/>
        <w:left w:val="none" w:sz="0" w:space="0" w:color="auto"/>
        <w:bottom w:val="none" w:sz="0" w:space="0" w:color="auto"/>
        <w:right w:val="none" w:sz="0" w:space="0" w:color="auto"/>
      </w:divBdr>
    </w:div>
    <w:div w:id="81606487">
      <w:bodyDiv w:val="1"/>
      <w:marLeft w:val="0"/>
      <w:marRight w:val="0"/>
      <w:marTop w:val="0"/>
      <w:marBottom w:val="0"/>
      <w:divBdr>
        <w:top w:val="none" w:sz="0" w:space="0" w:color="auto"/>
        <w:left w:val="none" w:sz="0" w:space="0" w:color="auto"/>
        <w:bottom w:val="none" w:sz="0" w:space="0" w:color="auto"/>
        <w:right w:val="none" w:sz="0" w:space="0" w:color="auto"/>
      </w:divBdr>
    </w:div>
    <w:div w:id="81606719">
      <w:bodyDiv w:val="1"/>
      <w:marLeft w:val="0"/>
      <w:marRight w:val="0"/>
      <w:marTop w:val="0"/>
      <w:marBottom w:val="0"/>
      <w:divBdr>
        <w:top w:val="none" w:sz="0" w:space="0" w:color="auto"/>
        <w:left w:val="none" w:sz="0" w:space="0" w:color="auto"/>
        <w:bottom w:val="none" w:sz="0" w:space="0" w:color="auto"/>
        <w:right w:val="none" w:sz="0" w:space="0" w:color="auto"/>
      </w:divBdr>
    </w:div>
    <w:div w:id="81611424">
      <w:bodyDiv w:val="1"/>
      <w:marLeft w:val="0"/>
      <w:marRight w:val="0"/>
      <w:marTop w:val="0"/>
      <w:marBottom w:val="0"/>
      <w:divBdr>
        <w:top w:val="none" w:sz="0" w:space="0" w:color="auto"/>
        <w:left w:val="none" w:sz="0" w:space="0" w:color="auto"/>
        <w:bottom w:val="none" w:sz="0" w:space="0" w:color="auto"/>
        <w:right w:val="none" w:sz="0" w:space="0" w:color="auto"/>
      </w:divBdr>
    </w:div>
    <w:div w:id="81612451">
      <w:bodyDiv w:val="1"/>
      <w:marLeft w:val="0"/>
      <w:marRight w:val="0"/>
      <w:marTop w:val="0"/>
      <w:marBottom w:val="0"/>
      <w:divBdr>
        <w:top w:val="none" w:sz="0" w:space="0" w:color="auto"/>
        <w:left w:val="none" w:sz="0" w:space="0" w:color="auto"/>
        <w:bottom w:val="none" w:sz="0" w:space="0" w:color="auto"/>
        <w:right w:val="none" w:sz="0" w:space="0" w:color="auto"/>
      </w:divBdr>
    </w:div>
    <w:div w:id="81612744">
      <w:bodyDiv w:val="1"/>
      <w:marLeft w:val="0"/>
      <w:marRight w:val="0"/>
      <w:marTop w:val="0"/>
      <w:marBottom w:val="0"/>
      <w:divBdr>
        <w:top w:val="none" w:sz="0" w:space="0" w:color="auto"/>
        <w:left w:val="none" w:sz="0" w:space="0" w:color="auto"/>
        <w:bottom w:val="none" w:sz="0" w:space="0" w:color="auto"/>
        <w:right w:val="none" w:sz="0" w:space="0" w:color="auto"/>
      </w:divBdr>
    </w:div>
    <w:div w:id="81683120">
      <w:bodyDiv w:val="1"/>
      <w:marLeft w:val="0"/>
      <w:marRight w:val="0"/>
      <w:marTop w:val="0"/>
      <w:marBottom w:val="0"/>
      <w:divBdr>
        <w:top w:val="none" w:sz="0" w:space="0" w:color="auto"/>
        <w:left w:val="none" w:sz="0" w:space="0" w:color="auto"/>
        <w:bottom w:val="none" w:sz="0" w:space="0" w:color="auto"/>
        <w:right w:val="none" w:sz="0" w:space="0" w:color="auto"/>
      </w:divBdr>
    </w:div>
    <w:div w:id="81684354">
      <w:bodyDiv w:val="1"/>
      <w:marLeft w:val="0"/>
      <w:marRight w:val="0"/>
      <w:marTop w:val="0"/>
      <w:marBottom w:val="0"/>
      <w:divBdr>
        <w:top w:val="none" w:sz="0" w:space="0" w:color="auto"/>
        <w:left w:val="none" w:sz="0" w:space="0" w:color="auto"/>
        <w:bottom w:val="none" w:sz="0" w:space="0" w:color="auto"/>
        <w:right w:val="none" w:sz="0" w:space="0" w:color="auto"/>
      </w:divBdr>
    </w:div>
    <w:div w:id="81684910">
      <w:bodyDiv w:val="1"/>
      <w:marLeft w:val="0"/>
      <w:marRight w:val="0"/>
      <w:marTop w:val="0"/>
      <w:marBottom w:val="0"/>
      <w:divBdr>
        <w:top w:val="none" w:sz="0" w:space="0" w:color="auto"/>
        <w:left w:val="none" w:sz="0" w:space="0" w:color="auto"/>
        <w:bottom w:val="none" w:sz="0" w:space="0" w:color="auto"/>
        <w:right w:val="none" w:sz="0" w:space="0" w:color="auto"/>
      </w:divBdr>
    </w:div>
    <w:div w:id="81685131">
      <w:bodyDiv w:val="1"/>
      <w:marLeft w:val="0"/>
      <w:marRight w:val="0"/>
      <w:marTop w:val="0"/>
      <w:marBottom w:val="0"/>
      <w:divBdr>
        <w:top w:val="none" w:sz="0" w:space="0" w:color="auto"/>
        <w:left w:val="none" w:sz="0" w:space="0" w:color="auto"/>
        <w:bottom w:val="none" w:sz="0" w:space="0" w:color="auto"/>
        <w:right w:val="none" w:sz="0" w:space="0" w:color="auto"/>
      </w:divBdr>
    </w:div>
    <w:div w:id="81686839">
      <w:bodyDiv w:val="1"/>
      <w:marLeft w:val="0"/>
      <w:marRight w:val="0"/>
      <w:marTop w:val="0"/>
      <w:marBottom w:val="0"/>
      <w:divBdr>
        <w:top w:val="none" w:sz="0" w:space="0" w:color="auto"/>
        <w:left w:val="none" w:sz="0" w:space="0" w:color="auto"/>
        <w:bottom w:val="none" w:sz="0" w:space="0" w:color="auto"/>
        <w:right w:val="none" w:sz="0" w:space="0" w:color="auto"/>
      </w:divBdr>
    </w:div>
    <w:div w:id="81687396">
      <w:bodyDiv w:val="1"/>
      <w:marLeft w:val="0"/>
      <w:marRight w:val="0"/>
      <w:marTop w:val="0"/>
      <w:marBottom w:val="0"/>
      <w:divBdr>
        <w:top w:val="none" w:sz="0" w:space="0" w:color="auto"/>
        <w:left w:val="none" w:sz="0" w:space="0" w:color="auto"/>
        <w:bottom w:val="none" w:sz="0" w:space="0" w:color="auto"/>
        <w:right w:val="none" w:sz="0" w:space="0" w:color="auto"/>
      </w:divBdr>
    </w:div>
    <w:div w:id="81688721">
      <w:bodyDiv w:val="1"/>
      <w:marLeft w:val="0"/>
      <w:marRight w:val="0"/>
      <w:marTop w:val="0"/>
      <w:marBottom w:val="0"/>
      <w:divBdr>
        <w:top w:val="none" w:sz="0" w:space="0" w:color="auto"/>
        <w:left w:val="none" w:sz="0" w:space="0" w:color="auto"/>
        <w:bottom w:val="none" w:sz="0" w:space="0" w:color="auto"/>
        <w:right w:val="none" w:sz="0" w:space="0" w:color="auto"/>
      </w:divBdr>
    </w:div>
    <w:div w:id="81726452">
      <w:bodyDiv w:val="1"/>
      <w:marLeft w:val="0"/>
      <w:marRight w:val="0"/>
      <w:marTop w:val="0"/>
      <w:marBottom w:val="0"/>
      <w:divBdr>
        <w:top w:val="none" w:sz="0" w:space="0" w:color="auto"/>
        <w:left w:val="none" w:sz="0" w:space="0" w:color="auto"/>
        <w:bottom w:val="none" w:sz="0" w:space="0" w:color="auto"/>
        <w:right w:val="none" w:sz="0" w:space="0" w:color="auto"/>
      </w:divBdr>
    </w:div>
    <w:div w:id="81727478">
      <w:bodyDiv w:val="1"/>
      <w:marLeft w:val="0"/>
      <w:marRight w:val="0"/>
      <w:marTop w:val="0"/>
      <w:marBottom w:val="0"/>
      <w:divBdr>
        <w:top w:val="none" w:sz="0" w:space="0" w:color="auto"/>
        <w:left w:val="none" w:sz="0" w:space="0" w:color="auto"/>
        <w:bottom w:val="none" w:sz="0" w:space="0" w:color="auto"/>
        <w:right w:val="none" w:sz="0" w:space="0" w:color="auto"/>
      </w:divBdr>
    </w:div>
    <w:div w:id="81728197">
      <w:bodyDiv w:val="1"/>
      <w:marLeft w:val="0"/>
      <w:marRight w:val="0"/>
      <w:marTop w:val="0"/>
      <w:marBottom w:val="0"/>
      <w:divBdr>
        <w:top w:val="none" w:sz="0" w:space="0" w:color="auto"/>
        <w:left w:val="none" w:sz="0" w:space="0" w:color="auto"/>
        <w:bottom w:val="none" w:sz="0" w:space="0" w:color="auto"/>
        <w:right w:val="none" w:sz="0" w:space="0" w:color="auto"/>
      </w:divBdr>
    </w:div>
    <w:div w:id="81755915">
      <w:bodyDiv w:val="1"/>
      <w:marLeft w:val="0"/>
      <w:marRight w:val="0"/>
      <w:marTop w:val="0"/>
      <w:marBottom w:val="0"/>
      <w:divBdr>
        <w:top w:val="none" w:sz="0" w:space="0" w:color="auto"/>
        <w:left w:val="none" w:sz="0" w:space="0" w:color="auto"/>
        <w:bottom w:val="none" w:sz="0" w:space="0" w:color="auto"/>
        <w:right w:val="none" w:sz="0" w:space="0" w:color="auto"/>
      </w:divBdr>
    </w:div>
    <w:div w:id="81798414">
      <w:bodyDiv w:val="1"/>
      <w:marLeft w:val="0"/>
      <w:marRight w:val="0"/>
      <w:marTop w:val="0"/>
      <w:marBottom w:val="0"/>
      <w:divBdr>
        <w:top w:val="none" w:sz="0" w:space="0" w:color="auto"/>
        <w:left w:val="none" w:sz="0" w:space="0" w:color="auto"/>
        <w:bottom w:val="none" w:sz="0" w:space="0" w:color="auto"/>
        <w:right w:val="none" w:sz="0" w:space="0" w:color="auto"/>
      </w:divBdr>
    </w:div>
    <w:div w:id="81798422">
      <w:bodyDiv w:val="1"/>
      <w:marLeft w:val="0"/>
      <w:marRight w:val="0"/>
      <w:marTop w:val="0"/>
      <w:marBottom w:val="0"/>
      <w:divBdr>
        <w:top w:val="none" w:sz="0" w:space="0" w:color="auto"/>
        <w:left w:val="none" w:sz="0" w:space="0" w:color="auto"/>
        <w:bottom w:val="none" w:sz="0" w:space="0" w:color="auto"/>
        <w:right w:val="none" w:sz="0" w:space="0" w:color="auto"/>
      </w:divBdr>
    </w:div>
    <w:div w:id="81800326">
      <w:bodyDiv w:val="1"/>
      <w:marLeft w:val="0"/>
      <w:marRight w:val="0"/>
      <w:marTop w:val="0"/>
      <w:marBottom w:val="0"/>
      <w:divBdr>
        <w:top w:val="none" w:sz="0" w:space="0" w:color="auto"/>
        <w:left w:val="none" w:sz="0" w:space="0" w:color="auto"/>
        <w:bottom w:val="none" w:sz="0" w:space="0" w:color="auto"/>
        <w:right w:val="none" w:sz="0" w:space="0" w:color="auto"/>
      </w:divBdr>
    </w:div>
    <w:div w:id="81800588">
      <w:bodyDiv w:val="1"/>
      <w:marLeft w:val="0"/>
      <w:marRight w:val="0"/>
      <w:marTop w:val="0"/>
      <w:marBottom w:val="0"/>
      <w:divBdr>
        <w:top w:val="none" w:sz="0" w:space="0" w:color="auto"/>
        <w:left w:val="none" w:sz="0" w:space="0" w:color="auto"/>
        <w:bottom w:val="none" w:sz="0" w:space="0" w:color="auto"/>
        <w:right w:val="none" w:sz="0" w:space="0" w:color="auto"/>
      </w:divBdr>
    </w:div>
    <w:div w:id="81802068">
      <w:bodyDiv w:val="1"/>
      <w:marLeft w:val="0"/>
      <w:marRight w:val="0"/>
      <w:marTop w:val="0"/>
      <w:marBottom w:val="0"/>
      <w:divBdr>
        <w:top w:val="none" w:sz="0" w:space="0" w:color="auto"/>
        <w:left w:val="none" w:sz="0" w:space="0" w:color="auto"/>
        <w:bottom w:val="none" w:sz="0" w:space="0" w:color="auto"/>
        <w:right w:val="none" w:sz="0" w:space="0" w:color="auto"/>
      </w:divBdr>
    </w:div>
    <w:div w:id="81806691">
      <w:bodyDiv w:val="1"/>
      <w:marLeft w:val="0"/>
      <w:marRight w:val="0"/>
      <w:marTop w:val="0"/>
      <w:marBottom w:val="0"/>
      <w:divBdr>
        <w:top w:val="none" w:sz="0" w:space="0" w:color="auto"/>
        <w:left w:val="none" w:sz="0" w:space="0" w:color="auto"/>
        <w:bottom w:val="none" w:sz="0" w:space="0" w:color="auto"/>
        <w:right w:val="none" w:sz="0" w:space="0" w:color="auto"/>
      </w:divBdr>
    </w:div>
    <w:div w:id="81878195">
      <w:bodyDiv w:val="1"/>
      <w:marLeft w:val="0"/>
      <w:marRight w:val="0"/>
      <w:marTop w:val="0"/>
      <w:marBottom w:val="0"/>
      <w:divBdr>
        <w:top w:val="none" w:sz="0" w:space="0" w:color="auto"/>
        <w:left w:val="none" w:sz="0" w:space="0" w:color="auto"/>
        <w:bottom w:val="none" w:sz="0" w:space="0" w:color="auto"/>
        <w:right w:val="none" w:sz="0" w:space="0" w:color="auto"/>
      </w:divBdr>
    </w:div>
    <w:div w:id="81881011">
      <w:bodyDiv w:val="1"/>
      <w:marLeft w:val="0"/>
      <w:marRight w:val="0"/>
      <w:marTop w:val="0"/>
      <w:marBottom w:val="0"/>
      <w:divBdr>
        <w:top w:val="none" w:sz="0" w:space="0" w:color="auto"/>
        <w:left w:val="none" w:sz="0" w:space="0" w:color="auto"/>
        <w:bottom w:val="none" w:sz="0" w:space="0" w:color="auto"/>
        <w:right w:val="none" w:sz="0" w:space="0" w:color="auto"/>
      </w:divBdr>
    </w:div>
    <w:div w:id="81882756">
      <w:bodyDiv w:val="1"/>
      <w:marLeft w:val="0"/>
      <w:marRight w:val="0"/>
      <w:marTop w:val="0"/>
      <w:marBottom w:val="0"/>
      <w:divBdr>
        <w:top w:val="none" w:sz="0" w:space="0" w:color="auto"/>
        <w:left w:val="none" w:sz="0" w:space="0" w:color="auto"/>
        <w:bottom w:val="none" w:sz="0" w:space="0" w:color="auto"/>
        <w:right w:val="none" w:sz="0" w:space="0" w:color="auto"/>
      </w:divBdr>
    </w:div>
    <w:div w:id="81922395">
      <w:bodyDiv w:val="1"/>
      <w:marLeft w:val="0"/>
      <w:marRight w:val="0"/>
      <w:marTop w:val="0"/>
      <w:marBottom w:val="0"/>
      <w:divBdr>
        <w:top w:val="none" w:sz="0" w:space="0" w:color="auto"/>
        <w:left w:val="none" w:sz="0" w:space="0" w:color="auto"/>
        <w:bottom w:val="none" w:sz="0" w:space="0" w:color="auto"/>
        <w:right w:val="none" w:sz="0" w:space="0" w:color="auto"/>
      </w:divBdr>
    </w:div>
    <w:div w:id="81922512">
      <w:bodyDiv w:val="1"/>
      <w:marLeft w:val="0"/>
      <w:marRight w:val="0"/>
      <w:marTop w:val="0"/>
      <w:marBottom w:val="0"/>
      <w:divBdr>
        <w:top w:val="none" w:sz="0" w:space="0" w:color="auto"/>
        <w:left w:val="none" w:sz="0" w:space="0" w:color="auto"/>
        <w:bottom w:val="none" w:sz="0" w:space="0" w:color="auto"/>
        <w:right w:val="none" w:sz="0" w:space="0" w:color="auto"/>
      </w:divBdr>
    </w:div>
    <w:div w:id="81924338">
      <w:bodyDiv w:val="1"/>
      <w:marLeft w:val="0"/>
      <w:marRight w:val="0"/>
      <w:marTop w:val="0"/>
      <w:marBottom w:val="0"/>
      <w:divBdr>
        <w:top w:val="none" w:sz="0" w:space="0" w:color="auto"/>
        <w:left w:val="none" w:sz="0" w:space="0" w:color="auto"/>
        <w:bottom w:val="none" w:sz="0" w:space="0" w:color="auto"/>
        <w:right w:val="none" w:sz="0" w:space="0" w:color="auto"/>
      </w:divBdr>
    </w:div>
    <w:div w:id="81948352">
      <w:bodyDiv w:val="1"/>
      <w:marLeft w:val="0"/>
      <w:marRight w:val="0"/>
      <w:marTop w:val="0"/>
      <w:marBottom w:val="0"/>
      <w:divBdr>
        <w:top w:val="none" w:sz="0" w:space="0" w:color="auto"/>
        <w:left w:val="none" w:sz="0" w:space="0" w:color="auto"/>
        <w:bottom w:val="none" w:sz="0" w:space="0" w:color="auto"/>
        <w:right w:val="none" w:sz="0" w:space="0" w:color="auto"/>
      </w:divBdr>
    </w:div>
    <w:div w:id="81949894">
      <w:bodyDiv w:val="1"/>
      <w:marLeft w:val="0"/>
      <w:marRight w:val="0"/>
      <w:marTop w:val="0"/>
      <w:marBottom w:val="0"/>
      <w:divBdr>
        <w:top w:val="none" w:sz="0" w:space="0" w:color="auto"/>
        <w:left w:val="none" w:sz="0" w:space="0" w:color="auto"/>
        <w:bottom w:val="none" w:sz="0" w:space="0" w:color="auto"/>
        <w:right w:val="none" w:sz="0" w:space="0" w:color="auto"/>
      </w:divBdr>
    </w:div>
    <w:div w:id="81993562">
      <w:bodyDiv w:val="1"/>
      <w:marLeft w:val="0"/>
      <w:marRight w:val="0"/>
      <w:marTop w:val="0"/>
      <w:marBottom w:val="0"/>
      <w:divBdr>
        <w:top w:val="none" w:sz="0" w:space="0" w:color="auto"/>
        <w:left w:val="none" w:sz="0" w:space="0" w:color="auto"/>
        <w:bottom w:val="none" w:sz="0" w:space="0" w:color="auto"/>
        <w:right w:val="none" w:sz="0" w:space="0" w:color="auto"/>
      </w:divBdr>
    </w:div>
    <w:div w:id="81994675">
      <w:bodyDiv w:val="1"/>
      <w:marLeft w:val="0"/>
      <w:marRight w:val="0"/>
      <w:marTop w:val="0"/>
      <w:marBottom w:val="0"/>
      <w:divBdr>
        <w:top w:val="none" w:sz="0" w:space="0" w:color="auto"/>
        <w:left w:val="none" w:sz="0" w:space="0" w:color="auto"/>
        <w:bottom w:val="none" w:sz="0" w:space="0" w:color="auto"/>
        <w:right w:val="none" w:sz="0" w:space="0" w:color="auto"/>
      </w:divBdr>
    </w:div>
    <w:div w:id="81996999">
      <w:bodyDiv w:val="1"/>
      <w:marLeft w:val="0"/>
      <w:marRight w:val="0"/>
      <w:marTop w:val="0"/>
      <w:marBottom w:val="0"/>
      <w:divBdr>
        <w:top w:val="none" w:sz="0" w:space="0" w:color="auto"/>
        <w:left w:val="none" w:sz="0" w:space="0" w:color="auto"/>
        <w:bottom w:val="none" w:sz="0" w:space="0" w:color="auto"/>
        <w:right w:val="none" w:sz="0" w:space="0" w:color="auto"/>
      </w:divBdr>
    </w:div>
    <w:div w:id="81999035">
      <w:bodyDiv w:val="1"/>
      <w:marLeft w:val="0"/>
      <w:marRight w:val="0"/>
      <w:marTop w:val="0"/>
      <w:marBottom w:val="0"/>
      <w:divBdr>
        <w:top w:val="none" w:sz="0" w:space="0" w:color="auto"/>
        <w:left w:val="none" w:sz="0" w:space="0" w:color="auto"/>
        <w:bottom w:val="none" w:sz="0" w:space="0" w:color="auto"/>
        <w:right w:val="none" w:sz="0" w:space="0" w:color="auto"/>
      </w:divBdr>
    </w:div>
    <w:div w:id="82066606">
      <w:bodyDiv w:val="1"/>
      <w:marLeft w:val="0"/>
      <w:marRight w:val="0"/>
      <w:marTop w:val="0"/>
      <w:marBottom w:val="0"/>
      <w:divBdr>
        <w:top w:val="none" w:sz="0" w:space="0" w:color="auto"/>
        <w:left w:val="none" w:sz="0" w:space="0" w:color="auto"/>
        <w:bottom w:val="none" w:sz="0" w:space="0" w:color="auto"/>
        <w:right w:val="none" w:sz="0" w:space="0" w:color="auto"/>
      </w:divBdr>
    </w:div>
    <w:div w:id="82142429">
      <w:bodyDiv w:val="1"/>
      <w:marLeft w:val="0"/>
      <w:marRight w:val="0"/>
      <w:marTop w:val="0"/>
      <w:marBottom w:val="0"/>
      <w:divBdr>
        <w:top w:val="none" w:sz="0" w:space="0" w:color="auto"/>
        <w:left w:val="none" w:sz="0" w:space="0" w:color="auto"/>
        <w:bottom w:val="none" w:sz="0" w:space="0" w:color="auto"/>
        <w:right w:val="none" w:sz="0" w:space="0" w:color="auto"/>
      </w:divBdr>
    </w:div>
    <w:div w:id="82143078">
      <w:bodyDiv w:val="1"/>
      <w:marLeft w:val="0"/>
      <w:marRight w:val="0"/>
      <w:marTop w:val="0"/>
      <w:marBottom w:val="0"/>
      <w:divBdr>
        <w:top w:val="none" w:sz="0" w:space="0" w:color="auto"/>
        <w:left w:val="none" w:sz="0" w:space="0" w:color="auto"/>
        <w:bottom w:val="none" w:sz="0" w:space="0" w:color="auto"/>
        <w:right w:val="none" w:sz="0" w:space="0" w:color="auto"/>
      </w:divBdr>
    </w:div>
    <w:div w:id="82145686">
      <w:bodyDiv w:val="1"/>
      <w:marLeft w:val="0"/>
      <w:marRight w:val="0"/>
      <w:marTop w:val="0"/>
      <w:marBottom w:val="0"/>
      <w:divBdr>
        <w:top w:val="none" w:sz="0" w:space="0" w:color="auto"/>
        <w:left w:val="none" w:sz="0" w:space="0" w:color="auto"/>
        <w:bottom w:val="none" w:sz="0" w:space="0" w:color="auto"/>
        <w:right w:val="none" w:sz="0" w:space="0" w:color="auto"/>
      </w:divBdr>
    </w:div>
    <w:div w:id="82147254">
      <w:bodyDiv w:val="1"/>
      <w:marLeft w:val="0"/>
      <w:marRight w:val="0"/>
      <w:marTop w:val="0"/>
      <w:marBottom w:val="0"/>
      <w:divBdr>
        <w:top w:val="none" w:sz="0" w:space="0" w:color="auto"/>
        <w:left w:val="none" w:sz="0" w:space="0" w:color="auto"/>
        <w:bottom w:val="none" w:sz="0" w:space="0" w:color="auto"/>
        <w:right w:val="none" w:sz="0" w:space="0" w:color="auto"/>
      </w:divBdr>
    </w:div>
    <w:div w:id="82148200">
      <w:bodyDiv w:val="1"/>
      <w:marLeft w:val="0"/>
      <w:marRight w:val="0"/>
      <w:marTop w:val="0"/>
      <w:marBottom w:val="0"/>
      <w:divBdr>
        <w:top w:val="none" w:sz="0" w:space="0" w:color="auto"/>
        <w:left w:val="none" w:sz="0" w:space="0" w:color="auto"/>
        <w:bottom w:val="none" w:sz="0" w:space="0" w:color="auto"/>
        <w:right w:val="none" w:sz="0" w:space="0" w:color="auto"/>
      </w:divBdr>
    </w:div>
    <w:div w:id="82184804">
      <w:bodyDiv w:val="1"/>
      <w:marLeft w:val="0"/>
      <w:marRight w:val="0"/>
      <w:marTop w:val="0"/>
      <w:marBottom w:val="0"/>
      <w:divBdr>
        <w:top w:val="none" w:sz="0" w:space="0" w:color="auto"/>
        <w:left w:val="none" w:sz="0" w:space="0" w:color="auto"/>
        <w:bottom w:val="none" w:sz="0" w:space="0" w:color="auto"/>
        <w:right w:val="none" w:sz="0" w:space="0" w:color="auto"/>
      </w:divBdr>
    </w:div>
    <w:div w:id="82186941">
      <w:bodyDiv w:val="1"/>
      <w:marLeft w:val="0"/>
      <w:marRight w:val="0"/>
      <w:marTop w:val="0"/>
      <w:marBottom w:val="0"/>
      <w:divBdr>
        <w:top w:val="none" w:sz="0" w:space="0" w:color="auto"/>
        <w:left w:val="none" w:sz="0" w:space="0" w:color="auto"/>
        <w:bottom w:val="none" w:sz="0" w:space="0" w:color="auto"/>
        <w:right w:val="none" w:sz="0" w:space="0" w:color="auto"/>
      </w:divBdr>
    </w:div>
    <w:div w:id="82191168">
      <w:bodyDiv w:val="1"/>
      <w:marLeft w:val="0"/>
      <w:marRight w:val="0"/>
      <w:marTop w:val="0"/>
      <w:marBottom w:val="0"/>
      <w:divBdr>
        <w:top w:val="none" w:sz="0" w:space="0" w:color="auto"/>
        <w:left w:val="none" w:sz="0" w:space="0" w:color="auto"/>
        <w:bottom w:val="none" w:sz="0" w:space="0" w:color="auto"/>
        <w:right w:val="none" w:sz="0" w:space="0" w:color="auto"/>
      </w:divBdr>
    </w:div>
    <w:div w:id="82260569">
      <w:bodyDiv w:val="1"/>
      <w:marLeft w:val="0"/>
      <w:marRight w:val="0"/>
      <w:marTop w:val="0"/>
      <w:marBottom w:val="0"/>
      <w:divBdr>
        <w:top w:val="none" w:sz="0" w:space="0" w:color="auto"/>
        <w:left w:val="none" w:sz="0" w:space="0" w:color="auto"/>
        <w:bottom w:val="none" w:sz="0" w:space="0" w:color="auto"/>
        <w:right w:val="none" w:sz="0" w:space="0" w:color="auto"/>
      </w:divBdr>
    </w:div>
    <w:div w:id="82261730">
      <w:bodyDiv w:val="1"/>
      <w:marLeft w:val="0"/>
      <w:marRight w:val="0"/>
      <w:marTop w:val="0"/>
      <w:marBottom w:val="0"/>
      <w:divBdr>
        <w:top w:val="none" w:sz="0" w:space="0" w:color="auto"/>
        <w:left w:val="none" w:sz="0" w:space="0" w:color="auto"/>
        <w:bottom w:val="none" w:sz="0" w:space="0" w:color="auto"/>
        <w:right w:val="none" w:sz="0" w:space="0" w:color="auto"/>
      </w:divBdr>
    </w:div>
    <w:div w:id="82267177">
      <w:bodyDiv w:val="1"/>
      <w:marLeft w:val="0"/>
      <w:marRight w:val="0"/>
      <w:marTop w:val="0"/>
      <w:marBottom w:val="0"/>
      <w:divBdr>
        <w:top w:val="none" w:sz="0" w:space="0" w:color="auto"/>
        <w:left w:val="none" w:sz="0" w:space="0" w:color="auto"/>
        <w:bottom w:val="none" w:sz="0" w:space="0" w:color="auto"/>
        <w:right w:val="none" w:sz="0" w:space="0" w:color="auto"/>
      </w:divBdr>
    </w:div>
    <w:div w:id="82268400">
      <w:bodyDiv w:val="1"/>
      <w:marLeft w:val="0"/>
      <w:marRight w:val="0"/>
      <w:marTop w:val="0"/>
      <w:marBottom w:val="0"/>
      <w:divBdr>
        <w:top w:val="none" w:sz="0" w:space="0" w:color="auto"/>
        <w:left w:val="none" w:sz="0" w:space="0" w:color="auto"/>
        <w:bottom w:val="none" w:sz="0" w:space="0" w:color="auto"/>
        <w:right w:val="none" w:sz="0" w:space="0" w:color="auto"/>
      </w:divBdr>
    </w:div>
    <w:div w:id="82339351">
      <w:bodyDiv w:val="1"/>
      <w:marLeft w:val="0"/>
      <w:marRight w:val="0"/>
      <w:marTop w:val="0"/>
      <w:marBottom w:val="0"/>
      <w:divBdr>
        <w:top w:val="none" w:sz="0" w:space="0" w:color="auto"/>
        <w:left w:val="none" w:sz="0" w:space="0" w:color="auto"/>
        <w:bottom w:val="none" w:sz="0" w:space="0" w:color="auto"/>
        <w:right w:val="none" w:sz="0" w:space="0" w:color="auto"/>
      </w:divBdr>
    </w:div>
    <w:div w:id="82339474">
      <w:bodyDiv w:val="1"/>
      <w:marLeft w:val="0"/>
      <w:marRight w:val="0"/>
      <w:marTop w:val="0"/>
      <w:marBottom w:val="0"/>
      <w:divBdr>
        <w:top w:val="none" w:sz="0" w:space="0" w:color="auto"/>
        <w:left w:val="none" w:sz="0" w:space="0" w:color="auto"/>
        <w:bottom w:val="none" w:sz="0" w:space="0" w:color="auto"/>
        <w:right w:val="none" w:sz="0" w:space="0" w:color="auto"/>
      </w:divBdr>
    </w:div>
    <w:div w:id="82343709">
      <w:bodyDiv w:val="1"/>
      <w:marLeft w:val="0"/>
      <w:marRight w:val="0"/>
      <w:marTop w:val="0"/>
      <w:marBottom w:val="0"/>
      <w:divBdr>
        <w:top w:val="none" w:sz="0" w:space="0" w:color="auto"/>
        <w:left w:val="none" w:sz="0" w:space="0" w:color="auto"/>
        <w:bottom w:val="none" w:sz="0" w:space="0" w:color="auto"/>
        <w:right w:val="none" w:sz="0" w:space="0" w:color="auto"/>
      </w:divBdr>
    </w:div>
    <w:div w:id="82344051">
      <w:bodyDiv w:val="1"/>
      <w:marLeft w:val="0"/>
      <w:marRight w:val="0"/>
      <w:marTop w:val="0"/>
      <w:marBottom w:val="0"/>
      <w:divBdr>
        <w:top w:val="none" w:sz="0" w:space="0" w:color="auto"/>
        <w:left w:val="none" w:sz="0" w:space="0" w:color="auto"/>
        <w:bottom w:val="none" w:sz="0" w:space="0" w:color="auto"/>
        <w:right w:val="none" w:sz="0" w:space="0" w:color="auto"/>
      </w:divBdr>
    </w:div>
    <w:div w:id="82383693">
      <w:bodyDiv w:val="1"/>
      <w:marLeft w:val="0"/>
      <w:marRight w:val="0"/>
      <w:marTop w:val="0"/>
      <w:marBottom w:val="0"/>
      <w:divBdr>
        <w:top w:val="none" w:sz="0" w:space="0" w:color="auto"/>
        <w:left w:val="none" w:sz="0" w:space="0" w:color="auto"/>
        <w:bottom w:val="none" w:sz="0" w:space="0" w:color="auto"/>
        <w:right w:val="none" w:sz="0" w:space="0" w:color="auto"/>
      </w:divBdr>
    </w:div>
    <w:div w:id="82384640">
      <w:bodyDiv w:val="1"/>
      <w:marLeft w:val="0"/>
      <w:marRight w:val="0"/>
      <w:marTop w:val="0"/>
      <w:marBottom w:val="0"/>
      <w:divBdr>
        <w:top w:val="none" w:sz="0" w:space="0" w:color="auto"/>
        <w:left w:val="none" w:sz="0" w:space="0" w:color="auto"/>
        <w:bottom w:val="none" w:sz="0" w:space="0" w:color="auto"/>
        <w:right w:val="none" w:sz="0" w:space="0" w:color="auto"/>
      </w:divBdr>
    </w:div>
    <w:div w:id="82454001">
      <w:bodyDiv w:val="1"/>
      <w:marLeft w:val="0"/>
      <w:marRight w:val="0"/>
      <w:marTop w:val="0"/>
      <w:marBottom w:val="0"/>
      <w:divBdr>
        <w:top w:val="none" w:sz="0" w:space="0" w:color="auto"/>
        <w:left w:val="none" w:sz="0" w:space="0" w:color="auto"/>
        <w:bottom w:val="none" w:sz="0" w:space="0" w:color="auto"/>
        <w:right w:val="none" w:sz="0" w:space="0" w:color="auto"/>
      </w:divBdr>
    </w:div>
    <w:div w:id="82460087">
      <w:bodyDiv w:val="1"/>
      <w:marLeft w:val="0"/>
      <w:marRight w:val="0"/>
      <w:marTop w:val="0"/>
      <w:marBottom w:val="0"/>
      <w:divBdr>
        <w:top w:val="none" w:sz="0" w:space="0" w:color="auto"/>
        <w:left w:val="none" w:sz="0" w:space="0" w:color="auto"/>
        <w:bottom w:val="none" w:sz="0" w:space="0" w:color="auto"/>
        <w:right w:val="none" w:sz="0" w:space="0" w:color="auto"/>
      </w:divBdr>
    </w:div>
    <w:div w:id="82462532">
      <w:bodyDiv w:val="1"/>
      <w:marLeft w:val="0"/>
      <w:marRight w:val="0"/>
      <w:marTop w:val="0"/>
      <w:marBottom w:val="0"/>
      <w:divBdr>
        <w:top w:val="none" w:sz="0" w:space="0" w:color="auto"/>
        <w:left w:val="none" w:sz="0" w:space="0" w:color="auto"/>
        <w:bottom w:val="none" w:sz="0" w:space="0" w:color="auto"/>
        <w:right w:val="none" w:sz="0" w:space="0" w:color="auto"/>
      </w:divBdr>
    </w:div>
    <w:div w:id="82530462">
      <w:bodyDiv w:val="1"/>
      <w:marLeft w:val="0"/>
      <w:marRight w:val="0"/>
      <w:marTop w:val="0"/>
      <w:marBottom w:val="0"/>
      <w:divBdr>
        <w:top w:val="none" w:sz="0" w:space="0" w:color="auto"/>
        <w:left w:val="none" w:sz="0" w:space="0" w:color="auto"/>
        <w:bottom w:val="none" w:sz="0" w:space="0" w:color="auto"/>
        <w:right w:val="none" w:sz="0" w:space="0" w:color="auto"/>
      </w:divBdr>
    </w:div>
    <w:div w:id="82533281">
      <w:bodyDiv w:val="1"/>
      <w:marLeft w:val="0"/>
      <w:marRight w:val="0"/>
      <w:marTop w:val="0"/>
      <w:marBottom w:val="0"/>
      <w:divBdr>
        <w:top w:val="none" w:sz="0" w:space="0" w:color="auto"/>
        <w:left w:val="none" w:sz="0" w:space="0" w:color="auto"/>
        <w:bottom w:val="none" w:sz="0" w:space="0" w:color="auto"/>
        <w:right w:val="none" w:sz="0" w:space="0" w:color="auto"/>
      </w:divBdr>
    </w:div>
    <w:div w:id="82533614">
      <w:bodyDiv w:val="1"/>
      <w:marLeft w:val="0"/>
      <w:marRight w:val="0"/>
      <w:marTop w:val="0"/>
      <w:marBottom w:val="0"/>
      <w:divBdr>
        <w:top w:val="none" w:sz="0" w:space="0" w:color="auto"/>
        <w:left w:val="none" w:sz="0" w:space="0" w:color="auto"/>
        <w:bottom w:val="none" w:sz="0" w:space="0" w:color="auto"/>
        <w:right w:val="none" w:sz="0" w:space="0" w:color="auto"/>
      </w:divBdr>
    </w:div>
    <w:div w:id="82534878">
      <w:bodyDiv w:val="1"/>
      <w:marLeft w:val="0"/>
      <w:marRight w:val="0"/>
      <w:marTop w:val="0"/>
      <w:marBottom w:val="0"/>
      <w:divBdr>
        <w:top w:val="none" w:sz="0" w:space="0" w:color="auto"/>
        <w:left w:val="none" w:sz="0" w:space="0" w:color="auto"/>
        <w:bottom w:val="none" w:sz="0" w:space="0" w:color="auto"/>
        <w:right w:val="none" w:sz="0" w:space="0" w:color="auto"/>
      </w:divBdr>
    </w:div>
    <w:div w:id="82576942">
      <w:bodyDiv w:val="1"/>
      <w:marLeft w:val="0"/>
      <w:marRight w:val="0"/>
      <w:marTop w:val="0"/>
      <w:marBottom w:val="0"/>
      <w:divBdr>
        <w:top w:val="none" w:sz="0" w:space="0" w:color="auto"/>
        <w:left w:val="none" w:sz="0" w:space="0" w:color="auto"/>
        <w:bottom w:val="none" w:sz="0" w:space="0" w:color="auto"/>
        <w:right w:val="none" w:sz="0" w:space="0" w:color="auto"/>
      </w:divBdr>
    </w:div>
    <w:div w:id="82578965">
      <w:bodyDiv w:val="1"/>
      <w:marLeft w:val="0"/>
      <w:marRight w:val="0"/>
      <w:marTop w:val="0"/>
      <w:marBottom w:val="0"/>
      <w:divBdr>
        <w:top w:val="none" w:sz="0" w:space="0" w:color="auto"/>
        <w:left w:val="none" w:sz="0" w:space="0" w:color="auto"/>
        <w:bottom w:val="none" w:sz="0" w:space="0" w:color="auto"/>
        <w:right w:val="none" w:sz="0" w:space="0" w:color="auto"/>
      </w:divBdr>
    </w:div>
    <w:div w:id="82606631">
      <w:bodyDiv w:val="1"/>
      <w:marLeft w:val="0"/>
      <w:marRight w:val="0"/>
      <w:marTop w:val="0"/>
      <w:marBottom w:val="0"/>
      <w:divBdr>
        <w:top w:val="none" w:sz="0" w:space="0" w:color="auto"/>
        <w:left w:val="none" w:sz="0" w:space="0" w:color="auto"/>
        <w:bottom w:val="none" w:sz="0" w:space="0" w:color="auto"/>
        <w:right w:val="none" w:sz="0" w:space="0" w:color="auto"/>
      </w:divBdr>
    </w:div>
    <w:div w:id="82647396">
      <w:bodyDiv w:val="1"/>
      <w:marLeft w:val="0"/>
      <w:marRight w:val="0"/>
      <w:marTop w:val="0"/>
      <w:marBottom w:val="0"/>
      <w:divBdr>
        <w:top w:val="none" w:sz="0" w:space="0" w:color="auto"/>
        <w:left w:val="none" w:sz="0" w:space="0" w:color="auto"/>
        <w:bottom w:val="none" w:sz="0" w:space="0" w:color="auto"/>
        <w:right w:val="none" w:sz="0" w:space="0" w:color="auto"/>
      </w:divBdr>
    </w:div>
    <w:div w:id="82647584">
      <w:bodyDiv w:val="1"/>
      <w:marLeft w:val="0"/>
      <w:marRight w:val="0"/>
      <w:marTop w:val="0"/>
      <w:marBottom w:val="0"/>
      <w:divBdr>
        <w:top w:val="none" w:sz="0" w:space="0" w:color="auto"/>
        <w:left w:val="none" w:sz="0" w:space="0" w:color="auto"/>
        <w:bottom w:val="none" w:sz="0" w:space="0" w:color="auto"/>
        <w:right w:val="none" w:sz="0" w:space="0" w:color="auto"/>
      </w:divBdr>
    </w:div>
    <w:div w:id="82647785">
      <w:bodyDiv w:val="1"/>
      <w:marLeft w:val="0"/>
      <w:marRight w:val="0"/>
      <w:marTop w:val="0"/>
      <w:marBottom w:val="0"/>
      <w:divBdr>
        <w:top w:val="none" w:sz="0" w:space="0" w:color="auto"/>
        <w:left w:val="none" w:sz="0" w:space="0" w:color="auto"/>
        <w:bottom w:val="none" w:sz="0" w:space="0" w:color="auto"/>
        <w:right w:val="none" w:sz="0" w:space="0" w:color="auto"/>
      </w:divBdr>
    </w:div>
    <w:div w:id="82648087">
      <w:bodyDiv w:val="1"/>
      <w:marLeft w:val="0"/>
      <w:marRight w:val="0"/>
      <w:marTop w:val="0"/>
      <w:marBottom w:val="0"/>
      <w:divBdr>
        <w:top w:val="none" w:sz="0" w:space="0" w:color="auto"/>
        <w:left w:val="none" w:sz="0" w:space="0" w:color="auto"/>
        <w:bottom w:val="none" w:sz="0" w:space="0" w:color="auto"/>
        <w:right w:val="none" w:sz="0" w:space="0" w:color="auto"/>
      </w:divBdr>
    </w:div>
    <w:div w:id="82651863">
      <w:bodyDiv w:val="1"/>
      <w:marLeft w:val="0"/>
      <w:marRight w:val="0"/>
      <w:marTop w:val="0"/>
      <w:marBottom w:val="0"/>
      <w:divBdr>
        <w:top w:val="none" w:sz="0" w:space="0" w:color="auto"/>
        <w:left w:val="none" w:sz="0" w:space="0" w:color="auto"/>
        <w:bottom w:val="none" w:sz="0" w:space="0" w:color="auto"/>
        <w:right w:val="none" w:sz="0" w:space="0" w:color="auto"/>
      </w:divBdr>
    </w:div>
    <w:div w:id="82652109">
      <w:bodyDiv w:val="1"/>
      <w:marLeft w:val="0"/>
      <w:marRight w:val="0"/>
      <w:marTop w:val="0"/>
      <w:marBottom w:val="0"/>
      <w:divBdr>
        <w:top w:val="none" w:sz="0" w:space="0" w:color="auto"/>
        <w:left w:val="none" w:sz="0" w:space="0" w:color="auto"/>
        <w:bottom w:val="none" w:sz="0" w:space="0" w:color="auto"/>
        <w:right w:val="none" w:sz="0" w:space="0" w:color="auto"/>
      </w:divBdr>
    </w:div>
    <w:div w:id="82655951">
      <w:bodyDiv w:val="1"/>
      <w:marLeft w:val="0"/>
      <w:marRight w:val="0"/>
      <w:marTop w:val="0"/>
      <w:marBottom w:val="0"/>
      <w:divBdr>
        <w:top w:val="none" w:sz="0" w:space="0" w:color="auto"/>
        <w:left w:val="none" w:sz="0" w:space="0" w:color="auto"/>
        <w:bottom w:val="none" w:sz="0" w:space="0" w:color="auto"/>
        <w:right w:val="none" w:sz="0" w:space="0" w:color="auto"/>
      </w:divBdr>
    </w:div>
    <w:div w:id="82729190">
      <w:bodyDiv w:val="1"/>
      <w:marLeft w:val="0"/>
      <w:marRight w:val="0"/>
      <w:marTop w:val="0"/>
      <w:marBottom w:val="0"/>
      <w:divBdr>
        <w:top w:val="none" w:sz="0" w:space="0" w:color="auto"/>
        <w:left w:val="none" w:sz="0" w:space="0" w:color="auto"/>
        <w:bottom w:val="none" w:sz="0" w:space="0" w:color="auto"/>
        <w:right w:val="none" w:sz="0" w:space="0" w:color="auto"/>
      </w:divBdr>
    </w:div>
    <w:div w:id="82797491">
      <w:bodyDiv w:val="1"/>
      <w:marLeft w:val="0"/>
      <w:marRight w:val="0"/>
      <w:marTop w:val="0"/>
      <w:marBottom w:val="0"/>
      <w:divBdr>
        <w:top w:val="none" w:sz="0" w:space="0" w:color="auto"/>
        <w:left w:val="none" w:sz="0" w:space="0" w:color="auto"/>
        <w:bottom w:val="none" w:sz="0" w:space="0" w:color="auto"/>
        <w:right w:val="none" w:sz="0" w:space="0" w:color="auto"/>
      </w:divBdr>
    </w:div>
    <w:div w:id="82798671">
      <w:bodyDiv w:val="1"/>
      <w:marLeft w:val="0"/>
      <w:marRight w:val="0"/>
      <w:marTop w:val="0"/>
      <w:marBottom w:val="0"/>
      <w:divBdr>
        <w:top w:val="none" w:sz="0" w:space="0" w:color="auto"/>
        <w:left w:val="none" w:sz="0" w:space="0" w:color="auto"/>
        <w:bottom w:val="none" w:sz="0" w:space="0" w:color="auto"/>
        <w:right w:val="none" w:sz="0" w:space="0" w:color="auto"/>
      </w:divBdr>
    </w:div>
    <w:div w:id="82801783">
      <w:bodyDiv w:val="1"/>
      <w:marLeft w:val="0"/>
      <w:marRight w:val="0"/>
      <w:marTop w:val="0"/>
      <w:marBottom w:val="0"/>
      <w:divBdr>
        <w:top w:val="none" w:sz="0" w:space="0" w:color="auto"/>
        <w:left w:val="none" w:sz="0" w:space="0" w:color="auto"/>
        <w:bottom w:val="none" w:sz="0" w:space="0" w:color="auto"/>
        <w:right w:val="none" w:sz="0" w:space="0" w:color="auto"/>
      </w:divBdr>
    </w:div>
    <w:div w:id="82802014">
      <w:bodyDiv w:val="1"/>
      <w:marLeft w:val="0"/>
      <w:marRight w:val="0"/>
      <w:marTop w:val="0"/>
      <w:marBottom w:val="0"/>
      <w:divBdr>
        <w:top w:val="none" w:sz="0" w:space="0" w:color="auto"/>
        <w:left w:val="none" w:sz="0" w:space="0" w:color="auto"/>
        <w:bottom w:val="none" w:sz="0" w:space="0" w:color="auto"/>
        <w:right w:val="none" w:sz="0" w:space="0" w:color="auto"/>
      </w:divBdr>
    </w:div>
    <w:div w:id="82840548">
      <w:bodyDiv w:val="1"/>
      <w:marLeft w:val="0"/>
      <w:marRight w:val="0"/>
      <w:marTop w:val="0"/>
      <w:marBottom w:val="0"/>
      <w:divBdr>
        <w:top w:val="none" w:sz="0" w:space="0" w:color="auto"/>
        <w:left w:val="none" w:sz="0" w:space="0" w:color="auto"/>
        <w:bottom w:val="none" w:sz="0" w:space="0" w:color="auto"/>
        <w:right w:val="none" w:sz="0" w:space="0" w:color="auto"/>
      </w:divBdr>
    </w:div>
    <w:div w:id="82847510">
      <w:bodyDiv w:val="1"/>
      <w:marLeft w:val="0"/>
      <w:marRight w:val="0"/>
      <w:marTop w:val="0"/>
      <w:marBottom w:val="0"/>
      <w:divBdr>
        <w:top w:val="none" w:sz="0" w:space="0" w:color="auto"/>
        <w:left w:val="none" w:sz="0" w:space="0" w:color="auto"/>
        <w:bottom w:val="none" w:sz="0" w:space="0" w:color="auto"/>
        <w:right w:val="none" w:sz="0" w:space="0" w:color="auto"/>
      </w:divBdr>
    </w:div>
    <w:div w:id="82915811">
      <w:bodyDiv w:val="1"/>
      <w:marLeft w:val="0"/>
      <w:marRight w:val="0"/>
      <w:marTop w:val="0"/>
      <w:marBottom w:val="0"/>
      <w:divBdr>
        <w:top w:val="none" w:sz="0" w:space="0" w:color="auto"/>
        <w:left w:val="none" w:sz="0" w:space="0" w:color="auto"/>
        <w:bottom w:val="none" w:sz="0" w:space="0" w:color="auto"/>
        <w:right w:val="none" w:sz="0" w:space="0" w:color="auto"/>
      </w:divBdr>
    </w:div>
    <w:div w:id="82916142">
      <w:bodyDiv w:val="1"/>
      <w:marLeft w:val="0"/>
      <w:marRight w:val="0"/>
      <w:marTop w:val="0"/>
      <w:marBottom w:val="0"/>
      <w:divBdr>
        <w:top w:val="none" w:sz="0" w:space="0" w:color="auto"/>
        <w:left w:val="none" w:sz="0" w:space="0" w:color="auto"/>
        <w:bottom w:val="none" w:sz="0" w:space="0" w:color="auto"/>
        <w:right w:val="none" w:sz="0" w:space="0" w:color="auto"/>
      </w:divBdr>
    </w:div>
    <w:div w:id="82916329">
      <w:bodyDiv w:val="1"/>
      <w:marLeft w:val="0"/>
      <w:marRight w:val="0"/>
      <w:marTop w:val="0"/>
      <w:marBottom w:val="0"/>
      <w:divBdr>
        <w:top w:val="none" w:sz="0" w:space="0" w:color="auto"/>
        <w:left w:val="none" w:sz="0" w:space="0" w:color="auto"/>
        <w:bottom w:val="none" w:sz="0" w:space="0" w:color="auto"/>
        <w:right w:val="none" w:sz="0" w:space="0" w:color="auto"/>
      </w:divBdr>
    </w:div>
    <w:div w:id="82917172">
      <w:bodyDiv w:val="1"/>
      <w:marLeft w:val="0"/>
      <w:marRight w:val="0"/>
      <w:marTop w:val="0"/>
      <w:marBottom w:val="0"/>
      <w:divBdr>
        <w:top w:val="none" w:sz="0" w:space="0" w:color="auto"/>
        <w:left w:val="none" w:sz="0" w:space="0" w:color="auto"/>
        <w:bottom w:val="none" w:sz="0" w:space="0" w:color="auto"/>
        <w:right w:val="none" w:sz="0" w:space="0" w:color="auto"/>
      </w:divBdr>
    </w:div>
    <w:div w:id="82917492">
      <w:bodyDiv w:val="1"/>
      <w:marLeft w:val="0"/>
      <w:marRight w:val="0"/>
      <w:marTop w:val="0"/>
      <w:marBottom w:val="0"/>
      <w:divBdr>
        <w:top w:val="none" w:sz="0" w:space="0" w:color="auto"/>
        <w:left w:val="none" w:sz="0" w:space="0" w:color="auto"/>
        <w:bottom w:val="none" w:sz="0" w:space="0" w:color="auto"/>
        <w:right w:val="none" w:sz="0" w:space="0" w:color="auto"/>
      </w:divBdr>
    </w:div>
    <w:div w:id="82992495">
      <w:bodyDiv w:val="1"/>
      <w:marLeft w:val="0"/>
      <w:marRight w:val="0"/>
      <w:marTop w:val="0"/>
      <w:marBottom w:val="0"/>
      <w:divBdr>
        <w:top w:val="none" w:sz="0" w:space="0" w:color="auto"/>
        <w:left w:val="none" w:sz="0" w:space="0" w:color="auto"/>
        <w:bottom w:val="none" w:sz="0" w:space="0" w:color="auto"/>
        <w:right w:val="none" w:sz="0" w:space="0" w:color="auto"/>
      </w:divBdr>
    </w:div>
    <w:div w:id="82993270">
      <w:bodyDiv w:val="1"/>
      <w:marLeft w:val="0"/>
      <w:marRight w:val="0"/>
      <w:marTop w:val="0"/>
      <w:marBottom w:val="0"/>
      <w:divBdr>
        <w:top w:val="none" w:sz="0" w:space="0" w:color="auto"/>
        <w:left w:val="none" w:sz="0" w:space="0" w:color="auto"/>
        <w:bottom w:val="none" w:sz="0" w:space="0" w:color="auto"/>
        <w:right w:val="none" w:sz="0" w:space="0" w:color="auto"/>
      </w:divBdr>
    </w:div>
    <w:div w:id="82993993">
      <w:bodyDiv w:val="1"/>
      <w:marLeft w:val="0"/>
      <w:marRight w:val="0"/>
      <w:marTop w:val="0"/>
      <w:marBottom w:val="0"/>
      <w:divBdr>
        <w:top w:val="none" w:sz="0" w:space="0" w:color="auto"/>
        <w:left w:val="none" w:sz="0" w:space="0" w:color="auto"/>
        <w:bottom w:val="none" w:sz="0" w:space="0" w:color="auto"/>
        <w:right w:val="none" w:sz="0" w:space="0" w:color="auto"/>
      </w:divBdr>
    </w:div>
    <w:div w:id="82996765">
      <w:bodyDiv w:val="1"/>
      <w:marLeft w:val="0"/>
      <w:marRight w:val="0"/>
      <w:marTop w:val="0"/>
      <w:marBottom w:val="0"/>
      <w:divBdr>
        <w:top w:val="none" w:sz="0" w:space="0" w:color="auto"/>
        <w:left w:val="none" w:sz="0" w:space="0" w:color="auto"/>
        <w:bottom w:val="none" w:sz="0" w:space="0" w:color="auto"/>
        <w:right w:val="none" w:sz="0" w:space="0" w:color="auto"/>
      </w:divBdr>
    </w:div>
    <w:div w:id="82998955">
      <w:bodyDiv w:val="1"/>
      <w:marLeft w:val="0"/>
      <w:marRight w:val="0"/>
      <w:marTop w:val="0"/>
      <w:marBottom w:val="0"/>
      <w:divBdr>
        <w:top w:val="none" w:sz="0" w:space="0" w:color="auto"/>
        <w:left w:val="none" w:sz="0" w:space="0" w:color="auto"/>
        <w:bottom w:val="none" w:sz="0" w:space="0" w:color="auto"/>
        <w:right w:val="none" w:sz="0" w:space="0" w:color="auto"/>
      </w:divBdr>
    </w:div>
    <w:div w:id="82999628">
      <w:bodyDiv w:val="1"/>
      <w:marLeft w:val="0"/>
      <w:marRight w:val="0"/>
      <w:marTop w:val="0"/>
      <w:marBottom w:val="0"/>
      <w:divBdr>
        <w:top w:val="none" w:sz="0" w:space="0" w:color="auto"/>
        <w:left w:val="none" w:sz="0" w:space="0" w:color="auto"/>
        <w:bottom w:val="none" w:sz="0" w:space="0" w:color="auto"/>
        <w:right w:val="none" w:sz="0" w:space="0" w:color="auto"/>
      </w:divBdr>
    </w:div>
    <w:div w:id="83034286">
      <w:bodyDiv w:val="1"/>
      <w:marLeft w:val="0"/>
      <w:marRight w:val="0"/>
      <w:marTop w:val="0"/>
      <w:marBottom w:val="0"/>
      <w:divBdr>
        <w:top w:val="none" w:sz="0" w:space="0" w:color="auto"/>
        <w:left w:val="none" w:sz="0" w:space="0" w:color="auto"/>
        <w:bottom w:val="none" w:sz="0" w:space="0" w:color="auto"/>
        <w:right w:val="none" w:sz="0" w:space="0" w:color="auto"/>
      </w:divBdr>
    </w:div>
    <w:div w:id="83037625">
      <w:bodyDiv w:val="1"/>
      <w:marLeft w:val="0"/>
      <w:marRight w:val="0"/>
      <w:marTop w:val="0"/>
      <w:marBottom w:val="0"/>
      <w:divBdr>
        <w:top w:val="none" w:sz="0" w:space="0" w:color="auto"/>
        <w:left w:val="none" w:sz="0" w:space="0" w:color="auto"/>
        <w:bottom w:val="none" w:sz="0" w:space="0" w:color="auto"/>
        <w:right w:val="none" w:sz="0" w:space="0" w:color="auto"/>
      </w:divBdr>
    </w:div>
    <w:div w:id="83037857">
      <w:bodyDiv w:val="1"/>
      <w:marLeft w:val="0"/>
      <w:marRight w:val="0"/>
      <w:marTop w:val="0"/>
      <w:marBottom w:val="0"/>
      <w:divBdr>
        <w:top w:val="none" w:sz="0" w:space="0" w:color="auto"/>
        <w:left w:val="none" w:sz="0" w:space="0" w:color="auto"/>
        <w:bottom w:val="none" w:sz="0" w:space="0" w:color="auto"/>
        <w:right w:val="none" w:sz="0" w:space="0" w:color="auto"/>
      </w:divBdr>
    </w:div>
    <w:div w:id="83039009">
      <w:bodyDiv w:val="1"/>
      <w:marLeft w:val="0"/>
      <w:marRight w:val="0"/>
      <w:marTop w:val="0"/>
      <w:marBottom w:val="0"/>
      <w:divBdr>
        <w:top w:val="none" w:sz="0" w:space="0" w:color="auto"/>
        <w:left w:val="none" w:sz="0" w:space="0" w:color="auto"/>
        <w:bottom w:val="none" w:sz="0" w:space="0" w:color="auto"/>
        <w:right w:val="none" w:sz="0" w:space="0" w:color="auto"/>
      </w:divBdr>
    </w:div>
    <w:div w:id="83039168">
      <w:bodyDiv w:val="1"/>
      <w:marLeft w:val="0"/>
      <w:marRight w:val="0"/>
      <w:marTop w:val="0"/>
      <w:marBottom w:val="0"/>
      <w:divBdr>
        <w:top w:val="none" w:sz="0" w:space="0" w:color="auto"/>
        <w:left w:val="none" w:sz="0" w:space="0" w:color="auto"/>
        <w:bottom w:val="none" w:sz="0" w:space="0" w:color="auto"/>
        <w:right w:val="none" w:sz="0" w:space="0" w:color="auto"/>
      </w:divBdr>
    </w:div>
    <w:div w:id="83066439">
      <w:bodyDiv w:val="1"/>
      <w:marLeft w:val="0"/>
      <w:marRight w:val="0"/>
      <w:marTop w:val="0"/>
      <w:marBottom w:val="0"/>
      <w:divBdr>
        <w:top w:val="none" w:sz="0" w:space="0" w:color="auto"/>
        <w:left w:val="none" w:sz="0" w:space="0" w:color="auto"/>
        <w:bottom w:val="none" w:sz="0" w:space="0" w:color="auto"/>
        <w:right w:val="none" w:sz="0" w:space="0" w:color="auto"/>
      </w:divBdr>
    </w:div>
    <w:div w:id="83116350">
      <w:bodyDiv w:val="1"/>
      <w:marLeft w:val="0"/>
      <w:marRight w:val="0"/>
      <w:marTop w:val="0"/>
      <w:marBottom w:val="0"/>
      <w:divBdr>
        <w:top w:val="none" w:sz="0" w:space="0" w:color="auto"/>
        <w:left w:val="none" w:sz="0" w:space="0" w:color="auto"/>
        <w:bottom w:val="none" w:sz="0" w:space="0" w:color="auto"/>
        <w:right w:val="none" w:sz="0" w:space="0" w:color="auto"/>
      </w:divBdr>
    </w:div>
    <w:div w:id="83186527">
      <w:bodyDiv w:val="1"/>
      <w:marLeft w:val="0"/>
      <w:marRight w:val="0"/>
      <w:marTop w:val="0"/>
      <w:marBottom w:val="0"/>
      <w:divBdr>
        <w:top w:val="none" w:sz="0" w:space="0" w:color="auto"/>
        <w:left w:val="none" w:sz="0" w:space="0" w:color="auto"/>
        <w:bottom w:val="none" w:sz="0" w:space="0" w:color="auto"/>
        <w:right w:val="none" w:sz="0" w:space="0" w:color="auto"/>
      </w:divBdr>
    </w:div>
    <w:div w:id="83187521">
      <w:bodyDiv w:val="1"/>
      <w:marLeft w:val="0"/>
      <w:marRight w:val="0"/>
      <w:marTop w:val="0"/>
      <w:marBottom w:val="0"/>
      <w:divBdr>
        <w:top w:val="none" w:sz="0" w:space="0" w:color="auto"/>
        <w:left w:val="none" w:sz="0" w:space="0" w:color="auto"/>
        <w:bottom w:val="none" w:sz="0" w:space="0" w:color="auto"/>
        <w:right w:val="none" w:sz="0" w:space="0" w:color="auto"/>
      </w:divBdr>
    </w:div>
    <w:div w:id="83188275">
      <w:bodyDiv w:val="1"/>
      <w:marLeft w:val="0"/>
      <w:marRight w:val="0"/>
      <w:marTop w:val="0"/>
      <w:marBottom w:val="0"/>
      <w:divBdr>
        <w:top w:val="none" w:sz="0" w:space="0" w:color="auto"/>
        <w:left w:val="none" w:sz="0" w:space="0" w:color="auto"/>
        <w:bottom w:val="none" w:sz="0" w:space="0" w:color="auto"/>
        <w:right w:val="none" w:sz="0" w:space="0" w:color="auto"/>
      </w:divBdr>
    </w:div>
    <w:div w:id="83189378">
      <w:bodyDiv w:val="1"/>
      <w:marLeft w:val="0"/>
      <w:marRight w:val="0"/>
      <w:marTop w:val="0"/>
      <w:marBottom w:val="0"/>
      <w:divBdr>
        <w:top w:val="none" w:sz="0" w:space="0" w:color="auto"/>
        <w:left w:val="none" w:sz="0" w:space="0" w:color="auto"/>
        <w:bottom w:val="none" w:sz="0" w:space="0" w:color="auto"/>
        <w:right w:val="none" w:sz="0" w:space="0" w:color="auto"/>
      </w:divBdr>
    </w:div>
    <w:div w:id="83231000">
      <w:bodyDiv w:val="1"/>
      <w:marLeft w:val="0"/>
      <w:marRight w:val="0"/>
      <w:marTop w:val="0"/>
      <w:marBottom w:val="0"/>
      <w:divBdr>
        <w:top w:val="none" w:sz="0" w:space="0" w:color="auto"/>
        <w:left w:val="none" w:sz="0" w:space="0" w:color="auto"/>
        <w:bottom w:val="none" w:sz="0" w:space="0" w:color="auto"/>
        <w:right w:val="none" w:sz="0" w:space="0" w:color="auto"/>
      </w:divBdr>
    </w:div>
    <w:div w:id="83232643">
      <w:bodyDiv w:val="1"/>
      <w:marLeft w:val="0"/>
      <w:marRight w:val="0"/>
      <w:marTop w:val="0"/>
      <w:marBottom w:val="0"/>
      <w:divBdr>
        <w:top w:val="none" w:sz="0" w:space="0" w:color="auto"/>
        <w:left w:val="none" w:sz="0" w:space="0" w:color="auto"/>
        <w:bottom w:val="none" w:sz="0" w:space="0" w:color="auto"/>
        <w:right w:val="none" w:sz="0" w:space="0" w:color="auto"/>
      </w:divBdr>
    </w:div>
    <w:div w:id="83233225">
      <w:bodyDiv w:val="1"/>
      <w:marLeft w:val="0"/>
      <w:marRight w:val="0"/>
      <w:marTop w:val="0"/>
      <w:marBottom w:val="0"/>
      <w:divBdr>
        <w:top w:val="none" w:sz="0" w:space="0" w:color="auto"/>
        <w:left w:val="none" w:sz="0" w:space="0" w:color="auto"/>
        <w:bottom w:val="none" w:sz="0" w:space="0" w:color="auto"/>
        <w:right w:val="none" w:sz="0" w:space="0" w:color="auto"/>
      </w:divBdr>
    </w:div>
    <w:div w:id="83259543">
      <w:bodyDiv w:val="1"/>
      <w:marLeft w:val="0"/>
      <w:marRight w:val="0"/>
      <w:marTop w:val="0"/>
      <w:marBottom w:val="0"/>
      <w:divBdr>
        <w:top w:val="none" w:sz="0" w:space="0" w:color="auto"/>
        <w:left w:val="none" w:sz="0" w:space="0" w:color="auto"/>
        <w:bottom w:val="none" w:sz="0" w:space="0" w:color="auto"/>
        <w:right w:val="none" w:sz="0" w:space="0" w:color="auto"/>
      </w:divBdr>
    </w:div>
    <w:div w:id="83260608">
      <w:bodyDiv w:val="1"/>
      <w:marLeft w:val="0"/>
      <w:marRight w:val="0"/>
      <w:marTop w:val="0"/>
      <w:marBottom w:val="0"/>
      <w:divBdr>
        <w:top w:val="none" w:sz="0" w:space="0" w:color="auto"/>
        <w:left w:val="none" w:sz="0" w:space="0" w:color="auto"/>
        <w:bottom w:val="none" w:sz="0" w:space="0" w:color="auto"/>
        <w:right w:val="none" w:sz="0" w:space="0" w:color="auto"/>
      </w:divBdr>
    </w:div>
    <w:div w:id="83262296">
      <w:bodyDiv w:val="1"/>
      <w:marLeft w:val="0"/>
      <w:marRight w:val="0"/>
      <w:marTop w:val="0"/>
      <w:marBottom w:val="0"/>
      <w:divBdr>
        <w:top w:val="none" w:sz="0" w:space="0" w:color="auto"/>
        <w:left w:val="none" w:sz="0" w:space="0" w:color="auto"/>
        <w:bottom w:val="none" w:sz="0" w:space="0" w:color="auto"/>
        <w:right w:val="none" w:sz="0" w:space="0" w:color="auto"/>
      </w:divBdr>
    </w:div>
    <w:div w:id="83304871">
      <w:bodyDiv w:val="1"/>
      <w:marLeft w:val="0"/>
      <w:marRight w:val="0"/>
      <w:marTop w:val="0"/>
      <w:marBottom w:val="0"/>
      <w:divBdr>
        <w:top w:val="none" w:sz="0" w:space="0" w:color="auto"/>
        <w:left w:val="none" w:sz="0" w:space="0" w:color="auto"/>
        <w:bottom w:val="none" w:sz="0" w:space="0" w:color="auto"/>
        <w:right w:val="none" w:sz="0" w:space="0" w:color="auto"/>
      </w:divBdr>
    </w:div>
    <w:div w:id="83308207">
      <w:bodyDiv w:val="1"/>
      <w:marLeft w:val="0"/>
      <w:marRight w:val="0"/>
      <w:marTop w:val="0"/>
      <w:marBottom w:val="0"/>
      <w:divBdr>
        <w:top w:val="none" w:sz="0" w:space="0" w:color="auto"/>
        <w:left w:val="none" w:sz="0" w:space="0" w:color="auto"/>
        <w:bottom w:val="none" w:sz="0" w:space="0" w:color="auto"/>
        <w:right w:val="none" w:sz="0" w:space="0" w:color="auto"/>
      </w:divBdr>
    </w:div>
    <w:div w:id="83382269">
      <w:bodyDiv w:val="1"/>
      <w:marLeft w:val="0"/>
      <w:marRight w:val="0"/>
      <w:marTop w:val="0"/>
      <w:marBottom w:val="0"/>
      <w:divBdr>
        <w:top w:val="none" w:sz="0" w:space="0" w:color="auto"/>
        <w:left w:val="none" w:sz="0" w:space="0" w:color="auto"/>
        <w:bottom w:val="none" w:sz="0" w:space="0" w:color="auto"/>
        <w:right w:val="none" w:sz="0" w:space="0" w:color="auto"/>
      </w:divBdr>
    </w:div>
    <w:div w:id="83455080">
      <w:bodyDiv w:val="1"/>
      <w:marLeft w:val="0"/>
      <w:marRight w:val="0"/>
      <w:marTop w:val="0"/>
      <w:marBottom w:val="0"/>
      <w:divBdr>
        <w:top w:val="none" w:sz="0" w:space="0" w:color="auto"/>
        <w:left w:val="none" w:sz="0" w:space="0" w:color="auto"/>
        <w:bottom w:val="none" w:sz="0" w:space="0" w:color="auto"/>
        <w:right w:val="none" w:sz="0" w:space="0" w:color="auto"/>
      </w:divBdr>
    </w:div>
    <w:div w:id="83455734">
      <w:bodyDiv w:val="1"/>
      <w:marLeft w:val="0"/>
      <w:marRight w:val="0"/>
      <w:marTop w:val="0"/>
      <w:marBottom w:val="0"/>
      <w:divBdr>
        <w:top w:val="none" w:sz="0" w:space="0" w:color="auto"/>
        <w:left w:val="none" w:sz="0" w:space="0" w:color="auto"/>
        <w:bottom w:val="none" w:sz="0" w:space="0" w:color="auto"/>
        <w:right w:val="none" w:sz="0" w:space="0" w:color="auto"/>
      </w:divBdr>
    </w:div>
    <w:div w:id="83498531">
      <w:bodyDiv w:val="1"/>
      <w:marLeft w:val="0"/>
      <w:marRight w:val="0"/>
      <w:marTop w:val="0"/>
      <w:marBottom w:val="0"/>
      <w:divBdr>
        <w:top w:val="none" w:sz="0" w:space="0" w:color="auto"/>
        <w:left w:val="none" w:sz="0" w:space="0" w:color="auto"/>
        <w:bottom w:val="none" w:sz="0" w:space="0" w:color="auto"/>
        <w:right w:val="none" w:sz="0" w:space="0" w:color="auto"/>
      </w:divBdr>
    </w:div>
    <w:div w:id="83503805">
      <w:bodyDiv w:val="1"/>
      <w:marLeft w:val="0"/>
      <w:marRight w:val="0"/>
      <w:marTop w:val="0"/>
      <w:marBottom w:val="0"/>
      <w:divBdr>
        <w:top w:val="none" w:sz="0" w:space="0" w:color="auto"/>
        <w:left w:val="none" w:sz="0" w:space="0" w:color="auto"/>
        <w:bottom w:val="none" w:sz="0" w:space="0" w:color="auto"/>
        <w:right w:val="none" w:sz="0" w:space="0" w:color="auto"/>
      </w:divBdr>
    </w:div>
    <w:div w:id="83574573">
      <w:bodyDiv w:val="1"/>
      <w:marLeft w:val="0"/>
      <w:marRight w:val="0"/>
      <w:marTop w:val="0"/>
      <w:marBottom w:val="0"/>
      <w:divBdr>
        <w:top w:val="none" w:sz="0" w:space="0" w:color="auto"/>
        <w:left w:val="none" w:sz="0" w:space="0" w:color="auto"/>
        <w:bottom w:val="none" w:sz="0" w:space="0" w:color="auto"/>
        <w:right w:val="none" w:sz="0" w:space="0" w:color="auto"/>
      </w:divBdr>
    </w:div>
    <w:div w:id="83576044">
      <w:bodyDiv w:val="1"/>
      <w:marLeft w:val="0"/>
      <w:marRight w:val="0"/>
      <w:marTop w:val="0"/>
      <w:marBottom w:val="0"/>
      <w:divBdr>
        <w:top w:val="none" w:sz="0" w:space="0" w:color="auto"/>
        <w:left w:val="none" w:sz="0" w:space="0" w:color="auto"/>
        <w:bottom w:val="none" w:sz="0" w:space="0" w:color="auto"/>
        <w:right w:val="none" w:sz="0" w:space="0" w:color="auto"/>
      </w:divBdr>
    </w:div>
    <w:div w:id="83577181">
      <w:bodyDiv w:val="1"/>
      <w:marLeft w:val="0"/>
      <w:marRight w:val="0"/>
      <w:marTop w:val="0"/>
      <w:marBottom w:val="0"/>
      <w:divBdr>
        <w:top w:val="none" w:sz="0" w:space="0" w:color="auto"/>
        <w:left w:val="none" w:sz="0" w:space="0" w:color="auto"/>
        <w:bottom w:val="none" w:sz="0" w:space="0" w:color="auto"/>
        <w:right w:val="none" w:sz="0" w:space="0" w:color="auto"/>
      </w:divBdr>
    </w:div>
    <w:div w:id="83577724">
      <w:bodyDiv w:val="1"/>
      <w:marLeft w:val="0"/>
      <w:marRight w:val="0"/>
      <w:marTop w:val="0"/>
      <w:marBottom w:val="0"/>
      <w:divBdr>
        <w:top w:val="none" w:sz="0" w:space="0" w:color="auto"/>
        <w:left w:val="none" w:sz="0" w:space="0" w:color="auto"/>
        <w:bottom w:val="none" w:sz="0" w:space="0" w:color="auto"/>
        <w:right w:val="none" w:sz="0" w:space="0" w:color="auto"/>
      </w:divBdr>
    </w:div>
    <w:div w:id="83578064">
      <w:bodyDiv w:val="1"/>
      <w:marLeft w:val="0"/>
      <w:marRight w:val="0"/>
      <w:marTop w:val="0"/>
      <w:marBottom w:val="0"/>
      <w:divBdr>
        <w:top w:val="none" w:sz="0" w:space="0" w:color="auto"/>
        <w:left w:val="none" w:sz="0" w:space="0" w:color="auto"/>
        <w:bottom w:val="none" w:sz="0" w:space="0" w:color="auto"/>
        <w:right w:val="none" w:sz="0" w:space="0" w:color="auto"/>
      </w:divBdr>
    </w:div>
    <w:div w:id="83649348">
      <w:bodyDiv w:val="1"/>
      <w:marLeft w:val="0"/>
      <w:marRight w:val="0"/>
      <w:marTop w:val="0"/>
      <w:marBottom w:val="0"/>
      <w:divBdr>
        <w:top w:val="none" w:sz="0" w:space="0" w:color="auto"/>
        <w:left w:val="none" w:sz="0" w:space="0" w:color="auto"/>
        <w:bottom w:val="none" w:sz="0" w:space="0" w:color="auto"/>
        <w:right w:val="none" w:sz="0" w:space="0" w:color="auto"/>
      </w:divBdr>
    </w:div>
    <w:div w:id="83654047">
      <w:bodyDiv w:val="1"/>
      <w:marLeft w:val="0"/>
      <w:marRight w:val="0"/>
      <w:marTop w:val="0"/>
      <w:marBottom w:val="0"/>
      <w:divBdr>
        <w:top w:val="none" w:sz="0" w:space="0" w:color="auto"/>
        <w:left w:val="none" w:sz="0" w:space="0" w:color="auto"/>
        <w:bottom w:val="none" w:sz="0" w:space="0" w:color="auto"/>
        <w:right w:val="none" w:sz="0" w:space="0" w:color="auto"/>
      </w:divBdr>
    </w:div>
    <w:div w:id="83692831">
      <w:bodyDiv w:val="1"/>
      <w:marLeft w:val="0"/>
      <w:marRight w:val="0"/>
      <w:marTop w:val="0"/>
      <w:marBottom w:val="0"/>
      <w:divBdr>
        <w:top w:val="none" w:sz="0" w:space="0" w:color="auto"/>
        <w:left w:val="none" w:sz="0" w:space="0" w:color="auto"/>
        <w:bottom w:val="none" w:sz="0" w:space="0" w:color="auto"/>
        <w:right w:val="none" w:sz="0" w:space="0" w:color="auto"/>
      </w:divBdr>
    </w:div>
    <w:div w:id="83695175">
      <w:bodyDiv w:val="1"/>
      <w:marLeft w:val="0"/>
      <w:marRight w:val="0"/>
      <w:marTop w:val="0"/>
      <w:marBottom w:val="0"/>
      <w:divBdr>
        <w:top w:val="none" w:sz="0" w:space="0" w:color="auto"/>
        <w:left w:val="none" w:sz="0" w:space="0" w:color="auto"/>
        <w:bottom w:val="none" w:sz="0" w:space="0" w:color="auto"/>
        <w:right w:val="none" w:sz="0" w:space="0" w:color="auto"/>
      </w:divBdr>
    </w:div>
    <w:div w:id="83769931">
      <w:bodyDiv w:val="1"/>
      <w:marLeft w:val="0"/>
      <w:marRight w:val="0"/>
      <w:marTop w:val="0"/>
      <w:marBottom w:val="0"/>
      <w:divBdr>
        <w:top w:val="none" w:sz="0" w:space="0" w:color="auto"/>
        <w:left w:val="none" w:sz="0" w:space="0" w:color="auto"/>
        <w:bottom w:val="none" w:sz="0" w:space="0" w:color="auto"/>
        <w:right w:val="none" w:sz="0" w:space="0" w:color="auto"/>
      </w:divBdr>
    </w:div>
    <w:div w:id="83838982">
      <w:bodyDiv w:val="1"/>
      <w:marLeft w:val="0"/>
      <w:marRight w:val="0"/>
      <w:marTop w:val="0"/>
      <w:marBottom w:val="0"/>
      <w:divBdr>
        <w:top w:val="none" w:sz="0" w:space="0" w:color="auto"/>
        <w:left w:val="none" w:sz="0" w:space="0" w:color="auto"/>
        <w:bottom w:val="none" w:sz="0" w:space="0" w:color="auto"/>
        <w:right w:val="none" w:sz="0" w:space="0" w:color="auto"/>
      </w:divBdr>
    </w:div>
    <w:div w:id="83839757">
      <w:bodyDiv w:val="1"/>
      <w:marLeft w:val="0"/>
      <w:marRight w:val="0"/>
      <w:marTop w:val="0"/>
      <w:marBottom w:val="0"/>
      <w:divBdr>
        <w:top w:val="none" w:sz="0" w:space="0" w:color="auto"/>
        <w:left w:val="none" w:sz="0" w:space="0" w:color="auto"/>
        <w:bottom w:val="none" w:sz="0" w:space="0" w:color="auto"/>
        <w:right w:val="none" w:sz="0" w:space="0" w:color="auto"/>
      </w:divBdr>
    </w:div>
    <w:div w:id="83840677">
      <w:bodyDiv w:val="1"/>
      <w:marLeft w:val="0"/>
      <w:marRight w:val="0"/>
      <w:marTop w:val="0"/>
      <w:marBottom w:val="0"/>
      <w:divBdr>
        <w:top w:val="none" w:sz="0" w:space="0" w:color="auto"/>
        <w:left w:val="none" w:sz="0" w:space="0" w:color="auto"/>
        <w:bottom w:val="none" w:sz="0" w:space="0" w:color="auto"/>
        <w:right w:val="none" w:sz="0" w:space="0" w:color="auto"/>
      </w:divBdr>
    </w:div>
    <w:div w:id="83843319">
      <w:bodyDiv w:val="1"/>
      <w:marLeft w:val="0"/>
      <w:marRight w:val="0"/>
      <w:marTop w:val="0"/>
      <w:marBottom w:val="0"/>
      <w:divBdr>
        <w:top w:val="none" w:sz="0" w:space="0" w:color="auto"/>
        <w:left w:val="none" w:sz="0" w:space="0" w:color="auto"/>
        <w:bottom w:val="none" w:sz="0" w:space="0" w:color="auto"/>
        <w:right w:val="none" w:sz="0" w:space="0" w:color="auto"/>
      </w:divBdr>
    </w:div>
    <w:div w:id="83844992">
      <w:bodyDiv w:val="1"/>
      <w:marLeft w:val="0"/>
      <w:marRight w:val="0"/>
      <w:marTop w:val="0"/>
      <w:marBottom w:val="0"/>
      <w:divBdr>
        <w:top w:val="none" w:sz="0" w:space="0" w:color="auto"/>
        <w:left w:val="none" w:sz="0" w:space="0" w:color="auto"/>
        <w:bottom w:val="none" w:sz="0" w:space="0" w:color="auto"/>
        <w:right w:val="none" w:sz="0" w:space="0" w:color="auto"/>
      </w:divBdr>
    </w:div>
    <w:div w:id="83846401">
      <w:bodyDiv w:val="1"/>
      <w:marLeft w:val="0"/>
      <w:marRight w:val="0"/>
      <w:marTop w:val="0"/>
      <w:marBottom w:val="0"/>
      <w:divBdr>
        <w:top w:val="none" w:sz="0" w:space="0" w:color="auto"/>
        <w:left w:val="none" w:sz="0" w:space="0" w:color="auto"/>
        <w:bottom w:val="none" w:sz="0" w:space="0" w:color="auto"/>
        <w:right w:val="none" w:sz="0" w:space="0" w:color="auto"/>
      </w:divBdr>
    </w:div>
    <w:div w:id="83888203">
      <w:bodyDiv w:val="1"/>
      <w:marLeft w:val="0"/>
      <w:marRight w:val="0"/>
      <w:marTop w:val="0"/>
      <w:marBottom w:val="0"/>
      <w:divBdr>
        <w:top w:val="none" w:sz="0" w:space="0" w:color="auto"/>
        <w:left w:val="none" w:sz="0" w:space="0" w:color="auto"/>
        <w:bottom w:val="none" w:sz="0" w:space="0" w:color="auto"/>
        <w:right w:val="none" w:sz="0" w:space="0" w:color="auto"/>
      </w:divBdr>
    </w:div>
    <w:div w:id="83889716">
      <w:bodyDiv w:val="1"/>
      <w:marLeft w:val="0"/>
      <w:marRight w:val="0"/>
      <w:marTop w:val="0"/>
      <w:marBottom w:val="0"/>
      <w:divBdr>
        <w:top w:val="none" w:sz="0" w:space="0" w:color="auto"/>
        <w:left w:val="none" w:sz="0" w:space="0" w:color="auto"/>
        <w:bottom w:val="none" w:sz="0" w:space="0" w:color="auto"/>
        <w:right w:val="none" w:sz="0" w:space="0" w:color="auto"/>
      </w:divBdr>
    </w:div>
    <w:div w:id="83890769">
      <w:bodyDiv w:val="1"/>
      <w:marLeft w:val="0"/>
      <w:marRight w:val="0"/>
      <w:marTop w:val="0"/>
      <w:marBottom w:val="0"/>
      <w:divBdr>
        <w:top w:val="none" w:sz="0" w:space="0" w:color="auto"/>
        <w:left w:val="none" w:sz="0" w:space="0" w:color="auto"/>
        <w:bottom w:val="none" w:sz="0" w:space="0" w:color="auto"/>
        <w:right w:val="none" w:sz="0" w:space="0" w:color="auto"/>
      </w:divBdr>
    </w:div>
    <w:div w:id="83956752">
      <w:bodyDiv w:val="1"/>
      <w:marLeft w:val="0"/>
      <w:marRight w:val="0"/>
      <w:marTop w:val="0"/>
      <w:marBottom w:val="0"/>
      <w:divBdr>
        <w:top w:val="none" w:sz="0" w:space="0" w:color="auto"/>
        <w:left w:val="none" w:sz="0" w:space="0" w:color="auto"/>
        <w:bottom w:val="none" w:sz="0" w:space="0" w:color="auto"/>
        <w:right w:val="none" w:sz="0" w:space="0" w:color="auto"/>
      </w:divBdr>
    </w:div>
    <w:div w:id="83958466">
      <w:bodyDiv w:val="1"/>
      <w:marLeft w:val="0"/>
      <w:marRight w:val="0"/>
      <w:marTop w:val="0"/>
      <w:marBottom w:val="0"/>
      <w:divBdr>
        <w:top w:val="none" w:sz="0" w:space="0" w:color="auto"/>
        <w:left w:val="none" w:sz="0" w:space="0" w:color="auto"/>
        <w:bottom w:val="none" w:sz="0" w:space="0" w:color="auto"/>
        <w:right w:val="none" w:sz="0" w:space="0" w:color="auto"/>
      </w:divBdr>
    </w:div>
    <w:div w:id="83963587">
      <w:bodyDiv w:val="1"/>
      <w:marLeft w:val="0"/>
      <w:marRight w:val="0"/>
      <w:marTop w:val="0"/>
      <w:marBottom w:val="0"/>
      <w:divBdr>
        <w:top w:val="none" w:sz="0" w:space="0" w:color="auto"/>
        <w:left w:val="none" w:sz="0" w:space="0" w:color="auto"/>
        <w:bottom w:val="none" w:sz="0" w:space="0" w:color="auto"/>
        <w:right w:val="none" w:sz="0" w:space="0" w:color="auto"/>
      </w:divBdr>
    </w:div>
    <w:div w:id="83964783">
      <w:bodyDiv w:val="1"/>
      <w:marLeft w:val="0"/>
      <w:marRight w:val="0"/>
      <w:marTop w:val="0"/>
      <w:marBottom w:val="0"/>
      <w:divBdr>
        <w:top w:val="none" w:sz="0" w:space="0" w:color="auto"/>
        <w:left w:val="none" w:sz="0" w:space="0" w:color="auto"/>
        <w:bottom w:val="none" w:sz="0" w:space="0" w:color="auto"/>
        <w:right w:val="none" w:sz="0" w:space="0" w:color="auto"/>
      </w:divBdr>
    </w:div>
    <w:div w:id="84032559">
      <w:bodyDiv w:val="1"/>
      <w:marLeft w:val="0"/>
      <w:marRight w:val="0"/>
      <w:marTop w:val="0"/>
      <w:marBottom w:val="0"/>
      <w:divBdr>
        <w:top w:val="none" w:sz="0" w:space="0" w:color="auto"/>
        <w:left w:val="none" w:sz="0" w:space="0" w:color="auto"/>
        <w:bottom w:val="none" w:sz="0" w:space="0" w:color="auto"/>
        <w:right w:val="none" w:sz="0" w:space="0" w:color="auto"/>
      </w:divBdr>
    </w:div>
    <w:div w:id="84032691">
      <w:bodyDiv w:val="1"/>
      <w:marLeft w:val="0"/>
      <w:marRight w:val="0"/>
      <w:marTop w:val="0"/>
      <w:marBottom w:val="0"/>
      <w:divBdr>
        <w:top w:val="none" w:sz="0" w:space="0" w:color="auto"/>
        <w:left w:val="none" w:sz="0" w:space="0" w:color="auto"/>
        <w:bottom w:val="none" w:sz="0" w:space="0" w:color="auto"/>
        <w:right w:val="none" w:sz="0" w:space="0" w:color="auto"/>
      </w:divBdr>
    </w:div>
    <w:div w:id="84037572">
      <w:bodyDiv w:val="1"/>
      <w:marLeft w:val="0"/>
      <w:marRight w:val="0"/>
      <w:marTop w:val="0"/>
      <w:marBottom w:val="0"/>
      <w:divBdr>
        <w:top w:val="none" w:sz="0" w:space="0" w:color="auto"/>
        <w:left w:val="none" w:sz="0" w:space="0" w:color="auto"/>
        <w:bottom w:val="none" w:sz="0" w:space="0" w:color="auto"/>
        <w:right w:val="none" w:sz="0" w:space="0" w:color="auto"/>
      </w:divBdr>
    </w:div>
    <w:div w:id="84109335">
      <w:bodyDiv w:val="1"/>
      <w:marLeft w:val="0"/>
      <w:marRight w:val="0"/>
      <w:marTop w:val="0"/>
      <w:marBottom w:val="0"/>
      <w:divBdr>
        <w:top w:val="none" w:sz="0" w:space="0" w:color="auto"/>
        <w:left w:val="none" w:sz="0" w:space="0" w:color="auto"/>
        <w:bottom w:val="none" w:sz="0" w:space="0" w:color="auto"/>
        <w:right w:val="none" w:sz="0" w:space="0" w:color="auto"/>
      </w:divBdr>
    </w:div>
    <w:div w:id="84109883">
      <w:bodyDiv w:val="1"/>
      <w:marLeft w:val="0"/>
      <w:marRight w:val="0"/>
      <w:marTop w:val="0"/>
      <w:marBottom w:val="0"/>
      <w:divBdr>
        <w:top w:val="none" w:sz="0" w:space="0" w:color="auto"/>
        <w:left w:val="none" w:sz="0" w:space="0" w:color="auto"/>
        <w:bottom w:val="none" w:sz="0" w:space="0" w:color="auto"/>
        <w:right w:val="none" w:sz="0" w:space="0" w:color="auto"/>
      </w:divBdr>
    </w:div>
    <w:div w:id="84110735">
      <w:bodyDiv w:val="1"/>
      <w:marLeft w:val="0"/>
      <w:marRight w:val="0"/>
      <w:marTop w:val="0"/>
      <w:marBottom w:val="0"/>
      <w:divBdr>
        <w:top w:val="none" w:sz="0" w:space="0" w:color="auto"/>
        <w:left w:val="none" w:sz="0" w:space="0" w:color="auto"/>
        <w:bottom w:val="none" w:sz="0" w:space="0" w:color="auto"/>
        <w:right w:val="none" w:sz="0" w:space="0" w:color="auto"/>
      </w:divBdr>
    </w:div>
    <w:div w:id="84114601">
      <w:bodyDiv w:val="1"/>
      <w:marLeft w:val="0"/>
      <w:marRight w:val="0"/>
      <w:marTop w:val="0"/>
      <w:marBottom w:val="0"/>
      <w:divBdr>
        <w:top w:val="none" w:sz="0" w:space="0" w:color="auto"/>
        <w:left w:val="none" w:sz="0" w:space="0" w:color="auto"/>
        <w:bottom w:val="none" w:sz="0" w:space="0" w:color="auto"/>
        <w:right w:val="none" w:sz="0" w:space="0" w:color="auto"/>
      </w:divBdr>
    </w:div>
    <w:div w:id="84114890">
      <w:bodyDiv w:val="1"/>
      <w:marLeft w:val="0"/>
      <w:marRight w:val="0"/>
      <w:marTop w:val="0"/>
      <w:marBottom w:val="0"/>
      <w:divBdr>
        <w:top w:val="none" w:sz="0" w:space="0" w:color="auto"/>
        <w:left w:val="none" w:sz="0" w:space="0" w:color="auto"/>
        <w:bottom w:val="none" w:sz="0" w:space="0" w:color="auto"/>
        <w:right w:val="none" w:sz="0" w:space="0" w:color="auto"/>
      </w:divBdr>
    </w:div>
    <w:div w:id="84115147">
      <w:bodyDiv w:val="1"/>
      <w:marLeft w:val="0"/>
      <w:marRight w:val="0"/>
      <w:marTop w:val="0"/>
      <w:marBottom w:val="0"/>
      <w:divBdr>
        <w:top w:val="none" w:sz="0" w:space="0" w:color="auto"/>
        <w:left w:val="none" w:sz="0" w:space="0" w:color="auto"/>
        <w:bottom w:val="none" w:sz="0" w:space="0" w:color="auto"/>
        <w:right w:val="none" w:sz="0" w:space="0" w:color="auto"/>
      </w:divBdr>
    </w:div>
    <w:div w:id="84150270">
      <w:bodyDiv w:val="1"/>
      <w:marLeft w:val="0"/>
      <w:marRight w:val="0"/>
      <w:marTop w:val="0"/>
      <w:marBottom w:val="0"/>
      <w:divBdr>
        <w:top w:val="none" w:sz="0" w:space="0" w:color="auto"/>
        <w:left w:val="none" w:sz="0" w:space="0" w:color="auto"/>
        <w:bottom w:val="none" w:sz="0" w:space="0" w:color="auto"/>
        <w:right w:val="none" w:sz="0" w:space="0" w:color="auto"/>
      </w:divBdr>
    </w:div>
    <w:div w:id="84151837">
      <w:bodyDiv w:val="1"/>
      <w:marLeft w:val="0"/>
      <w:marRight w:val="0"/>
      <w:marTop w:val="0"/>
      <w:marBottom w:val="0"/>
      <w:divBdr>
        <w:top w:val="none" w:sz="0" w:space="0" w:color="auto"/>
        <w:left w:val="none" w:sz="0" w:space="0" w:color="auto"/>
        <w:bottom w:val="none" w:sz="0" w:space="0" w:color="auto"/>
        <w:right w:val="none" w:sz="0" w:space="0" w:color="auto"/>
      </w:divBdr>
    </w:div>
    <w:div w:id="84153004">
      <w:bodyDiv w:val="1"/>
      <w:marLeft w:val="0"/>
      <w:marRight w:val="0"/>
      <w:marTop w:val="0"/>
      <w:marBottom w:val="0"/>
      <w:divBdr>
        <w:top w:val="none" w:sz="0" w:space="0" w:color="auto"/>
        <w:left w:val="none" w:sz="0" w:space="0" w:color="auto"/>
        <w:bottom w:val="none" w:sz="0" w:space="0" w:color="auto"/>
        <w:right w:val="none" w:sz="0" w:space="0" w:color="auto"/>
      </w:divBdr>
    </w:div>
    <w:div w:id="84158004">
      <w:bodyDiv w:val="1"/>
      <w:marLeft w:val="0"/>
      <w:marRight w:val="0"/>
      <w:marTop w:val="0"/>
      <w:marBottom w:val="0"/>
      <w:divBdr>
        <w:top w:val="none" w:sz="0" w:space="0" w:color="auto"/>
        <w:left w:val="none" w:sz="0" w:space="0" w:color="auto"/>
        <w:bottom w:val="none" w:sz="0" w:space="0" w:color="auto"/>
        <w:right w:val="none" w:sz="0" w:space="0" w:color="auto"/>
      </w:divBdr>
    </w:div>
    <w:div w:id="84228701">
      <w:bodyDiv w:val="1"/>
      <w:marLeft w:val="0"/>
      <w:marRight w:val="0"/>
      <w:marTop w:val="0"/>
      <w:marBottom w:val="0"/>
      <w:divBdr>
        <w:top w:val="none" w:sz="0" w:space="0" w:color="auto"/>
        <w:left w:val="none" w:sz="0" w:space="0" w:color="auto"/>
        <w:bottom w:val="none" w:sz="0" w:space="0" w:color="auto"/>
        <w:right w:val="none" w:sz="0" w:space="0" w:color="auto"/>
      </w:divBdr>
    </w:div>
    <w:div w:id="84230749">
      <w:bodyDiv w:val="1"/>
      <w:marLeft w:val="0"/>
      <w:marRight w:val="0"/>
      <w:marTop w:val="0"/>
      <w:marBottom w:val="0"/>
      <w:divBdr>
        <w:top w:val="none" w:sz="0" w:space="0" w:color="auto"/>
        <w:left w:val="none" w:sz="0" w:space="0" w:color="auto"/>
        <w:bottom w:val="none" w:sz="0" w:space="0" w:color="auto"/>
        <w:right w:val="none" w:sz="0" w:space="0" w:color="auto"/>
      </w:divBdr>
    </w:div>
    <w:div w:id="84232648">
      <w:bodyDiv w:val="1"/>
      <w:marLeft w:val="0"/>
      <w:marRight w:val="0"/>
      <w:marTop w:val="0"/>
      <w:marBottom w:val="0"/>
      <w:divBdr>
        <w:top w:val="none" w:sz="0" w:space="0" w:color="auto"/>
        <w:left w:val="none" w:sz="0" w:space="0" w:color="auto"/>
        <w:bottom w:val="none" w:sz="0" w:space="0" w:color="auto"/>
        <w:right w:val="none" w:sz="0" w:space="0" w:color="auto"/>
      </w:divBdr>
    </w:div>
    <w:div w:id="84301498">
      <w:bodyDiv w:val="1"/>
      <w:marLeft w:val="0"/>
      <w:marRight w:val="0"/>
      <w:marTop w:val="0"/>
      <w:marBottom w:val="0"/>
      <w:divBdr>
        <w:top w:val="none" w:sz="0" w:space="0" w:color="auto"/>
        <w:left w:val="none" w:sz="0" w:space="0" w:color="auto"/>
        <w:bottom w:val="none" w:sz="0" w:space="0" w:color="auto"/>
        <w:right w:val="none" w:sz="0" w:space="0" w:color="auto"/>
      </w:divBdr>
    </w:div>
    <w:div w:id="84302914">
      <w:bodyDiv w:val="1"/>
      <w:marLeft w:val="0"/>
      <w:marRight w:val="0"/>
      <w:marTop w:val="0"/>
      <w:marBottom w:val="0"/>
      <w:divBdr>
        <w:top w:val="none" w:sz="0" w:space="0" w:color="auto"/>
        <w:left w:val="none" w:sz="0" w:space="0" w:color="auto"/>
        <w:bottom w:val="none" w:sz="0" w:space="0" w:color="auto"/>
        <w:right w:val="none" w:sz="0" w:space="0" w:color="auto"/>
      </w:divBdr>
    </w:div>
    <w:div w:id="84304702">
      <w:bodyDiv w:val="1"/>
      <w:marLeft w:val="0"/>
      <w:marRight w:val="0"/>
      <w:marTop w:val="0"/>
      <w:marBottom w:val="0"/>
      <w:divBdr>
        <w:top w:val="none" w:sz="0" w:space="0" w:color="auto"/>
        <w:left w:val="none" w:sz="0" w:space="0" w:color="auto"/>
        <w:bottom w:val="none" w:sz="0" w:space="0" w:color="auto"/>
        <w:right w:val="none" w:sz="0" w:space="0" w:color="auto"/>
      </w:divBdr>
    </w:div>
    <w:div w:id="84309550">
      <w:bodyDiv w:val="1"/>
      <w:marLeft w:val="0"/>
      <w:marRight w:val="0"/>
      <w:marTop w:val="0"/>
      <w:marBottom w:val="0"/>
      <w:divBdr>
        <w:top w:val="none" w:sz="0" w:space="0" w:color="auto"/>
        <w:left w:val="none" w:sz="0" w:space="0" w:color="auto"/>
        <w:bottom w:val="none" w:sz="0" w:space="0" w:color="auto"/>
        <w:right w:val="none" w:sz="0" w:space="0" w:color="auto"/>
      </w:divBdr>
    </w:div>
    <w:div w:id="84309597">
      <w:bodyDiv w:val="1"/>
      <w:marLeft w:val="0"/>
      <w:marRight w:val="0"/>
      <w:marTop w:val="0"/>
      <w:marBottom w:val="0"/>
      <w:divBdr>
        <w:top w:val="none" w:sz="0" w:space="0" w:color="auto"/>
        <w:left w:val="none" w:sz="0" w:space="0" w:color="auto"/>
        <w:bottom w:val="none" w:sz="0" w:space="0" w:color="auto"/>
        <w:right w:val="none" w:sz="0" w:space="0" w:color="auto"/>
      </w:divBdr>
    </w:div>
    <w:div w:id="84345632">
      <w:bodyDiv w:val="1"/>
      <w:marLeft w:val="0"/>
      <w:marRight w:val="0"/>
      <w:marTop w:val="0"/>
      <w:marBottom w:val="0"/>
      <w:divBdr>
        <w:top w:val="none" w:sz="0" w:space="0" w:color="auto"/>
        <w:left w:val="none" w:sz="0" w:space="0" w:color="auto"/>
        <w:bottom w:val="none" w:sz="0" w:space="0" w:color="auto"/>
        <w:right w:val="none" w:sz="0" w:space="0" w:color="auto"/>
      </w:divBdr>
    </w:div>
    <w:div w:id="84346282">
      <w:bodyDiv w:val="1"/>
      <w:marLeft w:val="0"/>
      <w:marRight w:val="0"/>
      <w:marTop w:val="0"/>
      <w:marBottom w:val="0"/>
      <w:divBdr>
        <w:top w:val="none" w:sz="0" w:space="0" w:color="auto"/>
        <w:left w:val="none" w:sz="0" w:space="0" w:color="auto"/>
        <w:bottom w:val="none" w:sz="0" w:space="0" w:color="auto"/>
        <w:right w:val="none" w:sz="0" w:space="0" w:color="auto"/>
      </w:divBdr>
    </w:div>
    <w:div w:id="84346990">
      <w:bodyDiv w:val="1"/>
      <w:marLeft w:val="0"/>
      <w:marRight w:val="0"/>
      <w:marTop w:val="0"/>
      <w:marBottom w:val="0"/>
      <w:divBdr>
        <w:top w:val="none" w:sz="0" w:space="0" w:color="auto"/>
        <w:left w:val="none" w:sz="0" w:space="0" w:color="auto"/>
        <w:bottom w:val="none" w:sz="0" w:space="0" w:color="auto"/>
        <w:right w:val="none" w:sz="0" w:space="0" w:color="auto"/>
      </w:divBdr>
    </w:div>
    <w:div w:id="84347990">
      <w:bodyDiv w:val="1"/>
      <w:marLeft w:val="0"/>
      <w:marRight w:val="0"/>
      <w:marTop w:val="0"/>
      <w:marBottom w:val="0"/>
      <w:divBdr>
        <w:top w:val="none" w:sz="0" w:space="0" w:color="auto"/>
        <w:left w:val="none" w:sz="0" w:space="0" w:color="auto"/>
        <w:bottom w:val="none" w:sz="0" w:space="0" w:color="auto"/>
        <w:right w:val="none" w:sz="0" w:space="0" w:color="auto"/>
      </w:divBdr>
    </w:div>
    <w:div w:id="84348116">
      <w:bodyDiv w:val="1"/>
      <w:marLeft w:val="0"/>
      <w:marRight w:val="0"/>
      <w:marTop w:val="0"/>
      <w:marBottom w:val="0"/>
      <w:divBdr>
        <w:top w:val="none" w:sz="0" w:space="0" w:color="auto"/>
        <w:left w:val="none" w:sz="0" w:space="0" w:color="auto"/>
        <w:bottom w:val="none" w:sz="0" w:space="0" w:color="auto"/>
        <w:right w:val="none" w:sz="0" w:space="0" w:color="auto"/>
      </w:divBdr>
    </w:div>
    <w:div w:id="84350500">
      <w:bodyDiv w:val="1"/>
      <w:marLeft w:val="0"/>
      <w:marRight w:val="0"/>
      <w:marTop w:val="0"/>
      <w:marBottom w:val="0"/>
      <w:divBdr>
        <w:top w:val="none" w:sz="0" w:space="0" w:color="auto"/>
        <w:left w:val="none" w:sz="0" w:space="0" w:color="auto"/>
        <w:bottom w:val="none" w:sz="0" w:space="0" w:color="auto"/>
        <w:right w:val="none" w:sz="0" w:space="0" w:color="auto"/>
      </w:divBdr>
    </w:div>
    <w:div w:id="84352014">
      <w:bodyDiv w:val="1"/>
      <w:marLeft w:val="0"/>
      <w:marRight w:val="0"/>
      <w:marTop w:val="0"/>
      <w:marBottom w:val="0"/>
      <w:divBdr>
        <w:top w:val="none" w:sz="0" w:space="0" w:color="auto"/>
        <w:left w:val="none" w:sz="0" w:space="0" w:color="auto"/>
        <w:bottom w:val="none" w:sz="0" w:space="0" w:color="auto"/>
        <w:right w:val="none" w:sz="0" w:space="0" w:color="auto"/>
      </w:divBdr>
    </w:div>
    <w:div w:id="84419707">
      <w:bodyDiv w:val="1"/>
      <w:marLeft w:val="0"/>
      <w:marRight w:val="0"/>
      <w:marTop w:val="0"/>
      <w:marBottom w:val="0"/>
      <w:divBdr>
        <w:top w:val="none" w:sz="0" w:space="0" w:color="auto"/>
        <w:left w:val="none" w:sz="0" w:space="0" w:color="auto"/>
        <w:bottom w:val="none" w:sz="0" w:space="0" w:color="auto"/>
        <w:right w:val="none" w:sz="0" w:space="0" w:color="auto"/>
      </w:divBdr>
    </w:div>
    <w:div w:id="84420807">
      <w:bodyDiv w:val="1"/>
      <w:marLeft w:val="0"/>
      <w:marRight w:val="0"/>
      <w:marTop w:val="0"/>
      <w:marBottom w:val="0"/>
      <w:divBdr>
        <w:top w:val="none" w:sz="0" w:space="0" w:color="auto"/>
        <w:left w:val="none" w:sz="0" w:space="0" w:color="auto"/>
        <w:bottom w:val="none" w:sz="0" w:space="0" w:color="auto"/>
        <w:right w:val="none" w:sz="0" w:space="0" w:color="auto"/>
      </w:divBdr>
    </w:div>
    <w:div w:id="84421376">
      <w:bodyDiv w:val="1"/>
      <w:marLeft w:val="0"/>
      <w:marRight w:val="0"/>
      <w:marTop w:val="0"/>
      <w:marBottom w:val="0"/>
      <w:divBdr>
        <w:top w:val="none" w:sz="0" w:space="0" w:color="auto"/>
        <w:left w:val="none" w:sz="0" w:space="0" w:color="auto"/>
        <w:bottom w:val="none" w:sz="0" w:space="0" w:color="auto"/>
        <w:right w:val="none" w:sz="0" w:space="0" w:color="auto"/>
      </w:divBdr>
    </w:div>
    <w:div w:id="84423111">
      <w:bodyDiv w:val="1"/>
      <w:marLeft w:val="0"/>
      <w:marRight w:val="0"/>
      <w:marTop w:val="0"/>
      <w:marBottom w:val="0"/>
      <w:divBdr>
        <w:top w:val="none" w:sz="0" w:space="0" w:color="auto"/>
        <w:left w:val="none" w:sz="0" w:space="0" w:color="auto"/>
        <w:bottom w:val="none" w:sz="0" w:space="0" w:color="auto"/>
        <w:right w:val="none" w:sz="0" w:space="0" w:color="auto"/>
      </w:divBdr>
    </w:div>
    <w:div w:id="84424418">
      <w:bodyDiv w:val="1"/>
      <w:marLeft w:val="0"/>
      <w:marRight w:val="0"/>
      <w:marTop w:val="0"/>
      <w:marBottom w:val="0"/>
      <w:divBdr>
        <w:top w:val="none" w:sz="0" w:space="0" w:color="auto"/>
        <w:left w:val="none" w:sz="0" w:space="0" w:color="auto"/>
        <w:bottom w:val="none" w:sz="0" w:space="0" w:color="auto"/>
        <w:right w:val="none" w:sz="0" w:space="0" w:color="auto"/>
      </w:divBdr>
    </w:div>
    <w:div w:id="84425096">
      <w:bodyDiv w:val="1"/>
      <w:marLeft w:val="0"/>
      <w:marRight w:val="0"/>
      <w:marTop w:val="0"/>
      <w:marBottom w:val="0"/>
      <w:divBdr>
        <w:top w:val="none" w:sz="0" w:space="0" w:color="auto"/>
        <w:left w:val="none" w:sz="0" w:space="0" w:color="auto"/>
        <w:bottom w:val="none" w:sz="0" w:space="0" w:color="auto"/>
        <w:right w:val="none" w:sz="0" w:space="0" w:color="auto"/>
      </w:divBdr>
    </w:div>
    <w:div w:id="84426486">
      <w:bodyDiv w:val="1"/>
      <w:marLeft w:val="0"/>
      <w:marRight w:val="0"/>
      <w:marTop w:val="0"/>
      <w:marBottom w:val="0"/>
      <w:divBdr>
        <w:top w:val="none" w:sz="0" w:space="0" w:color="auto"/>
        <w:left w:val="none" w:sz="0" w:space="0" w:color="auto"/>
        <w:bottom w:val="none" w:sz="0" w:space="0" w:color="auto"/>
        <w:right w:val="none" w:sz="0" w:space="0" w:color="auto"/>
      </w:divBdr>
    </w:div>
    <w:div w:id="84499045">
      <w:bodyDiv w:val="1"/>
      <w:marLeft w:val="0"/>
      <w:marRight w:val="0"/>
      <w:marTop w:val="0"/>
      <w:marBottom w:val="0"/>
      <w:divBdr>
        <w:top w:val="none" w:sz="0" w:space="0" w:color="auto"/>
        <w:left w:val="none" w:sz="0" w:space="0" w:color="auto"/>
        <w:bottom w:val="none" w:sz="0" w:space="0" w:color="auto"/>
        <w:right w:val="none" w:sz="0" w:space="0" w:color="auto"/>
      </w:divBdr>
    </w:div>
    <w:div w:id="84500809">
      <w:bodyDiv w:val="1"/>
      <w:marLeft w:val="0"/>
      <w:marRight w:val="0"/>
      <w:marTop w:val="0"/>
      <w:marBottom w:val="0"/>
      <w:divBdr>
        <w:top w:val="none" w:sz="0" w:space="0" w:color="auto"/>
        <w:left w:val="none" w:sz="0" w:space="0" w:color="auto"/>
        <w:bottom w:val="none" w:sz="0" w:space="0" w:color="auto"/>
        <w:right w:val="none" w:sz="0" w:space="0" w:color="auto"/>
      </w:divBdr>
    </w:div>
    <w:div w:id="84542442">
      <w:bodyDiv w:val="1"/>
      <w:marLeft w:val="0"/>
      <w:marRight w:val="0"/>
      <w:marTop w:val="0"/>
      <w:marBottom w:val="0"/>
      <w:divBdr>
        <w:top w:val="none" w:sz="0" w:space="0" w:color="auto"/>
        <w:left w:val="none" w:sz="0" w:space="0" w:color="auto"/>
        <w:bottom w:val="none" w:sz="0" w:space="0" w:color="auto"/>
        <w:right w:val="none" w:sz="0" w:space="0" w:color="auto"/>
      </w:divBdr>
    </w:div>
    <w:div w:id="84545695">
      <w:bodyDiv w:val="1"/>
      <w:marLeft w:val="0"/>
      <w:marRight w:val="0"/>
      <w:marTop w:val="0"/>
      <w:marBottom w:val="0"/>
      <w:divBdr>
        <w:top w:val="none" w:sz="0" w:space="0" w:color="auto"/>
        <w:left w:val="none" w:sz="0" w:space="0" w:color="auto"/>
        <w:bottom w:val="none" w:sz="0" w:space="0" w:color="auto"/>
        <w:right w:val="none" w:sz="0" w:space="0" w:color="auto"/>
      </w:divBdr>
    </w:div>
    <w:div w:id="84569562">
      <w:bodyDiv w:val="1"/>
      <w:marLeft w:val="0"/>
      <w:marRight w:val="0"/>
      <w:marTop w:val="0"/>
      <w:marBottom w:val="0"/>
      <w:divBdr>
        <w:top w:val="none" w:sz="0" w:space="0" w:color="auto"/>
        <w:left w:val="none" w:sz="0" w:space="0" w:color="auto"/>
        <w:bottom w:val="none" w:sz="0" w:space="0" w:color="auto"/>
        <w:right w:val="none" w:sz="0" w:space="0" w:color="auto"/>
      </w:divBdr>
    </w:div>
    <w:div w:id="84571224">
      <w:bodyDiv w:val="1"/>
      <w:marLeft w:val="0"/>
      <w:marRight w:val="0"/>
      <w:marTop w:val="0"/>
      <w:marBottom w:val="0"/>
      <w:divBdr>
        <w:top w:val="none" w:sz="0" w:space="0" w:color="auto"/>
        <w:left w:val="none" w:sz="0" w:space="0" w:color="auto"/>
        <w:bottom w:val="none" w:sz="0" w:space="0" w:color="auto"/>
        <w:right w:val="none" w:sz="0" w:space="0" w:color="auto"/>
      </w:divBdr>
    </w:div>
    <w:div w:id="84573165">
      <w:bodyDiv w:val="1"/>
      <w:marLeft w:val="0"/>
      <w:marRight w:val="0"/>
      <w:marTop w:val="0"/>
      <w:marBottom w:val="0"/>
      <w:divBdr>
        <w:top w:val="none" w:sz="0" w:space="0" w:color="auto"/>
        <w:left w:val="none" w:sz="0" w:space="0" w:color="auto"/>
        <w:bottom w:val="none" w:sz="0" w:space="0" w:color="auto"/>
        <w:right w:val="none" w:sz="0" w:space="0" w:color="auto"/>
      </w:divBdr>
    </w:div>
    <w:div w:id="84618619">
      <w:bodyDiv w:val="1"/>
      <w:marLeft w:val="0"/>
      <w:marRight w:val="0"/>
      <w:marTop w:val="0"/>
      <w:marBottom w:val="0"/>
      <w:divBdr>
        <w:top w:val="none" w:sz="0" w:space="0" w:color="auto"/>
        <w:left w:val="none" w:sz="0" w:space="0" w:color="auto"/>
        <w:bottom w:val="none" w:sz="0" w:space="0" w:color="auto"/>
        <w:right w:val="none" w:sz="0" w:space="0" w:color="auto"/>
      </w:divBdr>
    </w:div>
    <w:div w:id="84619519">
      <w:bodyDiv w:val="1"/>
      <w:marLeft w:val="0"/>
      <w:marRight w:val="0"/>
      <w:marTop w:val="0"/>
      <w:marBottom w:val="0"/>
      <w:divBdr>
        <w:top w:val="none" w:sz="0" w:space="0" w:color="auto"/>
        <w:left w:val="none" w:sz="0" w:space="0" w:color="auto"/>
        <w:bottom w:val="none" w:sz="0" w:space="0" w:color="auto"/>
        <w:right w:val="none" w:sz="0" w:space="0" w:color="auto"/>
      </w:divBdr>
    </w:div>
    <w:div w:id="84688594">
      <w:bodyDiv w:val="1"/>
      <w:marLeft w:val="0"/>
      <w:marRight w:val="0"/>
      <w:marTop w:val="0"/>
      <w:marBottom w:val="0"/>
      <w:divBdr>
        <w:top w:val="none" w:sz="0" w:space="0" w:color="auto"/>
        <w:left w:val="none" w:sz="0" w:space="0" w:color="auto"/>
        <w:bottom w:val="none" w:sz="0" w:space="0" w:color="auto"/>
        <w:right w:val="none" w:sz="0" w:space="0" w:color="auto"/>
      </w:divBdr>
    </w:div>
    <w:div w:id="84688638">
      <w:bodyDiv w:val="1"/>
      <w:marLeft w:val="0"/>
      <w:marRight w:val="0"/>
      <w:marTop w:val="0"/>
      <w:marBottom w:val="0"/>
      <w:divBdr>
        <w:top w:val="none" w:sz="0" w:space="0" w:color="auto"/>
        <w:left w:val="none" w:sz="0" w:space="0" w:color="auto"/>
        <w:bottom w:val="none" w:sz="0" w:space="0" w:color="auto"/>
        <w:right w:val="none" w:sz="0" w:space="0" w:color="auto"/>
      </w:divBdr>
    </w:div>
    <w:div w:id="84688821">
      <w:bodyDiv w:val="1"/>
      <w:marLeft w:val="0"/>
      <w:marRight w:val="0"/>
      <w:marTop w:val="0"/>
      <w:marBottom w:val="0"/>
      <w:divBdr>
        <w:top w:val="none" w:sz="0" w:space="0" w:color="auto"/>
        <w:left w:val="none" w:sz="0" w:space="0" w:color="auto"/>
        <w:bottom w:val="none" w:sz="0" w:space="0" w:color="auto"/>
        <w:right w:val="none" w:sz="0" w:space="0" w:color="auto"/>
      </w:divBdr>
    </w:div>
    <w:div w:id="84762760">
      <w:bodyDiv w:val="1"/>
      <w:marLeft w:val="0"/>
      <w:marRight w:val="0"/>
      <w:marTop w:val="0"/>
      <w:marBottom w:val="0"/>
      <w:divBdr>
        <w:top w:val="none" w:sz="0" w:space="0" w:color="auto"/>
        <w:left w:val="none" w:sz="0" w:space="0" w:color="auto"/>
        <w:bottom w:val="none" w:sz="0" w:space="0" w:color="auto"/>
        <w:right w:val="none" w:sz="0" w:space="0" w:color="auto"/>
      </w:divBdr>
    </w:div>
    <w:div w:id="84766622">
      <w:bodyDiv w:val="1"/>
      <w:marLeft w:val="0"/>
      <w:marRight w:val="0"/>
      <w:marTop w:val="0"/>
      <w:marBottom w:val="0"/>
      <w:divBdr>
        <w:top w:val="none" w:sz="0" w:space="0" w:color="auto"/>
        <w:left w:val="none" w:sz="0" w:space="0" w:color="auto"/>
        <w:bottom w:val="none" w:sz="0" w:space="0" w:color="auto"/>
        <w:right w:val="none" w:sz="0" w:space="0" w:color="auto"/>
      </w:divBdr>
    </w:div>
    <w:div w:id="84768098">
      <w:bodyDiv w:val="1"/>
      <w:marLeft w:val="0"/>
      <w:marRight w:val="0"/>
      <w:marTop w:val="0"/>
      <w:marBottom w:val="0"/>
      <w:divBdr>
        <w:top w:val="none" w:sz="0" w:space="0" w:color="auto"/>
        <w:left w:val="none" w:sz="0" w:space="0" w:color="auto"/>
        <w:bottom w:val="none" w:sz="0" w:space="0" w:color="auto"/>
        <w:right w:val="none" w:sz="0" w:space="0" w:color="auto"/>
      </w:divBdr>
    </w:div>
    <w:div w:id="84769185">
      <w:bodyDiv w:val="1"/>
      <w:marLeft w:val="0"/>
      <w:marRight w:val="0"/>
      <w:marTop w:val="0"/>
      <w:marBottom w:val="0"/>
      <w:divBdr>
        <w:top w:val="none" w:sz="0" w:space="0" w:color="auto"/>
        <w:left w:val="none" w:sz="0" w:space="0" w:color="auto"/>
        <w:bottom w:val="none" w:sz="0" w:space="0" w:color="auto"/>
        <w:right w:val="none" w:sz="0" w:space="0" w:color="auto"/>
      </w:divBdr>
    </w:div>
    <w:div w:id="84881121">
      <w:bodyDiv w:val="1"/>
      <w:marLeft w:val="0"/>
      <w:marRight w:val="0"/>
      <w:marTop w:val="0"/>
      <w:marBottom w:val="0"/>
      <w:divBdr>
        <w:top w:val="none" w:sz="0" w:space="0" w:color="auto"/>
        <w:left w:val="none" w:sz="0" w:space="0" w:color="auto"/>
        <w:bottom w:val="none" w:sz="0" w:space="0" w:color="auto"/>
        <w:right w:val="none" w:sz="0" w:space="0" w:color="auto"/>
      </w:divBdr>
    </w:div>
    <w:div w:id="84881451">
      <w:bodyDiv w:val="1"/>
      <w:marLeft w:val="0"/>
      <w:marRight w:val="0"/>
      <w:marTop w:val="0"/>
      <w:marBottom w:val="0"/>
      <w:divBdr>
        <w:top w:val="none" w:sz="0" w:space="0" w:color="auto"/>
        <w:left w:val="none" w:sz="0" w:space="0" w:color="auto"/>
        <w:bottom w:val="none" w:sz="0" w:space="0" w:color="auto"/>
        <w:right w:val="none" w:sz="0" w:space="0" w:color="auto"/>
      </w:divBdr>
    </w:div>
    <w:div w:id="84883601">
      <w:bodyDiv w:val="1"/>
      <w:marLeft w:val="0"/>
      <w:marRight w:val="0"/>
      <w:marTop w:val="0"/>
      <w:marBottom w:val="0"/>
      <w:divBdr>
        <w:top w:val="none" w:sz="0" w:space="0" w:color="auto"/>
        <w:left w:val="none" w:sz="0" w:space="0" w:color="auto"/>
        <w:bottom w:val="none" w:sz="0" w:space="0" w:color="auto"/>
        <w:right w:val="none" w:sz="0" w:space="0" w:color="auto"/>
      </w:divBdr>
    </w:div>
    <w:div w:id="84884198">
      <w:bodyDiv w:val="1"/>
      <w:marLeft w:val="0"/>
      <w:marRight w:val="0"/>
      <w:marTop w:val="0"/>
      <w:marBottom w:val="0"/>
      <w:divBdr>
        <w:top w:val="none" w:sz="0" w:space="0" w:color="auto"/>
        <w:left w:val="none" w:sz="0" w:space="0" w:color="auto"/>
        <w:bottom w:val="none" w:sz="0" w:space="0" w:color="auto"/>
        <w:right w:val="none" w:sz="0" w:space="0" w:color="auto"/>
      </w:divBdr>
    </w:div>
    <w:div w:id="84887348">
      <w:bodyDiv w:val="1"/>
      <w:marLeft w:val="0"/>
      <w:marRight w:val="0"/>
      <w:marTop w:val="0"/>
      <w:marBottom w:val="0"/>
      <w:divBdr>
        <w:top w:val="none" w:sz="0" w:space="0" w:color="auto"/>
        <w:left w:val="none" w:sz="0" w:space="0" w:color="auto"/>
        <w:bottom w:val="none" w:sz="0" w:space="0" w:color="auto"/>
        <w:right w:val="none" w:sz="0" w:space="0" w:color="auto"/>
      </w:divBdr>
    </w:div>
    <w:div w:id="84887491">
      <w:bodyDiv w:val="1"/>
      <w:marLeft w:val="0"/>
      <w:marRight w:val="0"/>
      <w:marTop w:val="0"/>
      <w:marBottom w:val="0"/>
      <w:divBdr>
        <w:top w:val="none" w:sz="0" w:space="0" w:color="auto"/>
        <w:left w:val="none" w:sz="0" w:space="0" w:color="auto"/>
        <w:bottom w:val="none" w:sz="0" w:space="0" w:color="auto"/>
        <w:right w:val="none" w:sz="0" w:space="0" w:color="auto"/>
      </w:divBdr>
    </w:div>
    <w:div w:id="84959801">
      <w:bodyDiv w:val="1"/>
      <w:marLeft w:val="0"/>
      <w:marRight w:val="0"/>
      <w:marTop w:val="0"/>
      <w:marBottom w:val="0"/>
      <w:divBdr>
        <w:top w:val="none" w:sz="0" w:space="0" w:color="auto"/>
        <w:left w:val="none" w:sz="0" w:space="0" w:color="auto"/>
        <w:bottom w:val="none" w:sz="0" w:space="0" w:color="auto"/>
        <w:right w:val="none" w:sz="0" w:space="0" w:color="auto"/>
      </w:divBdr>
    </w:div>
    <w:div w:id="84960403">
      <w:bodyDiv w:val="1"/>
      <w:marLeft w:val="0"/>
      <w:marRight w:val="0"/>
      <w:marTop w:val="0"/>
      <w:marBottom w:val="0"/>
      <w:divBdr>
        <w:top w:val="none" w:sz="0" w:space="0" w:color="auto"/>
        <w:left w:val="none" w:sz="0" w:space="0" w:color="auto"/>
        <w:bottom w:val="none" w:sz="0" w:space="0" w:color="auto"/>
        <w:right w:val="none" w:sz="0" w:space="0" w:color="auto"/>
      </w:divBdr>
    </w:div>
    <w:div w:id="84963562">
      <w:bodyDiv w:val="1"/>
      <w:marLeft w:val="0"/>
      <w:marRight w:val="0"/>
      <w:marTop w:val="0"/>
      <w:marBottom w:val="0"/>
      <w:divBdr>
        <w:top w:val="none" w:sz="0" w:space="0" w:color="auto"/>
        <w:left w:val="none" w:sz="0" w:space="0" w:color="auto"/>
        <w:bottom w:val="none" w:sz="0" w:space="0" w:color="auto"/>
        <w:right w:val="none" w:sz="0" w:space="0" w:color="auto"/>
      </w:divBdr>
    </w:div>
    <w:div w:id="84965335">
      <w:bodyDiv w:val="1"/>
      <w:marLeft w:val="0"/>
      <w:marRight w:val="0"/>
      <w:marTop w:val="0"/>
      <w:marBottom w:val="0"/>
      <w:divBdr>
        <w:top w:val="none" w:sz="0" w:space="0" w:color="auto"/>
        <w:left w:val="none" w:sz="0" w:space="0" w:color="auto"/>
        <w:bottom w:val="none" w:sz="0" w:space="0" w:color="auto"/>
        <w:right w:val="none" w:sz="0" w:space="0" w:color="auto"/>
      </w:divBdr>
    </w:div>
    <w:div w:id="85002933">
      <w:bodyDiv w:val="1"/>
      <w:marLeft w:val="0"/>
      <w:marRight w:val="0"/>
      <w:marTop w:val="0"/>
      <w:marBottom w:val="0"/>
      <w:divBdr>
        <w:top w:val="none" w:sz="0" w:space="0" w:color="auto"/>
        <w:left w:val="none" w:sz="0" w:space="0" w:color="auto"/>
        <w:bottom w:val="none" w:sz="0" w:space="0" w:color="auto"/>
        <w:right w:val="none" w:sz="0" w:space="0" w:color="auto"/>
      </w:divBdr>
    </w:div>
    <w:div w:id="85004877">
      <w:bodyDiv w:val="1"/>
      <w:marLeft w:val="0"/>
      <w:marRight w:val="0"/>
      <w:marTop w:val="0"/>
      <w:marBottom w:val="0"/>
      <w:divBdr>
        <w:top w:val="none" w:sz="0" w:space="0" w:color="auto"/>
        <w:left w:val="none" w:sz="0" w:space="0" w:color="auto"/>
        <w:bottom w:val="none" w:sz="0" w:space="0" w:color="auto"/>
        <w:right w:val="none" w:sz="0" w:space="0" w:color="auto"/>
      </w:divBdr>
    </w:div>
    <w:div w:id="85005339">
      <w:bodyDiv w:val="1"/>
      <w:marLeft w:val="0"/>
      <w:marRight w:val="0"/>
      <w:marTop w:val="0"/>
      <w:marBottom w:val="0"/>
      <w:divBdr>
        <w:top w:val="none" w:sz="0" w:space="0" w:color="auto"/>
        <w:left w:val="none" w:sz="0" w:space="0" w:color="auto"/>
        <w:bottom w:val="none" w:sz="0" w:space="0" w:color="auto"/>
        <w:right w:val="none" w:sz="0" w:space="0" w:color="auto"/>
      </w:divBdr>
    </w:div>
    <w:div w:id="85005369">
      <w:bodyDiv w:val="1"/>
      <w:marLeft w:val="0"/>
      <w:marRight w:val="0"/>
      <w:marTop w:val="0"/>
      <w:marBottom w:val="0"/>
      <w:divBdr>
        <w:top w:val="none" w:sz="0" w:space="0" w:color="auto"/>
        <w:left w:val="none" w:sz="0" w:space="0" w:color="auto"/>
        <w:bottom w:val="none" w:sz="0" w:space="0" w:color="auto"/>
        <w:right w:val="none" w:sz="0" w:space="0" w:color="auto"/>
      </w:divBdr>
    </w:div>
    <w:div w:id="85074894">
      <w:bodyDiv w:val="1"/>
      <w:marLeft w:val="0"/>
      <w:marRight w:val="0"/>
      <w:marTop w:val="0"/>
      <w:marBottom w:val="0"/>
      <w:divBdr>
        <w:top w:val="none" w:sz="0" w:space="0" w:color="auto"/>
        <w:left w:val="none" w:sz="0" w:space="0" w:color="auto"/>
        <w:bottom w:val="none" w:sz="0" w:space="0" w:color="auto"/>
        <w:right w:val="none" w:sz="0" w:space="0" w:color="auto"/>
      </w:divBdr>
    </w:div>
    <w:div w:id="85075969">
      <w:bodyDiv w:val="1"/>
      <w:marLeft w:val="0"/>
      <w:marRight w:val="0"/>
      <w:marTop w:val="0"/>
      <w:marBottom w:val="0"/>
      <w:divBdr>
        <w:top w:val="none" w:sz="0" w:space="0" w:color="auto"/>
        <w:left w:val="none" w:sz="0" w:space="0" w:color="auto"/>
        <w:bottom w:val="none" w:sz="0" w:space="0" w:color="auto"/>
        <w:right w:val="none" w:sz="0" w:space="0" w:color="auto"/>
      </w:divBdr>
    </w:div>
    <w:div w:id="85078781">
      <w:bodyDiv w:val="1"/>
      <w:marLeft w:val="0"/>
      <w:marRight w:val="0"/>
      <w:marTop w:val="0"/>
      <w:marBottom w:val="0"/>
      <w:divBdr>
        <w:top w:val="none" w:sz="0" w:space="0" w:color="auto"/>
        <w:left w:val="none" w:sz="0" w:space="0" w:color="auto"/>
        <w:bottom w:val="none" w:sz="0" w:space="0" w:color="auto"/>
        <w:right w:val="none" w:sz="0" w:space="0" w:color="auto"/>
      </w:divBdr>
    </w:div>
    <w:div w:id="85150175">
      <w:bodyDiv w:val="1"/>
      <w:marLeft w:val="0"/>
      <w:marRight w:val="0"/>
      <w:marTop w:val="0"/>
      <w:marBottom w:val="0"/>
      <w:divBdr>
        <w:top w:val="none" w:sz="0" w:space="0" w:color="auto"/>
        <w:left w:val="none" w:sz="0" w:space="0" w:color="auto"/>
        <w:bottom w:val="none" w:sz="0" w:space="0" w:color="auto"/>
        <w:right w:val="none" w:sz="0" w:space="0" w:color="auto"/>
      </w:divBdr>
    </w:div>
    <w:div w:id="85150338">
      <w:bodyDiv w:val="1"/>
      <w:marLeft w:val="0"/>
      <w:marRight w:val="0"/>
      <w:marTop w:val="0"/>
      <w:marBottom w:val="0"/>
      <w:divBdr>
        <w:top w:val="none" w:sz="0" w:space="0" w:color="auto"/>
        <w:left w:val="none" w:sz="0" w:space="0" w:color="auto"/>
        <w:bottom w:val="none" w:sz="0" w:space="0" w:color="auto"/>
        <w:right w:val="none" w:sz="0" w:space="0" w:color="auto"/>
      </w:divBdr>
    </w:div>
    <w:div w:id="85155709">
      <w:bodyDiv w:val="1"/>
      <w:marLeft w:val="0"/>
      <w:marRight w:val="0"/>
      <w:marTop w:val="0"/>
      <w:marBottom w:val="0"/>
      <w:divBdr>
        <w:top w:val="none" w:sz="0" w:space="0" w:color="auto"/>
        <w:left w:val="none" w:sz="0" w:space="0" w:color="auto"/>
        <w:bottom w:val="none" w:sz="0" w:space="0" w:color="auto"/>
        <w:right w:val="none" w:sz="0" w:space="0" w:color="auto"/>
      </w:divBdr>
    </w:div>
    <w:div w:id="85224709">
      <w:bodyDiv w:val="1"/>
      <w:marLeft w:val="0"/>
      <w:marRight w:val="0"/>
      <w:marTop w:val="0"/>
      <w:marBottom w:val="0"/>
      <w:divBdr>
        <w:top w:val="none" w:sz="0" w:space="0" w:color="auto"/>
        <w:left w:val="none" w:sz="0" w:space="0" w:color="auto"/>
        <w:bottom w:val="none" w:sz="0" w:space="0" w:color="auto"/>
        <w:right w:val="none" w:sz="0" w:space="0" w:color="auto"/>
      </w:divBdr>
    </w:div>
    <w:div w:id="85267672">
      <w:bodyDiv w:val="1"/>
      <w:marLeft w:val="0"/>
      <w:marRight w:val="0"/>
      <w:marTop w:val="0"/>
      <w:marBottom w:val="0"/>
      <w:divBdr>
        <w:top w:val="none" w:sz="0" w:space="0" w:color="auto"/>
        <w:left w:val="none" w:sz="0" w:space="0" w:color="auto"/>
        <w:bottom w:val="none" w:sz="0" w:space="0" w:color="auto"/>
        <w:right w:val="none" w:sz="0" w:space="0" w:color="auto"/>
      </w:divBdr>
    </w:div>
    <w:div w:id="85268671">
      <w:bodyDiv w:val="1"/>
      <w:marLeft w:val="0"/>
      <w:marRight w:val="0"/>
      <w:marTop w:val="0"/>
      <w:marBottom w:val="0"/>
      <w:divBdr>
        <w:top w:val="none" w:sz="0" w:space="0" w:color="auto"/>
        <w:left w:val="none" w:sz="0" w:space="0" w:color="auto"/>
        <w:bottom w:val="none" w:sz="0" w:space="0" w:color="auto"/>
        <w:right w:val="none" w:sz="0" w:space="0" w:color="auto"/>
      </w:divBdr>
    </w:div>
    <w:div w:id="85344500">
      <w:bodyDiv w:val="1"/>
      <w:marLeft w:val="0"/>
      <w:marRight w:val="0"/>
      <w:marTop w:val="0"/>
      <w:marBottom w:val="0"/>
      <w:divBdr>
        <w:top w:val="none" w:sz="0" w:space="0" w:color="auto"/>
        <w:left w:val="none" w:sz="0" w:space="0" w:color="auto"/>
        <w:bottom w:val="none" w:sz="0" w:space="0" w:color="auto"/>
        <w:right w:val="none" w:sz="0" w:space="0" w:color="auto"/>
      </w:divBdr>
    </w:div>
    <w:div w:id="85347844">
      <w:bodyDiv w:val="1"/>
      <w:marLeft w:val="0"/>
      <w:marRight w:val="0"/>
      <w:marTop w:val="0"/>
      <w:marBottom w:val="0"/>
      <w:divBdr>
        <w:top w:val="none" w:sz="0" w:space="0" w:color="auto"/>
        <w:left w:val="none" w:sz="0" w:space="0" w:color="auto"/>
        <w:bottom w:val="none" w:sz="0" w:space="0" w:color="auto"/>
        <w:right w:val="none" w:sz="0" w:space="0" w:color="auto"/>
      </w:divBdr>
    </w:div>
    <w:div w:id="85349026">
      <w:bodyDiv w:val="1"/>
      <w:marLeft w:val="0"/>
      <w:marRight w:val="0"/>
      <w:marTop w:val="0"/>
      <w:marBottom w:val="0"/>
      <w:divBdr>
        <w:top w:val="none" w:sz="0" w:space="0" w:color="auto"/>
        <w:left w:val="none" w:sz="0" w:space="0" w:color="auto"/>
        <w:bottom w:val="none" w:sz="0" w:space="0" w:color="auto"/>
        <w:right w:val="none" w:sz="0" w:space="0" w:color="auto"/>
      </w:divBdr>
    </w:div>
    <w:div w:id="85349170">
      <w:bodyDiv w:val="1"/>
      <w:marLeft w:val="0"/>
      <w:marRight w:val="0"/>
      <w:marTop w:val="0"/>
      <w:marBottom w:val="0"/>
      <w:divBdr>
        <w:top w:val="none" w:sz="0" w:space="0" w:color="auto"/>
        <w:left w:val="none" w:sz="0" w:space="0" w:color="auto"/>
        <w:bottom w:val="none" w:sz="0" w:space="0" w:color="auto"/>
        <w:right w:val="none" w:sz="0" w:space="0" w:color="auto"/>
      </w:divBdr>
    </w:div>
    <w:div w:id="85350389">
      <w:bodyDiv w:val="1"/>
      <w:marLeft w:val="0"/>
      <w:marRight w:val="0"/>
      <w:marTop w:val="0"/>
      <w:marBottom w:val="0"/>
      <w:divBdr>
        <w:top w:val="none" w:sz="0" w:space="0" w:color="auto"/>
        <w:left w:val="none" w:sz="0" w:space="0" w:color="auto"/>
        <w:bottom w:val="none" w:sz="0" w:space="0" w:color="auto"/>
        <w:right w:val="none" w:sz="0" w:space="0" w:color="auto"/>
      </w:divBdr>
    </w:div>
    <w:div w:id="85420470">
      <w:bodyDiv w:val="1"/>
      <w:marLeft w:val="0"/>
      <w:marRight w:val="0"/>
      <w:marTop w:val="0"/>
      <w:marBottom w:val="0"/>
      <w:divBdr>
        <w:top w:val="none" w:sz="0" w:space="0" w:color="auto"/>
        <w:left w:val="none" w:sz="0" w:space="0" w:color="auto"/>
        <w:bottom w:val="none" w:sz="0" w:space="0" w:color="auto"/>
        <w:right w:val="none" w:sz="0" w:space="0" w:color="auto"/>
      </w:divBdr>
    </w:div>
    <w:div w:id="85420991">
      <w:bodyDiv w:val="1"/>
      <w:marLeft w:val="0"/>
      <w:marRight w:val="0"/>
      <w:marTop w:val="0"/>
      <w:marBottom w:val="0"/>
      <w:divBdr>
        <w:top w:val="none" w:sz="0" w:space="0" w:color="auto"/>
        <w:left w:val="none" w:sz="0" w:space="0" w:color="auto"/>
        <w:bottom w:val="none" w:sz="0" w:space="0" w:color="auto"/>
        <w:right w:val="none" w:sz="0" w:space="0" w:color="auto"/>
      </w:divBdr>
    </w:div>
    <w:div w:id="85421638">
      <w:bodyDiv w:val="1"/>
      <w:marLeft w:val="0"/>
      <w:marRight w:val="0"/>
      <w:marTop w:val="0"/>
      <w:marBottom w:val="0"/>
      <w:divBdr>
        <w:top w:val="none" w:sz="0" w:space="0" w:color="auto"/>
        <w:left w:val="none" w:sz="0" w:space="0" w:color="auto"/>
        <w:bottom w:val="none" w:sz="0" w:space="0" w:color="auto"/>
        <w:right w:val="none" w:sz="0" w:space="0" w:color="auto"/>
      </w:divBdr>
    </w:div>
    <w:div w:id="85460834">
      <w:bodyDiv w:val="1"/>
      <w:marLeft w:val="0"/>
      <w:marRight w:val="0"/>
      <w:marTop w:val="0"/>
      <w:marBottom w:val="0"/>
      <w:divBdr>
        <w:top w:val="none" w:sz="0" w:space="0" w:color="auto"/>
        <w:left w:val="none" w:sz="0" w:space="0" w:color="auto"/>
        <w:bottom w:val="none" w:sz="0" w:space="0" w:color="auto"/>
        <w:right w:val="none" w:sz="0" w:space="0" w:color="auto"/>
      </w:divBdr>
    </w:div>
    <w:div w:id="85462321">
      <w:bodyDiv w:val="1"/>
      <w:marLeft w:val="0"/>
      <w:marRight w:val="0"/>
      <w:marTop w:val="0"/>
      <w:marBottom w:val="0"/>
      <w:divBdr>
        <w:top w:val="none" w:sz="0" w:space="0" w:color="auto"/>
        <w:left w:val="none" w:sz="0" w:space="0" w:color="auto"/>
        <w:bottom w:val="none" w:sz="0" w:space="0" w:color="auto"/>
        <w:right w:val="none" w:sz="0" w:space="0" w:color="auto"/>
      </w:divBdr>
    </w:div>
    <w:div w:id="85463493">
      <w:bodyDiv w:val="1"/>
      <w:marLeft w:val="0"/>
      <w:marRight w:val="0"/>
      <w:marTop w:val="0"/>
      <w:marBottom w:val="0"/>
      <w:divBdr>
        <w:top w:val="none" w:sz="0" w:space="0" w:color="auto"/>
        <w:left w:val="none" w:sz="0" w:space="0" w:color="auto"/>
        <w:bottom w:val="none" w:sz="0" w:space="0" w:color="auto"/>
        <w:right w:val="none" w:sz="0" w:space="0" w:color="auto"/>
      </w:divBdr>
    </w:div>
    <w:div w:id="85463814">
      <w:bodyDiv w:val="1"/>
      <w:marLeft w:val="0"/>
      <w:marRight w:val="0"/>
      <w:marTop w:val="0"/>
      <w:marBottom w:val="0"/>
      <w:divBdr>
        <w:top w:val="none" w:sz="0" w:space="0" w:color="auto"/>
        <w:left w:val="none" w:sz="0" w:space="0" w:color="auto"/>
        <w:bottom w:val="none" w:sz="0" w:space="0" w:color="auto"/>
        <w:right w:val="none" w:sz="0" w:space="0" w:color="auto"/>
      </w:divBdr>
    </w:div>
    <w:div w:id="85463858">
      <w:bodyDiv w:val="1"/>
      <w:marLeft w:val="0"/>
      <w:marRight w:val="0"/>
      <w:marTop w:val="0"/>
      <w:marBottom w:val="0"/>
      <w:divBdr>
        <w:top w:val="none" w:sz="0" w:space="0" w:color="auto"/>
        <w:left w:val="none" w:sz="0" w:space="0" w:color="auto"/>
        <w:bottom w:val="none" w:sz="0" w:space="0" w:color="auto"/>
        <w:right w:val="none" w:sz="0" w:space="0" w:color="auto"/>
      </w:divBdr>
    </w:div>
    <w:div w:id="85464131">
      <w:bodyDiv w:val="1"/>
      <w:marLeft w:val="0"/>
      <w:marRight w:val="0"/>
      <w:marTop w:val="0"/>
      <w:marBottom w:val="0"/>
      <w:divBdr>
        <w:top w:val="none" w:sz="0" w:space="0" w:color="auto"/>
        <w:left w:val="none" w:sz="0" w:space="0" w:color="auto"/>
        <w:bottom w:val="none" w:sz="0" w:space="0" w:color="auto"/>
        <w:right w:val="none" w:sz="0" w:space="0" w:color="auto"/>
      </w:divBdr>
    </w:div>
    <w:div w:id="85464605">
      <w:bodyDiv w:val="1"/>
      <w:marLeft w:val="0"/>
      <w:marRight w:val="0"/>
      <w:marTop w:val="0"/>
      <w:marBottom w:val="0"/>
      <w:divBdr>
        <w:top w:val="none" w:sz="0" w:space="0" w:color="auto"/>
        <w:left w:val="none" w:sz="0" w:space="0" w:color="auto"/>
        <w:bottom w:val="none" w:sz="0" w:space="0" w:color="auto"/>
        <w:right w:val="none" w:sz="0" w:space="0" w:color="auto"/>
      </w:divBdr>
    </w:div>
    <w:div w:id="85466775">
      <w:bodyDiv w:val="1"/>
      <w:marLeft w:val="0"/>
      <w:marRight w:val="0"/>
      <w:marTop w:val="0"/>
      <w:marBottom w:val="0"/>
      <w:divBdr>
        <w:top w:val="none" w:sz="0" w:space="0" w:color="auto"/>
        <w:left w:val="none" w:sz="0" w:space="0" w:color="auto"/>
        <w:bottom w:val="none" w:sz="0" w:space="0" w:color="auto"/>
        <w:right w:val="none" w:sz="0" w:space="0" w:color="auto"/>
      </w:divBdr>
    </w:div>
    <w:div w:id="85468633">
      <w:bodyDiv w:val="1"/>
      <w:marLeft w:val="0"/>
      <w:marRight w:val="0"/>
      <w:marTop w:val="0"/>
      <w:marBottom w:val="0"/>
      <w:divBdr>
        <w:top w:val="none" w:sz="0" w:space="0" w:color="auto"/>
        <w:left w:val="none" w:sz="0" w:space="0" w:color="auto"/>
        <w:bottom w:val="none" w:sz="0" w:space="0" w:color="auto"/>
        <w:right w:val="none" w:sz="0" w:space="0" w:color="auto"/>
      </w:divBdr>
    </w:div>
    <w:div w:id="85536300">
      <w:bodyDiv w:val="1"/>
      <w:marLeft w:val="0"/>
      <w:marRight w:val="0"/>
      <w:marTop w:val="0"/>
      <w:marBottom w:val="0"/>
      <w:divBdr>
        <w:top w:val="none" w:sz="0" w:space="0" w:color="auto"/>
        <w:left w:val="none" w:sz="0" w:space="0" w:color="auto"/>
        <w:bottom w:val="none" w:sz="0" w:space="0" w:color="auto"/>
        <w:right w:val="none" w:sz="0" w:space="0" w:color="auto"/>
      </w:divBdr>
    </w:div>
    <w:div w:id="85536802">
      <w:bodyDiv w:val="1"/>
      <w:marLeft w:val="0"/>
      <w:marRight w:val="0"/>
      <w:marTop w:val="0"/>
      <w:marBottom w:val="0"/>
      <w:divBdr>
        <w:top w:val="none" w:sz="0" w:space="0" w:color="auto"/>
        <w:left w:val="none" w:sz="0" w:space="0" w:color="auto"/>
        <w:bottom w:val="none" w:sz="0" w:space="0" w:color="auto"/>
        <w:right w:val="none" w:sz="0" w:space="0" w:color="auto"/>
      </w:divBdr>
    </w:div>
    <w:div w:id="85540307">
      <w:bodyDiv w:val="1"/>
      <w:marLeft w:val="0"/>
      <w:marRight w:val="0"/>
      <w:marTop w:val="0"/>
      <w:marBottom w:val="0"/>
      <w:divBdr>
        <w:top w:val="none" w:sz="0" w:space="0" w:color="auto"/>
        <w:left w:val="none" w:sz="0" w:space="0" w:color="auto"/>
        <w:bottom w:val="none" w:sz="0" w:space="0" w:color="auto"/>
        <w:right w:val="none" w:sz="0" w:space="0" w:color="auto"/>
      </w:divBdr>
    </w:div>
    <w:div w:id="85540997">
      <w:bodyDiv w:val="1"/>
      <w:marLeft w:val="0"/>
      <w:marRight w:val="0"/>
      <w:marTop w:val="0"/>
      <w:marBottom w:val="0"/>
      <w:divBdr>
        <w:top w:val="none" w:sz="0" w:space="0" w:color="auto"/>
        <w:left w:val="none" w:sz="0" w:space="0" w:color="auto"/>
        <w:bottom w:val="none" w:sz="0" w:space="0" w:color="auto"/>
        <w:right w:val="none" w:sz="0" w:space="0" w:color="auto"/>
      </w:divBdr>
    </w:div>
    <w:div w:id="85544521">
      <w:bodyDiv w:val="1"/>
      <w:marLeft w:val="0"/>
      <w:marRight w:val="0"/>
      <w:marTop w:val="0"/>
      <w:marBottom w:val="0"/>
      <w:divBdr>
        <w:top w:val="none" w:sz="0" w:space="0" w:color="auto"/>
        <w:left w:val="none" w:sz="0" w:space="0" w:color="auto"/>
        <w:bottom w:val="none" w:sz="0" w:space="0" w:color="auto"/>
        <w:right w:val="none" w:sz="0" w:space="0" w:color="auto"/>
      </w:divBdr>
    </w:div>
    <w:div w:id="85616644">
      <w:bodyDiv w:val="1"/>
      <w:marLeft w:val="0"/>
      <w:marRight w:val="0"/>
      <w:marTop w:val="0"/>
      <w:marBottom w:val="0"/>
      <w:divBdr>
        <w:top w:val="none" w:sz="0" w:space="0" w:color="auto"/>
        <w:left w:val="none" w:sz="0" w:space="0" w:color="auto"/>
        <w:bottom w:val="none" w:sz="0" w:space="0" w:color="auto"/>
        <w:right w:val="none" w:sz="0" w:space="0" w:color="auto"/>
      </w:divBdr>
    </w:div>
    <w:div w:id="85617573">
      <w:bodyDiv w:val="1"/>
      <w:marLeft w:val="0"/>
      <w:marRight w:val="0"/>
      <w:marTop w:val="0"/>
      <w:marBottom w:val="0"/>
      <w:divBdr>
        <w:top w:val="none" w:sz="0" w:space="0" w:color="auto"/>
        <w:left w:val="none" w:sz="0" w:space="0" w:color="auto"/>
        <w:bottom w:val="none" w:sz="0" w:space="0" w:color="auto"/>
        <w:right w:val="none" w:sz="0" w:space="0" w:color="auto"/>
      </w:divBdr>
    </w:div>
    <w:div w:id="85618336">
      <w:bodyDiv w:val="1"/>
      <w:marLeft w:val="0"/>
      <w:marRight w:val="0"/>
      <w:marTop w:val="0"/>
      <w:marBottom w:val="0"/>
      <w:divBdr>
        <w:top w:val="none" w:sz="0" w:space="0" w:color="auto"/>
        <w:left w:val="none" w:sz="0" w:space="0" w:color="auto"/>
        <w:bottom w:val="none" w:sz="0" w:space="0" w:color="auto"/>
        <w:right w:val="none" w:sz="0" w:space="0" w:color="auto"/>
      </w:divBdr>
    </w:div>
    <w:div w:id="85619868">
      <w:bodyDiv w:val="1"/>
      <w:marLeft w:val="0"/>
      <w:marRight w:val="0"/>
      <w:marTop w:val="0"/>
      <w:marBottom w:val="0"/>
      <w:divBdr>
        <w:top w:val="none" w:sz="0" w:space="0" w:color="auto"/>
        <w:left w:val="none" w:sz="0" w:space="0" w:color="auto"/>
        <w:bottom w:val="none" w:sz="0" w:space="0" w:color="auto"/>
        <w:right w:val="none" w:sz="0" w:space="0" w:color="auto"/>
      </w:divBdr>
    </w:div>
    <w:div w:id="85656167">
      <w:bodyDiv w:val="1"/>
      <w:marLeft w:val="0"/>
      <w:marRight w:val="0"/>
      <w:marTop w:val="0"/>
      <w:marBottom w:val="0"/>
      <w:divBdr>
        <w:top w:val="none" w:sz="0" w:space="0" w:color="auto"/>
        <w:left w:val="none" w:sz="0" w:space="0" w:color="auto"/>
        <w:bottom w:val="none" w:sz="0" w:space="0" w:color="auto"/>
        <w:right w:val="none" w:sz="0" w:space="0" w:color="auto"/>
      </w:divBdr>
    </w:div>
    <w:div w:id="85657618">
      <w:bodyDiv w:val="1"/>
      <w:marLeft w:val="0"/>
      <w:marRight w:val="0"/>
      <w:marTop w:val="0"/>
      <w:marBottom w:val="0"/>
      <w:divBdr>
        <w:top w:val="none" w:sz="0" w:space="0" w:color="auto"/>
        <w:left w:val="none" w:sz="0" w:space="0" w:color="auto"/>
        <w:bottom w:val="none" w:sz="0" w:space="0" w:color="auto"/>
        <w:right w:val="none" w:sz="0" w:space="0" w:color="auto"/>
      </w:divBdr>
    </w:div>
    <w:div w:id="85658475">
      <w:bodyDiv w:val="1"/>
      <w:marLeft w:val="0"/>
      <w:marRight w:val="0"/>
      <w:marTop w:val="0"/>
      <w:marBottom w:val="0"/>
      <w:divBdr>
        <w:top w:val="none" w:sz="0" w:space="0" w:color="auto"/>
        <w:left w:val="none" w:sz="0" w:space="0" w:color="auto"/>
        <w:bottom w:val="none" w:sz="0" w:space="0" w:color="auto"/>
        <w:right w:val="none" w:sz="0" w:space="0" w:color="auto"/>
      </w:divBdr>
    </w:div>
    <w:div w:id="85731564">
      <w:bodyDiv w:val="1"/>
      <w:marLeft w:val="0"/>
      <w:marRight w:val="0"/>
      <w:marTop w:val="0"/>
      <w:marBottom w:val="0"/>
      <w:divBdr>
        <w:top w:val="none" w:sz="0" w:space="0" w:color="auto"/>
        <w:left w:val="none" w:sz="0" w:space="0" w:color="auto"/>
        <w:bottom w:val="none" w:sz="0" w:space="0" w:color="auto"/>
        <w:right w:val="none" w:sz="0" w:space="0" w:color="auto"/>
      </w:divBdr>
    </w:div>
    <w:div w:id="85732108">
      <w:bodyDiv w:val="1"/>
      <w:marLeft w:val="0"/>
      <w:marRight w:val="0"/>
      <w:marTop w:val="0"/>
      <w:marBottom w:val="0"/>
      <w:divBdr>
        <w:top w:val="none" w:sz="0" w:space="0" w:color="auto"/>
        <w:left w:val="none" w:sz="0" w:space="0" w:color="auto"/>
        <w:bottom w:val="none" w:sz="0" w:space="0" w:color="auto"/>
        <w:right w:val="none" w:sz="0" w:space="0" w:color="auto"/>
      </w:divBdr>
    </w:div>
    <w:div w:id="85732406">
      <w:bodyDiv w:val="1"/>
      <w:marLeft w:val="0"/>
      <w:marRight w:val="0"/>
      <w:marTop w:val="0"/>
      <w:marBottom w:val="0"/>
      <w:divBdr>
        <w:top w:val="none" w:sz="0" w:space="0" w:color="auto"/>
        <w:left w:val="none" w:sz="0" w:space="0" w:color="auto"/>
        <w:bottom w:val="none" w:sz="0" w:space="0" w:color="auto"/>
        <w:right w:val="none" w:sz="0" w:space="0" w:color="auto"/>
      </w:divBdr>
    </w:div>
    <w:div w:id="85732673">
      <w:bodyDiv w:val="1"/>
      <w:marLeft w:val="0"/>
      <w:marRight w:val="0"/>
      <w:marTop w:val="0"/>
      <w:marBottom w:val="0"/>
      <w:divBdr>
        <w:top w:val="none" w:sz="0" w:space="0" w:color="auto"/>
        <w:left w:val="none" w:sz="0" w:space="0" w:color="auto"/>
        <w:bottom w:val="none" w:sz="0" w:space="0" w:color="auto"/>
        <w:right w:val="none" w:sz="0" w:space="0" w:color="auto"/>
      </w:divBdr>
    </w:div>
    <w:div w:id="85734736">
      <w:bodyDiv w:val="1"/>
      <w:marLeft w:val="0"/>
      <w:marRight w:val="0"/>
      <w:marTop w:val="0"/>
      <w:marBottom w:val="0"/>
      <w:divBdr>
        <w:top w:val="none" w:sz="0" w:space="0" w:color="auto"/>
        <w:left w:val="none" w:sz="0" w:space="0" w:color="auto"/>
        <w:bottom w:val="none" w:sz="0" w:space="0" w:color="auto"/>
        <w:right w:val="none" w:sz="0" w:space="0" w:color="auto"/>
      </w:divBdr>
    </w:div>
    <w:div w:id="85738663">
      <w:bodyDiv w:val="1"/>
      <w:marLeft w:val="0"/>
      <w:marRight w:val="0"/>
      <w:marTop w:val="0"/>
      <w:marBottom w:val="0"/>
      <w:divBdr>
        <w:top w:val="none" w:sz="0" w:space="0" w:color="auto"/>
        <w:left w:val="none" w:sz="0" w:space="0" w:color="auto"/>
        <w:bottom w:val="none" w:sz="0" w:space="0" w:color="auto"/>
        <w:right w:val="none" w:sz="0" w:space="0" w:color="auto"/>
      </w:divBdr>
    </w:div>
    <w:div w:id="85806925">
      <w:bodyDiv w:val="1"/>
      <w:marLeft w:val="0"/>
      <w:marRight w:val="0"/>
      <w:marTop w:val="0"/>
      <w:marBottom w:val="0"/>
      <w:divBdr>
        <w:top w:val="none" w:sz="0" w:space="0" w:color="auto"/>
        <w:left w:val="none" w:sz="0" w:space="0" w:color="auto"/>
        <w:bottom w:val="none" w:sz="0" w:space="0" w:color="auto"/>
        <w:right w:val="none" w:sz="0" w:space="0" w:color="auto"/>
      </w:divBdr>
    </w:div>
    <w:div w:id="85808876">
      <w:bodyDiv w:val="1"/>
      <w:marLeft w:val="0"/>
      <w:marRight w:val="0"/>
      <w:marTop w:val="0"/>
      <w:marBottom w:val="0"/>
      <w:divBdr>
        <w:top w:val="none" w:sz="0" w:space="0" w:color="auto"/>
        <w:left w:val="none" w:sz="0" w:space="0" w:color="auto"/>
        <w:bottom w:val="none" w:sz="0" w:space="0" w:color="auto"/>
        <w:right w:val="none" w:sz="0" w:space="0" w:color="auto"/>
      </w:divBdr>
    </w:div>
    <w:div w:id="85813790">
      <w:bodyDiv w:val="1"/>
      <w:marLeft w:val="0"/>
      <w:marRight w:val="0"/>
      <w:marTop w:val="0"/>
      <w:marBottom w:val="0"/>
      <w:divBdr>
        <w:top w:val="none" w:sz="0" w:space="0" w:color="auto"/>
        <w:left w:val="none" w:sz="0" w:space="0" w:color="auto"/>
        <w:bottom w:val="none" w:sz="0" w:space="0" w:color="auto"/>
        <w:right w:val="none" w:sz="0" w:space="0" w:color="auto"/>
      </w:divBdr>
    </w:div>
    <w:div w:id="85852440">
      <w:bodyDiv w:val="1"/>
      <w:marLeft w:val="0"/>
      <w:marRight w:val="0"/>
      <w:marTop w:val="0"/>
      <w:marBottom w:val="0"/>
      <w:divBdr>
        <w:top w:val="none" w:sz="0" w:space="0" w:color="auto"/>
        <w:left w:val="none" w:sz="0" w:space="0" w:color="auto"/>
        <w:bottom w:val="none" w:sz="0" w:space="0" w:color="auto"/>
        <w:right w:val="none" w:sz="0" w:space="0" w:color="auto"/>
      </w:divBdr>
    </w:div>
    <w:div w:id="85853106">
      <w:bodyDiv w:val="1"/>
      <w:marLeft w:val="0"/>
      <w:marRight w:val="0"/>
      <w:marTop w:val="0"/>
      <w:marBottom w:val="0"/>
      <w:divBdr>
        <w:top w:val="none" w:sz="0" w:space="0" w:color="auto"/>
        <w:left w:val="none" w:sz="0" w:space="0" w:color="auto"/>
        <w:bottom w:val="none" w:sz="0" w:space="0" w:color="auto"/>
        <w:right w:val="none" w:sz="0" w:space="0" w:color="auto"/>
      </w:divBdr>
    </w:div>
    <w:div w:id="85854714">
      <w:bodyDiv w:val="1"/>
      <w:marLeft w:val="0"/>
      <w:marRight w:val="0"/>
      <w:marTop w:val="0"/>
      <w:marBottom w:val="0"/>
      <w:divBdr>
        <w:top w:val="none" w:sz="0" w:space="0" w:color="auto"/>
        <w:left w:val="none" w:sz="0" w:space="0" w:color="auto"/>
        <w:bottom w:val="none" w:sz="0" w:space="0" w:color="auto"/>
        <w:right w:val="none" w:sz="0" w:space="0" w:color="auto"/>
      </w:divBdr>
    </w:div>
    <w:div w:id="85881021">
      <w:bodyDiv w:val="1"/>
      <w:marLeft w:val="0"/>
      <w:marRight w:val="0"/>
      <w:marTop w:val="0"/>
      <w:marBottom w:val="0"/>
      <w:divBdr>
        <w:top w:val="none" w:sz="0" w:space="0" w:color="auto"/>
        <w:left w:val="none" w:sz="0" w:space="0" w:color="auto"/>
        <w:bottom w:val="none" w:sz="0" w:space="0" w:color="auto"/>
        <w:right w:val="none" w:sz="0" w:space="0" w:color="auto"/>
      </w:divBdr>
    </w:div>
    <w:div w:id="85881799">
      <w:bodyDiv w:val="1"/>
      <w:marLeft w:val="0"/>
      <w:marRight w:val="0"/>
      <w:marTop w:val="0"/>
      <w:marBottom w:val="0"/>
      <w:divBdr>
        <w:top w:val="none" w:sz="0" w:space="0" w:color="auto"/>
        <w:left w:val="none" w:sz="0" w:space="0" w:color="auto"/>
        <w:bottom w:val="none" w:sz="0" w:space="0" w:color="auto"/>
        <w:right w:val="none" w:sz="0" w:space="0" w:color="auto"/>
      </w:divBdr>
    </w:div>
    <w:div w:id="85882908">
      <w:bodyDiv w:val="1"/>
      <w:marLeft w:val="0"/>
      <w:marRight w:val="0"/>
      <w:marTop w:val="0"/>
      <w:marBottom w:val="0"/>
      <w:divBdr>
        <w:top w:val="none" w:sz="0" w:space="0" w:color="auto"/>
        <w:left w:val="none" w:sz="0" w:space="0" w:color="auto"/>
        <w:bottom w:val="none" w:sz="0" w:space="0" w:color="auto"/>
        <w:right w:val="none" w:sz="0" w:space="0" w:color="auto"/>
      </w:divBdr>
    </w:div>
    <w:div w:id="85883490">
      <w:bodyDiv w:val="1"/>
      <w:marLeft w:val="0"/>
      <w:marRight w:val="0"/>
      <w:marTop w:val="0"/>
      <w:marBottom w:val="0"/>
      <w:divBdr>
        <w:top w:val="none" w:sz="0" w:space="0" w:color="auto"/>
        <w:left w:val="none" w:sz="0" w:space="0" w:color="auto"/>
        <w:bottom w:val="none" w:sz="0" w:space="0" w:color="auto"/>
        <w:right w:val="none" w:sz="0" w:space="0" w:color="auto"/>
      </w:divBdr>
    </w:div>
    <w:div w:id="85925032">
      <w:bodyDiv w:val="1"/>
      <w:marLeft w:val="0"/>
      <w:marRight w:val="0"/>
      <w:marTop w:val="0"/>
      <w:marBottom w:val="0"/>
      <w:divBdr>
        <w:top w:val="none" w:sz="0" w:space="0" w:color="auto"/>
        <w:left w:val="none" w:sz="0" w:space="0" w:color="auto"/>
        <w:bottom w:val="none" w:sz="0" w:space="0" w:color="auto"/>
        <w:right w:val="none" w:sz="0" w:space="0" w:color="auto"/>
      </w:divBdr>
    </w:div>
    <w:div w:id="85926188">
      <w:bodyDiv w:val="1"/>
      <w:marLeft w:val="0"/>
      <w:marRight w:val="0"/>
      <w:marTop w:val="0"/>
      <w:marBottom w:val="0"/>
      <w:divBdr>
        <w:top w:val="none" w:sz="0" w:space="0" w:color="auto"/>
        <w:left w:val="none" w:sz="0" w:space="0" w:color="auto"/>
        <w:bottom w:val="none" w:sz="0" w:space="0" w:color="auto"/>
        <w:right w:val="none" w:sz="0" w:space="0" w:color="auto"/>
      </w:divBdr>
    </w:div>
    <w:div w:id="85929082">
      <w:bodyDiv w:val="1"/>
      <w:marLeft w:val="0"/>
      <w:marRight w:val="0"/>
      <w:marTop w:val="0"/>
      <w:marBottom w:val="0"/>
      <w:divBdr>
        <w:top w:val="none" w:sz="0" w:space="0" w:color="auto"/>
        <w:left w:val="none" w:sz="0" w:space="0" w:color="auto"/>
        <w:bottom w:val="none" w:sz="0" w:space="0" w:color="auto"/>
        <w:right w:val="none" w:sz="0" w:space="0" w:color="auto"/>
      </w:divBdr>
    </w:div>
    <w:div w:id="85998152">
      <w:bodyDiv w:val="1"/>
      <w:marLeft w:val="0"/>
      <w:marRight w:val="0"/>
      <w:marTop w:val="0"/>
      <w:marBottom w:val="0"/>
      <w:divBdr>
        <w:top w:val="none" w:sz="0" w:space="0" w:color="auto"/>
        <w:left w:val="none" w:sz="0" w:space="0" w:color="auto"/>
        <w:bottom w:val="none" w:sz="0" w:space="0" w:color="auto"/>
        <w:right w:val="none" w:sz="0" w:space="0" w:color="auto"/>
      </w:divBdr>
    </w:div>
    <w:div w:id="86004745">
      <w:bodyDiv w:val="1"/>
      <w:marLeft w:val="0"/>
      <w:marRight w:val="0"/>
      <w:marTop w:val="0"/>
      <w:marBottom w:val="0"/>
      <w:divBdr>
        <w:top w:val="none" w:sz="0" w:space="0" w:color="auto"/>
        <w:left w:val="none" w:sz="0" w:space="0" w:color="auto"/>
        <w:bottom w:val="none" w:sz="0" w:space="0" w:color="auto"/>
        <w:right w:val="none" w:sz="0" w:space="0" w:color="auto"/>
      </w:divBdr>
    </w:div>
    <w:div w:id="86004853">
      <w:bodyDiv w:val="1"/>
      <w:marLeft w:val="0"/>
      <w:marRight w:val="0"/>
      <w:marTop w:val="0"/>
      <w:marBottom w:val="0"/>
      <w:divBdr>
        <w:top w:val="none" w:sz="0" w:space="0" w:color="auto"/>
        <w:left w:val="none" w:sz="0" w:space="0" w:color="auto"/>
        <w:bottom w:val="none" w:sz="0" w:space="0" w:color="auto"/>
        <w:right w:val="none" w:sz="0" w:space="0" w:color="auto"/>
      </w:divBdr>
    </w:div>
    <w:div w:id="86049180">
      <w:bodyDiv w:val="1"/>
      <w:marLeft w:val="0"/>
      <w:marRight w:val="0"/>
      <w:marTop w:val="0"/>
      <w:marBottom w:val="0"/>
      <w:divBdr>
        <w:top w:val="none" w:sz="0" w:space="0" w:color="auto"/>
        <w:left w:val="none" w:sz="0" w:space="0" w:color="auto"/>
        <w:bottom w:val="none" w:sz="0" w:space="0" w:color="auto"/>
        <w:right w:val="none" w:sz="0" w:space="0" w:color="auto"/>
      </w:divBdr>
    </w:div>
    <w:div w:id="86049398">
      <w:bodyDiv w:val="1"/>
      <w:marLeft w:val="0"/>
      <w:marRight w:val="0"/>
      <w:marTop w:val="0"/>
      <w:marBottom w:val="0"/>
      <w:divBdr>
        <w:top w:val="none" w:sz="0" w:space="0" w:color="auto"/>
        <w:left w:val="none" w:sz="0" w:space="0" w:color="auto"/>
        <w:bottom w:val="none" w:sz="0" w:space="0" w:color="auto"/>
        <w:right w:val="none" w:sz="0" w:space="0" w:color="auto"/>
      </w:divBdr>
    </w:div>
    <w:div w:id="86075671">
      <w:bodyDiv w:val="1"/>
      <w:marLeft w:val="0"/>
      <w:marRight w:val="0"/>
      <w:marTop w:val="0"/>
      <w:marBottom w:val="0"/>
      <w:divBdr>
        <w:top w:val="none" w:sz="0" w:space="0" w:color="auto"/>
        <w:left w:val="none" w:sz="0" w:space="0" w:color="auto"/>
        <w:bottom w:val="none" w:sz="0" w:space="0" w:color="auto"/>
        <w:right w:val="none" w:sz="0" w:space="0" w:color="auto"/>
      </w:divBdr>
    </w:div>
    <w:div w:id="86080560">
      <w:bodyDiv w:val="1"/>
      <w:marLeft w:val="0"/>
      <w:marRight w:val="0"/>
      <w:marTop w:val="0"/>
      <w:marBottom w:val="0"/>
      <w:divBdr>
        <w:top w:val="none" w:sz="0" w:space="0" w:color="auto"/>
        <w:left w:val="none" w:sz="0" w:space="0" w:color="auto"/>
        <w:bottom w:val="none" w:sz="0" w:space="0" w:color="auto"/>
        <w:right w:val="none" w:sz="0" w:space="0" w:color="auto"/>
      </w:divBdr>
    </w:div>
    <w:div w:id="86080955">
      <w:bodyDiv w:val="1"/>
      <w:marLeft w:val="0"/>
      <w:marRight w:val="0"/>
      <w:marTop w:val="0"/>
      <w:marBottom w:val="0"/>
      <w:divBdr>
        <w:top w:val="none" w:sz="0" w:space="0" w:color="auto"/>
        <w:left w:val="none" w:sz="0" w:space="0" w:color="auto"/>
        <w:bottom w:val="none" w:sz="0" w:space="0" w:color="auto"/>
        <w:right w:val="none" w:sz="0" w:space="0" w:color="auto"/>
      </w:divBdr>
    </w:div>
    <w:div w:id="86118327">
      <w:bodyDiv w:val="1"/>
      <w:marLeft w:val="0"/>
      <w:marRight w:val="0"/>
      <w:marTop w:val="0"/>
      <w:marBottom w:val="0"/>
      <w:divBdr>
        <w:top w:val="none" w:sz="0" w:space="0" w:color="auto"/>
        <w:left w:val="none" w:sz="0" w:space="0" w:color="auto"/>
        <w:bottom w:val="none" w:sz="0" w:space="0" w:color="auto"/>
        <w:right w:val="none" w:sz="0" w:space="0" w:color="auto"/>
      </w:divBdr>
    </w:div>
    <w:div w:id="86122461">
      <w:bodyDiv w:val="1"/>
      <w:marLeft w:val="0"/>
      <w:marRight w:val="0"/>
      <w:marTop w:val="0"/>
      <w:marBottom w:val="0"/>
      <w:divBdr>
        <w:top w:val="none" w:sz="0" w:space="0" w:color="auto"/>
        <w:left w:val="none" w:sz="0" w:space="0" w:color="auto"/>
        <w:bottom w:val="none" w:sz="0" w:space="0" w:color="auto"/>
        <w:right w:val="none" w:sz="0" w:space="0" w:color="auto"/>
      </w:divBdr>
    </w:div>
    <w:div w:id="86125114">
      <w:bodyDiv w:val="1"/>
      <w:marLeft w:val="0"/>
      <w:marRight w:val="0"/>
      <w:marTop w:val="0"/>
      <w:marBottom w:val="0"/>
      <w:divBdr>
        <w:top w:val="none" w:sz="0" w:space="0" w:color="auto"/>
        <w:left w:val="none" w:sz="0" w:space="0" w:color="auto"/>
        <w:bottom w:val="none" w:sz="0" w:space="0" w:color="auto"/>
        <w:right w:val="none" w:sz="0" w:space="0" w:color="auto"/>
      </w:divBdr>
    </w:div>
    <w:div w:id="86192500">
      <w:bodyDiv w:val="1"/>
      <w:marLeft w:val="0"/>
      <w:marRight w:val="0"/>
      <w:marTop w:val="0"/>
      <w:marBottom w:val="0"/>
      <w:divBdr>
        <w:top w:val="none" w:sz="0" w:space="0" w:color="auto"/>
        <w:left w:val="none" w:sz="0" w:space="0" w:color="auto"/>
        <w:bottom w:val="none" w:sz="0" w:space="0" w:color="auto"/>
        <w:right w:val="none" w:sz="0" w:space="0" w:color="auto"/>
      </w:divBdr>
    </w:div>
    <w:div w:id="86193951">
      <w:bodyDiv w:val="1"/>
      <w:marLeft w:val="0"/>
      <w:marRight w:val="0"/>
      <w:marTop w:val="0"/>
      <w:marBottom w:val="0"/>
      <w:divBdr>
        <w:top w:val="none" w:sz="0" w:space="0" w:color="auto"/>
        <w:left w:val="none" w:sz="0" w:space="0" w:color="auto"/>
        <w:bottom w:val="none" w:sz="0" w:space="0" w:color="auto"/>
        <w:right w:val="none" w:sz="0" w:space="0" w:color="auto"/>
      </w:divBdr>
    </w:div>
    <w:div w:id="86199637">
      <w:bodyDiv w:val="1"/>
      <w:marLeft w:val="0"/>
      <w:marRight w:val="0"/>
      <w:marTop w:val="0"/>
      <w:marBottom w:val="0"/>
      <w:divBdr>
        <w:top w:val="none" w:sz="0" w:space="0" w:color="auto"/>
        <w:left w:val="none" w:sz="0" w:space="0" w:color="auto"/>
        <w:bottom w:val="none" w:sz="0" w:space="0" w:color="auto"/>
        <w:right w:val="none" w:sz="0" w:space="0" w:color="auto"/>
      </w:divBdr>
    </w:div>
    <w:div w:id="86268538">
      <w:bodyDiv w:val="1"/>
      <w:marLeft w:val="0"/>
      <w:marRight w:val="0"/>
      <w:marTop w:val="0"/>
      <w:marBottom w:val="0"/>
      <w:divBdr>
        <w:top w:val="none" w:sz="0" w:space="0" w:color="auto"/>
        <w:left w:val="none" w:sz="0" w:space="0" w:color="auto"/>
        <w:bottom w:val="none" w:sz="0" w:space="0" w:color="auto"/>
        <w:right w:val="none" w:sz="0" w:space="0" w:color="auto"/>
      </w:divBdr>
    </w:div>
    <w:div w:id="86270348">
      <w:bodyDiv w:val="1"/>
      <w:marLeft w:val="0"/>
      <w:marRight w:val="0"/>
      <w:marTop w:val="0"/>
      <w:marBottom w:val="0"/>
      <w:divBdr>
        <w:top w:val="none" w:sz="0" w:space="0" w:color="auto"/>
        <w:left w:val="none" w:sz="0" w:space="0" w:color="auto"/>
        <w:bottom w:val="none" w:sz="0" w:space="0" w:color="auto"/>
        <w:right w:val="none" w:sz="0" w:space="0" w:color="auto"/>
      </w:divBdr>
    </w:div>
    <w:div w:id="86270966">
      <w:bodyDiv w:val="1"/>
      <w:marLeft w:val="0"/>
      <w:marRight w:val="0"/>
      <w:marTop w:val="0"/>
      <w:marBottom w:val="0"/>
      <w:divBdr>
        <w:top w:val="none" w:sz="0" w:space="0" w:color="auto"/>
        <w:left w:val="none" w:sz="0" w:space="0" w:color="auto"/>
        <w:bottom w:val="none" w:sz="0" w:space="0" w:color="auto"/>
        <w:right w:val="none" w:sz="0" w:space="0" w:color="auto"/>
      </w:divBdr>
    </w:div>
    <w:div w:id="86273412">
      <w:bodyDiv w:val="1"/>
      <w:marLeft w:val="0"/>
      <w:marRight w:val="0"/>
      <w:marTop w:val="0"/>
      <w:marBottom w:val="0"/>
      <w:divBdr>
        <w:top w:val="none" w:sz="0" w:space="0" w:color="auto"/>
        <w:left w:val="none" w:sz="0" w:space="0" w:color="auto"/>
        <w:bottom w:val="none" w:sz="0" w:space="0" w:color="auto"/>
        <w:right w:val="none" w:sz="0" w:space="0" w:color="auto"/>
      </w:divBdr>
    </w:div>
    <w:div w:id="86311609">
      <w:bodyDiv w:val="1"/>
      <w:marLeft w:val="0"/>
      <w:marRight w:val="0"/>
      <w:marTop w:val="0"/>
      <w:marBottom w:val="0"/>
      <w:divBdr>
        <w:top w:val="none" w:sz="0" w:space="0" w:color="auto"/>
        <w:left w:val="none" w:sz="0" w:space="0" w:color="auto"/>
        <w:bottom w:val="none" w:sz="0" w:space="0" w:color="auto"/>
        <w:right w:val="none" w:sz="0" w:space="0" w:color="auto"/>
      </w:divBdr>
    </w:div>
    <w:div w:id="86312731">
      <w:bodyDiv w:val="1"/>
      <w:marLeft w:val="0"/>
      <w:marRight w:val="0"/>
      <w:marTop w:val="0"/>
      <w:marBottom w:val="0"/>
      <w:divBdr>
        <w:top w:val="none" w:sz="0" w:space="0" w:color="auto"/>
        <w:left w:val="none" w:sz="0" w:space="0" w:color="auto"/>
        <w:bottom w:val="none" w:sz="0" w:space="0" w:color="auto"/>
        <w:right w:val="none" w:sz="0" w:space="0" w:color="auto"/>
      </w:divBdr>
    </w:div>
    <w:div w:id="86313081">
      <w:bodyDiv w:val="1"/>
      <w:marLeft w:val="0"/>
      <w:marRight w:val="0"/>
      <w:marTop w:val="0"/>
      <w:marBottom w:val="0"/>
      <w:divBdr>
        <w:top w:val="none" w:sz="0" w:space="0" w:color="auto"/>
        <w:left w:val="none" w:sz="0" w:space="0" w:color="auto"/>
        <w:bottom w:val="none" w:sz="0" w:space="0" w:color="auto"/>
        <w:right w:val="none" w:sz="0" w:space="0" w:color="auto"/>
      </w:divBdr>
    </w:div>
    <w:div w:id="86313295">
      <w:bodyDiv w:val="1"/>
      <w:marLeft w:val="0"/>
      <w:marRight w:val="0"/>
      <w:marTop w:val="0"/>
      <w:marBottom w:val="0"/>
      <w:divBdr>
        <w:top w:val="none" w:sz="0" w:space="0" w:color="auto"/>
        <w:left w:val="none" w:sz="0" w:space="0" w:color="auto"/>
        <w:bottom w:val="none" w:sz="0" w:space="0" w:color="auto"/>
        <w:right w:val="none" w:sz="0" w:space="0" w:color="auto"/>
      </w:divBdr>
    </w:div>
    <w:div w:id="86313868">
      <w:bodyDiv w:val="1"/>
      <w:marLeft w:val="0"/>
      <w:marRight w:val="0"/>
      <w:marTop w:val="0"/>
      <w:marBottom w:val="0"/>
      <w:divBdr>
        <w:top w:val="none" w:sz="0" w:space="0" w:color="auto"/>
        <w:left w:val="none" w:sz="0" w:space="0" w:color="auto"/>
        <w:bottom w:val="none" w:sz="0" w:space="0" w:color="auto"/>
        <w:right w:val="none" w:sz="0" w:space="0" w:color="auto"/>
      </w:divBdr>
    </w:div>
    <w:div w:id="86385161">
      <w:bodyDiv w:val="1"/>
      <w:marLeft w:val="0"/>
      <w:marRight w:val="0"/>
      <w:marTop w:val="0"/>
      <w:marBottom w:val="0"/>
      <w:divBdr>
        <w:top w:val="none" w:sz="0" w:space="0" w:color="auto"/>
        <w:left w:val="none" w:sz="0" w:space="0" w:color="auto"/>
        <w:bottom w:val="none" w:sz="0" w:space="0" w:color="auto"/>
        <w:right w:val="none" w:sz="0" w:space="0" w:color="auto"/>
      </w:divBdr>
    </w:div>
    <w:div w:id="86386780">
      <w:bodyDiv w:val="1"/>
      <w:marLeft w:val="0"/>
      <w:marRight w:val="0"/>
      <w:marTop w:val="0"/>
      <w:marBottom w:val="0"/>
      <w:divBdr>
        <w:top w:val="none" w:sz="0" w:space="0" w:color="auto"/>
        <w:left w:val="none" w:sz="0" w:space="0" w:color="auto"/>
        <w:bottom w:val="none" w:sz="0" w:space="0" w:color="auto"/>
        <w:right w:val="none" w:sz="0" w:space="0" w:color="auto"/>
      </w:divBdr>
    </w:div>
    <w:div w:id="86467351">
      <w:bodyDiv w:val="1"/>
      <w:marLeft w:val="0"/>
      <w:marRight w:val="0"/>
      <w:marTop w:val="0"/>
      <w:marBottom w:val="0"/>
      <w:divBdr>
        <w:top w:val="none" w:sz="0" w:space="0" w:color="auto"/>
        <w:left w:val="none" w:sz="0" w:space="0" w:color="auto"/>
        <w:bottom w:val="none" w:sz="0" w:space="0" w:color="auto"/>
        <w:right w:val="none" w:sz="0" w:space="0" w:color="auto"/>
      </w:divBdr>
    </w:div>
    <w:div w:id="86509428">
      <w:bodyDiv w:val="1"/>
      <w:marLeft w:val="0"/>
      <w:marRight w:val="0"/>
      <w:marTop w:val="0"/>
      <w:marBottom w:val="0"/>
      <w:divBdr>
        <w:top w:val="none" w:sz="0" w:space="0" w:color="auto"/>
        <w:left w:val="none" w:sz="0" w:space="0" w:color="auto"/>
        <w:bottom w:val="none" w:sz="0" w:space="0" w:color="auto"/>
        <w:right w:val="none" w:sz="0" w:space="0" w:color="auto"/>
      </w:divBdr>
    </w:div>
    <w:div w:id="86538085">
      <w:bodyDiv w:val="1"/>
      <w:marLeft w:val="0"/>
      <w:marRight w:val="0"/>
      <w:marTop w:val="0"/>
      <w:marBottom w:val="0"/>
      <w:divBdr>
        <w:top w:val="none" w:sz="0" w:space="0" w:color="auto"/>
        <w:left w:val="none" w:sz="0" w:space="0" w:color="auto"/>
        <w:bottom w:val="none" w:sz="0" w:space="0" w:color="auto"/>
        <w:right w:val="none" w:sz="0" w:space="0" w:color="auto"/>
      </w:divBdr>
    </w:div>
    <w:div w:id="86577840">
      <w:bodyDiv w:val="1"/>
      <w:marLeft w:val="0"/>
      <w:marRight w:val="0"/>
      <w:marTop w:val="0"/>
      <w:marBottom w:val="0"/>
      <w:divBdr>
        <w:top w:val="none" w:sz="0" w:space="0" w:color="auto"/>
        <w:left w:val="none" w:sz="0" w:space="0" w:color="auto"/>
        <w:bottom w:val="none" w:sz="0" w:space="0" w:color="auto"/>
        <w:right w:val="none" w:sz="0" w:space="0" w:color="auto"/>
      </w:divBdr>
    </w:div>
    <w:div w:id="86582629">
      <w:bodyDiv w:val="1"/>
      <w:marLeft w:val="0"/>
      <w:marRight w:val="0"/>
      <w:marTop w:val="0"/>
      <w:marBottom w:val="0"/>
      <w:divBdr>
        <w:top w:val="none" w:sz="0" w:space="0" w:color="auto"/>
        <w:left w:val="none" w:sz="0" w:space="0" w:color="auto"/>
        <w:bottom w:val="none" w:sz="0" w:space="0" w:color="auto"/>
        <w:right w:val="none" w:sz="0" w:space="0" w:color="auto"/>
      </w:divBdr>
    </w:div>
    <w:div w:id="86584746">
      <w:bodyDiv w:val="1"/>
      <w:marLeft w:val="0"/>
      <w:marRight w:val="0"/>
      <w:marTop w:val="0"/>
      <w:marBottom w:val="0"/>
      <w:divBdr>
        <w:top w:val="none" w:sz="0" w:space="0" w:color="auto"/>
        <w:left w:val="none" w:sz="0" w:space="0" w:color="auto"/>
        <w:bottom w:val="none" w:sz="0" w:space="0" w:color="auto"/>
        <w:right w:val="none" w:sz="0" w:space="0" w:color="auto"/>
      </w:divBdr>
    </w:div>
    <w:div w:id="86584808">
      <w:bodyDiv w:val="1"/>
      <w:marLeft w:val="0"/>
      <w:marRight w:val="0"/>
      <w:marTop w:val="0"/>
      <w:marBottom w:val="0"/>
      <w:divBdr>
        <w:top w:val="none" w:sz="0" w:space="0" w:color="auto"/>
        <w:left w:val="none" w:sz="0" w:space="0" w:color="auto"/>
        <w:bottom w:val="none" w:sz="0" w:space="0" w:color="auto"/>
        <w:right w:val="none" w:sz="0" w:space="0" w:color="auto"/>
      </w:divBdr>
    </w:div>
    <w:div w:id="86585976">
      <w:bodyDiv w:val="1"/>
      <w:marLeft w:val="0"/>
      <w:marRight w:val="0"/>
      <w:marTop w:val="0"/>
      <w:marBottom w:val="0"/>
      <w:divBdr>
        <w:top w:val="none" w:sz="0" w:space="0" w:color="auto"/>
        <w:left w:val="none" w:sz="0" w:space="0" w:color="auto"/>
        <w:bottom w:val="none" w:sz="0" w:space="0" w:color="auto"/>
        <w:right w:val="none" w:sz="0" w:space="0" w:color="auto"/>
      </w:divBdr>
    </w:div>
    <w:div w:id="86656736">
      <w:bodyDiv w:val="1"/>
      <w:marLeft w:val="0"/>
      <w:marRight w:val="0"/>
      <w:marTop w:val="0"/>
      <w:marBottom w:val="0"/>
      <w:divBdr>
        <w:top w:val="none" w:sz="0" w:space="0" w:color="auto"/>
        <w:left w:val="none" w:sz="0" w:space="0" w:color="auto"/>
        <w:bottom w:val="none" w:sz="0" w:space="0" w:color="auto"/>
        <w:right w:val="none" w:sz="0" w:space="0" w:color="auto"/>
      </w:divBdr>
    </w:div>
    <w:div w:id="86658798">
      <w:bodyDiv w:val="1"/>
      <w:marLeft w:val="0"/>
      <w:marRight w:val="0"/>
      <w:marTop w:val="0"/>
      <w:marBottom w:val="0"/>
      <w:divBdr>
        <w:top w:val="none" w:sz="0" w:space="0" w:color="auto"/>
        <w:left w:val="none" w:sz="0" w:space="0" w:color="auto"/>
        <w:bottom w:val="none" w:sz="0" w:space="0" w:color="auto"/>
        <w:right w:val="none" w:sz="0" w:space="0" w:color="auto"/>
      </w:divBdr>
    </w:div>
    <w:div w:id="86661506">
      <w:bodyDiv w:val="1"/>
      <w:marLeft w:val="0"/>
      <w:marRight w:val="0"/>
      <w:marTop w:val="0"/>
      <w:marBottom w:val="0"/>
      <w:divBdr>
        <w:top w:val="none" w:sz="0" w:space="0" w:color="auto"/>
        <w:left w:val="none" w:sz="0" w:space="0" w:color="auto"/>
        <w:bottom w:val="none" w:sz="0" w:space="0" w:color="auto"/>
        <w:right w:val="none" w:sz="0" w:space="0" w:color="auto"/>
      </w:divBdr>
    </w:div>
    <w:div w:id="86731274">
      <w:bodyDiv w:val="1"/>
      <w:marLeft w:val="0"/>
      <w:marRight w:val="0"/>
      <w:marTop w:val="0"/>
      <w:marBottom w:val="0"/>
      <w:divBdr>
        <w:top w:val="none" w:sz="0" w:space="0" w:color="auto"/>
        <w:left w:val="none" w:sz="0" w:space="0" w:color="auto"/>
        <w:bottom w:val="none" w:sz="0" w:space="0" w:color="auto"/>
        <w:right w:val="none" w:sz="0" w:space="0" w:color="auto"/>
      </w:divBdr>
    </w:div>
    <w:div w:id="86733147">
      <w:bodyDiv w:val="1"/>
      <w:marLeft w:val="0"/>
      <w:marRight w:val="0"/>
      <w:marTop w:val="0"/>
      <w:marBottom w:val="0"/>
      <w:divBdr>
        <w:top w:val="none" w:sz="0" w:space="0" w:color="auto"/>
        <w:left w:val="none" w:sz="0" w:space="0" w:color="auto"/>
        <w:bottom w:val="none" w:sz="0" w:space="0" w:color="auto"/>
        <w:right w:val="none" w:sz="0" w:space="0" w:color="auto"/>
      </w:divBdr>
    </w:div>
    <w:div w:id="86733206">
      <w:bodyDiv w:val="1"/>
      <w:marLeft w:val="0"/>
      <w:marRight w:val="0"/>
      <w:marTop w:val="0"/>
      <w:marBottom w:val="0"/>
      <w:divBdr>
        <w:top w:val="none" w:sz="0" w:space="0" w:color="auto"/>
        <w:left w:val="none" w:sz="0" w:space="0" w:color="auto"/>
        <w:bottom w:val="none" w:sz="0" w:space="0" w:color="auto"/>
        <w:right w:val="none" w:sz="0" w:space="0" w:color="auto"/>
      </w:divBdr>
    </w:div>
    <w:div w:id="86733489">
      <w:bodyDiv w:val="1"/>
      <w:marLeft w:val="0"/>
      <w:marRight w:val="0"/>
      <w:marTop w:val="0"/>
      <w:marBottom w:val="0"/>
      <w:divBdr>
        <w:top w:val="none" w:sz="0" w:space="0" w:color="auto"/>
        <w:left w:val="none" w:sz="0" w:space="0" w:color="auto"/>
        <w:bottom w:val="none" w:sz="0" w:space="0" w:color="auto"/>
        <w:right w:val="none" w:sz="0" w:space="0" w:color="auto"/>
      </w:divBdr>
    </w:div>
    <w:div w:id="86733534">
      <w:bodyDiv w:val="1"/>
      <w:marLeft w:val="0"/>
      <w:marRight w:val="0"/>
      <w:marTop w:val="0"/>
      <w:marBottom w:val="0"/>
      <w:divBdr>
        <w:top w:val="none" w:sz="0" w:space="0" w:color="auto"/>
        <w:left w:val="none" w:sz="0" w:space="0" w:color="auto"/>
        <w:bottom w:val="none" w:sz="0" w:space="0" w:color="auto"/>
        <w:right w:val="none" w:sz="0" w:space="0" w:color="auto"/>
      </w:divBdr>
    </w:div>
    <w:div w:id="86736471">
      <w:bodyDiv w:val="1"/>
      <w:marLeft w:val="0"/>
      <w:marRight w:val="0"/>
      <w:marTop w:val="0"/>
      <w:marBottom w:val="0"/>
      <w:divBdr>
        <w:top w:val="none" w:sz="0" w:space="0" w:color="auto"/>
        <w:left w:val="none" w:sz="0" w:space="0" w:color="auto"/>
        <w:bottom w:val="none" w:sz="0" w:space="0" w:color="auto"/>
        <w:right w:val="none" w:sz="0" w:space="0" w:color="auto"/>
      </w:divBdr>
    </w:div>
    <w:div w:id="86772457">
      <w:bodyDiv w:val="1"/>
      <w:marLeft w:val="0"/>
      <w:marRight w:val="0"/>
      <w:marTop w:val="0"/>
      <w:marBottom w:val="0"/>
      <w:divBdr>
        <w:top w:val="none" w:sz="0" w:space="0" w:color="auto"/>
        <w:left w:val="none" w:sz="0" w:space="0" w:color="auto"/>
        <w:bottom w:val="none" w:sz="0" w:space="0" w:color="auto"/>
        <w:right w:val="none" w:sz="0" w:space="0" w:color="auto"/>
      </w:divBdr>
    </w:div>
    <w:div w:id="86780718">
      <w:bodyDiv w:val="1"/>
      <w:marLeft w:val="0"/>
      <w:marRight w:val="0"/>
      <w:marTop w:val="0"/>
      <w:marBottom w:val="0"/>
      <w:divBdr>
        <w:top w:val="none" w:sz="0" w:space="0" w:color="auto"/>
        <w:left w:val="none" w:sz="0" w:space="0" w:color="auto"/>
        <w:bottom w:val="none" w:sz="0" w:space="0" w:color="auto"/>
        <w:right w:val="none" w:sz="0" w:space="0" w:color="auto"/>
      </w:divBdr>
    </w:div>
    <w:div w:id="86846668">
      <w:bodyDiv w:val="1"/>
      <w:marLeft w:val="0"/>
      <w:marRight w:val="0"/>
      <w:marTop w:val="0"/>
      <w:marBottom w:val="0"/>
      <w:divBdr>
        <w:top w:val="none" w:sz="0" w:space="0" w:color="auto"/>
        <w:left w:val="none" w:sz="0" w:space="0" w:color="auto"/>
        <w:bottom w:val="none" w:sz="0" w:space="0" w:color="auto"/>
        <w:right w:val="none" w:sz="0" w:space="0" w:color="auto"/>
      </w:divBdr>
    </w:div>
    <w:div w:id="86852166">
      <w:bodyDiv w:val="1"/>
      <w:marLeft w:val="0"/>
      <w:marRight w:val="0"/>
      <w:marTop w:val="0"/>
      <w:marBottom w:val="0"/>
      <w:divBdr>
        <w:top w:val="none" w:sz="0" w:space="0" w:color="auto"/>
        <w:left w:val="none" w:sz="0" w:space="0" w:color="auto"/>
        <w:bottom w:val="none" w:sz="0" w:space="0" w:color="auto"/>
        <w:right w:val="none" w:sz="0" w:space="0" w:color="auto"/>
      </w:divBdr>
    </w:div>
    <w:div w:id="86853406">
      <w:bodyDiv w:val="1"/>
      <w:marLeft w:val="0"/>
      <w:marRight w:val="0"/>
      <w:marTop w:val="0"/>
      <w:marBottom w:val="0"/>
      <w:divBdr>
        <w:top w:val="none" w:sz="0" w:space="0" w:color="auto"/>
        <w:left w:val="none" w:sz="0" w:space="0" w:color="auto"/>
        <w:bottom w:val="none" w:sz="0" w:space="0" w:color="auto"/>
        <w:right w:val="none" w:sz="0" w:space="0" w:color="auto"/>
      </w:divBdr>
    </w:div>
    <w:div w:id="86925903">
      <w:bodyDiv w:val="1"/>
      <w:marLeft w:val="0"/>
      <w:marRight w:val="0"/>
      <w:marTop w:val="0"/>
      <w:marBottom w:val="0"/>
      <w:divBdr>
        <w:top w:val="none" w:sz="0" w:space="0" w:color="auto"/>
        <w:left w:val="none" w:sz="0" w:space="0" w:color="auto"/>
        <w:bottom w:val="none" w:sz="0" w:space="0" w:color="auto"/>
        <w:right w:val="none" w:sz="0" w:space="0" w:color="auto"/>
      </w:divBdr>
    </w:div>
    <w:div w:id="86927925">
      <w:bodyDiv w:val="1"/>
      <w:marLeft w:val="0"/>
      <w:marRight w:val="0"/>
      <w:marTop w:val="0"/>
      <w:marBottom w:val="0"/>
      <w:divBdr>
        <w:top w:val="none" w:sz="0" w:space="0" w:color="auto"/>
        <w:left w:val="none" w:sz="0" w:space="0" w:color="auto"/>
        <w:bottom w:val="none" w:sz="0" w:space="0" w:color="auto"/>
        <w:right w:val="none" w:sz="0" w:space="0" w:color="auto"/>
      </w:divBdr>
    </w:div>
    <w:div w:id="86930960">
      <w:bodyDiv w:val="1"/>
      <w:marLeft w:val="0"/>
      <w:marRight w:val="0"/>
      <w:marTop w:val="0"/>
      <w:marBottom w:val="0"/>
      <w:divBdr>
        <w:top w:val="none" w:sz="0" w:space="0" w:color="auto"/>
        <w:left w:val="none" w:sz="0" w:space="0" w:color="auto"/>
        <w:bottom w:val="none" w:sz="0" w:space="0" w:color="auto"/>
        <w:right w:val="none" w:sz="0" w:space="0" w:color="auto"/>
      </w:divBdr>
    </w:div>
    <w:div w:id="86967279">
      <w:bodyDiv w:val="1"/>
      <w:marLeft w:val="0"/>
      <w:marRight w:val="0"/>
      <w:marTop w:val="0"/>
      <w:marBottom w:val="0"/>
      <w:divBdr>
        <w:top w:val="none" w:sz="0" w:space="0" w:color="auto"/>
        <w:left w:val="none" w:sz="0" w:space="0" w:color="auto"/>
        <w:bottom w:val="none" w:sz="0" w:space="0" w:color="auto"/>
        <w:right w:val="none" w:sz="0" w:space="0" w:color="auto"/>
      </w:divBdr>
    </w:div>
    <w:div w:id="86968858">
      <w:bodyDiv w:val="1"/>
      <w:marLeft w:val="0"/>
      <w:marRight w:val="0"/>
      <w:marTop w:val="0"/>
      <w:marBottom w:val="0"/>
      <w:divBdr>
        <w:top w:val="none" w:sz="0" w:space="0" w:color="auto"/>
        <w:left w:val="none" w:sz="0" w:space="0" w:color="auto"/>
        <w:bottom w:val="none" w:sz="0" w:space="0" w:color="auto"/>
        <w:right w:val="none" w:sz="0" w:space="0" w:color="auto"/>
      </w:divBdr>
    </w:div>
    <w:div w:id="86968960">
      <w:bodyDiv w:val="1"/>
      <w:marLeft w:val="0"/>
      <w:marRight w:val="0"/>
      <w:marTop w:val="0"/>
      <w:marBottom w:val="0"/>
      <w:divBdr>
        <w:top w:val="none" w:sz="0" w:space="0" w:color="auto"/>
        <w:left w:val="none" w:sz="0" w:space="0" w:color="auto"/>
        <w:bottom w:val="none" w:sz="0" w:space="0" w:color="auto"/>
        <w:right w:val="none" w:sz="0" w:space="0" w:color="auto"/>
      </w:divBdr>
    </w:div>
    <w:div w:id="86969587">
      <w:bodyDiv w:val="1"/>
      <w:marLeft w:val="0"/>
      <w:marRight w:val="0"/>
      <w:marTop w:val="0"/>
      <w:marBottom w:val="0"/>
      <w:divBdr>
        <w:top w:val="none" w:sz="0" w:space="0" w:color="auto"/>
        <w:left w:val="none" w:sz="0" w:space="0" w:color="auto"/>
        <w:bottom w:val="none" w:sz="0" w:space="0" w:color="auto"/>
        <w:right w:val="none" w:sz="0" w:space="0" w:color="auto"/>
      </w:divBdr>
    </w:div>
    <w:div w:id="86997549">
      <w:bodyDiv w:val="1"/>
      <w:marLeft w:val="0"/>
      <w:marRight w:val="0"/>
      <w:marTop w:val="0"/>
      <w:marBottom w:val="0"/>
      <w:divBdr>
        <w:top w:val="none" w:sz="0" w:space="0" w:color="auto"/>
        <w:left w:val="none" w:sz="0" w:space="0" w:color="auto"/>
        <w:bottom w:val="none" w:sz="0" w:space="0" w:color="auto"/>
        <w:right w:val="none" w:sz="0" w:space="0" w:color="auto"/>
      </w:divBdr>
    </w:div>
    <w:div w:id="87046485">
      <w:bodyDiv w:val="1"/>
      <w:marLeft w:val="0"/>
      <w:marRight w:val="0"/>
      <w:marTop w:val="0"/>
      <w:marBottom w:val="0"/>
      <w:divBdr>
        <w:top w:val="none" w:sz="0" w:space="0" w:color="auto"/>
        <w:left w:val="none" w:sz="0" w:space="0" w:color="auto"/>
        <w:bottom w:val="none" w:sz="0" w:space="0" w:color="auto"/>
        <w:right w:val="none" w:sz="0" w:space="0" w:color="auto"/>
      </w:divBdr>
    </w:div>
    <w:div w:id="87049307">
      <w:bodyDiv w:val="1"/>
      <w:marLeft w:val="0"/>
      <w:marRight w:val="0"/>
      <w:marTop w:val="0"/>
      <w:marBottom w:val="0"/>
      <w:divBdr>
        <w:top w:val="none" w:sz="0" w:space="0" w:color="auto"/>
        <w:left w:val="none" w:sz="0" w:space="0" w:color="auto"/>
        <w:bottom w:val="none" w:sz="0" w:space="0" w:color="auto"/>
        <w:right w:val="none" w:sz="0" w:space="0" w:color="auto"/>
      </w:divBdr>
    </w:div>
    <w:div w:id="87121680">
      <w:bodyDiv w:val="1"/>
      <w:marLeft w:val="0"/>
      <w:marRight w:val="0"/>
      <w:marTop w:val="0"/>
      <w:marBottom w:val="0"/>
      <w:divBdr>
        <w:top w:val="none" w:sz="0" w:space="0" w:color="auto"/>
        <w:left w:val="none" w:sz="0" w:space="0" w:color="auto"/>
        <w:bottom w:val="none" w:sz="0" w:space="0" w:color="auto"/>
        <w:right w:val="none" w:sz="0" w:space="0" w:color="auto"/>
      </w:divBdr>
    </w:div>
    <w:div w:id="87123519">
      <w:bodyDiv w:val="1"/>
      <w:marLeft w:val="0"/>
      <w:marRight w:val="0"/>
      <w:marTop w:val="0"/>
      <w:marBottom w:val="0"/>
      <w:divBdr>
        <w:top w:val="none" w:sz="0" w:space="0" w:color="auto"/>
        <w:left w:val="none" w:sz="0" w:space="0" w:color="auto"/>
        <w:bottom w:val="none" w:sz="0" w:space="0" w:color="auto"/>
        <w:right w:val="none" w:sz="0" w:space="0" w:color="auto"/>
      </w:divBdr>
    </w:div>
    <w:div w:id="87193078">
      <w:bodyDiv w:val="1"/>
      <w:marLeft w:val="0"/>
      <w:marRight w:val="0"/>
      <w:marTop w:val="0"/>
      <w:marBottom w:val="0"/>
      <w:divBdr>
        <w:top w:val="none" w:sz="0" w:space="0" w:color="auto"/>
        <w:left w:val="none" w:sz="0" w:space="0" w:color="auto"/>
        <w:bottom w:val="none" w:sz="0" w:space="0" w:color="auto"/>
        <w:right w:val="none" w:sz="0" w:space="0" w:color="auto"/>
      </w:divBdr>
    </w:div>
    <w:div w:id="87234104">
      <w:bodyDiv w:val="1"/>
      <w:marLeft w:val="0"/>
      <w:marRight w:val="0"/>
      <w:marTop w:val="0"/>
      <w:marBottom w:val="0"/>
      <w:divBdr>
        <w:top w:val="none" w:sz="0" w:space="0" w:color="auto"/>
        <w:left w:val="none" w:sz="0" w:space="0" w:color="auto"/>
        <w:bottom w:val="none" w:sz="0" w:space="0" w:color="auto"/>
        <w:right w:val="none" w:sz="0" w:space="0" w:color="auto"/>
      </w:divBdr>
    </w:div>
    <w:div w:id="87237630">
      <w:bodyDiv w:val="1"/>
      <w:marLeft w:val="0"/>
      <w:marRight w:val="0"/>
      <w:marTop w:val="0"/>
      <w:marBottom w:val="0"/>
      <w:divBdr>
        <w:top w:val="none" w:sz="0" w:space="0" w:color="auto"/>
        <w:left w:val="none" w:sz="0" w:space="0" w:color="auto"/>
        <w:bottom w:val="none" w:sz="0" w:space="0" w:color="auto"/>
        <w:right w:val="none" w:sz="0" w:space="0" w:color="auto"/>
      </w:divBdr>
    </w:div>
    <w:div w:id="87242366">
      <w:bodyDiv w:val="1"/>
      <w:marLeft w:val="0"/>
      <w:marRight w:val="0"/>
      <w:marTop w:val="0"/>
      <w:marBottom w:val="0"/>
      <w:divBdr>
        <w:top w:val="none" w:sz="0" w:space="0" w:color="auto"/>
        <w:left w:val="none" w:sz="0" w:space="0" w:color="auto"/>
        <w:bottom w:val="none" w:sz="0" w:space="0" w:color="auto"/>
        <w:right w:val="none" w:sz="0" w:space="0" w:color="auto"/>
      </w:divBdr>
    </w:div>
    <w:div w:id="87310183">
      <w:bodyDiv w:val="1"/>
      <w:marLeft w:val="0"/>
      <w:marRight w:val="0"/>
      <w:marTop w:val="0"/>
      <w:marBottom w:val="0"/>
      <w:divBdr>
        <w:top w:val="none" w:sz="0" w:space="0" w:color="auto"/>
        <w:left w:val="none" w:sz="0" w:space="0" w:color="auto"/>
        <w:bottom w:val="none" w:sz="0" w:space="0" w:color="auto"/>
        <w:right w:val="none" w:sz="0" w:space="0" w:color="auto"/>
      </w:divBdr>
    </w:div>
    <w:div w:id="87311477">
      <w:bodyDiv w:val="1"/>
      <w:marLeft w:val="0"/>
      <w:marRight w:val="0"/>
      <w:marTop w:val="0"/>
      <w:marBottom w:val="0"/>
      <w:divBdr>
        <w:top w:val="none" w:sz="0" w:space="0" w:color="auto"/>
        <w:left w:val="none" w:sz="0" w:space="0" w:color="auto"/>
        <w:bottom w:val="none" w:sz="0" w:space="0" w:color="auto"/>
        <w:right w:val="none" w:sz="0" w:space="0" w:color="auto"/>
      </w:divBdr>
    </w:div>
    <w:div w:id="87313527">
      <w:bodyDiv w:val="1"/>
      <w:marLeft w:val="0"/>
      <w:marRight w:val="0"/>
      <w:marTop w:val="0"/>
      <w:marBottom w:val="0"/>
      <w:divBdr>
        <w:top w:val="none" w:sz="0" w:space="0" w:color="auto"/>
        <w:left w:val="none" w:sz="0" w:space="0" w:color="auto"/>
        <w:bottom w:val="none" w:sz="0" w:space="0" w:color="auto"/>
        <w:right w:val="none" w:sz="0" w:space="0" w:color="auto"/>
      </w:divBdr>
    </w:div>
    <w:div w:id="87360376">
      <w:bodyDiv w:val="1"/>
      <w:marLeft w:val="0"/>
      <w:marRight w:val="0"/>
      <w:marTop w:val="0"/>
      <w:marBottom w:val="0"/>
      <w:divBdr>
        <w:top w:val="none" w:sz="0" w:space="0" w:color="auto"/>
        <w:left w:val="none" w:sz="0" w:space="0" w:color="auto"/>
        <w:bottom w:val="none" w:sz="0" w:space="0" w:color="auto"/>
        <w:right w:val="none" w:sz="0" w:space="0" w:color="auto"/>
      </w:divBdr>
    </w:div>
    <w:div w:id="87384195">
      <w:bodyDiv w:val="1"/>
      <w:marLeft w:val="0"/>
      <w:marRight w:val="0"/>
      <w:marTop w:val="0"/>
      <w:marBottom w:val="0"/>
      <w:divBdr>
        <w:top w:val="none" w:sz="0" w:space="0" w:color="auto"/>
        <w:left w:val="none" w:sz="0" w:space="0" w:color="auto"/>
        <w:bottom w:val="none" w:sz="0" w:space="0" w:color="auto"/>
        <w:right w:val="none" w:sz="0" w:space="0" w:color="auto"/>
      </w:divBdr>
    </w:div>
    <w:div w:id="87384679">
      <w:bodyDiv w:val="1"/>
      <w:marLeft w:val="0"/>
      <w:marRight w:val="0"/>
      <w:marTop w:val="0"/>
      <w:marBottom w:val="0"/>
      <w:divBdr>
        <w:top w:val="none" w:sz="0" w:space="0" w:color="auto"/>
        <w:left w:val="none" w:sz="0" w:space="0" w:color="auto"/>
        <w:bottom w:val="none" w:sz="0" w:space="0" w:color="auto"/>
        <w:right w:val="none" w:sz="0" w:space="0" w:color="auto"/>
      </w:divBdr>
    </w:div>
    <w:div w:id="87390447">
      <w:bodyDiv w:val="1"/>
      <w:marLeft w:val="0"/>
      <w:marRight w:val="0"/>
      <w:marTop w:val="0"/>
      <w:marBottom w:val="0"/>
      <w:divBdr>
        <w:top w:val="none" w:sz="0" w:space="0" w:color="auto"/>
        <w:left w:val="none" w:sz="0" w:space="0" w:color="auto"/>
        <w:bottom w:val="none" w:sz="0" w:space="0" w:color="auto"/>
        <w:right w:val="none" w:sz="0" w:space="0" w:color="auto"/>
      </w:divBdr>
    </w:div>
    <w:div w:id="87431310">
      <w:bodyDiv w:val="1"/>
      <w:marLeft w:val="0"/>
      <w:marRight w:val="0"/>
      <w:marTop w:val="0"/>
      <w:marBottom w:val="0"/>
      <w:divBdr>
        <w:top w:val="none" w:sz="0" w:space="0" w:color="auto"/>
        <w:left w:val="none" w:sz="0" w:space="0" w:color="auto"/>
        <w:bottom w:val="none" w:sz="0" w:space="0" w:color="auto"/>
        <w:right w:val="none" w:sz="0" w:space="0" w:color="auto"/>
      </w:divBdr>
    </w:div>
    <w:div w:id="87432050">
      <w:bodyDiv w:val="1"/>
      <w:marLeft w:val="0"/>
      <w:marRight w:val="0"/>
      <w:marTop w:val="0"/>
      <w:marBottom w:val="0"/>
      <w:divBdr>
        <w:top w:val="none" w:sz="0" w:space="0" w:color="auto"/>
        <w:left w:val="none" w:sz="0" w:space="0" w:color="auto"/>
        <w:bottom w:val="none" w:sz="0" w:space="0" w:color="auto"/>
        <w:right w:val="none" w:sz="0" w:space="0" w:color="auto"/>
      </w:divBdr>
    </w:div>
    <w:div w:id="87433229">
      <w:bodyDiv w:val="1"/>
      <w:marLeft w:val="0"/>
      <w:marRight w:val="0"/>
      <w:marTop w:val="0"/>
      <w:marBottom w:val="0"/>
      <w:divBdr>
        <w:top w:val="none" w:sz="0" w:space="0" w:color="auto"/>
        <w:left w:val="none" w:sz="0" w:space="0" w:color="auto"/>
        <w:bottom w:val="none" w:sz="0" w:space="0" w:color="auto"/>
        <w:right w:val="none" w:sz="0" w:space="0" w:color="auto"/>
      </w:divBdr>
    </w:div>
    <w:div w:id="87502273">
      <w:bodyDiv w:val="1"/>
      <w:marLeft w:val="0"/>
      <w:marRight w:val="0"/>
      <w:marTop w:val="0"/>
      <w:marBottom w:val="0"/>
      <w:divBdr>
        <w:top w:val="none" w:sz="0" w:space="0" w:color="auto"/>
        <w:left w:val="none" w:sz="0" w:space="0" w:color="auto"/>
        <w:bottom w:val="none" w:sz="0" w:space="0" w:color="auto"/>
        <w:right w:val="none" w:sz="0" w:space="0" w:color="auto"/>
      </w:divBdr>
    </w:div>
    <w:div w:id="87502619">
      <w:bodyDiv w:val="1"/>
      <w:marLeft w:val="0"/>
      <w:marRight w:val="0"/>
      <w:marTop w:val="0"/>
      <w:marBottom w:val="0"/>
      <w:divBdr>
        <w:top w:val="none" w:sz="0" w:space="0" w:color="auto"/>
        <w:left w:val="none" w:sz="0" w:space="0" w:color="auto"/>
        <w:bottom w:val="none" w:sz="0" w:space="0" w:color="auto"/>
        <w:right w:val="none" w:sz="0" w:space="0" w:color="auto"/>
      </w:divBdr>
    </w:div>
    <w:div w:id="87503110">
      <w:bodyDiv w:val="1"/>
      <w:marLeft w:val="0"/>
      <w:marRight w:val="0"/>
      <w:marTop w:val="0"/>
      <w:marBottom w:val="0"/>
      <w:divBdr>
        <w:top w:val="none" w:sz="0" w:space="0" w:color="auto"/>
        <w:left w:val="none" w:sz="0" w:space="0" w:color="auto"/>
        <w:bottom w:val="none" w:sz="0" w:space="0" w:color="auto"/>
        <w:right w:val="none" w:sz="0" w:space="0" w:color="auto"/>
      </w:divBdr>
    </w:div>
    <w:div w:id="87503973">
      <w:bodyDiv w:val="1"/>
      <w:marLeft w:val="0"/>
      <w:marRight w:val="0"/>
      <w:marTop w:val="0"/>
      <w:marBottom w:val="0"/>
      <w:divBdr>
        <w:top w:val="none" w:sz="0" w:space="0" w:color="auto"/>
        <w:left w:val="none" w:sz="0" w:space="0" w:color="auto"/>
        <w:bottom w:val="none" w:sz="0" w:space="0" w:color="auto"/>
        <w:right w:val="none" w:sz="0" w:space="0" w:color="auto"/>
      </w:divBdr>
    </w:div>
    <w:div w:id="87504659">
      <w:bodyDiv w:val="1"/>
      <w:marLeft w:val="0"/>
      <w:marRight w:val="0"/>
      <w:marTop w:val="0"/>
      <w:marBottom w:val="0"/>
      <w:divBdr>
        <w:top w:val="none" w:sz="0" w:space="0" w:color="auto"/>
        <w:left w:val="none" w:sz="0" w:space="0" w:color="auto"/>
        <w:bottom w:val="none" w:sz="0" w:space="0" w:color="auto"/>
        <w:right w:val="none" w:sz="0" w:space="0" w:color="auto"/>
      </w:divBdr>
    </w:div>
    <w:div w:id="87508092">
      <w:bodyDiv w:val="1"/>
      <w:marLeft w:val="0"/>
      <w:marRight w:val="0"/>
      <w:marTop w:val="0"/>
      <w:marBottom w:val="0"/>
      <w:divBdr>
        <w:top w:val="none" w:sz="0" w:space="0" w:color="auto"/>
        <w:left w:val="none" w:sz="0" w:space="0" w:color="auto"/>
        <w:bottom w:val="none" w:sz="0" w:space="0" w:color="auto"/>
        <w:right w:val="none" w:sz="0" w:space="0" w:color="auto"/>
      </w:divBdr>
    </w:div>
    <w:div w:id="87509201">
      <w:bodyDiv w:val="1"/>
      <w:marLeft w:val="0"/>
      <w:marRight w:val="0"/>
      <w:marTop w:val="0"/>
      <w:marBottom w:val="0"/>
      <w:divBdr>
        <w:top w:val="none" w:sz="0" w:space="0" w:color="auto"/>
        <w:left w:val="none" w:sz="0" w:space="0" w:color="auto"/>
        <w:bottom w:val="none" w:sz="0" w:space="0" w:color="auto"/>
        <w:right w:val="none" w:sz="0" w:space="0" w:color="auto"/>
      </w:divBdr>
    </w:div>
    <w:div w:id="87585511">
      <w:bodyDiv w:val="1"/>
      <w:marLeft w:val="0"/>
      <w:marRight w:val="0"/>
      <w:marTop w:val="0"/>
      <w:marBottom w:val="0"/>
      <w:divBdr>
        <w:top w:val="none" w:sz="0" w:space="0" w:color="auto"/>
        <w:left w:val="none" w:sz="0" w:space="0" w:color="auto"/>
        <w:bottom w:val="none" w:sz="0" w:space="0" w:color="auto"/>
        <w:right w:val="none" w:sz="0" w:space="0" w:color="auto"/>
      </w:divBdr>
    </w:div>
    <w:div w:id="87623896">
      <w:bodyDiv w:val="1"/>
      <w:marLeft w:val="0"/>
      <w:marRight w:val="0"/>
      <w:marTop w:val="0"/>
      <w:marBottom w:val="0"/>
      <w:divBdr>
        <w:top w:val="none" w:sz="0" w:space="0" w:color="auto"/>
        <w:left w:val="none" w:sz="0" w:space="0" w:color="auto"/>
        <w:bottom w:val="none" w:sz="0" w:space="0" w:color="auto"/>
        <w:right w:val="none" w:sz="0" w:space="0" w:color="auto"/>
      </w:divBdr>
    </w:div>
    <w:div w:id="87625771">
      <w:bodyDiv w:val="1"/>
      <w:marLeft w:val="0"/>
      <w:marRight w:val="0"/>
      <w:marTop w:val="0"/>
      <w:marBottom w:val="0"/>
      <w:divBdr>
        <w:top w:val="none" w:sz="0" w:space="0" w:color="auto"/>
        <w:left w:val="none" w:sz="0" w:space="0" w:color="auto"/>
        <w:bottom w:val="none" w:sz="0" w:space="0" w:color="auto"/>
        <w:right w:val="none" w:sz="0" w:space="0" w:color="auto"/>
      </w:divBdr>
    </w:div>
    <w:div w:id="87627795">
      <w:bodyDiv w:val="1"/>
      <w:marLeft w:val="0"/>
      <w:marRight w:val="0"/>
      <w:marTop w:val="0"/>
      <w:marBottom w:val="0"/>
      <w:divBdr>
        <w:top w:val="none" w:sz="0" w:space="0" w:color="auto"/>
        <w:left w:val="none" w:sz="0" w:space="0" w:color="auto"/>
        <w:bottom w:val="none" w:sz="0" w:space="0" w:color="auto"/>
        <w:right w:val="none" w:sz="0" w:space="0" w:color="auto"/>
      </w:divBdr>
    </w:div>
    <w:div w:id="87628392">
      <w:bodyDiv w:val="1"/>
      <w:marLeft w:val="0"/>
      <w:marRight w:val="0"/>
      <w:marTop w:val="0"/>
      <w:marBottom w:val="0"/>
      <w:divBdr>
        <w:top w:val="none" w:sz="0" w:space="0" w:color="auto"/>
        <w:left w:val="none" w:sz="0" w:space="0" w:color="auto"/>
        <w:bottom w:val="none" w:sz="0" w:space="0" w:color="auto"/>
        <w:right w:val="none" w:sz="0" w:space="0" w:color="auto"/>
      </w:divBdr>
    </w:div>
    <w:div w:id="87652617">
      <w:bodyDiv w:val="1"/>
      <w:marLeft w:val="0"/>
      <w:marRight w:val="0"/>
      <w:marTop w:val="0"/>
      <w:marBottom w:val="0"/>
      <w:divBdr>
        <w:top w:val="none" w:sz="0" w:space="0" w:color="auto"/>
        <w:left w:val="none" w:sz="0" w:space="0" w:color="auto"/>
        <w:bottom w:val="none" w:sz="0" w:space="0" w:color="auto"/>
        <w:right w:val="none" w:sz="0" w:space="0" w:color="auto"/>
      </w:divBdr>
    </w:div>
    <w:div w:id="87695630">
      <w:bodyDiv w:val="1"/>
      <w:marLeft w:val="0"/>
      <w:marRight w:val="0"/>
      <w:marTop w:val="0"/>
      <w:marBottom w:val="0"/>
      <w:divBdr>
        <w:top w:val="none" w:sz="0" w:space="0" w:color="auto"/>
        <w:left w:val="none" w:sz="0" w:space="0" w:color="auto"/>
        <w:bottom w:val="none" w:sz="0" w:space="0" w:color="auto"/>
        <w:right w:val="none" w:sz="0" w:space="0" w:color="auto"/>
      </w:divBdr>
    </w:div>
    <w:div w:id="87696571">
      <w:bodyDiv w:val="1"/>
      <w:marLeft w:val="0"/>
      <w:marRight w:val="0"/>
      <w:marTop w:val="0"/>
      <w:marBottom w:val="0"/>
      <w:divBdr>
        <w:top w:val="none" w:sz="0" w:space="0" w:color="auto"/>
        <w:left w:val="none" w:sz="0" w:space="0" w:color="auto"/>
        <w:bottom w:val="none" w:sz="0" w:space="0" w:color="auto"/>
        <w:right w:val="none" w:sz="0" w:space="0" w:color="auto"/>
      </w:divBdr>
    </w:div>
    <w:div w:id="87698947">
      <w:bodyDiv w:val="1"/>
      <w:marLeft w:val="0"/>
      <w:marRight w:val="0"/>
      <w:marTop w:val="0"/>
      <w:marBottom w:val="0"/>
      <w:divBdr>
        <w:top w:val="none" w:sz="0" w:space="0" w:color="auto"/>
        <w:left w:val="none" w:sz="0" w:space="0" w:color="auto"/>
        <w:bottom w:val="none" w:sz="0" w:space="0" w:color="auto"/>
        <w:right w:val="none" w:sz="0" w:space="0" w:color="auto"/>
      </w:divBdr>
    </w:div>
    <w:div w:id="87699395">
      <w:bodyDiv w:val="1"/>
      <w:marLeft w:val="0"/>
      <w:marRight w:val="0"/>
      <w:marTop w:val="0"/>
      <w:marBottom w:val="0"/>
      <w:divBdr>
        <w:top w:val="none" w:sz="0" w:space="0" w:color="auto"/>
        <w:left w:val="none" w:sz="0" w:space="0" w:color="auto"/>
        <w:bottom w:val="none" w:sz="0" w:space="0" w:color="auto"/>
        <w:right w:val="none" w:sz="0" w:space="0" w:color="auto"/>
      </w:divBdr>
    </w:div>
    <w:div w:id="87699874">
      <w:bodyDiv w:val="1"/>
      <w:marLeft w:val="0"/>
      <w:marRight w:val="0"/>
      <w:marTop w:val="0"/>
      <w:marBottom w:val="0"/>
      <w:divBdr>
        <w:top w:val="none" w:sz="0" w:space="0" w:color="auto"/>
        <w:left w:val="none" w:sz="0" w:space="0" w:color="auto"/>
        <w:bottom w:val="none" w:sz="0" w:space="0" w:color="auto"/>
        <w:right w:val="none" w:sz="0" w:space="0" w:color="auto"/>
      </w:divBdr>
    </w:div>
    <w:div w:id="87700354">
      <w:bodyDiv w:val="1"/>
      <w:marLeft w:val="0"/>
      <w:marRight w:val="0"/>
      <w:marTop w:val="0"/>
      <w:marBottom w:val="0"/>
      <w:divBdr>
        <w:top w:val="none" w:sz="0" w:space="0" w:color="auto"/>
        <w:left w:val="none" w:sz="0" w:space="0" w:color="auto"/>
        <w:bottom w:val="none" w:sz="0" w:space="0" w:color="auto"/>
        <w:right w:val="none" w:sz="0" w:space="0" w:color="auto"/>
      </w:divBdr>
    </w:div>
    <w:div w:id="87703480">
      <w:bodyDiv w:val="1"/>
      <w:marLeft w:val="0"/>
      <w:marRight w:val="0"/>
      <w:marTop w:val="0"/>
      <w:marBottom w:val="0"/>
      <w:divBdr>
        <w:top w:val="none" w:sz="0" w:space="0" w:color="auto"/>
        <w:left w:val="none" w:sz="0" w:space="0" w:color="auto"/>
        <w:bottom w:val="none" w:sz="0" w:space="0" w:color="auto"/>
        <w:right w:val="none" w:sz="0" w:space="0" w:color="auto"/>
      </w:divBdr>
    </w:div>
    <w:div w:id="87818746">
      <w:bodyDiv w:val="1"/>
      <w:marLeft w:val="0"/>
      <w:marRight w:val="0"/>
      <w:marTop w:val="0"/>
      <w:marBottom w:val="0"/>
      <w:divBdr>
        <w:top w:val="none" w:sz="0" w:space="0" w:color="auto"/>
        <w:left w:val="none" w:sz="0" w:space="0" w:color="auto"/>
        <w:bottom w:val="none" w:sz="0" w:space="0" w:color="auto"/>
        <w:right w:val="none" w:sz="0" w:space="0" w:color="auto"/>
      </w:divBdr>
    </w:div>
    <w:div w:id="87822064">
      <w:bodyDiv w:val="1"/>
      <w:marLeft w:val="0"/>
      <w:marRight w:val="0"/>
      <w:marTop w:val="0"/>
      <w:marBottom w:val="0"/>
      <w:divBdr>
        <w:top w:val="none" w:sz="0" w:space="0" w:color="auto"/>
        <w:left w:val="none" w:sz="0" w:space="0" w:color="auto"/>
        <w:bottom w:val="none" w:sz="0" w:space="0" w:color="auto"/>
        <w:right w:val="none" w:sz="0" w:space="0" w:color="auto"/>
      </w:divBdr>
    </w:div>
    <w:div w:id="87822654">
      <w:bodyDiv w:val="1"/>
      <w:marLeft w:val="0"/>
      <w:marRight w:val="0"/>
      <w:marTop w:val="0"/>
      <w:marBottom w:val="0"/>
      <w:divBdr>
        <w:top w:val="none" w:sz="0" w:space="0" w:color="auto"/>
        <w:left w:val="none" w:sz="0" w:space="0" w:color="auto"/>
        <w:bottom w:val="none" w:sz="0" w:space="0" w:color="auto"/>
        <w:right w:val="none" w:sz="0" w:space="0" w:color="auto"/>
      </w:divBdr>
    </w:div>
    <w:div w:id="87846397">
      <w:bodyDiv w:val="1"/>
      <w:marLeft w:val="0"/>
      <w:marRight w:val="0"/>
      <w:marTop w:val="0"/>
      <w:marBottom w:val="0"/>
      <w:divBdr>
        <w:top w:val="none" w:sz="0" w:space="0" w:color="auto"/>
        <w:left w:val="none" w:sz="0" w:space="0" w:color="auto"/>
        <w:bottom w:val="none" w:sz="0" w:space="0" w:color="auto"/>
        <w:right w:val="none" w:sz="0" w:space="0" w:color="auto"/>
      </w:divBdr>
    </w:div>
    <w:div w:id="87848436">
      <w:bodyDiv w:val="1"/>
      <w:marLeft w:val="0"/>
      <w:marRight w:val="0"/>
      <w:marTop w:val="0"/>
      <w:marBottom w:val="0"/>
      <w:divBdr>
        <w:top w:val="none" w:sz="0" w:space="0" w:color="auto"/>
        <w:left w:val="none" w:sz="0" w:space="0" w:color="auto"/>
        <w:bottom w:val="none" w:sz="0" w:space="0" w:color="auto"/>
        <w:right w:val="none" w:sz="0" w:space="0" w:color="auto"/>
      </w:divBdr>
    </w:div>
    <w:div w:id="87848478">
      <w:bodyDiv w:val="1"/>
      <w:marLeft w:val="0"/>
      <w:marRight w:val="0"/>
      <w:marTop w:val="0"/>
      <w:marBottom w:val="0"/>
      <w:divBdr>
        <w:top w:val="none" w:sz="0" w:space="0" w:color="auto"/>
        <w:left w:val="none" w:sz="0" w:space="0" w:color="auto"/>
        <w:bottom w:val="none" w:sz="0" w:space="0" w:color="auto"/>
        <w:right w:val="none" w:sz="0" w:space="0" w:color="auto"/>
      </w:divBdr>
    </w:div>
    <w:div w:id="87850167">
      <w:bodyDiv w:val="1"/>
      <w:marLeft w:val="0"/>
      <w:marRight w:val="0"/>
      <w:marTop w:val="0"/>
      <w:marBottom w:val="0"/>
      <w:divBdr>
        <w:top w:val="none" w:sz="0" w:space="0" w:color="auto"/>
        <w:left w:val="none" w:sz="0" w:space="0" w:color="auto"/>
        <w:bottom w:val="none" w:sz="0" w:space="0" w:color="auto"/>
        <w:right w:val="none" w:sz="0" w:space="0" w:color="auto"/>
      </w:divBdr>
    </w:div>
    <w:div w:id="87890469">
      <w:bodyDiv w:val="1"/>
      <w:marLeft w:val="0"/>
      <w:marRight w:val="0"/>
      <w:marTop w:val="0"/>
      <w:marBottom w:val="0"/>
      <w:divBdr>
        <w:top w:val="none" w:sz="0" w:space="0" w:color="auto"/>
        <w:left w:val="none" w:sz="0" w:space="0" w:color="auto"/>
        <w:bottom w:val="none" w:sz="0" w:space="0" w:color="auto"/>
        <w:right w:val="none" w:sz="0" w:space="0" w:color="auto"/>
      </w:divBdr>
    </w:div>
    <w:div w:id="87894651">
      <w:bodyDiv w:val="1"/>
      <w:marLeft w:val="0"/>
      <w:marRight w:val="0"/>
      <w:marTop w:val="0"/>
      <w:marBottom w:val="0"/>
      <w:divBdr>
        <w:top w:val="none" w:sz="0" w:space="0" w:color="auto"/>
        <w:left w:val="none" w:sz="0" w:space="0" w:color="auto"/>
        <w:bottom w:val="none" w:sz="0" w:space="0" w:color="auto"/>
        <w:right w:val="none" w:sz="0" w:space="0" w:color="auto"/>
      </w:divBdr>
    </w:div>
    <w:div w:id="87965476">
      <w:bodyDiv w:val="1"/>
      <w:marLeft w:val="0"/>
      <w:marRight w:val="0"/>
      <w:marTop w:val="0"/>
      <w:marBottom w:val="0"/>
      <w:divBdr>
        <w:top w:val="none" w:sz="0" w:space="0" w:color="auto"/>
        <w:left w:val="none" w:sz="0" w:space="0" w:color="auto"/>
        <w:bottom w:val="none" w:sz="0" w:space="0" w:color="auto"/>
        <w:right w:val="none" w:sz="0" w:space="0" w:color="auto"/>
      </w:divBdr>
    </w:div>
    <w:div w:id="87966755">
      <w:bodyDiv w:val="1"/>
      <w:marLeft w:val="0"/>
      <w:marRight w:val="0"/>
      <w:marTop w:val="0"/>
      <w:marBottom w:val="0"/>
      <w:divBdr>
        <w:top w:val="none" w:sz="0" w:space="0" w:color="auto"/>
        <w:left w:val="none" w:sz="0" w:space="0" w:color="auto"/>
        <w:bottom w:val="none" w:sz="0" w:space="0" w:color="auto"/>
        <w:right w:val="none" w:sz="0" w:space="0" w:color="auto"/>
      </w:divBdr>
    </w:div>
    <w:div w:id="87967620">
      <w:bodyDiv w:val="1"/>
      <w:marLeft w:val="0"/>
      <w:marRight w:val="0"/>
      <w:marTop w:val="0"/>
      <w:marBottom w:val="0"/>
      <w:divBdr>
        <w:top w:val="none" w:sz="0" w:space="0" w:color="auto"/>
        <w:left w:val="none" w:sz="0" w:space="0" w:color="auto"/>
        <w:bottom w:val="none" w:sz="0" w:space="0" w:color="auto"/>
        <w:right w:val="none" w:sz="0" w:space="0" w:color="auto"/>
      </w:divBdr>
    </w:div>
    <w:div w:id="87968914">
      <w:bodyDiv w:val="1"/>
      <w:marLeft w:val="0"/>
      <w:marRight w:val="0"/>
      <w:marTop w:val="0"/>
      <w:marBottom w:val="0"/>
      <w:divBdr>
        <w:top w:val="none" w:sz="0" w:space="0" w:color="auto"/>
        <w:left w:val="none" w:sz="0" w:space="0" w:color="auto"/>
        <w:bottom w:val="none" w:sz="0" w:space="0" w:color="auto"/>
        <w:right w:val="none" w:sz="0" w:space="0" w:color="auto"/>
      </w:divBdr>
    </w:div>
    <w:div w:id="87969855">
      <w:bodyDiv w:val="1"/>
      <w:marLeft w:val="0"/>
      <w:marRight w:val="0"/>
      <w:marTop w:val="0"/>
      <w:marBottom w:val="0"/>
      <w:divBdr>
        <w:top w:val="none" w:sz="0" w:space="0" w:color="auto"/>
        <w:left w:val="none" w:sz="0" w:space="0" w:color="auto"/>
        <w:bottom w:val="none" w:sz="0" w:space="0" w:color="auto"/>
        <w:right w:val="none" w:sz="0" w:space="0" w:color="auto"/>
      </w:divBdr>
    </w:div>
    <w:div w:id="88039424">
      <w:bodyDiv w:val="1"/>
      <w:marLeft w:val="0"/>
      <w:marRight w:val="0"/>
      <w:marTop w:val="0"/>
      <w:marBottom w:val="0"/>
      <w:divBdr>
        <w:top w:val="none" w:sz="0" w:space="0" w:color="auto"/>
        <w:left w:val="none" w:sz="0" w:space="0" w:color="auto"/>
        <w:bottom w:val="none" w:sz="0" w:space="0" w:color="auto"/>
        <w:right w:val="none" w:sz="0" w:space="0" w:color="auto"/>
      </w:divBdr>
    </w:div>
    <w:div w:id="88039695">
      <w:bodyDiv w:val="1"/>
      <w:marLeft w:val="0"/>
      <w:marRight w:val="0"/>
      <w:marTop w:val="0"/>
      <w:marBottom w:val="0"/>
      <w:divBdr>
        <w:top w:val="none" w:sz="0" w:space="0" w:color="auto"/>
        <w:left w:val="none" w:sz="0" w:space="0" w:color="auto"/>
        <w:bottom w:val="none" w:sz="0" w:space="0" w:color="auto"/>
        <w:right w:val="none" w:sz="0" w:space="0" w:color="auto"/>
      </w:divBdr>
    </w:div>
    <w:div w:id="88043635">
      <w:bodyDiv w:val="1"/>
      <w:marLeft w:val="0"/>
      <w:marRight w:val="0"/>
      <w:marTop w:val="0"/>
      <w:marBottom w:val="0"/>
      <w:divBdr>
        <w:top w:val="none" w:sz="0" w:space="0" w:color="auto"/>
        <w:left w:val="none" w:sz="0" w:space="0" w:color="auto"/>
        <w:bottom w:val="none" w:sz="0" w:space="0" w:color="auto"/>
        <w:right w:val="none" w:sz="0" w:space="0" w:color="auto"/>
      </w:divBdr>
    </w:div>
    <w:div w:id="88091291">
      <w:bodyDiv w:val="1"/>
      <w:marLeft w:val="0"/>
      <w:marRight w:val="0"/>
      <w:marTop w:val="0"/>
      <w:marBottom w:val="0"/>
      <w:divBdr>
        <w:top w:val="none" w:sz="0" w:space="0" w:color="auto"/>
        <w:left w:val="none" w:sz="0" w:space="0" w:color="auto"/>
        <w:bottom w:val="none" w:sz="0" w:space="0" w:color="auto"/>
        <w:right w:val="none" w:sz="0" w:space="0" w:color="auto"/>
      </w:divBdr>
    </w:div>
    <w:div w:id="88164122">
      <w:bodyDiv w:val="1"/>
      <w:marLeft w:val="0"/>
      <w:marRight w:val="0"/>
      <w:marTop w:val="0"/>
      <w:marBottom w:val="0"/>
      <w:divBdr>
        <w:top w:val="none" w:sz="0" w:space="0" w:color="auto"/>
        <w:left w:val="none" w:sz="0" w:space="0" w:color="auto"/>
        <w:bottom w:val="none" w:sz="0" w:space="0" w:color="auto"/>
        <w:right w:val="none" w:sz="0" w:space="0" w:color="auto"/>
      </w:divBdr>
    </w:div>
    <w:div w:id="88232460">
      <w:bodyDiv w:val="1"/>
      <w:marLeft w:val="0"/>
      <w:marRight w:val="0"/>
      <w:marTop w:val="0"/>
      <w:marBottom w:val="0"/>
      <w:divBdr>
        <w:top w:val="none" w:sz="0" w:space="0" w:color="auto"/>
        <w:left w:val="none" w:sz="0" w:space="0" w:color="auto"/>
        <w:bottom w:val="none" w:sz="0" w:space="0" w:color="auto"/>
        <w:right w:val="none" w:sz="0" w:space="0" w:color="auto"/>
      </w:divBdr>
    </w:div>
    <w:div w:id="88237027">
      <w:bodyDiv w:val="1"/>
      <w:marLeft w:val="0"/>
      <w:marRight w:val="0"/>
      <w:marTop w:val="0"/>
      <w:marBottom w:val="0"/>
      <w:divBdr>
        <w:top w:val="none" w:sz="0" w:space="0" w:color="auto"/>
        <w:left w:val="none" w:sz="0" w:space="0" w:color="auto"/>
        <w:bottom w:val="none" w:sz="0" w:space="0" w:color="auto"/>
        <w:right w:val="none" w:sz="0" w:space="0" w:color="auto"/>
      </w:divBdr>
    </w:div>
    <w:div w:id="88237786">
      <w:bodyDiv w:val="1"/>
      <w:marLeft w:val="0"/>
      <w:marRight w:val="0"/>
      <w:marTop w:val="0"/>
      <w:marBottom w:val="0"/>
      <w:divBdr>
        <w:top w:val="none" w:sz="0" w:space="0" w:color="auto"/>
        <w:left w:val="none" w:sz="0" w:space="0" w:color="auto"/>
        <w:bottom w:val="none" w:sz="0" w:space="0" w:color="auto"/>
        <w:right w:val="none" w:sz="0" w:space="0" w:color="auto"/>
      </w:divBdr>
    </w:div>
    <w:div w:id="88239862">
      <w:bodyDiv w:val="1"/>
      <w:marLeft w:val="0"/>
      <w:marRight w:val="0"/>
      <w:marTop w:val="0"/>
      <w:marBottom w:val="0"/>
      <w:divBdr>
        <w:top w:val="none" w:sz="0" w:space="0" w:color="auto"/>
        <w:left w:val="none" w:sz="0" w:space="0" w:color="auto"/>
        <w:bottom w:val="none" w:sz="0" w:space="0" w:color="auto"/>
        <w:right w:val="none" w:sz="0" w:space="0" w:color="auto"/>
      </w:divBdr>
    </w:div>
    <w:div w:id="88278442">
      <w:bodyDiv w:val="1"/>
      <w:marLeft w:val="0"/>
      <w:marRight w:val="0"/>
      <w:marTop w:val="0"/>
      <w:marBottom w:val="0"/>
      <w:divBdr>
        <w:top w:val="none" w:sz="0" w:space="0" w:color="auto"/>
        <w:left w:val="none" w:sz="0" w:space="0" w:color="auto"/>
        <w:bottom w:val="none" w:sz="0" w:space="0" w:color="auto"/>
        <w:right w:val="none" w:sz="0" w:space="0" w:color="auto"/>
      </w:divBdr>
    </w:div>
    <w:div w:id="88279462">
      <w:bodyDiv w:val="1"/>
      <w:marLeft w:val="0"/>
      <w:marRight w:val="0"/>
      <w:marTop w:val="0"/>
      <w:marBottom w:val="0"/>
      <w:divBdr>
        <w:top w:val="none" w:sz="0" w:space="0" w:color="auto"/>
        <w:left w:val="none" w:sz="0" w:space="0" w:color="auto"/>
        <w:bottom w:val="none" w:sz="0" w:space="0" w:color="auto"/>
        <w:right w:val="none" w:sz="0" w:space="0" w:color="auto"/>
      </w:divBdr>
    </w:div>
    <w:div w:id="88282617">
      <w:bodyDiv w:val="1"/>
      <w:marLeft w:val="0"/>
      <w:marRight w:val="0"/>
      <w:marTop w:val="0"/>
      <w:marBottom w:val="0"/>
      <w:divBdr>
        <w:top w:val="none" w:sz="0" w:space="0" w:color="auto"/>
        <w:left w:val="none" w:sz="0" w:space="0" w:color="auto"/>
        <w:bottom w:val="none" w:sz="0" w:space="0" w:color="auto"/>
        <w:right w:val="none" w:sz="0" w:space="0" w:color="auto"/>
      </w:divBdr>
    </w:div>
    <w:div w:id="88309269">
      <w:bodyDiv w:val="1"/>
      <w:marLeft w:val="0"/>
      <w:marRight w:val="0"/>
      <w:marTop w:val="0"/>
      <w:marBottom w:val="0"/>
      <w:divBdr>
        <w:top w:val="none" w:sz="0" w:space="0" w:color="auto"/>
        <w:left w:val="none" w:sz="0" w:space="0" w:color="auto"/>
        <w:bottom w:val="none" w:sz="0" w:space="0" w:color="auto"/>
        <w:right w:val="none" w:sz="0" w:space="0" w:color="auto"/>
      </w:divBdr>
    </w:div>
    <w:div w:id="88350373">
      <w:bodyDiv w:val="1"/>
      <w:marLeft w:val="0"/>
      <w:marRight w:val="0"/>
      <w:marTop w:val="0"/>
      <w:marBottom w:val="0"/>
      <w:divBdr>
        <w:top w:val="none" w:sz="0" w:space="0" w:color="auto"/>
        <w:left w:val="none" w:sz="0" w:space="0" w:color="auto"/>
        <w:bottom w:val="none" w:sz="0" w:space="0" w:color="auto"/>
        <w:right w:val="none" w:sz="0" w:space="0" w:color="auto"/>
      </w:divBdr>
    </w:div>
    <w:div w:id="88351347">
      <w:bodyDiv w:val="1"/>
      <w:marLeft w:val="0"/>
      <w:marRight w:val="0"/>
      <w:marTop w:val="0"/>
      <w:marBottom w:val="0"/>
      <w:divBdr>
        <w:top w:val="none" w:sz="0" w:space="0" w:color="auto"/>
        <w:left w:val="none" w:sz="0" w:space="0" w:color="auto"/>
        <w:bottom w:val="none" w:sz="0" w:space="0" w:color="auto"/>
        <w:right w:val="none" w:sz="0" w:space="0" w:color="auto"/>
      </w:divBdr>
    </w:div>
    <w:div w:id="88352696">
      <w:bodyDiv w:val="1"/>
      <w:marLeft w:val="0"/>
      <w:marRight w:val="0"/>
      <w:marTop w:val="0"/>
      <w:marBottom w:val="0"/>
      <w:divBdr>
        <w:top w:val="none" w:sz="0" w:space="0" w:color="auto"/>
        <w:left w:val="none" w:sz="0" w:space="0" w:color="auto"/>
        <w:bottom w:val="none" w:sz="0" w:space="0" w:color="auto"/>
        <w:right w:val="none" w:sz="0" w:space="0" w:color="auto"/>
      </w:divBdr>
    </w:div>
    <w:div w:id="88353659">
      <w:bodyDiv w:val="1"/>
      <w:marLeft w:val="0"/>
      <w:marRight w:val="0"/>
      <w:marTop w:val="0"/>
      <w:marBottom w:val="0"/>
      <w:divBdr>
        <w:top w:val="none" w:sz="0" w:space="0" w:color="auto"/>
        <w:left w:val="none" w:sz="0" w:space="0" w:color="auto"/>
        <w:bottom w:val="none" w:sz="0" w:space="0" w:color="auto"/>
        <w:right w:val="none" w:sz="0" w:space="0" w:color="auto"/>
      </w:divBdr>
    </w:div>
    <w:div w:id="88355765">
      <w:bodyDiv w:val="1"/>
      <w:marLeft w:val="0"/>
      <w:marRight w:val="0"/>
      <w:marTop w:val="0"/>
      <w:marBottom w:val="0"/>
      <w:divBdr>
        <w:top w:val="none" w:sz="0" w:space="0" w:color="auto"/>
        <w:left w:val="none" w:sz="0" w:space="0" w:color="auto"/>
        <w:bottom w:val="none" w:sz="0" w:space="0" w:color="auto"/>
        <w:right w:val="none" w:sz="0" w:space="0" w:color="auto"/>
      </w:divBdr>
    </w:div>
    <w:div w:id="88356754">
      <w:bodyDiv w:val="1"/>
      <w:marLeft w:val="0"/>
      <w:marRight w:val="0"/>
      <w:marTop w:val="0"/>
      <w:marBottom w:val="0"/>
      <w:divBdr>
        <w:top w:val="none" w:sz="0" w:space="0" w:color="auto"/>
        <w:left w:val="none" w:sz="0" w:space="0" w:color="auto"/>
        <w:bottom w:val="none" w:sz="0" w:space="0" w:color="auto"/>
        <w:right w:val="none" w:sz="0" w:space="0" w:color="auto"/>
      </w:divBdr>
    </w:div>
    <w:div w:id="88357370">
      <w:bodyDiv w:val="1"/>
      <w:marLeft w:val="0"/>
      <w:marRight w:val="0"/>
      <w:marTop w:val="0"/>
      <w:marBottom w:val="0"/>
      <w:divBdr>
        <w:top w:val="none" w:sz="0" w:space="0" w:color="auto"/>
        <w:left w:val="none" w:sz="0" w:space="0" w:color="auto"/>
        <w:bottom w:val="none" w:sz="0" w:space="0" w:color="auto"/>
        <w:right w:val="none" w:sz="0" w:space="0" w:color="auto"/>
      </w:divBdr>
    </w:div>
    <w:div w:id="88430196">
      <w:bodyDiv w:val="1"/>
      <w:marLeft w:val="0"/>
      <w:marRight w:val="0"/>
      <w:marTop w:val="0"/>
      <w:marBottom w:val="0"/>
      <w:divBdr>
        <w:top w:val="none" w:sz="0" w:space="0" w:color="auto"/>
        <w:left w:val="none" w:sz="0" w:space="0" w:color="auto"/>
        <w:bottom w:val="none" w:sz="0" w:space="0" w:color="auto"/>
        <w:right w:val="none" w:sz="0" w:space="0" w:color="auto"/>
      </w:divBdr>
    </w:div>
    <w:div w:id="88473625">
      <w:bodyDiv w:val="1"/>
      <w:marLeft w:val="0"/>
      <w:marRight w:val="0"/>
      <w:marTop w:val="0"/>
      <w:marBottom w:val="0"/>
      <w:divBdr>
        <w:top w:val="none" w:sz="0" w:space="0" w:color="auto"/>
        <w:left w:val="none" w:sz="0" w:space="0" w:color="auto"/>
        <w:bottom w:val="none" w:sz="0" w:space="0" w:color="auto"/>
        <w:right w:val="none" w:sz="0" w:space="0" w:color="auto"/>
      </w:divBdr>
    </w:div>
    <w:div w:id="88474246">
      <w:bodyDiv w:val="1"/>
      <w:marLeft w:val="0"/>
      <w:marRight w:val="0"/>
      <w:marTop w:val="0"/>
      <w:marBottom w:val="0"/>
      <w:divBdr>
        <w:top w:val="none" w:sz="0" w:space="0" w:color="auto"/>
        <w:left w:val="none" w:sz="0" w:space="0" w:color="auto"/>
        <w:bottom w:val="none" w:sz="0" w:space="0" w:color="auto"/>
        <w:right w:val="none" w:sz="0" w:space="0" w:color="auto"/>
      </w:divBdr>
    </w:div>
    <w:div w:id="88475286">
      <w:bodyDiv w:val="1"/>
      <w:marLeft w:val="0"/>
      <w:marRight w:val="0"/>
      <w:marTop w:val="0"/>
      <w:marBottom w:val="0"/>
      <w:divBdr>
        <w:top w:val="none" w:sz="0" w:space="0" w:color="auto"/>
        <w:left w:val="none" w:sz="0" w:space="0" w:color="auto"/>
        <w:bottom w:val="none" w:sz="0" w:space="0" w:color="auto"/>
        <w:right w:val="none" w:sz="0" w:space="0" w:color="auto"/>
      </w:divBdr>
    </w:div>
    <w:div w:id="88504708">
      <w:bodyDiv w:val="1"/>
      <w:marLeft w:val="0"/>
      <w:marRight w:val="0"/>
      <w:marTop w:val="0"/>
      <w:marBottom w:val="0"/>
      <w:divBdr>
        <w:top w:val="none" w:sz="0" w:space="0" w:color="auto"/>
        <w:left w:val="none" w:sz="0" w:space="0" w:color="auto"/>
        <w:bottom w:val="none" w:sz="0" w:space="0" w:color="auto"/>
        <w:right w:val="none" w:sz="0" w:space="0" w:color="auto"/>
      </w:divBdr>
    </w:div>
    <w:div w:id="88547092">
      <w:bodyDiv w:val="1"/>
      <w:marLeft w:val="0"/>
      <w:marRight w:val="0"/>
      <w:marTop w:val="0"/>
      <w:marBottom w:val="0"/>
      <w:divBdr>
        <w:top w:val="none" w:sz="0" w:space="0" w:color="auto"/>
        <w:left w:val="none" w:sz="0" w:space="0" w:color="auto"/>
        <w:bottom w:val="none" w:sz="0" w:space="0" w:color="auto"/>
        <w:right w:val="none" w:sz="0" w:space="0" w:color="auto"/>
      </w:divBdr>
    </w:div>
    <w:div w:id="88551237">
      <w:bodyDiv w:val="1"/>
      <w:marLeft w:val="0"/>
      <w:marRight w:val="0"/>
      <w:marTop w:val="0"/>
      <w:marBottom w:val="0"/>
      <w:divBdr>
        <w:top w:val="none" w:sz="0" w:space="0" w:color="auto"/>
        <w:left w:val="none" w:sz="0" w:space="0" w:color="auto"/>
        <w:bottom w:val="none" w:sz="0" w:space="0" w:color="auto"/>
        <w:right w:val="none" w:sz="0" w:space="0" w:color="auto"/>
      </w:divBdr>
    </w:div>
    <w:div w:id="88551318">
      <w:bodyDiv w:val="1"/>
      <w:marLeft w:val="0"/>
      <w:marRight w:val="0"/>
      <w:marTop w:val="0"/>
      <w:marBottom w:val="0"/>
      <w:divBdr>
        <w:top w:val="none" w:sz="0" w:space="0" w:color="auto"/>
        <w:left w:val="none" w:sz="0" w:space="0" w:color="auto"/>
        <w:bottom w:val="none" w:sz="0" w:space="0" w:color="auto"/>
        <w:right w:val="none" w:sz="0" w:space="0" w:color="auto"/>
      </w:divBdr>
    </w:div>
    <w:div w:id="88551916">
      <w:bodyDiv w:val="1"/>
      <w:marLeft w:val="0"/>
      <w:marRight w:val="0"/>
      <w:marTop w:val="0"/>
      <w:marBottom w:val="0"/>
      <w:divBdr>
        <w:top w:val="none" w:sz="0" w:space="0" w:color="auto"/>
        <w:left w:val="none" w:sz="0" w:space="0" w:color="auto"/>
        <w:bottom w:val="none" w:sz="0" w:space="0" w:color="auto"/>
        <w:right w:val="none" w:sz="0" w:space="0" w:color="auto"/>
      </w:divBdr>
    </w:div>
    <w:div w:id="88624176">
      <w:bodyDiv w:val="1"/>
      <w:marLeft w:val="0"/>
      <w:marRight w:val="0"/>
      <w:marTop w:val="0"/>
      <w:marBottom w:val="0"/>
      <w:divBdr>
        <w:top w:val="none" w:sz="0" w:space="0" w:color="auto"/>
        <w:left w:val="none" w:sz="0" w:space="0" w:color="auto"/>
        <w:bottom w:val="none" w:sz="0" w:space="0" w:color="auto"/>
        <w:right w:val="none" w:sz="0" w:space="0" w:color="auto"/>
      </w:divBdr>
    </w:div>
    <w:div w:id="88628528">
      <w:bodyDiv w:val="1"/>
      <w:marLeft w:val="0"/>
      <w:marRight w:val="0"/>
      <w:marTop w:val="0"/>
      <w:marBottom w:val="0"/>
      <w:divBdr>
        <w:top w:val="none" w:sz="0" w:space="0" w:color="auto"/>
        <w:left w:val="none" w:sz="0" w:space="0" w:color="auto"/>
        <w:bottom w:val="none" w:sz="0" w:space="0" w:color="auto"/>
        <w:right w:val="none" w:sz="0" w:space="0" w:color="auto"/>
      </w:divBdr>
    </w:div>
    <w:div w:id="88700263">
      <w:bodyDiv w:val="1"/>
      <w:marLeft w:val="0"/>
      <w:marRight w:val="0"/>
      <w:marTop w:val="0"/>
      <w:marBottom w:val="0"/>
      <w:divBdr>
        <w:top w:val="none" w:sz="0" w:space="0" w:color="auto"/>
        <w:left w:val="none" w:sz="0" w:space="0" w:color="auto"/>
        <w:bottom w:val="none" w:sz="0" w:space="0" w:color="auto"/>
        <w:right w:val="none" w:sz="0" w:space="0" w:color="auto"/>
      </w:divBdr>
    </w:div>
    <w:div w:id="88701520">
      <w:bodyDiv w:val="1"/>
      <w:marLeft w:val="0"/>
      <w:marRight w:val="0"/>
      <w:marTop w:val="0"/>
      <w:marBottom w:val="0"/>
      <w:divBdr>
        <w:top w:val="none" w:sz="0" w:space="0" w:color="auto"/>
        <w:left w:val="none" w:sz="0" w:space="0" w:color="auto"/>
        <w:bottom w:val="none" w:sz="0" w:space="0" w:color="auto"/>
        <w:right w:val="none" w:sz="0" w:space="0" w:color="auto"/>
      </w:divBdr>
    </w:div>
    <w:div w:id="88740133">
      <w:bodyDiv w:val="1"/>
      <w:marLeft w:val="0"/>
      <w:marRight w:val="0"/>
      <w:marTop w:val="0"/>
      <w:marBottom w:val="0"/>
      <w:divBdr>
        <w:top w:val="none" w:sz="0" w:space="0" w:color="auto"/>
        <w:left w:val="none" w:sz="0" w:space="0" w:color="auto"/>
        <w:bottom w:val="none" w:sz="0" w:space="0" w:color="auto"/>
        <w:right w:val="none" w:sz="0" w:space="0" w:color="auto"/>
      </w:divBdr>
    </w:div>
    <w:div w:id="88740746">
      <w:bodyDiv w:val="1"/>
      <w:marLeft w:val="0"/>
      <w:marRight w:val="0"/>
      <w:marTop w:val="0"/>
      <w:marBottom w:val="0"/>
      <w:divBdr>
        <w:top w:val="none" w:sz="0" w:space="0" w:color="auto"/>
        <w:left w:val="none" w:sz="0" w:space="0" w:color="auto"/>
        <w:bottom w:val="none" w:sz="0" w:space="0" w:color="auto"/>
        <w:right w:val="none" w:sz="0" w:space="0" w:color="auto"/>
      </w:divBdr>
    </w:div>
    <w:div w:id="88812411">
      <w:bodyDiv w:val="1"/>
      <w:marLeft w:val="0"/>
      <w:marRight w:val="0"/>
      <w:marTop w:val="0"/>
      <w:marBottom w:val="0"/>
      <w:divBdr>
        <w:top w:val="none" w:sz="0" w:space="0" w:color="auto"/>
        <w:left w:val="none" w:sz="0" w:space="0" w:color="auto"/>
        <w:bottom w:val="none" w:sz="0" w:space="0" w:color="auto"/>
        <w:right w:val="none" w:sz="0" w:space="0" w:color="auto"/>
      </w:divBdr>
    </w:div>
    <w:div w:id="88812589">
      <w:bodyDiv w:val="1"/>
      <w:marLeft w:val="0"/>
      <w:marRight w:val="0"/>
      <w:marTop w:val="0"/>
      <w:marBottom w:val="0"/>
      <w:divBdr>
        <w:top w:val="none" w:sz="0" w:space="0" w:color="auto"/>
        <w:left w:val="none" w:sz="0" w:space="0" w:color="auto"/>
        <w:bottom w:val="none" w:sz="0" w:space="0" w:color="auto"/>
        <w:right w:val="none" w:sz="0" w:space="0" w:color="auto"/>
      </w:divBdr>
    </w:div>
    <w:div w:id="88887952">
      <w:bodyDiv w:val="1"/>
      <w:marLeft w:val="0"/>
      <w:marRight w:val="0"/>
      <w:marTop w:val="0"/>
      <w:marBottom w:val="0"/>
      <w:divBdr>
        <w:top w:val="none" w:sz="0" w:space="0" w:color="auto"/>
        <w:left w:val="none" w:sz="0" w:space="0" w:color="auto"/>
        <w:bottom w:val="none" w:sz="0" w:space="0" w:color="auto"/>
        <w:right w:val="none" w:sz="0" w:space="0" w:color="auto"/>
      </w:divBdr>
    </w:div>
    <w:div w:id="88889261">
      <w:bodyDiv w:val="1"/>
      <w:marLeft w:val="0"/>
      <w:marRight w:val="0"/>
      <w:marTop w:val="0"/>
      <w:marBottom w:val="0"/>
      <w:divBdr>
        <w:top w:val="none" w:sz="0" w:space="0" w:color="auto"/>
        <w:left w:val="none" w:sz="0" w:space="0" w:color="auto"/>
        <w:bottom w:val="none" w:sz="0" w:space="0" w:color="auto"/>
        <w:right w:val="none" w:sz="0" w:space="0" w:color="auto"/>
      </w:divBdr>
    </w:div>
    <w:div w:id="88892347">
      <w:bodyDiv w:val="1"/>
      <w:marLeft w:val="0"/>
      <w:marRight w:val="0"/>
      <w:marTop w:val="0"/>
      <w:marBottom w:val="0"/>
      <w:divBdr>
        <w:top w:val="none" w:sz="0" w:space="0" w:color="auto"/>
        <w:left w:val="none" w:sz="0" w:space="0" w:color="auto"/>
        <w:bottom w:val="none" w:sz="0" w:space="0" w:color="auto"/>
        <w:right w:val="none" w:sz="0" w:space="0" w:color="auto"/>
      </w:divBdr>
    </w:div>
    <w:div w:id="88892490">
      <w:bodyDiv w:val="1"/>
      <w:marLeft w:val="0"/>
      <w:marRight w:val="0"/>
      <w:marTop w:val="0"/>
      <w:marBottom w:val="0"/>
      <w:divBdr>
        <w:top w:val="none" w:sz="0" w:space="0" w:color="auto"/>
        <w:left w:val="none" w:sz="0" w:space="0" w:color="auto"/>
        <w:bottom w:val="none" w:sz="0" w:space="0" w:color="auto"/>
        <w:right w:val="none" w:sz="0" w:space="0" w:color="auto"/>
      </w:divBdr>
    </w:div>
    <w:div w:id="88893773">
      <w:bodyDiv w:val="1"/>
      <w:marLeft w:val="0"/>
      <w:marRight w:val="0"/>
      <w:marTop w:val="0"/>
      <w:marBottom w:val="0"/>
      <w:divBdr>
        <w:top w:val="none" w:sz="0" w:space="0" w:color="auto"/>
        <w:left w:val="none" w:sz="0" w:space="0" w:color="auto"/>
        <w:bottom w:val="none" w:sz="0" w:space="0" w:color="auto"/>
        <w:right w:val="none" w:sz="0" w:space="0" w:color="auto"/>
      </w:divBdr>
    </w:div>
    <w:div w:id="88894089">
      <w:bodyDiv w:val="1"/>
      <w:marLeft w:val="0"/>
      <w:marRight w:val="0"/>
      <w:marTop w:val="0"/>
      <w:marBottom w:val="0"/>
      <w:divBdr>
        <w:top w:val="none" w:sz="0" w:space="0" w:color="auto"/>
        <w:left w:val="none" w:sz="0" w:space="0" w:color="auto"/>
        <w:bottom w:val="none" w:sz="0" w:space="0" w:color="auto"/>
        <w:right w:val="none" w:sz="0" w:space="0" w:color="auto"/>
      </w:divBdr>
    </w:div>
    <w:div w:id="88896516">
      <w:bodyDiv w:val="1"/>
      <w:marLeft w:val="0"/>
      <w:marRight w:val="0"/>
      <w:marTop w:val="0"/>
      <w:marBottom w:val="0"/>
      <w:divBdr>
        <w:top w:val="none" w:sz="0" w:space="0" w:color="auto"/>
        <w:left w:val="none" w:sz="0" w:space="0" w:color="auto"/>
        <w:bottom w:val="none" w:sz="0" w:space="0" w:color="auto"/>
        <w:right w:val="none" w:sz="0" w:space="0" w:color="auto"/>
      </w:divBdr>
    </w:div>
    <w:div w:id="88932739">
      <w:bodyDiv w:val="1"/>
      <w:marLeft w:val="0"/>
      <w:marRight w:val="0"/>
      <w:marTop w:val="0"/>
      <w:marBottom w:val="0"/>
      <w:divBdr>
        <w:top w:val="none" w:sz="0" w:space="0" w:color="auto"/>
        <w:left w:val="none" w:sz="0" w:space="0" w:color="auto"/>
        <w:bottom w:val="none" w:sz="0" w:space="0" w:color="auto"/>
        <w:right w:val="none" w:sz="0" w:space="0" w:color="auto"/>
      </w:divBdr>
    </w:div>
    <w:div w:id="88935572">
      <w:bodyDiv w:val="1"/>
      <w:marLeft w:val="0"/>
      <w:marRight w:val="0"/>
      <w:marTop w:val="0"/>
      <w:marBottom w:val="0"/>
      <w:divBdr>
        <w:top w:val="none" w:sz="0" w:space="0" w:color="auto"/>
        <w:left w:val="none" w:sz="0" w:space="0" w:color="auto"/>
        <w:bottom w:val="none" w:sz="0" w:space="0" w:color="auto"/>
        <w:right w:val="none" w:sz="0" w:space="0" w:color="auto"/>
      </w:divBdr>
    </w:div>
    <w:div w:id="88937338">
      <w:bodyDiv w:val="1"/>
      <w:marLeft w:val="0"/>
      <w:marRight w:val="0"/>
      <w:marTop w:val="0"/>
      <w:marBottom w:val="0"/>
      <w:divBdr>
        <w:top w:val="none" w:sz="0" w:space="0" w:color="auto"/>
        <w:left w:val="none" w:sz="0" w:space="0" w:color="auto"/>
        <w:bottom w:val="none" w:sz="0" w:space="0" w:color="auto"/>
        <w:right w:val="none" w:sz="0" w:space="0" w:color="auto"/>
      </w:divBdr>
    </w:div>
    <w:div w:id="88939044">
      <w:bodyDiv w:val="1"/>
      <w:marLeft w:val="0"/>
      <w:marRight w:val="0"/>
      <w:marTop w:val="0"/>
      <w:marBottom w:val="0"/>
      <w:divBdr>
        <w:top w:val="none" w:sz="0" w:space="0" w:color="auto"/>
        <w:left w:val="none" w:sz="0" w:space="0" w:color="auto"/>
        <w:bottom w:val="none" w:sz="0" w:space="0" w:color="auto"/>
        <w:right w:val="none" w:sz="0" w:space="0" w:color="auto"/>
      </w:divBdr>
    </w:div>
    <w:div w:id="89008720">
      <w:bodyDiv w:val="1"/>
      <w:marLeft w:val="0"/>
      <w:marRight w:val="0"/>
      <w:marTop w:val="0"/>
      <w:marBottom w:val="0"/>
      <w:divBdr>
        <w:top w:val="none" w:sz="0" w:space="0" w:color="auto"/>
        <w:left w:val="none" w:sz="0" w:space="0" w:color="auto"/>
        <w:bottom w:val="none" w:sz="0" w:space="0" w:color="auto"/>
        <w:right w:val="none" w:sz="0" w:space="0" w:color="auto"/>
      </w:divBdr>
    </w:div>
    <w:div w:id="89013538">
      <w:bodyDiv w:val="1"/>
      <w:marLeft w:val="0"/>
      <w:marRight w:val="0"/>
      <w:marTop w:val="0"/>
      <w:marBottom w:val="0"/>
      <w:divBdr>
        <w:top w:val="none" w:sz="0" w:space="0" w:color="auto"/>
        <w:left w:val="none" w:sz="0" w:space="0" w:color="auto"/>
        <w:bottom w:val="none" w:sz="0" w:space="0" w:color="auto"/>
        <w:right w:val="none" w:sz="0" w:space="0" w:color="auto"/>
      </w:divBdr>
    </w:div>
    <w:div w:id="89083177">
      <w:bodyDiv w:val="1"/>
      <w:marLeft w:val="0"/>
      <w:marRight w:val="0"/>
      <w:marTop w:val="0"/>
      <w:marBottom w:val="0"/>
      <w:divBdr>
        <w:top w:val="none" w:sz="0" w:space="0" w:color="auto"/>
        <w:left w:val="none" w:sz="0" w:space="0" w:color="auto"/>
        <w:bottom w:val="none" w:sz="0" w:space="0" w:color="auto"/>
        <w:right w:val="none" w:sz="0" w:space="0" w:color="auto"/>
      </w:divBdr>
    </w:div>
    <w:div w:id="89083563">
      <w:bodyDiv w:val="1"/>
      <w:marLeft w:val="0"/>
      <w:marRight w:val="0"/>
      <w:marTop w:val="0"/>
      <w:marBottom w:val="0"/>
      <w:divBdr>
        <w:top w:val="none" w:sz="0" w:space="0" w:color="auto"/>
        <w:left w:val="none" w:sz="0" w:space="0" w:color="auto"/>
        <w:bottom w:val="none" w:sz="0" w:space="0" w:color="auto"/>
        <w:right w:val="none" w:sz="0" w:space="0" w:color="auto"/>
      </w:divBdr>
    </w:div>
    <w:div w:id="89090438">
      <w:bodyDiv w:val="1"/>
      <w:marLeft w:val="0"/>
      <w:marRight w:val="0"/>
      <w:marTop w:val="0"/>
      <w:marBottom w:val="0"/>
      <w:divBdr>
        <w:top w:val="none" w:sz="0" w:space="0" w:color="auto"/>
        <w:left w:val="none" w:sz="0" w:space="0" w:color="auto"/>
        <w:bottom w:val="none" w:sz="0" w:space="0" w:color="auto"/>
        <w:right w:val="none" w:sz="0" w:space="0" w:color="auto"/>
      </w:divBdr>
    </w:div>
    <w:div w:id="89129602">
      <w:bodyDiv w:val="1"/>
      <w:marLeft w:val="0"/>
      <w:marRight w:val="0"/>
      <w:marTop w:val="0"/>
      <w:marBottom w:val="0"/>
      <w:divBdr>
        <w:top w:val="none" w:sz="0" w:space="0" w:color="auto"/>
        <w:left w:val="none" w:sz="0" w:space="0" w:color="auto"/>
        <w:bottom w:val="none" w:sz="0" w:space="0" w:color="auto"/>
        <w:right w:val="none" w:sz="0" w:space="0" w:color="auto"/>
      </w:divBdr>
    </w:div>
    <w:div w:id="89131510">
      <w:bodyDiv w:val="1"/>
      <w:marLeft w:val="0"/>
      <w:marRight w:val="0"/>
      <w:marTop w:val="0"/>
      <w:marBottom w:val="0"/>
      <w:divBdr>
        <w:top w:val="none" w:sz="0" w:space="0" w:color="auto"/>
        <w:left w:val="none" w:sz="0" w:space="0" w:color="auto"/>
        <w:bottom w:val="none" w:sz="0" w:space="0" w:color="auto"/>
        <w:right w:val="none" w:sz="0" w:space="0" w:color="auto"/>
      </w:divBdr>
    </w:div>
    <w:div w:id="89132031">
      <w:bodyDiv w:val="1"/>
      <w:marLeft w:val="0"/>
      <w:marRight w:val="0"/>
      <w:marTop w:val="0"/>
      <w:marBottom w:val="0"/>
      <w:divBdr>
        <w:top w:val="none" w:sz="0" w:space="0" w:color="auto"/>
        <w:left w:val="none" w:sz="0" w:space="0" w:color="auto"/>
        <w:bottom w:val="none" w:sz="0" w:space="0" w:color="auto"/>
        <w:right w:val="none" w:sz="0" w:space="0" w:color="auto"/>
      </w:divBdr>
    </w:div>
    <w:div w:id="89156954">
      <w:bodyDiv w:val="1"/>
      <w:marLeft w:val="0"/>
      <w:marRight w:val="0"/>
      <w:marTop w:val="0"/>
      <w:marBottom w:val="0"/>
      <w:divBdr>
        <w:top w:val="none" w:sz="0" w:space="0" w:color="auto"/>
        <w:left w:val="none" w:sz="0" w:space="0" w:color="auto"/>
        <w:bottom w:val="none" w:sz="0" w:space="0" w:color="auto"/>
        <w:right w:val="none" w:sz="0" w:space="0" w:color="auto"/>
      </w:divBdr>
    </w:div>
    <w:div w:id="89160243">
      <w:bodyDiv w:val="1"/>
      <w:marLeft w:val="0"/>
      <w:marRight w:val="0"/>
      <w:marTop w:val="0"/>
      <w:marBottom w:val="0"/>
      <w:divBdr>
        <w:top w:val="none" w:sz="0" w:space="0" w:color="auto"/>
        <w:left w:val="none" w:sz="0" w:space="0" w:color="auto"/>
        <w:bottom w:val="none" w:sz="0" w:space="0" w:color="auto"/>
        <w:right w:val="none" w:sz="0" w:space="0" w:color="auto"/>
      </w:divBdr>
    </w:div>
    <w:div w:id="89201967">
      <w:bodyDiv w:val="1"/>
      <w:marLeft w:val="0"/>
      <w:marRight w:val="0"/>
      <w:marTop w:val="0"/>
      <w:marBottom w:val="0"/>
      <w:divBdr>
        <w:top w:val="none" w:sz="0" w:space="0" w:color="auto"/>
        <w:left w:val="none" w:sz="0" w:space="0" w:color="auto"/>
        <w:bottom w:val="none" w:sz="0" w:space="0" w:color="auto"/>
        <w:right w:val="none" w:sz="0" w:space="0" w:color="auto"/>
      </w:divBdr>
    </w:div>
    <w:div w:id="89206286">
      <w:bodyDiv w:val="1"/>
      <w:marLeft w:val="0"/>
      <w:marRight w:val="0"/>
      <w:marTop w:val="0"/>
      <w:marBottom w:val="0"/>
      <w:divBdr>
        <w:top w:val="none" w:sz="0" w:space="0" w:color="auto"/>
        <w:left w:val="none" w:sz="0" w:space="0" w:color="auto"/>
        <w:bottom w:val="none" w:sz="0" w:space="0" w:color="auto"/>
        <w:right w:val="none" w:sz="0" w:space="0" w:color="auto"/>
      </w:divBdr>
    </w:div>
    <w:div w:id="89207021">
      <w:bodyDiv w:val="1"/>
      <w:marLeft w:val="0"/>
      <w:marRight w:val="0"/>
      <w:marTop w:val="0"/>
      <w:marBottom w:val="0"/>
      <w:divBdr>
        <w:top w:val="none" w:sz="0" w:space="0" w:color="auto"/>
        <w:left w:val="none" w:sz="0" w:space="0" w:color="auto"/>
        <w:bottom w:val="none" w:sz="0" w:space="0" w:color="auto"/>
        <w:right w:val="none" w:sz="0" w:space="0" w:color="auto"/>
      </w:divBdr>
    </w:div>
    <w:div w:id="89207938">
      <w:bodyDiv w:val="1"/>
      <w:marLeft w:val="0"/>
      <w:marRight w:val="0"/>
      <w:marTop w:val="0"/>
      <w:marBottom w:val="0"/>
      <w:divBdr>
        <w:top w:val="none" w:sz="0" w:space="0" w:color="auto"/>
        <w:left w:val="none" w:sz="0" w:space="0" w:color="auto"/>
        <w:bottom w:val="none" w:sz="0" w:space="0" w:color="auto"/>
        <w:right w:val="none" w:sz="0" w:space="0" w:color="auto"/>
      </w:divBdr>
    </w:div>
    <w:div w:id="89275516">
      <w:bodyDiv w:val="1"/>
      <w:marLeft w:val="0"/>
      <w:marRight w:val="0"/>
      <w:marTop w:val="0"/>
      <w:marBottom w:val="0"/>
      <w:divBdr>
        <w:top w:val="none" w:sz="0" w:space="0" w:color="auto"/>
        <w:left w:val="none" w:sz="0" w:space="0" w:color="auto"/>
        <w:bottom w:val="none" w:sz="0" w:space="0" w:color="auto"/>
        <w:right w:val="none" w:sz="0" w:space="0" w:color="auto"/>
      </w:divBdr>
    </w:div>
    <w:div w:id="89276230">
      <w:bodyDiv w:val="1"/>
      <w:marLeft w:val="0"/>
      <w:marRight w:val="0"/>
      <w:marTop w:val="0"/>
      <w:marBottom w:val="0"/>
      <w:divBdr>
        <w:top w:val="none" w:sz="0" w:space="0" w:color="auto"/>
        <w:left w:val="none" w:sz="0" w:space="0" w:color="auto"/>
        <w:bottom w:val="none" w:sz="0" w:space="0" w:color="auto"/>
        <w:right w:val="none" w:sz="0" w:space="0" w:color="auto"/>
      </w:divBdr>
    </w:div>
    <w:div w:id="89278562">
      <w:bodyDiv w:val="1"/>
      <w:marLeft w:val="0"/>
      <w:marRight w:val="0"/>
      <w:marTop w:val="0"/>
      <w:marBottom w:val="0"/>
      <w:divBdr>
        <w:top w:val="none" w:sz="0" w:space="0" w:color="auto"/>
        <w:left w:val="none" w:sz="0" w:space="0" w:color="auto"/>
        <w:bottom w:val="none" w:sz="0" w:space="0" w:color="auto"/>
        <w:right w:val="none" w:sz="0" w:space="0" w:color="auto"/>
      </w:divBdr>
    </w:div>
    <w:div w:id="89282181">
      <w:bodyDiv w:val="1"/>
      <w:marLeft w:val="0"/>
      <w:marRight w:val="0"/>
      <w:marTop w:val="0"/>
      <w:marBottom w:val="0"/>
      <w:divBdr>
        <w:top w:val="none" w:sz="0" w:space="0" w:color="auto"/>
        <w:left w:val="none" w:sz="0" w:space="0" w:color="auto"/>
        <w:bottom w:val="none" w:sz="0" w:space="0" w:color="auto"/>
        <w:right w:val="none" w:sz="0" w:space="0" w:color="auto"/>
      </w:divBdr>
    </w:div>
    <w:div w:id="89326192">
      <w:bodyDiv w:val="1"/>
      <w:marLeft w:val="0"/>
      <w:marRight w:val="0"/>
      <w:marTop w:val="0"/>
      <w:marBottom w:val="0"/>
      <w:divBdr>
        <w:top w:val="none" w:sz="0" w:space="0" w:color="auto"/>
        <w:left w:val="none" w:sz="0" w:space="0" w:color="auto"/>
        <w:bottom w:val="none" w:sz="0" w:space="0" w:color="auto"/>
        <w:right w:val="none" w:sz="0" w:space="0" w:color="auto"/>
      </w:divBdr>
    </w:div>
    <w:div w:id="89353374">
      <w:bodyDiv w:val="1"/>
      <w:marLeft w:val="0"/>
      <w:marRight w:val="0"/>
      <w:marTop w:val="0"/>
      <w:marBottom w:val="0"/>
      <w:divBdr>
        <w:top w:val="none" w:sz="0" w:space="0" w:color="auto"/>
        <w:left w:val="none" w:sz="0" w:space="0" w:color="auto"/>
        <w:bottom w:val="none" w:sz="0" w:space="0" w:color="auto"/>
        <w:right w:val="none" w:sz="0" w:space="0" w:color="auto"/>
      </w:divBdr>
    </w:div>
    <w:div w:id="89354068">
      <w:bodyDiv w:val="1"/>
      <w:marLeft w:val="0"/>
      <w:marRight w:val="0"/>
      <w:marTop w:val="0"/>
      <w:marBottom w:val="0"/>
      <w:divBdr>
        <w:top w:val="none" w:sz="0" w:space="0" w:color="auto"/>
        <w:left w:val="none" w:sz="0" w:space="0" w:color="auto"/>
        <w:bottom w:val="none" w:sz="0" w:space="0" w:color="auto"/>
        <w:right w:val="none" w:sz="0" w:space="0" w:color="auto"/>
      </w:divBdr>
    </w:div>
    <w:div w:id="89354229">
      <w:bodyDiv w:val="1"/>
      <w:marLeft w:val="0"/>
      <w:marRight w:val="0"/>
      <w:marTop w:val="0"/>
      <w:marBottom w:val="0"/>
      <w:divBdr>
        <w:top w:val="none" w:sz="0" w:space="0" w:color="auto"/>
        <w:left w:val="none" w:sz="0" w:space="0" w:color="auto"/>
        <w:bottom w:val="none" w:sz="0" w:space="0" w:color="auto"/>
        <w:right w:val="none" w:sz="0" w:space="0" w:color="auto"/>
      </w:divBdr>
    </w:div>
    <w:div w:id="89356973">
      <w:bodyDiv w:val="1"/>
      <w:marLeft w:val="0"/>
      <w:marRight w:val="0"/>
      <w:marTop w:val="0"/>
      <w:marBottom w:val="0"/>
      <w:divBdr>
        <w:top w:val="none" w:sz="0" w:space="0" w:color="auto"/>
        <w:left w:val="none" w:sz="0" w:space="0" w:color="auto"/>
        <w:bottom w:val="none" w:sz="0" w:space="0" w:color="auto"/>
        <w:right w:val="none" w:sz="0" w:space="0" w:color="auto"/>
      </w:divBdr>
    </w:div>
    <w:div w:id="89394359">
      <w:bodyDiv w:val="1"/>
      <w:marLeft w:val="0"/>
      <w:marRight w:val="0"/>
      <w:marTop w:val="0"/>
      <w:marBottom w:val="0"/>
      <w:divBdr>
        <w:top w:val="none" w:sz="0" w:space="0" w:color="auto"/>
        <w:left w:val="none" w:sz="0" w:space="0" w:color="auto"/>
        <w:bottom w:val="none" w:sz="0" w:space="0" w:color="auto"/>
        <w:right w:val="none" w:sz="0" w:space="0" w:color="auto"/>
      </w:divBdr>
    </w:div>
    <w:div w:id="89394900">
      <w:bodyDiv w:val="1"/>
      <w:marLeft w:val="0"/>
      <w:marRight w:val="0"/>
      <w:marTop w:val="0"/>
      <w:marBottom w:val="0"/>
      <w:divBdr>
        <w:top w:val="none" w:sz="0" w:space="0" w:color="auto"/>
        <w:left w:val="none" w:sz="0" w:space="0" w:color="auto"/>
        <w:bottom w:val="none" w:sz="0" w:space="0" w:color="auto"/>
        <w:right w:val="none" w:sz="0" w:space="0" w:color="auto"/>
      </w:divBdr>
    </w:div>
    <w:div w:id="89395747">
      <w:bodyDiv w:val="1"/>
      <w:marLeft w:val="0"/>
      <w:marRight w:val="0"/>
      <w:marTop w:val="0"/>
      <w:marBottom w:val="0"/>
      <w:divBdr>
        <w:top w:val="none" w:sz="0" w:space="0" w:color="auto"/>
        <w:left w:val="none" w:sz="0" w:space="0" w:color="auto"/>
        <w:bottom w:val="none" w:sz="0" w:space="0" w:color="auto"/>
        <w:right w:val="none" w:sz="0" w:space="0" w:color="auto"/>
      </w:divBdr>
    </w:div>
    <w:div w:id="89397854">
      <w:bodyDiv w:val="1"/>
      <w:marLeft w:val="0"/>
      <w:marRight w:val="0"/>
      <w:marTop w:val="0"/>
      <w:marBottom w:val="0"/>
      <w:divBdr>
        <w:top w:val="none" w:sz="0" w:space="0" w:color="auto"/>
        <w:left w:val="none" w:sz="0" w:space="0" w:color="auto"/>
        <w:bottom w:val="none" w:sz="0" w:space="0" w:color="auto"/>
        <w:right w:val="none" w:sz="0" w:space="0" w:color="auto"/>
      </w:divBdr>
    </w:div>
    <w:div w:id="89400052">
      <w:bodyDiv w:val="1"/>
      <w:marLeft w:val="0"/>
      <w:marRight w:val="0"/>
      <w:marTop w:val="0"/>
      <w:marBottom w:val="0"/>
      <w:divBdr>
        <w:top w:val="none" w:sz="0" w:space="0" w:color="auto"/>
        <w:left w:val="none" w:sz="0" w:space="0" w:color="auto"/>
        <w:bottom w:val="none" w:sz="0" w:space="0" w:color="auto"/>
        <w:right w:val="none" w:sz="0" w:space="0" w:color="auto"/>
      </w:divBdr>
    </w:div>
    <w:div w:id="89401985">
      <w:bodyDiv w:val="1"/>
      <w:marLeft w:val="0"/>
      <w:marRight w:val="0"/>
      <w:marTop w:val="0"/>
      <w:marBottom w:val="0"/>
      <w:divBdr>
        <w:top w:val="none" w:sz="0" w:space="0" w:color="auto"/>
        <w:left w:val="none" w:sz="0" w:space="0" w:color="auto"/>
        <w:bottom w:val="none" w:sz="0" w:space="0" w:color="auto"/>
        <w:right w:val="none" w:sz="0" w:space="0" w:color="auto"/>
      </w:divBdr>
    </w:div>
    <w:div w:id="89468512">
      <w:bodyDiv w:val="1"/>
      <w:marLeft w:val="0"/>
      <w:marRight w:val="0"/>
      <w:marTop w:val="0"/>
      <w:marBottom w:val="0"/>
      <w:divBdr>
        <w:top w:val="none" w:sz="0" w:space="0" w:color="auto"/>
        <w:left w:val="none" w:sz="0" w:space="0" w:color="auto"/>
        <w:bottom w:val="none" w:sz="0" w:space="0" w:color="auto"/>
        <w:right w:val="none" w:sz="0" w:space="0" w:color="auto"/>
      </w:divBdr>
    </w:div>
    <w:div w:id="89543641">
      <w:bodyDiv w:val="1"/>
      <w:marLeft w:val="0"/>
      <w:marRight w:val="0"/>
      <w:marTop w:val="0"/>
      <w:marBottom w:val="0"/>
      <w:divBdr>
        <w:top w:val="none" w:sz="0" w:space="0" w:color="auto"/>
        <w:left w:val="none" w:sz="0" w:space="0" w:color="auto"/>
        <w:bottom w:val="none" w:sz="0" w:space="0" w:color="auto"/>
        <w:right w:val="none" w:sz="0" w:space="0" w:color="auto"/>
      </w:divBdr>
    </w:div>
    <w:div w:id="89545089">
      <w:bodyDiv w:val="1"/>
      <w:marLeft w:val="0"/>
      <w:marRight w:val="0"/>
      <w:marTop w:val="0"/>
      <w:marBottom w:val="0"/>
      <w:divBdr>
        <w:top w:val="none" w:sz="0" w:space="0" w:color="auto"/>
        <w:left w:val="none" w:sz="0" w:space="0" w:color="auto"/>
        <w:bottom w:val="none" w:sz="0" w:space="0" w:color="auto"/>
        <w:right w:val="none" w:sz="0" w:space="0" w:color="auto"/>
      </w:divBdr>
    </w:div>
    <w:div w:id="89551196">
      <w:bodyDiv w:val="1"/>
      <w:marLeft w:val="0"/>
      <w:marRight w:val="0"/>
      <w:marTop w:val="0"/>
      <w:marBottom w:val="0"/>
      <w:divBdr>
        <w:top w:val="none" w:sz="0" w:space="0" w:color="auto"/>
        <w:left w:val="none" w:sz="0" w:space="0" w:color="auto"/>
        <w:bottom w:val="none" w:sz="0" w:space="0" w:color="auto"/>
        <w:right w:val="none" w:sz="0" w:space="0" w:color="auto"/>
      </w:divBdr>
    </w:div>
    <w:div w:id="89589256">
      <w:bodyDiv w:val="1"/>
      <w:marLeft w:val="0"/>
      <w:marRight w:val="0"/>
      <w:marTop w:val="0"/>
      <w:marBottom w:val="0"/>
      <w:divBdr>
        <w:top w:val="none" w:sz="0" w:space="0" w:color="auto"/>
        <w:left w:val="none" w:sz="0" w:space="0" w:color="auto"/>
        <w:bottom w:val="none" w:sz="0" w:space="0" w:color="auto"/>
        <w:right w:val="none" w:sz="0" w:space="0" w:color="auto"/>
      </w:divBdr>
    </w:div>
    <w:div w:id="89589437">
      <w:bodyDiv w:val="1"/>
      <w:marLeft w:val="0"/>
      <w:marRight w:val="0"/>
      <w:marTop w:val="0"/>
      <w:marBottom w:val="0"/>
      <w:divBdr>
        <w:top w:val="none" w:sz="0" w:space="0" w:color="auto"/>
        <w:left w:val="none" w:sz="0" w:space="0" w:color="auto"/>
        <w:bottom w:val="none" w:sz="0" w:space="0" w:color="auto"/>
        <w:right w:val="none" w:sz="0" w:space="0" w:color="auto"/>
      </w:divBdr>
    </w:div>
    <w:div w:id="89593267">
      <w:bodyDiv w:val="1"/>
      <w:marLeft w:val="0"/>
      <w:marRight w:val="0"/>
      <w:marTop w:val="0"/>
      <w:marBottom w:val="0"/>
      <w:divBdr>
        <w:top w:val="none" w:sz="0" w:space="0" w:color="auto"/>
        <w:left w:val="none" w:sz="0" w:space="0" w:color="auto"/>
        <w:bottom w:val="none" w:sz="0" w:space="0" w:color="auto"/>
        <w:right w:val="none" w:sz="0" w:space="0" w:color="auto"/>
      </w:divBdr>
    </w:div>
    <w:div w:id="89594987">
      <w:bodyDiv w:val="1"/>
      <w:marLeft w:val="0"/>
      <w:marRight w:val="0"/>
      <w:marTop w:val="0"/>
      <w:marBottom w:val="0"/>
      <w:divBdr>
        <w:top w:val="none" w:sz="0" w:space="0" w:color="auto"/>
        <w:left w:val="none" w:sz="0" w:space="0" w:color="auto"/>
        <w:bottom w:val="none" w:sz="0" w:space="0" w:color="auto"/>
        <w:right w:val="none" w:sz="0" w:space="0" w:color="auto"/>
      </w:divBdr>
    </w:div>
    <w:div w:id="89619086">
      <w:bodyDiv w:val="1"/>
      <w:marLeft w:val="0"/>
      <w:marRight w:val="0"/>
      <w:marTop w:val="0"/>
      <w:marBottom w:val="0"/>
      <w:divBdr>
        <w:top w:val="none" w:sz="0" w:space="0" w:color="auto"/>
        <w:left w:val="none" w:sz="0" w:space="0" w:color="auto"/>
        <w:bottom w:val="none" w:sz="0" w:space="0" w:color="auto"/>
        <w:right w:val="none" w:sz="0" w:space="0" w:color="auto"/>
      </w:divBdr>
    </w:div>
    <w:div w:id="89668450">
      <w:bodyDiv w:val="1"/>
      <w:marLeft w:val="0"/>
      <w:marRight w:val="0"/>
      <w:marTop w:val="0"/>
      <w:marBottom w:val="0"/>
      <w:divBdr>
        <w:top w:val="none" w:sz="0" w:space="0" w:color="auto"/>
        <w:left w:val="none" w:sz="0" w:space="0" w:color="auto"/>
        <w:bottom w:val="none" w:sz="0" w:space="0" w:color="auto"/>
        <w:right w:val="none" w:sz="0" w:space="0" w:color="auto"/>
      </w:divBdr>
    </w:div>
    <w:div w:id="89736969">
      <w:bodyDiv w:val="1"/>
      <w:marLeft w:val="0"/>
      <w:marRight w:val="0"/>
      <w:marTop w:val="0"/>
      <w:marBottom w:val="0"/>
      <w:divBdr>
        <w:top w:val="none" w:sz="0" w:space="0" w:color="auto"/>
        <w:left w:val="none" w:sz="0" w:space="0" w:color="auto"/>
        <w:bottom w:val="none" w:sz="0" w:space="0" w:color="auto"/>
        <w:right w:val="none" w:sz="0" w:space="0" w:color="auto"/>
      </w:divBdr>
    </w:div>
    <w:div w:id="89738122">
      <w:bodyDiv w:val="1"/>
      <w:marLeft w:val="0"/>
      <w:marRight w:val="0"/>
      <w:marTop w:val="0"/>
      <w:marBottom w:val="0"/>
      <w:divBdr>
        <w:top w:val="none" w:sz="0" w:space="0" w:color="auto"/>
        <w:left w:val="none" w:sz="0" w:space="0" w:color="auto"/>
        <w:bottom w:val="none" w:sz="0" w:space="0" w:color="auto"/>
        <w:right w:val="none" w:sz="0" w:space="0" w:color="auto"/>
      </w:divBdr>
    </w:div>
    <w:div w:id="89740284">
      <w:bodyDiv w:val="1"/>
      <w:marLeft w:val="0"/>
      <w:marRight w:val="0"/>
      <w:marTop w:val="0"/>
      <w:marBottom w:val="0"/>
      <w:divBdr>
        <w:top w:val="none" w:sz="0" w:space="0" w:color="auto"/>
        <w:left w:val="none" w:sz="0" w:space="0" w:color="auto"/>
        <w:bottom w:val="none" w:sz="0" w:space="0" w:color="auto"/>
        <w:right w:val="none" w:sz="0" w:space="0" w:color="auto"/>
      </w:divBdr>
    </w:div>
    <w:div w:id="89743907">
      <w:bodyDiv w:val="1"/>
      <w:marLeft w:val="0"/>
      <w:marRight w:val="0"/>
      <w:marTop w:val="0"/>
      <w:marBottom w:val="0"/>
      <w:divBdr>
        <w:top w:val="none" w:sz="0" w:space="0" w:color="auto"/>
        <w:left w:val="none" w:sz="0" w:space="0" w:color="auto"/>
        <w:bottom w:val="none" w:sz="0" w:space="0" w:color="auto"/>
        <w:right w:val="none" w:sz="0" w:space="0" w:color="auto"/>
      </w:divBdr>
    </w:div>
    <w:div w:id="89744730">
      <w:bodyDiv w:val="1"/>
      <w:marLeft w:val="0"/>
      <w:marRight w:val="0"/>
      <w:marTop w:val="0"/>
      <w:marBottom w:val="0"/>
      <w:divBdr>
        <w:top w:val="none" w:sz="0" w:space="0" w:color="auto"/>
        <w:left w:val="none" w:sz="0" w:space="0" w:color="auto"/>
        <w:bottom w:val="none" w:sz="0" w:space="0" w:color="auto"/>
        <w:right w:val="none" w:sz="0" w:space="0" w:color="auto"/>
      </w:divBdr>
    </w:div>
    <w:div w:id="89816563">
      <w:bodyDiv w:val="1"/>
      <w:marLeft w:val="0"/>
      <w:marRight w:val="0"/>
      <w:marTop w:val="0"/>
      <w:marBottom w:val="0"/>
      <w:divBdr>
        <w:top w:val="none" w:sz="0" w:space="0" w:color="auto"/>
        <w:left w:val="none" w:sz="0" w:space="0" w:color="auto"/>
        <w:bottom w:val="none" w:sz="0" w:space="0" w:color="auto"/>
        <w:right w:val="none" w:sz="0" w:space="0" w:color="auto"/>
      </w:divBdr>
    </w:div>
    <w:div w:id="89862715">
      <w:bodyDiv w:val="1"/>
      <w:marLeft w:val="0"/>
      <w:marRight w:val="0"/>
      <w:marTop w:val="0"/>
      <w:marBottom w:val="0"/>
      <w:divBdr>
        <w:top w:val="none" w:sz="0" w:space="0" w:color="auto"/>
        <w:left w:val="none" w:sz="0" w:space="0" w:color="auto"/>
        <w:bottom w:val="none" w:sz="0" w:space="0" w:color="auto"/>
        <w:right w:val="none" w:sz="0" w:space="0" w:color="auto"/>
      </w:divBdr>
    </w:div>
    <w:div w:id="89929727">
      <w:bodyDiv w:val="1"/>
      <w:marLeft w:val="0"/>
      <w:marRight w:val="0"/>
      <w:marTop w:val="0"/>
      <w:marBottom w:val="0"/>
      <w:divBdr>
        <w:top w:val="none" w:sz="0" w:space="0" w:color="auto"/>
        <w:left w:val="none" w:sz="0" w:space="0" w:color="auto"/>
        <w:bottom w:val="none" w:sz="0" w:space="0" w:color="auto"/>
        <w:right w:val="none" w:sz="0" w:space="0" w:color="auto"/>
      </w:divBdr>
    </w:div>
    <w:div w:id="89934945">
      <w:bodyDiv w:val="1"/>
      <w:marLeft w:val="0"/>
      <w:marRight w:val="0"/>
      <w:marTop w:val="0"/>
      <w:marBottom w:val="0"/>
      <w:divBdr>
        <w:top w:val="none" w:sz="0" w:space="0" w:color="auto"/>
        <w:left w:val="none" w:sz="0" w:space="0" w:color="auto"/>
        <w:bottom w:val="none" w:sz="0" w:space="0" w:color="auto"/>
        <w:right w:val="none" w:sz="0" w:space="0" w:color="auto"/>
      </w:divBdr>
    </w:div>
    <w:div w:id="89937176">
      <w:bodyDiv w:val="1"/>
      <w:marLeft w:val="0"/>
      <w:marRight w:val="0"/>
      <w:marTop w:val="0"/>
      <w:marBottom w:val="0"/>
      <w:divBdr>
        <w:top w:val="none" w:sz="0" w:space="0" w:color="auto"/>
        <w:left w:val="none" w:sz="0" w:space="0" w:color="auto"/>
        <w:bottom w:val="none" w:sz="0" w:space="0" w:color="auto"/>
        <w:right w:val="none" w:sz="0" w:space="0" w:color="auto"/>
      </w:divBdr>
    </w:div>
    <w:div w:id="90005171">
      <w:bodyDiv w:val="1"/>
      <w:marLeft w:val="0"/>
      <w:marRight w:val="0"/>
      <w:marTop w:val="0"/>
      <w:marBottom w:val="0"/>
      <w:divBdr>
        <w:top w:val="none" w:sz="0" w:space="0" w:color="auto"/>
        <w:left w:val="none" w:sz="0" w:space="0" w:color="auto"/>
        <w:bottom w:val="none" w:sz="0" w:space="0" w:color="auto"/>
        <w:right w:val="none" w:sz="0" w:space="0" w:color="auto"/>
      </w:divBdr>
    </w:div>
    <w:div w:id="90005194">
      <w:bodyDiv w:val="1"/>
      <w:marLeft w:val="0"/>
      <w:marRight w:val="0"/>
      <w:marTop w:val="0"/>
      <w:marBottom w:val="0"/>
      <w:divBdr>
        <w:top w:val="none" w:sz="0" w:space="0" w:color="auto"/>
        <w:left w:val="none" w:sz="0" w:space="0" w:color="auto"/>
        <w:bottom w:val="none" w:sz="0" w:space="0" w:color="auto"/>
        <w:right w:val="none" w:sz="0" w:space="0" w:color="auto"/>
      </w:divBdr>
    </w:div>
    <w:div w:id="90005968">
      <w:bodyDiv w:val="1"/>
      <w:marLeft w:val="0"/>
      <w:marRight w:val="0"/>
      <w:marTop w:val="0"/>
      <w:marBottom w:val="0"/>
      <w:divBdr>
        <w:top w:val="none" w:sz="0" w:space="0" w:color="auto"/>
        <w:left w:val="none" w:sz="0" w:space="0" w:color="auto"/>
        <w:bottom w:val="none" w:sz="0" w:space="0" w:color="auto"/>
        <w:right w:val="none" w:sz="0" w:space="0" w:color="auto"/>
      </w:divBdr>
    </w:div>
    <w:div w:id="90010289">
      <w:bodyDiv w:val="1"/>
      <w:marLeft w:val="0"/>
      <w:marRight w:val="0"/>
      <w:marTop w:val="0"/>
      <w:marBottom w:val="0"/>
      <w:divBdr>
        <w:top w:val="none" w:sz="0" w:space="0" w:color="auto"/>
        <w:left w:val="none" w:sz="0" w:space="0" w:color="auto"/>
        <w:bottom w:val="none" w:sz="0" w:space="0" w:color="auto"/>
        <w:right w:val="none" w:sz="0" w:space="0" w:color="auto"/>
      </w:divBdr>
    </w:div>
    <w:div w:id="90051637">
      <w:bodyDiv w:val="1"/>
      <w:marLeft w:val="0"/>
      <w:marRight w:val="0"/>
      <w:marTop w:val="0"/>
      <w:marBottom w:val="0"/>
      <w:divBdr>
        <w:top w:val="none" w:sz="0" w:space="0" w:color="auto"/>
        <w:left w:val="none" w:sz="0" w:space="0" w:color="auto"/>
        <w:bottom w:val="none" w:sz="0" w:space="0" w:color="auto"/>
        <w:right w:val="none" w:sz="0" w:space="0" w:color="auto"/>
      </w:divBdr>
    </w:div>
    <w:div w:id="90054558">
      <w:bodyDiv w:val="1"/>
      <w:marLeft w:val="0"/>
      <w:marRight w:val="0"/>
      <w:marTop w:val="0"/>
      <w:marBottom w:val="0"/>
      <w:divBdr>
        <w:top w:val="none" w:sz="0" w:space="0" w:color="auto"/>
        <w:left w:val="none" w:sz="0" w:space="0" w:color="auto"/>
        <w:bottom w:val="none" w:sz="0" w:space="0" w:color="auto"/>
        <w:right w:val="none" w:sz="0" w:space="0" w:color="auto"/>
      </w:divBdr>
    </w:div>
    <w:div w:id="90056503">
      <w:bodyDiv w:val="1"/>
      <w:marLeft w:val="0"/>
      <w:marRight w:val="0"/>
      <w:marTop w:val="0"/>
      <w:marBottom w:val="0"/>
      <w:divBdr>
        <w:top w:val="none" w:sz="0" w:space="0" w:color="auto"/>
        <w:left w:val="none" w:sz="0" w:space="0" w:color="auto"/>
        <w:bottom w:val="none" w:sz="0" w:space="0" w:color="auto"/>
        <w:right w:val="none" w:sz="0" w:space="0" w:color="auto"/>
      </w:divBdr>
    </w:div>
    <w:div w:id="90125798">
      <w:bodyDiv w:val="1"/>
      <w:marLeft w:val="0"/>
      <w:marRight w:val="0"/>
      <w:marTop w:val="0"/>
      <w:marBottom w:val="0"/>
      <w:divBdr>
        <w:top w:val="none" w:sz="0" w:space="0" w:color="auto"/>
        <w:left w:val="none" w:sz="0" w:space="0" w:color="auto"/>
        <w:bottom w:val="none" w:sz="0" w:space="0" w:color="auto"/>
        <w:right w:val="none" w:sz="0" w:space="0" w:color="auto"/>
      </w:divBdr>
    </w:div>
    <w:div w:id="90126535">
      <w:bodyDiv w:val="1"/>
      <w:marLeft w:val="0"/>
      <w:marRight w:val="0"/>
      <w:marTop w:val="0"/>
      <w:marBottom w:val="0"/>
      <w:divBdr>
        <w:top w:val="none" w:sz="0" w:space="0" w:color="auto"/>
        <w:left w:val="none" w:sz="0" w:space="0" w:color="auto"/>
        <w:bottom w:val="none" w:sz="0" w:space="0" w:color="auto"/>
        <w:right w:val="none" w:sz="0" w:space="0" w:color="auto"/>
      </w:divBdr>
    </w:div>
    <w:div w:id="90129877">
      <w:bodyDiv w:val="1"/>
      <w:marLeft w:val="0"/>
      <w:marRight w:val="0"/>
      <w:marTop w:val="0"/>
      <w:marBottom w:val="0"/>
      <w:divBdr>
        <w:top w:val="none" w:sz="0" w:space="0" w:color="auto"/>
        <w:left w:val="none" w:sz="0" w:space="0" w:color="auto"/>
        <w:bottom w:val="none" w:sz="0" w:space="0" w:color="auto"/>
        <w:right w:val="none" w:sz="0" w:space="0" w:color="auto"/>
      </w:divBdr>
    </w:div>
    <w:div w:id="90199120">
      <w:bodyDiv w:val="1"/>
      <w:marLeft w:val="0"/>
      <w:marRight w:val="0"/>
      <w:marTop w:val="0"/>
      <w:marBottom w:val="0"/>
      <w:divBdr>
        <w:top w:val="none" w:sz="0" w:space="0" w:color="auto"/>
        <w:left w:val="none" w:sz="0" w:space="0" w:color="auto"/>
        <w:bottom w:val="none" w:sz="0" w:space="0" w:color="auto"/>
        <w:right w:val="none" w:sz="0" w:space="0" w:color="auto"/>
      </w:divBdr>
    </w:div>
    <w:div w:id="90204543">
      <w:bodyDiv w:val="1"/>
      <w:marLeft w:val="0"/>
      <w:marRight w:val="0"/>
      <w:marTop w:val="0"/>
      <w:marBottom w:val="0"/>
      <w:divBdr>
        <w:top w:val="none" w:sz="0" w:space="0" w:color="auto"/>
        <w:left w:val="none" w:sz="0" w:space="0" w:color="auto"/>
        <w:bottom w:val="none" w:sz="0" w:space="0" w:color="auto"/>
        <w:right w:val="none" w:sz="0" w:space="0" w:color="auto"/>
      </w:divBdr>
    </w:div>
    <w:div w:id="90204700">
      <w:bodyDiv w:val="1"/>
      <w:marLeft w:val="0"/>
      <w:marRight w:val="0"/>
      <w:marTop w:val="0"/>
      <w:marBottom w:val="0"/>
      <w:divBdr>
        <w:top w:val="none" w:sz="0" w:space="0" w:color="auto"/>
        <w:left w:val="none" w:sz="0" w:space="0" w:color="auto"/>
        <w:bottom w:val="none" w:sz="0" w:space="0" w:color="auto"/>
        <w:right w:val="none" w:sz="0" w:space="0" w:color="auto"/>
      </w:divBdr>
    </w:div>
    <w:div w:id="90205823">
      <w:bodyDiv w:val="1"/>
      <w:marLeft w:val="0"/>
      <w:marRight w:val="0"/>
      <w:marTop w:val="0"/>
      <w:marBottom w:val="0"/>
      <w:divBdr>
        <w:top w:val="none" w:sz="0" w:space="0" w:color="auto"/>
        <w:left w:val="none" w:sz="0" w:space="0" w:color="auto"/>
        <w:bottom w:val="none" w:sz="0" w:space="0" w:color="auto"/>
        <w:right w:val="none" w:sz="0" w:space="0" w:color="auto"/>
      </w:divBdr>
    </w:div>
    <w:div w:id="90206536">
      <w:bodyDiv w:val="1"/>
      <w:marLeft w:val="0"/>
      <w:marRight w:val="0"/>
      <w:marTop w:val="0"/>
      <w:marBottom w:val="0"/>
      <w:divBdr>
        <w:top w:val="none" w:sz="0" w:space="0" w:color="auto"/>
        <w:left w:val="none" w:sz="0" w:space="0" w:color="auto"/>
        <w:bottom w:val="none" w:sz="0" w:space="0" w:color="auto"/>
        <w:right w:val="none" w:sz="0" w:space="0" w:color="auto"/>
      </w:divBdr>
    </w:div>
    <w:div w:id="90244613">
      <w:bodyDiv w:val="1"/>
      <w:marLeft w:val="0"/>
      <w:marRight w:val="0"/>
      <w:marTop w:val="0"/>
      <w:marBottom w:val="0"/>
      <w:divBdr>
        <w:top w:val="none" w:sz="0" w:space="0" w:color="auto"/>
        <w:left w:val="none" w:sz="0" w:space="0" w:color="auto"/>
        <w:bottom w:val="none" w:sz="0" w:space="0" w:color="auto"/>
        <w:right w:val="none" w:sz="0" w:space="0" w:color="auto"/>
      </w:divBdr>
    </w:div>
    <w:div w:id="90245581">
      <w:bodyDiv w:val="1"/>
      <w:marLeft w:val="0"/>
      <w:marRight w:val="0"/>
      <w:marTop w:val="0"/>
      <w:marBottom w:val="0"/>
      <w:divBdr>
        <w:top w:val="none" w:sz="0" w:space="0" w:color="auto"/>
        <w:left w:val="none" w:sz="0" w:space="0" w:color="auto"/>
        <w:bottom w:val="none" w:sz="0" w:space="0" w:color="auto"/>
        <w:right w:val="none" w:sz="0" w:space="0" w:color="auto"/>
      </w:divBdr>
    </w:div>
    <w:div w:id="90247647">
      <w:bodyDiv w:val="1"/>
      <w:marLeft w:val="0"/>
      <w:marRight w:val="0"/>
      <w:marTop w:val="0"/>
      <w:marBottom w:val="0"/>
      <w:divBdr>
        <w:top w:val="none" w:sz="0" w:space="0" w:color="auto"/>
        <w:left w:val="none" w:sz="0" w:space="0" w:color="auto"/>
        <w:bottom w:val="none" w:sz="0" w:space="0" w:color="auto"/>
        <w:right w:val="none" w:sz="0" w:space="0" w:color="auto"/>
      </w:divBdr>
    </w:div>
    <w:div w:id="90249116">
      <w:bodyDiv w:val="1"/>
      <w:marLeft w:val="0"/>
      <w:marRight w:val="0"/>
      <w:marTop w:val="0"/>
      <w:marBottom w:val="0"/>
      <w:divBdr>
        <w:top w:val="none" w:sz="0" w:space="0" w:color="auto"/>
        <w:left w:val="none" w:sz="0" w:space="0" w:color="auto"/>
        <w:bottom w:val="none" w:sz="0" w:space="0" w:color="auto"/>
        <w:right w:val="none" w:sz="0" w:space="0" w:color="auto"/>
      </w:divBdr>
    </w:div>
    <w:div w:id="90316890">
      <w:bodyDiv w:val="1"/>
      <w:marLeft w:val="0"/>
      <w:marRight w:val="0"/>
      <w:marTop w:val="0"/>
      <w:marBottom w:val="0"/>
      <w:divBdr>
        <w:top w:val="none" w:sz="0" w:space="0" w:color="auto"/>
        <w:left w:val="none" w:sz="0" w:space="0" w:color="auto"/>
        <w:bottom w:val="none" w:sz="0" w:space="0" w:color="auto"/>
        <w:right w:val="none" w:sz="0" w:space="0" w:color="auto"/>
      </w:divBdr>
    </w:div>
    <w:div w:id="90319659">
      <w:bodyDiv w:val="1"/>
      <w:marLeft w:val="0"/>
      <w:marRight w:val="0"/>
      <w:marTop w:val="0"/>
      <w:marBottom w:val="0"/>
      <w:divBdr>
        <w:top w:val="none" w:sz="0" w:space="0" w:color="auto"/>
        <w:left w:val="none" w:sz="0" w:space="0" w:color="auto"/>
        <w:bottom w:val="none" w:sz="0" w:space="0" w:color="auto"/>
        <w:right w:val="none" w:sz="0" w:space="0" w:color="auto"/>
      </w:divBdr>
    </w:div>
    <w:div w:id="90321918">
      <w:bodyDiv w:val="1"/>
      <w:marLeft w:val="0"/>
      <w:marRight w:val="0"/>
      <w:marTop w:val="0"/>
      <w:marBottom w:val="0"/>
      <w:divBdr>
        <w:top w:val="none" w:sz="0" w:space="0" w:color="auto"/>
        <w:left w:val="none" w:sz="0" w:space="0" w:color="auto"/>
        <w:bottom w:val="none" w:sz="0" w:space="0" w:color="auto"/>
        <w:right w:val="none" w:sz="0" w:space="0" w:color="auto"/>
      </w:divBdr>
    </w:div>
    <w:div w:id="90392552">
      <w:bodyDiv w:val="1"/>
      <w:marLeft w:val="0"/>
      <w:marRight w:val="0"/>
      <w:marTop w:val="0"/>
      <w:marBottom w:val="0"/>
      <w:divBdr>
        <w:top w:val="none" w:sz="0" w:space="0" w:color="auto"/>
        <w:left w:val="none" w:sz="0" w:space="0" w:color="auto"/>
        <w:bottom w:val="none" w:sz="0" w:space="0" w:color="auto"/>
        <w:right w:val="none" w:sz="0" w:space="0" w:color="auto"/>
      </w:divBdr>
    </w:div>
    <w:div w:id="90394904">
      <w:bodyDiv w:val="1"/>
      <w:marLeft w:val="0"/>
      <w:marRight w:val="0"/>
      <w:marTop w:val="0"/>
      <w:marBottom w:val="0"/>
      <w:divBdr>
        <w:top w:val="none" w:sz="0" w:space="0" w:color="auto"/>
        <w:left w:val="none" w:sz="0" w:space="0" w:color="auto"/>
        <w:bottom w:val="none" w:sz="0" w:space="0" w:color="auto"/>
        <w:right w:val="none" w:sz="0" w:space="0" w:color="auto"/>
      </w:divBdr>
    </w:div>
    <w:div w:id="90469068">
      <w:bodyDiv w:val="1"/>
      <w:marLeft w:val="0"/>
      <w:marRight w:val="0"/>
      <w:marTop w:val="0"/>
      <w:marBottom w:val="0"/>
      <w:divBdr>
        <w:top w:val="none" w:sz="0" w:space="0" w:color="auto"/>
        <w:left w:val="none" w:sz="0" w:space="0" w:color="auto"/>
        <w:bottom w:val="none" w:sz="0" w:space="0" w:color="auto"/>
        <w:right w:val="none" w:sz="0" w:space="0" w:color="auto"/>
      </w:divBdr>
    </w:div>
    <w:div w:id="90470602">
      <w:bodyDiv w:val="1"/>
      <w:marLeft w:val="0"/>
      <w:marRight w:val="0"/>
      <w:marTop w:val="0"/>
      <w:marBottom w:val="0"/>
      <w:divBdr>
        <w:top w:val="none" w:sz="0" w:space="0" w:color="auto"/>
        <w:left w:val="none" w:sz="0" w:space="0" w:color="auto"/>
        <w:bottom w:val="none" w:sz="0" w:space="0" w:color="auto"/>
        <w:right w:val="none" w:sz="0" w:space="0" w:color="auto"/>
      </w:divBdr>
    </w:div>
    <w:div w:id="90472112">
      <w:bodyDiv w:val="1"/>
      <w:marLeft w:val="0"/>
      <w:marRight w:val="0"/>
      <w:marTop w:val="0"/>
      <w:marBottom w:val="0"/>
      <w:divBdr>
        <w:top w:val="none" w:sz="0" w:space="0" w:color="auto"/>
        <w:left w:val="none" w:sz="0" w:space="0" w:color="auto"/>
        <w:bottom w:val="none" w:sz="0" w:space="0" w:color="auto"/>
        <w:right w:val="none" w:sz="0" w:space="0" w:color="auto"/>
      </w:divBdr>
    </w:div>
    <w:div w:id="90510713">
      <w:bodyDiv w:val="1"/>
      <w:marLeft w:val="0"/>
      <w:marRight w:val="0"/>
      <w:marTop w:val="0"/>
      <w:marBottom w:val="0"/>
      <w:divBdr>
        <w:top w:val="none" w:sz="0" w:space="0" w:color="auto"/>
        <w:left w:val="none" w:sz="0" w:space="0" w:color="auto"/>
        <w:bottom w:val="none" w:sz="0" w:space="0" w:color="auto"/>
        <w:right w:val="none" w:sz="0" w:space="0" w:color="auto"/>
      </w:divBdr>
    </w:div>
    <w:div w:id="90510787">
      <w:bodyDiv w:val="1"/>
      <w:marLeft w:val="0"/>
      <w:marRight w:val="0"/>
      <w:marTop w:val="0"/>
      <w:marBottom w:val="0"/>
      <w:divBdr>
        <w:top w:val="none" w:sz="0" w:space="0" w:color="auto"/>
        <w:left w:val="none" w:sz="0" w:space="0" w:color="auto"/>
        <w:bottom w:val="none" w:sz="0" w:space="0" w:color="auto"/>
        <w:right w:val="none" w:sz="0" w:space="0" w:color="auto"/>
      </w:divBdr>
    </w:div>
    <w:div w:id="90514042">
      <w:bodyDiv w:val="1"/>
      <w:marLeft w:val="0"/>
      <w:marRight w:val="0"/>
      <w:marTop w:val="0"/>
      <w:marBottom w:val="0"/>
      <w:divBdr>
        <w:top w:val="none" w:sz="0" w:space="0" w:color="auto"/>
        <w:left w:val="none" w:sz="0" w:space="0" w:color="auto"/>
        <w:bottom w:val="none" w:sz="0" w:space="0" w:color="auto"/>
        <w:right w:val="none" w:sz="0" w:space="0" w:color="auto"/>
      </w:divBdr>
    </w:div>
    <w:div w:id="90516869">
      <w:bodyDiv w:val="1"/>
      <w:marLeft w:val="0"/>
      <w:marRight w:val="0"/>
      <w:marTop w:val="0"/>
      <w:marBottom w:val="0"/>
      <w:divBdr>
        <w:top w:val="none" w:sz="0" w:space="0" w:color="auto"/>
        <w:left w:val="none" w:sz="0" w:space="0" w:color="auto"/>
        <w:bottom w:val="none" w:sz="0" w:space="0" w:color="auto"/>
        <w:right w:val="none" w:sz="0" w:space="0" w:color="auto"/>
      </w:divBdr>
    </w:div>
    <w:div w:id="90519099">
      <w:bodyDiv w:val="1"/>
      <w:marLeft w:val="0"/>
      <w:marRight w:val="0"/>
      <w:marTop w:val="0"/>
      <w:marBottom w:val="0"/>
      <w:divBdr>
        <w:top w:val="none" w:sz="0" w:space="0" w:color="auto"/>
        <w:left w:val="none" w:sz="0" w:space="0" w:color="auto"/>
        <w:bottom w:val="none" w:sz="0" w:space="0" w:color="auto"/>
        <w:right w:val="none" w:sz="0" w:space="0" w:color="auto"/>
      </w:divBdr>
    </w:div>
    <w:div w:id="90585890">
      <w:bodyDiv w:val="1"/>
      <w:marLeft w:val="0"/>
      <w:marRight w:val="0"/>
      <w:marTop w:val="0"/>
      <w:marBottom w:val="0"/>
      <w:divBdr>
        <w:top w:val="none" w:sz="0" w:space="0" w:color="auto"/>
        <w:left w:val="none" w:sz="0" w:space="0" w:color="auto"/>
        <w:bottom w:val="none" w:sz="0" w:space="0" w:color="auto"/>
        <w:right w:val="none" w:sz="0" w:space="0" w:color="auto"/>
      </w:divBdr>
    </w:div>
    <w:div w:id="90586376">
      <w:bodyDiv w:val="1"/>
      <w:marLeft w:val="0"/>
      <w:marRight w:val="0"/>
      <w:marTop w:val="0"/>
      <w:marBottom w:val="0"/>
      <w:divBdr>
        <w:top w:val="none" w:sz="0" w:space="0" w:color="auto"/>
        <w:left w:val="none" w:sz="0" w:space="0" w:color="auto"/>
        <w:bottom w:val="none" w:sz="0" w:space="0" w:color="auto"/>
        <w:right w:val="none" w:sz="0" w:space="0" w:color="auto"/>
      </w:divBdr>
    </w:div>
    <w:div w:id="90592986">
      <w:bodyDiv w:val="1"/>
      <w:marLeft w:val="0"/>
      <w:marRight w:val="0"/>
      <w:marTop w:val="0"/>
      <w:marBottom w:val="0"/>
      <w:divBdr>
        <w:top w:val="none" w:sz="0" w:space="0" w:color="auto"/>
        <w:left w:val="none" w:sz="0" w:space="0" w:color="auto"/>
        <w:bottom w:val="none" w:sz="0" w:space="0" w:color="auto"/>
        <w:right w:val="none" w:sz="0" w:space="0" w:color="auto"/>
      </w:divBdr>
    </w:div>
    <w:div w:id="90593157">
      <w:bodyDiv w:val="1"/>
      <w:marLeft w:val="0"/>
      <w:marRight w:val="0"/>
      <w:marTop w:val="0"/>
      <w:marBottom w:val="0"/>
      <w:divBdr>
        <w:top w:val="none" w:sz="0" w:space="0" w:color="auto"/>
        <w:left w:val="none" w:sz="0" w:space="0" w:color="auto"/>
        <w:bottom w:val="none" w:sz="0" w:space="0" w:color="auto"/>
        <w:right w:val="none" w:sz="0" w:space="0" w:color="auto"/>
      </w:divBdr>
    </w:div>
    <w:div w:id="90593482">
      <w:bodyDiv w:val="1"/>
      <w:marLeft w:val="0"/>
      <w:marRight w:val="0"/>
      <w:marTop w:val="0"/>
      <w:marBottom w:val="0"/>
      <w:divBdr>
        <w:top w:val="none" w:sz="0" w:space="0" w:color="auto"/>
        <w:left w:val="none" w:sz="0" w:space="0" w:color="auto"/>
        <w:bottom w:val="none" w:sz="0" w:space="0" w:color="auto"/>
        <w:right w:val="none" w:sz="0" w:space="0" w:color="auto"/>
      </w:divBdr>
    </w:div>
    <w:div w:id="90668206">
      <w:bodyDiv w:val="1"/>
      <w:marLeft w:val="0"/>
      <w:marRight w:val="0"/>
      <w:marTop w:val="0"/>
      <w:marBottom w:val="0"/>
      <w:divBdr>
        <w:top w:val="none" w:sz="0" w:space="0" w:color="auto"/>
        <w:left w:val="none" w:sz="0" w:space="0" w:color="auto"/>
        <w:bottom w:val="none" w:sz="0" w:space="0" w:color="auto"/>
        <w:right w:val="none" w:sz="0" w:space="0" w:color="auto"/>
      </w:divBdr>
    </w:div>
    <w:div w:id="90668585">
      <w:bodyDiv w:val="1"/>
      <w:marLeft w:val="0"/>
      <w:marRight w:val="0"/>
      <w:marTop w:val="0"/>
      <w:marBottom w:val="0"/>
      <w:divBdr>
        <w:top w:val="none" w:sz="0" w:space="0" w:color="auto"/>
        <w:left w:val="none" w:sz="0" w:space="0" w:color="auto"/>
        <w:bottom w:val="none" w:sz="0" w:space="0" w:color="auto"/>
        <w:right w:val="none" w:sz="0" w:space="0" w:color="auto"/>
      </w:divBdr>
    </w:div>
    <w:div w:id="90703615">
      <w:bodyDiv w:val="1"/>
      <w:marLeft w:val="0"/>
      <w:marRight w:val="0"/>
      <w:marTop w:val="0"/>
      <w:marBottom w:val="0"/>
      <w:divBdr>
        <w:top w:val="none" w:sz="0" w:space="0" w:color="auto"/>
        <w:left w:val="none" w:sz="0" w:space="0" w:color="auto"/>
        <w:bottom w:val="none" w:sz="0" w:space="0" w:color="auto"/>
        <w:right w:val="none" w:sz="0" w:space="0" w:color="auto"/>
      </w:divBdr>
    </w:div>
    <w:div w:id="90704704">
      <w:bodyDiv w:val="1"/>
      <w:marLeft w:val="0"/>
      <w:marRight w:val="0"/>
      <w:marTop w:val="0"/>
      <w:marBottom w:val="0"/>
      <w:divBdr>
        <w:top w:val="none" w:sz="0" w:space="0" w:color="auto"/>
        <w:left w:val="none" w:sz="0" w:space="0" w:color="auto"/>
        <w:bottom w:val="none" w:sz="0" w:space="0" w:color="auto"/>
        <w:right w:val="none" w:sz="0" w:space="0" w:color="auto"/>
      </w:divBdr>
    </w:div>
    <w:div w:id="90706853">
      <w:bodyDiv w:val="1"/>
      <w:marLeft w:val="0"/>
      <w:marRight w:val="0"/>
      <w:marTop w:val="0"/>
      <w:marBottom w:val="0"/>
      <w:divBdr>
        <w:top w:val="none" w:sz="0" w:space="0" w:color="auto"/>
        <w:left w:val="none" w:sz="0" w:space="0" w:color="auto"/>
        <w:bottom w:val="none" w:sz="0" w:space="0" w:color="auto"/>
        <w:right w:val="none" w:sz="0" w:space="0" w:color="auto"/>
      </w:divBdr>
    </w:div>
    <w:div w:id="90707462">
      <w:bodyDiv w:val="1"/>
      <w:marLeft w:val="0"/>
      <w:marRight w:val="0"/>
      <w:marTop w:val="0"/>
      <w:marBottom w:val="0"/>
      <w:divBdr>
        <w:top w:val="none" w:sz="0" w:space="0" w:color="auto"/>
        <w:left w:val="none" w:sz="0" w:space="0" w:color="auto"/>
        <w:bottom w:val="none" w:sz="0" w:space="0" w:color="auto"/>
        <w:right w:val="none" w:sz="0" w:space="0" w:color="auto"/>
      </w:divBdr>
    </w:div>
    <w:div w:id="90778097">
      <w:bodyDiv w:val="1"/>
      <w:marLeft w:val="0"/>
      <w:marRight w:val="0"/>
      <w:marTop w:val="0"/>
      <w:marBottom w:val="0"/>
      <w:divBdr>
        <w:top w:val="none" w:sz="0" w:space="0" w:color="auto"/>
        <w:left w:val="none" w:sz="0" w:space="0" w:color="auto"/>
        <w:bottom w:val="none" w:sz="0" w:space="0" w:color="auto"/>
        <w:right w:val="none" w:sz="0" w:space="0" w:color="auto"/>
      </w:divBdr>
    </w:div>
    <w:div w:id="90778768">
      <w:bodyDiv w:val="1"/>
      <w:marLeft w:val="0"/>
      <w:marRight w:val="0"/>
      <w:marTop w:val="0"/>
      <w:marBottom w:val="0"/>
      <w:divBdr>
        <w:top w:val="none" w:sz="0" w:space="0" w:color="auto"/>
        <w:left w:val="none" w:sz="0" w:space="0" w:color="auto"/>
        <w:bottom w:val="none" w:sz="0" w:space="0" w:color="auto"/>
        <w:right w:val="none" w:sz="0" w:space="0" w:color="auto"/>
      </w:divBdr>
    </w:div>
    <w:div w:id="90779317">
      <w:bodyDiv w:val="1"/>
      <w:marLeft w:val="0"/>
      <w:marRight w:val="0"/>
      <w:marTop w:val="0"/>
      <w:marBottom w:val="0"/>
      <w:divBdr>
        <w:top w:val="none" w:sz="0" w:space="0" w:color="auto"/>
        <w:left w:val="none" w:sz="0" w:space="0" w:color="auto"/>
        <w:bottom w:val="none" w:sz="0" w:space="0" w:color="auto"/>
        <w:right w:val="none" w:sz="0" w:space="0" w:color="auto"/>
      </w:divBdr>
    </w:div>
    <w:div w:id="90779400">
      <w:bodyDiv w:val="1"/>
      <w:marLeft w:val="0"/>
      <w:marRight w:val="0"/>
      <w:marTop w:val="0"/>
      <w:marBottom w:val="0"/>
      <w:divBdr>
        <w:top w:val="none" w:sz="0" w:space="0" w:color="auto"/>
        <w:left w:val="none" w:sz="0" w:space="0" w:color="auto"/>
        <w:bottom w:val="none" w:sz="0" w:space="0" w:color="auto"/>
        <w:right w:val="none" w:sz="0" w:space="0" w:color="auto"/>
      </w:divBdr>
    </w:div>
    <w:div w:id="90779895">
      <w:bodyDiv w:val="1"/>
      <w:marLeft w:val="0"/>
      <w:marRight w:val="0"/>
      <w:marTop w:val="0"/>
      <w:marBottom w:val="0"/>
      <w:divBdr>
        <w:top w:val="none" w:sz="0" w:space="0" w:color="auto"/>
        <w:left w:val="none" w:sz="0" w:space="0" w:color="auto"/>
        <w:bottom w:val="none" w:sz="0" w:space="0" w:color="auto"/>
        <w:right w:val="none" w:sz="0" w:space="0" w:color="auto"/>
      </w:divBdr>
    </w:div>
    <w:div w:id="90782293">
      <w:bodyDiv w:val="1"/>
      <w:marLeft w:val="0"/>
      <w:marRight w:val="0"/>
      <w:marTop w:val="0"/>
      <w:marBottom w:val="0"/>
      <w:divBdr>
        <w:top w:val="none" w:sz="0" w:space="0" w:color="auto"/>
        <w:left w:val="none" w:sz="0" w:space="0" w:color="auto"/>
        <w:bottom w:val="none" w:sz="0" w:space="0" w:color="auto"/>
        <w:right w:val="none" w:sz="0" w:space="0" w:color="auto"/>
      </w:divBdr>
    </w:div>
    <w:div w:id="90782647">
      <w:bodyDiv w:val="1"/>
      <w:marLeft w:val="0"/>
      <w:marRight w:val="0"/>
      <w:marTop w:val="0"/>
      <w:marBottom w:val="0"/>
      <w:divBdr>
        <w:top w:val="none" w:sz="0" w:space="0" w:color="auto"/>
        <w:left w:val="none" w:sz="0" w:space="0" w:color="auto"/>
        <w:bottom w:val="none" w:sz="0" w:space="0" w:color="auto"/>
        <w:right w:val="none" w:sz="0" w:space="0" w:color="auto"/>
      </w:divBdr>
    </w:div>
    <w:div w:id="90786937">
      <w:bodyDiv w:val="1"/>
      <w:marLeft w:val="0"/>
      <w:marRight w:val="0"/>
      <w:marTop w:val="0"/>
      <w:marBottom w:val="0"/>
      <w:divBdr>
        <w:top w:val="none" w:sz="0" w:space="0" w:color="auto"/>
        <w:left w:val="none" w:sz="0" w:space="0" w:color="auto"/>
        <w:bottom w:val="none" w:sz="0" w:space="0" w:color="auto"/>
        <w:right w:val="none" w:sz="0" w:space="0" w:color="auto"/>
      </w:divBdr>
    </w:div>
    <w:div w:id="90854316">
      <w:bodyDiv w:val="1"/>
      <w:marLeft w:val="0"/>
      <w:marRight w:val="0"/>
      <w:marTop w:val="0"/>
      <w:marBottom w:val="0"/>
      <w:divBdr>
        <w:top w:val="none" w:sz="0" w:space="0" w:color="auto"/>
        <w:left w:val="none" w:sz="0" w:space="0" w:color="auto"/>
        <w:bottom w:val="none" w:sz="0" w:space="0" w:color="auto"/>
        <w:right w:val="none" w:sz="0" w:space="0" w:color="auto"/>
      </w:divBdr>
    </w:div>
    <w:div w:id="90854617">
      <w:bodyDiv w:val="1"/>
      <w:marLeft w:val="0"/>
      <w:marRight w:val="0"/>
      <w:marTop w:val="0"/>
      <w:marBottom w:val="0"/>
      <w:divBdr>
        <w:top w:val="none" w:sz="0" w:space="0" w:color="auto"/>
        <w:left w:val="none" w:sz="0" w:space="0" w:color="auto"/>
        <w:bottom w:val="none" w:sz="0" w:space="0" w:color="auto"/>
        <w:right w:val="none" w:sz="0" w:space="0" w:color="auto"/>
      </w:divBdr>
    </w:div>
    <w:div w:id="90898667">
      <w:bodyDiv w:val="1"/>
      <w:marLeft w:val="0"/>
      <w:marRight w:val="0"/>
      <w:marTop w:val="0"/>
      <w:marBottom w:val="0"/>
      <w:divBdr>
        <w:top w:val="none" w:sz="0" w:space="0" w:color="auto"/>
        <w:left w:val="none" w:sz="0" w:space="0" w:color="auto"/>
        <w:bottom w:val="none" w:sz="0" w:space="0" w:color="auto"/>
        <w:right w:val="none" w:sz="0" w:space="0" w:color="auto"/>
      </w:divBdr>
    </w:div>
    <w:div w:id="90899376">
      <w:bodyDiv w:val="1"/>
      <w:marLeft w:val="0"/>
      <w:marRight w:val="0"/>
      <w:marTop w:val="0"/>
      <w:marBottom w:val="0"/>
      <w:divBdr>
        <w:top w:val="none" w:sz="0" w:space="0" w:color="auto"/>
        <w:left w:val="none" w:sz="0" w:space="0" w:color="auto"/>
        <w:bottom w:val="none" w:sz="0" w:space="0" w:color="auto"/>
        <w:right w:val="none" w:sz="0" w:space="0" w:color="auto"/>
      </w:divBdr>
    </w:div>
    <w:div w:id="90902697">
      <w:bodyDiv w:val="1"/>
      <w:marLeft w:val="0"/>
      <w:marRight w:val="0"/>
      <w:marTop w:val="0"/>
      <w:marBottom w:val="0"/>
      <w:divBdr>
        <w:top w:val="none" w:sz="0" w:space="0" w:color="auto"/>
        <w:left w:val="none" w:sz="0" w:space="0" w:color="auto"/>
        <w:bottom w:val="none" w:sz="0" w:space="0" w:color="auto"/>
        <w:right w:val="none" w:sz="0" w:space="0" w:color="auto"/>
      </w:divBdr>
    </w:div>
    <w:div w:id="90903419">
      <w:bodyDiv w:val="1"/>
      <w:marLeft w:val="0"/>
      <w:marRight w:val="0"/>
      <w:marTop w:val="0"/>
      <w:marBottom w:val="0"/>
      <w:divBdr>
        <w:top w:val="none" w:sz="0" w:space="0" w:color="auto"/>
        <w:left w:val="none" w:sz="0" w:space="0" w:color="auto"/>
        <w:bottom w:val="none" w:sz="0" w:space="0" w:color="auto"/>
        <w:right w:val="none" w:sz="0" w:space="0" w:color="auto"/>
      </w:divBdr>
    </w:div>
    <w:div w:id="90930474">
      <w:bodyDiv w:val="1"/>
      <w:marLeft w:val="0"/>
      <w:marRight w:val="0"/>
      <w:marTop w:val="0"/>
      <w:marBottom w:val="0"/>
      <w:divBdr>
        <w:top w:val="none" w:sz="0" w:space="0" w:color="auto"/>
        <w:left w:val="none" w:sz="0" w:space="0" w:color="auto"/>
        <w:bottom w:val="none" w:sz="0" w:space="0" w:color="auto"/>
        <w:right w:val="none" w:sz="0" w:space="0" w:color="auto"/>
      </w:divBdr>
    </w:div>
    <w:div w:id="90974067">
      <w:bodyDiv w:val="1"/>
      <w:marLeft w:val="0"/>
      <w:marRight w:val="0"/>
      <w:marTop w:val="0"/>
      <w:marBottom w:val="0"/>
      <w:divBdr>
        <w:top w:val="none" w:sz="0" w:space="0" w:color="auto"/>
        <w:left w:val="none" w:sz="0" w:space="0" w:color="auto"/>
        <w:bottom w:val="none" w:sz="0" w:space="0" w:color="auto"/>
        <w:right w:val="none" w:sz="0" w:space="0" w:color="auto"/>
      </w:divBdr>
    </w:div>
    <w:div w:id="90979390">
      <w:bodyDiv w:val="1"/>
      <w:marLeft w:val="0"/>
      <w:marRight w:val="0"/>
      <w:marTop w:val="0"/>
      <w:marBottom w:val="0"/>
      <w:divBdr>
        <w:top w:val="none" w:sz="0" w:space="0" w:color="auto"/>
        <w:left w:val="none" w:sz="0" w:space="0" w:color="auto"/>
        <w:bottom w:val="none" w:sz="0" w:space="0" w:color="auto"/>
        <w:right w:val="none" w:sz="0" w:space="0" w:color="auto"/>
      </w:divBdr>
    </w:div>
    <w:div w:id="90979740">
      <w:bodyDiv w:val="1"/>
      <w:marLeft w:val="0"/>
      <w:marRight w:val="0"/>
      <w:marTop w:val="0"/>
      <w:marBottom w:val="0"/>
      <w:divBdr>
        <w:top w:val="none" w:sz="0" w:space="0" w:color="auto"/>
        <w:left w:val="none" w:sz="0" w:space="0" w:color="auto"/>
        <w:bottom w:val="none" w:sz="0" w:space="0" w:color="auto"/>
        <w:right w:val="none" w:sz="0" w:space="0" w:color="auto"/>
      </w:divBdr>
    </w:div>
    <w:div w:id="91049008">
      <w:bodyDiv w:val="1"/>
      <w:marLeft w:val="0"/>
      <w:marRight w:val="0"/>
      <w:marTop w:val="0"/>
      <w:marBottom w:val="0"/>
      <w:divBdr>
        <w:top w:val="none" w:sz="0" w:space="0" w:color="auto"/>
        <w:left w:val="none" w:sz="0" w:space="0" w:color="auto"/>
        <w:bottom w:val="none" w:sz="0" w:space="0" w:color="auto"/>
        <w:right w:val="none" w:sz="0" w:space="0" w:color="auto"/>
      </w:divBdr>
    </w:div>
    <w:div w:id="91049050">
      <w:bodyDiv w:val="1"/>
      <w:marLeft w:val="0"/>
      <w:marRight w:val="0"/>
      <w:marTop w:val="0"/>
      <w:marBottom w:val="0"/>
      <w:divBdr>
        <w:top w:val="none" w:sz="0" w:space="0" w:color="auto"/>
        <w:left w:val="none" w:sz="0" w:space="0" w:color="auto"/>
        <w:bottom w:val="none" w:sz="0" w:space="0" w:color="auto"/>
        <w:right w:val="none" w:sz="0" w:space="0" w:color="auto"/>
      </w:divBdr>
    </w:div>
    <w:div w:id="91050517">
      <w:bodyDiv w:val="1"/>
      <w:marLeft w:val="0"/>
      <w:marRight w:val="0"/>
      <w:marTop w:val="0"/>
      <w:marBottom w:val="0"/>
      <w:divBdr>
        <w:top w:val="none" w:sz="0" w:space="0" w:color="auto"/>
        <w:left w:val="none" w:sz="0" w:space="0" w:color="auto"/>
        <w:bottom w:val="none" w:sz="0" w:space="0" w:color="auto"/>
        <w:right w:val="none" w:sz="0" w:space="0" w:color="auto"/>
      </w:divBdr>
    </w:div>
    <w:div w:id="91054193">
      <w:bodyDiv w:val="1"/>
      <w:marLeft w:val="0"/>
      <w:marRight w:val="0"/>
      <w:marTop w:val="0"/>
      <w:marBottom w:val="0"/>
      <w:divBdr>
        <w:top w:val="none" w:sz="0" w:space="0" w:color="auto"/>
        <w:left w:val="none" w:sz="0" w:space="0" w:color="auto"/>
        <w:bottom w:val="none" w:sz="0" w:space="0" w:color="auto"/>
        <w:right w:val="none" w:sz="0" w:space="0" w:color="auto"/>
      </w:divBdr>
    </w:div>
    <w:div w:id="91056056">
      <w:bodyDiv w:val="1"/>
      <w:marLeft w:val="0"/>
      <w:marRight w:val="0"/>
      <w:marTop w:val="0"/>
      <w:marBottom w:val="0"/>
      <w:divBdr>
        <w:top w:val="none" w:sz="0" w:space="0" w:color="auto"/>
        <w:left w:val="none" w:sz="0" w:space="0" w:color="auto"/>
        <w:bottom w:val="none" w:sz="0" w:space="0" w:color="auto"/>
        <w:right w:val="none" w:sz="0" w:space="0" w:color="auto"/>
      </w:divBdr>
    </w:div>
    <w:div w:id="91095068">
      <w:bodyDiv w:val="1"/>
      <w:marLeft w:val="0"/>
      <w:marRight w:val="0"/>
      <w:marTop w:val="0"/>
      <w:marBottom w:val="0"/>
      <w:divBdr>
        <w:top w:val="none" w:sz="0" w:space="0" w:color="auto"/>
        <w:left w:val="none" w:sz="0" w:space="0" w:color="auto"/>
        <w:bottom w:val="none" w:sz="0" w:space="0" w:color="auto"/>
        <w:right w:val="none" w:sz="0" w:space="0" w:color="auto"/>
      </w:divBdr>
    </w:div>
    <w:div w:id="91122784">
      <w:bodyDiv w:val="1"/>
      <w:marLeft w:val="0"/>
      <w:marRight w:val="0"/>
      <w:marTop w:val="0"/>
      <w:marBottom w:val="0"/>
      <w:divBdr>
        <w:top w:val="none" w:sz="0" w:space="0" w:color="auto"/>
        <w:left w:val="none" w:sz="0" w:space="0" w:color="auto"/>
        <w:bottom w:val="none" w:sz="0" w:space="0" w:color="auto"/>
        <w:right w:val="none" w:sz="0" w:space="0" w:color="auto"/>
      </w:divBdr>
    </w:div>
    <w:div w:id="91164835">
      <w:bodyDiv w:val="1"/>
      <w:marLeft w:val="0"/>
      <w:marRight w:val="0"/>
      <w:marTop w:val="0"/>
      <w:marBottom w:val="0"/>
      <w:divBdr>
        <w:top w:val="none" w:sz="0" w:space="0" w:color="auto"/>
        <w:left w:val="none" w:sz="0" w:space="0" w:color="auto"/>
        <w:bottom w:val="none" w:sz="0" w:space="0" w:color="auto"/>
        <w:right w:val="none" w:sz="0" w:space="0" w:color="auto"/>
      </w:divBdr>
    </w:div>
    <w:div w:id="91165315">
      <w:bodyDiv w:val="1"/>
      <w:marLeft w:val="0"/>
      <w:marRight w:val="0"/>
      <w:marTop w:val="0"/>
      <w:marBottom w:val="0"/>
      <w:divBdr>
        <w:top w:val="none" w:sz="0" w:space="0" w:color="auto"/>
        <w:left w:val="none" w:sz="0" w:space="0" w:color="auto"/>
        <w:bottom w:val="none" w:sz="0" w:space="0" w:color="auto"/>
        <w:right w:val="none" w:sz="0" w:space="0" w:color="auto"/>
      </w:divBdr>
    </w:div>
    <w:div w:id="91167183">
      <w:bodyDiv w:val="1"/>
      <w:marLeft w:val="0"/>
      <w:marRight w:val="0"/>
      <w:marTop w:val="0"/>
      <w:marBottom w:val="0"/>
      <w:divBdr>
        <w:top w:val="none" w:sz="0" w:space="0" w:color="auto"/>
        <w:left w:val="none" w:sz="0" w:space="0" w:color="auto"/>
        <w:bottom w:val="none" w:sz="0" w:space="0" w:color="auto"/>
        <w:right w:val="none" w:sz="0" w:space="0" w:color="auto"/>
      </w:divBdr>
    </w:div>
    <w:div w:id="91167671">
      <w:bodyDiv w:val="1"/>
      <w:marLeft w:val="0"/>
      <w:marRight w:val="0"/>
      <w:marTop w:val="0"/>
      <w:marBottom w:val="0"/>
      <w:divBdr>
        <w:top w:val="none" w:sz="0" w:space="0" w:color="auto"/>
        <w:left w:val="none" w:sz="0" w:space="0" w:color="auto"/>
        <w:bottom w:val="none" w:sz="0" w:space="0" w:color="auto"/>
        <w:right w:val="none" w:sz="0" w:space="0" w:color="auto"/>
      </w:divBdr>
    </w:div>
    <w:div w:id="91168663">
      <w:bodyDiv w:val="1"/>
      <w:marLeft w:val="0"/>
      <w:marRight w:val="0"/>
      <w:marTop w:val="0"/>
      <w:marBottom w:val="0"/>
      <w:divBdr>
        <w:top w:val="none" w:sz="0" w:space="0" w:color="auto"/>
        <w:left w:val="none" w:sz="0" w:space="0" w:color="auto"/>
        <w:bottom w:val="none" w:sz="0" w:space="0" w:color="auto"/>
        <w:right w:val="none" w:sz="0" w:space="0" w:color="auto"/>
      </w:divBdr>
    </w:div>
    <w:div w:id="91168938">
      <w:bodyDiv w:val="1"/>
      <w:marLeft w:val="0"/>
      <w:marRight w:val="0"/>
      <w:marTop w:val="0"/>
      <w:marBottom w:val="0"/>
      <w:divBdr>
        <w:top w:val="none" w:sz="0" w:space="0" w:color="auto"/>
        <w:left w:val="none" w:sz="0" w:space="0" w:color="auto"/>
        <w:bottom w:val="none" w:sz="0" w:space="0" w:color="auto"/>
        <w:right w:val="none" w:sz="0" w:space="0" w:color="auto"/>
      </w:divBdr>
    </w:div>
    <w:div w:id="91171122">
      <w:bodyDiv w:val="1"/>
      <w:marLeft w:val="0"/>
      <w:marRight w:val="0"/>
      <w:marTop w:val="0"/>
      <w:marBottom w:val="0"/>
      <w:divBdr>
        <w:top w:val="none" w:sz="0" w:space="0" w:color="auto"/>
        <w:left w:val="none" w:sz="0" w:space="0" w:color="auto"/>
        <w:bottom w:val="none" w:sz="0" w:space="0" w:color="auto"/>
        <w:right w:val="none" w:sz="0" w:space="0" w:color="auto"/>
      </w:divBdr>
    </w:div>
    <w:div w:id="91171764">
      <w:bodyDiv w:val="1"/>
      <w:marLeft w:val="0"/>
      <w:marRight w:val="0"/>
      <w:marTop w:val="0"/>
      <w:marBottom w:val="0"/>
      <w:divBdr>
        <w:top w:val="none" w:sz="0" w:space="0" w:color="auto"/>
        <w:left w:val="none" w:sz="0" w:space="0" w:color="auto"/>
        <w:bottom w:val="none" w:sz="0" w:space="0" w:color="auto"/>
        <w:right w:val="none" w:sz="0" w:space="0" w:color="auto"/>
      </w:divBdr>
    </w:div>
    <w:div w:id="91172564">
      <w:bodyDiv w:val="1"/>
      <w:marLeft w:val="0"/>
      <w:marRight w:val="0"/>
      <w:marTop w:val="0"/>
      <w:marBottom w:val="0"/>
      <w:divBdr>
        <w:top w:val="none" w:sz="0" w:space="0" w:color="auto"/>
        <w:left w:val="none" w:sz="0" w:space="0" w:color="auto"/>
        <w:bottom w:val="none" w:sz="0" w:space="0" w:color="auto"/>
        <w:right w:val="none" w:sz="0" w:space="0" w:color="auto"/>
      </w:divBdr>
    </w:div>
    <w:div w:id="91242230">
      <w:bodyDiv w:val="1"/>
      <w:marLeft w:val="0"/>
      <w:marRight w:val="0"/>
      <w:marTop w:val="0"/>
      <w:marBottom w:val="0"/>
      <w:divBdr>
        <w:top w:val="none" w:sz="0" w:space="0" w:color="auto"/>
        <w:left w:val="none" w:sz="0" w:space="0" w:color="auto"/>
        <w:bottom w:val="none" w:sz="0" w:space="0" w:color="auto"/>
        <w:right w:val="none" w:sz="0" w:space="0" w:color="auto"/>
      </w:divBdr>
    </w:div>
    <w:div w:id="91242898">
      <w:bodyDiv w:val="1"/>
      <w:marLeft w:val="0"/>
      <w:marRight w:val="0"/>
      <w:marTop w:val="0"/>
      <w:marBottom w:val="0"/>
      <w:divBdr>
        <w:top w:val="none" w:sz="0" w:space="0" w:color="auto"/>
        <w:left w:val="none" w:sz="0" w:space="0" w:color="auto"/>
        <w:bottom w:val="none" w:sz="0" w:space="0" w:color="auto"/>
        <w:right w:val="none" w:sz="0" w:space="0" w:color="auto"/>
      </w:divBdr>
    </w:div>
    <w:div w:id="91244617">
      <w:bodyDiv w:val="1"/>
      <w:marLeft w:val="0"/>
      <w:marRight w:val="0"/>
      <w:marTop w:val="0"/>
      <w:marBottom w:val="0"/>
      <w:divBdr>
        <w:top w:val="none" w:sz="0" w:space="0" w:color="auto"/>
        <w:left w:val="none" w:sz="0" w:space="0" w:color="auto"/>
        <w:bottom w:val="none" w:sz="0" w:space="0" w:color="auto"/>
        <w:right w:val="none" w:sz="0" w:space="0" w:color="auto"/>
      </w:divBdr>
    </w:div>
    <w:div w:id="91244699">
      <w:bodyDiv w:val="1"/>
      <w:marLeft w:val="0"/>
      <w:marRight w:val="0"/>
      <w:marTop w:val="0"/>
      <w:marBottom w:val="0"/>
      <w:divBdr>
        <w:top w:val="none" w:sz="0" w:space="0" w:color="auto"/>
        <w:left w:val="none" w:sz="0" w:space="0" w:color="auto"/>
        <w:bottom w:val="none" w:sz="0" w:space="0" w:color="auto"/>
        <w:right w:val="none" w:sz="0" w:space="0" w:color="auto"/>
      </w:divBdr>
    </w:div>
    <w:div w:id="91248206">
      <w:bodyDiv w:val="1"/>
      <w:marLeft w:val="0"/>
      <w:marRight w:val="0"/>
      <w:marTop w:val="0"/>
      <w:marBottom w:val="0"/>
      <w:divBdr>
        <w:top w:val="none" w:sz="0" w:space="0" w:color="auto"/>
        <w:left w:val="none" w:sz="0" w:space="0" w:color="auto"/>
        <w:bottom w:val="none" w:sz="0" w:space="0" w:color="auto"/>
        <w:right w:val="none" w:sz="0" w:space="0" w:color="auto"/>
      </w:divBdr>
    </w:div>
    <w:div w:id="91320042">
      <w:bodyDiv w:val="1"/>
      <w:marLeft w:val="0"/>
      <w:marRight w:val="0"/>
      <w:marTop w:val="0"/>
      <w:marBottom w:val="0"/>
      <w:divBdr>
        <w:top w:val="none" w:sz="0" w:space="0" w:color="auto"/>
        <w:left w:val="none" w:sz="0" w:space="0" w:color="auto"/>
        <w:bottom w:val="none" w:sz="0" w:space="0" w:color="auto"/>
        <w:right w:val="none" w:sz="0" w:space="0" w:color="auto"/>
      </w:divBdr>
    </w:div>
    <w:div w:id="91320620">
      <w:bodyDiv w:val="1"/>
      <w:marLeft w:val="0"/>
      <w:marRight w:val="0"/>
      <w:marTop w:val="0"/>
      <w:marBottom w:val="0"/>
      <w:divBdr>
        <w:top w:val="none" w:sz="0" w:space="0" w:color="auto"/>
        <w:left w:val="none" w:sz="0" w:space="0" w:color="auto"/>
        <w:bottom w:val="none" w:sz="0" w:space="0" w:color="auto"/>
        <w:right w:val="none" w:sz="0" w:space="0" w:color="auto"/>
      </w:divBdr>
    </w:div>
    <w:div w:id="91321522">
      <w:bodyDiv w:val="1"/>
      <w:marLeft w:val="0"/>
      <w:marRight w:val="0"/>
      <w:marTop w:val="0"/>
      <w:marBottom w:val="0"/>
      <w:divBdr>
        <w:top w:val="none" w:sz="0" w:space="0" w:color="auto"/>
        <w:left w:val="none" w:sz="0" w:space="0" w:color="auto"/>
        <w:bottom w:val="none" w:sz="0" w:space="0" w:color="auto"/>
        <w:right w:val="none" w:sz="0" w:space="0" w:color="auto"/>
      </w:divBdr>
    </w:div>
    <w:div w:id="91322415">
      <w:bodyDiv w:val="1"/>
      <w:marLeft w:val="0"/>
      <w:marRight w:val="0"/>
      <w:marTop w:val="0"/>
      <w:marBottom w:val="0"/>
      <w:divBdr>
        <w:top w:val="none" w:sz="0" w:space="0" w:color="auto"/>
        <w:left w:val="none" w:sz="0" w:space="0" w:color="auto"/>
        <w:bottom w:val="none" w:sz="0" w:space="0" w:color="auto"/>
        <w:right w:val="none" w:sz="0" w:space="0" w:color="auto"/>
      </w:divBdr>
    </w:div>
    <w:div w:id="91324285">
      <w:bodyDiv w:val="1"/>
      <w:marLeft w:val="0"/>
      <w:marRight w:val="0"/>
      <w:marTop w:val="0"/>
      <w:marBottom w:val="0"/>
      <w:divBdr>
        <w:top w:val="none" w:sz="0" w:space="0" w:color="auto"/>
        <w:left w:val="none" w:sz="0" w:space="0" w:color="auto"/>
        <w:bottom w:val="none" w:sz="0" w:space="0" w:color="auto"/>
        <w:right w:val="none" w:sz="0" w:space="0" w:color="auto"/>
      </w:divBdr>
    </w:div>
    <w:div w:id="91360347">
      <w:bodyDiv w:val="1"/>
      <w:marLeft w:val="0"/>
      <w:marRight w:val="0"/>
      <w:marTop w:val="0"/>
      <w:marBottom w:val="0"/>
      <w:divBdr>
        <w:top w:val="none" w:sz="0" w:space="0" w:color="auto"/>
        <w:left w:val="none" w:sz="0" w:space="0" w:color="auto"/>
        <w:bottom w:val="none" w:sz="0" w:space="0" w:color="auto"/>
        <w:right w:val="none" w:sz="0" w:space="0" w:color="auto"/>
      </w:divBdr>
    </w:div>
    <w:div w:id="91360699">
      <w:bodyDiv w:val="1"/>
      <w:marLeft w:val="0"/>
      <w:marRight w:val="0"/>
      <w:marTop w:val="0"/>
      <w:marBottom w:val="0"/>
      <w:divBdr>
        <w:top w:val="none" w:sz="0" w:space="0" w:color="auto"/>
        <w:left w:val="none" w:sz="0" w:space="0" w:color="auto"/>
        <w:bottom w:val="none" w:sz="0" w:space="0" w:color="auto"/>
        <w:right w:val="none" w:sz="0" w:space="0" w:color="auto"/>
      </w:divBdr>
    </w:div>
    <w:div w:id="91361883">
      <w:bodyDiv w:val="1"/>
      <w:marLeft w:val="0"/>
      <w:marRight w:val="0"/>
      <w:marTop w:val="0"/>
      <w:marBottom w:val="0"/>
      <w:divBdr>
        <w:top w:val="none" w:sz="0" w:space="0" w:color="auto"/>
        <w:left w:val="none" w:sz="0" w:space="0" w:color="auto"/>
        <w:bottom w:val="none" w:sz="0" w:space="0" w:color="auto"/>
        <w:right w:val="none" w:sz="0" w:space="0" w:color="auto"/>
      </w:divBdr>
    </w:div>
    <w:div w:id="91435327">
      <w:bodyDiv w:val="1"/>
      <w:marLeft w:val="0"/>
      <w:marRight w:val="0"/>
      <w:marTop w:val="0"/>
      <w:marBottom w:val="0"/>
      <w:divBdr>
        <w:top w:val="none" w:sz="0" w:space="0" w:color="auto"/>
        <w:left w:val="none" w:sz="0" w:space="0" w:color="auto"/>
        <w:bottom w:val="none" w:sz="0" w:space="0" w:color="auto"/>
        <w:right w:val="none" w:sz="0" w:space="0" w:color="auto"/>
      </w:divBdr>
    </w:div>
    <w:div w:id="91436502">
      <w:bodyDiv w:val="1"/>
      <w:marLeft w:val="0"/>
      <w:marRight w:val="0"/>
      <w:marTop w:val="0"/>
      <w:marBottom w:val="0"/>
      <w:divBdr>
        <w:top w:val="none" w:sz="0" w:space="0" w:color="auto"/>
        <w:left w:val="none" w:sz="0" w:space="0" w:color="auto"/>
        <w:bottom w:val="none" w:sz="0" w:space="0" w:color="auto"/>
        <w:right w:val="none" w:sz="0" w:space="0" w:color="auto"/>
      </w:divBdr>
    </w:div>
    <w:div w:id="91436584">
      <w:bodyDiv w:val="1"/>
      <w:marLeft w:val="0"/>
      <w:marRight w:val="0"/>
      <w:marTop w:val="0"/>
      <w:marBottom w:val="0"/>
      <w:divBdr>
        <w:top w:val="none" w:sz="0" w:space="0" w:color="auto"/>
        <w:left w:val="none" w:sz="0" w:space="0" w:color="auto"/>
        <w:bottom w:val="none" w:sz="0" w:space="0" w:color="auto"/>
        <w:right w:val="none" w:sz="0" w:space="0" w:color="auto"/>
      </w:divBdr>
    </w:div>
    <w:div w:id="91437939">
      <w:bodyDiv w:val="1"/>
      <w:marLeft w:val="0"/>
      <w:marRight w:val="0"/>
      <w:marTop w:val="0"/>
      <w:marBottom w:val="0"/>
      <w:divBdr>
        <w:top w:val="none" w:sz="0" w:space="0" w:color="auto"/>
        <w:left w:val="none" w:sz="0" w:space="0" w:color="auto"/>
        <w:bottom w:val="none" w:sz="0" w:space="0" w:color="auto"/>
        <w:right w:val="none" w:sz="0" w:space="0" w:color="auto"/>
      </w:divBdr>
    </w:div>
    <w:div w:id="91438127">
      <w:bodyDiv w:val="1"/>
      <w:marLeft w:val="0"/>
      <w:marRight w:val="0"/>
      <w:marTop w:val="0"/>
      <w:marBottom w:val="0"/>
      <w:divBdr>
        <w:top w:val="none" w:sz="0" w:space="0" w:color="auto"/>
        <w:left w:val="none" w:sz="0" w:space="0" w:color="auto"/>
        <w:bottom w:val="none" w:sz="0" w:space="0" w:color="auto"/>
        <w:right w:val="none" w:sz="0" w:space="0" w:color="auto"/>
      </w:divBdr>
    </w:div>
    <w:div w:id="91440715">
      <w:bodyDiv w:val="1"/>
      <w:marLeft w:val="0"/>
      <w:marRight w:val="0"/>
      <w:marTop w:val="0"/>
      <w:marBottom w:val="0"/>
      <w:divBdr>
        <w:top w:val="none" w:sz="0" w:space="0" w:color="auto"/>
        <w:left w:val="none" w:sz="0" w:space="0" w:color="auto"/>
        <w:bottom w:val="none" w:sz="0" w:space="0" w:color="auto"/>
        <w:right w:val="none" w:sz="0" w:space="0" w:color="auto"/>
      </w:divBdr>
    </w:div>
    <w:div w:id="91511741">
      <w:bodyDiv w:val="1"/>
      <w:marLeft w:val="0"/>
      <w:marRight w:val="0"/>
      <w:marTop w:val="0"/>
      <w:marBottom w:val="0"/>
      <w:divBdr>
        <w:top w:val="none" w:sz="0" w:space="0" w:color="auto"/>
        <w:left w:val="none" w:sz="0" w:space="0" w:color="auto"/>
        <w:bottom w:val="none" w:sz="0" w:space="0" w:color="auto"/>
        <w:right w:val="none" w:sz="0" w:space="0" w:color="auto"/>
      </w:divBdr>
    </w:div>
    <w:div w:id="91516562">
      <w:bodyDiv w:val="1"/>
      <w:marLeft w:val="0"/>
      <w:marRight w:val="0"/>
      <w:marTop w:val="0"/>
      <w:marBottom w:val="0"/>
      <w:divBdr>
        <w:top w:val="none" w:sz="0" w:space="0" w:color="auto"/>
        <w:left w:val="none" w:sz="0" w:space="0" w:color="auto"/>
        <w:bottom w:val="none" w:sz="0" w:space="0" w:color="auto"/>
        <w:right w:val="none" w:sz="0" w:space="0" w:color="auto"/>
      </w:divBdr>
    </w:div>
    <w:div w:id="91558440">
      <w:bodyDiv w:val="1"/>
      <w:marLeft w:val="0"/>
      <w:marRight w:val="0"/>
      <w:marTop w:val="0"/>
      <w:marBottom w:val="0"/>
      <w:divBdr>
        <w:top w:val="none" w:sz="0" w:space="0" w:color="auto"/>
        <w:left w:val="none" w:sz="0" w:space="0" w:color="auto"/>
        <w:bottom w:val="none" w:sz="0" w:space="0" w:color="auto"/>
        <w:right w:val="none" w:sz="0" w:space="0" w:color="auto"/>
      </w:divBdr>
    </w:div>
    <w:div w:id="91704641">
      <w:bodyDiv w:val="1"/>
      <w:marLeft w:val="0"/>
      <w:marRight w:val="0"/>
      <w:marTop w:val="0"/>
      <w:marBottom w:val="0"/>
      <w:divBdr>
        <w:top w:val="none" w:sz="0" w:space="0" w:color="auto"/>
        <w:left w:val="none" w:sz="0" w:space="0" w:color="auto"/>
        <w:bottom w:val="none" w:sz="0" w:space="0" w:color="auto"/>
        <w:right w:val="none" w:sz="0" w:space="0" w:color="auto"/>
      </w:divBdr>
    </w:div>
    <w:div w:id="91707884">
      <w:bodyDiv w:val="1"/>
      <w:marLeft w:val="0"/>
      <w:marRight w:val="0"/>
      <w:marTop w:val="0"/>
      <w:marBottom w:val="0"/>
      <w:divBdr>
        <w:top w:val="none" w:sz="0" w:space="0" w:color="auto"/>
        <w:left w:val="none" w:sz="0" w:space="0" w:color="auto"/>
        <w:bottom w:val="none" w:sz="0" w:space="0" w:color="auto"/>
        <w:right w:val="none" w:sz="0" w:space="0" w:color="auto"/>
      </w:divBdr>
    </w:div>
    <w:div w:id="91751253">
      <w:bodyDiv w:val="1"/>
      <w:marLeft w:val="0"/>
      <w:marRight w:val="0"/>
      <w:marTop w:val="0"/>
      <w:marBottom w:val="0"/>
      <w:divBdr>
        <w:top w:val="none" w:sz="0" w:space="0" w:color="auto"/>
        <w:left w:val="none" w:sz="0" w:space="0" w:color="auto"/>
        <w:bottom w:val="none" w:sz="0" w:space="0" w:color="auto"/>
        <w:right w:val="none" w:sz="0" w:space="0" w:color="auto"/>
      </w:divBdr>
    </w:div>
    <w:div w:id="91751611">
      <w:bodyDiv w:val="1"/>
      <w:marLeft w:val="0"/>
      <w:marRight w:val="0"/>
      <w:marTop w:val="0"/>
      <w:marBottom w:val="0"/>
      <w:divBdr>
        <w:top w:val="none" w:sz="0" w:space="0" w:color="auto"/>
        <w:left w:val="none" w:sz="0" w:space="0" w:color="auto"/>
        <w:bottom w:val="none" w:sz="0" w:space="0" w:color="auto"/>
        <w:right w:val="none" w:sz="0" w:space="0" w:color="auto"/>
      </w:divBdr>
    </w:div>
    <w:div w:id="91752904">
      <w:bodyDiv w:val="1"/>
      <w:marLeft w:val="0"/>
      <w:marRight w:val="0"/>
      <w:marTop w:val="0"/>
      <w:marBottom w:val="0"/>
      <w:divBdr>
        <w:top w:val="none" w:sz="0" w:space="0" w:color="auto"/>
        <w:left w:val="none" w:sz="0" w:space="0" w:color="auto"/>
        <w:bottom w:val="none" w:sz="0" w:space="0" w:color="auto"/>
        <w:right w:val="none" w:sz="0" w:space="0" w:color="auto"/>
      </w:divBdr>
    </w:div>
    <w:div w:id="91779272">
      <w:bodyDiv w:val="1"/>
      <w:marLeft w:val="0"/>
      <w:marRight w:val="0"/>
      <w:marTop w:val="0"/>
      <w:marBottom w:val="0"/>
      <w:divBdr>
        <w:top w:val="none" w:sz="0" w:space="0" w:color="auto"/>
        <w:left w:val="none" w:sz="0" w:space="0" w:color="auto"/>
        <w:bottom w:val="none" w:sz="0" w:space="0" w:color="auto"/>
        <w:right w:val="none" w:sz="0" w:space="0" w:color="auto"/>
      </w:divBdr>
    </w:div>
    <w:div w:id="91782595">
      <w:bodyDiv w:val="1"/>
      <w:marLeft w:val="0"/>
      <w:marRight w:val="0"/>
      <w:marTop w:val="0"/>
      <w:marBottom w:val="0"/>
      <w:divBdr>
        <w:top w:val="none" w:sz="0" w:space="0" w:color="auto"/>
        <w:left w:val="none" w:sz="0" w:space="0" w:color="auto"/>
        <w:bottom w:val="none" w:sz="0" w:space="0" w:color="auto"/>
        <w:right w:val="none" w:sz="0" w:space="0" w:color="auto"/>
      </w:divBdr>
    </w:div>
    <w:div w:id="91821671">
      <w:bodyDiv w:val="1"/>
      <w:marLeft w:val="0"/>
      <w:marRight w:val="0"/>
      <w:marTop w:val="0"/>
      <w:marBottom w:val="0"/>
      <w:divBdr>
        <w:top w:val="none" w:sz="0" w:space="0" w:color="auto"/>
        <w:left w:val="none" w:sz="0" w:space="0" w:color="auto"/>
        <w:bottom w:val="none" w:sz="0" w:space="0" w:color="auto"/>
        <w:right w:val="none" w:sz="0" w:space="0" w:color="auto"/>
      </w:divBdr>
    </w:div>
    <w:div w:id="91823133">
      <w:bodyDiv w:val="1"/>
      <w:marLeft w:val="0"/>
      <w:marRight w:val="0"/>
      <w:marTop w:val="0"/>
      <w:marBottom w:val="0"/>
      <w:divBdr>
        <w:top w:val="none" w:sz="0" w:space="0" w:color="auto"/>
        <w:left w:val="none" w:sz="0" w:space="0" w:color="auto"/>
        <w:bottom w:val="none" w:sz="0" w:space="0" w:color="auto"/>
        <w:right w:val="none" w:sz="0" w:space="0" w:color="auto"/>
      </w:divBdr>
    </w:div>
    <w:div w:id="91823419">
      <w:bodyDiv w:val="1"/>
      <w:marLeft w:val="0"/>
      <w:marRight w:val="0"/>
      <w:marTop w:val="0"/>
      <w:marBottom w:val="0"/>
      <w:divBdr>
        <w:top w:val="none" w:sz="0" w:space="0" w:color="auto"/>
        <w:left w:val="none" w:sz="0" w:space="0" w:color="auto"/>
        <w:bottom w:val="none" w:sz="0" w:space="0" w:color="auto"/>
        <w:right w:val="none" w:sz="0" w:space="0" w:color="auto"/>
      </w:divBdr>
    </w:div>
    <w:div w:id="91825742">
      <w:bodyDiv w:val="1"/>
      <w:marLeft w:val="0"/>
      <w:marRight w:val="0"/>
      <w:marTop w:val="0"/>
      <w:marBottom w:val="0"/>
      <w:divBdr>
        <w:top w:val="none" w:sz="0" w:space="0" w:color="auto"/>
        <w:left w:val="none" w:sz="0" w:space="0" w:color="auto"/>
        <w:bottom w:val="none" w:sz="0" w:space="0" w:color="auto"/>
        <w:right w:val="none" w:sz="0" w:space="0" w:color="auto"/>
      </w:divBdr>
    </w:div>
    <w:div w:id="91896829">
      <w:bodyDiv w:val="1"/>
      <w:marLeft w:val="0"/>
      <w:marRight w:val="0"/>
      <w:marTop w:val="0"/>
      <w:marBottom w:val="0"/>
      <w:divBdr>
        <w:top w:val="none" w:sz="0" w:space="0" w:color="auto"/>
        <w:left w:val="none" w:sz="0" w:space="0" w:color="auto"/>
        <w:bottom w:val="none" w:sz="0" w:space="0" w:color="auto"/>
        <w:right w:val="none" w:sz="0" w:space="0" w:color="auto"/>
      </w:divBdr>
    </w:div>
    <w:div w:id="91897793">
      <w:bodyDiv w:val="1"/>
      <w:marLeft w:val="0"/>
      <w:marRight w:val="0"/>
      <w:marTop w:val="0"/>
      <w:marBottom w:val="0"/>
      <w:divBdr>
        <w:top w:val="none" w:sz="0" w:space="0" w:color="auto"/>
        <w:left w:val="none" w:sz="0" w:space="0" w:color="auto"/>
        <w:bottom w:val="none" w:sz="0" w:space="0" w:color="auto"/>
        <w:right w:val="none" w:sz="0" w:space="0" w:color="auto"/>
      </w:divBdr>
    </w:div>
    <w:div w:id="91976999">
      <w:bodyDiv w:val="1"/>
      <w:marLeft w:val="0"/>
      <w:marRight w:val="0"/>
      <w:marTop w:val="0"/>
      <w:marBottom w:val="0"/>
      <w:divBdr>
        <w:top w:val="none" w:sz="0" w:space="0" w:color="auto"/>
        <w:left w:val="none" w:sz="0" w:space="0" w:color="auto"/>
        <w:bottom w:val="none" w:sz="0" w:space="0" w:color="auto"/>
        <w:right w:val="none" w:sz="0" w:space="0" w:color="auto"/>
      </w:divBdr>
    </w:div>
    <w:div w:id="92013282">
      <w:bodyDiv w:val="1"/>
      <w:marLeft w:val="0"/>
      <w:marRight w:val="0"/>
      <w:marTop w:val="0"/>
      <w:marBottom w:val="0"/>
      <w:divBdr>
        <w:top w:val="none" w:sz="0" w:space="0" w:color="auto"/>
        <w:left w:val="none" w:sz="0" w:space="0" w:color="auto"/>
        <w:bottom w:val="none" w:sz="0" w:space="0" w:color="auto"/>
        <w:right w:val="none" w:sz="0" w:space="0" w:color="auto"/>
      </w:divBdr>
    </w:div>
    <w:div w:id="92018785">
      <w:bodyDiv w:val="1"/>
      <w:marLeft w:val="0"/>
      <w:marRight w:val="0"/>
      <w:marTop w:val="0"/>
      <w:marBottom w:val="0"/>
      <w:divBdr>
        <w:top w:val="none" w:sz="0" w:space="0" w:color="auto"/>
        <w:left w:val="none" w:sz="0" w:space="0" w:color="auto"/>
        <w:bottom w:val="none" w:sz="0" w:space="0" w:color="auto"/>
        <w:right w:val="none" w:sz="0" w:space="0" w:color="auto"/>
      </w:divBdr>
    </w:div>
    <w:div w:id="92020133">
      <w:bodyDiv w:val="1"/>
      <w:marLeft w:val="0"/>
      <w:marRight w:val="0"/>
      <w:marTop w:val="0"/>
      <w:marBottom w:val="0"/>
      <w:divBdr>
        <w:top w:val="none" w:sz="0" w:space="0" w:color="auto"/>
        <w:left w:val="none" w:sz="0" w:space="0" w:color="auto"/>
        <w:bottom w:val="none" w:sz="0" w:space="0" w:color="auto"/>
        <w:right w:val="none" w:sz="0" w:space="0" w:color="auto"/>
      </w:divBdr>
    </w:div>
    <w:div w:id="92164146">
      <w:bodyDiv w:val="1"/>
      <w:marLeft w:val="0"/>
      <w:marRight w:val="0"/>
      <w:marTop w:val="0"/>
      <w:marBottom w:val="0"/>
      <w:divBdr>
        <w:top w:val="none" w:sz="0" w:space="0" w:color="auto"/>
        <w:left w:val="none" w:sz="0" w:space="0" w:color="auto"/>
        <w:bottom w:val="none" w:sz="0" w:space="0" w:color="auto"/>
        <w:right w:val="none" w:sz="0" w:space="0" w:color="auto"/>
      </w:divBdr>
    </w:div>
    <w:div w:id="92165832">
      <w:bodyDiv w:val="1"/>
      <w:marLeft w:val="0"/>
      <w:marRight w:val="0"/>
      <w:marTop w:val="0"/>
      <w:marBottom w:val="0"/>
      <w:divBdr>
        <w:top w:val="none" w:sz="0" w:space="0" w:color="auto"/>
        <w:left w:val="none" w:sz="0" w:space="0" w:color="auto"/>
        <w:bottom w:val="none" w:sz="0" w:space="0" w:color="auto"/>
        <w:right w:val="none" w:sz="0" w:space="0" w:color="auto"/>
      </w:divBdr>
    </w:div>
    <w:div w:id="92167560">
      <w:bodyDiv w:val="1"/>
      <w:marLeft w:val="0"/>
      <w:marRight w:val="0"/>
      <w:marTop w:val="0"/>
      <w:marBottom w:val="0"/>
      <w:divBdr>
        <w:top w:val="none" w:sz="0" w:space="0" w:color="auto"/>
        <w:left w:val="none" w:sz="0" w:space="0" w:color="auto"/>
        <w:bottom w:val="none" w:sz="0" w:space="0" w:color="auto"/>
        <w:right w:val="none" w:sz="0" w:space="0" w:color="auto"/>
      </w:divBdr>
    </w:div>
    <w:div w:id="92172487">
      <w:bodyDiv w:val="1"/>
      <w:marLeft w:val="0"/>
      <w:marRight w:val="0"/>
      <w:marTop w:val="0"/>
      <w:marBottom w:val="0"/>
      <w:divBdr>
        <w:top w:val="none" w:sz="0" w:space="0" w:color="auto"/>
        <w:left w:val="none" w:sz="0" w:space="0" w:color="auto"/>
        <w:bottom w:val="none" w:sz="0" w:space="0" w:color="auto"/>
        <w:right w:val="none" w:sz="0" w:space="0" w:color="auto"/>
      </w:divBdr>
    </w:div>
    <w:div w:id="92214364">
      <w:bodyDiv w:val="1"/>
      <w:marLeft w:val="0"/>
      <w:marRight w:val="0"/>
      <w:marTop w:val="0"/>
      <w:marBottom w:val="0"/>
      <w:divBdr>
        <w:top w:val="none" w:sz="0" w:space="0" w:color="auto"/>
        <w:left w:val="none" w:sz="0" w:space="0" w:color="auto"/>
        <w:bottom w:val="none" w:sz="0" w:space="0" w:color="auto"/>
        <w:right w:val="none" w:sz="0" w:space="0" w:color="auto"/>
      </w:divBdr>
    </w:div>
    <w:div w:id="92214618">
      <w:bodyDiv w:val="1"/>
      <w:marLeft w:val="0"/>
      <w:marRight w:val="0"/>
      <w:marTop w:val="0"/>
      <w:marBottom w:val="0"/>
      <w:divBdr>
        <w:top w:val="none" w:sz="0" w:space="0" w:color="auto"/>
        <w:left w:val="none" w:sz="0" w:space="0" w:color="auto"/>
        <w:bottom w:val="none" w:sz="0" w:space="0" w:color="auto"/>
        <w:right w:val="none" w:sz="0" w:space="0" w:color="auto"/>
      </w:divBdr>
    </w:div>
    <w:div w:id="92284154">
      <w:bodyDiv w:val="1"/>
      <w:marLeft w:val="0"/>
      <w:marRight w:val="0"/>
      <w:marTop w:val="0"/>
      <w:marBottom w:val="0"/>
      <w:divBdr>
        <w:top w:val="none" w:sz="0" w:space="0" w:color="auto"/>
        <w:left w:val="none" w:sz="0" w:space="0" w:color="auto"/>
        <w:bottom w:val="none" w:sz="0" w:space="0" w:color="auto"/>
        <w:right w:val="none" w:sz="0" w:space="0" w:color="auto"/>
      </w:divBdr>
    </w:div>
    <w:div w:id="92285344">
      <w:bodyDiv w:val="1"/>
      <w:marLeft w:val="0"/>
      <w:marRight w:val="0"/>
      <w:marTop w:val="0"/>
      <w:marBottom w:val="0"/>
      <w:divBdr>
        <w:top w:val="none" w:sz="0" w:space="0" w:color="auto"/>
        <w:left w:val="none" w:sz="0" w:space="0" w:color="auto"/>
        <w:bottom w:val="none" w:sz="0" w:space="0" w:color="auto"/>
        <w:right w:val="none" w:sz="0" w:space="0" w:color="auto"/>
      </w:divBdr>
    </w:div>
    <w:div w:id="92290880">
      <w:bodyDiv w:val="1"/>
      <w:marLeft w:val="0"/>
      <w:marRight w:val="0"/>
      <w:marTop w:val="0"/>
      <w:marBottom w:val="0"/>
      <w:divBdr>
        <w:top w:val="none" w:sz="0" w:space="0" w:color="auto"/>
        <w:left w:val="none" w:sz="0" w:space="0" w:color="auto"/>
        <w:bottom w:val="none" w:sz="0" w:space="0" w:color="auto"/>
        <w:right w:val="none" w:sz="0" w:space="0" w:color="auto"/>
      </w:divBdr>
    </w:div>
    <w:div w:id="92290969">
      <w:bodyDiv w:val="1"/>
      <w:marLeft w:val="0"/>
      <w:marRight w:val="0"/>
      <w:marTop w:val="0"/>
      <w:marBottom w:val="0"/>
      <w:divBdr>
        <w:top w:val="none" w:sz="0" w:space="0" w:color="auto"/>
        <w:left w:val="none" w:sz="0" w:space="0" w:color="auto"/>
        <w:bottom w:val="none" w:sz="0" w:space="0" w:color="auto"/>
        <w:right w:val="none" w:sz="0" w:space="0" w:color="auto"/>
      </w:divBdr>
    </w:div>
    <w:div w:id="92358144">
      <w:bodyDiv w:val="1"/>
      <w:marLeft w:val="0"/>
      <w:marRight w:val="0"/>
      <w:marTop w:val="0"/>
      <w:marBottom w:val="0"/>
      <w:divBdr>
        <w:top w:val="none" w:sz="0" w:space="0" w:color="auto"/>
        <w:left w:val="none" w:sz="0" w:space="0" w:color="auto"/>
        <w:bottom w:val="none" w:sz="0" w:space="0" w:color="auto"/>
        <w:right w:val="none" w:sz="0" w:space="0" w:color="auto"/>
      </w:divBdr>
    </w:div>
    <w:div w:id="92358551">
      <w:bodyDiv w:val="1"/>
      <w:marLeft w:val="0"/>
      <w:marRight w:val="0"/>
      <w:marTop w:val="0"/>
      <w:marBottom w:val="0"/>
      <w:divBdr>
        <w:top w:val="none" w:sz="0" w:space="0" w:color="auto"/>
        <w:left w:val="none" w:sz="0" w:space="0" w:color="auto"/>
        <w:bottom w:val="none" w:sz="0" w:space="0" w:color="auto"/>
        <w:right w:val="none" w:sz="0" w:space="0" w:color="auto"/>
      </w:divBdr>
    </w:div>
    <w:div w:id="92365893">
      <w:bodyDiv w:val="1"/>
      <w:marLeft w:val="0"/>
      <w:marRight w:val="0"/>
      <w:marTop w:val="0"/>
      <w:marBottom w:val="0"/>
      <w:divBdr>
        <w:top w:val="none" w:sz="0" w:space="0" w:color="auto"/>
        <w:left w:val="none" w:sz="0" w:space="0" w:color="auto"/>
        <w:bottom w:val="none" w:sz="0" w:space="0" w:color="auto"/>
        <w:right w:val="none" w:sz="0" w:space="0" w:color="auto"/>
      </w:divBdr>
    </w:div>
    <w:div w:id="92366293">
      <w:bodyDiv w:val="1"/>
      <w:marLeft w:val="0"/>
      <w:marRight w:val="0"/>
      <w:marTop w:val="0"/>
      <w:marBottom w:val="0"/>
      <w:divBdr>
        <w:top w:val="none" w:sz="0" w:space="0" w:color="auto"/>
        <w:left w:val="none" w:sz="0" w:space="0" w:color="auto"/>
        <w:bottom w:val="none" w:sz="0" w:space="0" w:color="auto"/>
        <w:right w:val="none" w:sz="0" w:space="0" w:color="auto"/>
      </w:divBdr>
    </w:div>
    <w:div w:id="92406386">
      <w:bodyDiv w:val="1"/>
      <w:marLeft w:val="0"/>
      <w:marRight w:val="0"/>
      <w:marTop w:val="0"/>
      <w:marBottom w:val="0"/>
      <w:divBdr>
        <w:top w:val="none" w:sz="0" w:space="0" w:color="auto"/>
        <w:left w:val="none" w:sz="0" w:space="0" w:color="auto"/>
        <w:bottom w:val="none" w:sz="0" w:space="0" w:color="auto"/>
        <w:right w:val="none" w:sz="0" w:space="0" w:color="auto"/>
      </w:divBdr>
    </w:div>
    <w:div w:id="92409457">
      <w:bodyDiv w:val="1"/>
      <w:marLeft w:val="0"/>
      <w:marRight w:val="0"/>
      <w:marTop w:val="0"/>
      <w:marBottom w:val="0"/>
      <w:divBdr>
        <w:top w:val="none" w:sz="0" w:space="0" w:color="auto"/>
        <w:left w:val="none" w:sz="0" w:space="0" w:color="auto"/>
        <w:bottom w:val="none" w:sz="0" w:space="0" w:color="auto"/>
        <w:right w:val="none" w:sz="0" w:space="0" w:color="auto"/>
      </w:divBdr>
    </w:div>
    <w:div w:id="92434283">
      <w:bodyDiv w:val="1"/>
      <w:marLeft w:val="0"/>
      <w:marRight w:val="0"/>
      <w:marTop w:val="0"/>
      <w:marBottom w:val="0"/>
      <w:divBdr>
        <w:top w:val="none" w:sz="0" w:space="0" w:color="auto"/>
        <w:left w:val="none" w:sz="0" w:space="0" w:color="auto"/>
        <w:bottom w:val="none" w:sz="0" w:space="0" w:color="auto"/>
        <w:right w:val="none" w:sz="0" w:space="0" w:color="auto"/>
      </w:divBdr>
    </w:div>
    <w:div w:id="92479064">
      <w:bodyDiv w:val="1"/>
      <w:marLeft w:val="0"/>
      <w:marRight w:val="0"/>
      <w:marTop w:val="0"/>
      <w:marBottom w:val="0"/>
      <w:divBdr>
        <w:top w:val="none" w:sz="0" w:space="0" w:color="auto"/>
        <w:left w:val="none" w:sz="0" w:space="0" w:color="auto"/>
        <w:bottom w:val="none" w:sz="0" w:space="0" w:color="auto"/>
        <w:right w:val="none" w:sz="0" w:space="0" w:color="auto"/>
      </w:divBdr>
    </w:div>
    <w:div w:id="92480321">
      <w:bodyDiv w:val="1"/>
      <w:marLeft w:val="0"/>
      <w:marRight w:val="0"/>
      <w:marTop w:val="0"/>
      <w:marBottom w:val="0"/>
      <w:divBdr>
        <w:top w:val="none" w:sz="0" w:space="0" w:color="auto"/>
        <w:left w:val="none" w:sz="0" w:space="0" w:color="auto"/>
        <w:bottom w:val="none" w:sz="0" w:space="0" w:color="auto"/>
        <w:right w:val="none" w:sz="0" w:space="0" w:color="auto"/>
      </w:divBdr>
    </w:div>
    <w:div w:id="92481328">
      <w:bodyDiv w:val="1"/>
      <w:marLeft w:val="0"/>
      <w:marRight w:val="0"/>
      <w:marTop w:val="0"/>
      <w:marBottom w:val="0"/>
      <w:divBdr>
        <w:top w:val="none" w:sz="0" w:space="0" w:color="auto"/>
        <w:left w:val="none" w:sz="0" w:space="0" w:color="auto"/>
        <w:bottom w:val="none" w:sz="0" w:space="0" w:color="auto"/>
        <w:right w:val="none" w:sz="0" w:space="0" w:color="auto"/>
      </w:divBdr>
    </w:div>
    <w:div w:id="92482102">
      <w:bodyDiv w:val="1"/>
      <w:marLeft w:val="0"/>
      <w:marRight w:val="0"/>
      <w:marTop w:val="0"/>
      <w:marBottom w:val="0"/>
      <w:divBdr>
        <w:top w:val="none" w:sz="0" w:space="0" w:color="auto"/>
        <w:left w:val="none" w:sz="0" w:space="0" w:color="auto"/>
        <w:bottom w:val="none" w:sz="0" w:space="0" w:color="auto"/>
        <w:right w:val="none" w:sz="0" w:space="0" w:color="auto"/>
      </w:divBdr>
    </w:div>
    <w:div w:id="92551770">
      <w:bodyDiv w:val="1"/>
      <w:marLeft w:val="0"/>
      <w:marRight w:val="0"/>
      <w:marTop w:val="0"/>
      <w:marBottom w:val="0"/>
      <w:divBdr>
        <w:top w:val="none" w:sz="0" w:space="0" w:color="auto"/>
        <w:left w:val="none" w:sz="0" w:space="0" w:color="auto"/>
        <w:bottom w:val="none" w:sz="0" w:space="0" w:color="auto"/>
        <w:right w:val="none" w:sz="0" w:space="0" w:color="auto"/>
      </w:divBdr>
    </w:div>
    <w:div w:id="92555234">
      <w:bodyDiv w:val="1"/>
      <w:marLeft w:val="0"/>
      <w:marRight w:val="0"/>
      <w:marTop w:val="0"/>
      <w:marBottom w:val="0"/>
      <w:divBdr>
        <w:top w:val="none" w:sz="0" w:space="0" w:color="auto"/>
        <w:left w:val="none" w:sz="0" w:space="0" w:color="auto"/>
        <w:bottom w:val="none" w:sz="0" w:space="0" w:color="auto"/>
        <w:right w:val="none" w:sz="0" w:space="0" w:color="auto"/>
      </w:divBdr>
    </w:div>
    <w:div w:id="92559002">
      <w:bodyDiv w:val="1"/>
      <w:marLeft w:val="0"/>
      <w:marRight w:val="0"/>
      <w:marTop w:val="0"/>
      <w:marBottom w:val="0"/>
      <w:divBdr>
        <w:top w:val="none" w:sz="0" w:space="0" w:color="auto"/>
        <w:left w:val="none" w:sz="0" w:space="0" w:color="auto"/>
        <w:bottom w:val="none" w:sz="0" w:space="0" w:color="auto"/>
        <w:right w:val="none" w:sz="0" w:space="0" w:color="auto"/>
      </w:divBdr>
    </w:div>
    <w:div w:id="92559759">
      <w:bodyDiv w:val="1"/>
      <w:marLeft w:val="0"/>
      <w:marRight w:val="0"/>
      <w:marTop w:val="0"/>
      <w:marBottom w:val="0"/>
      <w:divBdr>
        <w:top w:val="none" w:sz="0" w:space="0" w:color="auto"/>
        <w:left w:val="none" w:sz="0" w:space="0" w:color="auto"/>
        <w:bottom w:val="none" w:sz="0" w:space="0" w:color="auto"/>
        <w:right w:val="none" w:sz="0" w:space="0" w:color="auto"/>
      </w:divBdr>
    </w:div>
    <w:div w:id="92602677">
      <w:bodyDiv w:val="1"/>
      <w:marLeft w:val="0"/>
      <w:marRight w:val="0"/>
      <w:marTop w:val="0"/>
      <w:marBottom w:val="0"/>
      <w:divBdr>
        <w:top w:val="none" w:sz="0" w:space="0" w:color="auto"/>
        <w:left w:val="none" w:sz="0" w:space="0" w:color="auto"/>
        <w:bottom w:val="none" w:sz="0" w:space="0" w:color="auto"/>
        <w:right w:val="none" w:sz="0" w:space="0" w:color="auto"/>
      </w:divBdr>
    </w:div>
    <w:div w:id="92602926">
      <w:bodyDiv w:val="1"/>
      <w:marLeft w:val="0"/>
      <w:marRight w:val="0"/>
      <w:marTop w:val="0"/>
      <w:marBottom w:val="0"/>
      <w:divBdr>
        <w:top w:val="none" w:sz="0" w:space="0" w:color="auto"/>
        <w:left w:val="none" w:sz="0" w:space="0" w:color="auto"/>
        <w:bottom w:val="none" w:sz="0" w:space="0" w:color="auto"/>
        <w:right w:val="none" w:sz="0" w:space="0" w:color="auto"/>
      </w:divBdr>
    </w:div>
    <w:div w:id="92631949">
      <w:bodyDiv w:val="1"/>
      <w:marLeft w:val="0"/>
      <w:marRight w:val="0"/>
      <w:marTop w:val="0"/>
      <w:marBottom w:val="0"/>
      <w:divBdr>
        <w:top w:val="none" w:sz="0" w:space="0" w:color="auto"/>
        <w:left w:val="none" w:sz="0" w:space="0" w:color="auto"/>
        <w:bottom w:val="none" w:sz="0" w:space="0" w:color="auto"/>
        <w:right w:val="none" w:sz="0" w:space="0" w:color="auto"/>
      </w:divBdr>
    </w:div>
    <w:div w:id="92671009">
      <w:bodyDiv w:val="1"/>
      <w:marLeft w:val="0"/>
      <w:marRight w:val="0"/>
      <w:marTop w:val="0"/>
      <w:marBottom w:val="0"/>
      <w:divBdr>
        <w:top w:val="none" w:sz="0" w:space="0" w:color="auto"/>
        <w:left w:val="none" w:sz="0" w:space="0" w:color="auto"/>
        <w:bottom w:val="none" w:sz="0" w:space="0" w:color="auto"/>
        <w:right w:val="none" w:sz="0" w:space="0" w:color="auto"/>
      </w:divBdr>
    </w:div>
    <w:div w:id="92671363">
      <w:bodyDiv w:val="1"/>
      <w:marLeft w:val="0"/>
      <w:marRight w:val="0"/>
      <w:marTop w:val="0"/>
      <w:marBottom w:val="0"/>
      <w:divBdr>
        <w:top w:val="none" w:sz="0" w:space="0" w:color="auto"/>
        <w:left w:val="none" w:sz="0" w:space="0" w:color="auto"/>
        <w:bottom w:val="none" w:sz="0" w:space="0" w:color="auto"/>
        <w:right w:val="none" w:sz="0" w:space="0" w:color="auto"/>
      </w:divBdr>
    </w:div>
    <w:div w:id="92678184">
      <w:bodyDiv w:val="1"/>
      <w:marLeft w:val="0"/>
      <w:marRight w:val="0"/>
      <w:marTop w:val="0"/>
      <w:marBottom w:val="0"/>
      <w:divBdr>
        <w:top w:val="none" w:sz="0" w:space="0" w:color="auto"/>
        <w:left w:val="none" w:sz="0" w:space="0" w:color="auto"/>
        <w:bottom w:val="none" w:sz="0" w:space="0" w:color="auto"/>
        <w:right w:val="none" w:sz="0" w:space="0" w:color="auto"/>
      </w:divBdr>
    </w:div>
    <w:div w:id="92744427">
      <w:bodyDiv w:val="1"/>
      <w:marLeft w:val="0"/>
      <w:marRight w:val="0"/>
      <w:marTop w:val="0"/>
      <w:marBottom w:val="0"/>
      <w:divBdr>
        <w:top w:val="none" w:sz="0" w:space="0" w:color="auto"/>
        <w:left w:val="none" w:sz="0" w:space="0" w:color="auto"/>
        <w:bottom w:val="none" w:sz="0" w:space="0" w:color="auto"/>
        <w:right w:val="none" w:sz="0" w:space="0" w:color="auto"/>
      </w:divBdr>
    </w:div>
    <w:div w:id="92744549">
      <w:bodyDiv w:val="1"/>
      <w:marLeft w:val="0"/>
      <w:marRight w:val="0"/>
      <w:marTop w:val="0"/>
      <w:marBottom w:val="0"/>
      <w:divBdr>
        <w:top w:val="none" w:sz="0" w:space="0" w:color="auto"/>
        <w:left w:val="none" w:sz="0" w:space="0" w:color="auto"/>
        <w:bottom w:val="none" w:sz="0" w:space="0" w:color="auto"/>
        <w:right w:val="none" w:sz="0" w:space="0" w:color="auto"/>
      </w:divBdr>
    </w:div>
    <w:div w:id="92746817">
      <w:bodyDiv w:val="1"/>
      <w:marLeft w:val="0"/>
      <w:marRight w:val="0"/>
      <w:marTop w:val="0"/>
      <w:marBottom w:val="0"/>
      <w:divBdr>
        <w:top w:val="none" w:sz="0" w:space="0" w:color="auto"/>
        <w:left w:val="none" w:sz="0" w:space="0" w:color="auto"/>
        <w:bottom w:val="none" w:sz="0" w:space="0" w:color="auto"/>
        <w:right w:val="none" w:sz="0" w:space="0" w:color="auto"/>
      </w:divBdr>
    </w:div>
    <w:div w:id="92748022">
      <w:bodyDiv w:val="1"/>
      <w:marLeft w:val="0"/>
      <w:marRight w:val="0"/>
      <w:marTop w:val="0"/>
      <w:marBottom w:val="0"/>
      <w:divBdr>
        <w:top w:val="none" w:sz="0" w:space="0" w:color="auto"/>
        <w:left w:val="none" w:sz="0" w:space="0" w:color="auto"/>
        <w:bottom w:val="none" w:sz="0" w:space="0" w:color="auto"/>
        <w:right w:val="none" w:sz="0" w:space="0" w:color="auto"/>
      </w:divBdr>
    </w:div>
    <w:div w:id="92751511">
      <w:bodyDiv w:val="1"/>
      <w:marLeft w:val="0"/>
      <w:marRight w:val="0"/>
      <w:marTop w:val="0"/>
      <w:marBottom w:val="0"/>
      <w:divBdr>
        <w:top w:val="none" w:sz="0" w:space="0" w:color="auto"/>
        <w:left w:val="none" w:sz="0" w:space="0" w:color="auto"/>
        <w:bottom w:val="none" w:sz="0" w:space="0" w:color="auto"/>
        <w:right w:val="none" w:sz="0" w:space="0" w:color="auto"/>
      </w:divBdr>
    </w:div>
    <w:div w:id="92820646">
      <w:bodyDiv w:val="1"/>
      <w:marLeft w:val="0"/>
      <w:marRight w:val="0"/>
      <w:marTop w:val="0"/>
      <w:marBottom w:val="0"/>
      <w:divBdr>
        <w:top w:val="none" w:sz="0" w:space="0" w:color="auto"/>
        <w:left w:val="none" w:sz="0" w:space="0" w:color="auto"/>
        <w:bottom w:val="none" w:sz="0" w:space="0" w:color="auto"/>
        <w:right w:val="none" w:sz="0" w:space="0" w:color="auto"/>
      </w:divBdr>
    </w:div>
    <w:div w:id="92821247">
      <w:bodyDiv w:val="1"/>
      <w:marLeft w:val="0"/>
      <w:marRight w:val="0"/>
      <w:marTop w:val="0"/>
      <w:marBottom w:val="0"/>
      <w:divBdr>
        <w:top w:val="none" w:sz="0" w:space="0" w:color="auto"/>
        <w:left w:val="none" w:sz="0" w:space="0" w:color="auto"/>
        <w:bottom w:val="none" w:sz="0" w:space="0" w:color="auto"/>
        <w:right w:val="none" w:sz="0" w:space="0" w:color="auto"/>
      </w:divBdr>
    </w:div>
    <w:div w:id="92824352">
      <w:bodyDiv w:val="1"/>
      <w:marLeft w:val="0"/>
      <w:marRight w:val="0"/>
      <w:marTop w:val="0"/>
      <w:marBottom w:val="0"/>
      <w:divBdr>
        <w:top w:val="none" w:sz="0" w:space="0" w:color="auto"/>
        <w:left w:val="none" w:sz="0" w:space="0" w:color="auto"/>
        <w:bottom w:val="none" w:sz="0" w:space="0" w:color="auto"/>
        <w:right w:val="none" w:sz="0" w:space="0" w:color="auto"/>
      </w:divBdr>
    </w:div>
    <w:div w:id="92824628">
      <w:bodyDiv w:val="1"/>
      <w:marLeft w:val="0"/>
      <w:marRight w:val="0"/>
      <w:marTop w:val="0"/>
      <w:marBottom w:val="0"/>
      <w:divBdr>
        <w:top w:val="none" w:sz="0" w:space="0" w:color="auto"/>
        <w:left w:val="none" w:sz="0" w:space="0" w:color="auto"/>
        <w:bottom w:val="none" w:sz="0" w:space="0" w:color="auto"/>
        <w:right w:val="none" w:sz="0" w:space="0" w:color="auto"/>
      </w:divBdr>
    </w:div>
    <w:div w:id="92826652">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2868272">
      <w:bodyDiv w:val="1"/>
      <w:marLeft w:val="0"/>
      <w:marRight w:val="0"/>
      <w:marTop w:val="0"/>
      <w:marBottom w:val="0"/>
      <w:divBdr>
        <w:top w:val="none" w:sz="0" w:space="0" w:color="auto"/>
        <w:left w:val="none" w:sz="0" w:space="0" w:color="auto"/>
        <w:bottom w:val="none" w:sz="0" w:space="0" w:color="auto"/>
        <w:right w:val="none" w:sz="0" w:space="0" w:color="auto"/>
      </w:divBdr>
    </w:div>
    <w:div w:id="92895593">
      <w:bodyDiv w:val="1"/>
      <w:marLeft w:val="0"/>
      <w:marRight w:val="0"/>
      <w:marTop w:val="0"/>
      <w:marBottom w:val="0"/>
      <w:divBdr>
        <w:top w:val="none" w:sz="0" w:space="0" w:color="auto"/>
        <w:left w:val="none" w:sz="0" w:space="0" w:color="auto"/>
        <w:bottom w:val="none" w:sz="0" w:space="0" w:color="auto"/>
        <w:right w:val="none" w:sz="0" w:space="0" w:color="auto"/>
      </w:divBdr>
    </w:div>
    <w:div w:id="92939657">
      <w:bodyDiv w:val="1"/>
      <w:marLeft w:val="0"/>
      <w:marRight w:val="0"/>
      <w:marTop w:val="0"/>
      <w:marBottom w:val="0"/>
      <w:divBdr>
        <w:top w:val="none" w:sz="0" w:space="0" w:color="auto"/>
        <w:left w:val="none" w:sz="0" w:space="0" w:color="auto"/>
        <w:bottom w:val="none" w:sz="0" w:space="0" w:color="auto"/>
        <w:right w:val="none" w:sz="0" w:space="0" w:color="auto"/>
      </w:divBdr>
    </w:div>
    <w:div w:id="93089475">
      <w:bodyDiv w:val="1"/>
      <w:marLeft w:val="0"/>
      <w:marRight w:val="0"/>
      <w:marTop w:val="0"/>
      <w:marBottom w:val="0"/>
      <w:divBdr>
        <w:top w:val="none" w:sz="0" w:space="0" w:color="auto"/>
        <w:left w:val="none" w:sz="0" w:space="0" w:color="auto"/>
        <w:bottom w:val="none" w:sz="0" w:space="0" w:color="auto"/>
        <w:right w:val="none" w:sz="0" w:space="0" w:color="auto"/>
      </w:divBdr>
    </w:div>
    <w:div w:id="93092794">
      <w:bodyDiv w:val="1"/>
      <w:marLeft w:val="0"/>
      <w:marRight w:val="0"/>
      <w:marTop w:val="0"/>
      <w:marBottom w:val="0"/>
      <w:divBdr>
        <w:top w:val="none" w:sz="0" w:space="0" w:color="auto"/>
        <w:left w:val="none" w:sz="0" w:space="0" w:color="auto"/>
        <w:bottom w:val="none" w:sz="0" w:space="0" w:color="auto"/>
        <w:right w:val="none" w:sz="0" w:space="0" w:color="auto"/>
      </w:divBdr>
    </w:div>
    <w:div w:id="93132963">
      <w:bodyDiv w:val="1"/>
      <w:marLeft w:val="0"/>
      <w:marRight w:val="0"/>
      <w:marTop w:val="0"/>
      <w:marBottom w:val="0"/>
      <w:divBdr>
        <w:top w:val="none" w:sz="0" w:space="0" w:color="auto"/>
        <w:left w:val="none" w:sz="0" w:space="0" w:color="auto"/>
        <w:bottom w:val="none" w:sz="0" w:space="0" w:color="auto"/>
        <w:right w:val="none" w:sz="0" w:space="0" w:color="auto"/>
      </w:divBdr>
    </w:div>
    <w:div w:id="93133017">
      <w:bodyDiv w:val="1"/>
      <w:marLeft w:val="0"/>
      <w:marRight w:val="0"/>
      <w:marTop w:val="0"/>
      <w:marBottom w:val="0"/>
      <w:divBdr>
        <w:top w:val="none" w:sz="0" w:space="0" w:color="auto"/>
        <w:left w:val="none" w:sz="0" w:space="0" w:color="auto"/>
        <w:bottom w:val="none" w:sz="0" w:space="0" w:color="auto"/>
        <w:right w:val="none" w:sz="0" w:space="0" w:color="auto"/>
      </w:divBdr>
    </w:div>
    <w:div w:id="93133477">
      <w:bodyDiv w:val="1"/>
      <w:marLeft w:val="0"/>
      <w:marRight w:val="0"/>
      <w:marTop w:val="0"/>
      <w:marBottom w:val="0"/>
      <w:divBdr>
        <w:top w:val="none" w:sz="0" w:space="0" w:color="auto"/>
        <w:left w:val="none" w:sz="0" w:space="0" w:color="auto"/>
        <w:bottom w:val="none" w:sz="0" w:space="0" w:color="auto"/>
        <w:right w:val="none" w:sz="0" w:space="0" w:color="auto"/>
      </w:divBdr>
    </w:div>
    <w:div w:id="93134226">
      <w:bodyDiv w:val="1"/>
      <w:marLeft w:val="0"/>
      <w:marRight w:val="0"/>
      <w:marTop w:val="0"/>
      <w:marBottom w:val="0"/>
      <w:divBdr>
        <w:top w:val="none" w:sz="0" w:space="0" w:color="auto"/>
        <w:left w:val="none" w:sz="0" w:space="0" w:color="auto"/>
        <w:bottom w:val="none" w:sz="0" w:space="0" w:color="auto"/>
        <w:right w:val="none" w:sz="0" w:space="0" w:color="auto"/>
      </w:divBdr>
    </w:div>
    <w:div w:id="93136936">
      <w:bodyDiv w:val="1"/>
      <w:marLeft w:val="0"/>
      <w:marRight w:val="0"/>
      <w:marTop w:val="0"/>
      <w:marBottom w:val="0"/>
      <w:divBdr>
        <w:top w:val="none" w:sz="0" w:space="0" w:color="auto"/>
        <w:left w:val="none" w:sz="0" w:space="0" w:color="auto"/>
        <w:bottom w:val="none" w:sz="0" w:space="0" w:color="auto"/>
        <w:right w:val="none" w:sz="0" w:space="0" w:color="auto"/>
      </w:divBdr>
    </w:div>
    <w:div w:id="93208117">
      <w:bodyDiv w:val="1"/>
      <w:marLeft w:val="0"/>
      <w:marRight w:val="0"/>
      <w:marTop w:val="0"/>
      <w:marBottom w:val="0"/>
      <w:divBdr>
        <w:top w:val="none" w:sz="0" w:space="0" w:color="auto"/>
        <w:left w:val="none" w:sz="0" w:space="0" w:color="auto"/>
        <w:bottom w:val="none" w:sz="0" w:space="0" w:color="auto"/>
        <w:right w:val="none" w:sz="0" w:space="0" w:color="auto"/>
      </w:divBdr>
    </w:div>
    <w:div w:id="93209352">
      <w:bodyDiv w:val="1"/>
      <w:marLeft w:val="0"/>
      <w:marRight w:val="0"/>
      <w:marTop w:val="0"/>
      <w:marBottom w:val="0"/>
      <w:divBdr>
        <w:top w:val="none" w:sz="0" w:space="0" w:color="auto"/>
        <w:left w:val="none" w:sz="0" w:space="0" w:color="auto"/>
        <w:bottom w:val="none" w:sz="0" w:space="0" w:color="auto"/>
        <w:right w:val="none" w:sz="0" w:space="0" w:color="auto"/>
      </w:divBdr>
    </w:div>
    <w:div w:id="93211119">
      <w:bodyDiv w:val="1"/>
      <w:marLeft w:val="0"/>
      <w:marRight w:val="0"/>
      <w:marTop w:val="0"/>
      <w:marBottom w:val="0"/>
      <w:divBdr>
        <w:top w:val="none" w:sz="0" w:space="0" w:color="auto"/>
        <w:left w:val="none" w:sz="0" w:space="0" w:color="auto"/>
        <w:bottom w:val="none" w:sz="0" w:space="0" w:color="auto"/>
        <w:right w:val="none" w:sz="0" w:space="0" w:color="auto"/>
      </w:divBdr>
    </w:div>
    <w:div w:id="93211460">
      <w:bodyDiv w:val="1"/>
      <w:marLeft w:val="0"/>
      <w:marRight w:val="0"/>
      <w:marTop w:val="0"/>
      <w:marBottom w:val="0"/>
      <w:divBdr>
        <w:top w:val="none" w:sz="0" w:space="0" w:color="auto"/>
        <w:left w:val="none" w:sz="0" w:space="0" w:color="auto"/>
        <w:bottom w:val="none" w:sz="0" w:space="0" w:color="auto"/>
        <w:right w:val="none" w:sz="0" w:space="0" w:color="auto"/>
      </w:divBdr>
    </w:div>
    <w:div w:id="93214330">
      <w:bodyDiv w:val="1"/>
      <w:marLeft w:val="0"/>
      <w:marRight w:val="0"/>
      <w:marTop w:val="0"/>
      <w:marBottom w:val="0"/>
      <w:divBdr>
        <w:top w:val="none" w:sz="0" w:space="0" w:color="auto"/>
        <w:left w:val="none" w:sz="0" w:space="0" w:color="auto"/>
        <w:bottom w:val="none" w:sz="0" w:space="0" w:color="auto"/>
        <w:right w:val="none" w:sz="0" w:space="0" w:color="auto"/>
      </w:divBdr>
    </w:div>
    <w:div w:id="93215038">
      <w:bodyDiv w:val="1"/>
      <w:marLeft w:val="0"/>
      <w:marRight w:val="0"/>
      <w:marTop w:val="0"/>
      <w:marBottom w:val="0"/>
      <w:divBdr>
        <w:top w:val="none" w:sz="0" w:space="0" w:color="auto"/>
        <w:left w:val="none" w:sz="0" w:space="0" w:color="auto"/>
        <w:bottom w:val="none" w:sz="0" w:space="0" w:color="auto"/>
        <w:right w:val="none" w:sz="0" w:space="0" w:color="auto"/>
      </w:divBdr>
    </w:div>
    <w:div w:id="93284178">
      <w:bodyDiv w:val="1"/>
      <w:marLeft w:val="0"/>
      <w:marRight w:val="0"/>
      <w:marTop w:val="0"/>
      <w:marBottom w:val="0"/>
      <w:divBdr>
        <w:top w:val="none" w:sz="0" w:space="0" w:color="auto"/>
        <w:left w:val="none" w:sz="0" w:space="0" w:color="auto"/>
        <w:bottom w:val="none" w:sz="0" w:space="0" w:color="auto"/>
        <w:right w:val="none" w:sz="0" w:space="0" w:color="auto"/>
      </w:divBdr>
    </w:div>
    <w:div w:id="93285440">
      <w:bodyDiv w:val="1"/>
      <w:marLeft w:val="0"/>
      <w:marRight w:val="0"/>
      <w:marTop w:val="0"/>
      <w:marBottom w:val="0"/>
      <w:divBdr>
        <w:top w:val="none" w:sz="0" w:space="0" w:color="auto"/>
        <w:left w:val="none" w:sz="0" w:space="0" w:color="auto"/>
        <w:bottom w:val="none" w:sz="0" w:space="0" w:color="auto"/>
        <w:right w:val="none" w:sz="0" w:space="0" w:color="auto"/>
      </w:divBdr>
    </w:div>
    <w:div w:id="93327952">
      <w:bodyDiv w:val="1"/>
      <w:marLeft w:val="0"/>
      <w:marRight w:val="0"/>
      <w:marTop w:val="0"/>
      <w:marBottom w:val="0"/>
      <w:divBdr>
        <w:top w:val="none" w:sz="0" w:space="0" w:color="auto"/>
        <w:left w:val="none" w:sz="0" w:space="0" w:color="auto"/>
        <w:bottom w:val="none" w:sz="0" w:space="0" w:color="auto"/>
        <w:right w:val="none" w:sz="0" w:space="0" w:color="auto"/>
      </w:divBdr>
    </w:div>
    <w:div w:id="93329257">
      <w:bodyDiv w:val="1"/>
      <w:marLeft w:val="0"/>
      <w:marRight w:val="0"/>
      <w:marTop w:val="0"/>
      <w:marBottom w:val="0"/>
      <w:divBdr>
        <w:top w:val="none" w:sz="0" w:space="0" w:color="auto"/>
        <w:left w:val="none" w:sz="0" w:space="0" w:color="auto"/>
        <w:bottom w:val="none" w:sz="0" w:space="0" w:color="auto"/>
        <w:right w:val="none" w:sz="0" w:space="0" w:color="auto"/>
      </w:divBdr>
    </w:div>
    <w:div w:id="93330947">
      <w:bodyDiv w:val="1"/>
      <w:marLeft w:val="0"/>
      <w:marRight w:val="0"/>
      <w:marTop w:val="0"/>
      <w:marBottom w:val="0"/>
      <w:divBdr>
        <w:top w:val="none" w:sz="0" w:space="0" w:color="auto"/>
        <w:left w:val="none" w:sz="0" w:space="0" w:color="auto"/>
        <w:bottom w:val="none" w:sz="0" w:space="0" w:color="auto"/>
        <w:right w:val="none" w:sz="0" w:space="0" w:color="auto"/>
      </w:divBdr>
    </w:div>
    <w:div w:id="93331154">
      <w:bodyDiv w:val="1"/>
      <w:marLeft w:val="0"/>
      <w:marRight w:val="0"/>
      <w:marTop w:val="0"/>
      <w:marBottom w:val="0"/>
      <w:divBdr>
        <w:top w:val="none" w:sz="0" w:space="0" w:color="auto"/>
        <w:left w:val="none" w:sz="0" w:space="0" w:color="auto"/>
        <w:bottom w:val="none" w:sz="0" w:space="0" w:color="auto"/>
        <w:right w:val="none" w:sz="0" w:space="0" w:color="auto"/>
      </w:divBdr>
    </w:div>
    <w:div w:id="93331803">
      <w:bodyDiv w:val="1"/>
      <w:marLeft w:val="0"/>
      <w:marRight w:val="0"/>
      <w:marTop w:val="0"/>
      <w:marBottom w:val="0"/>
      <w:divBdr>
        <w:top w:val="none" w:sz="0" w:space="0" w:color="auto"/>
        <w:left w:val="none" w:sz="0" w:space="0" w:color="auto"/>
        <w:bottom w:val="none" w:sz="0" w:space="0" w:color="auto"/>
        <w:right w:val="none" w:sz="0" w:space="0" w:color="auto"/>
      </w:divBdr>
    </w:div>
    <w:div w:id="93401011">
      <w:bodyDiv w:val="1"/>
      <w:marLeft w:val="0"/>
      <w:marRight w:val="0"/>
      <w:marTop w:val="0"/>
      <w:marBottom w:val="0"/>
      <w:divBdr>
        <w:top w:val="none" w:sz="0" w:space="0" w:color="auto"/>
        <w:left w:val="none" w:sz="0" w:space="0" w:color="auto"/>
        <w:bottom w:val="none" w:sz="0" w:space="0" w:color="auto"/>
        <w:right w:val="none" w:sz="0" w:space="0" w:color="auto"/>
      </w:divBdr>
    </w:div>
    <w:div w:id="93401393">
      <w:bodyDiv w:val="1"/>
      <w:marLeft w:val="0"/>
      <w:marRight w:val="0"/>
      <w:marTop w:val="0"/>
      <w:marBottom w:val="0"/>
      <w:divBdr>
        <w:top w:val="none" w:sz="0" w:space="0" w:color="auto"/>
        <w:left w:val="none" w:sz="0" w:space="0" w:color="auto"/>
        <w:bottom w:val="none" w:sz="0" w:space="0" w:color="auto"/>
        <w:right w:val="none" w:sz="0" w:space="0" w:color="auto"/>
      </w:divBdr>
    </w:div>
    <w:div w:id="93404293">
      <w:bodyDiv w:val="1"/>
      <w:marLeft w:val="0"/>
      <w:marRight w:val="0"/>
      <w:marTop w:val="0"/>
      <w:marBottom w:val="0"/>
      <w:divBdr>
        <w:top w:val="none" w:sz="0" w:space="0" w:color="auto"/>
        <w:left w:val="none" w:sz="0" w:space="0" w:color="auto"/>
        <w:bottom w:val="none" w:sz="0" w:space="0" w:color="auto"/>
        <w:right w:val="none" w:sz="0" w:space="0" w:color="auto"/>
      </w:divBdr>
    </w:div>
    <w:div w:id="93408449">
      <w:bodyDiv w:val="1"/>
      <w:marLeft w:val="0"/>
      <w:marRight w:val="0"/>
      <w:marTop w:val="0"/>
      <w:marBottom w:val="0"/>
      <w:divBdr>
        <w:top w:val="none" w:sz="0" w:space="0" w:color="auto"/>
        <w:left w:val="none" w:sz="0" w:space="0" w:color="auto"/>
        <w:bottom w:val="none" w:sz="0" w:space="0" w:color="auto"/>
        <w:right w:val="none" w:sz="0" w:space="0" w:color="auto"/>
      </w:divBdr>
    </w:div>
    <w:div w:id="93481083">
      <w:bodyDiv w:val="1"/>
      <w:marLeft w:val="0"/>
      <w:marRight w:val="0"/>
      <w:marTop w:val="0"/>
      <w:marBottom w:val="0"/>
      <w:divBdr>
        <w:top w:val="none" w:sz="0" w:space="0" w:color="auto"/>
        <w:left w:val="none" w:sz="0" w:space="0" w:color="auto"/>
        <w:bottom w:val="none" w:sz="0" w:space="0" w:color="auto"/>
        <w:right w:val="none" w:sz="0" w:space="0" w:color="auto"/>
      </w:divBdr>
    </w:div>
    <w:div w:id="93550534">
      <w:bodyDiv w:val="1"/>
      <w:marLeft w:val="0"/>
      <w:marRight w:val="0"/>
      <w:marTop w:val="0"/>
      <w:marBottom w:val="0"/>
      <w:divBdr>
        <w:top w:val="none" w:sz="0" w:space="0" w:color="auto"/>
        <w:left w:val="none" w:sz="0" w:space="0" w:color="auto"/>
        <w:bottom w:val="none" w:sz="0" w:space="0" w:color="auto"/>
        <w:right w:val="none" w:sz="0" w:space="0" w:color="auto"/>
      </w:divBdr>
    </w:div>
    <w:div w:id="93552329">
      <w:bodyDiv w:val="1"/>
      <w:marLeft w:val="0"/>
      <w:marRight w:val="0"/>
      <w:marTop w:val="0"/>
      <w:marBottom w:val="0"/>
      <w:divBdr>
        <w:top w:val="none" w:sz="0" w:space="0" w:color="auto"/>
        <w:left w:val="none" w:sz="0" w:space="0" w:color="auto"/>
        <w:bottom w:val="none" w:sz="0" w:space="0" w:color="auto"/>
        <w:right w:val="none" w:sz="0" w:space="0" w:color="auto"/>
      </w:divBdr>
    </w:div>
    <w:div w:id="93595450">
      <w:bodyDiv w:val="1"/>
      <w:marLeft w:val="0"/>
      <w:marRight w:val="0"/>
      <w:marTop w:val="0"/>
      <w:marBottom w:val="0"/>
      <w:divBdr>
        <w:top w:val="none" w:sz="0" w:space="0" w:color="auto"/>
        <w:left w:val="none" w:sz="0" w:space="0" w:color="auto"/>
        <w:bottom w:val="none" w:sz="0" w:space="0" w:color="auto"/>
        <w:right w:val="none" w:sz="0" w:space="0" w:color="auto"/>
      </w:divBdr>
    </w:div>
    <w:div w:id="93596171">
      <w:bodyDiv w:val="1"/>
      <w:marLeft w:val="0"/>
      <w:marRight w:val="0"/>
      <w:marTop w:val="0"/>
      <w:marBottom w:val="0"/>
      <w:divBdr>
        <w:top w:val="none" w:sz="0" w:space="0" w:color="auto"/>
        <w:left w:val="none" w:sz="0" w:space="0" w:color="auto"/>
        <w:bottom w:val="none" w:sz="0" w:space="0" w:color="auto"/>
        <w:right w:val="none" w:sz="0" w:space="0" w:color="auto"/>
      </w:divBdr>
    </w:div>
    <w:div w:id="93672948">
      <w:bodyDiv w:val="1"/>
      <w:marLeft w:val="0"/>
      <w:marRight w:val="0"/>
      <w:marTop w:val="0"/>
      <w:marBottom w:val="0"/>
      <w:divBdr>
        <w:top w:val="none" w:sz="0" w:space="0" w:color="auto"/>
        <w:left w:val="none" w:sz="0" w:space="0" w:color="auto"/>
        <w:bottom w:val="none" w:sz="0" w:space="0" w:color="auto"/>
        <w:right w:val="none" w:sz="0" w:space="0" w:color="auto"/>
      </w:divBdr>
    </w:div>
    <w:div w:id="93716814">
      <w:bodyDiv w:val="1"/>
      <w:marLeft w:val="0"/>
      <w:marRight w:val="0"/>
      <w:marTop w:val="0"/>
      <w:marBottom w:val="0"/>
      <w:divBdr>
        <w:top w:val="none" w:sz="0" w:space="0" w:color="auto"/>
        <w:left w:val="none" w:sz="0" w:space="0" w:color="auto"/>
        <w:bottom w:val="none" w:sz="0" w:space="0" w:color="auto"/>
        <w:right w:val="none" w:sz="0" w:space="0" w:color="auto"/>
      </w:divBdr>
    </w:div>
    <w:div w:id="93719537">
      <w:bodyDiv w:val="1"/>
      <w:marLeft w:val="0"/>
      <w:marRight w:val="0"/>
      <w:marTop w:val="0"/>
      <w:marBottom w:val="0"/>
      <w:divBdr>
        <w:top w:val="none" w:sz="0" w:space="0" w:color="auto"/>
        <w:left w:val="none" w:sz="0" w:space="0" w:color="auto"/>
        <w:bottom w:val="none" w:sz="0" w:space="0" w:color="auto"/>
        <w:right w:val="none" w:sz="0" w:space="0" w:color="auto"/>
      </w:divBdr>
    </w:div>
    <w:div w:id="93785825">
      <w:bodyDiv w:val="1"/>
      <w:marLeft w:val="0"/>
      <w:marRight w:val="0"/>
      <w:marTop w:val="0"/>
      <w:marBottom w:val="0"/>
      <w:divBdr>
        <w:top w:val="none" w:sz="0" w:space="0" w:color="auto"/>
        <w:left w:val="none" w:sz="0" w:space="0" w:color="auto"/>
        <w:bottom w:val="none" w:sz="0" w:space="0" w:color="auto"/>
        <w:right w:val="none" w:sz="0" w:space="0" w:color="auto"/>
      </w:divBdr>
    </w:div>
    <w:div w:id="93788136">
      <w:bodyDiv w:val="1"/>
      <w:marLeft w:val="0"/>
      <w:marRight w:val="0"/>
      <w:marTop w:val="0"/>
      <w:marBottom w:val="0"/>
      <w:divBdr>
        <w:top w:val="none" w:sz="0" w:space="0" w:color="auto"/>
        <w:left w:val="none" w:sz="0" w:space="0" w:color="auto"/>
        <w:bottom w:val="none" w:sz="0" w:space="0" w:color="auto"/>
        <w:right w:val="none" w:sz="0" w:space="0" w:color="auto"/>
      </w:divBdr>
    </w:div>
    <w:div w:id="93789199">
      <w:bodyDiv w:val="1"/>
      <w:marLeft w:val="0"/>
      <w:marRight w:val="0"/>
      <w:marTop w:val="0"/>
      <w:marBottom w:val="0"/>
      <w:divBdr>
        <w:top w:val="none" w:sz="0" w:space="0" w:color="auto"/>
        <w:left w:val="none" w:sz="0" w:space="0" w:color="auto"/>
        <w:bottom w:val="none" w:sz="0" w:space="0" w:color="auto"/>
        <w:right w:val="none" w:sz="0" w:space="0" w:color="auto"/>
      </w:divBdr>
    </w:div>
    <w:div w:id="93789741">
      <w:bodyDiv w:val="1"/>
      <w:marLeft w:val="0"/>
      <w:marRight w:val="0"/>
      <w:marTop w:val="0"/>
      <w:marBottom w:val="0"/>
      <w:divBdr>
        <w:top w:val="none" w:sz="0" w:space="0" w:color="auto"/>
        <w:left w:val="none" w:sz="0" w:space="0" w:color="auto"/>
        <w:bottom w:val="none" w:sz="0" w:space="0" w:color="auto"/>
        <w:right w:val="none" w:sz="0" w:space="0" w:color="auto"/>
      </w:divBdr>
    </w:div>
    <w:div w:id="93790667">
      <w:bodyDiv w:val="1"/>
      <w:marLeft w:val="0"/>
      <w:marRight w:val="0"/>
      <w:marTop w:val="0"/>
      <w:marBottom w:val="0"/>
      <w:divBdr>
        <w:top w:val="none" w:sz="0" w:space="0" w:color="auto"/>
        <w:left w:val="none" w:sz="0" w:space="0" w:color="auto"/>
        <w:bottom w:val="none" w:sz="0" w:space="0" w:color="auto"/>
        <w:right w:val="none" w:sz="0" w:space="0" w:color="auto"/>
      </w:divBdr>
    </w:div>
    <w:div w:id="93864898">
      <w:bodyDiv w:val="1"/>
      <w:marLeft w:val="0"/>
      <w:marRight w:val="0"/>
      <w:marTop w:val="0"/>
      <w:marBottom w:val="0"/>
      <w:divBdr>
        <w:top w:val="none" w:sz="0" w:space="0" w:color="auto"/>
        <w:left w:val="none" w:sz="0" w:space="0" w:color="auto"/>
        <w:bottom w:val="none" w:sz="0" w:space="0" w:color="auto"/>
        <w:right w:val="none" w:sz="0" w:space="0" w:color="auto"/>
      </w:divBdr>
    </w:div>
    <w:div w:id="93868429">
      <w:bodyDiv w:val="1"/>
      <w:marLeft w:val="0"/>
      <w:marRight w:val="0"/>
      <w:marTop w:val="0"/>
      <w:marBottom w:val="0"/>
      <w:divBdr>
        <w:top w:val="none" w:sz="0" w:space="0" w:color="auto"/>
        <w:left w:val="none" w:sz="0" w:space="0" w:color="auto"/>
        <w:bottom w:val="none" w:sz="0" w:space="0" w:color="auto"/>
        <w:right w:val="none" w:sz="0" w:space="0" w:color="auto"/>
      </w:divBdr>
    </w:div>
    <w:div w:id="93870368">
      <w:bodyDiv w:val="1"/>
      <w:marLeft w:val="0"/>
      <w:marRight w:val="0"/>
      <w:marTop w:val="0"/>
      <w:marBottom w:val="0"/>
      <w:divBdr>
        <w:top w:val="none" w:sz="0" w:space="0" w:color="auto"/>
        <w:left w:val="none" w:sz="0" w:space="0" w:color="auto"/>
        <w:bottom w:val="none" w:sz="0" w:space="0" w:color="auto"/>
        <w:right w:val="none" w:sz="0" w:space="0" w:color="auto"/>
      </w:divBdr>
    </w:div>
    <w:div w:id="93938902">
      <w:bodyDiv w:val="1"/>
      <w:marLeft w:val="0"/>
      <w:marRight w:val="0"/>
      <w:marTop w:val="0"/>
      <w:marBottom w:val="0"/>
      <w:divBdr>
        <w:top w:val="none" w:sz="0" w:space="0" w:color="auto"/>
        <w:left w:val="none" w:sz="0" w:space="0" w:color="auto"/>
        <w:bottom w:val="none" w:sz="0" w:space="0" w:color="auto"/>
        <w:right w:val="none" w:sz="0" w:space="0" w:color="auto"/>
      </w:divBdr>
    </w:div>
    <w:div w:id="93939847">
      <w:bodyDiv w:val="1"/>
      <w:marLeft w:val="0"/>
      <w:marRight w:val="0"/>
      <w:marTop w:val="0"/>
      <w:marBottom w:val="0"/>
      <w:divBdr>
        <w:top w:val="none" w:sz="0" w:space="0" w:color="auto"/>
        <w:left w:val="none" w:sz="0" w:space="0" w:color="auto"/>
        <w:bottom w:val="none" w:sz="0" w:space="0" w:color="auto"/>
        <w:right w:val="none" w:sz="0" w:space="0" w:color="auto"/>
      </w:divBdr>
    </w:div>
    <w:div w:id="93945855">
      <w:bodyDiv w:val="1"/>
      <w:marLeft w:val="0"/>
      <w:marRight w:val="0"/>
      <w:marTop w:val="0"/>
      <w:marBottom w:val="0"/>
      <w:divBdr>
        <w:top w:val="none" w:sz="0" w:space="0" w:color="auto"/>
        <w:left w:val="none" w:sz="0" w:space="0" w:color="auto"/>
        <w:bottom w:val="none" w:sz="0" w:space="0" w:color="auto"/>
        <w:right w:val="none" w:sz="0" w:space="0" w:color="auto"/>
      </w:divBdr>
    </w:div>
    <w:div w:id="93980566">
      <w:bodyDiv w:val="1"/>
      <w:marLeft w:val="0"/>
      <w:marRight w:val="0"/>
      <w:marTop w:val="0"/>
      <w:marBottom w:val="0"/>
      <w:divBdr>
        <w:top w:val="none" w:sz="0" w:space="0" w:color="auto"/>
        <w:left w:val="none" w:sz="0" w:space="0" w:color="auto"/>
        <w:bottom w:val="none" w:sz="0" w:space="0" w:color="auto"/>
        <w:right w:val="none" w:sz="0" w:space="0" w:color="auto"/>
      </w:divBdr>
    </w:div>
    <w:div w:id="93983413">
      <w:bodyDiv w:val="1"/>
      <w:marLeft w:val="0"/>
      <w:marRight w:val="0"/>
      <w:marTop w:val="0"/>
      <w:marBottom w:val="0"/>
      <w:divBdr>
        <w:top w:val="none" w:sz="0" w:space="0" w:color="auto"/>
        <w:left w:val="none" w:sz="0" w:space="0" w:color="auto"/>
        <w:bottom w:val="none" w:sz="0" w:space="0" w:color="auto"/>
        <w:right w:val="none" w:sz="0" w:space="0" w:color="auto"/>
      </w:divBdr>
    </w:div>
    <w:div w:id="93988023">
      <w:bodyDiv w:val="1"/>
      <w:marLeft w:val="0"/>
      <w:marRight w:val="0"/>
      <w:marTop w:val="0"/>
      <w:marBottom w:val="0"/>
      <w:divBdr>
        <w:top w:val="none" w:sz="0" w:space="0" w:color="auto"/>
        <w:left w:val="none" w:sz="0" w:space="0" w:color="auto"/>
        <w:bottom w:val="none" w:sz="0" w:space="0" w:color="auto"/>
        <w:right w:val="none" w:sz="0" w:space="0" w:color="auto"/>
      </w:divBdr>
    </w:div>
    <w:div w:id="93988811">
      <w:bodyDiv w:val="1"/>
      <w:marLeft w:val="0"/>
      <w:marRight w:val="0"/>
      <w:marTop w:val="0"/>
      <w:marBottom w:val="0"/>
      <w:divBdr>
        <w:top w:val="none" w:sz="0" w:space="0" w:color="auto"/>
        <w:left w:val="none" w:sz="0" w:space="0" w:color="auto"/>
        <w:bottom w:val="none" w:sz="0" w:space="0" w:color="auto"/>
        <w:right w:val="none" w:sz="0" w:space="0" w:color="auto"/>
      </w:divBdr>
    </w:div>
    <w:div w:id="94054592">
      <w:bodyDiv w:val="1"/>
      <w:marLeft w:val="0"/>
      <w:marRight w:val="0"/>
      <w:marTop w:val="0"/>
      <w:marBottom w:val="0"/>
      <w:divBdr>
        <w:top w:val="none" w:sz="0" w:space="0" w:color="auto"/>
        <w:left w:val="none" w:sz="0" w:space="0" w:color="auto"/>
        <w:bottom w:val="none" w:sz="0" w:space="0" w:color="auto"/>
        <w:right w:val="none" w:sz="0" w:space="0" w:color="auto"/>
      </w:divBdr>
    </w:div>
    <w:div w:id="94057096">
      <w:bodyDiv w:val="1"/>
      <w:marLeft w:val="0"/>
      <w:marRight w:val="0"/>
      <w:marTop w:val="0"/>
      <w:marBottom w:val="0"/>
      <w:divBdr>
        <w:top w:val="none" w:sz="0" w:space="0" w:color="auto"/>
        <w:left w:val="none" w:sz="0" w:space="0" w:color="auto"/>
        <w:bottom w:val="none" w:sz="0" w:space="0" w:color="auto"/>
        <w:right w:val="none" w:sz="0" w:space="0" w:color="auto"/>
      </w:divBdr>
    </w:div>
    <w:div w:id="94176530">
      <w:bodyDiv w:val="1"/>
      <w:marLeft w:val="0"/>
      <w:marRight w:val="0"/>
      <w:marTop w:val="0"/>
      <w:marBottom w:val="0"/>
      <w:divBdr>
        <w:top w:val="none" w:sz="0" w:space="0" w:color="auto"/>
        <w:left w:val="none" w:sz="0" w:space="0" w:color="auto"/>
        <w:bottom w:val="none" w:sz="0" w:space="0" w:color="auto"/>
        <w:right w:val="none" w:sz="0" w:space="0" w:color="auto"/>
      </w:divBdr>
    </w:div>
    <w:div w:id="94178826">
      <w:bodyDiv w:val="1"/>
      <w:marLeft w:val="0"/>
      <w:marRight w:val="0"/>
      <w:marTop w:val="0"/>
      <w:marBottom w:val="0"/>
      <w:divBdr>
        <w:top w:val="none" w:sz="0" w:space="0" w:color="auto"/>
        <w:left w:val="none" w:sz="0" w:space="0" w:color="auto"/>
        <w:bottom w:val="none" w:sz="0" w:space="0" w:color="auto"/>
        <w:right w:val="none" w:sz="0" w:space="0" w:color="auto"/>
      </w:divBdr>
    </w:div>
    <w:div w:id="94252132">
      <w:bodyDiv w:val="1"/>
      <w:marLeft w:val="0"/>
      <w:marRight w:val="0"/>
      <w:marTop w:val="0"/>
      <w:marBottom w:val="0"/>
      <w:divBdr>
        <w:top w:val="none" w:sz="0" w:space="0" w:color="auto"/>
        <w:left w:val="none" w:sz="0" w:space="0" w:color="auto"/>
        <w:bottom w:val="none" w:sz="0" w:space="0" w:color="auto"/>
        <w:right w:val="none" w:sz="0" w:space="0" w:color="auto"/>
      </w:divBdr>
    </w:div>
    <w:div w:id="94255406">
      <w:bodyDiv w:val="1"/>
      <w:marLeft w:val="0"/>
      <w:marRight w:val="0"/>
      <w:marTop w:val="0"/>
      <w:marBottom w:val="0"/>
      <w:divBdr>
        <w:top w:val="none" w:sz="0" w:space="0" w:color="auto"/>
        <w:left w:val="none" w:sz="0" w:space="0" w:color="auto"/>
        <w:bottom w:val="none" w:sz="0" w:space="0" w:color="auto"/>
        <w:right w:val="none" w:sz="0" w:space="0" w:color="auto"/>
      </w:divBdr>
    </w:div>
    <w:div w:id="94256342">
      <w:bodyDiv w:val="1"/>
      <w:marLeft w:val="0"/>
      <w:marRight w:val="0"/>
      <w:marTop w:val="0"/>
      <w:marBottom w:val="0"/>
      <w:divBdr>
        <w:top w:val="none" w:sz="0" w:space="0" w:color="auto"/>
        <w:left w:val="none" w:sz="0" w:space="0" w:color="auto"/>
        <w:bottom w:val="none" w:sz="0" w:space="0" w:color="auto"/>
        <w:right w:val="none" w:sz="0" w:space="0" w:color="auto"/>
      </w:divBdr>
    </w:div>
    <w:div w:id="94324968">
      <w:bodyDiv w:val="1"/>
      <w:marLeft w:val="0"/>
      <w:marRight w:val="0"/>
      <w:marTop w:val="0"/>
      <w:marBottom w:val="0"/>
      <w:divBdr>
        <w:top w:val="none" w:sz="0" w:space="0" w:color="auto"/>
        <w:left w:val="none" w:sz="0" w:space="0" w:color="auto"/>
        <w:bottom w:val="none" w:sz="0" w:space="0" w:color="auto"/>
        <w:right w:val="none" w:sz="0" w:space="0" w:color="auto"/>
      </w:divBdr>
    </w:div>
    <w:div w:id="94327288">
      <w:bodyDiv w:val="1"/>
      <w:marLeft w:val="0"/>
      <w:marRight w:val="0"/>
      <w:marTop w:val="0"/>
      <w:marBottom w:val="0"/>
      <w:divBdr>
        <w:top w:val="none" w:sz="0" w:space="0" w:color="auto"/>
        <w:left w:val="none" w:sz="0" w:space="0" w:color="auto"/>
        <w:bottom w:val="none" w:sz="0" w:space="0" w:color="auto"/>
        <w:right w:val="none" w:sz="0" w:space="0" w:color="auto"/>
      </w:divBdr>
    </w:div>
    <w:div w:id="94329832">
      <w:bodyDiv w:val="1"/>
      <w:marLeft w:val="0"/>
      <w:marRight w:val="0"/>
      <w:marTop w:val="0"/>
      <w:marBottom w:val="0"/>
      <w:divBdr>
        <w:top w:val="none" w:sz="0" w:space="0" w:color="auto"/>
        <w:left w:val="none" w:sz="0" w:space="0" w:color="auto"/>
        <w:bottom w:val="none" w:sz="0" w:space="0" w:color="auto"/>
        <w:right w:val="none" w:sz="0" w:space="0" w:color="auto"/>
      </w:divBdr>
    </w:div>
    <w:div w:id="94331936">
      <w:bodyDiv w:val="1"/>
      <w:marLeft w:val="0"/>
      <w:marRight w:val="0"/>
      <w:marTop w:val="0"/>
      <w:marBottom w:val="0"/>
      <w:divBdr>
        <w:top w:val="none" w:sz="0" w:space="0" w:color="auto"/>
        <w:left w:val="none" w:sz="0" w:space="0" w:color="auto"/>
        <w:bottom w:val="none" w:sz="0" w:space="0" w:color="auto"/>
        <w:right w:val="none" w:sz="0" w:space="0" w:color="auto"/>
      </w:divBdr>
    </w:div>
    <w:div w:id="94372425">
      <w:bodyDiv w:val="1"/>
      <w:marLeft w:val="0"/>
      <w:marRight w:val="0"/>
      <w:marTop w:val="0"/>
      <w:marBottom w:val="0"/>
      <w:divBdr>
        <w:top w:val="none" w:sz="0" w:space="0" w:color="auto"/>
        <w:left w:val="none" w:sz="0" w:space="0" w:color="auto"/>
        <w:bottom w:val="none" w:sz="0" w:space="0" w:color="auto"/>
        <w:right w:val="none" w:sz="0" w:space="0" w:color="auto"/>
      </w:divBdr>
    </w:div>
    <w:div w:id="94400476">
      <w:bodyDiv w:val="1"/>
      <w:marLeft w:val="0"/>
      <w:marRight w:val="0"/>
      <w:marTop w:val="0"/>
      <w:marBottom w:val="0"/>
      <w:divBdr>
        <w:top w:val="none" w:sz="0" w:space="0" w:color="auto"/>
        <w:left w:val="none" w:sz="0" w:space="0" w:color="auto"/>
        <w:bottom w:val="none" w:sz="0" w:space="0" w:color="auto"/>
        <w:right w:val="none" w:sz="0" w:space="0" w:color="auto"/>
      </w:divBdr>
    </w:div>
    <w:div w:id="94400712">
      <w:bodyDiv w:val="1"/>
      <w:marLeft w:val="0"/>
      <w:marRight w:val="0"/>
      <w:marTop w:val="0"/>
      <w:marBottom w:val="0"/>
      <w:divBdr>
        <w:top w:val="none" w:sz="0" w:space="0" w:color="auto"/>
        <w:left w:val="none" w:sz="0" w:space="0" w:color="auto"/>
        <w:bottom w:val="none" w:sz="0" w:space="0" w:color="auto"/>
        <w:right w:val="none" w:sz="0" w:space="0" w:color="auto"/>
      </w:divBdr>
    </w:div>
    <w:div w:id="94400862">
      <w:bodyDiv w:val="1"/>
      <w:marLeft w:val="0"/>
      <w:marRight w:val="0"/>
      <w:marTop w:val="0"/>
      <w:marBottom w:val="0"/>
      <w:divBdr>
        <w:top w:val="none" w:sz="0" w:space="0" w:color="auto"/>
        <w:left w:val="none" w:sz="0" w:space="0" w:color="auto"/>
        <w:bottom w:val="none" w:sz="0" w:space="0" w:color="auto"/>
        <w:right w:val="none" w:sz="0" w:space="0" w:color="auto"/>
      </w:divBdr>
    </w:div>
    <w:div w:id="94444538">
      <w:bodyDiv w:val="1"/>
      <w:marLeft w:val="0"/>
      <w:marRight w:val="0"/>
      <w:marTop w:val="0"/>
      <w:marBottom w:val="0"/>
      <w:divBdr>
        <w:top w:val="none" w:sz="0" w:space="0" w:color="auto"/>
        <w:left w:val="none" w:sz="0" w:space="0" w:color="auto"/>
        <w:bottom w:val="none" w:sz="0" w:space="0" w:color="auto"/>
        <w:right w:val="none" w:sz="0" w:space="0" w:color="auto"/>
      </w:divBdr>
    </w:div>
    <w:div w:id="94445427">
      <w:bodyDiv w:val="1"/>
      <w:marLeft w:val="0"/>
      <w:marRight w:val="0"/>
      <w:marTop w:val="0"/>
      <w:marBottom w:val="0"/>
      <w:divBdr>
        <w:top w:val="none" w:sz="0" w:space="0" w:color="auto"/>
        <w:left w:val="none" w:sz="0" w:space="0" w:color="auto"/>
        <w:bottom w:val="none" w:sz="0" w:space="0" w:color="auto"/>
        <w:right w:val="none" w:sz="0" w:space="0" w:color="auto"/>
      </w:divBdr>
    </w:div>
    <w:div w:id="94449882">
      <w:bodyDiv w:val="1"/>
      <w:marLeft w:val="0"/>
      <w:marRight w:val="0"/>
      <w:marTop w:val="0"/>
      <w:marBottom w:val="0"/>
      <w:divBdr>
        <w:top w:val="none" w:sz="0" w:space="0" w:color="auto"/>
        <w:left w:val="none" w:sz="0" w:space="0" w:color="auto"/>
        <w:bottom w:val="none" w:sz="0" w:space="0" w:color="auto"/>
        <w:right w:val="none" w:sz="0" w:space="0" w:color="auto"/>
      </w:divBdr>
    </w:div>
    <w:div w:id="94450363">
      <w:bodyDiv w:val="1"/>
      <w:marLeft w:val="0"/>
      <w:marRight w:val="0"/>
      <w:marTop w:val="0"/>
      <w:marBottom w:val="0"/>
      <w:divBdr>
        <w:top w:val="none" w:sz="0" w:space="0" w:color="auto"/>
        <w:left w:val="none" w:sz="0" w:space="0" w:color="auto"/>
        <w:bottom w:val="none" w:sz="0" w:space="0" w:color="auto"/>
        <w:right w:val="none" w:sz="0" w:space="0" w:color="auto"/>
      </w:divBdr>
    </w:div>
    <w:div w:id="94516718">
      <w:bodyDiv w:val="1"/>
      <w:marLeft w:val="0"/>
      <w:marRight w:val="0"/>
      <w:marTop w:val="0"/>
      <w:marBottom w:val="0"/>
      <w:divBdr>
        <w:top w:val="none" w:sz="0" w:space="0" w:color="auto"/>
        <w:left w:val="none" w:sz="0" w:space="0" w:color="auto"/>
        <w:bottom w:val="none" w:sz="0" w:space="0" w:color="auto"/>
        <w:right w:val="none" w:sz="0" w:space="0" w:color="auto"/>
      </w:divBdr>
    </w:div>
    <w:div w:id="94518313">
      <w:bodyDiv w:val="1"/>
      <w:marLeft w:val="0"/>
      <w:marRight w:val="0"/>
      <w:marTop w:val="0"/>
      <w:marBottom w:val="0"/>
      <w:divBdr>
        <w:top w:val="none" w:sz="0" w:space="0" w:color="auto"/>
        <w:left w:val="none" w:sz="0" w:space="0" w:color="auto"/>
        <w:bottom w:val="none" w:sz="0" w:space="0" w:color="auto"/>
        <w:right w:val="none" w:sz="0" w:space="0" w:color="auto"/>
      </w:divBdr>
    </w:div>
    <w:div w:id="94520664">
      <w:bodyDiv w:val="1"/>
      <w:marLeft w:val="0"/>
      <w:marRight w:val="0"/>
      <w:marTop w:val="0"/>
      <w:marBottom w:val="0"/>
      <w:divBdr>
        <w:top w:val="none" w:sz="0" w:space="0" w:color="auto"/>
        <w:left w:val="none" w:sz="0" w:space="0" w:color="auto"/>
        <w:bottom w:val="none" w:sz="0" w:space="0" w:color="auto"/>
        <w:right w:val="none" w:sz="0" w:space="0" w:color="auto"/>
      </w:divBdr>
    </w:div>
    <w:div w:id="94521447">
      <w:bodyDiv w:val="1"/>
      <w:marLeft w:val="0"/>
      <w:marRight w:val="0"/>
      <w:marTop w:val="0"/>
      <w:marBottom w:val="0"/>
      <w:divBdr>
        <w:top w:val="none" w:sz="0" w:space="0" w:color="auto"/>
        <w:left w:val="none" w:sz="0" w:space="0" w:color="auto"/>
        <w:bottom w:val="none" w:sz="0" w:space="0" w:color="auto"/>
        <w:right w:val="none" w:sz="0" w:space="0" w:color="auto"/>
      </w:divBdr>
    </w:div>
    <w:div w:id="94596283">
      <w:bodyDiv w:val="1"/>
      <w:marLeft w:val="0"/>
      <w:marRight w:val="0"/>
      <w:marTop w:val="0"/>
      <w:marBottom w:val="0"/>
      <w:divBdr>
        <w:top w:val="none" w:sz="0" w:space="0" w:color="auto"/>
        <w:left w:val="none" w:sz="0" w:space="0" w:color="auto"/>
        <w:bottom w:val="none" w:sz="0" w:space="0" w:color="auto"/>
        <w:right w:val="none" w:sz="0" w:space="0" w:color="auto"/>
      </w:divBdr>
    </w:div>
    <w:div w:id="94597155">
      <w:bodyDiv w:val="1"/>
      <w:marLeft w:val="0"/>
      <w:marRight w:val="0"/>
      <w:marTop w:val="0"/>
      <w:marBottom w:val="0"/>
      <w:divBdr>
        <w:top w:val="none" w:sz="0" w:space="0" w:color="auto"/>
        <w:left w:val="none" w:sz="0" w:space="0" w:color="auto"/>
        <w:bottom w:val="none" w:sz="0" w:space="0" w:color="auto"/>
        <w:right w:val="none" w:sz="0" w:space="0" w:color="auto"/>
      </w:divBdr>
    </w:div>
    <w:div w:id="94597642">
      <w:bodyDiv w:val="1"/>
      <w:marLeft w:val="0"/>
      <w:marRight w:val="0"/>
      <w:marTop w:val="0"/>
      <w:marBottom w:val="0"/>
      <w:divBdr>
        <w:top w:val="none" w:sz="0" w:space="0" w:color="auto"/>
        <w:left w:val="none" w:sz="0" w:space="0" w:color="auto"/>
        <w:bottom w:val="none" w:sz="0" w:space="0" w:color="auto"/>
        <w:right w:val="none" w:sz="0" w:space="0" w:color="auto"/>
      </w:divBdr>
    </w:div>
    <w:div w:id="94599548">
      <w:bodyDiv w:val="1"/>
      <w:marLeft w:val="0"/>
      <w:marRight w:val="0"/>
      <w:marTop w:val="0"/>
      <w:marBottom w:val="0"/>
      <w:divBdr>
        <w:top w:val="none" w:sz="0" w:space="0" w:color="auto"/>
        <w:left w:val="none" w:sz="0" w:space="0" w:color="auto"/>
        <w:bottom w:val="none" w:sz="0" w:space="0" w:color="auto"/>
        <w:right w:val="none" w:sz="0" w:space="0" w:color="auto"/>
      </w:divBdr>
    </w:div>
    <w:div w:id="94639291">
      <w:bodyDiv w:val="1"/>
      <w:marLeft w:val="0"/>
      <w:marRight w:val="0"/>
      <w:marTop w:val="0"/>
      <w:marBottom w:val="0"/>
      <w:divBdr>
        <w:top w:val="none" w:sz="0" w:space="0" w:color="auto"/>
        <w:left w:val="none" w:sz="0" w:space="0" w:color="auto"/>
        <w:bottom w:val="none" w:sz="0" w:space="0" w:color="auto"/>
        <w:right w:val="none" w:sz="0" w:space="0" w:color="auto"/>
      </w:divBdr>
    </w:div>
    <w:div w:id="94642082">
      <w:bodyDiv w:val="1"/>
      <w:marLeft w:val="0"/>
      <w:marRight w:val="0"/>
      <w:marTop w:val="0"/>
      <w:marBottom w:val="0"/>
      <w:divBdr>
        <w:top w:val="none" w:sz="0" w:space="0" w:color="auto"/>
        <w:left w:val="none" w:sz="0" w:space="0" w:color="auto"/>
        <w:bottom w:val="none" w:sz="0" w:space="0" w:color="auto"/>
        <w:right w:val="none" w:sz="0" w:space="0" w:color="auto"/>
      </w:divBdr>
    </w:div>
    <w:div w:id="94642584">
      <w:bodyDiv w:val="1"/>
      <w:marLeft w:val="0"/>
      <w:marRight w:val="0"/>
      <w:marTop w:val="0"/>
      <w:marBottom w:val="0"/>
      <w:divBdr>
        <w:top w:val="none" w:sz="0" w:space="0" w:color="auto"/>
        <w:left w:val="none" w:sz="0" w:space="0" w:color="auto"/>
        <w:bottom w:val="none" w:sz="0" w:space="0" w:color="auto"/>
        <w:right w:val="none" w:sz="0" w:space="0" w:color="auto"/>
      </w:divBdr>
    </w:div>
    <w:div w:id="94643466">
      <w:bodyDiv w:val="1"/>
      <w:marLeft w:val="0"/>
      <w:marRight w:val="0"/>
      <w:marTop w:val="0"/>
      <w:marBottom w:val="0"/>
      <w:divBdr>
        <w:top w:val="none" w:sz="0" w:space="0" w:color="auto"/>
        <w:left w:val="none" w:sz="0" w:space="0" w:color="auto"/>
        <w:bottom w:val="none" w:sz="0" w:space="0" w:color="auto"/>
        <w:right w:val="none" w:sz="0" w:space="0" w:color="auto"/>
      </w:divBdr>
    </w:div>
    <w:div w:id="94711369">
      <w:bodyDiv w:val="1"/>
      <w:marLeft w:val="0"/>
      <w:marRight w:val="0"/>
      <w:marTop w:val="0"/>
      <w:marBottom w:val="0"/>
      <w:divBdr>
        <w:top w:val="none" w:sz="0" w:space="0" w:color="auto"/>
        <w:left w:val="none" w:sz="0" w:space="0" w:color="auto"/>
        <w:bottom w:val="none" w:sz="0" w:space="0" w:color="auto"/>
        <w:right w:val="none" w:sz="0" w:space="0" w:color="auto"/>
      </w:divBdr>
    </w:div>
    <w:div w:id="94711747">
      <w:bodyDiv w:val="1"/>
      <w:marLeft w:val="0"/>
      <w:marRight w:val="0"/>
      <w:marTop w:val="0"/>
      <w:marBottom w:val="0"/>
      <w:divBdr>
        <w:top w:val="none" w:sz="0" w:space="0" w:color="auto"/>
        <w:left w:val="none" w:sz="0" w:space="0" w:color="auto"/>
        <w:bottom w:val="none" w:sz="0" w:space="0" w:color="auto"/>
        <w:right w:val="none" w:sz="0" w:space="0" w:color="auto"/>
      </w:divBdr>
    </w:div>
    <w:div w:id="94711864">
      <w:bodyDiv w:val="1"/>
      <w:marLeft w:val="0"/>
      <w:marRight w:val="0"/>
      <w:marTop w:val="0"/>
      <w:marBottom w:val="0"/>
      <w:divBdr>
        <w:top w:val="none" w:sz="0" w:space="0" w:color="auto"/>
        <w:left w:val="none" w:sz="0" w:space="0" w:color="auto"/>
        <w:bottom w:val="none" w:sz="0" w:space="0" w:color="auto"/>
        <w:right w:val="none" w:sz="0" w:space="0" w:color="auto"/>
      </w:divBdr>
    </w:div>
    <w:div w:id="94712490">
      <w:bodyDiv w:val="1"/>
      <w:marLeft w:val="0"/>
      <w:marRight w:val="0"/>
      <w:marTop w:val="0"/>
      <w:marBottom w:val="0"/>
      <w:divBdr>
        <w:top w:val="none" w:sz="0" w:space="0" w:color="auto"/>
        <w:left w:val="none" w:sz="0" w:space="0" w:color="auto"/>
        <w:bottom w:val="none" w:sz="0" w:space="0" w:color="auto"/>
        <w:right w:val="none" w:sz="0" w:space="0" w:color="auto"/>
      </w:divBdr>
    </w:div>
    <w:div w:id="94714914">
      <w:bodyDiv w:val="1"/>
      <w:marLeft w:val="0"/>
      <w:marRight w:val="0"/>
      <w:marTop w:val="0"/>
      <w:marBottom w:val="0"/>
      <w:divBdr>
        <w:top w:val="none" w:sz="0" w:space="0" w:color="auto"/>
        <w:left w:val="none" w:sz="0" w:space="0" w:color="auto"/>
        <w:bottom w:val="none" w:sz="0" w:space="0" w:color="auto"/>
        <w:right w:val="none" w:sz="0" w:space="0" w:color="auto"/>
      </w:divBdr>
    </w:div>
    <w:div w:id="94715562">
      <w:bodyDiv w:val="1"/>
      <w:marLeft w:val="0"/>
      <w:marRight w:val="0"/>
      <w:marTop w:val="0"/>
      <w:marBottom w:val="0"/>
      <w:divBdr>
        <w:top w:val="none" w:sz="0" w:space="0" w:color="auto"/>
        <w:left w:val="none" w:sz="0" w:space="0" w:color="auto"/>
        <w:bottom w:val="none" w:sz="0" w:space="0" w:color="auto"/>
        <w:right w:val="none" w:sz="0" w:space="0" w:color="auto"/>
      </w:divBdr>
    </w:div>
    <w:div w:id="94715691">
      <w:bodyDiv w:val="1"/>
      <w:marLeft w:val="0"/>
      <w:marRight w:val="0"/>
      <w:marTop w:val="0"/>
      <w:marBottom w:val="0"/>
      <w:divBdr>
        <w:top w:val="none" w:sz="0" w:space="0" w:color="auto"/>
        <w:left w:val="none" w:sz="0" w:space="0" w:color="auto"/>
        <w:bottom w:val="none" w:sz="0" w:space="0" w:color="auto"/>
        <w:right w:val="none" w:sz="0" w:space="0" w:color="auto"/>
      </w:divBdr>
    </w:div>
    <w:div w:id="94787432">
      <w:bodyDiv w:val="1"/>
      <w:marLeft w:val="0"/>
      <w:marRight w:val="0"/>
      <w:marTop w:val="0"/>
      <w:marBottom w:val="0"/>
      <w:divBdr>
        <w:top w:val="none" w:sz="0" w:space="0" w:color="auto"/>
        <w:left w:val="none" w:sz="0" w:space="0" w:color="auto"/>
        <w:bottom w:val="none" w:sz="0" w:space="0" w:color="auto"/>
        <w:right w:val="none" w:sz="0" w:space="0" w:color="auto"/>
      </w:divBdr>
    </w:div>
    <w:div w:id="94789679">
      <w:bodyDiv w:val="1"/>
      <w:marLeft w:val="0"/>
      <w:marRight w:val="0"/>
      <w:marTop w:val="0"/>
      <w:marBottom w:val="0"/>
      <w:divBdr>
        <w:top w:val="none" w:sz="0" w:space="0" w:color="auto"/>
        <w:left w:val="none" w:sz="0" w:space="0" w:color="auto"/>
        <w:bottom w:val="none" w:sz="0" w:space="0" w:color="auto"/>
        <w:right w:val="none" w:sz="0" w:space="0" w:color="auto"/>
      </w:divBdr>
    </w:div>
    <w:div w:id="94831005">
      <w:bodyDiv w:val="1"/>
      <w:marLeft w:val="0"/>
      <w:marRight w:val="0"/>
      <w:marTop w:val="0"/>
      <w:marBottom w:val="0"/>
      <w:divBdr>
        <w:top w:val="none" w:sz="0" w:space="0" w:color="auto"/>
        <w:left w:val="none" w:sz="0" w:space="0" w:color="auto"/>
        <w:bottom w:val="none" w:sz="0" w:space="0" w:color="auto"/>
        <w:right w:val="none" w:sz="0" w:space="0" w:color="auto"/>
      </w:divBdr>
    </w:div>
    <w:div w:id="94833485">
      <w:bodyDiv w:val="1"/>
      <w:marLeft w:val="0"/>
      <w:marRight w:val="0"/>
      <w:marTop w:val="0"/>
      <w:marBottom w:val="0"/>
      <w:divBdr>
        <w:top w:val="none" w:sz="0" w:space="0" w:color="auto"/>
        <w:left w:val="none" w:sz="0" w:space="0" w:color="auto"/>
        <w:bottom w:val="none" w:sz="0" w:space="0" w:color="auto"/>
        <w:right w:val="none" w:sz="0" w:space="0" w:color="auto"/>
      </w:divBdr>
    </w:div>
    <w:div w:id="94860756">
      <w:bodyDiv w:val="1"/>
      <w:marLeft w:val="0"/>
      <w:marRight w:val="0"/>
      <w:marTop w:val="0"/>
      <w:marBottom w:val="0"/>
      <w:divBdr>
        <w:top w:val="none" w:sz="0" w:space="0" w:color="auto"/>
        <w:left w:val="none" w:sz="0" w:space="0" w:color="auto"/>
        <w:bottom w:val="none" w:sz="0" w:space="0" w:color="auto"/>
        <w:right w:val="none" w:sz="0" w:space="0" w:color="auto"/>
      </w:divBdr>
    </w:div>
    <w:div w:id="94862960">
      <w:bodyDiv w:val="1"/>
      <w:marLeft w:val="0"/>
      <w:marRight w:val="0"/>
      <w:marTop w:val="0"/>
      <w:marBottom w:val="0"/>
      <w:divBdr>
        <w:top w:val="none" w:sz="0" w:space="0" w:color="auto"/>
        <w:left w:val="none" w:sz="0" w:space="0" w:color="auto"/>
        <w:bottom w:val="none" w:sz="0" w:space="0" w:color="auto"/>
        <w:right w:val="none" w:sz="0" w:space="0" w:color="auto"/>
      </w:divBdr>
    </w:div>
    <w:div w:id="94910269">
      <w:bodyDiv w:val="1"/>
      <w:marLeft w:val="0"/>
      <w:marRight w:val="0"/>
      <w:marTop w:val="0"/>
      <w:marBottom w:val="0"/>
      <w:divBdr>
        <w:top w:val="none" w:sz="0" w:space="0" w:color="auto"/>
        <w:left w:val="none" w:sz="0" w:space="0" w:color="auto"/>
        <w:bottom w:val="none" w:sz="0" w:space="0" w:color="auto"/>
        <w:right w:val="none" w:sz="0" w:space="0" w:color="auto"/>
      </w:divBdr>
    </w:div>
    <w:div w:id="94978894">
      <w:bodyDiv w:val="1"/>
      <w:marLeft w:val="0"/>
      <w:marRight w:val="0"/>
      <w:marTop w:val="0"/>
      <w:marBottom w:val="0"/>
      <w:divBdr>
        <w:top w:val="none" w:sz="0" w:space="0" w:color="auto"/>
        <w:left w:val="none" w:sz="0" w:space="0" w:color="auto"/>
        <w:bottom w:val="none" w:sz="0" w:space="0" w:color="auto"/>
        <w:right w:val="none" w:sz="0" w:space="0" w:color="auto"/>
      </w:divBdr>
    </w:div>
    <w:div w:id="94980060">
      <w:bodyDiv w:val="1"/>
      <w:marLeft w:val="0"/>
      <w:marRight w:val="0"/>
      <w:marTop w:val="0"/>
      <w:marBottom w:val="0"/>
      <w:divBdr>
        <w:top w:val="none" w:sz="0" w:space="0" w:color="auto"/>
        <w:left w:val="none" w:sz="0" w:space="0" w:color="auto"/>
        <w:bottom w:val="none" w:sz="0" w:space="0" w:color="auto"/>
        <w:right w:val="none" w:sz="0" w:space="0" w:color="auto"/>
      </w:divBdr>
    </w:div>
    <w:div w:id="94981930">
      <w:bodyDiv w:val="1"/>
      <w:marLeft w:val="0"/>
      <w:marRight w:val="0"/>
      <w:marTop w:val="0"/>
      <w:marBottom w:val="0"/>
      <w:divBdr>
        <w:top w:val="none" w:sz="0" w:space="0" w:color="auto"/>
        <w:left w:val="none" w:sz="0" w:space="0" w:color="auto"/>
        <w:bottom w:val="none" w:sz="0" w:space="0" w:color="auto"/>
        <w:right w:val="none" w:sz="0" w:space="0" w:color="auto"/>
      </w:divBdr>
    </w:div>
    <w:div w:id="94982643">
      <w:bodyDiv w:val="1"/>
      <w:marLeft w:val="0"/>
      <w:marRight w:val="0"/>
      <w:marTop w:val="0"/>
      <w:marBottom w:val="0"/>
      <w:divBdr>
        <w:top w:val="none" w:sz="0" w:space="0" w:color="auto"/>
        <w:left w:val="none" w:sz="0" w:space="0" w:color="auto"/>
        <w:bottom w:val="none" w:sz="0" w:space="0" w:color="auto"/>
        <w:right w:val="none" w:sz="0" w:space="0" w:color="auto"/>
      </w:divBdr>
    </w:div>
    <w:div w:id="94982855">
      <w:bodyDiv w:val="1"/>
      <w:marLeft w:val="0"/>
      <w:marRight w:val="0"/>
      <w:marTop w:val="0"/>
      <w:marBottom w:val="0"/>
      <w:divBdr>
        <w:top w:val="none" w:sz="0" w:space="0" w:color="auto"/>
        <w:left w:val="none" w:sz="0" w:space="0" w:color="auto"/>
        <w:bottom w:val="none" w:sz="0" w:space="0" w:color="auto"/>
        <w:right w:val="none" w:sz="0" w:space="0" w:color="auto"/>
      </w:divBdr>
    </w:div>
    <w:div w:id="95058583">
      <w:bodyDiv w:val="1"/>
      <w:marLeft w:val="0"/>
      <w:marRight w:val="0"/>
      <w:marTop w:val="0"/>
      <w:marBottom w:val="0"/>
      <w:divBdr>
        <w:top w:val="none" w:sz="0" w:space="0" w:color="auto"/>
        <w:left w:val="none" w:sz="0" w:space="0" w:color="auto"/>
        <w:bottom w:val="none" w:sz="0" w:space="0" w:color="auto"/>
        <w:right w:val="none" w:sz="0" w:space="0" w:color="auto"/>
      </w:divBdr>
    </w:div>
    <w:div w:id="95059316">
      <w:bodyDiv w:val="1"/>
      <w:marLeft w:val="0"/>
      <w:marRight w:val="0"/>
      <w:marTop w:val="0"/>
      <w:marBottom w:val="0"/>
      <w:divBdr>
        <w:top w:val="none" w:sz="0" w:space="0" w:color="auto"/>
        <w:left w:val="none" w:sz="0" w:space="0" w:color="auto"/>
        <w:bottom w:val="none" w:sz="0" w:space="0" w:color="auto"/>
        <w:right w:val="none" w:sz="0" w:space="0" w:color="auto"/>
      </w:divBdr>
    </w:div>
    <w:div w:id="95099358">
      <w:bodyDiv w:val="1"/>
      <w:marLeft w:val="0"/>
      <w:marRight w:val="0"/>
      <w:marTop w:val="0"/>
      <w:marBottom w:val="0"/>
      <w:divBdr>
        <w:top w:val="none" w:sz="0" w:space="0" w:color="auto"/>
        <w:left w:val="none" w:sz="0" w:space="0" w:color="auto"/>
        <w:bottom w:val="none" w:sz="0" w:space="0" w:color="auto"/>
        <w:right w:val="none" w:sz="0" w:space="0" w:color="auto"/>
      </w:divBdr>
    </w:div>
    <w:div w:id="95101335">
      <w:bodyDiv w:val="1"/>
      <w:marLeft w:val="0"/>
      <w:marRight w:val="0"/>
      <w:marTop w:val="0"/>
      <w:marBottom w:val="0"/>
      <w:divBdr>
        <w:top w:val="none" w:sz="0" w:space="0" w:color="auto"/>
        <w:left w:val="none" w:sz="0" w:space="0" w:color="auto"/>
        <w:bottom w:val="none" w:sz="0" w:space="0" w:color="auto"/>
        <w:right w:val="none" w:sz="0" w:space="0" w:color="auto"/>
      </w:divBdr>
    </w:div>
    <w:div w:id="95101513">
      <w:bodyDiv w:val="1"/>
      <w:marLeft w:val="0"/>
      <w:marRight w:val="0"/>
      <w:marTop w:val="0"/>
      <w:marBottom w:val="0"/>
      <w:divBdr>
        <w:top w:val="none" w:sz="0" w:space="0" w:color="auto"/>
        <w:left w:val="none" w:sz="0" w:space="0" w:color="auto"/>
        <w:bottom w:val="none" w:sz="0" w:space="0" w:color="auto"/>
        <w:right w:val="none" w:sz="0" w:space="0" w:color="auto"/>
      </w:divBdr>
    </w:div>
    <w:div w:id="95102160">
      <w:bodyDiv w:val="1"/>
      <w:marLeft w:val="0"/>
      <w:marRight w:val="0"/>
      <w:marTop w:val="0"/>
      <w:marBottom w:val="0"/>
      <w:divBdr>
        <w:top w:val="none" w:sz="0" w:space="0" w:color="auto"/>
        <w:left w:val="none" w:sz="0" w:space="0" w:color="auto"/>
        <w:bottom w:val="none" w:sz="0" w:space="0" w:color="auto"/>
        <w:right w:val="none" w:sz="0" w:space="0" w:color="auto"/>
      </w:divBdr>
    </w:div>
    <w:div w:id="95104107">
      <w:bodyDiv w:val="1"/>
      <w:marLeft w:val="0"/>
      <w:marRight w:val="0"/>
      <w:marTop w:val="0"/>
      <w:marBottom w:val="0"/>
      <w:divBdr>
        <w:top w:val="none" w:sz="0" w:space="0" w:color="auto"/>
        <w:left w:val="none" w:sz="0" w:space="0" w:color="auto"/>
        <w:bottom w:val="none" w:sz="0" w:space="0" w:color="auto"/>
        <w:right w:val="none" w:sz="0" w:space="0" w:color="auto"/>
      </w:divBdr>
    </w:div>
    <w:div w:id="95172918">
      <w:bodyDiv w:val="1"/>
      <w:marLeft w:val="0"/>
      <w:marRight w:val="0"/>
      <w:marTop w:val="0"/>
      <w:marBottom w:val="0"/>
      <w:divBdr>
        <w:top w:val="none" w:sz="0" w:space="0" w:color="auto"/>
        <w:left w:val="none" w:sz="0" w:space="0" w:color="auto"/>
        <w:bottom w:val="none" w:sz="0" w:space="0" w:color="auto"/>
        <w:right w:val="none" w:sz="0" w:space="0" w:color="auto"/>
      </w:divBdr>
    </w:div>
    <w:div w:id="95174576">
      <w:bodyDiv w:val="1"/>
      <w:marLeft w:val="0"/>
      <w:marRight w:val="0"/>
      <w:marTop w:val="0"/>
      <w:marBottom w:val="0"/>
      <w:divBdr>
        <w:top w:val="none" w:sz="0" w:space="0" w:color="auto"/>
        <w:left w:val="none" w:sz="0" w:space="0" w:color="auto"/>
        <w:bottom w:val="none" w:sz="0" w:space="0" w:color="auto"/>
        <w:right w:val="none" w:sz="0" w:space="0" w:color="auto"/>
      </w:divBdr>
    </w:div>
    <w:div w:id="95174649">
      <w:bodyDiv w:val="1"/>
      <w:marLeft w:val="0"/>
      <w:marRight w:val="0"/>
      <w:marTop w:val="0"/>
      <w:marBottom w:val="0"/>
      <w:divBdr>
        <w:top w:val="none" w:sz="0" w:space="0" w:color="auto"/>
        <w:left w:val="none" w:sz="0" w:space="0" w:color="auto"/>
        <w:bottom w:val="none" w:sz="0" w:space="0" w:color="auto"/>
        <w:right w:val="none" w:sz="0" w:space="0" w:color="auto"/>
      </w:divBdr>
    </w:div>
    <w:div w:id="95176293">
      <w:bodyDiv w:val="1"/>
      <w:marLeft w:val="0"/>
      <w:marRight w:val="0"/>
      <w:marTop w:val="0"/>
      <w:marBottom w:val="0"/>
      <w:divBdr>
        <w:top w:val="none" w:sz="0" w:space="0" w:color="auto"/>
        <w:left w:val="none" w:sz="0" w:space="0" w:color="auto"/>
        <w:bottom w:val="none" w:sz="0" w:space="0" w:color="auto"/>
        <w:right w:val="none" w:sz="0" w:space="0" w:color="auto"/>
      </w:divBdr>
    </w:div>
    <w:div w:id="95177187">
      <w:bodyDiv w:val="1"/>
      <w:marLeft w:val="0"/>
      <w:marRight w:val="0"/>
      <w:marTop w:val="0"/>
      <w:marBottom w:val="0"/>
      <w:divBdr>
        <w:top w:val="none" w:sz="0" w:space="0" w:color="auto"/>
        <w:left w:val="none" w:sz="0" w:space="0" w:color="auto"/>
        <w:bottom w:val="none" w:sz="0" w:space="0" w:color="auto"/>
        <w:right w:val="none" w:sz="0" w:space="0" w:color="auto"/>
      </w:divBdr>
    </w:div>
    <w:div w:id="95178876">
      <w:bodyDiv w:val="1"/>
      <w:marLeft w:val="0"/>
      <w:marRight w:val="0"/>
      <w:marTop w:val="0"/>
      <w:marBottom w:val="0"/>
      <w:divBdr>
        <w:top w:val="none" w:sz="0" w:space="0" w:color="auto"/>
        <w:left w:val="none" w:sz="0" w:space="0" w:color="auto"/>
        <w:bottom w:val="none" w:sz="0" w:space="0" w:color="auto"/>
        <w:right w:val="none" w:sz="0" w:space="0" w:color="auto"/>
      </w:divBdr>
    </w:div>
    <w:div w:id="95247608">
      <w:bodyDiv w:val="1"/>
      <w:marLeft w:val="0"/>
      <w:marRight w:val="0"/>
      <w:marTop w:val="0"/>
      <w:marBottom w:val="0"/>
      <w:divBdr>
        <w:top w:val="none" w:sz="0" w:space="0" w:color="auto"/>
        <w:left w:val="none" w:sz="0" w:space="0" w:color="auto"/>
        <w:bottom w:val="none" w:sz="0" w:space="0" w:color="auto"/>
        <w:right w:val="none" w:sz="0" w:space="0" w:color="auto"/>
      </w:divBdr>
    </w:div>
    <w:div w:id="95248962">
      <w:bodyDiv w:val="1"/>
      <w:marLeft w:val="0"/>
      <w:marRight w:val="0"/>
      <w:marTop w:val="0"/>
      <w:marBottom w:val="0"/>
      <w:divBdr>
        <w:top w:val="none" w:sz="0" w:space="0" w:color="auto"/>
        <w:left w:val="none" w:sz="0" w:space="0" w:color="auto"/>
        <w:bottom w:val="none" w:sz="0" w:space="0" w:color="auto"/>
        <w:right w:val="none" w:sz="0" w:space="0" w:color="auto"/>
      </w:divBdr>
    </w:div>
    <w:div w:id="95249709">
      <w:bodyDiv w:val="1"/>
      <w:marLeft w:val="0"/>
      <w:marRight w:val="0"/>
      <w:marTop w:val="0"/>
      <w:marBottom w:val="0"/>
      <w:divBdr>
        <w:top w:val="none" w:sz="0" w:space="0" w:color="auto"/>
        <w:left w:val="none" w:sz="0" w:space="0" w:color="auto"/>
        <w:bottom w:val="none" w:sz="0" w:space="0" w:color="auto"/>
        <w:right w:val="none" w:sz="0" w:space="0" w:color="auto"/>
      </w:divBdr>
    </w:div>
    <w:div w:id="95253794">
      <w:bodyDiv w:val="1"/>
      <w:marLeft w:val="0"/>
      <w:marRight w:val="0"/>
      <w:marTop w:val="0"/>
      <w:marBottom w:val="0"/>
      <w:divBdr>
        <w:top w:val="none" w:sz="0" w:space="0" w:color="auto"/>
        <w:left w:val="none" w:sz="0" w:space="0" w:color="auto"/>
        <w:bottom w:val="none" w:sz="0" w:space="0" w:color="auto"/>
        <w:right w:val="none" w:sz="0" w:space="0" w:color="auto"/>
      </w:divBdr>
    </w:div>
    <w:div w:id="95255094">
      <w:bodyDiv w:val="1"/>
      <w:marLeft w:val="0"/>
      <w:marRight w:val="0"/>
      <w:marTop w:val="0"/>
      <w:marBottom w:val="0"/>
      <w:divBdr>
        <w:top w:val="none" w:sz="0" w:space="0" w:color="auto"/>
        <w:left w:val="none" w:sz="0" w:space="0" w:color="auto"/>
        <w:bottom w:val="none" w:sz="0" w:space="0" w:color="auto"/>
        <w:right w:val="none" w:sz="0" w:space="0" w:color="auto"/>
      </w:divBdr>
    </w:div>
    <w:div w:id="95255726">
      <w:bodyDiv w:val="1"/>
      <w:marLeft w:val="0"/>
      <w:marRight w:val="0"/>
      <w:marTop w:val="0"/>
      <w:marBottom w:val="0"/>
      <w:divBdr>
        <w:top w:val="none" w:sz="0" w:space="0" w:color="auto"/>
        <w:left w:val="none" w:sz="0" w:space="0" w:color="auto"/>
        <w:bottom w:val="none" w:sz="0" w:space="0" w:color="auto"/>
        <w:right w:val="none" w:sz="0" w:space="0" w:color="auto"/>
      </w:divBdr>
    </w:div>
    <w:div w:id="95255814">
      <w:bodyDiv w:val="1"/>
      <w:marLeft w:val="0"/>
      <w:marRight w:val="0"/>
      <w:marTop w:val="0"/>
      <w:marBottom w:val="0"/>
      <w:divBdr>
        <w:top w:val="none" w:sz="0" w:space="0" w:color="auto"/>
        <w:left w:val="none" w:sz="0" w:space="0" w:color="auto"/>
        <w:bottom w:val="none" w:sz="0" w:space="0" w:color="auto"/>
        <w:right w:val="none" w:sz="0" w:space="0" w:color="auto"/>
      </w:divBdr>
    </w:div>
    <w:div w:id="95290800">
      <w:bodyDiv w:val="1"/>
      <w:marLeft w:val="0"/>
      <w:marRight w:val="0"/>
      <w:marTop w:val="0"/>
      <w:marBottom w:val="0"/>
      <w:divBdr>
        <w:top w:val="none" w:sz="0" w:space="0" w:color="auto"/>
        <w:left w:val="none" w:sz="0" w:space="0" w:color="auto"/>
        <w:bottom w:val="none" w:sz="0" w:space="0" w:color="auto"/>
        <w:right w:val="none" w:sz="0" w:space="0" w:color="auto"/>
      </w:divBdr>
    </w:div>
    <w:div w:id="95290985">
      <w:bodyDiv w:val="1"/>
      <w:marLeft w:val="0"/>
      <w:marRight w:val="0"/>
      <w:marTop w:val="0"/>
      <w:marBottom w:val="0"/>
      <w:divBdr>
        <w:top w:val="none" w:sz="0" w:space="0" w:color="auto"/>
        <w:left w:val="none" w:sz="0" w:space="0" w:color="auto"/>
        <w:bottom w:val="none" w:sz="0" w:space="0" w:color="auto"/>
        <w:right w:val="none" w:sz="0" w:space="0" w:color="auto"/>
      </w:divBdr>
    </w:div>
    <w:div w:id="95293076">
      <w:bodyDiv w:val="1"/>
      <w:marLeft w:val="0"/>
      <w:marRight w:val="0"/>
      <w:marTop w:val="0"/>
      <w:marBottom w:val="0"/>
      <w:divBdr>
        <w:top w:val="none" w:sz="0" w:space="0" w:color="auto"/>
        <w:left w:val="none" w:sz="0" w:space="0" w:color="auto"/>
        <w:bottom w:val="none" w:sz="0" w:space="0" w:color="auto"/>
        <w:right w:val="none" w:sz="0" w:space="0" w:color="auto"/>
      </w:divBdr>
    </w:div>
    <w:div w:id="95293688">
      <w:bodyDiv w:val="1"/>
      <w:marLeft w:val="0"/>
      <w:marRight w:val="0"/>
      <w:marTop w:val="0"/>
      <w:marBottom w:val="0"/>
      <w:divBdr>
        <w:top w:val="none" w:sz="0" w:space="0" w:color="auto"/>
        <w:left w:val="none" w:sz="0" w:space="0" w:color="auto"/>
        <w:bottom w:val="none" w:sz="0" w:space="0" w:color="auto"/>
        <w:right w:val="none" w:sz="0" w:space="0" w:color="auto"/>
      </w:divBdr>
    </w:div>
    <w:div w:id="95297747">
      <w:bodyDiv w:val="1"/>
      <w:marLeft w:val="0"/>
      <w:marRight w:val="0"/>
      <w:marTop w:val="0"/>
      <w:marBottom w:val="0"/>
      <w:divBdr>
        <w:top w:val="none" w:sz="0" w:space="0" w:color="auto"/>
        <w:left w:val="none" w:sz="0" w:space="0" w:color="auto"/>
        <w:bottom w:val="none" w:sz="0" w:space="0" w:color="auto"/>
        <w:right w:val="none" w:sz="0" w:space="0" w:color="auto"/>
      </w:divBdr>
    </w:div>
    <w:div w:id="95297759">
      <w:bodyDiv w:val="1"/>
      <w:marLeft w:val="0"/>
      <w:marRight w:val="0"/>
      <w:marTop w:val="0"/>
      <w:marBottom w:val="0"/>
      <w:divBdr>
        <w:top w:val="none" w:sz="0" w:space="0" w:color="auto"/>
        <w:left w:val="none" w:sz="0" w:space="0" w:color="auto"/>
        <w:bottom w:val="none" w:sz="0" w:space="0" w:color="auto"/>
        <w:right w:val="none" w:sz="0" w:space="0" w:color="auto"/>
      </w:divBdr>
    </w:div>
    <w:div w:id="95298656">
      <w:bodyDiv w:val="1"/>
      <w:marLeft w:val="0"/>
      <w:marRight w:val="0"/>
      <w:marTop w:val="0"/>
      <w:marBottom w:val="0"/>
      <w:divBdr>
        <w:top w:val="none" w:sz="0" w:space="0" w:color="auto"/>
        <w:left w:val="none" w:sz="0" w:space="0" w:color="auto"/>
        <w:bottom w:val="none" w:sz="0" w:space="0" w:color="auto"/>
        <w:right w:val="none" w:sz="0" w:space="0" w:color="auto"/>
      </w:divBdr>
    </w:div>
    <w:div w:id="95366813">
      <w:bodyDiv w:val="1"/>
      <w:marLeft w:val="0"/>
      <w:marRight w:val="0"/>
      <w:marTop w:val="0"/>
      <w:marBottom w:val="0"/>
      <w:divBdr>
        <w:top w:val="none" w:sz="0" w:space="0" w:color="auto"/>
        <w:left w:val="none" w:sz="0" w:space="0" w:color="auto"/>
        <w:bottom w:val="none" w:sz="0" w:space="0" w:color="auto"/>
        <w:right w:val="none" w:sz="0" w:space="0" w:color="auto"/>
      </w:divBdr>
    </w:div>
    <w:div w:id="95367347">
      <w:bodyDiv w:val="1"/>
      <w:marLeft w:val="0"/>
      <w:marRight w:val="0"/>
      <w:marTop w:val="0"/>
      <w:marBottom w:val="0"/>
      <w:divBdr>
        <w:top w:val="none" w:sz="0" w:space="0" w:color="auto"/>
        <w:left w:val="none" w:sz="0" w:space="0" w:color="auto"/>
        <w:bottom w:val="none" w:sz="0" w:space="0" w:color="auto"/>
        <w:right w:val="none" w:sz="0" w:space="0" w:color="auto"/>
      </w:divBdr>
    </w:div>
    <w:div w:id="95372763">
      <w:bodyDiv w:val="1"/>
      <w:marLeft w:val="0"/>
      <w:marRight w:val="0"/>
      <w:marTop w:val="0"/>
      <w:marBottom w:val="0"/>
      <w:divBdr>
        <w:top w:val="none" w:sz="0" w:space="0" w:color="auto"/>
        <w:left w:val="none" w:sz="0" w:space="0" w:color="auto"/>
        <w:bottom w:val="none" w:sz="0" w:space="0" w:color="auto"/>
        <w:right w:val="none" w:sz="0" w:space="0" w:color="auto"/>
      </w:divBdr>
    </w:div>
    <w:div w:id="95374708">
      <w:bodyDiv w:val="1"/>
      <w:marLeft w:val="0"/>
      <w:marRight w:val="0"/>
      <w:marTop w:val="0"/>
      <w:marBottom w:val="0"/>
      <w:divBdr>
        <w:top w:val="none" w:sz="0" w:space="0" w:color="auto"/>
        <w:left w:val="none" w:sz="0" w:space="0" w:color="auto"/>
        <w:bottom w:val="none" w:sz="0" w:space="0" w:color="auto"/>
        <w:right w:val="none" w:sz="0" w:space="0" w:color="auto"/>
      </w:divBdr>
    </w:div>
    <w:div w:id="95444683">
      <w:bodyDiv w:val="1"/>
      <w:marLeft w:val="0"/>
      <w:marRight w:val="0"/>
      <w:marTop w:val="0"/>
      <w:marBottom w:val="0"/>
      <w:divBdr>
        <w:top w:val="none" w:sz="0" w:space="0" w:color="auto"/>
        <w:left w:val="none" w:sz="0" w:space="0" w:color="auto"/>
        <w:bottom w:val="none" w:sz="0" w:space="0" w:color="auto"/>
        <w:right w:val="none" w:sz="0" w:space="0" w:color="auto"/>
      </w:divBdr>
    </w:div>
    <w:div w:id="95515979">
      <w:bodyDiv w:val="1"/>
      <w:marLeft w:val="0"/>
      <w:marRight w:val="0"/>
      <w:marTop w:val="0"/>
      <w:marBottom w:val="0"/>
      <w:divBdr>
        <w:top w:val="none" w:sz="0" w:space="0" w:color="auto"/>
        <w:left w:val="none" w:sz="0" w:space="0" w:color="auto"/>
        <w:bottom w:val="none" w:sz="0" w:space="0" w:color="auto"/>
        <w:right w:val="none" w:sz="0" w:space="0" w:color="auto"/>
      </w:divBdr>
    </w:div>
    <w:div w:id="95562592">
      <w:bodyDiv w:val="1"/>
      <w:marLeft w:val="0"/>
      <w:marRight w:val="0"/>
      <w:marTop w:val="0"/>
      <w:marBottom w:val="0"/>
      <w:divBdr>
        <w:top w:val="none" w:sz="0" w:space="0" w:color="auto"/>
        <w:left w:val="none" w:sz="0" w:space="0" w:color="auto"/>
        <w:bottom w:val="none" w:sz="0" w:space="0" w:color="auto"/>
        <w:right w:val="none" w:sz="0" w:space="0" w:color="auto"/>
      </w:divBdr>
    </w:div>
    <w:div w:id="95566542">
      <w:bodyDiv w:val="1"/>
      <w:marLeft w:val="0"/>
      <w:marRight w:val="0"/>
      <w:marTop w:val="0"/>
      <w:marBottom w:val="0"/>
      <w:divBdr>
        <w:top w:val="none" w:sz="0" w:space="0" w:color="auto"/>
        <w:left w:val="none" w:sz="0" w:space="0" w:color="auto"/>
        <w:bottom w:val="none" w:sz="0" w:space="0" w:color="auto"/>
        <w:right w:val="none" w:sz="0" w:space="0" w:color="auto"/>
      </w:divBdr>
    </w:div>
    <w:div w:id="95635145">
      <w:bodyDiv w:val="1"/>
      <w:marLeft w:val="0"/>
      <w:marRight w:val="0"/>
      <w:marTop w:val="0"/>
      <w:marBottom w:val="0"/>
      <w:divBdr>
        <w:top w:val="none" w:sz="0" w:space="0" w:color="auto"/>
        <w:left w:val="none" w:sz="0" w:space="0" w:color="auto"/>
        <w:bottom w:val="none" w:sz="0" w:space="0" w:color="auto"/>
        <w:right w:val="none" w:sz="0" w:space="0" w:color="auto"/>
      </w:divBdr>
    </w:div>
    <w:div w:id="95683836">
      <w:bodyDiv w:val="1"/>
      <w:marLeft w:val="0"/>
      <w:marRight w:val="0"/>
      <w:marTop w:val="0"/>
      <w:marBottom w:val="0"/>
      <w:divBdr>
        <w:top w:val="none" w:sz="0" w:space="0" w:color="auto"/>
        <w:left w:val="none" w:sz="0" w:space="0" w:color="auto"/>
        <w:bottom w:val="none" w:sz="0" w:space="0" w:color="auto"/>
        <w:right w:val="none" w:sz="0" w:space="0" w:color="auto"/>
      </w:divBdr>
    </w:div>
    <w:div w:id="95684762">
      <w:bodyDiv w:val="1"/>
      <w:marLeft w:val="0"/>
      <w:marRight w:val="0"/>
      <w:marTop w:val="0"/>
      <w:marBottom w:val="0"/>
      <w:divBdr>
        <w:top w:val="none" w:sz="0" w:space="0" w:color="auto"/>
        <w:left w:val="none" w:sz="0" w:space="0" w:color="auto"/>
        <w:bottom w:val="none" w:sz="0" w:space="0" w:color="auto"/>
        <w:right w:val="none" w:sz="0" w:space="0" w:color="auto"/>
      </w:divBdr>
    </w:div>
    <w:div w:id="95685503">
      <w:bodyDiv w:val="1"/>
      <w:marLeft w:val="0"/>
      <w:marRight w:val="0"/>
      <w:marTop w:val="0"/>
      <w:marBottom w:val="0"/>
      <w:divBdr>
        <w:top w:val="none" w:sz="0" w:space="0" w:color="auto"/>
        <w:left w:val="none" w:sz="0" w:space="0" w:color="auto"/>
        <w:bottom w:val="none" w:sz="0" w:space="0" w:color="auto"/>
        <w:right w:val="none" w:sz="0" w:space="0" w:color="auto"/>
      </w:divBdr>
    </w:div>
    <w:div w:id="95711092">
      <w:bodyDiv w:val="1"/>
      <w:marLeft w:val="0"/>
      <w:marRight w:val="0"/>
      <w:marTop w:val="0"/>
      <w:marBottom w:val="0"/>
      <w:divBdr>
        <w:top w:val="none" w:sz="0" w:space="0" w:color="auto"/>
        <w:left w:val="none" w:sz="0" w:space="0" w:color="auto"/>
        <w:bottom w:val="none" w:sz="0" w:space="0" w:color="auto"/>
        <w:right w:val="none" w:sz="0" w:space="0" w:color="auto"/>
      </w:divBdr>
    </w:div>
    <w:div w:id="95713272">
      <w:bodyDiv w:val="1"/>
      <w:marLeft w:val="0"/>
      <w:marRight w:val="0"/>
      <w:marTop w:val="0"/>
      <w:marBottom w:val="0"/>
      <w:divBdr>
        <w:top w:val="none" w:sz="0" w:space="0" w:color="auto"/>
        <w:left w:val="none" w:sz="0" w:space="0" w:color="auto"/>
        <w:bottom w:val="none" w:sz="0" w:space="0" w:color="auto"/>
        <w:right w:val="none" w:sz="0" w:space="0" w:color="auto"/>
      </w:divBdr>
    </w:div>
    <w:div w:id="95752923">
      <w:bodyDiv w:val="1"/>
      <w:marLeft w:val="0"/>
      <w:marRight w:val="0"/>
      <w:marTop w:val="0"/>
      <w:marBottom w:val="0"/>
      <w:divBdr>
        <w:top w:val="none" w:sz="0" w:space="0" w:color="auto"/>
        <w:left w:val="none" w:sz="0" w:space="0" w:color="auto"/>
        <w:bottom w:val="none" w:sz="0" w:space="0" w:color="auto"/>
        <w:right w:val="none" w:sz="0" w:space="0" w:color="auto"/>
      </w:divBdr>
    </w:div>
    <w:div w:id="95756433">
      <w:bodyDiv w:val="1"/>
      <w:marLeft w:val="0"/>
      <w:marRight w:val="0"/>
      <w:marTop w:val="0"/>
      <w:marBottom w:val="0"/>
      <w:divBdr>
        <w:top w:val="none" w:sz="0" w:space="0" w:color="auto"/>
        <w:left w:val="none" w:sz="0" w:space="0" w:color="auto"/>
        <w:bottom w:val="none" w:sz="0" w:space="0" w:color="auto"/>
        <w:right w:val="none" w:sz="0" w:space="0" w:color="auto"/>
      </w:divBdr>
    </w:div>
    <w:div w:id="95757946">
      <w:bodyDiv w:val="1"/>
      <w:marLeft w:val="0"/>
      <w:marRight w:val="0"/>
      <w:marTop w:val="0"/>
      <w:marBottom w:val="0"/>
      <w:divBdr>
        <w:top w:val="none" w:sz="0" w:space="0" w:color="auto"/>
        <w:left w:val="none" w:sz="0" w:space="0" w:color="auto"/>
        <w:bottom w:val="none" w:sz="0" w:space="0" w:color="auto"/>
        <w:right w:val="none" w:sz="0" w:space="0" w:color="auto"/>
      </w:divBdr>
    </w:div>
    <w:div w:id="95759461">
      <w:bodyDiv w:val="1"/>
      <w:marLeft w:val="0"/>
      <w:marRight w:val="0"/>
      <w:marTop w:val="0"/>
      <w:marBottom w:val="0"/>
      <w:divBdr>
        <w:top w:val="none" w:sz="0" w:space="0" w:color="auto"/>
        <w:left w:val="none" w:sz="0" w:space="0" w:color="auto"/>
        <w:bottom w:val="none" w:sz="0" w:space="0" w:color="auto"/>
        <w:right w:val="none" w:sz="0" w:space="0" w:color="auto"/>
      </w:divBdr>
    </w:div>
    <w:div w:id="95829760">
      <w:bodyDiv w:val="1"/>
      <w:marLeft w:val="0"/>
      <w:marRight w:val="0"/>
      <w:marTop w:val="0"/>
      <w:marBottom w:val="0"/>
      <w:divBdr>
        <w:top w:val="none" w:sz="0" w:space="0" w:color="auto"/>
        <w:left w:val="none" w:sz="0" w:space="0" w:color="auto"/>
        <w:bottom w:val="none" w:sz="0" w:space="0" w:color="auto"/>
        <w:right w:val="none" w:sz="0" w:space="0" w:color="auto"/>
      </w:divBdr>
    </w:div>
    <w:div w:id="95830027">
      <w:bodyDiv w:val="1"/>
      <w:marLeft w:val="0"/>
      <w:marRight w:val="0"/>
      <w:marTop w:val="0"/>
      <w:marBottom w:val="0"/>
      <w:divBdr>
        <w:top w:val="none" w:sz="0" w:space="0" w:color="auto"/>
        <w:left w:val="none" w:sz="0" w:space="0" w:color="auto"/>
        <w:bottom w:val="none" w:sz="0" w:space="0" w:color="auto"/>
        <w:right w:val="none" w:sz="0" w:space="0" w:color="auto"/>
      </w:divBdr>
    </w:div>
    <w:div w:id="95830679">
      <w:bodyDiv w:val="1"/>
      <w:marLeft w:val="0"/>
      <w:marRight w:val="0"/>
      <w:marTop w:val="0"/>
      <w:marBottom w:val="0"/>
      <w:divBdr>
        <w:top w:val="none" w:sz="0" w:space="0" w:color="auto"/>
        <w:left w:val="none" w:sz="0" w:space="0" w:color="auto"/>
        <w:bottom w:val="none" w:sz="0" w:space="0" w:color="auto"/>
        <w:right w:val="none" w:sz="0" w:space="0" w:color="auto"/>
      </w:divBdr>
    </w:div>
    <w:div w:id="95832686">
      <w:bodyDiv w:val="1"/>
      <w:marLeft w:val="0"/>
      <w:marRight w:val="0"/>
      <w:marTop w:val="0"/>
      <w:marBottom w:val="0"/>
      <w:divBdr>
        <w:top w:val="none" w:sz="0" w:space="0" w:color="auto"/>
        <w:left w:val="none" w:sz="0" w:space="0" w:color="auto"/>
        <w:bottom w:val="none" w:sz="0" w:space="0" w:color="auto"/>
        <w:right w:val="none" w:sz="0" w:space="0" w:color="auto"/>
      </w:divBdr>
    </w:div>
    <w:div w:id="95836212">
      <w:bodyDiv w:val="1"/>
      <w:marLeft w:val="0"/>
      <w:marRight w:val="0"/>
      <w:marTop w:val="0"/>
      <w:marBottom w:val="0"/>
      <w:divBdr>
        <w:top w:val="none" w:sz="0" w:space="0" w:color="auto"/>
        <w:left w:val="none" w:sz="0" w:space="0" w:color="auto"/>
        <w:bottom w:val="none" w:sz="0" w:space="0" w:color="auto"/>
        <w:right w:val="none" w:sz="0" w:space="0" w:color="auto"/>
      </w:divBdr>
    </w:div>
    <w:div w:id="95904415">
      <w:bodyDiv w:val="1"/>
      <w:marLeft w:val="0"/>
      <w:marRight w:val="0"/>
      <w:marTop w:val="0"/>
      <w:marBottom w:val="0"/>
      <w:divBdr>
        <w:top w:val="none" w:sz="0" w:space="0" w:color="auto"/>
        <w:left w:val="none" w:sz="0" w:space="0" w:color="auto"/>
        <w:bottom w:val="none" w:sz="0" w:space="0" w:color="auto"/>
        <w:right w:val="none" w:sz="0" w:space="0" w:color="auto"/>
      </w:divBdr>
    </w:div>
    <w:div w:id="95910727">
      <w:bodyDiv w:val="1"/>
      <w:marLeft w:val="0"/>
      <w:marRight w:val="0"/>
      <w:marTop w:val="0"/>
      <w:marBottom w:val="0"/>
      <w:divBdr>
        <w:top w:val="none" w:sz="0" w:space="0" w:color="auto"/>
        <w:left w:val="none" w:sz="0" w:space="0" w:color="auto"/>
        <w:bottom w:val="none" w:sz="0" w:space="0" w:color="auto"/>
        <w:right w:val="none" w:sz="0" w:space="0" w:color="auto"/>
      </w:divBdr>
    </w:div>
    <w:div w:id="95911569">
      <w:bodyDiv w:val="1"/>
      <w:marLeft w:val="0"/>
      <w:marRight w:val="0"/>
      <w:marTop w:val="0"/>
      <w:marBottom w:val="0"/>
      <w:divBdr>
        <w:top w:val="none" w:sz="0" w:space="0" w:color="auto"/>
        <w:left w:val="none" w:sz="0" w:space="0" w:color="auto"/>
        <w:bottom w:val="none" w:sz="0" w:space="0" w:color="auto"/>
        <w:right w:val="none" w:sz="0" w:space="0" w:color="auto"/>
      </w:divBdr>
    </w:div>
    <w:div w:id="96021622">
      <w:bodyDiv w:val="1"/>
      <w:marLeft w:val="0"/>
      <w:marRight w:val="0"/>
      <w:marTop w:val="0"/>
      <w:marBottom w:val="0"/>
      <w:divBdr>
        <w:top w:val="none" w:sz="0" w:space="0" w:color="auto"/>
        <w:left w:val="none" w:sz="0" w:space="0" w:color="auto"/>
        <w:bottom w:val="none" w:sz="0" w:space="0" w:color="auto"/>
        <w:right w:val="none" w:sz="0" w:space="0" w:color="auto"/>
      </w:divBdr>
    </w:div>
    <w:div w:id="96099365">
      <w:bodyDiv w:val="1"/>
      <w:marLeft w:val="0"/>
      <w:marRight w:val="0"/>
      <w:marTop w:val="0"/>
      <w:marBottom w:val="0"/>
      <w:divBdr>
        <w:top w:val="none" w:sz="0" w:space="0" w:color="auto"/>
        <w:left w:val="none" w:sz="0" w:space="0" w:color="auto"/>
        <w:bottom w:val="none" w:sz="0" w:space="0" w:color="auto"/>
        <w:right w:val="none" w:sz="0" w:space="0" w:color="auto"/>
      </w:divBdr>
    </w:div>
    <w:div w:id="96102312">
      <w:bodyDiv w:val="1"/>
      <w:marLeft w:val="0"/>
      <w:marRight w:val="0"/>
      <w:marTop w:val="0"/>
      <w:marBottom w:val="0"/>
      <w:divBdr>
        <w:top w:val="none" w:sz="0" w:space="0" w:color="auto"/>
        <w:left w:val="none" w:sz="0" w:space="0" w:color="auto"/>
        <w:bottom w:val="none" w:sz="0" w:space="0" w:color="auto"/>
        <w:right w:val="none" w:sz="0" w:space="0" w:color="auto"/>
      </w:divBdr>
    </w:div>
    <w:div w:id="96105175">
      <w:bodyDiv w:val="1"/>
      <w:marLeft w:val="0"/>
      <w:marRight w:val="0"/>
      <w:marTop w:val="0"/>
      <w:marBottom w:val="0"/>
      <w:divBdr>
        <w:top w:val="none" w:sz="0" w:space="0" w:color="auto"/>
        <w:left w:val="none" w:sz="0" w:space="0" w:color="auto"/>
        <w:bottom w:val="none" w:sz="0" w:space="0" w:color="auto"/>
        <w:right w:val="none" w:sz="0" w:space="0" w:color="auto"/>
      </w:divBdr>
    </w:div>
    <w:div w:id="96142547">
      <w:bodyDiv w:val="1"/>
      <w:marLeft w:val="0"/>
      <w:marRight w:val="0"/>
      <w:marTop w:val="0"/>
      <w:marBottom w:val="0"/>
      <w:divBdr>
        <w:top w:val="none" w:sz="0" w:space="0" w:color="auto"/>
        <w:left w:val="none" w:sz="0" w:space="0" w:color="auto"/>
        <w:bottom w:val="none" w:sz="0" w:space="0" w:color="auto"/>
        <w:right w:val="none" w:sz="0" w:space="0" w:color="auto"/>
      </w:divBdr>
    </w:div>
    <w:div w:id="96171435">
      <w:bodyDiv w:val="1"/>
      <w:marLeft w:val="0"/>
      <w:marRight w:val="0"/>
      <w:marTop w:val="0"/>
      <w:marBottom w:val="0"/>
      <w:divBdr>
        <w:top w:val="none" w:sz="0" w:space="0" w:color="auto"/>
        <w:left w:val="none" w:sz="0" w:space="0" w:color="auto"/>
        <w:bottom w:val="none" w:sz="0" w:space="0" w:color="auto"/>
        <w:right w:val="none" w:sz="0" w:space="0" w:color="auto"/>
      </w:divBdr>
    </w:div>
    <w:div w:id="96214233">
      <w:bodyDiv w:val="1"/>
      <w:marLeft w:val="0"/>
      <w:marRight w:val="0"/>
      <w:marTop w:val="0"/>
      <w:marBottom w:val="0"/>
      <w:divBdr>
        <w:top w:val="none" w:sz="0" w:space="0" w:color="auto"/>
        <w:left w:val="none" w:sz="0" w:space="0" w:color="auto"/>
        <w:bottom w:val="none" w:sz="0" w:space="0" w:color="auto"/>
        <w:right w:val="none" w:sz="0" w:space="0" w:color="auto"/>
      </w:divBdr>
    </w:div>
    <w:div w:id="96215245">
      <w:bodyDiv w:val="1"/>
      <w:marLeft w:val="0"/>
      <w:marRight w:val="0"/>
      <w:marTop w:val="0"/>
      <w:marBottom w:val="0"/>
      <w:divBdr>
        <w:top w:val="none" w:sz="0" w:space="0" w:color="auto"/>
        <w:left w:val="none" w:sz="0" w:space="0" w:color="auto"/>
        <w:bottom w:val="none" w:sz="0" w:space="0" w:color="auto"/>
        <w:right w:val="none" w:sz="0" w:space="0" w:color="auto"/>
      </w:divBdr>
    </w:div>
    <w:div w:id="96217697">
      <w:bodyDiv w:val="1"/>
      <w:marLeft w:val="0"/>
      <w:marRight w:val="0"/>
      <w:marTop w:val="0"/>
      <w:marBottom w:val="0"/>
      <w:divBdr>
        <w:top w:val="none" w:sz="0" w:space="0" w:color="auto"/>
        <w:left w:val="none" w:sz="0" w:space="0" w:color="auto"/>
        <w:bottom w:val="none" w:sz="0" w:space="0" w:color="auto"/>
        <w:right w:val="none" w:sz="0" w:space="0" w:color="auto"/>
      </w:divBdr>
    </w:div>
    <w:div w:id="96218024">
      <w:bodyDiv w:val="1"/>
      <w:marLeft w:val="0"/>
      <w:marRight w:val="0"/>
      <w:marTop w:val="0"/>
      <w:marBottom w:val="0"/>
      <w:divBdr>
        <w:top w:val="none" w:sz="0" w:space="0" w:color="auto"/>
        <w:left w:val="none" w:sz="0" w:space="0" w:color="auto"/>
        <w:bottom w:val="none" w:sz="0" w:space="0" w:color="auto"/>
        <w:right w:val="none" w:sz="0" w:space="0" w:color="auto"/>
      </w:divBdr>
    </w:div>
    <w:div w:id="96289335">
      <w:bodyDiv w:val="1"/>
      <w:marLeft w:val="0"/>
      <w:marRight w:val="0"/>
      <w:marTop w:val="0"/>
      <w:marBottom w:val="0"/>
      <w:divBdr>
        <w:top w:val="none" w:sz="0" w:space="0" w:color="auto"/>
        <w:left w:val="none" w:sz="0" w:space="0" w:color="auto"/>
        <w:bottom w:val="none" w:sz="0" w:space="0" w:color="auto"/>
        <w:right w:val="none" w:sz="0" w:space="0" w:color="auto"/>
      </w:divBdr>
    </w:div>
    <w:div w:id="96295187">
      <w:bodyDiv w:val="1"/>
      <w:marLeft w:val="0"/>
      <w:marRight w:val="0"/>
      <w:marTop w:val="0"/>
      <w:marBottom w:val="0"/>
      <w:divBdr>
        <w:top w:val="none" w:sz="0" w:space="0" w:color="auto"/>
        <w:left w:val="none" w:sz="0" w:space="0" w:color="auto"/>
        <w:bottom w:val="none" w:sz="0" w:space="0" w:color="auto"/>
        <w:right w:val="none" w:sz="0" w:space="0" w:color="auto"/>
      </w:divBdr>
    </w:div>
    <w:div w:id="96298007">
      <w:bodyDiv w:val="1"/>
      <w:marLeft w:val="0"/>
      <w:marRight w:val="0"/>
      <w:marTop w:val="0"/>
      <w:marBottom w:val="0"/>
      <w:divBdr>
        <w:top w:val="none" w:sz="0" w:space="0" w:color="auto"/>
        <w:left w:val="none" w:sz="0" w:space="0" w:color="auto"/>
        <w:bottom w:val="none" w:sz="0" w:space="0" w:color="auto"/>
        <w:right w:val="none" w:sz="0" w:space="0" w:color="auto"/>
      </w:divBdr>
    </w:div>
    <w:div w:id="96298280">
      <w:bodyDiv w:val="1"/>
      <w:marLeft w:val="0"/>
      <w:marRight w:val="0"/>
      <w:marTop w:val="0"/>
      <w:marBottom w:val="0"/>
      <w:divBdr>
        <w:top w:val="none" w:sz="0" w:space="0" w:color="auto"/>
        <w:left w:val="none" w:sz="0" w:space="0" w:color="auto"/>
        <w:bottom w:val="none" w:sz="0" w:space="0" w:color="auto"/>
        <w:right w:val="none" w:sz="0" w:space="0" w:color="auto"/>
      </w:divBdr>
    </w:div>
    <w:div w:id="96338329">
      <w:bodyDiv w:val="1"/>
      <w:marLeft w:val="0"/>
      <w:marRight w:val="0"/>
      <w:marTop w:val="0"/>
      <w:marBottom w:val="0"/>
      <w:divBdr>
        <w:top w:val="none" w:sz="0" w:space="0" w:color="auto"/>
        <w:left w:val="none" w:sz="0" w:space="0" w:color="auto"/>
        <w:bottom w:val="none" w:sz="0" w:space="0" w:color="auto"/>
        <w:right w:val="none" w:sz="0" w:space="0" w:color="auto"/>
      </w:divBdr>
    </w:div>
    <w:div w:id="96339816">
      <w:bodyDiv w:val="1"/>
      <w:marLeft w:val="0"/>
      <w:marRight w:val="0"/>
      <w:marTop w:val="0"/>
      <w:marBottom w:val="0"/>
      <w:divBdr>
        <w:top w:val="none" w:sz="0" w:space="0" w:color="auto"/>
        <w:left w:val="none" w:sz="0" w:space="0" w:color="auto"/>
        <w:bottom w:val="none" w:sz="0" w:space="0" w:color="auto"/>
        <w:right w:val="none" w:sz="0" w:space="0" w:color="auto"/>
      </w:divBdr>
    </w:div>
    <w:div w:id="96340065">
      <w:bodyDiv w:val="1"/>
      <w:marLeft w:val="0"/>
      <w:marRight w:val="0"/>
      <w:marTop w:val="0"/>
      <w:marBottom w:val="0"/>
      <w:divBdr>
        <w:top w:val="none" w:sz="0" w:space="0" w:color="auto"/>
        <w:left w:val="none" w:sz="0" w:space="0" w:color="auto"/>
        <w:bottom w:val="none" w:sz="0" w:space="0" w:color="auto"/>
        <w:right w:val="none" w:sz="0" w:space="0" w:color="auto"/>
      </w:divBdr>
    </w:div>
    <w:div w:id="96368873">
      <w:bodyDiv w:val="1"/>
      <w:marLeft w:val="0"/>
      <w:marRight w:val="0"/>
      <w:marTop w:val="0"/>
      <w:marBottom w:val="0"/>
      <w:divBdr>
        <w:top w:val="none" w:sz="0" w:space="0" w:color="auto"/>
        <w:left w:val="none" w:sz="0" w:space="0" w:color="auto"/>
        <w:bottom w:val="none" w:sz="0" w:space="0" w:color="auto"/>
        <w:right w:val="none" w:sz="0" w:space="0" w:color="auto"/>
      </w:divBdr>
    </w:div>
    <w:div w:id="96369630">
      <w:bodyDiv w:val="1"/>
      <w:marLeft w:val="0"/>
      <w:marRight w:val="0"/>
      <w:marTop w:val="0"/>
      <w:marBottom w:val="0"/>
      <w:divBdr>
        <w:top w:val="none" w:sz="0" w:space="0" w:color="auto"/>
        <w:left w:val="none" w:sz="0" w:space="0" w:color="auto"/>
        <w:bottom w:val="none" w:sz="0" w:space="0" w:color="auto"/>
        <w:right w:val="none" w:sz="0" w:space="0" w:color="auto"/>
      </w:divBdr>
    </w:div>
    <w:div w:id="96408047">
      <w:bodyDiv w:val="1"/>
      <w:marLeft w:val="0"/>
      <w:marRight w:val="0"/>
      <w:marTop w:val="0"/>
      <w:marBottom w:val="0"/>
      <w:divBdr>
        <w:top w:val="none" w:sz="0" w:space="0" w:color="auto"/>
        <w:left w:val="none" w:sz="0" w:space="0" w:color="auto"/>
        <w:bottom w:val="none" w:sz="0" w:space="0" w:color="auto"/>
        <w:right w:val="none" w:sz="0" w:space="0" w:color="auto"/>
      </w:divBdr>
    </w:div>
    <w:div w:id="96412332">
      <w:bodyDiv w:val="1"/>
      <w:marLeft w:val="0"/>
      <w:marRight w:val="0"/>
      <w:marTop w:val="0"/>
      <w:marBottom w:val="0"/>
      <w:divBdr>
        <w:top w:val="none" w:sz="0" w:space="0" w:color="auto"/>
        <w:left w:val="none" w:sz="0" w:space="0" w:color="auto"/>
        <w:bottom w:val="none" w:sz="0" w:space="0" w:color="auto"/>
        <w:right w:val="none" w:sz="0" w:space="0" w:color="auto"/>
      </w:divBdr>
    </w:div>
    <w:div w:id="96412523">
      <w:bodyDiv w:val="1"/>
      <w:marLeft w:val="0"/>
      <w:marRight w:val="0"/>
      <w:marTop w:val="0"/>
      <w:marBottom w:val="0"/>
      <w:divBdr>
        <w:top w:val="none" w:sz="0" w:space="0" w:color="auto"/>
        <w:left w:val="none" w:sz="0" w:space="0" w:color="auto"/>
        <w:bottom w:val="none" w:sz="0" w:space="0" w:color="auto"/>
        <w:right w:val="none" w:sz="0" w:space="0" w:color="auto"/>
      </w:divBdr>
    </w:div>
    <w:div w:id="96413585">
      <w:bodyDiv w:val="1"/>
      <w:marLeft w:val="0"/>
      <w:marRight w:val="0"/>
      <w:marTop w:val="0"/>
      <w:marBottom w:val="0"/>
      <w:divBdr>
        <w:top w:val="none" w:sz="0" w:space="0" w:color="auto"/>
        <w:left w:val="none" w:sz="0" w:space="0" w:color="auto"/>
        <w:bottom w:val="none" w:sz="0" w:space="0" w:color="auto"/>
        <w:right w:val="none" w:sz="0" w:space="0" w:color="auto"/>
      </w:divBdr>
    </w:div>
    <w:div w:id="96482397">
      <w:bodyDiv w:val="1"/>
      <w:marLeft w:val="0"/>
      <w:marRight w:val="0"/>
      <w:marTop w:val="0"/>
      <w:marBottom w:val="0"/>
      <w:divBdr>
        <w:top w:val="none" w:sz="0" w:space="0" w:color="auto"/>
        <w:left w:val="none" w:sz="0" w:space="0" w:color="auto"/>
        <w:bottom w:val="none" w:sz="0" w:space="0" w:color="auto"/>
        <w:right w:val="none" w:sz="0" w:space="0" w:color="auto"/>
      </w:divBdr>
    </w:div>
    <w:div w:id="96488566">
      <w:bodyDiv w:val="1"/>
      <w:marLeft w:val="0"/>
      <w:marRight w:val="0"/>
      <w:marTop w:val="0"/>
      <w:marBottom w:val="0"/>
      <w:divBdr>
        <w:top w:val="none" w:sz="0" w:space="0" w:color="auto"/>
        <w:left w:val="none" w:sz="0" w:space="0" w:color="auto"/>
        <w:bottom w:val="none" w:sz="0" w:space="0" w:color="auto"/>
        <w:right w:val="none" w:sz="0" w:space="0" w:color="auto"/>
      </w:divBdr>
    </w:div>
    <w:div w:id="96488976">
      <w:bodyDiv w:val="1"/>
      <w:marLeft w:val="0"/>
      <w:marRight w:val="0"/>
      <w:marTop w:val="0"/>
      <w:marBottom w:val="0"/>
      <w:divBdr>
        <w:top w:val="none" w:sz="0" w:space="0" w:color="auto"/>
        <w:left w:val="none" w:sz="0" w:space="0" w:color="auto"/>
        <w:bottom w:val="none" w:sz="0" w:space="0" w:color="auto"/>
        <w:right w:val="none" w:sz="0" w:space="0" w:color="auto"/>
      </w:divBdr>
    </w:div>
    <w:div w:id="96490102">
      <w:bodyDiv w:val="1"/>
      <w:marLeft w:val="0"/>
      <w:marRight w:val="0"/>
      <w:marTop w:val="0"/>
      <w:marBottom w:val="0"/>
      <w:divBdr>
        <w:top w:val="none" w:sz="0" w:space="0" w:color="auto"/>
        <w:left w:val="none" w:sz="0" w:space="0" w:color="auto"/>
        <w:bottom w:val="none" w:sz="0" w:space="0" w:color="auto"/>
        <w:right w:val="none" w:sz="0" w:space="0" w:color="auto"/>
      </w:divBdr>
    </w:div>
    <w:div w:id="96491573">
      <w:bodyDiv w:val="1"/>
      <w:marLeft w:val="0"/>
      <w:marRight w:val="0"/>
      <w:marTop w:val="0"/>
      <w:marBottom w:val="0"/>
      <w:divBdr>
        <w:top w:val="none" w:sz="0" w:space="0" w:color="auto"/>
        <w:left w:val="none" w:sz="0" w:space="0" w:color="auto"/>
        <w:bottom w:val="none" w:sz="0" w:space="0" w:color="auto"/>
        <w:right w:val="none" w:sz="0" w:space="0" w:color="auto"/>
      </w:divBdr>
    </w:div>
    <w:div w:id="96558699">
      <w:bodyDiv w:val="1"/>
      <w:marLeft w:val="0"/>
      <w:marRight w:val="0"/>
      <w:marTop w:val="0"/>
      <w:marBottom w:val="0"/>
      <w:divBdr>
        <w:top w:val="none" w:sz="0" w:space="0" w:color="auto"/>
        <w:left w:val="none" w:sz="0" w:space="0" w:color="auto"/>
        <w:bottom w:val="none" w:sz="0" w:space="0" w:color="auto"/>
        <w:right w:val="none" w:sz="0" w:space="0" w:color="auto"/>
      </w:divBdr>
    </w:div>
    <w:div w:id="96559459">
      <w:bodyDiv w:val="1"/>
      <w:marLeft w:val="0"/>
      <w:marRight w:val="0"/>
      <w:marTop w:val="0"/>
      <w:marBottom w:val="0"/>
      <w:divBdr>
        <w:top w:val="none" w:sz="0" w:space="0" w:color="auto"/>
        <w:left w:val="none" w:sz="0" w:space="0" w:color="auto"/>
        <w:bottom w:val="none" w:sz="0" w:space="0" w:color="auto"/>
        <w:right w:val="none" w:sz="0" w:space="0" w:color="auto"/>
      </w:divBdr>
    </w:div>
    <w:div w:id="96560607">
      <w:bodyDiv w:val="1"/>
      <w:marLeft w:val="0"/>
      <w:marRight w:val="0"/>
      <w:marTop w:val="0"/>
      <w:marBottom w:val="0"/>
      <w:divBdr>
        <w:top w:val="none" w:sz="0" w:space="0" w:color="auto"/>
        <w:left w:val="none" w:sz="0" w:space="0" w:color="auto"/>
        <w:bottom w:val="none" w:sz="0" w:space="0" w:color="auto"/>
        <w:right w:val="none" w:sz="0" w:space="0" w:color="auto"/>
      </w:divBdr>
    </w:div>
    <w:div w:id="96562920">
      <w:bodyDiv w:val="1"/>
      <w:marLeft w:val="0"/>
      <w:marRight w:val="0"/>
      <w:marTop w:val="0"/>
      <w:marBottom w:val="0"/>
      <w:divBdr>
        <w:top w:val="none" w:sz="0" w:space="0" w:color="auto"/>
        <w:left w:val="none" w:sz="0" w:space="0" w:color="auto"/>
        <w:bottom w:val="none" w:sz="0" w:space="0" w:color="auto"/>
        <w:right w:val="none" w:sz="0" w:space="0" w:color="auto"/>
      </w:divBdr>
    </w:div>
    <w:div w:id="96601260">
      <w:bodyDiv w:val="1"/>
      <w:marLeft w:val="0"/>
      <w:marRight w:val="0"/>
      <w:marTop w:val="0"/>
      <w:marBottom w:val="0"/>
      <w:divBdr>
        <w:top w:val="none" w:sz="0" w:space="0" w:color="auto"/>
        <w:left w:val="none" w:sz="0" w:space="0" w:color="auto"/>
        <w:bottom w:val="none" w:sz="0" w:space="0" w:color="auto"/>
        <w:right w:val="none" w:sz="0" w:space="0" w:color="auto"/>
      </w:divBdr>
    </w:div>
    <w:div w:id="96605236">
      <w:bodyDiv w:val="1"/>
      <w:marLeft w:val="0"/>
      <w:marRight w:val="0"/>
      <w:marTop w:val="0"/>
      <w:marBottom w:val="0"/>
      <w:divBdr>
        <w:top w:val="none" w:sz="0" w:space="0" w:color="auto"/>
        <w:left w:val="none" w:sz="0" w:space="0" w:color="auto"/>
        <w:bottom w:val="none" w:sz="0" w:space="0" w:color="auto"/>
        <w:right w:val="none" w:sz="0" w:space="0" w:color="auto"/>
      </w:divBdr>
    </w:div>
    <w:div w:id="96607457">
      <w:bodyDiv w:val="1"/>
      <w:marLeft w:val="0"/>
      <w:marRight w:val="0"/>
      <w:marTop w:val="0"/>
      <w:marBottom w:val="0"/>
      <w:divBdr>
        <w:top w:val="none" w:sz="0" w:space="0" w:color="auto"/>
        <w:left w:val="none" w:sz="0" w:space="0" w:color="auto"/>
        <w:bottom w:val="none" w:sz="0" w:space="0" w:color="auto"/>
        <w:right w:val="none" w:sz="0" w:space="0" w:color="auto"/>
      </w:divBdr>
    </w:div>
    <w:div w:id="96676911">
      <w:bodyDiv w:val="1"/>
      <w:marLeft w:val="0"/>
      <w:marRight w:val="0"/>
      <w:marTop w:val="0"/>
      <w:marBottom w:val="0"/>
      <w:divBdr>
        <w:top w:val="none" w:sz="0" w:space="0" w:color="auto"/>
        <w:left w:val="none" w:sz="0" w:space="0" w:color="auto"/>
        <w:bottom w:val="none" w:sz="0" w:space="0" w:color="auto"/>
        <w:right w:val="none" w:sz="0" w:space="0" w:color="auto"/>
      </w:divBdr>
    </w:div>
    <w:div w:id="96752077">
      <w:bodyDiv w:val="1"/>
      <w:marLeft w:val="0"/>
      <w:marRight w:val="0"/>
      <w:marTop w:val="0"/>
      <w:marBottom w:val="0"/>
      <w:divBdr>
        <w:top w:val="none" w:sz="0" w:space="0" w:color="auto"/>
        <w:left w:val="none" w:sz="0" w:space="0" w:color="auto"/>
        <w:bottom w:val="none" w:sz="0" w:space="0" w:color="auto"/>
        <w:right w:val="none" w:sz="0" w:space="0" w:color="auto"/>
      </w:divBdr>
    </w:div>
    <w:div w:id="96759050">
      <w:bodyDiv w:val="1"/>
      <w:marLeft w:val="0"/>
      <w:marRight w:val="0"/>
      <w:marTop w:val="0"/>
      <w:marBottom w:val="0"/>
      <w:divBdr>
        <w:top w:val="none" w:sz="0" w:space="0" w:color="auto"/>
        <w:left w:val="none" w:sz="0" w:space="0" w:color="auto"/>
        <w:bottom w:val="none" w:sz="0" w:space="0" w:color="auto"/>
        <w:right w:val="none" w:sz="0" w:space="0" w:color="auto"/>
      </w:divBdr>
    </w:div>
    <w:div w:id="96797234">
      <w:bodyDiv w:val="1"/>
      <w:marLeft w:val="0"/>
      <w:marRight w:val="0"/>
      <w:marTop w:val="0"/>
      <w:marBottom w:val="0"/>
      <w:divBdr>
        <w:top w:val="none" w:sz="0" w:space="0" w:color="auto"/>
        <w:left w:val="none" w:sz="0" w:space="0" w:color="auto"/>
        <w:bottom w:val="none" w:sz="0" w:space="0" w:color="auto"/>
        <w:right w:val="none" w:sz="0" w:space="0" w:color="auto"/>
      </w:divBdr>
    </w:div>
    <w:div w:id="96797913">
      <w:bodyDiv w:val="1"/>
      <w:marLeft w:val="0"/>
      <w:marRight w:val="0"/>
      <w:marTop w:val="0"/>
      <w:marBottom w:val="0"/>
      <w:divBdr>
        <w:top w:val="none" w:sz="0" w:space="0" w:color="auto"/>
        <w:left w:val="none" w:sz="0" w:space="0" w:color="auto"/>
        <w:bottom w:val="none" w:sz="0" w:space="0" w:color="auto"/>
        <w:right w:val="none" w:sz="0" w:space="0" w:color="auto"/>
      </w:divBdr>
    </w:div>
    <w:div w:id="96799527">
      <w:bodyDiv w:val="1"/>
      <w:marLeft w:val="0"/>
      <w:marRight w:val="0"/>
      <w:marTop w:val="0"/>
      <w:marBottom w:val="0"/>
      <w:divBdr>
        <w:top w:val="none" w:sz="0" w:space="0" w:color="auto"/>
        <w:left w:val="none" w:sz="0" w:space="0" w:color="auto"/>
        <w:bottom w:val="none" w:sz="0" w:space="0" w:color="auto"/>
        <w:right w:val="none" w:sz="0" w:space="0" w:color="auto"/>
      </w:divBdr>
    </w:div>
    <w:div w:id="96801894">
      <w:bodyDiv w:val="1"/>
      <w:marLeft w:val="0"/>
      <w:marRight w:val="0"/>
      <w:marTop w:val="0"/>
      <w:marBottom w:val="0"/>
      <w:divBdr>
        <w:top w:val="none" w:sz="0" w:space="0" w:color="auto"/>
        <w:left w:val="none" w:sz="0" w:space="0" w:color="auto"/>
        <w:bottom w:val="none" w:sz="0" w:space="0" w:color="auto"/>
        <w:right w:val="none" w:sz="0" w:space="0" w:color="auto"/>
      </w:divBdr>
    </w:div>
    <w:div w:id="96870235">
      <w:bodyDiv w:val="1"/>
      <w:marLeft w:val="0"/>
      <w:marRight w:val="0"/>
      <w:marTop w:val="0"/>
      <w:marBottom w:val="0"/>
      <w:divBdr>
        <w:top w:val="none" w:sz="0" w:space="0" w:color="auto"/>
        <w:left w:val="none" w:sz="0" w:space="0" w:color="auto"/>
        <w:bottom w:val="none" w:sz="0" w:space="0" w:color="auto"/>
        <w:right w:val="none" w:sz="0" w:space="0" w:color="auto"/>
      </w:divBdr>
    </w:div>
    <w:div w:id="96871928">
      <w:bodyDiv w:val="1"/>
      <w:marLeft w:val="0"/>
      <w:marRight w:val="0"/>
      <w:marTop w:val="0"/>
      <w:marBottom w:val="0"/>
      <w:divBdr>
        <w:top w:val="none" w:sz="0" w:space="0" w:color="auto"/>
        <w:left w:val="none" w:sz="0" w:space="0" w:color="auto"/>
        <w:bottom w:val="none" w:sz="0" w:space="0" w:color="auto"/>
        <w:right w:val="none" w:sz="0" w:space="0" w:color="auto"/>
      </w:divBdr>
    </w:div>
    <w:div w:id="96946089">
      <w:bodyDiv w:val="1"/>
      <w:marLeft w:val="0"/>
      <w:marRight w:val="0"/>
      <w:marTop w:val="0"/>
      <w:marBottom w:val="0"/>
      <w:divBdr>
        <w:top w:val="none" w:sz="0" w:space="0" w:color="auto"/>
        <w:left w:val="none" w:sz="0" w:space="0" w:color="auto"/>
        <w:bottom w:val="none" w:sz="0" w:space="0" w:color="auto"/>
        <w:right w:val="none" w:sz="0" w:space="0" w:color="auto"/>
      </w:divBdr>
    </w:div>
    <w:div w:id="96949714">
      <w:bodyDiv w:val="1"/>
      <w:marLeft w:val="0"/>
      <w:marRight w:val="0"/>
      <w:marTop w:val="0"/>
      <w:marBottom w:val="0"/>
      <w:divBdr>
        <w:top w:val="none" w:sz="0" w:space="0" w:color="auto"/>
        <w:left w:val="none" w:sz="0" w:space="0" w:color="auto"/>
        <w:bottom w:val="none" w:sz="0" w:space="0" w:color="auto"/>
        <w:right w:val="none" w:sz="0" w:space="0" w:color="auto"/>
      </w:divBdr>
    </w:div>
    <w:div w:id="96951270">
      <w:bodyDiv w:val="1"/>
      <w:marLeft w:val="0"/>
      <w:marRight w:val="0"/>
      <w:marTop w:val="0"/>
      <w:marBottom w:val="0"/>
      <w:divBdr>
        <w:top w:val="none" w:sz="0" w:space="0" w:color="auto"/>
        <w:left w:val="none" w:sz="0" w:space="0" w:color="auto"/>
        <w:bottom w:val="none" w:sz="0" w:space="0" w:color="auto"/>
        <w:right w:val="none" w:sz="0" w:space="0" w:color="auto"/>
      </w:divBdr>
    </w:div>
    <w:div w:id="96952706">
      <w:bodyDiv w:val="1"/>
      <w:marLeft w:val="0"/>
      <w:marRight w:val="0"/>
      <w:marTop w:val="0"/>
      <w:marBottom w:val="0"/>
      <w:divBdr>
        <w:top w:val="none" w:sz="0" w:space="0" w:color="auto"/>
        <w:left w:val="none" w:sz="0" w:space="0" w:color="auto"/>
        <w:bottom w:val="none" w:sz="0" w:space="0" w:color="auto"/>
        <w:right w:val="none" w:sz="0" w:space="0" w:color="auto"/>
      </w:divBdr>
    </w:div>
    <w:div w:id="96953195">
      <w:bodyDiv w:val="1"/>
      <w:marLeft w:val="0"/>
      <w:marRight w:val="0"/>
      <w:marTop w:val="0"/>
      <w:marBottom w:val="0"/>
      <w:divBdr>
        <w:top w:val="none" w:sz="0" w:space="0" w:color="auto"/>
        <w:left w:val="none" w:sz="0" w:space="0" w:color="auto"/>
        <w:bottom w:val="none" w:sz="0" w:space="0" w:color="auto"/>
        <w:right w:val="none" w:sz="0" w:space="0" w:color="auto"/>
      </w:divBdr>
    </w:div>
    <w:div w:id="96995616">
      <w:bodyDiv w:val="1"/>
      <w:marLeft w:val="0"/>
      <w:marRight w:val="0"/>
      <w:marTop w:val="0"/>
      <w:marBottom w:val="0"/>
      <w:divBdr>
        <w:top w:val="none" w:sz="0" w:space="0" w:color="auto"/>
        <w:left w:val="none" w:sz="0" w:space="0" w:color="auto"/>
        <w:bottom w:val="none" w:sz="0" w:space="0" w:color="auto"/>
        <w:right w:val="none" w:sz="0" w:space="0" w:color="auto"/>
      </w:divBdr>
    </w:div>
    <w:div w:id="97066670">
      <w:bodyDiv w:val="1"/>
      <w:marLeft w:val="0"/>
      <w:marRight w:val="0"/>
      <w:marTop w:val="0"/>
      <w:marBottom w:val="0"/>
      <w:divBdr>
        <w:top w:val="none" w:sz="0" w:space="0" w:color="auto"/>
        <w:left w:val="none" w:sz="0" w:space="0" w:color="auto"/>
        <w:bottom w:val="none" w:sz="0" w:space="0" w:color="auto"/>
        <w:right w:val="none" w:sz="0" w:space="0" w:color="auto"/>
      </w:divBdr>
    </w:div>
    <w:div w:id="97068180">
      <w:bodyDiv w:val="1"/>
      <w:marLeft w:val="0"/>
      <w:marRight w:val="0"/>
      <w:marTop w:val="0"/>
      <w:marBottom w:val="0"/>
      <w:divBdr>
        <w:top w:val="none" w:sz="0" w:space="0" w:color="auto"/>
        <w:left w:val="none" w:sz="0" w:space="0" w:color="auto"/>
        <w:bottom w:val="none" w:sz="0" w:space="0" w:color="auto"/>
        <w:right w:val="none" w:sz="0" w:space="0" w:color="auto"/>
      </w:divBdr>
    </w:div>
    <w:div w:id="97068922">
      <w:bodyDiv w:val="1"/>
      <w:marLeft w:val="0"/>
      <w:marRight w:val="0"/>
      <w:marTop w:val="0"/>
      <w:marBottom w:val="0"/>
      <w:divBdr>
        <w:top w:val="none" w:sz="0" w:space="0" w:color="auto"/>
        <w:left w:val="none" w:sz="0" w:space="0" w:color="auto"/>
        <w:bottom w:val="none" w:sz="0" w:space="0" w:color="auto"/>
        <w:right w:val="none" w:sz="0" w:space="0" w:color="auto"/>
      </w:divBdr>
    </w:div>
    <w:div w:id="97137845">
      <w:bodyDiv w:val="1"/>
      <w:marLeft w:val="0"/>
      <w:marRight w:val="0"/>
      <w:marTop w:val="0"/>
      <w:marBottom w:val="0"/>
      <w:divBdr>
        <w:top w:val="none" w:sz="0" w:space="0" w:color="auto"/>
        <w:left w:val="none" w:sz="0" w:space="0" w:color="auto"/>
        <w:bottom w:val="none" w:sz="0" w:space="0" w:color="auto"/>
        <w:right w:val="none" w:sz="0" w:space="0" w:color="auto"/>
      </w:divBdr>
    </w:div>
    <w:div w:id="97145477">
      <w:bodyDiv w:val="1"/>
      <w:marLeft w:val="0"/>
      <w:marRight w:val="0"/>
      <w:marTop w:val="0"/>
      <w:marBottom w:val="0"/>
      <w:divBdr>
        <w:top w:val="none" w:sz="0" w:space="0" w:color="auto"/>
        <w:left w:val="none" w:sz="0" w:space="0" w:color="auto"/>
        <w:bottom w:val="none" w:sz="0" w:space="0" w:color="auto"/>
        <w:right w:val="none" w:sz="0" w:space="0" w:color="auto"/>
      </w:divBdr>
    </w:div>
    <w:div w:id="97215243">
      <w:bodyDiv w:val="1"/>
      <w:marLeft w:val="0"/>
      <w:marRight w:val="0"/>
      <w:marTop w:val="0"/>
      <w:marBottom w:val="0"/>
      <w:divBdr>
        <w:top w:val="none" w:sz="0" w:space="0" w:color="auto"/>
        <w:left w:val="none" w:sz="0" w:space="0" w:color="auto"/>
        <w:bottom w:val="none" w:sz="0" w:space="0" w:color="auto"/>
        <w:right w:val="none" w:sz="0" w:space="0" w:color="auto"/>
      </w:divBdr>
    </w:div>
    <w:div w:id="97216315">
      <w:bodyDiv w:val="1"/>
      <w:marLeft w:val="0"/>
      <w:marRight w:val="0"/>
      <w:marTop w:val="0"/>
      <w:marBottom w:val="0"/>
      <w:divBdr>
        <w:top w:val="none" w:sz="0" w:space="0" w:color="auto"/>
        <w:left w:val="none" w:sz="0" w:space="0" w:color="auto"/>
        <w:bottom w:val="none" w:sz="0" w:space="0" w:color="auto"/>
        <w:right w:val="none" w:sz="0" w:space="0" w:color="auto"/>
      </w:divBdr>
    </w:div>
    <w:div w:id="97217599">
      <w:bodyDiv w:val="1"/>
      <w:marLeft w:val="0"/>
      <w:marRight w:val="0"/>
      <w:marTop w:val="0"/>
      <w:marBottom w:val="0"/>
      <w:divBdr>
        <w:top w:val="none" w:sz="0" w:space="0" w:color="auto"/>
        <w:left w:val="none" w:sz="0" w:space="0" w:color="auto"/>
        <w:bottom w:val="none" w:sz="0" w:space="0" w:color="auto"/>
        <w:right w:val="none" w:sz="0" w:space="0" w:color="auto"/>
      </w:divBdr>
    </w:div>
    <w:div w:id="97217910">
      <w:bodyDiv w:val="1"/>
      <w:marLeft w:val="0"/>
      <w:marRight w:val="0"/>
      <w:marTop w:val="0"/>
      <w:marBottom w:val="0"/>
      <w:divBdr>
        <w:top w:val="none" w:sz="0" w:space="0" w:color="auto"/>
        <w:left w:val="none" w:sz="0" w:space="0" w:color="auto"/>
        <w:bottom w:val="none" w:sz="0" w:space="0" w:color="auto"/>
        <w:right w:val="none" w:sz="0" w:space="0" w:color="auto"/>
      </w:divBdr>
    </w:div>
    <w:div w:id="97220027">
      <w:bodyDiv w:val="1"/>
      <w:marLeft w:val="0"/>
      <w:marRight w:val="0"/>
      <w:marTop w:val="0"/>
      <w:marBottom w:val="0"/>
      <w:divBdr>
        <w:top w:val="none" w:sz="0" w:space="0" w:color="auto"/>
        <w:left w:val="none" w:sz="0" w:space="0" w:color="auto"/>
        <w:bottom w:val="none" w:sz="0" w:space="0" w:color="auto"/>
        <w:right w:val="none" w:sz="0" w:space="0" w:color="auto"/>
      </w:divBdr>
    </w:div>
    <w:div w:id="97257401">
      <w:bodyDiv w:val="1"/>
      <w:marLeft w:val="0"/>
      <w:marRight w:val="0"/>
      <w:marTop w:val="0"/>
      <w:marBottom w:val="0"/>
      <w:divBdr>
        <w:top w:val="none" w:sz="0" w:space="0" w:color="auto"/>
        <w:left w:val="none" w:sz="0" w:space="0" w:color="auto"/>
        <w:bottom w:val="none" w:sz="0" w:space="0" w:color="auto"/>
        <w:right w:val="none" w:sz="0" w:space="0" w:color="auto"/>
      </w:divBdr>
    </w:div>
    <w:div w:id="97258155">
      <w:bodyDiv w:val="1"/>
      <w:marLeft w:val="0"/>
      <w:marRight w:val="0"/>
      <w:marTop w:val="0"/>
      <w:marBottom w:val="0"/>
      <w:divBdr>
        <w:top w:val="none" w:sz="0" w:space="0" w:color="auto"/>
        <w:left w:val="none" w:sz="0" w:space="0" w:color="auto"/>
        <w:bottom w:val="none" w:sz="0" w:space="0" w:color="auto"/>
        <w:right w:val="none" w:sz="0" w:space="0" w:color="auto"/>
      </w:divBdr>
    </w:div>
    <w:div w:id="97258508">
      <w:bodyDiv w:val="1"/>
      <w:marLeft w:val="0"/>
      <w:marRight w:val="0"/>
      <w:marTop w:val="0"/>
      <w:marBottom w:val="0"/>
      <w:divBdr>
        <w:top w:val="none" w:sz="0" w:space="0" w:color="auto"/>
        <w:left w:val="none" w:sz="0" w:space="0" w:color="auto"/>
        <w:bottom w:val="none" w:sz="0" w:space="0" w:color="auto"/>
        <w:right w:val="none" w:sz="0" w:space="0" w:color="auto"/>
      </w:divBdr>
    </w:div>
    <w:div w:id="97262235">
      <w:bodyDiv w:val="1"/>
      <w:marLeft w:val="0"/>
      <w:marRight w:val="0"/>
      <w:marTop w:val="0"/>
      <w:marBottom w:val="0"/>
      <w:divBdr>
        <w:top w:val="none" w:sz="0" w:space="0" w:color="auto"/>
        <w:left w:val="none" w:sz="0" w:space="0" w:color="auto"/>
        <w:bottom w:val="none" w:sz="0" w:space="0" w:color="auto"/>
        <w:right w:val="none" w:sz="0" w:space="0" w:color="auto"/>
      </w:divBdr>
    </w:div>
    <w:div w:id="97265158">
      <w:bodyDiv w:val="1"/>
      <w:marLeft w:val="0"/>
      <w:marRight w:val="0"/>
      <w:marTop w:val="0"/>
      <w:marBottom w:val="0"/>
      <w:divBdr>
        <w:top w:val="none" w:sz="0" w:space="0" w:color="auto"/>
        <w:left w:val="none" w:sz="0" w:space="0" w:color="auto"/>
        <w:bottom w:val="none" w:sz="0" w:space="0" w:color="auto"/>
        <w:right w:val="none" w:sz="0" w:space="0" w:color="auto"/>
      </w:divBdr>
    </w:div>
    <w:div w:id="97332797">
      <w:bodyDiv w:val="1"/>
      <w:marLeft w:val="0"/>
      <w:marRight w:val="0"/>
      <w:marTop w:val="0"/>
      <w:marBottom w:val="0"/>
      <w:divBdr>
        <w:top w:val="none" w:sz="0" w:space="0" w:color="auto"/>
        <w:left w:val="none" w:sz="0" w:space="0" w:color="auto"/>
        <w:bottom w:val="none" w:sz="0" w:space="0" w:color="auto"/>
        <w:right w:val="none" w:sz="0" w:space="0" w:color="auto"/>
      </w:divBdr>
    </w:div>
    <w:div w:id="97334250">
      <w:bodyDiv w:val="1"/>
      <w:marLeft w:val="0"/>
      <w:marRight w:val="0"/>
      <w:marTop w:val="0"/>
      <w:marBottom w:val="0"/>
      <w:divBdr>
        <w:top w:val="none" w:sz="0" w:space="0" w:color="auto"/>
        <w:left w:val="none" w:sz="0" w:space="0" w:color="auto"/>
        <w:bottom w:val="none" w:sz="0" w:space="0" w:color="auto"/>
        <w:right w:val="none" w:sz="0" w:space="0" w:color="auto"/>
      </w:divBdr>
    </w:div>
    <w:div w:id="97336872">
      <w:bodyDiv w:val="1"/>
      <w:marLeft w:val="0"/>
      <w:marRight w:val="0"/>
      <w:marTop w:val="0"/>
      <w:marBottom w:val="0"/>
      <w:divBdr>
        <w:top w:val="none" w:sz="0" w:space="0" w:color="auto"/>
        <w:left w:val="none" w:sz="0" w:space="0" w:color="auto"/>
        <w:bottom w:val="none" w:sz="0" w:space="0" w:color="auto"/>
        <w:right w:val="none" w:sz="0" w:space="0" w:color="auto"/>
      </w:divBdr>
    </w:div>
    <w:div w:id="97337952">
      <w:bodyDiv w:val="1"/>
      <w:marLeft w:val="0"/>
      <w:marRight w:val="0"/>
      <w:marTop w:val="0"/>
      <w:marBottom w:val="0"/>
      <w:divBdr>
        <w:top w:val="none" w:sz="0" w:space="0" w:color="auto"/>
        <w:left w:val="none" w:sz="0" w:space="0" w:color="auto"/>
        <w:bottom w:val="none" w:sz="0" w:space="0" w:color="auto"/>
        <w:right w:val="none" w:sz="0" w:space="0" w:color="auto"/>
      </w:divBdr>
    </w:div>
    <w:div w:id="97338904">
      <w:bodyDiv w:val="1"/>
      <w:marLeft w:val="0"/>
      <w:marRight w:val="0"/>
      <w:marTop w:val="0"/>
      <w:marBottom w:val="0"/>
      <w:divBdr>
        <w:top w:val="none" w:sz="0" w:space="0" w:color="auto"/>
        <w:left w:val="none" w:sz="0" w:space="0" w:color="auto"/>
        <w:bottom w:val="none" w:sz="0" w:space="0" w:color="auto"/>
        <w:right w:val="none" w:sz="0" w:space="0" w:color="auto"/>
      </w:divBdr>
    </w:div>
    <w:div w:id="97339863">
      <w:bodyDiv w:val="1"/>
      <w:marLeft w:val="0"/>
      <w:marRight w:val="0"/>
      <w:marTop w:val="0"/>
      <w:marBottom w:val="0"/>
      <w:divBdr>
        <w:top w:val="none" w:sz="0" w:space="0" w:color="auto"/>
        <w:left w:val="none" w:sz="0" w:space="0" w:color="auto"/>
        <w:bottom w:val="none" w:sz="0" w:space="0" w:color="auto"/>
        <w:right w:val="none" w:sz="0" w:space="0" w:color="auto"/>
      </w:divBdr>
    </w:div>
    <w:div w:id="97340373">
      <w:bodyDiv w:val="1"/>
      <w:marLeft w:val="0"/>
      <w:marRight w:val="0"/>
      <w:marTop w:val="0"/>
      <w:marBottom w:val="0"/>
      <w:divBdr>
        <w:top w:val="none" w:sz="0" w:space="0" w:color="auto"/>
        <w:left w:val="none" w:sz="0" w:space="0" w:color="auto"/>
        <w:bottom w:val="none" w:sz="0" w:space="0" w:color="auto"/>
        <w:right w:val="none" w:sz="0" w:space="0" w:color="auto"/>
      </w:divBdr>
    </w:div>
    <w:div w:id="97406296">
      <w:bodyDiv w:val="1"/>
      <w:marLeft w:val="0"/>
      <w:marRight w:val="0"/>
      <w:marTop w:val="0"/>
      <w:marBottom w:val="0"/>
      <w:divBdr>
        <w:top w:val="none" w:sz="0" w:space="0" w:color="auto"/>
        <w:left w:val="none" w:sz="0" w:space="0" w:color="auto"/>
        <w:bottom w:val="none" w:sz="0" w:space="0" w:color="auto"/>
        <w:right w:val="none" w:sz="0" w:space="0" w:color="auto"/>
      </w:divBdr>
    </w:div>
    <w:div w:id="97412346">
      <w:bodyDiv w:val="1"/>
      <w:marLeft w:val="0"/>
      <w:marRight w:val="0"/>
      <w:marTop w:val="0"/>
      <w:marBottom w:val="0"/>
      <w:divBdr>
        <w:top w:val="none" w:sz="0" w:space="0" w:color="auto"/>
        <w:left w:val="none" w:sz="0" w:space="0" w:color="auto"/>
        <w:bottom w:val="none" w:sz="0" w:space="0" w:color="auto"/>
        <w:right w:val="none" w:sz="0" w:space="0" w:color="auto"/>
      </w:divBdr>
    </w:div>
    <w:div w:id="97413874">
      <w:bodyDiv w:val="1"/>
      <w:marLeft w:val="0"/>
      <w:marRight w:val="0"/>
      <w:marTop w:val="0"/>
      <w:marBottom w:val="0"/>
      <w:divBdr>
        <w:top w:val="none" w:sz="0" w:space="0" w:color="auto"/>
        <w:left w:val="none" w:sz="0" w:space="0" w:color="auto"/>
        <w:bottom w:val="none" w:sz="0" w:space="0" w:color="auto"/>
        <w:right w:val="none" w:sz="0" w:space="0" w:color="auto"/>
      </w:divBdr>
    </w:div>
    <w:div w:id="97414124">
      <w:bodyDiv w:val="1"/>
      <w:marLeft w:val="0"/>
      <w:marRight w:val="0"/>
      <w:marTop w:val="0"/>
      <w:marBottom w:val="0"/>
      <w:divBdr>
        <w:top w:val="none" w:sz="0" w:space="0" w:color="auto"/>
        <w:left w:val="none" w:sz="0" w:space="0" w:color="auto"/>
        <w:bottom w:val="none" w:sz="0" w:space="0" w:color="auto"/>
        <w:right w:val="none" w:sz="0" w:space="0" w:color="auto"/>
      </w:divBdr>
    </w:div>
    <w:div w:id="97456901">
      <w:bodyDiv w:val="1"/>
      <w:marLeft w:val="0"/>
      <w:marRight w:val="0"/>
      <w:marTop w:val="0"/>
      <w:marBottom w:val="0"/>
      <w:divBdr>
        <w:top w:val="none" w:sz="0" w:space="0" w:color="auto"/>
        <w:left w:val="none" w:sz="0" w:space="0" w:color="auto"/>
        <w:bottom w:val="none" w:sz="0" w:space="0" w:color="auto"/>
        <w:right w:val="none" w:sz="0" w:space="0" w:color="auto"/>
      </w:divBdr>
    </w:div>
    <w:div w:id="97456953">
      <w:bodyDiv w:val="1"/>
      <w:marLeft w:val="0"/>
      <w:marRight w:val="0"/>
      <w:marTop w:val="0"/>
      <w:marBottom w:val="0"/>
      <w:divBdr>
        <w:top w:val="none" w:sz="0" w:space="0" w:color="auto"/>
        <w:left w:val="none" w:sz="0" w:space="0" w:color="auto"/>
        <w:bottom w:val="none" w:sz="0" w:space="0" w:color="auto"/>
        <w:right w:val="none" w:sz="0" w:space="0" w:color="auto"/>
      </w:divBdr>
    </w:div>
    <w:div w:id="97482048">
      <w:bodyDiv w:val="1"/>
      <w:marLeft w:val="0"/>
      <w:marRight w:val="0"/>
      <w:marTop w:val="0"/>
      <w:marBottom w:val="0"/>
      <w:divBdr>
        <w:top w:val="none" w:sz="0" w:space="0" w:color="auto"/>
        <w:left w:val="none" w:sz="0" w:space="0" w:color="auto"/>
        <w:bottom w:val="none" w:sz="0" w:space="0" w:color="auto"/>
        <w:right w:val="none" w:sz="0" w:space="0" w:color="auto"/>
      </w:divBdr>
    </w:div>
    <w:div w:id="97483224">
      <w:bodyDiv w:val="1"/>
      <w:marLeft w:val="0"/>
      <w:marRight w:val="0"/>
      <w:marTop w:val="0"/>
      <w:marBottom w:val="0"/>
      <w:divBdr>
        <w:top w:val="none" w:sz="0" w:space="0" w:color="auto"/>
        <w:left w:val="none" w:sz="0" w:space="0" w:color="auto"/>
        <w:bottom w:val="none" w:sz="0" w:space="0" w:color="auto"/>
        <w:right w:val="none" w:sz="0" w:space="0" w:color="auto"/>
      </w:divBdr>
    </w:div>
    <w:div w:id="97527042">
      <w:bodyDiv w:val="1"/>
      <w:marLeft w:val="0"/>
      <w:marRight w:val="0"/>
      <w:marTop w:val="0"/>
      <w:marBottom w:val="0"/>
      <w:divBdr>
        <w:top w:val="none" w:sz="0" w:space="0" w:color="auto"/>
        <w:left w:val="none" w:sz="0" w:space="0" w:color="auto"/>
        <w:bottom w:val="none" w:sz="0" w:space="0" w:color="auto"/>
        <w:right w:val="none" w:sz="0" w:space="0" w:color="auto"/>
      </w:divBdr>
    </w:div>
    <w:div w:id="97527348">
      <w:bodyDiv w:val="1"/>
      <w:marLeft w:val="0"/>
      <w:marRight w:val="0"/>
      <w:marTop w:val="0"/>
      <w:marBottom w:val="0"/>
      <w:divBdr>
        <w:top w:val="none" w:sz="0" w:space="0" w:color="auto"/>
        <w:left w:val="none" w:sz="0" w:space="0" w:color="auto"/>
        <w:bottom w:val="none" w:sz="0" w:space="0" w:color="auto"/>
        <w:right w:val="none" w:sz="0" w:space="0" w:color="auto"/>
      </w:divBdr>
    </w:div>
    <w:div w:id="97531660">
      <w:bodyDiv w:val="1"/>
      <w:marLeft w:val="0"/>
      <w:marRight w:val="0"/>
      <w:marTop w:val="0"/>
      <w:marBottom w:val="0"/>
      <w:divBdr>
        <w:top w:val="none" w:sz="0" w:space="0" w:color="auto"/>
        <w:left w:val="none" w:sz="0" w:space="0" w:color="auto"/>
        <w:bottom w:val="none" w:sz="0" w:space="0" w:color="auto"/>
        <w:right w:val="none" w:sz="0" w:space="0" w:color="auto"/>
      </w:divBdr>
    </w:div>
    <w:div w:id="97533293">
      <w:bodyDiv w:val="1"/>
      <w:marLeft w:val="0"/>
      <w:marRight w:val="0"/>
      <w:marTop w:val="0"/>
      <w:marBottom w:val="0"/>
      <w:divBdr>
        <w:top w:val="none" w:sz="0" w:space="0" w:color="auto"/>
        <w:left w:val="none" w:sz="0" w:space="0" w:color="auto"/>
        <w:bottom w:val="none" w:sz="0" w:space="0" w:color="auto"/>
        <w:right w:val="none" w:sz="0" w:space="0" w:color="auto"/>
      </w:divBdr>
    </w:div>
    <w:div w:id="97533403">
      <w:bodyDiv w:val="1"/>
      <w:marLeft w:val="0"/>
      <w:marRight w:val="0"/>
      <w:marTop w:val="0"/>
      <w:marBottom w:val="0"/>
      <w:divBdr>
        <w:top w:val="none" w:sz="0" w:space="0" w:color="auto"/>
        <w:left w:val="none" w:sz="0" w:space="0" w:color="auto"/>
        <w:bottom w:val="none" w:sz="0" w:space="0" w:color="auto"/>
        <w:right w:val="none" w:sz="0" w:space="0" w:color="auto"/>
      </w:divBdr>
    </w:div>
    <w:div w:id="97599636">
      <w:bodyDiv w:val="1"/>
      <w:marLeft w:val="0"/>
      <w:marRight w:val="0"/>
      <w:marTop w:val="0"/>
      <w:marBottom w:val="0"/>
      <w:divBdr>
        <w:top w:val="none" w:sz="0" w:space="0" w:color="auto"/>
        <w:left w:val="none" w:sz="0" w:space="0" w:color="auto"/>
        <w:bottom w:val="none" w:sz="0" w:space="0" w:color="auto"/>
        <w:right w:val="none" w:sz="0" w:space="0" w:color="auto"/>
      </w:divBdr>
    </w:div>
    <w:div w:id="97607022">
      <w:bodyDiv w:val="1"/>
      <w:marLeft w:val="0"/>
      <w:marRight w:val="0"/>
      <w:marTop w:val="0"/>
      <w:marBottom w:val="0"/>
      <w:divBdr>
        <w:top w:val="none" w:sz="0" w:space="0" w:color="auto"/>
        <w:left w:val="none" w:sz="0" w:space="0" w:color="auto"/>
        <w:bottom w:val="none" w:sz="0" w:space="0" w:color="auto"/>
        <w:right w:val="none" w:sz="0" w:space="0" w:color="auto"/>
      </w:divBdr>
    </w:div>
    <w:div w:id="97607489">
      <w:bodyDiv w:val="1"/>
      <w:marLeft w:val="0"/>
      <w:marRight w:val="0"/>
      <w:marTop w:val="0"/>
      <w:marBottom w:val="0"/>
      <w:divBdr>
        <w:top w:val="none" w:sz="0" w:space="0" w:color="auto"/>
        <w:left w:val="none" w:sz="0" w:space="0" w:color="auto"/>
        <w:bottom w:val="none" w:sz="0" w:space="0" w:color="auto"/>
        <w:right w:val="none" w:sz="0" w:space="0" w:color="auto"/>
      </w:divBdr>
    </w:div>
    <w:div w:id="97607852">
      <w:bodyDiv w:val="1"/>
      <w:marLeft w:val="0"/>
      <w:marRight w:val="0"/>
      <w:marTop w:val="0"/>
      <w:marBottom w:val="0"/>
      <w:divBdr>
        <w:top w:val="none" w:sz="0" w:space="0" w:color="auto"/>
        <w:left w:val="none" w:sz="0" w:space="0" w:color="auto"/>
        <w:bottom w:val="none" w:sz="0" w:space="0" w:color="auto"/>
        <w:right w:val="none" w:sz="0" w:space="0" w:color="auto"/>
      </w:divBdr>
    </w:div>
    <w:div w:id="97649759">
      <w:bodyDiv w:val="1"/>
      <w:marLeft w:val="0"/>
      <w:marRight w:val="0"/>
      <w:marTop w:val="0"/>
      <w:marBottom w:val="0"/>
      <w:divBdr>
        <w:top w:val="none" w:sz="0" w:space="0" w:color="auto"/>
        <w:left w:val="none" w:sz="0" w:space="0" w:color="auto"/>
        <w:bottom w:val="none" w:sz="0" w:space="0" w:color="auto"/>
        <w:right w:val="none" w:sz="0" w:space="0" w:color="auto"/>
      </w:divBdr>
    </w:div>
    <w:div w:id="97679597">
      <w:bodyDiv w:val="1"/>
      <w:marLeft w:val="0"/>
      <w:marRight w:val="0"/>
      <w:marTop w:val="0"/>
      <w:marBottom w:val="0"/>
      <w:divBdr>
        <w:top w:val="none" w:sz="0" w:space="0" w:color="auto"/>
        <w:left w:val="none" w:sz="0" w:space="0" w:color="auto"/>
        <w:bottom w:val="none" w:sz="0" w:space="0" w:color="auto"/>
        <w:right w:val="none" w:sz="0" w:space="0" w:color="auto"/>
      </w:divBdr>
    </w:div>
    <w:div w:id="97721205">
      <w:bodyDiv w:val="1"/>
      <w:marLeft w:val="0"/>
      <w:marRight w:val="0"/>
      <w:marTop w:val="0"/>
      <w:marBottom w:val="0"/>
      <w:divBdr>
        <w:top w:val="none" w:sz="0" w:space="0" w:color="auto"/>
        <w:left w:val="none" w:sz="0" w:space="0" w:color="auto"/>
        <w:bottom w:val="none" w:sz="0" w:space="0" w:color="auto"/>
        <w:right w:val="none" w:sz="0" w:space="0" w:color="auto"/>
      </w:divBdr>
    </w:div>
    <w:div w:id="97724530">
      <w:bodyDiv w:val="1"/>
      <w:marLeft w:val="0"/>
      <w:marRight w:val="0"/>
      <w:marTop w:val="0"/>
      <w:marBottom w:val="0"/>
      <w:divBdr>
        <w:top w:val="none" w:sz="0" w:space="0" w:color="auto"/>
        <w:left w:val="none" w:sz="0" w:space="0" w:color="auto"/>
        <w:bottom w:val="none" w:sz="0" w:space="0" w:color="auto"/>
        <w:right w:val="none" w:sz="0" w:space="0" w:color="auto"/>
      </w:divBdr>
    </w:div>
    <w:div w:id="97795006">
      <w:bodyDiv w:val="1"/>
      <w:marLeft w:val="0"/>
      <w:marRight w:val="0"/>
      <w:marTop w:val="0"/>
      <w:marBottom w:val="0"/>
      <w:divBdr>
        <w:top w:val="none" w:sz="0" w:space="0" w:color="auto"/>
        <w:left w:val="none" w:sz="0" w:space="0" w:color="auto"/>
        <w:bottom w:val="none" w:sz="0" w:space="0" w:color="auto"/>
        <w:right w:val="none" w:sz="0" w:space="0" w:color="auto"/>
      </w:divBdr>
    </w:div>
    <w:div w:id="97796029">
      <w:bodyDiv w:val="1"/>
      <w:marLeft w:val="0"/>
      <w:marRight w:val="0"/>
      <w:marTop w:val="0"/>
      <w:marBottom w:val="0"/>
      <w:divBdr>
        <w:top w:val="none" w:sz="0" w:space="0" w:color="auto"/>
        <w:left w:val="none" w:sz="0" w:space="0" w:color="auto"/>
        <w:bottom w:val="none" w:sz="0" w:space="0" w:color="auto"/>
        <w:right w:val="none" w:sz="0" w:space="0" w:color="auto"/>
      </w:divBdr>
    </w:div>
    <w:div w:id="97798693">
      <w:bodyDiv w:val="1"/>
      <w:marLeft w:val="0"/>
      <w:marRight w:val="0"/>
      <w:marTop w:val="0"/>
      <w:marBottom w:val="0"/>
      <w:divBdr>
        <w:top w:val="none" w:sz="0" w:space="0" w:color="auto"/>
        <w:left w:val="none" w:sz="0" w:space="0" w:color="auto"/>
        <w:bottom w:val="none" w:sz="0" w:space="0" w:color="auto"/>
        <w:right w:val="none" w:sz="0" w:space="0" w:color="auto"/>
      </w:divBdr>
    </w:div>
    <w:div w:id="97799654">
      <w:bodyDiv w:val="1"/>
      <w:marLeft w:val="0"/>
      <w:marRight w:val="0"/>
      <w:marTop w:val="0"/>
      <w:marBottom w:val="0"/>
      <w:divBdr>
        <w:top w:val="none" w:sz="0" w:space="0" w:color="auto"/>
        <w:left w:val="none" w:sz="0" w:space="0" w:color="auto"/>
        <w:bottom w:val="none" w:sz="0" w:space="0" w:color="auto"/>
        <w:right w:val="none" w:sz="0" w:space="0" w:color="auto"/>
      </w:divBdr>
    </w:div>
    <w:div w:id="97800095">
      <w:bodyDiv w:val="1"/>
      <w:marLeft w:val="0"/>
      <w:marRight w:val="0"/>
      <w:marTop w:val="0"/>
      <w:marBottom w:val="0"/>
      <w:divBdr>
        <w:top w:val="none" w:sz="0" w:space="0" w:color="auto"/>
        <w:left w:val="none" w:sz="0" w:space="0" w:color="auto"/>
        <w:bottom w:val="none" w:sz="0" w:space="0" w:color="auto"/>
        <w:right w:val="none" w:sz="0" w:space="0" w:color="auto"/>
      </w:divBdr>
    </w:div>
    <w:div w:id="97868653">
      <w:bodyDiv w:val="1"/>
      <w:marLeft w:val="0"/>
      <w:marRight w:val="0"/>
      <w:marTop w:val="0"/>
      <w:marBottom w:val="0"/>
      <w:divBdr>
        <w:top w:val="none" w:sz="0" w:space="0" w:color="auto"/>
        <w:left w:val="none" w:sz="0" w:space="0" w:color="auto"/>
        <w:bottom w:val="none" w:sz="0" w:space="0" w:color="auto"/>
        <w:right w:val="none" w:sz="0" w:space="0" w:color="auto"/>
      </w:divBdr>
    </w:div>
    <w:div w:id="97877729">
      <w:bodyDiv w:val="1"/>
      <w:marLeft w:val="0"/>
      <w:marRight w:val="0"/>
      <w:marTop w:val="0"/>
      <w:marBottom w:val="0"/>
      <w:divBdr>
        <w:top w:val="none" w:sz="0" w:space="0" w:color="auto"/>
        <w:left w:val="none" w:sz="0" w:space="0" w:color="auto"/>
        <w:bottom w:val="none" w:sz="0" w:space="0" w:color="auto"/>
        <w:right w:val="none" w:sz="0" w:space="0" w:color="auto"/>
      </w:divBdr>
    </w:div>
    <w:div w:id="97918347">
      <w:bodyDiv w:val="1"/>
      <w:marLeft w:val="0"/>
      <w:marRight w:val="0"/>
      <w:marTop w:val="0"/>
      <w:marBottom w:val="0"/>
      <w:divBdr>
        <w:top w:val="none" w:sz="0" w:space="0" w:color="auto"/>
        <w:left w:val="none" w:sz="0" w:space="0" w:color="auto"/>
        <w:bottom w:val="none" w:sz="0" w:space="0" w:color="auto"/>
        <w:right w:val="none" w:sz="0" w:space="0" w:color="auto"/>
      </w:divBdr>
    </w:div>
    <w:div w:id="97986152">
      <w:bodyDiv w:val="1"/>
      <w:marLeft w:val="0"/>
      <w:marRight w:val="0"/>
      <w:marTop w:val="0"/>
      <w:marBottom w:val="0"/>
      <w:divBdr>
        <w:top w:val="none" w:sz="0" w:space="0" w:color="auto"/>
        <w:left w:val="none" w:sz="0" w:space="0" w:color="auto"/>
        <w:bottom w:val="none" w:sz="0" w:space="0" w:color="auto"/>
        <w:right w:val="none" w:sz="0" w:space="0" w:color="auto"/>
      </w:divBdr>
    </w:div>
    <w:div w:id="97987387">
      <w:bodyDiv w:val="1"/>
      <w:marLeft w:val="0"/>
      <w:marRight w:val="0"/>
      <w:marTop w:val="0"/>
      <w:marBottom w:val="0"/>
      <w:divBdr>
        <w:top w:val="none" w:sz="0" w:space="0" w:color="auto"/>
        <w:left w:val="none" w:sz="0" w:space="0" w:color="auto"/>
        <w:bottom w:val="none" w:sz="0" w:space="0" w:color="auto"/>
        <w:right w:val="none" w:sz="0" w:space="0" w:color="auto"/>
      </w:divBdr>
    </w:div>
    <w:div w:id="97987674">
      <w:bodyDiv w:val="1"/>
      <w:marLeft w:val="0"/>
      <w:marRight w:val="0"/>
      <w:marTop w:val="0"/>
      <w:marBottom w:val="0"/>
      <w:divBdr>
        <w:top w:val="none" w:sz="0" w:space="0" w:color="auto"/>
        <w:left w:val="none" w:sz="0" w:space="0" w:color="auto"/>
        <w:bottom w:val="none" w:sz="0" w:space="0" w:color="auto"/>
        <w:right w:val="none" w:sz="0" w:space="0" w:color="auto"/>
      </w:divBdr>
    </w:div>
    <w:div w:id="97988644">
      <w:bodyDiv w:val="1"/>
      <w:marLeft w:val="0"/>
      <w:marRight w:val="0"/>
      <w:marTop w:val="0"/>
      <w:marBottom w:val="0"/>
      <w:divBdr>
        <w:top w:val="none" w:sz="0" w:space="0" w:color="auto"/>
        <w:left w:val="none" w:sz="0" w:space="0" w:color="auto"/>
        <w:bottom w:val="none" w:sz="0" w:space="0" w:color="auto"/>
        <w:right w:val="none" w:sz="0" w:space="0" w:color="auto"/>
      </w:divBdr>
    </w:div>
    <w:div w:id="97994239">
      <w:bodyDiv w:val="1"/>
      <w:marLeft w:val="0"/>
      <w:marRight w:val="0"/>
      <w:marTop w:val="0"/>
      <w:marBottom w:val="0"/>
      <w:divBdr>
        <w:top w:val="none" w:sz="0" w:space="0" w:color="auto"/>
        <w:left w:val="none" w:sz="0" w:space="0" w:color="auto"/>
        <w:bottom w:val="none" w:sz="0" w:space="0" w:color="auto"/>
        <w:right w:val="none" w:sz="0" w:space="0" w:color="auto"/>
      </w:divBdr>
    </w:div>
    <w:div w:id="97994834">
      <w:bodyDiv w:val="1"/>
      <w:marLeft w:val="0"/>
      <w:marRight w:val="0"/>
      <w:marTop w:val="0"/>
      <w:marBottom w:val="0"/>
      <w:divBdr>
        <w:top w:val="none" w:sz="0" w:space="0" w:color="auto"/>
        <w:left w:val="none" w:sz="0" w:space="0" w:color="auto"/>
        <w:bottom w:val="none" w:sz="0" w:space="0" w:color="auto"/>
        <w:right w:val="none" w:sz="0" w:space="0" w:color="auto"/>
      </w:divBdr>
    </w:div>
    <w:div w:id="97995226">
      <w:bodyDiv w:val="1"/>
      <w:marLeft w:val="0"/>
      <w:marRight w:val="0"/>
      <w:marTop w:val="0"/>
      <w:marBottom w:val="0"/>
      <w:divBdr>
        <w:top w:val="none" w:sz="0" w:space="0" w:color="auto"/>
        <w:left w:val="none" w:sz="0" w:space="0" w:color="auto"/>
        <w:bottom w:val="none" w:sz="0" w:space="0" w:color="auto"/>
        <w:right w:val="none" w:sz="0" w:space="0" w:color="auto"/>
      </w:divBdr>
    </w:div>
    <w:div w:id="98062166">
      <w:bodyDiv w:val="1"/>
      <w:marLeft w:val="0"/>
      <w:marRight w:val="0"/>
      <w:marTop w:val="0"/>
      <w:marBottom w:val="0"/>
      <w:divBdr>
        <w:top w:val="none" w:sz="0" w:space="0" w:color="auto"/>
        <w:left w:val="none" w:sz="0" w:space="0" w:color="auto"/>
        <w:bottom w:val="none" w:sz="0" w:space="0" w:color="auto"/>
        <w:right w:val="none" w:sz="0" w:space="0" w:color="auto"/>
      </w:divBdr>
    </w:div>
    <w:div w:id="98062398">
      <w:bodyDiv w:val="1"/>
      <w:marLeft w:val="0"/>
      <w:marRight w:val="0"/>
      <w:marTop w:val="0"/>
      <w:marBottom w:val="0"/>
      <w:divBdr>
        <w:top w:val="none" w:sz="0" w:space="0" w:color="auto"/>
        <w:left w:val="none" w:sz="0" w:space="0" w:color="auto"/>
        <w:bottom w:val="none" w:sz="0" w:space="0" w:color="auto"/>
        <w:right w:val="none" w:sz="0" w:space="0" w:color="auto"/>
      </w:divBdr>
    </w:div>
    <w:div w:id="98062586">
      <w:bodyDiv w:val="1"/>
      <w:marLeft w:val="0"/>
      <w:marRight w:val="0"/>
      <w:marTop w:val="0"/>
      <w:marBottom w:val="0"/>
      <w:divBdr>
        <w:top w:val="none" w:sz="0" w:space="0" w:color="auto"/>
        <w:left w:val="none" w:sz="0" w:space="0" w:color="auto"/>
        <w:bottom w:val="none" w:sz="0" w:space="0" w:color="auto"/>
        <w:right w:val="none" w:sz="0" w:space="0" w:color="auto"/>
      </w:divBdr>
    </w:div>
    <w:div w:id="98112876">
      <w:bodyDiv w:val="1"/>
      <w:marLeft w:val="0"/>
      <w:marRight w:val="0"/>
      <w:marTop w:val="0"/>
      <w:marBottom w:val="0"/>
      <w:divBdr>
        <w:top w:val="none" w:sz="0" w:space="0" w:color="auto"/>
        <w:left w:val="none" w:sz="0" w:space="0" w:color="auto"/>
        <w:bottom w:val="none" w:sz="0" w:space="0" w:color="auto"/>
        <w:right w:val="none" w:sz="0" w:space="0" w:color="auto"/>
      </w:divBdr>
    </w:div>
    <w:div w:id="98138925">
      <w:bodyDiv w:val="1"/>
      <w:marLeft w:val="0"/>
      <w:marRight w:val="0"/>
      <w:marTop w:val="0"/>
      <w:marBottom w:val="0"/>
      <w:divBdr>
        <w:top w:val="none" w:sz="0" w:space="0" w:color="auto"/>
        <w:left w:val="none" w:sz="0" w:space="0" w:color="auto"/>
        <w:bottom w:val="none" w:sz="0" w:space="0" w:color="auto"/>
        <w:right w:val="none" w:sz="0" w:space="0" w:color="auto"/>
      </w:divBdr>
    </w:div>
    <w:div w:id="98179962">
      <w:bodyDiv w:val="1"/>
      <w:marLeft w:val="0"/>
      <w:marRight w:val="0"/>
      <w:marTop w:val="0"/>
      <w:marBottom w:val="0"/>
      <w:divBdr>
        <w:top w:val="none" w:sz="0" w:space="0" w:color="auto"/>
        <w:left w:val="none" w:sz="0" w:space="0" w:color="auto"/>
        <w:bottom w:val="none" w:sz="0" w:space="0" w:color="auto"/>
        <w:right w:val="none" w:sz="0" w:space="0" w:color="auto"/>
      </w:divBdr>
    </w:div>
    <w:div w:id="98184890">
      <w:bodyDiv w:val="1"/>
      <w:marLeft w:val="0"/>
      <w:marRight w:val="0"/>
      <w:marTop w:val="0"/>
      <w:marBottom w:val="0"/>
      <w:divBdr>
        <w:top w:val="none" w:sz="0" w:space="0" w:color="auto"/>
        <w:left w:val="none" w:sz="0" w:space="0" w:color="auto"/>
        <w:bottom w:val="none" w:sz="0" w:space="0" w:color="auto"/>
        <w:right w:val="none" w:sz="0" w:space="0" w:color="auto"/>
      </w:divBdr>
    </w:div>
    <w:div w:id="98185200">
      <w:bodyDiv w:val="1"/>
      <w:marLeft w:val="0"/>
      <w:marRight w:val="0"/>
      <w:marTop w:val="0"/>
      <w:marBottom w:val="0"/>
      <w:divBdr>
        <w:top w:val="none" w:sz="0" w:space="0" w:color="auto"/>
        <w:left w:val="none" w:sz="0" w:space="0" w:color="auto"/>
        <w:bottom w:val="none" w:sz="0" w:space="0" w:color="auto"/>
        <w:right w:val="none" w:sz="0" w:space="0" w:color="auto"/>
      </w:divBdr>
    </w:div>
    <w:div w:id="98185377">
      <w:bodyDiv w:val="1"/>
      <w:marLeft w:val="0"/>
      <w:marRight w:val="0"/>
      <w:marTop w:val="0"/>
      <w:marBottom w:val="0"/>
      <w:divBdr>
        <w:top w:val="none" w:sz="0" w:space="0" w:color="auto"/>
        <w:left w:val="none" w:sz="0" w:space="0" w:color="auto"/>
        <w:bottom w:val="none" w:sz="0" w:space="0" w:color="auto"/>
        <w:right w:val="none" w:sz="0" w:space="0" w:color="auto"/>
      </w:divBdr>
    </w:div>
    <w:div w:id="98259136">
      <w:bodyDiv w:val="1"/>
      <w:marLeft w:val="0"/>
      <w:marRight w:val="0"/>
      <w:marTop w:val="0"/>
      <w:marBottom w:val="0"/>
      <w:divBdr>
        <w:top w:val="none" w:sz="0" w:space="0" w:color="auto"/>
        <w:left w:val="none" w:sz="0" w:space="0" w:color="auto"/>
        <w:bottom w:val="none" w:sz="0" w:space="0" w:color="auto"/>
        <w:right w:val="none" w:sz="0" w:space="0" w:color="auto"/>
      </w:divBdr>
    </w:div>
    <w:div w:id="98261482">
      <w:bodyDiv w:val="1"/>
      <w:marLeft w:val="0"/>
      <w:marRight w:val="0"/>
      <w:marTop w:val="0"/>
      <w:marBottom w:val="0"/>
      <w:divBdr>
        <w:top w:val="none" w:sz="0" w:space="0" w:color="auto"/>
        <w:left w:val="none" w:sz="0" w:space="0" w:color="auto"/>
        <w:bottom w:val="none" w:sz="0" w:space="0" w:color="auto"/>
        <w:right w:val="none" w:sz="0" w:space="0" w:color="auto"/>
      </w:divBdr>
    </w:div>
    <w:div w:id="98261761">
      <w:bodyDiv w:val="1"/>
      <w:marLeft w:val="0"/>
      <w:marRight w:val="0"/>
      <w:marTop w:val="0"/>
      <w:marBottom w:val="0"/>
      <w:divBdr>
        <w:top w:val="none" w:sz="0" w:space="0" w:color="auto"/>
        <w:left w:val="none" w:sz="0" w:space="0" w:color="auto"/>
        <w:bottom w:val="none" w:sz="0" w:space="0" w:color="auto"/>
        <w:right w:val="none" w:sz="0" w:space="0" w:color="auto"/>
      </w:divBdr>
    </w:div>
    <w:div w:id="98331115">
      <w:bodyDiv w:val="1"/>
      <w:marLeft w:val="0"/>
      <w:marRight w:val="0"/>
      <w:marTop w:val="0"/>
      <w:marBottom w:val="0"/>
      <w:divBdr>
        <w:top w:val="none" w:sz="0" w:space="0" w:color="auto"/>
        <w:left w:val="none" w:sz="0" w:space="0" w:color="auto"/>
        <w:bottom w:val="none" w:sz="0" w:space="0" w:color="auto"/>
        <w:right w:val="none" w:sz="0" w:space="0" w:color="auto"/>
      </w:divBdr>
    </w:div>
    <w:div w:id="98373282">
      <w:bodyDiv w:val="1"/>
      <w:marLeft w:val="0"/>
      <w:marRight w:val="0"/>
      <w:marTop w:val="0"/>
      <w:marBottom w:val="0"/>
      <w:divBdr>
        <w:top w:val="none" w:sz="0" w:space="0" w:color="auto"/>
        <w:left w:val="none" w:sz="0" w:space="0" w:color="auto"/>
        <w:bottom w:val="none" w:sz="0" w:space="0" w:color="auto"/>
        <w:right w:val="none" w:sz="0" w:space="0" w:color="auto"/>
      </w:divBdr>
    </w:div>
    <w:div w:id="98376296">
      <w:bodyDiv w:val="1"/>
      <w:marLeft w:val="0"/>
      <w:marRight w:val="0"/>
      <w:marTop w:val="0"/>
      <w:marBottom w:val="0"/>
      <w:divBdr>
        <w:top w:val="none" w:sz="0" w:space="0" w:color="auto"/>
        <w:left w:val="none" w:sz="0" w:space="0" w:color="auto"/>
        <w:bottom w:val="none" w:sz="0" w:space="0" w:color="auto"/>
        <w:right w:val="none" w:sz="0" w:space="0" w:color="auto"/>
      </w:divBdr>
    </w:div>
    <w:div w:id="98380413">
      <w:bodyDiv w:val="1"/>
      <w:marLeft w:val="0"/>
      <w:marRight w:val="0"/>
      <w:marTop w:val="0"/>
      <w:marBottom w:val="0"/>
      <w:divBdr>
        <w:top w:val="none" w:sz="0" w:space="0" w:color="auto"/>
        <w:left w:val="none" w:sz="0" w:space="0" w:color="auto"/>
        <w:bottom w:val="none" w:sz="0" w:space="0" w:color="auto"/>
        <w:right w:val="none" w:sz="0" w:space="0" w:color="auto"/>
      </w:divBdr>
    </w:div>
    <w:div w:id="98382287">
      <w:bodyDiv w:val="1"/>
      <w:marLeft w:val="0"/>
      <w:marRight w:val="0"/>
      <w:marTop w:val="0"/>
      <w:marBottom w:val="0"/>
      <w:divBdr>
        <w:top w:val="none" w:sz="0" w:space="0" w:color="auto"/>
        <w:left w:val="none" w:sz="0" w:space="0" w:color="auto"/>
        <w:bottom w:val="none" w:sz="0" w:space="0" w:color="auto"/>
        <w:right w:val="none" w:sz="0" w:space="0" w:color="auto"/>
      </w:divBdr>
    </w:div>
    <w:div w:id="98523869">
      <w:bodyDiv w:val="1"/>
      <w:marLeft w:val="0"/>
      <w:marRight w:val="0"/>
      <w:marTop w:val="0"/>
      <w:marBottom w:val="0"/>
      <w:divBdr>
        <w:top w:val="none" w:sz="0" w:space="0" w:color="auto"/>
        <w:left w:val="none" w:sz="0" w:space="0" w:color="auto"/>
        <w:bottom w:val="none" w:sz="0" w:space="0" w:color="auto"/>
        <w:right w:val="none" w:sz="0" w:space="0" w:color="auto"/>
      </w:divBdr>
    </w:div>
    <w:div w:id="98526757">
      <w:bodyDiv w:val="1"/>
      <w:marLeft w:val="0"/>
      <w:marRight w:val="0"/>
      <w:marTop w:val="0"/>
      <w:marBottom w:val="0"/>
      <w:divBdr>
        <w:top w:val="none" w:sz="0" w:space="0" w:color="auto"/>
        <w:left w:val="none" w:sz="0" w:space="0" w:color="auto"/>
        <w:bottom w:val="none" w:sz="0" w:space="0" w:color="auto"/>
        <w:right w:val="none" w:sz="0" w:space="0" w:color="auto"/>
      </w:divBdr>
    </w:div>
    <w:div w:id="98527839">
      <w:bodyDiv w:val="1"/>
      <w:marLeft w:val="0"/>
      <w:marRight w:val="0"/>
      <w:marTop w:val="0"/>
      <w:marBottom w:val="0"/>
      <w:divBdr>
        <w:top w:val="none" w:sz="0" w:space="0" w:color="auto"/>
        <w:left w:val="none" w:sz="0" w:space="0" w:color="auto"/>
        <w:bottom w:val="none" w:sz="0" w:space="0" w:color="auto"/>
        <w:right w:val="none" w:sz="0" w:space="0" w:color="auto"/>
      </w:divBdr>
    </w:div>
    <w:div w:id="98530728">
      <w:bodyDiv w:val="1"/>
      <w:marLeft w:val="0"/>
      <w:marRight w:val="0"/>
      <w:marTop w:val="0"/>
      <w:marBottom w:val="0"/>
      <w:divBdr>
        <w:top w:val="none" w:sz="0" w:space="0" w:color="auto"/>
        <w:left w:val="none" w:sz="0" w:space="0" w:color="auto"/>
        <w:bottom w:val="none" w:sz="0" w:space="0" w:color="auto"/>
        <w:right w:val="none" w:sz="0" w:space="0" w:color="auto"/>
      </w:divBdr>
    </w:div>
    <w:div w:id="98567479">
      <w:bodyDiv w:val="1"/>
      <w:marLeft w:val="0"/>
      <w:marRight w:val="0"/>
      <w:marTop w:val="0"/>
      <w:marBottom w:val="0"/>
      <w:divBdr>
        <w:top w:val="none" w:sz="0" w:space="0" w:color="auto"/>
        <w:left w:val="none" w:sz="0" w:space="0" w:color="auto"/>
        <w:bottom w:val="none" w:sz="0" w:space="0" w:color="auto"/>
        <w:right w:val="none" w:sz="0" w:space="0" w:color="auto"/>
      </w:divBdr>
    </w:div>
    <w:div w:id="98570258">
      <w:bodyDiv w:val="1"/>
      <w:marLeft w:val="0"/>
      <w:marRight w:val="0"/>
      <w:marTop w:val="0"/>
      <w:marBottom w:val="0"/>
      <w:divBdr>
        <w:top w:val="none" w:sz="0" w:space="0" w:color="auto"/>
        <w:left w:val="none" w:sz="0" w:space="0" w:color="auto"/>
        <w:bottom w:val="none" w:sz="0" w:space="0" w:color="auto"/>
        <w:right w:val="none" w:sz="0" w:space="0" w:color="auto"/>
      </w:divBdr>
    </w:div>
    <w:div w:id="98570924">
      <w:bodyDiv w:val="1"/>
      <w:marLeft w:val="0"/>
      <w:marRight w:val="0"/>
      <w:marTop w:val="0"/>
      <w:marBottom w:val="0"/>
      <w:divBdr>
        <w:top w:val="none" w:sz="0" w:space="0" w:color="auto"/>
        <w:left w:val="none" w:sz="0" w:space="0" w:color="auto"/>
        <w:bottom w:val="none" w:sz="0" w:space="0" w:color="auto"/>
        <w:right w:val="none" w:sz="0" w:space="0" w:color="auto"/>
      </w:divBdr>
    </w:div>
    <w:div w:id="98570983">
      <w:bodyDiv w:val="1"/>
      <w:marLeft w:val="0"/>
      <w:marRight w:val="0"/>
      <w:marTop w:val="0"/>
      <w:marBottom w:val="0"/>
      <w:divBdr>
        <w:top w:val="none" w:sz="0" w:space="0" w:color="auto"/>
        <w:left w:val="none" w:sz="0" w:space="0" w:color="auto"/>
        <w:bottom w:val="none" w:sz="0" w:space="0" w:color="auto"/>
        <w:right w:val="none" w:sz="0" w:space="0" w:color="auto"/>
      </w:divBdr>
    </w:div>
    <w:div w:id="98571444">
      <w:bodyDiv w:val="1"/>
      <w:marLeft w:val="0"/>
      <w:marRight w:val="0"/>
      <w:marTop w:val="0"/>
      <w:marBottom w:val="0"/>
      <w:divBdr>
        <w:top w:val="none" w:sz="0" w:space="0" w:color="auto"/>
        <w:left w:val="none" w:sz="0" w:space="0" w:color="auto"/>
        <w:bottom w:val="none" w:sz="0" w:space="0" w:color="auto"/>
        <w:right w:val="none" w:sz="0" w:space="0" w:color="auto"/>
      </w:divBdr>
    </w:div>
    <w:div w:id="98598907">
      <w:bodyDiv w:val="1"/>
      <w:marLeft w:val="0"/>
      <w:marRight w:val="0"/>
      <w:marTop w:val="0"/>
      <w:marBottom w:val="0"/>
      <w:divBdr>
        <w:top w:val="none" w:sz="0" w:space="0" w:color="auto"/>
        <w:left w:val="none" w:sz="0" w:space="0" w:color="auto"/>
        <w:bottom w:val="none" w:sz="0" w:space="0" w:color="auto"/>
        <w:right w:val="none" w:sz="0" w:space="0" w:color="auto"/>
      </w:divBdr>
    </w:div>
    <w:div w:id="98645600">
      <w:bodyDiv w:val="1"/>
      <w:marLeft w:val="0"/>
      <w:marRight w:val="0"/>
      <w:marTop w:val="0"/>
      <w:marBottom w:val="0"/>
      <w:divBdr>
        <w:top w:val="none" w:sz="0" w:space="0" w:color="auto"/>
        <w:left w:val="none" w:sz="0" w:space="0" w:color="auto"/>
        <w:bottom w:val="none" w:sz="0" w:space="0" w:color="auto"/>
        <w:right w:val="none" w:sz="0" w:space="0" w:color="auto"/>
      </w:divBdr>
    </w:div>
    <w:div w:id="98719397">
      <w:bodyDiv w:val="1"/>
      <w:marLeft w:val="0"/>
      <w:marRight w:val="0"/>
      <w:marTop w:val="0"/>
      <w:marBottom w:val="0"/>
      <w:divBdr>
        <w:top w:val="none" w:sz="0" w:space="0" w:color="auto"/>
        <w:left w:val="none" w:sz="0" w:space="0" w:color="auto"/>
        <w:bottom w:val="none" w:sz="0" w:space="0" w:color="auto"/>
        <w:right w:val="none" w:sz="0" w:space="0" w:color="auto"/>
      </w:divBdr>
    </w:div>
    <w:div w:id="98720611">
      <w:bodyDiv w:val="1"/>
      <w:marLeft w:val="0"/>
      <w:marRight w:val="0"/>
      <w:marTop w:val="0"/>
      <w:marBottom w:val="0"/>
      <w:divBdr>
        <w:top w:val="none" w:sz="0" w:space="0" w:color="auto"/>
        <w:left w:val="none" w:sz="0" w:space="0" w:color="auto"/>
        <w:bottom w:val="none" w:sz="0" w:space="0" w:color="auto"/>
        <w:right w:val="none" w:sz="0" w:space="0" w:color="auto"/>
      </w:divBdr>
    </w:div>
    <w:div w:id="98721290">
      <w:bodyDiv w:val="1"/>
      <w:marLeft w:val="0"/>
      <w:marRight w:val="0"/>
      <w:marTop w:val="0"/>
      <w:marBottom w:val="0"/>
      <w:divBdr>
        <w:top w:val="none" w:sz="0" w:space="0" w:color="auto"/>
        <w:left w:val="none" w:sz="0" w:space="0" w:color="auto"/>
        <w:bottom w:val="none" w:sz="0" w:space="0" w:color="auto"/>
        <w:right w:val="none" w:sz="0" w:space="0" w:color="auto"/>
      </w:divBdr>
    </w:div>
    <w:div w:id="98763084">
      <w:bodyDiv w:val="1"/>
      <w:marLeft w:val="0"/>
      <w:marRight w:val="0"/>
      <w:marTop w:val="0"/>
      <w:marBottom w:val="0"/>
      <w:divBdr>
        <w:top w:val="none" w:sz="0" w:space="0" w:color="auto"/>
        <w:left w:val="none" w:sz="0" w:space="0" w:color="auto"/>
        <w:bottom w:val="none" w:sz="0" w:space="0" w:color="auto"/>
        <w:right w:val="none" w:sz="0" w:space="0" w:color="auto"/>
      </w:divBdr>
    </w:div>
    <w:div w:id="98764548">
      <w:bodyDiv w:val="1"/>
      <w:marLeft w:val="0"/>
      <w:marRight w:val="0"/>
      <w:marTop w:val="0"/>
      <w:marBottom w:val="0"/>
      <w:divBdr>
        <w:top w:val="none" w:sz="0" w:space="0" w:color="auto"/>
        <w:left w:val="none" w:sz="0" w:space="0" w:color="auto"/>
        <w:bottom w:val="none" w:sz="0" w:space="0" w:color="auto"/>
        <w:right w:val="none" w:sz="0" w:space="0" w:color="auto"/>
      </w:divBdr>
    </w:div>
    <w:div w:id="98764651">
      <w:bodyDiv w:val="1"/>
      <w:marLeft w:val="0"/>
      <w:marRight w:val="0"/>
      <w:marTop w:val="0"/>
      <w:marBottom w:val="0"/>
      <w:divBdr>
        <w:top w:val="none" w:sz="0" w:space="0" w:color="auto"/>
        <w:left w:val="none" w:sz="0" w:space="0" w:color="auto"/>
        <w:bottom w:val="none" w:sz="0" w:space="0" w:color="auto"/>
        <w:right w:val="none" w:sz="0" w:space="0" w:color="auto"/>
      </w:divBdr>
    </w:div>
    <w:div w:id="98767029">
      <w:bodyDiv w:val="1"/>
      <w:marLeft w:val="0"/>
      <w:marRight w:val="0"/>
      <w:marTop w:val="0"/>
      <w:marBottom w:val="0"/>
      <w:divBdr>
        <w:top w:val="none" w:sz="0" w:space="0" w:color="auto"/>
        <w:left w:val="none" w:sz="0" w:space="0" w:color="auto"/>
        <w:bottom w:val="none" w:sz="0" w:space="0" w:color="auto"/>
        <w:right w:val="none" w:sz="0" w:space="0" w:color="auto"/>
      </w:divBdr>
    </w:div>
    <w:div w:id="98793273">
      <w:bodyDiv w:val="1"/>
      <w:marLeft w:val="0"/>
      <w:marRight w:val="0"/>
      <w:marTop w:val="0"/>
      <w:marBottom w:val="0"/>
      <w:divBdr>
        <w:top w:val="none" w:sz="0" w:space="0" w:color="auto"/>
        <w:left w:val="none" w:sz="0" w:space="0" w:color="auto"/>
        <w:bottom w:val="none" w:sz="0" w:space="0" w:color="auto"/>
        <w:right w:val="none" w:sz="0" w:space="0" w:color="auto"/>
      </w:divBdr>
    </w:div>
    <w:div w:id="98794304">
      <w:bodyDiv w:val="1"/>
      <w:marLeft w:val="0"/>
      <w:marRight w:val="0"/>
      <w:marTop w:val="0"/>
      <w:marBottom w:val="0"/>
      <w:divBdr>
        <w:top w:val="none" w:sz="0" w:space="0" w:color="auto"/>
        <w:left w:val="none" w:sz="0" w:space="0" w:color="auto"/>
        <w:bottom w:val="none" w:sz="0" w:space="0" w:color="auto"/>
        <w:right w:val="none" w:sz="0" w:space="0" w:color="auto"/>
      </w:divBdr>
    </w:div>
    <w:div w:id="98839587">
      <w:bodyDiv w:val="1"/>
      <w:marLeft w:val="0"/>
      <w:marRight w:val="0"/>
      <w:marTop w:val="0"/>
      <w:marBottom w:val="0"/>
      <w:divBdr>
        <w:top w:val="none" w:sz="0" w:space="0" w:color="auto"/>
        <w:left w:val="none" w:sz="0" w:space="0" w:color="auto"/>
        <w:bottom w:val="none" w:sz="0" w:space="0" w:color="auto"/>
        <w:right w:val="none" w:sz="0" w:space="0" w:color="auto"/>
      </w:divBdr>
    </w:div>
    <w:div w:id="98841658">
      <w:bodyDiv w:val="1"/>
      <w:marLeft w:val="0"/>
      <w:marRight w:val="0"/>
      <w:marTop w:val="0"/>
      <w:marBottom w:val="0"/>
      <w:divBdr>
        <w:top w:val="none" w:sz="0" w:space="0" w:color="auto"/>
        <w:left w:val="none" w:sz="0" w:space="0" w:color="auto"/>
        <w:bottom w:val="none" w:sz="0" w:space="0" w:color="auto"/>
        <w:right w:val="none" w:sz="0" w:space="0" w:color="auto"/>
      </w:divBdr>
    </w:div>
    <w:div w:id="98842938">
      <w:bodyDiv w:val="1"/>
      <w:marLeft w:val="0"/>
      <w:marRight w:val="0"/>
      <w:marTop w:val="0"/>
      <w:marBottom w:val="0"/>
      <w:divBdr>
        <w:top w:val="none" w:sz="0" w:space="0" w:color="auto"/>
        <w:left w:val="none" w:sz="0" w:space="0" w:color="auto"/>
        <w:bottom w:val="none" w:sz="0" w:space="0" w:color="auto"/>
        <w:right w:val="none" w:sz="0" w:space="0" w:color="auto"/>
      </w:divBdr>
    </w:div>
    <w:div w:id="98844178">
      <w:bodyDiv w:val="1"/>
      <w:marLeft w:val="0"/>
      <w:marRight w:val="0"/>
      <w:marTop w:val="0"/>
      <w:marBottom w:val="0"/>
      <w:divBdr>
        <w:top w:val="none" w:sz="0" w:space="0" w:color="auto"/>
        <w:left w:val="none" w:sz="0" w:space="0" w:color="auto"/>
        <w:bottom w:val="none" w:sz="0" w:space="0" w:color="auto"/>
        <w:right w:val="none" w:sz="0" w:space="0" w:color="auto"/>
      </w:divBdr>
    </w:div>
    <w:div w:id="98910519">
      <w:bodyDiv w:val="1"/>
      <w:marLeft w:val="0"/>
      <w:marRight w:val="0"/>
      <w:marTop w:val="0"/>
      <w:marBottom w:val="0"/>
      <w:divBdr>
        <w:top w:val="none" w:sz="0" w:space="0" w:color="auto"/>
        <w:left w:val="none" w:sz="0" w:space="0" w:color="auto"/>
        <w:bottom w:val="none" w:sz="0" w:space="0" w:color="auto"/>
        <w:right w:val="none" w:sz="0" w:space="0" w:color="auto"/>
      </w:divBdr>
    </w:div>
    <w:div w:id="98916751">
      <w:bodyDiv w:val="1"/>
      <w:marLeft w:val="0"/>
      <w:marRight w:val="0"/>
      <w:marTop w:val="0"/>
      <w:marBottom w:val="0"/>
      <w:divBdr>
        <w:top w:val="none" w:sz="0" w:space="0" w:color="auto"/>
        <w:left w:val="none" w:sz="0" w:space="0" w:color="auto"/>
        <w:bottom w:val="none" w:sz="0" w:space="0" w:color="auto"/>
        <w:right w:val="none" w:sz="0" w:space="0" w:color="auto"/>
      </w:divBdr>
    </w:div>
    <w:div w:id="98917019">
      <w:bodyDiv w:val="1"/>
      <w:marLeft w:val="0"/>
      <w:marRight w:val="0"/>
      <w:marTop w:val="0"/>
      <w:marBottom w:val="0"/>
      <w:divBdr>
        <w:top w:val="none" w:sz="0" w:space="0" w:color="auto"/>
        <w:left w:val="none" w:sz="0" w:space="0" w:color="auto"/>
        <w:bottom w:val="none" w:sz="0" w:space="0" w:color="auto"/>
        <w:right w:val="none" w:sz="0" w:space="0" w:color="auto"/>
      </w:divBdr>
    </w:div>
    <w:div w:id="98917806">
      <w:bodyDiv w:val="1"/>
      <w:marLeft w:val="0"/>
      <w:marRight w:val="0"/>
      <w:marTop w:val="0"/>
      <w:marBottom w:val="0"/>
      <w:divBdr>
        <w:top w:val="none" w:sz="0" w:space="0" w:color="auto"/>
        <w:left w:val="none" w:sz="0" w:space="0" w:color="auto"/>
        <w:bottom w:val="none" w:sz="0" w:space="0" w:color="auto"/>
        <w:right w:val="none" w:sz="0" w:space="0" w:color="auto"/>
      </w:divBdr>
    </w:div>
    <w:div w:id="98959514">
      <w:bodyDiv w:val="1"/>
      <w:marLeft w:val="0"/>
      <w:marRight w:val="0"/>
      <w:marTop w:val="0"/>
      <w:marBottom w:val="0"/>
      <w:divBdr>
        <w:top w:val="none" w:sz="0" w:space="0" w:color="auto"/>
        <w:left w:val="none" w:sz="0" w:space="0" w:color="auto"/>
        <w:bottom w:val="none" w:sz="0" w:space="0" w:color="auto"/>
        <w:right w:val="none" w:sz="0" w:space="0" w:color="auto"/>
      </w:divBdr>
    </w:div>
    <w:div w:id="98960504">
      <w:bodyDiv w:val="1"/>
      <w:marLeft w:val="0"/>
      <w:marRight w:val="0"/>
      <w:marTop w:val="0"/>
      <w:marBottom w:val="0"/>
      <w:divBdr>
        <w:top w:val="none" w:sz="0" w:space="0" w:color="auto"/>
        <w:left w:val="none" w:sz="0" w:space="0" w:color="auto"/>
        <w:bottom w:val="none" w:sz="0" w:space="0" w:color="auto"/>
        <w:right w:val="none" w:sz="0" w:space="0" w:color="auto"/>
      </w:divBdr>
    </w:div>
    <w:div w:id="98961709">
      <w:bodyDiv w:val="1"/>
      <w:marLeft w:val="0"/>
      <w:marRight w:val="0"/>
      <w:marTop w:val="0"/>
      <w:marBottom w:val="0"/>
      <w:divBdr>
        <w:top w:val="none" w:sz="0" w:space="0" w:color="auto"/>
        <w:left w:val="none" w:sz="0" w:space="0" w:color="auto"/>
        <w:bottom w:val="none" w:sz="0" w:space="0" w:color="auto"/>
        <w:right w:val="none" w:sz="0" w:space="0" w:color="auto"/>
      </w:divBdr>
    </w:div>
    <w:div w:id="98986260">
      <w:bodyDiv w:val="1"/>
      <w:marLeft w:val="0"/>
      <w:marRight w:val="0"/>
      <w:marTop w:val="0"/>
      <w:marBottom w:val="0"/>
      <w:divBdr>
        <w:top w:val="none" w:sz="0" w:space="0" w:color="auto"/>
        <w:left w:val="none" w:sz="0" w:space="0" w:color="auto"/>
        <w:bottom w:val="none" w:sz="0" w:space="0" w:color="auto"/>
        <w:right w:val="none" w:sz="0" w:space="0" w:color="auto"/>
      </w:divBdr>
    </w:div>
    <w:div w:id="98991993">
      <w:bodyDiv w:val="1"/>
      <w:marLeft w:val="0"/>
      <w:marRight w:val="0"/>
      <w:marTop w:val="0"/>
      <w:marBottom w:val="0"/>
      <w:divBdr>
        <w:top w:val="none" w:sz="0" w:space="0" w:color="auto"/>
        <w:left w:val="none" w:sz="0" w:space="0" w:color="auto"/>
        <w:bottom w:val="none" w:sz="0" w:space="0" w:color="auto"/>
        <w:right w:val="none" w:sz="0" w:space="0" w:color="auto"/>
      </w:divBdr>
    </w:div>
    <w:div w:id="99029686">
      <w:bodyDiv w:val="1"/>
      <w:marLeft w:val="0"/>
      <w:marRight w:val="0"/>
      <w:marTop w:val="0"/>
      <w:marBottom w:val="0"/>
      <w:divBdr>
        <w:top w:val="none" w:sz="0" w:space="0" w:color="auto"/>
        <w:left w:val="none" w:sz="0" w:space="0" w:color="auto"/>
        <w:bottom w:val="none" w:sz="0" w:space="0" w:color="auto"/>
        <w:right w:val="none" w:sz="0" w:space="0" w:color="auto"/>
      </w:divBdr>
    </w:div>
    <w:div w:id="99030615">
      <w:bodyDiv w:val="1"/>
      <w:marLeft w:val="0"/>
      <w:marRight w:val="0"/>
      <w:marTop w:val="0"/>
      <w:marBottom w:val="0"/>
      <w:divBdr>
        <w:top w:val="none" w:sz="0" w:space="0" w:color="auto"/>
        <w:left w:val="none" w:sz="0" w:space="0" w:color="auto"/>
        <w:bottom w:val="none" w:sz="0" w:space="0" w:color="auto"/>
        <w:right w:val="none" w:sz="0" w:space="0" w:color="auto"/>
      </w:divBdr>
    </w:div>
    <w:div w:id="99034332">
      <w:bodyDiv w:val="1"/>
      <w:marLeft w:val="0"/>
      <w:marRight w:val="0"/>
      <w:marTop w:val="0"/>
      <w:marBottom w:val="0"/>
      <w:divBdr>
        <w:top w:val="none" w:sz="0" w:space="0" w:color="auto"/>
        <w:left w:val="none" w:sz="0" w:space="0" w:color="auto"/>
        <w:bottom w:val="none" w:sz="0" w:space="0" w:color="auto"/>
        <w:right w:val="none" w:sz="0" w:space="0" w:color="auto"/>
      </w:divBdr>
    </w:div>
    <w:div w:id="99035978">
      <w:bodyDiv w:val="1"/>
      <w:marLeft w:val="0"/>
      <w:marRight w:val="0"/>
      <w:marTop w:val="0"/>
      <w:marBottom w:val="0"/>
      <w:divBdr>
        <w:top w:val="none" w:sz="0" w:space="0" w:color="auto"/>
        <w:left w:val="none" w:sz="0" w:space="0" w:color="auto"/>
        <w:bottom w:val="none" w:sz="0" w:space="0" w:color="auto"/>
        <w:right w:val="none" w:sz="0" w:space="0" w:color="auto"/>
      </w:divBdr>
    </w:div>
    <w:div w:id="99103456">
      <w:bodyDiv w:val="1"/>
      <w:marLeft w:val="0"/>
      <w:marRight w:val="0"/>
      <w:marTop w:val="0"/>
      <w:marBottom w:val="0"/>
      <w:divBdr>
        <w:top w:val="none" w:sz="0" w:space="0" w:color="auto"/>
        <w:left w:val="none" w:sz="0" w:space="0" w:color="auto"/>
        <w:bottom w:val="none" w:sz="0" w:space="0" w:color="auto"/>
        <w:right w:val="none" w:sz="0" w:space="0" w:color="auto"/>
      </w:divBdr>
    </w:div>
    <w:div w:id="99105044">
      <w:bodyDiv w:val="1"/>
      <w:marLeft w:val="0"/>
      <w:marRight w:val="0"/>
      <w:marTop w:val="0"/>
      <w:marBottom w:val="0"/>
      <w:divBdr>
        <w:top w:val="none" w:sz="0" w:space="0" w:color="auto"/>
        <w:left w:val="none" w:sz="0" w:space="0" w:color="auto"/>
        <w:bottom w:val="none" w:sz="0" w:space="0" w:color="auto"/>
        <w:right w:val="none" w:sz="0" w:space="0" w:color="auto"/>
      </w:divBdr>
    </w:div>
    <w:div w:id="99105626">
      <w:bodyDiv w:val="1"/>
      <w:marLeft w:val="0"/>
      <w:marRight w:val="0"/>
      <w:marTop w:val="0"/>
      <w:marBottom w:val="0"/>
      <w:divBdr>
        <w:top w:val="none" w:sz="0" w:space="0" w:color="auto"/>
        <w:left w:val="none" w:sz="0" w:space="0" w:color="auto"/>
        <w:bottom w:val="none" w:sz="0" w:space="0" w:color="auto"/>
        <w:right w:val="none" w:sz="0" w:space="0" w:color="auto"/>
      </w:divBdr>
    </w:div>
    <w:div w:id="99105969">
      <w:bodyDiv w:val="1"/>
      <w:marLeft w:val="0"/>
      <w:marRight w:val="0"/>
      <w:marTop w:val="0"/>
      <w:marBottom w:val="0"/>
      <w:divBdr>
        <w:top w:val="none" w:sz="0" w:space="0" w:color="auto"/>
        <w:left w:val="none" w:sz="0" w:space="0" w:color="auto"/>
        <w:bottom w:val="none" w:sz="0" w:space="0" w:color="auto"/>
        <w:right w:val="none" w:sz="0" w:space="0" w:color="auto"/>
      </w:divBdr>
    </w:div>
    <w:div w:id="99106817">
      <w:bodyDiv w:val="1"/>
      <w:marLeft w:val="0"/>
      <w:marRight w:val="0"/>
      <w:marTop w:val="0"/>
      <w:marBottom w:val="0"/>
      <w:divBdr>
        <w:top w:val="none" w:sz="0" w:space="0" w:color="auto"/>
        <w:left w:val="none" w:sz="0" w:space="0" w:color="auto"/>
        <w:bottom w:val="none" w:sz="0" w:space="0" w:color="auto"/>
        <w:right w:val="none" w:sz="0" w:space="0" w:color="auto"/>
      </w:divBdr>
    </w:div>
    <w:div w:id="99109643">
      <w:bodyDiv w:val="1"/>
      <w:marLeft w:val="0"/>
      <w:marRight w:val="0"/>
      <w:marTop w:val="0"/>
      <w:marBottom w:val="0"/>
      <w:divBdr>
        <w:top w:val="none" w:sz="0" w:space="0" w:color="auto"/>
        <w:left w:val="none" w:sz="0" w:space="0" w:color="auto"/>
        <w:bottom w:val="none" w:sz="0" w:space="0" w:color="auto"/>
        <w:right w:val="none" w:sz="0" w:space="0" w:color="auto"/>
      </w:divBdr>
    </w:div>
    <w:div w:id="99111737">
      <w:bodyDiv w:val="1"/>
      <w:marLeft w:val="0"/>
      <w:marRight w:val="0"/>
      <w:marTop w:val="0"/>
      <w:marBottom w:val="0"/>
      <w:divBdr>
        <w:top w:val="none" w:sz="0" w:space="0" w:color="auto"/>
        <w:left w:val="none" w:sz="0" w:space="0" w:color="auto"/>
        <w:bottom w:val="none" w:sz="0" w:space="0" w:color="auto"/>
        <w:right w:val="none" w:sz="0" w:space="0" w:color="auto"/>
      </w:divBdr>
    </w:div>
    <w:div w:id="99178702">
      <w:bodyDiv w:val="1"/>
      <w:marLeft w:val="0"/>
      <w:marRight w:val="0"/>
      <w:marTop w:val="0"/>
      <w:marBottom w:val="0"/>
      <w:divBdr>
        <w:top w:val="none" w:sz="0" w:space="0" w:color="auto"/>
        <w:left w:val="none" w:sz="0" w:space="0" w:color="auto"/>
        <w:bottom w:val="none" w:sz="0" w:space="0" w:color="auto"/>
        <w:right w:val="none" w:sz="0" w:space="0" w:color="auto"/>
      </w:divBdr>
    </w:div>
    <w:div w:id="99184859">
      <w:bodyDiv w:val="1"/>
      <w:marLeft w:val="0"/>
      <w:marRight w:val="0"/>
      <w:marTop w:val="0"/>
      <w:marBottom w:val="0"/>
      <w:divBdr>
        <w:top w:val="none" w:sz="0" w:space="0" w:color="auto"/>
        <w:left w:val="none" w:sz="0" w:space="0" w:color="auto"/>
        <w:bottom w:val="none" w:sz="0" w:space="0" w:color="auto"/>
        <w:right w:val="none" w:sz="0" w:space="0" w:color="auto"/>
      </w:divBdr>
    </w:div>
    <w:div w:id="99186011">
      <w:bodyDiv w:val="1"/>
      <w:marLeft w:val="0"/>
      <w:marRight w:val="0"/>
      <w:marTop w:val="0"/>
      <w:marBottom w:val="0"/>
      <w:divBdr>
        <w:top w:val="none" w:sz="0" w:space="0" w:color="auto"/>
        <w:left w:val="none" w:sz="0" w:space="0" w:color="auto"/>
        <w:bottom w:val="none" w:sz="0" w:space="0" w:color="auto"/>
        <w:right w:val="none" w:sz="0" w:space="0" w:color="auto"/>
      </w:divBdr>
    </w:div>
    <w:div w:id="99187794">
      <w:bodyDiv w:val="1"/>
      <w:marLeft w:val="0"/>
      <w:marRight w:val="0"/>
      <w:marTop w:val="0"/>
      <w:marBottom w:val="0"/>
      <w:divBdr>
        <w:top w:val="none" w:sz="0" w:space="0" w:color="auto"/>
        <w:left w:val="none" w:sz="0" w:space="0" w:color="auto"/>
        <w:bottom w:val="none" w:sz="0" w:space="0" w:color="auto"/>
        <w:right w:val="none" w:sz="0" w:space="0" w:color="auto"/>
      </w:divBdr>
    </w:div>
    <w:div w:id="99223973">
      <w:bodyDiv w:val="1"/>
      <w:marLeft w:val="0"/>
      <w:marRight w:val="0"/>
      <w:marTop w:val="0"/>
      <w:marBottom w:val="0"/>
      <w:divBdr>
        <w:top w:val="none" w:sz="0" w:space="0" w:color="auto"/>
        <w:left w:val="none" w:sz="0" w:space="0" w:color="auto"/>
        <w:bottom w:val="none" w:sz="0" w:space="0" w:color="auto"/>
        <w:right w:val="none" w:sz="0" w:space="0" w:color="auto"/>
      </w:divBdr>
    </w:div>
    <w:div w:id="99229576">
      <w:bodyDiv w:val="1"/>
      <w:marLeft w:val="0"/>
      <w:marRight w:val="0"/>
      <w:marTop w:val="0"/>
      <w:marBottom w:val="0"/>
      <w:divBdr>
        <w:top w:val="none" w:sz="0" w:space="0" w:color="auto"/>
        <w:left w:val="none" w:sz="0" w:space="0" w:color="auto"/>
        <w:bottom w:val="none" w:sz="0" w:space="0" w:color="auto"/>
        <w:right w:val="none" w:sz="0" w:space="0" w:color="auto"/>
      </w:divBdr>
    </w:div>
    <w:div w:id="99229888">
      <w:bodyDiv w:val="1"/>
      <w:marLeft w:val="0"/>
      <w:marRight w:val="0"/>
      <w:marTop w:val="0"/>
      <w:marBottom w:val="0"/>
      <w:divBdr>
        <w:top w:val="none" w:sz="0" w:space="0" w:color="auto"/>
        <w:left w:val="none" w:sz="0" w:space="0" w:color="auto"/>
        <w:bottom w:val="none" w:sz="0" w:space="0" w:color="auto"/>
        <w:right w:val="none" w:sz="0" w:space="0" w:color="auto"/>
      </w:divBdr>
    </w:div>
    <w:div w:id="99230174">
      <w:bodyDiv w:val="1"/>
      <w:marLeft w:val="0"/>
      <w:marRight w:val="0"/>
      <w:marTop w:val="0"/>
      <w:marBottom w:val="0"/>
      <w:divBdr>
        <w:top w:val="none" w:sz="0" w:space="0" w:color="auto"/>
        <w:left w:val="none" w:sz="0" w:space="0" w:color="auto"/>
        <w:bottom w:val="none" w:sz="0" w:space="0" w:color="auto"/>
        <w:right w:val="none" w:sz="0" w:space="0" w:color="auto"/>
      </w:divBdr>
    </w:div>
    <w:div w:id="99230608">
      <w:bodyDiv w:val="1"/>
      <w:marLeft w:val="0"/>
      <w:marRight w:val="0"/>
      <w:marTop w:val="0"/>
      <w:marBottom w:val="0"/>
      <w:divBdr>
        <w:top w:val="none" w:sz="0" w:space="0" w:color="auto"/>
        <w:left w:val="none" w:sz="0" w:space="0" w:color="auto"/>
        <w:bottom w:val="none" w:sz="0" w:space="0" w:color="auto"/>
        <w:right w:val="none" w:sz="0" w:space="0" w:color="auto"/>
      </w:divBdr>
    </w:div>
    <w:div w:id="99297276">
      <w:bodyDiv w:val="1"/>
      <w:marLeft w:val="0"/>
      <w:marRight w:val="0"/>
      <w:marTop w:val="0"/>
      <w:marBottom w:val="0"/>
      <w:divBdr>
        <w:top w:val="none" w:sz="0" w:space="0" w:color="auto"/>
        <w:left w:val="none" w:sz="0" w:space="0" w:color="auto"/>
        <w:bottom w:val="none" w:sz="0" w:space="0" w:color="auto"/>
        <w:right w:val="none" w:sz="0" w:space="0" w:color="auto"/>
      </w:divBdr>
    </w:div>
    <w:div w:id="99298661">
      <w:bodyDiv w:val="1"/>
      <w:marLeft w:val="0"/>
      <w:marRight w:val="0"/>
      <w:marTop w:val="0"/>
      <w:marBottom w:val="0"/>
      <w:divBdr>
        <w:top w:val="none" w:sz="0" w:space="0" w:color="auto"/>
        <w:left w:val="none" w:sz="0" w:space="0" w:color="auto"/>
        <w:bottom w:val="none" w:sz="0" w:space="0" w:color="auto"/>
        <w:right w:val="none" w:sz="0" w:space="0" w:color="auto"/>
      </w:divBdr>
    </w:div>
    <w:div w:id="99299980">
      <w:bodyDiv w:val="1"/>
      <w:marLeft w:val="0"/>
      <w:marRight w:val="0"/>
      <w:marTop w:val="0"/>
      <w:marBottom w:val="0"/>
      <w:divBdr>
        <w:top w:val="none" w:sz="0" w:space="0" w:color="auto"/>
        <w:left w:val="none" w:sz="0" w:space="0" w:color="auto"/>
        <w:bottom w:val="none" w:sz="0" w:space="0" w:color="auto"/>
        <w:right w:val="none" w:sz="0" w:space="0" w:color="auto"/>
      </w:divBdr>
    </w:div>
    <w:div w:id="99302607">
      <w:bodyDiv w:val="1"/>
      <w:marLeft w:val="0"/>
      <w:marRight w:val="0"/>
      <w:marTop w:val="0"/>
      <w:marBottom w:val="0"/>
      <w:divBdr>
        <w:top w:val="none" w:sz="0" w:space="0" w:color="auto"/>
        <w:left w:val="none" w:sz="0" w:space="0" w:color="auto"/>
        <w:bottom w:val="none" w:sz="0" w:space="0" w:color="auto"/>
        <w:right w:val="none" w:sz="0" w:space="0" w:color="auto"/>
      </w:divBdr>
    </w:div>
    <w:div w:id="99303125">
      <w:bodyDiv w:val="1"/>
      <w:marLeft w:val="0"/>
      <w:marRight w:val="0"/>
      <w:marTop w:val="0"/>
      <w:marBottom w:val="0"/>
      <w:divBdr>
        <w:top w:val="none" w:sz="0" w:space="0" w:color="auto"/>
        <w:left w:val="none" w:sz="0" w:space="0" w:color="auto"/>
        <w:bottom w:val="none" w:sz="0" w:space="0" w:color="auto"/>
        <w:right w:val="none" w:sz="0" w:space="0" w:color="auto"/>
      </w:divBdr>
    </w:div>
    <w:div w:id="99371929">
      <w:bodyDiv w:val="1"/>
      <w:marLeft w:val="0"/>
      <w:marRight w:val="0"/>
      <w:marTop w:val="0"/>
      <w:marBottom w:val="0"/>
      <w:divBdr>
        <w:top w:val="none" w:sz="0" w:space="0" w:color="auto"/>
        <w:left w:val="none" w:sz="0" w:space="0" w:color="auto"/>
        <w:bottom w:val="none" w:sz="0" w:space="0" w:color="auto"/>
        <w:right w:val="none" w:sz="0" w:space="0" w:color="auto"/>
      </w:divBdr>
    </w:div>
    <w:div w:id="99372153">
      <w:bodyDiv w:val="1"/>
      <w:marLeft w:val="0"/>
      <w:marRight w:val="0"/>
      <w:marTop w:val="0"/>
      <w:marBottom w:val="0"/>
      <w:divBdr>
        <w:top w:val="none" w:sz="0" w:space="0" w:color="auto"/>
        <w:left w:val="none" w:sz="0" w:space="0" w:color="auto"/>
        <w:bottom w:val="none" w:sz="0" w:space="0" w:color="auto"/>
        <w:right w:val="none" w:sz="0" w:space="0" w:color="auto"/>
      </w:divBdr>
    </w:div>
    <w:div w:id="99373993">
      <w:bodyDiv w:val="1"/>
      <w:marLeft w:val="0"/>
      <w:marRight w:val="0"/>
      <w:marTop w:val="0"/>
      <w:marBottom w:val="0"/>
      <w:divBdr>
        <w:top w:val="none" w:sz="0" w:space="0" w:color="auto"/>
        <w:left w:val="none" w:sz="0" w:space="0" w:color="auto"/>
        <w:bottom w:val="none" w:sz="0" w:space="0" w:color="auto"/>
        <w:right w:val="none" w:sz="0" w:space="0" w:color="auto"/>
      </w:divBdr>
    </w:div>
    <w:div w:id="99375265">
      <w:bodyDiv w:val="1"/>
      <w:marLeft w:val="0"/>
      <w:marRight w:val="0"/>
      <w:marTop w:val="0"/>
      <w:marBottom w:val="0"/>
      <w:divBdr>
        <w:top w:val="none" w:sz="0" w:space="0" w:color="auto"/>
        <w:left w:val="none" w:sz="0" w:space="0" w:color="auto"/>
        <w:bottom w:val="none" w:sz="0" w:space="0" w:color="auto"/>
        <w:right w:val="none" w:sz="0" w:space="0" w:color="auto"/>
      </w:divBdr>
    </w:div>
    <w:div w:id="99376379">
      <w:bodyDiv w:val="1"/>
      <w:marLeft w:val="0"/>
      <w:marRight w:val="0"/>
      <w:marTop w:val="0"/>
      <w:marBottom w:val="0"/>
      <w:divBdr>
        <w:top w:val="none" w:sz="0" w:space="0" w:color="auto"/>
        <w:left w:val="none" w:sz="0" w:space="0" w:color="auto"/>
        <w:bottom w:val="none" w:sz="0" w:space="0" w:color="auto"/>
        <w:right w:val="none" w:sz="0" w:space="0" w:color="auto"/>
      </w:divBdr>
    </w:div>
    <w:div w:id="99378437">
      <w:bodyDiv w:val="1"/>
      <w:marLeft w:val="0"/>
      <w:marRight w:val="0"/>
      <w:marTop w:val="0"/>
      <w:marBottom w:val="0"/>
      <w:divBdr>
        <w:top w:val="none" w:sz="0" w:space="0" w:color="auto"/>
        <w:left w:val="none" w:sz="0" w:space="0" w:color="auto"/>
        <w:bottom w:val="none" w:sz="0" w:space="0" w:color="auto"/>
        <w:right w:val="none" w:sz="0" w:space="0" w:color="auto"/>
      </w:divBdr>
    </w:div>
    <w:div w:id="99418800">
      <w:bodyDiv w:val="1"/>
      <w:marLeft w:val="0"/>
      <w:marRight w:val="0"/>
      <w:marTop w:val="0"/>
      <w:marBottom w:val="0"/>
      <w:divBdr>
        <w:top w:val="none" w:sz="0" w:space="0" w:color="auto"/>
        <w:left w:val="none" w:sz="0" w:space="0" w:color="auto"/>
        <w:bottom w:val="none" w:sz="0" w:space="0" w:color="auto"/>
        <w:right w:val="none" w:sz="0" w:space="0" w:color="auto"/>
      </w:divBdr>
    </w:div>
    <w:div w:id="99423558">
      <w:bodyDiv w:val="1"/>
      <w:marLeft w:val="0"/>
      <w:marRight w:val="0"/>
      <w:marTop w:val="0"/>
      <w:marBottom w:val="0"/>
      <w:divBdr>
        <w:top w:val="none" w:sz="0" w:space="0" w:color="auto"/>
        <w:left w:val="none" w:sz="0" w:space="0" w:color="auto"/>
        <w:bottom w:val="none" w:sz="0" w:space="0" w:color="auto"/>
        <w:right w:val="none" w:sz="0" w:space="0" w:color="auto"/>
      </w:divBdr>
    </w:div>
    <w:div w:id="99447683">
      <w:bodyDiv w:val="1"/>
      <w:marLeft w:val="0"/>
      <w:marRight w:val="0"/>
      <w:marTop w:val="0"/>
      <w:marBottom w:val="0"/>
      <w:divBdr>
        <w:top w:val="none" w:sz="0" w:space="0" w:color="auto"/>
        <w:left w:val="none" w:sz="0" w:space="0" w:color="auto"/>
        <w:bottom w:val="none" w:sz="0" w:space="0" w:color="auto"/>
        <w:right w:val="none" w:sz="0" w:space="0" w:color="auto"/>
      </w:divBdr>
    </w:div>
    <w:div w:id="99490276">
      <w:bodyDiv w:val="1"/>
      <w:marLeft w:val="0"/>
      <w:marRight w:val="0"/>
      <w:marTop w:val="0"/>
      <w:marBottom w:val="0"/>
      <w:divBdr>
        <w:top w:val="none" w:sz="0" w:space="0" w:color="auto"/>
        <w:left w:val="none" w:sz="0" w:space="0" w:color="auto"/>
        <w:bottom w:val="none" w:sz="0" w:space="0" w:color="auto"/>
        <w:right w:val="none" w:sz="0" w:space="0" w:color="auto"/>
      </w:divBdr>
    </w:div>
    <w:div w:id="99492015">
      <w:bodyDiv w:val="1"/>
      <w:marLeft w:val="0"/>
      <w:marRight w:val="0"/>
      <w:marTop w:val="0"/>
      <w:marBottom w:val="0"/>
      <w:divBdr>
        <w:top w:val="none" w:sz="0" w:space="0" w:color="auto"/>
        <w:left w:val="none" w:sz="0" w:space="0" w:color="auto"/>
        <w:bottom w:val="none" w:sz="0" w:space="0" w:color="auto"/>
        <w:right w:val="none" w:sz="0" w:space="0" w:color="auto"/>
      </w:divBdr>
    </w:div>
    <w:div w:id="99493682">
      <w:bodyDiv w:val="1"/>
      <w:marLeft w:val="0"/>
      <w:marRight w:val="0"/>
      <w:marTop w:val="0"/>
      <w:marBottom w:val="0"/>
      <w:divBdr>
        <w:top w:val="none" w:sz="0" w:space="0" w:color="auto"/>
        <w:left w:val="none" w:sz="0" w:space="0" w:color="auto"/>
        <w:bottom w:val="none" w:sz="0" w:space="0" w:color="auto"/>
        <w:right w:val="none" w:sz="0" w:space="0" w:color="auto"/>
      </w:divBdr>
    </w:div>
    <w:div w:id="99493846">
      <w:bodyDiv w:val="1"/>
      <w:marLeft w:val="0"/>
      <w:marRight w:val="0"/>
      <w:marTop w:val="0"/>
      <w:marBottom w:val="0"/>
      <w:divBdr>
        <w:top w:val="none" w:sz="0" w:space="0" w:color="auto"/>
        <w:left w:val="none" w:sz="0" w:space="0" w:color="auto"/>
        <w:bottom w:val="none" w:sz="0" w:space="0" w:color="auto"/>
        <w:right w:val="none" w:sz="0" w:space="0" w:color="auto"/>
      </w:divBdr>
    </w:div>
    <w:div w:id="99494124">
      <w:bodyDiv w:val="1"/>
      <w:marLeft w:val="0"/>
      <w:marRight w:val="0"/>
      <w:marTop w:val="0"/>
      <w:marBottom w:val="0"/>
      <w:divBdr>
        <w:top w:val="none" w:sz="0" w:space="0" w:color="auto"/>
        <w:left w:val="none" w:sz="0" w:space="0" w:color="auto"/>
        <w:bottom w:val="none" w:sz="0" w:space="0" w:color="auto"/>
        <w:right w:val="none" w:sz="0" w:space="0" w:color="auto"/>
      </w:divBdr>
    </w:div>
    <w:div w:id="99496071">
      <w:bodyDiv w:val="1"/>
      <w:marLeft w:val="0"/>
      <w:marRight w:val="0"/>
      <w:marTop w:val="0"/>
      <w:marBottom w:val="0"/>
      <w:divBdr>
        <w:top w:val="none" w:sz="0" w:space="0" w:color="auto"/>
        <w:left w:val="none" w:sz="0" w:space="0" w:color="auto"/>
        <w:bottom w:val="none" w:sz="0" w:space="0" w:color="auto"/>
        <w:right w:val="none" w:sz="0" w:space="0" w:color="auto"/>
      </w:divBdr>
    </w:div>
    <w:div w:id="99496559">
      <w:bodyDiv w:val="1"/>
      <w:marLeft w:val="0"/>
      <w:marRight w:val="0"/>
      <w:marTop w:val="0"/>
      <w:marBottom w:val="0"/>
      <w:divBdr>
        <w:top w:val="none" w:sz="0" w:space="0" w:color="auto"/>
        <w:left w:val="none" w:sz="0" w:space="0" w:color="auto"/>
        <w:bottom w:val="none" w:sz="0" w:space="0" w:color="auto"/>
        <w:right w:val="none" w:sz="0" w:space="0" w:color="auto"/>
      </w:divBdr>
    </w:div>
    <w:div w:id="99497505">
      <w:bodyDiv w:val="1"/>
      <w:marLeft w:val="0"/>
      <w:marRight w:val="0"/>
      <w:marTop w:val="0"/>
      <w:marBottom w:val="0"/>
      <w:divBdr>
        <w:top w:val="none" w:sz="0" w:space="0" w:color="auto"/>
        <w:left w:val="none" w:sz="0" w:space="0" w:color="auto"/>
        <w:bottom w:val="none" w:sz="0" w:space="0" w:color="auto"/>
        <w:right w:val="none" w:sz="0" w:space="0" w:color="auto"/>
      </w:divBdr>
    </w:div>
    <w:div w:id="99499058">
      <w:bodyDiv w:val="1"/>
      <w:marLeft w:val="0"/>
      <w:marRight w:val="0"/>
      <w:marTop w:val="0"/>
      <w:marBottom w:val="0"/>
      <w:divBdr>
        <w:top w:val="none" w:sz="0" w:space="0" w:color="auto"/>
        <w:left w:val="none" w:sz="0" w:space="0" w:color="auto"/>
        <w:bottom w:val="none" w:sz="0" w:space="0" w:color="auto"/>
        <w:right w:val="none" w:sz="0" w:space="0" w:color="auto"/>
      </w:divBdr>
    </w:div>
    <w:div w:id="99565511">
      <w:bodyDiv w:val="1"/>
      <w:marLeft w:val="0"/>
      <w:marRight w:val="0"/>
      <w:marTop w:val="0"/>
      <w:marBottom w:val="0"/>
      <w:divBdr>
        <w:top w:val="none" w:sz="0" w:space="0" w:color="auto"/>
        <w:left w:val="none" w:sz="0" w:space="0" w:color="auto"/>
        <w:bottom w:val="none" w:sz="0" w:space="0" w:color="auto"/>
        <w:right w:val="none" w:sz="0" w:space="0" w:color="auto"/>
      </w:divBdr>
    </w:div>
    <w:div w:id="99566813">
      <w:bodyDiv w:val="1"/>
      <w:marLeft w:val="0"/>
      <w:marRight w:val="0"/>
      <w:marTop w:val="0"/>
      <w:marBottom w:val="0"/>
      <w:divBdr>
        <w:top w:val="none" w:sz="0" w:space="0" w:color="auto"/>
        <w:left w:val="none" w:sz="0" w:space="0" w:color="auto"/>
        <w:bottom w:val="none" w:sz="0" w:space="0" w:color="auto"/>
        <w:right w:val="none" w:sz="0" w:space="0" w:color="auto"/>
      </w:divBdr>
    </w:div>
    <w:div w:id="99567729">
      <w:bodyDiv w:val="1"/>
      <w:marLeft w:val="0"/>
      <w:marRight w:val="0"/>
      <w:marTop w:val="0"/>
      <w:marBottom w:val="0"/>
      <w:divBdr>
        <w:top w:val="none" w:sz="0" w:space="0" w:color="auto"/>
        <w:left w:val="none" w:sz="0" w:space="0" w:color="auto"/>
        <w:bottom w:val="none" w:sz="0" w:space="0" w:color="auto"/>
        <w:right w:val="none" w:sz="0" w:space="0" w:color="auto"/>
      </w:divBdr>
    </w:div>
    <w:div w:id="99573897">
      <w:bodyDiv w:val="1"/>
      <w:marLeft w:val="0"/>
      <w:marRight w:val="0"/>
      <w:marTop w:val="0"/>
      <w:marBottom w:val="0"/>
      <w:divBdr>
        <w:top w:val="none" w:sz="0" w:space="0" w:color="auto"/>
        <w:left w:val="none" w:sz="0" w:space="0" w:color="auto"/>
        <w:bottom w:val="none" w:sz="0" w:space="0" w:color="auto"/>
        <w:right w:val="none" w:sz="0" w:space="0" w:color="auto"/>
      </w:divBdr>
    </w:div>
    <w:div w:id="99615936">
      <w:bodyDiv w:val="1"/>
      <w:marLeft w:val="0"/>
      <w:marRight w:val="0"/>
      <w:marTop w:val="0"/>
      <w:marBottom w:val="0"/>
      <w:divBdr>
        <w:top w:val="none" w:sz="0" w:space="0" w:color="auto"/>
        <w:left w:val="none" w:sz="0" w:space="0" w:color="auto"/>
        <w:bottom w:val="none" w:sz="0" w:space="0" w:color="auto"/>
        <w:right w:val="none" w:sz="0" w:space="0" w:color="auto"/>
      </w:divBdr>
    </w:div>
    <w:div w:id="99617572">
      <w:bodyDiv w:val="1"/>
      <w:marLeft w:val="0"/>
      <w:marRight w:val="0"/>
      <w:marTop w:val="0"/>
      <w:marBottom w:val="0"/>
      <w:divBdr>
        <w:top w:val="none" w:sz="0" w:space="0" w:color="auto"/>
        <w:left w:val="none" w:sz="0" w:space="0" w:color="auto"/>
        <w:bottom w:val="none" w:sz="0" w:space="0" w:color="auto"/>
        <w:right w:val="none" w:sz="0" w:space="0" w:color="auto"/>
      </w:divBdr>
    </w:div>
    <w:div w:id="99642394">
      <w:bodyDiv w:val="1"/>
      <w:marLeft w:val="0"/>
      <w:marRight w:val="0"/>
      <w:marTop w:val="0"/>
      <w:marBottom w:val="0"/>
      <w:divBdr>
        <w:top w:val="none" w:sz="0" w:space="0" w:color="auto"/>
        <w:left w:val="none" w:sz="0" w:space="0" w:color="auto"/>
        <w:bottom w:val="none" w:sz="0" w:space="0" w:color="auto"/>
        <w:right w:val="none" w:sz="0" w:space="0" w:color="auto"/>
      </w:divBdr>
    </w:div>
    <w:div w:id="99645670">
      <w:bodyDiv w:val="1"/>
      <w:marLeft w:val="0"/>
      <w:marRight w:val="0"/>
      <w:marTop w:val="0"/>
      <w:marBottom w:val="0"/>
      <w:divBdr>
        <w:top w:val="none" w:sz="0" w:space="0" w:color="auto"/>
        <w:left w:val="none" w:sz="0" w:space="0" w:color="auto"/>
        <w:bottom w:val="none" w:sz="0" w:space="0" w:color="auto"/>
        <w:right w:val="none" w:sz="0" w:space="0" w:color="auto"/>
      </w:divBdr>
    </w:div>
    <w:div w:id="99687700">
      <w:bodyDiv w:val="1"/>
      <w:marLeft w:val="0"/>
      <w:marRight w:val="0"/>
      <w:marTop w:val="0"/>
      <w:marBottom w:val="0"/>
      <w:divBdr>
        <w:top w:val="none" w:sz="0" w:space="0" w:color="auto"/>
        <w:left w:val="none" w:sz="0" w:space="0" w:color="auto"/>
        <w:bottom w:val="none" w:sz="0" w:space="0" w:color="auto"/>
        <w:right w:val="none" w:sz="0" w:space="0" w:color="auto"/>
      </w:divBdr>
    </w:div>
    <w:div w:id="99691268">
      <w:bodyDiv w:val="1"/>
      <w:marLeft w:val="0"/>
      <w:marRight w:val="0"/>
      <w:marTop w:val="0"/>
      <w:marBottom w:val="0"/>
      <w:divBdr>
        <w:top w:val="none" w:sz="0" w:space="0" w:color="auto"/>
        <w:left w:val="none" w:sz="0" w:space="0" w:color="auto"/>
        <w:bottom w:val="none" w:sz="0" w:space="0" w:color="auto"/>
        <w:right w:val="none" w:sz="0" w:space="0" w:color="auto"/>
      </w:divBdr>
    </w:div>
    <w:div w:id="99691618">
      <w:bodyDiv w:val="1"/>
      <w:marLeft w:val="0"/>
      <w:marRight w:val="0"/>
      <w:marTop w:val="0"/>
      <w:marBottom w:val="0"/>
      <w:divBdr>
        <w:top w:val="none" w:sz="0" w:space="0" w:color="auto"/>
        <w:left w:val="none" w:sz="0" w:space="0" w:color="auto"/>
        <w:bottom w:val="none" w:sz="0" w:space="0" w:color="auto"/>
        <w:right w:val="none" w:sz="0" w:space="0" w:color="auto"/>
      </w:divBdr>
    </w:div>
    <w:div w:id="99758559">
      <w:bodyDiv w:val="1"/>
      <w:marLeft w:val="0"/>
      <w:marRight w:val="0"/>
      <w:marTop w:val="0"/>
      <w:marBottom w:val="0"/>
      <w:divBdr>
        <w:top w:val="none" w:sz="0" w:space="0" w:color="auto"/>
        <w:left w:val="none" w:sz="0" w:space="0" w:color="auto"/>
        <w:bottom w:val="none" w:sz="0" w:space="0" w:color="auto"/>
        <w:right w:val="none" w:sz="0" w:space="0" w:color="auto"/>
      </w:divBdr>
    </w:div>
    <w:div w:id="99758607">
      <w:bodyDiv w:val="1"/>
      <w:marLeft w:val="0"/>
      <w:marRight w:val="0"/>
      <w:marTop w:val="0"/>
      <w:marBottom w:val="0"/>
      <w:divBdr>
        <w:top w:val="none" w:sz="0" w:space="0" w:color="auto"/>
        <w:left w:val="none" w:sz="0" w:space="0" w:color="auto"/>
        <w:bottom w:val="none" w:sz="0" w:space="0" w:color="auto"/>
        <w:right w:val="none" w:sz="0" w:space="0" w:color="auto"/>
      </w:divBdr>
    </w:div>
    <w:div w:id="99761639">
      <w:bodyDiv w:val="1"/>
      <w:marLeft w:val="0"/>
      <w:marRight w:val="0"/>
      <w:marTop w:val="0"/>
      <w:marBottom w:val="0"/>
      <w:divBdr>
        <w:top w:val="none" w:sz="0" w:space="0" w:color="auto"/>
        <w:left w:val="none" w:sz="0" w:space="0" w:color="auto"/>
        <w:bottom w:val="none" w:sz="0" w:space="0" w:color="auto"/>
        <w:right w:val="none" w:sz="0" w:space="0" w:color="auto"/>
      </w:divBdr>
    </w:div>
    <w:div w:id="99764362">
      <w:bodyDiv w:val="1"/>
      <w:marLeft w:val="0"/>
      <w:marRight w:val="0"/>
      <w:marTop w:val="0"/>
      <w:marBottom w:val="0"/>
      <w:divBdr>
        <w:top w:val="none" w:sz="0" w:space="0" w:color="auto"/>
        <w:left w:val="none" w:sz="0" w:space="0" w:color="auto"/>
        <w:bottom w:val="none" w:sz="0" w:space="0" w:color="auto"/>
        <w:right w:val="none" w:sz="0" w:space="0" w:color="auto"/>
      </w:divBdr>
    </w:div>
    <w:div w:id="99764819">
      <w:bodyDiv w:val="1"/>
      <w:marLeft w:val="0"/>
      <w:marRight w:val="0"/>
      <w:marTop w:val="0"/>
      <w:marBottom w:val="0"/>
      <w:divBdr>
        <w:top w:val="none" w:sz="0" w:space="0" w:color="auto"/>
        <w:left w:val="none" w:sz="0" w:space="0" w:color="auto"/>
        <w:bottom w:val="none" w:sz="0" w:space="0" w:color="auto"/>
        <w:right w:val="none" w:sz="0" w:space="0" w:color="auto"/>
      </w:divBdr>
    </w:div>
    <w:div w:id="99834028">
      <w:bodyDiv w:val="1"/>
      <w:marLeft w:val="0"/>
      <w:marRight w:val="0"/>
      <w:marTop w:val="0"/>
      <w:marBottom w:val="0"/>
      <w:divBdr>
        <w:top w:val="none" w:sz="0" w:space="0" w:color="auto"/>
        <w:left w:val="none" w:sz="0" w:space="0" w:color="auto"/>
        <w:bottom w:val="none" w:sz="0" w:space="0" w:color="auto"/>
        <w:right w:val="none" w:sz="0" w:space="0" w:color="auto"/>
      </w:divBdr>
    </w:div>
    <w:div w:id="99835529">
      <w:bodyDiv w:val="1"/>
      <w:marLeft w:val="0"/>
      <w:marRight w:val="0"/>
      <w:marTop w:val="0"/>
      <w:marBottom w:val="0"/>
      <w:divBdr>
        <w:top w:val="none" w:sz="0" w:space="0" w:color="auto"/>
        <w:left w:val="none" w:sz="0" w:space="0" w:color="auto"/>
        <w:bottom w:val="none" w:sz="0" w:space="0" w:color="auto"/>
        <w:right w:val="none" w:sz="0" w:space="0" w:color="auto"/>
      </w:divBdr>
    </w:div>
    <w:div w:id="99842922">
      <w:bodyDiv w:val="1"/>
      <w:marLeft w:val="0"/>
      <w:marRight w:val="0"/>
      <w:marTop w:val="0"/>
      <w:marBottom w:val="0"/>
      <w:divBdr>
        <w:top w:val="none" w:sz="0" w:space="0" w:color="auto"/>
        <w:left w:val="none" w:sz="0" w:space="0" w:color="auto"/>
        <w:bottom w:val="none" w:sz="0" w:space="0" w:color="auto"/>
        <w:right w:val="none" w:sz="0" w:space="0" w:color="auto"/>
      </w:divBdr>
    </w:div>
    <w:div w:id="99878263">
      <w:bodyDiv w:val="1"/>
      <w:marLeft w:val="0"/>
      <w:marRight w:val="0"/>
      <w:marTop w:val="0"/>
      <w:marBottom w:val="0"/>
      <w:divBdr>
        <w:top w:val="none" w:sz="0" w:space="0" w:color="auto"/>
        <w:left w:val="none" w:sz="0" w:space="0" w:color="auto"/>
        <w:bottom w:val="none" w:sz="0" w:space="0" w:color="auto"/>
        <w:right w:val="none" w:sz="0" w:space="0" w:color="auto"/>
      </w:divBdr>
    </w:div>
    <w:div w:id="99878357">
      <w:bodyDiv w:val="1"/>
      <w:marLeft w:val="0"/>
      <w:marRight w:val="0"/>
      <w:marTop w:val="0"/>
      <w:marBottom w:val="0"/>
      <w:divBdr>
        <w:top w:val="none" w:sz="0" w:space="0" w:color="auto"/>
        <w:left w:val="none" w:sz="0" w:space="0" w:color="auto"/>
        <w:bottom w:val="none" w:sz="0" w:space="0" w:color="auto"/>
        <w:right w:val="none" w:sz="0" w:space="0" w:color="auto"/>
      </w:divBdr>
    </w:div>
    <w:div w:id="99878411">
      <w:bodyDiv w:val="1"/>
      <w:marLeft w:val="0"/>
      <w:marRight w:val="0"/>
      <w:marTop w:val="0"/>
      <w:marBottom w:val="0"/>
      <w:divBdr>
        <w:top w:val="none" w:sz="0" w:space="0" w:color="auto"/>
        <w:left w:val="none" w:sz="0" w:space="0" w:color="auto"/>
        <w:bottom w:val="none" w:sz="0" w:space="0" w:color="auto"/>
        <w:right w:val="none" w:sz="0" w:space="0" w:color="auto"/>
      </w:divBdr>
    </w:div>
    <w:div w:id="99879778">
      <w:bodyDiv w:val="1"/>
      <w:marLeft w:val="0"/>
      <w:marRight w:val="0"/>
      <w:marTop w:val="0"/>
      <w:marBottom w:val="0"/>
      <w:divBdr>
        <w:top w:val="none" w:sz="0" w:space="0" w:color="auto"/>
        <w:left w:val="none" w:sz="0" w:space="0" w:color="auto"/>
        <w:bottom w:val="none" w:sz="0" w:space="0" w:color="auto"/>
        <w:right w:val="none" w:sz="0" w:space="0" w:color="auto"/>
      </w:divBdr>
    </w:div>
    <w:div w:id="99885555">
      <w:bodyDiv w:val="1"/>
      <w:marLeft w:val="0"/>
      <w:marRight w:val="0"/>
      <w:marTop w:val="0"/>
      <w:marBottom w:val="0"/>
      <w:divBdr>
        <w:top w:val="none" w:sz="0" w:space="0" w:color="auto"/>
        <w:left w:val="none" w:sz="0" w:space="0" w:color="auto"/>
        <w:bottom w:val="none" w:sz="0" w:space="0" w:color="auto"/>
        <w:right w:val="none" w:sz="0" w:space="0" w:color="auto"/>
      </w:divBdr>
    </w:div>
    <w:div w:id="99909292">
      <w:bodyDiv w:val="1"/>
      <w:marLeft w:val="0"/>
      <w:marRight w:val="0"/>
      <w:marTop w:val="0"/>
      <w:marBottom w:val="0"/>
      <w:divBdr>
        <w:top w:val="none" w:sz="0" w:space="0" w:color="auto"/>
        <w:left w:val="none" w:sz="0" w:space="0" w:color="auto"/>
        <w:bottom w:val="none" w:sz="0" w:space="0" w:color="auto"/>
        <w:right w:val="none" w:sz="0" w:space="0" w:color="auto"/>
      </w:divBdr>
    </w:div>
    <w:div w:id="99953785">
      <w:bodyDiv w:val="1"/>
      <w:marLeft w:val="0"/>
      <w:marRight w:val="0"/>
      <w:marTop w:val="0"/>
      <w:marBottom w:val="0"/>
      <w:divBdr>
        <w:top w:val="none" w:sz="0" w:space="0" w:color="auto"/>
        <w:left w:val="none" w:sz="0" w:space="0" w:color="auto"/>
        <w:bottom w:val="none" w:sz="0" w:space="0" w:color="auto"/>
        <w:right w:val="none" w:sz="0" w:space="0" w:color="auto"/>
      </w:divBdr>
    </w:div>
    <w:div w:id="99956281">
      <w:bodyDiv w:val="1"/>
      <w:marLeft w:val="0"/>
      <w:marRight w:val="0"/>
      <w:marTop w:val="0"/>
      <w:marBottom w:val="0"/>
      <w:divBdr>
        <w:top w:val="none" w:sz="0" w:space="0" w:color="auto"/>
        <w:left w:val="none" w:sz="0" w:space="0" w:color="auto"/>
        <w:bottom w:val="none" w:sz="0" w:space="0" w:color="auto"/>
        <w:right w:val="none" w:sz="0" w:space="0" w:color="auto"/>
      </w:divBdr>
    </w:div>
    <w:div w:id="99960799">
      <w:bodyDiv w:val="1"/>
      <w:marLeft w:val="0"/>
      <w:marRight w:val="0"/>
      <w:marTop w:val="0"/>
      <w:marBottom w:val="0"/>
      <w:divBdr>
        <w:top w:val="none" w:sz="0" w:space="0" w:color="auto"/>
        <w:left w:val="none" w:sz="0" w:space="0" w:color="auto"/>
        <w:bottom w:val="none" w:sz="0" w:space="0" w:color="auto"/>
        <w:right w:val="none" w:sz="0" w:space="0" w:color="auto"/>
      </w:divBdr>
    </w:div>
    <w:div w:id="100036738">
      <w:bodyDiv w:val="1"/>
      <w:marLeft w:val="0"/>
      <w:marRight w:val="0"/>
      <w:marTop w:val="0"/>
      <w:marBottom w:val="0"/>
      <w:divBdr>
        <w:top w:val="none" w:sz="0" w:space="0" w:color="auto"/>
        <w:left w:val="none" w:sz="0" w:space="0" w:color="auto"/>
        <w:bottom w:val="none" w:sz="0" w:space="0" w:color="auto"/>
        <w:right w:val="none" w:sz="0" w:space="0" w:color="auto"/>
      </w:divBdr>
    </w:div>
    <w:div w:id="100075299">
      <w:bodyDiv w:val="1"/>
      <w:marLeft w:val="0"/>
      <w:marRight w:val="0"/>
      <w:marTop w:val="0"/>
      <w:marBottom w:val="0"/>
      <w:divBdr>
        <w:top w:val="none" w:sz="0" w:space="0" w:color="auto"/>
        <w:left w:val="none" w:sz="0" w:space="0" w:color="auto"/>
        <w:bottom w:val="none" w:sz="0" w:space="0" w:color="auto"/>
        <w:right w:val="none" w:sz="0" w:space="0" w:color="auto"/>
      </w:divBdr>
    </w:div>
    <w:div w:id="100077579">
      <w:bodyDiv w:val="1"/>
      <w:marLeft w:val="0"/>
      <w:marRight w:val="0"/>
      <w:marTop w:val="0"/>
      <w:marBottom w:val="0"/>
      <w:divBdr>
        <w:top w:val="none" w:sz="0" w:space="0" w:color="auto"/>
        <w:left w:val="none" w:sz="0" w:space="0" w:color="auto"/>
        <w:bottom w:val="none" w:sz="0" w:space="0" w:color="auto"/>
        <w:right w:val="none" w:sz="0" w:space="0" w:color="auto"/>
      </w:divBdr>
    </w:div>
    <w:div w:id="100077663">
      <w:bodyDiv w:val="1"/>
      <w:marLeft w:val="0"/>
      <w:marRight w:val="0"/>
      <w:marTop w:val="0"/>
      <w:marBottom w:val="0"/>
      <w:divBdr>
        <w:top w:val="none" w:sz="0" w:space="0" w:color="auto"/>
        <w:left w:val="none" w:sz="0" w:space="0" w:color="auto"/>
        <w:bottom w:val="none" w:sz="0" w:space="0" w:color="auto"/>
        <w:right w:val="none" w:sz="0" w:space="0" w:color="auto"/>
      </w:divBdr>
    </w:div>
    <w:div w:id="100078711">
      <w:bodyDiv w:val="1"/>
      <w:marLeft w:val="0"/>
      <w:marRight w:val="0"/>
      <w:marTop w:val="0"/>
      <w:marBottom w:val="0"/>
      <w:divBdr>
        <w:top w:val="none" w:sz="0" w:space="0" w:color="auto"/>
        <w:left w:val="none" w:sz="0" w:space="0" w:color="auto"/>
        <w:bottom w:val="none" w:sz="0" w:space="0" w:color="auto"/>
        <w:right w:val="none" w:sz="0" w:space="0" w:color="auto"/>
      </w:divBdr>
    </w:div>
    <w:div w:id="100079250">
      <w:bodyDiv w:val="1"/>
      <w:marLeft w:val="0"/>
      <w:marRight w:val="0"/>
      <w:marTop w:val="0"/>
      <w:marBottom w:val="0"/>
      <w:divBdr>
        <w:top w:val="none" w:sz="0" w:space="0" w:color="auto"/>
        <w:left w:val="none" w:sz="0" w:space="0" w:color="auto"/>
        <w:bottom w:val="none" w:sz="0" w:space="0" w:color="auto"/>
        <w:right w:val="none" w:sz="0" w:space="0" w:color="auto"/>
      </w:divBdr>
    </w:div>
    <w:div w:id="100145466">
      <w:bodyDiv w:val="1"/>
      <w:marLeft w:val="0"/>
      <w:marRight w:val="0"/>
      <w:marTop w:val="0"/>
      <w:marBottom w:val="0"/>
      <w:divBdr>
        <w:top w:val="none" w:sz="0" w:space="0" w:color="auto"/>
        <w:left w:val="none" w:sz="0" w:space="0" w:color="auto"/>
        <w:bottom w:val="none" w:sz="0" w:space="0" w:color="auto"/>
        <w:right w:val="none" w:sz="0" w:space="0" w:color="auto"/>
      </w:divBdr>
    </w:div>
    <w:div w:id="100154735">
      <w:bodyDiv w:val="1"/>
      <w:marLeft w:val="0"/>
      <w:marRight w:val="0"/>
      <w:marTop w:val="0"/>
      <w:marBottom w:val="0"/>
      <w:divBdr>
        <w:top w:val="none" w:sz="0" w:space="0" w:color="auto"/>
        <w:left w:val="none" w:sz="0" w:space="0" w:color="auto"/>
        <w:bottom w:val="none" w:sz="0" w:space="0" w:color="auto"/>
        <w:right w:val="none" w:sz="0" w:space="0" w:color="auto"/>
      </w:divBdr>
    </w:div>
    <w:div w:id="100222485">
      <w:bodyDiv w:val="1"/>
      <w:marLeft w:val="0"/>
      <w:marRight w:val="0"/>
      <w:marTop w:val="0"/>
      <w:marBottom w:val="0"/>
      <w:divBdr>
        <w:top w:val="none" w:sz="0" w:space="0" w:color="auto"/>
        <w:left w:val="none" w:sz="0" w:space="0" w:color="auto"/>
        <w:bottom w:val="none" w:sz="0" w:space="0" w:color="auto"/>
        <w:right w:val="none" w:sz="0" w:space="0" w:color="auto"/>
      </w:divBdr>
    </w:div>
    <w:div w:id="100229428">
      <w:bodyDiv w:val="1"/>
      <w:marLeft w:val="0"/>
      <w:marRight w:val="0"/>
      <w:marTop w:val="0"/>
      <w:marBottom w:val="0"/>
      <w:divBdr>
        <w:top w:val="none" w:sz="0" w:space="0" w:color="auto"/>
        <w:left w:val="none" w:sz="0" w:space="0" w:color="auto"/>
        <w:bottom w:val="none" w:sz="0" w:space="0" w:color="auto"/>
        <w:right w:val="none" w:sz="0" w:space="0" w:color="auto"/>
      </w:divBdr>
    </w:div>
    <w:div w:id="100299762">
      <w:bodyDiv w:val="1"/>
      <w:marLeft w:val="0"/>
      <w:marRight w:val="0"/>
      <w:marTop w:val="0"/>
      <w:marBottom w:val="0"/>
      <w:divBdr>
        <w:top w:val="none" w:sz="0" w:space="0" w:color="auto"/>
        <w:left w:val="none" w:sz="0" w:space="0" w:color="auto"/>
        <w:bottom w:val="none" w:sz="0" w:space="0" w:color="auto"/>
        <w:right w:val="none" w:sz="0" w:space="0" w:color="auto"/>
      </w:divBdr>
    </w:div>
    <w:div w:id="100340908">
      <w:bodyDiv w:val="1"/>
      <w:marLeft w:val="0"/>
      <w:marRight w:val="0"/>
      <w:marTop w:val="0"/>
      <w:marBottom w:val="0"/>
      <w:divBdr>
        <w:top w:val="none" w:sz="0" w:space="0" w:color="auto"/>
        <w:left w:val="none" w:sz="0" w:space="0" w:color="auto"/>
        <w:bottom w:val="none" w:sz="0" w:space="0" w:color="auto"/>
        <w:right w:val="none" w:sz="0" w:space="0" w:color="auto"/>
      </w:divBdr>
    </w:div>
    <w:div w:id="100343430">
      <w:bodyDiv w:val="1"/>
      <w:marLeft w:val="0"/>
      <w:marRight w:val="0"/>
      <w:marTop w:val="0"/>
      <w:marBottom w:val="0"/>
      <w:divBdr>
        <w:top w:val="none" w:sz="0" w:space="0" w:color="auto"/>
        <w:left w:val="none" w:sz="0" w:space="0" w:color="auto"/>
        <w:bottom w:val="none" w:sz="0" w:space="0" w:color="auto"/>
        <w:right w:val="none" w:sz="0" w:space="0" w:color="auto"/>
      </w:divBdr>
    </w:div>
    <w:div w:id="100345336">
      <w:bodyDiv w:val="1"/>
      <w:marLeft w:val="0"/>
      <w:marRight w:val="0"/>
      <w:marTop w:val="0"/>
      <w:marBottom w:val="0"/>
      <w:divBdr>
        <w:top w:val="none" w:sz="0" w:space="0" w:color="auto"/>
        <w:left w:val="none" w:sz="0" w:space="0" w:color="auto"/>
        <w:bottom w:val="none" w:sz="0" w:space="0" w:color="auto"/>
        <w:right w:val="none" w:sz="0" w:space="0" w:color="auto"/>
      </w:divBdr>
    </w:div>
    <w:div w:id="100346072">
      <w:bodyDiv w:val="1"/>
      <w:marLeft w:val="0"/>
      <w:marRight w:val="0"/>
      <w:marTop w:val="0"/>
      <w:marBottom w:val="0"/>
      <w:divBdr>
        <w:top w:val="none" w:sz="0" w:space="0" w:color="auto"/>
        <w:left w:val="none" w:sz="0" w:space="0" w:color="auto"/>
        <w:bottom w:val="none" w:sz="0" w:space="0" w:color="auto"/>
        <w:right w:val="none" w:sz="0" w:space="0" w:color="auto"/>
      </w:divBdr>
    </w:div>
    <w:div w:id="100346795">
      <w:bodyDiv w:val="1"/>
      <w:marLeft w:val="0"/>
      <w:marRight w:val="0"/>
      <w:marTop w:val="0"/>
      <w:marBottom w:val="0"/>
      <w:divBdr>
        <w:top w:val="none" w:sz="0" w:space="0" w:color="auto"/>
        <w:left w:val="none" w:sz="0" w:space="0" w:color="auto"/>
        <w:bottom w:val="none" w:sz="0" w:space="0" w:color="auto"/>
        <w:right w:val="none" w:sz="0" w:space="0" w:color="auto"/>
      </w:divBdr>
    </w:div>
    <w:div w:id="100418367">
      <w:bodyDiv w:val="1"/>
      <w:marLeft w:val="0"/>
      <w:marRight w:val="0"/>
      <w:marTop w:val="0"/>
      <w:marBottom w:val="0"/>
      <w:divBdr>
        <w:top w:val="none" w:sz="0" w:space="0" w:color="auto"/>
        <w:left w:val="none" w:sz="0" w:space="0" w:color="auto"/>
        <w:bottom w:val="none" w:sz="0" w:space="0" w:color="auto"/>
        <w:right w:val="none" w:sz="0" w:space="0" w:color="auto"/>
      </w:divBdr>
    </w:div>
    <w:div w:id="100419352">
      <w:bodyDiv w:val="1"/>
      <w:marLeft w:val="0"/>
      <w:marRight w:val="0"/>
      <w:marTop w:val="0"/>
      <w:marBottom w:val="0"/>
      <w:divBdr>
        <w:top w:val="none" w:sz="0" w:space="0" w:color="auto"/>
        <w:left w:val="none" w:sz="0" w:space="0" w:color="auto"/>
        <w:bottom w:val="none" w:sz="0" w:space="0" w:color="auto"/>
        <w:right w:val="none" w:sz="0" w:space="0" w:color="auto"/>
      </w:divBdr>
    </w:div>
    <w:div w:id="100421420">
      <w:bodyDiv w:val="1"/>
      <w:marLeft w:val="0"/>
      <w:marRight w:val="0"/>
      <w:marTop w:val="0"/>
      <w:marBottom w:val="0"/>
      <w:divBdr>
        <w:top w:val="none" w:sz="0" w:space="0" w:color="auto"/>
        <w:left w:val="none" w:sz="0" w:space="0" w:color="auto"/>
        <w:bottom w:val="none" w:sz="0" w:space="0" w:color="auto"/>
        <w:right w:val="none" w:sz="0" w:space="0" w:color="auto"/>
      </w:divBdr>
    </w:div>
    <w:div w:id="100491326">
      <w:bodyDiv w:val="1"/>
      <w:marLeft w:val="0"/>
      <w:marRight w:val="0"/>
      <w:marTop w:val="0"/>
      <w:marBottom w:val="0"/>
      <w:divBdr>
        <w:top w:val="none" w:sz="0" w:space="0" w:color="auto"/>
        <w:left w:val="none" w:sz="0" w:space="0" w:color="auto"/>
        <w:bottom w:val="none" w:sz="0" w:space="0" w:color="auto"/>
        <w:right w:val="none" w:sz="0" w:space="0" w:color="auto"/>
      </w:divBdr>
    </w:div>
    <w:div w:id="100491751">
      <w:bodyDiv w:val="1"/>
      <w:marLeft w:val="0"/>
      <w:marRight w:val="0"/>
      <w:marTop w:val="0"/>
      <w:marBottom w:val="0"/>
      <w:divBdr>
        <w:top w:val="none" w:sz="0" w:space="0" w:color="auto"/>
        <w:left w:val="none" w:sz="0" w:space="0" w:color="auto"/>
        <w:bottom w:val="none" w:sz="0" w:space="0" w:color="auto"/>
        <w:right w:val="none" w:sz="0" w:space="0" w:color="auto"/>
      </w:divBdr>
    </w:div>
    <w:div w:id="100492116">
      <w:bodyDiv w:val="1"/>
      <w:marLeft w:val="0"/>
      <w:marRight w:val="0"/>
      <w:marTop w:val="0"/>
      <w:marBottom w:val="0"/>
      <w:divBdr>
        <w:top w:val="none" w:sz="0" w:space="0" w:color="auto"/>
        <w:left w:val="none" w:sz="0" w:space="0" w:color="auto"/>
        <w:bottom w:val="none" w:sz="0" w:space="0" w:color="auto"/>
        <w:right w:val="none" w:sz="0" w:space="0" w:color="auto"/>
      </w:divBdr>
    </w:div>
    <w:div w:id="100494435">
      <w:bodyDiv w:val="1"/>
      <w:marLeft w:val="0"/>
      <w:marRight w:val="0"/>
      <w:marTop w:val="0"/>
      <w:marBottom w:val="0"/>
      <w:divBdr>
        <w:top w:val="none" w:sz="0" w:space="0" w:color="auto"/>
        <w:left w:val="none" w:sz="0" w:space="0" w:color="auto"/>
        <w:bottom w:val="none" w:sz="0" w:space="0" w:color="auto"/>
        <w:right w:val="none" w:sz="0" w:space="0" w:color="auto"/>
      </w:divBdr>
    </w:div>
    <w:div w:id="100496525">
      <w:bodyDiv w:val="1"/>
      <w:marLeft w:val="0"/>
      <w:marRight w:val="0"/>
      <w:marTop w:val="0"/>
      <w:marBottom w:val="0"/>
      <w:divBdr>
        <w:top w:val="none" w:sz="0" w:space="0" w:color="auto"/>
        <w:left w:val="none" w:sz="0" w:space="0" w:color="auto"/>
        <w:bottom w:val="none" w:sz="0" w:space="0" w:color="auto"/>
        <w:right w:val="none" w:sz="0" w:space="0" w:color="auto"/>
      </w:divBdr>
    </w:div>
    <w:div w:id="100498117">
      <w:bodyDiv w:val="1"/>
      <w:marLeft w:val="0"/>
      <w:marRight w:val="0"/>
      <w:marTop w:val="0"/>
      <w:marBottom w:val="0"/>
      <w:divBdr>
        <w:top w:val="none" w:sz="0" w:space="0" w:color="auto"/>
        <w:left w:val="none" w:sz="0" w:space="0" w:color="auto"/>
        <w:bottom w:val="none" w:sz="0" w:space="0" w:color="auto"/>
        <w:right w:val="none" w:sz="0" w:space="0" w:color="auto"/>
      </w:divBdr>
    </w:div>
    <w:div w:id="100498247">
      <w:bodyDiv w:val="1"/>
      <w:marLeft w:val="0"/>
      <w:marRight w:val="0"/>
      <w:marTop w:val="0"/>
      <w:marBottom w:val="0"/>
      <w:divBdr>
        <w:top w:val="none" w:sz="0" w:space="0" w:color="auto"/>
        <w:left w:val="none" w:sz="0" w:space="0" w:color="auto"/>
        <w:bottom w:val="none" w:sz="0" w:space="0" w:color="auto"/>
        <w:right w:val="none" w:sz="0" w:space="0" w:color="auto"/>
      </w:divBdr>
    </w:div>
    <w:div w:id="100539636">
      <w:bodyDiv w:val="1"/>
      <w:marLeft w:val="0"/>
      <w:marRight w:val="0"/>
      <w:marTop w:val="0"/>
      <w:marBottom w:val="0"/>
      <w:divBdr>
        <w:top w:val="none" w:sz="0" w:space="0" w:color="auto"/>
        <w:left w:val="none" w:sz="0" w:space="0" w:color="auto"/>
        <w:bottom w:val="none" w:sz="0" w:space="0" w:color="auto"/>
        <w:right w:val="none" w:sz="0" w:space="0" w:color="auto"/>
      </w:divBdr>
    </w:div>
    <w:div w:id="100610862">
      <w:bodyDiv w:val="1"/>
      <w:marLeft w:val="0"/>
      <w:marRight w:val="0"/>
      <w:marTop w:val="0"/>
      <w:marBottom w:val="0"/>
      <w:divBdr>
        <w:top w:val="none" w:sz="0" w:space="0" w:color="auto"/>
        <w:left w:val="none" w:sz="0" w:space="0" w:color="auto"/>
        <w:bottom w:val="none" w:sz="0" w:space="0" w:color="auto"/>
        <w:right w:val="none" w:sz="0" w:space="0" w:color="auto"/>
      </w:divBdr>
    </w:div>
    <w:div w:id="100683032">
      <w:bodyDiv w:val="1"/>
      <w:marLeft w:val="0"/>
      <w:marRight w:val="0"/>
      <w:marTop w:val="0"/>
      <w:marBottom w:val="0"/>
      <w:divBdr>
        <w:top w:val="none" w:sz="0" w:space="0" w:color="auto"/>
        <w:left w:val="none" w:sz="0" w:space="0" w:color="auto"/>
        <w:bottom w:val="none" w:sz="0" w:space="0" w:color="auto"/>
        <w:right w:val="none" w:sz="0" w:space="0" w:color="auto"/>
      </w:divBdr>
    </w:div>
    <w:div w:id="100687752">
      <w:bodyDiv w:val="1"/>
      <w:marLeft w:val="0"/>
      <w:marRight w:val="0"/>
      <w:marTop w:val="0"/>
      <w:marBottom w:val="0"/>
      <w:divBdr>
        <w:top w:val="none" w:sz="0" w:space="0" w:color="auto"/>
        <w:left w:val="none" w:sz="0" w:space="0" w:color="auto"/>
        <w:bottom w:val="none" w:sz="0" w:space="0" w:color="auto"/>
        <w:right w:val="none" w:sz="0" w:space="0" w:color="auto"/>
      </w:divBdr>
    </w:div>
    <w:div w:id="100688736">
      <w:bodyDiv w:val="1"/>
      <w:marLeft w:val="0"/>
      <w:marRight w:val="0"/>
      <w:marTop w:val="0"/>
      <w:marBottom w:val="0"/>
      <w:divBdr>
        <w:top w:val="none" w:sz="0" w:space="0" w:color="auto"/>
        <w:left w:val="none" w:sz="0" w:space="0" w:color="auto"/>
        <w:bottom w:val="none" w:sz="0" w:space="0" w:color="auto"/>
        <w:right w:val="none" w:sz="0" w:space="0" w:color="auto"/>
      </w:divBdr>
    </w:div>
    <w:div w:id="100689055">
      <w:bodyDiv w:val="1"/>
      <w:marLeft w:val="0"/>
      <w:marRight w:val="0"/>
      <w:marTop w:val="0"/>
      <w:marBottom w:val="0"/>
      <w:divBdr>
        <w:top w:val="none" w:sz="0" w:space="0" w:color="auto"/>
        <w:left w:val="none" w:sz="0" w:space="0" w:color="auto"/>
        <w:bottom w:val="none" w:sz="0" w:space="0" w:color="auto"/>
        <w:right w:val="none" w:sz="0" w:space="0" w:color="auto"/>
      </w:divBdr>
    </w:div>
    <w:div w:id="100690021">
      <w:bodyDiv w:val="1"/>
      <w:marLeft w:val="0"/>
      <w:marRight w:val="0"/>
      <w:marTop w:val="0"/>
      <w:marBottom w:val="0"/>
      <w:divBdr>
        <w:top w:val="none" w:sz="0" w:space="0" w:color="auto"/>
        <w:left w:val="none" w:sz="0" w:space="0" w:color="auto"/>
        <w:bottom w:val="none" w:sz="0" w:space="0" w:color="auto"/>
        <w:right w:val="none" w:sz="0" w:space="0" w:color="auto"/>
      </w:divBdr>
    </w:div>
    <w:div w:id="100691125">
      <w:bodyDiv w:val="1"/>
      <w:marLeft w:val="0"/>
      <w:marRight w:val="0"/>
      <w:marTop w:val="0"/>
      <w:marBottom w:val="0"/>
      <w:divBdr>
        <w:top w:val="none" w:sz="0" w:space="0" w:color="auto"/>
        <w:left w:val="none" w:sz="0" w:space="0" w:color="auto"/>
        <w:bottom w:val="none" w:sz="0" w:space="0" w:color="auto"/>
        <w:right w:val="none" w:sz="0" w:space="0" w:color="auto"/>
      </w:divBdr>
    </w:div>
    <w:div w:id="100691338">
      <w:bodyDiv w:val="1"/>
      <w:marLeft w:val="0"/>
      <w:marRight w:val="0"/>
      <w:marTop w:val="0"/>
      <w:marBottom w:val="0"/>
      <w:divBdr>
        <w:top w:val="none" w:sz="0" w:space="0" w:color="auto"/>
        <w:left w:val="none" w:sz="0" w:space="0" w:color="auto"/>
        <w:bottom w:val="none" w:sz="0" w:space="0" w:color="auto"/>
        <w:right w:val="none" w:sz="0" w:space="0" w:color="auto"/>
      </w:divBdr>
    </w:div>
    <w:div w:id="100729000">
      <w:bodyDiv w:val="1"/>
      <w:marLeft w:val="0"/>
      <w:marRight w:val="0"/>
      <w:marTop w:val="0"/>
      <w:marBottom w:val="0"/>
      <w:divBdr>
        <w:top w:val="none" w:sz="0" w:space="0" w:color="auto"/>
        <w:left w:val="none" w:sz="0" w:space="0" w:color="auto"/>
        <w:bottom w:val="none" w:sz="0" w:space="0" w:color="auto"/>
        <w:right w:val="none" w:sz="0" w:space="0" w:color="auto"/>
      </w:divBdr>
    </w:div>
    <w:div w:id="100733039">
      <w:bodyDiv w:val="1"/>
      <w:marLeft w:val="0"/>
      <w:marRight w:val="0"/>
      <w:marTop w:val="0"/>
      <w:marBottom w:val="0"/>
      <w:divBdr>
        <w:top w:val="none" w:sz="0" w:space="0" w:color="auto"/>
        <w:left w:val="none" w:sz="0" w:space="0" w:color="auto"/>
        <w:bottom w:val="none" w:sz="0" w:space="0" w:color="auto"/>
        <w:right w:val="none" w:sz="0" w:space="0" w:color="auto"/>
      </w:divBdr>
    </w:div>
    <w:div w:id="100734282">
      <w:bodyDiv w:val="1"/>
      <w:marLeft w:val="0"/>
      <w:marRight w:val="0"/>
      <w:marTop w:val="0"/>
      <w:marBottom w:val="0"/>
      <w:divBdr>
        <w:top w:val="none" w:sz="0" w:space="0" w:color="auto"/>
        <w:left w:val="none" w:sz="0" w:space="0" w:color="auto"/>
        <w:bottom w:val="none" w:sz="0" w:space="0" w:color="auto"/>
        <w:right w:val="none" w:sz="0" w:space="0" w:color="auto"/>
      </w:divBdr>
    </w:div>
    <w:div w:id="100760707">
      <w:bodyDiv w:val="1"/>
      <w:marLeft w:val="0"/>
      <w:marRight w:val="0"/>
      <w:marTop w:val="0"/>
      <w:marBottom w:val="0"/>
      <w:divBdr>
        <w:top w:val="none" w:sz="0" w:space="0" w:color="auto"/>
        <w:left w:val="none" w:sz="0" w:space="0" w:color="auto"/>
        <w:bottom w:val="none" w:sz="0" w:space="0" w:color="auto"/>
        <w:right w:val="none" w:sz="0" w:space="0" w:color="auto"/>
      </w:divBdr>
    </w:div>
    <w:div w:id="100809944">
      <w:bodyDiv w:val="1"/>
      <w:marLeft w:val="0"/>
      <w:marRight w:val="0"/>
      <w:marTop w:val="0"/>
      <w:marBottom w:val="0"/>
      <w:divBdr>
        <w:top w:val="none" w:sz="0" w:space="0" w:color="auto"/>
        <w:left w:val="none" w:sz="0" w:space="0" w:color="auto"/>
        <w:bottom w:val="none" w:sz="0" w:space="0" w:color="auto"/>
        <w:right w:val="none" w:sz="0" w:space="0" w:color="auto"/>
      </w:divBdr>
    </w:div>
    <w:div w:id="100875892">
      <w:bodyDiv w:val="1"/>
      <w:marLeft w:val="0"/>
      <w:marRight w:val="0"/>
      <w:marTop w:val="0"/>
      <w:marBottom w:val="0"/>
      <w:divBdr>
        <w:top w:val="none" w:sz="0" w:space="0" w:color="auto"/>
        <w:left w:val="none" w:sz="0" w:space="0" w:color="auto"/>
        <w:bottom w:val="none" w:sz="0" w:space="0" w:color="auto"/>
        <w:right w:val="none" w:sz="0" w:space="0" w:color="auto"/>
      </w:divBdr>
    </w:div>
    <w:div w:id="100876008">
      <w:bodyDiv w:val="1"/>
      <w:marLeft w:val="0"/>
      <w:marRight w:val="0"/>
      <w:marTop w:val="0"/>
      <w:marBottom w:val="0"/>
      <w:divBdr>
        <w:top w:val="none" w:sz="0" w:space="0" w:color="auto"/>
        <w:left w:val="none" w:sz="0" w:space="0" w:color="auto"/>
        <w:bottom w:val="none" w:sz="0" w:space="0" w:color="auto"/>
        <w:right w:val="none" w:sz="0" w:space="0" w:color="auto"/>
      </w:divBdr>
    </w:div>
    <w:div w:id="100877832">
      <w:bodyDiv w:val="1"/>
      <w:marLeft w:val="0"/>
      <w:marRight w:val="0"/>
      <w:marTop w:val="0"/>
      <w:marBottom w:val="0"/>
      <w:divBdr>
        <w:top w:val="none" w:sz="0" w:space="0" w:color="auto"/>
        <w:left w:val="none" w:sz="0" w:space="0" w:color="auto"/>
        <w:bottom w:val="none" w:sz="0" w:space="0" w:color="auto"/>
        <w:right w:val="none" w:sz="0" w:space="0" w:color="auto"/>
      </w:divBdr>
    </w:div>
    <w:div w:id="100879657">
      <w:bodyDiv w:val="1"/>
      <w:marLeft w:val="0"/>
      <w:marRight w:val="0"/>
      <w:marTop w:val="0"/>
      <w:marBottom w:val="0"/>
      <w:divBdr>
        <w:top w:val="none" w:sz="0" w:space="0" w:color="auto"/>
        <w:left w:val="none" w:sz="0" w:space="0" w:color="auto"/>
        <w:bottom w:val="none" w:sz="0" w:space="0" w:color="auto"/>
        <w:right w:val="none" w:sz="0" w:space="0" w:color="auto"/>
      </w:divBdr>
    </w:div>
    <w:div w:id="100881017">
      <w:bodyDiv w:val="1"/>
      <w:marLeft w:val="0"/>
      <w:marRight w:val="0"/>
      <w:marTop w:val="0"/>
      <w:marBottom w:val="0"/>
      <w:divBdr>
        <w:top w:val="none" w:sz="0" w:space="0" w:color="auto"/>
        <w:left w:val="none" w:sz="0" w:space="0" w:color="auto"/>
        <w:bottom w:val="none" w:sz="0" w:space="0" w:color="auto"/>
        <w:right w:val="none" w:sz="0" w:space="0" w:color="auto"/>
      </w:divBdr>
    </w:div>
    <w:div w:id="100925581">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00927970">
      <w:bodyDiv w:val="1"/>
      <w:marLeft w:val="0"/>
      <w:marRight w:val="0"/>
      <w:marTop w:val="0"/>
      <w:marBottom w:val="0"/>
      <w:divBdr>
        <w:top w:val="none" w:sz="0" w:space="0" w:color="auto"/>
        <w:left w:val="none" w:sz="0" w:space="0" w:color="auto"/>
        <w:bottom w:val="none" w:sz="0" w:space="0" w:color="auto"/>
        <w:right w:val="none" w:sz="0" w:space="0" w:color="auto"/>
      </w:divBdr>
    </w:div>
    <w:div w:id="100952638">
      <w:bodyDiv w:val="1"/>
      <w:marLeft w:val="0"/>
      <w:marRight w:val="0"/>
      <w:marTop w:val="0"/>
      <w:marBottom w:val="0"/>
      <w:divBdr>
        <w:top w:val="none" w:sz="0" w:space="0" w:color="auto"/>
        <w:left w:val="none" w:sz="0" w:space="0" w:color="auto"/>
        <w:bottom w:val="none" w:sz="0" w:space="0" w:color="auto"/>
        <w:right w:val="none" w:sz="0" w:space="0" w:color="auto"/>
      </w:divBdr>
    </w:div>
    <w:div w:id="100953726">
      <w:bodyDiv w:val="1"/>
      <w:marLeft w:val="0"/>
      <w:marRight w:val="0"/>
      <w:marTop w:val="0"/>
      <w:marBottom w:val="0"/>
      <w:divBdr>
        <w:top w:val="none" w:sz="0" w:space="0" w:color="auto"/>
        <w:left w:val="none" w:sz="0" w:space="0" w:color="auto"/>
        <w:bottom w:val="none" w:sz="0" w:space="0" w:color="auto"/>
        <w:right w:val="none" w:sz="0" w:space="0" w:color="auto"/>
      </w:divBdr>
    </w:div>
    <w:div w:id="100955929">
      <w:bodyDiv w:val="1"/>
      <w:marLeft w:val="0"/>
      <w:marRight w:val="0"/>
      <w:marTop w:val="0"/>
      <w:marBottom w:val="0"/>
      <w:divBdr>
        <w:top w:val="none" w:sz="0" w:space="0" w:color="auto"/>
        <w:left w:val="none" w:sz="0" w:space="0" w:color="auto"/>
        <w:bottom w:val="none" w:sz="0" w:space="0" w:color="auto"/>
        <w:right w:val="none" w:sz="0" w:space="0" w:color="auto"/>
      </w:divBdr>
    </w:div>
    <w:div w:id="100994311">
      <w:bodyDiv w:val="1"/>
      <w:marLeft w:val="0"/>
      <w:marRight w:val="0"/>
      <w:marTop w:val="0"/>
      <w:marBottom w:val="0"/>
      <w:divBdr>
        <w:top w:val="none" w:sz="0" w:space="0" w:color="auto"/>
        <w:left w:val="none" w:sz="0" w:space="0" w:color="auto"/>
        <w:bottom w:val="none" w:sz="0" w:space="0" w:color="auto"/>
        <w:right w:val="none" w:sz="0" w:space="0" w:color="auto"/>
      </w:divBdr>
    </w:div>
    <w:div w:id="101001823">
      <w:bodyDiv w:val="1"/>
      <w:marLeft w:val="0"/>
      <w:marRight w:val="0"/>
      <w:marTop w:val="0"/>
      <w:marBottom w:val="0"/>
      <w:divBdr>
        <w:top w:val="none" w:sz="0" w:space="0" w:color="auto"/>
        <w:left w:val="none" w:sz="0" w:space="0" w:color="auto"/>
        <w:bottom w:val="none" w:sz="0" w:space="0" w:color="auto"/>
        <w:right w:val="none" w:sz="0" w:space="0" w:color="auto"/>
      </w:divBdr>
    </w:div>
    <w:div w:id="101002169">
      <w:bodyDiv w:val="1"/>
      <w:marLeft w:val="0"/>
      <w:marRight w:val="0"/>
      <w:marTop w:val="0"/>
      <w:marBottom w:val="0"/>
      <w:divBdr>
        <w:top w:val="none" w:sz="0" w:space="0" w:color="auto"/>
        <w:left w:val="none" w:sz="0" w:space="0" w:color="auto"/>
        <w:bottom w:val="none" w:sz="0" w:space="0" w:color="auto"/>
        <w:right w:val="none" w:sz="0" w:space="0" w:color="auto"/>
      </w:divBdr>
    </w:div>
    <w:div w:id="101002975">
      <w:bodyDiv w:val="1"/>
      <w:marLeft w:val="0"/>
      <w:marRight w:val="0"/>
      <w:marTop w:val="0"/>
      <w:marBottom w:val="0"/>
      <w:divBdr>
        <w:top w:val="none" w:sz="0" w:space="0" w:color="auto"/>
        <w:left w:val="none" w:sz="0" w:space="0" w:color="auto"/>
        <w:bottom w:val="none" w:sz="0" w:space="0" w:color="auto"/>
        <w:right w:val="none" w:sz="0" w:space="0" w:color="auto"/>
      </w:divBdr>
    </w:div>
    <w:div w:id="101076145">
      <w:bodyDiv w:val="1"/>
      <w:marLeft w:val="0"/>
      <w:marRight w:val="0"/>
      <w:marTop w:val="0"/>
      <w:marBottom w:val="0"/>
      <w:divBdr>
        <w:top w:val="none" w:sz="0" w:space="0" w:color="auto"/>
        <w:left w:val="none" w:sz="0" w:space="0" w:color="auto"/>
        <w:bottom w:val="none" w:sz="0" w:space="0" w:color="auto"/>
        <w:right w:val="none" w:sz="0" w:space="0" w:color="auto"/>
      </w:divBdr>
    </w:div>
    <w:div w:id="101149920">
      <w:bodyDiv w:val="1"/>
      <w:marLeft w:val="0"/>
      <w:marRight w:val="0"/>
      <w:marTop w:val="0"/>
      <w:marBottom w:val="0"/>
      <w:divBdr>
        <w:top w:val="none" w:sz="0" w:space="0" w:color="auto"/>
        <w:left w:val="none" w:sz="0" w:space="0" w:color="auto"/>
        <w:bottom w:val="none" w:sz="0" w:space="0" w:color="auto"/>
        <w:right w:val="none" w:sz="0" w:space="0" w:color="auto"/>
      </w:divBdr>
    </w:div>
    <w:div w:id="101188719">
      <w:bodyDiv w:val="1"/>
      <w:marLeft w:val="0"/>
      <w:marRight w:val="0"/>
      <w:marTop w:val="0"/>
      <w:marBottom w:val="0"/>
      <w:divBdr>
        <w:top w:val="none" w:sz="0" w:space="0" w:color="auto"/>
        <w:left w:val="none" w:sz="0" w:space="0" w:color="auto"/>
        <w:bottom w:val="none" w:sz="0" w:space="0" w:color="auto"/>
        <w:right w:val="none" w:sz="0" w:space="0" w:color="auto"/>
      </w:divBdr>
    </w:div>
    <w:div w:id="101189213">
      <w:bodyDiv w:val="1"/>
      <w:marLeft w:val="0"/>
      <w:marRight w:val="0"/>
      <w:marTop w:val="0"/>
      <w:marBottom w:val="0"/>
      <w:divBdr>
        <w:top w:val="none" w:sz="0" w:space="0" w:color="auto"/>
        <w:left w:val="none" w:sz="0" w:space="0" w:color="auto"/>
        <w:bottom w:val="none" w:sz="0" w:space="0" w:color="auto"/>
        <w:right w:val="none" w:sz="0" w:space="0" w:color="auto"/>
      </w:divBdr>
    </w:div>
    <w:div w:id="101189789">
      <w:bodyDiv w:val="1"/>
      <w:marLeft w:val="0"/>
      <w:marRight w:val="0"/>
      <w:marTop w:val="0"/>
      <w:marBottom w:val="0"/>
      <w:divBdr>
        <w:top w:val="none" w:sz="0" w:space="0" w:color="auto"/>
        <w:left w:val="none" w:sz="0" w:space="0" w:color="auto"/>
        <w:bottom w:val="none" w:sz="0" w:space="0" w:color="auto"/>
        <w:right w:val="none" w:sz="0" w:space="0" w:color="auto"/>
      </w:divBdr>
    </w:div>
    <w:div w:id="101196021">
      <w:bodyDiv w:val="1"/>
      <w:marLeft w:val="0"/>
      <w:marRight w:val="0"/>
      <w:marTop w:val="0"/>
      <w:marBottom w:val="0"/>
      <w:divBdr>
        <w:top w:val="none" w:sz="0" w:space="0" w:color="auto"/>
        <w:left w:val="none" w:sz="0" w:space="0" w:color="auto"/>
        <w:bottom w:val="none" w:sz="0" w:space="0" w:color="auto"/>
        <w:right w:val="none" w:sz="0" w:space="0" w:color="auto"/>
      </w:divBdr>
    </w:div>
    <w:div w:id="101262569">
      <w:bodyDiv w:val="1"/>
      <w:marLeft w:val="0"/>
      <w:marRight w:val="0"/>
      <w:marTop w:val="0"/>
      <w:marBottom w:val="0"/>
      <w:divBdr>
        <w:top w:val="none" w:sz="0" w:space="0" w:color="auto"/>
        <w:left w:val="none" w:sz="0" w:space="0" w:color="auto"/>
        <w:bottom w:val="none" w:sz="0" w:space="0" w:color="auto"/>
        <w:right w:val="none" w:sz="0" w:space="0" w:color="auto"/>
      </w:divBdr>
    </w:div>
    <w:div w:id="101266789">
      <w:bodyDiv w:val="1"/>
      <w:marLeft w:val="0"/>
      <w:marRight w:val="0"/>
      <w:marTop w:val="0"/>
      <w:marBottom w:val="0"/>
      <w:divBdr>
        <w:top w:val="none" w:sz="0" w:space="0" w:color="auto"/>
        <w:left w:val="none" w:sz="0" w:space="0" w:color="auto"/>
        <w:bottom w:val="none" w:sz="0" w:space="0" w:color="auto"/>
        <w:right w:val="none" w:sz="0" w:space="0" w:color="auto"/>
      </w:divBdr>
    </w:div>
    <w:div w:id="101271621">
      <w:bodyDiv w:val="1"/>
      <w:marLeft w:val="0"/>
      <w:marRight w:val="0"/>
      <w:marTop w:val="0"/>
      <w:marBottom w:val="0"/>
      <w:divBdr>
        <w:top w:val="none" w:sz="0" w:space="0" w:color="auto"/>
        <w:left w:val="none" w:sz="0" w:space="0" w:color="auto"/>
        <w:bottom w:val="none" w:sz="0" w:space="0" w:color="auto"/>
        <w:right w:val="none" w:sz="0" w:space="0" w:color="auto"/>
      </w:divBdr>
    </w:div>
    <w:div w:id="101342133">
      <w:bodyDiv w:val="1"/>
      <w:marLeft w:val="0"/>
      <w:marRight w:val="0"/>
      <w:marTop w:val="0"/>
      <w:marBottom w:val="0"/>
      <w:divBdr>
        <w:top w:val="none" w:sz="0" w:space="0" w:color="auto"/>
        <w:left w:val="none" w:sz="0" w:space="0" w:color="auto"/>
        <w:bottom w:val="none" w:sz="0" w:space="0" w:color="auto"/>
        <w:right w:val="none" w:sz="0" w:space="0" w:color="auto"/>
      </w:divBdr>
    </w:div>
    <w:div w:id="101346469">
      <w:bodyDiv w:val="1"/>
      <w:marLeft w:val="0"/>
      <w:marRight w:val="0"/>
      <w:marTop w:val="0"/>
      <w:marBottom w:val="0"/>
      <w:divBdr>
        <w:top w:val="none" w:sz="0" w:space="0" w:color="auto"/>
        <w:left w:val="none" w:sz="0" w:space="0" w:color="auto"/>
        <w:bottom w:val="none" w:sz="0" w:space="0" w:color="auto"/>
        <w:right w:val="none" w:sz="0" w:space="0" w:color="auto"/>
      </w:divBdr>
    </w:div>
    <w:div w:id="101347086">
      <w:bodyDiv w:val="1"/>
      <w:marLeft w:val="0"/>
      <w:marRight w:val="0"/>
      <w:marTop w:val="0"/>
      <w:marBottom w:val="0"/>
      <w:divBdr>
        <w:top w:val="none" w:sz="0" w:space="0" w:color="auto"/>
        <w:left w:val="none" w:sz="0" w:space="0" w:color="auto"/>
        <w:bottom w:val="none" w:sz="0" w:space="0" w:color="auto"/>
        <w:right w:val="none" w:sz="0" w:space="0" w:color="auto"/>
      </w:divBdr>
    </w:div>
    <w:div w:id="101384799">
      <w:bodyDiv w:val="1"/>
      <w:marLeft w:val="0"/>
      <w:marRight w:val="0"/>
      <w:marTop w:val="0"/>
      <w:marBottom w:val="0"/>
      <w:divBdr>
        <w:top w:val="none" w:sz="0" w:space="0" w:color="auto"/>
        <w:left w:val="none" w:sz="0" w:space="0" w:color="auto"/>
        <w:bottom w:val="none" w:sz="0" w:space="0" w:color="auto"/>
        <w:right w:val="none" w:sz="0" w:space="0" w:color="auto"/>
      </w:divBdr>
    </w:div>
    <w:div w:id="101385207">
      <w:bodyDiv w:val="1"/>
      <w:marLeft w:val="0"/>
      <w:marRight w:val="0"/>
      <w:marTop w:val="0"/>
      <w:marBottom w:val="0"/>
      <w:divBdr>
        <w:top w:val="none" w:sz="0" w:space="0" w:color="auto"/>
        <w:left w:val="none" w:sz="0" w:space="0" w:color="auto"/>
        <w:bottom w:val="none" w:sz="0" w:space="0" w:color="auto"/>
        <w:right w:val="none" w:sz="0" w:space="0" w:color="auto"/>
      </w:divBdr>
    </w:div>
    <w:div w:id="101386214">
      <w:bodyDiv w:val="1"/>
      <w:marLeft w:val="0"/>
      <w:marRight w:val="0"/>
      <w:marTop w:val="0"/>
      <w:marBottom w:val="0"/>
      <w:divBdr>
        <w:top w:val="none" w:sz="0" w:space="0" w:color="auto"/>
        <w:left w:val="none" w:sz="0" w:space="0" w:color="auto"/>
        <w:bottom w:val="none" w:sz="0" w:space="0" w:color="auto"/>
        <w:right w:val="none" w:sz="0" w:space="0" w:color="auto"/>
      </w:divBdr>
    </w:div>
    <w:div w:id="101455692">
      <w:bodyDiv w:val="1"/>
      <w:marLeft w:val="0"/>
      <w:marRight w:val="0"/>
      <w:marTop w:val="0"/>
      <w:marBottom w:val="0"/>
      <w:divBdr>
        <w:top w:val="none" w:sz="0" w:space="0" w:color="auto"/>
        <w:left w:val="none" w:sz="0" w:space="0" w:color="auto"/>
        <w:bottom w:val="none" w:sz="0" w:space="0" w:color="auto"/>
        <w:right w:val="none" w:sz="0" w:space="0" w:color="auto"/>
      </w:divBdr>
    </w:div>
    <w:div w:id="101457660">
      <w:bodyDiv w:val="1"/>
      <w:marLeft w:val="0"/>
      <w:marRight w:val="0"/>
      <w:marTop w:val="0"/>
      <w:marBottom w:val="0"/>
      <w:divBdr>
        <w:top w:val="none" w:sz="0" w:space="0" w:color="auto"/>
        <w:left w:val="none" w:sz="0" w:space="0" w:color="auto"/>
        <w:bottom w:val="none" w:sz="0" w:space="0" w:color="auto"/>
        <w:right w:val="none" w:sz="0" w:space="0" w:color="auto"/>
      </w:divBdr>
    </w:div>
    <w:div w:id="101458511">
      <w:bodyDiv w:val="1"/>
      <w:marLeft w:val="0"/>
      <w:marRight w:val="0"/>
      <w:marTop w:val="0"/>
      <w:marBottom w:val="0"/>
      <w:divBdr>
        <w:top w:val="none" w:sz="0" w:space="0" w:color="auto"/>
        <w:left w:val="none" w:sz="0" w:space="0" w:color="auto"/>
        <w:bottom w:val="none" w:sz="0" w:space="0" w:color="auto"/>
        <w:right w:val="none" w:sz="0" w:space="0" w:color="auto"/>
      </w:divBdr>
    </w:div>
    <w:div w:id="101458813">
      <w:bodyDiv w:val="1"/>
      <w:marLeft w:val="0"/>
      <w:marRight w:val="0"/>
      <w:marTop w:val="0"/>
      <w:marBottom w:val="0"/>
      <w:divBdr>
        <w:top w:val="none" w:sz="0" w:space="0" w:color="auto"/>
        <w:left w:val="none" w:sz="0" w:space="0" w:color="auto"/>
        <w:bottom w:val="none" w:sz="0" w:space="0" w:color="auto"/>
        <w:right w:val="none" w:sz="0" w:space="0" w:color="auto"/>
      </w:divBdr>
    </w:div>
    <w:div w:id="101459383">
      <w:bodyDiv w:val="1"/>
      <w:marLeft w:val="0"/>
      <w:marRight w:val="0"/>
      <w:marTop w:val="0"/>
      <w:marBottom w:val="0"/>
      <w:divBdr>
        <w:top w:val="none" w:sz="0" w:space="0" w:color="auto"/>
        <w:left w:val="none" w:sz="0" w:space="0" w:color="auto"/>
        <w:bottom w:val="none" w:sz="0" w:space="0" w:color="auto"/>
        <w:right w:val="none" w:sz="0" w:space="0" w:color="auto"/>
      </w:divBdr>
    </w:div>
    <w:div w:id="101461783">
      <w:bodyDiv w:val="1"/>
      <w:marLeft w:val="0"/>
      <w:marRight w:val="0"/>
      <w:marTop w:val="0"/>
      <w:marBottom w:val="0"/>
      <w:divBdr>
        <w:top w:val="none" w:sz="0" w:space="0" w:color="auto"/>
        <w:left w:val="none" w:sz="0" w:space="0" w:color="auto"/>
        <w:bottom w:val="none" w:sz="0" w:space="0" w:color="auto"/>
        <w:right w:val="none" w:sz="0" w:space="0" w:color="auto"/>
      </w:divBdr>
    </w:div>
    <w:div w:id="101464656">
      <w:bodyDiv w:val="1"/>
      <w:marLeft w:val="0"/>
      <w:marRight w:val="0"/>
      <w:marTop w:val="0"/>
      <w:marBottom w:val="0"/>
      <w:divBdr>
        <w:top w:val="none" w:sz="0" w:space="0" w:color="auto"/>
        <w:left w:val="none" w:sz="0" w:space="0" w:color="auto"/>
        <w:bottom w:val="none" w:sz="0" w:space="0" w:color="auto"/>
        <w:right w:val="none" w:sz="0" w:space="0" w:color="auto"/>
      </w:divBdr>
    </w:div>
    <w:div w:id="101465150">
      <w:bodyDiv w:val="1"/>
      <w:marLeft w:val="0"/>
      <w:marRight w:val="0"/>
      <w:marTop w:val="0"/>
      <w:marBottom w:val="0"/>
      <w:divBdr>
        <w:top w:val="none" w:sz="0" w:space="0" w:color="auto"/>
        <w:left w:val="none" w:sz="0" w:space="0" w:color="auto"/>
        <w:bottom w:val="none" w:sz="0" w:space="0" w:color="auto"/>
        <w:right w:val="none" w:sz="0" w:space="0" w:color="auto"/>
      </w:divBdr>
    </w:div>
    <w:div w:id="101537944">
      <w:bodyDiv w:val="1"/>
      <w:marLeft w:val="0"/>
      <w:marRight w:val="0"/>
      <w:marTop w:val="0"/>
      <w:marBottom w:val="0"/>
      <w:divBdr>
        <w:top w:val="none" w:sz="0" w:space="0" w:color="auto"/>
        <w:left w:val="none" w:sz="0" w:space="0" w:color="auto"/>
        <w:bottom w:val="none" w:sz="0" w:space="0" w:color="auto"/>
        <w:right w:val="none" w:sz="0" w:space="0" w:color="auto"/>
      </w:divBdr>
    </w:div>
    <w:div w:id="101539017">
      <w:bodyDiv w:val="1"/>
      <w:marLeft w:val="0"/>
      <w:marRight w:val="0"/>
      <w:marTop w:val="0"/>
      <w:marBottom w:val="0"/>
      <w:divBdr>
        <w:top w:val="none" w:sz="0" w:space="0" w:color="auto"/>
        <w:left w:val="none" w:sz="0" w:space="0" w:color="auto"/>
        <w:bottom w:val="none" w:sz="0" w:space="0" w:color="auto"/>
        <w:right w:val="none" w:sz="0" w:space="0" w:color="auto"/>
      </w:divBdr>
    </w:div>
    <w:div w:id="101607825">
      <w:bodyDiv w:val="1"/>
      <w:marLeft w:val="0"/>
      <w:marRight w:val="0"/>
      <w:marTop w:val="0"/>
      <w:marBottom w:val="0"/>
      <w:divBdr>
        <w:top w:val="none" w:sz="0" w:space="0" w:color="auto"/>
        <w:left w:val="none" w:sz="0" w:space="0" w:color="auto"/>
        <w:bottom w:val="none" w:sz="0" w:space="0" w:color="auto"/>
        <w:right w:val="none" w:sz="0" w:space="0" w:color="auto"/>
      </w:divBdr>
    </w:div>
    <w:div w:id="101609512">
      <w:bodyDiv w:val="1"/>
      <w:marLeft w:val="0"/>
      <w:marRight w:val="0"/>
      <w:marTop w:val="0"/>
      <w:marBottom w:val="0"/>
      <w:divBdr>
        <w:top w:val="none" w:sz="0" w:space="0" w:color="auto"/>
        <w:left w:val="none" w:sz="0" w:space="0" w:color="auto"/>
        <w:bottom w:val="none" w:sz="0" w:space="0" w:color="auto"/>
        <w:right w:val="none" w:sz="0" w:space="0" w:color="auto"/>
      </w:divBdr>
    </w:div>
    <w:div w:id="101610234">
      <w:bodyDiv w:val="1"/>
      <w:marLeft w:val="0"/>
      <w:marRight w:val="0"/>
      <w:marTop w:val="0"/>
      <w:marBottom w:val="0"/>
      <w:divBdr>
        <w:top w:val="none" w:sz="0" w:space="0" w:color="auto"/>
        <w:left w:val="none" w:sz="0" w:space="0" w:color="auto"/>
        <w:bottom w:val="none" w:sz="0" w:space="0" w:color="auto"/>
        <w:right w:val="none" w:sz="0" w:space="0" w:color="auto"/>
      </w:divBdr>
    </w:div>
    <w:div w:id="101610504">
      <w:bodyDiv w:val="1"/>
      <w:marLeft w:val="0"/>
      <w:marRight w:val="0"/>
      <w:marTop w:val="0"/>
      <w:marBottom w:val="0"/>
      <w:divBdr>
        <w:top w:val="none" w:sz="0" w:space="0" w:color="auto"/>
        <w:left w:val="none" w:sz="0" w:space="0" w:color="auto"/>
        <w:bottom w:val="none" w:sz="0" w:space="0" w:color="auto"/>
        <w:right w:val="none" w:sz="0" w:space="0" w:color="auto"/>
      </w:divBdr>
    </w:div>
    <w:div w:id="101611873">
      <w:bodyDiv w:val="1"/>
      <w:marLeft w:val="0"/>
      <w:marRight w:val="0"/>
      <w:marTop w:val="0"/>
      <w:marBottom w:val="0"/>
      <w:divBdr>
        <w:top w:val="none" w:sz="0" w:space="0" w:color="auto"/>
        <w:left w:val="none" w:sz="0" w:space="0" w:color="auto"/>
        <w:bottom w:val="none" w:sz="0" w:space="0" w:color="auto"/>
        <w:right w:val="none" w:sz="0" w:space="0" w:color="auto"/>
      </w:divBdr>
    </w:div>
    <w:div w:id="101651864">
      <w:bodyDiv w:val="1"/>
      <w:marLeft w:val="0"/>
      <w:marRight w:val="0"/>
      <w:marTop w:val="0"/>
      <w:marBottom w:val="0"/>
      <w:divBdr>
        <w:top w:val="none" w:sz="0" w:space="0" w:color="auto"/>
        <w:left w:val="none" w:sz="0" w:space="0" w:color="auto"/>
        <w:bottom w:val="none" w:sz="0" w:space="0" w:color="auto"/>
        <w:right w:val="none" w:sz="0" w:space="0" w:color="auto"/>
      </w:divBdr>
    </w:div>
    <w:div w:id="101654199">
      <w:bodyDiv w:val="1"/>
      <w:marLeft w:val="0"/>
      <w:marRight w:val="0"/>
      <w:marTop w:val="0"/>
      <w:marBottom w:val="0"/>
      <w:divBdr>
        <w:top w:val="none" w:sz="0" w:space="0" w:color="auto"/>
        <w:left w:val="none" w:sz="0" w:space="0" w:color="auto"/>
        <w:bottom w:val="none" w:sz="0" w:space="0" w:color="auto"/>
        <w:right w:val="none" w:sz="0" w:space="0" w:color="auto"/>
      </w:divBdr>
    </w:div>
    <w:div w:id="101654592">
      <w:bodyDiv w:val="1"/>
      <w:marLeft w:val="0"/>
      <w:marRight w:val="0"/>
      <w:marTop w:val="0"/>
      <w:marBottom w:val="0"/>
      <w:divBdr>
        <w:top w:val="none" w:sz="0" w:space="0" w:color="auto"/>
        <w:left w:val="none" w:sz="0" w:space="0" w:color="auto"/>
        <w:bottom w:val="none" w:sz="0" w:space="0" w:color="auto"/>
        <w:right w:val="none" w:sz="0" w:space="0" w:color="auto"/>
      </w:divBdr>
    </w:div>
    <w:div w:id="101725303">
      <w:bodyDiv w:val="1"/>
      <w:marLeft w:val="0"/>
      <w:marRight w:val="0"/>
      <w:marTop w:val="0"/>
      <w:marBottom w:val="0"/>
      <w:divBdr>
        <w:top w:val="none" w:sz="0" w:space="0" w:color="auto"/>
        <w:left w:val="none" w:sz="0" w:space="0" w:color="auto"/>
        <w:bottom w:val="none" w:sz="0" w:space="0" w:color="auto"/>
        <w:right w:val="none" w:sz="0" w:space="0" w:color="auto"/>
      </w:divBdr>
    </w:div>
    <w:div w:id="101725610">
      <w:bodyDiv w:val="1"/>
      <w:marLeft w:val="0"/>
      <w:marRight w:val="0"/>
      <w:marTop w:val="0"/>
      <w:marBottom w:val="0"/>
      <w:divBdr>
        <w:top w:val="none" w:sz="0" w:space="0" w:color="auto"/>
        <w:left w:val="none" w:sz="0" w:space="0" w:color="auto"/>
        <w:bottom w:val="none" w:sz="0" w:space="0" w:color="auto"/>
        <w:right w:val="none" w:sz="0" w:space="0" w:color="auto"/>
      </w:divBdr>
    </w:div>
    <w:div w:id="101725864">
      <w:bodyDiv w:val="1"/>
      <w:marLeft w:val="0"/>
      <w:marRight w:val="0"/>
      <w:marTop w:val="0"/>
      <w:marBottom w:val="0"/>
      <w:divBdr>
        <w:top w:val="none" w:sz="0" w:space="0" w:color="auto"/>
        <w:left w:val="none" w:sz="0" w:space="0" w:color="auto"/>
        <w:bottom w:val="none" w:sz="0" w:space="0" w:color="auto"/>
        <w:right w:val="none" w:sz="0" w:space="0" w:color="auto"/>
      </w:divBdr>
    </w:div>
    <w:div w:id="101733176">
      <w:bodyDiv w:val="1"/>
      <w:marLeft w:val="0"/>
      <w:marRight w:val="0"/>
      <w:marTop w:val="0"/>
      <w:marBottom w:val="0"/>
      <w:divBdr>
        <w:top w:val="none" w:sz="0" w:space="0" w:color="auto"/>
        <w:left w:val="none" w:sz="0" w:space="0" w:color="auto"/>
        <w:bottom w:val="none" w:sz="0" w:space="0" w:color="auto"/>
        <w:right w:val="none" w:sz="0" w:space="0" w:color="auto"/>
      </w:divBdr>
    </w:div>
    <w:div w:id="101801535">
      <w:bodyDiv w:val="1"/>
      <w:marLeft w:val="0"/>
      <w:marRight w:val="0"/>
      <w:marTop w:val="0"/>
      <w:marBottom w:val="0"/>
      <w:divBdr>
        <w:top w:val="none" w:sz="0" w:space="0" w:color="auto"/>
        <w:left w:val="none" w:sz="0" w:space="0" w:color="auto"/>
        <w:bottom w:val="none" w:sz="0" w:space="0" w:color="auto"/>
        <w:right w:val="none" w:sz="0" w:space="0" w:color="auto"/>
      </w:divBdr>
    </w:div>
    <w:div w:id="101803573">
      <w:bodyDiv w:val="1"/>
      <w:marLeft w:val="0"/>
      <w:marRight w:val="0"/>
      <w:marTop w:val="0"/>
      <w:marBottom w:val="0"/>
      <w:divBdr>
        <w:top w:val="none" w:sz="0" w:space="0" w:color="auto"/>
        <w:left w:val="none" w:sz="0" w:space="0" w:color="auto"/>
        <w:bottom w:val="none" w:sz="0" w:space="0" w:color="auto"/>
        <w:right w:val="none" w:sz="0" w:space="0" w:color="auto"/>
      </w:divBdr>
    </w:div>
    <w:div w:id="101804160">
      <w:bodyDiv w:val="1"/>
      <w:marLeft w:val="0"/>
      <w:marRight w:val="0"/>
      <w:marTop w:val="0"/>
      <w:marBottom w:val="0"/>
      <w:divBdr>
        <w:top w:val="none" w:sz="0" w:space="0" w:color="auto"/>
        <w:left w:val="none" w:sz="0" w:space="0" w:color="auto"/>
        <w:bottom w:val="none" w:sz="0" w:space="0" w:color="auto"/>
        <w:right w:val="none" w:sz="0" w:space="0" w:color="auto"/>
      </w:divBdr>
    </w:div>
    <w:div w:id="101806691">
      <w:bodyDiv w:val="1"/>
      <w:marLeft w:val="0"/>
      <w:marRight w:val="0"/>
      <w:marTop w:val="0"/>
      <w:marBottom w:val="0"/>
      <w:divBdr>
        <w:top w:val="none" w:sz="0" w:space="0" w:color="auto"/>
        <w:left w:val="none" w:sz="0" w:space="0" w:color="auto"/>
        <w:bottom w:val="none" w:sz="0" w:space="0" w:color="auto"/>
        <w:right w:val="none" w:sz="0" w:space="0" w:color="auto"/>
      </w:divBdr>
    </w:div>
    <w:div w:id="101843932">
      <w:bodyDiv w:val="1"/>
      <w:marLeft w:val="0"/>
      <w:marRight w:val="0"/>
      <w:marTop w:val="0"/>
      <w:marBottom w:val="0"/>
      <w:divBdr>
        <w:top w:val="none" w:sz="0" w:space="0" w:color="auto"/>
        <w:left w:val="none" w:sz="0" w:space="0" w:color="auto"/>
        <w:bottom w:val="none" w:sz="0" w:space="0" w:color="auto"/>
        <w:right w:val="none" w:sz="0" w:space="0" w:color="auto"/>
      </w:divBdr>
    </w:div>
    <w:div w:id="101849294">
      <w:bodyDiv w:val="1"/>
      <w:marLeft w:val="0"/>
      <w:marRight w:val="0"/>
      <w:marTop w:val="0"/>
      <w:marBottom w:val="0"/>
      <w:divBdr>
        <w:top w:val="none" w:sz="0" w:space="0" w:color="auto"/>
        <w:left w:val="none" w:sz="0" w:space="0" w:color="auto"/>
        <w:bottom w:val="none" w:sz="0" w:space="0" w:color="auto"/>
        <w:right w:val="none" w:sz="0" w:space="0" w:color="auto"/>
      </w:divBdr>
    </w:div>
    <w:div w:id="101851039">
      <w:bodyDiv w:val="1"/>
      <w:marLeft w:val="0"/>
      <w:marRight w:val="0"/>
      <w:marTop w:val="0"/>
      <w:marBottom w:val="0"/>
      <w:divBdr>
        <w:top w:val="none" w:sz="0" w:space="0" w:color="auto"/>
        <w:left w:val="none" w:sz="0" w:space="0" w:color="auto"/>
        <w:bottom w:val="none" w:sz="0" w:space="0" w:color="auto"/>
        <w:right w:val="none" w:sz="0" w:space="0" w:color="auto"/>
      </w:divBdr>
    </w:div>
    <w:div w:id="101921121">
      <w:bodyDiv w:val="1"/>
      <w:marLeft w:val="0"/>
      <w:marRight w:val="0"/>
      <w:marTop w:val="0"/>
      <w:marBottom w:val="0"/>
      <w:divBdr>
        <w:top w:val="none" w:sz="0" w:space="0" w:color="auto"/>
        <w:left w:val="none" w:sz="0" w:space="0" w:color="auto"/>
        <w:bottom w:val="none" w:sz="0" w:space="0" w:color="auto"/>
        <w:right w:val="none" w:sz="0" w:space="0" w:color="auto"/>
      </w:divBdr>
    </w:div>
    <w:div w:id="101924267">
      <w:bodyDiv w:val="1"/>
      <w:marLeft w:val="0"/>
      <w:marRight w:val="0"/>
      <w:marTop w:val="0"/>
      <w:marBottom w:val="0"/>
      <w:divBdr>
        <w:top w:val="none" w:sz="0" w:space="0" w:color="auto"/>
        <w:left w:val="none" w:sz="0" w:space="0" w:color="auto"/>
        <w:bottom w:val="none" w:sz="0" w:space="0" w:color="auto"/>
        <w:right w:val="none" w:sz="0" w:space="0" w:color="auto"/>
      </w:divBdr>
    </w:div>
    <w:div w:id="101927194">
      <w:bodyDiv w:val="1"/>
      <w:marLeft w:val="0"/>
      <w:marRight w:val="0"/>
      <w:marTop w:val="0"/>
      <w:marBottom w:val="0"/>
      <w:divBdr>
        <w:top w:val="none" w:sz="0" w:space="0" w:color="auto"/>
        <w:left w:val="none" w:sz="0" w:space="0" w:color="auto"/>
        <w:bottom w:val="none" w:sz="0" w:space="0" w:color="auto"/>
        <w:right w:val="none" w:sz="0" w:space="0" w:color="auto"/>
      </w:divBdr>
    </w:div>
    <w:div w:id="101927383">
      <w:bodyDiv w:val="1"/>
      <w:marLeft w:val="0"/>
      <w:marRight w:val="0"/>
      <w:marTop w:val="0"/>
      <w:marBottom w:val="0"/>
      <w:divBdr>
        <w:top w:val="none" w:sz="0" w:space="0" w:color="auto"/>
        <w:left w:val="none" w:sz="0" w:space="0" w:color="auto"/>
        <w:bottom w:val="none" w:sz="0" w:space="0" w:color="auto"/>
        <w:right w:val="none" w:sz="0" w:space="0" w:color="auto"/>
      </w:divBdr>
    </w:div>
    <w:div w:id="101996679">
      <w:bodyDiv w:val="1"/>
      <w:marLeft w:val="0"/>
      <w:marRight w:val="0"/>
      <w:marTop w:val="0"/>
      <w:marBottom w:val="0"/>
      <w:divBdr>
        <w:top w:val="none" w:sz="0" w:space="0" w:color="auto"/>
        <w:left w:val="none" w:sz="0" w:space="0" w:color="auto"/>
        <w:bottom w:val="none" w:sz="0" w:space="0" w:color="auto"/>
        <w:right w:val="none" w:sz="0" w:space="0" w:color="auto"/>
      </w:divBdr>
    </w:div>
    <w:div w:id="101997939">
      <w:bodyDiv w:val="1"/>
      <w:marLeft w:val="0"/>
      <w:marRight w:val="0"/>
      <w:marTop w:val="0"/>
      <w:marBottom w:val="0"/>
      <w:divBdr>
        <w:top w:val="none" w:sz="0" w:space="0" w:color="auto"/>
        <w:left w:val="none" w:sz="0" w:space="0" w:color="auto"/>
        <w:bottom w:val="none" w:sz="0" w:space="0" w:color="auto"/>
        <w:right w:val="none" w:sz="0" w:space="0" w:color="auto"/>
      </w:divBdr>
    </w:div>
    <w:div w:id="101997946">
      <w:bodyDiv w:val="1"/>
      <w:marLeft w:val="0"/>
      <w:marRight w:val="0"/>
      <w:marTop w:val="0"/>
      <w:marBottom w:val="0"/>
      <w:divBdr>
        <w:top w:val="none" w:sz="0" w:space="0" w:color="auto"/>
        <w:left w:val="none" w:sz="0" w:space="0" w:color="auto"/>
        <w:bottom w:val="none" w:sz="0" w:space="0" w:color="auto"/>
        <w:right w:val="none" w:sz="0" w:space="0" w:color="auto"/>
      </w:divBdr>
    </w:div>
    <w:div w:id="102040206">
      <w:bodyDiv w:val="1"/>
      <w:marLeft w:val="0"/>
      <w:marRight w:val="0"/>
      <w:marTop w:val="0"/>
      <w:marBottom w:val="0"/>
      <w:divBdr>
        <w:top w:val="none" w:sz="0" w:space="0" w:color="auto"/>
        <w:left w:val="none" w:sz="0" w:space="0" w:color="auto"/>
        <w:bottom w:val="none" w:sz="0" w:space="0" w:color="auto"/>
        <w:right w:val="none" w:sz="0" w:space="0" w:color="auto"/>
      </w:divBdr>
    </w:div>
    <w:div w:id="102040284">
      <w:bodyDiv w:val="1"/>
      <w:marLeft w:val="0"/>
      <w:marRight w:val="0"/>
      <w:marTop w:val="0"/>
      <w:marBottom w:val="0"/>
      <w:divBdr>
        <w:top w:val="none" w:sz="0" w:space="0" w:color="auto"/>
        <w:left w:val="none" w:sz="0" w:space="0" w:color="auto"/>
        <w:bottom w:val="none" w:sz="0" w:space="0" w:color="auto"/>
        <w:right w:val="none" w:sz="0" w:space="0" w:color="auto"/>
      </w:divBdr>
    </w:div>
    <w:div w:id="102041661">
      <w:bodyDiv w:val="1"/>
      <w:marLeft w:val="0"/>
      <w:marRight w:val="0"/>
      <w:marTop w:val="0"/>
      <w:marBottom w:val="0"/>
      <w:divBdr>
        <w:top w:val="none" w:sz="0" w:space="0" w:color="auto"/>
        <w:left w:val="none" w:sz="0" w:space="0" w:color="auto"/>
        <w:bottom w:val="none" w:sz="0" w:space="0" w:color="auto"/>
        <w:right w:val="none" w:sz="0" w:space="0" w:color="auto"/>
      </w:divBdr>
    </w:div>
    <w:div w:id="102069854">
      <w:bodyDiv w:val="1"/>
      <w:marLeft w:val="0"/>
      <w:marRight w:val="0"/>
      <w:marTop w:val="0"/>
      <w:marBottom w:val="0"/>
      <w:divBdr>
        <w:top w:val="none" w:sz="0" w:space="0" w:color="auto"/>
        <w:left w:val="none" w:sz="0" w:space="0" w:color="auto"/>
        <w:bottom w:val="none" w:sz="0" w:space="0" w:color="auto"/>
        <w:right w:val="none" w:sz="0" w:space="0" w:color="auto"/>
      </w:divBdr>
    </w:div>
    <w:div w:id="102071559">
      <w:bodyDiv w:val="1"/>
      <w:marLeft w:val="0"/>
      <w:marRight w:val="0"/>
      <w:marTop w:val="0"/>
      <w:marBottom w:val="0"/>
      <w:divBdr>
        <w:top w:val="none" w:sz="0" w:space="0" w:color="auto"/>
        <w:left w:val="none" w:sz="0" w:space="0" w:color="auto"/>
        <w:bottom w:val="none" w:sz="0" w:space="0" w:color="auto"/>
        <w:right w:val="none" w:sz="0" w:space="0" w:color="auto"/>
      </w:divBdr>
    </w:div>
    <w:div w:id="102117082">
      <w:bodyDiv w:val="1"/>
      <w:marLeft w:val="0"/>
      <w:marRight w:val="0"/>
      <w:marTop w:val="0"/>
      <w:marBottom w:val="0"/>
      <w:divBdr>
        <w:top w:val="none" w:sz="0" w:space="0" w:color="auto"/>
        <w:left w:val="none" w:sz="0" w:space="0" w:color="auto"/>
        <w:bottom w:val="none" w:sz="0" w:space="0" w:color="auto"/>
        <w:right w:val="none" w:sz="0" w:space="0" w:color="auto"/>
      </w:divBdr>
    </w:div>
    <w:div w:id="102117346">
      <w:bodyDiv w:val="1"/>
      <w:marLeft w:val="0"/>
      <w:marRight w:val="0"/>
      <w:marTop w:val="0"/>
      <w:marBottom w:val="0"/>
      <w:divBdr>
        <w:top w:val="none" w:sz="0" w:space="0" w:color="auto"/>
        <w:left w:val="none" w:sz="0" w:space="0" w:color="auto"/>
        <w:bottom w:val="none" w:sz="0" w:space="0" w:color="auto"/>
        <w:right w:val="none" w:sz="0" w:space="0" w:color="auto"/>
      </w:divBdr>
    </w:div>
    <w:div w:id="102119487">
      <w:bodyDiv w:val="1"/>
      <w:marLeft w:val="0"/>
      <w:marRight w:val="0"/>
      <w:marTop w:val="0"/>
      <w:marBottom w:val="0"/>
      <w:divBdr>
        <w:top w:val="none" w:sz="0" w:space="0" w:color="auto"/>
        <w:left w:val="none" w:sz="0" w:space="0" w:color="auto"/>
        <w:bottom w:val="none" w:sz="0" w:space="0" w:color="auto"/>
        <w:right w:val="none" w:sz="0" w:space="0" w:color="auto"/>
      </w:divBdr>
    </w:div>
    <w:div w:id="102119666">
      <w:bodyDiv w:val="1"/>
      <w:marLeft w:val="0"/>
      <w:marRight w:val="0"/>
      <w:marTop w:val="0"/>
      <w:marBottom w:val="0"/>
      <w:divBdr>
        <w:top w:val="none" w:sz="0" w:space="0" w:color="auto"/>
        <w:left w:val="none" w:sz="0" w:space="0" w:color="auto"/>
        <w:bottom w:val="none" w:sz="0" w:space="0" w:color="auto"/>
        <w:right w:val="none" w:sz="0" w:space="0" w:color="auto"/>
      </w:divBdr>
    </w:div>
    <w:div w:id="102194511">
      <w:bodyDiv w:val="1"/>
      <w:marLeft w:val="0"/>
      <w:marRight w:val="0"/>
      <w:marTop w:val="0"/>
      <w:marBottom w:val="0"/>
      <w:divBdr>
        <w:top w:val="none" w:sz="0" w:space="0" w:color="auto"/>
        <w:left w:val="none" w:sz="0" w:space="0" w:color="auto"/>
        <w:bottom w:val="none" w:sz="0" w:space="0" w:color="auto"/>
        <w:right w:val="none" w:sz="0" w:space="0" w:color="auto"/>
      </w:divBdr>
    </w:div>
    <w:div w:id="102195773">
      <w:bodyDiv w:val="1"/>
      <w:marLeft w:val="0"/>
      <w:marRight w:val="0"/>
      <w:marTop w:val="0"/>
      <w:marBottom w:val="0"/>
      <w:divBdr>
        <w:top w:val="none" w:sz="0" w:space="0" w:color="auto"/>
        <w:left w:val="none" w:sz="0" w:space="0" w:color="auto"/>
        <w:bottom w:val="none" w:sz="0" w:space="0" w:color="auto"/>
        <w:right w:val="none" w:sz="0" w:space="0" w:color="auto"/>
      </w:divBdr>
    </w:div>
    <w:div w:id="102236220">
      <w:bodyDiv w:val="1"/>
      <w:marLeft w:val="0"/>
      <w:marRight w:val="0"/>
      <w:marTop w:val="0"/>
      <w:marBottom w:val="0"/>
      <w:divBdr>
        <w:top w:val="none" w:sz="0" w:space="0" w:color="auto"/>
        <w:left w:val="none" w:sz="0" w:space="0" w:color="auto"/>
        <w:bottom w:val="none" w:sz="0" w:space="0" w:color="auto"/>
        <w:right w:val="none" w:sz="0" w:space="0" w:color="auto"/>
      </w:divBdr>
    </w:div>
    <w:div w:id="102306367">
      <w:bodyDiv w:val="1"/>
      <w:marLeft w:val="0"/>
      <w:marRight w:val="0"/>
      <w:marTop w:val="0"/>
      <w:marBottom w:val="0"/>
      <w:divBdr>
        <w:top w:val="none" w:sz="0" w:space="0" w:color="auto"/>
        <w:left w:val="none" w:sz="0" w:space="0" w:color="auto"/>
        <w:bottom w:val="none" w:sz="0" w:space="0" w:color="auto"/>
        <w:right w:val="none" w:sz="0" w:space="0" w:color="auto"/>
      </w:divBdr>
    </w:div>
    <w:div w:id="102312030">
      <w:bodyDiv w:val="1"/>
      <w:marLeft w:val="0"/>
      <w:marRight w:val="0"/>
      <w:marTop w:val="0"/>
      <w:marBottom w:val="0"/>
      <w:divBdr>
        <w:top w:val="none" w:sz="0" w:space="0" w:color="auto"/>
        <w:left w:val="none" w:sz="0" w:space="0" w:color="auto"/>
        <w:bottom w:val="none" w:sz="0" w:space="0" w:color="auto"/>
        <w:right w:val="none" w:sz="0" w:space="0" w:color="auto"/>
      </w:divBdr>
    </w:div>
    <w:div w:id="102379646">
      <w:bodyDiv w:val="1"/>
      <w:marLeft w:val="0"/>
      <w:marRight w:val="0"/>
      <w:marTop w:val="0"/>
      <w:marBottom w:val="0"/>
      <w:divBdr>
        <w:top w:val="none" w:sz="0" w:space="0" w:color="auto"/>
        <w:left w:val="none" w:sz="0" w:space="0" w:color="auto"/>
        <w:bottom w:val="none" w:sz="0" w:space="0" w:color="auto"/>
        <w:right w:val="none" w:sz="0" w:space="0" w:color="auto"/>
      </w:divBdr>
    </w:div>
    <w:div w:id="102379926">
      <w:bodyDiv w:val="1"/>
      <w:marLeft w:val="0"/>
      <w:marRight w:val="0"/>
      <w:marTop w:val="0"/>
      <w:marBottom w:val="0"/>
      <w:divBdr>
        <w:top w:val="none" w:sz="0" w:space="0" w:color="auto"/>
        <w:left w:val="none" w:sz="0" w:space="0" w:color="auto"/>
        <w:bottom w:val="none" w:sz="0" w:space="0" w:color="auto"/>
        <w:right w:val="none" w:sz="0" w:space="0" w:color="auto"/>
      </w:divBdr>
    </w:div>
    <w:div w:id="102455219">
      <w:bodyDiv w:val="1"/>
      <w:marLeft w:val="0"/>
      <w:marRight w:val="0"/>
      <w:marTop w:val="0"/>
      <w:marBottom w:val="0"/>
      <w:divBdr>
        <w:top w:val="none" w:sz="0" w:space="0" w:color="auto"/>
        <w:left w:val="none" w:sz="0" w:space="0" w:color="auto"/>
        <w:bottom w:val="none" w:sz="0" w:space="0" w:color="auto"/>
        <w:right w:val="none" w:sz="0" w:space="0" w:color="auto"/>
      </w:divBdr>
    </w:div>
    <w:div w:id="102455388">
      <w:bodyDiv w:val="1"/>
      <w:marLeft w:val="0"/>
      <w:marRight w:val="0"/>
      <w:marTop w:val="0"/>
      <w:marBottom w:val="0"/>
      <w:divBdr>
        <w:top w:val="none" w:sz="0" w:space="0" w:color="auto"/>
        <w:left w:val="none" w:sz="0" w:space="0" w:color="auto"/>
        <w:bottom w:val="none" w:sz="0" w:space="0" w:color="auto"/>
        <w:right w:val="none" w:sz="0" w:space="0" w:color="auto"/>
      </w:divBdr>
    </w:div>
    <w:div w:id="102457474">
      <w:bodyDiv w:val="1"/>
      <w:marLeft w:val="0"/>
      <w:marRight w:val="0"/>
      <w:marTop w:val="0"/>
      <w:marBottom w:val="0"/>
      <w:divBdr>
        <w:top w:val="none" w:sz="0" w:space="0" w:color="auto"/>
        <w:left w:val="none" w:sz="0" w:space="0" w:color="auto"/>
        <w:bottom w:val="none" w:sz="0" w:space="0" w:color="auto"/>
        <w:right w:val="none" w:sz="0" w:space="0" w:color="auto"/>
      </w:divBdr>
    </w:div>
    <w:div w:id="102457908">
      <w:bodyDiv w:val="1"/>
      <w:marLeft w:val="0"/>
      <w:marRight w:val="0"/>
      <w:marTop w:val="0"/>
      <w:marBottom w:val="0"/>
      <w:divBdr>
        <w:top w:val="none" w:sz="0" w:space="0" w:color="auto"/>
        <w:left w:val="none" w:sz="0" w:space="0" w:color="auto"/>
        <w:bottom w:val="none" w:sz="0" w:space="0" w:color="auto"/>
        <w:right w:val="none" w:sz="0" w:space="0" w:color="auto"/>
      </w:divBdr>
    </w:div>
    <w:div w:id="102459517">
      <w:bodyDiv w:val="1"/>
      <w:marLeft w:val="0"/>
      <w:marRight w:val="0"/>
      <w:marTop w:val="0"/>
      <w:marBottom w:val="0"/>
      <w:divBdr>
        <w:top w:val="none" w:sz="0" w:space="0" w:color="auto"/>
        <w:left w:val="none" w:sz="0" w:space="0" w:color="auto"/>
        <w:bottom w:val="none" w:sz="0" w:space="0" w:color="auto"/>
        <w:right w:val="none" w:sz="0" w:space="0" w:color="auto"/>
      </w:divBdr>
    </w:div>
    <w:div w:id="102459755">
      <w:bodyDiv w:val="1"/>
      <w:marLeft w:val="0"/>
      <w:marRight w:val="0"/>
      <w:marTop w:val="0"/>
      <w:marBottom w:val="0"/>
      <w:divBdr>
        <w:top w:val="none" w:sz="0" w:space="0" w:color="auto"/>
        <w:left w:val="none" w:sz="0" w:space="0" w:color="auto"/>
        <w:bottom w:val="none" w:sz="0" w:space="0" w:color="auto"/>
        <w:right w:val="none" w:sz="0" w:space="0" w:color="auto"/>
      </w:divBdr>
    </w:div>
    <w:div w:id="102462463">
      <w:bodyDiv w:val="1"/>
      <w:marLeft w:val="0"/>
      <w:marRight w:val="0"/>
      <w:marTop w:val="0"/>
      <w:marBottom w:val="0"/>
      <w:divBdr>
        <w:top w:val="none" w:sz="0" w:space="0" w:color="auto"/>
        <w:left w:val="none" w:sz="0" w:space="0" w:color="auto"/>
        <w:bottom w:val="none" w:sz="0" w:space="0" w:color="auto"/>
        <w:right w:val="none" w:sz="0" w:space="0" w:color="auto"/>
      </w:divBdr>
    </w:div>
    <w:div w:id="102463510">
      <w:bodyDiv w:val="1"/>
      <w:marLeft w:val="0"/>
      <w:marRight w:val="0"/>
      <w:marTop w:val="0"/>
      <w:marBottom w:val="0"/>
      <w:divBdr>
        <w:top w:val="none" w:sz="0" w:space="0" w:color="auto"/>
        <w:left w:val="none" w:sz="0" w:space="0" w:color="auto"/>
        <w:bottom w:val="none" w:sz="0" w:space="0" w:color="auto"/>
        <w:right w:val="none" w:sz="0" w:space="0" w:color="auto"/>
      </w:divBdr>
    </w:div>
    <w:div w:id="102464460">
      <w:bodyDiv w:val="1"/>
      <w:marLeft w:val="0"/>
      <w:marRight w:val="0"/>
      <w:marTop w:val="0"/>
      <w:marBottom w:val="0"/>
      <w:divBdr>
        <w:top w:val="none" w:sz="0" w:space="0" w:color="auto"/>
        <w:left w:val="none" w:sz="0" w:space="0" w:color="auto"/>
        <w:bottom w:val="none" w:sz="0" w:space="0" w:color="auto"/>
        <w:right w:val="none" w:sz="0" w:space="0" w:color="auto"/>
      </w:divBdr>
    </w:div>
    <w:div w:id="102464581">
      <w:bodyDiv w:val="1"/>
      <w:marLeft w:val="0"/>
      <w:marRight w:val="0"/>
      <w:marTop w:val="0"/>
      <w:marBottom w:val="0"/>
      <w:divBdr>
        <w:top w:val="none" w:sz="0" w:space="0" w:color="auto"/>
        <w:left w:val="none" w:sz="0" w:space="0" w:color="auto"/>
        <w:bottom w:val="none" w:sz="0" w:space="0" w:color="auto"/>
        <w:right w:val="none" w:sz="0" w:space="0" w:color="auto"/>
      </w:divBdr>
    </w:div>
    <w:div w:id="102498540">
      <w:bodyDiv w:val="1"/>
      <w:marLeft w:val="0"/>
      <w:marRight w:val="0"/>
      <w:marTop w:val="0"/>
      <w:marBottom w:val="0"/>
      <w:divBdr>
        <w:top w:val="none" w:sz="0" w:space="0" w:color="auto"/>
        <w:left w:val="none" w:sz="0" w:space="0" w:color="auto"/>
        <w:bottom w:val="none" w:sz="0" w:space="0" w:color="auto"/>
        <w:right w:val="none" w:sz="0" w:space="0" w:color="auto"/>
      </w:divBdr>
    </w:div>
    <w:div w:id="102499035">
      <w:bodyDiv w:val="1"/>
      <w:marLeft w:val="0"/>
      <w:marRight w:val="0"/>
      <w:marTop w:val="0"/>
      <w:marBottom w:val="0"/>
      <w:divBdr>
        <w:top w:val="none" w:sz="0" w:space="0" w:color="auto"/>
        <w:left w:val="none" w:sz="0" w:space="0" w:color="auto"/>
        <w:bottom w:val="none" w:sz="0" w:space="0" w:color="auto"/>
        <w:right w:val="none" w:sz="0" w:space="0" w:color="auto"/>
      </w:divBdr>
    </w:div>
    <w:div w:id="102499626">
      <w:bodyDiv w:val="1"/>
      <w:marLeft w:val="0"/>
      <w:marRight w:val="0"/>
      <w:marTop w:val="0"/>
      <w:marBottom w:val="0"/>
      <w:divBdr>
        <w:top w:val="none" w:sz="0" w:space="0" w:color="auto"/>
        <w:left w:val="none" w:sz="0" w:space="0" w:color="auto"/>
        <w:bottom w:val="none" w:sz="0" w:space="0" w:color="auto"/>
        <w:right w:val="none" w:sz="0" w:space="0" w:color="auto"/>
      </w:divBdr>
    </w:div>
    <w:div w:id="102499929">
      <w:bodyDiv w:val="1"/>
      <w:marLeft w:val="0"/>
      <w:marRight w:val="0"/>
      <w:marTop w:val="0"/>
      <w:marBottom w:val="0"/>
      <w:divBdr>
        <w:top w:val="none" w:sz="0" w:space="0" w:color="auto"/>
        <w:left w:val="none" w:sz="0" w:space="0" w:color="auto"/>
        <w:bottom w:val="none" w:sz="0" w:space="0" w:color="auto"/>
        <w:right w:val="none" w:sz="0" w:space="0" w:color="auto"/>
      </w:divBdr>
    </w:div>
    <w:div w:id="102500825">
      <w:bodyDiv w:val="1"/>
      <w:marLeft w:val="0"/>
      <w:marRight w:val="0"/>
      <w:marTop w:val="0"/>
      <w:marBottom w:val="0"/>
      <w:divBdr>
        <w:top w:val="none" w:sz="0" w:space="0" w:color="auto"/>
        <w:left w:val="none" w:sz="0" w:space="0" w:color="auto"/>
        <w:bottom w:val="none" w:sz="0" w:space="0" w:color="auto"/>
        <w:right w:val="none" w:sz="0" w:space="0" w:color="auto"/>
      </w:divBdr>
    </w:div>
    <w:div w:id="102573342">
      <w:bodyDiv w:val="1"/>
      <w:marLeft w:val="0"/>
      <w:marRight w:val="0"/>
      <w:marTop w:val="0"/>
      <w:marBottom w:val="0"/>
      <w:divBdr>
        <w:top w:val="none" w:sz="0" w:space="0" w:color="auto"/>
        <w:left w:val="none" w:sz="0" w:space="0" w:color="auto"/>
        <w:bottom w:val="none" w:sz="0" w:space="0" w:color="auto"/>
        <w:right w:val="none" w:sz="0" w:space="0" w:color="auto"/>
      </w:divBdr>
    </w:div>
    <w:div w:id="102582440">
      <w:bodyDiv w:val="1"/>
      <w:marLeft w:val="0"/>
      <w:marRight w:val="0"/>
      <w:marTop w:val="0"/>
      <w:marBottom w:val="0"/>
      <w:divBdr>
        <w:top w:val="none" w:sz="0" w:space="0" w:color="auto"/>
        <w:left w:val="none" w:sz="0" w:space="0" w:color="auto"/>
        <w:bottom w:val="none" w:sz="0" w:space="0" w:color="auto"/>
        <w:right w:val="none" w:sz="0" w:space="0" w:color="auto"/>
      </w:divBdr>
    </w:div>
    <w:div w:id="102655452">
      <w:bodyDiv w:val="1"/>
      <w:marLeft w:val="0"/>
      <w:marRight w:val="0"/>
      <w:marTop w:val="0"/>
      <w:marBottom w:val="0"/>
      <w:divBdr>
        <w:top w:val="none" w:sz="0" w:space="0" w:color="auto"/>
        <w:left w:val="none" w:sz="0" w:space="0" w:color="auto"/>
        <w:bottom w:val="none" w:sz="0" w:space="0" w:color="auto"/>
        <w:right w:val="none" w:sz="0" w:space="0" w:color="auto"/>
      </w:divBdr>
    </w:div>
    <w:div w:id="102656511">
      <w:bodyDiv w:val="1"/>
      <w:marLeft w:val="0"/>
      <w:marRight w:val="0"/>
      <w:marTop w:val="0"/>
      <w:marBottom w:val="0"/>
      <w:divBdr>
        <w:top w:val="none" w:sz="0" w:space="0" w:color="auto"/>
        <w:left w:val="none" w:sz="0" w:space="0" w:color="auto"/>
        <w:bottom w:val="none" w:sz="0" w:space="0" w:color="auto"/>
        <w:right w:val="none" w:sz="0" w:space="0" w:color="auto"/>
      </w:divBdr>
    </w:div>
    <w:div w:id="102695639">
      <w:bodyDiv w:val="1"/>
      <w:marLeft w:val="0"/>
      <w:marRight w:val="0"/>
      <w:marTop w:val="0"/>
      <w:marBottom w:val="0"/>
      <w:divBdr>
        <w:top w:val="none" w:sz="0" w:space="0" w:color="auto"/>
        <w:left w:val="none" w:sz="0" w:space="0" w:color="auto"/>
        <w:bottom w:val="none" w:sz="0" w:space="0" w:color="auto"/>
        <w:right w:val="none" w:sz="0" w:space="0" w:color="auto"/>
      </w:divBdr>
    </w:div>
    <w:div w:id="102698717">
      <w:bodyDiv w:val="1"/>
      <w:marLeft w:val="0"/>
      <w:marRight w:val="0"/>
      <w:marTop w:val="0"/>
      <w:marBottom w:val="0"/>
      <w:divBdr>
        <w:top w:val="none" w:sz="0" w:space="0" w:color="auto"/>
        <w:left w:val="none" w:sz="0" w:space="0" w:color="auto"/>
        <w:bottom w:val="none" w:sz="0" w:space="0" w:color="auto"/>
        <w:right w:val="none" w:sz="0" w:space="0" w:color="auto"/>
      </w:divBdr>
    </w:div>
    <w:div w:id="102726562">
      <w:bodyDiv w:val="1"/>
      <w:marLeft w:val="0"/>
      <w:marRight w:val="0"/>
      <w:marTop w:val="0"/>
      <w:marBottom w:val="0"/>
      <w:divBdr>
        <w:top w:val="none" w:sz="0" w:space="0" w:color="auto"/>
        <w:left w:val="none" w:sz="0" w:space="0" w:color="auto"/>
        <w:bottom w:val="none" w:sz="0" w:space="0" w:color="auto"/>
        <w:right w:val="none" w:sz="0" w:space="0" w:color="auto"/>
      </w:divBdr>
    </w:div>
    <w:div w:id="102769728">
      <w:bodyDiv w:val="1"/>
      <w:marLeft w:val="0"/>
      <w:marRight w:val="0"/>
      <w:marTop w:val="0"/>
      <w:marBottom w:val="0"/>
      <w:divBdr>
        <w:top w:val="none" w:sz="0" w:space="0" w:color="auto"/>
        <w:left w:val="none" w:sz="0" w:space="0" w:color="auto"/>
        <w:bottom w:val="none" w:sz="0" w:space="0" w:color="auto"/>
        <w:right w:val="none" w:sz="0" w:space="0" w:color="auto"/>
      </w:divBdr>
    </w:div>
    <w:div w:id="102771889">
      <w:bodyDiv w:val="1"/>
      <w:marLeft w:val="0"/>
      <w:marRight w:val="0"/>
      <w:marTop w:val="0"/>
      <w:marBottom w:val="0"/>
      <w:divBdr>
        <w:top w:val="none" w:sz="0" w:space="0" w:color="auto"/>
        <w:left w:val="none" w:sz="0" w:space="0" w:color="auto"/>
        <w:bottom w:val="none" w:sz="0" w:space="0" w:color="auto"/>
        <w:right w:val="none" w:sz="0" w:space="0" w:color="auto"/>
      </w:divBdr>
    </w:div>
    <w:div w:id="102771958">
      <w:bodyDiv w:val="1"/>
      <w:marLeft w:val="0"/>
      <w:marRight w:val="0"/>
      <w:marTop w:val="0"/>
      <w:marBottom w:val="0"/>
      <w:divBdr>
        <w:top w:val="none" w:sz="0" w:space="0" w:color="auto"/>
        <w:left w:val="none" w:sz="0" w:space="0" w:color="auto"/>
        <w:bottom w:val="none" w:sz="0" w:space="0" w:color="auto"/>
        <w:right w:val="none" w:sz="0" w:space="0" w:color="auto"/>
      </w:divBdr>
    </w:div>
    <w:div w:id="102842669">
      <w:bodyDiv w:val="1"/>
      <w:marLeft w:val="0"/>
      <w:marRight w:val="0"/>
      <w:marTop w:val="0"/>
      <w:marBottom w:val="0"/>
      <w:divBdr>
        <w:top w:val="none" w:sz="0" w:space="0" w:color="auto"/>
        <w:left w:val="none" w:sz="0" w:space="0" w:color="auto"/>
        <w:bottom w:val="none" w:sz="0" w:space="0" w:color="auto"/>
        <w:right w:val="none" w:sz="0" w:space="0" w:color="auto"/>
      </w:divBdr>
    </w:div>
    <w:div w:id="102848159">
      <w:bodyDiv w:val="1"/>
      <w:marLeft w:val="0"/>
      <w:marRight w:val="0"/>
      <w:marTop w:val="0"/>
      <w:marBottom w:val="0"/>
      <w:divBdr>
        <w:top w:val="none" w:sz="0" w:space="0" w:color="auto"/>
        <w:left w:val="none" w:sz="0" w:space="0" w:color="auto"/>
        <w:bottom w:val="none" w:sz="0" w:space="0" w:color="auto"/>
        <w:right w:val="none" w:sz="0" w:space="0" w:color="auto"/>
      </w:divBdr>
    </w:div>
    <w:div w:id="102850030">
      <w:bodyDiv w:val="1"/>
      <w:marLeft w:val="0"/>
      <w:marRight w:val="0"/>
      <w:marTop w:val="0"/>
      <w:marBottom w:val="0"/>
      <w:divBdr>
        <w:top w:val="none" w:sz="0" w:space="0" w:color="auto"/>
        <w:left w:val="none" w:sz="0" w:space="0" w:color="auto"/>
        <w:bottom w:val="none" w:sz="0" w:space="0" w:color="auto"/>
        <w:right w:val="none" w:sz="0" w:space="0" w:color="auto"/>
      </w:divBdr>
    </w:div>
    <w:div w:id="102893037">
      <w:bodyDiv w:val="1"/>
      <w:marLeft w:val="0"/>
      <w:marRight w:val="0"/>
      <w:marTop w:val="0"/>
      <w:marBottom w:val="0"/>
      <w:divBdr>
        <w:top w:val="none" w:sz="0" w:space="0" w:color="auto"/>
        <w:left w:val="none" w:sz="0" w:space="0" w:color="auto"/>
        <w:bottom w:val="none" w:sz="0" w:space="0" w:color="auto"/>
        <w:right w:val="none" w:sz="0" w:space="0" w:color="auto"/>
      </w:divBdr>
    </w:div>
    <w:div w:id="102919232">
      <w:bodyDiv w:val="1"/>
      <w:marLeft w:val="0"/>
      <w:marRight w:val="0"/>
      <w:marTop w:val="0"/>
      <w:marBottom w:val="0"/>
      <w:divBdr>
        <w:top w:val="none" w:sz="0" w:space="0" w:color="auto"/>
        <w:left w:val="none" w:sz="0" w:space="0" w:color="auto"/>
        <w:bottom w:val="none" w:sz="0" w:space="0" w:color="auto"/>
        <w:right w:val="none" w:sz="0" w:space="0" w:color="auto"/>
      </w:divBdr>
    </w:div>
    <w:div w:id="102921207">
      <w:bodyDiv w:val="1"/>
      <w:marLeft w:val="0"/>
      <w:marRight w:val="0"/>
      <w:marTop w:val="0"/>
      <w:marBottom w:val="0"/>
      <w:divBdr>
        <w:top w:val="none" w:sz="0" w:space="0" w:color="auto"/>
        <w:left w:val="none" w:sz="0" w:space="0" w:color="auto"/>
        <w:bottom w:val="none" w:sz="0" w:space="0" w:color="auto"/>
        <w:right w:val="none" w:sz="0" w:space="0" w:color="auto"/>
      </w:divBdr>
    </w:div>
    <w:div w:id="102921968">
      <w:bodyDiv w:val="1"/>
      <w:marLeft w:val="0"/>
      <w:marRight w:val="0"/>
      <w:marTop w:val="0"/>
      <w:marBottom w:val="0"/>
      <w:divBdr>
        <w:top w:val="none" w:sz="0" w:space="0" w:color="auto"/>
        <w:left w:val="none" w:sz="0" w:space="0" w:color="auto"/>
        <w:bottom w:val="none" w:sz="0" w:space="0" w:color="auto"/>
        <w:right w:val="none" w:sz="0" w:space="0" w:color="auto"/>
      </w:divBdr>
    </w:div>
    <w:div w:id="102960135">
      <w:bodyDiv w:val="1"/>
      <w:marLeft w:val="0"/>
      <w:marRight w:val="0"/>
      <w:marTop w:val="0"/>
      <w:marBottom w:val="0"/>
      <w:divBdr>
        <w:top w:val="none" w:sz="0" w:space="0" w:color="auto"/>
        <w:left w:val="none" w:sz="0" w:space="0" w:color="auto"/>
        <w:bottom w:val="none" w:sz="0" w:space="0" w:color="auto"/>
        <w:right w:val="none" w:sz="0" w:space="0" w:color="auto"/>
      </w:divBdr>
    </w:div>
    <w:div w:id="103036173">
      <w:bodyDiv w:val="1"/>
      <w:marLeft w:val="0"/>
      <w:marRight w:val="0"/>
      <w:marTop w:val="0"/>
      <w:marBottom w:val="0"/>
      <w:divBdr>
        <w:top w:val="none" w:sz="0" w:space="0" w:color="auto"/>
        <w:left w:val="none" w:sz="0" w:space="0" w:color="auto"/>
        <w:bottom w:val="none" w:sz="0" w:space="0" w:color="auto"/>
        <w:right w:val="none" w:sz="0" w:space="0" w:color="auto"/>
      </w:divBdr>
    </w:div>
    <w:div w:id="103037894">
      <w:bodyDiv w:val="1"/>
      <w:marLeft w:val="0"/>
      <w:marRight w:val="0"/>
      <w:marTop w:val="0"/>
      <w:marBottom w:val="0"/>
      <w:divBdr>
        <w:top w:val="none" w:sz="0" w:space="0" w:color="auto"/>
        <w:left w:val="none" w:sz="0" w:space="0" w:color="auto"/>
        <w:bottom w:val="none" w:sz="0" w:space="0" w:color="auto"/>
        <w:right w:val="none" w:sz="0" w:space="0" w:color="auto"/>
      </w:divBdr>
    </w:div>
    <w:div w:id="103041110">
      <w:bodyDiv w:val="1"/>
      <w:marLeft w:val="0"/>
      <w:marRight w:val="0"/>
      <w:marTop w:val="0"/>
      <w:marBottom w:val="0"/>
      <w:divBdr>
        <w:top w:val="none" w:sz="0" w:space="0" w:color="auto"/>
        <w:left w:val="none" w:sz="0" w:space="0" w:color="auto"/>
        <w:bottom w:val="none" w:sz="0" w:space="0" w:color="auto"/>
        <w:right w:val="none" w:sz="0" w:space="0" w:color="auto"/>
      </w:divBdr>
    </w:div>
    <w:div w:id="103042286">
      <w:bodyDiv w:val="1"/>
      <w:marLeft w:val="0"/>
      <w:marRight w:val="0"/>
      <w:marTop w:val="0"/>
      <w:marBottom w:val="0"/>
      <w:divBdr>
        <w:top w:val="none" w:sz="0" w:space="0" w:color="auto"/>
        <w:left w:val="none" w:sz="0" w:space="0" w:color="auto"/>
        <w:bottom w:val="none" w:sz="0" w:space="0" w:color="auto"/>
        <w:right w:val="none" w:sz="0" w:space="0" w:color="auto"/>
      </w:divBdr>
    </w:div>
    <w:div w:id="103043275">
      <w:bodyDiv w:val="1"/>
      <w:marLeft w:val="0"/>
      <w:marRight w:val="0"/>
      <w:marTop w:val="0"/>
      <w:marBottom w:val="0"/>
      <w:divBdr>
        <w:top w:val="none" w:sz="0" w:space="0" w:color="auto"/>
        <w:left w:val="none" w:sz="0" w:space="0" w:color="auto"/>
        <w:bottom w:val="none" w:sz="0" w:space="0" w:color="auto"/>
        <w:right w:val="none" w:sz="0" w:space="0" w:color="auto"/>
      </w:divBdr>
    </w:div>
    <w:div w:id="103111172">
      <w:bodyDiv w:val="1"/>
      <w:marLeft w:val="0"/>
      <w:marRight w:val="0"/>
      <w:marTop w:val="0"/>
      <w:marBottom w:val="0"/>
      <w:divBdr>
        <w:top w:val="none" w:sz="0" w:space="0" w:color="auto"/>
        <w:left w:val="none" w:sz="0" w:space="0" w:color="auto"/>
        <w:bottom w:val="none" w:sz="0" w:space="0" w:color="auto"/>
        <w:right w:val="none" w:sz="0" w:space="0" w:color="auto"/>
      </w:divBdr>
    </w:div>
    <w:div w:id="103111661">
      <w:bodyDiv w:val="1"/>
      <w:marLeft w:val="0"/>
      <w:marRight w:val="0"/>
      <w:marTop w:val="0"/>
      <w:marBottom w:val="0"/>
      <w:divBdr>
        <w:top w:val="none" w:sz="0" w:space="0" w:color="auto"/>
        <w:left w:val="none" w:sz="0" w:space="0" w:color="auto"/>
        <w:bottom w:val="none" w:sz="0" w:space="0" w:color="auto"/>
        <w:right w:val="none" w:sz="0" w:space="0" w:color="auto"/>
      </w:divBdr>
    </w:div>
    <w:div w:id="103114759">
      <w:bodyDiv w:val="1"/>
      <w:marLeft w:val="0"/>
      <w:marRight w:val="0"/>
      <w:marTop w:val="0"/>
      <w:marBottom w:val="0"/>
      <w:divBdr>
        <w:top w:val="none" w:sz="0" w:space="0" w:color="auto"/>
        <w:left w:val="none" w:sz="0" w:space="0" w:color="auto"/>
        <w:bottom w:val="none" w:sz="0" w:space="0" w:color="auto"/>
        <w:right w:val="none" w:sz="0" w:space="0" w:color="auto"/>
      </w:divBdr>
    </w:div>
    <w:div w:id="103118357">
      <w:bodyDiv w:val="1"/>
      <w:marLeft w:val="0"/>
      <w:marRight w:val="0"/>
      <w:marTop w:val="0"/>
      <w:marBottom w:val="0"/>
      <w:divBdr>
        <w:top w:val="none" w:sz="0" w:space="0" w:color="auto"/>
        <w:left w:val="none" w:sz="0" w:space="0" w:color="auto"/>
        <w:bottom w:val="none" w:sz="0" w:space="0" w:color="auto"/>
        <w:right w:val="none" w:sz="0" w:space="0" w:color="auto"/>
      </w:divBdr>
    </w:div>
    <w:div w:id="103155277">
      <w:bodyDiv w:val="1"/>
      <w:marLeft w:val="0"/>
      <w:marRight w:val="0"/>
      <w:marTop w:val="0"/>
      <w:marBottom w:val="0"/>
      <w:divBdr>
        <w:top w:val="none" w:sz="0" w:space="0" w:color="auto"/>
        <w:left w:val="none" w:sz="0" w:space="0" w:color="auto"/>
        <w:bottom w:val="none" w:sz="0" w:space="0" w:color="auto"/>
        <w:right w:val="none" w:sz="0" w:space="0" w:color="auto"/>
      </w:divBdr>
    </w:div>
    <w:div w:id="103156656">
      <w:bodyDiv w:val="1"/>
      <w:marLeft w:val="0"/>
      <w:marRight w:val="0"/>
      <w:marTop w:val="0"/>
      <w:marBottom w:val="0"/>
      <w:divBdr>
        <w:top w:val="none" w:sz="0" w:space="0" w:color="auto"/>
        <w:left w:val="none" w:sz="0" w:space="0" w:color="auto"/>
        <w:bottom w:val="none" w:sz="0" w:space="0" w:color="auto"/>
        <w:right w:val="none" w:sz="0" w:space="0" w:color="auto"/>
      </w:divBdr>
    </w:div>
    <w:div w:id="103229787">
      <w:bodyDiv w:val="1"/>
      <w:marLeft w:val="0"/>
      <w:marRight w:val="0"/>
      <w:marTop w:val="0"/>
      <w:marBottom w:val="0"/>
      <w:divBdr>
        <w:top w:val="none" w:sz="0" w:space="0" w:color="auto"/>
        <w:left w:val="none" w:sz="0" w:space="0" w:color="auto"/>
        <w:bottom w:val="none" w:sz="0" w:space="0" w:color="auto"/>
        <w:right w:val="none" w:sz="0" w:space="0" w:color="auto"/>
      </w:divBdr>
    </w:div>
    <w:div w:id="103231243">
      <w:bodyDiv w:val="1"/>
      <w:marLeft w:val="0"/>
      <w:marRight w:val="0"/>
      <w:marTop w:val="0"/>
      <w:marBottom w:val="0"/>
      <w:divBdr>
        <w:top w:val="none" w:sz="0" w:space="0" w:color="auto"/>
        <w:left w:val="none" w:sz="0" w:space="0" w:color="auto"/>
        <w:bottom w:val="none" w:sz="0" w:space="0" w:color="auto"/>
        <w:right w:val="none" w:sz="0" w:space="0" w:color="auto"/>
      </w:divBdr>
    </w:div>
    <w:div w:id="103231808">
      <w:bodyDiv w:val="1"/>
      <w:marLeft w:val="0"/>
      <w:marRight w:val="0"/>
      <w:marTop w:val="0"/>
      <w:marBottom w:val="0"/>
      <w:divBdr>
        <w:top w:val="none" w:sz="0" w:space="0" w:color="auto"/>
        <w:left w:val="none" w:sz="0" w:space="0" w:color="auto"/>
        <w:bottom w:val="none" w:sz="0" w:space="0" w:color="auto"/>
        <w:right w:val="none" w:sz="0" w:space="0" w:color="auto"/>
      </w:divBdr>
    </w:div>
    <w:div w:id="103307281">
      <w:bodyDiv w:val="1"/>
      <w:marLeft w:val="0"/>
      <w:marRight w:val="0"/>
      <w:marTop w:val="0"/>
      <w:marBottom w:val="0"/>
      <w:divBdr>
        <w:top w:val="none" w:sz="0" w:space="0" w:color="auto"/>
        <w:left w:val="none" w:sz="0" w:space="0" w:color="auto"/>
        <w:bottom w:val="none" w:sz="0" w:space="0" w:color="auto"/>
        <w:right w:val="none" w:sz="0" w:space="0" w:color="auto"/>
      </w:divBdr>
    </w:div>
    <w:div w:id="103309359">
      <w:bodyDiv w:val="1"/>
      <w:marLeft w:val="0"/>
      <w:marRight w:val="0"/>
      <w:marTop w:val="0"/>
      <w:marBottom w:val="0"/>
      <w:divBdr>
        <w:top w:val="none" w:sz="0" w:space="0" w:color="auto"/>
        <w:left w:val="none" w:sz="0" w:space="0" w:color="auto"/>
        <w:bottom w:val="none" w:sz="0" w:space="0" w:color="auto"/>
        <w:right w:val="none" w:sz="0" w:space="0" w:color="auto"/>
      </w:divBdr>
    </w:div>
    <w:div w:id="103309734">
      <w:bodyDiv w:val="1"/>
      <w:marLeft w:val="0"/>
      <w:marRight w:val="0"/>
      <w:marTop w:val="0"/>
      <w:marBottom w:val="0"/>
      <w:divBdr>
        <w:top w:val="none" w:sz="0" w:space="0" w:color="auto"/>
        <w:left w:val="none" w:sz="0" w:space="0" w:color="auto"/>
        <w:bottom w:val="none" w:sz="0" w:space="0" w:color="auto"/>
        <w:right w:val="none" w:sz="0" w:space="0" w:color="auto"/>
      </w:divBdr>
    </w:div>
    <w:div w:id="103311805">
      <w:bodyDiv w:val="1"/>
      <w:marLeft w:val="0"/>
      <w:marRight w:val="0"/>
      <w:marTop w:val="0"/>
      <w:marBottom w:val="0"/>
      <w:divBdr>
        <w:top w:val="none" w:sz="0" w:space="0" w:color="auto"/>
        <w:left w:val="none" w:sz="0" w:space="0" w:color="auto"/>
        <w:bottom w:val="none" w:sz="0" w:space="0" w:color="auto"/>
        <w:right w:val="none" w:sz="0" w:space="0" w:color="auto"/>
      </w:divBdr>
    </w:div>
    <w:div w:id="103351484">
      <w:bodyDiv w:val="1"/>
      <w:marLeft w:val="0"/>
      <w:marRight w:val="0"/>
      <w:marTop w:val="0"/>
      <w:marBottom w:val="0"/>
      <w:divBdr>
        <w:top w:val="none" w:sz="0" w:space="0" w:color="auto"/>
        <w:left w:val="none" w:sz="0" w:space="0" w:color="auto"/>
        <w:bottom w:val="none" w:sz="0" w:space="0" w:color="auto"/>
        <w:right w:val="none" w:sz="0" w:space="0" w:color="auto"/>
      </w:divBdr>
    </w:div>
    <w:div w:id="103380895">
      <w:bodyDiv w:val="1"/>
      <w:marLeft w:val="0"/>
      <w:marRight w:val="0"/>
      <w:marTop w:val="0"/>
      <w:marBottom w:val="0"/>
      <w:divBdr>
        <w:top w:val="none" w:sz="0" w:space="0" w:color="auto"/>
        <w:left w:val="none" w:sz="0" w:space="0" w:color="auto"/>
        <w:bottom w:val="none" w:sz="0" w:space="0" w:color="auto"/>
        <w:right w:val="none" w:sz="0" w:space="0" w:color="auto"/>
      </w:divBdr>
    </w:div>
    <w:div w:id="103382797">
      <w:bodyDiv w:val="1"/>
      <w:marLeft w:val="0"/>
      <w:marRight w:val="0"/>
      <w:marTop w:val="0"/>
      <w:marBottom w:val="0"/>
      <w:divBdr>
        <w:top w:val="none" w:sz="0" w:space="0" w:color="auto"/>
        <w:left w:val="none" w:sz="0" w:space="0" w:color="auto"/>
        <w:bottom w:val="none" w:sz="0" w:space="0" w:color="auto"/>
        <w:right w:val="none" w:sz="0" w:space="0" w:color="auto"/>
      </w:divBdr>
    </w:div>
    <w:div w:id="103422946">
      <w:bodyDiv w:val="1"/>
      <w:marLeft w:val="0"/>
      <w:marRight w:val="0"/>
      <w:marTop w:val="0"/>
      <w:marBottom w:val="0"/>
      <w:divBdr>
        <w:top w:val="none" w:sz="0" w:space="0" w:color="auto"/>
        <w:left w:val="none" w:sz="0" w:space="0" w:color="auto"/>
        <w:bottom w:val="none" w:sz="0" w:space="0" w:color="auto"/>
        <w:right w:val="none" w:sz="0" w:space="0" w:color="auto"/>
      </w:divBdr>
    </w:div>
    <w:div w:id="103423536">
      <w:bodyDiv w:val="1"/>
      <w:marLeft w:val="0"/>
      <w:marRight w:val="0"/>
      <w:marTop w:val="0"/>
      <w:marBottom w:val="0"/>
      <w:divBdr>
        <w:top w:val="none" w:sz="0" w:space="0" w:color="auto"/>
        <w:left w:val="none" w:sz="0" w:space="0" w:color="auto"/>
        <w:bottom w:val="none" w:sz="0" w:space="0" w:color="auto"/>
        <w:right w:val="none" w:sz="0" w:space="0" w:color="auto"/>
      </w:divBdr>
    </w:div>
    <w:div w:id="103426242">
      <w:bodyDiv w:val="1"/>
      <w:marLeft w:val="0"/>
      <w:marRight w:val="0"/>
      <w:marTop w:val="0"/>
      <w:marBottom w:val="0"/>
      <w:divBdr>
        <w:top w:val="none" w:sz="0" w:space="0" w:color="auto"/>
        <w:left w:val="none" w:sz="0" w:space="0" w:color="auto"/>
        <w:bottom w:val="none" w:sz="0" w:space="0" w:color="auto"/>
        <w:right w:val="none" w:sz="0" w:space="0" w:color="auto"/>
      </w:divBdr>
    </w:div>
    <w:div w:id="103426481">
      <w:bodyDiv w:val="1"/>
      <w:marLeft w:val="0"/>
      <w:marRight w:val="0"/>
      <w:marTop w:val="0"/>
      <w:marBottom w:val="0"/>
      <w:divBdr>
        <w:top w:val="none" w:sz="0" w:space="0" w:color="auto"/>
        <w:left w:val="none" w:sz="0" w:space="0" w:color="auto"/>
        <w:bottom w:val="none" w:sz="0" w:space="0" w:color="auto"/>
        <w:right w:val="none" w:sz="0" w:space="0" w:color="auto"/>
      </w:divBdr>
    </w:div>
    <w:div w:id="103427060">
      <w:bodyDiv w:val="1"/>
      <w:marLeft w:val="0"/>
      <w:marRight w:val="0"/>
      <w:marTop w:val="0"/>
      <w:marBottom w:val="0"/>
      <w:divBdr>
        <w:top w:val="none" w:sz="0" w:space="0" w:color="auto"/>
        <w:left w:val="none" w:sz="0" w:space="0" w:color="auto"/>
        <w:bottom w:val="none" w:sz="0" w:space="0" w:color="auto"/>
        <w:right w:val="none" w:sz="0" w:space="0" w:color="auto"/>
      </w:divBdr>
    </w:div>
    <w:div w:id="103428174">
      <w:bodyDiv w:val="1"/>
      <w:marLeft w:val="0"/>
      <w:marRight w:val="0"/>
      <w:marTop w:val="0"/>
      <w:marBottom w:val="0"/>
      <w:divBdr>
        <w:top w:val="none" w:sz="0" w:space="0" w:color="auto"/>
        <w:left w:val="none" w:sz="0" w:space="0" w:color="auto"/>
        <w:bottom w:val="none" w:sz="0" w:space="0" w:color="auto"/>
        <w:right w:val="none" w:sz="0" w:space="0" w:color="auto"/>
      </w:divBdr>
    </w:div>
    <w:div w:id="103498221">
      <w:bodyDiv w:val="1"/>
      <w:marLeft w:val="0"/>
      <w:marRight w:val="0"/>
      <w:marTop w:val="0"/>
      <w:marBottom w:val="0"/>
      <w:divBdr>
        <w:top w:val="none" w:sz="0" w:space="0" w:color="auto"/>
        <w:left w:val="none" w:sz="0" w:space="0" w:color="auto"/>
        <w:bottom w:val="none" w:sz="0" w:space="0" w:color="auto"/>
        <w:right w:val="none" w:sz="0" w:space="0" w:color="auto"/>
      </w:divBdr>
    </w:div>
    <w:div w:id="103500001">
      <w:bodyDiv w:val="1"/>
      <w:marLeft w:val="0"/>
      <w:marRight w:val="0"/>
      <w:marTop w:val="0"/>
      <w:marBottom w:val="0"/>
      <w:divBdr>
        <w:top w:val="none" w:sz="0" w:space="0" w:color="auto"/>
        <w:left w:val="none" w:sz="0" w:space="0" w:color="auto"/>
        <w:bottom w:val="none" w:sz="0" w:space="0" w:color="auto"/>
        <w:right w:val="none" w:sz="0" w:space="0" w:color="auto"/>
      </w:divBdr>
    </w:div>
    <w:div w:id="103500401">
      <w:bodyDiv w:val="1"/>
      <w:marLeft w:val="0"/>
      <w:marRight w:val="0"/>
      <w:marTop w:val="0"/>
      <w:marBottom w:val="0"/>
      <w:divBdr>
        <w:top w:val="none" w:sz="0" w:space="0" w:color="auto"/>
        <w:left w:val="none" w:sz="0" w:space="0" w:color="auto"/>
        <w:bottom w:val="none" w:sz="0" w:space="0" w:color="auto"/>
        <w:right w:val="none" w:sz="0" w:space="0" w:color="auto"/>
      </w:divBdr>
    </w:div>
    <w:div w:id="103500520">
      <w:bodyDiv w:val="1"/>
      <w:marLeft w:val="0"/>
      <w:marRight w:val="0"/>
      <w:marTop w:val="0"/>
      <w:marBottom w:val="0"/>
      <w:divBdr>
        <w:top w:val="none" w:sz="0" w:space="0" w:color="auto"/>
        <w:left w:val="none" w:sz="0" w:space="0" w:color="auto"/>
        <w:bottom w:val="none" w:sz="0" w:space="0" w:color="auto"/>
        <w:right w:val="none" w:sz="0" w:space="0" w:color="auto"/>
      </w:divBdr>
    </w:div>
    <w:div w:id="103501735">
      <w:bodyDiv w:val="1"/>
      <w:marLeft w:val="0"/>
      <w:marRight w:val="0"/>
      <w:marTop w:val="0"/>
      <w:marBottom w:val="0"/>
      <w:divBdr>
        <w:top w:val="none" w:sz="0" w:space="0" w:color="auto"/>
        <w:left w:val="none" w:sz="0" w:space="0" w:color="auto"/>
        <w:bottom w:val="none" w:sz="0" w:space="0" w:color="auto"/>
        <w:right w:val="none" w:sz="0" w:space="0" w:color="auto"/>
      </w:divBdr>
    </w:div>
    <w:div w:id="103505829">
      <w:bodyDiv w:val="1"/>
      <w:marLeft w:val="0"/>
      <w:marRight w:val="0"/>
      <w:marTop w:val="0"/>
      <w:marBottom w:val="0"/>
      <w:divBdr>
        <w:top w:val="none" w:sz="0" w:space="0" w:color="auto"/>
        <w:left w:val="none" w:sz="0" w:space="0" w:color="auto"/>
        <w:bottom w:val="none" w:sz="0" w:space="0" w:color="auto"/>
        <w:right w:val="none" w:sz="0" w:space="0" w:color="auto"/>
      </w:divBdr>
    </w:div>
    <w:div w:id="103548579">
      <w:bodyDiv w:val="1"/>
      <w:marLeft w:val="0"/>
      <w:marRight w:val="0"/>
      <w:marTop w:val="0"/>
      <w:marBottom w:val="0"/>
      <w:divBdr>
        <w:top w:val="none" w:sz="0" w:space="0" w:color="auto"/>
        <w:left w:val="none" w:sz="0" w:space="0" w:color="auto"/>
        <w:bottom w:val="none" w:sz="0" w:space="0" w:color="auto"/>
        <w:right w:val="none" w:sz="0" w:space="0" w:color="auto"/>
      </w:divBdr>
    </w:div>
    <w:div w:id="103575250">
      <w:bodyDiv w:val="1"/>
      <w:marLeft w:val="0"/>
      <w:marRight w:val="0"/>
      <w:marTop w:val="0"/>
      <w:marBottom w:val="0"/>
      <w:divBdr>
        <w:top w:val="none" w:sz="0" w:space="0" w:color="auto"/>
        <w:left w:val="none" w:sz="0" w:space="0" w:color="auto"/>
        <w:bottom w:val="none" w:sz="0" w:space="0" w:color="auto"/>
        <w:right w:val="none" w:sz="0" w:space="0" w:color="auto"/>
      </w:divBdr>
    </w:div>
    <w:div w:id="103575700">
      <w:bodyDiv w:val="1"/>
      <w:marLeft w:val="0"/>
      <w:marRight w:val="0"/>
      <w:marTop w:val="0"/>
      <w:marBottom w:val="0"/>
      <w:divBdr>
        <w:top w:val="none" w:sz="0" w:space="0" w:color="auto"/>
        <w:left w:val="none" w:sz="0" w:space="0" w:color="auto"/>
        <w:bottom w:val="none" w:sz="0" w:space="0" w:color="auto"/>
        <w:right w:val="none" w:sz="0" w:space="0" w:color="auto"/>
      </w:divBdr>
    </w:div>
    <w:div w:id="103617049">
      <w:bodyDiv w:val="1"/>
      <w:marLeft w:val="0"/>
      <w:marRight w:val="0"/>
      <w:marTop w:val="0"/>
      <w:marBottom w:val="0"/>
      <w:divBdr>
        <w:top w:val="none" w:sz="0" w:space="0" w:color="auto"/>
        <w:left w:val="none" w:sz="0" w:space="0" w:color="auto"/>
        <w:bottom w:val="none" w:sz="0" w:space="0" w:color="auto"/>
        <w:right w:val="none" w:sz="0" w:space="0" w:color="auto"/>
      </w:divBdr>
    </w:div>
    <w:div w:id="103617894">
      <w:bodyDiv w:val="1"/>
      <w:marLeft w:val="0"/>
      <w:marRight w:val="0"/>
      <w:marTop w:val="0"/>
      <w:marBottom w:val="0"/>
      <w:divBdr>
        <w:top w:val="none" w:sz="0" w:space="0" w:color="auto"/>
        <w:left w:val="none" w:sz="0" w:space="0" w:color="auto"/>
        <w:bottom w:val="none" w:sz="0" w:space="0" w:color="auto"/>
        <w:right w:val="none" w:sz="0" w:space="0" w:color="auto"/>
      </w:divBdr>
    </w:div>
    <w:div w:id="103618040">
      <w:bodyDiv w:val="1"/>
      <w:marLeft w:val="0"/>
      <w:marRight w:val="0"/>
      <w:marTop w:val="0"/>
      <w:marBottom w:val="0"/>
      <w:divBdr>
        <w:top w:val="none" w:sz="0" w:space="0" w:color="auto"/>
        <w:left w:val="none" w:sz="0" w:space="0" w:color="auto"/>
        <w:bottom w:val="none" w:sz="0" w:space="0" w:color="auto"/>
        <w:right w:val="none" w:sz="0" w:space="0" w:color="auto"/>
      </w:divBdr>
    </w:div>
    <w:div w:id="103620364">
      <w:bodyDiv w:val="1"/>
      <w:marLeft w:val="0"/>
      <w:marRight w:val="0"/>
      <w:marTop w:val="0"/>
      <w:marBottom w:val="0"/>
      <w:divBdr>
        <w:top w:val="none" w:sz="0" w:space="0" w:color="auto"/>
        <w:left w:val="none" w:sz="0" w:space="0" w:color="auto"/>
        <w:bottom w:val="none" w:sz="0" w:space="0" w:color="auto"/>
        <w:right w:val="none" w:sz="0" w:space="0" w:color="auto"/>
      </w:divBdr>
    </w:div>
    <w:div w:id="103620468">
      <w:bodyDiv w:val="1"/>
      <w:marLeft w:val="0"/>
      <w:marRight w:val="0"/>
      <w:marTop w:val="0"/>
      <w:marBottom w:val="0"/>
      <w:divBdr>
        <w:top w:val="none" w:sz="0" w:space="0" w:color="auto"/>
        <w:left w:val="none" w:sz="0" w:space="0" w:color="auto"/>
        <w:bottom w:val="none" w:sz="0" w:space="0" w:color="auto"/>
        <w:right w:val="none" w:sz="0" w:space="0" w:color="auto"/>
      </w:divBdr>
    </w:div>
    <w:div w:id="103693134">
      <w:bodyDiv w:val="1"/>
      <w:marLeft w:val="0"/>
      <w:marRight w:val="0"/>
      <w:marTop w:val="0"/>
      <w:marBottom w:val="0"/>
      <w:divBdr>
        <w:top w:val="none" w:sz="0" w:space="0" w:color="auto"/>
        <w:left w:val="none" w:sz="0" w:space="0" w:color="auto"/>
        <w:bottom w:val="none" w:sz="0" w:space="0" w:color="auto"/>
        <w:right w:val="none" w:sz="0" w:space="0" w:color="auto"/>
      </w:divBdr>
    </w:div>
    <w:div w:id="103698083">
      <w:bodyDiv w:val="1"/>
      <w:marLeft w:val="0"/>
      <w:marRight w:val="0"/>
      <w:marTop w:val="0"/>
      <w:marBottom w:val="0"/>
      <w:divBdr>
        <w:top w:val="none" w:sz="0" w:space="0" w:color="auto"/>
        <w:left w:val="none" w:sz="0" w:space="0" w:color="auto"/>
        <w:bottom w:val="none" w:sz="0" w:space="0" w:color="auto"/>
        <w:right w:val="none" w:sz="0" w:space="0" w:color="auto"/>
      </w:divBdr>
    </w:div>
    <w:div w:id="103771096">
      <w:bodyDiv w:val="1"/>
      <w:marLeft w:val="0"/>
      <w:marRight w:val="0"/>
      <w:marTop w:val="0"/>
      <w:marBottom w:val="0"/>
      <w:divBdr>
        <w:top w:val="none" w:sz="0" w:space="0" w:color="auto"/>
        <w:left w:val="none" w:sz="0" w:space="0" w:color="auto"/>
        <w:bottom w:val="none" w:sz="0" w:space="0" w:color="auto"/>
        <w:right w:val="none" w:sz="0" w:space="0" w:color="auto"/>
      </w:divBdr>
    </w:div>
    <w:div w:id="103771344">
      <w:bodyDiv w:val="1"/>
      <w:marLeft w:val="0"/>
      <w:marRight w:val="0"/>
      <w:marTop w:val="0"/>
      <w:marBottom w:val="0"/>
      <w:divBdr>
        <w:top w:val="none" w:sz="0" w:space="0" w:color="auto"/>
        <w:left w:val="none" w:sz="0" w:space="0" w:color="auto"/>
        <w:bottom w:val="none" w:sz="0" w:space="0" w:color="auto"/>
        <w:right w:val="none" w:sz="0" w:space="0" w:color="auto"/>
      </w:divBdr>
    </w:div>
    <w:div w:id="103772830">
      <w:bodyDiv w:val="1"/>
      <w:marLeft w:val="0"/>
      <w:marRight w:val="0"/>
      <w:marTop w:val="0"/>
      <w:marBottom w:val="0"/>
      <w:divBdr>
        <w:top w:val="none" w:sz="0" w:space="0" w:color="auto"/>
        <w:left w:val="none" w:sz="0" w:space="0" w:color="auto"/>
        <w:bottom w:val="none" w:sz="0" w:space="0" w:color="auto"/>
        <w:right w:val="none" w:sz="0" w:space="0" w:color="auto"/>
      </w:divBdr>
    </w:div>
    <w:div w:id="103810983">
      <w:bodyDiv w:val="1"/>
      <w:marLeft w:val="0"/>
      <w:marRight w:val="0"/>
      <w:marTop w:val="0"/>
      <w:marBottom w:val="0"/>
      <w:divBdr>
        <w:top w:val="none" w:sz="0" w:space="0" w:color="auto"/>
        <w:left w:val="none" w:sz="0" w:space="0" w:color="auto"/>
        <w:bottom w:val="none" w:sz="0" w:space="0" w:color="auto"/>
        <w:right w:val="none" w:sz="0" w:space="0" w:color="auto"/>
      </w:divBdr>
    </w:div>
    <w:div w:id="103811863">
      <w:bodyDiv w:val="1"/>
      <w:marLeft w:val="0"/>
      <w:marRight w:val="0"/>
      <w:marTop w:val="0"/>
      <w:marBottom w:val="0"/>
      <w:divBdr>
        <w:top w:val="none" w:sz="0" w:space="0" w:color="auto"/>
        <w:left w:val="none" w:sz="0" w:space="0" w:color="auto"/>
        <w:bottom w:val="none" w:sz="0" w:space="0" w:color="auto"/>
        <w:right w:val="none" w:sz="0" w:space="0" w:color="auto"/>
      </w:divBdr>
    </w:div>
    <w:div w:id="103812866">
      <w:bodyDiv w:val="1"/>
      <w:marLeft w:val="0"/>
      <w:marRight w:val="0"/>
      <w:marTop w:val="0"/>
      <w:marBottom w:val="0"/>
      <w:divBdr>
        <w:top w:val="none" w:sz="0" w:space="0" w:color="auto"/>
        <w:left w:val="none" w:sz="0" w:space="0" w:color="auto"/>
        <w:bottom w:val="none" w:sz="0" w:space="0" w:color="auto"/>
        <w:right w:val="none" w:sz="0" w:space="0" w:color="auto"/>
      </w:divBdr>
    </w:div>
    <w:div w:id="103814488">
      <w:bodyDiv w:val="1"/>
      <w:marLeft w:val="0"/>
      <w:marRight w:val="0"/>
      <w:marTop w:val="0"/>
      <w:marBottom w:val="0"/>
      <w:divBdr>
        <w:top w:val="none" w:sz="0" w:space="0" w:color="auto"/>
        <w:left w:val="none" w:sz="0" w:space="0" w:color="auto"/>
        <w:bottom w:val="none" w:sz="0" w:space="0" w:color="auto"/>
        <w:right w:val="none" w:sz="0" w:space="0" w:color="auto"/>
      </w:divBdr>
    </w:div>
    <w:div w:id="103816122">
      <w:bodyDiv w:val="1"/>
      <w:marLeft w:val="0"/>
      <w:marRight w:val="0"/>
      <w:marTop w:val="0"/>
      <w:marBottom w:val="0"/>
      <w:divBdr>
        <w:top w:val="none" w:sz="0" w:space="0" w:color="auto"/>
        <w:left w:val="none" w:sz="0" w:space="0" w:color="auto"/>
        <w:bottom w:val="none" w:sz="0" w:space="0" w:color="auto"/>
        <w:right w:val="none" w:sz="0" w:space="0" w:color="auto"/>
      </w:divBdr>
    </w:div>
    <w:div w:id="103883930">
      <w:bodyDiv w:val="1"/>
      <w:marLeft w:val="0"/>
      <w:marRight w:val="0"/>
      <w:marTop w:val="0"/>
      <w:marBottom w:val="0"/>
      <w:divBdr>
        <w:top w:val="none" w:sz="0" w:space="0" w:color="auto"/>
        <w:left w:val="none" w:sz="0" w:space="0" w:color="auto"/>
        <w:bottom w:val="none" w:sz="0" w:space="0" w:color="auto"/>
        <w:right w:val="none" w:sz="0" w:space="0" w:color="auto"/>
      </w:divBdr>
    </w:div>
    <w:div w:id="103885370">
      <w:bodyDiv w:val="1"/>
      <w:marLeft w:val="0"/>
      <w:marRight w:val="0"/>
      <w:marTop w:val="0"/>
      <w:marBottom w:val="0"/>
      <w:divBdr>
        <w:top w:val="none" w:sz="0" w:space="0" w:color="auto"/>
        <w:left w:val="none" w:sz="0" w:space="0" w:color="auto"/>
        <w:bottom w:val="none" w:sz="0" w:space="0" w:color="auto"/>
        <w:right w:val="none" w:sz="0" w:space="0" w:color="auto"/>
      </w:divBdr>
    </w:div>
    <w:div w:id="103962644">
      <w:bodyDiv w:val="1"/>
      <w:marLeft w:val="0"/>
      <w:marRight w:val="0"/>
      <w:marTop w:val="0"/>
      <w:marBottom w:val="0"/>
      <w:divBdr>
        <w:top w:val="none" w:sz="0" w:space="0" w:color="auto"/>
        <w:left w:val="none" w:sz="0" w:space="0" w:color="auto"/>
        <w:bottom w:val="none" w:sz="0" w:space="0" w:color="auto"/>
        <w:right w:val="none" w:sz="0" w:space="0" w:color="auto"/>
      </w:divBdr>
    </w:div>
    <w:div w:id="103966890">
      <w:bodyDiv w:val="1"/>
      <w:marLeft w:val="0"/>
      <w:marRight w:val="0"/>
      <w:marTop w:val="0"/>
      <w:marBottom w:val="0"/>
      <w:divBdr>
        <w:top w:val="none" w:sz="0" w:space="0" w:color="auto"/>
        <w:left w:val="none" w:sz="0" w:space="0" w:color="auto"/>
        <w:bottom w:val="none" w:sz="0" w:space="0" w:color="auto"/>
        <w:right w:val="none" w:sz="0" w:space="0" w:color="auto"/>
      </w:divBdr>
    </w:div>
    <w:div w:id="104006293">
      <w:bodyDiv w:val="1"/>
      <w:marLeft w:val="0"/>
      <w:marRight w:val="0"/>
      <w:marTop w:val="0"/>
      <w:marBottom w:val="0"/>
      <w:divBdr>
        <w:top w:val="none" w:sz="0" w:space="0" w:color="auto"/>
        <w:left w:val="none" w:sz="0" w:space="0" w:color="auto"/>
        <w:bottom w:val="none" w:sz="0" w:space="0" w:color="auto"/>
        <w:right w:val="none" w:sz="0" w:space="0" w:color="auto"/>
      </w:divBdr>
    </w:div>
    <w:div w:id="104006561">
      <w:bodyDiv w:val="1"/>
      <w:marLeft w:val="0"/>
      <w:marRight w:val="0"/>
      <w:marTop w:val="0"/>
      <w:marBottom w:val="0"/>
      <w:divBdr>
        <w:top w:val="none" w:sz="0" w:space="0" w:color="auto"/>
        <w:left w:val="none" w:sz="0" w:space="0" w:color="auto"/>
        <w:bottom w:val="none" w:sz="0" w:space="0" w:color="auto"/>
        <w:right w:val="none" w:sz="0" w:space="0" w:color="auto"/>
      </w:divBdr>
    </w:div>
    <w:div w:id="104007093">
      <w:bodyDiv w:val="1"/>
      <w:marLeft w:val="0"/>
      <w:marRight w:val="0"/>
      <w:marTop w:val="0"/>
      <w:marBottom w:val="0"/>
      <w:divBdr>
        <w:top w:val="none" w:sz="0" w:space="0" w:color="auto"/>
        <w:left w:val="none" w:sz="0" w:space="0" w:color="auto"/>
        <w:bottom w:val="none" w:sz="0" w:space="0" w:color="auto"/>
        <w:right w:val="none" w:sz="0" w:space="0" w:color="auto"/>
      </w:divBdr>
    </w:div>
    <w:div w:id="104034542">
      <w:bodyDiv w:val="1"/>
      <w:marLeft w:val="0"/>
      <w:marRight w:val="0"/>
      <w:marTop w:val="0"/>
      <w:marBottom w:val="0"/>
      <w:divBdr>
        <w:top w:val="none" w:sz="0" w:space="0" w:color="auto"/>
        <w:left w:val="none" w:sz="0" w:space="0" w:color="auto"/>
        <w:bottom w:val="none" w:sz="0" w:space="0" w:color="auto"/>
        <w:right w:val="none" w:sz="0" w:space="0" w:color="auto"/>
      </w:divBdr>
    </w:div>
    <w:div w:id="104035487">
      <w:bodyDiv w:val="1"/>
      <w:marLeft w:val="0"/>
      <w:marRight w:val="0"/>
      <w:marTop w:val="0"/>
      <w:marBottom w:val="0"/>
      <w:divBdr>
        <w:top w:val="none" w:sz="0" w:space="0" w:color="auto"/>
        <w:left w:val="none" w:sz="0" w:space="0" w:color="auto"/>
        <w:bottom w:val="none" w:sz="0" w:space="0" w:color="auto"/>
        <w:right w:val="none" w:sz="0" w:space="0" w:color="auto"/>
      </w:divBdr>
    </w:div>
    <w:div w:id="104036186">
      <w:bodyDiv w:val="1"/>
      <w:marLeft w:val="0"/>
      <w:marRight w:val="0"/>
      <w:marTop w:val="0"/>
      <w:marBottom w:val="0"/>
      <w:divBdr>
        <w:top w:val="none" w:sz="0" w:space="0" w:color="auto"/>
        <w:left w:val="none" w:sz="0" w:space="0" w:color="auto"/>
        <w:bottom w:val="none" w:sz="0" w:space="0" w:color="auto"/>
        <w:right w:val="none" w:sz="0" w:space="0" w:color="auto"/>
      </w:divBdr>
    </w:div>
    <w:div w:id="104078638">
      <w:bodyDiv w:val="1"/>
      <w:marLeft w:val="0"/>
      <w:marRight w:val="0"/>
      <w:marTop w:val="0"/>
      <w:marBottom w:val="0"/>
      <w:divBdr>
        <w:top w:val="none" w:sz="0" w:space="0" w:color="auto"/>
        <w:left w:val="none" w:sz="0" w:space="0" w:color="auto"/>
        <w:bottom w:val="none" w:sz="0" w:space="0" w:color="auto"/>
        <w:right w:val="none" w:sz="0" w:space="0" w:color="auto"/>
      </w:divBdr>
    </w:div>
    <w:div w:id="104080018">
      <w:bodyDiv w:val="1"/>
      <w:marLeft w:val="0"/>
      <w:marRight w:val="0"/>
      <w:marTop w:val="0"/>
      <w:marBottom w:val="0"/>
      <w:divBdr>
        <w:top w:val="none" w:sz="0" w:space="0" w:color="auto"/>
        <w:left w:val="none" w:sz="0" w:space="0" w:color="auto"/>
        <w:bottom w:val="none" w:sz="0" w:space="0" w:color="auto"/>
        <w:right w:val="none" w:sz="0" w:space="0" w:color="auto"/>
      </w:divBdr>
    </w:div>
    <w:div w:id="104084659">
      <w:bodyDiv w:val="1"/>
      <w:marLeft w:val="0"/>
      <w:marRight w:val="0"/>
      <w:marTop w:val="0"/>
      <w:marBottom w:val="0"/>
      <w:divBdr>
        <w:top w:val="none" w:sz="0" w:space="0" w:color="auto"/>
        <w:left w:val="none" w:sz="0" w:space="0" w:color="auto"/>
        <w:bottom w:val="none" w:sz="0" w:space="0" w:color="auto"/>
        <w:right w:val="none" w:sz="0" w:space="0" w:color="auto"/>
      </w:divBdr>
    </w:div>
    <w:div w:id="104152163">
      <w:bodyDiv w:val="1"/>
      <w:marLeft w:val="0"/>
      <w:marRight w:val="0"/>
      <w:marTop w:val="0"/>
      <w:marBottom w:val="0"/>
      <w:divBdr>
        <w:top w:val="none" w:sz="0" w:space="0" w:color="auto"/>
        <w:left w:val="none" w:sz="0" w:space="0" w:color="auto"/>
        <w:bottom w:val="none" w:sz="0" w:space="0" w:color="auto"/>
        <w:right w:val="none" w:sz="0" w:space="0" w:color="auto"/>
      </w:divBdr>
    </w:div>
    <w:div w:id="104154158">
      <w:bodyDiv w:val="1"/>
      <w:marLeft w:val="0"/>
      <w:marRight w:val="0"/>
      <w:marTop w:val="0"/>
      <w:marBottom w:val="0"/>
      <w:divBdr>
        <w:top w:val="none" w:sz="0" w:space="0" w:color="auto"/>
        <w:left w:val="none" w:sz="0" w:space="0" w:color="auto"/>
        <w:bottom w:val="none" w:sz="0" w:space="0" w:color="auto"/>
        <w:right w:val="none" w:sz="0" w:space="0" w:color="auto"/>
      </w:divBdr>
    </w:div>
    <w:div w:id="104158621">
      <w:bodyDiv w:val="1"/>
      <w:marLeft w:val="0"/>
      <w:marRight w:val="0"/>
      <w:marTop w:val="0"/>
      <w:marBottom w:val="0"/>
      <w:divBdr>
        <w:top w:val="none" w:sz="0" w:space="0" w:color="auto"/>
        <w:left w:val="none" w:sz="0" w:space="0" w:color="auto"/>
        <w:bottom w:val="none" w:sz="0" w:space="0" w:color="auto"/>
        <w:right w:val="none" w:sz="0" w:space="0" w:color="auto"/>
      </w:divBdr>
    </w:div>
    <w:div w:id="104159043">
      <w:bodyDiv w:val="1"/>
      <w:marLeft w:val="0"/>
      <w:marRight w:val="0"/>
      <w:marTop w:val="0"/>
      <w:marBottom w:val="0"/>
      <w:divBdr>
        <w:top w:val="none" w:sz="0" w:space="0" w:color="auto"/>
        <w:left w:val="none" w:sz="0" w:space="0" w:color="auto"/>
        <w:bottom w:val="none" w:sz="0" w:space="0" w:color="auto"/>
        <w:right w:val="none" w:sz="0" w:space="0" w:color="auto"/>
      </w:divBdr>
    </w:div>
    <w:div w:id="104159296">
      <w:bodyDiv w:val="1"/>
      <w:marLeft w:val="0"/>
      <w:marRight w:val="0"/>
      <w:marTop w:val="0"/>
      <w:marBottom w:val="0"/>
      <w:divBdr>
        <w:top w:val="none" w:sz="0" w:space="0" w:color="auto"/>
        <w:left w:val="none" w:sz="0" w:space="0" w:color="auto"/>
        <w:bottom w:val="none" w:sz="0" w:space="0" w:color="auto"/>
        <w:right w:val="none" w:sz="0" w:space="0" w:color="auto"/>
      </w:divBdr>
    </w:div>
    <w:div w:id="104161682">
      <w:bodyDiv w:val="1"/>
      <w:marLeft w:val="0"/>
      <w:marRight w:val="0"/>
      <w:marTop w:val="0"/>
      <w:marBottom w:val="0"/>
      <w:divBdr>
        <w:top w:val="none" w:sz="0" w:space="0" w:color="auto"/>
        <w:left w:val="none" w:sz="0" w:space="0" w:color="auto"/>
        <w:bottom w:val="none" w:sz="0" w:space="0" w:color="auto"/>
        <w:right w:val="none" w:sz="0" w:space="0" w:color="auto"/>
      </w:divBdr>
    </w:div>
    <w:div w:id="104227988">
      <w:bodyDiv w:val="1"/>
      <w:marLeft w:val="0"/>
      <w:marRight w:val="0"/>
      <w:marTop w:val="0"/>
      <w:marBottom w:val="0"/>
      <w:divBdr>
        <w:top w:val="none" w:sz="0" w:space="0" w:color="auto"/>
        <w:left w:val="none" w:sz="0" w:space="0" w:color="auto"/>
        <w:bottom w:val="none" w:sz="0" w:space="0" w:color="auto"/>
        <w:right w:val="none" w:sz="0" w:space="0" w:color="auto"/>
      </w:divBdr>
    </w:div>
    <w:div w:id="104234225">
      <w:bodyDiv w:val="1"/>
      <w:marLeft w:val="0"/>
      <w:marRight w:val="0"/>
      <w:marTop w:val="0"/>
      <w:marBottom w:val="0"/>
      <w:divBdr>
        <w:top w:val="none" w:sz="0" w:space="0" w:color="auto"/>
        <w:left w:val="none" w:sz="0" w:space="0" w:color="auto"/>
        <w:bottom w:val="none" w:sz="0" w:space="0" w:color="auto"/>
        <w:right w:val="none" w:sz="0" w:space="0" w:color="auto"/>
      </w:divBdr>
    </w:div>
    <w:div w:id="104274804">
      <w:bodyDiv w:val="1"/>
      <w:marLeft w:val="0"/>
      <w:marRight w:val="0"/>
      <w:marTop w:val="0"/>
      <w:marBottom w:val="0"/>
      <w:divBdr>
        <w:top w:val="none" w:sz="0" w:space="0" w:color="auto"/>
        <w:left w:val="none" w:sz="0" w:space="0" w:color="auto"/>
        <w:bottom w:val="none" w:sz="0" w:space="0" w:color="auto"/>
        <w:right w:val="none" w:sz="0" w:space="0" w:color="auto"/>
      </w:divBdr>
    </w:div>
    <w:div w:id="104275644">
      <w:bodyDiv w:val="1"/>
      <w:marLeft w:val="0"/>
      <w:marRight w:val="0"/>
      <w:marTop w:val="0"/>
      <w:marBottom w:val="0"/>
      <w:divBdr>
        <w:top w:val="none" w:sz="0" w:space="0" w:color="auto"/>
        <w:left w:val="none" w:sz="0" w:space="0" w:color="auto"/>
        <w:bottom w:val="none" w:sz="0" w:space="0" w:color="auto"/>
        <w:right w:val="none" w:sz="0" w:space="0" w:color="auto"/>
      </w:divBdr>
    </w:div>
    <w:div w:id="104276551">
      <w:bodyDiv w:val="1"/>
      <w:marLeft w:val="0"/>
      <w:marRight w:val="0"/>
      <w:marTop w:val="0"/>
      <w:marBottom w:val="0"/>
      <w:divBdr>
        <w:top w:val="none" w:sz="0" w:space="0" w:color="auto"/>
        <w:left w:val="none" w:sz="0" w:space="0" w:color="auto"/>
        <w:bottom w:val="none" w:sz="0" w:space="0" w:color="auto"/>
        <w:right w:val="none" w:sz="0" w:space="0" w:color="auto"/>
      </w:divBdr>
    </w:div>
    <w:div w:id="104277099">
      <w:bodyDiv w:val="1"/>
      <w:marLeft w:val="0"/>
      <w:marRight w:val="0"/>
      <w:marTop w:val="0"/>
      <w:marBottom w:val="0"/>
      <w:divBdr>
        <w:top w:val="none" w:sz="0" w:space="0" w:color="auto"/>
        <w:left w:val="none" w:sz="0" w:space="0" w:color="auto"/>
        <w:bottom w:val="none" w:sz="0" w:space="0" w:color="auto"/>
        <w:right w:val="none" w:sz="0" w:space="0" w:color="auto"/>
      </w:divBdr>
    </w:div>
    <w:div w:id="104346175">
      <w:bodyDiv w:val="1"/>
      <w:marLeft w:val="0"/>
      <w:marRight w:val="0"/>
      <w:marTop w:val="0"/>
      <w:marBottom w:val="0"/>
      <w:divBdr>
        <w:top w:val="none" w:sz="0" w:space="0" w:color="auto"/>
        <w:left w:val="none" w:sz="0" w:space="0" w:color="auto"/>
        <w:bottom w:val="none" w:sz="0" w:space="0" w:color="auto"/>
        <w:right w:val="none" w:sz="0" w:space="0" w:color="auto"/>
      </w:divBdr>
    </w:div>
    <w:div w:id="104421898">
      <w:bodyDiv w:val="1"/>
      <w:marLeft w:val="0"/>
      <w:marRight w:val="0"/>
      <w:marTop w:val="0"/>
      <w:marBottom w:val="0"/>
      <w:divBdr>
        <w:top w:val="none" w:sz="0" w:space="0" w:color="auto"/>
        <w:left w:val="none" w:sz="0" w:space="0" w:color="auto"/>
        <w:bottom w:val="none" w:sz="0" w:space="0" w:color="auto"/>
        <w:right w:val="none" w:sz="0" w:space="0" w:color="auto"/>
      </w:divBdr>
    </w:div>
    <w:div w:id="104423349">
      <w:bodyDiv w:val="1"/>
      <w:marLeft w:val="0"/>
      <w:marRight w:val="0"/>
      <w:marTop w:val="0"/>
      <w:marBottom w:val="0"/>
      <w:divBdr>
        <w:top w:val="none" w:sz="0" w:space="0" w:color="auto"/>
        <w:left w:val="none" w:sz="0" w:space="0" w:color="auto"/>
        <w:bottom w:val="none" w:sz="0" w:space="0" w:color="auto"/>
        <w:right w:val="none" w:sz="0" w:space="0" w:color="auto"/>
      </w:divBdr>
    </w:div>
    <w:div w:id="104426972">
      <w:bodyDiv w:val="1"/>
      <w:marLeft w:val="0"/>
      <w:marRight w:val="0"/>
      <w:marTop w:val="0"/>
      <w:marBottom w:val="0"/>
      <w:divBdr>
        <w:top w:val="none" w:sz="0" w:space="0" w:color="auto"/>
        <w:left w:val="none" w:sz="0" w:space="0" w:color="auto"/>
        <w:bottom w:val="none" w:sz="0" w:space="0" w:color="auto"/>
        <w:right w:val="none" w:sz="0" w:space="0" w:color="auto"/>
      </w:divBdr>
    </w:div>
    <w:div w:id="104469690">
      <w:bodyDiv w:val="1"/>
      <w:marLeft w:val="0"/>
      <w:marRight w:val="0"/>
      <w:marTop w:val="0"/>
      <w:marBottom w:val="0"/>
      <w:divBdr>
        <w:top w:val="none" w:sz="0" w:space="0" w:color="auto"/>
        <w:left w:val="none" w:sz="0" w:space="0" w:color="auto"/>
        <w:bottom w:val="none" w:sz="0" w:space="0" w:color="auto"/>
        <w:right w:val="none" w:sz="0" w:space="0" w:color="auto"/>
      </w:divBdr>
    </w:div>
    <w:div w:id="104470509">
      <w:bodyDiv w:val="1"/>
      <w:marLeft w:val="0"/>
      <w:marRight w:val="0"/>
      <w:marTop w:val="0"/>
      <w:marBottom w:val="0"/>
      <w:divBdr>
        <w:top w:val="none" w:sz="0" w:space="0" w:color="auto"/>
        <w:left w:val="none" w:sz="0" w:space="0" w:color="auto"/>
        <w:bottom w:val="none" w:sz="0" w:space="0" w:color="auto"/>
        <w:right w:val="none" w:sz="0" w:space="0" w:color="auto"/>
      </w:divBdr>
    </w:div>
    <w:div w:id="104472221">
      <w:bodyDiv w:val="1"/>
      <w:marLeft w:val="0"/>
      <w:marRight w:val="0"/>
      <w:marTop w:val="0"/>
      <w:marBottom w:val="0"/>
      <w:divBdr>
        <w:top w:val="none" w:sz="0" w:space="0" w:color="auto"/>
        <w:left w:val="none" w:sz="0" w:space="0" w:color="auto"/>
        <w:bottom w:val="none" w:sz="0" w:space="0" w:color="auto"/>
        <w:right w:val="none" w:sz="0" w:space="0" w:color="auto"/>
      </w:divBdr>
    </w:div>
    <w:div w:id="104472997">
      <w:bodyDiv w:val="1"/>
      <w:marLeft w:val="0"/>
      <w:marRight w:val="0"/>
      <w:marTop w:val="0"/>
      <w:marBottom w:val="0"/>
      <w:divBdr>
        <w:top w:val="none" w:sz="0" w:space="0" w:color="auto"/>
        <w:left w:val="none" w:sz="0" w:space="0" w:color="auto"/>
        <w:bottom w:val="none" w:sz="0" w:space="0" w:color="auto"/>
        <w:right w:val="none" w:sz="0" w:space="0" w:color="auto"/>
      </w:divBdr>
    </w:div>
    <w:div w:id="104496446">
      <w:bodyDiv w:val="1"/>
      <w:marLeft w:val="0"/>
      <w:marRight w:val="0"/>
      <w:marTop w:val="0"/>
      <w:marBottom w:val="0"/>
      <w:divBdr>
        <w:top w:val="none" w:sz="0" w:space="0" w:color="auto"/>
        <w:left w:val="none" w:sz="0" w:space="0" w:color="auto"/>
        <w:bottom w:val="none" w:sz="0" w:space="0" w:color="auto"/>
        <w:right w:val="none" w:sz="0" w:space="0" w:color="auto"/>
      </w:divBdr>
    </w:div>
    <w:div w:id="104541211">
      <w:bodyDiv w:val="1"/>
      <w:marLeft w:val="0"/>
      <w:marRight w:val="0"/>
      <w:marTop w:val="0"/>
      <w:marBottom w:val="0"/>
      <w:divBdr>
        <w:top w:val="none" w:sz="0" w:space="0" w:color="auto"/>
        <w:left w:val="none" w:sz="0" w:space="0" w:color="auto"/>
        <w:bottom w:val="none" w:sz="0" w:space="0" w:color="auto"/>
        <w:right w:val="none" w:sz="0" w:space="0" w:color="auto"/>
      </w:divBdr>
    </w:div>
    <w:div w:id="104541841">
      <w:bodyDiv w:val="1"/>
      <w:marLeft w:val="0"/>
      <w:marRight w:val="0"/>
      <w:marTop w:val="0"/>
      <w:marBottom w:val="0"/>
      <w:divBdr>
        <w:top w:val="none" w:sz="0" w:space="0" w:color="auto"/>
        <w:left w:val="none" w:sz="0" w:space="0" w:color="auto"/>
        <w:bottom w:val="none" w:sz="0" w:space="0" w:color="auto"/>
        <w:right w:val="none" w:sz="0" w:space="0" w:color="auto"/>
      </w:divBdr>
    </w:div>
    <w:div w:id="104542562">
      <w:bodyDiv w:val="1"/>
      <w:marLeft w:val="0"/>
      <w:marRight w:val="0"/>
      <w:marTop w:val="0"/>
      <w:marBottom w:val="0"/>
      <w:divBdr>
        <w:top w:val="none" w:sz="0" w:space="0" w:color="auto"/>
        <w:left w:val="none" w:sz="0" w:space="0" w:color="auto"/>
        <w:bottom w:val="none" w:sz="0" w:space="0" w:color="auto"/>
        <w:right w:val="none" w:sz="0" w:space="0" w:color="auto"/>
      </w:divBdr>
    </w:div>
    <w:div w:id="104546374">
      <w:bodyDiv w:val="1"/>
      <w:marLeft w:val="0"/>
      <w:marRight w:val="0"/>
      <w:marTop w:val="0"/>
      <w:marBottom w:val="0"/>
      <w:divBdr>
        <w:top w:val="none" w:sz="0" w:space="0" w:color="auto"/>
        <w:left w:val="none" w:sz="0" w:space="0" w:color="auto"/>
        <w:bottom w:val="none" w:sz="0" w:space="0" w:color="auto"/>
        <w:right w:val="none" w:sz="0" w:space="0" w:color="auto"/>
      </w:divBdr>
    </w:div>
    <w:div w:id="104662906">
      <w:bodyDiv w:val="1"/>
      <w:marLeft w:val="0"/>
      <w:marRight w:val="0"/>
      <w:marTop w:val="0"/>
      <w:marBottom w:val="0"/>
      <w:divBdr>
        <w:top w:val="none" w:sz="0" w:space="0" w:color="auto"/>
        <w:left w:val="none" w:sz="0" w:space="0" w:color="auto"/>
        <w:bottom w:val="none" w:sz="0" w:space="0" w:color="auto"/>
        <w:right w:val="none" w:sz="0" w:space="0" w:color="auto"/>
      </w:divBdr>
    </w:div>
    <w:div w:id="104664764">
      <w:bodyDiv w:val="1"/>
      <w:marLeft w:val="0"/>
      <w:marRight w:val="0"/>
      <w:marTop w:val="0"/>
      <w:marBottom w:val="0"/>
      <w:divBdr>
        <w:top w:val="none" w:sz="0" w:space="0" w:color="auto"/>
        <w:left w:val="none" w:sz="0" w:space="0" w:color="auto"/>
        <w:bottom w:val="none" w:sz="0" w:space="0" w:color="auto"/>
        <w:right w:val="none" w:sz="0" w:space="0" w:color="auto"/>
      </w:divBdr>
    </w:div>
    <w:div w:id="104665143">
      <w:bodyDiv w:val="1"/>
      <w:marLeft w:val="0"/>
      <w:marRight w:val="0"/>
      <w:marTop w:val="0"/>
      <w:marBottom w:val="0"/>
      <w:divBdr>
        <w:top w:val="none" w:sz="0" w:space="0" w:color="auto"/>
        <w:left w:val="none" w:sz="0" w:space="0" w:color="auto"/>
        <w:bottom w:val="none" w:sz="0" w:space="0" w:color="auto"/>
        <w:right w:val="none" w:sz="0" w:space="0" w:color="auto"/>
      </w:divBdr>
    </w:div>
    <w:div w:id="104689613">
      <w:bodyDiv w:val="1"/>
      <w:marLeft w:val="0"/>
      <w:marRight w:val="0"/>
      <w:marTop w:val="0"/>
      <w:marBottom w:val="0"/>
      <w:divBdr>
        <w:top w:val="none" w:sz="0" w:space="0" w:color="auto"/>
        <w:left w:val="none" w:sz="0" w:space="0" w:color="auto"/>
        <w:bottom w:val="none" w:sz="0" w:space="0" w:color="auto"/>
        <w:right w:val="none" w:sz="0" w:space="0" w:color="auto"/>
      </w:divBdr>
    </w:div>
    <w:div w:id="104733410">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04736112">
      <w:bodyDiv w:val="1"/>
      <w:marLeft w:val="0"/>
      <w:marRight w:val="0"/>
      <w:marTop w:val="0"/>
      <w:marBottom w:val="0"/>
      <w:divBdr>
        <w:top w:val="none" w:sz="0" w:space="0" w:color="auto"/>
        <w:left w:val="none" w:sz="0" w:space="0" w:color="auto"/>
        <w:bottom w:val="none" w:sz="0" w:space="0" w:color="auto"/>
        <w:right w:val="none" w:sz="0" w:space="0" w:color="auto"/>
      </w:divBdr>
    </w:div>
    <w:div w:id="104738075">
      <w:bodyDiv w:val="1"/>
      <w:marLeft w:val="0"/>
      <w:marRight w:val="0"/>
      <w:marTop w:val="0"/>
      <w:marBottom w:val="0"/>
      <w:divBdr>
        <w:top w:val="none" w:sz="0" w:space="0" w:color="auto"/>
        <w:left w:val="none" w:sz="0" w:space="0" w:color="auto"/>
        <w:bottom w:val="none" w:sz="0" w:space="0" w:color="auto"/>
        <w:right w:val="none" w:sz="0" w:space="0" w:color="auto"/>
      </w:divBdr>
    </w:div>
    <w:div w:id="104739474">
      <w:bodyDiv w:val="1"/>
      <w:marLeft w:val="0"/>
      <w:marRight w:val="0"/>
      <w:marTop w:val="0"/>
      <w:marBottom w:val="0"/>
      <w:divBdr>
        <w:top w:val="none" w:sz="0" w:space="0" w:color="auto"/>
        <w:left w:val="none" w:sz="0" w:space="0" w:color="auto"/>
        <w:bottom w:val="none" w:sz="0" w:space="0" w:color="auto"/>
        <w:right w:val="none" w:sz="0" w:space="0" w:color="auto"/>
      </w:divBdr>
    </w:div>
    <w:div w:id="104815934">
      <w:bodyDiv w:val="1"/>
      <w:marLeft w:val="0"/>
      <w:marRight w:val="0"/>
      <w:marTop w:val="0"/>
      <w:marBottom w:val="0"/>
      <w:divBdr>
        <w:top w:val="none" w:sz="0" w:space="0" w:color="auto"/>
        <w:left w:val="none" w:sz="0" w:space="0" w:color="auto"/>
        <w:bottom w:val="none" w:sz="0" w:space="0" w:color="auto"/>
        <w:right w:val="none" w:sz="0" w:space="0" w:color="auto"/>
      </w:divBdr>
    </w:div>
    <w:div w:id="104816547">
      <w:bodyDiv w:val="1"/>
      <w:marLeft w:val="0"/>
      <w:marRight w:val="0"/>
      <w:marTop w:val="0"/>
      <w:marBottom w:val="0"/>
      <w:divBdr>
        <w:top w:val="none" w:sz="0" w:space="0" w:color="auto"/>
        <w:left w:val="none" w:sz="0" w:space="0" w:color="auto"/>
        <w:bottom w:val="none" w:sz="0" w:space="0" w:color="auto"/>
        <w:right w:val="none" w:sz="0" w:space="0" w:color="auto"/>
      </w:divBdr>
    </w:div>
    <w:div w:id="104859767">
      <w:bodyDiv w:val="1"/>
      <w:marLeft w:val="0"/>
      <w:marRight w:val="0"/>
      <w:marTop w:val="0"/>
      <w:marBottom w:val="0"/>
      <w:divBdr>
        <w:top w:val="none" w:sz="0" w:space="0" w:color="auto"/>
        <w:left w:val="none" w:sz="0" w:space="0" w:color="auto"/>
        <w:bottom w:val="none" w:sz="0" w:space="0" w:color="auto"/>
        <w:right w:val="none" w:sz="0" w:space="0" w:color="auto"/>
      </w:divBdr>
    </w:div>
    <w:div w:id="104883040">
      <w:bodyDiv w:val="1"/>
      <w:marLeft w:val="0"/>
      <w:marRight w:val="0"/>
      <w:marTop w:val="0"/>
      <w:marBottom w:val="0"/>
      <w:divBdr>
        <w:top w:val="none" w:sz="0" w:space="0" w:color="auto"/>
        <w:left w:val="none" w:sz="0" w:space="0" w:color="auto"/>
        <w:bottom w:val="none" w:sz="0" w:space="0" w:color="auto"/>
        <w:right w:val="none" w:sz="0" w:space="0" w:color="auto"/>
      </w:divBdr>
    </w:div>
    <w:div w:id="104883670">
      <w:bodyDiv w:val="1"/>
      <w:marLeft w:val="0"/>
      <w:marRight w:val="0"/>
      <w:marTop w:val="0"/>
      <w:marBottom w:val="0"/>
      <w:divBdr>
        <w:top w:val="none" w:sz="0" w:space="0" w:color="auto"/>
        <w:left w:val="none" w:sz="0" w:space="0" w:color="auto"/>
        <w:bottom w:val="none" w:sz="0" w:space="0" w:color="auto"/>
        <w:right w:val="none" w:sz="0" w:space="0" w:color="auto"/>
      </w:divBdr>
    </w:div>
    <w:div w:id="104885873">
      <w:bodyDiv w:val="1"/>
      <w:marLeft w:val="0"/>
      <w:marRight w:val="0"/>
      <w:marTop w:val="0"/>
      <w:marBottom w:val="0"/>
      <w:divBdr>
        <w:top w:val="none" w:sz="0" w:space="0" w:color="auto"/>
        <w:left w:val="none" w:sz="0" w:space="0" w:color="auto"/>
        <w:bottom w:val="none" w:sz="0" w:space="0" w:color="auto"/>
        <w:right w:val="none" w:sz="0" w:space="0" w:color="auto"/>
      </w:divBdr>
    </w:div>
    <w:div w:id="104886639">
      <w:bodyDiv w:val="1"/>
      <w:marLeft w:val="0"/>
      <w:marRight w:val="0"/>
      <w:marTop w:val="0"/>
      <w:marBottom w:val="0"/>
      <w:divBdr>
        <w:top w:val="none" w:sz="0" w:space="0" w:color="auto"/>
        <w:left w:val="none" w:sz="0" w:space="0" w:color="auto"/>
        <w:bottom w:val="none" w:sz="0" w:space="0" w:color="auto"/>
        <w:right w:val="none" w:sz="0" w:space="0" w:color="auto"/>
      </w:divBdr>
    </w:div>
    <w:div w:id="104888613">
      <w:bodyDiv w:val="1"/>
      <w:marLeft w:val="0"/>
      <w:marRight w:val="0"/>
      <w:marTop w:val="0"/>
      <w:marBottom w:val="0"/>
      <w:divBdr>
        <w:top w:val="none" w:sz="0" w:space="0" w:color="auto"/>
        <w:left w:val="none" w:sz="0" w:space="0" w:color="auto"/>
        <w:bottom w:val="none" w:sz="0" w:space="0" w:color="auto"/>
        <w:right w:val="none" w:sz="0" w:space="0" w:color="auto"/>
      </w:divBdr>
    </w:div>
    <w:div w:id="104889359">
      <w:bodyDiv w:val="1"/>
      <w:marLeft w:val="0"/>
      <w:marRight w:val="0"/>
      <w:marTop w:val="0"/>
      <w:marBottom w:val="0"/>
      <w:divBdr>
        <w:top w:val="none" w:sz="0" w:space="0" w:color="auto"/>
        <w:left w:val="none" w:sz="0" w:space="0" w:color="auto"/>
        <w:bottom w:val="none" w:sz="0" w:space="0" w:color="auto"/>
        <w:right w:val="none" w:sz="0" w:space="0" w:color="auto"/>
      </w:divBdr>
    </w:div>
    <w:div w:id="104889808">
      <w:bodyDiv w:val="1"/>
      <w:marLeft w:val="0"/>
      <w:marRight w:val="0"/>
      <w:marTop w:val="0"/>
      <w:marBottom w:val="0"/>
      <w:divBdr>
        <w:top w:val="none" w:sz="0" w:space="0" w:color="auto"/>
        <w:left w:val="none" w:sz="0" w:space="0" w:color="auto"/>
        <w:bottom w:val="none" w:sz="0" w:space="0" w:color="auto"/>
        <w:right w:val="none" w:sz="0" w:space="0" w:color="auto"/>
      </w:divBdr>
    </w:div>
    <w:div w:id="104890363">
      <w:bodyDiv w:val="1"/>
      <w:marLeft w:val="0"/>
      <w:marRight w:val="0"/>
      <w:marTop w:val="0"/>
      <w:marBottom w:val="0"/>
      <w:divBdr>
        <w:top w:val="none" w:sz="0" w:space="0" w:color="auto"/>
        <w:left w:val="none" w:sz="0" w:space="0" w:color="auto"/>
        <w:bottom w:val="none" w:sz="0" w:space="0" w:color="auto"/>
        <w:right w:val="none" w:sz="0" w:space="0" w:color="auto"/>
      </w:divBdr>
    </w:div>
    <w:div w:id="104926186">
      <w:bodyDiv w:val="1"/>
      <w:marLeft w:val="0"/>
      <w:marRight w:val="0"/>
      <w:marTop w:val="0"/>
      <w:marBottom w:val="0"/>
      <w:divBdr>
        <w:top w:val="none" w:sz="0" w:space="0" w:color="auto"/>
        <w:left w:val="none" w:sz="0" w:space="0" w:color="auto"/>
        <w:bottom w:val="none" w:sz="0" w:space="0" w:color="auto"/>
        <w:right w:val="none" w:sz="0" w:space="0" w:color="auto"/>
      </w:divBdr>
    </w:div>
    <w:div w:id="104929653">
      <w:bodyDiv w:val="1"/>
      <w:marLeft w:val="0"/>
      <w:marRight w:val="0"/>
      <w:marTop w:val="0"/>
      <w:marBottom w:val="0"/>
      <w:divBdr>
        <w:top w:val="none" w:sz="0" w:space="0" w:color="auto"/>
        <w:left w:val="none" w:sz="0" w:space="0" w:color="auto"/>
        <w:bottom w:val="none" w:sz="0" w:space="0" w:color="auto"/>
        <w:right w:val="none" w:sz="0" w:space="0" w:color="auto"/>
      </w:divBdr>
    </w:div>
    <w:div w:id="104934543">
      <w:bodyDiv w:val="1"/>
      <w:marLeft w:val="0"/>
      <w:marRight w:val="0"/>
      <w:marTop w:val="0"/>
      <w:marBottom w:val="0"/>
      <w:divBdr>
        <w:top w:val="none" w:sz="0" w:space="0" w:color="auto"/>
        <w:left w:val="none" w:sz="0" w:space="0" w:color="auto"/>
        <w:bottom w:val="none" w:sz="0" w:space="0" w:color="auto"/>
        <w:right w:val="none" w:sz="0" w:space="0" w:color="auto"/>
      </w:divBdr>
    </w:div>
    <w:div w:id="105002239">
      <w:bodyDiv w:val="1"/>
      <w:marLeft w:val="0"/>
      <w:marRight w:val="0"/>
      <w:marTop w:val="0"/>
      <w:marBottom w:val="0"/>
      <w:divBdr>
        <w:top w:val="none" w:sz="0" w:space="0" w:color="auto"/>
        <w:left w:val="none" w:sz="0" w:space="0" w:color="auto"/>
        <w:bottom w:val="none" w:sz="0" w:space="0" w:color="auto"/>
        <w:right w:val="none" w:sz="0" w:space="0" w:color="auto"/>
      </w:divBdr>
    </w:div>
    <w:div w:id="105003086">
      <w:bodyDiv w:val="1"/>
      <w:marLeft w:val="0"/>
      <w:marRight w:val="0"/>
      <w:marTop w:val="0"/>
      <w:marBottom w:val="0"/>
      <w:divBdr>
        <w:top w:val="none" w:sz="0" w:space="0" w:color="auto"/>
        <w:left w:val="none" w:sz="0" w:space="0" w:color="auto"/>
        <w:bottom w:val="none" w:sz="0" w:space="0" w:color="auto"/>
        <w:right w:val="none" w:sz="0" w:space="0" w:color="auto"/>
      </w:divBdr>
    </w:div>
    <w:div w:id="105005793">
      <w:bodyDiv w:val="1"/>
      <w:marLeft w:val="0"/>
      <w:marRight w:val="0"/>
      <w:marTop w:val="0"/>
      <w:marBottom w:val="0"/>
      <w:divBdr>
        <w:top w:val="none" w:sz="0" w:space="0" w:color="auto"/>
        <w:left w:val="none" w:sz="0" w:space="0" w:color="auto"/>
        <w:bottom w:val="none" w:sz="0" w:space="0" w:color="auto"/>
        <w:right w:val="none" w:sz="0" w:space="0" w:color="auto"/>
      </w:divBdr>
    </w:div>
    <w:div w:id="105008669">
      <w:bodyDiv w:val="1"/>
      <w:marLeft w:val="0"/>
      <w:marRight w:val="0"/>
      <w:marTop w:val="0"/>
      <w:marBottom w:val="0"/>
      <w:divBdr>
        <w:top w:val="none" w:sz="0" w:space="0" w:color="auto"/>
        <w:left w:val="none" w:sz="0" w:space="0" w:color="auto"/>
        <w:bottom w:val="none" w:sz="0" w:space="0" w:color="auto"/>
        <w:right w:val="none" w:sz="0" w:space="0" w:color="auto"/>
      </w:divBdr>
    </w:div>
    <w:div w:id="105076747">
      <w:bodyDiv w:val="1"/>
      <w:marLeft w:val="0"/>
      <w:marRight w:val="0"/>
      <w:marTop w:val="0"/>
      <w:marBottom w:val="0"/>
      <w:divBdr>
        <w:top w:val="none" w:sz="0" w:space="0" w:color="auto"/>
        <w:left w:val="none" w:sz="0" w:space="0" w:color="auto"/>
        <w:bottom w:val="none" w:sz="0" w:space="0" w:color="auto"/>
        <w:right w:val="none" w:sz="0" w:space="0" w:color="auto"/>
      </w:divBdr>
    </w:div>
    <w:div w:id="105079179">
      <w:bodyDiv w:val="1"/>
      <w:marLeft w:val="0"/>
      <w:marRight w:val="0"/>
      <w:marTop w:val="0"/>
      <w:marBottom w:val="0"/>
      <w:divBdr>
        <w:top w:val="none" w:sz="0" w:space="0" w:color="auto"/>
        <w:left w:val="none" w:sz="0" w:space="0" w:color="auto"/>
        <w:bottom w:val="none" w:sz="0" w:space="0" w:color="auto"/>
        <w:right w:val="none" w:sz="0" w:space="0" w:color="auto"/>
      </w:divBdr>
    </w:div>
    <w:div w:id="105080742">
      <w:bodyDiv w:val="1"/>
      <w:marLeft w:val="0"/>
      <w:marRight w:val="0"/>
      <w:marTop w:val="0"/>
      <w:marBottom w:val="0"/>
      <w:divBdr>
        <w:top w:val="none" w:sz="0" w:space="0" w:color="auto"/>
        <w:left w:val="none" w:sz="0" w:space="0" w:color="auto"/>
        <w:bottom w:val="none" w:sz="0" w:space="0" w:color="auto"/>
        <w:right w:val="none" w:sz="0" w:space="0" w:color="auto"/>
      </w:divBdr>
    </w:div>
    <w:div w:id="105081367">
      <w:bodyDiv w:val="1"/>
      <w:marLeft w:val="0"/>
      <w:marRight w:val="0"/>
      <w:marTop w:val="0"/>
      <w:marBottom w:val="0"/>
      <w:divBdr>
        <w:top w:val="none" w:sz="0" w:space="0" w:color="auto"/>
        <w:left w:val="none" w:sz="0" w:space="0" w:color="auto"/>
        <w:bottom w:val="none" w:sz="0" w:space="0" w:color="auto"/>
        <w:right w:val="none" w:sz="0" w:space="0" w:color="auto"/>
      </w:divBdr>
    </w:div>
    <w:div w:id="105081710">
      <w:bodyDiv w:val="1"/>
      <w:marLeft w:val="0"/>
      <w:marRight w:val="0"/>
      <w:marTop w:val="0"/>
      <w:marBottom w:val="0"/>
      <w:divBdr>
        <w:top w:val="none" w:sz="0" w:space="0" w:color="auto"/>
        <w:left w:val="none" w:sz="0" w:space="0" w:color="auto"/>
        <w:bottom w:val="none" w:sz="0" w:space="0" w:color="auto"/>
        <w:right w:val="none" w:sz="0" w:space="0" w:color="auto"/>
      </w:divBdr>
    </w:div>
    <w:div w:id="105151507">
      <w:bodyDiv w:val="1"/>
      <w:marLeft w:val="0"/>
      <w:marRight w:val="0"/>
      <w:marTop w:val="0"/>
      <w:marBottom w:val="0"/>
      <w:divBdr>
        <w:top w:val="none" w:sz="0" w:space="0" w:color="auto"/>
        <w:left w:val="none" w:sz="0" w:space="0" w:color="auto"/>
        <w:bottom w:val="none" w:sz="0" w:space="0" w:color="auto"/>
        <w:right w:val="none" w:sz="0" w:space="0" w:color="auto"/>
      </w:divBdr>
    </w:div>
    <w:div w:id="105152321">
      <w:bodyDiv w:val="1"/>
      <w:marLeft w:val="0"/>
      <w:marRight w:val="0"/>
      <w:marTop w:val="0"/>
      <w:marBottom w:val="0"/>
      <w:divBdr>
        <w:top w:val="none" w:sz="0" w:space="0" w:color="auto"/>
        <w:left w:val="none" w:sz="0" w:space="0" w:color="auto"/>
        <w:bottom w:val="none" w:sz="0" w:space="0" w:color="auto"/>
        <w:right w:val="none" w:sz="0" w:space="0" w:color="auto"/>
      </w:divBdr>
    </w:div>
    <w:div w:id="105194398">
      <w:bodyDiv w:val="1"/>
      <w:marLeft w:val="0"/>
      <w:marRight w:val="0"/>
      <w:marTop w:val="0"/>
      <w:marBottom w:val="0"/>
      <w:divBdr>
        <w:top w:val="none" w:sz="0" w:space="0" w:color="auto"/>
        <w:left w:val="none" w:sz="0" w:space="0" w:color="auto"/>
        <w:bottom w:val="none" w:sz="0" w:space="0" w:color="auto"/>
        <w:right w:val="none" w:sz="0" w:space="0" w:color="auto"/>
      </w:divBdr>
    </w:div>
    <w:div w:id="105201677">
      <w:bodyDiv w:val="1"/>
      <w:marLeft w:val="0"/>
      <w:marRight w:val="0"/>
      <w:marTop w:val="0"/>
      <w:marBottom w:val="0"/>
      <w:divBdr>
        <w:top w:val="none" w:sz="0" w:space="0" w:color="auto"/>
        <w:left w:val="none" w:sz="0" w:space="0" w:color="auto"/>
        <w:bottom w:val="none" w:sz="0" w:space="0" w:color="auto"/>
        <w:right w:val="none" w:sz="0" w:space="0" w:color="auto"/>
      </w:divBdr>
    </w:div>
    <w:div w:id="105202110">
      <w:bodyDiv w:val="1"/>
      <w:marLeft w:val="0"/>
      <w:marRight w:val="0"/>
      <w:marTop w:val="0"/>
      <w:marBottom w:val="0"/>
      <w:divBdr>
        <w:top w:val="none" w:sz="0" w:space="0" w:color="auto"/>
        <w:left w:val="none" w:sz="0" w:space="0" w:color="auto"/>
        <w:bottom w:val="none" w:sz="0" w:space="0" w:color="auto"/>
        <w:right w:val="none" w:sz="0" w:space="0" w:color="auto"/>
      </w:divBdr>
    </w:div>
    <w:div w:id="105203665">
      <w:bodyDiv w:val="1"/>
      <w:marLeft w:val="0"/>
      <w:marRight w:val="0"/>
      <w:marTop w:val="0"/>
      <w:marBottom w:val="0"/>
      <w:divBdr>
        <w:top w:val="none" w:sz="0" w:space="0" w:color="auto"/>
        <w:left w:val="none" w:sz="0" w:space="0" w:color="auto"/>
        <w:bottom w:val="none" w:sz="0" w:space="0" w:color="auto"/>
        <w:right w:val="none" w:sz="0" w:space="0" w:color="auto"/>
      </w:divBdr>
    </w:div>
    <w:div w:id="105272608">
      <w:bodyDiv w:val="1"/>
      <w:marLeft w:val="0"/>
      <w:marRight w:val="0"/>
      <w:marTop w:val="0"/>
      <w:marBottom w:val="0"/>
      <w:divBdr>
        <w:top w:val="none" w:sz="0" w:space="0" w:color="auto"/>
        <w:left w:val="none" w:sz="0" w:space="0" w:color="auto"/>
        <w:bottom w:val="none" w:sz="0" w:space="0" w:color="auto"/>
        <w:right w:val="none" w:sz="0" w:space="0" w:color="auto"/>
      </w:divBdr>
    </w:div>
    <w:div w:id="105272743">
      <w:bodyDiv w:val="1"/>
      <w:marLeft w:val="0"/>
      <w:marRight w:val="0"/>
      <w:marTop w:val="0"/>
      <w:marBottom w:val="0"/>
      <w:divBdr>
        <w:top w:val="none" w:sz="0" w:space="0" w:color="auto"/>
        <w:left w:val="none" w:sz="0" w:space="0" w:color="auto"/>
        <w:bottom w:val="none" w:sz="0" w:space="0" w:color="auto"/>
        <w:right w:val="none" w:sz="0" w:space="0" w:color="auto"/>
      </w:divBdr>
    </w:div>
    <w:div w:id="105275184">
      <w:bodyDiv w:val="1"/>
      <w:marLeft w:val="0"/>
      <w:marRight w:val="0"/>
      <w:marTop w:val="0"/>
      <w:marBottom w:val="0"/>
      <w:divBdr>
        <w:top w:val="none" w:sz="0" w:space="0" w:color="auto"/>
        <w:left w:val="none" w:sz="0" w:space="0" w:color="auto"/>
        <w:bottom w:val="none" w:sz="0" w:space="0" w:color="auto"/>
        <w:right w:val="none" w:sz="0" w:space="0" w:color="auto"/>
      </w:divBdr>
    </w:div>
    <w:div w:id="105276843">
      <w:bodyDiv w:val="1"/>
      <w:marLeft w:val="0"/>
      <w:marRight w:val="0"/>
      <w:marTop w:val="0"/>
      <w:marBottom w:val="0"/>
      <w:divBdr>
        <w:top w:val="none" w:sz="0" w:space="0" w:color="auto"/>
        <w:left w:val="none" w:sz="0" w:space="0" w:color="auto"/>
        <w:bottom w:val="none" w:sz="0" w:space="0" w:color="auto"/>
        <w:right w:val="none" w:sz="0" w:space="0" w:color="auto"/>
      </w:divBdr>
    </w:div>
    <w:div w:id="105320093">
      <w:bodyDiv w:val="1"/>
      <w:marLeft w:val="0"/>
      <w:marRight w:val="0"/>
      <w:marTop w:val="0"/>
      <w:marBottom w:val="0"/>
      <w:divBdr>
        <w:top w:val="none" w:sz="0" w:space="0" w:color="auto"/>
        <w:left w:val="none" w:sz="0" w:space="0" w:color="auto"/>
        <w:bottom w:val="none" w:sz="0" w:space="0" w:color="auto"/>
        <w:right w:val="none" w:sz="0" w:space="0" w:color="auto"/>
      </w:divBdr>
    </w:div>
    <w:div w:id="105320525">
      <w:bodyDiv w:val="1"/>
      <w:marLeft w:val="0"/>
      <w:marRight w:val="0"/>
      <w:marTop w:val="0"/>
      <w:marBottom w:val="0"/>
      <w:divBdr>
        <w:top w:val="none" w:sz="0" w:space="0" w:color="auto"/>
        <w:left w:val="none" w:sz="0" w:space="0" w:color="auto"/>
        <w:bottom w:val="none" w:sz="0" w:space="0" w:color="auto"/>
        <w:right w:val="none" w:sz="0" w:space="0" w:color="auto"/>
      </w:divBdr>
    </w:div>
    <w:div w:id="105345829">
      <w:bodyDiv w:val="1"/>
      <w:marLeft w:val="0"/>
      <w:marRight w:val="0"/>
      <w:marTop w:val="0"/>
      <w:marBottom w:val="0"/>
      <w:divBdr>
        <w:top w:val="none" w:sz="0" w:space="0" w:color="auto"/>
        <w:left w:val="none" w:sz="0" w:space="0" w:color="auto"/>
        <w:bottom w:val="none" w:sz="0" w:space="0" w:color="auto"/>
        <w:right w:val="none" w:sz="0" w:space="0" w:color="auto"/>
      </w:divBdr>
    </w:div>
    <w:div w:id="105347279">
      <w:bodyDiv w:val="1"/>
      <w:marLeft w:val="0"/>
      <w:marRight w:val="0"/>
      <w:marTop w:val="0"/>
      <w:marBottom w:val="0"/>
      <w:divBdr>
        <w:top w:val="none" w:sz="0" w:space="0" w:color="auto"/>
        <w:left w:val="none" w:sz="0" w:space="0" w:color="auto"/>
        <w:bottom w:val="none" w:sz="0" w:space="0" w:color="auto"/>
        <w:right w:val="none" w:sz="0" w:space="0" w:color="auto"/>
      </w:divBdr>
    </w:div>
    <w:div w:id="105348575">
      <w:bodyDiv w:val="1"/>
      <w:marLeft w:val="0"/>
      <w:marRight w:val="0"/>
      <w:marTop w:val="0"/>
      <w:marBottom w:val="0"/>
      <w:divBdr>
        <w:top w:val="none" w:sz="0" w:space="0" w:color="auto"/>
        <w:left w:val="none" w:sz="0" w:space="0" w:color="auto"/>
        <w:bottom w:val="none" w:sz="0" w:space="0" w:color="auto"/>
        <w:right w:val="none" w:sz="0" w:space="0" w:color="auto"/>
      </w:divBdr>
    </w:div>
    <w:div w:id="105392431">
      <w:bodyDiv w:val="1"/>
      <w:marLeft w:val="0"/>
      <w:marRight w:val="0"/>
      <w:marTop w:val="0"/>
      <w:marBottom w:val="0"/>
      <w:divBdr>
        <w:top w:val="none" w:sz="0" w:space="0" w:color="auto"/>
        <w:left w:val="none" w:sz="0" w:space="0" w:color="auto"/>
        <w:bottom w:val="none" w:sz="0" w:space="0" w:color="auto"/>
        <w:right w:val="none" w:sz="0" w:space="0" w:color="auto"/>
      </w:divBdr>
    </w:div>
    <w:div w:id="105393333">
      <w:bodyDiv w:val="1"/>
      <w:marLeft w:val="0"/>
      <w:marRight w:val="0"/>
      <w:marTop w:val="0"/>
      <w:marBottom w:val="0"/>
      <w:divBdr>
        <w:top w:val="none" w:sz="0" w:space="0" w:color="auto"/>
        <w:left w:val="none" w:sz="0" w:space="0" w:color="auto"/>
        <w:bottom w:val="none" w:sz="0" w:space="0" w:color="auto"/>
        <w:right w:val="none" w:sz="0" w:space="0" w:color="auto"/>
      </w:divBdr>
    </w:div>
    <w:div w:id="105393400">
      <w:bodyDiv w:val="1"/>
      <w:marLeft w:val="0"/>
      <w:marRight w:val="0"/>
      <w:marTop w:val="0"/>
      <w:marBottom w:val="0"/>
      <w:divBdr>
        <w:top w:val="none" w:sz="0" w:space="0" w:color="auto"/>
        <w:left w:val="none" w:sz="0" w:space="0" w:color="auto"/>
        <w:bottom w:val="none" w:sz="0" w:space="0" w:color="auto"/>
        <w:right w:val="none" w:sz="0" w:space="0" w:color="auto"/>
      </w:divBdr>
    </w:div>
    <w:div w:id="105396119">
      <w:bodyDiv w:val="1"/>
      <w:marLeft w:val="0"/>
      <w:marRight w:val="0"/>
      <w:marTop w:val="0"/>
      <w:marBottom w:val="0"/>
      <w:divBdr>
        <w:top w:val="none" w:sz="0" w:space="0" w:color="auto"/>
        <w:left w:val="none" w:sz="0" w:space="0" w:color="auto"/>
        <w:bottom w:val="none" w:sz="0" w:space="0" w:color="auto"/>
        <w:right w:val="none" w:sz="0" w:space="0" w:color="auto"/>
      </w:divBdr>
    </w:div>
    <w:div w:id="105396546">
      <w:bodyDiv w:val="1"/>
      <w:marLeft w:val="0"/>
      <w:marRight w:val="0"/>
      <w:marTop w:val="0"/>
      <w:marBottom w:val="0"/>
      <w:divBdr>
        <w:top w:val="none" w:sz="0" w:space="0" w:color="auto"/>
        <w:left w:val="none" w:sz="0" w:space="0" w:color="auto"/>
        <w:bottom w:val="none" w:sz="0" w:space="0" w:color="auto"/>
        <w:right w:val="none" w:sz="0" w:space="0" w:color="auto"/>
      </w:divBdr>
    </w:div>
    <w:div w:id="105463106">
      <w:bodyDiv w:val="1"/>
      <w:marLeft w:val="0"/>
      <w:marRight w:val="0"/>
      <w:marTop w:val="0"/>
      <w:marBottom w:val="0"/>
      <w:divBdr>
        <w:top w:val="none" w:sz="0" w:space="0" w:color="auto"/>
        <w:left w:val="none" w:sz="0" w:space="0" w:color="auto"/>
        <w:bottom w:val="none" w:sz="0" w:space="0" w:color="auto"/>
        <w:right w:val="none" w:sz="0" w:space="0" w:color="auto"/>
      </w:divBdr>
    </w:div>
    <w:div w:id="105468991">
      <w:bodyDiv w:val="1"/>
      <w:marLeft w:val="0"/>
      <w:marRight w:val="0"/>
      <w:marTop w:val="0"/>
      <w:marBottom w:val="0"/>
      <w:divBdr>
        <w:top w:val="none" w:sz="0" w:space="0" w:color="auto"/>
        <w:left w:val="none" w:sz="0" w:space="0" w:color="auto"/>
        <w:bottom w:val="none" w:sz="0" w:space="0" w:color="auto"/>
        <w:right w:val="none" w:sz="0" w:space="0" w:color="auto"/>
      </w:divBdr>
    </w:div>
    <w:div w:id="105469521">
      <w:bodyDiv w:val="1"/>
      <w:marLeft w:val="0"/>
      <w:marRight w:val="0"/>
      <w:marTop w:val="0"/>
      <w:marBottom w:val="0"/>
      <w:divBdr>
        <w:top w:val="none" w:sz="0" w:space="0" w:color="auto"/>
        <w:left w:val="none" w:sz="0" w:space="0" w:color="auto"/>
        <w:bottom w:val="none" w:sz="0" w:space="0" w:color="auto"/>
        <w:right w:val="none" w:sz="0" w:space="0" w:color="auto"/>
      </w:divBdr>
    </w:div>
    <w:div w:id="105470505">
      <w:bodyDiv w:val="1"/>
      <w:marLeft w:val="0"/>
      <w:marRight w:val="0"/>
      <w:marTop w:val="0"/>
      <w:marBottom w:val="0"/>
      <w:divBdr>
        <w:top w:val="none" w:sz="0" w:space="0" w:color="auto"/>
        <w:left w:val="none" w:sz="0" w:space="0" w:color="auto"/>
        <w:bottom w:val="none" w:sz="0" w:space="0" w:color="auto"/>
        <w:right w:val="none" w:sz="0" w:space="0" w:color="auto"/>
      </w:divBdr>
    </w:div>
    <w:div w:id="105471438">
      <w:bodyDiv w:val="1"/>
      <w:marLeft w:val="0"/>
      <w:marRight w:val="0"/>
      <w:marTop w:val="0"/>
      <w:marBottom w:val="0"/>
      <w:divBdr>
        <w:top w:val="none" w:sz="0" w:space="0" w:color="auto"/>
        <w:left w:val="none" w:sz="0" w:space="0" w:color="auto"/>
        <w:bottom w:val="none" w:sz="0" w:space="0" w:color="auto"/>
        <w:right w:val="none" w:sz="0" w:space="0" w:color="auto"/>
      </w:divBdr>
    </w:div>
    <w:div w:id="105512990">
      <w:bodyDiv w:val="1"/>
      <w:marLeft w:val="0"/>
      <w:marRight w:val="0"/>
      <w:marTop w:val="0"/>
      <w:marBottom w:val="0"/>
      <w:divBdr>
        <w:top w:val="none" w:sz="0" w:space="0" w:color="auto"/>
        <w:left w:val="none" w:sz="0" w:space="0" w:color="auto"/>
        <w:bottom w:val="none" w:sz="0" w:space="0" w:color="auto"/>
        <w:right w:val="none" w:sz="0" w:space="0" w:color="auto"/>
      </w:divBdr>
    </w:div>
    <w:div w:id="105513586">
      <w:bodyDiv w:val="1"/>
      <w:marLeft w:val="0"/>
      <w:marRight w:val="0"/>
      <w:marTop w:val="0"/>
      <w:marBottom w:val="0"/>
      <w:divBdr>
        <w:top w:val="none" w:sz="0" w:space="0" w:color="auto"/>
        <w:left w:val="none" w:sz="0" w:space="0" w:color="auto"/>
        <w:bottom w:val="none" w:sz="0" w:space="0" w:color="auto"/>
        <w:right w:val="none" w:sz="0" w:space="0" w:color="auto"/>
      </w:divBdr>
    </w:div>
    <w:div w:id="105543131">
      <w:bodyDiv w:val="1"/>
      <w:marLeft w:val="0"/>
      <w:marRight w:val="0"/>
      <w:marTop w:val="0"/>
      <w:marBottom w:val="0"/>
      <w:divBdr>
        <w:top w:val="none" w:sz="0" w:space="0" w:color="auto"/>
        <w:left w:val="none" w:sz="0" w:space="0" w:color="auto"/>
        <w:bottom w:val="none" w:sz="0" w:space="0" w:color="auto"/>
        <w:right w:val="none" w:sz="0" w:space="0" w:color="auto"/>
      </w:divBdr>
    </w:div>
    <w:div w:id="105581220">
      <w:bodyDiv w:val="1"/>
      <w:marLeft w:val="0"/>
      <w:marRight w:val="0"/>
      <w:marTop w:val="0"/>
      <w:marBottom w:val="0"/>
      <w:divBdr>
        <w:top w:val="none" w:sz="0" w:space="0" w:color="auto"/>
        <w:left w:val="none" w:sz="0" w:space="0" w:color="auto"/>
        <w:bottom w:val="none" w:sz="0" w:space="0" w:color="auto"/>
        <w:right w:val="none" w:sz="0" w:space="0" w:color="auto"/>
      </w:divBdr>
    </w:div>
    <w:div w:id="105582973">
      <w:bodyDiv w:val="1"/>
      <w:marLeft w:val="0"/>
      <w:marRight w:val="0"/>
      <w:marTop w:val="0"/>
      <w:marBottom w:val="0"/>
      <w:divBdr>
        <w:top w:val="none" w:sz="0" w:space="0" w:color="auto"/>
        <w:left w:val="none" w:sz="0" w:space="0" w:color="auto"/>
        <w:bottom w:val="none" w:sz="0" w:space="0" w:color="auto"/>
        <w:right w:val="none" w:sz="0" w:space="0" w:color="auto"/>
      </w:divBdr>
    </w:div>
    <w:div w:id="105583596">
      <w:bodyDiv w:val="1"/>
      <w:marLeft w:val="0"/>
      <w:marRight w:val="0"/>
      <w:marTop w:val="0"/>
      <w:marBottom w:val="0"/>
      <w:divBdr>
        <w:top w:val="none" w:sz="0" w:space="0" w:color="auto"/>
        <w:left w:val="none" w:sz="0" w:space="0" w:color="auto"/>
        <w:bottom w:val="none" w:sz="0" w:space="0" w:color="auto"/>
        <w:right w:val="none" w:sz="0" w:space="0" w:color="auto"/>
      </w:divBdr>
    </w:div>
    <w:div w:id="105583852">
      <w:bodyDiv w:val="1"/>
      <w:marLeft w:val="0"/>
      <w:marRight w:val="0"/>
      <w:marTop w:val="0"/>
      <w:marBottom w:val="0"/>
      <w:divBdr>
        <w:top w:val="none" w:sz="0" w:space="0" w:color="auto"/>
        <w:left w:val="none" w:sz="0" w:space="0" w:color="auto"/>
        <w:bottom w:val="none" w:sz="0" w:space="0" w:color="auto"/>
        <w:right w:val="none" w:sz="0" w:space="0" w:color="auto"/>
      </w:divBdr>
    </w:div>
    <w:div w:id="105588299">
      <w:bodyDiv w:val="1"/>
      <w:marLeft w:val="0"/>
      <w:marRight w:val="0"/>
      <w:marTop w:val="0"/>
      <w:marBottom w:val="0"/>
      <w:divBdr>
        <w:top w:val="none" w:sz="0" w:space="0" w:color="auto"/>
        <w:left w:val="none" w:sz="0" w:space="0" w:color="auto"/>
        <w:bottom w:val="none" w:sz="0" w:space="0" w:color="auto"/>
        <w:right w:val="none" w:sz="0" w:space="0" w:color="auto"/>
      </w:divBdr>
    </w:div>
    <w:div w:id="105655973">
      <w:bodyDiv w:val="1"/>
      <w:marLeft w:val="0"/>
      <w:marRight w:val="0"/>
      <w:marTop w:val="0"/>
      <w:marBottom w:val="0"/>
      <w:divBdr>
        <w:top w:val="none" w:sz="0" w:space="0" w:color="auto"/>
        <w:left w:val="none" w:sz="0" w:space="0" w:color="auto"/>
        <w:bottom w:val="none" w:sz="0" w:space="0" w:color="auto"/>
        <w:right w:val="none" w:sz="0" w:space="0" w:color="auto"/>
      </w:divBdr>
    </w:div>
    <w:div w:id="105657527">
      <w:bodyDiv w:val="1"/>
      <w:marLeft w:val="0"/>
      <w:marRight w:val="0"/>
      <w:marTop w:val="0"/>
      <w:marBottom w:val="0"/>
      <w:divBdr>
        <w:top w:val="none" w:sz="0" w:space="0" w:color="auto"/>
        <w:left w:val="none" w:sz="0" w:space="0" w:color="auto"/>
        <w:bottom w:val="none" w:sz="0" w:space="0" w:color="auto"/>
        <w:right w:val="none" w:sz="0" w:space="0" w:color="auto"/>
      </w:divBdr>
    </w:div>
    <w:div w:id="105658813">
      <w:bodyDiv w:val="1"/>
      <w:marLeft w:val="0"/>
      <w:marRight w:val="0"/>
      <w:marTop w:val="0"/>
      <w:marBottom w:val="0"/>
      <w:divBdr>
        <w:top w:val="none" w:sz="0" w:space="0" w:color="auto"/>
        <w:left w:val="none" w:sz="0" w:space="0" w:color="auto"/>
        <w:bottom w:val="none" w:sz="0" w:space="0" w:color="auto"/>
        <w:right w:val="none" w:sz="0" w:space="0" w:color="auto"/>
      </w:divBdr>
    </w:div>
    <w:div w:id="105659962">
      <w:bodyDiv w:val="1"/>
      <w:marLeft w:val="0"/>
      <w:marRight w:val="0"/>
      <w:marTop w:val="0"/>
      <w:marBottom w:val="0"/>
      <w:divBdr>
        <w:top w:val="none" w:sz="0" w:space="0" w:color="auto"/>
        <w:left w:val="none" w:sz="0" w:space="0" w:color="auto"/>
        <w:bottom w:val="none" w:sz="0" w:space="0" w:color="auto"/>
        <w:right w:val="none" w:sz="0" w:space="0" w:color="auto"/>
      </w:divBdr>
    </w:div>
    <w:div w:id="105662319">
      <w:bodyDiv w:val="1"/>
      <w:marLeft w:val="0"/>
      <w:marRight w:val="0"/>
      <w:marTop w:val="0"/>
      <w:marBottom w:val="0"/>
      <w:divBdr>
        <w:top w:val="none" w:sz="0" w:space="0" w:color="auto"/>
        <w:left w:val="none" w:sz="0" w:space="0" w:color="auto"/>
        <w:bottom w:val="none" w:sz="0" w:space="0" w:color="auto"/>
        <w:right w:val="none" w:sz="0" w:space="0" w:color="auto"/>
      </w:divBdr>
    </w:div>
    <w:div w:id="105732215">
      <w:bodyDiv w:val="1"/>
      <w:marLeft w:val="0"/>
      <w:marRight w:val="0"/>
      <w:marTop w:val="0"/>
      <w:marBottom w:val="0"/>
      <w:divBdr>
        <w:top w:val="none" w:sz="0" w:space="0" w:color="auto"/>
        <w:left w:val="none" w:sz="0" w:space="0" w:color="auto"/>
        <w:bottom w:val="none" w:sz="0" w:space="0" w:color="auto"/>
        <w:right w:val="none" w:sz="0" w:space="0" w:color="auto"/>
      </w:divBdr>
    </w:div>
    <w:div w:id="105733046">
      <w:bodyDiv w:val="1"/>
      <w:marLeft w:val="0"/>
      <w:marRight w:val="0"/>
      <w:marTop w:val="0"/>
      <w:marBottom w:val="0"/>
      <w:divBdr>
        <w:top w:val="none" w:sz="0" w:space="0" w:color="auto"/>
        <w:left w:val="none" w:sz="0" w:space="0" w:color="auto"/>
        <w:bottom w:val="none" w:sz="0" w:space="0" w:color="auto"/>
        <w:right w:val="none" w:sz="0" w:space="0" w:color="auto"/>
      </w:divBdr>
    </w:div>
    <w:div w:id="105735755">
      <w:bodyDiv w:val="1"/>
      <w:marLeft w:val="0"/>
      <w:marRight w:val="0"/>
      <w:marTop w:val="0"/>
      <w:marBottom w:val="0"/>
      <w:divBdr>
        <w:top w:val="none" w:sz="0" w:space="0" w:color="auto"/>
        <w:left w:val="none" w:sz="0" w:space="0" w:color="auto"/>
        <w:bottom w:val="none" w:sz="0" w:space="0" w:color="auto"/>
        <w:right w:val="none" w:sz="0" w:space="0" w:color="auto"/>
      </w:divBdr>
    </w:div>
    <w:div w:id="105738428">
      <w:bodyDiv w:val="1"/>
      <w:marLeft w:val="0"/>
      <w:marRight w:val="0"/>
      <w:marTop w:val="0"/>
      <w:marBottom w:val="0"/>
      <w:divBdr>
        <w:top w:val="none" w:sz="0" w:space="0" w:color="auto"/>
        <w:left w:val="none" w:sz="0" w:space="0" w:color="auto"/>
        <w:bottom w:val="none" w:sz="0" w:space="0" w:color="auto"/>
        <w:right w:val="none" w:sz="0" w:space="0" w:color="auto"/>
      </w:divBdr>
    </w:div>
    <w:div w:id="105738688">
      <w:bodyDiv w:val="1"/>
      <w:marLeft w:val="0"/>
      <w:marRight w:val="0"/>
      <w:marTop w:val="0"/>
      <w:marBottom w:val="0"/>
      <w:divBdr>
        <w:top w:val="none" w:sz="0" w:space="0" w:color="auto"/>
        <w:left w:val="none" w:sz="0" w:space="0" w:color="auto"/>
        <w:bottom w:val="none" w:sz="0" w:space="0" w:color="auto"/>
        <w:right w:val="none" w:sz="0" w:space="0" w:color="auto"/>
      </w:divBdr>
    </w:div>
    <w:div w:id="105740014">
      <w:bodyDiv w:val="1"/>
      <w:marLeft w:val="0"/>
      <w:marRight w:val="0"/>
      <w:marTop w:val="0"/>
      <w:marBottom w:val="0"/>
      <w:divBdr>
        <w:top w:val="none" w:sz="0" w:space="0" w:color="auto"/>
        <w:left w:val="none" w:sz="0" w:space="0" w:color="auto"/>
        <w:bottom w:val="none" w:sz="0" w:space="0" w:color="auto"/>
        <w:right w:val="none" w:sz="0" w:space="0" w:color="auto"/>
      </w:divBdr>
    </w:div>
    <w:div w:id="105740508">
      <w:bodyDiv w:val="1"/>
      <w:marLeft w:val="0"/>
      <w:marRight w:val="0"/>
      <w:marTop w:val="0"/>
      <w:marBottom w:val="0"/>
      <w:divBdr>
        <w:top w:val="none" w:sz="0" w:space="0" w:color="auto"/>
        <w:left w:val="none" w:sz="0" w:space="0" w:color="auto"/>
        <w:bottom w:val="none" w:sz="0" w:space="0" w:color="auto"/>
        <w:right w:val="none" w:sz="0" w:space="0" w:color="auto"/>
      </w:divBdr>
    </w:div>
    <w:div w:id="105740841">
      <w:bodyDiv w:val="1"/>
      <w:marLeft w:val="0"/>
      <w:marRight w:val="0"/>
      <w:marTop w:val="0"/>
      <w:marBottom w:val="0"/>
      <w:divBdr>
        <w:top w:val="none" w:sz="0" w:space="0" w:color="auto"/>
        <w:left w:val="none" w:sz="0" w:space="0" w:color="auto"/>
        <w:bottom w:val="none" w:sz="0" w:space="0" w:color="auto"/>
        <w:right w:val="none" w:sz="0" w:space="0" w:color="auto"/>
      </w:divBdr>
    </w:div>
    <w:div w:id="105777145">
      <w:bodyDiv w:val="1"/>
      <w:marLeft w:val="0"/>
      <w:marRight w:val="0"/>
      <w:marTop w:val="0"/>
      <w:marBottom w:val="0"/>
      <w:divBdr>
        <w:top w:val="none" w:sz="0" w:space="0" w:color="auto"/>
        <w:left w:val="none" w:sz="0" w:space="0" w:color="auto"/>
        <w:bottom w:val="none" w:sz="0" w:space="0" w:color="auto"/>
        <w:right w:val="none" w:sz="0" w:space="0" w:color="auto"/>
      </w:divBdr>
    </w:div>
    <w:div w:id="105780523">
      <w:bodyDiv w:val="1"/>
      <w:marLeft w:val="0"/>
      <w:marRight w:val="0"/>
      <w:marTop w:val="0"/>
      <w:marBottom w:val="0"/>
      <w:divBdr>
        <w:top w:val="none" w:sz="0" w:space="0" w:color="auto"/>
        <w:left w:val="none" w:sz="0" w:space="0" w:color="auto"/>
        <w:bottom w:val="none" w:sz="0" w:space="0" w:color="auto"/>
        <w:right w:val="none" w:sz="0" w:space="0" w:color="auto"/>
      </w:divBdr>
    </w:div>
    <w:div w:id="105852144">
      <w:bodyDiv w:val="1"/>
      <w:marLeft w:val="0"/>
      <w:marRight w:val="0"/>
      <w:marTop w:val="0"/>
      <w:marBottom w:val="0"/>
      <w:divBdr>
        <w:top w:val="none" w:sz="0" w:space="0" w:color="auto"/>
        <w:left w:val="none" w:sz="0" w:space="0" w:color="auto"/>
        <w:bottom w:val="none" w:sz="0" w:space="0" w:color="auto"/>
        <w:right w:val="none" w:sz="0" w:space="0" w:color="auto"/>
      </w:divBdr>
    </w:div>
    <w:div w:id="105855097">
      <w:bodyDiv w:val="1"/>
      <w:marLeft w:val="0"/>
      <w:marRight w:val="0"/>
      <w:marTop w:val="0"/>
      <w:marBottom w:val="0"/>
      <w:divBdr>
        <w:top w:val="none" w:sz="0" w:space="0" w:color="auto"/>
        <w:left w:val="none" w:sz="0" w:space="0" w:color="auto"/>
        <w:bottom w:val="none" w:sz="0" w:space="0" w:color="auto"/>
        <w:right w:val="none" w:sz="0" w:space="0" w:color="auto"/>
      </w:divBdr>
    </w:div>
    <w:div w:id="105855257">
      <w:bodyDiv w:val="1"/>
      <w:marLeft w:val="0"/>
      <w:marRight w:val="0"/>
      <w:marTop w:val="0"/>
      <w:marBottom w:val="0"/>
      <w:divBdr>
        <w:top w:val="none" w:sz="0" w:space="0" w:color="auto"/>
        <w:left w:val="none" w:sz="0" w:space="0" w:color="auto"/>
        <w:bottom w:val="none" w:sz="0" w:space="0" w:color="auto"/>
        <w:right w:val="none" w:sz="0" w:space="0" w:color="auto"/>
      </w:divBdr>
    </w:div>
    <w:div w:id="105858884">
      <w:bodyDiv w:val="1"/>
      <w:marLeft w:val="0"/>
      <w:marRight w:val="0"/>
      <w:marTop w:val="0"/>
      <w:marBottom w:val="0"/>
      <w:divBdr>
        <w:top w:val="none" w:sz="0" w:space="0" w:color="auto"/>
        <w:left w:val="none" w:sz="0" w:space="0" w:color="auto"/>
        <w:bottom w:val="none" w:sz="0" w:space="0" w:color="auto"/>
        <w:right w:val="none" w:sz="0" w:space="0" w:color="auto"/>
      </w:divBdr>
    </w:div>
    <w:div w:id="105859016">
      <w:bodyDiv w:val="1"/>
      <w:marLeft w:val="0"/>
      <w:marRight w:val="0"/>
      <w:marTop w:val="0"/>
      <w:marBottom w:val="0"/>
      <w:divBdr>
        <w:top w:val="none" w:sz="0" w:space="0" w:color="auto"/>
        <w:left w:val="none" w:sz="0" w:space="0" w:color="auto"/>
        <w:bottom w:val="none" w:sz="0" w:space="0" w:color="auto"/>
        <w:right w:val="none" w:sz="0" w:space="0" w:color="auto"/>
      </w:divBdr>
    </w:div>
    <w:div w:id="105927334">
      <w:bodyDiv w:val="1"/>
      <w:marLeft w:val="0"/>
      <w:marRight w:val="0"/>
      <w:marTop w:val="0"/>
      <w:marBottom w:val="0"/>
      <w:divBdr>
        <w:top w:val="none" w:sz="0" w:space="0" w:color="auto"/>
        <w:left w:val="none" w:sz="0" w:space="0" w:color="auto"/>
        <w:bottom w:val="none" w:sz="0" w:space="0" w:color="auto"/>
        <w:right w:val="none" w:sz="0" w:space="0" w:color="auto"/>
      </w:divBdr>
    </w:div>
    <w:div w:id="105930565">
      <w:bodyDiv w:val="1"/>
      <w:marLeft w:val="0"/>
      <w:marRight w:val="0"/>
      <w:marTop w:val="0"/>
      <w:marBottom w:val="0"/>
      <w:divBdr>
        <w:top w:val="none" w:sz="0" w:space="0" w:color="auto"/>
        <w:left w:val="none" w:sz="0" w:space="0" w:color="auto"/>
        <w:bottom w:val="none" w:sz="0" w:space="0" w:color="auto"/>
        <w:right w:val="none" w:sz="0" w:space="0" w:color="auto"/>
      </w:divBdr>
    </w:div>
    <w:div w:id="105933481">
      <w:bodyDiv w:val="1"/>
      <w:marLeft w:val="0"/>
      <w:marRight w:val="0"/>
      <w:marTop w:val="0"/>
      <w:marBottom w:val="0"/>
      <w:divBdr>
        <w:top w:val="none" w:sz="0" w:space="0" w:color="auto"/>
        <w:left w:val="none" w:sz="0" w:space="0" w:color="auto"/>
        <w:bottom w:val="none" w:sz="0" w:space="0" w:color="auto"/>
        <w:right w:val="none" w:sz="0" w:space="0" w:color="auto"/>
      </w:divBdr>
    </w:div>
    <w:div w:id="105974948">
      <w:bodyDiv w:val="1"/>
      <w:marLeft w:val="0"/>
      <w:marRight w:val="0"/>
      <w:marTop w:val="0"/>
      <w:marBottom w:val="0"/>
      <w:divBdr>
        <w:top w:val="none" w:sz="0" w:space="0" w:color="auto"/>
        <w:left w:val="none" w:sz="0" w:space="0" w:color="auto"/>
        <w:bottom w:val="none" w:sz="0" w:space="0" w:color="auto"/>
        <w:right w:val="none" w:sz="0" w:space="0" w:color="auto"/>
      </w:divBdr>
    </w:div>
    <w:div w:id="106001017">
      <w:bodyDiv w:val="1"/>
      <w:marLeft w:val="0"/>
      <w:marRight w:val="0"/>
      <w:marTop w:val="0"/>
      <w:marBottom w:val="0"/>
      <w:divBdr>
        <w:top w:val="none" w:sz="0" w:space="0" w:color="auto"/>
        <w:left w:val="none" w:sz="0" w:space="0" w:color="auto"/>
        <w:bottom w:val="none" w:sz="0" w:space="0" w:color="auto"/>
        <w:right w:val="none" w:sz="0" w:space="0" w:color="auto"/>
      </w:divBdr>
    </w:div>
    <w:div w:id="106003032">
      <w:bodyDiv w:val="1"/>
      <w:marLeft w:val="0"/>
      <w:marRight w:val="0"/>
      <w:marTop w:val="0"/>
      <w:marBottom w:val="0"/>
      <w:divBdr>
        <w:top w:val="none" w:sz="0" w:space="0" w:color="auto"/>
        <w:left w:val="none" w:sz="0" w:space="0" w:color="auto"/>
        <w:bottom w:val="none" w:sz="0" w:space="0" w:color="auto"/>
        <w:right w:val="none" w:sz="0" w:space="0" w:color="auto"/>
      </w:divBdr>
    </w:div>
    <w:div w:id="106042676">
      <w:bodyDiv w:val="1"/>
      <w:marLeft w:val="0"/>
      <w:marRight w:val="0"/>
      <w:marTop w:val="0"/>
      <w:marBottom w:val="0"/>
      <w:divBdr>
        <w:top w:val="none" w:sz="0" w:space="0" w:color="auto"/>
        <w:left w:val="none" w:sz="0" w:space="0" w:color="auto"/>
        <w:bottom w:val="none" w:sz="0" w:space="0" w:color="auto"/>
        <w:right w:val="none" w:sz="0" w:space="0" w:color="auto"/>
      </w:divBdr>
    </w:div>
    <w:div w:id="106045825">
      <w:bodyDiv w:val="1"/>
      <w:marLeft w:val="0"/>
      <w:marRight w:val="0"/>
      <w:marTop w:val="0"/>
      <w:marBottom w:val="0"/>
      <w:divBdr>
        <w:top w:val="none" w:sz="0" w:space="0" w:color="auto"/>
        <w:left w:val="none" w:sz="0" w:space="0" w:color="auto"/>
        <w:bottom w:val="none" w:sz="0" w:space="0" w:color="auto"/>
        <w:right w:val="none" w:sz="0" w:space="0" w:color="auto"/>
      </w:divBdr>
    </w:div>
    <w:div w:id="106047479">
      <w:bodyDiv w:val="1"/>
      <w:marLeft w:val="0"/>
      <w:marRight w:val="0"/>
      <w:marTop w:val="0"/>
      <w:marBottom w:val="0"/>
      <w:divBdr>
        <w:top w:val="none" w:sz="0" w:space="0" w:color="auto"/>
        <w:left w:val="none" w:sz="0" w:space="0" w:color="auto"/>
        <w:bottom w:val="none" w:sz="0" w:space="0" w:color="auto"/>
        <w:right w:val="none" w:sz="0" w:space="0" w:color="auto"/>
      </w:divBdr>
    </w:div>
    <w:div w:id="106120492">
      <w:bodyDiv w:val="1"/>
      <w:marLeft w:val="0"/>
      <w:marRight w:val="0"/>
      <w:marTop w:val="0"/>
      <w:marBottom w:val="0"/>
      <w:divBdr>
        <w:top w:val="none" w:sz="0" w:space="0" w:color="auto"/>
        <w:left w:val="none" w:sz="0" w:space="0" w:color="auto"/>
        <w:bottom w:val="none" w:sz="0" w:space="0" w:color="auto"/>
        <w:right w:val="none" w:sz="0" w:space="0" w:color="auto"/>
      </w:divBdr>
    </w:div>
    <w:div w:id="106121417">
      <w:bodyDiv w:val="1"/>
      <w:marLeft w:val="0"/>
      <w:marRight w:val="0"/>
      <w:marTop w:val="0"/>
      <w:marBottom w:val="0"/>
      <w:divBdr>
        <w:top w:val="none" w:sz="0" w:space="0" w:color="auto"/>
        <w:left w:val="none" w:sz="0" w:space="0" w:color="auto"/>
        <w:bottom w:val="none" w:sz="0" w:space="0" w:color="auto"/>
        <w:right w:val="none" w:sz="0" w:space="0" w:color="auto"/>
      </w:divBdr>
    </w:div>
    <w:div w:id="106197838">
      <w:bodyDiv w:val="1"/>
      <w:marLeft w:val="0"/>
      <w:marRight w:val="0"/>
      <w:marTop w:val="0"/>
      <w:marBottom w:val="0"/>
      <w:divBdr>
        <w:top w:val="none" w:sz="0" w:space="0" w:color="auto"/>
        <w:left w:val="none" w:sz="0" w:space="0" w:color="auto"/>
        <w:bottom w:val="none" w:sz="0" w:space="0" w:color="auto"/>
        <w:right w:val="none" w:sz="0" w:space="0" w:color="auto"/>
      </w:divBdr>
    </w:div>
    <w:div w:id="106198078">
      <w:bodyDiv w:val="1"/>
      <w:marLeft w:val="0"/>
      <w:marRight w:val="0"/>
      <w:marTop w:val="0"/>
      <w:marBottom w:val="0"/>
      <w:divBdr>
        <w:top w:val="none" w:sz="0" w:space="0" w:color="auto"/>
        <w:left w:val="none" w:sz="0" w:space="0" w:color="auto"/>
        <w:bottom w:val="none" w:sz="0" w:space="0" w:color="auto"/>
        <w:right w:val="none" w:sz="0" w:space="0" w:color="auto"/>
      </w:divBdr>
    </w:div>
    <w:div w:id="106198385">
      <w:bodyDiv w:val="1"/>
      <w:marLeft w:val="0"/>
      <w:marRight w:val="0"/>
      <w:marTop w:val="0"/>
      <w:marBottom w:val="0"/>
      <w:divBdr>
        <w:top w:val="none" w:sz="0" w:space="0" w:color="auto"/>
        <w:left w:val="none" w:sz="0" w:space="0" w:color="auto"/>
        <w:bottom w:val="none" w:sz="0" w:space="0" w:color="auto"/>
        <w:right w:val="none" w:sz="0" w:space="0" w:color="auto"/>
      </w:divBdr>
    </w:div>
    <w:div w:id="106201076">
      <w:bodyDiv w:val="1"/>
      <w:marLeft w:val="0"/>
      <w:marRight w:val="0"/>
      <w:marTop w:val="0"/>
      <w:marBottom w:val="0"/>
      <w:divBdr>
        <w:top w:val="none" w:sz="0" w:space="0" w:color="auto"/>
        <w:left w:val="none" w:sz="0" w:space="0" w:color="auto"/>
        <w:bottom w:val="none" w:sz="0" w:space="0" w:color="auto"/>
        <w:right w:val="none" w:sz="0" w:space="0" w:color="auto"/>
      </w:divBdr>
    </w:div>
    <w:div w:id="106236415">
      <w:bodyDiv w:val="1"/>
      <w:marLeft w:val="0"/>
      <w:marRight w:val="0"/>
      <w:marTop w:val="0"/>
      <w:marBottom w:val="0"/>
      <w:divBdr>
        <w:top w:val="none" w:sz="0" w:space="0" w:color="auto"/>
        <w:left w:val="none" w:sz="0" w:space="0" w:color="auto"/>
        <w:bottom w:val="none" w:sz="0" w:space="0" w:color="auto"/>
        <w:right w:val="none" w:sz="0" w:space="0" w:color="auto"/>
      </w:divBdr>
    </w:div>
    <w:div w:id="106237753">
      <w:bodyDiv w:val="1"/>
      <w:marLeft w:val="0"/>
      <w:marRight w:val="0"/>
      <w:marTop w:val="0"/>
      <w:marBottom w:val="0"/>
      <w:divBdr>
        <w:top w:val="none" w:sz="0" w:space="0" w:color="auto"/>
        <w:left w:val="none" w:sz="0" w:space="0" w:color="auto"/>
        <w:bottom w:val="none" w:sz="0" w:space="0" w:color="auto"/>
        <w:right w:val="none" w:sz="0" w:space="0" w:color="auto"/>
      </w:divBdr>
    </w:div>
    <w:div w:id="106238129">
      <w:bodyDiv w:val="1"/>
      <w:marLeft w:val="0"/>
      <w:marRight w:val="0"/>
      <w:marTop w:val="0"/>
      <w:marBottom w:val="0"/>
      <w:divBdr>
        <w:top w:val="none" w:sz="0" w:space="0" w:color="auto"/>
        <w:left w:val="none" w:sz="0" w:space="0" w:color="auto"/>
        <w:bottom w:val="none" w:sz="0" w:space="0" w:color="auto"/>
        <w:right w:val="none" w:sz="0" w:space="0" w:color="auto"/>
      </w:divBdr>
    </w:div>
    <w:div w:id="106239193">
      <w:bodyDiv w:val="1"/>
      <w:marLeft w:val="0"/>
      <w:marRight w:val="0"/>
      <w:marTop w:val="0"/>
      <w:marBottom w:val="0"/>
      <w:divBdr>
        <w:top w:val="none" w:sz="0" w:space="0" w:color="auto"/>
        <w:left w:val="none" w:sz="0" w:space="0" w:color="auto"/>
        <w:bottom w:val="none" w:sz="0" w:space="0" w:color="auto"/>
        <w:right w:val="none" w:sz="0" w:space="0" w:color="auto"/>
      </w:divBdr>
    </w:div>
    <w:div w:id="106245164">
      <w:bodyDiv w:val="1"/>
      <w:marLeft w:val="0"/>
      <w:marRight w:val="0"/>
      <w:marTop w:val="0"/>
      <w:marBottom w:val="0"/>
      <w:divBdr>
        <w:top w:val="none" w:sz="0" w:space="0" w:color="auto"/>
        <w:left w:val="none" w:sz="0" w:space="0" w:color="auto"/>
        <w:bottom w:val="none" w:sz="0" w:space="0" w:color="auto"/>
        <w:right w:val="none" w:sz="0" w:space="0" w:color="auto"/>
      </w:divBdr>
    </w:div>
    <w:div w:id="106315520">
      <w:bodyDiv w:val="1"/>
      <w:marLeft w:val="0"/>
      <w:marRight w:val="0"/>
      <w:marTop w:val="0"/>
      <w:marBottom w:val="0"/>
      <w:divBdr>
        <w:top w:val="none" w:sz="0" w:space="0" w:color="auto"/>
        <w:left w:val="none" w:sz="0" w:space="0" w:color="auto"/>
        <w:bottom w:val="none" w:sz="0" w:space="0" w:color="auto"/>
        <w:right w:val="none" w:sz="0" w:space="0" w:color="auto"/>
      </w:divBdr>
    </w:div>
    <w:div w:id="106316625">
      <w:bodyDiv w:val="1"/>
      <w:marLeft w:val="0"/>
      <w:marRight w:val="0"/>
      <w:marTop w:val="0"/>
      <w:marBottom w:val="0"/>
      <w:divBdr>
        <w:top w:val="none" w:sz="0" w:space="0" w:color="auto"/>
        <w:left w:val="none" w:sz="0" w:space="0" w:color="auto"/>
        <w:bottom w:val="none" w:sz="0" w:space="0" w:color="auto"/>
        <w:right w:val="none" w:sz="0" w:space="0" w:color="auto"/>
      </w:divBdr>
    </w:div>
    <w:div w:id="106320027">
      <w:bodyDiv w:val="1"/>
      <w:marLeft w:val="0"/>
      <w:marRight w:val="0"/>
      <w:marTop w:val="0"/>
      <w:marBottom w:val="0"/>
      <w:divBdr>
        <w:top w:val="none" w:sz="0" w:space="0" w:color="auto"/>
        <w:left w:val="none" w:sz="0" w:space="0" w:color="auto"/>
        <w:bottom w:val="none" w:sz="0" w:space="0" w:color="auto"/>
        <w:right w:val="none" w:sz="0" w:space="0" w:color="auto"/>
      </w:divBdr>
    </w:div>
    <w:div w:id="106430709">
      <w:bodyDiv w:val="1"/>
      <w:marLeft w:val="0"/>
      <w:marRight w:val="0"/>
      <w:marTop w:val="0"/>
      <w:marBottom w:val="0"/>
      <w:divBdr>
        <w:top w:val="none" w:sz="0" w:space="0" w:color="auto"/>
        <w:left w:val="none" w:sz="0" w:space="0" w:color="auto"/>
        <w:bottom w:val="none" w:sz="0" w:space="0" w:color="auto"/>
        <w:right w:val="none" w:sz="0" w:space="0" w:color="auto"/>
      </w:divBdr>
    </w:div>
    <w:div w:id="106432191">
      <w:bodyDiv w:val="1"/>
      <w:marLeft w:val="0"/>
      <w:marRight w:val="0"/>
      <w:marTop w:val="0"/>
      <w:marBottom w:val="0"/>
      <w:divBdr>
        <w:top w:val="none" w:sz="0" w:space="0" w:color="auto"/>
        <w:left w:val="none" w:sz="0" w:space="0" w:color="auto"/>
        <w:bottom w:val="none" w:sz="0" w:space="0" w:color="auto"/>
        <w:right w:val="none" w:sz="0" w:space="0" w:color="auto"/>
      </w:divBdr>
    </w:div>
    <w:div w:id="106434422">
      <w:bodyDiv w:val="1"/>
      <w:marLeft w:val="0"/>
      <w:marRight w:val="0"/>
      <w:marTop w:val="0"/>
      <w:marBottom w:val="0"/>
      <w:divBdr>
        <w:top w:val="none" w:sz="0" w:space="0" w:color="auto"/>
        <w:left w:val="none" w:sz="0" w:space="0" w:color="auto"/>
        <w:bottom w:val="none" w:sz="0" w:space="0" w:color="auto"/>
        <w:right w:val="none" w:sz="0" w:space="0" w:color="auto"/>
      </w:divBdr>
    </w:div>
    <w:div w:id="106435723">
      <w:bodyDiv w:val="1"/>
      <w:marLeft w:val="0"/>
      <w:marRight w:val="0"/>
      <w:marTop w:val="0"/>
      <w:marBottom w:val="0"/>
      <w:divBdr>
        <w:top w:val="none" w:sz="0" w:space="0" w:color="auto"/>
        <w:left w:val="none" w:sz="0" w:space="0" w:color="auto"/>
        <w:bottom w:val="none" w:sz="0" w:space="0" w:color="auto"/>
        <w:right w:val="none" w:sz="0" w:space="0" w:color="auto"/>
      </w:divBdr>
    </w:div>
    <w:div w:id="106506684">
      <w:bodyDiv w:val="1"/>
      <w:marLeft w:val="0"/>
      <w:marRight w:val="0"/>
      <w:marTop w:val="0"/>
      <w:marBottom w:val="0"/>
      <w:divBdr>
        <w:top w:val="none" w:sz="0" w:space="0" w:color="auto"/>
        <w:left w:val="none" w:sz="0" w:space="0" w:color="auto"/>
        <w:bottom w:val="none" w:sz="0" w:space="0" w:color="auto"/>
        <w:right w:val="none" w:sz="0" w:space="0" w:color="auto"/>
      </w:divBdr>
    </w:div>
    <w:div w:id="106506802">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06508471">
      <w:bodyDiv w:val="1"/>
      <w:marLeft w:val="0"/>
      <w:marRight w:val="0"/>
      <w:marTop w:val="0"/>
      <w:marBottom w:val="0"/>
      <w:divBdr>
        <w:top w:val="none" w:sz="0" w:space="0" w:color="auto"/>
        <w:left w:val="none" w:sz="0" w:space="0" w:color="auto"/>
        <w:bottom w:val="none" w:sz="0" w:space="0" w:color="auto"/>
        <w:right w:val="none" w:sz="0" w:space="0" w:color="auto"/>
      </w:divBdr>
    </w:div>
    <w:div w:id="106508878">
      <w:bodyDiv w:val="1"/>
      <w:marLeft w:val="0"/>
      <w:marRight w:val="0"/>
      <w:marTop w:val="0"/>
      <w:marBottom w:val="0"/>
      <w:divBdr>
        <w:top w:val="none" w:sz="0" w:space="0" w:color="auto"/>
        <w:left w:val="none" w:sz="0" w:space="0" w:color="auto"/>
        <w:bottom w:val="none" w:sz="0" w:space="0" w:color="auto"/>
        <w:right w:val="none" w:sz="0" w:space="0" w:color="auto"/>
      </w:divBdr>
    </w:div>
    <w:div w:id="106509824">
      <w:bodyDiv w:val="1"/>
      <w:marLeft w:val="0"/>
      <w:marRight w:val="0"/>
      <w:marTop w:val="0"/>
      <w:marBottom w:val="0"/>
      <w:divBdr>
        <w:top w:val="none" w:sz="0" w:space="0" w:color="auto"/>
        <w:left w:val="none" w:sz="0" w:space="0" w:color="auto"/>
        <w:bottom w:val="none" w:sz="0" w:space="0" w:color="auto"/>
        <w:right w:val="none" w:sz="0" w:space="0" w:color="auto"/>
      </w:divBdr>
    </w:div>
    <w:div w:id="106511316">
      <w:bodyDiv w:val="1"/>
      <w:marLeft w:val="0"/>
      <w:marRight w:val="0"/>
      <w:marTop w:val="0"/>
      <w:marBottom w:val="0"/>
      <w:divBdr>
        <w:top w:val="none" w:sz="0" w:space="0" w:color="auto"/>
        <w:left w:val="none" w:sz="0" w:space="0" w:color="auto"/>
        <w:bottom w:val="none" w:sz="0" w:space="0" w:color="auto"/>
        <w:right w:val="none" w:sz="0" w:space="0" w:color="auto"/>
      </w:divBdr>
    </w:div>
    <w:div w:id="106512562">
      <w:bodyDiv w:val="1"/>
      <w:marLeft w:val="0"/>
      <w:marRight w:val="0"/>
      <w:marTop w:val="0"/>
      <w:marBottom w:val="0"/>
      <w:divBdr>
        <w:top w:val="none" w:sz="0" w:space="0" w:color="auto"/>
        <w:left w:val="none" w:sz="0" w:space="0" w:color="auto"/>
        <w:bottom w:val="none" w:sz="0" w:space="0" w:color="auto"/>
        <w:right w:val="none" w:sz="0" w:space="0" w:color="auto"/>
      </w:divBdr>
    </w:div>
    <w:div w:id="106579912">
      <w:bodyDiv w:val="1"/>
      <w:marLeft w:val="0"/>
      <w:marRight w:val="0"/>
      <w:marTop w:val="0"/>
      <w:marBottom w:val="0"/>
      <w:divBdr>
        <w:top w:val="none" w:sz="0" w:space="0" w:color="auto"/>
        <w:left w:val="none" w:sz="0" w:space="0" w:color="auto"/>
        <w:bottom w:val="none" w:sz="0" w:space="0" w:color="auto"/>
        <w:right w:val="none" w:sz="0" w:space="0" w:color="auto"/>
      </w:divBdr>
    </w:div>
    <w:div w:id="106582959">
      <w:bodyDiv w:val="1"/>
      <w:marLeft w:val="0"/>
      <w:marRight w:val="0"/>
      <w:marTop w:val="0"/>
      <w:marBottom w:val="0"/>
      <w:divBdr>
        <w:top w:val="none" w:sz="0" w:space="0" w:color="auto"/>
        <w:left w:val="none" w:sz="0" w:space="0" w:color="auto"/>
        <w:bottom w:val="none" w:sz="0" w:space="0" w:color="auto"/>
        <w:right w:val="none" w:sz="0" w:space="0" w:color="auto"/>
      </w:divBdr>
    </w:div>
    <w:div w:id="106587016">
      <w:bodyDiv w:val="1"/>
      <w:marLeft w:val="0"/>
      <w:marRight w:val="0"/>
      <w:marTop w:val="0"/>
      <w:marBottom w:val="0"/>
      <w:divBdr>
        <w:top w:val="none" w:sz="0" w:space="0" w:color="auto"/>
        <w:left w:val="none" w:sz="0" w:space="0" w:color="auto"/>
        <w:bottom w:val="none" w:sz="0" w:space="0" w:color="auto"/>
        <w:right w:val="none" w:sz="0" w:space="0" w:color="auto"/>
      </w:divBdr>
    </w:div>
    <w:div w:id="106630837">
      <w:bodyDiv w:val="1"/>
      <w:marLeft w:val="0"/>
      <w:marRight w:val="0"/>
      <w:marTop w:val="0"/>
      <w:marBottom w:val="0"/>
      <w:divBdr>
        <w:top w:val="none" w:sz="0" w:space="0" w:color="auto"/>
        <w:left w:val="none" w:sz="0" w:space="0" w:color="auto"/>
        <w:bottom w:val="none" w:sz="0" w:space="0" w:color="auto"/>
        <w:right w:val="none" w:sz="0" w:space="0" w:color="auto"/>
      </w:divBdr>
    </w:div>
    <w:div w:id="106655384">
      <w:bodyDiv w:val="1"/>
      <w:marLeft w:val="0"/>
      <w:marRight w:val="0"/>
      <w:marTop w:val="0"/>
      <w:marBottom w:val="0"/>
      <w:divBdr>
        <w:top w:val="none" w:sz="0" w:space="0" w:color="auto"/>
        <w:left w:val="none" w:sz="0" w:space="0" w:color="auto"/>
        <w:bottom w:val="none" w:sz="0" w:space="0" w:color="auto"/>
        <w:right w:val="none" w:sz="0" w:space="0" w:color="auto"/>
      </w:divBdr>
    </w:div>
    <w:div w:id="106655854">
      <w:bodyDiv w:val="1"/>
      <w:marLeft w:val="0"/>
      <w:marRight w:val="0"/>
      <w:marTop w:val="0"/>
      <w:marBottom w:val="0"/>
      <w:divBdr>
        <w:top w:val="none" w:sz="0" w:space="0" w:color="auto"/>
        <w:left w:val="none" w:sz="0" w:space="0" w:color="auto"/>
        <w:bottom w:val="none" w:sz="0" w:space="0" w:color="auto"/>
        <w:right w:val="none" w:sz="0" w:space="0" w:color="auto"/>
      </w:divBdr>
    </w:div>
    <w:div w:id="106698767">
      <w:bodyDiv w:val="1"/>
      <w:marLeft w:val="0"/>
      <w:marRight w:val="0"/>
      <w:marTop w:val="0"/>
      <w:marBottom w:val="0"/>
      <w:divBdr>
        <w:top w:val="none" w:sz="0" w:space="0" w:color="auto"/>
        <w:left w:val="none" w:sz="0" w:space="0" w:color="auto"/>
        <w:bottom w:val="none" w:sz="0" w:space="0" w:color="auto"/>
        <w:right w:val="none" w:sz="0" w:space="0" w:color="auto"/>
      </w:divBdr>
      <w:divsChild>
        <w:div w:id="378165485">
          <w:marLeft w:val="274"/>
          <w:marRight w:val="0"/>
          <w:marTop w:val="0"/>
          <w:marBottom w:val="120"/>
          <w:divBdr>
            <w:top w:val="none" w:sz="0" w:space="0" w:color="auto"/>
            <w:left w:val="none" w:sz="0" w:space="0" w:color="auto"/>
            <w:bottom w:val="none" w:sz="0" w:space="0" w:color="auto"/>
            <w:right w:val="none" w:sz="0" w:space="0" w:color="auto"/>
          </w:divBdr>
        </w:div>
      </w:divsChild>
    </w:div>
    <w:div w:id="106702164">
      <w:bodyDiv w:val="1"/>
      <w:marLeft w:val="0"/>
      <w:marRight w:val="0"/>
      <w:marTop w:val="0"/>
      <w:marBottom w:val="0"/>
      <w:divBdr>
        <w:top w:val="none" w:sz="0" w:space="0" w:color="auto"/>
        <w:left w:val="none" w:sz="0" w:space="0" w:color="auto"/>
        <w:bottom w:val="none" w:sz="0" w:space="0" w:color="auto"/>
        <w:right w:val="none" w:sz="0" w:space="0" w:color="auto"/>
      </w:divBdr>
    </w:div>
    <w:div w:id="106705941">
      <w:bodyDiv w:val="1"/>
      <w:marLeft w:val="0"/>
      <w:marRight w:val="0"/>
      <w:marTop w:val="0"/>
      <w:marBottom w:val="0"/>
      <w:divBdr>
        <w:top w:val="none" w:sz="0" w:space="0" w:color="auto"/>
        <w:left w:val="none" w:sz="0" w:space="0" w:color="auto"/>
        <w:bottom w:val="none" w:sz="0" w:space="0" w:color="auto"/>
        <w:right w:val="none" w:sz="0" w:space="0" w:color="auto"/>
      </w:divBdr>
    </w:div>
    <w:div w:id="106706217">
      <w:bodyDiv w:val="1"/>
      <w:marLeft w:val="0"/>
      <w:marRight w:val="0"/>
      <w:marTop w:val="0"/>
      <w:marBottom w:val="0"/>
      <w:divBdr>
        <w:top w:val="none" w:sz="0" w:space="0" w:color="auto"/>
        <w:left w:val="none" w:sz="0" w:space="0" w:color="auto"/>
        <w:bottom w:val="none" w:sz="0" w:space="0" w:color="auto"/>
        <w:right w:val="none" w:sz="0" w:space="0" w:color="auto"/>
      </w:divBdr>
    </w:div>
    <w:div w:id="106773288">
      <w:bodyDiv w:val="1"/>
      <w:marLeft w:val="0"/>
      <w:marRight w:val="0"/>
      <w:marTop w:val="0"/>
      <w:marBottom w:val="0"/>
      <w:divBdr>
        <w:top w:val="none" w:sz="0" w:space="0" w:color="auto"/>
        <w:left w:val="none" w:sz="0" w:space="0" w:color="auto"/>
        <w:bottom w:val="none" w:sz="0" w:space="0" w:color="auto"/>
        <w:right w:val="none" w:sz="0" w:space="0" w:color="auto"/>
      </w:divBdr>
    </w:div>
    <w:div w:id="106774528">
      <w:bodyDiv w:val="1"/>
      <w:marLeft w:val="0"/>
      <w:marRight w:val="0"/>
      <w:marTop w:val="0"/>
      <w:marBottom w:val="0"/>
      <w:divBdr>
        <w:top w:val="none" w:sz="0" w:space="0" w:color="auto"/>
        <w:left w:val="none" w:sz="0" w:space="0" w:color="auto"/>
        <w:bottom w:val="none" w:sz="0" w:space="0" w:color="auto"/>
        <w:right w:val="none" w:sz="0" w:space="0" w:color="auto"/>
      </w:divBdr>
    </w:div>
    <w:div w:id="106775807">
      <w:bodyDiv w:val="1"/>
      <w:marLeft w:val="0"/>
      <w:marRight w:val="0"/>
      <w:marTop w:val="0"/>
      <w:marBottom w:val="0"/>
      <w:divBdr>
        <w:top w:val="none" w:sz="0" w:space="0" w:color="auto"/>
        <w:left w:val="none" w:sz="0" w:space="0" w:color="auto"/>
        <w:bottom w:val="none" w:sz="0" w:space="0" w:color="auto"/>
        <w:right w:val="none" w:sz="0" w:space="0" w:color="auto"/>
      </w:divBdr>
    </w:div>
    <w:div w:id="106777530">
      <w:bodyDiv w:val="1"/>
      <w:marLeft w:val="0"/>
      <w:marRight w:val="0"/>
      <w:marTop w:val="0"/>
      <w:marBottom w:val="0"/>
      <w:divBdr>
        <w:top w:val="none" w:sz="0" w:space="0" w:color="auto"/>
        <w:left w:val="none" w:sz="0" w:space="0" w:color="auto"/>
        <w:bottom w:val="none" w:sz="0" w:space="0" w:color="auto"/>
        <w:right w:val="none" w:sz="0" w:space="0" w:color="auto"/>
      </w:divBdr>
    </w:div>
    <w:div w:id="106823998">
      <w:bodyDiv w:val="1"/>
      <w:marLeft w:val="0"/>
      <w:marRight w:val="0"/>
      <w:marTop w:val="0"/>
      <w:marBottom w:val="0"/>
      <w:divBdr>
        <w:top w:val="none" w:sz="0" w:space="0" w:color="auto"/>
        <w:left w:val="none" w:sz="0" w:space="0" w:color="auto"/>
        <w:bottom w:val="none" w:sz="0" w:space="0" w:color="auto"/>
        <w:right w:val="none" w:sz="0" w:space="0" w:color="auto"/>
      </w:divBdr>
    </w:div>
    <w:div w:id="106848987">
      <w:bodyDiv w:val="1"/>
      <w:marLeft w:val="0"/>
      <w:marRight w:val="0"/>
      <w:marTop w:val="0"/>
      <w:marBottom w:val="0"/>
      <w:divBdr>
        <w:top w:val="none" w:sz="0" w:space="0" w:color="auto"/>
        <w:left w:val="none" w:sz="0" w:space="0" w:color="auto"/>
        <w:bottom w:val="none" w:sz="0" w:space="0" w:color="auto"/>
        <w:right w:val="none" w:sz="0" w:space="0" w:color="auto"/>
      </w:divBdr>
    </w:div>
    <w:div w:id="106850255">
      <w:bodyDiv w:val="1"/>
      <w:marLeft w:val="0"/>
      <w:marRight w:val="0"/>
      <w:marTop w:val="0"/>
      <w:marBottom w:val="0"/>
      <w:divBdr>
        <w:top w:val="none" w:sz="0" w:space="0" w:color="auto"/>
        <w:left w:val="none" w:sz="0" w:space="0" w:color="auto"/>
        <w:bottom w:val="none" w:sz="0" w:space="0" w:color="auto"/>
        <w:right w:val="none" w:sz="0" w:space="0" w:color="auto"/>
      </w:divBdr>
    </w:div>
    <w:div w:id="106850944">
      <w:bodyDiv w:val="1"/>
      <w:marLeft w:val="0"/>
      <w:marRight w:val="0"/>
      <w:marTop w:val="0"/>
      <w:marBottom w:val="0"/>
      <w:divBdr>
        <w:top w:val="none" w:sz="0" w:space="0" w:color="auto"/>
        <w:left w:val="none" w:sz="0" w:space="0" w:color="auto"/>
        <w:bottom w:val="none" w:sz="0" w:space="0" w:color="auto"/>
        <w:right w:val="none" w:sz="0" w:space="0" w:color="auto"/>
      </w:divBdr>
    </w:div>
    <w:div w:id="106851251">
      <w:bodyDiv w:val="1"/>
      <w:marLeft w:val="0"/>
      <w:marRight w:val="0"/>
      <w:marTop w:val="0"/>
      <w:marBottom w:val="0"/>
      <w:divBdr>
        <w:top w:val="none" w:sz="0" w:space="0" w:color="auto"/>
        <w:left w:val="none" w:sz="0" w:space="0" w:color="auto"/>
        <w:bottom w:val="none" w:sz="0" w:space="0" w:color="auto"/>
        <w:right w:val="none" w:sz="0" w:space="0" w:color="auto"/>
      </w:divBdr>
    </w:div>
    <w:div w:id="106855075">
      <w:bodyDiv w:val="1"/>
      <w:marLeft w:val="0"/>
      <w:marRight w:val="0"/>
      <w:marTop w:val="0"/>
      <w:marBottom w:val="0"/>
      <w:divBdr>
        <w:top w:val="none" w:sz="0" w:space="0" w:color="auto"/>
        <w:left w:val="none" w:sz="0" w:space="0" w:color="auto"/>
        <w:bottom w:val="none" w:sz="0" w:space="0" w:color="auto"/>
        <w:right w:val="none" w:sz="0" w:space="0" w:color="auto"/>
      </w:divBdr>
    </w:div>
    <w:div w:id="106893142">
      <w:bodyDiv w:val="1"/>
      <w:marLeft w:val="0"/>
      <w:marRight w:val="0"/>
      <w:marTop w:val="0"/>
      <w:marBottom w:val="0"/>
      <w:divBdr>
        <w:top w:val="none" w:sz="0" w:space="0" w:color="auto"/>
        <w:left w:val="none" w:sz="0" w:space="0" w:color="auto"/>
        <w:bottom w:val="none" w:sz="0" w:space="0" w:color="auto"/>
        <w:right w:val="none" w:sz="0" w:space="0" w:color="auto"/>
      </w:divBdr>
    </w:div>
    <w:div w:id="106895707">
      <w:bodyDiv w:val="1"/>
      <w:marLeft w:val="0"/>
      <w:marRight w:val="0"/>
      <w:marTop w:val="0"/>
      <w:marBottom w:val="0"/>
      <w:divBdr>
        <w:top w:val="none" w:sz="0" w:space="0" w:color="auto"/>
        <w:left w:val="none" w:sz="0" w:space="0" w:color="auto"/>
        <w:bottom w:val="none" w:sz="0" w:space="0" w:color="auto"/>
        <w:right w:val="none" w:sz="0" w:space="0" w:color="auto"/>
      </w:divBdr>
    </w:div>
    <w:div w:id="106900051">
      <w:bodyDiv w:val="1"/>
      <w:marLeft w:val="0"/>
      <w:marRight w:val="0"/>
      <w:marTop w:val="0"/>
      <w:marBottom w:val="0"/>
      <w:divBdr>
        <w:top w:val="none" w:sz="0" w:space="0" w:color="auto"/>
        <w:left w:val="none" w:sz="0" w:space="0" w:color="auto"/>
        <w:bottom w:val="none" w:sz="0" w:space="0" w:color="auto"/>
        <w:right w:val="none" w:sz="0" w:space="0" w:color="auto"/>
      </w:divBdr>
    </w:div>
    <w:div w:id="106974493">
      <w:bodyDiv w:val="1"/>
      <w:marLeft w:val="0"/>
      <w:marRight w:val="0"/>
      <w:marTop w:val="0"/>
      <w:marBottom w:val="0"/>
      <w:divBdr>
        <w:top w:val="none" w:sz="0" w:space="0" w:color="auto"/>
        <w:left w:val="none" w:sz="0" w:space="0" w:color="auto"/>
        <w:bottom w:val="none" w:sz="0" w:space="0" w:color="auto"/>
        <w:right w:val="none" w:sz="0" w:space="0" w:color="auto"/>
      </w:divBdr>
    </w:div>
    <w:div w:id="106975484">
      <w:bodyDiv w:val="1"/>
      <w:marLeft w:val="0"/>
      <w:marRight w:val="0"/>
      <w:marTop w:val="0"/>
      <w:marBottom w:val="0"/>
      <w:divBdr>
        <w:top w:val="none" w:sz="0" w:space="0" w:color="auto"/>
        <w:left w:val="none" w:sz="0" w:space="0" w:color="auto"/>
        <w:bottom w:val="none" w:sz="0" w:space="0" w:color="auto"/>
        <w:right w:val="none" w:sz="0" w:space="0" w:color="auto"/>
      </w:divBdr>
    </w:div>
    <w:div w:id="107043468">
      <w:bodyDiv w:val="1"/>
      <w:marLeft w:val="0"/>
      <w:marRight w:val="0"/>
      <w:marTop w:val="0"/>
      <w:marBottom w:val="0"/>
      <w:divBdr>
        <w:top w:val="none" w:sz="0" w:space="0" w:color="auto"/>
        <w:left w:val="none" w:sz="0" w:space="0" w:color="auto"/>
        <w:bottom w:val="none" w:sz="0" w:space="0" w:color="auto"/>
        <w:right w:val="none" w:sz="0" w:space="0" w:color="auto"/>
      </w:divBdr>
    </w:div>
    <w:div w:id="107087120">
      <w:bodyDiv w:val="1"/>
      <w:marLeft w:val="0"/>
      <w:marRight w:val="0"/>
      <w:marTop w:val="0"/>
      <w:marBottom w:val="0"/>
      <w:divBdr>
        <w:top w:val="none" w:sz="0" w:space="0" w:color="auto"/>
        <w:left w:val="none" w:sz="0" w:space="0" w:color="auto"/>
        <w:bottom w:val="none" w:sz="0" w:space="0" w:color="auto"/>
        <w:right w:val="none" w:sz="0" w:space="0" w:color="auto"/>
      </w:divBdr>
    </w:div>
    <w:div w:id="107087899">
      <w:bodyDiv w:val="1"/>
      <w:marLeft w:val="0"/>
      <w:marRight w:val="0"/>
      <w:marTop w:val="0"/>
      <w:marBottom w:val="0"/>
      <w:divBdr>
        <w:top w:val="none" w:sz="0" w:space="0" w:color="auto"/>
        <w:left w:val="none" w:sz="0" w:space="0" w:color="auto"/>
        <w:bottom w:val="none" w:sz="0" w:space="0" w:color="auto"/>
        <w:right w:val="none" w:sz="0" w:space="0" w:color="auto"/>
      </w:divBdr>
    </w:div>
    <w:div w:id="107088096">
      <w:bodyDiv w:val="1"/>
      <w:marLeft w:val="0"/>
      <w:marRight w:val="0"/>
      <w:marTop w:val="0"/>
      <w:marBottom w:val="0"/>
      <w:divBdr>
        <w:top w:val="none" w:sz="0" w:space="0" w:color="auto"/>
        <w:left w:val="none" w:sz="0" w:space="0" w:color="auto"/>
        <w:bottom w:val="none" w:sz="0" w:space="0" w:color="auto"/>
        <w:right w:val="none" w:sz="0" w:space="0" w:color="auto"/>
      </w:divBdr>
    </w:div>
    <w:div w:id="107089356">
      <w:bodyDiv w:val="1"/>
      <w:marLeft w:val="0"/>
      <w:marRight w:val="0"/>
      <w:marTop w:val="0"/>
      <w:marBottom w:val="0"/>
      <w:divBdr>
        <w:top w:val="none" w:sz="0" w:space="0" w:color="auto"/>
        <w:left w:val="none" w:sz="0" w:space="0" w:color="auto"/>
        <w:bottom w:val="none" w:sz="0" w:space="0" w:color="auto"/>
        <w:right w:val="none" w:sz="0" w:space="0" w:color="auto"/>
      </w:divBdr>
    </w:div>
    <w:div w:id="107090911">
      <w:bodyDiv w:val="1"/>
      <w:marLeft w:val="0"/>
      <w:marRight w:val="0"/>
      <w:marTop w:val="0"/>
      <w:marBottom w:val="0"/>
      <w:divBdr>
        <w:top w:val="none" w:sz="0" w:space="0" w:color="auto"/>
        <w:left w:val="none" w:sz="0" w:space="0" w:color="auto"/>
        <w:bottom w:val="none" w:sz="0" w:space="0" w:color="auto"/>
        <w:right w:val="none" w:sz="0" w:space="0" w:color="auto"/>
      </w:divBdr>
    </w:div>
    <w:div w:id="107091014">
      <w:bodyDiv w:val="1"/>
      <w:marLeft w:val="0"/>
      <w:marRight w:val="0"/>
      <w:marTop w:val="0"/>
      <w:marBottom w:val="0"/>
      <w:divBdr>
        <w:top w:val="none" w:sz="0" w:space="0" w:color="auto"/>
        <w:left w:val="none" w:sz="0" w:space="0" w:color="auto"/>
        <w:bottom w:val="none" w:sz="0" w:space="0" w:color="auto"/>
        <w:right w:val="none" w:sz="0" w:space="0" w:color="auto"/>
      </w:divBdr>
    </w:div>
    <w:div w:id="107093408">
      <w:bodyDiv w:val="1"/>
      <w:marLeft w:val="0"/>
      <w:marRight w:val="0"/>
      <w:marTop w:val="0"/>
      <w:marBottom w:val="0"/>
      <w:divBdr>
        <w:top w:val="none" w:sz="0" w:space="0" w:color="auto"/>
        <w:left w:val="none" w:sz="0" w:space="0" w:color="auto"/>
        <w:bottom w:val="none" w:sz="0" w:space="0" w:color="auto"/>
        <w:right w:val="none" w:sz="0" w:space="0" w:color="auto"/>
      </w:divBdr>
    </w:div>
    <w:div w:id="107117880">
      <w:bodyDiv w:val="1"/>
      <w:marLeft w:val="0"/>
      <w:marRight w:val="0"/>
      <w:marTop w:val="0"/>
      <w:marBottom w:val="0"/>
      <w:divBdr>
        <w:top w:val="none" w:sz="0" w:space="0" w:color="auto"/>
        <w:left w:val="none" w:sz="0" w:space="0" w:color="auto"/>
        <w:bottom w:val="none" w:sz="0" w:space="0" w:color="auto"/>
        <w:right w:val="none" w:sz="0" w:space="0" w:color="auto"/>
      </w:divBdr>
    </w:div>
    <w:div w:id="107159845">
      <w:bodyDiv w:val="1"/>
      <w:marLeft w:val="0"/>
      <w:marRight w:val="0"/>
      <w:marTop w:val="0"/>
      <w:marBottom w:val="0"/>
      <w:divBdr>
        <w:top w:val="none" w:sz="0" w:space="0" w:color="auto"/>
        <w:left w:val="none" w:sz="0" w:space="0" w:color="auto"/>
        <w:bottom w:val="none" w:sz="0" w:space="0" w:color="auto"/>
        <w:right w:val="none" w:sz="0" w:space="0" w:color="auto"/>
      </w:divBdr>
    </w:div>
    <w:div w:id="107162170">
      <w:bodyDiv w:val="1"/>
      <w:marLeft w:val="0"/>
      <w:marRight w:val="0"/>
      <w:marTop w:val="0"/>
      <w:marBottom w:val="0"/>
      <w:divBdr>
        <w:top w:val="none" w:sz="0" w:space="0" w:color="auto"/>
        <w:left w:val="none" w:sz="0" w:space="0" w:color="auto"/>
        <w:bottom w:val="none" w:sz="0" w:space="0" w:color="auto"/>
        <w:right w:val="none" w:sz="0" w:space="0" w:color="auto"/>
      </w:divBdr>
    </w:div>
    <w:div w:id="107163121">
      <w:bodyDiv w:val="1"/>
      <w:marLeft w:val="0"/>
      <w:marRight w:val="0"/>
      <w:marTop w:val="0"/>
      <w:marBottom w:val="0"/>
      <w:divBdr>
        <w:top w:val="none" w:sz="0" w:space="0" w:color="auto"/>
        <w:left w:val="none" w:sz="0" w:space="0" w:color="auto"/>
        <w:bottom w:val="none" w:sz="0" w:space="0" w:color="auto"/>
        <w:right w:val="none" w:sz="0" w:space="0" w:color="auto"/>
      </w:divBdr>
    </w:div>
    <w:div w:id="107166125">
      <w:bodyDiv w:val="1"/>
      <w:marLeft w:val="0"/>
      <w:marRight w:val="0"/>
      <w:marTop w:val="0"/>
      <w:marBottom w:val="0"/>
      <w:divBdr>
        <w:top w:val="none" w:sz="0" w:space="0" w:color="auto"/>
        <w:left w:val="none" w:sz="0" w:space="0" w:color="auto"/>
        <w:bottom w:val="none" w:sz="0" w:space="0" w:color="auto"/>
        <w:right w:val="none" w:sz="0" w:space="0" w:color="auto"/>
      </w:divBdr>
    </w:div>
    <w:div w:id="107168324">
      <w:bodyDiv w:val="1"/>
      <w:marLeft w:val="0"/>
      <w:marRight w:val="0"/>
      <w:marTop w:val="0"/>
      <w:marBottom w:val="0"/>
      <w:divBdr>
        <w:top w:val="none" w:sz="0" w:space="0" w:color="auto"/>
        <w:left w:val="none" w:sz="0" w:space="0" w:color="auto"/>
        <w:bottom w:val="none" w:sz="0" w:space="0" w:color="auto"/>
        <w:right w:val="none" w:sz="0" w:space="0" w:color="auto"/>
      </w:divBdr>
    </w:div>
    <w:div w:id="107237319">
      <w:bodyDiv w:val="1"/>
      <w:marLeft w:val="0"/>
      <w:marRight w:val="0"/>
      <w:marTop w:val="0"/>
      <w:marBottom w:val="0"/>
      <w:divBdr>
        <w:top w:val="none" w:sz="0" w:space="0" w:color="auto"/>
        <w:left w:val="none" w:sz="0" w:space="0" w:color="auto"/>
        <w:bottom w:val="none" w:sz="0" w:space="0" w:color="auto"/>
        <w:right w:val="none" w:sz="0" w:space="0" w:color="auto"/>
      </w:divBdr>
    </w:div>
    <w:div w:id="107239404">
      <w:bodyDiv w:val="1"/>
      <w:marLeft w:val="0"/>
      <w:marRight w:val="0"/>
      <w:marTop w:val="0"/>
      <w:marBottom w:val="0"/>
      <w:divBdr>
        <w:top w:val="none" w:sz="0" w:space="0" w:color="auto"/>
        <w:left w:val="none" w:sz="0" w:space="0" w:color="auto"/>
        <w:bottom w:val="none" w:sz="0" w:space="0" w:color="auto"/>
        <w:right w:val="none" w:sz="0" w:space="0" w:color="auto"/>
      </w:divBdr>
    </w:div>
    <w:div w:id="107240516">
      <w:bodyDiv w:val="1"/>
      <w:marLeft w:val="0"/>
      <w:marRight w:val="0"/>
      <w:marTop w:val="0"/>
      <w:marBottom w:val="0"/>
      <w:divBdr>
        <w:top w:val="none" w:sz="0" w:space="0" w:color="auto"/>
        <w:left w:val="none" w:sz="0" w:space="0" w:color="auto"/>
        <w:bottom w:val="none" w:sz="0" w:space="0" w:color="auto"/>
        <w:right w:val="none" w:sz="0" w:space="0" w:color="auto"/>
      </w:divBdr>
    </w:div>
    <w:div w:id="107241496">
      <w:bodyDiv w:val="1"/>
      <w:marLeft w:val="0"/>
      <w:marRight w:val="0"/>
      <w:marTop w:val="0"/>
      <w:marBottom w:val="0"/>
      <w:divBdr>
        <w:top w:val="none" w:sz="0" w:space="0" w:color="auto"/>
        <w:left w:val="none" w:sz="0" w:space="0" w:color="auto"/>
        <w:bottom w:val="none" w:sz="0" w:space="0" w:color="auto"/>
        <w:right w:val="none" w:sz="0" w:space="0" w:color="auto"/>
      </w:divBdr>
    </w:div>
    <w:div w:id="107284978">
      <w:bodyDiv w:val="1"/>
      <w:marLeft w:val="0"/>
      <w:marRight w:val="0"/>
      <w:marTop w:val="0"/>
      <w:marBottom w:val="0"/>
      <w:divBdr>
        <w:top w:val="none" w:sz="0" w:space="0" w:color="auto"/>
        <w:left w:val="none" w:sz="0" w:space="0" w:color="auto"/>
        <w:bottom w:val="none" w:sz="0" w:space="0" w:color="auto"/>
        <w:right w:val="none" w:sz="0" w:space="0" w:color="auto"/>
      </w:divBdr>
    </w:div>
    <w:div w:id="107287378">
      <w:bodyDiv w:val="1"/>
      <w:marLeft w:val="0"/>
      <w:marRight w:val="0"/>
      <w:marTop w:val="0"/>
      <w:marBottom w:val="0"/>
      <w:divBdr>
        <w:top w:val="none" w:sz="0" w:space="0" w:color="auto"/>
        <w:left w:val="none" w:sz="0" w:space="0" w:color="auto"/>
        <w:bottom w:val="none" w:sz="0" w:space="0" w:color="auto"/>
        <w:right w:val="none" w:sz="0" w:space="0" w:color="auto"/>
      </w:divBdr>
    </w:div>
    <w:div w:id="107311883">
      <w:bodyDiv w:val="1"/>
      <w:marLeft w:val="0"/>
      <w:marRight w:val="0"/>
      <w:marTop w:val="0"/>
      <w:marBottom w:val="0"/>
      <w:divBdr>
        <w:top w:val="none" w:sz="0" w:space="0" w:color="auto"/>
        <w:left w:val="none" w:sz="0" w:space="0" w:color="auto"/>
        <w:bottom w:val="none" w:sz="0" w:space="0" w:color="auto"/>
        <w:right w:val="none" w:sz="0" w:space="0" w:color="auto"/>
      </w:divBdr>
    </w:div>
    <w:div w:id="107312832">
      <w:bodyDiv w:val="1"/>
      <w:marLeft w:val="0"/>
      <w:marRight w:val="0"/>
      <w:marTop w:val="0"/>
      <w:marBottom w:val="0"/>
      <w:divBdr>
        <w:top w:val="none" w:sz="0" w:space="0" w:color="auto"/>
        <w:left w:val="none" w:sz="0" w:space="0" w:color="auto"/>
        <w:bottom w:val="none" w:sz="0" w:space="0" w:color="auto"/>
        <w:right w:val="none" w:sz="0" w:space="0" w:color="auto"/>
      </w:divBdr>
    </w:div>
    <w:div w:id="107313504">
      <w:bodyDiv w:val="1"/>
      <w:marLeft w:val="0"/>
      <w:marRight w:val="0"/>
      <w:marTop w:val="0"/>
      <w:marBottom w:val="0"/>
      <w:divBdr>
        <w:top w:val="none" w:sz="0" w:space="0" w:color="auto"/>
        <w:left w:val="none" w:sz="0" w:space="0" w:color="auto"/>
        <w:bottom w:val="none" w:sz="0" w:space="0" w:color="auto"/>
        <w:right w:val="none" w:sz="0" w:space="0" w:color="auto"/>
      </w:divBdr>
    </w:div>
    <w:div w:id="107314414">
      <w:bodyDiv w:val="1"/>
      <w:marLeft w:val="0"/>
      <w:marRight w:val="0"/>
      <w:marTop w:val="0"/>
      <w:marBottom w:val="0"/>
      <w:divBdr>
        <w:top w:val="none" w:sz="0" w:space="0" w:color="auto"/>
        <w:left w:val="none" w:sz="0" w:space="0" w:color="auto"/>
        <w:bottom w:val="none" w:sz="0" w:space="0" w:color="auto"/>
        <w:right w:val="none" w:sz="0" w:space="0" w:color="auto"/>
      </w:divBdr>
    </w:div>
    <w:div w:id="107314989">
      <w:bodyDiv w:val="1"/>
      <w:marLeft w:val="0"/>
      <w:marRight w:val="0"/>
      <w:marTop w:val="0"/>
      <w:marBottom w:val="0"/>
      <w:divBdr>
        <w:top w:val="none" w:sz="0" w:space="0" w:color="auto"/>
        <w:left w:val="none" w:sz="0" w:space="0" w:color="auto"/>
        <w:bottom w:val="none" w:sz="0" w:space="0" w:color="auto"/>
        <w:right w:val="none" w:sz="0" w:space="0" w:color="auto"/>
      </w:divBdr>
    </w:div>
    <w:div w:id="107353393">
      <w:bodyDiv w:val="1"/>
      <w:marLeft w:val="0"/>
      <w:marRight w:val="0"/>
      <w:marTop w:val="0"/>
      <w:marBottom w:val="0"/>
      <w:divBdr>
        <w:top w:val="none" w:sz="0" w:space="0" w:color="auto"/>
        <w:left w:val="none" w:sz="0" w:space="0" w:color="auto"/>
        <w:bottom w:val="none" w:sz="0" w:space="0" w:color="auto"/>
        <w:right w:val="none" w:sz="0" w:space="0" w:color="auto"/>
      </w:divBdr>
    </w:div>
    <w:div w:id="107355085">
      <w:bodyDiv w:val="1"/>
      <w:marLeft w:val="0"/>
      <w:marRight w:val="0"/>
      <w:marTop w:val="0"/>
      <w:marBottom w:val="0"/>
      <w:divBdr>
        <w:top w:val="none" w:sz="0" w:space="0" w:color="auto"/>
        <w:left w:val="none" w:sz="0" w:space="0" w:color="auto"/>
        <w:bottom w:val="none" w:sz="0" w:space="0" w:color="auto"/>
        <w:right w:val="none" w:sz="0" w:space="0" w:color="auto"/>
      </w:divBdr>
    </w:div>
    <w:div w:id="107360918">
      <w:bodyDiv w:val="1"/>
      <w:marLeft w:val="0"/>
      <w:marRight w:val="0"/>
      <w:marTop w:val="0"/>
      <w:marBottom w:val="0"/>
      <w:divBdr>
        <w:top w:val="none" w:sz="0" w:space="0" w:color="auto"/>
        <w:left w:val="none" w:sz="0" w:space="0" w:color="auto"/>
        <w:bottom w:val="none" w:sz="0" w:space="0" w:color="auto"/>
        <w:right w:val="none" w:sz="0" w:space="0" w:color="auto"/>
      </w:divBdr>
    </w:div>
    <w:div w:id="107362393">
      <w:bodyDiv w:val="1"/>
      <w:marLeft w:val="0"/>
      <w:marRight w:val="0"/>
      <w:marTop w:val="0"/>
      <w:marBottom w:val="0"/>
      <w:divBdr>
        <w:top w:val="none" w:sz="0" w:space="0" w:color="auto"/>
        <w:left w:val="none" w:sz="0" w:space="0" w:color="auto"/>
        <w:bottom w:val="none" w:sz="0" w:space="0" w:color="auto"/>
        <w:right w:val="none" w:sz="0" w:space="0" w:color="auto"/>
      </w:divBdr>
    </w:div>
    <w:div w:id="107430097">
      <w:bodyDiv w:val="1"/>
      <w:marLeft w:val="0"/>
      <w:marRight w:val="0"/>
      <w:marTop w:val="0"/>
      <w:marBottom w:val="0"/>
      <w:divBdr>
        <w:top w:val="none" w:sz="0" w:space="0" w:color="auto"/>
        <w:left w:val="none" w:sz="0" w:space="0" w:color="auto"/>
        <w:bottom w:val="none" w:sz="0" w:space="0" w:color="auto"/>
        <w:right w:val="none" w:sz="0" w:space="0" w:color="auto"/>
      </w:divBdr>
    </w:div>
    <w:div w:id="107433023">
      <w:bodyDiv w:val="1"/>
      <w:marLeft w:val="0"/>
      <w:marRight w:val="0"/>
      <w:marTop w:val="0"/>
      <w:marBottom w:val="0"/>
      <w:divBdr>
        <w:top w:val="none" w:sz="0" w:space="0" w:color="auto"/>
        <w:left w:val="none" w:sz="0" w:space="0" w:color="auto"/>
        <w:bottom w:val="none" w:sz="0" w:space="0" w:color="auto"/>
        <w:right w:val="none" w:sz="0" w:space="0" w:color="auto"/>
      </w:divBdr>
    </w:div>
    <w:div w:id="107435631">
      <w:bodyDiv w:val="1"/>
      <w:marLeft w:val="0"/>
      <w:marRight w:val="0"/>
      <w:marTop w:val="0"/>
      <w:marBottom w:val="0"/>
      <w:divBdr>
        <w:top w:val="none" w:sz="0" w:space="0" w:color="auto"/>
        <w:left w:val="none" w:sz="0" w:space="0" w:color="auto"/>
        <w:bottom w:val="none" w:sz="0" w:space="0" w:color="auto"/>
        <w:right w:val="none" w:sz="0" w:space="0" w:color="auto"/>
      </w:divBdr>
    </w:div>
    <w:div w:id="107435858">
      <w:bodyDiv w:val="1"/>
      <w:marLeft w:val="0"/>
      <w:marRight w:val="0"/>
      <w:marTop w:val="0"/>
      <w:marBottom w:val="0"/>
      <w:divBdr>
        <w:top w:val="none" w:sz="0" w:space="0" w:color="auto"/>
        <w:left w:val="none" w:sz="0" w:space="0" w:color="auto"/>
        <w:bottom w:val="none" w:sz="0" w:space="0" w:color="auto"/>
        <w:right w:val="none" w:sz="0" w:space="0" w:color="auto"/>
      </w:divBdr>
    </w:div>
    <w:div w:id="107506762">
      <w:bodyDiv w:val="1"/>
      <w:marLeft w:val="0"/>
      <w:marRight w:val="0"/>
      <w:marTop w:val="0"/>
      <w:marBottom w:val="0"/>
      <w:divBdr>
        <w:top w:val="none" w:sz="0" w:space="0" w:color="auto"/>
        <w:left w:val="none" w:sz="0" w:space="0" w:color="auto"/>
        <w:bottom w:val="none" w:sz="0" w:space="0" w:color="auto"/>
        <w:right w:val="none" w:sz="0" w:space="0" w:color="auto"/>
      </w:divBdr>
    </w:div>
    <w:div w:id="107506884">
      <w:bodyDiv w:val="1"/>
      <w:marLeft w:val="0"/>
      <w:marRight w:val="0"/>
      <w:marTop w:val="0"/>
      <w:marBottom w:val="0"/>
      <w:divBdr>
        <w:top w:val="none" w:sz="0" w:space="0" w:color="auto"/>
        <w:left w:val="none" w:sz="0" w:space="0" w:color="auto"/>
        <w:bottom w:val="none" w:sz="0" w:space="0" w:color="auto"/>
        <w:right w:val="none" w:sz="0" w:space="0" w:color="auto"/>
      </w:divBdr>
    </w:div>
    <w:div w:id="107507186">
      <w:bodyDiv w:val="1"/>
      <w:marLeft w:val="0"/>
      <w:marRight w:val="0"/>
      <w:marTop w:val="0"/>
      <w:marBottom w:val="0"/>
      <w:divBdr>
        <w:top w:val="none" w:sz="0" w:space="0" w:color="auto"/>
        <w:left w:val="none" w:sz="0" w:space="0" w:color="auto"/>
        <w:bottom w:val="none" w:sz="0" w:space="0" w:color="auto"/>
        <w:right w:val="none" w:sz="0" w:space="0" w:color="auto"/>
      </w:divBdr>
    </w:div>
    <w:div w:id="107508037">
      <w:bodyDiv w:val="1"/>
      <w:marLeft w:val="0"/>
      <w:marRight w:val="0"/>
      <w:marTop w:val="0"/>
      <w:marBottom w:val="0"/>
      <w:divBdr>
        <w:top w:val="none" w:sz="0" w:space="0" w:color="auto"/>
        <w:left w:val="none" w:sz="0" w:space="0" w:color="auto"/>
        <w:bottom w:val="none" w:sz="0" w:space="0" w:color="auto"/>
        <w:right w:val="none" w:sz="0" w:space="0" w:color="auto"/>
      </w:divBdr>
    </w:div>
    <w:div w:id="107510957">
      <w:bodyDiv w:val="1"/>
      <w:marLeft w:val="0"/>
      <w:marRight w:val="0"/>
      <w:marTop w:val="0"/>
      <w:marBottom w:val="0"/>
      <w:divBdr>
        <w:top w:val="none" w:sz="0" w:space="0" w:color="auto"/>
        <w:left w:val="none" w:sz="0" w:space="0" w:color="auto"/>
        <w:bottom w:val="none" w:sz="0" w:space="0" w:color="auto"/>
        <w:right w:val="none" w:sz="0" w:space="0" w:color="auto"/>
      </w:divBdr>
    </w:div>
    <w:div w:id="107511494">
      <w:bodyDiv w:val="1"/>
      <w:marLeft w:val="0"/>
      <w:marRight w:val="0"/>
      <w:marTop w:val="0"/>
      <w:marBottom w:val="0"/>
      <w:divBdr>
        <w:top w:val="none" w:sz="0" w:space="0" w:color="auto"/>
        <w:left w:val="none" w:sz="0" w:space="0" w:color="auto"/>
        <w:bottom w:val="none" w:sz="0" w:space="0" w:color="auto"/>
        <w:right w:val="none" w:sz="0" w:space="0" w:color="auto"/>
      </w:divBdr>
    </w:div>
    <w:div w:id="107546761">
      <w:bodyDiv w:val="1"/>
      <w:marLeft w:val="0"/>
      <w:marRight w:val="0"/>
      <w:marTop w:val="0"/>
      <w:marBottom w:val="0"/>
      <w:divBdr>
        <w:top w:val="none" w:sz="0" w:space="0" w:color="auto"/>
        <w:left w:val="none" w:sz="0" w:space="0" w:color="auto"/>
        <w:bottom w:val="none" w:sz="0" w:space="0" w:color="auto"/>
        <w:right w:val="none" w:sz="0" w:space="0" w:color="auto"/>
      </w:divBdr>
    </w:div>
    <w:div w:id="107548084">
      <w:bodyDiv w:val="1"/>
      <w:marLeft w:val="0"/>
      <w:marRight w:val="0"/>
      <w:marTop w:val="0"/>
      <w:marBottom w:val="0"/>
      <w:divBdr>
        <w:top w:val="none" w:sz="0" w:space="0" w:color="auto"/>
        <w:left w:val="none" w:sz="0" w:space="0" w:color="auto"/>
        <w:bottom w:val="none" w:sz="0" w:space="0" w:color="auto"/>
        <w:right w:val="none" w:sz="0" w:space="0" w:color="auto"/>
      </w:divBdr>
    </w:div>
    <w:div w:id="107548275">
      <w:bodyDiv w:val="1"/>
      <w:marLeft w:val="0"/>
      <w:marRight w:val="0"/>
      <w:marTop w:val="0"/>
      <w:marBottom w:val="0"/>
      <w:divBdr>
        <w:top w:val="none" w:sz="0" w:space="0" w:color="auto"/>
        <w:left w:val="none" w:sz="0" w:space="0" w:color="auto"/>
        <w:bottom w:val="none" w:sz="0" w:space="0" w:color="auto"/>
        <w:right w:val="none" w:sz="0" w:space="0" w:color="auto"/>
      </w:divBdr>
    </w:div>
    <w:div w:id="107548749">
      <w:bodyDiv w:val="1"/>
      <w:marLeft w:val="0"/>
      <w:marRight w:val="0"/>
      <w:marTop w:val="0"/>
      <w:marBottom w:val="0"/>
      <w:divBdr>
        <w:top w:val="none" w:sz="0" w:space="0" w:color="auto"/>
        <w:left w:val="none" w:sz="0" w:space="0" w:color="auto"/>
        <w:bottom w:val="none" w:sz="0" w:space="0" w:color="auto"/>
        <w:right w:val="none" w:sz="0" w:space="0" w:color="auto"/>
      </w:divBdr>
    </w:div>
    <w:div w:id="107550878">
      <w:bodyDiv w:val="1"/>
      <w:marLeft w:val="0"/>
      <w:marRight w:val="0"/>
      <w:marTop w:val="0"/>
      <w:marBottom w:val="0"/>
      <w:divBdr>
        <w:top w:val="none" w:sz="0" w:space="0" w:color="auto"/>
        <w:left w:val="none" w:sz="0" w:space="0" w:color="auto"/>
        <w:bottom w:val="none" w:sz="0" w:space="0" w:color="auto"/>
        <w:right w:val="none" w:sz="0" w:space="0" w:color="auto"/>
      </w:divBdr>
    </w:div>
    <w:div w:id="107554084">
      <w:bodyDiv w:val="1"/>
      <w:marLeft w:val="0"/>
      <w:marRight w:val="0"/>
      <w:marTop w:val="0"/>
      <w:marBottom w:val="0"/>
      <w:divBdr>
        <w:top w:val="none" w:sz="0" w:space="0" w:color="auto"/>
        <w:left w:val="none" w:sz="0" w:space="0" w:color="auto"/>
        <w:bottom w:val="none" w:sz="0" w:space="0" w:color="auto"/>
        <w:right w:val="none" w:sz="0" w:space="0" w:color="auto"/>
      </w:divBdr>
    </w:div>
    <w:div w:id="107554743">
      <w:bodyDiv w:val="1"/>
      <w:marLeft w:val="0"/>
      <w:marRight w:val="0"/>
      <w:marTop w:val="0"/>
      <w:marBottom w:val="0"/>
      <w:divBdr>
        <w:top w:val="none" w:sz="0" w:space="0" w:color="auto"/>
        <w:left w:val="none" w:sz="0" w:space="0" w:color="auto"/>
        <w:bottom w:val="none" w:sz="0" w:space="0" w:color="auto"/>
        <w:right w:val="none" w:sz="0" w:space="0" w:color="auto"/>
      </w:divBdr>
    </w:div>
    <w:div w:id="107555744">
      <w:bodyDiv w:val="1"/>
      <w:marLeft w:val="0"/>
      <w:marRight w:val="0"/>
      <w:marTop w:val="0"/>
      <w:marBottom w:val="0"/>
      <w:divBdr>
        <w:top w:val="none" w:sz="0" w:space="0" w:color="auto"/>
        <w:left w:val="none" w:sz="0" w:space="0" w:color="auto"/>
        <w:bottom w:val="none" w:sz="0" w:space="0" w:color="auto"/>
        <w:right w:val="none" w:sz="0" w:space="0" w:color="auto"/>
      </w:divBdr>
    </w:div>
    <w:div w:id="107623044">
      <w:bodyDiv w:val="1"/>
      <w:marLeft w:val="0"/>
      <w:marRight w:val="0"/>
      <w:marTop w:val="0"/>
      <w:marBottom w:val="0"/>
      <w:divBdr>
        <w:top w:val="none" w:sz="0" w:space="0" w:color="auto"/>
        <w:left w:val="none" w:sz="0" w:space="0" w:color="auto"/>
        <w:bottom w:val="none" w:sz="0" w:space="0" w:color="auto"/>
        <w:right w:val="none" w:sz="0" w:space="0" w:color="auto"/>
      </w:divBdr>
    </w:div>
    <w:div w:id="107624573">
      <w:bodyDiv w:val="1"/>
      <w:marLeft w:val="0"/>
      <w:marRight w:val="0"/>
      <w:marTop w:val="0"/>
      <w:marBottom w:val="0"/>
      <w:divBdr>
        <w:top w:val="none" w:sz="0" w:space="0" w:color="auto"/>
        <w:left w:val="none" w:sz="0" w:space="0" w:color="auto"/>
        <w:bottom w:val="none" w:sz="0" w:space="0" w:color="auto"/>
        <w:right w:val="none" w:sz="0" w:space="0" w:color="auto"/>
      </w:divBdr>
    </w:div>
    <w:div w:id="107630709">
      <w:bodyDiv w:val="1"/>
      <w:marLeft w:val="0"/>
      <w:marRight w:val="0"/>
      <w:marTop w:val="0"/>
      <w:marBottom w:val="0"/>
      <w:divBdr>
        <w:top w:val="none" w:sz="0" w:space="0" w:color="auto"/>
        <w:left w:val="none" w:sz="0" w:space="0" w:color="auto"/>
        <w:bottom w:val="none" w:sz="0" w:space="0" w:color="auto"/>
        <w:right w:val="none" w:sz="0" w:space="0" w:color="auto"/>
      </w:divBdr>
    </w:div>
    <w:div w:id="107630805">
      <w:bodyDiv w:val="1"/>
      <w:marLeft w:val="0"/>
      <w:marRight w:val="0"/>
      <w:marTop w:val="0"/>
      <w:marBottom w:val="0"/>
      <w:divBdr>
        <w:top w:val="none" w:sz="0" w:space="0" w:color="auto"/>
        <w:left w:val="none" w:sz="0" w:space="0" w:color="auto"/>
        <w:bottom w:val="none" w:sz="0" w:space="0" w:color="auto"/>
        <w:right w:val="none" w:sz="0" w:space="0" w:color="auto"/>
      </w:divBdr>
    </w:div>
    <w:div w:id="107698473">
      <w:bodyDiv w:val="1"/>
      <w:marLeft w:val="0"/>
      <w:marRight w:val="0"/>
      <w:marTop w:val="0"/>
      <w:marBottom w:val="0"/>
      <w:divBdr>
        <w:top w:val="none" w:sz="0" w:space="0" w:color="auto"/>
        <w:left w:val="none" w:sz="0" w:space="0" w:color="auto"/>
        <w:bottom w:val="none" w:sz="0" w:space="0" w:color="auto"/>
        <w:right w:val="none" w:sz="0" w:space="0" w:color="auto"/>
      </w:divBdr>
    </w:div>
    <w:div w:id="107741313">
      <w:bodyDiv w:val="1"/>
      <w:marLeft w:val="0"/>
      <w:marRight w:val="0"/>
      <w:marTop w:val="0"/>
      <w:marBottom w:val="0"/>
      <w:divBdr>
        <w:top w:val="none" w:sz="0" w:space="0" w:color="auto"/>
        <w:left w:val="none" w:sz="0" w:space="0" w:color="auto"/>
        <w:bottom w:val="none" w:sz="0" w:space="0" w:color="auto"/>
        <w:right w:val="none" w:sz="0" w:space="0" w:color="auto"/>
      </w:divBdr>
    </w:div>
    <w:div w:id="107742009">
      <w:bodyDiv w:val="1"/>
      <w:marLeft w:val="0"/>
      <w:marRight w:val="0"/>
      <w:marTop w:val="0"/>
      <w:marBottom w:val="0"/>
      <w:divBdr>
        <w:top w:val="none" w:sz="0" w:space="0" w:color="auto"/>
        <w:left w:val="none" w:sz="0" w:space="0" w:color="auto"/>
        <w:bottom w:val="none" w:sz="0" w:space="0" w:color="auto"/>
        <w:right w:val="none" w:sz="0" w:space="0" w:color="auto"/>
      </w:divBdr>
    </w:div>
    <w:div w:id="107744156">
      <w:bodyDiv w:val="1"/>
      <w:marLeft w:val="0"/>
      <w:marRight w:val="0"/>
      <w:marTop w:val="0"/>
      <w:marBottom w:val="0"/>
      <w:divBdr>
        <w:top w:val="none" w:sz="0" w:space="0" w:color="auto"/>
        <w:left w:val="none" w:sz="0" w:space="0" w:color="auto"/>
        <w:bottom w:val="none" w:sz="0" w:space="0" w:color="auto"/>
        <w:right w:val="none" w:sz="0" w:space="0" w:color="auto"/>
      </w:divBdr>
    </w:div>
    <w:div w:id="107744157">
      <w:bodyDiv w:val="1"/>
      <w:marLeft w:val="0"/>
      <w:marRight w:val="0"/>
      <w:marTop w:val="0"/>
      <w:marBottom w:val="0"/>
      <w:divBdr>
        <w:top w:val="none" w:sz="0" w:space="0" w:color="auto"/>
        <w:left w:val="none" w:sz="0" w:space="0" w:color="auto"/>
        <w:bottom w:val="none" w:sz="0" w:space="0" w:color="auto"/>
        <w:right w:val="none" w:sz="0" w:space="0" w:color="auto"/>
      </w:divBdr>
    </w:div>
    <w:div w:id="107745207">
      <w:bodyDiv w:val="1"/>
      <w:marLeft w:val="0"/>
      <w:marRight w:val="0"/>
      <w:marTop w:val="0"/>
      <w:marBottom w:val="0"/>
      <w:divBdr>
        <w:top w:val="none" w:sz="0" w:space="0" w:color="auto"/>
        <w:left w:val="none" w:sz="0" w:space="0" w:color="auto"/>
        <w:bottom w:val="none" w:sz="0" w:space="0" w:color="auto"/>
        <w:right w:val="none" w:sz="0" w:space="0" w:color="auto"/>
      </w:divBdr>
    </w:div>
    <w:div w:id="107747216">
      <w:bodyDiv w:val="1"/>
      <w:marLeft w:val="0"/>
      <w:marRight w:val="0"/>
      <w:marTop w:val="0"/>
      <w:marBottom w:val="0"/>
      <w:divBdr>
        <w:top w:val="none" w:sz="0" w:space="0" w:color="auto"/>
        <w:left w:val="none" w:sz="0" w:space="0" w:color="auto"/>
        <w:bottom w:val="none" w:sz="0" w:space="0" w:color="auto"/>
        <w:right w:val="none" w:sz="0" w:space="0" w:color="auto"/>
      </w:divBdr>
    </w:div>
    <w:div w:id="107772718">
      <w:bodyDiv w:val="1"/>
      <w:marLeft w:val="0"/>
      <w:marRight w:val="0"/>
      <w:marTop w:val="0"/>
      <w:marBottom w:val="0"/>
      <w:divBdr>
        <w:top w:val="none" w:sz="0" w:space="0" w:color="auto"/>
        <w:left w:val="none" w:sz="0" w:space="0" w:color="auto"/>
        <w:bottom w:val="none" w:sz="0" w:space="0" w:color="auto"/>
        <w:right w:val="none" w:sz="0" w:space="0" w:color="auto"/>
      </w:divBdr>
    </w:div>
    <w:div w:id="107772806">
      <w:bodyDiv w:val="1"/>
      <w:marLeft w:val="0"/>
      <w:marRight w:val="0"/>
      <w:marTop w:val="0"/>
      <w:marBottom w:val="0"/>
      <w:divBdr>
        <w:top w:val="none" w:sz="0" w:space="0" w:color="auto"/>
        <w:left w:val="none" w:sz="0" w:space="0" w:color="auto"/>
        <w:bottom w:val="none" w:sz="0" w:space="0" w:color="auto"/>
        <w:right w:val="none" w:sz="0" w:space="0" w:color="auto"/>
      </w:divBdr>
    </w:div>
    <w:div w:id="107816368">
      <w:bodyDiv w:val="1"/>
      <w:marLeft w:val="0"/>
      <w:marRight w:val="0"/>
      <w:marTop w:val="0"/>
      <w:marBottom w:val="0"/>
      <w:divBdr>
        <w:top w:val="none" w:sz="0" w:space="0" w:color="auto"/>
        <w:left w:val="none" w:sz="0" w:space="0" w:color="auto"/>
        <w:bottom w:val="none" w:sz="0" w:space="0" w:color="auto"/>
        <w:right w:val="none" w:sz="0" w:space="0" w:color="auto"/>
      </w:divBdr>
    </w:div>
    <w:div w:id="107820559">
      <w:bodyDiv w:val="1"/>
      <w:marLeft w:val="0"/>
      <w:marRight w:val="0"/>
      <w:marTop w:val="0"/>
      <w:marBottom w:val="0"/>
      <w:divBdr>
        <w:top w:val="none" w:sz="0" w:space="0" w:color="auto"/>
        <w:left w:val="none" w:sz="0" w:space="0" w:color="auto"/>
        <w:bottom w:val="none" w:sz="0" w:space="0" w:color="auto"/>
        <w:right w:val="none" w:sz="0" w:space="0" w:color="auto"/>
      </w:divBdr>
    </w:div>
    <w:div w:id="107821097">
      <w:bodyDiv w:val="1"/>
      <w:marLeft w:val="0"/>
      <w:marRight w:val="0"/>
      <w:marTop w:val="0"/>
      <w:marBottom w:val="0"/>
      <w:divBdr>
        <w:top w:val="none" w:sz="0" w:space="0" w:color="auto"/>
        <w:left w:val="none" w:sz="0" w:space="0" w:color="auto"/>
        <w:bottom w:val="none" w:sz="0" w:space="0" w:color="auto"/>
        <w:right w:val="none" w:sz="0" w:space="0" w:color="auto"/>
      </w:divBdr>
    </w:div>
    <w:div w:id="107821211">
      <w:bodyDiv w:val="1"/>
      <w:marLeft w:val="0"/>
      <w:marRight w:val="0"/>
      <w:marTop w:val="0"/>
      <w:marBottom w:val="0"/>
      <w:divBdr>
        <w:top w:val="none" w:sz="0" w:space="0" w:color="auto"/>
        <w:left w:val="none" w:sz="0" w:space="0" w:color="auto"/>
        <w:bottom w:val="none" w:sz="0" w:space="0" w:color="auto"/>
        <w:right w:val="none" w:sz="0" w:space="0" w:color="auto"/>
      </w:divBdr>
    </w:div>
    <w:div w:id="107821396">
      <w:bodyDiv w:val="1"/>
      <w:marLeft w:val="0"/>
      <w:marRight w:val="0"/>
      <w:marTop w:val="0"/>
      <w:marBottom w:val="0"/>
      <w:divBdr>
        <w:top w:val="none" w:sz="0" w:space="0" w:color="auto"/>
        <w:left w:val="none" w:sz="0" w:space="0" w:color="auto"/>
        <w:bottom w:val="none" w:sz="0" w:space="0" w:color="auto"/>
        <w:right w:val="none" w:sz="0" w:space="0" w:color="auto"/>
      </w:divBdr>
    </w:div>
    <w:div w:id="107822120">
      <w:bodyDiv w:val="1"/>
      <w:marLeft w:val="0"/>
      <w:marRight w:val="0"/>
      <w:marTop w:val="0"/>
      <w:marBottom w:val="0"/>
      <w:divBdr>
        <w:top w:val="none" w:sz="0" w:space="0" w:color="auto"/>
        <w:left w:val="none" w:sz="0" w:space="0" w:color="auto"/>
        <w:bottom w:val="none" w:sz="0" w:space="0" w:color="auto"/>
        <w:right w:val="none" w:sz="0" w:space="0" w:color="auto"/>
      </w:divBdr>
    </w:div>
    <w:div w:id="107822900">
      <w:bodyDiv w:val="1"/>
      <w:marLeft w:val="0"/>
      <w:marRight w:val="0"/>
      <w:marTop w:val="0"/>
      <w:marBottom w:val="0"/>
      <w:divBdr>
        <w:top w:val="none" w:sz="0" w:space="0" w:color="auto"/>
        <w:left w:val="none" w:sz="0" w:space="0" w:color="auto"/>
        <w:bottom w:val="none" w:sz="0" w:space="0" w:color="auto"/>
        <w:right w:val="none" w:sz="0" w:space="0" w:color="auto"/>
      </w:divBdr>
    </w:div>
    <w:div w:id="107823249">
      <w:bodyDiv w:val="1"/>
      <w:marLeft w:val="0"/>
      <w:marRight w:val="0"/>
      <w:marTop w:val="0"/>
      <w:marBottom w:val="0"/>
      <w:divBdr>
        <w:top w:val="none" w:sz="0" w:space="0" w:color="auto"/>
        <w:left w:val="none" w:sz="0" w:space="0" w:color="auto"/>
        <w:bottom w:val="none" w:sz="0" w:space="0" w:color="auto"/>
        <w:right w:val="none" w:sz="0" w:space="0" w:color="auto"/>
      </w:divBdr>
    </w:div>
    <w:div w:id="107823703">
      <w:bodyDiv w:val="1"/>
      <w:marLeft w:val="0"/>
      <w:marRight w:val="0"/>
      <w:marTop w:val="0"/>
      <w:marBottom w:val="0"/>
      <w:divBdr>
        <w:top w:val="none" w:sz="0" w:space="0" w:color="auto"/>
        <w:left w:val="none" w:sz="0" w:space="0" w:color="auto"/>
        <w:bottom w:val="none" w:sz="0" w:space="0" w:color="auto"/>
        <w:right w:val="none" w:sz="0" w:space="0" w:color="auto"/>
      </w:divBdr>
    </w:div>
    <w:div w:id="107824602">
      <w:bodyDiv w:val="1"/>
      <w:marLeft w:val="0"/>
      <w:marRight w:val="0"/>
      <w:marTop w:val="0"/>
      <w:marBottom w:val="0"/>
      <w:divBdr>
        <w:top w:val="none" w:sz="0" w:space="0" w:color="auto"/>
        <w:left w:val="none" w:sz="0" w:space="0" w:color="auto"/>
        <w:bottom w:val="none" w:sz="0" w:space="0" w:color="auto"/>
        <w:right w:val="none" w:sz="0" w:space="0" w:color="auto"/>
      </w:divBdr>
    </w:div>
    <w:div w:id="107890876">
      <w:bodyDiv w:val="1"/>
      <w:marLeft w:val="0"/>
      <w:marRight w:val="0"/>
      <w:marTop w:val="0"/>
      <w:marBottom w:val="0"/>
      <w:divBdr>
        <w:top w:val="none" w:sz="0" w:space="0" w:color="auto"/>
        <w:left w:val="none" w:sz="0" w:space="0" w:color="auto"/>
        <w:bottom w:val="none" w:sz="0" w:space="0" w:color="auto"/>
        <w:right w:val="none" w:sz="0" w:space="0" w:color="auto"/>
      </w:divBdr>
    </w:div>
    <w:div w:id="107894745">
      <w:bodyDiv w:val="1"/>
      <w:marLeft w:val="0"/>
      <w:marRight w:val="0"/>
      <w:marTop w:val="0"/>
      <w:marBottom w:val="0"/>
      <w:divBdr>
        <w:top w:val="none" w:sz="0" w:space="0" w:color="auto"/>
        <w:left w:val="none" w:sz="0" w:space="0" w:color="auto"/>
        <w:bottom w:val="none" w:sz="0" w:space="0" w:color="auto"/>
        <w:right w:val="none" w:sz="0" w:space="0" w:color="auto"/>
      </w:divBdr>
    </w:div>
    <w:div w:id="107895609">
      <w:bodyDiv w:val="1"/>
      <w:marLeft w:val="0"/>
      <w:marRight w:val="0"/>
      <w:marTop w:val="0"/>
      <w:marBottom w:val="0"/>
      <w:divBdr>
        <w:top w:val="none" w:sz="0" w:space="0" w:color="auto"/>
        <w:left w:val="none" w:sz="0" w:space="0" w:color="auto"/>
        <w:bottom w:val="none" w:sz="0" w:space="0" w:color="auto"/>
        <w:right w:val="none" w:sz="0" w:space="0" w:color="auto"/>
      </w:divBdr>
    </w:div>
    <w:div w:id="107896051">
      <w:bodyDiv w:val="1"/>
      <w:marLeft w:val="0"/>
      <w:marRight w:val="0"/>
      <w:marTop w:val="0"/>
      <w:marBottom w:val="0"/>
      <w:divBdr>
        <w:top w:val="none" w:sz="0" w:space="0" w:color="auto"/>
        <w:left w:val="none" w:sz="0" w:space="0" w:color="auto"/>
        <w:bottom w:val="none" w:sz="0" w:space="0" w:color="auto"/>
        <w:right w:val="none" w:sz="0" w:space="0" w:color="auto"/>
      </w:divBdr>
    </w:div>
    <w:div w:id="107938648">
      <w:bodyDiv w:val="1"/>
      <w:marLeft w:val="0"/>
      <w:marRight w:val="0"/>
      <w:marTop w:val="0"/>
      <w:marBottom w:val="0"/>
      <w:divBdr>
        <w:top w:val="none" w:sz="0" w:space="0" w:color="auto"/>
        <w:left w:val="none" w:sz="0" w:space="0" w:color="auto"/>
        <w:bottom w:val="none" w:sz="0" w:space="0" w:color="auto"/>
        <w:right w:val="none" w:sz="0" w:space="0" w:color="auto"/>
      </w:divBdr>
    </w:div>
    <w:div w:id="107967685">
      <w:bodyDiv w:val="1"/>
      <w:marLeft w:val="0"/>
      <w:marRight w:val="0"/>
      <w:marTop w:val="0"/>
      <w:marBottom w:val="0"/>
      <w:divBdr>
        <w:top w:val="none" w:sz="0" w:space="0" w:color="auto"/>
        <w:left w:val="none" w:sz="0" w:space="0" w:color="auto"/>
        <w:bottom w:val="none" w:sz="0" w:space="0" w:color="auto"/>
        <w:right w:val="none" w:sz="0" w:space="0" w:color="auto"/>
      </w:divBdr>
    </w:div>
    <w:div w:id="108015996">
      <w:bodyDiv w:val="1"/>
      <w:marLeft w:val="0"/>
      <w:marRight w:val="0"/>
      <w:marTop w:val="0"/>
      <w:marBottom w:val="0"/>
      <w:divBdr>
        <w:top w:val="none" w:sz="0" w:space="0" w:color="auto"/>
        <w:left w:val="none" w:sz="0" w:space="0" w:color="auto"/>
        <w:bottom w:val="none" w:sz="0" w:space="0" w:color="auto"/>
        <w:right w:val="none" w:sz="0" w:space="0" w:color="auto"/>
      </w:divBdr>
    </w:div>
    <w:div w:id="108016213">
      <w:bodyDiv w:val="1"/>
      <w:marLeft w:val="0"/>
      <w:marRight w:val="0"/>
      <w:marTop w:val="0"/>
      <w:marBottom w:val="0"/>
      <w:divBdr>
        <w:top w:val="none" w:sz="0" w:space="0" w:color="auto"/>
        <w:left w:val="none" w:sz="0" w:space="0" w:color="auto"/>
        <w:bottom w:val="none" w:sz="0" w:space="0" w:color="auto"/>
        <w:right w:val="none" w:sz="0" w:space="0" w:color="auto"/>
      </w:divBdr>
    </w:div>
    <w:div w:id="108016359">
      <w:bodyDiv w:val="1"/>
      <w:marLeft w:val="0"/>
      <w:marRight w:val="0"/>
      <w:marTop w:val="0"/>
      <w:marBottom w:val="0"/>
      <w:divBdr>
        <w:top w:val="none" w:sz="0" w:space="0" w:color="auto"/>
        <w:left w:val="none" w:sz="0" w:space="0" w:color="auto"/>
        <w:bottom w:val="none" w:sz="0" w:space="0" w:color="auto"/>
        <w:right w:val="none" w:sz="0" w:space="0" w:color="auto"/>
      </w:divBdr>
    </w:div>
    <w:div w:id="108016487">
      <w:bodyDiv w:val="1"/>
      <w:marLeft w:val="0"/>
      <w:marRight w:val="0"/>
      <w:marTop w:val="0"/>
      <w:marBottom w:val="0"/>
      <w:divBdr>
        <w:top w:val="none" w:sz="0" w:space="0" w:color="auto"/>
        <w:left w:val="none" w:sz="0" w:space="0" w:color="auto"/>
        <w:bottom w:val="none" w:sz="0" w:space="0" w:color="auto"/>
        <w:right w:val="none" w:sz="0" w:space="0" w:color="auto"/>
      </w:divBdr>
    </w:div>
    <w:div w:id="108016524">
      <w:bodyDiv w:val="1"/>
      <w:marLeft w:val="0"/>
      <w:marRight w:val="0"/>
      <w:marTop w:val="0"/>
      <w:marBottom w:val="0"/>
      <w:divBdr>
        <w:top w:val="none" w:sz="0" w:space="0" w:color="auto"/>
        <w:left w:val="none" w:sz="0" w:space="0" w:color="auto"/>
        <w:bottom w:val="none" w:sz="0" w:space="0" w:color="auto"/>
        <w:right w:val="none" w:sz="0" w:space="0" w:color="auto"/>
      </w:divBdr>
    </w:div>
    <w:div w:id="108161454">
      <w:bodyDiv w:val="1"/>
      <w:marLeft w:val="0"/>
      <w:marRight w:val="0"/>
      <w:marTop w:val="0"/>
      <w:marBottom w:val="0"/>
      <w:divBdr>
        <w:top w:val="none" w:sz="0" w:space="0" w:color="auto"/>
        <w:left w:val="none" w:sz="0" w:space="0" w:color="auto"/>
        <w:bottom w:val="none" w:sz="0" w:space="0" w:color="auto"/>
        <w:right w:val="none" w:sz="0" w:space="0" w:color="auto"/>
      </w:divBdr>
    </w:div>
    <w:div w:id="108164309">
      <w:bodyDiv w:val="1"/>
      <w:marLeft w:val="0"/>
      <w:marRight w:val="0"/>
      <w:marTop w:val="0"/>
      <w:marBottom w:val="0"/>
      <w:divBdr>
        <w:top w:val="none" w:sz="0" w:space="0" w:color="auto"/>
        <w:left w:val="none" w:sz="0" w:space="0" w:color="auto"/>
        <w:bottom w:val="none" w:sz="0" w:space="0" w:color="auto"/>
        <w:right w:val="none" w:sz="0" w:space="0" w:color="auto"/>
      </w:divBdr>
    </w:div>
    <w:div w:id="108202380">
      <w:bodyDiv w:val="1"/>
      <w:marLeft w:val="0"/>
      <w:marRight w:val="0"/>
      <w:marTop w:val="0"/>
      <w:marBottom w:val="0"/>
      <w:divBdr>
        <w:top w:val="none" w:sz="0" w:space="0" w:color="auto"/>
        <w:left w:val="none" w:sz="0" w:space="0" w:color="auto"/>
        <w:bottom w:val="none" w:sz="0" w:space="0" w:color="auto"/>
        <w:right w:val="none" w:sz="0" w:space="0" w:color="auto"/>
      </w:divBdr>
    </w:div>
    <w:div w:id="108277406">
      <w:bodyDiv w:val="1"/>
      <w:marLeft w:val="0"/>
      <w:marRight w:val="0"/>
      <w:marTop w:val="0"/>
      <w:marBottom w:val="0"/>
      <w:divBdr>
        <w:top w:val="none" w:sz="0" w:space="0" w:color="auto"/>
        <w:left w:val="none" w:sz="0" w:space="0" w:color="auto"/>
        <w:bottom w:val="none" w:sz="0" w:space="0" w:color="auto"/>
        <w:right w:val="none" w:sz="0" w:space="0" w:color="auto"/>
      </w:divBdr>
    </w:div>
    <w:div w:id="108283442">
      <w:bodyDiv w:val="1"/>
      <w:marLeft w:val="0"/>
      <w:marRight w:val="0"/>
      <w:marTop w:val="0"/>
      <w:marBottom w:val="0"/>
      <w:divBdr>
        <w:top w:val="none" w:sz="0" w:space="0" w:color="auto"/>
        <w:left w:val="none" w:sz="0" w:space="0" w:color="auto"/>
        <w:bottom w:val="none" w:sz="0" w:space="0" w:color="auto"/>
        <w:right w:val="none" w:sz="0" w:space="0" w:color="auto"/>
      </w:divBdr>
    </w:div>
    <w:div w:id="108286619">
      <w:bodyDiv w:val="1"/>
      <w:marLeft w:val="0"/>
      <w:marRight w:val="0"/>
      <w:marTop w:val="0"/>
      <w:marBottom w:val="0"/>
      <w:divBdr>
        <w:top w:val="none" w:sz="0" w:space="0" w:color="auto"/>
        <w:left w:val="none" w:sz="0" w:space="0" w:color="auto"/>
        <w:bottom w:val="none" w:sz="0" w:space="0" w:color="auto"/>
        <w:right w:val="none" w:sz="0" w:space="0" w:color="auto"/>
      </w:divBdr>
    </w:div>
    <w:div w:id="108355267">
      <w:bodyDiv w:val="1"/>
      <w:marLeft w:val="0"/>
      <w:marRight w:val="0"/>
      <w:marTop w:val="0"/>
      <w:marBottom w:val="0"/>
      <w:divBdr>
        <w:top w:val="none" w:sz="0" w:space="0" w:color="auto"/>
        <w:left w:val="none" w:sz="0" w:space="0" w:color="auto"/>
        <w:bottom w:val="none" w:sz="0" w:space="0" w:color="auto"/>
        <w:right w:val="none" w:sz="0" w:space="0" w:color="auto"/>
      </w:divBdr>
    </w:div>
    <w:div w:id="108398405">
      <w:bodyDiv w:val="1"/>
      <w:marLeft w:val="0"/>
      <w:marRight w:val="0"/>
      <w:marTop w:val="0"/>
      <w:marBottom w:val="0"/>
      <w:divBdr>
        <w:top w:val="none" w:sz="0" w:space="0" w:color="auto"/>
        <w:left w:val="none" w:sz="0" w:space="0" w:color="auto"/>
        <w:bottom w:val="none" w:sz="0" w:space="0" w:color="auto"/>
        <w:right w:val="none" w:sz="0" w:space="0" w:color="auto"/>
      </w:divBdr>
    </w:div>
    <w:div w:id="108470914">
      <w:bodyDiv w:val="1"/>
      <w:marLeft w:val="0"/>
      <w:marRight w:val="0"/>
      <w:marTop w:val="0"/>
      <w:marBottom w:val="0"/>
      <w:divBdr>
        <w:top w:val="none" w:sz="0" w:space="0" w:color="auto"/>
        <w:left w:val="none" w:sz="0" w:space="0" w:color="auto"/>
        <w:bottom w:val="none" w:sz="0" w:space="0" w:color="auto"/>
        <w:right w:val="none" w:sz="0" w:space="0" w:color="auto"/>
      </w:divBdr>
    </w:div>
    <w:div w:id="108472521">
      <w:bodyDiv w:val="1"/>
      <w:marLeft w:val="0"/>
      <w:marRight w:val="0"/>
      <w:marTop w:val="0"/>
      <w:marBottom w:val="0"/>
      <w:divBdr>
        <w:top w:val="none" w:sz="0" w:space="0" w:color="auto"/>
        <w:left w:val="none" w:sz="0" w:space="0" w:color="auto"/>
        <w:bottom w:val="none" w:sz="0" w:space="0" w:color="auto"/>
        <w:right w:val="none" w:sz="0" w:space="0" w:color="auto"/>
      </w:divBdr>
    </w:div>
    <w:div w:id="108477748">
      <w:bodyDiv w:val="1"/>
      <w:marLeft w:val="0"/>
      <w:marRight w:val="0"/>
      <w:marTop w:val="0"/>
      <w:marBottom w:val="0"/>
      <w:divBdr>
        <w:top w:val="none" w:sz="0" w:space="0" w:color="auto"/>
        <w:left w:val="none" w:sz="0" w:space="0" w:color="auto"/>
        <w:bottom w:val="none" w:sz="0" w:space="0" w:color="auto"/>
        <w:right w:val="none" w:sz="0" w:space="0" w:color="auto"/>
      </w:divBdr>
    </w:div>
    <w:div w:id="108548420">
      <w:bodyDiv w:val="1"/>
      <w:marLeft w:val="0"/>
      <w:marRight w:val="0"/>
      <w:marTop w:val="0"/>
      <w:marBottom w:val="0"/>
      <w:divBdr>
        <w:top w:val="none" w:sz="0" w:space="0" w:color="auto"/>
        <w:left w:val="none" w:sz="0" w:space="0" w:color="auto"/>
        <w:bottom w:val="none" w:sz="0" w:space="0" w:color="auto"/>
        <w:right w:val="none" w:sz="0" w:space="0" w:color="auto"/>
      </w:divBdr>
    </w:div>
    <w:div w:id="108550688">
      <w:bodyDiv w:val="1"/>
      <w:marLeft w:val="0"/>
      <w:marRight w:val="0"/>
      <w:marTop w:val="0"/>
      <w:marBottom w:val="0"/>
      <w:divBdr>
        <w:top w:val="none" w:sz="0" w:space="0" w:color="auto"/>
        <w:left w:val="none" w:sz="0" w:space="0" w:color="auto"/>
        <w:bottom w:val="none" w:sz="0" w:space="0" w:color="auto"/>
        <w:right w:val="none" w:sz="0" w:space="0" w:color="auto"/>
      </w:divBdr>
    </w:div>
    <w:div w:id="108551569">
      <w:bodyDiv w:val="1"/>
      <w:marLeft w:val="0"/>
      <w:marRight w:val="0"/>
      <w:marTop w:val="0"/>
      <w:marBottom w:val="0"/>
      <w:divBdr>
        <w:top w:val="none" w:sz="0" w:space="0" w:color="auto"/>
        <w:left w:val="none" w:sz="0" w:space="0" w:color="auto"/>
        <w:bottom w:val="none" w:sz="0" w:space="0" w:color="auto"/>
        <w:right w:val="none" w:sz="0" w:space="0" w:color="auto"/>
      </w:divBdr>
    </w:div>
    <w:div w:id="108551875">
      <w:bodyDiv w:val="1"/>
      <w:marLeft w:val="0"/>
      <w:marRight w:val="0"/>
      <w:marTop w:val="0"/>
      <w:marBottom w:val="0"/>
      <w:divBdr>
        <w:top w:val="none" w:sz="0" w:space="0" w:color="auto"/>
        <w:left w:val="none" w:sz="0" w:space="0" w:color="auto"/>
        <w:bottom w:val="none" w:sz="0" w:space="0" w:color="auto"/>
        <w:right w:val="none" w:sz="0" w:space="0" w:color="auto"/>
      </w:divBdr>
    </w:div>
    <w:div w:id="108595695">
      <w:bodyDiv w:val="1"/>
      <w:marLeft w:val="0"/>
      <w:marRight w:val="0"/>
      <w:marTop w:val="0"/>
      <w:marBottom w:val="0"/>
      <w:divBdr>
        <w:top w:val="none" w:sz="0" w:space="0" w:color="auto"/>
        <w:left w:val="none" w:sz="0" w:space="0" w:color="auto"/>
        <w:bottom w:val="none" w:sz="0" w:space="0" w:color="auto"/>
        <w:right w:val="none" w:sz="0" w:space="0" w:color="auto"/>
      </w:divBdr>
    </w:div>
    <w:div w:id="108597921">
      <w:bodyDiv w:val="1"/>
      <w:marLeft w:val="0"/>
      <w:marRight w:val="0"/>
      <w:marTop w:val="0"/>
      <w:marBottom w:val="0"/>
      <w:divBdr>
        <w:top w:val="none" w:sz="0" w:space="0" w:color="auto"/>
        <w:left w:val="none" w:sz="0" w:space="0" w:color="auto"/>
        <w:bottom w:val="none" w:sz="0" w:space="0" w:color="auto"/>
        <w:right w:val="none" w:sz="0" w:space="0" w:color="auto"/>
      </w:divBdr>
    </w:div>
    <w:div w:id="108623073">
      <w:bodyDiv w:val="1"/>
      <w:marLeft w:val="0"/>
      <w:marRight w:val="0"/>
      <w:marTop w:val="0"/>
      <w:marBottom w:val="0"/>
      <w:divBdr>
        <w:top w:val="none" w:sz="0" w:space="0" w:color="auto"/>
        <w:left w:val="none" w:sz="0" w:space="0" w:color="auto"/>
        <w:bottom w:val="none" w:sz="0" w:space="0" w:color="auto"/>
        <w:right w:val="none" w:sz="0" w:space="0" w:color="auto"/>
      </w:divBdr>
    </w:div>
    <w:div w:id="108624921">
      <w:bodyDiv w:val="1"/>
      <w:marLeft w:val="0"/>
      <w:marRight w:val="0"/>
      <w:marTop w:val="0"/>
      <w:marBottom w:val="0"/>
      <w:divBdr>
        <w:top w:val="none" w:sz="0" w:space="0" w:color="auto"/>
        <w:left w:val="none" w:sz="0" w:space="0" w:color="auto"/>
        <w:bottom w:val="none" w:sz="0" w:space="0" w:color="auto"/>
        <w:right w:val="none" w:sz="0" w:space="0" w:color="auto"/>
      </w:divBdr>
    </w:div>
    <w:div w:id="108625033">
      <w:bodyDiv w:val="1"/>
      <w:marLeft w:val="0"/>
      <w:marRight w:val="0"/>
      <w:marTop w:val="0"/>
      <w:marBottom w:val="0"/>
      <w:divBdr>
        <w:top w:val="none" w:sz="0" w:space="0" w:color="auto"/>
        <w:left w:val="none" w:sz="0" w:space="0" w:color="auto"/>
        <w:bottom w:val="none" w:sz="0" w:space="0" w:color="auto"/>
        <w:right w:val="none" w:sz="0" w:space="0" w:color="auto"/>
      </w:divBdr>
    </w:div>
    <w:div w:id="108664816">
      <w:bodyDiv w:val="1"/>
      <w:marLeft w:val="0"/>
      <w:marRight w:val="0"/>
      <w:marTop w:val="0"/>
      <w:marBottom w:val="0"/>
      <w:divBdr>
        <w:top w:val="none" w:sz="0" w:space="0" w:color="auto"/>
        <w:left w:val="none" w:sz="0" w:space="0" w:color="auto"/>
        <w:bottom w:val="none" w:sz="0" w:space="0" w:color="auto"/>
        <w:right w:val="none" w:sz="0" w:space="0" w:color="auto"/>
      </w:divBdr>
    </w:div>
    <w:div w:id="108665449">
      <w:bodyDiv w:val="1"/>
      <w:marLeft w:val="0"/>
      <w:marRight w:val="0"/>
      <w:marTop w:val="0"/>
      <w:marBottom w:val="0"/>
      <w:divBdr>
        <w:top w:val="none" w:sz="0" w:space="0" w:color="auto"/>
        <w:left w:val="none" w:sz="0" w:space="0" w:color="auto"/>
        <w:bottom w:val="none" w:sz="0" w:space="0" w:color="auto"/>
        <w:right w:val="none" w:sz="0" w:space="0" w:color="auto"/>
      </w:divBdr>
    </w:div>
    <w:div w:id="108666381">
      <w:bodyDiv w:val="1"/>
      <w:marLeft w:val="0"/>
      <w:marRight w:val="0"/>
      <w:marTop w:val="0"/>
      <w:marBottom w:val="0"/>
      <w:divBdr>
        <w:top w:val="none" w:sz="0" w:space="0" w:color="auto"/>
        <w:left w:val="none" w:sz="0" w:space="0" w:color="auto"/>
        <w:bottom w:val="none" w:sz="0" w:space="0" w:color="auto"/>
        <w:right w:val="none" w:sz="0" w:space="0" w:color="auto"/>
      </w:divBdr>
    </w:div>
    <w:div w:id="108667968">
      <w:bodyDiv w:val="1"/>
      <w:marLeft w:val="0"/>
      <w:marRight w:val="0"/>
      <w:marTop w:val="0"/>
      <w:marBottom w:val="0"/>
      <w:divBdr>
        <w:top w:val="none" w:sz="0" w:space="0" w:color="auto"/>
        <w:left w:val="none" w:sz="0" w:space="0" w:color="auto"/>
        <w:bottom w:val="none" w:sz="0" w:space="0" w:color="auto"/>
        <w:right w:val="none" w:sz="0" w:space="0" w:color="auto"/>
      </w:divBdr>
    </w:div>
    <w:div w:id="10866954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
    <w:div w:id="108670634">
      <w:bodyDiv w:val="1"/>
      <w:marLeft w:val="0"/>
      <w:marRight w:val="0"/>
      <w:marTop w:val="0"/>
      <w:marBottom w:val="0"/>
      <w:divBdr>
        <w:top w:val="none" w:sz="0" w:space="0" w:color="auto"/>
        <w:left w:val="none" w:sz="0" w:space="0" w:color="auto"/>
        <w:bottom w:val="none" w:sz="0" w:space="0" w:color="auto"/>
        <w:right w:val="none" w:sz="0" w:space="0" w:color="auto"/>
      </w:divBdr>
    </w:div>
    <w:div w:id="108739419">
      <w:bodyDiv w:val="1"/>
      <w:marLeft w:val="0"/>
      <w:marRight w:val="0"/>
      <w:marTop w:val="0"/>
      <w:marBottom w:val="0"/>
      <w:divBdr>
        <w:top w:val="none" w:sz="0" w:space="0" w:color="auto"/>
        <w:left w:val="none" w:sz="0" w:space="0" w:color="auto"/>
        <w:bottom w:val="none" w:sz="0" w:space="0" w:color="auto"/>
        <w:right w:val="none" w:sz="0" w:space="0" w:color="auto"/>
      </w:divBdr>
    </w:div>
    <w:div w:id="108740716">
      <w:bodyDiv w:val="1"/>
      <w:marLeft w:val="0"/>
      <w:marRight w:val="0"/>
      <w:marTop w:val="0"/>
      <w:marBottom w:val="0"/>
      <w:divBdr>
        <w:top w:val="none" w:sz="0" w:space="0" w:color="auto"/>
        <w:left w:val="none" w:sz="0" w:space="0" w:color="auto"/>
        <w:bottom w:val="none" w:sz="0" w:space="0" w:color="auto"/>
        <w:right w:val="none" w:sz="0" w:space="0" w:color="auto"/>
      </w:divBdr>
    </w:div>
    <w:div w:id="108741106">
      <w:bodyDiv w:val="1"/>
      <w:marLeft w:val="0"/>
      <w:marRight w:val="0"/>
      <w:marTop w:val="0"/>
      <w:marBottom w:val="0"/>
      <w:divBdr>
        <w:top w:val="none" w:sz="0" w:space="0" w:color="auto"/>
        <w:left w:val="none" w:sz="0" w:space="0" w:color="auto"/>
        <w:bottom w:val="none" w:sz="0" w:space="0" w:color="auto"/>
        <w:right w:val="none" w:sz="0" w:space="0" w:color="auto"/>
      </w:divBdr>
    </w:div>
    <w:div w:id="108741204">
      <w:bodyDiv w:val="1"/>
      <w:marLeft w:val="0"/>
      <w:marRight w:val="0"/>
      <w:marTop w:val="0"/>
      <w:marBottom w:val="0"/>
      <w:divBdr>
        <w:top w:val="none" w:sz="0" w:space="0" w:color="auto"/>
        <w:left w:val="none" w:sz="0" w:space="0" w:color="auto"/>
        <w:bottom w:val="none" w:sz="0" w:space="0" w:color="auto"/>
        <w:right w:val="none" w:sz="0" w:space="0" w:color="auto"/>
      </w:divBdr>
    </w:div>
    <w:div w:id="108745910">
      <w:bodyDiv w:val="1"/>
      <w:marLeft w:val="0"/>
      <w:marRight w:val="0"/>
      <w:marTop w:val="0"/>
      <w:marBottom w:val="0"/>
      <w:divBdr>
        <w:top w:val="none" w:sz="0" w:space="0" w:color="auto"/>
        <w:left w:val="none" w:sz="0" w:space="0" w:color="auto"/>
        <w:bottom w:val="none" w:sz="0" w:space="0" w:color="auto"/>
        <w:right w:val="none" w:sz="0" w:space="0" w:color="auto"/>
      </w:divBdr>
    </w:div>
    <w:div w:id="108791008">
      <w:bodyDiv w:val="1"/>
      <w:marLeft w:val="0"/>
      <w:marRight w:val="0"/>
      <w:marTop w:val="0"/>
      <w:marBottom w:val="0"/>
      <w:divBdr>
        <w:top w:val="none" w:sz="0" w:space="0" w:color="auto"/>
        <w:left w:val="none" w:sz="0" w:space="0" w:color="auto"/>
        <w:bottom w:val="none" w:sz="0" w:space="0" w:color="auto"/>
        <w:right w:val="none" w:sz="0" w:space="0" w:color="auto"/>
      </w:divBdr>
    </w:div>
    <w:div w:id="108818727">
      <w:bodyDiv w:val="1"/>
      <w:marLeft w:val="0"/>
      <w:marRight w:val="0"/>
      <w:marTop w:val="0"/>
      <w:marBottom w:val="0"/>
      <w:divBdr>
        <w:top w:val="none" w:sz="0" w:space="0" w:color="auto"/>
        <w:left w:val="none" w:sz="0" w:space="0" w:color="auto"/>
        <w:bottom w:val="none" w:sz="0" w:space="0" w:color="auto"/>
        <w:right w:val="none" w:sz="0" w:space="0" w:color="auto"/>
      </w:divBdr>
    </w:div>
    <w:div w:id="108860532">
      <w:bodyDiv w:val="1"/>
      <w:marLeft w:val="0"/>
      <w:marRight w:val="0"/>
      <w:marTop w:val="0"/>
      <w:marBottom w:val="0"/>
      <w:divBdr>
        <w:top w:val="none" w:sz="0" w:space="0" w:color="auto"/>
        <w:left w:val="none" w:sz="0" w:space="0" w:color="auto"/>
        <w:bottom w:val="none" w:sz="0" w:space="0" w:color="auto"/>
        <w:right w:val="none" w:sz="0" w:space="0" w:color="auto"/>
      </w:divBdr>
    </w:div>
    <w:div w:id="108863737">
      <w:bodyDiv w:val="1"/>
      <w:marLeft w:val="0"/>
      <w:marRight w:val="0"/>
      <w:marTop w:val="0"/>
      <w:marBottom w:val="0"/>
      <w:divBdr>
        <w:top w:val="none" w:sz="0" w:space="0" w:color="auto"/>
        <w:left w:val="none" w:sz="0" w:space="0" w:color="auto"/>
        <w:bottom w:val="none" w:sz="0" w:space="0" w:color="auto"/>
        <w:right w:val="none" w:sz="0" w:space="0" w:color="auto"/>
      </w:divBdr>
    </w:div>
    <w:div w:id="108863855">
      <w:bodyDiv w:val="1"/>
      <w:marLeft w:val="0"/>
      <w:marRight w:val="0"/>
      <w:marTop w:val="0"/>
      <w:marBottom w:val="0"/>
      <w:divBdr>
        <w:top w:val="none" w:sz="0" w:space="0" w:color="auto"/>
        <w:left w:val="none" w:sz="0" w:space="0" w:color="auto"/>
        <w:bottom w:val="none" w:sz="0" w:space="0" w:color="auto"/>
        <w:right w:val="none" w:sz="0" w:space="0" w:color="auto"/>
      </w:divBdr>
    </w:div>
    <w:div w:id="108864289">
      <w:bodyDiv w:val="1"/>
      <w:marLeft w:val="0"/>
      <w:marRight w:val="0"/>
      <w:marTop w:val="0"/>
      <w:marBottom w:val="0"/>
      <w:divBdr>
        <w:top w:val="none" w:sz="0" w:space="0" w:color="auto"/>
        <w:left w:val="none" w:sz="0" w:space="0" w:color="auto"/>
        <w:bottom w:val="none" w:sz="0" w:space="0" w:color="auto"/>
        <w:right w:val="none" w:sz="0" w:space="0" w:color="auto"/>
      </w:divBdr>
    </w:div>
    <w:div w:id="108864646">
      <w:bodyDiv w:val="1"/>
      <w:marLeft w:val="0"/>
      <w:marRight w:val="0"/>
      <w:marTop w:val="0"/>
      <w:marBottom w:val="0"/>
      <w:divBdr>
        <w:top w:val="none" w:sz="0" w:space="0" w:color="auto"/>
        <w:left w:val="none" w:sz="0" w:space="0" w:color="auto"/>
        <w:bottom w:val="none" w:sz="0" w:space="0" w:color="auto"/>
        <w:right w:val="none" w:sz="0" w:space="0" w:color="auto"/>
      </w:divBdr>
    </w:div>
    <w:div w:id="108865558">
      <w:bodyDiv w:val="1"/>
      <w:marLeft w:val="0"/>
      <w:marRight w:val="0"/>
      <w:marTop w:val="0"/>
      <w:marBottom w:val="0"/>
      <w:divBdr>
        <w:top w:val="none" w:sz="0" w:space="0" w:color="auto"/>
        <w:left w:val="none" w:sz="0" w:space="0" w:color="auto"/>
        <w:bottom w:val="none" w:sz="0" w:space="0" w:color="auto"/>
        <w:right w:val="none" w:sz="0" w:space="0" w:color="auto"/>
      </w:divBdr>
    </w:div>
    <w:div w:id="108940355">
      <w:bodyDiv w:val="1"/>
      <w:marLeft w:val="0"/>
      <w:marRight w:val="0"/>
      <w:marTop w:val="0"/>
      <w:marBottom w:val="0"/>
      <w:divBdr>
        <w:top w:val="none" w:sz="0" w:space="0" w:color="auto"/>
        <w:left w:val="none" w:sz="0" w:space="0" w:color="auto"/>
        <w:bottom w:val="none" w:sz="0" w:space="0" w:color="auto"/>
        <w:right w:val="none" w:sz="0" w:space="0" w:color="auto"/>
      </w:divBdr>
    </w:div>
    <w:div w:id="108941641">
      <w:bodyDiv w:val="1"/>
      <w:marLeft w:val="0"/>
      <w:marRight w:val="0"/>
      <w:marTop w:val="0"/>
      <w:marBottom w:val="0"/>
      <w:divBdr>
        <w:top w:val="none" w:sz="0" w:space="0" w:color="auto"/>
        <w:left w:val="none" w:sz="0" w:space="0" w:color="auto"/>
        <w:bottom w:val="none" w:sz="0" w:space="0" w:color="auto"/>
        <w:right w:val="none" w:sz="0" w:space="0" w:color="auto"/>
      </w:divBdr>
    </w:div>
    <w:div w:id="109012953">
      <w:bodyDiv w:val="1"/>
      <w:marLeft w:val="0"/>
      <w:marRight w:val="0"/>
      <w:marTop w:val="0"/>
      <w:marBottom w:val="0"/>
      <w:divBdr>
        <w:top w:val="none" w:sz="0" w:space="0" w:color="auto"/>
        <w:left w:val="none" w:sz="0" w:space="0" w:color="auto"/>
        <w:bottom w:val="none" w:sz="0" w:space="0" w:color="auto"/>
        <w:right w:val="none" w:sz="0" w:space="0" w:color="auto"/>
      </w:divBdr>
    </w:div>
    <w:div w:id="109013354">
      <w:bodyDiv w:val="1"/>
      <w:marLeft w:val="0"/>
      <w:marRight w:val="0"/>
      <w:marTop w:val="0"/>
      <w:marBottom w:val="0"/>
      <w:divBdr>
        <w:top w:val="none" w:sz="0" w:space="0" w:color="auto"/>
        <w:left w:val="none" w:sz="0" w:space="0" w:color="auto"/>
        <w:bottom w:val="none" w:sz="0" w:space="0" w:color="auto"/>
        <w:right w:val="none" w:sz="0" w:space="0" w:color="auto"/>
      </w:divBdr>
    </w:div>
    <w:div w:id="109053052">
      <w:bodyDiv w:val="1"/>
      <w:marLeft w:val="0"/>
      <w:marRight w:val="0"/>
      <w:marTop w:val="0"/>
      <w:marBottom w:val="0"/>
      <w:divBdr>
        <w:top w:val="none" w:sz="0" w:space="0" w:color="auto"/>
        <w:left w:val="none" w:sz="0" w:space="0" w:color="auto"/>
        <w:bottom w:val="none" w:sz="0" w:space="0" w:color="auto"/>
        <w:right w:val="none" w:sz="0" w:space="0" w:color="auto"/>
      </w:divBdr>
    </w:div>
    <w:div w:id="109054265">
      <w:bodyDiv w:val="1"/>
      <w:marLeft w:val="0"/>
      <w:marRight w:val="0"/>
      <w:marTop w:val="0"/>
      <w:marBottom w:val="0"/>
      <w:divBdr>
        <w:top w:val="none" w:sz="0" w:space="0" w:color="auto"/>
        <w:left w:val="none" w:sz="0" w:space="0" w:color="auto"/>
        <w:bottom w:val="none" w:sz="0" w:space="0" w:color="auto"/>
        <w:right w:val="none" w:sz="0" w:space="0" w:color="auto"/>
      </w:divBdr>
    </w:div>
    <w:div w:id="109055190">
      <w:bodyDiv w:val="1"/>
      <w:marLeft w:val="0"/>
      <w:marRight w:val="0"/>
      <w:marTop w:val="0"/>
      <w:marBottom w:val="0"/>
      <w:divBdr>
        <w:top w:val="none" w:sz="0" w:space="0" w:color="auto"/>
        <w:left w:val="none" w:sz="0" w:space="0" w:color="auto"/>
        <w:bottom w:val="none" w:sz="0" w:space="0" w:color="auto"/>
        <w:right w:val="none" w:sz="0" w:space="0" w:color="auto"/>
      </w:divBdr>
    </w:div>
    <w:div w:id="109055976">
      <w:bodyDiv w:val="1"/>
      <w:marLeft w:val="0"/>
      <w:marRight w:val="0"/>
      <w:marTop w:val="0"/>
      <w:marBottom w:val="0"/>
      <w:divBdr>
        <w:top w:val="none" w:sz="0" w:space="0" w:color="auto"/>
        <w:left w:val="none" w:sz="0" w:space="0" w:color="auto"/>
        <w:bottom w:val="none" w:sz="0" w:space="0" w:color="auto"/>
        <w:right w:val="none" w:sz="0" w:space="0" w:color="auto"/>
      </w:divBdr>
    </w:div>
    <w:div w:id="109083736">
      <w:bodyDiv w:val="1"/>
      <w:marLeft w:val="0"/>
      <w:marRight w:val="0"/>
      <w:marTop w:val="0"/>
      <w:marBottom w:val="0"/>
      <w:divBdr>
        <w:top w:val="none" w:sz="0" w:space="0" w:color="auto"/>
        <w:left w:val="none" w:sz="0" w:space="0" w:color="auto"/>
        <w:bottom w:val="none" w:sz="0" w:space="0" w:color="auto"/>
        <w:right w:val="none" w:sz="0" w:space="0" w:color="auto"/>
      </w:divBdr>
    </w:div>
    <w:div w:id="109083802">
      <w:bodyDiv w:val="1"/>
      <w:marLeft w:val="0"/>
      <w:marRight w:val="0"/>
      <w:marTop w:val="0"/>
      <w:marBottom w:val="0"/>
      <w:divBdr>
        <w:top w:val="none" w:sz="0" w:space="0" w:color="auto"/>
        <w:left w:val="none" w:sz="0" w:space="0" w:color="auto"/>
        <w:bottom w:val="none" w:sz="0" w:space="0" w:color="auto"/>
        <w:right w:val="none" w:sz="0" w:space="0" w:color="auto"/>
      </w:divBdr>
    </w:div>
    <w:div w:id="109127030">
      <w:bodyDiv w:val="1"/>
      <w:marLeft w:val="0"/>
      <w:marRight w:val="0"/>
      <w:marTop w:val="0"/>
      <w:marBottom w:val="0"/>
      <w:divBdr>
        <w:top w:val="none" w:sz="0" w:space="0" w:color="auto"/>
        <w:left w:val="none" w:sz="0" w:space="0" w:color="auto"/>
        <w:bottom w:val="none" w:sz="0" w:space="0" w:color="auto"/>
        <w:right w:val="none" w:sz="0" w:space="0" w:color="auto"/>
      </w:divBdr>
    </w:div>
    <w:div w:id="109127728">
      <w:bodyDiv w:val="1"/>
      <w:marLeft w:val="0"/>
      <w:marRight w:val="0"/>
      <w:marTop w:val="0"/>
      <w:marBottom w:val="0"/>
      <w:divBdr>
        <w:top w:val="none" w:sz="0" w:space="0" w:color="auto"/>
        <w:left w:val="none" w:sz="0" w:space="0" w:color="auto"/>
        <w:bottom w:val="none" w:sz="0" w:space="0" w:color="auto"/>
        <w:right w:val="none" w:sz="0" w:space="0" w:color="auto"/>
      </w:divBdr>
    </w:div>
    <w:div w:id="109128623">
      <w:bodyDiv w:val="1"/>
      <w:marLeft w:val="0"/>
      <w:marRight w:val="0"/>
      <w:marTop w:val="0"/>
      <w:marBottom w:val="0"/>
      <w:divBdr>
        <w:top w:val="none" w:sz="0" w:space="0" w:color="auto"/>
        <w:left w:val="none" w:sz="0" w:space="0" w:color="auto"/>
        <w:bottom w:val="none" w:sz="0" w:space="0" w:color="auto"/>
        <w:right w:val="none" w:sz="0" w:space="0" w:color="auto"/>
      </w:divBdr>
    </w:div>
    <w:div w:id="109130639">
      <w:bodyDiv w:val="1"/>
      <w:marLeft w:val="0"/>
      <w:marRight w:val="0"/>
      <w:marTop w:val="0"/>
      <w:marBottom w:val="0"/>
      <w:divBdr>
        <w:top w:val="none" w:sz="0" w:space="0" w:color="auto"/>
        <w:left w:val="none" w:sz="0" w:space="0" w:color="auto"/>
        <w:bottom w:val="none" w:sz="0" w:space="0" w:color="auto"/>
        <w:right w:val="none" w:sz="0" w:space="0" w:color="auto"/>
      </w:divBdr>
    </w:div>
    <w:div w:id="109132464">
      <w:bodyDiv w:val="1"/>
      <w:marLeft w:val="0"/>
      <w:marRight w:val="0"/>
      <w:marTop w:val="0"/>
      <w:marBottom w:val="0"/>
      <w:divBdr>
        <w:top w:val="none" w:sz="0" w:space="0" w:color="auto"/>
        <w:left w:val="none" w:sz="0" w:space="0" w:color="auto"/>
        <w:bottom w:val="none" w:sz="0" w:space="0" w:color="auto"/>
        <w:right w:val="none" w:sz="0" w:space="0" w:color="auto"/>
      </w:divBdr>
    </w:div>
    <w:div w:id="109135043">
      <w:bodyDiv w:val="1"/>
      <w:marLeft w:val="0"/>
      <w:marRight w:val="0"/>
      <w:marTop w:val="0"/>
      <w:marBottom w:val="0"/>
      <w:divBdr>
        <w:top w:val="none" w:sz="0" w:space="0" w:color="auto"/>
        <w:left w:val="none" w:sz="0" w:space="0" w:color="auto"/>
        <w:bottom w:val="none" w:sz="0" w:space="0" w:color="auto"/>
        <w:right w:val="none" w:sz="0" w:space="0" w:color="auto"/>
      </w:divBdr>
    </w:div>
    <w:div w:id="109203653">
      <w:bodyDiv w:val="1"/>
      <w:marLeft w:val="0"/>
      <w:marRight w:val="0"/>
      <w:marTop w:val="0"/>
      <w:marBottom w:val="0"/>
      <w:divBdr>
        <w:top w:val="none" w:sz="0" w:space="0" w:color="auto"/>
        <w:left w:val="none" w:sz="0" w:space="0" w:color="auto"/>
        <w:bottom w:val="none" w:sz="0" w:space="0" w:color="auto"/>
        <w:right w:val="none" w:sz="0" w:space="0" w:color="auto"/>
      </w:divBdr>
    </w:div>
    <w:div w:id="109203840">
      <w:bodyDiv w:val="1"/>
      <w:marLeft w:val="0"/>
      <w:marRight w:val="0"/>
      <w:marTop w:val="0"/>
      <w:marBottom w:val="0"/>
      <w:divBdr>
        <w:top w:val="none" w:sz="0" w:space="0" w:color="auto"/>
        <w:left w:val="none" w:sz="0" w:space="0" w:color="auto"/>
        <w:bottom w:val="none" w:sz="0" w:space="0" w:color="auto"/>
        <w:right w:val="none" w:sz="0" w:space="0" w:color="auto"/>
      </w:divBdr>
    </w:div>
    <w:div w:id="109205010">
      <w:bodyDiv w:val="1"/>
      <w:marLeft w:val="0"/>
      <w:marRight w:val="0"/>
      <w:marTop w:val="0"/>
      <w:marBottom w:val="0"/>
      <w:divBdr>
        <w:top w:val="none" w:sz="0" w:space="0" w:color="auto"/>
        <w:left w:val="none" w:sz="0" w:space="0" w:color="auto"/>
        <w:bottom w:val="none" w:sz="0" w:space="0" w:color="auto"/>
        <w:right w:val="none" w:sz="0" w:space="0" w:color="auto"/>
      </w:divBdr>
    </w:div>
    <w:div w:id="109205618">
      <w:bodyDiv w:val="1"/>
      <w:marLeft w:val="0"/>
      <w:marRight w:val="0"/>
      <w:marTop w:val="0"/>
      <w:marBottom w:val="0"/>
      <w:divBdr>
        <w:top w:val="none" w:sz="0" w:space="0" w:color="auto"/>
        <w:left w:val="none" w:sz="0" w:space="0" w:color="auto"/>
        <w:bottom w:val="none" w:sz="0" w:space="0" w:color="auto"/>
        <w:right w:val="none" w:sz="0" w:space="0" w:color="auto"/>
      </w:divBdr>
    </w:div>
    <w:div w:id="109206401">
      <w:bodyDiv w:val="1"/>
      <w:marLeft w:val="0"/>
      <w:marRight w:val="0"/>
      <w:marTop w:val="0"/>
      <w:marBottom w:val="0"/>
      <w:divBdr>
        <w:top w:val="none" w:sz="0" w:space="0" w:color="auto"/>
        <w:left w:val="none" w:sz="0" w:space="0" w:color="auto"/>
        <w:bottom w:val="none" w:sz="0" w:space="0" w:color="auto"/>
        <w:right w:val="none" w:sz="0" w:space="0" w:color="auto"/>
      </w:divBdr>
    </w:div>
    <w:div w:id="109248684">
      <w:bodyDiv w:val="1"/>
      <w:marLeft w:val="0"/>
      <w:marRight w:val="0"/>
      <w:marTop w:val="0"/>
      <w:marBottom w:val="0"/>
      <w:divBdr>
        <w:top w:val="none" w:sz="0" w:space="0" w:color="auto"/>
        <w:left w:val="none" w:sz="0" w:space="0" w:color="auto"/>
        <w:bottom w:val="none" w:sz="0" w:space="0" w:color="auto"/>
        <w:right w:val="none" w:sz="0" w:space="0" w:color="auto"/>
      </w:divBdr>
    </w:div>
    <w:div w:id="109252217">
      <w:bodyDiv w:val="1"/>
      <w:marLeft w:val="0"/>
      <w:marRight w:val="0"/>
      <w:marTop w:val="0"/>
      <w:marBottom w:val="0"/>
      <w:divBdr>
        <w:top w:val="none" w:sz="0" w:space="0" w:color="auto"/>
        <w:left w:val="none" w:sz="0" w:space="0" w:color="auto"/>
        <w:bottom w:val="none" w:sz="0" w:space="0" w:color="auto"/>
        <w:right w:val="none" w:sz="0" w:space="0" w:color="auto"/>
      </w:divBdr>
    </w:div>
    <w:div w:id="109276576">
      <w:bodyDiv w:val="1"/>
      <w:marLeft w:val="0"/>
      <w:marRight w:val="0"/>
      <w:marTop w:val="0"/>
      <w:marBottom w:val="0"/>
      <w:divBdr>
        <w:top w:val="none" w:sz="0" w:space="0" w:color="auto"/>
        <w:left w:val="none" w:sz="0" w:space="0" w:color="auto"/>
        <w:bottom w:val="none" w:sz="0" w:space="0" w:color="auto"/>
        <w:right w:val="none" w:sz="0" w:space="0" w:color="auto"/>
      </w:divBdr>
    </w:div>
    <w:div w:id="109279829">
      <w:bodyDiv w:val="1"/>
      <w:marLeft w:val="0"/>
      <w:marRight w:val="0"/>
      <w:marTop w:val="0"/>
      <w:marBottom w:val="0"/>
      <w:divBdr>
        <w:top w:val="none" w:sz="0" w:space="0" w:color="auto"/>
        <w:left w:val="none" w:sz="0" w:space="0" w:color="auto"/>
        <w:bottom w:val="none" w:sz="0" w:space="0" w:color="auto"/>
        <w:right w:val="none" w:sz="0" w:space="0" w:color="auto"/>
      </w:divBdr>
    </w:div>
    <w:div w:id="109280730">
      <w:bodyDiv w:val="1"/>
      <w:marLeft w:val="0"/>
      <w:marRight w:val="0"/>
      <w:marTop w:val="0"/>
      <w:marBottom w:val="0"/>
      <w:divBdr>
        <w:top w:val="none" w:sz="0" w:space="0" w:color="auto"/>
        <w:left w:val="none" w:sz="0" w:space="0" w:color="auto"/>
        <w:bottom w:val="none" w:sz="0" w:space="0" w:color="auto"/>
        <w:right w:val="none" w:sz="0" w:space="0" w:color="auto"/>
      </w:divBdr>
    </w:div>
    <w:div w:id="109319971">
      <w:bodyDiv w:val="1"/>
      <w:marLeft w:val="0"/>
      <w:marRight w:val="0"/>
      <w:marTop w:val="0"/>
      <w:marBottom w:val="0"/>
      <w:divBdr>
        <w:top w:val="none" w:sz="0" w:space="0" w:color="auto"/>
        <w:left w:val="none" w:sz="0" w:space="0" w:color="auto"/>
        <w:bottom w:val="none" w:sz="0" w:space="0" w:color="auto"/>
        <w:right w:val="none" w:sz="0" w:space="0" w:color="auto"/>
      </w:divBdr>
    </w:div>
    <w:div w:id="109324813">
      <w:bodyDiv w:val="1"/>
      <w:marLeft w:val="0"/>
      <w:marRight w:val="0"/>
      <w:marTop w:val="0"/>
      <w:marBottom w:val="0"/>
      <w:divBdr>
        <w:top w:val="none" w:sz="0" w:space="0" w:color="auto"/>
        <w:left w:val="none" w:sz="0" w:space="0" w:color="auto"/>
        <w:bottom w:val="none" w:sz="0" w:space="0" w:color="auto"/>
        <w:right w:val="none" w:sz="0" w:space="0" w:color="auto"/>
      </w:divBdr>
    </w:div>
    <w:div w:id="109325620">
      <w:bodyDiv w:val="1"/>
      <w:marLeft w:val="0"/>
      <w:marRight w:val="0"/>
      <w:marTop w:val="0"/>
      <w:marBottom w:val="0"/>
      <w:divBdr>
        <w:top w:val="none" w:sz="0" w:space="0" w:color="auto"/>
        <w:left w:val="none" w:sz="0" w:space="0" w:color="auto"/>
        <w:bottom w:val="none" w:sz="0" w:space="0" w:color="auto"/>
        <w:right w:val="none" w:sz="0" w:space="0" w:color="auto"/>
      </w:divBdr>
    </w:div>
    <w:div w:id="109326968">
      <w:bodyDiv w:val="1"/>
      <w:marLeft w:val="0"/>
      <w:marRight w:val="0"/>
      <w:marTop w:val="0"/>
      <w:marBottom w:val="0"/>
      <w:divBdr>
        <w:top w:val="none" w:sz="0" w:space="0" w:color="auto"/>
        <w:left w:val="none" w:sz="0" w:space="0" w:color="auto"/>
        <w:bottom w:val="none" w:sz="0" w:space="0" w:color="auto"/>
        <w:right w:val="none" w:sz="0" w:space="0" w:color="auto"/>
      </w:divBdr>
    </w:div>
    <w:div w:id="109396762">
      <w:bodyDiv w:val="1"/>
      <w:marLeft w:val="0"/>
      <w:marRight w:val="0"/>
      <w:marTop w:val="0"/>
      <w:marBottom w:val="0"/>
      <w:divBdr>
        <w:top w:val="none" w:sz="0" w:space="0" w:color="auto"/>
        <w:left w:val="none" w:sz="0" w:space="0" w:color="auto"/>
        <w:bottom w:val="none" w:sz="0" w:space="0" w:color="auto"/>
        <w:right w:val="none" w:sz="0" w:space="0" w:color="auto"/>
      </w:divBdr>
    </w:div>
    <w:div w:id="109402682">
      <w:bodyDiv w:val="1"/>
      <w:marLeft w:val="0"/>
      <w:marRight w:val="0"/>
      <w:marTop w:val="0"/>
      <w:marBottom w:val="0"/>
      <w:divBdr>
        <w:top w:val="none" w:sz="0" w:space="0" w:color="auto"/>
        <w:left w:val="none" w:sz="0" w:space="0" w:color="auto"/>
        <w:bottom w:val="none" w:sz="0" w:space="0" w:color="auto"/>
        <w:right w:val="none" w:sz="0" w:space="0" w:color="auto"/>
      </w:divBdr>
    </w:div>
    <w:div w:id="109403491">
      <w:bodyDiv w:val="1"/>
      <w:marLeft w:val="0"/>
      <w:marRight w:val="0"/>
      <w:marTop w:val="0"/>
      <w:marBottom w:val="0"/>
      <w:divBdr>
        <w:top w:val="none" w:sz="0" w:space="0" w:color="auto"/>
        <w:left w:val="none" w:sz="0" w:space="0" w:color="auto"/>
        <w:bottom w:val="none" w:sz="0" w:space="0" w:color="auto"/>
        <w:right w:val="none" w:sz="0" w:space="0" w:color="auto"/>
      </w:divBdr>
    </w:div>
    <w:div w:id="109403632">
      <w:bodyDiv w:val="1"/>
      <w:marLeft w:val="0"/>
      <w:marRight w:val="0"/>
      <w:marTop w:val="0"/>
      <w:marBottom w:val="0"/>
      <w:divBdr>
        <w:top w:val="none" w:sz="0" w:space="0" w:color="auto"/>
        <w:left w:val="none" w:sz="0" w:space="0" w:color="auto"/>
        <w:bottom w:val="none" w:sz="0" w:space="0" w:color="auto"/>
        <w:right w:val="none" w:sz="0" w:space="0" w:color="auto"/>
      </w:divBdr>
    </w:div>
    <w:div w:id="109446328">
      <w:bodyDiv w:val="1"/>
      <w:marLeft w:val="0"/>
      <w:marRight w:val="0"/>
      <w:marTop w:val="0"/>
      <w:marBottom w:val="0"/>
      <w:divBdr>
        <w:top w:val="none" w:sz="0" w:space="0" w:color="auto"/>
        <w:left w:val="none" w:sz="0" w:space="0" w:color="auto"/>
        <w:bottom w:val="none" w:sz="0" w:space="0" w:color="auto"/>
        <w:right w:val="none" w:sz="0" w:space="0" w:color="auto"/>
      </w:divBdr>
    </w:div>
    <w:div w:id="109470011">
      <w:bodyDiv w:val="1"/>
      <w:marLeft w:val="0"/>
      <w:marRight w:val="0"/>
      <w:marTop w:val="0"/>
      <w:marBottom w:val="0"/>
      <w:divBdr>
        <w:top w:val="none" w:sz="0" w:space="0" w:color="auto"/>
        <w:left w:val="none" w:sz="0" w:space="0" w:color="auto"/>
        <w:bottom w:val="none" w:sz="0" w:space="0" w:color="auto"/>
        <w:right w:val="none" w:sz="0" w:space="0" w:color="auto"/>
      </w:divBdr>
    </w:div>
    <w:div w:id="109475755">
      <w:bodyDiv w:val="1"/>
      <w:marLeft w:val="0"/>
      <w:marRight w:val="0"/>
      <w:marTop w:val="0"/>
      <w:marBottom w:val="0"/>
      <w:divBdr>
        <w:top w:val="none" w:sz="0" w:space="0" w:color="auto"/>
        <w:left w:val="none" w:sz="0" w:space="0" w:color="auto"/>
        <w:bottom w:val="none" w:sz="0" w:space="0" w:color="auto"/>
        <w:right w:val="none" w:sz="0" w:space="0" w:color="auto"/>
      </w:divBdr>
    </w:div>
    <w:div w:id="109514080">
      <w:bodyDiv w:val="1"/>
      <w:marLeft w:val="0"/>
      <w:marRight w:val="0"/>
      <w:marTop w:val="0"/>
      <w:marBottom w:val="0"/>
      <w:divBdr>
        <w:top w:val="none" w:sz="0" w:space="0" w:color="auto"/>
        <w:left w:val="none" w:sz="0" w:space="0" w:color="auto"/>
        <w:bottom w:val="none" w:sz="0" w:space="0" w:color="auto"/>
        <w:right w:val="none" w:sz="0" w:space="0" w:color="auto"/>
      </w:divBdr>
    </w:div>
    <w:div w:id="109516389">
      <w:bodyDiv w:val="1"/>
      <w:marLeft w:val="0"/>
      <w:marRight w:val="0"/>
      <w:marTop w:val="0"/>
      <w:marBottom w:val="0"/>
      <w:divBdr>
        <w:top w:val="none" w:sz="0" w:space="0" w:color="auto"/>
        <w:left w:val="none" w:sz="0" w:space="0" w:color="auto"/>
        <w:bottom w:val="none" w:sz="0" w:space="0" w:color="auto"/>
        <w:right w:val="none" w:sz="0" w:space="0" w:color="auto"/>
      </w:divBdr>
    </w:div>
    <w:div w:id="109591581">
      <w:bodyDiv w:val="1"/>
      <w:marLeft w:val="0"/>
      <w:marRight w:val="0"/>
      <w:marTop w:val="0"/>
      <w:marBottom w:val="0"/>
      <w:divBdr>
        <w:top w:val="none" w:sz="0" w:space="0" w:color="auto"/>
        <w:left w:val="none" w:sz="0" w:space="0" w:color="auto"/>
        <w:bottom w:val="none" w:sz="0" w:space="0" w:color="auto"/>
        <w:right w:val="none" w:sz="0" w:space="0" w:color="auto"/>
      </w:divBdr>
    </w:div>
    <w:div w:id="109593156">
      <w:bodyDiv w:val="1"/>
      <w:marLeft w:val="0"/>
      <w:marRight w:val="0"/>
      <w:marTop w:val="0"/>
      <w:marBottom w:val="0"/>
      <w:divBdr>
        <w:top w:val="none" w:sz="0" w:space="0" w:color="auto"/>
        <w:left w:val="none" w:sz="0" w:space="0" w:color="auto"/>
        <w:bottom w:val="none" w:sz="0" w:space="0" w:color="auto"/>
        <w:right w:val="none" w:sz="0" w:space="0" w:color="auto"/>
      </w:divBdr>
    </w:div>
    <w:div w:id="109594502">
      <w:bodyDiv w:val="1"/>
      <w:marLeft w:val="0"/>
      <w:marRight w:val="0"/>
      <w:marTop w:val="0"/>
      <w:marBottom w:val="0"/>
      <w:divBdr>
        <w:top w:val="none" w:sz="0" w:space="0" w:color="auto"/>
        <w:left w:val="none" w:sz="0" w:space="0" w:color="auto"/>
        <w:bottom w:val="none" w:sz="0" w:space="0" w:color="auto"/>
        <w:right w:val="none" w:sz="0" w:space="0" w:color="auto"/>
      </w:divBdr>
    </w:div>
    <w:div w:id="109595063">
      <w:bodyDiv w:val="1"/>
      <w:marLeft w:val="0"/>
      <w:marRight w:val="0"/>
      <w:marTop w:val="0"/>
      <w:marBottom w:val="0"/>
      <w:divBdr>
        <w:top w:val="none" w:sz="0" w:space="0" w:color="auto"/>
        <w:left w:val="none" w:sz="0" w:space="0" w:color="auto"/>
        <w:bottom w:val="none" w:sz="0" w:space="0" w:color="auto"/>
        <w:right w:val="none" w:sz="0" w:space="0" w:color="auto"/>
      </w:divBdr>
    </w:div>
    <w:div w:id="109668214">
      <w:bodyDiv w:val="1"/>
      <w:marLeft w:val="0"/>
      <w:marRight w:val="0"/>
      <w:marTop w:val="0"/>
      <w:marBottom w:val="0"/>
      <w:divBdr>
        <w:top w:val="none" w:sz="0" w:space="0" w:color="auto"/>
        <w:left w:val="none" w:sz="0" w:space="0" w:color="auto"/>
        <w:bottom w:val="none" w:sz="0" w:space="0" w:color="auto"/>
        <w:right w:val="none" w:sz="0" w:space="0" w:color="auto"/>
      </w:divBdr>
    </w:div>
    <w:div w:id="109670182">
      <w:bodyDiv w:val="1"/>
      <w:marLeft w:val="0"/>
      <w:marRight w:val="0"/>
      <w:marTop w:val="0"/>
      <w:marBottom w:val="0"/>
      <w:divBdr>
        <w:top w:val="none" w:sz="0" w:space="0" w:color="auto"/>
        <w:left w:val="none" w:sz="0" w:space="0" w:color="auto"/>
        <w:bottom w:val="none" w:sz="0" w:space="0" w:color="auto"/>
        <w:right w:val="none" w:sz="0" w:space="0" w:color="auto"/>
      </w:divBdr>
    </w:div>
    <w:div w:id="109707967">
      <w:bodyDiv w:val="1"/>
      <w:marLeft w:val="0"/>
      <w:marRight w:val="0"/>
      <w:marTop w:val="0"/>
      <w:marBottom w:val="0"/>
      <w:divBdr>
        <w:top w:val="none" w:sz="0" w:space="0" w:color="auto"/>
        <w:left w:val="none" w:sz="0" w:space="0" w:color="auto"/>
        <w:bottom w:val="none" w:sz="0" w:space="0" w:color="auto"/>
        <w:right w:val="none" w:sz="0" w:space="0" w:color="auto"/>
      </w:divBdr>
    </w:div>
    <w:div w:id="109710314">
      <w:bodyDiv w:val="1"/>
      <w:marLeft w:val="0"/>
      <w:marRight w:val="0"/>
      <w:marTop w:val="0"/>
      <w:marBottom w:val="0"/>
      <w:divBdr>
        <w:top w:val="none" w:sz="0" w:space="0" w:color="auto"/>
        <w:left w:val="none" w:sz="0" w:space="0" w:color="auto"/>
        <w:bottom w:val="none" w:sz="0" w:space="0" w:color="auto"/>
        <w:right w:val="none" w:sz="0" w:space="0" w:color="auto"/>
      </w:divBdr>
    </w:div>
    <w:div w:id="109711896">
      <w:bodyDiv w:val="1"/>
      <w:marLeft w:val="0"/>
      <w:marRight w:val="0"/>
      <w:marTop w:val="0"/>
      <w:marBottom w:val="0"/>
      <w:divBdr>
        <w:top w:val="none" w:sz="0" w:space="0" w:color="auto"/>
        <w:left w:val="none" w:sz="0" w:space="0" w:color="auto"/>
        <w:bottom w:val="none" w:sz="0" w:space="0" w:color="auto"/>
        <w:right w:val="none" w:sz="0" w:space="0" w:color="auto"/>
      </w:divBdr>
    </w:div>
    <w:div w:id="109713699">
      <w:bodyDiv w:val="1"/>
      <w:marLeft w:val="0"/>
      <w:marRight w:val="0"/>
      <w:marTop w:val="0"/>
      <w:marBottom w:val="0"/>
      <w:divBdr>
        <w:top w:val="none" w:sz="0" w:space="0" w:color="auto"/>
        <w:left w:val="none" w:sz="0" w:space="0" w:color="auto"/>
        <w:bottom w:val="none" w:sz="0" w:space="0" w:color="auto"/>
        <w:right w:val="none" w:sz="0" w:space="0" w:color="auto"/>
      </w:divBdr>
    </w:div>
    <w:div w:id="109738684">
      <w:bodyDiv w:val="1"/>
      <w:marLeft w:val="0"/>
      <w:marRight w:val="0"/>
      <w:marTop w:val="0"/>
      <w:marBottom w:val="0"/>
      <w:divBdr>
        <w:top w:val="none" w:sz="0" w:space="0" w:color="auto"/>
        <w:left w:val="none" w:sz="0" w:space="0" w:color="auto"/>
        <w:bottom w:val="none" w:sz="0" w:space="0" w:color="auto"/>
        <w:right w:val="none" w:sz="0" w:space="0" w:color="auto"/>
      </w:divBdr>
    </w:div>
    <w:div w:id="109781481">
      <w:bodyDiv w:val="1"/>
      <w:marLeft w:val="0"/>
      <w:marRight w:val="0"/>
      <w:marTop w:val="0"/>
      <w:marBottom w:val="0"/>
      <w:divBdr>
        <w:top w:val="none" w:sz="0" w:space="0" w:color="auto"/>
        <w:left w:val="none" w:sz="0" w:space="0" w:color="auto"/>
        <w:bottom w:val="none" w:sz="0" w:space="0" w:color="auto"/>
        <w:right w:val="none" w:sz="0" w:space="0" w:color="auto"/>
      </w:divBdr>
    </w:div>
    <w:div w:id="109786421">
      <w:bodyDiv w:val="1"/>
      <w:marLeft w:val="0"/>
      <w:marRight w:val="0"/>
      <w:marTop w:val="0"/>
      <w:marBottom w:val="0"/>
      <w:divBdr>
        <w:top w:val="none" w:sz="0" w:space="0" w:color="auto"/>
        <w:left w:val="none" w:sz="0" w:space="0" w:color="auto"/>
        <w:bottom w:val="none" w:sz="0" w:space="0" w:color="auto"/>
        <w:right w:val="none" w:sz="0" w:space="0" w:color="auto"/>
      </w:divBdr>
    </w:div>
    <w:div w:id="109789183">
      <w:bodyDiv w:val="1"/>
      <w:marLeft w:val="0"/>
      <w:marRight w:val="0"/>
      <w:marTop w:val="0"/>
      <w:marBottom w:val="0"/>
      <w:divBdr>
        <w:top w:val="none" w:sz="0" w:space="0" w:color="auto"/>
        <w:left w:val="none" w:sz="0" w:space="0" w:color="auto"/>
        <w:bottom w:val="none" w:sz="0" w:space="0" w:color="auto"/>
        <w:right w:val="none" w:sz="0" w:space="0" w:color="auto"/>
      </w:divBdr>
    </w:div>
    <w:div w:id="109857929">
      <w:bodyDiv w:val="1"/>
      <w:marLeft w:val="0"/>
      <w:marRight w:val="0"/>
      <w:marTop w:val="0"/>
      <w:marBottom w:val="0"/>
      <w:divBdr>
        <w:top w:val="none" w:sz="0" w:space="0" w:color="auto"/>
        <w:left w:val="none" w:sz="0" w:space="0" w:color="auto"/>
        <w:bottom w:val="none" w:sz="0" w:space="0" w:color="auto"/>
        <w:right w:val="none" w:sz="0" w:space="0" w:color="auto"/>
      </w:divBdr>
    </w:div>
    <w:div w:id="109859333">
      <w:bodyDiv w:val="1"/>
      <w:marLeft w:val="0"/>
      <w:marRight w:val="0"/>
      <w:marTop w:val="0"/>
      <w:marBottom w:val="0"/>
      <w:divBdr>
        <w:top w:val="none" w:sz="0" w:space="0" w:color="auto"/>
        <w:left w:val="none" w:sz="0" w:space="0" w:color="auto"/>
        <w:bottom w:val="none" w:sz="0" w:space="0" w:color="auto"/>
        <w:right w:val="none" w:sz="0" w:space="0" w:color="auto"/>
      </w:divBdr>
    </w:div>
    <w:div w:id="109904190">
      <w:bodyDiv w:val="1"/>
      <w:marLeft w:val="0"/>
      <w:marRight w:val="0"/>
      <w:marTop w:val="0"/>
      <w:marBottom w:val="0"/>
      <w:divBdr>
        <w:top w:val="none" w:sz="0" w:space="0" w:color="auto"/>
        <w:left w:val="none" w:sz="0" w:space="0" w:color="auto"/>
        <w:bottom w:val="none" w:sz="0" w:space="0" w:color="auto"/>
        <w:right w:val="none" w:sz="0" w:space="0" w:color="auto"/>
      </w:divBdr>
    </w:div>
    <w:div w:id="109904622">
      <w:bodyDiv w:val="1"/>
      <w:marLeft w:val="0"/>
      <w:marRight w:val="0"/>
      <w:marTop w:val="0"/>
      <w:marBottom w:val="0"/>
      <w:divBdr>
        <w:top w:val="none" w:sz="0" w:space="0" w:color="auto"/>
        <w:left w:val="none" w:sz="0" w:space="0" w:color="auto"/>
        <w:bottom w:val="none" w:sz="0" w:space="0" w:color="auto"/>
        <w:right w:val="none" w:sz="0" w:space="0" w:color="auto"/>
      </w:divBdr>
    </w:div>
    <w:div w:id="109908148">
      <w:bodyDiv w:val="1"/>
      <w:marLeft w:val="0"/>
      <w:marRight w:val="0"/>
      <w:marTop w:val="0"/>
      <w:marBottom w:val="0"/>
      <w:divBdr>
        <w:top w:val="none" w:sz="0" w:space="0" w:color="auto"/>
        <w:left w:val="none" w:sz="0" w:space="0" w:color="auto"/>
        <w:bottom w:val="none" w:sz="0" w:space="0" w:color="auto"/>
        <w:right w:val="none" w:sz="0" w:space="0" w:color="auto"/>
      </w:divBdr>
    </w:div>
    <w:div w:id="109934245">
      <w:bodyDiv w:val="1"/>
      <w:marLeft w:val="0"/>
      <w:marRight w:val="0"/>
      <w:marTop w:val="0"/>
      <w:marBottom w:val="0"/>
      <w:divBdr>
        <w:top w:val="none" w:sz="0" w:space="0" w:color="auto"/>
        <w:left w:val="none" w:sz="0" w:space="0" w:color="auto"/>
        <w:bottom w:val="none" w:sz="0" w:space="0" w:color="auto"/>
        <w:right w:val="none" w:sz="0" w:space="0" w:color="auto"/>
      </w:divBdr>
    </w:div>
    <w:div w:id="109934490">
      <w:bodyDiv w:val="1"/>
      <w:marLeft w:val="0"/>
      <w:marRight w:val="0"/>
      <w:marTop w:val="0"/>
      <w:marBottom w:val="0"/>
      <w:divBdr>
        <w:top w:val="none" w:sz="0" w:space="0" w:color="auto"/>
        <w:left w:val="none" w:sz="0" w:space="0" w:color="auto"/>
        <w:bottom w:val="none" w:sz="0" w:space="0" w:color="auto"/>
        <w:right w:val="none" w:sz="0" w:space="0" w:color="auto"/>
      </w:divBdr>
    </w:div>
    <w:div w:id="109934653">
      <w:bodyDiv w:val="1"/>
      <w:marLeft w:val="0"/>
      <w:marRight w:val="0"/>
      <w:marTop w:val="0"/>
      <w:marBottom w:val="0"/>
      <w:divBdr>
        <w:top w:val="none" w:sz="0" w:space="0" w:color="auto"/>
        <w:left w:val="none" w:sz="0" w:space="0" w:color="auto"/>
        <w:bottom w:val="none" w:sz="0" w:space="0" w:color="auto"/>
        <w:right w:val="none" w:sz="0" w:space="0" w:color="auto"/>
      </w:divBdr>
    </w:div>
    <w:div w:id="110052288">
      <w:bodyDiv w:val="1"/>
      <w:marLeft w:val="0"/>
      <w:marRight w:val="0"/>
      <w:marTop w:val="0"/>
      <w:marBottom w:val="0"/>
      <w:divBdr>
        <w:top w:val="none" w:sz="0" w:space="0" w:color="auto"/>
        <w:left w:val="none" w:sz="0" w:space="0" w:color="auto"/>
        <w:bottom w:val="none" w:sz="0" w:space="0" w:color="auto"/>
        <w:right w:val="none" w:sz="0" w:space="0" w:color="auto"/>
      </w:divBdr>
    </w:div>
    <w:div w:id="110054657">
      <w:bodyDiv w:val="1"/>
      <w:marLeft w:val="0"/>
      <w:marRight w:val="0"/>
      <w:marTop w:val="0"/>
      <w:marBottom w:val="0"/>
      <w:divBdr>
        <w:top w:val="none" w:sz="0" w:space="0" w:color="auto"/>
        <w:left w:val="none" w:sz="0" w:space="0" w:color="auto"/>
        <w:bottom w:val="none" w:sz="0" w:space="0" w:color="auto"/>
        <w:right w:val="none" w:sz="0" w:space="0" w:color="auto"/>
      </w:divBdr>
    </w:div>
    <w:div w:id="110055909">
      <w:bodyDiv w:val="1"/>
      <w:marLeft w:val="0"/>
      <w:marRight w:val="0"/>
      <w:marTop w:val="0"/>
      <w:marBottom w:val="0"/>
      <w:divBdr>
        <w:top w:val="none" w:sz="0" w:space="0" w:color="auto"/>
        <w:left w:val="none" w:sz="0" w:space="0" w:color="auto"/>
        <w:bottom w:val="none" w:sz="0" w:space="0" w:color="auto"/>
        <w:right w:val="none" w:sz="0" w:space="0" w:color="auto"/>
      </w:divBdr>
    </w:div>
    <w:div w:id="110058583">
      <w:bodyDiv w:val="1"/>
      <w:marLeft w:val="0"/>
      <w:marRight w:val="0"/>
      <w:marTop w:val="0"/>
      <w:marBottom w:val="0"/>
      <w:divBdr>
        <w:top w:val="none" w:sz="0" w:space="0" w:color="auto"/>
        <w:left w:val="none" w:sz="0" w:space="0" w:color="auto"/>
        <w:bottom w:val="none" w:sz="0" w:space="0" w:color="auto"/>
        <w:right w:val="none" w:sz="0" w:space="0" w:color="auto"/>
      </w:divBdr>
    </w:div>
    <w:div w:id="110130701">
      <w:bodyDiv w:val="1"/>
      <w:marLeft w:val="0"/>
      <w:marRight w:val="0"/>
      <w:marTop w:val="0"/>
      <w:marBottom w:val="0"/>
      <w:divBdr>
        <w:top w:val="none" w:sz="0" w:space="0" w:color="auto"/>
        <w:left w:val="none" w:sz="0" w:space="0" w:color="auto"/>
        <w:bottom w:val="none" w:sz="0" w:space="0" w:color="auto"/>
        <w:right w:val="none" w:sz="0" w:space="0" w:color="auto"/>
      </w:divBdr>
    </w:div>
    <w:div w:id="110131606">
      <w:bodyDiv w:val="1"/>
      <w:marLeft w:val="0"/>
      <w:marRight w:val="0"/>
      <w:marTop w:val="0"/>
      <w:marBottom w:val="0"/>
      <w:divBdr>
        <w:top w:val="none" w:sz="0" w:space="0" w:color="auto"/>
        <w:left w:val="none" w:sz="0" w:space="0" w:color="auto"/>
        <w:bottom w:val="none" w:sz="0" w:space="0" w:color="auto"/>
        <w:right w:val="none" w:sz="0" w:space="0" w:color="auto"/>
      </w:divBdr>
    </w:div>
    <w:div w:id="110169085">
      <w:bodyDiv w:val="1"/>
      <w:marLeft w:val="0"/>
      <w:marRight w:val="0"/>
      <w:marTop w:val="0"/>
      <w:marBottom w:val="0"/>
      <w:divBdr>
        <w:top w:val="none" w:sz="0" w:space="0" w:color="auto"/>
        <w:left w:val="none" w:sz="0" w:space="0" w:color="auto"/>
        <w:bottom w:val="none" w:sz="0" w:space="0" w:color="auto"/>
        <w:right w:val="none" w:sz="0" w:space="0" w:color="auto"/>
      </w:divBdr>
    </w:div>
    <w:div w:id="110172370">
      <w:bodyDiv w:val="1"/>
      <w:marLeft w:val="0"/>
      <w:marRight w:val="0"/>
      <w:marTop w:val="0"/>
      <w:marBottom w:val="0"/>
      <w:divBdr>
        <w:top w:val="none" w:sz="0" w:space="0" w:color="auto"/>
        <w:left w:val="none" w:sz="0" w:space="0" w:color="auto"/>
        <w:bottom w:val="none" w:sz="0" w:space="0" w:color="auto"/>
        <w:right w:val="none" w:sz="0" w:space="0" w:color="auto"/>
      </w:divBdr>
    </w:div>
    <w:div w:id="110172733">
      <w:bodyDiv w:val="1"/>
      <w:marLeft w:val="0"/>
      <w:marRight w:val="0"/>
      <w:marTop w:val="0"/>
      <w:marBottom w:val="0"/>
      <w:divBdr>
        <w:top w:val="none" w:sz="0" w:space="0" w:color="auto"/>
        <w:left w:val="none" w:sz="0" w:space="0" w:color="auto"/>
        <w:bottom w:val="none" w:sz="0" w:space="0" w:color="auto"/>
        <w:right w:val="none" w:sz="0" w:space="0" w:color="auto"/>
      </w:divBdr>
    </w:div>
    <w:div w:id="110173399">
      <w:bodyDiv w:val="1"/>
      <w:marLeft w:val="0"/>
      <w:marRight w:val="0"/>
      <w:marTop w:val="0"/>
      <w:marBottom w:val="0"/>
      <w:divBdr>
        <w:top w:val="none" w:sz="0" w:space="0" w:color="auto"/>
        <w:left w:val="none" w:sz="0" w:space="0" w:color="auto"/>
        <w:bottom w:val="none" w:sz="0" w:space="0" w:color="auto"/>
        <w:right w:val="none" w:sz="0" w:space="0" w:color="auto"/>
      </w:divBdr>
    </w:div>
    <w:div w:id="110175825">
      <w:bodyDiv w:val="1"/>
      <w:marLeft w:val="0"/>
      <w:marRight w:val="0"/>
      <w:marTop w:val="0"/>
      <w:marBottom w:val="0"/>
      <w:divBdr>
        <w:top w:val="none" w:sz="0" w:space="0" w:color="auto"/>
        <w:left w:val="none" w:sz="0" w:space="0" w:color="auto"/>
        <w:bottom w:val="none" w:sz="0" w:space="0" w:color="auto"/>
        <w:right w:val="none" w:sz="0" w:space="0" w:color="auto"/>
      </w:divBdr>
    </w:div>
    <w:div w:id="110248975">
      <w:bodyDiv w:val="1"/>
      <w:marLeft w:val="0"/>
      <w:marRight w:val="0"/>
      <w:marTop w:val="0"/>
      <w:marBottom w:val="0"/>
      <w:divBdr>
        <w:top w:val="none" w:sz="0" w:space="0" w:color="auto"/>
        <w:left w:val="none" w:sz="0" w:space="0" w:color="auto"/>
        <w:bottom w:val="none" w:sz="0" w:space="0" w:color="auto"/>
        <w:right w:val="none" w:sz="0" w:space="0" w:color="auto"/>
      </w:divBdr>
    </w:div>
    <w:div w:id="110249998">
      <w:bodyDiv w:val="1"/>
      <w:marLeft w:val="0"/>
      <w:marRight w:val="0"/>
      <w:marTop w:val="0"/>
      <w:marBottom w:val="0"/>
      <w:divBdr>
        <w:top w:val="none" w:sz="0" w:space="0" w:color="auto"/>
        <w:left w:val="none" w:sz="0" w:space="0" w:color="auto"/>
        <w:bottom w:val="none" w:sz="0" w:space="0" w:color="auto"/>
        <w:right w:val="none" w:sz="0" w:space="0" w:color="auto"/>
      </w:divBdr>
    </w:div>
    <w:div w:id="110321345">
      <w:bodyDiv w:val="1"/>
      <w:marLeft w:val="0"/>
      <w:marRight w:val="0"/>
      <w:marTop w:val="0"/>
      <w:marBottom w:val="0"/>
      <w:divBdr>
        <w:top w:val="none" w:sz="0" w:space="0" w:color="auto"/>
        <w:left w:val="none" w:sz="0" w:space="0" w:color="auto"/>
        <w:bottom w:val="none" w:sz="0" w:space="0" w:color="auto"/>
        <w:right w:val="none" w:sz="0" w:space="0" w:color="auto"/>
      </w:divBdr>
    </w:div>
    <w:div w:id="110323364">
      <w:bodyDiv w:val="1"/>
      <w:marLeft w:val="0"/>
      <w:marRight w:val="0"/>
      <w:marTop w:val="0"/>
      <w:marBottom w:val="0"/>
      <w:divBdr>
        <w:top w:val="none" w:sz="0" w:space="0" w:color="auto"/>
        <w:left w:val="none" w:sz="0" w:space="0" w:color="auto"/>
        <w:bottom w:val="none" w:sz="0" w:space="0" w:color="auto"/>
        <w:right w:val="none" w:sz="0" w:space="0" w:color="auto"/>
      </w:divBdr>
    </w:div>
    <w:div w:id="110325616">
      <w:bodyDiv w:val="1"/>
      <w:marLeft w:val="0"/>
      <w:marRight w:val="0"/>
      <w:marTop w:val="0"/>
      <w:marBottom w:val="0"/>
      <w:divBdr>
        <w:top w:val="none" w:sz="0" w:space="0" w:color="auto"/>
        <w:left w:val="none" w:sz="0" w:space="0" w:color="auto"/>
        <w:bottom w:val="none" w:sz="0" w:space="0" w:color="auto"/>
        <w:right w:val="none" w:sz="0" w:space="0" w:color="auto"/>
      </w:divBdr>
    </w:div>
    <w:div w:id="110437405">
      <w:bodyDiv w:val="1"/>
      <w:marLeft w:val="0"/>
      <w:marRight w:val="0"/>
      <w:marTop w:val="0"/>
      <w:marBottom w:val="0"/>
      <w:divBdr>
        <w:top w:val="none" w:sz="0" w:space="0" w:color="auto"/>
        <w:left w:val="none" w:sz="0" w:space="0" w:color="auto"/>
        <w:bottom w:val="none" w:sz="0" w:space="0" w:color="auto"/>
        <w:right w:val="none" w:sz="0" w:space="0" w:color="auto"/>
      </w:divBdr>
    </w:div>
    <w:div w:id="110441963">
      <w:bodyDiv w:val="1"/>
      <w:marLeft w:val="0"/>
      <w:marRight w:val="0"/>
      <w:marTop w:val="0"/>
      <w:marBottom w:val="0"/>
      <w:divBdr>
        <w:top w:val="none" w:sz="0" w:space="0" w:color="auto"/>
        <w:left w:val="none" w:sz="0" w:space="0" w:color="auto"/>
        <w:bottom w:val="none" w:sz="0" w:space="0" w:color="auto"/>
        <w:right w:val="none" w:sz="0" w:space="0" w:color="auto"/>
      </w:divBdr>
    </w:div>
    <w:div w:id="110442792">
      <w:bodyDiv w:val="1"/>
      <w:marLeft w:val="0"/>
      <w:marRight w:val="0"/>
      <w:marTop w:val="0"/>
      <w:marBottom w:val="0"/>
      <w:divBdr>
        <w:top w:val="none" w:sz="0" w:space="0" w:color="auto"/>
        <w:left w:val="none" w:sz="0" w:space="0" w:color="auto"/>
        <w:bottom w:val="none" w:sz="0" w:space="0" w:color="auto"/>
        <w:right w:val="none" w:sz="0" w:space="0" w:color="auto"/>
      </w:divBdr>
    </w:div>
    <w:div w:id="110518222">
      <w:bodyDiv w:val="1"/>
      <w:marLeft w:val="0"/>
      <w:marRight w:val="0"/>
      <w:marTop w:val="0"/>
      <w:marBottom w:val="0"/>
      <w:divBdr>
        <w:top w:val="none" w:sz="0" w:space="0" w:color="auto"/>
        <w:left w:val="none" w:sz="0" w:space="0" w:color="auto"/>
        <w:bottom w:val="none" w:sz="0" w:space="0" w:color="auto"/>
        <w:right w:val="none" w:sz="0" w:space="0" w:color="auto"/>
      </w:divBdr>
    </w:div>
    <w:div w:id="110563233">
      <w:bodyDiv w:val="1"/>
      <w:marLeft w:val="0"/>
      <w:marRight w:val="0"/>
      <w:marTop w:val="0"/>
      <w:marBottom w:val="0"/>
      <w:divBdr>
        <w:top w:val="none" w:sz="0" w:space="0" w:color="auto"/>
        <w:left w:val="none" w:sz="0" w:space="0" w:color="auto"/>
        <w:bottom w:val="none" w:sz="0" w:space="0" w:color="auto"/>
        <w:right w:val="none" w:sz="0" w:space="0" w:color="auto"/>
      </w:divBdr>
    </w:div>
    <w:div w:id="110589601">
      <w:bodyDiv w:val="1"/>
      <w:marLeft w:val="0"/>
      <w:marRight w:val="0"/>
      <w:marTop w:val="0"/>
      <w:marBottom w:val="0"/>
      <w:divBdr>
        <w:top w:val="none" w:sz="0" w:space="0" w:color="auto"/>
        <w:left w:val="none" w:sz="0" w:space="0" w:color="auto"/>
        <w:bottom w:val="none" w:sz="0" w:space="0" w:color="auto"/>
        <w:right w:val="none" w:sz="0" w:space="0" w:color="auto"/>
      </w:divBdr>
    </w:div>
    <w:div w:id="110590003">
      <w:bodyDiv w:val="1"/>
      <w:marLeft w:val="0"/>
      <w:marRight w:val="0"/>
      <w:marTop w:val="0"/>
      <w:marBottom w:val="0"/>
      <w:divBdr>
        <w:top w:val="none" w:sz="0" w:space="0" w:color="auto"/>
        <w:left w:val="none" w:sz="0" w:space="0" w:color="auto"/>
        <w:bottom w:val="none" w:sz="0" w:space="0" w:color="auto"/>
        <w:right w:val="none" w:sz="0" w:space="0" w:color="auto"/>
      </w:divBdr>
    </w:div>
    <w:div w:id="110629525">
      <w:bodyDiv w:val="1"/>
      <w:marLeft w:val="0"/>
      <w:marRight w:val="0"/>
      <w:marTop w:val="0"/>
      <w:marBottom w:val="0"/>
      <w:divBdr>
        <w:top w:val="none" w:sz="0" w:space="0" w:color="auto"/>
        <w:left w:val="none" w:sz="0" w:space="0" w:color="auto"/>
        <w:bottom w:val="none" w:sz="0" w:space="0" w:color="auto"/>
        <w:right w:val="none" w:sz="0" w:space="0" w:color="auto"/>
      </w:divBdr>
    </w:div>
    <w:div w:id="110633182">
      <w:bodyDiv w:val="1"/>
      <w:marLeft w:val="0"/>
      <w:marRight w:val="0"/>
      <w:marTop w:val="0"/>
      <w:marBottom w:val="0"/>
      <w:divBdr>
        <w:top w:val="none" w:sz="0" w:space="0" w:color="auto"/>
        <w:left w:val="none" w:sz="0" w:space="0" w:color="auto"/>
        <w:bottom w:val="none" w:sz="0" w:space="0" w:color="auto"/>
        <w:right w:val="none" w:sz="0" w:space="0" w:color="auto"/>
      </w:divBdr>
    </w:div>
    <w:div w:id="110635002">
      <w:bodyDiv w:val="1"/>
      <w:marLeft w:val="0"/>
      <w:marRight w:val="0"/>
      <w:marTop w:val="0"/>
      <w:marBottom w:val="0"/>
      <w:divBdr>
        <w:top w:val="none" w:sz="0" w:space="0" w:color="auto"/>
        <w:left w:val="none" w:sz="0" w:space="0" w:color="auto"/>
        <w:bottom w:val="none" w:sz="0" w:space="0" w:color="auto"/>
        <w:right w:val="none" w:sz="0" w:space="0" w:color="auto"/>
      </w:divBdr>
    </w:div>
    <w:div w:id="110635340">
      <w:bodyDiv w:val="1"/>
      <w:marLeft w:val="0"/>
      <w:marRight w:val="0"/>
      <w:marTop w:val="0"/>
      <w:marBottom w:val="0"/>
      <w:divBdr>
        <w:top w:val="none" w:sz="0" w:space="0" w:color="auto"/>
        <w:left w:val="none" w:sz="0" w:space="0" w:color="auto"/>
        <w:bottom w:val="none" w:sz="0" w:space="0" w:color="auto"/>
        <w:right w:val="none" w:sz="0" w:space="0" w:color="auto"/>
      </w:divBdr>
    </w:div>
    <w:div w:id="110637003">
      <w:bodyDiv w:val="1"/>
      <w:marLeft w:val="0"/>
      <w:marRight w:val="0"/>
      <w:marTop w:val="0"/>
      <w:marBottom w:val="0"/>
      <w:divBdr>
        <w:top w:val="none" w:sz="0" w:space="0" w:color="auto"/>
        <w:left w:val="none" w:sz="0" w:space="0" w:color="auto"/>
        <w:bottom w:val="none" w:sz="0" w:space="0" w:color="auto"/>
        <w:right w:val="none" w:sz="0" w:space="0" w:color="auto"/>
      </w:divBdr>
    </w:div>
    <w:div w:id="110710297">
      <w:bodyDiv w:val="1"/>
      <w:marLeft w:val="0"/>
      <w:marRight w:val="0"/>
      <w:marTop w:val="0"/>
      <w:marBottom w:val="0"/>
      <w:divBdr>
        <w:top w:val="none" w:sz="0" w:space="0" w:color="auto"/>
        <w:left w:val="none" w:sz="0" w:space="0" w:color="auto"/>
        <w:bottom w:val="none" w:sz="0" w:space="0" w:color="auto"/>
        <w:right w:val="none" w:sz="0" w:space="0" w:color="auto"/>
      </w:divBdr>
    </w:div>
    <w:div w:id="110755861">
      <w:bodyDiv w:val="1"/>
      <w:marLeft w:val="0"/>
      <w:marRight w:val="0"/>
      <w:marTop w:val="0"/>
      <w:marBottom w:val="0"/>
      <w:divBdr>
        <w:top w:val="none" w:sz="0" w:space="0" w:color="auto"/>
        <w:left w:val="none" w:sz="0" w:space="0" w:color="auto"/>
        <w:bottom w:val="none" w:sz="0" w:space="0" w:color="auto"/>
        <w:right w:val="none" w:sz="0" w:space="0" w:color="auto"/>
      </w:divBdr>
    </w:div>
    <w:div w:id="110785711">
      <w:bodyDiv w:val="1"/>
      <w:marLeft w:val="0"/>
      <w:marRight w:val="0"/>
      <w:marTop w:val="0"/>
      <w:marBottom w:val="0"/>
      <w:divBdr>
        <w:top w:val="none" w:sz="0" w:space="0" w:color="auto"/>
        <w:left w:val="none" w:sz="0" w:space="0" w:color="auto"/>
        <w:bottom w:val="none" w:sz="0" w:space="0" w:color="auto"/>
        <w:right w:val="none" w:sz="0" w:space="0" w:color="auto"/>
      </w:divBdr>
    </w:div>
    <w:div w:id="110786224">
      <w:bodyDiv w:val="1"/>
      <w:marLeft w:val="0"/>
      <w:marRight w:val="0"/>
      <w:marTop w:val="0"/>
      <w:marBottom w:val="0"/>
      <w:divBdr>
        <w:top w:val="none" w:sz="0" w:space="0" w:color="auto"/>
        <w:left w:val="none" w:sz="0" w:space="0" w:color="auto"/>
        <w:bottom w:val="none" w:sz="0" w:space="0" w:color="auto"/>
        <w:right w:val="none" w:sz="0" w:space="0" w:color="auto"/>
      </w:divBdr>
    </w:div>
    <w:div w:id="110786831">
      <w:bodyDiv w:val="1"/>
      <w:marLeft w:val="0"/>
      <w:marRight w:val="0"/>
      <w:marTop w:val="0"/>
      <w:marBottom w:val="0"/>
      <w:divBdr>
        <w:top w:val="none" w:sz="0" w:space="0" w:color="auto"/>
        <w:left w:val="none" w:sz="0" w:space="0" w:color="auto"/>
        <w:bottom w:val="none" w:sz="0" w:space="0" w:color="auto"/>
        <w:right w:val="none" w:sz="0" w:space="0" w:color="auto"/>
      </w:divBdr>
    </w:div>
    <w:div w:id="110787463">
      <w:bodyDiv w:val="1"/>
      <w:marLeft w:val="0"/>
      <w:marRight w:val="0"/>
      <w:marTop w:val="0"/>
      <w:marBottom w:val="0"/>
      <w:divBdr>
        <w:top w:val="none" w:sz="0" w:space="0" w:color="auto"/>
        <w:left w:val="none" w:sz="0" w:space="0" w:color="auto"/>
        <w:bottom w:val="none" w:sz="0" w:space="0" w:color="auto"/>
        <w:right w:val="none" w:sz="0" w:space="0" w:color="auto"/>
      </w:divBdr>
    </w:div>
    <w:div w:id="110822788">
      <w:bodyDiv w:val="1"/>
      <w:marLeft w:val="0"/>
      <w:marRight w:val="0"/>
      <w:marTop w:val="0"/>
      <w:marBottom w:val="0"/>
      <w:divBdr>
        <w:top w:val="none" w:sz="0" w:space="0" w:color="auto"/>
        <w:left w:val="none" w:sz="0" w:space="0" w:color="auto"/>
        <w:bottom w:val="none" w:sz="0" w:space="0" w:color="auto"/>
        <w:right w:val="none" w:sz="0" w:space="0" w:color="auto"/>
      </w:divBdr>
    </w:div>
    <w:div w:id="110824613">
      <w:bodyDiv w:val="1"/>
      <w:marLeft w:val="0"/>
      <w:marRight w:val="0"/>
      <w:marTop w:val="0"/>
      <w:marBottom w:val="0"/>
      <w:divBdr>
        <w:top w:val="none" w:sz="0" w:space="0" w:color="auto"/>
        <w:left w:val="none" w:sz="0" w:space="0" w:color="auto"/>
        <w:bottom w:val="none" w:sz="0" w:space="0" w:color="auto"/>
        <w:right w:val="none" w:sz="0" w:space="0" w:color="auto"/>
      </w:divBdr>
    </w:div>
    <w:div w:id="110830008">
      <w:bodyDiv w:val="1"/>
      <w:marLeft w:val="0"/>
      <w:marRight w:val="0"/>
      <w:marTop w:val="0"/>
      <w:marBottom w:val="0"/>
      <w:divBdr>
        <w:top w:val="none" w:sz="0" w:space="0" w:color="auto"/>
        <w:left w:val="none" w:sz="0" w:space="0" w:color="auto"/>
        <w:bottom w:val="none" w:sz="0" w:space="0" w:color="auto"/>
        <w:right w:val="none" w:sz="0" w:space="0" w:color="auto"/>
      </w:divBdr>
    </w:div>
    <w:div w:id="110832464">
      <w:bodyDiv w:val="1"/>
      <w:marLeft w:val="0"/>
      <w:marRight w:val="0"/>
      <w:marTop w:val="0"/>
      <w:marBottom w:val="0"/>
      <w:divBdr>
        <w:top w:val="none" w:sz="0" w:space="0" w:color="auto"/>
        <w:left w:val="none" w:sz="0" w:space="0" w:color="auto"/>
        <w:bottom w:val="none" w:sz="0" w:space="0" w:color="auto"/>
        <w:right w:val="none" w:sz="0" w:space="0" w:color="auto"/>
      </w:divBdr>
    </w:div>
    <w:div w:id="110898170">
      <w:bodyDiv w:val="1"/>
      <w:marLeft w:val="0"/>
      <w:marRight w:val="0"/>
      <w:marTop w:val="0"/>
      <w:marBottom w:val="0"/>
      <w:divBdr>
        <w:top w:val="none" w:sz="0" w:space="0" w:color="auto"/>
        <w:left w:val="none" w:sz="0" w:space="0" w:color="auto"/>
        <w:bottom w:val="none" w:sz="0" w:space="0" w:color="auto"/>
        <w:right w:val="none" w:sz="0" w:space="0" w:color="auto"/>
      </w:divBdr>
    </w:div>
    <w:div w:id="110901914">
      <w:bodyDiv w:val="1"/>
      <w:marLeft w:val="0"/>
      <w:marRight w:val="0"/>
      <w:marTop w:val="0"/>
      <w:marBottom w:val="0"/>
      <w:divBdr>
        <w:top w:val="none" w:sz="0" w:space="0" w:color="auto"/>
        <w:left w:val="none" w:sz="0" w:space="0" w:color="auto"/>
        <w:bottom w:val="none" w:sz="0" w:space="0" w:color="auto"/>
        <w:right w:val="none" w:sz="0" w:space="0" w:color="auto"/>
      </w:divBdr>
    </w:div>
    <w:div w:id="110904466">
      <w:bodyDiv w:val="1"/>
      <w:marLeft w:val="0"/>
      <w:marRight w:val="0"/>
      <w:marTop w:val="0"/>
      <w:marBottom w:val="0"/>
      <w:divBdr>
        <w:top w:val="none" w:sz="0" w:space="0" w:color="auto"/>
        <w:left w:val="none" w:sz="0" w:space="0" w:color="auto"/>
        <w:bottom w:val="none" w:sz="0" w:space="0" w:color="auto"/>
        <w:right w:val="none" w:sz="0" w:space="0" w:color="auto"/>
      </w:divBdr>
    </w:div>
    <w:div w:id="110976153">
      <w:bodyDiv w:val="1"/>
      <w:marLeft w:val="0"/>
      <w:marRight w:val="0"/>
      <w:marTop w:val="0"/>
      <w:marBottom w:val="0"/>
      <w:divBdr>
        <w:top w:val="none" w:sz="0" w:space="0" w:color="auto"/>
        <w:left w:val="none" w:sz="0" w:space="0" w:color="auto"/>
        <w:bottom w:val="none" w:sz="0" w:space="0" w:color="auto"/>
        <w:right w:val="none" w:sz="0" w:space="0" w:color="auto"/>
      </w:divBdr>
    </w:div>
    <w:div w:id="110976645">
      <w:bodyDiv w:val="1"/>
      <w:marLeft w:val="0"/>
      <w:marRight w:val="0"/>
      <w:marTop w:val="0"/>
      <w:marBottom w:val="0"/>
      <w:divBdr>
        <w:top w:val="none" w:sz="0" w:space="0" w:color="auto"/>
        <w:left w:val="none" w:sz="0" w:space="0" w:color="auto"/>
        <w:bottom w:val="none" w:sz="0" w:space="0" w:color="auto"/>
        <w:right w:val="none" w:sz="0" w:space="0" w:color="auto"/>
      </w:divBdr>
    </w:div>
    <w:div w:id="110978809">
      <w:bodyDiv w:val="1"/>
      <w:marLeft w:val="0"/>
      <w:marRight w:val="0"/>
      <w:marTop w:val="0"/>
      <w:marBottom w:val="0"/>
      <w:divBdr>
        <w:top w:val="none" w:sz="0" w:space="0" w:color="auto"/>
        <w:left w:val="none" w:sz="0" w:space="0" w:color="auto"/>
        <w:bottom w:val="none" w:sz="0" w:space="0" w:color="auto"/>
        <w:right w:val="none" w:sz="0" w:space="0" w:color="auto"/>
      </w:divBdr>
    </w:div>
    <w:div w:id="110983094">
      <w:bodyDiv w:val="1"/>
      <w:marLeft w:val="0"/>
      <w:marRight w:val="0"/>
      <w:marTop w:val="0"/>
      <w:marBottom w:val="0"/>
      <w:divBdr>
        <w:top w:val="none" w:sz="0" w:space="0" w:color="auto"/>
        <w:left w:val="none" w:sz="0" w:space="0" w:color="auto"/>
        <w:bottom w:val="none" w:sz="0" w:space="0" w:color="auto"/>
        <w:right w:val="none" w:sz="0" w:space="0" w:color="auto"/>
      </w:divBdr>
    </w:div>
    <w:div w:id="111018761">
      <w:bodyDiv w:val="1"/>
      <w:marLeft w:val="0"/>
      <w:marRight w:val="0"/>
      <w:marTop w:val="0"/>
      <w:marBottom w:val="0"/>
      <w:divBdr>
        <w:top w:val="none" w:sz="0" w:space="0" w:color="auto"/>
        <w:left w:val="none" w:sz="0" w:space="0" w:color="auto"/>
        <w:bottom w:val="none" w:sz="0" w:space="0" w:color="auto"/>
        <w:right w:val="none" w:sz="0" w:space="0" w:color="auto"/>
      </w:divBdr>
    </w:div>
    <w:div w:id="111019769">
      <w:bodyDiv w:val="1"/>
      <w:marLeft w:val="0"/>
      <w:marRight w:val="0"/>
      <w:marTop w:val="0"/>
      <w:marBottom w:val="0"/>
      <w:divBdr>
        <w:top w:val="none" w:sz="0" w:space="0" w:color="auto"/>
        <w:left w:val="none" w:sz="0" w:space="0" w:color="auto"/>
        <w:bottom w:val="none" w:sz="0" w:space="0" w:color="auto"/>
        <w:right w:val="none" w:sz="0" w:space="0" w:color="auto"/>
      </w:divBdr>
    </w:div>
    <w:div w:id="111093798">
      <w:bodyDiv w:val="1"/>
      <w:marLeft w:val="0"/>
      <w:marRight w:val="0"/>
      <w:marTop w:val="0"/>
      <w:marBottom w:val="0"/>
      <w:divBdr>
        <w:top w:val="none" w:sz="0" w:space="0" w:color="auto"/>
        <w:left w:val="none" w:sz="0" w:space="0" w:color="auto"/>
        <w:bottom w:val="none" w:sz="0" w:space="0" w:color="auto"/>
        <w:right w:val="none" w:sz="0" w:space="0" w:color="auto"/>
      </w:divBdr>
    </w:div>
    <w:div w:id="111094681">
      <w:bodyDiv w:val="1"/>
      <w:marLeft w:val="0"/>
      <w:marRight w:val="0"/>
      <w:marTop w:val="0"/>
      <w:marBottom w:val="0"/>
      <w:divBdr>
        <w:top w:val="none" w:sz="0" w:space="0" w:color="auto"/>
        <w:left w:val="none" w:sz="0" w:space="0" w:color="auto"/>
        <w:bottom w:val="none" w:sz="0" w:space="0" w:color="auto"/>
        <w:right w:val="none" w:sz="0" w:space="0" w:color="auto"/>
      </w:divBdr>
    </w:div>
    <w:div w:id="111095214">
      <w:bodyDiv w:val="1"/>
      <w:marLeft w:val="0"/>
      <w:marRight w:val="0"/>
      <w:marTop w:val="0"/>
      <w:marBottom w:val="0"/>
      <w:divBdr>
        <w:top w:val="none" w:sz="0" w:space="0" w:color="auto"/>
        <w:left w:val="none" w:sz="0" w:space="0" w:color="auto"/>
        <w:bottom w:val="none" w:sz="0" w:space="0" w:color="auto"/>
        <w:right w:val="none" w:sz="0" w:space="0" w:color="auto"/>
      </w:divBdr>
    </w:div>
    <w:div w:id="111095236">
      <w:bodyDiv w:val="1"/>
      <w:marLeft w:val="0"/>
      <w:marRight w:val="0"/>
      <w:marTop w:val="0"/>
      <w:marBottom w:val="0"/>
      <w:divBdr>
        <w:top w:val="none" w:sz="0" w:space="0" w:color="auto"/>
        <w:left w:val="none" w:sz="0" w:space="0" w:color="auto"/>
        <w:bottom w:val="none" w:sz="0" w:space="0" w:color="auto"/>
        <w:right w:val="none" w:sz="0" w:space="0" w:color="auto"/>
      </w:divBdr>
    </w:div>
    <w:div w:id="111101041">
      <w:bodyDiv w:val="1"/>
      <w:marLeft w:val="0"/>
      <w:marRight w:val="0"/>
      <w:marTop w:val="0"/>
      <w:marBottom w:val="0"/>
      <w:divBdr>
        <w:top w:val="none" w:sz="0" w:space="0" w:color="auto"/>
        <w:left w:val="none" w:sz="0" w:space="0" w:color="auto"/>
        <w:bottom w:val="none" w:sz="0" w:space="0" w:color="auto"/>
        <w:right w:val="none" w:sz="0" w:space="0" w:color="auto"/>
      </w:divBdr>
    </w:div>
    <w:div w:id="111101069">
      <w:bodyDiv w:val="1"/>
      <w:marLeft w:val="0"/>
      <w:marRight w:val="0"/>
      <w:marTop w:val="0"/>
      <w:marBottom w:val="0"/>
      <w:divBdr>
        <w:top w:val="none" w:sz="0" w:space="0" w:color="auto"/>
        <w:left w:val="none" w:sz="0" w:space="0" w:color="auto"/>
        <w:bottom w:val="none" w:sz="0" w:space="0" w:color="auto"/>
        <w:right w:val="none" w:sz="0" w:space="0" w:color="auto"/>
      </w:divBdr>
    </w:div>
    <w:div w:id="111167978">
      <w:bodyDiv w:val="1"/>
      <w:marLeft w:val="0"/>
      <w:marRight w:val="0"/>
      <w:marTop w:val="0"/>
      <w:marBottom w:val="0"/>
      <w:divBdr>
        <w:top w:val="none" w:sz="0" w:space="0" w:color="auto"/>
        <w:left w:val="none" w:sz="0" w:space="0" w:color="auto"/>
        <w:bottom w:val="none" w:sz="0" w:space="0" w:color="auto"/>
        <w:right w:val="none" w:sz="0" w:space="0" w:color="auto"/>
      </w:divBdr>
    </w:div>
    <w:div w:id="111171180">
      <w:bodyDiv w:val="1"/>
      <w:marLeft w:val="0"/>
      <w:marRight w:val="0"/>
      <w:marTop w:val="0"/>
      <w:marBottom w:val="0"/>
      <w:divBdr>
        <w:top w:val="none" w:sz="0" w:space="0" w:color="auto"/>
        <w:left w:val="none" w:sz="0" w:space="0" w:color="auto"/>
        <w:bottom w:val="none" w:sz="0" w:space="0" w:color="auto"/>
        <w:right w:val="none" w:sz="0" w:space="0" w:color="auto"/>
      </w:divBdr>
    </w:div>
    <w:div w:id="111173622">
      <w:bodyDiv w:val="1"/>
      <w:marLeft w:val="0"/>
      <w:marRight w:val="0"/>
      <w:marTop w:val="0"/>
      <w:marBottom w:val="0"/>
      <w:divBdr>
        <w:top w:val="none" w:sz="0" w:space="0" w:color="auto"/>
        <w:left w:val="none" w:sz="0" w:space="0" w:color="auto"/>
        <w:bottom w:val="none" w:sz="0" w:space="0" w:color="auto"/>
        <w:right w:val="none" w:sz="0" w:space="0" w:color="auto"/>
      </w:divBdr>
    </w:div>
    <w:div w:id="111174138">
      <w:bodyDiv w:val="1"/>
      <w:marLeft w:val="0"/>
      <w:marRight w:val="0"/>
      <w:marTop w:val="0"/>
      <w:marBottom w:val="0"/>
      <w:divBdr>
        <w:top w:val="none" w:sz="0" w:space="0" w:color="auto"/>
        <w:left w:val="none" w:sz="0" w:space="0" w:color="auto"/>
        <w:bottom w:val="none" w:sz="0" w:space="0" w:color="auto"/>
        <w:right w:val="none" w:sz="0" w:space="0" w:color="auto"/>
      </w:divBdr>
    </w:div>
    <w:div w:id="111243922">
      <w:bodyDiv w:val="1"/>
      <w:marLeft w:val="0"/>
      <w:marRight w:val="0"/>
      <w:marTop w:val="0"/>
      <w:marBottom w:val="0"/>
      <w:divBdr>
        <w:top w:val="none" w:sz="0" w:space="0" w:color="auto"/>
        <w:left w:val="none" w:sz="0" w:space="0" w:color="auto"/>
        <w:bottom w:val="none" w:sz="0" w:space="0" w:color="auto"/>
        <w:right w:val="none" w:sz="0" w:space="0" w:color="auto"/>
      </w:divBdr>
    </w:div>
    <w:div w:id="111244162">
      <w:bodyDiv w:val="1"/>
      <w:marLeft w:val="0"/>
      <w:marRight w:val="0"/>
      <w:marTop w:val="0"/>
      <w:marBottom w:val="0"/>
      <w:divBdr>
        <w:top w:val="none" w:sz="0" w:space="0" w:color="auto"/>
        <w:left w:val="none" w:sz="0" w:space="0" w:color="auto"/>
        <w:bottom w:val="none" w:sz="0" w:space="0" w:color="auto"/>
        <w:right w:val="none" w:sz="0" w:space="0" w:color="auto"/>
      </w:divBdr>
    </w:div>
    <w:div w:id="111286618">
      <w:bodyDiv w:val="1"/>
      <w:marLeft w:val="0"/>
      <w:marRight w:val="0"/>
      <w:marTop w:val="0"/>
      <w:marBottom w:val="0"/>
      <w:divBdr>
        <w:top w:val="none" w:sz="0" w:space="0" w:color="auto"/>
        <w:left w:val="none" w:sz="0" w:space="0" w:color="auto"/>
        <w:bottom w:val="none" w:sz="0" w:space="0" w:color="auto"/>
        <w:right w:val="none" w:sz="0" w:space="0" w:color="auto"/>
      </w:divBdr>
    </w:div>
    <w:div w:id="111286879">
      <w:bodyDiv w:val="1"/>
      <w:marLeft w:val="0"/>
      <w:marRight w:val="0"/>
      <w:marTop w:val="0"/>
      <w:marBottom w:val="0"/>
      <w:divBdr>
        <w:top w:val="none" w:sz="0" w:space="0" w:color="auto"/>
        <w:left w:val="none" w:sz="0" w:space="0" w:color="auto"/>
        <w:bottom w:val="none" w:sz="0" w:space="0" w:color="auto"/>
        <w:right w:val="none" w:sz="0" w:space="0" w:color="auto"/>
      </w:divBdr>
    </w:div>
    <w:div w:id="111288684">
      <w:bodyDiv w:val="1"/>
      <w:marLeft w:val="0"/>
      <w:marRight w:val="0"/>
      <w:marTop w:val="0"/>
      <w:marBottom w:val="0"/>
      <w:divBdr>
        <w:top w:val="none" w:sz="0" w:space="0" w:color="auto"/>
        <w:left w:val="none" w:sz="0" w:space="0" w:color="auto"/>
        <w:bottom w:val="none" w:sz="0" w:space="0" w:color="auto"/>
        <w:right w:val="none" w:sz="0" w:space="0" w:color="auto"/>
      </w:divBdr>
    </w:div>
    <w:div w:id="111288854">
      <w:bodyDiv w:val="1"/>
      <w:marLeft w:val="0"/>
      <w:marRight w:val="0"/>
      <w:marTop w:val="0"/>
      <w:marBottom w:val="0"/>
      <w:divBdr>
        <w:top w:val="none" w:sz="0" w:space="0" w:color="auto"/>
        <w:left w:val="none" w:sz="0" w:space="0" w:color="auto"/>
        <w:bottom w:val="none" w:sz="0" w:space="0" w:color="auto"/>
        <w:right w:val="none" w:sz="0" w:space="0" w:color="auto"/>
      </w:divBdr>
    </w:div>
    <w:div w:id="111364799">
      <w:bodyDiv w:val="1"/>
      <w:marLeft w:val="0"/>
      <w:marRight w:val="0"/>
      <w:marTop w:val="0"/>
      <w:marBottom w:val="0"/>
      <w:divBdr>
        <w:top w:val="none" w:sz="0" w:space="0" w:color="auto"/>
        <w:left w:val="none" w:sz="0" w:space="0" w:color="auto"/>
        <w:bottom w:val="none" w:sz="0" w:space="0" w:color="auto"/>
        <w:right w:val="none" w:sz="0" w:space="0" w:color="auto"/>
      </w:divBdr>
    </w:div>
    <w:div w:id="111366978">
      <w:bodyDiv w:val="1"/>
      <w:marLeft w:val="0"/>
      <w:marRight w:val="0"/>
      <w:marTop w:val="0"/>
      <w:marBottom w:val="0"/>
      <w:divBdr>
        <w:top w:val="none" w:sz="0" w:space="0" w:color="auto"/>
        <w:left w:val="none" w:sz="0" w:space="0" w:color="auto"/>
        <w:bottom w:val="none" w:sz="0" w:space="0" w:color="auto"/>
        <w:right w:val="none" w:sz="0" w:space="0" w:color="auto"/>
      </w:divBdr>
    </w:div>
    <w:div w:id="111367591">
      <w:bodyDiv w:val="1"/>
      <w:marLeft w:val="0"/>
      <w:marRight w:val="0"/>
      <w:marTop w:val="0"/>
      <w:marBottom w:val="0"/>
      <w:divBdr>
        <w:top w:val="none" w:sz="0" w:space="0" w:color="auto"/>
        <w:left w:val="none" w:sz="0" w:space="0" w:color="auto"/>
        <w:bottom w:val="none" w:sz="0" w:space="0" w:color="auto"/>
        <w:right w:val="none" w:sz="0" w:space="0" w:color="auto"/>
      </w:divBdr>
    </w:div>
    <w:div w:id="111368759">
      <w:bodyDiv w:val="1"/>
      <w:marLeft w:val="0"/>
      <w:marRight w:val="0"/>
      <w:marTop w:val="0"/>
      <w:marBottom w:val="0"/>
      <w:divBdr>
        <w:top w:val="none" w:sz="0" w:space="0" w:color="auto"/>
        <w:left w:val="none" w:sz="0" w:space="0" w:color="auto"/>
        <w:bottom w:val="none" w:sz="0" w:space="0" w:color="auto"/>
        <w:right w:val="none" w:sz="0" w:space="0" w:color="auto"/>
      </w:divBdr>
    </w:div>
    <w:div w:id="111411217">
      <w:bodyDiv w:val="1"/>
      <w:marLeft w:val="0"/>
      <w:marRight w:val="0"/>
      <w:marTop w:val="0"/>
      <w:marBottom w:val="0"/>
      <w:divBdr>
        <w:top w:val="none" w:sz="0" w:space="0" w:color="auto"/>
        <w:left w:val="none" w:sz="0" w:space="0" w:color="auto"/>
        <w:bottom w:val="none" w:sz="0" w:space="0" w:color="auto"/>
        <w:right w:val="none" w:sz="0" w:space="0" w:color="auto"/>
      </w:divBdr>
    </w:div>
    <w:div w:id="111412275">
      <w:bodyDiv w:val="1"/>
      <w:marLeft w:val="0"/>
      <w:marRight w:val="0"/>
      <w:marTop w:val="0"/>
      <w:marBottom w:val="0"/>
      <w:divBdr>
        <w:top w:val="none" w:sz="0" w:space="0" w:color="auto"/>
        <w:left w:val="none" w:sz="0" w:space="0" w:color="auto"/>
        <w:bottom w:val="none" w:sz="0" w:space="0" w:color="auto"/>
        <w:right w:val="none" w:sz="0" w:space="0" w:color="auto"/>
      </w:divBdr>
    </w:div>
    <w:div w:id="111435861">
      <w:bodyDiv w:val="1"/>
      <w:marLeft w:val="0"/>
      <w:marRight w:val="0"/>
      <w:marTop w:val="0"/>
      <w:marBottom w:val="0"/>
      <w:divBdr>
        <w:top w:val="none" w:sz="0" w:space="0" w:color="auto"/>
        <w:left w:val="none" w:sz="0" w:space="0" w:color="auto"/>
        <w:bottom w:val="none" w:sz="0" w:space="0" w:color="auto"/>
        <w:right w:val="none" w:sz="0" w:space="0" w:color="auto"/>
      </w:divBdr>
    </w:div>
    <w:div w:id="111436916">
      <w:bodyDiv w:val="1"/>
      <w:marLeft w:val="0"/>
      <w:marRight w:val="0"/>
      <w:marTop w:val="0"/>
      <w:marBottom w:val="0"/>
      <w:divBdr>
        <w:top w:val="none" w:sz="0" w:space="0" w:color="auto"/>
        <w:left w:val="none" w:sz="0" w:space="0" w:color="auto"/>
        <w:bottom w:val="none" w:sz="0" w:space="0" w:color="auto"/>
        <w:right w:val="none" w:sz="0" w:space="0" w:color="auto"/>
      </w:divBdr>
    </w:div>
    <w:div w:id="111440729">
      <w:bodyDiv w:val="1"/>
      <w:marLeft w:val="0"/>
      <w:marRight w:val="0"/>
      <w:marTop w:val="0"/>
      <w:marBottom w:val="0"/>
      <w:divBdr>
        <w:top w:val="none" w:sz="0" w:space="0" w:color="auto"/>
        <w:left w:val="none" w:sz="0" w:space="0" w:color="auto"/>
        <w:bottom w:val="none" w:sz="0" w:space="0" w:color="auto"/>
        <w:right w:val="none" w:sz="0" w:space="0" w:color="auto"/>
      </w:divBdr>
    </w:div>
    <w:div w:id="111479114">
      <w:bodyDiv w:val="1"/>
      <w:marLeft w:val="0"/>
      <w:marRight w:val="0"/>
      <w:marTop w:val="0"/>
      <w:marBottom w:val="0"/>
      <w:divBdr>
        <w:top w:val="none" w:sz="0" w:space="0" w:color="auto"/>
        <w:left w:val="none" w:sz="0" w:space="0" w:color="auto"/>
        <w:bottom w:val="none" w:sz="0" w:space="0" w:color="auto"/>
        <w:right w:val="none" w:sz="0" w:space="0" w:color="auto"/>
      </w:divBdr>
    </w:div>
    <w:div w:id="111480248">
      <w:bodyDiv w:val="1"/>
      <w:marLeft w:val="0"/>
      <w:marRight w:val="0"/>
      <w:marTop w:val="0"/>
      <w:marBottom w:val="0"/>
      <w:divBdr>
        <w:top w:val="none" w:sz="0" w:space="0" w:color="auto"/>
        <w:left w:val="none" w:sz="0" w:space="0" w:color="auto"/>
        <w:bottom w:val="none" w:sz="0" w:space="0" w:color="auto"/>
        <w:right w:val="none" w:sz="0" w:space="0" w:color="auto"/>
      </w:divBdr>
    </w:div>
    <w:div w:id="111482027">
      <w:bodyDiv w:val="1"/>
      <w:marLeft w:val="0"/>
      <w:marRight w:val="0"/>
      <w:marTop w:val="0"/>
      <w:marBottom w:val="0"/>
      <w:divBdr>
        <w:top w:val="none" w:sz="0" w:space="0" w:color="auto"/>
        <w:left w:val="none" w:sz="0" w:space="0" w:color="auto"/>
        <w:bottom w:val="none" w:sz="0" w:space="0" w:color="auto"/>
        <w:right w:val="none" w:sz="0" w:space="0" w:color="auto"/>
      </w:divBdr>
    </w:div>
    <w:div w:id="111483620">
      <w:bodyDiv w:val="1"/>
      <w:marLeft w:val="0"/>
      <w:marRight w:val="0"/>
      <w:marTop w:val="0"/>
      <w:marBottom w:val="0"/>
      <w:divBdr>
        <w:top w:val="none" w:sz="0" w:space="0" w:color="auto"/>
        <w:left w:val="none" w:sz="0" w:space="0" w:color="auto"/>
        <w:bottom w:val="none" w:sz="0" w:space="0" w:color="auto"/>
        <w:right w:val="none" w:sz="0" w:space="0" w:color="auto"/>
      </w:divBdr>
    </w:div>
    <w:div w:id="111554388">
      <w:bodyDiv w:val="1"/>
      <w:marLeft w:val="0"/>
      <w:marRight w:val="0"/>
      <w:marTop w:val="0"/>
      <w:marBottom w:val="0"/>
      <w:divBdr>
        <w:top w:val="none" w:sz="0" w:space="0" w:color="auto"/>
        <w:left w:val="none" w:sz="0" w:space="0" w:color="auto"/>
        <w:bottom w:val="none" w:sz="0" w:space="0" w:color="auto"/>
        <w:right w:val="none" w:sz="0" w:space="0" w:color="auto"/>
      </w:divBdr>
    </w:div>
    <w:div w:id="111554913">
      <w:bodyDiv w:val="1"/>
      <w:marLeft w:val="0"/>
      <w:marRight w:val="0"/>
      <w:marTop w:val="0"/>
      <w:marBottom w:val="0"/>
      <w:divBdr>
        <w:top w:val="none" w:sz="0" w:space="0" w:color="auto"/>
        <w:left w:val="none" w:sz="0" w:space="0" w:color="auto"/>
        <w:bottom w:val="none" w:sz="0" w:space="0" w:color="auto"/>
        <w:right w:val="none" w:sz="0" w:space="0" w:color="auto"/>
      </w:divBdr>
    </w:div>
    <w:div w:id="111557069">
      <w:bodyDiv w:val="1"/>
      <w:marLeft w:val="0"/>
      <w:marRight w:val="0"/>
      <w:marTop w:val="0"/>
      <w:marBottom w:val="0"/>
      <w:divBdr>
        <w:top w:val="none" w:sz="0" w:space="0" w:color="auto"/>
        <w:left w:val="none" w:sz="0" w:space="0" w:color="auto"/>
        <w:bottom w:val="none" w:sz="0" w:space="0" w:color="auto"/>
        <w:right w:val="none" w:sz="0" w:space="0" w:color="auto"/>
      </w:divBdr>
    </w:div>
    <w:div w:id="111560940">
      <w:bodyDiv w:val="1"/>
      <w:marLeft w:val="0"/>
      <w:marRight w:val="0"/>
      <w:marTop w:val="0"/>
      <w:marBottom w:val="0"/>
      <w:divBdr>
        <w:top w:val="none" w:sz="0" w:space="0" w:color="auto"/>
        <w:left w:val="none" w:sz="0" w:space="0" w:color="auto"/>
        <w:bottom w:val="none" w:sz="0" w:space="0" w:color="auto"/>
        <w:right w:val="none" w:sz="0" w:space="0" w:color="auto"/>
      </w:divBdr>
    </w:div>
    <w:div w:id="111634155">
      <w:bodyDiv w:val="1"/>
      <w:marLeft w:val="0"/>
      <w:marRight w:val="0"/>
      <w:marTop w:val="0"/>
      <w:marBottom w:val="0"/>
      <w:divBdr>
        <w:top w:val="none" w:sz="0" w:space="0" w:color="auto"/>
        <w:left w:val="none" w:sz="0" w:space="0" w:color="auto"/>
        <w:bottom w:val="none" w:sz="0" w:space="0" w:color="auto"/>
        <w:right w:val="none" w:sz="0" w:space="0" w:color="auto"/>
      </w:divBdr>
    </w:div>
    <w:div w:id="111634901">
      <w:bodyDiv w:val="1"/>
      <w:marLeft w:val="0"/>
      <w:marRight w:val="0"/>
      <w:marTop w:val="0"/>
      <w:marBottom w:val="0"/>
      <w:divBdr>
        <w:top w:val="none" w:sz="0" w:space="0" w:color="auto"/>
        <w:left w:val="none" w:sz="0" w:space="0" w:color="auto"/>
        <w:bottom w:val="none" w:sz="0" w:space="0" w:color="auto"/>
        <w:right w:val="none" w:sz="0" w:space="0" w:color="auto"/>
      </w:divBdr>
    </w:div>
    <w:div w:id="111674646">
      <w:bodyDiv w:val="1"/>
      <w:marLeft w:val="0"/>
      <w:marRight w:val="0"/>
      <w:marTop w:val="0"/>
      <w:marBottom w:val="0"/>
      <w:divBdr>
        <w:top w:val="none" w:sz="0" w:space="0" w:color="auto"/>
        <w:left w:val="none" w:sz="0" w:space="0" w:color="auto"/>
        <w:bottom w:val="none" w:sz="0" w:space="0" w:color="auto"/>
        <w:right w:val="none" w:sz="0" w:space="0" w:color="auto"/>
      </w:divBdr>
    </w:div>
    <w:div w:id="111675285">
      <w:bodyDiv w:val="1"/>
      <w:marLeft w:val="0"/>
      <w:marRight w:val="0"/>
      <w:marTop w:val="0"/>
      <w:marBottom w:val="0"/>
      <w:divBdr>
        <w:top w:val="none" w:sz="0" w:space="0" w:color="auto"/>
        <w:left w:val="none" w:sz="0" w:space="0" w:color="auto"/>
        <w:bottom w:val="none" w:sz="0" w:space="0" w:color="auto"/>
        <w:right w:val="none" w:sz="0" w:space="0" w:color="auto"/>
      </w:divBdr>
    </w:div>
    <w:div w:id="111675526">
      <w:bodyDiv w:val="1"/>
      <w:marLeft w:val="0"/>
      <w:marRight w:val="0"/>
      <w:marTop w:val="0"/>
      <w:marBottom w:val="0"/>
      <w:divBdr>
        <w:top w:val="none" w:sz="0" w:space="0" w:color="auto"/>
        <w:left w:val="none" w:sz="0" w:space="0" w:color="auto"/>
        <w:bottom w:val="none" w:sz="0" w:space="0" w:color="auto"/>
        <w:right w:val="none" w:sz="0" w:space="0" w:color="auto"/>
      </w:divBdr>
    </w:div>
    <w:div w:id="111678690">
      <w:bodyDiv w:val="1"/>
      <w:marLeft w:val="0"/>
      <w:marRight w:val="0"/>
      <w:marTop w:val="0"/>
      <w:marBottom w:val="0"/>
      <w:divBdr>
        <w:top w:val="none" w:sz="0" w:space="0" w:color="auto"/>
        <w:left w:val="none" w:sz="0" w:space="0" w:color="auto"/>
        <w:bottom w:val="none" w:sz="0" w:space="0" w:color="auto"/>
        <w:right w:val="none" w:sz="0" w:space="0" w:color="auto"/>
      </w:divBdr>
    </w:div>
    <w:div w:id="111678805">
      <w:bodyDiv w:val="1"/>
      <w:marLeft w:val="0"/>
      <w:marRight w:val="0"/>
      <w:marTop w:val="0"/>
      <w:marBottom w:val="0"/>
      <w:divBdr>
        <w:top w:val="none" w:sz="0" w:space="0" w:color="auto"/>
        <w:left w:val="none" w:sz="0" w:space="0" w:color="auto"/>
        <w:bottom w:val="none" w:sz="0" w:space="0" w:color="auto"/>
        <w:right w:val="none" w:sz="0" w:space="0" w:color="auto"/>
      </w:divBdr>
    </w:div>
    <w:div w:id="111679557">
      <w:bodyDiv w:val="1"/>
      <w:marLeft w:val="0"/>
      <w:marRight w:val="0"/>
      <w:marTop w:val="0"/>
      <w:marBottom w:val="0"/>
      <w:divBdr>
        <w:top w:val="none" w:sz="0" w:space="0" w:color="auto"/>
        <w:left w:val="none" w:sz="0" w:space="0" w:color="auto"/>
        <w:bottom w:val="none" w:sz="0" w:space="0" w:color="auto"/>
        <w:right w:val="none" w:sz="0" w:space="0" w:color="auto"/>
      </w:divBdr>
    </w:div>
    <w:div w:id="111705738">
      <w:bodyDiv w:val="1"/>
      <w:marLeft w:val="0"/>
      <w:marRight w:val="0"/>
      <w:marTop w:val="0"/>
      <w:marBottom w:val="0"/>
      <w:divBdr>
        <w:top w:val="none" w:sz="0" w:space="0" w:color="auto"/>
        <w:left w:val="none" w:sz="0" w:space="0" w:color="auto"/>
        <w:bottom w:val="none" w:sz="0" w:space="0" w:color="auto"/>
        <w:right w:val="none" w:sz="0" w:space="0" w:color="auto"/>
      </w:divBdr>
    </w:div>
    <w:div w:id="111747770">
      <w:bodyDiv w:val="1"/>
      <w:marLeft w:val="0"/>
      <w:marRight w:val="0"/>
      <w:marTop w:val="0"/>
      <w:marBottom w:val="0"/>
      <w:divBdr>
        <w:top w:val="none" w:sz="0" w:space="0" w:color="auto"/>
        <w:left w:val="none" w:sz="0" w:space="0" w:color="auto"/>
        <w:bottom w:val="none" w:sz="0" w:space="0" w:color="auto"/>
        <w:right w:val="none" w:sz="0" w:space="0" w:color="auto"/>
      </w:divBdr>
    </w:div>
    <w:div w:id="111749447">
      <w:bodyDiv w:val="1"/>
      <w:marLeft w:val="0"/>
      <w:marRight w:val="0"/>
      <w:marTop w:val="0"/>
      <w:marBottom w:val="0"/>
      <w:divBdr>
        <w:top w:val="none" w:sz="0" w:space="0" w:color="auto"/>
        <w:left w:val="none" w:sz="0" w:space="0" w:color="auto"/>
        <w:bottom w:val="none" w:sz="0" w:space="0" w:color="auto"/>
        <w:right w:val="none" w:sz="0" w:space="0" w:color="auto"/>
      </w:divBdr>
    </w:div>
    <w:div w:id="111751376">
      <w:bodyDiv w:val="1"/>
      <w:marLeft w:val="0"/>
      <w:marRight w:val="0"/>
      <w:marTop w:val="0"/>
      <w:marBottom w:val="0"/>
      <w:divBdr>
        <w:top w:val="none" w:sz="0" w:space="0" w:color="auto"/>
        <w:left w:val="none" w:sz="0" w:space="0" w:color="auto"/>
        <w:bottom w:val="none" w:sz="0" w:space="0" w:color="auto"/>
        <w:right w:val="none" w:sz="0" w:space="0" w:color="auto"/>
      </w:divBdr>
    </w:div>
    <w:div w:id="111752437">
      <w:bodyDiv w:val="1"/>
      <w:marLeft w:val="0"/>
      <w:marRight w:val="0"/>
      <w:marTop w:val="0"/>
      <w:marBottom w:val="0"/>
      <w:divBdr>
        <w:top w:val="none" w:sz="0" w:space="0" w:color="auto"/>
        <w:left w:val="none" w:sz="0" w:space="0" w:color="auto"/>
        <w:bottom w:val="none" w:sz="0" w:space="0" w:color="auto"/>
        <w:right w:val="none" w:sz="0" w:space="0" w:color="auto"/>
      </w:divBdr>
    </w:div>
    <w:div w:id="111754443">
      <w:bodyDiv w:val="1"/>
      <w:marLeft w:val="0"/>
      <w:marRight w:val="0"/>
      <w:marTop w:val="0"/>
      <w:marBottom w:val="0"/>
      <w:divBdr>
        <w:top w:val="none" w:sz="0" w:space="0" w:color="auto"/>
        <w:left w:val="none" w:sz="0" w:space="0" w:color="auto"/>
        <w:bottom w:val="none" w:sz="0" w:space="0" w:color="auto"/>
        <w:right w:val="none" w:sz="0" w:space="0" w:color="auto"/>
      </w:divBdr>
    </w:div>
    <w:div w:id="111824369">
      <w:bodyDiv w:val="1"/>
      <w:marLeft w:val="0"/>
      <w:marRight w:val="0"/>
      <w:marTop w:val="0"/>
      <w:marBottom w:val="0"/>
      <w:divBdr>
        <w:top w:val="none" w:sz="0" w:space="0" w:color="auto"/>
        <w:left w:val="none" w:sz="0" w:space="0" w:color="auto"/>
        <w:bottom w:val="none" w:sz="0" w:space="0" w:color="auto"/>
        <w:right w:val="none" w:sz="0" w:space="0" w:color="auto"/>
      </w:divBdr>
    </w:div>
    <w:div w:id="111825563">
      <w:bodyDiv w:val="1"/>
      <w:marLeft w:val="0"/>
      <w:marRight w:val="0"/>
      <w:marTop w:val="0"/>
      <w:marBottom w:val="0"/>
      <w:divBdr>
        <w:top w:val="none" w:sz="0" w:space="0" w:color="auto"/>
        <w:left w:val="none" w:sz="0" w:space="0" w:color="auto"/>
        <w:bottom w:val="none" w:sz="0" w:space="0" w:color="auto"/>
        <w:right w:val="none" w:sz="0" w:space="0" w:color="auto"/>
      </w:divBdr>
    </w:div>
    <w:div w:id="111831035">
      <w:bodyDiv w:val="1"/>
      <w:marLeft w:val="0"/>
      <w:marRight w:val="0"/>
      <w:marTop w:val="0"/>
      <w:marBottom w:val="0"/>
      <w:divBdr>
        <w:top w:val="none" w:sz="0" w:space="0" w:color="auto"/>
        <w:left w:val="none" w:sz="0" w:space="0" w:color="auto"/>
        <w:bottom w:val="none" w:sz="0" w:space="0" w:color="auto"/>
        <w:right w:val="none" w:sz="0" w:space="0" w:color="auto"/>
      </w:divBdr>
    </w:div>
    <w:div w:id="111873986">
      <w:bodyDiv w:val="1"/>
      <w:marLeft w:val="0"/>
      <w:marRight w:val="0"/>
      <w:marTop w:val="0"/>
      <w:marBottom w:val="0"/>
      <w:divBdr>
        <w:top w:val="none" w:sz="0" w:space="0" w:color="auto"/>
        <w:left w:val="none" w:sz="0" w:space="0" w:color="auto"/>
        <w:bottom w:val="none" w:sz="0" w:space="0" w:color="auto"/>
        <w:right w:val="none" w:sz="0" w:space="0" w:color="auto"/>
      </w:divBdr>
    </w:div>
    <w:div w:id="111902390">
      <w:bodyDiv w:val="1"/>
      <w:marLeft w:val="0"/>
      <w:marRight w:val="0"/>
      <w:marTop w:val="0"/>
      <w:marBottom w:val="0"/>
      <w:divBdr>
        <w:top w:val="none" w:sz="0" w:space="0" w:color="auto"/>
        <w:left w:val="none" w:sz="0" w:space="0" w:color="auto"/>
        <w:bottom w:val="none" w:sz="0" w:space="0" w:color="auto"/>
        <w:right w:val="none" w:sz="0" w:space="0" w:color="auto"/>
      </w:divBdr>
    </w:div>
    <w:div w:id="111940291">
      <w:bodyDiv w:val="1"/>
      <w:marLeft w:val="0"/>
      <w:marRight w:val="0"/>
      <w:marTop w:val="0"/>
      <w:marBottom w:val="0"/>
      <w:divBdr>
        <w:top w:val="none" w:sz="0" w:space="0" w:color="auto"/>
        <w:left w:val="none" w:sz="0" w:space="0" w:color="auto"/>
        <w:bottom w:val="none" w:sz="0" w:space="0" w:color="auto"/>
        <w:right w:val="none" w:sz="0" w:space="0" w:color="auto"/>
      </w:divBdr>
    </w:div>
    <w:div w:id="111946388">
      <w:bodyDiv w:val="1"/>
      <w:marLeft w:val="0"/>
      <w:marRight w:val="0"/>
      <w:marTop w:val="0"/>
      <w:marBottom w:val="0"/>
      <w:divBdr>
        <w:top w:val="none" w:sz="0" w:space="0" w:color="auto"/>
        <w:left w:val="none" w:sz="0" w:space="0" w:color="auto"/>
        <w:bottom w:val="none" w:sz="0" w:space="0" w:color="auto"/>
        <w:right w:val="none" w:sz="0" w:space="0" w:color="auto"/>
      </w:divBdr>
    </w:div>
    <w:div w:id="111946843">
      <w:bodyDiv w:val="1"/>
      <w:marLeft w:val="0"/>
      <w:marRight w:val="0"/>
      <w:marTop w:val="0"/>
      <w:marBottom w:val="0"/>
      <w:divBdr>
        <w:top w:val="none" w:sz="0" w:space="0" w:color="auto"/>
        <w:left w:val="none" w:sz="0" w:space="0" w:color="auto"/>
        <w:bottom w:val="none" w:sz="0" w:space="0" w:color="auto"/>
        <w:right w:val="none" w:sz="0" w:space="0" w:color="auto"/>
      </w:divBdr>
    </w:div>
    <w:div w:id="111947865">
      <w:bodyDiv w:val="1"/>
      <w:marLeft w:val="0"/>
      <w:marRight w:val="0"/>
      <w:marTop w:val="0"/>
      <w:marBottom w:val="0"/>
      <w:divBdr>
        <w:top w:val="none" w:sz="0" w:space="0" w:color="auto"/>
        <w:left w:val="none" w:sz="0" w:space="0" w:color="auto"/>
        <w:bottom w:val="none" w:sz="0" w:space="0" w:color="auto"/>
        <w:right w:val="none" w:sz="0" w:space="0" w:color="auto"/>
      </w:divBdr>
    </w:div>
    <w:div w:id="111949489">
      <w:bodyDiv w:val="1"/>
      <w:marLeft w:val="0"/>
      <w:marRight w:val="0"/>
      <w:marTop w:val="0"/>
      <w:marBottom w:val="0"/>
      <w:divBdr>
        <w:top w:val="none" w:sz="0" w:space="0" w:color="auto"/>
        <w:left w:val="none" w:sz="0" w:space="0" w:color="auto"/>
        <w:bottom w:val="none" w:sz="0" w:space="0" w:color="auto"/>
        <w:right w:val="none" w:sz="0" w:space="0" w:color="auto"/>
      </w:divBdr>
    </w:div>
    <w:div w:id="112017503">
      <w:bodyDiv w:val="1"/>
      <w:marLeft w:val="0"/>
      <w:marRight w:val="0"/>
      <w:marTop w:val="0"/>
      <w:marBottom w:val="0"/>
      <w:divBdr>
        <w:top w:val="none" w:sz="0" w:space="0" w:color="auto"/>
        <w:left w:val="none" w:sz="0" w:space="0" w:color="auto"/>
        <w:bottom w:val="none" w:sz="0" w:space="0" w:color="auto"/>
        <w:right w:val="none" w:sz="0" w:space="0" w:color="auto"/>
      </w:divBdr>
    </w:div>
    <w:div w:id="112018334">
      <w:bodyDiv w:val="1"/>
      <w:marLeft w:val="0"/>
      <w:marRight w:val="0"/>
      <w:marTop w:val="0"/>
      <w:marBottom w:val="0"/>
      <w:divBdr>
        <w:top w:val="none" w:sz="0" w:space="0" w:color="auto"/>
        <w:left w:val="none" w:sz="0" w:space="0" w:color="auto"/>
        <w:bottom w:val="none" w:sz="0" w:space="0" w:color="auto"/>
        <w:right w:val="none" w:sz="0" w:space="0" w:color="auto"/>
      </w:divBdr>
    </w:div>
    <w:div w:id="112019164">
      <w:bodyDiv w:val="1"/>
      <w:marLeft w:val="0"/>
      <w:marRight w:val="0"/>
      <w:marTop w:val="0"/>
      <w:marBottom w:val="0"/>
      <w:divBdr>
        <w:top w:val="none" w:sz="0" w:space="0" w:color="auto"/>
        <w:left w:val="none" w:sz="0" w:space="0" w:color="auto"/>
        <w:bottom w:val="none" w:sz="0" w:space="0" w:color="auto"/>
        <w:right w:val="none" w:sz="0" w:space="0" w:color="auto"/>
      </w:divBdr>
    </w:div>
    <w:div w:id="112020609">
      <w:bodyDiv w:val="1"/>
      <w:marLeft w:val="0"/>
      <w:marRight w:val="0"/>
      <w:marTop w:val="0"/>
      <w:marBottom w:val="0"/>
      <w:divBdr>
        <w:top w:val="none" w:sz="0" w:space="0" w:color="auto"/>
        <w:left w:val="none" w:sz="0" w:space="0" w:color="auto"/>
        <w:bottom w:val="none" w:sz="0" w:space="0" w:color="auto"/>
        <w:right w:val="none" w:sz="0" w:space="0" w:color="auto"/>
      </w:divBdr>
    </w:div>
    <w:div w:id="112023071">
      <w:bodyDiv w:val="1"/>
      <w:marLeft w:val="0"/>
      <w:marRight w:val="0"/>
      <w:marTop w:val="0"/>
      <w:marBottom w:val="0"/>
      <w:divBdr>
        <w:top w:val="none" w:sz="0" w:space="0" w:color="auto"/>
        <w:left w:val="none" w:sz="0" w:space="0" w:color="auto"/>
        <w:bottom w:val="none" w:sz="0" w:space="0" w:color="auto"/>
        <w:right w:val="none" w:sz="0" w:space="0" w:color="auto"/>
      </w:divBdr>
    </w:div>
    <w:div w:id="112096192">
      <w:bodyDiv w:val="1"/>
      <w:marLeft w:val="0"/>
      <w:marRight w:val="0"/>
      <w:marTop w:val="0"/>
      <w:marBottom w:val="0"/>
      <w:divBdr>
        <w:top w:val="none" w:sz="0" w:space="0" w:color="auto"/>
        <w:left w:val="none" w:sz="0" w:space="0" w:color="auto"/>
        <w:bottom w:val="none" w:sz="0" w:space="0" w:color="auto"/>
        <w:right w:val="none" w:sz="0" w:space="0" w:color="auto"/>
      </w:divBdr>
    </w:div>
    <w:div w:id="112096946">
      <w:bodyDiv w:val="1"/>
      <w:marLeft w:val="0"/>
      <w:marRight w:val="0"/>
      <w:marTop w:val="0"/>
      <w:marBottom w:val="0"/>
      <w:divBdr>
        <w:top w:val="none" w:sz="0" w:space="0" w:color="auto"/>
        <w:left w:val="none" w:sz="0" w:space="0" w:color="auto"/>
        <w:bottom w:val="none" w:sz="0" w:space="0" w:color="auto"/>
        <w:right w:val="none" w:sz="0" w:space="0" w:color="auto"/>
      </w:divBdr>
    </w:div>
    <w:div w:id="112097735">
      <w:bodyDiv w:val="1"/>
      <w:marLeft w:val="0"/>
      <w:marRight w:val="0"/>
      <w:marTop w:val="0"/>
      <w:marBottom w:val="0"/>
      <w:divBdr>
        <w:top w:val="none" w:sz="0" w:space="0" w:color="auto"/>
        <w:left w:val="none" w:sz="0" w:space="0" w:color="auto"/>
        <w:bottom w:val="none" w:sz="0" w:space="0" w:color="auto"/>
        <w:right w:val="none" w:sz="0" w:space="0" w:color="auto"/>
      </w:divBdr>
    </w:div>
    <w:div w:id="112140293">
      <w:bodyDiv w:val="1"/>
      <w:marLeft w:val="0"/>
      <w:marRight w:val="0"/>
      <w:marTop w:val="0"/>
      <w:marBottom w:val="0"/>
      <w:divBdr>
        <w:top w:val="none" w:sz="0" w:space="0" w:color="auto"/>
        <w:left w:val="none" w:sz="0" w:space="0" w:color="auto"/>
        <w:bottom w:val="none" w:sz="0" w:space="0" w:color="auto"/>
        <w:right w:val="none" w:sz="0" w:space="0" w:color="auto"/>
      </w:divBdr>
    </w:div>
    <w:div w:id="112140537">
      <w:bodyDiv w:val="1"/>
      <w:marLeft w:val="0"/>
      <w:marRight w:val="0"/>
      <w:marTop w:val="0"/>
      <w:marBottom w:val="0"/>
      <w:divBdr>
        <w:top w:val="none" w:sz="0" w:space="0" w:color="auto"/>
        <w:left w:val="none" w:sz="0" w:space="0" w:color="auto"/>
        <w:bottom w:val="none" w:sz="0" w:space="0" w:color="auto"/>
        <w:right w:val="none" w:sz="0" w:space="0" w:color="auto"/>
      </w:divBdr>
    </w:div>
    <w:div w:id="112141167">
      <w:bodyDiv w:val="1"/>
      <w:marLeft w:val="0"/>
      <w:marRight w:val="0"/>
      <w:marTop w:val="0"/>
      <w:marBottom w:val="0"/>
      <w:divBdr>
        <w:top w:val="none" w:sz="0" w:space="0" w:color="auto"/>
        <w:left w:val="none" w:sz="0" w:space="0" w:color="auto"/>
        <w:bottom w:val="none" w:sz="0" w:space="0" w:color="auto"/>
        <w:right w:val="none" w:sz="0" w:space="0" w:color="auto"/>
      </w:divBdr>
    </w:div>
    <w:div w:id="112215058">
      <w:bodyDiv w:val="1"/>
      <w:marLeft w:val="0"/>
      <w:marRight w:val="0"/>
      <w:marTop w:val="0"/>
      <w:marBottom w:val="0"/>
      <w:divBdr>
        <w:top w:val="none" w:sz="0" w:space="0" w:color="auto"/>
        <w:left w:val="none" w:sz="0" w:space="0" w:color="auto"/>
        <w:bottom w:val="none" w:sz="0" w:space="0" w:color="auto"/>
        <w:right w:val="none" w:sz="0" w:space="0" w:color="auto"/>
      </w:divBdr>
    </w:div>
    <w:div w:id="112288812">
      <w:bodyDiv w:val="1"/>
      <w:marLeft w:val="0"/>
      <w:marRight w:val="0"/>
      <w:marTop w:val="0"/>
      <w:marBottom w:val="0"/>
      <w:divBdr>
        <w:top w:val="none" w:sz="0" w:space="0" w:color="auto"/>
        <w:left w:val="none" w:sz="0" w:space="0" w:color="auto"/>
        <w:bottom w:val="none" w:sz="0" w:space="0" w:color="auto"/>
        <w:right w:val="none" w:sz="0" w:space="0" w:color="auto"/>
      </w:divBdr>
    </w:div>
    <w:div w:id="112331179">
      <w:bodyDiv w:val="1"/>
      <w:marLeft w:val="0"/>
      <w:marRight w:val="0"/>
      <w:marTop w:val="0"/>
      <w:marBottom w:val="0"/>
      <w:divBdr>
        <w:top w:val="none" w:sz="0" w:space="0" w:color="auto"/>
        <w:left w:val="none" w:sz="0" w:space="0" w:color="auto"/>
        <w:bottom w:val="none" w:sz="0" w:space="0" w:color="auto"/>
        <w:right w:val="none" w:sz="0" w:space="0" w:color="auto"/>
      </w:divBdr>
    </w:div>
    <w:div w:id="112334104">
      <w:bodyDiv w:val="1"/>
      <w:marLeft w:val="0"/>
      <w:marRight w:val="0"/>
      <w:marTop w:val="0"/>
      <w:marBottom w:val="0"/>
      <w:divBdr>
        <w:top w:val="none" w:sz="0" w:space="0" w:color="auto"/>
        <w:left w:val="none" w:sz="0" w:space="0" w:color="auto"/>
        <w:bottom w:val="none" w:sz="0" w:space="0" w:color="auto"/>
        <w:right w:val="none" w:sz="0" w:space="0" w:color="auto"/>
      </w:divBdr>
    </w:div>
    <w:div w:id="112402113">
      <w:bodyDiv w:val="1"/>
      <w:marLeft w:val="0"/>
      <w:marRight w:val="0"/>
      <w:marTop w:val="0"/>
      <w:marBottom w:val="0"/>
      <w:divBdr>
        <w:top w:val="none" w:sz="0" w:space="0" w:color="auto"/>
        <w:left w:val="none" w:sz="0" w:space="0" w:color="auto"/>
        <w:bottom w:val="none" w:sz="0" w:space="0" w:color="auto"/>
        <w:right w:val="none" w:sz="0" w:space="0" w:color="auto"/>
      </w:divBdr>
    </w:div>
    <w:div w:id="112403112">
      <w:bodyDiv w:val="1"/>
      <w:marLeft w:val="0"/>
      <w:marRight w:val="0"/>
      <w:marTop w:val="0"/>
      <w:marBottom w:val="0"/>
      <w:divBdr>
        <w:top w:val="none" w:sz="0" w:space="0" w:color="auto"/>
        <w:left w:val="none" w:sz="0" w:space="0" w:color="auto"/>
        <w:bottom w:val="none" w:sz="0" w:space="0" w:color="auto"/>
        <w:right w:val="none" w:sz="0" w:space="0" w:color="auto"/>
      </w:divBdr>
    </w:div>
    <w:div w:id="112478678">
      <w:bodyDiv w:val="1"/>
      <w:marLeft w:val="0"/>
      <w:marRight w:val="0"/>
      <w:marTop w:val="0"/>
      <w:marBottom w:val="0"/>
      <w:divBdr>
        <w:top w:val="none" w:sz="0" w:space="0" w:color="auto"/>
        <w:left w:val="none" w:sz="0" w:space="0" w:color="auto"/>
        <w:bottom w:val="none" w:sz="0" w:space="0" w:color="auto"/>
        <w:right w:val="none" w:sz="0" w:space="0" w:color="auto"/>
      </w:divBdr>
    </w:div>
    <w:div w:id="112480452">
      <w:bodyDiv w:val="1"/>
      <w:marLeft w:val="0"/>
      <w:marRight w:val="0"/>
      <w:marTop w:val="0"/>
      <w:marBottom w:val="0"/>
      <w:divBdr>
        <w:top w:val="none" w:sz="0" w:space="0" w:color="auto"/>
        <w:left w:val="none" w:sz="0" w:space="0" w:color="auto"/>
        <w:bottom w:val="none" w:sz="0" w:space="0" w:color="auto"/>
        <w:right w:val="none" w:sz="0" w:space="0" w:color="auto"/>
      </w:divBdr>
    </w:div>
    <w:div w:id="112483218">
      <w:bodyDiv w:val="1"/>
      <w:marLeft w:val="0"/>
      <w:marRight w:val="0"/>
      <w:marTop w:val="0"/>
      <w:marBottom w:val="0"/>
      <w:divBdr>
        <w:top w:val="none" w:sz="0" w:space="0" w:color="auto"/>
        <w:left w:val="none" w:sz="0" w:space="0" w:color="auto"/>
        <w:bottom w:val="none" w:sz="0" w:space="0" w:color="auto"/>
        <w:right w:val="none" w:sz="0" w:space="0" w:color="auto"/>
      </w:divBdr>
    </w:div>
    <w:div w:id="112485175">
      <w:bodyDiv w:val="1"/>
      <w:marLeft w:val="0"/>
      <w:marRight w:val="0"/>
      <w:marTop w:val="0"/>
      <w:marBottom w:val="0"/>
      <w:divBdr>
        <w:top w:val="none" w:sz="0" w:space="0" w:color="auto"/>
        <w:left w:val="none" w:sz="0" w:space="0" w:color="auto"/>
        <w:bottom w:val="none" w:sz="0" w:space="0" w:color="auto"/>
        <w:right w:val="none" w:sz="0" w:space="0" w:color="auto"/>
      </w:divBdr>
    </w:div>
    <w:div w:id="112527402">
      <w:bodyDiv w:val="1"/>
      <w:marLeft w:val="0"/>
      <w:marRight w:val="0"/>
      <w:marTop w:val="0"/>
      <w:marBottom w:val="0"/>
      <w:divBdr>
        <w:top w:val="none" w:sz="0" w:space="0" w:color="auto"/>
        <w:left w:val="none" w:sz="0" w:space="0" w:color="auto"/>
        <w:bottom w:val="none" w:sz="0" w:space="0" w:color="auto"/>
        <w:right w:val="none" w:sz="0" w:space="0" w:color="auto"/>
      </w:divBdr>
    </w:div>
    <w:div w:id="112527470">
      <w:bodyDiv w:val="1"/>
      <w:marLeft w:val="0"/>
      <w:marRight w:val="0"/>
      <w:marTop w:val="0"/>
      <w:marBottom w:val="0"/>
      <w:divBdr>
        <w:top w:val="none" w:sz="0" w:space="0" w:color="auto"/>
        <w:left w:val="none" w:sz="0" w:space="0" w:color="auto"/>
        <w:bottom w:val="none" w:sz="0" w:space="0" w:color="auto"/>
        <w:right w:val="none" w:sz="0" w:space="0" w:color="auto"/>
      </w:divBdr>
    </w:div>
    <w:div w:id="112597662">
      <w:bodyDiv w:val="1"/>
      <w:marLeft w:val="0"/>
      <w:marRight w:val="0"/>
      <w:marTop w:val="0"/>
      <w:marBottom w:val="0"/>
      <w:divBdr>
        <w:top w:val="none" w:sz="0" w:space="0" w:color="auto"/>
        <w:left w:val="none" w:sz="0" w:space="0" w:color="auto"/>
        <w:bottom w:val="none" w:sz="0" w:space="0" w:color="auto"/>
        <w:right w:val="none" w:sz="0" w:space="0" w:color="auto"/>
      </w:divBdr>
    </w:div>
    <w:div w:id="112597675">
      <w:bodyDiv w:val="1"/>
      <w:marLeft w:val="0"/>
      <w:marRight w:val="0"/>
      <w:marTop w:val="0"/>
      <w:marBottom w:val="0"/>
      <w:divBdr>
        <w:top w:val="none" w:sz="0" w:space="0" w:color="auto"/>
        <w:left w:val="none" w:sz="0" w:space="0" w:color="auto"/>
        <w:bottom w:val="none" w:sz="0" w:space="0" w:color="auto"/>
        <w:right w:val="none" w:sz="0" w:space="0" w:color="auto"/>
      </w:divBdr>
    </w:div>
    <w:div w:id="112602765">
      <w:bodyDiv w:val="1"/>
      <w:marLeft w:val="0"/>
      <w:marRight w:val="0"/>
      <w:marTop w:val="0"/>
      <w:marBottom w:val="0"/>
      <w:divBdr>
        <w:top w:val="none" w:sz="0" w:space="0" w:color="auto"/>
        <w:left w:val="none" w:sz="0" w:space="0" w:color="auto"/>
        <w:bottom w:val="none" w:sz="0" w:space="0" w:color="auto"/>
        <w:right w:val="none" w:sz="0" w:space="0" w:color="auto"/>
      </w:divBdr>
    </w:div>
    <w:div w:id="112603549">
      <w:bodyDiv w:val="1"/>
      <w:marLeft w:val="0"/>
      <w:marRight w:val="0"/>
      <w:marTop w:val="0"/>
      <w:marBottom w:val="0"/>
      <w:divBdr>
        <w:top w:val="none" w:sz="0" w:space="0" w:color="auto"/>
        <w:left w:val="none" w:sz="0" w:space="0" w:color="auto"/>
        <w:bottom w:val="none" w:sz="0" w:space="0" w:color="auto"/>
        <w:right w:val="none" w:sz="0" w:space="0" w:color="auto"/>
      </w:divBdr>
    </w:div>
    <w:div w:id="112604454">
      <w:bodyDiv w:val="1"/>
      <w:marLeft w:val="0"/>
      <w:marRight w:val="0"/>
      <w:marTop w:val="0"/>
      <w:marBottom w:val="0"/>
      <w:divBdr>
        <w:top w:val="none" w:sz="0" w:space="0" w:color="auto"/>
        <w:left w:val="none" w:sz="0" w:space="0" w:color="auto"/>
        <w:bottom w:val="none" w:sz="0" w:space="0" w:color="auto"/>
        <w:right w:val="none" w:sz="0" w:space="0" w:color="auto"/>
      </w:divBdr>
    </w:div>
    <w:div w:id="112671751">
      <w:bodyDiv w:val="1"/>
      <w:marLeft w:val="0"/>
      <w:marRight w:val="0"/>
      <w:marTop w:val="0"/>
      <w:marBottom w:val="0"/>
      <w:divBdr>
        <w:top w:val="none" w:sz="0" w:space="0" w:color="auto"/>
        <w:left w:val="none" w:sz="0" w:space="0" w:color="auto"/>
        <w:bottom w:val="none" w:sz="0" w:space="0" w:color="auto"/>
        <w:right w:val="none" w:sz="0" w:space="0" w:color="auto"/>
      </w:divBdr>
    </w:div>
    <w:div w:id="112673092">
      <w:bodyDiv w:val="1"/>
      <w:marLeft w:val="0"/>
      <w:marRight w:val="0"/>
      <w:marTop w:val="0"/>
      <w:marBottom w:val="0"/>
      <w:divBdr>
        <w:top w:val="none" w:sz="0" w:space="0" w:color="auto"/>
        <w:left w:val="none" w:sz="0" w:space="0" w:color="auto"/>
        <w:bottom w:val="none" w:sz="0" w:space="0" w:color="auto"/>
        <w:right w:val="none" w:sz="0" w:space="0" w:color="auto"/>
      </w:divBdr>
    </w:div>
    <w:div w:id="112748123">
      <w:bodyDiv w:val="1"/>
      <w:marLeft w:val="0"/>
      <w:marRight w:val="0"/>
      <w:marTop w:val="0"/>
      <w:marBottom w:val="0"/>
      <w:divBdr>
        <w:top w:val="none" w:sz="0" w:space="0" w:color="auto"/>
        <w:left w:val="none" w:sz="0" w:space="0" w:color="auto"/>
        <w:bottom w:val="none" w:sz="0" w:space="0" w:color="auto"/>
        <w:right w:val="none" w:sz="0" w:space="0" w:color="auto"/>
      </w:divBdr>
    </w:div>
    <w:div w:id="112749202">
      <w:bodyDiv w:val="1"/>
      <w:marLeft w:val="0"/>
      <w:marRight w:val="0"/>
      <w:marTop w:val="0"/>
      <w:marBottom w:val="0"/>
      <w:divBdr>
        <w:top w:val="none" w:sz="0" w:space="0" w:color="auto"/>
        <w:left w:val="none" w:sz="0" w:space="0" w:color="auto"/>
        <w:bottom w:val="none" w:sz="0" w:space="0" w:color="auto"/>
        <w:right w:val="none" w:sz="0" w:space="0" w:color="auto"/>
      </w:divBdr>
    </w:div>
    <w:div w:id="112751150">
      <w:bodyDiv w:val="1"/>
      <w:marLeft w:val="0"/>
      <w:marRight w:val="0"/>
      <w:marTop w:val="0"/>
      <w:marBottom w:val="0"/>
      <w:divBdr>
        <w:top w:val="none" w:sz="0" w:space="0" w:color="auto"/>
        <w:left w:val="none" w:sz="0" w:space="0" w:color="auto"/>
        <w:bottom w:val="none" w:sz="0" w:space="0" w:color="auto"/>
        <w:right w:val="none" w:sz="0" w:space="0" w:color="auto"/>
      </w:divBdr>
    </w:div>
    <w:div w:id="112792625">
      <w:bodyDiv w:val="1"/>
      <w:marLeft w:val="0"/>
      <w:marRight w:val="0"/>
      <w:marTop w:val="0"/>
      <w:marBottom w:val="0"/>
      <w:divBdr>
        <w:top w:val="none" w:sz="0" w:space="0" w:color="auto"/>
        <w:left w:val="none" w:sz="0" w:space="0" w:color="auto"/>
        <w:bottom w:val="none" w:sz="0" w:space="0" w:color="auto"/>
        <w:right w:val="none" w:sz="0" w:space="0" w:color="auto"/>
      </w:divBdr>
    </w:div>
    <w:div w:id="112794086">
      <w:bodyDiv w:val="1"/>
      <w:marLeft w:val="0"/>
      <w:marRight w:val="0"/>
      <w:marTop w:val="0"/>
      <w:marBottom w:val="0"/>
      <w:divBdr>
        <w:top w:val="none" w:sz="0" w:space="0" w:color="auto"/>
        <w:left w:val="none" w:sz="0" w:space="0" w:color="auto"/>
        <w:bottom w:val="none" w:sz="0" w:space="0" w:color="auto"/>
        <w:right w:val="none" w:sz="0" w:space="0" w:color="auto"/>
      </w:divBdr>
    </w:div>
    <w:div w:id="112795671">
      <w:bodyDiv w:val="1"/>
      <w:marLeft w:val="0"/>
      <w:marRight w:val="0"/>
      <w:marTop w:val="0"/>
      <w:marBottom w:val="0"/>
      <w:divBdr>
        <w:top w:val="none" w:sz="0" w:space="0" w:color="auto"/>
        <w:left w:val="none" w:sz="0" w:space="0" w:color="auto"/>
        <w:bottom w:val="none" w:sz="0" w:space="0" w:color="auto"/>
        <w:right w:val="none" w:sz="0" w:space="0" w:color="auto"/>
      </w:divBdr>
    </w:div>
    <w:div w:id="112795912">
      <w:bodyDiv w:val="1"/>
      <w:marLeft w:val="0"/>
      <w:marRight w:val="0"/>
      <w:marTop w:val="0"/>
      <w:marBottom w:val="0"/>
      <w:divBdr>
        <w:top w:val="none" w:sz="0" w:space="0" w:color="auto"/>
        <w:left w:val="none" w:sz="0" w:space="0" w:color="auto"/>
        <w:bottom w:val="none" w:sz="0" w:space="0" w:color="auto"/>
        <w:right w:val="none" w:sz="0" w:space="0" w:color="auto"/>
      </w:divBdr>
    </w:div>
    <w:div w:id="112940777">
      <w:bodyDiv w:val="1"/>
      <w:marLeft w:val="0"/>
      <w:marRight w:val="0"/>
      <w:marTop w:val="0"/>
      <w:marBottom w:val="0"/>
      <w:divBdr>
        <w:top w:val="none" w:sz="0" w:space="0" w:color="auto"/>
        <w:left w:val="none" w:sz="0" w:space="0" w:color="auto"/>
        <w:bottom w:val="none" w:sz="0" w:space="0" w:color="auto"/>
        <w:right w:val="none" w:sz="0" w:space="0" w:color="auto"/>
      </w:divBdr>
    </w:div>
    <w:div w:id="112941439">
      <w:bodyDiv w:val="1"/>
      <w:marLeft w:val="0"/>
      <w:marRight w:val="0"/>
      <w:marTop w:val="0"/>
      <w:marBottom w:val="0"/>
      <w:divBdr>
        <w:top w:val="none" w:sz="0" w:space="0" w:color="auto"/>
        <w:left w:val="none" w:sz="0" w:space="0" w:color="auto"/>
        <w:bottom w:val="none" w:sz="0" w:space="0" w:color="auto"/>
        <w:right w:val="none" w:sz="0" w:space="0" w:color="auto"/>
      </w:divBdr>
    </w:div>
    <w:div w:id="112945916">
      <w:bodyDiv w:val="1"/>
      <w:marLeft w:val="0"/>
      <w:marRight w:val="0"/>
      <w:marTop w:val="0"/>
      <w:marBottom w:val="0"/>
      <w:divBdr>
        <w:top w:val="none" w:sz="0" w:space="0" w:color="auto"/>
        <w:left w:val="none" w:sz="0" w:space="0" w:color="auto"/>
        <w:bottom w:val="none" w:sz="0" w:space="0" w:color="auto"/>
        <w:right w:val="none" w:sz="0" w:space="0" w:color="auto"/>
      </w:divBdr>
    </w:div>
    <w:div w:id="112947188">
      <w:bodyDiv w:val="1"/>
      <w:marLeft w:val="0"/>
      <w:marRight w:val="0"/>
      <w:marTop w:val="0"/>
      <w:marBottom w:val="0"/>
      <w:divBdr>
        <w:top w:val="none" w:sz="0" w:space="0" w:color="auto"/>
        <w:left w:val="none" w:sz="0" w:space="0" w:color="auto"/>
        <w:bottom w:val="none" w:sz="0" w:space="0" w:color="auto"/>
        <w:right w:val="none" w:sz="0" w:space="0" w:color="auto"/>
      </w:divBdr>
    </w:div>
    <w:div w:id="112947702">
      <w:bodyDiv w:val="1"/>
      <w:marLeft w:val="0"/>
      <w:marRight w:val="0"/>
      <w:marTop w:val="0"/>
      <w:marBottom w:val="0"/>
      <w:divBdr>
        <w:top w:val="none" w:sz="0" w:space="0" w:color="auto"/>
        <w:left w:val="none" w:sz="0" w:space="0" w:color="auto"/>
        <w:bottom w:val="none" w:sz="0" w:space="0" w:color="auto"/>
        <w:right w:val="none" w:sz="0" w:space="0" w:color="auto"/>
      </w:divBdr>
    </w:div>
    <w:div w:id="112988112">
      <w:bodyDiv w:val="1"/>
      <w:marLeft w:val="0"/>
      <w:marRight w:val="0"/>
      <w:marTop w:val="0"/>
      <w:marBottom w:val="0"/>
      <w:divBdr>
        <w:top w:val="none" w:sz="0" w:space="0" w:color="auto"/>
        <w:left w:val="none" w:sz="0" w:space="0" w:color="auto"/>
        <w:bottom w:val="none" w:sz="0" w:space="0" w:color="auto"/>
        <w:right w:val="none" w:sz="0" w:space="0" w:color="auto"/>
      </w:divBdr>
    </w:div>
    <w:div w:id="113061638">
      <w:bodyDiv w:val="1"/>
      <w:marLeft w:val="0"/>
      <w:marRight w:val="0"/>
      <w:marTop w:val="0"/>
      <w:marBottom w:val="0"/>
      <w:divBdr>
        <w:top w:val="none" w:sz="0" w:space="0" w:color="auto"/>
        <w:left w:val="none" w:sz="0" w:space="0" w:color="auto"/>
        <w:bottom w:val="none" w:sz="0" w:space="0" w:color="auto"/>
        <w:right w:val="none" w:sz="0" w:space="0" w:color="auto"/>
      </w:divBdr>
    </w:div>
    <w:div w:id="113063875">
      <w:bodyDiv w:val="1"/>
      <w:marLeft w:val="0"/>
      <w:marRight w:val="0"/>
      <w:marTop w:val="0"/>
      <w:marBottom w:val="0"/>
      <w:divBdr>
        <w:top w:val="none" w:sz="0" w:space="0" w:color="auto"/>
        <w:left w:val="none" w:sz="0" w:space="0" w:color="auto"/>
        <w:bottom w:val="none" w:sz="0" w:space="0" w:color="auto"/>
        <w:right w:val="none" w:sz="0" w:space="0" w:color="auto"/>
      </w:divBdr>
    </w:div>
    <w:div w:id="113138339">
      <w:bodyDiv w:val="1"/>
      <w:marLeft w:val="0"/>
      <w:marRight w:val="0"/>
      <w:marTop w:val="0"/>
      <w:marBottom w:val="0"/>
      <w:divBdr>
        <w:top w:val="none" w:sz="0" w:space="0" w:color="auto"/>
        <w:left w:val="none" w:sz="0" w:space="0" w:color="auto"/>
        <w:bottom w:val="none" w:sz="0" w:space="0" w:color="auto"/>
        <w:right w:val="none" w:sz="0" w:space="0" w:color="auto"/>
      </w:divBdr>
    </w:div>
    <w:div w:id="113141504">
      <w:bodyDiv w:val="1"/>
      <w:marLeft w:val="0"/>
      <w:marRight w:val="0"/>
      <w:marTop w:val="0"/>
      <w:marBottom w:val="0"/>
      <w:divBdr>
        <w:top w:val="none" w:sz="0" w:space="0" w:color="auto"/>
        <w:left w:val="none" w:sz="0" w:space="0" w:color="auto"/>
        <w:bottom w:val="none" w:sz="0" w:space="0" w:color="auto"/>
        <w:right w:val="none" w:sz="0" w:space="0" w:color="auto"/>
      </w:divBdr>
    </w:div>
    <w:div w:id="113183209">
      <w:bodyDiv w:val="1"/>
      <w:marLeft w:val="0"/>
      <w:marRight w:val="0"/>
      <w:marTop w:val="0"/>
      <w:marBottom w:val="0"/>
      <w:divBdr>
        <w:top w:val="none" w:sz="0" w:space="0" w:color="auto"/>
        <w:left w:val="none" w:sz="0" w:space="0" w:color="auto"/>
        <w:bottom w:val="none" w:sz="0" w:space="0" w:color="auto"/>
        <w:right w:val="none" w:sz="0" w:space="0" w:color="auto"/>
      </w:divBdr>
    </w:div>
    <w:div w:id="113184929">
      <w:bodyDiv w:val="1"/>
      <w:marLeft w:val="0"/>
      <w:marRight w:val="0"/>
      <w:marTop w:val="0"/>
      <w:marBottom w:val="0"/>
      <w:divBdr>
        <w:top w:val="none" w:sz="0" w:space="0" w:color="auto"/>
        <w:left w:val="none" w:sz="0" w:space="0" w:color="auto"/>
        <w:bottom w:val="none" w:sz="0" w:space="0" w:color="auto"/>
        <w:right w:val="none" w:sz="0" w:space="0" w:color="auto"/>
      </w:divBdr>
    </w:div>
    <w:div w:id="113210653">
      <w:bodyDiv w:val="1"/>
      <w:marLeft w:val="0"/>
      <w:marRight w:val="0"/>
      <w:marTop w:val="0"/>
      <w:marBottom w:val="0"/>
      <w:divBdr>
        <w:top w:val="none" w:sz="0" w:space="0" w:color="auto"/>
        <w:left w:val="none" w:sz="0" w:space="0" w:color="auto"/>
        <w:bottom w:val="none" w:sz="0" w:space="0" w:color="auto"/>
        <w:right w:val="none" w:sz="0" w:space="0" w:color="auto"/>
      </w:divBdr>
    </w:div>
    <w:div w:id="113212112">
      <w:bodyDiv w:val="1"/>
      <w:marLeft w:val="0"/>
      <w:marRight w:val="0"/>
      <w:marTop w:val="0"/>
      <w:marBottom w:val="0"/>
      <w:divBdr>
        <w:top w:val="none" w:sz="0" w:space="0" w:color="auto"/>
        <w:left w:val="none" w:sz="0" w:space="0" w:color="auto"/>
        <w:bottom w:val="none" w:sz="0" w:space="0" w:color="auto"/>
        <w:right w:val="none" w:sz="0" w:space="0" w:color="auto"/>
      </w:divBdr>
    </w:div>
    <w:div w:id="113253501">
      <w:bodyDiv w:val="1"/>
      <w:marLeft w:val="0"/>
      <w:marRight w:val="0"/>
      <w:marTop w:val="0"/>
      <w:marBottom w:val="0"/>
      <w:divBdr>
        <w:top w:val="none" w:sz="0" w:space="0" w:color="auto"/>
        <w:left w:val="none" w:sz="0" w:space="0" w:color="auto"/>
        <w:bottom w:val="none" w:sz="0" w:space="0" w:color="auto"/>
        <w:right w:val="none" w:sz="0" w:space="0" w:color="auto"/>
      </w:divBdr>
    </w:div>
    <w:div w:id="113259135">
      <w:bodyDiv w:val="1"/>
      <w:marLeft w:val="0"/>
      <w:marRight w:val="0"/>
      <w:marTop w:val="0"/>
      <w:marBottom w:val="0"/>
      <w:divBdr>
        <w:top w:val="none" w:sz="0" w:space="0" w:color="auto"/>
        <w:left w:val="none" w:sz="0" w:space="0" w:color="auto"/>
        <w:bottom w:val="none" w:sz="0" w:space="0" w:color="auto"/>
        <w:right w:val="none" w:sz="0" w:space="0" w:color="auto"/>
      </w:divBdr>
    </w:div>
    <w:div w:id="113326220">
      <w:bodyDiv w:val="1"/>
      <w:marLeft w:val="0"/>
      <w:marRight w:val="0"/>
      <w:marTop w:val="0"/>
      <w:marBottom w:val="0"/>
      <w:divBdr>
        <w:top w:val="none" w:sz="0" w:space="0" w:color="auto"/>
        <w:left w:val="none" w:sz="0" w:space="0" w:color="auto"/>
        <w:bottom w:val="none" w:sz="0" w:space="0" w:color="auto"/>
        <w:right w:val="none" w:sz="0" w:space="0" w:color="auto"/>
      </w:divBdr>
    </w:div>
    <w:div w:id="113328810">
      <w:bodyDiv w:val="1"/>
      <w:marLeft w:val="0"/>
      <w:marRight w:val="0"/>
      <w:marTop w:val="0"/>
      <w:marBottom w:val="0"/>
      <w:divBdr>
        <w:top w:val="none" w:sz="0" w:space="0" w:color="auto"/>
        <w:left w:val="none" w:sz="0" w:space="0" w:color="auto"/>
        <w:bottom w:val="none" w:sz="0" w:space="0" w:color="auto"/>
        <w:right w:val="none" w:sz="0" w:space="0" w:color="auto"/>
      </w:divBdr>
    </w:div>
    <w:div w:id="113329994">
      <w:bodyDiv w:val="1"/>
      <w:marLeft w:val="0"/>
      <w:marRight w:val="0"/>
      <w:marTop w:val="0"/>
      <w:marBottom w:val="0"/>
      <w:divBdr>
        <w:top w:val="none" w:sz="0" w:space="0" w:color="auto"/>
        <w:left w:val="none" w:sz="0" w:space="0" w:color="auto"/>
        <w:bottom w:val="none" w:sz="0" w:space="0" w:color="auto"/>
        <w:right w:val="none" w:sz="0" w:space="0" w:color="auto"/>
      </w:divBdr>
    </w:div>
    <w:div w:id="113330173">
      <w:bodyDiv w:val="1"/>
      <w:marLeft w:val="0"/>
      <w:marRight w:val="0"/>
      <w:marTop w:val="0"/>
      <w:marBottom w:val="0"/>
      <w:divBdr>
        <w:top w:val="none" w:sz="0" w:space="0" w:color="auto"/>
        <w:left w:val="none" w:sz="0" w:space="0" w:color="auto"/>
        <w:bottom w:val="none" w:sz="0" w:space="0" w:color="auto"/>
        <w:right w:val="none" w:sz="0" w:space="0" w:color="auto"/>
      </w:divBdr>
    </w:div>
    <w:div w:id="113331319">
      <w:bodyDiv w:val="1"/>
      <w:marLeft w:val="0"/>
      <w:marRight w:val="0"/>
      <w:marTop w:val="0"/>
      <w:marBottom w:val="0"/>
      <w:divBdr>
        <w:top w:val="none" w:sz="0" w:space="0" w:color="auto"/>
        <w:left w:val="none" w:sz="0" w:space="0" w:color="auto"/>
        <w:bottom w:val="none" w:sz="0" w:space="0" w:color="auto"/>
        <w:right w:val="none" w:sz="0" w:space="0" w:color="auto"/>
      </w:divBdr>
    </w:div>
    <w:div w:id="113332193">
      <w:bodyDiv w:val="1"/>
      <w:marLeft w:val="0"/>
      <w:marRight w:val="0"/>
      <w:marTop w:val="0"/>
      <w:marBottom w:val="0"/>
      <w:divBdr>
        <w:top w:val="none" w:sz="0" w:space="0" w:color="auto"/>
        <w:left w:val="none" w:sz="0" w:space="0" w:color="auto"/>
        <w:bottom w:val="none" w:sz="0" w:space="0" w:color="auto"/>
        <w:right w:val="none" w:sz="0" w:space="0" w:color="auto"/>
      </w:divBdr>
    </w:div>
    <w:div w:id="113332223">
      <w:bodyDiv w:val="1"/>
      <w:marLeft w:val="0"/>
      <w:marRight w:val="0"/>
      <w:marTop w:val="0"/>
      <w:marBottom w:val="0"/>
      <w:divBdr>
        <w:top w:val="none" w:sz="0" w:space="0" w:color="auto"/>
        <w:left w:val="none" w:sz="0" w:space="0" w:color="auto"/>
        <w:bottom w:val="none" w:sz="0" w:space="0" w:color="auto"/>
        <w:right w:val="none" w:sz="0" w:space="0" w:color="auto"/>
      </w:divBdr>
    </w:div>
    <w:div w:id="113332411">
      <w:bodyDiv w:val="1"/>
      <w:marLeft w:val="0"/>
      <w:marRight w:val="0"/>
      <w:marTop w:val="0"/>
      <w:marBottom w:val="0"/>
      <w:divBdr>
        <w:top w:val="none" w:sz="0" w:space="0" w:color="auto"/>
        <w:left w:val="none" w:sz="0" w:space="0" w:color="auto"/>
        <w:bottom w:val="none" w:sz="0" w:space="0" w:color="auto"/>
        <w:right w:val="none" w:sz="0" w:space="0" w:color="auto"/>
      </w:divBdr>
    </w:div>
    <w:div w:id="113409331">
      <w:bodyDiv w:val="1"/>
      <w:marLeft w:val="0"/>
      <w:marRight w:val="0"/>
      <w:marTop w:val="0"/>
      <w:marBottom w:val="0"/>
      <w:divBdr>
        <w:top w:val="none" w:sz="0" w:space="0" w:color="auto"/>
        <w:left w:val="none" w:sz="0" w:space="0" w:color="auto"/>
        <w:bottom w:val="none" w:sz="0" w:space="0" w:color="auto"/>
        <w:right w:val="none" w:sz="0" w:space="0" w:color="auto"/>
      </w:divBdr>
    </w:div>
    <w:div w:id="113446678">
      <w:bodyDiv w:val="1"/>
      <w:marLeft w:val="0"/>
      <w:marRight w:val="0"/>
      <w:marTop w:val="0"/>
      <w:marBottom w:val="0"/>
      <w:divBdr>
        <w:top w:val="none" w:sz="0" w:space="0" w:color="auto"/>
        <w:left w:val="none" w:sz="0" w:space="0" w:color="auto"/>
        <w:bottom w:val="none" w:sz="0" w:space="0" w:color="auto"/>
        <w:right w:val="none" w:sz="0" w:space="0" w:color="auto"/>
      </w:divBdr>
    </w:div>
    <w:div w:id="113451231">
      <w:bodyDiv w:val="1"/>
      <w:marLeft w:val="0"/>
      <w:marRight w:val="0"/>
      <w:marTop w:val="0"/>
      <w:marBottom w:val="0"/>
      <w:divBdr>
        <w:top w:val="none" w:sz="0" w:space="0" w:color="auto"/>
        <w:left w:val="none" w:sz="0" w:space="0" w:color="auto"/>
        <w:bottom w:val="none" w:sz="0" w:space="0" w:color="auto"/>
        <w:right w:val="none" w:sz="0" w:space="0" w:color="auto"/>
      </w:divBdr>
    </w:div>
    <w:div w:id="113453369">
      <w:bodyDiv w:val="1"/>
      <w:marLeft w:val="0"/>
      <w:marRight w:val="0"/>
      <w:marTop w:val="0"/>
      <w:marBottom w:val="0"/>
      <w:divBdr>
        <w:top w:val="none" w:sz="0" w:space="0" w:color="auto"/>
        <w:left w:val="none" w:sz="0" w:space="0" w:color="auto"/>
        <w:bottom w:val="none" w:sz="0" w:space="0" w:color="auto"/>
        <w:right w:val="none" w:sz="0" w:space="0" w:color="auto"/>
      </w:divBdr>
    </w:div>
    <w:div w:id="113519307">
      <w:bodyDiv w:val="1"/>
      <w:marLeft w:val="0"/>
      <w:marRight w:val="0"/>
      <w:marTop w:val="0"/>
      <w:marBottom w:val="0"/>
      <w:divBdr>
        <w:top w:val="none" w:sz="0" w:space="0" w:color="auto"/>
        <w:left w:val="none" w:sz="0" w:space="0" w:color="auto"/>
        <w:bottom w:val="none" w:sz="0" w:space="0" w:color="auto"/>
        <w:right w:val="none" w:sz="0" w:space="0" w:color="auto"/>
      </w:divBdr>
    </w:div>
    <w:div w:id="113521010">
      <w:bodyDiv w:val="1"/>
      <w:marLeft w:val="0"/>
      <w:marRight w:val="0"/>
      <w:marTop w:val="0"/>
      <w:marBottom w:val="0"/>
      <w:divBdr>
        <w:top w:val="none" w:sz="0" w:space="0" w:color="auto"/>
        <w:left w:val="none" w:sz="0" w:space="0" w:color="auto"/>
        <w:bottom w:val="none" w:sz="0" w:space="0" w:color="auto"/>
        <w:right w:val="none" w:sz="0" w:space="0" w:color="auto"/>
      </w:divBdr>
    </w:div>
    <w:div w:id="113528289">
      <w:bodyDiv w:val="1"/>
      <w:marLeft w:val="0"/>
      <w:marRight w:val="0"/>
      <w:marTop w:val="0"/>
      <w:marBottom w:val="0"/>
      <w:divBdr>
        <w:top w:val="none" w:sz="0" w:space="0" w:color="auto"/>
        <w:left w:val="none" w:sz="0" w:space="0" w:color="auto"/>
        <w:bottom w:val="none" w:sz="0" w:space="0" w:color="auto"/>
        <w:right w:val="none" w:sz="0" w:space="0" w:color="auto"/>
      </w:divBdr>
    </w:div>
    <w:div w:id="113602825">
      <w:bodyDiv w:val="1"/>
      <w:marLeft w:val="0"/>
      <w:marRight w:val="0"/>
      <w:marTop w:val="0"/>
      <w:marBottom w:val="0"/>
      <w:divBdr>
        <w:top w:val="none" w:sz="0" w:space="0" w:color="auto"/>
        <w:left w:val="none" w:sz="0" w:space="0" w:color="auto"/>
        <w:bottom w:val="none" w:sz="0" w:space="0" w:color="auto"/>
        <w:right w:val="none" w:sz="0" w:space="0" w:color="auto"/>
      </w:divBdr>
    </w:div>
    <w:div w:id="113640731">
      <w:bodyDiv w:val="1"/>
      <w:marLeft w:val="0"/>
      <w:marRight w:val="0"/>
      <w:marTop w:val="0"/>
      <w:marBottom w:val="0"/>
      <w:divBdr>
        <w:top w:val="none" w:sz="0" w:space="0" w:color="auto"/>
        <w:left w:val="none" w:sz="0" w:space="0" w:color="auto"/>
        <w:bottom w:val="none" w:sz="0" w:space="0" w:color="auto"/>
        <w:right w:val="none" w:sz="0" w:space="0" w:color="auto"/>
      </w:divBdr>
    </w:div>
    <w:div w:id="113642648">
      <w:bodyDiv w:val="1"/>
      <w:marLeft w:val="0"/>
      <w:marRight w:val="0"/>
      <w:marTop w:val="0"/>
      <w:marBottom w:val="0"/>
      <w:divBdr>
        <w:top w:val="none" w:sz="0" w:space="0" w:color="auto"/>
        <w:left w:val="none" w:sz="0" w:space="0" w:color="auto"/>
        <w:bottom w:val="none" w:sz="0" w:space="0" w:color="auto"/>
        <w:right w:val="none" w:sz="0" w:space="0" w:color="auto"/>
      </w:divBdr>
    </w:div>
    <w:div w:id="113643355">
      <w:bodyDiv w:val="1"/>
      <w:marLeft w:val="0"/>
      <w:marRight w:val="0"/>
      <w:marTop w:val="0"/>
      <w:marBottom w:val="0"/>
      <w:divBdr>
        <w:top w:val="none" w:sz="0" w:space="0" w:color="auto"/>
        <w:left w:val="none" w:sz="0" w:space="0" w:color="auto"/>
        <w:bottom w:val="none" w:sz="0" w:space="0" w:color="auto"/>
        <w:right w:val="none" w:sz="0" w:space="0" w:color="auto"/>
      </w:divBdr>
    </w:div>
    <w:div w:id="113644114">
      <w:bodyDiv w:val="1"/>
      <w:marLeft w:val="0"/>
      <w:marRight w:val="0"/>
      <w:marTop w:val="0"/>
      <w:marBottom w:val="0"/>
      <w:divBdr>
        <w:top w:val="none" w:sz="0" w:space="0" w:color="auto"/>
        <w:left w:val="none" w:sz="0" w:space="0" w:color="auto"/>
        <w:bottom w:val="none" w:sz="0" w:space="0" w:color="auto"/>
        <w:right w:val="none" w:sz="0" w:space="0" w:color="auto"/>
      </w:divBdr>
    </w:div>
    <w:div w:id="113645284">
      <w:bodyDiv w:val="1"/>
      <w:marLeft w:val="0"/>
      <w:marRight w:val="0"/>
      <w:marTop w:val="0"/>
      <w:marBottom w:val="0"/>
      <w:divBdr>
        <w:top w:val="none" w:sz="0" w:space="0" w:color="auto"/>
        <w:left w:val="none" w:sz="0" w:space="0" w:color="auto"/>
        <w:bottom w:val="none" w:sz="0" w:space="0" w:color="auto"/>
        <w:right w:val="none" w:sz="0" w:space="0" w:color="auto"/>
      </w:divBdr>
    </w:div>
    <w:div w:id="113646893">
      <w:bodyDiv w:val="1"/>
      <w:marLeft w:val="0"/>
      <w:marRight w:val="0"/>
      <w:marTop w:val="0"/>
      <w:marBottom w:val="0"/>
      <w:divBdr>
        <w:top w:val="none" w:sz="0" w:space="0" w:color="auto"/>
        <w:left w:val="none" w:sz="0" w:space="0" w:color="auto"/>
        <w:bottom w:val="none" w:sz="0" w:space="0" w:color="auto"/>
        <w:right w:val="none" w:sz="0" w:space="0" w:color="auto"/>
      </w:divBdr>
    </w:div>
    <w:div w:id="113670874">
      <w:bodyDiv w:val="1"/>
      <w:marLeft w:val="0"/>
      <w:marRight w:val="0"/>
      <w:marTop w:val="0"/>
      <w:marBottom w:val="0"/>
      <w:divBdr>
        <w:top w:val="none" w:sz="0" w:space="0" w:color="auto"/>
        <w:left w:val="none" w:sz="0" w:space="0" w:color="auto"/>
        <w:bottom w:val="none" w:sz="0" w:space="0" w:color="auto"/>
        <w:right w:val="none" w:sz="0" w:space="0" w:color="auto"/>
      </w:divBdr>
    </w:div>
    <w:div w:id="113713017">
      <w:bodyDiv w:val="1"/>
      <w:marLeft w:val="0"/>
      <w:marRight w:val="0"/>
      <w:marTop w:val="0"/>
      <w:marBottom w:val="0"/>
      <w:divBdr>
        <w:top w:val="none" w:sz="0" w:space="0" w:color="auto"/>
        <w:left w:val="none" w:sz="0" w:space="0" w:color="auto"/>
        <w:bottom w:val="none" w:sz="0" w:space="0" w:color="auto"/>
        <w:right w:val="none" w:sz="0" w:space="0" w:color="auto"/>
      </w:divBdr>
    </w:div>
    <w:div w:id="113713449">
      <w:bodyDiv w:val="1"/>
      <w:marLeft w:val="0"/>
      <w:marRight w:val="0"/>
      <w:marTop w:val="0"/>
      <w:marBottom w:val="0"/>
      <w:divBdr>
        <w:top w:val="none" w:sz="0" w:space="0" w:color="auto"/>
        <w:left w:val="none" w:sz="0" w:space="0" w:color="auto"/>
        <w:bottom w:val="none" w:sz="0" w:space="0" w:color="auto"/>
        <w:right w:val="none" w:sz="0" w:space="0" w:color="auto"/>
      </w:divBdr>
    </w:div>
    <w:div w:id="113715895">
      <w:bodyDiv w:val="1"/>
      <w:marLeft w:val="0"/>
      <w:marRight w:val="0"/>
      <w:marTop w:val="0"/>
      <w:marBottom w:val="0"/>
      <w:divBdr>
        <w:top w:val="none" w:sz="0" w:space="0" w:color="auto"/>
        <w:left w:val="none" w:sz="0" w:space="0" w:color="auto"/>
        <w:bottom w:val="none" w:sz="0" w:space="0" w:color="auto"/>
        <w:right w:val="none" w:sz="0" w:space="0" w:color="auto"/>
      </w:divBdr>
    </w:div>
    <w:div w:id="113717447">
      <w:bodyDiv w:val="1"/>
      <w:marLeft w:val="0"/>
      <w:marRight w:val="0"/>
      <w:marTop w:val="0"/>
      <w:marBottom w:val="0"/>
      <w:divBdr>
        <w:top w:val="none" w:sz="0" w:space="0" w:color="auto"/>
        <w:left w:val="none" w:sz="0" w:space="0" w:color="auto"/>
        <w:bottom w:val="none" w:sz="0" w:space="0" w:color="auto"/>
        <w:right w:val="none" w:sz="0" w:space="0" w:color="auto"/>
      </w:divBdr>
    </w:div>
    <w:div w:id="113718315">
      <w:bodyDiv w:val="1"/>
      <w:marLeft w:val="0"/>
      <w:marRight w:val="0"/>
      <w:marTop w:val="0"/>
      <w:marBottom w:val="0"/>
      <w:divBdr>
        <w:top w:val="none" w:sz="0" w:space="0" w:color="auto"/>
        <w:left w:val="none" w:sz="0" w:space="0" w:color="auto"/>
        <w:bottom w:val="none" w:sz="0" w:space="0" w:color="auto"/>
        <w:right w:val="none" w:sz="0" w:space="0" w:color="auto"/>
      </w:divBdr>
    </w:div>
    <w:div w:id="113719363">
      <w:bodyDiv w:val="1"/>
      <w:marLeft w:val="0"/>
      <w:marRight w:val="0"/>
      <w:marTop w:val="0"/>
      <w:marBottom w:val="0"/>
      <w:divBdr>
        <w:top w:val="none" w:sz="0" w:space="0" w:color="auto"/>
        <w:left w:val="none" w:sz="0" w:space="0" w:color="auto"/>
        <w:bottom w:val="none" w:sz="0" w:space="0" w:color="auto"/>
        <w:right w:val="none" w:sz="0" w:space="0" w:color="auto"/>
      </w:divBdr>
    </w:div>
    <w:div w:id="113719622">
      <w:bodyDiv w:val="1"/>
      <w:marLeft w:val="0"/>
      <w:marRight w:val="0"/>
      <w:marTop w:val="0"/>
      <w:marBottom w:val="0"/>
      <w:divBdr>
        <w:top w:val="none" w:sz="0" w:space="0" w:color="auto"/>
        <w:left w:val="none" w:sz="0" w:space="0" w:color="auto"/>
        <w:bottom w:val="none" w:sz="0" w:space="0" w:color="auto"/>
        <w:right w:val="none" w:sz="0" w:space="0" w:color="auto"/>
      </w:divBdr>
    </w:div>
    <w:div w:id="113719817">
      <w:bodyDiv w:val="1"/>
      <w:marLeft w:val="0"/>
      <w:marRight w:val="0"/>
      <w:marTop w:val="0"/>
      <w:marBottom w:val="0"/>
      <w:divBdr>
        <w:top w:val="none" w:sz="0" w:space="0" w:color="auto"/>
        <w:left w:val="none" w:sz="0" w:space="0" w:color="auto"/>
        <w:bottom w:val="none" w:sz="0" w:space="0" w:color="auto"/>
        <w:right w:val="none" w:sz="0" w:space="0" w:color="auto"/>
      </w:divBdr>
    </w:div>
    <w:div w:id="113788621">
      <w:bodyDiv w:val="1"/>
      <w:marLeft w:val="0"/>
      <w:marRight w:val="0"/>
      <w:marTop w:val="0"/>
      <w:marBottom w:val="0"/>
      <w:divBdr>
        <w:top w:val="none" w:sz="0" w:space="0" w:color="auto"/>
        <w:left w:val="none" w:sz="0" w:space="0" w:color="auto"/>
        <w:bottom w:val="none" w:sz="0" w:space="0" w:color="auto"/>
        <w:right w:val="none" w:sz="0" w:space="0" w:color="auto"/>
      </w:divBdr>
    </w:div>
    <w:div w:id="113789742">
      <w:bodyDiv w:val="1"/>
      <w:marLeft w:val="0"/>
      <w:marRight w:val="0"/>
      <w:marTop w:val="0"/>
      <w:marBottom w:val="0"/>
      <w:divBdr>
        <w:top w:val="none" w:sz="0" w:space="0" w:color="auto"/>
        <w:left w:val="none" w:sz="0" w:space="0" w:color="auto"/>
        <w:bottom w:val="none" w:sz="0" w:space="0" w:color="auto"/>
        <w:right w:val="none" w:sz="0" w:space="0" w:color="auto"/>
      </w:divBdr>
    </w:div>
    <w:div w:id="113790005">
      <w:bodyDiv w:val="1"/>
      <w:marLeft w:val="0"/>
      <w:marRight w:val="0"/>
      <w:marTop w:val="0"/>
      <w:marBottom w:val="0"/>
      <w:divBdr>
        <w:top w:val="none" w:sz="0" w:space="0" w:color="auto"/>
        <w:left w:val="none" w:sz="0" w:space="0" w:color="auto"/>
        <w:bottom w:val="none" w:sz="0" w:space="0" w:color="auto"/>
        <w:right w:val="none" w:sz="0" w:space="0" w:color="auto"/>
      </w:divBdr>
    </w:div>
    <w:div w:id="113794666">
      <w:bodyDiv w:val="1"/>
      <w:marLeft w:val="0"/>
      <w:marRight w:val="0"/>
      <w:marTop w:val="0"/>
      <w:marBottom w:val="0"/>
      <w:divBdr>
        <w:top w:val="none" w:sz="0" w:space="0" w:color="auto"/>
        <w:left w:val="none" w:sz="0" w:space="0" w:color="auto"/>
        <w:bottom w:val="none" w:sz="0" w:space="0" w:color="auto"/>
        <w:right w:val="none" w:sz="0" w:space="0" w:color="auto"/>
      </w:divBdr>
    </w:div>
    <w:div w:id="113796791">
      <w:bodyDiv w:val="1"/>
      <w:marLeft w:val="0"/>
      <w:marRight w:val="0"/>
      <w:marTop w:val="0"/>
      <w:marBottom w:val="0"/>
      <w:divBdr>
        <w:top w:val="none" w:sz="0" w:space="0" w:color="auto"/>
        <w:left w:val="none" w:sz="0" w:space="0" w:color="auto"/>
        <w:bottom w:val="none" w:sz="0" w:space="0" w:color="auto"/>
        <w:right w:val="none" w:sz="0" w:space="0" w:color="auto"/>
      </w:divBdr>
    </w:div>
    <w:div w:id="113797038">
      <w:bodyDiv w:val="1"/>
      <w:marLeft w:val="0"/>
      <w:marRight w:val="0"/>
      <w:marTop w:val="0"/>
      <w:marBottom w:val="0"/>
      <w:divBdr>
        <w:top w:val="none" w:sz="0" w:space="0" w:color="auto"/>
        <w:left w:val="none" w:sz="0" w:space="0" w:color="auto"/>
        <w:bottom w:val="none" w:sz="0" w:space="0" w:color="auto"/>
        <w:right w:val="none" w:sz="0" w:space="0" w:color="auto"/>
      </w:divBdr>
    </w:div>
    <w:div w:id="113836065">
      <w:bodyDiv w:val="1"/>
      <w:marLeft w:val="0"/>
      <w:marRight w:val="0"/>
      <w:marTop w:val="0"/>
      <w:marBottom w:val="0"/>
      <w:divBdr>
        <w:top w:val="none" w:sz="0" w:space="0" w:color="auto"/>
        <w:left w:val="none" w:sz="0" w:space="0" w:color="auto"/>
        <w:bottom w:val="none" w:sz="0" w:space="0" w:color="auto"/>
        <w:right w:val="none" w:sz="0" w:space="0" w:color="auto"/>
      </w:divBdr>
    </w:div>
    <w:div w:id="113836320">
      <w:bodyDiv w:val="1"/>
      <w:marLeft w:val="0"/>
      <w:marRight w:val="0"/>
      <w:marTop w:val="0"/>
      <w:marBottom w:val="0"/>
      <w:divBdr>
        <w:top w:val="none" w:sz="0" w:space="0" w:color="auto"/>
        <w:left w:val="none" w:sz="0" w:space="0" w:color="auto"/>
        <w:bottom w:val="none" w:sz="0" w:space="0" w:color="auto"/>
        <w:right w:val="none" w:sz="0" w:space="0" w:color="auto"/>
      </w:divBdr>
    </w:div>
    <w:div w:id="113864363">
      <w:bodyDiv w:val="1"/>
      <w:marLeft w:val="0"/>
      <w:marRight w:val="0"/>
      <w:marTop w:val="0"/>
      <w:marBottom w:val="0"/>
      <w:divBdr>
        <w:top w:val="none" w:sz="0" w:space="0" w:color="auto"/>
        <w:left w:val="none" w:sz="0" w:space="0" w:color="auto"/>
        <w:bottom w:val="none" w:sz="0" w:space="0" w:color="auto"/>
        <w:right w:val="none" w:sz="0" w:space="0" w:color="auto"/>
      </w:divBdr>
    </w:div>
    <w:div w:id="113907025">
      <w:bodyDiv w:val="1"/>
      <w:marLeft w:val="0"/>
      <w:marRight w:val="0"/>
      <w:marTop w:val="0"/>
      <w:marBottom w:val="0"/>
      <w:divBdr>
        <w:top w:val="none" w:sz="0" w:space="0" w:color="auto"/>
        <w:left w:val="none" w:sz="0" w:space="0" w:color="auto"/>
        <w:bottom w:val="none" w:sz="0" w:space="0" w:color="auto"/>
        <w:right w:val="none" w:sz="0" w:space="0" w:color="auto"/>
      </w:divBdr>
    </w:div>
    <w:div w:id="113910088">
      <w:bodyDiv w:val="1"/>
      <w:marLeft w:val="0"/>
      <w:marRight w:val="0"/>
      <w:marTop w:val="0"/>
      <w:marBottom w:val="0"/>
      <w:divBdr>
        <w:top w:val="none" w:sz="0" w:space="0" w:color="auto"/>
        <w:left w:val="none" w:sz="0" w:space="0" w:color="auto"/>
        <w:bottom w:val="none" w:sz="0" w:space="0" w:color="auto"/>
        <w:right w:val="none" w:sz="0" w:space="0" w:color="auto"/>
      </w:divBdr>
    </w:div>
    <w:div w:id="113915213">
      <w:bodyDiv w:val="1"/>
      <w:marLeft w:val="0"/>
      <w:marRight w:val="0"/>
      <w:marTop w:val="0"/>
      <w:marBottom w:val="0"/>
      <w:divBdr>
        <w:top w:val="none" w:sz="0" w:space="0" w:color="auto"/>
        <w:left w:val="none" w:sz="0" w:space="0" w:color="auto"/>
        <w:bottom w:val="none" w:sz="0" w:space="0" w:color="auto"/>
        <w:right w:val="none" w:sz="0" w:space="0" w:color="auto"/>
      </w:divBdr>
    </w:div>
    <w:div w:id="113983545">
      <w:bodyDiv w:val="1"/>
      <w:marLeft w:val="0"/>
      <w:marRight w:val="0"/>
      <w:marTop w:val="0"/>
      <w:marBottom w:val="0"/>
      <w:divBdr>
        <w:top w:val="none" w:sz="0" w:space="0" w:color="auto"/>
        <w:left w:val="none" w:sz="0" w:space="0" w:color="auto"/>
        <w:bottom w:val="none" w:sz="0" w:space="0" w:color="auto"/>
        <w:right w:val="none" w:sz="0" w:space="0" w:color="auto"/>
      </w:divBdr>
    </w:div>
    <w:div w:id="113985865">
      <w:bodyDiv w:val="1"/>
      <w:marLeft w:val="0"/>
      <w:marRight w:val="0"/>
      <w:marTop w:val="0"/>
      <w:marBottom w:val="0"/>
      <w:divBdr>
        <w:top w:val="none" w:sz="0" w:space="0" w:color="auto"/>
        <w:left w:val="none" w:sz="0" w:space="0" w:color="auto"/>
        <w:bottom w:val="none" w:sz="0" w:space="0" w:color="auto"/>
        <w:right w:val="none" w:sz="0" w:space="0" w:color="auto"/>
      </w:divBdr>
    </w:div>
    <w:div w:id="113989971">
      <w:bodyDiv w:val="1"/>
      <w:marLeft w:val="0"/>
      <w:marRight w:val="0"/>
      <w:marTop w:val="0"/>
      <w:marBottom w:val="0"/>
      <w:divBdr>
        <w:top w:val="none" w:sz="0" w:space="0" w:color="auto"/>
        <w:left w:val="none" w:sz="0" w:space="0" w:color="auto"/>
        <w:bottom w:val="none" w:sz="0" w:space="0" w:color="auto"/>
        <w:right w:val="none" w:sz="0" w:space="0" w:color="auto"/>
      </w:divBdr>
    </w:div>
    <w:div w:id="114058158">
      <w:bodyDiv w:val="1"/>
      <w:marLeft w:val="0"/>
      <w:marRight w:val="0"/>
      <w:marTop w:val="0"/>
      <w:marBottom w:val="0"/>
      <w:divBdr>
        <w:top w:val="none" w:sz="0" w:space="0" w:color="auto"/>
        <w:left w:val="none" w:sz="0" w:space="0" w:color="auto"/>
        <w:bottom w:val="none" w:sz="0" w:space="0" w:color="auto"/>
        <w:right w:val="none" w:sz="0" w:space="0" w:color="auto"/>
      </w:divBdr>
    </w:div>
    <w:div w:id="114058508">
      <w:bodyDiv w:val="1"/>
      <w:marLeft w:val="0"/>
      <w:marRight w:val="0"/>
      <w:marTop w:val="0"/>
      <w:marBottom w:val="0"/>
      <w:divBdr>
        <w:top w:val="none" w:sz="0" w:space="0" w:color="auto"/>
        <w:left w:val="none" w:sz="0" w:space="0" w:color="auto"/>
        <w:bottom w:val="none" w:sz="0" w:space="0" w:color="auto"/>
        <w:right w:val="none" w:sz="0" w:space="0" w:color="auto"/>
      </w:divBdr>
    </w:div>
    <w:div w:id="114059169">
      <w:bodyDiv w:val="1"/>
      <w:marLeft w:val="0"/>
      <w:marRight w:val="0"/>
      <w:marTop w:val="0"/>
      <w:marBottom w:val="0"/>
      <w:divBdr>
        <w:top w:val="none" w:sz="0" w:space="0" w:color="auto"/>
        <w:left w:val="none" w:sz="0" w:space="0" w:color="auto"/>
        <w:bottom w:val="none" w:sz="0" w:space="0" w:color="auto"/>
        <w:right w:val="none" w:sz="0" w:space="0" w:color="auto"/>
      </w:divBdr>
    </w:div>
    <w:div w:id="114059707">
      <w:bodyDiv w:val="1"/>
      <w:marLeft w:val="0"/>
      <w:marRight w:val="0"/>
      <w:marTop w:val="0"/>
      <w:marBottom w:val="0"/>
      <w:divBdr>
        <w:top w:val="none" w:sz="0" w:space="0" w:color="auto"/>
        <w:left w:val="none" w:sz="0" w:space="0" w:color="auto"/>
        <w:bottom w:val="none" w:sz="0" w:space="0" w:color="auto"/>
        <w:right w:val="none" w:sz="0" w:space="0" w:color="auto"/>
      </w:divBdr>
    </w:div>
    <w:div w:id="114105270">
      <w:bodyDiv w:val="1"/>
      <w:marLeft w:val="0"/>
      <w:marRight w:val="0"/>
      <w:marTop w:val="0"/>
      <w:marBottom w:val="0"/>
      <w:divBdr>
        <w:top w:val="none" w:sz="0" w:space="0" w:color="auto"/>
        <w:left w:val="none" w:sz="0" w:space="0" w:color="auto"/>
        <w:bottom w:val="none" w:sz="0" w:space="0" w:color="auto"/>
        <w:right w:val="none" w:sz="0" w:space="0" w:color="auto"/>
      </w:divBdr>
    </w:div>
    <w:div w:id="114105865">
      <w:bodyDiv w:val="1"/>
      <w:marLeft w:val="0"/>
      <w:marRight w:val="0"/>
      <w:marTop w:val="0"/>
      <w:marBottom w:val="0"/>
      <w:divBdr>
        <w:top w:val="none" w:sz="0" w:space="0" w:color="auto"/>
        <w:left w:val="none" w:sz="0" w:space="0" w:color="auto"/>
        <w:bottom w:val="none" w:sz="0" w:space="0" w:color="auto"/>
        <w:right w:val="none" w:sz="0" w:space="0" w:color="auto"/>
      </w:divBdr>
    </w:div>
    <w:div w:id="114105875">
      <w:bodyDiv w:val="1"/>
      <w:marLeft w:val="0"/>
      <w:marRight w:val="0"/>
      <w:marTop w:val="0"/>
      <w:marBottom w:val="0"/>
      <w:divBdr>
        <w:top w:val="none" w:sz="0" w:space="0" w:color="auto"/>
        <w:left w:val="none" w:sz="0" w:space="0" w:color="auto"/>
        <w:bottom w:val="none" w:sz="0" w:space="0" w:color="auto"/>
        <w:right w:val="none" w:sz="0" w:space="0" w:color="auto"/>
      </w:divBdr>
    </w:div>
    <w:div w:id="114106084">
      <w:bodyDiv w:val="1"/>
      <w:marLeft w:val="0"/>
      <w:marRight w:val="0"/>
      <w:marTop w:val="0"/>
      <w:marBottom w:val="0"/>
      <w:divBdr>
        <w:top w:val="none" w:sz="0" w:space="0" w:color="auto"/>
        <w:left w:val="none" w:sz="0" w:space="0" w:color="auto"/>
        <w:bottom w:val="none" w:sz="0" w:space="0" w:color="auto"/>
        <w:right w:val="none" w:sz="0" w:space="0" w:color="auto"/>
      </w:divBdr>
    </w:div>
    <w:div w:id="114107037">
      <w:bodyDiv w:val="1"/>
      <w:marLeft w:val="0"/>
      <w:marRight w:val="0"/>
      <w:marTop w:val="0"/>
      <w:marBottom w:val="0"/>
      <w:divBdr>
        <w:top w:val="none" w:sz="0" w:space="0" w:color="auto"/>
        <w:left w:val="none" w:sz="0" w:space="0" w:color="auto"/>
        <w:bottom w:val="none" w:sz="0" w:space="0" w:color="auto"/>
        <w:right w:val="none" w:sz="0" w:space="0" w:color="auto"/>
      </w:divBdr>
    </w:div>
    <w:div w:id="114107571">
      <w:bodyDiv w:val="1"/>
      <w:marLeft w:val="0"/>
      <w:marRight w:val="0"/>
      <w:marTop w:val="0"/>
      <w:marBottom w:val="0"/>
      <w:divBdr>
        <w:top w:val="none" w:sz="0" w:space="0" w:color="auto"/>
        <w:left w:val="none" w:sz="0" w:space="0" w:color="auto"/>
        <w:bottom w:val="none" w:sz="0" w:space="0" w:color="auto"/>
        <w:right w:val="none" w:sz="0" w:space="0" w:color="auto"/>
      </w:divBdr>
    </w:div>
    <w:div w:id="114108248">
      <w:bodyDiv w:val="1"/>
      <w:marLeft w:val="0"/>
      <w:marRight w:val="0"/>
      <w:marTop w:val="0"/>
      <w:marBottom w:val="0"/>
      <w:divBdr>
        <w:top w:val="none" w:sz="0" w:space="0" w:color="auto"/>
        <w:left w:val="none" w:sz="0" w:space="0" w:color="auto"/>
        <w:bottom w:val="none" w:sz="0" w:space="0" w:color="auto"/>
        <w:right w:val="none" w:sz="0" w:space="0" w:color="auto"/>
      </w:divBdr>
    </w:div>
    <w:div w:id="114108895">
      <w:bodyDiv w:val="1"/>
      <w:marLeft w:val="0"/>
      <w:marRight w:val="0"/>
      <w:marTop w:val="0"/>
      <w:marBottom w:val="0"/>
      <w:divBdr>
        <w:top w:val="none" w:sz="0" w:space="0" w:color="auto"/>
        <w:left w:val="none" w:sz="0" w:space="0" w:color="auto"/>
        <w:bottom w:val="none" w:sz="0" w:space="0" w:color="auto"/>
        <w:right w:val="none" w:sz="0" w:space="0" w:color="auto"/>
      </w:divBdr>
    </w:div>
    <w:div w:id="114178542">
      <w:bodyDiv w:val="1"/>
      <w:marLeft w:val="0"/>
      <w:marRight w:val="0"/>
      <w:marTop w:val="0"/>
      <w:marBottom w:val="0"/>
      <w:divBdr>
        <w:top w:val="none" w:sz="0" w:space="0" w:color="auto"/>
        <w:left w:val="none" w:sz="0" w:space="0" w:color="auto"/>
        <w:bottom w:val="none" w:sz="0" w:space="0" w:color="auto"/>
        <w:right w:val="none" w:sz="0" w:space="0" w:color="auto"/>
      </w:divBdr>
    </w:div>
    <w:div w:id="114179270">
      <w:bodyDiv w:val="1"/>
      <w:marLeft w:val="0"/>
      <w:marRight w:val="0"/>
      <w:marTop w:val="0"/>
      <w:marBottom w:val="0"/>
      <w:divBdr>
        <w:top w:val="none" w:sz="0" w:space="0" w:color="auto"/>
        <w:left w:val="none" w:sz="0" w:space="0" w:color="auto"/>
        <w:bottom w:val="none" w:sz="0" w:space="0" w:color="auto"/>
        <w:right w:val="none" w:sz="0" w:space="0" w:color="auto"/>
      </w:divBdr>
    </w:div>
    <w:div w:id="114180729">
      <w:bodyDiv w:val="1"/>
      <w:marLeft w:val="0"/>
      <w:marRight w:val="0"/>
      <w:marTop w:val="0"/>
      <w:marBottom w:val="0"/>
      <w:divBdr>
        <w:top w:val="none" w:sz="0" w:space="0" w:color="auto"/>
        <w:left w:val="none" w:sz="0" w:space="0" w:color="auto"/>
        <w:bottom w:val="none" w:sz="0" w:space="0" w:color="auto"/>
        <w:right w:val="none" w:sz="0" w:space="0" w:color="auto"/>
      </w:divBdr>
    </w:div>
    <w:div w:id="114251696">
      <w:bodyDiv w:val="1"/>
      <w:marLeft w:val="0"/>
      <w:marRight w:val="0"/>
      <w:marTop w:val="0"/>
      <w:marBottom w:val="0"/>
      <w:divBdr>
        <w:top w:val="none" w:sz="0" w:space="0" w:color="auto"/>
        <w:left w:val="none" w:sz="0" w:space="0" w:color="auto"/>
        <w:bottom w:val="none" w:sz="0" w:space="0" w:color="auto"/>
        <w:right w:val="none" w:sz="0" w:space="0" w:color="auto"/>
      </w:divBdr>
    </w:div>
    <w:div w:id="114252318">
      <w:bodyDiv w:val="1"/>
      <w:marLeft w:val="0"/>
      <w:marRight w:val="0"/>
      <w:marTop w:val="0"/>
      <w:marBottom w:val="0"/>
      <w:divBdr>
        <w:top w:val="none" w:sz="0" w:space="0" w:color="auto"/>
        <w:left w:val="none" w:sz="0" w:space="0" w:color="auto"/>
        <w:bottom w:val="none" w:sz="0" w:space="0" w:color="auto"/>
        <w:right w:val="none" w:sz="0" w:space="0" w:color="auto"/>
      </w:divBdr>
    </w:div>
    <w:div w:id="114253252">
      <w:bodyDiv w:val="1"/>
      <w:marLeft w:val="0"/>
      <w:marRight w:val="0"/>
      <w:marTop w:val="0"/>
      <w:marBottom w:val="0"/>
      <w:divBdr>
        <w:top w:val="none" w:sz="0" w:space="0" w:color="auto"/>
        <w:left w:val="none" w:sz="0" w:space="0" w:color="auto"/>
        <w:bottom w:val="none" w:sz="0" w:space="0" w:color="auto"/>
        <w:right w:val="none" w:sz="0" w:space="0" w:color="auto"/>
      </w:divBdr>
    </w:div>
    <w:div w:id="114253514">
      <w:bodyDiv w:val="1"/>
      <w:marLeft w:val="0"/>
      <w:marRight w:val="0"/>
      <w:marTop w:val="0"/>
      <w:marBottom w:val="0"/>
      <w:divBdr>
        <w:top w:val="none" w:sz="0" w:space="0" w:color="auto"/>
        <w:left w:val="none" w:sz="0" w:space="0" w:color="auto"/>
        <w:bottom w:val="none" w:sz="0" w:space="0" w:color="auto"/>
        <w:right w:val="none" w:sz="0" w:space="0" w:color="auto"/>
      </w:divBdr>
    </w:div>
    <w:div w:id="114254343">
      <w:bodyDiv w:val="1"/>
      <w:marLeft w:val="0"/>
      <w:marRight w:val="0"/>
      <w:marTop w:val="0"/>
      <w:marBottom w:val="0"/>
      <w:divBdr>
        <w:top w:val="none" w:sz="0" w:space="0" w:color="auto"/>
        <w:left w:val="none" w:sz="0" w:space="0" w:color="auto"/>
        <w:bottom w:val="none" w:sz="0" w:space="0" w:color="auto"/>
        <w:right w:val="none" w:sz="0" w:space="0" w:color="auto"/>
      </w:divBdr>
    </w:div>
    <w:div w:id="114258017">
      <w:bodyDiv w:val="1"/>
      <w:marLeft w:val="0"/>
      <w:marRight w:val="0"/>
      <w:marTop w:val="0"/>
      <w:marBottom w:val="0"/>
      <w:divBdr>
        <w:top w:val="none" w:sz="0" w:space="0" w:color="auto"/>
        <w:left w:val="none" w:sz="0" w:space="0" w:color="auto"/>
        <w:bottom w:val="none" w:sz="0" w:space="0" w:color="auto"/>
        <w:right w:val="none" w:sz="0" w:space="0" w:color="auto"/>
      </w:divBdr>
    </w:div>
    <w:div w:id="114258927">
      <w:bodyDiv w:val="1"/>
      <w:marLeft w:val="0"/>
      <w:marRight w:val="0"/>
      <w:marTop w:val="0"/>
      <w:marBottom w:val="0"/>
      <w:divBdr>
        <w:top w:val="none" w:sz="0" w:space="0" w:color="auto"/>
        <w:left w:val="none" w:sz="0" w:space="0" w:color="auto"/>
        <w:bottom w:val="none" w:sz="0" w:space="0" w:color="auto"/>
        <w:right w:val="none" w:sz="0" w:space="0" w:color="auto"/>
      </w:divBdr>
    </w:div>
    <w:div w:id="114298175">
      <w:bodyDiv w:val="1"/>
      <w:marLeft w:val="0"/>
      <w:marRight w:val="0"/>
      <w:marTop w:val="0"/>
      <w:marBottom w:val="0"/>
      <w:divBdr>
        <w:top w:val="none" w:sz="0" w:space="0" w:color="auto"/>
        <w:left w:val="none" w:sz="0" w:space="0" w:color="auto"/>
        <w:bottom w:val="none" w:sz="0" w:space="0" w:color="auto"/>
        <w:right w:val="none" w:sz="0" w:space="0" w:color="auto"/>
      </w:divBdr>
    </w:div>
    <w:div w:id="114301679">
      <w:bodyDiv w:val="1"/>
      <w:marLeft w:val="0"/>
      <w:marRight w:val="0"/>
      <w:marTop w:val="0"/>
      <w:marBottom w:val="0"/>
      <w:divBdr>
        <w:top w:val="none" w:sz="0" w:space="0" w:color="auto"/>
        <w:left w:val="none" w:sz="0" w:space="0" w:color="auto"/>
        <w:bottom w:val="none" w:sz="0" w:space="0" w:color="auto"/>
        <w:right w:val="none" w:sz="0" w:space="0" w:color="auto"/>
      </w:divBdr>
    </w:div>
    <w:div w:id="114325871">
      <w:bodyDiv w:val="1"/>
      <w:marLeft w:val="0"/>
      <w:marRight w:val="0"/>
      <w:marTop w:val="0"/>
      <w:marBottom w:val="0"/>
      <w:divBdr>
        <w:top w:val="none" w:sz="0" w:space="0" w:color="auto"/>
        <w:left w:val="none" w:sz="0" w:space="0" w:color="auto"/>
        <w:bottom w:val="none" w:sz="0" w:space="0" w:color="auto"/>
        <w:right w:val="none" w:sz="0" w:space="0" w:color="auto"/>
      </w:divBdr>
    </w:div>
    <w:div w:id="114326986">
      <w:bodyDiv w:val="1"/>
      <w:marLeft w:val="0"/>
      <w:marRight w:val="0"/>
      <w:marTop w:val="0"/>
      <w:marBottom w:val="0"/>
      <w:divBdr>
        <w:top w:val="none" w:sz="0" w:space="0" w:color="auto"/>
        <w:left w:val="none" w:sz="0" w:space="0" w:color="auto"/>
        <w:bottom w:val="none" w:sz="0" w:space="0" w:color="auto"/>
        <w:right w:val="none" w:sz="0" w:space="0" w:color="auto"/>
      </w:divBdr>
    </w:div>
    <w:div w:id="114371259">
      <w:bodyDiv w:val="1"/>
      <w:marLeft w:val="0"/>
      <w:marRight w:val="0"/>
      <w:marTop w:val="0"/>
      <w:marBottom w:val="0"/>
      <w:divBdr>
        <w:top w:val="none" w:sz="0" w:space="0" w:color="auto"/>
        <w:left w:val="none" w:sz="0" w:space="0" w:color="auto"/>
        <w:bottom w:val="none" w:sz="0" w:space="0" w:color="auto"/>
        <w:right w:val="none" w:sz="0" w:space="0" w:color="auto"/>
      </w:divBdr>
    </w:div>
    <w:div w:id="114444509">
      <w:bodyDiv w:val="1"/>
      <w:marLeft w:val="0"/>
      <w:marRight w:val="0"/>
      <w:marTop w:val="0"/>
      <w:marBottom w:val="0"/>
      <w:divBdr>
        <w:top w:val="none" w:sz="0" w:space="0" w:color="auto"/>
        <w:left w:val="none" w:sz="0" w:space="0" w:color="auto"/>
        <w:bottom w:val="none" w:sz="0" w:space="0" w:color="auto"/>
        <w:right w:val="none" w:sz="0" w:space="0" w:color="auto"/>
      </w:divBdr>
    </w:div>
    <w:div w:id="114446789">
      <w:bodyDiv w:val="1"/>
      <w:marLeft w:val="0"/>
      <w:marRight w:val="0"/>
      <w:marTop w:val="0"/>
      <w:marBottom w:val="0"/>
      <w:divBdr>
        <w:top w:val="none" w:sz="0" w:space="0" w:color="auto"/>
        <w:left w:val="none" w:sz="0" w:space="0" w:color="auto"/>
        <w:bottom w:val="none" w:sz="0" w:space="0" w:color="auto"/>
        <w:right w:val="none" w:sz="0" w:space="0" w:color="auto"/>
      </w:divBdr>
    </w:div>
    <w:div w:id="114448621">
      <w:bodyDiv w:val="1"/>
      <w:marLeft w:val="0"/>
      <w:marRight w:val="0"/>
      <w:marTop w:val="0"/>
      <w:marBottom w:val="0"/>
      <w:divBdr>
        <w:top w:val="none" w:sz="0" w:space="0" w:color="auto"/>
        <w:left w:val="none" w:sz="0" w:space="0" w:color="auto"/>
        <w:bottom w:val="none" w:sz="0" w:space="0" w:color="auto"/>
        <w:right w:val="none" w:sz="0" w:space="0" w:color="auto"/>
      </w:divBdr>
    </w:div>
    <w:div w:id="114450192">
      <w:bodyDiv w:val="1"/>
      <w:marLeft w:val="0"/>
      <w:marRight w:val="0"/>
      <w:marTop w:val="0"/>
      <w:marBottom w:val="0"/>
      <w:divBdr>
        <w:top w:val="none" w:sz="0" w:space="0" w:color="auto"/>
        <w:left w:val="none" w:sz="0" w:space="0" w:color="auto"/>
        <w:bottom w:val="none" w:sz="0" w:space="0" w:color="auto"/>
        <w:right w:val="none" w:sz="0" w:space="0" w:color="auto"/>
      </w:divBdr>
    </w:div>
    <w:div w:id="114451570">
      <w:bodyDiv w:val="1"/>
      <w:marLeft w:val="0"/>
      <w:marRight w:val="0"/>
      <w:marTop w:val="0"/>
      <w:marBottom w:val="0"/>
      <w:divBdr>
        <w:top w:val="none" w:sz="0" w:space="0" w:color="auto"/>
        <w:left w:val="none" w:sz="0" w:space="0" w:color="auto"/>
        <w:bottom w:val="none" w:sz="0" w:space="0" w:color="auto"/>
        <w:right w:val="none" w:sz="0" w:space="0" w:color="auto"/>
      </w:divBdr>
    </w:div>
    <w:div w:id="114519055">
      <w:bodyDiv w:val="1"/>
      <w:marLeft w:val="0"/>
      <w:marRight w:val="0"/>
      <w:marTop w:val="0"/>
      <w:marBottom w:val="0"/>
      <w:divBdr>
        <w:top w:val="none" w:sz="0" w:space="0" w:color="auto"/>
        <w:left w:val="none" w:sz="0" w:space="0" w:color="auto"/>
        <w:bottom w:val="none" w:sz="0" w:space="0" w:color="auto"/>
        <w:right w:val="none" w:sz="0" w:space="0" w:color="auto"/>
      </w:divBdr>
    </w:div>
    <w:div w:id="114520000">
      <w:bodyDiv w:val="1"/>
      <w:marLeft w:val="0"/>
      <w:marRight w:val="0"/>
      <w:marTop w:val="0"/>
      <w:marBottom w:val="0"/>
      <w:divBdr>
        <w:top w:val="none" w:sz="0" w:space="0" w:color="auto"/>
        <w:left w:val="none" w:sz="0" w:space="0" w:color="auto"/>
        <w:bottom w:val="none" w:sz="0" w:space="0" w:color="auto"/>
        <w:right w:val="none" w:sz="0" w:space="0" w:color="auto"/>
      </w:divBdr>
    </w:div>
    <w:div w:id="114522427">
      <w:bodyDiv w:val="1"/>
      <w:marLeft w:val="0"/>
      <w:marRight w:val="0"/>
      <w:marTop w:val="0"/>
      <w:marBottom w:val="0"/>
      <w:divBdr>
        <w:top w:val="none" w:sz="0" w:space="0" w:color="auto"/>
        <w:left w:val="none" w:sz="0" w:space="0" w:color="auto"/>
        <w:bottom w:val="none" w:sz="0" w:space="0" w:color="auto"/>
        <w:right w:val="none" w:sz="0" w:space="0" w:color="auto"/>
      </w:divBdr>
    </w:div>
    <w:div w:id="114561558">
      <w:bodyDiv w:val="1"/>
      <w:marLeft w:val="0"/>
      <w:marRight w:val="0"/>
      <w:marTop w:val="0"/>
      <w:marBottom w:val="0"/>
      <w:divBdr>
        <w:top w:val="none" w:sz="0" w:space="0" w:color="auto"/>
        <w:left w:val="none" w:sz="0" w:space="0" w:color="auto"/>
        <w:bottom w:val="none" w:sz="0" w:space="0" w:color="auto"/>
        <w:right w:val="none" w:sz="0" w:space="0" w:color="auto"/>
      </w:divBdr>
    </w:div>
    <w:div w:id="114562781">
      <w:bodyDiv w:val="1"/>
      <w:marLeft w:val="0"/>
      <w:marRight w:val="0"/>
      <w:marTop w:val="0"/>
      <w:marBottom w:val="0"/>
      <w:divBdr>
        <w:top w:val="none" w:sz="0" w:space="0" w:color="auto"/>
        <w:left w:val="none" w:sz="0" w:space="0" w:color="auto"/>
        <w:bottom w:val="none" w:sz="0" w:space="0" w:color="auto"/>
        <w:right w:val="none" w:sz="0" w:space="0" w:color="auto"/>
      </w:divBdr>
    </w:div>
    <w:div w:id="114563842">
      <w:bodyDiv w:val="1"/>
      <w:marLeft w:val="0"/>
      <w:marRight w:val="0"/>
      <w:marTop w:val="0"/>
      <w:marBottom w:val="0"/>
      <w:divBdr>
        <w:top w:val="none" w:sz="0" w:space="0" w:color="auto"/>
        <w:left w:val="none" w:sz="0" w:space="0" w:color="auto"/>
        <w:bottom w:val="none" w:sz="0" w:space="0" w:color="auto"/>
        <w:right w:val="none" w:sz="0" w:space="0" w:color="auto"/>
      </w:divBdr>
    </w:div>
    <w:div w:id="114565314">
      <w:bodyDiv w:val="1"/>
      <w:marLeft w:val="0"/>
      <w:marRight w:val="0"/>
      <w:marTop w:val="0"/>
      <w:marBottom w:val="0"/>
      <w:divBdr>
        <w:top w:val="none" w:sz="0" w:space="0" w:color="auto"/>
        <w:left w:val="none" w:sz="0" w:space="0" w:color="auto"/>
        <w:bottom w:val="none" w:sz="0" w:space="0" w:color="auto"/>
        <w:right w:val="none" w:sz="0" w:space="0" w:color="auto"/>
      </w:divBdr>
    </w:div>
    <w:div w:id="114568763">
      <w:bodyDiv w:val="1"/>
      <w:marLeft w:val="0"/>
      <w:marRight w:val="0"/>
      <w:marTop w:val="0"/>
      <w:marBottom w:val="0"/>
      <w:divBdr>
        <w:top w:val="none" w:sz="0" w:space="0" w:color="auto"/>
        <w:left w:val="none" w:sz="0" w:space="0" w:color="auto"/>
        <w:bottom w:val="none" w:sz="0" w:space="0" w:color="auto"/>
        <w:right w:val="none" w:sz="0" w:space="0" w:color="auto"/>
      </w:divBdr>
    </w:div>
    <w:div w:id="114569539">
      <w:bodyDiv w:val="1"/>
      <w:marLeft w:val="0"/>
      <w:marRight w:val="0"/>
      <w:marTop w:val="0"/>
      <w:marBottom w:val="0"/>
      <w:divBdr>
        <w:top w:val="none" w:sz="0" w:space="0" w:color="auto"/>
        <w:left w:val="none" w:sz="0" w:space="0" w:color="auto"/>
        <w:bottom w:val="none" w:sz="0" w:space="0" w:color="auto"/>
        <w:right w:val="none" w:sz="0" w:space="0" w:color="auto"/>
      </w:divBdr>
    </w:div>
    <w:div w:id="114570523">
      <w:bodyDiv w:val="1"/>
      <w:marLeft w:val="0"/>
      <w:marRight w:val="0"/>
      <w:marTop w:val="0"/>
      <w:marBottom w:val="0"/>
      <w:divBdr>
        <w:top w:val="none" w:sz="0" w:space="0" w:color="auto"/>
        <w:left w:val="none" w:sz="0" w:space="0" w:color="auto"/>
        <w:bottom w:val="none" w:sz="0" w:space="0" w:color="auto"/>
        <w:right w:val="none" w:sz="0" w:space="0" w:color="auto"/>
      </w:divBdr>
    </w:div>
    <w:div w:id="114636686">
      <w:bodyDiv w:val="1"/>
      <w:marLeft w:val="0"/>
      <w:marRight w:val="0"/>
      <w:marTop w:val="0"/>
      <w:marBottom w:val="0"/>
      <w:divBdr>
        <w:top w:val="none" w:sz="0" w:space="0" w:color="auto"/>
        <w:left w:val="none" w:sz="0" w:space="0" w:color="auto"/>
        <w:bottom w:val="none" w:sz="0" w:space="0" w:color="auto"/>
        <w:right w:val="none" w:sz="0" w:space="0" w:color="auto"/>
      </w:divBdr>
    </w:div>
    <w:div w:id="114714018">
      <w:bodyDiv w:val="1"/>
      <w:marLeft w:val="0"/>
      <w:marRight w:val="0"/>
      <w:marTop w:val="0"/>
      <w:marBottom w:val="0"/>
      <w:divBdr>
        <w:top w:val="none" w:sz="0" w:space="0" w:color="auto"/>
        <w:left w:val="none" w:sz="0" w:space="0" w:color="auto"/>
        <w:bottom w:val="none" w:sz="0" w:space="0" w:color="auto"/>
        <w:right w:val="none" w:sz="0" w:space="0" w:color="auto"/>
      </w:divBdr>
    </w:div>
    <w:div w:id="114717342">
      <w:bodyDiv w:val="1"/>
      <w:marLeft w:val="0"/>
      <w:marRight w:val="0"/>
      <w:marTop w:val="0"/>
      <w:marBottom w:val="0"/>
      <w:divBdr>
        <w:top w:val="none" w:sz="0" w:space="0" w:color="auto"/>
        <w:left w:val="none" w:sz="0" w:space="0" w:color="auto"/>
        <w:bottom w:val="none" w:sz="0" w:space="0" w:color="auto"/>
        <w:right w:val="none" w:sz="0" w:space="0" w:color="auto"/>
      </w:divBdr>
    </w:div>
    <w:div w:id="114718088">
      <w:bodyDiv w:val="1"/>
      <w:marLeft w:val="0"/>
      <w:marRight w:val="0"/>
      <w:marTop w:val="0"/>
      <w:marBottom w:val="0"/>
      <w:divBdr>
        <w:top w:val="none" w:sz="0" w:space="0" w:color="auto"/>
        <w:left w:val="none" w:sz="0" w:space="0" w:color="auto"/>
        <w:bottom w:val="none" w:sz="0" w:space="0" w:color="auto"/>
        <w:right w:val="none" w:sz="0" w:space="0" w:color="auto"/>
      </w:divBdr>
    </w:div>
    <w:div w:id="114720075">
      <w:bodyDiv w:val="1"/>
      <w:marLeft w:val="0"/>
      <w:marRight w:val="0"/>
      <w:marTop w:val="0"/>
      <w:marBottom w:val="0"/>
      <w:divBdr>
        <w:top w:val="none" w:sz="0" w:space="0" w:color="auto"/>
        <w:left w:val="none" w:sz="0" w:space="0" w:color="auto"/>
        <w:bottom w:val="none" w:sz="0" w:space="0" w:color="auto"/>
        <w:right w:val="none" w:sz="0" w:space="0" w:color="auto"/>
      </w:divBdr>
    </w:div>
    <w:div w:id="114754609">
      <w:bodyDiv w:val="1"/>
      <w:marLeft w:val="0"/>
      <w:marRight w:val="0"/>
      <w:marTop w:val="0"/>
      <w:marBottom w:val="0"/>
      <w:divBdr>
        <w:top w:val="none" w:sz="0" w:space="0" w:color="auto"/>
        <w:left w:val="none" w:sz="0" w:space="0" w:color="auto"/>
        <w:bottom w:val="none" w:sz="0" w:space="0" w:color="auto"/>
        <w:right w:val="none" w:sz="0" w:space="0" w:color="auto"/>
      </w:divBdr>
    </w:div>
    <w:div w:id="114755415">
      <w:bodyDiv w:val="1"/>
      <w:marLeft w:val="0"/>
      <w:marRight w:val="0"/>
      <w:marTop w:val="0"/>
      <w:marBottom w:val="0"/>
      <w:divBdr>
        <w:top w:val="none" w:sz="0" w:space="0" w:color="auto"/>
        <w:left w:val="none" w:sz="0" w:space="0" w:color="auto"/>
        <w:bottom w:val="none" w:sz="0" w:space="0" w:color="auto"/>
        <w:right w:val="none" w:sz="0" w:space="0" w:color="auto"/>
      </w:divBdr>
    </w:div>
    <w:div w:id="114837208">
      <w:bodyDiv w:val="1"/>
      <w:marLeft w:val="0"/>
      <w:marRight w:val="0"/>
      <w:marTop w:val="0"/>
      <w:marBottom w:val="0"/>
      <w:divBdr>
        <w:top w:val="none" w:sz="0" w:space="0" w:color="auto"/>
        <w:left w:val="none" w:sz="0" w:space="0" w:color="auto"/>
        <w:bottom w:val="none" w:sz="0" w:space="0" w:color="auto"/>
        <w:right w:val="none" w:sz="0" w:space="0" w:color="auto"/>
      </w:divBdr>
    </w:div>
    <w:div w:id="114837413">
      <w:bodyDiv w:val="1"/>
      <w:marLeft w:val="0"/>
      <w:marRight w:val="0"/>
      <w:marTop w:val="0"/>
      <w:marBottom w:val="0"/>
      <w:divBdr>
        <w:top w:val="none" w:sz="0" w:space="0" w:color="auto"/>
        <w:left w:val="none" w:sz="0" w:space="0" w:color="auto"/>
        <w:bottom w:val="none" w:sz="0" w:space="0" w:color="auto"/>
        <w:right w:val="none" w:sz="0" w:space="0" w:color="auto"/>
      </w:divBdr>
    </w:div>
    <w:div w:id="114838914">
      <w:bodyDiv w:val="1"/>
      <w:marLeft w:val="0"/>
      <w:marRight w:val="0"/>
      <w:marTop w:val="0"/>
      <w:marBottom w:val="0"/>
      <w:divBdr>
        <w:top w:val="none" w:sz="0" w:space="0" w:color="auto"/>
        <w:left w:val="none" w:sz="0" w:space="0" w:color="auto"/>
        <w:bottom w:val="none" w:sz="0" w:space="0" w:color="auto"/>
        <w:right w:val="none" w:sz="0" w:space="0" w:color="auto"/>
      </w:divBdr>
    </w:div>
    <w:div w:id="114910359">
      <w:bodyDiv w:val="1"/>
      <w:marLeft w:val="0"/>
      <w:marRight w:val="0"/>
      <w:marTop w:val="0"/>
      <w:marBottom w:val="0"/>
      <w:divBdr>
        <w:top w:val="none" w:sz="0" w:space="0" w:color="auto"/>
        <w:left w:val="none" w:sz="0" w:space="0" w:color="auto"/>
        <w:bottom w:val="none" w:sz="0" w:space="0" w:color="auto"/>
        <w:right w:val="none" w:sz="0" w:space="0" w:color="auto"/>
      </w:divBdr>
    </w:div>
    <w:div w:id="114951631">
      <w:bodyDiv w:val="1"/>
      <w:marLeft w:val="0"/>
      <w:marRight w:val="0"/>
      <w:marTop w:val="0"/>
      <w:marBottom w:val="0"/>
      <w:divBdr>
        <w:top w:val="none" w:sz="0" w:space="0" w:color="auto"/>
        <w:left w:val="none" w:sz="0" w:space="0" w:color="auto"/>
        <w:bottom w:val="none" w:sz="0" w:space="0" w:color="auto"/>
        <w:right w:val="none" w:sz="0" w:space="0" w:color="auto"/>
      </w:divBdr>
    </w:div>
    <w:div w:id="114982837">
      <w:bodyDiv w:val="1"/>
      <w:marLeft w:val="0"/>
      <w:marRight w:val="0"/>
      <w:marTop w:val="0"/>
      <w:marBottom w:val="0"/>
      <w:divBdr>
        <w:top w:val="none" w:sz="0" w:space="0" w:color="auto"/>
        <w:left w:val="none" w:sz="0" w:space="0" w:color="auto"/>
        <w:bottom w:val="none" w:sz="0" w:space="0" w:color="auto"/>
        <w:right w:val="none" w:sz="0" w:space="0" w:color="auto"/>
      </w:divBdr>
    </w:div>
    <w:div w:id="115025462">
      <w:bodyDiv w:val="1"/>
      <w:marLeft w:val="0"/>
      <w:marRight w:val="0"/>
      <w:marTop w:val="0"/>
      <w:marBottom w:val="0"/>
      <w:divBdr>
        <w:top w:val="none" w:sz="0" w:space="0" w:color="auto"/>
        <w:left w:val="none" w:sz="0" w:space="0" w:color="auto"/>
        <w:bottom w:val="none" w:sz="0" w:space="0" w:color="auto"/>
        <w:right w:val="none" w:sz="0" w:space="0" w:color="auto"/>
      </w:divBdr>
    </w:div>
    <w:div w:id="11502714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028567">
      <w:bodyDiv w:val="1"/>
      <w:marLeft w:val="0"/>
      <w:marRight w:val="0"/>
      <w:marTop w:val="0"/>
      <w:marBottom w:val="0"/>
      <w:divBdr>
        <w:top w:val="none" w:sz="0" w:space="0" w:color="auto"/>
        <w:left w:val="none" w:sz="0" w:space="0" w:color="auto"/>
        <w:bottom w:val="none" w:sz="0" w:space="0" w:color="auto"/>
        <w:right w:val="none" w:sz="0" w:space="0" w:color="auto"/>
      </w:divBdr>
    </w:div>
    <w:div w:id="115029997">
      <w:bodyDiv w:val="1"/>
      <w:marLeft w:val="0"/>
      <w:marRight w:val="0"/>
      <w:marTop w:val="0"/>
      <w:marBottom w:val="0"/>
      <w:divBdr>
        <w:top w:val="none" w:sz="0" w:space="0" w:color="auto"/>
        <w:left w:val="none" w:sz="0" w:space="0" w:color="auto"/>
        <w:bottom w:val="none" w:sz="0" w:space="0" w:color="auto"/>
        <w:right w:val="none" w:sz="0" w:space="0" w:color="auto"/>
      </w:divBdr>
    </w:div>
    <w:div w:id="115099004">
      <w:bodyDiv w:val="1"/>
      <w:marLeft w:val="0"/>
      <w:marRight w:val="0"/>
      <w:marTop w:val="0"/>
      <w:marBottom w:val="0"/>
      <w:divBdr>
        <w:top w:val="none" w:sz="0" w:space="0" w:color="auto"/>
        <w:left w:val="none" w:sz="0" w:space="0" w:color="auto"/>
        <w:bottom w:val="none" w:sz="0" w:space="0" w:color="auto"/>
        <w:right w:val="none" w:sz="0" w:space="0" w:color="auto"/>
      </w:divBdr>
    </w:div>
    <w:div w:id="115102692">
      <w:bodyDiv w:val="1"/>
      <w:marLeft w:val="0"/>
      <w:marRight w:val="0"/>
      <w:marTop w:val="0"/>
      <w:marBottom w:val="0"/>
      <w:divBdr>
        <w:top w:val="none" w:sz="0" w:space="0" w:color="auto"/>
        <w:left w:val="none" w:sz="0" w:space="0" w:color="auto"/>
        <w:bottom w:val="none" w:sz="0" w:space="0" w:color="auto"/>
        <w:right w:val="none" w:sz="0" w:space="0" w:color="auto"/>
      </w:divBdr>
    </w:div>
    <w:div w:id="115103569">
      <w:bodyDiv w:val="1"/>
      <w:marLeft w:val="0"/>
      <w:marRight w:val="0"/>
      <w:marTop w:val="0"/>
      <w:marBottom w:val="0"/>
      <w:divBdr>
        <w:top w:val="none" w:sz="0" w:space="0" w:color="auto"/>
        <w:left w:val="none" w:sz="0" w:space="0" w:color="auto"/>
        <w:bottom w:val="none" w:sz="0" w:space="0" w:color="auto"/>
        <w:right w:val="none" w:sz="0" w:space="0" w:color="auto"/>
      </w:divBdr>
    </w:div>
    <w:div w:id="115106274">
      <w:bodyDiv w:val="1"/>
      <w:marLeft w:val="0"/>
      <w:marRight w:val="0"/>
      <w:marTop w:val="0"/>
      <w:marBottom w:val="0"/>
      <w:divBdr>
        <w:top w:val="none" w:sz="0" w:space="0" w:color="auto"/>
        <w:left w:val="none" w:sz="0" w:space="0" w:color="auto"/>
        <w:bottom w:val="none" w:sz="0" w:space="0" w:color="auto"/>
        <w:right w:val="none" w:sz="0" w:space="0" w:color="auto"/>
      </w:divBdr>
    </w:div>
    <w:div w:id="115147867">
      <w:bodyDiv w:val="1"/>
      <w:marLeft w:val="0"/>
      <w:marRight w:val="0"/>
      <w:marTop w:val="0"/>
      <w:marBottom w:val="0"/>
      <w:divBdr>
        <w:top w:val="none" w:sz="0" w:space="0" w:color="auto"/>
        <w:left w:val="none" w:sz="0" w:space="0" w:color="auto"/>
        <w:bottom w:val="none" w:sz="0" w:space="0" w:color="auto"/>
        <w:right w:val="none" w:sz="0" w:space="0" w:color="auto"/>
      </w:divBdr>
    </w:div>
    <w:div w:id="115178679">
      <w:bodyDiv w:val="1"/>
      <w:marLeft w:val="0"/>
      <w:marRight w:val="0"/>
      <w:marTop w:val="0"/>
      <w:marBottom w:val="0"/>
      <w:divBdr>
        <w:top w:val="none" w:sz="0" w:space="0" w:color="auto"/>
        <w:left w:val="none" w:sz="0" w:space="0" w:color="auto"/>
        <w:bottom w:val="none" w:sz="0" w:space="0" w:color="auto"/>
        <w:right w:val="none" w:sz="0" w:space="0" w:color="auto"/>
      </w:divBdr>
    </w:div>
    <w:div w:id="115216678">
      <w:bodyDiv w:val="1"/>
      <w:marLeft w:val="0"/>
      <w:marRight w:val="0"/>
      <w:marTop w:val="0"/>
      <w:marBottom w:val="0"/>
      <w:divBdr>
        <w:top w:val="none" w:sz="0" w:space="0" w:color="auto"/>
        <w:left w:val="none" w:sz="0" w:space="0" w:color="auto"/>
        <w:bottom w:val="none" w:sz="0" w:space="0" w:color="auto"/>
        <w:right w:val="none" w:sz="0" w:space="0" w:color="auto"/>
      </w:divBdr>
    </w:div>
    <w:div w:id="115221494">
      <w:bodyDiv w:val="1"/>
      <w:marLeft w:val="0"/>
      <w:marRight w:val="0"/>
      <w:marTop w:val="0"/>
      <w:marBottom w:val="0"/>
      <w:divBdr>
        <w:top w:val="none" w:sz="0" w:space="0" w:color="auto"/>
        <w:left w:val="none" w:sz="0" w:space="0" w:color="auto"/>
        <w:bottom w:val="none" w:sz="0" w:space="0" w:color="auto"/>
        <w:right w:val="none" w:sz="0" w:space="0" w:color="auto"/>
      </w:divBdr>
    </w:div>
    <w:div w:id="115224859">
      <w:bodyDiv w:val="1"/>
      <w:marLeft w:val="0"/>
      <w:marRight w:val="0"/>
      <w:marTop w:val="0"/>
      <w:marBottom w:val="0"/>
      <w:divBdr>
        <w:top w:val="none" w:sz="0" w:space="0" w:color="auto"/>
        <w:left w:val="none" w:sz="0" w:space="0" w:color="auto"/>
        <w:bottom w:val="none" w:sz="0" w:space="0" w:color="auto"/>
        <w:right w:val="none" w:sz="0" w:space="0" w:color="auto"/>
      </w:divBdr>
    </w:div>
    <w:div w:id="115296035">
      <w:bodyDiv w:val="1"/>
      <w:marLeft w:val="0"/>
      <w:marRight w:val="0"/>
      <w:marTop w:val="0"/>
      <w:marBottom w:val="0"/>
      <w:divBdr>
        <w:top w:val="none" w:sz="0" w:space="0" w:color="auto"/>
        <w:left w:val="none" w:sz="0" w:space="0" w:color="auto"/>
        <w:bottom w:val="none" w:sz="0" w:space="0" w:color="auto"/>
        <w:right w:val="none" w:sz="0" w:space="0" w:color="auto"/>
      </w:divBdr>
    </w:div>
    <w:div w:id="115298705">
      <w:bodyDiv w:val="1"/>
      <w:marLeft w:val="0"/>
      <w:marRight w:val="0"/>
      <w:marTop w:val="0"/>
      <w:marBottom w:val="0"/>
      <w:divBdr>
        <w:top w:val="none" w:sz="0" w:space="0" w:color="auto"/>
        <w:left w:val="none" w:sz="0" w:space="0" w:color="auto"/>
        <w:bottom w:val="none" w:sz="0" w:space="0" w:color="auto"/>
        <w:right w:val="none" w:sz="0" w:space="0" w:color="auto"/>
      </w:divBdr>
    </w:div>
    <w:div w:id="115299957">
      <w:bodyDiv w:val="1"/>
      <w:marLeft w:val="0"/>
      <w:marRight w:val="0"/>
      <w:marTop w:val="0"/>
      <w:marBottom w:val="0"/>
      <w:divBdr>
        <w:top w:val="none" w:sz="0" w:space="0" w:color="auto"/>
        <w:left w:val="none" w:sz="0" w:space="0" w:color="auto"/>
        <w:bottom w:val="none" w:sz="0" w:space="0" w:color="auto"/>
        <w:right w:val="none" w:sz="0" w:space="0" w:color="auto"/>
      </w:divBdr>
    </w:div>
    <w:div w:id="115370286">
      <w:bodyDiv w:val="1"/>
      <w:marLeft w:val="0"/>
      <w:marRight w:val="0"/>
      <w:marTop w:val="0"/>
      <w:marBottom w:val="0"/>
      <w:divBdr>
        <w:top w:val="none" w:sz="0" w:space="0" w:color="auto"/>
        <w:left w:val="none" w:sz="0" w:space="0" w:color="auto"/>
        <w:bottom w:val="none" w:sz="0" w:space="0" w:color="auto"/>
        <w:right w:val="none" w:sz="0" w:space="0" w:color="auto"/>
      </w:divBdr>
    </w:div>
    <w:div w:id="115372793">
      <w:bodyDiv w:val="1"/>
      <w:marLeft w:val="0"/>
      <w:marRight w:val="0"/>
      <w:marTop w:val="0"/>
      <w:marBottom w:val="0"/>
      <w:divBdr>
        <w:top w:val="none" w:sz="0" w:space="0" w:color="auto"/>
        <w:left w:val="none" w:sz="0" w:space="0" w:color="auto"/>
        <w:bottom w:val="none" w:sz="0" w:space="0" w:color="auto"/>
        <w:right w:val="none" w:sz="0" w:space="0" w:color="auto"/>
      </w:divBdr>
    </w:div>
    <w:div w:id="115374992">
      <w:bodyDiv w:val="1"/>
      <w:marLeft w:val="0"/>
      <w:marRight w:val="0"/>
      <w:marTop w:val="0"/>
      <w:marBottom w:val="0"/>
      <w:divBdr>
        <w:top w:val="none" w:sz="0" w:space="0" w:color="auto"/>
        <w:left w:val="none" w:sz="0" w:space="0" w:color="auto"/>
        <w:bottom w:val="none" w:sz="0" w:space="0" w:color="auto"/>
        <w:right w:val="none" w:sz="0" w:space="0" w:color="auto"/>
      </w:divBdr>
    </w:div>
    <w:div w:id="115414028">
      <w:bodyDiv w:val="1"/>
      <w:marLeft w:val="0"/>
      <w:marRight w:val="0"/>
      <w:marTop w:val="0"/>
      <w:marBottom w:val="0"/>
      <w:divBdr>
        <w:top w:val="none" w:sz="0" w:space="0" w:color="auto"/>
        <w:left w:val="none" w:sz="0" w:space="0" w:color="auto"/>
        <w:bottom w:val="none" w:sz="0" w:space="0" w:color="auto"/>
        <w:right w:val="none" w:sz="0" w:space="0" w:color="auto"/>
      </w:divBdr>
    </w:div>
    <w:div w:id="115415481">
      <w:bodyDiv w:val="1"/>
      <w:marLeft w:val="0"/>
      <w:marRight w:val="0"/>
      <w:marTop w:val="0"/>
      <w:marBottom w:val="0"/>
      <w:divBdr>
        <w:top w:val="none" w:sz="0" w:space="0" w:color="auto"/>
        <w:left w:val="none" w:sz="0" w:space="0" w:color="auto"/>
        <w:bottom w:val="none" w:sz="0" w:space="0" w:color="auto"/>
        <w:right w:val="none" w:sz="0" w:space="0" w:color="auto"/>
      </w:divBdr>
    </w:div>
    <w:div w:id="115416616">
      <w:bodyDiv w:val="1"/>
      <w:marLeft w:val="0"/>
      <w:marRight w:val="0"/>
      <w:marTop w:val="0"/>
      <w:marBottom w:val="0"/>
      <w:divBdr>
        <w:top w:val="none" w:sz="0" w:space="0" w:color="auto"/>
        <w:left w:val="none" w:sz="0" w:space="0" w:color="auto"/>
        <w:bottom w:val="none" w:sz="0" w:space="0" w:color="auto"/>
        <w:right w:val="none" w:sz="0" w:space="0" w:color="auto"/>
      </w:divBdr>
    </w:div>
    <w:div w:id="115419410">
      <w:bodyDiv w:val="1"/>
      <w:marLeft w:val="0"/>
      <w:marRight w:val="0"/>
      <w:marTop w:val="0"/>
      <w:marBottom w:val="0"/>
      <w:divBdr>
        <w:top w:val="none" w:sz="0" w:space="0" w:color="auto"/>
        <w:left w:val="none" w:sz="0" w:space="0" w:color="auto"/>
        <w:bottom w:val="none" w:sz="0" w:space="0" w:color="auto"/>
        <w:right w:val="none" w:sz="0" w:space="0" w:color="auto"/>
      </w:divBdr>
    </w:div>
    <w:div w:id="115488131">
      <w:bodyDiv w:val="1"/>
      <w:marLeft w:val="0"/>
      <w:marRight w:val="0"/>
      <w:marTop w:val="0"/>
      <w:marBottom w:val="0"/>
      <w:divBdr>
        <w:top w:val="none" w:sz="0" w:space="0" w:color="auto"/>
        <w:left w:val="none" w:sz="0" w:space="0" w:color="auto"/>
        <w:bottom w:val="none" w:sz="0" w:space="0" w:color="auto"/>
        <w:right w:val="none" w:sz="0" w:space="0" w:color="auto"/>
      </w:divBdr>
    </w:div>
    <w:div w:id="115489709">
      <w:bodyDiv w:val="1"/>
      <w:marLeft w:val="0"/>
      <w:marRight w:val="0"/>
      <w:marTop w:val="0"/>
      <w:marBottom w:val="0"/>
      <w:divBdr>
        <w:top w:val="none" w:sz="0" w:space="0" w:color="auto"/>
        <w:left w:val="none" w:sz="0" w:space="0" w:color="auto"/>
        <w:bottom w:val="none" w:sz="0" w:space="0" w:color="auto"/>
        <w:right w:val="none" w:sz="0" w:space="0" w:color="auto"/>
      </w:divBdr>
    </w:div>
    <w:div w:id="115493510">
      <w:bodyDiv w:val="1"/>
      <w:marLeft w:val="0"/>
      <w:marRight w:val="0"/>
      <w:marTop w:val="0"/>
      <w:marBottom w:val="0"/>
      <w:divBdr>
        <w:top w:val="none" w:sz="0" w:space="0" w:color="auto"/>
        <w:left w:val="none" w:sz="0" w:space="0" w:color="auto"/>
        <w:bottom w:val="none" w:sz="0" w:space="0" w:color="auto"/>
        <w:right w:val="none" w:sz="0" w:space="0" w:color="auto"/>
      </w:divBdr>
    </w:div>
    <w:div w:id="115494484">
      <w:bodyDiv w:val="1"/>
      <w:marLeft w:val="0"/>
      <w:marRight w:val="0"/>
      <w:marTop w:val="0"/>
      <w:marBottom w:val="0"/>
      <w:divBdr>
        <w:top w:val="none" w:sz="0" w:space="0" w:color="auto"/>
        <w:left w:val="none" w:sz="0" w:space="0" w:color="auto"/>
        <w:bottom w:val="none" w:sz="0" w:space="0" w:color="auto"/>
        <w:right w:val="none" w:sz="0" w:space="0" w:color="auto"/>
      </w:divBdr>
    </w:div>
    <w:div w:id="115562897">
      <w:bodyDiv w:val="1"/>
      <w:marLeft w:val="0"/>
      <w:marRight w:val="0"/>
      <w:marTop w:val="0"/>
      <w:marBottom w:val="0"/>
      <w:divBdr>
        <w:top w:val="none" w:sz="0" w:space="0" w:color="auto"/>
        <w:left w:val="none" w:sz="0" w:space="0" w:color="auto"/>
        <w:bottom w:val="none" w:sz="0" w:space="0" w:color="auto"/>
        <w:right w:val="none" w:sz="0" w:space="0" w:color="auto"/>
      </w:divBdr>
    </w:div>
    <w:div w:id="115562910">
      <w:bodyDiv w:val="1"/>
      <w:marLeft w:val="0"/>
      <w:marRight w:val="0"/>
      <w:marTop w:val="0"/>
      <w:marBottom w:val="0"/>
      <w:divBdr>
        <w:top w:val="none" w:sz="0" w:space="0" w:color="auto"/>
        <w:left w:val="none" w:sz="0" w:space="0" w:color="auto"/>
        <w:bottom w:val="none" w:sz="0" w:space="0" w:color="auto"/>
        <w:right w:val="none" w:sz="0" w:space="0" w:color="auto"/>
      </w:divBdr>
    </w:div>
    <w:div w:id="115566689">
      <w:bodyDiv w:val="1"/>
      <w:marLeft w:val="0"/>
      <w:marRight w:val="0"/>
      <w:marTop w:val="0"/>
      <w:marBottom w:val="0"/>
      <w:divBdr>
        <w:top w:val="none" w:sz="0" w:space="0" w:color="auto"/>
        <w:left w:val="none" w:sz="0" w:space="0" w:color="auto"/>
        <w:bottom w:val="none" w:sz="0" w:space="0" w:color="auto"/>
        <w:right w:val="none" w:sz="0" w:space="0" w:color="auto"/>
      </w:divBdr>
    </w:div>
    <w:div w:id="115566751">
      <w:bodyDiv w:val="1"/>
      <w:marLeft w:val="0"/>
      <w:marRight w:val="0"/>
      <w:marTop w:val="0"/>
      <w:marBottom w:val="0"/>
      <w:divBdr>
        <w:top w:val="none" w:sz="0" w:space="0" w:color="auto"/>
        <w:left w:val="none" w:sz="0" w:space="0" w:color="auto"/>
        <w:bottom w:val="none" w:sz="0" w:space="0" w:color="auto"/>
        <w:right w:val="none" w:sz="0" w:space="0" w:color="auto"/>
      </w:divBdr>
    </w:div>
    <w:div w:id="115608893">
      <w:bodyDiv w:val="1"/>
      <w:marLeft w:val="0"/>
      <w:marRight w:val="0"/>
      <w:marTop w:val="0"/>
      <w:marBottom w:val="0"/>
      <w:divBdr>
        <w:top w:val="none" w:sz="0" w:space="0" w:color="auto"/>
        <w:left w:val="none" w:sz="0" w:space="0" w:color="auto"/>
        <w:bottom w:val="none" w:sz="0" w:space="0" w:color="auto"/>
        <w:right w:val="none" w:sz="0" w:space="0" w:color="auto"/>
      </w:divBdr>
    </w:div>
    <w:div w:id="115611746">
      <w:bodyDiv w:val="1"/>
      <w:marLeft w:val="0"/>
      <w:marRight w:val="0"/>
      <w:marTop w:val="0"/>
      <w:marBottom w:val="0"/>
      <w:divBdr>
        <w:top w:val="none" w:sz="0" w:space="0" w:color="auto"/>
        <w:left w:val="none" w:sz="0" w:space="0" w:color="auto"/>
        <w:bottom w:val="none" w:sz="0" w:space="0" w:color="auto"/>
        <w:right w:val="none" w:sz="0" w:space="0" w:color="auto"/>
      </w:divBdr>
    </w:div>
    <w:div w:id="115635833">
      <w:bodyDiv w:val="1"/>
      <w:marLeft w:val="0"/>
      <w:marRight w:val="0"/>
      <w:marTop w:val="0"/>
      <w:marBottom w:val="0"/>
      <w:divBdr>
        <w:top w:val="none" w:sz="0" w:space="0" w:color="auto"/>
        <w:left w:val="none" w:sz="0" w:space="0" w:color="auto"/>
        <w:bottom w:val="none" w:sz="0" w:space="0" w:color="auto"/>
        <w:right w:val="none" w:sz="0" w:space="0" w:color="auto"/>
      </w:divBdr>
    </w:div>
    <w:div w:id="115683485">
      <w:bodyDiv w:val="1"/>
      <w:marLeft w:val="0"/>
      <w:marRight w:val="0"/>
      <w:marTop w:val="0"/>
      <w:marBottom w:val="0"/>
      <w:divBdr>
        <w:top w:val="none" w:sz="0" w:space="0" w:color="auto"/>
        <w:left w:val="none" w:sz="0" w:space="0" w:color="auto"/>
        <w:bottom w:val="none" w:sz="0" w:space="0" w:color="auto"/>
        <w:right w:val="none" w:sz="0" w:space="0" w:color="auto"/>
      </w:divBdr>
    </w:div>
    <w:div w:id="115683818">
      <w:bodyDiv w:val="1"/>
      <w:marLeft w:val="0"/>
      <w:marRight w:val="0"/>
      <w:marTop w:val="0"/>
      <w:marBottom w:val="0"/>
      <w:divBdr>
        <w:top w:val="none" w:sz="0" w:space="0" w:color="auto"/>
        <w:left w:val="none" w:sz="0" w:space="0" w:color="auto"/>
        <w:bottom w:val="none" w:sz="0" w:space="0" w:color="auto"/>
        <w:right w:val="none" w:sz="0" w:space="0" w:color="auto"/>
      </w:divBdr>
    </w:div>
    <w:div w:id="115754745">
      <w:bodyDiv w:val="1"/>
      <w:marLeft w:val="0"/>
      <w:marRight w:val="0"/>
      <w:marTop w:val="0"/>
      <w:marBottom w:val="0"/>
      <w:divBdr>
        <w:top w:val="none" w:sz="0" w:space="0" w:color="auto"/>
        <w:left w:val="none" w:sz="0" w:space="0" w:color="auto"/>
        <w:bottom w:val="none" w:sz="0" w:space="0" w:color="auto"/>
        <w:right w:val="none" w:sz="0" w:space="0" w:color="auto"/>
      </w:divBdr>
    </w:div>
    <w:div w:id="115758207">
      <w:bodyDiv w:val="1"/>
      <w:marLeft w:val="0"/>
      <w:marRight w:val="0"/>
      <w:marTop w:val="0"/>
      <w:marBottom w:val="0"/>
      <w:divBdr>
        <w:top w:val="none" w:sz="0" w:space="0" w:color="auto"/>
        <w:left w:val="none" w:sz="0" w:space="0" w:color="auto"/>
        <w:bottom w:val="none" w:sz="0" w:space="0" w:color="auto"/>
        <w:right w:val="none" w:sz="0" w:space="0" w:color="auto"/>
      </w:divBdr>
    </w:div>
    <w:div w:id="115802747">
      <w:bodyDiv w:val="1"/>
      <w:marLeft w:val="0"/>
      <w:marRight w:val="0"/>
      <w:marTop w:val="0"/>
      <w:marBottom w:val="0"/>
      <w:divBdr>
        <w:top w:val="none" w:sz="0" w:space="0" w:color="auto"/>
        <w:left w:val="none" w:sz="0" w:space="0" w:color="auto"/>
        <w:bottom w:val="none" w:sz="0" w:space="0" w:color="auto"/>
        <w:right w:val="none" w:sz="0" w:space="0" w:color="auto"/>
      </w:divBdr>
    </w:div>
    <w:div w:id="115803044">
      <w:bodyDiv w:val="1"/>
      <w:marLeft w:val="0"/>
      <w:marRight w:val="0"/>
      <w:marTop w:val="0"/>
      <w:marBottom w:val="0"/>
      <w:divBdr>
        <w:top w:val="none" w:sz="0" w:space="0" w:color="auto"/>
        <w:left w:val="none" w:sz="0" w:space="0" w:color="auto"/>
        <w:bottom w:val="none" w:sz="0" w:space="0" w:color="auto"/>
        <w:right w:val="none" w:sz="0" w:space="0" w:color="auto"/>
      </w:divBdr>
    </w:div>
    <w:div w:id="115803319">
      <w:bodyDiv w:val="1"/>
      <w:marLeft w:val="0"/>
      <w:marRight w:val="0"/>
      <w:marTop w:val="0"/>
      <w:marBottom w:val="0"/>
      <w:divBdr>
        <w:top w:val="none" w:sz="0" w:space="0" w:color="auto"/>
        <w:left w:val="none" w:sz="0" w:space="0" w:color="auto"/>
        <w:bottom w:val="none" w:sz="0" w:space="0" w:color="auto"/>
        <w:right w:val="none" w:sz="0" w:space="0" w:color="auto"/>
      </w:divBdr>
    </w:div>
    <w:div w:id="115803626">
      <w:bodyDiv w:val="1"/>
      <w:marLeft w:val="0"/>
      <w:marRight w:val="0"/>
      <w:marTop w:val="0"/>
      <w:marBottom w:val="0"/>
      <w:divBdr>
        <w:top w:val="none" w:sz="0" w:space="0" w:color="auto"/>
        <w:left w:val="none" w:sz="0" w:space="0" w:color="auto"/>
        <w:bottom w:val="none" w:sz="0" w:space="0" w:color="auto"/>
        <w:right w:val="none" w:sz="0" w:space="0" w:color="auto"/>
      </w:divBdr>
    </w:div>
    <w:div w:id="115805878">
      <w:bodyDiv w:val="1"/>
      <w:marLeft w:val="0"/>
      <w:marRight w:val="0"/>
      <w:marTop w:val="0"/>
      <w:marBottom w:val="0"/>
      <w:divBdr>
        <w:top w:val="none" w:sz="0" w:space="0" w:color="auto"/>
        <w:left w:val="none" w:sz="0" w:space="0" w:color="auto"/>
        <w:bottom w:val="none" w:sz="0" w:space="0" w:color="auto"/>
        <w:right w:val="none" w:sz="0" w:space="0" w:color="auto"/>
      </w:divBdr>
    </w:div>
    <w:div w:id="115834528">
      <w:bodyDiv w:val="1"/>
      <w:marLeft w:val="0"/>
      <w:marRight w:val="0"/>
      <w:marTop w:val="0"/>
      <w:marBottom w:val="0"/>
      <w:divBdr>
        <w:top w:val="none" w:sz="0" w:space="0" w:color="auto"/>
        <w:left w:val="none" w:sz="0" w:space="0" w:color="auto"/>
        <w:bottom w:val="none" w:sz="0" w:space="0" w:color="auto"/>
        <w:right w:val="none" w:sz="0" w:space="0" w:color="auto"/>
      </w:divBdr>
    </w:div>
    <w:div w:id="115872886">
      <w:bodyDiv w:val="1"/>
      <w:marLeft w:val="0"/>
      <w:marRight w:val="0"/>
      <w:marTop w:val="0"/>
      <w:marBottom w:val="0"/>
      <w:divBdr>
        <w:top w:val="none" w:sz="0" w:space="0" w:color="auto"/>
        <w:left w:val="none" w:sz="0" w:space="0" w:color="auto"/>
        <w:bottom w:val="none" w:sz="0" w:space="0" w:color="auto"/>
        <w:right w:val="none" w:sz="0" w:space="0" w:color="auto"/>
      </w:divBdr>
    </w:div>
    <w:div w:id="115873603">
      <w:bodyDiv w:val="1"/>
      <w:marLeft w:val="0"/>
      <w:marRight w:val="0"/>
      <w:marTop w:val="0"/>
      <w:marBottom w:val="0"/>
      <w:divBdr>
        <w:top w:val="none" w:sz="0" w:space="0" w:color="auto"/>
        <w:left w:val="none" w:sz="0" w:space="0" w:color="auto"/>
        <w:bottom w:val="none" w:sz="0" w:space="0" w:color="auto"/>
        <w:right w:val="none" w:sz="0" w:space="0" w:color="auto"/>
      </w:divBdr>
    </w:div>
    <w:div w:id="115875197">
      <w:bodyDiv w:val="1"/>
      <w:marLeft w:val="0"/>
      <w:marRight w:val="0"/>
      <w:marTop w:val="0"/>
      <w:marBottom w:val="0"/>
      <w:divBdr>
        <w:top w:val="none" w:sz="0" w:space="0" w:color="auto"/>
        <w:left w:val="none" w:sz="0" w:space="0" w:color="auto"/>
        <w:bottom w:val="none" w:sz="0" w:space="0" w:color="auto"/>
        <w:right w:val="none" w:sz="0" w:space="0" w:color="auto"/>
      </w:divBdr>
    </w:div>
    <w:div w:id="115878149">
      <w:bodyDiv w:val="1"/>
      <w:marLeft w:val="0"/>
      <w:marRight w:val="0"/>
      <w:marTop w:val="0"/>
      <w:marBottom w:val="0"/>
      <w:divBdr>
        <w:top w:val="none" w:sz="0" w:space="0" w:color="auto"/>
        <w:left w:val="none" w:sz="0" w:space="0" w:color="auto"/>
        <w:bottom w:val="none" w:sz="0" w:space="0" w:color="auto"/>
        <w:right w:val="none" w:sz="0" w:space="0" w:color="auto"/>
      </w:divBdr>
    </w:div>
    <w:div w:id="115879269">
      <w:bodyDiv w:val="1"/>
      <w:marLeft w:val="0"/>
      <w:marRight w:val="0"/>
      <w:marTop w:val="0"/>
      <w:marBottom w:val="0"/>
      <w:divBdr>
        <w:top w:val="none" w:sz="0" w:space="0" w:color="auto"/>
        <w:left w:val="none" w:sz="0" w:space="0" w:color="auto"/>
        <w:bottom w:val="none" w:sz="0" w:space="0" w:color="auto"/>
        <w:right w:val="none" w:sz="0" w:space="0" w:color="auto"/>
      </w:divBdr>
    </w:div>
    <w:div w:id="115948056">
      <w:bodyDiv w:val="1"/>
      <w:marLeft w:val="0"/>
      <w:marRight w:val="0"/>
      <w:marTop w:val="0"/>
      <w:marBottom w:val="0"/>
      <w:divBdr>
        <w:top w:val="none" w:sz="0" w:space="0" w:color="auto"/>
        <w:left w:val="none" w:sz="0" w:space="0" w:color="auto"/>
        <w:bottom w:val="none" w:sz="0" w:space="0" w:color="auto"/>
        <w:right w:val="none" w:sz="0" w:space="0" w:color="auto"/>
      </w:divBdr>
    </w:div>
    <w:div w:id="115953111">
      <w:bodyDiv w:val="1"/>
      <w:marLeft w:val="0"/>
      <w:marRight w:val="0"/>
      <w:marTop w:val="0"/>
      <w:marBottom w:val="0"/>
      <w:divBdr>
        <w:top w:val="none" w:sz="0" w:space="0" w:color="auto"/>
        <w:left w:val="none" w:sz="0" w:space="0" w:color="auto"/>
        <w:bottom w:val="none" w:sz="0" w:space="0" w:color="auto"/>
        <w:right w:val="none" w:sz="0" w:space="0" w:color="auto"/>
      </w:divBdr>
    </w:div>
    <w:div w:id="115954644">
      <w:bodyDiv w:val="1"/>
      <w:marLeft w:val="0"/>
      <w:marRight w:val="0"/>
      <w:marTop w:val="0"/>
      <w:marBottom w:val="0"/>
      <w:divBdr>
        <w:top w:val="none" w:sz="0" w:space="0" w:color="auto"/>
        <w:left w:val="none" w:sz="0" w:space="0" w:color="auto"/>
        <w:bottom w:val="none" w:sz="0" w:space="0" w:color="auto"/>
        <w:right w:val="none" w:sz="0" w:space="0" w:color="auto"/>
      </w:divBdr>
    </w:div>
    <w:div w:id="116027287">
      <w:bodyDiv w:val="1"/>
      <w:marLeft w:val="0"/>
      <w:marRight w:val="0"/>
      <w:marTop w:val="0"/>
      <w:marBottom w:val="0"/>
      <w:divBdr>
        <w:top w:val="none" w:sz="0" w:space="0" w:color="auto"/>
        <w:left w:val="none" w:sz="0" w:space="0" w:color="auto"/>
        <w:bottom w:val="none" w:sz="0" w:space="0" w:color="auto"/>
        <w:right w:val="none" w:sz="0" w:space="0" w:color="auto"/>
      </w:divBdr>
    </w:div>
    <w:div w:id="116027950">
      <w:bodyDiv w:val="1"/>
      <w:marLeft w:val="0"/>
      <w:marRight w:val="0"/>
      <w:marTop w:val="0"/>
      <w:marBottom w:val="0"/>
      <w:divBdr>
        <w:top w:val="none" w:sz="0" w:space="0" w:color="auto"/>
        <w:left w:val="none" w:sz="0" w:space="0" w:color="auto"/>
        <w:bottom w:val="none" w:sz="0" w:space="0" w:color="auto"/>
        <w:right w:val="none" w:sz="0" w:space="0" w:color="auto"/>
      </w:divBdr>
    </w:div>
    <w:div w:id="116030162">
      <w:bodyDiv w:val="1"/>
      <w:marLeft w:val="0"/>
      <w:marRight w:val="0"/>
      <w:marTop w:val="0"/>
      <w:marBottom w:val="0"/>
      <w:divBdr>
        <w:top w:val="none" w:sz="0" w:space="0" w:color="auto"/>
        <w:left w:val="none" w:sz="0" w:space="0" w:color="auto"/>
        <w:bottom w:val="none" w:sz="0" w:space="0" w:color="auto"/>
        <w:right w:val="none" w:sz="0" w:space="0" w:color="auto"/>
      </w:divBdr>
    </w:div>
    <w:div w:id="116066699">
      <w:bodyDiv w:val="1"/>
      <w:marLeft w:val="0"/>
      <w:marRight w:val="0"/>
      <w:marTop w:val="0"/>
      <w:marBottom w:val="0"/>
      <w:divBdr>
        <w:top w:val="none" w:sz="0" w:space="0" w:color="auto"/>
        <w:left w:val="none" w:sz="0" w:space="0" w:color="auto"/>
        <w:bottom w:val="none" w:sz="0" w:space="0" w:color="auto"/>
        <w:right w:val="none" w:sz="0" w:space="0" w:color="auto"/>
      </w:divBdr>
    </w:div>
    <w:div w:id="116068467">
      <w:bodyDiv w:val="1"/>
      <w:marLeft w:val="0"/>
      <w:marRight w:val="0"/>
      <w:marTop w:val="0"/>
      <w:marBottom w:val="0"/>
      <w:divBdr>
        <w:top w:val="none" w:sz="0" w:space="0" w:color="auto"/>
        <w:left w:val="none" w:sz="0" w:space="0" w:color="auto"/>
        <w:bottom w:val="none" w:sz="0" w:space="0" w:color="auto"/>
        <w:right w:val="none" w:sz="0" w:space="0" w:color="auto"/>
      </w:divBdr>
    </w:div>
    <w:div w:id="116068519">
      <w:bodyDiv w:val="1"/>
      <w:marLeft w:val="0"/>
      <w:marRight w:val="0"/>
      <w:marTop w:val="0"/>
      <w:marBottom w:val="0"/>
      <w:divBdr>
        <w:top w:val="none" w:sz="0" w:space="0" w:color="auto"/>
        <w:left w:val="none" w:sz="0" w:space="0" w:color="auto"/>
        <w:bottom w:val="none" w:sz="0" w:space="0" w:color="auto"/>
        <w:right w:val="none" w:sz="0" w:space="0" w:color="auto"/>
      </w:divBdr>
    </w:div>
    <w:div w:id="116069200">
      <w:bodyDiv w:val="1"/>
      <w:marLeft w:val="0"/>
      <w:marRight w:val="0"/>
      <w:marTop w:val="0"/>
      <w:marBottom w:val="0"/>
      <w:divBdr>
        <w:top w:val="none" w:sz="0" w:space="0" w:color="auto"/>
        <w:left w:val="none" w:sz="0" w:space="0" w:color="auto"/>
        <w:bottom w:val="none" w:sz="0" w:space="0" w:color="auto"/>
        <w:right w:val="none" w:sz="0" w:space="0" w:color="auto"/>
      </w:divBdr>
    </w:div>
    <w:div w:id="116069944">
      <w:bodyDiv w:val="1"/>
      <w:marLeft w:val="0"/>
      <w:marRight w:val="0"/>
      <w:marTop w:val="0"/>
      <w:marBottom w:val="0"/>
      <w:divBdr>
        <w:top w:val="none" w:sz="0" w:space="0" w:color="auto"/>
        <w:left w:val="none" w:sz="0" w:space="0" w:color="auto"/>
        <w:bottom w:val="none" w:sz="0" w:space="0" w:color="auto"/>
        <w:right w:val="none" w:sz="0" w:space="0" w:color="auto"/>
      </w:divBdr>
    </w:div>
    <w:div w:id="116071301">
      <w:bodyDiv w:val="1"/>
      <w:marLeft w:val="0"/>
      <w:marRight w:val="0"/>
      <w:marTop w:val="0"/>
      <w:marBottom w:val="0"/>
      <w:divBdr>
        <w:top w:val="none" w:sz="0" w:space="0" w:color="auto"/>
        <w:left w:val="none" w:sz="0" w:space="0" w:color="auto"/>
        <w:bottom w:val="none" w:sz="0" w:space="0" w:color="auto"/>
        <w:right w:val="none" w:sz="0" w:space="0" w:color="auto"/>
      </w:divBdr>
    </w:div>
    <w:div w:id="116071585">
      <w:bodyDiv w:val="1"/>
      <w:marLeft w:val="0"/>
      <w:marRight w:val="0"/>
      <w:marTop w:val="0"/>
      <w:marBottom w:val="0"/>
      <w:divBdr>
        <w:top w:val="none" w:sz="0" w:space="0" w:color="auto"/>
        <w:left w:val="none" w:sz="0" w:space="0" w:color="auto"/>
        <w:bottom w:val="none" w:sz="0" w:space="0" w:color="auto"/>
        <w:right w:val="none" w:sz="0" w:space="0" w:color="auto"/>
      </w:divBdr>
    </w:div>
    <w:div w:id="116072065">
      <w:bodyDiv w:val="1"/>
      <w:marLeft w:val="0"/>
      <w:marRight w:val="0"/>
      <w:marTop w:val="0"/>
      <w:marBottom w:val="0"/>
      <w:divBdr>
        <w:top w:val="none" w:sz="0" w:space="0" w:color="auto"/>
        <w:left w:val="none" w:sz="0" w:space="0" w:color="auto"/>
        <w:bottom w:val="none" w:sz="0" w:space="0" w:color="auto"/>
        <w:right w:val="none" w:sz="0" w:space="0" w:color="auto"/>
      </w:divBdr>
    </w:div>
    <w:div w:id="116072124">
      <w:bodyDiv w:val="1"/>
      <w:marLeft w:val="0"/>
      <w:marRight w:val="0"/>
      <w:marTop w:val="0"/>
      <w:marBottom w:val="0"/>
      <w:divBdr>
        <w:top w:val="none" w:sz="0" w:space="0" w:color="auto"/>
        <w:left w:val="none" w:sz="0" w:space="0" w:color="auto"/>
        <w:bottom w:val="none" w:sz="0" w:space="0" w:color="auto"/>
        <w:right w:val="none" w:sz="0" w:space="0" w:color="auto"/>
      </w:divBdr>
    </w:div>
    <w:div w:id="116072858">
      <w:bodyDiv w:val="1"/>
      <w:marLeft w:val="0"/>
      <w:marRight w:val="0"/>
      <w:marTop w:val="0"/>
      <w:marBottom w:val="0"/>
      <w:divBdr>
        <w:top w:val="none" w:sz="0" w:space="0" w:color="auto"/>
        <w:left w:val="none" w:sz="0" w:space="0" w:color="auto"/>
        <w:bottom w:val="none" w:sz="0" w:space="0" w:color="auto"/>
        <w:right w:val="none" w:sz="0" w:space="0" w:color="auto"/>
      </w:divBdr>
    </w:div>
    <w:div w:id="116217171">
      <w:bodyDiv w:val="1"/>
      <w:marLeft w:val="0"/>
      <w:marRight w:val="0"/>
      <w:marTop w:val="0"/>
      <w:marBottom w:val="0"/>
      <w:divBdr>
        <w:top w:val="none" w:sz="0" w:space="0" w:color="auto"/>
        <w:left w:val="none" w:sz="0" w:space="0" w:color="auto"/>
        <w:bottom w:val="none" w:sz="0" w:space="0" w:color="auto"/>
        <w:right w:val="none" w:sz="0" w:space="0" w:color="auto"/>
      </w:divBdr>
    </w:div>
    <w:div w:id="116217482">
      <w:bodyDiv w:val="1"/>
      <w:marLeft w:val="0"/>
      <w:marRight w:val="0"/>
      <w:marTop w:val="0"/>
      <w:marBottom w:val="0"/>
      <w:divBdr>
        <w:top w:val="none" w:sz="0" w:space="0" w:color="auto"/>
        <w:left w:val="none" w:sz="0" w:space="0" w:color="auto"/>
        <w:bottom w:val="none" w:sz="0" w:space="0" w:color="auto"/>
        <w:right w:val="none" w:sz="0" w:space="0" w:color="auto"/>
      </w:divBdr>
    </w:div>
    <w:div w:id="116221108">
      <w:bodyDiv w:val="1"/>
      <w:marLeft w:val="0"/>
      <w:marRight w:val="0"/>
      <w:marTop w:val="0"/>
      <w:marBottom w:val="0"/>
      <w:divBdr>
        <w:top w:val="none" w:sz="0" w:space="0" w:color="auto"/>
        <w:left w:val="none" w:sz="0" w:space="0" w:color="auto"/>
        <w:bottom w:val="none" w:sz="0" w:space="0" w:color="auto"/>
        <w:right w:val="none" w:sz="0" w:space="0" w:color="auto"/>
      </w:divBdr>
    </w:div>
    <w:div w:id="116221231">
      <w:bodyDiv w:val="1"/>
      <w:marLeft w:val="0"/>
      <w:marRight w:val="0"/>
      <w:marTop w:val="0"/>
      <w:marBottom w:val="0"/>
      <w:divBdr>
        <w:top w:val="none" w:sz="0" w:space="0" w:color="auto"/>
        <w:left w:val="none" w:sz="0" w:space="0" w:color="auto"/>
        <w:bottom w:val="none" w:sz="0" w:space="0" w:color="auto"/>
        <w:right w:val="none" w:sz="0" w:space="0" w:color="auto"/>
      </w:divBdr>
    </w:div>
    <w:div w:id="116222509">
      <w:bodyDiv w:val="1"/>
      <w:marLeft w:val="0"/>
      <w:marRight w:val="0"/>
      <w:marTop w:val="0"/>
      <w:marBottom w:val="0"/>
      <w:divBdr>
        <w:top w:val="none" w:sz="0" w:space="0" w:color="auto"/>
        <w:left w:val="none" w:sz="0" w:space="0" w:color="auto"/>
        <w:bottom w:val="none" w:sz="0" w:space="0" w:color="auto"/>
        <w:right w:val="none" w:sz="0" w:space="0" w:color="auto"/>
      </w:divBdr>
    </w:div>
    <w:div w:id="116223332">
      <w:bodyDiv w:val="1"/>
      <w:marLeft w:val="0"/>
      <w:marRight w:val="0"/>
      <w:marTop w:val="0"/>
      <w:marBottom w:val="0"/>
      <w:divBdr>
        <w:top w:val="none" w:sz="0" w:space="0" w:color="auto"/>
        <w:left w:val="none" w:sz="0" w:space="0" w:color="auto"/>
        <w:bottom w:val="none" w:sz="0" w:space="0" w:color="auto"/>
        <w:right w:val="none" w:sz="0" w:space="0" w:color="auto"/>
      </w:divBdr>
    </w:div>
    <w:div w:id="116260910">
      <w:bodyDiv w:val="1"/>
      <w:marLeft w:val="0"/>
      <w:marRight w:val="0"/>
      <w:marTop w:val="0"/>
      <w:marBottom w:val="0"/>
      <w:divBdr>
        <w:top w:val="none" w:sz="0" w:space="0" w:color="auto"/>
        <w:left w:val="none" w:sz="0" w:space="0" w:color="auto"/>
        <w:bottom w:val="none" w:sz="0" w:space="0" w:color="auto"/>
        <w:right w:val="none" w:sz="0" w:space="0" w:color="auto"/>
      </w:divBdr>
    </w:div>
    <w:div w:id="116291335">
      <w:bodyDiv w:val="1"/>
      <w:marLeft w:val="0"/>
      <w:marRight w:val="0"/>
      <w:marTop w:val="0"/>
      <w:marBottom w:val="0"/>
      <w:divBdr>
        <w:top w:val="none" w:sz="0" w:space="0" w:color="auto"/>
        <w:left w:val="none" w:sz="0" w:space="0" w:color="auto"/>
        <w:bottom w:val="none" w:sz="0" w:space="0" w:color="auto"/>
        <w:right w:val="none" w:sz="0" w:space="0" w:color="auto"/>
      </w:divBdr>
    </w:div>
    <w:div w:id="116339364">
      <w:bodyDiv w:val="1"/>
      <w:marLeft w:val="0"/>
      <w:marRight w:val="0"/>
      <w:marTop w:val="0"/>
      <w:marBottom w:val="0"/>
      <w:divBdr>
        <w:top w:val="none" w:sz="0" w:space="0" w:color="auto"/>
        <w:left w:val="none" w:sz="0" w:space="0" w:color="auto"/>
        <w:bottom w:val="none" w:sz="0" w:space="0" w:color="auto"/>
        <w:right w:val="none" w:sz="0" w:space="0" w:color="auto"/>
      </w:divBdr>
    </w:div>
    <w:div w:id="116343367">
      <w:bodyDiv w:val="1"/>
      <w:marLeft w:val="0"/>
      <w:marRight w:val="0"/>
      <w:marTop w:val="0"/>
      <w:marBottom w:val="0"/>
      <w:divBdr>
        <w:top w:val="none" w:sz="0" w:space="0" w:color="auto"/>
        <w:left w:val="none" w:sz="0" w:space="0" w:color="auto"/>
        <w:bottom w:val="none" w:sz="0" w:space="0" w:color="auto"/>
        <w:right w:val="none" w:sz="0" w:space="0" w:color="auto"/>
      </w:divBdr>
    </w:div>
    <w:div w:id="116409908">
      <w:bodyDiv w:val="1"/>
      <w:marLeft w:val="0"/>
      <w:marRight w:val="0"/>
      <w:marTop w:val="0"/>
      <w:marBottom w:val="0"/>
      <w:divBdr>
        <w:top w:val="none" w:sz="0" w:space="0" w:color="auto"/>
        <w:left w:val="none" w:sz="0" w:space="0" w:color="auto"/>
        <w:bottom w:val="none" w:sz="0" w:space="0" w:color="auto"/>
        <w:right w:val="none" w:sz="0" w:space="0" w:color="auto"/>
      </w:divBdr>
    </w:div>
    <w:div w:id="116413635">
      <w:bodyDiv w:val="1"/>
      <w:marLeft w:val="0"/>
      <w:marRight w:val="0"/>
      <w:marTop w:val="0"/>
      <w:marBottom w:val="0"/>
      <w:divBdr>
        <w:top w:val="none" w:sz="0" w:space="0" w:color="auto"/>
        <w:left w:val="none" w:sz="0" w:space="0" w:color="auto"/>
        <w:bottom w:val="none" w:sz="0" w:space="0" w:color="auto"/>
        <w:right w:val="none" w:sz="0" w:space="0" w:color="auto"/>
      </w:divBdr>
    </w:div>
    <w:div w:id="116417820">
      <w:bodyDiv w:val="1"/>
      <w:marLeft w:val="0"/>
      <w:marRight w:val="0"/>
      <w:marTop w:val="0"/>
      <w:marBottom w:val="0"/>
      <w:divBdr>
        <w:top w:val="none" w:sz="0" w:space="0" w:color="auto"/>
        <w:left w:val="none" w:sz="0" w:space="0" w:color="auto"/>
        <w:bottom w:val="none" w:sz="0" w:space="0" w:color="auto"/>
        <w:right w:val="none" w:sz="0" w:space="0" w:color="auto"/>
      </w:divBdr>
    </w:div>
    <w:div w:id="116418297">
      <w:bodyDiv w:val="1"/>
      <w:marLeft w:val="0"/>
      <w:marRight w:val="0"/>
      <w:marTop w:val="0"/>
      <w:marBottom w:val="0"/>
      <w:divBdr>
        <w:top w:val="none" w:sz="0" w:space="0" w:color="auto"/>
        <w:left w:val="none" w:sz="0" w:space="0" w:color="auto"/>
        <w:bottom w:val="none" w:sz="0" w:space="0" w:color="auto"/>
        <w:right w:val="none" w:sz="0" w:space="0" w:color="auto"/>
      </w:divBdr>
    </w:div>
    <w:div w:id="116457488">
      <w:bodyDiv w:val="1"/>
      <w:marLeft w:val="0"/>
      <w:marRight w:val="0"/>
      <w:marTop w:val="0"/>
      <w:marBottom w:val="0"/>
      <w:divBdr>
        <w:top w:val="none" w:sz="0" w:space="0" w:color="auto"/>
        <w:left w:val="none" w:sz="0" w:space="0" w:color="auto"/>
        <w:bottom w:val="none" w:sz="0" w:space="0" w:color="auto"/>
        <w:right w:val="none" w:sz="0" w:space="0" w:color="auto"/>
      </w:divBdr>
    </w:div>
    <w:div w:id="116486436">
      <w:bodyDiv w:val="1"/>
      <w:marLeft w:val="0"/>
      <w:marRight w:val="0"/>
      <w:marTop w:val="0"/>
      <w:marBottom w:val="0"/>
      <w:divBdr>
        <w:top w:val="none" w:sz="0" w:space="0" w:color="auto"/>
        <w:left w:val="none" w:sz="0" w:space="0" w:color="auto"/>
        <w:bottom w:val="none" w:sz="0" w:space="0" w:color="auto"/>
        <w:right w:val="none" w:sz="0" w:space="0" w:color="auto"/>
      </w:divBdr>
    </w:div>
    <w:div w:id="116489401">
      <w:bodyDiv w:val="1"/>
      <w:marLeft w:val="0"/>
      <w:marRight w:val="0"/>
      <w:marTop w:val="0"/>
      <w:marBottom w:val="0"/>
      <w:divBdr>
        <w:top w:val="none" w:sz="0" w:space="0" w:color="auto"/>
        <w:left w:val="none" w:sz="0" w:space="0" w:color="auto"/>
        <w:bottom w:val="none" w:sz="0" w:space="0" w:color="auto"/>
        <w:right w:val="none" w:sz="0" w:space="0" w:color="auto"/>
      </w:divBdr>
    </w:div>
    <w:div w:id="116489790">
      <w:bodyDiv w:val="1"/>
      <w:marLeft w:val="0"/>
      <w:marRight w:val="0"/>
      <w:marTop w:val="0"/>
      <w:marBottom w:val="0"/>
      <w:divBdr>
        <w:top w:val="none" w:sz="0" w:space="0" w:color="auto"/>
        <w:left w:val="none" w:sz="0" w:space="0" w:color="auto"/>
        <w:bottom w:val="none" w:sz="0" w:space="0" w:color="auto"/>
        <w:right w:val="none" w:sz="0" w:space="0" w:color="auto"/>
      </w:divBdr>
    </w:div>
    <w:div w:id="116528616">
      <w:bodyDiv w:val="1"/>
      <w:marLeft w:val="0"/>
      <w:marRight w:val="0"/>
      <w:marTop w:val="0"/>
      <w:marBottom w:val="0"/>
      <w:divBdr>
        <w:top w:val="none" w:sz="0" w:space="0" w:color="auto"/>
        <w:left w:val="none" w:sz="0" w:space="0" w:color="auto"/>
        <w:bottom w:val="none" w:sz="0" w:space="0" w:color="auto"/>
        <w:right w:val="none" w:sz="0" w:space="0" w:color="auto"/>
      </w:divBdr>
    </w:div>
    <w:div w:id="116530364">
      <w:bodyDiv w:val="1"/>
      <w:marLeft w:val="0"/>
      <w:marRight w:val="0"/>
      <w:marTop w:val="0"/>
      <w:marBottom w:val="0"/>
      <w:divBdr>
        <w:top w:val="none" w:sz="0" w:space="0" w:color="auto"/>
        <w:left w:val="none" w:sz="0" w:space="0" w:color="auto"/>
        <w:bottom w:val="none" w:sz="0" w:space="0" w:color="auto"/>
        <w:right w:val="none" w:sz="0" w:space="0" w:color="auto"/>
      </w:divBdr>
    </w:div>
    <w:div w:id="116605093">
      <w:bodyDiv w:val="1"/>
      <w:marLeft w:val="0"/>
      <w:marRight w:val="0"/>
      <w:marTop w:val="0"/>
      <w:marBottom w:val="0"/>
      <w:divBdr>
        <w:top w:val="none" w:sz="0" w:space="0" w:color="auto"/>
        <w:left w:val="none" w:sz="0" w:space="0" w:color="auto"/>
        <w:bottom w:val="none" w:sz="0" w:space="0" w:color="auto"/>
        <w:right w:val="none" w:sz="0" w:space="0" w:color="auto"/>
      </w:divBdr>
    </w:div>
    <w:div w:id="116608109">
      <w:bodyDiv w:val="1"/>
      <w:marLeft w:val="0"/>
      <w:marRight w:val="0"/>
      <w:marTop w:val="0"/>
      <w:marBottom w:val="0"/>
      <w:divBdr>
        <w:top w:val="none" w:sz="0" w:space="0" w:color="auto"/>
        <w:left w:val="none" w:sz="0" w:space="0" w:color="auto"/>
        <w:bottom w:val="none" w:sz="0" w:space="0" w:color="auto"/>
        <w:right w:val="none" w:sz="0" w:space="0" w:color="auto"/>
      </w:divBdr>
    </w:div>
    <w:div w:id="116610022">
      <w:bodyDiv w:val="1"/>
      <w:marLeft w:val="0"/>
      <w:marRight w:val="0"/>
      <w:marTop w:val="0"/>
      <w:marBottom w:val="0"/>
      <w:divBdr>
        <w:top w:val="none" w:sz="0" w:space="0" w:color="auto"/>
        <w:left w:val="none" w:sz="0" w:space="0" w:color="auto"/>
        <w:bottom w:val="none" w:sz="0" w:space="0" w:color="auto"/>
        <w:right w:val="none" w:sz="0" w:space="0" w:color="auto"/>
      </w:divBdr>
    </w:div>
    <w:div w:id="116679910">
      <w:bodyDiv w:val="1"/>
      <w:marLeft w:val="0"/>
      <w:marRight w:val="0"/>
      <w:marTop w:val="0"/>
      <w:marBottom w:val="0"/>
      <w:divBdr>
        <w:top w:val="none" w:sz="0" w:space="0" w:color="auto"/>
        <w:left w:val="none" w:sz="0" w:space="0" w:color="auto"/>
        <w:bottom w:val="none" w:sz="0" w:space="0" w:color="auto"/>
        <w:right w:val="none" w:sz="0" w:space="0" w:color="auto"/>
      </w:divBdr>
    </w:div>
    <w:div w:id="116680306">
      <w:bodyDiv w:val="1"/>
      <w:marLeft w:val="0"/>
      <w:marRight w:val="0"/>
      <w:marTop w:val="0"/>
      <w:marBottom w:val="0"/>
      <w:divBdr>
        <w:top w:val="none" w:sz="0" w:space="0" w:color="auto"/>
        <w:left w:val="none" w:sz="0" w:space="0" w:color="auto"/>
        <w:bottom w:val="none" w:sz="0" w:space="0" w:color="auto"/>
        <w:right w:val="none" w:sz="0" w:space="0" w:color="auto"/>
      </w:divBdr>
    </w:div>
    <w:div w:id="116686182">
      <w:bodyDiv w:val="1"/>
      <w:marLeft w:val="0"/>
      <w:marRight w:val="0"/>
      <w:marTop w:val="0"/>
      <w:marBottom w:val="0"/>
      <w:divBdr>
        <w:top w:val="none" w:sz="0" w:space="0" w:color="auto"/>
        <w:left w:val="none" w:sz="0" w:space="0" w:color="auto"/>
        <w:bottom w:val="none" w:sz="0" w:space="0" w:color="auto"/>
        <w:right w:val="none" w:sz="0" w:space="0" w:color="auto"/>
      </w:divBdr>
    </w:div>
    <w:div w:id="116728381">
      <w:bodyDiv w:val="1"/>
      <w:marLeft w:val="0"/>
      <w:marRight w:val="0"/>
      <w:marTop w:val="0"/>
      <w:marBottom w:val="0"/>
      <w:divBdr>
        <w:top w:val="none" w:sz="0" w:space="0" w:color="auto"/>
        <w:left w:val="none" w:sz="0" w:space="0" w:color="auto"/>
        <w:bottom w:val="none" w:sz="0" w:space="0" w:color="auto"/>
        <w:right w:val="none" w:sz="0" w:space="0" w:color="auto"/>
      </w:divBdr>
    </w:div>
    <w:div w:id="116875564">
      <w:bodyDiv w:val="1"/>
      <w:marLeft w:val="0"/>
      <w:marRight w:val="0"/>
      <w:marTop w:val="0"/>
      <w:marBottom w:val="0"/>
      <w:divBdr>
        <w:top w:val="none" w:sz="0" w:space="0" w:color="auto"/>
        <w:left w:val="none" w:sz="0" w:space="0" w:color="auto"/>
        <w:bottom w:val="none" w:sz="0" w:space="0" w:color="auto"/>
        <w:right w:val="none" w:sz="0" w:space="0" w:color="auto"/>
      </w:divBdr>
    </w:div>
    <w:div w:id="116876184">
      <w:bodyDiv w:val="1"/>
      <w:marLeft w:val="0"/>
      <w:marRight w:val="0"/>
      <w:marTop w:val="0"/>
      <w:marBottom w:val="0"/>
      <w:divBdr>
        <w:top w:val="none" w:sz="0" w:space="0" w:color="auto"/>
        <w:left w:val="none" w:sz="0" w:space="0" w:color="auto"/>
        <w:bottom w:val="none" w:sz="0" w:space="0" w:color="auto"/>
        <w:right w:val="none" w:sz="0" w:space="0" w:color="auto"/>
      </w:divBdr>
    </w:div>
    <w:div w:id="116878283">
      <w:bodyDiv w:val="1"/>
      <w:marLeft w:val="0"/>
      <w:marRight w:val="0"/>
      <w:marTop w:val="0"/>
      <w:marBottom w:val="0"/>
      <w:divBdr>
        <w:top w:val="none" w:sz="0" w:space="0" w:color="auto"/>
        <w:left w:val="none" w:sz="0" w:space="0" w:color="auto"/>
        <w:bottom w:val="none" w:sz="0" w:space="0" w:color="auto"/>
        <w:right w:val="none" w:sz="0" w:space="0" w:color="auto"/>
      </w:divBdr>
    </w:div>
    <w:div w:id="116879142">
      <w:bodyDiv w:val="1"/>
      <w:marLeft w:val="0"/>
      <w:marRight w:val="0"/>
      <w:marTop w:val="0"/>
      <w:marBottom w:val="0"/>
      <w:divBdr>
        <w:top w:val="none" w:sz="0" w:space="0" w:color="auto"/>
        <w:left w:val="none" w:sz="0" w:space="0" w:color="auto"/>
        <w:bottom w:val="none" w:sz="0" w:space="0" w:color="auto"/>
        <w:right w:val="none" w:sz="0" w:space="0" w:color="auto"/>
      </w:divBdr>
    </w:div>
    <w:div w:id="116879362">
      <w:bodyDiv w:val="1"/>
      <w:marLeft w:val="0"/>
      <w:marRight w:val="0"/>
      <w:marTop w:val="0"/>
      <w:marBottom w:val="0"/>
      <w:divBdr>
        <w:top w:val="none" w:sz="0" w:space="0" w:color="auto"/>
        <w:left w:val="none" w:sz="0" w:space="0" w:color="auto"/>
        <w:bottom w:val="none" w:sz="0" w:space="0" w:color="auto"/>
        <w:right w:val="none" w:sz="0" w:space="0" w:color="auto"/>
      </w:divBdr>
    </w:div>
    <w:div w:id="116947544">
      <w:bodyDiv w:val="1"/>
      <w:marLeft w:val="0"/>
      <w:marRight w:val="0"/>
      <w:marTop w:val="0"/>
      <w:marBottom w:val="0"/>
      <w:divBdr>
        <w:top w:val="none" w:sz="0" w:space="0" w:color="auto"/>
        <w:left w:val="none" w:sz="0" w:space="0" w:color="auto"/>
        <w:bottom w:val="none" w:sz="0" w:space="0" w:color="auto"/>
        <w:right w:val="none" w:sz="0" w:space="0" w:color="auto"/>
      </w:divBdr>
    </w:div>
    <w:div w:id="116947576">
      <w:bodyDiv w:val="1"/>
      <w:marLeft w:val="0"/>
      <w:marRight w:val="0"/>
      <w:marTop w:val="0"/>
      <w:marBottom w:val="0"/>
      <w:divBdr>
        <w:top w:val="none" w:sz="0" w:space="0" w:color="auto"/>
        <w:left w:val="none" w:sz="0" w:space="0" w:color="auto"/>
        <w:bottom w:val="none" w:sz="0" w:space="0" w:color="auto"/>
        <w:right w:val="none" w:sz="0" w:space="0" w:color="auto"/>
      </w:divBdr>
    </w:div>
    <w:div w:id="116947961">
      <w:bodyDiv w:val="1"/>
      <w:marLeft w:val="0"/>
      <w:marRight w:val="0"/>
      <w:marTop w:val="0"/>
      <w:marBottom w:val="0"/>
      <w:divBdr>
        <w:top w:val="none" w:sz="0" w:space="0" w:color="auto"/>
        <w:left w:val="none" w:sz="0" w:space="0" w:color="auto"/>
        <w:bottom w:val="none" w:sz="0" w:space="0" w:color="auto"/>
        <w:right w:val="none" w:sz="0" w:space="0" w:color="auto"/>
      </w:divBdr>
    </w:div>
    <w:div w:id="116993671">
      <w:bodyDiv w:val="1"/>
      <w:marLeft w:val="0"/>
      <w:marRight w:val="0"/>
      <w:marTop w:val="0"/>
      <w:marBottom w:val="0"/>
      <w:divBdr>
        <w:top w:val="none" w:sz="0" w:space="0" w:color="auto"/>
        <w:left w:val="none" w:sz="0" w:space="0" w:color="auto"/>
        <w:bottom w:val="none" w:sz="0" w:space="0" w:color="auto"/>
        <w:right w:val="none" w:sz="0" w:space="0" w:color="auto"/>
      </w:divBdr>
    </w:div>
    <w:div w:id="116994236">
      <w:bodyDiv w:val="1"/>
      <w:marLeft w:val="0"/>
      <w:marRight w:val="0"/>
      <w:marTop w:val="0"/>
      <w:marBottom w:val="0"/>
      <w:divBdr>
        <w:top w:val="none" w:sz="0" w:space="0" w:color="auto"/>
        <w:left w:val="none" w:sz="0" w:space="0" w:color="auto"/>
        <w:bottom w:val="none" w:sz="0" w:space="0" w:color="auto"/>
        <w:right w:val="none" w:sz="0" w:space="0" w:color="auto"/>
      </w:divBdr>
    </w:div>
    <w:div w:id="116994710">
      <w:bodyDiv w:val="1"/>
      <w:marLeft w:val="0"/>
      <w:marRight w:val="0"/>
      <w:marTop w:val="0"/>
      <w:marBottom w:val="0"/>
      <w:divBdr>
        <w:top w:val="none" w:sz="0" w:space="0" w:color="auto"/>
        <w:left w:val="none" w:sz="0" w:space="0" w:color="auto"/>
        <w:bottom w:val="none" w:sz="0" w:space="0" w:color="auto"/>
        <w:right w:val="none" w:sz="0" w:space="0" w:color="auto"/>
      </w:divBdr>
    </w:div>
    <w:div w:id="116998079">
      <w:bodyDiv w:val="1"/>
      <w:marLeft w:val="0"/>
      <w:marRight w:val="0"/>
      <w:marTop w:val="0"/>
      <w:marBottom w:val="0"/>
      <w:divBdr>
        <w:top w:val="none" w:sz="0" w:space="0" w:color="auto"/>
        <w:left w:val="none" w:sz="0" w:space="0" w:color="auto"/>
        <w:bottom w:val="none" w:sz="0" w:space="0" w:color="auto"/>
        <w:right w:val="none" w:sz="0" w:space="0" w:color="auto"/>
      </w:divBdr>
    </w:div>
    <w:div w:id="117071794">
      <w:bodyDiv w:val="1"/>
      <w:marLeft w:val="0"/>
      <w:marRight w:val="0"/>
      <w:marTop w:val="0"/>
      <w:marBottom w:val="0"/>
      <w:divBdr>
        <w:top w:val="none" w:sz="0" w:space="0" w:color="auto"/>
        <w:left w:val="none" w:sz="0" w:space="0" w:color="auto"/>
        <w:bottom w:val="none" w:sz="0" w:space="0" w:color="auto"/>
        <w:right w:val="none" w:sz="0" w:space="0" w:color="auto"/>
      </w:divBdr>
    </w:div>
    <w:div w:id="117115473">
      <w:bodyDiv w:val="1"/>
      <w:marLeft w:val="0"/>
      <w:marRight w:val="0"/>
      <w:marTop w:val="0"/>
      <w:marBottom w:val="0"/>
      <w:divBdr>
        <w:top w:val="none" w:sz="0" w:space="0" w:color="auto"/>
        <w:left w:val="none" w:sz="0" w:space="0" w:color="auto"/>
        <w:bottom w:val="none" w:sz="0" w:space="0" w:color="auto"/>
        <w:right w:val="none" w:sz="0" w:space="0" w:color="auto"/>
      </w:divBdr>
    </w:div>
    <w:div w:id="117139750">
      <w:bodyDiv w:val="1"/>
      <w:marLeft w:val="0"/>
      <w:marRight w:val="0"/>
      <w:marTop w:val="0"/>
      <w:marBottom w:val="0"/>
      <w:divBdr>
        <w:top w:val="none" w:sz="0" w:space="0" w:color="auto"/>
        <w:left w:val="none" w:sz="0" w:space="0" w:color="auto"/>
        <w:bottom w:val="none" w:sz="0" w:space="0" w:color="auto"/>
        <w:right w:val="none" w:sz="0" w:space="0" w:color="auto"/>
      </w:divBdr>
    </w:div>
    <w:div w:id="117143142">
      <w:bodyDiv w:val="1"/>
      <w:marLeft w:val="0"/>
      <w:marRight w:val="0"/>
      <w:marTop w:val="0"/>
      <w:marBottom w:val="0"/>
      <w:divBdr>
        <w:top w:val="none" w:sz="0" w:space="0" w:color="auto"/>
        <w:left w:val="none" w:sz="0" w:space="0" w:color="auto"/>
        <w:bottom w:val="none" w:sz="0" w:space="0" w:color="auto"/>
        <w:right w:val="none" w:sz="0" w:space="0" w:color="auto"/>
      </w:divBdr>
    </w:div>
    <w:div w:id="117143171">
      <w:bodyDiv w:val="1"/>
      <w:marLeft w:val="0"/>
      <w:marRight w:val="0"/>
      <w:marTop w:val="0"/>
      <w:marBottom w:val="0"/>
      <w:divBdr>
        <w:top w:val="none" w:sz="0" w:space="0" w:color="auto"/>
        <w:left w:val="none" w:sz="0" w:space="0" w:color="auto"/>
        <w:bottom w:val="none" w:sz="0" w:space="0" w:color="auto"/>
        <w:right w:val="none" w:sz="0" w:space="0" w:color="auto"/>
      </w:divBdr>
    </w:div>
    <w:div w:id="117144138">
      <w:bodyDiv w:val="1"/>
      <w:marLeft w:val="0"/>
      <w:marRight w:val="0"/>
      <w:marTop w:val="0"/>
      <w:marBottom w:val="0"/>
      <w:divBdr>
        <w:top w:val="none" w:sz="0" w:space="0" w:color="auto"/>
        <w:left w:val="none" w:sz="0" w:space="0" w:color="auto"/>
        <w:bottom w:val="none" w:sz="0" w:space="0" w:color="auto"/>
        <w:right w:val="none" w:sz="0" w:space="0" w:color="auto"/>
      </w:divBdr>
    </w:div>
    <w:div w:id="117186129">
      <w:bodyDiv w:val="1"/>
      <w:marLeft w:val="0"/>
      <w:marRight w:val="0"/>
      <w:marTop w:val="0"/>
      <w:marBottom w:val="0"/>
      <w:divBdr>
        <w:top w:val="none" w:sz="0" w:space="0" w:color="auto"/>
        <w:left w:val="none" w:sz="0" w:space="0" w:color="auto"/>
        <w:bottom w:val="none" w:sz="0" w:space="0" w:color="auto"/>
        <w:right w:val="none" w:sz="0" w:space="0" w:color="auto"/>
      </w:divBdr>
    </w:div>
    <w:div w:id="117187907">
      <w:bodyDiv w:val="1"/>
      <w:marLeft w:val="0"/>
      <w:marRight w:val="0"/>
      <w:marTop w:val="0"/>
      <w:marBottom w:val="0"/>
      <w:divBdr>
        <w:top w:val="none" w:sz="0" w:space="0" w:color="auto"/>
        <w:left w:val="none" w:sz="0" w:space="0" w:color="auto"/>
        <w:bottom w:val="none" w:sz="0" w:space="0" w:color="auto"/>
        <w:right w:val="none" w:sz="0" w:space="0" w:color="auto"/>
      </w:divBdr>
    </w:div>
    <w:div w:id="117191597">
      <w:bodyDiv w:val="1"/>
      <w:marLeft w:val="0"/>
      <w:marRight w:val="0"/>
      <w:marTop w:val="0"/>
      <w:marBottom w:val="0"/>
      <w:divBdr>
        <w:top w:val="none" w:sz="0" w:space="0" w:color="auto"/>
        <w:left w:val="none" w:sz="0" w:space="0" w:color="auto"/>
        <w:bottom w:val="none" w:sz="0" w:space="0" w:color="auto"/>
        <w:right w:val="none" w:sz="0" w:space="0" w:color="auto"/>
      </w:divBdr>
    </w:div>
    <w:div w:id="117258589">
      <w:bodyDiv w:val="1"/>
      <w:marLeft w:val="0"/>
      <w:marRight w:val="0"/>
      <w:marTop w:val="0"/>
      <w:marBottom w:val="0"/>
      <w:divBdr>
        <w:top w:val="none" w:sz="0" w:space="0" w:color="auto"/>
        <w:left w:val="none" w:sz="0" w:space="0" w:color="auto"/>
        <w:bottom w:val="none" w:sz="0" w:space="0" w:color="auto"/>
        <w:right w:val="none" w:sz="0" w:space="0" w:color="auto"/>
      </w:divBdr>
    </w:div>
    <w:div w:id="117259773">
      <w:bodyDiv w:val="1"/>
      <w:marLeft w:val="0"/>
      <w:marRight w:val="0"/>
      <w:marTop w:val="0"/>
      <w:marBottom w:val="0"/>
      <w:divBdr>
        <w:top w:val="none" w:sz="0" w:space="0" w:color="auto"/>
        <w:left w:val="none" w:sz="0" w:space="0" w:color="auto"/>
        <w:bottom w:val="none" w:sz="0" w:space="0" w:color="auto"/>
        <w:right w:val="none" w:sz="0" w:space="0" w:color="auto"/>
      </w:divBdr>
    </w:div>
    <w:div w:id="117260326">
      <w:bodyDiv w:val="1"/>
      <w:marLeft w:val="0"/>
      <w:marRight w:val="0"/>
      <w:marTop w:val="0"/>
      <w:marBottom w:val="0"/>
      <w:divBdr>
        <w:top w:val="none" w:sz="0" w:space="0" w:color="auto"/>
        <w:left w:val="none" w:sz="0" w:space="0" w:color="auto"/>
        <w:bottom w:val="none" w:sz="0" w:space="0" w:color="auto"/>
        <w:right w:val="none" w:sz="0" w:space="0" w:color="auto"/>
      </w:divBdr>
    </w:div>
    <w:div w:id="117262701">
      <w:bodyDiv w:val="1"/>
      <w:marLeft w:val="0"/>
      <w:marRight w:val="0"/>
      <w:marTop w:val="0"/>
      <w:marBottom w:val="0"/>
      <w:divBdr>
        <w:top w:val="none" w:sz="0" w:space="0" w:color="auto"/>
        <w:left w:val="none" w:sz="0" w:space="0" w:color="auto"/>
        <w:bottom w:val="none" w:sz="0" w:space="0" w:color="auto"/>
        <w:right w:val="none" w:sz="0" w:space="0" w:color="auto"/>
      </w:divBdr>
    </w:div>
    <w:div w:id="117263117">
      <w:bodyDiv w:val="1"/>
      <w:marLeft w:val="0"/>
      <w:marRight w:val="0"/>
      <w:marTop w:val="0"/>
      <w:marBottom w:val="0"/>
      <w:divBdr>
        <w:top w:val="none" w:sz="0" w:space="0" w:color="auto"/>
        <w:left w:val="none" w:sz="0" w:space="0" w:color="auto"/>
        <w:bottom w:val="none" w:sz="0" w:space="0" w:color="auto"/>
        <w:right w:val="none" w:sz="0" w:space="0" w:color="auto"/>
      </w:divBdr>
    </w:div>
    <w:div w:id="117265043">
      <w:bodyDiv w:val="1"/>
      <w:marLeft w:val="0"/>
      <w:marRight w:val="0"/>
      <w:marTop w:val="0"/>
      <w:marBottom w:val="0"/>
      <w:divBdr>
        <w:top w:val="none" w:sz="0" w:space="0" w:color="auto"/>
        <w:left w:val="none" w:sz="0" w:space="0" w:color="auto"/>
        <w:bottom w:val="none" w:sz="0" w:space="0" w:color="auto"/>
        <w:right w:val="none" w:sz="0" w:space="0" w:color="auto"/>
      </w:divBdr>
    </w:div>
    <w:div w:id="117266256">
      <w:bodyDiv w:val="1"/>
      <w:marLeft w:val="0"/>
      <w:marRight w:val="0"/>
      <w:marTop w:val="0"/>
      <w:marBottom w:val="0"/>
      <w:divBdr>
        <w:top w:val="none" w:sz="0" w:space="0" w:color="auto"/>
        <w:left w:val="none" w:sz="0" w:space="0" w:color="auto"/>
        <w:bottom w:val="none" w:sz="0" w:space="0" w:color="auto"/>
        <w:right w:val="none" w:sz="0" w:space="0" w:color="auto"/>
      </w:divBdr>
    </w:div>
    <w:div w:id="117334072">
      <w:bodyDiv w:val="1"/>
      <w:marLeft w:val="0"/>
      <w:marRight w:val="0"/>
      <w:marTop w:val="0"/>
      <w:marBottom w:val="0"/>
      <w:divBdr>
        <w:top w:val="none" w:sz="0" w:space="0" w:color="auto"/>
        <w:left w:val="none" w:sz="0" w:space="0" w:color="auto"/>
        <w:bottom w:val="none" w:sz="0" w:space="0" w:color="auto"/>
        <w:right w:val="none" w:sz="0" w:space="0" w:color="auto"/>
      </w:divBdr>
    </w:div>
    <w:div w:id="117334883">
      <w:bodyDiv w:val="1"/>
      <w:marLeft w:val="0"/>
      <w:marRight w:val="0"/>
      <w:marTop w:val="0"/>
      <w:marBottom w:val="0"/>
      <w:divBdr>
        <w:top w:val="none" w:sz="0" w:space="0" w:color="auto"/>
        <w:left w:val="none" w:sz="0" w:space="0" w:color="auto"/>
        <w:bottom w:val="none" w:sz="0" w:space="0" w:color="auto"/>
        <w:right w:val="none" w:sz="0" w:space="0" w:color="auto"/>
      </w:divBdr>
    </w:div>
    <w:div w:id="117335549">
      <w:bodyDiv w:val="1"/>
      <w:marLeft w:val="0"/>
      <w:marRight w:val="0"/>
      <w:marTop w:val="0"/>
      <w:marBottom w:val="0"/>
      <w:divBdr>
        <w:top w:val="none" w:sz="0" w:space="0" w:color="auto"/>
        <w:left w:val="none" w:sz="0" w:space="0" w:color="auto"/>
        <w:bottom w:val="none" w:sz="0" w:space="0" w:color="auto"/>
        <w:right w:val="none" w:sz="0" w:space="0" w:color="auto"/>
      </w:divBdr>
    </w:div>
    <w:div w:id="117336979">
      <w:bodyDiv w:val="1"/>
      <w:marLeft w:val="0"/>
      <w:marRight w:val="0"/>
      <w:marTop w:val="0"/>
      <w:marBottom w:val="0"/>
      <w:divBdr>
        <w:top w:val="none" w:sz="0" w:space="0" w:color="auto"/>
        <w:left w:val="none" w:sz="0" w:space="0" w:color="auto"/>
        <w:bottom w:val="none" w:sz="0" w:space="0" w:color="auto"/>
        <w:right w:val="none" w:sz="0" w:space="0" w:color="auto"/>
      </w:divBdr>
    </w:div>
    <w:div w:id="117338899">
      <w:bodyDiv w:val="1"/>
      <w:marLeft w:val="0"/>
      <w:marRight w:val="0"/>
      <w:marTop w:val="0"/>
      <w:marBottom w:val="0"/>
      <w:divBdr>
        <w:top w:val="none" w:sz="0" w:space="0" w:color="auto"/>
        <w:left w:val="none" w:sz="0" w:space="0" w:color="auto"/>
        <w:bottom w:val="none" w:sz="0" w:space="0" w:color="auto"/>
        <w:right w:val="none" w:sz="0" w:space="0" w:color="auto"/>
      </w:divBdr>
    </w:div>
    <w:div w:id="117378251">
      <w:bodyDiv w:val="1"/>
      <w:marLeft w:val="0"/>
      <w:marRight w:val="0"/>
      <w:marTop w:val="0"/>
      <w:marBottom w:val="0"/>
      <w:divBdr>
        <w:top w:val="none" w:sz="0" w:space="0" w:color="auto"/>
        <w:left w:val="none" w:sz="0" w:space="0" w:color="auto"/>
        <w:bottom w:val="none" w:sz="0" w:space="0" w:color="auto"/>
        <w:right w:val="none" w:sz="0" w:space="0" w:color="auto"/>
      </w:divBdr>
    </w:div>
    <w:div w:id="117378432">
      <w:bodyDiv w:val="1"/>
      <w:marLeft w:val="0"/>
      <w:marRight w:val="0"/>
      <w:marTop w:val="0"/>
      <w:marBottom w:val="0"/>
      <w:divBdr>
        <w:top w:val="none" w:sz="0" w:space="0" w:color="auto"/>
        <w:left w:val="none" w:sz="0" w:space="0" w:color="auto"/>
        <w:bottom w:val="none" w:sz="0" w:space="0" w:color="auto"/>
        <w:right w:val="none" w:sz="0" w:space="0" w:color="auto"/>
      </w:divBdr>
    </w:div>
    <w:div w:id="117381004">
      <w:bodyDiv w:val="1"/>
      <w:marLeft w:val="0"/>
      <w:marRight w:val="0"/>
      <w:marTop w:val="0"/>
      <w:marBottom w:val="0"/>
      <w:divBdr>
        <w:top w:val="none" w:sz="0" w:space="0" w:color="auto"/>
        <w:left w:val="none" w:sz="0" w:space="0" w:color="auto"/>
        <w:bottom w:val="none" w:sz="0" w:space="0" w:color="auto"/>
        <w:right w:val="none" w:sz="0" w:space="0" w:color="auto"/>
      </w:divBdr>
    </w:div>
    <w:div w:id="117382668">
      <w:bodyDiv w:val="1"/>
      <w:marLeft w:val="0"/>
      <w:marRight w:val="0"/>
      <w:marTop w:val="0"/>
      <w:marBottom w:val="0"/>
      <w:divBdr>
        <w:top w:val="none" w:sz="0" w:space="0" w:color="auto"/>
        <w:left w:val="none" w:sz="0" w:space="0" w:color="auto"/>
        <w:bottom w:val="none" w:sz="0" w:space="0" w:color="auto"/>
        <w:right w:val="none" w:sz="0" w:space="0" w:color="auto"/>
      </w:divBdr>
    </w:div>
    <w:div w:id="117383591">
      <w:bodyDiv w:val="1"/>
      <w:marLeft w:val="0"/>
      <w:marRight w:val="0"/>
      <w:marTop w:val="0"/>
      <w:marBottom w:val="0"/>
      <w:divBdr>
        <w:top w:val="none" w:sz="0" w:space="0" w:color="auto"/>
        <w:left w:val="none" w:sz="0" w:space="0" w:color="auto"/>
        <w:bottom w:val="none" w:sz="0" w:space="0" w:color="auto"/>
        <w:right w:val="none" w:sz="0" w:space="0" w:color="auto"/>
      </w:divBdr>
    </w:div>
    <w:div w:id="117384007">
      <w:bodyDiv w:val="1"/>
      <w:marLeft w:val="0"/>
      <w:marRight w:val="0"/>
      <w:marTop w:val="0"/>
      <w:marBottom w:val="0"/>
      <w:divBdr>
        <w:top w:val="none" w:sz="0" w:space="0" w:color="auto"/>
        <w:left w:val="none" w:sz="0" w:space="0" w:color="auto"/>
        <w:bottom w:val="none" w:sz="0" w:space="0" w:color="auto"/>
        <w:right w:val="none" w:sz="0" w:space="0" w:color="auto"/>
      </w:divBdr>
    </w:div>
    <w:div w:id="117453721">
      <w:bodyDiv w:val="1"/>
      <w:marLeft w:val="0"/>
      <w:marRight w:val="0"/>
      <w:marTop w:val="0"/>
      <w:marBottom w:val="0"/>
      <w:divBdr>
        <w:top w:val="none" w:sz="0" w:space="0" w:color="auto"/>
        <w:left w:val="none" w:sz="0" w:space="0" w:color="auto"/>
        <w:bottom w:val="none" w:sz="0" w:space="0" w:color="auto"/>
        <w:right w:val="none" w:sz="0" w:space="0" w:color="auto"/>
      </w:divBdr>
    </w:div>
    <w:div w:id="117454574">
      <w:bodyDiv w:val="1"/>
      <w:marLeft w:val="0"/>
      <w:marRight w:val="0"/>
      <w:marTop w:val="0"/>
      <w:marBottom w:val="0"/>
      <w:divBdr>
        <w:top w:val="none" w:sz="0" w:space="0" w:color="auto"/>
        <w:left w:val="none" w:sz="0" w:space="0" w:color="auto"/>
        <w:bottom w:val="none" w:sz="0" w:space="0" w:color="auto"/>
        <w:right w:val="none" w:sz="0" w:space="0" w:color="auto"/>
      </w:divBdr>
    </w:div>
    <w:div w:id="117454582">
      <w:bodyDiv w:val="1"/>
      <w:marLeft w:val="0"/>
      <w:marRight w:val="0"/>
      <w:marTop w:val="0"/>
      <w:marBottom w:val="0"/>
      <w:divBdr>
        <w:top w:val="none" w:sz="0" w:space="0" w:color="auto"/>
        <w:left w:val="none" w:sz="0" w:space="0" w:color="auto"/>
        <w:bottom w:val="none" w:sz="0" w:space="0" w:color="auto"/>
        <w:right w:val="none" w:sz="0" w:space="0" w:color="auto"/>
      </w:divBdr>
    </w:div>
    <w:div w:id="117458449">
      <w:bodyDiv w:val="1"/>
      <w:marLeft w:val="0"/>
      <w:marRight w:val="0"/>
      <w:marTop w:val="0"/>
      <w:marBottom w:val="0"/>
      <w:divBdr>
        <w:top w:val="none" w:sz="0" w:space="0" w:color="auto"/>
        <w:left w:val="none" w:sz="0" w:space="0" w:color="auto"/>
        <w:bottom w:val="none" w:sz="0" w:space="0" w:color="auto"/>
        <w:right w:val="none" w:sz="0" w:space="0" w:color="auto"/>
      </w:divBdr>
    </w:div>
    <w:div w:id="117529875">
      <w:bodyDiv w:val="1"/>
      <w:marLeft w:val="0"/>
      <w:marRight w:val="0"/>
      <w:marTop w:val="0"/>
      <w:marBottom w:val="0"/>
      <w:divBdr>
        <w:top w:val="none" w:sz="0" w:space="0" w:color="auto"/>
        <w:left w:val="none" w:sz="0" w:space="0" w:color="auto"/>
        <w:bottom w:val="none" w:sz="0" w:space="0" w:color="auto"/>
        <w:right w:val="none" w:sz="0" w:space="0" w:color="auto"/>
      </w:divBdr>
    </w:div>
    <w:div w:id="117530429">
      <w:bodyDiv w:val="1"/>
      <w:marLeft w:val="0"/>
      <w:marRight w:val="0"/>
      <w:marTop w:val="0"/>
      <w:marBottom w:val="0"/>
      <w:divBdr>
        <w:top w:val="none" w:sz="0" w:space="0" w:color="auto"/>
        <w:left w:val="none" w:sz="0" w:space="0" w:color="auto"/>
        <w:bottom w:val="none" w:sz="0" w:space="0" w:color="auto"/>
        <w:right w:val="none" w:sz="0" w:space="0" w:color="auto"/>
      </w:divBdr>
    </w:div>
    <w:div w:id="117532935">
      <w:bodyDiv w:val="1"/>
      <w:marLeft w:val="0"/>
      <w:marRight w:val="0"/>
      <w:marTop w:val="0"/>
      <w:marBottom w:val="0"/>
      <w:divBdr>
        <w:top w:val="none" w:sz="0" w:space="0" w:color="auto"/>
        <w:left w:val="none" w:sz="0" w:space="0" w:color="auto"/>
        <w:bottom w:val="none" w:sz="0" w:space="0" w:color="auto"/>
        <w:right w:val="none" w:sz="0" w:space="0" w:color="auto"/>
      </w:divBdr>
    </w:div>
    <w:div w:id="117574118">
      <w:bodyDiv w:val="1"/>
      <w:marLeft w:val="0"/>
      <w:marRight w:val="0"/>
      <w:marTop w:val="0"/>
      <w:marBottom w:val="0"/>
      <w:divBdr>
        <w:top w:val="none" w:sz="0" w:space="0" w:color="auto"/>
        <w:left w:val="none" w:sz="0" w:space="0" w:color="auto"/>
        <w:bottom w:val="none" w:sz="0" w:space="0" w:color="auto"/>
        <w:right w:val="none" w:sz="0" w:space="0" w:color="auto"/>
      </w:divBdr>
    </w:div>
    <w:div w:id="117576038">
      <w:bodyDiv w:val="1"/>
      <w:marLeft w:val="0"/>
      <w:marRight w:val="0"/>
      <w:marTop w:val="0"/>
      <w:marBottom w:val="0"/>
      <w:divBdr>
        <w:top w:val="none" w:sz="0" w:space="0" w:color="auto"/>
        <w:left w:val="none" w:sz="0" w:space="0" w:color="auto"/>
        <w:bottom w:val="none" w:sz="0" w:space="0" w:color="auto"/>
        <w:right w:val="none" w:sz="0" w:space="0" w:color="auto"/>
      </w:divBdr>
    </w:div>
    <w:div w:id="117602151">
      <w:bodyDiv w:val="1"/>
      <w:marLeft w:val="0"/>
      <w:marRight w:val="0"/>
      <w:marTop w:val="0"/>
      <w:marBottom w:val="0"/>
      <w:divBdr>
        <w:top w:val="none" w:sz="0" w:space="0" w:color="auto"/>
        <w:left w:val="none" w:sz="0" w:space="0" w:color="auto"/>
        <w:bottom w:val="none" w:sz="0" w:space="0" w:color="auto"/>
        <w:right w:val="none" w:sz="0" w:space="0" w:color="auto"/>
      </w:divBdr>
    </w:div>
    <w:div w:id="117602408">
      <w:bodyDiv w:val="1"/>
      <w:marLeft w:val="0"/>
      <w:marRight w:val="0"/>
      <w:marTop w:val="0"/>
      <w:marBottom w:val="0"/>
      <w:divBdr>
        <w:top w:val="none" w:sz="0" w:space="0" w:color="auto"/>
        <w:left w:val="none" w:sz="0" w:space="0" w:color="auto"/>
        <w:bottom w:val="none" w:sz="0" w:space="0" w:color="auto"/>
        <w:right w:val="none" w:sz="0" w:space="0" w:color="auto"/>
      </w:divBdr>
    </w:div>
    <w:div w:id="117647668">
      <w:bodyDiv w:val="1"/>
      <w:marLeft w:val="0"/>
      <w:marRight w:val="0"/>
      <w:marTop w:val="0"/>
      <w:marBottom w:val="0"/>
      <w:divBdr>
        <w:top w:val="none" w:sz="0" w:space="0" w:color="auto"/>
        <w:left w:val="none" w:sz="0" w:space="0" w:color="auto"/>
        <w:bottom w:val="none" w:sz="0" w:space="0" w:color="auto"/>
        <w:right w:val="none" w:sz="0" w:space="0" w:color="auto"/>
      </w:divBdr>
    </w:div>
    <w:div w:id="117648829">
      <w:bodyDiv w:val="1"/>
      <w:marLeft w:val="0"/>
      <w:marRight w:val="0"/>
      <w:marTop w:val="0"/>
      <w:marBottom w:val="0"/>
      <w:divBdr>
        <w:top w:val="none" w:sz="0" w:space="0" w:color="auto"/>
        <w:left w:val="none" w:sz="0" w:space="0" w:color="auto"/>
        <w:bottom w:val="none" w:sz="0" w:space="0" w:color="auto"/>
        <w:right w:val="none" w:sz="0" w:space="0" w:color="auto"/>
      </w:divBdr>
    </w:div>
    <w:div w:id="117649270">
      <w:bodyDiv w:val="1"/>
      <w:marLeft w:val="0"/>
      <w:marRight w:val="0"/>
      <w:marTop w:val="0"/>
      <w:marBottom w:val="0"/>
      <w:divBdr>
        <w:top w:val="none" w:sz="0" w:space="0" w:color="auto"/>
        <w:left w:val="none" w:sz="0" w:space="0" w:color="auto"/>
        <w:bottom w:val="none" w:sz="0" w:space="0" w:color="auto"/>
        <w:right w:val="none" w:sz="0" w:space="0" w:color="auto"/>
      </w:divBdr>
    </w:div>
    <w:div w:id="117649763">
      <w:bodyDiv w:val="1"/>
      <w:marLeft w:val="0"/>
      <w:marRight w:val="0"/>
      <w:marTop w:val="0"/>
      <w:marBottom w:val="0"/>
      <w:divBdr>
        <w:top w:val="none" w:sz="0" w:space="0" w:color="auto"/>
        <w:left w:val="none" w:sz="0" w:space="0" w:color="auto"/>
        <w:bottom w:val="none" w:sz="0" w:space="0" w:color="auto"/>
        <w:right w:val="none" w:sz="0" w:space="0" w:color="auto"/>
      </w:divBdr>
    </w:div>
    <w:div w:id="117727442">
      <w:bodyDiv w:val="1"/>
      <w:marLeft w:val="0"/>
      <w:marRight w:val="0"/>
      <w:marTop w:val="0"/>
      <w:marBottom w:val="0"/>
      <w:divBdr>
        <w:top w:val="none" w:sz="0" w:space="0" w:color="auto"/>
        <w:left w:val="none" w:sz="0" w:space="0" w:color="auto"/>
        <w:bottom w:val="none" w:sz="0" w:space="0" w:color="auto"/>
        <w:right w:val="none" w:sz="0" w:space="0" w:color="auto"/>
      </w:divBdr>
    </w:div>
    <w:div w:id="117727806">
      <w:bodyDiv w:val="1"/>
      <w:marLeft w:val="0"/>
      <w:marRight w:val="0"/>
      <w:marTop w:val="0"/>
      <w:marBottom w:val="0"/>
      <w:divBdr>
        <w:top w:val="none" w:sz="0" w:space="0" w:color="auto"/>
        <w:left w:val="none" w:sz="0" w:space="0" w:color="auto"/>
        <w:bottom w:val="none" w:sz="0" w:space="0" w:color="auto"/>
        <w:right w:val="none" w:sz="0" w:space="0" w:color="auto"/>
      </w:divBdr>
    </w:div>
    <w:div w:id="117729115">
      <w:bodyDiv w:val="1"/>
      <w:marLeft w:val="0"/>
      <w:marRight w:val="0"/>
      <w:marTop w:val="0"/>
      <w:marBottom w:val="0"/>
      <w:divBdr>
        <w:top w:val="none" w:sz="0" w:space="0" w:color="auto"/>
        <w:left w:val="none" w:sz="0" w:space="0" w:color="auto"/>
        <w:bottom w:val="none" w:sz="0" w:space="0" w:color="auto"/>
        <w:right w:val="none" w:sz="0" w:space="0" w:color="auto"/>
      </w:divBdr>
    </w:div>
    <w:div w:id="117768658">
      <w:bodyDiv w:val="1"/>
      <w:marLeft w:val="0"/>
      <w:marRight w:val="0"/>
      <w:marTop w:val="0"/>
      <w:marBottom w:val="0"/>
      <w:divBdr>
        <w:top w:val="none" w:sz="0" w:space="0" w:color="auto"/>
        <w:left w:val="none" w:sz="0" w:space="0" w:color="auto"/>
        <w:bottom w:val="none" w:sz="0" w:space="0" w:color="auto"/>
        <w:right w:val="none" w:sz="0" w:space="0" w:color="auto"/>
      </w:divBdr>
    </w:div>
    <w:div w:id="117798440">
      <w:bodyDiv w:val="1"/>
      <w:marLeft w:val="0"/>
      <w:marRight w:val="0"/>
      <w:marTop w:val="0"/>
      <w:marBottom w:val="0"/>
      <w:divBdr>
        <w:top w:val="none" w:sz="0" w:space="0" w:color="auto"/>
        <w:left w:val="none" w:sz="0" w:space="0" w:color="auto"/>
        <w:bottom w:val="none" w:sz="0" w:space="0" w:color="auto"/>
        <w:right w:val="none" w:sz="0" w:space="0" w:color="auto"/>
      </w:divBdr>
    </w:div>
    <w:div w:id="117837907">
      <w:bodyDiv w:val="1"/>
      <w:marLeft w:val="0"/>
      <w:marRight w:val="0"/>
      <w:marTop w:val="0"/>
      <w:marBottom w:val="0"/>
      <w:divBdr>
        <w:top w:val="none" w:sz="0" w:space="0" w:color="auto"/>
        <w:left w:val="none" w:sz="0" w:space="0" w:color="auto"/>
        <w:bottom w:val="none" w:sz="0" w:space="0" w:color="auto"/>
        <w:right w:val="none" w:sz="0" w:space="0" w:color="auto"/>
      </w:divBdr>
    </w:div>
    <w:div w:id="117843614">
      <w:bodyDiv w:val="1"/>
      <w:marLeft w:val="0"/>
      <w:marRight w:val="0"/>
      <w:marTop w:val="0"/>
      <w:marBottom w:val="0"/>
      <w:divBdr>
        <w:top w:val="none" w:sz="0" w:space="0" w:color="auto"/>
        <w:left w:val="none" w:sz="0" w:space="0" w:color="auto"/>
        <w:bottom w:val="none" w:sz="0" w:space="0" w:color="auto"/>
        <w:right w:val="none" w:sz="0" w:space="0" w:color="auto"/>
      </w:divBdr>
    </w:div>
    <w:div w:id="117844945">
      <w:bodyDiv w:val="1"/>
      <w:marLeft w:val="0"/>
      <w:marRight w:val="0"/>
      <w:marTop w:val="0"/>
      <w:marBottom w:val="0"/>
      <w:divBdr>
        <w:top w:val="none" w:sz="0" w:space="0" w:color="auto"/>
        <w:left w:val="none" w:sz="0" w:space="0" w:color="auto"/>
        <w:bottom w:val="none" w:sz="0" w:space="0" w:color="auto"/>
        <w:right w:val="none" w:sz="0" w:space="0" w:color="auto"/>
      </w:divBdr>
    </w:div>
    <w:div w:id="117914246">
      <w:bodyDiv w:val="1"/>
      <w:marLeft w:val="0"/>
      <w:marRight w:val="0"/>
      <w:marTop w:val="0"/>
      <w:marBottom w:val="0"/>
      <w:divBdr>
        <w:top w:val="none" w:sz="0" w:space="0" w:color="auto"/>
        <w:left w:val="none" w:sz="0" w:space="0" w:color="auto"/>
        <w:bottom w:val="none" w:sz="0" w:space="0" w:color="auto"/>
        <w:right w:val="none" w:sz="0" w:space="0" w:color="auto"/>
      </w:divBdr>
    </w:div>
    <w:div w:id="117921831">
      <w:bodyDiv w:val="1"/>
      <w:marLeft w:val="0"/>
      <w:marRight w:val="0"/>
      <w:marTop w:val="0"/>
      <w:marBottom w:val="0"/>
      <w:divBdr>
        <w:top w:val="none" w:sz="0" w:space="0" w:color="auto"/>
        <w:left w:val="none" w:sz="0" w:space="0" w:color="auto"/>
        <w:bottom w:val="none" w:sz="0" w:space="0" w:color="auto"/>
        <w:right w:val="none" w:sz="0" w:space="0" w:color="auto"/>
      </w:divBdr>
    </w:div>
    <w:div w:id="117922115">
      <w:bodyDiv w:val="1"/>
      <w:marLeft w:val="0"/>
      <w:marRight w:val="0"/>
      <w:marTop w:val="0"/>
      <w:marBottom w:val="0"/>
      <w:divBdr>
        <w:top w:val="none" w:sz="0" w:space="0" w:color="auto"/>
        <w:left w:val="none" w:sz="0" w:space="0" w:color="auto"/>
        <w:bottom w:val="none" w:sz="0" w:space="0" w:color="auto"/>
        <w:right w:val="none" w:sz="0" w:space="0" w:color="auto"/>
      </w:divBdr>
    </w:div>
    <w:div w:id="117965106">
      <w:bodyDiv w:val="1"/>
      <w:marLeft w:val="0"/>
      <w:marRight w:val="0"/>
      <w:marTop w:val="0"/>
      <w:marBottom w:val="0"/>
      <w:divBdr>
        <w:top w:val="none" w:sz="0" w:space="0" w:color="auto"/>
        <w:left w:val="none" w:sz="0" w:space="0" w:color="auto"/>
        <w:bottom w:val="none" w:sz="0" w:space="0" w:color="auto"/>
        <w:right w:val="none" w:sz="0" w:space="0" w:color="auto"/>
      </w:divBdr>
    </w:div>
    <w:div w:id="117990729">
      <w:bodyDiv w:val="1"/>
      <w:marLeft w:val="0"/>
      <w:marRight w:val="0"/>
      <w:marTop w:val="0"/>
      <w:marBottom w:val="0"/>
      <w:divBdr>
        <w:top w:val="none" w:sz="0" w:space="0" w:color="auto"/>
        <w:left w:val="none" w:sz="0" w:space="0" w:color="auto"/>
        <w:bottom w:val="none" w:sz="0" w:space="0" w:color="auto"/>
        <w:right w:val="none" w:sz="0" w:space="0" w:color="auto"/>
      </w:divBdr>
    </w:div>
    <w:div w:id="117994638">
      <w:bodyDiv w:val="1"/>
      <w:marLeft w:val="0"/>
      <w:marRight w:val="0"/>
      <w:marTop w:val="0"/>
      <w:marBottom w:val="0"/>
      <w:divBdr>
        <w:top w:val="none" w:sz="0" w:space="0" w:color="auto"/>
        <w:left w:val="none" w:sz="0" w:space="0" w:color="auto"/>
        <w:bottom w:val="none" w:sz="0" w:space="0" w:color="auto"/>
        <w:right w:val="none" w:sz="0" w:space="0" w:color="auto"/>
      </w:divBdr>
    </w:div>
    <w:div w:id="117996950">
      <w:bodyDiv w:val="1"/>
      <w:marLeft w:val="0"/>
      <w:marRight w:val="0"/>
      <w:marTop w:val="0"/>
      <w:marBottom w:val="0"/>
      <w:divBdr>
        <w:top w:val="none" w:sz="0" w:space="0" w:color="auto"/>
        <w:left w:val="none" w:sz="0" w:space="0" w:color="auto"/>
        <w:bottom w:val="none" w:sz="0" w:space="0" w:color="auto"/>
        <w:right w:val="none" w:sz="0" w:space="0" w:color="auto"/>
      </w:divBdr>
    </w:div>
    <w:div w:id="118030705">
      <w:bodyDiv w:val="1"/>
      <w:marLeft w:val="0"/>
      <w:marRight w:val="0"/>
      <w:marTop w:val="0"/>
      <w:marBottom w:val="0"/>
      <w:divBdr>
        <w:top w:val="none" w:sz="0" w:space="0" w:color="auto"/>
        <w:left w:val="none" w:sz="0" w:space="0" w:color="auto"/>
        <w:bottom w:val="none" w:sz="0" w:space="0" w:color="auto"/>
        <w:right w:val="none" w:sz="0" w:space="0" w:color="auto"/>
      </w:divBdr>
    </w:div>
    <w:div w:id="118033622">
      <w:bodyDiv w:val="1"/>
      <w:marLeft w:val="0"/>
      <w:marRight w:val="0"/>
      <w:marTop w:val="0"/>
      <w:marBottom w:val="0"/>
      <w:divBdr>
        <w:top w:val="none" w:sz="0" w:space="0" w:color="auto"/>
        <w:left w:val="none" w:sz="0" w:space="0" w:color="auto"/>
        <w:bottom w:val="none" w:sz="0" w:space="0" w:color="auto"/>
        <w:right w:val="none" w:sz="0" w:space="0" w:color="auto"/>
      </w:divBdr>
    </w:div>
    <w:div w:id="118036902">
      <w:bodyDiv w:val="1"/>
      <w:marLeft w:val="0"/>
      <w:marRight w:val="0"/>
      <w:marTop w:val="0"/>
      <w:marBottom w:val="0"/>
      <w:divBdr>
        <w:top w:val="none" w:sz="0" w:space="0" w:color="auto"/>
        <w:left w:val="none" w:sz="0" w:space="0" w:color="auto"/>
        <w:bottom w:val="none" w:sz="0" w:space="0" w:color="auto"/>
        <w:right w:val="none" w:sz="0" w:space="0" w:color="auto"/>
      </w:divBdr>
    </w:div>
    <w:div w:id="118106290">
      <w:bodyDiv w:val="1"/>
      <w:marLeft w:val="0"/>
      <w:marRight w:val="0"/>
      <w:marTop w:val="0"/>
      <w:marBottom w:val="0"/>
      <w:divBdr>
        <w:top w:val="none" w:sz="0" w:space="0" w:color="auto"/>
        <w:left w:val="none" w:sz="0" w:space="0" w:color="auto"/>
        <w:bottom w:val="none" w:sz="0" w:space="0" w:color="auto"/>
        <w:right w:val="none" w:sz="0" w:space="0" w:color="auto"/>
      </w:divBdr>
    </w:div>
    <w:div w:id="118110622">
      <w:bodyDiv w:val="1"/>
      <w:marLeft w:val="0"/>
      <w:marRight w:val="0"/>
      <w:marTop w:val="0"/>
      <w:marBottom w:val="0"/>
      <w:divBdr>
        <w:top w:val="none" w:sz="0" w:space="0" w:color="auto"/>
        <w:left w:val="none" w:sz="0" w:space="0" w:color="auto"/>
        <w:bottom w:val="none" w:sz="0" w:space="0" w:color="auto"/>
        <w:right w:val="none" w:sz="0" w:space="0" w:color="auto"/>
      </w:divBdr>
    </w:div>
    <w:div w:id="118110922">
      <w:bodyDiv w:val="1"/>
      <w:marLeft w:val="0"/>
      <w:marRight w:val="0"/>
      <w:marTop w:val="0"/>
      <w:marBottom w:val="0"/>
      <w:divBdr>
        <w:top w:val="none" w:sz="0" w:space="0" w:color="auto"/>
        <w:left w:val="none" w:sz="0" w:space="0" w:color="auto"/>
        <w:bottom w:val="none" w:sz="0" w:space="0" w:color="auto"/>
        <w:right w:val="none" w:sz="0" w:space="0" w:color="auto"/>
      </w:divBdr>
    </w:div>
    <w:div w:id="118111660">
      <w:bodyDiv w:val="1"/>
      <w:marLeft w:val="0"/>
      <w:marRight w:val="0"/>
      <w:marTop w:val="0"/>
      <w:marBottom w:val="0"/>
      <w:divBdr>
        <w:top w:val="none" w:sz="0" w:space="0" w:color="auto"/>
        <w:left w:val="none" w:sz="0" w:space="0" w:color="auto"/>
        <w:bottom w:val="none" w:sz="0" w:space="0" w:color="auto"/>
        <w:right w:val="none" w:sz="0" w:space="0" w:color="auto"/>
      </w:divBdr>
    </w:div>
    <w:div w:id="118114668">
      <w:bodyDiv w:val="1"/>
      <w:marLeft w:val="0"/>
      <w:marRight w:val="0"/>
      <w:marTop w:val="0"/>
      <w:marBottom w:val="0"/>
      <w:divBdr>
        <w:top w:val="none" w:sz="0" w:space="0" w:color="auto"/>
        <w:left w:val="none" w:sz="0" w:space="0" w:color="auto"/>
        <w:bottom w:val="none" w:sz="0" w:space="0" w:color="auto"/>
        <w:right w:val="none" w:sz="0" w:space="0" w:color="auto"/>
      </w:divBdr>
    </w:div>
    <w:div w:id="118114833">
      <w:bodyDiv w:val="1"/>
      <w:marLeft w:val="0"/>
      <w:marRight w:val="0"/>
      <w:marTop w:val="0"/>
      <w:marBottom w:val="0"/>
      <w:divBdr>
        <w:top w:val="none" w:sz="0" w:space="0" w:color="auto"/>
        <w:left w:val="none" w:sz="0" w:space="0" w:color="auto"/>
        <w:bottom w:val="none" w:sz="0" w:space="0" w:color="auto"/>
        <w:right w:val="none" w:sz="0" w:space="0" w:color="auto"/>
      </w:divBdr>
    </w:div>
    <w:div w:id="118181797">
      <w:bodyDiv w:val="1"/>
      <w:marLeft w:val="0"/>
      <w:marRight w:val="0"/>
      <w:marTop w:val="0"/>
      <w:marBottom w:val="0"/>
      <w:divBdr>
        <w:top w:val="none" w:sz="0" w:space="0" w:color="auto"/>
        <w:left w:val="none" w:sz="0" w:space="0" w:color="auto"/>
        <w:bottom w:val="none" w:sz="0" w:space="0" w:color="auto"/>
        <w:right w:val="none" w:sz="0" w:space="0" w:color="auto"/>
      </w:divBdr>
    </w:div>
    <w:div w:id="118227807">
      <w:bodyDiv w:val="1"/>
      <w:marLeft w:val="0"/>
      <w:marRight w:val="0"/>
      <w:marTop w:val="0"/>
      <w:marBottom w:val="0"/>
      <w:divBdr>
        <w:top w:val="none" w:sz="0" w:space="0" w:color="auto"/>
        <w:left w:val="none" w:sz="0" w:space="0" w:color="auto"/>
        <w:bottom w:val="none" w:sz="0" w:space="0" w:color="auto"/>
        <w:right w:val="none" w:sz="0" w:space="0" w:color="auto"/>
      </w:divBdr>
    </w:div>
    <w:div w:id="118228504">
      <w:bodyDiv w:val="1"/>
      <w:marLeft w:val="0"/>
      <w:marRight w:val="0"/>
      <w:marTop w:val="0"/>
      <w:marBottom w:val="0"/>
      <w:divBdr>
        <w:top w:val="none" w:sz="0" w:space="0" w:color="auto"/>
        <w:left w:val="none" w:sz="0" w:space="0" w:color="auto"/>
        <w:bottom w:val="none" w:sz="0" w:space="0" w:color="auto"/>
        <w:right w:val="none" w:sz="0" w:space="0" w:color="auto"/>
      </w:divBdr>
    </w:div>
    <w:div w:id="118230104">
      <w:bodyDiv w:val="1"/>
      <w:marLeft w:val="0"/>
      <w:marRight w:val="0"/>
      <w:marTop w:val="0"/>
      <w:marBottom w:val="0"/>
      <w:divBdr>
        <w:top w:val="none" w:sz="0" w:space="0" w:color="auto"/>
        <w:left w:val="none" w:sz="0" w:space="0" w:color="auto"/>
        <w:bottom w:val="none" w:sz="0" w:space="0" w:color="auto"/>
        <w:right w:val="none" w:sz="0" w:space="0" w:color="auto"/>
      </w:divBdr>
    </w:div>
    <w:div w:id="118232438">
      <w:bodyDiv w:val="1"/>
      <w:marLeft w:val="0"/>
      <w:marRight w:val="0"/>
      <w:marTop w:val="0"/>
      <w:marBottom w:val="0"/>
      <w:divBdr>
        <w:top w:val="none" w:sz="0" w:space="0" w:color="auto"/>
        <w:left w:val="none" w:sz="0" w:space="0" w:color="auto"/>
        <w:bottom w:val="none" w:sz="0" w:space="0" w:color="auto"/>
        <w:right w:val="none" w:sz="0" w:space="0" w:color="auto"/>
      </w:divBdr>
    </w:div>
    <w:div w:id="118232633">
      <w:bodyDiv w:val="1"/>
      <w:marLeft w:val="0"/>
      <w:marRight w:val="0"/>
      <w:marTop w:val="0"/>
      <w:marBottom w:val="0"/>
      <w:divBdr>
        <w:top w:val="none" w:sz="0" w:space="0" w:color="auto"/>
        <w:left w:val="none" w:sz="0" w:space="0" w:color="auto"/>
        <w:bottom w:val="none" w:sz="0" w:space="0" w:color="auto"/>
        <w:right w:val="none" w:sz="0" w:space="0" w:color="auto"/>
      </w:divBdr>
    </w:div>
    <w:div w:id="118233815">
      <w:bodyDiv w:val="1"/>
      <w:marLeft w:val="0"/>
      <w:marRight w:val="0"/>
      <w:marTop w:val="0"/>
      <w:marBottom w:val="0"/>
      <w:divBdr>
        <w:top w:val="none" w:sz="0" w:space="0" w:color="auto"/>
        <w:left w:val="none" w:sz="0" w:space="0" w:color="auto"/>
        <w:bottom w:val="none" w:sz="0" w:space="0" w:color="auto"/>
        <w:right w:val="none" w:sz="0" w:space="0" w:color="auto"/>
      </w:divBdr>
    </w:div>
    <w:div w:id="118257409">
      <w:bodyDiv w:val="1"/>
      <w:marLeft w:val="0"/>
      <w:marRight w:val="0"/>
      <w:marTop w:val="0"/>
      <w:marBottom w:val="0"/>
      <w:divBdr>
        <w:top w:val="none" w:sz="0" w:space="0" w:color="auto"/>
        <w:left w:val="none" w:sz="0" w:space="0" w:color="auto"/>
        <w:bottom w:val="none" w:sz="0" w:space="0" w:color="auto"/>
        <w:right w:val="none" w:sz="0" w:space="0" w:color="auto"/>
      </w:divBdr>
    </w:div>
    <w:div w:id="118300608">
      <w:bodyDiv w:val="1"/>
      <w:marLeft w:val="0"/>
      <w:marRight w:val="0"/>
      <w:marTop w:val="0"/>
      <w:marBottom w:val="0"/>
      <w:divBdr>
        <w:top w:val="none" w:sz="0" w:space="0" w:color="auto"/>
        <w:left w:val="none" w:sz="0" w:space="0" w:color="auto"/>
        <w:bottom w:val="none" w:sz="0" w:space="0" w:color="auto"/>
        <w:right w:val="none" w:sz="0" w:space="0" w:color="auto"/>
      </w:divBdr>
    </w:div>
    <w:div w:id="118305054">
      <w:bodyDiv w:val="1"/>
      <w:marLeft w:val="0"/>
      <w:marRight w:val="0"/>
      <w:marTop w:val="0"/>
      <w:marBottom w:val="0"/>
      <w:divBdr>
        <w:top w:val="none" w:sz="0" w:space="0" w:color="auto"/>
        <w:left w:val="none" w:sz="0" w:space="0" w:color="auto"/>
        <w:bottom w:val="none" w:sz="0" w:space="0" w:color="auto"/>
        <w:right w:val="none" w:sz="0" w:space="0" w:color="auto"/>
      </w:divBdr>
    </w:div>
    <w:div w:id="118305791">
      <w:bodyDiv w:val="1"/>
      <w:marLeft w:val="0"/>
      <w:marRight w:val="0"/>
      <w:marTop w:val="0"/>
      <w:marBottom w:val="0"/>
      <w:divBdr>
        <w:top w:val="none" w:sz="0" w:space="0" w:color="auto"/>
        <w:left w:val="none" w:sz="0" w:space="0" w:color="auto"/>
        <w:bottom w:val="none" w:sz="0" w:space="0" w:color="auto"/>
        <w:right w:val="none" w:sz="0" w:space="0" w:color="auto"/>
      </w:divBdr>
    </w:div>
    <w:div w:id="118307234">
      <w:bodyDiv w:val="1"/>
      <w:marLeft w:val="0"/>
      <w:marRight w:val="0"/>
      <w:marTop w:val="0"/>
      <w:marBottom w:val="0"/>
      <w:divBdr>
        <w:top w:val="none" w:sz="0" w:space="0" w:color="auto"/>
        <w:left w:val="none" w:sz="0" w:space="0" w:color="auto"/>
        <w:bottom w:val="none" w:sz="0" w:space="0" w:color="auto"/>
        <w:right w:val="none" w:sz="0" w:space="0" w:color="auto"/>
      </w:divBdr>
    </w:div>
    <w:div w:id="118308857">
      <w:bodyDiv w:val="1"/>
      <w:marLeft w:val="0"/>
      <w:marRight w:val="0"/>
      <w:marTop w:val="0"/>
      <w:marBottom w:val="0"/>
      <w:divBdr>
        <w:top w:val="none" w:sz="0" w:space="0" w:color="auto"/>
        <w:left w:val="none" w:sz="0" w:space="0" w:color="auto"/>
        <w:bottom w:val="none" w:sz="0" w:space="0" w:color="auto"/>
        <w:right w:val="none" w:sz="0" w:space="0" w:color="auto"/>
      </w:divBdr>
    </w:div>
    <w:div w:id="118377143">
      <w:bodyDiv w:val="1"/>
      <w:marLeft w:val="0"/>
      <w:marRight w:val="0"/>
      <w:marTop w:val="0"/>
      <w:marBottom w:val="0"/>
      <w:divBdr>
        <w:top w:val="none" w:sz="0" w:space="0" w:color="auto"/>
        <w:left w:val="none" w:sz="0" w:space="0" w:color="auto"/>
        <w:bottom w:val="none" w:sz="0" w:space="0" w:color="auto"/>
        <w:right w:val="none" w:sz="0" w:space="0" w:color="auto"/>
      </w:divBdr>
    </w:div>
    <w:div w:id="118377507">
      <w:bodyDiv w:val="1"/>
      <w:marLeft w:val="0"/>
      <w:marRight w:val="0"/>
      <w:marTop w:val="0"/>
      <w:marBottom w:val="0"/>
      <w:divBdr>
        <w:top w:val="none" w:sz="0" w:space="0" w:color="auto"/>
        <w:left w:val="none" w:sz="0" w:space="0" w:color="auto"/>
        <w:bottom w:val="none" w:sz="0" w:space="0" w:color="auto"/>
        <w:right w:val="none" w:sz="0" w:space="0" w:color="auto"/>
      </w:divBdr>
    </w:div>
    <w:div w:id="118378423">
      <w:bodyDiv w:val="1"/>
      <w:marLeft w:val="0"/>
      <w:marRight w:val="0"/>
      <w:marTop w:val="0"/>
      <w:marBottom w:val="0"/>
      <w:divBdr>
        <w:top w:val="none" w:sz="0" w:space="0" w:color="auto"/>
        <w:left w:val="none" w:sz="0" w:space="0" w:color="auto"/>
        <w:bottom w:val="none" w:sz="0" w:space="0" w:color="auto"/>
        <w:right w:val="none" w:sz="0" w:space="0" w:color="auto"/>
      </w:divBdr>
    </w:div>
    <w:div w:id="118378915">
      <w:bodyDiv w:val="1"/>
      <w:marLeft w:val="0"/>
      <w:marRight w:val="0"/>
      <w:marTop w:val="0"/>
      <w:marBottom w:val="0"/>
      <w:divBdr>
        <w:top w:val="none" w:sz="0" w:space="0" w:color="auto"/>
        <w:left w:val="none" w:sz="0" w:space="0" w:color="auto"/>
        <w:bottom w:val="none" w:sz="0" w:space="0" w:color="auto"/>
        <w:right w:val="none" w:sz="0" w:space="0" w:color="auto"/>
      </w:divBdr>
    </w:div>
    <w:div w:id="118379100">
      <w:bodyDiv w:val="1"/>
      <w:marLeft w:val="0"/>
      <w:marRight w:val="0"/>
      <w:marTop w:val="0"/>
      <w:marBottom w:val="0"/>
      <w:divBdr>
        <w:top w:val="none" w:sz="0" w:space="0" w:color="auto"/>
        <w:left w:val="none" w:sz="0" w:space="0" w:color="auto"/>
        <w:bottom w:val="none" w:sz="0" w:space="0" w:color="auto"/>
        <w:right w:val="none" w:sz="0" w:space="0" w:color="auto"/>
      </w:divBdr>
    </w:div>
    <w:div w:id="118384042">
      <w:bodyDiv w:val="1"/>
      <w:marLeft w:val="0"/>
      <w:marRight w:val="0"/>
      <w:marTop w:val="0"/>
      <w:marBottom w:val="0"/>
      <w:divBdr>
        <w:top w:val="none" w:sz="0" w:space="0" w:color="auto"/>
        <w:left w:val="none" w:sz="0" w:space="0" w:color="auto"/>
        <w:bottom w:val="none" w:sz="0" w:space="0" w:color="auto"/>
        <w:right w:val="none" w:sz="0" w:space="0" w:color="auto"/>
      </w:divBdr>
    </w:div>
    <w:div w:id="118451063">
      <w:bodyDiv w:val="1"/>
      <w:marLeft w:val="0"/>
      <w:marRight w:val="0"/>
      <w:marTop w:val="0"/>
      <w:marBottom w:val="0"/>
      <w:divBdr>
        <w:top w:val="none" w:sz="0" w:space="0" w:color="auto"/>
        <w:left w:val="none" w:sz="0" w:space="0" w:color="auto"/>
        <w:bottom w:val="none" w:sz="0" w:space="0" w:color="auto"/>
        <w:right w:val="none" w:sz="0" w:space="0" w:color="auto"/>
      </w:divBdr>
    </w:div>
    <w:div w:id="118452405">
      <w:bodyDiv w:val="1"/>
      <w:marLeft w:val="0"/>
      <w:marRight w:val="0"/>
      <w:marTop w:val="0"/>
      <w:marBottom w:val="0"/>
      <w:divBdr>
        <w:top w:val="none" w:sz="0" w:space="0" w:color="auto"/>
        <w:left w:val="none" w:sz="0" w:space="0" w:color="auto"/>
        <w:bottom w:val="none" w:sz="0" w:space="0" w:color="auto"/>
        <w:right w:val="none" w:sz="0" w:space="0" w:color="auto"/>
      </w:divBdr>
    </w:div>
    <w:div w:id="118454713">
      <w:bodyDiv w:val="1"/>
      <w:marLeft w:val="0"/>
      <w:marRight w:val="0"/>
      <w:marTop w:val="0"/>
      <w:marBottom w:val="0"/>
      <w:divBdr>
        <w:top w:val="none" w:sz="0" w:space="0" w:color="auto"/>
        <w:left w:val="none" w:sz="0" w:space="0" w:color="auto"/>
        <w:bottom w:val="none" w:sz="0" w:space="0" w:color="auto"/>
        <w:right w:val="none" w:sz="0" w:space="0" w:color="auto"/>
      </w:divBdr>
    </w:div>
    <w:div w:id="118455145">
      <w:bodyDiv w:val="1"/>
      <w:marLeft w:val="0"/>
      <w:marRight w:val="0"/>
      <w:marTop w:val="0"/>
      <w:marBottom w:val="0"/>
      <w:divBdr>
        <w:top w:val="none" w:sz="0" w:space="0" w:color="auto"/>
        <w:left w:val="none" w:sz="0" w:space="0" w:color="auto"/>
        <w:bottom w:val="none" w:sz="0" w:space="0" w:color="auto"/>
        <w:right w:val="none" w:sz="0" w:space="0" w:color="auto"/>
      </w:divBdr>
    </w:div>
    <w:div w:id="118493906">
      <w:bodyDiv w:val="1"/>
      <w:marLeft w:val="0"/>
      <w:marRight w:val="0"/>
      <w:marTop w:val="0"/>
      <w:marBottom w:val="0"/>
      <w:divBdr>
        <w:top w:val="none" w:sz="0" w:space="0" w:color="auto"/>
        <w:left w:val="none" w:sz="0" w:space="0" w:color="auto"/>
        <w:bottom w:val="none" w:sz="0" w:space="0" w:color="auto"/>
        <w:right w:val="none" w:sz="0" w:space="0" w:color="auto"/>
      </w:divBdr>
    </w:div>
    <w:div w:id="118496631">
      <w:bodyDiv w:val="1"/>
      <w:marLeft w:val="0"/>
      <w:marRight w:val="0"/>
      <w:marTop w:val="0"/>
      <w:marBottom w:val="0"/>
      <w:divBdr>
        <w:top w:val="none" w:sz="0" w:space="0" w:color="auto"/>
        <w:left w:val="none" w:sz="0" w:space="0" w:color="auto"/>
        <w:bottom w:val="none" w:sz="0" w:space="0" w:color="auto"/>
        <w:right w:val="none" w:sz="0" w:space="0" w:color="auto"/>
      </w:divBdr>
    </w:div>
    <w:div w:id="118501122">
      <w:bodyDiv w:val="1"/>
      <w:marLeft w:val="0"/>
      <w:marRight w:val="0"/>
      <w:marTop w:val="0"/>
      <w:marBottom w:val="0"/>
      <w:divBdr>
        <w:top w:val="none" w:sz="0" w:space="0" w:color="auto"/>
        <w:left w:val="none" w:sz="0" w:space="0" w:color="auto"/>
        <w:bottom w:val="none" w:sz="0" w:space="0" w:color="auto"/>
        <w:right w:val="none" w:sz="0" w:space="0" w:color="auto"/>
      </w:divBdr>
    </w:div>
    <w:div w:id="118501804">
      <w:bodyDiv w:val="1"/>
      <w:marLeft w:val="0"/>
      <w:marRight w:val="0"/>
      <w:marTop w:val="0"/>
      <w:marBottom w:val="0"/>
      <w:divBdr>
        <w:top w:val="none" w:sz="0" w:space="0" w:color="auto"/>
        <w:left w:val="none" w:sz="0" w:space="0" w:color="auto"/>
        <w:bottom w:val="none" w:sz="0" w:space="0" w:color="auto"/>
        <w:right w:val="none" w:sz="0" w:space="0" w:color="auto"/>
      </w:divBdr>
    </w:div>
    <w:div w:id="118501808">
      <w:bodyDiv w:val="1"/>
      <w:marLeft w:val="0"/>
      <w:marRight w:val="0"/>
      <w:marTop w:val="0"/>
      <w:marBottom w:val="0"/>
      <w:divBdr>
        <w:top w:val="none" w:sz="0" w:space="0" w:color="auto"/>
        <w:left w:val="none" w:sz="0" w:space="0" w:color="auto"/>
        <w:bottom w:val="none" w:sz="0" w:space="0" w:color="auto"/>
        <w:right w:val="none" w:sz="0" w:space="0" w:color="auto"/>
      </w:divBdr>
    </w:div>
    <w:div w:id="118502302">
      <w:bodyDiv w:val="1"/>
      <w:marLeft w:val="0"/>
      <w:marRight w:val="0"/>
      <w:marTop w:val="0"/>
      <w:marBottom w:val="0"/>
      <w:divBdr>
        <w:top w:val="none" w:sz="0" w:space="0" w:color="auto"/>
        <w:left w:val="none" w:sz="0" w:space="0" w:color="auto"/>
        <w:bottom w:val="none" w:sz="0" w:space="0" w:color="auto"/>
        <w:right w:val="none" w:sz="0" w:space="0" w:color="auto"/>
      </w:divBdr>
    </w:div>
    <w:div w:id="118568741">
      <w:bodyDiv w:val="1"/>
      <w:marLeft w:val="0"/>
      <w:marRight w:val="0"/>
      <w:marTop w:val="0"/>
      <w:marBottom w:val="0"/>
      <w:divBdr>
        <w:top w:val="none" w:sz="0" w:space="0" w:color="auto"/>
        <w:left w:val="none" w:sz="0" w:space="0" w:color="auto"/>
        <w:bottom w:val="none" w:sz="0" w:space="0" w:color="auto"/>
        <w:right w:val="none" w:sz="0" w:space="0" w:color="auto"/>
      </w:divBdr>
    </w:div>
    <w:div w:id="118575917">
      <w:bodyDiv w:val="1"/>
      <w:marLeft w:val="0"/>
      <w:marRight w:val="0"/>
      <w:marTop w:val="0"/>
      <w:marBottom w:val="0"/>
      <w:divBdr>
        <w:top w:val="none" w:sz="0" w:space="0" w:color="auto"/>
        <w:left w:val="none" w:sz="0" w:space="0" w:color="auto"/>
        <w:bottom w:val="none" w:sz="0" w:space="0" w:color="auto"/>
        <w:right w:val="none" w:sz="0" w:space="0" w:color="auto"/>
      </w:divBdr>
    </w:div>
    <w:div w:id="118576430">
      <w:bodyDiv w:val="1"/>
      <w:marLeft w:val="0"/>
      <w:marRight w:val="0"/>
      <w:marTop w:val="0"/>
      <w:marBottom w:val="0"/>
      <w:divBdr>
        <w:top w:val="none" w:sz="0" w:space="0" w:color="auto"/>
        <w:left w:val="none" w:sz="0" w:space="0" w:color="auto"/>
        <w:bottom w:val="none" w:sz="0" w:space="0" w:color="auto"/>
        <w:right w:val="none" w:sz="0" w:space="0" w:color="auto"/>
      </w:divBdr>
    </w:div>
    <w:div w:id="118645669">
      <w:bodyDiv w:val="1"/>
      <w:marLeft w:val="0"/>
      <w:marRight w:val="0"/>
      <w:marTop w:val="0"/>
      <w:marBottom w:val="0"/>
      <w:divBdr>
        <w:top w:val="none" w:sz="0" w:space="0" w:color="auto"/>
        <w:left w:val="none" w:sz="0" w:space="0" w:color="auto"/>
        <w:bottom w:val="none" w:sz="0" w:space="0" w:color="auto"/>
        <w:right w:val="none" w:sz="0" w:space="0" w:color="auto"/>
      </w:divBdr>
    </w:div>
    <w:div w:id="118647458">
      <w:bodyDiv w:val="1"/>
      <w:marLeft w:val="0"/>
      <w:marRight w:val="0"/>
      <w:marTop w:val="0"/>
      <w:marBottom w:val="0"/>
      <w:divBdr>
        <w:top w:val="none" w:sz="0" w:space="0" w:color="auto"/>
        <w:left w:val="none" w:sz="0" w:space="0" w:color="auto"/>
        <w:bottom w:val="none" w:sz="0" w:space="0" w:color="auto"/>
        <w:right w:val="none" w:sz="0" w:space="0" w:color="auto"/>
      </w:divBdr>
    </w:div>
    <w:div w:id="118649068">
      <w:bodyDiv w:val="1"/>
      <w:marLeft w:val="0"/>
      <w:marRight w:val="0"/>
      <w:marTop w:val="0"/>
      <w:marBottom w:val="0"/>
      <w:divBdr>
        <w:top w:val="none" w:sz="0" w:space="0" w:color="auto"/>
        <w:left w:val="none" w:sz="0" w:space="0" w:color="auto"/>
        <w:bottom w:val="none" w:sz="0" w:space="0" w:color="auto"/>
        <w:right w:val="none" w:sz="0" w:space="0" w:color="auto"/>
      </w:divBdr>
    </w:div>
    <w:div w:id="118650454">
      <w:bodyDiv w:val="1"/>
      <w:marLeft w:val="0"/>
      <w:marRight w:val="0"/>
      <w:marTop w:val="0"/>
      <w:marBottom w:val="0"/>
      <w:divBdr>
        <w:top w:val="none" w:sz="0" w:space="0" w:color="auto"/>
        <w:left w:val="none" w:sz="0" w:space="0" w:color="auto"/>
        <w:bottom w:val="none" w:sz="0" w:space="0" w:color="auto"/>
        <w:right w:val="none" w:sz="0" w:space="0" w:color="auto"/>
      </w:divBdr>
    </w:div>
    <w:div w:id="118652100">
      <w:bodyDiv w:val="1"/>
      <w:marLeft w:val="0"/>
      <w:marRight w:val="0"/>
      <w:marTop w:val="0"/>
      <w:marBottom w:val="0"/>
      <w:divBdr>
        <w:top w:val="none" w:sz="0" w:space="0" w:color="auto"/>
        <w:left w:val="none" w:sz="0" w:space="0" w:color="auto"/>
        <w:bottom w:val="none" w:sz="0" w:space="0" w:color="auto"/>
        <w:right w:val="none" w:sz="0" w:space="0" w:color="auto"/>
      </w:divBdr>
    </w:div>
    <w:div w:id="118688782">
      <w:bodyDiv w:val="1"/>
      <w:marLeft w:val="0"/>
      <w:marRight w:val="0"/>
      <w:marTop w:val="0"/>
      <w:marBottom w:val="0"/>
      <w:divBdr>
        <w:top w:val="none" w:sz="0" w:space="0" w:color="auto"/>
        <w:left w:val="none" w:sz="0" w:space="0" w:color="auto"/>
        <w:bottom w:val="none" w:sz="0" w:space="0" w:color="auto"/>
        <w:right w:val="none" w:sz="0" w:space="0" w:color="auto"/>
      </w:divBdr>
    </w:div>
    <w:div w:id="118765816">
      <w:bodyDiv w:val="1"/>
      <w:marLeft w:val="0"/>
      <w:marRight w:val="0"/>
      <w:marTop w:val="0"/>
      <w:marBottom w:val="0"/>
      <w:divBdr>
        <w:top w:val="none" w:sz="0" w:space="0" w:color="auto"/>
        <w:left w:val="none" w:sz="0" w:space="0" w:color="auto"/>
        <w:bottom w:val="none" w:sz="0" w:space="0" w:color="auto"/>
        <w:right w:val="none" w:sz="0" w:space="0" w:color="auto"/>
      </w:divBdr>
    </w:div>
    <w:div w:id="118766530">
      <w:bodyDiv w:val="1"/>
      <w:marLeft w:val="0"/>
      <w:marRight w:val="0"/>
      <w:marTop w:val="0"/>
      <w:marBottom w:val="0"/>
      <w:divBdr>
        <w:top w:val="none" w:sz="0" w:space="0" w:color="auto"/>
        <w:left w:val="none" w:sz="0" w:space="0" w:color="auto"/>
        <w:bottom w:val="none" w:sz="0" w:space="0" w:color="auto"/>
        <w:right w:val="none" w:sz="0" w:space="0" w:color="auto"/>
      </w:divBdr>
    </w:div>
    <w:div w:id="118766586">
      <w:bodyDiv w:val="1"/>
      <w:marLeft w:val="0"/>
      <w:marRight w:val="0"/>
      <w:marTop w:val="0"/>
      <w:marBottom w:val="0"/>
      <w:divBdr>
        <w:top w:val="none" w:sz="0" w:space="0" w:color="auto"/>
        <w:left w:val="none" w:sz="0" w:space="0" w:color="auto"/>
        <w:bottom w:val="none" w:sz="0" w:space="0" w:color="auto"/>
        <w:right w:val="none" w:sz="0" w:space="0" w:color="auto"/>
      </w:divBdr>
    </w:div>
    <w:div w:id="118768211">
      <w:bodyDiv w:val="1"/>
      <w:marLeft w:val="0"/>
      <w:marRight w:val="0"/>
      <w:marTop w:val="0"/>
      <w:marBottom w:val="0"/>
      <w:divBdr>
        <w:top w:val="none" w:sz="0" w:space="0" w:color="auto"/>
        <w:left w:val="none" w:sz="0" w:space="0" w:color="auto"/>
        <w:bottom w:val="none" w:sz="0" w:space="0" w:color="auto"/>
        <w:right w:val="none" w:sz="0" w:space="0" w:color="auto"/>
      </w:divBdr>
    </w:div>
    <w:div w:id="118838307">
      <w:bodyDiv w:val="1"/>
      <w:marLeft w:val="0"/>
      <w:marRight w:val="0"/>
      <w:marTop w:val="0"/>
      <w:marBottom w:val="0"/>
      <w:divBdr>
        <w:top w:val="none" w:sz="0" w:space="0" w:color="auto"/>
        <w:left w:val="none" w:sz="0" w:space="0" w:color="auto"/>
        <w:bottom w:val="none" w:sz="0" w:space="0" w:color="auto"/>
        <w:right w:val="none" w:sz="0" w:space="0" w:color="auto"/>
      </w:divBdr>
    </w:div>
    <w:div w:id="118845268">
      <w:bodyDiv w:val="1"/>
      <w:marLeft w:val="0"/>
      <w:marRight w:val="0"/>
      <w:marTop w:val="0"/>
      <w:marBottom w:val="0"/>
      <w:divBdr>
        <w:top w:val="none" w:sz="0" w:space="0" w:color="auto"/>
        <w:left w:val="none" w:sz="0" w:space="0" w:color="auto"/>
        <w:bottom w:val="none" w:sz="0" w:space="0" w:color="auto"/>
        <w:right w:val="none" w:sz="0" w:space="0" w:color="auto"/>
      </w:divBdr>
    </w:div>
    <w:div w:id="118887458">
      <w:bodyDiv w:val="1"/>
      <w:marLeft w:val="0"/>
      <w:marRight w:val="0"/>
      <w:marTop w:val="0"/>
      <w:marBottom w:val="0"/>
      <w:divBdr>
        <w:top w:val="none" w:sz="0" w:space="0" w:color="auto"/>
        <w:left w:val="none" w:sz="0" w:space="0" w:color="auto"/>
        <w:bottom w:val="none" w:sz="0" w:space="0" w:color="auto"/>
        <w:right w:val="none" w:sz="0" w:space="0" w:color="auto"/>
      </w:divBdr>
    </w:div>
    <w:div w:id="118913371">
      <w:bodyDiv w:val="1"/>
      <w:marLeft w:val="0"/>
      <w:marRight w:val="0"/>
      <w:marTop w:val="0"/>
      <w:marBottom w:val="0"/>
      <w:divBdr>
        <w:top w:val="none" w:sz="0" w:space="0" w:color="auto"/>
        <w:left w:val="none" w:sz="0" w:space="0" w:color="auto"/>
        <w:bottom w:val="none" w:sz="0" w:space="0" w:color="auto"/>
        <w:right w:val="none" w:sz="0" w:space="0" w:color="auto"/>
      </w:divBdr>
    </w:div>
    <w:div w:id="118956630">
      <w:bodyDiv w:val="1"/>
      <w:marLeft w:val="0"/>
      <w:marRight w:val="0"/>
      <w:marTop w:val="0"/>
      <w:marBottom w:val="0"/>
      <w:divBdr>
        <w:top w:val="none" w:sz="0" w:space="0" w:color="auto"/>
        <w:left w:val="none" w:sz="0" w:space="0" w:color="auto"/>
        <w:bottom w:val="none" w:sz="0" w:space="0" w:color="auto"/>
        <w:right w:val="none" w:sz="0" w:space="0" w:color="auto"/>
      </w:divBdr>
    </w:div>
    <w:div w:id="118960078">
      <w:bodyDiv w:val="1"/>
      <w:marLeft w:val="0"/>
      <w:marRight w:val="0"/>
      <w:marTop w:val="0"/>
      <w:marBottom w:val="0"/>
      <w:divBdr>
        <w:top w:val="none" w:sz="0" w:space="0" w:color="auto"/>
        <w:left w:val="none" w:sz="0" w:space="0" w:color="auto"/>
        <w:bottom w:val="none" w:sz="0" w:space="0" w:color="auto"/>
        <w:right w:val="none" w:sz="0" w:space="0" w:color="auto"/>
      </w:divBdr>
    </w:div>
    <w:div w:id="118960595">
      <w:bodyDiv w:val="1"/>
      <w:marLeft w:val="0"/>
      <w:marRight w:val="0"/>
      <w:marTop w:val="0"/>
      <w:marBottom w:val="0"/>
      <w:divBdr>
        <w:top w:val="none" w:sz="0" w:space="0" w:color="auto"/>
        <w:left w:val="none" w:sz="0" w:space="0" w:color="auto"/>
        <w:bottom w:val="none" w:sz="0" w:space="0" w:color="auto"/>
        <w:right w:val="none" w:sz="0" w:space="0" w:color="auto"/>
      </w:divBdr>
    </w:div>
    <w:div w:id="119030266">
      <w:bodyDiv w:val="1"/>
      <w:marLeft w:val="0"/>
      <w:marRight w:val="0"/>
      <w:marTop w:val="0"/>
      <w:marBottom w:val="0"/>
      <w:divBdr>
        <w:top w:val="none" w:sz="0" w:space="0" w:color="auto"/>
        <w:left w:val="none" w:sz="0" w:space="0" w:color="auto"/>
        <w:bottom w:val="none" w:sz="0" w:space="0" w:color="auto"/>
        <w:right w:val="none" w:sz="0" w:space="0" w:color="auto"/>
      </w:divBdr>
    </w:div>
    <w:div w:id="119033970">
      <w:bodyDiv w:val="1"/>
      <w:marLeft w:val="0"/>
      <w:marRight w:val="0"/>
      <w:marTop w:val="0"/>
      <w:marBottom w:val="0"/>
      <w:divBdr>
        <w:top w:val="none" w:sz="0" w:space="0" w:color="auto"/>
        <w:left w:val="none" w:sz="0" w:space="0" w:color="auto"/>
        <w:bottom w:val="none" w:sz="0" w:space="0" w:color="auto"/>
        <w:right w:val="none" w:sz="0" w:space="0" w:color="auto"/>
      </w:divBdr>
    </w:div>
    <w:div w:id="119035728">
      <w:bodyDiv w:val="1"/>
      <w:marLeft w:val="0"/>
      <w:marRight w:val="0"/>
      <w:marTop w:val="0"/>
      <w:marBottom w:val="0"/>
      <w:divBdr>
        <w:top w:val="none" w:sz="0" w:space="0" w:color="auto"/>
        <w:left w:val="none" w:sz="0" w:space="0" w:color="auto"/>
        <w:bottom w:val="none" w:sz="0" w:space="0" w:color="auto"/>
        <w:right w:val="none" w:sz="0" w:space="0" w:color="auto"/>
      </w:divBdr>
    </w:div>
    <w:div w:id="119035795">
      <w:bodyDiv w:val="1"/>
      <w:marLeft w:val="0"/>
      <w:marRight w:val="0"/>
      <w:marTop w:val="0"/>
      <w:marBottom w:val="0"/>
      <w:divBdr>
        <w:top w:val="none" w:sz="0" w:space="0" w:color="auto"/>
        <w:left w:val="none" w:sz="0" w:space="0" w:color="auto"/>
        <w:bottom w:val="none" w:sz="0" w:space="0" w:color="auto"/>
        <w:right w:val="none" w:sz="0" w:space="0" w:color="auto"/>
      </w:divBdr>
    </w:div>
    <w:div w:id="119080559">
      <w:bodyDiv w:val="1"/>
      <w:marLeft w:val="0"/>
      <w:marRight w:val="0"/>
      <w:marTop w:val="0"/>
      <w:marBottom w:val="0"/>
      <w:divBdr>
        <w:top w:val="none" w:sz="0" w:space="0" w:color="auto"/>
        <w:left w:val="none" w:sz="0" w:space="0" w:color="auto"/>
        <w:bottom w:val="none" w:sz="0" w:space="0" w:color="auto"/>
        <w:right w:val="none" w:sz="0" w:space="0" w:color="auto"/>
      </w:divBdr>
    </w:div>
    <w:div w:id="119105737">
      <w:bodyDiv w:val="1"/>
      <w:marLeft w:val="0"/>
      <w:marRight w:val="0"/>
      <w:marTop w:val="0"/>
      <w:marBottom w:val="0"/>
      <w:divBdr>
        <w:top w:val="none" w:sz="0" w:space="0" w:color="auto"/>
        <w:left w:val="none" w:sz="0" w:space="0" w:color="auto"/>
        <w:bottom w:val="none" w:sz="0" w:space="0" w:color="auto"/>
        <w:right w:val="none" w:sz="0" w:space="0" w:color="auto"/>
      </w:divBdr>
    </w:div>
    <w:div w:id="119108910">
      <w:bodyDiv w:val="1"/>
      <w:marLeft w:val="0"/>
      <w:marRight w:val="0"/>
      <w:marTop w:val="0"/>
      <w:marBottom w:val="0"/>
      <w:divBdr>
        <w:top w:val="none" w:sz="0" w:space="0" w:color="auto"/>
        <w:left w:val="none" w:sz="0" w:space="0" w:color="auto"/>
        <w:bottom w:val="none" w:sz="0" w:space="0" w:color="auto"/>
        <w:right w:val="none" w:sz="0" w:space="0" w:color="auto"/>
      </w:divBdr>
    </w:div>
    <w:div w:id="119109094">
      <w:bodyDiv w:val="1"/>
      <w:marLeft w:val="0"/>
      <w:marRight w:val="0"/>
      <w:marTop w:val="0"/>
      <w:marBottom w:val="0"/>
      <w:divBdr>
        <w:top w:val="none" w:sz="0" w:space="0" w:color="auto"/>
        <w:left w:val="none" w:sz="0" w:space="0" w:color="auto"/>
        <w:bottom w:val="none" w:sz="0" w:space="0" w:color="auto"/>
        <w:right w:val="none" w:sz="0" w:space="0" w:color="auto"/>
      </w:divBdr>
    </w:div>
    <w:div w:id="119109175">
      <w:bodyDiv w:val="1"/>
      <w:marLeft w:val="0"/>
      <w:marRight w:val="0"/>
      <w:marTop w:val="0"/>
      <w:marBottom w:val="0"/>
      <w:divBdr>
        <w:top w:val="none" w:sz="0" w:space="0" w:color="auto"/>
        <w:left w:val="none" w:sz="0" w:space="0" w:color="auto"/>
        <w:bottom w:val="none" w:sz="0" w:space="0" w:color="auto"/>
        <w:right w:val="none" w:sz="0" w:space="0" w:color="auto"/>
      </w:divBdr>
    </w:div>
    <w:div w:id="119109470">
      <w:bodyDiv w:val="1"/>
      <w:marLeft w:val="0"/>
      <w:marRight w:val="0"/>
      <w:marTop w:val="0"/>
      <w:marBottom w:val="0"/>
      <w:divBdr>
        <w:top w:val="none" w:sz="0" w:space="0" w:color="auto"/>
        <w:left w:val="none" w:sz="0" w:space="0" w:color="auto"/>
        <w:bottom w:val="none" w:sz="0" w:space="0" w:color="auto"/>
        <w:right w:val="none" w:sz="0" w:space="0" w:color="auto"/>
      </w:divBdr>
    </w:div>
    <w:div w:id="119111430">
      <w:bodyDiv w:val="1"/>
      <w:marLeft w:val="0"/>
      <w:marRight w:val="0"/>
      <w:marTop w:val="0"/>
      <w:marBottom w:val="0"/>
      <w:divBdr>
        <w:top w:val="none" w:sz="0" w:space="0" w:color="auto"/>
        <w:left w:val="none" w:sz="0" w:space="0" w:color="auto"/>
        <w:bottom w:val="none" w:sz="0" w:space="0" w:color="auto"/>
        <w:right w:val="none" w:sz="0" w:space="0" w:color="auto"/>
      </w:divBdr>
    </w:div>
    <w:div w:id="119148137">
      <w:bodyDiv w:val="1"/>
      <w:marLeft w:val="0"/>
      <w:marRight w:val="0"/>
      <w:marTop w:val="0"/>
      <w:marBottom w:val="0"/>
      <w:divBdr>
        <w:top w:val="none" w:sz="0" w:space="0" w:color="auto"/>
        <w:left w:val="none" w:sz="0" w:space="0" w:color="auto"/>
        <w:bottom w:val="none" w:sz="0" w:space="0" w:color="auto"/>
        <w:right w:val="none" w:sz="0" w:space="0" w:color="auto"/>
      </w:divBdr>
    </w:div>
    <w:div w:id="119152601">
      <w:bodyDiv w:val="1"/>
      <w:marLeft w:val="0"/>
      <w:marRight w:val="0"/>
      <w:marTop w:val="0"/>
      <w:marBottom w:val="0"/>
      <w:divBdr>
        <w:top w:val="none" w:sz="0" w:space="0" w:color="auto"/>
        <w:left w:val="none" w:sz="0" w:space="0" w:color="auto"/>
        <w:bottom w:val="none" w:sz="0" w:space="0" w:color="auto"/>
        <w:right w:val="none" w:sz="0" w:space="0" w:color="auto"/>
      </w:divBdr>
    </w:div>
    <w:div w:id="119152755">
      <w:bodyDiv w:val="1"/>
      <w:marLeft w:val="0"/>
      <w:marRight w:val="0"/>
      <w:marTop w:val="0"/>
      <w:marBottom w:val="0"/>
      <w:divBdr>
        <w:top w:val="none" w:sz="0" w:space="0" w:color="auto"/>
        <w:left w:val="none" w:sz="0" w:space="0" w:color="auto"/>
        <w:bottom w:val="none" w:sz="0" w:space="0" w:color="auto"/>
        <w:right w:val="none" w:sz="0" w:space="0" w:color="auto"/>
      </w:divBdr>
    </w:div>
    <w:div w:id="119223451">
      <w:bodyDiv w:val="1"/>
      <w:marLeft w:val="0"/>
      <w:marRight w:val="0"/>
      <w:marTop w:val="0"/>
      <w:marBottom w:val="0"/>
      <w:divBdr>
        <w:top w:val="none" w:sz="0" w:space="0" w:color="auto"/>
        <w:left w:val="none" w:sz="0" w:space="0" w:color="auto"/>
        <w:bottom w:val="none" w:sz="0" w:space="0" w:color="auto"/>
        <w:right w:val="none" w:sz="0" w:space="0" w:color="auto"/>
      </w:divBdr>
    </w:div>
    <w:div w:id="119223503">
      <w:bodyDiv w:val="1"/>
      <w:marLeft w:val="0"/>
      <w:marRight w:val="0"/>
      <w:marTop w:val="0"/>
      <w:marBottom w:val="0"/>
      <w:divBdr>
        <w:top w:val="none" w:sz="0" w:space="0" w:color="auto"/>
        <w:left w:val="none" w:sz="0" w:space="0" w:color="auto"/>
        <w:bottom w:val="none" w:sz="0" w:space="0" w:color="auto"/>
        <w:right w:val="none" w:sz="0" w:space="0" w:color="auto"/>
      </w:divBdr>
    </w:div>
    <w:div w:id="119223924">
      <w:bodyDiv w:val="1"/>
      <w:marLeft w:val="0"/>
      <w:marRight w:val="0"/>
      <w:marTop w:val="0"/>
      <w:marBottom w:val="0"/>
      <w:divBdr>
        <w:top w:val="none" w:sz="0" w:space="0" w:color="auto"/>
        <w:left w:val="none" w:sz="0" w:space="0" w:color="auto"/>
        <w:bottom w:val="none" w:sz="0" w:space="0" w:color="auto"/>
        <w:right w:val="none" w:sz="0" w:space="0" w:color="auto"/>
      </w:divBdr>
    </w:div>
    <w:div w:id="119226298">
      <w:bodyDiv w:val="1"/>
      <w:marLeft w:val="0"/>
      <w:marRight w:val="0"/>
      <w:marTop w:val="0"/>
      <w:marBottom w:val="0"/>
      <w:divBdr>
        <w:top w:val="none" w:sz="0" w:space="0" w:color="auto"/>
        <w:left w:val="none" w:sz="0" w:space="0" w:color="auto"/>
        <w:bottom w:val="none" w:sz="0" w:space="0" w:color="auto"/>
        <w:right w:val="none" w:sz="0" w:space="0" w:color="auto"/>
      </w:divBdr>
    </w:div>
    <w:div w:id="119228844">
      <w:bodyDiv w:val="1"/>
      <w:marLeft w:val="0"/>
      <w:marRight w:val="0"/>
      <w:marTop w:val="0"/>
      <w:marBottom w:val="0"/>
      <w:divBdr>
        <w:top w:val="none" w:sz="0" w:space="0" w:color="auto"/>
        <w:left w:val="none" w:sz="0" w:space="0" w:color="auto"/>
        <w:bottom w:val="none" w:sz="0" w:space="0" w:color="auto"/>
        <w:right w:val="none" w:sz="0" w:space="0" w:color="auto"/>
      </w:divBdr>
    </w:div>
    <w:div w:id="119230241">
      <w:bodyDiv w:val="1"/>
      <w:marLeft w:val="0"/>
      <w:marRight w:val="0"/>
      <w:marTop w:val="0"/>
      <w:marBottom w:val="0"/>
      <w:divBdr>
        <w:top w:val="none" w:sz="0" w:space="0" w:color="auto"/>
        <w:left w:val="none" w:sz="0" w:space="0" w:color="auto"/>
        <w:bottom w:val="none" w:sz="0" w:space="0" w:color="auto"/>
        <w:right w:val="none" w:sz="0" w:space="0" w:color="auto"/>
      </w:divBdr>
    </w:div>
    <w:div w:id="119231759">
      <w:bodyDiv w:val="1"/>
      <w:marLeft w:val="0"/>
      <w:marRight w:val="0"/>
      <w:marTop w:val="0"/>
      <w:marBottom w:val="0"/>
      <w:divBdr>
        <w:top w:val="none" w:sz="0" w:space="0" w:color="auto"/>
        <w:left w:val="none" w:sz="0" w:space="0" w:color="auto"/>
        <w:bottom w:val="none" w:sz="0" w:space="0" w:color="auto"/>
        <w:right w:val="none" w:sz="0" w:space="0" w:color="auto"/>
      </w:divBdr>
    </w:div>
    <w:div w:id="119231910">
      <w:bodyDiv w:val="1"/>
      <w:marLeft w:val="0"/>
      <w:marRight w:val="0"/>
      <w:marTop w:val="0"/>
      <w:marBottom w:val="0"/>
      <w:divBdr>
        <w:top w:val="none" w:sz="0" w:space="0" w:color="auto"/>
        <w:left w:val="none" w:sz="0" w:space="0" w:color="auto"/>
        <w:bottom w:val="none" w:sz="0" w:space="0" w:color="auto"/>
        <w:right w:val="none" w:sz="0" w:space="0" w:color="auto"/>
      </w:divBdr>
    </w:div>
    <w:div w:id="119232547">
      <w:bodyDiv w:val="1"/>
      <w:marLeft w:val="0"/>
      <w:marRight w:val="0"/>
      <w:marTop w:val="0"/>
      <w:marBottom w:val="0"/>
      <w:divBdr>
        <w:top w:val="none" w:sz="0" w:space="0" w:color="auto"/>
        <w:left w:val="none" w:sz="0" w:space="0" w:color="auto"/>
        <w:bottom w:val="none" w:sz="0" w:space="0" w:color="auto"/>
        <w:right w:val="none" w:sz="0" w:space="0" w:color="auto"/>
      </w:divBdr>
    </w:div>
    <w:div w:id="119302038">
      <w:bodyDiv w:val="1"/>
      <w:marLeft w:val="0"/>
      <w:marRight w:val="0"/>
      <w:marTop w:val="0"/>
      <w:marBottom w:val="0"/>
      <w:divBdr>
        <w:top w:val="none" w:sz="0" w:space="0" w:color="auto"/>
        <w:left w:val="none" w:sz="0" w:space="0" w:color="auto"/>
        <w:bottom w:val="none" w:sz="0" w:space="0" w:color="auto"/>
        <w:right w:val="none" w:sz="0" w:space="0" w:color="auto"/>
      </w:divBdr>
    </w:div>
    <w:div w:id="119302279">
      <w:bodyDiv w:val="1"/>
      <w:marLeft w:val="0"/>
      <w:marRight w:val="0"/>
      <w:marTop w:val="0"/>
      <w:marBottom w:val="0"/>
      <w:divBdr>
        <w:top w:val="none" w:sz="0" w:space="0" w:color="auto"/>
        <w:left w:val="none" w:sz="0" w:space="0" w:color="auto"/>
        <w:bottom w:val="none" w:sz="0" w:space="0" w:color="auto"/>
        <w:right w:val="none" w:sz="0" w:space="0" w:color="auto"/>
      </w:divBdr>
    </w:div>
    <w:div w:id="119304333">
      <w:bodyDiv w:val="1"/>
      <w:marLeft w:val="0"/>
      <w:marRight w:val="0"/>
      <w:marTop w:val="0"/>
      <w:marBottom w:val="0"/>
      <w:divBdr>
        <w:top w:val="none" w:sz="0" w:space="0" w:color="auto"/>
        <w:left w:val="none" w:sz="0" w:space="0" w:color="auto"/>
        <w:bottom w:val="none" w:sz="0" w:space="0" w:color="auto"/>
        <w:right w:val="none" w:sz="0" w:space="0" w:color="auto"/>
      </w:divBdr>
    </w:div>
    <w:div w:id="119304548">
      <w:bodyDiv w:val="1"/>
      <w:marLeft w:val="0"/>
      <w:marRight w:val="0"/>
      <w:marTop w:val="0"/>
      <w:marBottom w:val="0"/>
      <w:divBdr>
        <w:top w:val="none" w:sz="0" w:space="0" w:color="auto"/>
        <w:left w:val="none" w:sz="0" w:space="0" w:color="auto"/>
        <w:bottom w:val="none" w:sz="0" w:space="0" w:color="auto"/>
        <w:right w:val="none" w:sz="0" w:space="0" w:color="auto"/>
      </w:divBdr>
    </w:div>
    <w:div w:id="119304815">
      <w:bodyDiv w:val="1"/>
      <w:marLeft w:val="0"/>
      <w:marRight w:val="0"/>
      <w:marTop w:val="0"/>
      <w:marBottom w:val="0"/>
      <w:divBdr>
        <w:top w:val="none" w:sz="0" w:space="0" w:color="auto"/>
        <w:left w:val="none" w:sz="0" w:space="0" w:color="auto"/>
        <w:bottom w:val="none" w:sz="0" w:space="0" w:color="auto"/>
        <w:right w:val="none" w:sz="0" w:space="0" w:color="auto"/>
      </w:divBdr>
    </w:div>
    <w:div w:id="119306655">
      <w:bodyDiv w:val="1"/>
      <w:marLeft w:val="0"/>
      <w:marRight w:val="0"/>
      <w:marTop w:val="0"/>
      <w:marBottom w:val="0"/>
      <w:divBdr>
        <w:top w:val="none" w:sz="0" w:space="0" w:color="auto"/>
        <w:left w:val="none" w:sz="0" w:space="0" w:color="auto"/>
        <w:bottom w:val="none" w:sz="0" w:space="0" w:color="auto"/>
        <w:right w:val="none" w:sz="0" w:space="0" w:color="auto"/>
      </w:divBdr>
    </w:div>
    <w:div w:id="119306872">
      <w:bodyDiv w:val="1"/>
      <w:marLeft w:val="0"/>
      <w:marRight w:val="0"/>
      <w:marTop w:val="0"/>
      <w:marBottom w:val="0"/>
      <w:divBdr>
        <w:top w:val="none" w:sz="0" w:space="0" w:color="auto"/>
        <w:left w:val="none" w:sz="0" w:space="0" w:color="auto"/>
        <w:bottom w:val="none" w:sz="0" w:space="0" w:color="auto"/>
        <w:right w:val="none" w:sz="0" w:space="0" w:color="auto"/>
      </w:divBdr>
    </w:div>
    <w:div w:id="119307174">
      <w:bodyDiv w:val="1"/>
      <w:marLeft w:val="0"/>
      <w:marRight w:val="0"/>
      <w:marTop w:val="0"/>
      <w:marBottom w:val="0"/>
      <w:divBdr>
        <w:top w:val="none" w:sz="0" w:space="0" w:color="auto"/>
        <w:left w:val="none" w:sz="0" w:space="0" w:color="auto"/>
        <w:bottom w:val="none" w:sz="0" w:space="0" w:color="auto"/>
        <w:right w:val="none" w:sz="0" w:space="0" w:color="auto"/>
      </w:divBdr>
    </w:div>
    <w:div w:id="119307198">
      <w:bodyDiv w:val="1"/>
      <w:marLeft w:val="0"/>
      <w:marRight w:val="0"/>
      <w:marTop w:val="0"/>
      <w:marBottom w:val="0"/>
      <w:divBdr>
        <w:top w:val="none" w:sz="0" w:space="0" w:color="auto"/>
        <w:left w:val="none" w:sz="0" w:space="0" w:color="auto"/>
        <w:bottom w:val="none" w:sz="0" w:space="0" w:color="auto"/>
        <w:right w:val="none" w:sz="0" w:space="0" w:color="auto"/>
      </w:divBdr>
    </w:div>
    <w:div w:id="119307716">
      <w:bodyDiv w:val="1"/>
      <w:marLeft w:val="0"/>
      <w:marRight w:val="0"/>
      <w:marTop w:val="0"/>
      <w:marBottom w:val="0"/>
      <w:divBdr>
        <w:top w:val="none" w:sz="0" w:space="0" w:color="auto"/>
        <w:left w:val="none" w:sz="0" w:space="0" w:color="auto"/>
        <w:bottom w:val="none" w:sz="0" w:space="0" w:color="auto"/>
        <w:right w:val="none" w:sz="0" w:space="0" w:color="auto"/>
      </w:divBdr>
    </w:div>
    <w:div w:id="119345063">
      <w:bodyDiv w:val="1"/>
      <w:marLeft w:val="0"/>
      <w:marRight w:val="0"/>
      <w:marTop w:val="0"/>
      <w:marBottom w:val="0"/>
      <w:divBdr>
        <w:top w:val="none" w:sz="0" w:space="0" w:color="auto"/>
        <w:left w:val="none" w:sz="0" w:space="0" w:color="auto"/>
        <w:bottom w:val="none" w:sz="0" w:space="0" w:color="auto"/>
        <w:right w:val="none" w:sz="0" w:space="0" w:color="auto"/>
      </w:divBdr>
    </w:div>
    <w:div w:id="119347350">
      <w:bodyDiv w:val="1"/>
      <w:marLeft w:val="0"/>
      <w:marRight w:val="0"/>
      <w:marTop w:val="0"/>
      <w:marBottom w:val="0"/>
      <w:divBdr>
        <w:top w:val="none" w:sz="0" w:space="0" w:color="auto"/>
        <w:left w:val="none" w:sz="0" w:space="0" w:color="auto"/>
        <w:bottom w:val="none" w:sz="0" w:space="0" w:color="auto"/>
        <w:right w:val="none" w:sz="0" w:space="0" w:color="auto"/>
      </w:divBdr>
    </w:div>
    <w:div w:id="119348136">
      <w:bodyDiv w:val="1"/>
      <w:marLeft w:val="0"/>
      <w:marRight w:val="0"/>
      <w:marTop w:val="0"/>
      <w:marBottom w:val="0"/>
      <w:divBdr>
        <w:top w:val="none" w:sz="0" w:space="0" w:color="auto"/>
        <w:left w:val="none" w:sz="0" w:space="0" w:color="auto"/>
        <w:bottom w:val="none" w:sz="0" w:space="0" w:color="auto"/>
        <w:right w:val="none" w:sz="0" w:space="0" w:color="auto"/>
      </w:divBdr>
    </w:div>
    <w:div w:id="119348835">
      <w:bodyDiv w:val="1"/>
      <w:marLeft w:val="0"/>
      <w:marRight w:val="0"/>
      <w:marTop w:val="0"/>
      <w:marBottom w:val="0"/>
      <w:divBdr>
        <w:top w:val="none" w:sz="0" w:space="0" w:color="auto"/>
        <w:left w:val="none" w:sz="0" w:space="0" w:color="auto"/>
        <w:bottom w:val="none" w:sz="0" w:space="0" w:color="auto"/>
        <w:right w:val="none" w:sz="0" w:space="0" w:color="auto"/>
      </w:divBdr>
    </w:div>
    <w:div w:id="119351000">
      <w:bodyDiv w:val="1"/>
      <w:marLeft w:val="0"/>
      <w:marRight w:val="0"/>
      <w:marTop w:val="0"/>
      <w:marBottom w:val="0"/>
      <w:divBdr>
        <w:top w:val="none" w:sz="0" w:space="0" w:color="auto"/>
        <w:left w:val="none" w:sz="0" w:space="0" w:color="auto"/>
        <w:bottom w:val="none" w:sz="0" w:space="0" w:color="auto"/>
        <w:right w:val="none" w:sz="0" w:space="0" w:color="auto"/>
      </w:divBdr>
    </w:div>
    <w:div w:id="119416893">
      <w:bodyDiv w:val="1"/>
      <w:marLeft w:val="0"/>
      <w:marRight w:val="0"/>
      <w:marTop w:val="0"/>
      <w:marBottom w:val="0"/>
      <w:divBdr>
        <w:top w:val="none" w:sz="0" w:space="0" w:color="auto"/>
        <w:left w:val="none" w:sz="0" w:space="0" w:color="auto"/>
        <w:bottom w:val="none" w:sz="0" w:space="0" w:color="auto"/>
        <w:right w:val="none" w:sz="0" w:space="0" w:color="auto"/>
      </w:divBdr>
    </w:div>
    <w:div w:id="119419780">
      <w:bodyDiv w:val="1"/>
      <w:marLeft w:val="0"/>
      <w:marRight w:val="0"/>
      <w:marTop w:val="0"/>
      <w:marBottom w:val="0"/>
      <w:divBdr>
        <w:top w:val="none" w:sz="0" w:space="0" w:color="auto"/>
        <w:left w:val="none" w:sz="0" w:space="0" w:color="auto"/>
        <w:bottom w:val="none" w:sz="0" w:space="0" w:color="auto"/>
        <w:right w:val="none" w:sz="0" w:space="0" w:color="auto"/>
      </w:divBdr>
    </w:div>
    <w:div w:id="119420601">
      <w:bodyDiv w:val="1"/>
      <w:marLeft w:val="0"/>
      <w:marRight w:val="0"/>
      <w:marTop w:val="0"/>
      <w:marBottom w:val="0"/>
      <w:divBdr>
        <w:top w:val="none" w:sz="0" w:space="0" w:color="auto"/>
        <w:left w:val="none" w:sz="0" w:space="0" w:color="auto"/>
        <w:bottom w:val="none" w:sz="0" w:space="0" w:color="auto"/>
        <w:right w:val="none" w:sz="0" w:space="0" w:color="auto"/>
      </w:divBdr>
    </w:div>
    <w:div w:id="119422554">
      <w:bodyDiv w:val="1"/>
      <w:marLeft w:val="0"/>
      <w:marRight w:val="0"/>
      <w:marTop w:val="0"/>
      <w:marBottom w:val="0"/>
      <w:divBdr>
        <w:top w:val="none" w:sz="0" w:space="0" w:color="auto"/>
        <w:left w:val="none" w:sz="0" w:space="0" w:color="auto"/>
        <w:bottom w:val="none" w:sz="0" w:space="0" w:color="auto"/>
        <w:right w:val="none" w:sz="0" w:space="0" w:color="auto"/>
      </w:divBdr>
    </w:div>
    <w:div w:id="119423331">
      <w:bodyDiv w:val="1"/>
      <w:marLeft w:val="0"/>
      <w:marRight w:val="0"/>
      <w:marTop w:val="0"/>
      <w:marBottom w:val="0"/>
      <w:divBdr>
        <w:top w:val="none" w:sz="0" w:space="0" w:color="auto"/>
        <w:left w:val="none" w:sz="0" w:space="0" w:color="auto"/>
        <w:bottom w:val="none" w:sz="0" w:space="0" w:color="auto"/>
        <w:right w:val="none" w:sz="0" w:space="0" w:color="auto"/>
      </w:divBdr>
    </w:div>
    <w:div w:id="119424167">
      <w:bodyDiv w:val="1"/>
      <w:marLeft w:val="0"/>
      <w:marRight w:val="0"/>
      <w:marTop w:val="0"/>
      <w:marBottom w:val="0"/>
      <w:divBdr>
        <w:top w:val="none" w:sz="0" w:space="0" w:color="auto"/>
        <w:left w:val="none" w:sz="0" w:space="0" w:color="auto"/>
        <w:bottom w:val="none" w:sz="0" w:space="0" w:color="auto"/>
        <w:right w:val="none" w:sz="0" w:space="0" w:color="auto"/>
      </w:divBdr>
    </w:div>
    <w:div w:id="119492139">
      <w:bodyDiv w:val="1"/>
      <w:marLeft w:val="0"/>
      <w:marRight w:val="0"/>
      <w:marTop w:val="0"/>
      <w:marBottom w:val="0"/>
      <w:divBdr>
        <w:top w:val="none" w:sz="0" w:space="0" w:color="auto"/>
        <w:left w:val="none" w:sz="0" w:space="0" w:color="auto"/>
        <w:bottom w:val="none" w:sz="0" w:space="0" w:color="auto"/>
        <w:right w:val="none" w:sz="0" w:space="0" w:color="auto"/>
      </w:divBdr>
    </w:div>
    <w:div w:id="119493490">
      <w:bodyDiv w:val="1"/>
      <w:marLeft w:val="0"/>
      <w:marRight w:val="0"/>
      <w:marTop w:val="0"/>
      <w:marBottom w:val="0"/>
      <w:divBdr>
        <w:top w:val="none" w:sz="0" w:space="0" w:color="auto"/>
        <w:left w:val="none" w:sz="0" w:space="0" w:color="auto"/>
        <w:bottom w:val="none" w:sz="0" w:space="0" w:color="auto"/>
        <w:right w:val="none" w:sz="0" w:space="0" w:color="auto"/>
      </w:divBdr>
    </w:div>
    <w:div w:id="119493899">
      <w:bodyDiv w:val="1"/>
      <w:marLeft w:val="0"/>
      <w:marRight w:val="0"/>
      <w:marTop w:val="0"/>
      <w:marBottom w:val="0"/>
      <w:divBdr>
        <w:top w:val="none" w:sz="0" w:space="0" w:color="auto"/>
        <w:left w:val="none" w:sz="0" w:space="0" w:color="auto"/>
        <w:bottom w:val="none" w:sz="0" w:space="0" w:color="auto"/>
        <w:right w:val="none" w:sz="0" w:space="0" w:color="auto"/>
      </w:divBdr>
    </w:div>
    <w:div w:id="119496308">
      <w:bodyDiv w:val="1"/>
      <w:marLeft w:val="0"/>
      <w:marRight w:val="0"/>
      <w:marTop w:val="0"/>
      <w:marBottom w:val="0"/>
      <w:divBdr>
        <w:top w:val="none" w:sz="0" w:space="0" w:color="auto"/>
        <w:left w:val="none" w:sz="0" w:space="0" w:color="auto"/>
        <w:bottom w:val="none" w:sz="0" w:space="0" w:color="auto"/>
        <w:right w:val="none" w:sz="0" w:space="0" w:color="auto"/>
      </w:divBdr>
    </w:div>
    <w:div w:id="119539270">
      <w:bodyDiv w:val="1"/>
      <w:marLeft w:val="0"/>
      <w:marRight w:val="0"/>
      <w:marTop w:val="0"/>
      <w:marBottom w:val="0"/>
      <w:divBdr>
        <w:top w:val="none" w:sz="0" w:space="0" w:color="auto"/>
        <w:left w:val="none" w:sz="0" w:space="0" w:color="auto"/>
        <w:bottom w:val="none" w:sz="0" w:space="0" w:color="auto"/>
        <w:right w:val="none" w:sz="0" w:space="0" w:color="auto"/>
      </w:divBdr>
    </w:div>
    <w:div w:id="119543160">
      <w:bodyDiv w:val="1"/>
      <w:marLeft w:val="0"/>
      <w:marRight w:val="0"/>
      <w:marTop w:val="0"/>
      <w:marBottom w:val="0"/>
      <w:divBdr>
        <w:top w:val="none" w:sz="0" w:space="0" w:color="auto"/>
        <w:left w:val="none" w:sz="0" w:space="0" w:color="auto"/>
        <w:bottom w:val="none" w:sz="0" w:space="0" w:color="auto"/>
        <w:right w:val="none" w:sz="0" w:space="0" w:color="auto"/>
      </w:divBdr>
    </w:div>
    <w:div w:id="119567586">
      <w:bodyDiv w:val="1"/>
      <w:marLeft w:val="0"/>
      <w:marRight w:val="0"/>
      <w:marTop w:val="0"/>
      <w:marBottom w:val="0"/>
      <w:divBdr>
        <w:top w:val="none" w:sz="0" w:space="0" w:color="auto"/>
        <w:left w:val="none" w:sz="0" w:space="0" w:color="auto"/>
        <w:bottom w:val="none" w:sz="0" w:space="0" w:color="auto"/>
        <w:right w:val="none" w:sz="0" w:space="0" w:color="auto"/>
      </w:divBdr>
    </w:div>
    <w:div w:id="119612632">
      <w:bodyDiv w:val="1"/>
      <w:marLeft w:val="0"/>
      <w:marRight w:val="0"/>
      <w:marTop w:val="0"/>
      <w:marBottom w:val="0"/>
      <w:divBdr>
        <w:top w:val="none" w:sz="0" w:space="0" w:color="auto"/>
        <w:left w:val="none" w:sz="0" w:space="0" w:color="auto"/>
        <w:bottom w:val="none" w:sz="0" w:space="0" w:color="auto"/>
        <w:right w:val="none" w:sz="0" w:space="0" w:color="auto"/>
      </w:divBdr>
    </w:div>
    <w:div w:id="119614971">
      <w:bodyDiv w:val="1"/>
      <w:marLeft w:val="0"/>
      <w:marRight w:val="0"/>
      <w:marTop w:val="0"/>
      <w:marBottom w:val="0"/>
      <w:divBdr>
        <w:top w:val="none" w:sz="0" w:space="0" w:color="auto"/>
        <w:left w:val="none" w:sz="0" w:space="0" w:color="auto"/>
        <w:bottom w:val="none" w:sz="0" w:space="0" w:color="auto"/>
        <w:right w:val="none" w:sz="0" w:space="0" w:color="auto"/>
      </w:divBdr>
    </w:div>
    <w:div w:id="119616648">
      <w:bodyDiv w:val="1"/>
      <w:marLeft w:val="0"/>
      <w:marRight w:val="0"/>
      <w:marTop w:val="0"/>
      <w:marBottom w:val="0"/>
      <w:divBdr>
        <w:top w:val="none" w:sz="0" w:space="0" w:color="auto"/>
        <w:left w:val="none" w:sz="0" w:space="0" w:color="auto"/>
        <w:bottom w:val="none" w:sz="0" w:space="0" w:color="auto"/>
        <w:right w:val="none" w:sz="0" w:space="0" w:color="auto"/>
      </w:divBdr>
    </w:div>
    <w:div w:id="119688251">
      <w:bodyDiv w:val="1"/>
      <w:marLeft w:val="0"/>
      <w:marRight w:val="0"/>
      <w:marTop w:val="0"/>
      <w:marBottom w:val="0"/>
      <w:divBdr>
        <w:top w:val="none" w:sz="0" w:space="0" w:color="auto"/>
        <w:left w:val="none" w:sz="0" w:space="0" w:color="auto"/>
        <w:bottom w:val="none" w:sz="0" w:space="0" w:color="auto"/>
        <w:right w:val="none" w:sz="0" w:space="0" w:color="auto"/>
      </w:divBdr>
    </w:div>
    <w:div w:id="119691301">
      <w:bodyDiv w:val="1"/>
      <w:marLeft w:val="0"/>
      <w:marRight w:val="0"/>
      <w:marTop w:val="0"/>
      <w:marBottom w:val="0"/>
      <w:divBdr>
        <w:top w:val="none" w:sz="0" w:space="0" w:color="auto"/>
        <w:left w:val="none" w:sz="0" w:space="0" w:color="auto"/>
        <w:bottom w:val="none" w:sz="0" w:space="0" w:color="auto"/>
        <w:right w:val="none" w:sz="0" w:space="0" w:color="auto"/>
      </w:divBdr>
    </w:div>
    <w:div w:id="119736542">
      <w:bodyDiv w:val="1"/>
      <w:marLeft w:val="0"/>
      <w:marRight w:val="0"/>
      <w:marTop w:val="0"/>
      <w:marBottom w:val="0"/>
      <w:divBdr>
        <w:top w:val="none" w:sz="0" w:space="0" w:color="auto"/>
        <w:left w:val="none" w:sz="0" w:space="0" w:color="auto"/>
        <w:bottom w:val="none" w:sz="0" w:space="0" w:color="auto"/>
        <w:right w:val="none" w:sz="0" w:space="0" w:color="auto"/>
      </w:divBdr>
    </w:div>
    <w:div w:id="119761711">
      <w:bodyDiv w:val="1"/>
      <w:marLeft w:val="0"/>
      <w:marRight w:val="0"/>
      <w:marTop w:val="0"/>
      <w:marBottom w:val="0"/>
      <w:divBdr>
        <w:top w:val="none" w:sz="0" w:space="0" w:color="auto"/>
        <w:left w:val="none" w:sz="0" w:space="0" w:color="auto"/>
        <w:bottom w:val="none" w:sz="0" w:space="0" w:color="auto"/>
        <w:right w:val="none" w:sz="0" w:space="0" w:color="auto"/>
      </w:divBdr>
    </w:div>
    <w:div w:id="119764327">
      <w:bodyDiv w:val="1"/>
      <w:marLeft w:val="0"/>
      <w:marRight w:val="0"/>
      <w:marTop w:val="0"/>
      <w:marBottom w:val="0"/>
      <w:divBdr>
        <w:top w:val="none" w:sz="0" w:space="0" w:color="auto"/>
        <w:left w:val="none" w:sz="0" w:space="0" w:color="auto"/>
        <w:bottom w:val="none" w:sz="0" w:space="0" w:color="auto"/>
        <w:right w:val="none" w:sz="0" w:space="0" w:color="auto"/>
      </w:divBdr>
    </w:div>
    <w:div w:id="119803369">
      <w:bodyDiv w:val="1"/>
      <w:marLeft w:val="0"/>
      <w:marRight w:val="0"/>
      <w:marTop w:val="0"/>
      <w:marBottom w:val="0"/>
      <w:divBdr>
        <w:top w:val="none" w:sz="0" w:space="0" w:color="auto"/>
        <w:left w:val="none" w:sz="0" w:space="0" w:color="auto"/>
        <w:bottom w:val="none" w:sz="0" w:space="0" w:color="auto"/>
        <w:right w:val="none" w:sz="0" w:space="0" w:color="auto"/>
      </w:divBdr>
    </w:div>
    <w:div w:id="119803582">
      <w:bodyDiv w:val="1"/>
      <w:marLeft w:val="0"/>
      <w:marRight w:val="0"/>
      <w:marTop w:val="0"/>
      <w:marBottom w:val="0"/>
      <w:divBdr>
        <w:top w:val="none" w:sz="0" w:space="0" w:color="auto"/>
        <w:left w:val="none" w:sz="0" w:space="0" w:color="auto"/>
        <w:bottom w:val="none" w:sz="0" w:space="0" w:color="auto"/>
        <w:right w:val="none" w:sz="0" w:space="0" w:color="auto"/>
      </w:divBdr>
    </w:div>
    <w:div w:id="119803777">
      <w:bodyDiv w:val="1"/>
      <w:marLeft w:val="0"/>
      <w:marRight w:val="0"/>
      <w:marTop w:val="0"/>
      <w:marBottom w:val="0"/>
      <w:divBdr>
        <w:top w:val="none" w:sz="0" w:space="0" w:color="auto"/>
        <w:left w:val="none" w:sz="0" w:space="0" w:color="auto"/>
        <w:bottom w:val="none" w:sz="0" w:space="0" w:color="auto"/>
        <w:right w:val="none" w:sz="0" w:space="0" w:color="auto"/>
      </w:divBdr>
    </w:div>
    <w:div w:id="119804583">
      <w:bodyDiv w:val="1"/>
      <w:marLeft w:val="0"/>
      <w:marRight w:val="0"/>
      <w:marTop w:val="0"/>
      <w:marBottom w:val="0"/>
      <w:divBdr>
        <w:top w:val="none" w:sz="0" w:space="0" w:color="auto"/>
        <w:left w:val="none" w:sz="0" w:space="0" w:color="auto"/>
        <w:bottom w:val="none" w:sz="0" w:space="0" w:color="auto"/>
        <w:right w:val="none" w:sz="0" w:space="0" w:color="auto"/>
      </w:divBdr>
    </w:div>
    <w:div w:id="119805963">
      <w:bodyDiv w:val="1"/>
      <w:marLeft w:val="0"/>
      <w:marRight w:val="0"/>
      <w:marTop w:val="0"/>
      <w:marBottom w:val="0"/>
      <w:divBdr>
        <w:top w:val="none" w:sz="0" w:space="0" w:color="auto"/>
        <w:left w:val="none" w:sz="0" w:space="0" w:color="auto"/>
        <w:bottom w:val="none" w:sz="0" w:space="0" w:color="auto"/>
        <w:right w:val="none" w:sz="0" w:space="0" w:color="auto"/>
      </w:divBdr>
    </w:div>
    <w:div w:id="119808877">
      <w:bodyDiv w:val="1"/>
      <w:marLeft w:val="0"/>
      <w:marRight w:val="0"/>
      <w:marTop w:val="0"/>
      <w:marBottom w:val="0"/>
      <w:divBdr>
        <w:top w:val="none" w:sz="0" w:space="0" w:color="auto"/>
        <w:left w:val="none" w:sz="0" w:space="0" w:color="auto"/>
        <w:bottom w:val="none" w:sz="0" w:space="0" w:color="auto"/>
        <w:right w:val="none" w:sz="0" w:space="0" w:color="auto"/>
      </w:divBdr>
    </w:div>
    <w:div w:id="119809784">
      <w:bodyDiv w:val="1"/>
      <w:marLeft w:val="0"/>
      <w:marRight w:val="0"/>
      <w:marTop w:val="0"/>
      <w:marBottom w:val="0"/>
      <w:divBdr>
        <w:top w:val="none" w:sz="0" w:space="0" w:color="auto"/>
        <w:left w:val="none" w:sz="0" w:space="0" w:color="auto"/>
        <w:bottom w:val="none" w:sz="0" w:space="0" w:color="auto"/>
        <w:right w:val="none" w:sz="0" w:space="0" w:color="auto"/>
      </w:divBdr>
    </w:div>
    <w:div w:id="119810304">
      <w:bodyDiv w:val="1"/>
      <w:marLeft w:val="0"/>
      <w:marRight w:val="0"/>
      <w:marTop w:val="0"/>
      <w:marBottom w:val="0"/>
      <w:divBdr>
        <w:top w:val="none" w:sz="0" w:space="0" w:color="auto"/>
        <w:left w:val="none" w:sz="0" w:space="0" w:color="auto"/>
        <w:bottom w:val="none" w:sz="0" w:space="0" w:color="auto"/>
        <w:right w:val="none" w:sz="0" w:space="0" w:color="auto"/>
      </w:divBdr>
    </w:div>
    <w:div w:id="119879883">
      <w:bodyDiv w:val="1"/>
      <w:marLeft w:val="0"/>
      <w:marRight w:val="0"/>
      <w:marTop w:val="0"/>
      <w:marBottom w:val="0"/>
      <w:divBdr>
        <w:top w:val="none" w:sz="0" w:space="0" w:color="auto"/>
        <w:left w:val="none" w:sz="0" w:space="0" w:color="auto"/>
        <w:bottom w:val="none" w:sz="0" w:space="0" w:color="auto"/>
        <w:right w:val="none" w:sz="0" w:space="0" w:color="auto"/>
      </w:divBdr>
    </w:div>
    <w:div w:id="119884742">
      <w:bodyDiv w:val="1"/>
      <w:marLeft w:val="0"/>
      <w:marRight w:val="0"/>
      <w:marTop w:val="0"/>
      <w:marBottom w:val="0"/>
      <w:divBdr>
        <w:top w:val="none" w:sz="0" w:space="0" w:color="auto"/>
        <w:left w:val="none" w:sz="0" w:space="0" w:color="auto"/>
        <w:bottom w:val="none" w:sz="0" w:space="0" w:color="auto"/>
        <w:right w:val="none" w:sz="0" w:space="0" w:color="auto"/>
      </w:divBdr>
    </w:div>
    <w:div w:id="119885152">
      <w:bodyDiv w:val="1"/>
      <w:marLeft w:val="0"/>
      <w:marRight w:val="0"/>
      <w:marTop w:val="0"/>
      <w:marBottom w:val="0"/>
      <w:divBdr>
        <w:top w:val="none" w:sz="0" w:space="0" w:color="auto"/>
        <w:left w:val="none" w:sz="0" w:space="0" w:color="auto"/>
        <w:bottom w:val="none" w:sz="0" w:space="0" w:color="auto"/>
        <w:right w:val="none" w:sz="0" w:space="0" w:color="auto"/>
      </w:divBdr>
    </w:div>
    <w:div w:id="119955406">
      <w:bodyDiv w:val="1"/>
      <w:marLeft w:val="0"/>
      <w:marRight w:val="0"/>
      <w:marTop w:val="0"/>
      <w:marBottom w:val="0"/>
      <w:divBdr>
        <w:top w:val="none" w:sz="0" w:space="0" w:color="auto"/>
        <w:left w:val="none" w:sz="0" w:space="0" w:color="auto"/>
        <w:bottom w:val="none" w:sz="0" w:space="0" w:color="auto"/>
        <w:right w:val="none" w:sz="0" w:space="0" w:color="auto"/>
      </w:divBdr>
    </w:div>
    <w:div w:id="119956062">
      <w:bodyDiv w:val="1"/>
      <w:marLeft w:val="0"/>
      <w:marRight w:val="0"/>
      <w:marTop w:val="0"/>
      <w:marBottom w:val="0"/>
      <w:divBdr>
        <w:top w:val="none" w:sz="0" w:space="0" w:color="auto"/>
        <w:left w:val="none" w:sz="0" w:space="0" w:color="auto"/>
        <w:bottom w:val="none" w:sz="0" w:space="0" w:color="auto"/>
        <w:right w:val="none" w:sz="0" w:space="0" w:color="auto"/>
      </w:divBdr>
    </w:div>
    <w:div w:id="119957544">
      <w:bodyDiv w:val="1"/>
      <w:marLeft w:val="0"/>
      <w:marRight w:val="0"/>
      <w:marTop w:val="0"/>
      <w:marBottom w:val="0"/>
      <w:divBdr>
        <w:top w:val="none" w:sz="0" w:space="0" w:color="auto"/>
        <w:left w:val="none" w:sz="0" w:space="0" w:color="auto"/>
        <w:bottom w:val="none" w:sz="0" w:space="0" w:color="auto"/>
        <w:right w:val="none" w:sz="0" w:space="0" w:color="auto"/>
      </w:divBdr>
    </w:div>
    <w:div w:id="119957874">
      <w:bodyDiv w:val="1"/>
      <w:marLeft w:val="0"/>
      <w:marRight w:val="0"/>
      <w:marTop w:val="0"/>
      <w:marBottom w:val="0"/>
      <w:divBdr>
        <w:top w:val="none" w:sz="0" w:space="0" w:color="auto"/>
        <w:left w:val="none" w:sz="0" w:space="0" w:color="auto"/>
        <w:bottom w:val="none" w:sz="0" w:space="0" w:color="auto"/>
        <w:right w:val="none" w:sz="0" w:space="0" w:color="auto"/>
      </w:divBdr>
    </w:div>
    <w:div w:id="119958018">
      <w:bodyDiv w:val="1"/>
      <w:marLeft w:val="0"/>
      <w:marRight w:val="0"/>
      <w:marTop w:val="0"/>
      <w:marBottom w:val="0"/>
      <w:divBdr>
        <w:top w:val="none" w:sz="0" w:space="0" w:color="auto"/>
        <w:left w:val="none" w:sz="0" w:space="0" w:color="auto"/>
        <w:bottom w:val="none" w:sz="0" w:space="0" w:color="auto"/>
        <w:right w:val="none" w:sz="0" w:space="0" w:color="auto"/>
      </w:divBdr>
    </w:div>
    <w:div w:id="119958677">
      <w:bodyDiv w:val="1"/>
      <w:marLeft w:val="0"/>
      <w:marRight w:val="0"/>
      <w:marTop w:val="0"/>
      <w:marBottom w:val="0"/>
      <w:divBdr>
        <w:top w:val="none" w:sz="0" w:space="0" w:color="auto"/>
        <w:left w:val="none" w:sz="0" w:space="0" w:color="auto"/>
        <w:bottom w:val="none" w:sz="0" w:space="0" w:color="auto"/>
        <w:right w:val="none" w:sz="0" w:space="0" w:color="auto"/>
      </w:divBdr>
    </w:div>
    <w:div w:id="119959651">
      <w:bodyDiv w:val="1"/>
      <w:marLeft w:val="0"/>
      <w:marRight w:val="0"/>
      <w:marTop w:val="0"/>
      <w:marBottom w:val="0"/>
      <w:divBdr>
        <w:top w:val="none" w:sz="0" w:space="0" w:color="auto"/>
        <w:left w:val="none" w:sz="0" w:space="0" w:color="auto"/>
        <w:bottom w:val="none" w:sz="0" w:space="0" w:color="auto"/>
        <w:right w:val="none" w:sz="0" w:space="0" w:color="auto"/>
      </w:divBdr>
    </w:div>
    <w:div w:id="119962526">
      <w:bodyDiv w:val="1"/>
      <w:marLeft w:val="0"/>
      <w:marRight w:val="0"/>
      <w:marTop w:val="0"/>
      <w:marBottom w:val="0"/>
      <w:divBdr>
        <w:top w:val="none" w:sz="0" w:space="0" w:color="auto"/>
        <w:left w:val="none" w:sz="0" w:space="0" w:color="auto"/>
        <w:bottom w:val="none" w:sz="0" w:space="0" w:color="auto"/>
        <w:right w:val="none" w:sz="0" w:space="0" w:color="auto"/>
      </w:divBdr>
    </w:div>
    <w:div w:id="120000423">
      <w:bodyDiv w:val="1"/>
      <w:marLeft w:val="0"/>
      <w:marRight w:val="0"/>
      <w:marTop w:val="0"/>
      <w:marBottom w:val="0"/>
      <w:divBdr>
        <w:top w:val="none" w:sz="0" w:space="0" w:color="auto"/>
        <w:left w:val="none" w:sz="0" w:space="0" w:color="auto"/>
        <w:bottom w:val="none" w:sz="0" w:space="0" w:color="auto"/>
        <w:right w:val="none" w:sz="0" w:space="0" w:color="auto"/>
      </w:divBdr>
    </w:div>
    <w:div w:id="120001676">
      <w:bodyDiv w:val="1"/>
      <w:marLeft w:val="0"/>
      <w:marRight w:val="0"/>
      <w:marTop w:val="0"/>
      <w:marBottom w:val="0"/>
      <w:divBdr>
        <w:top w:val="none" w:sz="0" w:space="0" w:color="auto"/>
        <w:left w:val="none" w:sz="0" w:space="0" w:color="auto"/>
        <w:bottom w:val="none" w:sz="0" w:space="0" w:color="auto"/>
        <w:right w:val="none" w:sz="0" w:space="0" w:color="auto"/>
      </w:divBdr>
    </w:div>
    <w:div w:id="120072996">
      <w:bodyDiv w:val="1"/>
      <w:marLeft w:val="0"/>
      <w:marRight w:val="0"/>
      <w:marTop w:val="0"/>
      <w:marBottom w:val="0"/>
      <w:divBdr>
        <w:top w:val="none" w:sz="0" w:space="0" w:color="auto"/>
        <w:left w:val="none" w:sz="0" w:space="0" w:color="auto"/>
        <w:bottom w:val="none" w:sz="0" w:space="0" w:color="auto"/>
        <w:right w:val="none" w:sz="0" w:space="0" w:color="auto"/>
      </w:divBdr>
    </w:div>
    <w:div w:id="120077430">
      <w:bodyDiv w:val="1"/>
      <w:marLeft w:val="0"/>
      <w:marRight w:val="0"/>
      <w:marTop w:val="0"/>
      <w:marBottom w:val="0"/>
      <w:divBdr>
        <w:top w:val="none" w:sz="0" w:space="0" w:color="auto"/>
        <w:left w:val="none" w:sz="0" w:space="0" w:color="auto"/>
        <w:bottom w:val="none" w:sz="0" w:space="0" w:color="auto"/>
        <w:right w:val="none" w:sz="0" w:space="0" w:color="auto"/>
      </w:divBdr>
    </w:div>
    <w:div w:id="120080001">
      <w:bodyDiv w:val="1"/>
      <w:marLeft w:val="0"/>
      <w:marRight w:val="0"/>
      <w:marTop w:val="0"/>
      <w:marBottom w:val="0"/>
      <w:divBdr>
        <w:top w:val="none" w:sz="0" w:space="0" w:color="auto"/>
        <w:left w:val="none" w:sz="0" w:space="0" w:color="auto"/>
        <w:bottom w:val="none" w:sz="0" w:space="0" w:color="auto"/>
        <w:right w:val="none" w:sz="0" w:space="0" w:color="auto"/>
      </w:divBdr>
    </w:div>
    <w:div w:id="120147264">
      <w:bodyDiv w:val="1"/>
      <w:marLeft w:val="0"/>
      <w:marRight w:val="0"/>
      <w:marTop w:val="0"/>
      <w:marBottom w:val="0"/>
      <w:divBdr>
        <w:top w:val="none" w:sz="0" w:space="0" w:color="auto"/>
        <w:left w:val="none" w:sz="0" w:space="0" w:color="auto"/>
        <w:bottom w:val="none" w:sz="0" w:space="0" w:color="auto"/>
        <w:right w:val="none" w:sz="0" w:space="0" w:color="auto"/>
      </w:divBdr>
    </w:div>
    <w:div w:id="120147786">
      <w:bodyDiv w:val="1"/>
      <w:marLeft w:val="0"/>
      <w:marRight w:val="0"/>
      <w:marTop w:val="0"/>
      <w:marBottom w:val="0"/>
      <w:divBdr>
        <w:top w:val="none" w:sz="0" w:space="0" w:color="auto"/>
        <w:left w:val="none" w:sz="0" w:space="0" w:color="auto"/>
        <w:bottom w:val="none" w:sz="0" w:space="0" w:color="auto"/>
        <w:right w:val="none" w:sz="0" w:space="0" w:color="auto"/>
      </w:divBdr>
    </w:div>
    <w:div w:id="120147963">
      <w:bodyDiv w:val="1"/>
      <w:marLeft w:val="0"/>
      <w:marRight w:val="0"/>
      <w:marTop w:val="0"/>
      <w:marBottom w:val="0"/>
      <w:divBdr>
        <w:top w:val="none" w:sz="0" w:space="0" w:color="auto"/>
        <w:left w:val="none" w:sz="0" w:space="0" w:color="auto"/>
        <w:bottom w:val="none" w:sz="0" w:space="0" w:color="auto"/>
        <w:right w:val="none" w:sz="0" w:space="0" w:color="auto"/>
      </w:divBdr>
    </w:div>
    <w:div w:id="120148422">
      <w:bodyDiv w:val="1"/>
      <w:marLeft w:val="0"/>
      <w:marRight w:val="0"/>
      <w:marTop w:val="0"/>
      <w:marBottom w:val="0"/>
      <w:divBdr>
        <w:top w:val="none" w:sz="0" w:space="0" w:color="auto"/>
        <w:left w:val="none" w:sz="0" w:space="0" w:color="auto"/>
        <w:bottom w:val="none" w:sz="0" w:space="0" w:color="auto"/>
        <w:right w:val="none" w:sz="0" w:space="0" w:color="auto"/>
      </w:divBdr>
    </w:div>
    <w:div w:id="120148688">
      <w:bodyDiv w:val="1"/>
      <w:marLeft w:val="0"/>
      <w:marRight w:val="0"/>
      <w:marTop w:val="0"/>
      <w:marBottom w:val="0"/>
      <w:divBdr>
        <w:top w:val="none" w:sz="0" w:space="0" w:color="auto"/>
        <w:left w:val="none" w:sz="0" w:space="0" w:color="auto"/>
        <w:bottom w:val="none" w:sz="0" w:space="0" w:color="auto"/>
        <w:right w:val="none" w:sz="0" w:space="0" w:color="auto"/>
      </w:divBdr>
    </w:div>
    <w:div w:id="120151378">
      <w:bodyDiv w:val="1"/>
      <w:marLeft w:val="0"/>
      <w:marRight w:val="0"/>
      <w:marTop w:val="0"/>
      <w:marBottom w:val="0"/>
      <w:divBdr>
        <w:top w:val="none" w:sz="0" w:space="0" w:color="auto"/>
        <w:left w:val="none" w:sz="0" w:space="0" w:color="auto"/>
        <w:bottom w:val="none" w:sz="0" w:space="0" w:color="auto"/>
        <w:right w:val="none" w:sz="0" w:space="0" w:color="auto"/>
      </w:divBdr>
    </w:div>
    <w:div w:id="120154228">
      <w:bodyDiv w:val="1"/>
      <w:marLeft w:val="0"/>
      <w:marRight w:val="0"/>
      <w:marTop w:val="0"/>
      <w:marBottom w:val="0"/>
      <w:divBdr>
        <w:top w:val="none" w:sz="0" w:space="0" w:color="auto"/>
        <w:left w:val="none" w:sz="0" w:space="0" w:color="auto"/>
        <w:bottom w:val="none" w:sz="0" w:space="0" w:color="auto"/>
        <w:right w:val="none" w:sz="0" w:space="0" w:color="auto"/>
      </w:divBdr>
    </w:div>
    <w:div w:id="120193494">
      <w:bodyDiv w:val="1"/>
      <w:marLeft w:val="0"/>
      <w:marRight w:val="0"/>
      <w:marTop w:val="0"/>
      <w:marBottom w:val="0"/>
      <w:divBdr>
        <w:top w:val="none" w:sz="0" w:space="0" w:color="auto"/>
        <w:left w:val="none" w:sz="0" w:space="0" w:color="auto"/>
        <w:bottom w:val="none" w:sz="0" w:space="0" w:color="auto"/>
        <w:right w:val="none" w:sz="0" w:space="0" w:color="auto"/>
      </w:divBdr>
    </w:div>
    <w:div w:id="120193796">
      <w:bodyDiv w:val="1"/>
      <w:marLeft w:val="0"/>
      <w:marRight w:val="0"/>
      <w:marTop w:val="0"/>
      <w:marBottom w:val="0"/>
      <w:divBdr>
        <w:top w:val="none" w:sz="0" w:space="0" w:color="auto"/>
        <w:left w:val="none" w:sz="0" w:space="0" w:color="auto"/>
        <w:bottom w:val="none" w:sz="0" w:space="0" w:color="auto"/>
        <w:right w:val="none" w:sz="0" w:space="0" w:color="auto"/>
      </w:divBdr>
    </w:div>
    <w:div w:id="120198078">
      <w:bodyDiv w:val="1"/>
      <w:marLeft w:val="0"/>
      <w:marRight w:val="0"/>
      <w:marTop w:val="0"/>
      <w:marBottom w:val="0"/>
      <w:divBdr>
        <w:top w:val="none" w:sz="0" w:space="0" w:color="auto"/>
        <w:left w:val="none" w:sz="0" w:space="0" w:color="auto"/>
        <w:bottom w:val="none" w:sz="0" w:space="0" w:color="auto"/>
        <w:right w:val="none" w:sz="0" w:space="0" w:color="auto"/>
      </w:divBdr>
    </w:div>
    <w:div w:id="120199602">
      <w:bodyDiv w:val="1"/>
      <w:marLeft w:val="0"/>
      <w:marRight w:val="0"/>
      <w:marTop w:val="0"/>
      <w:marBottom w:val="0"/>
      <w:divBdr>
        <w:top w:val="none" w:sz="0" w:space="0" w:color="auto"/>
        <w:left w:val="none" w:sz="0" w:space="0" w:color="auto"/>
        <w:bottom w:val="none" w:sz="0" w:space="0" w:color="auto"/>
        <w:right w:val="none" w:sz="0" w:space="0" w:color="auto"/>
      </w:divBdr>
    </w:div>
    <w:div w:id="120266460">
      <w:bodyDiv w:val="1"/>
      <w:marLeft w:val="0"/>
      <w:marRight w:val="0"/>
      <w:marTop w:val="0"/>
      <w:marBottom w:val="0"/>
      <w:divBdr>
        <w:top w:val="none" w:sz="0" w:space="0" w:color="auto"/>
        <w:left w:val="none" w:sz="0" w:space="0" w:color="auto"/>
        <w:bottom w:val="none" w:sz="0" w:space="0" w:color="auto"/>
        <w:right w:val="none" w:sz="0" w:space="0" w:color="auto"/>
      </w:divBdr>
    </w:div>
    <w:div w:id="120266728">
      <w:bodyDiv w:val="1"/>
      <w:marLeft w:val="0"/>
      <w:marRight w:val="0"/>
      <w:marTop w:val="0"/>
      <w:marBottom w:val="0"/>
      <w:divBdr>
        <w:top w:val="none" w:sz="0" w:space="0" w:color="auto"/>
        <w:left w:val="none" w:sz="0" w:space="0" w:color="auto"/>
        <w:bottom w:val="none" w:sz="0" w:space="0" w:color="auto"/>
        <w:right w:val="none" w:sz="0" w:space="0" w:color="auto"/>
      </w:divBdr>
    </w:div>
    <w:div w:id="120267914">
      <w:bodyDiv w:val="1"/>
      <w:marLeft w:val="0"/>
      <w:marRight w:val="0"/>
      <w:marTop w:val="0"/>
      <w:marBottom w:val="0"/>
      <w:divBdr>
        <w:top w:val="none" w:sz="0" w:space="0" w:color="auto"/>
        <w:left w:val="none" w:sz="0" w:space="0" w:color="auto"/>
        <w:bottom w:val="none" w:sz="0" w:space="0" w:color="auto"/>
        <w:right w:val="none" w:sz="0" w:space="0" w:color="auto"/>
      </w:divBdr>
    </w:div>
    <w:div w:id="120270013">
      <w:bodyDiv w:val="1"/>
      <w:marLeft w:val="0"/>
      <w:marRight w:val="0"/>
      <w:marTop w:val="0"/>
      <w:marBottom w:val="0"/>
      <w:divBdr>
        <w:top w:val="none" w:sz="0" w:space="0" w:color="auto"/>
        <w:left w:val="none" w:sz="0" w:space="0" w:color="auto"/>
        <w:bottom w:val="none" w:sz="0" w:space="0" w:color="auto"/>
        <w:right w:val="none" w:sz="0" w:space="0" w:color="auto"/>
      </w:divBdr>
    </w:div>
    <w:div w:id="120272778">
      <w:bodyDiv w:val="1"/>
      <w:marLeft w:val="0"/>
      <w:marRight w:val="0"/>
      <w:marTop w:val="0"/>
      <w:marBottom w:val="0"/>
      <w:divBdr>
        <w:top w:val="none" w:sz="0" w:space="0" w:color="auto"/>
        <w:left w:val="none" w:sz="0" w:space="0" w:color="auto"/>
        <w:bottom w:val="none" w:sz="0" w:space="0" w:color="auto"/>
        <w:right w:val="none" w:sz="0" w:space="0" w:color="auto"/>
      </w:divBdr>
    </w:div>
    <w:div w:id="120272964">
      <w:bodyDiv w:val="1"/>
      <w:marLeft w:val="0"/>
      <w:marRight w:val="0"/>
      <w:marTop w:val="0"/>
      <w:marBottom w:val="0"/>
      <w:divBdr>
        <w:top w:val="none" w:sz="0" w:space="0" w:color="auto"/>
        <w:left w:val="none" w:sz="0" w:space="0" w:color="auto"/>
        <w:bottom w:val="none" w:sz="0" w:space="0" w:color="auto"/>
        <w:right w:val="none" w:sz="0" w:space="0" w:color="auto"/>
      </w:divBdr>
    </w:div>
    <w:div w:id="120341102">
      <w:bodyDiv w:val="1"/>
      <w:marLeft w:val="0"/>
      <w:marRight w:val="0"/>
      <w:marTop w:val="0"/>
      <w:marBottom w:val="0"/>
      <w:divBdr>
        <w:top w:val="none" w:sz="0" w:space="0" w:color="auto"/>
        <w:left w:val="none" w:sz="0" w:space="0" w:color="auto"/>
        <w:bottom w:val="none" w:sz="0" w:space="0" w:color="auto"/>
        <w:right w:val="none" w:sz="0" w:space="0" w:color="auto"/>
      </w:divBdr>
    </w:div>
    <w:div w:id="120341620">
      <w:bodyDiv w:val="1"/>
      <w:marLeft w:val="0"/>
      <w:marRight w:val="0"/>
      <w:marTop w:val="0"/>
      <w:marBottom w:val="0"/>
      <w:divBdr>
        <w:top w:val="none" w:sz="0" w:space="0" w:color="auto"/>
        <w:left w:val="none" w:sz="0" w:space="0" w:color="auto"/>
        <w:bottom w:val="none" w:sz="0" w:space="0" w:color="auto"/>
        <w:right w:val="none" w:sz="0" w:space="0" w:color="auto"/>
      </w:divBdr>
    </w:div>
    <w:div w:id="120347392">
      <w:bodyDiv w:val="1"/>
      <w:marLeft w:val="0"/>
      <w:marRight w:val="0"/>
      <w:marTop w:val="0"/>
      <w:marBottom w:val="0"/>
      <w:divBdr>
        <w:top w:val="none" w:sz="0" w:space="0" w:color="auto"/>
        <w:left w:val="none" w:sz="0" w:space="0" w:color="auto"/>
        <w:bottom w:val="none" w:sz="0" w:space="0" w:color="auto"/>
        <w:right w:val="none" w:sz="0" w:space="0" w:color="auto"/>
      </w:divBdr>
    </w:div>
    <w:div w:id="120348100">
      <w:bodyDiv w:val="1"/>
      <w:marLeft w:val="0"/>
      <w:marRight w:val="0"/>
      <w:marTop w:val="0"/>
      <w:marBottom w:val="0"/>
      <w:divBdr>
        <w:top w:val="none" w:sz="0" w:space="0" w:color="auto"/>
        <w:left w:val="none" w:sz="0" w:space="0" w:color="auto"/>
        <w:bottom w:val="none" w:sz="0" w:space="0" w:color="auto"/>
        <w:right w:val="none" w:sz="0" w:space="0" w:color="auto"/>
      </w:divBdr>
    </w:div>
    <w:div w:id="120392567">
      <w:bodyDiv w:val="1"/>
      <w:marLeft w:val="0"/>
      <w:marRight w:val="0"/>
      <w:marTop w:val="0"/>
      <w:marBottom w:val="0"/>
      <w:divBdr>
        <w:top w:val="none" w:sz="0" w:space="0" w:color="auto"/>
        <w:left w:val="none" w:sz="0" w:space="0" w:color="auto"/>
        <w:bottom w:val="none" w:sz="0" w:space="0" w:color="auto"/>
        <w:right w:val="none" w:sz="0" w:space="0" w:color="auto"/>
      </w:divBdr>
    </w:div>
    <w:div w:id="120418336">
      <w:bodyDiv w:val="1"/>
      <w:marLeft w:val="0"/>
      <w:marRight w:val="0"/>
      <w:marTop w:val="0"/>
      <w:marBottom w:val="0"/>
      <w:divBdr>
        <w:top w:val="none" w:sz="0" w:space="0" w:color="auto"/>
        <w:left w:val="none" w:sz="0" w:space="0" w:color="auto"/>
        <w:bottom w:val="none" w:sz="0" w:space="0" w:color="auto"/>
        <w:right w:val="none" w:sz="0" w:space="0" w:color="auto"/>
      </w:divBdr>
    </w:div>
    <w:div w:id="120419416">
      <w:bodyDiv w:val="1"/>
      <w:marLeft w:val="0"/>
      <w:marRight w:val="0"/>
      <w:marTop w:val="0"/>
      <w:marBottom w:val="0"/>
      <w:divBdr>
        <w:top w:val="none" w:sz="0" w:space="0" w:color="auto"/>
        <w:left w:val="none" w:sz="0" w:space="0" w:color="auto"/>
        <w:bottom w:val="none" w:sz="0" w:space="0" w:color="auto"/>
        <w:right w:val="none" w:sz="0" w:space="0" w:color="auto"/>
      </w:divBdr>
    </w:div>
    <w:div w:id="120420443">
      <w:bodyDiv w:val="1"/>
      <w:marLeft w:val="0"/>
      <w:marRight w:val="0"/>
      <w:marTop w:val="0"/>
      <w:marBottom w:val="0"/>
      <w:divBdr>
        <w:top w:val="none" w:sz="0" w:space="0" w:color="auto"/>
        <w:left w:val="none" w:sz="0" w:space="0" w:color="auto"/>
        <w:bottom w:val="none" w:sz="0" w:space="0" w:color="auto"/>
        <w:right w:val="none" w:sz="0" w:space="0" w:color="auto"/>
      </w:divBdr>
    </w:div>
    <w:div w:id="120420568">
      <w:bodyDiv w:val="1"/>
      <w:marLeft w:val="0"/>
      <w:marRight w:val="0"/>
      <w:marTop w:val="0"/>
      <w:marBottom w:val="0"/>
      <w:divBdr>
        <w:top w:val="none" w:sz="0" w:space="0" w:color="auto"/>
        <w:left w:val="none" w:sz="0" w:space="0" w:color="auto"/>
        <w:bottom w:val="none" w:sz="0" w:space="0" w:color="auto"/>
        <w:right w:val="none" w:sz="0" w:space="0" w:color="auto"/>
      </w:divBdr>
    </w:div>
    <w:div w:id="120421682">
      <w:bodyDiv w:val="1"/>
      <w:marLeft w:val="0"/>
      <w:marRight w:val="0"/>
      <w:marTop w:val="0"/>
      <w:marBottom w:val="0"/>
      <w:divBdr>
        <w:top w:val="none" w:sz="0" w:space="0" w:color="auto"/>
        <w:left w:val="none" w:sz="0" w:space="0" w:color="auto"/>
        <w:bottom w:val="none" w:sz="0" w:space="0" w:color="auto"/>
        <w:right w:val="none" w:sz="0" w:space="0" w:color="auto"/>
      </w:divBdr>
    </w:div>
    <w:div w:id="120463500">
      <w:bodyDiv w:val="1"/>
      <w:marLeft w:val="0"/>
      <w:marRight w:val="0"/>
      <w:marTop w:val="0"/>
      <w:marBottom w:val="0"/>
      <w:divBdr>
        <w:top w:val="none" w:sz="0" w:space="0" w:color="auto"/>
        <w:left w:val="none" w:sz="0" w:space="0" w:color="auto"/>
        <w:bottom w:val="none" w:sz="0" w:space="0" w:color="auto"/>
        <w:right w:val="none" w:sz="0" w:space="0" w:color="auto"/>
      </w:divBdr>
    </w:div>
    <w:div w:id="120467161">
      <w:bodyDiv w:val="1"/>
      <w:marLeft w:val="0"/>
      <w:marRight w:val="0"/>
      <w:marTop w:val="0"/>
      <w:marBottom w:val="0"/>
      <w:divBdr>
        <w:top w:val="none" w:sz="0" w:space="0" w:color="auto"/>
        <w:left w:val="none" w:sz="0" w:space="0" w:color="auto"/>
        <w:bottom w:val="none" w:sz="0" w:space="0" w:color="auto"/>
        <w:right w:val="none" w:sz="0" w:space="0" w:color="auto"/>
      </w:divBdr>
    </w:div>
    <w:div w:id="120542065">
      <w:bodyDiv w:val="1"/>
      <w:marLeft w:val="0"/>
      <w:marRight w:val="0"/>
      <w:marTop w:val="0"/>
      <w:marBottom w:val="0"/>
      <w:divBdr>
        <w:top w:val="none" w:sz="0" w:space="0" w:color="auto"/>
        <w:left w:val="none" w:sz="0" w:space="0" w:color="auto"/>
        <w:bottom w:val="none" w:sz="0" w:space="0" w:color="auto"/>
        <w:right w:val="none" w:sz="0" w:space="0" w:color="auto"/>
      </w:divBdr>
    </w:div>
    <w:div w:id="120542751">
      <w:bodyDiv w:val="1"/>
      <w:marLeft w:val="0"/>
      <w:marRight w:val="0"/>
      <w:marTop w:val="0"/>
      <w:marBottom w:val="0"/>
      <w:divBdr>
        <w:top w:val="none" w:sz="0" w:space="0" w:color="auto"/>
        <w:left w:val="none" w:sz="0" w:space="0" w:color="auto"/>
        <w:bottom w:val="none" w:sz="0" w:space="0" w:color="auto"/>
        <w:right w:val="none" w:sz="0" w:space="0" w:color="auto"/>
      </w:divBdr>
    </w:div>
    <w:div w:id="120610208">
      <w:bodyDiv w:val="1"/>
      <w:marLeft w:val="0"/>
      <w:marRight w:val="0"/>
      <w:marTop w:val="0"/>
      <w:marBottom w:val="0"/>
      <w:divBdr>
        <w:top w:val="none" w:sz="0" w:space="0" w:color="auto"/>
        <w:left w:val="none" w:sz="0" w:space="0" w:color="auto"/>
        <w:bottom w:val="none" w:sz="0" w:space="0" w:color="auto"/>
        <w:right w:val="none" w:sz="0" w:space="0" w:color="auto"/>
      </w:divBdr>
    </w:div>
    <w:div w:id="120616304">
      <w:bodyDiv w:val="1"/>
      <w:marLeft w:val="0"/>
      <w:marRight w:val="0"/>
      <w:marTop w:val="0"/>
      <w:marBottom w:val="0"/>
      <w:divBdr>
        <w:top w:val="none" w:sz="0" w:space="0" w:color="auto"/>
        <w:left w:val="none" w:sz="0" w:space="0" w:color="auto"/>
        <w:bottom w:val="none" w:sz="0" w:space="0" w:color="auto"/>
        <w:right w:val="none" w:sz="0" w:space="0" w:color="auto"/>
      </w:divBdr>
    </w:div>
    <w:div w:id="120616713">
      <w:bodyDiv w:val="1"/>
      <w:marLeft w:val="0"/>
      <w:marRight w:val="0"/>
      <w:marTop w:val="0"/>
      <w:marBottom w:val="0"/>
      <w:divBdr>
        <w:top w:val="none" w:sz="0" w:space="0" w:color="auto"/>
        <w:left w:val="none" w:sz="0" w:space="0" w:color="auto"/>
        <w:bottom w:val="none" w:sz="0" w:space="0" w:color="auto"/>
        <w:right w:val="none" w:sz="0" w:space="0" w:color="auto"/>
      </w:divBdr>
    </w:div>
    <w:div w:id="120617400">
      <w:bodyDiv w:val="1"/>
      <w:marLeft w:val="0"/>
      <w:marRight w:val="0"/>
      <w:marTop w:val="0"/>
      <w:marBottom w:val="0"/>
      <w:divBdr>
        <w:top w:val="none" w:sz="0" w:space="0" w:color="auto"/>
        <w:left w:val="none" w:sz="0" w:space="0" w:color="auto"/>
        <w:bottom w:val="none" w:sz="0" w:space="0" w:color="auto"/>
        <w:right w:val="none" w:sz="0" w:space="0" w:color="auto"/>
      </w:divBdr>
    </w:div>
    <w:div w:id="120618943">
      <w:bodyDiv w:val="1"/>
      <w:marLeft w:val="0"/>
      <w:marRight w:val="0"/>
      <w:marTop w:val="0"/>
      <w:marBottom w:val="0"/>
      <w:divBdr>
        <w:top w:val="none" w:sz="0" w:space="0" w:color="auto"/>
        <w:left w:val="none" w:sz="0" w:space="0" w:color="auto"/>
        <w:bottom w:val="none" w:sz="0" w:space="0" w:color="auto"/>
        <w:right w:val="none" w:sz="0" w:space="0" w:color="auto"/>
      </w:divBdr>
    </w:div>
    <w:div w:id="120651813">
      <w:bodyDiv w:val="1"/>
      <w:marLeft w:val="0"/>
      <w:marRight w:val="0"/>
      <w:marTop w:val="0"/>
      <w:marBottom w:val="0"/>
      <w:divBdr>
        <w:top w:val="none" w:sz="0" w:space="0" w:color="auto"/>
        <w:left w:val="none" w:sz="0" w:space="0" w:color="auto"/>
        <w:bottom w:val="none" w:sz="0" w:space="0" w:color="auto"/>
        <w:right w:val="none" w:sz="0" w:space="0" w:color="auto"/>
      </w:divBdr>
    </w:div>
    <w:div w:id="120654813">
      <w:bodyDiv w:val="1"/>
      <w:marLeft w:val="0"/>
      <w:marRight w:val="0"/>
      <w:marTop w:val="0"/>
      <w:marBottom w:val="0"/>
      <w:divBdr>
        <w:top w:val="none" w:sz="0" w:space="0" w:color="auto"/>
        <w:left w:val="none" w:sz="0" w:space="0" w:color="auto"/>
        <w:bottom w:val="none" w:sz="0" w:space="0" w:color="auto"/>
        <w:right w:val="none" w:sz="0" w:space="0" w:color="auto"/>
      </w:divBdr>
    </w:div>
    <w:div w:id="120655455">
      <w:bodyDiv w:val="1"/>
      <w:marLeft w:val="0"/>
      <w:marRight w:val="0"/>
      <w:marTop w:val="0"/>
      <w:marBottom w:val="0"/>
      <w:divBdr>
        <w:top w:val="none" w:sz="0" w:space="0" w:color="auto"/>
        <w:left w:val="none" w:sz="0" w:space="0" w:color="auto"/>
        <w:bottom w:val="none" w:sz="0" w:space="0" w:color="auto"/>
        <w:right w:val="none" w:sz="0" w:space="0" w:color="auto"/>
      </w:divBdr>
    </w:div>
    <w:div w:id="120658484">
      <w:bodyDiv w:val="1"/>
      <w:marLeft w:val="0"/>
      <w:marRight w:val="0"/>
      <w:marTop w:val="0"/>
      <w:marBottom w:val="0"/>
      <w:divBdr>
        <w:top w:val="none" w:sz="0" w:space="0" w:color="auto"/>
        <w:left w:val="none" w:sz="0" w:space="0" w:color="auto"/>
        <w:bottom w:val="none" w:sz="0" w:space="0" w:color="auto"/>
        <w:right w:val="none" w:sz="0" w:space="0" w:color="auto"/>
      </w:divBdr>
    </w:div>
    <w:div w:id="120661116">
      <w:bodyDiv w:val="1"/>
      <w:marLeft w:val="0"/>
      <w:marRight w:val="0"/>
      <w:marTop w:val="0"/>
      <w:marBottom w:val="0"/>
      <w:divBdr>
        <w:top w:val="none" w:sz="0" w:space="0" w:color="auto"/>
        <w:left w:val="none" w:sz="0" w:space="0" w:color="auto"/>
        <w:bottom w:val="none" w:sz="0" w:space="0" w:color="auto"/>
        <w:right w:val="none" w:sz="0" w:space="0" w:color="auto"/>
      </w:divBdr>
    </w:div>
    <w:div w:id="120728313">
      <w:bodyDiv w:val="1"/>
      <w:marLeft w:val="0"/>
      <w:marRight w:val="0"/>
      <w:marTop w:val="0"/>
      <w:marBottom w:val="0"/>
      <w:divBdr>
        <w:top w:val="none" w:sz="0" w:space="0" w:color="auto"/>
        <w:left w:val="none" w:sz="0" w:space="0" w:color="auto"/>
        <w:bottom w:val="none" w:sz="0" w:space="0" w:color="auto"/>
        <w:right w:val="none" w:sz="0" w:space="0" w:color="auto"/>
      </w:divBdr>
    </w:div>
    <w:div w:id="120730167">
      <w:bodyDiv w:val="1"/>
      <w:marLeft w:val="0"/>
      <w:marRight w:val="0"/>
      <w:marTop w:val="0"/>
      <w:marBottom w:val="0"/>
      <w:divBdr>
        <w:top w:val="none" w:sz="0" w:space="0" w:color="auto"/>
        <w:left w:val="none" w:sz="0" w:space="0" w:color="auto"/>
        <w:bottom w:val="none" w:sz="0" w:space="0" w:color="auto"/>
        <w:right w:val="none" w:sz="0" w:space="0" w:color="auto"/>
      </w:divBdr>
    </w:div>
    <w:div w:id="120731614">
      <w:bodyDiv w:val="1"/>
      <w:marLeft w:val="0"/>
      <w:marRight w:val="0"/>
      <w:marTop w:val="0"/>
      <w:marBottom w:val="0"/>
      <w:divBdr>
        <w:top w:val="none" w:sz="0" w:space="0" w:color="auto"/>
        <w:left w:val="none" w:sz="0" w:space="0" w:color="auto"/>
        <w:bottom w:val="none" w:sz="0" w:space="0" w:color="auto"/>
        <w:right w:val="none" w:sz="0" w:space="0" w:color="auto"/>
      </w:divBdr>
    </w:div>
    <w:div w:id="120732305">
      <w:bodyDiv w:val="1"/>
      <w:marLeft w:val="0"/>
      <w:marRight w:val="0"/>
      <w:marTop w:val="0"/>
      <w:marBottom w:val="0"/>
      <w:divBdr>
        <w:top w:val="none" w:sz="0" w:space="0" w:color="auto"/>
        <w:left w:val="none" w:sz="0" w:space="0" w:color="auto"/>
        <w:bottom w:val="none" w:sz="0" w:space="0" w:color="auto"/>
        <w:right w:val="none" w:sz="0" w:space="0" w:color="auto"/>
      </w:divBdr>
    </w:div>
    <w:div w:id="120734096">
      <w:bodyDiv w:val="1"/>
      <w:marLeft w:val="0"/>
      <w:marRight w:val="0"/>
      <w:marTop w:val="0"/>
      <w:marBottom w:val="0"/>
      <w:divBdr>
        <w:top w:val="none" w:sz="0" w:space="0" w:color="auto"/>
        <w:left w:val="none" w:sz="0" w:space="0" w:color="auto"/>
        <w:bottom w:val="none" w:sz="0" w:space="0" w:color="auto"/>
        <w:right w:val="none" w:sz="0" w:space="0" w:color="auto"/>
      </w:divBdr>
    </w:div>
    <w:div w:id="120735864">
      <w:bodyDiv w:val="1"/>
      <w:marLeft w:val="0"/>
      <w:marRight w:val="0"/>
      <w:marTop w:val="0"/>
      <w:marBottom w:val="0"/>
      <w:divBdr>
        <w:top w:val="none" w:sz="0" w:space="0" w:color="auto"/>
        <w:left w:val="none" w:sz="0" w:space="0" w:color="auto"/>
        <w:bottom w:val="none" w:sz="0" w:space="0" w:color="auto"/>
        <w:right w:val="none" w:sz="0" w:space="0" w:color="auto"/>
      </w:divBdr>
    </w:div>
    <w:div w:id="120803971">
      <w:bodyDiv w:val="1"/>
      <w:marLeft w:val="0"/>
      <w:marRight w:val="0"/>
      <w:marTop w:val="0"/>
      <w:marBottom w:val="0"/>
      <w:divBdr>
        <w:top w:val="none" w:sz="0" w:space="0" w:color="auto"/>
        <w:left w:val="none" w:sz="0" w:space="0" w:color="auto"/>
        <w:bottom w:val="none" w:sz="0" w:space="0" w:color="auto"/>
        <w:right w:val="none" w:sz="0" w:space="0" w:color="auto"/>
      </w:divBdr>
    </w:div>
    <w:div w:id="120809086">
      <w:bodyDiv w:val="1"/>
      <w:marLeft w:val="0"/>
      <w:marRight w:val="0"/>
      <w:marTop w:val="0"/>
      <w:marBottom w:val="0"/>
      <w:divBdr>
        <w:top w:val="none" w:sz="0" w:space="0" w:color="auto"/>
        <w:left w:val="none" w:sz="0" w:space="0" w:color="auto"/>
        <w:bottom w:val="none" w:sz="0" w:space="0" w:color="auto"/>
        <w:right w:val="none" w:sz="0" w:space="0" w:color="auto"/>
      </w:divBdr>
    </w:div>
    <w:div w:id="120810739">
      <w:bodyDiv w:val="1"/>
      <w:marLeft w:val="0"/>
      <w:marRight w:val="0"/>
      <w:marTop w:val="0"/>
      <w:marBottom w:val="0"/>
      <w:divBdr>
        <w:top w:val="none" w:sz="0" w:space="0" w:color="auto"/>
        <w:left w:val="none" w:sz="0" w:space="0" w:color="auto"/>
        <w:bottom w:val="none" w:sz="0" w:space="0" w:color="auto"/>
        <w:right w:val="none" w:sz="0" w:space="0" w:color="auto"/>
      </w:divBdr>
    </w:div>
    <w:div w:id="120851203">
      <w:bodyDiv w:val="1"/>
      <w:marLeft w:val="0"/>
      <w:marRight w:val="0"/>
      <w:marTop w:val="0"/>
      <w:marBottom w:val="0"/>
      <w:divBdr>
        <w:top w:val="none" w:sz="0" w:space="0" w:color="auto"/>
        <w:left w:val="none" w:sz="0" w:space="0" w:color="auto"/>
        <w:bottom w:val="none" w:sz="0" w:space="0" w:color="auto"/>
        <w:right w:val="none" w:sz="0" w:space="0" w:color="auto"/>
      </w:divBdr>
    </w:div>
    <w:div w:id="120851258">
      <w:bodyDiv w:val="1"/>
      <w:marLeft w:val="0"/>
      <w:marRight w:val="0"/>
      <w:marTop w:val="0"/>
      <w:marBottom w:val="0"/>
      <w:divBdr>
        <w:top w:val="none" w:sz="0" w:space="0" w:color="auto"/>
        <w:left w:val="none" w:sz="0" w:space="0" w:color="auto"/>
        <w:bottom w:val="none" w:sz="0" w:space="0" w:color="auto"/>
        <w:right w:val="none" w:sz="0" w:space="0" w:color="auto"/>
      </w:divBdr>
    </w:div>
    <w:div w:id="120852515">
      <w:bodyDiv w:val="1"/>
      <w:marLeft w:val="0"/>
      <w:marRight w:val="0"/>
      <w:marTop w:val="0"/>
      <w:marBottom w:val="0"/>
      <w:divBdr>
        <w:top w:val="none" w:sz="0" w:space="0" w:color="auto"/>
        <w:left w:val="none" w:sz="0" w:space="0" w:color="auto"/>
        <w:bottom w:val="none" w:sz="0" w:space="0" w:color="auto"/>
        <w:right w:val="none" w:sz="0" w:space="0" w:color="auto"/>
      </w:divBdr>
    </w:div>
    <w:div w:id="120854503">
      <w:bodyDiv w:val="1"/>
      <w:marLeft w:val="0"/>
      <w:marRight w:val="0"/>
      <w:marTop w:val="0"/>
      <w:marBottom w:val="0"/>
      <w:divBdr>
        <w:top w:val="none" w:sz="0" w:space="0" w:color="auto"/>
        <w:left w:val="none" w:sz="0" w:space="0" w:color="auto"/>
        <w:bottom w:val="none" w:sz="0" w:space="0" w:color="auto"/>
        <w:right w:val="none" w:sz="0" w:space="0" w:color="auto"/>
      </w:divBdr>
    </w:div>
    <w:div w:id="120854669">
      <w:bodyDiv w:val="1"/>
      <w:marLeft w:val="0"/>
      <w:marRight w:val="0"/>
      <w:marTop w:val="0"/>
      <w:marBottom w:val="0"/>
      <w:divBdr>
        <w:top w:val="none" w:sz="0" w:space="0" w:color="auto"/>
        <w:left w:val="none" w:sz="0" w:space="0" w:color="auto"/>
        <w:bottom w:val="none" w:sz="0" w:space="0" w:color="auto"/>
        <w:right w:val="none" w:sz="0" w:space="0" w:color="auto"/>
      </w:divBdr>
    </w:div>
    <w:div w:id="120879273">
      <w:bodyDiv w:val="1"/>
      <w:marLeft w:val="0"/>
      <w:marRight w:val="0"/>
      <w:marTop w:val="0"/>
      <w:marBottom w:val="0"/>
      <w:divBdr>
        <w:top w:val="none" w:sz="0" w:space="0" w:color="auto"/>
        <w:left w:val="none" w:sz="0" w:space="0" w:color="auto"/>
        <w:bottom w:val="none" w:sz="0" w:space="0" w:color="auto"/>
        <w:right w:val="none" w:sz="0" w:space="0" w:color="auto"/>
      </w:divBdr>
    </w:div>
    <w:div w:id="120999552">
      <w:bodyDiv w:val="1"/>
      <w:marLeft w:val="0"/>
      <w:marRight w:val="0"/>
      <w:marTop w:val="0"/>
      <w:marBottom w:val="0"/>
      <w:divBdr>
        <w:top w:val="none" w:sz="0" w:space="0" w:color="auto"/>
        <w:left w:val="none" w:sz="0" w:space="0" w:color="auto"/>
        <w:bottom w:val="none" w:sz="0" w:space="0" w:color="auto"/>
        <w:right w:val="none" w:sz="0" w:space="0" w:color="auto"/>
      </w:divBdr>
    </w:div>
    <w:div w:id="121002736">
      <w:bodyDiv w:val="1"/>
      <w:marLeft w:val="0"/>
      <w:marRight w:val="0"/>
      <w:marTop w:val="0"/>
      <w:marBottom w:val="0"/>
      <w:divBdr>
        <w:top w:val="none" w:sz="0" w:space="0" w:color="auto"/>
        <w:left w:val="none" w:sz="0" w:space="0" w:color="auto"/>
        <w:bottom w:val="none" w:sz="0" w:space="0" w:color="auto"/>
        <w:right w:val="none" w:sz="0" w:space="0" w:color="auto"/>
      </w:divBdr>
    </w:div>
    <w:div w:id="121072212">
      <w:bodyDiv w:val="1"/>
      <w:marLeft w:val="0"/>
      <w:marRight w:val="0"/>
      <w:marTop w:val="0"/>
      <w:marBottom w:val="0"/>
      <w:divBdr>
        <w:top w:val="none" w:sz="0" w:space="0" w:color="auto"/>
        <w:left w:val="none" w:sz="0" w:space="0" w:color="auto"/>
        <w:bottom w:val="none" w:sz="0" w:space="0" w:color="auto"/>
        <w:right w:val="none" w:sz="0" w:space="0" w:color="auto"/>
      </w:divBdr>
    </w:div>
    <w:div w:id="121072962">
      <w:bodyDiv w:val="1"/>
      <w:marLeft w:val="0"/>
      <w:marRight w:val="0"/>
      <w:marTop w:val="0"/>
      <w:marBottom w:val="0"/>
      <w:divBdr>
        <w:top w:val="none" w:sz="0" w:space="0" w:color="auto"/>
        <w:left w:val="none" w:sz="0" w:space="0" w:color="auto"/>
        <w:bottom w:val="none" w:sz="0" w:space="0" w:color="auto"/>
        <w:right w:val="none" w:sz="0" w:space="0" w:color="auto"/>
      </w:divBdr>
    </w:div>
    <w:div w:id="121077637">
      <w:bodyDiv w:val="1"/>
      <w:marLeft w:val="0"/>
      <w:marRight w:val="0"/>
      <w:marTop w:val="0"/>
      <w:marBottom w:val="0"/>
      <w:divBdr>
        <w:top w:val="none" w:sz="0" w:space="0" w:color="auto"/>
        <w:left w:val="none" w:sz="0" w:space="0" w:color="auto"/>
        <w:bottom w:val="none" w:sz="0" w:space="0" w:color="auto"/>
        <w:right w:val="none" w:sz="0" w:space="0" w:color="auto"/>
      </w:divBdr>
    </w:div>
    <w:div w:id="121116264">
      <w:bodyDiv w:val="1"/>
      <w:marLeft w:val="0"/>
      <w:marRight w:val="0"/>
      <w:marTop w:val="0"/>
      <w:marBottom w:val="0"/>
      <w:divBdr>
        <w:top w:val="none" w:sz="0" w:space="0" w:color="auto"/>
        <w:left w:val="none" w:sz="0" w:space="0" w:color="auto"/>
        <w:bottom w:val="none" w:sz="0" w:space="0" w:color="auto"/>
        <w:right w:val="none" w:sz="0" w:space="0" w:color="auto"/>
      </w:divBdr>
    </w:div>
    <w:div w:id="121118907">
      <w:bodyDiv w:val="1"/>
      <w:marLeft w:val="0"/>
      <w:marRight w:val="0"/>
      <w:marTop w:val="0"/>
      <w:marBottom w:val="0"/>
      <w:divBdr>
        <w:top w:val="none" w:sz="0" w:space="0" w:color="auto"/>
        <w:left w:val="none" w:sz="0" w:space="0" w:color="auto"/>
        <w:bottom w:val="none" w:sz="0" w:space="0" w:color="auto"/>
        <w:right w:val="none" w:sz="0" w:space="0" w:color="auto"/>
      </w:divBdr>
    </w:div>
    <w:div w:id="121122181">
      <w:bodyDiv w:val="1"/>
      <w:marLeft w:val="0"/>
      <w:marRight w:val="0"/>
      <w:marTop w:val="0"/>
      <w:marBottom w:val="0"/>
      <w:divBdr>
        <w:top w:val="none" w:sz="0" w:space="0" w:color="auto"/>
        <w:left w:val="none" w:sz="0" w:space="0" w:color="auto"/>
        <w:bottom w:val="none" w:sz="0" w:space="0" w:color="auto"/>
        <w:right w:val="none" w:sz="0" w:space="0" w:color="auto"/>
      </w:divBdr>
    </w:div>
    <w:div w:id="121122318">
      <w:bodyDiv w:val="1"/>
      <w:marLeft w:val="0"/>
      <w:marRight w:val="0"/>
      <w:marTop w:val="0"/>
      <w:marBottom w:val="0"/>
      <w:divBdr>
        <w:top w:val="none" w:sz="0" w:space="0" w:color="auto"/>
        <w:left w:val="none" w:sz="0" w:space="0" w:color="auto"/>
        <w:bottom w:val="none" w:sz="0" w:space="0" w:color="auto"/>
        <w:right w:val="none" w:sz="0" w:space="0" w:color="auto"/>
      </w:divBdr>
    </w:div>
    <w:div w:id="121193986">
      <w:bodyDiv w:val="1"/>
      <w:marLeft w:val="0"/>
      <w:marRight w:val="0"/>
      <w:marTop w:val="0"/>
      <w:marBottom w:val="0"/>
      <w:divBdr>
        <w:top w:val="none" w:sz="0" w:space="0" w:color="auto"/>
        <w:left w:val="none" w:sz="0" w:space="0" w:color="auto"/>
        <w:bottom w:val="none" w:sz="0" w:space="0" w:color="auto"/>
        <w:right w:val="none" w:sz="0" w:space="0" w:color="auto"/>
      </w:divBdr>
    </w:div>
    <w:div w:id="121266056">
      <w:bodyDiv w:val="1"/>
      <w:marLeft w:val="0"/>
      <w:marRight w:val="0"/>
      <w:marTop w:val="0"/>
      <w:marBottom w:val="0"/>
      <w:divBdr>
        <w:top w:val="none" w:sz="0" w:space="0" w:color="auto"/>
        <w:left w:val="none" w:sz="0" w:space="0" w:color="auto"/>
        <w:bottom w:val="none" w:sz="0" w:space="0" w:color="auto"/>
        <w:right w:val="none" w:sz="0" w:space="0" w:color="auto"/>
      </w:divBdr>
    </w:div>
    <w:div w:id="121269391">
      <w:bodyDiv w:val="1"/>
      <w:marLeft w:val="0"/>
      <w:marRight w:val="0"/>
      <w:marTop w:val="0"/>
      <w:marBottom w:val="0"/>
      <w:divBdr>
        <w:top w:val="none" w:sz="0" w:space="0" w:color="auto"/>
        <w:left w:val="none" w:sz="0" w:space="0" w:color="auto"/>
        <w:bottom w:val="none" w:sz="0" w:space="0" w:color="auto"/>
        <w:right w:val="none" w:sz="0" w:space="0" w:color="auto"/>
      </w:divBdr>
    </w:div>
    <w:div w:id="121272085">
      <w:bodyDiv w:val="1"/>
      <w:marLeft w:val="0"/>
      <w:marRight w:val="0"/>
      <w:marTop w:val="0"/>
      <w:marBottom w:val="0"/>
      <w:divBdr>
        <w:top w:val="none" w:sz="0" w:space="0" w:color="auto"/>
        <w:left w:val="none" w:sz="0" w:space="0" w:color="auto"/>
        <w:bottom w:val="none" w:sz="0" w:space="0" w:color="auto"/>
        <w:right w:val="none" w:sz="0" w:space="0" w:color="auto"/>
      </w:divBdr>
    </w:div>
    <w:div w:id="121274215">
      <w:bodyDiv w:val="1"/>
      <w:marLeft w:val="0"/>
      <w:marRight w:val="0"/>
      <w:marTop w:val="0"/>
      <w:marBottom w:val="0"/>
      <w:divBdr>
        <w:top w:val="none" w:sz="0" w:space="0" w:color="auto"/>
        <w:left w:val="none" w:sz="0" w:space="0" w:color="auto"/>
        <w:bottom w:val="none" w:sz="0" w:space="0" w:color="auto"/>
        <w:right w:val="none" w:sz="0" w:space="0" w:color="auto"/>
      </w:divBdr>
    </w:div>
    <w:div w:id="121307314">
      <w:bodyDiv w:val="1"/>
      <w:marLeft w:val="0"/>
      <w:marRight w:val="0"/>
      <w:marTop w:val="0"/>
      <w:marBottom w:val="0"/>
      <w:divBdr>
        <w:top w:val="none" w:sz="0" w:space="0" w:color="auto"/>
        <w:left w:val="none" w:sz="0" w:space="0" w:color="auto"/>
        <w:bottom w:val="none" w:sz="0" w:space="0" w:color="auto"/>
        <w:right w:val="none" w:sz="0" w:space="0" w:color="auto"/>
      </w:divBdr>
    </w:div>
    <w:div w:id="121307816">
      <w:bodyDiv w:val="1"/>
      <w:marLeft w:val="0"/>
      <w:marRight w:val="0"/>
      <w:marTop w:val="0"/>
      <w:marBottom w:val="0"/>
      <w:divBdr>
        <w:top w:val="none" w:sz="0" w:space="0" w:color="auto"/>
        <w:left w:val="none" w:sz="0" w:space="0" w:color="auto"/>
        <w:bottom w:val="none" w:sz="0" w:space="0" w:color="auto"/>
        <w:right w:val="none" w:sz="0" w:space="0" w:color="auto"/>
      </w:divBdr>
    </w:div>
    <w:div w:id="121307983">
      <w:bodyDiv w:val="1"/>
      <w:marLeft w:val="0"/>
      <w:marRight w:val="0"/>
      <w:marTop w:val="0"/>
      <w:marBottom w:val="0"/>
      <w:divBdr>
        <w:top w:val="none" w:sz="0" w:space="0" w:color="auto"/>
        <w:left w:val="none" w:sz="0" w:space="0" w:color="auto"/>
        <w:bottom w:val="none" w:sz="0" w:space="0" w:color="auto"/>
        <w:right w:val="none" w:sz="0" w:space="0" w:color="auto"/>
      </w:divBdr>
    </w:div>
    <w:div w:id="121308122">
      <w:bodyDiv w:val="1"/>
      <w:marLeft w:val="0"/>
      <w:marRight w:val="0"/>
      <w:marTop w:val="0"/>
      <w:marBottom w:val="0"/>
      <w:divBdr>
        <w:top w:val="none" w:sz="0" w:space="0" w:color="auto"/>
        <w:left w:val="none" w:sz="0" w:space="0" w:color="auto"/>
        <w:bottom w:val="none" w:sz="0" w:space="0" w:color="auto"/>
        <w:right w:val="none" w:sz="0" w:space="0" w:color="auto"/>
      </w:divBdr>
    </w:div>
    <w:div w:id="121308246">
      <w:bodyDiv w:val="1"/>
      <w:marLeft w:val="0"/>
      <w:marRight w:val="0"/>
      <w:marTop w:val="0"/>
      <w:marBottom w:val="0"/>
      <w:divBdr>
        <w:top w:val="none" w:sz="0" w:space="0" w:color="auto"/>
        <w:left w:val="none" w:sz="0" w:space="0" w:color="auto"/>
        <w:bottom w:val="none" w:sz="0" w:space="0" w:color="auto"/>
        <w:right w:val="none" w:sz="0" w:space="0" w:color="auto"/>
      </w:divBdr>
    </w:div>
    <w:div w:id="121311935">
      <w:bodyDiv w:val="1"/>
      <w:marLeft w:val="0"/>
      <w:marRight w:val="0"/>
      <w:marTop w:val="0"/>
      <w:marBottom w:val="0"/>
      <w:divBdr>
        <w:top w:val="none" w:sz="0" w:space="0" w:color="auto"/>
        <w:left w:val="none" w:sz="0" w:space="0" w:color="auto"/>
        <w:bottom w:val="none" w:sz="0" w:space="0" w:color="auto"/>
        <w:right w:val="none" w:sz="0" w:space="0" w:color="auto"/>
      </w:divBdr>
    </w:div>
    <w:div w:id="121313323">
      <w:bodyDiv w:val="1"/>
      <w:marLeft w:val="0"/>
      <w:marRight w:val="0"/>
      <w:marTop w:val="0"/>
      <w:marBottom w:val="0"/>
      <w:divBdr>
        <w:top w:val="none" w:sz="0" w:space="0" w:color="auto"/>
        <w:left w:val="none" w:sz="0" w:space="0" w:color="auto"/>
        <w:bottom w:val="none" w:sz="0" w:space="0" w:color="auto"/>
        <w:right w:val="none" w:sz="0" w:space="0" w:color="auto"/>
      </w:divBdr>
    </w:div>
    <w:div w:id="121339892">
      <w:bodyDiv w:val="1"/>
      <w:marLeft w:val="0"/>
      <w:marRight w:val="0"/>
      <w:marTop w:val="0"/>
      <w:marBottom w:val="0"/>
      <w:divBdr>
        <w:top w:val="none" w:sz="0" w:space="0" w:color="auto"/>
        <w:left w:val="none" w:sz="0" w:space="0" w:color="auto"/>
        <w:bottom w:val="none" w:sz="0" w:space="0" w:color="auto"/>
        <w:right w:val="none" w:sz="0" w:space="0" w:color="auto"/>
      </w:divBdr>
    </w:div>
    <w:div w:id="121383687">
      <w:bodyDiv w:val="1"/>
      <w:marLeft w:val="0"/>
      <w:marRight w:val="0"/>
      <w:marTop w:val="0"/>
      <w:marBottom w:val="0"/>
      <w:divBdr>
        <w:top w:val="none" w:sz="0" w:space="0" w:color="auto"/>
        <w:left w:val="none" w:sz="0" w:space="0" w:color="auto"/>
        <w:bottom w:val="none" w:sz="0" w:space="0" w:color="auto"/>
        <w:right w:val="none" w:sz="0" w:space="0" w:color="auto"/>
      </w:divBdr>
    </w:div>
    <w:div w:id="121386858">
      <w:bodyDiv w:val="1"/>
      <w:marLeft w:val="0"/>
      <w:marRight w:val="0"/>
      <w:marTop w:val="0"/>
      <w:marBottom w:val="0"/>
      <w:divBdr>
        <w:top w:val="none" w:sz="0" w:space="0" w:color="auto"/>
        <w:left w:val="none" w:sz="0" w:space="0" w:color="auto"/>
        <w:bottom w:val="none" w:sz="0" w:space="0" w:color="auto"/>
        <w:right w:val="none" w:sz="0" w:space="0" w:color="auto"/>
      </w:divBdr>
    </w:div>
    <w:div w:id="121387451">
      <w:bodyDiv w:val="1"/>
      <w:marLeft w:val="0"/>
      <w:marRight w:val="0"/>
      <w:marTop w:val="0"/>
      <w:marBottom w:val="0"/>
      <w:divBdr>
        <w:top w:val="none" w:sz="0" w:space="0" w:color="auto"/>
        <w:left w:val="none" w:sz="0" w:space="0" w:color="auto"/>
        <w:bottom w:val="none" w:sz="0" w:space="0" w:color="auto"/>
        <w:right w:val="none" w:sz="0" w:space="0" w:color="auto"/>
      </w:divBdr>
    </w:div>
    <w:div w:id="121388330">
      <w:bodyDiv w:val="1"/>
      <w:marLeft w:val="0"/>
      <w:marRight w:val="0"/>
      <w:marTop w:val="0"/>
      <w:marBottom w:val="0"/>
      <w:divBdr>
        <w:top w:val="none" w:sz="0" w:space="0" w:color="auto"/>
        <w:left w:val="none" w:sz="0" w:space="0" w:color="auto"/>
        <w:bottom w:val="none" w:sz="0" w:space="0" w:color="auto"/>
        <w:right w:val="none" w:sz="0" w:space="0" w:color="auto"/>
      </w:divBdr>
    </w:div>
    <w:div w:id="121388639">
      <w:bodyDiv w:val="1"/>
      <w:marLeft w:val="0"/>
      <w:marRight w:val="0"/>
      <w:marTop w:val="0"/>
      <w:marBottom w:val="0"/>
      <w:divBdr>
        <w:top w:val="none" w:sz="0" w:space="0" w:color="auto"/>
        <w:left w:val="none" w:sz="0" w:space="0" w:color="auto"/>
        <w:bottom w:val="none" w:sz="0" w:space="0" w:color="auto"/>
        <w:right w:val="none" w:sz="0" w:space="0" w:color="auto"/>
      </w:divBdr>
    </w:div>
    <w:div w:id="121390350">
      <w:bodyDiv w:val="1"/>
      <w:marLeft w:val="0"/>
      <w:marRight w:val="0"/>
      <w:marTop w:val="0"/>
      <w:marBottom w:val="0"/>
      <w:divBdr>
        <w:top w:val="none" w:sz="0" w:space="0" w:color="auto"/>
        <w:left w:val="none" w:sz="0" w:space="0" w:color="auto"/>
        <w:bottom w:val="none" w:sz="0" w:space="0" w:color="auto"/>
        <w:right w:val="none" w:sz="0" w:space="0" w:color="auto"/>
      </w:divBdr>
    </w:div>
    <w:div w:id="121460830">
      <w:bodyDiv w:val="1"/>
      <w:marLeft w:val="0"/>
      <w:marRight w:val="0"/>
      <w:marTop w:val="0"/>
      <w:marBottom w:val="0"/>
      <w:divBdr>
        <w:top w:val="none" w:sz="0" w:space="0" w:color="auto"/>
        <w:left w:val="none" w:sz="0" w:space="0" w:color="auto"/>
        <w:bottom w:val="none" w:sz="0" w:space="0" w:color="auto"/>
        <w:right w:val="none" w:sz="0" w:space="0" w:color="auto"/>
      </w:divBdr>
    </w:div>
    <w:div w:id="121466465">
      <w:bodyDiv w:val="1"/>
      <w:marLeft w:val="0"/>
      <w:marRight w:val="0"/>
      <w:marTop w:val="0"/>
      <w:marBottom w:val="0"/>
      <w:divBdr>
        <w:top w:val="none" w:sz="0" w:space="0" w:color="auto"/>
        <w:left w:val="none" w:sz="0" w:space="0" w:color="auto"/>
        <w:bottom w:val="none" w:sz="0" w:space="0" w:color="auto"/>
        <w:right w:val="none" w:sz="0" w:space="0" w:color="auto"/>
      </w:divBdr>
    </w:div>
    <w:div w:id="121467068">
      <w:bodyDiv w:val="1"/>
      <w:marLeft w:val="0"/>
      <w:marRight w:val="0"/>
      <w:marTop w:val="0"/>
      <w:marBottom w:val="0"/>
      <w:divBdr>
        <w:top w:val="none" w:sz="0" w:space="0" w:color="auto"/>
        <w:left w:val="none" w:sz="0" w:space="0" w:color="auto"/>
        <w:bottom w:val="none" w:sz="0" w:space="0" w:color="auto"/>
        <w:right w:val="none" w:sz="0" w:space="0" w:color="auto"/>
      </w:divBdr>
    </w:div>
    <w:div w:id="121506654">
      <w:bodyDiv w:val="1"/>
      <w:marLeft w:val="0"/>
      <w:marRight w:val="0"/>
      <w:marTop w:val="0"/>
      <w:marBottom w:val="0"/>
      <w:divBdr>
        <w:top w:val="none" w:sz="0" w:space="0" w:color="auto"/>
        <w:left w:val="none" w:sz="0" w:space="0" w:color="auto"/>
        <w:bottom w:val="none" w:sz="0" w:space="0" w:color="auto"/>
        <w:right w:val="none" w:sz="0" w:space="0" w:color="auto"/>
      </w:divBdr>
    </w:div>
    <w:div w:id="121534487">
      <w:bodyDiv w:val="1"/>
      <w:marLeft w:val="0"/>
      <w:marRight w:val="0"/>
      <w:marTop w:val="0"/>
      <w:marBottom w:val="0"/>
      <w:divBdr>
        <w:top w:val="none" w:sz="0" w:space="0" w:color="auto"/>
        <w:left w:val="none" w:sz="0" w:space="0" w:color="auto"/>
        <w:bottom w:val="none" w:sz="0" w:space="0" w:color="auto"/>
        <w:right w:val="none" w:sz="0" w:space="0" w:color="auto"/>
      </w:divBdr>
    </w:div>
    <w:div w:id="121580819">
      <w:bodyDiv w:val="1"/>
      <w:marLeft w:val="0"/>
      <w:marRight w:val="0"/>
      <w:marTop w:val="0"/>
      <w:marBottom w:val="0"/>
      <w:divBdr>
        <w:top w:val="none" w:sz="0" w:space="0" w:color="auto"/>
        <w:left w:val="none" w:sz="0" w:space="0" w:color="auto"/>
        <w:bottom w:val="none" w:sz="0" w:space="0" w:color="auto"/>
        <w:right w:val="none" w:sz="0" w:space="0" w:color="auto"/>
      </w:divBdr>
    </w:div>
    <w:div w:id="121581558">
      <w:bodyDiv w:val="1"/>
      <w:marLeft w:val="0"/>
      <w:marRight w:val="0"/>
      <w:marTop w:val="0"/>
      <w:marBottom w:val="0"/>
      <w:divBdr>
        <w:top w:val="none" w:sz="0" w:space="0" w:color="auto"/>
        <w:left w:val="none" w:sz="0" w:space="0" w:color="auto"/>
        <w:bottom w:val="none" w:sz="0" w:space="0" w:color="auto"/>
        <w:right w:val="none" w:sz="0" w:space="0" w:color="auto"/>
      </w:divBdr>
    </w:div>
    <w:div w:id="121652058">
      <w:bodyDiv w:val="1"/>
      <w:marLeft w:val="0"/>
      <w:marRight w:val="0"/>
      <w:marTop w:val="0"/>
      <w:marBottom w:val="0"/>
      <w:divBdr>
        <w:top w:val="none" w:sz="0" w:space="0" w:color="auto"/>
        <w:left w:val="none" w:sz="0" w:space="0" w:color="auto"/>
        <w:bottom w:val="none" w:sz="0" w:space="0" w:color="auto"/>
        <w:right w:val="none" w:sz="0" w:space="0" w:color="auto"/>
      </w:divBdr>
    </w:div>
    <w:div w:id="121652187">
      <w:bodyDiv w:val="1"/>
      <w:marLeft w:val="0"/>
      <w:marRight w:val="0"/>
      <w:marTop w:val="0"/>
      <w:marBottom w:val="0"/>
      <w:divBdr>
        <w:top w:val="none" w:sz="0" w:space="0" w:color="auto"/>
        <w:left w:val="none" w:sz="0" w:space="0" w:color="auto"/>
        <w:bottom w:val="none" w:sz="0" w:space="0" w:color="auto"/>
        <w:right w:val="none" w:sz="0" w:space="0" w:color="auto"/>
      </w:divBdr>
    </w:div>
    <w:div w:id="121654875">
      <w:bodyDiv w:val="1"/>
      <w:marLeft w:val="0"/>
      <w:marRight w:val="0"/>
      <w:marTop w:val="0"/>
      <w:marBottom w:val="0"/>
      <w:divBdr>
        <w:top w:val="none" w:sz="0" w:space="0" w:color="auto"/>
        <w:left w:val="none" w:sz="0" w:space="0" w:color="auto"/>
        <w:bottom w:val="none" w:sz="0" w:space="0" w:color="auto"/>
        <w:right w:val="none" w:sz="0" w:space="0" w:color="auto"/>
      </w:divBdr>
    </w:div>
    <w:div w:id="121659650">
      <w:bodyDiv w:val="1"/>
      <w:marLeft w:val="0"/>
      <w:marRight w:val="0"/>
      <w:marTop w:val="0"/>
      <w:marBottom w:val="0"/>
      <w:divBdr>
        <w:top w:val="none" w:sz="0" w:space="0" w:color="auto"/>
        <w:left w:val="none" w:sz="0" w:space="0" w:color="auto"/>
        <w:bottom w:val="none" w:sz="0" w:space="0" w:color="auto"/>
        <w:right w:val="none" w:sz="0" w:space="0" w:color="auto"/>
      </w:divBdr>
    </w:div>
    <w:div w:id="121701118">
      <w:bodyDiv w:val="1"/>
      <w:marLeft w:val="0"/>
      <w:marRight w:val="0"/>
      <w:marTop w:val="0"/>
      <w:marBottom w:val="0"/>
      <w:divBdr>
        <w:top w:val="none" w:sz="0" w:space="0" w:color="auto"/>
        <w:left w:val="none" w:sz="0" w:space="0" w:color="auto"/>
        <w:bottom w:val="none" w:sz="0" w:space="0" w:color="auto"/>
        <w:right w:val="none" w:sz="0" w:space="0" w:color="auto"/>
      </w:divBdr>
    </w:div>
    <w:div w:id="121701883">
      <w:bodyDiv w:val="1"/>
      <w:marLeft w:val="0"/>
      <w:marRight w:val="0"/>
      <w:marTop w:val="0"/>
      <w:marBottom w:val="0"/>
      <w:divBdr>
        <w:top w:val="none" w:sz="0" w:space="0" w:color="auto"/>
        <w:left w:val="none" w:sz="0" w:space="0" w:color="auto"/>
        <w:bottom w:val="none" w:sz="0" w:space="0" w:color="auto"/>
        <w:right w:val="none" w:sz="0" w:space="0" w:color="auto"/>
      </w:divBdr>
    </w:div>
    <w:div w:id="121727403">
      <w:bodyDiv w:val="1"/>
      <w:marLeft w:val="0"/>
      <w:marRight w:val="0"/>
      <w:marTop w:val="0"/>
      <w:marBottom w:val="0"/>
      <w:divBdr>
        <w:top w:val="none" w:sz="0" w:space="0" w:color="auto"/>
        <w:left w:val="none" w:sz="0" w:space="0" w:color="auto"/>
        <w:bottom w:val="none" w:sz="0" w:space="0" w:color="auto"/>
        <w:right w:val="none" w:sz="0" w:space="0" w:color="auto"/>
      </w:divBdr>
    </w:div>
    <w:div w:id="121730777">
      <w:bodyDiv w:val="1"/>
      <w:marLeft w:val="0"/>
      <w:marRight w:val="0"/>
      <w:marTop w:val="0"/>
      <w:marBottom w:val="0"/>
      <w:divBdr>
        <w:top w:val="none" w:sz="0" w:space="0" w:color="auto"/>
        <w:left w:val="none" w:sz="0" w:space="0" w:color="auto"/>
        <w:bottom w:val="none" w:sz="0" w:space="0" w:color="auto"/>
        <w:right w:val="none" w:sz="0" w:space="0" w:color="auto"/>
      </w:divBdr>
    </w:div>
    <w:div w:id="121731859">
      <w:bodyDiv w:val="1"/>
      <w:marLeft w:val="0"/>
      <w:marRight w:val="0"/>
      <w:marTop w:val="0"/>
      <w:marBottom w:val="0"/>
      <w:divBdr>
        <w:top w:val="none" w:sz="0" w:space="0" w:color="auto"/>
        <w:left w:val="none" w:sz="0" w:space="0" w:color="auto"/>
        <w:bottom w:val="none" w:sz="0" w:space="0" w:color="auto"/>
        <w:right w:val="none" w:sz="0" w:space="0" w:color="auto"/>
      </w:divBdr>
    </w:div>
    <w:div w:id="121732489">
      <w:bodyDiv w:val="1"/>
      <w:marLeft w:val="0"/>
      <w:marRight w:val="0"/>
      <w:marTop w:val="0"/>
      <w:marBottom w:val="0"/>
      <w:divBdr>
        <w:top w:val="none" w:sz="0" w:space="0" w:color="auto"/>
        <w:left w:val="none" w:sz="0" w:space="0" w:color="auto"/>
        <w:bottom w:val="none" w:sz="0" w:space="0" w:color="auto"/>
        <w:right w:val="none" w:sz="0" w:space="0" w:color="auto"/>
      </w:divBdr>
    </w:div>
    <w:div w:id="121732794">
      <w:bodyDiv w:val="1"/>
      <w:marLeft w:val="0"/>
      <w:marRight w:val="0"/>
      <w:marTop w:val="0"/>
      <w:marBottom w:val="0"/>
      <w:divBdr>
        <w:top w:val="none" w:sz="0" w:space="0" w:color="auto"/>
        <w:left w:val="none" w:sz="0" w:space="0" w:color="auto"/>
        <w:bottom w:val="none" w:sz="0" w:space="0" w:color="auto"/>
        <w:right w:val="none" w:sz="0" w:space="0" w:color="auto"/>
      </w:divBdr>
    </w:div>
    <w:div w:id="121771425">
      <w:bodyDiv w:val="1"/>
      <w:marLeft w:val="0"/>
      <w:marRight w:val="0"/>
      <w:marTop w:val="0"/>
      <w:marBottom w:val="0"/>
      <w:divBdr>
        <w:top w:val="none" w:sz="0" w:space="0" w:color="auto"/>
        <w:left w:val="none" w:sz="0" w:space="0" w:color="auto"/>
        <w:bottom w:val="none" w:sz="0" w:space="0" w:color="auto"/>
        <w:right w:val="none" w:sz="0" w:space="0" w:color="auto"/>
      </w:divBdr>
    </w:div>
    <w:div w:id="121776428">
      <w:bodyDiv w:val="1"/>
      <w:marLeft w:val="0"/>
      <w:marRight w:val="0"/>
      <w:marTop w:val="0"/>
      <w:marBottom w:val="0"/>
      <w:divBdr>
        <w:top w:val="none" w:sz="0" w:space="0" w:color="auto"/>
        <w:left w:val="none" w:sz="0" w:space="0" w:color="auto"/>
        <w:bottom w:val="none" w:sz="0" w:space="0" w:color="auto"/>
        <w:right w:val="none" w:sz="0" w:space="0" w:color="auto"/>
      </w:divBdr>
    </w:div>
    <w:div w:id="121778690">
      <w:bodyDiv w:val="1"/>
      <w:marLeft w:val="0"/>
      <w:marRight w:val="0"/>
      <w:marTop w:val="0"/>
      <w:marBottom w:val="0"/>
      <w:divBdr>
        <w:top w:val="none" w:sz="0" w:space="0" w:color="auto"/>
        <w:left w:val="none" w:sz="0" w:space="0" w:color="auto"/>
        <w:bottom w:val="none" w:sz="0" w:space="0" w:color="auto"/>
        <w:right w:val="none" w:sz="0" w:space="0" w:color="auto"/>
      </w:divBdr>
    </w:div>
    <w:div w:id="121847377">
      <w:bodyDiv w:val="1"/>
      <w:marLeft w:val="0"/>
      <w:marRight w:val="0"/>
      <w:marTop w:val="0"/>
      <w:marBottom w:val="0"/>
      <w:divBdr>
        <w:top w:val="none" w:sz="0" w:space="0" w:color="auto"/>
        <w:left w:val="none" w:sz="0" w:space="0" w:color="auto"/>
        <w:bottom w:val="none" w:sz="0" w:space="0" w:color="auto"/>
        <w:right w:val="none" w:sz="0" w:space="0" w:color="auto"/>
      </w:divBdr>
    </w:div>
    <w:div w:id="121922046">
      <w:bodyDiv w:val="1"/>
      <w:marLeft w:val="0"/>
      <w:marRight w:val="0"/>
      <w:marTop w:val="0"/>
      <w:marBottom w:val="0"/>
      <w:divBdr>
        <w:top w:val="none" w:sz="0" w:space="0" w:color="auto"/>
        <w:left w:val="none" w:sz="0" w:space="0" w:color="auto"/>
        <w:bottom w:val="none" w:sz="0" w:space="0" w:color="auto"/>
        <w:right w:val="none" w:sz="0" w:space="0" w:color="auto"/>
      </w:divBdr>
    </w:div>
    <w:div w:id="121923941">
      <w:bodyDiv w:val="1"/>
      <w:marLeft w:val="0"/>
      <w:marRight w:val="0"/>
      <w:marTop w:val="0"/>
      <w:marBottom w:val="0"/>
      <w:divBdr>
        <w:top w:val="none" w:sz="0" w:space="0" w:color="auto"/>
        <w:left w:val="none" w:sz="0" w:space="0" w:color="auto"/>
        <w:bottom w:val="none" w:sz="0" w:space="0" w:color="auto"/>
        <w:right w:val="none" w:sz="0" w:space="0" w:color="auto"/>
      </w:divBdr>
    </w:div>
    <w:div w:id="121963736">
      <w:bodyDiv w:val="1"/>
      <w:marLeft w:val="0"/>
      <w:marRight w:val="0"/>
      <w:marTop w:val="0"/>
      <w:marBottom w:val="0"/>
      <w:divBdr>
        <w:top w:val="none" w:sz="0" w:space="0" w:color="auto"/>
        <w:left w:val="none" w:sz="0" w:space="0" w:color="auto"/>
        <w:bottom w:val="none" w:sz="0" w:space="0" w:color="auto"/>
        <w:right w:val="none" w:sz="0" w:space="0" w:color="auto"/>
      </w:divBdr>
    </w:div>
    <w:div w:id="121964819">
      <w:bodyDiv w:val="1"/>
      <w:marLeft w:val="0"/>
      <w:marRight w:val="0"/>
      <w:marTop w:val="0"/>
      <w:marBottom w:val="0"/>
      <w:divBdr>
        <w:top w:val="none" w:sz="0" w:space="0" w:color="auto"/>
        <w:left w:val="none" w:sz="0" w:space="0" w:color="auto"/>
        <w:bottom w:val="none" w:sz="0" w:space="0" w:color="auto"/>
        <w:right w:val="none" w:sz="0" w:space="0" w:color="auto"/>
      </w:divBdr>
    </w:div>
    <w:div w:id="121968778">
      <w:bodyDiv w:val="1"/>
      <w:marLeft w:val="0"/>
      <w:marRight w:val="0"/>
      <w:marTop w:val="0"/>
      <w:marBottom w:val="0"/>
      <w:divBdr>
        <w:top w:val="none" w:sz="0" w:space="0" w:color="auto"/>
        <w:left w:val="none" w:sz="0" w:space="0" w:color="auto"/>
        <w:bottom w:val="none" w:sz="0" w:space="0" w:color="auto"/>
        <w:right w:val="none" w:sz="0" w:space="0" w:color="auto"/>
      </w:divBdr>
    </w:div>
    <w:div w:id="122043335">
      <w:bodyDiv w:val="1"/>
      <w:marLeft w:val="0"/>
      <w:marRight w:val="0"/>
      <w:marTop w:val="0"/>
      <w:marBottom w:val="0"/>
      <w:divBdr>
        <w:top w:val="none" w:sz="0" w:space="0" w:color="auto"/>
        <w:left w:val="none" w:sz="0" w:space="0" w:color="auto"/>
        <w:bottom w:val="none" w:sz="0" w:space="0" w:color="auto"/>
        <w:right w:val="none" w:sz="0" w:space="0" w:color="auto"/>
      </w:divBdr>
    </w:div>
    <w:div w:id="122043748">
      <w:bodyDiv w:val="1"/>
      <w:marLeft w:val="0"/>
      <w:marRight w:val="0"/>
      <w:marTop w:val="0"/>
      <w:marBottom w:val="0"/>
      <w:divBdr>
        <w:top w:val="none" w:sz="0" w:space="0" w:color="auto"/>
        <w:left w:val="none" w:sz="0" w:space="0" w:color="auto"/>
        <w:bottom w:val="none" w:sz="0" w:space="0" w:color="auto"/>
        <w:right w:val="none" w:sz="0" w:space="0" w:color="auto"/>
      </w:divBdr>
    </w:div>
    <w:div w:id="122045313">
      <w:bodyDiv w:val="1"/>
      <w:marLeft w:val="0"/>
      <w:marRight w:val="0"/>
      <w:marTop w:val="0"/>
      <w:marBottom w:val="0"/>
      <w:divBdr>
        <w:top w:val="none" w:sz="0" w:space="0" w:color="auto"/>
        <w:left w:val="none" w:sz="0" w:space="0" w:color="auto"/>
        <w:bottom w:val="none" w:sz="0" w:space="0" w:color="auto"/>
        <w:right w:val="none" w:sz="0" w:space="0" w:color="auto"/>
      </w:divBdr>
    </w:div>
    <w:div w:id="122047116">
      <w:bodyDiv w:val="1"/>
      <w:marLeft w:val="0"/>
      <w:marRight w:val="0"/>
      <w:marTop w:val="0"/>
      <w:marBottom w:val="0"/>
      <w:divBdr>
        <w:top w:val="none" w:sz="0" w:space="0" w:color="auto"/>
        <w:left w:val="none" w:sz="0" w:space="0" w:color="auto"/>
        <w:bottom w:val="none" w:sz="0" w:space="0" w:color="auto"/>
        <w:right w:val="none" w:sz="0" w:space="0" w:color="auto"/>
      </w:divBdr>
    </w:div>
    <w:div w:id="122115477">
      <w:bodyDiv w:val="1"/>
      <w:marLeft w:val="0"/>
      <w:marRight w:val="0"/>
      <w:marTop w:val="0"/>
      <w:marBottom w:val="0"/>
      <w:divBdr>
        <w:top w:val="none" w:sz="0" w:space="0" w:color="auto"/>
        <w:left w:val="none" w:sz="0" w:space="0" w:color="auto"/>
        <w:bottom w:val="none" w:sz="0" w:space="0" w:color="auto"/>
        <w:right w:val="none" w:sz="0" w:space="0" w:color="auto"/>
      </w:divBdr>
    </w:div>
    <w:div w:id="122120681">
      <w:bodyDiv w:val="1"/>
      <w:marLeft w:val="0"/>
      <w:marRight w:val="0"/>
      <w:marTop w:val="0"/>
      <w:marBottom w:val="0"/>
      <w:divBdr>
        <w:top w:val="none" w:sz="0" w:space="0" w:color="auto"/>
        <w:left w:val="none" w:sz="0" w:space="0" w:color="auto"/>
        <w:bottom w:val="none" w:sz="0" w:space="0" w:color="auto"/>
        <w:right w:val="none" w:sz="0" w:space="0" w:color="auto"/>
      </w:divBdr>
    </w:div>
    <w:div w:id="122188506">
      <w:bodyDiv w:val="1"/>
      <w:marLeft w:val="0"/>
      <w:marRight w:val="0"/>
      <w:marTop w:val="0"/>
      <w:marBottom w:val="0"/>
      <w:divBdr>
        <w:top w:val="none" w:sz="0" w:space="0" w:color="auto"/>
        <w:left w:val="none" w:sz="0" w:space="0" w:color="auto"/>
        <w:bottom w:val="none" w:sz="0" w:space="0" w:color="auto"/>
        <w:right w:val="none" w:sz="0" w:space="0" w:color="auto"/>
      </w:divBdr>
    </w:div>
    <w:div w:id="122189131">
      <w:bodyDiv w:val="1"/>
      <w:marLeft w:val="0"/>
      <w:marRight w:val="0"/>
      <w:marTop w:val="0"/>
      <w:marBottom w:val="0"/>
      <w:divBdr>
        <w:top w:val="none" w:sz="0" w:space="0" w:color="auto"/>
        <w:left w:val="none" w:sz="0" w:space="0" w:color="auto"/>
        <w:bottom w:val="none" w:sz="0" w:space="0" w:color="auto"/>
        <w:right w:val="none" w:sz="0" w:space="0" w:color="auto"/>
      </w:divBdr>
    </w:div>
    <w:div w:id="122189342">
      <w:bodyDiv w:val="1"/>
      <w:marLeft w:val="0"/>
      <w:marRight w:val="0"/>
      <w:marTop w:val="0"/>
      <w:marBottom w:val="0"/>
      <w:divBdr>
        <w:top w:val="none" w:sz="0" w:space="0" w:color="auto"/>
        <w:left w:val="none" w:sz="0" w:space="0" w:color="auto"/>
        <w:bottom w:val="none" w:sz="0" w:space="0" w:color="auto"/>
        <w:right w:val="none" w:sz="0" w:space="0" w:color="auto"/>
      </w:divBdr>
    </w:div>
    <w:div w:id="122190147">
      <w:bodyDiv w:val="1"/>
      <w:marLeft w:val="0"/>
      <w:marRight w:val="0"/>
      <w:marTop w:val="0"/>
      <w:marBottom w:val="0"/>
      <w:divBdr>
        <w:top w:val="none" w:sz="0" w:space="0" w:color="auto"/>
        <w:left w:val="none" w:sz="0" w:space="0" w:color="auto"/>
        <w:bottom w:val="none" w:sz="0" w:space="0" w:color="auto"/>
        <w:right w:val="none" w:sz="0" w:space="0" w:color="auto"/>
      </w:divBdr>
    </w:div>
    <w:div w:id="122231633">
      <w:bodyDiv w:val="1"/>
      <w:marLeft w:val="0"/>
      <w:marRight w:val="0"/>
      <w:marTop w:val="0"/>
      <w:marBottom w:val="0"/>
      <w:divBdr>
        <w:top w:val="none" w:sz="0" w:space="0" w:color="auto"/>
        <w:left w:val="none" w:sz="0" w:space="0" w:color="auto"/>
        <w:bottom w:val="none" w:sz="0" w:space="0" w:color="auto"/>
        <w:right w:val="none" w:sz="0" w:space="0" w:color="auto"/>
      </w:divBdr>
    </w:div>
    <w:div w:id="122235562">
      <w:bodyDiv w:val="1"/>
      <w:marLeft w:val="0"/>
      <w:marRight w:val="0"/>
      <w:marTop w:val="0"/>
      <w:marBottom w:val="0"/>
      <w:divBdr>
        <w:top w:val="none" w:sz="0" w:space="0" w:color="auto"/>
        <w:left w:val="none" w:sz="0" w:space="0" w:color="auto"/>
        <w:bottom w:val="none" w:sz="0" w:space="0" w:color="auto"/>
        <w:right w:val="none" w:sz="0" w:space="0" w:color="auto"/>
      </w:divBdr>
    </w:div>
    <w:div w:id="122236333">
      <w:bodyDiv w:val="1"/>
      <w:marLeft w:val="0"/>
      <w:marRight w:val="0"/>
      <w:marTop w:val="0"/>
      <w:marBottom w:val="0"/>
      <w:divBdr>
        <w:top w:val="none" w:sz="0" w:space="0" w:color="auto"/>
        <w:left w:val="none" w:sz="0" w:space="0" w:color="auto"/>
        <w:bottom w:val="none" w:sz="0" w:space="0" w:color="auto"/>
        <w:right w:val="none" w:sz="0" w:space="0" w:color="auto"/>
      </w:divBdr>
    </w:div>
    <w:div w:id="122238165">
      <w:bodyDiv w:val="1"/>
      <w:marLeft w:val="0"/>
      <w:marRight w:val="0"/>
      <w:marTop w:val="0"/>
      <w:marBottom w:val="0"/>
      <w:divBdr>
        <w:top w:val="none" w:sz="0" w:space="0" w:color="auto"/>
        <w:left w:val="none" w:sz="0" w:space="0" w:color="auto"/>
        <w:bottom w:val="none" w:sz="0" w:space="0" w:color="auto"/>
        <w:right w:val="none" w:sz="0" w:space="0" w:color="auto"/>
      </w:divBdr>
    </w:div>
    <w:div w:id="122239857">
      <w:bodyDiv w:val="1"/>
      <w:marLeft w:val="0"/>
      <w:marRight w:val="0"/>
      <w:marTop w:val="0"/>
      <w:marBottom w:val="0"/>
      <w:divBdr>
        <w:top w:val="none" w:sz="0" w:space="0" w:color="auto"/>
        <w:left w:val="none" w:sz="0" w:space="0" w:color="auto"/>
        <w:bottom w:val="none" w:sz="0" w:space="0" w:color="auto"/>
        <w:right w:val="none" w:sz="0" w:space="0" w:color="auto"/>
      </w:divBdr>
    </w:div>
    <w:div w:id="122307063">
      <w:bodyDiv w:val="1"/>
      <w:marLeft w:val="0"/>
      <w:marRight w:val="0"/>
      <w:marTop w:val="0"/>
      <w:marBottom w:val="0"/>
      <w:divBdr>
        <w:top w:val="none" w:sz="0" w:space="0" w:color="auto"/>
        <w:left w:val="none" w:sz="0" w:space="0" w:color="auto"/>
        <w:bottom w:val="none" w:sz="0" w:space="0" w:color="auto"/>
        <w:right w:val="none" w:sz="0" w:space="0" w:color="auto"/>
      </w:divBdr>
    </w:div>
    <w:div w:id="122310126">
      <w:bodyDiv w:val="1"/>
      <w:marLeft w:val="0"/>
      <w:marRight w:val="0"/>
      <w:marTop w:val="0"/>
      <w:marBottom w:val="0"/>
      <w:divBdr>
        <w:top w:val="none" w:sz="0" w:space="0" w:color="auto"/>
        <w:left w:val="none" w:sz="0" w:space="0" w:color="auto"/>
        <w:bottom w:val="none" w:sz="0" w:space="0" w:color="auto"/>
        <w:right w:val="none" w:sz="0" w:space="0" w:color="auto"/>
      </w:divBdr>
    </w:div>
    <w:div w:id="122357955">
      <w:bodyDiv w:val="1"/>
      <w:marLeft w:val="0"/>
      <w:marRight w:val="0"/>
      <w:marTop w:val="0"/>
      <w:marBottom w:val="0"/>
      <w:divBdr>
        <w:top w:val="none" w:sz="0" w:space="0" w:color="auto"/>
        <w:left w:val="none" w:sz="0" w:space="0" w:color="auto"/>
        <w:bottom w:val="none" w:sz="0" w:space="0" w:color="auto"/>
        <w:right w:val="none" w:sz="0" w:space="0" w:color="auto"/>
      </w:divBdr>
    </w:div>
    <w:div w:id="122385872">
      <w:bodyDiv w:val="1"/>
      <w:marLeft w:val="0"/>
      <w:marRight w:val="0"/>
      <w:marTop w:val="0"/>
      <w:marBottom w:val="0"/>
      <w:divBdr>
        <w:top w:val="none" w:sz="0" w:space="0" w:color="auto"/>
        <w:left w:val="none" w:sz="0" w:space="0" w:color="auto"/>
        <w:bottom w:val="none" w:sz="0" w:space="0" w:color="auto"/>
        <w:right w:val="none" w:sz="0" w:space="0" w:color="auto"/>
      </w:divBdr>
    </w:div>
    <w:div w:id="122387174">
      <w:bodyDiv w:val="1"/>
      <w:marLeft w:val="0"/>
      <w:marRight w:val="0"/>
      <w:marTop w:val="0"/>
      <w:marBottom w:val="0"/>
      <w:divBdr>
        <w:top w:val="none" w:sz="0" w:space="0" w:color="auto"/>
        <w:left w:val="none" w:sz="0" w:space="0" w:color="auto"/>
        <w:bottom w:val="none" w:sz="0" w:space="0" w:color="auto"/>
        <w:right w:val="none" w:sz="0" w:space="0" w:color="auto"/>
      </w:divBdr>
    </w:div>
    <w:div w:id="122388283">
      <w:bodyDiv w:val="1"/>
      <w:marLeft w:val="0"/>
      <w:marRight w:val="0"/>
      <w:marTop w:val="0"/>
      <w:marBottom w:val="0"/>
      <w:divBdr>
        <w:top w:val="none" w:sz="0" w:space="0" w:color="auto"/>
        <w:left w:val="none" w:sz="0" w:space="0" w:color="auto"/>
        <w:bottom w:val="none" w:sz="0" w:space="0" w:color="auto"/>
        <w:right w:val="none" w:sz="0" w:space="0" w:color="auto"/>
      </w:divBdr>
    </w:div>
    <w:div w:id="122425120">
      <w:bodyDiv w:val="1"/>
      <w:marLeft w:val="0"/>
      <w:marRight w:val="0"/>
      <w:marTop w:val="0"/>
      <w:marBottom w:val="0"/>
      <w:divBdr>
        <w:top w:val="none" w:sz="0" w:space="0" w:color="auto"/>
        <w:left w:val="none" w:sz="0" w:space="0" w:color="auto"/>
        <w:bottom w:val="none" w:sz="0" w:space="0" w:color="auto"/>
        <w:right w:val="none" w:sz="0" w:space="0" w:color="auto"/>
      </w:divBdr>
    </w:div>
    <w:div w:id="122426817">
      <w:bodyDiv w:val="1"/>
      <w:marLeft w:val="0"/>
      <w:marRight w:val="0"/>
      <w:marTop w:val="0"/>
      <w:marBottom w:val="0"/>
      <w:divBdr>
        <w:top w:val="none" w:sz="0" w:space="0" w:color="auto"/>
        <w:left w:val="none" w:sz="0" w:space="0" w:color="auto"/>
        <w:bottom w:val="none" w:sz="0" w:space="0" w:color="auto"/>
        <w:right w:val="none" w:sz="0" w:space="0" w:color="auto"/>
      </w:divBdr>
    </w:div>
    <w:div w:id="122507594">
      <w:bodyDiv w:val="1"/>
      <w:marLeft w:val="0"/>
      <w:marRight w:val="0"/>
      <w:marTop w:val="0"/>
      <w:marBottom w:val="0"/>
      <w:divBdr>
        <w:top w:val="none" w:sz="0" w:space="0" w:color="auto"/>
        <w:left w:val="none" w:sz="0" w:space="0" w:color="auto"/>
        <w:bottom w:val="none" w:sz="0" w:space="0" w:color="auto"/>
        <w:right w:val="none" w:sz="0" w:space="0" w:color="auto"/>
      </w:divBdr>
    </w:div>
    <w:div w:id="122575700">
      <w:bodyDiv w:val="1"/>
      <w:marLeft w:val="0"/>
      <w:marRight w:val="0"/>
      <w:marTop w:val="0"/>
      <w:marBottom w:val="0"/>
      <w:divBdr>
        <w:top w:val="none" w:sz="0" w:space="0" w:color="auto"/>
        <w:left w:val="none" w:sz="0" w:space="0" w:color="auto"/>
        <w:bottom w:val="none" w:sz="0" w:space="0" w:color="auto"/>
        <w:right w:val="none" w:sz="0" w:space="0" w:color="auto"/>
      </w:divBdr>
    </w:div>
    <w:div w:id="122578783">
      <w:bodyDiv w:val="1"/>
      <w:marLeft w:val="0"/>
      <w:marRight w:val="0"/>
      <w:marTop w:val="0"/>
      <w:marBottom w:val="0"/>
      <w:divBdr>
        <w:top w:val="none" w:sz="0" w:space="0" w:color="auto"/>
        <w:left w:val="none" w:sz="0" w:space="0" w:color="auto"/>
        <w:bottom w:val="none" w:sz="0" w:space="0" w:color="auto"/>
        <w:right w:val="none" w:sz="0" w:space="0" w:color="auto"/>
      </w:divBdr>
    </w:div>
    <w:div w:id="122580872">
      <w:bodyDiv w:val="1"/>
      <w:marLeft w:val="0"/>
      <w:marRight w:val="0"/>
      <w:marTop w:val="0"/>
      <w:marBottom w:val="0"/>
      <w:divBdr>
        <w:top w:val="none" w:sz="0" w:space="0" w:color="auto"/>
        <w:left w:val="none" w:sz="0" w:space="0" w:color="auto"/>
        <w:bottom w:val="none" w:sz="0" w:space="0" w:color="auto"/>
        <w:right w:val="none" w:sz="0" w:space="0" w:color="auto"/>
      </w:divBdr>
    </w:div>
    <w:div w:id="122581037">
      <w:bodyDiv w:val="1"/>
      <w:marLeft w:val="0"/>
      <w:marRight w:val="0"/>
      <w:marTop w:val="0"/>
      <w:marBottom w:val="0"/>
      <w:divBdr>
        <w:top w:val="none" w:sz="0" w:space="0" w:color="auto"/>
        <w:left w:val="none" w:sz="0" w:space="0" w:color="auto"/>
        <w:bottom w:val="none" w:sz="0" w:space="0" w:color="auto"/>
        <w:right w:val="none" w:sz="0" w:space="0" w:color="auto"/>
      </w:divBdr>
    </w:div>
    <w:div w:id="122581611">
      <w:bodyDiv w:val="1"/>
      <w:marLeft w:val="0"/>
      <w:marRight w:val="0"/>
      <w:marTop w:val="0"/>
      <w:marBottom w:val="0"/>
      <w:divBdr>
        <w:top w:val="none" w:sz="0" w:space="0" w:color="auto"/>
        <w:left w:val="none" w:sz="0" w:space="0" w:color="auto"/>
        <w:bottom w:val="none" w:sz="0" w:space="0" w:color="auto"/>
        <w:right w:val="none" w:sz="0" w:space="0" w:color="auto"/>
      </w:divBdr>
    </w:div>
    <w:div w:id="122582295">
      <w:bodyDiv w:val="1"/>
      <w:marLeft w:val="0"/>
      <w:marRight w:val="0"/>
      <w:marTop w:val="0"/>
      <w:marBottom w:val="0"/>
      <w:divBdr>
        <w:top w:val="none" w:sz="0" w:space="0" w:color="auto"/>
        <w:left w:val="none" w:sz="0" w:space="0" w:color="auto"/>
        <w:bottom w:val="none" w:sz="0" w:space="0" w:color="auto"/>
        <w:right w:val="none" w:sz="0" w:space="0" w:color="auto"/>
      </w:divBdr>
    </w:div>
    <w:div w:id="122583353">
      <w:bodyDiv w:val="1"/>
      <w:marLeft w:val="0"/>
      <w:marRight w:val="0"/>
      <w:marTop w:val="0"/>
      <w:marBottom w:val="0"/>
      <w:divBdr>
        <w:top w:val="none" w:sz="0" w:space="0" w:color="auto"/>
        <w:left w:val="none" w:sz="0" w:space="0" w:color="auto"/>
        <w:bottom w:val="none" w:sz="0" w:space="0" w:color="auto"/>
        <w:right w:val="none" w:sz="0" w:space="0" w:color="auto"/>
      </w:divBdr>
    </w:div>
    <w:div w:id="122583922">
      <w:bodyDiv w:val="1"/>
      <w:marLeft w:val="0"/>
      <w:marRight w:val="0"/>
      <w:marTop w:val="0"/>
      <w:marBottom w:val="0"/>
      <w:divBdr>
        <w:top w:val="none" w:sz="0" w:space="0" w:color="auto"/>
        <w:left w:val="none" w:sz="0" w:space="0" w:color="auto"/>
        <w:bottom w:val="none" w:sz="0" w:space="0" w:color="auto"/>
        <w:right w:val="none" w:sz="0" w:space="0" w:color="auto"/>
      </w:divBdr>
    </w:div>
    <w:div w:id="122620086">
      <w:bodyDiv w:val="1"/>
      <w:marLeft w:val="0"/>
      <w:marRight w:val="0"/>
      <w:marTop w:val="0"/>
      <w:marBottom w:val="0"/>
      <w:divBdr>
        <w:top w:val="none" w:sz="0" w:space="0" w:color="auto"/>
        <w:left w:val="none" w:sz="0" w:space="0" w:color="auto"/>
        <w:bottom w:val="none" w:sz="0" w:space="0" w:color="auto"/>
        <w:right w:val="none" w:sz="0" w:space="0" w:color="auto"/>
      </w:divBdr>
    </w:div>
    <w:div w:id="122626139">
      <w:bodyDiv w:val="1"/>
      <w:marLeft w:val="0"/>
      <w:marRight w:val="0"/>
      <w:marTop w:val="0"/>
      <w:marBottom w:val="0"/>
      <w:divBdr>
        <w:top w:val="none" w:sz="0" w:space="0" w:color="auto"/>
        <w:left w:val="none" w:sz="0" w:space="0" w:color="auto"/>
        <w:bottom w:val="none" w:sz="0" w:space="0" w:color="auto"/>
        <w:right w:val="none" w:sz="0" w:space="0" w:color="auto"/>
      </w:divBdr>
    </w:div>
    <w:div w:id="122693716">
      <w:bodyDiv w:val="1"/>
      <w:marLeft w:val="0"/>
      <w:marRight w:val="0"/>
      <w:marTop w:val="0"/>
      <w:marBottom w:val="0"/>
      <w:divBdr>
        <w:top w:val="none" w:sz="0" w:space="0" w:color="auto"/>
        <w:left w:val="none" w:sz="0" w:space="0" w:color="auto"/>
        <w:bottom w:val="none" w:sz="0" w:space="0" w:color="auto"/>
        <w:right w:val="none" w:sz="0" w:space="0" w:color="auto"/>
      </w:divBdr>
    </w:div>
    <w:div w:id="122768576">
      <w:bodyDiv w:val="1"/>
      <w:marLeft w:val="0"/>
      <w:marRight w:val="0"/>
      <w:marTop w:val="0"/>
      <w:marBottom w:val="0"/>
      <w:divBdr>
        <w:top w:val="none" w:sz="0" w:space="0" w:color="auto"/>
        <w:left w:val="none" w:sz="0" w:space="0" w:color="auto"/>
        <w:bottom w:val="none" w:sz="0" w:space="0" w:color="auto"/>
        <w:right w:val="none" w:sz="0" w:space="0" w:color="auto"/>
      </w:divBdr>
    </w:div>
    <w:div w:id="122772298">
      <w:bodyDiv w:val="1"/>
      <w:marLeft w:val="0"/>
      <w:marRight w:val="0"/>
      <w:marTop w:val="0"/>
      <w:marBottom w:val="0"/>
      <w:divBdr>
        <w:top w:val="none" w:sz="0" w:space="0" w:color="auto"/>
        <w:left w:val="none" w:sz="0" w:space="0" w:color="auto"/>
        <w:bottom w:val="none" w:sz="0" w:space="0" w:color="auto"/>
        <w:right w:val="none" w:sz="0" w:space="0" w:color="auto"/>
      </w:divBdr>
    </w:div>
    <w:div w:id="122774993">
      <w:bodyDiv w:val="1"/>
      <w:marLeft w:val="0"/>
      <w:marRight w:val="0"/>
      <w:marTop w:val="0"/>
      <w:marBottom w:val="0"/>
      <w:divBdr>
        <w:top w:val="none" w:sz="0" w:space="0" w:color="auto"/>
        <w:left w:val="none" w:sz="0" w:space="0" w:color="auto"/>
        <w:bottom w:val="none" w:sz="0" w:space="0" w:color="auto"/>
        <w:right w:val="none" w:sz="0" w:space="0" w:color="auto"/>
      </w:divBdr>
    </w:div>
    <w:div w:id="122777979">
      <w:bodyDiv w:val="1"/>
      <w:marLeft w:val="0"/>
      <w:marRight w:val="0"/>
      <w:marTop w:val="0"/>
      <w:marBottom w:val="0"/>
      <w:divBdr>
        <w:top w:val="none" w:sz="0" w:space="0" w:color="auto"/>
        <w:left w:val="none" w:sz="0" w:space="0" w:color="auto"/>
        <w:bottom w:val="none" w:sz="0" w:space="0" w:color="auto"/>
        <w:right w:val="none" w:sz="0" w:space="0" w:color="auto"/>
      </w:divBdr>
    </w:div>
    <w:div w:id="122817605">
      <w:bodyDiv w:val="1"/>
      <w:marLeft w:val="0"/>
      <w:marRight w:val="0"/>
      <w:marTop w:val="0"/>
      <w:marBottom w:val="0"/>
      <w:divBdr>
        <w:top w:val="none" w:sz="0" w:space="0" w:color="auto"/>
        <w:left w:val="none" w:sz="0" w:space="0" w:color="auto"/>
        <w:bottom w:val="none" w:sz="0" w:space="0" w:color="auto"/>
        <w:right w:val="none" w:sz="0" w:space="0" w:color="auto"/>
      </w:divBdr>
    </w:div>
    <w:div w:id="122847222">
      <w:bodyDiv w:val="1"/>
      <w:marLeft w:val="0"/>
      <w:marRight w:val="0"/>
      <w:marTop w:val="0"/>
      <w:marBottom w:val="0"/>
      <w:divBdr>
        <w:top w:val="none" w:sz="0" w:space="0" w:color="auto"/>
        <w:left w:val="none" w:sz="0" w:space="0" w:color="auto"/>
        <w:bottom w:val="none" w:sz="0" w:space="0" w:color="auto"/>
        <w:right w:val="none" w:sz="0" w:space="0" w:color="auto"/>
      </w:divBdr>
    </w:div>
    <w:div w:id="122890059">
      <w:bodyDiv w:val="1"/>
      <w:marLeft w:val="0"/>
      <w:marRight w:val="0"/>
      <w:marTop w:val="0"/>
      <w:marBottom w:val="0"/>
      <w:divBdr>
        <w:top w:val="none" w:sz="0" w:space="0" w:color="auto"/>
        <w:left w:val="none" w:sz="0" w:space="0" w:color="auto"/>
        <w:bottom w:val="none" w:sz="0" w:space="0" w:color="auto"/>
        <w:right w:val="none" w:sz="0" w:space="0" w:color="auto"/>
      </w:divBdr>
    </w:div>
    <w:div w:id="122964278">
      <w:bodyDiv w:val="1"/>
      <w:marLeft w:val="0"/>
      <w:marRight w:val="0"/>
      <w:marTop w:val="0"/>
      <w:marBottom w:val="0"/>
      <w:divBdr>
        <w:top w:val="none" w:sz="0" w:space="0" w:color="auto"/>
        <w:left w:val="none" w:sz="0" w:space="0" w:color="auto"/>
        <w:bottom w:val="none" w:sz="0" w:space="0" w:color="auto"/>
        <w:right w:val="none" w:sz="0" w:space="0" w:color="auto"/>
      </w:divBdr>
    </w:div>
    <w:div w:id="122969890">
      <w:bodyDiv w:val="1"/>
      <w:marLeft w:val="0"/>
      <w:marRight w:val="0"/>
      <w:marTop w:val="0"/>
      <w:marBottom w:val="0"/>
      <w:divBdr>
        <w:top w:val="none" w:sz="0" w:space="0" w:color="auto"/>
        <w:left w:val="none" w:sz="0" w:space="0" w:color="auto"/>
        <w:bottom w:val="none" w:sz="0" w:space="0" w:color="auto"/>
        <w:right w:val="none" w:sz="0" w:space="0" w:color="auto"/>
      </w:divBdr>
    </w:div>
    <w:div w:id="123042656">
      <w:bodyDiv w:val="1"/>
      <w:marLeft w:val="0"/>
      <w:marRight w:val="0"/>
      <w:marTop w:val="0"/>
      <w:marBottom w:val="0"/>
      <w:divBdr>
        <w:top w:val="none" w:sz="0" w:space="0" w:color="auto"/>
        <w:left w:val="none" w:sz="0" w:space="0" w:color="auto"/>
        <w:bottom w:val="none" w:sz="0" w:space="0" w:color="auto"/>
        <w:right w:val="none" w:sz="0" w:space="0" w:color="auto"/>
      </w:divBdr>
    </w:div>
    <w:div w:id="123081116">
      <w:bodyDiv w:val="1"/>
      <w:marLeft w:val="0"/>
      <w:marRight w:val="0"/>
      <w:marTop w:val="0"/>
      <w:marBottom w:val="0"/>
      <w:divBdr>
        <w:top w:val="none" w:sz="0" w:space="0" w:color="auto"/>
        <w:left w:val="none" w:sz="0" w:space="0" w:color="auto"/>
        <w:bottom w:val="none" w:sz="0" w:space="0" w:color="auto"/>
        <w:right w:val="none" w:sz="0" w:space="0" w:color="auto"/>
      </w:divBdr>
    </w:div>
    <w:div w:id="123082004">
      <w:bodyDiv w:val="1"/>
      <w:marLeft w:val="0"/>
      <w:marRight w:val="0"/>
      <w:marTop w:val="0"/>
      <w:marBottom w:val="0"/>
      <w:divBdr>
        <w:top w:val="none" w:sz="0" w:space="0" w:color="auto"/>
        <w:left w:val="none" w:sz="0" w:space="0" w:color="auto"/>
        <w:bottom w:val="none" w:sz="0" w:space="0" w:color="auto"/>
        <w:right w:val="none" w:sz="0" w:space="0" w:color="auto"/>
      </w:divBdr>
    </w:div>
    <w:div w:id="123157524">
      <w:bodyDiv w:val="1"/>
      <w:marLeft w:val="0"/>
      <w:marRight w:val="0"/>
      <w:marTop w:val="0"/>
      <w:marBottom w:val="0"/>
      <w:divBdr>
        <w:top w:val="none" w:sz="0" w:space="0" w:color="auto"/>
        <w:left w:val="none" w:sz="0" w:space="0" w:color="auto"/>
        <w:bottom w:val="none" w:sz="0" w:space="0" w:color="auto"/>
        <w:right w:val="none" w:sz="0" w:space="0" w:color="auto"/>
      </w:divBdr>
    </w:div>
    <w:div w:id="123157632">
      <w:bodyDiv w:val="1"/>
      <w:marLeft w:val="0"/>
      <w:marRight w:val="0"/>
      <w:marTop w:val="0"/>
      <w:marBottom w:val="0"/>
      <w:divBdr>
        <w:top w:val="none" w:sz="0" w:space="0" w:color="auto"/>
        <w:left w:val="none" w:sz="0" w:space="0" w:color="auto"/>
        <w:bottom w:val="none" w:sz="0" w:space="0" w:color="auto"/>
        <w:right w:val="none" w:sz="0" w:space="0" w:color="auto"/>
      </w:divBdr>
    </w:div>
    <w:div w:id="123162233">
      <w:bodyDiv w:val="1"/>
      <w:marLeft w:val="0"/>
      <w:marRight w:val="0"/>
      <w:marTop w:val="0"/>
      <w:marBottom w:val="0"/>
      <w:divBdr>
        <w:top w:val="none" w:sz="0" w:space="0" w:color="auto"/>
        <w:left w:val="none" w:sz="0" w:space="0" w:color="auto"/>
        <w:bottom w:val="none" w:sz="0" w:space="0" w:color="auto"/>
        <w:right w:val="none" w:sz="0" w:space="0" w:color="auto"/>
      </w:divBdr>
    </w:div>
    <w:div w:id="123163656">
      <w:bodyDiv w:val="1"/>
      <w:marLeft w:val="0"/>
      <w:marRight w:val="0"/>
      <w:marTop w:val="0"/>
      <w:marBottom w:val="0"/>
      <w:divBdr>
        <w:top w:val="none" w:sz="0" w:space="0" w:color="auto"/>
        <w:left w:val="none" w:sz="0" w:space="0" w:color="auto"/>
        <w:bottom w:val="none" w:sz="0" w:space="0" w:color="auto"/>
        <w:right w:val="none" w:sz="0" w:space="0" w:color="auto"/>
      </w:divBdr>
    </w:div>
    <w:div w:id="123231260">
      <w:bodyDiv w:val="1"/>
      <w:marLeft w:val="0"/>
      <w:marRight w:val="0"/>
      <w:marTop w:val="0"/>
      <w:marBottom w:val="0"/>
      <w:divBdr>
        <w:top w:val="none" w:sz="0" w:space="0" w:color="auto"/>
        <w:left w:val="none" w:sz="0" w:space="0" w:color="auto"/>
        <w:bottom w:val="none" w:sz="0" w:space="0" w:color="auto"/>
        <w:right w:val="none" w:sz="0" w:space="0" w:color="auto"/>
      </w:divBdr>
    </w:div>
    <w:div w:id="123236750">
      <w:bodyDiv w:val="1"/>
      <w:marLeft w:val="0"/>
      <w:marRight w:val="0"/>
      <w:marTop w:val="0"/>
      <w:marBottom w:val="0"/>
      <w:divBdr>
        <w:top w:val="none" w:sz="0" w:space="0" w:color="auto"/>
        <w:left w:val="none" w:sz="0" w:space="0" w:color="auto"/>
        <w:bottom w:val="none" w:sz="0" w:space="0" w:color="auto"/>
        <w:right w:val="none" w:sz="0" w:space="0" w:color="auto"/>
      </w:divBdr>
    </w:div>
    <w:div w:id="123237411">
      <w:bodyDiv w:val="1"/>
      <w:marLeft w:val="0"/>
      <w:marRight w:val="0"/>
      <w:marTop w:val="0"/>
      <w:marBottom w:val="0"/>
      <w:divBdr>
        <w:top w:val="none" w:sz="0" w:space="0" w:color="auto"/>
        <w:left w:val="none" w:sz="0" w:space="0" w:color="auto"/>
        <w:bottom w:val="none" w:sz="0" w:space="0" w:color="auto"/>
        <w:right w:val="none" w:sz="0" w:space="0" w:color="auto"/>
      </w:divBdr>
    </w:div>
    <w:div w:id="123237575">
      <w:bodyDiv w:val="1"/>
      <w:marLeft w:val="0"/>
      <w:marRight w:val="0"/>
      <w:marTop w:val="0"/>
      <w:marBottom w:val="0"/>
      <w:divBdr>
        <w:top w:val="none" w:sz="0" w:space="0" w:color="auto"/>
        <w:left w:val="none" w:sz="0" w:space="0" w:color="auto"/>
        <w:bottom w:val="none" w:sz="0" w:space="0" w:color="auto"/>
        <w:right w:val="none" w:sz="0" w:space="0" w:color="auto"/>
      </w:divBdr>
    </w:div>
    <w:div w:id="123276085">
      <w:bodyDiv w:val="1"/>
      <w:marLeft w:val="0"/>
      <w:marRight w:val="0"/>
      <w:marTop w:val="0"/>
      <w:marBottom w:val="0"/>
      <w:divBdr>
        <w:top w:val="none" w:sz="0" w:space="0" w:color="auto"/>
        <w:left w:val="none" w:sz="0" w:space="0" w:color="auto"/>
        <w:bottom w:val="none" w:sz="0" w:space="0" w:color="auto"/>
        <w:right w:val="none" w:sz="0" w:space="0" w:color="auto"/>
      </w:divBdr>
    </w:div>
    <w:div w:id="123349277">
      <w:bodyDiv w:val="1"/>
      <w:marLeft w:val="0"/>
      <w:marRight w:val="0"/>
      <w:marTop w:val="0"/>
      <w:marBottom w:val="0"/>
      <w:divBdr>
        <w:top w:val="none" w:sz="0" w:space="0" w:color="auto"/>
        <w:left w:val="none" w:sz="0" w:space="0" w:color="auto"/>
        <w:bottom w:val="none" w:sz="0" w:space="0" w:color="auto"/>
        <w:right w:val="none" w:sz="0" w:space="0" w:color="auto"/>
      </w:divBdr>
    </w:div>
    <w:div w:id="123352256">
      <w:bodyDiv w:val="1"/>
      <w:marLeft w:val="0"/>
      <w:marRight w:val="0"/>
      <w:marTop w:val="0"/>
      <w:marBottom w:val="0"/>
      <w:divBdr>
        <w:top w:val="none" w:sz="0" w:space="0" w:color="auto"/>
        <w:left w:val="none" w:sz="0" w:space="0" w:color="auto"/>
        <w:bottom w:val="none" w:sz="0" w:space="0" w:color="auto"/>
        <w:right w:val="none" w:sz="0" w:space="0" w:color="auto"/>
      </w:divBdr>
    </w:div>
    <w:div w:id="123354111">
      <w:bodyDiv w:val="1"/>
      <w:marLeft w:val="0"/>
      <w:marRight w:val="0"/>
      <w:marTop w:val="0"/>
      <w:marBottom w:val="0"/>
      <w:divBdr>
        <w:top w:val="none" w:sz="0" w:space="0" w:color="auto"/>
        <w:left w:val="none" w:sz="0" w:space="0" w:color="auto"/>
        <w:bottom w:val="none" w:sz="0" w:space="0" w:color="auto"/>
        <w:right w:val="none" w:sz="0" w:space="0" w:color="auto"/>
      </w:divBdr>
    </w:div>
    <w:div w:id="123355117">
      <w:bodyDiv w:val="1"/>
      <w:marLeft w:val="0"/>
      <w:marRight w:val="0"/>
      <w:marTop w:val="0"/>
      <w:marBottom w:val="0"/>
      <w:divBdr>
        <w:top w:val="none" w:sz="0" w:space="0" w:color="auto"/>
        <w:left w:val="none" w:sz="0" w:space="0" w:color="auto"/>
        <w:bottom w:val="none" w:sz="0" w:space="0" w:color="auto"/>
        <w:right w:val="none" w:sz="0" w:space="0" w:color="auto"/>
      </w:divBdr>
    </w:div>
    <w:div w:id="123357323">
      <w:bodyDiv w:val="1"/>
      <w:marLeft w:val="0"/>
      <w:marRight w:val="0"/>
      <w:marTop w:val="0"/>
      <w:marBottom w:val="0"/>
      <w:divBdr>
        <w:top w:val="none" w:sz="0" w:space="0" w:color="auto"/>
        <w:left w:val="none" w:sz="0" w:space="0" w:color="auto"/>
        <w:bottom w:val="none" w:sz="0" w:space="0" w:color="auto"/>
        <w:right w:val="none" w:sz="0" w:space="0" w:color="auto"/>
      </w:divBdr>
    </w:div>
    <w:div w:id="123357433">
      <w:bodyDiv w:val="1"/>
      <w:marLeft w:val="0"/>
      <w:marRight w:val="0"/>
      <w:marTop w:val="0"/>
      <w:marBottom w:val="0"/>
      <w:divBdr>
        <w:top w:val="none" w:sz="0" w:space="0" w:color="auto"/>
        <w:left w:val="none" w:sz="0" w:space="0" w:color="auto"/>
        <w:bottom w:val="none" w:sz="0" w:space="0" w:color="auto"/>
        <w:right w:val="none" w:sz="0" w:space="0" w:color="auto"/>
      </w:divBdr>
    </w:div>
    <w:div w:id="123357471">
      <w:bodyDiv w:val="1"/>
      <w:marLeft w:val="0"/>
      <w:marRight w:val="0"/>
      <w:marTop w:val="0"/>
      <w:marBottom w:val="0"/>
      <w:divBdr>
        <w:top w:val="none" w:sz="0" w:space="0" w:color="auto"/>
        <w:left w:val="none" w:sz="0" w:space="0" w:color="auto"/>
        <w:bottom w:val="none" w:sz="0" w:space="0" w:color="auto"/>
        <w:right w:val="none" w:sz="0" w:space="0" w:color="auto"/>
      </w:divBdr>
    </w:div>
    <w:div w:id="123432696">
      <w:bodyDiv w:val="1"/>
      <w:marLeft w:val="0"/>
      <w:marRight w:val="0"/>
      <w:marTop w:val="0"/>
      <w:marBottom w:val="0"/>
      <w:divBdr>
        <w:top w:val="none" w:sz="0" w:space="0" w:color="auto"/>
        <w:left w:val="none" w:sz="0" w:space="0" w:color="auto"/>
        <w:bottom w:val="none" w:sz="0" w:space="0" w:color="auto"/>
        <w:right w:val="none" w:sz="0" w:space="0" w:color="auto"/>
      </w:divBdr>
    </w:div>
    <w:div w:id="123469831">
      <w:bodyDiv w:val="1"/>
      <w:marLeft w:val="0"/>
      <w:marRight w:val="0"/>
      <w:marTop w:val="0"/>
      <w:marBottom w:val="0"/>
      <w:divBdr>
        <w:top w:val="none" w:sz="0" w:space="0" w:color="auto"/>
        <w:left w:val="none" w:sz="0" w:space="0" w:color="auto"/>
        <w:bottom w:val="none" w:sz="0" w:space="0" w:color="auto"/>
        <w:right w:val="none" w:sz="0" w:space="0" w:color="auto"/>
      </w:divBdr>
    </w:div>
    <w:div w:id="123473519">
      <w:bodyDiv w:val="1"/>
      <w:marLeft w:val="0"/>
      <w:marRight w:val="0"/>
      <w:marTop w:val="0"/>
      <w:marBottom w:val="0"/>
      <w:divBdr>
        <w:top w:val="none" w:sz="0" w:space="0" w:color="auto"/>
        <w:left w:val="none" w:sz="0" w:space="0" w:color="auto"/>
        <w:bottom w:val="none" w:sz="0" w:space="0" w:color="auto"/>
        <w:right w:val="none" w:sz="0" w:space="0" w:color="auto"/>
      </w:divBdr>
    </w:div>
    <w:div w:id="123501150">
      <w:bodyDiv w:val="1"/>
      <w:marLeft w:val="0"/>
      <w:marRight w:val="0"/>
      <w:marTop w:val="0"/>
      <w:marBottom w:val="0"/>
      <w:divBdr>
        <w:top w:val="none" w:sz="0" w:space="0" w:color="auto"/>
        <w:left w:val="none" w:sz="0" w:space="0" w:color="auto"/>
        <w:bottom w:val="none" w:sz="0" w:space="0" w:color="auto"/>
        <w:right w:val="none" w:sz="0" w:space="0" w:color="auto"/>
      </w:divBdr>
    </w:div>
    <w:div w:id="123543681">
      <w:bodyDiv w:val="1"/>
      <w:marLeft w:val="0"/>
      <w:marRight w:val="0"/>
      <w:marTop w:val="0"/>
      <w:marBottom w:val="0"/>
      <w:divBdr>
        <w:top w:val="none" w:sz="0" w:space="0" w:color="auto"/>
        <w:left w:val="none" w:sz="0" w:space="0" w:color="auto"/>
        <w:bottom w:val="none" w:sz="0" w:space="0" w:color="auto"/>
        <w:right w:val="none" w:sz="0" w:space="0" w:color="auto"/>
      </w:divBdr>
    </w:div>
    <w:div w:id="123548442">
      <w:bodyDiv w:val="1"/>
      <w:marLeft w:val="0"/>
      <w:marRight w:val="0"/>
      <w:marTop w:val="0"/>
      <w:marBottom w:val="0"/>
      <w:divBdr>
        <w:top w:val="none" w:sz="0" w:space="0" w:color="auto"/>
        <w:left w:val="none" w:sz="0" w:space="0" w:color="auto"/>
        <w:bottom w:val="none" w:sz="0" w:space="0" w:color="auto"/>
        <w:right w:val="none" w:sz="0" w:space="0" w:color="auto"/>
      </w:divBdr>
    </w:div>
    <w:div w:id="123550051">
      <w:bodyDiv w:val="1"/>
      <w:marLeft w:val="0"/>
      <w:marRight w:val="0"/>
      <w:marTop w:val="0"/>
      <w:marBottom w:val="0"/>
      <w:divBdr>
        <w:top w:val="none" w:sz="0" w:space="0" w:color="auto"/>
        <w:left w:val="none" w:sz="0" w:space="0" w:color="auto"/>
        <w:bottom w:val="none" w:sz="0" w:space="0" w:color="auto"/>
        <w:right w:val="none" w:sz="0" w:space="0" w:color="auto"/>
      </w:divBdr>
    </w:div>
    <w:div w:id="123618254">
      <w:bodyDiv w:val="1"/>
      <w:marLeft w:val="0"/>
      <w:marRight w:val="0"/>
      <w:marTop w:val="0"/>
      <w:marBottom w:val="0"/>
      <w:divBdr>
        <w:top w:val="none" w:sz="0" w:space="0" w:color="auto"/>
        <w:left w:val="none" w:sz="0" w:space="0" w:color="auto"/>
        <w:bottom w:val="none" w:sz="0" w:space="0" w:color="auto"/>
        <w:right w:val="none" w:sz="0" w:space="0" w:color="auto"/>
      </w:divBdr>
    </w:div>
    <w:div w:id="123620262">
      <w:bodyDiv w:val="1"/>
      <w:marLeft w:val="0"/>
      <w:marRight w:val="0"/>
      <w:marTop w:val="0"/>
      <w:marBottom w:val="0"/>
      <w:divBdr>
        <w:top w:val="none" w:sz="0" w:space="0" w:color="auto"/>
        <w:left w:val="none" w:sz="0" w:space="0" w:color="auto"/>
        <w:bottom w:val="none" w:sz="0" w:space="0" w:color="auto"/>
        <w:right w:val="none" w:sz="0" w:space="0" w:color="auto"/>
      </w:divBdr>
    </w:div>
    <w:div w:id="123626374">
      <w:bodyDiv w:val="1"/>
      <w:marLeft w:val="0"/>
      <w:marRight w:val="0"/>
      <w:marTop w:val="0"/>
      <w:marBottom w:val="0"/>
      <w:divBdr>
        <w:top w:val="none" w:sz="0" w:space="0" w:color="auto"/>
        <w:left w:val="none" w:sz="0" w:space="0" w:color="auto"/>
        <w:bottom w:val="none" w:sz="0" w:space="0" w:color="auto"/>
        <w:right w:val="none" w:sz="0" w:space="0" w:color="auto"/>
      </w:divBdr>
    </w:div>
    <w:div w:id="123666757">
      <w:bodyDiv w:val="1"/>
      <w:marLeft w:val="0"/>
      <w:marRight w:val="0"/>
      <w:marTop w:val="0"/>
      <w:marBottom w:val="0"/>
      <w:divBdr>
        <w:top w:val="none" w:sz="0" w:space="0" w:color="auto"/>
        <w:left w:val="none" w:sz="0" w:space="0" w:color="auto"/>
        <w:bottom w:val="none" w:sz="0" w:space="0" w:color="auto"/>
        <w:right w:val="none" w:sz="0" w:space="0" w:color="auto"/>
      </w:divBdr>
    </w:div>
    <w:div w:id="123666933">
      <w:bodyDiv w:val="1"/>
      <w:marLeft w:val="0"/>
      <w:marRight w:val="0"/>
      <w:marTop w:val="0"/>
      <w:marBottom w:val="0"/>
      <w:divBdr>
        <w:top w:val="none" w:sz="0" w:space="0" w:color="auto"/>
        <w:left w:val="none" w:sz="0" w:space="0" w:color="auto"/>
        <w:bottom w:val="none" w:sz="0" w:space="0" w:color="auto"/>
        <w:right w:val="none" w:sz="0" w:space="0" w:color="auto"/>
      </w:divBdr>
    </w:div>
    <w:div w:id="123667440">
      <w:bodyDiv w:val="1"/>
      <w:marLeft w:val="0"/>
      <w:marRight w:val="0"/>
      <w:marTop w:val="0"/>
      <w:marBottom w:val="0"/>
      <w:divBdr>
        <w:top w:val="none" w:sz="0" w:space="0" w:color="auto"/>
        <w:left w:val="none" w:sz="0" w:space="0" w:color="auto"/>
        <w:bottom w:val="none" w:sz="0" w:space="0" w:color="auto"/>
        <w:right w:val="none" w:sz="0" w:space="0" w:color="auto"/>
      </w:divBdr>
    </w:div>
    <w:div w:id="123692412">
      <w:bodyDiv w:val="1"/>
      <w:marLeft w:val="0"/>
      <w:marRight w:val="0"/>
      <w:marTop w:val="0"/>
      <w:marBottom w:val="0"/>
      <w:divBdr>
        <w:top w:val="none" w:sz="0" w:space="0" w:color="auto"/>
        <w:left w:val="none" w:sz="0" w:space="0" w:color="auto"/>
        <w:bottom w:val="none" w:sz="0" w:space="0" w:color="auto"/>
        <w:right w:val="none" w:sz="0" w:space="0" w:color="auto"/>
      </w:divBdr>
    </w:div>
    <w:div w:id="123694140">
      <w:bodyDiv w:val="1"/>
      <w:marLeft w:val="0"/>
      <w:marRight w:val="0"/>
      <w:marTop w:val="0"/>
      <w:marBottom w:val="0"/>
      <w:divBdr>
        <w:top w:val="none" w:sz="0" w:space="0" w:color="auto"/>
        <w:left w:val="none" w:sz="0" w:space="0" w:color="auto"/>
        <w:bottom w:val="none" w:sz="0" w:space="0" w:color="auto"/>
        <w:right w:val="none" w:sz="0" w:space="0" w:color="auto"/>
      </w:divBdr>
    </w:div>
    <w:div w:id="123697394">
      <w:bodyDiv w:val="1"/>
      <w:marLeft w:val="0"/>
      <w:marRight w:val="0"/>
      <w:marTop w:val="0"/>
      <w:marBottom w:val="0"/>
      <w:divBdr>
        <w:top w:val="none" w:sz="0" w:space="0" w:color="auto"/>
        <w:left w:val="none" w:sz="0" w:space="0" w:color="auto"/>
        <w:bottom w:val="none" w:sz="0" w:space="0" w:color="auto"/>
        <w:right w:val="none" w:sz="0" w:space="0" w:color="auto"/>
      </w:divBdr>
    </w:div>
    <w:div w:id="123698006">
      <w:bodyDiv w:val="1"/>
      <w:marLeft w:val="0"/>
      <w:marRight w:val="0"/>
      <w:marTop w:val="0"/>
      <w:marBottom w:val="0"/>
      <w:divBdr>
        <w:top w:val="none" w:sz="0" w:space="0" w:color="auto"/>
        <w:left w:val="none" w:sz="0" w:space="0" w:color="auto"/>
        <w:bottom w:val="none" w:sz="0" w:space="0" w:color="auto"/>
        <w:right w:val="none" w:sz="0" w:space="0" w:color="auto"/>
      </w:divBdr>
    </w:div>
    <w:div w:id="123698796">
      <w:bodyDiv w:val="1"/>
      <w:marLeft w:val="0"/>
      <w:marRight w:val="0"/>
      <w:marTop w:val="0"/>
      <w:marBottom w:val="0"/>
      <w:divBdr>
        <w:top w:val="none" w:sz="0" w:space="0" w:color="auto"/>
        <w:left w:val="none" w:sz="0" w:space="0" w:color="auto"/>
        <w:bottom w:val="none" w:sz="0" w:space="0" w:color="auto"/>
        <w:right w:val="none" w:sz="0" w:space="0" w:color="auto"/>
      </w:divBdr>
    </w:div>
    <w:div w:id="123699030">
      <w:bodyDiv w:val="1"/>
      <w:marLeft w:val="0"/>
      <w:marRight w:val="0"/>
      <w:marTop w:val="0"/>
      <w:marBottom w:val="0"/>
      <w:divBdr>
        <w:top w:val="none" w:sz="0" w:space="0" w:color="auto"/>
        <w:left w:val="none" w:sz="0" w:space="0" w:color="auto"/>
        <w:bottom w:val="none" w:sz="0" w:space="0" w:color="auto"/>
        <w:right w:val="none" w:sz="0" w:space="0" w:color="auto"/>
      </w:divBdr>
    </w:div>
    <w:div w:id="123738880">
      <w:bodyDiv w:val="1"/>
      <w:marLeft w:val="0"/>
      <w:marRight w:val="0"/>
      <w:marTop w:val="0"/>
      <w:marBottom w:val="0"/>
      <w:divBdr>
        <w:top w:val="none" w:sz="0" w:space="0" w:color="auto"/>
        <w:left w:val="none" w:sz="0" w:space="0" w:color="auto"/>
        <w:bottom w:val="none" w:sz="0" w:space="0" w:color="auto"/>
        <w:right w:val="none" w:sz="0" w:space="0" w:color="auto"/>
      </w:divBdr>
    </w:div>
    <w:div w:id="123740170">
      <w:bodyDiv w:val="1"/>
      <w:marLeft w:val="0"/>
      <w:marRight w:val="0"/>
      <w:marTop w:val="0"/>
      <w:marBottom w:val="0"/>
      <w:divBdr>
        <w:top w:val="none" w:sz="0" w:space="0" w:color="auto"/>
        <w:left w:val="none" w:sz="0" w:space="0" w:color="auto"/>
        <w:bottom w:val="none" w:sz="0" w:space="0" w:color="auto"/>
        <w:right w:val="none" w:sz="0" w:space="0" w:color="auto"/>
      </w:divBdr>
    </w:div>
    <w:div w:id="123885704">
      <w:bodyDiv w:val="1"/>
      <w:marLeft w:val="0"/>
      <w:marRight w:val="0"/>
      <w:marTop w:val="0"/>
      <w:marBottom w:val="0"/>
      <w:divBdr>
        <w:top w:val="none" w:sz="0" w:space="0" w:color="auto"/>
        <w:left w:val="none" w:sz="0" w:space="0" w:color="auto"/>
        <w:bottom w:val="none" w:sz="0" w:space="0" w:color="auto"/>
        <w:right w:val="none" w:sz="0" w:space="0" w:color="auto"/>
      </w:divBdr>
    </w:div>
    <w:div w:id="123886869">
      <w:bodyDiv w:val="1"/>
      <w:marLeft w:val="0"/>
      <w:marRight w:val="0"/>
      <w:marTop w:val="0"/>
      <w:marBottom w:val="0"/>
      <w:divBdr>
        <w:top w:val="none" w:sz="0" w:space="0" w:color="auto"/>
        <w:left w:val="none" w:sz="0" w:space="0" w:color="auto"/>
        <w:bottom w:val="none" w:sz="0" w:space="0" w:color="auto"/>
        <w:right w:val="none" w:sz="0" w:space="0" w:color="auto"/>
      </w:divBdr>
    </w:div>
    <w:div w:id="123890682">
      <w:bodyDiv w:val="1"/>
      <w:marLeft w:val="0"/>
      <w:marRight w:val="0"/>
      <w:marTop w:val="0"/>
      <w:marBottom w:val="0"/>
      <w:divBdr>
        <w:top w:val="none" w:sz="0" w:space="0" w:color="auto"/>
        <w:left w:val="none" w:sz="0" w:space="0" w:color="auto"/>
        <w:bottom w:val="none" w:sz="0" w:space="0" w:color="auto"/>
        <w:right w:val="none" w:sz="0" w:space="0" w:color="auto"/>
      </w:divBdr>
    </w:div>
    <w:div w:id="123892023">
      <w:bodyDiv w:val="1"/>
      <w:marLeft w:val="0"/>
      <w:marRight w:val="0"/>
      <w:marTop w:val="0"/>
      <w:marBottom w:val="0"/>
      <w:divBdr>
        <w:top w:val="none" w:sz="0" w:space="0" w:color="auto"/>
        <w:left w:val="none" w:sz="0" w:space="0" w:color="auto"/>
        <w:bottom w:val="none" w:sz="0" w:space="0" w:color="auto"/>
        <w:right w:val="none" w:sz="0" w:space="0" w:color="auto"/>
      </w:divBdr>
    </w:div>
    <w:div w:id="123932462">
      <w:bodyDiv w:val="1"/>
      <w:marLeft w:val="0"/>
      <w:marRight w:val="0"/>
      <w:marTop w:val="0"/>
      <w:marBottom w:val="0"/>
      <w:divBdr>
        <w:top w:val="none" w:sz="0" w:space="0" w:color="auto"/>
        <w:left w:val="none" w:sz="0" w:space="0" w:color="auto"/>
        <w:bottom w:val="none" w:sz="0" w:space="0" w:color="auto"/>
        <w:right w:val="none" w:sz="0" w:space="0" w:color="auto"/>
      </w:divBdr>
    </w:div>
    <w:div w:id="123934354">
      <w:bodyDiv w:val="1"/>
      <w:marLeft w:val="0"/>
      <w:marRight w:val="0"/>
      <w:marTop w:val="0"/>
      <w:marBottom w:val="0"/>
      <w:divBdr>
        <w:top w:val="none" w:sz="0" w:space="0" w:color="auto"/>
        <w:left w:val="none" w:sz="0" w:space="0" w:color="auto"/>
        <w:bottom w:val="none" w:sz="0" w:space="0" w:color="auto"/>
        <w:right w:val="none" w:sz="0" w:space="0" w:color="auto"/>
      </w:divBdr>
    </w:div>
    <w:div w:id="123934822">
      <w:bodyDiv w:val="1"/>
      <w:marLeft w:val="0"/>
      <w:marRight w:val="0"/>
      <w:marTop w:val="0"/>
      <w:marBottom w:val="0"/>
      <w:divBdr>
        <w:top w:val="none" w:sz="0" w:space="0" w:color="auto"/>
        <w:left w:val="none" w:sz="0" w:space="0" w:color="auto"/>
        <w:bottom w:val="none" w:sz="0" w:space="0" w:color="auto"/>
        <w:right w:val="none" w:sz="0" w:space="0" w:color="auto"/>
      </w:divBdr>
    </w:div>
    <w:div w:id="123936387">
      <w:bodyDiv w:val="1"/>
      <w:marLeft w:val="0"/>
      <w:marRight w:val="0"/>
      <w:marTop w:val="0"/>
      <w:marBottom w:val="0"/>
      <w:divBdr>
        <w:top w:val="none" w:sz="0" w:space="0" w:color="auto"/>
        <w:left w:val="none" w:sz="0" w:space="0" w:color="auto"/>
        <w:bottom w:val="none" w:sz="0" w:space="0" w:color="auto"/>
        <w:right w:val="none" w:sz="0" w:space="0" w:color="auto"/>
      </w:divBdr>
    </w:div>
    <w:div w:id="124004466">
      <w:bodyDiv w:val="1"/>
      <w:marLeft w:val="0"/>
      <w:marRight w:val="0"/>
      <w:marTop w:val="0"/>
      <w:marBottom w:val="0"/>
      <w:divBdr>
        <w:top w:val="none" w:sz="0" w:space="0" w:color="auto"/>
        <w:left w:val="none" w:sz="0" w:space="0" w:color="auto"/>
        <w:bottom w:val="none" w:sz="0" w:space="0" w:color="auto"/>
        <w:right w:val="none" w:sz="0" w:space="0" w:color="auto"/>
      </w:divBdr>
    </w:div>
    <w:div w:id="124081318">
      <w:bodyDiv w:val="1"/>
      <w:marLeft w:val="0"/>
      <w:marRight w:val="0"/>
      <w:marTop w:val="0"/>
      <w:marBottom w:val="0"/>
      <w:divBdr>
        <w:top w:val="none" w:sz="0" w:space="0" w:color="auto"/>
        <w:left w:val="none" w:sz="0" w:space="0" w:color="auto"/>
        <w:bottom w:val="none" w:sz="0" w:space="0" w:color="auto"/>
        <w:right w:val="none" w:sz="0" w:space="0" w:color="auto"/>
      </w:divBdr>
    </w:div>
    <w:div w:id="124197525">
      <w:bodyDiv w:val="1"/>
      <w:marLeft w:val="0"/>
      <w:marRight w:val="0"/>
      <w:marTop w:val="0"/>
      <w:marBottom w:val="0"/>
      <w:divBdr>
        <w:top w:val="none" w:sz="0" w:space="0" w:color="auto"/>
        <w:left w:val="none" w:sz="0" w:space="0" w:color="auto"/>
        <w:bottom w:val="none" w:sz="0" w:space="0" w:color="auto"/>
        <w:right w:val="none" w:sz="0" w:space="0" w:color="auto"/>
      </w:divBdr>
    </w:div>
    <w:div w:id="124201657">
      <w:bodyDiv w:val="1"/>
      <w:marLeft w:val="0"/>
      <w:marRight w:val="0"/>
      <w:marTop w:val="0"/>
      <w:marBottom w:val="0"/>
      <w:divBdr>
        <w:top w:val="none" w:sz="0" w:space="0" w:color="auto"/>
        <w:left w:val="none" w:sz="0" w:space="0" w:color="auto"/>
        <w:bottom w:val="none" w:sz="0" w:space="0" w:color="auto"/>
        <w:right w:val="none" w:sz="0" w:space="0" w:color="auto"/>
      </w:divBdr>
    </w:div>
    <w:div w:id="124202522">
      <w:bodyDiv w:val="1"/>
      <w:marLeft w:val="0"/>
      <w:marRight w:val="0"/>
      <w:marTop w:val="0"/>
      <w:marBottom w:val="0"/>
      <w:divBdr>
        <w:top w:val="none" w:sz="0" w:space="0" w:color="auto"/>
        <w:left w:val="none" w:sz="0" w:space="0" w:color="auto"/>
        <w:bottom w:val="none" w:sz="0" w:space="0" w:color="auto"/>
        <w:right w:val="none" w:sz="0" w:space="0" w:color="auto"/>
      </w:divBdr>
    </w:div>
    <w:div w:id="124274454">
      <w:bodyDiv w:val="1"/>
      <w:marLeft w:val="0"/>
      <w:marRight w:val="0"/>
      <w:marTop w:val="0"/>
      <w:marBottom w:val="0"/>
      <w:divBdr>
        <w:top w:val="none" w:sz="0" w:space="0" w:color="auto"/>
        <w:left w:val="none" w:sz="0" w:space="0" w:color="auto"/>
        <w:bottom w:val="none" w:sz="0" w:space="0" w:color="auto"/>
        <w:right w:val="none" w:sz="0" w:space="0" w:color="auto"/>
      </w:divBdr>
    </w:div>
    <w:div w:id="124276177">
      <w:bodyDiv w:val="1"/>
      <w:marLeft w:val="0"/>
      <w:marRight w:val="0"/>
      <w:marTop w:val="0"/>
      <w:marBottom w:val="0"/>
      <w:divBdr>
        <w:top w:val="none" w:sz="0" w:space="0" w:color="auto"/>
        <w:left w:val="none" w:sz="0" w:space="0" w:color="auto"/>
        <w:bottom w:val="none" w:sz="0" w:space="0" w:color="auto"/>
        <w:right w:val="none" w:sz="0" w:space="0" w:color="auto"/>
      </w:divBdr>
    </w:div>
    <w:div w:id="124279703">
      <w:bodyDiv w:val="1"/>
      <w:marLeft w:val="0"/>
      <w:marRight w:val="0"/>
      <w:marTop w:val="0"/>
      <w:marBottom w:val="0"/>
      <w:divBdr>
        <w:top w:val="none" w:sz="0" w:space="0" w:color="auto"/>
        <w:left w:val="none" w:sz="0" w:space="0" w:color="auto"/>
        <w:bottom w:val="none" w:sz="0" w:space="0" w:color="auto"/>
        <w:right w:val="none" w:sz="0" w:space="0" w:color="auto"/>
      </w:divBdr>
    </w:div>
    <w:div w:id="124350931">
      <w:bodyDiv w:val="1"/>
      <w:marLeft w:val="0"/>
      <w:marRight w:val="0"/>
      <w:marTop w:val="0"/>
      <w:marBottom w:val="0"/>
      <w:divBdr>
        <w:top w:val="none" w:sz="0" w:space="0" w:color="auto"/>
        <w:left w:val="none" w:sz="0" w:space="0" w:color="auto"/>
        <w:bottom w:val="none" w:sz="0" w:space="0" w:color="auto"/>
        <w:right w:val="none" w:sz="0" w:space="0" w:color="auto"/>
      </w:divBdr>
    </w:div>
    <w:div w:id="124352137">
      <w:bodyDiv w:val="1"/>
      <w:marLeft w:val="0"/>
      <w:marRight w:val="0"/>
      <w:marTop w:val="0"/>
      <w:marBottom w:val="0"/>
      <w:divBdr>
        <w:top w:val="none" w:sz="0" w:space="0" w:color="auto"/>
        <w:left w:val="none" w:sz="0" w:space="0" w:color="auto"/>
        <w:bottom w:val="none" w:sz="0" w:space="0" w:color="auto"/>
        <w:right w:val="none" w:sz="0" w:space="0" w:color="auto"/>
      </w:divBdr>
    </w:div>
    <w:div w:id="124352822">
      <w:bodyDiv w:val="1"/>
      <w:marLeft w:val="0"/>
      <w:marRight w:val="0"/>
      <w:marTop w:val="0"/>
      <w:marBottom w:val="0"/>
      <w:divBdr>
        <w:top w:val="none" w:sz="0" w:space="0" w:color="auto"/>
        <w:left w:val="none" w:sz="0" w:space="0" w:color="auto"/>
        <w:bottom w:val="none" w:sz="0" w:space="0" w:color="auto"/>
        <w:right w:val="none" w:sz="0" w:space="0" w:color="auto"/>
      </w:divBdr>
    </w:div>
    <w:div w:id="124353074">
      <w:bodyDiv w:val="1"/>
      <w:marLeft w:val="0"/>
      <w:marRight w:val="0"/>
      <w:marTop w:val="0"/>
      <w:marBottom w:val="0"/>
      <w:divBdr>
        <w:top w:val="none" w:sz="0" w:space="0" w:color="auto"/>
        <w:left w:val="none" w:sz="0" w:space="0" w:color="auto"/>
        <w:bottom w:val="none" w:sz="0" w:space="0" w:color="auto"/>
        <w:right w:val="none" w:sz="0" w:space="0" w:color="auto"/>
      </w:divBdr>
    </w:div>
    <w:div w:id="124390350">
      <w:bodyDiv w:val="1"/>
      <w:marLeft w:val="0"/>
      <w:marRight w:val="0"/>
      <w:marTop w:val="0"/>
      <w:marBottom w:val="0"/>
      <w:divBdr>
        <w:top w:val="none" w:sz="0" w:space="0" w:color="auto"/>
        <w:left w:val="none" w:sz="0" w:space="0" w:color="auto"/>
        <w:bottom w:val="none" w:sz="0" w:space="0" w:color="auto"/>
        <w:right w:val="none" w:sz="0" w:space="0" w:color="auto"/>
      </w:divBdr>
    </w:div>
    <w:div w:id="124393610">
      <w:bodyDiv w:val="1"/>
      <w:marLeft w:val="0"/>
      <w:marRight w:val="0"/>
      <w:marTop w:val="0"/>
      <w:marBottom w:val="0"/>
      <w:divBdr>
        <w:top w:val="none" w:sz="0" w:space="0" w:color="auto"/>
        <w:left w:val="none" w:sz="0" w:space="0" w:color="auto"/>
        <w:bottom w:val="none" w:sz="0" w:space="0" w:color="auto"/>
        <w:right w:val="none" w:sz="0" w:space="0" w:color="auto"/>
      </w:divBdr>
    </w:div>
    <w:div w:id="124399607">
      <w:bodyDiv w:val="1"/>
      <w:marLeft w:val="0"/>
      <w:marRight w:val="0"/>
      <w:marTop w:val="0"/>
      <w:marBottom w:val="0"/>
      <w:divBdr>
        <w:top w:val="none" w:sz="0" w:space="0" w:color="auto"/>
        <w:left w:val="none" w:sz="0" w:space="0" w:color="auto"/>
        <w:bottom w:val="none" w:sz="0" w:space="0" w:color="auto"/>
        <w:right w:val="none" w:sz="0" w:space="0" w:color="auto"/>
      </w:divBdr>
    </w:div>
    <w:div w:id="124466560">
      <w:bodyDiv w:val="1"/>
      <w:marLeft w:val="0"/>
      <w:marRight w:val="0"/>
      <w:marTop w:val="0"/>
      <w:marBottom w:val="0"/>
      <w:divBdr>
        <w:top w:val="none" w:sz="0" w:space="0" w:color="auto"/>
        <w:left w:val="none" w:sz="0" w:space="0" w:color="auto"/>
        <w:bottom w:val="none" w:sz="0" w:space="0" w:color="auto"/>
        <w:right w:val="none" w:sz="0" w:space="0" w:color="auto"/>
      </w:divBdr>
    </w:div>
    <w:div w:id="124466947">
      <w:bodyDiv w:val="1"/>
      <w:marLeft w:val="0"/>
      <w:marRight w:val="0"/>
      <w:marTop w:val="0"/>
      <w:marBottom w:val="0"/>
      <w:divBdr>
        <w:top w:val="none" w:sz="0" w:space="0" w:color="auto"/>
        <w:left w:val="none" w:sz="0" w:space="0" w:color="auto"/>
        <w:bottom w:val="none" w:sz="0" w:space="0" w:color="auto"/>
        <w:right w:val="none" w:sz="0" w:space="0" w:color="auto"/>
      </w:divBdr>
    </w:div>
    <w:div w:id="124469372">
      <w:bodyDiv w:val="1"/>
      <w:marLeft w:val="0"/>
      <w:marRight w:val="0"/>
      <w:marTop w:val="0"/>
      <w:marBottom w:val="0"/>
      <w:divBdr>
        <w:top w:val="none" w:sz="0" w:space="0" w:color="auto"/>
        <w:left w:val="none" w:sz="0" w:space="0" w:color="auto"/>
        <w:bottom w:val="none" w:sz="0" w:space="0" w:color="auto"/>
        <w:right w:val="none" w:sz="0" w:space="0" w:color="auto"/>
      </w:divBdr>
    </w:div>
    <w:div w:id="124471245">
      <w:bodyDiv w:val="1"/>
      <w:marLeft w:val="0"/>
      <w:marRight w:val="0"/>
      <w:marTop w:val="0"/>
      <w:marBottom w:val="0"/>
      <w:divBdr>
        <w:top w:val="none" w:sz="0" w:space="0" w:color="auto"/>
        <w:left w:val="none" w:sz="0" w:space="0" w:color="auto"/>
        <w:bottom w:val="none" w:sz="0" w:space="0" w:color="auto"/>
        <w:right w:val="none" w:sz="0" w:space="0" w:color="auto"/>
      </w:divBdr>
    </w:div>
    <w:div w:id="124472882">
      <w:bodyDiv w:val="1"/>
      <w:marLeft w:val="0"/>
      <w:marRight w:val="0"/>
      <w:marTop w:val="0"/>
      <w:marBottom w:val="0"/>
      <w:divBdr>
        <w:top w:val="none" w:sz="0" w:space="0" w:color="auto"/>
        <w:left w:val="none" w:sz="0" w:space="0" w:color="auto"/>
        <w:bottom w:val="none" w:sz="0" w:space="0" w:color="auto"/>
        <w:right w:val="none" w:sz="0" w:space="0" w:color="auto"/>
      </w:divBdr>
    </w:div>
    <w:div w:id="124542227">
      <w:bodyDiv w:val="1"/>
      <w:marLeft w:val="0"/>
      <w:marRight w:val="0"/>
      <w:marTop w:val="0"/>
      <w:marBottom w:val="0"/>
      <w:divBdr>
        <w:top w:val="none" w:sz="0" w:space="0" w:color="auto"/>
        <w:left w:val="none" w:sz="0" w:space="0" w:color="auto"/>
        <w:bottom w:val="none" w:sz="0" w:space="0" w:color="auto"/>
        <w:right w:val="none" w:sz="0" w:space="0" w:color="auto"/>
      </w:divBdr>
    </w:div>
    <w:div w:id="124543197">
      <w:bodyDiv w:val="1"/>
      <w:marLeft w:val="0"/>
      <w:marRight w:val="0"/>
      <w:marTop w:val="0"/>
      <w:marBottom w:val="0"/>
      <w:divBdr>
        <w:top w:val="none" w:sz="0" w:space="0" w:color="auto"/>
        <w:left w:val="none" w:sz="0" w:space="0" w:color="auto"/>
        <w:bottom w:val="none" w:sz="0" w:space="0" w:color="auto"/>
        <w:right w:val="none" w:sz="0" w:space="0" w:color="auto"/>
      </w:divBdr>
    </w:div>
    <w:div w:id="124545760">
      <w:bodyDiv w:val="1"/>
      <w:marLeft w:val="0"/>
      <w:marRight w:val="0"/>
      <w:marTop w:val="0"/>
      <w:marBottom w:val="0"/>
      <w:divBdr>
        <w:top w:val="none" w:sz="0" w:space="0" w:color="auto"/>
        <w:left w:val="none" w:sz="0" w:space="0" w:color="auto"/>
        <w:bottom w:val="none" w:sz="0" w:space="0" w:color="auto"/>
        <w:right w:val="none" w:sz="0" w:space="0" w:color="auto"/>
      </w:divBdr>
    </w:div>
    <w:div w:id="124546997">
      <w:bodyDiv w:val="1"/>
      <w:marLeft w:val="0"/>
      <w:marRight w:val="0"/>
      <w:marTop w:val="0"/>
      <w:marBottom w:val="0"/>
      <w:divBdr>
        <w:top w:val="none" w:sz="0" w:space="0" w:color="auto"/>
        <w:left w:val="none" w:sz="0" w:space="0" w:color="auto"/>
        <w:bottom w:val="none" w:sz="0" w:space="0" w:color="auto"/>
        <w:right w:val="none" w:sz="0" w:space="0" w:color="auto"/>
      </w:divBdr>
    </w:div>
    <w:div w:id="124549203">
      <w:bodyDiv w:val="1"/>
      <w:marLeft w:val="0"/>
      <w:marRight w:val="0"/>
      <w:marTop w:val="0"/>
      <w:marBottom w:val="0"/>
      <w:divBdr>
        <w:top w:val="none" w:sz="0" w:space="0" w:color="auto"/>
        <w:left w:val="none" w:sz="0" w:space="0" w:color="auto"/>
        <w:bottom w:val="none" w:sz="0" w:space="0" w:color="auto"/>
        <w:right w:val="none" w:sz="0" w:space="0" w:color="auto"/>
      </w:divBdr>
    </w:div>
    <w:div w:id="124585454">
      <w:bodyDiv w:val="1"/>
      <w:marLeft w:val="0"/>
      <w:marRight w:val="0"/>
      <w:marTop w:val="0"/>
      <w:marBottom w:val="0"/>
      <w:divBdr>
        <w:top w:val="none" w:sz="0" w:space="0" w:color="auto"/>
        <w:left w:val="none" w:sz="0" w:space="0" w:color="auto"/>
        <w:bottom w:val="none" w:sz="0" w:space="0" w:color="auto"/>
        <w:right w:val="none" w:sz="0" w:space="0" w:color="auto"/>
      </w:divBdr>
    </w:div>
    <w:div w:id="124585994">
      <w:bodyDiv w:val="1"/>
      <w:marLeft w:val="0"/>
      <w:marRight w:val="0"/>
      <w:marTop w:val="0"/>
      <w:marBottom w:val="0"/>
      <w:divBdr>
        <w:top w:val="none" w:sz="0" w:space="0" w:color="auto"/>
        <w:left w:val="none" w:sz="0" w:space="0" w:color="auto"/>
        <w:bottom w:val="none" w:sz="0" w:space="0" w:color="auto"/>
        <w:right w:val="none" w:sz="0" w:space="0" w:color="auto"/>
      </w:divBdr>
    </w:div>
    <w:div w:id="124588425">
      <w:bodyDiv w:val="1"/>
      <w:marLeft w:val="0"/>
      <w:marRight w:val="0"/>
      <w:marTop w:val="0"/>
      <w:marBottom w:val="0"/>
      <w:divBdr>
        <w:top w:val="none" w:sz="0" w:space="0" w:color="auto"/>
        <w:left w:val="none" w:sz="0" w:space="0" w:color="auto"/>
        <w:bottom w:val="none" w:sz="0" w:space="0" w:color="auto"/>
        <w:right w:val="none" w:sz="0" w:space="0" w:color="auto"/>
      </w:divBdr>
    </w:div>
    <w:div w:id="124660274">
      <w:bodyDiv w:val="1"/>
      <w:marLeft w:val="0"/>
      <w:marRight w:val="0"/>
      <w:marTop w:val="0"/>
      <w:marBottom w:val="0"/>
      <w:divBdr>
        <w:top w:val="none" w:sz="0" w:space="0" w:color="auto"/>
        <w:left w:val="none" w:sz="0" w:space="0" w:color="auto"/>
        <w:bottom w:val="none" w:sz="0" w:space="0" w:color="auto"/>
        <w:right w:val="none" w:sz="0" w:space="0" w:color="auto"/>
      </w:divBdr>
    </w:div>
    <w:div w:id="124660670">
      <w:bodyDiv w:val="1"/>
      <w:marLeft w:val="0"/>
      <w:marRight w:val="0"/>
      <w:marTop w:val="0"/>
      <w:marBottom w:val="0"/>
      <w:divBdr>
        <w:top w:val="none" w:sz="0" w:space="0" w:color="auto"/>
        <w:left w:val="none" w:sz="0" w:space="0" w:color="auto"/>
        <w:bottom w:val="none" w:sz="0" w:space="0" w:color="auto"/>
        <w:right w:val="none" w:sz="0" w:space="0" w:color="auto"/>
      </w:divBdr>
    </w:div>
    <w:div w:id="124666126">
      <w:bodyDiv w:val="1"/>
      <w:marLeft w:val="0"/>
      <w:marRight w:val="0"/>
      <w:marTop w:val="0"/>
      <w:marBottom w:val="0"/>
      <w:divBdr>
        <w:top w:val="none" w:sz="0" w:space="0" w:color="auto"/>
        <w:left w:val="none" w:sz="0" w:space="0" w:color="auto"/>
        <w:bottom w:val="none" w:sz="0" w:space="0" w:color="auto"/>
        <w:right w:val="none" w:sz="0" w:space="0" w:color="auto"/>
      </w:divBdr>
    </w:div>
    <w:div w:id="124738117">
      <w:bodyDiv w:val="1"/>
      <w:marLeft w:val="0"/>
      <w:marRight w:val="0"/>
      <w:marTop w:val="0"/>
      <w:marBottom w:val="0"/>
      <w:divBdr>
        <w:top w:val="none" w:sz="0" w:space="0" w:color="auto"/>
        <w:left w:val="none" w:sz="0" w:space="0" w:color="auto"/>
        <w:bottom w:val="none" w:sz="0" w:space="0" w:color="auto"/>
        <w:right w:val="none" w:sz="0" w:space="0" w:color="auto"/>
      </w:divBdr>
    </w:div>
    <w:div w:id="124739662">
      <w:bodyDiv w:val="1"/>
      <w:marLeft w:val="0"/>
      <w:marRight w:val="0"/>
      <w:marTop w:val="0"/>
      <w:marBottom w:val="0"/>
      <w:divBdr>
        <w:top w:val="none" w:sz="0" w:space="0" w:color="auto"/>
        <w:left w:val="none" w:sz="0" w:space="0" w:color="auto"/>
        <w:bottom w:val="none" w:sz="0" w:space="0" w:color="auto"/>
        <w:right w:val="none" w:sz="0" w:space="0" w:color="auto"/>
      </w:divBdr>
    </w:div>
    <w:div w:id="124740834">
      <w:bodyDiv w:val="1"/>
      <w:marLeft w:val="0"/>
      <w:marRight w:val="0"/>
      <w:marTop w:val="0"/>
      <w:marBottom w:val="0"/>
      <w:divBdr>
        <w:top w:val="none" w:sz="0" w:space="0" w:color="auto"/>
        <w:left w:val="none" w:sz="0" w:space="0" w:color="auto"/>
        <w:bottom w:val="none" w:sz="0" w:space="0" w:color="auto"/>
        <w:right w:val="none" w:sz="0" w:space="0" w:color="auto"/>
      </w:divBdr>
    </w:div>
    <w:div w:id="124786435">
      <w:bodyDiv w:val="1"/>
      <w:marLeft w:val="0"/>
      <w:marRight w:val="0"/>
      <w:marTop w:val="0"/>
      <w:marBottom w:val="0"/>
      <w:divBdr>
        <w:top w:val="none" w:sz="0" w:space="0" w:color="auto"/>
        <w:left w:val="none" w:sz="0" w:space="0" w:color="auto"/>
        <w:bottom w:val="none" w:sz="0" w:space="0" w:color="auto"/>
        <w:right w:val="none" w:sz="0" w:space="0" w:color="auto"/>
      </w:divBdr>
    </w:div>
    <w:div w:id="124812436">
      <w:bodyDiv w:val="1"/>
      <w:marLeft w:val="0"/>
      <w:marRight w:val="0"/>
      <w:marTop w:val="0"/>
      <w:marBottom w:val="0"/>
      <w:divBdr>
        <w:top w:val="none" w:sz="0" w:space="0" w:color="auto"/>
        <w:left w:val="none" w:sz="0" w:space="0" w:color="auto"/>
        <w:bottom w:val="none" w:sz="0" w:space="0" w:color="auto"/>
        <w:right w:val="none" w:sz="0" w:space="0" w:color="auto"/>
      </w:divBdr>
    </w:div>
    <w:div w:id="124857501">
      <w:bodyDiv w:val="1"/>
      <w:marLeft w:val="0"/>
      <w:marRight w:val="0"/>
      <w:marTop w:val="0"/>
      <w:marBottom w:val="0"/>
      <w:divBdr>
        <w:top w:val="none" w:sz="0" w:space="0" w:color="auto"/>
        <w:left w:val="none" w:sz="0" w:space="0" w:color="auto"/>
        <w:bottom w:val="none" w:sz="0" w:space="0" w:color="auto"/>
        <w:right w:val="none" w:sz="0" w:space="0" w:color="auto"/>
      </w:divBdr>
    </w:div>
    <w:div w:id="124861240">
      <w:bodyDiv w:val="1"/>
      <w:marLeft w:val="0"/>
      <w:marRight w:val="0"/>
      <w:marTop w:val="0"/>
      <w:marBottom w:val="0"/>
      <w:divBdr>
        <w:top w:val="none" w:sz="0" w:space="0" w:color="auto"/>
        <w:left w:val="none" w:sz="0" w:space="0" w:color="auto"/>
        <w:bottom w:val="none" w:sz="0" w:space="0" w:color="auto"/>
        <w:right w:val="none" w:sz="0" w:space="0" w:color="auto"/>
      </w:divBdr>
    </w:div>
    <w:div w:id="124861453">
      <w:bodyDiv w:val="1"/>
      <w:marLeft w:val="0"/>
      <w:marRight w:val="0"/>
      <w:marTop w:val="0"/>
      <w:marBottom w:val="0"/>
      <w:divBdr>
        <w:top w:val="none" w:sz="0" w:space="0" w:color="auto"/>
        <w:left w:val="none" w:sz="0" w:space="0" w:color="auto"/>
        <w:bottom w:val="none" w:sz="0" w:space="0" w:color="auto"/>
        <w:right w:val="none" w:sz="0" w:space="0" w:color="auto"/>
      </w:divBdr>
    </w:div>
    <w:div w:id="124930779">
      <w:bodyDiv w:val="1"/>
      <w:marLeft w:val="0"/>
      <w:marRight w:val="0"/>
      <w:marTop w:val="0"/>
      <w:marBottom w:val="0"/>
      <w:divBdr>
        <w:top w:val="none" w:sz="0" w:space="0" w:color="auto"/>
        <w:left w:val="none" w:sz="0" w:space="0" w:color="auto"/>
        <w:bottom w:val="none" w:sz="0" w:space="0" w:color="auto"/>
        <w:right w:val="none" w:sz="0" w:space="0" w:color="auto"/>
      </w:divBdr>
    </w:div>
    <w:div w:id="124977706">
      <w:bodyDiv w:val="1"/>
      <w:marLeft w:val="0"/>
      <w:marRight w:val="0"/>
      <w:marTop w:val="0"/>
      <w:marBottom w:val="0"/>
      <w:divBdr>
        <w:top w:val="none" w:sz="0" w:space="0" w:color="auto"/>
        <w:left w:val="none" w:sz="0" w:space="0" w:color="auto"/>
        <w:bottom w:val="none" w:sz="0" w:space="0" w:color="auto"/>
        <w:right w:val="none" w:sz="0" w:space="0" w:color="auto"/>
      </w:divBdr>
    </w:div>
    <w:div w:id="125003828">
      <w:bodyDiv w:val="1"/>
      <w:marLeft w:val="0"/>
      <w:marRight w:val="0"/>
      <w:marTop w:val="0"/>
      <w:marBottom w:val="0"/>
      <w:divBdr>
        <w:top w:val="none" w:sz="0" w:space="0" w:color="auto"/>
        <w:left w:val="none" w:sz="0" w:space="0" w:color="auto"/>
        <w:bottom w:val="none" w:sz="0" w:space="0" w:color="auto"/>
        <w:right w:val="none" w:sz="0" w:space="0" w:color="auto"/>
      </w:divBdr>
    </w:div>
    <w:div w:id="125005584">
      <w:bodyDiv w:val="1"/>
      <w:marLeft w:val="0"/>
      <w:marRight w:val="0"/>
      <w:marTop w:val="0"/>
      <w:marBottom w:val="0"/>
      <w:divBdr>
        <w:top w:val="none" w:sz="0" w:space="0" w:color="auto"/>
        <w:left w:val="none" w:sz="0" w:space="0" w:color="auto"/>
        <w:bottom w:val="none" w:sz="0" w:space="0" w:color="auto"/>
        <w:right w:val="none" w:sz="0" w:space="0" w:color="auto"/>
      </w:divBdr>
    </w:div>
    <w:div w:id="125009517">
      <w:bodyDiv w:val="1"/>
      <w:marLeft w:val="0"/>
      <w:marRight w:val="0"/>
      <w:marTop w:val="0"/>
      <w:marBottom w:val="0"/>
      <w:divBdr>
        <w:top w:val="none" w:sz="0" w:space="0" w:color="auto"/>
        <w:left w:val="none" w:sz="0" w:space="0" w:color="auto"/>
        <w:bottom w:val="none" w:sz="0" w:space="0" w:color="auto"/>
        <w:right w:val="none" w:sz="0" w:space="0" w:color="auto"/>
      </w:divBdr>
    </w:div>
    <w:div w:id="125047796">
      <w:bodyDiv w:val="1"/>
      <w:marLeft w:val="0"/>
      <w:marRight w:val="0"/>
      <w:marTop w:val="0"/>
      <w:marBottom w:val="0"/>
      <w:divBdr>
        <w:top w:val="none" w:sz="0" w:space="0" w:color="auto"/>
        <w:left w:val="none" w:sz="0" w:space="0" w:color="auto"/>
        <w:bottom w:val="none" w:sz="0" w:space="0" w:color="auto"/>
        <w:right w:val="none" w:sz="0" w:space="0" w:color="auto"/>
      </w:divBdr>
    </w:div>
    <w:div w:id="125049166">
      <w:bodyDiv w:val="1"/>
      <w:marLeft w:val="0"/>
      <w:marRight w:val="0"/>
      <w:marTop w:val="0"/>
      <w:marBottom w:val="0"/>
      <w:divBdr>
        <w:top w:val="none" w:sz="0" w:space="0" w:color="auto"/>
        <w:left w:val="none" w:sz="0" w:space="0" w:color="auto"/>
        <w:bottom w:val="none" w:sz="0" w:space="0" w:color="auto"/>
        <w:right w:val="none" w:sz="0" w:space="0" w:color="auto"/>
      </w:divBdr>
    </w:div>
    <w:div w:id="125120800">
      <w:bodyDiv w:val="1"/>
      <w:marLeft w:val="0"/>
      <w:marRight w:val="0"/>
      <w:marTop w:val="0"/>
      <w:marBottom w:val="0"/>
      <w:divBdr>
        <w:top w:val="none" w:sz="0" w:space="0" w:color="auto"/>
        <w:left w:val="none" w:sz="0" w:space="0" w:color="auto"/>
        <w:bottom w:val="none" w:sz="0" w:space="0" w:color="auto"/>
        <w:right w:val="none" w:sz="0" w:space="0" w:color="auto"/>
      </w:divBdr>
    </w:div>
    <w:div w:id="125123188">
      <w:bodyDiv w:val="1"/>
      <w:marLeft w:val="0"/>
      <w:marRight w:val="0"/>
      <w:marTop w:val="0"/>
      <w:marBottom w:val="0"/>
      <w:divBdr>
        <w:top w:val="none" w:sz="0" w:space="0" w:color="auto"/>
        <w:left w:val="none" w:sz="0" w:space="0" w:color="auto"/>
        <w:bottom w:val="none" w:sz="0" w:space="0" w:color="auto"/>
        <w:right w:val="none" w:sz="0" w:space="0" w:color="auto"/>
      </w:divBdr>
    </w:div>
    <w:div w:id="125126665">
      <w:bodyDiv w:val="1"/>
      <w:marLeft w:val="0"/>
      <w:marRight w:val="0"/>
      <w:marTop w:val="0"/>
      <w:marBottom w:val="0"/>
      <w:divBdr>
        <w:top w:val="none" w:sz="0" w:space="0" w:color="auto"/>
        <w:left w:val="none" w:sz="0" w:space="0" w:color="auto"/>
        <w:bottom w:val="none" w:sz="0" w:space="0" w:color="auto"/>
        <w:right w:val="none" w:sz="0" w:space="0" w:color="auto"/>
      </w:divBdr>
    </w:div>
    <w:div w:id="125129912">
      <w:bodyDiv w:val="1"/>
      <w:marLeft w:val="0"/>
      <w:marRight w:val="0"/>
      <w:marTop w:val="0"/>
      <w:marBottom w:val="0"/>
      <w:divBdr>
        <w:top w:val="none" w:sz="0" w:space="0" w:color="auto"/>
        <w:left w:val="none" w:sz="0" w:space="0" w:color="auto"/>
        <w:bottom w:val="none" w:sz="0" w:space="0" w:color="auto"/>
        <w:right w:val="none" w:sz="0" w:space="0" w:color="auto"/>
      </w:divBdr>
    </w:div>
    <w:div w:id="125129985">
      <w:bodyDiv w:val="1"/>
      <w:marLeft w:val="0"/>
      <w:marRight w:val="0"/>
      <w:marTop w:val="0"/>
      <w:marBottom w:val="0"/>
      <w:divBdr>
        <w:top w:val="none" w:sz="0" w:space="0" w:color="auto"/>
        <w:left w:val="none" w:sz="0" w:space="0" w:color="auto"/>
        <w:bottom w:val="none" w:sz="0" w:space="0" w:color="auto"/>
        <w:right w:val="none" w:sz="0" w:space="0" w:color="auto"/>
      </w:divBdr>
    </w:div>
    <w:div w:id="125196988">
      <w:bodyDiv w:val="1"/>
      <w:marLeft w:val="0"/>
      <w:marRight w:val="0"/>
      <w:marTop w:val="0"/>
      <w:marBottom w:val="0"/>
      <w:divBdr>
        <w:top w:val="none" w:sz="0" w:space="0" w:color="auto"/>
        <w:left w:val="none" w:sz="0" w:space="0" w:color="auto"/>
        <w:bottom w:val="none" w:sz="0" w:space="0" w:color="auto"/>
        <w:right w:val="none" w:sz="0" w:space="0" w:color="auto"/>
      </w:divBdr>
    </w:div>
    <w:div w:id="125198607">
      <w:bodyDiv w:val="1"/>
      <w:marLeft w:val="0"/>
      <w:marRight w:val="0"/>
      <w:marTop w:val="0"/>
      <w:marBottom w:val="0"/>
      <w:divBdr>
        <w:top w:val="none" w:sz="0" w:space="0" w:color="auto"/>
        <w:left w:val="none" w:sz="0" w:space="0" w:color="auto"/>
        <w:bottom w:val="none" w:sz="0" w:space="0" w:color="auto"/>
        <w:right w:val="none" w:sz="0" w:space="0" w:color="auto"/>
      </w:divBdr>
    </w:div>
    <w:div w:id="125200800">
      <w:bodyDiv w:val="1"/>
      <w:marLeft w:val="0"/>
      <w:marRight w:val="0"/>
      <w:marTop w:val="0"/>
      <w:marBottom w:val="0"/>
      <w:divBdr>
        <w:top w:val="none" w:sz="0" w:space="0" w:color="auto"/>
        <w:left w:val="none" w:sz="0" w:space="0" w:color="auto"/>
        <w:bottom w:val="none" w:sz="0" w:space="0" w:color="auto"/>
        <w:right w:val="none" w:sz="0" w:space="0" w:color="auto"/>
      </w:divBdr>
    </w:div>
    <w:div w:id="125202869">
      <w:bodyDiv w:val="1"/>
      <w:marLeft w:val="0"/>
      <w:marRight w:val="0"/>
      <w:marTop w:val="0"/>
      <w:marBottom w:val="0"/>
      <w:divBdr>
        <w:top w:val="none" w:sz="0" w:space="0" w:color="auto"/>
        <w:left w:val="none" w:sz="0" w:space="0" w:color="auto"/>
        <w:bottom w:val="none" w:sz="0" w:space="0" w:color="auto"/>
        <w:right w:val="none" w:sz="0" w:space="0" w:color="auto"/>
      </w:divBdr>
    </w:div>
    <w:div w:id="125203896">
      <w:bodyDiv w:val="1"/>
      <w:marLeft w:val="0"/>
      <w:marRight w:val="0"/>
      <w:marTop w:val="0"/>
      <w:marBottom w:val="0"/>
      <w:divBdr>
        <w:top w:val="none" w:sz="0" w:space="0" w:color="auto"/>
        <w:left w:val="none" w:sz="0" w:space="0" w:color="auto"/>
        <w:bottom w:val="none" w:sz="0" w:space="0" w:color="auto"/>
        <w:right w:val="none" w:sz="0" w:space="0" w:color="auto"/>
      </w:divBdr>
    </w:div>
    <w:div w:id="125240138">
      <w:bodyDiv w:val="1"/>
      <w:marLeft w:val="0"/>
      <w:marRight w:val="0"/>
      <w:marTop w:val="0"/>
      <w:marBottom w:val="0"/>
      <w:divBdr>
        <w:top w:val="none" w:sz="0" w:space="0" w:color="auto"/>
        <w:left w:val="none" w:sz="0" w:space="0" w:color="auto"/>
        <w:bottom w:val="none" w:sz="0" w:space="0" w:color="auto"/>
        <w:right w:val="none" w:sz="0" w:space="0" w:color="auto"/>
      </w:divBdr>
    </w:div>
    <w:div w:id="125245779">
      <w:bodyDiv w:val="1"/>
      <w:marLeft w:val="0"/>
      <w:marRight w:val="0"/>
      <w:marTop w:val="0"/>
      <w:marBottom w:val="0"/>
      <w:divBdr>
        <w:top w:val="none" w:sz="0" w:space="0" w:color="auto"/>
        <w:left w:val="none" w:sz="0" w:space="0" w:color="auto"/>
        <w:bottom w:val="none" w:sz="0" w:space="0" w:color="auto"/>
        <w:right w:val="none" w:sz="0" w:space="0" w:color="auto"/>
      </w:divBdr>
    </w:div>
    <w:div w:id="125246929">
      <w:bodyDiv w:val="1"/>
      <w:marLeft w:val="0"/>
      <w:marRight w:val="0"/>
      <w:marTop w:val="0"/>
      <w:marBottom w:val="0"/>
      <w:divBdr>
        <w:top w:val="none" w:sz="0" w:space="0" w:color="auto"/>
        <w:left w:val="none" w:sz="0" w:space="0" w:color="auto"/>
        <w:bottom w:val="none" w:sz="0" w:space="0" w:color="auto"/>
        <w:right w:val="none" w:sz="0" w:space="0" w:color="auto"/>
      </w:divBdr>
    </w:div>
    <w:div w:id="125314119">
      <w:bodyDiv w:val="1"/>
      <w:marLeft w:val="0"/>
      <w:marRight w:val="0"/>
      <w:marTop w:val="0"/>
      <w:marBottom w:val="0"/>
      <w:divBdr>
        <w:top w:val="none" w:sz="0" w:space="0" w:color="auto"/>
        <w:left w:val="none" w:sz="0" w:space="0" w:color="auto"/>
        <w:bottom w:val="none" w:sz="0" w:space="0" w:color="auto"/>
        <w:right w:val="none" w:sz="0" w:space="0" w:color="auto"/>
      </w:divBdr>
    </w:div>
    <w:div w:id="125314159">
      <w:bodyDiv w:val="1"/>
      <w:marLeft w:val="0"/>
      <w:marRight w:val="0"/>
      <w:marTop w:val="0"/>
      <w:marBottom w:val="0"/>
      <w:divBdr>
        <w:top w:val="none" w:sz="0" w:space="0" w:color="auto"/>
        <w:left w:val="none" w:sz="0" w:space="0" w:color="auto"/>
        <w:bottom w:val="none" w:sz="0" w:space="0" w:color="auto"/>
        <w:right w:val="none" w:sz="0" w:space="0" w:color="auto"/>
      </w:divBdr>
    </w:div>
    <w:div w:id="125315353">
      <w:bodyDiv w:val="1"/>
      <w:marLeft w:val="0"/>
      <w:marRight w:val="0"/>
      <w:marTop w:val="0"/>
      <w:marBottom w:val="0"/>
      <w:divBdr>
        <w:top w:val="none" w:sz="0" w:space="0" w:color="auto"/>
        <w:left w:val="none" w:sz="0" w:space="0" w:color="auto"/>
        <w:bottom w:val="none" w:sz="0" w:space="0" w:color="auto"/>
        <w:right w:val="none" w:sz="0" w:space="0" w:color="auto"/>
      </w:divBdr>
    </w:div>
    <w:div w:id="125319905">
      <w:bodyDiv w:val="1"/>
      <w:marLeft w:val="0"/>
      <w:marRight w:val="0"/>
      <w:marTop w:val="0"/>
      <w:marBottom w:val="0"/>
      <w:divBdr>
        <w:top w:val="none" w:sz="0" w:space="0" w:color="auto"/>
        <w:left w:val="none" w:sz="0" w:space="0" w:color="auto"/>
        <w:bottom w:val="none" w:sz="0" w:space="0" w:color="auto"/>
        <w:right w:val="none" w:sz="0" w:space="0" w:color="auto"/>
      </w:divBdr>
    </w:div>
    <w:div w:id="125320485">
      <w:bodyDiv w:val="1"/>
      <w:marLeft w:val="0"/>
      <w:marRight w:val="0"/>
      <w:marTop w:val="0"/>
      <w:marBottom w:val="0"/>
      <w:divBdr>
        <w:top w:val="none" w:sz="0" w:space="0" w:color="auto"/>
        <w:left w:val="none" w:sz="0" w:space="0" w:color="auto"/>
        <w:bottom w:val="none" w:sz="0" w:space="0" w:color="auto"/>
        <w:right w:val="none" w:sz="0" w:space="0" w:color="auto"/>
      </w:divBdr>
    </w:div>
    <w:div w:id="125322126">
      <w:bodyDiv w:val="1"/>
      <w:marLeft w:val="0"/>
      <w:marRight w:val="0"/>
      <w:marTop w:val="0"/>
      <w:marBottom w:val="0"/>
      <w:divBdr>
        <w:top w:val="none" w:sz="0" w:space="0" w:color="auto"/>
        <w:left w:val="none" w:sz="0" w:space="0" w:color="auto"/>
        <w:bottom w:val="none" w:sz="0" w:space="0" w:color="auto"/>
        <w:right w:val="none" w:sz="0" w:space="0" w:color="auto"/>
      </w:divBdr>
    </w:div>
    <w:div w:id="125394082">
      <w:bodyDiv w:val="1"/>
      <w:marLeft w:val="0"/>
      <w:marRight w:val="0"/>
      <w:marTop w:val="0"/>
      <w:marBottom w:val="0"/>
      <w:divBdr>
        <w:top w:val="none" w:sz="0" w:space="0" w:color="auto"/>
        <w:left w:val="none" w:sz="0" w:space="0" w:color="auto"/>
        <w:bottom w:val="none" w:sz="0" w:space="0" w:color="auto"/>
        <w:right w:val="none" w:sz="0" w:space="0" w:color="auto"/>
      </w:divBdr>
    </w:div>
    <w:div w:id="125397452">
      <w:bodyDiv w:val="1"/>
      <w:marLeft w:val="0"/>
      <w:marRight w:val="0"/>
      <w:marTop w:val="0"/>
      <w:marBottom w:val="0"/>
      <w:divBdr>
        <w:top w:val="none" w:sz="0" w:space="0" w:color="auto"/>
        <w:left w:val="none" w:sz="0" w:space="0" w:color="auto"/>
        <w:bottom w:val="none" w:sz="0" w:space="0" w:color="auto"/>
        <w:right w:val="none" w:sz="0" w:space="0" w:color="auto"/>
      </w:divBdr>
    </w:div>
    <w:div w:id="125398653">
      <w:bodyDiv w:val="1"/>
      <w:marLeft w:val="0"/>
      <w:marRight w:val="0"/>
      <w:marTop w:val="0"/>
      <w:marBottom w:val="0"/>
      <w:divBdr>
        <w:top w:val="none" w:sz="0" w:space="0" w:color="auto"/>
        <w:left w:val="none" w:sz="0" w:space="0" w:color="auto"/>
        <w:bottom w:val="none" w:sz="0" w:space="0" w:color="auto"/>
        <w:right w:val="none" w:sz="0" w:space="0" w:color="auto"/>
      </w:divBdr>
    </w:div>
    <w:div w:id="125441413">
      <w:bodyDiv w:val="1"/>
      <w:marLeft w:val="0"/>
      <w:marRight w:val="0"/>
      <w:marTop w:val="0"/>
      <w:marBottom w:val="0"/>
      <w:divBdr>
        <w:top w:val="none" w:sz="0" w:space="0" w:color="auto"/>
        <w:left w:val="none" w:sz="0" w:space="0" w:color="auto"/>
        <w:bottom w:val="none" w:sz="0" w:space="0" w:color="auto"/>
        <w:right w:val="none" w:sz="0" w:space="0" w:color="auto"/>
      </w:divBdr>
    </w:div>
    <w:div w:id="125466155">
      <w:bodyDiv w:val="1"/>
      <w:marLeft w:val="0"/>
      <w:marRight w:val="0"/>
      <w:marTop w:val="0"/>
      <w:marBottom w:val="0"/>
      <w:divBdr>
        <w:top w:val="none" w:sz="0" w:space="0" w:color="auto"/>
        <w:left w:val="none" w:sz="0" w:space="0" w:color="auto"/>
        <w:bottom w:val="none" w:sz="0" w:space="0" w:color="auto"/>
        <w:right w:val="none" w:sz="0" w:space="0" w:color="auto"/>
      </w:divBdr>
    </w:div>
    <w:div w:id="125508227">
      <w:bodyDiv w:val="1"/>
      <w:marLeft w:val="0"/>
      <w:marRight w:val="0"/>
      <w:marTop w:val="0"/>
      <w:marBottom w:val="0"/>
      <w:divBdr>
        <w:top w:val="none" w:sz="0" w:space="0" w:color="auto"/>
        <w:left w:val="none" w:sz="0" w:space="0" w:color="auto"/>
        <w:bottom w:val="none" w:sz="0" w:space="0" w:color="auto"/>
        <w:right w:val="none" w:sz="0" w:space="0" w:color="auto"/>
      </w:divBdr>
    </w:div>
    <w:div w:id="125511226">
      <w:bodyDiv w:val="1"/>
      <w:marLeft w:val="0"/>
      <w:marRight w:val="0"/>
      <w:marTop w:val="0"/>
      <w:marBottom w:val="0"/>
      <w:divBdr>
        <w:top w:val="none" w:sz="0" w:space="0" w:color="auto"/>
        <w:left w:val="none" w:sz="0" w:space="0" w:color="auto"/>
        <w:bottom w:val="none" w:sz="0" w:space="0" w:color="auto"/>
        <w:right w:val="none" w:sz="0" w:space="0" w:color="auto"/>
      </w:divBdr>
    </w:div>
    <w:div w:id="125511664">
      <w:bodyDiv w:val="1"/>
      <w:marLeft w:val="0"/>
      <w:marRight w:val="0"/>
      <w:marTop w:val="0"/>
      <w:marBottom w:val="0"/>
      <w:divBdr>
        <w:top w:val="none" w:sz="0" w:space="0" w:color="auto"/>
        <w:left w:val="none" w:sz="0" w:space="0" w:color="auto"/>
        <w:bottom w:val="none" w:sz="0" w:space="0" w:color="auto"/>
        <w:right w:val="none" w:sz="0" w:space="0" w:color="auto"/>
      </w:divBdr>
    </w:div>
    <w:div w:id="125584959">
      <w:bodyDiv w:val="1"/>
      <w:marLeft w:val="0"/>
      <w:marRight w:val="0"/>
      <w:marTop w:val="0"/>
      <w:marBottom w:val="0"/>
      <w:divBdr>
        <w:top w:val="none" w:sz="0" w:space="0" w:color="auto"/>
        <w:left w:val="none" w:sz="0" w:space="0" w:color="auto"/>
        <w:bottom w:val="none" w:sz="0" w:space="0" w:color="auto"/>
        <w:right w:val="none" w:sz="0" w:space="0" w:color="auto"/>
      </w:divBdr>
    </w:div>
    <w:div w:id="125586845">
      <w:bodyDiv w:val="1"/>
      <w:marLeft w:val="0"/>
      <w:marRight w:val="0"/>
      <w:marTop w:val="0"/>
      <w:marBottom w:val="0"/>
      <w:divBdr>
        <w:top w:val="none" w:sz="0" w:space="0" w:color="auto"/>
        <w:left w:val="none" w:sz="0" w:space="0" w:color="auto"/>
        <w:bottom w:val="none" w:sz="0" w:space="0" w:color="auto"/>
        <w:right w:val="none" w:sz="0" w:space="0" w:color="auto"/>
      </w:divBdr>
    </w:div>
    <w:div w:id="125588007">
      <w:bodyDiv w:val="1"/>
      <w:marLeft w:val="0"/>
      <w:marRight w:val="0"/>
      <w:marTop w:val="0"/>
      <w:marBottom w:val="0"/>
      <w:divBdr>
        <w:top w:val="none" w:sz="0" w:space="0" w:color="auto"/>
        <w:left w:val="none" w:sz="0" w:space="0" w:color="auto"/>
        <w:bottom w:val="none" w:sz="0" w:space="0" w:color="auto"/>
        <w:right w:val="none" w:sz="0" w:space="0" w:color="auto"/>
      </w:divBdr>
    </w:div>
    <w:div w:id="125589749">
      <w:bodyDiv w:val="1"/>
      <w:marLeft w:val="0"/>
      <w:marRight w:val="0"/>
      <w:marTop w:val="0"/>
      <w:marBottom w:val="0"/>
      <w:divBdr>
        <w:top w:val="none" w:sz="0" w:space="0" w:color="auto"/>
        <w:left w:val="none" w:sz="0" w:space="0" w:color="auto"/>
        <w:bottom w:val="none" w:sz="0" w:space="0" w:color="auto"/>
        <w:right w:val="none" w:sz="0" w:space="0" w:color="auto"/>
      </w:divBdr>
    </w:div>
    <w:div w:id="125590243">
      <w:bodyDiv w:val="1"/>
      <w:marLeft w:val="0"/>
      <w:marRight w:val="0"/>
      <w:marTop w:val="0"/>
      <w:marBottom w:val="0"/>
      <w:divBdr>
        <w:top w:val="none" w:sz="0" w:space="0" w:color="auto"/>
        <w:left w:val="none" w:sz="0" w:space="0" w:color="auto"/>
        <w:bottom w:val="none" w:sz="0" w:space="0" w:color="auto"/>
        <w:right w:val="none" w:sz="0" w:space="0" w:color="auto"/>
      </w:divBdr>
    </w:div>
    <w:div w:id="125660088">
      <w:bodyDiv w:val="1"/>
      <w:marLeft w:val="0"/>
      <w:marRight w:val="0"/>
      <w:marTop w:val="0"/>
      <w:marBottom w:val="0"/>
      <w:divBdr>
        <w:top w:val="none" w:sz="0" w:space="0" w:color="auto"/>
        <w:left w:val="none" w:sz="0" w:space="0" w:color="auto"/>
        <w:bottom w:val="none" w:sz="0" w:space="0" w:color="auto"/>
        <w:right w:val="none" w:sz="0" w:space="0" w:color="auto"/>
      </w:divBdr>
    </w:div>
    <w:div w:id="125662524">
      <w:bodyDiv w:val="1"/>
      <w:marLeft w:val="0"/>
      <w:marRight w:val="0"/>
      <w:marTop w:val="0"/>
      <w:marBottom w:val="0"/>
      <w:divBdr>
        <w:top w:val="none" w:sz="0" w:space="0" w:color="auto"/>
        <w:left w:val="none" w:sz="0" w:space="0" w:color="auto"/>
        <w:bottom w:val="none" w:sz="0" w:space="0" w:color="auto"/>
        <w:right w:val="none" w:sz="0" w:space="0" w:color="auto"/>
      </w:divBdr>
    </w:div>
    <w:div w:id="125663547">
      <w:bodyDiv w:val="1"/>
      <w:marLeft w:val="0"/>
      <w:marRight w:val="0"/>
      <w:marTop w:val="0"/>
      <w:marBottom w:val="0"/>
      <w:divBdr>
        <w:top w:val="none" w:sz="0" w:space="0" w:color="auto"/>
        <w:left w:val="none" w:sz="0" w:space="0" w:color="auto"/>
        <w:bottom w:val="none" w:sz="0" w:space="0" w:color="auto"/>
        <w:right w:val="none" w:sz="0" w:space="0" w:color="auto"/>
      </w:divBdr>
    </w:div>
    <w:div w:id="125700997">
      <w:bodyDiv w:val="1"/>
      <w:marLeft w:val="0"/>
      <w:marRight w:val="0"/>
      <w:marTop w:val="0"/>
      <w:marBottom w:val="0"/>
      <w:divBdr>
        <w:top w:val="none" w:sz="0" w:space="0" w:color="auto"/>
        <w:left w:val="none" w:sz="0" w:space="0" w:color="auto"/>
        <w:bottom w:val="none" w:sz="0" w:space="0" w:color="auto"/>
        <w:right w:val="none" w:sz="0" w:space="0" w:color="auto"/>
      </w:divBdr>
    </w:div>
    <w:div w:id="125704094">
      <w:bodyDiv w:val="1"/>
      <w:marLeft w:val="0"/>
      <w:marRight w:val="0"/>
      <w:marTop w:val="0"/>
      <w:marBottom w:val="0"/>
      <w:divBdr>
        <w:top w:val="none" w:sz="0" w:space="0" w:color="auto"/>
        <w:left w:val="none" w:sz="0" w:space="0" w:color="auto"/>
        <w:bottom w:val="none" w:sz="0" w:space="0" w:color="auto"/>
        <w:right w:val="none" w:sz="0" w:space="0" w:color="auto"/>
      </w:divBdr>
    </w:div>
    <w:div w:id="125704619">
      <w:bodyDiv w:val="1"/>
      <w:marLeft w:val="0"/>
      <w:marRight w:val="0"/>
      <w:marTop w:val="0"/>
      <w:marBottom w:val="0"/>
      <w:divBdr>
        <w:top w:val="none" w:sz="0" w:space="0" w:color="auto"/>
        <w:left w:val="none" w:sz="0" w:space="0" w:color="auto"/>
        <w:bottom w:val="none" w:sz="0" w:space="0" w:color="auto"/>
        <w:right w:val="none" w:sz="0" w:space="0" w:color="auto"/>
      </w:divBdr>
    </w:div>
    <w:div w:id="125776630">
      <w:bodyDiv w:val="1"/>
      <w:marLeft w:val="0"/>
      <w:marRight w:val="0"/>
      <w:marTop w:val="0"/>
      <w:marBottom w:val="0"/>
      <w:divBdr>
        <w:top w:val="none" w:sz="0" w:space="0" w:color="auto"/>
        <w:left w:val="none" w:sz="0" w:space="0" w:color="auto"/>
        <w:bottom w:val="none" w:sz="0" w:space="0" w:color="auto"/>
        <w:right w:val="none" w:sz="0" w:space="0" w:color="auto"/>
      </w:divBdr>
    </w:div>
    <w:div w:id="125778080">
      <w:bodyDiv w:val="1"/>
      <w:marLeft w:val="0"/>
      <w:marRight w:val="0"/>
      <w:marTop w:val="0"/>
      <w:marBottom w:val="0"/>
      <w:divBdr>
        <w:top w:val="none" w:sz="0" w:space="0" w:color="auto"/>
        <w:left w:val="none" w:sz="0" w:space="0" w:color="auto"/>
        <w:bottom w:val="none" w:sz="0" w:space="0" w:color="auto"/>
        <w:right w:val="none" w:sz="0" w:space="0" w:color="auto"/>
      </w:divBdr>
    </w:div>
    <w:div w:id="125852914">
      <w:bodyDiv w:val="1"/>
      <w:marLeft w:val="0"/>
      <w:marRight w:val="0"/>
      <w:marTop w:val="0"/>
      <w:marBottom w:val="0"/>
      <w:divBdr>
        <w:top w:val="none" w:sz="0" w:space="0" w:color="auto"/>
        <w:left w:val="none" w:sz="0" w:space="0" w:color="auto"/>
        <w:bottom w:val="none" w:sz="0" w:space="0" w:color="auto"/>
        <w:right w:val="none" w:sz="0" w:space="0" w:color="auto"/>
      </w:divBdr>
    </w:div>
    <w:div w:id="125853470">
      <w:bodyDiv w:val="1"/>
      <w:marLeft w:val="0"/>
      <w:marRight w:val="0"/>
      <w:marTop w:val="0"/>
      <w:marBottom w:val="0"/>
      <w:divBdr>
        <w:top w:val="none" w:sz="0" w:space="0" w:color="auto"/>
        <w:left w:val="none" w:sz="0" w:space="0" w:color="auto"/>
        <w:bottom w:val="none" w:sz="0" w:space="0" w:color="auto"/>
        <w:right w:val="none" w:sz="0" w:space="0" w:color="auto"/>
      </w:divBdr>
    </w:div>
    <w:div w:id="125853583">
      <w:bodyDiv w:val="1"/>
      <w:marLeft w:val="0"/>
      <w:marRight w:val="0"/>
      <w:marTop w:val="0"/>
      <w:marBottom w:val="0"/>
      <w:divBdr>
        <w:top w:val="none" w:sz="0" w:space="0" w:color="auto"/>
        <w:left w:val="none" w:sz="0" w:space="0" w:color="auto"/>
        <w:bottom w:val="none" w:sz="0" w:space="0" w:color="auto"/>
        <w:right w:val="none" w:sz="0" w:space="0" w:color="auto"/>
      </w:divBdr>
    </w:div>
    <w:div w:id="125855113">
      <w:bodyDiv w:val="1"/>
      <w:marLeft w:val="0"/>
      <w:marRight w:val="0"/>
      <w:marTop w:val="0"/>
      <w:marBottom w:val="0"/>
      <w:divBdr>
        <w:top w:val="none" w:sz="0" w:space="0" w:color="auto"/>
        <w:left w:val="none" w:sz="0" w:space="0" w:color="auto"/>
        <w:bottom w:val="none" w:sz="0" w:space="0" w:color="auto"/>
        <w:right w:val="none" w:sz="0" w:space="0" w:color="auto"/>
      </w:divBdr>
    </w:div>
    <w:div w:id="125859696">
      <w:bodyDiv w:val="1"/>
      <w:marLeft w:val="0"/>
      <w:marRight w:val="0"/>
      <w:marTop w:val="0"/>
      <w:marBottom w:val="0"/>
      <w:divBdr>
        <w:top w:val="none" w:sz="0" w:space="0" w:color="auto"/>
        <w:left w:val="none" w:sz="0" w:space="0" w:color="auto"/>
        <w:bottom w:val="none" w:sz="0" w:space="0" w:color="auto"/>
        <w:right w:val="none" w:sz="0" w:space="0" w:color="auto"/>
      </w:divBdr>
    </w:div>
    <w:div w:id="125860006">
      <w:bodyDiv w:val="1"/>
      <w:marLeft w:val="0"/>
      <w:marRight w:val="0"/>
      <w:marTop w:val="0"/>
      <w:marBottom w:val="0"/>
      <w:divBdr>
        <w:top w:val="none" w:sz="0" w:space="0" w:color="auto"/>
        <w:left w:val="none" w:sz="0" w:space="0" w:color="auto"/>
        <w:bottom w:val="none" w:sz="0" w:space="0" w:color="auto"/>
        <w:right w:val="none" w:sz="0" w:space="0" w:color="auto"/>
      </w:divBdr>
    </w:div>
    <w:div w:id="125896784">
      <w:bodyDiv w:val="1"/>
      <w:marLeft w:val="0"/>
      <w:marRight w:val="0"/>
      <w:marTop w:val="0"/>
      <w:marBottom w:val="0"/>
      <w:divBdr>
        <w:top w:val="none" w:sz="0" w:space="0" w:color="auto"/>
        <w:left w:val="none" w:sz="0" w:space="0" w:color="auto"/>
        <w:bottom w:val="none" w:sz="0" w:space="0" w:color="auto"/>
        <w:right w:val="none" w:sz="0" w:space="0" w:color="auto"/>
      </w:divBdr>
    </w:div>
    <w:div w:id="125901595">
      <w:bodyDiv w:val="1"/>
      <w:marLeft w:val="0"/>
      <w:marRight w:val="0"/>
      <w:marTop w:val="0"/>
      <w:marBottom w:val="0"/>
      <w:divBdr>
        <w:top w:val="none" w:sz="0" w:space="0" w:color="auto"/>
        <w:left w:val="none" w:sz="0" w:space="0" w:color="auto"/>
        <w:bottom w:val="none" w:sz="0" w:space="0" w:color="auto"/>
        <w:right w:val="none" w:sz="0" w:space="0" w:color="auto"/>
      </w:divBdr>
    </w:div>
    <w:div w:id="125971624">
      <w:bodyDiv w:val="1"/>
      <w:marLeft w:val="0"/>
      <w:marRight w:val="0"/>
      <w:marTop w:val="0"/>
      <w:marBottom w:val="0"/>
      <w:divBdr>
        <w:top w:val="none" w:sz="0" w:space="0" w:color="auto"/>
        <w:left w:val="none" w:sz="0" w:space="0" w:color="auto"/>
        <w:bottom w:val="none" w:sz="0" w:space="0" w:color="auto"/>
        <w:right w:val="none" w:sz="0" w:space="0" w:color="auto"/>
      </w:divBdr>
    </w:div>
    <w:div w:id="125974727">
      <w:bodyDiv w:val="1"/>
      <w:marLeft w:val="0"/>
      <w:marRight w:val="0"/>
      <w:marTop w:val="0"/>
      <w:marBottom w:val="0"/>
      <w:divBdr>
        <w:top w:val="none" w:sz="0" w:space="0" w:color="auto"/>
        <w:left w:val="none" w:sz="0" w:space="0" w:color="auto"/>
        <w:bottom w:val="none" w:sz="0" w:space="0" w:color="auto"/>
        <w:right w:val="none" w:sz="0" w:space="0" w:color="auto"/>
      </w:divBdr>
    </w:div>
    <w:div w:id="125976908">
      <w:bodyDiv w:val="1"/>
      <w:marLeft w:val="0"/>
      <w:marRight w:val="0"/>
      <w:marTop w:val="0"/>
      <w:marBottom w:val="0"/>
      <w:divBdr>
        <w:top w:val="none" w:sz="0" w:space="0" w:color="auto"/>
        <w:left w:val="none" w:sz="0" w:space="0" w:color="auto"/>
        <w:bottom w:val="none" w:sz="0" w:space="0" w:color="auto"/>
        <w:right w:val="none" w:sz="0" w:space="0" w:color="auto"/>
      </w:divBdr>
    </w:div>
    <w:div w:id="125977840">
      <w:bodyDiv w:val="1"/>
      <w:marLeft w:val="0"/>
      <w:marRight w:val="0"/>
      <w:marTop w:val="0"/>
      <w:marBottom w:val="0"/>
      <w:divBdr>
        <w:top w:val="none" w:sz="0" w:space="0" w:color="auto"/>
        <w:left w:val="none" w:sz="0" w:space="0" w:color="auto"/>
        <w:bottom w:val="none" w:sz="0" w:space="0" w:color="auto"/>
        <w:right w:val="none" w:sz="0" w:space="0" w:color="auto"/>
      </w:divBdr>
    </w:div>
    <w:div w:id="126046007">
      <w:bodyDiv w:val="1"/>
      <w:marLeft w:val="0"/>
      <w:marRight w:val="0"/>
      <w:marTop w:val="0"/>
      <w:marBottom w:val="0"/>
      <w:divBdr>
        <w:top w:val="none" w:sz="0" w:space="0" w:color="auto"/>
        <w:left w:val="none" w:sz="0" w:space="0" w:color="auto"/>
        <w:bottom w:val="none" w:sz="0" w:space="0" w:color="auto"/>
        <w:right w:val="none" w:sz="0" w:space="0" w:color="auto"/>
      </w:divBdr>
    </w:div>
    <w:div w:id="126046210">
      <w:bodyDiv w:val="1"/>
      <w:marLeft w:val="0"/>
      <w:marRight w:val="0"/>
      <w:marTop w:val="0"/>
      <w:marBottom w:val="0"/>
      <w:divBdr>
        <w:top w:val="none" w:sz="0" w:space="0" w:color="auto"/>
        <w:left w:val="none" w:sz="0" w:space="0" w:color="auto"/>
        <w:bottom w:val="none" w:sz="0" w:space="0" w:color="auto"/>
        <w:right w:val="none" w:sz="0" w:space="0" w:color="auto"/>
      </w:divBdr>
    </w:div>
    <w:div w:id="126050578">
      <w:bodyDiv w:val="1"/>
      <w:marLeft w:val="0"/>
      <w:marRight w:val="0"/>
      <w:marTop w:val="0"/>
      <w:marBottom w:val="0"/>
      <w:divBdr>
        <w:top w:val="none" w:sz="0" w:space="0" w:color="auto"/>
        <w:left w:val="none" w:sz="0" w:space="0" w:color="auto"/>
        <w:bottom w:val="none" w:sz="0" w:space="0" w:color="auto"/>
        <w:right w:val="none" w:sz="0" w:space="0" w:color="auto"/>
      </w:divBdr>
    </w:div>
    <w:div w:id="126050728">
      <w:bodyDiv w:val="1"/>
      <w:marLeft w:val="0"/>
      <w:marRight w:val="0"/>
      <w:marTop w:val="0"/>
      <w:marBottom w:val="0"/>
      <w:divBdr>
        <w:top w:val="none" w:sz="0" w:space="0" w:color="auto"/>
        <w:left w:val="none" w:sz="0" w:space="0" w:color="auto"/>
        <w:bottom w:val="none" w:sz="0" w:space="0" w:color="auto"/>
        <w:right w:val="none" w:sz="0" w:space="0" w:color="auto"/>
      </w:divBdr>
    </w:div>
    <w:div w:id="126053633">
      <w:bodyDiv w:val="1"/>
      <w:marLeft w:val="0"/>
      <w:marRight w:val="0"/>
      <w:marTop w:val="0"/>
      <w:marBottom w:val="0"/>
      <w:divBdr>
        <w:top w:val="none" w:sz="0" w:space="0" w:color="auto"/>
        <w:left w:val="none" w:sz="0" w:space="0" w:color="auto"/>
        <w:bottom w:val="none" w:sz="0" w:space="0" w:color="auto"/>
        <w:right w:val="none" w:sz="0" w:space="0" w:color="auto"/>
      </w:divBdr>
    </w:div>
    <w:div w:id="126093484">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26120006">
      <w:bodyDiv w:val="1"/>
      <w:marLeft w:val="0"/>
      <w:marRight w:val="0"/>
      <w:marTop w:val="0"/>
      <w:marBottom w:val="0"/>
      <w:divBdr>
        <w:top w:val="none" w:sz="0" w:space="0" w:color="auto"/>
        <w:left w:val="none" w:sz="0" w:space="0" w:color="auto"/>
        <w:bottom w:val="none" w:sz="0" w:space="0" w:color="auto"/>
        <w:right w:val="none" w:sz="0" w:space="0" w:color="auto"/>
      </w:divBdr>
    </w:div>
    <w:div w:id="126164649">
      <w:bodyDiv w:val="1"/>
      <w:marLeft w:val="0"/>
      <w:marRight w:val="0"/>
      <w:marTop w:val="0"/>
      <w:marBottom w:val="0"/>
      <w:divBdr>
        <w:top w:val="none" w:sz="0" w:space="0" w:color="auto"/>
        <w:left w:val="none" w:sz="0" w:space="0" w:color="auto"/>
        <w:bottom w:val="none" w:sz="0" w:space="0" w:color="auto"/>
        <w:right w:val="none" w:sz="0" w:space="0" w:color="auto"/>
      </w:divBdr>
    </w:div>
    <w:div w:id="126165017">
      <w:bodyDiv w:val="1"/>
      <w:marLeft w:val="0"/>
      <w:marRight w:val="0"/>
      <w:marTop w:val="0"/>
      <w:marBottom w:val="0"/>
      <w:divBdr>
        <w:top w:val="none" w:sz="0" w:space="0" w:color="auto"/>
        <w:left w:val="none" w:sz="0" w:space="0" w:color="auto"/>
        <w:bottom w:val="none" w:sz="0" w:space="0" w:color="auto"/>
        <w:right w:val="none" w:sz="0" w:space="0" w:color="auto"/>
      </w:divBdr>
    </w:div>
    <w:div w:id="126171785">
      <w:bodyDiv w:val="1"/>
      <w:marLeft w:val="0"/>
      <w:marRight w:val="0"/>
      <w:marTop w:val="0"/>
      <w:marBottom w:val="0"/>
      <w:divBdr>
        <w:top w:val="none" w:sz="0" w:space="0" w:color="auto"/>
        <w:left w:val="none" w:sz="0" w:space="0" w:color="auto"/>
        <w:bottom w:val="none" w:sz="0" w:space="0" w:color="auto"/>
        <w:right w:val="none" w:sz="0" w:space="0" w:color="auto"/>
      </w:divBdr>
    </w:div>
    <w:div w:id="126171820">
      <w:bodyDiv w:val="1"/>
      <w:marLeft w:val="0"/>
      <w:marRight w:val="0"/>
      <w:marTop w:val="0"/>
      <w:marBottom w:val="0"/>
      <w:divBdr>
        <w:top w:val="none" w:sz="0" w:space="0" w:color="auto"/>
        <w:left w:val="none" w:sz="0" w:space="0" w:color="auto"/>
        <w:bottom w:val="none" w:sz="0" w:space="0" w:color="auto"/>
        <w:right w:val="none" w:sz="0" w:space="0" w:color="auto"/>
      </w:divBdr>
    </w:div>
    <w:div w:id="126243187">
      <w:bodyDiv w:val="1"/>
      <w:marLeft w:val="0"/>
      <w:marRight w:val="0"/>
      <w:marTop w:val="0"/>
      <w:marBottom w:val="0"/>
      <w:divBdr>
        <w:top w:val="none" w:sz="0" w:space="0" w:color="auto"/>
        <w:left w:val="none" w:sz="0" w:space="0" w:color="auto"/>
        <w:bottom w:val="none" w:sz="0" w:space="0" w:color="auto"/>
        <w:right w:val="none" w:sz="0" w:space="0" w:color="auto"/>
      </w:divBdr>
    </w:div>
    <w:div w:id="126244961">
      <w:bodyDiv w:val="1"/>
      <w:marLeft w:val="0"/>
      <w:marRight w:val="0"/>
      <w:marTop w:val="0"/>
      <w:marBottom w:val="0"/>
      <w:divBdr>
        <w:top w:val="none" w:sz="0" w:space="0" w:color="auto"/>
        <w:left w:val="none" w:sz="0" w:space="0" w:color="auto"/>
        <w:bottom w:val="none" w:sz="0" w:space="0" w:color="auto"/>
        <w:right w:val="none" w:sz="0" w:space="0" w:color="auto"/>
      </w:divBdr>
    </w:div>
    <w:div w:id="126245557">
      <w:bodyDiv w:val="1"/>
      <w:marLeft w:val="0"/>
      <w:marRight w:val="0"/>
      <w:marTop w:val="0"/>
      <w:marBottom w:val="0"/>
      <w:divBdr>
        <w:top w:val="none" w:sz="0" w:space="0" w:color="auto"/>
        <w:left w:val="none" w:sz="0" w:space="0" w:color="auto"/>
        <w:bottom w:val="none" w:sz="0" w:space="0" w:color="auto"/>
        <w:right w:val="none" w:sz="0" w:space="0" w:color="auto"/>
      </w:divBdr>
    </w:div>
    <w:div w:id="126314831">
      <w:bodyDiv w:val="1"/>
      <w:marLeft w:val="0"/>
      <w:marRight w:val="0"/>
      <w:marTop w:val="0"/>
      <w:marBottom w:val="0"/>
      <w:divBdr>
        <w:top w:val="none" w:sz="0" w:space="0" w:color="auto"/>
        <w:left w:val="none" w:sz="0" w:space="0" w:color="auto"/>
        <w:bottom w:val="none" w:sz="0" w:space="0" w:color="auto"/>
        <w:right w:val="none" w:sz="0" w:space="0" w:color="auto"/>
      </w:divBdr>
    </w:div>
    <w:div w:id="126315872">
      <w:bodyDiv w:val="1"/>
      <w:marLeft w:val="0"/>
      <w:marRight w:val="0"/>
      <w:marTop w:val="0"/>
      <w:marBottom w:val="0"/>
      <w:divBdr>
        <w:top w:val="none" w:sz="0" w:space="0" w:color="auto"/>
        <w:left w:val="none" w:sz="0" w:space="0" w:color="auto"/>
        <w:bottom w:val="none" w:sz="0" w:space="0" w:color="auto"/>
        <w:right w:val="none" w:sz="0" w:space="0" w:color="auto"/>
      </w:divBdr>
    </w:div>
    <w:div w:id="126317137">
      <w:bodyDiv w:val="1"/>
      <w:marLeft w:val="0"/>
      <w:marRight w:val="0"/>
      <w:marTop w:val="0"/>
      <w:marBottom w:val="0"/>
      <w:divBdr>
        <w:top w:val="none" w:sz="0" w:space="0" w:color="auto"/>
        <w:left w:val="none" w:sz="0" w:space="0" w:color="auto"/>
        <w:bottom w:val="none" w:sz="0" w:space="0" w:color="auto"/>
        <w:right w:val="none" w:sz="0" w:space="0" w:color="auto"/>
      </w:divBdr>
    </w:div>
    <w:div w:id="126320071">
      <w:bodyDiv w:val="1"/>
      <w:marLeft w:val="0"/>
      <w:marRight w:val="0"/>
      <w:marTop w:val="0"/>
      <w:marBottom w:val="0"/>
      <w:divBdr>
        <w:top w:val="none" w:sz="0" w:space="0" w:color="auto"/>
        <w:left w:val="none" w:sz="0" w:space="0" w:color="auto"/>
        <w:bottom w:val="none" w:sz="0" w:space="0" w:color="auto"/>
        <w:right w:val="none" w:sz="0" w:space="0" w:color="auto"/>
      </w:divBdr>
    </w:div>
    <w:div w:id="126356007">
      <w:bodyDiv w:val="1"/>
      <w:marLeft w:val="0"/>
      <w:marRight w:val="0"/>
      <w:marTop w:val="0"/>
      <w:marBottom w:val="0"/>
      <w:divBdr>
        <w:top w:val="none" w:sz="0" w:space="0" w:color="auto"/>
        <w:left w:val="none" w:sz="0" w:space="0" w:color="auto"/>
        <w:bottom w:val="none" w:sz="0" w:space="0" w:color="auto"/>
        <w:right w:val="none" w:sz="0" w:space="0" w:color="auto"/>
      </w:divBdr>
    </w:div>
    <w:div w:id="126356384">
      <w:bodyDiv w:val="1"/>
      <w:marLeft w:val="0"/>
      <w:marRight w:val="0"/>
      <w:marTop w:val="0"/>
      <w:marBottom w:val="0"/>
      <w:divBdr>
        <w:top w:val="none" w:sz="0" w:space="0" w:color="auto"/>
        <w:left w:val="none" w:sz="0" w:space="0" w:color="auto"/>
        <w:bottom w:val="none" w:sz="0" w:space="0" w:color="auto"/>
        <w:right w:val="none" w:sz="0" w:space="0" w:color="auto"/>
      </w:divBdr>
    </w:div>
    <w:div w:id="126356907">
      <w:bodyDiv w:val="1"/>
      <w:marLeft w:val="0"/>
      <w:marRight w:val="0"/>
      <w:marTop w:val="0"/>
      <w:marBottom w:val="0"/>
      <w:divBdr>
        <w:top w:val="none" w:sz="0" w:space="0" w:color="auto"/>
        <w:left w:val="none" w:sz="0" w:space="0" w:color="auto"/>
        <w:bottom w:val="none" w:sz="0" w:space="0" w:color="auto"/>
        <w:right w:val="none" w:sz="0" w:space="0" w:color="auto"/>
      </w:divBdr>
    </w:div>
    <w:div w:id="126360475">
      <w:bodyDiv w:val="1"/>
      <w:marLeft w:val="0"/>
      <w:marRight w:val="0"/>
      <w:marTop w:val="0"/>
      <w:marBottom w:val="0"/>
      <w:divBdr>
        <w:top w:val="none" w:sz="0" w:space="0" w:color="auto"/>
        <w:left w:val="none" w:sz="0" w:space="0" w:color="auto"/>
        <w:bottom w:val="none" w:sz="0" w:space="0" w:color="auto"/>
        <w:right w:val="none" w:sz="0" w:space="0" w:color="auto"/>
      </w:divBdr>
    </w:div>
    <w:div w:id="126360751">
      <w:bodyDiv w:val="1"/>
      <w:marLeft w:val="0"/>
      <w:marRight w:val="0"/>
      <w:marTop w:val="0"/>
      <w:marBottom w:val="0"/>
      <w:divBdr>
        <w:top w:val="none" w:sz="0" w:space="0" w:color="auto"/>
        <w:left w:val="none" w:sz="0" w:space="0" w:color="auto"/>
        <w:bottom w:val="none" w:sz="0" w:space="0" w:color="auto"/>
        <w:right w:val="none" w:sz="0" w:space="0" w:color="auto"/>
      </w:divBdr>
    </w:div>
    <w:div w:id="126433753">
      <w:bodyDiv w:val="1"/>
      <w:marLeft w:val="0"/>
      <w:marRight w:val="0"/>
      <w:marTop w:val="0"/>
      <w:marBottom w:val="0"/>
      <w:divBdr>
        <w:top w:val="none" w:sz="0" w:space="0" w:color="auto"/>
        <w:left w:val="none" w:sz="0" w:space="0" w:color="auto"/>
        <w:bottom w:val="none" w:sz="0" w:space="0" w:color="auto"/>
        <w:right w:val="none" w:sz="0" w:space="0" w:color="auto"/>
      </w:divBdr>
    </w:div>
    <w:div w:id="126436471">
      <w:bodyDiv w:val="1"/>
      <w:marLeft w:val="0"/>
      <w:marRight w:val="0"/>
      <w:marTop w:val="0"/>
      <w:marBottom w:val="0"/>
      <w:divBdr>
        <w:top w:val="none" w:sz="0" w:space="0" w:color="auto"/>
        <w:left w:val="none" w:sz="0" w:space="0" w:color="auto"/>
        <w:bottom w:val="none" w:sz="0" w:space="0" w:color="auto"/>
        <w:right w:val="none" w:sz="0" w:space="0" w:color="auto"/>
      </w:divBdr>
    </w:div>
    <w:div w:id="126437192">
      <w:bodyDiv w:val="1"/>
      <w:marLeft w:val="0"/>
      <w:marRight w:val="0"/>
      <w:marTop w:val="0"/>
      <w:marBottom w:val="0"/>
      <w:divBdr>
        <w:top w:val="none" w:sz="0" w:space="0" w:color="auto"/>
        <w:left w:val="none" w:sz="0" w:space="0" w:color="auto"/>
        <w:bottom w:val="none" w:sz="0" w:space="0" w:color="auto"/>
        <w:right w:val="none" w:sz="0" w:space="0" w:color="auto"/>
      </w:divBdr>
    </w:div>
    <w:div w:id="126508900">
      <w:bodyDiv w:val="1"/>
      <w:marLeft w:val="0"/>
      <w:marRight w:val="0"/>
      <w:marTop w:val="0"/>
      <w:marBottom w:val="0"/>
      <w:divBdr>
        <w:top w:val="none" w:sz="0" w:space="0" w:color="auto"/>
        <w:left w:val="none" w:sz="0" w:space="0" w:color="auto"/>
        <w:bottom w:val="none" w:sz="0" w:space="0" w:color="auto"/>
        <w:right w:val="none" w:sz="0" w:space="0" w:color="auto"/>
      </w:divBdr>
    </w:div>
    <w:div w:id="126509831">
      <w:bodyDiv w:val="1"/>
      <w:marLeft w:val="0"/>
      <w:marRight w:val="0"/>
      <w:marTop w:val="0"/>
      <w:marBottom w:val="0"/>
      <w:divBdr>
        <w:top w:val="none" w:sz="0" w:space="0" w:color="auto"/>
        <w:left w:val="none" w:sz="0" w:space="0" w:color="auto"/>
        <w:bottom w:val="none" w:sz="0" w:space="0" w:color="auto"/>
        <w:right w:val="none" w:sz="0" w:space="0" w:color="auto"/>
      </w:divBdr>
    </w:div>
    <w:div w:id="126512028">
      <w:bodyDiv w:val="1"/>
      <w:marLeft w:val="0"/>
      <w:marRight w:val="0"/>
      <w:marTop w:val="0"/>
      <w:marBottom w:val="0"/>
      <w:divBdr>
        <w:top w:val="none" w:sz="0" w:space="0" w:color="auto"/>
        <w:left w:val="none" w:sz="0" w:space="0" w:color="auto"/>
        <w:bottom w:val="none" w:sz="0" w:space="0" w:color="auto"/>
        <w:right w:val="none" w:sz="0" w:space="0" w:color="auto"/>
      </w:divBdr>
    </w:div>
    <w:div w:id="126513534">
      <w:bodyDiv w:val="1"/>
      <w:marLeft w:val="0"/>
      <w:marRight w:val="0"/>
      <w:marTop w:val="0"/>
      <w:marBottom w:val="0"/>
      <w:divBdr>
        <w:top w:val="none" w:sz="0" w:space="0" w:color="auto"/>
        <w:left w:val="none" w:sz="0" w:space="0" w:color="auto"/>
        <w:bottom w:val="none" w:sz="0" w:space="0" w:color="auto"/>
        <w:right w:val="none" w:sz="0" w:space="0" w:color="auto"/>
      </w:divBdr>
    </w:div>
    <w:div w:id="126513904">
      <w:bodyDiv w:val="1"/>
      <w:marLeft w:val="0"/>
      <w:marRight w:val="0"/>
      <w:marTop w:val="0"/>
      <w:marBottom w:val="0"/>
      <w:divBdr>
        <w:top w:val="none" w:sz="0" w:space="0" w:color="auto"/>
        <w:left w:val="none" w:sz="0" w:space="0" w:color="auto"/>
        <w:bottom w:val="none" w:sz="0" w:space="0" w:color="auto"/>
        <w:right w:val="none" w:sz="0" w:space="0" w:color="auto"/>
      </w:divBdr>
    </w:div>
    <w:div w:id="126514517">
      <w:bodyDiv w:val="1"/>
      <w:marLeft w:val="0"/>
      <w:marRight w:val="0"/>
      <w:marTop w:val="0"/>
      <w:marBottom w:val="0"/>
      <w:divBdr>
        <w:top w:val="none" w:sz="0" w:space="0" w:color="auto"/>
        <w:left w:val="none" w:sz="0" w:space="0" w:color="auto"/>
        <w:bottom w:val="none" w:sz="0" w:space="0" w:color="auto"/>
        <w:right w:val="none" w:sz="0" w:space="0" w:color="auto"/>
      </w:divBdr>
    </w:div>
    <w:div w:id="126552850">
      <w:bodyDiv w:val="1"/>
      <w:marLeft w:val="0"/>
      <w:marRight w:val="0"/>
      <w:marTop w:val="0"/>
      <w:marBottom w:val="0"/>
      <w:divBdr>
        <w:top w:val="none" w:sz="0" w:space="0" w:color="auto"/>
        <w:left w:val="none" w:sz="0" w:space="0" w:color="auto"/>
        <w:bottom w:val="none" w:sz="0" w:space="0" w:color="auto"/>
        <w:right w:val="none" w:sz="0" w:space="0" w:color="auto"/>
      </w:divBdr>
    </w:div>
    <w:div w:id="126555082">
      <w:bodyDiv w:val="1"/>
      <w:marLeft w:val="0"/>
      <w:marRight w:val="0"/>
      <w:marTop w:val="0"/>
      <w:marBottom w:val="0"/>
      <w:divBdr>
        <w:top w:val="none" w:sz="0" w:space="0" w:color="auto"/>
        <w:left w:val="none" w:sz="0" w:space="0" w:color="auto"/>
        <w:bottom w:val="none" w:sz="0" w:space="0" w:color="auto"/>
        <w:right w:val="none" w:sz="0" w:space="0" w:color="auto"/>
      </w:divBdr>
    </w:div>
    <w:div w:id="126630865">
      <w:bodyDiv w:val="1"/>
      <w:marLeft w:val="0"/>
      <w:marRight w:val="0"/>
      <w:marTop w:val="0"/>
      <w:marBottom w:val="0"/>
      <w:divBdr>
        <w:top w:val="none" w:sz="0" w:space="0" w:color="auto"/>
        <w:left w:val="none" w:sz="0" w:space="0" w:color="auto"/>
        <w:bottom w:val="none" w:sz="0" w:space="0" w:color="auto"/>
        <w:right w:val="none" w:sz="0" w:space="0" w:color="auto"/>
      </w:divBdr>
    </w:div>
    <w:div w:id="126699969">
      <w:bodyDiv w:val="1"/>
      <w:marLeft w:val="0"/>
      <w:marRight w:val="0"/>
      <w:marTop w:val="0"/>
      <w:marBottom w:val="0"/>
      <w:divBdr>
        <w:top w:val="none" w:sz="0" w:space="0" w:color="auto"/>
        <w:left w:val="none" w:sz="0" w:space="0" w:color="auto"/>
        <w:bottom w:val="none" w:sz="0" w:space="0" w:color="auto"/>
        <w:right w:val="none" w:sz="0" w:space="0" w:color="auto"/>
      </w:divBdr>
    </w:div>
    <w:div w:id="126700378">
      <w:bodyDiv w:val="1"/>
      <w:marLeft w:val="0"/>
      <w:marRight w:val="0"/>
      <w:marTop w:val="0"/>
      <w:marBottom w:val="0"/>
      <w:divBdr>
        <w:top w:val="none" w:sz="0" w:space="0" w:color="auto"/>
        <w:left w:val="none" w:sz="0" w:space="0" w:color="auto"/>
        <w:bottom w:val="none" w:sz="0" w:space="0" w:color="auto"/>
        <w:right w:val="none" w:sz="0" w:space="0" w:color="auto"/>
      </w:divBdr>
    </w:div>
    <w:div w:id="126702759">
      <w:bodyDiv w:val="1"/>
      <w:marLeft w:val="0"/>
      <w:marRight w:val="0"/>
      <w:marTop w:val="0"/>
      <w:marBottom w:val="0"/>
      <w:divBdr>
        <w:top w:val="none" w:sz="0" w:space="0" w:color="auto"/>
        <w:left w:val="none" w:sz="0" w:space="0" w:color="auto"/>
        <w:bottom w:val="none" w:sz="0" w:space="0" w:color="auto"/>
        <w:right w:val="none" w:sz="0" w:space="0" w:color="auto"/>
      </w:divBdr>
    </w:div>
    <w:div w:id="126708054">
      <w:bodyDiv w:val="1"/>
      <w:marLeft w:val="0"/>
      <w:marRight w:val="0"/>
      <w:marTop w:val="0"/>
      <w:marBottom w:val="0"/>
      <w:divBdr>
        <w:top w:val="none" w:sz="0" w:space="0" w:color="auto"/>
        <w:left w:val="none" w:sz="0" w:space="0" w:color="auto"/>
        <w:bottom w:val="none" w:sz="0" w:space="0" w:color="auto"/>
        <w:right w:val="none" w:sz="0" w:space="0" w:color="auto"/>
      </w:divBdr>
    </w:div>
    <w:div w:id="126709451">
      <w:bodyDiv w:val="1"/>
      <w:marLeft w:val="0"/>
      <w:marRight w:val="0"/>
      <w:marTop w:val="0"/>
      <w:marBottom w:val="0"/>
      <w:divBdr>
        <w:top w:val="none" w:sz="0" w:space="0" w:color="auto"/>
        <w:left w:val="none" w:sz="0" w:space="0" w:color="auto"/>
        <w:bottom w:val="none" w:sz="0" w:space="0" w:color="auto"/>
        <w:right w:val="none" w:sz="0" w:space="0" w:color="auto"/>
      </w:divBdr>
    </w:div>
    <w:div w:id="126747809">
      <w:bodyDiv w:val="1"/>
      <w:marLeft w:val="0"/>
      <w:marRight w:val="0"/>
      <w:marTop w:val="0"/>
      <w:marBottom w:val="0"/>
      <w:divBdr>
        <w:top w:val="none" w:sz="0" w:space="0" w:color="auto"/>
        <w:left w:val="none" w:sz="0" w:space="0" w:color="auto"/>
        <w:bottom w:val="none" w:sz="0" w:space="0" w:color="auto"/>
        <w:right w:val="none" w:sz="0" w:space="0" w:color="auto"/>
      </w:divBdr>
    </w:div>
    <w:div w:id="126749941">
      <w:bodyDiv w:val="1"/>
      <w:marLeft w:val="0"/>
      <w:marRight w:val="0"/>
      <w:marTop w:val="0"/>
      <w:marBottom w:val="0"/>
      <w:divBdr>
        <w:top w:val="none" w:sz="0" w:space="0" w:color="auto"/>
        <w:left w:val="none" w:sz="0" w:space="0" w:color="auto"/>
        <w:bottom w:val="none" w:sz="0" w:space="0" w:color="auto"/>
        <w:right w:val="none" w:sz="0" w:space="0" w:color="auto"/>
      </w:divBdr>
    </w:div>
    <w:div w:id="126752085">
      <w:bodyDiv w:val="1"/>
      <w:marLeft w:val="0"/>
      <w:marRight w:val="0"/>
      <w:marTop w:val="0"/>
      <w:marBottom w:val="0"/>
      <w:divBdr>
        <w:top w:val="none" w:sz="0" w:space="0" w:color="auto"/>
        <w:left w:val="none" w:sz="0" w:space="0" w:color="auto"/>
        <w:bottom w:val="none" w:sz="0" w:space="0" w:color="auto"/>
        <w:right w:val="none" w:sz="0" w:space="0" w:color="auto"/>
      </w:divBdr>
    </w:div>
    <w:div w:id="126777566">
      <w:bodyDiv w:val="1"/>
      <w:marLeft w:val="0"/>
      <w:marRight w:val="0"/>
      <w:marTop w:val="0"/>
      <w:marBottom w:val="0"/>
      <w:divBdr>
        <w:top w:val="none" w:sz="0" w:space="0" w:color="auto"/>
        <w:left w:val="none" w:sz="0" w:space="0" w:color="auto"/>
        <w:bottom w:val="none" w:sz="0" w:space="0" w:color="auto"/>
        <w:right w:val="none" w:sz="0" w:space="0" w:color="auto"/>
      </w:divBdr>
    </w:div>
    <w:div w:id="126818072">
      <w:bodyDiv w:val="1"/>
      <w:marLeft w:val="0"/>
      <w:marRight w:val="0"/>
      <w:marTop w:val="0"/>
      <w:marBottom w:val="0"/>
      <w:divBdr>
        <w:top w:val="none" w:sz="0" w:space="0" w:color="auto"/>
        <w:left w:val="none" w:sz="0" w:space="0" w:color="auto"/>
        <w:bottom w:val="none" w:sz="0" w:space="0" w:color="auto"/>
        <w:right w:val="none" w:sz="0" w:space="0" w:color="auto"/>
      </w:divBdr>
    </w:div>
    <w:div w:id="126820173">
      <w:bodyDiv w:val="1"/>
      <w:marLeft w:val="0"/>
      <w:marRight w:val="0"/>
      <w:marTop w:val="0"/>
      <w:marBottom w:val="0"/>
      <w:divBdr>
        <w:top w:val="none" w:sz="0" w:space="0" w:color="auto"/>
        <w:left w:val="none" w:sz="0" w:space="0" w:color="auto"/>
        <w:bottom w:val="none" w:sz="0" w:space="0" w:color="auto"/>
        <w:right w:val="none" w:sz="0" w:space="0" w:color="auto"/>
      </w:divBdr>
    </w:div>
    <w:div w:id="126824558">
      <w:bodyDiv w:val="1"/>
      <w:marLeft w:val="0"/>
      <w:marRight w:val="0"/>
      <w:marTop w:val="0"/>
      <w:marBottom w:val="0"/>
      <w:divBdr>
        <w:top w:val="none" w:sz="0" w:space="0" w:color="auto"/>
        <w:left w:val="none" w:sz="0" w:space="0" w:color="auto"/>
        <w:bottom w:val="none" w:sz="0" w:space="0" w:color="auto"/>
        <w:right w:val="none" w:sz="0" w:space="0" w:color="auto"/>
      </w:divBdr>
    </w:div>
    <w:div w:id="126826510">
      <w:bodyDiv w:val="1"/>
      <w:marLeft w:val="0"/>
      <w:marRight w:val="0"/>
      <w:marTop w:val="0"/>
      <w:marBottom w:val="0"/>
      <w:divBdr>
        <w:top w:val="none" w:sz="0" w:space="0" w:color="auto"/>
        <w:left w:val="none" w:sz="0" w:space="0" w:color="auto"/>
        <w:bottom w:val="none" w:sz="0" w:space="0" w:color="auto"/>
        <w:right w:val="none" w:sz="0" w:space="0" w:color="auto"/>
      </w:divBdr>
    </w:div>
    <w:div w:id="126901044">
      <w:bodyDiv w:val="1"/>
      <w:marLeft w:val="0"/>
      <w:marRight w:val="0"/>
      <w:marTop w:val="0"/>
      <w:marBottom w:val="0"/>
      <w:divBdr>
        <w:top w:val="none" w:sz="0" w:space="0" w:color="auto"/>
        <w:left w:val="none" w:sz="0" w:space="0" w:color="auto"/>
        <w:bottom w:val="none" w:sz="0" w:space="0" w:color="auto"/>
        <w:right w:val="none" w:sz="0" w:space="0" w:color="auto"/>
      </w:divBdr>
    </w:div>
    <w:div w:id="126901356">
      <w:bodyDiv w:val="1"/>
      <w:marLeft w:val="0"/>
      <w:marRight w:val="0"/>
      <w:marTop w:val="0"/>
      <w:marBottom w:val="0"/>
      <w:divBdr>
        <w:top w:val="none" w:sz="0" w:space="0" w:color="auto"/>
        <w:left w:val="none" w:sz="0" w:space="0" w:color="auto"/>
        <w:bottom w:val="none" w:sz="0" w:space="0" w:color="auto"/>
        <w:right w:val="none" w:sz="0" w:space="0" w:color="auto"/>
      </w:divBdr>
    </w:div>
    <w:div w:id="126901816">
      <w:bodyDiv w:val="1"/>
      <w:marLeft w:val="0"/>
      <w:marRight w:val="0"/>
      <w:marTop w:val="0"/>
      <w:marBottom w:val="0"/>
      <w:divBdr>
        <w:top w:val="none" w:sz="0" w:space="0" w:color="auto"/>
        <w:left w:val="none" w:sz="0" w:space="0" w:color="auto"/>
        <w:bottom w:val="none" w:sz="0" w:space="0" w:color="auto"/>
        <w:right w:val="none" w:sz="0" w:space="0" w:color="auto"/>
      </w:divBdr>
    </w:div>
    <w:div w:id="126971410">
      <w:bodyDiv w:val="1"/>
      <w:marLeft w:val="0"/>
      <w:marRight w:val="0"/>
      <w:marTop w:val="0"/>
      <w:marBottom w:val="0"/>
      <w:divBdr>
        <w:top w:val="none" w:sz="0" w:space="0" w:color="auto"/>
        <w:left w:val="none" w:sz="0" w:space="0" w:color="auto"/>
        <w:bottom w:val="none" w:sz="0" w:space="0" w:color="auto"/>
        <w:right w:val="none" w:sz="0" w:space="0" w:color="auto"/>
      </w:divBdr>
    </w:div>
    <w:div w:id="126971454">
      <w:bodyDiv w:val="1"/>
      <w:marLeft w:val="0"/>
      <w:marRight w:val="0"/>
      <w:marTop w:val="0"/>
      <w:marBottom w:val="0"/>
      <w:divBdr>
        <w:top w:val="none" w:sz="0" w:space="0" w:color="auto"/>
        <w:left w:val="none" w:sz="0" w:space="0" w:color="auto"/>
        <w:bottom w:val="none" w:sz="0" w:space="0" w:color="auto"/>
        <w:right w:val="none" w:sz="0" w:space="0" w:color="auto"/>
      </w:divBdr>
    </w:div>
    <w:div w:id="126973011">
      <w:bodyDiv w:val="1"/>
      <w:marLeft w:val="0"/>
      <w:marRight w:val="0"/>
      <w:marTop w:val="0"/>
      <w:marBottom w:val="0"/>
      <w:divBdr>
        <w:top w:val="none" w:sz="0" w:space="0" w:color="auto"/>
        <w:left w:val="none" w:sz="0" w:space="0" w:color="auto"/>
        <w:bottom w:val="none" w:sz="0" w:space="0" w:color="auto"/>
        <w:right w:val="none" w:sz="0" w:space="0" w:color="auto"/>
      </w:divBdr>
    </w:div>
    <w:div w:id="126974072">
      <w:bodyDiv w:val="1"/>
      <w:marLeft w:val="0"/>
      <w:marRight w:val="0"/>
      <w:marTop w:val="0"/>
      <w:marBottom w:val="0"/>
      <w:divBdr>
        <w:top w:val="none" w:sz="0" w:space="0" w:color="auto"/>
        <w:left w:val="none" w:sz="0" w:space="0" w:color="auto"/>
        <w:bottom w:val="none" w:sz="0" w:space="0" w:color="auto"/>
        <w:right w:val="none" w:sz="0" w:space="0" w:color="auto"/>
      </w:divBdr>
    </w:div>
    <w:div w:id="126975122">
      <w:bodyDiv w:val="1"/>
      <w:marLeft w:val="0"/>
      <w:marRight w:val="0"/>
      <w:marTop w:val="0"/>
      <w:marBottom w:val="0"/>
      <w:divBdr>
        <w:top w:val="none" w:sz="0" w:space="0" w:color="auto"/>
        <w:left w:val="none" w:sz="0" w:space="0" w:color="auto"/>
        <w:bottom w:val="none" w:sz="0" w:space="0" w:color="auto"/>
        <w:right w:val="none" w:sz="0" w:space="0" w:color="auto"/>
      </w:divBdr>
    </w:div>
    <w:div w:id="127016725">
      <w:bodyDiv w:val="1"/>
      <w:marLeft w:val="0"/>
      <w:marRight w:val="0"/>
      <w:marTop w:val="0"/>
      <w:marBottom w:val="0"/>
      <w:divBdr>
        <w:top w:val="none" w:sz="0" w:space="0" w:color="auto"/>
        <w:left w:val="none" w:sz="0" w:space="0" w:color="auto"/>
        <w:bottom w:val="none" w:sz="0" w:space="0" w:color="auto"/>
        <w:right w:val="none" w:sz="0" w:space="0" w:color="auto"/>
      </w:divBdr>
    </w:div>
    <w:div w:id="127016885">
      <w:bodyDiv w:val="1"/>
      <w:marLeft w:val="0"/>
      <w:marRight w:val="0"/>
      <w:marTop w:val="0"/>
      <w:marBottom w:val="0"/>
      <w:divBdr>
        <w:top w:val="none" w:sz="0" w:space="0" w:color="auto"/>
        <w:left w:val="none" w:sz="0" w:space="0" w:color="auto"/>
        <w:bottom w:val="none" w:sz="0" w:space="0" w:color="auto"/>
        <w:right w:val="none" w:sz="0" w:space="0" w:color="auto"/>
      </w:divBdr>
    </w:div>
    <w:div w:id="127017854">
      <w:bodyDiv w:val="1"/>
      <w:marLeft w:val="0"/>
      <w:marRight w:val="0"/>
      <w:marTop w:val="0"/>
      <w:marBottom w:val="0"/>
      <w:divBdr>
        <w:top w:val="none" w:sz="0" w:space="0" w:color="auto"/>
        <w:left w:val="none" w:sz="0" w:space="0" w:color="auto"/>
        <w:bottom w:val="none" w:sz="0" w:space="0" w:color="auto"/>
        <w:right w:val="none" w:sz="0" w:space="0" w:color="auto"/>
      </w:divBdr>
    </w:div>
    <w:div w:id="127019005">
      <w:bodyDiv w:val="1"/>
      <w:marLeft w:val="0"/>
      <w:marRight w:val="0"/>
      <w:marTop w:val="0"/>
      <w:marBottom w:val="0"/>
      <w:divBdr>
        <w:top w:val="none" w:sz="0" w:space="0" w:color="auto"/>
        <w:left w:val="none" w:sz="0" w:space="0" w:color="auto"/>
        <w:bottom w:val="none" w:sz="0" w:space="0" w:color="auto"/>
        <w:right w:val="none" w:sz="0" w:space="0" w:color="auto"/>
      </w:divBdr>
    </w:div>
    <w:div w:id="127086730">
      <w:bodyDiv w:val="1"/>
      <w:marLeft w:val="0"/>
      <w:marRight w:val="0"/>
      <w:marTop w:val="0"/>
      <w:marBottom w:val="0"/>
      <w:divBdr>
        <w:top w:val="none" w:sz="0" w:space="0" w:color="auto"/>
        <w:left w:val="none" w:sz="0" w:space="0" w:color="auto"/>
        <w:bottom w:val="none" w:sz="0" w:space="0" w:color="auto"/>
        <w:right w:val="none" w:sz="0" w:space="0" w:color="auto"/>
      </w:divBdr>
    </w:div>
    <w:div w:id="127087351">
      <w:bodyDiv w:val="1"/>
      <w:marLeft w:val="0"/>
      <w:marRight w:val="0"/>
      <w:marTop w:val="0"/>
      <w:marBottom w:val="0"/>
      <w:divBdr>
        <w:top w:val="none" w:sz="0" w:space="0" w:color="auto"/>
        <w:left w:val="none" w:sz="0" w:space="0" w:color="auto"/>
        <w:bottom w:val="none" w:sz="0" w:space="0" w:color="auto"/>
        <w:right w:val="none" w:sz="0" w:space="0" w:color="auto"/>
      </w:divBdr>
    </w:div>
    <w:div w:id="127089107">
      <w:bodyDiv w:val="1"/>
      <w:marLeft w:val="0"/>
      <w:marRight w:val="0"/>
      <w:marTop w:val="0"/>
      <w:marBottom w:val="0"/>
      <w:divBdr>
        <w:top w:val="none" w:sz="0" w:space="0" w:color="auto"/>
        <w:left w:val="none" w:sz="0" w:space="0" w:color="auto"/>
        <w:bottom w:val="none" w:sz="0" w:space="0" w:color="auto"/>
        <w:right w:val="none" w:sz="0" w:space="0" w:color="auto"/>
      </w:divBdr>
    </w:div>
    <w:div w:id="127090634">
      <w:bodyDiv w:val="1"/>
      <w:marLeft w:val="0"/>
      <w:marRight w:val="0"/>
      <w:marTop w:val="0"/>
      <w:marBottom w:val="0"/>
      <w:divBdr>
        <w:top w:val="none" w:sz="0" w:space="0" w:color="auto"/>
        <w:left w:val="none" w:sz="0" w:space="0" w:color="auto"/>
        <w:bottom w:val="none" w:sz="0" w:space="0" w:color="auto"/>
        <w:right w:val="none" w:sz="0" w:space="0" w:color="auto"/>
      </w:divBdr>
    </w:div>
    <w:div w:id="127094947">
      <w:bodyDiv w:val="1"/>
      <w:marLeft w:val="0"/>
      <w:marRight w:val="0"/>
      <w:marTop w:val="0"/>
      <w:marBottom w:val="0"/>
      <w:divBdr>
        <w:top w:val="none" w:sz="0" w:space="0" w:color="auto"/>
        <w:left w:val="none" w:sz="0" w:space="0" w:color="auto"/>
        <w:bottom w:val="none" w:sz="0" w:space="0" w:color="auto"/>
        <w:right w:val="none" w:sz="0" w:space="0" w:color="auto"/>
      </w:divBdr>
    </w:div>
    <w:div w:id="127163806">
      <w:bodyDiv w:val="1"/>
      <w:marLeft w:val="0"/>
      <w:marRight w:val="0"/>
      <w:marTop w:val="0"/>
      <w:marBottom w:val="0"/>
      <w:divBdr>
        <w:top w:val="none" w:sz="0" w:space="0" w:color="auto"/>
        <w:left w:val="none" w:sz="0" w:space="0" w:color="auto"/>
        <w:bottom w:val="none" w:sz="0" w:space="0" w:color="auto"/>
        <w:right w:val="none" w:sz="0" w:space="0" w:color="auto"/>
      </w:divBdr>
    </w:div>
    <w:div w:id="127166512">
      <w:bodyDiv w:val="1"/>
      <w:marLeft w:val="0"/>
      <w:marRight w:val="0"/>
      <w:marTop w:val="0"/>
      <w:marBottom w:val="0"/>
      <w:divBdr>
        <w:top w:val="none" w:sz="0" w:space="0" w:color="auto"/>
        <w:left w:val="none" w:sz="0" w:space="0" w:color="auto"/>
        <w:bottom w:val="none" w:sz="0" w:space="0" w:color="auto"/>
        <w:right w:val="none" w:sz="0" w:space="0" w:color="auto"/>
      </w:divBdr>
    </w:div>
    <w:div w:id="127166916">
      <w:bodyDiv w:val="1"/>
      <w:marLeft w:val="0"/>
      <w:marRight w:val="0"/>
      <w:marTop w:val="0"/>
      <w:marBottom w:val="0"/>
      <w:divBdr>
        <w:top w:val="none" w:sz="0" w:space="0" w:color="auto"/>
        <w:left w:val="none" w:sz="0" w:space="0" w:color="auto"/>
        <w:bottom w:val="none" w:sz="0" w:space="0" w:color="auto"/>
        <w:right w:val="none" w:sz="0" w:space="0" w:color="auto"/>
      </w:divBdr>
    </w:div>
    <w:div w:id="127170138">
      <w:bodyDiv w:val="1"/>
      <w:marLeft w:val="0"/>
      <w:marRight w:val="0"/>
      <w:marTop w:val="0"/>
      <w:marBottom w:val="0"/>
      <w:divBdr>
        <w:top w:val="none" w:sz="0" w:space="0" w:color="auto"/>
        <w:left w:val="none" w:sz="0" w:space="0" w:color="auto"/>
        <w:bottom w:val="none" w:sz="0" w:space="0" w:color="auto"/>
        <w:right w:val="none" w:sz="0" w:space="0" w:color="auto"/>
      </w:divBdr>
    </w:div>
    <w:div w:id="127211221">
      <w:bodyDiv w:val="1"/>
      <w:marLeft w:val="0"/>
      <w:marRight w:val="0"/>
      <w:marTop w:val="0"/>
      <w:marBottom w:val="0"/>
      <w:divBdr>
        <w:top w:val="none" w:sz="0" w:space="0" w:color="auto"/>
        <w:left w:val="none" w:sz="0" w:space="0" w:color="auto"/>
        <w:bottom w:val="none" w:sz="0" w:space="0" w:color="auto"/>
        <w:right w:val="none" w:sz="0" w:space="0" w:color="auto"/>
      </w:divBdr>
    </w:div>
    <w:div w:id="127212394">
      <w:bodyDiv w:val="1"/>
      <w:marLeft w:val="0"/>
      <w:marRight w:val="0"/>
      <w:marTop w:val="0"/>
      <w:marBottom w:val="0"/>
      <w:divBdr>
        <w:top w:val="none" w:sz="0" w:space="0" w:color="auto"/>
        <w:left w:val="none" w:sz="0" w:space="0" w:color="auto"/>
        <w:bottom w:val="none" w:sz="0" w:space="0" w:color="auto"/>
        <w:right w:val="none" w:sz="0" w:space="0" w:color="auto"/>
      </w:divBdr>
    </w:div>
    <w:div w:id="127281431">
      <w:bodyDiv w:val="1"/>
      <w:marLeft w:val="0"/>
      <w:marRight w:val="0"/>
      <w:marTop w:val="0"/>
      <w:marBottom w:val="0"/>
      <w:divBdr>
        <w:top w:val="none" w:sz="0" w:space="0" w:color="auto"/>
        <w:left w:val="none" w:sz="0" w:space="0" w:color="auto"/>
        <w:bottom w:val="none" w:sz="0" w:space="0" w:color="auto"/>
        <w:right w:val="none" w:sz="0" w:space="0" w:color="auto"/>
      </w:divBdr>
    </w:div>
    <w:div w:id="127284736">
      <w:bodyDiv w:val="1"/>
      <w:marLeft w:val="0"/>
      <w:marRight w:val="0"/>
      <w:marTop w:val="0"/>
      <w:marBottom w:val="0"/>
      <w:divBdr>
        <w:top w:val="none" w:sz="0" w:space="0" w:color="auto"/>
        <w:left w:val="none" w:sz="0" w:space="0" w:color="auto"/>
        <w:bottom w:val="none" w:sz="0" w:space="0" w:color="auto"/>
        <w:right w:val="none" w:sz="0" w:space="0" w:color="auto"/>
      </w:divBdr>
    </w:div>
    <w:div w:id="127288036">
      <w:bodyDiv w:val="1"/>
      <w:marLeft w:val="0"/>
      <w:marRight w:val="0"/>
      <w:marTop w:val="0"/>
      <w:marBottom w:val="0"/>
      <w:divBdr>
        <w:top w:val="none" w:sz="0" w:space="0" w:color="auto"/>
        <w:left w:val="none" w:sz="0" w:space="0" w:color="auto"/>
        <w:bottom w:val="none" w:sz="0" w:space="0" w:color="auto"/>
        <w:right w:val="none" w:sz="0" w:space="0" w:color="auto"/>
      </w:divBdr>
    </w:div>
    <w:div w:id="127356430">
      <w:bodyDiv w:val="1"/>
      <w:marLeft w:val="0"/>
      <w:marRight w:val="0"/>
      <w:marTop w:val="0"/>
      <w:marBottom w:val="0"/>
      <w:divBdr>
        <w:top w:val="none" w:sz="0" w:space="0" w:color="auto"/>
        <w:left w:val="none" w:sz="0" w:space="0" w:color="auto"/>
        <w:bottom w:val="none" w:sz="0" w:space="0" w:color="auto"/>
        <w:right w:val="none" w:sz="0" w:space="0" w:color="auto"/>
      </w:divBdr>
    </w:div>
    <w:div w:id="127357072">
      <w:bodyDiv w:val="1"/>
      <w:marLeft w:val="0"/>
      <w:marRight w:val="0"/>
      <w:marTop w:val="0"/>
      <w:marBottom w:val="0"/>
      <w:divBdr>
        <w:top w:val="none" w:sz="0" w:space="0" w:color="auto"/>
        <w:left w:val="none" w:sz="0" w:space="0" w:color="auto"/>
        <w:bottom w:val="none" w:sz="0" w:space="0" w:color="auto"/>
        <w:right w:val="none" w:sz="0" w:space="0" w:color="auto"/>
      </w:divBdr>
    </w:div>
    <w:div w:id="127404248">
      <w:bodyDiv w:val="1"/>
      <w:marLeft w:val="0"/>
      <w:marRight w:val="0"/>
      <w:marTop w:val="0"/>
      <w:marBottom w:val="0"/>
      <w:divBdr>
        <w:top w:val="none" w:sz="0" w:space="0" w:color="auto"/>
        <w:left w:val="none" w:sz="0" w:space="0" w:color="auto"/>
        <w:bottom w:val="none" w:sz="0" w:space="0" w:color="auto"/>
        <w:right w:val="none" w:sz="0" w:space="0" w:color="auto"/>
      </w:divBdr>
    </w:div>
    <w:div w:id="127406783">
      <w:bodyDiv w:val="1"/>
      <w:marLeft w:val="0"/>
      <w:marRight w:val="0"/>
      <w:marTop w:val="0"/>
      <w:marBottom w:val="0"/>
      <w:divBdr>
        <w:top w:val="none" w:sz="0" w:space="0" w:color="auto"/>
        <w:left w:val="none" w:sz="0" w:space="0" w:color="auto"/>
        <w:bottom w:val="none" w:sz="0" w:space="0" w:color="auto"/>
        <w:right w:val="none" w:sz="0" w:space="0" w:color="auto"/>
      </w:divBdr>
    </w:div>
    <w:div w:id="127407008">
      <w:bodyDiv w:val="1"/>
      <w:marLeft w:val="0"/>
      <w:marRight w:val="0"/>
      <w:marTop w:val="0"/>
      <w:marBottom w:val="0"/>
      <w:divBdr>
        <w:top w:val="none" w:sz="0" w:space="0" w:color="auto"/>
        <w:left w:val="none" w:sz="0" w:space="0" w:color="auto"/>
        <w:bottom w:val="none" w:sz="0" w:space="0" w:color="auto"/>
        <w:right w:val="none" w:sz="0" w:space="0" w:color="auto"/>
      </w:divBdr>
    </w:div>
    <w:div w:id="127433466">
      <w:bodyDiv w:val="1"/>
      <w:marLeft w:val="0"/>
      <w:marRight w:val="0"/>
      <w:marTop w:val="0"/>
      <w:marBottom w:val="0"/>
      <w:divBdr>
        <w:top w:val="none" w:sz="0" w:space="0" w:color="auto"/>
        <w:left w:val="none" w:sz="0" w:space="0" w:color="auto"/>
        <w:bottom w:val="none" w:sz="0" w:space="0" w:color="auto"/>
        <w:right w:val="none" w:sz="0" w:space="0" w:color="auto"/>
      </w:divBdr>
    </w:div>
    <w:div w:id="127475026">
      <w:bodyDiv w:val="1"/>
      <w:marLeft w:val="0"/>
      <w:marRight w:val="0"/>
      <w:marTop w:val="0"/>
      <w:marBottom w:val="0"/>
      <w:divBdr>
        <w:top w:val="none" w:sz="0" w:space="0" w:color="auto"/>
        <w:left w:val="none" w:sz="0" w:space="0" w:color="auto"/>
        <w:bottom w:val="none" w:sz="0" w:space="0" w:color="auto"/>
        <w:right w:val="none" w:sz="0" w:space="0" w:color="auto"/>
      </w:divBdr>
    </w:div>
    <w:div w:id="127476848">
      <w:bodyDiv w:val="1"/>
      <w:marLeft w:val="0"/>
      <w:marRight w:val="0"/>
      <w:marTop w:val="0"/>
      <w:marBottom w:val="0"/>
      <w:divBdr>
        <w:top w:val="none" w:sz="0" w:space="0" w:color="auto"/>
        <w:left w:val="none" w:sz="0" w:space="0" w:color="auto"/>
        <w:bottom w:val="none" w:sz="0" w:space="0" w:color="auto"/>
        <w:right w:val="none" w:sz="0" w:space="0" w:color="auto"/>
      </w:divBdr>
    </w:div>
    <w:div w:id="127479318">
      <w:bodyDiv w:val="1"/>
      <w:marLeft w:val="0"/>
      <w:marRight w:val="0"/>
      <w:marTop w:val="0"/>
      <w:marBottom w:val="0"/>
      <w:divBdr>
        <w:top w:val="none" w:sz="0" w:space="0" w:color="auto"/>
        <w:left w:val="none" w:sz="0" w:space="0" w:color="auto"/>
        <w:bottom w:val="none" w:sz="0" w:space="0" w:color="auto"/>
        <w:right w:val="none" w:sz="0" w:space="0" w:color="auto"/>
      </w:divBdr>
    </w:div>
    <w:div w:id="127480981">
      <w:bodyDiv w:val="1"/>
      <w:marLeft w:val="0"/>
      <w:marRight w:val="0"/>
      <w:marTop w:val="0"/>
      <w:marBottom w:val="0"/>
      <w:divBdr>
        <w:top w:val="none" w:sz="0" w:space="0" w:color="auto"/>
        <w:left w:val="none" w:sz="0" w:space="0" w:color="auto"/>
        <w:bottom w:val="none" w:sz="0" w:space="0" w:color="auto"/>
        <w:right w:val="none" w:sz="0" w:space="0" w:color="auto"/>
      </w:divBdr>
    </w:div>
    <w:div w:id="127482312">
      <w:bodyDiv w:val="1"/>
      <w:marLeft w:val="0"/>
      <w:marRight w:val="0"/>
      <w:marTop w:val="0"/>
      <w:marBottom w:val="0"/>
      <w:divBdr>
        <w:top w:val="none" w:sz="0" w:space="0" w:color="auto"/>
        <w:left w:val="none" w:sz="0" w:space="0" w:color="auto"/>
        <w:bottom w:val="none" w:sz="0" w:space="0" w:color="auto"/>
        <w:right w:val="none" w:sz="0" w:space="0" w:color="auto"/>
      </w:divBdr>
    </w:div>
    <w:div w:id="127551427">
      <w:bodyDiv w:val="1"/>
      <w:marLeft w:val="0"/>
      <w:marRight w:val="0"/>
      <w:marTop w:val="0"/>
      <w:marBottom w:val="0"/>
      <w:divBdr>
        <w:top w:val="none" w:sz="0" w:space="0" w:color="auto"/>
        <w:left w:val="none" w:sz="0" w:space="0" w:color="auto"/>
        <w:bottom w:val="none" w:sz="0" w:space="0" w:color="auto"/>
        <w:right w:val="none" w:sz="0" w:space="0" w:color="auto"/>
      </w:divBdr>
    </w:div>
    <w:div w:id="127554471">
      <w:bodyDiv w:val="1"/>
      <w:marLeft w:val="0"/>
      <w:marRight w:val="0"/>
      <w:marTop w:val="0"/>
      <w:marBottom w:val="0"/>
      <w:divBdr>
        <w:top w:val="none" w:sz="0" w:space="0" w:color="auto"/>
        <w:left w:val="none" w:sz="0" w:space="0" w:color="auto"/>
        <w:bottom w:val="none" w:sz="0" w:space="0" w:color="auto"/>
        <w:right w:val="none" w:sz="0" w:space="0" w:color="auto"/>
      </w:divBdr>
    </w:div>
    <w:div w:id="127554769">
      <w:bodyDiv w:val="1"/>
      <w:marLeft w:val="0"/>
      <w:marRight w:val="0"/>
      <w:marTop w:val="0"/>
      <w:marBottom w:val="0"/>
      <w:divBdr>
        <w:top w:val="none" w:sz="0" w:space="0" w:color="auto"/>
        <w:left w:val="none" w:sz="0" w:space="0" w:color="auto"/>
        <w:bottom w:val="none" w:sz="0" w:space="0" w:color="auto"/>
        <w:right w:val="none" w:sz="0" w:space="0" w:color="auto"/>
      </w:divBdr>
    </w:div>
    <w:div w:id="127558254">
      <w:bodyDiv w:val="1"/>
      <w:marLeft w:val="0"/>
      <w:marRight w:val="0"/>
      <w:marTop w:val="0"/>
      <w:marBottom w:val="0"/>
      <w:divBdr>
        <w:top w:val="none" w:sz="0" w:space="0" w:color="auto"/>
        <w:left w:val="none" w:sz="0" w:space="0" w:color="auto"/>
        <w:bottom w:val="none" w:sz="0" w:space="0" w:color="auto"/>
        <w:right w:val="none" w:sz="0" w:space="0" w:color="auto"/>
      </w:divBdr>
    </w:div>
    <w:div w:id="127623939">
      <w:bodyDiv w:val="1"/>
      <w:marLeft w:val="0"/>
      <w:marRight w:val="0"/>
      <w:marTop w:val="0"/>
      <w:marBottom w:val="0"/>
      <w:divBdr>
        <w:top w:val="none" w:sz="0" w:space="0" w:color="auto"/>
        <w:left w:val="none" w:sz="0" w:space="0" w:color="auto"/>
        <w:bottom w:val="none" w:sz="0" w:space="0" w:color="auto"/>
        <w:right w:val="none" w:sz="0" w:space="0" w:color="auto"/>
      </w:divBdr>
    </w:div>
    <w:div w:id="127624595">
      <w:bodyDiv w:val="1"/>
      <w:marLeft w:val="0"/>
      <w:marRight w:val="0"/>
      <w:marTop w:val="0"/>
      <w:marBottom w:val="0"/>
      <w:divBdr>
        <w:top w:val="none" w:sz="0" w:space="0" w:color="auto"/>
        <w:left w:val="none" w:sz="0" w:space="0" w:color="auto"/>
        <w:bottom w:val="none" w:sz="0" w:space="0" w:color="auto"/>
        <w:right w:val="none" w:sz="0" w:space="0" w:color="auto"/>
      </w:divBdr>
    </w:div>
    <w:div w:id="127627666">
      <w:bodyDiv w:val="1"/>
      <w:marLeft w:val="0"/>
      <w:marRight w:val="0"/>
      <w:marTop w:val="0"/>
      <w:marBottom w:val="0"/>
      <w:divBdr>
        <w:top w:val="none" w:sz="0" w:space="0" w:color="auto"/>
        <w:left w:val="none" w:sz="0" w:space="0" w:color="auto"/>
        <w:bottom w:val="none" w:sz="0" w:space="0" w:color="auto"/>
        <w:right w:val="none" w:sz="0" w:space="0" w:color="auto"/>
      </w:divBdr>
    </w:div>
    <w:div w:id="127628929">
      <w:bodyDiv w:val="1"/>
      <w:marLeft w:val="0"/>
      <w:marRight w:val="0"/>
      <w:marTop w:val="0"/>
      <w:marBottom w:val="0"/>
      <w:divBdr>
        <w:top w:val="none" w:sz="0" w:space="0" w:color="auto"/>
        <w:left w:val="none" w:sz="0" w:space="0" w:color="auto"/>
        <w:bottom w:val="none" w:sz="0" w:space="0" w:color="auto"/>
        <w:right w:val="none" w:sz="0" w:space="0" w:color="auto"/>
      </w:divBdr>
    </w:div>
    <w:div w:id="127668067">
      <w:bodyDiv w:val="1"/>
      <w:marLeft w:val="0"/>
      <w:marRight w:val="0"/>
      <w:marTop w:val="0"/>
      <w:marBottom w:val="0"/>
      <w:divBdr>
        <w:top w:val="none" w:sz="0" w:space="0" w:color="auto"/>
        <w:left w:val="none" w:sz="0" w:space="0" w:color="auto"/>
        <w:bottom w:val="none" w:sz="0" w:space="0" w:color="auto"/>
        <w:right w:val="none" w:sz="0" w:space="0" w:color="auto"/>
      </w:divBdr>
    </w:div>
    <w:div w:id="127669712">
      <w:bodyDiv w:val="1"/>
      <w:marLeft w:val="0"/>
      <w:marRight w:val="0"/>
      <w:marTop w:val="0"/>
      <w:marBottom w:val="0"/>
      <w:divBdr>
        <w:top w:val="none" w:sz="0" w:space="0" w:color="auto"/>
        <w:left w:val="none" w:sz="0" w:space="0" w:color="auto"/>
        <w:bottom w:val="none" w:sz="0" w:space="0" w:color="auto"/>
        <w:right w:val="none" w:sz="0" w:space="0" w:color="auto"/>
      </w:divBdr>
    </w:div>
    <w:div w:id="127743784">
      <w:bodyDiv w:val="1"/>
      <w:marLeft w:val="0"/>
      <w:marRight w:val="0"/>
      <w:marTop w:val="0"/>
      <w:marBottom w:val="0"/>
      <w:divBdr>
        <w:top w:val="none" w:sz="0" w:space="0" w:color="auto"/>
        <w:left w:val="none" w:sz="0" w:space="0" w:color="auto"/>
        <w:bottom w:val="none" w:sz="0" w:space="0" w:color="auto"/>
        <w:right w:val="none" w:sz="0" w:space="0" w:color="auto"/>
      </w:divBdr>
    </w:div>
    <w:div w:id="127746720">
      <w:bodyDiv w:val="1"/>
      <w:marLeft w:val="0"/>
      <w:marRight w:val="0"/>
      <w:marTop w:val="0"/>
      <w:marBottom w:val="0"/>
      <w:divBdr>
        <w:top w:val="none" w:sz="0" w:space="0" w:color="auto"/>
        <w:left w:val="none" w:sz="0" w:space="0" w:color="auto"/>
        <w:bottom w:val="none" w:sz="0" w:space="0" w:color="auto"/>
        <w:right w:val="none" w:sz="0" w:space="0" w:color="auto"/>
      </w:divBdr>
    </w:div>
    <w:div w:id="127748214">
      <w:bodyDiv w:val="1"/>
      <w:marLeft w:val="0"/>
      <w:marRight w:val="0"/>
      <w:marTop w:val="0"/>
      <w:marBottom w:val="0"/>
      <w:divBdr>
        <w:top w:val="none" w:sz="0" w:space="0" w:color="auto"/>
        <w:left w:val="none" w:sz="0" w:space="0" w:color="auto"/>
        <w:bottom w:val="none" w:sz="0" w:space="0" w:color="auto"/>
        <w:right w:val="none" w:sz="0" w:space="0" w:color="auto"/>
      </w:divBdr>
    </w:div>
    <w:div w:id="127749099">
      <w:bodyDiv w:val="1"/>
      <w:marLeft w:val="0"/>
      <w:marRight w:val="0"/>
      <w:marTop w:val="0"/>
      <w:marBottom w:val="0"/>
      <w:divBdr>
        <w:top w:val="none" w:sz="0" w:space="0" w:color="auto"/>
        <w:left w:val="none" w:sz="0" w:space="0" w:color="auto"/>
        <w:bottom w:val="none" w:sz="0" w:space="0" w:color="auto"/>
        <w:right w:val="none" w:sz="0" w:space="0" w:color="auto"/>
      </w:divBdr>
    </w:div>
    <w:div w:id="127817428">
      <w:bodyDiv w:val="1"/>
      <w:marLeft w:val="0"/>
      <w:marRight w:val="0"/>
      <w:marTop w:val="0"/>
      <w:marBottom w:val="0"/>
      <w:divBdr>
        <w:top w:val="none" w:sz="0" w:space="0" w:color="auto"/>
        <w:left w:val="none" w:sz="0" w:space="0" w:color="auto"/>
        <w:bottom w:val="none" w:sz="0" w:space="0" w:color="auto"/>
        <w:right w:val="none" w:sz="0" w:space="0" w:color="auto"/>
      </w:divBdr>
    </w:div>
    <w:div w:id="127821829">
      <w:bodyDiv w:val="1"/>
      <w:marLeft w:val="0"/>
      <w:marRight w:val="0"/>
      <w:marTop w:val="0"/>
      <w:marBottom w:val="0"/>
      <w:divBdr>
        <w:top w:val="none" w:sz="0" w:space="0" w:color="auto"/>
        <w:left w:val="none" w:sz="0" w:space="0" w:color="auto"/>
        <w:bottom w:val="none" w:sz="0" w:space="0" w:color="auto"/>
        <w:right w:val="none" w:sz="0" w:space="0" w:color="auto"/>
      </w:divBdr>
    </w:div>
    <w:div w:id="127823110">
      <w:bodyDiv w:val="1"/>
      <w:marLeft w:val="0"/>
      <w:marRight w:val="0"/>
      <w:marTop w:val="0"/>
      <w:marBottom w:val="0"/>
      <w:divBdr>
        <w:top w:val="none" w:sz="0" w:space="0" w:color="auto"/>
        <w:left w:val="none" w:sz="0" w:space="0" w:color="auto"/>
        <w:bottom w:val="none" w:sz="0" w:space="0" w:color="auto"/>
        <w:right w:val="none" w:sz="0" w:space="0" w:color="auto"/>
      </w:divBdr>
    </w:div>
    <w:div w:id="127826186">
      <w:bodyDiv w:val="1"/>
      <w:marLeft w:val="0"/>
      <w:marRight w:val="0"/>
      <w:marTop w:val="0"/>
      <w:marBottom w:val="0"/>
      <w:divBdr>
        <w:top w:val="none" w:sz="0" w:space="0" w:color="auto"/>
        <w:left w:val="none" w:sz="0" w:space="0" w:color="auto"/>
        <w:bottom w:val="none" w:sz="0" w:space="0" w:color="auto"/>
        <w:right w:val="none" w:sz="0" w:space="0" w:color="auto"/>
      </w:divBdr>
    </w:div>
    <w:div w:id="127860925">
      <w:bodyDiv w:val="1"/>
      <w:marLeft w:val="0"/>
      <w:marRight w:val="0"/>
      <w:marTop w:val="0"/>
      <w:marBottom w:val="0"/>
      <w:divBdr>
        <w:top w:val="none" w:sz="0" w:space="0" w:color="auto"/>
        <w:left w:val="none" w:sz="0" w:space="0" w:color="auto"/>
        <w:bottom w:val="none" w:sz="0" w:space="0" w:color="auto"/>
        <w:right w:val="none" w:sz="0" w:space="0" w:color="auto"/>
      </w:divBdr>
    </w:div>
    <w:div w:id="127862341">
      <w:bodyDiv w:val="1"/>
      <w:marLeft w:val="0"/>
      <w:marRight w:val="0"/>
      <w:marTop w:val="0"/>
      <w:marBottom w:val="0"/>
      <w:divBdr>
        <w:top w:val="none" w:sz="0" w:space="0" w:color="auto"/>
        <w:left w:val="none" w:sz="0" w:space="0" w:color="auto"/>
        <w:bottom w:val="none" w:sz="0" w:space="0" w:color="auto"/>
        <w:right w:val="none" w:sz="0" w:space="0" w:color="auto"/>
      </w:divBdr>
    </w:div>
    <w:div w:id="127864967">
      <w:bodyDiv w:val="1"/>
      <w:marLeft w:val="0"/>
      <w:marRight w:val="0"/>
      <w:marTop w:val="0"/>
      <w:marBottom w:val="0"/>
      <w:divBdr>
        <w:top w:val="none" w:sz="0" w:space="0" w:color="auto"/>
        <w:left w:val="none" w:sz="0" w:space="0" w:color="auto"/>
        <w:bottom w:val="none" w:sz="0" w:space="0" w:color="auto"/>
        <w:right w:val="none" w:sz="0" w:space="0" w:color="auto"/>
      </w:divBdr>
    </w:div>
    <w:div w:id="127868123">
      <w:bodyDiv w:val="1"/>
      <w:marLeft w:val="0"/>
      <w:marRight w:val="0"/>
      <w:marTop w:val="0"/>
      <w:marBottom w:val="0"/>
      <w:divBdr>
        <w:top w:val="none" w:sz="0" w:space="0" w:color="auto"/>
        <w:left w:val="none" w:sz="0" w:space="0" w:color="auto"/>
        <w:bottom w:val="none" w:sz="0" w:space="0" w:color="auto"/>
        <w:right w:val="none" w:sz="0" w:space="0" w:color="auto"/>
      </w:divBdr>
    </w:div>
    <w:div w:id="127868440">
      <w:bodyDiv w:val="1"/>
      <w:marLeft w:val="0"/>
      <w:marRight w:val="0"/>
      <w:marTop w:val="0"/>
      <w:marBottom w:val="0"/>
      <w:divBdr>
        <w:top w:val="none" w:sz="0" w:space="0" w:color="auto"/>
        <w:left w:val="none" w:sz="0" w:space="0" w:color="auto"/>
        <w:bottom w:val="none" w:sz="0" w:space="0" w:color="auto"/>
        <w:right w:val="none" w:sz="0" w:space="0" w:color="auto"/>
      </w:divBdr>
    </w:div>
    <w:div w:id="127869138">
      <w:bodyDiv w:val="1"/>
      <w:marLeft w:val="0"/>
      <w:marRight w:val="0"/>
      <w:marTop w:val="0"/>
      <w:marBottom w:val="0"/>
      <w:divBdr>
        <w:top w:val="none" w:sz="0" w:space="0" w:color="auto"/>
        <w:left w:val="none" w:sz="0" w:space="0" w:color="auto"/>
        <w:bottom w:val="none" w:sz="0" w:space="0" w:color="auto"/>
        <w:right w:val="none" w:sz="0" w:space="0" w:color="auto"/>
      </w:divBdr>
    </w:div>
    <w:div w:id="127936445">
      <w:bodyDiv w:val="1"/>
      <w:marLeft w:val="0"/>
      <w:marRight w:val="0"/>
      <w:marTop w:val="0"/>
      <w:marBottom w:val="0"/>
      <w:divBdr>
        <w:top w:val="none" w:sz="0" w:space="0" w:color="auto"/>
        <w:left w:val="none" w:sz="0" w:space="0" w:color="auto"/>
        <w:bottom w:val="none" w:sz="0" w:space="0" w:color="auto"/>
        <w:right w:val="none" w:sz="0" w:space="0" w:color="auto"/>
      </w:divBdr>
    </w:div>
    <w:div w:id="127939554">
      <w:bodyDiv w:val="1"/>
      <w:marLeft w:val="0"/>
      <w:marRight w:val="0"/>
      <w:marTop w:val="0"/>
      <w:marBottom w:val="0"/>
      <w:divBdr>
        <w:top w:val="none" w:sz="0" w:space="0" w:color="auto"/>
        <w:left w:val="none" w:sz="0" w:space="0" w:color="auto"/>
        <w:bottom w:val="none" w:sz="0" w:space="0" w:color="auto"/>
        <w:right w:val="none" w:sz="0" w:space="0" w:color="auto"/>
      </w:divBdr>
    </w:div>
    <w:div w:id="127939677">
      <w:bodyDiv w:val="1"/>
      <w:marLeft w:val="0"/>
      <w:marRight w:val="0"/>
      <w:marTop w:val="0"/>
      <w:marBottom w:val="0"/>
      <w:divBdr>
        <w:top w:val="none" w:sz="0" w:space="0" w:color="auto"/>
        <w:left w:val="none" w:sz="0" w:space="0" w:color="auto"/>
        <w:bottom w:val="none" w:sz="0" w:space="0" w:color="auto"/>
        <w:right w:val="none" w:sz="0" w:space="0" w:color="auto"/>
      </w:divBdr>
    </w:div>
    <w:div w:id="127940822">
      <w:bodyDiv w:val="1"/>
      <w:marLeft w:val="0"/>
      <w:marRight w:val="0"/>
      <w:marTop w:val="0"/>
      <w:marBottom w:val="0"/>
      <w:divBdr>
        <w:top w:val="none" w:sz="0" w:space="0" w:color="auto"/>
        <w:left w:val="none" w:sz="0" w:space="0" w:color="auto"/>
        <w:bottom w:val="none" w:sz="0" w:space="0" w:color="auto"/>
        <w:right w:val="none" w:sz="0" w:space="0" w:color="auto"/>
      </w:divBdr>
    </w:div>
    <w:div w:id="127943065">
      <w:bodyDiv w:val="1"/>
      <w:marLeft w:val="0"/>
      <w:marRight w:val="0"/>
      <w:marTop w:val="0"/>
      <w:marBottom w:val="0"/>
      <w:divBdr>
        <w:top w:val="none" w:sz="0" w:space="0" w:color="auto"/>
        <w:left w:val="none" w:sz="0" w:space="0" w:color="auto"/>
        <w:bottom w:val="none" w:sz="0" w:space="0" w:color="auto"/>
        <w:right w:val="none" w:sz="0" w:space="0" w:color="auto"/>
      </w:divBdr>
    </w:div>
    <w:div w:id="127943542">
      <w:bodyDiv w:val="1"/>
      <w:marLeft w:val="0"/>
      <w:marRight w:val="0"/>
      <w:marTop w:val="0"/>
      <w:marBottom w:val="0"/>
      <w:divBdr>
        <w:top w:val="none" w:sz="0" w:space="0" w:color="auto"/>
        <w:left w:val="none" w:sz="0" w:space="0" w:color="auto"/>
        <w:bottom w:val="none" w:sz="0" w:space="0" w:color="auto"/>
        <w:right w:val="none" w:sz="0" w:space="0" w:color="auto"/>
      </w:divBdr>
    </w:div>
    <w:div w:id="128015213">
      <w:bodyDiv w:val="1"/>
      <w:marLeft w:val="0"/>
      <w:marRight w:val="0"/>
      <w:marTop w:val="0"/>
      <w:marBottom w:val="0"/>
      <w:divBdr>
        <w:top w:val="none" w:sz="0" w:space="0" w:color="auto"/>
        <w:left w:val="none" w:sz="0" w:space="0" w:color="auto"/>
        <w:bottom w:val="none" w:sz="0" w:space="0" w:color="auto"/>
        <w:right w:val="none" w:sz="0" w:space="0" w:color="auto"/>
      </w:divBdr>
    </w:div>
    <w:div w:id="128015509">
      <w:bodyDiv w:val="1"/>
      <w:marLeft w:val="0"/>
      <w:marRight w:val="0"/>
      <w:marTop w:val="0"/>
      <w:marBottom w:val="0"/>
      <w:divBdr>
        <w:top w:val="none" w:sz="0" w:space="0" w:color="auto"/>
        <w:left w:val="none" w:sz="0" w:space="0" w:color="auto"/>
        <w:bottom w:val="none" w:sz="0" w:space="0" w:color="auto"/>
        <w:right w:val="none" w:sz="0" w:space="0" w:color="auto"/>
      </w:divBdr>
    </w:div>
    <w:div w:id="128017277">
      <w:bodyDiv w:val="1"/>
      <w:marLeft w:val="0"/>
      <w:marRight w:val="0"/>
      <w:marTop w:val="0"/>
      <w:marBottom w:val="0"/>
      <w:divBdr>
        <w:top w:val="none" w:sz="0" w:space="0" w:color="auto"/>
        <w:left w:val="none" w:sz="0" w:space="0" w:color="auto"/>
        <w:bottom w:val="none" w:sz="0" w:space="0" w:color="auto"/>
        <w:right w:val="none" w:sz="0" w:space="0" w:color="auto"/>
      </w:divBdr>
    </w:div>
    <w:div w:id="128018730">
      <w:bodyDiv w:val="1"/>
      <w:marLeft w:val="0"/>
      <w:marRight w:val="0"/>
      <w:marTop w:val="0"/>
      <w:marBottom w:val="0"/>
      <w:divBdr>
        <w:top w:val="none" w:sz="0" w:space="0" w:color="auto"/>
        <w:left w:val="none" w:sz="0" w:space="0" w:color="auto"/>
        <w:bottom w:val="none" w:sz="0" w:space="0" w:color="auto"/>
        <w:right w:val="none" w:sz="0" w:space="0" w:color="auto"/>
      </w:divBdr>
    </w:div>
    <w:div w:id="128019075">
      <w:bodyDiv w:val="1"/>
      <w:marLeft w:val="0"/>
      <w:marRight w:val="0"/>
      <w:marTop w:val="0"/>
      <w:marBottom w:val="0"/>
      <w:divBdr>
        <w:top w:val="none" w:sz="0" w:space="0" w:color="auto"/>
        <w:left w:val="none" w:sz="0" w:space="0" w:color="auto"/>
        <w:bottom w:val="none" w:sz="0" w:space="0" w:color="auto"/>
        <w:right w:val="none" w:sz="0" w:space="0" w:color="auto"/>
      </w:divBdr>
    </w:div>
    <w:div w:id="128062284">
      <w:bodyDiv w:val="1"/>
      <w:marLeft w:val="0"/>
      <w:marRight w:val="0"/>
      <w:marTop w:val="0"/>
      <w:marBottom w:val="0"/>
      <w:divBdr>
        <w:top w:val="none" w:sz="0" w:space="0" w:color="auto"/>
        <w:left w:val="none" w:sz="0" w:space="0" w:color="auto"/>
        <w:bottom w:val="none" w:sz="0" w:space="0" w:color="auto"/>
        <w:right w:val="none" w:sz="0" w:space="0" w:color="auto"/>
      </w:divBdr>
    </w:div>
    <w:div w:id="128086054">
      <w:bodyDiv w:val="1"/>
      <w:marLeft w:val="0"/>
      <w:marRight w:val="0"/>
      <w:marTop w:val="0"/>
      <w:marBottom w:val="0"/>
      <w:divBdr>
        <w:top w:val="none" w:sz="0" w:space="0" w:color="auto"/>
        <w:left w:val="none" w:sz="0" w:space="0" w:color="auto"/>
        <w:bottom w:val="none" w:sz="0" w:space="0" w:color="auto"/>
        <w:right w:val="none" w:sz="0" w:space="0" w:color="auto"/>
      </w:divBdr>
    </w:div>
    <w:div w:id="128086255">
      <w:bodyDiv w:val="1"/>
      <w:marLeft w:val="0"/>
      <w:marRight w:val="0"/>
      <w:marTop w:val="0"/>
      <w:marBottom w:val="0"/>
      <w:divBdr>
        <w:top w:val="none" w:sz="0" w:space="0" w:color="auto"/>
        <w:left w:val="none" w:sz="0" w:space="0" w:color="auto"/>
        <w:bottom w:val="none" w:sz="0" w:space="0" w:color="auto"/>
        <w:right w:val="none" w:sz="0" w:space="0" w:color="auto"/>
      </w:divBdr>
    </w:div>
    <w:div w:id="128088341">
      <w:bodyDiv w:val="1"/>
      <w:marLeft w:val="0"/>
      <w:marRight w:val="0"/>
      <w:marTop w:val="0"/>
      <w:marBottom w:val="0"/>
      <w:divBdr>
        <w:top w:val="none" w:sz="0" w:space="0" w:color="auto"/>
        <w:left w:val="none" w:sz="0" w:space="0" w:color="auto"/>
        <w:bottom w:val="none" w:sz="0" w:space="0" w:color="auto"/>
        <w:right w:val="none" w:sz="0" w:space="0" w:color="auto"/>
      </w:divBdr>
    </w:div>
    <w:div w:id="128088649">
      <w:bodyDiv w:val="1"/>
      <w:marLeft w:val="0"/>
      <w:marRight w:val="0"/>
      <w:marTop w:val="0"/>
      <w:marBottom w:val="0"/>
      <w:divBdr>
        <w:top w:val="none" w:sz="0" w:space="0" w:color="auto"/>
        <w:left w:val="none" w:sz="0" w:space="0" w:color="auto"/>
        <w:bottom w:val="none" w:sz="0" w:space="0" w:color="auto"/>
        <w:right w:val="none" w:sz="0" w:space="0" w:color="auto"/>
      </w:divBdr>
    </w:div>
    <w:div w:id="128130217">
      <w:bodyDiv w:val="1"/>
      <w:marLeft w:val="0"/>
      <w:marRight w:val="0"/>
      <w:marTop w:val="0"/>
      <w:marBottom w:val="0"/>
      <w:divBdr>
        <w:top w:val="none" w:sz="0" w:space="0" w:color="auto"/>
        <w:left w:val="none" w:sz="0" w:space="0" w:color="auto"/>
        <w:bottom w:val="none" w:sz="0" w:space="0" w:color="auto"/>
        <w:right w:val="none" w:sz="0" w:space="0" w:color="auto"/>
      </w:divBdr>
    </w:div>
    <w:div w:id="128134734">
      <w:bodyDiv w:val="1"/>
      <w:marLeft w:val="0"/>
      <w:marRight w:val="0"/>
      <w:marTop w:val="0"/>
      <w:marBottom w:val="0"/>
      <w:divBdr>
        <w:top w:val="none" w:sz="0" w:space="0" w:color="auto"/>
        <w:left w:val="none" w:sz="0" w:space="0" w:color="auto"/>
        <w:bottom w:val="none" w:sz="0" w:space="0" w:color="auto"/>
        <w:right w:val="none" w:sz="0" w:space="0" w:color="auto"/>
      </w:divBdr>
    </w:div>
    <w:div w:id="128135254">
      <w:bodyDiv w:val="1"/>
      <w:marLeft w:val="0"/>
      <w:marRight w:val="0"/>
      <w:marTop w:val="0"/>
      <w:marBottom w:val="0"/>
      <w:divBdr>
        <w:top w:val="none" w:sz="0" w:space="0" w:color="auto"/>
        <w:left w:val="none" w:sz="0" w:space="0" w:color="auto"/>
        <w:bottom w:val="none" w:sz="0" w:space="0" w:color="auto"/>
        <w:right w:val="none" w:sz="0" w:space="0" w:color="auto"/>
      </w:divBdr>
    </w:div>
    <w:div w:id="128135710">
      <w:bodyDiv w:val="1"/>
      <w:marLeft w:val="0"/>
      <w:marRight w:val="0"/>
      <w:marTop w:val="0"/>
      <w:marBottom w:val="0"/>
      <w:divBdr>
        <w:top w:val="none" w:sz="0" w:space="0" w:color="auto"/>
        <w:left w:val="none" w:sz="0" w:space="0" w:color="auto"/>
        <w:bottom w:val="none" w:sz="0" w:space="0" w:color="auto"/>
        <w:right w:val="none" w:sz="0" w:space="0" w:color="auto"/>
      </w:divBdr>
    </w:div>
    <w:div w:id="128137970">
      <w:bodyDiv w:val="1"/>
      <w:marLeft w:val="0"/>
      <w:marRight w:val="0"/>
      <w:marTop w:val="0"/>
      <w:marBottom w:val="0"/>
      <w:divBdr>
        <w:top w:val="none" w:sz="0" w:space="0" w:color="auto"/>
        <w:left w:val="none" w:sz="0" w:space="0" w:color="auto"/>
        <w:bottom w:val="none" w:sz="0" w:space="0" w:color="auto"/>
        <w:right w:val="none" w:sz="0" w:space="0" w:color="auto"/>
      </w:divBdr>
    </w:div>
    <w:div w:id="128213503">
      <w:bodyDiv w:val="1"/>
      <w:marLeft w:val="0"/>
      <w:marRight w:val="0"/>
      <w:marTop w:val="0"/>
      <w:marBottom w:val="0"/>
      <w:divBdr>
        <w:top w:val="none" w:sz="0" w:space="0" w:color="auto"/>
        <w:left w:val="none" w:sz="0" w:space="0" w:color="auto"/>
        <w:bottom w:val="none" w:sz="0" w:space="0" w:color="auto"/>
        <w:right w:val="none" w:sz="0" w:space="0" w:color="auto"/>
      </w:divBdr>
    </w:div>
    <w:div w:id="128255461">
      <w:bodyDiv w:val="1"/>
      <w:marLeft w:val="0"/>
      <w:marRight w:val="0"/>
      <w:marTop w:val="0"/>
      <w:marBottom w:val="0"/>
      <w:divBdr>
        <w:top w:val="none" w:sz="0" w:space="0" w:color="auto"/>
        <w:left w:val="none" w:sz="0" w:space="0" w:color="auto"/>
        <w:bottom w:val="none" w:sz="0" w:space="0" w:color="auto"/>
        <w:right w:val="none" w:sz="0" w:space="0" w:color="auto"/>
      </w:divBdr>
    </w:div>
    <w:div w:id="128283496">
      <w:bodyDiv w:val="1"/>
      <w:marLeft w:val="0"/>
      <w:marRight w:val="0"/>
      <w:marTop w:val="0"/>
      <w:marBottom w:val="0"/>
      <w:divBdr>
        <w:top w:val="none" w:sz="0" w:space="0" w:color="auto"/>
        <w:left w:val="none" w:sz="0" w:space="0" w:color="auto"/>
        <w:bottom w:val="none" w:sz="0" w:space="0" w:color="auto"/>
        <w:right w:val="none" w:sz="0" w:space="0" w:color="auto"/>
      </w:divBdr>
    </w:div>
    <w:div w:id="128285938">
      <w:bodyDiv w:val="1"/>
      <w:marLeft w:val="0"/>
      <w:marRight w:val="0"/>
      <w:marTop w:val="0"/>
      <w:marBottom w:val="0"/>
      <w:divBdr>
        <w:top w:val="none" w:sz="0" w:space="0" w:color="auto"/>
        <w:left w:val="none" w:sz="0" w:space="0" w:color="auto"/>
        <w:bottom w:val="none" w:sz="0" w:space="0" w:color="auto"/>
        <w:right w:val="none" w:sz="0" w:space="0" w:color="auto"/>
      </w:divBdr>
    </w:div>
    <w:div w:id="128324988">
      <w:bodyDiv w:val="1"/>
      <w:marLeft w:val="0"/>
      <w:marRight w:val="0"/>
      <w:marTop w:val="0"/>
      <w:marBottom w:val="0"/>
      <w:divBdr>
        <w:top w:val="none" w:sz="0" w:space="0" w:color="auto"/>
        <w:left w:val="none" w:sz="0" w:space="0" w:color="auto"/>
        <w:bottom w:val="none" w:sz="0" w:space="0" w:color="auto"/>
        <w:right w:val="none" w:sz="0" w:space="0" w:color="auto"/>
      </w:divBdr>
    </w:div>
    <w:div w:id="128325243">
      <w:bodyDiv w:val="1"/>
      <w:marLeft w:val="0"/>
      <w:marRight w:val="0"/>
      <w:marTop w:val="0"/>
      <w:marBottom w:val="0"/>
      <w:divBdr>
        <w:top w:val="none" w:sz="0" w:space="0" w:color="auto"/>
        <w:left w:val="none" w:sz="0" w:space="0" w:color="auto"/>
        <w:bottom w:val="none" w:sz="0" w:space="0" w:color="auto"/>
        <w:right w:val="none" w:sz="0" w:space="0" w:color="auto"/>
      </w:divBdr>
    </w:div>
    <w:div w:id="128325681">
      <w:bodyDiv w:val="1"/>
      <w:marLeft w:val="0"/>
      <w:marRight w:val="0"/>
      <w:marTop w:val="0"/>
      <w:marBottom w:val="0"/>
      <w:divBdr>
        <w:top w:val="none" w:sz="0" w:space="0" w:color="auto"/>
        <w:left w:val="none" w:sz="0" w:space="0" w:color="auto"/>
        <w:bottom w:val="none" w:sz="0" w:space="0" w:color="auto"/>
        <w:right w:val="none" w:sz="0" w:space="0" w:color="auto"/>
      </w:divBdr>
    </w:div>
    <w:div w:id="128331235">
      <w:bodyDiv w:val="1"/>
      <w:marLeft w:val="0"/>
      <w:marRight w:val="0"/>
      <w:marTop w:val="0"/>
      <w:marBottom w:val="0"/>
      <w:divBdr>
        <w:top w:val="none" w:sz="0" w:space="0" w:color="auto"/>
        <w:left w:val="none" w:sz="0" w:space="0" w:color="auto"/>
        <w:bottom w:val="none" w:sz="0" w:space="0" w:color="auto"/>
        <w:right w:val="none" w:sz="0" w:space="0" w:color="auto"/>
      </w:divBdr>
    </w:div>
    <w:div w:id="128399405">
      <w:bodyDiv w:val="1"/>
      <w:marLeft w:val="0"/>
      <w:marRight w:val="0"/>
      <w:marTop w:val="0"/>
      <w:marBottom w:val="0"/>
      <w:divBdr>
        <w:top w:val="none" w:sz="0" w:space="0" w:color="auto"/>
        <w:left w:val="none" w:sz="0" w:space="0" w:color="auto"/>
        <w:bottom w:val="none" w:sz="0" w:space="0" w:color="auto"/>
        <w:right w:val="none" w:sz="0" w:space="0" w:color="auto"/>
      </w:divBdr>
    </w:div>
    <w:div w:id="128401000">
      <w:bodyDiv w:val="1"/>
      <w:marLeft w:val="0"/>
      <w:marRight w:val="0"/>
      <w:marTop w:val="0"/>
      <w:marBottom w:val="0"/>
      <w:divBdr>
        <w:top w:val="none" w:sz="0" w:space="0" w:color="auto"/>
        <w:left w:val="none" w:sz="0" w:space="0" w:color="auto"/>
        <w:bottom w:val="none" w:sz="0" w:space="0" w:color="auto"/>
        <w:right w:val="none" w:sz="0" w:space="0" w:color="auto"/>
      </w:divBdr>
    </w:div>
    <w:div w:id="128474980">
      <w:bodyDiv w:val="1"/>
      <w:marLeft w:val="0"/>
      <w:marRight w:val="0"/>
      <w:marTop w:val="0"/>
      <w:marBottom w:val="0"/>
      <w:divBdr>
        <w:top w:val="none" w:sz="0" w:space="0" w:color="auto"/>
        <w:left w:val="none" w:sz="0" w:space="0" w:color="auto"/>
        <w:bottom w:val="none" w:sz="0" w:space="0" w:color="auto"/>
        <w:right w:val="none" w:sz="0" w:space="0" w:color="auto"/>
      </w:divBdr>
    </w:div>
    <w:div w:id="128475448">
      <w:bodyDiv w:val="1"/>
      <w:marLeft w:val="0"/>
      <w:marRight w:val="0"/>
      <w:marTop w:val="0"/>
      <w:marBottom w:val="0"/>
      <w:divBdr>
        <w:top w:val="none" w:sz="0" w:space="0" w:color="auto"/>
        <w:left w:val="none" w:sz="0" w:space="0" w:color="auto"/>
        <w:bottom w:val="none" w:sz="0" w:space="0" w:color="auto"/>
        <w:right w:val="none" w:sz="0" w:space="0" w:color="auto"/>
      </w:divBdr>
    </w:div>
    <w:div w:id="128476306">
      <w:bodyDiv w:val="1"/>
      <w:marLeft w:val="0"/>
      <w:marRight w:val="0"/>
      <w:marTop w:val="0"/>
      <w:marBottom w:val="0"/>
      <w:divBdr>
        <w:top w:val="none" w:sz="0" w:space="0" w:color="auto"/>
        <w:left w:val="none" w:sz="0" w:space="0" w:color="auto"/>
        <w:bottom w:val="none" w:sz="0" w:space="0" w:color="auto"/>
        <w:right w:val="none" w:sz="0" w:space="0" w:color="auto"/>
      </w:divBdr>
    </w:div>
    <w:div w:id="128479284">
      <w:bodyDiv w:val="1"/>
      <w:marLeft w:val="0"/>
      <w:marRight w:val="0"/>
      <w:marTop w:val="0"/>
      <w:marBottom w:val="0"/>
      <w:divBdr>
        <w:top w:val="none" w:sz="0" w:space="0" w:color="auto"/>
        <w:left w:val="none" w:sz="0" w:space="0" w:color="auto"/>
        <w:bottom w:val="none" w:sz="0" w:space="0" w:color="auto"/>
        <w:right w:val="none" w:sz="0" w:space="0" w:color="auto"/>
      </w:divBdr>
    </w:div>
    <w:div w:id="128481159">
      <w:bodyDiv w:val="1"/>
      <w:marLeft w:val="0"/>
      <w:marRight w:val="0"/>
      <w:marTop w:val="0"/>
      <w:marBottom w:val="0"/>
      <w:divBdr>
        <w:top w:val="none" w:sz="0" w:space="0" w:color="auto"/>
        <w:left w:val="none" w:sz="0" w:space="0" w:color="auto"/>
        <w:bottom w:val="none" w:sz="0" w:space="0" w:color="auto"/>
        <w:right w:val="none" w:sz="0" w:space="0" w:color="auto"/>
      </w:divBdr>
    </w:div>
    <w:div w:id="128516462">
      <w:bodyDiv w:val="1"/>
      <w:marLeft w:val="0"/>
      <w:marRight w:val="0"/>
      <w:marTop w:val="0"/>
      <w:marBottom w:val="0"/>
      <w:divBdr>
        <w:top w:val="none" w:sz="0" w:space="0" w:color="auto"/>
        <w:left w:val="none" w:sz="0" w:space="0" w:color="auto"/>
        <w:bottom w:val="none" w:sz="0" w:space="0" w:color="auto"/>
        <w:right w:val="none" w:sz="0" w:space="0" w:color="auto"/>
      </w:divBdr>
    </w:div>
    <w:div w:id="128516615">
      <w:bodyDiv w:val="1"/>
      <w:marLeft w:val="0"/>
      <w:marRight w:val="0"/>
      <w:marTop w:val="0"/>
      <w:marBottom w:val="0"/>
      <w:divBdr>
        <w:top w:val="none" w:sz="0" w:space="0" w:color="auto"/>
        <w:left w:val="none" w:sz="0" w:space="0" w:color="auto"/>
        <w:bottom w:val="none" w:sz="0" w:space="0" w:color="auto"/>
        <w:right w:val="none" w:sz="0" w:space="0" w:color="auto"/>
      </w:divBdr>
    </w:div>
    <w:div w:id="128520492">
      <w:bodyDiv w:val="1"/>
      <w:marLeft w:val="0"/>
      <w:marRight w:val="0"/>
      <w:marTop w:val="0"/>
      <w:marBottom w:val="0"/>
      <w:divBdr>
        <w:top w:val="none" w:sz="0" w:space="0" w:color="auto"/>
        <w:left w:val="none" w:sz="0" w:space="0" w:color="auto"/>
        <w:bottom w:val="none" w:sz="0" w:space="0" w:color="auto"/>
        <w:right w:val="none" w:sz="0" w:space="0" w:color="auto"/>
      </w:divBdr>
    </w:div>
    <w:div w:id="128548189">
      <w:bodyDiv w:val="1"/>
      <w:marLeft w:val="0"/>
      <w:marRight w:val="0"/>
      <w:marTop w:val="0"/>
      <w:marBottom w:val="0"/>
      <w:divBdr>
        <w:top w:val="none" w:sz="0" w:space="0" w:color="auto"/>
        <w:left w:val="none" w:sz="0" w:space="0" w:color="auto"/>
        <w:bottom w:val="none" w:sz="0" w:space="0" w:color="auto"/>
        <w:right w:val="none" w:sz="0" w:space="0" w:color="auto"/>
      </w:divBdr>
    </w:div>
    <w:div w:id="128592809">
      <w:bodyDiv w:val="1"/>
      <w:marLeft w:val="0"/>
      <w:marRight w:val="0"/>
      <w:marTop w:val="0"/>
      <w:marBottom w:val="0"/>
      <w:divBdr>
        <w:top w:val="none" w:sz="0" w:space="0" w:color="auto"/>
        <w:left w:val="none" w:sz="0" w:space="0" w:color="auto"/>
        <w:bottom w:val="none" w:sz="0" w:space="0" w:color="auto"/>
        <w:right w:val="none" w:sz="0" w:space="0" w:color="auto"/>
      </w:divBdr>
    </w:div>
    <w:div w:id="128597275">
      <w:bodyDiv w:val="1"/>
      <w:marLeft w:val="0"/>
      <w:marRight w:val="0"/>
      <w:marTop w:val="0"/>
      <w:marBottom w:val="0"/>
      <w:divBdr>
        <w:top w:val="none" w:sz="0" w:space="0" w:color="auto"/>
        <w:left w:val="none" w:sz="0" w:space="0" w:color="auto"/>
        <w:bottom w:val="none" w:sz="0" w:space="0" w:color="auto"/>
        <w:right w:val="none" w:sz="0" w:space="0" w:color="auto"/>
      </w:divBdr>
    </w:div>
    <w:div w:id="128597853">
      <w:bodyDiv w:val="1"/>
      <w:marLeft w:val="0"/>
      <w:marRight w:val="0"/>
      <w:marTop w:val="0"/>
      <w:marBottom w:val="0"/>
      <w:divBdr>
        <w:top w:val="none" w:sz="0" w:space="0" w:color="auto"/>
        <w:left w:val="none" w:sz="0" w:space="0" w:color="auto"/>
        <w:bottom w:val="none" w:sz="0" w:space="0" w:color="auto"/>
        <w:right w:val="none" w:sz="0" w:space="0" w:color="auto"/>
      </w:divBdr>
    </w:div>
    <w:div w:id="128597905">
      <w:bodyDiv w:val="1"/>
      <w:marLeft w:val="0"/>
      <w:marRight w:val="0"/>
      <w:marTop w:val="0"/>
      <w:marBottom w:val="0"/>
      <w:divBdr>
        <w:top w:val="none" w:sz="0" w:space="0" w:color="auto"/>
        <w:left w:val="none" w:sz="0" w:space="0" w:color="auto"/>
        <w:bottom w:val="none" w:sz="0" w:space="0" w:color="auto"/>
        <w:right w:val="none" w:sz="0" w:space="0" w:color="auto"/>
      </w:divBdr>
    </w:div>
    <w:div w:id="128667817">
      <w:bodyDiv w:val="1"/>
      <w:marLeft w:val="0"/>
      <w:marRight w:val="0"/>
      <w:marTop w:val="0"/>
      <w:marBottom w:val="0"/>
      <w:divBdr>
        <w:top w:val="none" w:sz="0" w:space="0" w:color="auto"/>
        <w:left w:val="none" w:sz="0" w:space="0" w:color="auto"/>
        <w:bottom w:val="none" w:sz="0" w:space="0" w:color="auto"/>
        <w:right w:val="none" w:sz="0" w:space="0" w:color="auto"/>
      </w:divBdr>
    </w:div>
    <w:div w:id="128671127">
      <w:bodyDiv w:val="1"/>
      <w:marLeft w:val="0"/>
      <w:marRight w:val="0"/>
      <w:marTop w:val="0"/>
      <w:marBottom w:val="0"/>
      <w:divBdr>
        <w:top w:val="none" w:sz="0" w:space="0" w:color="auto"/>
        <w:left w:val="none" w:sz="0" w:space="0" w:color="auto"/>
        <w:bottom w:val="none" w:sz="0" w:space="0" w:color="auto"/>
        <w:right w:val="none" w:sz="0" w:space="0" w:color="auto"/>
      </w:divBdr>
    </w:div>
    <w:div w:id="128671346">
      <w:bodyDiv w:val="1"/>
      <w:marLeft w:val="0"/>
      <w:marRight w:val="0"/>
      <w:marTop w:val="0"/>
      <w:marBottom w:val="0"/>
      <w:divBdr>
        <w:top w:val="none" w:sz="0" w:space="0" w:color="auto"/>
        <w:left w:val="none" w:sz="0" w:space="0" w:color="auto"/>
        <w:bottom w:val="none" w:sz="0" w:space="0" w:color="auto"/>
        <w:right w:val="none" w:sz="0" w:space="0" w:color="auto"/>
      </w:divBdr>
    </w:div>
    <w:div w:id="128713468">
      <w:bodyDiv w:val="1"/>
      <w:marLeft w:val="0"/>
      <w:marRight w:val="0"/>
      <w:marTop w:val="0"/>
      <w:marBottom w:val="0"/>
      <w:divBdr>
        <w:top w:val="none" w:sz="0" w:space="0" w:color="auto"/>
        <w:left w:val="none" w:sz="0" w:space="0" w:color="auto"/>
        <w:bottom w:val="none" w:sz="0" w:space="0" w:color="auto"/>
        <w:right w:val="none" w:sz="0" w:space="0" w:color="auto"/>
      </w:divBdr>
    </w:div>
    <w:div w:id="128717042">
      <w:bodyDiv w:val="1"/>
      <w:marLeft w:val="0"/>
      <w:marRight w:val="0"/>
      <w:marTop w:val="0"/>
      <w:marBottom w:val="0"/>
      <w:divBdr>
        <w:top w:val="none" w:sz="0" w:space="0" w:color="auto"/>
        <w:left w:val="none" w:sz="0" w:space="0" w:color="auto"/>
        <w:bottom w:val="none" w:sz="0" w:space="0" w:color="auto"/>
        <w:right w:val="none" w:sz="0" w:space="0" w:color="auto"/>
      </w:divBdr>
    </w:div>
    <w:div w:id="128745285">
      <w:bodyDiv w:val="1"/>
      <w:marLeft w:val="0"/>
      <w:marRight w:val="0"/>
      <w:marTop w:val="0"/>
      <w:marBottom w:val="0"/>
      <w:divBdr>
        <w:top w:val="none" w:sz="0" w:space="0" w:color="auto"/>
        <w:left w:val="none" w:sz="0" w:space="0" w:color="auto"/>
        <w:bottom w:val="none" w:sz="0" w:space="0" w:color="auto"/>
        <w:right w:val="none" w:sz="0" w:space="0" w:color="auto"/>
      </w:divBdr>
    </w:div>
    <w:div w:id="128787311">
      <w:bodyDiv w:val="1"/>
      <w:marLeft w:val="0"/>
      <w:marRight w:val="0"/>
      <w:marTop w:val="0"/>
      <w:marBottom w:val="0"/>
      <w:divBdr>
        <w:top w:val="none" w:sz="0" w:space="0" w:color="auto"/>
        <w:left w:val="none" w:sz="0" w:space="0" w:color="auto"/>
        <w:bottom w:val="none" w:sz="0" w:space="0" w:color="auto"/>
        <w:right w:val="none" w:sz="0" w:space="0" w:color="auto"/>
      </w:divBdr>
    </w:div>
    <w:div w:id="128789207">
      <w:bodyDiv w:val="1"/>
      <w:marLeft w:val="0"/>
      <w:marRight w:val="0"/>
      <w:marTop w:val="0"/>
      <w:marBottom w:val="0"/>
      <w:divBdr>
        <w:top w:val="none" w:sz="0" w:space="0" w:color="auto"/>
        <w:left w:val="none" w:sz="0" w:space="0" w:color="auto"/>
        <w:bottom w:val="none" w:sz="0" w:space="0" w:color="auto"/>
        <w:right w:val="none" w:sz="0" w:space="0" w:color="auto"/>
      </w:divBdr>
    </w:div>
    <w:div w:id="128863391">
      <w:bodyDiv w:val="1"/>
      <w:marLeft w:val="0"/>
      <w:marRight w:val="0"/>
      <w:marTop w:val="0"/>
      <w:marBottom w:val="0"/>
      <w:divBdr>
        <w:top w:val="none" w:sz="0" w:space="0" w:color="auto"/>
        <w:left w:val="none" w:sz="0" w:space="0" w:color="auto"/>
        <w:bottom w:val="none" w:sz="0" w:space="0" w:color="auto"/>
        <w:right w:val="none" w:sz="0" w:space="0" w:color="auto"/>
      </w:divBdr>
    </w:div>
    <w:div w:id="128909632">
      <w:bodyDiv w:val="1"/>
      <w:marLeft w:val="0"/>
      <w:marRight w:val="0"/>
      <w:marTop w:val="0"/>
      <w:marBottom w:val="0"/>
      <w:divBdr>
        <w:top w:val="none" w:sz="0" w:space="0" w:color="auto"/>
        <w:left w:val="none" w:sz="0" w:space="0" w:color="auto"/>
        <w:bottom w:val="none" w:sz="0" w:space="0" w:color="auto"/>
        <w:right w:val="none" w:sz="0" w:space="0" w:color="auto"/>
      </w:divBdr>
    </w:div>
    <w:div w:id="128937449">
      <w:bodyDiv w:val="1"/>
      <w:marLeft w:val="0"/>
      <w:marRight w:val="0"/>
      <w:marTop w:val="0"/>
      <w:marBottom w:val="0"/>
      <w:divBdr>
        <w:top w:val="none" w:sz="0" w:space="0" w:color="auto"/>
        <w:left w:val="none" w:sz="0" w:space="0" w:color="auto"/>
        <w:bottom w:val="none" w:sz="0" w:space="0" w:color="auto"/>
        <w:right w:val="none" w:sz="0" w:space="0" w:color="auto"/>
      </w:divBdr>
    </w:div>
    <w:div w:id="128937957">
      <w:bodyDiv w:val="1"/>
      <w:marLeft w:val="0"/>
      <w:marRight w:val="0"/>
      <w:marTop w:val="0"/>
      <w:marBottom w:val="0"/>
      <w:divBdr>
        <w:top w:val="none" w:sz="0" w:space="0" w:color="auto"/>
        <w:left w:val="none" w:sz="0" w:space="0" w:color="auto"/>
        <w:bottom w:val="none" w:sz="0" w:space="0" w:color="auto"/>
        <w:right w:val="none" w:sz="0" w:space="0" w:color="auto"/>
      </w:divBdr>
    </w:div>
    <w:div w:id="128938649">
      <w:bodyDiv w:val="1"/>
      <w:marLeft w:val="0"/>
      <w:marRight w:val="0"/>
      <w:marTop w:val="0"/>
      <w:marBottom w:val="0"/>
      <w:divBdr>
        <w:top w:val="none" w:sz="0" w:space="0" w:color="auto"/>
        <w:left w:val="none" w:sz="0" w:space="0" w:color="auto"/>
        <w:bottom w:val="none" w:sz="0" w:space="0" w:color="auto"/>
        <w:right w:val="none" w:sz="0" w:space="0" w:color="auto"/>
      </w:divBdr>
    </w:div>
    <w:div w:id="128939790">
      <w:bodyDiv w:val="1"/>
      <w:marLeft w:val="0"/>
      <w:marRight w:val="0"/>
      <w:marTop w:val="0"/>
      <w:marBottom w:val="0"/>
      <w:divBdr>
        <w:top w:val="none" w:sz="0" w:space="0" w:color="auto"/>
        <w:left w:val="none" w:sz="0" w:space="0" w:color="auto"/>
        <w:bottom w:val="none" w:sz="0" w:space="0" w:color="auto"/>
        <w:right w:val="none" w:sz="0" w:space="0" w:color="auto"/>
      </w:divBdr>
    </w:div>
    <w:div w:id="128940974">
      <w:bodyDiv w:val="1"/>
      <w:marLeft w:val="0"/>
      <w:marRight w:val="0"/>
      <w:marTop w:val="0"/>
      <w:marBottom w:val="0"/>
      <w:divBdr>
        <w:top w:val="none" w:sz="0" w:space="0" w:color="auto"/>
        <w:left w:val="none" w:sz="0" w:space="0" w:color="auto"/>
        <w:bottom w:val="none" w:sz="0" w:space="0" w:color="auto"/>
        <w:right w:val="none" w:sz="0" w:space="0" w:color="auto"/>
      </w:divBdr>
    </w:div>
    <w:div w:id="128941061">
      <w:bodyDiv w:val="1"/>
      <w:marLeft w:val="0"/>
      <w:marRight w:val="0"/>
      <w:marTop w:val="0"/>
      <w:marBottom w:val="0"/>
      <w:divBdr>
        <w:top w:val="none" w:sz="0" w:space="0" w:color="auto"/>
        <w:left w:val="none" w:sz="0" w:space="0" w:color="auto"/>
        <w:bottom w:val="none" w:sz="0" w:space="0" w:color="auto"/>
        <w:right w:val="none" w:sz="0" w:space="0" w:color="auto"/>
      </w:divBdr>
    </w:div>
    <w:div w:id="129060153">
      <w:bodyDiv w:val="1"/>
      <w:marLeft w:val="0"/>
      <w:marRight w:val="0"/>
      <w:marTop w:val="0"/>
      <w:marBottom w:val="0"/>
      <w:divBdr>
        <w:top w:val="none" w:sz="0" w:space="0" w:color="auto"/>
        <w:left w:val="none" w:sz="0" w:space="0" w:color="auto"/>
        <w:bottom w:val="none" w:sz="0" w:space="0" w:color="auto"/>
        <w:right w:val="none" w:sz="0" w:space="0" w:color="auto"/>
      </w:divBdr>
    </w:div>
    <w:div w:id="129060728">
      <w:bodyDiv w:val="1"/>
      <w:marLeft w:val="0"/>
      <w:marRight w:val="0"/>
      <w:marTop w:val="0"/>
      <w:marBottom w:val="0"/>
      <w:divBdr>
        <w:top w:val="none" w:sz="0" w:space="0" w:color="auto"/>
        <w:left w:val="none" w:sz="0" w:space="0" w:color="auto"/>
        <w:bottom w:val="none" w:sz="0" w:space="0" w:color="auto"/>
        <w:right w:val="none" w:sz="0" w:space="0" w:color="auto"/>
      </w:divBdr>
    </w:div>
    <w:div w:id="129129357">
      <w:bodyDiv w:val="1"/>
      <w:marLeft w:val="0"/>
      <w:marRight w:val="0"/>
      <w:marTop w:val="0"/>
      <w:marBottom w:val="0"/>
      <w:divBdr>
        <w:top w:val="none" w:sz="0" w:space="0" w:color="auto"/>
        <w:left w:val="none" w:sz="0" w:space="0" w:color="auto"/>
        <w:bottom w:val="none" w:sz="0" w:space="0" w:color="auto"/>
        <w:right w:val="none" w:sz="0" w:space="0" w:color="auto"/>
      </w:divBdr>
    </w:div>
    <w:div w:id="129132329">
      <w:bodyDiv w:val="1"/>
      <w:marLeft w:val="0"/>
      <w:marRight w:val="0"/>
      <w:marTop w:val="0"/>
      <w:marBottom w:val="0"/>
      <w:divBdr>
        <w:top w:val="none" w:sz="0" w:space="0" w:color="auto"/>
        <w:left w:val="none" w:sz="0" w:space="0" w:color="auto"/>
        <w:bottom w:val="none" w:sz="0" w:space="0" w:color="auto"/>
        <w:right w:val="none" w:sz="0" w:space="0" w:color="auto"/>
      </w:divBdr>
    </w:div>
    <w:div w:id="129136120">
      <w:bodyDiv w:val="1"/>
      <w:marLeft w:val="0"/>
      <w:marRight w:val="0"/>
      <w:marTop w:val="0"/>
      <w:marBottom w:val="0"/>
      <w:divBdr>
        <w:top w:val="none" w:sz="0" w:space="0" w:color="auto"/>
        <w:left w:val="none" w:sz="0" w:space="0" w:color="auto"/>
        <w:bottom w:val="none" w:sz="0" w:space="0" w:color="auto"/>
        <w:right w:val="none" w:sz="0" w:space="0" w:color="auto"/>
      </w:divBdr>
    </w:div>
    <w:div w:id="129174999">
      <w:bodyDiv w:val="1"/>
      <w:marLeft w:val="0"/>
      <w:marRight w:val="0"/>
      <w:marTop w:val="0"/>
      <w:marBottom w:val="0"/>
      <w:divBdr>
        <w:top w:val="none" w:sz="0" w:space="0" w:color="auto"/>
        <w:left w:val="none" w:sz="0" w:space="0" w:color="auto"/>
        <w:bottom w:val="none" w:sz="0" w:space="0" w:color="auto"/>
        <w:right w:val="none" w:sz="0" w:space="0" w:color="auto"/>
      </w:divBdr>
    </w:div>
    <w:div w:id="129175736">
      <w:bodyDiv w:val="1"/>
      <w:marLeft w:val="0"/>
      <w:marRight w:val="0"/>
      <w:marTop w:val="0"/>
      <w:marBottom w:val="0"/>
      <w:divBdr>
        <w:top w:val="none" w:sz="0" w:space="0" w:color="auto"/>
        <w:left w:val="none" w:sz="0" w:space="0" w:color="auto"/>
        <w:bottom w:val="none" w:sz="0" w:space="0" w:color="auto"/>
        <w:right w:val="none" w:sz="0" w:space="0" w:color="auto"/>
      </w:divBdr>
    </w:div>
    <w:div w:id="129177842">
      <w:bodyDiv w:val="1"/>
      <w:marLeft w:val="0"/>
      <w:marRight w:val="0"/>
      <w:marTop w:val="0"/>
      <w:marBottom w:val="0"/>
      <w:divBdr>
        <w:top w:val="none" w:sz="0" w:space="0" w:color="auto"/>
        <w:left w:val="none" w:sz="0" w:space="0" w:color="auto"/>
        <w:bottom w:val="none" w:sz="0" w:space="0" w:color="auto"/>
        <w:right w:val="none" w:sz="0" w:space="0" w:color="auto"/>
      </w:divBdr>
    </w:div>
    <w:div w:id="129203199">
      <w:bodyDiv w:val="1"/>
      <w:marLeft w:val="0"/>
      <w:marRight w:val="0"/>
      <w:marTop w:val="0"/>
      <w:marBottom w:val="0"/>
      <w:divBdr>
        <w:top w:val="none" w:sz="0" w:space="0" w:color="auto"/>
        <w:left w:val="none" w:sz="0" w:space="0" w:color="auto"/>
        <w:bottom w:val="none" w:sz="0" w:space="0" w:color="auto"/>
        <w:right w:val="none" w:sz="0" w:space="0" w:color="auto"/>
      </w:divBdr>
    </w:div>
    <w:div w:id="129247420">
      <w:bodyDiv w:val="1"/>
      <w:marLeft w:val="0"/>
      <w:marRight w:val="0"/>
      <w:marTop w:val="0"/>
      <w:marBottom w:val="0"/>
      <w:divBdr>
        <w:top w:val="none" w:sz="0" w:space="0" w:color="auto"/>
        <w:left w:val="none" w:sz="0" w:space="0" w:color="auto"/>
        <w:bottom w:val="none" w:sz="0" w:space="0" w:color="auto"/>
        <w:right w:val="none" w:sz="0" w:space="0" w:color="auto"/>
      </w:divBdr>
    </w:div>
    <w:div w:id="129368913">
      <w:bodyDiv w:val="1"/>
      <w:marLeft w:val="0"/>
      <w:marRight w:val="0"/>
      <w:marTop w:val="0"/>
      <w:marBottom w:val="0"/>
      <w:divBdr>
        <w:top w:val="none" w:sz="0" w:space="0" w:color="auto"/>
        <w:left w:val="none" w:sz="0" w:space="0" w:color="auto"/>
        <w:bottom w:val="none" w:sz="0" w:space="0" w:color="auto"/>
        <w:right w:val="none" w:sz="0" w:space="0" w:color="auto"/>
      </w:divBdr>
    </w:div>
    <w:div w:id="129370435">
      <w:bodyDiv w:val="1"/>
      <w:marLeft w:val="0"/>
      <w:marRight w:val="0"/>
      <w:marTop w:val="0"/>
      <w:marBottom w:val="0"/>
      <w:divBdr>
        <w:top w:val="none" w:sz="0" w:space="0" w:color="auto"/>
        <w:left w:val="none" w:sz="0" w:space="0" w:color="auto"/>
        <w:bottom w:val="none" w:sz="0" w:space="0" w:color="auto"/>
        <w:right w:val="none" w:sz="0" w:space="0" w:color="auto"/>
      </w:divBdr>
    </w:div>
    <w:div w:id="129371742">
      <w:bodyDiv w:val="1"/>
      <w:marLeft w:val="0"/>
      <w:marRight w:val="0"/>
      <w:marTop w:val="0"/>
      <w:marBottom w:val="0"/>
      <w:divBdr>
        <w:top w:val="none" w:sz="0" w:space="0" w:color="auto"/>
        <w:left w:val="none" w:sz="0" w:space="0" w:color="auto"/>
        <w:bottom w:val="none" w:sz="0" w:space="0" w:color="auto"/>
        <w:right w:val="none" w:sz="0" w:space="0" w:color="auto"/>
      </w:divBdr>
    </w:div>
    <w:div w:id="129372072">
      <w:bodyDiv w:val="1"/>
      <w:marLeft w:val="0"/>
      <w:marRight w:val="0"/>
      <w:marTop w:val="0"/>
      <w:marBottom w:val="0"/>
      <w:divBdr>
        <w:top w:val="none" w:sz="0" w:space="0" w:color="auto"/>
        <w:left w:val="none" w:sz="0" w:space="0" w:color="auto"/>
        <w:bottom w:val="none" w:sz="0" w:space="0" w:color="auto"/>
        <w:right w:val="none" w:sz="0" w:space="0" w:color="auto"/>
      </w:divBdr>
    </w:div>
    <w:div w:id="129372772">
      <w:bodyDiv w:val="1"/>
      <w:marLeft w:val="0"/>
      <w:marRight w:val="0"/>
      <w:marTop w:val="0"/>
      <w:marBottom w:val="0"/>
      <w:divBdr>
        <w:top w:val="none" w:sz="0" w:space="0" w:color="auto"/>
        <w:left w:val="none" w:sz="0" w:space="0" w:color="auto"/>
        <w:bottom w:val="none" w:sz="0" w:space="0" w:color="auto"/>
        <w:right w:val="none" w:sz="0" w:space="0" w:color="auto"/>
      </w:divBdr>
    </w:div>
    <w:div w:id="129398762">
      <w:bodyDiv w:val="1"/>
      <w:marLeft w:val="0"/>
      <w:marRight w:val="0"/>
      <w:marTop w:val="0"/>
      <w:marBottom w:val="0"/>
      <w:divBdr>
        <w:top w:val="none" w:sz="0" w:space="0" w:color="auto"/>
        <w:left w:val="none" w:sz="0" w:space="0" w:color="auto"/>
        <w:bottom w:val="none" w:sz="0" w:space="0" w:color="auto"/>
        <w:right w:val="none" w:sz="0" w:space="0" w:color="auto"/>
      </w:divBdr>
    </w:div>
    <w:div w:id="129439437">
      <w:bodyDiv w:val="1"/>
      <w:marLeft w:val="0"/>
      <w:marRight w:val="0"/>
      <w:marTop w:val="0"/>
      <w:marBottom w:val="0"/>
      <w:divBdr>
        <w:top w:val="none" w:sz="0" w:space="0" w:color="auto"/>
        <w:left w:val="none" w:sz="0" w:space="0" w:color="auto"/>
        <w:bottom w:val="none" w:sz="0" w:space="0" w:color="auto"/>
        <w:right w:val="none" w:sz="0" w:space="0" w:color="auto"/>
      </w:divBdr>
    </w:div>
    <w:div w:id="129439602">
      <w:bodyDiv w:val="1"/>
      <w:marLeft w:val="0"/>
      <w:marRight w:val="0"/>
      <w:marTop w:val="0"/>
      <w:marBottom w:val="0"/>
      <w:divBdr>
        <w:top w:val="none" w:sz="0" w:space="0" w:color="auto"/>
        <w:left w:val="none" w:sz="0" w:space="0" w:color="auto"/>
        <w:bottom w:val="none" w:sz="0" w:space="0" w:color="auto"/>
        <w:right w:val="none" w:sz="0" w:space="0" w:color="auto"/>
      </w:divBdr>
    </w:div>
    <w:div w:id="129444816">
      <w:bodyDiv w:val="1"/>
      <w:marLeft w:val="0"/>
      <w:marRight w:val="0"/>
      <w:marTop w:val="0"/>
      <w:marBottom w:val="0"/>
      <w:divBdr>
        <w:top w:val="none" w:sz="0" w:space="0" w:color="auto"/>
        <w:left w:val="none" w:sz="0" w:space="0" w:color="auto"/>
        <w:bottom w:val="none" w:sz="0" w:space="0" w:color="auto"/>
        <w:right w:val="none" w:sz="0" w:space="0" w:color="auto"/>
      </w:divBdr>
    </w:div>
    <w:div w:id="129447340">
      <w:bodyDiv w:val="1"/>
      <w:marLeft w:val="0"/>
      <w:marRight w:val="0"/>
      <w:marTop w:val="0"/>
      <w:marBottom w:val="0"/>
      <w:divBdr>
        <w:top w:val="none" w:sz="0" w:space="0" w:color="auto"/>
        <w:left w:val="none" w:sz="0" w:space="0" w:color="auto"/>
        <w:bottom w:val="none" w:sz="0" w:space="0" w:color="auto"/>
        <w:right w:val="none" w:sz="0" w:space="0" w:color="auto"/>
      </w:divBdr>
    </w:div>
    <w:div w:id="129514336">
      <w:bodyDiv w:val="1"/>
      <w:marLeft w:val="0"/>
      <w:marRight w:val="0"/>
      <w:marTop w:val="0"/>
      <w:marBottom w:val="0"/>
      <w:divBdr>
        <w:top w:val="none" w:sz="0" w:space="0" w:color="auto"/>
        <w:left w:val="none" w:sz="0" w:space="0" w:color="auto"/>
        <w:bottom w:val="none" w:sz="0" w:space="0" w:color="auto"/>
        <w:right w:val="none" w:sz="0" w:space="0" w:color="auto"/>
      </w:divBdr>
    </w:div>
    <w:div w:id="129514561">
      <w:bodyDiv w:val="1"/>
      <w:marLeft w:val="0"/>
      <w:marRight w:val="0"/>
      <w:marTop w:val="0"/>
      <w:marBottom w:val="0"/>
      <w:divBdr>
        <w:top w:val="none" w:sz="0" w:space="0" w:color="auto"/>
        <w:left w:val="none" w:sz="0" w:space="0" w:color="auto"/>
        <w:bottom w:val="none" w:sz="0" w:space="0" w:color="auto"/>
        <w:right w:val="none" w:sz="0" w:space="0" w:color="auto"/>
      </w:divBdr>
    </w:div>
    <w:div w:id="129515657">
      <w:bodyDiv w:val="1"/>
      <w:marLeft w:val="0"/>
      <w:marRight w:val="0"/>
      <w:marTop w:val="0"/>
      <w:marBottom w:val="0"/>
      <w:divBdr>
        <w:top w:val="none" w:sz="0" w:space="0" w:color="auto"/>
        <w:left w:val="none" w:sz="0" w:space="0" w:color="auto"/>
        <w:bottom w:val="none" w:sz="0" w:space="0" w:color="auto"/>
        <w:right w:val="none" w:sz="0" w:space="0" w:color="auto"/>
      </w:divBdr>
    </w:div>
    <w:div w:id="129564702">
      <w:bodyDiv w:val="1"/>
      <w:marLeft w:val="0"/>
      <w:marRight w:val="0"/>
      <w:marTop w:val="0"/>
      <w:marBottom w:val="0"/>
      <w:divBdr>
        <w:top w:val="none" w:sz="0" w:space="0" w:color="auto"/>
        <w:left w:val="none" w:sz="0" w:space="0" w:color="auto"/>
        <w:bottom w:val="none" w:sz="0" w:space="0" w:color="auto"/>
        <w:right w:val="none" w:sz="0" w:space="0" w:color="auto"/>
      </w:divBdr>
    </w:div>
    <w:div w:id="129591054">
      <w:bodyDiv w:val="1"/>
      <w:marLeft w:val="0"/>
      <w:marRight w:val="0"/>
      <w:marTop w:val="0"/>
      <w:marBottom w:val="0"/>
      <w:divBdr>
        <w:top w:val="none" w:sz="0" w:space="0" w:color="auto"/>
        <w:left w:val="none" w:sz="0" w:space="0" w:color="auto"/>
        <w:bottom w:val="none" w:sz="0" w:space="0" w:color="auto"/>
        <w:right w:val="none" w:sz="0" w:space="0" w:color="auto"/>
      </w:divBdr>
    </w:div>
    <w:div w:id="129592288">
      <w:bodyDiv w:val="1"/>
      <w:marLeft w:val="0"/>
      <w:marRight w:val="0"/>
      <w:marTop w:val="0"/>
      <w:marBottom w:val="0"/>
      <w:divBdr>
        <w:top w:val="none" w:sz="0" w:space="0" w:color="auto"/>
        <w:left w:val="none" w:sz="0" w:space="0" w:color="auto"/>
        <w:bottom w:val="none" w:sz="0" w:space="0" w:color="auto"/>
        <w:right w:val="none" w:sz="0" w:space="0" w:color="auto"/>
      </w:divBdr>
    </w:div>
    <w:div w:id="129593293">
      <w:bodyDiv w:val="1"/>
      <w:marLeft w:val="0"/>
      <w:marRight w:val="0"/>
      <w:marTop w:val="0"/>
      <w:marBottom w:val="0"/>
      <w:divBdr>
        <w:top w:val="none" w:sz="0" w:space="0" w:color="auto"/>
        <w:left w:val="none" w:sz="0" w:space="0" w:color="auto"/>
        <w:bottom w:val="none" w:sz="0" w:space="0" w:color="auto"/>
        <w:right w:val="none" w:sz="0" w:space="0" w:color="auto"/>
      </w:divBdr>
    </w:div>
    <w:div w:id="129593459">
      <w:bodyDiv w:val="1"/>
      <w:marLeft w:val="0"/>
      <w:marRight w:val="0"/>
      <w:marTop w:val="0"/>
      <w:marBottom w:val="0"/>
      <w:divBdr>
        <w:top w:val="none" w:sz="0" w:space="0" w:color="auto"/>
        <w:left w:val="none" w:sz="0" w:space="0" w:color="auto"/>
        <w:bottom w:val="none" w:sz="0" w:space="0" w:color="auto"/>
        <w:right w:val="none" w:sz="0" w:space="0" w:color="auto"/>
      </w:divBdr>
    </w:div>
    <w:div w:id="129593747">
      <w:bodyDiv w:val="1"/>
      <w:marLeft w:val="0"/>
      <w:marRight w:val="0"/>
      <w:marTop w:val="0"/>
      <w:marBottom w:val="0"/>
      <w:divBdr>
        <w:top w:val="none" w:sz="0" w:space="0" w:color="auto"/>
        <w:left w:val="none" w:sz="0" w:space="0" w:color="auto"/>
        <w:bottom w:val="none" w:sz="0" w:space="0" w:color="auto"/>
        <w:right w:val="none" w:sz="0" w:space="0" w:color="auto"/>
      </w:divBdr>
    </w:div>
    <w:div w:id="129634122">
      <w:bodyDiv w:val="1"/>
      <w:marLeft w:val="0"/>
      <w:marRight w:val="0"/>
      <w:marTop w:val="0"/>
      <w:marBottom w:val="0"/>
      <w:divBdr>
        <w:top w:val="none" w:sz="0" w:space="0" w:color="auto"/>
        <w:left w:val="none" w:sz="0" w:space="0" w:color="auto"/>
        <w:bottom w:val="none" w:sz="0" w:space="0" w:color="auto"/>
        <w:right w:val="none" w:sz="0" w:space="0" w:color="auto"/>
      </w:divBdr>
    </w:div>
    <w:div w:id="129635254">
      <w:bodyDiv w:val="1"/>
      <w:marLeft w:val="0"/>
      <w:marRight w:val="0"/>
      <w:marTop w:val="0"/>
      <w:marBottom w:val="0"/>
      <w:divBdr>
        <w:top w:val="none" w:sz="0" w:space="0" w:color="auto"/>
        <w:left w:val="none" w:sz="0" w:space="0" w:color="auto"/>
        <w:bottom w:val="none" w:sz="0" w:space="0" w:color="auto"/>
        <w:right w:val="none" w:sz="0" w:space="0" w:color="auto"/>
      </w:divBdr>
    </w:div>
    <w:div w:id="129636296">
      <w:bodyDiv w:val="1"/>
      <w:marLeft w:val="0"/>
      <w:marRight w:val="0"/>
      <w:marTop w:val="0"/>
      <w:marBottom w:val="0"/>
      <w:divBdr>
        <w:top w:val="none" w:sz="0" w:space="0" w:color="auto"/>
        <w:left w:val="none" w:sz="0" w:space="0" w:color="auto"/>
        <w:bottom w:val="none" w:sz="0" w:space="0" w:color="auto"/>
        <w:right w:val="none" w:sz="0" w:space="0" w:color="auto"/>
      </w:divBdr>
    </w:div>
    <w:div w:id="129639739">
      <w:bodyDiv w:val="1"/>
      <w:marLeft w:val="0"/>
      <w:marRight w:val="0"/>
      <w:marTop w:val="0"/>
      <w:marBottom w:val="0"/>
      <w:divBdr>
        <w:top w:val="none" w:sz="0" w:space="0" w:color="auto"/>
        <w:left w:val="none" w:sz="0" w:space="0" w:color="auto"/>
        <w:bottom w:val="none" w:sz="0" w:space="0" w:color="auto"/>
        <w:right w:val="none" w:sz="0" w:space="0" w:color="auto"/>
      </w:divBdr>
    </w:div>
    <w:div w:id="129708689">
      <w:bodyDiv w:val="1"/>
      <w:marLeft w:val="0"/>
      <w:marRight w:val="0"/>
      <w:marTop w:val="0"/>
      <w:marBottom w:val="0"/>
      <w:divBdr>
        <w:top w:val="none" w:sz="0" w:space="0" w:color="auto"/>
        <w:left w:val="none" w:sz="0" w:space="0" w:color="auto"/>
        <w:bottom w:val="none" w:sz="0" w:space="0" w:color="auto"/>
        <w:right w:val="none" w:sz="0" w:space="0" w:color="auto"/>
      </w:divBdr>
    </w:div>
    <w:div w:id="129712297">
      <w:bodyDiv w:val="1"/>
      <w:marLeft w:val="0"/>
      <w:marRight w:val="0"/>
      <w:marTop w:val="0"/>
      <w:marBottom w:val="0"/>
      <w:divBdr>
        <w:top w:val="none" w:sz="0" w:space="0" w:color="auto"/>
        <w:left w:val="none" w:sz="0" w:space="0" w:color="auto"/>
        <w:bottom w:val="none" w:sz="0" w:space="0" w:color="auto"/>
        <w:right w:val="none" w:sz="0" w:space="0" w:color="auto"/>
      </w:divBdr>
    </w:div>
    <w:div w:id="129714853">
      <w:bodyDiv w:val="1"/>
      <w:marLeft w:val="0"/>
      <w:marRight w:val="0"/>
      <w:marTop w:val="0"/>
      <w:marBottom w:val="0"/>
      <w:divBdr>
        <w:top w:val="none" w:sz="0" w:space="0" w:color="auto"/>
        <w:left w:val="none" w:sz="0" w:space="0" w:color="auto"/>
        <w:bottom w:val="none" w:sz="0" w:space="0" w:color="auto"/>
        <w:right w:val="none" w:sz="0" w:space="0" w:color="auto"/>
      </w:divBdr>
    </w:div>
    <w:div w:id="129715347">
      <w:bodyDiv w:val="1"/>
      <w:marLeft w:val="0"/>
      <w:marRight w:val="0"/>
      <w:marTop w:val="0"/>
      <w:marBottom w:val="0"/>
      <w:divBdr>
        <w:top w:val="none" w:sz="0" w:space="0" w:color="auto"/>
        <w:left w:val="none" w:sz="0" w:space="0" w:color="auto"/>
        <w:bottom w:val="none" w:sz="0" w:space="0" w:color="auto"/>
        <w:right w:val="none" w:sz="0" w:space="0" w:color="auto"/>
      </w:divBdr>
    </w:div>
    <w:div w:id="129783935">
      <w:bodyDiv w:val="1"/>
      <w:marLeft w:val="0"/>
      <w:marRight w:val="0"/>
      <w:marTop w:val="0"/>
      <w:marBottom w:val="0"/>
      <w:divBdr>
        <w:top w:val="none" w:sz="0" w:space="0" w:color="auto"/>
        <w:left w:val="none" w:sz="0" w:space="0" w:color="auto"/>
        <w:bottom w:val="none" w:sz="0" w:space="0" w:color="auto"/>
        <w:right w:val="none" w:sz="0" w:space="0" w:color="auto"/>
      </w:divBdr>
    </w:div>
    <w:div w:id="129787943">
      <w:bodyDiv w:val="1"/>
      <w:marLeft w:val="0"/>
      <w:marRight w:val="0"/>
      <w:marTop w:val="0"/>
      <w:marBottom w:val="0"/>
      <w:divBdr>
        <w:top w:val="none" w:sz="0" w:space="0" w:color="auto"/>
        <w:left w:val="none" w:sz="0" w:space="0" w:color="auto"/>
        <w:bottom w:val="none" w:sz="0" w:space="0" w:color="auto"/>
        <w:right w:val="none" w:sz="0" w:space="0" w:color="auto"/>
      </w:divBdr>
    </w:div>
    <w:div w:id="129788056">
      <w:bodyDiv w:val="1"/>
      <w:marLeft w:val="0"/>
      <w:marRight w:val="0"/>
      <w:marTop w:val="0"/>
      <w:marBottom w:val="0"/>
      <w:divBdr>
        <w:top w:val="none" w:sz="0" w:space="0" w:color="auto"/>
        <w:left w:val="none" w:sz="0" w:space="0" w:color="auto"/>
        <w:bottom w:val="none" w:sz="0" w:space="0" w:color="auto"/>
        <w:right w:val="none" w:sz="0" w:space="0" w:color="auto"/>
      </w:divBdr>
    </w:div>
    <w:div w:id="129788961">
      <w:bodyDiv w:val="1"/>
      <w:marLeft w:val="0"/>
      <w:marRight w:val="0"/>
      <w:marTop w:val="0"/>
      <w:marBottom w:val="0"/>
      <w:divBdr>
        <w:top w:val="none" w:sz="0" w:space="0" w:color="auto"/>
        <w:left w:val="none" w:sz="0" w:space="0" w:color="auto"/>
        <w:bottom w:val="none" w:sz="0" w:space="0" w:color="auto"/>
        <w:right w:val="none" w:sz="0" w:space="0" w:color="auto"/>
      </w:divBdr>
    </w:div>
    <w:div w:id="129789493">
      <w:bodyDiv w:val="1"/>
      <w:marLeft w:val="0"/>
      <w:marRight w:val="0"/>
      <w:marTop w:val="0"/>
      <w:marBottom w:val="0"/>
      <w:divBdr>
        <w:top w:val="none" w:sz="0" w:space="0" w:color="auto"/>
        <w:left w:val="none" w:sz="0" w:space="0" w:color="auto"/>
        <w:bottom w:val="none" w:sz="0" w:space="0" w:color="auto"/>
        <w:right w:val="none" w:sz="0" w:space="0" w:color="auto"/>
      </w:divBdr>
    </w:div>
    <w:div w:id="129832594">
      <w:bodyDiv w:val="1"/>
      <w:marLeft w:val="0"/>
      <w:marRight w:val="0"/>
      <w:marTop w:val="0"/>
      <w:marBottom w:val="0"/>
      <w:divBdr>
        <w:top w:val="none" w:sz="0" w:space="0" w:color="auto"/>
        <w:left w:val="none" w:sz="0" w:space="0" w:color="auto"/>
        <w:bottom w:val="none" w:sz="0" w:space="0" w:color="auto"/>
        <w:right w:val="none" w:sz="0" w:space="0" w:color="auto"/>
      </w:divBdr>
    </w:div>
    <w:div w:id="129907491">
      <w:bodyDiv w:val="1"/>
      <w:marLeft w:val="0"/>
      <w:marRight w:val="0"/>
      <w:marTop w:val="0"/>
      <w:marBottom w:val="0"/>
      <w:divBdr>
        <w:top w:val="none" w:sz="0" w:space="0" w:color="auto"/>
        <w:left w:val="none" w:sz="0" w:space="0" w:color="auto"/>
        <w:bottom w:val="none" w:sz="0" w:space="0" w:color="auto"/>
        <w:right w:val="none" w:sz="0" w:space="0" w:color="auto"/>
      </w:divBdr>
    </w:div>
    <w:div w:id="129979726">
      <w:bodyDiv w:val="1"/>
      <w:marLeft w:val="0"/>
      <w:marRight w:val="0"/>
      <w:marTop w:val="0"/>
      <w:marBottom w:val="0"/>
      <w:divBdr>
        <w:top w:val="none" w:sz="0" w:space="0" w:color="auto"/>
        <w:left w:val="none" w:sz="0" w:space="0" w:color="auto"/>
        <w:bottom w:val="none" w:sz="0" w:space="0" w:color="auto"/>
        <w:right w:val="none" w:sz="0" w:space="0" w:color="auto"/>
      </w:divBdr>
    </w:div>
    <w:div w:id="129985775">
      <w:bodyDiv w:val="1"/>
      <w:marLeft w:val="0"/>
      <w:marRight w:val="0"/>
      <w:marTop w:val="0"/>
      <w:marBottom w:val="0"/>
      <w:divBdr>
        <w:top w:val="none" w:sz="0" w:space="0" w:color="auto"/>
        <w:left w:val="none" w:sz="0" w:space="0" w:color="auto"/>
        <w:bottom w:val="none" w:sz="0" w:space="0" w:color="auto"/>
        <w:right w:val="none" w:sz="0" w:space="0" w:color="auto"/>
      </w:divBdr>
    </w:div>
    <w:div w:id="130024125">
      <w:bodyDiv w:val="1"/>
      <w:marLeft w:val="0"/>
      <w:marRight w:val="0"/>
      <w:marTop w:val="0"/>
      <w:marBottom w:val="0"/>
      <w:divBdr>
        <w:top w:val="none" w:sz="0" w:space="0" w:color="auto"/>
        <w:left w:val="none" w:sz="0" w:space="0" w:color="auto"/>
        <w:bottom w:val="none" w:sz="0" w:space="0" w:color="auto"/>
        <w:right w:val="none" w:sz="0" w:space="0" w:color="auto"/>
      </w:divBdr>
    </w:div>
    <w:div w:id="130026320">
      <w:bodyDiv w:val="1"/>
      <w:marLeft w:val="0"/>
      <w:marRight w:val="0"/>
      <w:marTop w:val="0"/>
      <w:marBottom w:val="0"/>
      <w:divBdr>
        <w:top w:val="none" w:sz="0" w:space="0" w:color="auto"/>
        <w:left w:val="none" w:sz="0" w:space="0" w:color="auto"/>
        <w:bottom w:val="none" w:sz="0" w:space="0" w:color="auto"/>
        <w:right w:val="none" w:sz="0" w:space="0" w:color="auto"/>
      </w:divBdr>
    </w:div>
    <w:div w:id="130054315">
      <w:bodyDiv w:val="1"/>
      <w:marLeft w:val="0"/>
      <w:marRight w:val="0"/>
      <w:marTop w:val="0"/>
      <w:marBottom w:val="0"/>
      <w:divBdr>
        <w:top w:val="none" w:sz="0" w:space="0" w:color="auto"/>
        <w:left w:val="none" w:sz="0" w:space="0" w:color="auto"/>
        <w:bottom w:val="none" w:sz="0" w:space="0" w:color="auto"/>
        <w:right w:val="none" w:sz="0" w:space="0" w:color="auto"/>
      </w:divBdr>
    </w:div>
    <w:div w:id="130101043">
      <w:bodyDiv w:val="1"/>
      <w:marLeft w:val="0"/>
      <w:marRight w:val="0"/>
      <w:marTop w:val="0"/>
      <w:marBottom w:val="0"/>
      <w:divBdr>
        <w:top w:val="none" w:sz="0" w:space="0" w:color="auto"/>
        <w:left w:val="none" w:sz="0" w:space="0" w:color="auto"/>
        <w:bottom w:val="none" w:sz="0" w:space="0" w:color="auto"/>
        <w:right w:val="none" w:sz="0" w:space="0" w:color="auto"/>
      </w:divBdr>
    </w:div>
    <w:div w:id="130101720">
      <w:bodyDiv w:val="1"/>
      <w:marLeft w:val="0"/>
      <w:marRight w:val="0"/>
      <w:marTop w:val="0"/>
      <w:marBottom w:val="0"/>
      <w:divBdr>
        <w:top w:val="none" w:sz="0" w:space="0" w:color="auto"/>
        <w:left w:val="none" w:sz="0" w:space="0" w:color="auto"/>
        <w:bottom w:val="none" w:sz="0" w:space="0" w:color="auto"/>
        <w:right w:val="none" w:sz="0" w:space="0" w:color="auto"/>
      </w:divBdr>
    </w:div>
    <w:div w:id="130101845">
      <w:bodyDiv w:val="1"/>
      <w:marLeft w:val="0"/>
      <w:marRight w:val="0"/>
      <w:marTop w:val="0"/>
      <w:marBottom w:val="0"/>
      <w:divBdr>
        <w:top w:val="none" w:sz="0" w:space="0" w:color="auto"/>
        <w:left w:val="none" w:sz="0" w:space="0" w:color="auto"/>
        <w:bottom w:val="none" w:sz="0" w:space="0" w:color="auto"/>
        <w:right w:val="none" w:sz="0" w:space="0" w:color="auto"/>
      </w:divBdr>
    </w:div>
    <w:div w:id="130101992">
      <w:bodyDiv w:val="1"/>
      <w:marLeft w:val="0"/>
      <w:marRight w:val="0"/>
      <w:marTop w:val="0"/>
      <w:marBottom w:val="0"/>
      <w:divBdr>
        <w:top w:val="none" w:sz="0" w:space="0" w:color="auto"/>
        <w:left w:val="none" w:sz="0" w:space="0" w:color="auto"/>
        <w:bottom w:val="none" w:sz="0" w:space="0" w:color="auto"/>
        <w:right w:val="none" w:sz="0" w:space="0" w:color="auto"/>
      </w:divBdr>
    </w:div>
    <w:div w:id="130170698">
      <w:bodyDiv w:val="1"/>
      <w:marLeft w:val="0"/>
      <w:marRight w:val="0"/>
      <w:marTop w:val="0"/>
      <w:marBottom w:val="0"/>
      <w:divBdr>
        <w:top w:val="none" w:sz="0" w:space="0" w:color="auto"/>
        <w:left w:val="none" w:sz="0" w:space="0" w:color="auto"/>
        <w:bottom w:val="none" w:sz="0" w:space="0" w:color="auto"/>
        <w:right w:val="none" w:sz="0" w:space="0" w:color="auto"/>
      </w:divBdr>
    </w:div>
    <w:div w:id="130179180">
      <w:bodyDiv w:val="1"/>
      <w:marLeft w:val="0"/>
      <w:marRight w:val="0"/>
      <w:marTop w:val="0"/>
      <w:marBottom w:val="0"/>
      <w:divBdr>
        <w:top w:val="none" w:sz="0" w:space="0" w:color="auto"/>
        <w:left w:val="none" w:sz="0" w:space="0" w:color="auto"/>
        <w:bottom w:val="none" w:sz="0" w:space="0" w:color="auto"/>
        <w:right w:val="none" w:sz="0" w:space="0" w:color="auto"/>
      </w:divBdr>
    </w:div>
    <w:div w:id="130249852">
      <w:bodyDiv w:val="1"/>
      <w:marLeft w:val="0"/>
      <w:marRight w:val="0"/>
      <w:marTop w:val="0"/>
      <w:marBottom w:val="0"/>
      <w:divBdr>
        <w:top w:val="none" w:sz="0" w:space="0" w:color="auto"/>
        <w:left w:val="none" w:sz="0" w:space="0" w:color="auto"/>
        <w:bottom w:val="none" w:sz="0" w:space="0" w:color="auto"/>
        <w:right w:val="none" w:sz="0" w:space="0" w:color="auto"/>
      </w:divBdr>
    </w:div>
    <w:div w:id="130252544">
      <w:bodyDiv w:val="1"/>
      <w:marLeft w:val="0"/>
      <w:marRight w:val="0"/>
      <w:marTop w:val="0"/>
      <w:marBottom w:val="0"/>
      <w:divBdr>
        <w:top w:val="none" w:sz="0" w:space="0" w:color="auto"/>
        <w:left w:val="none" w:sz="0" w:space="0" w:color="auto"/>
        <w:bottom w:val="none" w:sz="0" w:space="0" w:color="auto"/>
        <w:right w:val="none" w:sz="0" w:space="0" w:color="auto"/>
      </w:divBdr>
    </w:div>
    <w:div w:id="130290978">
      <w:bodyDiv w:val="1"/>
      <w:marLeft w:val="0"/>
      <w:marRight w:val="0"/>
      <w:marTop w:val="0"/>
      <w:marBottom w:val="0"/>
      <w:divBdr>
        <w:top w:val="none" w:sz="0" w:space="0" w:color="auto"/>
        <w:left w:val="none" w:sz="0" w:space="0" w:color="auto"/>
        <w:bottom w:val="none" w:sz="0" w:space="0" w:color="auto"/>
        <w:right w:val="none" w:sz="0" w:space="0" w:color="auto"/>
      </w:divBdr>
    </w:div>
    <w:div w:id="130294743">
      <w:bodyDiv w:val="1"/>
      <w:marLeft w:val="0"/>
      <w:marRight w:val="0"/>
      <w:marTop w:val="0"/>
      <w:marBottom w:val="0"/>
      <w:divBdr>
        <w:top w:val="none" w:sz="0" w:space="0" w:color="auto"/>
        <w:left w:val="none" w:sz="0" w:space="0" w:color="auto"/>
        <w:bottom w:val="none" w:sz="0" w:space="0" w:color="auto"/>
        <w:right w:val="none" w:sz="0" w:space="0" w:color="auto"/>
      </w:divBdr>
    </w:div>
    <w:div w:id="130363262">
      <w:bodyDiv w:val="1"/>
      <w:marLeft w:val="0"/>
      <w:marRight w:val="0"/>
      <w:marTop w:val="0"/>
      <w:marBottom w:val="0"/>
      <w:divBdr>
        <w:top w:val="none" w:sz="0" w:space="0" w:color="auto"/>
        <w:left w:val="none" w:sz="0" w:space="0" w:color="auto"/>
        <w:bottom w:val="none" w:sz="0" w:space="0" w:color="auto"/>
        <w:right w:val="none" w:sz="0" w:space="0" w:color="auto"/>
      </w:divBdr>
    </w:div>
    <w:div w:id="130363869">
      <w:bodyDiv w:val="1"/>
      <w:marLeft w:val="0"/>
      <w:marRight w:val="0"/>
      <w:marTop w:val="0"/>
      <w:marBottom w:val="0"/>
      <w:divBdr>
        <w:top w:val="none" w:sz="0" w:space="0" w:color="auto"/>
        <w:left w:val="none" w:sz="0" w:space="0" w:color="auto"/>
        <w:bottom w:val="none" w:sz="0" w:space="0" w:color="auto"/>
        <w:right w:val="none" w:sz="0" w:space="0" w:color="auto"/>
      </w:divBdr>
    </w:div>
    <w:div w:id="130365034">
      <w:bodyDiv w:val="1"/>
      <w:marLeft w:val="0"/>
      <w:marRight w:val="0"/>
      <w:marTop w:val="0"/>
      <w:marBottom w:val="0"/>
      <w:divBdr>
        <w:top w:val="none" w:sz="0" w:space="0" w:color="auto"/>
        <w:left w:val="none" w:sz="0" w:space="0" w:color="auto"/>
        <w:bottom w:val="none" w:sz="0" w:space="0" w:color="auto"/>
        <w:right w:val="none" w:sz="0" w:space="0" w:color="auto"/>
      </w:divBdr>
    </w:div>
    <w:div w:id="130365804">
      <w:bodyDiv w:val="1"/>
      <w:marLeft w:val="0"/>
      <w:marRight w:val="0"/>
      <w:marTop w:val="0"/>
      <w:marBottom w:val="0"/>
      <w:divBdr>
        <w:top w:val="none" w:sz="0" w:space="0" w:color="auto"/>
        <w:left w:val="none" w:sz="0" w:space="0" w:color="auto"/>
        <w:bottom w:val="none" w:sz="0" w:space="0" w:color="auto"/>
        <w:right w:val="none" w:sz="0" w:space="0" w:color="auto"/>
      </w:divBdr>
    </w:div>
    <w:div w:id="130366506">
      <w:bodyDiv w:val="1"/>
      <w:marLeft w:val="0"/>
      <w:marRight w:val="0"/>
      <w:marTop w:val="0"/>
      <w:marBottom w:val="0"/>
      <w:divBdr>
        <w:top w:val="none" w:sz="0" w:space="0" w:color="auto"/>
        <w:left w:val="none" w:sz="0" w:space="0" w:color="auto"/>
        <w:bottom w:val="none" w:sz="0" w:space="0" w:color="auto"/>
        <w:right w:val="none" w:sz="0" w:space="0" w:color="auto"/>
      </w:divBdr>
    </w:div>
    <w:div w:id="130366741">
      <w:bodyDiv w:val="1"/>
      <w:marLeft w:val="0"/>
      <w:marRight w:val="0"/>
      <w:marTop w:val="0"/>
      <w:marBottom w:val="0"/>
      <w:divBdr>
        <w:top w:val="none" w:sz="0" w:space="0" w:color="auto"/>
        <w:left w:val="none" w:sz="0" w:space="0" w:color="auto"/>
        <w:bottom w:val="none" w:sz="0" w:space="0" w:color="auto"/>
        <w:right w:val="none" w:sz="0" w:space="0" w:color="auto"/>
      </w:divBdr>
    </w:div>
    <w:div w:id="130367459">
      <w:bodyDiv w:val="1"/>
      <w:marLeft w:val="0"/>
      <w:marRight w:val="0"/>
      <w:marTop w:val="0"/>
      <w:marBottom w:val="0"/>
      <w:divBdr>
        <w:top w:val="none" w:sz="0" w:space="0" w:color="auto"/>
        <w:left w:val="none" w:sz="0" w:space="0" w:color="auto"/>
        <w:bottom w:val="none" w:sz="0" w:space="0" w:color="auto"/>
        <w:right w:val="none" w:sz="0" w:space="0" w:color="auto"/>
      </w:divBdr>
    </w:div>
    <w:div w:id="130372559">
      <w:bodyDiv w:val="1"/>
      <w:marLeft w:val="0"/>
      <w:marRight w:val="0"/>
      <w:marTop w:val="0"/>
      <w:marBottom w:val="0"/>
      <w:divBdr>
        <w:top w:val="none" w:sz="0" w:space="0" w:color="auto"/>
        <w:left w:val="none" w:sz="0" w:space="0" w:color="auto"/>
        <w:bottom w:val="none" w:sz="0" w:space="0" w:color="auto"/>
        <w:right w:val="none" w:sz="0" w:space="0" w:color="auto"/>
      </w:divBdr>
    </w:div>
    <w:div w:id="130440402">
      <w:bodyDiv w:val="1"/>
      <w:marLeft w:val="0"/>
      <w:marRight w:val="0"/>
      <w:marTop w:val="0"/>
      <w:marBottom w:val="0"/>
      <w:divBdr>
        <w:top w:val="none" w:sz="0" w:space="0" w:color="auto"/>
        <w:left w:val="none" w:sz="0" w:space="0" w:color="auto"/>
        <w:bottom w:val="none" w:sz="0" w:space="0" w:color="auto"/>
        <w:right w:val="none" w:sz="0" w:space="0" w:color="auto"/>
      </w:divBdr>
    </w:div>
    <w:div w:id="130440669">
      <w:bodyDiv w:val="1"/>
      <w:marLeft w:val="0"/>
      <w:marRight w:val="0"/>
      <w:marTop w:val="0"/>
      <w:marBottom w:val="0"/>
      <w:divBdr>
        <w:top w:val="none" w:sz="0" w:space="0" w:color="auto"/>
        <w:left w:val="none" w:sz="0" w:space="0" w:color="auto"/>
        <w:bottom w:val="none" w:sz="0" w:space="0" w:color="auto"/>
        <w:right w:val="none" w:sz="0" w:space="0" w:color="auto"/>
      </w:divBdr>
    </w:div>
    <w:div w:id="130443586">
      <w:bodyDiv w:val="1"/>
      <w:marLeft w:val="0"/>
      <w:marRight w:val="0"/>
      <w:marTop w:val="0"/>
      <w:marBottom w:val="0"/>
      <w:divBdr>
        <w:top w:val="none" w:sz="0" w:space="0" w:color="auto"/>
        <w:left w:val="none" w:sz="0" w:space="0" w:color="auto"/>
        <w:bottom w:val="none" w:sz="0" w:space="0" w:color="auto"/>
        <w:right w:val="none" w:sz="0" w:space="0" w:color="auto"/>
      </w:divBdr>
    </w:div>
    <w:div w:id="130445719">
      <w:bodyDiv w:val="1"/>
      <w:marLeft w:val="0"/>
      <w:marRight w:val="0"/>
      <w:marTop w:val="0"/>
      <w:marBottom w:val="0"/>
      <w:divBdr>
        <w:top w:val="none" w:sz="0" w:space="0" w:color="auto"/>
        <w:left w:val="none" w:sz="0" w:space="0" w:color="auto"/>
        <w:bottom w:val="none" w:sz="0" w:space="0" w:color="auto"/>
        <w:right w:val="none" w:sz="0" w:space="0" w:color="auto"/>
      </w:divBdr>
    </w:div>
    <w:div w:id="130487586">
      <w:bodyDiv w:val="1"/>
      <w:marLeft w:val="0"/>
      <w:marRight w:val="0"/>
      <w:marTop w:val="0"/>
      <w:marBottom w:val="0"/>
      <w:divBdr>
        <w:top w:val="none" w:sz="0" w:space="0" w:color="auto"/>
        <w:left w:val="none" w:sz="0" w:space="0" w:color="auto"/>
        <w:bottom w:val="none" w:sz="0" w:space="0" w:color="auto"/>
        <w:right w:val="none" w:sz="0" w:space="0" w:color="auto"/>
      </w:divBdr>
    </w:div>
    <w:div w:id="130488516">
      <w:bodyDiv w:val="1"/>
      <w:marLeft w:val="0"/>
      <w:marRight w:val="0"/>
      <w:marTop w:val="0"/>
      <w:marBottom w:val="0"/>
      <w:divBdr>
        <w:top w:val="none" w:sz="0" w:space="0" w:color="auto"/>
        <w:left w:val="none" w:sz="0" w:space="0" w:color="auto"/>
        <w:bottom w:val="none" w:sz="0" w:space="0" w:color="auto"/>
        <w:right w:val="none" w:sz="0" w:space="0" w:color="auto"/>
      </w:divBdr>
    </w:div>
    <w:div w:id="130488692">
      <w:bodyDiv w:val="1"/>
      <w:marLeft w:val="0"/>
      <w:marRight w:val="0"/>
      <w:marTop w:val="0"/>
      <w:marBottom w:val="0"/>
      <w:divBdr>
        <w:top w:val="none" w:sz="0" w:space="0" w:color="auto"/>
        <w:left w:val="none" w:sz="0" w:space="0" w:color="auto"/>
        <w:bottom w:val="none" w:sz="0" w:space="0" w:color="auto"/>
        <w:right w:val="none" w:sz="0" w:space="0" w:color="auto"/>
      </w:divBdr>
    </w:div>
    <w:div w:id="130513613">
      <w:bodyDiv w:val="1"/>
      <w:marLeft w:val="0"/>
      <w:marRight w:val="0"/>
      <w:marTop w:val="0"/>
      <w:marBottom w:val="0"/>
      <w:divBdr>
        <w:top w:val="none" w:sz="0" w:space="0" w:color="auto"/>
        <w:left w:val="none" w:sz="0" w:space="0" w:color="auto"/>
        <w:bottom w:val="none" w:sz="0" w:space="0" w:color="auto"/>
        <w:right w:val="none" w:sz="0" w:space="0" w:color="auto"/>
      </w:divBdr>
    </w:div>
    <w:div w:id="130513713">
      <w:bodyDiv w:val="1"/>
      <w:marLeft w:val="0"/>
      <w:marRight w:val="0"/>
      <w:marTop w:val="0"/>
      <w:marBottom w:val="0"/>
      <w:divBdr>
        <w:top w:val="none" w:sz="0" w:space="0" w:color="auto"/>
        <w:left w:val="none" w:sz="0" w:space="0" w:color="auto"/>
        <w:bottom w:val="none" w:sz="0" w:space="0" w:color="auto"/>
        <w:right w:val="none" w:sz="0" w:space="0" w:color="auto"/>
      </w:divBdr>
    </w:div>
    <w:div w:id="130557869">
      <w:bodyDiv w:val="1"/>
      <w:marLeft w:val="0"/>
      <w:marRight w:val="0"/>
      <w:marTop w:val="0"/>
      <w:marBottom w:val="0"/>
      <w:divBdr>
        <w:top w:val="none" w:sz="0" w:space="0" w:color="auto"/>
        <w:left w:val="none" w:sz="0" w:space="0" w:color="auto"/>
        <w:bottom w:val="none" w:sz="0" w:space="0" w:color="auto"/>
        <w:right w:val="none" w:sz="0" w:space="0" w:color="auto"/>
      </w:divBdr>
    </w:div>
    <w:div w:id="130558764">
      <w:bodyDiv w:val="1"/>
      <w:marLeft w:val="0"/>
      <w:marRight w:val="0"/>
      <w:marTop w:val="0"/>
      <w:marBottom w:val="0"/>
      <w:divBdr>
        <w:top w:val="none" w:sz="0" w:space="0" w:color="auto"/>
        <w:left w:val="none" w:sz="0" w:space="0" w:color="auto"/>
        <w:bottom w:val="none" w:sz="0" w:space="0" w:color="auto"/>
        <w:right w:val="none" w:sz="0" w:space="0" w:color="auto"/>
      </w:divBdr>
    </w:div>
    <w:div w:id="130558785">
      <w:bodyDiv w:val="1"/>
      <w:marLeft w:val="0"/>
      <w:marRight w:val="0"/>
      <w:marTop w:val="0"/>
      <w:marBottom w:val="0"/>
      <w:divBdr>
        <w:top w:val="none" w:sz="0" w:space="0" w:color="auto"/>
        <w:left w:val="none" w:sz="0" w:space="0" w:color="auto"/>
        <w:bottom w:val="none" w:sz="0" w:space="0" w:color="auto"/>
        <w:right w:val="none" w:sz="0" w:space="0" w:color="auto"/>
      </w:divBdr>
    </w:div>
    <w:div w:id="130635850">
      <w:bodyDiv w:val="1"/>
      <w:marLeft w:val="0"/>
      <w:marRight w:val="0"/>
      <w:marTop w:val="0"/>
      <w:marBottom w:val="0"/>
      <w:divBdr>
        <w:top w:val="none" w:sz="0" w:space="0" w:color="auto"/>
        <w:left w:val="none" w:sz="0" w:space="0" w:color="auto"/>
        <w:bottom w:val="none" w:sz="0" w:space="0" w:color="auto"/>
        <w:right w:val="none" w:sz="0" w:space="0" w:color="auto"/>
      </w:divBdr>
    </w:div>
    <w:div w:id="130637370">
      <w:bodyDiv w:val="1"/>
      <w:marLeft w:val="0"/>
      <w:marRight w:val="0"/>
      <w:marTop w:val="0"/>
      <w:marBottom w:val="0"/>
      <w:divBdr>
        <w:top w:val="none" w:sz="0" w:space="0" w:color="auto"/>
        <w:left w:val="none" w:sz="0" w:space="0" w:color="auto"/>
        <w:bottom w:val="none" w:sz="0" w:space="0" w:color="auto"/>
        <w:right w:val="none" w:sz="0" w:space="0" w:color="auto"/>
      </w:divBdr>
    </w:div>
    <w:div w:id="130638178">
      <w:bodyDiv w:val="1"/>
      <w:marLeft w:val="0"/>
      <w:marRight w:val="0"/>
      <w:marTop w:val="0"/>
      <w:marBottom w:val="0"/>
      <w:divBdr>
        <w:top w:val="none" w:sz="0" w:space="0" w:color="auto"/>
        <w:left w:val="none" w:sz="0" w:space="0" w:color="auto"/>
        <w:bottom w:val="none" w:sz="0" w:space="0" w:color="auto"/>
        <w:right w:val="none" w:sz="0" w:space="0" w:color="auto"/>
      </w:divBdr>
    </w:div>
    <w:div w:id="130638785">
      <w:bodyDiv w:val="1"/>
      <w:marLeft w:val="0"/>
      <w:marRight w:val="0"/>
      <w:marTop w:val="0"/>
      <w:marBottom w:val="0"/>
      <w:divBdr>
        <w:top w:val="none" w:sz="0" w:space="0" w:color="auto"/>
        <w:left w:val="none" w:sz="0" w:space="0" w:color="auto"/>
        <w:bottom w:val="none" w:sz="0" w:space="0" w:color="auto"/>
        <w:right w:val="none" w:sz="0" w:space="0" w:color="auto"/>
      </w:divBdr>
    </w:div>
    <w:div w:id="130640869">
      <w:bodyDiv w:val="1"/>
      <w:marLeft w:val="0"/>
      <w:marRight w:val="0"/>
      <w:marTop w:val="0"/>
      <w:marBottom w:val="0"/>
      <w:divBdr>
        <w:top w:val="none" w:sz="0" w:space="0" w:color="auto"/>
        <w:left w:val="none" w:sz="0" w:space="0" w:color="auto"/>
        <w:bottom w:val="none" w:sz="0" w:space="0" w:color="auto"/>
        <w:right w:val="none" w:sz="0" w:space="0" w:color="auto"/>
      </w:divBdr>
    </w:div>
    <w:div w:id="130683042">
      <w:bodyDiv w:val="1"/>
      <w:marLeft w:val="0"/>
      <w:marRight w:val="0"/>
      <w:marTop w:val="0"/>
      <w:marBottom w:val="0"/>
      <w:divBdr>
        <w:top w:val="none" w:sz="0" w:space="0" w:color="auto"/>
        <w:left w:val="none" w:sz="0" w:space="0" w:color="auto"/>
        <w:bottom w:val="none" w:sz="0" w:space="0" w:color="auto"/>
        <w:right w:val="none" w:sz="0" w:space="0" w:color="auto"/>
      </w:divBdr>
    </w:div>
    <w:div w:id="130709075">
      <w:bodyDiv w:val="1"/>
      <w:marLeft w:val="0"/>
      <w:marRight w:val="0"/>
      <w:marTop w:val="0"/>
      <w:marBottom w:val="0"/>
      <w:divBdr>
        <w:top w:val="none" w:sz="0" w:space="0" w:color="auto"/>
        <w:left w:val="none" w:sz="0" w:space="0" w:color="auto"/>
        <w:bottom w:val="none" w:sz="0" w:space="0" w:color="auto"/>
        <w:right w:val="none" w:sz="0" w:space="0" w:color="auto"/>
      </w:divBdr>
    </w:div>
    <w:div w:id="130753846">
      <w:bodyDiv w:val="1"/>
      <w:marLeft w:val="0"/>
      <w:marRight w:val="0"/>
      <w:marTop w:val="0"/>
      <w:marBottom w:val="0"/>
      <w:divBdr>
        <w:top w:val="none" w:sz="0" w:space="0" w:color="auto"/>
        <w:left w:val="none" w:sz="0" w:space="0" w:color="auto"/>
        <w:bottom w:val="none" w:sz="0" w:space="0" w:color="auto"/>
        <w:right w:val="none" w:sz="0" w:space="0" w:color="auto"/>
      </w:divBdr>
    </w:div>
    <w:div w:id="130758330">
      <w:bodyDiv w:val="1"/>
      <w:marLeft w:val="0"/>
      <w:marRight w:val="0"/>
      <w:marTop w:val="0"/>
      <w:marBottom w:val="0"/>
      <w:divBdr>
        <w:top w:val="none" w:sz="0" w:space="0" w:color="auto"/>
        <w:left w:val="none" w:sz="0" w:space="0" w:color="auto"/>
        <w:bottom w:val="none" w:sz="0" w:space="0" w:color="auto"/>
        <w:right w:val="none" w:sz="0" w:space="0" w:color="auto"/>
      </w:divBdr>
    </w:div>
    <w:div w:id="130759160">
      <w:bodyDiv w:val="1"/>
      <w:marLeft w:val="0"/>
      <w:marRight w:val="0"/>
      <w:marTop w:val="0"/>
      <w:marBottom w:val="0"/>
      <w:divBdr>
        <w:top w:val="none" w:sz="0" w:space="0" w:color="auto"/>
        <w:left w:val="none" w:sz="0" w:space="0" w:color="auto"/>
        <w:bottom w:val="none" w:sz="0" w:space="0" w:color="auto"/>
        <w:right w:val="none" w:sz="0" w:space="0" w:color="auto"/>
      </w:divBdr>
    </w:div>
    <w:div w:id="130759237">
      <w:bodyDiv w:val="1"/>
      <w:marLeft w:val="0"/>
      <w:marRight w:val="0"/>
      <w:marTop w:val="0"/>
      <w:marBottom w:val="0"/>
      <w:divBdr>
        <w:top w:val="none" w:sz="0" w:space="0" w:color="auto"/>
        <w:left w:val="none" w:sz="0" w:space="0" w:color="auto"/>
        <w:bottom w:val="none" w:sz="0" w:space="0" w:color="auto"/>
        <w:right w:val="none" w:sz="0" w:space="0" w:color="auto"/>
      </w:divBdr>
    </w:div>
    <w:div w:id="130826804">
      <w:bodyDiv w:val="1"/>
      <w:marLeft w:val="0"/>
      <w:marRight w:val="0"/>
      <w:marTop w:val="0"/>
      <w:marBottom w:val="0"/>
      <w:divBdr>
        <w:top w:val="none" w:sz="0" w:space="0" w:color="auto"/>
        <w:left w:val="none" w:sz="0" w:space="0" w:color="auto"/>
        <w:bottom w:val="none" w:sz="0" w:space="0" w:color="auto"/>
        <w:right w:val="none" w:sz="0" w:space="0" w:color="auto"/>
      </w:divBdr>
    </w:div>
    <w:div w:id="130830483">
      <w:bodyDiv w:val="1"/>
      <w:marLeft w:val="0"/>
      <w:marRight w:val="0"/>
      <w:marTop w:val="0"/>
      <w:marBottom w:val="0"/>
      <w:divBdr>
        <w:top w:val="none" w:sz="0" w:space="0" w:color="auto"/>
        <w:left w:val="none" w:sz="0" w:space="0" w:color="auto"/>
        <w:bottom w:val="none" w:sz="0" w:space="0" w:color="auto"/>
        <w:right w:val="none" w:sz="0" w:space="0" w:color="auto"/>
      </w:divBdr>
    </w:div>
    <w:div w:id="130877123">
      <w:bodyDiv w:val="1"/>
      <w:marLeft w:val="0"/>
      <w:marRight w:val="0"/>
      <w:marTop w:val="0"/>
      <w:marBottom w:val="0"/>
      <w:divBdr>
        <w:top w:val="none" w:sz="0" w:space="0" w:color="auto"/>
        <w:left w:val="none" w:sz="0" w:space="0" w:color="auto"/>
        <w:bottom w:val="none" w:sz="0" w:space="0" w:color="auto"/>
        <w:right w:val="none" w:sz="0" w:space="0" w:color="auto"/>
      </w:divBdr>
    </w:div>
    <w:div w:id="130901139">
      <w:bodyDiv w:val="1"/>
      <w:marLeft w:val="0"/>
      <w:marRight w:val="0"/>
      <w:marTop w:val="0"/>
      <w:marBottom w:val="0"/>
      <w:divBdr>
        <w:top w:val="none" w:sz="0" w:space="0" w:color="auto"/>
        <w:left w:val="none" w:sz="0" w:space="0" w:color="auto"/>
        <w:bottom w:val="none" w:sz="0" w:space="0" w:color="auto"/>
        <w:right w:val="none" w:sz="0" w:space="0" w:color="auto"/>
      </w:divBdr>
    </w:div>
    <w:div w:id="130905146">
      <w:bodyDiv w:val="1"/>
      <w:marLeft w:val="0"/>
      <w:marRight w:val="0"/>
      <w:marTop w:val="0"/>
      <w:marBottom w:val="0"/>
      <w:divBdr>
        <w:top w:val="none" w:sz="0" w:space="0" w:color="auto"/>
        <w:left w:val="none" w:sz="0" w:space="0" w:color="auto"/>
        <w:bottom w:val="none" w:sz="0" w:space="0" w:color="auto"/>
        <w:right w:val="none" w:sz="0" w:space="0" w:color="auto"/>
      </w:divBdr>
    </w:div>
    <w:div w:id="130942930">
      <w:bodyDiv w:val="1"/>
      <w:marLeft w:val="0"/>
      <w:marRight w:val="0"/>
      <w:marTop w:val="0"/>
      <w:marBottom w:val="0"/>
      <w:divBdr>
        <w:top w:val="none" w:sz="0" w:space="0" w:color="auto"/>
        <w:left w:val="none" w:sz="0" w:space="0" w:color="auto"/>
        <w:bottom w:val="none" w:sz="0" w:space="0" w:color="auto"/>
        <w:right w:val="none" w:sz="0" w:space="0" w:color="auto"/>
      </w:divBdr>
    </w:div>
    <w:div w:id="130951027">
      <w:bodyDiv w:val="1"/>
      <w:marLeft w:val="0"/>
      <w:marRight w:val="0"/>
      <w:marTop w:val="0"/>
      <w:marBottom w:val="0"/>
      <w:divBdr>
        <w:top w:val="none" w:sz="0" w:space="0" w:color="auto"/>
        <w:left w:val="none" w:sz="0" w:space="0" w:color="auto"/>
        <w:bottom w:val="none" w:sz="0" w:space="0" w:color="auto"/>
        <w:right w:val="none" w:sz="0" w:space="0" w:color="auto"/>
      </w:divBdr>
    </w:div>
    <w:div w:id="130952409">
      <w:bodyDiv w:val="1"/>
      <w:marLeft w:val="0"/>
      <w:marRight w:val="0"/>
      <w:marTop w:val="0"/>
      <w:marBottom w:val="0"/>
      <w:divBdr>
        <w:top w:val="none" w:sz="0" w:space="0" w:color="auto"/>
        <w:left w:val="none" w:sz="0" w:space="0" w:color="auto"/>
        <w:bottom w:val="none" w:sz="0" w:space="0" w:color="auto"/>
        <w:right w:val="none" w:sz="0" w:space="0" w:color="auto"/>
      </w:divBdr>
    </w:div>
    <w:div w:id="131022056">
      <w:bodyDiv w:val="1"/>
      <w:marLeft w:val="0"/>
      <w:marRight w:val="0"/>
      <w:marTop w:val="0"/>
      <w:marBottom w:val="0"/>
      <w:divBdr>
        <w:top w:val="none" w:sz="0" w:space="0" w:color="auto"/>
        <w:left w:val="none" w:sz="0" w:space="0" w:color="auto"/>
        <w:bottom w:val="none" w:sz="0" w:space="0" w:color="auto"/>
        <w:right w:val="none" w:sz="0" w:space="0" w:color="auto"/>
      </w:divBdr>
    </w:div>
    <w:div w:id="131025682">
      <w:bodyDiv w:val="1"/>
      <w:marLeft w:val="0"/>
      <w:marRight w:val="0"/>
      <w:marTop w:val="0"/>
      <w:marBottom w:val="0"/>
      <w:divBdr>
        <w:top w:val="none" w:sz="0" w:space="0" w:color="auto"/>
        <w:left w:val="none" w:sz="0" w:space="0" w:color="auto"/>
        <w:bottom w:val="none" w:sz="0" w:space="0" w:color="auto"/>
        <w:right w:val="none" w:sz="0" w:space="0" w:color="auto"/>
      </w:divBdr>
    </w:div>
    <w:div w:id="131094362">
      <w:bodyDiv w:val="1"/>
      <w:marLeft w:val="0"/>
      <w:marRight w:val="0"/>
      <w:marTop w:val="0"/>
      <w:marBottom w:val="0"/>
      <w:divBdr>
        <w:top w:val="none" w:sz="0" w:space="0" w:color="auto"/>
        <w:left w:val="none" w:sz="0" w:space="0" w:color="auto"/>
        <w:bottom w:val="none" w:sz="0" w:space="0" w:color="auto"/>
        <w:right w:val="none" w:sz="0" w:space="0" w:color="auto"/>
      </w:divBdr>
    </w:div>
    <w:div w:id="131098892">
      <w:bodyDiv w:val="1"/>
      <w:marLeft w:val="0"/>
      <w:marRight w:val="0"/>
      <w:marTop w:val="0"/>
      <w:marBottom w:val="0"/>
      <w:divBdr>
        <w:top w:val="none" w:sz="0" w:space="0" w:color="auto"/>
        <w:left w:val="none" w:sz="0" w:space="0" w:color="auto"/>
        <w:bottom w:val="none" w:sz="0" w:space="0" w:color="auto"/>
        <w:right w:val="none" w:sz="0" w:space="0" w:color="auto"/>
      </w:divBdr>
    </w:div>
    <w:div w:id="131103163">
      <w:bodyDiv w:val="1"/>
      <w:marLeft w:val="0"/>
      <w:marRight w:val="0"/>
      <w:marTop w:val="0"/>
      <w:marBottom w:val="0"/>
      <w:divBdr>
        <w:top w:val="none" w:sz="0" w:space="0" w:color="auto"/>
        <w:left w:val="none" w:sz="0" w:space="0" w:color="auto"/>
        <w:bottom w:val="none" w:sz="0" w:space="0" w:color="auto"/>
        <w:right w:val="none" w:sz="0" w:space="0" w:color="auto"/>
      </w:divBdr>
    </w:div>
    <w:div w:id="131137848">
      <w:bodyDiv w:val="1"/>
      <w:marLeft w:val="0"/>
      <w:marRight w:val="0"/>
      <w:marTop w:val="0"/>
      <w:marBottom w:val="0"/>
      <w:divBdr>
        <w:top w:val="none" w:sz="0" w:space="0" w:color="auto"/>
        <w:left w:val="none" w:sz="0" w:space="0" w:color="auto"/>
        <w:bottom w:val="none" w:sz="0" w:space="0" w:color="auto"/>
        <w:right w:val="none" w:sz="0" w:space="0" w:color="auto"/>
      </w:divBdr>
    </w:div>
    <w:div w:id="131142953">
      <w:bodyDiv w:val="1"/>
      <w:marLeft w:val="0"/>
      <w:marRight w:val="0"/>
      <w:marTop w:val="0"/>
      <w:marBottom w:val="0"/>
      <w:divBdr>
        <w:top w:val="none" w:sz="0" w:space="0" w:color="auto"/>
        <w:left w:val="none" w:sz="0" w:space="0" w:color="auto"/>
        <w:bottom w:val="none" w:sz="0" w:space="0" w:color="auto"/>
        <w:right w:val="none" w:sz="0" w:space="0" w:color="auto"/>
      </w:divBdr>
    </w:div>
    <w:div w:id="131144381">
      <w:bodyDiv w:val="1"/>
      <w:marLeft w:val="0"/>
      <w:marRight w:val="0"/>
      <w:marTop w:val="0"/>
      <w:marBottom w:val="0"/>
      <w:divBdr>
        <w:top w:val="none" w:sz="0" w:space="0" w:color="auto"/>
        <w:left w:val="none" w:sz="0" w:space="0" w:color="auto"/>
        <w:bottom w:val="none" w:sz="0" w:space="0" w:color="auto"/>
        <w:right w:val="none" w:sz="0" w:space="0" w:color="auto"/>
      </w:divBdr>
    </w:div>
    <w:div w:id="131169150">
      <w:bodyDiv w:val="1"/>
      <w:marLeft w:val="0"/>
      <w:marRight w:val="0"/>
      <w:marTop w:val="0"/>
      <w:marBottom w:val="0"/>
      <w:divBdr>
        <w:top w:val="none" w:sz="0" w:space="0" w:color="auto"/>
        <w:left w:val="none" w:sz="0" w:space="0" w:color="auto"/>
        <w:bottom w:val="none" w:sz="0" w:space="0" w:color="auto"/>
        <w:right w:val="none" w:sz="0" w:space="0" w:color="auto"/>
      </w:divBdr>
    </w:div>
    <w:div w:id="131212624">
      <w:bodyDiv w:val="1"/>
      <w:marLeft w:val="0"/>
      <w:marRight w:val="0"/>
      <w:marTop w:val="0"/>
      <w:marBottom w:val="0"/>
      <w:divBdr>
        <w:top w:val="none" w:sz="0" w:space="0" w:color="auto"/>
        <w:left w:val="none" w:sz="0" w:space="0" w:color="auto"/>
        <w:bottom w:val="none" w:sz="0" w:space="0" w:color="auto"/>
        <w:right w:val="none" w:sz="0" w:space="0" w:color="auto"/>
      </w:divBdr>
    </w:div>
    <w:div w:id="131213680">
      <w:bodyDiv w:val="1"/>
      <w:marLeft w:val="0"/>
      <w:marRight w:val="0"/>
      <w:marTop w:val="0"/>
      <w:marBottom w:val="0"/>
      <w:divBdr>
        <w:top w:val="none" w:sz="0" w:space="0" w:color="auto"/>
        <w:left w:val="none" w:sz="0" w:space="0" w:color="auto"/>
        <w:bottom w:val="none" w:sz="0" w:space="0" w:color="auto"/>
        <w:right w:val="none" w:sz="0" w:space="0" w:color="auto"/>
      </w:divBdr>
    </w:div>
    <w:div w:id="131215217">
      <w:bodyDiv w:val="1"/>
      <w:marLeft w:val="0"/>
      <w:marRight w:val="0"/>
      <w:marTop w:val="0"/>
      <w:marBottom w:val="0"/>
      <w:divBdr>
        <w:top w:val="none" w:sz="0" w:space="0" w:color="auto"/>
        <w:left w:val="none" w:sz="0" w:space="0" w:color="auto"/>
        <w:bottom w:val="none" w:sz="0" w:space="0" w:color="auto"/>
        <w:right w:val="none" w:sz="0" w:space="0" w:color="auto"/>
      </w:divBdr>
    </w:div>
    <w:div w:id="131218996">
      <w:bodyDiv w:val="1"/>
      <w:marLeft w:val="0"/>
      <w:marRight w:val="0"/>
      <w:marTop w:val="0"/>
      <w:marBottom w:val="0"/>
      <w:divBdr>
        <w:top w:val="none" w:sz="0" w:space="0" w:color="auto"/>
        <w:left w:val="none" w:sz="0" w:space="0" w:color="auto"/>
        <w:bottom w:val="none" w:sz="0" w:space="0" w:color="auto"/>
        <w:right w:val="none" w:sz="0" w:space="0" w:color="auto"/>
      </w:divBdr>
    </w:div>
    <w:div w:id="131221062">
      <w:bodyDiv w:val="1"/>
      <w:marLeft w:val="0"/>
      <w:marRight w:val="0"/>
      <w:marTop w:val="0"/>
      <w:marBottom w:val="0"/>
      <w:divBdr>
        <w:top w:val="none" w:sz="0" w:space="0" w:color="auto"/>
        <w:left w:val="none" w:sz="0" w:space="0" w:color="auto"/>
        <w:bottom w:val="none" w:sz="0" w:space="0" w:color="auto"/>
        <w:right w:val="none" w:sz="0" w:space="0" w:color="auto"/>
      </w:divBdr>
    </w:div>
    <w:div w:id="131286889">
      <w:bodyDiv w:val="1"/>
      <w:marLeft w:val="0"/>
      <w:marRight w:val="0"/>
      <w:marTop w:val="0"/>
      <w:marBottom w:val="0"/>
      <w:divBdr>
        <w:top w:val="none" w:sz="0" w:space="0" w:color="auto"/>
        <w:left w:val="none" w:sz="0" w:space="0" w:color="auto"/>
        <w:bottom w:val="none" w:sz="0" w:space="0" w:color="auto"/>
        <w:right w:val="none" w:sz="0" w:space="0" w:color="auto"/>
      </w:divBdr>
    </w:div>
    <w:div w:id="131288953">
      <w:bodyDiv w:val="1"/>
      <w:marLeft w:val="0"/>
      <w:marRight w:val="0"/>
      <w:marTop w:val="0"/>
      <w:marBottom w:val="0"/>
      <w:divBdr>
        <w:top w:val="none" w:sz="0" w:space="0" w:color="auto"/>
        <w:left w:val="none" w:sz="0" w:space="0" w:color="auto"/>
        <w:bottom w:val="none" w:sz="0" w:space="0" w:color="auto"/>
        <w:right w:val="none" w:sz="0" w:space="0" w:color="auto"/>
      </w:divBdr>
    </w:div>
    <w:div w:id="131291392">
      <w:bodyDiv w:val="1"/>
      <w:marLeft w:val="0"/>
      <w:marRight w:val="0"/>
      <w:marTop w:val="0"/>
      <w:marBottom w:val="0"/>
      <w:divBdr>
        <w:top w:val="none" w:sz="0" w:space="0" w:color="auto"/>
        <w:left w:val="none" w:sz="0" w:space="0" w:color="auto"/>
        <w:bottom w:val="none" w:sz="0" w:space="0" w:color="auto"/>
        <w:right w:val="none" w:sz="0" w:space="0" w:color="auto"/>
      </w:divBdr>
    </w:div>
    <w:div w:id="131295208">
      <w:bodyDiv w:val="1"/>
      <w:marLeft w:val="0"/>
      <w:marRight w:val="0"/>
      <w:marTop w:val="0"/>
      <w:marBottom w:val="0"/>
      <w:divBdr>
        <w:top w:val="none" w:sz="0" w:space="0" w:color="auto"/>
        <w:left w:val="none" w:sz="0" w:space="0" w:color="auto"/>
        <w:bottom w:val="none" w:sz="0" w:space="0" w:color="auto"/>
        <w:right w:val="none" w:sz="0" w:space="0" w:color="auto"/>
      </w:divBdr>
    </w:div>
    <w:div w:id="131335067">
      <w:bodyDiv w:val="1"/>
      <w:marLeft w:val="0"/>
      <w:marRight w:val="0"/>
      <w:marTop w:val="0"/>
      <w:marBottom w:val="0"/>
      <w:divBdr>
        <w:top w:val="none" w:sz="0" w:space="0" w:color="auto"/>
        <w:left w:val="none" w:sz="0" w:space="0" w:color="auto"/>
        <w:bottom w:val="none" w:sz="0" w:space="0" w:color="auto"/>
        <w:right w:val="none" w:sz="0" w:space="0" w:color="auto"/>
      </w:divBdr>
    </w:div>
    <w:div w:id="131336434">
      <w:bodyDiv w:val="1"/>
      <w:marLeft w:val="0"/>
      <w:marRight w:val="0"/>
      <w:marTop w:val="0"/>
      <w:marBottom w:val="0"/>
      <w:divBdr>
        <w:top w:val="none" w:sz="0" w:space="0" w:color="auto"/>
        <w:left w:val="none" w:sz="0" w:space="0" w:color="auto"/>
        <w:bottom w:val="none" w:sz="0" w:space="0" w:color="auto"/>
        <w:right w:val="none" w:sz="0" w:space="0" w:color="auto"/>
      </w:divBdr>
    </w:div>
    <w:div w:id="131337886">
      <w:bodyDiv w:val="1"/>
      <w:marLeft w:val="0"/>
      <w:marRight w:val="0"/>
      <w:marTop w:val="0"/>
      <w:marBottom w:val="0"/>
      <w:divBdr>
        <w:top w:val="none" w:sz="0" w:space="0" w:color="auto"/>
        <w:left w:val="none" w:sz="0" w:space="0" w:color="auto"/>
        <w:bottom w:val="none" w:sz="0" w:space="0" w:color="auto"/>
        <w:right w:val="none" w:sz="0" w:space="0" w:color="auto"/>
      </w:divBdr>
    </w:div>
    <w:div w:id="131363014">
      <w:bodyDiv w:val="1"/>
      <w:marLeft w:val="0"/>
      <w:marRight w:val="0"/>
      <w:marTop w:val="0"/>
      <w:marBottom w:val="0"/>
      <w:divBdr>
        <w:top w:val="none" w:sz="0" w:space="0" w:color="auto"/>
        <w:left w:val="none" w:sz="0" w:space="0" w:color="auto"/>
        <w:bottom w:val="none" w:sz="0" w:space="0" w:color="auto"/>
        <w:right w:val="none" w:sz="0" w:space="0" w:color="auto"/>
      </w:divBdr>
    </w:div>
    <w:div w:id="131363758">
      <w:bodyDiv w:val="1"/>
      <w:marLeft w:val="0"/>
      <w:marRight w:val="0"/>
      <w:marTop w:val="0"/>
      <w:marBottom w:val="0"/>
      <w:divBdr>
        <w:top w:val="none" w:sz="0" w:space="0" w:color="auto"/>
        <w:left w:val="none" w:sz="0" w:space="0" w:color="auto"/>
        <w:bottom w:val="none" w:sz="0" w:space="0" w:color="auto"/>
        <w:right w:val="none" w:sz="0" w:space="0" w:color="auto"/>
      </w:divBdr>
    </w:div>
    <w:div w:id="131366749">
      <w:bodyDiv w:val="1"/>
      <w:marLeft w:val="0"/>
      <w:marRight w:val="0"/>
      <w:marTop w:val="0"/>
      <w:marBottom w:val="0"/>
      <w:divBdr>
        <w:top w:val="none" w:sz="0" w:space="0" w:color="auto"/>
        <w:left w:val="none" w:sz="0" w:space="0" w:color="auto"/>
        <w:bottom w:val="none" w:sz="0" w:space="0" w:color="auto"/>
        <w:right w:val="none" w:sz="0" w:space="0" w:color="auto"/>
      </w:divBdr>
    </w:div>
    <w:div w:id="131412220">
      <w:bodyDiv w:val="1"/>
      <w:marLeft w:val="0"/>
      <w:marRight w:val="0"/>
      <w:marTop w:val="0"/>
      <w:marBottom w:val="0"/>
      <w:divBdr>
        <w:top w:val="none" w:sz="0" w:space="0" w:color="auto"/>
        <w:left w:val="none" w:sz="0" w:space="0" w:color="auto"/>
        <w:bottom w:val="none" w:sz="0" w:space="0" w:color="auto"/>
        <w:right w:val="none" w:sz="0" w:space="0" w:color="auto"/>
      </w:divBdr>
    </w:div>
    <w:div w:id="131485147">
      <w:bodyDiv w:val="1"/>
      <w:marLeft w:val="0"/>
      <w:marRight w:val="0"/>
      <w:marTop w:val="0"/>
      <w:marBottom w:val="0"/>
      <w:divBdr>
        <w:top w:val="none" w:sz="0" w:space="0" w:color="auto"/>
        <w:left w:val="none" w:sz="0" w:space="0" w:color="auto"/>
        <w:bottom w:val="none" w:sz="0" w:space="0" w:color="auto"/>
        <w:right w:val="none" w:sz="0" w:space="0" w:color="auto"/>
      </w:divBdr>
    </w:div>
    <w:div w:id="131489051">
      <w:bodyDiv w:val="1"/>
      <w:marLeft w:val="0"/>
      <w:marRight w:val="0"/>
      <w:marTop w:val="0"/>
      <w:marBottom w:val="0"/>
      <w:divBdr>
        <w:top w:val="none" w:sz="0" w:space="0" w:color="auto"/>
        <w:left w:val="none" w:sz="0" w:space="0" w:color="auto"/>
        <w:bottom w:val="none" w:sz="0" w:space="0" w:color="auto"/>
        <w:right w:val="none" w:sz="0" w:space="0" w:color="auto"/>
      </w:divBdr>
    </w:div>
    <w:div w:id="131556247">
      <w:bodyDiv w:val="1"/>
      <w:marLeft w:val="0"/>
      <w:marRight w:val="0"/>
      <w:marTop w:val="0"/>
      <w:marBottom w:val="0"/>
      <w:divBdr>
        <w:top w:val="none" w:sz="0" w:space="0" w:color="auto"/>
        <w:left w:val="none" w:sz="0" w:space="0" w:color="auto"/>
        <w:bottom w:val="none" w:sz="0" w:space="0" w:color="auto"/>
        <w:right w:val="none" w:sz="0" w:space="0" w:color="auto"/>
      </w:divBdr>
    </w:div>
    <w:div w:id="131560411">
      <w:bodyDiv w:val="1"/>
      <w:marLeft w:val="0"/>
      <w:marRight w:val="0"/>
      <w:marTop w:val="0"/>
      <w:marBottom w:val="0"/>
      <w:divBdr>
        <w:top w:val="none" w:sz="0" w:space="0" w:color="auto"/>
        <w:left w:val="none" w:sz="0" w:space="0" w:color="auto"/>
        <w:bottom w:val="none" w:sz="0" w:space="0" w:color="auto"/>
        <w:right w:val="none" w:sz="0" w:space="0" w:color="auto"/>
      </w:divBdr>
    </w:div>
    <w:div w:id="131562559">
      <w:bodyDiv w:val="1"/>
      <w:marLeft w:val="0"/>
      <w:marRight w:val="0"/>
      <w:marTop w:val="0"/>
      <w:marBottom w:val="0"/>
      <w:divBdr>
        <w:top w:val="none" w:sz="0" w:space="0" w:color="auto"/>
        <w:left w:val="none" w:sz="0" w:space="0" w:color="auto"/>
        <w:bottom w:val="none" w:sz="0" w:space="0" w:color="auto"/>
        <w:right w:val="none" w:sz="0" w:space="0" w:color="auto"/>
      </w:divBdr>
    </w:div>
    <w:div w:id="131600348">
      <w:bodyDiv w:val="1"/>
      <w:marLeft w:val="0"/>
      <w:marRight w:val="0"/>
      <w:marTop w:val="0"/>
      <w:marBottom w:val="0"/>
      <w:divBdr>
        <w:top w:val="none" w:sz="0" w:space="0" w:color="auto"/>
        <w:left w:val="none" w:sz="0" w:space="0" w:color="auto"/>
        <w:bottom w:val="none" w:sz="0" w:space="0" w:color="auto"/>
        <w:right w:val="none" w:sz="0" w:space="0" w:color="auto"/>
      </w:divBdr>
    </w:div>
    <w:div w:id="131749095">
      <w:bodyDiv w:val="1"/>
      <w:marLeft w:val="0"/>
      <w:marRight w:val="0"/>
      <w:marTop w:val="0"/>
      <w:marBottom w:val="0"/>
      <w:divBdr>
        <w:top w:val="none" w:sz="0" w:space="0" w:color="auto"/>
        <w:left w:val="none" w:sz="0" w:space="0" w:color="auto"/>
        <w:bottom w:val="none" w:sz="0" w:space="0" w:color="auto"/>
        <w:right w:val="none" w:sz="0" w:space="0" w:color="auto"/>
      </w:divBdr>
    </w:div>
    <w:div w:id="131750506">
      <w:bodyDiv w:val="1"/>
      <w:marLeft w:val="0"/>
      <w:marRight w:val="0"/>
      <w:marTop w:val="0"/>
      <w:marBottom w:val="0"/>
      <w:divBdr>
        <w:top w:val="none" w:sz="0" w:space="0" w:color="auto"/>
        <w:left w:val="none" w:sz="0" w:space="0" w:color="auto"/>
        <w:bottom w:val="none" w:sz="0" w:space="0" w:color="auto"/>
        <w:right w:val="none" w:sz="0" w:space="0" w:color="auto"/>
      </w:divBdr>
    </w:div>
    <w:div w:id="131752820">
      <w:bodyDiv w:val="1"/>
      <w:marLeft w:val="0"/>
      <w:marRight w:val="0"/>
      <w:marTop w:val="0"/>
      <w:marBottom w:val="0"/>
      <w:divBdr>
        <w:top w:val="none" w:sz="0" w:space="0" w:color="auto"/>
        <w:left w:val="none" w:sz="0" w:space="0" w:color="auto"/>
        <w:bottom w:val="none" w:sz="0" w:space="0" w:color="auto"/>
        <w:right w:val="none" w:sz="0" w:space="0" w:color="auto"/>
      </w:divBdr>
    </w:div>
    <w:div w:id="131753989">
      <w:bodyDiv w:val="1"/>
      <w:marLeft w:val="0"/>
      <w:marRight w:val="0"/>
      <w:marTop w:val="0"/>
      <w:marBottom w:val="0"/>
      <w:divBdr>
        <w:top w:val="none" w:sz="0" w:space="0" w:color="auto"/>
        <w:left w:val="none" w:sz="0" w:space="0" w:color="auto"/>
        <w:bottom w:val="none" w:sz="0" w:space="0" w:color="auto"/>
        <w:right w:val="none" w:sz="0" w:space="0" w:color="auto"/>
      </w:divBdr>
    </w:div>
    <w:div w:id="131755571">
      <w:bodyDiv w:val="1"/>
      <w:marLeft w:val="0"/>
      <w:marRight w:val="0"/>
      <w:marTop w:val="0"/>
      <w:marBottom w:val="0"/>
      <w:divBdr>
        <w:top w:val="none" w:sz="0" w:space="0" w:color="auto"/>
        <w:left w:val="none" w:sz="0" w:space="0" w:color="auto"/>
        <w:bottom w:val="none" w:sz="0" w:space="0" w:color="auto"/>
        <w:right w:val="none" w:sz="0" w:space="0" w:color="auto"/>
      </w:divBdr>
    </w:div>
    <w:div w:id="131758215">
      <w:bodyDiv w:val="1"/>
      <w:marLeft w:val="0"/>
      <w:marRight w:val="0"/>
      <w:marTop w:val="0"/>
      <w:marBottom w:val="0"/>
      <w:divBdr>
        <w:top w:val="none" w:sz="0" w:space="0" w:color="auto"/>
        <w:left w:val="none" w:sz="0" w:space="0" w:color="auto"/>
        <w:bottom w:val="none" w:sz="0" w:space="0" w:color="auto"/>
        <w:right w:val="none" w:sz="0" w:space="0" w:color="auto"/>
      </w:divBdr>
    </w:div>
    <w:div w:id="131796474">
      <w:bodyDiv w:val="1"/>
      <w:marLeft w:val="0"/>
      <w:marRight w:val="0"/>
      <w:marTop w:val="0"/>
      <w:marBottom w:val="0"/>
      <w:divBdr>
        <w:top w:val="none" w:sz="0" w:space="0" w:color="auto"/>
        <w:left w:val="none" w:sz="0" w:space="0" w:color="auto"/>
        <w:bottom w:val="none" w:sz="0" w:space="0" w:color="auto"/>
        <w:right w:val="none" w:sz="0" w:space="0" w:color="auto"/>
      </w:divBdr>
    </w:div>
    <w:div w:id="131798225">
      <w:bodyDiv w:val="1"/>
      <w:marLeft w:val="0"/>
      <w:marRight w:val="0"/>
      <w:marTop w:val="0"/>
      <w:marBottom w:val="0"/>
      <w:divBdr>
        <w:top w:val="none" w:sz="0" w:space="0" w:color="auto"/>
        <w:left w:val="none" w:sz="0" w:space="0" w:color="auto"/>
        <w:bottom w:val="none" w:sz="0" w:space="0" w:color="auto"/>
        <w:right w:val="none" w:sz="0" w:space="0" w:color="auto"/>
      </w:divBdr>
    </w:div>
    <w:div w:id="131799514">
      <w:bodyDiv w:val="1"/>
      <w:marLeft w:val="0"/>
      <w:marRight w:val="0"/>
      <w:marTop w:val="0"/>
      <w:marBottom w:val="0"/>
      <w:divBdr>
        <w:top w:val="none" w:sz="0" w:space="0" w:color="auto"/>
        <w:left w:val="none" w:sz="0" w:space="0" w:color="auto"/>
        <w:bottom w:val="none" w:sz="0" w:space="0" w:color="auto"/>
        <w:right w:val="none" w:sz="0" w:space="0" w:color="auto"/>
      </w:divBdr>
    </w:div>
    <w:div w:id="131799669">
      <w:bodyDiv w:val="1"/>
      <w:marLeft w:val="0"/>
      <w:marRight w:val="0"/>
      <w:marTop w:val="0"/>
      <w:marBottom w:val="0"/>
      <w:divBdr>
        <w:top w:val="none" w:sz="0" w:space="0" w:color="auto"/>
        <w:left w:val="none" w:sz="0" w:space="0" w:color="auto"/>
        <w:bottom w:val="none" w:sz="0" w:space="0" w:color="auto"/>
        <w:right w:val="none" w:sz="0" w:space="0" w:color="auto"/>
      </w:divBdr>
    </w:div>
    <w:div w:id="131825058">
      <w:bodyDiv w:val="1"/>
      <w:marLeft w:val="0"/>
      <w:marRight w:val="0"/>
      <w:marTop w:val="0"/>
      <w:marBottom w:val="0"/>
      <w:divBdr>
        <w:top w:val="none" w:sz="0" w:space="0" w:color="auto"/>
        <w:left w:val="none" w:sz="0" w:space="0" w:color="auto"/>
        <w:bottom w:val="none" w:sz="0" w:space="0" w:color="auto"/>
        <w:right w:val="none" w:sz="0" w:space="0" w:color="auto"/>
      </w:divBdr>
    </w:div>
    <w:div w:id="131867281">
      <w:bodyDiv w:val="1"/>
      <w:marLeft w:val="0"/>
      <w:marRight w:val="0"/>
      <w:marTop w:val="0"/>
      <w:marBottom w:val="0"/>
      <w:divBdr>
        <w:top w:val="none" w:sz="0" w:space="0" w:color="auto"/>
        <w:left w:val="none" w:sz="0" w:space="0" w:color="auto"/>
        <w:bottom w:val="none" w:sz="0" w:space="0" w:color="auto"/>
        <w:right w:val="none" w:sz="0" w:space="0" w:color="auto"/>
      </w:divBdr>
    </w:div>
    <w:div w:id="131868294">
      <w:bodyDiv w:val="1"/>
      <w:marLeft w:val="0"/>
      <w:marRight w:val="0"/>
      <w:marTop w:val="0"/>
      <w:marBottom w:val="0"/>
      <w:divBdr>
        <w:top w:val="none" w:sz="0" w:space="0" w:color="auto"/>
        <w:left w:val="none" w:sz="0" w:space="0" w:color="auto"/>
        <w:bottom w:val="none" w:sz="0" w:space="0" w:color="auto"/>
        <w:right w:val="none" w:sz="0" w:space="0" w:color="auto"/>
      </w:divBdr>
    </w:div>
    <w:div w:id="131874052">
      <w:bodyDiv w:val="1"/>
      <w:marLeft w:val="0"/>
      <w:marRight w:val="0"/>
      <w:marTop w:val="0"/>
      <w:marBottom w:val="0"/>
      <w:divBdr>
        <w:top w:val="none" w:sz="0" w:space="0" w:color="auto"/>
        <w:left w:val="none" w:sz="0" w:space="0" w:color="auto"/>
        <w:bottom w:val="none" w:sz="0" w:space="0" w:color="auto"/>
        <w:right w:val="none" w:sz="0" w:space="0" w:color="auto"/>
      </w:divBdr>
    </w:div>
    <w:div w:id="131875064">
      <w:bodyDiv w:val="1"/>
      <w:marLeft w:val="0"/>
      <w:marRight w:val="0"/>
      <w:marTop w:val="0"/>
      <w:marBottom w:val="0"/>
      <w:divBdr>
        <w:top w:val="none" w:sz="0" w:space="0" w:color="auto"/>
        <w:left w:val="none" w:sz="0" w:space="0" w:color="auto"/>
        <w:bottom w:val="none" w:sz="0" w:space="0" w:color="auto"/>
        <w:right w:val="none" w:sz="0" w:space="0" w:color="auto"/>
      </w:divBdr>
    </w:div>
    <w:div w:id="131942240">
      <w:bodyDiv w:val="1"/>
      <w:marLeft w:val="0"/>
      <w:marRight w:val="0"/>
      <w:marTop w:val="0"/>
      <w:marBottom w:val="0"/>
      <w:divBdr>
        <w:top w:val="none" w:sz="0" w:space="0" w:color="auto"/>
        <w:left w:val="none" w:sz="0" w:space="0" w:color="auto"/>
        <w:bottom w:val="none" w:sz="0" w:space="0" w:color="auto"/>
        <w:right w:val="none" w:sz="0" w:space="0" w:color="auto"/>
      </w:divBdr>
    </w:div>
    <w:div w:id="131942525">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1945518">
      <w:bodyDiv w:val="1"/>
      <w:marLeft w:val="0"/>
      <w:marRight w:val="0"/>
      <w:marTop w:val="0"/>
      <w:marBottom w:val="0"/>
      <w:divBdr>
        <w:top w:val="none" w:sz="0" w:space="0" w:color="auto"/>
        <w:left w:val="none" w:sz="0" w:space="0" w:color="auto"/>
        <w:bottom w:val="none" w:sz="0" w:space="0" w:color="auto"/>
        <w:right w:val="none" w:sz="0" w:space="0" w:color="auto"/>
      </w:divBdr>
    </w:div>
    <w:div w:id="131946294">
      <w:bodyDiv w:val="1"/>
      <w:marLeft w:val="0"/>
      <w:marRight w:val="0"/>
      <w:marTop w:val="0"/>
      <w:marBottom w:val="0"/>
      <w:divBdr>
        <w:top w:val="none" w:sz="0" w:space="0" w:color="auto"/>
        <w:left w:val="none" w:sz="0" w:space="0" w:color="auto"/>
        <w:bottom w:val="none" w:sz="0" w:space="0" w:color="auto"/>
        <w:right w:val="none" w:sz="0" w:space="0" w:color="auto"/>
      </w:divBdr>
    </w:div>
    <w:div w:id="131947099">
      <w:bodyDiv w:val="1"/>
      <w:marLeft w:val="0"/>
      <w:marRight w:val="0"/>
      <w:marTop w:val="0"/>
      <w:marBottom w:val="0"/>
      <w:divBdr>
        <w:top w:val="none" w:sz="0" w:space="0" w:color="auto"/>
        <w:left w:val="none" w:sz="0" w:space="0" w:color="auto"/>
        <w:bottom w:val="none" w:sz="0" w:space="0" w:color="auto"/>
        <w:right w:val="none" w:sz="0" w:space="0" w:color="auto"/>
      </w:divBdr>
    </w:div>
    <w:div w:id="131951271">
      <w:bodyDiv w:val="1"/>
      <w:marLeft w:val="0"/>
      <w:marRight w:val="0"/>
      <w:marTop w:val="0"/>
      <w:marBottom w:val="0"/>
      <w:divBdr>
        <w:top w:val="none" w:sz="0" w:space="0" w:color="auto"/>
        <w:left w:val="none" w:sz="0" w:space="0" w:color="auto"/>
        <w:bottom w:val="none" w:sz="0" w:space="0" w:color="auto"/>
        <w:right w:val="none" w:sz="0" w:space="0" w:color="auto"/>
      </w:divBdr>
    </w:div>
    <w:div w:id="132017585">
      <w:bodyDiv w:val="1"/>
      <w:marLeft w:val="0"/>
      <w:marRight w:val="0"/>
      <w:marTop w:val="0"/>
      <w:marBottom w:val="0"/>
      <w:divBdr>
        <w:top w:val="none" w:sz="0" w:space="0" w:color="auto"/>
        <w:left w:val="none" w:sz="0" w:space="0" w:color="auto"/>
        <w:bottom w:val="none" w:sz="0" w:space="0" w:color="auto"/>
        <w:right w:val="none" w:sz="0" w:space="0" w:color="auto"/>
      </w:divBdr>
    </w:div>
    <w:div w:id="132020828">
      <w:bodyDiv w:val="1"/>
      <w:marLeft w:val="0"/>
      <w:marRight w:val="0"/>
      <w:marTop w:val="0"/>
      <w:marBottom w:val="0"/>
      <w:divBdr>
        <w:top w:val="none" w:sz="0" w:space="0" w:color="auto"/>
        <w:left w:val="none" w:sz="0" w:space="0" w:color="auto"/>
        <w:bottom w:val="none" w:sz="0" w:space="0" w:color="auto"/>
        <w:right w:val="none" w:sz="0" w:space="0" w:color="auto"/>
      </w:divBdr>
    </w:div>
    <w:div w:id="132068227">
      <w:bodyDiv w:val="1"/>
      <w:marLeft w:val="0"/>
      <w:marRight w:val="0"/>
      <w:marTop w:val="0"/>
      <w:marBottom w:val="0"/>
      <w:divBdr>
        <w:top w:val="none" w:sz="0" w:space="0" w:color="auto"/>
        <w:left w:val="none" w:sz="0" w:space="0" w:color="auto"/>
        <w:bottom w:val="none" w:sz="0" w:space="0" w:color="auto"/>
        <w:right w:val="none" w:sz="0" w:space="0" w:color="auto"/>
      </w:divBdr>
    </w:div>
    <w:div w:id="132068999">
      <w:bodyDiv w:val="1"/>
      <w:marLeft w:val="0"/>
      <w:marRight w:val="0"/>
      <w:marTop w:val="0"/>
      <w:marBottom w:val="0"/>
      <w:divBdr>
        <w:top w:val="none" w:sz="0" w:space="0" w:color="auto"/>
        <w:left w:val="none" w:sz="0" w:space="0" w:color="auto"/>
        <w:bottom w:val="none" w:sz="0" w:space="0" w:color="auto"/>
        <w:right w:val="none" w:sz="0" w:space="0" w:color="auto"/>
      </w:divBdr>
    </w:div>
    <w:div w:id="132143958">
      <w:bodyDiv w:val="1"/>
      <w:marLeft w:val="0"/>
      <w:marRight w:val="0"/>
      <w:marTop w:val="0"/>
      <w:marBottom w:val="0"/>
      <w:divBdr>
        <w:top w:val="none" w:sz="0" w:space="0" w:color="auto"/>
        <w:left w:val="none" w:sz="0" w:space="0" w:color="auto"/>
        <w:bottom w:val="none" w:sz="0" w:space="0" w:color="auto"/>
        <w:right w:val="none" w:sz="0" w:space="0" w:color="auto"/>
      </w:divBdr>
    </w:div>
    <w:div w:id="132211943">
      <w:bodyDiv w:val="1"/>
      <w:marLeft w:val="0"/>
      <w:marRight w:val="0"/>
      <w:marTop w:val="0"/>
      <w:marBottom w:val="0"/>
      <w:divBdr>
        <w:top w:val="none" w:sz="0" w:space="0" w:color="auto"/>
        <w:left w:val="none" w:sz="0" w:space="0" w:color="auto"/>
        <w:bottom w:val="none" w:sz="0" w:space="0" w:color="auto"/>
        <w:right w:val="none" w:sz="0" w:space="0" w:color="auto"/>
      </w:divBdr>
    </w:div>
    <w:div w:id="132212656">
      <w:bodyDiv w:val="1"/>
      <w:marLeft w:val="0"/>
      <w:marRight w:val="0"/>
      <w:marTop w:val="0"/>
      <w:marBottom w:val="0"/>
      <w:divBdr>
        <w:top w:val="none" w:sz="0" w:space="0" w:color="auto"/>
        <w:left w:val="none" w:sz="0" w:space="0" w:color="auto"/>
        <w:bottom w:val="none" w:sz="0" w:space="0" w:color="auto"/>
        <w:right w:val="none" w:sz="0" w:space="0" w:color="auto"/>
      </w:divBdr>
    </w:div>
    <w:div w:id="132214396">
      <w:bodyDiv w:val="1"/>
      <w:marLeft w:val="0"/>
      <w:marRight w:val="0"/>
      <w:marTop w:val="0"/>
      <w:marBottom w:val="0"/>
      <w:divBdr>
        <w:top w:val="none" w:sz="0" w:space="0" w:color="auto"/>
        <w:left w:val="none" w:sz="0" w:space="0" w:color="auto"/>
        <w:bottom w:val="none" w:sz="0" w:space="0" w:color="auto"/>
        <w:right w:val="none" w:sz="0" w:space="0" w:color="auto"/>
      </w:divBdr>
    </w:div>
    <w:div w:id="132217439">
      <w:bodyDiv w:val="1"/>
      <w:marLeft w:val="0"/>
      <w:marRight w:val="0"/>
      <w:marTop w:val="0"/>
      <w:marBottom w:val="0"/>
      <w:divBdr>
        <w:top w:val="none" w:sz="0" w:space="0" w:color="auto"/>
        <w:left w:val="none" w:sz="0" w:space="0" w:color="auto"/>
        <w:bottom w:val="none" w:sz="0" w:space="0" w:color="auto"/>
        <w:right w:val="none" w:sz="0" w:space="0" w:color="auto"/>
      </w:divBdr>
    </w:div>
    <w:div w:id="132217563">
      <w:bodyDiv w:val="1"/>
      <w:marLeft w:val="0"/>
      <w:marRight w:val="0"/>
      <w:marTop w:val="0"/>
      <w:marBottom w:val="0"/>
      <w:divBdr>
        <w:top w:val="none" w:sz="0" w:space="0" w:color="auto"/>
        <w:left w:val="none" w:sz="0" w:space="0" w:color="auto"/>
        <w:bottom w:val="none" w:sz="0" w:space="0" w:color="auto"/>
        <w:right w:val="none" w:sz="0" w:space="0" w:color="auto"/>
      </w:divBdr>
    </w:div>
    <w:div w:id="132258614">
      <w:bodyDiv w:val="1"/>
      <w:marLeft w:val="0"/>
      <w:marRight w:val="0"/>
      <w:marTop w:val="0"/>
      <w:marBottom w:val="0"/>
      <w:divBdr>
        <w:top w:val="none" w:sz="0" w:space="0" w:color="auto"/>
        <w:left w:val="none" w:sz="0" w:space="0" w:color="auto"/>
        <w:bottom w:val="none" w:sz="0" w:space="0" w:color="auto"/>
        <w:right w:val="none" w:sz="0" w:space="0" w:color="auto"/>
      </w:divBdr>
    </w:div>
    <w:div w:id="132258987">
      <w:bodyDiv w:val="1"/>
      <w:marLeft w:val="0"/>
      <w:marRight w:val="0"/>
      <w:marTop w:val="0"/>
      <w:marBottom w:val="0"/>
      <w:divBdr>
        <w:top w:val="none" w:sz="0" w:space="0" w:color="auto"/>
        <w:left w:val="none" w:sz="0" w:space="0" w:color="auto"/>
        <w:bottom w:val="none" w:sz="0" w:space="0" w:color="auto"/>
        <w:right w:val="none" w:sz="0" w:space="0" w:color="auto"/>
      </w:divBdr>
    </w:div>
    <w:div w:id="132262683">
      <w:bodyDiv w:val="1"/>
      <w:marLeft w:val="0"/>
      <w:marRight w:val="0"/>
      <w:marTop w:val="0"/>
      <w:marBottom w:val="0"/>
      <w:divBdr>
        <w:top w:val="none" w:sz="0" w:space="0" w:color="auto"/>
        <w:left w:val="none" w:sz="0" w:space="0" w:color="auto"/>
        <w:bottom w:val="none" w:sz="0" w:space="0" w:color="auto"/>
        <w:right w:val="none" w:sz="0" w:space="0" w:color="auto"/>
      </w:divBdr>
    </w:div>
    <w:div w:id="132328854">
      <w:bodyDiv w:val="1"/>
      <w:marLeft w:val="0"/>
      <w:marRight w:val="0"/>
      <w:marTop w:val="0"/>
      <w:marBottom w:val="0"/>
      <w:divBdr>
        <w:top w:val="none" w:sz="0" w:space="0" w:color="auto"/>
        <w:left w:val="none" w:sz="0" w:space="0" w:color="auto"/>
        <w:bottom w:val="none" w:sz="0" w:space="0" w:color="auto"/>
        <w:right w:val="none" w:sz="0" w:space="0" w:color="auto"/>
      </w:divBdr>
    </w:div>
    <w:div w:id="132334005">
      <w:bodyDiv w:val="1"/>
      <w:marLeft w:val="0"/>
      <w:marRight w:val="0"/>
      <w:marTop w:val="0"/>
      <w:marBottom w:val="0"/>
      <w:divBdr>
        <w:top w:val="none" w:sz="0" w:space="0" w:color="auto"/>
        <w:left w:val="none" w:sz="0" w:space="0" w:color="auto"/>
        <w:bottom w:val="none" w:sz="0" w:space="0" w:color="auto"/>
        <w:right w:val="none" w:sz="0" w:space="0" w:color="auto"/>
      </w:divBdr>
    </w:div>
    <w:div w:id="132335632">
      <w:bodyDiv w:val="1"/>
      <w:marLeft w:val="0"/>
      <w:marRight w:val="0"/>
      <w:marTop w:val="0"/>
      <w:marBottom w:val="0"/>
      <w:divBdr>
        <w:top w:val="none" w:sz="0" w:space="0" w:color="auto"/>
        <w:left w:val="none" w:sz="0" w:space="0" w:color="auto"/>
        <w:bottom w:val="none" w:sz="0" w:space="0" w:color="auto"/>
        <w:right w:val="none" w:sz="0" w:space="0" w:color="auto"/>
      </w:divBdr>
    </w:div>
    <w:div w:id="132338403">
      <w:bodyDiv w:val="1"/>
      <w:marLeft w:val="0"/>
      <w:marRight w:val="0"/>
      <w:marTop w:val="0"/>
      <w:marBottom w:val="0"/>
      <w:divBdr>
        <w:top w:val="none" w:sz="0" w:space="0" w:color="auto"/>
        <w:left w:val="none" w:sz="0" w:space="0" w:color="auto"/>
        <w:bottom w:val="none" w:sz="0" w:space="0" w:color="auto"/>
        <w:right w:val="none" w:sz="0" w:space="0" w:color="auto"/>
      </w:divBdr>
    </w:div>
    <w:div w:id="132411312">
      <w:bodyDiv w:val="1"/>
      <w:marLeft w:val="0"/>
      <w:marRight w:val="0"/>
      <w:marTop w:val="0"/>
      <w:marBottom w:val="0"/>
      <w:divBdr>
        <w:top w:val="none" w:sz="0" w:space="0" w:color="auto"/>
        <w:left w:val="none" w:sz="0" w:space="0" w:color="auto"/>
        <w:bottom w:val="none" w:sz="0" w:space="0" w:color="auto"/>
        <w:right w:val="none" w:sz="0" w:space="0" w:color="auto"/>
      </w:divBdr>
    </w:div>
    <w:div w:id="132450218">
      <w:bodyDiv w:val="1"/>
      <w:marLeft w:val="0"/>
      <w:marRight w:val="0"/>
      <w:marTop w:val="0"/>
      <w:marBottom w:val="0"/>
      <w:divBdr>
        <w:top w:val="none" w:sz="0" w:space="0" w:color="auto"/>
        <w:left w:val="none" w:sz="0" w:space="0" w:color="auto"/>
        <w:bottom w:val="none" w:sz="0" w:space="0" w:color="auto"/>
        <w:right w:val="none" w:sz="0" w:space="0" w:color="auto"/>
      </w:divBdr>
    </w:div>
    <w:div w:id="132479436">
      <w:bodyDiv w:val="1"/>
      <w:marLeft w:val="0"/>
      <w:marRight w:val="0"/>
      <w:marTop w:val="0"/>
      <w:marBottom w:val="0"/>
      <w:divBdr>
        <w:top w:val="none" w:sz="0" w:space="0" w:color="auto"/>
        <w:left w:val="none" w:sz="0" w:space="0" w:color="auto"/>
        <w:bottom w:val="none" w:sz="0" w:space="0" w:color="auto"/>
        <w:right w:val="none" w:sz="0" w:space="0" w:color="auto"/>
      </w:divBdr>
    </w:div>
    <w:div w:id="132480345">
      <w:bodyDiv w:val="1"/>
      <w:marLeft w:val="0"/>
      <w:marRight w:val="0"/>
      <w:marTop w:val="0"/>
      <w:marBottom w:val="0"/>
      <w:divBdr>
        <w:top w:val="none" w:sz="0" w:space="0" w:color="auto"/>
        <w:left w:val="none" w:sz="0" w:space="0" w:color="auto"/>
        <w:bottom w:val="none" w:sz="0" w:space="0" w:color="auto"/>
        <w:right w:val="none" w:sz="0" w:space="0" w:color="auto"/>
      </w:divBdr>
    </w:div>
    <w:div w:id="132522865">
      <w:bodyDiv w:val="1"/>
      <w:marLeft w:val="0"/>
      <w:marRight w:val="0"/>
      <w:marTop w:val="0"/>
      <w:marBottom w:val="0"/>
      <w:divBdr>
        <w:top w:val="none" w:sz="0" w:space="0" w:color="auto"/>
        <w:left w:val="none" w:sz="0" w:space="0" w:color="auto"/>
        <w:bottom w:val="none" w:sz="0" w:space="0" w:color="auto"/>
        <w:right w:val="none" w:sz="0" w:space="0" w:color="auto"/>
      </w:divBdr>
    </w:div>
    <w:div w:id="132529941">
      <w:bodyDiv w:val="1"/>
      <w:marLeft w:val="0"/>
      <w:marRight w:val="0"/>
      <w:marTop w:val="0"/>
      <w:marBottom w:val="0"/>
      <w:divBdr>
        <w:top w:val="none" w:sz="0" w:space="0" w:color="auto"/>
        <w:left w:val="none" w:sz="0" w:space="0" w:color="auto"/>
        <w:bottom w:val="none" w:sz="0" w:space="0" w:color="auto"/>
        <w:right w:val="none" w:sz="0" w:space="0" w:color="auto"/>
      </w:divBdr>
    </w:div>
    <w:div w:id="132531263">
      <w:bodyDiv w:val="1"/>
      <w:marLeft w:val="0"/>
      <w:marRight w:val="0"/>
      <w:marTop w:val="0"/>
      <w:marBottom w:val="0"/>
      <w:divBdr>
        <w:top w:val="none" w:sz="0" w:space="0" w:color="auto"/>
        <w:left w:val="none" w:sz="0" w:space="0" w:color="auto"/>
        <w:bottom w:val="none" w:sz="0" w:space="0" w:color="auto"/>
        <w:right w:val="none" w:sz="0" w:space="0" w:color="auto"/>
      </w:divBdr>
    </w:div>
    <w:div w:id="132598662">
      <w:bodyDiv w:val="1"/>
      <w:marLeft w:val="0"/>
      <w:marRight w:val="0"/>
      <w:marTop w:val="0"/>
      <w:marBottom w:val="0"/>
      <w:divBdr>
        <w:top w:val="none" w:sz="0" w:space="0" w:color="auto"/>
        <w:left w:val="none" w:sz="0" w:space="0" w:color="auto"/>
        <w:bottom w:val="none" w:sz="0" w:space="0" w:color="auto"/>
        <w:right w:val="none" w:sz="0" w:space="0" w:color="auto"/>
      </w:divBdr>
    </w:div>
    <w:div w:id="132645317">
      <w:bodyDiv w:val="1"/>
      <w:marLeft w:val="0"/>
      <w:marRight w:val="0"/>
      <w:marTop w:val="0"/>
      <w:marBottom w:val="0"/>
      <w:divBdr>
        <w:top w:val="none" w:sz="0" w:space="0" w:color="auto"/>
        <w:left w:val="none" w:sz="0" w:space="0" w:color="auto"/>
        <w:bottom w:val="none" w:sz="0" w:space="0" w:color="auto"/>
        <w:right w:val="none" w:sz="0" w:space="0" w:color="auto"/>
      </w:divBdr>
    </w:div>
    <w:div w:id="132645569">
      <w:bodyDiv w:val="1"/>
      <w:marLeft w:val="0"/>
      <w:marRight w:val="0"/>
      <w:marTop w:val="0"/>
      <w:marBottom w:val="0"/>
      <w:divBdr>
        <w:top w:val="none" w:sz="0" w:space="0" w:color="auto"/>
        <w:left w:val="none" w:sz="0" w:space="0" w:color="auto"/>
        <w:bottom w:val="none" w:sz="0" w:space="0" w:color="auto"/>
        <w:right w:val="none" w:sz="0" w:space="0" w:color="auto"/>
      </w:divBdr>
    </w:div>
    <w:div w:id="132646561">
      <w:bodyDiv w:val="1"/>
      <w:marLeft w:val="0"/>
      <w:marRight w:val="0"/>
      <w:marTop w:val="0"/>
      <w:marBottom w:val="0"/>
      <w:divBdr>
        <w:top w:val="none" w:sz="0" w:space="0" w:color="auto"/>
        <w:left w:val="none" w:sz="0" w:space="0" w:color="auto"/>
        <w:bottom w:val="none" w:sz="0" w:space="0" w:color="auto"/>
        <w:right w:val="none" w:sz="0" w:space="0" w:color="auto"/>
      </w:divBdr>
    </w:div>
    <w:div w:id="132674247">
      <w:bodyDiv w:val="1"/>
      <w:marLeft w:val="0"/>
      <w:marRight w:val="0"/>
      <w:marTop w:val="0"/>
      <w:marBottom w:val="0"/>
      <w:divBdr>
        <w:top w:val="none" w:sz="0" w:space="0" w:color="auto"/>
        <w:left w:val="none" w:sz="0" w:space="0" w:color="auto"/>
        <w:bottom w:val="none" w:sz="0" w:space="0" w:color="auto"/>
        <w:right w:val="none" w:sz="0" w:space="0" w:color="auto"/>
      </w:divBdr>
    </w:div>
    <w:div w:id="132675118">
      <w:bodyDiv w:val="1"/>
      <w:marLeft w:val="0"/>
      <w:marRight w:val="0"/>
      <w:marTop w:val="0"/>
      <w:marBottom w:val="0"/>
      <w:divBdr>
        <w:top w:val="none" w:sz="0" w:space="0" w:color="auto"/>
        <w:left w:val="none" w:sz="0" w:space="0" w:color="auto"/>
        <w:bottom w:val="none" w:sz="0" w:space="0" w:color="auto"/>
        <w:right w:val="none" w:sz="0" w:space="0" w:color="auto"/>
      </w:divBdr>
    </w:div>
    <w:div w:id="132675700">
      <w:bodyDiv w:val="1"/>
      <w:marLeft w:val="0"/>
      <w:marRight w:val="0"/>
      <w:marTop w:val="0"/>
      <w:marBottom w:val="0"/>
      <w:divBdr>
        <w:top w:val="none" w:sz="0" w:space="0" w:color="auto"/>
        <w:left w:val="none" w:sz="0" w:space="0" w:color="auto"/>
        <w:bottom w:val="none" w:sz="0" w:space="0" w:color="auto"/>
        <w:right w:val="none" w:sz="0" w:space="0" w:color="auto"/>
      </w:divBdr>
    </w:div>
    <w:div w:id="132675933">
      <w:bodyDiv w:val="1"/>
      <w:marLeft w:val="0"/>
      <w:marRight w:val="0"/>
      <w:marTop w:val="0"/>
      <w:marBottom w:val="0"/>
      <w:divBdr>
        <w:top w:val="none" w:sz="0" w:space="0" w:color="auto"/>
        <w:left w:val="none" w:sz="0" w:space="0" w:color="auto"/>
        <w:bottom w:val="none" w:sz="0" w:space="0" w:color="auto"/>
        <w:right w:val="none" w:sz="0" w:space="0" w:color="auto"/>
      </w:divBdr>
    </w:div>
    <w:div w:id="132716811">
      <w:bodyDiv w:val="1"/>
      <w:marLeft w:val="0"/>
      <w:marRight w:val="0"/>
      <w:marTop w:val="0"/>
      <w:marBottom w:val="0"/>
      <w:divBdr>
        <w:top w:val="none" w:sz="0" w:space="0" w:color="auto"/>
        <w:left w:val="none" w:sz="0" w:space="0" w:color="auto"/>
        <w:bottom w:val="none" w:sz="0" w:space="0" w:color="auto"/>
        <w:right w:val="none" w:sz="0" w:space="0" w:color="auto"/>
      </w:divBdr>
    </w:div>
    <w:div w:id="132717098">
      <w:bodyDiv w:val="1"/>
      <w:marLeft w:val="0"/>
      <w:marRight w:val="0"/>
      <w:marTop w:val="0"/>
      <w:marBottom w:val="0"/>
      <w:divBdr>
        <w:top w:val="none" w:sz="0" w:space="0" w:color="auto"/>
        <w:left w:val="none" w:sz="0" w:space="0" w:color="auto"/>
        <w:bottom w:val="none" w:sz="0" w:space="0" w:color="auto"/>
        <w:right w:val="none" w:sz="0" w:space="0" w:color="auto"/>
      </w:divBdr>
    </w:div>
    <w:div w:id="132717578">
      <w:bodyDiv w:val="1"/>
      <w:marLeft w:val="0"/>
      <w:marRight w:val="0"/>
      <w:marTop w:val="0"/>
      <w:marBottom w:val="0"/>
      <w:divBdr>
        <w:top w:val="none" w:sz="0" w:space="0" w:color="auto"/>
        <w:left w:val="none" w:sz="0" w:space="0" w:color="auto"/>
        <w:bottom w:val="none" w:sz="0" w:space="0" w:color="auto"/>
        <w:right w:val="none" w:sz="0" w:space="0" w:color="auto"/>
      </w:divBdr>
    </w:div>
    <w:div w:id="132717634">
      <w:bodyDiv w:val="1"/>
      <w:marLeft w:val="0"/>
      <w:marRight w:val="0"/>
      <w:marTop w:val="0"/>
      <w:marBottom w:val="0"/>
      <w:divBdr>
        <w:top w:val="none" w:sz="0" w:space="0" w:color="auto"/>
        <w:left w:val="none" w:sz="0" w:space="0" w:color="auto"/>
        <w:bottom w:val="none" w:sz="0" w:space="0" w:color="auto"/>
        <w:right w:val="none" w:sz="0" w:space="0" w:color="auto"/>
      </w:divBdr>
    </w:div>
    <w:div w:id="132717810">
      <w:bodyDiv w:val="1"/>
      <w:marLeft w:val="0"/>
      <w:marRight w:val="0"/>
      <w:marTop w:val="0"/>
      <w:marBottom w:val="0"/>
      <w:divBdr>
        <w:top w:val="none" w:sz="0" w:space="0" w:color="auto"/>
        <w:left w:val="none" w:sz="0" w:space="0" w:color="auto"/>
        <w:bottom w:val="none" w:sz="0" w:space="0" w:color="auto"/>
        <w:right w:val="none" w:sz="0" w:space="0" w:color="auto"/>
      </w:divBdr>
    </w:div>
    <w:div w:id="132721496">
      <w:bodyDiv w:val="1"/>
      <w:marLeft w:val="0"/>
      <w:marRight w:val="0"/>
      <w:marTop w:val="0"/>
      <w:marBottom w:val="0"/>
      <w:divBdr>
        <w:top w:val="none" w:sz="0" w:space="0" w:color="auto"/>
        <w:left w:val="none" w:sz="0" w:space="0" w:color="auto"/>
        <w:bottom w:val="none" w:sz="0" w:space="0" w:color="auto"/>
        <w:right w:val="none" w:sz="0" w:space="0" w:color="auto"/>
      </w:divBdr>
    </w:div>
    <w:div w:id="132721870">
      <w:bodyDiv w:val="1"/>
      <w:marLeft w:val="0"/>
      <w:marRight w:val="0"/>
      <w:marTop w:val="0"/>
      <w:marBottom w:val="0"/>
      <w:divBdr>
        <w:top w:val="none" w:sz="0" w:space="0" w:color="auto"/>
        <w:left w:val="none" w:sz="0" w:space="0" w:color="auto"/>
        <w:bottom w:val="none" w:sz="0" w:space="0" w:color="auto"/>
        <w:right w:val="none" w:sz="0" w:space="0" w:color="auto"/>
      </w:divBdr>
    </w:div>
    <w:div w:id="132722359">
      <w:bodyDiv w:val="1"/>
      <w:marLeft w:val="0"/>
      <w:marRight w:val="0"/>
      <w:marTop w:val="0"/>
      <w:marBottom w:val="0"/>
      <w:divBdr>
        <w:top w:val="none" w:sz="0" w:space="0" w:color="auto"/>
        <w:left w:val="none" w:sz="0" w:space="0" w:color="auto"/>
        <w:bottom w:val="none" w:sz="0" w:space="0" w:color="auto"/>
        <w:right w:val="none" w:sz="0" w:space="0" w:color="auto"/>
      </w:divBdr>
    </w:div>
    <w:div w:id="132794937">
      <w:bodyDiv w:val="1"/>
      <w:marLeft w:val="0"/>
      <w:marRight w:val="0"/>
      <w:marTop w:val="0"/>
      <w:marBottom w:val="0"/>
      <w:divBdr>
        <w:top w:val="none" w:sz="0" w:space="0" w:color="auto"/>
        <w:left w:val="none" w:sz="0" w:space="0" w:color="auto"/>
        <w:bottom w:val="none" w:sz="0" w:space="0" w:color="auto"/>
        <w:right w:val="none" w:sz="0" w:space="0" w:color="auto"/>
      </w:divBdr>
    </w:div>
    <w:div w:id="132798197">
      <w:bodyDiv w:val="1"/>
      <w:marLeft w:val="0"/>
      <w:marRight w:val="0"/>
      <w:marTop w:val="0"/>
      <w:marBottom w:val="0"/>
      <w:divBdr>
        <w:top w:val="none" w:sz="0" w:space="0" w:color="auto"/>
        <w:left w:val="none" w:sz="0" w:space="0" w:color="auto"/>
        <w:bottom w:val="none" w:sz="0" w:space="0" w:color="auto"/>
        <w:right w:val="none" w:sz="0" w:space="0" w:color="auto"/>
      </w:divBdr>
    </w:div>
    <w:div w:id="132842716">
      <w:bodyDiv w:val="1"/>
      <w:marLeft w:val="0"/>
      <w:marRight w:val="0"/>
      <w:marTop w:val="0"/>
      <w:marBottom w:val="0"/>
      <w:divBdr>
        <w:top w:val="none" w:sz="0" w:space="0" w:color="auto"/>
        <w:left w:val="none" w:sz="0" w:space="0" w:color="auto"/>
        <w:bottom w:val="none" w:sz="0" w:space="0" w:color="auto"/>
        <w:right w:val="none" w:sz="0" w:space="0" w:color="auto"/>
      </w:divBdr>
    </w:div>
    <w:div w:id="132866523">
      <w:bodyDiv w:val="1"/>
      <w:marLeft w:val="0"/>
      <w:marRight w:val="0"/>
      <w:marTop w:val="0"/>
      <w:marBottom w:val="0"/>
      <w:divBdr>
        <w:top w:val="none" w:sz="0" w:space="0" w:color="auto"/>
        <w:left w:val="none" w:sz="0" w:space="0" w:color="auto"/>
        <w:bottom w:val="none" w:sz="0" w:space="0" w:color="auto"/>
        <w:right w:val="none" w:sz="0" w:space="0" w:color="auto"/>
      </w:divBdr>
    </w:div>
    <w:div w:id="132868829">
      <w:bodyDiv w:val="1"/>
      <w:marLeft w:val="0"/>
      <w:marRight w:val="0"/>
      <w:marTop w:val="0"/>
      <w:marBottom w:val="0"/>
      <w:divBdr>
        <w:top w:val="none" w:sz="0" w:space="0" w:color="auto"/>
        <w:left w:val="none" w:sz="0" w:space="0" w:color="auto"/>
        <w:bottom w:val="none" w:sz="0" w:space="0" w:color="auto"/>
        <w:right w:val="none" w:sz="0" w:space="0" w:color="auto"/>
      </w:divBdr>
    </w:div>
    <w:div w:id="132869751">
      <w:bodyDiv w:val="1"/>
      <w:marLeft w:val="0"/>
      <w:marRight w:val="0"/>
      <w:marTop w:val="0"/>
      <w:marBottom w:val="0"/>
      <w:divBdr>
        <w:top w:val="none" w:sz="0" w:space="0" w:color="auto"/>
        <w:left w:val="none" w:sz="0" w:space="0" w:color="auto"/>
        <w:bottom w:val="none" w:sz="0" w:space="0" w:color="auto"/>
        <w:right w:val="none" w:sz="0" w:space="0" w:color="auto"/>
      </w:divBdr>
    </w:div>
    <w:div w:id="132870783">
      <w:bodyDiv w:val="1"/>
      <w:marLeft w:val="0"/>
      <w:marRight w:val="0"/>
      <w:marTop w:val="0"/>
      <w:marBottom w:val="0"/>
      <w:divBdr>
        <w:top w:val="none" w:sz="0" w:space="0" w:color="auto"/>
        <w:left w:val="none" w:sz="0" w:space="0" w:color="auto"/>
        <w:bottom w:val="none" w:sz="0" w:space="0" w:color="auto"/>
        <w:right w:val="none" w:sz="0" w:space="0" w:color="auto"/>
      </w:divBdr>
    </w:div>
    <w:div w:id="132872530">
      <w:bodyDiv w:val="1"/>
      <w:marLeft w:val="0"/>
      <w:marRight w:val="0"/>
      <w:marTop w:val="0"/>
      <w:marBottom w:val="0"/>
      <w:divBdr>
        <w:top w:val="none" w:sz="0" w:space="0" w:color="auto"/>
        <w:left w:val="none" w:sz="0" w:space="0" w:color="auto"/>
        <w:bottom w:val="none" w:sz="0" w:space="0" w:color="auto"/>
        <w:right w:val="none" w:sz="0" w:space="0" w:color="auto"/>
      </w:divBdr>
    </w:div>
    <w:div w:id="132908985">
      <w:bodyDiv w:val="1"/>
      <w:marLeft w:val="0"/>
      <w:marRight w:val="0"/>
      <w:marTop w:val="0"/>
      <w:marBottom w:val="0"/>
      <w:divBdr>
        <w:top w:val="none" w:sz="0" w:space="0" w:color="auto"/>
        <w:left w:val="none" w:sz="0" w:space="0" w:color="auto"/>
        <w:bottom w:val="none" w:sz="0" w:space="0" w:color="auto"/>
        <w:right w:val="none" w:sz="0" w:space="0" w:color="auto"/>
      </w:divBdr>
    </w:div>
    <w:div w:id="132913667">
      <w:bodyDiv w:val="1"/>
      <w:marLeft w:val="0"/>
      <w:marRight w:val="0"/>
      <w:marTop w:val="0"/>
      <w:marBottom w:val="0"/>
      <w:divBdr>
        <w:top w:val="none" w:sz="0" w:space="0" w:color="auto"/>
        <w:left w:val="none" w:sz="0" w:space="0" w:color="auto"/>
        <w:bottom w:val="none" w:sz="0" w:space="0" w:color="auto"/>
        <w:right w:val="none" w:sz="0" w:space="0" w:color="auto"/>
      </w:divBdr>
    </w:div>
    <w:div w:id="132987824">
      <w:bodyDiv w:val="1"/>
      <w:marLeft w:val="0"/>
      <w:marRight w:val="0"/>
      <w:marTop w:val="0"/>
      <w:marBottom w:val="0"/>
      <w:divBdr>
        <w:top w:val="none" w:sz="0" w:space="0" w:color="auto"/>
        <w:left w:val="none" w:sz="0" w:space="0" w:color="auto"/>
        <w:bottom w:val="none" w:sz="0" w:space="0" w:color="auto"/>
        <w:right w:val="none" w:sz="0" w:space="0" w:color="auto"/>
      </w:divBdr>
    </w:div>
    <w:div w:id="132993679">
      <w:bodyDiv w:val="1"/>
      <w:marLeft w:val="0"/>
      <w:marRight w:val="0"/>
      <w:marTop w:val="0"/>
      <w:marBottom w:val="0"/>
      <w:divBdr>
        <w:top w:val="none" w:sz="0" w:space="0" w:color="auto"/>
        <w:left w:val="none" w:sz="0" w:space="0" w:color="auto"/>
        <w:bottom w:val="none" w:sz="0" w:space="0" w:color="auto"/>
        <w:right w:val="none" w:sz="0" w:space="0" w:color="auto"/>
      </w:divBdr>
    </w:div>
    <w:div w:id="133059338">
      <w:bodyDiv w:val="1"/>
      <w:marLeft w:val="0"/>
      <w:marRight w:val="0"/>
      <w:marTop w:val="0"/>
      <w:marBottom w:val="0"/>
      <w:divBdr>
        <w:top w:val="none" w:sz="0" w:space="0" w:color="auto"/>
        <w:left w:val="none" w:sz="0" w:space="0" w:color="auto"/>
        <w:bottom w:val="none" w:sz="0" w:space="0" w:color="auto"/>
        <w:right w:val="none" w:sz="0" w:space="0" w:color="auto"/>
      </w:divBdr>
    </w:div>
    <w:div w:id="133059518">
      <w:bodyDiv w:val="1"/>
      <w:marLeft w:val="0"/>
      <w:marRight w:val="0"/>
      <w:marTop w:val="0"/>
      <w:marBottom w:val="0"/>
      <w:divBdr>
        <w:top w:val="none" w:sz="0" w:space="0" w:color="auto"/>
        <w:left w:val="none" w:sz="0" w:space="0" w:color="auto"/>
        <w:bottom w:val="none" w:sz="0" w:space="0" w:color="auto"/>
        <w:right w:val="none" w:sz="0" w:space="0" w:color="auto"/>
      </w:divBdr>
    </w:div>
    <w:div w:id="133060440">
      <w:bodyDiv w:val="1"/>
      <w:marLeft w:val="0"/>
      <w:marRight w:val="0"/>
      <w:marTop w:val="0"/>
      <w:marBottom w:val="0"/>
      <w:divBdr>
        <w:top w:val="none" w:sz="0" w:space="0" w:color="auto"/>
        <w:left w:val="none" w:sz="0" w:space="0" w:color="auto"/>
        <w:bottom w:val="none" w:sz="0" w:space="0" w:color="auto"/>
        <w:right w:val="none" w:sz="0" w:space="0" w:color="auto"/>
      </w:divBdr>
    </w:div>
    <w:div w:id="133060676">
      <w:bodyDiv w:val="1"/>
      <w:marLeft w:val="0"/>
      <w:marRight w:val="0"/>
      <w:marTop w:val="0"/>
      <w:marBottom w:val="0"/>
      <w:divBdr>
        <w:top w:val="none" w:sz="0" w:space="0" w:color="auto"/>
        <w:left w:val="none" w:sz="0" w:space="0" w:color="auto"/>
        <w:bottom w:val="none" w:sz="0" w:space="0" w:color="auto"/>
        <w:right w:val="none" w:sz="0" w:space="0" w:color="auto"/>
      </w:divBdr>
    </w:div>
    <w:div w:id="133062060">
      <w:bodyDiv w:val="1"/>
      <w:marLeft w:val="0"/>
      <w:marRight w:val="0"/>
      <w:marTop w:val="0"/>
      <w:marBottom w:val="0"/>
      <w:divBdr>
        <w:top w:val="none" w:sz="0" w:space="0" w:color="auto"/>
        <w:left w:val="none" w:sz="0" w:space="0" w:color="auto"/>
        <w:bottom w:val="none" w:sz="0" w:space="0" w:color="auto"/>
        <w:right w:val="none" w:sz="0" w:space="0" w:color="auto"/>
      </w:divBdr>
    </w:div>
    <w:div w:id="133066570">
      <w:bodyDiv w:val="1"/>
      <w:marLeft w:val="0"/>
      <w:marRight w:val="0"/>
      <w:marTop w:val="0"/>
      <w:marBottom w:val="0"/>
      <w:divBdr>
        <w:top w:val="none" w:sz="0" w:space="0" w:color="auto"/>
        <w:left w:val="none" w:sz="0" w:space="0" w:color="auto"/>
        <w:bottom w:val="none" w:sz="0" w:space="0" w:color="auto"/>
        <w:right w:val="none" w:sz="0" w:space="0" w:color="auto"/>
      </w:divBdr>
    </w:div>
    <w:div w:id="133111125">
      <w:bodyDiv w:val="1"/>
      <w:marLeft w:val="0"/>
      <w:marRight w:val="0"/>
      <w:marTop w:val="0"/>
      <w:marBottom w:val="0"/>
      <w:divBdr>
        <w:top w:val="none" w:sz="0" w:space="0" w:color="auto"/>
        <w:left w:val="none" w:sz="0" w:space="0" w:color="auto"/>
        <w:bottom w:val="none" w:sz="0" w:space="0" w:color="auto"/>
        <w:right w:val="none" w:sz="0" w:space="0" w:color="auto"/>
      </w:divBdr>
    </w:div>
    <w:div w:id="133134679">
      <w:bodyDiv w:val="1"/>
      <w:marLeft w:val="0"/>
      <w:marRight w:val="0"/>
      <w:marTop w:val="0"/>
      <w:marBottom w:val="0"/>
      <w:divBdr>
        <w:top w:val="none" w:sz="0" w:space="0" w:color="auto"/>
        <w:left w:val="none" w:sz="0" w:space="0" w:color="auto"/>
        <w:bottom w:val="none" w:sz="0" w:space="0" w:color="auto"/>
        <w:right w:val="none" w:sz="0" w:space="0" w:color="auto"/>
      </w:divBdr>
    </w:div>
    <w:div w:id="133136268">
      <w:bodyDiv w:val="1"/>
      <w:marLeft w:val="0"/>
      <w:marRight w:val="0"/>
      <w:marTop w:val="0"/>
      <w:marBottom w:val="0"/>
      <w:divBdr>
        <w:top w:val="none" w:sz="0" w:space="0" w:color="auto"/>
        <w:left w:val="none" w:sz="0" w:space="0" w:color="auto"/>
        <w:bottom w:val="none" w:sz="0" w:space="0" w:color="auto"/>
        <w:right w:val="none" w:sz="0" w:space="0" w:color="auto"/>
      </w:divBdr>
    </w:div>
    <w:div w:id="133178386">
      <w:bodyDiv w:val="1"/>
      <w:marLeft w:val="0"/>
      <w:marRight w:val="0"/>
      <w:marTop w:val="0"/>
      <w:marBottom w:val="0"/>
      <w:divBdr>
        <w:top w:val="none" w:sz="0" w:space="0" w:color="auto"/>
        <w:left w:val="none" w:sz="0" w:space="0" w:color="auto"/>
        <w:bottom w:val="none" w:sz="0" w:space="0" w:color="auto"/>
        <w:right w:val="none" w:sz="0" w:space="0" w:color="auto"/>
      </w:divBdr>
    </w:div>
    <w:div w:id="133180110">
      <w:bodyDiv w:val="1"/>
      <w:marLeft w:val="0"/>
      <w:marRight w:val="0"/>
      <w:marTop w:val="0"/>
      <w:marBottom w:val="0"/>
      <w:divBdr>
        <w:top w:val="none" w:sz="0" w:space="0" w:color="auto"/>
        <w:left w:val="none" w:sz="0" w:space="0" w:color="auto"/>
        <w:bottom w:val="none" w:sz="0" w:space="0" w:color="auto"/>
        <w:right w:val="none" w:sz="0" w:space="0" w:color="auto"/>
      </w:divBdr>
    </w:div>
    <w:div w:id="133181821">
      <w:bodyDiv w:val="1"/>
      <w:marLeft w:val="0"/>
      <w:marRight w:val="0"/>
      <w:marTop w:val="0"/>
      <w:marBottom w:val="0"/>
      <w:divBdr>
        <w:top w:val="none" w:sz="0" w:space="0" w:color="auto"/>
        <w:left w:val="none" w:sz="0" w:space="0" w:color="auto"/>
        <w:bottom w:val="none" w:sz="0" w:space="0" w:color="auto"/>
        <w:right w:val="none" w:sz="0" w:space="0" w:color="auto"/>
      </w:divBdr>
    </w:div>
    <w:div w:id="133184990">
      <w:bodyDiv w:val="1"/>
      <w:marLeft w:val="0"/>
      <w:marRight w:val="0"/>
      <w:marTop w:val="0"/>
      <w:marBottom w:val="0"/>
      <w:divBdr>
        <w:top w:val="none" w:sz="0" w:space="0" w:color="auto"/>
        <w:left w:val="none" w:sz="0" w:space="0" w:color="auto"/>
        <w:bottom w:val="none" w:sz="0" w:space="0" w:color="auto"/>
        <w:right w:val="none" w:sz="0" w:space="0" w:color="auto"/>
      </w:divBdr>
    </w:div>
    <w:div w:id="133256353">
      <w:bodyDiv w:val="1"/>
      <w:marLeft w:val="0"/>
      <w:marRight w:val="0"/>
      <w:marTop w:val="0"/>
      <w:marBottom w:val="0"/>
      <w:divBdr>
        <w:top w:val="none" w:sz="0" w:space="0" w:color="auto"/>
        <w:left w:val="none" w:sz="0" w:space="0" w:color="auto"/>
        <w:bottom w:val="none" w:sz="0" w:space="0" w:color="auto"/>
        <w:right w:val="none" w:sz="0" w:space="0" w:color="auto"/>
      </w:divBdr>
    </w:div>
    <w:div w:id="133257625">
      <w:bodyDiv w:val="1"/>
      <w:marLeft w:val="0"/>
      <w:marRight w:val="0"/>
      <w:marTop w:val="0"/>
      <w:marBottom w:val="0"/>
      <w:divBdr>
        <w:top w:val="none" w:sz="0" w:space="0" w:color="auto"/>
        <w:left w:val="none" w:sz="0" w:space="0" w:color="auto"/>
        <w:bottom w:val="none" w:sz="0" w:space="0" w:color="auto"/>
        <w:right w:val="none" w:sz="0" w:space="0" w:color="auto"/>
      </w:divBdr>
    </w:div>
    <w:div w:id="133258291">
      <w:bodyDiv w:val="1"/>
      <w:marLeft w:val="0"/>
      <w:marRight w:val="0"/>
      <w:marTop w:val="0"/>
      <w:marBottom w:val="0"/>
      <w:divBdr>
        <w:top w:val="none" w:sz="0" w:space="0" w:color="auto"/>
        <w:left w:val="none" w:sz="0" w:space="0" w:color="auto"/>
        <w:bottom w:val="none" w:sz="0" w:space="0" w:color="auto"/>
        <w:right w:val="none" w:sz="0" w:space="0" w:color="auto"/>
      </w:divBdr>
    </w:div>
    <w:div w:id="133304448">
      <w:bodyDiv w:val="1"/>
      <w:marLeft w:val="0"/>
      <w:marRight w:val="0"/>
      <w:marTop w:val="0"/>
      <w:marBottom w:val="0"/>
      <w:divBdr>
        <w:top w:val="none" w:sz="0" w:space="0" w:color="auto"/>
        <w:left w:val="none" w:sz="0" w:space="0" w:color="auto"/>
        <w:bottom w:val="none" w:sz="0" w:space="0" w:color="auto"/>
        <w:right w:val="none" w:sz="0" w:space="0" w:color="auto"/>
      </w:divBdr>
    </w:div>
    <w:div w:id="133332334">
      <w:bodyDiv w:val="1"/>
      <w:marLeft w:val="0"/>
      <w:marRight w:val="0"/>
      <w:marTop w:val="0"/>
      <w:marBottom w:val="0"/>
      <w:divBdr>
        <w:top w:val="none" w:sz="0" w:space="0" w:color="auto"/>
        <w:left w:val="none" w:sz="0" w:space="0" w:color="auto"/>
        <w:bottom w:val="none" w:sz="0" w:space="0" w:color="auto"/>
        <w:right w:val="none" w:sz="0" w:space="0" w:color="auto"/>
      </w:divBdr>
    </w:div>
    <w:div w:id="133371727">
      <w:bodyDiv w:val="1"/>
      <w:marLeft w:val="0"/>
      <w:marRight w:val="0"/>
      <w:marTop w:val="0"/>
      <w:marBottom w:val="0"/>
      <w:divBdr>
        <w:top w:val="none" w:sz="0" w:space="0" w:color="auto"/>
        <w:left w:val="none" w:sz="0" w:space="0" w:color="auto"/>
        <w:bottom w:val="none" w:sz="0" w:space="0" w:color="auto"/>
        <w:right w:val="none" w:sz="0" w:space="0" w:color="auto"/>
      </w:divBdr>
    </w:div>
    <w:div w:id="133371791">
      <w:bodyDiv w:val="1"/>
      <w:marLeft w:val="0"/>
      <w:marRight w:val="0"/>
      <w:marTop w:val="0"/>
      <w:marBottom w:val="0"/>
      <w:divBdr>
        <w:top w:val="none" w:sz="0" w:space="0" w:color="auto"/>
        <w:left w:val="none" w:sz="0" w:space="0" w:color="auto"/>
        <w:bottom w:val="none" w:sz="0" w:space="0" w:color="auto"/>
        <w:right w:val="none" w:sz="0" w:space="0" w:color="auto"/>
      </w:divBdr>
    </w:div>
    <w:div w:id="133372825">
      <w:bodyDiv w:val="1"/>
      <w:marLeft w:val="0"/>
      <w:marRight w:val="0"/>
      <w:marTop w:val="0"/>
      <w:marBottom w:val="0"/>
      <w:divBdr>
        <w:top w:val="none" w:sz="0" w:space="0" w:color="auto"/>
        <w:left w:val="none" w:sz="0" w:space="0" w:color="auto"/>
        <w:bottom w:val="none" w:sz="0" w:space="0" w:color="auto"/>
        <w:right w:val="none" w:sz="0" w:space="0" w:color="auto"/>
      </w:divBdr>
    </w:div>
    <w:div w:id="133379821">
      <w:bodyDiv w:val="1"/>
      <w:marLeft w:val="0"/>
      <w:marRight w:val="0"/>
      <w:marTop w:val="0"/>
      <w:marBottom w:val="0"/>
      <w:divBdr>
        <w:top w:val="none" w:sz="0" w:space="0" w:color="auto"/>
        <w:left w:val="none" w:sz="0" w:space="0" w:color="auto"/>
        <w:bottom w:val="none" w:sz="0" w:space="0" w:color="auto"/>
        <w:right w:val="none" w:sz="0" w:space="0" w:color="auto"/>
      </w:divBdr>
    </w:div>
    <w:div w:id="133447118">
      <w:bodyDiv w:val="1"/>
      <w:marLeft w:val="0"/>
      <w:marRight w:val="0"/>
      <w:marTop w:val="0"/>
      <w:marBottom w:val="0"/>
      <w:divBdr>
        <w:top w:val="none" w:sz="0" w:space="0" w:color="auto"/>
        <w:left w:val="none" w:sz="0" w:space="0" w:color="auto"/>
        <w:bottom w:val="none" w:sz="0" w:space="0" w:color="auto"/>
        <w:right w:val="none" w:sz="0" w:space="0" w:color="auto"/>
      </w:divBdr>
    </w:div>
    <w:div w:id="133447587">
      <w:bodyDiv w:val="1"/>
      <w:marLeft w:val="0"/>
      <w:marRight w:val="0"/>
      <w:marTop w:val="0"/>
      <w:marBottom w:val="0"/>
      <w:divBdr>
        <w:top w:val="none" w:sz="0" w:space="0" w:color="auto"/>
        <w:left w:val="none" w:sz="0" w:space="0" w:color="auto"/>
        <w:bottom w:val="none" w:sz="0" w:space="0" w:color="auto"/>
        <w:right w:val="none" w:sz="0" w:space="0" w:color="auto"/>
      </w:divBdr>
    </w:div>
    <w:div w:id="133448201">
      <w:bodyDiv w:val="1"/>
      <w:marLeft w:val="0"/>
      <w:marRight w:val="0"/>
      <w:marTop w:val="0"/>
      <w:marBottom w:val="0"/>
      <w:divBdr>
        <w:top w:val="none" w:sz="0" w:space="0" w:color="auto"/>
        <w:left w:val="none" w:sz="0" w:space="0" w:color="auto"/>
        <w:bottom w:val="none" w:sz="0" w:space="0" w:color="auto"/>
        <w:right w:val="none" w:sz="0" w:space="0" w:color="auto"/>
      </w:divBdr>
    </w:div>
    <w:div w:id="133522910">
      <w:bodyDiv w:val="1"/>
      <w:marLeft w:val="0"/>
      <w:marRight w:val="0"/>
      <w:marTop w:val="0"/>
      <w:marBottom w:val="0"/>
      <w:divBdr>
        <w:top w:val="none" w:sz="0" w:space="0" w:color="auto"/>
        <w:left w:val="none" w:sz="0" w:space="0" w:color="auto"/>
        <w:bottom w:val="none" w:sz="0" w:space="0" w:color="auto"/>
        <w:right w:val="none" w:sz="0" w:space="0" w:color="auto"/>
      </w:divBdr>
    </w:div>
    <w:div w:id="133523231">
      <w:bodyDiv w:val="1"/>
      <w:marLeft w:val="0"/>
      <w:marRight w:val="0"/>
      <w:marTop w:val="0"/>
      <w:marBottom w:val="0"/>
      <w:divBdr>
        <w:top w:val="none" w:sz="0" w:space="0" w:color="auto"/>
        <w:left w:val="none" w:sz="0" w:space="0" w:color="auto"/>
        <w:bottom w:val="none" w:sz="0" w:space="0" w:color="auto"/>
        <w:right w:val="none" w:sz="0" w:space="0" w:color="auto"/>
      </w:divBdr>
    </w:div>
    <w:div w:id="133525534">
      <w:bodyDiv w:val="1"/>
      <w:marLeft w:val="0"/>
      <w:marRight w:val="0"/>
      <w:marTop w:val="0"/>
      <w:marBottom w:val="0"/>
      <w:divBdr>
        <w:top w:val="none" w:sz="0" w:space="0" w:color="auto"/>
        <w:left w:val="none" w:sz="0" w:space="0" w:color="auto"/>
        <w:bottom w:val="none" w:sz="0" w:space="0" w:color="auto"/>
        <w:right w:val="none" w:sz="0" w:space="0" w:color="auto"/>
      </w:divBdr>
    </w:div>
    <w:div w:id="133527840">
      <w:bodyDiv w:val="1"/>
      <w:marLeft w:val="0"/>
      <w:marRight w:val="0"/>
      <w:marTop w:val="0"/>
      <w:marBottom w:val="0"/>
      <w:divBdr>
        <w:top w:val="none" w:sz="0" w:space="0" w:color="auto"/>
        <w:left w:val="none" w:sz="0" w:space="0" w:color="auto"/>
        <w:bottom w:val="none" w:sz="0" w:space="0" w:color="auto"/>
        <w:right w:val="none" w:sz="0" w:space="0" w:color="auto"/>
      </w:divBdr>
    </w:div>
    <w:div w:id="133528307">
      <w:bodyDiv w:val="1"/>
      <w:marLeft w:val="0"/>
      <w:marRight w:val="0"/>
      <w:marTop w:val="0"/>
      <w:marBottom w:val="0"/>
      <w:divBdr>
        <w:top w:val="none" w:sz="0" w:space="0" w:color="auto"/>
        <w:left w:val="none" w:sz="0" w:space="0" w:color="auto"/>
        <w:bottom w:val="none" w:sz="0" w:space="0" w:color="auto"/>
        <w:right w:val="none" w:sz="0" w:space="0" w:color="auto"/>
      </w:divBdr>
    </w:div>
    <w:div w:id="133564189">
      <w:bodyDiv w:val="1"/>
      <w:marLeft w:val="0"/>
      <w:marRight w:val="0"/>
      <w:marTop w:val="0"/>
      <w:marBottom w:val="0"/>
      <w:divBdr>
        <w:top w:val="none" w:sz="0" w:space="0" w:color="auto"/>
        <w:left w:val="none" w:sz="0" w:space="0" w:color="auto"/>
        <w:bottom w:val="none" w:sz="0" w:space="0" w:color="auto"/>
        <w:right w:val="none" w:sz="0" w:space="0" w:color="auto"/>
      </w:divBdr>
    </w:div>
    <w:div w:id="133564552">
      <w:bodyDiv w:val="1"/>
      <w:marLeft w:val="0"/>
      <w:marRight w:val="0"/>
      <w:marTop w:val="0"/>
      <w:marBottom w:val="0"/>
      <w:divBdr>
        <w:top w:val="none" w:sz="0" w:space="0" w:color="auto"/>
        <w:left w:val="none" w:sz="0" w:space="0" w:color="auto"/>
        <w:bottom w:val="none" w:sz="0" w:space="0" w:color="auto"/>
        <w:right w:val="none" w:sz="0" w:space="0" w:color="auto"/>
      </w:divBdr>
    </w:div>
    <w:div w:id="133565736">
      <w:bodyDiv w:val="1"/>
      <w:marLeft w:val="0"/>
      <w:marRight w:val="0"/>
      <w:marTop w:val="0"/>
      <w:marBottom w:val="0"/>
      <w:divBdr>
        <w:top w:val="none" w:sz="0" w:space="0" w:color="auto"/>
        <w:left w:val="none" w:sz="0" w:space="0" w:color="auto"/>
        <w:bottom w:val="none" w:sz="0" w:space="0" w:color="auto"/>
        <w:right w:val="none" w:sz="0" w:space="0" w:color="auto"/>
      </w:divBdr>
    </w:div>
    <w:div w:id="133641862">
      <w:bodyDiv w:val="1"/>
      <w:marLeft w:val="0"/>
      <w:marRight w:val="0"/>
      <w:marTop w:val="0"/>
      <w:marBottom w:val="0"/>
      <w:divBdr>
        <w:top w:val="none" w:sz="0" w:space="0" w:color="auto"/>
        <w:left w:val="none" w:sz="0" w:space="0" w:color="auto"/>
        <w:bottom w:val="none" w:sz="0" w:space="0" w:color="auto"/>
        <w:right w:val="none" w:sz="0" w:space="0" w:color="auto"/>
      </w:divBdr>
    </w:div>
    <w:div w:id="133643733">
      <w:bodyDiv w:val="1"/>
      <w:marLeft w:val="0"/>
      <w:marRight w:val="0"/>
      <w:marTop w:val="0"/>
      <w:marBottom w:val="0"/>
      <w:divBdr>
        <w:top w:val="none" w:sz="0" w:space="0" w:color="auto"/>
        <w:left w:val="none" w:sz="0" w:space="0" w:color="auto"/>
        <w:bottom w:val="none" w:sz="0" w:space="0" w:color="auto"/>
        <w:right w:val="none" w:sz="0" w:space="0" w:color="auto"/>
      </w:divBdr>
    </w:div>
    <w:div w:id="133647424">
      <w:bodyDiv w:val="1"/>
      <w:marLeft w:val="0"/>
      <w:marRight w:val="0"/>
      <w:marTop w:val="0"/>
      <w:marBottom w:val="0"/>
      <w:divBdr>
        <w:top w:val="none" w:sz="0" w:space="0" w:color="auto"/>
        <w:left w:val="none" w:sz="0" w:space="0" w:color="auto"/>
        <w:bottom w:val="none" w:sz="0" w:space="0" w:color="auto"/>
        <w:right w:val="none" w:sz="0" w:space="0" w:color="auto"/>
      </w:divBdr>
    </w:div>
    <w:div w:id="133714710">
      <w:bodyDiv w:val="1"/>
      <w:marLeft w:val="0"/>
      <w:marRight w:val="0"/>
      <w:marTop w:val="0"/>
      <w:marBottom w:val="0"/>
      <w:divBdr>
        <w:top w:val="none" w:sz="0" w:space="0" w:color="auto"/>
        <w:left w:val="none" w:sz="0" w:space="0" w:color="auto"/>
        <w:bottom w:val="none" w:sz="0" w:space="0" w:color="auto"/>
        <w:right w:val="none" w:sz="0" w:space="0" w:color="auto"/>
      </w:divBdr>
    </w:div>
    <w:div w:id="133719326">
      <w:bodyDiv w:val="1"/>
      <w:marLeft w:val="0"/>
      <w:marRight w:val="0"/>
      <w:marTop w:val="0"/>
      <w:marBottom w:val="0"/>
      <w:divBdr>
        <w:top w:val="none" w:sz="0" w:space="0" w:color="auto"/>
        <w:left w:val="none" w:sz="0" w:space="0" w:color="auto"/>
        <w:bottom w:val="none" w:sz="0" w:space="0" w:color="auto"/>
        <w:right w:val="none" w:sz="0" w:space="0" w:color="auto"/>
      </w:divBdr>
    </w:div>
    <w:div w:id="133719532">
      <w:bodyDiv w:val="1"/>
      <w:marLeft w:val="0"/>
      <w:marRight w:val="0"/>
      <w:marTop w:val="0"/>
      <w:marBottom w:val="0"/>
      <w:divBdr>
        <w:top w:val="none" w:sz="0" w:space="0" w:color="auto"/>
        <w:left w:val="none" w:sz="0" w:space="0" w:color="auto"/>
        <w:bottom w:val="none" w:sz="0" w:space="0" w:color="auto"/>
        <w:right w:val="none" w:sz="0" w:space="0" w:color="auto"/>
      </w:divBdr>
    </w:div>
    <w:div w:id="133790764">
      <w:bodyDiv w:val="1"/>
      <w:marLeft w:val="0"/>
      <w:marRight w:val="0"/>
      <w:marTop w:val="0"/>
      <w:marBottom w:val="0"/>
      <w:divBdr>
        <w:top w:val="none" w:sz="0" w:space="0" w:color="auto"/>
        <w:left w:val="none" w:sz="0" w:space="0" w:color="auto"/>
        <w:bottom w:val="none" w:sz="0" w:space="0" w:color="auto"/>
        <w:right w:val="none" w:sz="0" w:space="0" w:color="auto"/>
      </w:divBdr>
    </w:div>
    <w:div w:id="133832637">
      <w:bodyDiv w:val="1"/>
      <w:marLeft w:val="0"/>
      <w:marRight w:val="0"/>
      <w:marTop w:val="0"/>
      <w:marBottom w:val="0"/>
      <w:divBdr>
        <w:top w:val="none" w:sz="0" w:space="0" w:color="auto"/>
        <w:left w:val="none" w:sz="0" w:space="0" w:color="auto"/>
        <w:bottom w:val="none" w:sz="0" w:space="0" w:color="auto"/>
        <w:right w:val="none" w:sz="0" w:space="0" w:color="auto"/>
      </w:divBdr>
    </w:div>
    <w:div w:id="133834775">
      <w:bodyDiv w:val="1"/>
      <w:marLeft w:val="0"/>
      <w:marRight w:val="0"/>
      <w:marTop w:val="0"/>
      <w:marBottom w:val="0"/>
      <w:divBdr>
        <w:top w:val="none" w:sz="0" w:space="0" w:color="auto"/>
        <w:left w:val="none" w:sz="0" w:space="0" w:color="auto"/>
        <w:bottom w:val="none" w:sz="0" w:space="0" w:color="auto"/>
        <w:right w:val="none" w:sz="0" w:space="0" w:color="auto"/>
      </w:divBdr>
    </w:div>
    <w:div w:id="133838077">
      <w:bodyDiv w:val="1"/>
      <w:marLeft w:val="0"/>
      <w:marRight w:val="0"/>
      <w:marTop w:val="0"/>
      <w:marBottom w:val="0"/>
      <w:divBdr>
        <w:top w:val="none" w:sz="0" w:space="0" w:color="auto"/>
        <w:left w:val="none" w:sz="0" w:space="0" w:color="auto"/>
        <w:bottom w:val="none" w:sz="0" w:space="0" w:color="auto"/>
        <w:right w:val="none" w:sz="0" w:space="0" w:color="auto"/>
      </w:divBdr>
    </w:div>
    <w:div w:id="133841411">
      <w:bodyDiv w:val="1"/>
      <w:marLeft w:val="0"/>
      <w:marRight w:val="0"/>
      <w:marTop w:val="0"/>
      <w:marBottom w:val="0"/>
      <w:divBdr>
        <w:top w:val="none" w:sz="0" w:space="0" w:color="auto"/>
        <w:left w:val="none" w:sz="0" w:space="0" w:color="auto"/>
        <w:bottom w:val="none" w:sz="0" w:space="0" w:color="auto"/>
        <w:right w:val="none" w:sz="0" w:space="0" w:color="auto"/>
      </w:divBdr>
    </w:div>
    <w:div w:id="133913555">
      <w:bodyDiv w:val="1"/>
      <w:marLeft w:val="0"/>
      <w:marRight w:val="0"/>
      <w:marTop w:val="0"/>
      <w:marBottom w:val="0"/>
      <w:divBdr>
        <w:top w:val="none" w:sz="0" w:space="0" w:color="auto"/>
        <w:left w:val="none" w:sz="0" w:space="0" w:color="auto"/>
        <w:bottom w:val="none" w:sz="0" w:space="0" w:color="auto"/>
        <w:right w:val="none" w:sz="0" w:space="0" w:color="auto"/>
      </w:divBdr>
    </w:div>
    <w:div w:id="133915156">
      <w:bodyDiv w:val="1"/>
      <w:marLeft w:val="0"/>
      <w:marRight w:val="0"/>
      <w:marTop w:val="0"/>
      <w:marBottom w:val="0"/>
      <w:divBdr>
        <w:top w:val="none" w:sz="0" w:space="0" w:color="auto"/>
        <w:left w:val="none" w:sz="0" w:space="0" w:color="auto"/>
        <w:bottom w:val="none" w:sz="0" w:space="0" w:color="auto"/>
        <w:right w:val="none" w:sz="0" w:space="0" w:color="auto"/>
      </w:divBdr>
    </w:div>
    <w:div w:id="133915294">
      <w:bodyDiv w:val="1"/>
      <w:marLeft w:val="0"/>
      <w:marRight w:val="0"/>
      <w:marTop w:val="0"/>
      <w:marBottom w:val="0"/>
      <w:divBdr>
        <w:top w:val="none" w:sz="0" w:space="0" w:color="auto"/>
        <w:left w:val="none" w:sz="0" w:space="0" w:color="auto"/>
        <w:bottom w:val="none" w:sz="0" w:space="0" w:color="auto"/>
        <w:right w:val="none" w:sz="0" w:space="0" w:color="auto"/>
      </w:divBdr>
    </w:div>
    <w:div w:id="133958787">
      <w:bodyDiv w:val="1"/>
      <w:marLeft w:val="0"/>
      <w:marRight w:val="0"/>
      <w:marTop w:val="0"/>
      <w:marBottom w:val="0"/>
      <w:divBdr>
        <w:top w:val="none" w:sz="0" w:space="0" w:color="auto"/>
        <w:left w:val="none" w:sz="0" w:space="0" w:color="auto"/>
        <w:bottom w:val="none" w:sz="0" w:space="0" w:color="auto"/>
        <w:right w:val="none" w:sz="0" w:space="0" w:color="auto"/>
      </w:divBdr>
    </w:div>
    <w:div w:id="133959535">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8256">
      <w:bodyDiv w:val="1"/>
      <w:marLeft w:val="0"/>
      <w:marRight w:val="0"/>
      <w:marTop w:val="0"/>
      <w:marBottom w:val="0"/>
      <w:divBdr>
        <w:top w:val="none" w:sz="0" w:space="0" w:color="auto"/>
        <w:left w:val="none" w:sz="0" w:space="0" w:color="auto"/>
        <w:bottom w:val="none" w:sz="0" w:space="0" w:color="auto"/>
        <w:right w:val="none" w:sz="0" w:space="0" w:color="auto"/>
      </w:divBdr>
    </w:div>
    <w:div w:id="134026349">
      <w:bodyDiv w:val="1"/>
      <w:marLeft w:val="0"/>
      <w:marRight w:val="0"/>
      <w:marTop w:val="0"/>
      <w:marBottom w:val="0"/>
      <w:divBdr>
        <w:top w:val="none" w:sz="0" w:space="0" w:color="auto"/>
        <w:left w:val="none" w:sz="0" w:space="0" w:color="auto"/>
        <w:bottom w:val="none" w:sz="0" w:space="0" w:color="auto"/>
        <w:right w:val="none" w:sz="0" w:space="0" w:color="auto"/>
      </w:divBdr>
    </w:div>
    <w:div w:id="134180402">
      <w:bodyDiv w:val="1"/>
      <w:marLeft w:val="0"/>
      <w:marRight w:val="0"/>
      <w:marTop w:val="0"/>
      <w:marBottom w:val="0"/>
      <w:divBdr>
        <w:top w:val="none" w:sz="0" w:space="0" w:color="auto"/>
        <w:left w:val="none" w:sz="0" w:space="0" w:color="auto"/>
        <w:bottom w:val="none" w:sz="0" w:space="0" w:color="auto"/>
        <w:right w:val="none" w:sz="0" w:space="0" w:color="auto"/>
      </w:divBdr>
    </w:div>
    <w:div w:id="134182778">
      <w:bodyDiv w:val="1"/>
      <w:marLeft w:val="0"/>
      <w:marRight w:val="0"/>
      <w:marTop w:val="0"/>
      <w:marBottom w:val="0"/>
      <w:divBdr>
        <w:top w:val="none" w:sz="0" w:space="0" w:color="auto"/>
        <w:left w:val="none" w:sz="0" w:space="0" w:color="auto"/>
        <w:bottom w:val="none" w:sz="0" w:space="0" w:color="auto"/>
        <w:right w:val="none" w:sz="0" w:space="0" w:color="auto"/>
      </w:divBdr>
    </w:div>
    <w:div w:id="134183176">
      <w:bodyDiv w:val="1"/>
      <w:marLeft w:val="0"/>
      <w:marRight w:val="0"/>
      <w:marTop w:val="0"/>
      <w:marBottom w:val="0"/>
      <w:divBdr>
        <w:top w:val="none" w:sz="0" w:space="0" w:color="auto"/>
        <w:left w:val="none" w:sz="0" w:space="0" w:color="auto"/>
        <w:bottom w:val="none" w:sz="0" w:space="0" w:color="auto"/>
        <w:right w:val="none" w:sz="0" w:space="0" w:color="auto"/>
      </w:divBdr>
    </w:div>
    <w:div w:id="134222843">
      <w:bodyDiv w:val="1"/>
      <w:marLeft w:val="0"/>
      <w:marRight w:val="0"/>
      <w:marTop w:val="0"/>
      <w:marBottom w:val="0"/>
      <w:divBdr>
        <w:top w:val="none" w:sz="0" w:space="0" w:color="auto"/>
        <w:left w:val="none" w:sz="0" w:space="0" w:color="auto"/>
        <w:bottom w:val="none" w:sz="0" w:space="0" w:color="auto"/>
        <w:right w:val="none" w:sz="0" w:space="0" w:color="auto"/>
      </w:divBdr>
    </w:div>
    <w:div w:id="134224067">
      <w:bodyDiv w:val="1"/>
      <w:marLeft w:val="0"/>
      <w:marRight w:val="0"/>
      <w:marTop w:val="0"/>
      <w:marBottom w:val="0"/>
      <w:divBdr>
        <w:top w:val="none" w:sz="0" w:space="0" w:color="auto"/>
        <w:left w:val="none" w:sz="0" w:space="0" w:color="auto"/>
        <w:bottom w:val="none" w:sz="0" w:space="0" w:color="auto"/>
        <w:right w:val="none" w:sz="0" w:space="0" w:color="auto"/>
      </w:divBdr>
    </w:div>
    <w:div w:id="134226823">
      <w:bodyDiv w:val="1"/>
      <w:marLeft w:val="0"/>
      <w:marRight w:val="0"/>
      <w:marTop w:val="0"/>
      <w:marBottom w:val="0"/>
      <w:divBdr>
        <w:top w:val="none" w:sz="0" w:space="0" w:color="auto"/>
        <w:left w:val="none" w:sz="0" w:space="0" w:color="auto"/>
        <w:bottom w:val="none" w:sz="0" w:space="0" w:color="auto"/>
        <w:right w:val="none" w:sz="0" w:space="0" w:color="auto"/>
      </w:divBdr>
    </w:div>
    <w:div w:id="134227881">
      <w:bodyDiv w:val="1"/>
      <w:marLeft w:val="0"/>
      <w:marRight w:val="0"/>
      <w:marTop w:val="0"/>
      <w:marBottom w:val="0"/>
      <w:divBdr>
        <w:top w:val="none" w:sz="0" w:space="0" w:color="auto"/>
        <w:left w:val="none" w:sz="0" w:space="0" w:color="auto"/>
        <w:bottom w:val="none" w:sz="0" w:space="0" w:color="auto"/>
        <w:right w:val="none" w:sz="0" w:space="0" w:color="auto"/>
      </w:divBdr>
    </w:div>
    <w:div w:id="134302521">
      <w:bodyDiv w:val="1"/>
      <w:marLeft w:val="0"/>
      <w:marRight w:val="0"/>
      <w:marTop w:val="0"/>
      <w:marBottom w:val="0"/>
      <w:divBdr>
        <w:top w:val="none" w:sz="0" w:space="0" w:color="auto"/>
        <w:left w:val="none" w:sz="0" w:space="0" w:color="auto"/>
        <w:bottom w:val="none" w:sz="0" w:space="0" w:color="auto"/>
        <w:right w:val="none" w:sz="0" w:space="0" w:color="auto"/>
      </w:divBdr>
    </w:div>
    <w:div w:id="134303904">
      <w:bodyDiv w:val="1"/>
      <w:marLeft w:val="0"/>
      <w:marRight w:val="0"/>
      <w:marTop w:val="0"/>
      <w:marBottom w:val="0"/>
      <w:divBdr>
        <w:top w:val="none" w:sz="0" w:space="0" w:color="auto"/>
        <w:left w:val="none" w:sz="0" w:space="0" w:color="auto"/>
        <w:bottom w:val="none" w:sz="0" w:space="0" w:color="auto"/>
        <w:right w:val="none" w:sz="0" w:space="0" w:color="auto"/>
      </w:divBdr>
    </w:div>
    <w:div w:id="134304089">
      <w:bodyDiv w:val="1"/>
      <w:marLeft w:val="0"/>
      <w:marRight w:val="0"/>
      <w:marTop w:val="0"/>
      <w:marBottom w:val="0"/>
      <w:divBdr>
        <w:top w:val="none" w:sz="0" w:space="0" w:color="auto"/>
        <w:left w:val="none" w:sz="0" w:space="0" w:color="auto"/>
        <w:bottom w:val="none" w:sz="0" w:space="0" w:color="auto"/>
        <w:right w:val="none" w:sz="0" w:space="0" w:color="auto"/>
      </w:divBdr>
    </w:div>
    <w:div w:id="134370662">
      <w:bodyDiv w:val="1"/>
      <w:marLeft w:val="0"/>
      <w:marRight w:val="0"/>
      <w:marTop w:val="0"/>
      <w:marBottom w:val="0"/>
      <w:divBdr>
        <w:top w:val="none" w:sz="0" w:space="0" w:color="auto"/>
        <w:left w:val="none" w:sz="0" w:space="0" w:color="auto"/>
        <w:bottom w:val="none" w:sz="0" w:space="0" w:color="auto"/>
        <w:right w:val="none" w:sz="0" w:space="0" w:color="auto"/>
      </w:divBdr>
    </w:div>
    <w:div w:id="134377986">
      <w:bodyDiv w:val="1"/>
      <w:marLeft w:val="0"/>
      <w:marRight w:val="0"/>
      <w:marTop w:val="0"/>
      <w:marBottom w:val="0"/>
      <w:divBdr>
        <w:top w:val="none" w:sz="0" w:space="0" w:color="auto"/>
        <w:left w:val="none" w:sz="0" w:space="0" w:color="auto"/>
        <w:bottom w:val="none" w:sz="0" w:space="0" w:color="auto"/>
        <w:right w:val="none" w:sz="0" w:space="0" w:color="auto"/>
      </w:divBdr>
    </w:div>
    <w:div w:id="134378861">
      <w:bodyDiv w:val="1"/>
      <w:marLeft w:val="0"/>
      <w:marRight w:val="0"/>
      <w:marTop w:val="0"/>
      <w:marBottom w:val="0"/>
      <w:divBdr>
        <w:top w:val="none" w:sz="0" w:space="0" w:color="auto"/>
        <w:left w:val="none" w:sz="0" w:space="0" w:color="auto"/>
        <w:bottom w:val="none" w:sz="0" w:space="0" w:color="auto"/>
        <w:right w:val="none" w:sz="0" w:space="0" w:color="auto"/>
      </w:divBdr>
    </w:div>
    <w:div w:id="134379538">
      <w:bodyDiv w:val="1"/>
      <w:marLeft w:val="0"/>
      <w:marRight w:val="0"/>
      <w:marTop w:val="0"/>
      <w:marBottom w:val="0"/>
      <w:divBdr>
        <w:top w:val="none" w:sz="0" w:space="0" w:color="auto"/>
        <w:left w:val="none" w:sz="0" w:space="0" w:color="auto"/>
        <w:bottom w:val="none" w:sz="0" w:space="0" w:color="auto"/>
        <w:right w:val="none" w:sz="0" w:space="0" w:color="auto"/>
      </w:divBdr>
    </w:div>
    <w:div w:id="134414410">
      <w:bodyDiv w:val="1"/>
      <w:marLeft w:val="0"/>
      <w:marRight w:val="0"/>
      <w:marTop w:val="0"/>
      <w:marBottom w:val="0"/>
      <w:divBdr>
        <w:top w:val="none" w:sz="0" w:space="0" w:color="auto"/>
        <w:left w:val="none" w:sz="0" w:space="0" w:color="auto"/>
        <w:bottom w:val="none" w:sz="0" w:space="0" w:color="auto"/>
        <w:right w:val="none" w:sz="0" w:space="0" w:color="auto"/>
      </w:divBdr>
    </w:div>
    <w:div w:id="134415124">
      <w:bodyDiv w:val="1"/>
      <w:marLeft w:val="0"/>
      <w:marRight w:val="0"/>
      <w:marTop w:val="0"/>
      <w:marBottom w:val="0"/>
      <w:divBdr>
        <w:top w:val="none" w:sz="0" w:space="0" w:color="auto"/>
        <w:left w:val="none" w:sz="0" w:space="0" w:color="auto"/>
        <w:bottom w:val="none" w:sz="0" w:space="0" w:color="auto"/>
        <w:right w:val="none" w:sz="0" w:space="0" w:color="auto"/>
      </w:divBdr>
    </w:div>
    <w:div w:id="134417121">
      <w:bodyDiv w:val="1"/>
      <w:marLeft w:val="0"/>
      <w:marRight w:val="0"/>
      <w:marTop w:val="0"/>
      <w:marBottom w:val="0"/>
      <w:divBdr>
        <w:top w:val="none" w:sz="0" w:space="0" w:color="auto"/>
        <w:left w:val="none" w:sz="0" w:space="0" w:color="auto"/>
        <w:bottom w:val="none" w:sz="0" w:space="0" w:color="auto"/>
        <w:right w:val="none" w:sz="0" w:space="0" w:color="auto"/>
      </w:divBdr>
    </w:div>
    <w:div w:id="134564747">
      <w:bodyDiv w:val="1"/>
      <w:marLeft w:val="0"/>
      <w:marRight w:val="0"/>
      <w:marTop w:val="0"/>
      <w:marBottom w:val="0"/>
      <w:divBdr>
        <w:top w:val="none" w:sz="0" w:space="0" w:color="auto"/>
        <w:left w:val="none" w:sz="0" w:space="0" w:color="auto"/>
        <w:bottom w:val="none" w:sz="0" w:space="0" w:color="auto"/>
        <w:right w:val="none" w:sz="0" w:space="0" w:color="auto"/>
      </w:divBdr>
    </w:div>
    <w:div w:id="134566329">
      <w:bodyDiv w:val="1"/>
      <w:marLeft w:val="0"/>
      <w:marRight w:val="0"/>
      <w:marTop w:val="0"/>
      <w:marBottom w:val="0"/>
      <w:divBdr>
        <w:top w:val="none" w:sz="0" w:space="0" w:color="auto"/>
        <w:left w:val="none" w:sz="0" w:space="0" w:color="auto"/>
        <w:bottom w:val="none" w:sz="0" w:space="0" w:color="auto"/>
        <w:right w:val="none" w:sz="0" w:space="0" w:color="auto"/>
      </w:divBdr>
    </w:div>
    <w:div w:id="134569071">
      <w:bodyDiv w:val="1"/>
      <w:marLeft w:val="0"/>
      <w:marRight w:val="0"/>
      <w:marTop w:val="0"/>
      <w:marBottom w:val="0"/>
      <w:divBdr>
        <w:top w:val="none" w:sz="0" w:space="0" w:color="auto"/>
        <w:left w:val="none" w:sz="0" w:space="0" w:color="auto"/>
        <w:bottom w:val="none" w:sz="0" w:space="0" w:color="auto"/>
        <w:right w:val="none" w:sz="0" w:space="0" w:color="auto"/>
      </w:divBdr>
    </w:div>
    <w:div w:id="134569923">
      <w:bodyDiv w:val="1"/>
      <w:marLeft w:val="0"/>
      <w:marRight w:val="0"/>
      <w:marTop w:val="0"/>
      <w:marBottom w:val="0"/>
      <w:divBdr>
        <w:top w:val="none" w:sz="0" w:space="0" w:color="auto"/>
        <w:left w:val="none" w:sz="0" w:space="0" w:color="auto"/>
        <w:bottom w:val="none" w:sz="0" w:space="0" w:color="auto"/>
        <w:right w:val="none" w:sz="0" w:space="0" w:color="auto"/>
      </w:divBdr>
    </w:div>
    <w:div w:id="134612627">
      <w:bodyDiv w:val="1"/>
      <w:marLeft w:val="0"/>
      <w:marRight w:val="0"/>
      <w:marTop w:val="0"/>
      <w:marBottom w:val="0"/>
      <w:divBdr>
        <w:top w:val="none" w:sz="0" w:space="0" w:color="auto"/>
        <w:left w:val="none" w:sz="0" w:space="0" w:color="auto"/>
        <w:bottom w:val="none" w:sz="0" w:space="0" w:color="auto"/>
        <w:right w:val="none" w:sz="0" w:space="0" w:color="auto"/>
      </w:divBdr>
    </w:div>
    <w:div w:id="134613090">
      <w:bodyDiv w:val="1"/>
      <w:marLeft w:val="0"/>
      <w:marRight w:val="0"/>
      <w:marTop w:val="0"/>
      <w:marBottom w:val="0"/>
      <w:divBdr>
        <w:top w:val="none" w:sz="0" w:space="0" w:color="auto"/>
        <w:left w:val="none" w:sz="0" w:space="0" w:color="auto"/>
        <w:bottom w:val="none" w:sz="0" w:space="0" w:color="auto"/>
        <w:right w:val="none" w:sz="0" w:space="0" w:color="auto"/>
      </w:divBdr>
    </w:div>
    <w:div w:id="134640280">
      <w:bodyDiv w:val="1"/>
      <w:marLeft w:val="0"/>
      <w:marRight w:val="0"/>
      <w:marTop w:val="0"/>
      <w:marBottom w:val="0"/>
      <w:divBdr>
        <w:top w:val="none" w:sz="0" w:space="0" w:color="auto"/>
        <w:left w:val="none" w:sz="0" w:space="0" w:color="auto"/>
        <w:bottom w:val="none" w:sz="0" w:space="0" w:color="auto"/>
        <w:right w:val="none" w:sz="0" w:space="0" w:color="auto"/>
      </w:divBdr>
    </w:div>
    <w:div w:id="134643111">
      <w:bodyDiv w:val="1"/>
      <w:marLeft w:val="0"/>
      <w:marRight w:val="0"/>
      <w:marTop w:val="0"/>
      <w:marBottom w:val="0"/>
      <w:divBdr>
        <w:top w:val="none" w:sz="0" w:space="0" w:color="auto"/>
        <w:left w:val="none" w:sz="0" w:space="0" w:color="auto"/>
        <w:bottom w:val="none" w:sz="0" w:space="0" w:color="auto"/>
        <w:right w:val="none" w:sz="0" w:space="0" w:color="auto"/>
      </w:divBdr>
    </w:div>
    <w:div w:id="134681925">
      <w:bodyDiv w:val="1"/>
      <w:marLeft w:val="0"/>
      <w:marRight w:val="0"/>
      <w:marTop w:val="0"/>
      <w:marBottom w:val="0"/>
      <w:divBdr>
        <w:top w:val="none" w:sz="0" w:space="0" w:color="auto"/>
        <w:left w:val="none" w:sz="0" w:space="0" w:color="auto"/>
        <w:bottom w:val="none" w:sz="0" w:space="0" w:color="auto"/>
        <w:right w:val="none" w:sz="0" w:space="0" w:color="auto"/>
      </w:divBdr>
    </w:div>
    <w:div w:id="134685735">
      <w:bodyDiv w:val="1"/>
      <w:marLeft w:val="0"/>
      <w:marRight w:val="0"/>
      <w:marTop w:val="0"/>
      <w:marBottom w:val="0"/>
      <w:divBdr>
        <w:top w:val="none" w:sz="0" w:space="0" w:color="auto"/>
        <w:left w:val="none" w:sz="0" w:space="0" w:color="auto"/>
        <w:bottom w:val="none" w:sz="0" w:space="0" w:color="auto"/>
        <w:right w:val="none" w:sz="0" w:space="0" w:color="auto"/>
      </w:divBdr>
    </w:div>
    <w:div w:id="134687653">
      <w:bodyDiv w:val="1"/>
      <w:marLeft w:val="0"/>
      <w:marRight w:val="0"/>
      <w:marTop w:val="0"/>
      <w:marBottom w:val="0"/>
      <w:divBdr>
        <w:top w:val="none" w:sz="0" w:space="0" w:color="auto"/>
        <w:left w:val="none" w:sz="0" w:space="0" w:color="auto"/>
        <w:bottom w:val="none" w:sz="0" w:space="0" w:color="auto"/>
        <w:right w:val="none" w:sz="0" w:space="0" w:color="auto"/>
      </w:divBdr>
    </w:div>
    <w:div w:id="134688041">
      <w:bodyDiv w:val="1"/>
      <w:marLeft w:val="0"/>
      <w:marRight w:val="0"/>
      <w:marTop w:val="0"/>
      <w:marBottom w:val="0"/>
      <w:divBdr>
        <w:top w:val="none" w:sz="0" w:space="0" w:color="auto"/>
        <w:left w:val="none" w:sz="0" w:space="0" w:color="auto"/>
        <w:bottom w:val="none" w:sz="0" w:space="0" w:color="auto"/>
        <w:right w:val="none" w:sz="0" w:space="0" w:color="auto"/>
      </w:divBdr>
    </w:div>
    <w:div w:id="134756613">
      <w:bodyDiv w:val="1"/>
      <w:marLeft w:val="0"/>
      <w:marRight w:val="0"/>
      <w:marTop w:val="0"/>
      <w:marBottom w:val="0"/>
      <w:divBdr>
        <w:top w:val="none" w:sz="0" w:space="0" w:color="auto"/>
        <w:left w:val="none" w:sz="0" w:space="0" w:color="auto"/>
        <w:bottom w:val="none" w:sz="0" w:space="0" w:color="auto"/>
        <w:right w:val="none" w:sz="0" w:space="0" w:color="auto"/>
      </w:divBdr>
    </w:div>
    <w:div w:id="134757080">
      <w:bodyDiv w:val="1"/>
      <w:marLeft w:val="0"/>
      <w:marRight w:val="0"/>
      <w:marTop w:val="0"/>
      <w:marBottom w:val="0"/>
      <w:divBdr>
        <w:top w:val="none" w:sz="0" w:space="0" w:color="auto"/>
        <w:left w:val="none" w:sz="0" w:space="0" w:color="auto"/>
        <w:bottom w:val="none" w:sz="0" w:space="0" w:color="auto"/>
        <w:right w:val="none" w:sz="0" w:space="0" w:color="auto"/>
      </w:divBdr>
    </w:div>
    <w:div w:id="134758356">
      <w:bodyDiv w:val="1"/>
      <w:marLeft w:val="0"/>
      <w:marRight w:val="0"/>
      <w:marTop w:val="0"/>
      <w:marBottom w:val="0"/>
      <w:divBdr>
        <w:top w:val="none" w:sz="0" w:space="0" w:color="auto"/>
        <w:left w:val="none" w:sz="0" w:space="0" w:color="auto"/>
        <w:bottom w:val="none" w:sz="0" w:space="0" w:color="auto"/>
        <w:right w:val="none" w:sz="0" w:space="0" w:color="auto"/>
      </w:divBdr>
    </w:div>
    <w:div w:id="134762912">
      <w:bodyDiv w:val="1"/>
      <w:marLeft w:val="0"/>
      <w:marRight w:val="0"/>
      <w:marTop w:val="0"/>
      <w:marBottom w:val="0"/>
      <w:divBdr>
        <w:top w:val="none" w:sz="0" w:space="0" w:color="auto"/>
        <w:left w:val="none" w:sz="0" w:space="0" w:color="auto"/>
        <w:bottom w:val="none" w:sz="0" w:space="0" w:color="auto"/>
        <w:right w:val="none" w:sz="0" w:space="0" w:color="auto"/>
      </w:divBdr>
    </w:div>
    <w:div w:id="134807953">
      <w:bodyDiv w:val="1"/>
      <w:marLeft w:val="0"/>
      <w:marRight w:val="0"/>
      <w:marTop w:val="0"/>
      <w:marBottom w:val="0"/>
      <w:divBdr>
        <w:top w:val="none" w:sz="0" w:space="0" w:color="auto"/>
        <w:left w:val="none" w:sz="0" w:space="0" w:color="auto"/>
        <w:bottom w:val="none" w:sz="0" w:space="0" w:color="auto"/>
        <w:right w:val="none" w:sz="0" w:space="0" w:color="auto"/>
      </w:divBdr>
    </w:div>
    <w:div w:id="134808585">
      <w:bodyDiv w:val="1"/>
      <w:marLeft w:val="0"/>
      <w:marRight w:val="0"/>
      <w:marTop w:val="0"/>
      <w:marBottom w:val="0"/>
      <w:divBdr>
        <w:top w:val="none" w:sz="0" w:space="0" w:color="auto"/>
        <w:left w:val="none" w:sz="0" w:space="0" w:color="auto"/>
        <w:bottom w:val="none" w:sz="0" w:space="0" w:color="auto"/>
        <w:right w:val="none" w:sz="0" w:space="0" w:color="auto"/>
      </w:divBdr>
    </w:div>
    <w:div w:id="134834783">
      <w:bodyDiv w:val="1"/>
      <w:marLeft w:val="0"/>
      <w:marRight w:val="0"/>
      <w:marTop w:val="0"/>
      <w:marBottom w:val="0"/>
      <w:divBdr>
        <w:top w:val="none" w:sz="0" w:space="0" w:color="auto"/>
        <w:left w:val="none" w:sz="0" w:space="0" w:color="auto"/>
        <w:bottom w:val="none" w:sz="0" w:space="0" w:color="auto"/>
        <w:right w:val="none" w:sz="0" w:space="0" w:color="auto"/>
      </w:divBdr>
    </w:div>
    <w:div w:id="134836131">
      <w:bodyDiv w:val="1"/>
      <w:marLeft w:val="0"/>
      <w:marRight w:val="0"/>
      <w:marTop w:val="0"/>
      <w:marBottom w:val="0"/>
      <w:divBdr>
        <w:top w:val="none" w:sz="0" w:space="0" w:color="auto"/>
        <w:left w:val="none" w:sz="0" w:space="0" w:color="auto"/>
        <w:bottom w:val="none" w:sz="0" w:space="0" w:color="auto"/>
        <w:right w:val="none" w:sz="0" w:space="0" w:color="auto"/>
      </w:divBdr>
    </w:div>
    <w:div w:id="134876962">
      <w:bodyDiv w:val="1"/>
      <w:marLeft w:val="0"/>
      <w:marRight w:val="0"/>
      <w:marTop w:val="0"/>
      <w:marBottom w:val="0"/>
      <w:divBdr>
        <w:top w:val="none" w:sz="0" w:space="0" w:color="auto"/>
        <w:left w:val="none" w:sz="0" w:space="0" w:color="auto"/>
        <w:bottom w:val="none" w:sz="0" w:space="0" w:color="auto"/>
        <w:right w:val="none" w:sz="0" w:space="0" w:color="auto"/>
      </w:divBdr>
    </w:div>
    <w:div w:id="134877421">
      <w:bodyDiv w:val="1"/>
      <w:marLeft w:val="0"/>
      <w:marRight w:val="0"/>
      <w:marTop w:val="0"/>
      <w:marBottom w:val="0"/>
      <w:divBdr>
        <w:top w:val="none" w:sz="0" w:space="0" w:color="auto"/>
        <w:left w:val="none" w:sz="0" w:space="0" w:color="auto"/>
        <w:bottom w:val="none" w:sz="0" w:space="0" w:color="auto"/>
        <w:right w:val="none" w:sz="0" w:space="0" w:color="auto"/>
      </w:divBdr>
    </w:div>
    <w:div w:id="134880356">
      <w:bodyDiv w:val="1"/>
      <w:marLeft w:val="0"/>
      <w:marRight w:val="0"/>
      <w:marTop w:val="0"/>
      <w:marBottom w:val="0"/>
      <w:divBdr>
        <w:top w:val="none" w:sz="0" w:space="0" w:color="auto"/>
        <w:left w:val="none" w:sz="0" w:space="0" w:color="auto"/>
        <w:bottom w:val="none" w:sz="0" w:space="0" w:color="auto"/>
        <w:right w:val="none" w:sz="0" w:space="0" w:color="auto"/>
      </w:divBdr>
    </w:div>
    <w:div w:id="134881529">
      <w:bodyDiv w:val="1"/>
      <w:marLeft w:val="0"/>
      <w:marRight w:val="0"/>
      <w:marTop w:val="0"/>
      <w:marBottom w:val="0"/>
      <w:divBdr>
        <w:top w:val="none" w:sz="0" w:space="0" w:color="auto"/>
        <w:left w:val="none" w:sz="0" w:space="0" w:color="auto"/>
        <w:bottom w:val="none" w:sz="0" w:space="0" w:color="auto"/>
        <w:right w:val="none" w:sz="0" w:space="0" w:color="auto"/>
      </w:divBdr>
    </w:div>
    <w:div w:id="134950168">
      <w:bodyDiv w:val="1"/>
      <w:marLeft w:val="0"/>
      <w:marRight w:val="0"/>
      <w:marTop w:val="0"/>
      <w:marBottom w:val="0"/>
      <w:divBdr>
        <w:top w:val="none" w:sz="0" w:space="0" w:color="auto"/>
        <w:left w:val="none" w:sz="0" w:space="0" w:color="auto"/>
        <w:bottom w:val="none" w:sz="0" w:space="0" w:color="auto"/>
        <w:right w:val="none" w:sz="0" w:space="0" w:color="auto"/>
      </w:divBdr>
    </w:div>
    <w:div w:id="134956332">
      <w:bodyDiv w:val="1"/>
      <w:marLeft w:val="0"/>
      <w:marRight w:val="0"/>
      <w:marTop w:val="0"/>
      <w:marBottom w:val="0"/>
      <w:divBdr>
        <w:top w:val="none" w:sz="0" w:space="0" w:color="auto"/>
        <w:left w:val="none" w:sz="0" w:space="0" w:color="auto"/>
        <w:bottom w:val="none" w:sz="0" w:space="0" w:color="auto"/>
        <w:right w:val="none" w:sz="0" w:space="0" w:color="auto"/>
      </w:divBdr>
    </w:div>
    <w:div w:id="134956552">
      <w:bodyDiv w:val="1"/>
      <w:marLeft w:val="0"/>
      <w:marRight w:val="0"/>
      <w:marTop w:val="0"/>
      <w:marBottom w:val="0"/>
      <w:divBdr>
        <w:top w:val="none" w:sz="0" w:space="0" w:color="auto"/>
        <w:left w:val="none" w:sz="0" w:space="0" w:color="auto"/>
        <w:bottom w:val="none" w:sz="0" w:space="0" w:color="auto"/>
        <w:right w:val="none" w:sz="0" w:space="0" w:color="auto"/>
      </w:divBdr>
    </w:div>
    <w:div w:id="135030966">
      <w:bodyDiv w:val="1"/>
      <w:marLeft w:val="0"/>
      <w:marRight w:val="0"/>
      <w:marTop w:val="0"/>
      <w:marBottom w:val="0"/>
      <w:divBdr>
        <w:top w:val="none" w:sz="0" w:space="0" w:color="auto"/>
        <w:left w:val="none" w:sz="0" w:space="0" w:color="auto"/>
        <w:bottom w:val="none" w:sz="0" w:space="0" w:color="auto"/>
        <w:right w:val="none" w:sz="0" w:space="0" w:color="auto"/>
      </w:divBdr>
    </w:div>
    <w:div w:id="135031135">
      <w:bodyDiv w:val="1"/>
      <w:marLeft w:val="0"/>
      <w:marRight w:val="0"/>
      <w:marTop w:val="0"/>
      <w:marBottom w:val="0"/>
      <w:divBdr>
        <w:top w:val="none" w:sz="0" w:space="0" w:color="auto"/>
        <w:left w:val="none" w:sz="0" w:space="0" w:color="auto"/>
        <w:bottom w:val="none" w:sz="0" w:space="0" w:color="auto"/>
        <w:right w:val="none" w:sz="0" w:space="0" w:color="auto"/>
      </w:divBdr>
    </w:div>
    <w:div w:id="135032648">
      <w:bodyDiv w:val="1"/>
      <w:marLeft w:val="0"/>
      <w:marRight w:val="0"/>
      <w:marTop w:val="0"/>
      <w:marBottom w:val="0"/>
      <w:divBdr>
        <w:top w:val="none" w:sz="0" w:space="0" w:color="auto"/>
        <w:left w:val="none" w:sz="0" w:space="0" w:color="auto"/>
        <w:bottom w:val="none" w:sz="0" w:space="0" w:color="auto"/>
        <w:right w:val="none" w:sz="0" w:space="0" w:color="auto"/>
      </w:divBdr>
    </w:div>
    <w:div w:id="135071899">
      <w:bodyDiv w:val="1"/>
      <w:marLeft w:val="0"/>
      <w:marRight w:val="0"/>
      <w:marTop w:val="0"/>
      <w:marBottom w:val="0"/>
      <w:divBdr>
        <w:top w:val="none" w:sz="0" w:space="0" w:color="auto"/>
        <w:left w:val="none" w:sz="0" w:space="0" w:color="auto"/>
        <w:bottom w:val="none" w:sz="0" w:space="0" w:color="auto"/>
        <w:right w:val="none" w:sz="0" w:space="0" w:color="auto"/>
      </w:divBdr>
    </w:div>
    <w:div w:id="135072041">
      <w:bodyDiv w:val="1"/>
      <w:marLeft w:val="0"/>
      <w:marRight w:val="0"/>
      <w:marTop w:val="0"/>
      <w:marBottom w:val="0"/>
      <w:divBdr>
        <w:top w:val="none" w:sz="0" w:space="0" w:color="auto"/>
        <w:left w:val="none" w:sz="0" w:space="0" w:color="auto"/>
        <w:bottom w:val="none" w:sz="0" w:space="0" w:color="auto"/>
        <w:right w:val="none" w:sz="0" w:space="0" w:color="auto"/>
      </w:divBdr>
    </w:div>
    <w:div w:id="135072804">
      <w:bodyDiv w:val="1"/>
      <w:marLeft w:val="0"/>
      <w:marRight w:val="0"/>
      <w:marTop w:val="0"/>
      <w:marBottom w:val="0"/>
      <w:divBdr>
        <w:top w:val="none" w:sz="0" w:space="0" w:color="auto"/>
        <w:left w:val="none" w:sz="0" w:space="0" w:color="auto"/>
        <w:bottom w:val="none" w:sz="0" w:space="0" w:color="auto"/>
        <w:right w:val="none" w:sz="0" w:space="0" w:color="auto"/>
      </w:divBdr>
    </w:div>
    <w:div w:id="135072843">
      <w:bodyDiv w:val="1"/>
      <w:marLeft w:val="0"/>
      <w:marRight w:val="0"/>
      <w:marTop w:val="0"/>
      <w:marBottom w:val="0"/>
      <w:divBdr>
        <w:top w:val="none" w:sz="0" w:space="0" w:color="auto"/>
        <w:left w:val="none" w:sz="0" w:space="0" w:color="auto"/>
        <w:bottom w:val="none" w:sz="0" w:space="0" w:color="auto"/>
        <w:right w:val="none" w:sz="0" w:space="0" w:color="auto"/>
      </w:divBdr>
    </w:div>
    <w:div w:id="135101185">
      <w:bodyDiv w:val="1"/>
      <w:marLeft w:val="0"/>
      <w:marRight w:val="0"/>
      <w:marTop w:val="0"/>
      <w:marBottom w:val="0"/>
      <w:divBdr>
        <w:top w:val="none" w:sz="0" w:space="0" w:color="auto"/>
        <w:left w:val="none" w:sz="0" w:space="0" w:color="auto"/>
        <w:bottom w:val="none" w:sz="0" w:space="0" w:color="auto"/>
        <w:right w:val="none" w:sz="0" w:space="0" w:color="auto"/>
      </w:divBdr>
    </w:div>
    <w:div w:id="135143972">
      <w:bodyDiv w:val="1"/>
      <w:marLeft w:val="0"/>
      <w:marRight w:val="0"/>
      <w:marTop w:val="0"/>
      <w:marBottom w:val="0"/>
      <w:divBdr>
        <w:top w:val="none" w:sz="0" w:space="0" w:color="auto"/>
        <w:left w:val="none" w:sz="0" w:space="0" w:color="auto"/>
        <w:bottom w:val="none" w:sz="0" w:space="0" w:color="auto"/>
        <w:right w:val="none" w:sz="0" w:space="0" w:color="auto"/>
      </w:divBdr>
    </w:div>
    <w:div w:id="135147235">
      <w:bodyDiv w:val="1"/>
      <w:marLeft w:val="0"/>
      <w:marRight w:val="0"/>
      <w:marTop w:val="0"/>
      <w:marBottom w:val="0"/>
      <w:divBdr>
        <w:top w:val="none" w:sz="0" w:space="0" w:color="auto"/>
        <w:left w:val="none" w:sz="0" w:space="0" w:color="auto"/>
        <w:bottom w:val="none" w:sz="0" w:space="0" w:color="auto"/>
        <w:right w:val="none" w:sz="0" w:space="0" w:color="auto"/>
      </w:divBdr>
    </w:div>
    <w:div w:id="135148711">
      <w:bodyDiv w:val="1"/>
      <w:marLeft w:val="0"/>
      <w:marRight w:val="0"/>
      <w:marTop w:val="0"/>
      <w:marBottom w:val="0"/>
      <w:divBdr>
        <w:top w:val="none" w:sz="0" w:space="0" w:color="auto"/>
        <w:left w:val="none" w:sz="0" w:space="0" w:color="auto"/>
        <w:bottom w:val="none" w:sz="0" w:space="0" w:color="auto"/>
        <w:right w:val="none" w:sz="0" w:space="0" w:color="auto"/>
      </w:divBdr>
    </w:div>
    <w:div w:id="135149524">
      <w:bodyDiv w:val="1"/>
      <w:marLeft w:val="0"/>
      <w:marRight w:val="0"/>
      <w:marTop w:val="0"/>
      <w:marBottom w:val="0"/>
      <w:divBdr>
        <w:top w:val="none" w:sz="0" w:space="0" w:color="auto"/>
        <w:left w:val="none" w:sz="0" w:space="0" w:color="auto"/>
        <w:bottom w:val="none" w:sz="0" w:space="0" w:color="auto"/>
        <w:right w:val="none" w:sz="0" w:space="0" w:color="auto"/>
      </w:divBdr>
    </w:div>
    <w:div w:id="135221459">
      <w:bodyDiv w:val="1"/>
      <w:marLeft w:val="0"/>
      <w:marRight w:val="0"/>
      <w:marTop w:val="0"/>
      <w:marBottom w:val="0"/>
      <w:divBdr>
        <w:top w:val="none" w:sz="0" w:space="0" w:color="auto"/>
        <w:left w:val="none" w:sz="0" w:space="0" w:color="auto"/>
        <w:bottom w:val="none" w:sz="0" w:space="0" w:color="auto"/>
        <w:right w:val="none" w:sz="0" w:space="0" w:color="auto"/>
      </w:divBdr>
    </w:div>
    <w:div w:id="135225438">
      <w:bodyDiv w:val="1"/>
      <w:marLeft w:val="0"/>
      <w:marRight w:val="0"/>
      <w:marTop w:val="0"/>
      <w:marBottom w:val="0"/>
      <w:divBdr>
        <w:top w:val="none" w:sz="0" w:space="0" w:color="auto"/>
        <w:left w:val="none" w:sz="0" w:space="0" w:color="auto"/>
        <w:bottom w:val="none" w:sz="0" w:space="0" w:color="auto"/>
        <w:right w:val="none" w:sz="0" w:space="0" w:color="auto"/>
      </w:divBdr>
    </w:div>
    <w:div w:id="135226156">
      <w:bodyDiv w:val="1"/>
      <w:marLeft w:val="0"/>
      <w:marRight w:val="0"/>
      <w:marTop w:val="0"/>
      <w:marBottom w:val="0"/>
      <w:divBdr>
        <w:top w:val="none" w:sz="0" w:space="0" w:color="auto"/>
        <w:left w:val="none" w:sz="0" w:space="0" w:color="auto"/>
        <w:bottom w:val="none" w:sz="0" w:space="0" w:color="auto"/>
        <w:right w:val="none" w:sz="0" w:space="0" w:color="auto"/>
      </w:divBdr>
    </w:div>
    <w:div w:id="135226756">
      <w:bodyDiv w:val="1"/>
      <w:marLeft w:val="0"/>
      <w:marRight w:val="0"/>
      <w:marTop w:val="0"/>
      <w:marBottom w:val="0"/>
      <w:divBdr>
        <w:top w:val="none" w:sz="0" w:space="0" w:color="auto"/>
        <w:left w:val="none" w:sz="0" w:space="0" w:color="auto"/>
        <w:bottom w:val="none" w:sz="0" w:space="0" w:color="auto"/>
        <w:right w:val="none" w:sz="0" w:space="0" w:color="auto"/>
      </w:divBdr>
    </w:div>
    <w:div w:id="135227986">
      <w:bodyDiv w:val="1"/>
      <w:marLeft w:val="0"/>
      <w:marRight w:val="0"/>
      <w:marTop w:val="0"/>
      <w:marBottom w:val="0"/>
      <w:divBdr>
        <w:top w:val="none" w:sz="0" w:space="0" w:color="auto"/>
        <w:left w:val="none" w:sz="0" w:space="0" w:color="auto"/>
        <w:bottom w:val="none" w:sz="0" w:space="0" w:color="auto"/>
        <w:right w:val="none" w:sz="0" w:space="0" w:color="auto"/>
      </w:divBdr>
    </w:div>
    <w:div w:id="135266502">
      <w:bodyDiv w:val="1"/>
      <w:marLeft w:val="0"/>
      <w:marRight w:val="0"/>
      <w:marTop w:val="0"/>
      <w:marBottom w:val="0"/>
      <w:divBdr>
        <w:top w:val="none" w:sz="0" w:space="0" w:color="auto"/>
        <w:left w:val="none" w:sz="0" w:space="0" w:color="auto"/>
        <w:bottom w:val="none" w:sz="0" w:space="0" w:color="auto"/>
        <w:right w:val="none" w:sz="0" w:space="0" w:color="auto"/>
      </w:divBdr>
    </w:div>
    <w:div w:id="135269659">
      <w:bodyDiv w:val="1"/>
      <w:marLeft w:val="0"/>
      <w:marRight w:val="0"/>
      <w:marTop w:val="0"/>
      <w:marBottom w:val="0"/>
      <w:divBdr>
        <w:top w:val="none" w:sz="0" w:space="0" w:color="auto"/>
        <w:left w:val="none" w:sz="0" w:space="0" w:color="auto"/>
        <w:bottom w:val="none" w:sz="0" w:space="0" w:color="auto"/>
        <w:right w:val="none" w:sz="0" w:space="0" w:color="auto"/>
      </w:divBdr>
    </w:div>
    <w:div w:id="135293953">
      <w:bodyDiv w:val="1"/>
      <w:marLeft w:val="0"/>
      <w:marRight w:val="0"/>
      <w:marTop w:val="0"/>
      <w:marBottom w:val="0"/>
      <w:divBdr>
        <w:top w:val="none" w:sz="0" w:space="0" w:color="auto"/>
        <w:left w:val="none" w:sz="0" w:space="0" w:color="auto"/>
        <w:bottom w:val="none" w:sz="0" w:space="0" w:color="auto"/>
        <w:right w:val="none" w:sz="0" w:space="0" w:color="auto"/>
      </w:divBdr>
    </w:div>
    <w:div w:id="135295466">
      <w:bodyDiv w:val="1"/>
      <w:marLeft w:val="0"/>
      <w:marRight w:val="0"/>
      <w:marTop w:val="0"/>
      <w:marBottom w:val="0"/>
      <w:divBdr>
        <w:top w:val="none" w:sz="0" w:space="0" w:color="auto"/>
        <w:left w:val="none" w:sz="0" w:space="0" w:color="auto"/>
        <w:bottom w:val="none" w:sz="0" w:space="0" w:color="auto"/>
        <w:right w:val="none" w:sz="0" w:space="0" w:color="auto"/>
      </w:divBdr>
    </w:div>
    <w:div w:id="135336506">
      <w:bodyDiv w:val="1"/>
      <w:marLeft w:val="0"/>
      <w:marRight w:val="0"/>
      <w:marTop w:val="0"/>
      <w:marBottom w:val="0"/>
      <w:divBdr>
        <w:top w:val="none" w:sz="0" w:space="0" w:color="auto"/>
        <w:left w:val="none" w:sz="0" w:space="0" w:color="auto"/>
        <w:bottom w:val="none" w:sz="0" w:space="0" w:color="auto"/>
        <w:right w:val="none" w:sz="0" w:space="0" w:color="auto"/>
      </w:divBdr>
    </w:div>
    <w:div w:id="135338862">
      <w:bodyDiv w:val="1"/>
      <w:marLeft w:val="0"/>
      <w:marRight w:val="0"/>
      <w:marTop w:val="0"/>
      <w:marBottom w:val="0"/>
      <w:divBdr>
        <w:top w:val="none" w:sz="0" w:space="0" w:color="auto"/>
        <w:left w:val="none" w:sz="0" w:space="0" w:color="auto"/>
        <w:bottom w:val="none" w:sz="0" w:space="0" w:color="auto"/>
        <w:right w:val="none" w:sz="0" w:space="0" w:color="auto"/>
      </w:divBdr>
    </w:div>
    <w:div w:id="135346137">
      <w:bodyDiv w:val="1"/>
      <w:marLeft w:val="0"/>
      <w:marRight w:val="0"/>
      <w:marTop w:val="0"/>
      <w:marBottom w:val="0"/>
      <w:divBdr>
        <w:top w:val="none" w:sz="0" w:space="0" w:color="auto"/>
        <w:left w:val="none" w:sz="0" w:space="0" w:color="auto"/>
        <w:bottom w:val="none" w:sz="0" w:space="0" w:color="auto"/>
        <w:right w:val="none" w:sz="0" w:space="0" w:color="auto"/>
      </w:divBdr>
    </w:div>
    <w:div w:id="135413423">
      <w:bodyDiv w:val="1"/>
      <w:marLeft w:val="0"/>
      <w:marRight w:val="0"/>
      <w:marTop w:val="0"/>
      <w:marBottom w:val="0"/>
      <w:divBdr>
        <w:top w:val="none" w:sz="0" w:space="0" w:color="auto"/>
        <w:left w:val="none" w:sz="0" w:space="0" w:color="auto"/>
        <w:bottom w:val="none" w:sz="0" w:space="0" w:color="auto"/>
        <w:right w:val="none" w:sz="0" w:space="0" w:color="auto"/>
      </w:divBdr>
    </w:div>
    <w:div w:id="135419737">
      <w:bodyDiv w:val="1"/>
      <w:marLeft w:val="0"/>
      <w:marRight w:val="0"/>
      <w:marTop w:val="0"/>
      <w:marBottom w:val="0"/>
      <w:divBdr>
        <w:top w:val="none" w:sz="0" w:space="0" w:color="auto"/>
        <w:left w:val="none" w:sz="0" w:space="0" w:color="auto"/>
        <w:bottom w:val="none" w:sz="0" w:space="0" w:color="auto"/>
        <w:right w:val="none" w:sz="0" w:space="0" w:color="auto"/>
      </w:divBdr>
    </w:div>
    <w:div w:id="135419938">
      <w:bodyDiv w:val="1"/>
      <w:marLeft w:val="0"/>
      <w:marRight w:val="0"/>
      <w:marTop w:val="0"/>
      <w:marBottom w:val="0"/>
      <w:divBdr>
        <w:top w:val="none" w:sz="0" w:space="0" w:color="auto"/>
        <w:left w:val="none" w:sz="0" w:space="0" w:color="auto"/>
        <w:bottom w:val="none" w:sz="0" w:space="0" w:color="auto"/>
        <w:right w:val="none" w:sz="0" w:space="0" w:color="auto"/>
      </w:divBdr>
    </w:div>
    <w:div w:id="135420970">
      <w:bodyDiv w:val="1"/>
      <w:marLeft w:val="0"/>
      <w:marRight w:val="0"/>
      <w:marTop w:val="0"/>
      <w:marBottom w:val="0"/>
      <w:divBdr>
        <w:top w:val="none" w:sz="0" w:space="0" w:color="auto"/>
        <w:left w:val="none" w:sz="0" w:space="0" w:color="auto"/>
        <w:bottom w:val="none" w:sz="0" w:space="0" w:color="auto"/>
        <w:right w:val="none" w:sz="0" w:space="0" w:color="auto"/>
      </w:divBdr>
    </w:div>
    <w:div w:id="135463562">
      <w:bodyDiv w:val="1"/>
      <w:marLeft w:val="0"/>
      <w:marRight w:val="0"/>
      <w:marTop w:val="0"/>
      <w:marBottom w:val="0"/>
      <w:divBdr>
        <w:top w:val="none" w:sz="0" w:space="0" w:color="auto"/>
        <w:left w:val="none" w:sz="0" w:space="0" w:color="auto"/>
        <w:bottom w:val="none" w:sz="0" w:space="0" w:color="auto"/>
        <w:right w:val="none" w:sz="0" w:space="0" w:color="auto"/>
      </w:divBdr>
    </w:div>
    <w:div w:id="135488842">
      <w:bodyDiv w:val="1"/>
      <w:marLeft w:val="0"/>
      <w:marRight w:val="0"/>
      <w:marTop w:val="0"/>
      <w:marBottom w:val="0"/>
      <w:divBdr>
        <w:top w:val="none" w:sz="0" w:space="0" w:color="auto"/>
        <w:left w:val="none" w:sz="0" w:space="0" w:color="auto"/>
        <w:bottom w:val="none" w:sz="0" w:space="0" w:color="auto"/>
        <w:right w:val="none" w:sz="0" w:space="0" w:color="auto"/>
      </w:divBdr>
    </w:div>
    <w:div w:id="135538416">
      <w:bodyDiv w:val="1"/>
      <w:marLeft w:val="0"/>
      <w:marRight w:val="0"/>
      <w:marTop w:val="0"/>
      <w:marBottom w:val="0"/>
      <w:divBdr>
        <w:top w:val="none" w:sz="0" w:space="0" w:color="auto"/>
        <w:left w:val="none" w:sz="0" w:space="0" w:color="auto"/>
        <w:bottom w:val="none" w:sz="0" w:space="0" w:color="auto"/>
        <w:right w:val="none" w:sz="0" w:space="0" w:color="auto"/>
      </w:divBdr>
    </w:div>
    <w:div w:id="135607689">
      <w:bodyDiv w:val="1"/>
      <w:marLeft w:val="0"/>
      <w:marRight w:val="0"/>
      <w:marTop w:val="0"/>
      <w:marBottom w:val="0"/>
      <w:divBdr>
        <w:top w:val="none" w:sz="0" w:space="0" w:color="auto"/>
        <w:left w:val="none" w:sz="0" w:space="0" w:color="auto"/>
        <w:bottom w:val="none" w:sz="0" w:space="0" w:color="auto"/>
        <w:right w:val="none" w:sz="0" w:space="0" w:color="auto"/>
      </w:divBdr>
    </w:div>
    <w:div w:id="135607928">
      <w:bodyDiv w:val="1"/>
      <w:marLeft w:val="0"/>
      <w:marRight w:val="0"/>
      <w:marTop w:val="0"/>
      <w:marBottom w:val="0"/>
      <w:divBdr>
        <w:top w:val="none" w:sz="0" w:space="0" w:color="auto"/>
        <w:left w:val="none" w:sz="0" w:space="0" w:color="auto"/>
        <w:bottom w:val="none" w:sz="0" w:space="0" w:color="auto"/>
        <w:right w:val="none" w:sz="0" w:space="0" w:color="auto"/>
      </w:divBdr>
    </w:div>
    <w:div w:id="135609418">
      <w:bodyDiv w:val="1"/>
      <w:marLeft w:val="0"/>
      <w:marRight w:val="0"/>
      <w:marTop w:val="0"/>
      <w:marBottom w:val="0"/>
      <w:divBdr>
        <w:top w:val="none" w:sz="0" w:space="0" w:color="auto"/>
        <w:left w:val="none" w:sz="0" w:space="0" w:color="auto"/>
        <w:bottom w:val="none" w:sz="0" w:space="0" w:color="auto"/>
        <w:right w:val="none" w:sz="0" w:space="0" w:color="auto"/>
      </w:divBdr>
    </w:div>
    <w:div w:id="135611248">
      <w:bodyDiv w:val="1"/>
      <w:marLeft w:val="0"/>
      <w:marRight w:val="0"/>
      <w:marTop w:val="0"/>
      <w:marBottom w:val="0"/>
      <w:divBdr>
        <w:top w:val="none" w:sz="0" w:space="0" w:color="auto"/>
        <w:left w:val="none" w:sz="0" w:space="0" w:color="auto"/>
        <w:bottom w:val="none" w:sz="0" w:space="0" w:color="auto"/>
        <w:right w:val="none" w:sz="0" w:space="0" w:color="auto"/>
      </w:divBdr>
    </w:div>
    <w:div w:id="135614451">
      <w:bodyDiv w:val="1"/>
      <w:marLeft w:val="0"/>
      <w:marRight w:val="0"/>
      <w:marTop w:val="0"/>
      <w:marBottom w:val="0"/>
      <w:divBdr>
        <w:top w:val="none" w:sz="0" w:space="0" w:color="auto"/>
        <w:left w:val="none" w:sz="0" w:space="0" w:color="auto"/>
        <w:bottom w:val="none" w:sz="0" w:space="0" w:color="auto"/>
        <w:right w:val="none" w:sz="0" w:space="0" w:color="auto"/>
      </w:divBdr>
    </w:div>
    <w:div w:id="135614726">
      <w:bodyDiv w:val="1"/>
      <w:marLeft w:val="0"/>
      <w:marRight w:val="0"/>
      <w:marTop w:val="0"/>
      <w:marBottom w:val="0"/>
      <w:divBdr>
        <w:top w:val="none" w:sz="0" w:space="0" w:color="auto"/>
        <w:left w:val="none" w:sz="0" w:space="0" w:color="auto"/>
        <w:bottom w:val="none" w:sz="0" w:space="0" w:color="auto"/>
        <w:right w:val="none" w:sz="0" w:space="0" w:color="auto"/>
      </w:divBdr>
    </w:div>
    <w:div w:id="135683849">
      <w:bodyDiv w:val="1"/>
      <w:marLeft w:val="0"/>
      <w:marRight w:val="0"/>
      <w:marTop w:val="0"/>
      <w:marBottom w:val="0"/>
      <w:divBdr>
        <w:top w:val="none" w:sz="0" w:space="0" w:color="auto"/>
        <w:left w:val="none" w:sz="0" w:space="0" w:color="auto"/>
        <w:bottom w:val="none" w:sz="0" w:space="0" w:color="auto"/>
        <w:right w:val="none" w:sz="0" w:space="0" w:color="auto"/>
      </w:divBdr>
    </w:div>
    <w:div w:id="135686138">
      <w:bodyDiv w:val="1"/>
      <w:marLeft w:val="0"/>
      <w:marRight w:val="0"/>
      <w:marTop w:val="0"/>
      <w:marBottom w:val="0"/>
      <w:divBdr>
        <w:top w:val="none" w:sz="0" w:space="0" w:color="auto"/>
        <w:left w:val="none" w:sz="0" w:space="0" w:color="auto"/>
        <w:bottom w:val="none" w:sz="0" w:space="0" w:color="auto"/>
        <w:right w:val="none" w:sz="0" w:space="0" w:color="auto"/>
      </w:divBdr>
    </w:div>
    <w:div w:id="135689961">
      <w:bodyDiv w:val="1"/>
      <w:marLeft w:val="0"/>
      <w:marRight w:val="0"/>
      <w:marTop w:val="0"/>
      <w:marBottom w:val="0"/>
      <w:divBdr>
        <w:top w:val="none" w:sz="0" w:space="0" w:color="auto"/>
        <w:left w:val="none" w:sz="0" w:space="0" w:color="auto"/>
        <w:bottom w:val="none" w:sz="0" w:space="0" w:color="auto"/>
        <w:right w:val="none" w:sz="0" w:space="0" w:color="auto"/>
      </w:divBdr>
    </w:div>
    <w:div w:id="135726236">
      <w:bodyDiv w:val="1"/>
      <w:marLeft w:val="0"/>
      <w:marRight w:val="0"/>
      <w:marTop w:val="0"/>
      <w:marBottom w:val="0"/>
      <w:divBdr>
        <w:top w:val="none" w:sz="0" w:space="0" w:color="auto"/>
        <w:left w:val="none" w:sz="0" w:space="0" w:color="auto"/>
        <w:bottom w:val="none" w:sz="0" w:space="0" w:color="auto"/>
        <w:right w:val="none" w:sz="0" w:space="0" w:color="auto"/>
      </w:divBdr>
    </w:div>
    <w:div w:id="135726635">
      <w:bodyDiv w:val="1"/>
      <w:marLeft w:val="0"/>
      <w:marRight w:val="0"/>
      <w:marTop w:val="0"/>
      <w:marBottom w:val="0"/>
      <w:divBdr>
        <w:top w:val="none" w:sz="0" w:space="0" w:color="auto"/>
        <w:left w:val="none" w:sz="0" w:space="0" w:color="auto"/>
        <w:bottom w:val="none" w:sz="0" w:space="0" w:color="auto"/>
        <w:right w:val="none" w:sz="0" w:space="0" w:color="auto"/>
      </w:divBdr>
    </w:div>
    <w:div w:id="135728606">
      <w:bodyDiv w:val="1"/>
      <w:marLeft w:val="0"/>
      <w:marRight w:val="0"/>
      <w:marTop w:val="0"/>
      <w:marBottom w:val="0"/>
      <w:divBdr>
        <w:top w:val="none" w:sz="0" w:space="0" w:color="auto"/>
        <w:left w:val="none" w:sz="0" w:space="0" w:color="auto"/>
        <w:bottom w:val="none" w:sz="0" w:space="0" w:color="auto"/>
        <w:right w:val="none" w:sz="0" w:space="0" w:color="auto"/>
      </w:divBdr>
    </w:div>
    <w:div w:id="135729373">
      <w:bodyDiv w:val="1"/>
      <w:marLeft w:val="0"/>
      <w:marRight w:val="0"/>
      <w:marTop w:val="0"/>
      <w:marBottom w:val="0"/>
      <w:divBdr>
        <w:top w:val="none" w:sz="0" w:space="0" w:color="auto"/>
        <w:left w:val="none" w:sz="0" w:space="0" w:color="auto"/>
        <w:bottom w:val="none" w:sz="0" w:space="0" w:color="auto"/>
        <w:right w:val="none" w:sz="0" w:space="0" w:color="auto"/>
      </w:divBdr>
    </w:div>
    <w:div w:id="135756676">
      <w:bodyDiv w:val="1"/>
      <w:marLeft w:val="0"/>
      <w:marRight w:val="0"/>
      <w:marTop w:val="0"/>
      <w:marBottom w:val="0"/>
      <w:divBdr>
        <w:top w:val="none" w:sz="0" w:space="0" w:color="auto"/>
        <w:left w:val="none" w:sz="0" w:space="0" w:color="auto"/>
        <w:bottom w:val="none" w:sz="0" w:space="0" w:color="auto"/>
        <w:right w:val="none" w:sz="0" w:space="0" w:color="auto"/>
      </w:divBdr>
    </w:div>
    <w:div w:id="135757683">
      <w:bodyDiv w:val="1"/>
      <w:marLeft w:val="0"/>
      <w:marRight w:val="0"/>
      <w:marTop w:val="0"/>
      <w:marBottom w:val="0"/>
      <w:divBdr>
        <w:top w:val="none" w:sz="0" w:space="0" w:color="auto"/>
        <w:left w:val="none" w:sz="0" w:space="0" w:color="auto"/>
        <w:bottom w:val="none" w:sz="0" w:space="0" w:color="auto"/>
        <w:right w:val="none" w:sz="0" w:space="0" w:color="auto"/>
      </w:divBdr>
    </w:div>
    <w:div w:id="135801465">
      <w:bodyDiv w:val="1"/>
      <w:marLeft w:val="0"/>
      <w:marRight w:val="0"/>
      <w:marTop w:val="0"/>
      <w:marBottom w:val="0"/>
      <w:divBdr>
        <w:top w:val="none" w:sz="0" w:space="0" w:color="auto"/>
        <w:left w:val="none" w:sz="0" w:space="0" w:color="auto"/>
        <w:bottom w:val="none" w:sz="0" w:space="0" w:color="auto"/>
        <w:right w:val="none" w:sz="0" w:space="0" w:color="auto"/>
      </w:divBdr>
    </w:div>
    <w:div w:id="135804576">
      <w:bodyDiv w:val="1"/>
      <w:marLeft w:val="0"/>
      <w:marRight w:val="0"/>
      <w:marTop w:val="0"/>
      <w:marBottom w:val="0"/>
      <w:divBdr>
        <w:top w:val="none" w:sz="0" w:space="0" w:color="auto"/>
        <w:left w:val="none" w:sz="0" w:space="0" w:color="auto"/>
        <w:bottom w:val="none" w:sz="0" w:space="0" w:color="auto"/>
        <w:right w:val="none" w:sz="0" w:space="0" w:color="auto"/>
      </w:divBdr>
    </w:div>
    <w:div w:id="135874046">
      <w:bodyDiv w:val="1"/>
      <w:marLeft w:val="0"/>
      <w:marRight w:val="0"/>
      <w:marTop w:val="0"/>
      <w:marBottom w:val="0"/>
      <w:divBdr>
        <w:top w:val="none" w:sz="0" w:space="0" w:color="auto"/>
        <w:left w:val="none" w:sz="0" w:space="0" w:color="auto"/>
        <w:bottom w:val="none" w:sz="0" w:space="0" w:color="auto"/>
        <w:right w:val="none" w:sz="0" w:space="0" w:color="auto"/>
      </w:divBdr>
    </w:div>
    <w:div w:id="135880732">
      <w:bodyDiv w:val="1"/>
      <w:marLeft w:val="0"/>
      <w:marRight w:val="0"/>
      <w:marTop w:val="0"/>
      <w:marBottom w:val="0"/>
      <w:divBdr>
        <w:top w:val="none" w:sz="0" w:space="0" w:color="auto"/>
        <w:left w:val="none" w:sz="0" w:space="0" w:color="auto"/>
        <w:bottom w:val="none" w:sz="0" w:space="0" w:color="auto"/>
        <w:right w:val="none" w:sz="0" w:space="0" w:color="auto"/>
      </w:divBdr>
    </w:div>
    <w:div w:id="135881115">
      <w:bodyDiv w:val="1"/>
      <w:marLeft w:val="0"/>
      <w:marRight w:val="0"/>
      <w:marTop w:val="0"/>
      <w:marBottom w:val="0"/>
      <w:divBdr>
        <w:top w:val="none" w:sz="0" w:space="0" w:color="auto"/>
        <w:left w:val="none" w:sz="0" w:space="0" w:color="auto"/>
        <w:bottom w:val="none" w:sz="0" w:space="0" w:color="auto"/>
        <w:right w:val="none" w:sz="0" w:space="0" w:color="auto"/>
      </w:divBdr>
    </w:div>
    <w:div w:id="135925385">
      <w:bodyDiv w:val="1"/>
      <w:marLeft w:val="0"/>
      <w:marRight w:val="0"/>
      <w:marTop w:val="0"/>
      <w:marBottom w:val="0"/>
      <w:divBdr>
        <w:top w:val="none" w:sz="0" w:space="0" w:color="auto"/>
        <w:left w:val="none" w:sz="0" w:space="0" w:color="auto"/>
        <w:bottom w:val="none" w:sz="0" w:space="0" w:color="auto"/>
        <w:right w:val="none" w:sz="0" w:space="0" w:color="auto"/>
      </w:divBdr>
    </w:div>
    <w:div w:id="135925728">
      <w:bodyDiv w:val="1"/>
      <w:marLeft w:val="0"/>
      <w:marRight w:val="0"/>
      <w:marTop w:val="0"/>
      <w:marBottom w:val="0"/>
      <w:divBdr>
        <w:top w:val="none" w:sz="0" w:space="0" w:color="auto"/>
        <w:left w:val="none" w:sz="0" w:space="0" w:color="auto"/>
        <w:bottom w:val="none" w:sz="0" w:space="0" w:color="auto"/>
        <w:right w:val="none" w:sz="0" w:space="0" w:color="auto"/>
      </w:divBdr>
    </w:div>
    <w:div w:id="135952026">
      <w:bodyDiv w:val="1"/>
      <w:marLeft w:val="0"/>
      <w:marRight w:val="0"/>
      <w:marTop w:val="0"/>
      <w:marBottom w:val="0"/>
      <w:divBdr>
        <w:top w:val="none" w:sz="0" w:space="0" w:color="auto"/>
        <w:left w:val="none" w:sz="0" w:space="0" w:color="auto"/>
        <w:bottom w:val="none" w:sz="0" w:space="0" w:color="auto"/>
        <w:right w:val="none" w:sz="0" w:space="0" w:color="auto"/>
      </w:divBdr>
    </w:div>
    <w:div w:id="135952183">
      <w:bodyDiv w:val="1"/>
      <w:marLeft w:val="0"/>
      <w:marRight w:val="0"/>
      <w:marTop w:val="0"/>
      <w:marBottom w:val="0"/>
      <w:divBdr>
        <w:top w:val="none" w:sz="0" w:space="0" w:color="auto"/>
        <w:left w:val="none" w:sz="0" w:space="0" w:color="auto"/>
        <w:bottom w:val="none" w:sz="0" w:space="0" w:color="auto"/>
        <w:right w:val="none" w:sz="0" w:space="0" w:color="auto"/>
      </w:divBdr>
    </w:div>
    <w:div w:id="135952984">
      <w:bodyDiv w:val="1"/>
      <w:marLeft w:val="0"/>
      <w:marRight w:val="0"/>
      <w:marTop w:val="0"/>
      <w:marBottom w:val="0"/>
      <w:divBdr>
        <w:top w:val="none" w:sz="0" w:space="0" w:color="auto"/>
        <w:left w:val="none" w:sz="0" w:space="0" w:color="auto"/>
        <w:bottom w:val="none" w:sz="0" w:space="0" w:color="auto"/>
        <w:right w:val="none" w:sz="0" w:space="0" w:color="auto"/>
      </w:divBdr>
    </w:div>
    <w:div w:id="135996332">
      <w:bodyDiv w:val="1"/>
      <w:marLeft w:val="0"/>
      <w:marRight w:val="0"/>
      <w:marTop w:val="0"/>
      <w:marBottom w:val="0"/>
      <w:divBdr>
        <w:top w:val="none" w:sz="0" w:space="0" w:color="auto"/>
        <w:left w:val="none" w:sz="0" w:space="0" w:color="auto"/>
        <w:bottom w:val="none" w:sz="0" w:space="0" w:color="auto"/>
        <w:right w:val="none" w:sz="0" w:space="0" w:color="auto"/>
      </w:divBdr>
    </w:div>
    <w:div w:id="135999484">
      <w:bodyDiv w:val="1"/>
      <w:marLeft w:val="0"/>
      <w:marRight w:val="0"/>
      <w:marTop w:val="0"/>
      <w:marBottom w:val="0"/>
      <w:divBdr>
        <w:top w:val="none" w:sz="0" w:space="0" w:color="auto"/>
        <w:left w:val="none" w:sz="0" w:space="0" w:color="auto"/>
        <w:bottom w:val="none" w:sz="0" w:space="0" w:color="auto"/>
        <w:right w:val="none" w:sz="0" w:space="0" w:color="auto"/>
      </w:divBdr>
    </w:div>
    <w:div w:id="136067571">
      <w:bodyDiv w:val="1"/>
      <w:marLeft w:val="0"/>
      <w:marRight w:val="0"/>
      <w:marTop w:val="0"/>
      <w:marBottom w:val="0"/>
      <w:divBdr>
        <w:top w:val="none" w:sz="0" w:space="0" w:color="auto"/>
        <w:left w:val="none" w:sz="0" w:space="0" w:color="auto"/>
        <w:bottom w:val="none" w:sz="0" w:space="0" w:color="auto"/>
        <w:right w:val="none" w:sz="0" w:space="0" w:color="auto"/>
      </w:divBdr>
    </w:div>
    <w:div w:id="136069156">
      <w:bodyDiv w:val="1"/>
      <w:marLeft w:val="0"/>
      <w:marRight w:val="0"/>
      <w:marTop w:val="0"/>
      <w:marBottom w:val="0"/>
      <w:divBdr>
        <w:top w:val="none" w:sz="0" w:space="0" w:color="auto"/>
        <w:left w:val="none" w:sz="0" w:space="0" w:color="auto"/>
        <w:bottom w:val="none" w:sz="0" w:space="0" w:color="auto"/>
        <w:right w:val="none" w:sz="0" w:space="0" w:color="auto"/>
      </w:divBdr>
    </w:div>
    <w:div w:id="136073430">
      <w:bodyDiv w:val="1"/>
      <w:marLeft w:val="0"/>
      <w:marRight w:val="0"/>
      <w:marTop w:val="0"/>
      <w:marBottom w:val="0"/>
      <w:divBdr>
        <w:top w:val="none" w:sz="0" w:space="0" w:color="auto"/>
        <w:left w:val="none" w:sz="0" w:space="0" w:color="auto"/>
        <w:bottom w:val="none" w:sz="0" w:space="0" w:color="auto"/>
        <w:right w:val="none" w:sz="0" w:space="0" w:color="auto"/>
      </w:divBdr>
    </w:div>
    <w:div w:id="136143010">
      <w:bodyDiv w:val="1"/>
      <w:marLeft w:val="0"/>
      <w:marRight w:val="0"/>
      <w:marTop w:val="0"/>
      <w:marBottom w:val="0"/>
      <w:divBdr>
        <w:top w:val="none" w:sz="0" w:space="0" w:color="auto"/>
        <w:left w:val="none" w:sz="0" w:space="0" w:color="auto"/>
        <w:bottom w:val="none" w:sz="0" w:space="0" w:color="auto"/>
        <w:right w:val="none" w:sz="0" w:space="0" w:color="auto"/>
      </w:divBdr>
    </w:div>
    <w:div w:id="136143365">
      <w:bodyDiv w:val="1"/>
      <w:marLeft w:val="0"/>
      <w:marRight w:val="0"/>
      <w:marTop w:val="0"/>
      <w:marBottom w:val="0"/>
      <w:divBdr>
        <w:top w:val="none" w:sz="0" w:space="0" w:color="auto"/>
        <w:left w:val="none" w:sz="0" w:space="0" w:color="auto"/>
        <w:bottom w:val="none" w:sz="0" w:space="0" w:color="auto"/>
        <w:right w:val="none" w:sz="0" w:space="0" w:color="auto"/>
      </w:divBdr>
    </w:div>
    <w:div w:id="136143860">
      <w:bodyDiv w:val="1"/>
      <w:marLeft w:val="0"/>
      <w:marRight w:val="0"/>
      <w:marTop w:val="0"/>
      <w:marBottom w:val="0"/>
      <w:divBdr>
        <w:top w:val="none" w:sz="0" w:space="0" w:color="auto"/>
        <w:left w:val="none" w:sz="0" w:space="0" w:color="auto"/>
        <w:bottom w:val="none" w:sz="0" w:space="0" w:color="auto"/>
        <w:right w:val="none" w:sz="0" w:space="0" w:color="auto"/>
      </w:divBdr>
    </w:div>
    <w:div w:id="136145067">
      <w:bodyDiv w:val="1"/>
      <w:marLeft w:val="0"/>
      <w:marRight w:val="0"/>
      <w:marTop w:val="0"/>
      <w:marBottom w:val="0"/>
      <w:divBdr>
        <w:top w:val="none" w:sz="0" w:space="0" w:color="auto"/>
        <w:left w:val="none" w:sz="0" w:space="0" w:color="auto"/>
        <w:bottom w:val="none" w:sz="0" w:space="0" w:color="auto"/>
        <w:right w:val="none" w:sz="0" w:space="0" w:color="auto"/>
      </w:divBdr>
    </w:div>
    <w:div w:id="136146302">
      <w:bodyDiv w:val="1"/>
      <w:marLeft w:val="0"/>
      <w:marRight w:val="0"/>
      <w:marTop w:val="0"/>
      <w:marBottom w:val="0"/>
      <w:divBdr>
        <w:top w:val="none" w:sz="0" w:space="0" w:color="auto"/>
        <w:left w:val="none" w:sz="0" w:space="0" w:color="auto"/>
        <w:bottom w:val="none" w:sz="0" w:space="0" w:color="auto"/>
        <w:right w:val="none" w:sz="0" w:space="0" w:color="auto"/>
      </w:divBdr>
    </w:div>
    <w:div w:id="136148442">
      <w:bodyDiv w:val="1"/>
      <w:marLeft w:val="0"/>
      <w:marRight w:val="0"/>
      <w:marTop w:val="0"/>
      <w:marBottom w:val="0"/>
      <w:divBdr>
        <w:top w:val="none" w:sz="0" w:space="0" w:color="auto"/>
        <w:left w:val="none" w:sz="0" w:space="0" w:color="auto"/>
        <w:bottom w:val="none" w:sz="0" w:space="0" w:color="auto"/>
        <w:right w:val="none" w:sz="0" w:space="0" w:color="auto"/>
      </w:divBdr>
    </w:div>
    <w:div w:id="136148638">
      <w:bodyDiv w:val="1"/>
      <w:marLeft w:val="0"/>
      <w:marRight w:val="0"/>
      <w:marTop w:val="0"/>
      <w:marBottom w:val="0"/>
      <w:divBdr>
        <w:top w:val="none" w:sz="0" w:space="0" w:color="auto"/>
        <w:left w:val="none" w:sz="0" w:space="0" w:color="auto"/>
        <w:bottom w:val="none" w:sz="0" w:space="0" w:color="auto"/>
        <w:right w:val="none" w:sz="0" w:space="0" w:color="auto"/>
      </w:divBdr>
    </w:div>
    <w:div w:id="136149559">
      <w:bodyDiv w:val="1"/>
      <w:marLeft w:val="0"/>
      <w:marRight w:val="0"/>
      <w:marTop w:val="0"/>
      <w:marBottom w:val="0"/>
      <w:divBdr>
        <w:top w:val="none" w:sz="0" w:space="0" w:color="auto"/>
        <w:left w:val="none" w:sz="0" w:space="0" w:color="auto"/>
        <w:bottom w:val="none" w:sz="0" w:space="0" w:color="auto"/>
        <w:right w:val="none" w:sz="0" w:space="0" w:color="auto"/>
      </w:divBdr>
    </w:div>
    <w:div w:id="136186097">
      <w:bodyDiv w:val="1"/>
      <w:marLeft w:val="0"/>
      <w:marRight w:val="0"/>
      <w:marTop w:val="0"/>
      <w:marBottom w:val="0"/>
      <w:divBdr>
        <w:top w:val="none" w:sz="0" w:space="0" w:color="auto"/>
        <w:left w:val="none" w:sz="0" w:space="0" w:color="auto"/>
        <w:bottom w:val="none" w:sz="0" w:space="0" w:color="auto"/>
        <w:right w:val="none" w:sz="0" w:space="0" w:color="auto"/>
      </w:divBdr>
    </w:div>
    <w:div w:id="136188496">
      <w:bodyDiv w:val="1"/>
      <w:marLeft w:val="0"/>
      <w:marRight w:val="0"/>
      <w:marTop w:val="0"/>
      <w:marBottom w:val="0"/>
      <w:divBdr>
        <w:top w:val="none" w:sz="0" w:space="0" w:color="auto"/>
        <w:left w:val="none" w:sz="0" w:space="0" w:color="auto"/>
        <w:bottom w:val="none" w:sz="0" w:space="0" w:color="auto"/>
        <w:right w:val="none" w:sz="0" w:space="0" w:color="auto"/>
      </w:divBdr>
    </w:div>
    <w:div w:id="136188719">
      <w:bodyDiv w:val="1"/>
      <w:marLeft w:val="0"/>
      <w:marRight w:val="0"/>
      <w:marTop w:val="0"/>
      <w:marBottom w:val="0"/>
      <w:divBdr>
        <w:top w:val="none" w:sz="0" w:space="0" w:color="auto"/>
        <w:left w:val="none" w:sz="0" w:space="0" w:color="auto"/>
        <w:bottom w:val="none" w:sz="0" w:space="0" w:color="auto"/>
        <w:right w:val="none" w:sz="0" w:space="0" w:color="auto"/>
      </w:divBdr>
    </w:div>
    <w:div w:id="136192872">
      <w:bodyDiv w:val="1"/>
      <w:marLeft w:val="0"/>
      <w:marRight w:val="0"/>
      <w:marTop w:val="0"/>
      <w:marBottom w:val="0"/>
      <w:divBdr>
        <w:top w:val="none" w:sz="0" w:space="0" w:color="auto"/>
        <w:left w:val="none" w:sz="0" w:space="0" w:color="auto"/>
        <w:bottom w:val="none" w:sz="0" w:space="0" w:color="auto"/>
        <w:right w:val="none" w:sz="0" w:space="0" w:color="auto"/>
      </w:divBdr>
    </w:div>
    <w:div w:id="136262775">
      <w:bodyDiv w:val="1"/>
      <w:marLeft w:val="0"/>
      <w:marRight w:val="0"/>
      <w:marTop w:val="0"/>
      <w:marBottom w:val="0"/>
      <w:divBdr>
        <w:top w:val="none" w:sz="0" w:space="0" w:color="auto"/>
        <w:left w:val="none" w:sz="0" w:space="0" w:color="auto"/>
        <w:bottom w:val="none" w:sz="0" w:space="0" w:color="auto"/>
        <w:right w:val="none" w:sz="0" w:space="0" w:color="auto"/>
      </w:divBdr>
    </w:div>
    <w:div w:id="136268176">
      <w:bodyDiv w:val="1"/>
      <w:marLeft w:val="0"/>
      <w:marRight w:val="0"/>
      <w:marTop w:val="0"/>
      <w:marBottom w:val="0"/>
      <w:divBdr>
        <w:top w:val="none" w:sz="0" w:space="0" w:color="auto"/>
        <w:left w:val="none" w:sz="0" w:space="0" w:color="auto"/>
        <w:bottom w:val="none" w:sz="0" w:space="0" w:color="auto"/>
        <w:right w:val="none" w:sz="0" w:space="0" w:color="auto"/>
      </w:divBdr>
    </w:div>
    <w:div w:id="136337229">
      <w:bodyDiv w:val="1"/>
      <w:marLeft w:val="0"/>
      <w:marRight w:val="0"/>
      <w:marTop w:val="0"/>
      <w:marBottom w:val="0"/>
      <w:divBdr>
        <w:top w:val="none" w:sz="0" w:space="0" w:color="auto"/>
        <w:left w:val="none" w:sz="0" w:space="0" w:color="auto"/>
        <w:bottom w:val="none" w:sz="0" w:space="0" w:color="auto"/>
        <w:right w:val="none" w:sz="0" w:space="0" w:color="auto"/>
      </w:divBdr>
    </w:div>
    <w:div w:id="136339950">
      <w:bodyDiv w:val="1"/>
      <w:marLeft w:val="0"/>
      <w:marRight w:val="0"/>
      <w:marTop w:val="0"/>
      <w:marBottom w:val="0"/>
      <w:divBdr>
        <w:top w:val="none" w:sz="0" w:space="0" w:color="auto"/>
        <w:left w:val="none" w:sz="0" w:space="0" w:color="auto"/>
        <w:bottom w:val="none" w:sz="0" w:space="0" w:color="auto"/>
        <w:right w:val="none" w:sz="0" w:space="0" w:color="auto"/>
      </w:divBdr>
    </w:div>
    <w:div w:id="136384926">
      <w:bodyDiv w:val="1"/>
      <w:marLeft w:val="0"/>
      <w:marRight w:val="0"/>
      <w:marTop w:val="0"/>
      <w:marBottom w:val="0"/>
      <w:divBdr>
        <w:top w:val="none" w:sz="0" w:space="0" w:color="auto"/>
        <w:left w:val="none" w:sz="0" w:space="0" w:color="auto"/>
        <w:bottom w:val="none" w:sz="0" w:space="0" w:color="auto"/>
        <w:right w:val="none" w:sz="0" w:space="0" w:color="auto"/>
      </w:divBdr>
    </w:div>
    <w:div w:id="136455375">
      <w:bodyDiv w:val="1"/>
      <w:marLeft w:val="0"/>
      <w:marRight w:val="0"/>
      <w:marTop w:val="0"/>
      <w:marBottom w:val="0"/>
      <w:divBdr>
        <w:top w:val="none" w:sz="0" w:space="0" w:color="auto"/>
        <w:left w:val="none" w:sz="0" w:space="0" w:color="auto"/>
        <w:bottom w:val="none" w:sz="0" w:space="0" w:color="auto"/>
        <w:right w:val="none" w:sz="0" w:space="0" w:color="auto"/>
      </w:divBdr>
    </w:div>
    <w:div w:id="136458223">
      <w:bodyDiv w:val="1"/>
      <w:marLeft w:val="0"/>
      <w:marRight w:val="0"/>
      <w:marTop w:val="0"/>
      <w:marBottom w:val="0"/>
      <w:divBdr>
        <w:top w:val="none" w:sz="0" w:space="0" w:color="auto"/>
        <w:left w:val="none" w:sz="0" w:space="0" w:color="auto"/>
        <w:bottom w:val="none" w:sz="0" w:space="0" w:color="auto"/>
        <w:right w:val="none" w:sz="0" w:space="0" w:color="auto"/>
      </w:divBdr>
    </w:div>
    <w:div w:id="136460687">
      <w:bodyDiv w:val="1"/>
      <w:marLeft w:val="0"/>
      <w:marRight w:val="0"/>
      <w:marTop w:val="0"/>
      <w:marBottom w:val="0"/>
      <w:divBdr>
        <w:top w:val="none" w:sz="0" w:space="0" w:color="auto"/>
        <w:left w:val="none" w:sz="0" w:space="0" w:color="auto"/>
        <w:bottom w:val="none" w:sz="0" w:space="0" w:color="auto"/>
        <w:right w:val="none" w:sz="0" w:space="0" w:color="auto"/>
      </w:divBdr>
    </w:div>
    <w:div w:id="136531085">
      <w:bodyDiv w:val="1"/>
      <w:marLeft w:val="0"/>
      <w:marRight w:val="0"/>
      <w:marTop w:val="0"/>
      <w:marBottom w:val="0"/>
      <w:divBdr>
        <w:top w:val="none" w:sz="0" w:space="0" w:color="auto"/>
        <w:left w:val="none" w:sz="0" w:space="0" w:color="auto"/>
        <w:bottom w:val="none" w:sz="0" w:space="0" w:color="auto"/>
        <w:right w:val="none" w:sz="0" w:space="0" w:color="auto"/>
      </w:divBdr>
    </w:div>
    <w:div w:id="136531167">
      <w:bodyDiv w:val="1"/>
      <w:marLeft w:val="0"/>
      <w:marRight w:val="0"/>
      <w:marTop w:val="0"/>
      <w:marBottom w:val="0"/>
      <w:divBdr>
        <w:top w:val="none" w:sz="0" w:space="0" w:color="auto"/>
        <w:left w:val="none" w:sz="0" w:space="0" w:color="auto"/>
        <w:bottom w:val="none" w:sz="0" w:space="0" w:color="auto"/>
        <w:right w:val="none" w:sz="0" w:space="0" w:color="auto"/>
      </w:divBdr>
    </w:div>
    <w:div w:id="136532361">
      <w:bodyDiv w:val="1"/>
      <w:marLeft w:val="0"/>
      <w:marRight w:val="0"/>
      <w:marTop w:val="0"/>
      <w:marBottom w:val="0"/>
      <w:divBdr>
        <w:top w:val="none" w:sz="0" w:space="0" w:color="auto"/>
        <w:left w:val="none" w:sz="0" w:space="0" w:color="auto"/>
        <w:bottom w:val="none" w:sz="0" w:space="0" w:color="auto"/>
        <w:right w:val="none" w:sz="0" w:space="0" w:color="auto"/>
      </w:divBdr>
    </w:div>
    <w:div w:id="136535253">
      <w:bodyDiv w:val="1"/>
      <w:marLeft w:val="0"/>
      <w:marRight w:val="0"/>
      <w:marTop w:val="0"/>
      <w:marBottom w:val="0"/>
      <w:divBdr>
        <w:top w:val="none" w:sz="0" w:space="0" w:color="auto"/>
        <w:left w:val="none" w:sz="0" w:space="0" w:color="auto"/>
        <w:bottom w:val="none" w:sz="0" w:space="0" w:color="auto"/>
        <w:right w:val="none" w:sz="0" w:space="0" w:color="auto"/>
      </w:divBdr>
    </w:div>
    <w:div w:id="136607501">
      <w:bodyDiv w:val="1"/>
      <w:marLeft w:val="0"/>
      <w:marRight w:val="0"/>
      <w:marTop w:val="0"/>
      <w:marBottom w:val="0"/>
      <w:divBdr>
        <w:top w:val="none" w:sz="0" w:space="0" w:color="auto"/>
        <w:left w:val="none" w:sz="0" w:space="0" w:color="auto"/>
        <w:bottom w:val="none" w:sz="0" w:space="0" w:color="auto"/>
        <w:right w:val="none" w:sz="0" w:space="0" w:color="auto"/>
      </w:divBdr>
    </w:div>
    <w:div w:id="136647356">
      <w:bodyDiv w:val="1"/>
      <w:marLeft w:val="0"/>
      <w:marRight w:val="0"/>
      <w:marTop w:val="0"/>
      <w:marBottom w:val="0"/>
      <w:divBdr>
        <w:top w:val="none" w:sz="0" w:space="0" w:color="auto"/>
        <w:left w:val="none" w:sz="0" w:space="0" w:color="auto"/>
        <w:bottom w:val="none" w:sz="0" w:space="0" w:color="auto"/>
        <w:right w:val="none" w:sz="0" w:space="0" w:color="auto"/>
      </w:divBdr>
    </w:div>
    <w:div w:id="136649004">
      <w:bodyDiv w:val="1"/>
      <w:marLeft w:val="0"/>
      <w:marRight w:val="0"/>
      <w:marTop w:val="0"/>
      <w:marBottom w:val="0"/>
      <w:divBdr>
        <w:top w:val="none" w:sz="0" w:space="0" w:color="auto"/>
        <w:left w:val="none" w:sz="0" w:space="0" w:color="auto"/>
        <w:bottom w:val="none" w:sz="0" w:space="0" w:color="auto"/>
        <w:right w:val="none" w:sz="0" w:space="0" w:color="auto"/>
      </w:divBdr>
    </w:div>
    <w:div w:id="136649335">
      <w:bodyDiv w:val="1"/>
      <w:marLeft w:val="0"/>
      <w:marRight w:val="0"/>
      <w:marTop w:val="0"/>
      <w:marBottom w:val="0"/>
      <w:divBdr>
        <w:top w:val="none" w:sz="0" w:space="0" w:color="auto"/>
        <w:left w:val="none" w:sz="0" w:space="0" w:color="auto"/>
        <w:bottom w:val="none" w:sz="0" w:space="0" w:color="auto"/>
        <w:right w:val="none" w:sz="0" w:space="0" w:color="auto"/>
      </w:divBdr>
    </w:div>
    <w:div w:id="136652291">
      <w:bodyDiv w:val="1"/>
      <w:marLeft w:val="0"/>
      <w:marRight w:val="0"/>
      <w:marTop w:val="0"/>
      <w:marBottom w:val="0"/>
      <w:divBdr>
        <w:top w:val="none" w:sz="0" w:space="0" w:color="auto"/>
        <w:left w:val="none" w:sz="0" w:space="0" w:color="auto"/>
        <w:bottom w:val="none" w:sz="0" w:space="0" w:color="auto"/>
        <w:right w:val="none" w:sz="0" w:space="0" w:color="auto"/>
      </w:divBdr>
    </w:div>
    <w:div w:id="136652627">
      <w:bodyDiv w:val="1"/>
      <w:marLeft w:val="0"/>
      <w:marRight w:val="0"/>
      <w:marTop w:val="0"/>
      <w:marBottom w:val="0"/>
      <w:divBdr>
        <w:top w:val="none" w:sz="0" w:space="0" w:color="auto"/>
        <w:left w:val="none" w:sz="0" w:space="0" w:color="auto"/>
        <w:bottom w:val="none" w:sz="0" w:space="0" w:color="auto"/>
        <w:right w:val="none" w:sz="0" w:space="0" w:color="auto"/>
      </w:divBdr>
    </w:div>
    <w:div w:id="136654681">
      <w:bodyDiv w:val="1"/>
      <w:marLeft w:val="0"/>
      <w:marRight w:val="0"/>
      <w:marTop w:val="0"/>
      <w:marBottom w:val="0"/>
      <w:divBdr>
        <w:top w:val="none" w:sz="0" w:space="0" w:color="auto"/>
        <w:left w:val="none" w:sz="0" w:space="0" w:color="auto"/>
        <w:bottom w:val="none" w:sz="0" w:space="0" w:color="auto"/>
        <w:right w:val="none" w:sz="0" w:space="0" w:color="auto"/>
      </w:divBdr>
    </w:div>
    <w:div w:id="136723908">
      <w:bodyDiv w:val="1"/>
      <w:marLeft w:val="0"/>
      <w:marRight w:val="0"/>
      <w:marTop w:val="0"/>
      <w:marBottom w:val="0"/>
      <w:divBdr>
        <w:top w:val="none" w:sz="0" w:space="0" w:color="auto"/>
        <w:left w:val="none" w:sz="0" w:space="0" w:color="auto"/>
        <w:bottom w:val="none" w:sz="0" w:space="0" w:color="auto"/>
        <w:right w:val="none" w:sz="0" w:space="0" w:color="auto"/>
      </w:divBdr>
    </w:div>
    <w:div w:id="136728242">
      <w:bodyDiv w:val="1"/>
      <w:marLeft w:val="0"/>
      <w:marRight w:val="0"/>
      <w:marTop w:val="0"/>
      <w:marBottom w:val="0"/>
      <w:divBdr>
        <w:top w:val="none" w:sz="0" w:space="0" w:color="auto"/>
        <w:left w:val="none" w:sz="0" w:space="0" w:color="auto"/>
        <w:bottom w:val="none" w:sz="0" w:space="0" w:color="auto"/>
        <w:right w:val="none" w:sz="0" w:space="0" w:color="auto"/>
      </w:divBdr>
    </w:div>
    <w:div w:id="136799365">
      <w:bodyDiv w:val="1"/>
      <w:marLeft w:val="0"/>
      <w:marRight w:val="0"/>
      <w:marTop w:val="0"/>
      <w:marBottom w:val="0"/>
      <w:divBdr>
        <w:top w:val="none" w:sz="0" w:space="0" w:color="auto"/>
        <w:left w:val="none" w:sz="0" w:space="0" w:color="auto"/>
        <w:bottom w:val="none" w:sz="0" w:space="0" w:color="auto"/>
        <w:right w:val="none" w:sz="0" w:space="0" w:color="auto"/>
      </w:divBdr>
    </w:div>
    <w:div w:id="136803178">
      <w:bodyDiv w:val="1"/>
      <w:marLeft w:val="0"/>
      <w:marRight w:val="0"/>
      <w:marTop w:val="0"/>
      <w:marBottom w:val="0"/>
      <w:divBdr>
        <w:top w:val="none" w:sz="0" w:space="0" w:color="auto"/>
        <w:left w:val="none" w:sz="0" w:space="0" w:color="auto"/>
        <w:bottom w:val="none" w:sz="0" w:space="0" w:color="auto"/>
        <w:right w:val="none" w:sz="0" w:space="0" w:color="auto"/>
      </w:divBdr>
    </w:div>
    <w:div w:id="136803227">
      <w:bodyDiv w:val="1"/>
      <w:marLeft w:val="0"/>
      <w:marRight w:val="0"/>
      <w:marTop w:val="0"/>
      <w:marBottom w:val="0"/>
      <w:divBdr>
        <w:top w:val="none" w:sz="0" w:space="0" w:color="auto"/>
        <w:left w:val="none" w:sz="0" w:space="0" w:color="auto"/>
        <w:bottom w:val="none" w:sz="0" w:space="0" w:color="auto"/>
        <w:right w:val="none" w:sz="0" w:space="0" w:color="auto"/>
      </w:divBdr>
    </w:div>
    <w:div w:id="136804020">
      <w:bodyDiv w:val="1"/>
      <w:marLeft w:val="0"/>
      <w:marRight w:val="0"/>
      <w:marTop w:val="0"/>
      <w:marBottom w:val="0"/>
      <w:divBdr>
        <w:top w:val="none" w:sz="0" w:space="0" w:color="auto"/>
        <w:left w:val="none" w:sz="0" w:space="0" w:color="auto"/>
        <w:bottom w:val="none" w:sz="0" w:space="0" w:color="auto"/>
        <w:right w:val="none" w:sz="0" w:space="0" w:color="auto"/>
      </w:divBdr>
    </w:div>
    <w:div w:id="136805053">
      <w:bodyDiv w:val="1"/>
      <w:marLeft w:val="0"/>
      <w:marRight w:val="0"/>
      <w:marTop w:val="0"/>
      <w:marBottom w:val="0"/>
      <w:divBdr>
        <w:top w:val="none" w:sz="0" w:space="0" w:color="auto"/>
        <w:left w:val="none" w:sz="0" w:space="0" w:color="auto"/>
        <w:bottom w:val="none" w:sz="0" w:space="0" w:color="auto"/>
        <w:right w:val="none" w:sz="0" w:space="0" w:color="auto"/>
      </w:divBdr>
    </w:div>
    <w:div w:id="136805436">
      <w:bodyDiv w:val="1"/>
      <w:marLeft w:val="0"/>
      <w:marRight w:val="0"/>
      <w:marTop w:val="0"/>
      <w:marBottom w:val="0"/>
      <w:divBdr>
        <w:top w:val="none" w:sz="0" w:space="0" w:color="auto"/>
        <w:left w:val="none" w:sz="0" w:space="0" w:color="auto"/>
        <w:bottom w:val="none" w:sz="0" w:space="0" w:color="auto"/>
        <w:right w:val="none" w:sz="0" w:space="0" w:color="auto"/>
      </w:divBdr>
    </w:div>
    <w:div w:id="136805908">
      <w:bodyDiv w:val="1"/>
      <w:marLeft w:val="0"/>
      <w:marRight w:val="0"/>
      <w:marTop w:val="0"/>
      <w:marBottom w:val="0"/>
      <w:divBdr>
        <w:top w:val="none" w:sz="0" w:space="0" w:color="auto"/>
        <w:left w:val="none" w:sz="0" w:space="0" w:color="auto"/>
        <w:bottom w:val="none" w:sz="0" w:space="0" w:color="auto"/>
        <w:right w:val="none" w:sz="0" w:space="0" w:color="auto"/>
      </w:divBdr>
    </w:div>
    <w:div w:id="136841076">
      <w:bodyDiv w:val="1"/>
      <w:marLeft w:val="0"/>
      <w:marRight w:val="0"/>
      <w:marTop w:val="0"/>
      <w:marBottom w:val="0"/>
      <w:divBdr>
        <w:top w:val="none" w:sz="0" w:space="0" w:color="auto"/>
        <w:left w:val="none" w:sz="0" w:space="0" w:color="auto"/>
        <w:bottom w:val="none" w:sz="0" w:space="0" w:color="auto"/>
        <w:right w:val="none" w:sz="0" w:space="0" w:color="auto"/>
      </w:divBdr>
    </w:div>
    <w:div w:id="136843069">
      <w:bodyDiv w:val="1"/>
      <w:marLeft w:val="0"/>
      <w:marRight w:val="0"/>
      <w:marTop w:val="0"/>
      <w:marBottom w:val="0"/>
      <w:divBdr>
        <w:top w:val="none" w:sz="0" w:space="0" w:color="auto"/>
        <w:left w:val="none" w:sz="0" w:space="0" w:color="auto"/>
        <w:bottom w:val="none" w:sz="0" w:space="0" w:color="auto"/>
        <w:right w:val="none" w:sz="0" w:space="0" w:color="auto"/>
      </w:divBdr>
    </w:div>
    <w:div w:id="136843984">
      <w:bodyDiv w:val="1"/>
      <w:marLeft w:val="0"/>
      <w:marRight w:val="0"/>
      <w:marTop w:val="0"/>
      <w:marBottom w:val="0"/>
      <w:divBdr>
        <w:top w:val="none" w:sz="0" w:space="0" w:color="auto"/>
        <w:left w:val="none" w:sz="0" w:space="0" w:color="auto"/>
        <w:bottom w:val="none" w:sz="0" w:space="0" w:color="auto"/>
        <w:right w:val="none" w:sz="0" w:space="0" w:color="auto"/>
      </w:divBdr>
    </w:div>
    <w:div w:id="136915856">
      <w:bodyDiv w:val="1"/>
      <w:marLeft w:val="0"/>
      <w:marRight w:val="0"/>
      <w:marTop w:val="0"/>
      <w:marBottom w:val="0"/>
      <w:divBdr>
        <w:top w:val="none" w:sz="0" w:space="0" w:color="auto"/>
        <w:left w:val="none" w:sz="0" w:space="0" w:color="auto"/>
        <w:bottom w:val="none" w:sz="0" w:space="0" w:color="auto"/>
        <w:right w:val="none" w:sz="0" w:space="0" w:color="auto"/>
      </w:divBdr>
    </w:div>
    <w:div w:id="136917767">
      <w:bodyDiv w:val="1"/>
      <w:marLeft w:val="0"/>
      <w:marRight w:val="0"/>
      <w:marTop w:val="0"/>
      <w:marBottom w:val="0"/>
      <w:divBdr>
        <w:top w:val="none" w:sz="0" w:space="0" w:color="auto"/>
        <w:left w:val="none" w:sz="0" w:space="0" w:color="auto"/>
        <w:bottom w:val="none" w:sz="0" w:space="0" w:color="auto"/>
        <w:right w:val="none" w:sz="0" w:space="0" w:color="auto"/>
      </w:divBdr>
    </w:div>
    <w:div w:id="136918021">
      <w:bodyDiv w:val="1"/>
      <w:marLeft w:val="0"/>
      <w:marRight w:val="0"/>
      <w:marTop w:val="0"/>
      <w:marBottom w:val="0"/>
      <w:divBdr>
        <w:top w:val="none" w:sz="0" w:space="0" w:color="auto"/>
        <w:left w:val="none" w:sz="0" w:space="0" w:color="auto"/>
        <w:bottom w:val="none" w:sz="0" w:space="0" w:color="auto"/>
        <w:right w:val="none" w:sz="0" w:space="0" w:color="auto"/>
      </w:divBdr>
    </w:div>
    <w:div w:id="136918374">
      <w:bodyDiv w:val="1"/>
      <w:marLeft w:val="0"/>
      <w:marRight w:val="0"/>
      <w:marTop w:val="0"/>
      <w:marBottom w:val="0"/>
      <w:divBdr>
        <w:top w:val="none" w:sz="0" w:space="0" w:color="auto"/>
        <w:left w:val="none" w:sz="0" w:space="0" w:color="auto"/>
        <w:bottom w:val="none" w:sz="0" w:space="0" w:color="auto"/>
        <w:right w:val="none" w:sz="0" w:space="0" w:color="auto"/>
      </w:divBdr>
    </w:div>
    <w:div w:id="136919383">
      <w:bodyDiv w:val="1"/>
      <w:marLeft w:val="0"/>
      <w:marRight w:val="0"/>
      <w:marTop w:val="0"/>
      <w:marBottom w:val="0"/>
      <w:divBdr>
        <w:top w:val="none" w:sz="0" w:space="0" w:color="auto"/>
        <w:left w:val="none" w:sz="0" w:space="0" w:color="auto"/>
        <w:bottom w:val="none" w:sz="0" w:space="0" w:color="auto"/>
        <w:right w:val="none" w:sz="0" w:space="0" w:color="auto"/>
      </w:divBdr>
    </w:div>
    <w:div w:id="136921931">
      <w:bodyDiv w:val="1"/>
      <w:marLeft w:val="0"/>
      <w:marRight w:val="0"/>
      <w:marTop w:val="0"/>
      <w:marBottom w:val="0"/>
      <w:divBdr>
        <w:top w:val="none" w:sz="0" w:space="0" w:color="auto"/>
        <w:left w:val="none" w:sz="0" w:space="0" w:color="auto"/>
        <w:bottom w:val="none" w:sz="0" w:space="0" w:color="auto"/>
        <w:right w:val="none" w:sz="0" w:space="0" w:color="auto"/>
      </w:divBdr>
    </w:div>
    <w:div w:id="136995720">
      <w:bodyDiv w:val="1"/>
      <w:marLeft w:val="0"/>
      <w:marRight w:val="0"/>
      <w:marTop w:val="0"/>
      <w:marBottom w:val="0"/>
      <w:divBdr>
        <w:top w:val="none" w:sz="0" w:space="0" w:color="auto"/>
        <w:left w:val="none" w:sz="0" w:space="0" w:color="auto"/>
        <w:bottom w:val="none" w:sz="0" w:space="0" w:color="auto"/>
        <w:right w:val="none" w:sz="0" w:space="0" w:color="auto"/>
      </w:divBdr>
    </w:div>
    <w:div w:id="136995868">
      <w:bodyDiv w:val="1"/>
      <w:marLeft w:val="0"/>
      <w:marRight w:val="0"/>
      <w:marTop w:val="0"/>
      <w:marBottom w:val="0"/>
      <w:divBdr>
        <w:top w:val="none" w:sz="0" w:space="0" w:color="auto"/>
        <w:left w:val="none" w:sz="0" w:space="0" w:color="auto"/>
        <w:bottom w:val="none" w:sz="0" w:space="0" w:color="auto"/>
        <w:right w:val="none" w:sz="0" w:space="0" w:color="auto"/>
      </w:divBdr>
    </w:div>
    <w:div w:id="136999382">
      <w:bodyDiv w:val="1"/>
      <w:marLeft w:val="0"/>
      <w:marRight w:val="0"/>
      <w:marTop w:val="0"/>
      <w:marBottom w:val="0"/>
      <w:divBdr>
        <w:top w:val="none" w:sz="0" w:space="0" w:color="auto"/>
        <w:left w:val="none" w:sz="0" w:space="0" w:color="auto"/>
        <w:bottom w:val="none" w:sz="0" w:space="0" w:color="auto"/>
        <w:right w:val="none" w:sz="0" w:space="0" w:color="auto"/>
      </w:divBdr>
    </w:div>
    <w:div w:id="137041164">
      <w:bodyDiv w:val="1"/>
      <w:marLeft w:val="0"/>
      <w:marRight w:val="0"/>
      <w:marTop w:val="0"/>
      <w:marBottom w:val="0"/>
      <w:divBdr>
        <w:top w:val="none" w:sz="0" w:space="0" w:color="auto"/>
        <w:left w:val="none" w:sz="0" w:space="0" w:color="auto"/>
        <w:bottom w:val="none" w:sz="0" w:space="0" w:color="auto"/>
        <w:right w:val="none" w:sz="0" w:space="0" w:color="auto"/>
      </w:divBdr>
    </w:div>
    <w:div w:id="137042418">
      <w:bodyDiv w:val="1"/>
      <w:marLeft w:val="0"/>
      <w:marRight w:val="0"/>
      <w:marTop w:val="0"/>
      <w:marBottom w:val="0"/>
      <w:divBdr>
        <w:top w:val="none" w:sz="0" w:space="0" w:color="auto"/>
        <w:left w:val="none" w:sz="0" w:space="0" w:color="auto"/>
        <w:bottom w:val="none" w:sz="0" w:space="0" w:color="auto"/>
        <w:right w:val="none" w:sz="0" w:space="0" w:color="auto"/>
      </w:divBdr>
    </w:div>
    <w:div w:id="137111704">
      <w:bodyDiv w:val="1"/>
      <w:marLeft w:val="0"/>
      <w:marRight w:val="0"/>
      <w:marTop w:val="0"/>
      <w:marBottom w:val="0"/>
      <w:divBdr>
        <w:top w:val="none" w:sz="0" w:space="0" w:color="auto"/>
        <w:left w:val="none" w:sz="0" w:space="0" w:color="auto"/>
        <w:bottom w:val="none" w:sz="0" w:space="0" w:color="auto"/>
        <w:right w:val="none" w:sz="0" w:space="0" w:color="auto"/>
      </w:divBdr>
    </w:div>
    <w:div w:id="137113911">
      <w:bodyDiv w:val="1"/>
      <w:marLeft w:val="0"/>
      <w:marRight w:val="0"/>
      <w:marTop w:val="0"/>
      <w:marBottom w:val="0"/>
      <w:divBdr>
        <w:top w:val="none" w:sz="0" w:space="0" w:color="auto"/>
        <w:left w:val="none" w:sz="0" w:space="0" w:color="auto"/>
        <w:bottom w:val="none" w:sz="0" w:space="0" w:color="auto"/>
        <w:right w:val="none" w:sz="0" w:space="0" w:color="auto"/>
      </w:divBdr>
    </w:div>
    <w:div w:id="137189080">
      <w:bodyDiv w:val="1"/>
      <w:marLeft w:val="0"/>
      <w:marRight w:val="0"/>
      <w:marTop w:val="0"/>
      <w:marBottom w:val="0"/>
      <w:divBdr>
        <w:top w:val="none" w:sz="0" w:space="0" w:color="auto"/>
        <w:left w:val="none" w:sz="0" w:space="0" w:color="auto"/>
        <w:bottom w:val="none" w:sz="0" w:space="0" w:color="auto"/>
        <w:right w:val="none" w:sz="0" w:space="0" w:color="auto"/>
      </w:divBdr>
    </w:div>
    <w:div w:id="137189946">
      <w:bodyDiv w:val="1"/>
      <w:marLeft w:val="0"/>
      <w:marRight w:val="0"/>
      <w:marTop w:val="0"/>
      <w:marBottom w:val="0"/>
      <w:divBdr>
        <w:top w:val="none" w:sz="0" w:space="0" w:color="auto"/>
        <w:left w:val="none" w:sz="0" w:space="0" w:color="auto"/>
        <w:bottom w:val="none" w:sz="0" w:space="0" w:color="auto"/>
        <w:right w:val="none" w:sz="0" w:space="0" w:color="auto"/>
      </w:divBdr>
    </w:div>
    <w:div w:id="137190882">
      <w:bodyDiv w:val="1"/>
      <w:marLeft w:val="0"/>
      <w:marRight w:val="0"/>
      <w:marTop w:val="0"/>
      <w:marBottom w:val="0"/>
      <w:divBdr>
        <w:top w:val="none" w:sz="0" w:space="0" w:color="auto"/>
        <w:left w:val="none" w:sz="0" w:space="0" w:color="auto"/>
        <w:bottom w:val="none" w:sz="0" w:space="0" w:color="auto"/>
        <w:right w:val="none" w:sz="0" w:space="0" w:color="auto"/>
      </w:divBdr>
    </w:div>
    <w:div w:id="137193518">
      <w:bodyDiv w:val="1"/>
      <w:marLeft w:val="0"/>
      <w:marRight w:val="0"/>
      <w:marTop w:val="0"/>
      <w:marBottom w:val="0"/>
      <w:divBdr>
        <w:top w:val="none" w:sz="0" w:space="0" w:color="auto"/>
        <w:left w:val="none" w:sz="0" w:space="0" w:color="auto"/>
        <w:bottom w:val="none" w:sz="0" w:space="0" w:color="auto"/>
        <w:right w:val="none" w:sz="0" w:space="0" w:color="auto"/>
      </w:divBdr>
    </w:div>
    <w:div w:id="137235643">
      <w:bodyDiv w:val="1"/>
      <w:marLeft w:val="0"/>
      <w:marRight w:val="0"/>
      <w:marTop w:val="0"/>
      <w:marBottom w:val="0"/>
      <w:divBdr>
        <w:top w:val="none" w:sz="0" w:space="0" w:color="auto"/>
        <w:left w:val="none" w:sz="0" w:space="0" w:color="auto"/>
        <w:bottom w:val="none" w:sz="0" w:space="0" w:color="auto"/>
        <w:right w:val="none" w:sz="0" w:space="0" w:color="auto"/>
      </w:divBdr>
    </w:div>
    <w:div w:id="137260631">
      <w:bodyDiv w:val="1"/>
      <w:marLeft w:val="0"/>
      <w:marRight w:val="0"/>
      <w:marTop w:val="0"/>
      <w:marBottom w:val="0"/>
      <w:divBdr>
        <w:top w:val="none" w:sz="0" w:space="0" w:color="auto"/>
        <w:left w:val="none" w:sz="0" w:space="0" w:color="auto"/>
        <w:bottom w:val="none" w:sz="0" w:space="0" w:color="auto"/>
        <w:right w:val="none" w:sz="0" w:space="0" w:color="auto"/>
      </w:divBdr>
    </w:div>
    <w:div w:id="137263360">
      <w:bodyDiv w:val="1"/>
      <w:marLeft w:val="0"/>
      <w:marRight w:val="0"/>
      <w:marTop w:val="0"/>
      <w:marBottom w:val="0"/>
      <w:divBdr>
        <w:top w:val="none" w:sz="0" w:space="0" w:color="auto"/>
        <w:left w:val="none" w:sz="0" w:space="0" w:color="auto"/>
        <w:bottom w:val="none" w:sz="0" w:space="0" w:color="auto"/>
        <w:right w:val="none" w:sz="0" w:space="0" w:color="auto"/>
      </w:divBdr>
    </w:div>
    <w:div w:id="137379076">
      <w:bodyDiv w:val="1"/>
      <w:marLeft w:val="0"/>
      <w:marRight w:val="0"/>
      <w:marTop w:val="0"/>
      <w:marBottom w:val="0"/>
      <w:divBdr>
        <w:top w:val="none" w:sz="0" w:space="0" w:color="auto"/>
        <w:left w:val="none" w:sz="0" w:space="0" w:color="auto"/>
        <w:bottom w:val="none" w:sz="0" w:space="0" w:color="auto"/>
        <w:right w:val="none" w:sz="0" w:space="0" w:color="auto"/>
      </w:divBdr>
    </w:div>
    <w:div w:id="137380147">
      <w:bodyDiv w:val="1"/>
      <w:marLeft w:val="0"/>
      <w:marRight w:val="0"/>
      <w:marTop w:val="0"/>
      <w:marBottom w:val="0"/>
      <w:divBdr>
        <w:top w:val="none" w:sz="0" w:space="0" w:color="auto"/>
        <w:left w:val="none" w:sz="0" w:space="0" w:color="auto"/>
        <w:bottom w:val="none" w:sz="0" w:space="0" w:color="auto"/>
        <w:right w:val="none" w:sz="0" w:space="0" w:color="auto"/>
      </w:divBdr>
    </w:div>
    <w:div w:id="137383654">
      <w:bodyDiv w:val="1"/>
      <w:marLeft w:val="0"/>
      <w:marRight w:val="0"/>
      <w:marTop w:val="0"/>
      <w:marBottom w:val="0"/>
      <w:divBdr>
        <w:top w:val="none" w:sz="0" w:space="0" w:color="auto"/>
        <w:left w:val="none" w:sz="0" w:space="0" w:color="auto"/>
        <w:bottom w:val="none" w:sz="0" w:space="0" w:color="auto"/>
        <w:right w:val="none" w:sz="0" w:space="0" w:color="auto"/>
      </w:divBdr>
    </w:div>
    <w:div w:id="137386987">
      <w:bodyDiv w:val="1"/>
      <w:marLeft w:val="0"/>
      <w:marRight w:val="0"/>
      <w:marTop w:val="0"/>
      <w:marBottom w:val="0"/>
      <w:divBdr>
        <w:top w:val="none" w:sz="0" w:space="0" w:color="auto"/>
        <w:left w:val="none" w:sz="0" w:space="0" w:color="auto"/>
        <w:bottom w:val="none" w:sz="0" w:space="0" w:color="auto"/>
        <w:right w:val="none" w:sz="0" w:space="0" w:color="auto"/>
      </w:divBdr>
    </w:div>
    <w:div w:id="137461072">
      <w:bodyDiv w:val="1"/>
      <w:marLeft w:val="0"/>
      <w:marRight w:val="0"/>
      <w:marTop w:val="0"/>
      <w:marBottom w:val="0"/>
      <w:divBdr>
        <w:top w:val="none" w:sz="0" w:space="0" w:color="auto"/>
        <w:left w:val="none" w:sz="0" w:space="0" w:color="auto"/>
        <w:bottom w:val="none" w:sz="0" w:space="0" w:color="auto"/>
        <w:right w:val="none" w:sz="0" w:space="0" w:color="auto"/>
      </w:divBdr>
    </w:div>
    <w:div w:id="137495780">
      <w:bodyDiv w:val="1"/>
      <w:marLeft w:val="0"/>
      <w:marRight w:val="0"/>
      <w:marTop w:val="0"/>
      <w:marBottom w:val="0"/>
      <w:divBdr>
        <w:top w:val="none" w:sz="0" w:space="0" w:color="auto"/>
        <w:left w:val="none" w:sz="0" w:space="0" w:color="auto"/>
        <w:bottom w:val="none" w:sz="0" w:space="0" w:color="auto"/>
        <w:right w:val="none" w:sz="0" w:space="0" w:color="auto"/>
      </w:divBdr>
    </w:div>
    <w:div w:id="137495979">
      <w:bodyDiv w:val="1"/>
      <w:marLeft w:val="0"/>
      <w:marRight w:val="0"/>
      <w:marTop w:val="0"/>
      <w:marBottom w:val="0"/>
      <w:divBdr>
        <w:top w:val="none" w:sz="0" w:space="0" w:color="auto"/>
        <w:left w:val="none" w:sz="0" w:space="0" w:color="auto"/>
        <w:bottom w:val="none" w:sz="0" w:space="0" w:color="auto"/>
        <w:right w:val="none" w:sz="0" w:space="0" w:color="auto"/>
      </w:divBdr>
    </w:div>
    <w:div w:id="137499798">
      <w:bodyDiv w:val="1"/>
      <w:marLeft w:val="0"/>
      <w:marRight w:val="0"/>
      <w:marTop w:val="0"/>
      <w:marBottom w:val="0"/>
      <w:divBdr>
        <w:top w:val="none" w:sz="0" w:space="0" w:color="auto"/>
        <w:left w:val="none" w:sz="0" w:space="0" w:color="auto"/>
        <w:bottom w:val="none" w:sz="0" w:space="0" w:color="auto"/>
        <w:right w:val="none" w:sz="0" w:space="0" w:color="auto"/>
      </w:divBdr>
    </w:div>
    <w:div w:id="137501514">
      <w:bodyDiv w:val="1"/>
      <w:marLeft w:val="0"/>
      <w:marRight w:val="0"/>
      <w:marTop w:val="0"/>
      <w:marBottom w:val="0"/>
      <w:divBdr>
        <w:top w:val="none" w:sz="0" w:space="0" w:color="auto"/>
        <w:left w:val="none" w:sz="0" w:space="0" w:color="auto"/>
        <w:bottom w:val="none" w:sz="0" w:space="0" w:color="auto"/>
        <w:right w:val="none" w:sz="0" w:space="0" w:color="auto"/>
      </w:divBdr>
    </w:div>
    <w:div w:id="137503673">
      <w:bodyDiv w:val="1"/>
      <w:marLeft w:val="0"/>
      <w:marRight w:val="0"/>
      <w:marTop w:val="0"/>
      <w:marBottom w:val="0"/>
      <w:divBdr>
        <w:top w:val="none" w:sz="0" w:space="0" w:color="auto"/>
        <w:left w:val="none" w:sz="0" w:space="0" w:color="auto"/>
        <w:bottom w:val="none" w:sz="0" w:space="0" w:color="auto"/>
        <w:right w:val="none" w:sz="0" w:space="0" w:color="auto"/>
      </w:divBdr>
    </w:div>
    <w:div w:id="137574303">
      <w:bodyDiv w:val="1"/>
      <w:marLeft w:val="0"/>
      <w:marRight w:val="0"/>
      <w:marTop w:val="0"/>
      <w:marBottom w:val="0"/>
      <w:divBdr>
        <w:top w:val="none" w:sz="0" w:space="0" w:color="auto"/>
        <w:left w:val="none" w:sz="0" w:space="0" w:color="auto"/>
        <w:bottom w:val="none" w:sz="0" w:space="0" w:color="auto"/>
        <w:right w:val="none" w:sz="0" w:space="0" w:color="auto"/>
      </w:divBdr>
    </w:div>
    <w:div w:id="137579977">
      <w:bodyDiv w:val="1"/>
      <w:marLeft w:val="0"/>
      <w:marRight w:val="0"/>
      <w:marTop w:val="0"/>
      <w:marBottom w:val="0"/>
      <w:divBdr>
        <w:top w:val="none" w:sz="0" w:space="0" w:color="auto"/>
        <w:left w:val="none" w:sz="0" w:space="0" w:color="auto"/>
        <w:bottom w:val="none" w:sz="0" w:space="0" w:color="auto"/>
        <w:right w:val="none" w:sz="0" w:space="0" w:color="auto"/>
      </w:divBdr>
    </w:div>
    <w:div w:id="137580423">
      <w:bodyDiv w:val="1"/>
      <w:marLeft w:val="0"/>
      <w:marRight w:val="0"/>
      <w:marTop w:val="0"/>
      <w:marBottom w:val="0"/>
      <w:divBdr>
        <w:top w:val="none" w:sz="0" w:space="0" w:color="auto"/>
        <w:left w:val="none" w:sz="0" w:space="0" w:color="auto"/>
        <w:bottom w:val="none" w:sz="0" w:space="0" w:color="auto"/>
        <w:right w:val="none" w:sz="0" w:space="0" w:color="auto"/>
      </w:divBdr>
    </w:div>
    <w:div w:id="137651253">
      <w:bodyDiv w:val="1"/>
      <w:marLeft w:val="0"/>
      <w:marRight w:val="0"/>
      <w:marTop w:val="0"/>
      <w:marBottom w:val="0"/>
      <w:divBdr>
        <w:top w:val="none" w:sz="0" w:space="0" w:color="auto"/>
        <w:left w:val="none" w:sz="0" w:space="0" w:color="auto"/>
        <w:bottom w:val="none" w:sz="0" w:space="0" w:color="auto"/>
        <w:right w:val="none" w:sz="0" w:space="0" w:color="auto"/>
      </w:divBdr>
    </w:div>
    <w:div w:id="137652930">
      <w:bodyDiv w:val="1"/>
      <w:marLeft w:val="0"/>
      <w:marRight w:val="0"/>
      <w:marTop w:val="0"/>
      <w:marBottom w:val="0"/>
      <w:divBdr>
        <w:top w:val="none" w:sz="0" w:space="0" w:color="auto"/>
        <w:left w:val="none" w:sz="0" w:space="0" w:color="auto"/>
        <w:bottom w:val="none" w:sz="0" w:space="0" w:color="auto"/>
        <w:right w:val="none" w:sz="0" w:space="0" w:color="auto"/>
      </w:divBdr>
    </w:div>
    <w:div w:id="137694882">
      <w:bodyDiv w:val="1"/>
      <w:marLeft w:val="0"/>
      <w:marRight w:val="0"/>
      <w:marTop w:val="0"/>
      <w:marBottom w:val="0"/>
      <w:divBdr>
        <w:top w:val="none" w:sz="0" w:space="0" w:color="auto"/>
        <w:left w:val="none" w:sz="0" w:space="0" w:color="auto"/>
        <w:bottom w:val="none" w:sz="0" w:space="0" w:color="auto"/>
        <w:right w:val="none" w:sz="0" w:space="0" w:color="auto"/>
      </w:divBdr>
    </w:div>
    <w:div w:id="137695967">
      <w:bodyDiv w:val="1"/>
      <w:marLeft w:val="0"/>
      <w:marRight w:val="0"/>
      <w:marTop w:val="0"/>
      <w:marBottom w:val="0"/>
      <w:divBdr>
        <w:top w:val="none" w:sz="0" w:space="0" w:color="auto"/>
        <w:left w:val="none" w:sz="0" w:space="0" w:color="auto"/>
        <w:bottom w:val="none" w:sz="0" w:space="0" w:color="auto"/>
        <w:right w:val="none" w:sz="0" w:space="0" w:color="auto"/>
      </w:divBdr>
    </w:div>
    <w:div w:id="137696879">
      <w:bodyDiv w:val="1"/>
      <w:marLeft w:val="0"/>
      <w:marRight w:val="0"/>
      <w:marTop w:val="0"/>
      <w:marBottom w:val="0"/>
      <w:divBdr>
        <w:top w:val="none" w:sz="0" w:space="0" w:color="auto"/>
        <w:left w:val="none" w:sz="0" w:space="0" w:color="auto"/>
        <w:bottom w:val="none" w:sz="0" w:space="0" w:color="auto"/>
        <w:right w:val="none" w:sz="0" w:space="0" w:color="auto"/>
      </w:divBdr>
    </w:div>
    <w:div w:id="137766975">
      <w:bodyDiv w:val="1"/>
      <w:marLeft w:val="0"/>
      <w:marRight w:val="0"/>
      <w:marTop w:val="0"/>
      <w:marBottom w:val="0"/>
      <w:divBdr>
        <w:top w:val="none" w:sz="0" w:space="0" w:color="auto"/>
        <w:left w:val="none" w:sz="0" w:space="0" w:color="auto"/>
        <w:bottom w:val="none" w:sz="0" w:space="0" w:color="auto"/>
        <w:right w:val="none" w:sz="0" w:space="0" w:color="auto"/>
      </w:divBdr>
    </w:div>
    <w:div w:id="137771840">
      <w:bodyDiv w:val="1"/>
      <w:marLeft w:val="0"/>
      <w:marRight w:val="0"/>
      <w:marTop w:val="0"/>
      <w:marBottom w:val="0"/>
      <w:divBdr>
        <w:top w:val="none" w:sz="0" w:space="0" w:color="auto"/>
        <w:left w:val="none" w:sz="0" w:space="0" w:color="auto"/>
        <w:bottom w:val="none" w:sz="0" w:space="0" w:color="auto"/>
        <w:right w:val="none" w:sz="0" w:space="0" w:color="auto"/>
      </w:divBdr>
    </w:div>
    <w:div w:id="137773673">
      <w:bodyDiv w:val="1"/>
      <w:marLeft w:val="0"/>
      <w:marRight w:val="0"/>
      <w:marTop w:val="0"/>
      <w:marBottom w:val="0"/>
      <w:divBdr>
        <w:top w:val="none" w:sz="0" w:space="0" w:color="auto"/>
        <w:left w:val="none" w:sz="0" w:space="0" w:color="auto"/>
        <w:bottom w:val="none" w:sz="0" w:space="0" w:color="auto"/>
        <w:right w:val="none" w:sz="0" w:space="0" w:color="auto"/>
      </w:divBdr>
    </w:div>
    <w:div w:id="137773862">
      <w:bodyDiv w:val="1"/>
      <w:marLeft w:val="0"/>
      <w:marRight w:val="0"/>
      <w:marTop w:val="0"/>
      <w:marBottom w:val="0"/>
      <w:divBdr>
        <w:top w:val="none" w:sz="0" w:space="0" w:color="auto"/>
        <w:left w:val="none" w:sz="0" w:space="0" w:color="auto"/>
        <w:bottom w:val="none" w:sz="0" w:space="0" w:color="auto"/>
        <w:right w:val="none" w:sz="0" w:space="0" w:color="auto"/>
      </w:divBdr>
    </w:div>
    <w:div w:id="137843118">
      <w:bodyDiv w:val="1"/>
      <w:marLeft w:val="0"/>
      <w:marRight w:val="0"/>
      <w:marTop w:val="0"/>
      <w:marBottom w:val="0"/>
      <w:divBdr>
        <w:top w:val="none" w:sz="0" w:space="0" w:color="auto"/>
        <w:left w:val="none" w:sz="0" w:space="0" w:color="auto"/>
        <w:bottom w:val="none" w:sz="0" w:space="0" w:color="auto"/>
        <w:right w:val="none" w:sz="0" w:space="0" w:color="auto"/>
      </w:divBdr>
    </w:div>
    <w:div w:id="137888750">
      <w:bodyDiv w:val="1"/>
      <w:marLeft w:val="0"/>
      <w:marRight w:val="0"/>
      <w:marTop w:val="0"/>
      <w:marBottom w:val="0"/>
      <w:divBdr>
        <w:top w:val="none" w:sz="0" w:space="0" w:color="auto"/>
        <w:left w:val="none" w:sz="0" w:space="0" w:color="auto"/>
        <w:bottom w:val="none" w:sz="0" w:space="0" w:color="auto"/>
        <w:right w:val="none" w:sz="0" w:space="0" w:color="auto"/>
      </w:divBdr>
    </w:div>
    <w:div w:id="137889108">
      <w:bodyDiv w:val="1"/>
      <w:marLeft w:val="0"/>
      <w:marRight w:val="0"/>
      <w:marTop w:val="0"/>
      <w:marBottom w:val="0"/>
      <w:divBdr>
        <w:top w:val="none" w:sz="0" w:space="0" w:color="auto"/>
        <w:left w:val="none" w:sz="0" w:space="0" w:color="auto"/>
        <w:bottom w:val="none" w:sz="0" w:space="0" w:color="auto"/>
        <w:right w:val="none" w:sz="0" w:space="0" w:color="auto"/>
      </w:divBdr>
    </w:div>
    <w:div w:id="137890341">
      <w:bodyDiv w:val="1"/>
      <w:marLeft w:val="0"/>
      <w:marRight w:val="0"/>
      <w:marTop w:val="0"/>
      <w:marBottom w:val="0"/>
      <w:divBdr>
        <w:top w:val="none" w:sz="0" w:space="0" w:color="auto"/>
        <w:left w:val="none" w:sz="0" w:space="0" w:color="auto"/>
        <w:bottom w:val="none" w:sz="0" w:space="0" w:color="auto"/>
        <w:right w:val="none" w:sz="0" w:space="0" w:color="auto"/>
      </w:divBdr>
    </w:div>
    <w:div w:id="137890705">
      <w:bodyDiv w:val="1"/>
      <w:marLeft w:val="0"/>
      <w:marRight w:val="0"/>
      <w:marTop w:val="0"/>
      <w:marBottom w:val="0"/>
      <w:divBdr>
        <w:top w:val="none" w:sz="0" w:space="0" w:color="auto"/>
        <w:left w:val="none" w:sz="0" w:space="0" w:color="auto"/>
        <w:bottom w:val="none" w:sz="0" w:space="0" w:color="auto"/>
        <w:right w:val="none" w:sz="0" w:space="0" w:color="auto"/>
      </w:divBdr>
    </w:div>
    <w:div w:id="137916277">
      <w:bodyDiv w:val="1"/>
      <w:marLeft w:val="0"/>
      <w:marRight w:val="0"/>
      <w:marTop w:val="0"/>
      <w:marBottom w:val="0"/>
      <w:divBdr>
        <w:top w:val="none" w:sz="0" w:space="0" w:color="auto"/>
        <w:left w:val="none" w:sz="0" w:space="0" w:color="auto"/>
        <w:bottom w:val="none" w:sz="0" w:space="0" w:color="auto"/>
        <w:right w:val="none" w:sz="0" w:space="0" w:color="auto"/>
      </w:divBdr>
    </w:div>
    <w:div w:id="137918062">
      <w:bodyDiv w:val="1"/>
      <w:marLeft w:val="0"/>
      <w:marRight w:val="0"/>
      <w:marTop w:val="0"/>
      <w:marBottom w:val="0"/>
      <w:divBdr>
        <w:top w:val="none" w:sz="0" w:space="0" w:color="auto"/>
        <w:left w:val="none" w:sz="0" w:space="0" w:color="auto"/>
        <w:bottom w:val="none" w:sz="0" w:space="0" w:color="auto"/>
        <w:right w:val="none" w:sz="0" w:space="0" w:color="auto"/>
      </w:divBdr>
    </w:div>
    <w:div w:id="137919489">
      <w:bodyDiv w:val="1"/>
      <w:marLeft w:val="0"/>
      <w:marRight w:val="0"/>
      <w:marTop w:val="0"/>
      <w:marBottom w:val="0"/>
      <w:divBdr>
        <w:top w:val="none" w:sz="0" w:space="0" w:color="auto"/>
        <w:left w:val="none" w:sz="0" w:space="0" w:color="auto"/>
        <w:bottom w:val="none" w:sz="0" w:space="0" w:color="auto"/>
        <w:right w:val="none" w:sz="0" w:space="0" w:color="auto"/>
      </w:divBdr>
    </w:div>
    <w:div w:id="137961625">
      <w:bodyDiv w:val="1"/>
      <w:marLeft w:val="0"/>
      <w:marRight w:val="0"/>
      <w:marTop w:val="0"/>
      <w:marBottom w:val="0"/>
      <w:divBdr>
        <w:top w:val="none" w:sz="0" w:space="0" w:color="auto"/>
        <w:left w:val="none" w:sz="0" w:space="0" w:color="auto"/>
        <w:bottom w:val="none" w:sz="0" w:space="0" w:color="auto"/>
        <w:right w:val="none" w:sz="0" w:space="0" w:color="auto"/>
      </w:divBdr>
    </w:div>
    <w:div w:id="137966072">
      <w:bodyDiv w:val="1"/>
      <w:marLeft w:val="0"/>
      <w:marRight w:val="0"/>
      <w:marTop w:val="0"/>
      <w:marBottom w:val="0"/>
      <w:divBdr>
        <w:top w:val="none" w:sz="0" w:space="0" w:color="auto"/>
        <w:left w:val="none" w:sz="0" w:space="0" w:color="auto"/>
        <w:bottom w:val="none" w:sz="0" w:space="0" w:color="auto"/>
        <w:right w:val="none" w:sz="0" w:space="0" w:color="auto"/>
      </w:divBdr>
    </w:div>
    <w:div w:id="138037710">
      <w:bodyDiv w:val="1"/>
      <w:marLeft w:val="0"/>
      <w:marRight w:val="0"/>
      <w:marTop w:val="0"/>
      <w:marBottom w:val="0"/>
      <w:divBdr>
        <w:top w:val="none" w:sz="0" w:space="0" w:color="auto"/>
        <w:left w:val="none" w:sz="0" w:space="0" w:color="auto"/>
        <w:bottom w:val="none" w:sz="0" w:space="0" w:color="auto"/>
        <w:right w:val="none" w:sz="0" w:space="0" w:color="auto"/>
      </w:divBdr>
    </w:div>
    <w:div w:id="138041318">
      <w:bodyDiv w:val="1"/>
      <w:marLeft w:val="0"/>
      <w:marRight w:val="0"/>
      <w:marTop w:val="0"/>
      <w:marBottom w:val="0"/>
      <w:divBdr>
        <w:top w:val="none" w:sz="0" w:space="0" w:color="auto"/>
        <w:left w:val="none" w:sz="0" w:space="0" w:color="auto"/>
        <w:bottom w:val="none" w:sz="0" w:space="0" w:color="auto"/>
        <w:right w:val="none" w:sz="0" w:space="0" w:color="auto"/>
      </w:divBdr>
    </w:div>
    <w:div w:id="138042105">
      <w:bodyDiv w:val="1"/>
      <w:marLeft w:val="0"/>
      <w:marRight w:val="0"/>
      <w:marTop w:val="0"/>
      <w:marBottom w:val="0"/>
      <w:divBdr>
        <w:top w:val="none" w:sz="0" w:space="0" w:color="auto"/>
        <w:left w:val="none" w:sz="0" w:space="0" w:color="auto"/>
        <w:bottom w:val="none" w:sz="0" w:space="0" w:color="auto"/>
        <w:right w:val="none" w:sz="0" w:space="0" w:color="auto"/>
      </w:divBdr>
    </w:div>
    <w:div w:id="138084519">
      <w:bodyDiv w:val="1"/>
      <w:marLeft w:val="0"/>
      <w:marRight w:val="0"/>
      <w:marTop w:val="0"/>
      <w:marBottom w:val="0"/>
      <w:divBdr>
        <w:top w:val="none" w:sz="0" w:space="0" w:color="auto"/>
        <w:left w:val="none" w:sz="0" w:space="0" w:color="auto"/>
        <w:bottom w:val="none" w:sz="0" w:space="0" w:color="auto"/>
        <w:right w:val="none" w:sz="0" w:space="0" w:color="auto"/>
      </w:divBdr>
    </w:div>
    <w:div w:id="138111259">
      <w:bodyDiv w:val="1"/>
      <w:marLeft w:val="0"/>
      <w:marRight w:val="0"/>
      <w:marTop w:val="0"/>
      <w:marBottom w:val="0"/>
      <w:divBdr>
        <w:top w:val="none" w:sz="0" w:space="0" w:color="auto"/>
        <w:left w:val="none" w:sz="0" w:space="0" w:color="auto"/>
        <w:bottom w:val="none" w:sz="0" w:space="0" w:color="auto"/>
        <w:right w:val="none" w:sz="0" w:space="0" w:color="auto"/>
      </w:divBdr>
    </w:div>
    <w:div w:id="138114943">
      <w:bodyDiv w:val="1"/>
      <w:marLeft w:val="0"/>
      <w:marRight w:val="0"/>
      <w:marTop w:val="0"/>
      <w:marBottom w:val="0"/>
      <w:divBdr>
        <w:top w:val="none" w:sz="0" w:space="0" w:color="auto"/>
        <w:left w:val="none" w:sz="0" w:space="0" w:color="auto"/>
        <w:bottom w:val="none" w:sz="0" w:space="0" w:color="auto"/>
        <w:right w:val="none" w:sz="0" w:space="0" w:color="auto"/>
      </w:divBdr>
    </w:div>
    <w:div w:id="138160194">
      <w:bodyDiv w:val="1"/>
      <w:marLeft w:val="0"/>
      <w:marRight w:val="0"/>
      <w:marTop w:val="0"/>
      <w:marBottom w:val="0"/>
      <w:divBdr>
        <w:top w:val="none" w:sz="0" w:space="0" w:color="auto"/>
        <w:left w:val="none" w:sz="0" w:space="0" w:color="auto"/>
        <w:bottom w:val="none" w:sz="0" w:space="0" w:color="auto"/>
        <w:right w:val="none" w:sz="0" w:space="0" w:color="auto"/>
      </w:divBdr>
    </w:div>
    <w:div w:id="138228824">
      <w:bodyDiv w:val="1"/>
      <w:marLeft w:val="0"/>
      <w:marRight w:val="0"/>
      <w:marTop w:val="0"/>
      <w:marBottom w:val="0"/>
      <w:divBdr>
        <w:top w:val="none" w:sz="0" w:space="0" w:color="auto"/>
        <w:left w:val="none" w:sz="0" w:space="0" w:color="auto"/>
        <w:bottom w:val="none" w:sz="0" w:space="0" w:color="auto"/>
        <w:right w:val="none" w:sz="0" w:space="0" w:color="auto"/>
      </w:divBdr>
    </w:div>
    <w:div w:id="138229804">
      <w:bodyDiv w:val="1"/>
      <w:marLeft w:val="0"/>
      <w:marRight w:val="0"/>
      <w:marTop w:val="0"/>
      <w:marBottom w:val="0"/>
      <w:divBdr>
        <w:top w:val="none" w:sz="0" w:space="0" w:color="auto"/>
        <w:left w:val="none" w:sz="0" w:space="0" w:color="auto"/>
        <w:bottom w:val="none" w:sz="0" w:space="0" w:color="auto"/>
        <w:right w:val="none" w:sz="0" w:space="0" w:color="auto"/>
      </w:divBdr>
    </w:div>
    <w:div w:id="138231158">
      <w:bodyDiv w:val="1"/>
      <w:marLeft w:val="0"/>
      <w:marRight w:val="0"/>
      <w:marTop w:val="0"/>
      <w:marBottom w:val="0"/>
      <w:divBdr>
        <w:top w:val="none" w:sz="0" w:space="0" w:color="auto"/>
        <w:left w:val="none" w:sz="0" w:space="0" w:color="auto"/>
        <w:bottom w:val="none" w:sz="0" w:space="0" w:color="auto"/>
        <w:right w:val="none" w:sz="0" w:space="0" w:color="auto"/>
      </w:divBdr>
    </w:div>
    <w:div w:id="138232461">
      <w:bodyDiv w:val="1"/>
      <w:marLeft w:val="0"/>
      <w:marRight w:val="0"/>
      <w:marTop w:val="0"/>
      <w:marBottom w:val="0"/>
      <w:divBdr>
        <w:top w:val="none" w:sz="0" w:space="0" w:color="auto"/>
        <w:left w:val="none" w:sz="0" w:space="0" w:color="auto"/>
        <w:bottom w:val="none" w:sz="0" w:space="0" w:color="auto"/>
        <w:right w:val="none" w:sz="0" w:space="0" w:color="auto"/>
      </w:divBdr>
    </w:div>
    <w:div w:id="138233804">
      <w:bodyDiv w:val="1"/>
      <w:marLeft w:val="0"/>
      <w:marRight w:val="0"/>
      <w:marTop w:val="0"/>
      <w:marBottom w:val="0"/>
      <w:divBdr>
        <w:top w:val="none" w:sz="0" w:space="0" w:color="auto"/>
        <w:left w:val="none" w:sz="0" w:space="0" w:color="auto"/>
        <w:bottom w:val="none" w:sz="0" w:space="0" w:color="auto"/>
        <w:right w:val="none" w:sz="0" w:space="0" w:color="auto"/>
      </w:divBdr>
    </w:div>
    <w:div w:id="138301489">
      <w:bodyDiv w:val="1"/>
      <w:marLeft w:val="0"/>
      <w:marRight w:val="0"/>
      <w:marTop w:val="0"/>
      <w:marBottom w:val="0"/>
      <w:divBdr>
        <w:top w:val="none" w:sz="0" w:space="0" w:color="auto"/>
        <w:left w:val="none" w:sz="0" w:space="0" w:color="auto"/>
        <w:bottom w:val="none" w:sz="0" w:space="0" w:color="auto"/>
        <w:right w:val="none" w:sz="0" w:space="0" w:color="auto"/>
      </w:divBdr>
    </w:div>
    <w:div w:id="138308597">
      <w:bodyDiv w:val="1"/>
      <w:marLeft w:val="0"/>
      <w:marRight w:val="0"/>
      <w:marTop w:val="0"/>
      <w:marBottom w:val="0"/>
      <w:divBdr>
        <w:top w:val="none" w:sz="0" w:space="0" w:color="auto"/>
        <w:left w:val="none" w:sz="0" w:space="0" w:color="auto"/>
        <w:bottom w:val="none" w:sz="0" w:space="0" w:color="auto"/>
        <w:right w:val="none" w:sz="0" w:space="0" w:color="auto"/>
      </w:divBdr>
    </w:div>
    <w:div w:id="138346944">
      <w:bodyDiv w:val="1"/>
      <w:marLeft w:val="0"/>
      <w:marRight w:val="0"/>
      <w:marTop w:val="0"/>
      <w:marBottom w:val="0"/>
      <w:divBdr>
        <w:top w:val="none" w:sz="0" w:space="0" w:color="auto"/>
        <w:left w:val="none" w:sz="0" w:space="0" w:color="auto"/>
        <w:bottom w:val="none" w:sz="0" w:space="0" w:color="auto"/>
        <w:right w:val="none" w:sz="0" w:space="0" w:color="auto"/>
      </w:divBdr>
    </w:div>
    <w:div w:id="138351253">
      <w:bodyDiv w:val="1"/>
      <w:marLeft w:val="0"/>
      <w:marRight w:val="0"/>
      <w:marTop w:val="0"/>
      <w:marBottom w:val="0"/>
      <w:divBdr>
        <w:top w:val="none" w:sz="0" w:space="0" w:color="auto"/>
        <w:left w:val="none" w:sz="0" w:space="0" w:color="auto"/>
        <w:bottom w:val="none" w:sz="0" w:space="0" w:color="auto"/>
        <w:right w:val="none" w:sz="0" w:space="0" w:color="auto"/>
      </w:divBdr>
    </w:div>
    <w:div w:id="138377893">
      <w:bodyDiv w:val="1"/>
      <w:marLeft w:val="0"/>
      <w:marRight w:val="0"/>
      <w:marTop w:val="0"/>
      <w:marBottom w:val="0"/>
      <w:divBdr>
        <w:top w:val="none" w:sz="0" w:space="0" w:color="auto"/>
        <w:left w:val="none" w:sz="0" w:space="0" w:color="auto"/>
        <w:bottom w:val="none" w:sz="0" w:space="0" w:color="auto"/>
        <w:right w:val="none" w:sz="0" w:space="0" w:color="auto"/>
      </w:divBdr>
    </w:div>
    <w:div w:id="138379173">
      <w:bodyDiv w:val="1"/>
      <w:marLeft w:val="0"/>
      <w:marRight w:val="0"/>
      <w:marTop w:val="0"/>
      <w:marBottom w:val="0"/>
      <w:divBdr>
        <w:top w:val="none" w:sz="0" w:space="0" w:color="auto"/>
        <w:left w:val="none" w:sz="0" w:space="0" w:color="auto"/>
        <w:bottom w:val="none" w:sz="0" w:space="0" w:color="auto"/>
        <w:right w:val="none" w:sz="0" w:space="0" w:color="auto"/>
      </w:divBdr>
    </w:div>
    <w:div w:id="138419679">
      <w:bodyDiv w:val="1"/>
      <w:marLeft w:val="0"/>
      <w:marRight w:val="0"/>
      <w:marTop w:val="0"/>
      <w:marBottom w:val="0"/>
      <w:divBdr>
        <w:top w:val="none" w:sz="0" w:space="0" w:color="auto"/>
        <w:left w:val="none" w:sz="0" w:space="0" w:color="auto"/>
        <w:bottom w:val="none" w:sz="0" w:space="0" w:color="auto"/>
        <w:right w:val="none" w:sz="0" w:space="0" w:color="auto"/>
      </w:divBdr>
    </w:div>
    <w:div w:id="138424027">
      <w:bodyDiv w:val="1"/>
      <w:marLeft w:val="0"/>
      <w:marRight w:val="0"/>
      <w:marTop w:val="0"/>
      <w:marBottom w:val="0"/>
      <w:divBdr>
        <w:top w:val="none" w:sz="0" w:space="0" w:color="auto"/>
        <w:left w:val="none" w:sz="0" w:space="0" w:color="auto"/>
        <w:bottom w:val="none" w:sz="0" w:space="0" w:color="auto"/>
        <w:right w:val="none" w:sz="0" w:space="0" w:color="auto"/>
      </w:divBdr>
    </w:div>
    <w:div w:id="138425527">
      <w:bodyDiv w:val="1"/>
      <w:marLeft w:val="0"/>
      <w:marRight w:val="0"/>
      <w:marTop w:val="0"/>
      <w:marBottom w:val="0"/>
      <w:divBdr>
        <w:top w:val="none" w:sz="0" w:space="0" w:color="auto"/>
        <w:left w:val="none" w:sz="0" w:space="0" w:color="auto"/>
        <w:bottom w:val="none" w:sz="0" w:space="0" w:color="auto"/>
        <w:right w:val="none" w:sz="0" w:space="0" w:color="auto"/>
      </w:divBdr>
    </w:div>
    <w:div w:id="138425817">
      <w:bodyDiv w:val="1"/>
      <w:marLeft w:val="0"/>
      <w:marRight w:val="0"/>
      <w:marTop w:val="0"/>
      <w:marBottom w:val="0"/>
      <w:divBdr>
        <w:top w:val="none" w:sz="0" w:space="0" w:color="auto"/>
        <w:left w:val="none" w:sz="0" w:space="0" w:color="auto"/>
        <w:bottom w:val="none" w:sz="0" w:space="0" w:color="auto"/>
        <w:right w:val="none" w:sz="0" w:space="0" w:color="auto"/>
      </w:divBdr>
    </w:div>
    <w:div w:id="138426516">
      <w:bodyDiv w:val="1"/>
      <w:marLeft w:val="0"/>
      <w:marRight w:val="0"/>
      <w:marTop w:val="0"/>
      <w:marBottom w:val="0"/>
      <w:divBdr>
        <w:top w:val="none" w:sz="0" w:space="0" w:color="auto"/>
        <w:left w:val="none" w:sz="0" w:space="0" w:color="auto"/>
        <w:bottom w:val="none" w:sz="0" w:space="0" w:color="auto"/>
        <w:right w:val="none" w:sz="0" w:space="0" w:color="auto"/>
      </w:divBdr>
    </w:div>
    <w:div w:id="138496765">
      <w:bodyDiv w:val="1"/>
      <w:marLeft w:val="0"/>
      <w:marRight w:val="0"/>
      <w:marTop w:val="0"/>
      <w:marBottom w:val="0"/>
      <w:divBdr>
        <w:top w:val="none" w:sz="0" w:space="0" w:color="auto"/>
        <w:left w:val="none" w:sz="0" w:space="0" w:color="auto"/>
        <w:bottom w:val="none" w:sz="0" w:space="0" w:color="auto"/>
        <w:right w:val="none" w:sz="0" w:space="0" w:color="auto"/>
      </w:divBdr>
    </w:div>
    <w:div w:id="138498064">
      <w:bodyDiv w:val="1"/>
      <w:marLeft w:val="0"/>
      <w:marRight w:val="0"/>
      <w:marTop w:val="0"/>
      <w:marBottom w:val="0"/>
      <w:divBdr>
        <w:top w:val="none" w:sz="0" w:space="0" w:color="auto"/>
        <w:left w:val="none" w:sz="0" w:space="0" w:color="auto"/>
        <w:bottom w:val="none" w:sz="0" w:space="0" w:color="auto"/>
        <w:right w:val="none" w:sz="0" w:space="0" w:color="auto"/>
      </w:divBdr>
    </w:div>
    <w:div w:id="138502571">
      <w:bodyDiv w:val="1"/>
      <w:marLeft w:val="0"/>
      <w:marRight w:val="0"/>
      <w:marTop w:val="0"/>
      <w:marBottom w:val="0"/>
      <w:divBdr>
        <w:top w:val="none" w:sz="0" w:space="0" w:color="auto"/>
        <w:left w:val="none" w:sz="0" w:space="0" w:color="auto"/>
        <w:bottom w:val="none" w:sz="0" w:space="0" w:color="auto"/>
        <w:right w:val="none" w:sz="0" w:space="0" w:color="auto"/>
      </w:divBdr>
    </w:div>
    <w:div w:id="138503943">
      <w:bodyDiv w:val="1"/>
      <w:marLeft w:val="0"/>
      <w:marRight w:val="0"/>
      <w:marTop w:val="0"/>
      <w:marBottom w:val="0"/>
      <w:divBdr>
        <w:top w:val="none" w:sz="0" w:space="0" w:color="auto"/>
        <w:left w:val="none" w:sz="0" w:space="0" w:color="auto"/>
        <w:bottom w:val="none" w:sz="0" w:space="0" w:color="auto"/>
        <w:right w:val="none" w:sz="0" w:space="0" w:color="auto"/>
      </w:divBdr>
    </w:div>
    <w:div w:id="138544831">
      <w:bodyDiv w:val="1"/>
      <w:marLeft w:val="0"/>
      <w:marRight w:val="0"/>
      <w:marTop w:val="0"/>
      <w:marBottom w:val="0"/>
      <w:divBdr>
        <w:top w:val="none" w:sz="0" w:space="0" w:color="auto"/>
        <w:left w:val="none" w:sz="0" w:space="0" w:color="auto"/>
        <w:bottom w:val="none" w:sz="0" w:space="0" w:color="auto"/>
        <w:right w:val="none" w:sz="0" w:space="0" w:color="auto"/>
      </w:divBdr>
    </w:div>
    <w:div w:id="138546871">
      <w:bodyDiv w:val="1"/>
      <w:marLeft w:val="0"/>
      <w:marRight w:val="0"/>
      <w:marTop w:val="0"/>
      <w:marBottom w:val="0"/>
      <w:divBdr>
        <w:top w:val="none" w:sz="0" w:space="0" w:color="auto"/>
        <w:left w:val="none" w:sz="0" w:space="0" w:color="auto"/>
        <w:bottom w:val="none" w:sz="0" w:space="0" w:color="auto"/>
        <w:right w:val="none" w:sz="0" w:space="0" w:color="auto"/>
      </w:divBdr>
    </w:div>
    <w:div w:id="138546895">
      <w:bodyDiv w:val="1"/>
      <w:marLeft w:val="0"/>
      <w:marRight w:val="0"/>
      <w:marTop w:val="0"/>
      <w:marBottom w:val="0"/>
      <w:divBdr>
        <w:top w:val="none" w:sz="0" w:space="0" w:color="auto"/>
        <w:left w:val="none" w:sz="0" w:space="0" w:color="auto"/>
        <w:bottom w:val="none" w:sz="0" w:space="0" w:color="auto"/>
        <w:right w:val="none" w:sz="0" w:space="0" w:color="auto"/>
      </w:divBdr>
    </w:div>
    <w:div w:id="138570256">
      <w:bodyDiv w:val="1"/>
      <w:marLeft w:val="0"/>
      <w:marRight w:val="0"/>
      <w:marTop w:val="0"/>
      <w:marBottom w:val="0"/>
      <w:divBdr>
        <w:top w:val="none" w:sz="0" w:space="0" w:color="auto"/>
        <w:left w:val="none" w:sz="0" w:space="0" w:color="auto"/>
        <w:bottom w:val="none" w:sz="0" w:space="0" w:color="auto"/>
        <w:right w:val="none" w:sz="0" w:space="0" w:color="auto"/>
      </w:divBdr>
    </w:div>
    <w:div w:id="138573199">
      <w:bodyDiv w:val="1"/>
      <w:marLeft w:val="0"/>
      <w:marRight w:val="0"/>
      <w:marTop w:val="0"/>
      <w:marBottom w:val="0"/>
      <w:divBdr>
        <w:top w:val="none" w:sz="0" w:space="0" w:color="auto"/>
        <w:left w:val="none" w:sz="0" w:space="0" w:color="auto"/>
        <w:bottom w:val="none" w:sz="0" w:space="0" w:color="auto"/>
        <w:right w:val="none" w:sz="0" w:space="0" w:color="auto"/>
      </w:divBdr>
    </w:div>
    <w:div w:id="138575340">
      <w:bodyDiv w:val="1"/>
      <w:marLeft w:val="0"/>
      <w:marRight w:val="0"/>
      <w:marTop w:val="0"/>
      <w:marBottom w:val="0"/>
      <w:divBdr>
        <w:top w:val="none" w:sz="0" w:space="0" w:color="auto"/>
        <w:left w:val="none" w:sz="0" w:space="0" w:color="auto"/>
        <w:bottom w:val="none" w:sz="0" w:space="0" w:color="auto"/>
        <w:right w:val="none" w:sz="0" w:space="0" w:color="auto"/>
      </w:divBdr>
    </w:div>
    <w:div w:id="138613056">
      <w:bodyDiv w:val="1"/>
      <w:marLeft w:val="0"/>
      <w:marRight w:val="0"/>
      <w:marTop w:val="0"/>
      <w:marBottom w:val="0"/>
      <w:divBdr>
        <w:top w:val="none" w:sz="0" w:space="0" w:color="auto"/>
        <w:left w:val="none" w:sz="0" w:space="0" w:color="auto"/>
        <w:bottom w:val="none" w:sz="0" w:space="0" w:color="auto"/>
        <w:right w:val="none" w:sz="0" w:space="0" w:color="auto"/>
      </w:divBdr>
    </w:div>
    <w:div w:id="138614669">
      <w:bodyDiv w:val="1"/>
      <w:marLeft w:val="0"/>
      <w:marRight w:val="0"/>
      <w:marTop w:val="0"/>
      <w:marBottom w:val="0"/>
      <w:divBdr>
        <w:top w:val="none" w:sz="0" w:space="0" w:color="auto"/>
        <w:left w:val="none" w:sz="0" w:space="0" w:color="auto"/>
        <w:bottom w:val="none" w:sz="0" w:space="0" w:color="auto"/>
        <w:right w:val="none" w:sz="0" w:space="0" w:color="auto"/>
      </w:divBdr>
    </w:div>
    <w:div w:id="138689463">
      <w:bodyDiv w:val="1"/>
      <w:marLeft w:val="0"/>
      <w:marRight w:val="0"/>
      <w:marTop w:val="0"/>
      <w:marBottom w:val="0"/>
      <w:divBdr>
        <w:top w:val="none" w:sz="0" w:space="0" w:color="auto"/>
        <w:left w:val="none" w:sz="0" w:space="0" w:color="auto"/>
        <w:bottom w:val="none" w:sz="0" w:space="0" w:color="auto"/>
        <w:right w:val="none" w:sz="0" w:space="0" w:color="auto"/>
      </w:divBdr>
    </w:div>
    <w:div w:id="138689883">
      <w:bodyDiv w:val="1"/>
      <w:marLeft w:val="0"/>
      <w:marRight w:val="0"/>
      <w:marTop w:val="0"/>
      <w:marBottom w:val="0"/>
      <w:divBdr>
        <w:top w:val="none" w:sz="0" w:space="0" w:color="auto"/>
        <w:left w:val="none" w:sz="0" w:space="0" w:color="auto"/>
        <w:bottom w:val="none" w:sz="0" w:space="0" w:color="auto"/>
        <w:right w:val="none" w:sz="0" w:space="0" w:color="auto"/>
      </w:divBdr>
    </w:div>
    <w:div w:id="138690516">
      <w:bodyDiv w:val="1"/>
      <w:marLeft w:val="0"/>
      <w:marRight w:val="0"/>
      <w:marTop w:val="0"/>
      <w:marBottom w:val="0"/>
      <w:divBdr>
        <w:top w:val="none" w:sz="0" w:space="0" w:color="auto"/>
        <w:left w:val="none" w:sz="0" w:space="0" w:color="auto"/>
        <w:bottom w:val="none" w:sz="0" w:space="0" w:color="auto"/>
        <w:right w:val="none" w:sz="0" w:space="0" w:color="auto"/>
      </w:divBdr>
    </w:div>
    <w:div w:id="138693763">
      <w:bodyDiv w:val="1"/>
      <w:marLeft w:val="0"/>
      <w:marRight w:val="0"/>
      <w:marTop w:val="0"/>
      <w:marBottom w:val="0"/>
      <w:divBdr>
        <w:top w:val="none" w:sz="0" w:space="0" w:color="auto"/>
        <w:left w:val="none" w:sz="0" w:space="0" w:color="auto"/>
        <w:bottom w:val="none" w:sz="0" w:space="0" w:color="auto"/>
        <w:right w:val="none" w:sz="0" w:space="0" w:color="auto"/>
      </w:divBdr>
    </w:div>
    <w:div w:id="138696034">
      <w:bodyDiv w:val="1"/>
      <w:marLeft w:val="0"/>
      <w:marRight w:val="0"/>
      <w:marTop w:val="0"/>
      <w:marBottom w:val="0"/>
      <w:divBdr>
        <w:top w:val="none" w:sz="0" w:space="0" w:color="auto"/>
        <w:left w:val="none" w:sz="0" w:space="0" w:color="auto"/>
        <w:bottom w:val="none" w:sz="0" w:space="0" w:color="auto"/>
        <w:right w:val="none" w:sz="0" w:space="0" w:color="auto"/>
      </w:divBdr>
    </w:div>
    <w:div w:id="138696485">
      <w:bodyDiv w:val="1"/>
      <w:marLeft w:val="0"/>
      <w:marRight w:val="0"/>
      <w:marTop w:val="0"/>
      <w:marBottom w:val="0"/>
      <w:divBdr>
        <w:top w:val="none" w:sz="0" w:space="0" w:color="auto"/>
        <w:left w:val="none" w:sz="0" w:space="0" w:color="auto"/>
        <w:bottom w:val="none" w:sz="0" w:space="0" w:color="auto"/>
        <w:right w:val="none" w:sz="0" w:space="0" w:color="auto"/>
      </w:divBdr>
    </w:div>
    <w:div w:id="138739932">
      <w:bodyDiv w:val="1"/>
      <w:marLeft w:val="0"/>
      <w:marRight w:val="0"/>
      <w:marTop w:val="0"/>
      <w:marBottom w:val="0"/>
      <w:divBdr>
        <w:top w:val="none" w:sz="0" w:space="0" w:color="auto"/>
        <w:left w:val="none" w:sz="0" w:space="0" w:color="auto"/>
        <w:bottom w:val="none" w:sz="0" w:space="0" w:color="auto"/>
        <w:right w:val="none" w:sz="0" w:space="0" w:color="auto"/>
      </w:divBdr>
    </w:div>
    <w:div w:id="138740273">
      <w:bodyDiv w:val="1"/>
      <w:marLeft w:val="0"/>
      <w:marRight w:val="0"/>
      <w:marTop w:val="0"/>
      <w:marBottom w:val="0"/>
      <w:divBdr>
        <w:top w:val="none" w:sz="0" w:space="0" w:color="auto"/>
        <w:left w:val="none" w:sz="0" w:space="0" w:color="auto"/>
        <w:bottom w:val="none" w:sz="0" w:space="0" w:color="auto"/>
        <w:right w:val="none" w:sz="0" w:space="0" w:color="auto"/>
      </w:divBdr>
    </w:div>
    <w:div w:id="138740355">
      <w:bodyDiv w:val="1"/>
      <w:marLeft w:val="0"/>
      <w:marRight w:val="0"/>
      <w:marTop w:val="0"/>
      <w:marBottom w:val="0"/>
      <w:divBdr>
        <w:top w:val="none" w:sz="0" w:space="0" w:color="auto"/>
        <w:left w:val="none" w:sz="0" w:space="0" w:color="auto"/>
        <w:bottom w:val="none" w:sz="0" w:space="0" w:color="auto"/>
        <w:right w:val="none" w:sz="0" w:space="0" w:color="auto"/>
      </w:divBdr>
    </w:div>
    <w:div w:id="138765024">
      <w:bodyDiv w:val="1"/>
      <w:marLeft w:val="0"/>
      <w:marRight w:val="0"/>
      <w:marTop w:val="0"/>
      <w:marBottom w:val="0"/>
      <w:divBdr>
        <w:top w:val="none" w:sz="0" w:space="0" w:color="auto"/>
        <w:left w:val="none" w:sz="0" w:space="0" w:color="auto"/>
        <w:bottom w:val="none" w:sz="0" w:space="0" w:color="auto"/>
        <w:right w:val="none" w:sz="0" w:space="0" w:color="auto"/>
      </w:divBdr>
    </w:div>
    <w:div w:id="138765293">
      <w:bodyDiv w:val="1"/>
      <w:marLeft w:val="0"/>
      <w:marRight w:val="0"/>
      <w:marTop w:val="0"/>
      <w:marBottom w:val="0"/>
      <w:divBdr>
        <w:top w:val="none" w:sz="0" w:space="0" w:color="auto"/>
        <w:left w:val="none" w:sz="0" w:space="0" w:color="auto"/>
        <w:bottom w:val="none" w:sz="0" w:space="0" w:color="auto"/>
        <w:right w:val="none" w:sz="0" w:space="0" w:color="auto"/>
      </w:divBdr>
    </w:div>
    <w:div w:id="138769854">
      <w:bodyDiv w:val="1"/>
      <w:marLeft w:val="0"/>
      <w:marRight w:val="0"/>
      <w:marTop w:val="0"/>
      <w:marBottom w:val="0"/>
      <w:divBdr>
        <w:top w:val="none" w:sz="0" w:space="0" w:color="auto"/>
        <w:left w:val="none" w:sz="0" w:space="0" w:color="auto"/>
        <w:bottom w:val="none" w:sz="0" w:space="0" w:color="auto"/>
        <w:right w:val="none" w:sz="0" w:space="0" w:color="auto"/>
      </w:divBdr>
    </w:div>
    <w:div w:id="138815329">
      <w:bodyDiv w:val="1"/>
      <w:marLeft w:val="0"/>
      <w:marRight w:val="0"/>
      <w:marTop w:val="0"/>
      <w:marBottom w:val="0"/>
      <w:divBdr>
        <w:top w:val="none" w:sz="0" w:space="0" w:color="auto"/>
        <w:left w:val="none" w:sz="0" w:space="0" w:color="auto"/>
        <w:bottom w:val="none" w:sz="0" w:space="0" w:color="auto"/>
        <w:right w:val="none" w:sz="0" w:space="0" w:color="auto"/>
      </w:divBdr>
    </w:div>
    <w:div w:id="138885187">
      <w:bodyDiv w:val="1"/>
      <w:marLeft w:val="0"/>
      <w:marRight w:val="0"/>
      <w:marTop w:val="0"/>
      <w:marBottom w:val="0"/>
      <w:divBdr>
        <w:top w:val="none" w:sz="0" w:space="0" w:color="auto"/>
        <w:left w:val="none" w:sz="0" w:space="0" w:color="auto"/>
        <w:bottom w:val="none" w:sz="0" w:space="0" w:color="auto"/>
        <w:right w:val="none" w:sz="0" w:space="0" w:color="auto"/>
      </w:divBdr>
    </w:div>
    <w:div w:id="138885991">
      <w:bodyDiv w:val="1"/>
      <w:marLeft w:val="0"/>
      <w:marRight w:val="0"/>
      <w:marTop w:val="0"/>
      <w:marBottom w:val="0"/>
      <w:divBdr>
        <w:top w:val="none" w:sz="0" w:space="0" w:color="auto"/>
        <w:left w:val="none" w:sz="0" w:space="0" w:color="auto"/>
        <w:bottom w:val="none" w:sz="0" w:space="0" w:color="auto"/>
        <w:right w:val="none" w:sz="0" w:space="0" w:color="auto"/>
      </w:divBdr>
    </w:div>
    <w:div w:id="138888417">
      <w:bodyDiv w:val="1"/>
      <w:marLeft w:val="0"/>
      <w:marRight w:val="0"/>
      <w:marTop w:val="0"/>
      <w:marBottom w:val="0"/>
      <w:divBdr>
        <w:top w:val="none" w:sz="0" w:space="0" w:color="auto"/>
        <w:left w:val="none" w:sz="0" w:space="0" w:color="auto"/>
        <w:bottom w:val="none" w:sz="0" w:space="0" w:color="auto"/>
        <w:right w:val="none" w:sz="0" w:space="0" w:color="auto"/>
      </w:divBdr>
    </w:div>
    <w:div w:id="138958416">
      <w:bodyDiv w:val="1"/>
      <w:marLeft w:val="0"/>
      <w:marRight w:val="0"/>
      <w:marTop w:val="0"/>
      <w:marBottom w:val="0"/>
      <w:divBdr>
        <w:top w:val="none" w:sz="0" w:space="0" w:color="auto"/>
        <w:left w:val="none" w:sz="0" w:space="0" w:color="auto"/>
        <w:bottom w:val="none" w:sz="0" w:space="0" w:color="auto"/>
        <w:right w:val="none" w:sz="0" w:space="0" w:color="auto"/>
      </w:divBdr>
    </w:div>
    <w:div w:id="138960200">
      <w:bodyDiv w:val="1"/>
      <w:marLeft w:val="0"/>
      <w:marRight w:val="0"/>
      <w:marTop w:val="0"/>
      <w:marBottom w:val="0"/>
      <w:divBdr>
        <w:top w:val="none" w:sz="0" w:space="0" w:color="auto"/>
        <w:left w:val="none" w:sz="0" w:space="0" w:color="auto"/>
        <w:bottom w:val="none" w:sz="0" w:space="0" w:color="auto"/>
        <w:right w:val="none" w:sz="0" w:space="0" w:color="auto"/>
      </w:divBdr>
    </w:div>
    <w:div w:id="138960609">
      <w:bodyDiv w:val="1"/>
      <w:marLeft w:val="0"/>
      <w:marRight w:val="0"/>
      <w:marTop w:val="0"/>
      <w:marBottom w:val="0"/>
      <w:divBdr>
        <w:top w:val="none" w:sz="0" w:space="0" w:color="auto"/>
        <w:left w:val="none" w:sz="0" w:space="0" w:color="auto"/>
        <w:bottom w:val="none" w:sz="0" w:space="0" w:color="auto"/>
        <w:right w:val="none" w:sz="0" w:space="0" w:color="auto"/>
      </w:divBdr>
    </w:div>
    <w:div w:id="138961392">
      <w:bodyDiv w:val="1"/>
      <w:marLeft w:val="0"/>
      <w:marRight w:val="0"/>
      <w:marTop w:val="0"/>
      <w:marBottom w:val="0"/>
      <w:divBdr>
        <w:top w:val="none" w:sz="0" w:space="0" w:color="auto"/>
        <w:left w:val="none" w:sz="0" w:space="0" w:color="auto"/>
        <w:bottom w:val="none" w:sz="0" w:space="0" w:color="auto"/>
        <w:right w:val="none" w:sz="0" w:space="0" w:color="auto"/>
      </w:divBdr>
    </w:div>
    <w:div w:id="138965152">
      <w:bodyDiv w:val="1"/>
      <w:marLeft w:val="0"/>
      <w:marRight w:val="0"/>
      <w:marTop w:val="0"/>
      <w:marBottom w:val="0"/>
      <w:divBdr>
        <w:top w:val="none" w:sz="0" w:space="0" w:color="auto"/>
        <w:left w:val="none" w:sz="0" w:space="0" w:color="auto"/>
        <w:bottom w:val="none" w:sz="0" w:space="0" w:color="auto"/>
        <w:right w:val="none" w:sz="0" w:space="0" w:color="auto"/>
      </w:divBdr>
    </w:div>
    <w:div w:id="139002881">
      <w:bodyDiv w:val="1"/>
      <w:marLeft w:val="0"/>
      <w:marRight w:val="0"/>
      <w:marTop w:val="0"/>
      <w:marBottom w:val="0"/>
      <w:divBdr>
        <w:top w:val="none" w:sz="0" w:space="0" w:color="auto"/>
        <w:left w:val="none" w:sz="0" w:space="0" w:color="auto"/>
        <w:bottom w:val="none" w:sz="0" w:space="0" w:color="auto"/>
        <w:right w:val="none" w:sz="0" w:space="0" w:color="auto"/>
      </w:divBdr>
    </w:div>
    <w:div w:id="139003230">
      <w:bodyDiv w:val="1"/>
      <w:marLeft w:val="0"/>
      <w:marRight w:val="0"/>
      <w:marTop w:val="0"/>
      <w:marBottom w:val="0"/>
      <w:divBdr>
        <w:top w:val="none" w:sz="0" w:space="0" w:color="auto"/>
        <w:left w:val="none" w:sz="0" w:space="0" w:color="auto"/>
        <w:bottom w:val="none" w:sz="0" w:space="0" w:color="auto"/>
        <w:right w:val="none" w:sz="0" w:space="0" w:color="auto"/>
      </w:divBdr>
    </w:div>
    <w:div w:id="139003259">
      <w:bodyDiv w:val="1"/>
      <w:marLeft w:val="0"/>
      <w:marRight w:val="0"/>
      <w:marTop w:val="0"/>
      <w:marBottom w:val="0"/>
      <w:divBdr>
        <w:top w:val="none" w:sz="0" w:space="0" w:color="auto"/>
        <w:left w:val="none" w:sz="0" w:space="0" w:color="auto"/>
        <w:bottom w:val="none" w:sz="0" w:space="0" w:color="auto"/>
        <w:right w:val="none" w:sz="0" w:space="0" w:color="auto"/>
      </w:divBdr>
    </w:div>
    <w:div w:id="139004631">
      <w:bodyDiv w:val="1"/>
      <w:marLeft w:val="0"/>
      <w:marRight w:val="0"/>
      <w:marTop w:val="0"/>
      <w:marBottom w:val="0"/>
      <w:divBdr>
        <w:top w:val="none" w:sz="0" w:space="0" w:color="auto"/>
        <w:left w:val="none" w:sz="0" w:space="0" w:color="auto"/>
        <w:bottom w:val="none" w:sz="0" w:space="0" w:color="auto"/>
        <w:right w:val="none" w:sz="0" w:space="0" w:color="auto"/>
      </w:divBdr>
    </w:div>
    <w:div w:id="139005022">
      <w:bodyDiv w:val="1"/>
      <w:marLeft w:val="0"/>
      <w:marRight w:val="0"/>
      <w:marTop w:val="0"/>
      <w:marBottom w:val="0"/>
      <w:divBdr>
        <w:top w:val="none" w:sz="0" w:space="0" w:color="auto"/>
        <w:left w:val="none" w:sz="0" w:space="0" w:color="auto"/>
        <w:bottom w:val="none" w:sz="0" w:space="0" w:color="auto"/>
        <w:right w:val="none" w:sz="0" w:space="0" w:color="auto"/>
      </w:divBdr>
    </w:div>
    <w:div w:id="139006543">
      <w:bodyDiv w:val="1"/>
      <w:marLeft w:val="0"/>
      <w:marRight w:val="0"/>
      <w:marTop w:val="0"/>
      <w:marBottom w:val="0"/>
      <w:divBdr>
        <w:top w:val="none" w:sz="0" w:space="0" w:color="auto"/>
        <w:left w:val="none" w:sz="0" w:space="0" w:color="auto"/>
        <w:bottom w:val="none" w:sz="0" w:space="0" w:color="auto"/>
        <w:right w:val="none" w:sz="0" w:space="0" w:color="auto"/>
      </w:divBdr>
    </w:div>
    <w:div w:id="139077196">
      <w:bodyDiv w:val="1"/>
      <w:marLeft w:val="0"/>
      <w:marRight w:val="0"/>
      <w:marTop w:val="0"/>
      <w:marBottom w:val="0"/>
      <w:divBdr>
        <w:top w:val="none" w:sz="0" w:space="0" w:color="auto"/>
        <w:left w:val="none" w:sz="0" w:space="0" w:color="auto"/>
        <w:bottom w:val="none" w:sz="0" w:space="0" w:color="auto"/>
        <w:right w:val="none" w:sz="0" w:space="0" w:color="auto"/>
      </w:divBdr>
    </w:div>
    <w:div w:id="139157806">
      <w:bodyDiv w:val="1"/>
      <w:marLeft w:val="0"/>
      <w:marRight w:val="0"/>
      <w:marTop w:val="0"/>
      <w:marBottom w:val="0"/>
      <w:divBdr>
        <w:top w:val="none" w:sz="0" w:space="0" w:color="auto"/>
        <w:left w:val="none" w:sz="0" w:space="0" w:color="auto"/>
        <w:bottom w:val="none" w:sz="0" w:space="0" w:color="auto"/>
        <w:right w:val="none" w:sz="0" w:space="0" w:color="auto"/>
      </w:divBdr>
    </w:div>
    <w:div w:id="139159208">
      <w:bodyDiv w:val="1"/>
      <w:marLeft w:val="0"/>
      <w:marRight w:val="0"/>
      <w:marTop w:val="0"/>
      <w:marBottom w:val="0"/>
      <w:divBdr>
        <w:top w:val="none" w:sz="0" w:space="0" w:color="auto"/>
        <w:left w:val="none" w:sz="0" w:space="0" w:color="auto"/>
        <w:bottom w:val="none" w:sz="0" w:space="0" w:color="auto"/>
        <w:right w:val="none" w:sz="0" w:space="0" w:color="auto"/>
      </w:divBdr>
    </w:div>
    <w:div w:id="139199528">
      <w:bodyDiv w:val="1"/>
      <w:marLeft w:val="0"/>
      <w:marRight w:val="0"/>
      <w:marTop w:val="0"/>
      <w:marBottom w:val="0"/>
      <w:divBdr>
        <w:top w:val="none" w:sz="0" w:space="0" w:color="auto"/>
        <w:left w:val="none" w:sz="0" w:space="0" w:color="auto"/>
        <w:bottom w:val="none" w:sz="0" w:space="0" w:color="auto"/>
        <w:right w:val="none" w:sz="0" w:space="0" w:color="auto"/>
      </w:divBdr>
    </w:div>
    <w:div w:id="139226697">
      <w:bodyDiv w:val="1"/>
      <w:marLeft w:val="0"/>
      <w:marRight w:val="0"/>
      <w:marTop w:val="0"/>
      <w:marBottom w:val="0"/>
      <w:divBdr>
        <w:top w:val="none" w:sz="0" w:space="0" w:color="auto"/>
        <w:left w:val="none" w:sz="0" w:space="0" w:color="auto"/>
        <w:bottom w:val="none" w:sz="0" w:space="0" w:color="auto"/>
        <w:right w:val="none" w:sz="0" w:space="0" w:color="auto"/>
      </w:divBdr>
    </w:div>
    <w:div w:id="139228045">
      <w:bodyDiv w:val="1"/>
      <w:marLeft w:val="0"/>
      <w:marRight w:val="0"/>
      <w:marTop w:val="0"/>
      <w:marBottom w:val="0"/>
      <w:divBdr>
        <w:top w:val="none" w:sz="0" w:space="0" w:color="auto"/>
        <w:left w:val="none" w:sz="0" w:space="0" w:color="auto"/>
        <w:bottom w:val="none" w:sz="0" w:space="0" w:color="auto"/>
        <w:right w:val="none" w:sz="0" w:space="0" w:color="auto"/>
      </w:divBdr>
    </w:div>
    <w:div w:id="139229155">
      <w:bodyDiv w:val="1"/>
      <w:marLeft w:val="0"/>
      <w:marRight w:val="0"/>
      <w:marTop w:val="0"/>
      <w:marBottom w:val="0"/>
      <w:divBdr>
        <w:top w:val="none" w:sz="0" w:space="0" w:color="auto"/>
        <w:left w:val="none" w:sz="0" w:space="0" w:color="auto"/>
        <w:bottom w:val="none" w:sz="0" w:space="0" w:color="auto"/>
        <w:right w:val="none" w:sz="0" w:space="0" w:color="auto"/>
      </w:divBdr>
    </w:div>
    <w:div w:id="139231222">
      <w:bodyDiv w:val="1"/>
      <w:marLeft w:val="0"/>
      <w:marRight w:val="0"/>
      <w:marTop w:val="0"/>
      <w:marBottom w:val="0"/>
      <w:divBdr>
        <w:top w:val="none" w:sz="0" w:space="0" w:color="auto"/>
        <w:left w:val="none" w:sz="0" w:space="0" w:color="auto"/>
        <w:bottom w:val="none" w:sz="0" w:space="0" w:color="auto"/>
        <w:right w:val="none" w:sz="0" w:space="0" w:color="auto"/>
      </w:divBdr>
    </w:div>
    <w:div w:id="139231227">
      <w:bodyDiv w:val="1"/>
      <w:marLeft w:val="0"/>
      <w:marRight w:val="0"/>
      <w:marTop w:val="0"/>
      <w:marBottom w:val="0"/>
      <w:divBdr>
        <w:top w:val="none" w:sz="0" w:space="0" w:color="auto"/>
        <w:left w:val="none" w:sz="0" w:space="0" w:color="auto"/>
        <w:bottom w:val="none" w:sz="0" w:space="0" w:color="auto"/>
        <w:right w:val="none" w:sz="0" w:space="0" w:color="auto"/>
      </w:divBdr>
    </w:div>
    <w:div w:id="139344082">
      <w:bodyDiv w:val="1"/>
      <w:marLeft w:val="0"/>
      <w:marRight w:val="0"/>
      <w:marTop w:val="0"/>
      <w:marBottom w:val="0"/>
      <w:divBdr>
        <w:top w:val="none" w:sz="0" w:space="0" w:color="auto"/>
        <w:left w:val="none" w:sz="0" w:space="0" w:color="auto"/>
        <w:bottom w:val="none" w:sz="0" w:space="0" w:color="auto"/>
        <w:right w:val="none" w:sz="0" w:space="0" w:color="auto"/>
      </w:divBdr>
    </w:div>
    <w:div w:id="139346591">
      <w:bodyDiv w:val="1"/>
      <w:marLeft w:val="0"/>
      <w:marRight w:val="0"/>
      <w:marTop w:val="0"/>
      <w:marBottom w:val="0"/>
      <w:divBdr>
        <w:top w:val="none" w:sz="0" w:space="0" w:color="auto"/>
        <w:left w:val="none" w:sz="0" w:space="0" w:color="auto"/>
        <w:bottom w:val="none" w:sz="0" w:space="0" w:color="auto"/>
        <w:right w:val="none" w:sz="0" w:space="0" w:color="auto"/>
      </w:divBdr>
    </w:div>
    <w:div w:id="139347565">
      <w:bodyDiv w:val="1"/>
      <w:marLeft w:val="0"/>
      <w:marRight w:val="0"/>
      <w:marTop w:val="0"/>
      <w:marBottom w:val="0"/>
      <w:divBdr>
        <w:top w:val="none" w:sz="0" w:space="0" w:color="auto"/>
        <w:left w:val="none" w:sz="0" w:space="0" w:color="auto"/>
        <w:bottom w:val="none" w:sz="0" w:space="0" w:color="auto"/>
        <w:right w:val="none" w:sz="0" w:space="0" w:color="auto"/>
      </w:divBdr>
    </w:div>
    <w:div w:id="139350983">
      <w:bodyDiv w:val="1"/>
      <w:marLeft w:val="0"/>
      <w:marRight w:val="0"/>
      <w:marTop w:val="0"/>
      <w:marBottom w:val="0"/>
      <w:divBdr>
        <w:top w:val="none" w:sz="0" w:space="0" w:color="auto"/>
        <w:left w:val="none" w:sz="0" w:space="0" w:color="auto"/>
        <w:bottom w:val="none" w:sz="0" w:space="0" w:color="auto"/>
        <w:right w:val="none" w:sz="0" w:space="0" w:color="auto"/>
      </w:divBdr>
    </w:div>
    <w:div w:id="139353072">
      <w:bodyDiv w:val="1"/>
      <w:marLeft w:val="0"/>
      <w:marRight w:val="0"/>
      <w:marTop w:val="0"/>
      <w:marBottom w:val="0"/>
      <w:divBdr>
        <w:top w:val="none" w:sz="0" w:space="0" w:color="auto"/>
        <w:left w:val="none" w:sz="0" w:space="0" w:color="auto"/>
        <w:bottom w:val="none" w:sz="0" w:space="0" w:color="auto"/>
        <w:right w:val="none" w:sz="0" w:space="0" w:color="auto"/>
      </w:divBdr>
    </w:div>
    <w:div w:id="139419474">
      <w:bodyDiv w:val="1"/>
      <w:marLeft w:val="0"/>
      <w:marRight w:val="0"/>
      <w:marTop w:val="0"/>
      <w:marBottom w:val="0"/>
      <w:divBdr>
        <w:top w:val="none" w:sz="0" w:space="0" w:color="auto"/>
        <w:left w:val="none" w:sz="0" w:space="0" w:color="auto"/>
        <w:bottom w:val="none" w:sz="0" w:space="0" w:color="auto"/>
        <w:right w:val="none" w:sz="0" w:space="0" w:color="auto"/>
      </w:divBdr>
    </w:div>
    <w:div w:id="139422196">
      <w:bodyDiv w:val="1"/>
      <w:marLeft w:val="0"/>
      <w:marRight w:val="0"/>
      <w:marTop w:val="0"/>
      <w:marBottom w:val="0"/>
      <w:divBdr>
        <w:top w:val="none" w:sz="0" w:space="0" w:color="auto"/>
        <w:left w:val="none" w:sz="0" w:space="0" w:color="auto"/>
        <w:bottom w:val="none" w:sz="0" w:space="0" w:color="auto"/>
        <w:right w:val="none" w:sz="0" w:space="0" w:color="auto"/>
      </w:divBdr>
    </w:div>
    <w:div w:id="139422394">
      <w:bodyDiv w:val="1"/>
      <w:marLeft w:val="0"/>
      <w:marRight w:val="0"/>
      <w:marTop w:val="0"/>
      <w:marBottom w:val="0"/>
      <w:divBdr>
        <w:top w:val="none" w:sz="0" w:space="0" w:color="auto"/>
        <w:left w:val="none" w:sz="0" w:space="0" w:color="auto"/>
        <w:bottom w:val="none" w:sz="0" w:space="0" w:color="auto"/>
        <w:right w:val="none" w:sz="0" w:space="0" w:color="auto"/>
      </w:divBdr>
    </w:div>
    <w:div w:id="139422915">
      <w:bodyDiv w:val="1"/>
      <w:marLeft w:val="0"/>
      <w:marRight w:val="0"/>
      <w:marTop w:val="0"/>
      <w:marBottom w:val="0"/>
      <w:divBdr>
        <w:top w:val="none" w:sz="0" w:space="0" w:color="auto"/>
        <w:left w:val="none" w:sz="0" w:space="0" w:color="auto"/>
        <w:bottom w:val="none" w:sz="0" w:space="0" w:color="auto"/>
        <w:right w:val="none" w:sz="0" w:space="0" w:color="auto"/>
      </w:divBdr>
    </w:div>
    <w:div w:id="139425012">
      <w:bodyDiv w:val="1"/>
      <w:marLeft w:val="0"/>
      <w:marRight w:val="0"/>
      <w:marTop w:val="0"/>
      <w:marBottom w:val="0"/>
      <w:divBdr>
        <w:top w:val="none" w:sz="0" w:space="0" w:color="auto"/>
        <w:left w:val="none" w:sz="0" w:space="0" w:color="auto"/>
        <w:bottom w:val="none" w:sz="0" w:space="0" w:color="auto"/>
        <w:right w:val="none" w:sz="0" w:space="0" w:color="auto"/>
      </w:divBdr>
    </w:div>
    <w:div w:id="139426932">
      <w:bodyDiv w:val="1"/>
      <w:marLeft w:val="0"/>
      <w:marRight w:val="0"/>
      <w:marTop w:val="0"/>
      <w:marBottom w:val="0"/>
      <w:divBdr>
        <w:top w:val="none" w:sz="0" w:space="0" w:color="auto"/>
        <w:left w:val="none" w:sz="0" w:space="0" w:color="auto"/>
        <w:bottom w:val="none" w:sz="0" w:space="0" w:color="auto"/>
        <w:right w:val="none" w:sz="0" w:space="0" w:color="auto"/>
      </w:divBdr>
    </w:div>
    <w:div w:id="139463457">
      <w:bodyDiv w:val="1"/>
      <w:marLeft w:val="0"/>
      <w:marRight w:val="0"/>
      <w:marTop w:val="0"/>
      <w:marBottom w:val="0"/>
      <w:divBdr>
        <w:top w:val="none" w:sz="0" w:space="0" w:color="auto"/>
        <w:left w:val="none" w:sz="0" w:space="0" w:color="auto"/>
        <w:bottom w:val="none" w:sz="0" w:space="0" w:color="auto"/>
        <w:right w:val="none" w:sz="0" w:space="0" w:color="auto"/>
      </w:divBdr>
    </w:div>
    <w:div w:id="139465666">
      <w:bodyDiv w:val="1"/>
      <w:marLeft w:val="0"/>
      <w:marRight w:val="0"/>
      <w:marTop w:val="0"/>
      <w:marBottom w:val="0"/>
      <w:divBdr>
        <w:top w:val="none" w:sz="0" w:space="0" w:color="auto"/>
        <w:left w:val="none" w:sz="0" w:space="0" w:color="auto"/>
        <w:bottom w:val="none" w:sz="0" w:space="0" w:color="auto"/>
        <w:right w:val="none" w:sz="0" w:space="0" w:color="auto"/>
      </w:divBdr>
    </w:div>
    <w:div w:id="139465807">
      <w:bodyDiv w:val="1"/>
      <w:marLeft w:val="0"/>
      <w:marRight w:val="0"/>
      <w:marTop w:val="0"/>
      <w:marBottom w:val="0"/>
      <w:divBdr>
        <w:top w:val="none" w:sz="0" w:space="0" w:color="auto"/>
        <w:left w:val="none" w:sz="0" w:space="0" w:color="auto"/>
        <w:bottom w:val="none" w:sz="0" w:space="0" w:color="auto"/>
        <w:right w:val="none" w:sz="0" w:space="0" w:color="auto"/>
      </w:divBdr>
    </w:div>
    <w:div w:id="139468026">
      <w:bodyDiv w:val="1"/>
      <w:marLeft w:val="0"/>
      <w:marRight w:val="0"/>
      <w:marTop w:val="0"/>
      <w:marBottom w:val="0"/>
      <w:divBdr>
        <w:top w:val="none" w:sz="0" w:space="0" w:color="auto"/>
        <w:left w:val="none" w:sz="0" w:space="0" w:color="auto"/>
        <w:bottom w:val="none" w:sz="0" w:space="0" w:color="auto"/>
        <w:right w:val="none" w:sz="0" w:space="0" w:color="auto"/>
      </w:divBdr>
    </w:div>
    <w:div w:id="139468194">
      <w:bodyDiv w:val="1"/>
      <w:marLeft w:val="0"/>
      <w:marRight w:val="0"/>
      <w:marTop w:val="0"/>
      <w:marBottom w:val="0"/>
      <w:divBdr>
        <w:top w:val="none" w:sz="0" w:space="0" w:color="auto"/>
        <w:left w:val="none" w:sz="0" w:space="0" w:color="auto"/>
        <w:bottom w:val="none" w:sz="0" w:space="0" w:color="auto"/>
        <w:right w:val="none" w:sz="0" w:space="0" w:color="auto"/>
      </w:divBdr>
    </w:div>
    <w:div w:id="139469604">
      <w:bodyDiv w:val="1"/>
      <w:marLeft w:val="0"/>
      <w:marRight w:val="0"/>
      <w:marTop w:val="0"/>
      <w:marBottom w:val="0"/>
      <w:divBdr>
        <w:top w:val="none" w:sz="0" w:space="0" w:color="auto"/>
        <w:left w:val="none" w:sz="0" w:space="0" w:color="auto"/>
        <w:bottom w:val="none" w:sz="0" w:space="0" w:color="auto"/>
        <w:right w:val="none" w:sz="0" w:space="0" w:color="auto"/>
      </w:divBdr>
    </w:div>
    <w:div w:id="139538424">
      <w:bodyDiv w:val="1"/>
      <w:marLeft w:val="0"/>
      <w:marRight w:val="0"/>
      <w:marTop w:val="0"/>
      <w:marBottom w:val="0"/>
      <w:divBdr>
        <w:top w:val="none" w:sz="0" w:space="0" w:color="auto"/>
        <w:left w:val="none" w:sz="0" w:space="0" w:color="auto"/>
        <w:bottom w:val="none" w:sz="0" w:space="0" w:color="auto"/>
        <w:right w:val="none" w:sz="0" w:space="0" w:color="auto"/>
      </w:divBdr>
    </w:div>
    <w:div w:id="139543106">
      <w:bodyDiv w:val="1"/>
      <w:marLeft w:val="0"/>
      <w:marRight w:val="0"/>
      <w:marTop w:val="0"/>
      <w:marBottom w:val="0"/>
      <w:divBdr>
        <w:top w:val="none" w:sz="0" w:space="0" w:color="auto"/>
        <w:left w:val="none" w:sz="0" w:space="0" w:color="auto"/>
        <w:bottom w:val="none" w:sz="0" w:space="0" w:color="auto"/>
        <w:right w:val="none" w:sz="0" w:space="0" w:color="auto"/>
      </w:divBdr>
    </w:div>
    <w:div w:id="139614538">
      <w:bodyDiv w:val="1"/>
      <w:marLeft w:val="0"/>
      <w:marRight w:val="0"/>
      <w:marTop w:val="0"/>
      <w:marBottom w:val="0"/>
      <w:divBdr>
        <w:top w:val="none" w:sz="0" w:space="0" w:color="auto"/>
        <w:left w:val="none" w:sz="0" w:space="0" w:color="auto"/>
        <w:bottom w:val="none" w:sz="0" w:space="0" w:color="auto"/>
        <w:right w:val="none" w:sz="0" w:space="0" w:color="auto"/>
      </w:divBdr>
    </w:div>
    <w:div w:id="139619384">
      <w:bodyDiv w:val="1"/>
      <w:marLeft w:val="0"/>
      <w:marRight w:val="0"/>
      <w:marTop w:val="0"/>
      <w:marBottom w:val="0"/>
      <w:divBdr>
        <w:top w:val="none" w:sz="0" w:space="0" w:color="auto"/>
        <w:left w:val="none" w:sz="0" w:space="0" w:color="auto"/>
        <w:bottom w:val="none" w:sz="0" w:space="0" w:color="auto"/>
        <w:right w:val="none" w:sz="0" w:space="0" w:color="auto"/>
      </w:divBdr>
    </w:div>
    <w:div w:id="139660284">
      <w:bodyDiv w:val="1"/>
      <w:marLeft w:val="0"/>
      <w:marRight w:val="0"/>
      <w:marTop w:val="0"/>
      <w:marBottom w:val="0"/>
      <w:divBdr>
        <w:top w:val="none" w:sz="0" w:space="0" w:color="auto"/>
        <w:left w:val="none" w:sz="0" w:space="0" w:color="auto"/>
        <w:bottom w:val="none" w:sz="0" w:space="0" w:color="auto"/>
        <w:right w:val="none" w:sz="0" w:space="0" w:color="auto"/>
      </w:divBdr>
    </w:div>
    <w:div w:id="139660476">
      <w:bodyDiv w:val="1"/>
      <w:marLeft w:val="0"/>
      <w:marRight w:val="0"/>
      <w:marTop w:val="0"/>
      <w:marBottom w:val="0"/>
      <w:divBdr>
        <w:top w:val="none" w:sz="0" w:space="0" w:color="auto"/>
        <w:left w:val="none" w:sz="0" w:space="0" w:color="auto"/>
        <w:bottom w:val="none" w:sz="0" w:space="0" w:color="auto"/>
        <w:right w:val="none" w:sz="0" w:space="0" w:color="auto"/>
      </w:divBdr>
    </w:div>
    <w:div w:id="139661422">
      <w:bodyDiv w:val="1"/>
      <w:marLeft w:val="0"/>
      <w:marRight w:val="0"/>
      <w:marTop w:val="0"/>
      <w:marBottom w:val="0"/>
      <w:divBdr>
        <w:top w:val="none" w:sz="0" w:space="0" w:color="auto"/>
        <w:left w:val="none" w:sz="0" w:space="0" w:color="auto"/>
        <w:bottom w:val="none" w:sz="0" w:space="0" w:color="auto"/>
        <w:right w:val="none" w:sz="0" w:space="0" w:color="auto"/>
      </w:divBdr>
    </w:div>
    <w:div w:id="139663373">
      <w:bodyDiv w:val="1"/>
      <w:marLeft w:val="0"/>
      <w:marRight w:val="0"/>
      <w:marTop w:val="0"/>
      <w:marBottom w:val="0"/>
      <w:divBdr>
        <w:top w:val="none" w:sz="0" w:space="0" w:color="auto"/>
        <w:left w:val="none" w:sz="0" w:space="0" w:color="auto"/>
        <w:bottom w:val="none" w:sz="0" w:space="0" w:color="auto"/>
        <w:right w:val="none" w:sz="0" w:space="0" w:color="auto"/>
      </w:divBdr>
    </w:div>
    <w:div w:id="139730503">
      <w:bodyDiv w:val="1"/>
      <w:marLeft w:val="0"/>
      <w:marRight w:val="0"/>
      <w:marTop w:val="0"/>
      <w:marBottom w:val="0"/>
      <w:divBdr>
        <w:top w:val="none" w:sz="0" w:space="0" w:color="auto"/>
        <w:left w:val="none" w:sz="0" w:space="0" w:color="auto"/>
        <w:bottom w:val="none" w:sz="0" w:space="0" w:color="auto"/>
        <w:right w:val="none" w:sz="0" w:space="0" w:color="auto"/>
      </w:divBdr>
    </w:div>
    <w:div w:id="139731365">
      <w:bodyDiv w:val="1"/>
      <w:marLeft w:val="0"/>
      <w:marRight w:val="0"/>
      <w:marTop w:val="0"/>
      <w:marBottom w:val="0"/>
      <w:divBdr>
        <w:top w:val="none" w:sz="0" w:space="0" w:color="auto"/>
        <w:left w:val="none" w:sz="0" w:space="0" w:color="auto"/>
        <w:bottom w:val="none" w:sz="0" w:space="0" w:color="auto"/>
        <w:right w:val="none" w:sz="0" w:space="0" w:color="auto"/>
      </w:divBdr>
    </w:div>
    <w:div w:id="139737721">
      <w:bodyDiv w:val="1"/>
      <w:marLeft w:val="0"/>
      <w:marRight w:val="0"/>
      <w:marTop w:val="0"/>
      <w:marBottom w:val="0"/>
      <w:divBdr>
        <w:top w:val="none" w:sz="0" w:space="0" w:color="auto"/>
        <w:left w:val="none" w:sz="0" w:space="0" w:color="auto"/>
        <w:bottom w:val="none" w:sz="0" w:space="0" w:color="auto"/>
        <w:right w:val="none" w:sz="0" w:space="0" w:color="auto"/>
      </w:divBdr>
    </w:div>
    <w:div w:id="139739283">
      <w:bodyDiv w:val="1"/>
      <w:marLeft w:val="0"/>
      <w:marRight w:val="0"/>
      <w:marTop w:val="0"/>
      <w:marBottom w:val="0"/>
      <w:divBdr>
        <w:top w:val="none" w:sz="0" w:space="0" w:color="auto"/>
        <w:left w:val="none" w:sz="0" w:space="0" w:color="auto"/>
        <w:bottom w:val="none" w:sz="0" w:space="0" w:color="auto"/>
        <w:right w:val="none" w:sz="0" w:space="0" w:color="auto"/>
      </w:divBdr>
    </w:div>
    <w:div w:id="139811010">
      <w:bodyDiv w:val="1"/>
      <w:marLeft w:val="0"/>
      <w:marRight w:val="0"/>
      <w:marTop w:val="0"/>
      <w:marBottom w:val="0"/>
      <w:divBdr>
        <w:top w:val="none" w:sz="0" w:space="0" w:color="auto"/>
        <w:left w:val="none" w:sz="0" w:space="0" w:color="auto"/>
        <w:bottom w:val="none" w:sz="0" w:space="0" w:color="auto"/>
        <w:right w:val="none" w:sz="0" w:space="0" w:color="auto"/>
      </w:divBdr>
    </w:div>
    <w:div w:id="139854109">
      <w:bodyDiv w:val="1"/>
      <w:marLeft w:val="0"/>
      <w:marRight w:val="0"/>
      <w:marTop w:val="0"/>
      <w:marBottom w:val="0"/>
      <w:divBdr>
        <w:top w:val="none" w:sz="0" w:space="0" w:color="auto"/>
        <w:left w:val="none" w:sz="0" w:space="0" w:color="auto"/>
        <w:bottom w:val="none" w:sz="0" w:space="0" w:color="auto"/>
        <w:right w:val="none" w:sz="0" w:space="0" w:color="auto"/>
      </w:divBdr>
    </w:div>
    <w:div w:id="139854446">
      <w:bodyDiv w:val="1"/>
      <w:marLeft w:val="0"/>
      <w:marRight w:val="0"/>
      <w:marTop w:val="0"/>
      <w:marBottom w:val="0"/>
      <w:divBdr>
        <w:top w:val="none" w:sz="0" w:space="0" w:color="auto"/>
        <w:left w:val="none" w:sz="0" w:space="0" w:color="auto"/>
        <w:bottom w:val="none" w:sz="0" w:space="0" w:color="auto"/>
        <w:right w:val="none" w:sz="0" w:space="0" w:color="auto"/>
      </w:divBdr>
    </w:div>
    <w:div w:id="139856461">
      <w:bodyDiv w:val="1"/>
      <w:marLeft w:val="0"/>
      <w:marRight w:val="0"/>
      <w:marTop w:val="0"/>
      <w:marBottom w:val="0"/>
      <w:divBdr>
        <w:top w:val="none" w:sz="0" w:space="0" w:color="auto"/>
        <w:left w:val="none" w:sz="0" w:space="0" w:color="auto"/>
        <w:bottom w:val="none" w:sz="0" w:space="0" w:color="auto"/>
        <w:right w:val="none" w:sz="0" w:space="0" w:color="auto"/>
      </w:divBdr>
    </w:div>
    <w:div w:id="139883557">
      <w:bodyDiv w:val="1"/>
      <w:marLeft w:val="0"/>
      <w:marRight w:val="0"/>
      <w:marTop w:val="0"/>
      <w:marBottom w:val="0"/>
      <w:divBdr>
        <w:top w:val="none" w:sz="0" w:space="0" w:color="auto"/>
        <w:left w:val="none" w:sz="0" w:space="0" w:color="auto"/>
        <w:bottom w:val="none" w:sz="0" w:space="0" w:color="auto"/>
        <w:right w:val="none" w:sz="0" w:space="0" w:color="auto"/>
      </w:divBdr>
    </w:div>
    <w:div w:id="139886165">
      <w:bodyDiv w:val="1"/>
      <w:marLeft w:val="0"/>
      <w:marRight w:val="0"/>
      <w:marTop w:val="0"/>
      <w:marBottom w:val="0"/>
      <w:divBdr>
        <w:top w:val="none" w:sz="0" w:space="0" w:color="auto"/>
        <w:left w:val="none" w:sz="0" w:space="0" w:color="auto"/>
        <w:bottom w:val="none" w:sz="0" w:space="0" w:color="auto"/>
        <w:right w:val="none" w:sz="0" w:space="0" w:color="auto"/>
      </w:divBdr>
    </w:div>
    <w:div w:id="139925808">
      <w:bodyDiv w:val="1"/>
      <w:marLeft w:val="0"/>
      <w:marRight w:val="0"/>
      <w:marTop w:val="0"/>
      <w:marBottom w:val="0"/>
      <w:divBdr>
        <w:top w:val="none" w:sz="0" w:space="0" w:color="auto"/>
        <w:left w:val="none" w:sz="0" w:space="0" w:color="auto"/>
        <w:bottom w:val="none" w:sz="0" w:space="0" w:color="auto"/>
        <w:right w:val="none" w:sz="0" w:space="0" w:color="auto"/>
      </w:divBdr>
    </w:div>
    <w:div w:id="139926948">
      <w:bodyDiv w:val="1"/>
      <w:marLeft w:val="0"/>
      <w:marRight w:val="0"/>
      <w:marTop w:val="0"/>
      <w:marBottom w:val="0"/>
      <w:divBdr>
        <w:top w:val="none" w:sz="0" w:space="0" w:color="auto"/>
        <w:left w:val="none" w:sz="0" w:space="0" w:color="auto"/>
        <w:bottom w:val="none" w:sz="0" w:space="0" w:color="auto"/>
        <w:right w:val="none" w:sz="0" w:space="0" w:color="auto"/>
      </w:divBdr>
    </w:div>
    <w:div w:id="139999261">
      <w:bodyDiv w:val="1"/>
      <w:marLeft w:val="0"/>
      <w:marRight w:val="0"/>
      <w:marTop w:val="0"/>
      <w:marBottom w:val="0"/>
      <w:divBdr>
        <w:top w:val="none" w:sz="0" w:space="0" w:color="auto"/>
        <w:left w:val="none" w:sz="0" w:space="0" w:color="auto"/>
        <w:bottom w:val="none" w:sz="0" w:space="0" w:color="auto"/>
        <w:right w:val="none" w:sz="0" w:space="0" w:color="auto"/>
      </w:divBdr>
    </w:div>
    <w:div w:id="140000170">
      <w:bodyDiv w:val="1"/>
      <w:marLeft w:val="0"/>
      <w:marRight w:val="0"/>
      <w:marTop w:val="0"/>
      <w:marBottom w:val="0"/>
      <w:divBdr>
        <w:top w:val="none" w:sz="0" w:space="0" w:color="auto"/>
        <w:left w:val="none" w:sz="0" w:space="0" w:color="auto"/>
        <w:bottom w:val="none" w:sz="0" w:space="0" w:color="auto"/>
        <w:right w:val="none" w:sz="0" w:space="0" w:color="auto"/>
      </w:divBdr>
    </w:div>
    <w:div w:id="140003068">
      <w:bodyDiv w:val="1"/>
      <w:marLeft w:val="0"/>
      <w:marRight w:val="0"/>
      <w:marTop w:val="0"/>
      <w:marBottom w:val="0"/>
      <w:divBdr>
        <w:top w:val="none" w:sz="0" w:space="0" w:color="auto"/>
        <w:left w:val="none" w:sz="0" w:space="0" w:color="auto"/>
        <w:bottom w:val="none" w:sz="0" w:space="0" w:color="auto"/>
        <w:right w:val="none" w:sz="0" w:space="0" w:color="auto"/>
      </w:divBdr>
    </w:div>
    <w:div w:id="140003508">
      <w:bodyDiv w:val="1"/>
      <w:marLeft w:val="0"/>
      <w:marRight w:val="0"/>
      <w:marTop w:val="0"/>
      <w:marBottom w:val="0"/>
      <w:divBdr>
        <w:top w:val="none" w:sz="0" w:space="0" w:color="auto"/>
        <w:left w:val="none" w:sz="0" w:space="0" w:color="auto"/>
        <w:bottom w:val="none" w:sz="0" w:space="0" w:color="auto"/>
        <w:right w:val="none" w:sz="0" w:space="0" w:color="auto"/>
      </w:divBdr>
    </w:div>
    <w:div w:id="140005746">
      <w:bodyDiv w:val="1"/>
      <w:marLeft w:val="0"/>
      <w:marRight w:val="0"/>
      <w:marTop w:val="0"/>
      <w:marBottom w:val="0"/>
      <w:divBdr>
        <w:top w:val="none" w:sz="0" w:space="0" w:color="auto"/>
        <w:left w:val="none" w:sz="0" w:space="0" w:color="auto"/>
        <w:bottom w:val="none" w:sz="0" w:space="0" w:color="auto"/>
        <w:right w:val="none" w:sz="0" w:space="0" w:color="auto"/>
      </w:divBdr>
    </w:div>
    <w:div w:id="140006003">
      <w:bodyDiv w:val="1"/>
      <w:marLeft w:val="0"/>
      <w:marRight w:val="0"/>
      <w:marTop w:val="0"/>
      <w:marBottom w:val="0"/>
      <w:divBdr>
        <w:top w:val="none" w:sz="0" w:space="0" w:color="auto"/>
        <w:left w:val="none" w:sz="0" w:space="0" w:color="auto"/>
        <w:bottom w:val="none" w:sz="0" w:space="0" w:color="auto"/>
        <w:right w:val="none" w:sz="0" w:space="0" w:color="auto"/>
      </w:divBdr>
    </w:div>
    <w:div w:id="140007067">
      <w:bodyDiv w:val="1"/>
      <w:marLeft w:val="0"/>
      <w:marRight w:val="0"/>
      <w:marTop w:val="0"/>
      <w:marBottom w:val="0"/>
      <w:divBdr>
        <w:top w:val="none" w:sz="0" w:space="0" w:color="auto"/>
        <w:left w:val="none" w:sz="0" w:space="0" w:color="auto"/>
        <w:bottom w:val="none" w:sz="0" w:space="0" w:color="auto"/>
        <w:right w:val="none" w:sz="0" w:space="0" w:color="auto"/>
      </w:divBdr>
    </w:div>
    <w:div w:id="140123723">
      <w:bodyDiv w:val="1"/>
      <w:marLeft w:val="0"/>
      <w:marRight w:val="0"/>
      <w:marTop w:val="0"/>
      <w:marBottom w:val="0"/>
      <w:divBdr>
        <w:top w:val="none" w:sz="0" w:space="0" w:color="auto"/>
        <w:left w:val="none" w:sz="0" w:space="0" w:color="auto"/>
        <w:bottom w:val="none" w:sz="0" w:space="0" w:color="auto"/>
        <w:right w:val="none" w:sz="0" w:space="0" w:color="auto"/>
      </w:divBdr>
    </w:div>
    <w:div w:id="140124343">
      <w:bodyDiv w:val="1"/>
      <w:marLeft w:val="0"/>
      <w:marRight w:val="0"/>
      <w:marTop w:val="0"/>
      <w:marBottom w:val="0"/>
      <w:divBdr>
        <w:top w:val="none" w:sz="0" w:space="0" w:color="auto"/>
        <w:left w:val="none" w:sz="0" w:space="0" w:color="auto"/>
        <w:bottom w:val="none" w:sz="0" w:space="0" w:color="auto"/>
        <w:right w:val="none" w:sz="0" w:space="0" w:color="auto"/>
      </w:divBdr>
    </w:div>
    <w:div w:id="140192078">
      <w:bodyDiv w:val="1"/>
      <w:marLeft w:val="0"/>
      <w:marRight w:val="0"/>
      <w:marTop w:val="0"/>
      <w:marBottom w:val="0"/>
      <w:divBdr>
        <w:top w:val="none" w:sz="0" w:space="0" w:color="auto"/>
        <w:left w:val="none" w:sz="0" w:space="0" w:color="auto"/>
        <w:bottom w:val="none" w:sz="0" w:space="0" w:color="auto"/>
        <w:right w:val="none" w:sz="0" w:space="0" w:color="auto"/>
      </w:divBdr>
    </w:div>
    <w:div w:id="140192269">
      <w:bodyDiv w:val="1"/>
      <w:marLeft w:val="0"/>
      <w:marRight w:val="0"/>
      <w:marTop w:val="0"/>
      <w:marBottom w:val="0"/>
      <w:divBdr>
        <w:top w:val="none" w:sz="0" w:space="0" w:color="auto"/>
        <w:left w:val="none" w:sz="0" w:space="0" w:color="auto"/>
        <w:bottom w:val="none" w:sz="0" w:space="0" w:color="auto"/>
        <w:right w:val="none" w:sz="0" w:space="0" w:color="auto"/>
      </w:divBdr>
    </w:div>
    <w:div w:id="140192610">
      <w:bodyDiv w:val="1"/>
      <w:marLeft w:val="0"/>
      <w:marRight w:val="0"/>
      <w:marTop w:val="0"/>
      <w:marBottom w:val="0"/>
      <w:divBdr>
        <w:top w:val="none" w:sz="0" w:space="0" w:color="auto"/>
        <w:left w:val="none" w:sz="0" w:space="0" w:color="auto"/>
        <w:bottom w:val="none" w:sz="0" w:space="0" w:color="auto"/>
        <w:right w:val="none" w:sz="0" w:space="0" w:color="auto"/>
      </w:divBdr>
    </w:div>
    <w:div w:id="140195081">
      <w:bodyDiv w:val="1"/>
      <w:marLeft w:val="0"/>
      <w:marRight w:val="0"/>
      <w:marTop w:val="0"/>
      <w:marBottom w:val="0"/>
      <w:divBdr>
        <w:top w:val="none" w:sz="0" w:space="0" w:color="auto"/>
        <w:left w:val="none" w:sz="0" w:space="0" w:color="auto"/>
        <w:bottom w:val="none" w:sz="0" w:space="0" w:color="auto"/>
        <w:right w:val="none" w:sz="0" w:space="0" w:color="auto"/>
      </w:divBdr>
    </w:div>
    <w:div w:id="140195949">
      <w:bodyDiv w:val="1"/>
      <w:marLeft w:val="0"/>
      <w:marRight w:val="0"/>
      <w:marTop w:val="0"/>
      <w:marBottom w:val="0"/>
      <w:divBdr>
        <w:top w:val="none" w:sz="0" w:space="0" w:color="auto"/>
        <w:left w:val="none" w:sz="0" w:space="0" w:color="auto"/>
        <w:bottom w:val="none" w:sz="0" w:space="0" w:color="auto"/>
        <w:right w:val="none" w:sz="0" w:space="0" w:color="auto"/>
      </w:divBdr>
    </w:div>
    <w:div w:id="140198312">
      <w:bodyDiv w:val="1"/>
      <w:marLeft w:val="0"/>
      <w:marRight w:val="0"/>
      <w:marTop w:val="0"/>
      <w:marBottom w:val="0"/>
      <w:divBdr>
        <w:top w:val="none" w:sz="0" w:space="0" w:color="auto"/>
        <w:left w:val="none" w:sz="0" w:space="0" w:color="auto"/>
        <w:bottom w:val="none" w:sz="0" w:space="0" w:color="auto"/>
        <w:right w:val="none" w:sz="0" w:space="0" w:color="auto"/>
      </w:divBdr>
    </w:div>
    <w:div w:id="140198419">
      <w:bodyDiv w:val="1"/>
      <w:marLeft w:val="0"/>
      <w:marRight w:val="0"/>
      <w:marTop w:val="0"/>
      <w:marBottom w:val="0"/>
      <w:divBdr>
        <w:top w:val="none" w:sz="0" w:space="0" w:color="auto"/>
        <w:left w:val="none" w:sz="0" w:space="0" w:color="auto"/>
        <w:bottom w:val="none" w:sz="0" w:space="0" w:color="auto"/>
        <w:right w:val="none" w:sz="0" w:space="0" w:color="auto"/>
      </w:divBdr>
    </w:div>
    <w:div w:id="140268389">
      <w:bodyDiv w:val="1"/>
      <w:marLeft w:val="0"/>
      <w:marRight w:val="0"/>
      <w:marTop w:val="0"/>
      <w:marBottom w:val="0"/>
      <w:divBdr>
        <w:top w:val="none" w:sz="0" w:space="0" w:color="auto"/>
        <w:left w:val="none" w:sz="0" w:space="0" w:color="auto"/>
        <w:bottom w:val="none" w:sz="0" w:space="0" w:color="auto"/>
        <w:right w:val="none" w:sz="0" w:space="0" w:color="auto"/>
      </w:divBdr>
    </w:div>
    <w:div w:id="140268842">
      <w:bodyDiv w:val="1"/>
      <w:marLeft w:val="0"/>
      <w:marRight w:val="0"/>
      <w:marTop w:val="0"/>
      <w:marBottom w:val="0"/>
      <w:divBdr>
        <w:top w:val="none" w:sz="0" w:space="0" w:color="auto"/>
        <w:left w:val="none" w:sz="0" w:space="0" w:color="auto"/>
        <w:bottom w:val="none" w:sz="0" w:space="0" w:color="auto"/>
        <w:right w:val="none" w:sz="0" w:space="0" w:color="auto"/>
      </w:divBdr>
    </w:div>
    <w:div w:id="140269511">
      <w:bodyDiv w:val="1"/>
      <w:marLeft w:val="0"/>
      <w:marRight w:val="0"/>
      <w:marTop w:val="0"/>
      <w:marBottom w:val="0"/>
      <w:divBdr>
        <w:top w:val="none" w:sz="0" w:space="0" w:color="auto"/>
        <w:left w:val="none" w:sz="0" w:space="0" w:color="auto"/>
        <w:bottom w:val="none" w:sz="0" w:space="0" w:color="auto"/>
        <w:right w:val="none" w:sz="0" w:space="0" w:color="auto"/>
      </w:divBdr>
    </w:div>
    <w:div w:id="140276258">
      <w:bodyDiv w:val="1"/>
      <w:marLeft w:val="0"/>
      <w:marRight w:val="0"/>
      <w:marTop w:val="0"/>
      <w:marBottom w:val="0"/>
      <w:divBdr>
        <w:top w:val="none" w:sz="0" w:space="0" w:color="auto"/>
        <w:left w:val="none" w:sz="0" w:space="0" w:color="auto"/>
        <w:bottom w:val="none" w:sz="0" w:space="0" w:color="auto"/>
        <w:right w:val="none" w:sz="0" w:space="0" w:color="auto"/>
      </w:divBdr>
    </w:div>
    <w:div w:id="140316702">
      <w:bodyDiv w:val="1"/>
      <w:marLeft w:val="0"/>
      <w:marRight w:val="0"/>
      <w:marTop w:val="0"/>
      <w:marBottom w:val="0"/>
      <w:divBdr>
        <w:top w:val="none" w:sz="0" w:space="0" w:color="auto"/>
        <w:left w:val="none" w:sz="0" w:space="0" w:color="auto"/>
        <w:bottom w:val="none" w:sz="0" w:space="0" w:color="auto"/>
        <w:right w:val="none" w:sz="0" w:space="0" w:color="auto"/>
      </w:divBdr>
    </w:div>
    <w:div w:id="140319592">
      <w:bodyDiv w:val="1"/>
      <w:marLeft w:val="0"/>
      <w:marRight w:val="0"/>
      <w:marTop w:val="0"/>
      <w:marBottom w:val="0"/>
      <w:divBdr>
        <w:top w:val="none" w:sz="0" w:space="0" w:color="auto"/>
        <w:left w:val="none" w:sz="0" w:space="0" w:color="auto"/>
        <w:bottom w:val="none" w:sz="0" w:space="0" w:color="auto"/>
        <w:right w:val="none" w:sz="0" w:space="0" w:color="auto"/>
      </w:divBdr>
    </w:div>
    <w:div w:id="140386808">
      <w:bodyDiv w:val="1"/>
      <w:marLeft w:val="0"/>
      <w:marRight w:val="0"/>
      <w:marTop w:val="0"/>
      <w:marBottom w:val="0"/>
      <w:divBdr>
        <w:top w:val="none" w:sz="0" w:space="0" w:color="auto"/>
        <w:left w:val="none" w:sz="0" w:space="0" w:color="auto"/>
        <w:bottom w:val="none" w:sz="0" w:space="0" w:color="auto"/>
        <w:right w:val="none" w:sz="0" w:space="0" w:color="auto"/>
      </w:divBdr>
    </w:div>
    <w:div w:id="140387869">
      <w:bodyDiv w:val="1"/>
      <w:marLeft w:val="0"/>
      <w:marRight w:val="0"/>
      <w:marTop w:val="0"/>
      <w:marBottom w:val="0"/>
      <w:divBdr>
        <w:top w:val="none" w:sz="0" w:space="0" w:color="auto"/>
        <w:left w:val="none" w:sz="0" w:space="0" w:color="auto"/>
        <w:bottom w:val="none" w:sz="0" w:space="0" w:color="auto"/>
        <w:right w:val="none" w:sz="0" w:space="0" w:color="auto"/>
      </w:divBdr>
    </w:div>
    <w:div w:id="140389331">
      <w:bodyDiv w:val="1"/>
      <w:marLeft w:val="0"/>
      <w:marRight w:val="0"/>
      <w:marTop w:val="0"/>
      <w:marBottom w:val="0"/>
      <w:divBdr>
        <w:top w:val="none" w:sz="0" w:space="0" w:color="auto"/>
        <w:left w:val="none" w:sz="0" w:space="0" w:color="auto"/>
        <w:bottom w:val="none" w:sz="0" w:space="0" w:color="auto"/>
        <w:right w:val="none" w:sz="0" w:space="0" w:color="auto"/>
      </w:divBdr>
    </w:div>
    <w:div w:id="140391027">
      <w:bodyDiv w:val="1"/>
      <w:marLeft w:val="0"/>
      <w:marRight w:val="0"/>
      <w:marTop w:val="0"/>
      <w:marBottom w:val="0"/>
      <w:divBdr>
        <w:top w:val="none" w:sz="0" w:space="0" w:color="auto"/>
        <w:left w:val="none" w:sz="0" w:space="0" w:color="auto"/>
        <w:bottom w:val="none" w:sz="0" w:space="0" w:color="auto"/>
        <w:right w:val="none" w:sz="0" w:space="0" w:color="auto"/>
      </w:divBdr>
    </w:div>
    <w:div w:id="140391576">
      <w:bodyDiv w:val="1"/>
      <w:marLeft w:val="0"/>
      <w:marRight w:val="0"/>
      <w:marTop w:val="0"/>
      <w:marBottom w:val="0"/>
      <w:divBdr>
        <w:top w:val="none" w:sz="0" w:space="0" w:color="auto"/>
        <w:left w:val="none" w:sz="0" w:space="0" w:color="auto"/>
        <w:bottom w:val="none" w:sz="0" w:space="0" w:color="auto"/>
        <w:right w:val="none" w:sz="0" w:space="0" w:color="auto"/>
      </w:divBdr>
    </w:div>
    <w:div w:id="140460572">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467502">
      <w:bodyDiv w:val="1"/>
      <w:marLeft w:val="0"/>
      <w:marRight w:val="0"/>
      <w:marTop w:val="0"/>
      <w:marBottom w:val="0"/>
      <w:divBdr>
        <w:top w:val="none" w:sz="0" w:space="0" w:color="auto"/>
        <w:left w:val="none" w:sz="0" w:space="0" w:color="auto"/>
        <w:bottom w:val="none" w:sz="0" w:space="0" w:color="auto"/>
        <w:right w:val="none" w:sz="0" w:space="0" w:color="auto"/>
      </w:divBdr>
    </w:div>
    <w:div w:id="140468276">
      <w:bodyDiv w:val="1"/>
      <w:marLeft w:val="0"/>
      <w:marRight w:val="0"/>
      <w:marTop w:val="0"/>
      <w:marBottom w:val="0"/>
      <w:divBdr>
        <w:top w:val="none" w:sz="0" w:space="0" w:color="auto"/>
        <w:left w:val="none" w:sz="0" w:space="0" w:color="auto"/>
        <w:bottom w:val="none" w:sz="0" w:space="0" w:color="auto"/>
        <w:right w:val="none" w:sz="0" w:space="0" w:color="auto"/>
      </w:divBdr>
    </w:div>
    <w:div w:id="140468536">
      <w:bodyDiv w:val="1"/>
      <w:marLeft w:val="0"/>
      <w:marRight w:val="0"/>
      <w:marTop w:val="0"/>
      <w:marBottom w:val="0"/>
      <w:divBdr>
        <w:top w:val="none" w:sz="0" w:space="0" w:color="auto"/>
        <w:left w:val="none" w:sz="0" w:space="0" w:color="auto"/>
        <w:bottom w:val="none" w:sz="0" w:space="0" w:color="auto"/>
        <w:right w:val="none" w:sz="0" w:space="0" w:color="auto"/>
      </w:divBdr>
    </w:div>
    <w:div w:id="140509343">
      <w:bodyDiv w:val="1"/>
      <w:marLeft w:val="0"/>
      <w:marRight w:val="0"/>
      <w:marTop w:val="0"/>
      <w:marBottom w:val="0"/>
      <w:divBdr>
        <w:top w:val="none" w:sz="0" w:space="0" w:color="auto"/>
        <w:left w:val="none" w:sz="0" w:space="0" w:color="auto"/>
        <w:bottom w:val="none" w:sz="0" w:space="0" w:color="auto"/>
        <w:right w:val="none" w:sz="0" w:space="0" w:color="auto"/>
      </w:divBdr>
    </w:div>
    <w:div w:id="140538420">
      <w:bodyDiv w:val="1"/>
      <w:marLeft w:val="0"/>
      <w:marRight w:val="0"/>
      <w:marTop w:val="0"/>
      <w:marBottom w:val="0"/>
      <w:divBdr>
        <w:top w:val="none" w:sz="0" w:space="0" w:color="auto"/>
        <w:left w:val="none" w:sz="0" w:space="0" w:color="auto"/>
        <w:bottom w:val="none" w:sz="0" w:space="0" w:color="auto"/>
        <w:right w:val="none" w:sz="0" w:space="0" w:color="auto"/>
      </w:divBdr>
    </w:div>
    <w:div w:id="140578991">
      <w:bodyDiv w:val="1"/>
      <w:marLeft w:val="0"/>
      <w:marRight w:val="0"/>
      <w:marTop w:val="0"/>
      <w:marBottom w:val="0"/>
      <w:divBdr>
        <w:top w:val="none" w:sz="0" w:space="0" w:color="auto"/>
        <w:left w:val="none" w:sz="0" w:space="0" w:color="auto"/>
        <w:bottom w:val="none" w:sz="0" w:space="0" w:color="auto"/>
        <w:right w:val="none" w:sz="0" w:space="0" w:color="auto"/>
      </w:divBdr>
    </w:div>
    <w:div w:id="140580154">
      <w:bodyDiv w:val="1"/>
      <w:marLeft w:val="0"/>
      <w:marRight w:val="0"/>
      <w:marTop w:val="0"/>
      <w:marBottom w:val="0"/>
      <w:divBdr>
        <w:top w:val="none" w:sz="0" w:space="0" w:color="auto"/>
        <w:left w:val="none" w:sz="0" w:space="0" w:color="auto"/>
        <w:bottom w:val="none" w:sz="0" w:space="0" w:color="auto"/>
        <w:right w:val="none" w:sz="0" w:space="0" w:color="auto"/>
      </w:divBdr>
    </w:div>
    <w:div w:id="140581895">
      <w:bodyDiv w:val="1"/>
      <w:marLeft w:val="0"/>
      <w:marRight w:val="0"/>
      <w:marTop w:val="0"/>
      <w:marBottom w:val="0"/>
      <w:divBdr>
        <w:top w:val="none" w:sz="0" w:space="0" w:color="auto"/>
        <w:left w:val="none" w:sz="0" w:space="0" w:color="auto"/>
        <w:bottom w:val="none" w:sz="0" w:space="0" w:color="auto"/>
        <w:right w:val="none" w:sz="0" w:space="0" w:color="auto"/>
      </w:divBdr>
    </w:div>
    <w:div w:id="140584538">
      <w:bodyDiv w:val="1"/>
      <w:marLeft w:val="0"/>
      <w:marRight w:val="0"/>
      <w:marTop w:val="0"/>
      <w:marBottom w:val="0"/>
      <w:divBdr>
        <w:top w:val="none" w:sz="0" w:space="0" w:color="auto"/>
        <w:left w:val="none" w:sz="0" w:space="0" w:color="auto"/>
        <w:bottom w:val="none" w:sz="0" w:space="0" w:color="auto"/>
        <w:right w:val="none" w:sz="0" w:space="0" w:color="auto"/>
      </w:divBdr>
    </w:div>
    <w:div w:id="140585221">
      <w:bodyDiv w:val="1"/>
      <w:marLeft w:val="0"/>
      <w:marRight w:val="0"/>
      <w:marTop w:val="0"/>
      <w:marBottom w:val="0"/>
      <w:divBdr>
        <w:top w:val="none" w:sz="0" w:space="0" w:color="auto"/>
        <w:left w:val="none" w:sz="0" w:space="0" w:color="auto"/>
        <w:bottom w:val="none" w:sz="0" w:space="0" w:color="auto"/>
        <w:right w:val="none" w:sz="0" w:space="0" w:color="auto"/>
      </w:divBdr>
    </w:div>
    <w:div w:id="140654444">
      <w:bodyDiv w:val="1"/>
      <w:marLeft w:val="0"/>
      <w:marRight w:val="0"/>
      <w:marTop w:val="0"/>
      <w:marBottom w:val="0"/>
      <w:divBdr>
        <w:top w:val="none" w:sz="0" w:space="0" w:color="auto"/>
        <w:left w:val="none" w:sz="0" w:space="0" w:color="auto"/>
        <w:bottom w:val="none" w:sz="0" w:space="0" w:color="auto"/>
        <w:right w:val="none" w:sz="0" w:space="0" w:color="auto"/>
      </w:divBdr>
    </w:div>
    <w:div w:id="140654666">
      <w:bodyDiv w:val="1"/>
      <w:marLeft w:val="0"/>
      <w:marRight w:val="0"/>
      <w:marTop w:val="0"/>
      <w:marBottom w:val="0"/>
      <w:divBdr>
        <w:top w:val="none" w:sz="0" w:space="0" w:color="auto"/>
        <w:left w:val="none" w:sz="0" w:space="0" w:color="auto"/>
        <w:bottom w:val="none" w:sz="0" w:space="0" w:color="auto"/>
        <w:right w:val="none" w:sz="0" w:space="0" w:color="auto"/>
      </w:divBdr>
    </w:div>
    <w:div w:id="140660215">
      <w:bodyDiv w:val="1"/>
      <w:marLeft w:val="0"/>
      <w:marRight w:val="0"/>
      <w:marTop w:val="0"/>
      <w:marBottom w:val="0"/>
      <w:divBdr>
        <w:top w:val="none" w:sz="0" w:space="0" w:color="auto"/>
        <w:left w:val="none" w:sz="0" w:space="0" w:color="auto"/>
        <w:bottom w:val="none" w:sz="0" w:space="0" w:color="auto"/>
        <w:right w:val="none" w:sz="0" w:space="0" w:color="auto"/>
      </w:divBdr>
    </w:div>
    <w:div w:id="140662485">
      <w:bodyDiv w:val="1"/>
      <w:marLeft w:val="0"/>
      <w:marRight w:val="0"/>
      <w:marTop w:val="0"/>
      <w:marBottom w:val="0"/>
      <w:divBdr>
        <w:top w:val="none" w:sz="0" w:space="0" w:color="auto"/>
        <w:left w:val="none" w:sz="0" w:space="0" w:color="auto"/>
        <w:bottom w:val="none" w:sz="0" w:space="0" w:color="auto"/>
        <w:right w:val="none" w:sz="0" w:space="0" w:color="auto"/>
      </w:divBdr>
    </w:div>
    <w:div w:id="140734803">
      <w:bodyDiv w:val="1"/>
      <w:marLeft w:val="0"/>
      <w:marRight w:val="0"/>
      <w:marTop w:val="0"/>
      <w:marBottom w:val="0"/>
      <w:divBdr>
        <w:top w:val="none" w:sz="0" w:space="0" w:color="auto"/>
        <w:left w:val="none" w:sz="0" w:space="0" w:color="auto"/>
        <w:bottom w:val="none" w:sz="0" w:space="0" w:color="auto"/>
        <w:right w:val="none" w:sz="0" w:space="0" w:color="auto"/>
      </w:divBdr>
    </w:div>
    <w:div w:id="140738056">
      <w:bodyDiv w:val="1"/>
      <w:marLeft w:val="0"/>
      <w:marRight w:val="0"/>
      <w:marTop w:val="0"/>
      <w:marBottom w:val="0"/>
      <w:divBdr>
        <w:top w:val="none" w:sz="0" w:space="0" w:color="auto"/>
        <w:left w:val="none" w:sz="0" w:space="0" w:color="auto"/>
        <w:bottom w:val="none" w:sz="0" w:space="0" w:color="auto"/>
        <w:right w:val="none" w:sz="0" w:space="0" w:color="auto"/>
      </w:divBdr>
    </w:div>
    <w:div w:id="140772592">
      <w:bodyDiv w:val="1"/>
      <w:marLeft w:val="0"/>
      <w:marRight w:val="0"/>
      <w:marTop w:val="0"/>
      <w:marBottom w:val="0"/>
      <w:divBdr>
        <w:top w:val="none" w:sz="0" w:space="0" w:color="auto"/>
        <w:left w:val="none" w:sz="0" w:space="0" w:color="auto"/>
        <w:bottom w:val="none" w:sz="0" w:space="0" w:color="auto"/>
        <w:right w:val="none" w:sz="0" w:space="0" w:color="auto"/>
      </w:divBdr>
    </w:div>
    <w:div w:id="140773099">
      <w:bodyDiv w:val="1"/>
      <w:marLeft w:val="0"/>
      <w:marRight w:val="0"/>
      <w:marTop w:val="0"/>
      <w:marBottom w:val="0"/>
      <w:divBdr>
        <w:top w:val="none" w:sz="0" w:space="0" w:color="auto"/>
        <w:left w:val="none" w:sz="0" w:space="0" w:color="auto"/>
        <w:bottom w:val="none" w:sz="0" w:space="0" w:color="auto"/>
        <w:right w:val="none" w:sz="0" w:space="0" w:color="auto"/>
      </w:divBdr>
    </w:div>
    <w:div w:id="140775398">
      <w:bodyDiv w:val="1"/>
      <w:marLeft w:val="0"/>
      <w:marRight w:val="0"/>
      <w:marTop w:val="0"/>
      <w:marBottom w:val="0"/>
      <w:divBdr>
        <w:top w:val="none" w:sz="0" w:space="0" w:color="auto"/>
        <w:left w:val="none" w:sz="0" w:space="0" w:color="auto"/>
        <w:bottom w:val="none" w:sz="0" w:space="0" w:color="auto"/>
        <w:right w:val="none" w:sz="0" w:space="0" w:color="auto"/>
      </w:divBdr>
    </w:div>
    <w:div w:id="140778824">
      <w:bodyDiv w:val="1"/>
      <w:marLeft w:val="0"/>
      <w:marRight w:val="0"/>
      <w:marTop w:val="0"/>
      <w:marBottom w:val="0"/>
      <w:divBdr>
        <w:top w:val="none" w:sz="0" w:space="0" w:color="auto"/>
        <w:left w:val="none" w:sz="0" w:space="0" w:color="auto"/>
        <w:bottom w:val="none" w:sz="0" w:space="0" w:color="auto"/>
        <w:right w:val="none" w:sz="0" w:space="0" w:color="auto"/>
      </w:divBdr>
    </w:div>
    <w:div w:id="140852136">
      <w:bodyDiv w:val="1"/>
      <w:marLeft w:val="0"/>
      <w:marRight w:val="0"/>
      <w:marTop w:val="0"/>
      <w:marBottom w:val="0"/>
      <w:divBdr>
        <w:top w:val="none" w:sz="0" w:space="0" w:color="auto"/>
        <w:left w:val="none" w:sz="0" w:space="0" w:color="auto"/>
        <w:bottom w:val="none" w:sz="0" w:space="0" w:color="auto"/>
        <w:right w:val="none" w:sz="0" w:space="0" w:color="auto"/>
      </w:divBdr>
    </w:div>
    <w:div w:id="140853471">
      <w:bodyDiv w:val="1"/>
      <w:marLeft w:val="0"/>
      <w:marRight w:val="0"/>
      <w:marTop w:val="0"/>
      <w:marBottom w:val="0"/>
      <w:divBdr>
        <w:top w:val="none" w:sz="0" w:space="0" w:color="auto"/>
        <w:left w:val="none" w:sz="0" w:space="0" w:color="auto"/>
        <w:bottom w:val="none" w:sz="0" w:space="0" w:color="auto"/>
        <w:right w:val="none" w:sz="0" w:space="0" w:color="auto"/>
      </w:divBdr>
    </w:div>
    <w:div w:id="140853702">
      <w:bodyDiv w:val="1"/>
      <w:marLeft w:val="0"/>
      <w:marRight w:val="0"/>
      <w:marTop w:val="0"/>
      <w:marBottom w:val="0"/>
      <w:divBdr>
        <w:top w:val="none" w:sz="0" w:space="0" w:color="auto"/>
        <w:left w:val="none" w:sz="0" w:space="0" w:color="auto"/>
        <w:bottom w:val="none" w:sz="0" w:space="0" w:color="auto"/>
        <w:right w:val="none" w:sz="0" w:space="0" w:color="auto"/>
      </w:divBdr>
    </w:div>
    <w:div w:id="140854151">
      <w:bodyDiv w:val="1"/>
      <w:marLeft w:val="0"/>
      <w:marRight w:val="0"/>
      <w:marTop w:val="0"/>
      <w:marBottom w:val="0"/>
      <w:divBdr>
        <w:top w:val="none" w:sz="0" w:space="0" w:color="auto"/>
        <w:left w:val="none" w:sz="0" w:space="0" w:color="auto"/>
        <w:bottom w:val="none" w:sz="0" w:space="0" w:color="auto"/>
        <w:right w:val="none" w:sz="0" w:space="0" w:color="auto"/>
      </w:divBdr>
    </w:div>
    <w:div w:id="140854355">
      <w:bodyDiv w:val="1"/>
      <w:marLeft w:val="0"/>
      <w:marRight w:val="0"/>
      <w:marTop w:val="0"/>
      <w:marBottom w:val="0"/>
      <w:divBdr>
        <w:top w:val="none" w:sz="0" w:space="0" w:color="auto"/>
        <w:left w:val="none" w:sz="0" w:space="0" w:color="auto"/>
        <w:bottom w:val="none" w:sz="0" w:space="0" w:color="auto"/>
        <w:right w:val="none" w:sz="0" w:space="0" w:color="auto"/>
      </w:divBdr>
    </w:div>
    <w:div w:id="140925199">
      <w:bodyDiv w:val="1"/>
      <w:marLeft w:val="0"/>
      <w:marRight w:val="0"/>
      <w:marTop w:val="0"/>
      <w:marBottom w:val="0"/>
      <w:divBdr>
        <w:top w:val="none" w:sz="0" w:space="0" w:color="auto"/>
        <w:left w:val="none" w:sz="0" w:space="0" w:color="auto"/>
        <w:bottom w:val="none" w:sz="0" w:space="0" w:color="auto"/>
        <w:right w:val="none" w:sz="0" w:space="0" w:color="auto"/>
      </w:divBdr>
    </w:div>
    <w:div w:id="140928272">
      <w:bodyDiv w:val="1"/>
      <w:marLeft w:val="0"/>
      <w:marRight w:val="0"/>
      <w:marTop w:val="0"/>
      <w:marBottom w:val="0"/>
      <w:divBdr>
        <w:top w:val="none" w:sz="0" w:space="0" w:color="auto"/>
        <w:left w:val="none" w:sz="0" w:space="0" w:color="auto"/>
        <w:bottom w:val="none" w:sz="0" w:space="0" w:color="auto"/>
        <w:right w:val="none" w:sz="0" w:space="0" w:color="auto"/>
      </w:divBdr>
    </w:div>
    <w:div w:id="140928836">
      <w:bodyDiv w:val="1"/>
      <w:marLeft w:val="0"/>
      <w:marRight w:val="0"/>
      <w:marTop w:val="0"/>
      <w:marBottom w:val="0"/>
      <w:divBdr>
        <w:top w:val="none" w:sz="0" w:space="0" w:color="auto"/>
        <w:left w:val="none" w:sz="0" w:space="0" w:color="auto"/>
        <w:bottom w:val="none" w:sz="0" w:space="0" w:color="auto"/>
        <w:right w:val="none" w:sz="0" w:space="0" w:color="auto"/>
      </w:divBdr>
    </w:div>
    <w:div w:id="140932188">
      <w:bodyDiv w:val="1"/>
      <w:marLeft w:val="0"/>
      <w:marRight w:val="0"/>
      <w:marTop w:val="0"/>
      <w:marBottom w:val="0"/>
      <w:divBdr>
        <w:top w:val="none" w:sz="0" w:space="0" w:color="auto"/>
        <w:left w:val="none" w:sz="0" w:space="0" w:color="auto"/>
        <w:bottom w:val="none" w:sz="0" w:space="0" w:color="auto"/>
        <w:right w:val="none" w:sz="0" w:space="0" w:color="auto"/>
      </w:divBdr>
    </w:div>
    <w:div w:id="140970857">
      <w:bodyDiv w:val="1"/>
      <w:marLeft w:val="0"/>
      <w:marRight w:val="0"/>
      <w:marTop w:val="0"/>
      <w:marBottom w:val="0"/>
      <w:divBdr>
        <w:top w:val="none" w:sz="0" w:space="0" w:color="auto"/>
        <w:left w:val="none" w:sz="0" w:space="0" w:color="auto"/>
        <w:bottom w:val="none" w:sz="0" w:space="0" w:color="auto"/>
        <w:right w:val="none" w:sz="0" w:space="0" w:color="auto"/>
      </w:divBdr>
    </w:div>
    <w:div w:id="140973897">
      <w:bodyDiv w:val="1"/>
      <w:marLeft w:val="0"/>
      <w:marRight w:val="0"/>
      <w:marTop w:val="0"/>
      <w:marBottom w:val="0"/>
      <w:divBdr>
        <w:top w:val="none" w:sz="0" w:space="0" w:color="auto"/>
        <w:left w:val="none" w:sz="0" w:space="0" w:color="auto"/>
        <w:bottom w:val="none" w:sz="0" w:space="0" w:color="auto"/>
        <w:right w:val="none" w:sz="0" w:space="0" w:color="auto"/>
      </w:divBdr>
    </w:div>
    <w:div w:id="141042894">
      <w:bodyDiv w:val="1"/>
      <w:marLeft w:val="0"/>
      <w:marRight w:val="0"/>
      <w:marTop w:val="0"/>
      <w:marBottom w:val="0"/>
      <w:divBdr>
        <w:top w:val="none" w:sz="0" w:space="0" w:color="auto"/>
        <w:left w:val="none" w:sz="0" w:space="0" w:color="auto"/>
        <w:bottom w:val="none" w:sz="0" w:space="0" w:color="auto"/>
        <w:right w:val="none" w:sz="0" w:space="0" w:color="auto"/>
      </w:divBdr>
    </w:div>
    <w:div w:id="141043759">
      <w:bodyDiv w:val="1"/>
      <w:marLeft w:val="0"/>
      <w:marRight w:val="0"/>
      <w:marTop w:val="0"/>
      <w:marBottom w:val="0"/>
      <w:divBdr>
        <w:top w:val="none" w:sz="0" w:space="0" w:color="auto"/>
        <w:left w:val="none" w:sz="0" w:space="0" w:color="auto"/>
        <w:bottom w:val="none" w:sz="0" w:space="0" w:color="auto"/>
        <w:right w:val="none" w:sz="0" w:space="0" w:color="auto"/>
      </w:divBdr>
    </w:div>
    <w:div w:id="141049760">
      <w:bodyDiv w:val="1"/>
      <w:marLeft w:val="0"/>
      <w:marRight w:val="0"/>
      <w:marTop w:val="0"/>
      <w:marBottom w:val="0"/>
      <w:divBdr>
        <w:top w:val="none" w:sz="0" w:space="0" w:color="auto"/>
        <w:left w:val="none" w:sz="0" w:space="0" w:color="auto"/>
        <w:bottom w:val="none" w:sz="0" w:space="0" w:color="auto"/>
        <w:right w:val="none" w:sz="0" w:space="0" w:color="auto"/>
      </w:divBdr>
    </w:div>
    <w:div w:id="141049762">
      <w:bodyDiv w:val="1"/>
      <w:marLeft w:val="0"/>
      <w:marRight w:val="0"/>
      <w:marTop w:val="0"/>
      <w:marBottom w:val="0"/>
      <w:divBdr>
        <w:top w:val="none" w:sz="0" w:space="0" w:color="auto"/>
        <w:left w:val="none" w:sz="0" w:space="0" w:color="auto"/>
        <w:bottom w:val="none" w:sz="0" w:space="0" w:color="auto"/>
        <w:right w:val="none" w:sz="0" w:space="0" w:color="auto"/>
      </w:divBdr>
    </w:div>
    <w:div w:id="141049803">
      <w:bodyDiv w:val="1"/>
      <w:marLeft w:val="0"/>
      <w:marRight w:val="0"/>
      <w:marTop w:val="0"/>
      <w:marBottom w:val="0"/>
      <w:divBdr>
        <w:top w:val="none" w:sz="0" w:space="0" w:color="auto"/>
        <w:left w:val="none" w:sz="0" w:space="0" w:color="auto"/>
        <w:bottom w:val="none" w:sz="0" w:space="0" w:color="auto"/>
        <w:right w:val="none" w:sz="0" w:space="0" w:color="auto"/>
      </w:divBdr>
    </w:div>
    <w:div w:id="141119340">
      <w:bodyDiv w:val="1"/>
      <w:marLeft w:val="0"/>
      <w:marRight w:val="0"/>
      <w:marTop w:val="0"/>
      <w:marBottom w:val="0"/>
      <w:divBdr>
        <w:top w:val="none" w:sz="0" w:space="0" w:color="auto"/>
        <w:left w:val="none" w:sz="0" w:space="0" w:color="auto"/>
        <w:bottom w:val="none" w:sz="0" w:space="0" w:color="auto"/>
        <w:right w:val="none" w:sz="0" w:space="0" w:color="auto"/>
      </w:divBdr>
    </w:div>
    <w:div w:id="141119636">
      <w:bodyDiv w:val="1"/>
      <w:marLeft w:val="0"/>
      <w:marRight w:val="0"/>
      <w:marTop w:val="0"/>
      <w:marBottom w:val="0"/>
      <w:divBdr>
        <w:top w:val="none" w:sz="0" w:space="0" w:color="auto"/>
        <w:left w:val="none" w:sz="0" w:space="0" w:color="auto"/>
        <w:bottom w:val="none" w:sz="0" w:space="0" w:color="auto"/>
        <w:right w:val="none" w:sz="0" w:space="0" w:color="auto"/>
      </w:divBdr>
    </w:div>
    <w:div w:id="141121882">
      <w:bodyDiv w:val="1"/>
      <w:marLeft w:val="0"/>
      <w:marRight w:val="0"/>
      <w:marTop w:val="0"/>
      <w:marBottom w:val="0"/>
      <w:divBdr>
        <w:top w:val="none" w:sz="0" w:space="0" w:color="auto"/>
        <w:left w:val="none" w:sz="0" w:space="0" w:color="auto"/>
        <w:bottom w:val="none" w:sz="0" w:space="0" w:color="auto"/>
        <w:right w:val="none" w:sz="0" w:space="0" w:color="auto"/>
      </w:divBdr>
    </w:div>
    <w:div w:id="141124081">
      <w:bodyDiv w:val="1"/>
      <w:marLeft w:val="0"/>
      <w:marRight w:val="0"/>
      <w:marTop w:val="0"/>
      <w:marBottom w:val="0"/>
      <w:divBdr>
        <w:top w:val="none" w:sz="0" w:space="0" w:color="auto"/>
        <w:left w:val="none" w:sz="0" w:space="0" w:color="auto"/>
        <w:bottom w:val="none" w:sz="0" w:space="0" w:color="auto"/>
        <w:right w:val="none" w:sz="0" w:space="0" w:color="auto"/>
      </w:divBdr>
    </w:div>
    <w:div w:id="141124688">
      <w:bodyDiv w:val="1"/>
      <w:marLeft w:val="0"/>
      <w:marRight w:val="0"/>
      <w:marTop w:val="0"/>
      <w:marBottom w:val="0"/>
      <w:divBdr>
        <w:top w:val="none" w:sz="0" w:space="0" w:color="auto"/>
        <w:left w:val="none" w:sz="0" w:space="0" w:color="auto"/>
        <w:bottom w:val="none" w:sz="0" w:space="0" w:color="auto"/>
        <w:right w:val="none" w:sz="0" w:space="0" w:color="auto"/>
      </w:divBdr>
    </w:div>
    <w:div w:id="141165519">
      <w:bodyDiv w:val="1"/>
      <w:marLeft w:val="0"/>
      <w:marRight w:val="0"/>
      <w:marTop w:val="0"/>
      <w:marBottom w:val="0"/>
      <w:divBdr>
        <w:top w:val="none" w:sz="0" w:space="0" w:color="auto"/>
        <w:left w:val="none" w:sz="0" w:space="0" w:color="auto"/>
        <w:bottom w:val="none" w:sz="0" w:space="0" w:color="auto"/>
        <w:right w:val="none" w:sz="0" w:space="0" w:color="auto"/>
      </w:divBdr>
    </w:div>
    <w:div w:id="141167396">
      <w:bodyDiv w:val="1"/>
      <w:marLeft w:val="0"/>
      <w:marRight w:val="0"/>
      <w:marTop w:val="0"/>
      <w:marBottom w:val="0"/>
      <w:divBdr>
        <w:top w:val="none" w:sz="0" w:space="0" w:color="auto"/>
        <w:left w:val="none" w:sz="0" w:space="0" w:color="auto"/>
        <w:bottom w:val="none" w:sz="0" w:space="0" w:color="auto"/>
        <w:right w:val="none" w:sz="0" w:space="0" w:color="auto"/>
      </w:divBdr>
    </w:div>
    <w:div w:id="141237730">
      <w:bodyDiv w:val="1"/>
      <w:marLeft w:val="0"/>
      <w:marRight w:val="0"/>
      <w:marTop w:val="0"/>
      <w:marBottom w:val="0"/>
      <w:divBdr>
        <w:top w:val="none" w:sz="0" w:space="0" w:color="auto"/>
        <w:left w:val="none" w:sz="0" w:space="0" w:color="auto"/>
        <w:bottom w:val="none" w:sz="0" w:space="0" w:color="auto"/>
        <w:right w:val="none" w:sz="0" w:space="0" w:color="auto"/>
      </w:divBdr>
    </w:div>
    <w:div w:id="141240833">
      <w:bodyDiv w:val="1"/>
      <w:marLeft w:val="0"/>
      <w:marRight w:val="0"/>
      <w:marTop w:val="0"/>
      <w:marBottom w:val="0"/>
      <w:divBdr>
        <w:top w:val="none" w:sz="0" w:space="0" w:color="auto"/>
        <w:left w:val="none" w:sz="0" w:space="0" w:color="auto"/>
        <w:bottom w:val="none" w:sz="0" w:space="0" w:color="auto"/>
        <w:right w:val="none" w:sz="0" w:space="0" w:color="auto"/>
      </w:divBdr>
    </w:div>
    <w:div w:id="141241513">
      <w:bodyDiv w:val="1"/>
      <w:marLeft w:val="0"/>
      <w:marRight w:val="0"/>
      <w:marTop w:val="0"/>
      <w:marBottom w:val="0"/>
      <w:divBdr>
        <w:top w:val="none" w:sz="0" w:space="0" w:color="auto"/>
        <w:left w:val="none" w:sz="0" w:space="0" w:color="auto"/>
        <w:bottom w:val="none" w:sz="0" w:space="0" w:color="auto"/>
        <w:right w:val="none" w:sz="0" w:space="0" w:color="auto"/>
      </w:divBdr>
    </w:div>
    <w:div w:id="141313882">
      <w:bodyDiv w:val="1"/>
      <w:marLeft w:val="0"/>
      <w:marRight w:val="0"/>
      <w:marTop w:val="0"/>
      <w:marBottom w:val="0"/>
      <w:divBdr>
        <w:top w:val="none" w:sz="0" w:space="0" w:color="auto"/>
        <w:left w:val="none" w:sz="0" w:space="0" w:color="auto"/>
        <w:bottom w:val="none" w:sz="0" w:space="0" w:color="auto"/>
        <w:right w:val="none" w:sz="0" w:space="0" w:color="auto"/>
      </w:divBdr>
    </w:div>
    <w:div w:id="141385157">
      <w:bodyDiv w:val="1"/>
      <w:marLeft w:val="0"/>
      <w:marRight w:val="0"/>
      <w:marTop w:val="0"/>
      <w:marBottom w:val="0"/>
      <w:divBdr>
        <w:top w:val="none" w:sz="0" w:space="0" w:color="auto"/>
        <w:left w:val="none" w:sz="0" w:space="0" w:color="auto"/>
        <w:bottom w:val="none" w:sz="0" w:space="0" w:color="auto"/>
        <w:right w:val="none" w:sz="0" w:space="0" w:color="auto"/>
      </w:divBdr>
    </w:div>
    <w:div w:id="141388679">
      <w:bodyDiv w:val="1"/>
      <w:marLeft w:val="0"/>
      <w:marRight w:val="0"/>
      <w:marTop w:val="0"/>
      <w:marBottom w:val="0"/>
      <w:divBdr>
        <w:top w:val="none" w:sz="0" w:space="0" w:color="auto"/>
        <w:left w:val="none" w:sz="0" w:space="0" w:color="auto"/>
        <w:bottom w:val="none" w:sz="0" w:space="0" w:color="auto"/>
        <w:right w:val="none" w:sz="0" w:space="0" w:color="auto"/>
      </w:divBdr>
    </w:div>
    <w:div w:id="141389684">
      <w:bodyDiv w:val="1"/>
      <w:marLeft w:val="0"/>
      <w:marRight w:val="0"/>
      <w:marTop w:val="0"/>
      <w:marBottom w:val="0"/>
      <w:divBdr>
        <w:top w:val="none" w:sz="0" w:space="0" w:color="auto"/>
        <w:left w:val="none" w:sz="0" w:space="0" w:color="auto"/>
        <w:bottom w:val="none" w:sz="0" w:space="0" w:color="auto"/>
        <w:right w:val="none" w:sz="0" w:space="0" w:color="auto"/>
      </w:divBdr>
    </w:div>
    <w:div w:id="141391155">
      <w:bodyDiv w:val="1"/>
      <w:marLeft w:val="0"/>
      <w:marRight w:val="0"/>
      <w:marTop w:val="0"/>
      <w:marBottom w:val="0"/>
      <w:divBdr>
        <w:top w:val="none" w:sz="0" w:space="0" w:color="auto"/>
        <w:left w:val="none" w:sz="0" w:space="0" w:color="auto"/>
        <w:bottom w:val="none" w:sz="0" w:space="0" w:color="auto"/>
        <w:right w:val="none" w:sz="0" w:space="0" w:color="auto"/>
      </w:divBdr>
    </w:div>
    <w:div w:id="141508386">
      <w:bodyDiv w:val="1"/>
      <w:marLeft w:val="0"/>
      <w:marRight w:val="0"/>
      <w:marTop w:val="0"/>
      <w:marBottom w:val="0"/>
      <w:divBdr>
        <w:top w:val="none" w:sz="0" w:space="0" w:color="auto"/>
        <w:left w:val="none" w:sz="0" w:space="0" w:color="auto"/>
        <w:bottom w:val="none" w:sz="0" w:space="0" w:color="auto"/>
        <w:right w:val="none" w:sz="0" w:space="0" w:color="auto"/>
      </w:divBdr>
    </w:div>
    <w:div w:id="141509114">
      <w:bodyDiv w:val="1"/>
      <w:marLeft w:val="0"/>
      <w:marRight w:val="0"/>
      <w:marTop w:val="0"/>
      <w:marBottom w:val="0"/>
      <w:divBdr>
        <w:top w:val="none" w:sz="0" w:space="0" w:color="auto"/>
        <w:left w:val="none" w:sz="0" w:space="0" w:color="auto"/>
        <w:bottom w:val="none" w:sz="0" w:space="0" w:color="auto"/>
        <w:right w:val="none" w:sz="0" w:space="0" w:color="auto"/>
      </w:divBdr>
    </w:div>
    <w:div w:id="141509973">
      <w:bodyDiv w:val="1"/>
      <w:marLeft w:val="0"/>
      <w:marRight w:val="0"/>
      <w:marTop w:val="0"/>
      <w:marBottom w:val="0"/>
      <w:divBdr>
        <w:top w:val="none" w:sz="0" w:space="0" w:color="auto"/>
        <w:left w:val="none" w:sz="0" w:space="0" w:color="auto"/>
        <w:bottom w:val="none" w:sz="0" w:space="0" w:color="auto"/>
        <w:right w:val="none" w:sz="0" w:space="0" w:color="auto"/>
      </w:divBdr>
    </w:div>
    <w:div w:id="141582023">
      <w:bodyDiv w:val="1"/>
      <w:marLeft w:val="0"/>
      <w:marRight w:val="0"/>
      <w:marTop w:val="0"/>
      <w:marBottom w:val="0"/>
      <w:divBdr>
        <w:top w:val="none" w:sz="0" w:space="0" w:color="auto"/>
        <w:left w:val="none" w:sz="0" w:space="0" w:color="auto"/>
        <w:bottom w:val="none" w:sz="0" w:space="0" w:color="auto"/>
        <w:right w:val="none" w:sz="0" w:space="0" w:color="auto"/>
      </w:divBdr>
    </w:div>
    <w:div w:id="141582134">
      <w:bodyDiv w:val="1"/>
      <w:marLeft w:val="0"/>
      <w:marRight w:val="0"/>
      <w:marTop w:val="0"/>
      <w:marBottom w:val="0"/>
      <w:divBdr>
        <w:top w:val="none" w:sz="0" w:space="0" w:color="auto"/>
        <w:left w:val="none" w:sz="0" w:space="0" w:color="auto"/>
        <w:bottom w:val="none" w:sz="0" w:space="0" w:color="auto"/>
        <w:right w:val="none" w:sz="0" w:space="0" w:color="auto"/>
      </w:divBdr>
    </w:div>
    <w:div w:id="141582338">
      <w:bodyDiv w:val="1"/>
      <w:marLeft w:val="0"/>
      <w:marRight w:val="0"/>
      <w:marTop w:val="0"/>
      <w:marBottom w:val="0"/>
      <w:divBdr>
        <w:top w:val="none" w:sz="0" w:space="0" w:color="auto"/>
        <w:left w:val="none" w:sz="0" w:space="0" w:color="auto"/>
        <w:bottom w:val="none" w:sz="0" w:space="0" w:color="auto"/>
        <w:right w:val="none" w:sz="0" w:space="0" w:color="auto"/>
      </w:divBdr>
    </w:div>
    <w:div w:id="141585419">
      <w:bodyDiv w:val="1"/>
      <w:marLeft w:val="0"/>
      <w:marRight w:val="0"/>
      <w:marTop w:val="0"/>
      <w:marBottom w:val="0"/>
      <w:divBdr>
        <w:top w:val="none" w:sz="0" w:space="0" w:color="auto"/>
        <w:left w:val="none" w:sz="0" w:space="0" w:color="auto"/>
        <w:bottom w:val="none" w:sz="0" w:space="0" w:color="auto"/>
        <w:right w:val="none" w:sz="0" w:space="0" w:color="auto"/>
      </w:divBdr>
    </w:div>
    <w:div w:id="141702989">
      <w:bodyDiv w:val="1"/>
      <w:marLeft w:val="0"/>
      <w:marRight w:val="0"/>
      <w:marTop w:val="0"/>
      <w:marBottom w:val="0"/>
      <w:divBdr>
        <w:top w:val="none" w:sz="0" w:space="0" w:color="auto"/>
        <w:left w:val="none" w:sz="0" w:space="0" w:color="auto"/>
        <w:bottom w:val="none" w:sz="0" w:space="0" w:color="auto"/>
        <w:right w:val="none" w:sz="0" w:space="0" w:color="auto"/>
      </w:divBdr>
    </w:div>
    <w:div w:id="141704905">
      <w:bodyDiv w:val="1"/>
      <w:marLeft w:val="0"/>
      <w:marRight w:val="0"/>
      <w:marTop w:val="0"/>
      <w:marBottom w:val="0"/>
      <w:divBdr>
        <w:top w:val="none" w:sz="0" w:space="0" w:color="auto"/>
        <w:left w:val="none" w:sz="0" w:space="0" w:color="auto"/>
        <w:bottom w:val="none" w:sz="0" w:space="0" w:color="auto"/>
        <w:right w:val="none" w:sz="0" w:space="0" w:color="auto"/>
      </w:divBdr>
    </w:div>
    <w:div w:id="141771277">
      <w:bodyDiv w:val="1"/>
      <w:marLeft w:val="0"/>
      <w:marRight w:val="0"/>
      <w:marTop w:val="0"/>
      <w:marBottom w:val="0"/>
      <w:divBdr>
        <w:top w:val="none" w:sz="0" w:space="0" w:color="auto"/>
        <w:left w:val="none" w:sz="0" w:space="0" w:color="auto"/>
        <w:bottom w:val="none" w:sz="0" w:space="0" w:color="auto"/>
        <w:right w:val="none" w:sz="0" w:space="0" w:color="auto"/>
      </w:divBdr>
    </w:div>
    <w:div w:id="141772438">
      <w:bodyDiv w:val="1"/>
      <w:marLeft w:val="0"/>
      <w:marRight w:val="0"/>
      <w:marTop w:val="0"/>
      <w:marBottom w:val="0"/>
      <w:divBdr>
        <w:top w:val="none" w:sz="0" w:space="0" w:color="auto"/>
        <w:left w:val="none" w:sz="0" w:space="0" w:color="auto"/>
        <w:bottom w:val="none" w:sz="0" w:space="0" w:color="auto"/>
        <w:right w:val="none" w:sz="0" w:space="0" w:color="auto"/>
      </w:divBdr>
    </w:div>
    <w:div w:id="141773293">
      <w:bodyDiv w:val="1"/>
      <w:marLeft w:val="0"/>
      <w:marRight w:val="0"/>
      <w:marTop w:val="0"/>
      <w:marBottom w:val="0"/>
      <w:divBdr>
        <w:top w:val="none" w:sz="0" w:space="0" w:color="auto"/>
        <w:left w:val="none" w:sz="0" w:space="0" w:color="auto"/>
        <w:bottom w:val="none" w:sz="0" w:space="0" w:color="auto"/>
        <w:right w:val="none" w:sz="0" w:space="0" w:color="auto"/>
      </w:divBdr>
    </w:div>
    <w:div w:id="141778111">
      <w:bodyDiv w:val="1"/>
      <w:marLeft w:val="0"/>
      <w:marRight w:val="0"/>
      <w:marTop w:val="0"/>
      <w:marBottom w:val="0"/>
      <w:divBdr>
        <w:top w:val="none" w:sz="0" w:space="0" w:color="auto"/>
        <w:left w:val="none" w:sz="0" w:space="0" w:color="auto"/>
        <w:bottom w:val="none" w:sz="0" w:space="0" w:color="auto"/>
        <w:right w:val="none" w:sz="0" w:space="0" w:color="auto"/>
      </w:divBdr>
    </w:div>
    <w:div w:id="141821955">
      <w:bodyDiv w:val="1"/>
      <w:marLeft w:val="0"/>
      <w:marRight w:val="0"/>
      <w:marTop w:val="0"/>
      <w:marBottom w:val="0"/>
      <w:divBdr>
        <w:top w:val="none" w:sz="0" w:space="0" w:color="auto"/>
        <w:left w:val="none" w:sz="0" w:space="0" w:color="auto"/>
        <w:bottom w:val="none" w:sz="0" w:space="0" w:color="auto"/>
        <w:right w:val="none" w:sz="0" w:space="0" w:color="auto"/>
      </w:divBdr>
    </w:div>
    <w:div w:id="141822203">
      <w:bodyDiv w:val="1"/>
      <w:marLeft w:val="0"/>
      <w:marRight w:val="0"/>
      <w:marTop w:val="0"/>
      <w:marBottom w:val="0"/>
      <w:divBdr>
        <w:top w:val="none" w:sz="0" w:space="0" w:color="auto"/>
        <w:left w:val="none" w:sz="0" w:space="0" w:color="auto"/>
        <w:bottom w:val="none" w:sz="0" w:space="0" w:color="auto"/>
        <w:right w:val="none" w:sz="0" w:space="0" w:color="auto"/>
      </w:divBdr>
    </w:div>
    <w:div w:id="141850969">
      <w:bodyDiv w:val="1"/>
      <w:marLeft w:val="0"/>
      <w:marRight w:val="0"/>
      <w:marTop w:val="0"/>
      <w:marBottom w:val="0"/>
      <w:divBdr>
        <w:top w:val="none" w:sz="0" w:space="0" w:color="auto"/>
        <w:left w:val="none" w:sz="0" w:space="0" w:color="auto"/>
        <w:bottom w:val="none" w:sz="0" w:space="0" w:color="auto"/>
        <w:right w:val="none" w:sz="0" w:space="0" w:color="auto"/>
      </w:divBdr>
    </w:div>
    <w:div w:id="141851997">
      <w:bodyDiv w:val="1"/>
      <w:marLeft w:val="0"/>
      <w:marRight w:val="0"/>
      <w:marTop w:val="0"/>
      <w:marBottom w:val="0"/>
      <w:divBdr>
        <w:top w:val="none" w:sz="0" w:space="0" w:color="auto"/>
        <w:left w:val="none" w:sz="0" w:space="0" w:color="auto"/>
        <w:bottom w:val="none" w:sz="0" w:space="0" w:color="auto"/>
        <w:right w:val="none" w:sz="0" w:space="0" w:color="auto"/>
      </w:divBdr>
    </w:div>
    <w:div w:id="141889183">
      <w:bodyDiv w:val="1"/>
      <w:marLeft w:val="0"/>
      <w:marRight w:val="0"/>
      <w:marTop w:val="0"/>
      <w:marBottom w:val="0"/>
      <w:divBdr>
        <w:top w:val="none" w:sz="0" w:space="0" w:color="auto"/>
        <w:left w:val="none" w:sz="0" w:space="0" w:color="auto"/>
        <w:bottom w:val="none" w:sz="0" w:space="0" w:color="auto"/>
        <w:right w:val="none" w:sz="0" w:space="0" w:color="auto"/>
      </w:divBdr>
    </w:div>
    <w:div w:id="141890450">
      <w:bodyDiv w:val="1"/>
      <w:marLeft w:val="0"/>
      <w:marRight w:val="0"/>
      <w:marTop w:val="0"/>
      <w:marBottom w:val="0"/>
      <w:divBdr>
        <w:top w:val="none" w:sz="0" w:space="0" w:color="auto"/>
        <w:left w:val="none" w:sz="0" w:space="0" w:color="auto"/>
        <w:bottom w:val="none" w:sz="0" w:space="0" w:color="auto"/>
        <w:right w:val="none" w:sz="0" w:space="0" w:color="auto"/>
      </w:divBdr>
    </w:div>
    <w:div w:id="141894004">
      <w:bodyDiv w:val="1"/>
      <w:marLeft w:val="0"/>
      <w:marRight w:val="0"/>
      <w:marTop w:val="0"/>
      <w:marBottom w:val="0"/>
      <w:divBdr>
        <w:top w:val="none" w:sz="0" w:space="0" w:color="auto"/>
        <w:left w:val="none" w:sz="0" w:space="0" w:color="auto"/>
        <w:bottom w:val="none" w:sz="0" w:space="0" w:color="auto"/>
        <w:right w:val="none" w:sz="0" w:space="0" w:color="auto"/>
      </w:divBdr>
    </w:div>
    <w:div w:id="141897850">
      <w:bodyDiv w:val="1"/>
      <w:marLeft w:val="0"/>
      <w:marRight w:val="0"/>
      <w:marTop w:val="0"/>
      <w:marBottom w:val="0"/>
      <w:divBdr>
        <w:top w:val="none" w:sz="0" w:space="0" w:color="auto"/>
        <w:left w:val="none" w:sz="0" w:space="0" w:color="auto"/>
        <w:bottom w:val="none" w:sz="0" w:space="0" w:color="auto"/>
        <w:right w:val="none" w:sz="0" w:space="0" w:color="auto"/>
      </w:divBdr>
    </w:div>
    <w:div w:id="141968440">
      <w:bodyDiv w:val="1"/>
      <w:marLeft w:val="0"/>
      <w:marRight w:val="0"/>
      <w:marTop w:val="0"/>
      <w:marBottom w:val="0"/>
      <w:divBdr>
        <w:top w:val="none" w:sz="0" w:space="0" w:color="auto"/>
        <w:left w:val="none" w:sz="0" w:space="0" w:color="auto"/>
        <w:bottom w:val="none" w:sz="0" w:space="0" w:color="auto"/>
        <w:right w:val="none" w:sz="0" w:space="0" w:color="auto"/>
      </w:divBdr>
    </w:div>
    <w:div w:id="141971420">
      <w:bodyDiv w:val="1"/>
      <w:marLeft w:val="0"/>
      <w:marRight w:val="0"/>
      <w:marTop w:val="0"/>
      <w:marBottom w:val="0"/>
      <w:divBdr>
        <w:top w:val="none" w:sz="0" w:space="0" w:color="auto"/>
        <w:left w:val="none" w:sz="0" w:space="0" w:color="auto"/>
        <w:bottom w:val="none" w:sz="0" w:space="0" w:color="auto"/>
        <w:right w:val="none" w:sz="0" w:space="0" w:color="auto"/>
      </w:divBdr>
    </w:div>
    <w:div w:id="141971465">
      <w:bodyDiv w:val="1"/>
      <w:marLeft w:val="0"/>
      <w:marRight w:val="0"/>
      <w:marTop w:val="0"/>
      <w:marBottom w:val="0"/>
      <w:divBdr>
        <w:top w:val="none" w:sz="0" w:space="0" w:color="auto"/>
        <w:left w:val="none" w:sz="0" w:space="0" w:color="auto"/>
        <w:bottom w:val="none" w:sz="0" w:space="0" w:color="auto"/>
        <w:right w:val="none" w:sz="0" w:space="0" w:color="auto"/>
      </w:divBdr>
    </w:div>
    <w:div w:id="141973284">
      <w:bodyDiv w:val="1"/>
      <w:marLeft w:val="0"/>
      <w:marRight w:val="0"/>
      <w:marTop w:val="0"/>
      <w:marBottom w:val="0"/>
      <w:divBdr>
        <w:top w:val="none" w:sz="0" w:space="0" w:color="auto"/>
        <w:left w:val="none" w:sz="0" w:space="0" w:color="auto"/>
        <w:bottom w:val="none" w:sz="0" w:space="0" w:color="auto"/>
        <w:right w:val="none" w:sz="0" w:space="0" w:color="auto"/>
      </w:divBdr>
    </w:div>
    <w:div w:id="142039874">
      <w:bodyDiv w:val="1"/>
      <w:marLeft w:val="0"/>
      <w:marRight w:val="0"/>
      <w:marTop w:val="0"/>
      <w:marBottom w:val="0"/>
      <w:divBdr>
        <w:top w:val="none" w:sz="0" w:space="0" w:color="auto"/>
        <w:left w:val="none" w:sz="0" w:space="0" w:color="auto"/>
        <w:bottom w:val="none" w:sz="0" w:space="0" w:color="auto"/>
        <w:right w:val="none" w:sz="0" w:space="0" w:color="auto"/>
      </w:divBdr>
    </w:div>
    <w:div w:id="142042996">
      <w:bodyDiv w:val="1"/>
      <w:marLeft w:val="0"/>
      <w:marRight w:val="0"/>
      <w:marTop w:val="0"/>
      <w:marBottom w:val="0"/>
      <w:divBdr>
        <w:top w:val="none" w:sz="0" w:space="0" w:color="auto"/>
        <w:left w:val="none" w:sz="0" w:space="0" w:color="auto"/>
        <w:bottom w:val="none" w:sz="0" w:space="0" w:color="auto"/>
        <w:right w:val="none" w:sz="0" w:space="0" w:color="auto"/>
      </w:divBdr>
    </w:div>
    <w:div w:id="142045461">
      <w:bodyDiv w:val="1"/>
      <w:marLeft w:val="0"/>
      <w:marRight w:val="0"/>
      <w:marTop w:val="0"/>
      <w:marBottom w:val="0"/>
      <w:divBdr>
        <w:top w:val="none" w:sz="0" w:space="0" w:color="auto"/>
        <w:left w:val="none" w:sz="0" w:space="0" w:color="auto"/>
        <w:bottom w:val="none" w:sz="0" w:space="0" w:color="auto"/>
        <w:right w:val="none" w:sz="0" w:space="0" w:color="auto"/>
      </w:divBdr>
    </w:div>
    <w:div w:id="142048757">
      <w:bodyDiv w:val="1"/>
      <w:marLeft w:val="0"/>
      <w:marRight w:val="0"/>
      <w:marTop w:val="0"/>
      <w:marBottom w:val="0"/>
      <w:divBdr>
        <w:top w:val="none" w:sz="0" w:space="0" w:color="auto"/>
        <w:left w:val="none" w:sz="0" w:space="0" w:color="auto"/>
        <w:bottom w:val="none" w:sz="0" w:space="0" w:color="auto"/>
        <w:right w:val="none" w:sz="0" w:space="0" w:color="auto"/>
      </w:divBdr>
    </w:div>
    <w:div w:id="142082643">
      <w:bodyDiv w:val="1"/>
      <w:marLeft w:val="0"/>
      <w:marRight w:val="0"/>
      <w:marTop w:val="0"/>
      <w:marBottom w:val="0"/>
      <w:divBdr>
        <w:top w:val="none" w:sz="0" w:space="0" w:color="auto"/>
        <w:left w:val="none" w:sz="0" w:space="0" w:color="auto"/>
        <w:bottom w:val="none" w:sz="0" w:space="0" w:color="auto"/>
        <w:right w:val="none" w:sz="0" w:space="0" w:color="auto"/>
      </w:divBdr>
    </w:div>
    <w:div w:id="142084871">
      <w:bodyDiv w:val="1"/>
      <w:marLeft w:val="0"/>
      <w:marRight w:val="0"/>
      <w:marTop w:val="0"/>
      <w:marBottom w:val="0"/>
      <w:divBdr>
        <w:top w:val="none" w:sz="0" w:space="0" w:color="auto"/>
        <w:left w:val="none" w:sz="0" w:space="0" w:color="auto"/>
        <w:bottom w:val="none" w:sz="0" w:space="0" w:color="auto"/>
        <w:right w:val="none" w:sz="0" w:space="0" w:color="auto"/>
      </w:divBdr>
    </w:div>
    <w:div w:id="142089718">
      <w:bodyDiv w:val="1"/>
      <w:marLeft w:val="0"/>
      <w:marRight w:val="0"/>
      <w:marTop w:val="0"/>
      <w:marBottom w:val="0"/>
      <w:divBdr>
        <w:top w:val="none" w:sz="0" w:space="0" w:color="auto"/>
        <w:left w:val="none" w:sz="0" w:space="0" w:color="auto"/>
        <w:bottom w:val="none" w:sz="0" w:space="0" w:color="auto"/>
        <w:right w:val="none" w:sz="0" w:space="0" w:color="auto"/>
      </w:divBdr>
    </w:div>
    <w:div w:id="142161096">
      <w:bodyDiv w:val="1"/>
      <w:marLeft w:val="0"/>
      <w:marRight w:val="0"/>
      <w:marTop w:val="0"/>
      <w:marBottom w:val="0"/>
      <w:divBdr>
        <w:top w:val="none" w:sz="0" w:space="0" w:color="auto"/>
        <w:left w:val="none" w:sz="0" w:space="0" w:color="auto"/>
        <w:bottom w:val="none" w:sz="0" w:space="0" w:color="auto"/>
        <w:right w:val="none" w:sz="0" w:space="0" w:color="auto"/>
      </w:divBdr>
    </w:div>
    <w:div w:id="142234472">
      <w:bodyDiv w:val="1"/>
      <w:marLeft w:val="0"/>
      <w:marRight w:val="0"/>
      <w:marTop w:val="0"/>
      <w:marBottom w:val="0"/>
      <w:divBdr>
        <w:top w:val="none" w:sz="0" w:space="0" w:color="auto"/>
        <w:left w:val="none" w:sz="0" w:space="0" w:color="auto"/>
        <w:bottom w:val="none" w:sz="0" w:space="0" w:color="auto"/>
        <w:right w:val="none" w:sz="0" w:space="0" w:color="auto"/>
      </w:divBdr>
    </w:div>
    <w:div w:id="142235949">
      <w:bodyDiv w:val="1"/>
      <w:marLeft w:val="0"/>
      <w:marRight w:val="0"/>
      <w:marTop w:val="0"/>
      <w:marBottom w:val="0"/>
      <w:divBdr>
        <w:top w:val="none" w:sz="0" w:space="0" w:color="auto"/>
        <w:left w:val="none" w:sz="0" w:space="0" w:color="auto"/>
        <w:bottom w:val="none" w:sz="0" w:space="0" w:color="auto"/>
        <w:right w:val="none" w:sz="0" w:space="0" w:color="auto"/>
      </w:divBdr>
    </w:div>
    <w:div w:id="142237410">
      <w:bodyDiv w:val="1"/>
      <w:marLeft w:val="0"/>
      <w:marRight w:val="0"/>
      <w:marTop w:val="0"/>
      <w:marBottom w:val="0"/>
      <w:divBdr>
        <w:top w:val="none" w:sz="0" w:space="0" w:color="auto"/>
        <w:left w:val="none" w:sz="0" w:space="0" w:color="auto"/>
        <w:bottom w:val="none" w:sz="0" w:space="0" w:color="auto"/>
        <w:right w:val="none" w:sz="0" w:space="0" w:color="auto"/>
      </w:divBdr>
    </w:div>
    <w:div w:id="142239513">
      <w:bodyDiv w:val="1"/>
      <w:marLeft w:val="0"/>
      <w:marRight w:val="0"/>
      <w:marTop w:val="0"/>
      <w:marBottom w:val="0"/>
      <w:divBdr>
        <w:top w:val="none" w:sz="0" w:space="0" w:color="auto"/>
        <w:left w:val="none" w:sz="0" w:space="0" w:color="auto"/>
        <w:bottom w:val="none" w:sz="0" w:space="0" w:color="auto"/>
        <w:right w:val="none" w:sz="0" w:space="0" w:color="auto"/>
      </w:divBdr>
    </w:div>
    <w:div w:id="142242158">
      <w:bodyDiv w:val="1"/>
      <w:marLeft w:val="0"/>
      <w:marRight w:val="0"/>
      <w:marTop w:val="0"/>
      <w:marBottom w:val="0"/>
      <w:divBdr>
        <w:top w:val="none" w:sz="0" w:space="0" w:color="auto"/>
        <w:left w:val="none" w:sz="0" w:space="0" w:color="auto"/>
        <w:bottom w:val="none" w:sz="0" w:space="0" w:color="auto"/>
        <w:right w:val="none" w:sz="0" w:space="0" w:color="auto"/>
      </w:divBdr>
    </w:div>
    <w:div w:id="142278844">
      <w:bodyDiv w:val="1"/>
      <w:marLeft w:val="0"/>
      <w:marRight w:val="0"/>
      <w:marTop w:val="0"/>
      <w:marBottom w:val="0"/>
      <w:divBdr>
        <w:top w:val="none" w:sz="0" w:space="0" w:color="auto"/>
        <w:left w:val="none" w:sz="0" w:space="0" w:color="auto"/>
        <w:bottom w:val="none" w:sz="0" w:space="0" w:color="auto"/>
        <w:right w:val="none" w:sz="0" w:space="0" w:color="auto"/>
      </w:divBdr>
    </w:div>
    <w:div w:id="142282557">
      <w:bodyDiv w:val="1"/>
      <w:marLeft w:val="0"/>
      <w:marRight w:val="0"/>
      <w:marTop w:val="0"/>
      <w:marBottom w:val="0"/>
      <w:divBdr>
        <w:top w:val="none" w:sz="0" w:space="0" w:color="auto"/>
        <w:left w:val="none" w:sz="0" w:space="0" w:color="auto"/>
        <w:bottom w:val="none" w:sz="0" w:space="0" w:color="auto"/>
        <w:right w:val="none" w:sz="0" w:space="0" w:color="auto"/>
      </w:divBdr>
    </w:div>
    <w:div w:id="142308477">
      <w:bodyDiv w:val="1"/>
      <w:marLeft w:val="0"/>
      <w:marRight w:val="0"/>
      <w:marTop w:val="0"/>
      <w:marBottom w:val="0"/>
      <w:divBdr>
        <w:top w:val="none" w:sz="0" w:space="0" w:color="auto"/>
        <w:left w:val="none" w:sz="0" w:space="0" w:color="auto"/>
        <w:bottom w:val="none" w:sz="0" w:space="0" w:color="auto"/>
        <w:right w:val="none" w:sz="0" w:space="0" w:color="auto"/>
      </w:divBdr>
    </w:div>
    <w:div w:id="142355641">
      <w:bodyDiv w:val="1"/>
      <w:marLeft w:val="0"/>
      <w:marRight w:val="0"/>
      <w:marTop w:val="0"/>
      <w:marBottom w:val="0"/>
      <w:divBdr>
        <w:top w:val="none" w:sz="0" w:space="0" w:color="auto"/>
        <w:left w:val="none" w:sz="0" w:space="0" w:color="auto"/>
        <w:bottom w:val="none" w:sz="0" w:space="0" w:color="auto"/>
        <w:right w:val="none" w:sz="0" w:space="0" w:color="auto"/>
      </w:divBdr>
    </w:div>
    <w:div w:id="142355699">
      <w:bodyDiv w:val="1"/>
      <w:marLeft w:val="0"/>
      <w:marRight w:val="0"/>
      <w:marTop w:val="0"/>
      <w:marBottom w:val="0"/>
      <w:divBdr>
        <w:top w:val="none" w:sz="0" w:space="0" w:color="auto"/>
        <w:left w:val="none" w:sz="0" w:space="0" w:color="auto"/>
        <w:bottom w:val="none" w:sz="0" w:space="0" w:color="auto"/>
        <w:right w:val="none" w:sz="0" w:space="0" w:color="auto"/>
      </w:divBdr>
    </w:div>
    <w:div w:id="142356150">
      <w:bodyDiv w:val="1"/>
      <w:marLeft w:val="0"/>
      <w:marRight w:val="0"/>
      <w:marTop w:val="0"/>
      <w:marBottom w:val="0"/>
      <w:divBdr>
        <w:top w:val="none" w:sz="0" w:space="0" w:color="auto"/>
        <w:left w:val="none" w:sz="0" w:space="0" w:color="auto"/>
        <w:bottom w:val="none" w:sz="0" w:space="0" w:color="auto"/>
        <w:right w:val="none" w:sz="0" w:space="0" w:color="auto"/>
      </w:divBdr>
    </w:div>
    <w:div w:id="142358136">
      <w:bodyDiv w:val="1"/>
      <w:marLeft w:val="0"/>
      <w:marRight w:val="0"/>
      <w:marTop w:val="0"/>
      <w:marBottom w:val="0"/>
      <w:divBdr>
        <w:top w:val="none" w:sz="0" w:space="0" w:color="auto"/>
        <w:left w:val="none" w:sz="0" w:space="0" w:color="auto"/>
        <w:bottom w:val="none" w:sz="0" w:space="0" w:color="auto"/>
        <w:right w:val="none" w:sz="0" w:space="0" w:color="auto"/>
      </w:divBdr>
    </w:div>
    <w:div w:id="142430182">
      <w:bodyDiv w:val="1"/>
      <w:marLeft w:val="0"/>
      <w:marRight w:val="0"/>
      <w:marTop w:val="0"/>
      <w:marBottom w:val="0"/>
      <w:divBdr>
        <w:top w:val="none" w:sz="0" w:space="0" w:color="auto"/>
        <w:left w:val="none" w:sz="0" w:space="0" w:color="auto"/>
        <w:bottom w:val="none" w:sz="0" w:space="0" w:color="auto"/>
        <w:right w:val="none" w:sz="0" w:space="0" w:color="auto"/>
      </w:divBdr>
    </w:div>
    <w:div w:id="142431532">
      <w:bodyDiv w:val="1"/>
      <w:marLeft w:val="0"/>
      <w:marRight w:val="0"/>
      <w:marTop w:val="0"/>
      <w:marBottom w:val="0"/>
      <w:divBdr>
        <w:top w:val="none" w:sz="0" w:space="0" w:color="auto"/>
        <w:left w:val="none" w:sz="0" w:space="0" w:color="auto"/>
        <w:bottom w:val="none" w:sz="0" w:space="0" w:color="auto"/>
        <w:right w:val="none" w:sz="0" w:space="0" w:color="auto"/>
      </w:divBdr>
    </w:div>
    <w:div w:id="142433137">
      <w:bodyDiv w:val="1"/>
      <w:marLeft w:val="0"/>
      <w:marRight w:val="0"/>
      <w:marTop w:val="0"/>
      <w:marBottom w:val="0"/>
      <w:divBdr>
        <w:top w:val="none" w:sz="0" w:space="0" w:color="auto"/>
        <w:left w:val="none" w:sz="0" w:space="0" w:color="auto"/>
        <w:bottom w:val="none" w:sz="0" w:space="0" w:color="auto"/>
        <w:right w:val="none" w:sz="0" w:space="0" w:color="auto"/>
      </w:divBdr>
    </w:div>
    <w:div w:id="142433927">
      <w:bodyDiv w:val="1"/>
      <w:marLeft w:val="0"/>
      <w:marRight w:val="0"/>
      <w:marTop w:val="0"/>
      <w:marBottom w:val="0"/>
      <w:divBdr>
        <w:top w:val="none" w:sz="0" w:space="0" w:color="auto"/>
        <w:left w:val="none" w:sz="0" w:space="0" w:color="auto"/>
        <w:bottom w:val="none" w:sz="0" w:space="0" w:color="auto"/>
        <w:right w:val="none" w:sz="0" w:space="0" w:color="auto"/>
      </w:divBdr>
    </w:div>
    <w:div w:id="142502872">
      <w:bodyDiv w:val="1"/>
      <w:marLeft w:val="0"/>
      <w:marRight w:val="0"/>
      <w:marTop w:val="0"/>
      <w:marBottom w:val="0"/>
      <w:divBdr>
        <w:top w:val="none" w:sz="0" w:space="0" w:color="auto"/>
        <w:left w:val="none" w:sz="0" w:space="0" w:color="auto"/>
        <w:bottom w:val="none" w:sz="0" w:space="0" w:color="auto"/>
        <w:right w:val="none" w:sz="0" w:space="0" w:color="auto"/>
      </w:divBdr>
    </w:div>
    <w:div w:id="142503911">
      <w:bodyDiv w:val="1"/>
      <w:marLeft w:val="0"/>
      <w:marRight w:val="0"/>
      <w:marTop w:val="0"/>
      <w:marBottom w:val="0"/>
      <w:divBdr>
        <w:top w:val="none" w:sz="0" w:space="0" w:color="auto"/>
        <w:left w:val="none" w:sz="0" w:space="0" w:color="auto"/>
        <w:bottom w:val="none" w:sz="0" w:space="0" w:color="auto"/>
        <w:right w:val="none" w:sz="0" w:space="0" w:color="auto"/>
      </w:divBdr>
    </w:div>
    <w:div w:id="142545139">
      <w:bodyDiv w:val="1"/>
      <w:marLeft w:val="0"/>
      <w:marRight w:val="0"/>
      <w:marTop w:val="0"/>
      <w:marBottom w:val="0"/>
      <w:divBdr>
        <w:top w:val="none" w:sz="0" w:space="0" w:color="auto"/>
        <w:left w:val="none" w:sz="0" w:space="0" w:color="auto"/>
        <w:bottom w:val="none" w:sz="0" w:space="0" w:color="auto"/>
        <w:right w:val="none" w:sz="0" w:space="0" w:color="auto"/>
      </w:divBdr>
    </w:div>
    <w:div w:id="142547091">
      <w:bodyDiv w:val="1"/>
      <w:marLeft w:val="0"/>
      <w:marRight w:val="0"/>
      <w:marTop w:val="0"/>
      <w:marBottom w:val="0"/>
      <w:divBdr>
        <w:top w:val="none" w:sz="0" w:space="0" w:color="auto"/>
        <w:left w:val="none" w:sz="0" w:space="0" w:color="auto"/>
        <w:bottom w:val="none" w:sz="0" w:space="0" w:color="auto"/>
        <w:right w:val="none" w:sz="0" w:space="0" w:color="auto"/>
      </w:divBdr>
    </w:div>
    <w:div w:id="142619844">
      <w:bodyDiv w:val="1"/>
      <w:marLeft w:val="0"/>
      <w:marRight w:val="0"/>
      <w:marTop w:val="0"/>
      <w:marBottom w:val="0"/>
      <w:divBdr>
        <w:top w:val="none" w:sz="0" w:space="0" w:color="auto"/>
        <w:left w:val="none" w:sz="0" w:space="0" w:color="auto"/>
        <w:bottom w:val="none" w:sz="0" w:space="0" w:color="auto"/>
        <w:right w:val="none" w:sz="0" w:space="0" w:color="auto"/>
      </w:divBdr>
    </w:div>
    <w:div w:id="142621742">
      <w:bodyDiv w:val="1"/>
      <w:marLeft w:val="0"/>
      <w:marRight w:val="0"/>
      <w:marTop w:val="0"/>
      <w:marBottom w:val="0"/>
      <w:divBdr>
        <w:top w:val="none" w:sz="0" w:space="0" w:color="auto"/>
        <w:left w:val="none" w:sz="0" w:space="0" w:color="auto"/>
        <w:bottom w:val="none" w:sz="0" w:space="0" w:color="auto"/>
        <w:right w:val="none" w:sz="0" w:space="0" w:color="auto"/>
      </w:divBdr>
    </w:div>
    <w:div w:id="142626371">
      <w:bodyDiv w:val="1"/>
      <w:marLeft w:val="0"/>
      <w:marRight w:val="0"/>
      <w:marTop w:val="0"/>
      <w:marBottom w:val="0"/>
      <w:divBdr>
        <w:top w:val="none" w:sz="0" w:space="0" w:color="auto"/>
        <w:left w:val="none" w:sz="0" w:space="0" w:color="auto"/>
        <w:bottom w:val="none" w:sz="0" w:space="0" w:color="auto"/>
        <w:right w:val="none" w:sz="0" w:space="0" w:color="auto"/>
      </w:divBdr>
    </w:div>
    <w:div w:id="142626938">
      <w:bodyDiv w:val="1"/>
      <w:marLeft w:val="0"/>
      <w:marRight w:val="0"/>
      <w:marTop w:val="0"/>
      <w:marBottom w:val="0"/>
      <w:divBdr>
        <w:top w:val="none" w:sz="0" w:space="0" w:color="auto"/>
        <w:left w:val="none" w:sz="0" w:space="0" w:color="auto"/>
        <w:bottom w:val="none" w:sz="0" w:space="0" w:color="auto"/>
        <w:right w:val="none" w:sz="0" w:space="0" w:color="auto"/>
      </w:divBdr>
    </w:div>
    <w:div w:id="142628533">
      <w:bodyDiv w:val="1"/>
      <w:marLeft w:val="0"/>
      <w:marRight w:val="0"/>
      <w:marTop w:val="0"/>
      <w:marBottom w:val="0"/>
      <w:divBdr>
        <w:top w:val="none" w:sz="0" w:space="0" w:color="auto"/>
        <w:left w:val="none" w:sz="0" w:space="0" w:color="auto"/>
        <w:bottom w:val="none" w:sz="0" w:space="0" w:color="auto"/>
        <w:right w:val="none" w:sz="0" w:space="0" w:color="auto"/>
      </w:divBdr>
    </w:div>
    <w:div w:id="142629254">
      <w:bodyDiv w:val="1"/>
      <w:marLeft w:val="0"/>
      <w:marRight w:val="0"/>
      <w:marTop w:val="0"/>
      <w:marBottom w:val="0"/>
      <w:divBdr>
        <w:top w:val="none" w:sz="0" w:space="0" w:color="auto"/>
        <w:left w:val="none" w:sz="0" w:space="0" w:color="auto"/>
        <w:bottom w:val="none" w:sz="0" w:space="0" w:color="auto"/>
        <w:right w:val="none" w:sz="0" w:space="0" w:color="auto"/>
      </w:divBdr>
    </w:div>
    <w:div w:id="142696965">
      <w:bodyDiv w:val="1"/>
      <w:marLeft w:val="0"/>
      <w:marRight w:val="0"/>
      <w:marTop w:val="0"/>
      <w:marBottom w:val="0"/>
      <w:divBdr>
        <w:top w:val="none" w:sz="0" w:space="0" w:color="auto"/>
        <w:left w:val="none" w:sz="0" w:space="0" w:color="auto"/>
        <w:bottom w:val="none" w:sz="0" w:space="0" w:color="auto"/>
        <w:right w:val="none" w:sz="0" w:space="0" w:color="auto"/>
      </w:divBdr>
    </w:div>
    <w:div w:id="142701721">
      <w:bodyDiv w:val="1"/>
      <w:marLeft w:val="0"/>
      <w:marRight w:val="0"/>
      <w:marTop w:val="0"/>
      <w:marBottom w:val="0"/>
      <w:divBdr>
        <w:top w:val="none" w:sz="0" w:space="0" w:color="auto"/>
        <w:left w:val="none" w:sz="0" w:space="0" w:color="auto"/>
        <w:bottom w:val="none" w:sz="0" w:space="0" w:color="auto"/>
        <w:right w:val="none" w:sz="0" w:space="0" w:color="auto"/>
      </w:divBdr>
    </w:div>
    <w:div w:id="142702238">
      <w:bodyDiv w:val="1"/>
      <w:marLeft w:val="0"/>
      <w:marRight w:val="0"/>
      <w:marTop w:val="0"/>
      <w:marBottom w:val="0"/>
      <w:divBdr>
        <w:top w:val="none" w:sz="0" w:space="0" w:color="auto"/>
        <w:left w:val="none" w:sz="0" w:space="0" w:color="auto"/>
        <w:bottom w:val="none" w:sz="0" w:space="0" w:color="auto"/>
        <w:right w:val="none" w:sz="0" w:space="0" w:color="auto"/>
      </w:divBdr>
    </w:div>
    <w:div w:id="142702341">
      <w:bodyDiv w:val="1"/>
      <w:marLeft w:val="0"/>
      <w:marRight w:val="0"/>
      <w:marTop w:val="0"/>
      <w:marBottom w:val="0"/>
      <w:divBdr>
        <w:top w:val="none" w:sz="0" w:space="0" w:color="auto"/>
        <w:left w:val="none" w:sz="0" w:space="0" w:color="auto"/>
        <w:bottom w:val="none" w:sz="0" w:space="0" w:color="auto"/>
        <w:right w:val="none" w:sz="0" w:space="0" w:color="auto"/>
      </w:divBdr>
    </w:div>
    <w:div w:id="142702589">
      <w:bodyDiv w:val="1"/>
      <w:marLeft w:val="0"/>
      <w:marRight w:val="0"/>
      <w:marTop w:val="0"/>
      <w:marBottom w:val="0"/>
      <w:divBdr>
        <w:top w:val="none" w:sz="0" w:space="0" w:color="auto"/>
        <w:left w:val="none" w:sz="0" w:space="0" w:color="auto"/>
        <w:bottom w:val="none" w:sz="0" w:space="0" w:color="auto"/>
        <w:right w:val="none" w:sz="0" w:space="0" w:color="auto"/>
      </w:divBdr>
    </w:div>
    <w:div w:id="142702652">
      <w:bodyDiv w:val="1"/>
      <w:marLeft w:val="0"/>
      <w:marRight w:val="0"/>
      <w:marTop w:val="0"/>
      <w:marBottom w:val="0"/>
      <w:divBdr>
        <w:top w:val="none" w:sz="0" w:space="0" w:color="auto"/>
        <w:left w:val="none" w:sz="0" w:space="0" w:color="auto"/>
        <w:bottom w:val="none" w:sz="0" w:space="0" w:color="auto"/>
        <w:right w:val="none" w:sz="0" w:space="0" w:color="auto"/>
      </w:divBdr>
    </w:div>
    <w:div w:id="142740571">
      <w:bodyDiv w:val="1"/>
      <w:marLeft w:val="0"/>
      <w:marRight w:val="0"/>
      <w:marTop w:val="0"/>
      <w:marBottom w:val="0"/>
      <w:divBdr>
        <w:top w:val="none" w:sz="0" w:space="0" w:color="auto"/>
        <w:left w:val="none" w:sz="0" w:space="0" w:color="auto"/>
        <w:bottom w:val="none" w:sz="0" w:space="0" w:color="auto"/>
        <w:right w:val="none" w:sz="0" w:space="0" w:color="auto"/>
      </w:divBdr>
    </w:div>
    <w:div w:id="142744808">
      <w:bodyDiv w:val="1"/>
      <w:marLeft w:val="0"/>
      <w:marRight w:val="0"/>
      <w:marTop w:val="0"/>
      <w:marBottom w:val="0"/>
      <w:divBdr>
        <w:top w:val="none" w:sz="0" w:space="0" w:color="auto"/>
        <w:left w:val="none" w:sz="0" w:space="0" w:color="auto"/>
        <w:bottom w:val="none" w:sz="0" w:space="0" w:color="auto"/>
        <w:right w:val="none" w:sz="0" w:space="0" w:color="auto"/>
      </w:divBdr>
    </w:div>
    <w:div w:id="142745006">
      <w:bodyDiv w:val="1"/>
      <w:marLeft w:val="0"/>
      <w:marRight w:val="0"/>
      <w:marTop w:val="0"/>
      <w:marBottom w:val="0"/>
      <w:divBdr>
        <w:top w:val="none" w:sz="0" w:space="0" w:color="auto"/>
        <w:left w:val="none" w:sz="0" w:space="0" w:color="auto"/>
        <w:bottom w:val="none" w:sz="0" w:space="0" w:color="auto"/>
        <w:right w:val="none" w:sz="0" w:space="0" w:color="auto"/>
      </w:divBdr>
    </w:div>
    <w:div w:id="142745775">
      <w:bodyDiv w:val="1"/>
      <w:marLeft w:val="0"/>
      <w:marRight w:val="0"/>
      <w:marTop w:val="0"/>
      <w:marBottom w:val="0"/>
      <w:divBdr>
        <w:top w:val="none" w:sz="0" w:space="0" w:color="auto"/>
        <w:left w:val="none" w:sz="0" w:space="0" w:color="auto"/>
        <w:bottom w:val="none" w:sz="0" w:space="0" w:color="auto"/>
        <w:right w:val="none" w:sz="0" w:space="0" w:color="auto"/>
      </w:divBdr>
    </w:div>
    <w:div w:id="142746893">
      <w:bodyDiv w:val="1"/>
      <w:marLeft w:val="0"/>
      <w:marRight w:val="0"/>
      <w:marTop w:val="0"/>
      <w:marBottom w:val="0"/>
      <w:divBdr>
        <w:top w:val="none" w:sz="0" w:space="0" w:color="auto"/>
        <w:left w:val="none" w:sz="0" w:space="0" w:color="auto"/>
        <w:bottom w:val="none" w:sz="0" w:space="0" w:color="auto"/>
        <w:right w:val="none" w:sz="0" w:space="0" w:color="auto"/>
      </w:divBdr>
    </w:div>
    <w:div w:id="142813263">
      <w:bodyDiv w:val="1"/>
      <w:marLeft w:val="0"/>
      <w:marRight w:val="0"/>
      <w:marTop w:val="0"/>
      <w:marBottom w:val="0"/>
      <w:divBdr>
        <w:top w:val="none" w:sz="0" w:space="0" w:color="auto"/>
        <w:left w:val="none" w:sz="0" w:space="0" w:color="auto"/>
        <w:bottom w:val="none" w:sz="0" w:space="0" w:color="auto"/>
        <w:right w:val="none" w:sz="0" w:space="0" w:color="auto"/>
      </w:divBdr>
    </w:div>
    <w:div w:id="142817734">
      <w:bodyDiv w:val="1"/>
      <w:marLeft w:val="0"/>
      <w:marRight w:val="0"/>
      <w:marTop w:val="0"/>
      <w:marBottom w:val="0"/>
      <w:divBdr>
        <w:top w:val="none" w:sz="0" w:space="0" w:color="auto"/>
        <w:left w:val="none" w:sz="0" w:space="0" w:color="auto"/>
        <w:bottom w:val="none" w:sz="0" w:space="0" w:color="auto"/>
        <w:right w:val="none" w:sz="0" w:space="0" w:color="auto"/>
      </w:divBdr>
    </w:div>
    <w:div w:id="142818092">
      <w:bodyDiv w:val="1"/>
      <w:marLeft w:val="0"/>
      <w:marRight w:val="0"/>
      <w:marTop w:val="0"/>
      <w:marBottom w:val="0"/>
      <w:divBdr>
        <w:top w:val="none" w:sz="0" w:space="0" w:color="auto"/>
        <w:left w:val="none" w:sz="0" w:space="0" w:color="auto"/>
        <w:bottom w:val="none" w:sz="0" w:space="0" w:color="auto"/>
        <w:right w:val="none" w:sz="0" w:space="0" w:color="auto"/>
      </w:divBdr>
    </w:div>
    <w:div w:id="142888965">
      <w:bodyDiv w:val="1"/>
      <w:marLeft w:val="0"/>
      <w:marRight w:val="0"/>
      <w:marTop w:val="0"/>
      <w:marBottom w:val="0"/>
      <w:divBdr>
        <w:top w:val="none" w:sz="0" w:space="0" w:color="auto"/>
        <w:left w:val="none" w:sz="0" w:space="0" w:color="auto"/>
        <w:bottom w:val="none" w:sz="0" w:space="0" w:color="auto"/>
        <w:right w:val="none" w:sz="0" w:space="0" w:color="auto"/>
      </w:divBdr>
    </w:div>
    <w:div w:id="142890871">
      <w:bodyDiv w:val="1"/>
      <w:marLeft w:val="0"/>
      <w:marRight w:val="0"/>
      <w:marTop w:val="0"/>
      <w:marBottom w:val="0"/>
      <w:divBdr>
        <w:top w:val="none" w:sz="0" w:space="0" w:color="auto"/>
        <w:left w:val="none" w:sz="0" w:space="0" w:color="auto"/>
        <w:bottom w:val="none" w:sz="0" w:space="0" w:color="auto"/>
        <w:right w:val="none" w:sz="0" w:space="0" w:color="auto"/>
      </w:divBdr>
    </w:div>
    <w:div w:id="142934440">
      <w:bodyDiv w:val="1"/>
      <w:marLeft w:val="0"/>
      <w:marRight w:val="0"/>
      <w:marTop w:val="0"/>
      <w:marBottom w:val="0"/>
      <w:divBdr>
        <w:top w:val="none" w:sz="0" w:space="0" w:color="auto"/>
        <w:left w:val="none" w:sz="0" w:space="0" w:color="auto"/>
        <w:bottom w:val="none" w:sz="0" w:space="0" w:color="auto"/>
        <w:right w:val="none" w:sz="0" w:space="0" w:color="auto"/>
      </w:divBdr>
    </w:div>
    <w:div w:id="142937537">
      <w:bodyDiv w:val="1"/>
      <w:marLeft w:val="0"/>
      <w:marRight w:val="0"/>
      <w:marTop w:val="0"/>
      <w:marBottom w:val="0"/>
      <w:divBdr>
        <w:top w:val="none" w:sz="0" w:space="0" w:color="auto"/>
        <w:left w:val="none" w:sz="0" w:space="0" w:color="auto"/>
        <w:bottom w:val="none" w:sz="0" w:space="0" w:color="auto"/>
        <w:right w:val="none" w:sz="0" w:space="0" w:color="auto"/>
      </w:divBdr>
    </w:div>
    <w:div w:id="142965203">
      <w:bodyDiv w:val="1"/>
      <w:marLeft w:val="0"/>
      <w:marRight w:val="0"/>
      <w:marTop w:val="0"/>
      <w:marBottom w:val="0"/>
      <w:divBdr>
        <w:top w:val="none" w:sz="0" w:space="0" w:color="auto"/>
        <w:left w:val="none" w:sz="0" w:space="0" w:color="auto"/>
        <w:bottom w:val="none" w:sz="0" w:space="0" w:color="auto"/>
        <w:right w:val="none" w:sz="0" w:space="0" w:color="auto"/>
      </w:divBdr>
    </w:div>
    <w:div w:id="143007101">
      <w:bodyDiv w:val="1"/>
      <w:marLeft w:val="0"/>
      <w:marRight w:val="0"/>
      <w:marTop w:val="0"/>
      <w:marBottom w:val="0"/>
      <w:divBdr>
        <w:top w:val="none" w:sz="0" w:space="0" w:color="auto"/>
        <w:left w:val="none" w:sz="0" w:space="0" w:color="auto"/>
        <w:bottom w:val="none" w:sz="0" w:space="0" w:color="auto"/>
        <w:right w:val="none" w:sz="0" w:space="0" w:color="auto"/>
      </w:divBdr>
    </w:div>
    <w:div w:id="143010086">
      <w:bodyDiv w:val="1"/>
      <w:marLeft w:val="0"/>
      <w:marRight w:val="0"/>
      <w:marTop w:val="0"/>
      <w:marBottom w:val="0"/>
      <w:divBdr>
        <w:top w:val="none" w:sz="0" w:space="0" w:color="auto"/>
        <w:left w:val="none" w:sz="0" w:space="0" w:color="auto"/>
        <w:bottom w:val="none" w:sz="0" w:space="0" w:color="auto"/>
        <w:right w:val="none" w:sz="0" w:space="0" w:color="auto"/>
      </w:divBdr>
    </w:div>
    <w:div w:id="143013394">
      <w:bodyDiv w:val="1"/>
      <w:marLeft w:val="0"/>
      <w:marRight w:val="0"/>
      <w:marTop w:val="0"/>
      <w:marBottom w:val="0"/>
      <w:divBdr>
        <w:top w:val="none" w:sz="0" w:space="0" w:color="auto"/>
        <w:left w:val="none" w:sz="0" w:space="0" w:color="auto"/>
        <w:bottom w:val="none" w:sz="0" w:space="0" w:color="auto"/>
        <w:right w:val="none" w:sz="0" w:space="0" w:color="auto"/>
      </w:divBdr>
    </w:div>
    <w:div w:id="143015778">
      <w:bodyDiv w:val="1"/>
      <w:marLeft w:val="0"/>
      <w:marRight w:val="0"/>
      <w:marTop w:val="0"/>
      <w:marBottom w:val="0"/>
      <w:divBdr>
        <w:top w:val="none" w:sz="0" w:space="0" w:color="auto"/>
        <w:left w:val="none" w:sz="0" w:space="0" w:color="auto"/>
        <w:bottom w:val="none" w:sz="0" w:space="0" w:color="auto"/>
        <w:right w:val="none" w:sz="0" w:space="0" w:color="auto"/>
      </w:divBdr>
    </w:div>
    <w:div w:id="143084094">
      <w:bodyDiv w:val="1"/>
      <w:marLeft w:val="0"/>
      <w:marRight w:val="0"/>
      <w:marTop w:val="0"/>
      <w:marBottom w:val="0"/>
      <w:divBdr>
        <w:top w:val="none" w:sz="0" w:space="0" w:color="auto"/>
        <w:left w:val="none" w:sz="0" w:space="0" w:color="auto"/>
        <w:bottom w:val="none" w:sz="0" w:space="0" w:color="auto"/>
        <w:right w:val="none" w:sz="0" w:space="0" w:color="auto"/>
      </w:divBdr>
    </w:div>
    <w:div w:id="143089019">
      <w:bodyDiv w:val="1"/>
      <w:marLeft w:val="0"/>
      <w:marRight w:val="0"/>
      <w:marTop w:val="0"/>
      <w:marBottom w:val="0"/>
      <w:divBdr>
        <w:top w:val="none" w:sz="0" w:space="0" w:color="auto"/>
        <w:left w:val="none" w:sz="0" w:space="0" w:color="auto"/>
        <w:bottom w:val="none" w:sz="0" w:space="0" w:color="auto"/>
        <w:right w:val="none" w:sz="0" w:space="0" w:color="auto"/>
      </w:divBdr>
    </w:div>
    <w:div w:id="143160960">
      <w:bodyDiv w:val="1"/>
      <w:marLeft w:val="0"/>
      <w:marRight w:val="0"/>
      <w:marTop w:val="0"/>
      <w:marBottom w:val="0"/>
      <w:divBdr>
        <w:top w:val="none" w:sz="0" w:space="0" w:color="auto"/>
        <w:left w:val="none" w:sz="0" w:space="0" w:color="auto"/>
        <w:bottom w:val="none" w:sz="0" w:space="0" w:color="auto"/>
        <w:right w:val="none" w:sz="0" w:space="0" w:color="auto"/>
      </w:divBdr>
    </w:div>
    <w:div w:id="143162229">
      <w:bodyDiv w:val="1"/>
      <w:marLeft w:val="0"/>
      <w:marRight w:val="0"/>
      <w:marTop w:val="0"/>
      <w:marBottom w:val="0"/>
      <w:divBdr>
        <w:top w:val="none" w:sz="0" w:space="0" w:color="auto"/>
        <w:left w:val="none" w:sz="0" w:space="0" w:color="auto"/>
        <w:bottom w:val="none" w:sz="0" w:space="0" w:color="auto"/>
        <w:right w:val="none" w:sz="0" w:space="0" w:color="auto"/>
      </w:divBdr>
    </w:div>
    <w:div w:id="143200330">
      <w:bodyDiv w:val="1"/>
      <w:marLeft w:val="0"/>
      <w:marRight w:val="0"/>
      <w:marTop w:val="0"/>
      <w:marBottom w:val="0"/>
      <w:divBdr>
        <w:top w:val="none" w:sz="0" w:space="0" w:color="auto"/>
        <w:left w:val="none" w:sz="0" w:space="0" w:color="auto"/>
        <w:bottom w:val="none" w:sz="0" w:space="0" w:color="auto"/>
        <w:right w:val="none" w:sz="0" w:space="0" w:color="auto"/>
      </w:divBdr>
    </w:div>
    <w:div w:id="143202664">
      <w:bodyDiv w:val="1"/>
      <w:marLeft w:val="0"/>
      <w:marRight w:val="0"/>
      <w:marTop w:val="0"/>
      <w:marBottom w:val="0"/>
      <w:divBdr>
        <w:top w:val="none" w:sz="0" w:space="0" w:color="auto"/>
        <w:left w:val="none" w:sz="0" w:space="0" w:color="auto"/>
        <w:bottom w:val="none" w:sz="0" w:space="0" w:color="auto"/>
        <w:right w:val="none" w:sz="0" w:space="0" w:color="auto"/>
      </w:divBdr>
    </w:div>
    <w:div w:id="143204804">
      <w:bodyDiv w:val="1"/>
      <w:marLeft w:val="0"/>
      <w:marRight w:val="0"/>
      <w:marTop w:val="0"/>
      <w:marBottom w:val="0"/>
      <w:divBdr>
        <w:top w:val="none" w:sz="0" w:space="0" w:color="auto"/>
        <w:left w:val="none" w:sz="0" w:space="0" w:color="auto"/>
        <w:bottom w:val="none" w:sz="0" w:space="0" w:color="auto"/>
        <w:right w:val="none" w:sz="0" w:space="0" w:color="auto"/>
      </w:divBdr>
    </w:div>
    <w:div w:id="143353932">
      <w:bodyDiv w:val="1"/>
      <w:marLeft w:val="0"/>
      <w:marRight w:val="0"/>
      <w:marTop w:val="0"/>
      <w:marBottom w:val="0"/>
      <w:divBdr>
        <w:top w:val="none" w:sz="0" w:space="0" w:color="auto"/>
        <w:left w:val="none" w:sz="0" w:space="0" w:color="auto"/>
        <w:bottom w:val="none" w:sz="0" w:space="0" w:color="auto"/>
        <w:right w:val="none" w:sz="0" w:space="0" w:color="auto"/>
      </w:divBdr>
    </w:div>
    <w:div w:id="143354192">
      <w:bodyDiv w:val="1"/>
      <w:marLeft w:val="0"/>
      <w:marRight w:val="0"/>
      <w:marTop w:val="0"/>
      <w:marBottom w:val="0"/>
      <w:divBdr>
        <w:top w:val="none" w:sz="0" w:space="0" w:color="auto"/>
        <w:left w:val="none" w:sz="0" w:space="0" w:color="auto"/>
        <w:bottom w:val="none" w:sz="0" w:space="0" w:color="auto"/>
        <w:right w:val="none" w:sz="0" w:space="0" w:color="auto"/>
      </w:divBdr>
    </w:div>
    <w:div w:id="143356782">
      <w:bodyDiv w:val="1"/>
      <w:marLeft w:val="0"/>
      <w:marRight w:val="0"/>
      <w:marTop w:val="0"/>
      <w:marBottom w:val="0"/>
      <w:divBdr>
        <w:top w:val="none" w:sz="0" w:space="0" w:color="auto"/>
        <w:left w:val="none" w:sz="0" w:space="0" w:color="auto"/>
        <w:bottom w:val="none" w:sz="0" w:space="0" w:color="auto"/>
        <w:right w:val="none" w:sz="0" w:space="0" w:color="auto"/>
      </w:divBdr>
    </w:div>
    <w:div w:id="143359685">
      <w:bodyDiv w:val="1"/>
      <w:marLeft w:val="0"/>
      <w:marRight w:val="0"/>
      <w:marTop w:val="0"/>
      <w:marBottom w:val="0"/>
      <w:divBdr>
        <w:top w:val="none" w:sz="0" w:space="0" w:color="auto"/>
        <w:left w:val="none" w:sz="0" w:space="0" w:color="auto"/>
        <w:bottom w:val="none" w:sz="0" w:space="0" w:color="auto"/>
        <w:right w:val="none" w:sz="0" w:space="0" w:color="auto"/>
      </w:divBdr>
    </w:div>
    <w:div w:id="143396362">
      <w:bodyDiv w:val="1"/>
      <w:marLeft w:val="0"/>
      <w:marRight w:val="0"/>
      <w:marTop w:val="0"/>
      <w:marBottom w:val="0"/>
      <w:divBdr>
        <w:top w:val="none" w:sz="0" w:space="0" w:color="auto"/>
        <w:left w:val="none" w:sz="0" w:space="0" w:color="auto"/>
        <w:bottom w:val="none" w:sz="0" w:space="0" w:color="auto"/>
        <w:right w:val="none" w:sz="0" w:space="0" w:color="auto"/>
      </w:divBdr>
    </w:div>
    <w:div w:id="143396756">
      <w:bodyDiv w:val="1"/>
      <w:marLeft w:val="0"/>
      <w:marRight w:val="0"/>
      <w:marTop w:val="0"/>
      <w:marBottom w:val="0"/>
      <w:divBdr>
        <w:top w:val="none" w:sz="0" w:space="0" w:color="auto"/>
        <w:left w:val="none" w:sz="0" w:space="0" w:color="auto"/>
        <w:bottom w:val="none" w:sz="0" w:space="0" w:color="auto"/>
        <w:right w:val="none" w:sz="0" w:space="0" w:color="auto"/>
      </w:divBdr>
    </w:div>
    <w:div w:id="143398574">
      <w:bodyDiv w:val="1"/>
      <w:marLeft w:val="0"/>
      <w:marRight w:val="0"/>
      <w:marTop w:val="0"/>
      <w:marBottom w:val="0"/>
      <w:divBdr>
        <w:top w:val="none" w:sz="0" w:space="0" w:color="auto"/>
        <w:left w:val="none" w:sz="0" w:space="0" w:color="auto"/>
        <w:bottom w:val="none" w:sz="0" w:space="0" w:color="auto"/>
        <w:right w:val="none" w:sz="0" w:space="0" w:color="auto"/>
      </w:divBdr>
    </w:div>
    <w:div w:id="143468380">
      <w:bodyDiv w:val="1"/>
      <w:marLeft w:val="0"/>
      <w:marRight w:val="0"/>
      <w:marTop w:val="0"/>
      <w:marBottom w:val="0"/>
      <w:divBdr>
        <w:top w:val="none" w:sz="0" w:space="0" w:color="auto"/>
        <w:left w:val="none" w:sz="0" w:space="0" w:color="auto"/>
        <w:bottom w:val="none" w:sz="0" w:space="0" w:color="auto"/>
        <w:right w:val="none" w:sz="0" w:space="0" w:color="auto"/>
      </w:divBdr>
    </w:div>
    <w:div w:id="143468851">
      <w:bodyDiv w:val="1"/>
      <w:marLeft w:val="0"/>
      <w:marRight w:val="0"/>
      <w:marTop w:val="0"/>
      <w:marBottom w:val="0"/>
      <w:divBdr>
        <w:top w:val="none" w:sz="0" w:space="0" w:color="auto"/>
        <w:left w:val="none" w:sz="0" w:space="0" w:color="auto"/>
        <w:bottom w:val="none" w:sz="0" w:space="0" w:color="auto"/>
        <w:right w:val="none" w:sz="0" w:space="0" w:color="auto"/>
      </w:divBdr>
    </w:div>
    <w:div w:id="143547058">
      <w:bodyDiv w:val="1"/>
      <w:marLeft w:val="0"/>
      <w:marRight w:val="0"/>
      <w:marTop w:val="0"/>
      <w:marBottom w:val="0"/>
      <w:divBdr>
        <w:top w:val="none" w:sz="0" w:space="0" w:color="auto"/>
        <w:left w:val="none" w:sz="0" w:space="0" w:color="auto"/>
        <w:bottom w:val="none" w:sz="0" w:space="0" w:color="auto"/>
        <w:right w:val="none" w:sz="0" w:space="0" w:color="auto"/>
      </w:divBdr>
    </w:div>
    <w:div w:id="143547775">
      <w:bodyDiv w:val="1"/>
      <w:marLeft w:val="0"/>
      <w:marRight w:val="0"/>
      <w:marTop w:val="0"/>
      <w:marBottom w:val="0"/>
      <w:divBdr>
        <w:top w:val="none" w:sz="0" w:space="0" w:color="auto"/>
        <w:left w:val="none" w:sz="0" w:space="0" w:color="auto"/>
        <w:bottom w:val="none" w:sz="0" w:space="0" w:color="auto"/>
        <w:right w:val="none" w:sz="0" w:space="0" w:color="auto"/>
      </w:divBdr>
    </w:div>
    <w:div w:id="143590474">
      <w:bodyDiv w:val="1"/>
      <w:marLeft w:val="0"/>
      <w:marRight w:val="0"/>
      <w:marTop w:val="0"/>
      <w:marBottom w:val="0"/>
      <w:divBdr>
        <w:top w:val="none" w:sz="0" w:space="0" w:color="auto"/>
        <w:left w:val="none" w:sz="0" w:space="0" w:color="auto"/>
        <w:bottom w:val="none" w:sz="0" w:space="0" w:color="auto"/>
        <w:right w:val="none" w:sz="0" w:space="0" w:color="auto"/>
      </w:divBdr>
    </w:div>
    <w:div w:id="143593179">
      <w:bodyDiv w:val="1"/>
      <w:marLeft w:val="0"/>
      <w:marRight w:val="0"/>
      <w:marTop w:val="0"/>
      <w:marBottom w:val="0"/>
      <w:divBdr>
        <w:top w:val="none" w:sz="0" w:space="0" w:color="auto"/>
        <w:left w:val="none" w:sz="0" w:space="0" w:color="auto"/>
        <w:bottom w:val="none" w:sz="0" w:space="0" w:color="auto"/>
        <w:right w:val="none" w:sz="0" w:space="0" w:color="auto"/>
      </w:divBdr>
    </w:div>
    <w:div w:id="143594597">
      <w:bodyDiv w:val="1"/>
      <w:marLeft w:val="0"/>
      <w:marRight w:val="0"/>
      <w:marTop w:val="0"/>
      <w:marBottom w:val="0"/>
      <w:divBdr>
        <w:top w:val="none" w:sz="0" w:space="0" w:color="auto"/>
        <w:left w:val="none" w:sz="0" w:space="0" w:color="auto"/>
        <w:bottom w:val="none" w:sz="0" w:space="0" w:color="auto"/>
        <w:right w:val="none" w:sz="0" w:space="0" w:color="auto"/>
      </w:divBdr>
    </w:div>
    <w:div w:id="143594680">
      <w:bodyDiv w:val="1"/>
      <w:marLeft w:val="0"/>
      <w:marRight w:val="0"/>
      <w:marTop w:val="0"/>
      <w:marBottom w:val="0"/>
      <w:divBdr>
        <w:top w:val="none" w:sz="0" w:space="0" w:color="auto"/>
        <w:left w:val="none" w:sz="0" w:space="0" w:color="auto"/>
        <w:bottom w:val="none" w:sz="0" w:space="0" w:color="auto"/>
        <w:right w:val="none" w:sz="0" w:space="0" w:color="auto"/>
      </w:divBdr>
    </w:div>
    <w:div w:id="143595578">
      <w:bodyDiv w:val="1"/>
      <w:marLeft w:val="0"/>
      <w:marRight w:val="0"/>
      <w:marTop w:val="0"/>
      <w:marBottom w:val="0"/>
      <w:divBdr>
        <w:top w:val="none" w:sz="0" w:space="0" w:color="auto"/>
        <w:left w:val="none" w:sz="0" w:space="0" w:color="auto"/>
        <w:bottom w:val="none" w:sz="0" w:space="0" w:color="auto"/>
        <w:right w:val="none" w:sz="0" w:space="0" w:color="auto"/>
      </w:divBdr>
    </w:div>
    <w:div w:id="143620187">
      <w:bodyDiv w:val="1"/>
      <w:marLeft w:val="0"/>
      <w:marRight w:val="0"/>
      <w:marTop w:val="0"/>
      <w:marBottom w:val="0"/>
      <w:divBdr>
        <w:top w:val="none" w:sz="0" w:space="0" w:color="auto"/>
        <w:left w:val="none" w:sz="0" w:space="0" w:color="auto"/>
        <w:bottom w:val="none" w:sz="0" w:space="0" w:color="auto"/>
        <w:right w:val="none" w:sz="0" w:space="0" w:color="auto"/>
      </w:divBdr>
    </w:div>
    <w:div w:id="143664565">
      <w:bodyDiv w:val="1"/>
      <w:marLeft w:val="0"/>
      <w:marRight w:val="0"/>
      <w:marTop w:val="0"/>
      <w:marBottom w:val="0"/>
      <w:divBdr>
        <w:top w:val="none" w:sz="0" w:space="0" w:color="auto"/>
        <w:left w:val="none" w:sz="0" w:space="0" w:color="auto"/>
        <w:bottom w:val="none" w:sz="0" w:space="0" w:color="auto"/>
        <w:right w:val="none" w:sz="0" w:space="0" w:color="auto"/>
      </w:divBdr>
    </w:div>
    <w:div w:id="143667135">
      <w:bodyDiv w:val="1"/>
      <w:marLeft w:val="0"/>
      <w:marRight w:val="0"/>
      <w:marTop w:val="0"/>
      <w:marBottom w:val="0"/>
      <w:divBdr>
        <w:top w:val="none" w:sz="0" w:space="0" w:color="auto"/>
        <w:left w:val="none" w:sz="0" w:space="0" w:color="auto"/>
        <w:bottom w:val="none" w:sz="0" w:space="0" w:color="auto"/>
        <w:right w:val="none" w:sz="0" w:space="0" w:color="auto"/>
      </w:divBdr>
    </w:div>
    <w:div w:id="143667514">
      <w:bodyDiv w:val="1"/>
      <w:marLeft w:val="0"/>
      <w:marRight w:val="0"/>
      <w:marTop w:val="0"/>
      <w:marBottom w:val="0"/>
      <w:divBdr>
        <w:top w:val="none" w:sz="0" w:space="0" w:color="auto"/>
        <w:left w:val="none" w:sz="0" w:space="0" w:color="auto"/>
        <w:bottom w:val="none" w:sz="0" w:space="0" w:color="auto"/>
        <w:right w:val="none" w:sz="0" w:space="0" w:color="auto"/>
      </w:divBdr>
    </w:div>
    <w:div w:id="143743047">
      <w:bodyDiv w:val="1"/>
      <w:marLeft w:val="0"/>
      <w:marRight w:val="0"/>
      <w:marTop w:val="0"/>
      <w:marBottom w:val="0"/>
      <w:divBdr>
        <w:top w:val="none" w:sz="0" w:space="0" w:color="auto"/>
        <w:left w:val="none" w:sz="0" w:space="0" w:color="auto"/>
        <w:bottom w:val="none" w:sz="0" w:space="0" w:color="auto"/>
        <w:right w:val="none" w:sz="0" w:space="0" w:color="auto"/>
      </w:divBdr>
    </w:div>
    <w:div w:id="143744172">
      <w:bodyDiv w:val="1"/>
      <w:marLeft w:val="0"/>
      <w:marRight w:val="0"/>
      <w:marTop w:val="0"/>
      <w:marBottom w:val="0"/>
      <w:divBdr>
        <w:top w:val="none" w:sz="0" w:space="0" w:color="auto"/>
        <w:left w:val="none" w:sz="0" w:space="0" w:color="auto"/>
        <w:bottom w:val="none" w:sz="0" w:space="0" w:color="auto"/>
        <w:right w:val="none" w:sz="0" w:space="0" w:color="auto"/>
      </w:divBdr>
    </w:div>
    <w:div w:id="143744980">
      <w:bodyDiv w:val="1"/>
      <w:marLeft w:val="0"/>
      <w:marRight w:val="0"/>
      <w:marTop w:val="0"/>
      <w:marBottom w:val="0"/>
      <w:divBdr>
        <w:top w:val="none" w:sz="0" w:space="0" w:color="auto"/>
        <w:left w:val="none" w:sz="0" w:space="0" w:color="auto"/>
        <w:bottom w:val="none" w:sz="0" w:space="0" w:color="auto"/>
        <w:right w:val="none" w:sz="0" w:space="0" w:color="auto"/>
      </w:divBdr>
    </w:div>
    <w:div w:id="143746438">
      <w:bodyDiv w:val="1"/>
      <w:marLeft w:val="0"/>
      <w:marRight w:val="0"/>
      <w:marTop w:val="0"/>
      <w:marBottom w:val="0"/>
      <w:divBdr>
        <w:top w:val="none" w:sz="0" w:space="0" w:color="auto"/>
        <w:left w:val="none" w:sz="0" w:space="0" w:color="auto"/>
        <w:bottom w:val="none" w:sz="0" w:space="0" w:color="auto"/>
        <w:right w:val="none" w:sz="0" w:space="0" w:color="auto"/>
      </w:divBdr>
    </w:div>
    <w:div w:id="143787549">
      <w:bodyDiv w:val="1"/>
      <w:marLeft w:val="0"/>
      <w:marRight w:val="0"/>
      <w:marTop w:val="0"/>
      <w:marBottom w:val="0"/>
      <w:divBdr>
        <w:top w:val="none" w:sz="0" w:space="0" w:color="auto"/>
        <w:left w:val="none" w:sz="0" w:space="0" w:color="auto"/>
        <w:bottom w:val="none" w:sz="0" w:space="0" w:color="auto"/>
        <w:right w:val="none" w:sz="0" w:space="0" w:color="auto"/>
      </w:divBdr>
    </w:div>
    <w:div w:id="143812566">
      <w:bodyDiv w:val="1"/>
      <w:marLeft w:val="0"/>
      <w:marRight w:val="0"/>
      <w:marTop w:val="0"/>
      <w:marBottom w:val="0"/>
      <w:divBdr>
        <w:top w:val="none" w:sz="0" w:space="0" w:color="auto"/>
        <w:left w:val="none" w:sz="0" w:space="0" w:color="auto"/>
        <w:bottom w:val="none" w:sz="0" w:space="0" w:color="auto"/>
        <w:right w:val="none" w:sz="0" w:space="0" w:color="auto"/>
      </w:divBdr>
    </w:div>
    <w:div w:id="143812690">
      <w:bodyDiv w:val="1"/>
      <w:marLeft w:val="0"/>
      <w:marRight w:val="0"/>
      <w:marTop w:val="0"/>
      <w:marBottom w:val="0"/>
      <w:divBdr>
        <w:top w:val="none" w:sz="0" w:space="0" w:color="auto"/>
        <w:left w:val="none" w:sz="0" w:space="0" w:color="auto"/>
        <w:bottom w:val="none" w:sz="0" w:space="0" w:color="auto"/>
        <w:right w:val="none" w:sz="0" w:space="0" w:color="auto"/>
      </w:divBdr>
    </w:div>
    <w:div w:id="143817151">
      <w:bodyDiv w:val="1"/>
      <w:marLeft w:val="0"/>
      <w:marRight w:val="0"/>
      <w:marTop w:val="0"/>
      <w:marBottom w:val="0"/>
      <w:divBdr>
        <w:top w:val="none" w:sz="0" w:space="0" w:color="auto"/>
        <w:left w:val="none" w:sz="0" w:space="0" w:color="auto"/>
        <w:bottom w:val="none" w:sz="0" w:space="0" w:color="auto"/>
        <w:right w:val="none" w:sz="0" w:space="0" w:color="auto"/>
      </w:divBdr>
    </w:div>
    <w:div w:id="143858920">
      <w:bodyDiv w:val="1"/>
      <w:marLeft w:val="0"/>
      <w:marRight w:val="0"/>
      <w:marTop w:val="0"/>
      <w:marBottom w:val="0"/>
      <w:divBdr>
        <w:top w:val="none" w:sz="0" w:space="0" w:color="auto"/>
        <w:left w:val="none" w:sz="0" w:space="0" w:color="auto"/>
        <w:bottom w:val="none" w:sz="0" w:space="0" w:color="auto"/>
        <w:right w:val="none" w:sz="0" w:space="0" w:color="auto"/>
      </w:divBdr>
    </w:div>
    <w:div w:id="143863909">
      <w:bodyDiv w:val="1"/>
      <w:marLeft w:val="0"/>
      <w:marRight w:val="0"/>
      <w:marTop w:val="0"/>
      <w:marBottom w:val="0"/>
      <w:divBdr>
        <w:top w:val="none" w:sz="0" w:space="0" w:color="auto"/>
        <w:left w:val="none" w:sz="0" w:space="0" w:color="auto"/>
        <w:bottom w:val="none" w:sz="0" w:space="0" w:color="auto"/>
        <w:right w:val="none" w:sz="0" w:space="0" w:color="auto"/>
      </w:divBdr>
    </w:div>
    <w:div w:id="143933600">
      <w:bodyDiv w:val="1"/>
      <w:marLeft w:val="0"/>
      <w:marRight w:val="0"/>
      <w:marTop w:val="0"/>
      <w:marBottom w:val="0"/>
      <w:divBdr>
        <w:top w:val="none" w:sz="0" w:space="0" w:color="auto"/>
        <w:left w:val="none" w:sz="0" w:space="0" w:color="auto"/>
        <w:bottom w:val="none" w:sz="0" w:space="0" w:color="auto"/>
        <w:right w:val="none" w:sz="0" w:space="0" w:color="auto"/>
      </w:divBdr>
    </w:div>
    <w:div w:id="143933618">
      <w:bodyDiv w:val="1"/>
      <w:marLeft w:val="0"/>
      <w:marRight w:val="0"/>
      <w:marTop w:val="0"/>
      <w:marBottom w:val="0"/>
      <w:divBdr>
        <w:top w:val="none" w:sz="0" w:space="0" w:color="auto"/>
        <w:left w:val="none" w:sz="0" w:space="0" w:color="auto"/>
        <w:bottom w:val="none" w:sz="0" w:space="0" w:color="auto"/>
        <w:right w:val="none" w:sz="0" w:space="0" w:color="auto"/>
      </w:divBdr>
    </w:div>
    <w:div w:id="143934215">
      <w:bodyDiv w:val="1"/>
      <w:marLeft w:val="0"/>
      <w:marRight w:val="0"/>
      <w:marTop w:val="0"/>
      <w:marBottom w:val="0"/>
      <w:divBdr>
        <w:top w:val="none" w:sz="0" w:space="0" w:color="auto"/>
        <w:left w:val="none" w:sz="0" w:space="0" w:color="auto"/>
        <w:bottom w:val="none" w:sz="0" w:space="0" w:color="auto"/>
        <w:right w:val="none" w:sz="0" w:space="0" w:color="auto"/>
      </w:divBdr>
    </w:div>
    <w:div w:id="143936944">
      <w:bodyDiv w:val="1"/>
      <w:marLeft w:val="0"/>
      <w:marRight w:val="0"/>
      <w:marTop w:val="0"/>
      <w:marBottom w:val="0"/>
      <w:divBdr>
        <w:top w:val="none" w:sz="0" w:space="0" w:color="auto"/>
        <w:left w:val="none" w:sz="0" w:space="0" w:color="auto"/>
        <w:bottom w:val="none" w:sz="0" w:space="0" w:color="auto"/>
        <w:right w:val="none" w:sz="0" w:space="0" w:color="auto"/>
      </w:divBdr>
    </w:div>
    <w:div w:id="143938337">
      <w:bodyDiv w:val="1"/>
      <w:marLeft w:val="0"/>
      <w:marRight w:val="0"/>
      <w:marTop w:val="0"/>
      <w:marBottom w:val="0"/>
      <w:divBdr>
        <w:top w:val="none" w:sz="0" w:space="0" w:color="auto"/>
        <w:left w:val="none" w:sz="0" w:space="0" w:color="auto"/>
        <w:bottom w:val="none" w:sz="0" w:space="0" w:color="auto"/>
        <w:right w:val="none" w:sz="0" w:space="0" w:color="auto"/>
      </w:divBdr>
    </w:div>
    <w:div w:id="144005748">
      <w:bodyDiv w:val="1"/>
      <w:marLeft w:val="0"/>
      <w:marRight w:val="0"/>
      <w:marTop w:val="0"/>
      <w:marBottom w:val="0"/>
      <w:divBdr>
        <w:top w:val="none" w:sz="0" w:space="0" w:color="auto"/>
        <w:left w:val="none" w:sz="0" w:space="0" w:color="auto"/>
        <w:bottom w:val="none" w:sz="0" w:space="0" w:color="auto"/>
        <w:right w:val="none" w:sz="0" w:space="0" w:color="auto"/>
      </w:divBdr>
    </w:div>
    <w:div w:id="144007253">
      <w:bodyDiv w:val="1"/>
      <w:marLeft w:val="0"/>
      <w:marRight w:val="0"/>
      <w:marTop w:val="0"/>
      <w:marBottom w:val="0"/>
      <w:divBdr>
        <w:top w:val="none" w:sz="0" w:space="0" w:color="auto"/>
        <w:left w:val="none" w:sz="0" w:space="0" w:color="auto"/>
        <w:bottom w:val="none" w:sz="0" w:space="0" w:color="auto"/>
        <w:right w:val="none" w:sz="0" w:space="0" w:color="auto"/>
      </w:divBdr>
    </w:div>
    <w:div w:id="144049971">
      <w:bodyDiv w:val="1"/>
      <w:marLeft w:val="0"/>
      <w:marRight w:val="0"/>
      <w:marTop w:val="0"/>
      <w:marBottom w:val="0"/>
      <w:divBdr>
        <w:top w:val="none" w:sz="0" w:space="0" w:color="auto"/>
        <w:left w:val="none" w:sz="0" w:space="0" w:color="auto"/>
        <w:bottom w:val="none" w:sz="0" w:space="0" w:color="auto"/>
        <w:right w:val="none" w:sz="0" w:space="0" w:color="auto"/>
      </w:divBdr>
    </w:div>
    <w:div w:id="144050144">
      <w:bodyDiv w:val="1"/>
      <w:marLeft w:val="0"/>
      <w:marRight w:val="0"/>
      <w:marTop w:val="0"/>
      <w:marBottom w:val="0"/>
      <w:divBdr>
        <w:top w:val="none" w:sz="0" w:space="0" w:color="auto"/>
        <w:left w:val="none" w:sz="0" w:space="0" w:color="auto"/>
        <w:bottom w:val="none" w:sz="0" w:space="0" w:color="auto"/>
        <w:right w:val="none" w:sz="0" w:space="0" w:color="auto"/>
      </w:divBdr>
    </w:div>
    <w:div w:id="144051270">
      <w:bodyDiv w:val="1"/>
      <w:marLeft w:val="0"/>
      <w:marRight w:val="0"/>
      <w:marTop w:val="0"/>
      <w:marBottom w:val="0"/>
      <w:divBdr>
        <w:top w:val="none" w:sz="0" w:space="0" w:color="auto"/>
        <w:left w:val="none" w:sz="0" w:space="0" w:color="auto"/>
        <w:bottom w:val="none" w:sz="0" w:space="0" w:color="auto"/>
        <w:right w:val="none" w:sz="0" w:space="0" w:color="auto"/>
      </w:divBdr>
    </w:div>
    <w:div w:id="144053140">
      <w:bodyDiv w:val="1"/>
      <w:marLeft w:val="0"/>
      <w:marRight w:val="0"/>
      <w:marTop w:val="0"/>
      <w:marBottom w:val="0"/>
      <w:divBdr>
        <w:top w:val="none" w:sz="0" w:space="0" w:color="auto"/>
        <w:left w:val="none" w:sz="0" w:space="0" w:color="auto"/>
        <w:bottom w:val="none" w:sz="0" w:space="0" w:color="auto"/>
        <w:right w:val="none" w:sz="0" w:space="0" w:color="auto"/>
      </w:divBdr>
    </w:div>
    <w:div w:id="144054439">
      <w:bodyDiv w:val="1"/>
      <w:marLeft w:val="0"/>
      <w:marRight w:val="0"/>
      <w:marTop w:val="0"/>
      <w:marBottom w:val="0"/>
      <w:divBdr>
        <w:top w:val="none" w:sz="0" w:space="0" w:color="auto"/>
        <w:left w:val="none" w:sz="0" w:space="0" w:color="auto"/>
        <w:bottom w:val="none" w:sz="0" w:space="0" w:color="auto"/>
        <w:right w:val="none" w:sz="0" w:space="0" w:color="auto"/>
      </w:divBdr>
    </w:div>
    <w:div w:id="144126035">
      <w:bodyDiv w:val="1"/>
      <w:marLeft w:val="0"/>
      <w:marRight w:val="0"/>
      <w:marTop w:val="0"/>
      <w:marBottom w:val="0"/>
      <w:divBdr>
        <w:top w:val="none" w:sz="0" w:space="0" w:color="auto"/>
        <w:left w:val="none" w:sz="0" w:space="0" w:color="auto"/>
        <w:bottom w:val="none" w:sz="0" w:space="0" w:color="auto"/>
        <w:right w:val="none" w:sz="0" w:space="0" w:color="auto"/>
      </w:divBdr>
    </w:div>
    <w:div w:id="144131880">
      <w:bodyDiv w:val="1"/>
      <w:marLeft w:val="0"/>
      <w:marRight w:val="0"/>
      <w:marTop w:val="0"/>
      <w:marBottom w:val="0"/>
      <w:divBdr>
        <w:top w:val="none" w:sz="0" w:space="0" w:color="auto"/>
        <w:left w:val="none" w:sz="0" w:space="0" w:color="auto"/>
        <w:bottom w:val="none" w:sz="0" w:space="0" w:color="auto"/>
        <w:right w:val="none" w:sz="0" w:space="0" w:color="auto"/>
      </w:divBdr>
    </w:div>
    <w:div w:id="144131912">
      <w:bodyDiv w:val="1"/>
      <w:marLeft w:val="0"/>
      <w:marRight w:val="0"/>
      <w:marTop w:val="0"/>
      <w:marBottom w:val="0"/>
      <w:divBdr>
        <w:top w:val="none" w:sz="0" w:space="0" w:color="auto"/>
        <w:left w:val="none" w:sz="0" w:space="0" w:color="auto"/>
        <w:bottom w:val="none" w:sz="0" w:space="0" w:color="auto"/>
        <w:right w:val="none" w:sz="0" w:space="0" w:color="auto"/>
      </w:divBdr>
    </w:div>
    <w:div w:id="144199613">
      <w:bodyDiv w:val="1"/>
      <w:marLeft w:val="0"/>
      <w:marRight w:val="0"/>
      <w:marTop w:val="0"/>
      <w:marBottom w:val="0"/>
      <w:divBdr>
        <w:top w:val="none" w:sz="0" w:space="0" w:color="auto"/>
        <w:left w:val="none" w:sz="0" w:space="0" w:color="auto"/>
        <w:bottom w:val="none" w:sz="0" w:space="0" w:color="auto"/>
        <w:right w:val="none" w:sz="0" w:space="0" w:color="auto"/>
      </w:divBdr>
    </w:div>
    <w:div w:id="144202259">
      <w:bodyDiv w:val="1"/>
      <w:marLeft w:val="0"/>
      <w:marRight w:val="0"/>
      <w:marTop w:val="0"/>
      <w:marBottom w:val="0"/>
      <w:divBdr>
        <w:top w:val="none" w:sz="0" w:space="0" w:color="auto"/>
        <w:left w:val="none" w:sz="0" w:space="0" w:color="auto"/>
        <w:bottom w:val="none" w:sz="0" w:space="0" w:color="auto"/>
        <w:right w:val="none" w:sz="0" w:space="0" w:color="auto"/>
      </w:divBdr>
    </w:div>
    <w:div w:id="144203842">
      <w:bodyDiv w:val="1"/>
      <w:marLeft w:val="0"/>
      <w:marRight w:val="0"/>
      <w:marTop w:val="0"/>
      <w:marBottom w:val="0"/>
      <w:divBdr>
        <w:top w:val="none" w:sz="0" w:space="0" w:color="auto"/>
        <w:left w:val="none" w:sz="0" w:space="0" w:color="auto"/>
        <w:bottom w:val="none" w:sz="0" w:space="0" w:color="auto"/>
        <w:right w:val="none" w:sz="0" w:space="0" w:color="auto"/>
      </w:divBdr>
    </w:div>
    <w:div w:id="144246998">
      <w:bodyDiv w:val="1"/>
      <w:marLeft w:val="0"/>
      <w:marRight w:val="0"/>
      <w:marTop w:val="0"/>
      <w:marBottom w:val="0"/>
      <w:divBdr>
        <w:top w:val="none" w:sz="0" w:space="0" w:color="auto"/>
        <w:left w:val="none" w:sz="0" w:space="0" w:color="auto"/>
        <w:bottom w:val="none" w:sz="0" w:space="0" w:color="auto"/>
        <w:right w:val="none" w:sz="0" w:space="0" w:color="auto"/>
      </w:divBdr>
    </w:div>
    <w:div w:id="144248886">
      <w:bodyDiv w:val="1"/>
      <w:marLeft w:val="0"/>
      <w:marRight w:val="0"/>
      <w:marTop w:val="0"/>
      <w:marBottom w:val="0"/>
      <w:divBdr>
        <w:top w:val="none" w:sz="0" w:space="0" w:color="auto"/>
        <w:left w:val="none" w:sz="0" w:space="0" w:color="auto"/>
        <w:bottom w:val="none" w:sz="0" w:space="0" w:color="auto"/>
        <w:right w:val="none" w:sz="0" w:space="0" w:color="auto"/>
      </w:divBdr>
    </w:div>
    <w:div w:id="144276568">
      <w:bodyDiv w:val="1"/>
      <w:marLeft w:val="0"/>
      <w:marRight w:val="0"/>
      <w:marTop w:val="0"/>
      <w:marBottom w:val="0"/>
      <w:divBdr>
        <w:top w:val="none" w:sz="0" w:space="0" w:color="auto"/>
        <w:left w:val="none" w:sz="0" w:space="0" w:color="auto"/>
        <w:bottom w:val="none" w:sz="0" w:space="0" w:color="auto"/>
        <w:right w:val="none" w:sz="0" w:space="0" w:color="auto"/>
      </w:divBdr>
    </w:div>
    <w:div w:id="144319878">
      <w:bodyDiv w:val="1"/>
      <w:marLeft w:val="0"/>
      <w:marRight w:val="0"/>
      <w:marTop w:val="0"/>
      <w:marBottom w:val="0"/>
      <w:divBdr>
        <w:top w:val="none" w:sz="0" w:space="0" w:color="auto"/>
        <w:left w:val="none" w:sz="0" w:space="0" w:color="auto"/>
        <w:bottom w:val="none" w:sz="0" w:space="0" w:color="auto"/>
        <w:right w:val="none" w:sz="0" w:space="0" w:color="auto"/>
      </w:divBdr>
    </w:div>
    <w:div w:id="144397268">
      <w:bodyDiv w:val="1"/>
      <w:marLeft w:val="0"/>
      <w:marRight w:val="0"/>
      <w:marTop w:val="0"/>
      <w:marBottom w:val="0"/>
      <w:divBdr>
        <w:top w:val="none" w:sz="0" w:space="0" w:color="auto"/>
        <w:left w:val="none" w:sz="0" w:space="0" w:color="auto"/>
        <w:bottom w:val="none" w:sz="0" w:space="0" w:color="auto"/>
        <w:right w:val="none" w:sz="0" w:space="0" w:color="auto"/>
      </w:divBdr>
    </w:div>
    <w:div w:id="144442074">
      <w:bodyDiv w:val="1"/>
      <w:marLeft w:val="0"/>
      <w:marRight w:val="0"/>
      <w:marTop w:val="0"/>
      <w:marBottom w:val="0"/>
      <w:divBdr>
        <w:top w:val="none" w:sz="0" w:space="0" w:color="auto"/>
        <w:left w:val="none" w:sz="0" w:space="0" w:color="auto"/>
        <w:bottom w:val="none" w:sz="0" w:space="0" w:color="auto"/>
        <w:right w:val="none" w:sz="0" w:space="0" w:color="auto"/>
      </w:divBdr>
    </w:div>
    <w:div w:id="144442215">
      <w:bodyDiv w:val="1"/>
      <w:marLeft w:val="0"/>
      <w:marRight w:val="0"/>
      <w:marTop w:val="0"/>
      <w:marBottom w:val="0"/>
      <w:divBdr>
        <w:top w:val="none" w:sz="0" w:space="0" w:color="auto"/>
        <w:left w:val="none" w:sz="0" w:space="0" w:color="auto"/>
        <w:bottom w:val="none" w:sz="0" w:space="0" w:color="auto"/>
        <w:right w:val="none" w:sz="0" w:space="0" w:color="auto"/>
      </w:divBdr>
    </w:div>
    <w:div w:id="144443919">
      <w:bodyDiv w:val="1"/>
      <w:marLeft w:val="0"/>
      <w:marRight w:val="0"/>
      <w:marTop w:val="0"/>
      <w:marBottom w:val="0"/>
      <w:divBdr>
        <w:top w:val="none" w:sz="0" w:space="0" w:color="auto"/>
        <w:left w:val="none" w:sz="0" w:space="0" w:color="auto"/>
        <w:bottom w:val="none" w:sz="0" w:space="0" w:color="auto"/>
        <w:right w:val="none" w:sz="0" w:space="0" w:color="auto"/>
      </w:divBdr>
    </w:div>
    <w:div w:id="144444402">
      <w:bodyDiv w:val="1"/>
      <w:marLeft w:val="0"/>
      <w:marRight w:val="0"/>
      <w:marTop w:val="0"/>
      <w:marBottom w:val="0"/>
      <w:divBdr>
        <w:top w:val="none" w:sz="0" w:space="0" w:color="auto"/>
        <w:left w:val="none" w:sz="0" w:space="0" w:color="auto"/>
        <w:bottom w:val="none" w:sz="0" w:space="0" w:color="auto"/>
        <w:right w:val="none" w:sz="0" w:space="0" w:color="auto"/>
      </w:divBdr>
    </w:div>
    <w:div w:id="144468647">
      <w:bodyDiv w:val="1"/>
      <w:marLeft w:val="0"/>
      <w:marRight w:val="0"/>
      <w:marTop w:val="0"/>
      <w:marBottom w:val="0"/>
      <w:divBdr>
        <w:top w:val="none" w:sz="0" w:space="0" w:color="auto"/>
        <w:left w:val="none" w:sz="0" w:space="0" w:color="auto"/>
        <w:bottom w:val="none" w:sz="0" w:space="0" w:color="auto"/>
        <w:right w:val="none" w:sz="0" w:space="0" w:color="auto"/>
      </w:divBdr>
    </w:div>
    <w:div w:id="144469134">
      <w:bodyDiv w:val="1"/>
      <w:marLeft w:val="0"/>
      <w:marRight w:val="0"/>
      <w:marTop w:val="0"/>
      <w:marBottom w:val="0"/>
      <w:divBdr>
        <w:top w:val="none" w:sz="0" w:space="0" w:color="auto"/>
        <w:left w:val="none" w:sz="0" w:space="0" w:color="auto"/>
        <w:bottom w:val="none" w:sz="0" w:space="0" w:color="auto"/>
        <w:right w:val="none" w:sz="0" w:space="0" w:color="auto"/>
      </w:divBdr>
    </w:div>
    <w:div w:id="144469431">
      <w:bodyDiv w:val="1"/>
      <w:marLeft w:val="0"/>
      <w:marRight w:val="0"/>
      <w:marTop w:val="0"/>
      <w:marBottom w:val="0"/>
      <w:divBdr>
        <w:top w:val="none" w:sz="0" w:space="0" w:color="auto"/>
        <w:left w:val="none" w:sz="0" w:space="0" w:color="auto"/>
        <w:bottom w:val="none" w:sz="0" w:space="0" w:color="auto"/>
        <w:right w:val="none" w:sz="0" w:space="0" w:color="auto"/>
      </w:divBdr>
    </w:div>
    <w:div w:id="144471971">
      <w:bodyDiv w:val="1"/>
      <w:marLeft w:val="0"/>
      <w:marRight w:val="0"/>
      <w:marTop w:val="0"/>
      <w:marBottom w:val="0"/>
      <w:divBdr>
        <w:top w:val="none" w:sz="0" w:space="0" w:color="auto"/>
        <w:left w:val="none" w:sz="0" w:space="0" w:color="auto"/>
        <w:bottom w:val="none" w:sz="0" w:space="0" w:color="auto"/>
        <w:right w:val="none" w:sz="0" w:space="0" w:color="auto"/>
      </w:divBdr>
    </w:div>
    <w:div w:id="144510712">
      <w:bodyDiv w:val="1"/>
      <w:marLeft w:val="0"/>
      <w:marRight w:val="0"/>
      <w:marTop w:val="0"/>
      <w:marBottom w:val="0"/>
      <w:divBdr>
        <w:top w:val="none" w:sz="0" w:space="0" w:color="auto"/>
        <w:left w:val="none" w:sz="0" w:space="0" w:color="auto"/>
        <w:bottom w:val="none" w:sz="0" w:space="0" w:color="auto"/>
        <w:right w:val="none" w:sz="0" w:space="0" w:color="auto"/>
      </w:divBdr>
    </w:div>
    <w:div w:id="144514669">
      <w:bodyDiv w:val="1"/>
      <w:marLeft w:val="0"/>
      <w:marRight w:val="0"/>
      <w:marTop w:val="0"/>
      <w:marBottom w:val="0"/>
      <w:divBdr>
        <w:top w:val="none" w:sz="0" w:space="0" w:color="auto"/>
        <w:left w:val="none" w:sz="0" w:space="0" w:color="auto"/>
        <w:bottom w:val="none" w:sz="0" w:space="0" w:color="auto"/>
        <w:right w:val="none" w:sz="0" w:space="0" w:color="auto"/>
      </w:divBdr>
    </w:div>
    <w:div w:id="144517886">
      <w:bodyDiv w:val="1"/>
      <w:marLeft w:val="0"/>
      <w:marRight w:val="0"/>
      <w:marTop w:val="0"/>
      <w:marBottom w:val="0"/>
      <w:divBdr>
        <w:top w:val="none" w:sz="0" w:space="0" w:color="auto"/>
        <w:left w:val="none" w:sz="0" w:space="0" w:color="auto"/>
        <w:bottom w:val="none" w:sz="0" w:space="0" w:color="auto"/>
        <w:right w:val="none" w:sz="0" w:space="0" w:color="auto"/>
      </w:divBdr>
    </w:div>
    <w:div w:id="144586549">
      <w:bodyDiv w:val="1"/>
      <w:marLeft w:val="0"/>
      <w:marRight w:val="0"/>
      <w:marTop w:val="0"/>
      <w:marBottom w:val="0"/>
      <w:divBdr>
        <w:top w:val="none" w:sz="0" w:space="0" w:color="auto"/>
        <w:left w:val="none" w:sz="0" w:space="0" w:color="auto"/>
        <w:bottom w:val="none" w:sz="0" w:space="0" w:color="auto"/>
        <w:right w:val="none" w:sz="0" w:space="0" w:color="auto"/>
      </w:divBdr>
    </w:div>
    <w:div w:id="144586690">
      <w:bodyDiv w:val="1"/>
      <w:marLeft w:val="0"/>
      <w:marRight w:val="0"/>
      <w:marTop w:val="0"/>
      <w:marBottom w:val="0"/>
      <w:divBdr>
        <w:top w:val="none" w:sz="0" w:space="0" w:color="auto"/>
        <w:left w:val="none" w:sz="0" w:space="0" w:color="auto"/>
        <w:bottom w:val="none" w:sz="0" w:space="0" w:color="auto"/>
        <w:right w:val="none" w:sz="0" w:space="0" w:color="auto"/>
      </w:divBdr>
    </w:div>
    <w:div w:id="144587322">
      <w:bodyDiv w:val="1"/>
      <w:marLeft w:val="0"/>
      <w:marRight w:val="0"/>
      <w:marTop w:val="0"/>
      <w:marBottom w:val="0"/>
      <w:divBdr>
        <w:top w:val="none" w:sz="0" w:space="0" w:color="auto"/>
        <w:left w:val="none" w:sz="0" w:space="0" w:color="auto"/>
        <w:bottom w:val="none" w:sz="0" w:space="0" w:color="auto"/>
        <w:right w:val="none" w:sz="0" w:space="0" w:color="auto"/>
      </w:divBdr>
    </w:div>
    <w:div w:id="144588700">
      <w:bodyDiv w:val="1"/>
      <w:marLeft w:val="0"/>
      <w:marRight w:val="0"/>
      <w:marTop w:val="0"/>
      <w:marBottom w:val="0"/>
      <w:divBdr>
        <w:top w:val="none" w:sz="0" w:space="0" w:color="auto"/>
        <w:left w:val="none" w:sz="0" w:space="0" w:color="auto"/>
        <w:bottom w:val="none" w:sz="0" w:space="0" w:color="auto"/>
        <w:right w:val="none" w:sz="0" w:space="0" w:color="auto"/>
      </w:divBdr>
    </w:div>
    <w:div w:id="144590727">
      <w:bodyDiv w:val="1"/>
      <w:marLeft w:val="0"/>
      <w:marRight w:val="0"/>
      <w:marTop w:val="0"/>
      <w:marBottom w:val="0"/>
      <w:divBdr>
        <w:top w:val="none" w:sz="0" w:space="0" w:color="auto"/>
        <w:left w:val="none" w:sz="0" w:space="0" w:color="auto"/>
        <w:bottom w:val="none" w:sz="0" w:space="0" w:color="auto"/>
        <w:right w:val="none" w:sz="0" w:space="0" w:color="auto"/>
      </w:divBdr>
    </w:div>
    <w:div w:id="144591633">
      <w:bodyDiv w:val="1"/>
      <w:marLeft w:val="0"/>
      <w:marRight w:val="0"/>
      <w:marTop w:val="0"/>
      <w:marBottom w:val="0"/>
      <w:divBdr>
        <w:top w:val="none" w:sz="0" w:space="0" w:color="auto"/>
        <w:left w:val="none" w:sz="0" w:space="0" w:color="auto"/>
        <w:bottom w:val="none" w:sz="0" w:space="0" w:color="auto"/>
        <w:right w:val="none" w:sz="0" w:space="0" w:color="auto"/>
      </w:divBdr>
    </w:div>
    <w:div w:id="144593987">
      <w:bodyDiv w:val="1"/>
      <w:marLeft w:val="0"/>
      <w:marRight w:val="0"/>
      <w:marTop w:val="0"/>
      <w:marBottom w:val="0"/>
      <w:divBdr>
        <w:top w:val="none" w:sz="0" w:space="0" w:color="auto"/>
        <w:left w:val="none" w:sz="0" w:space="0" w:color="auto"/>
        <w:bottom w:val="none" w:sz="0" w:space="0" w:color="auto"/>
        <w:right w:val="none" w:sz="0" w:space="0" w:color="auto"/>
      </w:divBdr>
    </w:div>
    <w:div w:id="144662148">
      <w:bodyDiv w:val="1"/>
      <w:marLeft w:val="0"/>
      <w:marRight w:val="0"/>
      <w:marTop w:val="0"/>
      <w:marBottom w:val="0"/>
      <w:divBdr>
        <w:top w:val="none" w:sz="0" w:space="0" w:color="auto"/>
        <w:left w:val="none" w:sz="0" w:space="0" w:color="auto"/>
        <w:bottom w:val="none" w:sz="0" w:space="0" w:color="auto"/>
        <w:right w:val="none" w:sz="0" w:space="0" w:color="auto"/>
      </w:divBdr>
    </w:div>
    <w:div w:id="144662276">
      <w:bodyDiv w:val="1"/>
      <w:marLeft w:val="0"/>
      <w:marRight w:val="0"/>
      <w:marTop w:val="0"/>
      <w:marBottom w:val="0"/>
      <w:divBdr>
        <w:top w:val="none" w:sz="0" w:space="0" w:color="auto"/>
        <w:left w:val="none" w:sz="0" w:space="0" w:color="auto"/>
        <w:bottom w:val="none" w:sz="0" w:space="0" w:color="auto"/>
        <w:right w:val="none" w:sz="0" w:space="0" w:color="auto"/>
      </w:divBdr>
    </w:div>
    <w:div w:id="144665396">
      <w:bodyDiv w:val="1"/>
      <w:marLeft w:val="0"/>
      <w:marRight w:val="0"/>
      <w:marTop w:val="0"/>
      <w:marBottom w:val="0"/>
      <w:divBdr>
        <w:top w:val="none" w:sz="0" w:space="0" w:color="auto"/>
        <w:left w:val="none" w:sz="0" w:space="0" w:color="auto"/>
        <w:bottom w:val="none" w:sz="0" w:space="0" w:color="auto"/>
        <w:right w:val="none" w:sz="0" w:space="0" w:color="auto"/>
      </w:divBdr>
    </w:div>
    <w:div w:id="144669134">
      <w:bodyDiv w:val="1"/>
      <w:marLeft w:val="0"/>
      <w:marRight w:val="0"/>
      <w:marTop w:val="0"/>
      <w:marBottom w:val="0"/>
      <w:divBdr>
        <w:top w:val="none" w:sz="0" w:space="0" w:color="auto"/>
        <w:left w:val="none" w:sz="0" w:space="0" w:color="auto"/>
        <w:bottom w:val="none" w:sz="0" w:space="0" w:color="auto"/>
        <w:right w:val="none" w:sz="0" w:space="0" w:color="auto"/>
      </w:divBdr>
    </w:div>
    <w:div w:id="144669210">
      <w:bodyDiv w:val="1"/>
      <w:marLeft w:val="0"/>
      <w:marRight w:val="0"/>
      <w:marTop w:val="0"/>
      <w:marBottom w:val="0"/>
      <w:divBdr>
        <w:top w:val="none" w:sz="0" w:space="0" w:color="auto"/>
        <w:left w:val="none" w:sz="0" w:space="0" w:color="auto"/>
        <w:bottom w:val="none" w:sz="0" w:space="0" w:color="auto"/>
        <w:right w:val="none" w:sz="0" w:space="0" w:color="auto"/>
      </w:divBdr>
    </w:div>
    <w:div w:id="144709300">
      <w:bodyDiv w:val="1"/>
      <w:marLeft w:val="0"/>
      <w:marRight w:val="0"/>
      <w:marTop w:val="0"/>
      <w:marBottom w:val="0"/>
      <w:divBdr>
        <w:top w:val="none" w:sz="0" w:space="0" w:color="auto"/>
        <w:left w:val="none" w:sz="0" w:space="0" w:color="auto"/>
        <w:bottom w:val="none" w:sz="0" w:space="0" w:color="auto"/>
        <w:right w:val="none" w:sz="0" w:space="0" w:color="auto"/>
      </w:divBdr>
    </w:div>
    <w:div w:id="144785628">
      <w:bodyDiv w:val="1"/>
      <w:marLeft w:val="0"/>
      <w:marRight w:val="0"/>
      <w:marTop w:val="0"/>
      <w:marBottom w:val="0"/>
      <w:divBdr>
        <w:top w:val="none" w:sz="0" w:space="0" w:color="auto"/>
        <w:left w:val="none" w:sz="0" w:space="0" w:color="auto"/>
        <w:bottom w:val="none" w:sz="0" w:space="0" w:color="auto"/>
        <w:right w:val="none" w:sz="0" w:space="0" w:color="auto"/>
      </w:divBdr>
    </w:div>
    <w:div w:id="144786269">
      <w:bodyDiv w:val="1"/>
      <w:marLeft w:val="0"/>
      <w:marRight w:val="0"/>
      <w:marTop w:val="0"/>
      <w:marBottom w:val="0"/>
      <w:divBdr>
        <w:top w:val="none" w:sz="0" w:space="0" w:color="auto"/>
        <w:left w:val="none" w:sz="0" w:space="0" w:color="auto"/>
        <w:bottom w:val="none" w:sz="0" w:space="0" w:color="auto"/>
        <w:right w:val="none" w:sz="0" w:space="0" w:color="auto"/>
      </w:divBdr>
    </w:div>
    <w:div w:id="144787057">
      <w:bodyDiv w:val="1"/>
      <w:marLeft w:val="0"/>
      <w:marRight w:val="0"/>
      <w:marTop w:val="0"/>
      <w:marBottom w:val="0"/>
      <w:divBdr>
        <w:top w:val="none" w:sz="0" w:space="0" w:color="auto"/>
        <w:left w:val="none" w:sz="0" w:space="0" w:color="auto"/>
        <w:bottom w:val="none" w:sz="0" w:space="0" w:color="auto"/>
        <w:right w:val="none" w:sz="0" w:space="0" w:color="auto"/>
      </w:divBdr>
    </w:div>
    <w:div w:id="144859300">
      <w:bodyDiv w:val="1"/>
      <w:marLeft w:val="0"/>
      <w:marRight w:val="0"/>
      <w:marTop w:val="0"/>
      <w:marBottom w:val="0"/>
      <w:divBdr>
        <w:top w:val="none" w:sz="0" w:space="0" w:color="auto"/>
        <w:left w:val="none" w:sz="0" w:space="0" w:color="auto"/>
        <w:bottom w:val="none" w:sz="0" w:space="0" w:color="auto"/>
        <w:right w:val="none" w:sz="0" w:space="0" w:color="auto"/>
      </w:divBdr>
    </w:div>
    <w:div w:id="144859589">
      <w:bodyDiv w:val="1"/>
      <w:marLeft w:val="0"/>
      <w:marRight w:val="0"/>
      <w:marTop w:val="0"/>
      <w:marBottom w:val="0"/>
      <w:divBdr>
        <w:top w:val="none" w:sz="0" w:space="0" w:color="auto"/>
        <w:left w:val="none" w:sz="0" w:space="0" w:color="auto"/>
        <w:bottom w:val="none" w:sz="0" w:space="0" w:color="auto"/>
        <w:right w:val="none" w:sz="0" w:space="0" w:color="auto"/>
      </w:divBdr>
    </w:div>
    <w:div w:id="144860537">
      <w:bodyDiv w:val="1"/>
      <w:marLeft w:val="0"/>
      <w:marRight w:val="0"/>
      <w:marTop w:val="0"/>
      <w:marBottom w:val="0"/>
      <w:divBdr>
        <w:top w:val="none" w:sz="0" w:space="0" w:color="auto"/>
        <w:left w:val="none" w:sz="0" w:space="0" w:color="auto"/>
        <w:bottom w:val="none" w:sz="0" w:space="0" w:color="auto"/>
        <w:right w:val="none" w:sz="0" w:space="0" w:color="auto"/>
      </w:divBdr>
    </w:div>
    <w:div w:id="144905324">
      <w:bodyDiv w:val="1"/>
      <w:marLeft w:val="0"/>
      <w:marRight w:val="0"/>
      <w:marTop w:val="0"/>
      <w:marBottom w:val="0"/>
      <w:divBdr>
        <w:top w:val="none" w:sz="0" w:space="0" w:color="auto"/>
        <w:left w:val="none" w:sz="0" w:space="0" w:color="auto"/>
        <w:bottom w:val="none" w:sz="0" w:space="0" w:color="auto"/>
        <w:right w:val="none" w:sz="0" w:space="0" w:color="auto"/>
      </w:divBdr>
    </w:div>
    <w:div w:id="144930240">
      <w:bodyDiv w:val="1"/>
      <w:marLeft w:val="0"/>
      <w:marRight w:val="0"/>
      <w:marTop w:val="0"/>
      <w:marBottom w:val="0"/>
      <w:divBdr>
        <w:top w:val="none" w:sz="0" w:space="0" w:color="auto"/>
        <w:left w:val="none" w:sz="0" w:space="0" w:color="auto"/>
        <w:bottom w:val="none" w:sz="0" w:space="0" w:color="auto"/>
        <w:right w:val="none" w:sz="0" w:space="0" w:color="auto"/>
      </w:divBdr>
    </w:div>
    <w:div w:id="144972215">
      <w:bodyDiv w:val="1"/>
      <w:marLeft w:val="0"/>
      <w:marRight w:val="0"/>
      <w:marTop w:val="0"/>
      <w:marBottom w:val="0"/>
      <w:divBdr>
        <w:top w:val="none" w:sz="0" w:space="0" w:color="auto"/>
        <w:left w:val="none" w:sz="0" w:space="0" w:color="auto"/>
        <w:bottom w:val="none" w:sz="0" w:space="0" w:color="auto"/>
        <w:right w:val="none" w:sz="0" w:space="0" w:color="auto"/>
      </w:divBdr>
    </w:div>
    <w:div w:id="144975476">
      <w:bodyDiv w:val="1"/>
      <w:marLeft w:val="0"/>
      <w:marRight w:val="0"/>
      <w:marTop w:val="0"/>
      <w:marBottom w:val="0"/>
      <w:divBdr>
        <w:top w:val="none" w:sz="0" w:space="0" w:color="auto"/>
        <w:left w:val="none" w:sz="0" w:space="0" w:color="auto"/>
        <w:bottom w:val="none" w:sz="0" w:space="0" w:color="auto"/>
        <w:right w:val="none" w:sz="0" w:space="0" w:color="auto"/>
      </w:divBdr>
    </w:div>
    <w:div w:id="144981768">
      <w:bodyDiv w:val="1"/>
      <w:marLeft w:val="0"/>
      <w:marRight w:val="0"/>
      <w:marTop w:val="0"/>
      <w:marBottom w:val="0"/>
      <w:divBdr>
        <w:top w:val="none" w:sz="0" w:space="0" w:color="auto"/>
        <w:left w:val="none" w:sz="0" w:space="0" w:color="auto"/>
        <w:bottom w:val="none" w:sz="0" w:space="0" w:color="auto"/>
        <w:right w:val="none" w:sz="0" w:space="0" w:color="auto"/>
      </w:divBdr>
    </w:div>
    <w:div w:id="145049729">
      <w:bodyDiv w:val="1"/>
      <w:marLeft w:val="0"/>
      <w:marRight w:val="0"/>
      <w:marTop w:val="0"/>
      <w:marBottom w:val="0"/>
      <w:divBdr>
        <w:top w:val="none" w:sz="0" w:space="0" w:color="auto"/>
        <w:left w:val="none" w:sz="0" w:space="0" w:color="auto"/>
        <w:bottom w:val="none" w:sz="0" w:space="0" w:color="auto"/>
        <w:right w:val="none" w:sz="0" w:space="0" w:color="auto"/>
      </w:divBdr>
    </w:div>
    <w:div w:id="145051739">
      <w:bodyDiv w:val="1"/>
      <w:marLeft w:val="0"/>
      <w:marRight w:val="0"/>
      <w:marTop w:val="0"/>
      <w:marBottom w:val="0"/>
      <w:divBdr>
        <w:top w:val="none" w:sz="0" w:space="0" w:color="auto"/>
        <w:left w:val="none" w:sz="0" w:space="0" w:color="auto"/>
        <w:bottom w:val="none" w:sz="0" w:space="0" w:color="auto"/>
        <w:right w:val="none" w:sz="0" w:space="0" w:color="auto"/>
      </w:divBdr>
    </w:div>
    <w:div w:id="145053371">
      <w:bodyDiv w:val="1"/>
      <w:marLeft w:val="0"/>
      <w:marRight w:val="0"/>
      <w:marTop w:val="0"/>
      <w:marBottom w:val="0"/>
      <w:divBdr>
        <w:top w:val="none" w:sz="0" w:space="0" w:color="auto"/>
        <w:left w:val="none" w:sz="0" w:space="0" w:color="auto"/>
        <w:bottom w:val="none" w:sz="0" w:space="0" w:color="auto"/>
        <w:right w:val="none" w:sz="0" w:space="0" w:color="auto"/>
      </w:divBdr>
    </w:div>
    <w:div w:id="145054422">
      <w:bodyDiv w:val="1"/>
      <w:marLeft w:val="0"/>
      <w:marRight w:val="0"/>
      <w:marTop w:val="0"/>
      <w:marBottom w:val="0"/>
      <w:divBdr>
        <w:top w:val="none" w:sz="0" w:space="0" w:color="auto"/>
        <w:left w:val="none" w:sz="0" w:space="0" w:color="auto"/>
        <w:bottom w:val="none" w:sz="0" w:space="0" w:color="auto"/>
        <w:right w:val="none" w:sz="0" w:space="0" w:color="auto"/>
      </w:divBdr>
    </w:div>
    <w:div w:id="145097956">
      <w:bodyDiv w:val="1"/>
      <w:marLeft w:val="0"/>
      <w:marRight w:val="0"/>
      <w:marTop w:val="0"/>
      <w:marBottom w:val="0"/>
      <w:divBdr>
        <w:top w:val="none" w:sz="0" w:space="0" w:color="auto"/>
        <w:left w:val="none" w:sz="0" w:space="0" w:color="auto"/>
        <w:bottom w:val="none" w:sz="0" w:space="0" w:color="auto"/>
        <w:right w:val="none" w:sz="0" w:space="0" w:color="auto"/>
      </w:divBdr>
    </w:div>
    <w:div w:id="145099291">
      <w:bodyDiv w:val="1"/>
      <w:marLeft w:val="0"/>
      <w:marRight w:val="0"/>
      <w:marTop w:val="0"/>
      <w:marBottom w:val="0"/>
      <w:divBdr>
        <w:top w:val="none" w:sz="0" w:space="0" w:color="auto"/>
        <w:left w:val="none" w:sz="0" w:space="0" w:color="auto"/>
        <w:bottom w:val="none" w:sz="0" w:space="0" w:color="auto"/>
        <w:right w:val="none" w:sz="0" w:space="0" w:color="auto"/>
      </w:divBdr>
    </w:div>
    <w:div w:id="145122875">
      <w:bodyDiv w:val="1"/>
      <w:marLeft w:val="0"/>
      <w:marRight w:val="0"/>
      <w:marTop w:val="0"/>
      <w:marBottom w:val="0"/>
      <w:divBdr>
        <w:top w:val="none" w:sz="0" w:space="0" w:color="auto"/>
        <w:left w:val="none" w:sz="0" w:space="0" w:color="auto"/>
        <w:bottom w:val="none" w:sz="0" w:space="0" w:color="auto"/>
        <w:right w:val="none" w:sz="0" w:space="0" w:color="auto"/>
      </w:divBdr>
    </w:div>
    <w:div w:id="145124024">
      <w:bodyDiv w:val="1"/>
      <w:marLeft w:val="0"/>
      <w:marRight w:val="0"/>
      <w:marTop w:val="0"/>
      <w:marBottom w:val="0"/>
      <w:divBdr>
        <w:top w:val="none" w:sz="0" w:space="0" w:color="auto"/>
        <w:left w:val="none" w:sz="0" w:space="0" w:color="auto"/>
        <w:bottom w:val="none" w:sz="0" w:space="0" w:color="auto"/>
        <w:right w:val="none" w:sz="0" w:space="0" w:color="auto"/>
      </w:divBdr>
    </w:div>
    <w:div w:id="145172048">
      <w:bodyDiv w:val="1"/>
      <w:marLeft w:val="0"/>
      <w:marRight w:val="0"/>
      <w:marTop w:val="0"/>
      <w:marBottom w:val="0"/>
      <w:divBdr>
        <w:top w:val="none" w:sz="0" w:space="0" w:color="auto"/>
        <w:left w:val="none" w:sz="0" w:space="0" w:color="auto"/>
        <w:bottom w:val="none" w:sz="0" w:space="0" w:color="auto"/>
        <w:right w:val="none" w:sz="0" w:space="0" w:color="auto"/>
      </w:divBdr>
    </w:div>
    <w:div w:id="145173267">
      <w:bodyDiv w:val="1"/>
      <w:marLeft w:val="0"/>
      <w:marRight w:val="0"/>
      <w:marTop w:val="0"/>
      <w:marBottom w:val="0"/>
      <w:divBdr>
        <w:top w:val="none" w:sz="0" w:space="0" w:color="auto"/>
        <w:left w:val="none" w:sz="0" w:space="0" w:color="auto"/>
        <w:bottom w:val="none" w:sz="0" w:space="0" w:color="auto"/>
        <w:right w:val="none" w:sz="0" w:space="0" w:color="auto"/>
      </w:divBdr>
    </w:div>
    <w:div w:id="145173689">
      <w:bodyDiv w:val="1"/>
      <w:marLeft w:val="0"/>
      <w:marRight w:val="0"/>
      <w:marTop w:val="0"/>
      <w:marBottom w:val="0"/>
      <w:divBdr>
        <w:top w:val="none" w:sz="0" w:space="0" w:color="auto"/>
        <w:left w:val="none" w:sz="0" w:space="0" w:color="auto"/>
        <w:bottom w:val="none" w:sz="0" w:space="0" w:color="auto"/>
        <w:right w:val="none" w:sz="0" w:space="0" w:color="auto"/>
      </w:divBdr>
    </w:div>
    <w:div w:id="145245261">
      <w:bodyDiv w:val="1"/>
      <w:marLeft w:val="0"/>
      <w:marRight w:val="0"/>
      <w:marTop w:val="0"/>
      <w:marBottom w:val="0"/>
      <w:divBdr>
        <w:top w:val="none" w:sz="0" w:space="0" w:color="auto"/>
        <w:left w:val="none" w:sz="0" w:space="0" w:color="auto"/>
        <w:bottom w:val="none" w:sz="0" w:space="0" w:color="auto"/>
        <w:right w:val="none" w:sz="0" w:space="0" w:color="auto"/>
      </w:divBdr>
    </w:div>
    <w:div w:id="145245603">
      <w:bodyDiv w:val="1"/>
      <w:marLeft w:val="0"/>
      <w:marRight w:val="0"/>
      <w:marTop w:val="0"/>
      <w:marBottom w:val="0"/>
      <w:divBdr>
        <w:top w:val="none" w:sz="0" w:space="0" w:color="auto"/>
        <w:left w:val="none" w:sz="0" w:space="0" w:color="auto"/>
        <w:bottom w:val="none" w:sz="0" w:space="0" w:color="auto"/>
        <w:right w:val="none" w:sz="0" w:space="0" w:color="auto"/>
      </w:divBdr>
    </w:div>
    <w:div w:id="145249665">
      <w:bodyDiv w:val="1"/>
      <w:marLeft w:val="0"/>
      <w:marRight w:val="0"/>
      <w:marTop w:val="0"/>
      <w:marBottom w:val="0"/>
      <w:divBdr>
        <w:top w:val="none" w:sz="0" w:space="0" w:color="auto"/>
        <w:left w:val="none" w:sz="0" w:space="0" w:color="auto"/>
        <w:bottom w:val="none" w:sz="0" w:space="0" w:color="auto"/>
        <w:right w:val="none" w:sz="0" w:space="0" w:color="auto"/>
      </w:divBdr>
    </w:div>
    <w:div w:id="145323297">
      <w:bodyDiv w:val="1"/>
      <w:marLeft w:val="0"/>
      <w:marRight w:val="0"/>
      <w:marTop w:val="0"/>
      <w:marBottom w:val="0"/>
      <w:divBdr>
        <w:top w:val="none" w:sz="0" w:space="0" w:color="auto"/>
        <w:left w:val="none" w:sz="0" w:space="0" w:color="auto"/>
        <w:bottom w:val="none" w:sz="0" w:space="0" w:color="auto"/>
        <w:right w:val="none" w:sz="0" w:space="0" w:color="auto"/>
      </w:divBdr>
    </w:div>
    <w:div w:id="145325005">
      <w:bodyDiv w:val="1"/>
      <w:marLeft w:val="0"/>
      <w:marRight w:val="0"/>
      <w:marTop w:val="0"/>
      <w:marBottom w:val="0"/>
      <w:divBdr>
        <w:top w:val="none" w:sz="0" w:space="0" w:color="auto"/>
        <w:left w:val="none" w:sz="0" w:space="0" w:color="auto"/>
        <w:bottom w:val="none" w:sz="0" w:space="0" w:color="auto"/>
        <w:right w:val="none" w:sz="0" w:space="0" w:color="auto"/>
      </w:divBdr>
    </w:div>
    <w:div w:id="145325245">
      <w:bodyDiv w:val="1"/>
      <w:marLeft w:val="0"/>
      <w:marRight w:val="0"/>
      <w:marTop w:val="0"/>
      <w:marBottom w:val="0"/>
      <w:divBdr>
        <w:top w:val="none" w:sz="0" w:space="0" w:color="auto"/>
        <w:left w:val="none" w:sz="0" w:space="0" w:color="auto"/>
        <w:bottom w:val="none" w:sz="0" w:space="0" w:color="auto"/>
        <w:right w:val="none" w:sz="0" w:space="0" w:color="auto"/>
      </w:divBdr>
    </w:div>
    <w:div w:id="145325497">
      <w:bodyDiv w:val="1"/>
      <w:marLeft w:val="0"/>
      <w:marRight w:val="0"/>
      <w:marTop w:val="0"/>
      <w:marBottom w:val="0"/>
      <w:divBdr>
        <w:top w:val="none" w:sz="0" w:space="0" w:color="auto"/>
        <w:left w:val="none" w:sz="0" w:space="0" w:color="auto"/>
        <w:bottom w:val="none" w:sz="0" w:space="0" w:color="auto"/>
        <w:right w:val="none" w:sz="0" w:space="0" w:color="auto"/>
      </w:divBdr>
    </w:div>
    <w:div w:id="145359011">
      <w:bodyDiv w:val="1"/>
      <w:marLeft w:val="0"/>
      <w:marRight w:val="0"/>
      <w:marTop w:val="0"/>
      <w:marBottom w:val="0"/>
      <w:divBdr>
        <w:top w:val="none" w:sz="0" w:space="0" w:color="auto"/>
        <w:left w:val="none" w:sz="0" w:space="0" w:color="auto"/>
        <w:bottom w:val="none" w:sz="0" w:space="0" w:color="auto"/>
        <w:right w:val="none" w:sz="0" w:space="0" w:color="auto"/>
      </w:divBdr>
    </w:div>
    <w:div w:id="145359800">
      <w:bodyDiv w:val="1"/>
      <w:marLeft w:val="0"/>
      <w:marRight w:val="0"/>
      <w:marTop w:val="0"/>
      <w:marBottom w:val="0"/>
      <w:divBdr>
        <w:top w:val="none" w:sz="0" w:space="0" w:color="auto"/>
        <w:left w:val="none" w:sz="0" w:space="0" w:color="auto"/>
        <w:bottom w:val="none" w:sz="0" w:space="0" w:color="auto"/>
        <w:right w:val="none" w:sz="0" w:space="0" w:color="auto"/>
      </w:divBdr>
    </w:div>
    <w:div w:id="145364923">
      <w:bodyDiv w:val="1"/>
      <w:marLeft w:val="0"/>
      <w:marRight w:val="0"/>
      <w:marTop w:val="0"/>
      <w:marBottom w:val="0"/>
      <w:divBdr>
        <w:top w:val="none" w:sz="0" w:space="0" w:color="auto"/>
        <w:left w:val="none" w:sz="0" w:space="0" w:color="auto"/>
        <w:bottom w:val="none" w:sz="0" w:space="0" w:color="auto"/>
        <w:right w:val="none" w:sz="0" w:space="0" w:color="auto"/>
      </w:divBdr>
    </w:div>
    <w:div w:id="145367088">
      <w:bodyDiv w:val="1"/>
      <w:marLeft w:val="0"/>
      <w:marRight w:val="0"/>
      <w:marTop w:val="0"/>
      <w:marBottom w:val="0"/>
      <w:divBdr>
        <w:top w:val="none" w:sz="0" w:space="0" w:color="auto"/>
        <w:left w:val="none" w:sz="0" w:space="0" w:color="auto"/>
        <w:bottom w:val="none" w:sz="0" w:space="0" w:color="auto"/>
        <w:right w:val="none" w:sz="0" w:space="0" w:color="auto"/>
      </w:divBdr>
    </w:div>
    <w:div w:id="145368414">
      <w:bodyDiv w:val="1"/>
      <w:marLeft w:val="0"/>
      <w:marRight w:val="0"/>
      <w:marTop w:val="0"/>
      <w:marBottom w:val="0"/>
      <w:divBdr>
        <w:top w:val="none" w:sz="0" w:space="0" w:color="auto"/>
        <w:left w:val="none" w:sz="0" w:space="0" w:color="auto"/>
        <w:bottom w:val="none" w:sz="0" w:space="0" w:color="auto"/>
        <w:right w:val="none" w:sz="0" w:space="0" w:color="auto"/>
      </w:divBdr>
    </w:div>
    <w:div w:id="145434320">
      <w:bodyDiv w:val="1"/>
      <w:marLeft w:val="0"/>
      <w:marRight w:val="0"/>
      <w:marTop w:val="0"/>
      <w:marBottom w:val="0"/>
      <w:divBdr>
        <w:top w:val="none" w:sz="0" w:space="0" w:color="auto"/>
        <w:left w:val="none" w:sz="0" w:space="0" w:color="auto"/>
        <w:bottom w:val="none" w:sz="0" w:space="0" w:color="auto"/>
        <w:right w:val="none" w:sz="0" w:space="0" w:color="auto"/>
      </w:divBdr>
    </w:div>
    <w:div w:id="145434733">
      <w:bodyDiv w:val="1"/>
      <w:marLeft w:val="0"/>
      <w:marRight w:val="0"/>
      <w:marTop w:val="0"/>
      <w:marBottom w:val="0"/>
      <w:divBdr>
        <w:top w:val="none" w:sz="0" w:space="0" w:color="auto"/>
        <w:left w:val="none" w:sz="0" w:space="0" w:color="auto"/>
        <w:bottom w:val="none" w:sz="0" w:space="0" w:color="auto"/>
        <w:right w:val="none" w:sz="0" w:space="0" w:color="auto"/>
      </w:divBdr>
    </w:div>
    <w:div w:id="145436357">
      <w:bodyDiv w:val="1"/>
      <w:marLeft w:val="0"/>
      <w:marRight w:val="0"/>
      <w:marTop w:val="0"/>
      <w:marBottom w:val="0"/>
      <w:divBdr>
        <w:top w:val="none" w:sz="0" w:space="0" w:color="auto"/>
        <w:left w:val="none" w:sz="0" w:space="0" w:color="auto"/>
        <w:bottom w:val="none" w:sz="0" w:space="0" w:color="auto"/>
        <w:right w:val="none" w:sz="0" w:space="0" w:color="auto"/>
      </w:divBdr>
    </w:div>
    <w:div w:id="145437198">
      <w:bodyDiv w:val="1"/>
      <w:marLeft w:val="0"/>
      <w:marRight w:val="0"/>
      <w:marTop w:val="0"/>
      <w:marBottom w:val="0"/>
      <w:divBdr>
        <w:top w:val="none" w:sz="0" w:space="0" w:color="auto"/>
        <w:left w:val="none" w:sz="0" w:space="0" w:color="auto"/>
        <w:bottom w:val="none" w:sz="0" w:space="0" w:color="auto"/>
        <w:right w:val="none" w:sz="0" w:space="0" w:color="auto"/>
      </w:divBdr>
    </w:div>
    <w:div w:id="145438573">
      <w:bodyDiv w:val="1"/>
      <w:marLeft w:val="0"/>
      <w:marRight w:val="0"/>
      <w:marTop w:val="0"/>
      <w:marBottom w:val="0"/>
      <w:divBdr>
        <w:top w:val="none" w:sz="0" w:space="0" w:color="auto"/>
        <w:left w:val="none" w:sz="0" w:space="0" w:color="auto"/>
        <w:bottom w:val="none" w:sz="0" w:space="0" w:color="auto"/>
        <w:right w:val="none" w:sz="0" w:space="0" w:color="auto"/>
      </w:divBdr>
    </w:div>
    <w:div w:id="145439214">
      <w:bodyDiv w:val="1"/>
      <w:marLeft w:val="0"/>
      <w:marRight w:val="0"/>
      <w:marTop w:val="0"/>
      <w:marBottom w:val="0"/>
      <w:divBdr>
        <w:top w:val="none" w:sz="0" w:space="0" w:color="auto"/>
        <w:left w:val="none" w:sz="0" w:space="0" w:color="auto"/>
        <w:bottom w:val="none" w:sz="0" w:space="0" w:color="auto"/>
        <w:right w:val="none" w:sz="0" w:space="0" w:color="auto"/>
      </w:divBdr>
    </w:div>
    <w:div w:id="145443652">
      <w:bodyDiv w:val="1"/>
      <w:marLeft w:val="0"/>
      <w:marRight w:val="0"/>
      <w:marTop w:val="0"/>
      <w:marBottom w:val="0"/>
      <w:divBdr>
        <w:top w:val="none" w:sz="0" w:space="0" w:color="auto"/>
        <w:left w:val="none" w:sz="0" w:space="0" w:color="auto"/>
        <w:bottom w:val="none" w:sz="0" w:space="0" w:color="auto"/>
        <w:right w:val="none" w:sz="0" w:space="0" w:color="auto"/>
      </w:divBdr>
    </w:div>
    <w:div w:id="145516127">
      <w:bodyDiv w:val="1"/>
      <w:marLeft w:val="0"/>
      <w:marRight w:val="0"/>
      <w:marTop w:val="0"/>
      <w:marBottom w:val="0"/>
      <w:divBdr>
        <w:top w:val="none" w:sz="0" w:space="0" w:color="auto"/>
        <w:left w:val="none" w:sz="0" w:space="0" w:color="auto"/>
        <w:bottom w:val="none" w:sz="0" w:space="0" w:color="auto"/>
        <w:right w:val="none" w:sz="0" w:space="0" w:color="auto"/>
      </w:divBdr>
    </w:div>
    <w:div w:id="145558287">
      <w:bodyDiv w:val="1"/>
      <w:marLeft w:val="0"/>
      <w:marRight w:val="0"/>
      <w:marTop w:val="0"/>
      <w:marBottom w:val="0"/>
      <w:divBdr>
        <w:top w:val="none" w:sz="0" w:space="0" w:color="auto"/>
        <w:left w:val="none" w:sz="0" w:space="0" w:color="auto"/>
        <w:bottom w:val="none" w:sz="0" w:space="0" w:color="auto"/>
        <w:right w:val="none" w:sz="0" w:space="0" w:color="auto"/>
      </w:divBdr>
    </w:div>
    <w:div w:id="145627638">
      <w:bodyDiv w:val="1"/>
      <w:marLeft w:val="0"/>
      <w:marRight w:val="0"/>
      <w:marTop w:val="0"/>
      <w:marBottom w:val="0"/>
      <w:divBdr>
        <w:top w:val="none" w:sz="0" w:space="0" w:color="auto"/>
        <w:left w:val="none" w:sz="0" w:space="0" w:color="auto"/>
        <w:bottom w:val="none" w:sz="0" w:space="0" w:color="auto"/>
        <w:right w:val="none" w:sz="0" w:space="0" w:color="auto"/>
      </w:divBdr>
    </w:div>
    <w:div w:id="145703640">
      <w:bodyDiv w:val="1"/>
      <w:marLeft w:val="0"/>
      <w:marRight w:val="0"/>
      <w:marTop w:val="0"/>
      <w:marBottom w:val="0"/>
      <w:divBdr>
        <w:top w:val="none" w:sz="0" w:space="0" w:color="auto"/>
        <w:left w:val="none" w:sz="0" w:space="0" w:color="auto"/>
        <w:bottom w:val="none" w:sz="0" w:space="0" w:color="auto"/>
        <w:right w:val="none" w:sz="0" w:space="0" w:color="auto"/>
      </w:divBdr>
    </w:div>
    <w:div w:id="145703825">
      <w:bodyDiv w:val="1"/>
      <w:marLeft w:val="0"/>
      <w:marRight w:val="0"/>
      <w:marTop w:val="0"/>
      <w:marBottom w:val="0"/>
      <w:divBdr>
        <w:top w:val="none" w:sz="0" w:space="0" w:color="auto"/>
        <w:left w:val="none" w:sz="0" w:space="0" w:color="auto"/>
        <w:bottom w:val="none" w:sz="0" w:space="0" w:color="auto"/>
        <w:right w:val="none" w:sz="0" w:space="0" w:color="auto"/>
      </w:divBdr>
    </w:div>
    <w:div w:id="145704410">
      <w:bodyDiv w:val="1"/>
      <w:marLeft w:val="0"/>
      <w:marRight w:val="0"/>
      <w:marTop w:val="0"/>
      <w:marBottom w:val="0"/>
      <w:divBdr>
        <w:top w:val="none" w:sz="0" w:space="0" w:color="auto"/>
        <w:left w:val="none" w:sz="0" w:space="0" w:color="auto"/>
        <w:bottom w:val="none" w:sz="0" w:space="0" w:color="auto"/>
        <w:right w:val="none" w:sz="0" w:space="0" w:color="auto"/>
      </w:divBdr>
    </w:div>
    <w:div w:id="145705683">
      <w:bodyDiv w:val="1"/>
      <w:marLeft w:val="0"/>
      <w:marRight w:val="0"/>
      <w:marTop w:val="0"/>
      <w:marBottom w:val="0"/>
      <w:divBdr>
        <w:top w:val="none" w:sz="0" w:space="0" w:color="auto"/>
        <w:left w:val="none" w:sz="0" w:space="0" w:color="auto"/>
        <w:bottom w:val="none" w:sz="0" w:space="0" w:color="auto"/>
        <w:right w:val="none" w:sz="0" w:space="0" w:color="auto"/>
      </w:divBdr>
    </w:div>
    <w:div w:id="145706514">
      <w:bodyDiv w:val="1"/>
      <w:marLeft w:val="0"/>
      <w:marRight w:val="0"/>
      <w:marTop w:val="0"/>
      <w:marBottom w:val="0"/>
      <w:divBdr>
        <w:top w:val="none" w:sz="0" w:space="0" w:color="auto"/>
        <w:left w:val="none" w:sz="0" w:space="0" w:color="auto"/>
        <w:bottom w:val="none" w:sz="0" w:space="0" w:color="auto"/>
        <w:right w:val="none" w:sz="0" w:space="0" w:color="auto"/>
      </w:divBdr>
    </w:div>
    <w:div w:id="145709048">
      <w:bodyDiv w:val="1"/>
      <w:marLeft w:val="0"/>
      <w:marRight w:val="0"/>
      <w:marTop w:val="0"/>
      <w:marBottom w:val="0"/>
      <w:divBdr>
        <w:top w:val="none" w:sz="0" w:space="0" w:color="auto"/>
        <w:left w:val="none" w:sz="0" w:space="0" w:color="auto"/>
        <w:bottom w:val="none" w:sz="0" w:space="0" w:color="auto"/>
        <w:right w:val="none" w:sz="0" w:space="0" w:color="auto"/>
      </w:divBdr>
    </w:div>
    <w:div w:id="145709820">
      <w:bodyDiv w:val="1"/>
      <w:marLeft w:val="0"/>
      <w:marRight w:val="0"/>
      <w:marTop w:val="0"/>
      <w:marBottom w:val="0"/>
      <w:divBdr>
        <w:top w:val="none" w:sz="0" w:space="0" w:color="auto"/>
        <w:left w:val="none" w:sz="0" w:space="0" w:color="auto"/>
        <w:bottom w:val="none" w:sz="0" w:space="0" w:color="auto"/>
        <w:right w:val="none" w:sz="0" w:space="0" w:color="auto"/>
      </w:divBdr>
    </w:div>
    <w:div w:id="145710717">
      <w:bodyDiv w:val="1"/>
      <w:marLeft w:val="0"/>
      <w:marRight w:val="0"/>
      <w:marTop w:val="0"/>
      <w:marBottom w:val="0"/>
      <w:divBdr>
        <w:top w:val="none" w:sz="0" w:space="0" w:color="auto"/>
        <w:left w:val="none" w:sz="0" w:space="0" w:color="auto"/>
        <w:bottom w:val="none" w:sz="0" w:space="0" w:color="auto"/>
        <w:right w:val="none" w:sz="0" w:space="0" w:color="auto"/>
      </w:divBdr>
    </w:div>
    <w:div w:id="145711204">
      <w:bodyDiv w:val="1"/>
      <w:marLeft w:val="0"/>
      <w:marRight w:val="0"/>
      <w:marTop w:val="0"/>
      <w:marBottom w:val="0"/>
      <w:divBdr>
        <w:top w:val="none" w:sz="0" w:space="0" w:color="auto"/>
        <w:left w:val="none" w:sz="0" w:space="0" w:color="auto"/>
        <w:bottom w:val="none" w:sz="0" w:space="0" w:color="auto"/>
        <w:right w:val="none" w:sz="0" w:space="0" w:color="auto"/>
      </w:divBdr>
    </w:div>
    <w:div w:id="145711205">
      <w:bodyDiv w:val="1"/>
      <w:marLeft w:val="0"/>
      <w:marRight w:val="0"/>
      <w:marTop w:val="0"/>
      <w:marBottom w:val="0"/>
      <w:divBdr>
        <w:top w:val="none" w:sz="0" w:space="0" w:color="auto"/>
        <w:left w:val="none" w:sz="0" w:space="0" w:color="auto"/>
        <w:bottom w:val="none" w:sz="0" w:space="0" w:color="auto"/>
        <w:right w:val="none" w:sz="0" w:space="0" w:color="auto"/>
      </w:divBdr>
    </w:div>
    <w:div w:id="145754443">
      <w:bodyDiv w:val="1"/>
      <w:marLeft w:val="0"/>
      <w:marRight w:val="0"/>
      <w:marTop w:val="0"/>
      <w:marBottom w:val="0"/>
      <w:divBdr>
        <w:top w:val="none" w:sz="0" w:space="0" w:color="auto"/>
        <w:left w:val="none" w:sz="0" w:space="0" w:color="auto"/>
        <w:bottom w:val="none" w:sz="0" w:space="0" w:color="auto"/>
        <w:right w:val="none" w:sz="0" w:space="0" w:color="auto"/>
      </w:divBdr>
    </w:div>
    <w:div w:id="145781848">
      <w:bodyDiv w:val="1"/>
      <w:marLeft w:val="0"/>
      <w:marRight w:val="0"/>
      <w:marTop w:val="0"/>
      <w:marBottom w:val="0"/>
      <w:divBdr>
        <w:top w:val="none" w:sz="0" w:space="0" w:color="auto"/>
        <w:left w:val="none" w:sz="0" w:space="0" w:color="auto"/>
        <w:bottom w:val="none" w:sz="0" w:space="0" w:color="auto"/>
        <w:right w:val="none" w:sz="0" w:space="0" w:color="auto"/>
      </w:divBdr>
    </w:div>
    <w:div w:id="145783091">
      <w:bodyDiv w:val="1"/>
      <w:marLeft w:val="0"/>
      <w:marRight w:val="0"/>
      <w:marTop w:val="0"/>
      <w:marBottom w:val="0"/>
      <w:divBdr>
        <w:top w:val="none" w:sz="0" w:space="0" w:color="auto"/>
        <w:left w:val="none" w:sz="0" w:space="0" w:color="auto"/>
        <w:bottom w:val="none" w:sz="0" w:space="0" w:color="auto"/>
        <w:right w:val="none" w:sz="0" w:space="0" w:color="auto"/>
      </w:divBdr>
    </w:div>
    <w:div w:id="145821172">
      <w:bodyDiv w:val="1"/>
      <w:marLeft w:val="0"/>
      <w:marRight w:val="0"/>
      <w:marTop w:val="0"/>
      <w:marBottom w:val="0"/>
      <w:divBdr>
        <w:top w:val="none" w:sz="0" w:space="0" w:color="auto"/>
        <w:left w:val="none" w:sz="0" w:space="0" w:color="auto"/>
        <w:bottom w:val="none" w:sz="0" w:space="0" w:color="auto"/>
        <w:right w:val="none" w:sz="0" w:space="0" w:color="auto"/>
      </w:divBdr>
    </w:div>
    <w:div w:id="145824343">
      <w:bodyDiv w:val="1"/>
      <w:marLeft w:val="0"/>
      <w:marRight w:val="0"/>
      <w:marTop w:val="0"/>
      <w:marBottom w:val="0"/>
      <w:divBdr>
        <w:top w:val="none" w:sz="0" w:space="0" w:color="auto"/>
        <w:left w:val="none" w:sz="0" w:space="0" w:color="auto"/>
        <w:bottom w:val="none" w:sz="0" w:space="0" w:color="auto"/>
        <w:right w:val="none" w:sz="0" w:space="0" w:color="auto"/>
      </w:divBdr>
    </w:div>
    <w:div w:id="145827965">
      <w:bodyDiv w:val="1"/>
      <w:marLeft w:val="0"/>
      <w:marRight w:val="0"/>
      <w:marTop w:val="0"/>
      <w:marBottom w:val="0"/>
      <w:divBdr>
        <w:top w:val="none" w:sz="0" w:space="0" w:color="auto"/>
        <w:left w:val="none" w:sz="0" w:space="0" w:color="auto"/>
        <w:bottom w:val="none" w:sz="0" w:space="0" w:color="auto"/>
        <w:right w:val="none" w:sz="0" w:space="0" w:color="auto"/>
      </w:divBdr>
    </w:div>
    <w:div w:id="145896265">
      <w:bodyDiv w:val="1"/>
      <w:marLeft w:val="0"/>
      <w:marRight w:val="0"/>
      <w:marTop w:val="0"/>
      <w:marBottom w:val="0"/>
      <w:divBdr>
        <w:top w:val="none" w:sz="0" w:space="0" w:color="auto"/>
        <w:left w:val="none" w:sz="0" w:space="0" w:color="auto"/>
        <w:bottom w:val="none" w:sz="0" w:space="0" w:color="auto"/>
        <w:right w:val="none" w:sz="0" w:space="0" w:color="auto"/>
      </w:divBdr>
    </w:div>
    <w:div w:id="145896473">
      <w:bodyDiv w:val="1"/>
      <w:marLeft w:val="0"/>
      <w:marRight w:val="0"/>
      <w:marTop w:val="0"/>
      <w:marBottom w:val="0"/>
      <w:divBdr>
        <w:top w:val="none" w:sz="0" w:space="0" w:color="auto"/>
        <w:left w:val="none" w:sz="0" w:space="0" w:color="auto"/>
        <w:bottom w:val="none" w:sz="0" w:space="0" w:color="auto"/>
        <w:right w:val="none" w:sz="0" w:space="0" w:color="auto"/>
      </w:divBdr>
    </w:div>
    <w:div w:id="145898006">
      <w:bodyDiv w:val="1"/>
      <w:marLeft w:val="0"/>
      <w:marRight w:val="0"/>
      <w:marTop w:val="0"/>
      <w:marBottom w:val="0"/>
      <w:divBdr>
        <w:top w:val="none" w:sz="0" w:space="0" w:color="auto"/>
        <w:left w:val="none" w:sz="0" w:space="0" w:color="auto"/>
        <w:bottom w:val="none" w:sz="0" w:space="0" w:color="auto"/>
        <w:right w:val="none" w:sz="0" w:space="0" w:color="auto"/>
      </w:divBdr>
    </w:div>
    <w:div w:id="145899888">
      <w:bodyDiv w:val="1"/>
      <w:marLeft w:val="0"/>
      <w:marRight w:val="0"/>
      <w:marTop w:val="0"/>
      <w:marBottom w:val="0"/>
      <w:divBdr>
        <w:top w:val="none" w:sz="0" w:space="0" w:color="auto"/>
        <w:left w:val="none" w:sz="0" w:space="0" w:color="auto"/>
        <w:bottom w:val="none" w:sz="0" w:space="0" w:color="auto"/>
        <w:right w:val="none" w:sz="0" w:space="0" w:color="auto"/>
      </w:divBdr>
    </w:div>
    <w:div w:id="145974296">
      <w:bodyDiv w:val="1"/>
      <w:marLeft w:val="0"/>
      <w:marRight w:val="0"/>
      <w:marTop w:val="0"/>
      <w:marBottom w:val="0"/>
      <w:divBdr>
        <w:top w:val="none" w:sz="0" w:space="0" w:color="auto"/>
        <w:left w:val="none" w:sz="0" w:space="0" w:color="auto"/>
        <w:bottom w:val="none" w:sz="0" w:space="0" w:color="auto"/>
        <w:right w:val="none" w:sz="0" w:space="0" w:color="auto"/>
      </w:divBdr>
    </w:div>
    <w:div w:id="145975530">
      <w:bodyDiv w:val="1"/>
      <w:marLeft w:val="0"/>
      <w:marRight w:val="0"/>
      <w:marTop w:val="0"/>
      <w:marBottom w:val="0"/>
      <w:divBdr>
        <w:top w:val="none" w:sz="0" w:space="0" w:color="auto"/>
        <w:left w:val="none" w:sz="0" w:space="0" w:color="auto"/>
        <w:bottom w:val="none" w:sz="0" w:space="0" w:color="auto"/>
        <w:right w:val="none" w:sz="0" w:space="0" w:color="auto"/>
      </w:divBdr>
    </w:div>
    <w:div w:id="145977859">
      <w:bodyDiv w:val="1"/>
      <w:marLeft w:val="0"/>
      <w:marRight w:val="0"/>
      <w:marTop w:val="0"/>
      <w:marBottom w:val="0"/>
      <w:divBdr>
        <w:top w:val="none" w:sz="0" w:space="0" w:color="auto"/>
        <w:left w:val="none" w:sz="0" w:space="0" w:color="auto"/>
        <w:bottom w:val="none" w:sz="0" w:space="0" w:color="auto"/>
        <w:right w:val="none" w:sz="0" w:space="0" w:color="auto"/>
      </w:divBdr>
    </w:div>
    <w:div w:id="145980897">
      <w:bodyDiv w:val="1"/>
      <w:marLeft w:val="0"/>
      <w:marRight w:val="0"/>
      <w:marTop w:val="0"/>
      <w:marBottom w:val="0"/>
      <w:divBdr>
        <w:top w:val="none" w:sz="0" w:space="0" w:color="auto"/>
        <w:left w:val="none" w:sz="0" w:space="0" w:color="auto"/>
        <w:bottom w:val="none" w:sz="0" w:space="0" w:color="auto"/>
        <w:right w:val="none" w:sz="0" w:space="0" w:color="auto"/>
      </w:divBdr>
    </w:div>
    <w:div w:id="146019443">
      <w:bodyDiv w:val="1"/>
      <w:marLeft w:val="0"/>
      <w:marRight w:val="0"/>
      <w:marTop w:val="0"/>
      <w:marBottom w:val="0"/>
      <w:divBdr>
        <w:top w:val="none" w:sz="0" w:space="0" w:color="auto"/>
        <w:left w:val="none" w:sz="0" w:space="0" w:color="auto"/>
        <w:bottom w:val="none" w:sz="0" w:space="0" w:color="auto"/>
        <w:right w:val="none" w:sz="0" w:space="0" w:color="auto"/>
      </w:divBdr>
    </w:div>
    <w:div w:id="146094853">
      <w:bodyDiv w:val="1"/>
      <w:marLeft w:val="0"/>
      <w:marRight w:val="0"/>
      <w:marTop w:val="0"/>
      <w:marBottom w:val="0"/>
      <w:divBdr>
        <w:top w:val="none" w:sz="0" w:space="0" w:color="auto"/>
        <w:left w:val="none" w:sz="0" w:space="0" w:color="auto"/>
        <w:bottom w:val="none" w:sz="0" w:space="0" w:color="auto"/>
        <w:right w:val="none" w:sz="0" w:space="0" w:color="auto"/>
      </w:divBdr>
    </w:div>
    <w:div w:id="146165140">
      <w:bodyDiv w:val="1"/>
      <w:marLeft w:val="0"/>
      <w:marRight w:val="0"/>
      <w:marTop w:val="0"/>
      <w:marBottom w:val="0"/>
      <w:divBdr>
        <w:top w:val="none" w:sz="0" w:space="0" w:color="auto"/>
        <w:left w:val="none" w:sz="0" w:space="0" w:color="auto"/>
        <w:bottom w:val="none" w:sz="0" w:space="0" w:color="auto"/>
        <w:right w:val="none" w:sz="0" w:space="0" w:color="auto"/>
      </w:divBdr>
    </w:div>
    <w:div w:id="146165236">
      <w:bodyDiv w:val="1"/>
      <w:marLeft w:val="0"/>
      <w:marRight w:val="0"/>
      <w:marTop w:val="0"/>
      <w:marBottom w:val="0"/>
      <w:divBdr>
        <w:top w:val="none" w:sz="0" w:space="0" w:color="auto"/>
        <w:left w:val="none" w:sz="0" w:space="0" w:color="auto"/>
        <w:bottom w:val="none" w:sz="0" w:space="0" w:color="auto"/>
        <w:right w:val="none" w:sz="0" w:space="0" w:color="auto"/>
      </w:divBdr>
    </w:div>
    <w:div w:id="146166672">
      <w:bodyDiv w:val="1"/>
      <w:marLeft w:val="0"/>
      <w:marRight w:val="0"/>
      <w:marTop w:val="0"/>
      <w:marBottom w:val="0"/>
      <w:divBdr>
        <w:top w:val="none" w:sz="0" w:space="0" w:color="auto"/>
        <w:left w:val="none" w:sz="0" w:space="0" w:color="auto"/>
        <w:bottom w:val="none" w:sz="0" w:space="0" w:color="auto"/>
        <w:right w:val="none" w:sz="0" w:space="0" w:color="auto"/>
      </w:divBdr>
    </w:div>
    <w:div w:id="146212063">
      <w:bodyDiv w:val="1"/>
      <w:marLeft w:val="0"/>
      <w:marRight w:val="0"/>
      <w:marTop w:val="0"/>
      <w:marBottom w:val="0"/>
      <w:divBdr>
        <w:top w:val="none" w:sz="0" w:space="0" w:color="auto"/>
        <w:left w:val="none" w:sz="0" w:space="0" w:color="auto"/>
        <w:bottom w:val="none" w:sz="0" w:space="0" w:color="auto"/>
        <w:right w:val="none" w:sz="0" w:space="0" w:color="auto"/>
      </w:divBdr>
    </w:div>
    <w:div w:id="146214621">
      <w:bodyDiv w:val="1"/>
      <w:marLeft w:val="0"/>
      <w:marRight w:val="0"/>
      <w:marTop w:val="0"/>
      <w:marBottom w:val="0"/>
      <w:divBdr>
        <w:top w:val="none" w:sz="0" w:space="0" w:color="auto"/>
        <w:left w:val="none" w:sz="0" w:space="0" w:color="auto"/>
        <w:bottom w:val="none" w:sz="0" w:space="0" w:color="auto"/>
        <w:right w:val="none" w:sz="0" w:space="0" w:color="auto"/>
      </w:divBdr>
    </w:div>
    <w:div w:id="146215643">
      <w:bodyDiv w:val="1"/>
      <w:marLeft w:val="0"/>
      <w:marRight w:val="0"/>
      <w:marTop w:val="0"/>
      <w:marBottom w:val="0"/>
      <w:divBdr>
        <w:top w:val="none" w:sz="0" w:space="0" w:color="auto"/>
        <w:left w:val="none" w:sz="0" w:space="0" w:color="auto"/>
        <w:bottom w:val="none" w:sz="0" w:space="0" w:color="auto"/>
        <w:right w:val="none" w:sz="0" w:space="0" w:color="auto"/>
      </w:divBdr>
    </w:div>
    <w:div w:id="146240221">
      <w:bodyDiv w:val="1"/>
      <w:marLeft w:val="0"/>
      <w:marRight w:val="0"/>
      <w:marTop w:val="0"/>
      <w:marBottom w:val="0"/>
      <w:divBdr>
        <w:top w:val="none" w:sz="0" w:space="0" w:color="auto"/>
        <w:left w:val="none" w:sz="0" w:space="0" w:color="auto"/>
        <w:bottom w:val="none" w:sz="0" w:space="0" w:color="auto"/>
        <w:right w:val="none" w:sz="0" w:space="0" w:color="auto"/>
      </w:divBdr>
    </w:div>
    <w:div w:id="146283528">
      <w:bodyDiv w:val="1"/>
      <w:marLeft w:val="0"/>
      <w:marRight w:val="0"/>
      <w:marTop w:val="0"/>
      <w:marBottom w:val="0"/>
      <w:divBdr>
        <w:top w:val="none" w:sz="0" w:space="0" w:color="auto"/>
        <w:left w:val="none" w:sz="0" w:space="0" w:color="auto"/>
        <w:bottom w:val="none" w:sz="0" w:space="0" w:color="auto"/>
        <w:right w:val="none" w:sz="0" w:space="0" w:color="auto"/>
      </w:divBdr>
    </w:div>
    <w:div w:id="146283881">
      <w:bodyDiv w:val="1"/>
      <w:marLeft w:val="0"/>
      <w:marRight w:val="0"/>
      <w:marTop w:val="0"/>
      <w:marBottom w:val="0"/>
      <w:divBdr>
        <w:top w:val="none" w:sz="0" w:space="0" w:color="auto"/>
        <w:left w:val="none" w:sz="0" w:space="0" w:color="auto"/>
        <w:bottom w:val="none" w:sz="0" w:space="0" w:color="auto"/>
        <w:right w:val="none" w:sz="0" w:space="0" w:color="auto"/>
      </w:divBdr>
    </w:div>
    <w:div w:id="146284528">
      <w:bodyDiv w:val="1"/>
      <w:marLeft w:val="0"/>
      <w:marRight w:val="0"/>
      <w:marTop w:val="0"/>
      <w:marBottom w:val="0"/>
      <w:divBdr>
        <w:top w:val="none" w:sz="0" w:space="0" w:color="auto"/>
        <w:left w:val="none" w:sz="0" w:space="0" w:color="auto"/>
        <w:bottom w:val="none" w:sz="0" w:space="0" w:color="auto"/>
        <w:right w:val="none" w:sz="0" w:space="0" w:color="auto"/>
      </w:divBdr>
    </w:div>
    <w:div w:id="146284574">
      <w:bodyDiv w:val="1"/>
      <w:marLeft w:val="0"/>
      <w:marRight w:val="0"/>
      <w:marTop w:val="0"/>
      <w:marBottom w:val="0"/>
      <w:divBdr>
        <w:top w:val="none" w:sz="0" w:space="0" w:color="auto"/>
        <w:left w:val="none" w:sz="0" w:space="0" w:color="auto"/>
        <w:bottom w:val="none" w:sz="0" w:space="0" w:color="auto"/>
        <w:right w:val="none" w:sz="0" w:space="0" w:color="auto"/>
      </w:divBdr>
    </w:div>
    <w:div w:id="146286691">
      <w:bodyDiv w:val="1"/>
      <w:marLeft w:val="0"/>
      <w:marRight w:val="0"/>
      <w:marTop w:val="0"/>
      <w:marBottom w:val="0"/>
      <w:divBdr>
        <w:top w:val="none" w:sz="0" w:space="0" w:color="auto"/>
        <w:left w:val="none" w:sz="0" w:space="0" w:color="auto"/>
        <w:bottom w:val="none" w:sz="0" w:space="0" w:color="auto"/>
        <w:right w:val="none" w:sz="0" w:space="0" w:color="auto"/>
      </w:divBdr>
    </w:div>
    <w:div w:id="146359344">
      <w:bodyDiv w:val="1"/>
      <w:marLeft w:val="0"/>
      <w:marRight w:val="0"/>
      <w:marTop w:val="0"/>
      <w:marBottom w:val="0"/>
      <w:divBdr>
        <w:top w:val="none" w:sz="0" w:space="0" w:color="auto"/>
        <w:left w:val="none" w:sz="0" w:space="0" w:color="auto"/>
        <w:bottom w:val="none" w:sz="0" w:space="0" w:color="auto"/>
        <w:right w:val="none" w:sz="0" w:space="0" w:color="auto"/>
      </w:divBdr>
    </w:div>
    <w:div w:id="146407665">
      <w:bodyDiv w:val="1"/>
      <w:marLeft w:val="0"/>
      <w:marRight w:val="0"/>
      <w:marTop w:val="0"/>
      <w:marBottom w:val="0"/>
      <w:divBdr>
        <w:top w:val="none" w:sz="0" w:space="0" w:color="auto"/>
        <w:left w:val="none" w:sz="0" w:space="0" w:color="auto"/>
        <w:bottom w:val="none" w:sz="0" w:space="0" w:color="auto"/>
        <w:right w:val="none" w:sz="0" w:space="0" w:color="auto"/>
      </w:divBdr>
    </w:div>
    <w:div w:id="146408133">
      <w:bodyDiv w:val="1"/>
      <w:marLeft w:val="0"/>
      <w:marRight w:val="0"/>
      <w:marTop w:val="0"/>
      <w:marBottom w:val="0"/>
      <w:divBdr>
        <w:top w:val="none" w:sz="0" w:space="0" w:color="auto"/>
        <w:left w:val="none" w:sz="0" w:space="0" w:color="auto"/>
        <w:bottom w:val="none" w:sz="0" w:space="0" w:color="auto"/>
        <w:right w:val="none" w:sz="0" w:space="0" w:color="auto"/>
      </w:divBdr>
    </w:div>
    <w:div w:id="146478374">
      <w:bodyDiv w:val="1"/>
      <w:marLeft w:val="0"/>
      <w:marRight w:val="0"/>
      <w:marTop w:val="0"/>
      <w:marBottom w:val="0"/>
      <w:divBdr>
        <w:top w:val="none" w:sz="0" w:space="0" w:color="auto"/>
        <w:left w:val="none" w:sz="0" w:space="0" w:color="auto"/>
        <w:bottom w:val="none" w:sz="0" w:space="0" w:color="auto"/>
        <w:right w:val="none" w:sz="0" w:space="0" w:color="auto"/>
      </w:divBdr>
    </w:div>
    <w:div w:id="146483814">
      <w:bodyDiv w:val="1"/>
      <w:marLeft w:val="0"/>
      <w:marRight w:val="0"/>
      <w:marTop w:val="0"/>
      <w:marBottom w:val="0"/>
      <w:divBdr>
        <w:top w:val="none" w:sz="0" w:space="0" w:color="auto"/>
        <w:left w:val="none" w:sz="0" w:space="0" w:color="auto"/>
        <w:bottom w:val="none" w:sz="0" w:space="0" w:color="auto"/>
        <w:right w:val="none" w:sz="0" w:space="0" w:color="auto"/>
      </w:divBdr>
    </w:div>
    <w:div w:id="146485033">
      <w:bodyDiv w:val="1"/>
      <w:marLeft w:val="0"/>
      <w:marRight w:val="0"/>
      <w:marTop w:val="0"/>
      <w:marBottom w:val="0"/>
      <w:divBdr>
        <w:top w:val="none" w:sz="0" w:space="0" w:color="auto"/>
        <w:left w:val="none" w:sz="0" w:space="0" w:color="auto"/>
        <w:bottom w:val="none" w:sz="0" w:space="0" w:color="auto"/>
        <w:right w:val="none" w:sz="0" w:space="0" w:color="auto"/>
      </w:divBdr>
    </w:div>
    <w:div w:id="146551694">
      <w:bodyDiv w:val="1"/>
      <w:marLeft w:val="0"/>
      <w:marRight w:val="0"/>
      <w:marTop w:val="0"/>
      <w:marBottom w:val="0"/>
      <w:divBdr>
        <w:top w:val="none" w:sz="0" w:space="0" w:color="auto"/>
        <w:left w:val="none" w:sz="0" w:space="0" w:color="auto"/>
        <w:bottom w:val="none" w:sz="0" w:space="0" w:color="auto"/>
        <w:right w:val="none" w:sz="0" w:space="0" w:color="auto"/>
      </w:divBdr>
    </w:div>
    <w:div w:id="146552605">
      <w:bodyDiv w:val="1"/>
      <w:marLeft w:val="0"/>
      <w:marRight w:val="0"/>
      <w:marTop w:val="0"/>
      <w:marBottom w:val="0"/>
      <w:divBdr>
        <w:top w:val="none" w:sz="0" w:space="0" w:color="auto"/>
        <w:left w:val="none" w:sz="0" w:space="0" w:color="auto"/>
        <w:bottom w:val="none" w:sz="0" w:space="0" w:color="auto"/>
        <w:right w:val="none" w:sz="0" w:space="0" w:color="auto"/>
      </w:divBdr>
    </w:div>
    <w:div w:id="146553617">
      <w:bodyDiv w:val="1"/>
      <w:marLeft w:val="0"/>
      <w:marRight w:val="0"/>
      <w:marTop w:val="0"/>
      <w:marBottom w:val="0"/>
      <w:divBdr>
        <w:top w:val="none" w:sz="0" w:space="0" w:color="auto"/>
        <w:left w:val="none" w:sz="0" w:space="0" w:color="auto"/>
        <w:bottom w:val="none" w:sz="0" w:space="0" w:color="auto"/>
        <w:right w:val="none" w:sz="0" w:space="0" w:color="auto"/>
      </w:divBdr>
    </w:div>
    <w:div w:id="146555886">
      <w:bodyDiv w:val="1"/>
      <w:marLeft w:val="0"/>
      <w:marRight w:val="0"/>
      <w:marTop w:val="0"/>
      <w:marBottom w:val="0"/>
      <w:divBdr>
        <w:top w:val="none" w:sz="0" w:space="0" w:color="auto"/>
        <w:left w:val="none" w:sz="0" w:space="0" w:color="auto"/>
        <w:bottom w:val="none" w:sz="0" w:space="0" w:color="auto"/>
        <w:right w:val="none" w:sz="0" w:space="0" w:color="auto"/>
      </w:divBdr>
    </w:div>
    <w:div w:id="146558136">
      <w:bodyDiv w:val="1"/>
      <w:marLeft w:val="0"/>
      <w:marRight w:val="0"/>
      <w:marTop w:val="0"/>
      <w:marBottom w:val="0"/>
      <w:divBdr>
        <w:top w:val="none" w:sz="0" w:space="0" w:color="auto"/>
        <w:left w:val="none" w:sz="0" w:space="0" w:color="auto"/>
        <w:bottom w:val="none" w:sz="0" w:space="0" w:color="auto"/>
        <w:right w:val="none" w:sz="0" w:space="0" w:color="auto"/>
      </w:divBdr>
    </w:div>
    <w:div w:id="146629438">
      <w:bodyDiv w:val="1"/>
      <w:marLeft w:val="0"/>
      <w:marRight w:val="0"/>
      <w:marTop w:val="0"/>
      <w:marBottom w:val="0"/>
      <w:divBdr>
        <w:top w:val="none" w:sz="0" w:space="0" w:color="auto"/>
        <w:left w:val="none" w:sz="0" w:space="0" w:color="auto"/>
        <w:bottom w:val="none" w:sz="0" w:space="0" w:color="auto"/>
        <w:right w:val="none" w:sz="0" w:space="0" w:color="auto"/>
      </w:divBdr>
    </w:div>
    <w:div w:id="146632374">
      <w:bodyDiv w:val="1"/>
      <w:marLeft w:val="0"/>
      <w:marRight w:val="0"/>
      <w:marTop w:val="0"/>
      <w:marBottom w:val="0"/>
      <w:divBdr>
        <w:top w:val="none" w:sz="0" w:space="0" w:color="auto"/>
        <w:left w:val="none" w:sz="0" w:space="0" w:color="auto"/>
        <w:bottom w:val="none" w:sz="0" w:space="0" w:color="auto"/>
        <w:right w:val="none" w:sz="0" w:space="0" w:color="auto"/>
      </w:divBdr>
    </w:div>
    <w:div w:id="146671774">
      <w:bodyDiv w:val="1"/>
      <w:marLeft w:val="0"/>
      <w:marRight w:val="0"/>
      <w:marTop w:val="0"/>
      <w:marBottom w:val="0"/>
      <w:divBdr>
        <w:top w:val="none" w:sz="0" w:space="0" w:color="auto"/>
        <w:left w:val="none" w:sz="0" w:space="0" w:color="auto"/>
        <w:bottom w:val="none" w:sz="0" w:space="0" w:color="auto"/>
        <w:right w:val="none" w:sz="0" w:space="0" w:color="auto"/>
      </w:divBdr>
    </w:div>
    <w:div w:id="146674237">
      <w:bodyDiv w:val="1"/>
      <w:marLeft w:val="0"/>
      <w:marRight w:val="0"/>
      <w:marTop w:val="0"/>
      <w:marBottom w:val="0"/>
      <w:divBdr>
        <w:top w:val="none" w:sz="0" w:space="0" w:color="auto"/>
        <w:left w:val="none" w:sz="0" w:space="0" w:color="auto"/>
        <w:bottom w:val="none" w:sz="0" w:space="0" w:color="auto"/>
        <w:right w:val="none" w:sz="0" w:space="0" w:color="auto"/>
      </w:divBdr>
    </w:div>
    <w:div w:id="146675484">
      <w:bodyDiv w:val="1"/>
      <w:marLeft w:val="0"/>
      <w:marRight w:val="0"/>
      <w:marTop w:val="0"/>
      <w:marBottom w:val="0"/>
      <w:divBdr>
        <w:top w:val="none" w:sz="0" w:space="0" w:color="auto"/>
        <w:left w:val="none" w:sz="0" w:space="0" w:color="auto"/>
        <w:bottom w:val="none" w:sz="0" w:space="0" w:color="auto"/>
        <w:right w:val="none" w:sz="0" w:space="0" w:color="auto"/>
      </w:divBdr>
    </w:div>
    <w:div w:id="146744680">
      <w:bodyDiv w:val="1"/>
      <w:marLeft w:val="0"/>
      <w:marRight w:val="0"/>
      <w:marTop w:val="0"/>
      <w:marBottom w:val="0"/>
      <w:divBdr>
        <w:top w:val="none" w:sz="0" w:space="0" w:color="auto"/>
        <w:left w:val="none" w:sz="0" w:space="0" w:color="auto"/>
        <w:bottom w:val="none" w:sz="0" w:space="0" w:color="auto"/>
        <w:right w:val="none" w:sz="0" w:space="0" w:color="auto"/>
      </w:divBdr>
    </w:div>
    <w:div w:id="146749147">
      <w:bodyDiv w:val="1"/>
      <w:marLeft w:val="0"/>
      <w:marRight w:val="0"/>
      <w:marTop w:val="0"/>
      <w:marBottom w:val="0"/>
      <w:divBdr>
        <w:top w:val="none" w:sz="0" w:space="0" w:color="auto"/>
        <w:left w:val="none" w:sz="0" w:space="0" w:color="auto"/>
        <w:bottom w:val="none" w:sz="0" w:space="0" w:color="auto"/>
        <w:right w:val="none" w:sz="0" w:space="0" w:color="auto"/>
      </w:divBdr>
    </w:div>
    <w:div w:id="146749867">
      <w:bodyDiv w:val="1"/>
      <w:marLeft w:val="0"/>
      <w:marRight w:val="0"/>
      <w:marTop w:val="0"/>
      <w:marBottom w:val="0"/>
      <w:divBdr>
        <w:top w:val="none" w:sz="0" w:space="0" w:color="auto"/>
        <w:left w:val="none" w:sz="0" w:space="0" w:color="auto"/>
        <w:bottom w:val="none" w:sz="0" w:space="0" w:color="auto"/>
        <w:right w:val="none" w:sz="0" w:space="0" w:color="auto"/>
      </w:divBdr>
    </w:div>
    <w:div w:id="146750873">
      <w:bodyDiv w:val="1"/>
      <w:marLeft w:val="0"/>
      <w:marRight w:val="0"/>
      <w:marTop w:val="0"/>
      <w:marBottom w:val="0"/>
      <w:divBdr>
        <w:top w:val="none" w:sz="0" w:space="0" w:color="auto"/>
        <w:left w:val="none" w:sz="0" w:space="0" w:color="auto"/>
        <w:bottom w:val="none" w:sz="0" w:space="0" w:color="auto"/>
        <w:right w:val="none" w:sz="0" w:space="0" w:color="auto"/>
      </w:divBdr>
    </w:div>
    <w:div w:id="146751967">
      <w:bodyDiv w:val="1"/>
      <w:marLeft w:val="0"/>
      <w:marRight w:val="0"/>
      <w:marTop w:val="0"/>
      <w:marBottom w:val="0"/>
      <w:divBdr>
        <w:top w:val="none" w:sz="0" w:space="0" w:color="auto"/>
        <w:left w:val="none" w:sz="0" w:space="0" w:color="auto"/>
        <w:bottom w:val="none" w:sz="0" w:space="0" w:color="auto"/>
        <w:right w:val="none" w:sz="0" w:space="0" w:color="auto"/>
      </w:divBdr>
    </w:div>
    <w:div w:id="146753814">
      <w:bodyDiv w:val="1"/>
      <w:marLeft w:val="0"/>
      <w:marRight w:val="0"/>
      <w:marTop w:val="0"/>
      <w:marBottom w:val="0"/>
      <w:divBdr>
        <w:top w:val="none" w:sz="0" w:space="0" w:color="auto"/>
        <w:left w:val="none" w:sz="0" w:space="0" w:color="auto"/>
        <w:bottom w:val="none" w:sz="0" w:space="0" w:color="auto"/>
        <w:right w:val="none" w:sz="0" w:space="0" w:color="auto"/>
      </w:divBdr>
    </w:div>
    <w:div w:id="146823239">
      <w:bodyDiv w:val="1"/>
      <w:marLeft w:val="0"/>
      <w:marRight w:val="0"/>
      <w:marTop w:val="0"/>
      <w:marBottom w:val="0"/>
      <w:divBdr>
        <w:top w:val="none" w:sz="0" w:space="0" w:color="auto"/>
        <w:left w:val="none" w:sz="0" w:space="0" w:color="auto"/>
        <w:bottom w:val="none" w:sz="0" w:space="0" w:color="auto"/>
        <w:right w:val="none" w:sz="0" w:space="0" w:color="auto"/>
      </w:divBdr>
    </w:div>
    <w:div w:id="146824799">
      <w:bodyDiv w:val="1"/>
      <w:marLeft w:val="0"/>
      <w:marRight w:val="0"/>
      <w:marTop w:val="0"/>
      <w:marBottom w:val="0"/>
      <w:divBdr>
        <w:top w:val="none" w:sz="0" w:space="0" w:color="auto"/>
        <w:left w:val="none" w:sz="0" w:space="0" w:color="auto"/>
        <w:bottom w:val="none" w:sz="0" w:space="0" w:color="auto"/>
        <w:right w:val="none" w:sz="0" w:space="0" w:color="auto"/>
      </w:divBdr>
    </w:div>
    <w:div w:id="146826528">
      <w:bodyDiv w:val="1"/>
      <w:marLeft w:val="0"/>
      <w:marRight w:val="0"/>
      <w:marTop w:val="0"/>
      <w:marBottom w:val="0"/>
      <w:divBdr>
        <w:top w:val="none" w:sz="0" w:space="0" w:color="auto"/>
        <w:left w:val="none" w:sz="0" w:space="0" w:color="auto"/>
        <w:bottom w:val="none" w:sz="0" w:space="0" w:color="auto"/>
        <w:right w:val="none" w:sz="0" w:space="0" w:color="auto"/>
      </w:divBdr>
    </w:div>
    <w:div w:id="146826997">
      <w:bodyDiv w:val="1"/>
      <w:marLeft w:val="0"/>
      <w:marRight w:val="0"/>
      <w:marTop w:val="0"/>
      <w:marBottom w:val="0"/>
      <w:divBdr>
        <w:top w:val="none" w:sz="0" w:space="0" w:color="auto"/>
        <w:left w:val="none" w:sz="0" w:space="0" w:color="auto"/>
        <w:bottom w:val="none" w:sz="0" w:space="0" w:color="auto"/>
        <w:right w:val="none" w:sz="0" w:space="0" w:color="auto"/>
      </w:divBdr>
    </w:div>
    <w:div w:id="146829231">
      <w:bodyDiv w:val="1"/>
      <w:marLeft w:val="0"/>
      <w:marRight w:val="0"/>
      <w:marTop w:val="0"/>
      <w:marBottom w:val="0"/>
      <w:divBdr>
        <w:top w:val="none" w:sz="0" w:space="0" w:color="auto"/>
        <w:left w:val="none" w:sz="0" w:space="0" w:color="auto"/>
        <w:bottom w:val="none" w:sz="0" w:space="0" w:color="auto"/>
        <w:right w:val="none" w:sz="0" w:space="0" w:color="auto"/>
      </w:divBdr>
    </w:div>
    <w:div w:id="146866296">
      <w:bodyDiv w:val="1"/>
      <w:marLeft w:val="0"/>
      <w:marRight w:val="0"/>
      <w:marTop w:val="0"/>
      <w:marBottom w:val="0"/>
      <w:divBdr>
        <w:top w:val="none" w:sz="0" w:space="0" w:color="auto"/>
        <w:left w:val="none" w:sz="0" w:space="0" w:color="auto"/>
        <w:bottom w:val="none" w:sz="0" w:space="0" w:color="auto"/>
        <w:right w:val="none" w:sz="0" w:space="0" w:color="auto"/>
      </w:divBdr>
    </w:div>
    <w:div w:id="146867253">
      <w:bodyDiv w:val="1"/>
      <w:marLeft w:val="0"/>
      <w:marRight w:val="0"/>
      <w:marTop w:val="0"/>
      <w:marBottom w:val="0"/>
      <w:divBdr>
        <w:top w:val="none" w:sz="0" w:space="0" w:color="auto"/>
        <w:left w:val="none" w:sz="0" w:space="0" w:color="auto"/>
        <w:bottom w:val="none" w:sz="0" w:space="0" w:color="auto"/>
        <w:right w:val="none" w:sz="0" w:space="0" w:color="auto"/>
      </w:divBdr>
    </w:div>
    <w:div w:id="146867697">
      <w:bodyDiv w:val="1"/>
      <w:marLeft w:val="0"/>
      <w:marRight w:val="0"/>
      <w:marTop w:val="0"/>
      <w:marBottom w:val="0"/>
      <w:divBdr>
        <w:top w:val="none" w:sz="0" w:space="0" w:color="auto"/>
        <w:left w:val="none" w:sz="0" w:space="0" w:color="auto"/>
        <w:bottom w:val="none" w:sz="0" w:space="0" w:color="auto"/>
        <w:right w:val="none" w:sz="0" w:space="0" w:color="auto"/>
      </w:divBdr>
    </w:div>
    <w:div w:id="146871481">
      <w:bodyDiv w:val="1"/>
      <w:marLeft w:val="0"/>
      <w:marRight w:val="0"/>
      <w:marTop w:val="0"/>
      <w:marBottom w:val="0"/>
      <w:divBdr>
        <w:top w:val="none" w:sz="0" w:space="0" w:color="auto"/>
        <w:left w:val="none" w:sz="0" w:space="0" w:color="auto"/>
        <w:bottom w:val="none" w:sz="0" w:space="0" w:color="auto"/>
        <w:right w:val="none" w:sz="0" w:space="0" w:color="auto"/>
      </w:divBdr>
    </w:div>
    <w:div w:id="146897450">
      <w:bodyDiv w:val="1"/>
      <w:marLeft w:val="0"/>
      <w:marRight w:val="0"/>
      <w:marTop w:val="0"/>
      <w:marBottom w:val="0"/>
      <w:divBdr>
        <w:top w:val="none" w:sz="0" w:space="0" w:color="auto"/>
        <w:left w:val="none" w:sz="0" w:space="0" w:color="auto"/>
        <w:bottom w:val="none" w:sz="0" w:space="0" w:color="auto"/>
        <w:right w:val="none" w:sz="0" w:space="0" w:color="auto"/>
      </w:divBdr>
    </w:div>
    <w:div w:id="146898366">
      <w:bodyDiv w:val="1"/>
      <w:marLeft w:val="0"/>
      <w:marRight w:val="0"/>
      <w:marTop w:val="0"/>
      <w:marBottom w:val="0"/>
      <w:divBdr>
        <w:top w:val="none" w:sz="0" w:space="0" w:color="auto"/>
        <w:left w:val="none" w:sz="0" w:space="0" w:color="auto"/>
        <w:bottom w:val="none" w:sz="0" w:space="0" w:color="auto"/>
        <w:right w:val="none" w:sz="0" w:space="0" w:color="auto"/>
      </w:divBdr>
    </w:div>
    <w:div w:id="146938977">
      <w:bodyDiv w:val="1"/>
      <w:marLeft w:val="0"/>
      <w:marRight w:val="0"/>
      <w:marTop w:val="0"/>
      <w:marBottom w:val="0"/>
      <w:divBdr>
        <w:top w:val="none" w:sz="0" w:space="0" w:color="auto"/>
        <w:left w:val="none" w:sz="0" w:space="0" w:color="auto"/>
        <w:bottom w:val="none" w:sz="0" w:space="0" w:color="auto"/>
        <w:right w:val="none" w:sz="0" w:space="0" w:color="auto"/>
      </w:divBdr>
    </w:div>
    <w:div w:id="146939866">
      <w:bodyDiv w:val="1"/>
      <w:marLeft w:val="0"/>
      <w:marRight w:val="0"/>
      <w:marTop w:val="0"/>
      <w:marBottom w:val="0"/>
      <w:divBdr>
        <w:top w:val="none" w:sz="0" w:space="0" w:color="auto"/>
        <w:left w:val="none" w:sz="0" w:space="0" w:color="auto"/>
        <w:bottom w:val="none" w:sz="0" w:space="0" w:color="auto"/>
        <w:right w:val="none" w:sz="0" w:space="0" w:color="auto"/>
      </w:divBdr>
    </w:div>
    <w:div w:id="146941087">
      <w:bodyDiv w:val="1"/>
      <w:marLeft w:val="0"/>
      <w:marRight w:val="0"/>
      <w:marTop w:val="0"/>
      <w:marBottom w:val="0"/>
      <w:divBdr>
        <w:top w:val="none" w:sz="0" w:space="0" w:color="auto"/>
        <w:left w:val="none" w:sz="0" w:space="0" w:color="auto"/>
        <w:bottom w:val="none" w:sz="0" w:space="0" w:color="auto"/>
        <w:right w:val="none" w:sz="0" w:space="0" w:color="auto"/>
      </w:divBdr>
    </w:div>
    <w:div w:id="146941850">
      <w:bodyDiv w:val="1"/>
      <w:marLeft w:val="0"/>
      <w:marRight w:val="0"/>
      <w:marTop w:val="0"/>
      <w:marBottom w:val="0"/>
      <w:divBdr>
        <w:top w:val="none" w:sz="0" w:space="0" w:color="auto"/>
        <w:left w:val="none" w:sz="0" w:space="0" w:color="auto"/>
        <w:bottom w:val="none" w:sz="0" w:space="0" w:color="auto"/>
        <w:right w:val="none" w:sz="0" w:space="0" w:color="auto"/>
      </w:divBdr>
    </w:div>
    <w:div w:id="146943245">
      <w:bodyDiv w:val="1"/>
      <w:marLeft w:val="0"/>
      <w:marRight w:val="0"/>
      <w:marTop w:val="0"/>
      <w:marBottom w:val="0"/>
      <w:divBdr>
        <w:top w:val="none" w:sz="0" w:space="0" w:color="auto"/>
        <w:left w:val="none" w:sz="0" w:space="0" w:color="auto"/>
        <w:bottom w:val="none" w:sz="0" w:space="0" w:color="auto"/>
        <w:right w:val="none" w:sz="0" w:space="0" w:color="auto"/>
      </w:divBdr>
    </w:div>
    <w:div w:id="146943855">
      <w:bodyDiv w:val="1"/>
      <w:marLeft w:val="0"/>
      <w:marRight w:val="0"/>
      <w:marTop w:val="0"/>
      <w:marBottom w:val="0"/>
      <w:divBdr>
        <w:top w:val="none" w:sz="0" w:space="0" w:color="auto"/>
        <w:left w:val="none" w:sz="0" w:space="0" w:color="auto"/>
        <w:bottom w:val="none" w:sz="0" w:space="0" w:color="auto"/>
        <w:right w:val="none" w:sz="0" w:space="0" w:color="auto"/>
      </w:divBdr>
    </w:div>
    <w:div w:id="146944879">
      <w:bodyDiv w:val="1"/>
      <w:marLeft w:val="0"/>
      <w:marRight w:val="0"/>
      <w:marTop w:val="0"/>
      <w:marBottom w:val="0"/>
      <w:divBdr>
        <w:top w:val="none" w:sz="0" w:space="0" w:color="auto"/>
        <w:left w:val="none" w:sz="0" w:space="0" w:color="auto"/>
        <w:bottom w:val="none" w:sz="0" w:space="0" w:color="auto"/>
        <w:right w:val="none" w:sz="0" w:space="0" w:color="auto"/>
      </w:divBdr>
    </w:div>
    <w:div w:id="146946153">
      <w:bodyDiv w:val="1"/>
      <w:marLeft w:val="0"/>
      <w:marRight w:val="0"/>
      <w:marTop w:val="0"/>
      <w:marBottom w:val="0"/>
      <w:divBdr>
        <w:top w:val="none" w:sz="0" w:space="0" w:color="auto"/>
        <w:left w:val="none" w:sz="0" w:space="0" w:color="auto"/>
        <w:bottom w:val="none" w:sz="0" w:space="0" w:color="auto"/>
        <w:right w:val="none" w:sz="0" w:space="0" w:color="auto"/>
      </w:divBdr>
    </w:div>
    <w:div w:id="146946727">
      <w:bodyDiv w:val="1"/>
      <w:marLeft w:val="0"/>
      <w:marRight w:val="0"/>
      <w:marTop w:val="0"/>
      <w:marBottom w:val="0"/>
      <w:divBdr>
        <w:top w:val="none" w:sz="0" w:space="0" w:color="auto"/>
        <w:left w:val="none" w:sz="0" w:space="0" w:color="auto"/>
        <w:bottom w:val="none" w:sz="0" w:space="0" w:color="auto"/>
        <w:right w:val="none" w:sz="0" w:space="0" w:color="auto"/>
      </w:divBdr>
    </w:div>
    <w:div w:id="147014928">
      <w:bodyDiv w:val="1"/>
      <w:marLeft w:val="0"/>
      <w:marRight w:val="0"/>
      <w:marTop w:val="0"/>
      <w:marBottom w:val="0"/>
      <w:divBdr>
        <w:top w:val="none" w:sz="0" w:space="0" w:color="auto"/>
        <w:left w:val="none" w:sz="0" w:space="0" w:color="auto"/>
        <w:bottom w:val="none" w:sz="0" w:space="0" w:color="auto"/>
        <w:right w:val="none" w:sz="0" w:space="0" w:color="auto"/>
      </w:divBdr>
    </w:div>
    <w:div w:id="147017660">
      <w:bodyDiv w:val="1"/>
      <w:marLeft w:val="0"/>
      <w:marRight w:val="0"/>
      <w:marTop w:val="0"/>
      <w:marBottom w:val="0"/>
      <w:divBdr>
        <w:top w:val="none" w:sz="0" w:space="0" w:color="auto"/>
        <w:left w:val="none" w:sz="0" w:space="0" w:color="auto"/>
        <w:bottom w:val="none" w:sz="0" w:space="0" w:color="auto"/>
        <w:right w:val="none" w:sz="0" w:space="0" w:color="auto"/>
      </w:divBdr>
    </w:div>
    <w:div w:id="147064887">
      <w:bodyDiv w:val="1"/>
      <w:marLeft w:val="0"/>
      <w:marRight w:val="0"/>
      <w:marTop w:val="0"/>
      <w:marBottom w:val="0"/>
      <w:divBdr>
        <w:top w:val="none" w:sz="0" w:space="0" w:color="auto"/>
        <w:left w:val="none" w:sz="0" w:space="0" w:color="auto"/>
        <w:bottom w:val="none" w:sz="0" w:space="0" w:color="auto"/>
        <w:right w:val="none" w:sz="0" w:space="0" w:color="auto"/>
      </w:divBdr>
    </w:div>
    <w:div w:id="147065475">
      <w:bodyDiv w:val="1"/>
      <w:marLeft w:val="0"/>
      <w:marRight w:val="0"/>
      <w:marTop w:val="0"/>
      <w:marBottom w:val="0"/>
      <w:divBdr>
        <w:top w:val="none" w:sz="0" w:space="0" w:color="auto"/>
        <w:left w:val="none" w:sz="0" w:space="0" w:color="auto"/>
        <w:bottom w:val="none" w:sz="0" w:space="0" w:color="auto"/>
        <w:right w:val="none" w:sz="0" w:space="0" w:color="auto"/>
      </w:divBdr>
    </w:div>
    <w:div w:id="147065573">
      <w:bodyDiv w:val="1"/>
      <w:marLeft w:val="0"/>
      <w:marRight w:val="0"/>
      <w:marTop w:val="0"/>
      <w:marBottom w:val="0"/>
      <w:divBdr>
        <w:top w:val="none" w:sz="0" w:space="0" w:color="auto"/>
        <w:left w:val="none" w:sz="0" w:space="0" w:color="auto"/>
        <w:bottom w:val="none" w:sz="0" w:space="0" w:color="auto"/>
        <w:right w:val="none" w:sz="0" w:space="0" w:color="auto"/>
      </w:divBdr>
    </w:div>
    <w:div w:id="147089751">
      <w:bodyDiv w:val="1"/>
      <w:marLeft w:val="0"/>
      <w:marRight w:val="0"/>
      <w:marTop w:val="0"/>
      <w:marBottom w:val="0"/>
      <w:divBdr>
        <w:top w:val="none" w:sz="0" w:space="0" w:color="auto"/>
        <w:left w:val="none" w:sz="0" w:space="0" w:color="auto"/>
        <w:bottom w:val="none" w:sz="0" w:space="0" w:color="auto"/>
        <w:right w:val="none" w:sz="0" w:space="0" w:color="auto"/>
      </w:divBdr>
    </w:div>
    <w:div w:id="147131634">
      <w:bodyDiv w:val="1"/>
      <w:marLeft w:val="0"/>
      <w:marRight w:val="0"/>
      <w:marTop w:val="0"/>
      <w:marBottom w:val="0"/>
      <w:divBdr>
        <w:top w:val="none" w:sz="0" w:space="0" w:color="auto"/>
        <w:left w:val="none" w:sz="0" w:space="0" w:color="auto"/>
        <w:bottom w:val="none" w:sz="0" w:space="0" w:color="auto"/>
        <w:right w:val="none" w:sz="0" w:space="0" w:color="auto"/>
      </w:divBdr>
    </w:div>
    <w:div w:id="147133269">
      <w:bodyDiv w:val="1"/>
      <w:marLeft w:val="0"/>
      <w:marRight w:val="0"/>
      <w:marTop w:val="0"/>
      <w:marBottom w:val="0"/>
      <w:divBdr>
        <w:top w:val="none" w:sz="0" w:space="0" w:color="auto"/>
        <w:left w:val="none" w:sz="0" w:space="0" w:color="auto"/>
        <w:bottom w:val="none" w:sz="0" w:space="0" w:color="auto"/>
        <w:right w:val="none" w:sz="0" w:space="0" w:color="auto"/>
      </w:divBdr>
    </w:div>
    <w:div w:id="147133603">
      <w:bodyDiv w:val="1"/>
      <w:marLeft w:val="0"/>
      <w:marRight w:val="0"/>
      <w:marTop w:val="0"/>
      <w:marBottom w:val="0"/>
      <w:divBdr>
        <w:top w:val="none" w:sz="0" w:space="0" w:color="auto"/>
        <w:left w:val="none" w:sz="0" w:space="0" w:color="auto"/>
        <w:bottom w:val="none" w:sz="0" w:space="0" w:color="auto"/>
        <w:right w:val="none" w:sz="0" w:space="0" w:color="auto"/>
      </w:divBdr>
    </w:div>
    <w:div w:id="147134222">
      <w:bodyDiv w:val="1"/>
      <w:marLeft w:val="0"/>
      <w:marRight w:val="0"/>
      <w:marTop w:val="0"/>
      <w:marBottom w:val="0"/>
      <w:divBdr>
        <w:top w:val="none" w:sz="0" w:space="0" w:color="auto"/>
        <w:left w:val="none" w:sz="0" w:space="0" w:color="auto"/>
        <w:bottom w:val="none" w:sz="0" w:space="0" w:color="auto"/>
        <w:right w:val="none" w:sz="0" w:space="0" w:color="auto"/>
      </w:divBdr>
    </w:div>
    <w:div w:id="147139348">
      <w:bodyDiv w:val="1"/>
      <w:marLeft w:val="0"/>
      <w:marRight w:val="0"/>
      <w:marTop w:val="0"/>
      <w:marBottom w:val="0"/>
      <w:divBdr>
        <w:top w:val="none" w:sz="0" w:space="0" w:color="auto"/>
        <w:left w:val="none" w:sz="0" w:space="0" w:color="auto"/>
        <w:bottom w:val="none" w:sz="0" w:space="0" w:color="auto"/>
        <w:right w:val="none" w:sz="0" w:space="0" w:color="auto"/>
      </w:divBdr>
    </w:div>
    <w:div w:id="147210374">
      <w:bodyDiv w:val="1"/>
      <w:marLeft w:val="0"/>
      <w:marRight w:val="0"/>
      <w:marTop w:val="0"/>
      <w:marBottom w:val="0"/>
      <w:divBdr>
        <w:top w:val="none" w:sz="0" w:space="0" w:color="auto"/>
        <w:left w:val="none" w:sz="0" w:space="0" w:color="auto"/>
        <w:bottom w:val="none" w:sz="0" w:space="0" w:color="auto"/>
        <w:right w:val="none" w:sz="0" w:space="0" w:color="auto"/>
      </w:divBdr>
    </w:div>
    <w:div w:id="147287713">
      <w:bodyDiv w:val="1"/>
      <w:marLeft w:val="0"/>
      <w:marRight w:val="0"/>
      <w:marTop w:val="0"/>
      <w:marBottom w:val="0"/>
      <w:divBdr>
        <w:top w:val="none" w:sz="0" w:space="0" w:color="auto"/>
        <w:left w:val="none" w:sz="0" w:space="0" w:color="auto"/>
        <w:bottom w:val="none" w:sz="0" w:space="0" w:color="auto"/>
        <w:right w:val="none" w:sz="0" w:space="0" w:color="auto"/>
      </w:divBdr>
    </w:div>
    <w:div w:id="147291235">
      <w:bodyDiv w:val="1"/>
      <w:marLeft w:val="0"/>
      <w:marRight w:val="0"/>
      <w:marTop w:val="0"/>
      <w:marBottom w:val="0"/>
      <w:divBdr>
        <w:top w:val="none" w:sz="0" w:space="0" w:color="auto"/>
        <w:left w:val="none" w:sz="0" w:space="0" w:color="auto"/>
        <w:bottom w:val="none" w:sz="0" w:space="0" w:color="auto"/>
        <w:right w:val="none" w:sz="0" w:space="0" w:color="auto"/>
      </w:divBdr>
    </w:div>
    <w:div w:id="147291346">
      <w:bodyDiv w:val="1"/>
      <w:marLeft w:val="0"/>
      <w:marRight w:val="0"/>
      <w:marTop w:val="0"/>
      <w:marBottom w:val="0"/>
      <w:divBdr>
        <w:top w:val="none" w:sz="0" w:space="0" w:color="auto"/>
        <w:left w:val="none" w:sz="0" w:space="0" w:color="auto"/>
        <w:bottom w:val="none" w:sz="0" w:space="0" w:color="auto"/>
        <w:right w:val="none" w:sz="0" w:space="0" w:color="auto"/>
      </w:divBdr>
    </w:div>
    <w:div w:id="147291617">
      <w:bodyDiv w:val="1"/>
      <w:marLeft w:val="0"/>
      <w:marRight w:val="0"/>
      <w:marTop w:val="0"/>
      <w:marBottom w:val="0"/>
      <w:divBdr>
        <w:top w:val="none" w:sz="0" w:space="0" w:color="auto"/>
        <w:left w:val="none" w:sz="0" w:space="0" w:color="auto"/>
        <w:bottom w:val="none" w:sz="0" w:space="0" w:color="auto"/>
        <w:right w:val="none" w:sz="0" w:space="0" w:color="auto"/>
      </w:divBdr>
    </w:div>
    <w:div w:id="147327290">
      <w:bodyDiv w:val="1"/>
      <w:marLeft w:val="0"/>
      <w:marRight w:val="0"/>
      <w:marTop w:val="0"/>
      <w:marBottom w:val="0"/>
      <w:divBdr>
        <w:top w:val="none" w:sz="0" w:space="0" w:color="auto"/>
        <w:left w:val="none" w:sz="0" w:space="0" w:color="auto"/>
        <w:bottom w:val="none" w:sz="0" w:space="0" w:color="auto"/>
        <w:right w:val="none" w:sz="0" w:space="0" w:color="auto"/>
      </w:divBdr>
    </w:div>
    <w:div w:id="147401459">
      <w:bodyDiv w:val="1"/>
      <w:marLeft w:val="0"/>
      <w:marRight w:val="0"/>
      <w:marTop w:val="0"/>
      <w:marBottom w:val="0"/>
      <w:divBdr>
        <w:top w:val="none" w:sz="0" w:space="0" w:color="auto"/>
        <w:left w:val="none" w:sz="0" w:space="0" w:color="auto"/>
        <w:bottom w:val="none" w:sz="0" w:space="0" w:color="auto"/>
        <w:right w:val="none" w:sz="0" w:space="0" w:color="auto"/>
      </w:divBdr>
    </w:div>
    <w:div w:id="147402803">
      <w:bodyDiv w:val="1"/>
      <w:marLeft w:val="0"/>
      <w:marRight w:val="0"/>
      <w:marTop w:val="0"/>
      <w:marBottom w:val="0"/>
      <w:divBdr>
        <w:top w:val="none" w:sz="0" w:space="0" w:color="auto"/>
        <w:left w:val="none" w:sz="0" w:space="0" w:color="auto"/>
        <w:bottom w:val="none" w:sz="0" w:space="0" w:color="auto"/>
        <w:right w:val="none" w:sz="0" w:space="0" w:color="auto"/>
      </w:divBdr>
    </w:div>
    <w:div w:id="147404317">
      <w:bodyDiv w:val="1"/>
      <w:marLeft w:val="0"/>
      <w:marRight w:val="0"/>
      <w:marTop w:val="0"/>
      <w:marBottom w:val="0"/>
      <w:divBdr>
        <w:top w:val="none" w:sz="0" w:space="0" w:color="auto"/>
        <w:left w:val="none" w:sz="0" w:space="0" w:color="auto"/>
        <w:bottom w:val="none" w:sz="0" w:space="0" w:color="auto"/>
        <w:right w:val="none" w:sz="0" w:space="0" w:color="auto"/>
      </w:divBdr>
    </w:div>
    <w:div w:id="147405460">
      <w:bodyDiv w:val="1"/>
      <w:marLeft w:val="0"/>
      <w:marRight w:val="0"/>
      <w:marTop w:val="0"/>
      <w:marBottom w:val="0"/>
      <w:divBdr>
        <w:top w:val="none" w:sz="0" w:space="0" w:color="auto"/>
        <w:left w:val="none" w:sz="0" w:space="0" w:color="auto"/>
        <w:bottom w:val="none" w:sz="0" w:space="0" w:color="auto"/>
        <w:right w:val="none" w:sz="0" w:space="0" w:color="auto"/>
      </w:divBdr>
    </w:div>
    <w:div w:id="147405962">
      <w:bodyDiv w:val="1"/>
      <w:marLeft w:val="0"/>
      <w:marRight w:val="0"/>
      <w:marTop w:val="0"/>
      <w:marBottom w:val="0"/>
      <w:divBdr>
        <w:top w:val="none" w:sz="0" w:space="0" w:color="auto"/>
        <w:left w:val="none" w:sz="0" w:space="0" w:color="auto"/>
        <w:bottom w:val="none" w:sz="0" w:space="0" w:color="auto"/>
        <w:right w:val="none" w:sz="0" w:space="0" w:color="auto"/>
      </w:divBdr>
    </w:div>
    <w:div w:id="147406422">
      <w:bodyDiv w:val="1"/>
      <w:marLeft w:val="0"/>
      <w:marRight w:val="0"/>
      <w:marTop w:val="0"/>
      <w:marBottom w:val="0"/>
      <w:divBdr>
        <w:top w:val="none" w:sz="0" w:space="0" w:color="auto"/>
        <w:left w:val="none" w:sz="0" w:space="0" w:color="auto"/>
        <w:bottom w:val="none" w:sz="0" w:space="0" w:color="auto"/>
        <w:right w:val="none" w:sz="0" w:space="0" w:color="auto"/>
      </w:divBdr>
    </w:div>
    <w:div w:id="147480658">
      <w:bodyDiv w:val="1"/>
      <w:marLeft w:val="0"/>
      <w:marRight w:val="0"/>
      <w:marTop w:val="0"/>
      <w:marBottom w:val="0"/>
      <w:divBdr>
        <w:top w:val="none" w:sz="0" w:space="0" w:color="auto"/>
        <w:left w:val="none" w:sz="0" w:space="0" w:color="auto"/>
        <w:bottom w:val="none" w:sz="0" w:space="0" w:color="auto"/>
        <w:right w:val="none" w:sz="0" w:space="0" w:color="auto"/>
      </w:divBdr>
    </w:div>
    <w:div w:id="147481065">
      <w:bodyDiv w:val="1"/>
      <w:marLeft w:val="0"/>
      <w:marRight w:val="0"/>
      <w:marTop w:val="0"/>
      <w:marBottom w:val="0"/>
      <w:divBdr>
        <w:top w:val="none" w:sz="0" w:space="0" w:color="auto"/>
        <w:left w:val="none" w:sz="0" w:space="0" w:color="auto"/>
        <w:bottom w:val="none" w:sz="0" w:space="0" w:color="auto"/>
        <w:right w:val="none" w:sz="0" w:space="0" w:color="auto"/>
      </w:divBdr>
    </w:div>
    <w:div w:id="147481172">
      <w:bodyDiv w:val="1"/>
      <w:marLeft w:val="0"/>
      <w:marRight w:val="0"/>
      <w:marTop w:val="0"/>
      <w:marBottom w:val="0"/>
      <w:divBdr>
        <w:top w:val="none" w:sz="0" w:space="0" w:color="auto"/>
        <w:left w:val="none" w:sz="0" w:space="0" w:color="auto"/>
        <w:bottom w:val="none" w:sz="0" w:space="0" w:color="auto"/>
        <w:right w:val="none" w:sz="0" w:space="0" w:color="auto"/>
      </w:divBdr>
    </w:div>
    <w:div w:id="147483935">
      <w:bodyDiv w:val="1"/>
      <w:marLeft w:val="0"/>
      <w:marRight w:val="0"/>
      <w:marTop w:val="0"/>
      <w:marBottom w:val="0"/>
      <w:divBdr>
        <w:top w:val="none" w:sz="0" w:space="0" w:color="auto"/>
        <w:left w:val="none" w:sz="0" w:space="0" w:color="auto"/>
        <w:bottom w:val="none" w:sz="0" w:space="0" w:color="auto"/>
        <w:right w:val="none" w:sz="0" w:space="0" w:color="auto"/>
      </w:divBdr>
    </w:div>
    <w:div w:id="147484562">
      <w:bodyDiv w:val="1"/>
      <w:marLeft w:val="0"/>
      <w:marRight w:val="0"/>
      <w:marTop w:val="0"/>
      <w:marBottom w:val="0"/>
      <w:divBdr>
        <w:top w:val="none" w:sz="0" w:space="0" w:color="auto"/>
        <w:left w:val="none" w:sz="0" w:space="0" w:color="auto"/>
        <w:bottom w:val="none" w:sz="0" w:space="0" w:color="auto"/>
        <w:right w:val="none" w:sz="0" w:space="0" w:color="auto"/>
      </w:divBdr>
    </w:div>
    <w:div w:id="147523980">
      <w:bodyDiv w:val="1"/>
      <w:marLeft w:val="0"/>
      <w:marRight w:val="0"/>
      <w:marTop w:val="0"/>
      <w:marBottom w:val="0"/>
      <w:divBdr>
        <w:top w:val="none" w:sz="0" w:space="0" w:color="auto"/>
        <w:left w:val="none" w:sz="0" w:space="0" w:color="auto"/>
        <w:bottom w:val="none" w:sz="0" w:space="0" w:color="auto"/>
        <w:right w:val="none" w:sz="0" w:space="0" w:color="auto"/>
      </w:divBdr>
    </w:div>
    <w:div w:id="147553282">
      <w:bodyDiv w:val="1"/>
      <w:marLeft w:val="0"/>
      <w:marRight w:val="0"/>
      <w:marTop w:val="0"/>
      <w:marBottom w:val="0"/>
      <w:divBdr>
        <w:top w:val="none" w:sz="0" w:space="0" w:color="auto"/>
        <w:left w:val="none" w:sz="0" w:space="0" w:color="auto"/>
        <w:bottom w:val="none" w:sz="0" w:space="0" w:color="auto"/>
        <w:right w:val="none" w:sz="0" w:space="0" w:color="auto"/>
      </w:divBdr>
    </w:div>
    <w:div w:id="147597928">
      <w:bodyDiv w:val="1"/>
      <w:marLeft w:val="0"/>
      <w:marRight w:val="0"/>
      <w:marTop w:val="0"/>
      <w:marBottom w:val="0"/>
      <w:divBdr>
        <w:top w:val="none" w:sz="0" w:space="0" w:color="auto"/>
        <w:left w:val="none" w:sz="0" w:space="0" w:color="auto"/>
        <w:bottom w:val="none" w:sz="0" w:space="0" w:color="auto"/>
        <w:right w:val="none" w:sz="0" w:space="0" w:color="auto"/>
      </w:divBdr>
    </w:div>
    <w:div w:id="147598090">
      <w:bodyDiv w:val="1"/>
      <w:marLeft w:val="0"/>
      <w:marRight w:val="0"/>
      <w:marTop w:val="0"/>
      <w:marBottom w:val="0"/>
      <w:divBdr>
        <w:top w:val="none" w:sz="0" w:space="0" w:color="auto"/>
        <w:left w:val="none" w:sz="0" w:space="0" w:color="auto"/>
        <w:bottom w:val="none" w:sz="0" w:space="0" w:color="auto"/>
        <w:right w:val="none" w:sz="0" w:space="0" w:color="auto"/>
      </w:divBdr>
    </w:div>
    <w:div w:id="147598923">
      <w:bodyDiv w:val="1"/>
      <w:marLeft w:val="0"/>
      <w:marRight w:val="0"/>
      <w:marTop w:val="0"/>
      <w:marBottom w:val="0"/>
      <w:divBdr>
        <w:top w:val="none" w:sz="0" w:space="0" w:color="auto"/>
        <w:left w:val="none" w:sz="0" w:space="0" w:color="auto"/>
        <w:bottom w:val="none" w:sz="0" w:space="0" w:color="auto"/>
        <w:right w:val="none" w:sz="0" w:space="0" w:color="auto"/>
      </w:divBdr>
    </w:div>
    <w:div w:id="147599236">
      <w:bodyDiv w:val="1"/>
      <w:marLeft w:val="0"/>
      <w:marRight w:val="0"/>
      <w:marTop w:val="0"/>
      <w:marBottom w:val="0"/>
      <w:divBdr>
        <w:top w:val="none" w:sz="0" w:space="0" w:color="auto"/>
        <w:left w:val="none" w:sz="0" w:space="0" w:color="auto"/>
        <w:bottom w:val="none" w:sz="0" w:space="0" w:color="auto"/>
        <w:right w:val="none" w:sz="0" w:space="0" w:color="auto"/>
      </w:divBdr>
    </w:div>
    <w:div w:id="147669589">
      <w:bodyDiv w:val="1"/>
      <w:marLeft w:val="0"/>
      <w:marRight w:val="0"/>
      <w:marTop w:val="0"/>
      <w:marBottom w:val="0"/>
      <w:divBdr>
        <w:top w:val="none" w:sz="0" w:space="0" w:color="auto"/>
        <w:left w:val="none" w:sz="0" w:space="0" w:color="auto"/>
        <w:bottom w:val="none" w:sz="0" w:space="0" w:color="auto"/>
        <w:right w:val="none" w:sz="0" w:space="0" w:color="auto"/>
      </w:divBdr>
    </w:div>
    <w:div w:id="147671995">
      <w:bodyDiv w:val="1"/>
      <w:marLeft w:val="0"/>
      <w:marRight w:val="0"/>
      <w:marTop w:val="0"/>
      <w:marBottom w:val="0"/>
      <w:divBdr>
        <w:top w:val="none" w:sz="0" w:space="0" w:color="auto"/>
        <w:left w:val="none" w:sz="0" w:space="0" w:color="auto"/>
        <w:bottom w:val="none" w:sz="0" w:space="0" w:color="auto"/>
        <w:right w:val="none" w:sz="0" w:space="0" w:color="auto"/>
      </w:divBdr>
    </w:div>
    <w:div w:id="147719106">
      <w:bodyDiv w:val="1"/>
      <w:marLeft w:val="0"/>
      <w:marRight w:val="0"/>
      <w:marTop w:val="0"/>
      <w:marBottom w:val="0"/>
      <w:divBdr>
        <w:top w:val="none" w:sz="0" w:space="0" w:color="auto"/>
        <w:left w:val="none" w:sz="0" w:space="0" w:color="auto"/>
        <w:bottom w:val="none" w:sz="0" w:space="0" w:color="auto"/>
        <w:right w:val="none" w:sz="0" w:space="0" w:color="auto"/>
      </w:divBdr>
    </w:div>
    <w:div w:id="147744503">
      <w:bodyDiv w:val="1"/>
      <w:marLeft w:val="0"/>
      <w:marRight w:val="0"/>
      <w:marTop w:val="0"/>
      <w:marBottom w:val="0"/>
      <w:divBdr>
        <w:top w:val="none" w:sz="0" w:space="0" w:color="auto"/>
        <w:left w:val="none" w:sz="0" w:space="0" w:color="auto"/>
        <w:bottom w:val="none" w:sz="0" w:space="0" w:color="auto"/>
        <w:right w:val="none" w:sz="0" w:space="0" w:color="auto"/>
      </w:divBdr>
    </w:div>
    <w:div w:id="147745579">
      <w:bodyDiv w:val="1"/>
      <w:marLeft w:val="0"/>
      <w:marRight w:val="0"/>
      <w:marTop w:val="0"/>
      <w:marBottom w:val="0"/>
      <w:divBdr>
        <w:top w:val="none" w:sz="0" w:space="0" w:color="auto"/>
        <w:left w:val="none" w:sz="0" w:space="0" w:color="auto"/>
        <w:bottom w:val="none" w:sz="0" w:space="0" w:color="auto"/>
        <w:right w:val="none" w:sz="0" w:space="0" w:color="auto"/>
      </w:divBdr>
    </w:div>
    <w:div w:id="147745728">
      <w:bodyDiv w:val="1"/>
      <w:marLeft w:val="0"/>
      <w:marRight w:val="0"/>
      <w:marTop w:val="0"/>
      <w:marBottom w:val="0"/>
      <w:divBdr>
        <w:top w:val="none" w:sz="0" w:space="0" w:color="auto"/>
        <w:left w:val="none" w:sz="0" w:space="0" w:color="auto"/>
        <w:bottom w:val="none" w:sz="0" w:space="0" w:color="auto"/>
        <w:right w:val="none" w:sz="0" w:space="0" w:color="auto"/>
      </w:divBdr>
    </w:div>
    <w:div w:id="147786716">
      <w:bodyDiv w:val="1"/>
      <w:marLeft w:val="0"/>
      <w:marRight w:val="0"/>
      <w:marTop w:val="0"/>
      <w:marBottom w:val="0"/>
      <w:divBdr>
        <w:top w:val="none" w:sz="0" w:space="0" w:color="auto"/>
        <w:left w:val="none" w:sz="0" w:space="0" w:color="auto"/>
        <w:bottom w:val="none" w:sz="0" w:space="0" w:color="auto"/>
        <w:right w:val="none" w:sz="0" w:space="0" w:color="auto"/>
      </w:divBdr>
    </w:div>
    <w:div w:id="147787582">
      <w:bodyDiv w:val="1"/>
      <w:marLeft w:val="0"/>
      <w:marRight w:val="0"/>
      <w:marTop w:val="0"/>
      <w:marBottom w:val="0"/>
      <w:divBdr>
        <w:top w:val="none" w:sz="0" w:space="0" w:color="auto"/>
        <w:left w:val="none" w:sz="0" w:space="0" w:color="auto"/>
        <w:bottom w:val="none" w:sz="0" w:space="0" w:color="auto"/>
        <w:right w:val="none" w:sz="0" w:space="0" w:color="auto"/>
      </w:divBdr>
    </w:div>
    <w:div w:id="147789665">
      <w:bodyDiv w:val="1"/>
      <w:marLeft w:val="0"/>
      <w:marRight w:val="0"/>
      <w:marTop w:val="0"/>
      <w:marBottom w:val="0"/>
      <w:divBdr>
        <w:top w:val="none" w:sz="0" w:space="0" w:color="auto"/>
        <w:left w:val="none" w:sz="0" w:space="0" w:color="auto"/>
        <w:bottom w:val="none" w:sz="0" w:space="0" w:color="auto"/>
        <w:right w:val="none" w:sz="0" w:space="0" w:color="auto"/>
      </w:divBdr>
    </w:div>
    <w:div w:id="147791478">
      <w:bodyDiv w:val="1"/>
      <w:marLeft w:val="0"/>
      <w:marRight w:val="0"/>
      <w:marTop w:val="0"/>
      <w:marBottom w:val="0"/>
      <w:divBdr>
        <w:top w:val="none" w:sz="0" w:space="0" w:color="auto"/>
        <w:left w:val="none" w:sz="0" w:space="0" w:color="auto"/>
        <w:bottom w:val="none" w:sz="0" w:space="0" w:color="auto"/>
        <w:right w:val="none" w:sz="0" w:space="0" w:color="auto"/>
      </w:divBdr>
    </w:div>
    <w:div w:id="147791792">
      <w:bodyDiv w:val="1"/>
      <w:marLeft w:val="0"/>
      <w:marRight w:val="0"/>
      <w:marTop w:val="0"/>
      <w:marBottom w:val="0"/>
      <w:divBdr>
        <w:top w:val="none" w:sz="0" w:space="0" w:color="auto"/>
        <w:left w:val="none" w:sz="0" w:space="0" w:color="auto"/>
        <w:bottom w:val="none" w:sz="0" w:space="0" w:color="auto"/>
        <w:right w:val="none" w:sz="0" w:space="0" w:color="auto"/>
      </w:divBdr>
    </w:div>
    <w:div w:id="147792155">
      <w:bodyDiv w:val="1"/>
      <w:marLeft w:val="0"/>
      <w:marRight w:val="0"/>
      <w:marTop w:val="0"/>
      <w:marBottom w:val="0"/>
      <w:divBdr>
        <w:top w:val="none" w:sz="0" w:space="0" w:color="auto"/>
        <w:left w:val="none" w:sz="0" w:space="0" w:color="auto"/>
        <w:bottom w:val="none" w:sz="0" w:space="0" w:color="auto"/>
        <w:right w:val="none" w:sz="0" w:space="0" w:color="auto"/>
      </w:divBdr>
    </w:div>
    <w:div w:id="147794232">
      <w:bodyDiv w:val="1"/>
      <w:marLeft w:val="0"/>
      <w:marRight w:val="0"/>
      <w:marTop w:val="0"/>
      <w:marBottom w:val="0"/>
      <w:divBdr>
        <w:top w:val="none" w:sz="0" w:space="0" w:color="auto"/>
        <w:left w:val="none" w:sz="0" w:space="0" w:color="auto"/>
        <w:bottom w:val="none" w:sz="0" w:space="0" w:color="auto"/>
        <w:right w:val="none" w:sz="0" w:space="0" w:color="auto"/>
      </w:divBdr>
    </w:div>
    <w:div w:id="147863198">
      <w:bodyDiv w:val="1"/>
      <w:marLeft w:val="0"/>
      <w:marRight w:val="0"/>
      <w:marTop w:val="0"/>
      <w:marBottom w:val="0"/>
      <w:divBdr>
        <w:top w:val="none" w:sz="0" w:space="0" w:color="auto"/>
        <w:left w:val="none" w:sz="0" w:space="0" w:color="auto"/>
        <w:bottom w:val="none" w:sz="0" w:space="0" w:color="auto"/>
        <w:right w:val="none" w:sz="0" w:space="0" w:color="auto"/>
      </w:divBdr>
    </w:div>
    <w:div w:id="147863349">
      <w:bodyDiv w:val="1"/>
      <w:marLeft w:val="0"/>
      <w:marRight w:val="0"/>
      <w:marTop w:val="0"/>
      <w:marBottom w:val="0"/>
      <w:divBdr>
        <w:top w:val="none" w:sz="0" w:space="0" w:color="auto"/>
        <w:left w:val="none" w:sz="0" w:space="0" w:color="auto"/>
        <w:bottom w:val="none" w:sz="0" w:space="0" w:color="auto"/>
        <w:right w:val="none" w:sz="0" w:space="0" w:color="auto"/>
      </w:divBdr>
    </w:div>
    <w:div w:id="147863833">
      <w:bodyDiv w:val="1"/>
      <w:marLeft w:val="0"/>
      <w:marRight w:val="0"/>
      <w:marTop w:val="0"/>
      <w:marBottom w:val="0"/>
      <w:divBdr>
        <w:top w:val="none" w:sz="0" w:space="0" w:color="auto"/>
        <w:left w:val="none" w:sz="0" w:space="0" w:color="auto"/>
        <w:bottom w:val="none" w:sz="0" w:space="0" w:color="auto"/>
        <w:right w:val="none" w:sz="0" w:space="0" w:color="auto"/>
      </w:divBdr>
    </w:div>
    <w:div w:id="147864353">
      <w:bodyDiv w:val="1"/>
      <w:marLeft w:val="0"/>
      <w:marRight w:val="0"/>
      <w:marTop w:val="0"/>
      <w:marBottom w:val="0"/>
      <w:divBdr>
        <w:top w:val="none" w:sz="0" w:space="0" w:color="auto"/>
        <w:left w:val="none" w:sz="0" w:space="0" w:color="auto"/>
        <w:bottom w:val="none" w:sz="0" w:space="0" w:color="auto"/>
        <w:right w:val="none" w:sz="0" w:space="0" w:color="auto"/>
      </w:divBdr>
    </w:div>
    <w:div w:id="147868967">
      <w:bodyDiv w:val="1"/>
      <w:marLeft w:val="0"/>
      <w:marRight w:val="0"/>
      <w:marTop w:val="0"/>
      <w:marBottom w:val="0"/>
      <w:divBdr>
        <w:top w:val="none" w:sz="0" w:space="0" w:color="auto"/>
        <w:left w:val="none" w:sz="0" w:space="0" w:color="auto"/>
        <w:bottom w:val="none" w:sz="0" w:space="0" w:color="auto"/>
        <w:right w:val="none" w:sz="0" w:space="0" w:color="auto"/>
      </w:divBdr>
    </w:div>
    <w:div w:id="147945081">
      <w:bodyDiv w:val="1"/>
      <w:marLeft w:val="0"/>
      <w:marRight w:val="0"/>
      <w:marTop w:val="0"/>
      <w:marBottom w:val="0"/>
      <w:divBdr>
        <w:top w:val="none" w:sz="0" w:space="0" w:color="auto"/>
        <w:left w:val="none" w:sz="0" w:space="0" w:color="auto"/>
        <w:bottom w:val="none" w:sz="0" w:space="0" w:color="auto"/>
        <w:right w:val="none" w:sz="0" w:space="0" w:color="auto"/>
      </w:divBdr>
    </w:div>
    <w:div w:id="147945313">
      <w:bodyDiv w:val="1"/>
      <w:marLeft w:val="0"/>
      <w:marRight w:val="0"/>
      <w:marTop w:val="0"/>
      <w:marBottom w:val="0"/>
      <w:divBdr>
        <w:top w:val="none" w:sz="0" w:space="0" w:color="auto"/>
        <w:left w:val="none" w:sz="0" w:space="0" w:color="auto"/>
        <w:bottom w:val="none" w:sz="0" w:space="0" w:color="auto"/>
        <w:right w:val="none" w:sz="0" w:space="0" w:color="auto"/>
      </w:divBdr>
    </w:div>
    <w:div w:id="147946950">
      <w:bodyDiv w:val="1"/>
      <w:marLeft w:val="0"/>
      <w:marRight w:val="0"/>
      <w:marTop w:val="0"/>
      <w:marBottom w:val="0"/>
      <w:divBdr>
        <w:top w:val="none" w:sz="0" w:space="0" w:color="auto"/>
        <w:left w:val="none" w:sz="0" w:space="0" w:color="auto"/>
        <w:bottom w:val="none" w:sz="0" w:space="0" w:color="auto"/>
        <w:right w:val="none" w:sz="0" w:space="0" w:color="auto"/>
      </w:divBdr>
    </w:div>
    <w:div w:id="147982547">
      <w:bodyDiv w:val="1"/>
      <w:marLeft w:val="0"/>
      <w:marRight w:val="0"/>
      <w:marTop w:val="0"/>
      <w:marBottom w:val="0"/>
      <w:divBdr>
        <w:top w:val="none" w:sz="0" w:space="0" w:color="auto"/>
        <w:left w:val="none" w:sz="0" w:space="0" w:color="auto"/>
        <w:bottom w:val="none" w:sz="0" w:space="0" w:color="auto"/>
        <w:right w:val="none" w:sz="0" w:space="0" w:color="auto"/>
      </w:divBdr>
    </w:div>
    <w:div w:id="147983798">
      <w:bodyDiv w:val="1"/>
      <w:marLeft w:val="0"/>
      <w:marRight w:val="0"/>
      <w:marTop w:val="0"/>
      <w:marBottom w:val="0"/>
      <w:divBdr>
        <w:top w:val="none" w:sz="0" w:space="0" w:color="auto"/>
        <w:left w:val="none" w:sz="0" w:space="0" w:color="auto"/>
        <w:bottom w:val="none" w:sz="0" w:space="0" w:color="auto"/>
        <w:right w:val="none" w:sz="0" w:space="0" w:color="auto"/>
      </w:divBdr>
    </w:div>
    <w:div w:id="147989188">
      <w:bodyDiv w:val="1"/>
      <w:marLeft w:val="0"/>
      <w:marRight w:val="0"/>
      <w:marTop w:val="0"/>
      <w:marBottom w:val="0"/>
      <w:divBdr>
        <w:top w:val="none" w:sz="0" w:space="0" w:color="auto"/>
        <w:left w:val="none" w:sz="0" w:space="0" w:color="auto"/>
        <w:bottom w:val="none" w:sz="0" w:space="0" w:color="auto"/>
        <w:right w:val="none" w:sz="0" w:space="0" w:color="auto"/>
      </w:divBdr>
    </w:div>
    <w:div w:id="148055844">
      <w:bodyDiv w:val="1"/>
      <w:marLeft w:val="0"/>
      <w:marRight w:val="0"/>
      <w:marTop w:val="0"/>
      <w:marBottom w:val="0"/>
      <w:divBdr>
        <w:top w:val="none" w:sz="0" w:space="0" w:color="auto"/>
        <w:left w:val="none" w:sz="0" w:space="0" w:color="auto"/>
        <w:bottom w:val="none" w:sz="0" w:space="0" w:color="auto"/>
        <w:right w:val="none" w:sz="0" w:space="0" w:color="auto"/>
      </w:divBdr>
    </w:div>
    <w:div w:id="148057380">
      <w:bodyDiv w:val="1"/>
      <w:marLeft w:val="0"/>
      <w:marRight w:val="0"/>
      <w:marTop w:val="0"/>
      <w:marBottom w:val="0"/>
      <w:divBdr>
        <w:top w:val="none" w:sz="0" w:space="0" w:color="auto"/>
        <w:left w:val="none" w:sz="0" w:space="0" w:color="auto"/>
        <w:bottom w:val="none" w:sz="0" w:space="0" w:color="auto"/>
        <w:right w:val="none" w:sz="0" w:space="0" w:color="auto"/>
      </w:divBdr>
    </w:div>
    <w:div w:id="148060514">
      <w:bodyDiv w:val="1"/>
      <w:marLeft w:val="0"/>
      <w:marRight w:val="0"/>
      <w:marTop w:val="0"/>
      <w:marBottom w:val="0"/>
      <w:divBdr>
        <w:top w:val="none" w:sz="0" w:space="0" w:color="auto"/>
        <w:left w:val="none" w:sz="0" w:space="0" w:color="auto"/>
        <w:bottom w:val="none" w:sz="0" w:space="0" w:color="auto"/>
        <w:right w:val="none" w:sz="0" w:space="0" w:color="auto"/>
      </w:divBdr>
    </w:div>
    <w:div w:id="148061131">
      <w:bodyDiv w:val="1"/>
      <w:marLeft w:val="0"/>
      <w:marRight w:val="0"/>
      <w:marTop w:val="0"/>
      <w:marBottom w:val="0"/>
      <w:divBdr>
        <w:top w:val="none" w:sz="0" w:space="0" w:color="auto"/>
        <w:left w:val="none" w:sz="0" w:space="0" w:color="auto"/>
        <w:bottom w:val="none" w:sz="0" w:space="0" w:color="auto"/>
        <w:right w:val="none" w:sz="0" w:space="0" w:color="auto"/>
      </w:divBdr>
    </w:div>
    <w:div w:id="148062615">
      <w:bodyDiv w:val="1"/>
      <w:marLeft w:val="0"/>
      <w:marRight w:val="0"/>
      <w:marTop w:val="0"/>
      <w:marBottom w:val="0"/>
      <w:divBdr>
        <w:top w:val="none" w:sz="0" w:space="0" w:color="auto"/>
        <w:left w:val="none" w:sz="0" w:space="0" w:color="auto"/>
        <w:bottom w:val="none" w:sz="0" w:space="0" w:color="auto"/>
        <w:right w:val="none" w:sz="0" w:space="0" w:color="auto"/>
      </w:divBdr>
    </w:div>
    <w:div w:id="148130745">
      <w:bodyDiv w:val="1"/>
      <w:marLeft w:val="0"/>
      <w:marRight w:val="0"/>
      <w:marTop w:val="0"/>
      <w:marBottom w:val="0"/>
      <w:divBdr>
        <w:top w:val="none" w:sz="0" w:space="0" w:color="auto"/>
        <w:left w:val="none" w:sz="0" w:space="0" w:color="auto"/>
        <w:bottom w:val="none" w:sz="0" w:space="0" w:color="auto"/>
        <w:right w:val="none" w:sz="0" w:space="0" w:color="auto"/>
      </w:divBdr>
    </w:div>
    <w:div w:id="148135127">
      <w:bodyDiv w:val="1"/>
      <w:marLeft w:val="0"/>
      <w:marRight w:val="0"/>
      <w:marTop w:val="0"/>
      <w:marBottom w:val="0"/>
      <w:divBdr>
        <w:top w:val="none" w:sz="0" w:space="0" w:color="auto"/>
        <w:left w:val="none" w:sz="0" w:space="0" w:color="auto"/>
        <w:bottom w:val="none" w:sz="0" w:space="0" w:color="auto"/>
        <w:right w:val="none" w:sz="0" w:space="0" w:color="auto"/>
      </w:divBdr>
    </w:div>
    <w:div w:id="148138466">
      <w:bodyDiv w:val="1"/>
      <w:marLeft w:val="0"/>
      <w:marRight w:val="0"/>
      <w:marTop w:val="0"/>
      <w:marBottom w:val="0"/>
      <w:divBdr>
        <w:top w:val="none" w:sz="0" w:space="0" w:color="auto"/>
        <w:left w:val="none" w:sz="0" w:space="0" w:color="auto"/>
        <w:bottom w:val="none" w:sz="0" w:space="0" w:color="auto"/>
        <w:right w:val="none" w:sz="0" w:space="0" w:color="auto"/>
      </w:divBdr>
    </w:div>
    <w:div w:id="148182419">
      <w:bodyDiv w:val="1"/>
      <w:marLeft w:val="0"/>
      <w:marRight w:val="0"/>
      <w:marTop w:val="0"/>
      <w:marBottom w:val="0"/>
      <w:divBdr>
        <w:top w:val="none" w:sz="0" w:space="0" w:color="auto"/>
        <w:left w:val="none" w:sz="0" w:space="0" w:color="auto"/>
        <w:bottom w:val="none" w:sz="0" w:space="0" w:color="auto"/>
        <w:right w:val="none" w:sz="0" w:space="0" w:color="auto"/>
      </w:divBdr>
    </w:div>
    <w:div w:id="148207381">
      <w:bodyDiv w:val="1"/>
      <w:marLeft w:val="0"/>
      <w:marRight w:val="0"/>
      <w:marTop w:val="0"/>
      <w:marBottom w:val="0"/>
      <w:divBdr>
        <w:top w:val="none" w:sz="0" w:space="0" w:color="auto"/>
        <w:left w:val="none" w:sz="0" w:space="0" w:color="auto"/>
        <w:bottom w:val="none" w:sz="0" w:space="0" w:color="auto"/>
        <w:right w:val="none" w:sz="0" w:space="0" w:color="auto"/>
      </w:divBdr>
    </w:div>
    <w:div w:id="148208982">
      <w:bodyDiv w:val="1"/>
      <w:marLeft w:val="0"/>
      <w:marRight w:val="0"/>
      <w:marTop w:val="0"/>
      <w:marBottom w:val="0"/>
      <w:divBdr>
        <w:top w:val="none" w:sz="0" w:space="0" w:color="auto"/>
        <w:left w:val="none" w:sz="0" w:space="0" w:color="auto"/>
        <w:bottom w:val="none" w:sz="0" w:space="0" w:color="auto"/>
        <w:right w:val="none" w:sz="0" w:space="0" w:color="auto"/>
      </w:divBdr>
    </w:div>
    <w:div w:id="148251552">
      <w:bodyDiv w:val="1"/>
      <w:marLeft w:val="0"/>
      <w:marRight w:val="0"/>
      <w:marTop w:val="0"/>
      <w:marBottom w:val="0"/>
      <w:divBdr>
        <w:top w:val="none" w:sz="0" w:space="0" w:color="auto"/>
        <w:left w:val="none" w:sz="0" w:space="0" w:color="auto"/>
        <w:bottom w:val="none" w:sz="0" w:space="0" w:color="auto"/>
        <w:right w:val="none" w:sz="0" w:space="0" w:color="auto"/>
      </w:divBdr>
    </w:div>
    <w:div w:id="148251970">
      <w:bodyDiv w:val="1"/>
      <w:marLeft w:val="0"/>
      <w:marRight w:val="0"/>
      <w:marTop w:val="0"/>
      <w:marBottom w:val="0"/>
      <w:divBdr>
        <w:top w:val="none" w:sz="0" w:space="0" w:color="auto"/>
        <w:left w:val="none" w:sz="0" w:space="0" w:color="auto"/>
        <w:bottom w:val="none" w:sz="0" w:space="0" w:color="auto"/>
        <w:right w:val="none" w:sz="0" w:space="0" w:color="auto"/>
      </w:divBdr>
    </w:div>
    <w:div w:id="148254161">
      <w:bodyDiv w:val="1"/>
      <w:marLeft w:val="0"/>
      <w:marRight w:val="0"/>
      <w:marTop w:val="0"/>
      <w:marBottom w:val="0"/>
      <w:divBdr>
        <w:top w:val="none" w:sz="0" w:space="0" w:color="auto"/>
        <w:left w:val="none" w:sz="0" w:space="0" w:color="auto"/>
        <w:bottom w:val="none" w:sz="0" w:space="0" w:color="auto"/>
        <w:right w:val="none" w:sz="0" w:space="0" w:color="auto"/>
      </w:divBdr>
    </w:div>
    <w:div w:id="148257015">
      <w:bodyDiv w:val="1"/>
      <w:marLeft w:val="0"/>
      <w:marRight w:val="0"/>
      <w:marTop w:val="0"/>
      <w:marBottom w:val="0"/>
      <w:divBdr>
        <w:top w:val="none" w:sz="0" w:space="0" w:color="auto"/>
        <w:left w:val="none" w:sz="0" w:space="0" w:color="auto"/>
        <w:bottom w:val="none" w:sz="0" w:space="0" w:color="auto"/>
        <w:right w:val="none" w:sz="0" w:space="0" w:color="auto"/>
      </w:divBdr>
    </w:div>
    <w:div w:id="148325258">
      <w:bodyDiv w:val="1"/>
      <w:marLeft w:val="0"/>
      <w:marRight w:val="0"/>
      <w:marTop w:val="0"/>
      <w:marBottom w:val="0"/>
      <w:divBdr>
        <w:top w:val="none" w:sz="0" w:space="0" w:color="auto"/>
        <w:left w:val="none" w:sz="0" w:space="0" w:color="auto"/>
        <w:bottom w:val="none" w:sz="0" w:space="0" w:color="auto"/>
        <w:right w:val="none" w:sz="0" w:space="0" w:color="auto"/>
      </w:divBdr>
    </w:div>
    <w:div w:id="148329409">
      <w:bodyDiv w:val="1"/>
      <w:marLeft w:val="0"/>
      <w:marRight w:val="0"/>
      <w:marTop w:val="0"/>
      <w:marBottom w:val="0"/>
      <w:divBdr>
        <w:top w:val="none" w:sz="0" w:space="0" w:color="auto"/>
        <w:left w:val="none" w:sz="0" w:space="0" w:color="auto"/>
        <w:bottom w:val="none" w:sz="0" w:space="0" w:color="auto"/>
        <w:right w:val="none" w:sz="0" w:space="0" w:color="auto"/>
      </w:divBdr>
    </w:div>
    <w:div w:id="148332848">
      <w:bodyDiv w:val="1"/>
      <w:marLeft w:val="0"/>
      <w:marRight w:val="0"/>
      <w:marTop w:val="0"/>
      <w:marBottom w:val="0"/>
      <w:divBdr>
        <w:top w:val="none" w:sz="0" w:space="0" w:color="auto"/>
        <w:left w:val="none" w:sz="0" w:space="0" w:color="auto"/>
        <w:bottom w:val="none" w:sz="0" w:space="0" w:color="auto"/>
        <w:right w:val="none" w:sz="0" w:space="0" w:color="auto"/>
      </w:divBdr>
    </w:div>
    <w:div w:id="148374396">
      <w:bodyDiv w:val="1"/>
      <w:marLeft w:val="0"/>
      <w:marRight w:val="0"/>
      <w:marTop w:val="0"/>
      <w:marBottom w:val="0"/>
      <w:divBdr>
        <w:top w:val="none" w:sz="0" w:space="0" w:color="auto"/>
        <w:left w:val="none" w:sz="0" w:space="0" w:color="auto"/>
        <w:bottom w:val="none" w:sz="0" w:space="0" w:color="auto"/>
        <w:right w:val="none" w:sz="0" w:space="0" w:color="auto"/>
      </w:divBdr>
    </w:div>
    <w:div w:id="148375212">
      <w:bodyDiv w:val="1"/>
      <w:marLeft w:val="0"/>
      <w:marRight w:val="0"/>
      <w:marTop w:val="0"/>
      <w:marBottom w:val="0"/>
      <w:divBdr>
        <w:top w:val="none" w:sz="0" w:space="0" w:color="auto"/>
        <w:left w:val="none" w:sz="0" w:space="0" w:color="auto"/>
        <w:bottom w:val="none" w:sz="0" w:space="0" w:color="auto"/>
        <w:right w:val="none" w:sz="0" w:space="0" w:color="auto"/>
      </w:divBdr>
    </w:div>
    <w:div w:id="148376121">
      <w:bodyDiv w:val="1"/>
      <w:marLeft w:val="0"/>
      <w:marRight w:val="0"/>
      <w:marTop w:val="0"/>
      <w:marBottom w:val="0"/>
      <w:divBdr>
        <w:top w:val="none" w:sz="0" w:space="0" w:color="auto"/>
        <w:left w:val="none" w:sz="0" w:space="0" w:color="auto"/>
        <w:bottom w:val="none" w:sz="0" w:space="0" w:color="auto"/>
        <w:right w:val="none" w:sz="0" w:space="0" w:color="auto"/>
      </w:divBdr>
    </w:div>
    <w:div w:id="148399407">
      <w:bodyDiv w:val="1"/>
      <w:marLeft w:val="0"/>
      <w:marRight w:val="0"/>
      <w:marTop w:val="0"/>
      <w:marBottom w:val="0"/>
      <w:divBdr>
        <w:top w:val="none" w:sz="0" w:space="0" w:color="auto"/>
        <w:left w:val="none" w:sz="0" w:space="0" w:color="auto"/>
        <w:bottom w:val="none" w:sz="0" w:space="0" w:color="auto"/>
        <w:right w:val="none" w:sz="0" w:space="0" w:color="auto"/>
      </w:divBdr>
    </w:div>
    <w:div w:id="148403416">
      <w:bodyDiv w:val="1"/>
      <w:marLeft w:val="0"/>
      <w:marRight w:val="0"/>
      <w:marTop w:val="0"/>
      <w:marBottom w:val="0"/>
      <w:divBdr>
        <w:top w:val="none" w:sz="0" w:space="0" w:color="auto"/>
        <w:left w:val="none" w:sz="0" w:space="0" w:color="auto"/>
        <w:bottom w:val="none" w:sz="0" w:space="0" w:color="auto"/>
        <w:right w:val="none" w:sz="0" w:space="0" w:color="auto"/>
      </w:divBdr>
    </w:div>
    <w:div w:id="148404546">
      <w:bodyDiv w:val="1"/>
      <w:marLeft w:val="0"/>
      <w:marRight w:val="0"/>
      <w:marTop w:val="0"/>
      <w:marBottom w:val="0"/>
      <w:divBdr>
        <w:top w:val="none" w:sz="0" w:space="0" w:color="auto"/>
        <w:left w:val="none" w:sz="0" w:space="0" w:color="auto"/>
        <w:bottom w:val="none" w:sz="0" w:space="0" w:color="auto"/>
        <w:right w:val="none" w:sz="0" w:space="0" w:color="auto"/>
      </w:divBdr>
    </w:div>
    <w:div w:id="148444739">
      <w:bodyDiv w:val="1"/>
      <w:marLeft w:val="0"/>
      <w:marRight w:val="0"/>
      <w:marTop w:val="0"/>
      <w:marBottom w:val="0"/>
      <w:divBdr>
        <w:top w:val="none" w:sz="0" w:space="0" w:color="auto"/>
        <w:left w:val="none" w:sz="0" w:space="0" w:color="auto"/>
        <w:bottom w:val="none" w:sz="0" w:space="0" w:color="auto"/>
        <w:right w:val="none" w:sz="0" w:space="0" w:color="auto"/>
      </w:divBdr>
    </w:div>
    <w:div w:id="148446257">
      <w:bodyDiv w:val="1"/>
      <w:marLeft w:val="0"/>
      <w:marRight w:val="0"/>
      <w:marTop w:val="0"/>
      <w:marBottom w:val="0"/>
      <w:divBdr>
        <w:top w:val="none" w:sz="0" w:space="0" w:color="auto"/>
        <w:left w:val="none" w:sz="0" w:space="0" w:color="auto"/>
        <w:bottom w:val="none" w:sz="0" w:space="0" w:color="auto"/>
        <w:right w:val="none" w:sz="0" w:space="0" w:color="auto"/>
      </w:divBdr>
    </w:div>
    <w:div w:id="148446808">
      <w:bodyDiv w:val="1"/>
      <w:marLeft w:val="0"/>
      <w:marRight w:val="0"/>
      <w:marTop w:val="0"/>
      <w:marBottom w:val="0"/>
      <w:divBdr>
        <w:top w:val="none" w:sz="0" w:space="0" w:color="auto"/>
        <w:left w:val="none" w:sz="0" w:space="0" w:color="auto"/>
        <w:bottom w:val="none" w:sz="0" w:space="0" w:color="auto"/>
        <w:right w:val="none" w:sz="0" w:space="0" w:color="auto"/>
      </w:divBdr>
    </w:div>
    <w:div w:id="148450973">
      <w:bodyDiv w:val="1"/>
      <w:marLeft w:val="0"/>
      <w:marRight w:val="0"/>
      <w:marTop w:val="0"/>
      <w:marBottom w:val="0"/>
      <w:divBdr>
        <w:top w:val="none" w:sz="0" w:space="0" w:color="auto"/>
        <w:left w:val="none" w:sz="0" w:space="0" w:color="auto"/>
        <w:bottom w:val="none" w:sz="0" w:space="0" w:color="auto"/>
        <w:right w:val="none" w:sz="0" w:space="0" w:color="auto"/>
      </w:divBdr>
    </w:div>
    <w:div w:id="148451405">
      <w:bodyDiv w:val="1"/>
      <w:marLeft w:val="0"/>
      <w:marRight w:val="0"/>
      <w:marTop w:val="0"/>
      <w:marBottom w:val="0"/>
      <w:divBdr>
        <w:top w:val="none" w:sz="0" w:space="0" w:color="auto"/>
        <w:left w:val="none" w:sz="0" w:space="0" w:color="auto"/>
        <w:bottom w:val="none" w:sz="0" w:space="0" w:color="auto"/>
        <w:right w:val="none" w:sz="0" w:space="0" w:color="auto"/>
      </w:divBdr>
    </w:div>
    <w:div w:id="148525550">
      <w:bodyDiv w:val="1"/>
      <w:marLeft w:val="0"/>
      <w:marRight w:val="0"/>
      <w:marTop w:val="0"/>
      <w:marBottom w:val="0"/>
      <w:divBdr>
        <w:top w:val="none" w:sz="0" w:space="0" w:color="auto"/>
        <w:left w:val="none" w:sz="0" w:space="0" w:color="auto"/>
        <w:bottom w:val="none" w:sz="0" w:space="0" w:color="auto"/>
        <w:right w:val="none" w:sz="0" w:space="0" w:color="auto"/>
      </w:divBdr>
    </w:div>
    <w:div w:id="148525805">
      <w:bodyDiv w:val="1"/>
      <w:marLeft w:val="0"/>
      <w:marRight w:val="0"/>
      <w:marTop w:val="0"/>
      <w:marBottom w:val="0"/>
      <w:divBdr>
        <w:top w:val="none" w:sz="0" w:space="0" w:color="auto"/>
        <w:left w:val="none" w:sz="0" w:space="0" w:color="auto"/>
        <w:bottom w:val="none" w:sz="0" w:space="0" w:color="auto"/>
        <w:right w:val="none" w:sz="0" w:space="0" w:color="auto"/>
      </w:divBdr>
    </w:div>
    <w:div w:id="148526567">
      <w:bodyDiv w:val="1"/>
      <w:marLeft w:val="0"/>
      <w:marRight w:val="0"/>
      <w:marTop w:val="0"/>
      <w:marBottom w:val="0"/>
      <w:divBdr>
        <w:top w:val="none" w:sz="0" w:space="0" w:color="auto"/>
        <w:left w:val="none" w:sz="0" w:space="0" w:color="auto"/>
        <w:bottom w:val="none" w:sz="0" w:space="0" w:color="auto"/>
        <w:right w:val="none" w:sz="0" w:space="0" w:color="auto"/>
      </w:divBdr>
    </w:div>
    <w:div w:id="148592671">
      <w:bodyDiv w:val="1"/>
      <w:marLeft w:val="0"/>
      <w:marRight w:val="0"/>
      <w:marTop w:val="0"/>
      <w:marBottom w:val="0"/>
      <w:divBdr>
        <w:top w:val="none" w:sz="0" w:space="0" w:color="auto"/>
        <w:left w:val="none" w:sz="0" w:space="0" w:color="auto"/>
        <w:bottom w:val="none" w:sz="0" w:space="0" w:color="auto"/>
        <w:right w:val="none" w:sz="0" w:space="0" w:color="auto"/>
      </w:divBdr>
    </w:div>
    <w:div w:id="148596908">
      <w:bodyDiv w:val="1"/>
      <w:marLeft w:val="0"/>
      <w:marRight w:val="0"/>
      <w:marTop w:val="0"/>
      <w:marBottom w:val="0"/>
      <w:divBdr>
        <w:top w:val="none" w:sz="0" w:space="0" w:color="auto"/>
        <w:left w:val="none" w:sz="0" w:space="0" w:color="auto"/>
        <w:bottom w:val="none" w:sz="0" w:space="0" w:color="auto"/>
        <w:right w:val="none" w:sz="0" w:space="0" w:color="auto"/>
      </w:divBdr>
    </w:div>
    <w:div w:id="148597215">
      <w:bodyDiv w:val="1"/>
      <w:marLeft w:val="0"/>
      <w:marRight w:val="0"/>
      <w:marTop w:val="0"/>
      <w:marBottom w:val="0"/>
      <w:divBdr>
        <w:top w:val="none" w:sz="0" w:space="0" w:color="auto"/>
        <w:left w:val="none" w:sz="0" w:space="0" w:color="auto"/>
        <w:bottom w:val="none" w:sz="0" w:space="0" w:color="auto"/>
        <w:right w:val="none" w:sz="0" w:space="0" w:color="auto"/>
      </w:divBdr>
    </w:div>
    <w:div w:id="148597674">
      <w:bodyDiv w:val="1"/>
      <w:marLeft w:val="0"/>
      <w:marRight w:val="0"/>
      <w:marTop w:val="0"/>
      <w:marBottom w:val="0"/>
      <w:divBdr>
        <w:top w:val="none" w:sz="0" w:space="0" w:color="auto"/>
        <w:left w:val="none" w:sz="0" w:space="0" w:color="auto"/>
        <w:bottom w:val="none" w:sz="0" w:space="0" w:color="auto"/>
        <w:right w:val="none" w:sz="0" w:space="0" w:color="auto"/>
      </w:divBdr>
    </w:div>
    <w:div w:id="148640499">
      <w:bodyDiv w:val="1"/>
      <w:marLeft w:val="0"/>
      <w:marRight w:val="0"/>
      <w:marTop w:val="0"/>
      <w:marBottom w:val="0"/>
      <w:divBdr>
        <w:top w:val="none" w:sz="0" w:space="0" w:color="auto"/>
        <w:left w:val="none" w:sz="0" w:space="0" w:color="auto"/>
        <w:bottom w:val="none" w:sz="0" w:space="0" w:color="auto"/>
        <w:right w:val="none" w:sz="0" w:space="0" w:color="auto"/>
      </w:divBdr>
    </w:div>
    <w:div w:id="148641660">
      <w:bodyDiv w:val="1"/>
      <w:marLeft w:val="0"/>
      <w:marRight w:val="0"/>
      <w:marTop w:val="0"/>
      <w:marBottom w:val="0"/>
      <w:divBdr>
        <w:top w:val="none" w:sz="0" w:space="0" w:color="auto"/>
        <w:left w:val="none" w:sz="0" w:space="0" w:color="auto"/>
        <w:bottom w:val="none" w:sz="0" w:space="0" w:color="auto"/>
        <w:right w:val="none" w:sz="0" w:space="0" w:color="auto"/>
      </w:divBdr>
    </w:div>
    <w:div w:id="148716963">
      <w:bodyDiv w:val="1"/>
      <w:marLeft w:val="0"/>
      <w:marRight w:val="0"/>
      <w:marTop w:val="0"/>
      <w:marBottom w:val="0"/>
      <w:divBdr>
        <w:top w:val="none" w:sz="0" w:space="0" w:color="auto"/>
        <w:left w:val="none" w:sz="0" w:space="0" w:color="auto"/>
        <w:bottom w:val="none" w:sz="0" w:space="0" w:color="auto"/>
        <w:right w:val="none" w:sz="0" w:space="0" w:color="auto"/>
      </w:divBdr>
    </w:div>
    <w:div w:id="148785945">
      <w:bodyDiv w:val="1"/>
      <w:marLeft w:val="0"/>
      <w:marRight w:val="0"/>
      <w:marTop w:val="0"/>
      <w:marBottom w:val="0"/>
      <w:divBdr>
        <w:top w:val="none" w:sz="0" w:space="0" w:color="auto"/>
        <w:left w:val="none" w:sz="0" w:space="0" w:color="auto"/>
        <w:bottom w:val="none" w:sz="0" w:space="0" w:color="auto"/>
        <w:right w:val="none" w:sz="0" w:space="0" w:color="auto"/>
      </w:divBdr>
    </w:div>
    <w:div w:id="148789472">
      <w:bodyDiv w:val="1"/>
      <w:marLeft w:val="0"/>
      <w:marRight w:val="0"/>
      <w:marTop w:val="0"/>
      <w:marBottom w:val="0"/>
      <w:divBdr>
        <w:top w:val="none" w:sz="0" w:space="0" w:color="auto"/>
        <w:left w:val="none" w:sz="0" w:space="0" w:color="auto"/>
        <w:bottom w:val="none" w:sz="0" w:space="0" w:color="auto"/>
        <w:right w:val="none" w:sz="0" w:space="0" w:color="auto"/>
      </w:divBdr>
    </w:div>
    <w:div w:id="148791043">
      <w:bodyDiv w:val="1"/>
      <w:marLeft w:val="0"/>
      <w:marRight w:val="0"/>
      <w:marTop w:val="0"/>
      <w:marBottom w:val="0"/>
      <w:divBdr>
        <w:top w:val="none" w:sz="0" w:space="0" w:color="auto"/>
        <w:left w:val="none" w:sz="0" w:space="0" w:color="auto"/>
        <w:bottom w:val="none" w:sz="0" w:space="0" w:color="auto"/>
        <w:right w:val="none" w:sz="0" w:space="0" w:color="auto"/>
      </w:divBdr>
    </w:div>
    <w:div w:id="148833428">
      <w:bodyDiv w:val="1"/>
      <w:marLeft w:val="0"/>
      <w:marRight w:val="0"/>
      <w:marTop w:val="0"/>
      <w:marBottom w:val="0"/>
      <w:divBdr>
        <w:top w:val="none" w:sz="0" w:space="0" w:color="auto"/>
        <w:left w:val="none" w:sz="0" w:space="0" w:color="auto"/>
        <w:bottom w:val="none" w:sz="0" w:space="0" w:color="auto"/>
        <w:right w:val="none" w:sz="0" w:space="0" w:color="auto"/>
      </w:divBdr>
    </w:div>
    <w:div w:id="148834546">
      <w:bodyDiv w:val="1"/>
      <w:marLeft w:val="0"/>
      <w:marRight w:val="0"/>
      <w:marTop w:val="0"/>
      <w:marBottom w:val="0"/>
      <w:divBdr>
        <w:top w:val="none" w:sz="0" w:space="0" w:color="auto"/>
        <w:left w:val="none" w:sz="0" w:space="0" w:color="auto"/>
        <w:bottom w:val="none" w:sz="0" w:space="0" w:color="auto"/>
        <w:right w:val="none" w:sz="0" w:space="0" w:color="auto"/>
      </w:divBdr>
    </w:div>
    <w:div w:id="148835665">
      <w:bodyDiv w:val="1"/>
      <w:marLeft w:val="0"/>
      <w:marRight w:val="0"/>
      <w:marTop w:val="0"/>
      <w:marBottom w:val="0"/>
      <w:divBdr>
        <w:top w:val="none" w:sz="0" w:space="0" w:color="auto"/>
        <w:left w:val="none" w:sz="0" w:space="0" w:color="auto"/>
        <w:bottom w:val="none" w:sz="0" w:space="0" w:color="auto"/>
        <w:right w:val="none" w:sz="0" w:space="0" w:color="auto"/>
      </w:divBdr>
    </w:div>
    <w:div w:id="148863200">
      <w:bodyDiv w:val="1"/>
      <w:marLeft w:val="0"/>
      <w:marRight w:val="0"/>
      <w:marTop w:val="0"/>
      <w:marBottom w:val="0"/>
      <w:divBdr>
        <w:top w:val="none" w:sz="0" w:space="0" w:color="auto"/>
        <w:left w:val="none" w:sz="0" w:space="0" w:color="auto"/>
        <w:bottom w:val="none" w:sz="0" w:space="0" w:color="auto"/>
        <w:right w:val="none" w:sz="0" w:space="0" w:color="auto"/>
      </w:divBdr>
    </w:div>
    <w:div w:id="148863380">
      <w:bodyDiv w:val="1"/>
      <w:marLeft w:val="0"/>
      <w:marRight w:val="0"/>
      <w:marTop w:val="0"/>
      <w:marBottom w:val="0"/>
      <w:divBdr>
        <w:top w:val="none" w:sz="0" w:space="0" w:color="auto"/>
        <w:left w:val="none" w:sz="0" w:space="0" w:color="auto"/>
        <w:bottom w:val="none" w:sz="0" w:space="0" w:color="auto"/>
        <w:right w:val="none" w:sz="0" w:space="0" w:color="auto"/>
      </w:divBdr>
    </w:div>
    <w:div w:id="148904702">
      <w:bodyDiv w:val="1"/>
      <w:marLeft w:val="0"/>
      <w:marRight w:val="0"/>
      <w:marTop w:val="0"/>
      <w:marBottom w:val="0"/>
      <w:divBdr>
        <w:top w:val="none" w:sz="0" w:space="0" w:color="auto"/>
        <w:left w:val="none" w:sz="0" w:space="0" w:color="auto"/>
        <w:bottom w:val="none" w:sz="0" w:space="0" w:color="auto"/>
        <w:right w:val="none" w:sz="0" w:space="0" w:color="auto"/>
      </w:divBdr>
    </w:div>
    <w:div w:id="148906878">
      <w:bodyDiv w:val="1"/>
      <w:marLeft w:val="0"/>
      <w:marRight w:val="0"/>
      <w:marTop w:val="0"/>
      <w:marBottom w:val="0"/>
      <w:divBdr>
        <w:top w:val="none" w:sz="0" w:space="0" w:color="auto"/>
        <w:left w:val="none" w:sz="0" w:space="0" w:color="auto"/>
        <w:bottom w:val="none" w:sz="0" w:space="0" w:color="auto"/>
        <w:right w:val="none" w:sz="0" w:space="0" w:color="auto"/>
      </w:divBdr>
    </w:div>
    <w:div w:id="148908683">
      <w:bodyDiv w:val="1"/>
      <w:marLeft w:val="0"/>
      <w:marRight w:val="0"/>
      <w:marTop w:val="0"/>
      <w:marBottom w:val="0"/>
      <w:divBdr>
        <w:top w:val="none" w:sz="0" w:space="0" w:color="auto"/>
        <w:left w:val="none" w:sz="0" w:space="0" w:color="auto"/>
        <w:bottom w:val="none" w:sz="0" w:space="0" w:color="auto"/>
        <w:right w:val="none" w:sz="0" w:space="0" w:color="auto"/>
      </w:divBdr>
    </w:div>
    <w:div w:id="148913369">
      <w:bodyDiv w:val="1"/>
      <w:marLeft w:val="0"/>
      <w:marRight w:val="0"/>
      <w:marTop w:val="0"/>
      <w:marBottom w:val="0"/>
      <w:divBdr>
        <w:top w:val="none" w:sz="0" w:space="0" w:color="auto"/>
        <w:left w:val="none" w:sz="0" w:space="0" w:color="auto"/>
        <w:bottom w:val="none" w:sz="0" w:space="0" w:color="auto"/>
        <w:right w:val="none" w:sz="0" w:space="0" w:color="auto"/>
      </w:divBdr>
    </w:div>
    <w:div w:id="148981857">
      <w:bodyDiv w:val="1"/>
      <w:marLeft w:val="0"/>
      <w:marRight w:val="0"/>
      <w:marTop w:val="0"/>
      <w:marBottom w:val="0"/>
      <w:divBdr>
        <w:top w:val="none" w:sz="0" w:space="0" w:color="auto"/>
        <w:left w:val="none" w:sz="0" w:space="0" w:color="auto"/>
        <w:bottom w:val="none" w:sz="0" w:space="0" w:color="auto"/>
        <w:right w:val="none" w:sz="0" w:space="0" w:color="auto"/>
      </w:divBdr>
    </w:div>
    <w:div w:id="148987828">
      <w:bodyDiv w:val="1"/>
      <w:marLeft w:val="0"/>
      <w:marRight w:val="0"/>
      <w:marTop w:val="0"/>
      <w:marBottom w:val="0"/>
      <w:divBdr>
        <w:top w:val="none" w:sz="0" w:space="0" w:color="auto"/>
        <w:left w:val="none" w:sz="0" w:space="0" w:color="auto"/>
        <w:bottom w:val="none" w:sz="0" w:space="0" w:color="auto"/>
        <w:right w:val="none" w:sz="0" w:space="0" w:color="auto"/>
      </w:divBdr>
    </w:div>
    <w:div w:id="149056133">
      <w:bodyDiv w:val="1"/>
      <w:marLeft w:val="0"/>
      <w:marRight w:val="0"/>
      <w:marTop w:val="0"/>
      <w:marBottom w:val="0"/>
      <w:divBdr>
        <w:top w:val="none" w:sz="0" w:space="0" w:color="auto"/>
        <w:left w:val="none" w:sz="0" w:space="0" w:color="auto"/>
        <w:bottom w:val="none" w:sz="0" w:space="0" w:color="auto"/>
        <w:right w:val="none" w:sz="0" w:space="0" w:color="auto"/>
      </w:divBdr>
    </w:div>
    <w:div w:id="149058459">
      <w:bodyDiv w:val="1"/>
      <w:marLeft w:val="0"/>
      <w:marRight w:val="0"/>
      <w:marTop w:val="0"/>
      <w:marBottom w:val="0"/>
      <w:divBdr>
        <w:top w:val="none" w:sz="0" w:space="0" w:color="auto"/>
        <w:left w:val="none" w:sz="0" w:space="0" w:color="auto"/>
        <w:bottom w:val="none" w:sz="0" w:space="0" w:color="auto"/>
        <w:right w:val="none" w:sz="0" w:space="0" w:color="auto"/>
      </w:divBdr>
    </w:div>
    <w:div w:id="149098559">
      <w:bodyDiv w:val="1"/>
      <w:marLeft w:val="0"/>
      <w:marRight w:val="0"/>
      <w:marTop w:val="0"/>
      <w:marBottom w:val="0"/>
      <w:divBdr>
        <w:top w:val="none" w:sz="0" w:space="0" w:color="auto"/>
        <w:left w:val="none" w:sz="0" w:space="0" w:color="auto"/>
        <w:bottom w:val="none" w:sz="0" w:space="0" w:color="auto"/>
        <w:right w:val="none" w:sz="0" w:space="0" w:color="auto"/>
      </w:divBdr>
    </w:div>
    <w:div w:id="149101506">
      <w:bodyDiv w:val="1"/>
      <w:marLeft w:val="0"/>
      <w:marRight w:val="0"/>
      <w:marTop w:val="0"/>
      <w:marBottom w:val="0"/>
      <w:divBdr>
        <w:top w:val="none" w:sz="0" w:space="0" w:color="auto"/>
        <w:left w:val="none" w:sz="0" w:space="0" w:color="auto"/>
        <w:bottom w:val="none" w:sz="0" w:space="0" w:color="auto"/>
        <w:right w:val="none" w:sz="0" w:space="0" w:color="auto"/>
      </w:divBdr>
    </w:div>
    <w:div w:id="149104605">
      <w:bodyDiv w:val="1"/>
      <w:marLeft w:val="0"/>
      <w:marRight w:val="0"/>
      <w:marTop w:val="0"/>
      <w:marBottom w:val="0"/>
      <w:divBdr>
        <w:top w:val="none" w:sz="0" w:space="0" w:color="auto"/>
        <w:left w:val="none" w:sz="0" w:space="0" w:color="auto"/>
        <w:bottom w:val="none" w:sz="0" w:space="0" w:color="auto"/>
        <w:right w:val="none" w:sz="0" w:space="0" w:color="auto"/>
      </w:divBdr>
    </w:div>
    <w:div w:id="149105113">
      <w:bodyDiv w:val="1"/>
      <w:marLeft w:val="0"/>
      <w:marRight w:val="0"/>
      <w:marTop w:val="0"/>
      <w:marBottom w:val="0"/>
      <w:divBdr>
        <w:top w:val="none" w:sz="0" w:space="0" w:color="auto"/>
        <w:left w:val="none" w:sz="0" w:space="0" w:color="auto"/>
        <w:bottom w:val="none" w:sz="0" w:space="0" w:color="auto"/>
        <w:right w:val="none" w:sz="0" w:space="0" w:color="auto"/>
      </w:divBdr>
    </w:div>
    <w:div w:id="149105188">
      <w:bodyDiv w:val="1"/>
      <w:marLeft w:val="0"/>
      <w:marRight w:val="0"/>
      <w:marTop w:val="0"/>
      <w:marBottom w:val="0"/>
      <w:divBdr>
        <w:top w:val="none" w:sz="0" w:space="0" w:color="auto"/>
        <w:left w:val="none" w:sz="0" w:space="0" w:color="auto"/>
        <w:bottom w:val="none" w:sz="0" w:space="0" w:color="auto"/>
        <w:right w:val="none" w:sz="0" w:space="0" w:color="auto"/>
      </w:divBdr>
    </w:div>
    <w:div w:id="149179626">
      <w:bodyDiv w:val="1"/>
      <w:marLeft w:val="0"/>
      <w:marRight w:val="0"/>
      <w:marTop w:val="0"/>
      <w:marBottom w:val="0"/>
      <w:divBdr>
        <w:top w:val="none" w:sz="0" w:space="0" w:color="auto"/>
        <w:left w:val="none" w:sz="0" w:space="0" w:color="auto"/>
        <w:bottom w:val="none" w:sz="0" w:space="0" w:color="auto"/>
        <w:right w:val="none" w:sz="0" w:space="0" w:color="auto"/>
      </w:divBdr>
    </w:div>
    <w:div w:id="149247918">
      <w:bodyDiv w:val="1"/>
      <w:marLeft w:val="0"/>
      <w:marRight w:val="0"/>
      <w:marTop w:val="0"/>
      <w:marBottom w:val="0"/>
      <w:divBdr>
        <w:top w:val="none" w:sz="0" w:space="0" w:color="auto"/>
        <w:left w:val="none" w:sz="0" w:space="0" w:color="auto"/>
        <w:bottom w:val="none" w:sz="0" w:space="0" w:color="auto"/>
        <w:right w:val="none" w:sz="0" w:space="0" w:color="auto"/>
      </w:divBdr>
    </w:div>
    <w:div w:id="149323530">
      <w:bodyDiv w:val="1"/>
      <w:marLeft w:val="0"/>
      <w:marRight w:val="0"/>
      <w:marTop w:val="0"/>
      <w:marBottom w:val="0"/>
      <w:divBdr>
        <w:top w:val="none" w:sz="0" w:space="0" w:color="auto"/>
        <w:left w:val="none" w:sz="0" w:space="0" w:color="auto"/>
        <w:bottom w:val="none" w:sz="0" w:space="0" w:color="auto"/>
        <w:right w:val="none" w:sz="0" w:space="0" w:color="auto"/>
      </w:divBdr>
    </w:div>
    <w:div w:id="149368286">
      <w:bodyDiv w:val="1"/>
      <w:marLeft w:val="0"/>
      <w:marRight w:val="0"/>
      <w:marTop w:val="0"/>
      <w:marBottom w:val="0"/>
      <w:divBdr>
        <w:top w:val="none" w:sz="0" w:space="0" w:color="auto"/>
        <w:left w:val="none" w:sz="0" w:space="0" w:color="auto"/>
        <w:bottom w:val="none" w:sz="0" w:space="0" w:color="auto"/>
        <w:right w:val="none" w:sz="0" w:space="0" w:color="auto"/>
      </w:divBdr>
    </w:div>
    <w:div w:id="149370040">
      <w:bodyDiv w:val="1"/>
      <w:marLeft w:val="0"/>
      <w:marRight w:val="0"/>
      <w:marTop w:val="0"/>
      <w:marBottom w:val="0"/>
      <w:divBdr>
        <w:top w:val="none" w:sz="0" w:space="0" w:color="auto"/>
        <w:left w:val="none" w:sz="0" w:space="0" w:color="auto"/>
        <w:bottom w:val="none" w:sz="0" w:space="0" w:color="auto"/>
        <w:right w:val="none" w:sz="0" w:space="0" w:color="auto"/>
      </w:divBdr>
    </w:div>
    <w:div w:id="149371385">
      <w:bodyDiv w:val="1"/>
      <w:marLeft w:val="0"/>
      <w:marRight w:val="0"/>
      <w:marTop w:val="0"/>
      <w:marBottom w:val="0"/>
      <w:divBdr>
        <w:top w:val="none" w:sz="0" w:space="0" w:color="auto"/>
        <w:left w:val="none" w:sz="0" w:space="0" w:color="auto"/>
        <w:bottom w:val="none" w:sz="0" w:space="0" w:color="auto"/>
        <w:right w:val="none" w:sz="0" w:space="0" w:color="auto"/>
      </w:divBdr>
    </w:div>
    <w:div w:id="149372353">
      <w:bodyDiv w:val="1"/>
      <w:marLeft w:val="0"/>
      <w:marRight w:val="0"/>
      <w:marTop w:val="0"/>
      <w:marBottom w:val="0"/>
      <w:divBdr>
        <w:top w:val="none" w:sz="0" w:space="0" w:color="auto"/>
        <w:left w:val="none" w:sz="0" w:space="0" w:color="auto"/>
        <w:bottom w:val="none" w:sz="0" w:space="0" w:color="auto"/>
        <w:right w:val="none" w:sz="0" w:space="0" w:color="auto"/>
      </w:divBdr>
    </w:div>
    <w:div w:id="149446443">
      <w:bodyDiv w:val="1"/>
      <w:marLeft w:val="0"/>
      <w:marRight w:val="0"/>
      <w:marTop w:val="0"/>
      <w:marBottom w:val="0"/>
      <w:divBdr>
        <w:top w:val="none" w:sz="0" w:space="0" w:color="auto"/>
        <w:left w:val="none" w:sz="0" w:space="0" w:color="auto"/>
        <w:bottom w:val="none" w:sz="0" w:space="0" w:color="auto"/>
        <w:right w:val="none" w:sz="0" w:space="0" w:color="auto"/>
      </w:divBdr>
    </w:div>
    <w:div w:id="149448282">
      <w:bodyDiv w:val="1"/>
      <w:marLeft w:val="0"/>
      <w:marRight w:val="0"/>
      <w:marTop w:val="0"/>
      <w:marBottom w:val="0"/>
      <w:divBdr>
        <w:top w:val="none" w:sz="0" w:space="0" w:color="auto"/>
        <w:left w:val="none" w:sz="0" w:space="0" w:color="auto"/>
        <w:bottom w:val="none" w:sz="0" w:space="0" w:color="auto"/>
        <w:right w:val="none" w:sz="0" w:space="0" w:color="auto"/>
      </w:divBdr>
    </w:div>
    <w:div w:id="149448502">
      <w:bodyDiv w:val="1"/>
      <w:marLeft w:val="0"/>
      <w:marRight w:val="0"/>
      <w:marTop w:val="0"/>
      <w:marBottom w:val="0"/>
      <w:divBdr>
        <w:top w:val="none" w:sz="0" w:space="0" w:color="auto"/>
        <w:left w:val="none" w:sz="0" w:space="0" w:color="auto"/>
        <w:bottom w:val="none" w:sz="0" w:space="0" w:color="auto"/>
        <w:right w:val="none" w:sz="0" w:space="0" w:color="auto"/>
      </w:divBdr>
    </w:div>
    <w:div w:id="149450706">
      <w:bodyDiv w:val="1"/>
      <w:marLeft w:val="0"/>
      <w:marRight w:val="0"/>
      <w:marTop w:val="0"/>
      <w:marBottom w:val="0"/>
      <w:divBdr>
        <w:top w:val="none" w:sz="0" w:space="0" w:color="auto"/>
        <w:left w:val="none" w:sz="0" w:space="0" w:color="auto"/>
        <w:bottom w:val="none" w:sz="0" w:space="0" w:color="auto"/>
        <w:right w:val="none" w:sz="0" w:space="0" w:color="auto"/>
      </w:divBdr>
    </w:div>
    <w:div w:id="149518546">
      <w:bodyDiv w:val="1"/>
      <w:marLeft w:val="0"/>
      <w:marRight w:val="0"/>
      <w:marTop w:val="0"/>
      <w:marBottom w:val="0"/>
      <w:divBdr>
        <w:top w:val="none" w:sz="0" w:space="0" w:color="auto"/>
        <w:left w:val="none" w:sz="0" w:space="0" w:color="auto"/>
        <w:bottom w:val="none" w:sz="0" w:space="0" w:color="auto"/>
        <w:right w:val="none" w:sz="0" w:space="0" w:color="auto"/>
      </w:divBdr>
    </w:div>
    <w:div w:id="149519239">
      <w:bodyDiv w:val="1"/>
      <w:marLeft w:val="0"/>
      <w:marRight w:val="0"/>
      <w:marTop w:val="0"/>
      <w:marBottom w:val="0"/>
      <w:divBdr>
        <w:top w:val="none" w:sz="0" w:space="0" w:color="auto"/>
        <w:left w:val="none" w:sz="0" w:space="0" w:color="auto"/>
        <w:bottom w:val="none" w:sz="0" w:space="0" w:color="auto"/>
        <w:right w:val="none" w:sz="0" w:space="0" w:color="auto"/>
      </w:divBdr>
    </w:div>
    <w:div w:id="149563647">
      <w:bodyDiv w:val="1"/>
      <w:marLeft w:val="0"/>
      <w:marRight w:val="0"/>
      <w:marTop w:val="0"/>
      <w:marBottom w:val="0"/>
      <w:divBdr>
        <w:top w:val="none" w:sz="0" w:space="0" w:color="auto"/>
        <w:left w:val="none" w:sz="0" w:space="0" w:color="auto"/>
        <w:bottom w:val="none" w:sz="0" w:space="0" w:color="auto"/>
        <w:right w:val="none" w:sz="0" w:space="0" w:color="auto"/>
      </w:divBdr>
    </w:div>
    <w:div w:id="149636931">
      <w:bodyDiv w:val="1"/>
      <w:marLeft w:val="0"/>
      <w:marRight w:val="0"/>
      <w:marTop w:val="0"/>
      <w:marBottom w:val="0"/>
      <w:divBdr>
        <w:top w:val="none" w:sz="0" w:space="0" w:color="auto"/>
        <w:left w:val="none" w:sz="0" w:space="0" w:color="auto"/>
        <w:bottom w:val="none" w:sz="0" w:space="0" w:color="auto"/>
        <w:right w:val="none" w:sz="0" w:space="0" w:color="auto"/>
      </w:divBdr>
    </w:div>
    <w:div w:id="149642389">
      <w:bodyDiv w:val="1"/>
      <w:marLeft w:val="0"/>
      <w:marRight w:val="0"/>
      <w:marTop w:val="0"/>
      <w:marBottom w:val="0"/>
      <w:divBdr>
        <w:top w:val="none" w:sz="0" w:space="0" w:color="auto"/>
        <w:left w:val="none" w:sz="0" w:space="0" w:color="auto"/>
        <w:bottom w:val="none" w:sz="0" w:space="0" w:color="auto"/>
        <w:right w:val="none" w:sz="0" w:space="0" w:color="auto"/>
      </w:divBdr>
    </w:div>
    <w:div w:id="149684800">
      <w:bodyDiv w:val="1"/>
      <w:marLeft w:val="0"/>
      <w:marRight w:val="0"/>
      <w:marTop w:val="0"/>
      <w:marBottom w:val="0"/>
      <w:divBdr>
        <w:top w:val="none" w:sz="0" w:space="0" w:color="auto"/>
        <w:left w:val="none" w:sz="0" w:space="0" w:color="auto"/>
        <w:bottom w:val="none" w:sz="0" w:space="0" w:color="auto"/>
        <w:right w:val="none" w:sz="0" w:space="0" w:color="auto"/>
      </w:divBdr>
    </w:div>
    <w:div w:id="149710403">
      <w:bodyDiv w:val="1"/>
      <w:marLeft w:val="0"/>
      <w:marRight w:val="0"/>
      <w:marTop w:val="0"/>
      <w:marBottom w:val="0"/>
      <w:divBdr>
        <w:top w:val="none" w:sz="0" w:space="0" w:color="auto"/>
        <w:left w:val="none" w:sz="0" w:space="0" w:color="auto"/>
        <w:bottom w:val="none" w:sz="0" w:space="0" w:color="auto"/>
        <w:right w:val="none" w:sz="0" w:space="0" w:color="auto"/>
      </w:divBdr>
    </w:div>
    <w:div w:id="149711016">
      <w:bodyDiv w:val="1"/>
      <w:marLeft w:val="0"/>
      <w:marRight w:val="0"/>
      <w:marTop w:val="0"/>
      <w:marBottom w:val="0"/>
      <w:divBdr>
        <w:top w:val="none" w:sz="0" w:space="0" w:color="auto"/>
        <w:left w:val="none" w:sz="0" w:space="0" w:color="auto"/>
        <w:bottom w:val="none" w:sz="0" w:space="0" w:color="auto"/>
        <w:right w:val="none" w:sz="0" w:space="0" w:color="auto"/>
      </w:divBdr>
    </w:div>
    <w:div w:id="149712112">
      <w:bodyDiv w:val="1"/>
      <w:marLeft w:val="0"/>
      <w:marRight w:val="0"/>
      <w:marTop w:val="0"/>
      <w:marBottom w:val="0"/>
      <w:divBdr>
        <w:top w:val="none" w:sz="0" w:space="0" w:color="auto"/>
        <w:left w:val="none" w:sz="0" w:space="0" w:color="auto"/>
        <w:bottom w:val="none" w:sz="0" w:space="0" w:color="auto"/>
        <w:right w:val="none" w:sz="0" w:space="0" w:color="auto"/>
      </w:divBdr>
    </w:div>
    <w:div w:id="149714248">
      <w:bodyDiv w:val="1"/>
      <w:marLeft w:val="0"/>
      <w:marRight w:val="0"/>
      <w:marTop w:val="0"/>
      <w:marBottom w:val="0"/>
      <w:divBdr>
        <w:top w:val="none" w:sz="0" w:space="0" w:color="auto"/>
        <w:left w:val="none" w:sz="0" w:space="0" w:color="auto"/>
        <w:bottom w:val="none" w:sz="0" w:space="0" w:color="auto"/>
        <w:right w:val="none" w:sz="0" w:space="0" w:color="auto"/>
      </w:divBdr>
    </w:div>
    <w:div w:id="149757433">
      <w:bodyDiv w:val="1"/>
      <w:marLeft w:val="0"/>
      <w:marRight w:val="0"/>
      <w:marTop w:val="0"/>
      <w:marBottom w:val="0"/>
      <w:divBdr>
        <w:top w:val="none" w:sz="0" w:space="0" w:color="auto"/>
        <w:left w:val="none" w:sz="0" w:space="0" w:color="auto"/>
        <w:bottom w:val="none" w:sz="0" w:space="0" w:color="auto"/>
        <w:right w:val="none" w:sz="0" w:space="0" w:color="auto"/>
      </w:divBdr>
    </w:div>
    <w:div w:id="149832926">
      <w:bodyDiv w:val="1"/>
      <w:marLeft w:val="0"/>
      <w:marRight w:val="0"/>
      <w:marTop w:val="0"/>
      <w:marBottom w:val="0"/>
      <w:divBdr>
        <w:top w:val="none" w:sz="0" w:space="0" w:color="auto"/>
        <w:left w:val="none" w:sz="0" w:space="0" w:color="auto"/>
        <w:bottom w:val="none" w:sz="0" w:space="0" w:color="auto"/>
        <w:right w:val="none" w:sz="0" w:space="0" w:color="auto"/>
      </w:divBdr>
    </w:div>
    <w:div w:id="149836700">
      <w:bodyDiv w:val="1"/>
      <w:marLeft w:val="0"/>
      <w:marRight w:val="0"/>
      <w:marTop w:val="0"/>
      <w:marBottom w:val="0"/>
      <w:divBdr>
        <w:top w:val="none" w:sz="0" w:space="0" w:color="auto"/>
        <w:left w:val="none" w:sz="0" w:space="0" w:color="auto"/>
        <w:bottom w:val="none" w:sz="0" w:space="0" w:color="auto"/>
        <w:right w:val="none" w:sz="0" w:space="0" w:color="auto"/>
      </w:divBdr>
    </w:div>
    <w:div w:id="149903524">
      <w:bodyDiv w:val="1"/>
      <w:marLeft w:val="0"/>
      <w:marRight w:val="0"/>
      <w:marTop w:val="0"/>
      <w:marBottom w:val="0"/>
      <w:divBdr>
        <w:top w:val="none" w:sz="0" w:space="0" w:color="auto"/>
        <w:left w:val="none" w:sz="0" w:space="0" w:color="auto"/>
        <w:bottom w:val="none" w:sz="0" w:space="0" w:color="auto"/>
        <w:right w:val="none" w:sz="0" w:space="0" w:color="auto"/>
      </w:divBdr>
    </w:div>
    <w:div w:id="149905722">
      <w:bodyDiv w:val="1"/>
      <w:marLeft w:val="0"/>
      <w:marRight w:val="0"/>
      <w:marTop w:val="0"/>
      <w:marBottom w:val="0"/>
      <w:divBdr>
        <w:top w:val="none" w:sz="0" w:space="0" w:color="auto"/>
        <w:left w:val="none" w:sz="0" w:space="0" w:color="auto"/>
        <w:bottom w:val="none" w:sz="0" w:space="0" w:color="auto"/>
        <w:right w:val="none" w:sz="0" w:space="0" w:color="auto"/>
      </w:divBdr>
    </w:div>
    <w:div w:id="149912684">
      <w:bodyDiv w:val="1"/>
      <w:marLeft w:val="0"/>
      <w:marRight w:val="0"/>
      <w:marTop w:val="0"/>
      <w:marBottom w:val="0"/>
      <w:divBdr>
        <w:top w:val="none" w:sz="0" w:space="0" w:color="auto"/>
        <w:left w:val="none" w:sz="0" w:space="0" w:color="auto"/>
        <w:bottom w:val="none" w:sz="0" w:space="0" w:color="auto"/>
        <w:right w:val="none" w:sz="0" w:space="0" w:color="auto"/>
      </w:divBdr>
    </w:div>
    <w:div w:id="150021270">
      <w:bodyDiv w:val="1"/>
      <w:marLeft w:val="0"/>
      <w:marRight w:val="0"/>
      <w:marTop w:val="0"/>
      <w:marBottom w:val="0"/>
      <w:divBdr>
        <w:top w:val="none" w:sz="0" w:space="0" w:color="auto"/>
        <w:left w:val="none" w:sz="0" w:space="0" w:color="auto"/>
        <w:bottom w:val="none" w:sz="0" w:space="0" w:color="auto"/>
        <w:right w:val="none" w:sz="0" w:space="0" w:color="auto"/>
      </w:divBdr>
    </w:div>
    <w:div w:id="150099492">
      <w:bodyDiv w:val="1"/>
      <w:marLeft w:val="0"/>
      <w:marRight w:val="0"/>
      <w:marTop w:val="0"/>
      <w:marBottom w:val="0"/>
      <w:divBdr>
        <w:top w:val="none" w:sz="0" w:space="0" w:color="auto"/>
        <w:left w:val="none" w:sz="0" w:space="0" w:color="auto"/>
        <w:bottom w:val="none" w:sz="0" w:space="0" w:color="auto"/>
        <w:right w:val="none" w:sz="0" w:space="0" w:color="auto"/>
      </w:divBdr>
    </w:div>
    <w:div w:id="150101581">
      <w:bodyDiv w:val="1"/>
      <w:marLeft w:val="0"/>
      <w:marRight w:val="0"/>
      <w:marTop w:val="0"/>
      <w:marBottom w:val="0"/>
      <w:divBdr>
        <w:top w:val="none" w:sz="0" w:space="0" w:color="auto"/>
        <w:left w:val="none" w:sz="0" w:space="0" w:color="auto"/>
        <w:bottom w:val="none" w:sz="0" w:space="0" w:color="auto"/>
        <w:right w:val="none" w:sz="0" w:space="0" w:color="auto"/>
      </w:divBdr>
    </w:div>
    <w:div w:id="150106034">
      <w:bodyDiv w:val="1"/>
      <w:marLeft w:val="0"/>
      <w:marRight w:val="0"/>
      <w:marTop w:val="0"/>
      <w:marBottom w:val="0"/>
      <w:divBdr>
        <w:top w:val="none" w:sz="0" w:space="0" w:color="auto"/>
        <w:left w:val="none" w:sz="0" w:space="0" w:color="auto"/>
        <w:bottom w:val="none" w:sz="0" w:space="0" w:color="auto"/>
        <w:right w:val="none" w:sz="0" w:space="0" w:color="auto"/>
      </w:divBdr>
    </w:div>
    <w:div w:id="150144207">
      <w:bodyDiv w:val="1"/>
      <w:marLeft w:val="0"/>
      <w:marRight w:val="0"/>
      <w:marTop w:val="0"/>
      <w:marBottom w:val="0"/>
      <w:divBdr>
        <w:top w:val="none" w:sz="0" w:space="0" w:color="auto"/>
        <w:left w:val="none" w:sz="0" w:space="0" w:color="auto"/>
        <w:bottom w:val="none" w:sz="0" w:space="0" w:color="auto"/>
        <w:right w:val="none" w:sz="0" w:space="0" w:color="auto"/>
      </w:divBdr>
    </w:div>
    <w:div w:id="150144750">
      <w:bodyDiv w:val="1"/>
      <w:marLeft w:val="0"/>
      <w:marRight w:val="0"/>
      <w:marTop w:val="0"/>
      <w:marBottom w:val="0"/>
      <w:divBdr>
        <w:top w:val="none" w:sz="0" w:space="0" w:color="auto"/>
        <w:left w:val="none" w:sz="0" w:space="0" w:color="auto"/>
        <w:bottom w:val="none" w:sz="0" w:space="0" w:color="auto"/>
        <w:right w:val="none" w:sz="0" w:space="0" w:color="auto"/>
      </w:divBdr>
    </w:div>
    <w:div w:id="150147872">
      <w:bodyDiv w:val="1"/>
      <w:marLeft w:val="0"/>
      <w:marRight w:val="0"/>
      <w:marTop w:val="0"/>
      <w:marBottom w:val="0"/>
      <w:divBdr>
        <w:top w:val="none" w:sz="0" w:space="0" w:color="auto"/>
        <w:left w:val="none" w:sz="0" w:space="0" w:color="auto"/>
        <w:bottom w:val="none" w:sz="0" w:space="0" w:color="auto"/>
        <w:right w:val="none" w:sz="0" w:space="0" w:color="auto"/>
      </w:divBdr>
    </w:div>
    <w:div w:id="150148356">
      <w:bodyDiv w:val="1"/>
      <w:marLeft w:val="0"/>
      <w:marRight w:val="0"/>
      <w:marTop w:val="0"/>
      <w:marBottom w:val="0"/>
      <w:divBdr>
        <w:top w:val="none" w:sz="0" w:space="0" w:color="auto"/>
        <w:left w:val="none" w:sz="0" w:space="0" w:color="auto"/>
        <w:bottom w:val="none" w:sz="0" w:space="0" w:color="auto"/>
        <w:right w:val="none" w:sz="0" w:space="0" w:color="auto"/>
      </w:divBdr>
    </w:div>
    <w:div w:id="150174144">
      <w:bodyDiv w:val="1"/>
      <w:marLeft w:val="0"/>
      <w:marRight w:val="0"/>
      <w:marTop w:val="0"/>
      <w:marBottom w:val="0"/>
      <w:divBdr>
        <w:top w:val="none" w:sz="0" w:space="0" w:color="auto"/>
        <w:left w:val="none" w:sz="0" w:space="0" w:color="auto"/>
        <w:bottom w:val="none" w:sz="0" w:space="0" w:color="auto"/>
        <w:right w:val="none" w:sz="0" w:space="0" w:color="auto"/>
      </w:divBdr>
    </w:div>
    <w:div w:id="150175262">
      <w:bodyDiv w:val="1"/>
      <w:marLeft w:val="0"/>
      <w:marRight w:val="0"/>
      <w:marTop w:val="0"/>
      <w:marBottom w:val="0"/>
      <w:divBdr>
        <w:top w:val="none" w:sz="0" w:space="0" w:color="auto"/>
        <w:left w:val="none" w:sz="0" w:space="0" w:color="auto"/>
        <w:bottom w:val="none" w:sz="0" w:space="0" w:color="auto"/>
        <w:right w:val="none" w:sz="0" w:space="0" w:color="auto"/>
      </w:divBdr>
    </w:div>
    <w:div w:id="150215835">
      <w:bodyDiv w:val="1"/>
      <w:marLeft w:val="0"/>
      <w:marRight w:val="0"/>
      <w:marTop w:val="0"/>
      <w:marBottom w:val="0"/>
      <w:divBdr>
        <w:top w:val="none" w:sz="0" w:space="0" w:color="auto"/>
        <w:left w:val="none" w:sz="0" w:space="0" w:color="auto"/>
        <w:bottom w:val="none" w:sz="0" w:space="0" w:color="auto"/>
        <w:right w:val="none" w:sz="0" w:space="0" w:color="auto"/>
      </w:divBdr>
    </w:div>
    <w:div w:id="150217289">
      <w:bodyDiv w:val="1"/>
      <w:marLeft w:val="0"/>
      <w:marRight w:val="0"/>
      <w:marTop w:val="0"/>
      <w:marBottom w:val="0"/>
      <w:divBdr>
        <w:top w:val="none" w:sz="0" w:space="0" w:color="auto"/>
        <w:left w:val="none" w:sz="0" w:space="0" w:color="auto"/>
        <w:bottom w:val="none" w:sz="0" w:space="0" w:color="auto"/>
        <w:right w:val="none" w:sz="0" w:space="0" w:color="auto"/>
      </w:divBdr>
    </w:div>
    <w:div w:id="150217507">
      <w:bodyDiv w:val="1"/>
      <w:marLeft w:val="0"/>
      <w:marRight w:val="0"/>
      <w:marTop w:val="0"/>
      <w:marBottom w:val="0"/>
      <w:divBdr>
        <w:top w:val="none" w:sz="0" w:space="0" w:color="auto"/>
        <w:left w:val="none" w:sz="0" w:space="0" w:color="auto"/>
        <w:bottom w:val="none" w:sz="0" w:space="0" w:color="auto"/>
        <w:right w:val="none" w:sz="0" w:space="0" w:color="auto"/>
      </w:divBdr>
    </w:div>
    <w:div w:id="150221418">
      <w:bodyDiv w:val="1"/>
      <w:marLeft w:val="0"/>
      <w:marRight w:val="0"/>
      <w:marTop w:val="0"/>
      <w:marBottom w:val="0"/>
      <w:divBdr>
        <w:top w:val="none" w:sz="0" w:space="0" w:color="auto"/>
        <w:left w:val="none" w:sz="0" w:space="0" w:color="auto"/>
        <w:bottom w:val="none" w:sz="0" w:space="0" w:color="auto"/>
        <w:right w:val="none" w:sz="0" w:space="0" w:color="auto"/>
      </w:divBdr>
    </w:div>
    <w:div w:id="150291437">
      <w:bodyDiv w:val="1"/>
      <w:marLeft w:val="0"/>
      <w:marRight w:val="0"/>
      <w:marTop w:val="0"/>
      <w:marBottom w:val="0"/>
      <w:divBdr>
        <w:top w:val="none" w:sz="0" w:space="0" w:color="auto"/>
        <w:left w:val="none" w:sz="0" w:space="0" w:color="auto"/>
        <w:bottom w:val="none" w:sz="0" w:space="0" w:color="auto"/>
        <w:right w:val="none" w:sz="0" w:space="0" w:color="auto"/>
      </w:divBdr>
    </w:div>
    <w:div w:id="150294317">
      <w:bodyDiv w:val="1"/>
      <w:marLeft w:val="0"/>
      <w:marRight w:val="0"/>
      <w:marTop w:val="0"/>
      <w:marBottom w:val="0"/>
      <w:divBdr>
        <w:top w:val="none" w:sz="0" w:space="0" w:color="auto"/>
        <w:left w:val="none" w:sz="0" w:space="0" w:color="auto"/>
        <w:bottom w:val="none" w:sz="0" w:space="0" w:color="auto"/>
        <w:right w:val="none" w:sz="0" w:space="0" w:color="auto"/>
      </w:divBdr>
    </w:div>
    <w:div w:id="150295299">
      <w:bodyDiv w:val="1"/>
      <w:marLeft w:val="0"/>
      <w:marRight w:val="0"/>
      <w:marTop w:val="0"/>
      <w:marBottom w:val="0"/>
      <w:divBdr>
        <w:top w:val="none" w:sz="0" w:space="0" w:color="auto"/>
        <w:left w:val="none" w:sz="0" w:space="0" w:color="auto"/>
        <w:bottom w:val="none" w:sz="0" w:space="0" w:color="auto"/>
        <w:right w:val="none" w:sz="0" w:space="0" w:color="auto"/>
      </w:divBdr>
    </w:div>
    <w:div w:id="150296305">
      <w:bodyDiv w:val="1"/>
      <w:marLeft w:val="0"/>
      <w:marRight w:val="0"/>
      <w:marTop w:val="0"/>
      <w:marBottom w:val="0"/>
      <w:divBdr>
        <w:top w:val="none" w:sz="0" w:space="0" w:color="auto"/>
        <w:left w:val="none" w:sz="0" w:space="0" w:color="auto"/>
        <w:bottom w:val="none" w:sz="0" w:space="0" w:color="auto"/>
        <w:right w:val="none" w:sz="0" w:space="0" w:color="auto"/>
      </w:divBdr>
    </w:div>
    <w:div w:id="150368431">
      <w:bodyDiv w:val="1"/>
      <w:marLeft w:val="0"/>
      <w:marRight w:val="0"/>
      <w:marTop w:val="0"/>
      <w:marBottom w:val="0"/>
      <w:divBdr>
        <w:top w:val="none" w:sz="0" w:space="0" w:color="auto"/>
        <w:left w:val="none" w:sz="0" w:space="0" w:color="auto"/>
        <w:bottom w:val="none" w:sz="0" w:space="0" w:color="auto"/>
        <w:right w:val="none" w:sz="0" w:space="0" w:color="auto"/>
      </w:divBdr>
    </w:div>
    <w:div w:id="150408078">
      <w:bodyDiv w:val="1"/>
      <w:marLeft w:val="0"/>
      <w:marRight w:val="0"/>
      <w:marTop w:val="0"/>
      <w:marBottom w:val="0"/>
      <w:divBdr>
        <w:top w:val="none" w:sz="0" w:space="0" w:color="auto"/>
        <w:left w:val="none" w:sz="0" w:space="0" w:color="auto"/>
        <w:bottom w:val="none" w:sz="0" w:space="0" w:color="auto"/>
        <w:right w:val="none" w:sz="0" w:space="0" w:color="auto"/>
      </w:divBdr>
    </w:div>
    <w:div w:id="150414165">
      <w:bodyDiv w:val="1"/>
      <w:marLeft w:val="0"/>
      <w:marRight w:val="0"/>
      <w:marTop w:val="0"/>
      <w:marBottom w:val="0"/>
      <w:divBdr>
        <w:top w:val="none" w:sz="0" w:space="0" w:color="auto"/>
        <w:left w:val="none" w:sz="0" w:space="0" w:color="auto"/>
        <w:bottom w:val="none" w:sz="0" w:space="0" w:color="auto"/>
        <w:right w:val="none" w:sz="0" w:space="0" w:color="auto"/>
      </w:divBdr>
    </w:div>
    <w:div w:id="150416141">
      <w:bodyDiv w:val="1"/>
      <w:marLeft w:val="0"/>
      <w:marRight w:val="0"/>
      <w:marTop w:val="0"/>
      <w:marBottom w:val="0"/>
      <w:divBdr>
        <w:top w:val="none" w:sz="0" w:space="0" w:color="auto"/>
        <w:left w:val="none" w:sz="0" w:space="0" w:color="auto"/>
        <w:bottom w:val="none" w:sz="0" w:space="0" w:color="auto"/>
        <w:right w:val="none" w:sz="0" w:space="0" w:color="auto"/>
      </w:divBdr>
    </w:div>
    <w:div w:id="150483788">
      <w:bodyDiv w:val="1"/>
      <w:marLeft w:val="0"/>
      <w:marRight w:val="0"/>
      <w:marTop w:val="0"/>
      <w:marBottom w:val="0"/>
      <w:divBdr>
        <w:top w:val="none" w:sz="0" w:space="0" w:color="auto"/>
        <w:left w:val="none" w:sz="0" w:space="0" w:color="auto"/>
        <w:bottom w:val="none" w:sz="0" w:space="0" w:color="auto"/>
        <w:right w:val="none" w:sz="0" w:space="0" w:color="auto"/>
      </w:divBdr>
    </w:div>
    <w:div w:id="150488143">
      <w:bodyDiv w:val="1"/>
      <w:marLeft w:val="0"/>
      <w:marRight w:val="0"/>
      <w:marTop w:val="0"/>
      <w:marBottom w:val="0"/>
      <w:divBdr>
        <w:top w:val="none" w:sz="0" w:space="0" w:color="auto"/>
        <w:left w:val="none" w:sz="0" w:space="0" w:color="auto"/>
        <w:bottom w:val="none" w:sz="0" w:space="0" w:color="auto"/>
        <w:right w:val="none" w:sz="0" w:space="0" w:color="auto"/>
      </w:divBdr>
    </w:div>
    <w:div w:id="150488529">
      <w:bodyDiv w:val="1"/>
      <w:marLeft w:val="0"/>
      <w:marRight w:val="0"/>
      <w:marTop w:val="0"/>
      <w:marBottom w:val="0"/>
      <w:divBdr>
        <w:top w:val="none" w:sz="0" w:space="0" w:color="auto"/>
        <w:left w:val="none" w:sz="0" w:space="0" w:color="auto"/>
        <w:bottom w:val="none" w:sz="0" w:space="0" w:color="auto"/>
        <w:right w:val="none" w:sz="0" w:space="0" w:color="auto"/>
      </w:divBdr>
    </w:div>
    <w:div w:id="150560937">
      <w:bodyDiv w:val="1"/>
      <w:marLeft w:val="0"/>
      <w:marRight w:val="0"/>
      <w:marTop w:val="0"/>
      <w:marBottom w:val="0"/>
      <w:divBdr>
        <w:top w:val="none" w:sz="0" w:space="0" w:color="auto"/>
        <w:left w:val="none" w:sz="0" w:space="0" w:color="auto"/>
        <w:bottom w:val="none" w:sz="0" w:space="0" w:color="auto"/>
        <w:right w:val="none" w:sz="0" w:space="0" w:color="auto"/>
      </w:divBdr>
    </w:div>
    <w:div w:id="150562464">
      <w:bodyDiv w:val="1"/>
      <w:marLeft w:val="0"/>
      <w:marRight w:val="0"/>
      <w:marTop w:val="0"/>
      <w:marBottom w:val="0"/>
      <w:divBdr>
        <w:top w:val="none" w:sz="0" w:space="0" w:color="auto"/>
        <w:left w:val="none" w:sz="0" w:space="0" w:color="auto"/>
        <w:bottom w:val="none" w:sz="0" w:space="0" w:color="auto"/>
        <w:right w:val="none" w:sz="0" w:space="0" w:color="auto"/>
      </w:divBdr>
    </w:div>
    <w:div w:id="150564183">
      <w:bodyDiv w:val="1"/>
      <w:marLeft w:val="0"/>
      <w:marRight w:val="0"/>
      <w:marTop w:val="0"/>
      <w:marBottom w:val="0"/>
      <w:divBdr>
        <w:top w:val="none" w:sz="0" w:space="0" w:color="auto"/>
        <w:left w:val="none" w:sz="0" w:space="0" w:color="auto"/>
        <w:bottom w:val="none" w:sz="0" w:space="0" w:color="auto"/>
        <w:right w:val="none" w:sz="0" w:space="0" w:color="auto"/>
      </w:divBdr>
    </w:div>
    <w:div w:id="150605846">
      <w:bodyDiv w:val="1"/>
      <w:marLeft w:val="0"/>
      <w:marRight w:val="0"/>
      <w:marTop w:val="0"/>
      <w:marBottom w:val="0"/>
      <w:divBdr>
        <w:top w:val="none" w:sz="0" w:space="0" w:color="auto"/>
        <w:left w:val="none" w:sz="0" w:space="0" w:color="auto"/>
        <w:bottom w:val="none" w:sz="0" w:space="0" w:color="auto"/>
        <w:right w:val="none" w:sz="0" w:space="0" w:color="auto"/>
      </w:divBdr>
    </w:div>
    <w:div w:id="150606260">
      <w:bodyDiv w:val="1"/>
      <w:marLeft w:val="0"/>
      <w:marRight w:val="0"/>
      <w:marTop w:val="0"/>
      <w:marBottom w:val="0"/>
      <w:divBdr>
        <w:top w:val="none" w:sz="0" w:space="0" w:color="auto"/>
        <w:left w:val="none" w:sz="0" w:space="0" w:color="auto"/>
        <w:bottom w:val="none" w:sz="0" w:space="0" w:color="auto"/>
        <w:right w:val="none" w:sz="0" w:space="0" w:color="auto"/>
      </w:divBdr>
    </w:div>
    <w:div w:id="150610256">
      <w:bodyDiv w:val="1"/>
      <w:marLeft w:val="0"/>
      <w:marRight w:val="0"/>
      <w:marTop w:val="0"/>
      <w:marBottom w:val="0"/>
      <w:divBdr>
        <w:top w:val="none" w:sz="0" w:space="0" w:color="auto"/>
        <w:left w:val="none" w:sz="0" w:space="0" w:color="auto"/>
        <w:bottom w:val="none" w:sz="0" w:space="0" w:color="auto"/>
        <w:right w:val="none" w:sz="0" w:space="0" w:color="auto"/>
      </w:divBdr>
    </w:div>
    <w:div w:id="150683596">
      <w:bodyDiv w:val="1"/>
      <w:marLeft w:val="0"/>
      <w:marRight w:val="0"/>
      <w:marTop w:val="0"/>
      <w:marBottom w:val="0"/>
      <w:divBdr>
        <w:top w:val="none" w:sz="0" w:space="0" w:color="auto"/>
        <w:left w:val="none" w:sz="0" w:space="0" w:color="auto"/>
        <w:bottom w:val="none" w:sz="0" w:space="0" w:color="auto"/>
        <w:right w:val="none" w:sz="0" w:space="0" w:color="auto"/>
      </w:divBdr>
    </w:div>
    <w:div w:id="150802778">
      <w:bodyDiv w:val="1"/>
      <w:marLeft w:val="0"/>
      <w:marRight w:val="0"/>
      <w:marTop w:val="0"/>
      <w:marBottom w:val="0"/>
      <w:divBdr>
        <w:top w:val="none" w:sz="0" w:space="0" w:color="auto"/>
        <w:left w:val="none" w:sz="0" w:space="0" w:color="auto"/>
        <w:bottom w:val="none" w:sz="0" w:space="0" w:color="auto"/>
        <w:right w:val="none" w:sz="0" w:space="0" w:color="auto"/>
      </w:divBdr>
    </w:div>
    <w:div w:id="150830209">
      <w:bodyDiv w:val="1"/>
      <w:marLeft w:val="0"/>
      <w:marRight w:val="0"/>
      <w:marTop w:val="0"/>
      <w:marBottom w:val="0"/>
      <w:divBdr>
        <w:top w:val="none" w:sz="0" w:space="0" w:color="auto"/>
        <w:left w:val="none" w:sz="0" w:space="0" w:color="auto"/>
        <w:bottom w:val="none" w:sz="0" w:space="0" w:color="auto"/>
        <w:right w:val="none" w:sz="0" w:space="0" w:color="auto"/>
      </w:divBdr>
    </w:div>
    <w:div w:id="150872815">
      <w:bodyDiv w:val="1"/>
      <w:marLeft w:val="0"/>
      <w:marRight w:val="0"/>
      <w:marTop w:val="0"/>
      <w:marBottom w:val="0"/>
      <w:divBdr>
        <w:top w:val="none" w:sz="0" w:space="0" w:color="auto"/>
        <w:left w:val="none" w:sz="0" w:space="0" w:color="auto"/>
        <w:bottom w:val="none" w:sz="0" w:space="0" w:color="auto"/>
        <w:right w:val="none" w:sz="0" w:space="0" w:color="auto"/>
      </w:divBdr>
    </w:div>
    <w:div w:id="150873133">
      <w:bodyDiv w:val="1"/>
      <w:marLeft w:val="0"/>
      <w:marRight w:val="0"/>
      <w:marTop w:val="0"/>
      <w:marBottom w:val="0"/>
      <w:divBdr>
        <w:top w:val="none" w:sz="0" w:space="0" w:color="auto"/>
        <w:left w:val="none" w:sz="0" w:space="0" w:color="auto"/>
        <w:bottom w:val="none" w:sz="0" w:space="0" w:color="auto"/>
        <w:right w:val="none" w:sz="0" w:space="0" w:color="auto"/>
      </w:divBdr>
    </w:div>
    <w:div w:id="150874612">
      <w:bodyDiv w:val="1"/>
      <w:marLeft w:val="0"/>
      <w:marRight w:val="0"/>
      <w:marTop w:val="0"/>
      <w:marBottom w:val="0"/>
      <w:divBdr>
        <w:top w:val="none" w:sz="0" w:space="0" w:color="auto"/>
        <w:left w:val="none" w:sz="0" w:space="0" w:color="auto"/>
        <w:bottom w:val="none" w:sz="0" w:space="0" w:color="auto"/>
        <w:right w:val="none" w:sz="0" w:space="0" w:color="auto"/>
      </w:divBdr>
    </w:div>
    <w:div w:id="150874917">
      <w:bodyDiv w:val="1"/>
      <w:marLeft w:val="0"/>
      <w:marRight w:val="0"/>
      <w:marTop w:val="0"/>
      <w:marBottom w:val="0"/>
      <w:divBdr>
        <w:top w:val="none" w:sz="0" w:space="0" w:color="auto"/>
        <w:left w:val="none" w:sz="0" w:space="0" w:color="auto"/>
        <w:bottom w:val="none" w:sz="0" w:space="0" w:color="auto"/>
        <w:right w:val="none" w:sz="0" w:space="0" w:color="auto"/>
      </w:divBdr>
    </w:div>
    <w:div w:id="150876391">
      <w:bodyDiv w:val="1"/>
      <w:marLeft w:val="0"/>
      <w:marRight w:val="0"/>
      <w:marTop w:val="0"/>
      <w:marBottom w:val="0"/>
      <w:divBdr>
        <w:top w:val="none" w:sz="0" w:space="0" w:color="auto"/>
        <w:left w:val="none" w:sz="0" w:space="0" w:color="auto"/>
        <w:bottom w:val="none" w:sz="0" w:space="0" w:color="auto"/>
        <w:right w:val="none" w:sz="0" w:space="0" w:color="auto"/>
      </w:divBdr>
    </w:div>
    <w:div w:id="150947307">
      <w:bodyDiv w:val="1"/>
      <w:marLeft w:val="0"/>
      <w:marRight w:val="0"/>
      <w:marTop w:val="0"/>
      <w:marBottom w:val="0"/>
      <w:divBdr>
        <w:top w:val="none" w:sz="0" w:space="0" w:color="auto"/>
        <w:left w:val="none" w:sz="0" w:space="0" w:color="auto"/>
        <w:bottom w:val="none" w:sz="0" w:space="0" w:color="auto"/>
        <w:right w:val="none" w:sz="0" w:space="0" w:color="auto"/>
      </w:divBdr>
    </w:div>
    <w:div w:id="150947532">
      <w:bodyDiv w:val="1"/>
      <w:marLeft w:val="0"/>
      <w:marRight w:val="0"/>
      <w:marTop w:val="0"/>
      <w:marBottom w:val="0"/>
      <w:divBdr>
        <w:top w:val="none" w:sz="0" w:space="0" w:color="auto"/>
        <w:left w:val="none" w:sz="0" w:space="0" w:color="auto"/>
        <w:bottom w:val="none" w:sz="0" w:space="0" w:color="auto"/>
        <w:right w:val="none" w:sz="0" w:space="0" w:color="auto"/>
      </w:divBdr>
    </w:div>
    <w:div w:id="150949914">
      <w:bodyDiv w:val="1"/>
      <w:marLeft w:val="0"/>
      <w:marRight w:val="0"/>
      <w:marTop w:val="0"/>
      <w:marBottom w:val="0"/>
      <w:divBdr>
        <w:top w:val="none" w:sz="0" w:space="0" w:color="auto"/>
        <w:left w:val="none" w:sz="0" w:space="0" w:color="auto"/>
        <w:bottom w:val="none" w:sz="0" w:space="0" w:color="auto"/>
        <w:right w:val="none" w:sz="0" w:space="0" w:color="auto"/>
      </w:divBdr>
    </w:div>
    <w:div w:id="150950301">
      <w:bodyDiv w:val="1"/>
      <w:marLeft w:val="0"/>
      <w:marRight w:val="0"/>
      <w:marTop w:val="0"/>
      <w:marBottom w:val="0"/>
      <w:divBdr>
        <w:top w:val="none" w:sz="0" w:space="0" w:color="auto"/>
        <w:left w:val="none" w:sz="0" w:space="0" w:color="auto"/>
        <w:bottom w:val="none" w:sz="0" w:space="0" w:color="auto"/>
        <w:right w:val="none" w:sz="0" w:space="0" w:color="auto"/>
      </w:divBdr>
    </w:div>
    <w:div w:id="150954683">
      <w:bodyDiv w:val="1"/>
      <w:marLeft w:val="0"/>
      <w:marRight w:val="0"/>
      <w:marTop w:val="0"/>
      <w:marBottom w:val="0"/>
      <w:divBdr>
        <w:top w:val="none" w:sz="0" w:space="0" w:color="auto"/>
        <w:left w:val="none" w:sz="0" w:space="0" w:color="auto"/>
        <w:bottom w:val="none" w:sz="0" w:space="0" w:color="auto"/>
        <w:right w:val="none" w:sz="0" w:space="0" w:color="auto"/>
      </w:divBdr>
    </w:div>
    <w:div w:id="150995377">
      <w:bodyDiv w:val="1"/>
      <w:marLeft w:val="0"/>
      <w:marRight w:val="0"/>
      <w:marTop w:val="0"/>
      <w:marBottom w:val="0"/>
      <w:divBdr>
        <w:top w:val="none" w:sz="0" w:space="0" w:color="auto"/>
        <w:left w:val="none" w:sz="0" w:space="0" w:color="auto"/>
        <w:bottom w:val="none" w:sz="0" w:space="0" w:color="auto"/>
        <w:right w:val="none" w:sz="0" w:space="0" w:color="auto"/>
      </w:divBdr>
    </w:div>
    <w:div w:id="151020847">
      <w:bodyDiv w:val="1"/>
      <w:marLeft w:val="0"/>
      <w:marRight w:val="0"/>
      <w:marTop w:val="0"/>
      <w:marBottom w:val="0"/>
      <w:divBdr>
        <w:top w:val="none" w:sz="0" w:space="0" w:color="auto"/>
        <w:left w:val="none" w:sz="0" w:space="0" w:color="auto"/>
        <w:bottom w:val="none" w:sz="0" w:space="0" w:color="auto"/>
        <w:right w:val="none" w:sz="0" w:space="0" w:color="auto"/>
      </w:divBdr>
    </w:div>
    <w:div w:id="151025942">
      <w:bodyDiv w:val="1"/>
      <w:marLeft w:val="0"/>
      <w:marRight w:val="0"/>
      <w:marTop w:val="0"/>
      <w:marBottom w:val="0"/>
      <w:divBdr>
        <w:top w:val="none" w:sz="0" w:space="0" w:color="auto"/>
        <w:left w:val="none" w:sz="0" w:space="0" w:color="auto"/>
        <w:bottom w:val="none" w:sz="0" w:space="0" w:color="auto"/>
        <w:right w:val="none" w:sz="0" w:space="0" w:color="auto"/>
      </w:divBdr>
    </w:div>
    <w:div w:id="151026510">
      <w:bodyDiv w:val="1"/>
      <w:marLeft w:val="0"/>
      <w:marRight w:val="0"/>
      <w:marTop w:val="0"/>
      <w:marBottom w:val="0"/>
      <w:divBdr>
        <w:top w:val="none" w:sz="0" w:space="0" w:color="auto"/>
        <w:left w:val="none" w:sz="0" w:space="0" w:color="auto"/>
        <w:bottom w:val="none" w:sz="0" w:space="0" w:color="auto"/>
        <w:right w:val="none" w:sz="0" w:space="0" w:color="auto"/>
      </w:divBdr>
    </w:div>
    <w:div w:id="151027597">
      <w:bodyDiv w:val="1"/>
      <w:marLeft w:val="0"/>
      <w:marRight w:val="0"/>
      <w:marTop w:val="0"/>
      <w:marBottom w:val="0"/>
      <w:divBdr>
        <w:top w:val="none" w:sz="0" w:space="0" w:color="auto"/>
        <w:left w:val="none" w:sz="0" w:space="0" w:color="auto"/>
        <w:bottom w:val="none" w:sz="0" w:space="0" w:color="auto"/>
        <w:right w:val="none" w:sz="0" w:space="0" w:color="auto"/>
      </w:divBdr>
    </w:div>
    <w:div w:id="151063914">
      <w:bodyDiv w:val="1"/>
      <w:marLeft w:val="0"/>
      <w:marRight w:val="0"/>
      <w:marTop w:val="0"/>
      <w:marBottom w:val="0"/>
      <w:divBdr>
        <w:top w:val="none" w:sz="0" w:space="0" w:color="auto"/>
        <w:left w:val="none" w:sz="0" w:space="0" w:color="auto"/>
        <w:bottom w:val="none" w:sz="0" w:space="0" w:color="auto"/>
        <w:right w:val="none" w:sz="0" w:space="0" w:color="auto"/>
      </w:divBdr>
    </w:div>
    <w:div w:id="151063921">
      <w:bodyDiv w:val="1"/>
      <w:marLeft w:val="0"/>
      <w:marRight w:val="0"/>
      <w:marTop w:val="0"/>
      <w:marBottom w:val="0"/>
      <w:divBdr>
        <w:top w:val="none" w:sz="0" w:space="0" w:color="auto"/>
        <w:left w:val="none" w:sz="0" w:space="0" w:color="auto"/>
        <w:bottom w:val="none" w:sz="0" w:space="0" w:color="auto"/>
        <w:right w:val="none" w:sz="0" w:space="0" w:color="auto"/>
      </w:divBdr>
    </w:div>
    <w:div w:id="151064840">
      <w:bodyDiv w:val="1"/>
      <w:marLeft w:val="0"/>
      <w:marRight w:val="0"/>
      <w:marTop w:val="0"/>
      <w:marBottom w:val="0"/>
      <w:divBdr>
        <w:top w:val="none" w:sz="0" w:space="0" w:color="auto"/>
        <w:left w:val="none" w:sz="0" w:space="0" w:color="auto"/>
        <w:bottom w:val="none" w:sz="0" w:space="0" w:color="auto"/>
        <w:right w:val="none" w:sz="0" w:space="0" w:color="auto"/>
      </w:divBdr>
    </w:div>
    <w:div w:id="151071768">
      <w:bodyDiv w:val="1"/>
      <w:marLeft w:val="0"/>
      <w:marRight w:val="0"/>
      <w:marTop w:val="0"/>
      <w:marBottom w:val="0"/>
      <w:divBdr>
        <w:top w:val="none" w:sz="0" w:space="0" w:color="auto"/>
        <w:left w:val="none" w:sz="0" w:space="0" w:color="auto"/>
        <w:bottom w:val="none" w:sz="0" w:space="0" w:color="auto"/>
        <w:right w:val="none" w:sz="0" w:space="0" w:color="auto"/>
      </w:divBdr>
    </w:div>
    <w:div w:id="151139588">
      <w:bodyDiv w:val="1"/>
      <w:marLeft w:val="0"/>
      <w:marRight w:val="0"/>
      <w:marTop w:val="0"/>
      <w:marBottom w:val="0"/>
      <w:divBdr>
        <w:top w:val="none" w:sz="0" w:space="0" w:color="auto"/>
        <w:left w:val="none" w:sz="0" w:space="0" w:color="auto"/>
        <w:bottom w:val="none" w:sz="0" w:space="0" w:color="auto"/>
        <w:right w:val="none" w:sz="0" w:space="0" w:color="auto"/>
      </w:divBdr>
    </w:div>
    <w:div w:id="151141194">
      <w:bodyDiv w:val="1"/>
      <w:marLeft w:val="0"/>
      <w:marRight w:val="0"/>
      <w:marTop w:val="0"/>
      <w:marBottom w:val="0"/>
      <w:divBdr>
        <w:top w:val="none" w:sz="0" w:space="0" w:color="auto"/>
        <w:left w:val="none" w:sz="0" w:space="0" w:color="auto"/>
        <w:bottom w:val="none" w:sz="0" w:space="0" w:color="auto"/>
        <w:right w:val="none" w:sz="0" w:space="0" w:color="auto"/>
      </w:divBdr>
    </w:div>
    <w:div w:id="151143305">
      <w:bodyDiv w:val="1"/>
      <w:marLeft w:val="0"/>
      <w:marRight w:val="0"/>
      <w:marTop w:val="0"/>
      <w:marBottom w:val="0"/>
      <w:divBdr>
        <w:top w:val="none" w:sz="0" w:space="0" w:color="auto"/>
        <w:left w:val="none" w:sz="0" w:space="0" w:color="auto"/>
        <w:bottom w:val="none" w:sz="0" w:space="0" w:color="auto"/>
        <w:right w:val="none" w:sz="0" w:space="0" w:color="auto"/>
      </w:divBdr>
    </w:div>
    <w:div w:id="151147384">
      <w:bodyDiv w:val="1"/>
      <w:marLeft w:val="0"/>
      <w:marRight w:val="0"/>
      <w:marTop w:val="0"/>
      <w:marBottom w:val="0"/>
      <w:divBdr>
        <w:top w:val="none" w:sz="0" w:space="0" w:color="auto"/>
        <w:left w:val="none" w:sz="0" w:space="0" w:color="auto"/>
        <w:bottom w:val="none" w:sz="0" w:space="0" w:color="auto"/>
        <w:right w:val="none" w:sz="0" w:space="0" w:color="auto"/>
      </w:divBdr>
    </w:div>
    <w:div w:id="151215684">
      <w:bodyDiv w:val="1"/>
      <w:marLeft w:val="0"/>
      <w:marRight w:val="0"/>
      <w:marTop w:val="0"/>
      <w:marBottom w:val="0"/>
      <w:divBdr>
        <w:top w:val="none" w:sz="0" w:space="0" w:color="auto"/>
        <w:left w:val="none" w:sz="0" w:space="0" w:color="auto"/>
        <w:bottom w:val="none" w:sz="0" w:space="0" w:color="auto"/>
        <w:right w:val="none" w:sz="0" w:space="0" w:color="auto"/>
      </w:divBdr>
    </w:div>
    <w:div w:id="151217867">
      <w:bodyDiv w:val="1"/>
      <w:marLeft w:val="0"/>
      <w:marRight w:val="0"/>
      <w:marTop w:val="0"/>
      <w:marBottom w:val="0"/>
      <w:divBdr>
        <w:top w:val="none" w:sz="0" w:space="0" w:color="auto"/>
        <w:left w:val="none" w:sz="0" w:space="0" w:color="auto"/>
        <w:bottom w:val="none" w:sz="0" w:space="0" w:color="auto"/>
        <w:right w:val="none" w:sz="0" w:space="0" w:color="auto"/>
      </w:divBdr>
    </w:div>
    <w:div w:id="151218024">
      <w:bodyDiv w:val="1"/>
      <w:marLeft w:val="0"/>
      <w:marRight w:val="0"/>
      <w:marTop w:val="0"/>
      <w:marBottom w:val="0"/>
      <w:divBdr>
        <w:top w:val="none" w:sz="0" w:space="0" w:color="auto"/>
        <w:left w:val="none" w:sz="0" w:space="0" w:color="auto"/>
        <w:bottom w:val="none" w:sz="0" w:space="0" w:color="auto"/>
        <w:right w:val="none" w:sz="0" w:space="0" w:color="auto"/>
      </w:divBdr>
    </w:div>
    <w:div w:id="151218735">
      <w:bodyDiv w:val="1"/>
      <w:marLeft w:val="0"/>
      <w:marRight w:val="0"/>
      <w:marTop w:val="0"/>
      <w:marBottom w:val="0"/>
      <w:divBdr>
        <w:top w:val="none" w:sz="0" w:space="0" w:color="auto"/>
        <w:left w:val="none" w:sz="0" w:space="0" w:color="auto"/>
        <w:bottom w:val="none" w:sz="0" w:space="0" w:color="auto"/>
        <w:right w:val="none" w:sz="0" w:space="0" w:color="auto"/>
      </w:divBdr>
    </w:div>
    <w:div w:id="151220458">
      <w:bodyDiv w:val="1"/>
      <w:marLeft w:val="0"/>
      <w:marRight w:val="0"/>
      <w:marTop w:val="0"/>
      <w:marBottom w:val="0"/>
      <w:divBdr>
        <w:top w:val="none" w:sz="0" w:space="0" w:color="auto"/>
        <w:left w:val="none" w:sz="0" w:space="0" w:color="auto"/>
        <w:bottom w:val="none" w:sz="0" w:space="0" w:color="auto"/>
        <w:right w:val="none" w:sz="0" w:space="0" w:color="auto"/>
      </w:divBdr>
    </w:div>
    <w:div w:id="151220958">
      <w:bodyDiv w:val="1"/>
      <w:marLeft w:val="0"/>
      <w:marRight w:val="0"/>
      <w:marTop w:val="0"/>
      <w:marBottom w:val="0"/>
      <w:divBdr>
        <w:top w:val="none" w:sz="0" w:space="0" w:color="auto"/>
        <w:left w:val="none" w:sz="0" w:space="0" w:color="auto"/>
        <w:bottom w:val="none" w:sz="0" w:space="0" w:color="auto"/>
        <w:right w:val="none" w:sz="0" w:space="0" w:color="auto"/>
      </w:divBdr>
    </w:div>
    <w:div w:id="151259513">
      <w:bodyDiv w:val="1"/>
      <w:marLeft w:val="0"/>
      <w:marRight w:val="0"/>
      <w:marTop w:val="0"/>
      <w:marBottom w:val="0"/>
      <w:divBdr>
        <w:top w:val="none" w:sz="0" w:space="0" w:color="auto"/>
        <w:left w:val="none" w:sz="0" w:space="0" w:color="auto"/>
        <w:bottom w:val="none" w:sz="0" w:space="0" w:color="auto"/>
        <w:right w:val="none" w:sz="0" w:space="0" w:color="auto"/>
      </w:divBdr>
    </w:div>
    <w:div w:id="151262644">
      <w:bodyDiv w:val="1"/>
      <w:marLeft w:val="0"/>
      <w:marRight w:val="0"/>
      <w:marTop w:val="0"/>
      <w:marBottom w:val="0"/>
      <w:divBdr>
        <w:top w:val="none" w:sz="0" w:space="0" w:color="auto"/>
        <w:left w:val="none" w:sz="0" w:space="0" w:color="auto"/>
        <w:bottom w:val="none" w:sz="0" w:space="0" w:color="auto"/>
        <w:right w:val="none" w:sz="0" w:space="0" w:color="auto"/>
      </w:divBdr>
    </w:div>
    <w:div w:id="151262689">
      <w:bodyDiv w:val="1"/>
      <w:marLeft w:val="0"/>
      <w:marRight w:val="0"/>
      <w:marTop w:val="0"/>
      <w:marBottom w:val="0"/>
      <w:divBdr>
        <w:top w:val="none" w:sz="0" w:space="0" w:color="auto"/>
        <w:left w:val="none" w:sz="0" w:space="0" w:color="auto"/>
        <w:bottom w:val="none" w:sz="0" w:space="0" w:color="auto"/>
        <w:right w:val="none" w:sz="0" w:space="0" w:color="auto"/>
      </w:divBdr>
    </w:div>
    <w:div w:id="151289503">
      <w:bodyDiv w:val="1"/>
      <w:marLeft w:val="0"/>
      <w:marRight w:val="0"/>
      <w:marTop w:val="0"/>
      <w:marBottom w:val="0"/>
      <w:divBdr>
        <w:top w:val="none" w:sz="0" w:space="0" w:color="auto"/>
        <w:left w:val="none" w:sz="0" w:space="0" w:color="auto"/>
        <w:bottom w:val="none" w:sz="0" w:space="0" w:color="auto"/>
        <w:right w:val="none" w:sz="0" w:space="0" w:color="auto"/>
      </w:divBdr>
    </w:div>
    <w:div w:id="151332486">
      <w:bodyDiv w:val="1"/>
      <w:marLeft w:val="0"/>
      <w:marRight w:val="0"/>
      <w:marTop w:val="0"/>
      <w:marBottom w:val="0"/>
      <w:divBdr>
        <w:top w:val="none" w:sz="0" w:space="0" w:color="auto"/>
        <w:left w:val="none" w:sz="0" w:space="0" w:color="auto"/>
        <w:bottom w:val="none" w:sz="0" w:space="0" w:color="auto"/>
        <w:right w:val="none" w:sz="0" w:space="0" w:color="auto"/>
      </w:divBdr>
    </w:div>
    <w:div w:id="151332855">
      <w:bodyDiv w:val="1"/>
      <w:marLeft w:val="0"/>
      <w:marRight w:val="0"/>
      <w:marTop w:val="0"/>
      <w:marBottom w:val="0"/>
      <w:divBdr>
        <w:top w:val="none" w:sz="0" w:space="0" w:color="auto"/>
        <w:left w:val="none" w:sz="0" w:space="0" w:color="auto"/>
        <w:bottom w:val="none" w:sz="0" w:space="0" w:color="auto"/>
        <w:right w:val="none" w:sz="0" w:space="0" w:color="auto"/>
      </w:divBdr>
    </w:div>
    <w:div w:id="151333151">
      <w:bodyDiv w:val="1"/>
      <w:marLeft w:val="0"/>
      <w:marRight w:val="0"/>
      <w:marTop w:val="0"/>
      <w:marBottom w:val="0"/>
      <w:divBdr>
        <w:top w:val="none" w:sz="0" w:space="0" w:color="auto"/>
        <w:left w:val="none" w:sz="0" w:space="0" w:color="auto"/>
        <w:bottom w:val="none" w:sz="0" w:space="0" w:color="auto"/>
        <w:right w:val="none" w:sz="0" w:space="0" w:color="auto"/>
      </w:divBdr>
    </w:div>
    <w:div w:id="151333772">
      <w:bodyDiv w:val="1"/>
      <w:marLeft w:val="0"/>
      <w:marRight w:val="0"/>
      <w:marTop w:val="0"/>
      <w:marBottom w:val="0"/>
      <w:divBdr>
        <w:top w:val="none" w:sz="0" w:space="0" w:color="auto"/>
        <w:left w:val="none" w:sz="0" w:space="0" w:color="auto"/>
        <w:bottom w:val="none" w:sz="0" w:space="0" w:color="auto"/>
        <w:right w:val="none" w:sz="0" w:space="0" w:color="auto"/>
      </w:divBdr>
    </w:div>
    <w:div w:id="151333860">
      <w:bodyDiv w:val="1"/>
      <w:marLeft w:val="0"/>
      <w:marRight w:val="0"/>
      <w:marTop w:val="0"/>
      <w:marBottom w:val="0"/>
      <w:divBdr>
        <w:top w:val="none" w:sz="0" w:space="0" w:color="auto"/>
        <w:left w:val="none" w:sz="0" w:space="0" w:color="auto"/>
        <w:bottom w:val="none" w:sz="0" w:space="0" w:color="auto"/>
        <w:right w:val="none" w:sz="0" w:space="0" w:color="auto"/>
      </w:divBdr>
    </w:div>
    <w:div w:id="151334829">
      <w:bodyDiv w:val="1"/>
      <w:marLeft w:val="0"/>
      <w:marRight w:val="0"/>
      <w:marTop w:val="0"/>
      <w:marBottom w:val="0"/>
      <w:divBdr>
        <w:top w:val="none" w:sz="0" w:space="0" w:color="auto"/>
        <w:left w:val="none" w:sz="0" w:space="0" w:color="auto"/>
        <w:bottom w:val="none" w:sz="0" w:space="0" w:color="auto"/>
        <w:right w:val="none" w:sz="0" w:space="0" w:color="auto"/>
      </w:divBdr>
    </w:div>
    <w:div w:id="151338011">
      <w:bodyDiv w:val="1"/>
      <w:marLeft w:val="0"/>
      <w:marRight w:val="0"/>
      <w:marTop w:val="0"/>
      <w:marBottom w:val="0"/>
      <w:divBdr>
        <w:top w:val="none" w:sz="0" w:space="0" w:color="auto"/>
        <w:left w:val="none" w:sz="0" w:space="0" w:color="auto"/>
        <w:bottom w:val="none" w:sz="0" w:space="0" w:color="auto"/>
        <w:right w:val="none" w:sz="0" w:space="0" w:color="auto"/>
      </w:divBdr>
    </w:div>
    <w:div w:id="151338799">
      <w:bodyDiv w:val="1"/>
      <w:marLeft w:val="0"/>
      <w:marRight w:val="0"/>
      <w:marTop w:val="0"/>
      <w:marBottom w:val="0"/>
      <w:divBdr>
        <w:top w:val="none" w:sz="0" w:space="0" w:color="auto"/>
        <w:left w:val="none" w:sz="0" w:space="0" w:color="auto"/>
        <w:bottom w:val="none" w:sz="0" w:space="0" w:color="auto"/>
        <w:right w:val="none" w:sz="0" w:space="0" w:color="auto"/>
      </w:divBdr>
    </w:div>
    <w:div w:id="151339306">
      <w:bodyDiv w:val="1"/>
      <w:marLeft w:val="0"/>
      <w:marRight w:val="0"/>
      <w:marTop w:val="0"/>
      <w:marBottom w:val="0"/>
      <w:divBdr>
        <w:top w:val="none" w:sz="0" w:space="0" w:color="auto"/>
        <w:left w:val="none" w:sz="0" w:space="0" w:color="auto"/>
        <w:bottom w:val="none" w:sz="0" w:space="0" w:color="auto"/>
        <w:right w:val="none" w:sz="0" w:space="0" w:color="auto"/>
      </w:divBdr>
    </w:div>
    <w:div w:id="151410133">
      <w:bodyDiv w:val="1"/>
      <w:marLeft w:val="0"/>
      <w:marRight w:val="0"/>
      <w:marTop w:val="0"/>
      <w:marBottom w:val="0"/>
      <w:divBdr>
        <w:top w:val="none" w:sz="0" w:space="0" w:color="auto"/>
        <w:left w:val="none" w:sz="0" w:space="0" w:color="auto"/>
        <w:bottom w:val="none" w:sz="0" w:space="0" w:color="auto"/>
        <w:right w:val="none" w:sz="0" w:space="0" w:color="auto"/>
      </w:divBdr>
    </w:div>
    <w:div w:id="151414891">
      <w:bodyDiv w:val="1"/>
      <w:marLeft w:val="0"/>
      <w:marRight w:val="0"/>
      <w:marTop w:val="0"/>
      <w:marBottom w:val="0"/>
      <w:divBdr>
        <w:top w:val="none" w:sz="0" w:space="0" w:color="auto"/>
        <w:left w:val="none" w:sz="0" w:space="0" w:color="auto"/>
        <w:bottom w:val="none" w:sz="0" w:space="0" w:color="auto"/>
        <w:right w:val="none" w:sz="0" w:space="0" w:color="auto"/>
      </w:divBdr>
    </w:div>
    <w:div w:id="151455731">
      <w:bodyDiv w:val="1"/>
      <w:marLeft w:val="0"/>
      <w:marRight w:val="0"/>
      <w:marTop w:val="0"/>
      <w:marBottom w:val="0"/>
      <w:divBdr>
        <w:top w:val="none" w:sz="0" w:space="0" w:color="auto"/>
        <w:left w:val="none" w:sz="0" w:space="0" w:color="auto"/>
        <w:bottom w:val="none" w:sz="0" w:space="0" w:color="auto"/>
        <w:right w:val="none" w:sz="0" w:space="0" w:color="auto"/>
      </w:divBdr>
    </w:div>
    <w:div w:id="151482657">
      <w:bodyDiv w:val="1"/>
      <w:marLeft w:val="0"/>
      <w:marRight w:val="0"/>
      <w:marTop w:val="0"/>
      <w:marBottom w:val="0"/>
      <w:divBdr>
        <w:top w:val="none" w:sz="0" w:space="0" w:color="auto"/>
        <w:left w:val="none" w:sz="0" w:space="0" w:color="auto"/>
        <w:bottom w:val="none" w:sz="0" w:space="0" w:color="auto"/>
        <w:right w:val="none" w:sz="0" w:space="0" w:color="auto"/>
      </w:divBdr>
    </w:div>
    <w:div w:id="151482995">
      <w:bodyDiv w:val="1"/>
      <w:marLeft w:val="0"/>
      <w:marRight w:val="0"/>
      <w:marTop w:val="0"/>
      <w:marBottom w:val="0"/>
      <w:divBdr>
        <w:top w:val="none" w:sz="0" w:space="0" w:color="auto"/>
        <w:left w:val="none" w:sz="0" w:space="0" w:color="auto"/>
        <w:bottom w:val="none" w:sz="0" w:space="0" w:color="auto"/>
        <w:right w:val="none" w:sz="0" w:space="0" w:color="auto"/>
      </w:divBdr>
    </w:div>
    <w:div w:id="151484056">
      <w:bodyDiv w:val="1"/>
      <w:marLeft w:val="0"/>
      <w:marRight w:val="0"/>
      <w:marTop w:val="0"/>
      <w:marBottom w:val="0"/>
      <w:divBdr>
        <w:top w:val="none" w:sz="0" w:space="0" w:color="auto"/>
        <w:left w:val="none" w:sz="0" w:space="0" w:color="auto"/>
        <w:bottom w:val="none" w:sz="0" w:space="0" w:color="auto"/>
        <w:right w:val="none" w:sz="0" w:space="0" w:color="auto"/>
      </w:divBdr>
    </w:div>
    <w:div w:id="151485134">
      <w:bodyDiv w:val="1"/>
      <w:marLeft w:val="0"/>
      <w:marRight w:val="0"/>
      <w:marTop w:val="0"/>
      <w:marBottom w:val="0"/>
      <w:divBdr>
        <w:top w:val="none" w:sz="0" w:space="0" w:color="auto"/>
        <w:left w:val="none" w:sz="0" w:space="0" w:color="auto"/>
        <w:bottom w:val="none" w:sz="0" w:space="0" w:color="auto"/>
        <w:right w:val="none" w:sz="0" w:space="0" w:color="auto"/>
      </w:divBdr>
    </w:div>
    <w:div w:id="151485877">
      <w:bodyDiv w:val="1"/>
      <w:marLeft w:val="0"/>
      <w:marRight w:val="0"/>
      <w:marTop w:val="0"/>
      <w:marBottom w:val="0"/>
      <w:divBdr>
        <w:top w:val="none" w:sz="0" w:space="0" w:color="auto"/>
        <w:left w:val="none" w:sz="0" w:space="0" w:color="auto"/>
        <w:bottom w:val="none" w:sz="0" w:space="0" w:color="auto"/>
        <w:right w:val="none" w:sz="0" w:space="0" w:color="auto"/>
      </w:divBdr>
    </w:div>
    <w:div w:id="151525200">
      <w:bodyDiv w:val="1"/>
      <w:marLeft w:val="0"/>
      <w:marRight w:val="0"/>
      <w:marTop w:val="0"/>
      <w:marBottom w:val="0"/>
      <w:divBdr>
        <w:top w:val="none" w:sz="0" w:space="0" w:color="auto"/>
        <w:left w:val="none" w:sz="0" w:space="0" w:color="auto"/>
        <w:bottom w:val="none" w:sz="0" w:space="0" w:color="auto"/>
        <w:right w:val="none" w:sz="0" w:space="0" w:color="auto"/>
      </w:divBdr>
    </w:div>
    <w:div w:id="151525746">
      <w:bodyDiv w:val="1"/>
      <w:marLeft w:val="0"/>
      <w:marRight w:val="0"/>
      <w:marTop w:val="0"/>
      <w:marBottom w:val="0"/>
      <w:divBdr>
        <w:top w:val="none" w:sz="0" w:space="0" w:color="auto"/>
        <w:left w:val="none" w:sz="0" w:space="0" w:color="auto"/>
        <w:bottom w:val="none" w:sz="0" w:space="0" w:color="auto"/>
        <w:right w:val="none" w:sz="0" w:space="0" w:color="auto"/>
      </w:divBdr>
    </w:div>
    <w:div w:id="151528564">
      <w:bodyDiv w:val="1"/>
      <w:marLeft w:val="0"/>
      <w:marRight w:val="0"/>
      <w:marTop w:val="0"/>
      <w:marBottom w:val="0"/>
      <w:divBdr>
        <w:top w:val="none" w:sz="0" w:space="0" w:color="auto"/>
        <w:left w:val="none" w:sz="0" w:space="0" w:color="auto"/>
        <w:bottom w:val="none" w:sz="0" w:space="0" w:color="auto"/>
        <w:right w:val="none" w:sz="0" w:space="0" w:color="auto"/>
      </w:divBdr>
    </w:div>
    <w:div w:id="151528710">
      <w:bodyDiv w:val="1"/>
      <w:marLeft w:val="0"/>
      <w:marRight w:val="0"/>
      <w:marTop w:val="0"/>
      <w:marBottom w:val="0"/>
      <w:divBdr>
        <w:top w:val="none" w:sz="0" w:space="0" w:color="auto"/>
        <w:left w:val="none" w:sz="0" w:space="0" w:color="auto"/>
        <w:bottom w:val="none" w:sz="0" w:space="0" w:color="auto"/>
        <w:right w:val="none" w:sz="0" w:space="0" w:color="auto"/>
      </w:divBdr>
    </w:div>
    <w:div w:id="151528801">
      <w:bodyDiv w:val="1"/>
      <w:marLeft w:val="0"/>
      <w:marRight w:val="0"/>
      <w:marTop w:val="0"/>
      <w:marBottom w:val="0"/>
      <w:divBdr>
        <w:top w:val="none" w:sz="0" w:space="0" w:color="auto"/>
        <w:left w:val="none" w:sz="0" w:space="0" w:color="auto"/>
        <w:bottom w:val="none" w:sz="0" w:space="0" w:color="auto"/>
        <w:right w:val="none" w:sz="0" w:space="0" w:color="auto"/>
      </w:divBdr>
    </w:div>
    <w:div w:id="151529680">
      <w:bodyDiv w:val="1"/>
      <w:marLeft w:val="0"/>
      <w:marRight w:val="0"/>
      <w:marTop w:val="0"/>
      <w:marBottom w:val="0"/>
      <w:divBdr>
        <w:top w:val="none" w:sz="0" w:space="0" w:color="auto"/>
        <w:left w:val="none" w:sz="0" w:space="0" w:color="auto"/>
        <w:bottom w:val="none" w:sz="0" w:space="0" w:color="auto"/>
        <w:right w:val="none" w:sz="0" w:space="0" w:color="auto"/>
      </w:divBdr>
    </w:div>
    <w:div w:id="151607584">
      <w:bodyDiv w:val="1"/>
      <w:marLeft w:val="0"/>
      <w:marRight w:val="0"/>
      <w:marTop w:val="0"/>
      <w:marBottom w:val="0"/>
      <w:divBdr>
        <w:top w:val="none" w:sz="0" w:space="0" w:color="auto"/>
        <w:left w:val="none" w:sz="0" w:space="0" w:color="auto"/>
        <w:bottom w:val="none" w:sz="0" w:space="0" w:color="auto"/>
        <w:right w:val="none" w:sz="0" w:space="0" w:color="auto"/>
      </w:divBdr>
    </w:div>
    <w:div w:id="151679933">
      <w:bodyDiv w:val="1"/>
      <w:marLeft w:val="0"/>
      <w:marRight w:val="0"/>
      <w:marTop w:val="0"/>
      <w:marBottom w:val="0"/>
      <w:divBdr>
        <w:top w:val="none" w:sz="0" w:space="0" w:color="auto"/>
        <w:left w:val="none" w:sz="0" w:space="0" w:color="auto"/>
        <w:bottom w:val="none" w:sz="0" w:space="0" w:color="auto"/>
        <w:right w:val="none" w:sz="0" w:space="0" w:color="auto"/>
      </w:divBdr>
    </w:div>
    <w:div w:id="151680497">
      <w:bodyDiv w:val="1"/>
      <w:marLeft w:val="0"/>
      <w:marRight w:val="0"/>
      <w:marTop w:val="0"/>
      <w:marBottom w:val="0"/>
      <w:divBdr>
        <w:top w:val="none" w:sz="0" w:space="0" w:color="auto"/>
        <w:left w:val="none" w:sz="0" w:space="0" w:color="auto"/>
        <w:bottom w:val="none" w:sz="0" w:space="0" w:color="auto"/>
        <w:right w:val="none" w:sz="0" w:space="0" w:color="auto"/>
      </w:divBdr>
    </w:div>
    <w:div w:id="151682813">
      <w:bodyDiv w:val="1"/>
      <w:marLeft w:val="0"/>
      <w:marRight w:val="0"/>
      <w:marTop w:val="0"/>
      <w:marBottom w:val="0"/>
      <w:divBdr>
        <w:top w:val="none" w:sz="0" w:space="0" w:color="auto"/>
        <w:left w:val="none" w:sz="0" w:space="0" w:color="auto"/>
        <w:bottom w:val="none" w:sz="0" w:space="0" w:color="auto"/>
        <w:right w:val="none" w:sz="0" w:space="0" w:color="auto"/>
      </w:divBdr>
    </w:div>
    <w:div w:id="151721612">
      <w:bodyDiv w:val="1"/>
      <w:marLeft w:val="0"/>
      <w:marRight w:val="0"/>
      <w:marTop w:val="0"/>
      <w:marBottom w:val="0"/>
      <w:divBdr>
        <w:top w:val="none" w:sz="0" w:space="0" w:color="auto"/>
        <w:left w:val="none" w:sz="0" w:space="0" w:color="auto"/>
        <w:bottom w:val="none" w:sz="0" w:space="0" w:color="auto"/>
        <w:right w:val="none" w:sz="0" w:space="0" w:color="auto"/>
      </w:divBdr>
    </w:div>
    <w:div w:id="151722028">
      <w:bodyDiv w:val="1"/>
      <w:marLeft w:val="0"/>
      <w:marRight w:val="0"/>
      <w:marTop w:val="0"/>
      <w:marBottom w:val="0"/>
      <w:divBdr>
        <w:top w:val="none" w:sz="0" w:space="0" w:color="auto"/>
        <w:left w:val="none" w:sz="0" w:space="0" w:color="auto"/>
        <w:bottom w:val="none" w:sz="0" w:space="0" w:color="auto"/>
        <w:right w:val="none" w:sz="0" w:space="0" w:color="auto"/>
      </w:divBdr>
    </w:div>
    <w:div w:id="151722195">
      <w:bodyDiv w:val="1"/>
      <w:marLeft w:val="0"/>
      <w:marRight w:val="0"/>
      <w:marTop w:val="0"/>
      <w:marBottom w:val="0"/>
      <w:divBdr>
        <w:top w:val="none" w:sz="0" w:space="0" w:color="auto"/>
        <w:left w:val="none" w:sz="0" w:space="0" w:color="auto"/>
        <w:bottom w:val="none" w:sz="0" w:space="0" w:color="auto"/>
        <w:right w:val="none" w:sz="0" w:space="0" w:color="auto"/>
      </w:divBdr>
    </w:div>
    <w:div w:id="151723330">
      <w:bodyDiv w:val="1"/>
      <w:marLeft w:val="0"/>
      <w:marRight w:val="0"/>
      <w:marTop w:val="0"/>
      <w:marBottom w:val="0"/>
      <w:divBdr>
        <w:top w:val="none" w:sz="0" w:space="0" w:color="auto"/>
        <w:left w:val="none" w:sz="0" w:space="0" w:color="auto"/>
        <w:bottom w:val="none" w:sz="0" w:space="0" w:color="auto"/>
        <w:right w:val="none" w:sz="0" w:space="0" w:color="auto"/>
      </w:divBdr>
    </w:div>
    <w:div w:id="151724273">
      <w:bodyDiv w:val="1"/>
      <w:marLeft w:val="0"/>
      <w:marRight w:val="0"/>
      <w:marTop w:val="0"/>
      <w:marBottom w:val="0"/>
      <w:divBdr>
        <w:top w:val="none" w:sz="0" w:space="0" w:color="auto"/>
        <w:left w:val="none" w:sz="0" w:space="0" w:color="auto"/>
        <w:bottom w:val="none" w:sz="0" w:space="0" w:color="auto"/>
        <w:right w:val="none" w:sz="0" w:space="0" w:color="auto"/>
      </w:divBdr>
    </w:div>
    <w:div w:id="151794283">
      <w:bodyDiv w:val="1"/>
      <w:marLeft w:val="0"/>
      <w:marRight w:val="0"/>
      <w:marTop w:val="0"/>
      <w:marBottom w:val="0"/>
      <w:divBdr>
        <w:top w:val="none" w:sz="0" w:space="0" w:color="auto"/>
        <w:left w:val="none" w:sz="0" w:space="0" w:color="auto"/>
        <w:bottom w:val="none" w:sz="0" w:space="0" w:color="auto"/>
        <w:right w:val="none" w:sz="0" w:space="0" w:color="auto"/>
      </w:divBdr>
    </w:div>
    <w:div w:id="151794478">
      <w:bodyDiv w:val="1"/>
      <w:marLeft w:val="0"/>
      <w:marRight w:val="0"/>
      <w:marTop w:val="0"/>
      <w:marBottom w:val="0"/>
      <w:divBdr>
        <w:top w:val="none" w:sz="0" w:space="0" w:color="auto"/>
        <w:left w:val="none" w:sz="0" w:space="0" w:color="auto"/>
        <w:bottom w:val="none" w:sz="0" w:space="0" w:color="auto"/>
        <w:right w:val="none" w:sz="0" w:space="0" w:color="auto"/>
      </w:divBdr>
    </w:div>
    <w:div w:id="151797148">
      <w:bodyDiv w:val="1"/>
      <w:marLeft w:val="0"/>
      <w:marRight w:val="0"/>
      <w:marTop w:val="0"/>
      <w:marBottom w:val="0"/>
      <w:divBdr>
        <w:top w:val="none" w:sz="0" w:space="0" w:color="auto"/>
        <w:left w:val="none" w:sz="0" w:space="0" w:color="auto"/>
        <w:bottom w:val="none" w:sz="0" w:space="0" w:color="auto"/>
        <w:right w:val="none" w:sz="0" w:space="0" w:color="auto"/>
      </w:divBdr>
    </w:div>
    <w:div w:id="151797684">
      <w:bodyDiv w:val="1"/>
      <w:marLeft w:val="0"/>
      <w:marRight w:val="0"/>
      <w:marTop w:val="0"/>
      <w:marBottom w:val="0"/>
      <w:divBdr>
        <w:top w:val="none" w:sz="0" w:space="0" w:color="auto"/>
        <w:left w:val="none" w:sz="0" w:space="0" w:color="auto"/>
        <w:bottom w:val="none" w:sz="0" w:space="0" w:color="auto"/>
        <w:right w:val="none" w:sz="0" w:space="0" w:color="auto"/>
      </w:divBdr>
    </w:div>
    <w:div w:id="151798147">
      <w:bodyDiv w:val="1"/>
      <w:marLeft w:val="0"/>
      <w:marRight w:val="0"/>
      <w:marTop w:val="0"/>
      <w:marBottom w:val="0"/>
      <w:divBdr>
        <w:top w:val="none" w:sz="0" w:space="0" w:color="auto"/>
        <w:left w:val="none" w:sz="0" w:space="0" w:color="auto"/>
        <w:bottom w:val="none" w:sz="0" w:space="0" w:color="auto"/>
        <w:right w:val="none" w:sz="0" w:space="0" w:color="auto"/>
      </w:divBdr>
    </w:div>
    <w:div w:id="151799531">
      <w:bodyDiv w:val="1"/>
      <w:marLeft w:val="0"/>
      <w:marRight w:val="0"/>
      <w:marTop w:val="0"/>
      <w:marBottom w:val="0"/>
      <w:divBdr>
        <w:top w:val="none" w:sz="0" w:space="0" w:color="auto"/>
        <w:left w:val="none" w:sz="0" w:space="0" w:color="auto"/>
        <w:bottom w:val="none" w:sz="0" w:space="0" w:color="auto"/>
        <w:right w:val="none" w:sz="0" w:space="0" w:color="auto"/>
      </w:divBdr>
    </w:div>
    <w:div w:id="151800850">
      <w:bodyDiv w:val="1"/>
      <w:marLeft w:val="0"/>
      <w:marRight w:val="0"/>
      <w:marTop w:val="0"/>
      <w:marBottom w:val="0"/>
      <w:divBdr>
        <w:top w:val="none" w:sz="0" w:space="0" w:color="auto"/>
        <w:left w:val="none" w:sz="0" w:space="0" w:color="auto"/>
        <w:bottom w:val="none" w:sz="0" w:space="0" w:color="auto"/>
        <w:right w:val="none" w:sz="0" w:space="0" w:color="auto"/>
      </w:divBdr>
    </w:div>
    <w:div w:id="151869677">
      <w:bodyDiv w:val="1"/>
      <w:marLeft w:val="0"/>
      <w:marRight w:val="0"/>
      <w:marTop w:val="0"/>
      <w:marBottom w:val="0"/>
      <w:divBdr>
        <w:top w:val="none" w:sz="0" w:space="0" w:color="auto"/>
        <w:left w:val="none" w:sz="0" w:space="0" w:color="auto"/>
        <w:bottom w:val="none" w:sz="0" w:space="0" w:color="auto"/>
        <w:right w:val="none" w:sz="0" w:space="0" w:color="auto"/>
      </w:divBdr>
    </w:div>
    <w:div w:id="151870520">
      <w:bodyDiv w:val="1"/>
      <w:marLeft w:val="0"/>
      <w:marRight w:val="0"/>
      <w:marTop w:val="0"/>
      <w:marBottom w:val="0"/>
      <w:divBdr>
        <w:top w:val="none" w:sz="0" w:space="0" w:color="auto"/>
        <w:left w:val="none" w:sz="0" w:space="0" w:color="auto"/>
        <w:bottom w:val="none" w:sz="0" w:space="0" w:color="auto"/>
        <w:right w:val="none" w:sz="0" w:space="0" w:color="auto"/>
      </w:divBdr>
    </w:div>
    <w:div w:id="151871681">
      <w:bodyDiv w:val="1"/>
      <w:marLeft w:val="0"/>
      <w:marRight w:val="0"/>
      <w:marTop w:val="0"/>
      <w:marBottom w:val="0"/>
      <w:divBdr>
        <w:top w:val="none" w:sz="0" w:space="0" w:color="auto"/>
        <w:left w:val="none" w:sz="0" w:space="0" w:color="auto"/>
        <w:bottom w:val="none" w:sz="0" w:space="0" w:color="auto"/>
        <w:right w:val="none" w:sz="0" w:space="0" w:color="auto"/>
      </w:divBdr>
    </w:div>
    <w:div w:id="151873254">
      <w:bodyDiv w:val="1"/>
      <w:marLeft w:val="0"/>
      <w:marRight w:val="0"/>
      <w:marTop w:val="0"/>
      <w:marBottom w:val="0"/>
      <w:divBdr>
        <w:top w:val="none" w:sz="0" w:space="0" w:color="auto"/>
        <w:left w:val="none" w:sz="0" w:space="0" w:color="auto"/>
        <w:bottom w:val="none" w:sz="0" w:space="0" w:color="auto"/>
        <w:right w:val="none" w:sz="0" w:space="0" w:color="auto"/>
      </w:divBdr>
    </w:div>
    <w:div w:id="151873966">
      <w:bodyDiv w:val="1"/>
      <w:marLeft w:val="0"/>
      <w:marRight w:val="0"/>
      <w:marTop w:val="0"/>
      <w:marBottom w:val="0"/>
      <w:divBdr>
        <w:top w:val="none" w:sz="0" w:space="0" w:color="auto"/>
        <w:left w:val="none" w:sz="0" w:space="0" w:color="auto"/>
        <w:bottom w:val="none" w:sz="0" w:space="0" w:color="auto"/>
        <w:right w:val="none" w:sz="0" w:space="0" w:color="auto"/>
      </w:divBdr>
    </w:div>
    <w:div w:id="151877492">
      <w:bodyDiv w:val="1"/>
      <w:marLeft w:val="0"/>
      <w:marRight w:val="0"/>
      <w:marTop w:val="0"/>
      <w:marBottom w:val="0"/>
      <w:divBdr>
        <w:top w:val="none" w:sz="0" w:space="0" w:color="auto"/>
        <w:left w:val="none" w:sz="0" w:space="0" w:color="auto"/>
        <w:bottom w:val="none" w:sz="0" w:space="0" w:color="auto"/>
        <w:right w:val="none" w:sz="0" w:space="0" w:color="auto"/>
      </w:divBdr>
    </w:div>
    <w:div w:id="151917246">
      <w:bodyDiv w:val="1"/>
      <w:marLeft w:val="0"/>
      <w:marRight w:val="0"/>
      <w:marTop w:val="0"/>
      <w:marBottom w:val="0"/>
      <w:divBdr>
        <w:top w:val="none" w:sz="0" w:space="0" w:color="auto"/>
        <w:left w:val="none" w:sz="0" w:space="0" w:color="auto"/>
        <w:bottom w:val="none" w:sz="0" w:space="0" w:color="auto"/>
        <w:right w:val="none" w:sz="0" w:space="0" w:color="auto"/>
      </w:divBdr>
    </w:div>
    <w:div w:id="151918419">
      <w:bodyDiv w:val="1"/>
      <w:marLeft w:val="0"/>
      <w:marRight w:val="0"/>
      <w:marTop w:val="0"/>
      <w:marBottom w:val="0"/>
      <w:divBdr>
        <w:top w:val="none" w:sz="0" w:space="0" w:color="auto"/>
        <w:left w:val="none" w:sz="0" w:space="0" w:color="auto"/>
        <w:bottom w:val="none" w:sz="0" w:space="0" w:color="auto"/>
        <w:right w:val="none" w:sz="0" w:space="0" w:color="auto"/>
      </w:divBdr>
    </w:div>
    <w:div w:id="151918587">
      <w:bodyDiv w:val="1"/>
      <w:marLeft w:val="0"/>
      <w:marRight w:val="0"/>
      <w:marTop w:val="0"/>
      <w:marBottom w:val="0"/>
      <w:divBdr>
        <w:top w:val="none" w:sz="0" w:space="0" w:color="auto"/>
        <w:left w:val="none" w:sz="0" w:space="0" w:color="auto"/>
        <w:bottom w:val="none" w:sz="0" w:space="0" w:color="auto"/>
        <w:right w:val="none" w:sz="0" w:space="0" w:color="auto"/>
      </w:divBdr>
    </w:div>
    <w:div w:id="151919550">
      <w:bodyDiv w:val="1"/>
      <w:marLeft w:val="0"/>
      <w:marRight w:val="0"/>
      <w:marTop w:val="0"/>
      <w:marBottom w:val="0"/>
      <w:divBdr>
        <w:top w:val="none" w:sz="0" w:space="0" w:color="auto"/>
        <w:left w:val="none" w:sz="0" w:space="0" w:color="auto"/>
        <w:bottom w:val="none" w:sz="0" w:space="0" w:color="auto"/>
        <w:right w:val="none" w:sz="0" w:space="0" w:color="auto"/>
      </w:divBdr>
    </w:div>
    <w:div w:id="151944790">
      <w:bodyDiv w:val="1"/>
      <w:marLeft w:val="0"/>
      <w:marRight w:val="0"/>
      <w:marTop w:val="0"/>
      <w:marBottom w:val="0"/>
      <w:divBdr>
        <w:top w:val="none" w:sz="0" w:space="0" w:color="auto"/>
        <w:left w:val="none" w:sz="0" w:space="0" w:color="auto"/>
        <w:bottom w:val="none" w:sz="0" w:space="0" w:color="auto"/>
        <w:right w:val="none" w:sz="0" w:space="0" w:color="auto"/>
      </w:divBdr>
    </w:div>
    <w:div w:id="151945046">
      <w:bodyDiv w:val="1"/>
      <w:marLeft w:val="0"/>
      <w:marRight w:val="0"/>
      <w:marTop w:val="0"/>
      <w:marBottom w:val="0"/>
      <w:divBdr>
        <w:top w:val="none" w:sz="0" w:space="0" w:color="auto"/>
        <w:left w:val="none" w:sz="0" w:space="0" w:color="auto"/>
        <w:bottom w:val="none" w:sz="0" w:space="0" w:color="auto"/>
        <w:right w:val="none" w:sz="0" w:space="0" w:color="auto"/>
      </w:divBdr>
    </w:div>
    <w:div w:id="151945093">
      <w:bodyDiv w:val="1"/>
      <w:marLeft w:val="0"/>
      <w:marRight w:val="0"/>
      <w:marTop w:val="0"/>
      <w:marBottom w:val="0"/>
      <w:divBdr>
        <w:top w:val="none" w:sz="0" w:space="0" w:color="auto"/>
        <w:left w:val="none" w:sz="0" w:space="0" w:color="auto"/>
        <w:bottom w:val="none" w:sz="0" w:space="0" w:color="auto"/>
        <w:right w:val="none" w:sz="0" w:space="0" w:color="auto"/>
      </w:divBdr>
    </w:div>
    <w:div w:id="151986764">
      <w:bodyDiv w:val="1"/>
      <w:marLeft w:val="0"/>
      <w:marRight w:val="0"/>
      <w:marTop w:val="0"/>
      <w:marBottom w:val="0"/>
      <w:divBdr>
        <w:top w:val="none" w:sz="0" w:space="0" w:color="auto"/>
        <w:left w:val="none" w:sz="0" w:space="0" w:color="auto"/>
        <w:bottom w:val="none" w:sz="0" w:space="0" w:color="auto"/>
        <w:right w:val="none" w:sz="0" w:space="0" w:color="auto"/>
      </w:divBdr>
    </w:div>
    <w:div w:id="151990479">
      <w:bodyDiv w:val="1"/>
      <w:marLeft w:val="0"/>
      <w:marRight w:val="0"/>
      <w:marTop w:val="0"/>
      <w:marBottom w:val="0"/>
      <w:divBdr>
        <w:top w:val="none" w:sz="0" w:space="0" w:color="auto"/>
        <w:left w:val="none" w:sz="0" w:space="0" w:color="auto"/>
        <w:bottom w:val="none" w:sz="0" w:space="0" w:color="auto"/>
        <w:right w:val="none" w:sz="0" w:space="0" w:color="auto"/>
      </w:divBdr>
    </w:div>
    <w:div w:id="151992002">
      <w:bodyDiv w:val="1"/>
      <w:marLeft w:val="0"/>
      <w:marRight w:val="0"/>
      <w:marTop w:val="0"/>
      <w:marBottom w:val="0"/>
      <w:divBdr>
        <w:top w:val="none" w:sz="0" w:space="0" w:color="auto"/>
        <w:left w:val="none" w:sz="0" w:space="0" w:color="auto"/>
        <w:bottom w:val="none" w:sz="0" w:space="0" w:color="auto"/>
        <w:right w:val="none" w:sz="0" w:space="0" w:color="auto"/>
      </w:divBdr>
    </w:div>
    <w:div w:id="152062633">
      <w:bodyDiv w:val="1"/>
      <w:marLeft w:val="0"/>
      <w:marRight w:val="0"/>
      <w:marTop w:val="0"/>
      <w:marBottom w:val="0"/>
      <w:divBdr>
        <w:top w:val="none" w:sz="0" w:space="0" w:color="auto"/>
        <w:left w:val="none" w:sz="0" w:space="0" w:color="auto"/>
        <w:bottom w:val="none" w:sz="0" w:space="0" w:color="auto"/>
        <w:right w:val="none" w:sz="0" w:space="0" w:color="auto"/>
      </w:divBdr>
    </w:div>
    <w:div w:id="152064550">
      <w:bodyDiv w:val="1"/>
      <w:marLeft w:val="0"/>
      <w:marRight w:val="0"/>
      <w:marTop w:val="0"/>
      <w:marBottom w:val="0"/>
      <w:divBdr>
        <w:top w:val="none" w:sz="0" w:space="0" w:color="auto"/>
        <w:left w:val="none" w:sz="0" w:space="0" w:color="auto"/>
        <w:bottom w:val="none" w:sz="0" w:space="0" w:color="auto"/>
        <w:right w:val="none" w:sz="0" w:space="0" w:color="auto"/>
      </w:divBdr>
    </w:div>
    <w:div w:id="152066298">
      <w:bodyDiv w:val="1"/>
      <w:marLeft w:val="0"/>
      <w:marRight w:val="0"/>
      <w:marTop w:val="0"/>
      <w:marBottom w:val="0"/>
      <w:divBdr>
        <w:top w:val="none" w:sz="0" w:space="0" w:color="auto"/>
        <w:left w:val="none" w:sz="0" w:space="0" w:color="auto"/>
        <w:bottom w:val="none" w:sz="0" w:space="0" w:color="auto"/>
        <w:right w:val="none" w:sz="0" w:space="0" w:color="auto"/>
      </w:divBdr>
    </w:div>
    <w:div w:id="152066584">
      <w:bodyDiv w:val="1"/>
      <w:marLeft w:val="0"/>
      <w:marRight w:val="0"/>
      <w:marTop w:val="0"/>
      <w:marBottom w:val="0"/>
      <w:divBdr>
        <w:top w:val="none" w:sz="0" w:space="0" w:color="auto"/>
        <w:left w:val="none" w:sz="0" w:space="0" w:color="auto"/>
        <w:bottom w:val="none" w:sz="0" w:space="0" w:color="auto"/>
        <w:right w:val="none" w:sz="0" w:space="0" w:color="auto"/>
      </w:divBdr>
    </w:div>
    <w:div w:id="152066832">
      <w:bodyDiv w:val="1"/>
      <w:marLeft w:val="0"/>
      <w:marRight w:val="0"/>
      <w:marTop w:val="0"/>
      <w:marBottom w:val="0"/>
      <w:divBdr>
        <w:top w:val="none" w:sz="0" w:space="0" w:color="auto"/>
        <w:left w:val="none" w:sz="0" w:space="0" w:color="auto"/>
        <w:bottom w:val="none" w:sz="0" w:space="0" w:color="auto"/>
        <w:right w:val="none" w:sz="0" w:space="0" w:color="auto"/>
      </w:divBdr>
    </w:div>
    <w:div w:id="152067001">
      <w:bodyDiv w:val="1"/>
      <w:marLeft w:val="0"/>
      <w:marRight w:val="0"/>
      <w:marTop w:val="0"/>
      <w:marBottom w:val="0"/>
      <w:divBdr>
        <w:top w:val="none" w:sz="0" w:space="0" w:color="auto"/>
        <w:left w:val="none" w:sz="0" w:space="0" w:color="auto"/>
        <w:bottom w:val="none" w:sz="0" w:space="0" w:color="auto"/>
        <w:right w:val="none" w:sz="0" w:space="0" w:color="auto"/>
      </w:divBdr>
    </w:div>
    <w:div w:id="152067752">
      <w:bodyDiv w:val="1"/>
      <w:marLeft w:val="0"/>
      <w:marRight w:val="0"/>
      <w:marTop w:val="0"/>
      <w:marBottom w:val="0"/>
      <w:divBdr>
        <w:top w:val="none" w:sz="0" w:space="0" w:color="auto"/>
        <w:left w:val="none" w:sz="0" w:space="0" w:color="auto"/>
        <w:bottom w:val="none" w:sz="0" w:space="0" w:color="auto"/>
        <w:right w:val="none" w:sz="0" w:space="0" w:color="auto"/>
      </w:divBdr>
    </w:div>
    <w:div w:id="152071460">
      <w:bodyDiv w:val="1"/>
      <w:marLeft w:val="0"/>
      <w:marRight w:val="0"/>
      <w:marTop w:val="0"/>
      <w:marBottom w:val="0"/>
      <w:divBdr>
        <w:top w:val="none" w:sz="0" w:space="0" w:color="auto"/>
        <w:left w:val="none" w:sz="0" w:space="0" w:color="auto"/>
        <w:bottom w:val="none" w:sz="0" w:space="0" w:color="auto"/>
        <w:right w:val="none" w:sz="0" w:space="0" w:color="auto"/>
      </w:divBdr>
    </w:div>
    <w:div w:id="152110958">
      <w:bodyDiv w:val="1"/>
      <w:marLeft w:val="0"/>
      <w:marRight w:val="0"/>
      <w:marTop w:val="0"/>
      <w:marBottom w:val="0"/>
      <w:divBdr>
        <w:top w:val="none" w:sz="0" w:space="0" w:color="auto"/>
        <w:left w:val="none" w:sz="0" w:space="0" w:color="auto"/>
        <w:bottom w:val="none" w:sz="0" w:space="0" w:color="auto"/>
        <w:right w:val="none" w:sz="0" w:space="0" w:color="auto"/>
      </w:divBdr>
    </w:div>
    <w:div w:id="152139354">
      <w:bodyDiv w:val="1"/>
      <w:marLeft w:val="0"/>
      <w:marRight w:val="0"/>
      <w:marTop w:val="0"/>
      <w:marBottom w:val="0"/>
      <w:divBdr>
        <w:top w:val="none" w:sz="0" w:space="0" w:color="auto"/>
        <w:left w:val="none" w:sz="0" w:space="0" w:color="auto"/>
        <w:bottom w:val="none" w:sz="0" w:space="0" w:color="auto"/>
        <w:right w:val="none" w:sz="0" w:space="0" w:color="auto"/>
      </w:divBdr>
    </w:div>
    <w:div w:id="152139665">
      <w:bodyDiv w:val="1"/>
      <w:marLeft w:val="0"/>
      <w:marRight w:val="0"/>
      <w:marTop w:val="0"/>
      <w:marBottom w:val="0"/>
      <w:divBdr>
        <w:top w:val="none" w:sz="0" w:space="0" w:color="auto"/>
        <w:left w:val="none" w:sz="0" w:space="0" w:color="auto"/>
        <w:bottom w:val="none" w:sz="0" w:space="0" w:color="auto"/>
        <w:right w:val="none" w:sz="0" w:space="0" w:color="auto"/>
      </w:divBdr>
    </w:div>
    <w:div w:id="152181410">
      <w:bodyDiv w:val="1"/>
      <w:marLeft w:val="0"/>
      <w:marRight w:val="0"/>
      <w:marTop w:val="0"/>
      <w:marBottom w:val="0"/>
      <w:divBdr>
        <w:top w:val="none" w:sz="0" w:space="0" w:color="auto"/>
        <w:left w:val="none" w:sz="0" w:space="0" w:color="auto"/>
        <w:bottom w:val="none" w:sz="0" w:space="0" w:color="auto"/>
        <w:right w:val="none" w:sz="0" w:space="0" w:color="auto"/>
      </w:divBdr>
    </w:div>
    <w:div w:id="152183671">
      <w:bodyDiv w:val="1"/>
      <w:marLeft w:val="0"/>
      <w:marRight w:val="0"/>
      <w:marTop w:val="0"/>
      <w:marBottom w:val="0"/>
      <w:divBdr>
        <w:top w:val="none" w:sz="0" w:space="0" w:color="auto"/>
        <w:left w:val="none" w:sz="0" w:space="0" w:color="auto"/>
        <w:bottom w:val="none" w:sz="0" w:space="0" w:color="auto"/>
        <w:right w:val="none" w:sz="0" w:space="0" w:color="auto"/>
      </w:divBdr>
    </w:div>
    <w:div w:id="152187144">
      <w:bodyDiv w:val="1"/>
      <w:marLeft w:val="0"/>
      <w:marRight w:val="0"/>
      <w:marTop w:val="0"/>
      <w:marBottom w:val="0"/>
      <w:divBdr>
        <w:top w:val="none" w:sz="0" w:space="0" w:color="auto"/>
        <w:left w:val="none" w:sz="0" w:space="0" w:color="auto"/>
        <w:bottom w:val="none" w:sz="0" w:space="0" w:color="auto"/>
        <w:right w:val="none" w:sz="0" w:space="0" w:color="auto"/>
      </w:divBdr>
    </w:div>
    <w:div w:id="152188775">
      <w:bodyDiv w:val="1"/>
      <w:marLeft w:val="0"/>
      <w:marRight w:val="0"/>
      <w:marTop w:val="0"/>
      <w:marBottom w:val="0"/>
      <w:divBdr>
        <w:top w:val="none" w:sz="0" w:space="0" w:color="auto"/>
        <w:left w:val="none" w:sz="0" w:space="0" w:color="auto"/>
        <w:bottom w:val="none" w:sz="0" w:space="0" w:color="auto"/>
        <w:right w:val="none" w:sz="0" w:space="0" w:color="auto"/>
      </w:divBdr>
    </w:div>
    <w:div w:id="152189660">
      <w:bodyDiv w:val="1"/>
      <w:marLeft w:val="0"/>
      <w:marRight w:val="0"/>
      <w:marTop w:val="0"/>
      <w:marBottom w:val="0"/>
      <w:divBdr>
        <w:top w:val="none" w:sz="0" w:space="0" w:color="auto"/>
        <w:left w:val="none" w:sz="0" w:space="0" w:color="auto"/>
        <w:bottom w:val="none" w:sz="0" w:space="0" w:color="auto"/>
        <w:right w:val="none" w:sz="0" w:space="0" w:color="auto"/>
      </w:divBdr>
    </w:div>
    <w:div w:id="152256597">
      <w:bodyDiv w:val="1"/>
      <w:marLeft w:val="0"/>
      <w:marRight w:val="0"/>
      <w:marTop w:val="0"/>
      <w:marBottom w:val="0"/>
      <w:divBdr>
        <w:top w:val="none" w:sz="0" w:space="0" w:color="auto"/>
        <w:left w:val="none" w:sz="0" w:space="0" w:color="auto"/>
        <w:bottom w:val="none" w:sz="0" w:space="0" w:color="auto"/>
        <w:right w:val="none" w:sz="0" w:space="0" w:color="auto"/>
      </w:divBdr>
    </w:div>
    <w:div w:id="152258631">
      <w:bodyDiv w:val="1"/>
      <w:marLeft w:val="0"/>
      <w:marRight w:val="0"/>
      <w:marTop w:val="0"/>
      <w:marBottom w:val="0"/>
      <w:divBdr>
        <w:top w:val="none" w:sz="0" w:space="0" w:color="auto"/>
        <w:left w:val="none" w:sz="0" w:space="0" w:color="auto"/>
        <w:bottom w:val="none" w:sz="0" w:space="0" w:color="auto"/>
        <w:right w:val="none" w:sz="0" w:space="0" w:color="auto"/>
      </w:divBdr>
    </w:div>
    <w:div w:id="152260210">
      <w:bodyDiv w:val="1"/>
      <w:marLeft w:val="0"/>
      <w:marRight w:val="0"/>
      <w:marTop w:val="0"/>
      <w:marBottom w:val="0"/>
      <w:divBdr>
        <w:top w:val="none" w:sz="0" w:space="0" w:color="auto"/>
        <w:left w:val="none" w:sz="0" w:space="0" w:color="auto"/>
        <w:bottom w:val="none" w:sz="0" w:space="0" w:color="auto"/>
        <w:right w:val="none" w:sz="0" w:space="0" w:color="auto"/>
      </w:divBdr>
    </w:div>
    <w:div w:id="152306202">
      <w:bodyDiv w:val="1"/>
      <w:marLeft w:val="0"/>
      <w:marRight w:val="0"/>
      <w:marTop w:val="0"/>
      <w:marBottom w:val="0"/>
      <w:divBdr>
        <w:top w:val="none" w:sz="0" w:space="0" w:color="auto"/>
        <w:left w:val="none" w:sz="0" w:space="0" w:color="auto"/>
        <w:bottom w:val="none" w:sz="0" w:space="0" w:color="auto"/>
        <w:right w:val="none" w:sz="0" w:space="0" w:color="auto"/>
      </w:divBdr>
    </w:div>
    <w:div w:id="152336805">
      <w:bodyDiv w:val="1"/>
      <w:marLeft w:val="0"/>
      <w:marRight w:val="0"/>
      <w:marTop w:val="0"/>
      <w:marBottom w:val="0"/>
      <w:divBdr>
        <w:top w:val="none" w:sz="0" w:space="0" w:color="auto"/>
        <w:left w:val="none" w:sz="0" w:space="0" w:color="auto"/>
        <w:bottom w:val="none" w:sz="0" w:space="0" w:color="auto"/>
        <w:right w:val="none" w:sz="0" w:space="0" w:color="auto"/>
      </w:divBdr>
    </w:div>
    <w:div w:id="152337088">
      <w:bodyDiv w:val="1"/>
      <w:marLeft w:val="0"/>
      <w:marRight w:val="0"/>
      <w:marTop w:val="0"/>
      <w:marBottom w:val="0"/>
      <w:divBdr>
        <w:top w:val="none" w:sz="0" w:space="0" w:color="auto"/>
        <w:left w:val="none" w:sz="0" w:space="0" w:color="auto"/>
        <w:bottom w:val="none" w:sz="0" w:space="0" w:color="auto"/>
        <w:right w:val="none" w:sz="0" w:space="0" w:color="auto"/>
      </w:divBdr>
    </w:div>
    <w:div w:id="152374406">
      <w:bodyDiv w:val="1"/>
      <w:marLeft w:val="0"/>
      <w:marRight w:val="0"/>
      <w:marTop w:val="0"/>
      <w:marBottom w:val="0"/>
      <w:divBdr>
        <w:top w:val="none" w:sz="0" w:space="0" w:color="auto"/>
        <w:left w:val="none" w:sz="0" w:space="0" w:color="auto"/>
        <w:bottom w:val="none" w:sz="0" w:space="0" w:color="auto"/>
        <w:right w:val="none" w:sz="0" w:space="0" w:color="auto"/>
      </w:divBdr>
    </w:div>
    <w:div w:id="152378680">
      <w:bodyDiv w:val="1"/>
      <w:marLeft w:val="0"/>
      <w:marRight w:val="0"/>
      <w:marTop w:val="0"/>
      <w:marBottom w:val="0"/>
      <w:divBdr>
        <w:top w:val="none" w:sz="0" w:space="0" w:color="auto"/>
        <w:left w:val="none" w:sz="0" w:space="0" w:color="auto"/>
        <w:bottom w:val="none" w:sz="0" w:space="0" w:color="auto"/>
        <w:right w:val="none" w:sz="0" w:space="0" w:color="auto"/>
      </w:divBdr>
    </w:div>
    <w:div w:id="152379053">
      <w:bodyDiv w:val="1"/>
      <w:marLeft w:val="0"/>
      <w:marRight w:val="0"/>
      <w:marTop w:val="0"/>
      <w:marBottom w:val="0"/>
      <w:divBdr>
        <w:top w:val="none" w:sz="0" w:space="0" w:color="auto"/>
        <w:left w:val="none" w:sz="0" w:space="0" w:color="auto"/>
        <w:bottom w:val="none" w:sz="0" w:space="0" w:color="auto"/>
        <w:right w:val="none" w:sz="0" w:space="0" w:color="auto"/>
      </w:divBdr>
    </w:div>
    <w:div w:id="152380479">
      <w:bodyDiv w:val="1"/>
      <w:marLeft w:val="0"/>
      <w:marRight w:val="0"/>
      <w:marTop w:val="0"/>
      <w:marBottom w:val="0"/>
      <w:divBdr>
        <w:top w:val="none" w:sz="0" w:space="0" w:color="auto"/>
        <w:left w:val="none" w:sz="0" w:space="0" w:color="auto"/>
        <w:bottom w:val="none" w:sz="0" w:space="0" w:color="auto"/>
        <w:right w:val="none" w:sz="0" w:space="0" w:color="auto"/>
      </w:divBdr>
    </w:div>
    <w:div w:id="152382090">
      <w:bodyDiv w:val="1"/>
      <w:marLeft w:val="0"/>
      <w:marRight w:val="0"/>
      <w:marTop w:val="0"/>
      <w:marBottom w:val="0"/>
      <w:divBdr>
        <w:top w:val="none" w:sz="0" w:space="0" w:color="auto"/>
        <w:left w:val="none" w:sz="0" w:space="0" w:color="auto"/>
        <w:bottom w:val="none" w:sz="0" w:space="0" w:color="auto"/>
        <w:right w:val="none" w:sz="0" w:space="0" w:color="auto"/>
      </w:divBdr>
    </w:div>
    <w:div w:id="152382254">
      <w:bodyDiv w:val="1"/>
      <w:marLeft w:val="0"/>
      <w:marRight w:val="0"/>
      <w:marTop w:val="0"/>
      <w:marBottom w:val="0"/>
      <w:divBdr>
        <w:top w:val="none" w:sz="0" w:space="0" w:color="auto"/>
        <w:left w:val="none" w:sz="0" w:space="0" w:color="auto"/>
        <w:bottom w:val="none" w:sz="0" w:space="0" w:color="auto"/>
        <w:right w:val="none" w:sz="0" w:space="0" w:color="auto"/>
      </w:divBdr>
    </w:div>
    <w:div w:id="152524487">
      <w:bodyDiv w:val="1"/>
      <w:marLeft w:val="0"/>
      <w:marRight w:val="0"/>
      <w:marTop w:val="0"/>
      <w:marBottom w:val="0"/>
      <w:divBdr>
        <w:top w:val="none" w:sz="0" w:space="0" w:color="auto"/>
        <w:left w:val="none" w:sz="0" w:space="0" w:color="auto"/>
        <w:bottom w:val="none" w:sz="0" w:space="0" w:color="auto"/>
        <w:right w:val="none" w:sz="0" w:space="0" w:color="auto"/>
      </w:divBdr>
    </w:div>
    <w:div w:id="152526852">
      <w:bodyDiv w:val="1"/>
      <w:marLeft w:val="0"/>
      <w:marRight w:val="0"/>
      <w:marTop w:val="0"/>
      <w:marBottom w:val="0"/>
      <w:divBdr>
        <w:top w:val="none" w:sz="0" w:space="0" w:color="auto"/>
        <w:left w:val="none" w:sz="0" w:space="0" w:color="auto"/>
        <w:bottom w:val="none" w:sz="0" w:space="0" w:color="auto"/>
        <w:right w:val="none" w:sz="0" w:space="0" w:color="auto"/>
      </w:divBdr>
    </w:div>
    <w:div w:id="152532953">
      <w:bodyDiv w:val="1"/>
      <w:marLeft w:val="0"/>
      <w:marRight w:val="0"/>
      <w:marTop w:val="0"/>
      <w:marBottom w:val="0"/>
      <w:divBdr>
        <w:top w:val="none" w:sz="0" w:space="0" w:color="auto"/>
        <w:left w:val="none" w:sz="0" w:space="0" w:color="auto"/>
        <w:bottom w:val="none" w:sz="0" w:space="0" w:color="auto"/>
        <w:right w:val="none" w:sz="0" w:space="0" w:color="auto"/>
      </w:divBdr>
    </w:div>
    <w:div w:id="152569853">
      <w:bodyDiv w:val="1"/>
      <w:marLeft w:val="0"/>
      <w:marRight w:val="0"/>
      <w:marTop w:val="0"/>
      <w:marBottom w:val="0"/>
      <w:divBdr>
        <w:top w:val="none" w:sz="0" w:space="0" w:color="auto"/>
        <w:left w:val="none" w:sz="0" w:space="0" w:color="auto"/>
        <w:bottom w:val="none" w:sz="0" w:space="0" w:color="auto"/>
        <w:right w:val="none" w:sz="0" w:space="0" w:color="auto"/>
      </w:divBdr>
    </w:div>
    <w:div w:id="152573598">
      <w:bodyDiv w:val="1"/>
      <w:marLeft w:val="0"/>
      <w:marRight w:val="0"/>
      <w:marTop w:val="0"/>
      <w:marBottom w:val="0"/>
      <w:divBdr>
        <w:top w:val="none" w:sz="0" w:space="0" w:color="auto"/>
        <w:left w:val="none" w:sz="0" w:space="0" w:color="auto"/>
        <w:bottom w:val="none" w:sz="0" w:space="0" w:color="auto"/>
        <w:right w:val="none" w:sz="0" w:space="0" w:color="auto"/>
      </w:divBdr>
    </w:div>
    <w:div w:id="152600079">
      <w:bodyDiv w:val="1"/>
      <w:marLeft w:val="0"/>
      <w:marRight w:val="0"/>
      <w:marTop w:val="0"/>
      <w:marBottom w:val="0"/>
      <w:divBdr>
        <w:top w:val="none" w:sz="0" w:space="0" w:color="auto"/>
        <w:left w:val="none" w:sz="0" w:space="0" w:color="auto"/>
        <w:bottom w:val="none" w:sz="0" w:space="0" w:color="auto"/>
        <w:right w:val="none" w:sz="0" w:space="0" w:color="auto"/>
      </w:divBdr>
    </w:div>
    <w:div w:id="152644452">
      <w:bodyDiv w:val="1"/>
      <w:marLeft w:val="0"/>
      <w:marRight w:val="0"/>
      <w:marTop w:val="0"/>
      <w:marBottom w:val="0"/>
      <w:divBdr>
        <w:top w:val="none" w:sz="0" w:space="0" w:color="auto"/>
        <w:left w:val="none" w:sz="0" w:space="0" w:color="auto"/>
        <w:bottom w:val="none" w:sz="0" w:space="0" w:color="auto"/>
        <w:right w:val="none" w:sz="0" w:space="0" w:color="auto"/>
      </w:divBdr>
    </w:div>
    <w:div w:id="152718255">
      <w:bodyDiv w:val="1"/>
      <w:marLeft w:val="0"/>
      <w:marRight w:val="0"/>
      <w:marTop w:val="0"/>
      <w:marBottom w:val="0"/>
      <w:divBdr>
        <w:top w:val="none" w:sz="0" w:space="0" w:color="auto"/>
        <w:left w:val="none" w:sz="0" w:space="0" w:color="auto"/>
        <w:bottom w:val="none" w:sz="0" w:space="0" w:color="auto"/>
        <w:right w:val="none" w:sz="0" w:space="0" w:color="auto"/>
      </w:divBdr>
    </w:div>
    <w:div w:id="152719770">
      <w:bodyDiv w:val="1"/>
      <w:marLeft w:val="0"/>
      <w:marRight w:val="0"/>
      <w:marTop w:val="0"/>
      <w:marBottom w:val="0"/>
      <w:divBdr>
        <w:top w:val="none" w:sz="0" w:space="0" w:color="auto"/>
        <w:left w:val="none" w:sz="0" w:space="0" w:color="auto"/>
        <w:bottom w:val="none" w:sz="0" w:space="0" w:color="auto"/>
        <w:right w:val="none" w:sz="0" w:space="0" w:color="auto"/>
      </w:divBdr>
    </w:div>
    <w:div w:id="152720258">
      <w:bodyDiv w:val="1"/>
      <w:marLeft w:val="0"/>
      <w:marRight w:val="0"/>
      <w:marTop w:val="0"/>
      <w:marBottom w:val="0"/>
      <w:divBdr>
        <w:top w:val="none" w:sz="0" w:space="0" w:color="auto"/>
        <w:left w:val="none" w:sz="0" w:space="0" w:color="auto"/>
        <w:bottom w:val="none" w:sz="0" w:space="0" w:color="auto"/>
        <w:right w:val="none" w:sz="0" w:space="0" w:color="auto"/>
      </w:divBdr>
    </w:div>
    <w:div w:id="152720581">
      <w:bodyDiv w:val="1"/>
      <w:marLeft w:val="0"/>
      <w:marRight w:val="0"/>
      <w:marTop w:val="0"/>
      <w:marBottom w:val="0"/>
      <w:divBdr>
        <w:top w:val="none" w:sz="0" w:space="0" w:color="auto"/>
        <w:left w:val="none" w:sz="0" w:space="0" w:color="auto"/>
        <w:bottom w:val="none" w:sz="0" w:space="0" w:color="auto"/>
        <w:right w:val="none" w:sz="0" w:space="0" w:color="auto"/>
      </w:divBdr>
    </w:div>
    <w:div w:id="152722037">
      <w:bodyDiv w:val="1"/>
      <w:marLeft w:val="0"/>
      <w:marRight w:val="0"/>
      <w:marTop w:val="0"/>
      <w:marBottom w:val="0"/>
      <w:divBdr>
        <w:top w:val="none" w:sz="0" w:space="0" w:color="auto"/>
        <w:left w:val="none" w:sz="0" w:space="0" w:color="auto"/>
        <w:bottom w:val="none" w:sz="0" w:space="0" w:color="auto"/>
        <w:right w:val="none" w:sz="0" w:space="0" w:color="auto"/>
      </w:divBdr>
    </w:div>
    <w:div w:id="152722930">
      <w:bodyDiv w:val="1"/>
      <w:marLeft w:val="0"/>
      <w:marRight w:val="0"/>
      <w:marTop w:val="0"/>
      <w:marBottom w:val="0"/>
      <w:divBdr>
        <w:top w:val="none" w:sz="0" w:space="0" w:color="auto"/>
        <w:left w:val="none" w:sz="0" w:space="0" w:color="auto"/>
        <w:bottom w:val="none" w:sz="0" w:space="0" w:color="auto"/>
        <w:right w:val="none" w:sz="0" w:space="0" w:color="auto"/>
      </w:divBdr>
    </w:div>
    <w:div w:id="152724819">
      <w:bodyDiv w:val="1"/>
      <w:marLeft w:val="0"/>
      <w:marRight w:val="0"/>
      <w:marTop w:val="0"/>
      <w:marBottom w:val="0"/>
      <w:divBdr>
        <w:top w:val="none" w:sz="0" w:space="0" w:color="auto"/>
        <w:left w:val="none" w:sz="0" w:space="0" w:color="auto"/>
        <w:bottom w:val="none" w:sz="0" w:space="0" w:color="auto"/>
        <w:right w:val="none" w:sz="0" w:space="0" w:color="auto"/>
      </w:divBdr>
    </w:div>
    <w:div w:id="152768221">
      <w:bodyDiv w:val="1"/>
      <w:marLeft w:val="0"/>
      <w:marRight w:val="0"/>
      <w:marTop w:val="0"/>
      <w:marBottom w:val="0"/>
      <w:divBdr>
        <w:top w:val="none" w:sz="0" w:space="0" w:color="auto"/>
        <w:left w:val="none" w:sz="0" w:space="0" w:color="auto"/>
        <w:bottom w:val="none" w:sz="0" w:space="0" w:color="auto"/>
        <w:right w:val="none" w:sz="0" w:space="0" w:color="auto"/>
      </w:divBdr>
    </w:div>
    <w:div w:id="152794041">
      <w:bodyDiv w:val="1"/>
      <w:marLeft w:val="0"/>
      <w:marRight w:val="0"/>
      <w:marTop w:val="0"/>
      <w:marBottom w:val="0"/>
      <w:divBdr>
        <w:top w:val="none" w:sz="0" w:space="0" w:color="auto"/>
        <w:left w:val="none" w:sz="0" w:space="0" w:color="auto"/>
        <w:bottom w:val="none" w:sz="0" w:space="0" w:color="auto"/>
        <w:right w:val="none" w:sz="0" w:space="0" w:color="auto"/>
      </w:divBdr>
    </w:div>
    <w:div w:id="152839347">
      <w:bodyDiv w:val="1"/>
      <w:marLeft w:val="0"/>
      <w:marRight w:val="0"/>
      <w:marTop w:val="0"/>
      <w:marBottom w:val="0"/>
      <w:divBdr>
        <w:top w:val="none" w:sz="0" w:space="0" w:color="auto"/>
        <w:left w:val="none" w:sz="0" w:space="0" w:color="auto"/>
        <w:bottom w:val="none" w:sz="0" w:space="0" w:color="auto"/>
        <w:right w:val="none" w:sz="0" w:space="0" w:color="auto"/>
      </w:divBdr>
    </w:div>
    <w:div w:id="152839725">
      <w:bodyDiv w:val="1"/>
      <w:marLeft w:val="0"/>
      <w:marRight w:val="0"/>
      <w:marTop w:val="0"/>
      <w:marBottom w:val="0"/>
      <w:divBdr>
        <w:top w:val="none" w:sz="0" w:space="0" w:color="auto"/>
        <w:left w:val="none" w:sz="0" w:space="0" w:color="auto"/>
        <w:bottom w:val="none" w:sz="0" w:space="0" w:color="auto"/>
        <w:right w:val="none" w:sz="0" w:space="0" w:color="auto"/>
      </w:divBdr>
    </w:div>
    <w:div w:id="152841563">
      <w:bodyDiv w:val="1"/>
      <w:marLeft w:val="0"/>
      <w:marRight w:val="0"/>
      <w:marTop w:val="0"/>
      <w:marBottom w:val="0"/>
      <w:divBdr>
        <w:top w:val="none" w:sz="0" w:space="0" w:color="auto"/>
        <w:left w:val="none" w:sz="0" w:space="0" w:color="auto"/>
        <w:bottom w:val="none" w:sz="0" w:space="0" w:color="auto"/>
        <w:right w:val="none" w:sz="0" w:space="0" w:color="auto"/>
      </w:divBdr>
    </w:div>
    <w:div w:id="152843834">
      <w:bodyDiv w:val="1"/>
      <w:marLeft w:val="0"/>
      <w:marRight w:val="0"/>
      <w:marTop w:val="0"/>
      <w:marBottom w:val="0"/>
      <w:divBdr>
        <w:top w:val="none" w:sz="0" w:space="0" w:color="auto"/>
        <w:left w:val="none" w:sz="0" w:space="0" w:color="auto"/>
        <w:bottom w:val="none" w:sz="0" w:space="0" w:color="auto"/>
        <w:right w:val="none" w:sz="0" w:space="0" w:color="auto"/>
      </w:divBdr>
    </w:div>
    <w:div w:id="152845110">
      <w:bodyDiv w:val="1"/>
      <w:marLeft w:val="0"/>
      <w:marRight w:val="0"/>
      <w:marTop w:val="0"/>
      <w:marBottom w:val="0"/>
      <w:divBdr>
        <w:top w:val="none" w:sz="0" w:space="0" w:color="auto"/>
        <w:left w:val="none" w:sz="0" w:space="0" w:color="auto"/>
        <w:bottom w:val="none" w:sz="0" w:space="0" w:color="auto"/>
        <w:right w:val="none" w:sz="0" w:space="0" w:color="auto"/>
      </w:divBdr>
    </w:div>
    <w:div w:id="152918983">
      <w:bodyDiv w:val="1"/>
      <w:marLeft w:val="0"/>
      <w:marRight w:val="0"/>
      <w:marTop w:val="0"/>
      <w:marBottom w:val="0"/>
      <w:divBdr>
        <w:top w:val="none" w:sz="0" w:space="0" w:color="auto"/>
        <w:left w:val="none" w:sz="0" w:space="0" w:color="auto"/>
        <w:bottom w:val="none" w:sz="0" w:space="0" w:color="auto"/>
        <w:right w:val="none" w:sz="0" w:space="0" w:color="auto"/>
      </w:divBdr>
    </w:div>
    <w:div w:id="152962396">
      <w:bodyDiv w:val="1"/>
      <w:marLeft w:val="0"/>
      <w:marRight w:val="0"/>
      <w:marTop w:val="0"/>
      <w:marBottom w:val="0"/>
      <w:divBdr>
        <w:top w:val="none" w:sz="0" w:space="0" w:color="auto"/>
        <w:left w:val="none" w:sz="0" w:space="0" w:color="auto"/>
        <w:bottom w:val="none" w:sz="0" w:space="0" w:color="auto"/>
        <w:right w:val="none" w:sz="0" w:space="0" w:color="auto"/>
      </w:divBdr>
    </w:div>
    <w:div w:id="152988013">
      <w:bodyDiv w:val="1"/>
      <w:marLeft w:val="0"/>
      <w:marRight w:val="0"/>
      <w:marTop w:val="0"/>
      <w:marBottom w:val="0"/>
      <w:divBdr>
        <w:top w:val="none" w:sz="0" w:space="0" w:color="auto"/>
        <w:left w:val="none" w:sz="0" w:space="0" w:color="auto"/>
        <w:bottom w:val="none" w:sz="0" w:space="0" w:color="auto"/>
        <w:right w:val="none" w:sz="0" w:space="0" w:color="auto"/>
      </w:divBdr>
    </w:div>
    <w:div w:id="152990878">
      <w:bodyDiv w:val="1"/>
      <w:marLeft w:val="0"/>
      <w:marRight w:val="0"/>
      <w:marTop w:val="0"/>
      <w:marBottom w:val="0"/>
      <w:divBdr>
        <w:top w:val="none" w:sz="0" w:space="0" w:color="auto"/>
        <w:left w:val="none" w:sz="0" w:space="0" w:color="auto"/>
        <w:bottom w:val="none" w:sz="0" w:space="0" w:color="auto"/>
        <w:right w:val="none" w:sz="0" w:space="0" w:color="auto"/>
      </w:divBdr>
    </w:div>
    <w:div w:id="152991327">
      <w:bodyDiv w:val="1"/>
      <w:marLeft w:val="0"/>
      <w:marRight w:val="0"/>
      <w:marTop w:val="0"/>
      <w:marBottom w:val="0"/>
      <w:divBdr>
        <w:top w:val="none" w:sz="0" w:space="0" w:color="auto"/>
        <w:left w:val="none" w:sz="0" w:space="0" w:color="auto"/>
        <w:bottom w:val="none" w:sz="0" w:space="0" w:color="auto"/>
        <w:right w:val="none" w:sz="0" w:space="0" w:color="auto"/>
      </w:divBdr>
    </w:div>
    <w:div w:id="153029650">
      <w:bodyDiv w:val="1"/>
      <w:marLeft w:val="0"/>
      <w:marRight w:val="0"/>
      <w:marTop w:val="0"/>
      <w:marBottom w:val="0"/>
      <w:divBdr>
        <w:top w:val="none" w:sz="0" w:space="0" w:color="auto"/>
        <w:left w:val="none" w:sz="0" w:space="0" w:color="auto"/>
        <w:bottom w:val="none" w:sz="0" w:space="0" w:color="auto"/>
        <w:right w:val="none" w:sz="0" w:space="0" w:color="auto"/>
      </w:divBdr>
    </w:div>
    <w:div w:id="153031034">
      <w:bodyDiv w:val="1"/>
      <w:marLeft w:val="0"/>
      <w:marRight w:val="0"/>
      <w:marTop w:val="0"/>
      <w:marBottom w:val="0"/>
      <w:divBdr>
        <w:top w:val="none" w:sz="0" w:space="0" w:color="auto"/>
        <w:left w:val="none" w:sz="0" w:space="0" w:color="auto"/>
        <w:bottom w:val="none" w:sz="0" w:space="0" w:color="auto"/>
        <w:right w:val="none" w:sz="0" w:space="0" w:color="auto"/>
      </w:divBdr>
    </w:div>
    <w:div w:id="153035932">
      <w:bodyDiv w:val="1"/>
      <w:marLeft w:val="0"/>
      <w:marRight w:val="0"/>
      <w:marTop w:val="0"/>
      <w:marBottom w:val="0"/>
      <w:divBdr>
        <w:top w:val="none" w:sz="0" w:space="0" w:color="auto"/>
        <w:left w:val="none" w:sz="0" w:space="0" w:color="auto"/>
        <w:bottom w:val="none" w:sz="0" w:space="0" w:color="auto"/>
        <w:right w:val="none" w:sz="0" w:space="0" w:color="auto"/>
      </w:divBdr>
    </w:div>
    <w:div w:id="153036416">
      <w:bodyDiv w:val="1"/>
      <w:marLeft w:val="0"/>
      <w:marRight w:val="0"/>
      <w:marTop w:val="0"/>
      <w:marBottom w:val="0"/>
      <w:divBdr>
        <w:top w:val="none" w:sz="0" w:space="0" w:color="auto"/>
        <w:left w:val="none" w:sz="0" w:space="0" w:color="auto"/>
        <w:bottom w:val="none" w:sz="0" w:space="0" w:color="auto"/>
        <w:right w:val="none" w:sz="0" w:space="0" w:color="auto"/>
      </w:divBdr>
    </w:div>
    <w:div w:id="153105049">
      <w:bodyDiv w:val="1"/>
      <w:marLeft w:val="0"/>
      <w:marRight w:val="0"/>
      <w:marTop w:val="0"/>
      <w:marBottom w:val="0"/>
      <w:divBdr>
        <w:top w:val="none" w:sz="0" w:space="0" w:color="auto"/>
        <w:left w:val="none" w:sz="0" w:space="0" w:color="auto"/>
        <w:bottom w:val="none" w:sz="0" w:space="0" w:color="auto"/>
        <w:right w:val="none" w:sz="0" w:space="0" w:color="auto"/>
      </w:divBdr>
    </w:div>
    <w:div w:id="153108151">
      <w:bodyDiv w:val="1"/>
      <w:marLeft w:val="0"/>
      <w:marRight w:val="0"/>
      <w:marTop w:val="0"/>
      <w:marBottom w:val="0"/>
      <w:divBdr>
        <w:top w:val="none" w:sz="0" w:space="0" w:color="auto"/>
        <w:left w:val="none" w:sz="0" w:space="0" w:color="auto"/>
        <w:bottom w:val="none" w:sz="0" w:space="0" w:color="auto"/>
        <w:right w:val="none" w:sz="0" w:space="0" w:color="auto"/>
      </w:divBdr>
    </w:div>
    <w:div w:id="153109020">
      <w:bodyDiv w:val="1"/>
      <w:marLeft w:val="0"/>
      <w:marRight w:val="0"/>
      <w:marTop w:val="0"/>
      <w:marBottom w:val="0"/>
      <w:divBdr>
        <w:top w:val="none" w:sz="0" w:space="0" w:color="auto"/>
        <w:left w:val="none" w:sz="0" w:space="0" w:color="auto"/>
        <w:bottom w:val="none" w:sz="0" w:space="0" w:color="auto"/>
        <w:right w:val="none" w:sz="0" w:space="0" w:color="auto"/>
      </w:divBdr>
    </w:div>
    <w:div w:id="153109361">
      <w:bodyDiv w:val="1"/>
      <w:marLeft w:val="0"/>
      <w:marRight w:val="0"/>
      <w:marTop w:val="0"/>
      <w:marBottom w:val="0"/>
      <w:divBdr>
        <w:top w:val="none" w:sz="0" w:space="0" w:color="auto"/>
        <w:left w:val="none" w:sz="0" w:space="0" w:color="auto"/>
        <w:bottom w:val="none" w:sz="0" w:space="0" w:color="auto"/>
        <w:right w:val="none" w:sz="0" w:space="0" w:color="auto"/>
      </w:divBdr>
    </w:div>
    <w:div w:id="153109599">
      <w:bodyDiv w:val="1"/>
      <w:marLeft w:val="0"/>
      <w:marRight w:val="0"/>
      <w:marTop w:val="0"/>
      <w:marBottom w:val="0"/>
      <w:divBdr>
        <w:top w:val="none" w:sz="0" w:space="0" w:color="auto"/>
        <w:left w:val="none" w:sz="0" w:space="0" w:color="auto"/>
        <w:bottom w:val="none" w:sz="0" w:space="0" w:color="auto"/>
        <w:right w:val="none" w:sz="0" w:space="0" w:color="auto"/>
      </w:divBdr>
    </w:div>
    <w:div w:id="153110529">
      <w:bodyDiv w:val="1"/>
      <w:marLeft w:val="0"/>
      <w:marRight w:val="0"/>
      <w:marTop w:val="0"/>
      <w:marBottom w:val="0"/>
      <w:divBdr>
        <w:top w:val="none" w:sz="0" w:space="0" w:color="auto"/>
        <w:left w:val="none" w:sz="0" w:space="0" w:color="auto"/>
        <w:bottom w:val="none" w:sz="0" w:space="0" w:color="auto"/>
        <w:right w:val="none" w:sz="0" w:space="0" w:color="auto"/>
      </w:divBdr>
    </w:div>
    <w:div w:id="153112654">
      <w:bodyDiv w:val="1"/>
      <w:marLeft w:val="0"/>
      <w:marRight w:val="0"/>
      <w:marTop w:val="0"/>
      <w:marBottom w:val="0"/>
      <w:divBdr>
        <w:top w:val="none" w:sz="0" w:space="0" w:color="auto"/>
        <w:left w:val="none" w:sz="0" w:space="0" w:color="auto"/>
        <w:bottom w:val="none" w:sz="0" w:space="0" w:color="auto"/>
        <w:right w:val="none" w:sz="0" w:space="0" w:color="auto"/>
      </w:divBdr>
    </w:div>
    <w:div w:id="153113741">
      <w:bodyDiv w:val="1"/>
      <w:marLeft w:val="0"/>
      <w:marRight w:val="0"/>
      <w:marTop w:val="0"/>
      <w:marBottom w:val="0"/>
      <w:divBdr>
        <w:top w:val="none" w:sz="0" w:space="0" w:color="auto"/>
        <w:left w:val="none" w:sz="0" w:space="0" w:color="auto"/>
        <w:bottom w:val="none" w:sz="0" w:space="0" w:color="auto"/>
        <w:right w:val="none" w:sz="0" w:space="0" w:color="auto"/>
      </w:divBdr>
    </w:div>
    <w:div w:id="153185435">
      <w:bodyDiv w:val="1"/>
      <w:marLeft w:val="0"/>
      <w:marRight w:val="0"/>
      <w:marTop w:val="0"/>
      <w:marBottom w:val="0"/>
      <w:divBdr>
        <w:top w:val="none" w:sz="0" w:space="0" w:color="auto"/>
        <w:left w:val="none" w:sz="0" w:space="0" w:color="auto"/>
        <w:bottom w:val="none" w:sz="0" w:space="0" w:color="auto"/>
        <w:right w:val="none" w:sz="0" w:space="0" w:color="auto"/>
      </w:divBdr>
    </w:div>
    <w:div w:id="153188070">
      <w:bodyDiv w:val="1"/>
      <w:marLeft w:val="0"/>
      <w:marRight w:val="0"/>
      <w:marTop w:val="0"/>
      <w:marBottom w:val="0"/>
      <w:divBdr>
        <w:top w:val="none" w:sz="0" w:space="0" w:color="auto"/>
        <w:left w:val="none" w:sz="0" w:space="0" w:color="auto"/>
        <w:bottom w:val="none" w:sz="0" w:space="0" w:color="auto"/>
        <w:right w:val="none" w:sz="0" w:space="0" w:color="auto"/>
      </w:divBdr>
    </w:div>
    <w:div w:id="153223237">
      <w:bodyDiv w:val="1"/>
      <w:marLeft w:val="0"/>
      <w:marRight w:val="0"/>
      <w:marTop w:val="0"/>
      <w:marBottom w:val="0"/>
      <w:divBdr>
        <w:top w:val="none" w:sz="0" w:space="0" w:color="auto"/>
        <w:left w:val="none" w:sz="0" w:space="0" w:color="auto"/>
        <w:bottom w:val="none" w:sz="0" w:space="0" w:color="auto"/>
        <w:right w:val="none" w:sz="0" w:space="0" w:color="auto"/>
      </w:divBdr>
    </w:div>
    <w:div w:id="153224531">
      <w:bodyDiv w:val="1"/>
      <w:marLeft w:val="0"/>
      <w:marRight w:val="0"/>
      <w:marTop w:val="0"/>
      <w:marBottom w:val="0"/>
      <w:divBdr>
        <w:top w:val="none" w:sz="0" w:space="0" w:color="auto"/>
        <w:left w:val="none" w:sz="0" w:space="0" w:color="auto"/>
        <w:bottom w:val="none" w:sz="0" w:space="0" w:color="auto"/>
        <w:right w:val="none" w:sz="0" w:space="0" w:color="auto"/>
      </w:divBdr>
    </w:div>
    <w:div w:id="153255473">
      <w:bodyDiv w:val="1"/>
      <w:marLeft w:val="0"/>
      <w:marRight w:val="0"/>
      <w:marTop w:val="0"/>
      <w:marBottom w:val="0"/>
      <w:divBdr>
        <w:top w:val="none" w:sz="0" w:space="0" w:color="auto"/>
        <w:left w:val="none" w:sz="0" w:space="0" w:color="auto"/>
        <w:bottom w:val="none" w:sz="0" w:space="0" w:color="auto"/>
        <w:right w:val="none" w:sz="0" w:space="0" w:color="auto"/>
      </w:divBdr>
    </w:div>
    <w:div w:id="153298353">
      <w:bodyDiv w:val="1"/>
      <w:marLeft w:val="0"/>
      <w:marRight w:val="0"/>
      <w:marTop w:val="0"/>
      <w:marBottom w:val="0"/>
      <w:divBdr>
        <w:top w:val="none" w:sz="0" w:space="0" w:color="auto"/>
        <w:left w:val="none" w:sz="0" w:space="0" w:color="auto"/>
        <w:bottom w:val="none" w:sz="0" w:space="0" w:color="auto"/>
        <w:right w:val="none" w:sz="0" w:space="0" w:color="auto"/>
      </w:divBdr>
    </w:div>
    <w:div w:id="153299395">
      <w:bodyDiv w:val="1"/>
      <w:marLeft w:val="0"/>
      <w:marRight w:val="0"/>
      <w:marTop w:val="0"/>
      <w:marBottom w:val="0"/>
      <w:divBdr>
        <w:top w:val="none" w:sz="0" w:space="0" w:color="auto"/>
        <w:left w:val="none" w:sz="0" w:space="0" w:color="auto"/>
        <w:bottom w:val="none" w:sz="0" w:space="0" w:color="auto"/>
        <w:right w:val="none" w:sz="0" w:space="0" w:color="auto"/>
      </w:divBdr>
    </w:div>
    <w:div w:id="153300014">
      <w:bodyDiv w:val="1"/>
      <w:marLeft w:val="0"/>
      <w:marRight w:val="0"/>
      <w:marTop w:val="0"/>
      <w:marBottom w:val="0"/>
      <w:divBdr>
        <w:top w:val="none" w:sz="0" w:space="0" w:color="auto"/>
        <w:left w:val="none" w:sz="0" w:space="0" w:color="auto"/>
        <w:bottom w:val="none" w:sz="0" w:space="0" w:color="auto"/>
        <w:right w:val="none" w:sz="0" w:space="0" w:color="auto"/>
      </w:divBdr>
    </w:div>
    <w:div w:id="153306600">
      <w:bodyDiv w:val="1"/>
      <w:marLeft w:val="0"/>
      <w:marRight w:val="0"/>
      <w:marTop w:val="0"/>
      <w:marBottom w:val="0"/>
      <w:divBdr>
        <w:top w:val="none" w:sz="0" w:space="0" w:color="auto"/>
        <w:left w:val="none" w:sz="0" w:space="0" w:color="auto"/>
        <w:bottom w:val="none" w:sz="0" w:space="0" w:color="auto"/>
        <w:right w:val="none" w:sz="0" w:space="0" w:color="auto"/>
      </w:divBdr>
    </w:div>
    <w:div w:id="153372758">
      <w:bodyDiv w:val="1"/>
      <w:marLeft w:val="0"/>
      <w:marRight w:val="0"/>
      <w:marTop w:val="0"/>
      <w:marBottom w:val="0"/>
      <w:divBdr>
        <w:top w:val="none" w:sz="0" w:space="0" w:color="auto"/>
        <w:left w:val="none" w:sz="0" w:space="0" w:color="auto"/>
        <w:bottom w:val="none" w:sz="0" w:space="0" w:color="auto"/>
        <w:right w:val="none" w:sz="0" w:space="0" w:color="auto"/>
      </w:divBdr>
    </w:div>
    <w:div w:id="153376184">
      <w:bodyDiv w:val="1"/>
      <w:marLeft w:val="0"/>
      <w:marRight w:val="0"/>
      <w:marTop w:val="0"/>
      <w:marBottom w:val="0"/>
      <w:divBdr>
        <w:top w:val="none" w:sz="0" w:space="0" w:color="auto"/>
        <w:left w:val="none" w:sz="0" w:space="0" w:color="auto"/>
        <w:bottom w:val="none" w:sz="0" w:space="0" w:color="auto"/>
        <w:right w:val="none" w:sz="0" w:space="0" w:color="auto"/>
      </w:divBdr>
    </w:div>
    <w:div w:id="153376388">
      <w:bodyDiv w:val="1"/>
      <w:marLeft w:val="0"/>
      <w:marRight w:val="0"/>
      <w:marTop w:val="0"/>
      <w:marBottom w:val="0"/>
      <w:divBdr>
        <w:top w:val="none" w:sz="0" w:space="0" w:color="auto"/>
        <w:left w:val="none" w:sz="0" w:space="0" w:color="auto"/>
        <w:bottom w:val="none" w:sz="0" w:space="0" w:color="auto"/>
        <w:right w:val="none" w:sz="0" w:space="0" w:color="auto"/>
      </w:divBdr>
    </w:div>
    <w:div w:id="153378761">
      <w:bodyDiv w:val="1"/>
      <w:marLeft w:val="0"/>
      <w:marRight w:val="0"/>
      <w:marTop w:val="0"/>
      <w:marBottom w:val="0"/>
      <w:divBdr>
        <w:top w:val="none" w:sz="0" w:space="0" w:color="auto"/>
        <w:left w:val="none" w:sz="0" w:space="0" w:color="auto"/>
        <w:bottom w:val="none" w:sz="0" w:space="0" w:color="auto"/>
        <w:right w:val="none" w:sz="0" w:space="0" w:color="auto"/>
      </w:divBdr>
    </w:div>
    <w:div w:id="153379232">
      <w:bodyDiv w:val="1"/>
      <w:marLeft w:val="0"/>
      <w:marRight w:val="0"/>
      <w:marTop w:val="0"/>
      <w:marBottom w:val="0"/>
      <w:divBdr>
        <w:top w:val="none" w:sz="0" w:space="0" w:color="auto"/>
        <w:left w:val="none" w:sz="0" w:space="0" w:color="auto"/>
        <w:bottom w:val="none" w:sz="0" w:space="0" w:color="auto"/>
        <w:right w:val="none" w:sz="0" w:space="0" w:color="auto"/>
      </w:divBdr>
    </w:div>
    <w:div w:id="153379970">
      <w:bodyDiv w:val="1"/>
      <w:marLeft w:val="0"/>
      <w:marRight w:val="0"/>
      <w:marTop w:val="0"/>
      <w:marBottom w:val="0"/>
      <w:divBdr>
        <w:top w:val="none" w:sz="0" w:space="0" w:color="auto"/>
        <w:left w:val="none" w:sz="0" w:space="0" w:color="auto"/>
        <w:bottom w:val="none" w:sz="0" w:space="0" w:color="auto"/>
        <w:right w:val="none" w:sz="0" w:space="0" w:color="auto"/>
      </w:divBdr>
    </w:div>
    <w:div w:id="153419797">
      <w:bodyDiv w:val="1"/>
      <w:marLeft w:val="0"/>
      <w:marRight w:val="0"/>
      <w:marTop w:val="0"/>
      <w:marBottom w:val="0"/>
      <w:divBdr>
        <w:top w:val="none" w:sz="0" w:space="0" w:color="auto"/>
        <w:left w:val="none" w:sz="0" w:space="0" w:color="auto"/>
        <w:bottom w:val="none" w:sz="0" w:space="0" w:color="auto"/>
        <w:right w:val="none" w:sz="0" w:space="0" w:color="auto"/>
      </w:divBdr>
    </w:div>
    <w:div w:id="153420800">
      <w:bodyDiv w:val="1"/>
      <w:marLeft w:val="0"/>
      <w:marRight w:val="0"/>
      <w:marTop w:val="0"/>
      <w:marBottom w:val="0"/>
      <w:divBdr>
        <w:top w:val="none" w:sz="0" w:space="0" w:color="auto"/>
        <w:left w:val="none" w:sz="0" w:space="0" w:color="auto"/>
        <w:bottom w:val="none" w:sz="0" w:space="0" w:color="auto"/>
        <w:right w:val="none" w:sz="0" w:space="0" w:color="auto"/>
      </w:divBdr>
    </w:div>
    <w:div w:id="153421356">
      <w:bodyDiv w:val="1"/>
      <w:marLeft w:val="0"/>
      <w:marRight w:val="0"/>
      <w:marTop w:val="0"/>
      <w:marBottom w:val="0"/>
      <w:divBdr>
        <w:top w:val="none" w:sz="0" w:space="0" w:color="auto"/>
        <w:left w:val="none" w:sz="0" w:space="0" w:color="auto"/>
        <w:bottom w:val="none" w:sz="0" w:space="0" w:color="auto"/>
        <w:right w:val="none" w:sz="0" w:space="0" w:color="auto"/>
      </w:divBdr>
    </w:div>
    <w:div w:id="153423265">
      <w:bodyDiv w:val="1"/>
      <w:marLeft w:val="0"/>
      <w:marRight w:val="0"/>
      <w:marTop w:val="0"/>
      <w:marBottom w:val="0"/>
      <w:divBdr>
        <w:top w:val="none" w:sz="0" w:space="0" w:color="auto"/>
        <w:left w:val="none" w:sz="0" w:space="0" w:color="auto"/>
        <w:bottom w:val="none" w:sz="0" w:space="0" w:color="auto"/>
        <w:right w:val="none" w:sz="0" w:space="0" w:color="auto"/>
      </w:divBdr>
    </w:div>
    <w:div w:id="153448247">
      <w:bodyDiv w:val="1"/>
      <w:marLeft w:val="0"/>
      <w:marRight w:val="0"/>
      <w:marTop w:val="0"/>
      <w:marBottom w:val="0"/>
      <w:divBdr>
        <w:top w:val="none" w:sz="0" w:space="0" w:color="auto"/>
        <w:left w:val="none" w:sz="0" w:space="0" w:color="auto"/>
        <w:bottom w:val="none" w:sz="0" w:space="0" w:color="auto"/>
        <w:right w:val="none" w:sz="0" w:space="0" w:color="auto"/>
      </w:divBdr>
    </w:div>
    <w:div w:id="153449379">
      <w:bodyDiv w:val="1"/>
      <w:marLeft w:val="0"/>
      <w:marRight w:val="0"/>
      <w:marTop w:val="0"/>
      <w:marBottom w:val="0"/>
      <w:divBdr>
        <w:top w:val="none" w:sz="0" w:space="0" w:color="auto"/>
        <w:left w:val="none" w:sz="0" w:space="0" w:color="auto"/>
        <w:bottom w:val="none" w:sz="0" w:space="0" w:color="auto"/>
        <w:right w:val="none" w:sz="0" w:space="0" w:color="auto"/>
      </w:divBdr>
    </w:div>
    <w:div w:id="153450616">
      <w:bodyDiv w:val="1"/>
      <w:marLeft w:val="0"/>
      <w:marRight w:val="0"/>
      <w:marTop w:val="0"/>
      <w:marBottom w:val="0"/>
      <w:divBdr>
        <w:top w:val="none" w:sz="0" w:space="0" w:color="auto"/>
        <w:left w:val="none" w:sz="0" w:space="0" w:color="auto"/>
        <w:bottom w:val="none" w:sz="0" w:space="0" w:color="auto"/>
        <w:right w:val="none" w:sz="0" w:space="0" w:color="auto"/>
      </w:divBdr>
    </w:div>
    <w:div w:id="153497433">
      <w:bodyDiv w:val="1"/>
      <w:marLeft w:val="0"/>
      <w:marRight w:val="0"/>
      <w:marTop w:val="0"/>
      <w:marBottom w:val="0"/>
      <w:divBdr>
        <w:top w:val="none" w:sz="0" w:space="0" w:color="auto"/>
        <w:left w:val="none" w:sz="0" w:space="0" w:color="auto"/>
        <w:bottom w:val="none" w:sz="0" w:space="0" w:color="auto"/>
        <w:right w:val="none" w:sz="0" w:space="0" w:color="auto"/>
      </w:divBdr>
    </w:div>
    <w:div w:id="153568618">
      <w:bodyDiv w:val="1"/>
      <w:marLeft w:val="0"/>
      <w:marRight w:val="0"/>
      <w:marTop w:val="0"/>
      <w:marBottom w:val="0"/>
      <w:divBdr>
        <w:top w:val="none" w:sz="0" w:space="0" w:color="auto"/>
        <w:left w:val="none" w:sz="0" w:space="0" w:color="auto"/>
        <w:bottom w:val="none" w:sz="0" w:space="0" w:color="auto"/>
        <w:right w:val="none" w:sz="0" w:space="0" w:color="auto"/>
      </w:divBdr>
    </w:div>
    <w:div w:id="153568773">
      <w:bodyDiv w:val="1"/>
      <w:marLeft w:val="0"/>
      <w:marRight w:val="0"/>
      <w:marTop w:val="0"/>
      <w:marBottom w:val="0"/>
      <w:divBdr>
        <w:top w:val="none" w:sz="0" w:space="0" w:color="auto"/>
        <w:left w:val="none" w:sz="0" w:space="0" w:color="auto"/>
        <w:bottom w:val="none" w:sz="0" w:space="0" w:color="auto"/>
        <w:right w:val="none" w:sz="0" w:space="0" w:color="auto"/>
      </w:divBdr>
    </w:div>
    <w:div w:id="153570822">
      <w:bodyDiv w:val="1"/>
      <w:marLeft w:val="0"/>
      <w:marRight w:val="0"/>
      <w:marTop w:val="0"/>
      <w:marBottom w:val="0"/>
      <w:divBdr>
        <w:top w:val="none" w:sz="0" w:space="0" w:color="auto"/>
        <w:left w:val="none" w:sz="0" w:space="0" w:color="auto"/>
        <w:bottom w:val="none" w:sz="0" w:space="0" w:color="auto"/>
        <w:right w:val="none" w:sz="0" w:space="0" w:color="auto"/>
      </w:divBdr>
    </w:div>
    <w:div w:id="153571548">
      <w:bodyDiv w:val="1"/>
      <w:marLeft w:val="0"/>
      <w:marRight w:val="0"/>
      <w:marTop w:val="0"/>
      <w:marBottom w:val="0"/>
      <w:divBdr>
        <w:top w:val="none" w:sz="0" w:space="0" w:color="auto"/>
        <w:left w:val="none" w:sz="0" w:space="0" w:color="auto"/>
        <w:bottom w:val="none" w:sz="0" w:space="0" w:color="auto"/>
        <w:right w:val="none" w:sz="0" w:space="0" w:color="auto"/>
      </w:divBdr>
    </w:div>
    <w:div w:id="153616637">
      <w:bodyDiv w:val="1"/>
      <w:marLeft w:val="0"/>
      <w:marRight w:val="0"/>
      <w:marTop w:val="0"/>
      <w:marBottom w:val="0"/>
      <w:divBdr>
        <w:top w:val="none" w:sz="0" w:space="0" w:color="auto"/>
        <w:left w:val="none" w:sz="0" w:space="0" w:color="auto"/>
        <w:bottom w:val="none" w:sz="0" w:space="0" w:color="auto"/>
        <w:right w:val="none" w:sz="0" w:space="0" w:color="auto"/>
      </w:divBdr>
    </w:div>
    <w:div w:id="153644398">
      <w:bodyDiv w:val="1"/>
      <w:marLeft w:val="0"/>
      <w:marRight w:val="0"/>
      <w:marTop w:val="0"/>
      <w:marBottom w:val="0"/>
      <w:divBdr>
        <w:top w:val="none" w:sz="0" w:space="0" w:color="auto"/>
        <w:left w:val="none" w:sz="0" w:space="0" w:color="auto"/>
        <w:bottom w:val="none" w:sz="0" w:space="0" w:color="auto"/>
        <w:right w:val="none" w:sz="0" w:space="0" w:color="auto"/>
      </w:divBdr>
    </w:div>
    <w:div w:id="153645728">
      <w:bodyDiv w:val="1"/>
      <w:marLeft w:val="0"/>
      <w:marRight w:val="0"/>
      <w:marTop w:val="0"/>
      <w:marBottom w:val="0"/>
      <w:divBdr>
        <w:top w:val="none" w:sz="0" w:space="0" w:color="auto"/>
        <w:left w:val="none" w:sz="0" w:space="0" w:color="auto"/>
        <w:bottom w:val="none" w:sz="0" w:space="0" w:color="auto"/>
        <w:right w:val="none" w:sz="0" w:space="0" w:color="auto"/>
      </w:divBdr>
    </w:div>
    <w:div w:id="153646917">
      <w:bodyDiv w:val="1"/>
      <w:marLeft w:val="0"/>
      <w:marRight w:val="0"/>
      <w:marTop w:val="0"/>
      <w:marBottom w:val="0"/>
      <w:divBdr>
        <w:top w:val="none" w:sz="0" w:space="0" w:color="auto"/>
        <w:left w:val="none" w:sz="0" w:space="0" w:color="auto"/>
        <w:bottom w:val="none" w:sz="0" w:space="0" w:color="auto"/>
        <w:right w:val="none" w:sz="0" w:space="0" w:color="auto"/>
      </w:divBdr>
    </w:div>
    <w:div w:id="153686229">
      <w:bodyDiv w:val="1"/>
      <w:marLeft w:val="0"/>
      <w:marRight w:val="0"/>
      <w:marTop w:val="0"/>
      <w:marBottom w:val="0"/>
      <w:divBdr>
        <w:top w:val="none" w:sz="0" w:space="0" w:color="auto"/>
        <w:left w:val="none" w:sz="0" w:space="0" w:color="auto"/>
        <w:bottom w:val="none" w:sz="0" w:space="0" w:color="auto"/>
        <w:right w:val="none" w:sz="0" w:space="0" w:color="auto"/>
      </w:divBdr>
    </w:div>
    <w:div w:id="153686707">
      <w:bodyDiv w:val="1"/>
      <w:marLeft w:val="0"/>
      <w:marRight w:val="0"/>
      <w:marTop w:val="0"/>
      <w:marBottom w:val="0"/>
      <w:divBdr>
        <w:top w:val="none" w:sz="0" w:space="0" w:color="auto"/>
        <w:left w:val="none" w:sz="0" w:space="0" w:color="auto"/>
        <w:bottom w:val="none" w:sz="0" w:space="0" w:color="auto"/>
        <w:right w:val="none" w:sz="0" w:space="0" w:color="auto"/>
      </w:divBdr>
    </w:div>
    <w:div w:id="153761055">
      <w:bodyDiv w:val="1"/>
      <w:marLeft w:val="0"/>
      <w:marRight w:val="0"/>
      <w:marTop w:val="0"/>
      <w:marBottom w:val="0"/>
      <w:divBdr>
        <w:top w:val="none" w:sz="0" w:space="0" w:color="auto"/>
        <w:left w:val="none" w:sz="0" w:space="0" w:color="auto"/>
        <w:bottom w:val="none" w:sz="0" w:space="0" w:color="auto"/>
        <w:right w:val="none" w:sz="0" w:space="0" w:color="auto"/>
      </w:divBdr>
    </w:div>
    <w:div w:id="153761252">
      <w:bodyDiv w:val="1"/>
      <w:marLeft w:val="0"/>
      <w:marRight w:val="0"/>
      <w:marTop w:val="0"/>
      <w:marBottom w:val="0"/>
      <w:divBdr>
        <w:top w:val="none" w:sz="0" w:space="0" w:color="auto"/>
        <w:left w:val="none" w:sz="0" w:space="0" w:color="auto"/>
        <w:bottom w:val="none" w:sz="0" w:space="0" w:color="auto"/>
        <w:right w:val="none" w:sz="0" w:space="0" w:color="auto"/>
      </w:divBdr>
    </w:div>
    <w:div w:id="153764368">
      <w:bodyDiv w:val="1"/>
      <w:marLeft w:val="0"/>
      <w:marRight w:val="0"/>
      <w:marTop w:val="0"/>
      <w:marBottom w:val="0"/>
      <w:divBdr>
        <w:top w:val="none" w:sz="0" w:space="0" w:color="auto"/>
        <w:left w:val="none" w:sz="0" w:space="0" w:color="auto"/>
        <w:bottom w:val="none" w:sz="0" w:space="0" w:color="auto"/>
        <w:right w:val="none" w:sz="0" w:space="0" w:color="auto"/>
      </w:divBdr>
    </w:div>
    <w:div w:id="153767740">
      <w:bodyDiv w:val="1"/>
      <w:marLeft w:val="0"/>
      <w:marRight w:val="0"/>
      <w:marTop w:val="0"/>
      <w:marBottom w:val="0"/>
      <w:divBdr>
        <w:top w:val="none" w:sz="0" w:space="0" w:color="auto"/>
        <w:left w:val="none" w:sz="0" w:space="0" w:color="auto"/>
        <w:bottom w:val="none" w:sz="0" w:space="0" w:color="auto"/>
        <w:right w:val="none" w:sz="0" w:space="0" w:color="auto"/>
      </w:divBdr>
    </w:div>
    <w:div w:id="153839847">
      <w:bodyDiv w:val="1"/>
      <w:marLeft w:val="0"/>
      <w:marRight w:val="0"/>
      <w:marTop w:val="0"/>
      <w:marBottom w:val="0"/>
      <w:divBdr>
        <w:top w:val="none" w:sz="0" w:space="0" w:color="auto"/>
        <w:left w:val="none" w:sz="0" w:space="0" w:color="auto"/>
        <w:bottom w:val="none" w:sz="0" w:space="0" w:color="auto"/>
        <w:right w:val="none" w:sz="0" w:space="0" w:color="auto"/>
      </w:divBdr>
    </w:div>
    <w:div w:id="153840652">
      <w:bodyDiv w:val="1"/>
      <w:marLeft w:val="0"/>
      <w:marRight w:val="0"/>
      <w:marTop w:val="0"/>
      <w:marBottom w:val="0"/>
      <w:divBdr>
        <w:top w:val="none" w:sz="0" w:space="0" w:color="auto"/>
        <w:left w:val="none" w:sz="0" w:space="0" w:color="auto"/>
        <w:bottom w:val="none" w:sz="0" w:space="0" w:color="auto"/>
        <w:right w:val="none" w:sz="0" w:space="0" w:color="auto"/>
      </w:divBdr>
    </w:div>
    <w:div w:id="153841152">
      <w:bodyDiv w:val="1"/>
      <w:marLeft w:val="0"/>
      <w:marRight w:val="0"/>
      <w:marTop w:val="0"/>
      <w:marBottom w:val="0"/>
      <w:divBdr>
        <w:top w:val="none" w:sz="0" w:space="0" w:color="auto"/>
        <w:left w:val="none" w:sz="0" w:space="0" w:color="auto"/>
        <w:bottom w:val="none" w:sz="0" w:space="0" w:color="auto"/>
        <w:right w:val="none" w:sz="0" w:space="0" w:color="auto"/>
      </w:divBdr>
    </w:div>
    <w:div w:id="153841437">
      <w:bodyDiv w:val="1"/>
      <w:marLeft w:val="0"/>
      <w:marRight w:val="0"/>
      <w:marTop w:val="0"/>
      <w:marBottom w:val="0"/>
      <w:divBdr>
        <w:top w:val="none" w:sz="0" w:space="0" w:color="auto"/>
        <w:left w:val="none" w:sz="0" w:space="0" w:color="auto"/>
        <w:bottom w:val="none" w:sz="0" w:space="0" w:color="auto"/>
        <w:right w:val="none" w:sz="0" w:space="0" w:color="auto"/>
      </w:divBdr>
    </w:div>
    <w:div w:id="153841761">
      <w:bodyDiv w:val="1"/>
      <w:marLeft w:val="0"/>
      <w:marRight w:val="0"/>
      <w:marTop w:val="0"/>
      <w:marBottom w:val="0"/>
      <w:divBdr>
        <w:top w:val="none" w:sz="0" w:space="0" w:color="auto"/>
        <w:left w:val="none" w:sz="0" w:space="0" w:color="auto"/>
        <w:bottom w:val="none" w:sz="0" w:space="0" w:color="auto"/>
        <w:right w:val="none" w:sz="0" w:space="0" w:color="auto"/>
      </w:divBdr>
    </w:div>
    <w:div w:id="153842848">
      <w:bodyDiv w:val="1"/>
      <w:marLeft w:val="0"/>
      <w:marRight w:val="0"/>
      <w:marTop w:val="0"/>
      <w:marBottom w:val="0"/>
      <w:divBdr>
        <w:top w:val="none" w:sz="0" w:space="0" w:color="auto"/>
        <w:left w:val="none" w:sz="0" w:space="0" w:color="auto"/>
        <w:bottom w:val="none" w:sz="0" w:space="0" w:color="auto"/>
        <w:right w:val="none" w:sz="0" w:space="0" w:color="auto"/>
      </w:divBdr>
    </w:div>
    <w:div w:id="153881320">
      <w:bodyDiv w:val="1"/>
      <w:marLeft w:val="0"/>
      <w:marRight w:val="0"/>
      <w:marTop w:val="0"/>
      <w:marBottom w:val="0"/>
      <w:divBdr>
        <w:top w:val="none" w:sz="0" w:space="0" w:color="auto"/>
        <w:left w:val="none" w:sz="0" w:space="0" w:color="auto"/>
        <w:bottom w:val="none" w:sz="0" w:space="0" w:color="auto"/>
        <w:right w:val="none" w:sz="0" w:space="0" w:color="auto"/>
      </w:divBdr>
    </w:div>
    <w:div w:id="153882682">
      <w:bodyDiv w:val="1"/>
      <w:marLeft w:val="0"/>
      <w:marRight w:val="0"/>
      <w:marTop w:val="0"/>
      <w:marBottom w:val="0"/>
      <w:divBdr>
        <w:top w:val="none" w:sz="0" w:space="0" w:color="auto"/>
        <w:left w:val="none" w:sz="0" w:space="0" w:color="auto"/>
        <w:bottom w:val="none" w:sz="0" w:space="0" w:color="auto"/>
        <w:right w:val="none" w:sz="0" w:space="0" w:color="auto"/>
      </w:divBdr>
    </w:div>
    <w:div w:id="153882701">
      <w:bodyDiv w:val="1"/>
      <w:marLeft w:val="0"/>
      <w:marRight w:val="0"/>
      <w:marTop w:val="0"/>
      <w:marBottom w:val="0"/>
      <w:divBdr>
        <w:top w:val="none" w:sz="0" w:space="0" w:color="auto"/>
        <w:left w:val="none" w:sz="0" w:space="0" w:color="auto"/>
        <w:bottom w:val="none" w:sz="0" w:space="0" w:color="auto"/>
        <w:right w:val="none" w:sz="0" w:space="0" w:color="auto"/>
      </w:divBdr>
    </w:div>
    <w:div w:id="153883393">
      <w:bodyDiv w:val="1"/>
      <w:marLeft w:val="0"/>
      <w:marRight w:val="0"/>
      <w:marTop w:val="0"/>
      <w:marBottom w:val="0"/>
      <w:divBdr>
        <w:top w:val="none" w:sz="0" w:space="0" w:color="auto"/>
        <w:left w:val="none" w:sz="0" w:space="0" w:color="auto"/>
        <w:bottom w:val="none" w:sz="0" w:space="0" w:color="auto"/>
        <w:right w:val="none" w:sz="0" w:space="0" w:color="auto"/>
      </w:divBdr>
    </w:div>
    <w:div w:id="153957618">
      <w:bodyDiv w:val="1"/>
      <w:marLeft w:val="0"/>
      <w:marRight w:val="0"/>
      <w:marTop w:val="0"/>
      <w:marBottom w:val="0"/>
      <w:divBdr>
        <w:top w:val="none" w:sz="0" w:space="0" w:color="auto"/>
        <w:left w:val="none" w:sz="0" w:space="0" w:color="auto"/>
        <w:bottom w:val="none" w:sz="0" w:space="0" w:color="auto"/>
        <w:right w:val="none" w:sz="0" w:space="0" w:color="auto"/>
      </w:divBdr>
    </w:div>
    <w:div w:id="153959574">
      <w:bodyDiv w:val="1"/>
      <w:marLeft w:val="0"/>
      <w:marRight w:val="0"/>
      <w:marTop w:val="0"/>
      <w:marBottom w:val="0"/>
      <w:divBdr>
        <w:top w:val="none" w:sz="0" w:space="0" w:color="auto"/>
        <w:left w:val="none" w:sz="0" w:space="0" w:color="auto"/>
        <w:bottom w:val="none" w:sz="0" w:space="0" w:color="auto"/>
        <w:right w:val="none" w:sz="0" w:space="0" w:color="auto"/>
      </w:divBdr>
    </w:div>
    <w:div w:id="153960342">
      <w:bodyDiv w:val="1"/>
      <w:marLeft w:val="0"/>
      <w:marRight w:val="0"/>
      <w:marTop w:val="0"/>
      <w:marBottom w:val="0"/>
      <w:divBdr>
        <w:top w:val="none" w:sz="0" w:space="0" w:color="auto"/>
        <w:left w:val="none" w:sz="0" w:space="0" w:color="auto"/>
        <w:bottom w:val="none" w:sz="0" w:space="0" w:color="auto"/>
        <w:right w:val="none" w:sz="0" w:space="0" w:color="auto"/>
      </w:divBdr>
    </w:div>
    <w:div w:id="153961807">
      <w:bodyDiv w:val="1"/>
      <w:marLeft w:val="0"/>
      <w:marRight w:val="0"/>
      <w:marTop w:val="0"/>
      <w:marBottom w:val="0"/>
      <w:divBdr>
        <w:top w:val="none" w:sz="0" w:space="0" w:color="auto"/>
        <w:left w:val="none" w:sz="0" w:space="0" w:color="auto"/>
        <w:bottom w:val="none" w:sz="0" w:space="0" w:color="auto"/>
        <w:right w:val="none" w:sz="0" w:space="0" w:color="auto"/>
      </w:divBdr>
    </w:div>
    <w:div w:id="154030723">
      <w:bodyDiv w:val="1"/>
      <w:marLeft w:val="0"/>
      <w:marRight w:val="0"/>
      <w:marTop w:val="0"/>
      <w:marBottom w:val="0"/>
      <w:divBdr>
        <w:top w:val="none" w:sz="0" w:space="0" w:color="auto"/>
        <w:left w:val="none" w:sz="0" w:space="0" w:color="auto"/>
        <w:bottom w:val="none" w:sz="0" w:space="0" w:color="auto"/>
        <w:right w:val="none" w:sz="0" w:space="0" w:color="auto"/>
      </w:divBdr>
    </w:div>
    <w:div w:id="154031724">
      <w:bodyDiv w:val="1"/>
      <w:marLeft w:val="0"/>
      <w:marRight w:val="0"/>
      <w:marTop w:val="0"/>
      <w:marBottom w:val="0"/>
      <w:divBdr>
        <w:top w:val="none" w:sz="0" w:space="0" w:color="auto"/>
        <w:left w:val="none" w:sz="0" w:space="0" w:color="auto"/>
        <w:bottom w:val="none" w:sz="0" w:space="0" w:color="auto"/>
        <w:right w:val="none" w:sz="0" w:space="0" w:color="auto"/>
      </w:divBdr>
    </w:div>
    <w:div w:id="154033030">
      <w:bodyDiv w:val="1"/>
      <w:marLeft w:val="0"/>
      <w:marRight w:val="0"/>
      <w:marTop w:val="0"/>
      <w:marBottom w:val="0"/>
      <w:divBdr>
        <w:top w:val="none" w:sz="0" w:space="0" w:color="auto"/>
        <w:left w:val="none" w:sz="0" w:space="0" w:color="auto"/>
        <w:bottom w:val="none" w:sz="0" w:space="0" w:color="auto"/>
        <w:right w:val="none" w:sz="0" w:space="0" w:color="auto"/>
      </w:divBdr>
    </w:div>
    <w:div w:id="154034528">
      <w:bodyDiv w:val="1"/>
      <w:marLeft w:val="0"/>
      <w:marRight w:val="0"/>
      <w:marTop w:val="0"/>
      <w:marBottom w:val="0"/>
      <w:divBdr>
        <w:top w:val="none" w:sz="0" w:space="0" w:color="auto"/>
        <w:left w:val="none" w:sz="0" w:space="0" w:color="auto"/>
        <w:bottom w:val="none" w:sz="0" w:space="0" w:color="auto"/>
        <w:right w:val="none" w:sz="0" w:space="0" w:color="auto"/>
      </w:divBdr>
    </w:div>
    <w:div w:id="154035261">
      <w:bodyDiv w:val="1"/>
      <w:marLeft w:val="0"/>
      <w:marRight w:val="0"/>
      <w:marTop w:val="0"/>
      <w:marBottom w:val="0"/>
      <w:divBdr>
        <w:top w:val="none" w:sz="0" w:space="0" w:color="auto"/>
        <w:left w:val="none" w:sz="0" w:space="0" w:color="auto"/>
        <w:bottom w:val="none" w:sz="0" w:space="0" w:color="auto"/>
        <w:right w:val="none" w:sz="0" w:space="0" w:color="auto"/>
      </w:divBdr>
    </w:div>
    <w:div w:id="154036829">
      <w:bodyDiv w:val="1"/>
      <w:marLeft w:val="0"/>
      <w:marRight w:val="0"/>
      <w:marTop w:val="0"/>
      <w:marBottom w:val="0"/>
      <w:divBdr>
        <w:top w:val="none" w:sz="0" w:space="0" w:color="auto"/>
        <w:left w:val="none" w:sz="0" w:space="0" w:color="auto"/>
        <w:bottom w:val="none" w:sz="0" w:space="0" w:color="auto"/>
        <w:right w:val="none" w:sz="0" w:space="0" w:color="auto"/>
      </w:divBdr>
    </w:div>
    <w:div w:id="154076624">
      <w:bodyDiv w:val="1"/>
      <w:marLeft w:val="0"/>
      <w:marRight w:val="0"/>
      <w:marTop w:val="0"/>
      <w:marBottom w:val="0"/>
      <w:divBdr>
        <w:top w:val="none" w:sz="0" w:space="0" w:color="auto"/>
        <w:left w:val="none" w:sz="0" w:space="0" w:color="auto"/>
        <w:bottom w:val="none" w:sz="0" w:space="0" w:color="auto"/>
        <w:right w:val="none" w:sz="0" w:space="0" w:color="auto"/>
      </w:divBdr>
    </w:div>
    <w:div w:id="154078952">
      <w:bodyDiv w:val="1"/>
      <w:marLeft w:val="0"/>
      <w:marRight w:val="0"/>
      <w:marTop w:val="0"/>
      <w:marBottom w:val="0"/>
      <w:divBdr>
        <w:top w:val="none" w:sz="0" w:space="0" w:color="auto"/>
        <w:left w:val="none" w:sz="0" w:space="0" w:color="auto"/>
        <w:bottom w:val="none" w:sz="0" w:space="0" w:color="auto"/>
        <w:right w:val="none" w:sz="0" w:space="0" w:color="auto"/>
      </w:divBdr>
    </w:div>
    <w:div w:id="154146724">
      <w:bodyDiv w:val="1"/>
      <w:marLeft w:val="0"/>
      <w:marRight w:val="0"/>
      <w:marTop w:val="0"/>
      <w:marBottom w:val="0"/>
      <w:divBdr>
        <w:top w:val="none" w:sz="0" w:space="0" w:color="auto"/>
        <w:left w:val="none" w:sz="0" w:space="0" w:color="auto"/>
        <w:bottom w:val="none" w:sz="0" w:space="0" w:color="auto"/>
        <w:right w:val="none" w:sz="0" w:space="0" w:color="auto"/>
      </w:divBdr>
    </w:div>
    <w:div w:id="154148552">
      <w:bodyDiv w:val="1"/>
      <w:marLeft w:val="0"/>
      <w:marRight w:val="0"/>
      <w:marTop w:val="0"/>
      <w:marBottom w:val="0"/>
      <w:divBdr>
        <w:top w:val="none" w:sz="0" w:space="0" w:color="auto"/>
        <w:left w:val="none" w:sz="0" w:space="0" w:color="auto"/>
        <w:bottom w:val="none" w:sz="0" w:space="0" w:color="auto"/>
        <w:right w:val="none" w:sz="0" w:space="0" w:color="auto"/>
      </w:divBdr>
    </w:div>
    <w:div w:id="154152924">
      <w:bodyDiv w:val="1"/>
      <w:marLeft w:val="0"/>
      <w:marRight w:val="0"/>
      <w:marTop w:val="0"/>
      <w:marBottom w:val="0"/>
      <w:divBdr>
        <w:top w:val="none" w:sz="0" w:space="0" w:color="auto"/>
        <w:left w:val="none" w:sz="0" w:space="0" w:color="auto"/>
        <w:bottom w:val="none" w:sz="0" w:space="0" w:color="auto"/>
        <w:right w:val="none" w:sz="0" w:space="0" w:color="auto"/>
      </w:divBdr>
    </w:div>
    <w:div w:id="154154726">
      <w:bodyDiv w:val="1"/>
      <w:marLeft w:val="0"/>
      <w:marRight w:val="0"/>
      <w:marTop w:val="0"/>
      <w:marBottom w:val="0"/>
      <w:divBdr>
        <w:top w:val="none" w:sz="0" w:space="0" w:color="auto"/>
        <w:left w:val="none" w:sz="0" w:space="0" w:color="auto"/>
        <w:bottom w:val="none" w:sz="0" w:space="0" w:color="auto"/>
        <w:right w:val="none" w:sz="0" w:space="0" w:color="auto"/>
      </w:divBdr>
    </w:div>
    <w:div w:id="154222088">
      <w:bodyDiv w:val="1"/>
      <w:marLeft w:val="0"/>
      <w:marRight w:val="0"/>
      <w:marTop w:val="0"/>
      <w:marBottom w:val="0"/>
      <w:divBdr>
        <w:top w:val="none" w:sz="0" w:space="0" w:color="auto"/>
        <w:left w:val="none" w:sz="0" w:space="0" w:color="auto"/>
        <w:bottom w:val="none" w:sz="0" w:space="0" w:color="auto"/>
        <w:right w:val="none" w:sz="0" w:space="0" w:color="auto"/>
      </w:divBdr>
    </w:div>
    <w:div w:id="154223562">
      <w:bodyDiv w:val="1"/>
      <w:marLeft w:val="0"/>
      <w:marRight w:val="0"/>
      <w:marTop w:val="0"/>
      <w:marBottom w:val="0"/>
      <w:divBdr>
        <w:top w:val="none" w:sz="0" w:space="0" w:color="auto"/>
        <w:left w:val="none" w:sz="0" w:space="0" w:color="auto"/>
        <w:bottom w:val="none" w:sz="0" w:space="0" w:color="auto"/>
        <w:right w:val="none" w:sz="0" w:space="0" w:color="auto"/>
      </w:divBdr>
    </w:div>
    <w:div w:id="154223813">
      <w:bodyDiv w:val="1"/>
      <w:marLeft w:val="0"/>
      <w:marRight w:val="0"/>
      <w:marTop w:val="0"/>
      <w:marBottom w:val="0"/>
      <w:divBdr>
        <w:top w:val="none" w:sz="0" w:space="0" w:color="auto"/>
        <w:left w:val="none" w:sz="0" w:space="0" w:color="auto"/>
        <w:bottom w:val="none" w:sz="0" w:space="0" w:color="auto"/>
        <w:right w:val="none" w:sz="0" w:space="0" w:color="auto"/>
      </w:divBdr>
    </w:div>
    <w:div w:id="154224714">
      <w:bodyDiv w:val="1"/>
      <w:marLeft w:val="0"/>
      <w:marRight w:val="0"/>
      <w:marTop w:val="0"/>
      <w:marBottom w:val="0"/>
      <w:divBdr>
        <w:top w:val="none" w:sz="0" w:space="0" w:color="auto"/>
        <w:left w:val="none" w:sz="0" w:space="0" w:color="auto"/>
        <w:bottom w:val="none" w:sz="0" w:space="0" w:color="auto"/>
        <w:right w:val="none" w:sz="0" w:space="0" w:color="auto"/>
      </w:divBdr>
    </w:div>
    <w:div w:id="154229696">
      <w:bodyDiv w:val="1"/>
      <w:marLeft w:val="0"/>
      <w:marRight w:val="0"/>
      <w:marTop w:val="0"/>
      <w:marBottom w:val="0"/>
      <w:divBdr>
        <w:top w:val="none" w:sz="0" w:space="0" w:color="auto"/>
        <w:left w:val="none" w:sz="0" w:space="0" w:color="auto"/>
        <w:bottom w:val="none" w:sz="0" w:space="0" w:color="auto"/>
        <w:right w:val="none" w:sz="0" w:space="0" w:color="auto"/>
      </w:divBdr>
    </w:div>
    <w:div w:id="154230025">
      <w:bodyDiv w:val="1"/>
      <w:marLeft w:val="0"/>
      <w:marRight w:val="0"/>
      <w:marTop w:val="0"/>
      <w:marBottom w:val="0"/>
      <w:divBdr>
        <w:top w:val="none" w:sz="0" w:space="0" w:color="auto"/>
        <w:left w:val="none" w:sz="0" w:space="0" w:color="auto"/>
        <w:bottom w:val="none" w:sz="0" w:space="0" w:color="auto"/>
        <w:right w:val="none" w:sz="0" w:space="0" w:color="auto"/>
      </w:divBdr>
    </w:div>
    <w:div w:id="154272601">
      <w:bodyDiv w:val="1"/>
      <w:marLeft w:val="0"/>
      <w:marRight w:val="0"/>
      <w:marTop w:val="0"/>
      <w:marBottom w:val="0"/>
      <w:divBdr>
        <w:top w:val="none" w:sz="0" w:space="0" w:color="auto"/>
        <w:left w:val="none" w:sz="0" w:space="0" w:color="auto"/>
        <w:bottom w:val="none" w:sz="0" w:space="0" w:color="auto"/>
        <w:right w:val="none" w:sz="0" w:space="0" w:color="auto"/>
      </w:divBdr>
    </w:div>
    <w:div w:id="154272924">
      <w:bodyDiv w:val="1"/>
      <w:marLeft w:val="0"/>
      <w:marRight w:val="0"/>
      <w:marTop w:val="0"/>
      <w:marBottom w:val="0"/>
      <w:divBdr>
        <w:top w:val="none" w:sz="0" w:space="0" w:color="auto"/>
        <w:left w:val="none" w:sz="0" w:space="0" w:color="auto"/>
        <w:bottom w:val="none" w:sz="0" w:space="0" w:color="auto"/>
        <w:right w:val="none" w:sz="0" w:space="0" w:color="auto"/>
      </w:divBdr>
    </w:div>
    <w:div w:id="154298003">
      <w:bodyDiv w:val="1"/>
      <w:marLeft w:val="0"/>
      <w:marRight w:val="0"/>
      <w:marTop w:val="0"/>
      <w:marBottom w:val="0"/>
      <w:divBdr>
        <w:top w:val="none" w:sz="0" w:space="0" w:color="auto"/>
        <w:left w:val="none" w:sz="0" w:space="0" w:color="auto"/>
        <w:bottom w:val="none" w:sz="0" w:space="0" w:color="auto"/>
        <w:right w:val="none" w:sz="0" w:space="0" w:color="auto"/>
      </w:divBdr>
    </w:div>
    <w:div w:id="154303652">
      <w:bodyDiv w:val="1"/>
      <w:marLeft w:val="0"/>
      <w:marRight w:val="0"/>
      <w:marTop w:val="0"/>
      <w:marBottom w:val="0"/>
      <w:divBdr>
        <w:top w:val="none" w:sz="0" w:space="0" w:color="auto"/>
        <w:left w:val="none" w:sz="0" w:space="0" w:color="auto"/>
        <w:bottom w:val="none" w:sz="0" w:space="0" w:color="auto"/>
        <w:right w:val="none" w:sz="0" w:space="0" w:color="auto"/>
      </w:divBdr>
    </w:div>
    <w:div w:id="154341389">
      <w:bodyDiv w:val="1"/>
      <w:marLeft w:val="0"/>
      <w:marRight w:val="0"/>
      <w:marTop w:val="0"/>
      <w:marBottom w:val="0"/>
      <w:divBdr>
        <w:top w:val="none" w:sz="0" w:space="0" w:color="auto"/>
        <w:left w:val="none" w:sz="0" w:space="0" w:color="auto"/>
        <w:bottom w:val="none" w:sz="0" w:space="0" w:color="auto"/>
        <w:right w:val="none" w:sz="0" w:space="0" w:color="auto"/>
      </w:divBdr>
    </w:div>
    <w:div w:id="154415384">
      <w:bodyDiv w:val="1"/>
      <w:marLeft w:val="0"/>
      <w:marRight w:val="0"/>
      <w:marTop w:val="0"/>
      <w:marBottom w:val="0"/>
      <w:divBdr>
        <w:top w:val="none" w:sz="0" w:space="0" w:color="auto"/>
        <w:left w:val="none" w:sz="0" w:space="0" w:color="auto"/>
        <w:bottom w:val="none" w:sz="0" w:space="0" w:color="auto"/>
        <w:right w:val="none" w:sz="0" w:space="0" w:color="auto"/>
      </w:divBdr>
    </w:div>
    <w:div w:id="154419021">
      <w:bodyDiv w:val="1"/>
      <w:marLeft w:val="0"/>
      <w:marRight w:val="0"/>
      <w:marTop w:val="0"/>
      <w:marBottom w:val="0"/>
      <w:divBdr>
        <w:top w:val="none" w:sz="0" w:space="0" w:color="auto"/>
        <w:left w:val="none" w:sz="0" w:space="0" w:color="auto"/>
        <w:bottom w:val="none" w:sz="0" w:space="0" w:color="auto"/>
        <w:right w:val="none" w:sz="0" w:space="0" w:color="auto"/>
      </w:divBdr>
    </w:div>
    <w:div w:id="154420073">
      <w:bodyDiv w:val="1"/>
      <w:marLeft w:val="0"/>
      <w:marRight w:val="0"/>
      <w:marTop w:val="0"/>
      <w:marBottom w:val="0"/>
      <w:divBdr>
        <w:top w:val="none" w:sz="0" w:space="0" w:color="auto"/>
        <w:left w:val="none" w:sz="0" w:space="0" w:color="auto"/>
        <w:bottom w:val="none" w:sz="0" w:space="0" w:color="auto"/>
        <w:right w:val="none" w:sz="0" w:space="0" w:color="auto"/>
      </w:divBdr>
    </w:div>
    <w:div w:id="154422398">
      <w:bodyDiv w:val="1"/>
      <w:marLeft w:val="0"/>
      <w:marRight w:val="0"/>
      <w:marTop w:val="0"/>
      <w:marBottom w:val="0"/>
      <w:divBdr>
        <w:top w:val="none" w:sz="0" w:space="0" w:color="auto"/>
        <w:left w:val="none" w:sz="0" w:space="0" w:color="auto"/>
        <w:bottom w:val="none" w:sz="0" w:space="0" w:color="auto"/>
        <w:right w:val="none" w:sz="0" w:space="0" w:color="auto"/>
      </w:divBdr>
    </w:div>
    <w:div w:id="154493261">
      <w:bodyDiv w:val="1"/>
      <w:marLeft w:val="0"/>
      <w:marRight w:val="0"/>
      <w:marTop w:val="0"/>
      <w:marBottom w:val="0"/>
      <w:divBdr>
        <w:top w:val="none" w:sz="0" w:space="0" w:color="auto"/>
        <w:left w:val="none" w:sz="0" w:space="0" w:color="auto"/>
        <w:bottom w:val="none" w:sz="0" w:space="0" w:color="auto"/>
        <w:right w:val="none" w:sz="0" w:space="0" w:color="auto"/>
      </w:divBdr>
    </w:div>
    <w:div w:id="154498238">
      <w:bodyDiv w:val="1"/>
      <w:marLeft w:val="0"/>
      <w:marRight w:val="0"/>
      <w:marTop w:val="0"/>
      <w:marBottom w:val="0"/>
      <w:divBdr>
        <w:top w:val="none" w:sz="0" w:space="0" w:color="auto"/>
        <w:left w:val="none" w:sz="0" w:space="0" w:color="auto"/>
        <w:bottom w:val="none" w:sz="0" w:space="0" w:color="auto"/>
        <w:right w:val="none" w:sz="0" w:space="0" w:color="auto"/>
      </w:divBdr>
    </w:div>
    <w:div w:id="154499036">
      <w:bodyDiv w:val="1"/>
      <w:marLeft w:val="0"/>
      <w:marRight w:val="0"/>
      <w:marTop w:val="0"/>
      <w:marBottom w:val="0"/>
      <w:divBdr>
        <w:top w:val="none" w:sz="0" w:space="0" w:color="auto"/>
        <w:left w:val="none" w:sz="0" w:space="0" w:color="auto"/>
        <w:bottom w:val="none" w:sz="0" w:space="0" w:color="auto"/>
        <w:right w:val="none" w:sz="0" w:space="0" w:color="auto"/>
      </w:divBdr>
    </w:div>
    <w:div w:id="154538921">
      <w:bodyDiv w:val="1"/>
      <w:marLeft w:val="0"/>
      <w:marRight w:val="0"/>
      <w:marTop w:val="0"/>
      <w:marBottom w:val="0"/>
      <w:divBdr>
        <w:top w:val="none" w:sz="0" w:space="0" w:color="auto"/>
        <w:left w:val="none" w:sz="0" w:space="0" w:color="auto"/>
        <w:bottom w:val="none" w:sz="0" w:space="0" w:color="auto"/>
        <w:right w:val="none" w:sz="0" w:space="0" w:color="auto"/>
      </w:divBdr>
    </w:div>
    <w:div w:id="154608183">
      <w:bodyDiv w:val="1"/>
      <w:marLeft w:val="0"/>
      <w:marRight w:val="0"/>
      <w:marTop w:val="0"/>
      <w:marBottom w:val="0"/>
      <w:divBdr>
        <w:top w:val="none" w:sz="0" w:space="0" w:color="auto"/>
        <w:left w:val="none" w:sz="0" w:space="0" w:color="auto"/>
        <w:bottom w:val="none" w:sz="0" w:space="0" w:color="auto"/>
        <w:right w:val="none" w:sz="0" w:space="0" w:color="auto"/>
      </w:divBdr>
    </w:div>
    <w:div w:id="154608318">
      <w:bodyDiv w:val="1"/>
      <w:marLeft w:val="0"/>
      <w:marRight w:val="0"/>
      <w:marTop w:val="0"/>
      <w:marBottom w:val="0"/>
      <w:divBdr>
        <w:top w:val="none" w:sz="0" w:space="0" w:color="auto"/>
        <w:left w:val="none" w:sz="0" w:space="0" w:color="auto"/>
        <w:bottom w:val="none" w:sz="0" w:space="0" w:color="auto"/>
        <w:right w:val="none" w:sz="0" w:space="0" w:color="auto"/>
      </w:divBdr>
    </w:div>
    <w:div w:id="154608574">
      <w:bodyDiv w:val="1"/>
      <w:marLeft w:val="0"/>
      <w:marRight w:val="0"/>
      <w:marTop w:val="0"/>
      <w:marBottom w:val="0"/>
      <w:divBdr>
        <w:top w:val="none" w:sz="0" w:space="0" w:color="auto"/>
        <w:left w:val="none" w:sz="0" w:space="0" w:color="auto"/>
        <w:bottom w:val="none" w:sz="0" w:space="0" w:color="auto"/>
        <w:right w:val="none" w:sz="0" w:space="0" w:color="auto"/>
      </w:divBdr>
    </w:div>
    <w:div w:id="154610359">
      <w:bodyDiv w:val="1"/>
      <w:marLeft w:val="0"/>
      <w:marRight w:val="0"/>
      <w:marTop w:val="0"/>
      <w:marBottom w:val="0"/>
      <w:divBdr>
        <w:top w:val="none" w:sz="0" w:space="0" w:color="auto"/>
        <w:left w:val="none" w:sz="0" w:space="0" w:color="auto"/>
        <w:bottom w:val="none" w:sz="0" w:space="0" w:color="auto"/>
        <w:right w:val="none" w:sz="0" w:space="0" w:color="auto"/>
      </w:divBdr>
    </w:div>
    <w:div w:id="154617503">
      <w:bodyDiv w:val="1"/>
      <w:marLeft w:val="0"/>
      <w:marRight w:val="0"/>
      <w:marTop w:val="0"/>
      <w:marBottom w:val="0"/>
      <w:divBdr>
        <w:top w:val="none" w:sz="0" w:space="0" w:color="auto"/>
        <w:left w:val="none" w:sz="0" w:space="0" w:color="auto"/>
        <w:bottom w:val="none" w:sz="0" w:space="0" w:color="auto"/>
        <w:right w:val="none" w:sz="0" w:space="0" w:color="auto"/>
      </w:divBdr>
    </w:div>
    <w:div w:id="154731529">
      <w:bodyDiv w:val="1"/>
      <w:marLeft w:val="0"/>
      <w:marRight w:val="0"/>
      <w:marTop w:val="0"/>
      <w:marBottom w:val="0"/>
      <w:divBdr>
        <w:top w:val="none" w:sz="0" w:space="0" w:color="auto"/>
        <w:left w:val="none" w:sz="0" w:space="0" w:color="auto"/>
        <w:bottom w:val="none" w:sz="0" w:space="0" w:color="auto"/>
        <w:right w:val="none" w:sz="0" w:space="0" w:color="auto"/>
      </w:divBdr>
    </w:div>
    <w:div w:id="154731685">
      <w:bodyDiv w:val="1"/>
      <w:marLeft w:val="0"/>
      <w:marRight w:val="0"/>
      <w:marTop w:val="0"/>
      <w:marBottom w:val="0"/>
      <w:divBdr>
        <w:top w:val="none" w:sz="0" w:space="0" w:color="auto"/>
        <w:left w:val="none" w:sz="0" w:space="0" w:color="auto"/>
        <w:bottom w:val="none" w:sz="0" w:space="0" w:color="auto"/>
        <w:right w:val="none" w:sz="0" w:space="0" w:color="auto"/>
      </w:divBdr>
    </w:div>
    <w:div w:id="154734382">
      <w:bodyDiv w:val="1"/>
      <w:marLeft w:val="0"/>
      <w:marRight w:val="0"/>
      <w:marTop w:val="0"/>
      <w:marBottom w:val="0"/>
      <w:divBdr>
        <w:top w:val="none" w:sz="0" w:space="0" w:color="auto"/>
        <w:left w:val="none" w:sz="0" w:space="0" w:color="auto"/>
        <w:bottom w:val="none" w:sz="0" w:space="0" w:color="auto"/>
        <w:right w:val="none" w:sz="0" w:space="0" w:color="auto"/>
      </w:divBdr>
    </w:div>
    <w:div w:id="154760325">
      <w:bodyDiv w:val="1"/>
      <w:marLeft w:val="0"/>
      <w:marRight w:val="0"/>
      <w:marTop w:val="0"/>
      <w:marBottom w:val="0"/>
      <w:divBdr>
        <w:top w:val="none" w:sz="0" w:space="0" w:color="auto"/>
        <w:left w:val="none" w:sz="0" w:space="0" w:color="auto"/>
        <w:bottom w:val="none" w:sz="0" w:space="0" w:color="auto"/>
        <w:right w:val="none" w:sz="0" w:space="0" w:color="auto"/>
      </w:divBdr>
    </w:div>
    <w:div w:id="154761555">
      <w:bodyDiv w:val="1"/>
      <w:marLeft w:val="0"/>
      <w:marRight w:val="0"/>
      <w:marTop w:val="0"/>
      <w:marBottom w:val="0"/>
      <w:divBdr>
        <w:top w:val="none" w:sz="0" w:space="0" w:color="auto"/>
        <w:left w:val="none" w:sz="0" w:space="0" w:color="auto"/>
        <w:bottom w:val="none" w:sz="0" w:space="0" w:color="auto"/>
        <w:right w:val="none" w:sz="0" w:space="0" w:color="auto"/>
      </w:divBdr>
    </w:div>
    <w:div w:id="154802164">
      <w:bodyDiv w:val="1"/>
      <w:marLeft w:val="0"/>
      <w:marRight w:val="0"/>
      <w:marTop w:val="0"/>
      <w:marBottom w:val="0"/>
      <w:divBdr>
        <w:top w:val="none" w:sz="0" w:space="0" w:color="auto"/>
        <w:left w:val="none" w:sz="0" w:space="0" w:color="auto"/>
        <w:bottom w:val="none" w:sz="0" w:space="0" w:color="auto"/>
        <w:right w:val="none" w:sz="0" w:space="0" w:color="auto"/>
      </w:divBdr>
    </w:div>
    <w:div w:id="154805068">
      <w:bodyDiv w:val="1"/>
      <w:marLeft w:val="0"/>
      <w:marRight w:val="0"/>
      <w:marTop w:val="0"/>
      <w:marBottom w:val="0"/>
      <w:divBdr>
        <w:top w:val="none" w:sz="0" w:space="0" w:color="auto"/>
        <w:left w:val="none" w:sz="0" w:space="0" w:color="auto"/>
        <w:bottom w:val="none" w:sz="0" w:space="0" w:color="auto"/>
        <w:right w:val="none" w:sz="0" w:space="0" w:color="auto"/>
      </w:divBdr>
    </w:div>
    <w:div w:id="154806141">
      <w:bodyDiv w:val="1"/>
      <w:marLeft w:val="0"/>
      <w:marRight w:val="0"/>
      <w:marTop w:val="0"/>
      <w:marBottom w:val="0"/>
      <w:divBdr>
        <w:top w:val="none" w:sz="0" w:space="0" w:color="auto"/>
        <w:left w:val="none" w:sz="0" w:space="0" w:color="auto"/>
        <w:bottom w:val="none" w:sz="0" w:space="0" w:color="auto"/>
        <w:right w:val="none" w:sz="0" w:space="0" w:color="auto"/>
      </w:divBdr>
    </w:div>
    <w:div w:id="154879194">
      <w:bodyDiv w:val="1"/>
      <w:marLeft w:val="0"/>
      <w:marRight w:val="0"/>
      <w:marTop w:val="0"/>
      <w:marBottom w:val="0"/>
      <w:divBdr>
        <w:top w:val="none" w:sz="0" w:space="0" w:color="auto"/>
        <w:left w:val="none" w:sz="0" w:space="0" w:color="auto"/>
        <w:bottom w:val="none" w:sz="0" w:space="0" w:color="auto"/>
        <w:right w:val="none" w:sz="0" w:space="0" w:color="auto"/>
      </w:divBdr>
    </w:div>
    <w:div w:id="154880186">
      <w:bodyDiv w:val="1"/>
      <w:marLeft w:val="0"/>
      <w:marRight w:val="0"/>
      <w:marTop w:val="0"/>
      <w:marBottom w:val="0"/>
      <w:divBdr>
        <w:top w:val="none" w:sz="0" w:space="0" w:color="auto"/>
        <w:left w:val="none" w:sz="0" w:space="0" w:color="auto"/>
        <w:bottom w:val="none" w:sz="0" w:space="0" w:color="auto"/>
        <w:right w:val="none" w:sz="0" w:space="0" w:color="auto"/>
      </w:divBdr>
    </w:div>
    <w:div w:id="154954934">
      <w:bodyDiv w:val="1"/>
      <w:marLeft w:val="0"/>
      <w:marRight w:val="0"/>
      <w:marTop w:val="0"/>
      <w:marBottom w:val="0"/>
      <w:divBdr>
        <w:top w:val="none" w:sz="0" w:space="0" w:color="auto"/>
        <w:left w:val="none" w:sz="0" w:space="0" w:color="auto"/>
        <w:bottom w:val="none" w:sz="0" w:space="0" w:color="auto"/>
        <w:right w:val="none" w:sz="0" w:space="0" w:color="auto"/>
      </w:divBdr>
    </w:div>
    <w:div w:id="154958636">
      <w:bodyDiv w:val="1"/>
      <w:marLeft w:val="0"/>
      <w:marRight w:val="0"/>
      <w:marTop w:val="0"/>
      <w:marBottom w:val="0"/>
      <w:divBdr>
        <w:top w:val="none" w:sz="0" w:space="0" w:color="auto"/>
        <w:left w:val="none" w:sz="0" w:space="0" w:color="auto"/>
        <w:bottom w:val="none" w:sz="0" w:space="0" w:color="auto"/>
        <w:right w:val="none" w:sz="0" w:space="0" w:color="auto"/>
      </w:divBdr>
    </w:div>
    <w:div w:id="154959773">
      <w:bodyDiv w:val="1"/>
      <w:marLeft w:val="0"/>
      <w:marRight w:val="0"/>
      <w:marTop w:val="0"/>
      <w:marBottom w:val="0"/>
      <w:divBdr>
        <w:top w:val="none" w:sz="0" w:space="0" w:color="auto"/>
        <w:left w:val="none" w:sz="0" w:space="0" w:color="auto"/>
        <w:bottom w:val="none" w:sz="0" w:space="0" w:color="auto"/>
        <w:right w:val="none" w:sz="0" w:space="0" w:color="auto"/>
      </w:divBdr>
    </w:div>
    <w:div w:id="154997426">
      <w:bodyDiv w:val="1"/>
      <w:marLeft w:val="0"/>
      <w:marRight w:val="0"/>
      <w:marTop w:val="0"/>
      <w:marBottom w:val="0"/>
      <w:divBdr>
        <w:top w:val="none" w:sz="0" w:space="0" w:color="auto"/>
        <w:left w:val="none" w:sz="0" w:space="0" w:color="auto"/>
        <w:bottom w:val="none" w:sz="0" w:space="0" w:color="auto"/>
        <w:right w:val="none" w:sz="0" w:space="0" w:color="auto"/>
      </w:divBdr>
    </w:div>
    <w:div w:id="155077309">
      <w:bodyDiv w:val="1"/>
      <w:marLeft w:val="0"/>
      <w:marRight w:val="0"/>
      <w:marTop w:val="0"/>
      <w:marBottom w:val="0"/>
      <w:divBdr>
        <w:top w:val="none" w:sz="0" w:space="0" w:color="auto"/>
        <w:left w:val="none" w:sz="0" w:space="0" w:color="auto"/>
        <w:bottom w:val="none" w:sz="0" w:space="0" w:color="auto"/>
        <w:right w:val="none" w:sz="0" w:space="0" w:color="auto"/>
      </w:divBdr>
    </w:div>
    <w:div w:id="155149412">
      <w:bodyDiv w:val="1"/>
      <w:marLeft w:val="0"/>
      <w:marRight w:val="0"/>
      <w:marTop w:val="0"/>
      <w:marBottom w:val="0"/>
      <w:divBdr>
        <w:top w:val="none" w:sz="0" w:space="0" w:color="auto"/>
        <w:left w:val="none" w:sz="0" w:space="0" w:color="auto"/>
        <w:bottom w:val="none" w:sz="0" w:space="0" w:color="auto"/>
        <w:right w:val="none" w:sz="0" w:space="0" w:color="auto"/>
      </w:divBdr>
    </w:div>
    <w:div w:id="155191878">
      <w:bodyDiv w:val="1"/>
      <w:marLeft w:val="0"/>
      <w:marRight w:val="0"/>
      <w:marTop w:val="0"/>
      <w:marBottom w:val="0"/>
      <w:divBdr>
        <w:top w:val="none" w:sz="0" w:space="0" w:color="auto"/>
        <w:left w:val="none" w:sz="0" w:space="0" w:color="auto"/>
        <w:bottom w:val="none" w:sz="0" w:space="0" w:color="auto"/>
        <w:right w:val="none" w:sz="0" w:space="0" w:color="auto"/>
      </w:divBdr>
    </w:div>
    <w:div w:id="155194549">
      <w:bodyDiv w:val="1"/>
      <w:marLeft w:val="0"/>
      <w:marRight w:val="0"/>
      <w:marTop w:val="0"/>
      <w:marBottom w:val="0"/>
      <w:divBdr>
        <w:top w:val="none" w:sz="0" w:space="0" w:color="auto"/>
        <w:left w:val="none" w:sz="0" w:space="0" w:color="auto"/>
        <w:bottom w:val="none" w:sz="0" w:space="0" w:color="auto"/>
        <w:right w:val="none" w:sz="0" w:space="0" w:color="auto"/>
      </w:divBdr>
    </w:div>
    <w:div w:id="155263653">
      <w:bodyDiv w:val="1"/>
      <w:marLeft w:val="0"/>
      <w:marRight w:val="0"/>
      <w:marTop w:val="0"/>
      <w:marBottom w:val="0"/>
      <w:divBdr>
        <w:top w:val="none" w:sz="0" w:space="0" w:color="auto"/>
        <w:left w:val="none" w:sz="0" w:space="0" w:color="auto"/>
        <w:bottom w:val="none" w:sz="0" w:space="0" w:color="auto"/>
        <w:right w:val="none" w:sz="0" w:space="0" w:color="auto"/>
      </w:divBdr>
    </w:div>
    <w:div w:id="155264254">
      <w:bodyDiv w:val="1"/>
      <w:marLeft w:val="0"/>
      <w:marRight w:val="0"/>
      <w:marTop w:val="0"/>
      <w:marBottom w:val="0"/>
      <w:divBdr>
        <w:top w:val="none" w:sz="0" w:space="0" w:color="auto"/>
        <w:left w:val="none" w:sz="0" w:space="0" w:color="auto"/>
        <w:bottom w:val="none" w:sz="0" w:space="0" w:color="auto"/>
        <w:right w:val="none" w:sz="0" w:space="0" w:color="auto"/>
      </w:divBdr>
    </w:div>
    <w:div w:id="155266129">
      <w:bodyDiv w:val="1"/>
      <w:marLeft w:val="0"/>
      <w:marRight w:val="0"/>
      <w:marTop w:val="0"/>
      <w:marBottom w:val="0"/>
      <w:divBdr>
        <w:top w:val="none" w:sz="0" w:space="0" w:color="auto"/>
        <w:left w:val="none" w:sz="0" w:space="0" w:color="auto"/>
        <w:bottom w:val="none" w:sz="0" w:space="0" w:color="auto"/>
        <w:right w:val="none" w:sz="0" w:space="0" w:color="auto"/>
      </w:divBdr>
    </w:div>
    <w:div w:id="155266377">
      <w:bodyDiv w:val="1"/>
      <w:marLeft w:val="0"/>
      <w:marRight w:val="0"/>
      <w:marTop w:val="0"/>
      <w:marBottom w:val="0"/>
      <w:divBdr>
        <w:top w:val="none" w:sz="0" w:space="0" w:color="auto"/>
        <w:left w:val="none" w:sz="0" w:space="0" w:color="auto"/>
        <w:bottom w:val="none" w:sz="0" w:space="0" w:color="auto"/>
        <w:right w:val="none" w:sz="0" w:space="0" w:color="auto"/>
      </w:divBdr>
    </w:div>
    <w:div w:id="155269901">
      <w:bodyDiv w:val="1"/>
      <w:marLeft w:val="0"/>
      <w:marRight w:val="0"/>
      <w:marTop w:val="0"/>
      <w:marBottom w:val="0"/>
      <w:divBdr>
        <w:top w:val="none" w:sz="0" w:space="0" w:color="auto"/>
        <w:left w:val="none" w:sz="0" w:space="0" w:color="auto"/>
        <w:bottom w:val="none" w:sz="0" w:space="0" w:color="auto"/>
        <w:right w:val="none" w:sz="0" w:space="0" w:color="auto"/>
      </w:divBdr>
    </w:div>
    <w:div w:id="155340173">
      <w:bodyDiv w:val="1"/>
      <w:marLeft w:val="0"/>
      <w:marRight w:val="0"/>
      <w:marTop w:val="0"/>
      <w:marBottom w:val="0"/>
      <w:divBdr>
        <w:top w:val="none" w:sz="0" w:space="0" w:color="auto"/>
        <w:left w:val="none" w:sz="0" w:space="0" w:color="auto"/>
        <w:bottom w:val="none" w:sz="0" w:space="0" w:color="auto"/>
        <w:right w:val="none" w:sz="0" w:space="0" w:color="auto"/>
      </w:divBdr>
    </w:div>
    <w:div w:id="155340615">
      <w:bodyDiv w:val="1"/>
      <w:marLeft w:val="0"/>
      <w:marRight w:val="0"/>
      <w:marTop w:val="0"/>
      <w:marBottom w:val="0"/>
      <w:divBdr>
        <w:top w:val="none" w:sz="0" w:space="0" w:color="auto"/>
        <w:left w:val="none" w:sz="0" w:space="0" w:color="auto"/>
        <w:bottom w:val="none" w:sz="0" w:space="0" w:color="auto"/>
        <w:right w:val="none" w:sz="0" w:space="0" w:color="auto"/>
      </w:divBdr>
    </w:div>
    <w:div w:id="155347780">
      <w:bodyDiv w:val="1"/>
      <w:marLeft w:val="0"/>
      <w:marRight w:val="0"/>
      <w:marTop w:val="0"/>
      <w:marBottom w:val="0"/>
      <w:divBdr>
        <w:top w:val="none" w:sz="0" w:space="0" w:color="auto"/>
        <w:left w:val="none" w:sz="0" w:space="0" w:color="auto"/>
        <w:bottom w:val="none" w:sz="0" w:space="0" w:color="auto"/>
        <w:right w:val="none" w:sz="0" w:space="0" w:color="auto"/>
      </w:divBdr>
    </w:div>
    <w:div w:id="155348059">
      <w:bodyDiv w:val="1"/>
      <w:marLeft w:val="0"/>
      <w:marRight w:val="0"/>
      <w:marTop w:val="0"/>
      <w:marBottom w:val="0"/>
      <w:divBdr>
        <w:top w:val="none" w:sz="0" w:space="0" w:color="auto"/>
        <w:left w:val="none" w:sz="0" w:space="0" w:color="auto"/>
        <w:bottom w:val="none" w:sz="0" w:space="0" w:color="auto"/>
        <w:right w:val="none" w:sz="0" w:space="0" w:color="auto"/>
      </w:divBdr>
    </w:div>
    <w:div w:id="155457061">
      <w:bodyDiv w:val="1"/>
      <w:marLeft w:val="0"/>
      <w:marRight w:val="0"/>
      <w:marTop w:val="0"/>
      <w:marBottom w:val="0"/>
      <w:divBdr>
        <w:top w:val="none" w:sz="0" w:space="0" w:color="auto"/>
        <w:left w:val="none" w:sz="0" w:space="0" w:color="auto"/>
        <w:bottom w:val="none" w:sz="0" w:space="0" w:color="auto"/>
        <w:right w:val="none" w:sz="0" w:space="0" w:color="auto"/>
      </w:divBdr>
    </w:div>
    <w:div w:id="155458192">
      <w:bodyDiv w:val="1"/>
      <w:marLeft w:val="0"/>
      <w:marRight w:val="0"/>
      <w:marTop w:val="0"/>
      <w:marBottom w:val="0"/>
      <w:divBdr>
        <w:top w:val="none" w:sz="0" w:space="0" w:color="auto"/>
        <w:left w:val="none" w:sz="0" w:space="0" w:color="auto"/>
        <w:bottom w:val="none" w:sz="0" w:space="0" w:color="auto"/>
        <w:right w:val="none" w:sz="0" w:space="0" w:color="auto"/>
      </w:divBdr>
    </w:div>
    <w:div w:id="155462589">
      <w:bodyDiv w:val="1"/>
      <w:marLeft w:val="0"/>
      <w:marRight w:val="0"/>
      <w:marTop w:val="0"/>
      <w:marBottom w:val="0"/>
      <w:divBdr>
        <w:top w:val="none" w:sz="0" w:space="0" w:color="auto"/>
        <w:left w:val="none" w:sz="0" w:space="0" w:color="auto"/>
        <w:bottom w:val="none" w:sz="0" w:space="0" w:color="auto"/>
        <w:right w:val="none" w:sz="0" w:space="0" w:color="auto"/>
      </w:divBdr>
    </w:div>
    <w:div w:id="155463316">
      <w:bodyDiv w:val="1"/>
      <w:marLeft w:val="0"/>
      <w:marRight w:val="0"/>
      <w:marTop w:val="0"/>
      <w:marBottom w:val="0"/>
      <w:divBdr>
        <w:top w:val="none" w:sz="0" w:space="0" w:color="auto"/>
        <w:left w:val="none" w:sz="0" w:space="0" w:color="auto"/>
        <w:bottom w:val="none" w:sz="0" w:space="0" w:color="auto"/>
        <w:right w:val="none" w:sz="0" w:space="0" w:color="auto"/>
      </w:divBdr>
    </w:div>
    <w:div w:id="155532660">
      <w:bodyDiv w:val="1"/>
      <w:marLeft w:val="0"/>
      <w:marRight w:val="0"/>
      <w:marTop w:val="0"/>
      <w:marBottom w:val="0"/>
      <w:divBdr>
        <w:top w:val="none" w:sz="0" w:space="0" w:color="auto"/>
        <w:left w:val="none" w:sz="0" w:space="0" w:color="auto"/>
        <w:bottom w:val="none" w:sz="0" w:space="0" w:color="auto"/>
        <w:right w:val="none" w:sz="0" w:space="0" w:color="auto"/>
      </w:divBdr>
    </w:div>
    <w:div w:id="155536465">
      <w:bodyDiv w:val="1"/>
      <w:marLeft w:val="0"/>
      <w:marRight w:val="0"/>
      <w:marTop w:val="0"/>
      <w:marBottom w:val="0"/>
      <w:divBdr>
        <w:top w:val="none" w:sz="0" w:space="0" w:color="auto"/>
        <w:left w:val="none" w:sz="0" w:space="0" w:color="auto"/>
        <w:bottom w:val="none" w:sz="0" w:space="0" w:color="auto"/>
        <w:right w:val="none" w:sz="0" w:space="0" w:color="auto"/>
      </w:divBdr>
    </w:div>
    <w:div w:id="155539626">
      <w:bodyDiv w:val="1"/>
      <w:marLeft w:val="0"/>
      <w:marRight w:val="0"/>
      <w:marTop w:val="0"/>
      <w:marBottom w:val="0"/>
      <w:divBdr>
        <w:top w:val="none" w:sz="0" w:space="0" w:color="auto"/>
        <w:left w:val="none" w:sz="0" w:space="0" w:color="auto"/>
        <w:bottom w:val="none" w:sz="0" w:space="0" w:color="auto"/>
        <w:right w:val="none" w:sz="0" w:space="0" w:color="auto"/>
      </w:divBdr>
    </w:div>
    <w:div w:id="155582640">
      <w:bodyDiv w:val="1"/>
      <w:marLeft w:val="0"/>
      <w:marRight w:val="0"/>
      <w:marTop w:val="0"/>
      <w:marBottom w:val="0"/>
      <w:divBdr>
        <w:top w:val="none" w:sz="0" w:space="0" w:color="auto"/>
        <w:left w:val="none" w:sz="0" w:space="0" w:color="auto"/>
        <w:bottom w:val="none" w:sz="0" w:space="0" w:color="auto"/>
        <w:right w:val="none" w:sz="0" w:space="0" w:color="auto"/>
      </w:divBdr>
    </w:div>
    <w:div w:id="155609949">
      <w:bodyDiv w:val="1"/>
      <w:marLeft w:val="0"/>
      <w:marRight w:val="0"/>
      <w:marTop w:val="0"/>
      <w:marBottom w:val="0"/>
      <w:divBdr>
        <w:top w:val="none" w:sz="0" w:space="0" w:color="auto"/>
        <w:left w:val="none" w:sz="0" w:space="0" w:color="auto"/>
        <w:bottom w:val="none" w:sz="0" w:space="0" w:color="auto"/>
        <w:right w:val="none" w:sz="0" w:space="0" w:color="auto"/>
      </w:divBdr>
    </w:div>
    <w:div w:id="155657329">
      <w:bodyDiv w:val="1"/>
      <w:marLeft w:val="0"/>
      <w:marRight w:val="0"/>
      <w:marTop w:val="0"/>
      <w:marBottom w:val="0"/>
      <w:divBdr>
        <w:top w:val="none" w:sz="0" w:space="0" w:color="auto"/>
        <w:left w:val="none" w:sz="0" w:space="0" w:color="auto"/>
        <w:bottom w:val="none" w:sz="0" w:space="0" w:color="auto"/>
        <w:right w:val="none" w:sz="0" w:space="0" w:color="auto"/>
      </w:divBdr>
    </w:div>
    <w:div w:id="155657412">
      <w:bodyDiv w:val="1"/>
      <w:marLeft w:val="0"/>
      <w:marRight w:val="0"/>
      <w:marTop w:val="0"/>
      <w:marBottom w:val="0"/>
      <w:divBdr>
        <w:top w:val="none" w:sz="0" w:space="0" w:color="auto"/>
        <w:left w:val="none" w:sz="0" w:space="0" w:color="auto"/>
        <w:bottom w:val="none" w:sz="0" w:space="0" w:color="auto"/>
        <w:right w:val="none" w:sz="0" w:space="0" w:color="auto"/>
      </w:divBdr>
    </w:div>
    <w:div w:id="155658318">
      <w:bodyDiv w:val="1"/>
      <w:marLeft w:val="0"/>
      <w:marRight w:val="0"/>
      <w:marTop w:val="0"/>
      <w:marBottom w:val="0"/>
      <w:divBdr>
        <w:top w:val="none" w:sz="0" w:space="0" w:color="auto"/>
        <w:left w:val="none" w:sz="0" w:space="0" w:color="auto"/>
        <w:bottom w:val="none" w:sz="0" w:space="0" w:color="auto"/>
        <w:right w:val="none" w:sz="0" w:space="0" w:color="auto"/>
      </w:divBdr>
    </w:div>
    <w:div w:id="155725676">
      <w:bodyDiv w:val="1"/>
      <w:marLeft w:val="0"/>
      <w:marRight w:val="0"/>
      <w:marTop w:val="0"/>
      <w:marBottom w:val="0"/>
      <w:divBdr>
        <w:top w:val="none" w:sz="0" w:space="0" w:color="auto"/>
        <w:left w:val="none" w:sz="0" w:space="0" w:color="auto"/>
        <w:bottom w:val="none" w:sz="0" w:space="0" w:color="auto"/>
        <w:right w:val="none" w:sz="0" w:space="0" w:color="auto"/>
      </w:divBdr>
    </w:div>
    <w:div w:id="155729234">
      <w:bodyDiv w:val="1"/>
      <w:marLeft w:val="0"/>
      <w:marRight w:val="0"/>
      <w:marTop w:val="0"/>
      <w:marBottom w:val="0"/>
      <w:divBdr>
        <w:top w:val="none" w:sz="0" w:space="0" w:color="auto"/>
        <w:left w:val="none" w:sz="0" w:space="0" w:color="auto"/>
        <w:bottom w:val="none" w:sz="0" w:space="0" w:color="auto"/>
        <w:right w:val="none" w:sz="0" w:space="0" w:color="auto"/>
      </w:divBdr>
    </w:div>
    <w:div w:id="155800685">
      <w:bodyDiv w:val="1"/>
      <w:marLeft w:val="0"/>
      <w:marRight w:val="0"/>
      <w:marTop w:val="0"/>
      <w:marBottom w:val="0"/>
      <w:divBdr>
        <w:top w:val="none" w:sz="0" w:space="0" w:color="auto"/>
        <w:left w:val="none" w:sz="0" w:space="0" w:color="auto"/>
        <w:bottom w:val="none" w:sz="0" w:space="0" w:color="auto"/>
        <w:right w:val="none" w:sz="0" w:space="0" w:color="auto"/>
      </w:divBdr>
    </w:div>
    <w:div w:id="155800920">
      <w:bodyDiv w:val="1"/>
      <w:marLeft w:val="0"/>
      <w:marRight w:val="0"/>
      <w:marTop w:val="0"/>
      <w:marBottom w:val="0"/>
      <w:divBdr>
        <w:top w:val="none" w:sz="0" w:space="0" w:color="auto"/>
        <w:left w:val="none" w:sz="0" w:space="0" w:color="auto"/>
        <w:bottom w:val="none" w:sz="0" w:space="0" w:color="auto"/>
        <w:right w:val="none" w:sz="0" w:space="0" w:color="auto"/>
      </w:divBdr>
    </w:div>
    <w:div w:id="155803589">
      <w:bodyDiv w:val="1"/>
      <w:marLeft w:val="0"/>
      <w:marRight w:val="0"/>
      <w:marTop w:val="0"/>
      <w:marBottom w:val="0"/>
      <w:divBdr>
        <w:top w:val="none" w:sz="0" w:space="0" w:color="auto"/>
        <w:left w:val="none" w:sz="0" w:space="0" w:color="auto"/>
        <w:bottom w:val="none" w:sz="0" w:space="0" w:color="auto"/>
        <w:right w:val="none" w:sz="0" w:space="0" w:color="auto"/>
      </w:divBdr>
    </w:div>
    <w:div w:id="155806857">
      <w:bodyDiv w:val="1"/>
      <w:marLeft w:val="0"/>
      <w:marRight w:val="0"/>
      <w:marTop w:val="0"/>
      <w:marBottom w:val="0"/>
      <w:divBdr>
        <w:top w:val="none" w:sz="0" w:space="0" w:color="auto"/>
        <w:left w:val="none" w:sz="0" w:space="0" w:color="auto"/>
        <w:bottom w:val="none" w:sz="0" w:space="0" w:color="auto"/>
        <w:right w:val="none" w:sz="0" w:space="0" w:color="auto"/>
      </w:divBdr>
    </w:div>
    <w:div w:id="155808631">
      <w:bodyDiv w:val="1"/>
      <w:marLeft w:val="0"/>
      <w:marRight w:val="0"/>
      <w:marTop w:val="0"/>
      <w:marBottom w:val="0"/>
      <w:divBdr>
        <w:top w:val="none" w:sz="0" w:space="0" w:color="auto"/>
        <w:left w:val="none" w:sz="0" w:space="0" w:color="auto"/>
        <w:bottom w:val="none" w:sz="0" w:space="0" w:color="auto"/>
        <w:right w:val="none" w:sz="0" w:space="0" w:color="auto"/>
      </w:divBdr>
    </w:div>
    <w:div w:id="155846330">
      <w:bodyDiv w:val="1"/>
      <w:marLeft w:val="0"/>
      <w:marRight w:val="0"/>
      <w:marTop w:val="0"/>
      <w:marBottom w:val="0"/>
      <w:divBdr>
        <w:top w:val="none" w:sz="0" w:space="0" w:color="auto"/>
        <w:left w:val="none" w:sz="0" w:space="0" w:color="auto"/>
        <w:bottom w:val="none" w:sz="0" w:space="0" w:color="auto"/>
        <w:right w:val="none" w:sz="0" w:space="0" w:color="auto"/>
      </w:divBdr>
    </w:div>
    <w:div w:id="155847165">
      <w:bodyDiv w:val="1"/>
      <w:marLeft w:val="0"/>
      <w:marRight w:val="0"/>
      <w:marTop w:val="0"/>
      <w:marBottom w:val="0"/>
      <w:divBdr>
        <w:top w:val="none" w:sz="0" w:space="0" w:color="auto"/>
        <w:left w:val="none" w:sz="0" w:space="0" w:color="auto"/>
        <w:bottom w:val="none" w:sz="0" w:space="0" w:color="auto"/>
        <w:right w:val="none" w:sz="0" w:space="0" w:color="auto"/>
      </w:divBdr>
    </w:div>
    <w:div w:id="155850237">
      <w:bodyDiv w:val="1"/>
      <w:marLeft w:val="0"/>
      <w:marRight w:val="0"/>
      <w:marTop w:val="0"/>
      <w:marBottom w:val="0"/>
      <w:divBdr>
        <w:top w:val="none" w:sz="0" w:space="0" w:color="auto"/>
        <w:left w:val="none" w:sz="0" w:space="0" w:color="auto"/>
        <w:bottom w:val="none" w:sz="0" w:space="0" w:color="auto"/>
        <w:right w:val="none" w:sz="0" w:space="0" w:color="auto"/>
      </w:divBdr>
    </w:div>
    <w:div w:id="155918926">
      <w:bodyDiv w:val="1"/>
      <w:marLeft w:val="0"/>
      <w:marRight w:val="0"/>
      <w:marTop w:val="0"/>
      <w:marBottom w:val="0"/>
      <w:divBdr>
        <w:top w:val="none" w:sz="0" w:space="0" w:color="auto"/>
        <w:left w:val="none" w:sz="0" w:space="0" w:color="auto"/>
        <w:bottom w:val="none" w:sz="0" w:space="0" w:color="auto"/>
        <w:right w:val="none" w:sz="0" w:space="0" w:color="auto"/>
      </w:divBdr>
    </w:div>
    <w:div w:id="155921731">
      <w:bodyDiv w:val="1"/>
      <w:marLeft w:val="0"/>
      <w:marRight w:val="0"/>
      <w:marTop w:val="0"/>
      <w:marBottom w:val="0"/>
      <w:divBdr>
        <w:top w:val="none" w:sz="0" w:space="0" w:color="auto"/>
        <w:left w:val="none" w:sz="0" w:space="0" w:color="auto"/>
        <w:bottom w:val="none" w:sz="0" w:space="0" w:color="auto"/>
        <w:right w:val="none" w:sz="0" w:space="0" w:color="auto"/>
      </w:divBdr>
    </w:div>
    <w:div w:id="155927452">
      <w:bodyDiv w:val="1"/>
      <w:marLeft w:val="0"/>
      <w:marRight w:val="0"/>
      <w:marTop w:val="0"/>
      <w:marBottom w:val="0"/>
      <w:divBdr>
        <w:top w:val="none" w:sz="0" w:space="0" w:color="auto"/>
        <w:left w:val="none" w:sz="0" w:space="0" w:color="auto"/>
        <w:bottom w:val="none" w:sz="0" w:space="0" w:color="auto"/>
        <w:right w:val="none" w:sz="0" w:space="0" w:color="auto"/>
      </w:divBdr>
    </w:div>
    <w:div w:id="155995825">
      <w:bodyDiv w:val="1"/>
      <w:marLeft w:val="0"/>
      <w:marRight w:val="0"/>
      <w:marTop w:val="0"/>
      <w:marBottom w:val="0"/>
      <w:divBdr>
        <w:top w:val="none" w:sz="0" w:space="0" w:color="auto"/>
        <w:left w:val="none" w:sz="0" w:space="0" w:color="auto"/>
        <w:bottom w:val="none" w:sz="0" w:space="0" w:color="auto"/>
        <w:right w:val="none" w:sz="0" w:space="0" w:color="auto"/>
      </w:divBdr>
    </w:div>
    <w:div w:id="156000460">
      <w:bodyDiv w:val="1"/>
      <w:marLeft w:val="0"/>
      <w:marRight w:val="0"/>
      <w:marTop w:val="0"/>
      <w:marBottom w:val="0"/>
      <w:divBdr>
        <w:top w:val="none" w:sz="0" w:space="0" w:color="auto"/>
        <w:left w:val="none" w:sz="0" w:space="0" w:color="auto"/>
        <w:bottom w:val="none" w:sz="0" w:space="0" w:color="auto"/>
        <w:right w:val="none" w:sz="0" w:space="0" w:color="auto"/>
      </w:divBdr>
    </w:div>
    <w:div w:id="156000625">
      <w:bodyDiv w:val="1"/>
      <w:marLeft w:val="0"/>
      <w:marRight w:val="0"/>
      <w:marTop w:val="0"/>
      <w:marBottom w:val="0"/>
      <w:divBdr>
        <w:top w:val="none" w:sz="0" w:space="0" w:color="auto"/>
        <w:left w:val="none" w:sz="0" w:space="0" w:color="auto"/>
        <w:bottom w:val="none" w:sz="0" w:space="0" w:color="auto"/>
        <w:right w:val="none" w:sz="0" w:space="0" w:color="auto"/>
      </w:divBdr>
    </w:div>
    <w:div w:id="156041579">
      <w:bodyDiv w:val="1"/>
      <w:marLeft w:val="0"/>
      <w:marRight w:val="0"/>
      <w:marTop w:val="0"/>
      <w:marBottom w:val="0"/>
      <w:divBdr>
        <w:top w:val="none" w:sz="0" w:space="0" w:color="auto"/>
        <w:left w:val="none" w:sz="0" w:space="0" w:color="auto"/>
        <w:bottom w:val="none" w:sz="0" w:space="0" w:color="auto"/>
        <w:right w:val="none" w:sz="0" w:space="0" w:color="auto"/>
      </w:divBdr>
    </w:div>
    <w:div w:id="156041862">
      <w:bodyDiv w:val="1"/>
      <w:marLeft w:val="0"/>
      <w:marRight w:val="0"/>
      <w:marTop w:val="0"/>
      <w:marBottom w:val="0"/>
      <w:divBdr>
        <w:top w:val="none" w:sz="0" w:space="0" w:color="auto"/>
        <w:left w:val="none" w:sz="0" w:space="0" w:color="auto"/>
        <w:bottom w:val="none" w:sz="0" w:space="0" w:color="auto"/>
        <w:right w:val="none" w:sz="0" w:space="0" w:color="auto"/>
      </w:divBdr>
    </w:div>
    <w:div w:id="156071939">
      <w:bodyDiv w:val="1"/>
      <w:marLeft w:val="0"/>
      <w:marRight w:val="0"/>
      <w:marTop w:val="0"/>
      <w:marBottom w:val="0"/>
      <w:divBdr>
        <w:top w:val="none" w:sz="0" w:space="0" w:color="auto"/>
        <w:left w:val="none" w:sz="0" w:space="0" w:color="auto"/>
        <w:bottom w:val="none" w:sz="0" w:space="0" w:color="auto"/>
        <w:right w:val="none" w:sz="0" w:space="0" w:color="auto"/>
      </w:divBdr>
    </w:div>
    <w:div w:id="156117312">
      <w:bodyDiv w:val="1"/>
      <w:marLeft w:val="0"/>
      <w:marRight w:val="0"/>
      <w:marTop w:val="0"/>
      <w:marBottom w:val="0"/>
      <w:divBdr>
        <w:top w:val="none" w:sz="0" w:space="0" w:color="auto"/>
        <w:left w:val="none" w:sz="0" w:space="0" w:color="auto"/>
        <w:bottom w:val="none" w:sz="0" w:space="0" w:color="auto"/>
        <w:right w:val="none" w:sz="0" w:space="0" w:color="auto"/>
      </w:divBdr>
    </w:div>
    <w:div w:id="156117800">
      <w:bodyDiv w:val="1"/>
      <w:marLeft w:val="0"/>
      <w:marRight w:val="0"/>
      <w:marTop w:val="0"/>
      <w:marBottom w:val="0"/>
      <w:divBdr>
        <w:top w:val="none" w:sz="0" w:space="0" w:color="auto"/>
        <w:left w:val="none" w:sz="0" w:space="0" w:color="auto"/>
        <w:bottom w:val="none" w:sz="0" w:space="0" w:color="auto"/>
        <w:right w:val="none" w:sz="0" w:space="0" w:color="auto"/>
      </w:divBdr>
    </w:div>
    <w:div w:id="156118291">
      <w:bodyDiv w:val="1"/>
      <w:marLeft w:val="0"/>
      <w:marRight w:val="0"/>
      <w:marTop w:val="0"/>
      <w:marBottom w:val="0"/>
      <w:divBdr>
        <w:top w:val="none" w:sz="0" w:space="0" w:color="auto"/>
        <w:left w:val="none" w:sz="0" w:space="0" w:color="auto"/>
        <w:bottom w:val="none" w:sz="0" w:space="0" w:color="auto"/>
        <w:right w:val="none" w:sz="0" w:space="0" w:color="auto"/>
      </w:divBdr>
    </w:div>
    <w:div w:id="156120856">
      <w:bodyDiv w:val="1"/>
      <w:marLeft w:val="0"/>
      <w:marRight w:val="0"/>
      <w:marTop w:val="0"/>
      <w:marBottom w:val="0"/>
      <w:divBdr>
        <w:top w:val="none" w:sz="0" w:space="0" w:color="auto"/>
        <w:left w:val="none" w:sz="0" w:space="0" w:color="auto"/>
        <w:bottom w:val="none" w:sz="0" w:space="0" w:color="auto"/>
        <w:right w:val="none" w:sz="0" w:space="0" w:color="auto"/>
      </w:divBdr>
    </w:div>
    <w:div w:id="156121329">
      <w:bodyDiv w:val="1"/>
      <w:marLeft w:val="0"/>
      <w:marRight w:val="0"/>
      <w:marTop w:val="0"/>
      <w:marBottom w:val="0"/>
      <w:divBdr>
        <w:top w:val="none" w:sz="0" w:space="0" w:color="auto"/>
        <w:left w:val="none" w:sz="0" w:space="0" w:color="auto"/>
        <w:bottom w:val="none" w:sz="0" w:space="0" w:color="auto"/>
        <w:right w:val="none" w:sz="0" w:space="0" w:color="auto"/>
      </w:divBdr>
    </w:div>
    <w:div w:id="156191285">
      <w:bodyDiv w:val="1"/>
      <w:marLeft w:val="0"/>
      <w:marRight w:val="0"/>
      <w:marTop w:val="0"/>
      <w:marBottom w:val="0"/>
      <w:divBdr>
        <w:top w:val="none" w:sz="0" w:space="0" w:color="auto"/>
        <w:left w:val="none" w:sz="0" w:space="0" w:color="auto"/>
        <w:bottom w:val="none" w:sz="0" w:space="0" w:color="auto"/>
        <w:right w:val="none" w:sz="0" w:space="0" w:color="auto"/>
      </w:divBdr>
    </w:div>
    <w:div w:id="156194533">
      <w:bodyDiv w:val="1"/>
      <w:marLeft w:val="0"/>
      <w:marRight w:val="0"/>
      <w:marTop w:val="0"/>
      <w:marBottom w:val="0"/>
      <w:divBdr>
        <w:top w:val="none" w:sz="0" w:space="0" w:color="auto"/>
        <w:left w:val="none" w:sz="0" w:space="0" w:color="auto"/>
        <w:bottom w:val="none" w:sz="0" w:space="0" w:color="auto"/>
        <w:right w:val="none" w:sz="0" w:space="0" w:color="auto"/>
      </w:divBdr>
    </w:div>
    <w:div w:id="156238316">
      <w:bodyDiv w:val="1"/>
      <w:marLeft w:val="0"/>
      <w:marRight w:val="0"/>
      <w:marTop w:val="0"/>
      <w:marBottom w:val="0"/>
      <w:divBdr>
        <w:top w:val="none" w:sz="0" w:space="0" w:color="auto"/>
        <w:left w:val="none" w:sz="0" w:space="0" w:color="auto"/>
        <w:bottom w:val="none" w:sz="0" w:space="0" w:color="auto"/>
        <w:right w:val="none" w:sz="0" w:space="0" w:color="auto"/>
      </w:divBdr>
    </w:div>
    <w:div w:id="156262718">
      <w:bodyDiv w:val="1"/>
      <w:marLeft w:val="0"/>
      <w:marRight w:val="0"/>
      <w:marTop w:val="0"/>
      <w:marBottom w:val="0"/>
      <w:divBdr>
        <w:top w:val="none" w:sz="0" w:space="0" w:color="auto"/>
        <w:left w:val="none" w:sz="0" w:space="0" w:color="auto"/>
        <w:bottom w:val="none" w:sz="0" w:space="0" w:color="auto"/>
        <w:right w:val="none" w:sz="0" w:space="0" w:color="auto"/>
      </w:divBdr>
    </w:div>
    <w:div w:id="156263542">
      <w:bodyDiv w:val="1"/>
      <w:marLeft w:val="0"/>
      <w:marRight w:val="0"/>
      <w:marTop w:val="0"/>
      <w:marBottom w:val="0"/>
      <w:divBdr>
        <w:top w:val="none" w:sz="0" w:space="0" w:color="auto"/>
        <w:left w:val="none" w:sz="0" w:space="0" w:color="auto"/>
        <w:bottom w:val="none" w:sz="0" w:space="0" w:color="auto"/>
        <w:right w:val="none" w:sz="0" w:space="0" w:color="auto"/>
      </w:divBdr>
    </w:div>
    <w:div w:id="156265236">
      <w:bodyDiv w:val="1"/>
      <w:marLeft w:val="0"/>
      <w:marRight w:val="0"/>
      <w:marTop w:val="0"/>
      <w:marBottom w:val="0"/>
      <w:divBdr>
        <w:top w:val="none" w:sz="0" w:space="0" w:color="auto"/>
        <w:left w:val="none" w:sz="0" w:space="0" w:color="auto"/>
        <w:bottom w:val="none" w:sz="0" w:space="0" w:color="auto"/>
        <w:right w:val="none" w:sz="0" w:space="0" w:color="auto"/>
      </w:divBdr>
    </w:div>
    <w:div w:id="156266574">
      <w:bodyDiv w:val="1"/>
      <w:marLeft w:val="0"/>
      <w:marRight w:val="0"/>
      <w:marTop w:val="0"/>
      <w:marBottom w:val="0"/>
      <w:divBdr>
        <w:top w:val="none" w:sz="0" w:space="0" w:color="auto"/>
        <w:left w:val="none" w:sz="0" w:space="0" w:color="auto"/>
        <w:bottom w:val="none" w:sz="0" w:space="0" w:color="auto"/>
        <w:right w:val="none" w:sz="0" w:space="0" w:color="auto"/>
      </w:divBdr>
    </w:div>
    <w:div w:id="156267587">
      <w:bodyDiv w:val="1"/>
      <w:marLeft w:val="0"/>
      <w:marRight w:val="0"/>
      <w:marTop w:val="0"/>
      <w:marBottom w:val="0"/>
      <w:divBdr>
        <w:top w:val="none" w:sz="0" w:space="0" w:color="auto"/>
        <w:left w:val="none" w:sz="0" w:space="0" w:color="auto"/>
        <w:bottom w:val="none" w:sz="0" w:space="0" w:color="auto"/>
        <w:right w:val="none" w:sz="0" w:space="0" w:color="auto"/>
      </w:divBdr>
    </w:div>
    <w:div w:id="156267885">
      <w:bodyDiv w:val="1"/>
      <w:marLeft w:val="0"/>
      <w:marRight w:val="0"/>
      <w:marTop w:val="0"/>
      <w:marBottom w:val="0"/>
      <w:divBdr>
        <w:top w:val="none" w:sz="0" w:space="0" w:color="auto"/>
        <w:left w:val="none" w:sz="0" w:space="0" w:color="auto"/>
        <w:bottom w:val="none" w:sz="0" w:space="0" w:color="auto"/>
        <w:right w:val="none" w:sz="0" w:space="0" w:color="auto"/>
      </w:divBdr>
    </w:div>
    <w:div w:id="156269500">
      <w:bodyDiv w:val="1"/>
      <w:marLeft w:val="0"/>
      <w:marRight w:val="0"/>
      <w:marTop w:val="0"/>
      <w:marBottom w:val="0"/>
      <w:divBdr>
        <w:top w:val="none" w:sz="0" w:space="0" w:color="auto"/>
        <w:left w:val="none" w:sz="0" w:space="0" w:color="auto"/>
        <w:bottom w:val="none" w:sz="0" w:space="0" w:color="auto"/>
        <w:right w:val="none" w:sz="0" w:space="0" w:color="auto"/>
      </w:divBdr>
    </w:div>
    <w:div w:id="156305162">
      <w:bodyDiv w:val="1"/>
      <w:marLeft w:val="0"/>
      <w:marRight w:val="0"/>
      <w:marTop w:val="0"/>
      <w:marBottom w:val="0"/>
      <w:divBdr>
        <w:top w:val="none" w:sz="0" w:space="0" w:color="auto"/>
        <w:left w:val="none" w:sz="0" w:space="0" w:color="auto"/>
        <w:bottom w:val="none" w:sz="0" w:space="0" w:color="auto"/>
        <w:right w:val="none" w:sz="0" w:space="0" w:color="auto"/>
      </w:divBdr>
    </w:div>
    <w:div w:id="156311152">
      <w:bodyDiv w:val="1"/>
      <w:marLeft w:val="0"/>
      <w:marRight w:val="0"/>
      <w:marTop w:val="0"/>
      <w:marBottom w:val="0"/>
      <w:divBdr>
        <w:top w:val="none" w:sz="0" w:space="0" w:color="auto"/>
        <w:left w:val="none" w:sz="0" w:space="0" w:color="auto"/>
        <w:bottom w:val="none" w:sz="0" w:space="0" w:color="auto"/>
        <w:right w:val="none" w:sz="0" w:space="0" w:color="auto"/>
      </w:divBdr>
    </w:div>
    <w:div w:id="156313598">
      <w:bodyDiv w:val="1"/>
      <w:marLeft w:val="0"/>
      <w:marRight w:val="0"/>
      <w:marTop w:val="0"/>
      <w:marBottom w:val="0"/>
      <w:divBdr>
        <w:top w:val="none" w:sz="0" w:space="0" w:color="auto"/>
        <w:left w:val="none" w:sz="0" w:space="0" w:color="auto"/>
        <w:bottom w:val="none" w:sz="0" w:space="0" w:color="auto"/>
        <w:right w:val="none" w:sz="0" w:space="0" w:color="auto"/>
      </w:divBdr>
    </w:div>
    <w:div w:id="156313986">
      <w:bodyDiv w:val="1"/>
      <w:marLeft w:val="0"/>
      <w:marRight w:val="0"/>
      <w:marTop w:val="0"/>
      <w:marBottom w:val="0"/>
      <w:divBdr>
        <w:top w:val="none" w:sz="0" w:space="0" w:color="auto"/>
        <w:left w:val="none" w:sz="0" w:space="0" w:color="auto"/>
        <w:bottom w:val="none" w:sz="0" w:space="0" w:color="auto"/>
        <w:right w:val="none" w:sz="0" w:space="0" w:color="auto"/>
      </w:divBdr>
    </w:div>
    <w:div w:id="156380908">
      <w:bodyDiv w:val="1"/>
      <w:marLeft w:val="0"/>
      <w:marRight w:val="0"/>
      <w:marTop w:val="0"/>
      <w:marBottom w:val="0"/>
      <w:divBdr>
        <w:top w:val="none" w:sz="0" w:space="0" w:color="auto"/>
        <w:left w:val="none" w:sz="0" w:space="0" w:color="auto"/>
        <w:bottom w:val="none" w:sz="0" w:space="0" w:color="auto"/>
        <w:right w:val="none" w:sz="0" w:space="0" w:color="auto"/>
      </w:divBdr>
    </w:div>
    <w:div w:id="156383409">
      <w:bodyDiv w:val="1"/>
      <w:marLeft w:val="0"/>
      <w:marRight w:val="0"/>
      <w:marTop w:val="0"/>
      <w:marBottom w:val="0"/>
      <w:divBdr>
        <w:top w:val="none" w:sz="0" w:space="0" w:color="auto"/>
        <w:left w:val="none" w:sz="0" w:space="0" w:color="auto"/>
        <w:bottom w:val="none" w:sz="0" w:space="0" w:color="auto"/>
        <w:right w:val="none" w:sz="0" w:space="0" w:color="auto"/>
      </w:divBdr>
    </w:div>
    <w:div w:id="156384685">
      <w:bodyDiv w:val="1"/>
      <w:marLeft w:val="0"/>
      <w:marRight w:val="0"/>
      <w:marTop w:val="0"/>
      <w:marBottom w:val="0"/>
      <w:divBdr>
        <w:top w:val="none" w:sz="0" w:space="0" w:color="auto"/>
        <w:left w:val="none" w:sz="0" w:space="0" w:color="auto"/>
        <w:bottom w:val="none" w:sz="0" w:space="0" w:color="auto"/>
        <w:right w:val="none" w:sz="0" w:space="0" w:color="auto"/>
      </w:divBdr>
    </w:div>
    <w:div w:id="156385309">
      <w:bodyDiv w:val="1"/>
      <w:marLeft w:val="0"/>
      <w:marRight w:val="0"/>
      <w:marTop w:val="0"/>
      <w:marBottom w:val="0"/>
      <w:divBdr>
        <w:top w:val="none" w:sz="0" w:space="0" w:color="auto"/>
        <w:left w:val="none" w:sz="0" w:space="0" w:color="auto"/>
        <w:bottom w:val="none" w:sz="0" w:space="0" w:color="auto"/>
        <w:right w:val="none" w:sz="0" w:space="0" w:color="auto"/>
      </w:divBdr>
    </w:div>
    <w:div w:id="156385881">
      <w:bodyDiv w:val="1"/>
      <w:marLeft w:val="0"/>
      <w:marRight w:val="0"/>
      <w:marTop w:val="0"/>
      <w:marBottom w:val="0"/>
      <w:divBdr>
        <w:top w:val="none" w:sz="0" w:space="0" w:color="auto"/>
        <w:left w:val="none" w:sz="0" w:space="0" w:color="auto"/>
        <w:bottom w:val="none" w:sz="0" w:space="0" w:color="auto"/>
        <w:right w:val="none" w:sz="0" w:space="0" w:color="auto"/>
      </w:divBdr>
    </w:div>
    <w:div w:id="156386757">
      <w:bodyDiv w:val="1"/>
      <w:marLeft w:val="0"/>
      <w:marRight w:val="0"/>
      <w:marTop w:val="0"/>
      <w:marBottom w:val="0"/>
      <w:divBdr>
        <w:top w:val="none" w:sz="0" w:space="0" w:color="auto"/>
        <w:left w:val="none" w:sz="0" w:space="0" w:color="auto"/>
        <w:bottom w:val="none" w:sz="0" w:space="0" w:color="auto"/>
        <w:right w:val="none" w:sz="0" w:space="0" w:color="auto"/>
      </w:divBdr>
    </w:div>
    <w:div w:id="156389925">
      <w:bodyDiv w:val="1"/>
      <w:marLeft w:val="0"/>
      <w:marRight w:val="0"/>
      <w:marTop w:val="0"/>
      <w:marBottom w:val="0"/>
      <w:divBdr>
        <w:top w:val="none" w:sz="0" w:space="0" w:color="auto"/>
        <w:left w:val="none" w:sz="0" w:space="0" w:color="auto"/>
        <w:bottom w:val="none" w:sz="0" w:space="0" w:color="auto"/>
        <w:right w:val="none" w:sz="0" w:space="0" w:color="auto"/>
      </w:divBdr>
    </w:div>
    <w:div w:id="156457917">
      <w:bodyDiv w:val="1"/>
      <w:marLeft w:val="0"/>
      <w:marRight w:val="0"/>
      <w:marTop w:val="0"/>
      <w:marBottom w:val="0"/>
      <w:divBdr>
        <w:top w:val="none" w:sz="0" w:space="0" w:color="auto"/>
        <w:left w:val="none" w:sz="0" w:space="0" w:color="auto"/>
        <w:bottom w:val="none" w:sz="0" w:space="0" w:color="auto"/>
        <w:right w:val="none" w:sz="0" w:space="0" w:color="auto"/>
      </w:divBdr>
    </w:div>
    <w:div w:id="156458735">
      <w:bodyDiv w:val="1"/>
      <w:marLeft w:val="0"/>
      <w:marRight w:val="0"/>
      <w:marTop w:val="0"/>
      <w:marBottom w:val="0"/>
      <w:divBdr>
        <w:top w:val="none" w:sz="0" w:space="0" w:color="auto"/>
        <w:left w:val="none" w:sz="0" w:space="0" w:color="auto"/>
        <w:bottom w:val="none" w:sz="0" w:space="0" w:color="auto"/>
        <w:right w:val="none" w:sz="0" w:space="0" w:color="auto"/>
      </w:divBdr>
    </w:div>
    <w:div w:id="156458923">
      <w:bodyDiv w:val="1"/>
      <w:marLeft w:val="0"/>
      <w:marRight w:val="0"/>
      <w:marTop w:val="0"/>
      <w:marBottom w:val="0"/>
      <w:divBdr>
        <w:top w:val="none" w:sz="0" w:space="0" w:color="auto"/>
        <w:left w:val="none" w:sz="0" w:space="0" w:color="auto"/>
        <w:bottom w:val="none" w:sz="0" w:space="0" w:color="auto"/>
        <w:right w:val="none" w:sz="0" w:space="0" w:color="auto"/>
      </w:divBdr>
    </w:div>
    <w:div w:id="156460145">
      <w:bodyDiv w:val="1"/>
      <w:marLeft w:val="0"/>
      <w:marRight w:val="0"/>
      <w:marTop w:val="0"/>
      <w:marBottom w:val="0"/>
      <w:divBdr>
        <w:top w:val="none" w:sz="0" w:space="0" w:color="auto"/>
        <w:left w:val="none" w:sz="0" w:space="0" w:color="auto"/>
        <w:bottom w:val="none" w:sz="0" w:space="0" w:color="auto"/>
        <w:right w:val="none" w:sz="0" w:space="0" w:color="auto"/>
      </w:divBdr>
    </w:div>
    <w:div w:id="156500165">
      <w:bodyDiv w:val="1"/>
      <w:marLeft w:val="0"/>
      <w:marRight w:val="0"/>
      <w:marTop w:val="0"/>
      <w:marBottom w:val="0"/>
      <w:divBdr>
        <w:top w:val="none" w:sz="0" w:space="0" w:color="auto"/>
        <w:left w:val="none" w:sz="0" w:space="0" w:color="auto"/>
        <w:bottom w:val="none" w:sz="0" w:space="0" w:color="auto"/>
        <w:right w:val="none" w:sz="0" w:space="0" w:color="auto"/>
      </w:divBdr>
    </w:div>
    <w:div w:id="156500445">
      <w:bodyDiv w:val="1"/>
      <w:marLeft w:val="0"/>
      <w:marRight w:val="0"/>
      <w:marTop w:val="0"/>
      <w:marBottom w:val="0"/>
      <w:divBdr>
        <w:top w:val="none" w:sz="0" w:space="0" w:color="auto"/>
        <w:left w:val="none" w:sz="0" w:space="0" w:color="auto"/>
        <w:bottom w:val="none" w:sz="0" w:space="0" w:color="auto"/>
        <w:right w:val="none" w:sz="0" w:space="0" w:color="auto"/>
      </w:divBdr>
    </w:div>
    <w:div w:id="156500937">
      <w:bodyDiv w:val="1"/>
      <w:marLeft w:val="0"/>
      <w:marRight w:val="0"/>
      <w:marTop w:val="0"/>
      <w:marBottom w:val="0"/>
      <w:divBdr>
        <w:top w:val="none" w:sz="0" w:space="0" w:color="auto"/>
        <w:left w:val="none" w:sz="0" w:space="0" w:color="auto"/>
        <w:bottom w:val="none" w:sz="0" w:space="0" w:color="auto"/>
        <w:right w:val="none" w:sz="0" w:space="0" w:color="auto"/>
      </w:divBdr>
    </w:div>
    <w:div w:id="156501419">
      <w:bodyDiv w:val="1"/>
      <w:marLeft w:val="0"/>
      <w:marRight w:val="0"/>
      <w:marTop w:val="0"/>
      <w:marBottom w:val="0"/>
      <w:divBdr>
        <w:top w:val="none" w:sz="0" w:space="0" w:color="auto"/>
        <w:left w:val="none" w:sz="0" w:space="0" w:color="auto"/>
        <w:bottom w:val="none" w:sz="0" w:space="0" w:color="auto"/>
        <w:right w:val="none" w:sz="0" w:space="0" w:color="auto"/>
      </w:divBdr>
    </w:div>
    <w:div w:id="156501779">
      <w:bodyDiv w:val="1"/>
      <w:marLeft w:val="0"/>
      <w:marRight w:val="0"/>
      <w:marTop w:val="0"/>
      <w:marBottom w:val="0"/>
      <w:divBdr>
        <w:top w:val="none" w:sz="0" w:space="0" w:color="auto"/>
        <w:left w:val="none" w:sz="0" w:space="0" w:color="auto"/>
        <w:bottom w:val="none" w:sz="0" w:space="0" w:color="auto"/>
        <w:right w:val="none" w:sz="0" w:space="0" w:color="auto"/>
      </w:divBdr>
    </w:div>
    <w:div w:id="156503926">
      <w:bodyDiv w:val="1"/>
      <w:marLeft w:val="0"/>
      <w:marRight w:val="0"/>
      <w:marTop w:val="0"/>
      <w:marBottom w:val="0"/>
      <w:divBdr>
        <w:top w:val="none" w:sz="0" w:space="0" w:color="auto"/>
        <w:left w:val="none" w:sz="0" w:space="0" w:color="auto"/>
        <w:bottom w:val="none" w:sz="0" w:space="0" w:color="auto"/>
        <w:right w:val="none" w:sz="0" w:space="0" w:color="auto"/>
      </w:divBdr>
    </w:div>
    <w:div w:id="156504896">
      <w:bodyDiv w:val="1"/>
      <w:marLeft w:val="0"/>
      <w:marRight w:val="0"/>
      <w:marTop w:val="0"/>
      <w:marBottom w:val="0"/>
      <w:divBdr>
        <w:top w:val="none" w:sz="0" w:space="0" w:color="auto"/>
        <w:left w:val="none" w:sz="0" w:space="0" w:color="auto"/>
        <w:bottom w:val="none" w:sz="0" w:space="0" w:color="auto"/>
        <w:right w:val="none" w:sz="0" w:space="0" w:color="auto"/>
      </w:divBdr>
    </w:div>
    <w:div w:id="156505490">
      <w:bodyDiv w:val="1"/>
      <w:marLeft w:val="0"/>
      <w:marRight w:val="0"/>
      <w:marTop w:val="0"/>
      <w:marBottom w:val="0"/>
      <w:divBdr>
        <w:top w:val="none" w:sz="0" w:space="0" w:color="auto"/>
        <w:left w:val="none" w:sz="0" w:space="0" w:color="auto"/>
        <w:bottom w:val="none" w:sz="0" w:space="0" w:color="auto"/>
        <w:right w:val="none" w:sz="0" w:space="0" w:color="auto"/>
      </w:divBdr>
    </w:div>
    <w:div w:id="156505512">
      <w:bodyDiv w:val="1"/>
      <w:marLeft w:val="0"/>
      <w:marRight w:val="0"/>
      <w:marTop w:val="0"/>
      <w:marBottom w:val="0"/>
      <w:divBdr>
        <w:top w:val="none" w:sz="0" w:space="0" w:color="auto"/>
        <w:left w:val="none" w:sz="0" w:space="0" w:color="auto"/>
        <w:bottom w:val="none" w:sz="0" w:space="0" w:color="auto"/>
        <w:right w:val="none" w:sz="0" w:space="0" w:color="auto"/>
      </w:divBdr>
    </w:div>
    <w:div w:id="156507322">
      <w:bodyDiv w:val="1"/>
      <w:marLeft w:val="0"/>
      <w:marRight w:val="0"/>
      <w:marTop w:val="0"/>
      <w:marBottom w:val="0"/>
      <w:divBdr>
        <w:top w:val="none" w:sz="0" w:space="0" w:color="auto"/>
        <w:left w:val="none" w:sz="0" w:space="0" w:color="auto"/>
        <w:bottom w:val="none" w:sz="0" w:space="0" w:color="auto"/>
        <w:right w:val="none" w:sz="0" w:space="0" w:color="auto"/>
      </w:divBdr>
    </w:div>
    <w:div w:id="156507525">
      <w:bodyDiv w:val="1"/>
      <w:marLeft w:val="0"/>
      <w:marRight w:val="0"/>
      <w:marTop w:val="0"/>
      <w:marBottom w:val="0"/>
      <w:divBdr>
        <w:top w:val="none" w:sz="0" w:space="0" w:color="auto"/>
        <w:left w:val="none" w:sz="0" w:space="0" w:color="auto"/>
        <w:bottom w:val="none" w:sz="0" w:space="0" w:color="auto"/>
        <w:right w:val="none" w:sz="0" w:space="0" w:color="auto"/>
      </w:divBdr>
    </w:div>
    <w:div w:id="156573974">
      <w:bodyDiv w:val="1"/>
      <w:marLeft w:val="0"/>
      <w:marRight w:val="0"/>
      <w:marTop w:val="0"/>
      <w:marBottom w:val="0"/>
      <w:divBdr>
        <w:top w:val="none" w:sz="0" w:space="0" w:color="auto"/>
        <w:left w:val="none" w:sz="0" w:space="0" w:color="auto"/>
        <w:bottom w:val="none" w:sz="0" w:space="0" w:color="auto"/>
        <w:right w:val="none" w:sz="0" w:space="0" w:color="auto"/>
      </w:divBdr>
    </w:div>
    <w:div w:id="156573991">
      <w:bodyDiv w:val="1"/>
      <w:marLeft w:val="0"/>
      <w:marRight w:val="0"/>
      <w:marTop w:val="0"/>
      <w:marBottom w:val="0"/>
      <w:divBdr>
        <w:top w:val="none" w:sz="0" w:space="0" w:color="auto"/>
        <w:left w:val="none" w:sz="0" w:space="0" w:color="auto"/>
        <w:bottom w:val="none" w:sz="0" w:space="0" w:color="auto"/>
        <w:right w:val="none" w:sz="0" w:space="0" w:color="auto"/>
      </w:divBdr>
    </w:div>
    <w:div w:id="156581321">
      <w:bodyDiv w:val="1"/>
      <w:marLeft w:val="0"/>
      <w:marRight w:val="0"/>
      <w:marTop w:val="0"/>
      <w:marBottom w:val="0"/>
      <w:divBdr>
        <w:top w:val="none" w:sz="0" w:space="0" w:color="auto"/>
        <w:left w:val="none" w:sz="0" w:space="0" w:color="auto"/>
        <w:bottom w:val="none" w:sz="0" w:space="0" w:color="auto"/>
        <w:right w:val="none" w:sz="0" w:space="0" w:color="auto"/>
      </w:divBdr>
    </w:div>
    <w:div w:id="156581346">
      <w:bodyDiv w:val="1"/>
      <w:marLeft w:val="0"/>
      <w:marRight w:val="0"/>
      <w:marTop w:val="0"/>
      <w:marBottom w:val="0"/>
      <w:divBdr>
        <w:top w:val="none" w:sz="0" w:space="0" w:color="auto"/>
        <w:left w:val="none" w:sz="0" w:space="0" w:color="auto"/>
        <w:bottom w:val="none" w:sz="0" w:space="0" w:color="auto"/>
        <w:right w:val="none" w:sz="0" w:space="0" w:color="auto"/>
      </w:divBdr>
    </w:div>
    <w:div w:id="156650116">
      <w:bodyDiv w:val="1"/>
      <w:marLeft w:val="0"/>
      <w:marRight w:val="0"/>
      <w:marTop w:val="0"/>
      <w:marBottom w:val="0"/>
      <w:divBdr>
        <w:top w:val="none" w:sz="0" w:space="0" w:color="auto"/>
        <w:left w:val="none" w:sz="0" w:space="0" w:color="auto"/>
        <w:bottom w:val="none" w:sz="0" w:space="0" w:color="auto"/>
        <w:right w:val="none" w:sz="0" w:space="0" w:color="auto"/>
      </w:divBdr>
    </w:div>
    <w:div w:id="156653721">
      <w:bodyDiv w:val="1"/>
      <w:marLeft w:val="0"/>
      <w:marRight w:val="0"/>
      <w:marTop w:val="0"/>
      <w:marBottom w:val="0"/>
      <w:divBdr>
        <w:top w:val="none" w:sz="0" w:space="0" w:color="auto"/>
        <w:left w:val="none" w:sz="0" w:space="0" w:color="auto"/>
        <w:bottom w:val="none" w:sz="0" w:space="0" w:color="auto"/>
        <w:right w:val="none" w:sz="0" w:space="0" w:color="auto"/>
      </w:divBdr>
    </w:div>
    <w:div w:id="156656105">
      <w:bodyDiv w:val="1"/>
      <w:marLeft w:val="0"/>
      <w:marRight w:val="0"/>
      <w:marTop w:val="0"/>
      <w:marBottom w:val="0"/>
      <w:divBdr>
        <w:top w:val="none" w:sz="0" w:space="0" w:color="auto"/>
        <w:left w:val="none" w:sz="0" w:space="0" w:color="auto"/>
        <w:bottom w:val="none" w:sz="0" w:space="0" w:color="auto"/>
        <w:right w:val="none" w:sz="0" w:space="0" w:color="auto"/>
      </w:divBdr>
    </w:div>
    <w:div w:id="156699013">
      <w:bodyDiv w:val="1"/>
      <w:marLeft w:val="0"/>
      <w:marRight w:val="0"/>
      <w:marTop w:val="0"/>
      <w:marBottom w:val="0"/>
      <w:divBdr>
        <w:top w:val="none" w:sz="0" w:space="0" w:color="auto"/>
        <w:left w:val="none" w:sz="0" w:space="0" w:color="auto"/>
        <w:bottom w:val="none" w:sz="0" w:space="0" w:color="auto"/>
        <w:right w:val="none" w:sz="0" w:space="0" w:color="auto"/>
      </w:divBdr>
    </w:div>
    <w:div w:id="156700409">
      <w:bodyDiv w:val="1"/>
      <w:marLeft w:val="0"/>
      <w:marRight w:val="0"/>
      <w:marTop w:val="0"/>
      <w:marBottom w:val="0"/>
      <w:divBdr>
        <w:top w:val="none" w:sz="0" w:space="0" w:color="auto"/>
        <w:left w:val="none" w:sz="0" w:space="0" w:color="auto"/>
        <w:bottom w:val="none" w:sz="0" w:space="0" w:color="auto"/>
        <w:right w:val="none" w:sz="0" w:space="0" w:color="auto"/>
      </w:divBdr>
    </w:div>
    <w:div w:id="156701222">
      <w:bodyDiv w:val="1"/>
      <w:marLeft w:val="0"/>
      <w:marRight w:val="0"/>
      <w:marTop w:val="0"/>
      <w:marBottom w:val="0"/>
      <w:divBdr>
        <w:top w:val="none" w:sz="0" w:space="0" w:color="auto"/>
        <w:left w:val="none" w:sz="0" w:space="0" w:color="auto"/>
        <w:bottom w:val="none" w:sz="0" w:space="0" w:color="auto"/>
        <w:right w:val="none" w:sz="0" w:space="0" w:color="auto"/>
      </w:divBdr>
    </w:div>
    <w:div w:id="156725453">
      <w:bodyDiv w:val="1"/>
      <w:marLeft w:val="0"/>
      <w:marRight w:val="0"/>
      <w:marTop w:val="0"/>
      <w:marBottom w:val="0"/>
      <w:divBdr>
        <w:top w:val="none" w:sz="0" w:space="0" w:color="auto"/>
        <w:left w:val="none" w:sz="0" w:space="0" w:color="auto"/>
        <w:bottom w:val="none" w:sz="0" w:space="0" w:color="auto"/>
        <w:right w:val="none" w:sz="0" w:space="0" w:color="auto"/>
      </w:divBdr>
    </w:div>
    <w:div w:id="156727235">
      <w:bodyDiv w:val="1"/>
      <w:marLeft w:val="0"/>
      <w:marRight w:val="0"/>
      <w:marTop w:val="0"/>
      <w:marBottom w:val="0"/>
      <w:divBdr>
        <w:top w:val="none" w:sz="0" w:space="0" w:color="auto"/>
        <w:left w:val="none" w:sz="0" w:space="0" w:color="auto"/>
        <w:bottom w:val="none" w:sz="0" w:space="0" w:color="auto"/>
        <w:right w:val="none" w:sz="0" w:space="0" w:color="auto"/>
      </w:divBdr>
    </w:div>
    <w:div w:id="156845651">
      <w:bodyDiv w:val="1"/>
      <w:marLeft w:val="0"/>
      <w:marRight w:val="0"/>
      <w:marTop w:val="0"/>
      <w:marBottom w:val="0"/>
      <w:divBdr>
        <w:top w:val="none" w:sz="0" w:space="0" w:color="auto"/>
        <w:left w:val="none" w:sz="0" w:space="0" w:color="auto"/>
        <w:bottom w:val="none" w:sz="0" w:space="0" w:color="auto"/>
        <w:right w:val="none" w:sz="0" w:space="0" w:color="auto"/>
      </w:divBdr>
    </w:div>
    <w:div w:id="156849449">
      <w:bodyDiv w:val="1"/>
      <w:marLeft w:val="0"/>
      <w:marRight w:val="0"/>
      <w:marTop w:val="0"/>
      <w:marBottom w:val="0"/>
      <w:divBdr>
        <w:top w:val="none" w:sz="0" w:space="0" w:color="auto"/>
        <w:left w:val="none" w:sz="0" w:space="0" w:color="auto"/>
        <w:bottom w:val="none" w:sz="0" w:space="0" w:color="auto"/>
        <w:right w:val="none" w:sz="0" w:space="0" w:color="auto"/>
      </w:divBdr>
    </w:div>
    <w:div w:id="156849852">
      <w:bodyDiv w:val="1"/>
      <w:marLeft w:val="0"/>
      <w:marRight w:val="0"/>
      <w:marTop w:val="0"/>
      <w:marBottom w:val="0"/>
      <w:divBdr>
        <w:top w:val="none" w:sz="0" w:space="0" w:color="auto"/>
        <w:left w:val="none" w:sz="0" w:space="0" w:color="auto"/>
        <w:bottom w:val="none" w:sz="0" w:space="0" w:color="auto"/>
        <w:right w:val="none" w:sz="0" w:space="0" w:color="auto"/>
      </w:divBdr>
    </w:div>
    <w:div w:id="156850599">
      <w:bodyDiv w:val="1"/>
      <w:marLeft w:val="0"/>
      <w:marRight w:val="0"/>
      <w:marTop w:val="0"/>
      <w:marBottom w:val="0"/>
      <w:divBdr>
        <w:top w:val="none" w:sz="0" w:space="0" w:color="auto"/>
        <w:left w:val="none" w:sz="0" w:space="0" w:color="auto"/>
        <w:bottom w:val="none" w:sz="0" w:space="0" w:color="auto"/>
        <w:right w:val="none" w:sz="0" w:space="0" w:color="auto"/>
      </w:divBdr>
    </w:div>
    <w:div w:id="156852044">
      <w:bodyDiv w:val="1"/>
      <w:marLeft w:val="0"/>
      <w:marRight w:val="0"/>
      <w:marTop w:val="0"/>
      <w:marBottom w:val="0"/>
      <w:divBdr>
        <w:top w:val="none" w:sz="0" w:space="0" w:color="auto"/>
        <w:left w:val="none" w:sz="0" w:space="0" w:color="auto"/>
        <w:bottom w:val="none" w:sz="0" w:space="0" w:color="auto"/>
        <w:right w:val="none" w:sz="0" w:space="0" w:color="auto"/>
      </w:divBdr>
    </w:div>
    <w:div w:id="156894243">
      <w:bodyDiv w:val="1"/>
      <w:marLeft w:val="0"/>
      <w:marRight w:val="0"/>
      <w:marTop w:val="0"/>
      <w:marBottom w:val="0"/>
      <w:divBdr>
        <w:top w:val="none" w:sz="0" w:space="0" w:color="auto"/>
        <w:left w:val="none" w:sz="0" w:space="0" w:color="auto"/>
        <w:bottom w:val="none" w:sz="0" w:space="0" w:color="auto"/>
        <w:right w:val="none" w:sz="0" w:space="0" w:color="auto"/>
      </w:divBdr>
    </w:div>
    <w:div w:id="156918466">
      <w:bodyDiv w:val="1"/>
      <w:marLeft w:val="0"/>
      <w:marRight w:val="0"/>
      <w:marTop w:val="0"/>
      <w:marBottom w:val="0"/>
      <w:divBdr>
        <w:top w:val="none" w:sz="0" w:space="0" w:color="auto"/>
        <w:left w:val="none" w:sz="0" w:space="0" w:color="auto"/>
        <w:bottom w:val="none" w:sz="0" w:space="0" w:color="auto"/>
        <w:right w:val="none" w:sz="0" w:space="0" w:color="auto"/>
      </w:divBdr>
    </w:div>
    <w:div w:id="156922273">
      <w:bodyDiv w:val="1"/>
      <w:marLeft w:val="0"/>
      <w:marRight w:val="0"/>
      <w:marTop w:val="0"/>
      <w:marBottom w:val="0"/>
      <w:divBdr>
        <w:top w:val="none" w:sz="0" w:space="0" w:color="auto"/>
        <w:left w:val="none" w:sz="0" w:space="0" w:color="auto"/>
        <w:bottom w:val="none" w:sz="0" w:space="0" w:color="auto"/>
        <w:right w:val="none" w:sz="0" w:space="0" w:color="auto"/>
      </w:divBdr>
    </w:div>
    <w:div w:id="156922575">
      <w:bodyDiv w:val="1"/>
      <w:marLeft w:val="0"/>
      <w:marRight w:val="0"/>
      <w:marTop w:val="0"/>
      <w:marBottom w:val="0"/>
      <w:divBdr>
        <w:top w:val="none" w:sz="0" w:space="0" w:color="auto"/>
        <w:left w:val="none" w:sz="0" w:space="0" w:color="auto"/>
        <w:bottom w:val="none" w:sz="0" w:space="0" w:color="auto"/>
        <w:right w:val="none" w:sz="0" w:space="0" w:color="auto"/>
      </w:divBdr>
    </w:div>
    <w:div w:id="156924075">
      <w:bodyDiv w:val="1"/>
      <w:marLeft w:val="0"/>
      <w:marRight w:val="0"/>
      <w:marTop w:val="0"/>
      <w:marBottom w:val="0"/>
      <w:divBdr>
        <w:top w:val="none" w:sz="0" w:space="0" w:color="auto"/>
        <w:left w:val="none" w:sz="0" w:space="0" w:color="auto"/>
        <w:bottom w:val="none" w:sz="0" w:space="0" w:color="auto"/>
        <w:right w:val="none" w:sz="0" w:space="0" w:color="auto"/>
      </w:divBdr>
    </w:div>
    <w:div w:id="156924272">
      <w:bodyDiv w:val="1"/>
      <w:marLeft w:val="0"/>
      <w:marRight w:val="0"/>
      <w:marTop w:val="0"/>
      <w:marBottom w:val="0"/>
      <w:divBdr>
        <w:top w:val="none" w:sz="0" w:space="0" w:color="auto"/>
        <w:left w:val="none" w:sz="0" w:space="0" w:color="auto"/>
        <w:bottom w:val="none" w:sz="0" w:space="0" w:color="auto"/>
        <w:right w:val="none" w:sz="0" w:space="0" w:color="auto"/>
      </w:divBdr>
    </w:div>
    <w:div w:id="156962427">
      <w:bodyDiv w:val="1"/>
      <w:marLeft w:val="0"/>
      <w:marRight w:val="0"/>
      <w:marTop w:val="0"/>
      <w:marBottom w:val="0"/>
      <w:divBdr>
        <w:top w:val="none" w:sz="0" w:space="0" w:color="auto"/>
        <w:left w:val="none" w:sz="0" w:space="0" w:color="auto"/>
        <w:bottom w:val="none" w:sz="0" w:space="0" w:color="auto"/>
        <w:right w:val="none" w:sz="0" w:space="0" w:color="auto"/>
      </w:divBdr>
    </w:div>
    <w:div w:id="156965510">
      <w:bodyDiv w:val="1"/>
      <w:marLeft w:val="0"/>
      <w:marRight w:val="0"/>
      <w:marTop w:val="0"/>
      <w:marBottom w:val="0"/>
      <w:divBdr>
        <w:top w:val="none" w:sz="0" w:space="0" w:color="auto"/>
        <w:left w:val="none" w:sz="0" w:space="0" w:color="auto"/>
        <w:bottom w:val="none" w:sz="0" w:space="0" w:color="auto"/>
        <w:right w:val="none" w:sz="0" w:space="0" w:color="auto"/>
      </w:divBdr>
    </w:div>
    <w:div w:id="156967581">
      <w:bodyDiv w:val="1"/>
      <w:marLeft w:val="0"/>
      <w:marRight w:val="0"/>
      <w:marTop w:val="0"/>
      <w:marBottom w:val="0"/>
      <w:divBdr>
        <w:top w:val="none" w:sz="0" w:space="0" w:color="auto"/>
        <w:left w:val="none" w:sz="0" w:space="0" w:color="auto"/>
        <w:bottom w:val="none" w:sz="0" w:space="0" w:color="auto"/>
        <w:right w:val="none" w:sz="0" w:space="0" w:color="auto"/>
      </w:divBdr>
    </w:div>
    <w:div w:id="157036073">
      <w:bodyDiv w:val="1"/>
      <w:marLeft w:val="0"/>
      <w:marRight w:val="0"/>
      <w:marTop w:val="0"/>
      <w:marBottom w:val="0"/>
      <w:divBdr>
        <w:top w:val="none" w:sz="0" w:space="0" w:color="auto"/>
        <w:left w:val="none" w:sz="0" w:space="0" w:color="auto"/>
        <w:bottom w:val="none" w:sz="0" w:space="0" w:color="auto"/>
        <w:right w:val="none" w:sz="0" w:space="0" w:color="auto"/>
      </w:divBdr>
    </w:div>
    <w:div w:id="157037362">
      <w:bodyDiv w:val="1"/>
      <w:marLeft w:val="0"/>
      <w:marRight w:val="0"/>
      <w:marTop w:val="0"/>
      <w:marBottom w:val="0"/>
      <w:divBdr>
        <w:top w:val="none" w:sz="0" w:space="0" w:color="auto"/>
        <w:left w:val="none" w:sz="0" w:space="0" w:color="auto"/>
        <w:bottom w:val="none" w:sz="0" w:space="0" w:color="auto"/>
        <w:right w:val="none" w:sz="0" w:space="0" w:color="auto"/>
      </w:divBdr>
    </w:div>
    <w:div w:id="157042101">
      <w:bodyDiv w:val="1"/>
      <w:marLeft w:val="0"/>
      <w:marRight w:val="0"/>
      <w:marTop w:val="0"/>
      <w:marBottom w:val="0"/>
      <w:divBdr>
        <w:top w:val="none" w:sz="0" w:space="0" w:color="auto"/>
        <w:left w:val="none" w:sz="0" w:space="0" w:color="auto"/>
        <w:bottom w:val="none" w:sz="0" w:space="0" w:color="auto"/>
        <w:right w:val="none" w:sz="0" w:space="0" w:color="auto"/>
      </w:divBdr>
    </w:div>
    <w:div w:id="157043364">
      <w:bodyDiv w:val="1"/>
      <w:marLeft w:val="0"/>
      <w:marRight w:val="0"/>
      <w:marTop w:val="0"/>
      <w:marBottom w:val="0"/>
      <w:divBdr>
        <w:top w:val="none" w:sz="0" w:space="0" w:color="auto"/>
        <w:left w:val="none" w:sz="0" w:space="0" w:color="auto"/>
        <w:bottom w:val="none" w:sz="0" w:space="0" w:color="auto"/>
        <w:right w:val="none" w:sz="0" w:space="0" w:color="auto"/>
      </w:divBdr>
    </w:div>
    <w:div w:id="157114656">
      <w:bodyDiv w:val="1"/>
      <w:marLeft w:val="0"/>
      <w:marRight w:val="0"/>
      <w:marTop w:val="0"/>
      <w:marBottom w:val="0"/>
      <w:divBdr>
        <w:top w:val="none" w:sz="0" w:space="0" w:color="auto"/>
        <w:left w:val="none" w:sz="0" w:space="0" w:color="auto"/>
        <w:bottom w:val="none" w:sz="0" w:space="0" w:color="auto"/>
        <w:right w:val="none" w:sz="0" w:space="0" w:color="auto"/>
      </w:divBdr>
    </w:div>
    <w:div w:id="157115790">
      <w:bodyDiv w:val="1"/>
      <w:marLeft w:val="0"/>
      <w:marRight w:val="0"/>
      <w:marTop w:val="0"/>
      <w:marBottom w:val="0"/>
      <w:divBdr>
        <w:top w:val="none" w:sz="0" w:space="0" w:color="auto"/>
        <w:left w:val="none" w:sz="0" w:space="0" w:color="auto"/>
        <w:bottom w:val="none" w:sz="0" w:space="0" w:color="auto"/>
        <w:right w:val="none" w:sz="0" w:space="0" w:color="auto"/>
      </w:divBdr>
    </w:div>
    <w:div w:id="157117286">
      <w:bodyDiv w:val="1"/>
      <w:marLeft w:val="0"/>
      <w:marRight w:val="0"/>
      <w:marTop w:val="0"/>
      <w:marBottom w:val="0"/>
      <w:divBdr>
        <w:top w:val="none" w:sz="0" w:space="0" w:color="auto"/>
        <w:left w:val="none" w:sz="0" w:space="0" w:color="auto"/>
        <w:bottom w:val="none" w:sz="0" w:space="0" w:color="auto"/>
        <w:right w:val="none" w:sz="0" w:space="0" w:color="auto"/>
      </w:divBdr>
    </w:div>
    <w:div w:id="157118574">
      <w:bodyDiv w:val="1"/>
      <w:marLeft w:val="0"/>
      <w:marRight w:val="0"/>
      <w:marTop w:val="0"/>
      <w:marBottom w:val="0"/>
      <w:divBdr>
        <w:top w:val="none" w:sz="0" w:space="0" w:color="auto"/>
        <w:left w:val="none" w:sz="0" w:space="0" w:color="auto"/>
        <w:bottom w:val="none" w:sz="0" w:space="0" w:color="auto"/>
        <w:right w:val="none" w:sz="0" w:space="0" w:color="auto"/>
      </w:divBdr>
    </w:div>
    <w:div w:id="157118722">
      <w:bodyDiv w:val="1"/>
      <w:marLeft w:val="0"/>
      <w:marRight w:val="0"/>
      <w:marTop w:val="0"/>
      <w:marBottom w:val="0"/>
      <w:divBdr>
        <w:top w:val="none" w:sz="0" w:space="0" w:color="auto"/>
        <w:left w:val="none" w:sz="0" w:space="0" w:color="auto"/>
        <w:bottom w:val="none" w:sz="0" w:space="0" w:color="auto"/>
        <w:right w:val="none" w:sz="0" w:space="0" w:color="auto"/>
      </w:divBdr>
    </w:div>
    <w:div w:id="157119186">
      <w:bodyDiv w:val="1"/>
      <w:marLeft w:val="0"/>
      <w:marRight w:val="0"/>
      <w:marTop w:val="0"/>
      <w:marBottom w:val="0"/>
      <w:divBdr>
        <w:top w:val="none" w:sz="0" w:space="0" w:color="auto"/>
        <w:left w:val="none" w:sz="0" w:space="0" w:color="auto"/>
        <w:bottom w:val="none" w:sz="0" w:space="0" w:color="auto"/>
        <w:right w:val="none" w:sz="0" w:space="0" w:color="auto"/>
      </w:divBdr>
    </w:div>
    <w:div w:id="157119192">
      <w:bodyDiv w:val="1"/>
      <w:marLeft w:val="0"/>
      <w:marRight w:val="0"/>
      <w:marTop w:val="0"/>
      <w:marBottom w:val="0"/>
      <w:divBdr>
        <w:top w:val="none" w:sz="0" w:space="0" w:color="auto"/>
        <w:left w:val="none" w:sz="0" w:space="0" w:color="auto"/>
        <w:bottom w:val="none" w:sz="0" w:space="0" w:color="auto"/>
        <w:right w:val="none" w:sz="0" w:space="0" w:color="auto"/>
      </w:divBdr>
    </w:div>
    <w:div w:id="157119724">
      <w:bodyDiv w:val="1"/>
      <w:marLeft w:val="0"/>
      <w:marRight w:val="0"/>
      <w:marTop w:val="0"/>
      <w:marBottom w:val="0"/>
      <w:divBdr>
        <w:top w:val="none" w:sz="0" w:space="0" w:color="auto"/>
        <w:left w:val="none" w:sz="0" w:space="0" w:color="auto"/>
        <w:bottom w:val="none" w:sz="0" w:space="0" w:color="auto"/>
        <w:right w:val="none" w:sz="0" w:space="0" w:color="auto"/>
      </w:divBdr>
    </w:div>
    <w:div w:id="157156568">
      <w:bodyDiv w:val="1"/>
      <w:marLeft w:val="0"/>
      <w:marRight w:val="0"/>
      <w:marTop w:val="0"/>
      <w:marBottom w:val="0"/>
      <w:divBdr>
        <w:top w:val="none" w:sz="0" w:space="0" w:color="auto"/>
        <w:left w:val="none" w:sz="0" w:space="0" w:color="auto"/>
        <w:bottom w:val="none" w:sz="0" w:space="0" w:color="auto"/>
        <w:right w:val="none" w:sz="0" w:space="0" w:color="auto"/>
      </w:divBdr>
    </w:div>
    <w:div w:id="157156639">
      <w:bodyDiv w:val="1"/>
      <w:marLeft w:val="0"/>
      <w:marRight w:val="0"/>
      <w:marTop w:val="0"/>
      <w:marBottom w:val="0"/>
      <w:divBdr>
        <w:top w:val="none" w:sz="0" w:space="0" w:color="auto"/>
        <w:left w:val="none" w:sz="0" w:space="0" w:color="auto"/>
        <w:bottom w:val="none" w:sz="0" w:space="0" w:color="auto"/>
        <w:right w:val="none" w:sz="0" w:space="0" w:color="auto"/>
      </w:divBdr>
    </w:div>
    <w:div w:id="157158271">
      <w:bodyDiv w:val="1"/>
      <w:marLeft w:val="0"/>
      <w:marRight w:val="0"/>
      <w:marTop w:val="0"/>
      <w:marBottom w:val="0"/>
      <w:divBdr>
        <w:top w:val="none" w:sz="0" w:space="0" w:color="auto"/>
        <w:left w:val="none" w:sz="0" w:space="0" w:color="auto"/>
        <w:bottom w:val="none" w:sz="0" w:space="0" w:color="auto"/>
        <w:right w:val="none" w:sz="0" w:space="0" w:color="auto"/>
      </w:divBdr>
    </w:div>
    <w:div w:id="157158873">
      <w:bodyDiv w:val="1"/>
      <w:marLeft w:val="0"/>
      <w:marRight w:val="0"/>
      <w:marTop w:val="0"/>
      <w:marBottom w:val="0"/>
      <w:divBdr>
        <w:top w:val="none" w:sz="0" w:space="0" w:color="auto"/>
        <w:left w:val="none" w:sz="0" w:space="0" w:color="auto"/>
        <w:bottom w:val="none" w:sz="0" w:space="0" w:color="auto"/>
        <w:right w:val="none" w:sz="0" w:space="0" w:color="auto"/>
      </w:divBdr>
    </w:div>
    <w:div w:id="157162452">
      <w:bodyDiv w:val="1"/>
      <w:marLeft w:val="0"/>
      <w:marRight w:val="0"/>
      <w:marTop w:val="0"/>
      <w:marBottom w:val="0"/>
      <w:divBdr>
        <w:top w:val="none" w:sz="0" w:space="0" w:color="auto"/>
        <w:left w:val="none" w:sz="0" w:space="0" w:color="auto"/>
        <w:bottom w:val="none" w:sz="0" w:space="0" w:color="auto"/>
        <w:right w:val="none" w:sz="0" w:space="0" w:color="auto"/>
      </w:divBdr>
    </w:div>
    <w:div w:id="157163068">
      <w:bodyDiv w:val="1"/>
      <w:marLeft w:val="0"/>
      <w:marRight w:val="0"/>
      <w:marTop w:val="0"/>
      <w:marBottom w:val="0"/>
      <w:divBdr>
        <w:top w:val="none" w:sz="0" w:space="0" w:color="auto"/>
        <w:left w:val="none" w:sz="0" w:space="0" w:color="auto"/>
        <w:bottom w:val="none" w:sz="0" w:space="0" w:color="auto"/>
        <w:right w:val="none" w:sz="0" w:space="0" w:color="auto"/>
      </w:divBdr>
    </w:div>
    <w:div w:id="157188002">
      <w:bodyDiv w:val="1"/>
      <w:marLeft w:val="0"/>
      <w:marRight w:val="0"/>
      <w:marTop w:val="0"/>
      <w:marBottom w:val="0"/>
      <w:divBdr>
        <w:top w:val="none" w:sz="0" w:space="0" w:color="auto"/>
        <w:left w:val="none" w:sz="0" w:space="0" w:color="auto"/>
        <w:bottom w:val="none" w:sz="0" w:space="0" w:color="auto"/>
        <w:right w:val="none" w:sz="0" w:space="0" w:color="auto"/>
      </w:divBdr>
    </w:div>
    <w:div w:id="157230623">
      <w:bodyDiv w:val="1"/>
      <w:marLeft w:val="0"/>
      <w:marRight w:val="0"/>
      <w:marTop w:val="0"/>
      <w:marBottom w:val="0"/>
      <w:divBdr>
        <w:top w:val="none" w:sz="0" w:space="0" w:color="auto"/>
        <w:left w:val="none" w:sz="0" w:space="0" w:color="auto"/>
        <w:bottom w:val="none" w:sz="0" w:space="0" w:color="auto"/>
        <w:right w:val="none" w:sz="0" w:space="0" w:color="auto"/>
      </w:divBdr>
    </w:div>
    <w:div w:id="157232201">
      <w:bodyDiv w:val="1"/>
      <w:marLeft w:val="0"/>
      <w:marRight w:val="0"/>
      <w:marTop w:val="0"/>
      <w:marBottom w:val="0"/>
      <w:divBdr>
        <w:top w:val="none" w:sz="0" w:space="0" w:color="auto"/>
        <w:left w:val="none" w:sz="0" w:space="0" w:color="auto"/>
        <w:bottom w:val="none" w:sz="0" w:space="0" w:color="auto"/>
        <w:right w:val="none" w:sz="0" w:space="0" w:color="auto"/>
      </w:divBdr>
    </w:div>
    <w:div w:id="157232775">
      <w:bodyDiv w:val="1"/>
      <w:marLeft w:val="0"/>
      <w:marRight w:val="0"/>
      <w:marTop w:val="0"/>
      <w:marBottom w:val="0"/>
      <w:divBdr>
        <w:top w:val="none" w:sz="0" w:space="0" w:color="auto"/>
        <w:left w:val="none" w:sz="0" w:space="0" w:color="auto"/>
        <w:bottom w:val="none" w:sz="0" w:space="0" w:color="auto"/>
        <w:right w:val="none" w:sz="0" w:space="0" w:color="auto"/>
      </w:divBdr>
    </w:div>
    <w:div w:id="157233581">
      <w:bodyDiv w:val="1"/>
      <w:marLeft w:val="0"/>
      <w:marRight w:val="0"/>
      <w:marTop w:val="0"/>
      <w:marBottom w:val="0"/>
      <w:divBdr>
        <w:top w:val="none" w:sz="0" w:space="0" w:color="auto"/>
        <w:left w:val="none" w:sz="0" w:space="0" w:color="auto"/>
        <w:bottom w:val="none" w:sz="0" w:space="0" w:color="auto"/>
        <w:right w:val="none" w:sz="0" w:space="0" w:color="auto"/>
      </w:divBdr>
    </w:div>
    <w:div w:id="157235127">
      <w:bodyDiv w:val="1"/>
      <w:marLeft w:val="0"/>
      <w:marRight w:val="0"/>
      <w:marTop w:val="0"/>
      <w:marBottom w:val="0"/>
      <w:divBdr>
        <w:top w:val="none" w:sz="0" w:space="0" w:color="auto"/>
        <w:left w:val="none" w:sz="0" w:space="0" w:color="auto"/>
        <w:bottom w:val="none" w:sz="0" w:space="0" w:color="auto"/>
        <w:right w:val="none" w:sz="0" w:space="0" w:color="auto"/>
      </w:divBdr>
    </w:div>
    <w:div w:id="157235901">
      <w:bodyDiv w:val="1"/>
      <w:marLeft w:val="0"/>
      <w:marRight w:val="0"/>
      <w:marTop w:val="0"/>
      <w:marBottom w:val="0"/>
      <w:divBdr>
        <w:top w:val="none" w:sz="0" w:space="0" w:color="auto"/>
        <w:left w:val="none" w:sz="0" w:space="0" w:color="auto"/>
        <w:bottom w:val="none" w:sz="0" w:space="0" w:color="auto"/>
        <w:right w:val="none" w:sz="0" w:space="0" w:color="auto"/>
      </w:divBdr>
    </w:div>
    <w:div w:id="157237611">
      <w:bodyDiv w:val="1"/>
      <w:marLeft w:val="0"/>
      <w:marRight w:val="0"/>
      <w:marTop w:val="0"/>
      <w:marBottom w:val="0"/>
      <w:divBdr>
        <w:top w:val="none" w:sz="0" w:space="0" w:color="auto"/>
        <w:left w:val="none" w:sz="0" w:space="0" w:color="auto"/>
        <w:bottom w:val="none" w:sz="0" w:space="0" w:color="auto"/>
        <w:right w:val="none" w:sz="0" w:space="0" w:color="auto"/>
      </w:divBdr>
    </w:div>
    <w:div w:id="157310751">
      <w:bodyDiv w:val="1"/>
      <w:marLeft w:val="0"/>
      <w:marRight w:val="0"/>
      <w:marTop w:val="0"/>
      <w:marBottom w:val="0"/>
      <w:divBdr>
        <w:top w:val="none" w:sz="0" w:space="0" w:color="auto"/>
        <w:left w:val="none" w:sz="0" w:space="0" w:color="auto"/>
        <w:bottom w:val="none" w:sz="0" w:space="0" w:color="auto"/>
        <w:right w:val="none" w:sz="0" w:space="0" w:color="auto"/>
      </w:divBdr>
    </w:div>
    <w:div w:id="157313560">
      <w:bodyDiv w:val="1"/>
      <w:marLeft w:val="0"/>
      <w:marRight w:val="0"/>
      <w:marTop w:val="0"/>
      <w:marBottom w:val="0"/>
      <w:divBdr>
        <w:top w:val="none" w:sz="0" w:space="0" w:color="auto"/>
        <w:left w:val="none" w:sz="0" w:space="0" w:color="auto"/>
        <w:bottom w:val="none" w:sz="0" w:space="0" w:color="auto"/>
        <w:right w:val="none" w:sz="0" w:space="0" w:color="auto"/>
      </w:divBdr>
    </w:div>
    <w:div w:id="157352562">
      <w:bodyDiv w:val="1"/>
      <w:marLeft w:val="0"/>
      <w:marRight w:val="0"/>
      <w:marTop w:val="0"/>
      <w:marBottom w:val="0"/>
      <w:divBdr>
        <w:top w:val="none" w:sz="0" w:space="0" w:color="auto"/>
        <w:left w:val="none" w:sz="0" w:space="0" w:color="auto"/>
        <w:bottom w:val="none" w:sz="0" w:space="0" w:color="auto"/>
        <w:right w:val="none" w:sz="0" w:space="0" w:color="auto"/>
      </w:divBdr>
    </w:div>
    <w:div w:id="157354361">
      <w:bodyDiv w:val="1"/>
      <w:marLeft w:val="0"/>
      <w:marRight w:val="0"/>
      <w:marTop w:val="0"/>
      <w:marBottom w:val="0"/>
      <w:divBdr>
        <w:top w:val="none" w:sz="0" w:space="0" w:color="auto"/>
        <w:left w:val="none" w:sz="0" w:space="0" w:color="auto"/>
        <w:bottom w:val="none" w:sz="0" w:space="0" w:color="auto"/>
        <w:right w:val="none" w:sz="0" w:space="0" w:color="auto"/>
      </w:divBdr>
    </w:div>
    <w:div w:id="157354636">
      <w:bodyDiv w:val="1"/>
      <w:marLeft w:val="0"/>
      <w:marRight w:val="0"/>
      <w:marTop w:val="0"/>
      <w:marBottom w:val="0"/>
      <w:divBdr>
        <w:top w:val="none" w:sz="0" w:space="0" w:color="auto"/>
        <w:left w:val="none" w:sz="0" w:space="0" w:color="auto"/>
        <w:bottom w:val="none" w:sz="0" w:space="0" w:color="auto"/>
        <w:right w:val="none" w:sz="0" w:space="0" w:color="auto"/>
      </w:divBdr>
    </w:div>
    <w:div w:id="157380132">
      <w:bodyDiv w:val="1"/>
      <w:marLeft w:val="0"/>
      <w:marRight w:val="0"/>
      <w:marTop w:val="0"/>
      <w:marBottom w:val="0"/>
      <w:divBdr>
        <w:top w:val="none" w:sz="0" w:space="0" w:color="auto"/>
        <w:left w:val="none" w:sz="0" w:space="0" w:color="auto"/>
        <w:bottom w:val="none" w:sz="0" w:space="0" w:color="auto"/>
        <w:right w:val="none" w:sz="0" w:space="0" w:color="auto"/>
      </w:divBdr>
    </w:div>
    <w:div w:id="157425537">
      <w:bodyDiv w:val="1"/>
      <w:marLeft w:val="0"/>
      <w:marRight w:val="0"/>
      <w:marTop w:val="0"/>
      <w:marBottom w:val="0"/>
      <w:divBdr>
        <w:top w:val="none" w:sz="0" w:space="0" w:color="auto"/>
        <w:left w:val="none" w:sz="0" w:space="0" w:color="auto"/>
        <w:bottom w:val="none" w:sz="0" w:space="0" w:color="auto"/>
        <w:right w:val="none" w:sz="0" w:space="0" w:color="auto"/>
      </w:divBdr>
    </w:div>
    <w:div w:id="157426481">
      <w:bodyDiv w:val="1"/>
      <w:marLeft w:val="0"/>
      <w:marRight w:val="0"/>
      <w:marTop w:val="0"/>
      <w:marBottom w:val="0"/>
      <w:divBdr>
        <w:top w:val="none" w:sz="0" w:space="0" w:color="auto"/>
        <w:left w:val="none" w:sz="0" w:space="0" w:color="auto"/>
        <w:bottom w:val="none" w:sz="0" w:space="0" w:color="auto"/>
        <w:right w:val="none" w:sz="0" w:space="0" w:color="auto"/>
      </w:divBdr>
    </w:div>
    <w:div w:id="157427496">
      <w:bodyDiv w:val="1"/>
      <w:marLeft w:val="0"/>
      <w:marRight w:val="0"/>
      <w:marTop w:val="0"/>
      <w:marBottom w:val="0"/>
      <w:divBdr>
        <w:top w:val="none" w:sz="0" w:space="0" w:color="auto"/>
        <w:left w:val="none" w:sz="0" w:space="0" w:color="auto"/>
        <w:bottom w:val="none" w:sz="0" w:space="0" w:color="auto"/>
        <w:right w:val="none" w:sz="0" w:space="0" w:color="auto"/>
      </w:divBdr>
    </w:div>
    <w:div w:id="157500973">
      <w:bodyDiv w:val="1"/>
      <w:marLeft w:val="0"/>
      <w:marRight w:val="0"/>
      <w:marTop w:val="0"/>
      <w:marBottom w:val="0"/>
      <w:divBdr>
        <w:top w:val="none" w:sz="0" w:space="0" w:color="auto"/>
        <w:left w:val="none" w:sz="0" w:space="0" w:color="auto"/>
        <w:bottom w:val="none" w:sz="0" w:space="0" w:color="auto"/>
        <w:right w:val="none" w:sz="0" w:space="0" w:color="auto"/>
      </w:divBdr>
    </w:div>
    <w:div w:id="157501610">
      <w:bodyDiv w:val="1"/>
      <w:marLeft w:val="0"/>
      <w:marRight w:val="0"/>
      <w:marTop w:val="0"/>
      <w:marBottom w:val="0"/>
      <w:divBdr>
        <w:top w:val="none" w:sz="0" w:space="0" w:color="auto"/>
        <w:left w:val="none" w:sz="0" w:space="0" w:color="auto"/>
        <w:bottom w:val="none" w:sz="0" w:space="0" w:color="auto"/>
        <w:right w:val="none" w:sz="0" w:space="0" w:color="auto"/>
      </w:divBdr>
    </w:div>
    <w:div w:id="157506580">
      <w:bodyDiv w:val="1"/>
      <w:marLeft w:val="0"/>
      <w:marRight w:val="0"/>
      <w:marTop w:val="0"/>
      <w:marBottom w:val="0"/>
      <w:divBdr>
        <w:top w:val="none" w:sz="0" w:space="0" w:color="auto"/>
        <w:left w:val="none" w:sz="0" w:space="0" w:color="auto"/>
        <w:bottom w:val="none" w:sz="0" w:space="0" w:color="auto"/>
        <w:right w:val="none" w:sz="0" w:space="0" w:color="auto"/>
      </w:divBdr>
    </w:div>
    <w:div w:id="157506719">
      <w:bodyDiv w:val="1"/>
      <w:marLeft w:val="0"/>
      <w:marRight w:val="0"/>
      <w:marTop w:val="0"/>
      <w:marBottom w:val="0"/>
      <w:divBdr>
        <w:top w:val="none" w:sz="0" w:space="0" w:color="auto"/>
        <w:left w:val="none" w:sz="0" w:space="0" w:color="auto"/>
        <w:bottom w:val="none" w:sz="0" w:space="0" w:color="auto"/>
        <w:right w:val="none" w:sz="0" w:space="0" w:color="auto"/>
      </w:divBdr>
    </w:div>
    <w:div w:id="157579065">
      <w:bodyDiv w:val="1"/>
      <w:marLeft w:val="0"/>
      <w:marRight w:val="0"/>
      <w:marTop w:val="0"/>
      <w:marBottom w:val="0"/>
      <w:divBdr>
        <w:top w:val="none" w:sz="0" w:space="0" w:color="auto"/>
        <w:left w:val="none" w:sz="0" w:space="0" w:color="auto"/>
        <w:bottom w:val="none" w:sz="0" w:space="0" w:color="auto"/>
        <w:right w:val="none" w:sz="0" w:space="0" w:color="auto"/>
      </w:divBdr>
    </w:div>
    <w:div w:id="157580637">
      <w:bodyDiv w:val="1"/>
      <w:marLeft w:val="0"/>
      <w:marRight w:val="0"/>
      <w:marTop w:val="0"/>
      <w:marBottom w:val="0"/>
      <w:divBdr>
        <w:top w:val="none" w:sz="0" w:space="0" w:color="auto"/>
        <w:left w:val="none" w:sz="0" w:space="0" w:color="auto"/>
        <w:bottom w:val="none" w:sz="0" w:space="0" w:color="auto"/>
        <w:right w:val="none" w:sz="0" w:space="0" w:color="auto"/>
      </w:divBdr>
    </w:div>
    <w:div w:id="157616769">
      <w:bodyDiv w:val="1"/>
      <w:marLeft w:val="0"/>
      <w:marRight w:val="0"/>
      <w:marTop w:val="0"/>
      <w:marBottom w:val="0"/>
      <w:divBdr>
        <w:top w:val="none" w:sz="0" w:space="0" w:color="auto"/>
        <w:left w:val="none" w:sz="0" w:space="0" w:color="auto"/>
        <w:bottom w:val="none" w:sz="0" w:space="0" w:color="auto"/>
        <w:right w:val="none" w:sz="0" w:space="0" w:color="auto"/>
      </w:divBdr>
    </w:div>
    <w:div w:id="157617833">
      <w:bodyDiv w:val="1"/>
      <w:marLeft w:val="0"/>
      <w:marRight w:val="0"/>
      <w:marTop w:val="0"/>
      <w:marBottom w:val="0"/>
      <w:divBdr>
        <w:top w:val="none" w:sz="0" w:space="0" w:color="auto"/>
        <w:left w:val="none" w:sz="0" w:space="0" w:color="auto"/>
        <w:bottom w:val="none" w:sz="0" w:space="0" w:color="auto"/>
        <w:right w:val="none" w:sz="0" w:space="0" w:color="auto"/>
      </w:divBdr>
    </w:div>
    <w:div w:id="157619815">
      <w:bodyDiv w:val="1"/>
      <w:marLeft w:val="0"/>
      <w:marRight w:val="0"/>
      <w:marTop w:val="0"/>
      <w:marBottom w:val="0"/>
      <w:divBdr>
        <w:top w:val="none" w:sz="0" w:space="0" w:color="auto"/>
        <w:left w:val="none" w:sz="0" w:space="0" w:color="auto"/>
        <w:bottom w:val="none" w:sz="0" w:space="0" w:color="auto"/>
        <w:right w:val="none" w:sz="0" w:space="0" w:color="auto"/>
      </w:divBdr>
    </w:div>
    <w:div w:id="157619931">
      <w:bodyDiv w:val="1"/>
      <w:marLeft w:val="0"/>
      <w:marRight w:val="0"/>
      <w:marTop w:val="0"/>
      <w:marBottom w:val="0"/>
      <w:divBdr>
        <w:top w:val="none" w:sz="0" w:space="0" w:color="auto"/>
        <w:left w:val="none" w:sz="0" w:space="0" w:color="auto"/>
        <w:bottom w:val="none" w:sz="0" w:space="0" w:color="auto"/>
        <w:right w:val="none" w:sz="0" w:space="0" w:color="auto"/>
      </w:divBdr>
    </w:div>
    <w:div w:id="157625151">
      <w:bodyDiv w:val="1"/>
      <w:marLeft w:val="0"/>
      <w:marRight w:val="0"/>
      <w:marTop w:val="0"/>
      <w:marBottom w:val="0"/>
      <w:divBdr>
        <w:top w:val="none" w:sz="0" w:space="0" w:color="auto"/>
        <w:left w:val="none" w:sz="0" w:space="0" w:color="auto"/>
        <w:bottom w:val="none" w:sz="0" w:space="0" w:color="auto"/>
        <w:right w:val="none" w:sz="0" w:space="0" w:color="auto"/>
      </w:divBdr>
    </w:div>
    <w:div w:id="157693846">
      <w:bodyDiv w:val="1"/>
      <w:marLeft w:val="0"/>
      <w:marRight w:val="0"/>
      <w:marTop w:val="0"/>
      <w:marBottom w:val="0"/>
      <w:divBdr>
        <w:top w:val="none" w:sz="0" w:space="0" w:color="auto"/>
        <w:left w:val="none" w:sz="0" w:space="0" w:color="auto"/>
        <w:bottom w:val="none" w:sz="0" w:space="0" w:color="auto"/>
        <w:right w:val="none" w:sz="0" w:space="0" w:color="auto"/>
      </w:divBdr>
    </w:div>
    <w:div w:id="157698247">
      <w:bodyDiv w:val="1"/>
      <w:marLeft w:val="0"/>
      <w:marRight w:val="0"/>
      <w:marTop w:val="0"/>
      <w:marBottom w:val="0"/>
      <w:divBdr>
        <w:top w:val="none" w:sz="0" w:space="0" w:color="auto"/>
        <w:left w:val="none" w:sz="0" w:space="0" w:color="auto"/>
        <w:bottom w:val="none" w:sz="0" w:space="0" w:color="auto"/>
        <w:right w:val="none" w:sz="0" w:space="0" w:color="auto"/>
      </w:divBdr>
    </w:div>
    <w:div w:id="157769057">
      <w:bodyDiv w:val="1"/>
      <w:marLeft w:val="0"/>
      <w:marRight w:val="0"/>
      <w:marTop w:val="0"/>
      <w:marBottom w:val="0"/>
      <w:divBdr>
        <w:top w:val="none" w:sz="0" w:space="0" w:color="auto"/>
        <w:left w:val="none" w:sz="0" w:space="0" w:color="auto"/>
        <w:bottom w:val="none" w:sz="0" w:space="0" w:color="auto"/>
        <w:right w:val="none" w:sz="0" w:space="0" w:color="auto"/>
      </w:divBdr>
    </w:div>
    <w:div w:id="157773920">
      <w:bodyDiv w:val="1"/>
      <w:marLeft w:val="0"/>
      <w:marRight w:val="0"/>
      <w:marTop w:val="0"/>
      <w:marBottom w:val="0"/>
      <w:divBdr>
        <w:top w:val="none" w:sz="0" w:space="0" w:color="auto"/>
        <w:left w:val="none" w:sz="0" w:space="0" w:color="auto"/>
        <w:bottom w:val="none" w:sz="0" w:space="0" w:color="auto"/>
        <w:right w:val="none" w:sz="0" w:space="0" w:color="auto"/>
      </w:divBdr>
    </w:div>
    <w:div w:id="157811626">
      <w:bodyDiv w:val="1"/>
      <w:marLeft w:val="0"/>
      <w:marRight w:val="0"/>
      <w:marTop w:val="0"/>
      <w:marBottom w:val="0"/>
      <w:divBdr>
        <w:top w:val="none" w:sz="0" w:space="0" w:color="auto"/>
        <w:left w:val="none" w:sz="0" w:space="0" w:color="auto"/>
        <w:bottom w:val="none" w:sz="0" w:space="0" w:color="auto"/>
        <w:right w:val="none" w:sz="0" w:space="0" w:color="auto"/>
      </w:divBdr>
    </w:div>
    <w:div w:id="157813335">
      <w:bodyDiv w:val="1"/>
      <w:marLeft w:val="0"/>
      <w:marRight w:val="0"/>
      <w:marTop w:val="0"/>
      <w:marBottom w:val="0"/>
      <w:divBdr>
        <w:top w:val="none" w:sz="0" w:space="0" w:color="auto"/>
        <w:left w:val="none" w:sz="0" w:space="0" w:color="auto"/>
        <w:bottom w:val="none" w:sz="0" w:space="0" w:color="auto"/>
        <w:right w:val="none" w:sz="0" w:space="0" w:color="auto"/>
      </w:divBdr>
    </w:div>
    <w:div w:id="157816907">
      <w:bodyDiv w:val="1"/>
      <w:marLeft w:val="0"/>
      <w:marRight w:val="0"/>
      <w:marTop w:val="0"/>
      <w:marBottom w:val="0"/>
      <w:divBdr>
        <w:top w:val="none" w:sz="0" w:space="0" w:color="auto"/>
        <w:left w:val="none" w:sz="0" w:space="0" w:color="auto"/>
        <w:bottom w:val="none" w:sz="0" w:space="0" w:color="auto"/>
        <w:right w:val="none" w:sz="0" w:space="0" w:color="auto"/>
      </w:divBdr>
    </w:div>
    <w:div w:id="157842542">
      <w:bodyDiv w:val="1"/>
      <w:marLeft w:val="0"/>
      <w:marRight w:val="0"/>
      <w:marTop w:val="0"/>
      <w:marBottom w:val="0"/>
      <w:divBdr>
        <w:top w:val="none" w:sz="0" w:space="0" w:color="auto"/>
        <w:left w:val="none" w:sz="0" w:space="0" w:color="auto"/>
        <w:bottom w:val="none" w:sz="0" w:space="0" w:color="auto"/>
        <w:right w:val="none" w:sz="0" w:space="0" w:color="auto"/>
      </w:divBdr>
    </w:div>
    <w:div w:id="157843078">
      <w:bodyDiv w:val="1"/>
      <w:marLeft w:val="0"/>
      <w:marRight w:val="0"/>
      <w:marTop w:val="0"/>
      <w:marBottom w:val="0"/>
      <w:divBdr>
        <w:top w:val="none" w:sz="0" w:space="0" w:color="auto"/>
        <w:left w:val="none" w:sz="0" w:space="0" w:color="auto"/>
        <w:bottom w:val="none" w:sz="0" w:space="0" w:color="auto"/>
        <w:right w:val="none" w:sz="0" w:space="0" w:color="auto"/>
      </w:divBdr>
    </w:div>
    <w:div w:id="157887173">
      <w:bodyDiv w:val="1"/>
      <w:marLeft w:val="0"/>
      <w:marRight w:val="0"/>
      <w:marTop w:val="0"/>
      <w:marBottom w:val="0"/>
      <w:divBdr>
        <w:top w:val="none" w:sz="0" w:space="0" w:color="auto"/>
        <w:left w:val="none" w:sz="0" w:space="0" w:color="auto"/>
        <w:bottom w:val="none" w:sz="0" w:space="0" w:color="auto"/>
        <w:right w:val="none" w:sz="0" w:space="0" w:color="auto"/>
      </w:divBdr>
    </w:div>
    <w:div w:id="157893349">
      <w:bodyDiv w:val="1"/>
      <w:marLeft w:val="0"/>
      <w:marRight w:val="0"/>
      <w:marTop w:val="0"/>
      <w:marBottom w:val="0"/>
      <w:divBdr>
        <w:top w:val="none" w:sz="0" w:space="0" w:color="auto"/>
        <w:left w:val="none" w:sz="0" w:space="0" w:color="auto"/>
        <w:bottom w:val="none" w:sz="0" w:space="0" w:color="auto"/>
        <w:right w:val="none" w:sz="0" w:space="0" w:color="auto"/>
      </w:divBdr>
    </w:div>
    <w:div w:id="157960958">
      <w:bodyDiv w:val="1"/>
      <w:marLeft w:val="0"/>
      <w:marRight w:val="0"/>
      <w:marTop w:val="0"/>
      <w:marBottom w:val="0"/>
      <w:divBdr>
        <w:top w:val="none" w:sz="0" w:space="0" w:color="auto"/>
        <w:left w:val="none" w:sz="0" w:space="0" w:color="auto"/>
        <w:bottom w:val="none" w:sz="0" w:space="0" w:color="auto"/>
        <w:right w:val="none" w:sz="0" w:space="0" w:color="auto"/>
      </w:divBdr>
    </w:div>
    <w:div w:id="157961268">
      <w:bodyDiv w:val="1"/>
      <w:marLeft w:val="0"/>
      <w:marRight w:val="0"/>
      <w:marTop w:val="0"/>
      <w:marBottom w:val="0"/>
      <w:divBdr>
        <w:top w:val="none" w:sz="0" w:space="0" w:color="auto"/>
        <w:left w:val="none" w:sz="0" w:space="0" w:color="auto"/>
        <w:bottom w:val="none" w:sz="0" w:space="0" w:color="auto"/>
        <w:right w:val="none" w:sz="0" w:space="0" w:color="auto"/>
      </w:divBdr>
    </w:div>
    <w:div w:id="157962647">
      <w:bodyDiv w:val="1"/>
      <w:marLeft w:val="0"/>
      <w:marRight w:val="0"/>
      <w:marTop w:val="0"/>
      <w:marBottom w:val="0"/>
      <w:divBdr>
        <w:top w:val="none" w:sz="0" w:space="0" w:color="auto"/>
        <w:left w:val="none" w:sz="0" w:space="0" w:color="auto"/>
        <w:bottom w:val="none" w:sz="0" w:space="0" w:color="auto"/>
        <w:right w:val="none" w:sz="0" w:space="0" w:color="auto"/>
      </w:divBdr>
    </w:div>
    <w:div w:id="157964471">
      <w:bodyDiv w:val="1"/>
      <w:marLeft w:val="0"/>
      <w:marRight w:val="0"/>
      <w:marTop w:val="0"/>
      <w:marBottom w:val="0"/>
      <w:divBdr>
        <w:top w:val="none" w:sz="0" w:space="0" w:color="auto"/>
        <w:left w:val="none" w:sz="0" w:space="0" w:color="auto"/>
        <w:bottom w:val="none" w:sz="0" w:space="0" w:color="auto"/>
        <w:right w:val="none" w:sz="0" w:space="0" w:color="auto"/>
      </w:divBdr>
    </w:div>
    <w:div w:id="157969229">
      <w:bodyDiv w:val="1"/>
      <w:marLeft w:val="0"/>
      <w:marRight w:val="0"/>
      <w:marTop w:val="0"/>
      <w:marBottom w:val="0"/>
      <w:divBdr>
        <w:top w:val="none" w:sz="0" w:space="0" w:color="auto"/>
        <w:left w:val="none" w:sz="0" w:space="0" w:color="auto"/>
        <w:bottom w:val="none" w:sz="0" w:space="0" w:color="auto"/>
        <w:right w:val="none" w:sz="0" w:space="0" w:color="auto"/>
      </w:divBdr>
    </w:div>
    <w:div w:id="158007588">
      <w:bodyDiv w:val="1"/>
      <w:marLeft w:val="0"/>
      <w:marRight w:val="0"/>
      <w:marTop w:val="0"/>
      <w:marBottom w:val="0"/>
      <w:divBdr>
        <w:top w:val="none" w:sz="0" w:space="0" w:color="auto"/>
        <w:left w:val="none" w:sz="0" w:space="0" w:color="auto"/>
        <w:bottom w:val="none" w:sz="0" w:space="0" w:color="auto"/>
        <w:right w:val="none" w:sz="0" w:space="0" w:color="auto"/>
      </w:divBdr>
    </w:div>
    <w:div w:id="158008607">
      <w:bodyDiv w:val="1"/>
      <w:marLeft w:val="0"/>
      <w:marRight w:val="0"/>
      <w:marTop w:val="0"/>
      <w:marBottom w:val="0"/>
      <w:divBdr>
        <w:top w:val="none" w:sz="0" w:space="0" w:color="auto"/>
        <w:left w:val="none" w:sz="0" w:space="0" w:color="auto"/>
        <w:bottom w:val="none" w:sz="0" w:space="0" w:color="auto"/>
        <w:right w:val="none" w:sz="0" w:space="0" w:color="auto"/>
      </w:divBdr>
    </w:div>
    <w:div w:id="158009498">
      <w:bodyDiv w:val="1"/>
      <w:marLeft w:val="0"/>
      <w:marRight w:val="0"/>
      <w:marTop w:val="0"/>
      <w:marBottom w:val="0"/>
      <w:divBdr>
        <w:top w:val="none" w:sz="0" w:space="0" w:color="auto"/>
        <w:left w:val="none" w:sz="0" w:space="0" w:color="auto"/>
        <w:bottom w:val="none" w:sz="0" w:space="0" w:color="auto"/>
        <w:right w:val="none" w:sz="0" w:space="0" w:color="auto"/>
      </w:divBdr>
    </w:div>
    <w:div w:id="158039785">
      <w:bodyDiv w:val="1"/>
      <w:marLeft w:val="0"/>
      <w:marRight w:val="0"/>
      <w:marTop w:val="0"/>
      <w:marBottom w:val="0"/>
      <w:divBdr>
        <w:top w:val="none" w:sz="0" w:space="0" w:color="auto"/>
        <w:left w:val="none" w:sz="0" w:space="0" w:color="auto"/>
        <w:bottom w:val="none" w:sz="0" w:space="0" w:color="auto"/>
        <w:right w:val="none" w:sz="0" w:space="0" w:color="auto"/>
      </w:divBdr>
    </w:div>
    <w:div w:id="158078687">
      <w:bodyDiv w:val="1"/>
      <w:marLeft w:val="0"/>
      <w:marRight w:val="0"/>
      <w:marTop w:val="0"/>
      <w:marBottom w:val="0"/>
      <w:divBdr>
        <w:top w:val="none" w:sz="0" w:space="0" w:color="auto"/>
        <w:left w:val="none" w:sz="0" w:space="0" w:color="auto"/>
        <w:bottom w:val="none" w:sz="0" w:space="0" w:color="auto"/>
        <w:right w:val="none" w:sz="0" w:space="0" w:color="auto"/>
      </w:divBdr>
    </w:div>
    <w:div w:id="158079215">
      <w:bodyDiv w:val="1"/>
      <w:marLeft w:val="0"/>
      <w:marRight w:val="0"/>
      <w:marTop w:val="0"/>
      <w:marBottom w:val="0"/>
      <w:divBdr>
        <w:top w:val="none" w:sz="0" w:space="0" w:color="auto"/>
        <w:left w:val="none" w:sz="0" w:space="0" w:color="auto"/>
        <w:bottom w:val="none" w:sz="0" w:space="0" w:color="auto"/>
        <w:right w:val="none" w:sz="0" w:space="0" w:color="auto"/>
      </w:divBdr>
    </w:div>
    <w:div w:id="158084456">
      <w:bodyDiv w:val="1"/>
      <w:marLeft w:val="0"/>
      <w:marRight w:val="0"/>
      <w:marTop w:val="0"/>
      <w:marBottom w:val="0"/>
      <w:divBdr>
        <w:top w:val="none" w:sz="0" w:space="0" w:color="auto"/>
        <w:left w:val="none" w:sz="0" w:space="0" w:color="auto"/>
        <w:bottom w:val="none" w:sz="0" w:space="0" w:color="auto"/>
        <w:right w:val="none" w:sz="0" w:space="0" w:color="auto"/>
      </w:divBdr>
    </w:div>
    <w:div w:id="158154026">
      <w:bodyDiv w:val="1"/>
      <w:marLeft w:val="0"/>
      <w:marRight w:val="0"/>
      <w:marTop w:val="0"/>
      <w:marBottom w:val="0"/>
      <w:divBdr>
        <w:top w:val="none" w:sz="0" w:space="0" w:color="auto"/>
        <w:left w:val="none" w:sz="0" w:space="0" w:color="auto"/>
        <w:bottom w:val="none" w:sz="0" w:space="0" w:color="auto"/>
        <w:right w:val="none" w:sz="0" w:space="0" w:color="auto"/>
      </w:divBdr>
    </w:div>
    <w:div w:id="158156126">
      <w:bodyDiv w:val="1"/>
      <w:marLeft w:val="0"/>
      <w:marRight w:val="0"/>
      <w:marTop w:val="0"/>
      <w:marBottom w:val="0"/>
      <w:divBdr>
        <w:top w:val="none" w:sz="0" w:space="0" w:color="auto"/>
        <w:left w:val="none" w:sz="0" w:space="0" w:color="auto"/>
        <w:bottom w:val="none" w:sz="0" w:space="0" w:color="auto"/>
        <w:right w:val="none" w:sz="0" w:space="0" w:color="auto"/>
      </w:divBdr>
    </w:div>
    <w:div w:id="158156392">
      <w:bodyDiv w:val="1"/>
      <w:marLeft w:val="0"/>
      <w:marRight w:val="0"/>
      <w:marTop w:val="0"/>
      <w:marBottom w:val="0"/>
      <w:divBdr>
        <w:top w:val="none" w:sz="0" w:space="0" w:color="auto"/>
        <w:left w:val="none" w:sz="0" w:space="0" w:color="auto"/>
        <w:bottom w:val="none" w:sz="0" w:space="0" w:color="auto"/>
        <w:right w:val="none" w:sz="0" w:space="0" w:color="auto"/>
      </w:divBdr>
    </w:div>
    <w:div w:id="158157794">
      <w:bodyDiv w:val="1"/>
      <w:marLeft w:val="0"/>
      <w:marRight w:val="0"/>
      <w:marTop w:val="0"/>
      <w:marBottom w:val="0"/>
      <w:divBdr>
        <w:top w:val="none" w:sz="0" w:space="0" w:color="auto"/>
        <w:left w:val="none" w:sz="0" w:space="0" w:color="auto"/>
        <w:bottom w:val="none" w:sz="0" w:space="0" w:color="auto"/>
        <w:right w:val="none" w:sz="0" w:space="0" w:color="auto"/>
      </w:divBdr>
    </w:div>
    <w:div w:id="158161986">
      <w:bodyDiv w:val="1"/>
      <w:marLeft w:val="0"/>
      <w:marRight w:val="0"/>
      <w:marTop w:val="0"/>
      <w:marBottom w:val="0"/>
      <w:divBdr>
        <w:top w:val="none" w:sz="0" w:space="0" w:color="auto"/>
        <w:left w:val="none" w:sz="0" w:space="0" w:color="auto"/>
        <w:bottom w:val="none" w:sz="0" w:space="0" w:color="auto"/>
        <w:right w:val="none" w:sz="0" w:space="0" w:color="auto"/>
      </w:divBdr>
    </w:div>
    <w:div w:id="158204209">
      <w:bodyDiv w:val="1"/>
      <w:marLeft w:val="0"/>
      <w:marRight w:val="0"/>
      <w:marTop w:val="0"/>
      <w:marBottom w:val="0"/>
      <w:divBdr>
        <w:top w:val="none" w:sz="0" w:space="0" w:color="auto"/>
        <w:left w:val="none" w:sz="0" w:space="0" w:color="auto"/>
        <w:bottom w:val="none" w:sz="0" w:space="0" w:color="auto"/>
        <w:right w:val="none" w:sz="0" w:space="0" w:color="auto"/>
      </w:divBdr>
    </w:div>
    <w:div w:id="158228483">
      <w:bodyDiv w:val="1"/>
      <w:marLeft w:val="0"/>
      <w:marRight w:val="0"/>
      <w:marTop w:val="0"/>
      <w:marBottom w:val="0"/>
      <w:divBdr>
        <w:top w:val="none" w:sz="0" w:space="0" w:color="auto"/>
        <w:left w:val="none" w:sz="0" w:space="0" w:color="auto"/>
        <w:bottom w:val="none" w:sz="0" w:space="0" w:color="auto"/>
        <w:right w:val="none" w:sz="0" w:space="0" w:color="auto"/>
      </w:divBdr>
    </w:div>
    <w:div w:id="158230113">
      <w:bodyDiv w:val="1"/>
      <w:marLeft w:val="0"/>
      <w:marRight w:val="0"/>
      <w:marTop w:val="0"/>
      <w:marBottom w:val="0"/>
      <w:divBdr>
        <w:top w:val="none" w:sz="0" w:space="0" w:color="auto"/>
        <w:left w:val="none" w:sz="0" w:space="0" w:color="auto"/>
        <w:bottom w:val="none" w:sz="0" w:space="0" w:color="auto"/>
        <w:right w:val="none" w:sz="0" w:space="0" w:color="auto"/>
      </w:divBdr>
    </w:div>
    <w:div w:id="158234186">
      <w:bodyDiv w:val="1"/>
      <w:marLeft w:val="0"/>
      <w:marRight w:val="0"/>
      <w:marTop w:val="0"/>
      <w:marBottom w:val="0"/>
      <w:divBdr>
        <w:top w:val="none" w:sz="0" w:space="0" w:color="auto"/>
        <w:left w:val="none" w:sz="0" w:space="0" w:color="auto"/>
        <w:bottom w:val="none" w:sz="0" w:space="0" w:color="auto"/>
        <w:right w:val="none" w:sz="0" w:space="0" w:color="auto"/>
      </w:divBdr>
    </w:div>
    <w:div w:id="158234796">
      <w:bodyDiv w:val="1"/>
      <w:marLeft w:val="0"/>
      <w:marRight w:val="0"/>
      <w:marTop w:val="0"/>
      <w:marBottom w:val="0"/>
      <w:divBdr>
        <w:top w:val="none" w:sz="0" w:space="0" w:color="auto"/>
        <w:left w:val="none" w:sz="0" w:space="0" w:color="auto"/>
        <w:bottom w:val="none" w:sz="0" w:space="0" w:color="auto"/>
        <w:right w:val="none" w:sz="0" w:space="0" w:color="auto"/>
      </w:divBdr>
    </w:div>
    <w:div w:id="158235123">
      <w:bodyDiv w:val="1"/>
      <w:marLeft w:val="0"/>
      <w:marRight w:val="0"/>
      <w:marTop w:val="0"/>
      <w:marBottom w:val="0"/>
      <w:divBdr>
        <w:top w:val="none" w:sz="0" w:space="0" w:color="auto"/>
        <w:left w:val="none" w:sz="0" w:space="0" w:color="auto"/>
        <w:bottom w:val="none" w:sz="0" w:space="0" w:color="auto"/>
        <w:right w:val="none" w:sz="0" w:space="0" w:color="auto"/>
      </w:divBdr>
    </w:div>
    <w:div w:id="158274363">
      <w:bodyDiv w:val="1"/>
      <w:marLeft w:val="0"/>
      <w:marRight w:val="0"/>
      <w:marTop w:val="0"/>
      <w:marBottom w:val="0"/>
      <w:divBdr>
        <w:top w:val="none" w:sz="0" w:space="0" w:color="auto"/>
        <w:left w:val="none" w:sz="0" w:space="0" w:color="auto"/>
        <w:bottom w:val="none" w:sz="0" w:space="0" w:color="auto"/>
        <w:right w:val="none" w:sz="0" w:space="0" w:color="auto"/>
      </w:divBdr>
    </w:div>
    <w:div w:id="158277419">
      <w:bodyDiv w:val="1"/>
      <w:marLeft w:val="0"/>
      <w:marRight w:val="0"/>
      <w:marTop w:val="0"/>
      <w:marBottom w:val="0"/>
      <w:divBdr>
        <w:top w:val="none" w:sz="0" w:space="0" w:color="auto"/>
        <w:left w:val="none" w:sz="0" w:space="0" w:color="auto"/>
        <w:bottom w:val="none" w:sz="0" w:space="0" w:color="auto"/>
        <w:right w:val="none" w:sz="0" w:space="0" w:color="auto"/>
      </w:divBdr>
    </w:div>
    <w:div w:id="158351127">
      <w:bodyDiv w:val="1"/>
      <w:marLeft w:val="0"/>
      <w:marRight w:val="0"/>
      <w:marTop w:val="0"/>
      <w:marBottom w:val="0"/>
      <w:divBdr>
        <w:top w:val="none" w:sz="0" w:space="0" w:color="auto"/>
        <w:left w:val="none" w:sz="0" w:space="0" w:color="auto"/>
        <w:bottom w:val="none" w:sz="0" w:space="0" w:color="auto"/>
        <w:right w:val="none" w:sz="0" w:space="0" w:color="auto"/>
      </w:divBdr>
    </w:div>
    <w:div w:id="158354531">
      <w:bodyDiv w:val="1"/>
      <w:marLeft w:val="0"/>
      <w:marRight w:val="0"/>
      <w:marTop w:val="0"/>
      <w:marBottom w:val="0"/>
      <w:divBdr>
        <w:top w:val="none" w:sz="0" w:space="0" w:color="auto"/>
        <w:left w:val="none" w:sz="0" w:space="0" w:color="auto"/>
        <w:bottom w:val="none" w:sz="0" w:space="0" w:color="auto"/>
        <w:right w:val="none" w:sz="0" w:space="0" w:color="auto"/>
      </w:divBdr>
    </w:div>
    <w:div w:id="158355919">
      <w:bodyDiv w:val="1"/>
      <w:marLeft w:val="0"/>
      <w:marRight w:val="0"/>
      <w:marTop w:val="0"/>
      <w:marBottom w:val="0"/>
      <w:divBdr>
        <w:top w:val="none" w:sz="0" w:space="0" w:color="auto"/>
        <w:left w:val="none" w:sz="0" w:space="0" w:color="auto"/>
        <w:bottom w:val="none" w:sz="0" w:space="0" w:color="auto"/>
        <w:right w:val="none" w:sz="0" w:space="0" w:color="auto"/>
      </w:divBdr>
    </w:div>
    <w:div w:id="158423176">
      <w:bodyDiv w:val="1"/>
      <w:marLeft w:val="0"/>
      <w:marRight w:val="0"/>
      <w:marTop w:val="0"/>
      <w:marBottom w:val="0"/>
      <w:divBdr>
        <w:top w:val="none" w:sz="0" w:space="0" w:color="auto"/>
        <w:left w:val="none" w:sz="0" w:space="0" w:color="auto"/>
        <w:bottom w:val="none" w:sz="0" w:space="0" w:color="auto"/>
        <w:right w:val="none" w:sz="0" w:space="0" w:color="auto"/>
      </w:divBdr>
    </w:div>
    <w:div w:id="158468815">
      <w:bodyDiv w:val="1"/>
      <w:marLeft w:val="0"/>
      <w:marRight w:val="0"/>
      <w:marTop w:val="0"/>
      <w:marBottom w:val="0"/>
      <w:divBdr>
        <w:top w:val="none" w:sz="0" w:space="0" w:color="auto"/>
        <w:left w:val="none" w:sz="0" w:space="0" w:color="auto"/>
        <w:bottom w:val="none" w:sz="0" w:space="0" w:color="auto"/>
        <w:right w:val="none" w:sz="0" w:space="0" w:color="auto"/>
      </w:divBdr>
    </w:div>
    <w:div w:id="158470236">
      <w:bodyDiv w:val="1"/>
      <w:marLeft w:val="0"/>
      <w:marRight w:val="0"/>
      <w:marTop w:val="0"/>
      <w:marBottom w:val="0"/>
      <w:divBdr>
        <w:top w:val="none" w:sz="0" w:space="0" w:color="auto"/>
        <w:left w:val="none" w:sz="0" w:space="0" w:color="auto"/>
        <w:bottom w:val="none" w:sz="0" w:space="0" w:color="auto"/>
        <w:right w:val="none" w:sz="0" w:space="0" w:color="auto"/>
      </w:divBdr>
    </w:div>
    <w:div w:id="158472974">
      <w:bodyDiv w:val="1"/>
      <w:marLeft w:val="0"/>
      <w:marRight w:val="0"/>
      <w:marTop w:val="0"/>
      <w:marBottom w:val="0"/>
      <w:divBdr>
        <w:top w:val="none" w:sz="0" w:space="0" w:color="auto"/>
        <w:left w:val="none" w:sz="0" w:space="0" w:color="auto"/>
        <w:bottom w:val="none" w:sz="0" w:space="0" w:color="auto"/>
        <w:right w:val="none" w:sz="0" w:space="0" w:color="auto"/>
      </w:divBdr>
    </w:div>
    <w:div w:id="158497552">
      <w:bodyDiv w:val="1"/>
      <w:marLeft w:val="0"/>
      <w:marRight w:val="0"/>
      <w:marTop w:val="0"/>
      <w:marBottom w:val="0"/>
      <w:divBdr>
        <w:top w:val="none" w:sz="0" w:space="0" w:color="auto"/>
        <w:left w:val="none" w:sz="0" w:space="0" w:color="auto"/>
        <w:bottom w:val="none" w:sz="0" w:space="0" w:color="auto"/>
        <w:right w:val="none" w:sz="0" w:space="0" w:color="auto"/>
      </w:divBdr>
    </w:div>
    <w:div w:id="158498623">
      <w:bodyDiv w:val="1"/>
      <w:marLeft w:val="0"/>
      <w:marRight w:val="0"/>
      <w:marTop w:val="0"/>
      <w:marBottom w:val="0"/>
      <w:divBdr>
        <w:top w:val="none" w:sz="0" w:space="0" w:color="auto"/>
        <w:left w:val="none" w:sz="0" w:space="0" w:color="auto"/>
        <w:bottom w:val="none" w:sz="0" w:space="0" w:color="auto"/>
        <w:right w:val="none" w:sz="0" w:space="0" w:color="auto"/>
      </w:divBdr>
    </w:div>
    <w:div w:id="158541485">
      <w:bodyDiv w:val="1"/>
      <w:marLeft w:val="0"/>
      <w:marRight w:val="0"/>
      <w:marTop w:val="0"/>
      <w:marBottom w:val="0"/>
      <w:divBdr>
        <w:top w:val="none" w:sz="0" w:space="0" w:color="auto"/>
        <w:left w:val="none" w:sz="0" w:space="0" w:color="auto"/>
        <w:bottom w:val="none" w:sz="0" w:space="0" w:color="auto"/>
        <w:right w:val="none" w:sz="0" w:space="0" w:color="auto"/>
      </w:divBdr>
    </w:div>
    <w:div w:id="158543884">
      <w:bodyDiv w:val="1"/>
      <w:marLeft w:val="0"/>
      <w:marRight w:val="0"/>
      <w:marTop w:val="0"/>
      <w:marBottom w:val="0"/>
      <w:divBdr>
        <w:top w:val="none" w:sz="0" w:space="0" w:color="auto"/>
        <w:left w:val="none" w:sz="0" w:space="0" w:color="auto"/>
        <w:bottom w:val="none" w:sz="0" w:space="0" w:color="auto"/>
        <w:right w:val="none" w:sz="0" w:space="0" w:color="auto"/>
      </w:divBdr>
    </w:div>
    <w:div w:id="158615265">
      <w:bodyDiv w:val="1"/>
      <w:marLeft w:val="0"/>
      <w:marRight w:val="0"/>
      <w:marTop w:val="0"/>
      <w:marBottom w:val="0"/>
      <w:divBdr>
        <w:top w:val="none" w:sz="0" w:space="0" w:color="auto"/>
        <w:left w:val="none" w:sz="0" w:space="0" w:color="auto"/>
        <w:bottom w:val="none" w:sz="0" w:space="0" w:color="auto"/>
        <w:right w:val="none" w:sz="0" w:space="0" w:color="auto"/>
      </w:divBdr>
    </w:div>
    <w:div w:id="158618234">
      <w:bodyDiv w:val="1"/>
      <w:marLeft w:val="0"/>
      <w:marRight w:val="0"/>
      <w:marTop w:val="0"/>
      <w:marBottom w:val="0"/>
      <w:divBdr>
        <w:top w:val="none" w:sz="0" w:space="0" w:color="auto"/>
        <w:left w:val="none" w:sz="0" w:space="0" w:color="auto"/>
        <w:bottom w:val="none" w:sz="0" w:space="0" w:color="auto"/>
        <w:right w:val="none" w:sz="0" w:space="0" w:color="auto"/>
      </w:divBdr>
    </w:div>
    <w:div w:id="158662941">
      <w:bodyDiv w:val="1"/>
      <w:marLeft w:val="0"/>
      <w:marRight w:val="0"/>
      <w:marTop w:val="0"/>
      <w:marBottom w:val="0"/>
      <w:divBdr>
        <w:top w:val="none" w:sz="0" w:space="0" w:color="auto"/>
        <w:left w:val="none" w:sz="0" w:space="0" w:color="auto"/>
        <w:bottom w:val="none" w:sz="0" w:space="0" w:color="auto"/>
        <w:right w:val="none" w:sz="0" w:space="0" w:color="auto"/>
      </w:divBdr>
    </w:div>
    <w:div w:id="158663045">
      <w:bodyDiv w:val="1"/>
      <w:marLeft w:val="0"/>
      <w:marRight w:val="0"/>
      <w:marTop w:val="0"/>
      <w:marBottom w:val="0"/>
      <w:divBdr>
        <w:top w:val="none" w:sz="0" w:space="0" w:color="auto"/>
        <w:left w:val="none" w:sz="0" w:space="0" w:color="auto"/>
        <w:bottom w:val="none" w:sz="0" w:space="0" w:color="auto"/>
        <w:right w:val="none" w:sz="0" w:space="0" w:color="auto"/>
      </w:divBdr>
    </w:div>
    <w:div w:id="158663409">
      <w:bodyDiv w:val="1"/>
      <w:marLeft w:val="0"/>
      <w:marRight w:val="0"/>
      <w:marTop w:val="0"/>
      <w:marBottom w:val="0"/>
      <w:divBdr>
        <w:top w:val="none" w:sz="0" w:space="0" w:color="auto"/>
        <w:left w:val="none" w:sz="0" w:space="0" w:color="auto"/>
        <w:bottom w:val="none" w:sz="0" w:space="0" w:color="auto"/>
        <w:right w:val="none" w:sz="0" w:space="0" w:color="auto"/>
      </w:divBdr>
    </w:div>
    <w:div w:id="158691009">
      <w:bodyDiv w:val="1"/>
      <w:marLeft w:val="0"/>
      <w:marRight w:val="0"/>
      <w:marTop w:val="0"/>
      <w:marBottom w:val="0"/>
      <w:divBdr>
        <w:top w:val="none" w:sz="0" w:space="0" w:color="auto"/>
        <w:left w:val="none" w:sz="0" w:space="0" w:color="auto"/>
        <w:bottom w:val="none" w:sz="0" w:space="0" w:color="auto"/>
        <w:right w:val="none" w:sz="0" w:space="0" w:color="auto"/>
      </w:divBdr>
    </w:div>
    <w:div w:id="158693043">
      <w:bodyDiv w:val="1"/>
      <w:marLeft w:val="0"/>
      <w:marRight w:val="0"/>
      <w:marTop w:val="0"/>
      <w:marBottom w:val="0"/>
      <w:divBdr>
        <w:top w:val="none" w:sz="0" w:space="0" w:color="auto"/>
        <w:left w:val="none" w:sz="0" w:space="0" w:color="auto"/>
        <w:bottom w:val="none" w:sz="0" w:space="0" w:color="auto"/>
        <w:right w:val="none" w:sz="0" w:space="0" w:color="auto"/>
      </w:divBdr>
    </w:div>
    <w:div w:id="158695381">
      <w:bodyDiv w:val="1"/>
      <w:marLeft w:val="0"/>
      <w:marRight w:val="0"/>
      <w:marTop w:val="0"/>
      <w:marBottom w:val="0"/>
      <w:divBdr>
        <w:top w:val="none" w:sz="0" w:space="0" w:color="auto"/>
        <w:left w:val="none" w:sz="0" w:space="0" w:color="auto"/>
        <w:bottom w:val="none" w:sz="0" w:space="0" w:color="auto"/>
        <w:right w:val="none" w:sz="0" w:space="0" w:color="auto"/>
      </w:divBdr>
    </w:div>
    <w:div w:id="158735928">
      <w:bodyDiv w:val="1"/>
      <w:marLeft w:val="0"/>
      <w:marRight w:val="0"/>
      <w:marTop w:val="0"/>
      <w:marBottom w:val="0"/>
      <w:divBdr>
        <w:top w:val="none" w:sz="0" w:space="0" w:color="auto"/>
        <w:left w:val="none" w:sz="0" w:space="0" w:color="auto"/>
        <w:bottom w:val="none" w:sz="0" w:space="0" w:color="auto"/>
        <w:right w:val="none" w:sz="0" w:space="0" w:color="auto"/>
      </w:divBdr>
    </w:div>
    <w:div w:id="158736636">
      <w:bodyDiv w:val="1"/>
      <w:marLeft w:val="0"/>
      <w:marRight w:val="0"/>
      <w:marTop w:val="0"/>
      <w:marBottom w:val="0"/>
      <w:divBdr>
        <w:top w:val="none" w:sz="0" w:space="0" w:color="auto"/>
        <w:left w:val="none" w:sz="0" w:space="0" w:color="auto"/>
        <w:bottom w:val="none" w:sz="0" w:space="0" w:color="auto"/>
        <w:right w:val="none" w:sz="0" w:space="0" w:color="auto"/>
      </w:divBdr>
    </w:div>
    <w:div w:id="158740318">
      <w:bodyDiv w:val="1"/>
      <w:marLeft w:val="0"/>
      <w:marRight w:val="0"/>
      <w:marTop w:val="0"/>
      <w:marBottom w:val="0"/>
      <w:divBdr>
        <w:top w:val="none" w:sz="0" w:space="0" w:color="auto"/>
        <w:left w:val="none" w:sz="0" w:space="0" w:color="auto"/>
        <w:bottom w:val="none" w:sz="0" w:space="0" w:color="auto"/>
        <w:right w:val="none" w:sz="0" w:space="0" w:color="auto"/>
      </w:divBdr>
      <w:divsChild>
        <w:div w:id="480392586">
          <w:marLeft w:val="1440"/>
          <w:marRight w:val="0"/>
          <w:marTop w:val="60"/>
          <w:marBottom w:val="60"/>
          <w:divBdr>
            <w:top w:val="none" w:sz="0" w:space="0" w:color="auto"/>
            <w:left w:val="none" w:sz="0" w:space="0" w:color="auto"/>
            <w:bottom w:val="none" w:sz="0" w:space="0" w:color="auto"/>
            <w:right w:val="none" w:sz="0" w:space="0" w:color="auto"/>
          </w:divBdr>
        </w:div>
      </w:divsChild>
    </w:div>
    <w:div w:id="158809467">
      <w:bodyDiv w:val="1"/>
      <w:marLeft w:val="0"/>
      <w:marRight w:val="0"/>
      <w:marTop w:val="0"/>
      <w:marBottom w:val="0"/>
      <w:divBdr>
        <w:top w:val="none" w:sz="0" w:space="0" w:color="auto"/>
        <w:left w:val="none" w:sz="0" w:space="0" w:color="auto"/>
        <w:bottom w:val="none" w:sz="0" w:space="0" w:color="auto"/>
        <w:right w:val="none" w:sz="0" w:space="0" w:color="auto"/>
      </w:divBdr>
    </w:div>
    <w:div w:id="158817098">
      <w:bodyDiv w:val="1"/>
      <w:marLeft w:val="0"/>
      <w:marRight w:val="0"/>
      <w:marTop w:val="0"/>
      <w:marBottom w:val="0"/>
      <w:divBdr>
        <w:top w:val="none" w:sz="0" w:space="0" w:color="auto"/>
        <w:left w:val="none" w:sz="0" w:space="0" w:color="auto"/>
        <w:bottom w:val="none" w:sz="0" w:space="0" w:color="auto"/>
        <w:right w:val="none" w:sz="0" w:space="0" w:color="auto"/>
      </w:divBdr>
    </w:div>
    <w:div w:id="158883510">
      <w:bodyDiv w:val="1"/>
      <w:marLeft w:val="0"/>
      <w:marRight w:val="0"/>
      <w:marTop w:val="0"/>
      <w:marBottom w:val="0"/>
      <w:divBdr>
        <w:top w:val="none" w:sz="0" w:space="0" w:color="auto"/>
        <w:left w:val="none" w:sz="0" w:space="0" w:color="auto"/>
        <w:bottom w:val="none" w:sz="0" w:space="0" w:color="auto"/>
        <w:right w:val="none" w:sz="0" w:space="0" w:color="auto"/>
      </w:divBdr>
    </w:div>
    <w:div w:id="158885272">
      <w:bodyDiv w:val="1"/>
      <w:marLeft w:val="0"/>
      <w:marRight w:val="0"/>
      <w:marTop w:val="0"/>
      <w:marBottom w:val="0"/>
      <w:divBdr>
        <w:top w:val="none" w:sz="0" w:space="0" w:color="auto"/>
        <w:left w:val="none" w:sz="0" w:space="0" w:color="auto"/>
        <w:bottom w:val="none" w:sz="0" w:space="0" w:color="auto"/>
        <w:right w:val="none" w:sz="0" w:space="0" w:color="auto"/>
      </w:divBdr>
    </w:div>
    <w:div w:id="158891990">
      <w:bodyDiv w:val="1"/>
      <w:marLeft w:val="0"/>
      <w:marRight w:val="0"/>
      <w:marTop w:val="0"/>
      <w:marBottom w:val="0"/>
      <w:divBdr>
        <w:top w:val="none" w:sz="0" w:space="0" w:color="auto"/>
        <w:left w:val="none" w:sz="0" w:space="0" w:color="auto"/>
        <w:bottom w:val="none" w:sz="0" w:space="0" w:color="auto"/>
        <w:right w:val="none" w:sz="0" w:space="0" w:color="auto"/>
      </w:divBdr>
    </w:div>
    <w:div w:id="158927635">
      <w:bodyDiv w:val="1"/>
      <w:marLeft w:val="0"/>
      <w:marRight w:val="0"/>
      <w:marTop w:val="0"/>
      <w:marBottom w:val="0"/>
      <w:divBdr>
        <w:top w:val="none" w:sz="0" w:space="0" w:color="auto"/>
        <w:left w:val="none" w:sz="0" w:space="0" w:color="auto"/>
        <w:bottom w:val="none" w:sz="0" w:space="0" w:color="auto"/>
        <w:right w:val="none" w:sz="0" w:space="0" w:color="auto"/>
      </w:divBdr>
    </w:div>
    <w:div w:id="159005675">
      <w:bodyDiv w:val="1"/>
      <w:marLeft w:val="0"/>
      <w:marRight w:val="0"/>
      <w:marTop w:val="0"/>
      <w:marBottom w:val="0"/>
      <w:divBdr>
        <w:top w:val="none" w:sz="0" w:space="0" w:color="auto"/>
        <w:left w:val="none" w:sz="0" w:space="0" w:color="auto"/>
        <w:bottom w:val="none" w:sz="0" w:space="0" w:color="auto"/>
        <w:right w:val="none" w:sz="0" w:space="0" w:color="auto"/>
      </w:divBdr>
    </w:div>
    <w:div w:id="159006425">
      <w:bodyDiv w:val="1"/>
      <w:marLeft w:val="0"/>
      <w:marRight w:val="0"/>
      <w:marTop w:val="0"/>
      <w:marBottom w:val="0"/>
      <w:divBdr>
        <w:top w:val="none" w:sz="0" w:space="0" w:color="auto"/>
        <w:left w:val="none" w:sz="0" w:space="0" w:color="auto"/>
        <w:bottom w:val="none" w:sz="0" w:space="0" w:color="auto"/>
        <w:right w:val="none" w:sz="0" w:space="0" w:color="auto"/>
      </w:divBdr>
    </w:div>
    <w:div w:id="159009886">
      <w:bodyDiv w:val="1"/>
      <w:marLeft w:val="0"/>
      <w:marRight w:val="0"/>
      <w:marTop w:val="0"/>
      <w:marBottom w:val="0"/>
      <w:divBdr>
        <w:top w:val="none" w:sz="0" w:space="0" w:color="auto"/>
        <w:left w:val="none" w:sz="0" w:space="0" w:color="auto"/>
        <w:bottom w:val="none" w:sz="0" w:space="0" w:color="auto"/>
        <w:right w:val="none" w:sz="0" w:space="0" w:color="auto"/>
      </w:divBdr>
    </w:div>
    <w:div w:id="159123413">
      <w:bodyDiv w:val="1"/>
      <w:marLeft w:val="0"/>
      <w:marRight w:val="0"/>
      <w:marTop w:val="0"/>
      <w:marBottom w:val="0"/>
      <w:divBdr>
        <w:top w:val="none" w:sz="0" w:space="0" w:color="auto"/>
        <w:left w:val="none" w:sz="0" w:space="0" w:color="auto"/>
        <w:bottom w:val="none" w:sz="0" w:space="0" w:color="auto"/>
        <w:right w:val="none" w:sz="0" w:space="0" w:color="auto"/>
      </w:divBdr>
    </w:div>
    <w:div w:id="159127055">
      <w:bodyDiv w:val="1"/>
      <w:marLeft w:val="0"/>
      <w:marRight w:val="0"/>
      <w:marTop w:val="0"/>
      <w:marBottom w:val="0"/>
      <w:divBdr>
        <w:top w:val="none" w:sz="0" w:space="0" w:color="auto"/>
        <w:left w:val="none" w:sz="0" w:space="0" w:color="auto"/>
        <w:bottom w:val="none" w:sz="0" w:space="0" w:color="auto"/>
        <w:right w:val="none" w:sz="0" w:space="0" w:color="auto"/>
      </w:divBdr>
    </w:div>
    <w:div w:id="159196626">
      <w:bodyDiv w:val="1"/>
      <w:marLeft w:val="0"/>
      <w:marRight w:val="0"/>
      <w:marTop w:val="0"/>
      <w:marBottom w:val="0"/>
      <w:divBdr>
        <w:top w:val="none" w:sz="0" w:space="0" w:color="auto"/>
        <w:left w:val="none" w:sz="0" w:space="0" w:color="auto"/>
        <w:bottom w:val="none" w:sz="0" w:space="0" w:color="auto"/>
        <w:right w:val="none" w:sz="0" w:space="0" w:color="auto"/>
      </w:divBdr>
    </w:div>
    <w:div w:id="159199685">
      <w:bodyDiv w:val="1"/>
      <w:marLeft w:val="0"/>
      <w:marRight w:val="0"/>
      <w:marTop w:val="0"/>
      <w:marBottom w:val="0"/>
      <w:divBdr>
        <w:top w:val="none" w:sz="0" w:space="0" w:color="auto"/>
        <w:left w:val="none" w:sz="0" w:space="0" w:color="auto"/>
        <w:bottom w:val="none" w:sz="0" w:space="0" w:color="auto"/>
        <w:right w:val="none" w:sz="0" w:space="0" w:color="auto"/>
      </w:divBdr>
    </w:div>
    <w:div w:id="159272369">
      <w:bodyDiv w:val="1"/>
      <w:marLeft w:val="0"/>
      <w:marRight w:val="0"/>
      <w:marTop w:val="0"/>
      <w:marBottom w:val="0"/>
      <w:divBdr>
        <w:top w:val="none" w:sz="0" w:space="0" w:color="auto"/>
        <w:left w:val="none" w:sz="0" w:space="0" w:color="auto"/>
        <w:bottom w:val="none" w:sz="0" w:space="0" w:color="auto"/>
        <w:right w:val="none" w:sz="0" w:space="0" w:color="auto"/>
      </w:divBdr>
    </w:div>
    <w:div w:id="159273433">
      <w:bodyDiv w:val="1"/>
      <w:marLeft w:val="0"/>
      <w:marRight w:val="0"/>
      <w:marTop w:val="0"/>
      <w:marBottom w:val="0"/>
      <w:divBdr>
        <w:top w:val="none" w:sz="0" w:space="0" w:color="auto"/>
        <w:left w:val="none" w:sz="0" w:space="0" w:color="auto"/>
        <w:bottom w:val="none" w:sz="0" w:space="0" w:color="auto"/>
        <w:right w:val="none" w:sz="0" w:space="0" w:color="auto"/>
      </w:divBdr>
    </w:div>
    <w:div w:id="159274426">
      <w:bodyDiv w:val="1"/>
      <w:marLeft w:val="0"/>
      <w:marRight w:val="0"/>
      <w:marTop w:val="0"/>
      <w:marBottom w:val="0"/>
      <w:divBdr>
        <w:top w:val="none" w:sz="0" w:space="0" w:color="auto"/>
        <w:left w:val="none" w:sz="0" w:space="0" w:color="auto"/>
        <w:bottom w:val="none" w:sz="0" w:space="0" w:color="auto"/>
        <w:right w:val="none" w:sz="0" w:space="0" w:color="auto"/>
      </w:divBdr>
    </w:div>
    <w:div w:id="159275736">
      <w:bodyDiv w:val="1"/>
      <w:marLeft w:val="0"/>
      <w:marRight w:val="0"/>
      <w:marTop w:val="0"/>
      <w:marBottom w:val="0"/>
      <w:divBdr>
        <w:top w:val="none" w:sz="0" w:space="0" w:color="auto"/>
        <w:left w:val="none" w:sz="0" w:space="0" w:color="auto"/>
        <w:bottom w:val="none" w:sz="0" w:space="0" w:color="auto"/>
        <w:right w:val="none" w:sz="0" w:space="0" w:color="auto"/>
      </w:divBdr>
    </w:div>
    <w:div w:id="159278477">
      <w:bodyDiv w:val="1"/>
      <w:marLeft w:val="0"/>
      <w:marRight w:val="0"/>
      <w:marTop w:val="0"/>
      <w:marBottom w:val="0"/>
      <w:divBdr>
        <w:top w:val="none" w:sz="0" w:space="0" w:color="auto"/>
        <w:left w:val="none" w:sz="0" w:space="0" w:color="auto"/>
        <w:bottom w:val="none" w:sz="0" w:space="0" w:color="auto"/>
        <w:right w:val="none" w:sz="0" w:space="0" w:color="auto"/>
      </w:divBdr>
    </w:div>
    <w:div w:id="159279879">
      <w:bodyDiv w:val="1"/>
      <w:marLeft w:val="0"/>
      <w:marRight w:val="0"/>
      <w:marTop w:val="0"/>
      <w:marBottom w:val="0"/>
      <w:divBdr>
        <w:top w:val="none" w:sz="0" w:space="0" w:color="auto"/>
        <w:left w:val="none" w:sz="0" w:space="0" w:color="auto"/>
        <w:bottom w:val="none" w:sz="0" w:space="0" w:color="auto"/>
        <w:right w:val="none" w:sz="0" w:space="0" w:color="auto"/>
      </w:divBdr>
    </w:div>
    <w:div w:id="159319396">
      <w:bodyDiv w:val="1"/>
      <w:marLeft w:val="0"/>
      <w:marRight w:val="0"/>
      <w:marTop w:val="0"/>
      <w:marBottom w:val="0"/>
      <w:divBdr>
        <w:top w:val="none" w:sz="0" w:space="0" w:color="auto"/>
        <w:left w:val="none" w:sz="0" w:space="0" w:color="auto"/>
        <w:bottom w:val="none" w:sz="0" w:space="0" w:color="auto"/>
        <w:right w:val="none" w:sz="0" w:space="0" w:color="auto"/>
      </w:divBdr>
    </w:div>
    <w:div w:id="159346269">
      <w:bodyDiv w:val="1"/>
      <w:marLeft w:val="0"/>
      <w:marRight w:val="0"/>
      <w:marTop w:val="0"/>
      <w:marBottom w:val="0"/>
      <w:divBdr>
        <w:top w:val="none" w:sz="0" w:space="0" w:color="auto"/>
        <w:left w:val="none" w:sz="0" w:space="0" w:color="auto"/>
        <w:bottom w:val="none" w:sz="0" w:space="0" w:color="auto"/>
        <w:right w:val="none" w:sz="0" w:space="0" w:color="auto"/>
      </w:divBdr>
    </w:div>
    <w:div w:id="159389421">
      <w:bodyDiv w:val="1"/>
      <w:marLeft w:val="0"/>
      <w:marRight w:val="0"/>
      <w:marTop w:val="0"/>
      <w:marBottom w:val="0"/>
      <w:divBdr>
        <w:top w:val="none" w:sz="0" w:space="0" w:color="auto"/>
        <w:left w:val="none" w:sz="0" w:space="0" w:color="auto"/>
        <w:bottom w:val="none" w:sz="0" w:space="0" w:color="auto"/>
        <w:right w:val="none" w:sz="0" w:space="0" w:color="auto"/>
      </w:divBdr>
    </w:div>
    <w:div w:id="159390964">
      <w:bodyDiv w:val="1"/>
      <w:marLeft w:val="0"/>
      <w:marRight w:val="0"/>
      <w:marTop w:val="0"/>
      <w:marBottom w:val="0"/>
      <w:divBdr>
        <w:top w:val="none" w:sz="0" w:space="0" w:color="auto"/>
        <w:left w:val="none" w:sz="0" w:space="0" w:color="auto"/>
        <w:bottom w:val="none" w:sz="0" w:space="0" w:color="auto"/>
        <w:right w:val="none" w:sz="0" w:space="0" w:color="auto"/>
      </w:divBdr>
    </w:div>
    <w:div w:id="159391582">
      <w:bodyDiv w:val="1"/>
      <w:marLeft w:val="0"/>
      <w:marRight w:val="0"/>
      <w:marTop w:val="0"/>
      <w:marBottom w:val="0"/>
      <w:divBdr>
        <w:top w:val="none" w:sz="0" w:space="0" w:color="auto"/>
        <w:left w:val="none" w:sz="0" w:space="0" w:color="auto"/>
        <w:bottom w:val="none" w:sz="0" w:space="0" w:color="auto"/>
        <w:right w:val="none" w:sz="0" w:space="0" w:color="auto"/>
      </w:divBdr>
    </w:div>
    <w:div w:id="159395934">
      <w:bodyDiv w:val="1"/>
      <w:marLeft w:val="0"/>
      <w:marRight w:val="0"/>
      <w:marTop w:val="0"/>
      <w:marBottom w:val="0"/>
      <w:divBdr>
        <w:top w:val="none" w:sz="0" w:space="0" w:color="auto"/>
        <w:left w:val="none" w:sz="0" w:space="0" w:color="auto"/>
        <w:bottom w:val="none" w:sz="0" w:space="0" w:color="auto"/>
        <w:right w:val="none" w:sz="0" w:space="0" w:color="auto"/>
      </w:divBdr>
    </w:div>
    <w:div w:id="159470488">
      <w:bodyDiv w:val="1"/>
      <w:marLeft w:val="0"/>
      <w:marRight w:val="0"/>
      <w:marTop w:val="0"/>
      <w:marBottom w:val="0"/>
      <w:divBdr>
        <w:top w:val="none" w:sz="0" w:space="0" w:color="auto"/>
        <w:left w:val="none" w:sz="0" w:space="0" w:color="auto"/>
        <w:bottom w:val="none" w:sz="0" w:space="0" w:color="auto"/>
        <w:right w:val="none" w:sz="0" w:space="0" w:color="auto"/>
      </w:divBdr>
    </w:div>
    <w:div w:id="159539167">
      <w:bodyDiv w:val="1"/>
      <w:marLeft w:val="0"/>
      <w:marRight w:val="0"/>
      <w:marTop w:val="0"/>
      <w:marBottom w:val="0"/>
      <w:divBdr>
        <w:top w:val="none" w:sz="0" w:space="0" w:color="auto"/>
        <w:left w:val="none" w:sz="0" w:space="0" w:color="auto"/>
        <w:bottom w:val="none" w:sz="0" w:space="0" w:color="auto"/>
        <w:right w:val="none" w:sz="0" w:space="0" w:color="auto"/>
      </w:divBdr>
    </w:div>
    <w:div w:id="159542751">
      <w:bodyDiv w:val="1"/>
      <w:marLeft w:val="0"/>
      <w:marRight w:val="0"/>
      <w:marTop w:val="0"/>
      <w:marBottom w:val="0"/>
      <w:divBdr>
        <w:top w:val="none" w:sz="0" w:space="0" w:color="auto"/>
        <w:left w:val="none" w:sz="0" w:space="0" w:color="auto"/>
        <w:bottom w:val="none" w:sz="0" w:space="0" w:color="auto"/>
        <w:right w:val="none" w:sz="0" w:space="0" w:color="auto"/>
      </w:divBdr>
      <w:divsChild>
        <w:div w:id="391122551">
          <w:marLeft w:val="0"/>
          <w:marRight w:val="0"/>
          <w:marTop w:val="0"/>
          <w:marBottom w:val="0"/>
          <w:divBdr>
            <w:top w:val="none" w:sz="0" w:space="0" w:color="auto"/>
            <w:left w:val="none" w:sz="0" w:space="0" w:color="auto"/>
            <w:bottom w:val="none" w:sz="0" w:space="0" w:color="auto"/>
            <w:right w:val="none" w:sz="0" w:space="0" w:color="auto"/>
          </w:divBdr>
        </w:div>
      </w:divsChild>
    </w:div>
    <w:div w:id="159544350">
      <w:bodyDiv w:val="1"/>
      <w:marLeft w:val="0"/>
      <w:marRight w:val="0"/>
      <w:marTop w:val="0"/>
      <w:marBottom w:val="0"/>
      <w:divBdr>
        <w:top w:val="none" w:sz="0" w:space="0" w:color="auto"/>
        <w:left w:val="none" w:sz="0" w:space="0" w:color="auto"/>
        <w:bottom w:val="none" w:sz="0" w:space="0" w:color="auto"/>
        <w:right w:val="none" w:sz="0" w:space="0" w:color="auto"/>
      </w:divBdr>
    </w:div>
    <w:div w:id="159545415">
      <w:bodyDiv w:val="1"/>
      <w:marLeft w:val="0"/>
      <w:marRight w:val="0"/>
      <w:marTop w:val="0"/>
      <w:marBottom w:val="0"/>
      <w:divBdr>
        <w:top w:val="none" w:sz="0" w:space="0" w:color="auto"/>
        <w:left w:val="none" w:sz="0" w:space="0" w:color="auto"/>
        <w:bottom w:val="none" w:sz="0" w:space="0" w:color="auto"/>
        <w:right w:val="none" w:sz="0" w:space="0" w:color="auto"/>
      </w:divBdr>
    </w:div>
    <w:div w:id="159545692">
      <w:bodyDiv w:val="1"/>
      <w:marLeft w:val="0"/>
      <w:marRight w:val="0"/>
      <w:marTop w:val="0"/>
      <w:marBottom w:val="0"/>
      <w:divBdr>
        <w:top w:val="none" w:sz="0" w:space="0" w:color="auto"/>
        <w:left w:val="none" w:sz="0" w:space="0" w:color="auto"/>
        <w:bottom w:val="none" w:sz="0" w:space="0" w:color="auto"/>
        <w:right w:val="none" w:sz="0" w:space="0" w:color="auto"/>
      </w:divBdr>
    </w:div>
    <w:div w:id="159546348">
      <w:bodyDiv w:val="1"/>
      <w:marLeft w:val="0"/>
      <w:marRight w:val="0"/>
      <w:marTop w:val="0"/>
      <w:marBottom w:val="0"/>
      <w:divBdr>
        <w:top w:val="none" w:sz="0" w:space="0" w:color="auto"/>
        <w:left w:val="none" w:sz="0" w:space="0" w:color="auto"/>
        <w:bottom w:val="none" w:sz="0" w:space="0" w:color="auto"/>
        <w:right w:val="none" w:sz="0" w:space="0" w:color="auto"/>
      </w:divBdr>
    </w:div>
    <w:div w:id="159546452">
      <w:bodyDiv w:val="1"/>
      <w:marLeft w:val="0"/>
      <w:marRight w:val="0"/>
      <w:marTop w:val="0"/>
      <w:marBottom w:val="0"/>
      <w:divBdr>
        <w:top w:val="none" w:sz="0" w:space="0" w:color="auto"/>
        <w:left w:val="none" w:sz="0" w:space="0" w:color="auto"/>
        <w:bottom w:val="none" w:sz="0" w:space="0" w:color="auto"/>
        <w:right w:val="none" w:sz="0" w:space="0" w:color="auto"/>
      </w:divBdr>
    </w:div>
    <w:div w:id="159582888">
      <w:bodyDiv w:val="1"/>
      <w:marLeft w:val="0"/>
      <w:marRight w:val="0"/>
      <w:marTop w:val="0"/>
      <w:marBottom w:val="0"/>
      <w:divBdr>
        <w:top w:val="none" w:sz="0" w:space="0" w:color="auto"/>
        <w:left w:val="none" w:sz="0" w:space="0" w:color="auto"/>
        <w:bottom w:val="none" w:sz="0" w:space="0" w:color="auto"/>
        <w:right w:val="none" w:sz="0" w:space="0" w:color="auto"/>
      </w:divBdr>
    </w:div>
    <w:div w:id="159589298">
      <w:bodyDiv w:val="1"/>
      <w:marLeft w:val="0"/>
      <w:marRight w:val="0"/>
      <w:marTop w:val="0"/>
      <w:marBottom w:val="0"/>
      <w:divBdr>
        <w:top w:val="none" w:sz="0" w:space="0" w:color="auto"/>
        <w:left w:val="none" w:sz="0" w:space="0" w:color="auto"/>
        <w:bottom w:val="none" w:sz="0" w:space="0" w:color="auto"/>
        <w:right w:val="none" w:sz="0" w:space="0" w:color="auto"/>
      </w:divBdr>
    </w:div>
    <w:div w:id="159656727">
      <w:bodyDiv w:val="1"/>
      <w:marLeft w:val="0"/>
      <w:marRight w:val="0"/>
      <w:marTop w:val="0"/>
      <w:marBottom w:val="0"/>
      <w:divBdr>
        <w:top w:val="none" w:sz="0" w:space="0" w:color="auto"/>
        <w:left w:val="none" w:sz="0" w:space="0" w:color="auto"/>
        <w:bottom w:val="none" w:sz="0" w:space="0" w:color="auto"/>
        <w:right w:val="none" w:sz="0" w:space="0" w:color="auto"/>
      </w:divBdr>
    </w:div>
    <w:div w:id="159657816">
      <w:bodyDiv w:val="1"/>
      <w:marLeft w:val="0"/>
      <w:marRight w:val="0"/>
      <w:marTop w:val="0"/>
      <w:marBottom w:val="0"/>
      <w:divBdr>
        <w:top w:val="none" w:sz="0" w:space="0" w:color="auto"/>
        <w:left w:val="none" w:sz="0" w:space="0" w:color="auto"/>
        <w:bottom w:val="none" w:sz="0" w:space="0" w:color="auto"/>
        <w:right w:val="none" w:sz="0" w:space="0" w:color="auto"/>
      </w:divBdr>
    </w:div>
    <w:div w:id="159664144">
      <w:bodyDiv w:val="1"/>
      <w:marLeft w:val="0"/>
      <w:marRight w:val="0"/>
      <w:marTop w:val="0"/>
      <w:marBottom w:val="0"/>
      <w:divBdr>
        <w:top w:val="none" w:sz="0" w:space="0" w:color="auto"/>
        <w:left w:val="none" w:sz="0" w:space="0" w:color="auto"/>
        <w:bottom w:val="none" w:sz="0" w:space="0" w:color="auto"/>
        <w:right w:val="none" w:sz="0" w:space="0" w:color="auto"/>
      </w:divBdr>
    </w:div>
    <w:div w:id="159733877">
      <w:bodyDiv w:val="1"/>
      <w:marLeft w:val="0"/>
      <w:marRight w:val="0"/>
      <w:marTop w:val="0"/>
      <w:marBottom w:val="0"/>
      <w:divBdr>
        <w:top w:val="none" w:sz="0" w:space="0" w:color="auto"/>
        <w:left w:val="none" w:sz="0" w:space="0" w:color="auto"/>
        <w:bottom w:val="none" w:sz="0" w:space="0" w:color="auto"/>
        <w:right w:val="none" w:sz="0" w:space="0" w:color="auto"/>
      </w:divBdr>
    </w:div>
    <w:div w:id="159737186">
      <w:bodyDiv w:val="1"/>
      <w:marLeft w:val="0"/>
      <w:marRight w:val="0"/>
      <w:marTop w:val="0"/>
      <w:marBottom w:val="0"/>
      <w:divBdr>
        <w:top w:val="none" w:sz="0" w:space="0" w:color="auto"/>
        <w:left w:val="none" w:sz="0" w:space="0" w:color="auto"/>
        <w:bottom w:val="none" w:sz="0" w:space="0" w:color="auto"/>
        <w:right w:val="none" w:sz="0" w:space="0" w:color="auto"/>
      </w:divBdr>
    </w:div>
    <w:div w:id="159737806">
      <w:bodyDiv w:val="1"/>
      <w:marLeft w:val="0"/>
      <w:marRight w:val="0"/>
      <w:marTop w:val="0"/>
      <w:marBottom w:val="0"/>
      <w:divBdr>
        <w:top w:val="none" w:sz="0" w:space="0" w:color="auto"/>
        <w:left w:val="none" w:sz="0" w:space="0" w:color="auto"/>
        <w:bottom w:val="none" w:sz="0" w:space="0" w:color="auto"/>
        <w:right w:val="none" w:sz="0" w:space="0" w:color="auto"/>
      </w:divBdr>
    </w:div>
    <w:div w:id="159738541">
      <w:bodyDiv w:val="1"/>
      <w:marLeft w:val="0"/>
      <w:marRight w:val="0"/>
      <w:marTop w:val="0"/>
      <w:marBottom w:val="0"/>
      <w:divBdr>
        <w:top w:val="none" w:sz="0" w:space="0" w:color="auto"/>
        <w:left w:val="none" w:sz="0" w:space="0" w:color="auto"/>
        <w:bottom w:val="none" w:sz="0" w:space="0" w:color="auto"/>
        <w:right w:val="none" w:sz="0" w:space="0" w:color="auto"/>
      </w:divBdr>
    </w:div>
    <w:div w:id="159778964">
      <w:bodyDiv w:val="1"/>
      <w:marLeft w:val="0"/>
      <w:marRight w:val="0"/>
      <w:marTop w:val="0"/>
      <w:marBottom w:val="0"/>
      <w:divBdr>
        <w:top w:val="none" w:sz="0" w:space="0" w:color="auto"/>
        <w:left w:val="none" w:sz="0" w:space="0" w:color="auto"/>
        <w:bottom w:val="none" w:sz="0" w:space="0" w:color="auto"/>
        <w:right w:val="none" w:sz="0" w:space="0" w:color="auto"/>
      </w:divBdr>
    </w:div>
    <w:div w:id="159781316">
      <w:bodyDiv w:val="1"/>
      <w:marLeft w:val="0"/>
      <w:marRight w:val="0"/>
      <w:marTop w:val="0"/>
      <w:marBottom w:val="0"/>
      <w:divBdr>
        <w:top w:val="none" w:sz="0" w:space="0" w:color="auto"/>
        <w:left w:val="none" w:sz="0" w:space="0" w:color="auto"/>
        <w:bottom w:val="none" w:sz="0" w:space="0" w:color="auto"/>
        <w:right w:val="none" w:sz="0" w:space="0" w:color="auto"/>
      </w:divBdr>
    </w:div>
    <w:div w:id="159781535">
      <w:bodyDiv w:val="1"/>
      <w:marLeft w:val="0"/>
      <w:marRight w:val="0"/>
      <w:marTop w:val="0"/>
      <w:marBottom w:val="0"/>
      <w:divBdr>
        <w:top w:val="none" w:sz="0" w:space="0" w:color="auto"/>
        <w:left w:val="none" w:sz="0" w:space="0" w:color="auto"/>
        <w:bottom w:val="none" w:sz="0" w:space="0" w:color="auto"/>
        <w:right w:val="none" w:sz="0" w:space="0" w:color="auto"/>
      </w:divBdr>
    </w:div>
    <w:div w:id="159808333">
      <w:bodyDiv w:val="1"/>
      <w:marLeft w:val="0"/>
      <w:marRight w:val="0"/>
      <w:marTop w:val="0"/>
      <w:marBottom w:val="0"/>
      <w:divBdr>
        <w:top w:val="none" w:sz="0" w:space="0" w:color="auto"/>
        <w:left w:val="none" w:sz="0" w:space="0" w:color="auto"/>
        <w:bottom w:val="none" w:sz="0" w:space="0" w:color="auto"/>
        <w:right w:val="none" w:sz="0" w:space="0" w:color="auto"/>
      </w:divBdr>
    </w:div>
    <w:div w:id="159852454">
      <w:bodyDiv w:val="1"/>
      <w:marLeft w:val="0"/>
      <w:marRight w:val="0"/>
      <w:marTop w:val="0"/>
      <w:marBottom w:val="0"/>
      <w:divBdr>
        <w:top w:val="none" w:sz="0" w:space="0" w:color="auto"/>
        <w:left w:val="none" w:sz="0" w:space="0" w:color="auto"/>
        <w:bottom w:val="none" w:sz="0" w:space="0" w:color="auto"/>
        <w:right w:val="none" w:sz="0" w:space="0" w:color="auto"/>
      </w:divBdr>
    </w:div>
    <w:div w:id="159927887">
      <w:bodyDiv w:val="1"/>
      <w:marLeft w:val="0"/>
      <w:marRight w:val="0"/>
      <w:marTop w:val="0"/>
      <w:marBottom w:val="0"/>
      <w:divBdr>
        <w:top w:val="none" w:sz="0" w:space="0" w:color="auto"/>
        <w:left w:val="none" w:sz="0" w:space="0" w:color="auto"/>
        <w:bottom w:val="none" w:sz="0" w:space="0" w:color="auto"/>
        <w:right w:val="none" w:sz="0" w:space="0" w:color="auto"/>
      </w:divBdr>
    </w:div>
    <w:div w:id="159929466">
      <w:bodyDiv w:val="1"/>
      <w:marLeft w:val="0"/>
      <w:marRight w:val="0"/>
      <w:marTop w:val="0"/>
      <w:marBottom w:val="0"/>
      <w:divBdr>
        <w:top w:val="none" w:sz="0" w:space="0" w:color="auto"/>
        <w:left w:val="none" w:sz="0" w:space="0" w:color="auto"/>
        <w:bottom w:val="none" w:sz="0" w:space="0" w:color="auto"/>
        <w:right w:val="none" w:sz="0" w:space="0" w:color="auto"/>
      </w:divBdr>
    </w:div>
    <w:div w:id="159931221">
      <w:bodyDiv w:val="1"/>
      <w:marLeft w:val="0"/>
      <w:marRight w:val="0"/>
      <w:marTop w:val="0"/>
      <w:marBottom w:val="0"/>
      <w:divBdr>
        <w:top w:val="none" w:sz="0" w:space="0" w:color="auto"/>
        <w:left w:val="none" w:sz="0" w:space="0" w:color="auto"/>
        <w:bottom w:val="none" w:sz="0" w:space="0" w:color="auto"/>
        <w:right w:val="none" w:sz="0" w:space="0" w:color="auto"/>
      </w:divBdr>
    </w:div>
    <w:div w:id="159973691">
      <w:bodyDiv w:val="1"/>
      <w:marLeft w:val="0"/>
      <w:marRight w:val="0"/>
      <w:marTop w:val="0"/>
      <w:marBottom w:val="0"/>
      <w:divBdr>
        <w:top w:val="none" w:sz="0" w:space="0" w:color="auto"/>
        <w:left w:val="none" w:sz="0" w:space="0" w:color="auto"/>
        <w:bottom w:val="none" w:sz="0" w:space="0" w:color="auto"/>
        <w:right w:val="none" w:sz="0" w:space="0" w:color="auto"/>
      </w:divBdr>
    </w:div>
    <w:div w:id="160001159">
      <w:bodyDiv w:val="1"/>
      <w:marLeft w:val="0"/>
      <w:marRight w:val="0"/>
      <w:marTop w:val="0"/>
      <w:marBottom w:val="0"/>
      <w:divBdr>
        <w:top w:val="none" w:sz="0" w:space="0" w:color="auto"/>
        <w:left w:val="none" w:sz="0" w:space="0" w:color="auto"/>
        <w:bottom w:val="none" w:sz="0" w:space="0" w:color="auto"/>
        <w:right w:val="none" w:sz="0" w:space="0" w:color="auto"/>
      </w:divBdr>
    </w:div>
    <w:div w:id="160002182">
      <w:bodyDiv w:val="1"/>
      <w:marLeft w:val="0"/>
      <w:marRight w:val="0"/>
      <w:marTop w:val="0"/>
      <w:marBottom w:val="0"/>
      <w:divBdr>
        <w:top w:val="none" w:sz="0" w:space="0" w:color="auto"/>
        <w:left w:val="none" w:sz="0" w:space="0" w:color="auto"/>
        <w:bottom w:val="none" w:sz="0" w:space="0" w:color="auto"/>
        <w:right w:val="none" w:sz="0" w:space="0" w:color="auto"/>
      </w:divBdr>
    </w:div>
    <w:div w:id="160003307">
      <w:bodyDiv w:val="1"/>
      <w:marLeft w:val="0"/>
      <w:marRight w:val="0"/>
      <w:marTop w:val="0"/>
      <w:marBottom w:val="0"/>
      <w:divBdr>
        <w:top w:val="none" w:sz="0" w:space="0" w:color="auto"/>
        <w:left w:val="none" w:sz="0" w:space="0" w:color="auto"/>
        <w:bottom w:val="none" w:sz="0" w:space="0" w:color="auto"/>
        <w:right w:val="none" w:sz="0" w:space="0" w:color="auto"/>
      </w:divBdr>
    </w:div>
    <w:div w:id="160005791">
      <w:bodyDiv w:val="1"/>
      <w:marLeft w:val="0"/>
      <w:marRight w:val="0"/>
      <w:marTop w:val="0"/>
      <w:marBottom w:val="0"/>
      <w:divBdr>
        <w:top w:val="none" w:sz="0" w:space="0" w:color="auto"/>
        <w:left w:val="none" w:sz="0" w:space="0" w:color="auto"/>
        <w:bottom w:val="none" w:sz="0" w:space="0" w:color="auto"/>
        <w:right w:val="none" w:sz="0" w:space="0" w:color="auto"/>
      </w:divBdr>
    </w:div>
    <w:div w:id="160049140">
      <w:bodyDiv w:val="1"/>
      <w:marLeft w:val="0"/>
      <w:marRight w:val="0"/>
      <w:marTop w:val="0"/>
      <w:marBottom w:val="0"/>
      <w:divBdr>
        <w:top w:val="none" w:sz="0" w:space="0" w:color="auto"/>
        <w:left w:val="none" w:sz="0" w:space="0" w:color="auto"/>
        <w:bottom w:val="none" w:sz="0" w:space="0" w:color="auto"/>
        <w:right w:val="none" w:sz="0" w:space="0" w:color="auto"/>
      </w:divBdr>
    </w:div>
    <w:div w:id="160050517">
      <w:bodyDiv w:val="1"/>
      <w:marLeft w:val="0"/>
      <w:marRight w:val="0"/>
      <w:marTop w:val="0"/>
      <w:marBottom w:val="0"/>
      <w:divBdr>
        <w:top w:val="none" w:sz="0" w:space="0" w:color="auto"/>
        <w:left w:val="none" w:sz="0" w:space="0" w:color="auto"/>
        <w:bottom w:val="none" w:sz="0" w:space="0" w:color="auto"/>
        <w:right w:val="none" w:sz="0" w:space="0" w:color="auto"/>
      </w:divBdr>
    </w:div>
    <w:div w:id="160052850">
      <w:bodyDiv w:val="1"/>
      <w:marLeft w:val="0"/>
      <w:marRight w:val="0"/>
      <w:marTop w:val="0"/>
      <w:marBottom w:val="0"/>
      <w:divBdr>
        <w:top w:val="none" w:sz="0" w:space="0" w:color="auto"/>
        <w:left w:val="none" w:sz="0" w:space="0" w:color="auto"/>
        <w:bottom w:val="none" w:sz="0" w:space="0" w:color="auto"/>
        <w:right w:val="none" w:sz="0" w:space="0" w:color="auto"/>
      </w:divBdr>
    </w:div>
    <w:div w:id="160120442">
      <w:bodyDiv w:val="1"/>
      <w:marLeft w:val="0"/>
      <w:marRight w:val="0"/>
      <w:marTop w:val="0"/>
      <w:marBottom w:val="0"/>
      <w:divBdr>
        <w:top w:val="none" w:sz="0" w:space="0" w:color="auto"/>
        <w:left w:val="none" w:sz="0" w:space="0" w:color="auto"/>
        <w:bottom w:val="none" w:sz="0" w:space="0" w:color="auto"/>
        <w:right w:val="none" w:sz="0" w:space="0" w:color="auto"/>
      </w:divBdr>
    </w:div>
    <w:div w:id="160123227">
      <w:bodyDiv w:val="1"/>
      <w:marLeft w:val="0"/>
      <w:marRight w:val="0"/>
      <w:marTop w:val="0"/>
      <w:marBottom w:val="0"/>
      <w:divBdr>
        <w:top w:val="none" w:sz="0" w:space="0" w:color="auto"/>
        <w:left w:val="none" w:sz="0" w:space="0" w:color="auto"/>
        <w:bottom w:val="none" w:sz="0" w:space="0" w:color="auto"/>
        <w:right w:val="none" w:sz="0" w:space="0" w:color="auto"/>
      </w:divBdr>
    </w:div>
    <w:div w:id="160126209">
      <w:bodyDiv w:val="1"/>
      <w:marLeft w:val="0"/>
      <w:marRight w:val="0"/>
      <w:marTop w:val="0"/>
      <w:marBottom w:val="0"/>
      <w:divBdr>
        <w:top w:val="none" w:sz="0" w:space="0" w:color="auto"/>
        <w:left w:val="none" w:sz="0" w:space="0" w:color="auto"/>
        <w:bottom w:val="none" w:sz="0" w:space="0" w:color="auto"/>
        <w:right w:val="none" w:sz="0" w:space="0" w:color="auto"/>
      </w:divBdr>
    </w:div>
    <w:div w:id="160126325">
      <w:bodyDiv w:val="1"/>
      <w:marLeft w:val="0"/>
      <w:marRight w:val="0"/>
      <w:marTop w:val="0"/>
      <w:marBottom w:val="0"/>
      <w:divBdr>
        <w:top w:val="none" w:sz="0" w:space="0" w:color="auto"/>
        <w:left w:val="none" w:sz="0" w:space="0" w:color="auto"/>
        <w:bottom w:val="none" w:sz="0" w:space="0" w:color="auto"/>
        <w:right w:val="none" w:sz="0" w:space="0" w:color="auto"/>
      </w:divBdr>
    </w:div>
    <w:div w:id="160194460">
      <w:bodyDiv w:val="1"/>
      <w:marLeft w:val="0"/>
      <w:marRight w:val="0"/>
      <w:marTop w:val="0"/>
      <w:marBottom w:val="0"/>
      <w:divBdr>
        <w:top w:val="none" w:sz="0" w:space="0" w:color="auto"/>
        <w:left w:val="none" w:sz="0" w:space="0" w:color="auto"/>
        <w:bottom w:val="none" w:sz="0" w:space="0" w:color="auto"/>
        <w:right w:val="none" w:sz="0" w:space="0" w:color="auto"/>
      </w:divBdr>
    </w:div>
    <w:div w:id="160195370">
      <w:bodyDiv w:val="1"/>
      <w:marLeft w:val="0"/>
      <w:marRight w:val="0"/>
      <w:marTop w:val="0"/>
      <w:marBottom w:val="0"/>
      <w:divBdr>
        <w:top w:val="none" w:sz="0" w:space="0" w:color="auto"/>
        <w:left w:val="none" w:sz="0" w:space="0" w:color="auto"/>
        <w:bottom w:val="none" w:sz="0" w:space="0" w:color="auto"/>
        <w:right w:val="none" w:sz="0" w:space="0" w:color="auto"/>
      </w:divBdr>
    </w:div>
    <w:div w:id="160196515">
      <w:bodyDiv w:val="1"/>
      <w:marLeft w:val="0"/>
      <w:marRight w:val="0"/>
      <w:marTop w:val="0"/>
      <w:marBottom w:val="0"/>
      <w:divBdr>
        <w:top w:val="none" w:sz="0" w:space="0" w:color="auto"/>
        <w:left w:val="none" w:sz="0" w:space="0" w:color="auto"/>
        <w:bottom w:val="none" w:sz="0" w:space="0" w:color="auto"/>
        <w:right w:val="none" w:sz="0" w:space="0" w:color="auto"/>
      </w:divBdr>
    </w:div>
    <w:div w:id="160197676">
      <w:bodyDiv w:val="1"/>
      <w:marLeft w:val="0"/>
      <w:marRight w:val="0"/>
      <w:marTop w:val="0"/>
      <w:marBottom w:val="0"/>
      <w:divBdr>
        <w:top w:val="none" w:sz="0" w:space="0" w:color="auto"/>
        <w:left w:val="none" w:sz="0" w:space="0" w:color="auto"/>
        <w:bottom w:val="none" w:sz="0" w:space="0" w:color="auto"/>
        <w:right w:val="none" w:sz="0" w:space="0" w:color="auto"/>
      </w:divBdr>
    </w:div>
    <w:div w:id="160200556">
      <w:bodyDiv w:val="1"/>
      <w:marLeft w:val="0"/>
      <w:marRight w:val="0"/>
      <w:marTop w:val="0"/>
      <w:marBottom w:val="0"/>
      <w:divBdr>
        <w:top w:val="none" w:sz="0" w:space="0" w:color="auto"/>
        <w:left w:val="none" w:sz="0" w:space="0" w:color="auto"/>
        <w:bottom w:val="none" w:sz="0" w:space="0" w:color="auto"/>
        <w:right w:val="none" w:sz="0" w:space="0" w:color="auto"/>
      </w:divBdr>
    </w:div>
    <w:div w:id="160239080">
      <w:bodyDiv w:val="1"/>
      <w:marLeft w:val="0"/>
      <w:marRight w:val="0"/>
      <w:marTop w:val="0"/>
      <w:marBottom w:val="0"/>
      <w:divBdr>
        <w:top w:val="none" w:sz="0" w:space="0" w:color="auto"/>
        <w:left w:val="none" w:sz="0" w:space="0" w:color="auto"/>
        <w:bottom w:val="none" w:sz="0" w:space="0" w:color="auto"/>
        <w:right w:val="none" w:sz="0" w:space="0" w:color="auto"/>
      </w:divBdr>
    </w:div>
    <w:div w:id="160239227">
      <w:bodyDiv w:val="1"/>
      <w:marLeft w:val="0"/>
      <w:marRight w:val="0"/>
      <w:marTop w:val="0"/>
      <w:marBottom w:val="0"/>
      <w:divBdr>
        <w:top w:val="none" w:sz="0" w:space="0" w:color="auto"/>
        <w:left w:val="none" w:sz="0" w:space="0" w:color="auto"/>
        <w:bottom w:val="none" w:sz="0" w:space="0" w:color="auto"/>
        <w:right w:val="none" w:sz="0" w:space="0" w:color="auto"/>
      </w:divBdr>
    </w:div>
    <w:div w:id="160243784">
      <w:bodyDiv w:val="1"/>
      <w:marLeft w:val="0"/>
      <w:marRight w:val="0"/>
      <w:marTop w:val="0"/>
      <w:marBottom w:val="0"/>
      <w:divBdr>
        <w:top w:val="none" w:sz="0" w:space="0" w:color="auto"/>
        <w:left w:val="none" w:sz="0" w:space="0" w:color="auto"/>
        <w:bottom w:val="none" w:sz="0" w:space="0" w:color="auto"/>
        <w:right w:val="none" w:sz="0" w:space="0" w:color="auto"/>
      </w:divBdr>
    </w:div>
    <w:div w:id="160243870">
      <w:bodyDiv w:val="1"/>
      <w:marLeft w:val="0"/>
      <w:marRight w:val="0"/>
      <w:marTop w:val="0"/>
      <w:marBottom w:val="0"/>
      <w:divBdr>
        <w:top w:val="none" w:sz="0" w:space="0" w:color="auto"/>
        <w:left w:val="none" w:sz="0" w:space="0" w:color="auto"/>
        <w:bottom w:val="none" w:sz="0" w:space="0" w:color="auto"/>
        <w:right w:val="none" w:sz="0" w:space="0" w:color="auto"/>
      </w:divBdr>
    </w:div>
    <w:div w:id="160244027">
      <w:bodyDiv w:val="1"/>
      <w:marLeft w:val="0"/>
      <w:marRight w:val="0"/>
      <w:marTop w:val="0"/>
      <w:marBottom w:val="0"/>
      <w:divBdr>
        <w:top w:val="none" w:sz="0" w:space="0" w:color="auto"/>
        <w:left w:val="none" w:sz="0" w:space="0" w:color="auto"/>
        <w:bottom w:val="none" w:sz="0" w:space="0" w:color="auto"/>
        <w:right w:val="none" w:sz="0" w:space="0" w:color="auto"/>
      </w:divBdr>
    </w:div>
    <w:div w:id="160246123">
      <w:bodyDiv w:val="1"/>
      <w:marLeft w:val="0"/>
      <w:marRight w:val="0"/>
      <w:marTop w:val="0"/>
      <w:marBottom w:val="0"/>
      <w:divBdr>
        <w:top w:val="none" w:sz="0" w:space="0" w:color="auto"/>
        <w:left w:val="none" w:sz="0" w:space="0" w:color="auto"/>
        <w:bottom w:val="none" w:sz="0" w:space="0" w:color="auto"/>
        <w:right w:val="none" w:sz="0" w:space="0" w:color="auto"/>
      </w:divBdr>
    </w:div>
    <w:div w:id="160313601">
      <w:bodyDiv w:val="1"/>
      <w:marLeft w:val="0"/>
      <w:marRight w:val="0"/>
      <w:marTop w:val="0"/>
      <w:marBottom w:val="0"/>
      <w:divBdr>
        <w:top w:val="none" w:sz="0" w:space="0" w:color="auto"/>
        <w:left w:val="none" w:sz="0" w:space="0" w:color="auto"/>
        <w:bottom w:val="none" w:sz="0" w:space="0" w:color="auto"/>
        <w:right w:val="none" w:sz="0" w:space="0" w:color="auto"/>
      </w:divBdr>
    </w:div>
    <w:div w:id="160315926">
      <w:bodyDiv w:val="1"/>
      <w:marLeft w:val="0"/>
      <w:marRight w:val="0"/>
      <w:marTop w:val="0"/>
      <w:marBottom w:val="0"/>
      <w:divBdr>
        <w:top w:val="none" w:sz="0" w:space="0" w:color="auto"/>
        <w:left w:val="none" w:sz="0" w:space="0" w:color="auto"/>
        <w:bottom w:val="none" w:sz="0" w:space="0" w:color="auto"/>
        <w:right w:val="none" w:sz="0" w:space="0" w:color="auto"/>
      </w:divBdr>
    </w:div>
    <w:div w:id="160317598">
      <w:bodyDiv w:val="1"/>
      <w:marLeft w:val="0"/>
      <w:marRight w:val="0"/>
      <w:marTop w:val="0"/>
      <w:marBottom w:val="0"/>
      <w:divBdr>
        <w:top w:val="none" w:sz="0" w:space="0" w:color="auto"/>
        <w:left w:val="none" w:sz="0" w:space="0" w:color="auto"/>
        <w:bottom w:val="none" w:sz="0" w:space="0" w:color="auto"/>
        <w:right w:val="none" w:sz="0" w:space="0" w:color="auto"/>
      </w:divBdr>
    </w:div>
    <w:div w:id="160318743">
      <w:bodyDiv w:val="1"/>
      <w:marLeft w:val="0"/>
      <w:marRight w:val="0"/>
      <w:marTop w:val="0"/>
      <w:marBottom w:val="0"/>
      <w:divBdr>
        <w:top w:val="none" w:sz="0" w:space="0" w:color="auto"/>
        <w:left w:val="none" w:sz="0" w:space="0" w:color="auto"/>
        <w:bottom w:val="none" w:sz="0" w:space="0" w:color="auto"/>
        <w:right w:val="none" w:sz="0" w:space="0" w:color="auto"/>
      </w:divBdr>
    </w:div>
    <w:div w:id="160320632">
      <w:bodyDiv w:val="1"/>
      <w:marLeft w:val="0"/>
      <w:marRight w:val="0"/>
      <w:marTop w:val="0"/>
      <w:marBottom w:val="0"/>
      <w:divBdr>
        <w:top w:val="none" w:sz="0" w:space="0" w:color="auto"/>
        <w:left w:val="none" w:sz="0" w:space="0" w:color="auto"/>
        <w:bottom w:val="none" w:sz="0" w:space="0" w:color="auto"/>
        <w:right w:val="none" w:sz="0" w:space="0" w:color="auto"/>
      </w:divBdr>
    </w:div>
    <w:div w:id="160320925">
      <w:bodyDiv w:val="1"/>
      <w:marLeft w:val="0"/>
      <w:marRight w:val="0"/>
      <w:marTop w:val="0"/>
      <w:marBottom w:val="0"/>
      <w:divBdr>
        <w:top w:val="none" w:sz="0" w:space="0" w:color="auto"/>
        <w:left w:val="none" w:sz="0" w:space="0" w:color="auto"/>
        <w:bottom w:val="none" w:sz="0" w:space="0" w:color="auto"/>
        <w:right w:val="none" w:sz="0" w:space="0" w:color="auto"/>
      </w:divBdr>
    </w:div>
    <w:div w:id="160390661">
      <w:bodyDiv w:val="1"/>
      <w:marLeft w:val="0"/>
      <w:marRight w:val="0"/>
      <w:marTop w:val="0"/>
      <w:marBottom w:val="0"/>
      <w:divBdr>
        <w:top w:val="none" w:sz="0" w:space="0" w:color="auto"/>
        <w:left w:val="none" w:sz="0" w:space="0" w:color="auto"/>
        <w:bottom w:val="none" w:sz="0" w:space="0" w:color="auto"/>
        <w:right w:val="none" w:sz="0" w:space="0" w:color="auto"/>
      </w:divBdr>
    </w:div>
    <w:div w:id="160433649">
      <w:bodyDiv w:val="1"/>
      <w:marLeft w:val="0"/>
      <w:marRight w:val="0"/>
      <w:marTop w:val="0"/>
      <w:marBottom w:val="0"/>
      <w:divBdr>
        <w:top w:val="none" w:sz="0" w:space="0" w:color="auto"/>
        <w:left w:val="none" w:sz="0" w:space="0" w:color="auto"/>
        <w:bottom w:val="none" w:sz="0" w:space="0" w:color="auto"/>
        <w:right w:val="none" w:sz="0" w:space="0" w:color="auto"/>
      </w:divBdr>
    </w:div>
    <w:div w:id="160434793">
      <w:bodyDiv w:val="1"/>
      <w:marLeft w:val="0"/>
      <w:marRight w:val="0"/>
      <w:marTop w:val="0"/>
      <w:marBottom w:val="0"/>
      <w:divBdr>
        <w:top w:val="none" w:sz="0" w:space="0" w:color="auto"/>
        <w:left w:val="none" w:sz="0" w:space="0" w:color="auto"/>
        <w:bottom w:val="none" w:sz="0" w:space="0" w:color="auto"/>
        <w:right w:val="none" w:sz="0" w:space="0" w:color="auto"/>
      </w:divBdr>
    </w:div>
    <w:div w:id="160439301">
      <w:bodyDiv w:val="1"/>
      <w:marLeft w:val="0"/>
      <w:marRight w:val="0"/>
      <w:marTop w:val="0"/>
      <w:marBottom w:val="0"/>
      <w:divBdr>
        <w:top w:val="none" w:sz="0" w:space="0" w:color="auto"/>
        <w:left w:val="none" w:sz="0" w:space="0" w:color="auto"/>
        <w:bottom w:val="none" w:sz="0" w:space="0" w:color="auto"/>
        <w:right w:val="none" w:sz="0" w:space="0" w:color="auto"/>
      </w:divBdr>
    </w:div>
    <w:div w:id="160505262">
      <w:bodyDiv w:val="1"/>
      <w:marLeft w:val="0"/>
      <w:marRight w:val="0"/>
      <w:marTop w:val="0"/>
      <w:marBottom w:val="0"/>
      <w:divBdr>
        <w:top w:val="none" w:sz="0" w:space="0" w:color="auto"/>
        <w:left w:val="none" w:sz="0" w:space="0" w:color="auto"/>
        <w:bottom w:val="none" w:sz="0" w:space="0" w:color="auto"/>
        <w:right w:val="none" w:sz="0" w:space="0" w:color="auto"/>
      </w:divBdr>
    </w:div>
    <w:div w:id="160505464">
      <w:bodyDiv w:val="1"/>
      <w:marLeft w:val="0"/>
      <w:marRight w:val="0"/>
      <w:marTop w:val="0"/>
      <w:marBottom w:val="0"/>
      <w:divBdr>
        <w:top w:val="none" w:sz="0" w:space="0" w:color="auto"/>
        <w:left w:val="none" w:sz="0" w:space="0" w:color="auto"/>
        <w:bottom w:val="none" w:sz="0" w:space="0" w:color="auto"/>
        <w:right w:val="none" w:sz="0" w:space="0" w:color="auto"/>
      </w:divBdr>
    </w:div>
    <w:div w:id="160506692">
      <w:bodyDiv w:val="1"/>
      <w:marLeft w:val="0"/>
      <w:marRight w:val="0"/>
      <w:marTop w:val="0"/>
      <w:marBottom w:val="0"/>
      <w:divBdr>
        <w:top w:val="none" w:sz="0" w:space="0" w:color="auto"/>
        <w:left w:val="none" w:sz="0" w:space="0" w:color="auto"/>
        <w:bottom w:val="none" w:sz="0" w:space="0" w:color="auto"/>
        <w:right w:val="none" w:sz="0" w:space="0" w:color="auto"/>
      </w:divBdr>
    </w:div>
    <w:div w:id="160507645">
      <w:bodyDiv w:val="1"/>
      <w:marLeft w:val="0"/>
      <w:marRight w:val="0"/>
      <w:marTop w:val="0"/>
      <w:marBottom w:val="0"/>
      <w:divBdr>
        <w:top w:val="none" w:sz="0" w:space="0" w:color="auto"/>
        <w:left w:val="none" w:sz="0" w:space="0" w:color="auto"/>
        <w:bottom w:val="none" w:sz="0" w:space="0" w:color="auto"/>
        <w:right w:val="none" w:sz="0" w:space="0" w:color="auto"/>
      </w:divBdr>
    </w:div>
    <w:div w:id="160514024">
      <w:bodyDiv w:val="1"/>
      <w:marLeft w:val="0"/>
      <w:marRight w:val="0"/>
      <w:marTop w:val="0"/>
      <w:marBottom w:val="0"/>
      <w:divBdr>
        <w:top w:val="none" w:sz="0" w:space="0" w:color="auto"/>
        <w:left w:val="none" w:sz="0" w:space="0" w:color="auto"/>
        <w:bottom w:val="none" w:sz="0" w:space="0" w:color="auto"/>
        <w:right w:val="none" w:sz="0" w:space="0" w:color="auto"/>
      </w:divBdr>
    </w:div>
    <w:div w:id="160514584">
      <w:bodyDiv w:val="1"/>
      <w:marLeft w:val="0"/>
      <w:marRight w:val="0"/>
      <w:marTop w:val="0"/>
      <w:marBottom w:val="0"/>
      <w:divBdr>
        <w:top w:val="none" w:sz="0" w:space="0" w:color="auto"/>
        <w:left w:val="none" w:sz="0" w:space="0" w:color="auto"/>
        <w:bottom w:val="none" w:sz="0" w:space="0" w:color="auto"/>
        <w:right w:val="none" w:sz="0" w:space="0" w:color="auto"/>
      </w:divBdr>
    </w:div>
    <w:div w:id="160580863">
      <w:bodyDiv w:val="1"/>
      <w:marLeft w:val="0"/>
      <w:marRight w:val="0"/>
      <w:marTop w:val="0"/>
      <w:marBottom w:val="0"/>
      <w:divBdr>
        <w:top w:val="none" w:sz="0" w:space="0" w:color="auto"/>
        <w:left w:val="none" w:sz="0" w:space="0" w:color="auto"/>
        <w:bottom w:val="none" w:sz="0" w:space="0" w:color="auto"/>
        <w:right w:val="none" w:sz="0" w:space="0" w:color="auto"/>
      </w:divBdr>
    </w:div>
    <w:div w:id="160583776">
      <w:bodyDiv w:val="1"/>
      <w:marLeft w:val="0"/>
      <w:marRight w:val="0"/>
      <w:marTop w:val="0"/>
      <w:marBottom w:val="0"/>
      <w:divBdr>
        <w:top w:val="none" w:sz="0" w:space="0" w:color="auto"/>
        <w:left w:val="none" w:sz="0" w:space="0" w:color="auto"/>
        <w:bottom w:val="none" w:sz="0" w:space="0" w:color="auto"/>
        <w:right w:val="none" w:sz="0" w:space="0" w:color="auto"/>
      </w:divBdr>
    </w:div>
    <w:div w:id="160584028">
      <w:bodyDiv w:val="1"/>
      <w:marLeft w:val="0"/>
      <w:marRight w:val="0"/>
      <w:marTop w:val="0"/>
      <w:marBottom w:val="0"/>
      <w:divBdr>
        <w:top w:val="none" w:sz="0" w:space="0" w:color="auto"/>
        <w:left w:val="none" w:sz="0" w:space="0" w:color="auto"/>
        <w:bottom w:val="none" w:sz="0" w:space="0" w:color="auto"/>
        <w:right w:val="none" w:sz="0" w:space="0" w:color="auto"/>
      </w:divBdr>
    </w:div>
    <w:div w:id="160656672">
      <w:bodyDiv w:val="1"/>
      <w:marLeft w:val="0"/>
      <w:marRight w:val="0"/>
      <w:marTop w:val="0"/>
      <w:marBottom w:val="0"/>
      <w:divBdr>
        <w:top w:val="none" w:sz="0" w:space="0" w:color="auto"/>
        <w:left w:val="none" w:sz="0" w:space="0" w:color="auto"/>
        <w:bottom w:val="none" w:sz="0" w:space="0" w:color="auto"/>
        <w:right w:val="none" w:sz="0" w:space="0" w:color="auto"/>
      </w:divBdr>
    </w:div>
    <w:div w:id="160659131">
      <w:bodyDiv w:val="1"/>
      <w:marLeft w:val="0"/>
      <w:marRight w:val="0"/>
      <w:marTop w:val="0"/>
      <w:marBottom w:val="0"/>
      <w:divBdr>
        <w:top w:val="none" w:sz="0" w:space="0" w:color="auto"/>
        <w:left w:val="none" w:sz="0" w:space="0" w:color="auto"/>
        <w:bottom w:val="none" w:sz="0" w:space="0" w:color="auto"/>
        <w:right w:val="none" w:sz="0" w:space="0" w:color="auto"/>
      </w:divBdr>
    </w:div>
    <w:div w:id="160660518">
      <w:bodyDiv w:val="1"/>
      <w:marLeft w:val="0"/>
      <w:marRight w:val="0"/>
      <w:marTop w:val="0"/>
      <w:marBottom w:val="0"/>
      <w:divBdr>
        <w:top w:val="none" w:sz="0" w:space="0" w:color="auto"/>
        <w:left w:val="none" w:sz="0" w:space="0" w:color="auto"/>
        <w:bottom w:val="none" w:sz="0" w:space="0" w:color="auto"/>
        <w:right w:val="none" w:sz="0" w:space="0" w:color="auto"/>
      </w:divBdr>
    </w:div>
    <w:div w:id="160702531">
      <w:bodyDiv w:val="1"/>
      <w:marLeft w:val="0"/>
      <w:marRight w:val="0"/>
      <w:marTop w:val="0"/>
      <w:marBottom w:val="0"/>
      <w:divBdr>
        <w:top w:val="none" w:sz="0" w:space="0" w:color="auto"/>
        <w:left w:val="none" w:sz="0" w:space="0" w:color="auto"/>
        <w:bottom w:val="none" w:sz="0" w:space="0" w:color="auto"/>
        <w:right w:val="none" w:sz="0" w:space="0" w:color="auto"/>
      </w:divBdr>
    </w:div>
    <w:div w:id="160707735">
      <w:bodyDiv w:val="1"/>
      <w:marLeft w:val="0"/>
      <w:marRight w:val="0"/>
      <w:marTop w:val="0"/>
      <w:marBottom w:val="0"/>
      <w:divBdr>
        <w:top w:val="none" w:sz="0" w:space="0" w:color="auto"/>
        <w:left w:val="none" w:sz="0" w:space="0" w:color="auto"/>
        <w:bottom w:val="none" w:sz="0" w:space="0" w:color="auto"/>
        <w:right w:val="none" w:sz="0" w:space="0" w:color="auto"/>
      </w:divBdr>
    </w:div>
    <w:div w:id="160777014">
      <w:bodyDiv w:val="1"/>
      <w:marLeft w:val="0"/>
      <w:marRight w:val="0"/>
      <w:marTop w:val="0"/>
      <w:marBottom w:val="0"/>
      <w:divBdr>
        <w:top w:val="none" w:sz="0" w:space="0" w:color="auto"/>
        <w:left w:val="none" w:sz="0" w:space="0" w:color="auto"/>
        <w:bottom w:val="none" w:sz="0" w:space="0" w:color="auto"/>
        <w:right w:val="none" w:sz="0" w:space="0" w:color="auto"/>
      </w:divBdr>
    </w:div>
    <w:div w:id="160781438">
      <w:bodyDiv w:val="1"/>
      <w:marLeft w:val="0"/>
      <w:marRight w:val="0"/>
      <w:marTop w:val="0"/>
      <w:marBottom w:val="0"/>
      <w:divBdr>
        <w:top w:val="none" w:sz="0" w:space="0" w:color="auto"/>
        <w:left w:val="none" w:sz="0" w:space="0" w:color="auto"/>
        <w:bottom w:val="none" w:sz="0" w:space="0" w:color="auto"/>
        <w:right w:val="none" w:sz="0" w:space="0" w:color="auto"/>
      </w:divBdr>
    </w:div>
    <w:div w:id="160852353">
      <w:bodyDiv w:val="1"/>
      <w:marLeft w:val="0"/>
      <w:marRight w:val="0"/>
      <w:marTop w:val="0"/>
      <w:marBottom w:val="0"/>
      <w:divBdr>
        <w:top w:val="none" w:sz="0" w:space="0" w:color="auto"/>
        <w:left w:val="none" w:sz="0" w:space="0" w:color="auto"/>
        <w:bottom w:val="none" w:sz="0" w:space="0" w:color="auto"/>
        <w:right w:val="none" w:sz="0" w:space="0" w:color="auto"/>
      </w:divBdr>
    </w:div>
    <w:div w:id="160854378">
      <w:bodyDiv w:val="1"/>
      <w:marLeft w:val="0"/>
      <w:marRight w:val="0"/>
      <w:marTop w:val="0"/>
      <w:marBottom w:val="0"/>
      <w:divBdr>
        <w:top w:val="none" w:sz="0" w:space="0" w:color="auto"/>
        <w:left w:val="none" w:sz="0" w:space="0" w:color="auto"/>
        <w:bottom w:val="none" w:sz="0" w:space="0" w:color="auto"/>
        <w:right w:val="none" w:sz="0" w:space="0" w:color="auto"/>
      </w:divBdr>
    </w:div>
    <w:div w:id="160854512">
      <w:bodyDiv w:val="1"/>
      <w:marLeft w:val="0"/>
      <w:marRight w:val="0"/>
      <w:marTop w:val="0"/>
      <w:marBottom w:val="0"/>
      <w:divBdr>
        <w:top w:val="none" w:sz="0" w:space="0" w:color="auto"/>
        <w:left w:val="none" w:sz="0" w:space="0" w:color="auto"/>
        <w:bottom w:val="none" w:sz="0" w:space="0" w:color="auto"/>
        <w:right w:val="none" w:sz="0" w:space="0" w:color="auto"/>
      </w:divBdr>
    </w:div>
    <w:div w:id="160854646">
      <w:bodyDiv w:val="1"/>
      <w:marLeft w:val="0"/>
      <w:marRight w:val="0"/>
      <w:marTop w:val="0"/>
      <w:marBottom w:val="0"/>
      <w:divBdr>
        <w:top w:val="none" w:sz="0" w:space="0" w:color="auto"/>
        <w:left w:val="none" w:sz="0" w:space="0" w:color="auto"/>
        <w:bottom w:val="none" w:sz="0" w:space="0" w:color="auto"/>
        <w:right w:val="none" w:sz="0" w:space="0" w:color="auto"/>
      </w:divBdr>
    </w:div>
    <w:div w:id="160855270">
      <w:bodyDiv w:val="1"/>
      <w:marLeft w:val="0"/>
      <w:marRight w:val="0"/>
      <w:marTop w:val="0"/>
      <w:marBottom w:val="0"/>
      <w:divBdr>
        <w:top w:val="none" w:sz="0" w:space="0" w:color="auto"/>
        <w:left w:val="none" w:sz="0" w:space="0" w:color="auto"/>
        <w:bottom w:val="none" w:sz="0" w:space="0" w:color="auto"/>
        <w:right w:val="none" w:sz="0" w:space="0" w:color="auto"/>
      </w:divBdr>
    </w:div>
    <w:div w:id="160893106">
      <w:bodyDiv w:val="1"/>
      <w:marLeft w:val="0"/>
      <w:marRight w:val="0"/>
      <w:marTop w:val="0"/>
      <w:marBottom w:val="0"/>
      <w:divBdr>
        <w:top w:val="none" w:sz="0" w:space="0" w:color="auto"/>
        <w:left w:val="none" w:sz="0" w:space="0" w:color="auto"/>
        <w:bottom w:val="none" w:sz="0" w:space="0" w:color="auto"/>
        <w:right w:val="none" w:sz="0" w:space="0" w:color="auto"/>
      </w:divBdr>
    </w:div>
    <w:div w:id="160893837">
      <w:bodyDiv w:val="1"/>
      <w:marLeft w:val="0"/>
      <w:marRight w:val="0"/>
      <w:marTop w:val="0"/>
      <w:marBottom w:val="0"/>
      <w:divBdr>
        <w:top w:val="none" w:sz="0" w:space="0" w:color="auto"/>
        <w:left w:val="none" w:sz="0" w:space="0" w:color="auto"/>
        <w:bottom w:val="none" w:sz="0" w:space="0" w:color="auto"/>
        <w:right w:val="none" w:sz="0" w:space="0" w:color="auto"/>
      </w:divBdr>
    </w:div>
    <w:div w:id="160897213">
      <w:bodyDiv w:val="1"/>
      <w:marLeft w:val="0"/>
      <w:marRight w:val="0"/>
      <w:marTop w:val="0"/>
      <w:marBottom w:val="0"/>
      <w:divBdr>
        <w:top w:val="none" w:sz="0" w:space="0" w:color="auto"/>
        <w:left w:val="none" w:sz="0" w:space="0" w:color="auto"/>
        <w:bottom w:val="none" w:sz="0" w:space="0" w:color="auto"/>
        <w:right w:val="none" w:sz="0" w:space="0" w:color="auto"/>
      </w:divBdr>
    </w:div>
    <w:div w:id="160900257">
      <w:bodyDiv w:val="1"/>
      <w:marLeft w:val="0"/>
      <w:marRight w:val="0"/>
      <w:marTop w:val="0"/>
      <w:marBottom w:val="0"/>
      <w:divBdr>
        <w:top w:val="none" w:sz="0" w:space="0" w:color="auto"/>
        <w:left w:val="none" w:sz="0" w:space="0" w:color="auto"/>
        <w:bottom w:val="none" w:sz="0" w:space="0" w:color="auto"/>
        <w:right w:val="none" w:sz="0" w:space="0" w:color="auto"/>
      </w:divBdr>
    </w:div>
    <w:div w:id="160967347">
      <w:bodyDiv w:val="1"/>
      <w:marLeft w:val="0"/>
      <w:marRight w:val="0"/>
      <w:marTop w:val="0"/>
      <w:marBottom w:val="0"/>
      <w:divBdr>
        <w:top w:val="none" w:sz="0" w:space="0" w:color="auto"/>
        <w:left w:val="none" w:sz="0" w:space="0" w:color="auto"/>
        <w:bottom w:val="none" w:sz="0" w:space="0" w:color="auto"/>
        <w:right w:val="none" w:sz="0" w:space="0" w:color="auto"/>
      </w:divBdr>
    </w:div>
    <w:div w:id="160970822">
      <w:bodyDiv w:val="1"/>
      <w:marLeft w:val="0"/>
      <w:marRight w:val="0"/>
      <w:marTop w:val="0"/>
      <w:marBottom w:val="0"/>
      <w:divBdr>
        <w:top w:val="none" w:sz="0" w:space="0" w:color="auto"/>
        <w:left w:val="none" w:sz="0" w:space="0" w:color="auto"/>
        <w:bottom w:val="none" w:sz="0" w:space="0" w:color="auto"/>
        <w:right w:val="none" w:sz="0" w:space="0" w:color="auto"/>
      </w:divBdr>
    </w:div>
    <w:div w:id="160974139">
      <w:bodyDiv w:val="1"/>
      <w:marLeft w:val="0"/>
      <w:marRight w:val="0"/>
      <w:marTop w:val="0"/>
      <w:marBottom w:val="0"/>
      <w:divBdr>
        <w:top w:val="none" w:sz="0" w:space="0" w:color="auto"/>
        <w:left w:val="none" w:sz="0" w:space="0" w:color="auto"/>
        <w:bottom w:val="none" w:sz="0" w:space="0" w:color="auto"/>
        <w:right w:val="none" w:sz="0" w:space="0" w:color="auto"/>
      </w:divBdr>
    </w:div>
    <w:div w:id="160976819">
      <w:bodyDiv w:val="1"/>
      <w:marLeft w:val="0"/>
      <w:marRight w:val="0"/>
      <w:marTop w:val="0"/>
      <w:marBottom w:val="0"/>
      <w:divBdr>
        <w:top w:val="none" w:sz="0" w:space="0" w:color="auto"/>
        <w:left w:val="none" w:sz="0" w:space="0" w:color="auto"/>
        <w:bottom w:val="none" w:sz="0" w:space="0" w:color="auto"/>
        <w:right w:val="none" w:sz="0" w:space="0" w:color="auto"/>
      </w:divBdr>
    </w:div>
    <w:div w:id="161043847">
      <w:bodyDiv w:val="1"/>
      <w:marLeft w:val="0"/>
      <w:marRight w:val="0"/>
      <w:marTop w:val="0"/>
      <w:marBottom w:val="0"/>
      <w:divBdr>
        <w:top w:val="none" w:sz="0" w:space="0" w:color="auto"/>
        <w:left w:val="none" w:sz="0" w:space="0" w:color="auto"/>
        <w:bottom w:val="none" w:sz="0" w:space="0" w:color="auto"/>
        <w:right w:val="none" w:sz="0" w:space="0" w:color="auto"/>
      </w:divBdr>
    </w:div>
    <w:div w:id="161044599">
      <w:bodyDiv w:val="1"/>
      <w:marLeft w:val="0"/>
      <w:marRight w:val="0"/>
      <w:marTop w:val="0"/>
      <w:marBottom w:val="0"/>
      <w:divBdr>
        <w:top w:val="none" w:sz="0" w:space="0" w:color="auto"/>
        <w:left w:val="none" w:sz="0" w:space="0" w:color="auto"/>
        <w:bottom w:val="none" w:sz="0" w:space="0" w:color="auto"/>
        <w:right w:val="none" w:sz="0" w:space="0" w:color="auto"/>
      </w:divBdr>
    </w:div>
    <w:div w:id="161049459">
      <w:bodyDiv w:val="1"/>
      <w:marLeft w:val="0"/>
      <w:marRight w:val="0"/>
      <w:marTop w:val="0"/>
      <w:marBottom w:val="0"/>
      <w:divBdr>
        <w:top w:val="none" w:sz="0" w:space="0" w:color="auto"/>
        <w:left w:val="none" w:sz="0" w:space="0" w:color="auto"/>
        <w:bottom w:val="none" w:sz="0" w:space="0" w:color="auto"/>
        <w:right w:val="none" w:sz="0" w:space="0" w:color="auto"/>
      </w:divBdr>
    </w:div>
    <w:div w:id="161050711">
      <w:bodyDiv w:val="1"/>
      <w:marLeft w:val="0"/>
      <w:marRight w:val="0"/>
      <w:marTop w:val="0"/>
      <w:marBottom w:val="0"/>
      <w:divBdr>
        <w:top w:val="none" w:sz="0" w:space="0" w:color="auto"/>
        <w:left w:val="none" w:sz="0" w:space="0" w:color="auto"/>
        <w:bottom w:val="none" w:sz="0" w:space="0" w:color="auto"/>
        <w:right w:val="none" w:sz="0" w:space="0" w:color="auto"/>
      </w:divBdr>
    </w:div>
    <w:div w:id="161050740">
      <w:bodyDiv w:val="1"/>
      <w:marLeft w:val="0"/>
      <w:marRight w:val="0"/>
      <w:marTop w:val="0"/>
      <w:marBottom w:val="0"/>
      <w:divBdr>
        <w:top w:val="none" w:sz="0" w:space="0" w:color="auto"/>
        <w:left w:val="none" w:sz="0" w:space="0" w:color="auto"/>
        <w:bottom w:val="none" w:sz="0" w:space="0" w:color="auto"/>
        <w:right w:val="none" w:sz="0" w:space="0" w:color="auto"/>
      </w:divBdr>
    </w:div>
    <w:div w:id="161051280">
      <w:bodyDiv w:val="1"/>
      <w:marLeft w:val="0"/>
      <w:marRight w:val="0"/>
      <w:marTop w:val="0"/>
      <w:marBottom w:val="0"/>
      <w:divBdr>
        <w:top w:val="none" w:sz="0" w:space="0" w:color="auto"/>
        <w:left w:val="none" w:sz="0" w:space="0" w:color="auto"/>
        <w:bottom w:val="none" w:sz="0" w:space="0" w:color="auto"/>
        <w:right w:val="none" w:sz="0" w:space="0" w:color="auto"/>
      </w:divBdr>
    </w:div>
    <w:div w:id="161093810">
      <w:bodyDiv w:val="1"/>
      <w:marLeft w:val="0"/>
      <w:marRight w:val="0"/>
      <w:marTop w:val="0"/>
      <w:marBottom w:val="0"/>
      <w:divBdr>
        <w:top w:val="none" w:sz="0" w:space="0" w:color="auto"/>
        <w:left w:val="none" w:sz="0" w:space="0" w:color="auto"/>
        <w:bottom w:val="none" w:sz="0" w:space="0" w:color="auto"/>
        <w:right w:val="none" w:sz="0" w:space="0" w:color="auto"/>
      </w:divBdr>
    </w:div>
    <w:div w:id="161119171">
      <w:bodyDiv w:val="1"/>
      <w:marLeft w:val="0"/>
      <w:marRight w:val="0"/>
      <w:marTop w:val="0"/>
      <w:marBottom w:val="0"/>
      <w:divBdr>
        <w:top w:val="none" w:sz="0" w:space="0" w:color="auto"/>
        <w:left w:val="none" w:sz="0" w:space="0" w:color="auto"/>
        <w:bottom w:val="none" w:sz="0" w:space="0" w:color="auto"/>
        <w:right w:val="none" w:sz="0" w:space="0" w:color="auto"/>
      </w:divBdr>
    </w:div>
    <w:div w:id="161161571">
      <w:bodyDiv w:val="1"/>
      <w:marLeft w:val="0"/>
      <w:marRight w:val="0"/>
      <w:marTop w:val="0"/>
      <w:marBottom w:val="0"/>
      <w:divBdr>
        <w:top w:val="none" w:sz="0" w:space="0" w:color="auto"/>
        <w:left w:val="none" w:sz="0" w:space="0" w:color="auto"/>
        <w:bottom w:val="none" w:sz="0" w:space="0" w:color="auto"/>
        <w:right w:val="none" w:sz="0" w:space="0" w:color="auto"/>
      </w:divBdr>
    </w:div>
    <w:div w:id="161238767">
      <w:bodyDiv w:val="1"/>
      <w:marLeft w:val="0"/>
      <w:marRight w:val="0"/>
      <w:marTop w:val="0"/>
      <w:marBottom w:val="0"/>
      <w:divBdr>
        <w:top w:val="none" w:sz="0" w:space="0" w:color="auto"/>
        <w:left w:val="none" w:sz="0" w:space="0" w:color="auto"/>
        <w:bottom w:val="none" w:sz="0" w:space="0" w:color="auto"/>
        <w:right w:val="none" w:sz="0" w:space="0" w:color="auto"/>
      </w:divBdr>
    </w:div>
    <w:div w:id="161239729">
      <w:bodyDiv w:val="1"/>
      <w:marLeft w:val="0"/>
      <w:marRight w:val="0"/>
      <w:marTop w:val="0"/>
      <w:marBottom w:val="0"/>
      <w:divBdr>
        <w:top w:val="none" w:sz="0" w:space="0" w:color="auto"/>
        <w:left w:val="none" w:sz="0" w:space="0" w:color="auto"/>
        <w:bottom w:val="none" w:sz="0" w:space="0" w:color="auto"/>
        <w:right w:val="none" w:sz="0" w:space="0" w:color="auto"/>
      </w:divBdr>
    </w:div>
    <w:div w:id="161240658">
      <w:bodyDiv w:val="1"/>
      <w:marLeft w:val="0"/>
      <w:marRight w:val="0"/>
      <w:marTop w:val="0"/>
      <w:marBottom w:val="0"/>
      <w:divBdr>
        <w:top w:val="none" w:sz="0" w:space="0" w:color="auto"/>
        <w:left w:val="none" w:sz="0" w:space="0" w:color="auto"/>
        <w:bottom w:val="none" w:sz="0" w:space="0" w:color="auto"/>
        <w:right w:val="none" w:sz="0" w:space="0" w:color="auto"/>
      </w:divBdr>
    </w:div>
    <w:div w:id="161243068">
      <w:bodyDiv w:val="1"/>
      <w:marLeft w:val="0"/>
      <w:marRight w:val="0"/>
      <w:marTop w:val="0"/>
      <w:marBottom w:val="0"/>
      <w:divBdr>
        <w:top w:val="none" w:sz="0" w:space="0" w:color="auto"/>
        <w:left w:val="none" w:sz="0" w:space="0" w:color="auto"/>
        <w:bottom w:val="none" w:sz="0" w:space="0" w:color="auto"/>
        <w:right w:val="none" w:sz="0" w:space="0" w:color="auto"/>
      </w:divBdr>
    </w:div>
    <w:div w:id="161245194">
      <w:bodyDiv w:val="1"/>
      <w:marLeft w:val="0"/>
      <w:marRight w:val="0"/>
      <w:marTop w:val="0"/>
      <w:marBottom w:val="0"/>
      <w:divBdr>
        <w:top w:val="none" w:sz="0" w:space="0" w:color="auto"/>
        <w:left w:val="none" w:sz="0" w:space="0" w:color="auto"/>
        <w:bottom w:val="none" w:sz="0" w:space="0" w:color="auto"/>
        <w:right w:val="none" w:sz="0" w:space="0" w:color="auto"/>
      </w:divBdr>
    </w:div>
    <w:div w:id="161284291">
      <w:bodyDiv w:val="1"/>
      <w:marLeft w:val="0"/>
      <w:marRight w:val="0"/>
      <w:marTop w:val="0"/>
      <w:marBottom w:val="0"/>
      <w:divBdr>
        <w:top w:val="none" w:sz="0" w:space="0" w:color="auto"/>
        <w:left w:val="none" w:sz="0" w:space="0" w:color="auto"/>
        <w:bottom w:val="none" w:sz="0" w:space="0" w:color="auto"/>
        <w:right w:val="none" w:sz="0" w:space="0" w:color="auto"/>
      </w:divBdr>
    </w:div>
    <w:div w:id="161285187">
      <w:bodyDiv w:val="1"/>
      <w:marLeft w:val="0"/>
      <w:marRight w:val="0"/>
      <w:marTop w:val="0"/>
      <w:marBottom w:val="0"/>
      <w:divBdr>
        <w:top w:val="none" w:sz="0" w:space="0" w:color="auto"/>
        <w:left w:val="none" w:sz="0" w:space="0" w:color="auto"/>
        <w:bottom w:val="none" w:sz="0" w:space="0" w:color="auto"/>
        <w:right w:val="none" w:sz="0" w:space="0" w:color="auto"/>
      </w:divBdr>
    </w:div>
    <w:div w:id="161354449">
      <w:bodyDiv w:val="1"/>
      <w:marLeft w:val="0"/>
      <w:marRight w:val="0"/>
      <w:marTop w:val="0"/>
      <w:marBottom w:val="0"/>
      <w:divBdr>
        <w:top w:val="none" w:sz="0" w:space="0" w:color="auto"/>
        <w:left w:val="none" w:sz="0" w:space="0" w:color="auto"/>
        <w:bottom w:val="none" w:sz="0" w:space="0" w:color="auto"/>
        <w:right w:val="none" w:sz="0" w:space="0" w:color="auto"/>
      </w:divBdr>
    </w:div>
    <w:div w:id="161356296">
      <w:bodyDiv w:val="1"/>
      <w:marLeft w:val="0"/>
      <w:marRight w:val="0"/>
      <w:marTop w:val="0"/>
      <w:marBottom w:val="0"/>
      <w:divBdr>
        <w:top w:val="none" w:sz="0" w:space="0" w:color="auto"/>
        <w:left w:val="none" w:sz="0" w:space="0" w:color="auto"/>
        <w:bottom w:val="none" w:sz="0" w:space="0" w:color="auto"/>
        <w:right w:val="none" w:sz="0" w:space="0" w:color="auto"/>
      </w:divBdr>
    </w:div>
    <w:div w:id="161360156">
      <w:bodyDiv w:val="1"/>
      <w:marLeft w:val="0"/>
      <w:marRight w:val="0"/>
      <w:marTop w:val="0"/>
      <w:marBottom w:val="0"/>
      <w:divBdr>
        <w:top w:val="none" w:sz="0" w:space="0" w:color="auto"/>
        <w:left w:val="none" w:sz="0" w:space="0" w:color="auto"/>
        <w:bottom w:val="none" w:sz="0" w:space="0" w:color="auto"/>
        <w:right w:val="none" w:sz="0" w:space="0" w:color="auto"/>
      </w:divBdr>
    </w:div>
    <w:div w:id="161360717">
      <w:bodyDiv w:val="1"/>
      <w:marLeft w:val="0"/>
      <w:marRight w:val="0"/>
      <w:marTop w:val="0"/>
      <w:marBottom w:val="0"/>
      <w:divBdr>
        <w:top w:val="none" w:sz="0" w:space="0" w:color="auto"/>
        <w:left w:val="none" w:sz="0" w:space="0" w:color="auto"/>
        <w:bottom w:val="none" w:sz="0" w:space="0" w:color="auto"/>
        <w:right w:val="none" w:sz="0" w:space="0" w:color="auto"/>
      </w:divBdr>
    </w:div>
    <w:div w:id="161363466">
      <w:bodyDiv w:val="1"/>
      <w:marLeft w:val="0"/>
      <w:marRight w:val="0"/>
      <w:marTop w:val="0"/>
      <w:marBottom w:val="0"/>
      <w:divBdr>
        <w:top w:val="none" w:sz="0" w:space="0" w:color="auto"/>
        <w:left w:val="none" w:sz="0" w:space="0" w:color="auto"/>
        <w:bottom w:val="none" w:sz="0" w:space="0" w:color="auto"/>
        <w:right w:val="none" w:sz="0" w:space="0" w:color="auto"/>
      </w:divBdr>
    </w:div>
    <w:div w:id="161430241">
      <w:bodyDiv w:val="1"/>
      <w:marLeft w:val="0"/>
      <w:marRight w:val="0"/>
      <w:marTop w:val="0"/>
      <w:marBottom w:val="0"/>
      <w:divBdr>
        <w:top w:val="none" w:sz="0" w:space="0" w:color="auto"/>
        <w:left w:val="none" w:sz="0" w:space="0" w:color="auto"/>
        <w:bottom w:val="none" w:sz="0" w:space="0" w:color="auto"/>
        <w:right w:val="none" w:sz="0" w:space="0" w:color="auto"/>
      </w:divBdr>
    </w:div>
    <w:div w:id="161480848">
      <w:bodyDiv w:val="1"/>
      <w:marLeft w:val="0"/>
      <w:marRight w:val="0"/>
      <w:marTop w:val="0"/>
      <w:marBottom w:val="0"/>
      <w:divBdr>
        <w:top w:val="none" w:sz="0" w:space="0" w:color="auto"/>
        <w:left w:val="none" w:sz="0" w:space="0" w:color="auto"/>
        <w:bottom w:val="none" w:sz="0" w:space="0" w:color="auto"/>
        <w:right w:val="none" w:sz="0" w:space="0" w:color="auto"/>
      </w:divBdr>
    </w:div>
    <w:div w:id="161481227">
      <w:bodyDiv w:val="1"/>
      <w:marLeft w:val="0"/>
      <w:marRight w:val="0"/>
      <w:marTop w:val="0"/>
      <w:marBottom w:val="0"/>
      <w:divBdr>
        <w:top w:val="none" w:sz="0" w:space="0" w:color="auto"/>
        <w:left w:val="none" w:sz="0" w:space="0" w:color="auto"/>
        <w:bottom w:val="none" w:sz="0" w:space="0" w:color="auto"/>
        <w:right w:val="none" w:sz="0" w:space="0" w:color="auto"/>
      </w:divBdr>
    </w:div>
    <w:div w:id="161504833">
      <w:bodyDiv w:val="1"/>
      <w:marLeft w:val="0"/>
      <w:marRight w:val="0"/>
      <w:marTop w:val="0"/>
      <w:marBottom w:val="0"/>
      <w:divBdr>
        <w:top w:val="none" w:sz="0" w:space="0" w:color="auto"/>
        <w:left w:val="none" w:sz="0" w:space="0" w:color="auto"/>
        <w:bottom w:val="none" w:sz="0" w:space="0" w:color="auto"/>
        <w:right w:val="none" w:sz="0" w:space="0" w:color="auto"/>
      </w:divBdr>
    </w:div>
    <w:div w:id="161507500">
      <w:bodyDiv w:val="1"/>
      <w:marLeft w:val="0"/>
      <w:marRight w:val="0"/>
      <w:marTop w:val="0"/>
      <w:marBottom w:val="0"/>
      <w:divBdr>
        <w:top w:val="none" w:sz="0" w:space="0" w:color="auto"/>
        <w:left w:val="none" w:sz="0" w:space="0" w:color="auto"/>
        <w:bottom w:val="none" w:sz="0" w:space="0" w:color="auto"/>
        <w:right w:val="none" w:sz="0" w:space="0" w:color="auto"/>
      </w:divBdr>
    </w:div>
    <w:div w:id="161508488">
      <w:bodyDiv w:val="1"/>
      <w:marLeft w:val="0"/>
      <w:marRight w:val="0"/>
      <w:marTop w:val="0"/>
      <w:marBottom w:val="0"/>
      <w:divBdr>
        <w:top w:val="none" w:sz="0" w:space="0" w:color="auto"/>
        <w:left w:val="none" w:sz="0" w:space="0" w:color="auto"/>
        <w:bottom w:val="none" w:sz="0" w:space="0" w:color="auto"/>
        <w:right w:val="none" w:sz="0" w:space="0" w:color="auto"/>
      </w:divBdr>
    </w:div>
    <w:div w:id="161509341">
      <w:bodyDiv w:val="1"/>
      <w:marLeft w:val="0"/>
      <w:marRight w:val="0"/>
      <w:marTop w:val="0"/>
      <w:marBottom w:val="0"/>
      <w:divBdr>
        <w:top w:val="none" w:sz="0" w:space="0" w:color="auto"/>
        <w:left w:val="none" w:sz="0" w:space="0" w:color="auto"/>
        <w:bottom w:val="none" w:sz="0" w:space="0" w:color="auto"/>
        <w:right w:val="none" w:sz="0" w:space="0" w:color="auto"/>
      </w:divBdr>
    </w:div>
    <w:div w:id="161510856">
      <w:bodyDiv w:val="1"/>
      <w:marLeft w:val="0"/>
      <w:marRight w:val="0"/>
      <w:marTop w:val="0"/>
      <w:marBottom w:val="0"/>
      <w:divBdr>
        <w:top w:val="none" w:sz="0" w:space="0" w:color="auto"/>
        <w:left w:val="none" w:sz="0" w:space="0" w:color="auto"/>
        <w:bottom w:val="none" w:sz="0" w:space="0" w:color="auto"/>
        <w:right w:val="none" w:sz="0" w:space="0" w:color="auto"/>
      </w:divBdr>
    </w:div>
    <w:div w:id="161511708">
      <w:bodyDiv w:val="1"/>
      <w:marLeft w:val="0"/>
      <w:marRight w:val="0"/>
      <w:marTop w:val="0"/>
      <w:marBottom w:val="0"/>
      <w:divBdr>
        <w:top w:val="none" w:sz="0" w:space="0" w:color="auto"/>
        <w:left w:val="none" w:sz="0" w:space="0" w:color="auto"/>
        <w:bottom w:val="none" w:sz="0" w:space="0" w:color="auto"/>
        <w:right w:val="none" w:sz="0" w:space="0" w:color="auto"/>
      </w:divBdr>
    </w:div>
    <w:div w:id="161549337">
      <w:bodyDiv w:val="1"/>
      <w:marLeft w:val="0"/>
      <w:marRight w:val="0"/>
      <w:marTop w:val="0"/>
      <w:marBottom w:val="0"/>
      <w:divBdr>
        <w:top w:val="none" w:sz="0" w:space="0" w:color="auto"/>
        <w:left w:val="none" w:sz="0" w:space="0" w:color="auto"/>
        <w:bottom w:val="none" w:sz="0" w:space="0" w:color="auto"/>
        <w:right w:val="none" w:sz="0" w:space="0" w:color="auto"/>
      </w:divBdr>
    </w:div>
    <w:div w:id="161551707">
      <w:bodyDiv w:val="1"/>
      <w:marLeft w:val="0"/>
      <w:marRight w:val="0"/>
      <w:marTop w:val="0"/>
      <w:marBottom w:val="0"/>
      <w:divBdr>
        <w:top w:val="none" w:sz="0" w:space="0" w:color="auto"/>
        <w:left w:val="none" w:sz="0" w:space="0" w:color="auto"/>
        <w:bottom w:val="none" w:sz="0" w:space="0" w:color="auto"/>
        <w:right w:val="none" w:sz="0" w:space="0" w:color="auto"/>
      </w:divBdr>
    </w:div>
    <w:div w:id="161553538">
      <w:bodyDiv w:val="1"/>
      <w:marLeft w:val="0"/>
      <w:marRight w:val="0"/>
      <w:marTop w:val="0"/>
      <w:marBottom w:val="0"/>
      <w:divBdr>
        <w:top w:val="none" w:sz="0" w:space="0" w:color="auto"/>
        <w:left w:val="none" w:sz="0" w:space="0" w:color="auto"/>
        <w:bottom w:val="none" w:sz="0" w:space="0" w:color="auto"/>
        <w:right w:val="none" w:sz="0" w:space="0" w:color="auto"/>
      </w:divBdr>
    </w:div>
    <w:div w:id="161554205">
      <w:bodyDiv w:val="1"/>
      <w:marLeft w:val="0"/>
      <w:marRight w:val="0"/>
      <w:marTop w:val="0"/>
      <w:marBottom w:val="0"/>
      <w:divBdr>
        <w:top w:val="none" w:sz="0" w:space="0" w:color="auto"/>
        <w:left w:val="none" w:sz="0" w:space="0" w:color="auto"/>
        <w:bottom w:val="none" w:sz="0" w:space="0" w:color="auto"/>
        <w:right w:val="none" w:sz="0" w:space="0" w:color="auto"/>
      </w:divBdr>
    </w:div>
    <w:div w:id="161623076">
      <w:bodyDiv w:val="1"/>
      <w:marLeft w:val="0"/>
      <w:marRight w:val="0"/>
      <w:marTop w:val="0"/>
      <w:marBottom w:val="0"/>
      <w:divBdr>
        <w:top w:val="none" w:sz="0" w:space="0" w:color="auto"/>
        <w:left w:val="none" w:sz="0" w:space="0" w:color="auto"/>
        <w:bottom w:val="none" w:sz="0" w:space="0" w:color="auto"/>
        <w:right w:val="none" w:sz="0" w:space="0" w:color="auto"/>
      </w:divBdr>
    </w:div>
    <w:div w:id="161623186">
      <w:bodyDiv w:val="1"/>
      <w:marLeft w:val="0"/>
      <w:marRight w:val="0"/>
      <w:marTop w:val="0"/>
      <w:marBottom w:val="0"/>
      <w:divBdr>
        <w:top w:val="none" w:sz="0" w:space="0" w:color="auto"/>
        <w:left w:val="none" w:sz="0" w:space="0" w:color="auto"/>
        <w:bottom w:val="none" w:sz="0" w:space="0" w:color="auto"/>
        <w:right w:val="none" w:sz="0" w:space="0" w:color="auto"/>
      </w:divBdr>
    </w:div>
    <w:div w:id="161624391">
      <w:bodyDiv w:val="1"/>
      <w:marLeft w:val="0"/>
      <w:marRight w:val="0"/>
      <w:marTop w:val="0"/>
      <w:marBottom w:val="0"/>
      <w:divBdr>
        <w:top w:val="none" w:sz="0" w:space="0" w:color="auto"/>
        <w:left w:val="none" w:sz="0" w:space="0" w:color="auto"/>
        <w:bottom w:val="none" w:sz="0" w:space="0" w:color="auto"/>
        <w:right w:val="none" w:sz="0" w:space="0" w:color="auto"/>
      </w:divBdr>
    </w:div>
    <w:div w:id="161629717">
      <w:bodyDiv w:val="1"/>
      <w:marLeft w:val="0"/>
      <w:marRight w:val="0"/>
      <w:marTop w:val="0"/>
      <w:marBottom w:val="0"/>
      <w:divBdr>
        <w:top w:val="none" w:sz="0" w:space="0" w:color="auto"/>
        <w:left w:val="none" w:sz="0" w:space="0" w:color="auto"/>
        <w:bottom w:val="none" w:sz="0" w:space="0" w:color="auto"/>
        <w:right w:val="none" w:sz="0" w:space="0" w:color="auto"/>
      </w:divBdr>
    </w:div>
    <w:div w:id="161629804">
      <w:bodyDiv w:val="1"/>
      <w:marLeft w:val="0"/>
      <w:marRight w:val="0"/>
      <w:marTop w:val="0"/>
      <w:marBottom w:val="0"/>
      <w:divBdr>
        <w:top w:val="none" w:sz="0" w:space="0" w:color="auto"/>
        <w:left w:val="none" w:sz="0" w:space="0" w:color="auto"/>
        <w:bottom w:val="none" w:sz="0" w:space="0" w:color="auto"/>
        <w:right w:val="none" w:sz="0" w:space="0" w:color="auto"/>
      </w:divBdr>
    </w:div>
    <w:div w:id="161629855">
      <w:bodyDiv w:val="1"/>
      <w:marLeft w:val="0"/>
      <w:marRight w:val="0"/>
      <w:marTop w:val="0"/>
      <w:marBottom w:val="0"/>
      <w:divBdr>
        <w:top w:val="none" w:sz="0" w:space="0" w:color="auto"/>
        <w:left w:val="none" w:sz="0" w:space="0" w:color="auto"/>
        <w:bottom w:val="none" w:sz="0" w:space="0" w:color="auto"/>
        <w:right w:val="none" w:sz="0" w:space="0" w:color="auto"/>
      </w:divBdr>
    </w:div>
    <w:div w:id="161630484">
      <w:bodyDiv w:val="1"/>
      <w:marLeft w:val="0"/>
      <w:marRight w:val="0"/>
      <w:marTop w:val="0"/>
      <w:marBottom w:val="0"/>
      <w:divBdr>
        <w:top w:val="none" w:sz="0" w:space="0" w:color="auto"/>
        <w:left w:val="none" w:sz="0" w:space="0" w:color="auto"/>
        <w:bottom w:val="none" w:sz="0" w:space="0" w:color="auto"/>
        <w:right w:val="none" w:sz="0" w:space="0" w:color="auto"/>
      </w:divBdr>
    </w:div>
    <w:div w:id="161630591">
      <w:bodyDiv w:val="1"/>
      <w:marLeft w:val="0"/>
      <w:marRight w:val="0"/>
      <w:marTop w:val="0"/>
      <w:marBottom w:val="0"/>
      <w:divBdr>
        <w:top w:val="none" w:sz="0" w:space="0" w:color="auto"/>
        <w:left w:val="none" w:sz="0" w:space="0" w:color="auto"/>
        <w:bottom w:val="none" w:sz="0" w:space="0" w:color="auto"/>
        <w:right w:val="none" w:sz="0" w:space="0" w:color="auto"/>
      </w:divBdr>
    </w:div>
    <w:div w:id="161632013">
      <w:bodyDiv w:val="1"/>
      <w:marLeft w:val="0"/>
      <w:marRight w:val="0"/>
      <w:marTop w:val="0"/>
      <w:marBottom w:val="0"/>
      <w:divBdr>
        <w:top w:val="none" w:sz="0" w:space="0" w:color="auto"/>
        <w:left w:val="none" w:sz="0" w:space="0" w:color="auto"/>
        <w:bottom w:val="none" w:sz="0" w:space="0" w:color="auto"/>
        <w:right w:val="none" w:sz="0" w:space="0" w:color="auto"/>
      </w:divBdr>
    </w:div>
    <w:div w:id="161698635">
      <w:bodyDiv w:val="1"/>
      <w:marLeft w:val="0"/>
      <w:marRight w:val="0"/>
      <w:marTop w:val="0"/>
      <w:marBottom w:val="0"/>
      <w:divBdr>
        <w:top w:val="none" w:sz="0" w:space="0" w:color="auto"/>
        <w:left w:val="none" w:sz="0" w:space="0" w:color="auto"/>
        <w:bottom w:val="none" w:sz="0" w:space="0" w:color="auto"/>
        <w:right w:val="none" w:sz="0" w:space="0" w:color="auto"/>
      </w:divBdr>
    </w:div>
    <w:div w:id="161700326">
      <w:bodyDiv w:val="1"/>
      <w:marLeft w:val="0"/>
      <w:marRight w:val="0"/>
      <w:marTop w:val="0"/>
      <w:marBottom w:val="0"/>
      <w:divBdr>
        <w:top w:val="none" w:sz="0" w:space="0" w:color="auto"/>
        <w:left w:val="none" w:sz="0" w:space="0" w:color="auto"/>
        <w:bottom w:val="none" w:sz="0" w:space="0" w:color="auto"/>
        <w:right w:val="none" w:sz="0" w:space="0" w:color="auto"/>
      </w:divBdr>
    </w:div>
    <w:div w:id="161706262">
      <w:bodyDiv w:val="1"/>
      <w:marLeft w:val="0"/>
      <w:marRight w:val="0"/>
      <w:marTop w:val="0"/>
      <w:marBottom w:val="0"/>
      <w:divBdr>
        <w:top w:val="none" w:sz="0" w:space="0" w:color="auto"/>
        <w:left w:val="none" w:sz="0" w:space="0" w:color="auto"/>
        <w:bottom w:val="none" w:sz="0" w:space="0" w:color="auto"/>
        <w:right w:val="none" w:sz="0" w:space="0" w:color="auto"/>
      </w:divBdr>
    </w:div>
    <w:div w:id="161706805">
      <w:bodyDiv w:val="1"/>
      <w:marLeft w:val="0"/>
      <w:marRight w:val="0"/>
      <w:marTop w:val="0"/>
      <w:marBottom w:val="0"/>
      <w:divBdr>
        <w:top w:val="none" w:sz="0" w:space="0" w:color="auto"/>
        <w:left w:val="none" w:sz="0" w:space="0" w:color="auto"/>
        <w:bottom w:val="none" w:sz="0" w:space="0" w:color="auto"/>
        <w:right w:val="none" w:sz="0" w:space="0" w:color="auto"/>
      </w:divBdr>
    </w:div>
    <w:div w:id="161745093">
      <w:bodyDiv w:val="1"/>
      <w:marLeft w:val="0"/>
      <w:marRight w:val="0"/>
      <w:marTop w:val="0"/>
      <w:marBottom w:val="0"/>
      <w:divBdr>
        <w:top w:val="none" w:sz="0" w:space="0" w:color="auto"/>
        <w:left w:val="none" w:sz="0" w:space="0" w:color="auto"/>
        <w:bottom w:val="none" w:sz="0" w:space="0" w:color="auto"/>
        <w:right w:val="none" w:sz="0" w:space="0" w:color="auto"/>
      </w:divBdr>
    </w:div>
    <w:div w:id="161746635">
      <w:bodyDiv w:val="1"/>
      <w:marLeft w:val="0"/>
      <w:marRight w:val="0"/>
      <w:marTop w:val="0"/>
      <w:marBottom w:val="0"/>
      <w:divBdr>
        <w:top w:val="none" w:sz="0" w:space="0" w:color="auto"/>
        <w:left w:val="none" w:sz="0" w:space="0" w:color="auto"/>
        <w:bottom w:val="none" w:sz="0" w:space="0" w:color="auto"/>
        <w:right w:val="none" w:sz="0" w:space="0" w:color="auto"/>
      </w:divBdr>
    </w:div>
    <w:div w:id="161749993">
      <w:bodyDiv w:val="1"/>
      <w:marLeft w:val="0"/>
      <w:marRight w:val="0"/>
      <w:marTop w:val="0"/>
      <w:marBottom w:val="0"/>
      <w:divBdr>
        <w:top w:val="none" w:sz="0" w:space="0" w:color="auto"/>
        <w:left w:val="none" w:sz="0" w:space="0" w:color="auto"/>
        <w:bottom w:val="none" w:sz="0" w:space="0" w:color="auto"/>
        <w:right w:val="none" w:sz="0" w:space="0" w:color="auto"/>
      </w:divBdr>
    </w:div>
    <w:div w:id="161821873">
      <w:bodyDiv w:val="1"/>
      <w:marLeft w:val="0"/>
      <w:marRight w:val="0"/>
      <w:marTop w:val="0"/>
      <w:marBottom w:val="0"/>
      <w:divBdr>
        <w:top w:val="none" w:sz="0" w:space="0" w:color="auto"/>
        <w:left w:val="none" w:sz="0" w:space="0" w:color="auto"/>
        <w:bottom w:val="none" w:sz="0" w:space="0" w:color="auto"/>
        <w:right w:val="none" w:sz="0" w:space="0" w:color="auto"/>
      </w:divBdr>
    </w:div>
    <w:div w:id="161822381">
      <w:bodyDiv w:val="1"/>
      <w:marLeft w:val="0"/>
      <w:marRight w:val="0"/>
      <w:marTop w:val="0"/>
      <w:marBottom w:val="0"/>
      <w:divBdr>
        <w:top w:val="none" w:sz="0" w:space="0" w:color="auto"/>
        <w:left w:val="none" w:sz="0" w:space="0" w:color="auto"/>
        <w:bottom w:val="none" w:sz="0" w:space="0" w:color="auto"/>
        <w:right w:val="none" w:sz="0" w:space="0" w:color="auto"/>
      </w:divBdr>
    </w:div>
    <w:div w:id="161895395">
      <w:bodyDiv w:val="1"/>
      <w:marLeft w:val="0"/>
      <w:marRight w:val="0"/>
      <w:marTop w:val="0"/>
      <w:marBottom w:val="0"/>
      <w:divBdr>
        <w:top w:val="none" w:sz="0" w:space="0" w:color="auto"/>
        <w:left w:val="none" w:sz="0" w:space="0" w:color="auto"/>
        <w:bottom w:val="none" w:sz="0" w:space="0" w:color="auto"/>
        <w:right w:val="none" w:sz="0" w:space="0" w:color="auto"/>
      </w:divBdr>
    </w:div>
    <w:div w:id="161897860">
      <w:bodyDiv w:val="1"/>
      <w:marLeft w:val="0"/>
      <w:marRight w:val="0"/>
      <w:marTop w:val="0"/>
      <w:marBottom w:val="0"/>
      <w:divBdr>
        <w:top w:val="none" w:sz="0" w:space="0" w:color="auto"/>
        <w:left w:val="none" w:sz="0" w:space="0" w:color="auto"/>
        <w:bottom w:val="none" w:sz="0" w:space="0" w:color="auto"/>
        <w:right w:val="none" w:sz="0" w:space="0" w:color="auto"/>
      </w:divBdr>
    </w:div>
    <w:div w:id="161971926">
      <w:bodyDiv w:val="1"/>
      <w:marLeft w:val="0"/>
      <w:marRight w:val="0"/>
      <w:marTop w:val="0"/>
      <w:marBottom w:val="0"/>
      <w:divBdr>
        <w:top w:val="none" w:sz="0" w:space="0" w:color="auto"/>
        <w:left w:val="none" w:sz="0" w:space="0" w:color="auto"/>
        <w:bottom w:val="none" w:sz="0" w:space="0" w:color="auto"/>
        <w:right w:val="none" w:sz="0" w:space="0" w:color="auto"/>
      </w:divBdr>
    </w:div>
    <w:div w:id="162014096">
      <w:bodyDiv w:val="1"/>
      <w:marLeft w:val="0"/>
      <w:marRight w:val="0"/>
      <w:marTop w:val="0"/>
      <w:marBottom w:val="0"/>
      <w:divBdr>
        <w:top w:val="none" w:sz="0" w:space="0" w:color="auto"/>
        <w:left w:val="none" w:sz="0" w:space="0" w:color="auto"/>
        <w:bottom w:val="none" w:sz="0" w:space="0" w:color="auto"/>
        <w:right w:val="none" w:sz="0" w:space="0" w:color="auto"/>
      </w:divBdr>
    </w:div>
    <w:div w:id="162014813">
      <w:bodyDiv w:val="1"/>
      <w:marLeft w:val="0"/>
      <w:marRight w:val="0"/>
      <w:marTop w:val="0"/>
      <w:marBottom w:val="0"/>
      <w:divBdr>
        <w:top w:val="none" w:sz="0" w:space="0" w:color="auto"/>
        <w:left w:val="none" w:sz="0" w:space="0" w:color="auto"/>
        <w:bottom w:val="none" w:sz="0" w:space="0" w:color="auto"/>
        <w:right w:val="none" w:sz="0" w:space="0" w:color="auto"/>
      </w:divBdr>
    </w:div>
    <w:div w:id="162018337">
      <w:bodyDiv w:val="1"/>
      <w:marLeft w:val="0"/>
      <w:marRight w:val="0"/>
      <w:marTop w:val="0"/>
      <w:marBottom w:val="0"/>
      <w:divBdr>
        <w:top w:val="none" w:sz="0" w:space="0" w:color="auto"/>
        <w:left w:val="none" w:sz="0" w:space="0" w:color="auto"/>
        <w:bottom w:val="none" w:sz="0" w:space="0" w:color="auto"/>
        <w:right w:val="none" w:sz="0" w:space="0" w:color="auto"/>
      </w:divBdr>
    </w:div>
    <w:div w:id="162085117">
      <w:bodyDiv w:val="1"/>
      <w:marLeft w:val="0"/>
      <w:marRight w:val="0"/>
      <w:marTop w:val="0"/>
      <w:marBottom w:val="0"/>
      <w:divBdr>
        <w:top w:val="none" w:sz="0" w:space="0" w:color="auto"/>
        <w:left w:val="none" w:sz="0" w:space="0" w:color="auto"/>
        <w:bottom w:val="none" w:sz="0" w:space="0" w:color="auto"/>
        <w:right w:val="none" w:sz="0" w:space="0" w:color="auto"/>
      </w:divBdr>
    </w:div>
    <w:div w:id="162085876">
      <w:bodyDiv w:val="1"/>
      <w:marLeft w:val="0"/>
      <w:marRight w:val="0"/>
      <w:marTop w:val="0"/>
      <w:marBottom w:val="0"/>
      <w:divBdr>
        <w:top w:val="none" w:sz="0" w:space="0" w:color="auto"/>
        <w:left w:val="none" w:sz="0" w:space="0" w:color="auto"/>
        <w:bottom w:val="none" w:sz="0" w:space="0" w:color="auto"/>
        <w:right w:val="none" w:sz="0" w:space="0" w:color="auto"/>
      </w:divBdr>
    </w:div>
    <w:div w:id="162087779">
      <w:bodyDiv w:val="1"/>
      <w:marLeft w:val="0"/>
      <w:marRight w:val="0"/>
      <w:marTop w:val="0"/>
      <w:marBottom w:val="0"/>
      <w:divBdr>
        <w:top w:val="none" w:sz="0" w:space="0" w:color="auto"/>
        <w:left w:val="none" w:sz="0" w:space="0" w:color="auto"/>
        <w:bottom w:val="none" w:sz="0" w:space="0" w:color="auto"/>
        <w:right w:val="none" w:sz="0" w:space="0" w:color="auto"/>
      </w:divBdr>
    </w:div>
    <w:div w:id="162087865">
      <w:bodyDiv w:val="1"/>
      <w:marLeft w:val="0"/>
      <w:marRight w:val="0"/>
      <w:marTop w:val="0"/>
      <w:marBottom w:val="0"/>
      <w:divBdr>
        <w:top w:val="none" w:sz="0" w:space="0" w:color="auto"/>
        <w:left w:val="none" w:sz="0" w:space="0" w:color="auto"/>
        <w:bottom w:val="none" w:sz="0" w:space="0" w:color="auto"/>
        <w:right w:val="none" w:sz="0" w:space="0" w:color="auto"/>
      </w:divBdr>
    </w:div>
    <w:div w:id="162089079">
      <w:bodyDiv w:val="1"/>
      <w:marLeft w:val="0"/>
      <w:marRight w:val="0"/>
      <w:marTop w:val="0"/>
      <w:marBottom w:val="0"/>
      <w:divBdr>
        <w:top w:val="none" w:sz="0" w:space="0" w:color="auto"/>
        <w:left w:val="none" w:sz="0" w:space="0" w:color="auto"/>
        <w:bottom w:val="none" w:sz="0" w:space="0" w:color="auto"/>
        <w:right w:val="none" w:sz="0" w:space="0" w:color="auto"/>
      </w:divBdr>
    </w:div>
    <w:div w:id="162091325">
      <w:bodyDiv w:val="1"/>
      <w:marLeft w:val="0"/>
      <w:marRight w:val="0"/>
      <w:marTop w:val="0"/>
      <w:marBottom w:val="0"/>
      <w:divBdr>
        <w:top w:val="none" w:sz="0" w:space="0" w:color="auto"/>
        <w:left w:val="none" w:sz="0" w:space="0" w:color="auto"/>
        <w:bottom w:val="none" w:sz="0" w:space="0" w:color="auto"/>
        <w:right w:val="none" w:sz="0" w:space="0" w:color="auto"/>
      </w:divBdr>
    </w:div>
    <w:div w:id="162091492">
      <w:bodyDiv w:val="1"/>
      <w:marLeft w:val="0"/>
      <w:marRight w:val="0"/>
      <w:marTop w:val="0"/>
      <w:marBottom w:val="0"/>
      <w:divBdr>
        <w:top w:val="none" w:sz="0" w:space="0" w:color="auto"/>
        <w:left w:val="none" w:sz="0" w:space="0" w:color="auto"/>
        <w:bottom w:val="none" w:sz="0" w:space="0" w:color="auto"/>
        <w:right w:val="none" w:sz="0" w:space="0" w:color="auto"/>
      </w:divBdr>
    </w:div>
    <w:div w:id="162093178">
      <w:bodyDiv w:val="1"/>
      <w:marLeft w:val="0"/>
      <w:marRight w:val="0"/>
      <w:marTop w:val="0"/>
      <w:marBottom w:val="0"/>
      <w:divBdr>
        <w:top w:val="none" w:sz="0" w:space="0" w:color="auto"/>
        <w:left w:val="none" w:sz="0" w:space="0" w:color="auto"/>
        <w:bottom w:val="none" w:sz="0" w:space="0" w:color="auto"/>
        <w:right w:val="none" w:sz="0" w:space="0" w:color="auto"/>
      </w:divBdr>
    </w:div>
    <w:div w:id="162093633">
      <w:bodyDiv w:val="1"/>
      <w:marLeft w:val="0"/>
      <w:marRight w:val="0"/>
      <w:marTop w:val="0"/>
      <w:marBottom w:val="0"/>
      <w:divBdr>
        <w:top w:val="none" w:sz="0" w:space="0" w:color="auto"/>
        <w:left w:val="none" w:sz="0" w:space="0" w:color="auto"/>
        <w:bottom w:val="none" w:sz="0" w:space="0" w:color="auto"/>
        <w:right w:val="none" w:sz="0" w:space="0" w:color="auto"/>
      </w:divBdr>
    </w:div>
    <w:div w:id="162163997">
      <w:bodyDiv w:val="1"/>
      <w:marLeft w:val="0"/>
      <w:marRight w:val="0"/>
      <w:marTop w:val="0"/>
      <w:marBottom w:val="0"/>
      <w:divBdr>
        <w:top w:val="none" w:sz="0" w:space="0" w:color="auto"/>
        <w:left w:val="none" w:sz="0" w:space="0" w:color="auto"/>
        <w:bottom w:val="none" w:sz="0" w:space="0" w:color="auto"/>
        <w:right w:val="none" w:sz="0" w:space="0" w:color="auto"/>
      </w:divBdr>
    </w:div>
    <w:div w:id="162165363">
      <w:bodyDiv w:val="1"/>
      <w:marLeft w:val="0"/>
      <w:marRight w:val="0"/>
      <w:marTop w:val="0"/>
      <w:marBottom w:val="0"/>
      <w:divBdr>
        <w:top w:val="none" w:sz="0" w:space="0" w:color="auto"/>
        <w:left w:val="none" w:sz="0" w:space="0" w:color="auto"/>
        <w:bottom w:val="none" w:sz="0" w:space="0" w:color="auto"/>
        <w:right w:val="none" w:sz="0" w:space="0" w:color="auto"/>
      </w:divBdr>
    </w:div>
    <w:div w:id="162207129">
      <w:bodyDiv w:val="1"/>
      <w:marLeft w:val="0"/>
      <w:marRight w:val="0"/>
      <w:marTop w:val="0"/>
      <w:marBottom w:val="0"/>
      <w:divBdr>
        <w:top w:val="none" w:sz="0" w:space="0" w:color="auto"/>
        <w:left w:val="none" w:sz="0" w:space="0" w:color="auto"/>
        <w:bottom w:val="none" w:sz="0" w:space="0" w:color="auto"/>
        <w:right w:val="none" w:sz="0" w:space="0" w:color="auto"/>
      </w:divBdr>
    </w:div>
    <w:div w:id="162208380">
      <w:bodyDiv w:val="1"/>
      <w:marLeft w:val="0"/>
      <w:marRight w:val="0"/>
      <w:marTop w:val="0"/>
      <w:marBottom w:val="0"/>
      <w:divBdr>
        <w:top w:val="none" w:sz="0" w:space="0" w:color="auto"/>
        <w:left w:val="none" w:sz="0" w:space="0" w:color="auto"/>
        <w:bottom w:val="none" w:sz="0" w:space="0" w:color="auto"/>
        <w:right w:val="none" w:sz="0" w:space="0" w:color="auto"/>
      </w:divBdr>
    </w:div>
    <w:div w:id="162283066">
      <w:bodyDiv w:val="1"/>
      <w:marLeft w:val="0"/>
      <w:marRight w:val="0"/>
      <w:marTop w:val="0"/>
      <w:marBottom w:val="0"/>
      <w:divBdr>
        <w:top w:val="none" w:sz="0" w:space="0" w:color="auto"/>
        <w:left w:val="none" w:sz="0" w:space="0" w:color="auto"/>
        <w:bottom w:val="none" w:sz="0" w:space="0" w:color="auto"/>
        <w:right w:val="none" w:sz="0" w:space="0" w:color="auto"/>
      </w:divBdr>
    </w:div>
    <w:div w:id="162283825">
      <w:bodyDiv w:val="1"/>
      <w:marLeft w:val="0"/>
      <w:marRight w:val="0"/>
      <w:marTop w:val="0"/>
      <w:marBottom w:val="0"/>
      <w:divBdr>
        <w:top w:val="none" w:sz="0" w:space="0" w:color="auto"/>
        <w:left w:val="none" w:sz="0" w:space="0" w:color="auto"/>
        <w:bottom w:val="none" w:sz="0" w:space="0" w:color="auto"/>
        <w:right w:val="none" w:sz="0" w:space="0" w:color="auto"/>
      </w:divBdr>
    </w:div>
    <w:div w:id="162284011">
      <w:bodyDiv w:val="1"/>
      <w:marLeft w:val="0"/>
      <w:marRight w:val="0"/>
      <w:marTop w:val="0"/>
      <w:marBottom w:val="0"/>
      <w:divBdr>
        <w:top w:val="none" w:sz="0" w:space="0" w:color="auto"/>
        <w:left w:val="none" w:sz="0" w:space="0" w:color="auto"/>
        <w:bottom w:val="none" w:sz="0" w:space="0" w:color="auto"/>
        <w:right w:val="none" w:sz="0" w:space="0" w:color="auto"/>
      </w:divBdr>
    </w:div>
    <w:div w:id="162285447">
      <w:bodyDiv w:val="1"/>
      <w:marLeft w:val="0"/>
      <w:marRight w:val="0"/>
      <w:marTop w:val="0"/>
      <w:marBottom w:val="0"/>
      <w:divBdr>
        <w:top w:val="none" w:sz="0" w:space="0" w:color="auto"/>
        <w:left w:val="none" w:sz="0" w:space="0" w:color="auto"/>
        <w:bottom w:val="none" w:sz="0" w:space="0" w:color="auto"/>
        <w:right w:val="none" w:sz="0" w:space="0" w:color="auto"/>
      </w:divBdr>
    </w:div>
    <w:div w:id="162286078">
      <w:bodyDiv w:val="1"/>
      <w:marLeft w:val="0"/>
      <w:marRight w:val="0"/>
      <w:marTop w:val="0"/>
      <w:marBottom w:val="0"/>
      <w:divBdr>
        <w:top w:val="none" w:sz="0" w:space="0" w:color="auto"/>
        <w:left w:val="none" w:sz="0" w:space="0" w:color="auto"/>
        <w:bottom w:val="none" w:sz="0" w:space="0" w:color="auto"/>
        <w:right w:val="none" w:sz="0" w:space="0" w:color="auto"/>
      </w:divBdr>
    </w:div>
    <w:div w:id="162286810">
      <w:bodyDiv w:val="1"/>
      <w:marLeft w:val="0"/>
      <w:marRight w:val="0"/>
      <w:marTop w:val="0"/>
      <w:marBottom w:val="0"/>
      <w:divBdr>
        <w:top w:val="none" w:sz="0" w:space="0" w:color="auto"/>
        <w:left w:val="none" w:sz="0" w:space="0" w:color="auto"/>
        <w:bottom w:val="none" w:sz="0" w:space="0" w:color="auto"/>
        <w:right w:val="none" w:sz="0" w:space="0" w:color="auto"/>
      </w:divBdr>
    </w:div>
    <w:div w:id="162287487">
      <w:bodyDiv w:val="1"/>
      <w:marLeft w:val="0"/>
      <w:marRight w:val="0"/>
      <w:marTop w:val="0"/>
      <w:marBottom w:val="0"/>
      <w:divBdr>
        <w:top w:val="none" w:sz="0" w:space="0" w:color="auto"/>
        <w:left w:val="none" w:sz="0" w:space="0" w:color="auto"/>
        <w:bottom w:val="none" w:sz="0" w:space="0" w:color="auto"/>
        <w:right w:val="none" w:sz="0" w:space="0" w:color="auto"/>
      </w:divBdr>
    </w:div>
    <w:div w:id="162356108">
      <w:bodyDiv w:val="1"/>
      <w:marLeft w:val="0"/>
      <w:marRight w:val="0"/>
      <w:marTop w:val="0"/>
      <w:marBottom w:val="0"/>
      <w:divBdr>
        <w:top w:val="none" w:sz="0" w:space="0" w:color="auto"/>
        <w:left w:val="none" w:sz="0" w:space="0" w:color="auto"/>
        <w:bottom w:val="none" w:sz="0" w:space="0" w:color="auto"/>
        <w:right w:val="none" w:sz="0" w:space="0" w:color="auto"/>
      </w:divBdr>
    </w:div>
    <w:div w:id="162356806">
      <w:bodyDiv w:val="1"/>
      <w:marLeft w:val="0"/>
      <w:marRight w:val="0"/>
      <w:marTop w:val="0"/>
      <w:marBottom w:val="0"/>
      <w:divBdr>
        <w:top w:val="none" w:sz="0" w:space="0" w:color="auto"/>
        <w:left w:val="none" w:sz="0" w:space="0" w:color="auto"/>
        <w:bottom w:val="none" w:sz="0" w:space="0" w:color="auto"/>
        <w:right w:val="none" w:sz="0" w:space="0" w:color="auto"/>
      </w:divBdr>
    </w:div>
    <w:div w:id="162358193">
      <w:bodyDiv w:val="1"/>
      <w:marLeft w:val="0"/>
      <w:marRight w:val="0"/>
      <w:marTop w:val="0"/>
      <w:marBottom w:val="0"/>
      <w:divBdr>
        <w:top w:val="none" w:sz="0" w:space="0" w:color="auto"/>
        <w:left w:val="none" w:sz="0" w:space="0" w:color="auto"/>
        <w:bottom w:val="none" w:sz="0" w:space="0" w:color="auto"/>
        <w:right w:val="none" w:sz="0" w:space="0" w:color="auto"/>
      </w:divBdr>
    </w:div>
    <w:div w:id="162358220">
      <w:bodyDiv w:val="1"/>
      <w:marLeft w:val="0"/>
      <w:marRight w:val="0"/>
      <w:marTop w:val="0"/>
      <w:marBottom w:val="0"/>
      <w:divBdr>
        <w:top w:val="none" w:sz="0" w:space="0" w:color="auto"/>
        <w:left w:val="none" w:sz="0" w:space="0" w:color="auto"/>
        <w:bottom w:val="none" w:sz="0" w:space="0" w:color="auto"/>
        <w:right w:val="none" w:sz="0" w:space="0" w:color="auto"/>
      </w:divBdr>
    </w:div>
    <w:div w:id="162359419">
      <w:bodyDiv w:val="1"/>
      <w:marLeft w:val="0"/>
      <w:marRight w:val="0"/>
      <w:marTop w:val="0"/>
      <w:marBottom w:val="0"/>
      <w:divBdr>
        <w:top w:val="none" w:sz="0" w:space="0" w:color="auto"/>
        <w:left w:val="none" w:sz="0" w:space="0" w:color="auto"/>
        <w:bottom w:val="none" w:sz="0" w:space="0" w:color="auto"/>
        <w:right w:val="none" w:sz="0" w:space="0" w:color="auto"/>
      </w:divBdr>
    </w:div>
    <w:div w:id="162360715">
      <w:bodyDiv w:val="1"/>
      <w:marLeft w:val="0"/>
      <w:marRight w:val="0"/>
      <w:marTop w:val="0"/>
      <w:marBottom w:val="0"/>
      <w:divBdr>
        <w:top w:val="none" w:sz="0" w:space="0" w:color="auto"/>
        <w:left w:val="none" w:sz="0" w:space="0" w:color="auto"/>
        <w:bottom w:val="none" w:sz="0" w:space="0" w:color="auto"/>
        <w:right w:val="none" w:sz="0" w:space="0" w:color="auto"/>
      </w:divBdr>
    </w:div>
    <w:div w:id="162361039">
      <w:bodyDiv w:val="1"/>
      <w:marLeft w:val="0"/>
      <w:marRight w:val="0"/>
      <w:marTop w:val="0"/>
      <w:marBottom w:val="0"/>
      <w:divBdr>
        <w:top w:val="none" w:sz="0" w:space="0" w:color="auto"/>
        <w:left w:val="none" w:sz="0" w:space="0" w:color="auto"/>
        <w:bottom w:val="none" w:sz="0" w:space="0" w:color="auto"/>
        <w:right w:val="none" w:sz="0" w:space="0" w:color="auto"/>
      </w:divBdr>
    </w:div>
    <w:div w:id="162362501">
      <w:bodyDiv w:val="1"/>
      <w:marLeft w:val="0"/>
      <w:marRight w:val="0"/>
      <w:marTop w:val="0"/>
      <w:marBottom w:val="0"/>
      <w:divBdr>
        <w:top w:val="none" w:sz="0" w:space="0" w:color="auto"/>
        <w:left w:val="none" w:sz="0" w:space="0" w:color="auto"/>
        <w:bottom w:val="none" w:sz="0" w:space="0" w:color="auto"/>
        <w:right w:val="none" w:sz="0" w:space="0" w:color="auto"/>
      </w:divBdr>
    </w:div>
    <w:div w:id="162400594">
      <w:bodyDiv w:val="1"/>
      <w:marLeft w:val="0"/>
      <w:marRight w:val="0"/>
      <w:marTop w:val="0"/>
      <w:marBottom w:val="0"/>
      <w:divBdr>
        <w:top w:val="none" w:sz="0" w:space="0" w:color="auto"/>
        <w:left w:val="none" w:sz="0" w:space="0" w:color="auto"/>
        <w:bottom w:val="none" w:sz="0" w:space="0" w:color="auto"/>
        <w:right w:val="none" w:sz="0" w:space="0" w:color="auto"/>
      </w:divBdr>
    </w:div>
    <w:div w:id="162430624">
      <w:bodyDiv w:val="1"/>
      <w:marLeft w:val="0"/>
      <w:marRight w:val="0"/>
      <w:marTop w:val="0"/>
      <w:marBottom w:val="0"/>
      <w:divBdr>
        <w:top w:val="none" w:sz="0" w:space="0" w:color="auto"/>
        <w:left w:val="none" w:sz="0" w:space="0" w:color="auto"/>
        <w:bottom w:val="none" w:sz="0" w:space="0" w:color="auto"/>
        <w:right w:val="none" w:sz="0" w:space="0" w:color="auto"/>
      </w:divBdr>
    </w:div>
    <w:div w:id="162471377">
      <w:bodyDiv w:val="1"/>
      <w:marLeft w:val="0"/>
      <w:marRight w:val="0"/>
      <w:marTop w:val="0"/>
      <w:marBottom w:val="0"/>
      <w:divBdr>
        <w:top w:val="none" w:sz="0" w:space="0" w:color="auto"/>
        <w:left w:val="none" w:sz="0" w:space="0" w:color="auto"/>
        <w:bottom w:val="none" w:sz="0" w:space="0" w:color="auto"/>
        <w:right w:val="none" w:sz="0" w:space="0" w:color="auto"/>
      </w:divBdr>
    </w:div>
    <w:div w:id="162472112">
      <w:bodyDiv w:val="1"/>
      <w:marLeft w:val="0"/>
      <w:marRight w:val="0"/>
      <w:marTop w:val="0"/>
      <w:marBottom w:val="0"/>
      <w:divBdr>
        <w:top w:val="none" w:sz="0" w:space="0" w:color="auto"/>
        <w:left w:val="none" w:sz="0" w:space="0" w:color="auto"/>
        <w:bottom w:val="none" w:sz="0" w:space="0" w:color="auto"/>
        <w:right w:val="none" w:sz="0" w:space="0" w:color="auto"/>
      </w:divBdr>
    </w:div>
    <w:div w:id="162472488">
      <w:bodyDiv w:val="1"/>
      <w:marLeft w:val="0"/>
      <w:marRight w:val="0"/>
      <w:marTop w:val="0"/>
      <w:marBottom w:val="0"/>
      <w:divBdr>
        <w:top w:val="none" w:sz="0" w:space="0" w:color="auto"/>
        <w:left w:val="none" w:sz="0" w:space="0" w:color="auto"/>
        <w:bottom w:val="none" w:sz="0" w:space="0" w:color="auto"/>
        <w:right w:val="none" w:sz="0" w:space="0" w:color="auto"/>
      </w:divBdr>
    </w:div>
    <w:div w:id="162475812">
      <w:bodyDiv w:val="1"/>
      <w:marLeft w:val="0"/>
      <w:marRight w:val="0"/>
      <w:marTop w:val="0"/>
      <w:marBottom w:val="0"/>
      <w:divBdr>
        <w:top w:val="none" w:sz="0" w:space="0" w:color="auto"/>
        <w:left w:val="none" w:sz="0" w:space="0" w:color="auto"/>
        <w:bottom w:val="none" w:sz="0" w:space="0" w:color="auto"/>
        <w:right w:val="none" w:sz="0" w:space="0" w:color="auto"/>
      </w:divBdr>
    </w:div>
    <w:div w:id="162478607">
      <w:bodyDiv w:val="1"/>
      <w:marLeft w:val="0"/>
      <w:marRight w:val="0"/>
      <w:marTop w:val="0"/>
      <w:marBottom w:val="0"/>
      <w:divBdr>
        <w:top w:val="none" w:sz="0" w:space="0" w:color="auto"/>
        <w:left w:val="none" w:sz="0" w:space="0" w:color="auto"/>
        <w:bottom w:val="none" w:sz="0" w:space="0" w:color="auto"/>
        <w:right w:val="none" w:sz="0" w:space="0" w:color="auto"/>
      </w:divBdr>
    </w:div>
    <w:div w:id="162547515">
      <w:bodyDiv w:val="1"/>
      <w:marLeft w:val="0"/>
      <w:marRight w:val="0"/>
      <w:marTop w:val="0"/>
      <w:marBottom w:val="0"/>
      <w:divBdr>
        <w:top w:val="none" w:sz="0" w:space="0" w:color="auto"/>
        <w:left w:val="none" w:sz="0" w:space="0" w:color="auto"/>
        <w:bottom w:val="none" w:sz="0" w:space="0" w:color="auto"/>
        <w:right w:val="none" w:sz="0" w:space="0" w:color="auto"/>
      </w:divBdr>
    </w:div>
    <w:div w:id="162550327">
      <w:bodyDiv w:val="1"/>
      <w:marLeft w:val="0"/>
      <w:marRight w:val="0"/>
      <w:marTop w:val="0"/>
      <w:marBottom w:val="0"/>
      <w:divBdr>
        <w:top w:val="none" w:sz="0" w:space="0" w:color="auto"/>
        <w:left w:val="none" w:sz="0" w:space="0" w:color="auto"/>
        <w:bottom w:val="none" w:sz="0" w:space="0" w:color="auto"/>
        <w:right w:val="none" w:sz="0" w:space="0" w:color="auto"/>
      </w:divBdr>
    </w:div>
    <w:div w:id="162554297">
      <w:bodyDiv w:val="1"/>
      <w:marLeft w:val="0"/>
      <w:marRight w:val="0"/>
      <w:marTop w:val="0"/>
      <w:marBottom w:val="0"/>
      <w:divBdr>
        <w:top w:val="none" w:sz="0" w:space="0" w:color="auto"/>
        <w:left w:val="none" w:sz="0" w:space="0" w:color="auto"/>
        <w:bottom w:val="none" w:sz="0" w:space="0" w:color="auto"/>
        <w:right w:val="none" w:sz="0" w:space="0" w:color="auto"/>
      </w:divBdr>
    </w:div>
    <w:div w:id="162595619">
      <w:bodyDiv w:val="1"/>
      <w:marLeft w:val="0"/>
      <w:marRight w:val="0"/>
      <w:marTop w:val="0"/>
      <w:marBottom w:val="0"/>
      <w:divBdr>
        <w:top w:val="none" w:sz="0" w:space="0" w:color="auto"/>
        <w:left w:val="none" w:sz="0" w:space="0" w:color="auto"/>
        <w:bottom w:val="none" w:sz="0" w:space="0" w:color="auto"/>
        <w:right w:val="none" w:sz="0" w:space="0" w:color="auto"/>
      </w:divBdr>
    </w:div>
    <w:div w:id="162595878">
      <w:bodyDiv w:val="1"/>
      <w:marLeft w:val="0"/>
      <w:marRight w:val="0"/>
      <w:marTop w:val="0"/>
      <w:marBottom w:val="0"/>
      <w:divBdr>
        <w:top w:val="none" w:sz="0" w:space="0" w:color="auto"/>
        <w:left w:val="none" w:sz="0" w:space="0" w:color="auto"/>
        <w:bottom w:val="none" w:sz="0" w:space="0" w:color="auto"/>
        <w:right w:val="none" w:sz="0" w:space="0" w:color="auto"/>
      </w:divBdr>
    </w:div>
    <w:div w:id="162597930">
      <w:bodyDiv w:val="1"/>
      <w:marLeft w:val="0"/>
      <w:marRight w:val="0"/>
      <w:marTop w:val="0"/>
      <w:marBottom w:val="0"/>
      <w:divBdr>
        <w:top w:val="none" w:sz="0" w:space="0" w:color="auto"/>
        <w:left w:val="none" w:sz="0" w:space="0" w:color="auto"/>
        <w:bottom w:val="none" w:sz="0" w:space="0" w:color="auto"/>
        <w:right w:val="none" w:sz="0" w:space="0" w:color="auto"/>
      </w:divBdr>
    </w:div>
    <w:div w:id="162624561">
      <w:bodyDiv w:val="1"/>
      <w:marLeft w:val="0"/>
      <w:marRight w:val="0"/>
      <w:marTop w:val="0"/>
      <w:marBottom w:val="0"/>
      <w:divBdr>
        <w:top w:val="none" w:sz="0" w:space="0" w:color="auto"/>
        <w:left w:val="none" w:sz="0" w:space="0" w:color="auto"/>
        <w:bottom w:val="none" w:sz="0" w:space="0" w:color="auto"/>
        <w:right w:val="none" w:sz="0" w:space="0" w:color="auto"/>
      </w:divBdr>
    </w:div>
    <w:div w:id="162625141">
      <w:bodyDiv w:val="1"/>
      <w:marLeft w:val="0"/>
      <w:marRight w:val="0"/>
      <w:marTop w:val="0"/>
      <w:marBottom w:val="0"/>
      <w:divBdr>
        <w:top w:val="none" w:sz="0" w:space="0" w:color="auto"/>
        <w:left w:val="none" w:sz="0" w:space="0" w:color="auto"/>
        <w:bottom w:val="none" w:sz="0" w:space="0" w:color="auto"/>
        <w:right w:val="none" w:sz="0" w:space="0" w:color="auto"/>
      </w:divBdr>
    </w:div>
    <w:div w:id="162626369">
      <w:bodyDiv w:val="1"/>
      <w:marLeft w:val="0"/>
      <w:marRight w:val="0"/>
      <w:marTop w:val="0"/>
      <w:marBottom w:val="0"/>
      <w:divBdr>
        <w:top w:val="none" w:sz="0" w:space="0" w:color="auto"/>
        <w:left w:val="none" w:sz="0" w:space="0" w:color="auto"/>
        <w:bottom w:val="none" w:sz="0" w:space="0" w:color="auto"/>
        <w:right w:val="none" w:sz="0" w:space="0" w:color="auto"/>
      </w:divBdr>
    </w:div>
    <w:div w:id="162626437">
      <w:bodyDiv w:val="1"/>
      <w:marLeft w:val="0"/>
      <w:marRight w:val="0"/>
      <w:marTop w:val="0"/>
      <w:marBottom w:val="0"/>
      <w:divBdr>
        <w:top w:val="none" w:sz="0" w:space="0" w:color="auto"/>
        <w:left w:val="none" w:sz="0" w:space="0" w:color="auto"/>
        <w:bottom w:val="none" w:sz="0" w:space="0" w:color="auto"/>
        <w:right w:val="none" w:sz="0" w:space="0" w:color="auto"/>
      </w:divBdr>
    </w:div>
    <w:div w:id="162626587">
      <w:bodyDiv w:val="1"/>
      <w:marLeft w:val="0"/>
      <w:marRight w:val="0"/>
      <w:marTop w:val="0"/>
      <w:marBottom w:val="0"/>
      <w:divBdr>
        <w:top w:val="none" w:sz="0" w:space="0" w:color="auto"/>
        <w:left w:val="none" w:sz="0" w:space="0" w:color="auto"/>
        <w:bottom w:val="none" w:sz="0" w:space="0" w:color="auto"/>
        <w:right w:val="none" w:sz="0" w:space="0" w:color="auto"/>
      </w:divBdr>
    </w:div>
    <w:div w:id="162627482">
      <w:bodyDiv w:val="1"/>
      <w:marLeft w:val="0"/>
      <w:marRight w:val="0"/>
      <w:marTop w:val="0"/>
      <w:marBottom w:val="0"/>
      <w:divBdr>
        <w:top w:val="none" w:sz="0" w:space="0" w:color="auto"/>
        <w:left w:val="none" w:sz="0" w:space="0" w:color="auto"/>
        <w:bottom w:val="none" w:sz="0" w:space="0" w:color="auto"/>
        <w:right w:val="none" w:sz="0" w:space="0" w:color="auto"/>
      </w:divBdr>
    </w:div>
    <w:div w:id="162666387">
      <w:bodyDiv w:val="1"/>
      <w:marLeft w:val="0"/>
      <w:marRight w:val="0"/>
      <w:marTop w:val="0"/>
      <w:marBottom w:val="0"/>
      <w:divBdr>
        <w:top w:val="none" w:sz="0" w:space="0" w:color="auto"/>
        <w:left w:val="none" w:sz="0" w:space="0" w:color="auto"/>
        <w:bottom w:val="none" w:sz="0" w:space="0" w:color="auto"/>
        <w:right w:val="none" w:sz="0" w:space="0" w:color="auto"/>
      </w:divBdr>
    </w:div>
    <w:div w:id="162666859">
      <w:bodyDiv w:val="1"/>
      <w:marLeft w:val="0"/>
      <w:marRight w:val="0"/>
      <w:marTop w:val="0"/>
      <w:marBottom w:val="0"/>
      <w:divBdr>
        <w:top w:val="none" w:sz="0" w:space="0" w:color="auto"/>
        <w:left w:val="none" w:sz="0" w:space="0" w:color="auto"/>
        <w:bottom w:val="none" w:sz="0" w:space="0" w:color="auto"/>
        <w:right w:val="none" w:sz="0" w:space="0" w:color="auto"/>
      </w:divBdr>
    </w:div>
    <w:div w:id="162671247">
      <w:bodyDiv w:val="1"/>
      <w:marLeft w:val="0"/>
      <w:marRight w:val="0"/>
      <w:marTop w:val="0"/>
      <w:marBottom w:val="0"/>
      <w:divBdr>
        <w:top w:val="none" w:sz="0" w:space="0" w:color="auto"/>
        <w:left w:val="none" w:sz="0" w:space="0" w:color="auto"/>
        <w:bottom w:val="none" w:sz="0" w:space="0" w:color="auto"/>
        <w:right w:val="none" w:sz="0" w:space="0" w:color="auto"/>
      </w:divBdr>
    </w:div>
    <w:div w:id="162672117">
      <w:bodyDiv w:val="1"/>
      <w:marLeft w:val="0"/>
      <w:marRight w:val="0"/>
      <w:marTop w:val="0"/>
      <w:marBottom w:val="0"/>
      <w:divBdr>
        <w:top w:val="none" w:sz="0" w:space="0" w:color="auto"/>
        <w:left w:val="none" w:sz="0" w:space="0" w:color="auto"/>
        <w:bottom w:val="none" w:sz="0" w:space="0" w:color="auto"/>
        <w:right w:val="none" w:sz="0" w:space="0" w:color="auto"/>
      </w:divBdr>
    </w:div>
    <w:div w:id="162739958">
      <w:bodyDiv w:val="1"/>
      <w:marLeft w:val="0"/>
      <w:marRight w:val="0"/>
      <w:marTop w:val="0"/>
      <w:marBottom w:val="0"/>
      <w:divBdr>
        <w:top w:val="none" w:sz="0" w:space="0" w:color="auto"/>
        <w:left w:val="none" w:sz="0" w:space="0" w:color="auto"/>
        <w:bottom w:val="none" w:sz="0" w:space="0" w:color="auto"/>
        <w:right w:val="none" w:sz="0" w:space="0" w:color="auto"/>
      </w:divBdr>
    </w:div>
    <w:div w:id="162743862">
      <w:bodyDiv w:val="1"/>
      <w:marLeft w:val="0"/>
      <w:marRight w:val="0"/>
      <w:marTop w:val="0"/>
      <w:marBottom w:val="0"/>
      <w:divBdr>
        <w:top w:val="none" w:sz="0" w:space="0" w:color="auto"/>
        <w:left w:val="none" w:sz="0" w:space="0" w:color="auto"/>
        <w:bottom w:val="none" w:sz="0" w:space="0" w:color="auto"/>
        <w:right w:val="none" w:sz="0" w:space="0" w:color="auto"/>
      </w:divBdr>
    </w:div>
    <w:div w:id="162744928">
      <w:bodyDiv w:val="1"/>
      <w:marLeft w:val="0"/>
      <w:marRight w:val="0"/>
      <w:marTop w:val="0"/>
      <w:marBottom w:val="0"/>
      <w:divBdr>
        <w:top w:val="none" w:sz="0" w:space="0" w:color="auto"/>
        <w:left w:val="none" w:sz="0" w:space="0" w:color="auto"/>
        <w:bottom w:val="none" w:sz="0" w:space="0" w:color="auto"/>
        <w:right w:val="none" w:sz="0" w:space="0" w:color="auto"/>
      </w:divBdr>
    </w:div>
    <w:div w:id="162745733">
      <w:bodyDiv w:val="1"/>
      <w:marLeft w:val="0"/>
      <w:marRight w:val="0"/>
      <w:marTop w:val="0"/>
      <w:marBottom w:val="0"/>
      <w:divBdr>
        <w:top w:val="none" w:sz="0" w:space="0" w:color="auto"/>
        <w:left w:val="none" w:sz="0" w:space="0" w:color="auto"/>
        <w:bottom w:val="none" w:sz="0" w:space="0" w:color="auto"/>
        <w:right w:val="none" w:sz="0" w:space="0" w:color="auto"/>
      </w:divBdr>
    </w:div>
    <w:div w:id="162746473">
      <w:bodyDiv w:val="1"/>
      <w:marLeft w:val="0"/>
      <w:marRight w:val="0"/>
      <w:marTop w:val="0"/>
      <w:marBottom w:val="0"/>
      <w:divBdr>
        <w:top w:val="none" w:sz="0" w:space="0" w:color="auto"/>
        <w:left w:val="none" w:sz="0" w:space="0" w:color="auto"/>
        <w:bottom w:val="none" w:sz="0" w:space="0" w:color="auto"/>
        <w:right w:val="none" w:sz="0" w:space="0" w:color="auto"/>
      </w:divBdr>
    </w:div>
    <w:div w:id="162746561">
      <w:bodyDiv w:val="1"/>
      <w:marLeft w:val="0"/>
      <w:marRight w:val="0"/>
      <w:marTop w:val="0"/>
      <w:marBottom w:val="0"/>
      <w:divBdr>
        <w:top w:val="none" w:sz="0" w:space="0" w:color="auto"/>
        <w:left w:val="none" w:sz="0" w:space="0" w:color="auto"/>
        <w:bottom w:val="none" w:sz="0" w:space="0" w:color="auto"/>
        <w:right w:val="none" w:sz="0" w:space="0" w:color="auto"/>
      </w:divBdr>
    </w:div>
    <w:div w:id="162747518">
      <w:bodyDiv w:val="1"/>
      <w:marLeft w:val="0"/>
      <w:marRight w:val="0"/>
      <w:marTop w:val="0"/>
      <w:marBottom w:val="0"/>
      <w:divBdr>
        <w:top w:val="none" w:sz="0" w:space="0" w:color="auto"/>
        <w:left w:val="none" w:sz="0" w:space="0" w:color="auto"/>
        <w:bottom w:val="none" w:sz="0" w:space="0" w:color="auto"/>
        <w:right w:val="none" w:sz="0" w:space="0" w:color="auto"/>
      </w:divBdr>
    </w:div>
    <w:div w:id="162748600">
      <w:bodyDiv w:val="1"/>
      <w:marLeft w:val="0"/>
      <w:marRight w:val="0"/>
      <w:marTop w:val="0"/>
      <w:marBottom w:val="0"/>
      <w:divBdr>
        <w:top w:val="none" w:sz="0" w:space="0" w:color="auto"/>
        <w:left w:val="none" w:sz="0" w:space="0" w:color="auto"/>
        <w:bottom w:val="none" w:sz="0" w:space="0" w:color="auto"/>
        <w:right w:val="none" w:sz="0" w:space="0" w:color="auto"/>
      </w:divBdr>
    </w:div>
    <w:div w:id="162791463">
      <w:bodyDiv w:val="1"/>
      <w:marLeft w:val="0"/>
      <w:marRight w:val="0"/>
      <w:marTop w:val="0"/>
      <w:marBottom w:val="0"/>
      <w:divBdr>
        <w:top w:val="none" w:sz="0" w:space="0" w:color="auto"/>
        <w:left w:val="none" w:sz="0" w:space="0" w:color="auto"/>
        <w:bottom w:val="none" w:sz="0" w:space="0" w:color="auto"/>
        <w:right w:val="none" w:sz="0" w:space="0" w:color="auto"/>
      </w:divBdr>
    </w:div>
    <w:div w:id="162818567">
      <w:bodyDiv w:val="1"/>
      <w:marLeft w:val="0"/>
      <w:marRight w:val="0"/>
      <w:marTop w:val="0"/>
      <w:marBottom w:val="0"/>
      <w:divBdr>
        <w:top w:val="none" w:sz="0" w:space="0" w:color="auto"/>
        <w:left w:val="none" w:sz="0" w:space="0" w:color="auto"/>
        <w:bottom w:val="none" w:sz="0" w:space="0" w:color="auto"/>
        <w:right w:val="none" w:sz="0" w:space="0" w:color="auto"/>
      </w:divBdr>
    </w:div>
    <w:div w:id="162857681">
      <w:bodyDiv w:val="1"/>
      <w:marLeft w:val="0"/>
      <w:marRight w:val="0"/>
      <w:marTop w:val="0"/>
      <w:marBottom w:val="0"/>
      <w:divBdr>
        <w:top w:val="none" w:sz="0" w:space="0" w:color="auto"/>
        <w:left w:val="none" w:sz="0" w:space="0" w:color="auto"/>
        <w:bottom w:val="none" w:sz="0" w:space="0" w:color="auto"/>
        <w:right w:val="none" w:sz="0" w:space="0" w:color="auto"/>
      </w:divBdr>
    </w:div>
    <w:div w:id="162858181">
      <w:bodyDiv w:val="1"/>
      <w:marLeft w:val="0"/>
      <w:marRight w:val="0"/>
      <w:marTop w:val="0"/>
      <w:marBottom w:val="0"/>
      <w:divBdr>
        <w:top w:val="none" w:sz="0" w:space="0" w:color="auto"/>
        <w:left w:val="none" w:sz="0" w:space="0" w:color="auto"/>
        <w:bottom w:val="none" w:sz="0" w:space="0" w:color="auto"/>
        <w:right w:val="none" w:sz="0" w:space="0" w:color="auto"/>
      </w:divBdr>
    </w:div>
    <w:div w:id="162861933">
      <w:bodyDiv w:val="1"/>
      <w:marLeft w:val="0"/>
      <w:marRight w:val="0"/>
      <w:marTop w:val="0"/>
      <w:marBottom w:val="0"/>
      <w:divBdr>
        <w:top w:val="none" w:sz="0" w:space="0" w:color="auto"/>
        <w:left w:val="none" w:sz="0" w:space="0" w:color="auto"/>
        <w:bottom w:val="none" w:sz="0" w:space="0" w:color="auto"/>
        <w:right w:val="none" w:sz="0" w:space="0" w:color="auto"/>
      </w:divBdr>
    </w:div>
    <w:div w:id="162864248">
      <w:bodyDiv w:val="1"/>
      <w:marLeft w:val="0"/>
      <w:marRight w:val="0"/>
      <w:marTop w:val="0"/>
      <w:marBottom w:val="0"/>
      <w:divBdr>
        <w:top w:val="none" w:sz="0" w:space="0" w:color="auto"/>
        <w:left w:val="none" w:sz="0" w:space="0" w:color="auto"/>
        <w:bottom w:val="none" w:sz="0" w:space="0" w:color="auto"/>
        <w:right w:val="none" w:sz="0" w:space="0" w:color="auto"/>
      </w:divBdr>
    </w:div>
    <w:div w:id="162864349">
      <w:bodyDiv w:val="1"/>
      <w:marLeft w:val="0"/>
      <w:marRight w:val="0"/>
      <w:marTop w:val="0"/>
      <w:marBottom w:val="0"/>
      <w:divBdr>
        <w:top w:val="none" w:sz="0" w:space="0" w:color="auto"/>
        <w:left w:val="none" w:sz="0" w:space="0" w:color="auto"/>
        <w:bottom w:val="none" w:sz="0" w:space="0" w:color="auto"/>
        <w:right w:val="none" w:sz="0" w:space="0" w:color="auto"/>
      </w:divBdr>
    </w:div>
    <w:div w:id="162934784">
      <w:bodyDiv w:val="1"/>
      <w:marLeft w:val="0"/>
      <w:marRight w:val="0"/>
      <w:marTop w:val="0"/>
      <w:marBottom w:val="0"/>
      <w:divBdr>
        <w:top w:val="none" w:sz="0" w:space="0" w:color="auto"/>
        <w:left w:val="none" w:sz="0" w:space="0" w:color="auto"/>
        <w:bottom w:val="none" w:sz="0" w:space="0" w:color="auto"/>
        <w:right w:val="none" w:sz="0" w:space="0" w:color="auto"/>
      </w:divBdr>
    </w:div>
    <w:div w:id="162936485">
      <w:bodyDiv w:val="1"/>
      <w:marLeft w:val="0"/>
      <w:marRight w:val="0"/>
      <w:marTop w:val="0"/>
      <w:marBottom w:val="0"/>
      <w:divBdr>
        <w:top w:val="none" w:sz="0" w:space="0" w:color="auto"/>
        <w:left w:val="none" w:sz="0" w:space="0" w:color="auto"/>
        <w:bottom w:val="none" w:sz="0" w:space="0" w:color="auto"/>
        <w:right w:val="none" w:sz="0" w:space="0" w:color="auto"/>
      </w:divBdr>
    </w:div>
    <w:div w:id="162937058">
      <w:bodyDiv w:val="1"/>
      <w:marLeft w:val="0"/>
      <w:marRight w:val="0"/>
      <w:marTop w:val="0"/>
      <w:marBottom w:val="0"/>
      <w:divBdr>
        <w:top w:val="none" w:sz="0" w:space="0" w:color="auto"/>
        <w:left w:val="none" w:sz="0" w:space="0" w:color="auto"/>
        <w:bottom w:val="none" w:sz="0" w:space="0" w:color="auto"/>
        <w:right w:val="none" w:sz="0" w:space="0" w:color="auto"/>
      </w:divBdr>
    </w:div>
    <w:div w:id="162938000">
      <w:bodyDiv w:val="1"/>
      <w:marLeft w:val="0"/>
      <w:marRight w:val="0"/>
      <w:marTop w:val="0"/>
      <w:marBottom w:val="0"/>
      <w:divBdr>
        <w:top w:val="none" w:sz="0" w:space="0" w:color="auto"/>
        <w:left w:val="none" w:sz="0" w:space="0" w:color="auto"/>
        <w:bottom w:val="none" w:sz="0" w:space="0" w:color="auto"/>
        <w:right w:val="none" w:sz="0" w:space="0" w:color="auto"/>
      </w:divBdr>
    </w:div>
    <w:div w:id="162938923">
      <w:bodyDiv w:val="1"/>
      <w:marLeft w:val="0"/>
      <w:marRight w:val="0"/>
      <w:marTop w:val="0"/>
      <w:marBottom w:val="0"/>
      <w:divBdr>
        <w:top w:val="none" w:sz="0" w:space="0" w:color="auto"/>
        <w:left w:val="none" w:sz="0" w:space="0" w:color="auto"/>
        <w:bottom w:val="none" w:sz="0" w:space="0" w:color="auto"/>
        <w:right w:val="none" w:sz="0" w:space="0" w:color="auto"/>
      </w:divBdr>
    </w:div>
    <w:div w:id="162939265">
      <w:bodyDiv w:val="1"/>
      <w:marLeft w:val="0"/>
      <w:marRight w:val="0"/>
      <w:marTop w:val="0"/>
      <w:marBottom w:val="0"/>
      <w:divBdr>
        <w:top w:val="none" w:sz="0" w:space="0" w:color="auto"/>
        <w:left w:val="none" w:sz="0" w:space="0" w:color="auto"/>
        <w:bottom w:val="none" w:sz="0" w:space="0" w:color="auto"/>
        <w:right w:val="none" w:sz="0" w:space="0" w:color="auto"/>
      </w:divBdr>
    </w:div>
    <w:div w:id="162941174">
      <w:bodyDiv w:val="1"/>
      <w:marLeft w:val="0"/>
      <w:marRight w:val="0"/>
      <w:marTop w:val="0"/>
      <w:marBottom w:val="0"/>
      <w:divBdr>
        <w:top w:val="none" w:sz="0" w:space="0" w:color="auto"/>
        <w:left w:val="none" w:sz="0" w:space="0" w:color="auto"/>
        <w:bottom w:val="none" w:sz="0" w:space="0" w:color="auto"/>
        <w:right w:val="none" w:sz="0" w:space="0" w:color="auto"/>
      </w:divBdr>
    </w:div>
    <w:div w:id="162942418">
      <w:bodyDiv w:val="1"/>
      <w:marLeft w:val="0"/>
      <w:marRight w:val="0"/>
      <w:marTop w:val="0"/>
      <w:marBottom w:val="0"/>
      <w:divBdr>
        <w:top w:val="none" w:sz="0" w:space="0" w:color="auto"/>
        <w:left w:val="none" w:sz="0" w:space="0" w:color="auto"/>
        <w:bottom w:val="none" w:sz="0" w:space="0" w:color="auto"/>
        <w:right w:val="none" w:sz="0" w:space="0" w:color="auto"/>
      </w:divBdr>
    </w:div>
    <w:div w:id="163015599">
      <w:bodyDiv w:val="1"/>
      <w:marLeft w:val="0"/>
      <w:marRight w:val="0"/>
      <w:marTop w:val="0"/>
      <w:marBottom w:val="0"/>
      <w:divBdr>
        <w:top w:val="none" w:sz="0" w:space="0" w:color="auto"/>
        <w:left w:val="none" w:sz="0" w:space="0" w:color="auto"/>
        <w:bottom w:val="none" w:sz="0" w:space="0" w:color="auto"/>
        <w:right w:val="none" w:sz="0" w:space="0" w:color="auto"/>
      </w:divBdr>
    </w:div>
    <w:div w:id="163017257">
      <w:bodyDiv w:val="1"/>
      <w:marLeft w:val="0"/>
      <w:marRight w:val="0"/>
      <w:marTop w:val="0"/>
      <w:marBottom w:val="0"/>
      <w:divBdr>
        <w:top w:val="none" w:sz="0" w:space="0" w:color="auto"/>
        <w:left w:val="none" w:sz="0" w:space="0" w:color="auto"/>
        <w:bottom w:val="none" w:sz="0" w:space="0" w:color="auto"/>
        <w:right w:val="none" w:sz="0" w:space="0" w:color="auto"/>
      </w:divBdr>
    </w:div>
    <w:div w:id="163017461">
      <w:bodyDiv w:val="1"/>
      <w:marLeft w:val="0"/>
      <w:marRight w:val="0"/>
      <w:marTop w:val="0"/>
      <w:marBottom w:val="0"/>
      <w:divBdr>
        <w:top w:val="none" w:sz="0" w:space="0" w:color="auto"/>
        <w:left w:val="none" w:sz="0" w:space="0" w:color="auto"/>
        <w:bottom w:val="none" w:sz="0" w:space="0" w:color="auto"/>
        <w:right w:val="none" w:sz="0" w:space="0" w:color="auto"/>
      </w:divBdr>
    </w:div>
    <w:div w:id="163056680">
      <w:bodyDiv w:val="1"/>
      <w:marLeft w:val="0"/>
      <w:marRight w:val="0"/>
      <w:marTop w:val="0"/>
      <w:marBottom w:val="0"/>
      <w:divBdr>
        <w:top w:val="none" w:sz="0" w:space="0" w:color="auto"/>
        <w:left w:val="none" w:sz="0" w:space="0" w:color="auto"/>
        <w:bottom w:val="none" w:sz="0" w:space="0" w:color="auto"/>
        <w:right w:val="none" w:sz="0" w:space="0" w:color="auto"/>
      </w:divBdr>
    </w:div>
    <w:div w:id="163132714">
      <w:bodyDiv w:val="1"/>
      <w:marLeft w:val="0"/>
      <w:marRight w:val="0"/>
      <w:marTop w:val="0"/>
      <w:marBottom w:val="0"/>
      <w:divBdr>
        <w:top w:val="none" w:sz="0" w:space="0" w:color="auto"/>
        <w:left w:val="none" w:sz="0" w:space="0" w:color="auto"/>
        <w:bottom w:val="none" w:sz="0" w:space="0" w:color="auto"/>
        <w:right w:val="none" w:sz="0" w:space="0" w:color="auto"/>
      </w:divBdr>
    </w:div>
    <w:div w:id="163134924">
      <w:bodyDiv w:val="1"/>
      <w:marLeft w:val="0"/>
      <w:marRight w:val="0"/>
      <w:marTop w:val="0"/>
      <w:marBottom w:val="0"/>
      <w:divBdr>
        <w:top w:val="none" w:sz="0" w:space="0" w:color="auto"/>
        <w:left w:val="none" w:sz="0" w:space="0" w:color="auto"/>
        <w:bottom w:val="none" w:sz="0" w:space="0" w:color="auto"/>
        <w:right w:val="none" w:sz="0" w:space="0" w:color="auto"/>
      </w:divBdr>
    </w:div>
    <w:div w:id="163136091">
      <w:bodyDiv w:val="1"/>
      <w:marLeft w:val="0"/>
      <w:marRight w:val="0"/>
      <w:marTop w:val="0"/>
      <w:marBottom w:val="0"/>
      <w:divBdr>
        <w:top w:val="none" w:sz="0" w:space="0" w:color="auto"/>
        <w:left w:val="none" w:sz="0" w:space="0" w:color="auto"/>
        <w:bottom w:val="none" w:sz="0" w:space="0" w:color="auto"/>
        <w:right w:val="none" w:sz="0" w:space="0" w:color="auto"/>
      </w:divBdr>
    </w:div>
    <w:div w:id="163202675">
      <w:bodyDiv w:val="1"/>
      <w:marLeft w:val="0"/>
      <w:marRight w:val="0"/>
      <w:marTop w:val="0"/>
      <w:marBottom w:val="0"/>
      <w:divBdr>
        <w:top w:val="none" w:sz="0" w:space="0" w:color="auto"/>
        <w:left w:val="none" w:sz="0" w:space="0" w:color="auto"/>
        <w:bottom w:val="none" w:sz="0" w:space="0" w:color="auto"/>
        <w:right w:val="none" w:sz="0" w:space="0" w:color="auto"/>
      </w:divBdr>
    </w:div>
    <w:div w:id="163203841">
      <w:bodyDiv w:val="1"/>
      <w:marLeft w:val="0"/>
      <w:marRight w:val="0"/>
      <w:marTop w:val="0"/>
      <w:marBottom w:val="0"/>
      <w:divBdr>
        <w:top w:val="none" w:sz="0" w:space="0" w:color="auto"/>
        <w:left w:val="none" w:sz="0" w:space="0" w:color="auto"/>
        <w:bottom w:val="none" w:sz="0" w:space="0" w:color="auto"/>
        <w:right w:val="none" w:sz="0" w:space="0" w:color="auto"/>
      </w:divBdr>
    </w:div>
    <w:div w:id="163205436">
      <w:bodyDiv w:val="1"/>
      <w:marLeft w:val="0"/>
      <w:marRight w:val="0"/>
      <w:marTop w:val="0"/>
      <w:marBottom w:val="0"/>
      <w:divBdr>
        <w:top w:val="none" w:sz="0" w:space="0" w:color="auto"/>
        <w:left w:val="none" w:sz="0" w:space="0" w:color="auto"/>
        <w:bottom w:val="none" w:sz="0" w:space="0" w:color="auto"/>
        <w:right w:val="none" w:sz="0" w:space="0" w:color="auto"/>
      </w:divBdr>
    </w:div>
    <w:div w:id="163252326">
      <w:bodyDiv w:val="1"/>
      <w:marLeft w:val="0"/>
      <w:marRight w:val="0"/>
      <w:marTop w:val="0"/>
      <w:marBottom w:val="0"/>
      <w:divBdr>
        <w:top w:val="none" w:sz="0" w:space="0" w:color="auto"/>
        <w:left w:val="none" w:sz="0" w:space="0" w:color="auto"/>
        <w:bottom w:val="none" w:sz="0" w:space="0" w:color="auto"/>
        <w:right w:val="none" w:sz="0" w:space="0" w:color="auto"/>
      </w:divBdr>
    </w:div>
    <w:div w:id="163277045">
      <w:bodyDiv w:val="1"/>
      <w:marLeft w:val="0"/>
      <w:marRight w:val="0"/>
      <w:marTop w:val="0"/>
      <w:marBottom w:val="0"/>
      <w:divBdr>
        <w:top w:val="none" w:sz="0" w:space="0" w:color="auto"/>
        <w:left w:val="none" w:sz="0" w:space="0" w:color="auto"/>
        <w:bottom w:val="none" w:sz="0" w:space="0" w:color="auto"/>
        <w:right w:val="none" w:sz="0" w:space="0" w:color="auto"/>
      </w:divBdr>
    </w:div>
    <w:div w:id="163277882">
      <w:bodyDiv w:val="1"/>
      <w:marLeft w:val="0"/>
      <w:marRight w:val="0"/>
      <w:marTop w:val="0"/>
      <w:marBottom w:val="0"/>
      <w:divBdr>
        <w:top w:val="none" w:sz="0" w:space="0" w:color="auto"/>
        <w:left w:val="none" w:sz="0" w:space="0" w:color="auto"/>
        <w:bottom w:val="none" w:sz="0" w:space="0" w:color="auto"/>
        <w:right w:val="none" w:sz="0" w:space="0" w:color="auto"/>
      </w:divBdr>
    </w:div>
    <w:div w:id="163277996">
      <w:bodyDiv w:val="1"/>
      <w:marLeft w:val="0"/>
      <w:marRight w:val="0"/>
      <w:marTop w:val="0"/>
      <w:marBottom w:val="0"/>
      <w:divBdr>
        <w:top w:val="none" w:sz="0" w:space="0" w:color="auto"/>
        <w:left w:val="none" w:sz="0" w:space="0" w:color="auto"/>
        <w:bottom w:val="none" w:sz="0" w:space="0" w:color="auto"/>
        <w:right w:val="none" w:sz="0" w:space="0" w:color="auto"/>
      </w:divBdr>
    </w:div>
    <w:div w:id="163278016">
      <w:bodyDiv w:val="1"/>
      <w:marLeft w:val="0"/>
      <w:marRight w:val="0"/>
      <w:marTop w:val="0"/>
      <w:marBottom w:val="0"/>
      <w:divBdr>
        <w:top w:val="none" w:sz="0" w:space="0" w:color="auto"/>
        <w:left w:val="none" w:sz="0" w:space="0" w:color="auto"/>
        <w:bottom w:val="none" w:sz="0" w:space="0" w:color="auto"/>
        <w:right w:val="none" w:sz="0" w:space="0" w:color="auto"/>
      </w:divBdr>
    </w:div>
    <w:div w:id="163321317">
      <w:bodyDiv w:val="1"/>
      <w:marLeft w:val="0"/>
      <w:marRight w:val="0"/>
      <w:marTop w:val="0"/>
      <w:marBottom w:val="0"/>
      <w:divBdr>
        <w:top w:val="none" w:sz="0" w:space="0" w:color="auto"/>
        <w:left w:val="none" w:sz="0" w:space="0" w:color="auto"/>
        <w:bottom w:val="none" w:sz="0" w:space="0" w:color="auto"/>
        <w:right w:val="none" w:sz="0" w:space="0" w:color="auto"/>
      </w:divBdr>
    </w:div>
    <w:div w:id="163326489">
      <w:bodyDiv w:val="1"/>
      <w:marLeft w:val="0"/>
      <w:marRight w:val="0"/>
      <w:marTop w:val="0"/>
      <w:marBottom w:val="0"/>
      <w:divBdr>
        <w:top w:val="none" w:sz="0" w:space="0" w:color="auto"/>
        <w:left w:val="none" w:sz="0" w:space="0" w:color="auto"/>
        <w:bottom w:val="none" w:sz="0" w:space="0" w:color="auto"/>
        <w:right w:val="none" w:sz="0" w:space="0" w:color="auto"/>
      </w:divBdr>
    </w:div>
    <w:div w:id="163326979">
      <w:bodyDiv w:val="1"/>
      <w:marLeft w:val="0"/>
      <w:marRight w:val="0"/>
      <w:marTop w:val="0"/>
      <w:marBottom w:val="0"/>
      <w:divBdr>
        <w:top w:val="none" w:sz="0" w:space="0" w:color="auto"/>
        <w:left w:val="none" w:sz="0" w:space="0" w:color="auto"/>
        <w:bottom w:val="none" w:sz="0" w:space="0" w:color="auto"/>
        <w:right w:val="none" w:sz="0" w:space="0" w:color="auto"/>
      </w:divBdr>
    </w:div>
    <w:div w:id="163328045">
      <w:bodyDiv w:val="1"/>
      <w:marLeft w:val="0"/>
      <w:marRight w:val="0"/>
      <w:marTop w:val="0"/>
      <w:marBottom w:val="0"/>
      <w:divBdr>
        <w:top w:val="none" w:sz="0" w:space="0" w:color="auto"/>
        <w:left w:val="none" w:sz="0" w:space="0" w:color="auto"/>
        <w:bottom w:val="none" w:sz="0" w:space="0" w:color="auto"/>
        <w:right w:val="none" w:sz="0" w:space="0" w:color="auto"/>
      </w:divBdr>
    </w:div>
    <w:div w:id="163397637">
      <w:bodyDiv w:val="1"/>
      <w:marLeft w:val="0"/>
      <w:marRight w:val="0"/>
      <w:marTop w:val="0"/>
      <w:marBottom w:val="0"/>
      <w:divBdr>
        <w:top w:val="none" w:sz="0" w:space="0" w:color="auto"/>
        <w:left w:val="none" w:sz="0" w:space="0" w:color="auto"/>
        <w:bottom w:val="none" w:sz="0" w:space="0" w:color="auto"/>
        <w:right w:val="none" w:sz="0" w:space="0" w:color="auto"/>
      </w:divBdr>
    </w:div>
    <w:div w:id="163404008">
      <w:bodyDiv w:val="1"/>
      <w:marLeft w:val="0"/>
      <w:marRight w:val="0"/>
      <w:marTop w:val="0"/>
      <w:marBottom w:val="0"/>
      <w:divBdr>
        <w:top w:val="none" w:sz="0" w:space="0" w:color="auto"/>
        <w:left w:val="none" w:sz="0" w:space="0" w:color="auto"/>
        <w:bottom w:val="none" w:sz="0" w:space="0" w:color="auto"/>
        <w:right w:val="none" w:sz="0" w:space="0" w:color="auto"/>
      </w:divBdr>
    </w:div>
    <w:div w:id="163475621">
      <w:bodyDiv w:val="1"/>
      <w:marLeft w:val="0"/>
      <w:marRight w:val="0"/>
      <w:marTop w:val="0"/>
      <w:marBottom w:val="0"/>
      <w:divBdr>
        <w:top w:val="none" w:sz="0" w:space="0" w:color="auto"/>
        <w:left w:val="none" w:sz="0" w:space="0" w:color="auto"/>
        <w:bottom w:val="none" w:sz="0" w:space="0" w:color="auto"/>
        <w:right w:val="none" w:sz="0" w:space="0" w:color="auto"/>
      </w:divBdr>
    </w:div>
    <w:div w:id="163476003">
      <w:bodyDiv w:val="1"/>
      <w:marLeft w:val="0"/>
      <w:marRight w:val="0"/>
      <w:marTop w:val="0"/>
      <w:marBottom w:val="0"/>
      <w:divBdr>
        <w:top w:val="none" w:sz="0" w:space="0" w:color="auto"/>
        <w:left w:val="none" w:sz="0" w:space="0" w:color="auto"/>
        <w:bottom w:val="none" w:sz="0" w:space="0" w:color="auto"/>
        <w:right w:val="none" w:sz="0" w:space="0" w:color="auto"/>
      </w:divBdr>
    </w:div>
    <w:div w:id="163476773">
      <w:bodyDiv w:val="1"/>
      <w:marLeft w:val="0"/>
      <w:marRight w:val="0"/>
      <w:marTop w:val="0"/>
      <w:marBottom w:val="0"/>
      <w:divBdr>
        <w:top w:val="none" w:sz="0" w:space="0" w:color="auto"/>
        <w:left w:val="none" w:sz="0" w:space="0" w:color="auto"/>
        <w:bottom w:val="none" w:sz="0" w:space="0" w:color="auto"/>
        <w:right w:val="none" w:sz="0" w:space="0" w:color="auto"/>
      </w:divBdr>
    </w:div>
    <w:div w:id="163478382">
      <w:bodyDiv w:val="1"/>
      <w:marLeft w:val="0"/>
      <w:marRight w:val="0"/>
      <w:marTop w:val="0"/>
      <w:marBottom w:val="0"/>
      <w:divBdr>
        <w:top w:val="none" w:sz="0" w:space="0" w:color="auto"/>
        <w:left w:val="none" w:sz="0" w:space="0" w:color="auto"/>
        <w:bottom w:val="none" w:sz="0" w:space="0" w:color="auto"/>
        <w:right w:val="none" w:sz="0" w:space="0" w:color="auto"/>
      </w:divBdr>
    </w:div>
    <w:div w:id="163478699">
      <w:bodyDiv w:val="1"/>
      <w:marLeft w:val="0"/>
      <w:marRight w:val="0"/>
      <w:marTop w:val="0"/>
      <w:marBottom w:val="0"/>
      <w:divBdr>
        <w:top w:val="none" w:sz="0" w:space="0" w:color="auto"/>
        <w:left w:val="none" w:sz="0" w:space="0" w:color="auto"/>
        <w:bottom w:val="none" w:sz="0" w:space="0" w:color="auto"/>
        <w:right w:val="none" w:sz="0" w:space="0" w:color="auto"/>
      </w:divBdr>
    </w:div>
    <w:div w:id="163513709">
      <w:bodyDiv w:val="1"/>
      <w:marLeft w:val="0"/>
      <w:marRight w:val="0"/>
      <w:marTop w:val="0"/>
      <w:marBottom w:val="0"/>
      <w:divBdr>
        <w:top w:val="none" w:sz="0" w:space="0" w:color="auto"/>
        <w:left w:val="none" w:sz="0" w:space="0" w:color="auto"/>
        <w:bottom w:val="none" w:sz="0" w:space="0" w:color="auto"/>
        <w:right w:val="none" w:sz="0" w:space="0" w:color="auto"/>
      </w:divBdr>
    </w:div>
    <w:div w:id="163515626">
      <w:bodyDiv w:val="1"/>
      <w:marLeft w:val="0"/>
      <w:marRight w:val="0"/>
      <w:marTop w:val="0"/>
      <w:marBottom w:val="0"/>
      <w:divBdr>
        <w:top w:val="none" w:sz="0" w:space="0" w:color="auto"/>
        <w:left w:val="none" w:sz="0" w:space="0" w:color="auto"/>
        <w:bottom w:val="none" w:sz="0" w:space="0" w:color="auto"/>
        <w:right w:val="none" w:sz="0" w:space="0" w:color="auto"/>
      </w:divBdr>
    </w:div>
    <w:div w:id="163515889">
      <w:bodyDiv w:val="1"/>
      <w:marLeft w:val="0"/>
      <w:marRight w:val="0"/>
      <w:marTop w:val="0"/>
      <w:marBottom w:val="0"/>
      <w:divBdr>
        <w:top w:val="none" w:sz="0" w:space="0" w:color="auto"/>
        <w:left w:val="none" w:sz="0" w:space="0" w:color="auto"/>
        <w:bottom w:val="none" w:sz="0" w:space="0" w:color="auto"/>
        <w:right w:val="none" w:sz="0" w:space="0" w:color="auto"/>
      </w:divBdr>
    </w:div>
    <w:div w:id="163522657">
      <w:bodyDiv w:val="1"/>
      <w:marLeft w:val="0"/>
      <w:marRight w:val="0"/>
      <w:marTop w:val="0"/>
      <w:marBottom w:val="0"/>
      <w:divBdr>
        <w:top w:val="none" w:sz="0" w:space="0" w:color="auto"/>
        <w:left w:val="none" w:sz="0" w:space="0" w:color="auto"/>
        <w:bottom w:val="none" w:sz="0" w:space="0" w:color="auto"/>
        <w:right w:val="none" w:sz="0" w:space="0" w:color="auto"/>
      </w:divBdr>
    </w:div>
    <w:div w:id="163593437">
      <w:bodyDiv w:val="1"/>
      <w:marLeft w:val="0"/>
      <w:marRight w:val="0"/>
      <w:marTop w:val="0"/>
      <w:marBottom w:val="0"/>
      <w:divBdr>
        <w:top w:val="none" w:sz="0" w:space="0" w:color="auto"/>
        <w:left w:val="none" w:sz="0" w:space="0" w:color="auto"/>
        <w:bottom w:val="none" w:sz="0" w:space="0" w:color="auto"/>
        <w:right w:val="none" w:sz="0" w:space="0" w:color="auto"/>
      </w:divBdr>
    </w:div>
    <w:div w:id="163670164">
      <w:bodyDiv w:val="1"/>
      <w:marLeft w:val="0"/>
      <w:marRight w:val="0"/>
      <w:marTop w:val="0"/>
      <w:marBottom w:val="0"/>
      <w:divBdr>
        <w:top w:val="none" w:sz="0" w:space="0" w:color="auto"/>
        <w:left w:val="none" w:sz="0" w:space="0" w:color="auto"/>
        <w:bottom w:val="none" w:sz="0" w:space="0" w:color="auto"/>
        <w:right w:val="none" w:sz="0" w:space="0" w:color="auto"/>
      </w:divBdr>
    </w:div>
    <w:div w:id="163672384">
      <w:bodyDiv w:val="1"/>
      <w:marLeft w:val="0"/>
      <w:marRight w:val="0"/>
      <w:marTop w:val="0"/>
      <w:marBottom w:val="0"/>
      <w:divBdr>
        <w:top w:val="none" w:sz="0" w:space="0" w:color="auto"/>
        <w:left w:val="none" w:sz="0" w:space="0" w:color="auto"/>
        <w:bottom w:val="none" w:sz="0" w:space="0" w:color="auto"/>
        <w:right w:val="none" w:sz="0" w:space="0" w:color="auto"/>
      </w:divBdr>
    </w:div>
    <w:div w:id="163741547">
      <w:bodyDiv w:val="1"/>
      <w:marLeft w:val="0"/>
      <w:marRight w:val="0"/>
      <w:marTop w:val="0"/>
      <w:marBottom w:val="0"/>
      <w:divBdr>
        <w:top w:val="none" w:sz="0" w:space="0" w:color="auto"/>
        <w:left w:val="none" w:sz="0" w:space="0" w:color="auto"/>
        <w:bottom w:val="none" w:sz="0" w:space="0" w:color="auto"/>
        <w:right w:val="none" w:sz="0" w:space="0" w:color="auto"/>
      </w:divBdr>
    </w:div>
    <w:div w:id="163781903">
      <w:bodyDiv w:val="1"/>
      <w:marLeft w:val="0"/>
      <w:marRight w:val="0"/>
      <w:marTop w:val="0"/>
      <w:marBottom w:val="0"/>
      <w:divBdr>
        <w:top w:val="none" w:sz="0" w:space="0" w:color="auto"/>
        <w:left w:val="none" w:sz="0" w:space="0" w:color="auto"/>
        <w:bottom w:val="none" w:sz="0" w:space="0" w:color="auto"/>
        <w:right w:val="none" w:sz="0" w:space="0" w:color="auto"/>
      </w:divBdr>
    </w:div>
    <w:div w:id="163782759">
      <w:bodyDiv w:val="1"/>
      <w:marLeft w:val="0"/>
      <w:marRight w:val="0"/>
      <w:marTop w:val="0"/>
      <w:marBottom w:val="0"/>
      <w:divBdr>
        <w:top w:val="none" w:sz="0" w:space="0" w:color="auto"/>
        <w:left w:val="none" w:sz="0" w:space="0" w:color="auto"/>
        <w:bottom w:val="none" w:sz="0" w:space="0" w:color="auto"/>
        <w:right w:val="none" w:sz="0" w:space="0" w:color="auto"/>
      </w:divBdr>
    </w:div>
    <w:div w:id="163785677">
      <w:bodyDiv w:val="1"/>
      <w:marLeft w:val="0"/>
      <w:marRight w:val="0"/>
      <w:marTop w:val="0"/>
      <w:marBottom w:val="0"/>
      <w:divBdr>
        <w:top w:val="none" w:sz="0" w:space="0" w:color="auto"/>
        <w:left w:val="none" w:sz="0" w:space="0" w:color="auto"/>
        <w:bottom w:val="none" w:sz="0" w:space="0" w:color="auto"/>
        <w:right w:val="none" w:sz="0" w:space="0" w:color="auto"/>
      </w:divBdr>
    </w:div>
    <w:div w:id="163789442">
      <w:bodyDiv w:val="1"/>
      <w:marLeft w:val="0"/>
      <w:marRight w:val="0"/>
      <w:marTop w:val="0"/>
      <w:marBottom w:val="0"/>
      <w:divBdr>
        <w:top w:val="none" w:sz="0" w:space="0" w:color="auto"/>
        <w:left w:val="none" w:sz="0" w:space="0" w:color="auto"/>
        <w:bottom w:val="none" w:sz="0" w:space="0" w:color="auto"/>
        <w:right w:val="none" w:sz="0" w:space="0" w:color="auto"/>
      </w:divBdr>
    </w:div>
    <w:div w:id="163858997">
      <w:bodyDiv w:val="1"/>
      <w:marLeft w:val="0"/>
      <w:marRight w:val="0"/>
      <w:marTop w:val="0"/>
      <w:marBottom w:val="0"/>
      <w:divBdr>
        <w:top w:val="none" w:sz="0" w:space="0" w:color="auto"/>
        <w:left w:val="none" w:sz="0" w:space="0" w:color="auto"/>
        <w:bottom w:val="none" w:sz="0" w:space="0" w:color="auto"/>
        <w:right w:val="none" w:sz="0" w:space="0" w:color="auto"/>
      </w:divBdr>
    </w:div>
    <w:div w:id="163859557">
      <w:bodyDiv w:val="1"/>
      <w:marLeft w:val="0"/>
      <w:marRight w:val="0"/>
      <w:marTop w:val="0"/>
      <w:marBottom w:val="0"/>
      <w:divBdr>
        <w:top w:val="none" w:sz="0" w:space="0" w:color="auto"/>
        <w:left w:val="none" w:sz="0" w:space="0" w:color="auto"/>
        <w:bottom w:val="none" w:sz="0" w:space="0" w:color="auto"/>
        <w:right w:val="none" w:sz="0" w:space="0" w:color="auto"/>
      </w:divBdr>
    </w:div>
    <w:div w:id="163861017">
      <w:bodyDiv w:val="1"/>
      <w:marLeft w:val="0"/>
      <w:marRight w:val="0"/>
      <w:marTop w:val="0"/>
      <w:marBottom w:val="0"/>
      <w:divBdr>
        <w:top w:val="none" w:sz="0" w:space="0" w:color="auto"/>
        <w:left w:val="none" w:sz="0" w:space="0" w:color="auto"/>
        <w:bottom w:val="none" w:sz="0" w:space="0" w:color="auto"/>
        <w:right w:val="none" w:sz="0" w:space="0" w:color="auto"/>
      </w:divBdr>
    </w:div>
    <w:div w:id="163862928">
      <w:bodyDiv w:val="1"/>
      <w:marLeft w:val="0"/>
      <w:marRight w:val="0"/>
      <w:marTop w:val="0"/>
      <w:marBottom w:val="0"/>
      <w:divBdr>
        <w:top w:val="none" w:sz="0" w:space="0" w:color="auto"/>
        <w:left w:val="none" w:sz="0" w:space="0" w:color="auto"/>
        <w:bottom w:val="none" w:sz="0" w:space="0" w:color="auto"/>
        <w:right w:val="none" w:sz="0" w:space="0" w:color="auto"/>
      </w:divBdr>
    </w:div>
    <w:div w:id="163864965">
      <w:bodyDiv w:val="1"/>
      <w:marLeft w:val="0"/>
      <w:marRight w:val="0"/>
      <w:marTop w:val="0"/>
      <w:marBottom w:val="0"/>
      <w:divBdr>
        <w:top w:val="none" w:sz="0" w:space="0" w:color="auto"/>
        <w:left w:val="none" w:sz="0" w:space="0" w:color="auto"/>
        <w:bottom w:val="none" w:sz="0" w:space="0" w:color="auto"/>
        <w:right w:val="none" w:sz="0" w:space="0" w:color="auto"/>
      </w:divBdr>
    </w:div>
    <w:div w:id="163865685">
      <w:bodyDiv w:val="1"/>
      <w:marLeft w:val="0"/>
      <w:marRight w:val="0"/>
      <w:marTop w:val="0"/>
      <w:marBottom w:val="0"/>
      <w:divBdr>
        <w:top w:val="none" w:sz="0" w:space="0" w:color="auto"/>
        <w:left w:val="none" w:sz="0" w:space="0" w:color="auto"/>
        <w:bottom w:val="none" w:sz="0" w:space="0" w:color="auto"/>
        <w:right w:val="none" w:sz="0" w:space="0" w:color="auto"/>
      </w:divBdr>
    </w:div>
    <w:div w:id="163906799">
      <w:bodyDiv w:val="1"/>
      <w:marLeft w:val="0"/>
      <w:marRight w:val="0"/>
      <w:marTop w:val="0"/>
      <w:marBottom w:val="0"/>
      <w:divBdr>
        <w:top w:val="none" w:sz="0" w:space="0" w:color="auto"/>
        <w:left w:val="none" w:sz="0" w:space="0" w:color="auto"/>
        <w:bottom w:val="none" w:sz="0" w:space="0" w:color="auto"/>
        <w:right w:val="none" w:sz="0" w:space="0" w:color="auto"/>
      </w:divBdr>
    </w:div>
    <w:div w:id="163906865">
      <w:bodyDiv w:val="1"/>
      <w:marLeft w:val="0"/>
      <w:marRight w:val="0"/>
      <w:marTop w:val="0"/>
      <w:marBottom w:val="0"/>
      <w:divBdr>
        <w:top w:val="none" w:sz="0" w:space="0" w:color="auto"/>
        <w:left w:val="none" w:sz="0" w:space="0" w:color="auto"/>
        <w:bottom w:val="none" w:sz="0" w:space="0" w:color="auto"/>
        <w:right w:val="none" w:sz="0" w:space="0" w:color="auto"/>
      </w:divBdr>
    </w:div>
    <w:div w:id="163933519">
      <w:bodyDiv w:val="1"/>
      <w:marLeft w:val="0"/>
      <w:marRight w:val="0"/>
      <w:marTop w:val="0"/>
      <w:marBottom w:val="0"/>
      <w:divBdr>
        <w:top w:val="none" w:sz="0" w:space="0" w:color="auto"/>
        <w:left w:val="none" w:sz="0" w:space="0" w:color="auto"/>
        <w:bottom w:val="none" w:sz="0" w:space="0" w:color="auto"/>
        <w:right w:val="none" w:sz="0" w:space="0" w:color="auto"/>
      </w:divBdr>
    </w:div>
    <w:div w:id="163935443">
      <w:bodyDiv w:val="1"/>
      <w:marLeft w:val="0"/>
      <w:marRight w:val="0"/>
      <w:marTop w:val="0"/>
      <w:marBottom w:val="0"/>
      <w:divBdr>
        <w:top w:val="none" w:sz="0" w:space="0" w:color="auto"/>
        <w:left w:val="none" w:sz="0" w:space="0" w:color="auto"/>
        <w:bottom w:val="none" w:sz="0" w:space="0" w:color="auto"/>
        <w:right w:val="none" w:sz="0" w:space="0" w:color="auto"/>
      </w:divBdr>
    </w:div>
    <w:div w:id="163936982">
      <w:bodyDiv w:val="1"/>
      <w:marLeft w:val="0"/>
      <w:marRight w:val="0"/>
      <w:marTop w:val="0"/>
      <w:marBottom w:val="0"/>
      <w:divBdr>
        <w:top w:val="none" w:sz="0" w:space="0" w:color="auto"/>
        <w:left w:val="none" w:sz="0" w:space="0" w:color="auto"/>
        <w:bottom w:val="none" w:sz="0" w:space="0" w:color="auto"/>
        <w:right w:val="none" w:sz="0" w:space="0" w:color="auto"/>
      </w:divBdr>
    </w:div>
    <w:div w:id="163937457">
      <w:bodyDiv w:val="1"/>
      <w:marLeft w:val="0"/>
      <w:marRight w:val="0"/>
      <w:marTop w:val="0"/>
      <w:marBottom w:val="0"/>
      <w:divBdr>
        <w:top w:val="none" w:sz="0" w:space="0" w:color="auto"/>
        <w:left w:val="none" w:sz="0" w:space="0" w:color="auto"/>
        <w:bottom w:val="none" w:sz="0" w:space="0" w:color="auto"/>
        <w:right w:val="none" w:sz="0" w:space="0" w:color="auto"/>
      </w:divBdr>
    </w:div>
    <w:div w:id="163975214">
      <w:bodyDiv w:val="1"/>
      <w:marLeft w:val="0"/>
      <w:marRight w:val="0"/>
      <w:marTop w:val="0"/>
      <w:marBottom w:val="0"/>
      <w:divBdr>
        <w:top w:val="none" w:sz="0" w:space="0" w:color="auto"/>
        <w:left w:val="none" w:sz="0" w:space="0" w:color="auto"/>
        <w:bottom w:val="none" w:sz="0" w:space="0" w:color="auto"/>
        <w:right w:val="none" w:sz="0" w:space="0" w:color="auto"/>
      </w:divBdr>
    </w:div>
    <w:div w:id="163975620">
      <w:bodyDiv w:val="1"/>
      <w:marLeft w:val="0"/>
      <w:marRight w:val="0"/>
      <w:marTop w:val="0"/>
      <w:marBottom w:val="0"/>
      <w:divBdr>
        <w:top w:val="none" w:sz="0" w:space="0" w:color="auto"/>
        <w:left w:val="none" w:sz="0" w:space="0" w:color="auto"/>
        <w:bottom w:val="none" w:sz="0" w:space="0" w:color="auto"/>
        <w:right w:val="none" w:sz="0" w:space="0" w:color="auto"/>
      </w:divBdr>
    </w:div>
    <w:div w:id="163976164">
      <w:bodyDiv w:val="1"/>
      <w:marLeft w:val="0"/>
      <w:marRight w:val="0"/>
      <w:marTop w:val="0"/>
      <w:marBottom w:val="0"/>
      <w:divBdr>
        <w:top w:val="none" w:sz="0" w:space="0" w:color="auto"/>
        <w:left w:val="none" w:sz="0" w:space="0" w:color="auto"/>
        <w:bottom w:val="none" w:sz="0" w:space="0" w:color="auto"/>
        <w:right w:val="none" w:sz="0" w:space="0" w:color="auto"/>
      </w:divBdr>
    </w:div>
    <w:div w:id="163976314">
      <w:bodyDiv w:val="1"/>
      <w:marLeft w:val="0"/>
      <w:marRight w:val="0"/>
      <w:marTop w:val="0"/>
      <w:marBottom w:val="0"/>
      <w:divBdr>
        <w:top w:val="none" w:sz="0" w:space="0" w:color="auto"/>
        <w:left w:val="none" w:sz="0" w:space="0" w:color="auto"/>
        <w:bottom w:val="none" w:sz="0" w:space="0" w:color="auto"/>
        <w:right w:val="none" w:sz="0" w:space="0" w:color="auto"/>
      </w:divBdr>
    </w:div>
    <w:div w:id="163981613">
      <w:bodyDiv w:val="1"/>
      <w:marLeft w:val="0"/>
      <w:marRight w:val="0"/>
      <w:marTop w:val="0"/>
      <w:marBottom w:val="0"/>
      <w:divBdr>
        <w:top w:val="none" w:sz="0" w:space="0" w:color="auto"/>
        <w:left w:val="none" w:sz="0" w:space="0" w:color="auto"/>
        <w:bottom w:val="none" w:sz="0" w:space="0" w:color="auto"/>
        <w:right w:val="none" w:sz="0" w:space="0" w:color="auto"/>
      </w:divBdr>
    </w:div>
    <w:div w:id="163982350">
      <w:bodyDiv w:val="1"/>
      <w:marLeft w:val="0"/>
      <w:marRight w:val="0"/>
      <w:marTop w:val="0"/>
      <w:marBottom w:val="0"/>
      <w:divBdr>
        <w:top w:val="none" w:sz="0" w:space="0" w:color="auto"/>
        <w:left w:val="none" w:sz="0" w:space="0" w:color="auto"/>
        <w:bottom w:val="none" w:sz="0" w:space="0" w:color="auto"/>
        <w:right w:val="none" w:sz="0" w:space="0" w:color="auto"/>
      </w:divBdr>
    </w:div>
    <w:div w:id="163984437">
      <w:bodyDiv w:val="1"/>
      <w:marLeft w:val="0"/>
      <w:marRight w:val="0"/>
      <w:marTop w:val="0"/>
      <w:marBottom w:val="0"/>
      <w:divBdr>
        <w:top w:val="none" w:sz="0" w:space="0" w:color="auto"/>
        <w:left w:val="none" w:sz="0" w:space="0" w:color="auto"/>
        <w:bottom w:val="none" w:sz="0" w:space="0" w:color="auto"/>
        <w:right w:val="none" w:sz="0" w:space="0" w:color="auto"/>
      </w:divBdr>
    </w:div>
    <w:div w:id="164058025">
      <w:bodyDiv w:val="1"/>
      <w:marLeft w:val="0"/>
      <w:marRight w:val="0"/>
      <w:marTop w:val="0"/>
      <w:marBottom w:val="0"/>
      <w:divBdr>
        <w:top w:val="none" w:sz="0" w:space="0" w:color="auto"/>
        <w:left w:val="none" w:sz="0" w:space="0" w:color="auto"/>
        <w:bottom w:val="none" w:sz="0" w:space="0" w:color="auto"/>
        <w:right w:val="none" w:sz="0" w:space="0" w:color="auto"/>
      </w:divBdr>
    </w:div>
    <w:div w:id="164058476">
      <w:bodyDiv w:val="1"/>
      <w:marLeft w:val="0"/>
      <w:marRight w:val="0"/>
      <w:marTop w:val="0"/>
      <w:marBottom w:val="0"/>
      <w:divBdr>
        <w:top w:val="none" w:sz="0" w:space="0" w:color="auto"/>
        <w:left w:val="none" w:sz="0" w:space="0" w:color="auto"/>
        <w:bottom w:val="none" w:sz="0" w:space="0" w:color="auto"/>
        <w:right w:val="none" w:sz="0" w:space="0" w:color="auto"/>
      </w:divBdr>
    </w:div>
    <w:div w:id="164058616">
      <w:bodyDiv w:val="1"/>
      <w:marLeft w:val="0"/>
      <w:marRight w:val="0"/>
      <w:marTop w:val="0"/>
      <w:marBottom w:val="0"/>
      <w:divBdr>
        <w:top w:val="none" w:sz="0" w:space="0" w:color="auto"/>
        <w:left w:val="none" w:sz="0" w:space="0" w:color="auto"/>
        <w:bottom w:val="none" w:sz="0" w:space="0" w:color="auto"/>
        <w:right w:val="none" w:sz="0" w:space="0" w:color="auto"/>
      </w:divBdr>
    </w:div>
    <w:div w:id="164127972">
      <w:bodyDiv w:val="1"/>
      <w:marLeft w:val="0"/>
      <w:marRight w:val="0"/>
      <w:marTop w:val="0"/>
      <w:marBottom w:val="0"/>
      <w:divBdr>
        <w:top w:val="none" w:sz="0" w:space="0" w:color="auto"/>
        <w:left w:val="none" w:sz="0" w:space="0" w:color="auto"/>
        <w:bottom w:val="none" w:sz="0" w:space="0" w:color="auto"/>
        <w:right w:val="none" w:sz="0" w:space="0" w:color="auto"/>
      </w:divBdr>
    </w:div>
    <w:div w:id="164129865">
      <w:bodyDiv w:val="1"/>
      <w:marLeft w:val="0"/>
      <w:marRight w:val="0"/>
      <w:marTop w:val="0"/>
      <w:marBottom w:val="0"/>
      <w:divBdr>
        <w:top w:val="none" w:sz="0" w:space="0" w:color="auto"/>
        <w:left w:val="none" w:sz="0" w:space="0" w:color="auto"/>
        <w:bottom w:val="none" w:sz="0" w:space="0" w:color="auto"/>
        <w:right w:val="none" w:sz="0" w:space="0" w:color="auto"/>
      </w:divBdr>
    </w:div>
    <w:div w:id="164130915">
      <w:bodyDiv w:val="1"/>
      <w:marLeft w:val="0"/>
      <w:marRight w:val="0"/>
      <w:marTop w:val="0"/>
      <w:marBottom w:val="0"/>
      <w:divBdr>
        <w:top w:val="none" w:sz="0" w:space="0" w:color="auto"/>
        <w:left w:val="none" w:sz="0" w:space="0" w:color="auto"/>
        <w:bottom w:val="none" w:sz="0" w:space="0" w:color="auto"/>
        <w:right w:val="none" w:sz="0" w:space="0" w:color="auto"/>
      </w:divBdr>
    </w:div>
    <w:div w:id="164131472">
      <w:bodyDiv w:val="1"/>
      <w:marLeft w:val="0"/>
      <w:marRight w:val="0"/>
      <w:marTop w:val="0"/>
      <w:marBottom w:val="0"/>
      <w:divBdr>
        <w:top w:val="none" w:sz="0" w:space="0" w:color="auto"/>
        <w:left w:val="none" w:sz="0" w:space="0" w:color="auto"/>
        <w:bottom w:val="none" w:sz="0" w:space="0" w:color="auto"/>
        <w:right w:val="none" w:sz="0" w:space="0" w:color="auto"/>
      </w:divBdr>
    </w:div>
    <w:div w:id="164168338">
      <w:bodyDiv w:val="1"/>
      <w:marLeft w:val="0"/>
      <w:marRight w:val="0"/>
      <w:marTop w:val="0"/>
      <w:marBottom w:val="0"/>
      <w:divBdr>
        <w:top w:val="none" w:sz="0" w:space="0" w:color="auto"/>
        <w:left w:val="none" w:sz="0" w:space="0" w:color="auto"/>
        <w:bottom w:val="none" w:sz="0" w:space="0" w:color="auto"/>
        <w:right w:val="none" w:sz="0" w:space="0" w:color="auto"/>
      </w:divBdr>
    </w:div>
    <w:div w:id="164168376">
      <w:bodyDiv w:val="1"/>
      <w:marLeft w:val="0"/>
      <w:marRight w:val="0"/>
      <w:marTop w:val="0"/>
      <w:marBottom w:val="0"/>
      <w:divBdr>
        <w:top w:val="none" w:sz="0" w:space="0" w:color="auto"/>
        <w:left w:val="none" w:sz="0" w:space="0" w:color="auto"/>
        <w:bottom w:val="none" w:sz="0" w:space="0" w:color="auto"/>
        <w:right w:val="none" w:sz="0" w:space="0" w:color="auto"/>
      </w:divBdr>
    </w:div>
    <w:div w:id="164173474">
      <w:bodyDiv w:val="1"/>
      <w:marLeft w:val="0"/>
      <w:marRight w:val="0"/>
      <w:marTop w:val="0"/>
      <w:marBottom w:val="0"/>
      <w:divBdr>
        <w:top w:val="none" w:sz="0" w:space="0" w:color="auto"/>
        <w:left w:val="none" w:sz="0" w:space="0" w:color="auto"/>
        <w:bottom w:val="none" w:sz="0" w:space="0" w:color="auto"/>
        <w:right w:val="none" w:sz="0" w:space="0" w:color="auto"/>
      </w:divBdr>
    </w:div>
    <w:div w:id="164175658">
      <w:bodyDiv w:val="1"/>
      <w:marLeft w:val="0"/>
      <w:marRight w:val="0"/>
      <w:marTop w:val="0"/>
      <w:marBottom w:val="0"/>
      <w:divBdr>
        <w:top w:val="none" w:sz="0" w:space="0" w:color="auto"/>
        <w:left w:val="none" w:sz="0" w:space="0" w:color="auto"/>
        <w:bottom w:val="none" w:sz="0" w:space="0" w:color="auto"/>
        <w:right w:val="none" w:sz="0" w:space="0" w:color="auto"/>
      </w:divBdr>
    </w:div>
    <w:div w:id="164176561">
      <w:bodyDiv w:val="1"/>
      <w:marLeft w:val="0"/>
      <w:marRight w:val="0"/>
      <w:marTop w:val="0"/>
      <w:marBottom w:val="0"/>
      <w:divBdr>
        <w:top w:val="none" w:sz="0" w:space="0" w:color="auto"/>
        <w:left w:val="none" w:sz="0" w:space="0" w:color="auto"/>
        <w:bottom w:val="none" w:sz="0" w:space="0" w:color="auto"/>
        <w:right w:val="none" w:sz="0" w:space="0" w:color="auto"/>
      </w:divBdr>
    </w:div>
    <w:div w:id="164244728">
      <w:bodyDiv w:val="1"/>
      <w:marLeft w:val="0"/>
      <w:marRight w:val="0"/>
      <w:marTop w:val="0"/>
      <w:marBottom w:val="0"/>
      <w:divBdr>
        <w:top w:val="none" w:sz="0" w:space="0" w:color="auto"/>
        <w:left w:val="none" w:sz="0" w:space="0" w:color="auto"/>
        <w:bottom w:val="none" w:sz="0" w:space="0" w:color="auto"/>
        <w:right w:val="none" w:sz="0" w:space="0" w:color="auto"/>
      </w:divBdr>
    </w:div>
    <w:div w:id="164244868">
      <w:bodyDiv w:val="1"/>
      <w:marLeft w:val="0"/>
      <w:marRight w:val="0"/>
      <w:marTop w:val="0"/>
      <w:marBottom w:val="0"/>
      <w:divBdr>
        <w:top w:val="none" w:sz="0" w:space="0" w:color="auto"/>
        <w:left w:val="none" w:sz="0" w:space="0" w:color="auto"/>
        <w:bottom w:val="none" w:sz="0" w:space="0" w:color="auto"/>
        <w:right w:val="none" w:sz="0" w:space="0" w:color="auto"/>
      </w:divBdr>
    </w:div>
    <w:div w:id="164245583">
      <w:bodyDiv w:val="1"/>
      <w:marLeft w:val="0"/>
      <w:marRight w:val="0"/>
      <w:marTop w:val="0"/>
      <w:marBottom w:val="0"/>
      <w:divBdr>
        <w:top w:val="none" w:sz="0" w:space="0" w:color="auto"/>
        <w:left w:val="none" w:sz="0" w:space="0" w:color="auto"/>
        <w:bottom w:val="none" w:sz="0" w:space="0" w:color="auto"/>
        <w:right w:val="none" w:sz="0" w:space="0" w:color="auto"/>
      </w:divBdr>
    </w:div>
    <w:div w:id="164246554">
      <w:bodyDiv w:val="1"/>
      <w:marLeft w:val="0"/>
      <w:marRight w:val="0"/>
      <w:marTop w:val="0"/>
      <w:marBottom w:val="0"/>
      <w:divBdr>
        <w:top w:val="none" w:sz="0" w:space="0" w:color="auto"/>
        <w:left w:val="none" w:sz="0" w:space="0" w:color="auto"/>
        <w:bottom w:val="none" w:sz="0" w:space="0" w:color="auto"/>
        <w:right w:val="none" w:sz="0" w:space="0" w:color="auto"/>
      </w:divBdr>
    </w:div>
    <w:div w:id="164247246">
      <w:bodyDiv w:val="1"/>
      <w:marLeft w:val="0"/>
      <w:marRight w:val="0"/>
      <w:marTop w:val="0"/>
      <w:marBottom w:val="0"/>
      <w:divBdr>
        <w:top w:val="none" w:sz="0" w:space="0" w:color="auto"/>
        <w:left w:val="none" w:sz="0" w:space="0" w:color="auto"/>
        <w:bottom w:val="none" w:sz="0" w:space="0" w:color="auto"/>
        <w:right w:val="none" w:sz="0" w:space="0" w:color="auto"/>
      </w:divBdr>
    </w:div>
    <w:div w:id="164250951">
      <w:bodyDiv w:val="1"/>
      <w:marLeft w:val="0"/>
      <w:marRight w:val="0"/>
      <w:marTop w:val="0"/>
      <w:marBottom w:val="0"/>
      <w:divBdr>
        <w:top w:val="none" w:sz="0" w:space="0" w:color="auto"/>
        <w:left w:val="none" w:sz="0" w:space="0" w:color="auto"/>
        <w:bottom w:val="none" w:sz="0" w:space="0" w:color="auto"/>
        <w:right w:val="none" w:sz="0" w:space="0" w:color="auto"/>
      </w:divBdr>
    </w:div>
    <w:div w:id="164319118">
      <w:bodyDiv w:val="1"/>
      <w:marLeft w:val="0"/>
      <w:marRight w:val="0"/>
      <w:marTop w:val="0"/>
      <w:marBottom w:val="0"/>
      <w:divBdr>
        <w:top w:val="none" w:sz="0" w:space="0" w:color="auto"/>
        <w:left w:val="none" w:sz="0" w:space="0" w:color="auto"/>
        <w:bottom w:val="none" w:sz="0" w:space="0" w:color="auto"/>
        <w:right w:val="none" w:sz="0" w:space="0" w:color="auto"/>
      </w:divBdr>
    </w:div>
    <w:div w:id="164320938">
      <w:bodyDiv w:val="1"/>
      <w:marLeft w:val="0"/>
      <w:marRight w:val="0"/>
      <w:marTop w:val="0"/>
      <w:marBottom w:val="0"/>
      <w:divBdr>
        <w:top w:val="none" w:sz="0" w:space="0" w:color="auto"/>
        <w:left w:val="none" w:sz="0" w:space="0" w:color="auto"/>
        <w:bottom w:val="none" w:sz="0" w:space="0" w:color="auto"/>
        <w:right w:val="none" w:sz="0" w:space="0" w:color="auto"/>
      </w:divBdr>
    </w:div>
    <w:div w:id="164326829">
      <w:bodyDiv w:val="1"/>
      <w:marLeft w:val="0"/>
      <w:marRight w:val="0"/>
      <w:marTop w:val="0"/>
      <w:marBottom w:val="0"/>
      <w:divBdr>
        <w:top w:val="none" w:sz="0" w:space="0" w:color="auto"/>
        <w:left w:val="none" w:sz="0" w:space="0" w:color="auto"/>
        <w:bottom w:val="none" w:sz="0" w:space="0" w:color="auto"/>
        <w:right w:val="none" w:sz="0" w:space="0" w:color="auto"/>
      </w:divBdr>
    </w:div>
    <w:div w:id="164365489">
      <w:bodyDiv w:val="1"/>
      <w:marLeft w:val="0"/>
      <w:marRight w:val="0"/>
      <w:marTop w:val="0"/>
      <w:marBottom w:val="0"/>
      <w:divBdr>
        <w:top w:val="none" w:sz="0" w:space="0" w:color="auto"/>
        <w:left w:val="none" w:sz="0" w:space="0" w:color="auto"/>
        <w:bottom w:val="none" w:sz="0" w:space="0" w:color="auto"/>
        <w:right w:val="none" w:sz="0" w:space="0" w:color="auto"/>
      </w:divBdr>
    </w:div>
    <w:div w:id="164365688">
      <w:bodyDiv w:val="1"/>
      <w:marLeft w:val="0"/>
      <w:marRight w:val="0"/>
      <w:marTop w:val="0"/>
      <w:marBottom w:val="0"/>
      <w:divBdr>
        <w:top w:val="none" w:sz="0" w:space="0" w:color="auto"/>
        <w:left w:val="none" w:sz="0" w:space="0" w:color="auto"/>
        <w:bottom w:val="none" w:sz="0" w:space="0" w:color="auto"/>
        <w:right w:val="none" w:sz="0" w:space="0" w:color="auto"/>
      </w:divBdr>
    </w:div>
    <w:div w:id="164366563">
      <w:bodyDiv w:val="1"/>
      <w:marLeft w:val="0"/>
      <w:marRight w:val="0"/>
      <w:marTop w:val="0"/>
      <w:marBottom w:val="0"/>
      <w:divBdr>
        <w:top w:val="none" w:sz="0" w:space="0" w:color="auto"/>
        <w:left w:val="none" w:sz="0" w:space="0" w:color="auto"/>
        <w:bottom w:val="none" w:sz="0" w:space="0" w:color="auto"/>
        <w:right w:val="none" w:sz="0" w:space="0" w:color="auto"/>
      </w:divBdr>
    </w:div>
    <w:div w:id="164368833">
      <w:bodyDiv w:val="1"/>
      <w:marLeft w:val="0"/>
      <w:marRight w:val="0"/>
      <w:marTop w:val="0"/>
      <w:marBottom w:val="0"/>
      <w:divBdr>
        <w:top w:val="none" w:sz="0" w:space="0" w:color="auto"/>
        <w:left w:val="none" w:sz="0" w:space="0" w:color="auto"/>
        <w:bottom w:val="none" w:sz="0" w:space="0" w:color="auto"/>
        <w:right w:val="none" w:sz="0" w:space="0" w:color="auto"/>
      </w:divBdr>
    </w:div>
    <w:div w:id="164369495">
      <w:bodyDiv w:val="1"/>
      <w:marLeft w:val="0"/>
      <w:marRight w:val="0"/>
      <w:marTop w:val="0"/>
      <w:marBottom w:val="0"/>
      <w:divBdr>
        <w:top w:val="none" w:sz="0" w:space="0" w:color="auto"/>
        <w:left w:val="none" w:sz="0" w:space="0" w:color="auto"/>
        <w:bottom w:val="none" w:sz="0" w:space="0" w:color="auto"/>
        <w:right w:val="none" w:sz="0" w:space="0" w:color="auto"/>
      </w:divBdr>
    </w:div>
    <w:div w:id="164394326">
      <w:bodyDiv w:val="1"/>
      <w:marLeft w:val="0"/>
      <w:marRight w:val="0"/>
      <w:marTop w:val="0"/>
      <w:marBottom w:val="0"/>
      <w:divBdr>
        <w:top w:val="none" w:sz="0" w:space="0" w:color="auto"/>
        <w:left w:val="none" w:sz="0" w:space="0" w:color="auto"/>
        <w:bottom w:val="none" w:sz="0" w:space="0" w:color="auto"/>
        <w:right w:val="none" w:sz="0" w:space="0" w:color="auto"/>
      </w:divBdr>
    </w:div>
    <w:div w:id="164437899">
      <w:bodyDiv w:val="1"/>
      <w:marLeft w:val="0"/>
      <w:marRight w:val="0"/>
      <w:marTop w:val="0"/>
      <w:marBottom w:val="0"/>
      <w:divBdr>
        <w:top w:val="none" w:sz="0" w:space="0" w:color="auto"/>
        <w:left w:val="none" w:sz="0" w:space="0" w:color="auto"/>
        <w:bottom w:val="none" w:sz="0" w:space="0" w:color="auto"/>
        <w:right w:val="none" w:sz="0" w:space="0" w:color="auto"/>
      </w:divBdr>
    </w:div>
    <w:div w:id="164439064">
      <w:bodyDiv w:val="1"/>
      <w:marLeft w:val="0"/>
      <w:marRight w:val="0"/>
      <w:marTop w:val="0"/>
      <w:marBottom w:val="0"/>
      <w:divBdr>
        <w:top w:val="none" w:sz="0" w:space="0" w:color="auto"/>
        <w:left w:val="none" w:sz="0" w:space="0" w:color="auto"/>
        <w:bottom w:val="none" w:sz="0" w:space="0" w:color="auto"/>
        <w:right w:val="none" w:sz="0" w:space="0" w:color="auto"/>
      </w:divBdr>
    </w:div>
    <w:div w:id="164440284">
      <w:bodyDiv w:val="1"/>
      <w:marLeft w:val="0"/>
      <w:marRight w:val="0"/>
      <w:marTop w:val="0"/>
      <w:marBottom w:val="0"/>
      <w:divBdr>
        <w:top w:val="none" w:sz="0" w:space="0" w:color="auto"/>
        <w:left w:val="none" w:sz="0" w:space="0" w:color="auto"/>
        <w:bottom w:val="none" w:sz="0" w:space="0" w:color="auto"/>
        <w:right w:val="none" w:sz="0" w:space="0" w:color="auto"/>
      </w:divBdr>
    </w:div>
    <w:div w:id="164517953">
      <w:bodyDiv w:val="1"/>
      <w:marLeft w:val="0"/>
      <w:marRight w:val="0"/>
      <w:marTop w:val="0"/>
      <w:marBottom w:val="0"/>
      <w:divBdr>
        <w:top w:val="none" w:sz="0" w:space="0" w:color="auto"/>
        <w:left w:val="none" w:sz="0" w:space="0" w:color="auto"/>
        <w:bottom w:val="none" w:sz="0" w:space="0" w:color="auto"/>
        <w:right w:val="none" w:sz="0" w:space="0" w:color="auto"/>
      </w:divBdr>
    </w:div>
    <w:div w:id="164561487">
      <w:bodyDiv w:val="1"/>
      <w:marLeft w:val="0"/>
      <w:marRight w:val="0"/>
      <w:marTop w:val="0"/>
      <w:marBottom w:val="0"/>
      <w:divBdr>
        <w:top w:val="none" w:sz="0" w:space="0" w:color="auto"/>
        <w:left w:val="none" w:sz="0" w:space="0" w:color="auto"/>
        <w:bottom w:val="none" w:sz="0" w:space="0" w:color="auto"/>
        <w:right w:val="none" w:sz="0" w:space="0" w:color="auto"/>
      </w:divBdr>
    </w:div>
    <w:div w:id="164592234">
      <w:bodyDiv w:val="1"/>
      <w:marLeft w:val="0"/>
      <w:marRight w:val="0"/>
      <w:marTop w:val="0"/>
      <w:marBottom w:val="0"/>
      <w:divBdr>
        <w:top w:val="none" w:sz="0" w:space="0" w:color="auto"/>
        <w:left w:val="none" w:sz="0" w:space="0" w:color="auto"/>
        <w:bottom w:val="none" w:sz="0" w:space="0" w:color="auto"/>
        <w:right w:val="none" w:sz="0" w:space="0" w:color="auto"/>
      </w:divBdr>
    </w:div>
    <w:div w:id="164632538">
      <w:bodyDiv w:val="1"/>
      <w:marLeft w:val="0"/>
      <w:marRight w:val="0"/>
      <w:marTop w:val="0"/>
      <w:marBottom w:val="0"/>
      <w:divBdr>
        <w:top w:val="none" w:sz="0" w:space="0" w:color="auto"/>
        <w:left w:val="none" w:sz="0" w:space="0" w:color="auto"/>
        <w:bottom w:val="none" w:sz="0" w:space="0" w:color="auto"/>
        <w:right w:val="none" w:sz="0" w:space="0" w:color="auto"/>
      </w:divBdr>
    </w:div>
    <w:div w:id="164633070">
      <w:bodyDiv w:val="1"/>
      <w:marLeft w:val="0"/>
      <w:marRight w:val="0"/>
      <w:marTop w:val="0"/>
      <w:marBottom w:val="0"/>
      <w:divBdr>
        <w:top w:val="none" w:sz="0" w:space="0" w:color="auto"/>
        <w:left w:val="none" w:sz="0" w:space="0" w:color="auto"/>
        <w:bottom w:val="none" w:sz="0" w:space="0" w:color="auto"/>
        <w:right w:val="none" w:sz="0" w:space="0" w:color="auto"/>
      </w:divBdr>
    </w:div>
    <w:div w:id="164633090">
      <w:bodyDiv w:val="1"/>
      <w:marLeft w:val="0"/>
      <w:marRight w:val="0"/>
      <w:marTop w:val="0"/>
      <w:marBottom w:val="0"/>
      <w:divBdr>
        <w:top w:val="none" w:sz="0" w:space="0" w:color="auto"/>
        <w:left w:val="none" w:sz="0" w:space="0" w:color="auto"/>
        <w:bottom w:val="none" w:sz="0" w:space="0" w:color="auto"/>
        <w:right w:val="none" w:sz="0" w:space="0" w:color="auto"/>
      </w:divBdr>
    </w:div>
    <w:div w:id="164637690">
      <w:bodyDiv w:val="1"/>
      <w:marLeft w:val="0"/>
      <w:marRight w:val="0"/>
      <w:marTop w:val="0"/>
      <w:marBottom w:val="0"/>
      <w:divBdr>
        <w:top w:val="none" w:sz="0" w:space="0" w:color="auto"/>
        <w:left w:val="none" w:sz="0" w:space="0" w:color="auto"/>
        <w:bottom w:val="none" w:sz="0" w:space="0" w:color="auto"/>
        <w:right w:val="none" w:sz="0" w:space="0" w:color="auto"/>
      </w:divBdr>
    </w:div>
    <w:div w:id="164639340">
      <w:bodyDiv w:val="1"/>
      <w:marLeft w:val="0"/>
      <w:marRight w:val="0"/>
      <w:marTop w:val="0"/>
      <w:marBottom w:val="0"/>
      <w:divBdr>
        <w:top w:val="none" w:sz="0" w:space="0" w:color="auto"/>
        <w:left w:val="none" w:sz="0" w:space="0" w:color="auto"/>
        <w:bottom w:val="none" w:sz="0" w:space="0" w:color="auto"/>
        <w:right w:val="none" w:sz="0" w:space="0" w:color="auto"/>
      </w:divBdr>
    </w:div>
    <w:div w:id="164707690">
      <w:bodyDiv w:val="1"/>
      <w:marLeft w:val="0"/>
      <w:marRight w:val="0"/>
      <w:marTop w:val="0"/>
      <w:marBottom w:val="0"/>
      <w:divBdr>
        <w:top w:val="none" w:sz="0" w:space="0" w:color="auto"/>
        <w:left w:val="none" w:sz="0" w:space="0" w:color="auto"/>
        <w:bottom w:val="none" w:sz="0" w:space="0" w:color="auto"/>
        <w:right w:val="none" w:sz="0" w:space="0" w:color="auto"/>
      </w:divBdr>
    </w:div>
    <w:div w:id="164780968">
      <w:bodyDiv w:val="1"/>
      <w:marLeft w:val="0"/>
      <w:marRight w:val="0"/>
      <w:marTop w:val="0"/>
      <w:marBottom w:val="0"/>
      <w:divBdr>
        <w:top w:val="none" w:sz="0" w:space="0" w:color="auto"/>
        <w:left w:val="none" w:sz="0" w:space="0" w:color="auto"/>
        <w:bottom w:val="none" w:sz="0" w:space="0" w:color="auto"/>
        <w:right w:val="none" w:sz="0" w:space="0" w:color="auto"/>
      </w:divBdr>
    </w:div>
    <w:div w:id="164781940">
      <w:bodyDiv w:val="1"/>
      <w:marLeft w:val="0"/>
      <w:marRight w:val="0"/>
      <w:marTop w:val="0"/>
      <w:marBottom w:val="0"/>
      <w:divBdr>
        <w:top w:val="none" w:sz="0" w:space="0" w:color="auto"/>
        <w:left w:val="none" w:sz="0" w:space="0" w:color="auto"/>
        <w:bottom w:val="none" w:sz="0" w:space="0" w:color="auto"/>
        <w:right w:val="none" w:sz="0" w:space="0" w:color="auto"/>
      </w:divBdr>
    </w:div>
    <w:div w:id="164782874">
      <w:bodyDiv w:val="1"/>
      <w:marLeft w:val="0"/>
      <w:marRight w:val="0"/>
      <w:marTop w:val="0"/>
      <w:marBottom w:val="0"/>
      <w:divBdr>
        <w:top w:val="none" w:sz="0" w:space="0" w:color="auto"/>
        <w:left w:val="none" w:sz="0" w:space="0" w:color="auto"/>
        <w:bottom w:val="none" w:sz="0" w:space="0" w:color="auto"/>
        <w:right w:val="none" w:sz="0" w:space="0" w:color="auto"/>
      </w:divBdr>
    </w:div>
    <w:div w:id="164784180">
      <w:bodyDiv w:val="1"/>
      <w:marLeft w:val="0"/>
      <w:marRight w:val="0"/>
      <w:marTop w:val="0"/>
      <w:marBottom w:val="0"/>
      <w:divBdr>
        <w:top w:val="none" w:sz="0" w:space="0" w:color="auto"/>
        <w:left w:val="none" w:sz="0" w:space="0" w:color="auto"/>
        <w:bottom w:val="none" w:sz="0" w:space="0" w:color="auto"/>
        <w:right w:val="none" w:sz="0" w:space="0" w:color="auto"/>
      </w:divBdr>
    </w:div>
    <w:div w:id="164824173">
      <w:bodyDiv w:val="1"/>
      <w:marLeft w:val="0"/>
      <w:marRight w:val="0"/>
      <w:marTop w:val="0"/>
      <w:marBottom w:val="0"/>
      <w:divBdr>
        <w:top w:val="none" w:sz="0" w:space="0" w:color="auto"/>
        <w:left w:val="none" w:sz="0" w:space="0" w:color="auto"/>
        <w:bottom w:val="none" w:sz="0" w:space="0" w:color="auto"/>
        <w:right w:val="none" w:sz="0" w:space="0" w:color="auto"/>
      </w:divBdr>
    </w:div>
    <w:div w:id="164824316">
      <w:bodyDiv w:val="1"/>
      <w:marLeft w:val="0"/>
      <w:marRight w:val="0"/>
      <w:marTop w:val="0"/>
      <w:marBottom w:val="0"/>
      <w:divBdr>
        <w:top w:val="none" w:sz="0" w:space="0" w:color="auto"/>
        <w:left w:val="none" w:sz="0" w:space="0" w:color="auto"/>
        <w:bottom w:val="none" w:sz="0" w:space="0" w:color="auto"/>
        <w:right w:val="none" w:sz="0" w:space="0" w:color="auto"/>
      </w:divBdr>
    </w:div>
    <w:div w:id="164829170">
      <w:bodyDiv w:val="1"/>
      <w:marLeft w:val="0"/>
      <w:marRight w:val="0"/>
      <w:marTop w:val="0"/>
      <w:marBottom w:val="0"/>
      <w:divBdr>
        <w:top w:val="none" w:sz="0" w:space="0" w:color="auto"/>
        <w:left w:val="none" w:sz="0" w:space="0" w:color="auto"/>
        <w:bottom w:val="none" w:sz="0" w:space="0" w:color="auto"/>
        <w:right w:val="none" w:sz="0" w:space="0" w:color="auto"/>
      </w:divBdr>
    </w:div>
    <w:div w:id="164906738">
      <w:bodyDiv w:val="1"/>
      <w:marLeft w:val="0"/>
      <w:marRight w:val="0"/>
      <w:marTop w:val="0"/>
      <w:marBottom w:val="0"/>
      <w:divBdr>
        <w:top w:val="none" w:sz="0" w:space="0" w:color="auto"/>
        <w:left w:val="none" w:sz="0" w:space="0" w:color="auto"/>
        <w:bottom w:val="none" w:sz="0" w:space="0" w:color="auto"/>
        <w:right w:val="none" w:sz="0" w:space="0" w:color="auto"/>
      </w:divBdr>
    </w:div>
    <w:div w:id="164907987">
      <w:bodyDiv w:val="1"/>
      <w:marLeft w:val="0"/>
      <w:marRight w:val="0"/>
      <w:marTop w:val="0"/>
      <w:marBottom w:val="0"/>
      <w:divBdr>
        <w:top w:val="none" w:sz="0" w:space="0" w:color="auto"/>
        <w:left w:val="none" w:sz="0" w:space="0" w:color="auto"/>
        <w:bottom w:val="none" w:sz="0" w:space="0" w:color="auto"/>
        <w:right w:val="none" w:sz="0" w:space="0" w:color="auto"/>
      </w:divBdr>
    </w:div>
    <w:div w:id="164980524">
      <w:bodyDiv w:val="1"/>
      <w:marLeft w:val="0"/>
      <w:marRight w:val="0"/>
      <w:marTop w:val="0"/>
      <w:marBottom w:val="0"/>
      <w:divBdr>
        <w:top w:val="none" w:sz="0" w:space="0" w:color="auto"/>
        <w:left w:val="none" w:sz="0" w:space="0" w:color="auto"/>
        <w:bottom w:val="none" w:sz="0" w:space="0" w:color="auto"/>
        <w:right w:val="none" w:sz="0" w:space="0" w:color="auto"/>
      </w:divBdr>
    </w:div>
    <w:div w:id="165026011">
      <w:bodyDiv w:val="1"/>
      <w:marLeft w:val="0"/>
      <w:marRight w:val="0"/>
      <w:marTop w:val="0"/>
      <w:marBottom w:val="0"/>
      <w:divBdr>
        <w:top w:val="none" w:sz="0" w:space="0" w:color="auto"/>
        <w:left w:val="none" w:sz="0" w:space="0" w:color="auto"/>
        <w:bottom w:val="none" w:sz="0" w:space="0" w:color="auto"/>
        <w:right w:val="none" w:sz="0" w:space="0" w:color="auto"/>
      </w:divBdr>
    </w:div>
    <w:div w:id="165050654">
      <w:bodyDiv w:val="1"/>
      <w:marLeft w:val="0"/>
      <w:marRight w:val="0"/>
      <w:marTop w:val="0"/>
      <w:marBottom w:val="0"/>
      <w:divBdr>
        <w:top w:val="none" w:sz="0" w:space="0" w:color="auto"/>
        <w:left w:val="none" w:sz="0" w:space="0" w:color="auto"/>
        <w:bottom w:val="none" w:sz="0" w:space="0" w:color="auto"/>
        <w:right w:val="none" w:sz="0" w:space="0" w:color="auto"/>
      </w:divBdr>
    </w:div>
    <w:div w:id="165050670">
      <w:bodyDiv w:val="1"/>
      <w:marLeft w:val="0"/>
      <w:marRight w:val="0"/>
      <w:marTop w:val="0"/>
      <w:marBottom w:val="0"/>
      <w:divBdr>
        <w:top w:val="none" w:sz="0" w:space="0" w:color="auto"/>
        <w:left w:val="none" w:sz="0" w:space="0" w:color="auto"/>
        <w:bottom w:val="none" w:sz="0" w:space="0" w:color="auto"/>
        <w:right w:val="none" w:sz="0" w:space="0" w:color="auto"/>
      </w:divBdr>
    </w:div>
    <w:div w:id="165093093">
      <w:bodyDiv w:val="1"/>
      <w:marLeft w:val="0"/>
      <w:marRight w:val="0"/>
      <w:marTop w:val="0"/>
      <w:marBottom w:val="0"/>
      <w:divBdr>
        <w:top w:val="none" w:sz="0" w:space="0" w:color="auto"/>
        <w:left w:val="none" w:sz="0" w:space="0" w:color="auto"/>
        <w:bottom w:val="none" w:sz="0" w:space="0" w:color="auto"/>
        <w:right w:val="none" w:sz="0" w:space="0" w:color="auto"/>
      </w:divBdr>
    </w:div>
    <w:div w:id="165096397">
      <w:bodyDiv w:val="1"/>
      <w:marLeft w:val="0"/>
      <w:marRight w:val="0"/>
      <w:marTop w:val="0"/>
      <w:marBottom w:val="0"/>
      <w:divBdr>
        <w:top w:val="none" w:sz="0" w:space="0" w:color="auto"/>
        <w:left w:val="none" w:sz="0" w:space="0" w:color="auto"/>
        <w:bottom w:val="none" w:sz="0" w:space="0" w:color="auto"/>
        <w:right w:val="none" w:sz="0" w:space="0" w:color="auto"/>
      </w:divBdr>
    </w:div>
    <w:div w:id="165098642">
      <w:bodyDiv w:val="1"/>
      <w:marLeft w:val="0"/>
      <w:marRight w:val="0"/>
      <w:marTop w:val="0"/>
      <w:marBottom w:val="0"/>
      <w:divBdr>
        <w:top w:val="none" w:sz="0" w:space="0" w:color="auto"/>
        <w:left w:val="none" w:sz="0" w:space="0" w:color="auto"/>
        <w:bottom w:val="none" w:sz="0" w:space="0" w:color="auto"/>
        <w:right w:val="none" w:sz="0" w:space="0" w:color="auto"/>
      </w:divBdr>
    </w:div>
    <w:div w:id="165098802">
      <w:bodyDiv w:val="1"/>
      <w:marLeft w:val="0"/>
      <w:marRight w:val="0"/>
      <w:marTop w:val="0"/>
      <w:marBottom w:val="0"/>
      <w:divBdr>
        <w:top w:val="none" w:sz="0" w:space="0" w:color="auto"/>
        <w:left w:val="none" w:sz="0" w:space="0" w:color="auto"/>
        <w:bottom w:val="none" w:sz="0" w:space="0" w:color="auto"/>
        <w:right w:val="none" w:sz="0" w:space="0" w:color="auto"/>
      </w:divBdr>
    </w:div>
    <w:div w:id="165172297">
      <w:bodyDiv w:val="1"/>
      <w:marLeft w:val="0"/>
      <w:marRight w:val="0"/>
      <w:marTop w:val="0"/>
      <w:marBottom w:val="0"/>
      <w:divBdr>
        <w:top w:val="none" w:sz="0" w:space="0" w:color="auto"/>
        <w:left w:val="none" w:sz="0" w:space="0" w:color="auto"/>
        <w:bottom w:val="none" w:sz="0" w:space="0" w:color="auto"/>
        <w:right w:val="none" w:sz="0" w:space="0" w:color="auto"/>
      </w:divBdr>
    </w:div>
    <w:div w:id="165174292">
      <w:bodyDiv w:val="1"/>
      <w:marLeft w:val="0"/>
      <w:marRight w:val="0"/>
      <w:marTop w:val="0"/>
      <w:marBottom w:val="0"/>
      <w:divBdr>
        <w:top w:val="none" w:sz="0" w:space="0" w:color="auto"/>
        <w:left w:val="none" w:sz="0" w:space="0" w:color="auto"/>
        <w:bottom w:val="none" w:sz="0" w:space="0" w:color="auto"/>
        <w:right w:val="none" w:sz="0" w:space="0" w:color="auto"/>
      </w:divBdr>
    </w:div>
    <w:div w:id="165217244">
      <w:bodyDiv w:val="1"/>
      <w:marLeft w:val="0"/>
      <w:marRight w:val="0"/>
      <w:marTop w:val="0"/>
      <w:marBottom w:val="0"/>
      <w:divBdr>
        <w:top w:val="none" w:sz="0" w:space="0" w:color="auto"/>
        <w:left w:val="none" w:sz="0" w:space="0" w:color="auto"/>
        <w:bottom w:val="none" w:sz="0" w:space="0" w:color="auto"/>
        <w:right w:val="none" w:sz="0" w:space="0" w:color="auto"/>
      </w:divBdr>
    </w:div>
    <w:div w:id="165218575">
      <w:bodyDiv w:val="1"/>
      <w:marLeft w:val="0"/>
      <w:marRight w:val="0"/>
      <w:marTop w:val="0"/>
      <w:marBottom w:val="0"/>
      <w:divBdr>
        <w:top w:val="none" w:sz="0" w:space="0" w:color="auto"/>
        <w:left w:val="none" w:sz="0" w:space="0" w:color="auto"/>
        <w:bottom w:val="none" w:sz="0" w:space="0" w:color="auto"/>
        <w:right w:val="none" w:sz="0" w:space="0" w:color="auto"/>
      </w:divBdr>
    </w:div>
    <w:div w:id="165218972">
      <w:bodyDiv w:val="1"/>
      <w:marLeft w:val="0"/>
      <w:marRight w:val="0"/>
      <w:marTop w:val="0"/>
      <w:marBottom w:val="0"/>
      <w:divBdr>
        <w:top w:val="none" w:sz="0" w:space="0" w:color="auto"/>
        <w:left w:val="none" w:sz="0" w:space="0" w:color="auto"/>
        <w:bottom w:val="none" w:sz="0" w:space="0" w:color="auto"/>
        <w:right w:val="none" w:sz="0" w:space="0" w:color="auto"/>
      </w:divBdr>
    </w:div>
    <w:div w:id="165243329">
      <w:bodyDiv w:val="1"/>
      <w:marLeft w:val="0"/>
      <w:marRight w:val="0"/>
      <w:marTop w:val="0"/>
      <w:marBottom w:val="0"/>
      <w:divBdr>
        <w:top w:val="none" w:sz="0" w:space="0" w:color="auto"/>
        <w:left w:val="none" w:sz="0" w:space="0" w:color="auto"/>
        <w:bottom w:val="none" w:sz="0" w:space="0" w:color="auto"/>
        <w:right w:val="none" w:sz="0" w:space="0" w:color="auto"/>
      </w:divBdr>
    </w:div>
    <w:div w:id="165244047">
      <w:bodyDiv w:val="1"/>
      <w:marLeft w:val="0"/>
      <w:marRight w:val="0"/>
      <w:marTop w:val="0"/>
      <w:marBottom w:val="0"/>
      <w:divBdr>
        <w:top w:val="none" w:sz="0" w:space="0" w:color="auto"/>
        <w:left w:val="none" w:sz="0" w:space="0" w:color="auto"/>
        <w:bottom w:val="none" w:sz="0" w:space="0" w:color="auto"/>
        <w:right w:val="none" w:sz="0" w:space="0" w:color="auto"/>
      </w:divBdr>
    </w:div>
    <w:div w:id="165245532">
      <w:bodyDiv w:val="1"/>
      <w:marLeft w:val="0"/>
      <w:marRight w:val="0"/>
      <w:marTop w:val="0"/>
      <w:marBottom w:val="0"/>
      <w:divBdr>
        <w:top w:val="none" w:sz="0" w:space="0" w:color="auto"/>
        <w:left w:val="none" w:sz="0" w:space="0" w:color="auto"/>
        <w:bottom w:val="none" w:sz="0" w:space="0" w:color="auto"/>
        <w:right w:val="none" w:sz="0" w:space="0" w:color="auto"/>
      </w:divBdr>
    </w:div>
    <w:div w:id="165245977">
      <w:bodyDiv w:val="1"/>
      <w:marLeft w:val="0"/>
      <w:marRight w:val="0"/>
      <w:marTop w:val="0"/>
      <w:marBottom w:val="0"/>
      <w:divBdr>
        <w:top w:val="none" w:sz="0" w:space="0" w:color="auto"/>
        <w:left w:val="none" w:sz="0" w:space="0" w:color="auto"/>
        <w:bottom w:val="none" w:sz="0" w:space="0" w:color="auto"/>
        <w:right w:val="none" w:sz="0" w:space="0" w:color="auto"/>
      </w:divBdr>
    </w:div>
    <w:div w:id="165286974">
      <w:bodyDiv w:val="1"/>
      <w:marLeft w:val="0"/>
      <w:marRight w:val="0"/>
      <w:marTop w:val="0"/>
      <w:marBottom w:val="0"/>
      <w:divBdr>
        <w:top w:val="none" w:sz="0" w:space="0" w:color="auto"/>
        <w:left w:val="none" w:sz="0" w:space="0" w:color="auto"/>
        <w:bottom w:val="none" w:sz="0" w:space="0" w:color="auto"/>
        <w:right w:val="none" w:sz="0" w:space="0" w:color="auto"/>
      </w:divBdr>
    </w:div>
    <w:div w:id="165288994">
      <w:bodyDiv w:val="1"/>
      <w:marLeft w:val="0"/>
      <w:marRight w:val="0"/>
      <w:marTop w:val="0"/>
      <w:marBottom w:val="0"/>
      <w:divBdr>
        <w:top w:val="none" w:sz="0" w:space="0" w:color="auto"/>
        <w:left w:val="none" w:sz="0" w:space="0" w:color="auto"/>
        <w:bottom w:val="none" w:sz="0" w:space="0" w:color="auto"/>
        <w:right w:val="none" w:sz="0" w:space="0" w:color="auto"/>
      </w:divBdr>
    </w:div>
    <w:div w:id="165289163">
      <w:bodyDiv w:val="1"/>
      <w:marLeft w:val="0"/>
      <w:marRight w:val="0"/>
      <w:marTop w:val="0"/>
      <w:marBottom w:val="0"/>
      <w:divBdr>
        <w:top w:val="none" w:sz="0" w:space="0" w:color="auto"/>
        <w:left w:val="none" w:sz="0" w:space="0" w:color="auto"/>
        <w:bottom w:val="none" w:sz="0" w:space="0" w:color="auto"/>
        <w:right w:val="none" w:sz="0" w:space="0" w:color="auto"/>
      </w:divBdr>
    </w:div>
    <w:div w:id="165289281">
      <w:bodyDiv w:val="1"/>
      <w:marLeft w:val="0"/>
      <w:marRight w:val="0"/>
      <w:marTop w:val="0"/>
      <w:marBottom w:val="0"/>
      <w:divBdr>
        <w:top w:val="none" w:sz="0" w:space="0" w:color="auto"/>
        <w:left w:val="none" w:sz="0" w:space="0" w:color="auto"/>
        <w:bottom w:val="none" w:sz="0" w:space="0" w:color="auto"/>
        <w:right w:val="none" w:sz="0" w:space="0" w:color="auto"/>
      </w:divBdr>
    </w:div>
    <w:div w:id="165295169">
      <w:bodyDiv w:val="1"/>
      <w:marLeft w:val="0"/>
      <w:marRight w:val="0"/>
      <w:marTop w:val="0"/>
      <w:marBottom w:val="0"/>
      <w:divBdr>
        <w:top w:val="none" w:sz="0" w:space="0" w:color="auto"/>
        <w:left w:val="none" w:sz="0" w:space="0" w:color="auto"/>
        <w:bottom w:val="none" w:sz="0" w:space="0" w:color="auto"/>
        <w:right w:val="none" w:sz="0" w:space="0" w:color="auto"/>
      </w:divBdr>
    </w:div>
    <w:div w:id="165365778">
      <w:bodyDiv w:val="1"/>
      <w:marLeft w:val="0"/>
      <w:marRight w:val="0"/>
      <w:marTop w:val="0"/>
      <w:marBottom w:val="0"/>
      <w:divBdr>
        <w:top w:val="none" w:sz="0" w:space="0" w:color="auto"/>
        <w:left w:val="none" w:sz="0" w:space="0" w:color="auto"/>
        <w:bottom w:val="none" w:sz="0" w:space="0" w:color="auto"/>
        <w:right w:val="none" w:sz="0" w:space="0" w:color="auto"/>
      </w:divBdr>
    </w:div>
    <w:div w:id="165368922">
      <w:bodyDiv w:val="1"/>
      <w:marLeft w:val="0"/>
      <w:marRight w:val="0"/>
      <w:marTop w:val="0"/>
      <w:marBottom w:val="0"/>
      <w:divBdr>
        <w:top w:val="none" w:sz="0" w:space="0" w:color="auto"/>
        <w:left w:val="none" w:sz="0" w:space="0" w:color="auto"/>
        <w:bottom w:val="none" w:sz="0" w:space="0" w:color="auto"/>
        <w:right w:val="none" w:sz="0" w:space="0" w:color="auto"/>
      </w:divBdr>
    </w:div>
    <w:div w:id="165368954">
      <w:bodyDiv w:val="1"/>
      <w:marLeft w:val="0"/>
      <w:marRight w:val="0"/>
      <w:marTop w:val="0"/>
      <w:marBottom w:val="0"/>
      <w:divBdr>
        <w:top w:val="none" w:sz="0" w:space="0" w:color="auto"/>
        <w:left w:val="none" w:sz="0" w:space="0" w:color="auto"/>
        <w:bottom w:val="none" w:sz="0" w:space="0" w:color="auto"/>
        <w:right w:val="none" w:sz="0" w:space="0" w:color="auto"/>
      </w:divBdr>
    </w:div>
    <w:div w:id="165369974">
      <w:bodyDiv w:val="1"/>
      <w:marLeft w:val="0"/>
      <w:marRight w:val="0"/>
      <w:marTop w:val="0"/>
      <w:marBottom w:val="0"/>
      <w:divBdr>
        <w:top w:val="none" w:sz="0" w:space="0" w:color="auto"/>
        <w:left w:val="none" w:sz="0" w:space="0" w:color="auto"/>
        <w:bottom w:val="none" w:sz="0" w:space="0" w:color="auto"/>
        <w:right w:val="none" w:sz="0" w:space="0" w:color="auto"/>
      </w:divBdr>
    </w:div>
    <w:div w:id="165370063">
      <w:bodyDiv w:val="1"/>
      <w:marLeft w:val="0"/>
      <w:marRight w:val="0"/>
      <w:marTop w:val="0"/>
      <w:marBottom w:val="0"/>
      <w:divBdr>
        <w:top w:val="none" w:sz="0" w:space="0" w:color="auto"/>
        <w:left w:val="none" w:sz="0" w:space="0" w:color="auto"/>
        <w:bottom w:val="none" w:sz="0" w:space="0" w:color="auto"/>
        <w:right w:val="none" w:sz="0" w:space="0" w:color="auto"/>
      </w:divBdr>
    </w:div>
    <w:div w:id="165437558">
      <w:bodyDiv w:val="1"/>
      <w:marLeft w:val="0"/>
      <w:marRight w:val="0"/>
      <w:marTop w:val="0"/>
      <w:marBottom w:val="0"/>
      <w:divBdr>
        <w:top w:val="none" w:sz="0" w:space="0" w:color="auto"/>
        <w:left w:val="none" w:sz="0" w:space="0" w:color="auto"/>
        <w:bottom w:val="none" w:sz="0" w:space="0" w:color="auto"/>
        <w:right w:val="none" w:sz="0" w:space="0" w:color="auto"/>
      </w:divBdr>
    </w:div>
    <w:div w:id="165439453">
      <w:bodyDiv w:val="1"/>
      <w:marLeft w:val="0"/>
      <w:marRight w:val="0"/>
      <w:marTop w:val="0"/>
      <w:marBottom w:val="0"/>
      <w:divBdr>
        <w:top w:val="none" w:sz="0" w:space="0" w:color="auto"/>
        <w:left w:val="none" w:sz="0" w:space="0" w:color="auto"/>
        <w:bottom w:val="none" w:sz="0" w:space="0" w:color="auto"/>
        <w:right w:val="none" w:sz="0" w:space="0" w:color="auto"/>
      </w:divBdr>
    </w:div>
    <w:div w:id="165439670">
      <w:bodyDiv w:val="1"/>
      <w:marLeft w:val="0"/>
      <w:marRight w:val="0"/>
      <w:marTop w:val="0"/>
      <w:marBottom w:val="0"/>
      <w:divBdr>
        <w:top w:val="none" w:sz="0" w:space="0" w:color="auto"/>
        <w:left w:val="none" w:sz="0" w:space="0" w:color="auto"/>
        <w:bottom w:val="none" w:sz="0" w:space="0" w:color="auto"/>
        <w:right w:val="none" w:sz="0" w:space="0" w:color="auto"/>
      </w:divBdr>
    </w:div>
    <w:div w:id="165441800">
      <w:bodyDiv w:val="1"/>
      <w:marLeft w:val="0"/>
      <w:marRight w:val="0"/>
      <w:marTop w:val="0"/>
      <w:marBottom w:val="0"/>
      <w:divBdr>
        <w:top w:val="none" w:sz="0" w:space="0" w:color="auto"/>
        <w:left w:val="none" w:sz="0" w:space="0" w:color="auto"/>
        <w:bottom w:val="none" w:sz="0" w:space="0" w:color="auto"/>
        <w:right w:val="none" w:sz="0" w:space="0" w:color="auto"/>
      </w:divBdr>
    </w:div>
    <w:div w:id="165485101">
      <w:bodyDiv w:val="1"/>
      <w:marLeft w:val="0"/>
      <w:marRight w:val="0"/>
      <w:marTop w:val="0"/>
      <w:marBottom w:val="0"/>
      <w:divBdr>
        <w:top w:val="none" w:sz="0" w:space="0" w:color="auto"/>
        <w:left w:val="none" w:sz="0" w:space="0" w:color="auto"/>
        <w:bottom w:val="none" w:sz="0" w:space="0" w:color="auto"/>
        <w:right w:val="none" w:sz="0" w:space="0" w:color="auto"/>
      </w:divBdr>
    </w:div>
    <w:div w:id="165556027">
      <w:bodyDiv w:val="1"/>
      <w:marLeft w:val="0"/>
      <w:marRight w:val="0"/>
      <w:marTop w:val="0"/>
      <w:marBottom w:val="0"/>
      <w:divBdr>
        <w:top w:val="none" w:sz="0" w:space="0" w:color="auto"/>
        <w:left w:val="none" w:sz="0" w:space="0" w:color="auto"/>
        <w:bottom w:val="none" w:sz="0" w:space="0" w:color="auto"/>
        <w:right w:val="none" w:sz="0" w:space="0" w:color="auto"/>
      </w:divBdr>
    </w:div>
    <w:div w:id="165558857">
      <w:bodyDiv w:val="1"/>
      <w:marLeft w:val="0"/>
      <w:marRight w:val="0"/>
      <w:marTop w:val="0"/>
      <w:marBottom w:val="0"/>
      <w:divBdr>
        <w:top w:val="none" w:sz="0" w:space="0" w:color="auto"/>
        <w:left w:val="none" w:sz="0" w:space="0" w:color="auto"/>
        <w:bottom w:val="none" w:sz="0" w:space="0" w:color="auto"/>
        <w:right w:val="none" w:sz="0" w:space="0" w:color="auto"/>
      </w:divBdr>
    </w:div>
    <w:div w:id="165563446">
      <w:bodyDiv w:val="1"/>
      <w:marLeft w:val="0"/>
      <w:marRight w:val="0"/>
      <w:marTop w:val="0"/>
      <w:marBottom w:val="0"/>
      <w:divBdr>
        <w:top w:val="none" w:sz="0" w:space="0" w:color="auto"/>
        <w:left w:val="none" w:sz="0" w:space="0" w:color="auto"/>
        <w:bottom w:val="none" w:sz="0" w:space="0" w:color="auto"/>
        <w:right w:val="none" w:sz="0" w:space="0" w:color="auto"/>
      </w:divBdr>
    </w:div>
    <w:div w:id="165632233">
      <w:bodyDiv w:val="1"/>
      <w:marLeft w:val="0"/>
      <w:marRight w:val="0"/>
      <w:marTop w:val="0"/>
      <w:marBottom w:val="0"/>
      <w:divBdr>
        <w:top w:val="none" w:sz="0" w:space="0" w:color="auto"/>
        <w:left w:val="none" w:sz="0" w:space="0" w:color="auto"/>
        <w:bottom w:val="none" w:sz="0" w:space="0" w:color="auto"/>
        <w:right w:val="none" w:sz="0" w:space="0" w:color="auto"/>
      </w:divBdr>
    </w:div>
    <w:div w:id="165633528">
      <w:bodyDiv w:val="1"/>
      <w:marLeft w:val="0"/>
      <w:marRight w:val="0"/>
      <w:marTop w:val="0"/>
      <w:marBottom w:val="0"/>
      <w:divBdr>
        <w:top w:val="none" w:sz="0" w:space="0" w:color="auto"/>
        <w:left w:val="none" w:sz="0" w:space="0" w:color="auto"/>
        <w:bottom w:val="none" w:sz="0" w:space="0" w:color="auto"/>
        <w:right w:val="none" w:sz="0" w:space="0" w:color="auto"/>
      </w:divBdr>
    </w:div>
    <w:div w:id="165633638">
      <w:bodyDiv w:val="1"/>
      <w:marLeft w:val="0"/>
      <w:marRight w:val="0"/>
      <w:marTop w:val="0"/>
      <w:marBottom w:val="0"/>
      <w:divBdr>
        <w:top w:val="none" w:sz="0" w:space="0" w:color="auto"/>
        <w:left w:val="none" w:sz="0" w:space="0" w:color="auto"/>
        <w:bottom w:val="none" w:sz="0" w:space="0" w:color="auto"/>
        <w:right w:val="none" w:sz="0" w:space="0" w:color="auto"/>
      </w:divBdr>
    </w:div>
    <w:div w:id="165635449">
      <w:bodyDiv w:val="1"/>
      <w:marLeft w:val="0"/>
      <w:marRight w:val="0"/>
      <w:marTop w:val="0"/>
      <w:marBottom w:val="0"/>
      <w:divBdr>
        <w:top w:val="none" w:sz="0" w:space="0" w:color="auto"/>
        <w:left w:val="none" w:sz="0" w:space="0" w:color="auto"/>
        <w:bottom w:val="none" w:sz="0" w:space="0" w:color="auto"/>
        <w:right w:val="none" w:sz="0" w:space="0" w:color="auto"/>
      </w:divBdr>
    </w:div>
    <w:div w:id="165675567">
      <w:bodyDiv w:val="1"/>
      <w:marLeft w:val="0"/>
      <w:marRight w:val="0"/>
      <w:marTop w:val="0"/>
      <w:marBottom w:val="0"/>
      <w:divBdr>
        <w:top w:val="none" w:sz="0" w:space="0" w:color="auto"/>
        <w:left w:val="none" w:sz="0" w:space="0" w:color="auto"/>
        <w:bottom w:val="none" w:sz="0" w:space="0" w:color="auto"/>
        <w:right w:val="none" w:sz="0" w:space="0" w:color="auto"/>
      </w:divBdr>
    </w:div>
    <w:div w:id="165675626">
      <w:bodyDiv w:val="1"/>
      <w:marLeft w:val="0"/>
      <w:marRight w:val="0"/>
      <w:marTop w:val="0"/>
      <w:marBottom w:val="0"/>
      <w:divBdr>
        <w:top w:val="none" w:sz="0" w:space="0" w:color="auto"/>
        <w:left w:val="none" w:sz="0" w:space="0" w:color="auto"/>
        <w:bottom w:val="none" w:sz="0" w:space="0" w:color="auto"/>
        <w:right w:val="none" w:sz="0" w:space="0" w:color="auto"/>
      </w:divBdr>
    </w:div>
    <w:div w:id="165678584">
      <w:bodyDiv w:val="1"/>
      <w:marLeft w:val="0"/>
      <w:marRight w:val="0"/>
      <w:marTop w:val="0"/>
      <w:marBottom w:val="0"/>
      <w:divBdr>
        <w:top w:val="none" w:sz="0" w:space="0" w:color="auto"/>
        <w:left w:val="none" w:sz="0" w:space="0" w:color="auto"/>
        <w:bottom w:val="none" w:sz="0" w:space="0" w:color="auto"/>
        <w:right w:val="none" w:sz="0" w:space="0" w:color="auto"/>
      </w:divBdr>
    </w:div>
    <w:div w:id="165679392">
      <w:bodyDiv w:val="1"/>
      <w:marLeft w:val="0"/>
      <w:marRight w:val="0"/>
      <w:marTop w:val="0"/>
      <w:marBottom w:val="0"/>
      <w:divBdr>
        <w:top w:val="none" w:sz="0" w:space="0" w:color="auto"/>
        <w:left w:val="none" w:sz="0" w:space="0" w:color="auto"/>
        <w:bottom w:val="none" w:sz="0" w:space="0" w:color="auto"/>
        <w:right w:val="none" w:sz="0" w:space="0" w:color="auto"/>
      </w:divBdr>
    </w:div>
    <w:div w:id="165681713">
      <w:bodyDiv w:val="1"/>
      <w:marLeft w:val="0"/>
      <w:marRight w:val="0"/>
      <w:marTop w:val="0"/>
      <w:marBottom w:val="0"/>
      <w:divBdr>
        <w:top w:val="none" w:sz="0" w:space="0" w:color="auto"/>
        <w:left w:val="none" w:sz="0" w:space="0" w:color="auto"/>
        <w:bottom w:val="none" w:sz="0" w:space="0" w:color="auto"/>
        <w:right w:val="none" w:sz="0" w:space="0" w:color="auto"/>
      </w:divBdr>
    </w:div>
    <w:div w:id="165707090">
      <w:bodyDiv w:val="1"/>
      <w:marLeft w:val="0"/>
      <w:marRight w:val="0"/>
      <w:marTop w:val="0"/>
      <w:marBottom w:val="0"/>
      <w:divBdr>
        <w:top w:val="none" w:sz="0" w:space="0" w:color="auto"/>
        <w:left w:val="none" w:sz="0" w:space="0" w:color="auto"/>
        <w:bottom w:val="none" w:sz="0" w:space="0" w:color="auto"/>
        <w:right w:val="none" w:sz="0" w:space="0" w:color="auto"/>
      </w:divBdr>
    </w:div>
    <w:div w:id="165751204">
      <w:bodyDiv w:val="1"/>
      <w:marLeft w:val="0"/>
      <w:marRight w:val="0"/>
      <w:marTop w:val="0"/>
      <w:marBottom w:val="0"/>
      <w:divBdr>
        <w:top w:val="none" w:sz="0" w:space="0" w:color="auto"/>
        <w:left w:val="none" w:sz="0" w:space="0" w:color="auto"/>
        <w:bottom w:val="none" w:sz="0" w:space="0" w:color="auto"/>
        <w:right w:val="none" w:sz="0" w:space="0" w:color="auto"/>
      </w:divBdr>
    </w:div>
    <w:div w:id="165832154">
      <w:bodyDiv w:val="1"/>
      <w:marLeft w:val="0"/>
      <w:marRight w:val="0"/>
      <w:marTop w:val="0"/>
      <w:marBottom w:val="0"/>
      <w:divBdr>
        <w:top w:val="none" w:sz="0" w:space="0" w:color="auto"/>
        <w:left w:val="none" w:sz="0" w:space="0" w:color="auto"/>
        <w:bottom w:val="none" w:sz="0" w:space="0" w:color="auto"/>
        <w:right w:val="none" w:sz="0" w:space="0" w:color="auto"/>
      </w:divBdr>
    </w:div>
    <w:div w:id="165832554">
      <w:bodyDiv w:val="1"/>
      <w:marLeft w:val="0"/>
      <w:marRight w:val="0"/>
      <w:marTop w:val="0"/>
      <w:marBottom w:val="0"/>
      <w:divBdr>
        <w:top w:val="none" w:sz="0" w:space="0" w:color="auto"/>
        <w:left w:val="none" w:sz="0" w:space="0" w:color="auto"/>
        <w:bottom w:val="none" w:sz="0" w:space="0" w:color="auto"/>
        <w:right w:val="none" w:sz="0" w:space="0" w:color="auto"/>
      </w:divBdr>
    </w:div>
    <w:div w:id="165900037">
      <w:bodyDiv w:val="1"/>
      <w:marLeft w:val="0"/>
      <w:marRight w:val="0"/>
      <w:marTop w:val="0"/>
      <w:marBottom w:val="0"/>
      <w:divBdr>
        <w:top w:val="none" w:sz="0" w:space="0" w:color="auto"/>
        <w:left w:val="none" w:sz="0" w:space="0" w:color="auto"/>
        <w:bottom w:val="none" w:sz="0" w:space="0" w:color="auto"/>
        <w:right w:val="none" w:sz="0" w:space="0" w:color="auto"/>
      </w:divBdr>
    </w:div>
    <w:div w:id="165943830">
      <w:bodyDiv w:val="1"/>
      <w:marLeft w:val="0"/>
      <w:marRight w:val="0"/>
      <w:marTop w:val="0"/>
      <w:marBottom w:val="0"/>
      <w:divBdr>
        <w:top w:val="none" w:sz="0" w:space="0" w:color="auto"/>
        <w:left w:val="none" w:sz="0" w:space="0" w:color="auto"/>
        <w:bottom w:val="none" w:sz="0" w:space="0" w:color="auto"/>
        <w:right w:val="none" w:sz="0" w:space="0" w:color="auto"/>
      </w:divBdr>
    </w:div>
    <w:div w:id="165946421">
      <w:bodyDiv w:val="1"/>
      <w:marLeft w:val="0"/>
      <w:marRight w:val="0"/>
      <w:marTop w:val="0"/>
      <w:marBottom w:val="0"/>
      <w:divBdr>
        <w:top w:val="none" w:sz="0" w:space="0" w:color="auto"/>
        <w:left w:val="none" w:sz="0" w:space="0" w:color="auto"/>
        <w:bottom w:val="none" w:sz="0" w:space="0" w:color="auto"/>
        <w:right w:val="none" w:sz="0" w:space="0" w:color="auto"/>
      </w:divBdr>
    </w:div>
    <w:div w:id="165946510">
      <w:bodyDiv w:val="1"/>
      <w:marLeft w:val="0"/>
      <w:marRight w:val="0"/>
      <w:marTop w:val="0"/>
      <w:marBottom w:val="0"/>
      <w:divBdr>
        <w:top w:val="none" w:sz="0" w:space="0" w:color="auto"/>
        <w:left w:val="none" w:sz="0" w:space="0" w:color="auto"/>
        <w:bottom w:val="none" w:sz="0" w:space="0" w:color="auto"/>
        <w:right w:val="none" w:sz="0" w:space="0" w:color="auto"/>
      </w:divBdr>
    </w:div>
    <w:div w:id="166017317">
      <w:bodyDiv w:val="1"/>
      <w:marLeft w:val="0"/>
      <w:marRight w:val="0"/>
      <w:marTop w:val="0"/>
      <w:marBottom w:val="0"/>
      <w:divBdr>
        <w:top w:val="none" w:sz="0" w:space="0" w:color="auto"/>
        <w:left w:val="none" w:sz="0" w:space="0" w:color="auto"/>
        <w:bottom w:val="none" w:sz="0" w:space="0" w:color="auto"/>
        <w:right w:val="none" w:sz="0" w:space="0" w:color="auto"/>
      </w:divBdr>
    </w:div>
    <w:div w:id="166022804">
      <w:bodyDiv w:val="1"/>
      <w:marLeft w:val="0"/>
      <w:marRight w:val="0"/>
      <w:marTop w:val="0"/>
      <w:marBottom w:val="0"/>
      <w:divBdr>
        <w:top w:val="none" w:sz="0" w:space="0" w:color="auto"/>
        <w:left w:val="none" w:sz="0" w:space="0" w:color="auto"/>
        <w:bottom w:val="none" w:sz="0" w:space="0" w:color="auto"/>
        <w:right w:val="none" w:sz="0" w:space="0" w:color="auto"/>
      </w:divBdr>
    </w:div>
    <w:div w:id="166098383">
      <w:bodyDiv w:val="1"/>
      <w:marLeft w:val="0"/>
      <w:marRight w:val="0"/>
      <w:marTop w:val="0"/>
      <w:marBottom w:val="0"/>
      <w:divBdr>
        <w:top w:val="none" w:sz="0" w:space="0" w:color="auto"/>
        <w:left w:val="none" w:sz="0" w:space="0" w:color="auto"/>
        <w:bottom w:val="none" w:sz="0" w:space="0" w:color="auto"/>
        <w:right w:val="none" w:sz="0" w:space="0" w:color="auto"/>
      </w:divBdr>
    </w:div>
    <w:div w:id="166098509">
      <w:bodyDiv w:val="1"/>
      <w:marLeft w:val="0"/>
      <w:marRight w:val="0"/>
      <w:marTop w:val="0"/>
      <w:marBottom w:val="0"/>
      <w:divBdr>
        <w:top w:val="none" w:sz="0" w:space="0" w:color="auto"/>
        <w:left w:val="none" w:sz="0" w:space="0" w:color="auto"/>
        <w:bottom w:val="none" w:sz="0" w:space="0" w:color="auto"/>
        <w:right w:val="none" w:sz="0" w:space="0" w:color="auto"/>
      </w:divBdr>
    </w:div>
    <w:div w:id="166098677">
      <w:bodyDiv w:val="1"/>
      <w:marLeft w:val="0"/>
      <w:marRight w:val="0"/>
      <w:marTop w:val="0"/>
      <w:marBottom w:val="0"/>
      <w:divBdr>
        <w:top w:val="none" w:sz="0" w:space="0" w:color="auto"/>
        <w:left w:val="none" w:sz="0" w:space="0" w:color="auto"/>
        <w:bottom w:val="none" w:sz="0" w:space="0" w:color="auto"/>
        <w:right w:val="none" w:sz="0" w:space="0" w:color="auto"/>
      </w:divBdr>
    </w:div>
    <w:div w:id="166098705">
      <w:bodyDiv w:val="1"/>
      <w:marLeft w:val="0"/>
      <w:marRight w:val="0"/>
      <w:marTop w:val="0"/>
      <w:marBottom w:val="0"/>
      <w:divBdr>
        <w:top w:val="none" w:sz="0" w:space="0" w:color="auto"/>
        <w:left w:val="none" w:sz="0" w:space="0" w:color="auto"/>
        <w:bottom w:val="none" w:sz="0" w:space="0" w:color="auto"/>
        <w:right w:val="none" w:sz="0" w:space="0" w:color="auto"/>
      </w:divBdr>
    </w:div>
    <w:div w:id="166135018">
      <w:bodyDiv w:val="1"/>
      <w:marLeft w:val="0"/>
      <w:marRight w:val="0"/>
      <w:marTop w:val="0"/>
      <w:marBottom w:val="0"/>
      <w:divBdr>
        <w:top w:val="none" w:sz="0" w:space="0" w:color="auto"/>
        <w:left w:val="none" w:sz="0" w:space="0" w:color="auto"/>
        <w:bottom w:val="none" w:sz="0" w:space="0" w:color="auto"/>
        <w:right w:val="none" w:sz="0" w:space="0" w:color="auto"/>
      </w:divBdr>
    </w:div>
    <w:div w:id="166138789">
      <w:bodyDiv w:val="1"/>
      <w:marLeft w:val="0"/>
      <w:marRight w:val="0"/>
      <w:marTop w:val="0"/>
      <w:marBottom w:val="0"/>
      <w:divBdr>
        <w:top w:val="none" w:sz="0" w:space="0" w:color="auto"/>
        <w:left w:val="none" w:sz="0" w:space="0" w:color="auto"/>
        <w:bottom w:val="none" w:sz="0" w:space="0" w:color="auto"/>
        <w:right w:val="none" w:sz="0" w:space="0" w:color="auto"/>
      </w:divBdr>
    </w:div>
    <w:div w:id="166213907">
      <w:bodyDiv w:val="1"/>
      <w:marLeft w:val="0"/>
      <w:marRight w:val="0"/>
      <w:marTop w:val="0"/>
      <w:marBottom w:val="0"/>
      <w:divBdr>
        <w:top w:val="none" w:sz="0" w:space="0" w:color="auto"/>
        <w:left w:val="none" w:sz="0" w:space="0" w:color="auto"/>
        <w:bottom w:val="none" w:sz="0" w:space="0" w:color="auto"/>
        <w:right w:val="none" w:sz="0" w:space="0" w:color="auto"/>
      </w:divBdr>
    </w:div>
    <w:div w:id="166218119">
      <w:bodyDiv w:val="1"/>
      <w:marLeft w:val="0"/>
      <w:marRight w:val="0"/>
      <w:marTop w:val="0"/>
      <w:marBottom w:val="0"/>
      <w:divBdr>
        <w:top w:val="none" w:sz="0" w:space="0" w:color="auto"/>
        <w:left w:val="none" w:sz="0" w:space="0" w:color="auto"/>
        <w:bottom w:val="none" w:sz="0" w:space="0" w:color="auto"/>
        <w:right w:val="none" w:sz="0" w:space="0" w:color="auto"/>
      </w:divBdr>
    </w:div>
    <w:div w:id="166290191">
      <w:bodyDiv w:val="1"/>
      <w:marLeft w:val="0"/>
      <w:marRight w:val="0"/>
      <w:marTop w:val="0"/>
      <w:marBottom w:val="0"/>
      <w:divBdr>
        <w:top w:val="none" w:sz="0" w:space="0" w:color="auto"/>
        <w:left w:val="none" w:sz="0" w:space="0" w:color="auto"/>
        <w:bottom w:val="none" w:sz="0" w:space="0" w:color="auto"/>
        <w:right w:val="none" w:sz="0" w:space="0" w:color="auto"/>
      </w:divBdr>
    </w:div>
    <w:div w:id="166291782">
      <w:bodyDiv w:val="1"/>
      <w:marLeft w:val="0"/>
      <w:marRight w:val="0"/>
      <w:marTop w:val="0"/>
      <w:marBottom w:val="0"/>
      <w:divBdr>
        <w:top w:val="none" w:sz="0" w:space="0" w:color="auto"/>
        <w:left w:val="none" w:sz="0" w:space="0" w:color="auto"/>
        <w:bottom w:val="none" w:sz="0" w:space="0" w:color="auto"/>
        <w:right w:val="none" w:sz="0" w:space="0" w:color="auto"/>
      </w:divBdr>
    </w:div>
    <w:div w:id="166332121">
      <w:bodyDiv w:val="1"/>
      <w:marLeft w:val="0"/>
      <w:marRight w:val="0"/>
      <w:marTop w:val="0"/>
      <w:marBottom w:val="0"/>
      <w:divBdr>
        <w:top w:val="none" w:sz="0" w:space="0" w:color="auto"/>
        <w:left w:val="none" w:sz="0" w:space="0" w:color="auto"/>
        <w:bottom w:val="none" w:sz="0" w:space="0" w:color="auto"/>
        <w:right w:val="none" w:sz="0" w:space="0" w:color="auto"/>
      </w:divBdr>
    </w:div>
    <w:div w:id="166332966">
      <w:bodyDiv w:val="1"/>
      <w:marLeft w:val="0"/>
      <w:marRight w:val="0"/>
      <w:marTop w:val="0"/>
      <w:marBottom w:val="0"/>
      <w:divBdr>
        <w:top w:val="none" w:sz="0" w:space="0" w:color="auto"/>
        <w:left w:val="none" w:sz="0" w:space="0" w:color="auto"/>
        <w:bottom w:val="none" w:sz="0" w:space="0" w:color="auto"/>
        <w:right w:val="none" w:sz="0" w:space="0" w:color="auto"/>
      </w:divBdr>
    </w:div>
    <w:div w:id="166361697">
      <w:bodyDiv w:val="1"/>
      <w:marLeft w:val="0"/>
      <w:marRight w:val="0"/>
      <w:marTop w:val="0"/>
      <w:marBottom w:val="0"/>
      <w:divBdr>
        <w:top w:val="none" w:sz="0" w:space="0" w:color="auto"/>
        <w:left w:val="none" w:sz="0" w:space="0" w:color="auto"/>
        <w:bottom w:val="none" w:sz="0" w:space="0" w:color="auto"/>
        <w:right w:val="none" w:sz="0" w:space="0" w:color="auto"/>
      </w:divBdr>
    </w:div>
    <w:div w:id="166408087">
      <w:bodyDiv w:val="1"/>
      <w:marLeft w:val="0"/>
      <w:marRight w:val="0"/>
      <w:marTop w:val="0"/>
      <w:marBottom w:val="0"/>
      <w:divBdr>
        <w:top w:val="none" w:sz="0" w:space="0" w:color="auto"/>
        <w:left w:val="none" w:sz="0" w:space="0" w:color="auto"/>
        <w:bottom w:val="none" w:sz="0" w:space="0" w:color="auto"/>
        <w:right w:val="none" w:sz="0" w:space="0" w:color="auto"/>
      </w:divBdr>
    </w:div>
    <w:div w:id="166410253">
      <w:bodyDiv w:val="1"/>
      <w:marLeft w:val="0"/>
      <w:marRight w:val="0"/>
      <w:marTop w:val="0"/>
      <w:marBottom w:val="0"/>
      <w:divBdr>
        <w:top w:val="none" w:sz="0" w:space="0" w:color="auto"/>
        <w:left w:val="none" w:sz="0" w:space="0" w:color="auto"/>
        <w:bottom w:val="none" w:sz="0" w:space="0" w:color="auto"/>
        <w:right w:val="none" w:sz="0" w:space="0" w:color="auto"/>
      </w:divBdr>
    </w:div>
    <w:div w:id="166411364">
      <w:bodyDiv w:val="1"/>
      <w:marLeft w:val="0"/>
      <w:marRight w:val="0"/>
      <w:marTop w:val="0"/>
      <w:marBottom w:val="0"/>
      <w:divBdr>
        <w:top w:val="none" w:sz="0" w:space="0" w:color="auto"/>
        <w:left w:val="none" w:sz="0" w:space="0" w:color="auto"/>
        <w:bottom w:val="none" w:sz="0" w:space="0" w:color="auto"/>
        <w:right w:val="none" w:sz="0" w:space="0" w:color="auto"/>
      </w:divBdr>
    </w:div>
    <w:div w:id="166478380">
      <w:bodyDiv w:val="1"/>
      <w:marLeft w:val="0"/>
      <w:marRight w:val="0"/>
      <w:marTop w:val="0"/>
      <w:marBottom w:val="0"/>
      <w:divBdr>
        <w:top w:val="none" w:sz="0" w:space="0" w:color="auto"/>
        <w:left w:val="none" w:sz="0" w:space="0" w:color="auto"/>
        <w:bottom w:val="none" w:sz="0" w:space="0" w:color="auto"/>
        <w:right w:val="none" w:sz="0" w:space="0" w:color="auto"/>
      </w:divBdr>
    </w:div>
    <w:div w:id="166481143">
      <w:bodyDiv w:val="1"/>
      <w:marLeft w:val="0"/>
      <w:marRight w:val="0"/>
      <w:marTop w:val="0"/>
      <w:marBottom w:val="0"/>
      <w:divBdr>
        <w:top w:val="none" w:sz="0" w:space="0" w:color="auto"/>
        <w:left w:val="none" w:sz="0" w:space="0" w:color="auto"/>
        <w:bottom w:val="none" w:sz="0" w:space="0" w:color="auto"/>
        <w:right w:val="none" w:sz="0" w:space="0" w:color="auto"/>
      </w:divBdr>
    </w:div>
    <w:div w:id="166554315">
      <w:bodyDiv w:val="1"/>
      <w:marLeft w:val="0"/>
      <w:marRight w:val="0"/>
      <w:marTop w:val="0"/>
      <w:marBottom w:val="0"/>
      <w:divBdr>
        <w:top w:val="none" w:sz="0" w:space="0" w:color="auto"/>
        <w:left w:val="none" w:sz="0" w:space="0" w:color="auto"/>
        <w:bottom w:val="none" w:sz="0" w:space="0" w:color="auto"/>
        <w:right w:val="none" w:sz="0" w:space="0" w:color="auto"/>
      </w:divBdr>
    </w:div>
    <w:div w:id="166555090">
      <w:bodyDiv w:val="1"/>
      <w:marLeft w:val="0"/>
      <w:marRight w:val="0"/>
      <w:marTop w:val="0"/>
      <w:marBottom w:val="0"/>
      <w:divBdr>
        <w:top w:val="none" w:sz="0" w:space="0" w:color="auto"/>
        <w:left w:val="none" w:sz="0" w:space="0" w:color="auto"/>
        <w:bottom w:val="none" w:sz="0" w:space="0" w:color="auto"/>
        <w:right w:val="none" w:sz="0" w:space="0" w:color="auto"/>
      </w:divBdr>
    </w:div>
    <w:div w:id="166556340">
      <w:bodyDiv w:val="1"/>
      <w:marLeft w:val="0"/>
      <w:marRight w:val="0"/>
      <w:marTop w:val="0"/>
      <w:marBottom w:val="0"/>
      <w:divBdr>
        <w:top w:val="none" w:sz="0" w:space="0" w:color="auto"/>
        <w:left w:val="none" w:sz="0" w:space="0" w:color="auto"/>
        <w:bottom w:val="none" w:sz="0" w:space="0" w:color="auto"/>
        <w:right w:val="none" w:sz="0" w:space="0" w:color="auto"/>
      </w:divBdr>
    </w:div>
    <w:div w:id="166557965">
      <w:bodyDiv w:val="1"/>
      <w:marLeft w:val="0"/>
      <w:marRight w:val="0"/>
      <w:marTop w:val="0"/>
      <w:marBottom w:val="0"/>
      <w:divBdr>
        <w:top w:val="none" w:sz="0" w:space="0" w:color="auto"/>
        <w:left w:val="none" w:sz="0" w:space="0" w:color="auto"/>
        <w:bottom w:val="none" w:sz="0" w:space="0" w:color="auto"/>
        <w:right w:val="none" w:sz="0" w:space="0" w:color="auto"/>
      </w:divBdr>
    </w:div>
    <w:div w:id="166558141">
      <w:bodyDiv w:val="1"/>
      <w:marLeft w:val="0"/>
      <w:marRight w:val="0"/>
      <w:marTop w:val="0"/>
      <w:marBottom w:val="0"/>
      <w:divBdr>
        <w:top w:val="none" w:sz="0" w:space="0" w:color="auto"/>
        <w:left w:val="none" w:sz="0" w:space="0" w:color="auto"/>
        <w:bottom w:val="none" w:sz="0" w:space="0" w:color="auto"/>
        <w:right w:val="none" w:sz="0" w:space="0" w:color="auto"/>
      </w:divBdr>
    </w:div>
    <w:div w:id="166558982">
      <w:bodyDiv w:val="1"/>
      <w:marLeft w:val="0"/>
      <w:marRight w:val="0"/>
      <w:marTop w:val="0"/>
      <w:marBottom w:val="0"/>
      <w:divBdr>
        <w:top w:val="none" w:sz="0" w:space="0" w:color="auto"/>
        <w:left w:val="none" w:sz="0" w:space="0" w:color="auto"/>
        <w:bottom w:val="none" w:sz="0" w:space="0" w:color="auto"/>
        <w:right w:val="none" w:sz="0" w:space="0" w:color="auto"/>
      </w:divBdr>
    </w:div>
    <w:div w:id="166596433">
      <w:bodyDiv w:val="1"/>
      <w:marLeft w:val="0"/>
      <w:marRight w:val="0"/>
      <w:marTop w:val="0"/>
      <w:marBottom w:val="0"/>
      <w:divBdr>
        <w:top w:val="none" w:sz="0" w:space="0" w:color="auto"/>
        <w:left w:val="none" w:sz="0" w:space="0" w:color="auto"/>
        <w:bottom w:val="none" w:sz="0" w:space="0" w:color="auto"/>
        <w:right w:val="none" w:sz="0" w:space="0" w:color="auto"/>
      </w:divBdr>
    </w:div>
    <w:div w:id="166597786">
      <w:bodyDiv w:val="1"/>
      <w:marLeft w:val="0"/>
      <w:marRight w:val="0"/>
      <w:marTop w:val="0"/>
      <w:marBottom w:val="0"/>
      <w:divBdr>
        <w:top w:val="none" w:sz="0" w:space="0" w:color="auto"/>
        <w:left w:val="none" w:sz="0" w:space="0" w:color="auto"/>
        <w:bottom w:val="none" w:sz="0" w:space="0" w:color="auto"/>
        <w:right w:val="none" w:sz="0" w:space="0" w:color="auto"/>
      </w:divBdr>
    </w:div>
    <w:div w:id="166600173">
      <w:bodyDiv w:val="1"/>
      <w:marLeft w:val="0"/>
      <w:marRight w:val="0"/>
      <w:marTop w:val="0"/>
      <w:marBottom w:val="0"/>
      <w:divBdr>
        <w:top w:val="none" w:sz="0" w:space="0" w:color="auto"/>
        <w:left w:val="none" w:sz="0" w:space="0" w:color="auto"/>
        <w:bottom w:val="none" w:sz="0" w:space="0" w:color="auto"/>
        <w:right w:val="none" w:sz="0" w:space="0" w:color="auto"/>
      </w:divBdr>
    </w:div>
    <w:div w:id="166601093">
      <w:bodyDiv w:val="1"/>
      <w:marLeft w:val="0"/>
      <w:marRight w:val="0"/>
      <w:marTop w:val="0"/>
      <w:marBottom w:val="0"/>
      <w:divBdr>
        <w:top w:val="none" w:sz="0" w:space="0" w:color="auto"/>
        <w:left w:val="none" w:sz="0" w:space="0" w:color="auto"/>
        <w:bottom w:val="none" w:sz="0" w:space="0" w:color="auto"/>
        <w:right w:val="none" w:sz="0" w:space="0" w:color="auto"/>
      </w:divBdr>
    </w:div>
    <w:div w:id="166601155">
      <w:bodyDiv w:val="1"/>
      <w:marLeft w:val="0"/>
      <w:marRight w:val="0"/>
      <w:marTop w:val="0"/>
      <w:marBottom w:val="0"/>
      <w:divBdr>
        <w:top w:val="none" w:sz="0" w:space="0" w:color="auto"/>
        <w:left w:val="none" w:sz="0" w:space="0" w:color="auto"/>
        <w:bottom w:val="none" w:sz="0" w:space="0" w:color="auto"/>
        <w:right w:val="none" w:sz="0" w:space="0" w:color="auto"/>
      </w:divBdr>
    </w:div>
    <w:div w:id="166602082">
      <w:bodyDiv w:val="1"/>
      <w:marLeft w:val="0"/>
      <w:marRight w:val="0"/>
      <w:marTop w:val="0"/>
      <w:marBottom w:val="0"/>
      <w:divBdr>
        <w:top w:val="none" w:sz="0" w:space="0" w:color="auto"/>
        <w:left w:val="none" w:sz="0" w:space="0" w:color="auto"/>
        <w:bottom w:val="none" w:sz="0" w:space="0" w:color="auto"/>
        <w:right w:val="none" w:sz="0" w:space="0" w:color="auto"/>
      </w:divBdr>
    </w:div>
    <w:div w:id="166603047">
      <w:bodyDiv w:val="1"/>
      <w:marLeft w:val="0"/>
      <w:marRight w:val="0"/>
      <w:marTop w:val="0"/>
      <w:marBottom w:val="0"/>
      <w:divBdr>
        <w:top w:val="none" w:sz="0" w:space="0" w:color="auto"/>
        <w:left w:val="none" w:sz="0" w:space="0" w:color="auto"/>
        <w:bottom w:val="none" w:sz="0" w:space="0" w:color="auto"/>
        <w:right w:val="none" w:sz="0" w:space="0" w:color="auto"/>
      </w:divBdr>
    </w:div>
    <w:div w:id="166677263">
      <w:bodyDiv w:val="1"/>
      <w:marLeft w:val="0"/>
      <w:marRight w:val="0"/>
      <w:marTop w:val="0"/>
      <w:marBottom w:val="0"/>
      <w:divBdr>
        <w:top w:val="none" w:sz="0" w:space="0" w:color="auto"/>
        <w:left w:val="none" w:sz="0" w:space="0" w:color="auto"/>
        <w:bottom w:val="none" w:sz="0" w:space="0" w:color="auto"/>
        <w:right w:val="none" w:sz="0" w:space="0" w:color="auto"/>
      </w:divBdr>
    </w:div>
    <w:div w:id="166679668">
      <w:bodyDiv w:val="1"/>
      <w:marLeft w:val="0"/>
      <w:marRight w:val="0"/>
      <w:marTop w:val="0"/>
      <w:marBottom w:val="0"/>
      <w:divBdr>
        <w:top w:val="none" w:sz="0" w:space="0" w:color="auto"/>
        <w:left w:val="none" w:sz="0" w:space="0" w:color="auto"/>
        <w:bottom w:val="none" w:sz="0" w:space="0" w:color="auto"/>
        <w:right w:val="none" w:sz="0" w:space="0" w:color="auto"/>
      </w:divBdr>
    </w:div>
    <w:div w:id="166749504">
      <w:bodyDiv w:val="1"/>
      <w:marLeft w:val="0"/>
      <w:marRight w:val="0"/>
      <w:marTop w:val="0"/>
      <w:marBottom w:val="0"/>
      <w:divBdr>
        <w:top w:val="none" w:sz="0" w:space="0" w:color="auto"/>
        <w:left w:val="none" w:sz="0" w:space="0" w:color="auto"/>
        <w:bottom w:val="none" w:sz="0" w:space="0" w:color="auto"/>
        <w:right w:val="none" w:sz="0" w:space="0" w:color="auto"/>
      </w:divBdr>
    </w:div>
    <w:div w:id="166752126">
      <w:bodyDiv w:val="1"/>
      <w:marLeft w:val="0"/>
      <w:marRight w:val="0"/>
      <w:marTop w:val="0"/>
      <w:marBottom w:val="0"/>
      <w:divBdr>
        <w:top w:val="none" w:sz="0" w:space="0" w:color="auto"/>
        <w:left w:val="none" w:sz="0" w:space="0" w:color="auto"/>
        <w:bottom w:val="none" w:sz="0" w:space="0" w:color="auto"/>
        <w:right w:val="none" w:sz="0" w:space="0" w:color="auto"/>
      </w:divBdr>
    </w:div>
    <w:div w:id="166796409">
      <w:bodyDiv w:val="1"/>
      <w:marLeft w:val="0"/>
      <w:marRight w:val="0"/>
      <w:marTop w:val="0"/>
      <w:marBottom w:val="0"/>
      <w:divBdr>
        <w:top w:val="none" w:sz="0" w:space="0" w:color="auto"/>
        <w:left w:val="none" w:sz="0" w:space="0" w:color="auto"/>
        <w:bottom w:val="none" w:sz="0" w:space="0" w:color="auto"/>
        <w:right w:val="none" w:sz="0" w:space="0" w:color="auto"/>
      </w:divBdr>
    </w:div>
    <w:div w:id="166799006">
      <w:bodyDiv w:val="1"/>
      <w:marLeft w:val="0"/>
      <w:marRight w:val="0"/>
      <w:marTop w:val="0"/>
      <w:marBottom w:val="0"/>
      <w:divBdr>
        <w:top w:val="none" w:sz="0" w:space="0" w:color="auto"/>
        <w:left w:val="none" w:sz="0" w:space="0" w:color="auto"/>
        <w:bottom w:val="none" w:sz="0" w:space="0" w:color="auto"/>
        <w:right w:val="none" w:sz="0" w:space="0" w:color="auto"/>
      </w:divBdr>
    </w:div>
    <w:div w:id="166867899">
      <w:bodyDiv w:val="1"/>
      <w:marLeft w:val="0"/>
      <w:marRight w:val="0"/>
      <w:marTop w:val="0"/>
      <w:marBottom w:val="0"/>
      <w:divBdr>
        <w:top w:val="none" w:sz="0" w:space="0" w:color="auto"/>
        <w:left w:val="none" w:sz="0" w:space="0" w:color="auto"/>
        <w:bottom w:val="none" w:sz="0" w:space="0" w:color="auto"/>
        <w:right w:val="none" w:sz="0" w:space="0" w:color="auto"/>
      </w:divBdr>
    </w:div>
    <w:div w:id="166870354">
      <w:bodyDiv w:val="1"/>
      <w:marLeft w:val="0"/>
      <w:marRight w:val="0"/>
      <w:marTop w:val="0"/>
      <w:marBottom w:val="0"/>
      <w:divBdr>
        <w:top w:val="none" w:sz="0" w:space="0" w:color="auto"/>
        <w:left w:val="none" w:sz="0" w:space="0" w:color="auto"/>
        <w:bottom w:val="none" w:sz="0" w:space="0" w:color="auto"/>
        <w:right w:val="none" w:sz="0" w:space="0" w:color="auto"/>
      </w:divBdr>
    </w:div>
    <w:div w:id="166942238">
      <w:bodyDiv w:val="1"/>
      <w:marLeft w:val="0"/>
      <w:marRight w:val="0"/>
      <w:marTop w:val="0"/>
      <w:marBottom w:val="0"/>
      <w:divBdr>
        <w:top w:val="none" w:sz="0" w:space="0" w:color="auto"/>
        <w:left w:val="none" w:sz="0" w:space="0" w:color="auto"/>
        <w:bottom w:val="none" w:sz="0" w:space="0" w:color="auto"/>
        <w:right w:val="none" w:sz="0" w:space="0" w:color="auto"/>
      </w:divBdr>
    </w:div>
    <w:div w:id="166943731">
      <w:bodyDiv w:val="1"/>
      <w:marLeft w:val="0"/>
      <w:marRight w:val="0"/>
      <w:marTop w:val="0"/>
      <w:marBottom w:val="0"/>
      <w:divBdr>
        <w:top w:val="none" w:sz="0" w:space="0" w:color="auto"/>
        <w:left w:val="none" w:sz="0" w:space="0" w:color="auto"/>
        <w:bottom w:val="none" w:sz="0" w:space="0" w:color="auto"/>
        <w:right w:val="none" w:sz="0" w:space="0" w:color="auto"/>
      </w:divBdr>
    </w:div>
    <w:div w:id="166986408">
      <w:bodyDiv w:val="1"/>
      <w:marLeft w:val="0"/>
      <w:marRight w:val="0"/>
      <w:marTop w:val="0"/>
      <w:marBottom w:val="0"/>
      <w:divBdr>
        <w:top w:val="none" w:sz="0" w:space="0" w:color="auto"/>
        <w:left w:val="none" w:sz="0" w:space="0" w:color="auto"/>
        <w:bottom w:val="none" w:sz="0" w:space="0" w:color="auto"/>
        <w:right w:val="none" w:sz="0" w:space="0" w:color="auto"/>
      </w:divBdr>
    </w:div>
    <w:div w:id="166986777">
      <w:bodyDiv w:val="1"/>
      <w:marLeft w:val="0"/>
      <w:marRight w:val="0"/>
      <w:marTop w:val="0"/>
      <w:marBottom w:val="0"/>
      <w:divBdr>
        <w:top w:val="none" w:sz="0" w:space="0" w:color="auto"/>
        <w:left w:val="none" w:sz="0" w:space="0" w:color="auto"/>
        <w:bottom w:val="none" w:sz="0" w:space="0" w:color="auto"/>
        <w:right w:val="none" w:sz="0" w:space="0" w:color="auto"/>
      </w:divBdr>
    </w:div>
    <w:div w:id="166991253">
      <w:bodyDiv w:val="1"/>
      <w:marLeft w:val="0"/>
      <w:marRight w:val="0"/>
      <w:marTop w:val="0"/>
      <w:marBottom w:val="0"/>
      <w:divBdr>
        <w:top w:val="none" w:sz="0" w:space="0" w:color="auto"/>
        <w:left w:val="none" w:sz="0" w:space="0" w:color="auto"/>
        <w:bottom w:val="none" w:sz="0" w:space="0" w:color="auto"/>
        <w:right w:val="none" w:sz="0" w:space="0" w:color="auto"/>
      </w:divBdr>
    </w:div>
    <w:div w:id="167059105">
      <w:bodyDiv w:val="1"/>
      <w:marLeft w:val="0"/>
      <w:marRight w:val="0"/>
      <w:marTop w:val="0"/>
      <w:marBottom w:val="0"/>
      <w:divBdr>
        <w:top w:val="none" w:sz="0" w:space="0" w:color="auto"/>
        <w:left w:val="none" w:sz="0" w:space="0" w:color="auto"/>
        <w:bottom w:val="none" w:sz="0" w:space="0" w:color="auto"/>
        <w:right w:val="none" w:sz="0" w:space="0" w:color="auto"/>
      </w:divBdr>
    </w:div>
    <w:div w:id="167063215">
      <w:bodyDiv w:val="1"/>
      <w:marLeft w:val="0"/>
      <w:marRight w:val="0"/>
      <w:marTop w:val="0"/>
      <w:marBottom w:val="0"/>
      <w:divBdr>
        <w:top w:val="none" w:sz="0" w:space="0" w:color="auto"/>
        <w:left w:val="none" w:sz="0" w:space="0" w:color="auto"/>
        <w:bottom w:val="none" w:sz="0" w:space="0" w:color="auto"/>
        <w:right w:val="none" w:sz="0" w:space="0" w:color="auto"/>
      </w:divBdr>
    </w:div>
    <w:div w:id="167063807">
      <w:bodyDiv w:val="1"/>
      <w:marLeft w:val="0"/>
      <w:marRight w:val="0"/>
      <w:marTop w:val="0"/>
      <w:marBottom w:val="0"/>
      <w:divBdr>
        <w:top w:val="none" w:sz="0" w:space="0" w:color="auto"/>
        <w:left w:val="none" w:sz="0" w:space="0" w:color="auto"/>
        <w:bottom w:val="none" w:sz="0" w:space="0" w:color="auto"/>
        <w:right w:val="none" w:sz="0" w:space="0" w:color="auto"/>
      </w:divBdr>
    </w:div>
    <w:div w:id="167136217">
      <w:bodyDiv w:val="1"/>
      <w:marLeft w:val="0"/>
      <w:marRight w:val="0"/>
      <w:marTop w:val="0"/>
      <w:marBottom w:val="0"/>
      <w:divBdr>
        <w:top w:val="none" w:sz="0" w:space="0" w:color="auto"/>
        <w:left w:val="none" w:sz="0" w:space="0" w:color="auto"/>
        <w:bottom w:val="none" w:sz="0" w:space="0" w:color="auto"/>
        <w:right w:val="none" w:sz="0" w:space="0" w:color="auto"/>
      </w:divBdr>
    </w:div>
    <w:div w:id="167136853">
      <w:bodyDiv w:val="1"/>
      <w:marLeft w:val="0"/>
      <w:marRight w:val="0"/>
      <w:marTop w:val="0"/>
      <w:marBottom w:val="0"/>
      <w:divBdr>
        <w:top w:val="none" w:sz="0" w:space="0" w:color="auto"/>
        <w:left w:val="none" w:sz="0" w:space="0" w:color="auto"/>
        <w:bottom w:val="none" w:sz="0" w:space="0" w:color="auto"/>
        <w:right w:val="none" w:sz="0" w:space="0" w:color="auto"/>
      </w:divBdr>
    </w:div>
    <w:div w:id="167137702">
      <w:bodyDiv w:val="1"/>
      <w:marLeft w:val="0"/>
      <w:marRight w:val="0"/>
      <w:marTop w:val="0"/>
      <w:marBottom w:val="0"/>
      <w:divBdr>
        <w:top w:val="none" w:sz="0" w:space="0" w:color="auto"/>
        <w:left w:val="none" w:sz="0" w:space="0" w:color="auto"/>
        <w:bottom w:val="none" w:sz="0" w:space="0" w:color="auto"/>
        <w:right w:val="none" w:sz="0" w:space="0" w:color="auto"/>
      </w:divBdr>
    </w:div>
    <w:div w:id="167140228">
      <w:bodyDiv w:val="1"/>
      <w:marLeft w:val="0"/>
      <w:marRight w:val="0"/>
      <w:marTop w:val="0"/>
      <w:marBottom w:val="0"/>
      <w:divBdr>
        <w:top w:val="none" w:sz="0" w:space="0" w:color="auto"/>
        <w:left w:val="none" w:sz="0" w:space="0" w:color="auto"/>
        <w:bottom w:val="none" w:sz="0" w:space="0" w:color="auto"/>
        <w:right w:val="none" w:sz="0" w:space="0" w:color="auto"/>
      </w:divBdr>
    </w:div>
    <w:div w:id="167141724">
      <w:bodyDiv w:val="1"/>
      <w:marLeft w:val="0"/>
      <w:marRight w:val="0"/>
      <w:marTop w:val="0"/>
      <w:marBottom w:val="0"/>
      <w:divBdr>
        <w:top w:val="none" w:sz="0" w:space="0" w:color="auto"/>
        <w:left w:val="none" w:sz="0" w:space="0" w:color="auto"/>
        <w:bottom w:val="none" w:sz="0" w:space="0" w:color="auto"/>
        <w:right w:val="none" w:sz="0" w:space="0" w:color="auto"/>
      </w:divBdr>
    </w:div>
    <w:div w:id="167141887">
      <w:bodyDiv w:val="1"/>
      <w:marLeft w:val="0"/>
      <w:marRight w:val="0"/>
      <w:marTop w:val="0"/>
      <w:marBottom w:val="0"/>
      <w:divBdr>
        <w:top w:val="none" w:sz="0" w:space="0" w:color="auto"/>
        <w:left w:val="none" w:sz="0" w:space="0" w:color="auto"/>
        <w:bottom w:val="none" w:sz="0" w:space="0" w:color="auto"/>
        <w:right w:val="none" w:sz="0" w:space="0" w:color="auto"/>
      </w:divBdr>
    </w:div>
    <w:div w:id="167183897">
      <w:bodyDiv w:val="1"/>
      <w:marLeft w:val="0"/>
      <w:marRight w:val="0"/>
      <w:marTop w:val="0"/>
      <w:marBottom w:val="0"/>
      <w:divBdr>
        <w:top w:val="none" w:sz="0" w:space="0" w:color="auto"/>
        <w:left w:val="none" w:sz="0" w:space="0" w:color="auto"/>
        <w:bottom w:val="none" w:sz="0" w:space="0" w:color="auto"/>
        <w:right w:val="none" w:sz="0" w:space="0" w:color="auto"/>
      </w:divBdr>
    </w:div>
    <w:div w:id="167209787">
      <w:bodyDiv w:val="1"/>
      <w:marLeft w:val="0"/>
      <w:marRight w:val="0"/>
      <w:marTop w:val="0"/>
      <w:marBottom w:val="0"/>
      <w:divBdr>
        <w:top w:val="none" w:sz="0" w:space="0" w:color="auto"/>
        <w:left w:val="none" w:sz="0" w:space="0" w:color="auto"/>
        <w:bottom w:val="none" w:sz="0" w:space="0" w:color="auto"/>
        <w:right w:val="none" w:sz="0" w:space="0" w:color="auto"/>
      </w:divBdr>
    </w:div>
    <w:div w:id="167211075">
      <w:bodyDiv w:val="1"/>
      <w:marLeft w:val="0"/>
      <w:marRight w:val="0"/>
      <w:marTop w:val="0"/>
      <w:marBottom w:val="0"/>
      <w:divBdr>
        <w:top w:val="none" w:sz="0" w:space="0" w:color="auto"/>
        <w:left w:val="none" w:sz="0" w:space="0" w:color="auto"/>
        <w:bottom w:val="none" w:sz="0" w:space="0" w:color="auto"/>
        <w:right w:val="none" w:sz="0" w:space="0" w:color="auto"/>
      </w:divBdr>
    </w:div>
    <w:div w:id="167251663">
      <w:bodyDiv w:val="1"/>
      <w:marLeft w:val="0"/>
      <w:marRight w:val="0"/>
      <w:marTop w:val="0"/>
      <w:marBottom w:val="0"/>
      <w:divBdr>
        <w:top w:val="none" w:sz="0" w:space="0" w:color="auto"/>
        <w:left w:val="none" w:sz="0" w:space="0" w:color="auto"/>
        <w:bottom w:val="none" w:sz="0" w:space="0" w:color="auto"/>
        <w:right w:val="none" w:sz="0" w:space="0" w:color="auto"/>
      </w:divBdr>
    </w:div>
    <w:div w:id="167251715">
      <w:bodyDiv w:val="1"/>
      <w:marLeft w:val="0"/>
      <w:marRight w:val="0"/>
      <w:marTop w:val="0"/>
      <w:marBottom w:val="0"/>
      <w:divBdr>
        <w:top w:val="none" w:sz="0" w:space="0" w:color="auto"/>
        <w:left w:val="none" w:sz="0" w:space="0" w:color="auto"/>
        <w:bottom w:val="none" w:sz="0" w:space="0" w:color="auto"/>
        <w:right w:val="none" w:sz="0" w:space="0" w:color="auto"/>
      </w:divBdr>
    </w:div>
    <w:div w:id="167253428">
      <w:bodyDiv w:val="1"/>
      <w:marLeft w:val="0"/>
      <w:marRight w:val="0"/>
      <w:marTop w:val="0"/>
      <w:marBottom w:val="0"/>
      <w:divBdr>
        <w:top w:val="none" w:sz="0" w:space="0" w:color="auto"/>
        <w:left w:val="none" w:sz="0" w:space="0" w:color="auto"/>
        <w:bottom w:val="none" w:sz="0" w:space="0" w:color="auto"/>
        <w:right w:val="none" w:sz="0" w:space="0" w:color="auto"/>
      </w:divBdr>
    </w:div>
    <w:div w:id="167254107">
      <w:bodyDiv w:val="1"/>
      <w:marLeft w:val="0"/>
      <w:marRight w:val="0"/>
      <w:marTop w:val="0"/>
      <w:marBottom w:val="0"/>
      <w:divBdr>
        <w:top w:val="none" w:sz="0" w:space="0" w:color="auto"/>
        <w:left w:val="none" w:sz="0" w:space="0" w:color="auto"/>
        <w:bottom w:val="none" w:sz="0" w:space="0" w:color="auto"/>
        <w:right w:val="none" w:sz="0" w:space="0" w:color="auto"/>
      </w:divBdr>
    </w:div>
    <w:div w:id="167258714">
      <w:bodyDiv w:val="1"/>
      <w:marLeft w:val="0"/>
      <w:marRight w:val="0"/>
      <w:marTop w:val="0"/>
      <w:marBottom w:val="0"/>
      <w:divBdr>
        <w:top w:val="none" w:sz="0" w:space="0" w:color="auto"/>
        <w:left w:val="none" w:sz="0" w:space="0" w:color="auto"/>
        <w:bottom w:val="none" w:sz="0" w:space="0" w:color="auto"/>
        <w:right w:val="none" w:sz="0" w:space="0" w:color="auto"/>
      </w:divBdr>
    </w:div>
    <w:div w:id="167259726">
      <w:bodyDiv w:val="1"/>
      <w:marLeft w:val="0"/>
      <w:marRight w:val="0"/>
      <w:marTop w:val="0"/>
      <w:marBottom w:val="0"/>
      <w:divBdr>
        <w:top w:val="none" w:sz="0" w:space="0" w:color="auto"/>
        <w:left w:val="none" w:sz="0" w:space="0" w:color="auto"/>
        <w:bottom w:val="none" w:sz="0" w:space="0" w:color="auto"/>
        <w:right w:val="none" w:sz="0" w:space="0" w:color="auto"/>
      </w:divBdr>
    </w:div>
    <w:div w:id="167260750">
      <w:bodyDiv w:val="1"/>
      <w:marLeft w:val="0"/>
      <w:marRight w:val="0"/>
      <w:marTop w:val="0"/>
      <w:marBottom w:val="0"/>
      <w:divBdr>
        <w:top w:val="none" w:sz="0" w:space="0" w:color="auto"/>
        <w:left w:val="none" w:sz="0" w:space="0" w:color="auto"/>
        <w:bottom w:val="none" w:sz="0" w:space="0" w:color="auto"/>
        <w:right w:val="none" w:sz="0" w:space="0" w:color="auto"/>
      </w:divBdr>
    </w:div>
    <w:div w:id="167329194">
      <w:bodyDiv w:val="1"/>
      <w:marLeft w:val="0"/>
      <w:marRight w:val="0"/>
      <w:marTop w:val="0"/>
      <w:marBottom w:val="0"/>
      <w:divBdr>
        <w:top w:val="none" w:sz="0" w:space="0" w:color="auto"/>
        <w:left w:val="none" w:sz="0" w:space="0" w:color="auto"/>
        <w:bottom w:val="none" w:sz="0" w:space="0" w:color="auto"/>
        <w:right w:val="none" w:sz="0" w:space="0" w:color="auto"/>
      </w:divBdr>
    </w:div>
    <w:div w:id="167329765">
      <w:bodyDiv w:val="1"/>
      <w:marLeft w:val="0"/>
      <w:marRight w:val="0"/>
      <w:marTop w:val="0"/>
      <w:marBottom w:val="0"/>
      <w:divBdr>
        <w:top w:val="none" w:sz="0" w:space="0" w:color="auto"/>
        <w:left w:val="none" w:sz="0" w:space="0" w:color="auto"/>
        <w:bottom w:val="none" w:sz="0" w:space="0" w:color="auto"/>
        <w:right w:val="none" w:sz="0" w:space="0" w:color="auto"/>
      </w:divBdr>
    </w:div>
    <w:div w:id="167329966">
      <w:bodyDiv w:val="1"/>
      <w:marLeft w:val="0"/>
      <w:marRight w:val="0"/>
      <w:marTop w:val="0"/>
      <w:marBottom w:val="0"/>
      <w:divBdr>
        <w:top w:val="none" w:sz="0" w:space="0" w:color="auto"/>
        <w:left w:val="none" w:sz="0" w:space="0" w:color="auto"/>
        <w:bottom w:val="none" w:sz="0" w:space="0" w:color="auto"/>
        <w:right w:val="none" w:sz="0" w:space="0" w:color="auto"/>
      </w:divBdr>
    </w:div>
    <w:div w:id="167332224">
      <w:bodyDiv w:val="1"/>
      <w:marLeft w:val="0"/>
      <w:marRight w:val="0"/>
      <w:marTop w:val="0"/>
      <w:marBottom w:val="0"/>
      <w:divBdr>
        <w:top w:val="none" w:sz="0" w:space="0" w:color="auto"/>
        <w:left w:val="none" w:sz="0" w:space="0" w:color="auto"/>
        <w:bottom w:val="none" w:sz="0" w:space="0" w:color="auto"/>
        <w:right w:val="none" w:sz="0" w:space="0" w:color="auto"/>
      </w:divBdr>
    </w:div>
    <w:div w:id="167335896">
      <w:bodyDiv w:val="1"/>
      <w:marLeft w:val="0"/>
      <w:marRight w:val="0"/>
      <w:marTop w:val="0"/>
      <w:marBottom w:val="0"/>
      <w:divBdr>
        <w:top w:val="none" w:sz="0" w:space="0" w:color="auto"/>
        <w:left w:val="none" w:sz="0" w:space="0" w:color="auto"/>
        <w:bottom w:val="none" w:sz="0" w:space="0" w:color="auto"/>
        <w:right w:val="none" w:sz="0" w:space="0" w:color="auto"/>
      </w:divBdr>
    </w:div>
    <w:div w:id="167402663">
      <w:bodyDiv w:val="1"/>
      <w:marLeft w:val="0"/>
      <w:marRight w:val="0"/>
      <w:marTop w:val="0"/>
      <w:marBottom w:val="0"/>
      <w:divBdr>
        <w:top w:val="none" w:sz="0" w:space="0" w:color="auto"/>
        <w:left w:val="none" w:sz="0" w:space="0" w:color="auto"/>
        <w:bottom w:val="none" w:sz="0" w:space="0" w:color="auto"/>
        <w:right w:val="none" w:sz="0" w:space="0" w:color="auto"/>
      </w:divBdr>
    </w:div>
    <w:div w:id="167403547">
      <w:bodyDiv w:val="1"/>
      <w:marLeft w:val="0"/>
      <w:marRight w:val="0"/>
      <w:marTop w:val="0"/>
      <w:marBottom w:val="0"/>
      <w:divBdr>
        <w:top w:val="none" w:sz="0" w:space="0" w:color="auto"/>
        <w:left w:val="none" w:sz="0" w:space="0" w:color="auto"/>
        <w:bottom w:val="none" w:sz="0" w:space="0" w:color="auto"/>
        <w:right w:val="none" w:sz="0" w:space="0" w:color="auto"/>
      </w:divBdr>
    </w:div>
    <w:div w:id="167403716">
      <w:bodyDiv w:val="1"/>
      <w:marLeft w:val="0"/>
      <w:marRight w:val="0"/>
      <w:marTop w:val="0"/>
      <w:marBottom w:val="0"/>
      <w:divBdr>
        <w:top w:val="none" w:sz="0" w:space="0" w:color="auto"/>
        <w:left w:val="none" w:sz="0" w:space="0" w:color="auto"/>
        <w:bottom w:val="none" w:sz="0" w:space="0" w:color="auto"/>
        <w:right w:val="none" w:sz="0" w:space="0" w:color="auto"/>
      </w:divBdr>
    </w:div>
    <w:div w:id="167404726">
      <w:bodyDiv w:val="1"/>
      <w:marLeft w:val="0"/>
      <w:marRight w:val="0"/>
      <w:marTop w:val="0"/>
      <w:marBottom w:val="0"/>
      <w:divBdr>
        <w:top w:val="none" w:sz="0" w:space="0" w:color="auto"/>
        <w:left w:val="none" w:sz="0" w:space="0" w:color="auto"/>
        <w:bottom w:val="none" w:sz="0" w:space="0" w:color="auto"/>
        <w:right w:val="none" w:sz="0" w:space="0" w:color="auto"/>
      </w:divBdr>
    </w:div>
    <w:div w:id="167406031">
      <w:bodyDiv w:val="1"/>
      <w:marLeft w:val="0"/>
      <w:marRight w:val="0"/>
      <w:marTop w:val="0"/>
      <w:marBottom w:val="0"/>
      <w:divBdr>
        <w:top w:val="none" w:sz="0" w:space="0" w:color="auto"/>
        <w:left w:val="none" w:sz="0" w:space="0" w:color="auto"/>
        <w:bottom w:val="none" w:sz="0" w:space="0" w:color="auto"/>
        <w:right w:val="none" w:sz="0" w:space="0" w:color="auto"/>
      </w:divBdr>
    </w:div>
    <w:div w:id="167407105">
      <w:bodyDiv w:val="1"/>
      <w:marLeft w:val="0"/>
      <w:marRight w:val="0"/>
      <w:marTop w:val="0"/>
      <w:marBottom w:val="0"/>
      <w:divBdr>
        <w:top w:val="none" w:sz="0" w:space="0" w:color="auto"/>
        <w:left w:val="none" w:sz="0" w:space="0" w:color="auto"/>
        <w:bottom w:val="none" w:sz="0" w:space="0" w:color="auto"/>
        <w:right w:val="none" w:sz="0" w:space="0" w:color="auto"/>
      </w:divBdr>
    </w:div>
    <w:div w:id="167408849">
      <w:bodyDiv w:val="1"/>
      <w:marLeft w:val="0"/>
      <w:marRight w:val="0"/>
      <w:marTop w:val="0"/>
      <w:marBottom w:val="0"/>
      <w:divBdr>
        <w:top w:val="none" w:sz="0" w:space="0" w:color="auto"/>
        <w:left w:val="none" w:sz="0" w:space="0" w:color="auto"/>
        <w:bottom w:val="none" w:sz="0" w:space="0" w:color="auto"/>
        <w:right w:val="none" w:sz="0" w:space="0" w:color="auto"/>
      </w:divBdr>
    </w:div>
    <w:div w:id="167446967">
      <w:bodyDiv w:val="1"/>
      <w:marLeft w:val="0"/>
      <w:marRight w:val="0"/>
      <w:marTop w:val="0"/>
      <w:marBottom w:val="0"/>
      <w:divBdr>
        <w:top w:val="none" w:sz="0" w:space="0" w:color="auto"/>
        <w:left w:val="none" w:sz="0" w:space="0" w:color="auto"/>
        <w:bottom w:val="none" w:sz="0" w:space="0" w:color="auto"/>
        <w:right w:val="none" w:sz="0" w:space="0" w:color="auto"/>
      </w:divBdr>
    </w:div>
    <w:div w:id="167452769">
      <w:bodyDiv w:val="1"/>
      <w:marLeft w:val="0"/>
      <w:marRight w:val="0"/>
      <w:marTop w:val="0"/>
      <w:marBottom w:val="0"/>
      <w:divBdr>
        <w:top w:val="none" w:sz="0" w:space="0" w:color="auto"/>
        <w:left w:val="none" w:sz="0" w:space="0" w:color="auto"/>
        <w:bottom w:val="none" w:sz="0" w:space="0" w:color="auto"/>
        <w:right w:val="none" w:sz="0" w:space="0" w:color="auto"/>
      </w:divBdr>
    </w:div>
    <w:div w:id="167524251">
      <w:bodyDiv w:val="1"/>
      <w:marLeft w:val="0"/>
      <w:marRight w:val="0"/>
      <w:marTop w:val="0"/>
      <w:marBottom w:val="0"/>
      <w:divBdr>
        <w:top w:val="none" w:sz="0" w:space="0" w:color="auto"/>
        <w:left w:val="none" w:sz="0" w:space="0" w:color="auto"/>
        <w:bottom w:val="none" w:sz="0" w:space="0" w:color="auto"/>
        <w:right w:val="none" w:sz="0" w:space="0" w:color="auto"/>
      </w:divBdr>
    </w:div>
    <w:div w:id="167595710">
      <w:bodyDiv w:val="1"/>
      <w:marLeft w:val="0"/>
      <w:marRight w:val="0"/>
      <w:marTop w:val="0"/>
      <w:marBottom w:val="0"/>
      <w:divBdr>
        <w:top w:val="none" w:sz="0" w:space="0" w:color="auto"/>
        <w:left w:val="none" w:sz="0" w:space="0" w:color="auto"/>
        <w:bottom w:val="none" w:sz="0" w:space="0" w:color="auto"/>
        <w:right w:val="none" w:sz="0" w:space="0" w:color="auto"/>
      </w:divBdr>
    </w:div>
    <w:div w:id="167596768">
      <w:bodyDiv w:val="1"/>
      <w:marLeft w:val="0"/>
      <w:marRight w:val="0"/>
      <w:marTop w:val="0"/>
      <w:marBottom w:val="0"/>
      <w:divBdr>
        <w:top w:val="none" w:sz="0" w:space="0" w:color="auto"/>
        <w:left w:val="none" w:sz="0" w:space="0" w:color="auto"/>
        <w:bottom w:val="none" w:sz="0" w:space="0" w:color="auto"/>
        <w:right w:val="none" w:sz="0" w:space="0" w:color="auto"/>
      </w:divBdr>
    </w:div>
    <w:div w:id="167599151">
      <w:bodyDiv w:val="1"/>
      <w:marLeft w:val="0"/>
      <w:marRight w:val="0"/>
      <w:marTop w:val="0"/>
      <w:marBottom w:val="0"/>
      <w:divBdr>
        <w:top w:val="none" w:sz="0" w:space="0" w:color="auto"/>
        <w:left w:val="none" w:sz="0" w:space="0" w:color="auto"/>
        <w:bottom w:val="none" w:sz="0" w:space="0" w:color="auto"/>
        <w:right w:val="none" w:sz="0" w:space="0" w:color="auto"/>
      </w:divBdr>
    </w:div>
    <w:div w:id="167600130">
      <w:bodyDiv w:val="1"/>
      <w:marLeft w:val="0"/>
      <w:marRight w:val="0"/>
      <w:marTop w:val="0"/>
      <w:marBottom w:val="0"/>
      <w:divBdr>
        <w:top w:val="none" w:sz="0" w:space="0" w:color="auto"/>
        <w:left w:val="none" w:sz="0" w:space="0" w:color="auto"/>
        <w:bottom w:val="none" w:sz="0" w:space="0" w:color="auto"/>
        <w:right w:val="none" w:sz="0" w:space="0" w:color="auto"/>
      </w:divBdr>
    </w:div>
    <w:div w:id="167602114">
      <w:bodyDiv w:val="1"/>
      <w:marLeft w:val="0"/>
      <w:marRight w:val="0"/>
      <w:marTop w:val="0"/>
      <w:marBottom w:val="0"/>
      <w:divBdr>
        <w:top w:val="none" w:sz="0" w:space="0" w:color="auto"/>
        <w:left w:val="none" w:sz="0" w:space="0" w:color="auto"/>
        <w:bottom w:val="none" w:sz="0" w:space="0" w:color="auto"/>
        <w:right w:val="none" w:sz="0" w:space="0" w:color="auto"/>
      </w:divBdr>
    </w:div>
    <w:div w:id="167644569">
      <w:bodyDiv w:val="1"/>
      <w:marLeft w:val="0"/>
      <w:marRight w:val="0"/>
      <w:marTop w:val="0"/>
      <w:marBottom w:val="0"/>
      <w:divBdr>
        <w:top w:val="none" w:sz="0" w:space="0" w:color="auto"/>
        <w:left w:val="none" w:sz="0" w:space="0" w:color="auto"/>
        <w:bottom w:val="none" w:sz="0" w:space="0" w:color="auto"/>
        <w:right w:val="none" w:sz="0" w:space="0" w:color="auto"/>
      </w:divBdr>
    </w:div>
    <w:div w:id="167671836">
      <w:bodyDiv w:val="1"/>
      <w:marLeft w:val="0"/>
      <w:marRight w:val="0"/>
      <w:marTop w:val="0"/>
      <w:marBottom w:val="0"/>
      <w:divBdr>
        <w:top w:val="none" w:sz="0" w:space="0" w:color="auto"/>
        <w:left w:val="none" w:sz="0" w:space="0" w:color="auto"/>
        <w:bottom w:val="none" w:sz="0" w:space="0" w:color="auto"/>
        <w:right w:val="none" w:sz="0" w:space="0" w:color="auto"/>
      </w:divBdr>
    </w:div>
    <w:div w:id="167672301">
      <w:bodyDiv w:val="1"/>
      <w:marLeft w:val="0"/>
      <w:marRight w:val="0"/>
      <w:marTop w:val="0"/>
      <w:marBottom w:val="0"/>
      <w:divBdr>
        <w:top w:val="none" w:sz="0" w:space="0" w:color="auto"/>
        <w:left w:val="none" w:sz="0" w:space="0" w:color="auto"/>
        <w:bottom w:val="none" w:sz="0" w:space="0" w:color="auto"/>
        <w:right w:val="none" w:sz="0" w:space="0" w:color="auto"/>
      </w:divBdr>
    </w:div>
    <w:div w:id="167673621">
      <w:bodyDiv w:val="1"/>
      <w:marLeft w:val="0"/>
      <w:marRight w:val="0"/>
      <w:marTop w:val="0"/>
      <w:marBottom w:val="0"/>
      <w:divBdr>
        <w:top w:val="none" w:sz="0" w:space="0" w:color="auto"/>
        <w:left w:val="none" w:sz="0" w:space="0" w:color="auto"/>
        <w:bottom w:val="none" w:sz="0" w:space="0" w:color="auto"/>
        <w:right w:val="none" w:sz="0" w:space="0" w:color="auto"/>
      </w:divBdr>
    </w:div>
    <w:div w:id="167718164">
      <w:bodyDiv w:val="1"/>
      <w:marLeft w:val="0"/>
      <w:marRight w:val="0"/>
      <w:marTop w:val="0"/>
      <w:marBottom w:val="0"/>
      <w:divBdr>
        <w:top w:val="none" w:sz="0" w:space="0" w:color="auto"/>
        <w:left w:val="none" w:sz="0" w:space="0" w:color="auto"/>
        <w:bottom w:val="none" w:sz="0" w:space="0" w:color="auto"/>
        <w:right w:val="none" w:sz="0" w:space="0" w:color="auto"/>
      </w:divBdr>
    </w:div>
    <w:div w:id="167720166">
      <w:bodyDiv w:val="1"/>
      <w:marLeft w:val="0"/>
      <w:marRight w:val="0"/>
      <w:marTop w:val="0"/>
      <w:marBottom w:val="0"/>
      <w:divBdr>
        <w:top w:val="none" w:sz="0" w:space="0" w:color="auto"/>
        <w:left w:val="none" w:sz="0" w:space="0" w:color="auto"/>
        <w:bottom w:val="none" w:sz="0" w:space="0" w:color="auto"/>
        <w:right w:val="none" w:sz="0" w:space="0" w:color="auto"/>
      </w:divBdr>
    </w:div>
    <w:div w:id="167789358">
      <w:bodyDiv w:val="1"/>
      <w:marLeft w:val="0"/>
      <w:marRight w:val="0"/>
      <w:marTop w:val="0"/>
      <w:marBottom w:val="0"/>
      <w:divBdr>
        <w:top w:val="none" w:sz="0" w:space="0" w:color="auto"/>
        <w:left w:val="none" w:sz="0" w:space="0" w:color="auto"/>
        <w:bottom w:val="none" w:sz="0" w:space="0" w:color="auto"/>
        <w:right w:val="none" w:sz="0" w:space="0" w:color="auto"/>
      </w:divBdr>
    </w:div>
    <w:div w:id="167795587">
      <w:bodyDiv w:val="1"/>
      <w:marLeft w:val="0"/>
      <w:marRight w:val="0"/>
      <w:marTop w:val="0"/>
      <w:marBottom w:val="0"/>
      <w:divBdr>
        <w:top w:val="none" w:sz="0" w:space="0" w:color="auto"/>
        <w:left w:val="none" w:sz="0" w:space="0" w:color="auto"/>
        <w:bottom w:val="none" w:sz="0" w:space="0" w:color="auto"/>
        <w:right w:val="none" w:sz="0" w:space="0" w:color="auto"/>
      </w:divBdr>
    </w:div>
    <w:div w:id="167797138">
      <w:bodyDiv w:val="1"/>
      <w:marLeft w:val="0"/>
      <w:marRight w:val="0"/>
      <w:marTop w:val="0"/>
      <w:marBottom w:val="0"/>
      <w:divBdr>
        <w:top w:val="none" w:sz="0" w:space="0" w:color="auto"/>
        <w:left w:val="none" w:sz="0" w:space="0" w:color="auto"/>
        <w:bottom w:val="none" w:sz="0" w:space="0" w:color="auto"/>
        <w:right w:val="none" w:sz="0" w:space="0" w:color="auto"/>
      </w:divBdr>
    </w:div>
    <w:div w:id="167797179">
      <w:bodyDiv w:val="1"/>
      <w:marLeft w:val="0"/>
      <w:marRight w:val="0"/>
      <w:marTop w:val="0"/>
      <w:marBottom w:val="0"/>
      <w:divBdr>
        <w:top w:val="none" w:sz="0" w:space="0" w:color="auto"/>
        <w:left w:val="none" w:sz="0" w:space="0" w:color="auto"/>
        <w:bottom w:val="none" w:sz="0" w:space="0" w:color="auto"/>
        <w:right w:val="none" w:sz="0" w:space="0" w:color="auto"/>
      </w:divBdr>
    </w:div>
    <w:div w:id="167869275">
      <w:bodyDiv w:val="1"/>
      <w:marLeft w:val="0"/>
      <w:marRight w:val="0"/>
      <w:marTop w:val="0"/>
      <w:marBottom w:val="0"/>
      <w:divBdr>
        <w:top w:val="none" w:sz="0" w:space="0" w:color="auto"/>
        <w:left w:val="none" w:sz="0" w:space="0" w:color="auto"/>
        <w:bottom w:val="none" w:sz="0" w:space="0" w:color="auto"/>
        <w:right w:val="none" w:sz="0" w:space="0" w:color="auto"/>
      </w:divBdr>
    </w:div>
    <w:div w:id="167870031">
      <w:bodyDiv w:val="1"/>
      <w:marLeft w:val="0"/>
      <w:marRight w:val="0"/>
      <w:marTop w:val="0"/>
      <w:marBottom w:val="0"/>
      <w:divBdr>
        <w:top w:val="none" w:sz="0" w:space="0" w:color="auto"/>
        <w:left w:val="none" w:sz="0" w:space="0" w:color="auto"/>
        <w:bottom w:val="none" w:sz="0" w:space="0" w:color="auto"/>
        <w:right w:val="none" w:sz="0" w:space="0" w:color="auto"/>
      </w:divBdr>
    </w:div>
    <w:div w:id="167909270">
      <w:bodyDiv w:val="1"/>
      <w:marLeft w:val="0"/>
      <w:marRight w:val="0"/>
      <w:marTop w:val="0"/>
      <w:marBottom w:val="0"/>
      <w:divBdr>
        <w:top w:val="none" w:sz="0" w:space="0" w:color="auto"/>
        <w:left w:val="none" w:sz="0" w:space="0" w:color="auto"/>
        <w:bottom w:val="none" w:sz="0" w:space="0" w:color="auto"/>
        <w:right w:val="none" w:sz="0" w:space="0" w:color="auto"/>
      </w:divBdr>
    </w:div>
    <w:div w:id="167915554">
      <w:bodyDiv w:val="1"/>
      <w:marLeft w:val="0"/>
      <w:marRight w:val="0"/>
      <w:marTop w:val="0"/>
      <w:marBottom w:val="0"/>
      <w:divBdr>
        <w:top w:val="none" w:sz="0" w:space="0" w:color="auto"/>
        <w:left w:val="none" w:sz="0" w:space="0" w:color="auto"/>
        <w:bottom w:val="none" w:sz="0" w:space="0" w:color="auto"/>
        <w:right w:val="none" w:sz="0" w:space="0" w:color="auto"/>
      </w:divBdr>
    </w:div>
    <w:div w:id="167982520">
      <w:bodyDiv w:val="1"/>
      <w:marLeft w:val="0"/>
      <w:marRight w:val="0"/>
      <w:marTop w:val="0"/>
      <w:marBottom w:val="0"/>
      <w:divBdr>
        <w:top w:val="none" w:sz="0" w:space="0" w:color="auto"/>
        <w:left w:val="none" w:sz="0" w:space="0" w:color="auto"/>
        <w:bottom w:val="none" w:sz="0" w:space="0" w:color="auto"/>
        <w:right w:val="none" w:sz="0" w:space="0" w:color="auto"/>
      </w:divBdr>
    </w:div>
    <w:div w:id="167984680">
      <w:bodyDiv w:val="1"/>
      <w:marLeft w:val="0"/>
      <w:marRight w:val="0"/>
      <w:marTop w:val="0"/>
      <w:marBottom w:val="0"/>
      <w:divBdr>
        <w:top w:val="none" w:sz="0" w:space="0" w:color="auto"/>
        <w:left w:val="none" w:sz="0" w:space="0" w:color="auto"/>
        <w:bottom w:val="none" w:sz="0" w:space="0" w:color="auto"/>
        <w:right w:val="none" w:sz="0" w:space="0" w:color="auto"/>
      </w:divBdr>
    </w:div>
    <w:div w:id="167984855">
      <w:bodyDiv w:val="1"/>
      <w:marLeft w:val="0"/>
      <w:marRight w:val="0"/>
      <w:marTop w:val="0"/>
      <w:marBottom w:val="0"/>
      <w:divBdr>
        <w:top w:val="none" w:sz="0" w:space="0" w:color="auto"/>
        <w:left w:val="none" w:sz="0" w:space="0" w:color="auto"/>
        <w:bottom w:val="none" w:sz="0" w:space="0" w:color="auto"/>
        <w:right w:val="none" w:sz="0" w:space="0" w:color="auto"/>
      </w:divBdr>
    </w:div>
    <w:div w:id="167985076">
      <w:bodyDiv w:val="1"/>
      <w:marLeft w:val="0"/>
      <w:marRight w:val="0"/>
      <w:marTop w:val="0"/>
      <w:marBottom w:val="0"/>
      <w:divBdr>
        <w:top w:val="none" w:sz="0" w:space="0" w:color="auto"/>
        <w:left w:val="none" w:sz="0" w:space="0" w:color="auto"/>
        <w:bottom w:val="none" w:sz="0" w:space="0" w:color="auto"/>
        <w:right w:val="none" w:sz="0" w:space="0" w:color="auto"/>
      </w:divBdr>
    </w:div>
    <w:div w:id="167985443">
      <w:bodyDiv w:val="1"/>
      <w:marLeft w:val="0"/>
      <w:marRight w:val="0"/>
      <w:marTop w:val="0"/>
      <w:marBottom w:val="0"/>
      <w:divBdr>
        <w:top w:val="none" w:sz="0" w:space="0" w:color="auto"/>
        <w:left w:val="none" w:sz="0" w:space="0" w:color="auto"/>
        <w:bottom w:val="none" w:sz="0" w:space="0" w:color="auto"/>
        <w:right w:val="none" w:sz="0" w:space="0" w:color="auto"/>
      </w:divBdr>
    </w:div>
    <w:div w:id="167991100">
      <w:bodyDiv w:val="1"/>
      <w:marLeft w:val="0"/>
      <w:marRight w:val="0"/>
      <w:marTop w:val="0"/>
      <w:marBottom w:val="0"/>
      <w:divBdr>
        <w:top w:val="none" w:sz="0" w:space="0" w:color="auto"/>
        <w:left w:val="none" w:sz="0" w:space="0" w:color="auto"/>
        <w:bottom w:val="none" w:sz="0" w:space="0" w:color="auto"/>
        <w:right w:val="none" w:sz="0" w:space="0" w:color="auto"/>
      </w:divBdr>
    </w:div>
    <w:div w:id="168060208">
      <w:bodyDiv w:val="1"/>
      <w:marLeft w:val="0"/>
      <w:marRight w:val="0"/>
      <w:marTop w:val="0"/>
      <w:marBottom w:val="0"/>
      <w:divBdr>
        <w:top w:val="none" w:sz="0" w:space="0" w:color="auto"/>
        <w:left w:val="none" w:sz="0" w:space="0" w:color="auto"/>
        <w:bottom w:val="none" w:sz="0" w:space="0" w:color="auto"/>
        <w:right w:val="none" w:sz="0" w:space="0" w:color="auto"/>
      </w:divBdr>
    </w:div>
    <w:div w:id="168063613">
      <w:bodyDiv w:val="1"/>
      <w:marLeft w:val="0"/>
      <w:marRight w:val="0"/>
      <w:marTop w:val="0"/>
      <w:marBottom w:val="0"/>
      <w:divBdr>
        <w:top w:val="none" w:sz="0" w:space="0" w:color="auto"/>
        <w:left w:val="none" w:sz="0" w:space="0" w:color="auto"/>
        <w:bottom w:val="none" w:sz="0" w:space="0" w:color="auto"/>
        <w:right w:val="none" w:sz="0" w:space="0" w:color="auto"/>
      </w:divBdr>
    </w:div>
    <w:div w:id="168064274">
      <w:bodyDiv w:val="1"/>
      <w:marLeft w:val="0"/>
      <w:marRight w:val="0"/>
      <w:marTop w:val="0"/>
      <w:marBottom w:val="0"/>
      <w:divBdr>
        <w:top w:val="none" w:sz="0" w:space="0" w:color="auto"/>
        <w:left w:val="none" w:sz="0" w:space="0" w:color="auto"/>
        <w:bottom w:val="none" w:sz="0" w:space="0" w:color="auto"/>
        <w:right w:val="none" w:sz="0" w:space="0" w:color="auto"/>
      </w:divBdr>
    </w:div>
    <w:div w:id="168100961">
      <w:bodyDiv w:val="1"/>
      <w:marLeft w:val="0"/>
      <w:marRight w:val="0"/>
      <w:marTop w:val="0"/>
      <w:marBottom w:val="0"/>
      <w:divBdr>
        <w:top w:val="none" w:sz="0" w:space="0" w:color="auto"/>
        <w:left w:val="none" w:sz="0" w:space="0" w:color="auto"/>
        <w:bottom w:val="none" w:sz="0" w:space="0" w:color="auto"/>
        <w:right w:val="none" w:sz="0" w:space="0" w:color="auto"/>
      </w:divBdr>
    </w:div>
    <w:div w:id="168102022">
      <w:bodyDiv w:val="1"/>
      <w:marLeft w:val="0"/>
      <w:marRight w:val="0"/>
      <w:marTop w:val="0"/>
      <w:marBottom w:val="0"/>
      <w:divBdr>
        <w:top w:val="none" w:sz="0" w:space="0" w:color="auto"/>
        <w:left w:val="none" w:sz="0" w:space="0" w:color="auto"/>
        <w:bottom w:val="none" w:sz="0" w:space="0" w:color="auto"/>
        <w:right w:val="none" w:sz="0" w:space="0" w:color="auto"/>
      </w:divBdr>
    </w:div>
    <w:div w:id="168103183">
      <w:bodyDiv w:val="1"/>
      <w:marLeft w:val="0"/>
      <w:marRight w:val="0"/>
      <w:marTop w:val="0"/>
      <w:marBottom w:val="0"/>
      <w:divBdr>
        <w:top w:val="none" w:sz="0" w:space="0" w:color="auto"/>
        <w:left w:val="none" w:sz="0" w:space="0" w:color="auto"/>
        <w:bottom w:val="none" w:sz="0" w:space="0" w:color="auto"/>
        <w:right w:val="none" w:sz="0" w:space="0" w:color="auto"/>
      </w:divBdr>
    </w:div>
    <w:div w:id="168103911">
      <w:bodyDiv w:val="1"/>
      <w:marLeft w:val="0"/>
      <w:marRight w:val="0"/>
      <w:marTop w:val="0"/>
      <w:marBottom w:val="0"/>
      <w:divBdr>
        <w:top w:val="none" w:sz="0" w:space="0" w:color="auto"/>
        <w:left w:val="none" w:sz="0" w:space="0" w:color="auto"/>
        <w:bottom w:val="none" w:sz="0" w:space="0" w:color="auto"/>
        <w:right w:val="none" w:sz="0" w:space="0" w:color="auto"/>
      </w:divBdr>
    </w:div>
    <w:div w:id="168104544">
      <w:bodyDiv w:val="1"/>
      <w:marLeft w:val="0"/>
      <w:marRight w:val="0"/>
      <w:marTop w:val="0"/>
      <w:marBottom w:val="0"/>
      <w:divBdr>
        <w:top w:val="none" w:sz="0" w:space="0" w:color="auto"/>
        <w:left w:val="none" w:sz="0" w:space="0" w:color="auto"/>
        <w:bottom w:val="none" w:sz="0" w:space="0" w:color="auto"/>
        <w:right w:val="none" w:sz="0" w:space="0" w:color="auto"/>
      </w:divBdr>
    </w:div>
    <w:div w:id="168105091">
      <w:bodyDiv w:val="1"/>
      <w:marLeft w:val="0"/>
      <w:marRight w:val="0"/>
      <w:marTop w:val="0"/>
      <w:marBottom w:val="0"/>
      <w:divBdr>
        <w:top w:val="none" w:sz="0" w:space="0" w:color="auto"/>
        <w:left w:val="none" w:sz="0" w:space="0" w:color="auto"/>
        <w:bottom w:val="none" w:sz="0" w:space="0" w:color="auto"/>
        <w:right w:val="none" w:sz="0" w:space="0" w:color="auto"/>
      </w:divBdr>
    </w:div>
    <w:div w:id="168105637">
      <w:bodyDiv w:val="1"/>
      <w:marLeft w:val="0"/>
      <w:marRight w:val="0"/>
      <w:marTop w:val="0"/>
      <w:marBottom w:val="0"/>
      <w:divBdr>
        <w:top w:val="none" w:sz="0" w:space="0" w:color="auto"/>
        <w:left w:val="none" w:sz="0" w:space="0" w:color="auto"/>
        <w:bottom w:val="none" w:sz="0" w:space="0" w:color="auto"/>
        <w:right w:val="none" w:sz="0" w:space="0" w:color="auto"/>
      </w:divBdr>
    </w:div>
    <w:div w:id="168182265">
      <w:bodyDiv w:val="1"/>
      <w:marLeft w:val="0"/>
      <w:marRight w:val="0"/>
      <w:marTop w:val="0"/>
      <w:marBottom w:val="0"/>
      <w:divBdr>
        <w:top w:val="none" w:sz="0" w:space="0" w:color="auto"/>
        <w:left w:val="none" w:sz="0" w:space="0" w:color="auto"/>
        <w:bottom w:val="none" w:sz="0" w:space="0" w:color="auto"/>
        <w:right w:val="none" w:sz="0" w:space="0" w:color="auto"/>
      </w:divBdr>
    </w:div>
    <w:div w:id="168184877">
      <w:bodyDiv w:val="1"/>
      <w:marLeft w:val="0"/>
      <w:marRight w:val="0"/>
      <w:marTop w:val="0"/>
      <w:marBottom w:val="0"/>
      <w:divBdr>
        <w:top w:val="none" w:sz="0" w:space="0" w:color="auto"/>
        <w:left w:val="none" w:sz="0" w:space="0" w:color="auto"/>
        <w:bottom w:val="none" w:sz="0" w:space="0" w:color="auto"/>
        <w:right w:val="none" w:sz="0" w:space="0" w:color="auto"/>
      </w:divBdr>
    </w:div>
    <w:div w:id="168184941">
      <w:bodyDiv w:val="1"/>
      <w:marLeft w:val="0"/>
      <w:marRight w:val="0"/>
      <w:marTop w:val="0"/>
      <w:marBottom w:val="0"/>
      <w:divBdr>
        <w:top w:val="none" w:sz="0" w:space="0" w:color="auto"/>
        <w:left w:val="none" w:sz="0" w:space="0" w:color="auto"/>
        <w:bottom w:val="none" w:sz="0" w:space="0" w:color="auto"/>
        <w:right w:val="none" w:sz="0" w:space="0" w:color="auto"/>
      </w:divBdr>
    </w:div>
    <w:div w:id="168251534">
      <w:bodyDiv w:val="1"/>
      <w:marLeft w:val="0"/>
      <w:marRight w:val="0"/>
      <w:marTop w:val="0"/>
      <w:marBottom w:val="0"/>
      <w:divBdr>
        <w:top w:val="none" w:sz="0" w:space="0" w:color="auto"/>
        <w:left w:val="none" w:sz="0" w:space="0" w:color="auto"/>
        <w:bottom w:val="none" w:sz="0" w:space="0" w:color="auto"/>
        <w:right w:val="none" w:sz="0" w:space="0" w:color="auto"/>
      </w:divBdr>
    </w:div>
    <w:div w:id="168254222">
      <w:bodyDiv w:val="1"/>
      <w:marLeft w:val="0"/>
      <w:marRight w:val="0"/>
      <w:marTop w:val="0"/>
      <w:marBottom w:val="0"/>
      <w:divBdr>
        <w:top w:val="none" w:sz="0" w:space="0" w:color="auto"/>
        <w:left w:val="none" w:sz="0" w:space="0" w:color="auto"/>
        <w:bottom w:val="none" w:sz="0" w:space="0" w:color="auto"/>
        <w:right w:val="none" w:sz="0" w:space="0" w:color="auto"/>
      </w:divBdr>
    </w:div>
    <w:div w:id="168255533">
      <w:bodyDiv w:val="1"/>
      <w:marLeft w:val="0"/>
      <w:marRight w:val="0"/>
      <w:marTop w:val="0"/>
      <w:marBottom w:val="0"/>
      <w:divBdr>
        <w:top w:val="none" w:sz="0" w:space="0" w:color="auto"/>
        <w:left w:val="none" w:sz="0" w:space="0" w:color="auto"/>
        <w:bottom w:val="none" w:sz="0" w:space="0" w:color="auto"/>
        <w:right w:val="none" w:sz="0" w:space="0" w:color="auto"/>
      </w:divBdr>
    </w:div>
    <w:div w:id="168256861">
      <w:bodyDiv w:val="1"/>
      <w:marLeft w:val="0"/>
      <w:marRight w:val="0"/>
      <w:marTop w:val="0"/>
      <w:marBottom w:val="0"/>
      <w:divBdr>
        <w:top w:val="none" w:sz="0" w:space="0" w:color="auto"/>
        <w:left w:val="none" w:sz="0" w:space="0" w:color="auto"/>
        <w:bottom w:val="none" w:sz="0" w:space="0" w:color="auto"/>
        <w:right w:val="none" w:sz="0" w:space="0" w:color="auto"/>
      </w:divBdr>
    </w:div>
    <w:div w:id="168297688">
      <w:bodyDiv w:val="1"/>
      <w:marLeft w:val="0"/>
      <w:marRight w:val="0"/>
      <w:marTop w:val="0"/>
      <w:marBottom w:val="0"/>
      <w:divBdr>
        <w:top w:val="none" w:sz="0" w:space="0" w:color="auto"/>
        <w:left w:val="none" w:sz="0" w:space="0" w:color="auto"/>
        <w:bottom w:val="none" w:sz="0" w:space="0" w:color="auto"/>
        <w:right w:val="none" w:sz="0" w:space="0" w:color="auto"/>
      </w:divBdr>
    </w:div>
    <w:div w:id="168325992">
      <w:bodyDiv w:val="1"/>
      <w:marLeft w:val="0"/>
      <w:marRight w:val="0"/>
      <w:marTop w:val="0"/>
      <w:marBottom w:val="0"/>
      <w:divBdr>
        <w:top w:val="none" w:sz="0" w:space="0" w:color="auto"/>
        <w:left w:val="none" w:sz="0" w:space="0" w:color="auto"/>
        <w:bottom w:val="none" w:sz="0" w:space="0" w:color="auto"/>
        <w:right w:val="none" w:sz="0" w:space="0" w:color="auto"/>
      </w:divBdr>
    </w:div>
    <w:div w:id="168369948">
      <w:bodyDiv w:val="1"/>
      <w:marLeft w:val="0"/>
      <w:marRight w:val="0"/>
      <w:marTop w:val="0"/>
      <w:marBottom w:val="0"/>
      <w:divBdr>
        <w:top w:val="none" w:sz="0" w:space="0" w:color="auto"/>
        <w:left w:val="none" w:sz="0" w:space="0" w:color="auto"/>
        <w:bottom w:val="none" w:sz="0" w:space="0" w:color="auto"/>
        <w:right w:val="none" w:sz="0" w:space="0" w:color="auto"/>
      </w:divBdr>
    </w:div>
    <w:div w:id="168373035">
      <w:bodyDiv w:val="1"/>
      <w:marLeft w:val="0"/>
      <w:marRight w:val="0"/>
      <w:marTop w:val="0"/>
      <w:marBottom w:val="0"/>
      <w:divBdr>
        <w:top w:val="none" w:sz="0" w:space="0" w:color="auto"/>
        <w:left w:val="none" w:sz="0" w:space="0" w:color="auto"/>
        <w:bottom w:val="none" w:sz="0" w:space="0" w:color="auto"/>
        <w:right w:val="none" w:sz="0" w:space="0" w:color="auto"/>
      </w:divBdr>
    </w:div>
    <w:div w:id="168377687">
      <w:bodyDiv w:val="1"/>
      <w:marLeft w:val="0"/>
      <w:marRight w:val="0"/>
      <w:marTop w:val="0"/>
      <w:marBottom w:val="0"/>
      <w:divBdr>
        <w:top w:val="none" w:sz="0" w:space="0" w:color="auto"/>
        <w:left w:val="none" w:sz="0" w:space="0" w:color="auto"/>
        <w:bottom w:val="none" w:sz="0" w:space="0" w:color="auto"/>
        <w:right w:val="none" w:sz="0" w:space="0" w:color="auto"/>
      </w:divBdr>
    </w:div>
    <w:div w:id="168377714">
      <w:bodyDiv w:val="1"/>
      <w:marLeft w:val="0"/>
      <w:marRight w:val="0"/>
      <w:marTop w:val="0"/>
      <w:marBottom w:val="0"/>
      <w:divBdr>
        <w:top w:val="none" w:sz="0" w:space="0" w:color="auto"/>
        <w:left w:val="none" w:sz="0" w:space="0" w:color="auto"/>
        <w:bottom w:val="none" w:sz="0" w:space="0" w:color="auto"/>
        <w:right w:val="none" w:sz="0" w:space="0" w:color="auto"/>
      </w:divBdr>
    </w:div>
    <w:div w:id="168445942">
      <w:bodyDiv w:val="1"/>
      <w:marLeft w:val="0"/>
      <w:marRight w:val="0"/>
      <w:marTop w:val="0"/>
      <w:marBottom w:val="0"/>
      <w:divBdr>
        <w:top w:val="none" w:sz="0" w:space="0" w:color="auto"/>
        <w:left w:val="none" w:sz="0" w:space="0" w:color="auto"/>
        <w:bottom w:val="none" w:sz="0" w:space="0" w:color="auto"/>
        <w:right w:val="none" w:sz="0" w:space="0" w:color="auto"/>
      </w:divBdr>
    </w:div>
    <w:div w:id="168448592">
      <w:bodyDiv w:val="1"/>
      <w:marLeft w:val="0"/>
      <w:marRight w:val="0"/>
      <w:marTop w:val="0"/>
      <w:marBottom w:val="0"/>
      <w:divBdr>
        <w:top w:val="none" w:sz="0" w:space="0" w:color="auto"/>
        <w:left w:val="none" w:sz="0" w:space="0" w:color="auto"/>
        <w:bottom w:val="none" w:sz="0" w:space="0" w:color="auto"/>
        <w:right w:val="none" w:sz="0" w:space="0" w:color="auto"/>
      </w:divBdr>
    </w:div>
    <w:div w:id="168449444">
      <w:bodyDiv w:val="1"/>
      <w:marLeft w:val="0"/>
      <w:marRight w:val="0"/>
      <w:marTop w:val="0"/>
      <w:marBottom w:val="0"/>
      <w:divBdr>
        <w:top w:val="none" w:sz="0" w:space="0" w:color="auto"/>
        <w:left w:val="none" w:sz="0" w:space="0" w:color="auto"/>
        <w:bottom w:val="none" w:sz="0" w:space="0" w:color="auto"/>
        <w:right w:val="none" w:sz="0" w:space="0" w:color="auto"/>
      </w:divBdr>
    </w:div>
    <w:div w:id="168452797">
      <w:bodyDiv w:val="1"/>
      <w:marLeft w:val="0"/>
      <w:marRight w:val="0"/>
      <w:marTop w:val="0"/>
      <w:marBottom w:val="0"/>
      <w:divBdr>
        <w:top w:val="none" w:sz="0" w:space="0" w:color="auto"/>
        <w:left w:val="none" w:sz="0" w:space="0" w:color="auto"/>
        <w:bottom w:val="none" w:sz="0" w:space="0" w:color="auto"/>
        <w:right w:val="none" w:sz="0" w:space="0" w:color="auto"/>
      </w:divBdr>
    </w:div>
    <w:div w:id="168519639">
      <w:bodyDiv w:val="1"/>
      <w:marLeft w:val="0"/>
      <w:marRight w:val="0"/>
      <w:marTop w:val="0"/>
      <w:marBottom w:val="0"/>
      <w:divBdr>
        <w:top w:val="none" w:sz="0" w:space="0" w:color="auto"/>
        <w:left w:val="none" w:sz="0" w:space="0" w:color="auto"/>
        <w:bottom w:val="none" w:sz="0" w:space="0" w:color="auto"/>
        <w:right w:val="none" w:sz="0" w:space="0" w:color="auto"/>
      </w:divBdr>
    </w:div>
    <w:div w:id="168521136">
      <w:bodyDiv w:val="1"/>
      <w:marLeft w:val="0"/>
      <w:marRight w:val="0"/>
      <w:marTop w:val="0"/>
      <w:marBottom w:val="0"/>
      <w:divBdr>
        <w:top w:val="none" w:sz="0" w:space="0" w:color="auto"/>
        <w:left w:val="none" w:sz="0" w:space="0" w:color="auto"/>
        <w:bottom w:val="none" w:sz="0" w:space="0" w:color="auto"/>
        <w:right w:val="none" w:sz="0" w:space="0" w:color="auto"/>
      </w:divBdr>
    </w:div>
    <w:div w:id="168521877">
      <w:bodyDiv w:val="1"/>
      <w:marLeft w:val="0"/>
      <w:marRight w:val="0"/>
      <w:marTop w:val="0"/>
      <w:marBottom w:val="0"/>
      <w:divBdr>
        <w:top w:val="none" w:sz="0" w:space="0" w:color="auto"/>
        <w:left w:val="none" w:sz="0" w:space="0" w:color="auto"/>
        <w:bottom w:val="none" w:sz="0" w:space="0" w:color="auto"/>
        <w:right w:val="none" w:sz="0" w:space="0" w:color="auto"/>
      </w:divBdr>
    </w:div>
    <w:div w:id="168524817">
      <w:bodyDiv w:val="1"/>
      <w:marLeft w:val="0"/>
      <w:marRight w:val="0"/>
      <w:marTop w:val="0"/>
      <w:marBottom w:val="0"/>
      <w:divBdr>
        <w:top w:val="none" w:sz="0" w:space="0" w:color="auto"/>
        <w:left w:val="none" w:sz="0" w:space="0" w:color="auto"/>
        <w:bottom w:val="none" w:sz="0" w:space="0" w:color="auto"/>
        <w:right w:val="none" w:sz="0" w:space="0" w:color="auto"/>
      </w:divBdr>
    </w:div>
    <w:div w:id="168524950">
      <w:bodyDiv w:val="1"/>
      <w:marLeft w:val="0"/>
      <w:marRight w:val="0"/>
      <w:marTop w:val="0"/>
      <w:marBottom w:val="0"/>
      <w:divBdr>
        <w:top w:val="none" w:sz="0" w:space="0" w:color="auto"/>
        <w:left w:val="none" w:sz="0" w:space="0" w:color="auto"/>
        <w:bottom w:val="none" w:sz="0" w:space="0" w:color="auto"/>
        <w:right w:val="none" w:sz="0" w:space="0" w:color="auto"/>
      </w:divBdr>
    </w:div>
    <w:div w:id="168525219">
      <w:bodyDiv w:val="1"/>
      <w:marLeft w:val="0"/>
      <w:marRight w:val="0"/>
      <w:marTop w:val="0"/>
      <w:marBottom w:val="0"/>
      <w:divBdr>
        <w:top w:val="none" w:sz="0" w:space="0" w:color="auto"/>
        <w:left w:val="none" w:sz="0" w:space="0" w:color="auto"/>
        <w:bottom w:val="none" w:sz="0" w:space="0" w:color="auto"/>
        <w:right w:val="none" w:sz="0" w:space="0" w:color="auto"/>
      </w:divBdr>
    </w:div>
    <w:div w:id="168562013">
      <w:bodyDiv w:val="1"/>
      <w:marLeft w:val="0"/>
      <w:marRight w:val="0"/>
      <w:marTop w:val="0"/>
      <w:marBottom w:val="0"/>
      <w:divBdr>
        <w:top w:val="none" w:sz="0" w:space="0" w:color="auto"/>
        <w:left w:val="none" w:sz="0" w:space="0" w:color="auto"/>
        <w:bottom w:val="none" w:sz="0" w:space="0" w:color="auto"/>
        <w:right w:val="none" w:sz="0" w:space="0" w:color="auto"/>
      </w:divBdr>
    </w:div>
    <w:div w:id="168563873">
      <w:bodyDiv w:val="1"/>
      <w:marLeft w:val="0"/>
      <w:marRight w:val="0"/>
      <w:marTop w:val="0"/>
      <w:marBottom w:val="0"/>
      <w:divBdr>
        <w:top w:val="none" w:sz="0" w:space="0" w:color="auto"/>
        <w:left w:val="none" w:sz="0" w:space="0" w:color="auto"/>
        <w:bottom w:val="none" w:sz="0" w:space="0" w:color="auto"/>
        <w:right w:val="none" w:sz="0" w:space="0" w:color="auto"/>
      </w:divBdr>
    </w:div>
    <w:div w:id="168566668">
      <w:bodyDiv w:val="1"/>
      <w:marLeft w:val="0"/>
      <w:marRight w:val="0"/>
      <w:marTop w:val="0"/>
      <w:marBottom w:val="0"/>
      <w:divBdr>
        <w:top w:val="none" w:sz="0" w:space="0" w:color="auto"/>
        <w:left w:val="none" w:sz="0" w:space="0" w:color="auto"/>
        <w:bottom w:val="none" w:sz="0" w:space="0" w:color="auto"/>
        <w:right w:val="none" w:sz="0" w:space="0" w:color="auto"/>
      </w:divBdr>
    </w:div>
    <w:div w:id="168569693">
      <w:bodyDiv w:val="1"/>
      <w:marLeft w:val="0"/>
      <w:marRight w:val="0"/>
      <w:marTop w:val="0"/>
      <w:marBottom w:val="0"/>
      <w:divBdr>
        <w:top w:val="none" w:sz="0" w:space="0" w:color="auto"/>
        <w:left w:val="none" w:sz="0" w:space="0" w:color="auto"/>
        <w:bottom w:val="none" w:sz="0" w:space="0" w:color="auto"/>
        <w:right w:val="none" w:sz="0" w:space="0" w:color="auto"/>
      </w:divBdr>
    </w:div>
    <w:div w:id="168638646">
      <w:bodyDiv w:val="1"/>
      <w:marLeft w:val="0"/>
      <w:marRight w:val="0"/>
      <w:marTop w:val="0"/>
      <w:marBottom w:val="0"/>
      <w:divBdr>
        <w:top w:val="none" w:sz="0" w:space="0" w:color="auto"/>
        <w:left w:val="none" w:sz="0" w:space="0" w:color="auto"/>
        <w:bottom w:val="none" w:sz="0" w:space="0" w:color="auto"/>
        <w:right w:val="none" w:sz="0" w:space="0" w:color="auto"/>
      </w:divBdr>
    </w:div>
    <w:div w:id="168639288">
      <w:bodyDiv w:val="1"/>
      <w:marLeft w:val="0"/>
      <w:marRight w:val="0"/>
      <w:marTop w:val="0"/>
      <w:marBottom w:val="0"/>
      <w:divBdr>
        <w:top w:val="none" w:sz="0" w:space="0" w:color="auto"/>
        <w:left w:val="none" w:sz="0" w:space="0" w:color="auto"/>
        <w:bottom w:val="none" w:sz="0" w:space="0" w:color="auto"/>
        <w:right w:val="none" w:sz="0" w:space="0" w:color="auto"/>
      </w:divBdr>
    </w:div>
    <w:div w:id="168639563">
      <w:bodyDiv w:val="1"/>
      <w:marLeft w:val="0"/>
      <w:marRight w:val="0"/>
      <w:marTop w:val="0"/>
      <w:marBottom w:val="0"/>
      <w:divBdr>
        <w:top w:val="none" w:sz="0" w:space="0" w:color="auto"/>
        <w:left w:val="none" w:sz="0" w:space="0" w:color="auto"/>
        <w:bottom w:val="none" w:sz="0" w:space="0" w:color="auto"/>
        <w:right w:val="none" w:sz="0" w:space="0" w:color="auto"/>
      </w:divBdr>
    </w:div>
    <w:div w:id="168640299">
      <w:bodyDiv w:val="1"/>
      <w:marLeft w:val="0"/>
      <w:marRight w:val="0"/>
      <w:marTop w:val="0"/>
      <w:marBottom w:val="0"/>
      <w:divBdr>
        <w:top w:val="none" w:sz="0" w:space="0" w:color="auto"/>
        <w:left w:val="none" w:sz="0" w:space="0" w:color="auto"/>
        <w:bottom w:val="none" w:sz="0" w:space="0" w:color="auto"/>
        <w:right w:val="none" w:sz="0" w:space="0" w:color="auto"/>
      </w:divBdr>
    </w:div>
    <w:div w:id="168644496">
      <w:bodyDiv w:val="1"/>
      <w:marLeft w:val="0"/>
      <w:marRight w:val="0"/>
      <w:marTop w:val="0"/>
      <w:marBottom w:val="0"/>
      <w:divBdr>
        <w:top w:val="none" w:sz="0" w:space="0" w:color="auto"/>
        <w:left w:val="none" w:sz="0" w:space="0" w:color="auto"/>
        <w:bottom w:val="none" w:sz="0" w:space="0" w:color="auto"/>
        <w:right w:val="none" w:sz="0" w:space="0" w:color="auto"/>
      </w:divBdr>
    </w:div>
    <w:div w:id="168712828">
      <w:bodyDiv w:val="1"/>
      <w:marLeft w:val="0"/>
      <w:marRight w:val="0"/>
      <w:marTop w:val="0"/>
      <w:marBottom w:val="0"/>
      <w:divBdr>
        <w:top w:val="none" w:sz="0" w:space="0" w:color="auto"/>
        <w:left w:val="none" w:sz="0" w:space="0" w:color="auto"/>
        <w:bottom w:val="none" w:sz="0" w:space="0" w:color="auto"/>
        <w:right w:val="none" w:sz="0" w:space="0" w:color="auto"/>
      </w:divBdr>
    </w:div>
    <w:div w:id="168713856">
      <w:bodyDiv w:val="1"/>
      <w:marLeft w:val="0"/>
      <w:marRight w:val="0"/>
      <w:marTop w:val="0"/>
      <w:marBottom w:val="0"/>
      <w:divBdr>
        <w:top w:val="none" w:sz="0" w:space="0" w:color="auto"/>
        <w:left w:val="none" w:sz="0" w:space="0" w:color="auto"/>
        <w:bottom w:val="none" w:sz="0" w:space="0" w:color="auto"/>
        <w:right w:val="none" w:sz="0" w:space="0" w:color="auto"/>
      </w:divBdr>
    </w:div>
    <w:div w:id="168714532">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68721269">
      <w:bodyDiv w:val="1"/>
      <w:marLeft w:val="0"/>
      <w:marRight w:val="0"/>
      <w:marTop w:val="0"/>
      <w:marBottom w:val="0"/>
      <w:divBdr>
        <w:top w:val="none" w:sz="0" w:space="0" w:color="auto"/>
        <w:left w:val="none" w:sz="0" w:space="0" w:color="auto"/>
        <w:bottom w:val="none" w:sz="0" w:space="0" w:color="auto"/>
        <w:right w:val="none" w:sz="0" w:space="0" w:color="auto"/>
      </w:divBdr>
    </w:div>
    <w:div w:id="168907284">
      <w:bodyDiv w:val="1"/>
      <w:marLeft w:val="0"/>
      <w:marRight w:val="0"/>
      <w:marTop w:val="0"/>
      <w:marBottom w:val="0"/>
      <w:divBdr>
        <w:top w:val="none" w:sz="0" w:space="0" w:color="auto"/>
        <w:left w:val="none" w:sz="0" w:space="0" w:color="auto"/>
        <w:bottom w:val="none" w:sz="0" w:space="0" w:color="auto"/>
        <w:right w:val="none" w:sz="0" w:space="0" w:color="auto"/>
      </w:divBdr>
    </w:div>
    <w:div w:id="168909790">
      <w:bodyDiv w:val="1"/>
      <w:marLeft w:val="0"/>
      <w:marRight w:val="0"/>
      <w:marTop w:val="0"/>
      <w:marBottom w:val="0"/>
      <w:divBdr>
        <w:top w:val="none" w:sz="0" w:space="0" w:color="auto"/>
        <w:left w:val="none" w:sz="0" w:space="0" w:color="auto"/>
        <w:bottom w:val="none" w:sz="0" w:space="0" w:color="auto"/>
        <w:right w:val="none" w:sz="0" w:space="0" w:color="auto"/>
      </w:divBdr>
    </w:div>
    <w:div w:id="168911275">
      <w:bodyDiv w:val="1"/>
      <w:marLeft w:val="0"/>
      <w:marRight w:val="0"/>
      <w:marTop w:val="0"/>
      <w:marBottom w:val="0"/>
      <w:divBdr>
        <w:top w:val="none" w:sz="0" w:space="0" w:color="auto"/>
        <w:left w:val="none" w:sz="0" w:space="0" w:color="auto"/>
        <w:bottom w:val="none" w:sz="0" w:space="0" w:color="auto"/>
        <w:right w:val="none" w:sz="0" w:space="0" w:color="auto"/>
      </w:divBdr>
    </w:div>
    <w:div w:id="168915244">
      <w:bodyDiv w:val="1"/>
      <w:marLeft w:val="0"/>
      <w:marRight w:val="0"/>
      <w:marTop w:val="0"/>
      <w:marBottom w:val="0"/>
      <w:divBdr>
        <w:top w:val="none" w:sz="0" w:space="0" w:color="auto"/>
        <w:left w:val="none" w:sz="0" w:space="0" w:color="auto"/>
        <w:bottom w:val="none" w:sz="0" w:space="0" w:color="auto"/>
        <w:right w:val="none" w:sz="0" w:space="0" w:color="auto"/>
      </w:divBdr>
    </w:div>
    <w:div w:id="168953680">
      <w:bodyDiv w:val="1"/>
      <w:marLeft w:val="0"/>
      <w:marRight w:val="0"/>
      <w:marTop w:val="0"/>
      <w:marBottom w:val="0"/>
      <w:divBdr>
        <w:top w:val="none" w:sz="0" w:space="0" w:color="auto"/>
        <w:left w:val="none" w:sz="0" w:space="0" w:color="auto"/>
        <w:bottom w:val="none" w:sz="0" w:space="0" w:color="auto"/>
        <w:right w:val="none" w:sz="0" w:space="0" w:color="auto"/>
      </w:divBdr>
    </w:div>
    <w:div w:id="168954642">
      <w:bodyDiv w:val="1"/>
      <w:marLeft w:val="0"/>
      <w:marRight w:val="0"/>
      <w:marTop w:val="0"/>
      <w:marBottom w:val="0"/>
      <w:divBdr>
        <w:top w:val="none" w:sz="0" w:space="0" w:color="auto"/>
        <w:left w:val="none" w:sz="0" w:space="0" w:color="auto"/>
        <w:bottom w:val="none" w:sz="0" w:space="0" w:color="auto"/>
        <w:right w:val="none" w:sz="0" w:space="0" w:color="auto"/>
      </w:divBdr>
    </w:div>
    <w:div w:id="168982459">
      <w:bodyDiv w:val="1"/>
      <w:marLeft w:val="0"/>
      <w:marRight w:val="0"/>
      <w:marTop w:val="0"/>
      <w:marBottom w:val="0"/>
      <w:divBdr>
        <w:top w:val="none" w:sz="0" w:space="0" w:color="auto"/>
        <w:left w:val="none" w:sz="0" w:space="0" w:color="auto"/>
        <w:bottom w:val="none" w:sz="0" w:space="0" w:color="auto"/>
        <w:right w:val="none" w:sz="0" w:space="0" w:color="auto"/>
      </w:divBdr>
    </w:div>
    <w:div w:id="169027037">
      <w:bodyDiv w:val="1"/>
      <w:marLeft w:val="0"/>
      <w:marRight w:val="0"/>
      <w:marTop w:val="0"/>
      <w:marBottom w:val="0"/>
      <w:divBdr>
        <w:top w:val="none" w:sz="0" w:space="0" w:color="auto"/>
        <w:left w:val="none" w:sz="0" w:space="0" w:color="auto"/>
        <w:bottom w:val="none" w:sz="0" w:space="0" w:color="auto"/>
        <w:right w:val="none" w:sz="0" w:space="0" w:color="auto"/>
      </w:divBdr>
    </w:div>
    <w:div w:id="169029827">
      <w:bodyDiv w:val="1"/>
      <w:marLeft w:val="0"/>
      <w:marRight w:val="0"/>
      <w:marTop w:val="0"/>
      <w:marBottom w:val="0"/>
      <w:divBdr>
        <w:top w:val="none" w:sz="0" w:space="0" w:color="auto"/>
        <w:left w:val="none" w:sz="0" w:space="0" w:color="auto"/>
        <w:bottom w:val="none" w:sz="0" w:space="0" w:color="auto"/>
        <w:right w:val="none" w:sz="0" w:space="0" w:color="auto"/>
      </w:divBdr>
    </w:div>
    <w:div w:id="169030521">
      <w:bodyDiv w:val="1"/>
      <w:marLeft w:val="0"/>
      <w:marRight w:val="0"/>
      <w:marTop w:val="0"/>
      <w:marBottom w:val="0"/>
      <w:divBdr>
        <w:top w:val="none" w:sz="0" w:space="0" w:color="auto"/>
        <w:left w:val="none" w:sz="0" w:space="0" w:color="auto"/>
        <w:bottom w:val="none" w:sz="0" w:space="0" w:color="auto"/>
        <w:right w:val="none" w:sz="0" w:space="0" w:color="auto"/>
      </w:divBdr>
    </w:div>
    <w:div w:id="169099669">
      <w:bodyDiv w:val="1"/>
      <w:marLeft w:val="0"/>
      <w:marRight w:val="0"/>
      <w:marTop w:val="0"/>
      <w:marBottom w:val="0"/>
      <w:divBdr>
        <w:top w:val="none" w:sz="0" w:space="0" w:color="auto"/>
        <w:left w:val="none" w:sz="0" w:space="0" w:color="auto"/>
        <w:bottom w:val="none" w:sz="0" w:space="0" w:color="auto"/>
        <w:right w:val="none" w:sz="0" w:space="0" w:color="auto"/>
      </w:divBdr>
    </w:div>
    <w:div w:id="169101131">
      <w:bodyDiv w:val="1"/>
      <w:marLeft w:val="0"/>
      <w:marRight w:val="0"/>
      <w:marTop w:val="0"/>
      <w:marBottom w:val="0"/>
      <w:divBdr>
        <w:top w:val="none" w:sz="0" w:space="0" w:color="auto"/>
        <w:left w:val="none" w:sz="0" w:space="0" w:color="auto"/>
        <w:bottom w:val="none" w:sz="0" w:space="0" w:color="auto"/>
        <w:right w:val="none" w:sz="0" w:space="0" w:color="auto"/>
      </w:divBdr>
    </w:div>
    <w:div w:id="169104221">
      <w:bodyDiv w:val="1"/>
      <w:marLeft w:val="0"/>
      <w:marRight w:val="0"/>
      <w:marTop w:val="0"/>
      <w:marBottom w:val="0"/>
      <w:divBdr>
        <w:top w:val="none" w:sz="0" w:space="0" w:color="auto"/>
        <w:left w:val="none" w:sz="0" w:space="0" w:color="auto"/>
        <w:bottom w:val="none" w:sz="0" w:space="0" w:color="auto"/>
        <w:right w:val="none" w:sz="0" w:space="0" w:color="auto"/>
      </w:divBdr>
    </w:div>
    <w:div w:id="169106861">
      <w:bodyDiv w:val="1"/>
      <w:marLeft w:val="0"/>
      <w:marRight w:val="0"/>
      <w:marTop w:val="0"/>
      <w:marBottom w:val="0"/>
      <w:divBdr>
        <w:top w:val="none" w:sz="0" w:space="0" w:color="auto"/>
        <w:left w:val="none" w:sz="0" w:space="0" w:color="auto"/>
        <w:bottom w:val="none" w:sz="0" w:space="0" w:color="auto"/>
        <w:right w:val="none" w:sz="0" w:space="0" w:color="auto"/>
      </w:divBdr>
    </w:div>
    <w:div w:id="169107920">
      <w:bodyDiv w:val="1"/>
      <w:marLeft w:val="0"/>
      <w:marRight w:val="0"/>
      <w:marTop w:val="0"/>
      <w:marBottom w:val="0"/>
      <w:divBdr>
        <w:top w:val="none" w:sz="0" w:space="0" w:color="auto"/>
        <w:left w:val="none" w:sz="0" w:space="0" w:color="auto"/>
        <w:bottom w:val="none" w:sz="0" w:space="0" w:color="auto"/>
        <w:right w:val="none" w:sz="0" w:space="0" w:color="auto"/>
      </w:divBdr>
    </w:div>
    <w:div w:id="169178204">
      <w:bodyDiv w:val="1"/>
      <w:marLeft w:val="0"/>
      <w:marRight w:val="0"/>
      <w:marTop w:val="0"/>
      <w:marBottom w:val="0"/>
      <w:divBdr>
        <w:top w:val="none" w:sz="0" w:space="0" w:color="auto"/>
        <w:left w:val="none" w:sz="0" w:space="0" w:color="auto"/>
        <w:bottom w:val="none" w:sz="0" w:space="0" w:color="auto"/>
        <w:right w:val="none" w:sz="0" w:space="0" w:color="auto"/>
      </w:divBdr>
    </w:div>
    <w:div w:id="169180781">
      <w:bodyDiv w:val="1"/>
      <w:marLeft w:val="0"/>
      <w:marRight w:val="0"/>
      <w:marTop w:val="0"/>
      <w:marBottom w:val="0"/>
      <w:divBdr>
        <w:top w:val="none" w:sz="0" w:space="0" w:color="auto"/>
        <w:left w:val="none" w:sz="0" w:space="0" w:color="auto"/>
        <w:bottom w:val="none" w:sz="0" w:space="0" w:color="auto"/>
        <w:right w:val="none" w:sz="0" w:space="0" w:color="auto"/>
      </w:divBdr>
    </w:div>
    <w:div w:id="169218700">
      <w:bodyDiv w:val="1"/>
      <w:marLeft w:val="0"/>
      <w:marRight w:val="0"/>
      <w:marTop w:val="0"/>
      <w:marBottom w:val="0"/>
      <w:divBdr>
        <w:top w:val="none" w:sz="0" w:space="0" w:color="auto"/>
        <w:left w:val="none" w:sz="0" w:space="0" w:color="auto"/>
        <w:bottom w:val="none" w:sz="0" w:space="0" w:color="auto"/>
        <w:right w:val="none" w:sz="0" w:space="0" w:color="auto"/>
      </w:divBdr>
    </w:div>
    <w:div w:id="169220510">
      <w:bodyDiv w:val="1"/>
      <w:marLeft w:val="0"/>
      <w:marRight w:val="0"/>
      <w:marTop w:val="0"/>
      <w:marBottom w:val="0"/>
      <w:divBdr>
        <w:top w:val="none" w:sz="0" w:space="0" w:color="auto"/>
        <w:left w:val="none" w:sz="0" w:space="0" w:color="auto"/>
        <w:bottom w:val="none" w:sz="0" w:space="0" w:color="auto"/>
        <w:right w:val="none" w:sz="0" w:space="0" w:color="auto"/>
      </w:divBdr>
    </w:div>
    <w:div w:id="169221842">
      <w:bodyDiv w:val="1"/>
      <w:marLeft w:val="0"/>
      <w:marRight w:val="0"/>
      <w:marTop w:val="0"/>
      <w:marBottom w:val="0"/>
      <w:divBdr>
        <w:top w:val="none" w:sz="0" w:space="0" w:color="auto"/>
        <w:left w:val="none" w:sz="0" w:space="0" w:color="auto"/>
        <w:bottom w:val="none" w:sz="0" w:space="0" w:color="auto"/>
        <w:right w:val="none" w:sz="0" w:space="0" w:color="auto"/>
      </w:divBdr>
    </w:div>
    <w:div w:id="169225245">
      <w:bodyDiv w:val="1"/>
      <w:marLeft w:val="0"/>
      <w:marRight w:val="0"/>
      <w:marTop w:val="0"/>
      <w:marBottom w:val="0"/>
      <w:divBdr>
        <w:top w:val="none" w:sz="0" w:space="0" w:color="auto"/>
        <w:left w:val="none" w:sz="0" w:space="0" w:color="auto"/>
        <w:bottom w:val="none" w:sz="0" w:space="0" w:color="auto"/>
        <w:right w:val="none" w:sz="0" w:space="0" w:color="auto"/>
      </w:divBdr>
    </w:div>
    <w:div w:id="169226030">
      <w:bodyDiv w:val="1"/>
      <w:marLeft w:val="0"/>
      <w:marRight w:val="0"/>
      <w:marTop w:val="0"/>
      <w:marBottom w:val="0"/>
      <w:divBdr>
        <w:top w:val="none" w:sz="0" w:space="0" w:color="auto"/>
        <w:left w:val="none" w:sz="0" w:space="0" w:color="auto"/>
        <w:bottom w:val="none" w:sz="0" w:space="0" w:color="auto"/>
        <w:right w:val="none" w:sz="0" w:space="0" w:color="auto"/>
      </w:divBdr>
    </w:div>
    <w:div w:id="169300907">
      <w:bodyDiv w:val="1"/>
      <w:marLeft w:val="0"/>
      <w:marRight w:val="0"/>
      <w:marTop w:val="0"/>
      <w:marBottom w:val="0"/>
      <w:divBdr>
        <w:top w:val="none" w:sz="0" w:space="0" w:color="auto"/>
        <w:left w:val="none" w:sz="0" w:space="0" w:color="auto"/>
        <w:bottom w:val="none" w:sz="0" w:space="0" w:color="auto"/>
        <w:right w:val="none" w:sz="0" w:space="0" w:color="auto"/>
      </w:divBdr>
    </w:div>
    <w:div w:id="169368232">
      <w:bodyDiv w:val="1"/>
      <w:marLeft w:val="0"/>
      <w:marRight w:val="0"/>
      <w:marTop w:val="0"/>
      <w:marBottom w:val="0"/>
      <w:divBdr>
        <w:top w:val="none" w:sz="0" w:space="0" w:color="auto"/>
        <w:left w:val="none" w:sz="0" w:space="0" w:color="auto"/>
        <w:bottom w:val="none" w:sz="0" w:space="0" w:color="auto"/>
        <w:right w:val="none" w:sz="0" w:space="0" w:color="auto"/>
      </w:divBdr>
    </w:div>
    <w:div w:id="169376776">
      <w:bodyDiv w:val="1"/>
      <w:marLeft w:val="0"/>
      <w:marRight w:val="0"/>
      <w:marTop w:val="0"/>
      <w:marBottom w:val="0"/>
      <w:divBdr>
        <w:top w:val="none" w:sz="0" w:space="0" w:color="auto"/>
        <w:left w:val="none" w:sz="0" w:space="0" w:color="auto"/>
        <w:bottom w:val="none" w:sz="0" w:space="0" w:color="auto"/>
        <w:right w:val="none" w:sz="0" w:space="0" w:color="auto"/>
      </w:divBdr>
    </w:div>
    <w:div w:id="169415633">
      <w:bodyDiv w:val="1"/>
      <w:marLeft w:val="0"/>
      <w:marRight w:val="0"/>
      <w:marTop w:val="0"/>
      <w:marBottom w:val="0"/>
      <w:divBdr>
        <w:top w:val="none" w:sz="0" w:space="0" w:color="auto"/>
        <w:left w:val="none" w:sz="0" w:space="0" w:color="auto"/>
        <w:bottom w:val="none" w:sz="0" w:space="0" w:color="auto"/>
        <w:right w:val="none" w:sz="0" w:space="0" w:color="auto"/>
      </w:divBdr>
    </w:div>
    <w:div w:id="169419189">
      <w:bodyDiv w:val="1"/>
      <w:marLeft w:val="0"/>
      <w:marRight w:val="0"/>
      <w:marTop w:val="0"/>
      <w:marBottom w:val="0"/>
      <w:divBdr>
        <w:top w:val="none" w:sz="0" w:space="0" w:color="auto"/>
        <w:left w:val="none" w:sz="0" w:space="0" w:color="auto"/>
        <w:bottom w:val="none" w:sz="0" w:space="0" w:color="auto"/>
        <w:right w:val="none" w:sz="0" w:space="0" w:color="auto"/>
      </w:divBdr>
    </w:div>
    <w:div w:id="169486216">
      <w:bodyDiv w:val="1"/>
      <w:marLeft w:val="0"/>
      <w:marRight w:val="0"/>
      <w:marTop w:val="0"/>
      <w:marBottom w:val="0"/>
      <w:divBdr>
        <w:top w:val="none" w:sz="0" w:space="0" w:color="auto"/>
        <w:left w:val="none" w:sz="0" w:space="0" w:color="auto"/>
        <w:bottom w:val="none" w:sz="0" w:space="0" w:color="auto"/>
        <w:right w:val="none" w:sz="0" w:space="0" w:color="auto"/>
      </w:divBdr>
    </w:div>
    <w:div w:id="169489820">
      <w:bodyDiv w:val="1"/>
      <w:marLeft w:val="0"/>
      <w:marRight w:val="0"/>
      <w:marTop w:val="0"/>
      <w:marBottom w:val="0"/>
      <w:divBdr>
        <w:top w:val="none" w:sz="0" w:space="0" w:color="auto"/>
        <w:left w:val="none" w:sz="0" w:space="0" w:color="auto"/>
        <w:bottom w:val="none" w:sz="0" w:space="0" w:color="auto"/>
        <w:right w:val="none" w:sz="0" w:space="0" w:color="auto"/>
      </w:divBdr>
    </w:div>
    <w:div w:id="169491634">
      <w:bodyDiv w:val="1"/>
      <w:marLeft w:val="0"/>
      <w:marRight w:val="0"/>
      <w:marTop w:val="0"/>
      <w:marBottom w:val="0"/>
      <w:divBdr>
        <w:top w:val="none" w:sz="0" w:space="0" w:color="auto"/>
        <w:left w:val="none" w:sz="0" w:space="0" w:color="auto"/>
        <w:bottom w:val="none" w:sz="0" w:space="0" w:color="auto"/>
        <w:right w:val="none" w:sz="0" w:space="0" w:color="auto"/>
      </w:divBdr>
    </w:div>
    <w:div w:id="169491687">
      <w:bodyDiv w:val="1"/>
      <w:marLeft w:val="0"/>
      <w:marRight w:val="0"/>
      <w:marTop w:val="0"/>
      <w:marBottom w:val="0"/>
      <w:divBdr>
        <w:top w:val="none" w:sz="0" w:space="0" w:color="auto"/>
        <w:left w:val="none" w:sz="0" w:space="0" w:color="auto"/>
        <w:bottom w:val="none" w:sz="0" w:space="0" w:color="auto"/>
        <w:right w:val="none" w:sz="0" w:space="0" w:color="auto"/>
      </w:divBdr>
    </w:div>
    <w:div w:id="169492391">
      <w:bodyDiv w:val="1"/>
      <w:marLeft w:val="0"/>
      <w:marRight w:val="0"/>
      <w:marTop w:val="0"/>
      <w:marBottom w:val="0"/>
      <w:divBdr>
        <w:top w:val="none" w:sz="0" w:space="0" w:color="auto"/>
        <w:left w:val="none" w:sz="0" w:space="0" w:color="auto"/>
        <w:bottom w:val="none" w:sz="0" w:space="0" w:color="auto"/>
        <w:right w:val="none" w:sz="0" w:space="0" w:color="auto"/>
      </w:divBdr>
    </w:div>
    <w:div w:id="169494287">
      <w:bodyDiv w:val="1"/>
      <w:marLeft w:val="0"/>
      <w:marRight w:val="0"/>
      <w:marTop w:val="0"/>
      <w:marBottom w:val="0"/>
      <w:divBdr>
        <w:top w:val="none" w:sz="0" w:space="0" w:color="auto"/>
        <w:left w:val="none" w:sz="0" w:space="0" w:color="auto"/>
        <w:bottom w:val="none" w:sz="0" w:space="0" w:color="auto"/>
        <w:right w:val="none" w:sz="0" w:space="0" w:color="auto"/>
      </w:divBdr>
    </w:div>
    <w:div w:id="169569131">
      <w:bodyDiv w:val="1"/>
      <w:marLeft w:val="0"/>
      <w:marRight w:val="0"/>
      <w:marTop w:val="0"/>
      <w:marBottom w:val="0"/>
      <w:divBdr>
        <w:top w:val="none" w:sz="0" w:space="0" w:color="auto"/>
        <w:left w:val="none" w:sz="0" w:space="0" w:color="auto"/>
        <w:bottom w:val="none" w:sz="0" w:space="0" w:color="auto"/>
        <w:right w:val="none" w:sz="0" w:space="0" w:color="auto"/>
      </w:divBdr>
    </w:div>
    <w:div w:id="169638482">
      <w:bodyDiv w:val="1"/>
      <w:marLeft w:val="0"/>
      <w:marRight w:val="0"/>
      <w:marTop w:val="0"/>
      <w:marBottom w:val="0"/>
      <w:divBdr>
        <w:top w:val="none" w:sz="0" w:space="0" w:color="auto"/>
        <w:left w:val="none" w:sz="0" w:space="0" w:color="auto"/>
        <w:bottom w:val="none" w:sz="0" w:space="0" w:color="auto"/>
        <w:right w:val="none" w:sz="0" w:space="0" w:color="auto"/>
      </w:divBdr>
    </w:div>
    <w:div w:id="169639763">
      <w:bodyDiv w:val="1"/>
      <w:marLeft w:val="0"/>
      <w:marRight w:val="0"/>
      <w:marTop w:val="0"/>
      <w:marBottom w:val="0"/>
      <w:divBdr>
        <w:top w:val="none" w:sz="0" w:space="0" w:color="auto"/>
        <w:left w:val="none" w:sz="0" w:space="0" w:color="auto"/>
        <w:bottom w:val="none" w:sz="0" w:space="0" w:color="auto"/>
        <w:right w:val="none" w:sz="0" w:space="0" w:color="auto"/>
      </w:divBdr>
    </w:div>
    <w:div w:id="169683792">
      <w:bodyDiv w:val="1"/>
      <w:marLeft w:val="0"/>
      <w:marRight w:val="0"/>
      <w:marTop w:val="0"/>
      <w:marBottom w:val="0"/>
      <w:divBdr>
        <w:top w:val="none" w:sz="0" w:space="0" w:color="auto"/>
        <w:left w:val="none" w:sz="0" w:space="0" w:color="auto"/>
        <w:bottom w:val="none" w:sz="0" w:space="0" w:color="auto"/>
        <w:right w:val="none" w:sz="0" w:space="0" w:color="auto"/>
      </w:divBdr>
    </w:div>
    <w:div w:id="169686728">
      <w:bodyDiv w:val="1"/>
      <w:marLeft w:val="0"/>
      <w:marRight w:val="0"/>
      <w:marTop w:val="0"/>
      <w:marBottom w:val="0"/>
      <w:divBdr>
        <w:top w:val="none" w:sz="0" w:space="0" w:color="auto"/>
        <w:left w:val="none" w:sz="0" w:space="0" w:color="auto"/>
        <w:bottom w:val="none" w:sz="0" w:space="0" w:color="auto"/>
        <w:right w:val="none" w:sz="0" w:space="0" w:color="auto"/>
      </w:divBdr>
    </w:div>
    <w:div w:id="169687430">
      <w:bodyDiv w:val="1"/>
      <w:marLeft w:val="0"/>
      <w:marRight w:val="0"/>
      <w:marTop w:val="0"/>
      <w:marBottom w:val="0"/>
      <w:divBdr>
        <w:top w:val="none" w:sz="0" w:space="0" w:color="auto"/>
        <w:left w:val="none" w:sz="0" w:space="0" w:color="auto"/>
        <w:bottom w:val="none" w:sz="0" w:space="0" w:color="auto"/>
        <w:right w:val="none" w:sz="0" w:space="0" w:color="auto"/>
      </w:divBdr>
    </w:div>
    <w:div w:id="169759978">
      <w:bodyDiv w:val="1"/>
      <w:marLeft w:val="0"/>
      <w:marRight w:val="0"/>
      <w:marTop w:val="0"/>
      <w:marBottom w:val="0"/>
      <w:divBdr>
        <w:top w:val="none" w:sz="0" w:space="0" w:color="auto"/>
        <w:left w:val="none" w:sz="0" w:space="0" w:color="auto"/>
        <w:bottom w:val="none" w:sz="0" w:space="0" w:color="auto"/>
        <w:right w:val="none" w:sz="0" w:space="0" w:color="auto"/>
      </w:divBdr>
    </w:div>
    <w:div w:id="169761706">
      <w:bodyDiv w:val="1"/>
      <w:marLeft w:val="0"/>
      <w:marRight w:val="0"/>
      <w:marTop w:val="0"/>
      <w:marBottom w:val="0"/>
      <w:divBdr>
        <w:top w:val="none" w:sz="0" w:space="0" w:color="auto"/>
        <w:left w:val="none" w:sz="0" w:space="0" w:color="auto"/>
        <w:bottom w:val="none" w:sz="0" w:space="0" w:color="auto"/>
        <w:right w:val="none" w:sz="0" w:space="0" w:color="auto"/>
      </w:divBdr>
    </w:div>
    <w:div w:id="169763263">
      <w:bodyDiv w:val="1"/>
      <w:marLeft w:val="0"/>
      <w:marRight w:val="0"/>
      <w:marTop w:val="0"/>
      <w:marBottom w:val="0"/>
      <w:divBdr>
        <w:top w:val="none" w:sz="0" w:space="0" w:color="auto"/>
        <w:left w:val="none" w:sz="0" w:space="0" w:color="auto"/>
        <w:bottom w:val="none" w:sz="0" w:space="0" w:color="auto"/>
        <w:right w:val="none" w:sz="0" w:space="0" w:color="auto"/>
      </w:divBdr>
    </w:div>
    <w:div w:id="169832364">
      <w:bodyDiv w:val="1"/>
      <w:marLeft w:val="0"/>
      <w:marRight w:val="0"/>
      <w:marTop w:val="0"/>
      <w:marBottom w:val="0"/>
      <w:divBdr>
        <w:top w:val="none" w:sz="0" w:space="0" w:color="auto"/>
        <w:left w:val="none" w:sz="0" w:space="0" w:color="auto"/>
        <w:bottom w:val="none" w:sz="0" w:space="0" w:color="auto"/>
        <w:right w:val="none" w:sz="0" w:space="0" w:color="auto"/>
      </w:divBdr>
    </w:div>
    <w:div w:id="169834764">
      <w:bodyDiv w:val="1"/>
      <w:marLeft w:val="0"/>
      <w:marRight w:val="0"/>
      <w:marTop w:val="0"/>
      <w:marBottom w:val="0"/>
      <w:divBdr>
        <w:top w:val="none" w:sz="0" w:space="0" w:color="auto"/>
        <w:left w:val="none" w:sz="0" w:space="0" w:color="auto"/>
        <w:bottom w:val="none" w:sz="0" w:space="0" w:color="auto"/>
        <w:right w:val="none" w:sz="0" w:space="0" w:color="auto"/>
      </w:divBdr>
    </w:div>
    <w:div w:id="169835232">
      <w:bodyDiv w:val="1"/>
      <w:marLeft w:val="0"/>
      <w:marRight w:val="0"/>
      <w:marTop w:val="0"/>
      <w:marBottom w:val="0"/>
      <w:divBdr>
        <w:top w:val="none" w:sz="0" w:space="0" w:color="auto"/>
        <w:left w:val="none" w:sz="0" w:space="0" w:color="auto"/>
        <w:bottom w:val="none" w:sz="0" w:space="0" w:color="auto"/>
        <w:right w:val="none" w:sz="0" w:space="0" w:color="auto"/>
      </w:divBdr>
    </w:div>
    <w:div w:id="169873844">
      <w:bodyDiv w:val="1"/>
      <w:marLeft w:val="0"/>
      <w:marRight w:val="0"/>
      <w:marTop w:val="0"/>
      <w:marBottom w:val="0"/>
      <w:divBdr>
        <w:top w:val="none" w:sz="0" w:space="0" w:color="auto"/>
        <w:left w:val="none" w:sz="0" w:space="0" w:color="auto"/>
        <w:bottom w:val="none" w:sz="0" w:space="0" w:color="auto"/>
        <w:right w:val="none" w:sz="0" w:space="0" w:color="auto"/>
      </w:divBdr>
    </w:div>
    <w:div w:id="169877960">
      <w:bodyDiv w:val="1"/>
      <w:marLeft w:val="0"/>
      <w:marRight w:val="0"/>
      <w:marTop w:val="0"/>
      <w:marBottom w:val="0"/>
      <w:divBdr>
        <w:top w:val="none" w:sz="0" w:space="0" w:color="auto"/>
        <w:left w:val="none" w:sz="0" w:space="0" w:color="auto"/>
        <w:bottom w:val="none" w:sz="0" w:space="0" w:color="auto"/>
        <w:right w:val="none" w:sz="0" w:space="0" w:color="auto"/>
      </w:divBdr>
    </w:div>
    <w:div w:id="169878511">
      <w:bodyDiv w:val="1"/>
      <w:marLeft w:val="0"/>
      <w:marRight w:val="0"/>
      <w:marTop w:val="0"/>
      <w:marBottom w:val="0"/>
      <w:divBdr>
        <w:top w:val="none" w:sz="0" w:space="0" w:color="auto"/>
        <w:left w:val="none" w:sz="0" w:space="0" w:color="auto"/>
        <w:bottom w:val="none" w:sz="0" w:space="0" w:color="auto"/>
        <w:right w:val="none" w:sz="0" w:space="0" w:color="auto"/>
      </w:divBdr>
    </w:div>
    <w:div w:id="169881084">
      <w:bodyDiv w:val="1"/>
      <w:marLeft w:val="0"/>
      <w:marRight w:val="0"/>
      <w:marTop w:val="0"/>
      <w:marBottom w:val="0"/>
      <w:divBdr>
        <w:top w:val="none" w:sz="0" w:space="0" w:color="auto"/>
        <w:left w:val="none" w:sz="0" w:space="0" w:color="auto"/>
        <w:bottom w:val="none" w:sz="0" w:space="0" w:color="auto"/>
        <w:right w:val="none" w:sz="0" w:space="0" w:color="auto"/>
      </w:divBdr>
    </w:div>
    <w:div w:id="169881748">
      <w:bodyDiv w:val="1"/>
      <w:marLeft w:val="0"/>
      <w:marRight w:val="0"/>
      <w:marTop w:val="0"/>
      <w:marBottom w:val="0"/>
      <w:divBdr>
        <w:top w:val="none" w:sz="0" w:space="0" w:color="auto"/>
        <w:left w:val="none" w:sz="0" w:space="0" w:color="auto"/>
        <w:bottom w:val="none" w:sz="0" w:space="0" w:color="auto"/>
        <w:right w:val="none" w:sz="0" w:space="0" w:color="auto"/>
      </w:divBdr>
    </w:div>
    <w:div w:id="169952197">
      <w:bodyDiv w:val="1"/>
      <w:marLeft w:val="0"/>
      <w:marRight w:val="0"/>
      <w:marTop w:val="0"/>
      <w:marBottom w:val="0"/>
      <w:divBdr>
        <w:top w:val="none" w:sz="0" w:space="0" w:color="auto"/>
        <w:left w:val="none" w:sz="0" w:space="0" w:color="auto"/>
        <w:bottom w:val="none" w:sz="0" w:space="0" w:color="auto"/>
        <w:right w:val="none" w:sz="0" w:space="0" w:color="auto"/>
      </w:divBdr>
    </w:div>
    <w:div w:id="169953575">
      <w:bodyDiv w:val="1"/>
      <w:marLeft w:val="0"/>
      <w:marRight w:val="0"/>
      <w:marTop w:val="0"/>
      <w:marBottom w:val="0"/>
      <w:divBdr>
        <w:top w:val="none" w:sz="0" w:space="0" w:color="auto"/>
        <w:left w:val="none" w:sz="0" w:space="0" w:color="auto"/>
        <w:bottom w:val="none" w:sz="0" w:space="0" w:color="auto"/>
        <w:right w:val="none" w:sz="0" w:space="0" w:color="auto"/>
      </w:divBdr>
    </w:div>
    <w:div w:id="169955600">
      <w:bodyDiv w:val="1"/>
      <w:marLeft w:val="0"/>
      <w:marRight w:val="0"/>
      <w:marTop w:val="0"/>
      <w:marBottom w:val="0"/>
      <w:divBdr>
        <w:top w:val="none" w:sz="0" w:space="0" w:color="auto"/>
        <w:left w:val="none" w:sz="0" w:space="0" w:color="auto"/>
        <w:bottom w:val="none" w:sz="0" w:space="0" w:color="auto"/>
        <w:right w:val="none" w:sz="0" w:space="0" w:color="auto"/>
      </w:divBdr>
    </w:div>
    <w:div w:id="170023452">
      <w:bodyDiv w:val="1"/>
      <w:marLeft w:val="0"/>
      <w:marRight w:val="0"/>
      <w:marTop w:val="0"/>
      <w:marBottom w:val="0"/>
      <w:divBdr>
        <w:top w:val="none" w:sz="0" w:space="0" w:color="auto"/>
        <w:left w:val="none" w:sz="0" w:space="0" w:color="auto"/>
        <w:bottom w:val="none" w:sz="0" w:space="0" w:color="auto"/>
        <w:right w:val="none" w:sz="0" w:space="0" w:color="auto"/>
      </w:divBdr>
    </w:div>
    <w:div w:id="170070322">
      <w:bodyDiv w:val="1"/>
      <w:marLeft w:val="0"/>
      <w:marRight w:val="0"/>
      <w:marTop w:val="0"/>
      <w:marBottom w:val="0"/>
      <w:divBdr>
        <w:top w:val="none" w:sz="0" w:space="0" w:color="auto"/>
        <w:left w:val="none" w:sz="0" w:space="0" w:color="auto"/>
        <w:bottom w:val="none" w:sz="0" w:space="0" w:color="auto"/>
        <w:right w:val="none" w:sz="0" w:space="0" w:color="auto"/>
      </w:divBdr>
    </w:div>
    <w:div w:id="170070770">
      <w:bodyDiv w:val="1"/>
      <w:marLeft w:val="0"/>
      <w:marRight w:val="0"/>
      <w:marTop w:val="0"/>
      <w:marBottom w:val="0"/>
      <w:divBdr>
        <w:top w:val="none" w:sz="0" w:space="0" w:color="auto"/>
        <w:left w:val="none" w:sz="0" w:space="0" w:color="auto"/>
        <w:bottom w:val="none" w:sz="0" w:space="0" w:color="auto"/>
        <w:right w:val="none" w:sz="0" w:space="0" w:color="auto"/>
      </w:divBdr>
    </w:div>
    <w:div w:id="170073632">
      <w:bodyDiv w:val="1"/>
      <w:marLeft w:val="0"/>
      <w:marRight w:val="0"/>
      <w:marTop w:val="0"/>
      <w:marBottom w:val="0"/>
      <w:divBdr>
        <w:top w:val="none" w:sz="0" w:space="0" w:color="auto"/>
        <w:left w:val="none" w:sz="0" w:space="0" w:color="auto"/>
        <w:bottom w:val="none" w:sz="0" w:space="0" w:color="auto"/>
        <w:right w:val="none" w:sz="0" w:space="0" w:color="auto"/>
      </w:divBdr>
    </w:div>
    <w:div w:id="170073968">
      <w:bodyDiv w:val="1"/>
      <w:marLeft w:val="0"/>
      <w:marRight w:val="0"/>
      <w:marTop w:val="0"/>
      <w:marBottom w:val="0"/>
      <w:divBdr>
        <w:top w:val="none" w:sz="0" w:space="0" w:color="auto"/>
        <w:left w:val="none" w:sz="0" w:space="0" w:color="auto"/>
        <w:bottom w:val="none" w:sz="0" w:space="0" w:color="auto"/>
        <w:right w:val="none" w:sz="0" w:space="0" w:color="auto"/>
      </w:divBdr>
    </w:div>
    <w:div w:id="170142869">
      <w:bodyDiv w:val="1"/>
      <w:marLeft w:val="0"/>
      <w:marRight w:val="0"/>
      <w:marTop w:val="0"/>
      <w:marBottom w:val="0"/>
      <w:divBdr>
        <w:top w:val="none" w:sz="0" w:space="0" w:color="auto"/>
        <w:left w:val="none" w:sz="0" w:space="0" w:color="auto"/>
        <w:bottom w:val="none" w:sz="0" w:space="0" w:color="auto"/>
        <w:right w:val="none" w:sz="0" w:space="0" w:color="auto"/>
      </w:divBdr>
    </w:div>
    <w:div w:id="170148159">
      <w:bodyDiv w:val="1"/>
      <w:marLeft w:val="0"/>
      <w:marRight w:val="0"/>
      <w:marTop w:val="0"/>
      <w:marBottom w:val="0"/>
      <w:divBdr>
        <w:top w:val="none" w:sz="0" w:space="0" w:color="auto"/>
        <w:left w:val="none" w:sz="0" w:space="0" w:color="auto"/>
        <w:bottom w:val="none" w:sz="0" w:space="0" w:color="auto"/>
        <w:right w:val="none" w:sz="0" w:space="0" w:color="auto"/>
      </w:divBdr>
    </w:div>
    <w:div w:id="170216495">
      <w:bodyDiv w:val="1"/>
      <w:marLeft w:val="0"/>
      <w:marRight w:val="0"/>
      <w:marTop w:val="0"/>
      <w:marBottom w:val="0"/>
      <w:divBdr>
        <w:top w:val="none" w:sz="0" w:space="0" w:color="auto"/>
        <w:left w:val="none" w:sz="0" w:space="0" w:color="auto"/>
        <w:bottom w:val="none" w:sz="0" w:space="0" w:color="auto"/>
        <w:right w:val="none" w:sz="0" w:space="0" w:color="auto"/>
      </w:divBdr>
    </w:div>
    <w:div w:id="170218914">
      <w:bodyDiv w:val="1"/>
      <w:marLeft w:val="0"/>
      <w:marRight w:val="0"/>
      <w:marTop w:val="0"/>
      <w:marBottom w:val="0"/>
      <w:divBdr>
        <w:top w:val="none" w:sz="0" w:space="0" w:color="auto"/>
        <w:left w:val="none" w:sz="0" w:space="0" w:color="auto"/>
        <w:bottom w:val="none" w:sz="0" w:space="0" w:color="auto"/>
        <w:right w:val="none" w:sz="0" w:space="0" w:color="auto"/>
      </w:divBdr>
    </w:div>
    <w:div w:id="170219456">
      <w:bodyDiv w:val="1"/>
      <w:marLeft w:val="0"/>
      <w:marRight w:val="0"/>
      <w:marTop w:val="0"/>
      <w:marBottom w:val="0"/>
      <w:divBdr>
        <w:top w:val="none" w:sz="0" w:space="0" w:color="auto"/>
        <w:left w:val="none" w:sz="0" w:space="0" w:color="auto"/>
        <w:bottom w:val="none" w:sz="0" w:space="0" w:color="auto"/>
        <w:right w:val="none" w:sz="0" w:space="0" w:color="auto"/>
      </w:divBdr>
    </w:div>
    <w:div w:id="170220965">
      <w:bodyDiv w:val="1"/>
      <w:marLeft w:val="0"/>
      <w:marRight w:val="0"/>
      <w:marTop w:val="0"/>
      <w:marBottom w:val="0"/>
      <w:divBdr>
        <w:top w:val="none" w:sz="0" w:space="0" w:color="auto"/>
        <w:left w:val="none" w:sz="0" w:space="0" w:color="auto"/>
        <w:bottom w:val="none" w:sz="0" w:space="0" w:color="auto"/>
        <w:right w:val="none" w:sz="0" w:space="0" w:color="auto"/>
      </w:divBdr>
    </w:div>
    <w:div w:id="170223443">
      <w:bodyDiv w:val="1"/>
      <w:marLeft w:val="0"/>
      <w:marRight w:val="0"/>
      <w:marTop w:val="0"/>
      <w:marBottom w:val="0"/>
      <w:divBdr>
        <w:top w:val="none" w:sz="0" w:space="0" w:color="auto"/>
        <w:left w:val="none" w:sz="0" w:space="0" w:color="auto"/>
        <w:bottom w:val="none" w:sz="0" w:space="0" w:color="auto"/>
        <w:right w:val="none" w:sz="0" w:space="0" w:color="auto"/>
      </w:divBdr>
    </w:div>
    <w:div w:id="170224260">
      <w:bodyDiv w:val="1"/>
      <w:marLeft w:val="0"/>
      <w:marRight w:val="0"/>
      <w:marTop w:val="0"/>
      <w:marBottom w:val="0"/>
      <w:divBdr>
        <w:top w:val="none" w:sz="0" w:space="0" w:color="auto"/>
        <w:left w:val="none" w:sz="0" w:space="0" w:color="auto"/>
        <w:bottom w:val="none" w:sz="0" w:space="0" w:color="auto"/>
        <w:right w:val="none" w:sz="0" w:space="0" w:color="auto"/>
      </w:divBdr>
    </w:div>
    <w:div w:id="170224811">
      <w:bodyDiv w:val="1"/>
      <w:marLeft w:val="0"/>
      <w:marRight w:val="0"/>
      <w:marTop w:val="0"/>
      <w:marBottom w:val="0"/>
      <w:divBdr>
        <w:top w:val="none" w:sz="0" w:space="0" w:color="auto"/>
        <w:left w:val="none" w:sz="0" w:space="0" w:color="auto"/>
        <w:bottom w:val="none" w:sz="0" w:space="0" w:color="auto"/>
        <w:right w:val="none" w:sz="0" w:space="0" w:color="auto"/>
      </w:divBdr>
    </w:div>
    <w:div w:id="170263100">
      <w:bodyDiv w:val="1"/>
      <w:marLeft w:val="0"/>
      <w:marRight w:val="0"/>
      <w:marTop w:val="0"/>
      <w:marBottom w:val="0"/>
      <w:divBdr>
        <w:top w:val="none" w:sz="0" w:space="0" w:color="auto"/>
        <w:left w:val="none" w:sz="0" w:space="0" w:color="auto"/>
        <w:bottom w:val="none" w:sz="0" w:space="0" w:color="auto"/>
        <w:right w:val="none" w:sz="0" w:space="0" w:color="auto"/>
      </w:divBdr>
    </w:div>
    <w:div w:id="170264793">
      <w:bodyDiv w:val="1"/>
      <w:marLeft w:val="0"/>
      <w:marRight w:val="0"/>
      <w:marTop w:val="0"/>
      <w:marBottom w:val="0"/>
      <w:divBdr>
        <w:top w:val="none" w:sz="0" w:space="0" w:color="auto"/>
        <w:left w:val="none" w:sz="0" w:space="0" w:color="auto"/>
        <w:bottom w:val="none" w:sz="0" w:space="0" w:color="auto"/>
        <w:right w:val="none" w:sz="0" w:space="0" w:color="auto"/>
      </w:divBdr>
    </w:div>
    <w:div w:id="170292177">
      <w:bodyDiv w:val="1"/>
      <w:marLeft w:val="0"/>
      <w:marRight w:val="0"/>
      <w:marTop w:val="0"/>
      <w:marBottom w:val="0"/>
      <w:divBdr>
        <w:top w:val="none" w:sz="0" w:space="0" w:color="auto"/>
        <w:left w:val="none" w:sz="0" w:space="0" w:color="auto"/>
        <w:bottom w:val="none" w:sz="0" w:space="0" w:color="auto"/>
        <w:right w:val="none" w:sz="0" w:space="0" w:color="auto"/>
      </w:divBdr>
    </w:div>
    <w:div w:id="170335447">
      <w:bodyDiv w:val="1"/>
      <w:marLeft w:val="0"/>
      <w:marRight w:val="0"/>
      <w:marTop w:val="0"/>
      <w:marBottom w:val="0"/>
      <w:divBdr>
        <w:top w:val="none" w:sz="0" w:space="0" w:color="auto"/>
        <w:left w:val="none" w:sz="0" w:space="0" w:color="auto"/>
        <w:bottom w:val="none" w:sz="0" w:space="0" w:color="auto"/>
        <w:right w:val="none" w:sz="0" w:space="0" w:color="auto"/>
      </w:divBdr>
    </w:div>
    <w:div w:id="170336087">
      <w:bodyDiv w:val="1"/>
      <w:marLeft w:val="0"/>
      <w:marRight w:val="0"/>
      <w:marTop w:val="0"/>
      <w:marBottom w:val="0"/>
      <w:divBdr>
        <w:top w:val="none" w:sz="0" w:space="0" w:color="auto"/>
        <w:left w:val="none" w:sz="0" w:space="0" w:color="auto"/>
        <w:bottom w:val="none" w:sz="0" w:space="0" w:color="auto"/>
        <w:right w:val="none" w:sz="0" w:space="0" w:color="auto"/>
      </w:divBdr>
    </w:div>
    <w:div w:id="170336943">
      <w:bodyDiv w:val="1"/>
      <w:marLeft w:val="0"/>
      <w:marRight w:val="0"/>
      <w:marTop w:val="0"/>
      <w:marBottom w:val="0"/>
      <w:divBdr>
        <w:top w:val="none" w:sz="0" w:space="0" w:color="auto"/>
        <w:left w:val="none" w:sz="0" w:space="0" w:color="auto"/>
        <w:bottom w:val="none" w:sz="0" w:space="0" w:color="auto"/>
        <w:right w:val="none" w:sz="0" w:space="0" w:color="auto"/>
      </w:divBdr>
    </w:div>
    <w:div w:id="170337533">
      <w:bodyDiv w:val="1"/>
      <w:marLeft w:val="0"/>
      <w:marRight w:val="0"/>
      <w:marTop w:val="0"/>
      <w:marBottom w:val="0"/>
      <w:divBdr>
        <w:top w:val="none" w:sz="0" w:space="0" w:color="auto"/>
        <w:left w:val="none" w:sz="0" w:space="0" w:color="auto"/>
        <w:bottom w:val="none" w:sz="0" w:space="0" w:color="auto"/>
        <w:right w:val="none" w:sz="0" w:space="0" w:color="auto"/>
      </w:divBdr>
    </w:div>
    <w:div w:id="170338135">
      <w:bodyDiv w:val="1"/>
      <w:marLeft w:val="0"/>
      <w:marRight w:val="0"/>
      <w:marTop w:val="0"/>
      <w:marBottom w:val="0"/>
      <w:divBdr>
        <w:top w:val="none" w:sz="0" w:space="0" w:color="auto"/>
        <w:left w:val="none" w:sz="0" w:space="0" w:color="auto"/>
        <w:bottom w:val="none" w:sz="0" w:space="0" w:color="auto"/>
        <w:right w:val="none" w:sz="0" w:space="0" w:color="auto"/>
      </w:divBdr>
    </w:div>
    <w:div w:id="170338862">
      <w:bodyDiv w:val="1"/>
      <w:marLeft w:val="0"/>
      <w:marRight w:val="0"/>
      <w:marTop w:val="0"/>
      <w:marBottom w:val="0"/>
      <w:divBdr>
        <w:top w:val="none" w:sz="0" w:space="0" w:color="auto"/>
        <w:left w:val="none" w:sz="0" w:space="0" w:color="auto"/>
        <w:bottom w:val="none" w:sz="0" w:space="0" w:color="auto"/>
        <w:right w:val="none" w:sz="0" w:space="0" w:color="auto"/>
      </w:divBdr>
    </w:div>
    <w:div w:id="170343380">
      <w:bodyDiv w:val="1"/>
      <w:marLeft w:val="0"/>
      <w:marRight w:val="0"/>
      <w:marTop w:val="0"/>
      <w:marBottom w:val="0"/>
      <w:divBdr>
        <w:top w:val="none" w:sz="0" w:space="0" w:color="auto"/>
        <w:left w:val="none" w:sz="0" w:space="0" w:color="auto"/>
        <w:bottom w:val="none" w:sz="0" w:space="0" w:color="auto"/>
        <w:right w:val="none" w:sz="0" w:space="0" w:color="auto"/>
      </w:divBdr>
    </w:div>
    <w:div w:id="170409912">
      <w:bodyDiv w:val="1"/>
      <w:marLeft w:val="0"/>
      <w:marRight w:val="0"/>
      <w:marTop w:val="0"/>
      <w:marBottom w:val="0"/>
      <w:divBdr>
        <w:top w:val="none" w:sz="0" w:space="0" w:color="auto"/>
        <w:left w:val="none" w:sz="0" w:space="0" w:color="auto"/>
        <w:bottom w:val="none" w:sz="0" w:space="0" w:color="auto"/>
        <w:right w:val="none" w:sz="0" w:space="0" w:color="auto"/>
      </w:divBdr>
    </w:div>
    <w:div w:id="170412183">
      <w:bodyDiv w:val="1"/>
      <w:marLeft w:val="0"/>
      <w:marRight w:val="0"/>
      <w:marTop w:val="0"/>
      <w:marBottom w:val="0"/>
      <w:divBdr>
        <w:top w:val="none" w:sz="0" w:space="0" w:color="auto"/>
        <w:left w:val="none" w:sz="0" w:space="0" w:color="auto"/>
        <w:bottom w:val="none" w:sz="0" w:space="0" w:color="auto"/>
        <w:right w:val="none" w:sz="0" w:space="0" w:color="auto"/>
      </w:divBdr>
    </w:div>
    <w:div w:id="170418582">
      <w:bodyDiv w:val="1"/>
      <w:marLeft w:val="0"/>
      <w:marRight w:val="0"/>
      <w:marTop w:val="0"/>
      <w:marBottom w:val="0"/>
      <w:divBdr>
        <w:top w:val="none" w:sz="0" w:space="0" w:color="auto"/>
        <w:left w:val="none" w:sz="0" w:space="0" w:color="auto"/>
        <w:bottom w:val="none" w:sz="0" w:space="0" w:color="auto"/>
        <w:right w:val="none" w:sz="0" w:space="0" w:color="auto"/>
      </w:divBdr>
    </w:div>
    <w:div w:id="170460069">
      <w:bodyDiv w:val="1"/>
      <w:marLeft w:val="0"/>
      <w:marRight w:val="0"/>
      <w:marTop w:val="0"/>
      <w:marBottom w:val="0"/>
      <w:divBdr>
        <w:top w:val="none" w:sz="0" w:space="0" w:color="auto"/>
        <w:left w:val="none" w:sz="0" w:space="0" w:color="auto"/>
        <w:bottom w:val="none" w:sz="0" w:space="0" w:color="auto"/>
        <w:right w:val="none" w:sz="0" w:space="0" w:color="auto"/>
      </w:divBdr>
    </w:div>
    <w:div w:id="170533423">
      <w:bodyDiv w:val="1"/>
      <w:marLeft w:val="0"/>
      <w:marRight w:val="0"/>
      <w:marTop w:val="0"/>
      <w:marBottom w:val="0"/>
      <w:divBdr>
        <w:top w:val="none" w:sz="0" w:space="0" w:color="auto"/>
        <w:left w:val="none" w:sz="0" w:space="0" w:color="auto"/>
        <w:bottom w:val="none" w:sz="0" w:space="0" w:color="auto"/>
        <w:right w:val="none" w:sz="0" w:space="0" w:color="auto"/>
      </w:divBdr>
    </w:div>
    <w:div w:id="170606870">
      <w:bodyDiv w:val="1"/>
      <w:marLeft w:val="0"/>
      <w:marRight w:val="0"/>
      <w:marTop w:val="0"/>
      <w:marBottom w:val="0"/>
      <w:divBdr>
        <w:top w:val="none" w:sz="0" w:space="0" w:color="auto"/>
        <w:left w:val="none" w:sz="0" w:space="0" w:color="auto"/>
        <w:bottom w:val="none" w:sz="0" w:space="0" w:color="auto"/>
        <w:right w:val="none" w:sz="0" w:space="0" w:color="auto"/>
      </w:divBdr>
    </w:div>
    <w:div w:id="170610115">
      <w:bodyDiv w:val="1"/>
      <w:marLeft w:val="0"/>
      <w:marRight w:val="0"/>
      <w:marTop w:val="0"/>
      <w:marBottom w:val="0"/>
      <w:divBdr>
        <w:top w:val="none" w:sz="0" w:space="0" w:color="auto"/>
        <w:left w:val="none" w:sz="0" w:space="0" w:color="auto"/>
        <w:bottom w:val="none" w:sz="0" w:space="0" w:color="auto"/>
        <w:right w:val="none" w:sz="0" w:space="0" w:color="auto"/>
      </w:divBdr>
    </w:div>
    <w:div w:id="170611950">
      <w:bodyDiv w:val="1"/>
      <w:marLeft w:val="0"/>
      <w:marRight w:val="0"/>
      <w:marTop w:val="0"/>
      <w:marBottom w:val="0"/>
      <w:divBdr>
        <w:top w:val="none" w:sz="0" w:space="0" w:color="auto"/>
        <w:left w:val="none" w:sz="0" w:space="0" w:color="auto"/>
        <w:bottom w:val="none" w:sz="0" w:space="0" w:color="auto"/>
        <w:right w:val="none" w:sz="0" w:space="0" w:color="auto"/>
      </w:divBdr>
    </w:div>
    <w:div w:id="170678917">
      <w:bodyDiv w:val="1"/>
      <w:marLeft w:val="0"/>
      <w:marRight w:val="0"/>
      <w:marTop w:val="0"/>
      <w:marBottom w:val="0"/>
      <w:divBdr>
        <w:top w:val="none" w:sz="0" w:space="0" w:color="auto"/>
        <w:left w:val="none" w:sz="0" w:space="0" w:color="auto"/>
        <w:bottom w:val="none" w:sz="0" w:space="0" w:color="auto"/>
        <w:right w:val="none" w:sz="0" w:space="0" w:color="auto"/>
      </w:divBdr>
    </w:div>
    <w:div w:id="170679483">
      <w:bodyDiv w:val="1"/>
      <w:marLeft w:val="0"/>
      <w:marRight w:val="0"/>
      <w:marTop w:val="0"/>
      <w:marBottom w:val="0"/>
      <w:divBdr>
        <w:top w:val="none" w:sz="0" w:space="0" w:color="auto"/>
        <w:left w:val="none" w:sz="0" w:space="0" w:color="auto"/>
        <w:bottom w:val="none" w:sz="0" w:space="0" w:color="auto"/>
        <w:right w:val="none" w:sz="0" w:space="0" w:color="auto"/>
      </w:divBdr>
    </w:div>
    <w:div w:id="170680134">
      <w:bodyDiv w:val="1"/>
      <w:marLeft w:val="0"/>
      <w:marRight w:val="0"/>
      <w:marTop w:val="0"/>
      <w:marBottom w:val="0"/>
      <w:divBdr>
        <w:top w:val="none" w:sz="0" w:space="0" w:color="auto"/>
        <w:left w:val="none" w:sz="0" w:space="0" w:color="auto"/>
        <w:bottom w:val="none" w:sz="0" w:space="0" w:color="auto"/>
        <w:right w:val="none" w:sz="0" w:space="0" w:color="auto"/>
      </w:divBdr>
    </w:div>
    <w:div w:id="170682826">
      <w:bodyDiv w:val="1"/>
      <w:marLeft w:val="0"/>
      <w:marRight w:val="0"/>
      <w:marTop w:val="0"/>
      <w:marBottom w:val="0"/>
      <w:divBdr>
        <w:top w:val="none" w:sz="0" w:space="0" w:color="auto"/>
        <w:left w:val="none" w:sz="0" w:space="0" w:color="auto"/>
        <w:bottom w:val="none" w:sz="0" w:space="0" w:color="auto"/>
        <w:right w:val="none" w:sz="0" w:space="0" w:color="auto"/>
      </w:divBdr>
    </w:div>
    <w:div w:id="170683743">
      <w:bodyDiv w:val="1"/>
      <w:marLeft w:val="0"/>
      <w:marRight w:val="0"/>
      <w:marTop w:val="0"/>
      <w:marBottom w:val="0"/>
      <w:divBdr>
        <w:top w:val="none" w:sz="0" w:space="0" w:color="auto"/>
        <w:left w:val="none" w:sz="0" w:space="0" w:color="auto"/>
        <w:bottom w:val="none" w:sz="0" w:space="0" w:color="auto"/>
        <w:right w:val="none" w:sz="0" w:space="0" w:color="auto"/>
      </w:divBdr>
    </w:div>
    <w:div w:id="170685714">
      <w:bodyDiv w:val="1"/>
      <w:marLeft w:val="0"/>
      <w:marRight w:val="0"/>
      <w:marTop w:val="0"/>
      <w:marBottom w:val="0"/>
      <w:divBdr>
        <w:top w:val="none" w:sz="0" w:space="0" w:color="auto"/>
        <w:left w:val="none" w:sz="0" w:space="0" w:color="auto"/>
        <w:bottom w:val="none" w:sz="0" w:space="0" w:color="auto"/>
        <w:right w:val="none" w:sz="0" w:space="0" w:color="auto"/>
      </w:divBdr>
    </w:div>
    <w:div w:id="170721669">
      <w:bodyDiv w:val="1"/>
      <w:marLeft w:val="0"/>
      <w:marRight w:val="0"/>
      <w:marTop w:val="0"/>
      <w:marBottom w:val="0"/>
      <w:divBdr>
        <w:top w:val="none" w:sz="0" w:space="0" w:color="auto"/>
        <w:left w:val="none" w:sz="0" w:space="0" w:color="auto"/>
        <w:bottom w:val="none" w:sz="0" w:space="0" w:color="auto"/>
        <w:right w:val="none" w:sz="0" w:space="0" w:color="auto"/>
      </w:divBdr>
    </w:div>
    <w:div w:id="170727687">
      <w:bodyDiv w:val="1"/>
      <w:marLeft w:val="0"/>
      <w:marRight w:val="0"/>
      <w:marTop w:val="0"/>
      <w:marBottom w:val="0"/>
      <w:divBdr>
        <w:top w:val="none" w:sz="0" w:space="0" w:color="auto"/>
        <w:left w:val="none" w:sz="0" w:space="0" w:color="auto"/>
        <w:bottom w:val="none" w:sz="0" w:space="0" w:color="auto"/>
        <w:right w:val="none" w:sz="0" w:space="0" w:color="auto"/>
      </w:divBdr>
    </w:div>
    <w:div w:id="170796680">
      <w:bodyDiv w:val="1"/>
      <w:marLeft w:val="0"/>
      <w:marRight w:val="0"/>
      <w:marTop w:val="0"/>
      <w:marBottom w:val="0"/>
      <w:divBdr>
        <w:top w:val="none" w:sz="0" w:space="0" w:color="auto"/>
        <w:left w:val="none" w:sz="0" w:space="0" w:color="auto"/>
        <w:bottom w:val="none" w:sz="0" w:space="0" w:color="auto"/>
        <w:right w:val="none" w:sz="0" w:space="0" w:color="auto"/>
      </w:divBdr>
    </w:div>
    <w:div w:id="170798536">
      <w:bodyDiv w:val="1"/>
      <w:marLeft w:val="0"/>
      <w:marRight w:val="0"/>
      <w:marTop w:val="0"/>
      <w:marBottom w:val="0"/>
      <w:divBdr>
        <w:top w:val="none" w:sz="0" w:space="0" w:color="auto"/>
        <w:left w:val="none" w:sz="0" w:space="0" w:color="auto"/>
        <w:bottom w:val="none" w:sz="0" w:space="0" w:color="auto"/>
        <w:right w:val="none" w:sz="0" w:space="0" w:color="auto"/>
      </w:divBdr>
    </w:div>
    <w:div w:id="170799962">
      <w:bodyDiv w:val="1"/>
      <w:marLeft w:val="0"/>
      <w:marRight w:val="0"/>
      <w:marTop w:val="0"/>
      <w:marBottom w:val="0"/>
      <w:divBdr>
        <w:top w:val="none" w:sz="0" w:space="0" w:color="auto"/>
        <w:left w:val="none" w:sz="0" w:space="0" w:color="auto"/>
        <w:bottom w:val="none" w:sz="0" w:space="0" w:color="auto"/>
        <w:right w:val="none" w:sz="0" w:space="0" w:color="auto"/>
      </w:divBdr>
    </w:div>
    <w:div w:id="170800706">
      <w:bodyDiv w:val="1"/>
      <w:marLeft w:val="0"/>
      <w:marRight w:val="0"/>
      <w:marTop w:val="0"/>
      <w:marBottom w:val="0"/>
      <w:divBdr>
        <w:top w:val="none" w:sz="0" w:space="0" w:color="auto"/>
        <w:left w:val="none" w:sz="0" w:space="0" w:color="auto"/>
        <w:bottom w:val="none" w:sz="0" w:space="0" w:color="auto"/>
        <w:right w:val="none" w:sz="0" w:space="0" w:color="auto"/>
      </w:divBdr>
    </w:div>
    <w:div w:id="170875294">
      <w:bodyDiv w:val="1"/>
      <w:marLeft w:val="0"/>
      <w:marRight w:val="0"/>
      <w:marTop w:val="0"/>
      <w:marBottom w:val="0"/>
      <w:divBdr>
        <w:top w:val="none" w:sz="0" w:space="0" w:color="auto"/>
        <w:left w:val="none" w:sz="0" w:space="0" w:color="auto"/>
        <w:bottom w:val="none" w:sz="0" w:space="0" w:color="auto"/>
        <w:right w:val="none" w:sz="0" w:space="0" w:color="auto"/>
      </w:divBdr>
    </w:div>
    <w:div w:id="170920076">
      <w:bodyDiv w:val="1"/>
      <w:marLeft w:val="0"/>
      <w:marRight w:val="0"/>
      <w:marTop w:val="0"/>
      <w:marBottom w:val="0"/>
      <w:divBdr>
        <w:top w:val="none" w:sz="0" w:space="0" w:color="auto"/>
        <w:left w:val="none" w:sz="0" w:space="0" w:color="auto"/>
        <w:bottom w:val="none" w:sz="0" w:space="0" w:color="auto"/>
        <w:right w:val="none" w:sz="0" w:space="0" w:color="auto"/>
      </w:divBdr>
    </w:div>
    <w:div w:id="170920360">
      <w:bodyDiv w:val="1"/>
      <w:marLeft w:val="0"/>
      <w:marRight w:val="0"/>
      <w:marTop w:val="0"/>
      <w:marBottom w:val="0"/>
      <w:divBdr>
        <w:top w:val="none" w:sz="0" w:space="0" w:color="auto"/>
        <w:left w:val="none" w:sz="0" w:space="0" w:color="auto"/>
        <w:bottom w:val="none" w:sz="0" w:space="0" w:color="auto"/>
        <w:right w:val="none" w:sz="0" w:space="0" w:color="auto"/>
      </w:divBdr>
    </w:div>
    <w:div w:id="170921290">
      <w:bodyDiv w:val="1"/>
      <w:marLeft w:val="0"/>
      <w:marRight w:val="0"/>
      <w:marTop w:val="0"/>
      <w:marBottom w:val="0"/>
      <w:divBdr>
        <w:top w:val="none" w:sz="0" w:space="0" w:color="auto"/>
        <w:left w:val="none" w:sz="0" w:space="0" w:color="auto"/>
        <w:bottom w:val="none" w:sz="0" w:space="0" w:color="auto"/>
        <w:right w:val="none" w:sz="0" w:space="0" w:color="auto"/>
      </w:divBdr>
    </w:div>
    <w:div w:id="170921410">
      <w:bodyDiv w:val="1"/>
      <w:marLeft w:val="0"/>
      <w:marRight w:val="0"/>
      <w:marTop w:val="0"/>
      <w:marBottom w:val="0"/>
      <w:divBdr>
        <w:top w:val="none" w:sz="0" w:space="0" w:color="auto"/>
        <w:left w:val="none" w:sz="0" w:space="0" w:color="auto"/>
        <w:bottom w:val="none" w:sz="0" w:space="0" w:color="auto"/>
        <w:right w:val="none" w:sz="0" w:space="0" w:color="auto"/>
      </w:divBdr>
    </w:div>
    <w:div w:id="170948262">
      <w:bodyDiv w:val="1"/>
      <w:marLeft w:val="0"/>
      <w:marRight w:val="0"/>
      <w:marTop w:val="0"/>
      <w:marBottom w:val="0"/>
      <w:divBdr>
        <w:top w:val="none" w:sz="0" w:space="0" w:color="auto"/>
        <w:left w:val="none" w:sz="0" w:space="0" w:color="auto"/>
        <w:bottom w:val="none" w:sz="0" w:space="0" w:color="auto"/>
        <w:right w:val="none" w:sz="0" w:space="0" w:color="auto"/>
      </w:divBdr>
    </w:div>
    <w:div w:id="170989764">
      <w:bodyDiv w:val="1"/>
      <w:marLeft w:val="0"/>
      <w:marRight w:val="0"/>
      <w:marTop w:val="0"/>
      <w:marBottom w:val="0"/>
      <w:divBdr>
        <w:top w:val="none" w:sz="0" w:space="0" w:color="auto"/>
        <w:left w:val="none" w:sz="0" w:space="0" w:color="auto"/>
        <w:bottom w:val="none" w:sz="0" w:space="0" w:color="auto"/>
        <w:right w:val="none" w:sz="0" w:space="0" w:color="auto"/>
      </w:divBdr>
    </w:div>
    <w:div w:id="170990112">
      <w:bodyDiv w:val="1"/>
      <w:marLeft w:val="0"/>
      <w:marRight w:val="0"/>
      <w:marTop w:val="0"/>
      <w:marBottom w:val="0"/>
      <w:divBdr>
        <w:top w:val="none" w:sz="0" w:space="0" w:color="auto"/>
        <w:left w:val="none" w:sz="0" w:space="0" w:color="auto"/>
        <w:bottom w:val="none" w:sz="0" w:space="0" w:color="auto"/>
        <w:right w:val="none" w:sz="0" w:space="0" w:color="auto"/>
      </w:divBdr>
    </w:div>
    <w:div w:id="170993860">
      <w:bodyDiv w:val="1"/>
      <w:marLeft w:val="0"/>
      <w:marRight w:val="0"/>
      <w:marTop w:val="0"/>
      <w:marBottom w:val="0"/>
      <w:divBdr>
        <w:top w:val="none" w:sz="0" w:space="0" w:color="auto"/>
        <w:left w:val="none" w:sz="0" w:space="0" w:color="auto"/>
        <w:bottom w:val="none" w:sz="0" w:space="0" w:color="auto"/>
        <w:right w:val="none" w:sz="0" w:space="0" w:color="auto"/>
      </w:divBdr>
    </w:div>
    <w:div w:id="170995323">
      <w:bodyDiv w:val="1"/>
      <w:marLeft w:val="0"/>
      <w:marRight w:val="0"/>
      <w:marTop w:val="0"/>
      <w:marBottom w:val="0"/>
      <w:divBdr>
        <w:top w:val="none" w:sz="0" w:space="0" w:color="auto"/>
        <w:left w:val="none" w:sz="0" w:space="0" w:color="auto"/>
        <w:bottom w:val="none" w:sz="0" w:space="0" w:color="auto"/>
        <w:right w:val="none" w:sz="0" w:space="0" w:color="auto"/>
      </w:divBdr>
    </w:div>
    <w:div w:id="170995441">
      <w:bodyDiv w:val="1"/>
      <w:marLeft w:val="0"/>
      <w:marRight w:val="0"/>
      <w:marTop w:val="0"/>
      <w:marBottom w:val="0"/>
      <w:divBdr>
        <w:top w:val="none" w:sz="0" w:space="0" w:color="auto"/>
        <w:left w:val="none" w:sz="0" w:space="0" w:color="auto"/>
        <w:bottom w:val="none" w:sz="0" w:space="0" w:color="auto"/>
        <w:right w:val="none" w:sz="0" w:space="0" w:color="auto"/>
      </w:divBdr>
    </w:div>
    <w:div w:id="170998033">
      <w:bodyDiv w:val="1"/>
      <w:marLeft w:val="0"/>
      <w:marRight w:val="0"/>
      <w:marTop w:val="0"/>
      <w:marBottom w:val="0"/>
      <w:divBdr>
        <w:top w:val="none" w:sz="0" w:space="0" w:color="auto"/>
        <w:left w:val="none" w:sz="0" w:space="0" w:color="auto"/>
        <w:bottom w:val="none" w:sz="0" w:space="0" w:color="auto"/>
        <w:right w:val="none" w:sz="0" w:space="0" w:color="auto"/>
      </w:divBdr>
    </w:div>
    <w:div w:id="171071501">
      <w:bodyDiv w:val="1"/>
      <w:marLeft w:val="0"/>
      <w:marRight w:val="0"/>
      <w:marTop w:val="0"/>
      <w:marBottom w:val="0"/>
      <w:divBdr>
        <w:top w:val="none" w:sz="0" w:space="0" w:color="auto"/>
        <w:left w:val="none" w:sz="0" w:space="0" w:color="auto"/>
        <w:bottom w:val="none" w:sz="0" w:space="0" w:color="auto"/>
        <w:right w:val="none" w:sz="0" w:space="0" w:color="auto"/>
      </w:divBdr>
    </w:div>
    <w:div w:id="171071697">
      <w:bodyDiv w:val="1"/>
      <w:marLeft w:val="0"/>
      <w:marRight w:val="0"/>
      <w:marTop w:val="0"/>
      <w:marBottom w:val="0"/>
      <w:divBdr>
        <w:top w:val="none" w:sz="0" w:space="0" w:color="auto"/>
        <w:left w:val="none" w:sz="0" w:space="0" w:color="auto"/>
        <w:bottom w:val="none" w:sz="0" w:space="0" w:color="auto"/>
        <w:right w:val="none" w:sz="0" w:space="0" w:color="auto"/>
      </w:divBdr>
    </w:div>
    <w:div w:id="171074263">
      <w:bodyDiv w:val="1"/>
      <w:marLeft w:val="0"/>
      <w:marRight w:val="0"/>
      <w:marTop w:val="0"/>
      <w:marBottom w:val="0"/>
      <w:divBdr>
        <w:top w:val="none" w:sz="0" w:space="0" w:color="auto"/>
        <w:left w:val="none" w:sz="0" w:space="0" w:color="auto"/>
        <w:bottom w:val="none" w:sz="0" w:space="0" w:color="auto"/>
        <w:right w:val="none" w:sz="0" w:space="0" w:color="auto"/>
      </w:divBdr>
    </w:div>
    <w:div w:id="171182968">
      <w:bodyDiv w:val="1"/>
      <w:marLeft w:val="0"/>
      <w:marRight w:val="0"/>
      <w:marTop w:val="0"/>
      <w:marBottom w:val="0"/>
      <w:divBdr>
        <w:top w:val="none" w:sz="0" w:space="0" w:color="auto"/>
        <w:left w:val="none" w:sz="0" w:space="0" w:color="auto"/>
        <w:bottom w:val="none" w:sz="0" w:space="0" w:color="auto"/>
        <w:right w:val="none" w:sz="0" w:space="0" w:color="auto"/>
      </w:divBdr>
    </w:div>
    <w:div w:id="171185566">
      <w:bodyDiv w:val="1"/>
      <w:marLeft w:val="0"/>
      <w:marRight w:val="0"/>
      <w:marTop w:val="0"/>
      <w:marBottom w:val="0"/>
      <w:divBdr>
        <w:top w:val="none" w:sz="0" w:space="0" w:color="auto"/>
        <w:left w:val="none" w:sz="0" w:space="0" w:color="auto"/>
        <w:bottom w:val="none" w:sz="0" w:space="0" w:color="auto"/>
        <w:right w:val="none" w:sz="0" w:space="0" w:color="auto"/>
      </w:divBdr>
    </w:div>
    <w:div w:id="171189203">
      <w:bodyDiv w:val="1"/>
      <w:marLeft w:val="0"/>
      <w:marRight w:val="0"/>
      <w:marTop w:val="0"/>
      <w:marBottom w:val="0"/>
      <w:divBdr>
        <w:top w:val="none" w:sz="0" w:space="0" w:color="auto"/>
        <w:left w:val="none" w:sz="0" w:space="0" w:color="auto"/>
        <w:bottom w:val="none" w:sz="0" w:space="0" w:color="auto"/>
        <w:right w:val="none" w:sz="0" w:space="0" w:color="auto"/>
      </w:divBdr>
    </w:div>
    <w:div w:id="171258770">
      <w:bodyDiv w:val="1"/>
      <w:marLeft w:val="0"/>
      <w:marRight w:val="0"/>
      <w:marTop w:val="0"/>
      <w:marBottom w:val="0"/>
      <w:divBdr>
        <w:top w:val="none" w:sz="0" w:space="0" w:color="auto"/>
        <w:left w:val="none" w:sz="0" w:space="0" w:color="auto"/>
        <w:bottom w:val="none" w:sz="0" w:space="0" w:color="auto"/>
        <w:right w:val="none" w:sz="0" w:space="0" w:color="auto"/>
      </w:divBdr>
    </w:div>
    <w:div w:id="171259577">
      <w:bodyDiv w:val="1"/>
      <w:marLeft w:val="0"/>
      <w:marRight w:val="0"/>
      <w:marTop w:val="0"/>
      <w:marBottom w:val="0"/>
      <w:divBdr>
        <w:top w:val="none" w:sz="0" w:space="0" w:color="auto"/>
        <w:left w:val="none" w:sz="0" w:space="0" w:color="auto"/>
        <w:bottom w:val="none" w:sz="0" w:space="0" w:color="auto"/>
        <w:right w:val="none" w:sz="0" w:space="0" w:color="auto"/>
      </w:divBdr>
    </w:div>
    <w:div w:id="171260683">
      <w:bodyDiv w:val="1"/>
      <w:marLeft w:val="0"/>
      <w:marRight w:val="0"/>
      <w:marTop w:val="0"/>
      <w:marBottom w:val="0"/>
      <w:divBdr>
        <w:top w:val="none" w:sz="0" w:space="0" w:color="auto"/>
        <w:left w:val="none" w:sz="0" w:space="0" w:color="auto"/>
        <w:bottom w:val="none" w:sz="0" w:space="0" w:color="auto"/>
        <w:right w:val="none" w:sz="0" w:space="0" w:color="auto"/>
      </w:divBdr>
    </w:div>
    <w:div w:id="171262016">
      <w:bodyDiv w:val="1"/>
      <w:marLeft w:val="0"/>
      <w:marRight w:val="0"/>
      <w:marTop w:val="0"/>
      <w:marBottom w:val="0"/>
      <w:divBdr>
        <w:top w:val="none" w:sz="0" w:space="0" w:color="auto"/>
        <w:left w:val="none" w:sz="0" w:space="0" w:color="auto"/>
        <w:bottom w:val="none" w:sz="0" w:space="0" w:color="auto"/>
        <w:right w:val="none" w:sz="0" w:space="0" w:color="auto"/>
      </w:divBdr>
    </w:div>
    <w:div w:id="171262168">
      <w:bodyDiv w:val="1"/>
      <w:marLeft w:val="0"/>
      <w:marRight w:val="0"/>
      <w:marTop w:val="0"/>
      <w:marBottom w:val="0"/>
      <w:divBdr>
        <w:top w:val="none" w:sz="0" w:space="0" w:color="auto"/>
        <w:left w:val="none" w:sz="0" w:space="0" w:color="auto"/>
        <w:bottom w:val="none" w:sz="0" w:space="0" w:color="auto"/>
        <w:right w:val="none" w:sz="0" w:space="0" w:color="auto"/>
      </w:divBdr>
    </w:div>
    <w:div w:id="171264671">
      <w:bodyDiv w:val="1"/>
      <w:marLeft w:val="0"/>
      <w:marRight w:val="0"/>
      <w:marTop w:val="0"/>
      <w:marBottom w:val="0"/>
      <w:divBdr>
        <w:top w:val="none" w:sz="0" w:space="0" w:color="auto"/>
        <w:left w:val="none" w:sz="0" w:space="0" w:color="auto"/>
        <w:bottom w:val="none" w:sz="0" w:space="0" w:color="auto"/>
        <w:right w:val="none" w:sz="0" w:space="0" w:color="auto"/>
      </w:divBdr>
    </w:div>
    <w:div w:id="171266344">
      <w:bodyDiv w:val="1"/>
      <w:marLeft w:val="0"/>
      <w:marRight w:val="0"/>
      <w:marTop w:val="0"/>
      <w:marBottom w:val="0"/>
      <w:divBdr>
        <w:top w:val="none" w:sz="0" w:space="0" w:color="auto"/>
        <w:left w:val="none" w:sz="0" w:space="0" w:color="auto"/>
        <w:bottom w:val="none" w:sz="0" w:space="0" w:color="auto"/>
        <w:right w:val="none" w:sz="0" w:space="0" w:color="auto"/>
      </w:divBdr>
    </w:div>
    <w:div w:id="171266479">
      <w:bodyDiv w:val="1"/>
      <w:marLeft w:val="0"/>
      <w:marRight w:val="0"/>
      <w:marTop w:val="0"/>
      <w:marBottom w:val="0"/>
      <w:divBdr>
        <w:top w:val="none" w:sz="0" w:space="0" w:color="auto"/>
        <w:left w:val="none" w:sz="0" w:space="0" w:color="auto"/>
        <w:bottom w:val="none" w:sz="0" w:space="0" w:color="auto"/>
        <w:right w:val="none" w:sz="0" w:space="0" w:color="auto"/>
      </w:divBdr>
    </w:div>
    <w:div w:id="171335132">
      <w:bodyDiv w:val="1"/>
      <w:marLeft w:val="0"/>
      <w:marRight w:val="0"/>
      <w:marTop w:val="0"/>
      <w:marBottom w:val="0"/>
      <w:divBdr>
        <w:top w:val="none" w:sz="0" w:space="0" w:color="auto"/>
        <w:left w:val="none" w:sz="0" w:space="0" w:color="auto"/>
        <w:bottom w:val="none" w:sz="0" w:space="0" w:color="auto"/>
        <w:right w:val="none" w:sz="0" w:space="0" w:color="auto"/>
      </w:divBdr>
    </w:div>
    <w:div w:id="171335379">
      <w:bodyDiv w:val="1"/>
      <w:marLeft w:val="0"/>
      <w:marRight w:val="0"/>
      <w:marTop w:val="0"/>
      <w:marBottom w:val="0"/>
      <w:divBdr>
        <w:top w:val="none" w:sz="0" w:space="0" w:color="auto"/>
        <w:left w:val="none" w:sz="0" w:space="0" w:color="auto"/>
        <w:bottom w:val="none" w:sz="0" w:space="0" w:color="auto"/>
        <w:right w:val="none" w:sz="0" w:space="0" w:color="auto"/>
      </w:divBdr>
    </w:div>
    <w:div w:id="171337412">
      <w:bodyDiv w:val="1"/>
      <w:marLeft w:val="0"/>
      <w:marRight w:val="0"/>
      <w:marTop w:val="0"/>
      <w:marBottom w:val="0"/>
      <w:divBdr>
        <w:top w:val="none" w:sz="0" w:space="0" w:color="auto"/>
        <w:left w:val="none" w:sz="0" w:space="0" w:color="auto"/>
        <w:bottom w:val="none" w:sz="0" w:space="0" w:color="auto"/>
        <w:right w:val="none" w:sz="0" w:space="0" w:color="auto"/>
      </w:divBdr>
    </w:div>
    <w:div w:id="171377003">
      <w:bodyDiv w:val="1"/>
      <w:marLeft w:val="0"/>
      <w:marRight w:val="0"/>
      <w:marTop w:val="0"/>
      <w:marBottom w:val="0"/>
      <w:divBdr>
        <w:top w:val="none" w:sz="0" w:space="0" w:color="auto"/>
        <w:left w:val="none" w:sz="0" w:space="0" w:color="auto"/>
        <w:bottom w:val="none" w:sz="0" w:space="0" w:color="auto"/>
        <w:right w:val="none" w:sz="0" w:space="0" w:color="auto"/>
      </w:divBdr>
    </w:div>
    <w:div w:id="171377779">
      <w:bodyDiv w:val="1"/>
      <w:marLeft w:val="0"/>
      <w:marRight w:val="0"/>
      <w:marTop w:val="0"/>
      <w:marBottom w:val="0"/>
      <w:divBdr>
        <w:top w:val="none" w:sz="0" w:space="0" w:color="auto"/>
        <w:left w:val="none" w:sz="0" w:space="0" w:color="auto"/>
        <w:bottom w:val="none" w:sz="0" w:space="0" w:color="auto"/>
        <w:right w:val="none" w:sz="0" w:space="0" w:color="auto"/>
      </w:divBdr>
    </w:div>
    <w:div w:id="171380843">
      <w:bodyDiv w:val="1"/>
      <w:marLeft w:val="0"/>
      <w:marRight w:val="0"/>
      <w:marTop w:val="0"/>
      <w:marBottom w:val="0"/>
      <w:divBdr>
        <w:top w:val="none" w:sz="0" w:space="0" w:color="auto"/>
        <w:left w:val="none" w:sz="0" w:space="0" w:color="auto"/>
        <w:bottom w:val="none" w:sz="0" w:space="0" w:color="auto"/>
        <w:right w:val="none" w:sz="0" w:space="0" w:color="auto"/>
      </w:divBdr>
    </w:div>
    <w:div w:id="171385500">
      <w:bodyDiv w:val="1"/>
      <w:marLeft w:val="0"/>
      <w:marRight w:val="0"/>
      <w:marTop w:val="0"/>
      <w:marBottom w:val="0"/>
      <w:divBdr>
        <w:top w:val="none" w:sz="0" w:space="0" w:color="auto"/>
        <w:left w:val="none" w:sz="0" w:space="0" w:color="auto"/>
        <w:bottom w:val="none" w:sz="0" w:space="0" w:color="auto"/>
        <w:right w:val="none" w:sz="0" w:space="0" w:color="auto"/>
      </w:divBdr>
    </w:div>
    <w:div w:id="171452210">
      <w:bodyDiv w:val="1"/>
      <w:marLeft w:val="0"/>
      <w:marRight w:val="0"/>
      <w:marTop w:val="0"/>
      <w:marBottom w:val="0"/>
      <w:divBdr>
        <w:top w:val="none" w:sz="0" w:space="0" w:color="auto"/>
        <w:left w:val="none" w:sz="0" w:space="0" w:color="auto"/>
        <w:bottom w:val="none" w:sz="0" w:space="0" w:color="auto"/>
        <w:right w:val="none" w:sz="0" w:space="0" w:color="auto"/>
      </w:divBdr>
    </w:div>
    <w:div w:id="171452484">
      <w:bodyDiv w:val="1"/>
      <w:marLeft w:val="0"/>
      <w:marRight w:val="0"/>
      <w:marTop w:val="0"/>
      <w:marBottom w:val="0"/>
      <w:divBdr>
        <w:top w:val="none" w:sz="0" w:space="0" w:color="auto"/>
        <w:left w:val="none" w:sz="0" w:space="0" w:color="auto"/>
        <w:bottom w:val="none" w:sz="0" w:space="0" w:color="auto"/>
        <w:right w:val="none" w:sz="0" w:space="0" w:color="auto"/>
      </w:divBdr>
    </w:div>
    <w:div w:id="171452642">
      <w:bodyDiv w:val="1"/>
      <w:marLeft w:val="0"/>
      <w:marRight w:val="0"/>
      <w:marTop w:val="0"/>
      <w:marBottom w:val="0"/>
      <w:divBdr>
        <w:top w:val="none" w:sz="0" w:space="0" w:color="auto"/>
        <w:left w:val="none" w:sz="0" w:space="0" w:color="auto"/>
        <w:bottom w:val="none" w:sz="0" w:space="0" w:color="auto"/>
        <w:right w:val="none" w:sz="0" w:space="0" w:color="auto"/>
      </w:divBdr>
    </w:div>
    <w:div w:id="171454415">
      <w:bodyDiv w:val="1"/>
      <w:marLeft w:val="0"/>
      <w:marRight w:val="0"/>
      <w:marTop w:val="0"/>
      <w:marBottom w:val="0"/>
      <w:divBdr>
        <w:top w:val="none" w:sz="0" w:space="0" w:color="auto"/>
        <w:left w:val="none" w:sz="0" w:space="0" w:color="auto"/>
        <w:bottom w:val="none" w:sz="0" w:space="0" w:color="auto"/>
        <w:right w:val="none" w:sz="0" w:space="0" w:color="auto"/>
      </w:divBdr>
    </w:div>
    <w:div w:id="171456533">
      <w:bodyDiv w:val="1"/>
      <w:marLeft w:val="0"/>
      <w:marRight w:val="0"/>
      <w:marTop w:val="0"/>
      <w:marBottom w:val="0"/>
      <w:divBdr>
        <w:top w:val="none" w:sz="0" w:space="0" w:color="auto"/>
        <w:left w:val="none" w:sz="0" w:space="0" w:color="auto"/>
        <w:bottom w:val="none" w:sz="0" w:space="0" w:color="auto"/>
        <w:right w:val="none" w:sz="0" w:space="0" w:color="auto"/>
      </w:divBdr>
    </w:div>
    <w:div w:id="171460145">
      <w:bodyDiv w:val="1"/>
      <w:marLeft w:val="0"/>
      <w:marRight w:val="0"/>
      <w:marTop w:val="0"/>
      <w:marBottom w:val="0"/>
      <w:divBdr>
        <w:top w:val="none" w:sz="0" w:space="0" w:color="auto"/>
        <w:left w:val="none" w:sz="0" w:space="0" w:color="auto"/>
        <w:bottom w:val="none" w:sz="0" w:space="0" w:color="auto"/>
        <w:right w:val="none" w:sz="0" w:space="0" w:color="auto"/>
      </w:divBdr>
    </w:div>
    <w:div w:id="171527983">
      <w:bodyDiv w:val="1"/>
      <w:marLeft w:val="0"/>
      <w:marRight w:val="0"/>
      <w:marTop w:val="0"/>
      <w:marBottom w:val="0"/>
      <w:divBdr>
        <w:top w:val="none" w:sz="0" w:space="0" w:color="auto"/>
        <w:left w:val="none" w:sz="0" w:space="0" w:color="auto"/>
        <w:bottom w:val="none" w:sz="0" w:space="0" w:color="auto"/>
        <w:right w:val="none" w:sz="0" w:space="0" w:color="auto"/>
      </w:divBdr>
    </w:div>
    <w:div w:id="171535172">
      <w:bodyDiv w:val="1"/>
      <w:marLeft w:val="0"/>
      <w:marRight w:val="0"/>
      <w:marTop w:val="0"/>
      <w:marBottom w:val="0"/>
      <w:divBdr>
        <w:top w:val="none" w:sz="0" w:space="0" w:color="auto"/>
        <w:left w:val="none" w:sz="0" w:space="0" w:color="auto"/>
        <w:bottom w:val="none" w:sz="0" w:space="0" w:color="auto"/>
        <w:right w:val="none" w:sz="0" w:space="0" w:color="auto"/>
      </w:divBdr>
    </w:div>
    <w:div w:id="171535713">
      <w:bodyDiv w:val="1"/>
      <w:marLeft w:val="0"/>
      <w:marRight w:val="0"/>
      <w:marTop w:val="0"/>
      <w:marBottom w:val="0"/>
      <w:divBdr>
        <w:top w:val="none" w:sz="0" w:space="0" w:color="auto"/>
        <w:left w:val="none" w:sz="0" w:space="0" w:color="auto"/>
        <w:bottom w:val="none" w:sz="0" w:space="0" w:color="auto"/>
        <w:right w:val="none" w:sz="0" w:space="0" w:color="auto"/>
      </w:divBdr>
    </w:div>
    <w:div w:id="171573595">
      <w:bodyDiv w:val="1"/>
      <w:marLeft w:val="0"/>
      <w:marRight w:val="0"/>
      <w:marTop w:val="0"/>
      <w:marBottom w:val="0"/>
      <w:divBdr>
        <w:top w:val="none" w:sz="0" w:space="0" w:color="auto"/>
        <w:left w:val="none" w:sz="0" w:space="0" w:color="auto"/>
        <w:bottom w:val="none" w:sz="0" w:space="0" w:color="auto"/>
        <w:right w:val="none" w:sz="0" w:space="0" w:color="auto"/>
      </w:divBdr>
    </w:div>
    <w:div w:id="171574268">
      <w:bodyDiv w:val="1"/>
      <w:marLeft w:val="0"/>
      <w:marRight w:val="0"/>
      <w:marTop w:val="0"/>
      <w:marBottom w:val="0"/>
      <w:divBdr>
        <w:top w:val="none" w:sz="0" w:space="0" w:color="auto"/>
        <w:left w:val="none" w:sz="0" w:space="0" w:color="auto"/>
        <w:bottom w:val="none" w:sz="0" w:space="0" w:color="auto"/>
        <w:right w:val="none" w:sz="0" w:space="0" w:color="auto"/>
      </w:divBdr>
    </w:div>
    <w:div w:id="171575159">
      <w:bodyDiv w:val="1"/>
      <w:marLeft w:val="0"/>
      <w:marRight w:val="0"/>
      <w:marTop w:val="0"/>
      <w:marBottom w:val="0"/>
      <w:divBdr>
        <w:top w:val="none" w:sz="0" w:space="0" w:color="auto"/>
        <w:left w:val="none" w:sz="0" w:space="0" w:color="auto"/>
        <w:bottom w:val="none" w:sz="0" w:space="0" w:color="auto"/>
        <w:right w:val="none" w:sz="0" w:space="0" w:color="auto"/>
      </w:divBdr>
    </w:div>
    <w:div w:id="171576871">
      <w:bodyDiv w:val="1"/>
      <w:marLeft w:val="0"/>
      <w:marRight w:val="0"/>
      <w:marTop w:val="0"/>
      <w:marBottom w:val="0"/>
      <w:divBdr>
        <w:top w:val="none" w:sz="0" w:space="0" w:color="auto"/>
        <w:left w:val="none" w:sz="0" w:space="0" w:color="auto"/>
        <w:bottom w:val="none" w:sz="0" w:space="0" w:color="auto"/>
        <w:right w:val="none" w:sz="0" w:space="0" w:color="auto"/>
      </w:divBdr>
    </w:div>
    <w:div w:id="171577906">
      <w:bodyDiv w:val="1"/>
      <w:marLeft w:val="0"/>
      <w:marRight w:val="0"/>
      <w:marTop w:val="0"/>
      <w:marBottom w:val="0"/>
      <w:divBdr>
        <w:top w:val="none" w:sz="0" w:space="0" w:color="auto"/>
        <w:left w:val="none" w:sz="0" w:space="0" w:color="auto"/>
        <w:bottom w:val="none" w:sz="0" w:space="0" w:color="auto"/>
        <w:right w:val="none" w:sz="0" w:space="0" w:color="auto"/>
      </w:divBdr>
    </w:div>
    <w:div w:id="171604114">
      <w:bodyDiv w:val="1"/>
      <w:marLeft w:val="0"/>
      <w:marRight w:val="0"/>
      <w:marTop w:val="0"/>
      <w:marBottom w:val="0"/>
      <w:divBdr>
        <w:top w:val="none" w:sz="0" w:space="0" w:color="auto"/>
        <w:left w:val="none" w:sz="0" w:space="0" w:color="auto"/>
        <w:bottom w:val="none" w:sz="0" w:space="0" w:color="auto"/>
        <w:right w:val="none" w:sz="0" w:space="0" w:color="auto"/>
      </w:divBdr>
    </w:div>
    <w:div w:id="171646705">
      <w:bodyDiv w:val="1"/>
      <w:marLeft w:val="0"/>
      <w:marRight w:val="0"/>
      <w:marTop w:val="0"/>
      <w:marBottom w:val="0"/>
      <w:divBdr>
        <w:top w:val="none" w:sz="0" w:space="0" w:color="auto"/>
        <w:left w:val="none" w:sz="0" w:space="0" w:color="auto"/>
        <w:bottom w:val="none" w:sz="0" w:space="0" w:color="auto"/>
        <w:right w:val="none" w:sz="0" w:space="0" w:color="auto"/>
      </w:divBdr>
    </w:div>
    <w:div w:id="171649899">
      <w:bodyDiv w:val="1"/>
      <w:marLeft w:val="0"/>
      <w:marRight w:val="0"/>
      <w:marTop w:val="0"/>
      <w:marBottom w:val="0"/>
      <w:divBdr>
        <w:top w:val="none" w:sz="0" w:space="0" w:color="auto"/>
        <w:left w:val="none" w:sz="0" w:space="0" w:color="auto"/>
        <w:bottom w:val="none" w:sz="0" w:space="0" w:color="auto"/>
        <w:right w:val="none" w:sz="0" w:space="0" w:color="auto"/>
      </w:divBdr>
    </w:div>
    <w:div w:id="171650241">
      <w:bodyDiv w:val="1"/>
      <w:marLeft w:val="0"/>
      <w:marRight w:val="0"/>
      <w:marTop w:val="0"/>
      <w:marBottom w:val="0"/>
      <w:divBdr>
        <w:top w:val="none" w:sz="0" w:space="0" w:color="auto"/>
        <w:left w:val="none" w:sz="0" w:space="0" w:color="auto"/>
        <w:bottom w:val="none" w:sz="0" w:space="0" w:color="auto"/>
        <w:right w:val="none" w:sz="0" w:space="0" w:color="auto"/>
      </w:divBdr>
    </w:div>
    <w:div w:id="171723473">
      <w:bodyDiv w:val="1"/>
      <w:marLeft w:val="0"/>
      <w:marRight w:val="0"/>
      <w:marTop w:val="0"/>
      <w:marBottom w:val="0"/>
      <w:divBdr>
        <w:top w:val="none" w:sz="0" w:space="0" w:color="auto"/>
        <w:left w:val="none" w:sz="0" w:space="0" w:color="auto"/>
        <w:bottom w:val="none" w:sz="0" w:space="0" w:color="auto"/>
        <w:right w:val="none" w:sz="0" w:space="0" w:color="auto"/>
      </w:divBdr>
    </w:div>
    <w:div w:id="171723604">
      <w:bodyDiv w:val="1"/>
      <w:marLeft w:val="0"/>
      <w:marRight w:val="0"/>
      <w:marTop w:val="0"/>
      <w:marBottom w:val="0"/>
      <w:divBdr>
        <w:top w:val="none" w:sz="0" w:space="0" w:color="auto"/>
        <w:left w:val="none" w:sz="0" w:space="0" w:color="auto"/>
        <w:bottom w:val="none" w:sz="0" w:space="0" w:color="auto"/>
        <w:right w:val="none" w:sz="0" w:space="0" w:color="auto"/>
      </w:divBdr>
    </w:div>
    <w:div w:id="171724446">
      <w:bodyDiv w:val="1"/>
      <w:marLeft w:val="0"/>
      <w:marRight w:val="0"/>
      <w:marTop w:val="0"/>
      <w:marBottom w:val="0"/>
      <w:divBdr>
        <w:top w:val="none" w:sz="0" w:space="0" w:color="auto"/>
        <w:left w:val="none" w:sz="0" w:space="0" w:color="auto"/>
        <w:bottom w:val="none" w:sz="0" w:space="0" w:color="auto"/>
        <w:right w:val="none" w:sz="0" w:space="0" w:color="auto"/>
      </w:divBdr>
    </w:div>
    <w:div w:id="171729013">
      <w:bodyDiv w:val="1"/>
      <w:marLeft w:val="0"/>
      <w:marRight w:val="0"/>
      <w:marTop w:val="0"/>
      <w:marBottom w:val="0"/>
      <w:divBdr>
        <w:top w:val="none" w:sz="0" w:space="0" w:color="auto"/>
        <w:left w:val="none" w:sz="0" w:space="0" w:color="auto"/>
        <w:bottom w:val="none" w:sz="0" w:space="0" w:color="auto"/>
        <w:right w:val="none" w:sz="0" w:space="0" w:color="auto"/>
      </w:divBdr>
    </w:div>
    <w:div w:id="171796166">
      <w:bodyDiv w:val="1"/>
      <w:marLeft w:val="0"/>
      <w:marRight w:val="0"/>
      <w:marTop w:val="0"/>
      <w:marBottom w:val="0"/>
      <w:divBdr>
        <w:top w:val="none" w:sz="0" w:space="0" w:color="auto"/>
        <w:left w:val="none" w:sz="0" w:space="0" w:color="auto"/>
        <w:bottom w:val="none" w:sz="0" w:space="0" w:color="auto"/>
        <w:right w:val="none" w:sz="0" w:space="0" w:color="auto"/>
      </w:divBdr>
    </w:div>
    <w:div w:id="171799114">
      <w:bodyDiv w:val="1"/>
      <w:marLeft w:val="0"/>
      <w:marRight w:val="0"/>
      <w:marTop w:val="0"/>
      <w:marBottom w:val="0"/>
      <w:divBdr>
        <w:top w:val="none" w:sz="0" w:space="0" w:color="auto"/>
        <w:left w:val="none" w:sz="0" w:space="0" w:color="auto"/>
        <w:bottom w:val="none" w:sz="0" w:space="0" w:color="auto"/>
        <w:right w:val="none" w:sz="0" w:space="0" w:color="auto"/>
      </w:divBdr>
    </w:div>
    <w:div w:id="171802171">
      <w:bodyDiv w:val="1"/>
      <w:marLeft w:val="0"/>
      <w:marRight w:val="0"/>
      <w:marTop w:val="0"/>
      <w:marBottom w:val="0"/>
      <w:divBdr>
        <w:top w:val="none" w:sz="0" w:space="0" w:color="auto"/>
        <w:left w:val="none" w:sz="0" w:space="0" w:color="auto"/>
        <w:bottom w:val="none" w:sz="0" w:space="0" w:color="auto"/>
        <w:right w:val="none" w:sz="0" w:space="0" w:color="auto"/>
      </w:divBdr>
    </w:div>
    <w:div w:id="171838297">
      <w:bodyDiv w:val="1"/>
      <w:marLeft w:val="0"/>
      <w:marRight w:val="0"/>
      <w:marTop w:val="0"/>
      <w:marBottom w:val="0"/>
      <w:divBdr>
        <w:top w:val="none" w:sz="0" w:space="0" w:color="auto"/>
        <w:left w:val="none" w:sz="0" w:space="0" w:color="auto"/>
        <w:bottom w:val="none" w:sz="0" w:space="0" w:color="auto"/>
        <w:right w:val="none" w:sz="0" w:space="0" w:color="auto"/>
      </w:divBdr>
    </w:div>
    <w:div w:id="171839342">
      <w:bodyDiv w:val="1"/>
      <w:marLeft w:val="0"/>
      <w:marRight w:val="0"/>
      <w:marTop w:val="0"/>
      <w:marBottom w:val="0"/>
      <w:divBdr>
        <w:top w:val="none" w:sz="0" w:space="0" w:color="auto"/>
        <w:left w:val="none" w:sz="0" w:space="0" w:color="auto"/>
        <w:bottom w:val="none" w:sz="0" w:space="0" w:color="auto"/>
        <w:right w:val="none" w:sz="0" w:space="0" w:color="auto"/>
      </w:divBdr>
    </w:div>
    <w:div w:id="171840570">
      <w:bodyDiv w:val="1"/>
      <w:marLeft w:val="0"/>
      <w:marRight w:val="0"/>
      <w:marTop w:val="0"/>
      <w:marBottom w:val="0"/>
      <w:divBdr>
        <w:top w:val="none" w:sz="0" w:space="0" w:color="auto"/>
        <w:left w:val="none" w:sz="0" w:space="0" w:color="auto"/>
        <w:bottom w:val="none" w:sz="0" w:space="0" w:color="auto"/>
        <w:right w:val="none" w:sz="0" w:space="0" w:color="auto"/>
      </w:divBdr>
    </w:div>
    <w:div w:id="171840943">
      <w:bodyDiv w:val="1"/>
      <w:marLeft w:val="0"/>
      <w:marRight w:val="0"/>
      <w:marTop w:val="0"/>
      <w:marBottom w:val="0"/>
      <w:divBdr>
        <w:top w:val="none" w:sz="0" w:space="0" w:color="auto"/>
        <w:left w:val="none" w:sz="0" w:space="0" w:color="auto"/>
        <w:bottom w:val="none" w:sz="0" w:space="0" w:color="auto"/>
        <w:right w:val="none" w:sz="0" w:space="0" w:color="auto"/>
      </w:divBdr>
    </w:div>
    <w:div w:id="171841512">
      <w:bodyDiv w:val="1"/>
      <w:marLeft w:val="0"/>
      <w:marRight w:val="0"/>
      <w:marTop w:val="0"/>
      <w:marBottom w:val="0"/>
      <w:divBdr>
        <w:top w:val="none" w:sz="0" w:space="0" w:color="auto"/>
        <w:left w:val="none" w:sz="0" w:space="0" w:color="auto"/>
        <w:bottom w:val="none" w:sz="0" w:space="0" w:color="auto"/>
        <w:right w:val="none" w:sz="0" w:space="0" w:color="auto"/>
      </w:divBdr>
    </w:div>
    <w:div w:id="171843016">
      <w:bodyDiv w:val="1"/>
      <w:marLeft w:val="0"/>
      <w:marRight w:val="0"/>
      <w:marTop w:val="0"/>
      <w:marBottom w:val="0"/>
      <w:divBdr>
        <w:top w:val="none" w:sz="0" w:space="0" w:color="auto"/>
        <w:left w:val="none" w:sz="0" w:space="0" w:color="auto"/>
        <w:bottom w:val="none" w:sz="0" w:space="0" w:color="auto"/>
        <w:right w:val="none" w:sz="0" w:space="0" w:color="auto"/>
      </w:divBdr>
    </w:div>
    <w:div w:id="171913979">
      <w:bodyDiv w:val="1"/>
      <w:marLeft w:val="0"/>
      <w:marRight w:val="0"/>
      <w:marTop w:val="0"/>
      <w:marBottom w:val="0"/>
      <w:divBdr>
        <w:top w:val="none" w:sz="0" w:space="0" w:color="auto"/>
        <w:left w:val="none" w:sz="0" w:space="0" w:color="auto"/>
        <w:bottom w:val="none" w:sz="0" w:space="0" w:color="auto"/>
        <w:right w:val="none" w:sz="0" w:space="0" w:color="auto"/>
      </w:divBdr>
    </w:div>
    <w:div w:id="171914790">
      <w:bodyDiv w:val="1"/>
      <w:marLeft w:val="0"/>
      <w:marRight w:val="0"/>
      <w:marTop w:val="0"/>
      <w:marBottom w:val="0"/>
      <w:divBdr>
        <w:top w:val="none" w:sz="0" w:space="0" w:color="auto"/>
        <w:left w:val="none" w:sz="0" w:space="0" w:color="auto"/>
        <w:bottom w:val="none" w:sz="0" w:space="0" w:color="auto"/>
        <w:right w:val="none" w:sz="0" w:space="0" w:color="auto"/>
      </w:divBdr>
    </w:div>
    <w:div w:id="171919475">
      <w:bodyDiv w:val="1"/>
      <w:marLeft w:val="0"/>
      <w:marRight w:val="0"/>
      <w:marTop w:val="0"/>
      <w:marBottom w:val="0"/>
      <w:divBdr>
        <w:top w:val="none" w:sz="0" w:space="0" w:color="auto"/>
        <w:left w:val="none" w:sz="0" w:space="0" w:color="auto"/>
        <w:bottom w:val="none" w:sz="0" w:space="0" w:color="auto"/>
        <w:right w:val="none" w:sz="0" w:space="0" w:color="auto"/>
      </w:divBdr>
    </w:div>
    <w:div w:id="171921735">
      <w:bodyDiv w:val="1"/>
      <w:marLeft w:val="0"/>
      <w:marRight w:val="0"/>
      <w:marTop w:val="0"/>
      <w:marBottom w:val="0"/>
      <w:divBdr>
        <w:top w:val="none" w:sz="0" w:space="0" w:color="auto"/>
        <w:left w:val="none" w:sz="0" w:space="0" w:color="auto"/>
        <w:bottom w:val="none" w:sz="0" w:space="0" w:color="auto"/>
        <w:right w:val="none" w:sz="0" w:space="0" w:color="auto"/>
      </w:divBdr>
    </w:div>
    <w:div w:id="171989569">
      <w:bodyDiv w:val="1"/>
      <w:marLeft w:val="0"/>
      <w:marRight w:val="0"/>
      <w:marTop w:val="0"/>
      <w:marBottom w:val="0"/>
      <w:divBdr>
        <w:top w:val="none" w:sz="0" w:space="0" w:color="auto"/>
        <w:left w:val="none" w:sz="0" w:space="0" w:color="auto"/>
        <w:bottom w:val="none" w:sz="0" w:space="0" w:color="auto"/>
        <w:right w:val="none" w:sz="0" w:space="0" w:color="auto"/>
      </w:divBdr>
    </w:div>
    <w:div w:id="171990625">
      <w:bodyDiv w:val="1"/>
      <w:marLeft w:val="0"/>
      <w:marRight w:val="0"/>
      <w:marTop w:val="0"/>
      <w:marBottom w:val="0"/>
      <w:divBdr>
        <w:top w:val="none" w:sz="0" w:space="0" w:color="auto"/>
        <w:left w:val="none" w:sz="0" w:space="0" w:color="auto"/>
        <w:bottom w:val="none" w:sz="0" w:space="0" w:color="auto"/>
        <w:right w:val="none" w:sz="0" w:space="0" w:color="auto"/>
      </w:divBdr>
    </w:div>
    <w:div w:id="171994396">
      <w:bodyDiv w:val="1"/>
      <w:marLeft w:val="0"/>
      <w:marRight w:val="0"/>
      <w:marTop w:val="0"/>
      <w:marBottom w:val="0"/>
      <w:divBdr>
        <w:top w:val="none" w:sz="0" w:space="0" w:color="auto"/>
        <w:left w:val="none" w:sz="0" w:space="0" w:color="auto"/>
        <w:bottom w:val="none" w:sz="0" w:space="0" w:color="auto"/>
        <w:right w:val="none" w:sz="0" w:space="0" w:color="auto"/>
      </w:divBdr>
    </w:div>
    <w:div w:id="171995073">
      <w:bodyDiv w:val="1"/>
      <w:marLeft w:val="0"/>
      <w:marRight w:val="0"/>
      <w:marTop w:val="0"/>
      <w:marBottom w:val="0"/>
      <w:divBdr>
        <w:top w:val="none" w:sz="0" w:space="0" w:color="auto"/>
        <w:left w:val="none" w:sz="0" w:space="0" w:color="auto"/>
        <w:bottom w:val="none" w:sz="0" w:space="0" w:color="auto"/>
        <w:right w:val="none" w:sz="0" w:space="0" w:color="auto"/>
      </w:divBdr>
    </w:div>
    <w:div w:id="171996051">
      <w:bodyDiv w:val="1"/>
      <w:marLeft w:val="0"/>
      <w:marRight w:val="0"/>
      <w:marTop w:val="0"/>
      <w:marBottom w:val="0"/>
      <w:divBdr>
        <w:top w:val="none" w:sz="0" w:space="0" w:color="auto"/>
        <w:left w:val="none" w:sz="0" w:space="0" w:color="auto"/>
        <w:bottom w:val="none" w:sz="0" w:space="0" w:color="auto"/>
        <w:right w:val="none" w:sz="0" w:space="0" w:color="auto"/>
      </w:divBdr>
    </w:div>
    <w:div w:id="172033806">
      <w:bodyDiv w:val="1"/>
      <w:marLeft w:val="0"/>
      <w:marRight w:val="0"/>
      <w:marTop w:val="0"/>
      <w:marBottom w:val="0"/>
      <w:divBdr>
        <w:top w:val="none" w:sz="0" w:space="0" w:color="auto"/>
        <w:left w:val="none" w:sz="0" w:space="0" w:color="auto"/>
        <w:bottom w:val="none" w:sz="0" w:space="0" w:color="auto"/>
        <w:right w:val="none" w:sz="0" w:space="0" w:color="auto"/>
      </w:divBdr>
    </w:div>
    <w:div w:id="172036111">
      <w:bodyDiv w:val="1"/>
      <w:marLeft w:val="0"/>
      <w:marRight w:val="0"/>
      <w:marTop w:val="0"/>
      <w:marBottom w:val="0"/>
      <w:divBdr>
        <w:top w:val="none" w:sz="0" w:space="0" w:color="auto"/>
        <w:left w:val="none" w:sz="0" w:space="0" w:color="auto"/>
        <w:bottom w:val="none" w:sz="0" w:space="0" w:color="auto"/>
        <w:right w:val="none" w:sz="0" w:space="0" w:color="auto"/>
      </w:divBdr>
    </w:div>
    <w:div w:id="172036880">
      <w:bodyDiv w:val="1"/>
      <w:marLeft w:val="0"/>
      <w:marRight w:val="0"/>
      <w:marTop w:val="0"/>
      <w:marBottom w:val="0"/>
      <w:divBdr>
        <w:top w:val="none" w:sz="0" w:space="0" w:color="auto"/>
        <w:left w:val="none" w:sz="0" w:space="0" w:color="auto"/>
        <w:bottom w:val="none" w:sz="0" w:space="0" w:color="auto"/>
        <w:right w:val="none" w:sz="0" w:space="0" w:color="auto"/>
      </w:divBdr>
    </w:div>
    <w:div w:id="172037710">
      <w:bodyDiv w:val="1"/>
      <w:marLeft w:val="0"/>
      <w:marRight w:val="0"/>
      <w:marTop w:val="0"/>
      <w:marBottom w:val="0"/>
      <w:divBdr>
        <w:top w:val="none" w:sz="0" w:space="0" w:color="auto"/>
        <w:left w:val="none" w:sz="0" w:space="0" w:color="auto"/>
        <w:bottom w:val="none" w:sz="0" w:space="0" w:color="auto"/>
        <w:right w:val="none" w:sz="0" w:space="0" w:color="auto"/>
      </w:divBdr>
    </w:div>
    <w:div w:id="172107186">
      <w:bodyDiv w:val="1"/>
      <w:marLeft w:val="0"/>
      <w:marRight w:val="0"/>
      <w:marTop w:val="0"/>
      <w:marBottom w:val="0"/>
      <w:divBdr>
        <w:top w:val="none" w:sz="0" w:space="0" w:color="auto"/>
        <w:left w:val="none" w:sz="0" w:space="0" w:color="auto"/>
        <w:bottom w:val="none" w:sz="0" w:space="0" w:color="auto"/>
        <w:right w:val="none" w:sz="0" w:space="0" w:color="auto"/>
      </w:divBdr>
    </w:div>
    <w:div w:id="172111469">
      <w:bodyDiv w:val="1"/>
      <w:marLeft w:val="0"/>
      <w:marRight w:val="0"/>
      <w:marTop w:val="0"/>
      <w:marBottom w:val="0"/>
      <w:divBdr>
        <w:top w:val="none" w:sz="0" w:space="0" w:color="auto"/>
        <w:left w:val="none" w:sz="0" w:space="0" w:color="auto"/>
        <w:bottom w:val="none" w:sz="0" w:space="0" w:color="auto"/>
        <w:right w:val="none" w:sz="0" w:space="0" w:color="auto"/>
      </w:divBdr>
    </w:div>
    <w:div w:id="172116399">
      <w:bodyDiv w:val="1"/>
      <w:marLeft w:val="0"/>
      <w:marRight w:val="0"/>
      <w:marTop w:val="0"/>
      <w:marBottom w:val="0"/>
      <w:divBdr>
        <w:top w:val="none" w:sz="0" w:space="0" w:color="auto"/>
        <w:left w:val="none" w:sz="0" w:space="0" w:color="auto"/>
        <w:bottom w:val="none" w:sz="0" w:space="0" w:color="auto"/>
        <w:right w:val="none" w:sz="0" w:space="0" w:color="auto"/>
      </w:divBdr>
    </w:div>
    <w:div w:id="172188054">
      <w:bodyDiv w:val="1"/>
      <w:marLeft w:val="0"/>
      <w:marRight w:val="0"/>
      <w:marTop w:val="0"/>
      <w:marBottom w:val="0"/>
      <w:divBdr>
        <w:top w:val="none" w:sz="0" w:space="0" w:color="auto"/>
        <w:left w:val="none" w:sz="0" w:space="0" w:color="auto"/>
        <w:bottom w:val="none" w:sz="0" w:space="0" w:color="auto"/>
        <w:right w:val="none" w:sz="0" w:space="0" w:color="auto"/>
      </w:divBdr>
    </w:div>
    <w:div w:id="172190347">
      <w:bodyDiv w:val="1"/>
      <w:marLeft w:val="0"/>
      <w:marRight w:val="0"/>
      <w:marTop w:val="0"/>
      <w:marBottom w:val="0"/>
      <w:divBdr>
        <w:top w:val="none" w:sz="0" w:space="0" w:color="auto"/>
        <w:left w:val="none" w:sz="0" w:space="0" w:color="auto"/>
        <w:bottom w:val="none" w:sz="0" w:space="0" w:color="auto"/>
        <w:right w:val="none" w:sz="0" w:space="0" w:color="auto"/>
      </w:divBdr>
    </w:div>
    <w:div w:id="172191009">
      <w:bodyDiv w:val="1"/>
      <w:marLeft w:val="0"/>
      <w:marRight w:val="0"/>
      <w:marTop w:val="0"/>
      <w:marBottom w:val="0"/>
      <w:divBdr>
        <w:top w:val="none" w:sz="0" w:space="0" w:color="auto"/>
        <w:left w:val="none" w:sz="0" w:space="0" w:color="auto"/>
        <w:bottom w:val="none" w:sz="0" w:space="0" w:color="auto"/>
        <w:right w:val="none" w:sz="0" w:space="0" w:color="auto"/>
      </w:divBdr>
    </w:div>
    <w:div w:id="172191534">
      <w:bodyDiv w:val="1"/>
      <w:marLeft w:val="0"/>
      <w:marRight w:val="0"/>
      <w:marTop w:val="0"/>
      <w:marBottom w:val="0"/>
      <w:divBdr>
        <w:top w:val="none" w:sz="0" w:space="0" w:color="auto"/>
        <w:left w:val="none" w:sz="0" w:space="0" w:color="auto"/>
        <w:bottom w:val="none" w:sz="0" w:space="0" w:color="auto"/>
        <w:right w:val="none" w:sz="0" w:space="0" w:color="auto"/>
      </w:divBdr>
    </w:div>
    <w:div w:id="172302215">
      <w:bodyDiv w:val="1"/>
      <w:marLeft w:val="0"/>
      <w:marRight w:val="0"/>
      <w:marTop w:val="0"/>
      <w:marBottom w:val="0"/>
      <w:divBdr>
        <w:top w:val="none" w:sz="0" w:space="0" w:color="auto"/>
        <w:left w:val="none" w:sz="0" w:space="0" w:color="auto"/>
        <w:bottom w:val="none" w:sz="0" w:space="0" w:color="auto"/>
        <w:right w:val="none" w:sz="0" w:space="0" w:color="auto"/>
      </w:divBdr>
    </w:div>
    <w:div w:id="172304767">
      <w:bodyDiv w:val="1"/>
      <w:marLeft w:val="0"/>
      <w:marRight w:val="0"/>
      <w:marTop w:val="0"/>
      <w:marBottom w:val="0"/>
      <w:divBdr>
        <w:top w:val="none" w:sz="0" w:space="0" w:color="auto"/>
        <w:left w:val="none" w:sz="0" w:space="0" w:color="auto"/>
        <w:bottom w:val="none" w:sz="0" w:space="0" w:color="auto"/>
        <w:right w:val="none" w:sz="0" w:space="0" w:color="auto"/>
      </w:divBdr>
    </w:div>
    <w:div w:id="172308579">
      <w:bodyDiv w:val="1"/>
      <w:marLeft w:val="0"/>
      <w:marRight w:val="0"/>
      <w:marTop w:val="0"/>
      <w:marBottom w:val="0"/>
      <w:divBdr>
        <w:top w:val="none" w:sz="0" w:space="0" w:color="auto"/>
        <w:left w:val="none" w:sz="0" w:space="0" w:color="auto"/>
        <w:bottom w:val="none" w:sz="0" w:space="0" w:color="auto"/>
        <w:right w:val="none" w:sz="0" w:space="0" w:color="auto"/>
      </w:divBdr>
    </w:div>
    <w:div w:id="172375861">
      <w:bodyDiv w:val="1"/>
      <w:marLeft w:val="0"/>
      <w:marRight w:val="0"/>
      <w:marTop w:val="0"/>
      <w:marBottom w:val="0"/>
      <w:divBdr>
        <w:top w:val="none" w:sz="0" w:space="0" w:color="auto"/>
        <w:left w:val="none" w:sz="0" w:space="0" w:color="auto"/>
        <w:bottom w:val="none" w:sz="0" w:space="0" w:color="auto"/>
        <w:right w:val="none" w:sz="0" w:space="0" w:color="auto"/>
      </w:divBdr>
    </w:div>
    <w:div w:id="172382537">
      <w:bodyDiv w:val="1"/>
      <w:marLeft w:val="0"/>
      <w:marRight w:val="0"/>
      <w:marTop w:val="0"/>
      <w:marBottom w:val="0"/>
      <w:divBdr>
        <w:top w:val="none" w:sz="0" w:space="0" w:color="auto"/>
        <w:left w:val="none" w:sz="0" w:space="0" w:color="auto"/>
        <w:bottom w:val="none" w:sz="0" w:space="0" w:color="auto"/>
        <w:right w:val="none" w:sz="0" w:space="0" w:color="auto"/>
      </w:divBdr>
    </w:div>
    <w:div w:id="172452436">
      <w:bodyDiv w:val="1"/>
      <w:marLeft w:val="0"/>
      <w:marRight w:val="0"/>
      <w:marTop w:val="0"/>
      <w:marBottom w:val="0"/>
      <w:divBdr>
        <w:top w:val="none" w:sz="0" w:space="0" w:color="auto"/>
        <w:left w:val="none" w:sz="0" w:space="0" w:color="auto"/>
        <w:bottom w:val="none" w:sz="0" w:space="0" w:color="auto"/>
        <w:right w:val="none" w:sz="0" w:space="0" w:color="auto"/>
      </w:divBdr>
    </w:div>
    <w:div w:id="172452777">
      <w:bodyDiv w:val="1"/>
      <w:marLeft w:val="0"/>
      <w:marRight w:val="0"/>
      <w:marTop w:val="0"/>
      <w:marBottom w:val="0"/>
      <w:divBdr>
        <w:top w:val="none" w:sz="0" w:space="0" w:color="auto"/>
        <w:left w:val="none" w:sz="0" w:space="0" w:color="auto"/>
        <w:bottom w:val="none" w:sz="0" w:space="0" w:color="auto"/>
        <w:right w:val="none" w:sz="0" w:space="0" w:color="auto"/>
      </w:divBdr>
    </w:div>
    <w:div w:id="172453764">
      <w:bodyDiv w:val="1"/>
      <w:marLeft w:val="0"/>
      <w:marRight w:val="0"/>
      <w:marTop w:val="0"/>
      <w:marBottom w:val="0"/>
      <w:divBdr>
        <w:top w:val="none" w:sz="0" w:space="0" w:color="auto"/>
        <w:left w:val="none" w:sz="0" w:space="0" w:color="auto"/>
        <w:bottom w:val="none" w:sz="0" w:space="0" w:color="auto"/>
        <w:right w:val="none" w:sz="0" w:space="0" w:color="auto"/>
      </w:divBdr>
    </w:div>
    <w:div w:id="172500832">
      <w:bodyDiv w:val="1"/>
      <w:marLeft w:val="0"/>
      <w:marRight w:val="0"/>
      <w:marTop w:val="0"/>
      <w:marBottom w:val="0"/>
      <w:divBdr>
        <w:top w:val="none" w:sz="0" w:space="0" w:color="auto"/>
        <w:left w:val="none" w:sz="0" w:space="0" w:color="auto"/>
        <w:bottom w:val="none" w:sz="0" w:space="0" w:color="auto"/>
        <w:right w:val="none" w:sz="0" w:space="0" w:color="auto"/>
      </w:divBdr>
    </w:div>
    <w:div w:id="172500890">
      <w:bodyDiv w:val="1"/>
      <w:marLeft w:val="0"/>
      <w:marRight w:val="0"/>
      <w:marTop w:val="0"/>
      <w:marBottom w:val="0"/>
      <w:divBdr>
        <w:top w:val="none" w:sz="0" w:space="0" w:color="auto"/>
        <w:left w:val="none" w:sz="0" w:space="0" w:color="auto"/>
        <w:bottom w:val="none" w:sz="0" w:space="0" w:color="auto"/>
        <w:right w:val="none" w:sz="0" w:space="0" w:color="auto"/>
      </w:divBdr>
    </w:div>
    <w:div w:id="172501996">
      <w:bodyDiv w:val="1"/>
      <w:marLeft w:val="0"/>
      <w:marRight w:val="0"/>
      <w:marTop w:val="0"/>
      <w:marBottom w:val="0"/>
      <w:divBdr>
        <w:top w:val="none" w:sz="0" w:space="0" w:color="auto"/>
        <w:left w:val="none" w:sz="0" w:space="0" w:color="auto"/>
        <w:bottom w:val="none" w:sz="0" w:space="0" w:color="auto"/>
        <w:right w:val="none" w:sz="0" w:space="0" w:color="auto"/>
      </w:divBdr>
    </w:div>
    <w:div w:id="172570964">
      <w:bodyDiv w:val="1"/>
      <w:marLeft w:val="0"/>
      <w:marRight w:val="0"/>
      <w:marTop w:val="0"/>
      <w:marBottom w:val="0"/>
      <w:divBdr>
        <w:top w:val="none" w:sz="0" w:space="0" w:color="auto"/>
        <w:left w:val="none" w:sz="0" w:space="0" w:color="auto"/>
        <w:bottom w:val="none" w:sz="0" w:space="0" w:color="auto"/>
        <w:right w:val="none" w:sz="0" w:space="0" w:color="auto"/>
      </w:divBdr>
    </w:div>
    <w:div w:id="172572581">
      <w:bodyDiv w:val="1"/>
      <w:marLeft w:val="0"/>
      <w:marRight w:val="0"/>
      <w:marTop w:val="0"/>
      <w:marBottom w:val="0"/>
      <w:divBdr>
        <w:top w:val="none" w:sz="0" w:space="0" w:color="auto"/>
        <w:left w:val="none" w:sz="0" w:space="0" w:color="auto"/>
        <w:bottom w:val="none" w:sz="0" w:space="0" w:color="auto"/>
        <w:right w:val="none" w:sz="0" w:space="0" w:color="auto"/>
      </w:divBdr>
    </w:div>
    <w:div w:id="172573246">
      <w:bodyDiv w:val="1"/>
      <w:marLeft w:val="0"/>
      <w:marRight w:val="0"/>
      <w:marTop w:val="0"/>
      <w:marBottom w:val="0"/>
      <w:divBdr>
        <w:top w:val="none" w:sz="0" w:space="0" w:color="auto"/>
        <w:left w:val="none" w:sz="0" w:space="0" w:color="auto"/>
        <w:bottom w:val="none" w:sz="0" w:space="0" w:color="auto"/>
        <w:right w:val="none" w:sz="0" w:space="0" w:color="auto"/>
      </w:divBdr>
    </w:div>
    <w:div w:id="172578394">
      <w:bodyDiv w:val="1"/>
      <w:marLeft w:val="0"/>
      <w:marRight w:val="0"/>
      <w:marTop w:val="0"/>
      <w:marBottom w:val="0"/>
      <w:divBdr>
        <w:top w:val="none" w:sz="0" w:space="0" w:color="auto"/>
        <w:left w:val="none" w:sz="0" w:space="0" w:color="auto"/>
        <w:bottom w:val="none" w:sz="0" w:space="0" w:color="auto"/>
        <w:right w:val="none" w:sz="0" w:space="0" w:color="auto"/>
      </w:divBdr>
    </w:div>
    <w:div w:id="172648688">
      <w:bodyDiv w:val="1"/>
      <w:marLeft w:val="0"/>
      <w:marRight w:val="0"/>
      <w:marTop w:val="0"/>
      <w:marBottom w:val="0"/>
      <w:divBdr>
        <w:top w:val="none" w:sz="0" w:space="0" w:color="auto"/>
        <w:left w:val="none" w:sz="0" w:space="0" w:color="auto"/>
        <w:bottom w:val="none" w:sz="0" w:space="0" w:color="auto"/>
        <w:right w:val="none" w:sz="0" w:space="0" w:color="auto"/>
      </w:divBdr>
    </w:div>
    <w:div w:id="172648709">
      <w:bodyDiv w:val="1"/>
      <w:marLeft w:val="0"/>
      <w:marRight w:val="0"/>
      <w:marTop w:val="0"/>
      <w:marBottom w:val="0"/>
      <w:divBdr>
        <w:top w:val="none" w:sz="0" w:space="0" w:color="auto"/>
        <w:left w:val="none" w:sz="0" w:space="0" w:color="auto"/>
        <w:bottom w:val="none" w:sz="0" w:space="0" w:color="auto"/>
        <w:right w:val="none" w:sz="0" w:space="0" w:color="auto"/>
      </w:divBdr>
    </w:div>
    <w:div w:id="172649840">
      <w:bodyDiv w:val="1"/>
      <w:marLeft w:val="0"/>
      <w:marRight w:val="0"/>
      <w:marTop w:val="0"/>
      <w:marBottom w:val="0"/>
      <w:divBdr>
        <w:top w:val="none" w:sz="0" w:space="0" w:color="auto"/>
        <w:left w:val="none" w:sz="0" w:space="0" w:color="auto"/>
        <w:bottom w:val="none" w:sz="0" w:space="0" w:color="auto"/>
        <w:right w:val="none" w:sz="0" w:space="0" w:color="auto"/>
      </w:divBdr>
    </w:div>
    <w:div w:id="172652531">
      <w:bodyDiv w:val="1"/>
      <w:marLeft w:val="0"/>
      <w:marRight w:val="0"/>
      <w:marTop w:val="0"/>
      <w:marBottom w:val="0"/>
      <w:divBdr>
        <w:top w:val="none" w:sz="0" w:space="0" w:color="auto"/>
        <w:left w:val="none" w:sz="0" w:space="0" w:color="auto"/>
        <w:bottom w:val="none" w:sz="0" w:space="0" w:color="auto"/>
        <w:right w:val="none" w:sz="0" w:space="0" w:color="auto"/>
      </w:divBdr>
    </w:div>
    <w:div w:id="172690076">
      <w:bodyDiv w:val="1"/>
      <w:marLeft w:val="0"/>
      <w:marRight w:val="0"/>
      <w:marTop w:val="0"/>
      <w:marBottom w:val="0"/>
      <w:divBdr>
        <w:top w:val="none" w:sz="0" w:space="0" w:color="auto"/>
        <w:left w:val="none" w:sz="0" w:space="0" w:color="auto"/>
        <w:bottom w:val="none" w:sz="0" w:space="0" w:color="auto"/>
        <w:right w:val="none" w:sz="0" w:space="0" w:color="auto"/>
      </w:divBdr>
    </w:div>
    <w:div w:id="172694375">
      <w:bodyDiv w:val="1"/>
      <w:marLeft w:val="0"/>
      <w:marRight w:val="0"/>
      <w:marTop w:val="0"/>
      <w:marBottom w:val="0"/>
      <w:divBdr>
        <w:top w:val="none" w:sz="0" w:space="0" w:color="auto"/>
        <w:left w:val="none" w:sz="0" w:space="0" w:color="auto"/>
        <w:bottom w:val="none" w:sz="0" w:space="0" w:color="auto"/>
        <w:right w:val="none" w:sz="0" w:space="0" w:color="auto"/>
      </w:divBdr>
    </w:div>
    <w:div w:id="172694940">
      <w:bodyDiv w:val="1"/>
      <w:marLeft w:val="0"/>
      <w:marRight w:val="0"/>
      <w:marTop w:val="0"/>
      <w:marBottom w:val="0"/>
      <w:divBdr>
        <w:top w:val="none" w:sz="0" w:space="0" w:color="auto"/>
        <w:left w:val="none" w:sz="0" w:space="0" w:color="auto"/>
        <w:bottom w:val="none" w:sz="0" w:space="0" w:color="auto"/>
        <w:right w:val="none" w:sz="0" w:space="0" w:color="auto"/>
      </w:divBdr>
    </w:div>
    <w:div w:id="172764679">
      <w:bodyDiv w:val="1"/>
      <w:marLeft w:val="0"/>
      <w:marRight w:val="0"/>
      <w:marTop w:val="0"/>
      <w:marBottom w:val="0"/>
      <w:divBdr>
        <w:top w:val="none" w:sz="0" w:space="0" w:color="auto"/>
        <w:left w:val="none" w:sz="0" w:space="0" w:color="auto"/>
        <w:bottom w:val="none" w:sz="0" w:space="0" w:color="auto"/>
        <w:right w:val="none" w:sz="0" w:space="0" w:color="auto"/>
      </w:divBdr>
    </w:div>
    <w:div w:id="172838506">
      <w:bodyDiv w:val="1"/>
      <w:marLeft w:val="0"/>
      <w:marRight w:val="0"/>
      <w:marTop w:val="0"/>
      <w:marBottom w:val="0"/>
      <w:divBdr>
        <w:top w:val="none" w:sz="0" w:space="0" w:color="auto"/>
        <w:left w:val="none" w:sz="0" w:space="0" w:color="auto"/>
        <w:bottom w:val="none" w:sz="0" w:space="0" w:color="auto"/>
        <w:right w:val="none" w:sz="0" w:space="0" w:color="auto"/>
      </w:divBdr>
    </w:div>
    <w:div w:id="172838514">
      <w:bodyDiv w:val="1"/>
      <w:marLeft w:val="0"/>
      <w:marRight w:val="0"/>
      <w:marTop w:val="0"/>
      <w:marBottom w:val="0"/>
      <w:divBdr>
        <w:top w:val="none" w:sz="0" w:space="0" w:color="auto"/>
        <w:left w:val="none" w:sz="0" w:space="0" w:color="auto"/>
        <w:bottom w:val="none" w:sz="0" w:space="0" w:color="auto"/>
        <w:right w:val="none" w:sz="0" w:space="0" w:color="auto"/>
      </w:divBdr>
    </w:div>
    <w:div w:id="172839488">
      <w:bodyDiv w:val="1"/>
      <w:marLeft w:val="0"/>
      <w:marRight w:val="0"/>
      <w:marTop w:val="0"/>
      <w:marBottom w:val="0"/>
      <w:divBdr>
        <w:top w:val="none" w:sz="0" w:space="0" w:color="auto"/>
        <w:left w:val="none" w:sz="0" w:space="0" w:color="auto"/>
        <w:bottom w:val="none" w:sz="0" w:space="0" w:color="auto"/>
        <w:right w:val="none" w:sz="0" w:space="0" w:color="auto"/>
      </w:divBdr>
    </w:div>
    <w:div w:id="172842424">
      <w:bodyDiv w:val="1"/>
      <w:marLeft w:val="0"/>
      <w:marRight w:val="0"/>
      <w:marTop w:val="0"/>
      <w:marBottom w:val="0"/>
      <w:divBdr>
        <w:top w:val="none" w:sz="0" w:space="0" w:color="auto"/>
        <w:left w:val="none" w:sz="0" w:space="0" w:color="auto"/>
        <w:bottom w:val="none" w:sz="0" w:space="0" w:color="auto"/>
        <w:right w:val="none" w:sz="0" w:space="0" w:color="auto"/>
      </w:divBdr>
    </w:div>
    <w:div w:id="172842621">
      <w:bodyDiv w:val="1"/>
      <w:marLeft w:val="0"/>
      <w:marRight w:val="0"/>
      <w:marTop w:val="0"/>
      <w:marBottom w:val="0"/>
      <w:divBdr>
        <w:top w:val="none" w:sz="0" w:space="0" w:color="auto"/>
        <w:left w:val="none" w:sz="0" w:space="0" w:color="auto"/>
        <w:bottom w:val="none" w:sz="0" w:space="0" w:color="auto"/>
        <w:right w:val="none" w:sz="0" w:space="0" w:color="auto"/>
      </w:divBdr>
    </w:div>
    <w:div w:id="172843160">
      <w:bodyDiv w:val="1"/>
      <w:marLeft w:val="0"/>
      <w:marRight w:val="0"/>
      <w:marTop w:val="0"/>
      <w:marBottom w:val="0"/>
      <w:divBdr>
        <w:top w:val="none" w:sz="0" w:space="0" w:color="auto"/>
        <w:left w:val="none" w:sz="0" w:space="0" w:color="auto"/>
        <w:bottom w:val="none" w:sz="0" w:space="0" w:color="auto"/>
        <w:right w:val="none" w:sz="0" w:space="0" w:color="auto"/>
      </w:divBdr>
    </w:div>
    <w:div w:id="172843996">
      <w:bodyDiv w:val="1"/>
      <w:marLeft w:val="0"/>
      <w:marRight w:val="0"/>
      <w:marTop w:val="0"/>
      <w:marBottom w:val="0"/>
      <w:divBdr>
        <w:top w:val="none" w:sz="0" w:space="0" w:color="auto"/>
        <w:left w:val="none" w:sz="0" w:space="0" w:color="auto"/>
        <w:bottom w:val="none" w:sz="0" w:space="0" w:color="auto"/>
        <w:right w:val="none" w:sz="0" w:space="0" w:color="auto"/>
      </w:divBdr>
    </w:div>
    <w:div w:id="172885520">
      <w:bodyDiv w:val="1"/>
      <w:marLeft w:val="0"/>
      <w:marRight w:val="0"/>
      <w:marTop w:val="0"/>
      <w:marBottom w:val="0"/>
      <w:divBdr>
        <w:top w:val="none" w:sz="0" w:space="0" w:color="auto"/>
        <w:left w:val="none" w:sz="0" w:space="0" w:color="auto"/>
        <w:bottom w:val="none" w:sz="0" w:space="0" w:color="auto"/>
        <w:right w:val="none" w:sz="0" w:space="0" w:color="auto"/>
      </w:divBdr>
    </w:div>
    <w:div w:id="172888140">
      <w:bodyDiv w:val="1"/>
      <w:marLeft w:val="0"/>
      <w:marRight w:val="0"/>
      <w:marTop w:val="0"/>
      <w:marBottom w:val="0"/>
      <w:divBdr>
        <w:top w:val="none" w:sz="0" w:space="0" w:color="auto"/>
        <w:left w:val="none" w:sz="0" w:space="0" w:color="auto"/>
        <w:bottom w:val="none" w:sz="0" w:space="0" w:color="auto"/>
        <w:right w:val="none" w:sz="0" w:space="0" w:color="auto"/>
      </w:divBdr>
    </w:div>
    <w:div w:id="172914769">
      <w:bodyDiv w:val="1"/>
      <w:marLeft w:val="0"/>
      <w:marRight w:val="0"/>
      <w:marTop w:val="0"/>
      <w:marBottom w:val="0"/>
      <w:divBdr>
        <w:top w:val="none" w:sz="0" w:space="0" w:color="auto"/>
        <w:left w:val="none" w:sz="0" w:space="0" w:color="auto"/>
        <w:bottom w:val="none" w:sz="0" w:space="0" w:color="auto"/>
        <w:right w:val="none" w:sz="0" w:space="0" w:color="auto"/>
      </w:divBdr>
    </w:div>
    <w:div w:id="172916635">
      <w:bodyDiv w:val="1"/>
      <w:marLeft w:val="0"/>
      <w:marRight w:val="0"/>
      <w:marTop w:val="0"/>
      <w:marBottom w:val="0"/>
      <w:divBdr>
        <w:top w:val="none" w:sz="0" w:space="0" w:color="auto"/>
        <w:left w:val="none" w:sz="0" w:space="0" w:color="auto"/>
        <w:bottom w:val="none" w:sz="0" w:space="0" w:color="auto"/>
        <w:right w:val="none" w:sz="0" w:space="0" w:color="auto"/>
      </w:divBdr>
    </w:div>
    <w:div w:id="172958725">
      <w:bodyDiv w:val="1"/>
      <w:marLeft w:val="0"/>
      <w:marRight w:val="0"/>
      <w:marTop w:val="0"/>
      <w:marBottom w:val="0"/>
      <w:divBdr>
        <w:top w:val="none" w:sz="0" w:space="0" w:color="auto"/>
        <w:left w:val="none" w:sz="0" w:space="0" w:color="auto"/>
        <w:bottom w:val="none" w:sz="0" w:space="0" w:color="auto"/>
        <w:right w:val="none" w:sz="0" w:space="0" w:color="auto"/>
      </w:divBdr>
    </w:div>
    <w:div w:id="172959765">
      <w:bodyDiv w:val="1"/>
      <w:marLeft w:val="0"/>
      <w:marRight w:val="0"/>
      <w:marTop w:val="0"/>
      <w:marBottom w:val="0"/>
      <w:divBdr>
        <w:top w:val="none" w:sz="0" w:space="0" w:color="auto"/>
        <w:left w:val="none" w:sz="0" w:space="0" w:color="auto"/>
        <w:bottom w:val="none" w:sz="0" w:space="0" w:color="auto"/>
        <w:right w:val="none" w:sz="0" w:space="0" w:color="auto"/>
      </w:divBdr>
    </w:div>
    <w:div w:id="172960662">
      <w:bodyDiv w:val="1"/>
      <w:marLeft w:val="0"/>
      <w:marRight w:val="0"/>
      <w:marTop w:val="0"/>
      <w:marBottom w:val="0"/>
      <w:divBdr>
        <w:top w:val="none" w:sz="0" w:space="0" w:color="auto"/>
        <w:left w:val="none" w:sz="0" w:space="0" w:color="auto"/>
        <w:bottom w:val="none" w:sz="0" w:space="0" w:color="auto"/>
        <w:right w:val="none" w:sz="0" w:space="0" w:color="auto"/>
      </w:divBdr>
    </w:div>
    <w:div w:id="172962032">
      <w:bodyDiv w:val="1"/>
      <w:marLeft w:val="0"/>
      <w:marRight w:val="0"/>
      <w:marTop w:val="0"/>
      <w:marBottom w:val="0"/>
      <w:divBdr>
        <w:top w:val="none" w:sz="0" w:space="0" w:color="auto"/>
        <w:left w:val="none" w:sz="0" w:space="0" w:color="auto"/>
        <w:bottom w:val="none" w:sz="0" w:space="0" w:color="auto"/>
        <w:right w:val="none" w:sz="0" w:space="0" w:color="auto"/>
      </w:divBdr>
    </w:div>
    <w:div w:id="173032673">
      <w:bodyDiv w:val="1"/>
      <w:marLeft w:val="0"/>
      <w:marRight w:val="0"/>
      <w:marTop w:val="0"/>
      <w:marBottom w:val="0"/>
      <w:divBdr>
        <w:top w:val="none" w:sz="0" w:space="0" w:color="auto"/>
        <w:left w:val="none" w:sz="0" w:space="0" w:color="auto"/>
        <w:bottom w:val="none" w:sz="0" w:space="0" w:color="auto"/>
        <w:right w:val="none" w:sz="0" w:space="0" w:color="auto"/>
      </w:divBdr>
    </w:div>
    <w:div w:id="173033807">
      <w:bodyDiv w:val="1"/>
      <w:marLeft w:val="0"/>
      <w:marRight w:val="0"/>
      <w:marTop w:val="0"/>
      <w:marBottom w:val="0"/>
      <w:divBdr>
        <w:top w:val="none" w:sz="0" w:space="0" w:color="auto"/>
        <w:left w:val="none" w:sz="0" w:space="0" w:color="auto"/>
        <w:bottom w:val="none" w:sz="0" w:space="0" w:color="auto"/>
        <w:right w:val="none" w:sz="0" w:space="0" w:color="auto"/>
      </w:divBdr>
    </w:div>
    <w:div w:id="173037768">
      <w:bodyDiv w:val="1"/>
      <w:marLeft w:val="0"/>
      <w:marRight w:val="0"/>
      <w:marTop w:val="0"/>
      <w:marBottom w:val="0"/>
      <w:divBdr>
        <w:top w:val="none" w:sz="0" w:space="0" w:color="auto"/>
        <w:left w:val="none" w:sz="0" w:space="0" w:color="auto"/>
        <w:bottom w:val="none" w:sz="0" w:space="0" w:color="auto"/>
        <w:right w:val="none" w:sz="0" w:space="0" w:color="auto"/>
      </w:divBdr>
    </w:div>
    <w:div w:id="173040069">
      <w:bodyDiv w:val="1"/>
      <w:marLeft w:val="0"/>
      <w:marRight w:val="0"/>
      <w:marTop w:val="0"/>
      <w:marBottom w:val="0"/>
      <w:divBdr>
        <w:top w:val="none" w:sz="0" w:space="0" w:color="auto"/>
        <w:left w:val="none" w:sz="0" w:space="0" w:color="auto"/>
        <w:bottom w:val="none" w:sz="0" w:space="0" w:color="auto"/>
        <w:right w:val="none" w:sz="0" w:space="0" w:color="auto"/>
      </w:divBdr>
    </w:div>
    <w:div w:id="173081365">
      <w:bodyDiv w:val="1"/>
      <w:marLeft w:val="0"/>
      <w:marRight w:val="0"/>
      <w:marTop w:val="0"/>
      <w:marBottom w:val="0"/>
      <w:divBdr>
        <w:top w:val="none" w:sz="0" w:space="0" w:color="auto"/>
        <w:left w:val="none" w:sz="0" w:space="0" w:color="auto"/>
        <w:bottom w:val="none" w:sz="0" w:space="0" w:color="auto"/>
        <w:right w:val="none" w:sz="0" w:space="0" w:color="auto"/>
      </w:divBdr>
    </w:div>
    <w:div w:id="173106804">
      <w:bodyDiv w:val="1"/>
      <w:marLeft w:val="0"/>
      <w:marRight w:val="0"/>
      <w:marTop w:val="0"/>
      <w:marBottom w:val="0"/>
      <w:divBdr>
        <w:top w:val="none" w:sz="0" w:space="0" w:color="auto"/>
        <w:left w:val="none" w:sz="0" w:space="0" w:color="auto"/>
        <w:bottom w:val="none" w:sz="0" w:space="0" w:color="auto"/>
        <w:right w:val="none" w:sz="0" w:space="0" w:color="auto"/>
      </w:divBdr>
    </w:div>
    <w:div w:id="173107964">
      <w:bodyDiv w:val="1"/>
      <w:marLeft w:val="0"/>
      <w:marRight w:val="0"/>
      <w:marTop w:val="0"/>
      <w:marBottom w:val="0"/>
      <w:divBdr>
        <w:top w:val="none" w:sz="0" w:space="0" w:color="auto"/>
        <w:left w:val="none" w:sz="0" w:space="0" w:color="auto"/>
        <w:bottom w:val="none" w:sz="0" w:space="0" w:color="auto"/>
        <w:right w:val="none" w:sz="0" w:space="0" w:color="auto"/>
      </w:divBdr>
    </w:div>
    <w:div w:id="173109950">
      <w:bodyDiv w:val="1"/>
      <w:marLeft w:val="0"/>
      <w:marRight w:val="0"/>
      <w:marTop w:val="0"/>
      <w:marBottom w:val="0"/>
      <w:divBdr>
        <w:top w:val="none" w:sz="0" w:space="0" w:color="auto"/>
        <w:left w:val="none" w:sz="0" w:space="0" w:color="auto"/>
        <w:bottom w:val="none" w:sz="0" w:space="0" w:color="auto"/>
        <w:right w:val="none" w:sz="0" w:space="0" w:color="auto"/>
      </w:divBdr>
    </w:div>
    <w:div w:id="173112553">
      <w:bodyDiv w:val="1"/>
      <w:marLeft w:val="0"/>
      <w:marRight w:val="0"/>
      <w:marTop w:val="0"/>
      <w:marBottom w:val="0"/>
      <w:divBdr>
        <w:top w:val="none" w:sz="0" w:space="0" w:color="auto"/>
        <w:left w:val="none" w:sz="0" w:space="0" w:color="auto"/>
        <w:bottom w:val="none" w:sz="0" w:space="0" w:color="auto"/>
        <w:right w:val="none" w:sz="0" w:space="0" w:color="auto"/>
      </w:divBdr>
    </w:div>
    <w:div w:id="173112637">
      <w:bodyDiv w:val="1"/>
      <w:marLeft w:val="0"/>
      <w:marRight w:val="0"/>
      <w:marTop w:val="0"/>
      <w:marBottom w:val="0"/>
      <w:divBdr>
        <w:top w:val="none" w:sz="0" w:space="0" w:color="auto"/>
        <w:left w:val="none" w:sz="0" w:space="0" w:color="auto"/>
        <w:bottom w:val="none" w:sz="0" w:space="0" w:color="auto"/>
        <w:right w:val="none" w:sz="0" w:space="0" w:color="auto"/>
      </w:divBdr>
    </w:div>
    <w:div w:id="173156411">
      <w:bodyDiv w:val="1"/>
      <w:marLeft w:val="0"/>
      <w:marRight w:val="0"/>
      <w:marTop w:val="0"/>
      <w:marBottom w:val="0"/>
      <w:divBdr>
        <w:top w:val="none" w:sz="0" w:space="0" w:color="auto"/>
        <w:left w:val="none" w:sz="0" w:space="0" w:color="auto"/>
        <w:bottom w:val="none" w:sz="0" w:space="0" w:color="auto"/>
        <w:right w:val="none" w:sz="0" w:space="0" w:color="auto"/>
      </w:divBdr>
    </w:div>
    <w:div w:id="173228085">
      <w:bodyDiv w:val="1"/>
      <w:marLeft w:val="0"/>
      <w:marRight w:val="0"/>
      <w:marTop w:val="0"/>
      <w:marBottom w:val="0"/>
      <w:divBdr>
        <w:top w:val="none" w:sz="0" w:space="0" w:color="auto"/>
        <w:left w:val="none" w:sz="0" w:space="0" w:color="auto"/>
        <w:bottom w:val="none" w:sz="0" w:space="0" w:color="auto"/>
        <w:right w:val="none" w:sz="0" w:space="0" w:color="auto"/>
      </w:divBdr>
    </w:div>
    <w:div w:id="173232391">
      <w:bodyDiv w:val="1"/>
      <w:marLeft w:val="0"/>
      <w:marRight w:val="0"/>
      <w:marTop w:val="0"/>
      <w:marBottom w:val="0"/>
      <w:divBdr>
        <w:top w:val="none" w:sz="0" w:space="0" w:color="auto"/>
        <w:left w:val="none" w:sz="0" w:space="0" w:color="auto"/>
        <w:bottom w:val="none" w:sz="0" w:space="0" w:color="auto"/>
        <w:right w:val="none" w:sz="0" w:space="0" w:color="auto"/>
      </w:divBdr>
    </w:div>
    <w:div w:id="173302283">
      <w:bodyDiv w:val="1"/>
      <w:marLeft w:val="0"/>
      <w:marRight w:val="0"/>
      <w:marTop w:val="0"/>
      <w:marBottom w:val="0"/>
      <w:divBdr>
        <w:top w:val="none" w:sz="0" w:space="0" w:color="auto"/>
        <w:left w:val="none" w:sz="0" w:space="0" w:color="auto"/>
        <w:bottom w:val="none" w:sz="0" w:space="0" w:color="auto"/>
        <w:right w:val="none" w:sz="0" w:space="0" w:color="auto"/>
      </w:divBdr>
    </w:div>
    <w:div w:id="173302766">
      <w:bodyDiv w:val="1"/>
      <w:marLeft w:val="0"/>
      <w:marRight w:val="0"/>
      <w:marTop w:val="0"/>
      <w:marBottom w:val="0"/>
      <w:divBdr>
        <w:top w:val="none" w:sz="0" w:space="0" w:color="auto"/>
        <w:left w:val="none" w:sz="0" w:space="0" w:color="auto"/>
        <w:bottom w:val="none" w:sz="0" w:space="0" w:color="auto"/>
        <w:right w:val="none" w:sz="0" w:space="0" w:color="auto"/>
      </w:divBdr>
    </w:div>
    <w:div w:id="173304964">
      <w:bodyDiv w:val="1"/>
      <w:marLeft w:val="0"/>
      <w:marRight w:val="0"/>
      <w:marTop w:val="0"/>
      <w:marBottom w:val="0"/>
      <w:divBdr>
        <w:top w:val="none" w:sz="0" w:space="0" w:color="auto"/>
        <w:left w:val="none" w:sz="0" w:space="0" w:color="auto"/>
        <w:bottom w:val="none" w:sz="0" w:space="0" w:color="auto"/>
        <w:right w:val="none" w:sz="0" w:space="0" w:color="auto"/>
      </w:divBdr>
    </w:div>
    <w:div w:id="173348083">
      <w:bodyDiv w:val="1"/>
      <w:marLeft w:val="0"/>
      <w:marRight w:val="0"/>
      <w:marTop w:val="0"/>
      <w:marBottom w:val="0"/>
      <w:divBdr>
        <w:top w:val="none" w:sz="0" w:space="0" w:color="auto"/>
        <w:left w:val="none" w:sz="0" w:space="0" w:color="auto"/>
        <w:bottom w:val="none" w:sz="0" w:space="0" w:color="auto"/>
        <w:right w:val="none" w:sz="0" w:space="0" w:color="auto"/>
      </w:divBdr>
    </w:div>
    <w:div w:id="173374911">
      <w:bodyDiv w:val="1"/>
      <w:marLeft w:val="0"/>
      <w:marRight w:val="0"/>
      <w:marTop w:val="0"/>
      <w:marBottom w:val="0"/>
      <w:divBdr>
        <w:top w:val="none" w:sz="0" w:space="0" w:color="auto"/>
        <w:left w:val="none" w:sz="0" w:space="0" w:color="auto"/>
        <w:bottom w:val="none" w:sz="0" w:space="0" w:color="auto"/>
        <w:right w:val="none" w:sz="0" w:space="0" w:color="auto"/>
      </w:divBdr>
    </w:div>
    <w:div w:id="173418576">
      <w:bodyDiv w:val="1"/>
      <w:marLeft w:val="0"/>
      <w:marRight w:val="0"/>
      <w:marTop w:val="0"/>
      <w:marBottom w:val="0"/>
      <w:divBdr>
        <w:top w:val="none" w:sz="0" w:space="0" w:color="auto"/>
        <w:left w:val="none" w:sz="0" w:space="0" w:color="auto"/>
        <w:bottom w:val="none" w:sz="0" w:space="0" w:color="auto"/>
        <w:right w:val="none" w:sz="0" w:space="0" w:color="auto"/>
      </w:divBdr>
    </w:div>
    <w:div w:id="173425399">
      <w:bodyDiv w:val="1"/>
      <w:marLeft w:val="0"/>
      <w:marRight w:val="0"/>
      <w:marTop w:val="0"/>
      <w:marBottom w:val="0"/>
      <w:divBdr>
        <w:top w:val="none" w:sz="0" w:space="0" w:color="auto"/>
        <w:left w:val="none" w:sz="0" w:space="0" w:color="auto"/>
        <w:bottom w:val="none" w:sz="0" w:space="0" w:color="auto"/>
        <w:right w:val="none" w:sz="0" w:space="0" w:color="auto"/>
      </w:divBdr>
    </w:div>
    <w:div w:id="173427051">
      <w:bodyDiv w:val="1"/>
      <w:marLeft w:val="0"/>
      <w:marRight w:val="0"/>
      <w:marTop w:val="0"/>
      <w:marBottom w:val="0"/>
      <w:divBdr>
        <w:top w:val="none" w:sz="0" w:space="0" w:color="auto"/>
        <w:left w:val="none" w:sz="0" w:space="0" w:color="auto"/>
        <w:bottom w:val="none" w:sz="0" w:space="0" w:color="auto"/>
        <w:right w:val="none" w:sz="0" w:space="0" w:color="auto"/>
      </w:divBdr>
    </w:div>
    <w:div w:id="173495890">
      <w:bodyDiv w:val="1"/>
      <w:marLeft w:val="0"/>
      <w:marRight w:val="0"/>
      <w:marTop w:val="0"/>
      <w:marBottom w:val="0"/>
      <w:divBdr>
        <w:top w:val="none" w:sz="0" w:space="0" w:color="auto"/>
        <w:left w:val="none" w:sz="0" w:space="0" w:color="auto"/>
        <w:bottom w:val="none" w:sz="0" w:space="0" w:color="auto"/>
        <w:right w:val="none" w:sz="0" w:space="0" w:color="auto"/>
      </w:divBdr>
    </w:div>
    <w:div w:id="173496491">
      <w:bodyDiv w:val="1"/>
      <w:marLeft w:val="0"/>
      <w:marRight w:val="0"/>
      <w:marTop w:val="0"/>
      <w:marBottom w:val="0"/>
      <w:divBdr>
        <w:top w:val="none" w:sz="0" w:space="0" w:color="auto"/>
        <w:left w:val="none" w:sz="0" w:space="0" w:color="auto"/>
        <w:bottom w:val="none" w:sz="0" w:space="0" w:color="auto"/>
        <w:right w:val="none" w:sz="0" w:space="0" w:color="auto"/>
      </w:divBdr>
    </w:div>
    <w:div w:id="173497631">
      <w:bodyDiv w:val="1"/>
      <w:marLeft w:val="0"/>
      <w:marRight w:val="0"/>
      <w:marTop w:val="0"/>
      <w:marBottom w:val="0"/>
      <w:divBdr>
        <w:top w:val="none" w:sz="0" w:space="0" w:color="auto"/>
        <w:left w:val="none" w:sz="0" w:space="0" w:color="auto"/>
        <w:bottom w:val="none" w:sz="0" w:space="0" w:color="auto"/>
        <w:right w:val="none" w:sz="0" w:space="0" w:color="auto"/>
      </w:divBdr>
    </w:div>
    <w:div w:id="173498199">
      <w:bodyDiv w:val="1"/>
      <w:marLeft w:val="0"/>
      <w:marRight w:val="0"/>
      <w:marTop w:val="0"/>
      <w:marBottom w:val="0"/>
      <w:divBdr>
        <w:top w:val="none" w:sz="0" w:space="0" w:color="auto"/>
        <w:left w:val="none" w:sz="0" w:space="0" w:color="auto"/>
        <w:bottom w:val="none" w:sz="0" w:space="0" w:color="auto"/>
        <w:right w:val="none" w:sz="0" w:space="0" w:color="auto"/>
      </w:divBdr>
    </w:div>
    <w:div w:id="173500707">
      <w:bodyDiv w:val="1"/>
      <w:marLeft w:val="0"/>
      <w:marRight w:val="0"/>
      <w:marTop w:val="0"/>
      <w:marBottom w:val="0"/>
      <w:divBdr>
        <w:top w:val="none" w:sz="0" w:space="0" w:color="auto"/>
        <w:left w:val="none" w:sz="0" w:space="0" w:color="auto"/>
        <w:bottom w:val="none" w:sz="0" w:space="0" w:color="auto"/>
        <w:right w:val="none" w:sz="0" w:space="0" w:color="auto"/>
      </w:divBdr>
    </w:div>
    <w:div w:id="173501254">
      <w:bodyDiv w:val="1"/>
      <w:marLeft w:val="0"/>
      <w:marRight w:val="0"/>
      <w:marTop w:val="0"/>
      <w:marBottom w:val="0"/>
      <w:divBdr>
        <w:top w:val="none" w:sz="0" w:space="0" w:color="auto"/>
        <w:left w:val="none" w:sz="0" w:space="0" w:color="auto"/>
        <w:bottom w:val="none" w:sz="0" w:space="0" w:color="auto"/>
        <w:right w:val="none" w:sz="0" w:space="0" w:color="auto"/>
      </w:divBdr>
    </w:div>
    <w:div w:id="173501382">
      <w:bodyDiv w:val="1"/>
      <w:marLeft w:val="0"/>
      <w:marRight w:val="0"/>
      <w:marTop w:val="0"/>
      <w:marBottom w:val="0"/>
      <w:divBdr>
        <w:top w:val="none" w:sz="0" w:space="0" w:color="auto"/>
        <w:left w:val="none" w:sz="0" w:space="0" w:color="auto"/>
        <w:bottom w:val="none" w:sz="0" w:space="0" w:color="auto"/>
        <w:right w:val="none" w:sz="0" w:space="0" w:color="auto"/>
      </w:divBdr>
    </w:div>
    <w:div w:id="173543568">
      <w:bodyDiv w:val="1"/>
      <w:marLeft w:val="0"/>
      <w:marRight w:val="0"/>
      <w:marTop w:val="0"/>
      <w:marBottom w:val="0"/>
      <w:divBdr>
        <w:top w:val="none" w:sz="0" w:space="0" w:color="auto"/>
        <w:left w:val="none" w:sz="0" w:space="0" w:color="auto"/>
        <w:bottom w:val="none" w:sz="0" w:space="0" w:color="auto"/>
        <w:right w:val="none" w:sz="0" w:space="0" w:color="auto"/>
      </w:divBdr>
    </w:div>
    <w:div w:id="173569331">
      <w:bodyDiv w:val="1"/>
      <w:marLeft w:val="0"/>
      <w:marRight w:val="0"/>
      <w:marTop w:val="0"/>
      <w:marBottom w:val="0"/>
      <w:divBdr>
        <w:top w:val="none" w:sz="0" w:space="0" w:color="auto"/>
        <w:left w:val="none" w:sz="0" w:space="0" w:color="auto"/>
        <w:bottom w:val="none" w:sz="0" w:space="0" w:color="auto"/>
        <w:right w:val="none" w:sz="0" w:space="0" w:color="auto"/>
      </w:divBdr>
    </w:div>
    <w:div w:id="173613705">
      <w:bodyDiv w:val="1"/>
      <w:marLeft w:val="0"/>
      <w:marRight w:val="0"/>
      <w:marTop w:val="0"/>
      <w:marBottom w:val="0"/>
      <w:divBdr>
        <w:top w:val="none" w:sz="0" w:space="0" w:color="auto"/>
        <w:left w:val="none" w:sz="0" w:space="0" w:color="auto"/>
        <w:bottom w:val="none" w:sz="0" w:space="0" w:color="auto"/>
        <w:right w:val="none" w:sz="0" w:space="0" w:color="auto"/>
      </w:divBdr>
    </w:div>
    <w:div w:id="173687422">
      <w:bodyDiv w:val="1"/>
      <w:marLeft w:val="0"/>
      <w:marRight w:val="0"/>
      <w:marTop w:val="0"/>
      <w:marBottom w:val="0"/>
      <w:divBdr>
        <w:top w:val="none" w:sz="0" w:space="0" w:color="auto"/>
        <w:left w:val="none" w:sz="0" w:space="0" w:color="auto"/>
        <w:bottom w:val="none" w:sz="0" w:space="0" w:color="auto"/>
        <w:right w:val="none" w:sz="0" w:space="0" w:color="auto"/>
      </w:divBdr>
    </w:div>
    <w:div w:id="173691460">
      <w:bodyDiv w:val="1"/>
      <w:marLeft w:val="0"/>
      <w:marRight w:val="0"/>
      <w:marTop w:val="0"/>
      <w:marBottom w:val="0"/>
      <w:divBdr>
        <w:top w:val="none" w:sz="0" w:space="0" w:color="auto"/>
        <w:left w:val="none" w:sz="0" w:space="0" w:color="auto"/>
        <w:bottom w:val="none" w:sz="0" w:space="0" w:color="auto"/>
        <w:right w:val="none" w:sz="0" w:space="0" w:color="auto"/>
      </w:divBdr>
    </w:div>
    <w:div w:id="173691890">
      <w:bodyDiv w:val="1"/>
      <w:marLeft w:val="0"/>
      <w:marRight w:val="0"/>
      <w:marTop w:val="0"/>
      <w:marBottom w:val="0"/>
      <w:divBdr>
        <w:top w:val="none" w:sz="0" w:space="0" w:color="auto"/>
        <w:left w:val="none" w:sz="0" w:space="0" w:color="auto"/>
        <w:bottom w:val="none" w:sz="0" w:space="0" w:color="auto"/>
        <w:right w:val="none" w:sz="0" w:space="0" w:color="auto"/>
      </w:divBdr>
    </w:div>
    <w:div w:id="173735977">
      <w:bodyDiv w:val="1"/>
      <w:marLeft w:val="0"/>
      <w:marRight w:val="0"/>
      <w:marTop w:val="0"/>
      <w:marBottom w:val="0"/>
      <w:divBdr>
        <w:top w:val="none" w:sz="0" w:space="0" w:color="auto"/>
        <w:left w:val="none" w:sz="0" w:space="0" w:color="auto"/>
        <w:bottom w:val="none" w:sz="0" w:space="0" w:color="auto"/>
        <w:right w:val="none" w:sz="0" w:space="0" w:color="auto"/>
      </w:divBdr>
    </w:div>
    <w:div w:id="173736512">
      <w:bodyDiv w:val="1"/>
      <w:marLeft w:val="0"/>
      <w:marRight w:val="0"/>
      <w:marTop w:val="0"/>
      <w:marBottom w:val="0"/>
      <w:divBdr>
        <w:top w:val="none" w:sz="0" w:space="0" w:color="auto"/>
        <w:left w:val="none" w:sz="0" w:space="0" w:color="auto"/>
        <w:bottom w:val="none" w:sz="0" w:space="0" w:color="auto"/>
        <w:right w:val="none" w:sz="0" w:space="0" w:color="auto"/>
      </w:divBdr>
    </w:div>
    <w:div w:id="173737308">
      <w:bodyDiv w:val="1"/>
      <w:marLeft w:val="0"/>
      <w:marRight w:val="0"/>
      <w:marTop w:val="0"/>
      <w:marBottom w:val="0"/>
      <w:divBdr>
        <w:top w:val="none" w:sz="0" w:space="0" w:color="auto"/>
        <w:left w:val="none" w:sz="0" w:space="0" w:color="auto"/>
        <w:bottom w:val="none" w:sz="0" w:space="0" w:color="auto"/>
        <w:right w:val="none" w:sz="0" w:space="0" w:color="auto"/>
      </w:divBdr>
    </w:div>
    <w:div w:id="173762587">
      <w:bodyDiv w:val="1"/>
      <w:marLeft w:val="0"/>
      <w:marRight w:val="0"/>
      <w:marTop w:val="0"/>
      <w:marBottom w:val="0"/>
      <w:divBdr>
        <w:top w:val="none" w:sz="0" w:space="0" w:color="auto"/>
        <w:left w:val="none" w:sz="0" w:space="0" w:color="auto"/>
        <w:bottom w:val="none" w:sz="0" w:space="0" w:color="auto"/>
        <w:right w:val="none" w:sz="0" w:space="0" w:color="auto"/>
      </w:divBdr>
    </w:div>
    <w:div w:id="173764296">
      <w:bodyDiv w:val="1"/>
      <w:marLeft w:val="0"/>
      <w:marRight w:val="0"/>
      <w:marTop w:val="0"/>
      <w:marBottom w:val="0"/>
      <w:divBdr>
        <w:top w:val="none" w:sz="0" w:space="0" w:color="auto"/>
        <w:left w:val="none" w:sz="0" w:space="0" w:color="auto"/>
        <w:bottom w:val="none" w:sz="0" w:space="0" w:color="auto"/>
        <w:right w:val="none" w:sz="0" w:space="0" w:color="auto"/>
      </w:divBdr>
    </w:div>
    <w:div w:id="173765936">
      <w:bodyDiv w:val="1"/>
      <w:marLeft w:val="0"/>
      <w:marRight w:val="0"/>
      <w:marTop w:val="0"/>
      <w:marBottom w:val="0"/>
      <w:divBdr>
        <w:top w:val="none" w:sz="0" w:space="0" w:color="auto"/>
        <w:left w:val="none" w:sz="0" w:space="0" w:color="auto"/>
        <w:bottom w:val="none" w:sz="0" w:space="0" w:color="auto"/>
        <w:right w:val="none" w:sz="0" w:space="0" w:color="auto"/>
      </w:divBdr>
    </w:div>
    <w:div w:id="173766757">
      <w:bodyDiv w:val="1"/>
      <w:marLeft w:val="0"/>
      <w:marRight w:val="0"/>
      <w:marTop w:val="0"/>
      <w:marBottom w:val="0"/>
      <w:divBdr>
        <w:top w:val="none" w:sz="0" w:space="0" w:color="auto"/>
        <w:left w:val="none" w:sz="0" w:space="0" w:color="auto"/>
        <w:bottom w:val="none" w:sz="0" w:space="0" w:color="auto"/>
        <w:right w:val="none" w:sz="0" w:space="0" w:color="auto"/>
      </w:divBdr>
    </w:div>
    <w:div w:id="173767315">
      <w:bodyDiv w:val="1"/>
      <w:marLeft w:val="0"/>
      <w:marRight w:val="0"/>
      <w:marTop w:val="0"/>
      <w:marBottom w:val="0"/>
      <w:divBdr>
        <w:top w:val="none" w:sz="0" w:space="0" w:color="auto"/>
        <w:left w:val="none" w:sz="0" w:space="0" w:color="auto"/>
        <w:bottom w:val="none" w:sz="0" w:space="0" w:color="auto"/>
        <w:right w:val="none" w:sz="0" w:space="0" w:color="auto"/>
      </w:divBdr>
    </w:div>
    <w:div w:id="173767543">
      <w:bodyDiv w:val="1"/>
      <w:marLeft w:val="0"/>
      <w:marRight w:val="0"/>
      <w:marTop w:val="0"/>
      <w:marBottom w:val="0"/>
      <w:divBdr>
        <w:top w:val="none" w:sz="0" w:space="0" w:color="auto"/>
        <w:left w:val="none" w:sz="0" w:space="0" w:color="auto"/>
        <w:bottom w:val="none" w:sz="0" w:space="0" w:color="auto"/>
        <w:right w:val="none" w:sz="0" w:space="0" w:color="auto"/>
      </w:divBdr>
    </w:div>
    <w:div w:id="173767826">
      <w:bodyDiv w:val="1"/>
      <w:marLeft w:val="0"/>
      <w:marRight w:val="0"/>
      <w:marTop w:val="0"/>
      <w:marBottom w:val="0"/>
      <w:divBdr>
        <w:top w:val="none" w:sz="0" w:space="0" w:color="auto"/>
        <w:left w:val="none" w:sz="0" w:space="0" w:color="auto"/>
        <w:bottom w:val="none" w:sz="0" w:space="0" w:color="auto"/>
        <w:right w:val="none" w:sz="0" w:space="0" w:color="auto"/>
      </w:divBdr>
    </w:div>
    <w:div w:id="173767945">
      <w:bodyDiv w:val="1"/>
      <w:marLeft w:val="0"/>
      <w:marRight w:val="0"/>
      <w:marTop w:val="0"/>
      <w:marBottom w:val="0"/>
      <w:divBdr>
        <w:top w:val="none" w:sz="0" w:space="0" w:color="auto"/>
        <w:left w:val="none" w:sz="0" w:space="0" w:color="auto"/>
        <w:bottom w:val="none" w:sz="0" w:space="0" w:color="auto"/>
        <w:right w:val="none" w:sz="0" w:space="0" w:color="auto"/>
      </w:divBdr>
    </w:div>
    <w:div w:id="173768472">
      <w:bodyDiv w:val="1"/>
      <w:marLeft w:val="0"/>
      <w:marRight w:val="0"/>
      <w:marTop w:val="0"/>
      <w:marBottom w:val="0"/>
      <w:divBdr>
        <w:top w:val="none" w:sz="0" w:space="0" w:color="auto"/>
        <w:left w:val="none" w:sz="0" w:space="0" w:color="auto"/>
        <w:bottom w:val="none" w:sz="0" w:space="0" w:color="auto"/>
        <w:right w:val="none" w:sz="0" w:space="0" w:color="auto"/>
      </w:divBdr>
    </w:div>
    <w:div w:id="173809196">
      <w:bodyDiv w:val="1"/>
      <w:marLeft w:val="0"/>
      <w:marRight w:val="0"/>
      <w:marTop w:val="0"/>
      <w:marBottom w:val="0"/>
      <w:divBdr>
        <w:top w:val="none" w:sz="0" w:space="0" w:color="auto"/>
        <w:left w:val="none" w:sz="0" w:space="0" w:color="auto"/>
        <w:bottom w:val="none" w:sz="0" w:space="0" w:color="auto"/>
        <w:right w:val="none" w:sz="0" w:space="0" w:color="auto"/>
      </w:divBdr>
    </w:div>
    <w:div w:id="173809270">
      <w:bodyDiv w:val="1"/>
      <w:marLeft w:val="0"/>
      <w:marRight w:val="0"/>
      <w:marTop w:val="0"/>
      <w:marBottom w:val="0"/>
      <w:divBdr>
        <w:top w:val="none" w:sz="0" w:space="0" w:color="auto"/>
        <w:left w:val="none" w:sz="0" w:space="0" w:color="auto"/>
        <w:bottom w:val="none" w:sz="0" w:space="0" w:color="auto"/>
        <w:right w:val="none" w:sz="0" w:space="0" w:color="auto"/>
      </w:divBdr>
    </w:div>
    <w:div w:id="173811768">
      <w:bodyDiv w:val="1"/>
      <w:marLeft w:val="0"/>
      <w:marRight w:val="0"/>
      <w:marTop w:val="0"/>
      <w:marBottom w:val="0"/>
      <w:divBdr>
        <w:top w:val="none" w:sz="0" w:space="0" w:color="auto"/>
        <w:left w:val="none" w:sz="0" w:space="0" w:color="auto"/>
        <w:bottom w:val="none" w:sz="0" w:space="0" w:color="auto"/>
        <w:right w:val="none" w:sz="0" w:space="0" w:color="auto"/>
      </w:divBdr>
    </w:div>
    <w:div w:id="173812120">
      <w:bodyDiv w:val="1"/>
      <w:marLeft w:val="0"/>
      <w:marRight w:val="0"/>
      <w:marTop w:val="0"/>
      <w:marBottom w:val="0"/>
      <w:divBdr>
        <w:top w:val="none" w:sz="0" w:space="0" w:color="auto"/>
        <w:left w:val="none" w:sz="0" w:space="0" w:color="auto"/>
        <w:bottom w:val="none" w:sz="0" w:space="0" w:color="auto"/>
        <w:right w:val="none" w:sz="0" w:space="0" w:color="auto"/>
      </w:divBdr>
    </w:div>
    <w:div w:id="173880395">
      <w:bodyDiv w:val="1"/>
      <w:marLeft w:val="0"/>
      <w:marRight w:val="0"/>
      <w:marTop w:val="0"/>
      <w:marBottom w:val="0"/>
      <w:divBdr>
        <w:top w:val="none" w:sz="0" w:space="0" w:color="auto"/>
        <w:left w:val="none" w:sz="0" w:space="0" w:color="auto"/>
        <w:bottom w:val="none" w:sz="0" w:space="0" w:color="auto"/>
        <w:right w:val="none" w:sz="0" w:space="0" w:color="auto"/>
      </w:divBdr>
    </w:div>
    <w:div w:id="173882067">
      <w:bodyDiv w:val="1"/>
      <w:marLeft w:val="0"/>
      <w:marRight w:val="0"/>
      <w:marTop w:val="0"/>
      <w:marBottom w:val="0"/>
      <w:divBdr>
        <w:top w:val="none" w:sz="0" w:space="0" w:color="auto"/>
        <w:left w:val="none" w:sz="0" w:space="0" w:color="auto"/>
        <w:bottom w:val="none" w:sz="0" w:space="0" w:color="auto"/>
        <w:right w:val="none" w:sz="0" w:space="0" w:color="auto"/>
      </w:divBdr>
    </w:div>
    <w:div w:id="173882231">
      <w:bodyDiv w:val="1"/>
      <w:marLeft w:val="0"/>
      <w:marRight w:val="0"/>
      <w:marTop w:val="0"/>
      <w:marBottom w:val="0"/>
      <w:divBdr>
        <w:top w:val="none" w:sz="0" w:space="0" w:color="auto"/>
        <w:left w:val="none" w:sz="0" w:space="0" w:color="auto"/>
        <w:bottom w:val="none" w:sz="0" w:space="0" w:color="auto"/>
        <w:right w:val="none" w:sz="0" w:space="0" w:color="auto"/>
      </w:divBdr>
    </w:div>
    <w:div w:id="173883167">
      <w:bodyDiv w:val="1"/>
      <w:marLeft w:val="0"/>
      <w:marRight w:val="0"/>
      <w:marTop w:val="0"/>
      <w:marBottom w:val="0"/>
      <w:divBdr>
        <w:top w:val="none" w:sz="0" w:space="0" w:color="auto"/>
        <w:left w:val="none" w:sz="0" w:space="0" w:color="auto"/>
        <w:bottom w:val="none" w:sz="0" w:space="0" w:color="auto"/>
        <w:right w:val="none" w:sz="0" w:space="0" w:color="auto"/>
      </w:divBdr>
    </w:div>
    <w:div w:id="173954740">
      <w:bodyDiv w:val="1"/>
      <w:marLeft w:val="0"/>
      <w:marRight w:val="0"/>
      <w:marTop w:val="0"/>
      <w:marBottom w:val="0"/>
      <w:divBdr>
        <w:top w:val="none" w:sz="0" w:space="0" w:color="auto"/>
        <w:left w:val="none" w:sz="0" w:space="0" w:color="auto"/>
        <w:bottom w:val="none" w:sz="0" w:space="0" w:color="auto"/>
        <w:right w:val="none" w:sz="0" w:space="0" w:color="auto"/>
      </w:divBdr>
    </w:div>
    <w:div w:id="173955602">
      <w:bodyDiv w:val="1"/>
      <w:marLeft w:val="0"/>
      <w:marRight w:val="0"/>
      <w:marTop w:val="0"/>
      <w:marBottom w:val="0"/>
      <w:divBdr>
        <w:top w:val="none" w:sz="0" w:space="0" w:color="auto"/>
        <w:left w:val="none" w:sz="0" w:space="0" w:color="auto"/>
        <w:bottom w:val="none" w:sz="0" w:space="0" w:color="auto"/>
        <w:right w:val="none" w:sz="0" w:space="0" w:color="auto"/>
      </w:divBdr>
    </w:div>
    <w:div w:id="173957336">
      <w:bodyDiv w:val="1"/>
      <w:marLeft w:val="0"/>
      <w:marRight w:val="0"/>
      <w:marTop w:val="0"/>
      <w:marBottom w:val="0"/>
      <w:divBdr>
        <w:top w:val="none" w:sz="0" w:space="0" w:color="auto"/>
        <w:left w:val="none" w:sz="0" w:space="0" w:color="auto"/>
        <w:bottom w:val="none" w:sz="0" w:space="0" w:color="auto"/>
        <w:right w:val="none" w:sz="0" w:space="0" w:color="auto"/>
      </w:divBdr>
    </w:div>
    <w:div w:id="173959364">
      <w:bodyDiv w:val="1"/>
      <w:marLeft w:val="0"/>
      <w:marRight w:val="0"/>
      <w:marTop w:val="0"/>
      <w:marBottom w:val="0"/>
      <w:divBdr>
        <w:top w:val="none" w:sz="0" w:space="0" w:color="auto"/>
        <w:left w:val="none" w:sz="0" w:space="0" w:color="auto"/>
        <w:bottom w:val="none" w:sz="0" w:space="0" w:color="auto"/>
        <w:right w:val="none" w:sz="0" w:space="0" w:color="auto"/>
      </w:divBdr>
    </w:div>
    <w:div w:id="173963394">
      <w:bodyDiv w:val="1"/>
      <w:marLeft w:val="0"/>
      <w:marRight w:val="0"/>
      <w:marTop w:val="0"/>
      <w:marBottom w:val="0"/>
      <w:divBdr>
        <w:top w:val="none" w:sz="0" w:space="0" w:color="auto"/>
        <w:left w:val="none" w:sz="0" w:space="0" w:color="auto"/>
        <w:bottom w:val="none" w:sz="0" w:space="0" w:color="auto"/>
        <w:right w:val="none" w:sz="0" w:space="0" w:color="auto"/>
      </w:divBdr>
    </w:div>
    <w:div w:id="173964333">
      <w:bodyDiv w:val="1"/>
      <w:marLeft w:val="0"/>
      <w:marRight w:val="0"/>
      <w:marTop w:val="0"/>
      <w:marBottom w:val="0"/>
      <w:divBdr>
        <w:top w:val="none" w:sz="0" w:space="0" w:color="auto"/>
        <w:left w:val="none" w:sz="0" w:space="0" w:color="auto"/>
        <w:bottom w:val="none" w:sz="0" w:space="0" w:color="auto"/>
        <w:right w:val="none" w:sz="0" w:space="0" w:color="auto"/>
      </w:divBdr>
    </w:div>
    <w:div w:id="173998336">
      <w:bodyDiv w:val="1"/>
      <w:marLeft w:val="0"/>
      <w:marRight w:val="0"/>
      <w:marTop w:val="0"/>
      <w:marBottom w:val="0"/>
      <w:divBdr>
        <w:top w:val="none" w:sz="0" w:space="0" w:color="auto"/>
        <w:left w:val="none" w:sz="0" w:space="0" w:color="auto"/>
        <w:bottom w:val="none" w:sz="0" w:space="0" w:color="auto"/>
        <w:right w:val="none" w:sz="0" w:space="0" w:color="auto"/>
      </w:divBdr>
    </w:div>
    <w:div w:id="174000253">
      <w:bodyDiv w:val="1"/>
      <w:marLeft w:val="0"/>
      <w:marRight w:val="0"/>
      <w:marTop w:val="0"/>
      <w:marBottom w:val="0"/>
      <w:divBdr>
        <w:top w:val="none" w:sz="0" w:space="0" w:color="auto"/>
        <w:left w:val="none" w:sz="0" w:space="0" w:color="auto"/>
        <w:bottom w:val="none" w:sz="0" w:space="0" w:color="auto"/>
        <w:right w:val="none" w:sz="0" w:space="0" w:color="auto"/>
      </w:divBdr>
    </w:div>
    <w:div w:id="174002452">
      <w:bodyDiv w:val="1"/>
      <w:marLeft w:val="0"/>
      <w:marRight w:val="0"/>
      <w:marTop w:val="0"/>
      <w:marBottom w:val="0"/>
      <w:divBdr>
        <w:top w:val="none" w:sz="0" w:space="0" w:color="auto"/>
        <w:left w:val="none" w:sz="0" w:space="0" w:color="auto"/>
        <w:bottom w:val="none" w:sz="0" w:space="0" w:color="auto"/>
        <w:right w:val="none" w:sz="0" w:space="0" w:color="auto"/>
      </w:divBdr>
    </w:div>
    <w:div w:id="174004118">
      <w:bodyDiv w:val="1"/>
      <w:marLeft w:val="0"/>
      <w:marRight w:val="0"/>
      <w:marTop w:val="0"/>
      <w:marBottom w:val="0"/>
      <w:divBdr>
        <w:top w:val="none" w:sz="0" w:space="0" w:color="auto"/>
        <w:left w:val="none" w:sz="0" w:space="0" w:color="auto"/>
        <w:bottom w:val="none" w:sz="0" w:space="0" w:color="auto"/>
        <w:right w:val="none" w:sz="0" w:space="0" w:color="auto"/>
      </w:divBdr>
    </w:div>
    <w:div w:id="174074524">
      <w:bodyDiv w:val="1"/>
      <w:marLeft w:val="0"/>
      <w:marRight w:val="0"/>
      <w:marTop w:val="0"/>
      <w:marBottom w:val="0"/>
      <w:divBdr>
        <w:top w:val="none" w:sz="0" w:space="0" w:color="auto"/>
        <w:left w:val="none" w:sz="0" w:space="0" w:color="auto"/>
        <w:bottom w:val="none" w:sz="0" w:space="0" w:color="auto"/>
        <w:right w:val="none" w:sz="0" w:space="0" w:color="auto"/>
      </w:divBdr>
    </w:div>
    <w:div w:id="174074629">
      <w:bodyDiv w:val="1"/>
      <w:marLeft w:val="0"/>
      <w:marRight w:val="0"/>
      <w:marTop w:val="0"/>
      <w:marBottom w:val="0"/>
      <w:divBdr>
        <w:top w:val="none" w:sz="0" w:space="0" w:color="auto"/>
        <w:left w:val="none" w:sz="0" w:space="0" w:color="auto"/>
        <w:bottom w:val="none" w:sz="0" w:space="0" w:color="auto"/>
        <w:right w:val="none" w:sz="0" w:space="0" w:color="auto"/>
      </w:divBdr>
    </w:div>
    <w:div w:id="174075023">
      <w:bodyDiv w:val="1"/>
      <w:marLeft w:val="0"/>
      <w:marRight w:val="0"/>
      <w:marTop w:val="0"/>
      <w:marBottom w:val="0"/>
      <w:divBdr>
        <w:top w:val="none" w:sz="0" w:space="0" w:color="auto"/>
        <w:left w:val="none" w:sz="0" w:space="0" w:color="auto"/>
        <w:bottom w:val="none" w:sz="0" w:space="0" w:color="auto"/>
        <w:right w:val="none" w:sz="0" w:space="0" w:color="auto"/>
      </w:divBdr>
    </w:div>
    <w:div w:id="174078647">
      <w:bodyDiv w:val="1"/>
      <w:marLeft w:val="0"/>
      <w:marRight w:val="0"/>
      <w:marTop w:val="0"/>
      <w:marBottom w:val="0"/>
      <w:divBdr>
        <w:top w:val="none" w:sz="0" w:space="0" w:color="auto"/>
        <w:left w:val="none" w:sz="0" w:space="0" w:color="auto"/>
        <w:bottom w:val="none" w:sz="0" w:space="0" w:color="auto"/>
        <w:right w:val="none" w:sz="0" w:space="0" w:color="auto"/>
      </w:divBdr>
    </w:div>
    <w:div w:id="174079438">
      <w:bodyDiv w:val="1"/>
      <w:marLeft w:val="0"/>
      <w:marRight w:val="0"/>
      <w:marTop w:val="0"/>
      <w:marBottom w:val="0"/>
      <w:divBdr>
        <w:top w:val="none" w:sz="0" w:space="0" w:color="auto"/>
        <w:left w:val="none" w:sz="0" w:space="0" w:color="auto"/>
        <w:bottom w:val="none" w:sz="0" w:space="0" w:color="auto"/>
        <w:right w:val="none" w:sz="0" w:space="0" w:color="auto"/>
      </w:divBdr>
    </w:div>
    <w:div w:id="174079686">
      <w:bodyDiv w:val="1"/>
      <w:marLeft w:val="0"/>
      <w:marRight w:val="0"/>
      <w:marTop w:val="0"/>
      <w:marBottom w:val="0"/>
      <w:divBdr>
        <w:top w:val="none" w:sz="0" w:space="0" w:color="auto"/>
        <w:left w:val="none" w:sz="0" w:space="0" w:color="auto"/>
        <w:bottom w:val="none" w:sz="0" w:space="0" w:color="auto"/>
        <w:right w:val="none" w:sz="0" w:space="0" w:color="auto"/>
      </w:divBdr>
    </w:div>
    <w:div w:id="174081739">
      <w:bodyDiv w:val="1"/>
      <w:marLeft w:val="0"/>
      <w:marRight w:val="0"/>
      <w:marTop w:val="0"/>
      <w:marBottom w:val="0"/>
      <w:divBdr>
        <w:top w:val="none" w:sz="0" w:space="0" w:color="auto"/>
        <w:left w:val="none" w:sz="0" w:space="0" w:color="auto"/>
        <w:bottom w:val="none" w:sz="0" w:space="0" w:color="auto"/>
        <w:right w:val="none" w:sz="0" w:space="0" w:color="auto"/>
      </w:divBdr>
    </w:div>
    <w:div w:id="174148603">
      <w:bodyDiv w:val="1"/>
      <w:marLeft w:val="0"/>
      <w:marRight w:val="0"/>
      <w:marTop w:val="0"/>
      <w:marBottom w:val="0"/>
      <w:divBdr>
        <w:top w:val="none" w:sz="0" w:space="0" w:color="auto"/>
        <w:left w:val="none" w:sz="0" w:space="0" w:color="auto"/>
        <w:bottom w:val="none" w:sz="0" w:space="0" w:color="auto"/>
        <w:right w:val="none" w:sz="0" w:space="0" w:color="auto"/>
      </w:divBdr>
    </w:div>
    <w:div w:id="174148782">
      <w:bodyDiv w:val="1"/>
      <w:marLeft w:val="0"/>
      <w:marRight w:val="0"/>
      <w:marTop w:val="0"/>
      <w:marBottom w:val="0"/>
      <w:divBdr>
        <w:top w:val="none" w:sz="0" w:space="0" w:color="auto"/>
        <w:left w:val="none" w:sz="0" w:space="0" w:color="auto"/>
        <w:bottom w:val="none" w:sz="0" w:space="0" w:color="auto"/>
        <w:right w:val="none" w:sz="0" w:space="0" w:color="auto"/>
      </w:divBdr>
    </w:div>
    <w:div w:id="174148914">
      <w:bodyDiv w:val="1"/>
      <w:marLeft w:val="0"/>
      <w:marRight w:val="0"/>
      <w:marTop w:val="0"/>
      <w:marBottom w:val="0"/>
      <w:divBdr>
        <w:top w:val="none" w:sz="0" w:space="0" w:color="auto"/>
        <w:left w:val="none" w:sz="0" w:space="0" w:color="auto"/>
        <w:bottom w:val="none" w:sz="0" w:space="0" w:color="auto"/>
        <w:right w:val="none" w:sz="0" w:space="0" w:color="auto"/>
      </w:divBdr>
    </w:div>
    <w:div w:id="174150574">
      <w:bodyDiv w:val="1"/>
      <w:marLeft w:val="0"/>
      <w:marRight w:val="0"/>
      <w:marTop w:val="0"/>
      <w:marBottom w:val="0"/>
      <w:divBdr>
        <w:top w:val="none" w:sz="0" w:space="0" w:color="auto"/>
        <w:left w:val="none" w:sz="0" w:space="0" w:color="auto"/>
        <w:bottom w:val="none" w:sz="0" w:space="0" w:color="auto"/>
        <w:right w:val="none" w:sz="0" w:space="0" w:color="auto"/>
      </w:divBdr>
    </w:div>
    <w:div w:id="174151891">
      <w:bodyDiv w:val="1"/>
      <w:marLeft w:val="0"/>
      <w:marRight w:val="0"/>
      <w:marTop w:val="0"/>
      <w:marBottom w:val="0"/>
      <w:divBdr>
        <w:top w:val="none" w:sz="0" w:space="0" w:color="auto"/>
        <w:left w:val="none" w:sz="0" w:space="0" w:color="auto"/>
        <w:bottom w:val="none" w:sz="0" w:space="0" w:color="auto"/>
        <w:right w:val="none" w:sz="0" w:space="0" w:color="auto"/>
      </w:divBdr>
    </w:div>
    <w:div w:id="174155548">
      <w:bodyDiv w:val="1"/>
      <w:marLeft w:val="0"/>
      <w:marRight w:val="0"/>
      <w:marTop w:val="0"/>
      <w:marBottom w:val="0"/>
      <w:divBdr>
        <w:top w:val="none" w:sz="0" w:space="0" w:color="auto"/>
        <w:left w:val="none" w:sz="0" w:space="0" w:color="auto"/>
        <w:bottom w:val="none" w:sz="0" w:space="0" w:color="auto"/>
        <w:right w:val="none" w:sz="0" w:space="0" w:color="auto"/>
      </w:divBdr>
    </w:div>
    <w:div w:id="174156462">
      <w:bodyDiv w:val="1"/>
      <w:marLeft w:val="0"/>
      <w:marRight w:val="0"/>
      <w:marTop w:val="0"/>
      <w:marBottom w:val="0"/>
      <w:divBdr>
        <w:top w:val="none" w:sz="0" w:space="0" w:color="auto"/>
        <w:left w:val="none" w:sz="0" w:space="0" w:color="auto"/>
        <w:bottom w:val="none" w:sz="0" w:space="0" w:color="auto"/>
        <w:right w:val="none" w:sz="0" w:space="0" w:color="auto"/>
      </w:divBdr>
    </w:div>
    <w:div w:id="174196155">
      <w:bodyDiv w:val="1"/>
      <w:marLeft w:val="0"/>
      <w:marRight w:val="0"/>
      <w:marTop w:val="0"/>
      <w:marBottom w:val="0"/>
      <w:divBdr>
        <w:top w:val="none" w:sz="0" w:space="0" w:color="auto"/>
        <w:left w:val="none" w:sz="0" w:space="0" w:color="auto"/>
        <w:bottom w:val="none" w:sz="0" w:space="0" w:color="auto"/>
        <w:right w:val="none" w:sz="0" w:space="0" w:color="auto"/>
      </w:divBdr>
    </w:div>
    <w:div w:id="174224030">
      <w:bodyDiv w:val="1"/>
      <w:marLeft w:val="0"/>
      <w:marRight w:val="0"/>
      <w:marTop w:val="0"/>
      <w:marBottom w:val="0"/>
      <w:divBdr>
        <w:top w:val="none" w:sz="0" w:space="0" w:color="auto"/>
        <w:left w:val="none" w:sz="0" w:space="0" w:color="auto"/>
        <w:bottom w:val="none" w:sz="0" w:space="0" w:color="auto"/>
        <w:right w:val="none" w:sz="0" w:space="0" w:color="auto"/>
      </w:divBdr>
    </w:div>
    <w:div w:id="174268640">
      <w:bodyDiv w:val="1"/>
      <w:marLeft w:val="0"/>
      <w:marRight w:val="0"/>
      <w:marTop w:val="0"/>
      <w:marBottom w:val="0"/>
      <w:divBdr>
        <w:top w:val="none" w:sz="0" w:space="0" w:color="auto"/>
        <w:left w:val="none" w:sz="0" w:space="0" w:color="auto"/>
        <w:bottom w:val="none" w:sz="0" w:space="0" w:color="auto"/>
        <w:right w:val="none" w:sz="0" w:space="0" w:color="auto"/>
      </w:divBdr>
    </w:div>
    <w:div w:id="174269173">
      <w:bodyDiv w:val="1"/>
      <w:marLeft w:val="0"/>
      <w:marRight w:val="0"/>
      <w:marTop w:val="0"/>
      <w:marBottom w:val="0"/>
      <w:divBdr>
        <w:top w:val="none" w:sz="0" w:space="0" w:color="auto"/>
        <w:left w:val="none" w:sz="0" w:space="0" w:color="auto"/>
        <w:bottom w:val="none" w:sz="0" w:space="0" w:color="auto"/>
        <w:right w:val="none" w:sz="0" w:space="0" w:color="auto"/>
      </w:divBdr>
    </w:div>
    <w:div w:id="174272874">
      <w:bodyDiv w:val="1"/>
      <w:marLeft w:val="0"/>
      <w:marRight w:val="0"/>
      <w:marTop w:val="0"/>
      <w:marBottom w:val="0"/>
      <w:divBdr>
        <w:top w:val="none" w:sz="0" w:space="0" w:color="auto"/>
        <w:left w:val="none" w:sz="0" w:space="0" w:color="auto"/>
        <w:bottom w:val="none" w:sz="0" w:space="0" w:color="auto"/>
        <w:right w:val="none" w:sz="0" w:space="0" w:color="auto"/>
      </w:divBdr>
    </w:div>
    <w:div w:id="174273513">
      <w:bodyDiv w:val="1"/>
      <w:marLeft w:val="0"/>
      <w:marRight w:val="0"/>
      <w:marTop w:val="0"/>
      <w:marBottom w:val="0"/>
      <w:divBdr>
        <w:top w:val="none" w:sz="0" w:space="0" w:color="auto"/>
        <w:left w:val="none" w:sz="0" w:space="0" w:color="auto"/>
        <w:bottom w:val="none" w:sz="0" w:space="0" w:color="auto"/>
        <w:right w:val="none" w:sz="0" w:space="0" w:color="auto"/>
      </w:divBdr>
    </w:div>
    <w:div w:id="174275024">
      <w:bodyDiv w:val="1"/>
      <w:marLeft w:val="0"/>
      <w:marRight w:val="0"/>
      <w:marTop w:val="0"/>
      <w:marBottom w:val="0"/>
      <w:divBdr>
        <w:top w:val="none" w:sz="0" w:space="0" w:color="auto"/>
        <w:left w:val="none" w:sz="0" w:space="0" w:color="auto"/>
        <w:bottom w:val="none" w:sz="0" w:space="0" w:color="auto"/>
        <w:right w:val="none" w:sz="0" w:space="0" w:color="auto"/>
      </w:divBdr>
    </w:div>
    <w:div w:id="174275310">
      <w:bodyDiv w:val="1"/>
      <w:marLeft w:val="0"/>
      <w:marRight w:val="0"/>
      <w:marTop w:val="0"/>
      <w:marBottom w:val="0"/>
      <w:divBdr>
        <w:top w:val="none" w:sz="0" w:space="0" w:color="auto"/>
        <w:left w:val="none" w:sz="0" w:space="0" w:color="auto"/>
        <w:bottom w:val="none" w:sz="0" w:space="0" w:color="auto"/>
        <w:right w:val="none" w:sz="0" w:space="0" w:color="auto"/>
      </w:divBdr>
    </w:div>
    <w:div w:id="174343024">
      <w:bodyDiv w:val="1"/>
      <w:marLeft w:val="0"/>
      <w:marRight w:val="0"/>
      <w:marTop w:val="0"/>
      <w:marBottom w:val="0"/>
      <w:divBdr>
        <w:top w:val="none" w:sz="0" w:space="0" w:color="auto"/>
        <w:left w:val="none" w:sz="0" w:space="0" w:color="auto"/>
        <w:bottom w:val="none" w:sz="0" w:space="0" w:color="auto"/>
        <w:right w:val="none" w:sz="0" w:space="0" w:color="auto"/>
      </w:divBdr>
    </w:div>
    <w:div w:id="174345678">
      <w:bodyDiv w:val="1"/>
      <w:marLeft w:val="0"/>
      <w:marRight w:val="0"/>
      <w:marTop w:val="0"/>
      <w:marBottom w:val="0"/>
      <w:divBdr>
        <w:top w:val="none" w:sz="0" w:space="0" w:color="auto"/>
        <w:left w:val="none" w:sz="0" w:space="0" w:color="auto"/>
        <w:bottom w:val="none" w:sz="0" w:space="0" w:color="auto"/>
        <w:right w:val="none" w:sz="0" w:space="0" w:color="auto"/>
      </w:divBdr>
    </w:div>
    <w:div w:id="174349636">
      <w:bodyDiv w:val="1"/>
      <w:marLeft w:val="0"/>
      <w:marRight w:val="0"/>
      <w:marTop w:val="0"/>
      <w:marBottom w:val="0"/>
      <w:divBdr>
        <w:top w:val="none" w:sz="0" w:space="0" w:color="auto"/>
        <w:left w:val="none" w:sz="0" w:space="0" w:color="auto"/>
        <w:bottom w:val="none" w:sz="0" w:space="0" w:color="auto"/>
        <w:right w:val="none" w:sz="0" w:space="0" w:color="auto"/>
      </w:divBdr>
    </w:div>
    <w:div w:id="174417889">
      <w:bodyDiv w:val="1"/>
      <w:marLeft w:val="0"/>
      <w:marRight w:val="0"/>
      <w:marTop w:val="0"/>
      <w:marBottom w:val="0"/>
      <w:divBdr>
        <w:top w:val="none" w:sz="0" w:space="0" w:color="auto"/>
        <w:left w:val="none" w:sz="0" w:space="0" w:color="auto"/>
        <w:bottom w:val="none" w:sz="0" w:space="0" w:color="auto"/>
        <w:right w:val="none" w:sz="0" w:space="0" w:color="auto"/>
      </w:divBdr>
    </w:div>
    <w:div w:id="174421101">
      <w:bodyDiv w:val="1"/>
      <w:marLeft w:val="0"/>
      <w:marRight w:val="0"/>
      <w:marTop w:val="0"/>
      <w:marBottom w:val="0"/>
      <w:divBdr>
        <w:top w:val="none" w:sz="0" w:space="0" w:color="auto"/>
        <w:left w:val="none" w:sz="0" w:space="0" w:color="auto"/>
        <w:bottom w:val="none" w:sz="0" w:space="0" w:color="auto"/>
        <w:right w:val="none" w:sz="0" w:space="0" w:color="auto"/>
      </w:divBdr>
    </w:div>
    <w:div w:id="174421931">
      <w:bodyDiv w:val="1"/>
      <w:marLeft w:val="0"/>
      <w:marRight w:val="0"/>
      <w:marTop w:val="0"/>
      <w:marBottom w:val="0"/>
      <w:divBdr>
        <w:top w:val="none" w:sz="0" w:space="0" w:color="auto"/>
        <w:left w:val="none" w:sz="0" w:space="0" w:color="auto"/>
        <w:bottom w:val="none" w:sz="0" w:space="0" w:color="auto"/>
        <w:right w:val="none" w:sz="0" w:space="0" w:color="auto"/>
      </w:divBdr>
    </w:div>
    <w:div w:id="174422328">
      <w:bodyDiv w:val="1"/>
      <w:marLeft w:val="0"/>
      <w:marRight w:val="0"/>
      <w:marTop w:val="0"/>
      <w:marBottom w:val="0"/>
      <w:divBdr>
        <w:top w:val="none" w:sz="0" w:space="0" w:color="auto"/>
        <w:left w:val="none" w:sz="0" w:space="0" w:color="auto"/>
        <w:bottom w:val="none" w:sz="0" w:space="0" w:color="auto"/>
        <w:right w:val="none" w:sz="0" w:space="0" w:color="auto"/>
      </w:divBdr>
    </w:div>
    <w:div w:id="174460128">
      <w:bodyDiv w:val="1"/>
      <w:marLeft w:val="0"/>
      <w:marRight w:val="0"/>
      <w:marTop w:val="0"/>
      <w:marBottom w:val="0"/>
      <w:divBdr>
        <w:top w:val="none" w:sz="0" w:space="0" w:color="auto"/>
        <w:left w:val="none" w:sz="0" w:space="0" w:color="auto"/>
        <w:bottom w:val="none" w:sz="0" w:space="0" w:color="auto"/>
        <w:right w:val="none" w:sz="0" w:space="0" w:color="auto"/>
      </w:divBdr>
    </w:div>
    <w:div w:id="174464038">
      <w:bodyDiv w:val="1"/>
      <w:marLeft w:val="0"/>
      <w:marRight w:val="0"/>
      <w:marTop w:val="0"/>
      <w:marBottom w:val="0"/>
      <w:divBdr>
        <w:top w:val="none" w:sz="0" w:space="0" w:color="auto"/>
        <w:left w:val="none" w:sz="0" w:space="0" w:color="auto"/>
        <w:bottom w:val="none" w:sz="0" w:space="0" w:color="auto"/>
        <w:right w:val="none" w:sz="0" w:space="0" w:color="auto"/>
      </w:divBdr>
    </w:div>
    <w:div w:id="174466988">
      <w:bodyDiv w:val="1"/>
      <w:marLeft w:val="0"/>
      <w:marRight w:val="0"/>
      <w:marTop w:val="0"/>
      <w:marBottom w:val="0"/>
      <w:divBdr>
        <w:top w:val="none" w:sz="0" w:space="0" w:color="auto"/>
        <w:left w:val="none" w:sz="0" w:space="0" w:color="auto"/>
        <w:bottom w:val="none" w:sz="0" w:space="0" w:color="auto"/>
        <w:right w:val="none" w:sz="0" w:space="0" w:color="auto"/>
      </w:divBdr>
    </w:div>
    <w:div w:id="174467810">
      <w:bodyDiv w:val="1"/>
      <w:marLeft w:val="0"/>
      <w:marRight w:val="0"/>
      <w:marTop w:val="0"/>
      <w:marBottom w:val="0"/>
      <w:divBdr>
        <w:top w:val="none" w:sz="0" w:space="0" w:color="auto"/>
        <w:left w:val="none" w:sz="0" w:space="0" w:color="auto"/>
        <w:bottom w:val="none" w:sz="0" w:space="0" w:color="auto"/>
        <w:right w:val="none" w:sz="0" w:space="0" w:color="auto"/>
      </w:divBdr>
    </w:div>
    <w:div w:id="174536613">
      <w:bodyDiv w:val="1"/>
      <w:marLeft w:val="0"/>
      <w:marRight w:val="0"/>
      <w:marTop w:val="0"/>
      <w:marBottom w:val="0"/>
      <w:divBdr>
        <w:top w:val="none" w:sz="0" w:space="0" w:color="auto"/>
        <w:left w:val="none" w:sz="0" w:space="0" w:color="auto"/>
        <w:bottom w:val="none" w:sz="0" w:space="0" w:color="auto"/>
        <w:right w:val="none" w:sz="0" w:space="0" w:color="auto"/>
      </w:divBdr>
    </w:div>
    <w:div w:id="174541425">
      <w:bodyDiv w:val="1"/>
      <w:marLeft w:val="0"/>
      <w:marRight w:val="0"/>
      <w:marTop w:val="0"/>
      <w:marBottom w:val="0"/>
      <w:divBdr>
        <w:top w:val="none" w:sz="0" w:space="0" w:color="auto"/>
        <w:left w:val="none" w:sz="0" w:space="0" w:color="auto"/>
        <w:bottom w:val="none" w:sz="0" w:space="0" w:color="auto"/>
        <w:right w:val="none" w:sz="0" w:space="0" w:color="auto"/>
      </w:divBdr>
    </w:div>
    <w:div w:id="174542637">
      <w:bodyDiv w:val="1"/>
      <w:marLeft w:val="0"/>
      <w:marRight w:val="0"/>
      <w:marTop w:val="0"/>
      <w:marBottom w:val="0"/>
      <w:divBdr>
        <w:top w:val="none" w:sz="0" w:space="0" w:color="auto"/>
        <w:left w:val="none" w:sz="0" w:space="0" w:color="auto"/>
        <w:bottom w:val="none" w:sz="0" w:space="0" w:color="auto"/>
        <w:right w:val="none" w:sz="0" w:space="0" w:color="auto"/>
      </w:divBdr>
    </w:div>
    <w:div w:id="174613864">
      <w:bodyDiv w:val="1"/>
      <w:marLeft w:val="0"/>
      <w:marRight w:val="0"/>
      <w:marTop w:val="0"/>
      <w:marBottom w:val="0"/>
      <w:divBdr>
        <w:top w:val="none" w:sz="0" w:space="0" w:color="auto"/>
        <w:left w:val="none" w:sz="0" w:space="0" w:color="auto"/>
        <w:bottom w:val="none" w:sz="0" w:space="0" w:color="auto"/>
        <w:right w:val="none" w:sz="0" w:space="0" w:color="auto"/>
      </w:divBdr>
    </w:div>
    <w:div w:id="174613887">
      <w:bodyDiv w:val="1"/>
      <w:marLeft w:val="0"/>
      <w:marRight w:val="0"/>
      <w:marTop w:val="0"/>
      <w:marBottom w:val="0"/>
      <w:divBdr>
        <w:top w:val="none" w:sz="0" w:space="0" w:color="auto"/>
        <w:left w:val="none" w:sz="0" w:space="0" w:color="auto"/>
        <w:bottom w:val="none" w:sz="0" w:space="0" w:color="auto"/>
        <w:right w:val="none" w:sz="0" w:space="0" w:color="auto"/>
      </w:divBdr>
    </w:div>
    <w:div w:id="174617683">
      <w:bodyDiv w:val="1"/>
      <w:marLeft w:val="0"/>
      <w:marRight w:val="0"/>
      <w:marTop w:val="0"/>
      <w:marBottom w:val="0"/>
      <w:divBdr>
        <w:top w:val="none" w:sz="0" w:space="0" w:color="auto"/>
        <w:left w:val="none" w:sz="0" w:space="0" w:color="auto"/>
        <w:bottom w:val="none" w:sz="0" w:space="0" w:color="auto"/>
        <w:right w:val="none" w:sz="0" w:space="0" w:color="auto"/>
      </w:divBdr>
    </w:div>
    <w:div w:id="174617838">
      <w:bodyDiv w:val="1"/>
      <w:marLeft w:val="0"/>
      <w:marRight w:val="0"/>
      <w:marTop w:val="0"/>
      <w:marBottom w:val="0"/>
      <w:divBdr>
        <w:top w:val="none" w:sz="0" w:space="0" w:color="auto"/>
        <w:left w:val="none" w:sz="0" w:space="0" w:color="auto"/>
        <w:bottom w:val="none" w:sz="0" w:space="0" w:color="auto"/>
        <w:right w:val="none" w:sz="0" w:space="0" w:color="auto"/>
      </w:divBdr>
    </w:div>
    <w:div w:id="174617860">
      <w:bodyDiv w:val="1"/>
      <w:marLeft w:val="0"/>
      <w:marRight w:val="0"/>
      <w:marTop w:val="0"/>
      <w:marBottom w:val="0"/>
      <w:divBdr>
        <w:top w:val="none" w:sz="0" w:space="0" w:color="auto"/>
        <w:left w:val="none" w:sz="0" w:space="0" w:color="auto"/>
        <w:bottom w:val="none" w:sz="0" w:space="0" w:color="auto"/>
        <w:right w:val="none" w:sz="0" w:space="0" w:color="auto"/>
      </w:divBdr>
    </w:div>
    <w:div w:id="174654321">
      <w:bodyDiv w:val="1"/>
      <w:marLeft w:val="0"/>
      <w:marRight w:val="0"/>
      <w:marTop w:val="0"/>
      <w:marBottom w:val="0"/>
      <w:divBdr>
        <w:top w:val="none" w:sz="0" w:space="0" w:color="auto"/>
        <w:left w:val="none" w:sz="0" w:space="0" w:color="auto"/>
        <w:bottom w:val="none" w:sz="0" w:space="0" w:color="auto"/>
        <w:right w:val="none" w:sz="0" w:space="0" w:color="auto"/>
      </w:divBdr>
    </w:div>
    <w:div w:id="174727940">
      <w:bodyDiv w:val="1"/>
      <w:marLeft w:val="0"/>
      <w:marRight w:val="0"/>
      <w:marTop w:val="0"/>
      <w:marBottom w:val="0"/>
      <w:divBdr>
        <w:top w:val="none" w:sz="0" w:space="0" w:color="auto"/>
        <w:left w:val="none" w:sz="0" w:space="0" w:color="auto"/>
        <w:bottom w:val="none" w:sz="0" w:space="0" w:color="auto"/>
        <w:right w:val="none" w:sz="0" w:space="0" w:color="auto"/>
      </w:divBdr>
    </w:div>
    <w:div w:id="174732630">
      <w:bodyDiv w:val="1"/>
      <w:marLeft w:val="0"/>
      <w:marRight w:val="0"/>
      <w:marTop w:val="0"/>
      <w:marBottom w:val="0"/>
      <w:divBdr>
        <w:top w:val="none" w:sz="0" w:space="0" w:color="auto"/>
        <w:left w:val="none" w:sz="0" w:space="0" w:color="auto"/>
        <w:bottom w:val="none" w:sz="0" w:space="0" w:color="auto"/>
        <w:right w:val="none" w:sz="0" w:space="0" w:color="auto"/>
      </w:divBdr>
    </w:div>
    <w:div w:id="174733685">
      <w:bodyDiv w:val="1"/>
      <w:marLeft w:val="0"/>
      <w:marRight w:val="0"/>
      <w:marTop w:val="0"/>
      <w:marBottom w:val="0"/>
      <w:divBdr>
        <w:top w:val="none" w:sz="0" w:space="0" w:color="auto"/>
        <w:left w:val="none" w:sz="0" w:space="0" w:color="auto"/>
        <w:bottom w:val="none" w:sz="0" w:space="0" w:color="auto"/>
        <w:right w:val="none" w:sz="0" w:space="0" w:color="auto"/>
      </w:divBdr>
    </w:div>
    <w:div w:id="174806648">
      <w:bodyDiv w:val="1"/>
      <w:marLeft w:val="0"/>
      <w:marRight w:val="0"/>
      <w:marTop w:val="0"/>
      <w:marBottom w:val="0"/>
      <w:divBdr>
        <w:top w:val="none" w:sz="0" w:space="0" w:color="auto"/>
        <w:left w:val="none" w:sz="0" w:space="0" w:color="auto"/>
        <w:bottom w:val="none" w:sz="0" w:space="0" w:color="auto"/>
        <w:right w:val="none" w:sz="0" w:space="0" w:color="auto"/>
      </w:divBdr>
    </w:div>
    <w:div w:id="174850248">
      <w:bodyDiv w:val="1"/>
      <w:marLeft w:val="0"/>
      <w:marRight w:val="0"/>
      <w:marTop w:val="0"/>
      <w:marBottom w:val="0"/>
      <w:divBdr>
        <w:top w:val="none" w:sz="0" w:space="0" w:color="auto"/>
        <w:left w:val="none" w:sz="0" w:space="0" w:color="auto"/>
        <w:bottom w:val="none" w:sz="0" w:space="0" w:color="auto"/>
        <w:right w:val="none" w:sz="0" w:space="0" w:color="auto"/>
      </w:divBdr>
    </w:div>
    <w:div w:id="174850327">
      <w:bodyDiv w:val="1"/>
      <w:marLeft w:val="0"/>
      <w:marRight w:val="0"/>
      <w:marTop w:val="0"/>
      <w:marBottom w:val="0"/>
      <w:divBdr>
        <w:top w:val="none" w:sz="0" w:space="0" w:color="auto"/>
        <w:left w:val="none" w:sz="0" w:space="0" w:color="auto"/>
        <w:bottom w:val="none" w:sz="0" w:space="0" w:color="auto"/>
        <w:right w:val="none" w:sz="0" w:space="0" w:color="auto"/>
      </w:divBdr>
    </w:div>
    <w:div w:id="175000817">
      <w:bodyDiv w:val="1"/>
      <w:marLeft w:val="0"/>
      <w:marRight w:val="0"/>
      <w:marTop w:val="0"/>
      <w:marBottom w:val="0"/>
      <w:divBdr>
        <w:top w:val="none" w:sz="0" w:space="0" w:color="auto"/>
        <w:left w:val="none" w:sz="0" w:space="0" w:color="auto"/>
        <w:bottom w:val="none" w:sz="0" w:space="0" w:color="auto"/>
        <w:right w:val="none" w:sz="0" w:space="0" w:color="auto"/>
      </w:divBdr>
    </w:div>
    <w:div w:id="175048368">
      <w:bodyDiv w:val="1"/>
      <w:marLeft w:val="0"/>
      <w:marRight w:val="0"/>
      <w:marTop w:val="0"/>
      <w:marBottom w:val="0"/>
      <w:divBdr>
        <w:top w:val="none" w:sz="0" w:space="0" w:color="auto"/>
        <w:left w:val="none" w:sz="0" w:space="0" w:color="auto"/>
        <w:bottom w:val="none" w:sz="0" w:space="0" w:color="auto"/>
        <w:right w:val="none" w:sz="0" w:space="0" w:color="auto"/>
      </w:divBdr>
    </w:div>
    <w:div w:id="175117368">
      <w:bodyDiv w:val="1"/>
      <w:marLeft w:val="0"/>
      <w:marRight w:val="0"/>
      <w:marTop w:val="0"/>
      <w:marBottom w:val="0"/>
      <w:divBdr>
        <w:top w:val="none" w:sz="0" w:space="0" w:color="auto"/>
        <w:left w:val="none" w:sz="0" w:space="0" w:color="auto"/>
        <w:bottom w:val="none" w:sz="0" w:space="0" w:color="auto"/>
        <w:right w:val="none" w:sz="0" w:space="0" w:color="auto"/>
      </w:divBdr>
    </w:div>
    <w:div w:id="175122964">
      <w:bodyDiv w:val="1"/>
      <w:marLeft w:val="0"/>
      <w:marRight w:val="0"/>
      <w:marTop w:val="0"/>
      <w:marBottom w:val="0"/>
      <w:divBdr>
        <w:top w:val="none" w:sz="0" w:space="0" w:color="auto"/>
        <w:left w:val="none" w:sz="0" w:space="0" w:color="auto"/>
        <w:bottom w:val="none" w:sz="0" w:space="0" w:color="auto"/>
        <w:right w:val="none" w:sz="0" w:space="0" w:color="auto"/>
      </w:divBdr>
    </w:div>
    <w:div w:id="175190967">
      <w:bodyDiv w:val="1"/>
      <w:marLeft w:val="0"/>
      <w:marRight w:val="0"/>
      <w:marTop w:val="0"/>
      <w:marBottom w:val="0"/>
      <w:divBdr>
        <w:top w:val="none" w:sz="0" w:space="0" w:color="auto"/>
        <w:left w:val="none" w:sz="0" w:space="0" w:color="auto"/>
        <w:bottom w:val="none" w:sz="0" w:space="0" w:color="auto"/>
        <w:right w:val="none" w:sz="0" w:space="0" w:color="auto"/>
      </w:divBdr>
    </w:div>
    <w:div w:id="175191607">
      <w:bodyDiv w:val="1"/>
      <w:marLeft w:val="0"/>
      <w:marRight w:val="0"/>
      <w:marTop w:val="0"/>
      <w:marBottom w:val="0"/>
      <w:divBdr>
        <w:top w:val="none" w:sz="0" w:space="0" w:color="auto"/>
        <w:left w:val="none" w:sz="0" w:space="0" w:color="auto"/>
        <w:bottom w:val="none" w:sz="0" w:space="0" w:color="auto"/>
        <w:right w:val="none" w:sz="0" w:space="0" w:color="auto"/>
      </w:divBdr>
    </w:div>
    <w:div w:id="175191738">
      <w:bodyDiv w:val="1"/>
      <w:marLeft w:val="0"/>
      <w:marRight w:val="0"/>
      <w:marTop w:val="0"/>
      <w:marBottom w:val="0"/>
      <w:divBdr>
        <w:top w:val="none" w:sz="0" w:space="0" w:color="auto"/>
        <w:left w:val="none" w:sz="0" w:space="0" w:color="auto"/>
        <w:bottom w:val="none" w:sz="0" w:space="0" w:color="auto"/>
        <w:right w:val="none" w:sz="0" w:space="0" w:color="auto"/>
      </w:divBdr>
    </w:div>
    <w:div w:id="175192072">
      <w:bodyDiv w:val="1"/>
      <w:marLeft w:val="0"/>
      <w:marRight w:val="0"/>
      <w:marTop w:val="0"/>
      <w:marBottom w:val="0"/>
      <w:divBdr>
        <w:top w:val="none" w:sz="0" w:space="0" w:color="auto"/>
        <w:left w:val="none" w:sz="0" w:space="0" w:color="auto"/>
        <w:bottom w:val="none" w:sz="0" w:space="0" w:color="auto"/>
        <w:right w:val="none" w:sz="0" w:space="0" w:color="auto"/>
      </w:divBdr>
    </w:div>
    <w:div w:id="175196174">
      <w:bodyDiv w:val="1"/>
      <w:marLeft w:val="0"/>
      <w:marRight w:val="0"/>
      <w:marTop w:val="0"/>
      <w:marBottom w:val="0"/>
      <w:divBdr>
        <w:top w:val="none" w:sz="0" w:space="0" w:color="auto"/>
        <w:left w:val="none" w:sz="0" w:space="0" w:color="auto"/>
        <w:bottom w:val="none" w:sz="0" w:space="0" w:color="auto"/>
        <w:right w:val="none" w:sz="0" w:space="0" w:color="auto"/>
      </w:divBdr>
    </w:div>
    <w:div w:id="175196654">
      <w:bodyDiv w:val="1"/>
      <w:marLeft w:val="0"/>
      <w:marRight w:val="0"/>
      <w:marTop w:val="0"/>
      <w:marBottom w:val="0"/>
      <w:divBdr>
        <w:top w:val="none" w:sz="0" w:space="0" w:color="auto"/>
        <w:left w:val="none" w:sz="0" w:space="0" w:color="auto"/>
        <w:bottom w:val="none" w:sz="0" w:space="0" w:color="auto"/>
        <w:right w:val="none" w:sz="0" w:space="0" w:color="auto"/>
      </w:divBdr>
    </w:div>
    <w:div w:id="175266696">
      <w:bodyDiv w:val="1"/>
      <w:marLeft w:val="0"/>
      <w:marRight w:val="0"/>
      <w:marTop w:val="0"/>
      <w:marBottom w:val="0"/>
      <w:divBdr>
        <w:top w:val="none" w:sz="0" w:space="0" w:color="auto"/>
        <w:left w:val="none" w:sz="0" w:space="0" w:color="auto"/>
        <w:bottom w:val="none" w:sz="0" w:space="0" w:color="auto"/>
        <w:right w:val="none" w:sz="0" w:space="0" w:color="auto"/>
      </w:divBdr>
    </w:div>
    <w:div w:id="175270787">
      <w:bodyDiv w:val="1"/>
      <w:marLeft w:val="0"/>
      <w:marRight w:val="0"/>
      <w:marTop w:val="0"/>
      <w:marBottom w:val="0"/>
      <w:divBdr>
        <w:top w:val="none" w:sz="0" w:space="0" w:color="auto"/>
        <w:left w:val="none" w:sz="0" w:space="0" w:color="auto"/>
        <w:bottom w:val="none" w:sz="0" w:space="0" w:color="auto"/>
        <w:right w:val="none" w:sz="0" w:space="0" w:color="auto"/>
      </w:divBdr>
    </w:div>
    <w:div w:id="175271194">
      <w:bodyDiv w:val="1"/>
      <w:marLeft w:val="0"/>
      <w:marRight w:val="0"/>
      <w:marTop w:val="0"/>
      <w:marBottom w:val="0"/>
      <w:divBdr>
        <w:top w:val="none" w:sz="0" w:space="0" w:color="auto"/>
        <w:left w:val="none" w:sz="0" w:space="0" w:color="auto"/>
        <w:bottom w:val="none" w:sz="0" w:space="0" w:color="auto"/>
        <w:right w:val="none" w:sz="0" w:space="0" w:color="auto"/>
      </w:divBdr>
    </w:div>
    <w:div w:id="175311300">
      <w:bodyDiv w:val="1"/>
      <w:marLeft w:val="0"/>
      <w:marRight w:val="0"/>
      <w:marTop w:val="0"/>
      <w:marBottom w:val="0"/>
      <w:divBdr>
        <w:top w:val="none" w:sz="0" w:space="0" w:color="auto"/>
        <w:left w:val="none" w:sz="0" w:space="0" w:color="auto"/>
        <w:bottom w:val="none" w:sz="0" w:space="0" w:color="auto"/>
        <w:right w:val="none" w:sz="0" w:space="0" w:color="auto"/>
      </w:divBdr>
    </w:div>
    <w:div w:id="175315432">
      <w:bodyDiv w:val="1"/>
      <w:marLeft w:val="0"/>
      <w:marRight w:val="0"/>
      <w:marTop w:val="0"/>
      <w:marBottom w:val="0"/>
      <w:divBdr>
        <w:top w:val="none" w:sz="0" w:space="0" w:color="auto"/>
        <w:left w:val="none" w:sz="0" w:space="0" w:color="auto"/>
        <w:bottom w:val="none" w:sz="0" w:space="0" w:color="auto"/>
        <w:right w:val="none" w:sz="0" w:space="0" w:color="auto"/>
      </w:divBdr>
    </w:div>
    <w:div w:id="175316046">
      <w:bodyDiv w:val="1"/>
      <w:marLeft w:val="0"/>
      <w:marRight w:val="0"/>
      <w:marTop w:val="0"/>
      <w:marBottom w:val="0"/>
      <w:divBdr>
        <w:top w:val="none" w:sz="0" w:space="0" w:color="auto"/>
        <w:left w:val="none" w:sz="0" w:space="0" w:color="auto"/>
        <w:bottom w:val="none" w:sz="0" w:space="0" w:color="auto"/>
        <w:right w:val="none" w:sz="0" w:space="0" w:color="auto"/>
      </w:divBdr>
    </w:div>
    <w:div w:id="175383649">
      <w:bodyDiv w:val="1"/>
      <w:marLeft w:val="0"/>
      <w:marRight w:val="0"/>
      <w:marTop w:val="0"/>
      <w:marBottom w:val="0"/>
      <w:divBdr>
        <w:top w:val="none" w:sz="0" w:space="0" w:color="auto"/>
        <w:left w:val="none" w:sz="0" w:space="0" w:color="auto"/>
        <w:bottom w:val="none" w:sz="0" w:space="0" w:color="auto"/>
        <w:right w:val="none" w:sz="0" w:space="0" w:color="auto"/>
      </w:divBdr>
    </w:div>
    <w:div w:id="175386195">
      <w:bodyDiv w:val="1"/>
      <w:marLeft w:val="0"/>
      <w:marRight w:val="0"/>
      <w:marTop w:val="0"/>
      <w:marBottom w:val="0"/>
      <w:divBdr>
        <w:top w:val="none" w:sz="0" w:space="0" w:color="auto"/>
        <w:left w:val="none" w:sz="0" w:space="0" w:color="auto"/>
        <w:bottom w:val="none" w:sz="0" w:space="0" w:color="auto"/>
        <w:right w:val="none" w:sz="0" w:space="0" w:color="auto"/>
      </w:divBdr>
    </w:div>
    <w:div w:id="175386399">
      <w:bodyDiv w:val="1"/>
      <w:marLeft w:val="0"/>
      <w:marRight w:val="0"/>
      <w:marTop w:val="0"/>
      <w:marBottom w:val="0"/>
      <w:divBdr>
        <w:top w:val="none" w:sz="0" w:space="0" w:color="auto"/>
        <w:left w:val="none" w:sz="0" w:space="0" w:color="auto"/>
        <w:bottom w:val="none" w:sz="0" w:space="0" w:color="auto"/>
        <w:right w:val="none" w:sz="0" w:space="0" w:color="auto"/>
      </w:divBdr>
    </w:div>
    <w:div w:id="175387000">
      <w:bodyDiv w:val="1"/>
      <w:marLeft w:val="0"/>
      <w:marRight w:val="0"/>
      <w:marTop w:val="0"/>
      <w:marBottom w:val="0"/>
      <w:divBdr>
        <w:top w:val="none" w:sz="0" w:space="0" w:color="auto"/>
        <w:left w:val="none" w:sz="0" w:space="0" w:color="auto"/>
        <w:bottom w:val="none" w:sz="0" w:space="0" w:color="auto"/>
        <w:right w:val="none" w:sz="0" w:space="0" w:color="auto"/>
      </w:divBdr>
    </w:div>
    <w:div w:id="175458903">
      <w:bodyDiv w:val="1"/>
      <w:marLeft w:val="0"/>
      <w:marRight w:val="0"/>
      <w:marTop w:val="0"/>
      <w:marBottom w:val="0"/>
      <w:divBdr>
        <w:top w:val="none" w:sz="0" w:space="0" w:color="auto"/>
        <w:left w:val="none" w:sz="0" w:space="0" w:color="auto"/>
        <w:bottom w:val="none" w:sz="0" w:space="0" w:color="auto"/>
        <w:right w:val="none" w:sz="0" w:space="0" w:color="auto"/>
      </w:divBdr>
    </w:div>
    <w:div w:id="175507153">
      <w:bodyDiv w:val="1"/>
      <w:marLeft w:val="0"/>
      <w:marRight w:val="0"/>
      <w:marTop w:val="0"/>
      <w:marBottom w:val="0"/>
      <w:divBdr>
        <w:top w:val="none" w:sz="0" w:space="0" w:color="auto"/>
        <w:left w:val="none" w:sz="0" w:space="0" w:color="auto"/>
        <w:bottom w:val="none" w:sz="0" w:space="0" w:color="auto"/>
        <w:right w:val="none" w:sz="0" w:space="0" w:color="auto"/>
      </w:divBdr>
    </w:div>
    <w:div w:id="175510707">
      <w:bodyDiv w:val="1"/>
      <w:marLeft w:val="0"/>
      <w:marRight w:val="0"/>
      <w:marTop w:val="0"/>
      <w:marBottom w:val="0"/>
      <w:divBdr>
        <w:top w:val="none" w:sz="0" w:space="0" w:color="auto"/>
        <w:left w:val="none" w:sz="0" w:space="0" w:color="auto"/>
        <w:bottom w:val="none" w:sz="0" w:space="0" w:color="auto"/>
        <w:right w:val="none" w:sz="0" w:space="0" w:color="auto"/>
      </w:divBdr>
    </w:div>
    <w:div w:id="175510781">
      <w:bodyDiv w:val="1"/>
      <w:marLeft w:val="0"/>
      <w:marRight w:val="0"/>
      <w:marTop w:val="0"/>
      <w:marBottom w:val="0"/>
      <w:divBdr>
        <w:top w:val="none" w:sz="0" w:space="0" w:color="auto"/>
        <w:left w:val="none" w:sz="0" w:space="0" w:color="auto"/>
        <w:bottom w:val="none" w:sz="0" w:space="0" w:color="auto"/>
        <w:right w:val="none" w:sz="0" w:space="0" w:color="auto"/>
      </w:divBdr>
    </w:div>
    <w:div w:id="175534391">
      <w:bodyDiv w:val="1"/>
      <w:marLeft w:val="0"/>
      <w:marRight w:val="0"/>
      <w:marTop w:val="0"/>
      <w:marBottom w:val="0"/>
      <w:divBdr>
        <w:top w:val="none" w:sz="0" w:space="0" w:color="auto"/>
        <w:left w:val="none" w:sz="0" w:space="0" w:color="auto"/>
        <w:bottom w:val="none" w:sz="0" w:space="0" w:color="auto"/>
        <w:right w:val="none" w:sz="0" w:space="0" w:color="auto"/>
      </w:divBdr>
    </w:div>
    <w:div w:id="175535247">
      <w:bodyDiv w:val="1"/>
      <w:marLeft w:val="0"/>
      <w:marRight w:val="0"/>
      <w:marTop w:val="0"/>
      <w:marBottom w:val="0"/>
      <w:divBdr>
        <w:top w:val="none" w:sz="0" w:space="0" w:color="auto"/>
        <w:left w:val="none" w:sz="0" w:space="0" w:color="auto"/>
        <w:bottom w:val="none" w:sz="0" w:space="0" w:color="auto"/>
        <w:right w:val="none" w:sz="0" w:space="0" w:color="auto"/>
      </w:divBdr>
    </w:div>
    <w:div w:id="175535287">
      <w:bodyDiv w:val="1"/>
      <w:marLeft w:val="0"/>
      <w:marRight w:val="0"/>
      <w:marTop w:val="0"/>
      <w:marBottom w:val="0"/>
      <w:divBdr>
        <w:top w:val="none" w:sz="0" w:space="0" w:color="auto"/>
        <w:left w:val="none" w:sz="0" w:space="0" w:color="auto"/>
        <w:bottom w:val="none" w:sz="0" w:space="0" w:color="auto"/>
        <w:right w:val="none" w:sz="0" w:space="0" w:color="auto"/>
      </w:divBdr>
    </w:div>
    <w:div w:id="175535785">
      <w:bodyDiv w:val="1"/>
      <w:marLeft w:val="0"/>
      <w:marRight w:val="0"/>
      <w:marTop w:val="0"/>
      <w:marBottom w:val="0"/>
      <w:divBdr>
        <w:top w:val="none" w:sz="0" w:space="0" w:color="auto"/>
        <w:left w:val="none" w:sz="0" w:space="0" w:color="auto"/>
        <w:bottom w:val="none" w:sz="0" w:space="0" w:color="auto"/>
        <w:right w:val="none" w:sz="0" w:space="0" w:color="auto"/>
      </w:divBdr>
    </w:div>
    <w:div w:id="175536337">
      <w:bodyDiv w:val="1"/>
      <w:marLeft w:val="0"/>
      <w:marRight w:val="0"/>
      <w:marTop w:val="0"/>
      <w:marBottom w:val="0"/>
      <w:divBdr>
        <w:top w:val="none" w:sz="0" w:space="0" w:color="auto"/>
        <w:left w:val="none" w:sz="0" w:space="0" w:color="auto"/>
        <w:bottom w:val="none" w:sz="0" w:space="0" w:color="auto"/>
        <w:right w:val="none" w:sz="0" w:space="0" w:color="auto"/>
      </w:divBdr>
    </w:div>
    <w:div w:id="175536642">
      <w:bodyDiv w:val="1"/>
      <w:marLeft w:val="0"/>
      <w:marRight w:val="0"/>
      <w:marTop w:val="0"/>
      <w:marBottom w:val="0"/>
      <w:divBdr>
        <w:top w:val="none" w:sz="0" w:space="0" w:color="auto"/>
        <w:left w:val="none" w:sz="0" w:space="0" w:color="auto"/>
        <w:bottom w:val="none" w:sz="0" w:space="0" w:color="auto"/>
        <w:right w:val="none" w:sz="0" w:space="0" w:color="auto"/>
      </w:divBdr>
    </w:div>
    <w:div w:id="175581443">
      <w:bodyDiv w:val="1"/>
      <w:marLeft w:val="0"/>
      <w:marRight w:val="0"/>
      <w:marTop w:val="0"/>
      <w:marBottom w:val="0"/>
      <w:divBdr>
        <w:top w:val="none" w:sz="0" w:space="0" w:color="auto"/>
        <w:left w:val="none" w:sz="0" w:space="0" w:color="auto"/>
        <w:bottom w:val="none" w:sz="0" w:space="0" w:color="auto"/>
        <w:right w:val="none" w:sz="0" w:space="0" w:color="auto"/>
      </w:divBdr>
    </w:div>
    <w:div w:id="175581922">
      <w:bodyDiv w:val="1"/>
      <w:marLeft w:val="0"/>
      <w:marRight w:val="0"/>
      <w:marTop w:val="0"/>
      <w:marBottom w:val="0"/>
      <w:divBdr>
        <w:top w:val="none" w:sz="0" w:space="0" w:color="auto"/>
        <w:left w:val="none" w:sz="0" w:space="0" w:color="auto"/>
        <w:bottom w:val="none" w:sz="0" w:space="0" w:color="auto"/>
        <w:right w:val="none" w:sz="0" w:space="0" w:color="auto"/>
      </w:divBdr>
    </w:div>
    <w:div w:id="175582520">
      <w:bodyDiv w:val="1"/>
      <w:marLeft w:val="0"/>
      <w:marRight w:val="0"/>
      <w:marTop w:val="0"/>
      <w:marBottom w:val="0"/>
      <w:divBdr>
        <w:top w:val="none" w:sz="0" w:space="0" w:color="auto"/>
        <w:left w:val="none" w:sz="0" w:space="0" w:color="auto"/>
        <w:bottom w:val="none" w:sz="0" w:space="0" w:color="auto"/>
        <w:right w:val="none" w:sz="0" w:space="0" w:color="auto"/>
      </w:divBdr>
    </w:div>
    <w:div w:id="175586053">
      <w:bodyDiv w:val="1"/>
      <w:marLeft w:val="0"/>
      <w:marRight w:val="0"/>
      <w:marTop w:val="0"/>
      <w:marBottom w:val="0"/>
      <w:divBdr>
        <w:top w:val="none" w:sz="0" w:space="0" w:color="auto"/>
        <w:left w:val="none" w:sz="0" w:space="0" w:color="auto"/>
        <w:bottom w:val="none" w:sz="0" w:space="0" w:color="auto"/>
        <w:right w:val="none" w:sz="0" w:space="0" w:color="auto"/>
      </w:divBdr>
    </w:div>
    <w:div w:id="175653780">
      <w:bodyDiv w:val="1"/>
      <w:marLeft w:val="0"/>
      <w:marRight w:val="0"/>
      <w:marTop w:val="0"/>
      <w:marBottom w:val="0"/>
      <w:divBdr>
        <w:top w:val="none" w:sz="0" w:space="0" w:color="auto"/>
        <w:left w:val="none" w:sz="0" w:space="0" w:color="auto"/>
        <w:bottom w:val="none" w:sz="0" w:space="0" w:color="auto"/>
        <w:right w:val="none" w:sz="0" w:space="0" w:color="auto"/>
      </w:divBdr>
    </w:div>
    <w:div w:id="175655331">
      <w:bodyDiv w:val="1"/>
      <w:marLeft w:val="0"/>
      <w:marRight w:val="0"/>
      <w:marTop w:val="0"/>
      <w:marBottom w:val="0"/>
      <w:divBdr>
        <w:top w:val="none" w:sz="0" w:space="0" w:color="auto"/>
        <w:left w:val="none" w:sz="0" w:space="0" w:color="auto"/>
        <w:bottom w:val="none" w:sz="0" w:space="0" w:color="auto"/>
        <w:right w:val="none" w:sz="0" w:space="0" w:color="auto"/>
      </w:divBdr>
    </w:div>
    <w:div w:id="175657313">
      <w:bodyDiv w:val="1"/>
      <w:marLeft w:val="0"/>
      <w:marRight w:val="0"/>
      <w:marTop w:val="0"/>
      <w:marBottom w:val="0"/>
      <w:divBdr>
        <w:top w:val="none" w:sz="0" w:space="0" w:color="auto"/>
        <w:left w:val="none" w:sz="0" w:space="0" w:color="auto"/>
        <w:bottom w:val="none" w:sz="0" w:space="0" w:color="auto"/>
        <w:right w:val="none" w:sz="0" w:space="0" w:color="auto"/>
      </w:divBdr>
    </w:div>
    <w:div w:id="175727974">
      <w:bodyDiv w:val="1"/>
      <w:marLeft w:val="0"/>
      <w:marRight w:val="0"/>
      <w:marTop w:val="0"/>
      <w:marBottom w:val="0"/>
      <w:divBdr>
        <w:top w:val="none" w:sz="0" w:space="0" w:color="auto"/>
        <w:left w:val="none" w:sz="0" w:space="0" w:color="auto"/>
        <w:bottom w:val="none" w:sz="0" w:space="0" w:color="auto"/>
        <w:right w:val="none" w:sz="0" w:space="0" w:color="auto"/>
      </w:divBdr>
    </w:div>
    <w:div w:id="175728355">
      <w:bodyDiv w:val="1"/>
      <w:marLeft w:val="0"/>
      <w:marRight w:val="0"/>
      <w:marTop w:val="0"/>
      <w:marBottom w:val="0"/>
      <w:divBdr>
        <w:top w:val="none" w:sz="0" w:space="0" w:color="auto"/>
        <w:left w:val="none" w:sz="0" w:space="0" w:color="auto"/>
        <w:bottom w:val="none" w:sz="0" w:space="0" w:color="auto"/>
        <w:right w:val="none" w:sz="0" w:space="0" w:color="auto"/>
      </w:divBdr>
    </w:div>
    <w:div w:id="175772506">
      <w:bodyDiv w:val="1"/>
      <w:marLeft w:val="0"/>
      <w:marRight w:val="0"/>
      <w:marTop w:val="0"/>
      <w:marBottom w:val="0"/>
      <w:divBdr>
        <w:top w:val="none" w:sz="0" w:space="0" w:color="auto"/>
        <w:left w:val="none" w:sz="0" w:space="0" w:color="auto"/>
        <w:bottom w:val="none" w:sz="0" w:space="0" w:color="auto"/>
        <w:right w:val="none" w:sz="0" w:space="0" w:color="auto"/>
      </w:divBdr>
    </w:div>
    <w:div w:id="175777162">
      <w:bodyDiv w:val="1"/>
      <w:marLeft w:val="0"/>
      <w:marRight w:val="0"/>
      <w:marTop w:val="0"/>
      <w:marBottom w:val="0"/>
      <w:divBdr>
        <w:top w:val="none" w:sz="0" w:space="0" w:color="auto"/>
        <w:left w:val="none" w:sz="0" w:space="0" w:color="auto"/>
        <w:bottom w:val="none" w:sz="0" w:space="0" w:color="auto"/>
        <w:right w:val="none" w:sz="0" w:space="0" w:color="auto"/>
      </w:divBdr>
    </w:div>
    <w:div w:id="175848350">
      <w:bodyDiv w:val="1"/>
      <w:marLeft w:val="0"/>
      <w:marRight w:val="0"/>
      <w:marTop w:val="0"/>
      <w:marBottom w:val="0"/>
      <w:divBdr>
        <w:top w:val="none" w:sz="0" w:space="0" w:color="auto"/>
        <w:left w:val="none" w:sz="0" w:space="0" w:color="auto"/>
        <w:bottom w:val="none" w:sz="0" w:space="0" w:color="auto"/>
        <w:right w:val="none" w:sz="0" w:space="0" w:color="auto"/>
      </w:divBdr>
    </w:div>
    <w:div w:id="175853025">
      <w:bodyDiv w:val="1"/>
      <w:marLeft w:val="0"/>
      <w:marRight w:val="0"/>
      <w:marTop w:val="0"/>
      <w:marBottom w:val="0"/>
      <w:divBdr>
        <w:top w:val="none" w:sz="0" w:space="0" w:color="auto"/>
        <w:left w:val="none" w:sz="0" w:space="0" w:color="auto"/>
        <w:bottom w:val="none" w:sz="0" w:space="0" w:color="auto"/>
        <w:right w:val="none" w:sz="0" w:space="0" w:color="auto"/>
      </w:divBdr>
    </w:div>
    <w:div w:id="175854815">
      <w:bodyDiv w:val="1"/>
      <w:marLeft w:val="0"/>
      <w:marRight w:val="0"/>
      <w:marTop w:val="0"/>
      <w:marBottom w:val="0"/>
      <w:divBdr>
        <w:top w:val="none" w:sz="0" w:space="0" w:color="auto"/>
        <w:left w:val="none" w:sz="0" w:space="0" w:color="auto"/>
        <w:bottom w:val="none" w:sz="0" w:space="0" w:color="auto"/>
        <w:right w:val="none" w:sz="0" w:space="0" w:color="auto"/>
      </w:divBdr>
    </w:div>
    <w:div w:id="175921739">
      <w:bodyDiv w:val="1"/>
      <w:marLeft w:val="0"/>
      <w:marRight w:val="0"/>
      <w:marTop w:val="0"/>
      <w:marBottom w:val="0"/>
      <w:divBdr>
        <w:top w:val="none" w:sz="0" w:space="0" w:color="auto"/>
        <w:left w:val="none" w:sz="0" w:space="0" w:color="auto"/>
        <w:bottom w:val="none" w:sz="0" w:space="0" w:color="auto"/>
        <w:right w:val="none" w:sz="0" w:space="0" w:color="auto"/>
      </w:divBdr>
    </w:div>
    <w:div w:id="175925888">
      <w:bodyDiv w:val="1"/>
      <w:marLeft w:val="0"/>
      <w:marRight w:val="0"/>
      <w:marTop w:val="0"/>
      <w:marBottom w:val="0"/>
      <w:divBdr>
        <w:top w:val="none" w:sz="0" w:space="0" w:color="auto"/>
        <w:left w:val="none" w:sz="0" w:space="0" w:color="auto"/>
        <w:bottom w:val="none" w:sz="0" w:space="0" w:color="auto"/>
        <w:right w:val="none" w:sz="0" w:space="0" w:color="auto"/>
      </w:divBdr>
    </w:div>
    <w:div w:id="175927700">
      <w:bodyDiv w:val="1"/>
      <w:marLeft w:val="0"/>
      <w:marRight w:val="0"/>
      <w:marTop w:val="0"/>
      <w:marBottom w:val="0"/>
      <w:divBdr>
        <w:top w:val="none" w:sz="0" w:space="0" w:color="auto"/>
        <w:left w:val="none" w:sz="0" w:space="0" w:color="auto"/>
        <w:bottom w:val="none" w:sz="0" w:space="0" w:color="auto"/>
        <w:right w:val="none" w:sz="0" w:space="0" w:color="auto"/>
      </w:divBdr>
    </w:div>
    <w:div w:id="175969943">
      <w:bodyDiv w:val="1"/>
      <w:marLeft w:val="0"/>
      <w:marRight w:val="0"/>
      <w:marTop w:val="0"/>
      <w:marBottom w:val="0"/>
      <w:divBdr>
        <w:top w:val="none" w:sz="0" w:space="0" w:color="auto"/>
        <w:left w:val="none" w:sz="0" w:space="0" w:color="auto"/>
        <w:bottom w:val="none" w:sz="0" w:space="0" w:color="auto"/>
        <w:right w:val="none" w:sz="0" w:space="0" w:color="auto"/>
      </w:divBdr>
    </w:div>
    <w:div w:id="175972003">
      <w:bodyDiv w:val="1"/>
      <w:marLeft w:val="0"/>
      <w:marRight w:val="0"/>
      <w:marTop w:val="0"/>
      <w:marBottom w:val="0"/>
      <w:divBdr>
        <w:top w:val="none" w:sz="0" w:space="0" w:color="auto"/>
        <w:left w:val="none" w:sz="0" w:space="0" w:color="auto"/>
        <w:bottom w:val="none" w:sz="0" w:space="0" w:color="auto"/>
        <w:right w:val="none" w:sz="0" w:space="0" w:color="auto"/>
      </w:divBdr>
    </w:div>
    <w:div w:id="176041666">
      <w:bodyDiv w:val="1"/>
      <w:marLeft w:val="0"/>
      <w:marRight w:val="0"/>
      <w:marTop w:val="0"/>
      <w:marBottom w:val="0"/>
      <w:divBdr>
        <w:top w:val="none" w:sz="0" w:space="0" w:color="auto"/>
        <w:left w:val="none" w:sz="0" w:space="0" w:color="auto"/>
        <w:bottom w:val="none" w:sz="0" w:space="0" w:color="auto"/>
        <w:right w:val="none" w:sz="0" w:space="0" w:color="auto"/>
      </w:divBdr>
    </w:div>
    <w:div w:id="176043336">
      <w:bodyDiv w:val="1"/>
      <w:marLeft w:val="0"/>
      <w:marRight w:val="0"/>
      <w:marTop w:val="0"/>
      <w:marBottom w:val="0"/>
      <w:divBdr>
        <w:top w:val="none" w:sz="0" w:space="0" w:color="auto"/>
        <w:left w:val="none" w:sz="0" w:space="0" w:color="auto"/>
        <w:bottom w:val="none" w:sz="0" w:space="0" w:color="auto"/>
        <w:right w:val="none" w:sz="0" w:space="0" w:color="auto"/>
      </w:divBdr>
    </w:div>
    <w:div w:id="176115192">
      <w:bodyDiv w:val="1"/>
      <w:marLeft w:val="0"/>
      <w:marRight w:val="0"/>
      <w:marTop w:val="0"/>
      <w:marBottom w:val="0"/>
      <w:divBdr>
        <w:top w:val="none" w:sz="0" w:space="0" w:color="auto"/>
        <w:left w:val="none" w:sz="0" w:space="0" w:color="auto"/>
        <w:bottom w:val="none" w:sz="0" w:space="0" w:color="auto"/>
        <w:right w:val="none" w:sz="0" w:space="0" w:color="auto"/>
      </w:divBdr>
    </w:div>
    <w:div w:id="176118965">
      <w:bodyDiv w:val="1"/>
      <w:marLeft w:val="0"/>
      <w:marRight w:val="0"/>
      <w:marTop w:val="0"/>
      <w:marBottom w:val="0"/>
      <w:divBdr>
        <w:top w:val="none" w:sz="0" w:space="0" w:color="auto"/>
        <w:left w:val="none" w:sz="0" w:space="0" w:color="auto"/>
        <w:bottom w:val="none" w:sz="0" w:space="0" w:color="auto"/>
        <w:right w:val="none" w:sz="0" w:space="0" w:color="auto"/>
      </w:divBdr>
    </w:div>
    <w:div w:id="176121622">
      <w:bodyDiv w:val="1"/>
      <w:marLeft w:val="0"/>
      <w:marRight w:val="0"/>
      <w:marTop w:val="0"/>
      <w:marBottom w:val="0"/>
      <w:divBdr>
        <w:top w:val="none" w:sz="0" w:space="0" w:color="auto"/>
        <w:left w:val="none" w:sz="0" w:space="0" w:color="auto"/>
        <w:bottom w:val="none" w:sz="0" w:space="0" w:color="auto"/>
        <w:right w:val="none" w:sz="0" w:space="0" w:color="auto"/>
      </w:divBdr>
    </w:div>
    <w:div w:id="176161433">
      <w:bodyDiv w:val="1"/>
      <w:marLeft w:val="0"/>
      <w:marRight w:val="0"/>
      <w:marTop w:val="0"/>
      <w:marBottom w:val="0"/>
      <w:divBdr>
        <w:top w:val="none" w:sz="0" w:space="0" w:color="auto"/>
        <w:left w:val="none" w:sz="0" w:space="0" w:color="auto"/>
        <w:bottom w:val="none" w:sz="0" w:space="0" w:color="auto"/>
        <w:right w:val="none" w:sz="0" w:space="0" w:color="auto"/>
      </w:divBdr>
    </w:div>
    <w:div w:id="176164721">
      <w:bodyDiv w:val="1"/>
      <w:marLeft w:val="0"/>
      <w:marRight w:val="0"/>
      <w:marTop w:val="0"/>
      <w:marBottom w:val="0"/>
      <w:divBdr>
        <w:top w:val="none" w:sz="0" w:space="0" w:color="auto"/>
        <w:left w:val="none" w:sz="0" w:space="0" w:color="auto"/>
        <w:bottom w:val="none" w:sz="0" w:space="0" w:color="auto"/>
        <w:right w:val="none" w:sz="0" w:space="0" w:color="auto"/>
      </w:divBdr>
    </w:div>
    <w:div w:id="176165086">
      <w:bodyDiv w:val="1"/>
      <w:marLeft w:val="0"/>
      <w:marRight w:val="0"/>
      <w:marTop w:val="0"/>
      <w:marBottom w:val="0"/>
      <w:divBdr>
        <w:top w:val="none" w:sz="0" w:space="0" w:color="auto"/>
        <w:left w:val="none" w:sz="0" w:space="0" w:color="auto"/>
        <w:bottom w:val="none" w:sz="0" w:space="0" w:color="auto"/>
        <w:right w:val="none" w:sz="0" w:space="0" w:color="auto"/>
      </w:divBdr>
    </w:div>
    <w:div w:id="176165886">
      <w:bodyDiv w:val="1"/>
      <w:marLeft w:val="0"/>
      <w:marRight w:val="0"/>
      <w:marTop w:val="0"/>
      <w:marBottom w:val="0"/>
      <w:divBdr>
        <w:top w:val="none" w:sz="0" w:space="0" w:color="auto"/>
        <w:left w:val="none" w:sz="0" w:space="0" w:color="auto"/>
        <w:bottom w:val="none" w:sz="0" w:space="0" w:color="auto"/>
        <w:right w:val="none" w:sz="0" w:space="0" w:color="auto"/>
      </w:divBdr>
    </w:div>
    <w:div w:id="176190110">
      <w:bodyDiv w:val="1"/>
      <w:marLeft w:val="0"/>
      <w:marRight w:val="0"/>
      <w:marTop w:val="0"/>
      <w:marBottom w:val="0"/>
      <w:divBdr>
        <w:top w:val="none" w:sz="0" w:space="0" w:color="auto"/>
        <w:left w:val="none" w:sz="0" w:space="0" w:color="auto"/>
        <w:bottom w:val="none" w:sz="0" w:space="0" w:color="auto"/>
        <w:right w:val="none" w:sz="0" w:space="0" w:color="auto"/>
      </w:divBdr>
    </w:div>
    <w:div w:id="176190890">
      <w:bodyDiv w:val="1"/>
      <w:marLeft w:val="0"/>
      <w:marRight w:val="0"/>
      <w:marTop w:val="0"/>
      <w:marBottom w:val="0"/>
      <w:divBdr>
        <w:top w:val="none" w:sz="0" w:space="0" w:color="auto"/>
        <w:left w:val="none" w:sz="0" w:space="0" w:color="auto"/>
        <w:bottom w:val="none" w:sz="0" w:space="0" w:color="auto"/>
        <w:right w:val="none" w:sz="0" w:space="0" w:color="auto"/>
      </w:divBdr>
    </w:div>
    <w:div w:id="176233162">
      <w:bodyDiv w:val="1"/>
      <w:marLeft w:val="0"/>
      <w:marRight w:val="0"/>
      <w:marTop w:val="0"/>
      <w:marBottom w:val="0"/>
      <w:divBdr>
        <w:top w:val="none" w:sz="0" w:space="0" w:color="auto"/>
        <w:left w:val="none" w:sz="0" w:space="0" w:color="auto"/>
        <w:bottom w:val="none" w:sz="0" w:space="0" w:color="auto"/>
        <w:right w:val="none" w:sz="0" w:space="0" w:color="auto"/>
      </w:divBdr>
    </w:div>
    <w:div w:id="176233532">
      <w:bodyDiv w:val="1"/>
      <w:marLeft w:val="0"/>
      <w:marRight w:val="0"/>
      <w:marTop w:val="0"/>
      <w:marBottom w:val="0"/>
      <w:divBdr>
        <w:top w:val="none" w:sz="0" w:space="0" w:color="auto"/>
        <w:left w:val="none" w:sz="0" w:space="0" w:color="auto"/>
        <w:bottom w:val="none" w:sz="0" w:space="0" w:color="auto"/>
        <w:right w:val="none" w:sz="0" w:space="0" w:color="auto"/>
      </w:divBdr>
    </w:div>
    <w:div w:id="176236218">
      <w:bodyDiv w:val="1"/>
      <w:marLeft w:val="0"/>
      <w:marRight w:val="0"/>
      <w:marTop w:val="0"/>
      <w:marBottom w:val="0"/>
      <w:divBdr>
        <w:top w:val="none" w:sz="0" w:space="0" w:color="auto"/>
        <w:left w:val="none" w:sz="0" w:space="0" w:color="auto"/>
        <w:bottom w:val="none" w:sz="0" w:space="0" w:color="auto"/>
        <w:right w:val="none" w:sz="0" w:space="0" w:color="auto"/>
      </w:divBdr>
    </w:div>
    <w:div w:id="176237654">
      <w:bodyDiv w:val="1"/>
      <w:marLeft w:val="0"/>
      <w:marRight w:val="0"/>
      <w:marTop w:val="0"/>
      <w:marBottom w:val="0"/>
      <w:divBdr>
        <w:top w:val="none" w:sz="0" w:space="0" w:color="auto"/>
        <w:left w:val="none" w:sz="0" w:space="0" w:color="auto"/>
        <w:bottom w:val="none" w:sz="0" w:space="0" w:color="auto"/>
        <w:right w:val="none" w:sz="0" w:space="0" w:color="auto"/>
      </w:divBdr>
    </w:div>
    <w:div w:id="176240091">
      <w:bodyDiv w:val="1"/>
      <w:marLeft w:val="0"/>
      <w:marRight w:val="0"/>
      <w:marTop w:val="0"/>
      <w:marBottom w:val="0"/>
      <w:divBdr>
        <w:top w:val="none" w:sz="0" w:space="0" w:color="auto"/>
        <w:left w:val="none" w:sz="0" w:space="0" w:color="auto"/>
        <w:bottom w:val="none" w:sz="0" w:space="0" w:color="auto"/>
        <w:right w:val="none" w:sz="0" w:space="0" w:color="auto"/>
      </w:divBdr>
    </w:div>
    <w:div w:id="176240951">
      <w:bodyDiv w:val="1"/>
      <w:marLeft w:val="0"/>
      <w:marRight w:val="0"/>
      <w:marTop w:val="0"/>
      <w:marBottom w:val="0"/>
      <w:divBdr>
        <w:top w:val="none" w:sz="0" w:space="0" w:color="auto"/>
        <w:left w:val="none" w:sz="0" w:space="0" w:color="auto"/>
        <w:bottom w:val="none" w:sz="0" w:space="0" w:color="auto"/>
        <w:right w:val="none" w:sz="0" w:space="0" w:color="auto"/>
      </w:divBdr>
    </w:div>
    <w:div w:id="176307501">
      <w:bodyDiv w:val="1"/>
      <w:marLeft w:val="0"/>
      <w:marRight w:val="0"/>
      <w:marTop w:val="0"/>
      <w:marBottom w:val="0"/>
      <w:divBdr>
        <w:top w:val="none" w:sz="0" w:space="0" w:color="auto"/>
        <w:left w:val="none" w:sz="0" w:space="0" w:color="auto"/>
        <w:bottom w:val="none" w:sz="0" w:space="0" w:color="auto"/>
        <w:right w:val="none" w:sz="0" w:space="0" w:color="auto"/>
      </w:divBdr>
    </w:div>
    <w:div w:id="176307942">
      <w:bodyDiv w:val="1"/>
      <w:marLeft w:val="0"/>
      <w:marRight w:val="0"/>
      <w:marTop w:val="0"/>
      <w:marBottom w:val="0"/>
      <w:divBdr>
        <w:top w:val="none" w:sz="0" w:space="0" w:color="auto"/>
        <w:left w:val="none" w:sz="0" w:space="0" w:color="auto"/>
        <w:bottom w:val="none" w:sz="0" w:space="0" w:color="auto"/>
        <w:right w:val="none" w:sz="0" w:space="0" w:color="auto"/>
      </w:divBdr>
    </w:div>
    <w:div w:id="176312073">
      <w:bodyDiv w:val="1"/>
      <w:marLeft w:val="0"/>
      <w:marRight w:val="0"/>
      <w:marTop w:val="0"/>
      <w:marBottom w:val="0"/>
      <w:divBdr>
        <w:top w:val="none" w:sz="0" w:space="0" w:color="auto"/>
        <w:left w:val="none" w:sz="0" w:space="0" w:color="auto"/>
        <w:bottom w:val="none" w:sz="0" w:space="0" w:color="auto"/>
        <w:right w:val="none" w:sz="0" w:space="0" w:color="auto"/>
      </w:divBdr>
    </w:div>
    <w:div w:id="176314595">
      <w:bodyDiv w:val="1"/>
      <w:marLeft w:val="0"/>
      <w:marRight w:val="0"/>
      <w:marTop w:val="0"/>
      <w:marBottom w:val="0"/>
      <w:divBdr>
        <w:top w:val="none" w:sz="0" w:space="0" w:color="auto"/>
        <w:left w:val="none" w:sz="0" w:space="0" w:color="auto"/>
        <w:bottom w:val="none" w:sz="0" w:space="0" w:color="auto"/>
        <w:right w:val="none" w:sz="0" w:space="0" w:color="auto"/>
      </w:divBdr>
    </w:div>
    <w:div w:id="176383499">
      <w:bodyDiv w:val="1"/>
      <w:marLeft w:val="0"/>
      <w:marRight w:val="0"/>
      <w:marTop w:val="0"/>
      <w:marBottom w:val="0"/>
      <w:divBdr>
        <w:top w:val="none" w:sz="0" w:space="0" w:color="auto"/>
        <w:left w:val="none" w:sz="0" w:space="0" w:color="auto"/>
        <w:bottom w:val="none" w:sz="0" w:space="0" w:color="auto"/>
        <w:right w:val="none" w:sz="0" w:space="0" w:color="auto"/>
      </w:divBdr>
    </w:div>
    <w:div w:id="176388167">
      <w:bodyDiv w:val="1"/>
      <w:marLeft w:val="0"/>
      <w:marRight w:val="0"/>
      <w:marTop w:val="0"/>
      <w:marBottom w:val="0"/>
      <w:divBdr>
        <w:top w:val="none" w:sz="0" w:space="0" w:color="auto"/>
        <w:left w:val="none" w:sz="0" w:space="0" w:color="auto"/>
        <w:bottom w:val="none" w:sz="0" w:space="0" w:color="auto"/>
        <w:right w:val="none" w:sz="0" w:space="0" w:color="auto"/>
      </w:divBdr>
    </w:div>
    <w:div w:id="176388748">
      <w:bodyDiv w:val="1"/>
      <w:marLeft w:val="0"/>
      <w:marRight w:val="0"/>
      <w:marTop w:val="0"/>
      <w:marBottom w:val="0"/>
      <w:divBdr>
        <w:top w:val="none" w:sz="0" w:space="0" w:color="auto"/>
        <w:left w:val="none" w:sz="0" w:space="0" w:color="auto"/>
        <w:bottom w:val="none" w:sz="0" w:space="0" w:color="auto"/>
        <w:right w:val="none" w:sz="0" w:space="0" w:color="auto"/>
      </w:divBdr>
    </w:div>
    <w:div w:id="176425091">
      <w:bodyDiv w:val="1"/>
      <w:marLeft w:val="0"/>
      <w:marRight w:val="0"/>
      <w:marTop w:val="0"/>
      <w:marBottom w:val="0"/>
      <w:divBdr>
        <w:top w:val="none" w:sz="0" w:space="0" w:color="auto"/>
        <w:left w:val="none" w:sz="0" w:space="0" w:color="auto"/>
        <w:bottom w:val="none" w:sz="0" w:space="0" w:color="auto"/>
        <w:right w:val="none" w:sz="0" w:space="0" w:color="auto"/>
      </w:divBdr>
    </w:div>
    <w:div w:id="176425308">
      <w:bodyDiv w:val="1"/>
      <w:marLeft w:val="0"/>
      <w:marRight w:val="0"/>
      <w:marTop w:val="0"/>
      <w:marBottom w:val="0"/>
      <w:divBdr>
        <w:top w:val="none" w:sz="0" w:space="0" w:color="auto"/>
        <w:left w:val="none" w:sz="0" w:space="0" w:color="auto"/>
        <w:bottom w:val="none" w:sz="0" w:space="0" w:color="auto"/>
        <w:right w:val="none" w:sz="0" w:space="0" w:color="auto"/>
      </w:divBdr>
    </w:div>
    <w:div w:id="176507442">
      <w:bodyDiv w:val="1"/>
      <w:marLeft w:val="0"/>
      <w:marRight w:val="0"/>
      <w:marTop w:val="0"/>
      <w:marBottom w:val="0"/>
      <w:divBdr>
        <w:top w:val="none" w:sz="0" w:space="0" w:color="auto"/>
        <w:left w:val="none" w:sz="0" w:space="0" w:color="auto"/>
        <w:bottom w:val="none" w:sz="0" w:space="0" w:color="auto"/>
        <w:right w:val="none" w:sz="0" w:space="0" w:color="auto"/>
      </w:divBdr>
    </w:div>
    <w:div w:id="176576898">
      <w:bodyDiv w:val="1"/>
      <w:marLeft w:val="0"/>
      <w:marRight w:val="0"/>
      <w:marTop w:val="0"/>
      <w:marBottom w:val="0"/>
      <w:divBdr>
        <w:top w:val="none" w:sz="0" w:space="0" w:color="auto"/>
        <w:left w:val="none" w:sz="0" w:space="0" w:color="auto"/>
        <w:bottom w:val="none" w:sz="0" w:space="0" w:color="auto"/>
        <w:right w:val="none" w:sz="0" w:space="0" w:color="auto"/>
      </w:divBdr>
    </w:div>
    <w:div w:id="176577887">
      <w:bodyDiv w:val="1"/>
      <w:marLeft w:val="0"/>
      <w:marRight w:val="0"/>
      <w:marTop w:val="0"/>
      <w:marBottom w:val="0"/>
      <w:divBdr>
        <w:top w:val="none" w:sz="0" w:space="0" w:color="auto"/>
        <w:left w:val="none" w:sz="0" w:space="0" w:color="auto"/>
        <w:bottom w:val="none" w:sz="0" w:space="0" w:color="auto"/>
        <w:right w:val="none" w:sz="0" w:space="0" w:color="auto"/>
      </w:divBdr>
    </w:div>
    <w:div w:id="176582716">
      <w:bodyDiv w:val="1"/>
      <w:marLeft w:val="0"/>
      <w:marRight w:val="0"/>
      <w:marTop w:val="0"/>
      <w:marBottom w:val="0"/>
      <w:divBdr>
        <w:top w:val="none" w:sz="0" w:space="0" w:color="auto"/>
        <w:left w:val="none" w:sz="0" w:space="0" w:color="auto"/>
        <w:bottom w:val="none" w:sz="0" w:space="0" w:color="auto"/>
        <w:right w:val="none" w:sz="0" w:space="0" w:color="auto"/>
      </w:divBdr>
    </w:div>
    <w:div w:id="176584586">
      <w:bodyDiv w:val="1"/>
      <w:marLeft w:val="0"/>
      <w:marRight w:val="0"/>
      <w:marTop w:val="0"/>
      <w:marBottom w:val="0"/>
      <w:divBdr>
        <w:top w:val="none" w:sz="0" w:space="0" w:color="auto"/>
        <w:left w:val="none" w:sz="0" w:space="0" w:color="auto"/>
        <w:bottom w:val="none" w:sz="0" w:space="0" w:color="auto"/>
        <w:right w:val="none" w:sz="0" w:space="0" w:color="auto"/>
      </w:divBdr>
    </w:div>
    <w:div w:id="176620883">
      <w:bodyDiv w:val="1"/>
      <w:marLeft w:val="0"/>
      <w:marRight w:val="0"/>
      <w:marTop w:val="0"/>
      <w:marBottom w:val="0"/>
      <w:divBdr>
        <w:top w:val="none" w:sz="0" w:space="0" w:color="auto"/>
        <w:left w:val="none" w:sz="0" w:space="0" w:color="auto"/>
        <w:bottom w:val="none" w:sz="0" w:space="0" w:color="auto"/>
        <w:right w:val="none" w:sz="0" w:space="0" w:color="auto"/>
      </w:divBdr>
    </w:div>
    <w:div w:id="176621465">
      <w:bodyDiv w:val="1"/>
      <w:marLeft w:val="0"/>
      <w:marRight w:val="0"/>
      <w:marTop w:val="0"/>
      <w:marBottom w:val="0"/>
      <w:divBdr>
        <w:top w:val="none" w:sz="0" w:space="0" w:color="auto"/>
        <w:left w:val="none" w:sz="0" w:space="0" w:color="auto"/>
        <w:bottom w:val="none" w:sz="0" w:space="0" w:color="auto"/>
        <w:right w:val="none" w:sz="0" w:space="0" w:color="auto"/>
      </w:divBdr>
    </w:div>
    <w:div w:id="176697737">
      <w:bodyDiv w:val="1"/>
      <w:marLeft w:val="0"/>
      <w:marRight w:val="0"/>
      <w:marTop w:val="0"/>
      <w:marBottom w:val="0"/>
      <w:divBdr>
        <w:top w:val="none" w:sz="0" w:space="0" w:color="auto"/>
        <w:left w:val="none" w:sz="0" w:space="0" w:color="auto"/>
        <w:bottom w:val="none" w:sz="0" w:space="0" w:color="auto"/>
        <w:right w:val="none" w:sz="0" w:space="0" w:color="auto"/>
      </w:divBdr>
    </w:div>
    <w:div w:id="176701456">
      <w:bodyDiv w:val="1"/>
      <w:marLeft w:val="0"/>
      <w:marRight w:val="0"/>
      <w:marTop w:val="0"/>
      <w:marBottom w:val="0"/>
      <w:divBdr>
        <w:top w:val="none" w:sz="0" w:space="0" w:color="auto"/>
        <w:left w:val="none" w:sz="0" w:space="0" w:color="auto"/>
        <w:bottom w:val="none" w:sz="0" w:space="0" w:color="auto"/>
        <w:right w:val="none" w:sz="0" w:space="0" w:color="auto"/>
      </w:divBdr>
    </w:div>
    <w:div w:id="176773219">
      <w:bodyDiv w:val="1"/>
      <w:marLeft w:val="0"/>
      <w:marRight w:val="0"/>
      <w:marTop w:val="0"/>
      <w:marBottom w:val="0"/>
      <w:divBdr>
        <w:top w:val="none" w:sz="0" w:space="0" w:color="auto"/>
        <w:left w:val="none" w:sz="0" w:space="0" w:color="auto"/>
        <w:bottom w:val="none" w:sz="0" w:space="0" w:color="auto"/>
        <w:right w:val="none" w:sz="0" w:space="0" w:color="auto"/>
      </w:divBdr>
    </w:div>
    <w:div w:id="176774011">
      <w:bodyDiv w:val="1"/>
      <w:marLeft w:val="0"/>
      <w:marRight w:val="0"/>
      <w:marTop w:val="0"/>
      <w:marBottom w:val="0"/>
      <w:divBdr>
        <w:top w:val="none" w:sz="0" w:space="0" w:color="auto"/>
        <w:left w:val="none" w:sz="0" w:space="0" w:color="auto"/>
        <w:bottom w:val="none" w:sz="0" w:space="0" w:color="auto"/>
        <w:right w:val="none" w:sz="0" w:space="0" w:color="auto"/>
      </w:divBdr>
    </w:div>
    <w:div w:id="176774783">
      <w:bodyDiv w:val="1"/>
      <w:marLeft w:val="0"/>
      <w:marRight w:val="0"/>
      <w:marTop w:val="0"/>
      <w:marBottom w:val="0"/>
      <w:divBdr>
        <w:top w:val="none" w:sz="0" w:space="0" w:color="auto"/>
        <w:left w:val="none" w:sz="0" w:space="0" w:color="auto"/>
        <w:bottom w:val="none" w:sz="0" w:space="0" w:color="auto"/>
        <w:right w:val="none" w:sz="0" w:space="0" w:color="auto"/>
      </w:divBdr>
    </w:div>
    <w:div w:id="176777859">
      <w:bodyDiv w:val="1"/>
      <w:marLeft w:val="0"/>
      <w:marRight w:val="0"/>
      <w:marTop w:val="0"/>
      <w:marBottom w:val="0"/>
      <w:divBdr>
        <w:top w:val="none" w:sz="0" w:space="0" w:color="auto"/>
        <w:left w:val="none" w:sz="0" w:space="0" w:color="auto"/>
        <w:bottom w:val="none" w:sz="0" w:space="0" w:color="auto"/>
        <w:right w:val="none" w:sz="0" w:space="0" w:color="auto"/>
      </w:divBdr>
    </w:div>
    <w:div w:id="176820499">
      <w:bodyDiv w:val="1"/>
      <w:marLeft w:val="0"/>
      <w:marRight w:val="0"/>
      <w:marTop w:val="0"/>
      <w:marBottom w:val="0"/>
      <w:divBdr>
        <w:top w:val="none" w:sz="0" w:space="0" w:color="auto"/>
        <w:left w:val="none" w:sz="0" w:space="0" w:color="auto"/>
        <w:bottom w:val="none" w:sz="0" w:space="0" w:color="auto"/>
        <w:right w:val="none" w:sz="0" w:space="0" w:color="auto"/>
      </w:divBdr>
    </w:div>
    <w:div w:id="176821314">
      <w:bodyDiv w:val="1"/>
      <w:marLeft w:val="0"/>
      <w:marRight w:val="0"/>
      <w:marTop w:val="0"/>
      <w:marBottom w:val="0"/>
      <w:divBdr>
        <w:top w:val="none" w:sz="0" w:space="0" w:color="auto"/>
        <w:left w:val="none" w:sz="0" w:space="0" w:color="auto"/>
        <w:bottom w:val="none" w:sz="0" w:space="0" w:color="auto"/>
        <w:right w:val="none" w:sz="0" w:space="0" w:color="auto"/>
      </w:divBdr>
    </w:div>
    <w:div w:id="176846602">
      <w:bodyDiv w:val="1"/>
      <w:marLeft w:val="0"/>
      <w:marRight w:val="0"/>
      <w:marTop w:val="0"/>
      <w:marBottom w:val="0"/>
      <w:divBdr>
        <w:top w:val="none" w:sz="0" w:space="0" w:color="auto"/>
        <w:left w:val="none" w:sz="0" w:space="0" w:color="auto"/>
        <w:bottom w:val="none" w:sz="0" w:space="0" w:color="auto"/>
        <w:right w:val="none" w:sz="0" w:space="0" w:color="auto"/>
      </w:divBdr>
    </w:div>
    <w:div w:id="176846705">
      <w:bodyDiv w:val="1"/>
      <w:marLeft w:val="0"/>
      <w:marRight w:val="0"/>
      <w:marTop w:val="0"/>
      <w:marBottom w:val="0"/>
      <w:divBdr>
        <w:top w:val="none" w:sz="0" w:space="0" w:color="auto"/>
        <w:left w:val="none" w:sz="0" w:space="0" w:color="auto"/>
        <w:bottom w:val="none" w:sz="0" w:space="0" w:color="auto"/>
        <w:right w:val="none" w:sz="0" w:space="0" w:color="auto"/>
      </w:divBdr>
    </w:div>
    <w:div w:id="176889874">
      <w:bodyDiv w:val="1"/>
      <w:marLeft w:val="0"/>
      <w:marRight w:val="0"/>
      <w:marTop w:val="0"/>
      <w:marBottom w:val="0"/>
      <w:divBdr>
        <w:top w:val="none" w:sz="0" w:space="0" w:color="auto"/>
        <w:left w:val="none" w:sz="0" w:space="0" w:color="auto"/>
        <w:bottom w:val="none" w:sz="0" w:space="0" w:color="auto"/>
        <w:right w:val="none" w:sz="0" w:space="0" w:color="auto"/>
      </w:divBdr>
    </w:div>
    <w:div w:id="176967395">
      <w:bodyDiv w:val="1"/>
      <w:marLeft w:val="0"/>
      <w:marRight w:val="0"/>
      <w:marTop w:val="0"/>
      <w:marBottom w:val="0"/>
      <w:divBdr>
        <w:top w:val="none" w:sz="0" w:space="0" w:color="auto"/>
        <w:left w:val="none" w:sz="0" w:space="0" w:color="auto"/>
        <w:bottom w:val="none" w:sz="0" w:space="0" w:color="auto"/>
        <w:right w:val="none" w:sz="0" w:space="0" w:color="auto"/>
      </w:divBdr>
    </w:div>
    <w:div w:id="176968464">
      <w:bodyDiv w:val="1"/>
      <w:marLeft w:val="0"/>
      <w:marRight w:val="0"/>
      <w:marTop w:val="0"/>
      <w:marBottom w:val="0"/>
      <w:divBdr>
        <w:top w:val="none" w:sz="0" w:space="0" w:color="auto"/>
        <w:left w:val="none" w:sz="0" w:space="0" w:color="auto"/>
        <w:bottom w:val="none" w:sz="0" w:space="0" w:color="auto"/>
        <w:right w:val="none" w:sz="0" w:space="0" w:color="auto"/>
      </w:divBdr>
    </w:div>
    <w:div w:id="176969040">
      <w:bodyDiv w:val="1"/>
      <w:marLeft w:val="0"/>
      <w:marRight w:val="0"/>
      <w:marTop w:val="0"/>
      <w:marBottom w:val="0"/>
      <w:divBdr>
        <w:top w:val="none" w:sz="0" w:space="0" w:color="auto"/>
        <w:left w:val="none" w:sz="0" w:space="0" w:color="auto"/>
        <w:bottom w:val="none" w:sz="0" w:space="0" w:color="auto"/>
        <w:right w:val="none" w:sz="0" w:space="0" w:color="auto"/>
      </w:divBdr>
    </w:div>
    <w:div w:id="177014470">
      <w:bodyDiv w:val="1"/>
      <w:marLeft w:val="0"/>
      <w:marRight w:val="0"/>
      <w:marTop w:val="0"/>
      <w:marBottom w:val="0"/>
      <w:divBdr>
        <w:top w:val="none" w:sz="0" w:space="0" w:color="auto"/>
        <w:left w:val="none" w:sz="0" w:space="0" w:color="auto"/>
        <w:bottom w:val="none" w:sz="0" w:space="0" w:color="auto"/>
        <w:right w:val="none" w:sz="0" w:space="0" w:color="auto"/>
      </w:divBdr>
    </w:div>
    <w:div w:id="177039798">
      <w:bodyDiv w:val="1"/>
      <w:marLeft w:val="0"/>
      <w:marRight w:val="0"/>
      <w:marTop w:val="0"/>
      <w:marBottom w:val="0"/>
      <w:divBdr>
        <w:top w:val="none" w:sz="0" w:space="0" w:color="auto"/>
        <w:left w:val="none" w:sz="0" w:space="0" w:color="auto"/>
        <w:bottom w:val="none" w:sz="0" w:space="0" w:color="auto"/>
        <w:right w:val="none" w:sz="0" w:space="0" w:color="auto"/>
      </w:divBdr>
    </w:div>
    <w:div w:id="177042074">
      <w:bodyDiv w:val="1"/>
      <w:marLeft w:val="0"/>
      <w:marRight w:val="0"/>
      <w:marTop w:val="0"/>
      <w:marBottom w:val="0"/>
      <w:divBdr>
        <w:top w:val="none" w:sz="0" w:space="0" w:color="auto"/>
        <w:left w:val="none" w:sz="0" w:space="0" w:color="auto"/>
        <w:bottom w:val="none" w:sz="0" w:space="0" w:color="auto"/>
        <w:right w:val="none" w:sz="0" w:space="0" w:color="auto"/>
      </w:divBdr>
    </w:div>
    <w:div w:id="177042213">
      <w:bodyDiv w:val="1"/>
      <w:marLeft w:val="0"/>
      <w:marRight w:val="0"/>
      <w:marTop w:val="0"/>
      <w:marBottom w:val="0"/>
      <w:divBdr>
        <w:top w:val="none" w:sz="0" w:space="0" w:color="auto"/>
        <w:left w:val="none" w:sz="0" w:space="0" w:color="auto"/>
        <w:bottom w:val="none" w:sz="0" w:space="0" w:color="auto"/>
        <w:right w:val="none" w:sz="0" w:space="0" w:color="auto"/>
      </w:divBdr>
    </w:div>
    <w:div w:id="177043238">
      <w:bodyDiv w:val="1"/>
      <w:marLeft w:val="0"/>
      <w:marRight w:val="0"/>
      <w:marTop w:val="0"/>
      <w:marBottom w:val="0"/>
      <w:divBdr>
        <w:top w:val="none" w:sz="0" w:space="0" w:color="auto"/>
        <w:left w:val="none" w:sz="0" w:space="0" w:color="auto"/>
        <w:bottom w:val="none" w:sz="0" w:space="0" w:color="auto"/>
        <w:right w:val="none" w:sz="0" w:space="0" w:color="auto"/>
      </w:divBdr>
    </w:div>
    <w:div w:id="177085558">
      <w:bodyDiv w:val="1"/>
      <w:marLeft w:val="0"/>
      <w:marRight w:val="0"/>
      <w:marTop w:val="0"/>
      <w:marBottom w:val="0"/>
      <w:divBdr>
        <w:top w:val="none" w:sz="0" w:space="0" w:color="auto"/>
        <w:left w:val="none" w:sz="0" w:space="0" w:color="auto"/>
        <w:bottom w:val="none" w:sz="0" w:space="0" w:color="auto"/>
        <w:right w:val="none" w:sz="0" w:space="0" w:color="auto"/>
      </w:divBdr>
    </w:div>
    <w:div w:id="177087745">
      <w:bodyDiv w:val="1"/>
      <w:marLeft w:val="0"/>
      <w:marRight w:val="0"/>
      <w:marTop w:val="0"/>
      <w:marBottom w:val="0"/>
      <w:divBdr>
        <w:top w:val="none" w:sz="0" w:space="0" w:color="auto"/>
        <w:left w:val="none" w:sz="0" w:space="0" w:color="auto"/>
        <w:bottom w:val="none" w:sz="0" w:space="0" w:color="auto"/>
        <w:right w:val="none" w:sz="0" w:space="0" w:color="auto"/>
      </w:divBdr>
    </w:div>
    <w:div w:id="177089815">
      <w:bodyDiv w:val="1"/>
      <w:marLeft w:val="0"/>
      <w:marRight w:val="0"/>
      <w:marTop w:val="0"/>
      <w:marBottom w:val="0"/>
      <w:divBdr>
        <w:top w:val="none" w:sz="0" w:space="0" w:color="auto"/>
        <w:left w:val="none" w:sz="0" w:space="0" w:color="auto"/>
        <w:bottom w:val="none" w:sz="0" w:space="0" w:color="auto"/>
        <w:right w:val="none" w:sz="0" w:space="0" w:color="auto"/>
      </w:divBdr>
    </w:div>
    <w:div w:id="177157354">
      <w:bodyDiv w:val="1"/>
      <w:marLeft w:val="0"/>
      <w:marRight w:val="0"/>
      <w:marTop w:val="0"/>
      <w:marBottom w:val="0"/>
      <w:divBdr>
        <w:top w:val="none" w:sz="0" w:space="0" w:color="auto"/>
        <w:left w:val="none" w:sz="0" w:space="0" w:color="auto"/>
        <w:bottom w:val="none" w:sz="0" w:space="0" w:color="auto"/>
        <w:right w:val="none" w:sz="0" w:space="0" w:color="auto"/>
      </w:divBdr>
    </w:div>
    <w:div w:id="177157529">
      <w:bodyDiv w:val="1"/>
      <w:marLeft w:val="0"/>
      <w:marRight w:val="0"/>
      <w:marTop w:val="0"/>
      <w:marBottom w:val="0"/>
      <w:divBdr>
        <w:top w:val="none" w:sz="0" w:space="0" w:color="auto"/>
        <w:left w:val="none" w:sz="0" w:space="0" w:color="auto"/>
        <w:bottom w:val="none" w:sz="0" w:space="0" w:color="auto"/>
        <w:right w:val="none" w:sz="0" w:space="0" w:color="auto"/>
      </w:divBdr>
    </w:div>
    <w:div w:id="177161901">
      <w:bodyDiv w:val="1"/>
      <w:marLeft w:val="0"/>
      <w:marRight w:val="0"/>
      <w:marTop w:val="0"/>
      <w:marBottom w:val="0"/>
      <w:divBdr>
        <w:top w:val="none" w:sz="0" w:space="0" w:color="auto"/>
        <w:left w:val="none" w:sz="0" w:space="0" w:color="auto"/>
        <w:bottom w:val="none" w:sz="0" w:space="0" w:color="auto"/>
        <w:right w:val="none" w:sz="0" w:space="0" w:color="auto"/>
      </w:divBdr>
    </w:div>
    <w:div w:id="177231370">
      <w:bodyDiv w:val="1"/>
      <w:marLeft w:val="0"/>
      <w:marRight w:val="0"/>
      <w:marTop w:val="0"/>
      <w:marBottom w:val="0"/>
      <w:divBdr>
        <w:top w:val="none" w:sz="0" w:space="0" w:color="auto"/>
        <w:left w:val="none" w:sz="0" w:space="0" w:color="auto"/>
        <w:bottom w:val="none" w:sz="0" w:space="0" w:color="auto"/>
        <w:right w:val="none" w:sz="0" w:space="0" w:color="auto"/>
      </w:divBdr>
    </w:div>
    <w:div w:id="177232367">
      <w:bodyDiv w:val="1"/>
      <w:marLeft w:val="0"/>
      <w:marRight w:val="0"/>
      <w:marTop w:val="0"/>
      <w:marBottom w:val="0"/>
      <w:divBdr>
        <w:top w:val="none" w:sz="0" w:space="0" w:color="auto"/>
        <w:left w:val="none" w:sz="0" w:space="0" w:color="auto"/>
        <w:bottom w:val="none" w:sz="0" w:space="0" w:color="auto"/>
        <w:right w:val="none" w:sz="0" w:space="0" w:color="auto"/>
      </w:divBdr>
    </w:div>
    <w:div w:id="177275321">
      <w:bodyDiv w:val="1"/>
      <w:marLeft w:val="0"/>
      <w:marRight w:val="0"/>
      <w:marTop w:val="0"/>
      <w:marBottom w:val="0"/>
      <w:divBdr>
        <w:top w:val="none" w:sz="0" w:space="0" w:color="auto"/>
        <w:left w:val="none" w:sz="0" w:space="0" w:color="auto"/>
        <w:bottom w:val="none" w:sz="0" w:space="0" w:color="auto"/>
        <w:right w:val="none" w:sz="0" w:space="0" w:color="auto"/>
      </w:divBdr>
    </w:div>
    <w:div w:id="177350026">
      <w:bodyDiv w:val="1"/>
      <w:marLeft w:val="0"/>
      <w:marRight w:val="0"/>
      <w:marTop w:val="0"/>
      <w:marBottom w:val="0"/>
      <w:divBdr>
        <w:top w:val="none" w:sz="0" w:space="0" w:color="auto"/>
        <w:left w:val="none" w:sz="0" w:space="0" w:color="auto"/>
        <w:bottom w:val="none" w:sz="0" w:space="0" w:color="auto"/>
        <w:right w:val="none" w:sz="0" w:space="0" w:color="auto"/>
      </w:divBdr>
    </w:div>
    <w:div w:id="177351250">
      <w:bodyDiv w:val="1"/>
      <w:marLeft w:val="0"/>
      <w:marRight w:val="0"/>
      <w:marTop w:val="0"/>
      <w:marBottom w:val="0"/>
      <w:divBdr>
        <w:top w:val="none" w:sz="0" w:space="0" w:color="auto"/>
        <w:left w:val="none" w:sz="0" w:space="0" w:color="auto"/>
        <w:bottom w:val="none" w:sz="0" w:space="0" w:color="auto"/>
        <w:right w:val="none" w:sz="0" w:space="0" w:color="auto"/>
      </w:divBdr>
    </w:div>
    <w:div w:id="177354133">
      <w:bodyDiv w:val="1"/>
      <w:marLeft w:val="0"/>
      <w:marRight w:val="0"/>
      <w:marTop w:val="0"/>
      <w:marBottom w:val="0"/>
      <w:divBdr>
        <w:top w:val="none" w:sz="0" w:space="0" w:color="auto"/>
        <w:left w:val="none" w:sz="0" w:space="0" w:color="auto"/>
        <w:bottom w:val="none" w:sz="0" w:space="0" w:color="auto"/>
        <w:right w:val="none" w:sz="0" w:space="0" w:color="auto"/>
      </w:divBdr>
    </w:div>
    <w:div w:id="177354597">
      <w:bodyDiv w:val="1"/>
      <w:marLeft w:val="0"/>
      <w:marRight w:val="0"/>
      <w:marTop w:val="0"/>
      <w:marBottom w:val="0"/>
      <w:divBdr>
        <w:top w:val="none" w:sz="0" w:space="0" w:color="auto"/>
        <w:left w:val="none" w:sz="0" w:space="0" w:color="auto"/>
        <w:bottom w:val="none" w:sz="0" w:space="0" w:color="auto"/>
        <w:right w:val="none" w:sz="0" w:space="0" w:color="auto"/>
      </w:divBdr>
    </w:div>
    <w:div w:id="177424821">
      <w:bodyDiv w:val="1"/>
      <w:marLeft w:val="0"/>
      <w:marRight w:val="0"/>
      <w:marTop w:val="0"/>
      <w:marBottom w:val="0"/>
      <w:divBdr>
        <w:top w:val="none" w:sz="0" w:space="0" w:color="auto"/>
        <w:left w:val="none" w:sz="0" w:space="0" w:color="auto"/>
        <w:bottom w:val="none" w:sz="0" w:space="0" w:color="auto"/>
        <w:right w:val="none" w:sz="0" w:space="0" w:color="auto"/>
      </w:divBdr>
    </w:div>
    <w:div w:id="177425031">
      <w:bodyDiv w:val="1"/>
      <w:marLeft w:val="0"/>
      <w:marRight w:val="0"/>
      <w:marTop w:val="0"/>
      <w:marBottom w:val="0"/>
      <w:divBdr>
        <w:top w:val="none" w:sz="0" w:space="0" w:color="auto"/>
        <w:left w:val="none" w:sz="0" w:space="0" w:color="auto"/>
        <w:bottom w:val="none" w:sz="0" w:space="0" w:color="auto"/>
        <w:right w:val="none" w:sz="0" w:space="0" w:color="auto"/>
      </w:divBdr>
    </w:div>
    <w:div w:id="177425918">
      <w:bodyDiv w:val="1"/>
      <w:marLeft w:val="0"/>
      <w:marRight w:val="0"/>
      <w:marTop w:val="0"/>
      <w:marBottom w:val="0"/>
      <w:divBdr>
        <w:top w:val="none" w:sz="0" w:space="0" w:color="auto"/>
        <w:left w:val="none" w:sz="0" w:space="0" w:color="auto"/>
        <w:bottom w:val="none" w:sz="0" w:space="0" w:color="auto"/>
        <w:right w:val="none" w:sz="0" w:space="0" w:color="auto"/>
      </w:divBdr>
    </w:div>
    <w:div w:id="177430168">
      <w:bodyDiv w:val="1"/>
      <w:marLeft w:val="0"/>
      <w:marRight w:val="0"/>
      <w:marTop w:val="0"/>
      <w:marBottom w:val="0"/>
      <w:divBdr>
        <w:top w:val="none" w:sz="0" w:space="0" w:color="auto"/>
        <w:left w:val="none" w:sz="0" w:space="0" w:color="auto"/>
        <w:bottom w:val="none" w:sz="0" w:space="0" w:color="auto"/>
        <w:right w:val="none" w:sz="0" w:space="0" w:color="auto"/>
      </w:divBdr>
    </w:div>
    <w:div w:id="177431182">
      <w:bodyDiv w:val="1"/>
      <w:marLeft w:val="0"/>
      <w:marRight w:val="0"/>
      <w:marTop w:val="0"/>
      <w:marBottom w:val="0"/>
      <w:divBdr>
        <w:top w:val="none" w:sz="0" w:space="0" w:color="auto"/>
        <w:left w:val="none" w:sz="0" w:space="0" w:color="auto"/>
        <w:bottom w:val="none" w:sz="0" w:space="0" w:color="auto"/>
        <w:right w:val="none" w:sz="0" w:space="0" w:color="auto"/>
      </w:divBdr>
    </w:div>
    <w:div w:id="177431361">
      <w:bodyDiv w:val="1"/>
      <w:marLeft w:val="0"/>
      <w:marRight w:val="0"/>
      <w:marTop w:val="0"/>
      <w:marBottom w:val="0"/>
      <w:divBdr>
        <w:top w:val="none" w:sz="0" w:space="0" w:color="auto"/>
        <w:left w:val="none" w:sz="0" w:space="0" w:color="auto"/>
        <w:bottom w:val="none" w:sz="0" w:space="0" w:color="auto"/>
        <w:right w:val="none" w:sz="0" w:space="0" w:color="auto"/>
      </w:divBdr>
    </w:div>
    <w:div w:id="177472743">
      <w:bodyDiv w:val="1"/>
      <w:marLeft w:val="0"/>
      <w:marRight w:val="0"/>
      <w:marTop w:val="0"/>
      <w:marBottom w:val="0"/>
      <w:divBdr>
        <w:top w:val="none" w:sz="0" w:space="0" w:color="auto"/>
        <w:left w:val="none" w:sz="0" w:space="0" w:color="auto"/>
        <w:bottom w:val="none" w:sz="0" w:space="0" w:color="auto"/>
        <w:right w:val="none" w:sz="0" w:space="0" w:color="auto"/>
      </w:divBdr>
    </w:div>
    <w:div w:id="177474342">
      <w:bodyDiv w:val="1"/>
      <w:marLeft w:val="0"/>
      <w:marRight w:val="0"/>
      <w:marTop w:val="0"/>
      <w:marBottom w:val="0"/>
      <w:divBdr>
        <w:top w:val="none" w:sz="0" w:space="0" w:color="auto"/>
        <w:left w:val="none" w:sz="0" w:space="0" w:color="auto"/>
        <w:bottom w:val="none" w:sz="0" w:space="0" w:color="auto"/>
        <w:right w:val="none" w:sz="0" w:space="0" w:color="auto"/>
      </w:divBdr>
    </w:div>
    <w:div w:id="177474761">
      <w:bodyDiv w:val="1"/>
      <w:marLeft w:val="0"/>
      <w:marRight w:val="0"/>
      <w:marTop w:val="0"/>
      <w:marBottom w:val="0"/>
      <w:divBdr>
        <w:top w:val="none" w:sz="0" w:space="0" w:color="auto"/>
        <w:left w:val="none" w:sz="0" w:space="0" w:color="auto"/>
        <w:bottom w:val="none" w:sz="0" w:space="0" w:color="auto"/>
        <w:right w:val="none" w:sz="0" w:space="0" w:color="auto"/>
      </w:divBdr>
    </w:div>
    <w:div w:id="177475157">
      <w:bodyDiv w:val="1"/>
      <w:marLeft w:val="0"/>
      <w:marRight w:val="0"/>
      <w:marTop w:val="0"/>
      <w:marBottom w:val="0"/>
      <w:divBdr>
        <w:top w:val="none" w:sz="0" w:space="0" w:color="auto"/>
        <w:left w:val="none" w:sz="0" w:space="0" w:color="auto"/>
        <w:bottom w:val="none" w:sz="0" w:space="0" w:color="auto"/>
        <w:right w:val="none" w:sz="0" w:space="0" w:color="auto"/>
      </w:divBdr>
    </w:div>
    <w:div w:id="177501069">
      <w:bodyDiv w:val="1"/>
      <w:marLeft w:val="0"/>
      <w:marRight w:val="0"/>
      <w:marTop w:val="0"/>
      <w:marBottom w:val="0"/>
      <w:divBdr>
        <w:top w:val="none" w:sz="0" w:space="0" w:color="auto"/>
        <w:left w:val="none" w:sz="0" w:space="0" w:color="auto"/>
        <w:bottom w:val="none" w:sz="0" w:space="0" w:color="auto"/>
        <w:right w:val="none" w:sz="0" w:space="0" w:color="auto"/>
      </w:divBdr>
    </w:div>
    <w:div w:id="177503548">
      <w:bodyDiv w:val="1"/>
      <w:marLeft w:val="0"/>
      <w:marRight w:val="0"/>
      <w:marTop w:val="0"/>
      <w:marBottom w:val="0"/>
      <w:divBdr>
        <w:top w:val="none" w:sz="0" w:space="0" w:color="auto"/>
        <w:left w:val="none" w:sz="0" w:space="0" w:color="auto"/>
        <w:bottom w:val="none" w:sz="0" w:space="0" w:color="auto"/>
        <w:right w:val="none" w:sz="0" w:space="0" w:color="auto"/>
      </w:divBdr>
    </w:div>
    <w:div w:id="177544843">
      <w:bodyDiv w:val="1"/>
      <w:marLeft w:val="0"/>
      <w:marRight w:val="0"/>
      <w:marTop w:val="0"/>
      <w:marBottom w:val="0"/>
      <w:divBdr>
        <w:top w:val="none" w:sz="0" w:space="0" w:color="auto"/>
        <w:left w:val="none" w:sz="0" w:space="0" w:color="auto"/>
        <w:bottom w:val="none" w:sz="0" w:space="0" w:color="auto"/>
        <w:right w:val="none" w:sz="0" w:space="0" w:color="auto"/>
      </w:divBdr>
    </w:div>
    <w:div w:id="177621857">
      <w:bodyDiv w:val="1"/>
      <w:marLeft w:val="0"/>
      <w:marRight w:val="0"/>
      <w:marTop w:val="0"/>
      <w:marBottom w:val="0"/>
      <w:divBdr>
        <w:top w:val="none" w:sz="0" w:space="0" w:color="auto"/>
        <w:left w:val="none" w:sz="0" w:space="0" w:color="auto"/>
        <w:bottom w:val="none" w:sz="0" w:space="0" w:color="auto"/>
        <w:right w:val="none" w:sz="0" w:space="0" w:color="auto"/>
      </w:divBdr>
    </w:div>
    <w:div w:id="177622444">
      <w:bodyDiv w:val="1"/>
      <w:marLeft w:val="0"/>
      <w:marRight w:val="0"/>
      <w:marTop w:val="0"/>
      <w:marBottom w:val="0"/>
      <w:divBdr>
        <w:top w:val="none" w:sz="0" w:space="0" w:color="auto"/>
        <w:left w:val="none" w:sz="0" w:space="0" w:color="auto"/>
        <w:bottom w:val="none" w:sz="0" w:space="0" w:color="auto"/>
        <w:right w:val="none" w:sz="0" w:space="0" w:color="auto"/>
      </w:divBdr>
    </w:div>
    <w:div w:id="177668590">
      <w:bodyDiv w:val="1"/>
      <w:marLeft w:val="0"/>
      <w:marRight w:val="0"/>
      <w:marTop w:val="0"/>
      <w:marBottom w:val="0"/>
      <w:divBdr>
        <w:top w:val="none" w:sz="0" w:space="0" w:color="auto"/>
        <w:left w:val="none" w:sz="0" w:space="0" w:color="auto"/>
        <w:bottom w:val="none" w:sz="0" w:space="0" w:color="auto"/>
        <w:right w:val="none" w:sz="0" w:space="0" w:color="auto"/>
      </w:divBdr>
    </w:div>
    <w:div w:id="177693973">
      <w:bodyDiv w:val="1"/>
      <w:marLeft w:val="0"/>
      <w:marRight w:val="0"/>
      <w:marTop w:val="0"/>
      <w:marBottom w:val="0"/>
      <w:divBdr>
        <w:top w:val="none" w:sz="0" w:space="0" w:color="auto"/>
        <w:left w:val="none" w:sz="0" w:space="0" w:color="auto"/>
        <w:bottom w:val="none" w:sz="0" w:space="0" w:color="auto"/>
        <w:right w:val="none" w:sz="0" w:space="0" w:color="auto"/>
      </w:divBdr>
    </w:div>
    <w:div w:id="177695357">
      <w:bodyDiv w:val="1"/>
      <w:marLeft w:val="0"/>
      <w:marRight w:val="0"/>
      <w:marTop w:val="0"/>
      <w:marBottom w:val="0"/>
      <w:divBdr>
        <w:top w:val="none" w:sz="0" w:space="0" w:color="auto"/>
        <w:left w:val="none" w:sz="0" w:space="0" w:color="auto"/>
        <w:bottom w:val="none" w:sz="0" w:space="0" w:color="auto"/>
        <w:right w:val="none" w:sz="0" w:space="0" w:color="auto"/>
      </w:divBdr>
    </w:div>
    <w:div w:id="177697098">
      <w:bodyDiv w:val="1"/>
      <w:marLeft w:val="0"/>
      <w:marRight w:val="0"/>
      <w:marTop w:val="0"/>
      <w:marBottom w:val="0"/>
      <w:divBdr>
        <w:top w:val="none" w:sz="0" w:space="0" w:color="auto"/>
        <w:left w:val="none" w:sz="0" w:space="0" w:color="auto"/>
        <w:bottom w:val="none" w:sz="0" w:space="0" w:color="auto"/>
        <w:right w:val="none" w:sz="0" w:space="0" w:color="auto"/>
      </w:divBdr>
    </w:div>
    <w:div w:id="177742796">
      <w:bodyDiv w:val="1"/>
      <w:marLeft w:val="0"/>
      <w:marRight w:val="0"/>
      <w:marTop w:val="0"/>
      <w:marBottom w:val="0"/>
      <w:divBdr>
        <w:top w:val="none" w:sz="0" w:space="0" w:color="auto"/>
        <w:left w:val="none" w:sz="0" w:space="0" w:color="auto"/>
        <w:bottom w:val="none" w:sz="0" w:space="0" w:color="auto"/>
        <w:right w:val="none" w:sz="0" w:space="0" w:color="auto"/>
      </w:divBdr>
    </w:div>
    <w:div w:id="177813928">
      <w:bodyDiv w:val="1"/>
      <w:marLeft w:val="0"/>
      <w:marRight w:val="0"/>
      <w:marTop w:val="0"/>
      <w:marBottom w:val="0"/>
      <w:divBdr>
        <w:top w:val="none" w:sz="0" w:space="0" w:color="auto"/>
        <w:left w:val="none" w:sz="0" w:space="0" w:color="auto"/>
        <w:bottom w:val="none" w:sz="0" w:space="0" w:color="auto"/>
        <w:right w:val="none" w:sz="0" w:space="0" w:color="auto"/>
      </w:divBdr>
    </w:div>
    <w:div w:id="177815279">
      <w:bodyDiv w:val="1"/>
      <w:marLeft w:val="0"/>
      <w:marRight w:val="0"/>
      <w:marTop w:val="0"/>
      <w:marBottom w:val="0"/>
      <w:divBdr>
        <w:top w:val="none" w:sz="0" w:space="0" w:color="auto"/>
        <w:left w:val="none" w:sz="0" w:space="0" w:color="auto"/>
        <w:bottom w:val="none" w:sz="0" w:space="0" w:color="auto"/>
        <w:right w:val="none" w:sz="0" w:space="0" w:color="auto"/>
      </w:divBdr>
    </w:div>
    <w:div w:id="177818616">
      <w:bodyDiv w:val="1"/>
      <w:marLeft w:val="0"/>
      <w:marRight w:val="0"/>
      <w:marTop w:val="0"/>
      <w:marBottom w:val="0"/>
      <w:divBdr>
        <w:top w:val="none" w:sz="0" w:space="0" w:color="auto"/>
        <w:left w:val="none" w:sz="0" w:space="0" w:color="auto"/>
        <w:bottom w:val="none" w:sz="0" w:space="0" w:color="auto"/>
        <w:right w:val="none" w:sz="0" w:space="0" w:color="auto"/>
      </w:divBdr>
    </w:div>
    <w:div w:id="177819338">
      <w:bodyDiv w:val="1"/>
      <w:marLeft w:val="0"/>
      <w:marRight w:val="0"/>
      <w:marTop w:val="0"/>
      <w:marBottom w:val="0"/>
      <w:divBdr>
        <w:top w:val="none" w:sz="0" w:space="0" w:color="auto"/>
        <w:left w:val="none" w:sz="0" w:space="0" w:color="auto"/>
        <w:bottom w:val="none" w:sz="0" w:space="0" w:color="auto"/>
        <w:right w:val="none" w:sz="0" w:space="0" w:color="auto"/>
      </w:divBdr>
    </w:div>
    <w:div w:id="177820571">
      <w:bodyDiv w:val="1"/>
      <w:marLeft w:val="0"/>
      <w:marRight w:val="0"/>
      <w:marTop w:val="0"/>
      <w:marBottom w:val="0"/>
      <w:divBdr>
        <w:top w:val="none" w:sz="0" w:space="0" w:color="auto"/>
        <w:left w:val="none" w:sz="0" w:space="0" w:color="auto"/>
        <w:bottom w:val="none" w:sz="0" w:space="0" w:color="auto"/>
        <w:right w:val="none" w:sz="0" w:space="0" w:color="auto"/>
      </w:divBdr>
    </w:div>
    <w:div w:id="177888961">
      <w:bodyDiv w:val="1"/>
      <w:marLeft w:val="0"/>
      <w:marRight w:val="0"/>
      <w:marTop w:val="0"/>
      <w:marBottom w:val="0"/>
      <w:divBdr>
        <w:top w:val="none" w:sz="0" w:space="0" w:color="auto"/>
        <w:left w:val="none" w:sz="0" w:space="0" w:color="auto"/>
        <w:bottom w:val="none" w:sz="0" w:space="0" w:color="auto"/>
        <w:right w:val="none" w:sz="0" w:space="0" w:color="auto"/>
      </w:divBdr>
    </w:div>
    <w:div w:id="177890846">
      <w:bodyDiv w:val="1"/>
      <w:marLeft w:val="0"/>
      <w:marRight w:val="0"/>
      <w:marTop w:val="0"/>
      <w:marBottom w:val="0"/>
      <w:divBdr>
        <w:top w:val="none" w:sz="0" w:space="0" w:color="auto"/>
        <w:left w:val="none" w:sz="0" w:space="0" w:color="auto"/>
        <w:bottom w:val="none" w:sz="0" w:space="0" w:color="auto"/>
        <w:right w:val="none" w:sz="0" w:space="0" w:color="auto"/>
      </w:divBdr>
    </w:div>
    <w:div w:id="177891151">
      <w:bodyDiv w:val="1"/>
      <w:marLeft w:val="0"/>
      <w:marRight w:val="0"/>
      <w:marTop w:val="0"/>
      <w:marBottom w:val="0"/>
      <w:divBdr>
        <w:top w:val="none" w:sz="0" w:space="0" w:color="auto"/>
        <w:left w:val="none" w:sz="0" w:space="0" w:color="auto"/>
        <w:bottom w:val="none" w:sz="0" w:space="0" w:color="auto"/>
        <w:right w:val="none" w:sz="0" w:space="0" w:color="auto"/>
      </w:divBdr>
    </w:div>
    <w:div w:id="177934571">
      <w:bodyDiv w:val="1"/>
      <w:marLeft w:val="0"/>
      <w:marRight w:val="0"/>
      <w:marTop w:val="0"/>
      <w:marBottom w:val="0"/>
      <w:divBdr>
        <w:top w:val="none" w:sz="0" w:space="0" w:color="auto"/>
        <w:left w:val="none" w:sz="0" w:space="0" w:color="auto"/>
        <w:bottom w:val="none" w:sz="0" w:space="0" w:color="auto"/>
        <w:right w:val="none" w:sz="0" w:space="0" w:color="auto"/>
      </w:divBdr>
    </w:div>
    <w:div w:id="177936650">
      <w:bodyDiv w:val="1"/>
      <w:marLeft w:val="0"/>
      <w:marRight w:val="0"/>
      <w:marTop w:val="0"/>
      <w:marBottom w:val="0"/>
      <w:divBdr>
        <w:top w:val="none" w:sz="0" w:space="0" w:color="auto"/>
        <w:left w:val="none" w:sz="0" w:space="0" w:color="auto"/>
        <w:bottom w:val="none" w:sz="0" w:space="0" w:color="auto"/>
        <w:right w:val="none" w:sz="0" w:space="0" w:color="auto"/>
      </w:divBdr>
    </w:div>
    <w:div w:id="177937134">
      <w:bodyDiv w:val="1"/>
      <w:marLeft w:val="0"/>
      <w:marRight w:val="0"/>
      <w:marTop w:val="0"/>
      <w:marBottom w:val="0"/>
      <w:divBdr>
        <w:top w:val="none" w:sz="0" w:space="0" w:color="auto"/>
        <w:left w:val="none" w:sz="0" w:space="0" w:color="auto"/>
        <w:bottom w:val="none" w:sz="0" w:space="0" w:color="auto"/>
        <w:right w:val="none" w:sz="0" w:space="0" w:color="auto"/>
      </w:divBdr>
    </w:div>
    <w:div w:id="177937582">
      <w:bodyDiv w:val="1"/>
      <w:marLeft w:val="0"/>
      <w:marRight w:val="0"/>
      <w:marTop w:val="0"/>
      <w:marBottom w:val="0"/>
      <w:divBdr>
        <w:top w:val="none" w:sz="0" w:space="0" w:color="auto"/>
        <w:left w:val="none" w:sz="0" w:space="0" w:color="auto"/>
        <w:bottom w:val="none" w:sz="0" w:space="0" w:color="auto"/>
        <w:right w:val="none" w:sz="0" w:space="0" w:color="auto"/>
      </w:divBdr>
    </w:div>
    <w:div w:id="177938020">
      <w:bodyDiv w:val="1"/>
      <w:marLeft w:val="0"/>
      <w:marRight w:val="0"/>
      <w:marTop w:val="0"/>
      <w:marBottom w:val="0"/>
      <w:divBdr>
        <w:top w:val="none" w:sz="0" w:space="0" w:color="auto"/>
        <w:left w:val="none" w:sz="0" w:space="0" w:color="auto"/>
        <w:bottom w:val="none" w:sz="0" w:space="0" w:color="auto"/>
        <w:right w:val="none" w:sz="0" w:space="0" w:color="auto"/>
      </w:divBdr>
    </w:div>
    <w:div w:id="177962307">
      <w:bodyDiv w:val="1"/>
      <w:marLeft w:val="0"/>
      <w:marRight w:val="0"/>
      <w:marTop w:val="0"/>
      <w:marBottom w:val="0"/>
      <w:divBdr>
        <w:top w:val="none" w:sz="0" w:space="0" w:color="auto"/>
        <w:left w:val="none" w:sz="0" w:space="0" w:color="auto"/>
        <w:bottom w:val="none" w:sz="0" w:space="0" w:color="auto"/>
        <w:right w:val="none" w:sz="0" w:space="0" w:color="auto"/>
      </w:divBdr>
    </w:div>
    <w:div w:id="178006012">
      <w:bodyDiv w:val="1"/>
      <w:marLeft w:val="0"/>
      <w:marRight w:val="0"/>
      <w:marTop w:val="0"/>
      <w:marBottom w:val="0"/>
      <w:divBdr>
        <w:top w:val="none" w:sz="0" w:space="0" w:color="auto"/>
        <w:left w:val="none" w:sz="0" w:space="0" w:color="auto"/>
        <w:bottom w:val="none" w:sz="0" w:space="0" w:color="auto"/>
        <w:right w:val="none" w:sz="0" w:space="0" w:color="auto"/>
      </w:divBdr>
    </w:div>
    <w:div w:id="178008181">
      <w:bodyDiv w:val="1"/>
      <w:marLeft w:val="0"/>
      <w:marRight w:val="0"/>
      <w:marTop w:val="0"/>
      <w:marBottom w:val="0"/>
      <w:divBdr>
        <w:top w:val="none" w:sz="0" w:space="0" w:color="auto"/>
        <w:left w:val="none" w:sz="0" w:space="0" w:color="auto"/>
        <w:bottom w:val="none" w:sz="0" w:space="0" w:color="auto"/>
        <w:right w:val="none" w:sz="0" w:space="0" w:color="auto"/>
      </w:divBdr>
    </w:div>
    <w:div w:id="178010154">
      <w:bodyDiv w:val="1"/>
      <w:marLeft w:val="0"/>
      <w:marRight w:val="0"/>
      <w:marTop w:val="0"/>
      <w:marBottom w:val="0"/>
      <w:divBdr>
        <w:top w:val="none" w:sz="0" w:space="0" w:color="auto"/>
        <w:left w:val="none" w:sz="0" w:space="0" w:color="auto"/>
        <w:bottom w:val="none" w:sz="0" w:space="0" w:color="auto"/>
        <w:right w:val="none" w:sz="0" w:space="0" w:color="auto"/>
      </w:divBdr>
    </w:div>
    <w:div w:id="178010619">
      <w:bodyDiv w:val="1"/>
      <w:marLeft w:val="0"/>
      <w:marRight w:val="0"/>
      <w:marTop w:val="0"/>
      <w:marBottom w:val="0"/>
      <w:divBdr>
        <w:top w:val="none" w:sz="0" w:space="0" w:color="auto"/>
        <w:left w:val="none" w:sz="0" w:space="0" w:color="auto"/>
        <w:bottom w:val="none" w:sz="0" w:space="0" w:color="auto"/>
        <w:right w:val="none" w:sz="0" w:space="0" w:color="auto"/>
      </w:divBdr>
    </w:div>
    <w:div w:id="178085849">
      <w:bodyDiv w:val="1"/>
      <w:marLeft w:val="0"/>
      <w:marRight w:val="0"/>
      <w:marTop w:val="0"/>
      <w:marBottom w:val="0"/>
      <w:divBdr>
        <w:top w:val="none" w:sz="0" w:space="0" w:color="auto"/>
        <w:left w:val="none" w:sz="0" w:space="0" w:color="auto"/>
        <w:bottom w:val="none" w:sz="0" w:space="0" w:color="auto"/>
        <w:right w:val="none" w:sz="0" w:space="0" w:color="auto"/>
      </w:divBdr>
    </w:div>
    <w:div w:id="178089260">
      <w:bodyDiv w:val="1"/>
      <w:marLeft w:val="0"/>
      <w:marRight w:val="0"/>
      <w:marTop w:val="0"/>
      <w:marBottom w:val="0"/>
      <w:divBdr>
        <w:top w:val="none" w:sz="0" w:space="0" w:color="auto"/>
        <w:left w:val="none" w:sz="0" w:space="0" w:color="auto"/>
        <w:bottom w:val="none" w:sz="0" w:space="0" w:color="auto"/>
        <w:right w:val="none" w:sz="0" w:space="0" w:color="auto"/>
      </w:divBdr>
    </w:div>
    <w:div w:id="178159248">
      <w:bodyDiv w:val="1"/>
      <w:marLeft w:val="0"/>
      <w:marRight w:val="0"/>
      <w:marTop w:val="0"/>
      <w:marBottom w:val="0"/>
      <w:divBdr>
        <w:top w:val="none" w:sz="0" w:space="0" w:color="auto"/>
        <w:left w:val="none" w:sz="0" w:space="0" w:color="auto"/>
        <w:bottom w:val="none" w:sz="0" w:space="0" w:color="auto"/>
        <w:right w:val="none" w:sz="0" w:space="0" w:color="auto"/>
      </w:divBdr>
    </w:div>
    <w:div w:id="178205584">
      <w:bodyDiv w:val="1"/>
      <w:marLeft w:val="0"/>
      <w:marRight w:val="0"/>
      <w:marTop w:val="0"/>
      <w:marBottom w:val="0"/>
      <w:divBdr>
        <w:top w:val="none" w:sz="0" w:space="0" w:color="auto"/>
        <w:left w:val="none" w:sz="0" w:space="0" w:color="auto"/>
        <w:bottom w:val="none" w:sz="0" w:space="0" w:color="auto"/>
        <w:right w:val="none" w:sz="0" w:space="0" w:color="auto"/>
      </w:divBdr>
    </w:div>
    <w:div w:id="178279580">
      <w:bodyDiv w:val="1"/>
      <w:marLeft w:val="0"/>
      <w:marRight w:val="0"/>
      <w:marTop w:val="0"/>
      <w:marBottom w:val="0"/>
      <w:divBdr>
        <w:top w:val="none" w:sz="0" w:space="0" w:color="auto"/>
        <w:left w:val="none" w:sz="0" w:space="0" w:color="auto"/>
        <w:bottom w:val="none" w:sz="0" w:space="0" w:color="auto"/>
        <w:right w:val="none" w:sz="0" w:space="0" w:color="auto"/>
      </w:divBdr>
    </w:div>
    <w:div w:id="178280086">
      <w:bodyDiv w:val="1"/>
      <w:marLeft w:val="0"/>
      <w:marRight w:val="0"/>
      <w:marTop w:val="0"/>
      <w:marBottom w:val="0"/>
      <w:divBdr>
        <w:top w:val="none" w:sz="0" w:space="0" w:color="auto"/>
        <w:left w:val="none" w:sz="0" w:space="0" w:color="auto"/>
        <w:bottom w:val="none" w:sz="0" w:space="0" w:color="auto"/>
        <w:right w:val="none" w:sz="0" w:space="0" w:color="auto"/>
      </w:divBdr>
    </w:div>
    <w:div w:id="178280240">
      <w:bodyDiv w:val="1"/>
      <w:marLeft w:val="0"/>
      <w:marRight w:val="0"/>
      <w:marTop w:val="0"/>
      <w:marBottom w:val="0"/>
      <w:divBdr>
        <w:top w:val="none" w:sz="0" w:space="0" w:color="auto"/>
        <w:left w:val="none" w:sz="0" w:space="0" w:color="auto"/>
        <w:bottom w:val="none" w:sz="0" w:space="0" w:color="auto"/>
        <w:right w:val="none" w:sz="0" w:space="0" w:color="auto"/>
      </w:divBdr>
    </w:div>
    <w:div w:id="178323745">
      <w:bodyDiv w:val="1"/>
      <w:marLeft w:val="0"/>
      <w:marRight w:val="0"/>
      <w:marTop w:val="0"/>
      <w:marBottom w:val="0"/>
      <w:divBdr>
        <w:top w:val="none" w:sz="0" w:space="0" w:color="auto"/>
        <w:left w:val="none" w:sz="0" w:space="0" w:color="auto"/>
        <w:bottom w:val="none" w:sz="0" w:space="0" w:color="auto"/>
        <w:right w:val="none" w:sz="0" w:space="0" w:color="auto"/>
      </w:divBdr>
    </w:div>
    <w:div w:id="178324090">
      <w:bodyDiv w:val="1"/>
      <w:marLeft w:val="0"/>
      <w:marRight w:val="0"/>
      <w:marTop w:val="0"/>
      <w:marBottom w:val="0"/>
      <w:divBdr>
        <w:top w:val="none" w:sz="0" w:space="0" w:color="auto"/>
        <w:left w:val="none" w:sz="0" w:space="0" w:color="auto"/>
        <w:bottom w:val="none" w:sz="0" w:space="0" w:color="auto"/>
        <w:right w:val="none" w:sz="0" w:space="0" w:color="auto"/>
      </w:divBdr>
    </w:div>
    <w:div w:id="178348235">
      <w:bodyDiv w:val="1"/>
      <w:marLeft w:val="0"/>
      <w:marRight w:val="0"/>
      <w:marTop w:val="0"/>
      <w:marBottom w:val="0"/>
      <w:divBdr>
        <w:top w:val="none" w:sz="0" w:space="0" w:color="auto"/>
        <w:left w:val="none" w:sz="0" w:space="0" w:color="auto"/>
        <w:bottom w:val="none" w:sz="0" w:space="0" w:color="auto"/>
        <w:right w:val="none" w:sz="0" w:space="0" w:color="auto"/>
      </w:divBdr>
    </w:div>
    <w:div w:id="178348721">
      <w:bodyDiv w:val="1"/>
      <w:marLeft w:val="0"/>
      <w:marRight w:val="0"/>
      <w:marTop w:val="0"/>
      <w:marBottom w:val="0"/>
      <w:divBdr>
        <w:top w:val="none" w:sz="0" w:space="0" w:color="auto"/>
        <w:left w:val="none" w:sz="0" w:space="0" w:color="auto"/>
        <w:bottom w:val="none" w:sz="0" w:space="0" w:color="auto"/>
        <w:right w:val="none" w:sz="0" w:space="0" w:color="auto"/>
      </w:divBdr>
    </w:div>
    <w:div w:id="178352388">
      <w:bodyDiv w:val="1"/>
      <w:marLeft w:val="0"/>
      <w:marRight w:val="0"/>
      <w:marTop w:val="0"/>
      <w:marBottom w:val="0"/>
      <w:divBdr>
        <w:top w:val="none" w:sz="0" w:space="0" w:color="auto"/>
        <w:left w:val="none" w:sz="0" w:space="0" w:color="auto"/>
        <w:bottom w:val="none" w:sz="0" w:space="0" w:color="auto"/>
        <w:right w:val="none" w:sz="0" w:space="0" w:color="auto"/>
      </w:divBdr>
    </w:div>
    <w:div w:id="178398960">
      <w:bodyDiv w:val="1"/>
      <w:marLeft w:val="0"/>
      <w:marRight w:val="0"/>
      <w:marTop w:val="0"/>
      <w:marBottom w:val="0"/>
      <w:divBdr>
        <w:top w:val="none" w:sz="0" w:space="0" w:color="auto"/>
        <w:left w:val="none" w:sz="0" w:space="0" w:color="auto"/>
        <w:bottom w:val="none" w:sz="0" w:space="0" w:color="auto"/>
        <w:right w:val="none" w:sz="0" w:space="0" w:color="auto"/>
      </w:divBdr>
    </w:div>
    <w:div w:id="178399451">
      <w:bodyDiv w:val="1"/>
      <w:marLeft w:val="0"/>
      <w:marRight w:val="0"/>
      <w:marTop w:val="0"/>
      <w:marBottom w:val="0"/>
      <w:divBdr>
        <w:top w:val="none" w:sz="0" w:space="0" w:color="auto"/>
        <w:left w:val="none" w:sz="0" w:space="0" w:color="auto"/>
        <w:bottom w:val="none" w:sz="0" w:space="0" w:color="auto"/>
        <w:right w:val="none" w:sz="0" w:space="0" w:color="auto"/>
      </w:divBdr>
    </w:div>
    <w:div w:id="178542171">
      <w:bodyDiv w:val="1"/>
      <w:marLeft w:val="0"/>
      <w:marRight w:val="0"/>
      <w:marTop w:val="0"/>
      <w:marBottom w:val="0"/>
      <w:divBdr>
        <w:top w:val="none" w:sz="0" w:space="0" w:color="auto"/>
        <w:left w:val="none" w:sz="0" w:space="0" w:color="auto"/>
        <w:bottom w:val="none" w:sz="0" w:space="0" w:color="auto"/>
        <w:right w:val="none" w:sz="0" w:space="0" w:color="auto"/>
      </w:divBdr>
    </w:div>
    <w:div w:id="178547655">
      <w:bodyDiv w:val="1"/>
      <w:marLeft w:val="0"/>
      <w:marRight w:val="0"/>
      <w:marTop w:val="0"/>
      <w:marBottom w:val="0"/>
      <w:divBdr>
        <w:top w:val="none" w:sz="0" w:space="0" w:color="auto"/>
        <w:left w:val="none" w:sz="0" w:space="0" w:color="auto"/>
        <w:bottom w:val="none" w:sz="0" w:space="0" w:color="auto"/>
        <w:right w:val="none" w:sz="0" w:space="0" w:color="auto"/>
      </w:divBdr>
    </w:div>
    <w:div w:id="178548421">
      <w:bodyDiv w:val="1"/>
      <w:marLeft w:val="0"/>
      <w:marRight w:val="0"/>
      <w:marTop w:val="0"/>
      <w:marBottom w:val="0"/>
      <w:divBdr>
        <w:top w:val="none" w:sz="0" w:space="0" w:color="auto"/>
        <w:left w:val="none" w:sz="0" w:space="0" w:color="auto"/>
        <w:bottom w:val="none" w:sz="0" w:space="0" w:color="auto"/>
        <w:right w:val="none" w:sz="0" w:space="0" w:color="auto"/>
      </w:divBdr>
    </w:div>
    <w:div w:id="178586075">
      <w:bodyDiv w:val="1"/>
      <w:marLeft w:val="0"/>
      <w:marRight w:val="0"/>
      <w:marTop w:val="0"/>
      <w:marBottom w:val="0"/>
      <w:divBdr>
        <w:top w:val="none" w:sz="0" w:space="0" w:color="auto"/>
        <w:left w:val="none" w:sz="0" w:space="0" w:color="auto"/>
        <w:bottom w:val="none" w:sz="0" w:space="0" w:color="auto"/>
        <w:right w:val="none" w:sz="0" w:space="0" w:color="auto"/>
      </w:divBdr>
    </w:div>
    <w:div w:id="178589112">
      <w:bodyDiv w:val="1"/>
      <w:marLeft w:val="0"/>
      <w:marRight w:val="0"/>
      <w:marTop w:val="0"/>
      <w:marBottom w:val="0"/>
      <w:divBdr>
        <w:top w:val="none" w:sz="0" w:space="0" w:color="auto"/>
        <w:left w:val="none" w:sz="0" w:space="0" w:color="auto"/>
        <w:bottom w:val="none" w:sz="0" w:space="0" w:color="auto"/>
        <w:right w:val="none" w:sz="0" w:space="0" w:color="auto"/>
      </w:divBdr>
    </w:div>
    <w:div w:id="178591778">
      <w:bodyDiv w:val="1"/>
      <w:marLeft w:val="0"/>
      <w:marRight w:val="0"/>
      <w:marTop w:val="0"/>
      <w:marBottom w:val="0"/>
      <w:divBdr>
        <w:top w:val="none" w:sz="0" w:space="0" w:color="auto"/>
        <w:left w:val="none" w:sz="0" w:space="0" w:color="auto"/>
        <w:bottom w:val="none" w:sz="0" w:space="0" w:color="auto"/>
        <w:right w:val="none" w:sz="0" w:space="0" w:color="auto"/>
      </w:divBdr>
    </w:div>
    <w:div w:id="178617109">
      <w:bodyDiv w:val="1"/>
      <w:marLeft w:val="0"/>
      <w:marRight w:val="0"/>
      <w:marTop w:val="0"/>
      <w:marBottom w:val="0"/>
      <w:divBdr>
        <w:top w:val="none" w:sz="0" w:space="0" w:color="auto"/>
        <w:left w:val="none" w:sz="0" w:space="0" w:color="auto"/>
        <w:bottom w:val="none" w:sz="0" w:space="0" w:color="auto"/>
        <w:right w:val="none" w:sz="0" w:space="0" w:color="auto"/>
      </w:divBdr>
    </w:div>
    <w:div w:id="178660920">
      <w:bodyDiv w:val="1"/>
      <w:marLeft w:val="0"/>
      <w:marRight w:val="0"/>
      <w:marTop w:val="0"/>
      <w:marBottom w:val="0"/>
      <w:divBdr>
        <w:top w:val="none" w:sz="0" w:space="0" w:color="auto"/>
        <w:left w:val="none" w:sz="0" w:space="0" w:color="auto"/>
        <w:bottom w:val="none" w:sz="0" w:space="0" w:color="auto"/>
        <w:right w:val="none" w:sz="0" w:space="0" w:color="auto"/>
      </w:divBdr>
    </w:div>
    <w:div w:id="178665841">
      <w:bodyDiv w:val="1"/>
      <w:marLeft w:val="0"/>
      <w:marRight w:val="0"/>
      <w:marTop w:val="0"/>
      <w:marBottom w:val="0"/>
      <w:divBdr>
        <w:top w:val="none" w:sz="0" w:space="0" w:color="auto"/>
        <w:left w:val="none" w:sz="0" w:space="0" w:color="auto"/>
        <w:bottom w:val="none" w:sz="0" w:space="0" w:color="auto"/>
        <w:right w:val="none" w:sz="0" w:space="0" w:color="auto"/>
      </w:divBdr>
    </w:div>
    <w:div w:id="178668301">
      <w:bodyDiv w:val="1"/>
      <w:marLeft w:val="0"/>
      <w:marRight w:val="0"/>
      <w:marTop w:val="0"/>
      <w:marBottom w:val="0"/>
      <w:divBdr>
        <w:top w:val="none" w:sz="0" w:space="0" w:color="auto"/>
        <w:left w:val="none" w:sz="0" w:space="0" w:color="auto"/>
        <w:bottom w:val="none" w:sz="0" w:space="0" w:color="auto"/>
        <w:right w:val="none" w:sz="0" w:space="0" w:color="auto"/>
      </w:divBdr>
    </w:div>
    <w:div w:id="178668311">
      <w:bodyDiv w:val="1"/>
      <w:marLeft w:val="0"/>
      <w:marRight w:val="0"/>
      <w:marTop w:val="0"/>
      <w:marBottom w:val="0"/>
      <w:divBdr>
        <w:top w:val="none" w:sz="0" w:space="0" w:color="auto"/>
        <w:left w:val="none" w:sz="0" w:space="0" w:color="auto"/>
        <w:bottom w:val="none" w:sz="0" w:space="0" w:color="auto"/>
        <w:right w:val="none" w:sz="0" w:space="0" w:color="auto"/>
      </w:divBdr>
    </w:div>
    <w:div w:id="178668646">
      <w:bodyDiv w:val="1"/>
      <w:marLeft w:val="0"/>
      <w:marRight w:val="0"/>
      <w:marTop w:val="0"/>
      <w:marBottom w:val="0"/>
      <w:divBdr>
        <w:top w:val="none" w:sz="0" w:space="0" w:color="auto"/>
        <w:left w:val="none" w:sz="0" w:space="0" w:color="auto"/>
        <w:bottom w:val="none" w:sz="0" w:space="0" w:color="auto"/>
        <w:right w:val="none" w:sz="0" w:space="0" w:color="auto"/>
      </w:divBdr>
    </w:div>
    <w:div w:id="178739265">
      <w:bodyDiv w:val="1"/>
      <w:marLeft w:val="0"/>
      <w:marRight w:val="0"/>
      <w:marTop w:val="0"/>
      <w:marBottom w:val="0"/>
      <w:divBdr>
        <w:top w:val="none" w:sz="0" w:space="0" w:color="auto"/>
        <w:left w:val="none" w:sz="0" w:space="0" w:color="auto"/>
        <w:bottom w:val="none" w:sz="0" w:space="0" w:color="auto"/>
        <w:right w:val="none" w:sz="0" w:space="0" w:color="auto"/>
      </w:divBdr>
    </w:div>
    <w:div w:id="178783642">
      <w:bodyDiv w:val="1"/>
      <w:marLeft w:val="0"/>
      <w:marRight w:val="0"/>
      <w:marTop w:val="0"/>
      <w:marBottom w:val="0"/>
      <w:divBdr>
        <w:top w:val="none" w:sz="0" w:space="0" w:color="auto"/>
        <w:left w:val="none" w:sz="0" w:space="0" w:color="auto"/>
        <w:bottom w:val="none" w:sz="0" w:space="0" w:color="auto"/>
        <w:right w:val="none" w:sz="0" w:space="0" w:color="auto"/>
      </w:divBdr>
    </w:div>
    <w:div w:id="178785316">
      <w:bodyDiv w:val="1"/>
      <w:marLeft w:val="0"/>
      <w:marRight w:val="0"/>
      <w:marTop w:val="0"/>
      <w:marBottom w:val="0"/>
      <w:divBdr>
        <w:top w:val="none" w:sz="0" w:space="0" w:color="auto"/>
        <w:left w:val="none" w:sz="0" w:space="0" w:color="auto"/>
        <w:bottom w:val="none" w:sz="0" w:space="0" w:color="auto"/>
        <w:right w:val="none" w:sz="0" w:space="0" w:color="auto"/>
      </w:divBdr>
    </w:div>
    <w:div w:id="178787113">
      <w:bodyDiv w:val="1"/>
      <w:marLeft w:val="0"/>
      <w:marRight w:val="0"/>
      <w:marTop w:val="0"/>
      <w:marBottom w:val="0"/>
      <w:divBdr>
        <w:top w:val="none" w:sz="0" w:space="0" w:color="auto"/>
        <w:left w:val="none" w:sz="0" w:space="0" w:color="auto"/>
        <w:bottom w:val="none" w:sz="0" w:space="0" w:color="auto"/>
        <w:right w:val="none" w:sz="0" w:space="0" w:color="auto"/>
      </w:divBdr>
    </w:div>
    <w:div w:id="178812640">
      <w:bodyDiv w:val="1"/>
      <w:marLeft w:val="0"/>
      <w:marRight w:val="0"/>
      <w:marTop w:val="0"/>
      <w:marBottom w:val="0"/>
      <w:divBdr>
        <w:top w:val="none" w:sz="0" w:space="0" w:color="auto"/>
        <w:left w:val="none" w:sz="0" w:space="0" w:color="auto"/>
        <w:bottom w:val="none" w:sz="0" w:space="0" w:color="auto"/>
        <w:right w:val="none" w:sz="0" w:space="0" w:color="auto"/>
      </w:divBdr>
    </w:div>
    <w:div w:id="178812739">
      <w:bodyDiv w:val="1"/>
      <w:marLeft w:val="0"/>
      <w:marRight w:val="0"/>
      <w:marTop w:val="0"/>
      <w:marBottom w:val="0"/>
      <w:divBdr>
        <w:top w:val="none" w:sz="0" w:space="0" w:color="auto"/>
        <w:left w:val="none" w:sz="0" w:space="0" w:color="auto"/>
        <w:bottom w:val="none" w:sz="0" w:space="0" w:color="auto"/>
        <w:right w:val="none" w:sz="0" w:space="0" w:color="auto"/>
      </w:divBdr>
    </w:div>
    <w:div w:id="178813267">
      <w:bodyDiv w:val="1"/>
      <w:marLeft w:val="0"/>
      <w:marRight w:val="0"/>
      <w:marTop w:val="0"/>
      <w:marBottom w:val="0"/>
      <w:divBdr>
        <w:top w:val="none" w:sz="0" w:space="0" w:color="auto"/>
        <w:left w:val="none" w:sz="0" w:space="0" w:color="auto"/>
        <w:bottom w:val="none" w:sz="0" w:space="0" w:color="auto"/>
        <w:right w:val="none" w:sz="0" w:space="0" w:color="auto"/>
      </w:divBdr>
    </w:div>
    <w:div w:id="178856244">
      <w:bodyDiv w:val="1"/>
      <w:marLeft w:val="0"/>
      <w:marRight w:val="0"/>
      <w:marTop w:val="0"/>
      <w:marBottom w:val="0"/>
      <w:divBdr>
        <w:top w:val="none" w:sz="0" w:space="0" w:color="auto"/>
        <w:left w:val="none" w:sz="0" w:space="0" w:color="auto"/>
        <w:bottom w:val="none" w:sz="0" w:space="0" w:color="auto"/>
        <w:right w:val="none" w:sz="0" w:space="0" w:color="auto"/>
      </w:divBdr>
    </w:div>
    <w:div w:id="178860478">
      <w:bodyDiv w:val="1"/>
      <w:marLeft w:val="0"/>
      <w:marRight w:val="0"/>
      <w:marTop w:val="0"/>
      <w:marBottom w:val="0"/>
      <w:divBdr>
        <w:top w:val="none" w:sz="0" w:space="0" w:color="auto"/>
        <w:left w:val="none" w:sz="0" w:space="0" w:color="auto"/>
        <w:bottom w:val="none" w:sz="0" w:space="0" w:color="auto"/>
        <w:right w:val="none" w:sz="0" w:space="0" w:color="auto"/>
      </w:divBdr>
    </w:div>
    <w:div w:id="178861935">
      <w:bodyDiv w:val="1"/>
      <w:marLeft w:val="0"/>
      <w:marRight w:val="0"/>
      <w:marTop w:val="0"/>
      <w:marBottom w:val="0"/>
      <w:divBdr>
        <w:top w:val="none" w:sz="0" w:space="0" w:color="auto"/>
        <w:left w:val="none" w:sz="0" w:space="0" w:color="auto"/>
        <w:bottom w:val="none" w:sz="0" w:space="0" w:color="auto"/>
        <w:right w:val="none" w:sz="0" w:space="0" w:color="auto"/>
      </w:divBdr>
    </w:div>
    <w:div w:id="178862471">
      <w:bodyDiv w:val="1"/>
      <w:marLeft w:val="0"/>
      <w:marRight w:val="0"/>
      <w:marTop w:val="0"/>
      <w:marBottom w:val="0"/>
      <w:divBdr>
        <w:top w:val="none" w:sz="0" w:space="0" w:color="auto"/>
        <w:left w:val="none" w:sz="0" w:space="0" w:color="auto"/>
        <w:bottom w:val="none" w:sz="0" w:space="0" w:color="auto"/>
        <w:right w:val="none" w:sz="0" w:space="0" w:color="auto"/>
      </w:divBdr>
    </w:div>
    <w:div w:id="178930514">
      <w:bodyDiv w:val="1"/>
      <w:marLeft w:val="0"/>
      <w:marRight w:val="0"/>
      <w:marTop w:val="0"/>
      <w:marBottom w:val="0"/>
      <w:divBdr>
        <w:top w:val="none" w:sz="0" w:space="0" w:color="auto"/>
        <w:left w:val="none" w:sz="0" w:space="0" w:color="auto"/>
        <w:bottom w:val="none" w:sz="0" w:space="0" w:color="auto"/>
        <w:right w:val="none" w:sz="0" w:space="0" w:color="auto"/>
      </w:divBdr>
    </w:div>
    <w:div w:id="178930960">
      <w:bodyDiv w:val="1"/>
      <w:marLeft w:val="0"/>
      <w:marRight w:val="0"/>
      <w:marTop w:val="0"/>
      <w:marBottom w:val="0"/>
      <w:divBdr>
        <w:top w:val="none" w:sz="0" w:space="0" w:color="auto"/>
        <w:left w:val="none" w:sz="0" w:space="0" w:color="auto"/>
        <w:bottom w:val="none" w:sz="0" w:space="0" w:color="auto"/>
        <w:right w:val="none" w:sz="0" w:space="0" w:color="auto"/>
      </w:divBdr>
    </w:div>
    <w:div w:id="178979348">
      <w:bodyDiv w:val="1"/>
      <w:marLeft w:val="0"/>
      <w:marRight w:val="0"/>
      <w:marTop w:val="0"/>
      <w:marBottom w:val="0"/>
      <w:divBdr>
        <w:top w:val="none" w:sz="0" w:space="0" w:color="auto"/>
        <w:left w:val="none" w:sz="0" w:space="0" w:color="auto"/>
        <w:bottom w:val="none" w:sz="0" w:space="0" w:color="auto"/>
        <w:right w:val="none" w:sz="0" w:space="0" w:color="auto"/>
      </w:divBdr>
    </w:div>
    <w:div w:id="179004441">
      <w:bodyDiv w:val="1"/>
      <w:marLeft w:val="0"/>
      <w:marRight w:val="0"/>
      <w:marTop w:val="0"/>
      <w:marBottom w:val="0"/>
      <w:divBdr>
        <w:top w:val="none" w:sz="0" w:space="0" w:color="auto"/>
        <w:left w:val="none" w:sz="0" w:space="0" w:color="auto"/>
        <w:bottom w:val="none" w:sz="0" w:space="0" w:color="auto"/>
        <w:right w:val="none" w:sz="0" w:space="0" w:color="auto"/>
      </w:divBdr>
    </w:div>
    <w:div w:id="179006305">
      <w:bodyDiv w:val="1"/>
      <w:marLeft w:val="0"/>
      <w:marRight w:val="0"/>
      <w:marTop w:val="0"/>
      <w:marBottom w:val="0"/>
      <w:divBdr>
        <w:top w:val="none" w:sz="0" w:space="0" w:color="auto"/>
        <w:left w:val="none" w:sz="0" w:space="0" w:color="auto"/>
        <w:bottom w:val="none" w:sz="0" w:space="0" w:color="auto"/>
        <w:right w:val="none" w:sz="0" w:space="0" w:color="auto"/>
      </w:divBdr>
    </w:div>
    <w:div w:id="179008408">
      <w:bodyDiv w:val="1"/>
      <w:marLeft w:val="0"/>
      <w:marRight w:val="0"/>
      <w:marTop w:val="0"/>
      <w:marBottom w:val="0"/>
      <w:divBdr>
        <w:top w:val="none" w:sz="0" w:space="0" w:color="auto"/>
        <w:left w:val="none" w:sz="0" w:space="0" w:color="auto"/>
        <w:bottom w:val="none" w:sz="0" w:space="0" w:color="auto"/>
        <w:right w:val="none" w:sz="0" w:space="0" w:color="auto"/>
      </w:divBdr>
    </w:div>
    <w:div w:id="179009411">
      <w:bodyDiv w:val="1"/>
      <w:marLeft w:val="0"/>
      <w:marRight w:val="0"/>
      <w:marTop w:val="0"/>
      <w:marBottom w:val="0"/>
      <w:divBdr>
        <w:top w:val="none" w:sz="0" w:space="0" w:color="auto"/>
        <w:left w:val="none" w:sz="0" w:space="0" w:color="auto"/>
        <w:bottom w:val="none" w:sz="0" w:space="0" w:color="auto"/>
        <w:right w:val="none" w:sz="0" w:space="0" w:color="auto"/>
      </w:divBdr>
    </w:div>
    <w:div w:id="179010697">
      <w:bodyDiv w:val="1"/>
      <w:marLeft w:val="0"/>
      <w:marRight w:val="0"/>
      <w:marTop w:val="0"/>
      <w:marBottom w:val="0"/>
      <w:divBdr>
        <w:top w:val="none" w:sz="0" w:space="0" w:color="auto"/>
        <w:left w:val="none" w:sz="0" w:space="0" w:color="auto"/>
        <w:bottom w:val="none" w:sz="0" w:space="0" w:color="auto"/>
        <w:right w:val="none" w:sz="0" w:space="0" w:color="auto"/>
      </w:divBdr>
    </w:div>
    <w:div w:id="179048298">
      <w:bodyDiv w:val="1"/>
      <w:marLeft w:val="0"/>
      <w:marRight w:val="0"/>
      <w:marTop w:val="0"/>
      <w:marBottom w:val="0"/>
      <w:divBdr>
        <w:top w:val="none" w:sz="0" w:space="0" w:color="auto"/>
        <w:left w:val="none" w:sz="0" w:space="0" w:color="auto"/>
        <w:bottom w:val="none" w:sz="0" w:space="0" w:color="auto"/>
        <w:right w:val="none" w:sz="0" w:space="0" w:color="auto"/>
      </w:divBdr>
    </w:div>
    <w:div w:id="179122426">
      <w:bodyDiv w:val="1"/>
      <w:marLeft w:val="0"/>
      <w:marRight w:val="0"/>
      <w:marTop w:val="0"/>
      <w:marBottom w:val="0"/>
      <w:divBdr>
        <w:top w:val="none" w:sz="0" w:space="0" w:color="auto"/>
        <w:left w:val="none" w:sz="0" w:space="0" w:color="auto"/>
        <w:bottom w:val="none" w:sz="0" w:space="0" w:color="auto"/>
        <w:right w:val="none" w:sz="0" w:space="0" w:color="auto"/>
      </w:divBdr>
    </w:div>
    <w:div w:id="179123049">
      <w:bodyDiv w:val="1"/>
      <w:marLeft w:val="0"/>
      <w:marRight w:val="0"/>
      <w:marTop w:val="0"/>
      <w:marBottom w:val="0"/>
      <w:divBdr>
        <w:top w:val="none" w:sz="0" w:space="0" w:color="auto"/>
        <w:left w:val="none" w:sz="0" w:space="0" w:color="auto"/>
        <w:bottom w:val="none" w:sz="0" w:space="0" w:color="auto"/>
        <w:right w:val="none" w:sz="0" w:space="0" w:color="auto"/>
      </w:divBdr>
    </w:div>
    <w:div w:id="179124943">
      <w:bodyDiv w:val="1"/>
      <w:marLeft w:val="0"/>
      <w:marRight w:val="0"/>
      <w:marTop w:val="0"/>
      <w:marBottom w:val="0"/>
      <w:divBdr>
        <w:top w:val="none" w:sz="0" w:space="0" w:color="auto"/>
        <w:left w:val="none" w:sz="0" w:space="0" w:color="auto"/>
        <w:bottom w:val="none" w:sz="0" w:space="0" w:color="auto"/>
        <w:right w:val="none" w:sz="0" w:space="0" w:color="auto"/>
      </w:divBdr>
    </w:div>
    <w:div w:id="179127525">
      <w:bodyDiv w:val="1"/>
      <w:marLeft w:val="0"/>
      <w:marRight w:val="0"/>
      <w:marTop w:val="0"/>
      <w:marBottom w:val="0"/>
      <w:divBdr>
        <w:top w:val="none" w:sz="0" w:space="0" w:color="auto"/>
        <w:left w:val="none" w:sz="0" w:space="0" w:color="auto"/>
        <w:bottom w:val="none" w:sz="0" w:space="0" w:color="auto"/>
        <w:right w:val="none" w:sz="0" w:space="0" w:color="auto"/>
      </w:divBdr>
    </w:div>
    <w:div w:id="179198777">
      <w:bodyDiv w:val="1"/>
      <w:marLeft w:val="0"/>
      <w:marRight w:val="0"/>
      <w:marTop w:val="0"/>
      <w:marBottom w:val="0"/>
      <w:divBdr>
        <w:top w:val="none" w:sz="0" w:space="0" w:color="auto"/>
        <w:left w:val="none" w:sz="0" w:space="0" w:color="auto"/>
        <w:bottom w:val="none" w:sz="0" w:space="0" w:color="auto"/>
        <w:right w:val="none" w:sz="0" w:space="0" w:color="auto"/>
      </w:divBdr>
    </w:div>
    <w:div w:id="179200014">
      <w:bodyDiv w:val="1"/>
      <w:marLeft w:val="0"/>
      <w:marRight w:val="0"/>
      <w:marTop w:val="0"/>
      <w:marBottom w:val="0"/>
      <w:divBdr>
        <w:top w:val="none" w:sz="0" w:space="0" w:color="auto"/>
        <w:left w:val="none" w:sz="0" w:space="0" w:color="auto"/>
        <w:bottom w:val="none" w:sz="0" w:space="0" w:color="auto"/>
        <w:right w:val="none" w:sz="0" w:space="0" w:color="auto"/>
      </w:divBdr>
    </w:div>
    <w:div w:id="179202382">
      <w:bodyDiv w:val="1"/>
      <w:marLeft w:val="0"/>
      <w:marRight w:val="0"/>
      <w:marTop w:val="0"/>
      <w:marBottom w:val="0"/>
      <w:divBdr>
        <w:top w:val="none" w:sz="0" w:space="0" w:color="auto"/>
        <w:left w:val="none" w:sz="0" w:space="0" w:color="auto"/>
        <w:bottom w:val="none" w:sz="0" w:space="0" w:color="auto"/>
        <w:right w:val="none" w:sz="0" w:space="0" w:color="auto"/>
      </w:divBdr>
    </w:div>
    <w:div w:id="179203365">
      <w:bodyDiv w:val="1"/>
      <w:marLeft w:val="0"/>
      <w:marRight w:val="0"/>
      <w:marTop w:val="0"/>
      <w:marBottom w:val="0"/>
      <w:divBdr>
        <w:top w:val="none" w:sz="0" w:space="0" w:color="auto"/>
        <w:left w:val="none" w:sz="0" w:space="0" w:color="auto"/>
        <w:bottom w:val="none" w:sz="0" w:space="0" w:color="auto"/>
        <w:right w:val="none" w:sz="0" w:space="0" w:color="auto"/>
      </w:divBdr>
    </w:div>
    <w:div w:id="179203845">
      <w:bodyDiv w:val="1"/>
      <w:marLeft w:val="0"/>
      <w:marRight w:val="0"/>
      <w:marTop w:val="0"/>
      <w:marBottom w:val="0"/>
      <w:divBdr>
        <w:top w:val="none" w:sz="0" w:space="0" w:color="auto"/>
        <w:left w:val="none" w:sz="0" w:space="0" w:color="auto"/>
        <w:bottom w:val="none" w:sz="0" w:space="0" w:color="auto"/>
        <w:right w:val="none" w:sz="0" w:space="0" w:color="auto"/>
      </w:divBdr>
    </w:div>
    <w:div w:id="179242574">
      <w:bodyDiv w:val="1"/>
      <w:marLeft w:val="0"/>
      <w:marRight w:val="0"/>
      <w:marTop w:val="0"/>
      <w:marBottom w:val="0"/>
      <w:divBdr>
        <w:top w:val="none" w:sz="0" w:space="0" w:color="auto"/>
        <w:left w:val="none" w:sz="0" w:space="0" w:color="auto"/>
        <w:bottom w:val="none" w:sz="0" w:space="0" w:color="auto"/>
        <w:right w:val="none" w:sz="0" w:space="0" w:color="auto"/>
      </w:divBdr>
    </w:div>
    <w:div w:id="179246542">
      <w:bodyDiv w:val="1"/>
      <w:marLeft w:val="0"/>
      <w:marRight w:val="0"/>
      <w:marTop w:val="0"/>
      <w:marBottom w:val="0"/>
      <w:divBdr>
        <w:top w:val="none" w:sz="0" w:space="0" w:color="auto"/>
        <w:left w:val="none" w:sz="0" w:space="0" w:color="auto"/>
        <w:bottom w:val="none" w:sz="0" w:space="0" w:color="auto"/>
        <w:right w:val="none" w:sz="0" w:space="0" w:color="auto"/>
      </w:divBdr>
    </w:div>
    <w:div w:id="179272511">
      <w:bodyDiv w:val="1"/>
      <w:marLeft w:val="0"/>
      <w:marRight w:val="0"/>
      <w:marTop w:val="0"/>
      <w:marBottom w:val="0"/>
      <w:divBdr>
        <w:top w:val="none" w:sz="0" w:space="0" w:color="auto"/>
        <w:left w:val="none" w:sz="0" w:space="0" w:color="auto"/>
        <w:bottom w:val="none" w:sz="0" w:space="0" w:color="auto"/>
        <w:right w:val="none" w:sz="0" w:space="0" w:color="auto"/>
      </w:divBdr>
    </w:div>
    <w:div w:id="179319318">
      <w:bodyDiv w:val="1"/>
      <w:marLeft w:val="0"/>
      <w:marRight w:val="0"/>
      <w:marTop w:val="0"/>
      <w:marBottom w:val="0"/>
      <w:divBdr>
        <w:top w:val="none" w:sz="0" w:space="0" w:color="auto"/>
        <w:left w:val="none" w:sz="0" w:space="0" w:color="auto"/>
        <w:bottom w:val="none" w:sz="0" w:space="0" w:color="auto"/>
        <w:right w:val="none" w:sz="0" w:space="0" w:color="auto"/>
      </w:divBdr>
    </w:div>
    <w:div w:id="179320755">
      <w:bodyDiv w:val="1"/>
      <w:marLeft w:val="0"/>
      <w:marRight w:val="0"/>
      <w:marTop w:val="0"/>
      <w:marBottom w:val="0"/>
      <w:divBdr>
        <w:top w:val="none" w:sz="0" w:space="0" w:color="auto"/>
        <w:left w:val="none" w:sz="0" w:space="0" w:color="auto"/>
        <w:bottom w:val="none" w:sz="0" w:space="0" w:color="auto"/>
        <w:right w:val="none" w:sz="0" w:space="0" w:color="auto"/>
      </w:divBdr>
    </w:div>
    <w:div w:id="179323398">
      <w:bodyDiv w:val="1"/>
      <w:marLeft w:val="0"/>
      <w:marRight w:val="0"/>
      <w:marTop w:val="0"/>
      <w:marBottom w:val="0"/>
      <w:divBdr>
        <w:top w:val="none" w:sz="0" w:space="0" w:color="auto"/>
        <w:left w:val="none" w:sz="0" w:space="0" w:color="auto"/>
        <w:bottom w:val="none" w:sz="0" w:space="0" w:color="auto"/>
        <w:right w:val="none" w:sz="0" w:space="0" w:color="auto"/>
      </w:divBdr>
    </w:div>
    <w:div w:id="179390791">
      <w:bodyDiv w:val="1"/>
      <w:marLeft w:val="0"/>
      <w:marRight w:val="0"/>
      <w:marTop w:val="0"/>
      <w:marBottom w:val="0"/>
      <w:divBdr>
        <w:top w:val="none" w:sz="0" w:space="0" w:color="auto"/>
        <w:left w:val="none" w:sz="0" w:space="0" w:color="auto"/>
        <w:bottom w:val="none" w:sz="0" w:space="0" w:color="auto"/>
        <w:right w:val="none" w:sz="0" w:space="0" w:color="auto"/>
      </w:divBdr>
    </w:div>
    <w:div w:id="179395740">
      <w:bodyDiv w:val="1"/>
      <w:marLeft w:val="0"/>
      <w:marRight w:val="0"/>
      <w:marTop w:val="0"/>
      <w:marBottom w:val="0"/>
      <w:divBdr>
        <w:top w:val="none" w:sz="0" w:space="0" w:color="auto"/>
        <w:left w:val="none" w:sz="0" w:space="0" w:color="auto"/>
        <w:bottom w:val="none" w:sz="0" w:space="0" w:color="auto"/>
        <w:right w:val="none" w:sz="0" w:space="0" w:color="auto"/>
      </w:divBdr>
    </w:div>
    <w:div w:id="179398938">
      <w:bodyDiv w:val="1"/>
      <w:marLeft w:val="0"/>
      <w:marRight w:val="0"/>
      <w:marTop w:val="0"/>
      <w:marBottom w:val="0"/>
      <w:divBdr>
        <w:top w:val="none" w:sz="0" w:space="0" w:color="auto"/>
        <w:left w:val="none" w:sz="0" w:space="0" w:color="auto"/>
        <w:bottom w:val="none" w:sz="0" w:space="0" w:color="auto"/>
        <w:right w:val="none" w:sz="0" w:space="0" w:color="auto"/>
      </w:divBdr>
    </w:div>
    <w:div w:id="179438823">
      <w:bodyDiv w:val="1"/>
      <w:marLeft w:val="0"/>
      <w:marRight w:val="0"/>
      <w:marTop w:val="0"/>
      <w:marBottom w:val="0"/>
      <w:divBdr>
        <w:top w:val="none" w:sz="0" w:space="0" w:color="auto"/>
        <w:left w:val="none" w:sz="0" w:space="0" w:color="auto"/>
        <w:bottom w:val="none" w:sz="0" w:space="0" w:color="auto"/>
        <w:right w:val="none" w:sz="0" w:space="0" w:color="auto"/>
      </w:divBdr>
    </w:div>
    <w:div w:id="179439936">
      <w:bodyDiv w:val="1"/>
      <w:marLeft w:val="0"/>
      <w:marRight w:val="0"/>
      <w:marTop w:val="0"/>
      <w:marBottom w:val="0"/>
      <w:divBdr>
        <w:top w:val="none" w:sz="0" w:space="0" w:color="auto"/>
        <w:left w:val="none" w:sz="0" w:space="0" w:color="auto"/>
        <w:bottom w:val="none" w:sz="0" w:space="0" w:color="auto"/>
        <w:right w:val="none" w:sz="0" w:space="0" w:color="auto"/>
      </w:divBdr>
    </w:div>
    <w:div w:id="179441038">
      <w:bodyDiv w:val="1"/>
      <w:marLeft w:val="0"/>
      <w:marRight w:val="0"/>
      <w:marTop w:val="0"/>
      <w:marBottom w:val="0"/>
      <w:divBdr>
        <w:top w:val="none" w:sz="0" w:space="0" w:color="auto"/>
        <w:left w:val="none" w:sz="0" w:space="0" w:color="auto"/>
        <w:bottom w:val="none" w:sz="0" w:space="0" w:color="auto"/>
        <w:right w:val="none" w:sz="0" w:space="0" w:color="auto"/>
      </w:divBdr>
    </w:div>
    <w:div w:id="179442335">
      <w:bodyDiv w:val="1"/>
      <w:marLeft w:val="0"/>
      <w:marRight w:val="0"/>
      <w:marTop w:val="0"/>
      <w:marBottom w:val="0"/>
      <w:divBdr>
        <w:top w:val="none" w:sz="0" w:space="0" w:color="auto"/>
        <w:left w:val="none" w:sz="0" w:space="0" w:color="auto"/>
        <w:bottom w:val="none" w:sz="0" w:space="0" w:color="auto"/>
        <w:right w:val="none" w:sz="0" w:space="0" w:color="auto"/>
      </w:divBdr>
    </w:div>
    <w:div w:id="179465607">
      <w:bodyDiv w:val="1"/>
      <w:marLeft w:val="0"/>
      <w:marRight w:val="0"/>
      <w:marTop w:val="0"/>
      <w:marBottom w:val="0"/>
      <w:divBdr>
        <w:top w:val="none" w:sz="0" w:space="0" w:color="auto"/>
        <w:left w:val="none" w:sz="0" w:space="0" w:color="auto"/>
        <w:bottom w:val="none" w:sz="0" w:space="0" w:color="auto"/>
        <w:right w:val="none" w:sz="0" w:space="0" w:color="auto"/>
      </w:divBdr>
    </w:div>
    <w:div w:id="179466330">
      <w:bodyDiv w:val="1"/>
      <w:marLeft w:val="0"/>
      <w:marRight w:val="0"/>
      <w:marTop w:val="0"/>
      <w:marBottom w:val="0"/>
      <w:divBdr>
        <w:top w:val="none" w:sz="0" w:space="0" w:color="auto"/>
        <w:left w:val="none" w:sz="0" w:space="0" w:color="auto"/>
        <w:bottom w:val="none" w:sz="0" w:space="0" w:color="auto"/>
        <w:right w:val="none" w:sz="0" w:space="0" w:color="auto"/>
      </w:divBdr>
    </w:div>
    <w:div w:id="179467607">
      <w:bodyDiv w:val="1"/>
      <w:marLeft w:val="0"/>
      <w:marRight w:val="0"/>
      <w:marTop w:val="0"/>
      <w:marBottom w:val="0"/>
      <w:divBdr>
        <w:top w:val="none" w:sz="0" w:space="0" w:color="auto"/>
        <w:left w:val="none" w:sz="0" w:space="0" w:color="auto"/>
        <w:bottom w:val="none" w:sz="0" w:space="0" w:color="auto"/>
        <w:right w:val="none" w:sz="0" w:space="0" w:color="auto"/>
      </w:divBdr>
    </w:div>
    <w:div w:id="179467827">
      <w:bodyDiv w:val="1"/>
      <w:marLeft w:val="0"/>
      <w:marRight w:val="0"/>
      <w:marTop w:val="0"/>
      <w:marBottom w:val="0"/>
      <w:divBdr>
        <w:top w:val="none" w:sz="0" w:space="0" w:color="auto"/>
        <w:left w:val="none" w:sz="0" w:space="0" w:color="auto"/>
        <w:bottom w:val="none" w:sz="0" w:space="0" w:color="auto"/>
        <w:right w:val="none" w:sz="0" w:space="0" w:color="auto"/>
      </w:divBdr>
    </w:div>
    <w:div w:id="179508843">
      <w:bodyDiv w:val="1"/>
      <w:marLeft w:val="0"/>
      <w:marRight w:val="0"/>
      <w:marTop w:val="0"/>
      <w:marBottom w:val="0"/>
      <w:divBdr>
        <w:top w:val="none" w:sz="0" w:space="0" w:color="auto"/>
        <w:left w:val="none" w:sz="0" w:space="0" w:color="auto"/>
        <w:bottom w:val="none" w:sz="0" w:space="0" w:color="auto"/>
        <w:right w:val="none" w:sz="0" w:space="0" w:color="auto"/>
      </w:divBdr>
    </w:div>
    <w:div w:id="179516829">
      <w:bodyDiv w:val="1"/>
      <w:marLeft w:val="0"/>
      <w:marRight w:val="0"/>
      <w:marTop w:val="0"/>
      <w:marBottom w:val="0"/>
      <w:divBdr>
        <w:top w:val="none" w:sz="0" w:space="0" w:color="auto"/>
        <w:left w:val="none" w:sz="0" w:space="0" w:color="auto"/>
        <w:bottom w:val="none" w:sz="0" w:space="0" w:color="auto"/>
        <w:right w:val="none" w:sz="0" w:space="0" w:color="auto"/>
      </w:divBdr>
    </w:div>
    <w:div w:id="179583495">
      <w:bodyDiv w:val="1"/>
      <w:marLeft w:val="0"/>
      <w:marRight w:val="0"/>
      <w:marTop w:val="0"/>
      <w:marBottom w:val="0"/>
      <w:divBdr>
        <w:top w:val="none" w:sz="0" w:space="0" w:color="auto"/>
        <w:left w:val="none" w:sz="0" w:space="0" w:color="auto"/>
        <w:bottom w:val="none" w:sz="0" w:space="0" w:color="auto"/>
        <w:right w:val="none" w:sz="0" w:space="0" w:color="auto"/>
      </w:divBdr>
    </w:div>
    <w:div w:id="179585564">
      <w:bodyDiv w:val="1"/>
      <w:marLeft w:val="0"/>
      <w:marRight w:val="0"/>
      <w:marTop w:val="0"/>
      <w:marBottom w:val="0"/>
      <w:divBdr>
        <w:top w:val="none" w:sz="0" w:space="0" w:color="auto"/>
        <w:left w:val="none" w:sz="0" w:space="0" w:color="auto"/>
        <w:bottom w:val="none" w:sz="0" w:space="0" w:color="auto"/>
        <w:right w:val="none" w:sz="0" w:space="0" w:color="auto"/>
      </w:divBdr>
    </w:div>
    <w:div w:id="179592354">
      <w:bodyDiv w:val="1"/>
      <w:marLeft w:val="0"/>
      <w:marRight w:val="0"/>
      <w:marTop w:val="0"/>
      <w:marBottom w:val="0"/>
      <w:divBdr>
        <w:top w:val="none" w:sz="0" w:space="0" w:color="auto"/>
        <w:left w:val="none" w:sz="0" w:space="0" w:color="auto"/>
        <w:bottom w:val="none" w:sz="0" w:space="0" w:color="auto"/>
        <w:right w:val="none" w:sz="0" w:space="0" w:color="auto"/>
      </w:divBdr>
    </w:div>
    <w:div w:id="179592476">
      <w:bodyDiv w:val="1"/>
      <w:marLeft w:val="0"/>
      <w:marRight w:val="0"/>
      <w:marTop w:val="0"/>
      <w:marBottom w:val="0"/>
      <w:divBdr>
        <w:top w:val="none" w:sz="0" w:space="0" w:color="auto"/>
        <w:left w:val="none" w:sz="0" w:space="0" w:color="auto"/>
        <w:bottom w:val="none" w:sz="0" w:space="0" w:color="auto"/>
        <w:right w:val="none" w:sz="0" w:space="0" w:color="auto"/>
      </w:divBdr>
    </w:div>
    <w:div w:id="179635224">
      <w:bodyDiv w:val="1"/>
      <w:marLeft w:val="0"/>
      <w:marRight w:val="0"/>
      <w:marTop w:val="0"/>
      <w:marBottom w:val="0"/>
      <w:divBdr>
        <w:top w:val="none" w:sz="0" w:space="0" w:color="auto"/>
        <w:left w:val="none" w:sz="0" w:space="0" w:color="auto"/>
        <w:bottom w:val="none" w:sz="0" w:space="0" w:color="auto"/>
        <w:right w:val="none" w:sz="0" w:space="0" w:color="auto"/>
      </w:divBdr>
    </w:div>
    <w:div w:id="179664006">
      <w:bodyDiv w:val="1"/>
      <w:marLeft w:val="0"/>
      <w:marRight w:val="0"/>
      <w:marTop w:val="0"/>
      <w:marBottom w:val="0"/>
      <w:divBdr>
        <w:top w:val="none" w:sz="0" w:space="0" w:color="auto"/>
        <w:left w:val="none" w:sz="0" w:space="0" w:color="auto"/>
        <w:bottom w:val="none" w:sz="0" w:space="0" w:color="auto"/>
        <w:right w:val="none" w:sz="0" w:space="0" w:color="auto"/>
      </w:divBdr>
    </w:div>
    <w:div w:id="179666348">
      <w:bodyDiv w:val="1"/>
      <w:marLeft w:val="0"/>
      <w:marRight w:val="0"/>
      <w:marTop w:val="0"/>
      <w:marBottom w:val="0"/>
      <w:divBdr>
        <w:top w:val="none" w:sz="0" w:space="0" w:color="auto"/>
        <w:left w:val="none" w:sz="0" w:space="0" w:color="auto"/>
        <w:bottom w:val="none" w:sz="0" w:space="0" w:color="auto"/>
        <w:right w:val="none" w:sz="0" w:space="0" w:color="auto"/>
      </w:divBdr>
    </w:div>
    <w:div w:id="179701658">
      <w:bodyDiv w:val="1"/>
      <w:marLeft w:val="0"/>
      <w:marRight w:val="0"/>
      <w:marTop w:val="0"/>
      <w:marBottom w:val="0"/>
      <w:divBdr>
        <w:top w:val="none" w:sz="0" w:space="0" w:color="auto"/>
        <w:left w:val="none" w:sz="0" w:space="0" w:color="auto"/>
        <w:bottom w:val="none" w:sz="0" w:space="0" w:color="auto"/>
        <w:right w:val="none" w:sz="0" w:space="0" w:color="auto"/>
      </w:divBdr>
    </w:div>
    <w:div w:id="179704547">
      <w:bodyDiv w:val="1"/>
      <w:marLeft w:val="0"/>
      <w:marRight w:val="0"/>
      <w:marTop w:val="0"/>
      <w:marBottom w:val="0"/>
      <w:divBdr>
        <w:top w:val="none" w:sz="0" w:space="0" w:color="auto"/>
        <w:left w:val="none" w:sz="0" w:space="0" w:color="auto"/>
        <w:bottom w:val="none" w:sz="0" w:space="0" w:color="auto"/>
        <w:right w:val="none" w:sz="0" w:space="0" w:color="auto"/>
      </w:divBdr>
    </w:div>
    <w:div w:id="179709693">
      <w:bodyDiv w:val="1"/>
      <w:marLeft w:val="0"/>
      <w:marRight w:val="0"/>
      <w:marTop w:val="0"/>
      <w:marBottom w:val="0"/>
      <w:divBdr>
        <w:top w:val="none" w:sz="0" w:space="0" w:color="auto"/>
        <w:left w:val="none" w:sz="0" w:space="0" w:color="auto"/>
        <w:bottom w:val="none" w:sz="0" w:space="0" w:color="auto"/>
        <w:right w:val="none" w:sz="0" w:space="0" w:color="auto"/>
      </w:divBdr>
    </w:div>
    <w:div w:id="179779784">
      <w:bodyDiv w:val="1"/>
      <w:marLeft w:val="0"/>
      <w:marRight w:val="0"/>
      <w:marTop w:val="0"/>
      <w:marBottom w:val="0"/>
      <w:divBdr>
        <w:top w:val="none" w:sz="0" w:space="0" w:color="auto"/>
        <w:left w:val="none" w:sz="0" w:space="0" w:color="auto"/>
        <w:bottom w:val="none" w:sz="0" w:space="0" w:color="auto"/>
        <w:right w:val="none" w:sz="0" w:space="0" w:color="auto"/>
      </w:divBdr>
    </w:div>
    <w:div w:id="179780529">
      <w:bodyDiv w:val="1"/>
      <w:marLeft w:val="0"/>
      <w:marRight w:val="0"/>
      <w:marTop w:val="0"/>
      <w:marBottom w:val="0"/>
      <w:divBdr>
        <w:top w:val="none" w:sz="0" w:space="0" w:color="auto"/>
        <w:left w:val="none" w:sz="0" w:space="0" w:color="auto"/>
        <w:bottom w:val="none" w:sz="0" w:space="0" w:color="auto"/>
        <w:right w:val="none" w:sz="0" w:space="0" w:color="auto"/>
      </w:divBdr>
    </w:div>
    <w:div w:id="179784255">
      <w:bodyDiv w:val="1"/>
      <w:marLeft w:val="0"/>
      <w:marRight w:val="0"/>
      <w:marTop w:val="0"/>
      <w:marBottom w:val="0"/>
      <w:divBdr>
        <w:top w:val="none" w:sz="0" w:space="0" w:color="auto"/>
        <w:left w:val="none" w:sz="0" w:space="0" w:color="auto"/>
        <w:bottom w:val="none" w:sz="0" w:space="0" w:color="auto"/>
        <w:right w:val="none" w:sz="0" w:space="0" w:color="auto"/>
      </w:divBdr>
    </w:div>
    <w:div w:id="179784941">
      <w:bodyDiv w:val="1"/>
      <w:marLeft w:val="0"/>
      <w:marRight w:val="0"/>
      <w:marTop w:val="0"/>
      <w:marBottom w:val="0"/>
      <w:divBdr>
        <w:top w:val="none" w:sz="0" w:space="0" w:color="auto"/>
        <w:left w:val="none" w:sz="0" w:space="0" w:color="auto"/>
        <w:bottom w:val="none" w:sz="0" w:space="0" w:color="auto"/>
        <w:right w:val="none" w:sz="0" w:space="0" w:color="auto"/>
      </w:divBdr>
    </w:div>
    <w:div w:id="179855677">
      <w:bodyDiv w:val="1"/>
      <w:marLeft w:val="0"/>
      <w:marRight w:val="0"/>
      <w:marTop w:val="0"/>
      <w:marBottom w:val="0"/>
      <w:divBdr>
        <w:top w:val="none" w:sz="0" w:space="0" w:color="auto"/>
        <w:left w:val="none" w:sz="0" w:space="0" w:color="auto"/>
        <w:bottom w:val="none" w:sz="0" w:space="0" w:color="auto"/>
        <w:right w:val="none" w:sz="0" w:space="0" w:color="auto"/>
      </w:divBdr>
    </w:div>
    <w:div w:id="179903118">
      <w:bodyDiv w:val="1"/>
      <w:marLeft w:val="0"/>
      <w:marRight w:val="0"/>
      <w:marTop w:val="0"/>
      <w:marBottom w:val="0"/>
      <w:divBdr>
        <w:top w:val="none" w:sz="0" w:space="0" w:color="auto"/>
        <w:left w:val="none" w:sz="0" w:space="0" w:color="auto"/>
        <w:bottom w:val="none" w:sz="0" w:space="0" w:color="auto"/>
        <w:right w:val="none" w:sz="0" w:space="0" w:color="auto"/>
      </w:divBdr>
    </w:div>
    <w:div w:id="179903221">
      <w:bodyDiv w:val="1"/>
      <w:marLeft w:val="0"/>
      <w:marRight w:val="0"/>
      <w:marTop w:val="0"/>
      <w:marBottom w:val="0"/>
      <w:divBdr>
        <w:top w:val="none" w:sz="0" w:space="0" w:color="auto"/>
        <w:left w:val="none" w:sz="0" w:space="0" w:color="auto"/>
        <w:bottom w:val="none" w:sz="0" w:space="0" w:color="auto"/>
        <w:right w:val="none" w:sz="0" w:space="0" w:color="auto"/>
      </w:divBdr>
    </w:div>
    <w:div w:id="179974632">
      <w:bodyDiv w:val="1"/>
      <w:marLeft w:val="0"/>
      <w:marRight w:val="0"/>
      <w:marTop w:val="0"/>
      <w:marBottom w:val="0"/>
      <w:divBdr>
        <w:top w:val="none" w:sz="0" w:space="0" w:color="auto"/>
        <w:left w:val="none" w:sz="0" w:space="0" w:color="auto"/>
        <w:bottom w:val="none" w:sz="0" w:space="0" w:color="auto"/>
        <w:right w:val="none" w:sz="0" w:space="0" w:color="auto"/>
      </w:divBdr>
    </w:div>
    <w:div w:id="180047088">
      <w:bodyDiv w:val="1"/>
      <w:marLeft w:val="0"/>
      <w:marRight w:val="0"/>
      <w:marTop w:val="0"/>
      <w:marBottom w:val="0"/>
      <w:divBdr>
        <w:top w:val="none" w:sz="0" w:space="0" w:color="auto"/>
        <w:left w:val="none" w:sz="0" w:space="0" w:color="auto"/>
        <w:bottom w:val="none" w:sz="0" w:space="0" w:color="auto"/>
        <w:right w:val="none" w:sz="0" w:space="0" w:color="auto"/>
      </w:divBdr>
    </w:div>
    <w:div w:id="180047895">
      <w:bodyDiv w:val="1"/>
      <w:marLeft w:val="0"/>
      <w:marRight w:val="0"/>
      <w:marTop w:val="0"/>
      <w:marBottom w:val="0"/>
      <w:divBdr>
        <w:top w:val="none" w:sz="0" w:space="0" w:color="auto"/>
        <w:left w:val="none" w:sz="0" w:space="0" w:color="auto"/>
        <w:bottom w:val="none" w:sz="0" w:space="0" w:color="auto"/>
        <w:right w:val="none" w:sz="0" w:space="0" w:color="auto"/>
      </w:divBdr>
    </w:div>
    <w:div w:id="180047935">
      <w:bodyDiv w:val="1"/>
      <w:marLeft w:val="0"/>
      <w:marRight w:val="0"/>
      <w:marTop w:val="0"/>
      <w:marBottom w:val="0"/>
      <w:divBdr>
        <w:top w:val="none" w:sz="0" w:space="0" w:color="auto"/>
        <w:left w:val="none" w:sz="0" w:space="0" w:color="auto"/>
        <w:bottom w:val="none" w:sz="0" w:space="0" w:color="auto"/>
        <w:right w:val="none" w:sz="0" w:space="0" w:color="auto"/>
      </w:divBdr>
    </w:div>
    <w:div w:id="180049048">
      <w:bodyDiv w:val="1"/>
      <w:marLeft w:val="0"/>
      <w:marRight w:val="0"/>
      <w:marTop w:val="0"/>
      <w:marBottom w:val="0"/>
      <w:divBdr>
        <w:top w:val="none" w:sz="0" w:space="0" w:color="auto"/>
        <w:left w:val="none" w:sz="0" w:space="0" w:color="auto"/>
        <w:bottom w:val="none" w:sz="0" w:space="0" w:color="auto"/>
        <w:right w:val="none" w:sz="0" w:space="0" w:color="auto"/>
      </w:divBdr>
    </w:div>
    <w:div w:id="180050200">
      <w:bodyDiv w:val="1"/>
      <w:marLeft w:val="0"/>
      <w:marRight w:val="0"/>
      <w:marTop w:val="0"/>
      <w:marBottom w:val="0"/>
      <w:divBdr>
        <w:top w:val="none" w:sz="0" w:space="0" w:color="auto"/>
        <w:left w:val="none" w:sz="0" w:space="0" w:color="auto"/>
        <w:bottom w:val="none" w:sz="0" w:space="0" w:color="auto"/>
        <w:right w:val="none" w:sz="0" w:space="0" w:color="auto"/>
      </w:divBdr>
    </w:div>
    <w:div w:id="180051454">
      <w:bodyDiv w:val="1"/>
      <w:marLeft w:val="0"/>
      <w:marRight w:val="0"/>
      <w:marTop w:val="0"/>
      <w:marBottom w:val="0"/>
      <w:divBdr>
        <w:top w:val="none" w:sz="0" w:space="0" w:color="auto"/>
        <w:left w:val="none" w:sz="0" w:space="0" w:color="auto"/>
        <w:bottom w:val="none" w:sz="0" w:space="0" w:color="auto"/>
        <w:right w:val="none" w:sz="0" w:space="0" w:color="auto"/>
      </w:divBdr>
    </w:div>
    <w:div w:id="180052001">
      <w:bodyDiv w:val="1"/>
      <w:marLeft w:val="0"/>
      <w:marRight w:val="0"/>
      <w:marTop w:val="0"/>
      <w:marBottom w:val="0"/>
      <w:divBdr>
        <w:top w:val="none" w:sz="0" w:space="0" w:color="auto"/>
        <w:left w:val="none" w:sz="0" w:space="0" w:color="auto"/>
        <w:bottom w:val="none" w:sz="0" w:space="0" w:color="auto"/>
        <w:right w:val="none" w:sz="0" w:space="0" w:color="auto"/>
      </w:divBdr>
    </w:div>
    <w:div w:id="180097175">
      <w:bodyDiv w:val="1"/>
      <w:marLeft w:val="0"/>
      <w:marRight w:val="0"/>
      <w:marTop w:val="0"/>
      <w:marBottom w:val="0"/>
      <w:divBdr>
        <w:top w:val="none" w:sz="0" w:space="0" w:color="auto"/>
        <w:left w:val="none" w:sz="0" w:space="0" w:color="auto"/>
        <w:bottom w:val="none" w:sz="0" w:space="0" w:color="auto"/>
        <w:right w:val="none" w:sz="0" w:space="0" w:color="auto"/>
      </w:divBdr>
    </w:div>
    <w:div w:id="180124151">
      <w:bodyDiv w:val="1"/>
      <w:marLeft w:val="0"/>
      <w:marRight w:val="0"/>
      <w:marTop w:val="0"/>
      <w:marBottom w:val="0"/>
      <w:divBdr>
        <w:top w:val="none" w:sz="0" w:space="0" w:color="auto"/>
        <w:left w:val="none" w:sz="0" w:space="0" w:color="auto"/>
        <w:bottom w:val="none" w:sz="0" w:space="0" w:color="auto"/>
        <w:right w:val="none" w:sz="0" w:space="0" w:color="auto"/>
      </w:divBdr>
    </w:div>
    <w:div w:id="180124901">
      <w:bodyDiv w:val="1"/>
      <w:marLeft w:val="0"/>
      <w:marRight w:val="0"/>
      <w:marTop w:val="0"/>
      <w:marBottom w:val="0"/>
      <w:divBdr>
        <w:top w:val="none" w:sz="0" w:space="0" w:color="auto"/>
        <w:left w:val="none" w:sz="0" w:space="0" w:color="auto"/>
        <w:bottom w:val="none" w:sz="0" w:space="0" w:color="auto"/>
        <w:right w:val="none" w:sz="0" w:space="0" w:color="auto"/>
      </w:divBdr>
    </w:div>
    <w:div w:id="180239452">
      <w:bodyDiv w:val="1"/>
      <w:marLeft w:val="0"/>
      <w:marRight w:val="0"/>
      <w:marTop w:val="0"/>
      <w:marBottom w:val="0"/>
      <w:divBdr>
        <w:top w:val="none" w:sz="0" w:space="0" w:color="auto"/>
        <w:left w:val="none" w:sz="0" w:space="0" w:color="auto"/>
        <w:bottom w:val="none" w:sz="0" w:space="0" w:color="auto"/>
        <w:right w:val="none" w:sz="0" w:space="0" w:color="auto"/>
      </w:divBdr>
    </w:div>
    <w:div w:id="180240622">
      <w:bodyDiv w:val="1"/>
      <w:marLeft w:val="0"/>
      <w:marRight w:val="0"/>
      <w:marTop w:val="0"/>
      <w:marBottom w:val="0"/>
      <w:divBdr>
        <w:top w:val="none" w:sz="0" w:space="0" w:color="auto"/>
        <w:left w:val="none" w:sz="0" w:space="0" w:color="auto"/>
        <w:bottom w:val="none" w:sz="0" w:space="0" w:color="auto"/>
        <w:right w:val="none" w:sz="0" w:space="0" w:color="auto"/>
      </w:divBdr>
    </w:div>
    <w:div w:id="180241014">
      <w:bodyDiv w:val="1"/>
      <w:marLeft w:val="0"/>
      <w:marRight w:val="0"/>
      <w:marTop w:val="0"/>
      <w:marBottom w:val="0"/>
      <w:divBdr>
        <w:top w:val="none" w:sz="0" w:space="0" w:color="auto"/>
        <w:left w:val="none" w:sz="0" w:space="0" w:color="auto"/>
        <w:bottom w:val="none" w:sz="0" w:space="0" w:color="auto"/>
        <w:right w:val="none" w:sz="0" w:space="0" w:color="auto"/>
      </w:divBdr>
    </w:div>
    <w:div w:id="180241668">
      <w:bodyDiv w:val="1"/>
      <w:marLeft w:val="0"/>
      <w:marRight w:val="0"/>
      <w:marTop w:val="0"/>
      <w:marBottom w:val="0"/>
      <w:divBdr>
        <w:top w:val="none" w:sz="0" w:space="0" w:color="auto"/>
        <w:left w:val="none" w:sz="0" w:space="0" w:color="auto"/>
        <w:bottom w:val="none" w:sz="0" w:space="0" w:color="auto"/>
        <w:right w:val="none" w:sz="0" w:space="0" w:color="auto"/>
      </w:divBdr>
    </w:div>
    <w:div w:id="180244736">
      <w:bodyDiv w:val="1"/>
      <w:marLeft w:val="0"/>
      <w:marRight w:val="0"/>
      <w:marTop w:val="0"/>
      <w:marBottom w:val="0"/>
      <w:divBdr>
        <w:top w:val="none" w:sz="0" w:space="0" w:color="auto"/>
        <w:left w:val="none" w:sz="0" w:space="0" w:color="auto"/>
        <w:bottom w:val="none" w:sz="0" w:space="0" w:color="auto"/>
        <w:right w:val="none" w:sz="0" w:space="0" w:color="auto"/>
      </w:divBdr>
    </w:div>
    <w:div w:id="180245516">
      <w:bodyDiv w:val="1"/>
      <w:marLeft w:val="0"/>
      <w:marRight w:val="0"/>
      <w:marTop w:val="0"/>
      <w:marBottom w:val="0"/>
      <w:divBdr>
        <w:top w:val="none" w:sz="0" w:space="0" w:color="auto"/>
        <w:left w:val="none" w:sz="0" w:space="0" w:color="auto"/>
        <w:bottom w:val="none" w:sz="0" w:space="0" w:color="auto"/>
        <w:right w:val="none" w:sz="0" w:space="0" w:color="auto"/>
      </w:divBdr>
    </w:div>
    <w:div w:id="180248080">
      <w:bodyDiv w:val="1"/>
      <w:marLeft w:val="0"/>
      <w:marRight w:val="0"/>
      <w:marTop w:val="0"/>
      <w:marBottom w:val="0"/>
      <w:divBdr>
        <w:top w:val="none" w:sz="0" w:space="0" w:color="auto"/>
        <w:left w:val="none" w:sz="0" w:space="0" w:color="auto"/>
        <w:bottom w:val="none" w:sz="0" w:space="0" w:color="auto"/>
        <w:right w:val="none" w:sz="0" w:space="0" w:color="auto"/>
      </w:divBdr>
    </w:div>
    <w:div w:id="180358894">
      <w:bodyDiv w:val="1"/>
      <w:marLeft w:val="0"/>
      <w:marRight w:val="0"/>
      <w:marTop w:val="0"/>
      <w:marBottom w:val="0"/>
      <w:divBdr>
        <w:top w:val="none" w:sz="0" w:space="0" w:color="auto"/>
        <w:left w:val="none" w:sz="0" w:space="0" w:color="auto"/>
        <w:bottom w:val="none" w:sz="0" w:space="0" w:color="auto"/>
        <w:right w:val="none" w:sz="0" w:space="0" w:color="auto"/>
      </w:divBdr>
    </w:div>
    <w:div w:id="180434578">
      <w:bodyDiv w:val="1"/>
      <w:marLeft w:val="0"/>
      <w:marRight w:val="0"/>
      <w:marTop w:val="0"/>
      <w:marBottom w:val="0"/>
      <w:divBdr>
        <w:top w:val="none" w:sz="0" w:space="0" w:color="auto"/>
        <w:left w:val="none" w:sz="0" w:space="0" w:color="auto"/>
        <w:bottom w:val="none" w:sz="0" w:space="0" w:color="auto"/>
        <w:right w:val="none" w:sz="0" w:space="0" w:color="auto"/>
      </w:divBdr>
    </w:div>
    <w:div w:id="180437687">
      <w:bodyDiv w:val="1"/>
      <w:marLeft w:val="0"/>
      <w:marRight w:val="0"/>
      <w:marTop w:val="0"/>
      <w:marBottom w:val="0"/>
      <w:divBdr>
        <w:top w:val="none" w:sz="0" w:space="0" w:color="auto"/>
        <w:left w:val="none" w:sz="0" w:space="0" w:color="auto"/>
        <w:bottom w:val="none" w:sz="0" w:space="0" w:color="auto"/>
        <w:right w:val="none" w:sz="0" w:space="0" w:color="auto"/>
      </w:divBdr>
    </w:div>
    <w:div w:id="180513611">
      <w:bodyDiv w:val="1"/>
      <w:marLeft w:val="0"/>
      <w:marRight w:val="0"/>
      <w:marTop w:val="0"/>
      <w:marBottom w:val="0"/>
      <w:divBdr>
        <w:top w:val="none" w:sz="0" w:space="0" w:color="auto"/>
        <w:left w:val="none" w:sz="0" w:space="0" w:color="auto"/>
        <w:bottom w:val="none" w:sz="0" w:space="0" w:color="auto"/>
        <w:right w:val="none" w:sz="0" w:space="0" w:color="auto"/>
      </w:divBdr>
    </w:div>
    <w:div w:id="180551835">
      <w:bodyDiv w:val="1"/>
      <w:marLeft w:val="0"/>
      <w:marRight w:val="0"/>
      <w:marTop w:val="0"/>
      <w:marBottom w:val="0"/>
      <w:divBdr>
        <w:top w:val="none" w:sz="0" w:space="0" w:color="auto"/>
        <w:left w:val="none" w:sz="0" w:space="0" w:color="auto"/>
        <w:bottom w:val="none" w:sz="0" w:space="0" w:color="auto"/>
        <w:right w:val="none" w:sz="0" w:space="0" w:color="auto"/>
      </w:divBdr>
    </w:div>
    <w:div w:id="180553204">
      <w:bodyDiv w:val="1"/>
      <w:marLeft w:val="0"/>
      <w:marRight w:val="0"/>
      <w:marTop w:val="0"/>
      <w:marBottom w:val="0"/>
      <w:divBdr>
        <w:top w:val="none" w:sz="0" w:space="0" w:color="auto"/>
        <w:left w:val="none" w:sz="0" w:space="0" w:color="auto"/>
        <w:bottom w:val="none" w:sz="0" w:space="0" w:color="auto"/>
        <w:right w:val="none" w:sz="0" w:space="0" w:color="auto"/>
      </w:divBdr>
    </w:div>
    <w:div w:id="180559545">
      <w:bodyDiv w:val="1"/>
      <w:marLeft w:val="0"/>
      <w:marRight w:val="0"/>
      <w:marTop w:val="0"/>
      <w:marBottom w:val="0"/>
      <w:divBdr>
        <w:top w:val="none" w:sz="0" w:space="0" w:color="auto"/>
        <w:left w:val="none" w:sz="0" w:space="0" w:color="auto"/>
        <w:bottom w:val="none" w:sz="0" w:space="0" w:color="auto"/>
        <w:right w:val="none" w:sz="0" w:space="0" w:color="auto"/>
      </w:divBdr>
    </w:div>
    <w:div w:id="180628536">
      <w:bodyDiv w:val="1"/>
      <w:marLeft w:val="0"/>
      <w:marRight w:val="0"/>
      <w:marTop w:val="0"/>
      <w:marBottom w:val="0"/>
      <w:divBdr>
        <w:top w:val="none" w:sz="0" w:space="0" w:color="auto"/>
        <w:left w:val="none" w:sz="0" w:space="0" w:color="auto"/>
        <w:bottom w:val="none" w:sz="0" w:space="0" w:color="auto"/>
        <w:right w:val="none" w:sz="0" w:space="0" w:color="auto"/>
      </w:divBdr>
    </w:div>
    <w:div w:id="180629700">
      <w:bodyDiv w:val="1"/>
      <w:marLeft w:val="0"/>
      <w:marRight w:val="0"/>
      <w:marTop w:val="0"/>
      <w:marBottom w:val="0"/>
      <w:divBdr>
        <w:top w:val="none" w:sz="0" w:space="0" w:color="auto"/>
        <w:left w:val="none" w:sz="0" w:space="0" w:color="auto"/>
        <w:bottom w:val="none" w:sz="0" w:space="0" w:color="auto"/>
        <w:right w:val="none" w:sz="0" w:space="0" w:color="auto"/>
      </w:divBdr>
    </w:div>
    <w:div w:id="180629756">
      <w:bodyDiv w:val="1"/>
      <w:marLeft w:val="0"/>
      <w:marRight w:val="0"/>
      <w:marTop w:val="0"/>
      <w:marBottom w:val="0"/>
      <w:divBdr>
        <w:top w:val="none" w:sz="0" w:space="0" w:color="auto"/>
        <w:left w:val="none" w:sz="0" w:space="0" w:color="auto"/>
        <w:bottom w:val="none" w:sz="0" w:space="0" w:color="auto"/>
        <w:right w:val="none" w:sz="0" w:space="0" w:color="auto"/>
      </w:divBdr>
    </w:div>
    <w:div w:id="180630520">
      <w:bodyDiv w:val="1"/>
      <w:marLeft w:val="0"/>
      <w:marRight w:val="0"/>
      <w:marTop w:val="0"/>
      <w:marBottom w:val="0"/>
      <w:divBdr>
        <w:top w:val="none" w:sz="0" w:space="0" w:color="auto"/>
        <w:left w:val="none" w:sz="0" w:space="0" w:color="auto"/>
        <w:bottom w:val="none" w:sz="0" w:space="0" w:color="auto"/>
        <w:right w:val="none" w:sz="0" w:space="0" w:color="auto"/>
      </w:divBdr>
    </w:div>
    <w:div w:id="180632843">
      <w:bodyDiv w:val="1"/>
      <w:marLeft w:val="0"/>
      <w:marRight w:val="0"/>
      <w:marTop w:val="0"/>
      <w:marBottom w:val="0"/>
      <w:divBdr>
        <w:top w:val="none" w:sz="0" w:space="0" w:color="auto"/>
        <w:left w:val="none" w:sz="0" w:space="0" w:color="auto"/>
        <w:bottom w:val="none" w:sz="0" w:space="0" w:color="auto"/>
        <w:right w:val="none" w:sz="0" w:space="0" w:color="auto"/>
      </w:divBdr>
    </w:div>
    <w:div w:id="180701672">
      <w:bodyDiv w:val="1"/>
      <w:marLeft w:val="0"/>
      <w:marRight w:val="0"/>
      <w:marTop w:val="0"/>
      <w:marBottom w:val="0"/>
      <w:divBdr>
        <w:top w:val="none" w:sz="0" w:space="0" w:color="auto"/>
        <w:left w:val="none" w:sz="0" w:space="0" w:color="auto"/>
        <w:bottom w:val="none" w:sz="0" w:space="0" w:color="auto"/>
        <w:right w:val="none" w:sz="0" w:space="0" w:color="auto"/>
      </w:divBdr>
    </w:div>
    <w:div w:id="180708610">
      <w:bodyDiv w:val="1"/>
      <w:marLeft w:val="0"/>
      <w:marRight w:val="0"/>
      <w:marTop w:val="0"/>
      <w:marBottom w:val="0"/>
      <w:divBdr>
        <w:top w:val="none" w:sz="0" w:space="0" w:color="auto"/>
        <w:left w:val="none" w:sz="0" w:space="0" w:color="auto"/>
        <w:bottom w:val="none" w:sz="0" w:space="0" w:color="auto"/>
        <w:right w:val="none" w:sz="0" w:space="0" w:color="auto"/>
      </w:divBdr>
    </w:div>
    <w:div w:id="180709951">
      <w:bodyDiv w:val="1"/>
      <w:marLeft w:val="0"/>
      <w:marRight w:val="0"/>
      <w:marTop w:val="0"/>
      <w:marBottom w:val="0"/>
      <w:divBdr>
        <w:top w:val="none" w:sz="0" w:space="0" w:color="auto"/>
        <w:left w:val="none" w:sz="0" w:space="0" w:color="auto"/>
        <w:bottom w:val="none" w:sz="0" w:space="0" w:color="auto"/>
        <w:right w:val="none" w:sz="0" w:space="0" w:color="auto"/>
      </w:divBdr>
    </w:div>
    <w:div w:id="180750737">
      <w:bodyDiv w:val="1"/>
      <w:marLeft w:val="0"/>
      <w:marRight w:val="0"/>
      <w:marTop w:val="0"/>
      <w:marBottom w:val="0"/>
      <w:divBdr>
        <w:top w:val="none" w:sz="0" w:space="0" w:color="auto"/>
        <w:left w:val="none" w:sz="0" w:space="0" w:color="auto"/>
        <w:bottom w:val="none" w:sz="0" w:space="0" w:color="auto"/>
        <w:right w:val="none" w:sz="0" w:space="0" w:color="auto"/>
      </w:divBdr>
    </w:div>
    <w:div w:id="180778437">
      <w:bodyDiv w:val="1"/>
      <w:marLeft w:val="0"/>
      <w:marRight w:val="0"/>
      <w:marTop w:val="0"/>
      <w:marBottom w:val="0"/>
      <w:divBdr>
        <w:top w:val="none" w:sz="0" w:space="0" w:color="auto"/>
        <w:left w:val="none" w:sz="0" w:space="0" w:color="auto"/>
        <w:bottom w:val="none" w:sz="0" w:space="0" w:color="auto"/>
        <w:right w:val="none" w:sz="0" w:space="0" w:color="auto"/>
      </w:divBdr>
    </w:div>
    <w:div w:id="180780455">
      <w:bodyDiv w:val="1"/>
      <w:marLeft w:val="0"/>
      <w:marRight w:val="0"/>
      <w:marTop w:val="0"/>
      <w:marBottom w:val="0"/>
      <w:divBdr>
        <w:top w:val="none" w:sz="0" w:space="0" w:color="auto"/>
        <w:left w:val="none" w:sz="0" w:space="0" w:color="auto"/>
        <w:bottom w:val="none" w:sz="0" w:space="0" w:color="auto"/>
        <w:right w:val="none" w:sz="0" w:space="0" w:color="auto"/>
      </w:divBdr>
    </w:div>
    <w:div w:id="180818707">
      <w:bodyDiv w:val="1"/>
      <w:marLeft w:val="0"/>
      <w:marRight w:val="0"/>
      <w:marTop w:val="0"/>
      <w:marBottom w:val="0"/>
      <w:divBdr>
        <w:top w:val="none" w:sz="0" w:space="0" w:color="auto"/>
        <w:left w:val="none" w:sz="0" w:space="0" w:color="auto"/>
        <w:bottom w:val="none" w:sz="0" w:space="0" w:color="auto"/>
        <w:right w:val="none" w:sz="0" w:space="0" w:color="auto"/>
      </w:divBdr>
    </w:div>
    <w:div w:id="180820223">
      <w:bodyDiv w:val="1"/>
      <w:marLeft w:val="0"/>
      <w:marRight w:val="0"/>
      <w:marTop w:val="0"/>
      <w:marBottom w:val="0"/>
      <w:divBdr>
        <w:top w:val="none" w:sz="0" w:space="0" w:color="auto"/>
        <w:left w:val="none" w:sz="0" w:space="0" w:color="auto"/>
        <w:bottom w:val="none" w:sz="0" w:space="0" w:color="auto"/>
        <w:right w:val="none" w:sz="0" w:space="0" w:color="auto"/>
      </w:divBdr>
    </w:div>
    <w:div w:id="180820920">
      <w:bodyDiv w:val="1"/>
      <w:marLeft w:val="0"/>
      <w:marRight w:val="0"/>
      <w:marTop w:val="0"/>
      <w:marBottom w:val="0"/>
      <w:divBdr>
        <w:top w:val="none" w:sz="0" w:space="0" w:color="auto"/>
        <w:left w:val="none" w:sz="0" w:space="0" w:color="auto"/>
        <w:bottom w:val="none" w:sz="0" w:space="0" w:color="auto"/>
        <w:right w:val="none" w:sz="0" w:space="0" w:color="auto"/>
      </w:divBdr>
    </w:div>
    <w:div w:id="180823924">
      <w:bodyDiv w:val="1"/>
      <w:marLeft w:val="0"/>
      <w:marRight w:val="0"/>
      <w:marTop w:val="0"/>
      <w:marBottom w:val="0"/>
      <w:divBdr>
        <w:top w:val="none" w:sz="0" w:space="0" w:color="auto"/>
        <w:left w:val="none" w:sz="0" w:space="0" w:color="auto"/>
        <w:bottom w:val="none" w:sz="0" w:space="0" w:color="auto"/>
        <w:right w:val="none" w:sz="0" w:space="0" w:color="auto"/>
      </w:divBdr>
    </w:div>
    <w:div w:id="180824255">
      <w:bodyDiv w:val="1"/>
      <w:marLeft w:val="0"/>
      <w:marRight w:val="0"/>
      <w:marTop w:val="0"/>
      <w:marBottom w:val="0"/>
      <w:divBdr>
        <w:top w:val="none" w:sz="0" w:space="0" w:color="auto"/>
        <w:left w:val="none" w:sz="0" w:space="0" w:color="auto"/>
        <w:bottom w:val="none" w:sz="0" w:space="0" w:color="auto"/>
        <w:right w:val="none" w:sz="0" w:space="0" w:color="auto"/>
      </w:divBdr>
    </w:div>
    <w:div w:id="180826527">
      <w:bodyDiv w:val="1"/>
      <w:marLeft w:val="0"/>
      <w:marRight w:val="0"/>
      <w:marTop w:val="0"/>
      <w:marBottom w:val="0"/>
      <w:divBdr>
        <w:top w:val="none" w:sz="0" w:space="0" w:color="auto"/>
        <w:left w:val="none" w:sz="0" w:space="0" w:color="auto"/>
        <w:bottom w:val="none" w:sz="0" w:space="0" w:color="auto"/>
        <w:right w:val="none" w:sz="0" w:space="0" w:color="auto"/>
      </w:divBdr>
    </w:div>
    <w:div w:id="180827373">
      <w:bodyDiv w:val="1"/>
      <w:marLeft w:val="0"/>
      <w:marRight w:val="0"/>
      <w:marTop w:val="0"/>
      <w:marBottom w:val="0"/>
      <w:divBdr>
        <w:top w:val="none" w:sz="0" w:space="0" w:color="auto"/>
        <w:left w:val="none" w:sz="0" w:space="0" w:color="auto"/>
        <w:bottom w:val="none" w:sz="0" w:space="0" w:color="auto"/>
        <w:right w:val="none" w:sz="0" w:space="0" w:color="auto"/>
      </w:divBdr>
    </w:div>
    <w:div w:id="180828258">
      <w:bodyDiv w:val="1"/>
      <w:marLeft w:val="0"/>
      <w:marRight w:val="0"/>
      <w:marTop w:val="0"/>
      <w:marBottom w:val="0"/>
      <w:divBdr>
        <w:top w:val="none" w:sz="0" w:space="0" w:color="auto"/>
        <w:left w:val="none" w:sz="0" w:space="0" w:color="auto"/>
        <w:bottom w:val="none" w:sz="0" w:space="0" w:color="auto"/>
        <w:right w:val="none" w:sz="0" w:space="0" w:color="auto"/>
      </w:divBdr>
    </w:div>
    <w:div w:id="180894531">
      <w:bodyDiv w:val="1"/>
      <w:marLeft w:val="0"/>
      <w:marRight w:val="0"/>
      <w:marTop w:val="0"/>
      <w:marBottom w:val="0"/>
      <w:divBdr>
        <w:top w:val="none" w:sz="0" w:space="0" w:color="auto"/>
        <w:left w:val="none" w:sz="0" w:space="0" w:color="auto"/>
        <w:bottom w:val="none" w:sz="0" w:space="0" w:color="auto"/>
        <w:right w:val="none" w:sz="0" w:space="0" w:color="auto"/>
      </w:divBdr>
    </w:div>
    <w:div w:id="180895127">
      <w:bodyDiv w:val="1"/>
      <w:marLeft w:val="0"/>
      <w:marRight w:val="0"/>
      <w:marTop w:val="0"/>
      <w:marBottom w:val="0"/>
      <w:divBdr>
        <w:top w:val="none" w:sz="0" w:space="0" w:color="auto"/>
        <w:left w:val="none" w:sz="0" w:space="0" w:color="auto"/>
        <w:bottom w:val="none" w:sz="0" w:space="0" w:color="auto"/>
        <w:right w:val="none" w:sz="0" w:space="0" w:color="auto"/>
      </w:divBdr>
    </w:div>
    <w:div w:id="180896044">
      <w:bodyDiv w:val="1"/>
      <w:marLeft w:val="0"/>
      <w:marRight w:val="0"/>
      <w:marTop w:val="0"/>
      <w:marBottom w:val="0"/>
      <w:divBdr>
        <w:top w:val="none" w:sz="0" w:space="0" w:color="auto"/>
        <w:left w:val="none" w:sz="0" w:space="0" w:color="auto"/>
        <w:bottom w:val="none" w:sz="0" w:space="0" w:color="auto"/>
        <w:right w:val="none" w:sz="0" w:space="0" w:color="auto"/>
      </w:divBdr>
    </w:div>
    <w:div w:id="180898963">
      <w:bodyDiv w:val="1"/>
      <w:marLeft w:val="0"/>
      <w:marRight w:val="0"/>
      <w:marTop w:val="0"/>
      <w:marBottom w:val="0"/>
      <w:divBdr>
        <w:top w:val="none" w:sz="0" w:space="0" w:color="auto"/>
        <w:left w:val="none" w:sz="0" w:space="0" w:color="auto"/>
        <w:bottom w:val="none" w:sz="0" w:space="0" w:color="auto"/>
        <w:right w:val="none" w:sz="0" w:space="0" w:color="auto"/>
      </w:divBdr>
    </w:div>
    <w:div w:id="180970834">
      <w:bodyDiv w:val="1"/>
      <w:marLeft w:val="0"/>
      <w:marRight w:val="0"/>
      <w:marTop w:val="0"/>
      <w:marBottom w:val="0"/>
      <w:divBdr>
        <w:top w:val="none" w:sz="0" w:space="0" w:color="auto"/>
        <w:left w:val="none" w:sz="0" w:space="0" w:color="auto"/>
        <w:bottom w:val="none" w:sz="0" w:space="0" w:color="auto"/>
        <w:right w:val="none" w:sz="0" w:space="0" w:color="auto"/>
      </w:divBdr>
    </w:div>
    <w:div w:id="180971455">
      <w:bodyDiv w:val="1"/>
      <w:marLeft w:val="0"/>
      <w:marRight w:val="0"/>
      <w:marTop w:val="0"/>
      <w:marBottom w:val="0"/>
      <w:divBdr>
        <w:top w:val="none" w:sz="0" w:space="0" w:color="auto"/>
        <w:left w:val="none" w:sz="0" w:space="0" w:color="auto"/>
        <w:bottom w:val="none" w:sz="0" w:space="0" w:color="auto"/>
        <w:right w:val="none" w:sz="0" w:space="0" w:color="auto"/>
      </w:divBdr>
    </w:div>
    <w:div w:id="180973516">
      <w:bodyDiv w:val="1"/>
      <w:marLeft w:val="0"/>
      <w:marRight w:val="0"/>
      <w:marTop w:val="0"/>
      <w:marBottom w:val="0"/>
      <w:divBdr>
        <w:top w:val="none" w:sz="0" w:space="0" w:color="auto"/>
        <w:left w:val="none" w:sz="0" w:space="0" w:color="auto"/>
        <w:bottom w:val="none" w:sz="0" w:space="0" w:color="auto"/>
        <w:right w:val="none" w:sz="0" w:space="0" w:color="auto"/>
      </w:divBdr>
    </w:div>
    <w:div w:id="180975021">
      <w:bodyDiv w:val="1"/>
      <w:marLeft w:val="0"/>
      <w:marRight w:val="0"/>
      <w:marTop w:val="0"/>
      <w:marBottom w:val="0"/>
      <w:divBdr>
        <w:top w:val="none" w:sz="0" w:space="0" w:color="auto"/>
        <w:left w:val="none" w:sz="0" w:space="0" w:color="auto"/>
        <w:bottom w:val="none" w:sz="0" w:space="0" w:color="auto"/>
        <w:right w:val="none" w:sz="0" w:space="0" w:color="auto"/>
      </w:divBdr>
    </w:div>
    <w:div w:id="181015991">
      <w:bodyDiv w:val="1"/>
      <w:marLeft w:val="0"/>
      <w:marRight w:val="0"/>
      <w:marTop w:val="0"/>
      <w:marBottom w:val="0"/>
      <w:divBdr>
        <w:top w:val="none" w:sz="0" w:space="0" w:color="auto"/>
        <w:left w:val="none" w:sz="0" w:space="0" w:color="auto"/>
        <w:bottom w:val="none" w:sz="0" w:space="0" w:color="auto"/>
        <w:right w:val="none" w:sz="0" w:space="0" w:color="auto"/>
      </w:divBdr>
    </w:div>
    <w:div w:id="181087597">
      <w:bodyDiv w:val="1"/>
      <w:marLeft w:val="0"/>
      <w:marRight w:val="0"/>
      <w:marTop w:val="0"/>
      <w:marBottom w:val="0"/>
      <w:divBdr>
        <w:top w:val="none" w:sz="0" w:space="0" w:color="auto"/>
        <w:left w:val="none" w:sz="0" w:space="0" w:color="auto"/>
        <w:bottom w:val="none" w:sz="0" w:space="0" w:color="auto"/>
        <w:right w:val="none" w:sz="0" w:space="0" w:color="auto"/>
      </w:divBdr>
    </w:div>
    <w:div w:id="181087850">
      <w:bodyDiv w:val="1"/>
      <w:marLeft w:val="0"/>
      <w:marRight w:val="0"/>
      <w:marTop w:val="0"/>
      <w:marBottom w:val="0"/>
      <w:divBdr>
        <w:top w:val="none" w:sz="0" w:space="0" w:color="auto"/>
        <w:left w:val="none" w:sz="0" w:space="0" w:color="auto"/>
        <w:bottom w:val="none" w:sz="0" w:space="0" w:color="auto"/>
        <w:right w:val="none" w:sz="0" w:space="0" w:color="auto"/>
      </w:divBdr>
    </w:div>
    <w:div w:id="181090956">
      <w:bodyDiv w:val="1"/>
      <w:marLeft w:val="0"/>
      <w:marRight w:val="0"/>
      <w:marTop w:val="0"/>
      <w:marBottom w:val="0"/>
      <w:divBdr>
        <w:top w:val="none" w:sz="0" w:space="0" w:color="auto"/>
        <w:left w:val="none" w:sz="0" w:space="0" w:color="auto"/>
        <w:bottom w:val="none" w:sz="0" w:space="0" w:color="auto"/>
        <w:right w:val="none" w:sz="0" w:space="0" w:color="auto"/>
      </w:divBdr>
    </w:div>
    <w:div w:id="181094387">
      <w:bodyDiv w:val="1"/>
      <w:marLeft w:val="0"/>
      <w:marRight w:val="0"/>
      <w:marTop w:val="0"/>
      <w:marBottom w:val="0"/>
      <w:divBdr>
        <w:top w:val="none" w:sz="0" w:space="0" w:color="auto"/>
        <w:left w:val="none" w:sz="0" w:space="0" w:color="auto"/>
        <w:bottom w:val="none" w:sz="0" w:space="0" w:color="auto"/>
        <w:right w:val="none" w:sz="0" w:space="0" w:color="auto"/>
      </w:divBdr>
    </w:div>
    <w:div w:id="181096583">
      <w:bodyDiv w:val="1"/>
      <w:marLeft w:val="0"/>
      <w:marRight w:val="0"/>
      <w:marTop w:val="0"/>
      <w:marBottom w:val="0"/>
      <w:divBdr>
        <w:top w:val="none" w:sz="0" w:space="0" w:color="auto"/>
        <w:left w:val="none" w:sz="0" w:space="0" w:color="auto"/>
        <w:bottom w:val="none" w:sz="0" w:space="0" w:color="auto"/>
        <w:right w:val="none" w:sz="0" w:space="0" w:color="auto"/>
      </w:divBdr>
    </w:div>
    <w:div w:id="181162938">
      <w:bodyDiv w:val="1"/>
      <w:marLeft w:val="0"/>
      <w:marRight w:val="0"/>
      <w:marTop w:val="0"/>
      <w:marBottom w:val="0"/>
      <w:divBdr>
        <w:top w:val="none" w:sz="0" w:space="0" w:color="auto"/>
        <w:left w:val="none" w:sz="0" w:space="0" w:color="auto"/>
        <w:bottom w:val="none" w:sz="0" w:space="0" w:color="auto"/>
        <w:right w:val="none" w:sz="0" w:space="0" w:color="auto"/>
      </w:divBdr>
    </w:div>
    <w:div w:id="181164867">
      <w:bodyDiv w:val="1"/>
      <w:marLeft w:val="0"/>
      <w:marRight w:val="0"/>
      <w:marTop w:val="0"/>
      <w:marBottom w:val="0"/>
      <w:divBdr>
        <w:top w:val="none" w:sz="0" w:space="0" w:color="auto"/>
        <w:left w:val="none" w:sz="0" w:space="0" w:color="auto"/>
        <w:bottom w:val="none" w:sz="0" w:space="0" w:color="auto"/>
        <w:right w:val="none" w:sz="0" w:space="0" w:color="auto"/>
      </w:divBdr>
    </w:div>
    <w:div w:id="181165345">
      <w:bodyDiv w:val="1"/>
      <w:marLeft w:val="0"/>
      <w:marRight w:val="0"/>
      <w:marTop w:val="0"/>
      <w:marBottom w:val="0"/>
      <w:divBdr>
        <w:top w:val="none" w:sz="0" w:space="0" w:color="auto"/>
        <w:left w:val="none" w:sz="0" w:space="0" w:color="auto"/>
        <w:bottom w:val="none" w:sz="0" w:space="0" w:color="auto"/>
        <w:right w:val="none" w:sz="0" w:space="0" w:color="auto"/>
      </w:divBdr>
    </w:div>
    <w:div w:id="181169932">
      <w:bodyDiv w:val="1"/>
      <w:marLeft w:val="0"/>
      <w:marRight w:val="0"/>
      <w:marTop w:val="0"/>
      <w:marBottom w:val="0"/>
      <w:divBdr>
        <w:top w:val="none" w:sz="0" w:space="0" w:color="auto"/>
        <w:left w:val="none" w:sz="0" w:space="0" w:color="auto"/>
        <w:bottom w:val="none" w:sz="0" w:space="0" w:color="auto"/>
        <w:right w:val="none" w:sz="0" w:space="0" w:color="auto"/>
      </w:divBdr>
    </w:div>
    <w:div w:id="181171301">
      <w:bodyDiv w:val="1"/>
      <w:marLeft w:val="0"/>
      <w:marRight w:val="0"/>
      <w:marTop w:val="0"/>
      <w:marBottom w:val="0"/>
      <w:divBdr>
        <w:top w:val="none" w:sz="0" w:space="0" w:color="auto"/>
        <w:left w:val="none" w:sz="0" w:space="0" w:color="auto"/>
        <w:bottom w:val="none" w:sz="0" w:space="0" w:color="auto"/>
        <w:right w:val="none" w:sz="0" w:space="0" w:color="auto"/>
      </w:divBdr>
    </w:div>
    <w:div w:id="181171353">
      <w:bodyDiv w:val="1"/>
      <w:marLeft w:val="0"/>
      <w:marRight w:val="0"/>
      <w:marTop w:val="0"/>
      <w:marBottom w:val="0"/>
      <w:divBdr>
        <w:top w:val="none" w:sz="0" w:space="0" w:color="auto"/>
        <w:left w:val="none" w:sz="0" w:space="0" w:color="auto"/>
        <w:bottom w:val="none" w:sz="0" w:space="0" w:color="auto"/>
        <w:right w:val="none" w:sz="0" w:space="0" w:color="auto"/>
      </w:divBdr>
    </w:div>
    <w:div w:id="181209232">
      <w:bodyDiv w:val="1"/>
      <w:marLeft w:val="0"/>
      <w:marRight w:val="0"/>
      <w:marTop w:val="0"/>
      <w:marBottom w:val="0"/>
      <w:divBdr>
        <w:top w:val="none" w:sz="0" w:space="0" w:color="auto"/>
        <w:left w:val="none" w:sz="0" w:space="0" w:color="auto"/>
        <w:bottom w:val="none" w:sz="0" w:space="0" w:color="auto"/>
        <w:right w:val="none" w:sz="0" w:space="0" w:color="auto"/>
      </w:divBdr>
    </w:div>
    <w:div w:id="181214492">
      <w:bodyDiv w:val="1"/>
      <w:marLeft w:val="0"/>
      <w:marRight w:val="0"/>
      <w:marTop w:val="0"/>
      <w:marBottom w:val="0"/>
      <w:divBdr>
        <w:top w:val="none" w:sz="0" w:space="0" w:color="auto"/>
        <w:left w:val="none" w:sz="0" w:space="0" w:color="auto"/>
        <w:bottom w:val="none" w:sz="0" w:space="0" w:color="auto"/>
        <w:right w:val="none" w:sz="0" w:space="0" w:color="auto"/>
      </w:divBdr>
    </w:div>
    <w:div w:id="181284177">
      <w:bodyDiv w:val="1"/>
      <w:marLeft w:val="0"/>
      <w:marRight w:val="0"/>
      <w:marTop w:val="0"/>
      <w:marBottom w:val="0"/>
      <w:divBdr>
        <w:top w:val="none" w:sz="0" w:space="0" w:color="auto"/>
        <w:left w:val="none" w:sz="0" w:space="0" w:color="auto"/>
        <w:bottom w:val="none" w:sz="0" w:space="0" w:color="auto"/>
        <w:right w:val="none" w:sz="0" w:space="0" w:color="auto"/>
      </w:divBdr>
    </w:div>
    <w:div w:id="181285021">
      <w:bodyDiv w:val="1"/>
      <w:marLeft w:val="0"/>
      <w:marRight w:val="0"/>
      <w:marTop w:val="0"/>
      <w:marBottom w:val="0"/>
      <w:divBdr>
        <w:top w:val="none" w:sz="0" w:space="0" w:color="auto"/>
        <w:left w:val="none" w:sz="0" w:space="0" w:color="auto"/>
        <w:bottom w:val="none" w:sz="0" w:space="0" w:color="auto"/>
        <w:right w:val="none" w:sz="0" w:space="0" w:color="auto"/>
      </w:divBdr>
    </w:div>
    <w:div w:id="181289268">
      <w:bodyDiv w:val="1"/>
      <w:marLeft w:val="0"/>
      <w:marRight w:val="0"/>
      <w:marTop w:val="0"/>
      <w:marBottom w:val="0"/>
      <w:divBdr>
        <w:top w:val="none" w:sz="0" w:space="0" w:color="auto"/>
        <w:left w:val="none" w:sz="0" w:space="0" w:color="auto"/>
        <w:bottom w:val="none" w:sz="0" w:space="0" w:color="auto"/>
        <w:right w:val="none" w:sz="0" w:space="0" w:color="auto"/>
      </w:divBdr>
    </w:div>
    <w:div w:id="181356204">
      <w:bodyDiv w:val="1"/>
      <w:marLeft w:val="0"/>
      <w:marRight w:val="0"/>
      <w:marTop w:val="0"/>
      <w:marBottom w:val="0"/>
      <w:divBdr>
        <w:top w:val="none" w:sz="0" w:space="0" w:color="auto"/>
        <w:left w:val="none" w:sz="0" w:space="0" w:color="auto"/>
        <w:bottom w:val="none" w:sz="0" w:space="0" w:color="auto"/>
        <w:right w:val="none" w:sz="0" w:space="0" w:color="auto"/>
      </w:divBdr>
    </w:div>
    <w:div w:id="181361345">
      <w:bodyDiv w:val="1"/>
      <w:marLeft w:val="0"/>
      <w:marRight w:val="0"/>
      <w:marTop w:val="0"/>
      <w:marBottom w:val="0"/>
      <w:divBdr>
        <w:top w:val="none" w:sz="0" w:space="0" w:color="auto"/>
        <w:left w:val="none" w:sz="0" w:space="0" w:color="auto"/>
        <w:bottom w:val="none" w:sz="0" w:space="0" w:color="auto"/>
        <w:right w:val="none" w:sz="0" w:space="0" w:color="auto"/>
      </w:divBdr>
    </w:div>
    <w:div w:id="181363408">
      <w:bodyDiv w:val="1"/>
      <w:marLeft w:val="0"/>
      <w:marRight w:val="0"/>
      <w:marTop w:val="0"/>
      <w:marBottom w:val="0"/>
      <w:divBdr>
        <w:top w:val="none" w:sz="0" w:space="0" w:color="auto"/>
        <w:left w:val="none" w:sz="0" w:space="0" w:color="auto"/>
        <w:bottom w:val="none" w:sz="0" w:space="0" w:color="auto"/>
        <w:right w:val="none" w:sz="0" w:space="0" w:color="auto"/>
      </w:divBdr>
    </w:div>
    <w:div w:id="181364658">
      <w:bodyDiv w:val="1"/>
      <w:marLeft w:val="0"/>
      <w:marRight w:val="0"/>
      <w:marTop w:val="0"/>
      <w:marBottom w:val="0"/>
      <w:divBdr>
        <w:top w:val="none" w:sz="0" w:space="0" w:color="auto"/>
        <w:left w:val="none" w:sz="0" w:space="0" w:color="auto"/>
        <w:bottom w:val="none" w:sz="0" w:space="0" w:color="auto"/>
        <w:right w:val="none" w:sz="0" w:space="0" w:color="auto"/>
      </w:divBdr>
    </w:div>
    <w:div w:id="181365417">
      <w:bodyDiv w:val="1"/>
      <w:marLeft w:val="0"/>
      <w:marRight w:val="0"/>
      <w:marTop w:val="0"/>
      <w:marBottom w:val="0"/>
      <w:divBdr>
        <w:top w:val="none" w:sz="0" w:space="0" w:color="auto"/>
        <w:left w:val="none" w:sz="0" w:space="0" w:color="auto"/>
        <w:bottom w:val="none" w:sz="0" w:space="0" w:color="auto"/>
        <w:right w:val="none" w:sz="0" w:space="0" w:color="auto"/>
      </w:divBdr>
    </w:div>
    <w:div w:id="181406480">
      <w:bodyDiv w:val="1"/>
      <w:marLeft w:val="0"/>
      <w:marRight w:val="0"/>
      <w:marTop w:val="0"/>
      <w:marBottom w:val="0"/>
      <w:divBdr>
        <w:top w:val="none" w:sz="0" w:space="0" w:color="auto"/>
        <w:left w:val="none" w:sz="0" w:space="0" w:color="auto"/>
        <w:bottom w:val="none" w:sz="0" w:space="0" w:color="auto"/>
        <w:right w:val="none" w:sz="0" w:space="0" w:color="auto"/>
      </w:divBdr>
    </w:div>
    <w:div w:id="181435459">
      <w:bodyDiv w:val="1"/>
      <w:marLeft w:val="0"/>
      <w:marRight w:val="0"/>
      <w:marTop w:val="0"/>
      <w:marBottom w:val="0"/>
      <w:divBdr>
        <w:top w:val="none" w:sz="0" w:space="0" w:color="auto"/>
        <w:left w:val="none" w:sz="0" w:space="0" w:color="auto"/>
        <w:bottom w:val="none" w:sz="0" w:space="0" w:color="auto"/>
        <w:right w:val="none" w:sz="0" w:space="0" w:color="auto"/>
      </w:divBdr>
    </w:div>
    <w:div w:id="181477625">
      <w:bodyDiv w:val="1"/>
      <w:marLeft w:val="0"/>
      <w:marRight w:val="0"/>
      <w:marTop w:val="0"/>
      <w:marBottom w:val="0"/>
      <w:divBdr>
        <w:top w:val="none" w:sz="0" w:space="0" w:color="auto"/>
        <w:left w:val="none" w:sz="0" w:space="0" w:color="auto"/>
        <w:bottom w:val="none" w:sz="0" w:space="0" w:color="auto"/>
        <w:right w:val="none" w:sz="0" w:space="0" w:color="auto"/>
      </w:divBdr>
    </w:div>
    <w:div w:id="181480229">
      <w:bodyDiv w:val="1"/>
      <w:marLeft w:val="0"/>
      <w:marRight w:val="0"/>
      <w:marTop w:val="0"/>
      <w:marBottom w:val="0"/>
      <w:divBdr>
        <w:top w:val="none" w:sz="0" w:space="0" w:color="auto"/>
        <w:left w:val="none" w:sz="0" w:space="0" w:color="auto"/>
        <w:bottom w:val="none" w:sz="0" w:space="0" w:color="auto"/>
        <w:right w:val="none" w:sz="0" w:space="0" w:color="auto"/>
      </w:divBdr>
    </w:div>
    <w:div w:id="181480580">
      <w:bodyDiv w:val="1"/>
      <w:marLeft w:val="0"/>
      <w:marRight w:val="0"/>
      <w:marTop w:val="0"/>
      <w:marBottom w:val="0"/>
      <w:divBdr>
        <w:top w:val="none" w:sz="0" w:space="0" w:color="auto"/>
        <w:left w:val="none" w:sz="0" w:space="0" w:color="auto"/>
        <w:bottom w:val="none" w:sz="0" w:space="0" w:color="auto"/>
        <w:right w:val="none" w:sz="0" w:space="0" w:color="auto"/>
      </w:divBdr>
    </w:div>
    <w:div w:id="181482361">
      <w:bodyDiv w:val="1"/>
      <w:marLeft w:val="0"/>
      <w:marRight w:val="0"/>
      <w:marTop w:val="0"/>
      <w:marBottom w:val="0"/>
      <w:divBdr>
        <w:top w:val="none" w:sz="0" w:space="0" w:color="auto"/>
        <w:left w:val="none" w:sz="0" w:space="0" w:color="auto"/>
        <w:bottom w:val="none" w:sz="0" w:space="0" w:color="auto"/>
        <w:right w:val="none" w:sz="0" w:space="0" w:color="auto"/>
      </w:divBdr>
    </w:div>
    <w:div w:id="181556695">
      <w:bodyDiv w:val="1"/>
      <w:marLeft w:val="0"/>
      <w:marRight w:val="0"/>
      <w:marTop w:val="0"/>
      <w:marBottom w:val="0"/>
      <w:divBdr>
        <w:top w:val="none" w:sz="0" w:space="0" w:color="auto"/>
        <w:left w:val="none" w:sz="0" w:space="0" w:color="auto"/>
        <w:bottom w:val="none" w:sz="0" w:space="0" w:color="auto"/>
        <w:right w:val="none" w:sz="0" w:space="0" w:color="auto"/>
      </w:divBdr>
    </w:div>
    <w:div w:id="181627496">
      <w:bodyDiv w:val="1"/>
      <w:marLeft w:val="0"/>
      <w:marRight w:val="0"/>
      <w:marTop w:val="0"/>
      <w:marBottom w:val="0"/>
      <w:divBdr>
        <w:top w:val="none" w:sz="0" w:space="0" w:color="auto"/>
        <w:left w:val="none" w:sz="0" w:space="0" w:color="auto"/>
        <w:bottom w:val="none" w:sz="0" w:space="0" w:color="auto"/>
        <w:right w:val="none" w:sz="0" w:space="0" w:color="auto"/>
      </w:divBdr>
    </w:div>
    <w:div w:id="181631148">
      <w:bodyDiv w:val="1"/>
      <w:marLeft w:val="0"/>
      <w:marRight w:val="0"/>
      <w:marTop w:val="0"/>
      <w:marBottom w:val="0"/>
      <w:divBdr>
        <w:top w:val="none" w:sz="0" w:space="0" w:color="auto"/>
        <w:left w:val="none" w:sz="0" w:space="0" w:color="auto"/>
        <w:bottom w:val="none" w:sz="0" w:space="0" w:color="auto"/>
        <w:right w:val="none" w:sz="0" w:space="0" w:color="auto"/>
      </w:divBdr>
    </w:div>
    <w:div w:id="181631438">
      <w:bodyDiv w:val="1"/>
      <w:marLeft w:val="0"/>
      <w:marRight w:val="0"/>
      <w:marTop w:val="0"/>
      <w:marBottom w:val="0"/>
      <w:divBdr>
        <w:top w:val="none" w:sz="0" w:space="0" w:color="auto"/>
        <w:left w:val="none" w:sz="0" w:space="0" w:color="auto"/>
        <w:bottom w:val="none" w:sz="0" w:space="0" w:color="auto"/>
        <w:right w:val="none" w:sz="0" w:space="0" w:color="auto"/>
      </w:divBdr>
    </w:div>
    <w:div w:id="181670253">
      <w:bodyDiv w:val="1"/>
      <w:marLeft w:val="0"/>
      <w:marRight w:val="0"/>
      <w:marTop w:val="0"/>
      <w:marBottom w:val="0"/>
      <w:divBdr>
        <w:top w:val="none" w:sz="0" w:space="0" w:color="auto"/>
        <w:left w:val="none" w:sz="0" w:space="0" w:color="auto"/>
        <w:bottom w:val="none" w:sz="0" w:space="0" w:color="auto"/>
        <w:right w:val="none" w:sz="0" w:space="0" w:color="auto"/>
      </w:divBdr>
    </w:div>
    <w:div w:id="181671214">
      <w:bodyDiv w:val="1"/>
      <w:marLeft w:val="0"/>
      <w:marRight w:val="0"/>
      <w:marTop w:val="0"/>
      <w:marBottom w:val="0"/>
      <w:divBdr>
        <w:top w:val="none" w:sz="0" w:space="0" w:color="auto"/>
        <w:left w:val="none" w:sz="0" w:space="0" w:color="auto"/>
        <w:bottom w:val="none" w:sz="0" w:space="0" w:color="auto"/>
        <w:right w:val="none" w:sz="0" w:space="0" w:color="auto"/>
      </w:divBdr>
    </w:div>
    <w:div w:id="181674496">
      <w:bodyDiv w:val="1"/>
      <w:marLeft w:val="0"/>
      <w:marRight w:val="0"/>
      <w:marTop w:val="0"/>
      <w:marBottom w:val="0"/>
      <w:divBdr>
        <w:top w:val="none" w:sz="0" w:space="0" w:color="auto"/>
        <w:left w:val="none" w:sz="0" w:space="0" w:color="auto"/>
        <w:bottom w:val="none" w:sz="0" w:space="0" w:color="auto"/>
        <w:right w:val="none" w:sz="0" w:space="0" w:color="auto"/>
      </w:divBdr>
    </w:div>
    <w:div w:id="181676599">
      <w:bodyDiv w:val="1"/>
      <w:marLeft w:val="0"/>
      <w:marRight w:val="0"/>
      <w:marTop w:val="0"/>
      <w:marBottom w:val="0"/>
      <w:divBdr>
        <w:top w:val="none" w:sz="0" w:space="0" w:color="auto"/>
        <w:left w:val="none" w:sz="0" w:space="0" w:color="auto"/>
        <w:bottom w:val="none" w:sz="0" w:space="0" w:color="auto"/>
        <w:right w:val="none" w:sz="0" w:space="0" w:color="auto"/>
      </w:divBdr>
    </w:div>
    <w:div w:id="181676804">
      <w:bodyDiv w:val="1"/>
      <w:marLeft w:val="0"/>
      <w:marRight w:val="0"/>
      <w:marTop w:val="0"/>
      <w:marBottom w:val="0"/>
      <w:divBdr>
        <w:top w:val="none" w:sz="0" w:space="0" w:color="auto"/>
        <w:left w:val="none" w:sz="0" w:space="0" w:color="auto"/>
        <w:bottom w:val="none" w:sz="0" w:space="0" w:color="auto"/>
        <w:right w:val="none" w:sz="0" w:space="0" w:color="auto"/>
      </w:divBdr>
    </w:div>
    <w:div w:id="181742893">
      <w:bodyDiv w:val="1"/>
      <w:marLeft w:val="0"/>
      <w:marRight w:val="0"/>
      <w:marTop w:val="0"/>
      <w:marBottom w:val="0"/>
      <w:divBdr>
        <w:top w:val="none" w:sz="0" w:space="0" w:color="auto"/>
        <w:left w:val="none" w:sz="0" w:space="0" w:color="auto"/>
        <w:bottom w:val="none" w:sz="0" w:space="0" w:color="auto"/>
        <w:right w:val="none" w:sz="0" w:space="0" w:color="auto"/>
      </w:divBdr>
    </w:div>
    <w:div w:id="181744536">
      <w:bodyDiv w:val="1"/>
      <w:marLeft w:val="0"/>
      <w:marRight w:val="0"/>
      <w:marTop w:val="0"/>
      <w:marBottom w:val="0"/>
      <w:divBdr>
        <w:top w:val="none" w:sz="0" w:space="0" w:color="auto"/>
        <w:left w:val="none" w:sz="0" w:space="0" w:color="auto"/>
        <w:bottom w:val="none" w:sz="0" w:space="0" w:color="auto"/>
        <w:right w:val="none" w:sz="0" w:space="0" w:color="auto"/>
      </w:divBdr>
    </w:div>
    <w:div w:id="181747213">
      <w:bodyDiv w:val="1"/>
      <w:marLeft w:val="0"/>
      <w:marRight w:val="0"/>
      <w:marTop w:val="0"/>
      <w:marBottom w:val="0"/>
      <w:divBdr>
        <w:top w:val="none" w:sz="0" w:space="0" w:color="auto"/>
        <w:left w:val="none" w:sz="0" w:space="0" w:color="auto"/>
        <w:bottom w:val="none" w:sz="0" w:space="0" w:color="auto"/>
        <w:right w:val="none" w:sz="0" w:space="0" w:color="auto"/>
      </w:divBdr>
    </w:div>
    <w:div w:id="181750401">
      <w:bodyDiv w:val="1"/>
      <w:marLeft w:val="0"/>
      <w:marRight w:val="0"/>
      <w:marTop w:val="0"/>
      <w:marBottom w:val="0"/>
      <w:divBdr>
        <w:top w:val="none" w:sz="0" w:space="0" w:color="auto"/>
        <w:left w:val="none" w:sz="0" w:space="0" w:color="auto"/>
        <w:bottom w:val="none" w:sz="0" w:space="0" w:color="auto"/>
        <w:right w:val="none" w:sz="0" w:space="0" w:color="auto"/>
      </w:divBdr>
    </w:div>
    <w:div w:id="181863800">
      <w:bodyDiv w:val="1"/>
      <w:marLeft w:val="0"/>
      <w:marRight w:val="0"/>
      <w:marTop w:val="0"/>
      <w:marBottom w:val="0"/>
      <w:divBdr>
        <w:top w:val="none" w:sz="0" w:space="0" w:color="auto"/>
        <w:left w:val="none" w:sz="0" w:space="0" w:color="auto"/>
        <w:bottom w:val="none" w:sz="0" w:space="0" w:color="auto"/>
        <w:right w:val="none" w:sz="0" w:space="0" w:color="auto"/>
      </w:divBdr>
    </w:div>
    <w:div w:id="181864579">
      <w:bodyDiv w:val="1"/>
      <w:marLeft w:val="0"/>
      <w:marRight w:val="0"/>
      <w:marTop w:val="0"/>
      <w:marBottom w:val="0"/>
      <w:divBdr>
        <w:top w:val="none" w:sz="0" w:space="0" w:color="auto"/>
        <w:left w:val="none" w:sz="0" w:space="0" w:color="auto"/>
        <w:bottom w:val="none" w:sz="0" w:space="0" w:color="auto"/>
        <w:right w:val="none" w:sz="0" w:space="0" w:color="auto"/>
      </w:divBdr>
    </w:div>
    <w:div w:id="181868515">
      <w:bodyDiv w:val="1"/>
      <w:marLeft w:val="0"/>
      <w:marRight w:val="0"/>
      <w:marTop w:val="0"/>
      <w:marBottom w:val="0"/>
      <w:divBdr>
        <w:top w:val="none" w:sz="0" w:space="0" w:color="auto"/>
        <w:left w:val="none" w:sz="0" w:space="0" w:color="auto"/>
        <w:bottom w:val="none" w:sz="0" w:space="0" w:color="auto"/>
        <w:right w:val="none" w:sz="0" w:space="0" w:color="auto"/>
      </w:divBdr>
    </w:div>
    <w:div w:id="181939197">
      <w:bodyDiv w:val="1"/>
      <w:marLeft w:val="0"/>
      <w:marRight w:val="0"/>
      <w:marTop w:val="0"/>
      <w:marBottom w:val="0"/>
      <w:divBdr>
        <w:top w:val="none" w:sz="0" w:space="0" w:color="auto"/>
        <w:left w:val="none" w:sz="0" w:space="0" w:color="auto"/>
        <w:bottom w:val="none" w:sz="0" w:space="0" w:color="auto"/>
        <w:right w:val="none" w:sz="0" w:space="0" w:color="auto"/>
      </w:divBdr>
    </w:div>
    <w:div w:id="181942033">
      <w:bodyDiv w:val="1"/>
      <w:marLeft w:val="0"/>
      <w:marRight w:val="0"/>
      <w:marTop w:val="0"/>
      <w:marBottom w:val="0"/>
      <w:divBdr>
        <w:top w:val="none" w:sz="0" w:space="0" w:color="auto"/>
        <w:left w:val="none" w:sz="0" w:space="0" w:color="auto"/>
        <w:bottom w:val="none" w:sz="0" w:space="0" w:color="auto"/>
        <w:right w:val="none" w:sz="0" w:space="0" w:color="auto"/>
      </w:divBdr>
    </w:div>
    <w:div w:id="181942109">
      <w:bodyDiv w:val="1"/>
      <w:marLeft w:val="0"/>
      <w:marRight w:val="0"/>
      <w:marTop w:val="0"/>
      <w:marBottom w:val="0"/>
      <w:divBdr>
        <w:top w:val="none" w:sz="0" w:space="0" w:color="auto"/>
        <w:left w:val="none" w:sz="0" w:space="0" w:color="auto"/>
        <w:bottom w:val="none" w:sz="0" w:space="0" w:color="auto"/>
        <w:right w:val="none" w:sz="0" w:space="0" w:color="auto"/>
      </w:divBdr>
    </w:div>
    <w:div w:id="181944130">
      <w:bodyDiv w:val="1"/>
      <w:marLeft w:val="0"/>
      <w:marRight w:val="0"/>
      <w:marTop w:val="0"/>
      <w:marBottom w:val="0"/>
      <w:divBdr>
        <w:top w:val="none" w:sz="0" w:space="0" w:color="auto"/>
        <w:left w:val="none" w:sz="0" w:space="0" w:color="auto"/>
        <w:bottom w:val="none" w:sz="0" w:space="0" w:color="auto"/>
        <w:right w:val="none" w:sz="0" w:space="0" w:color="auto"/>
      </w:divBdr>
    </w:div>
    <w:div w:id="181945370">
      <w:bodyDiv w:val="1"/>
      <w:marLeft w:val="0"/>
      <w:marRight w:val="0"/>
      <w:marTop w:val="0"/>
      <w:marBottom w:val="0"/>
      <w:divBdr>
        <w:top w:val="none" w:sz="0" w:space="0" w:color="auto"/>
        <w:left w:val="none" w:sz="0" w:space="0" w:color="auto"/>
        <w:bottom w:val="none" w:sz="0" w:space="0" w:color="auto"/>
        <w:right w:val="none" w:sz="0" w:space="0" w:color="auto"/>
      </w:divBdr>
    </w:div>
    <w:div w:id="182013654">
      <w:bodyDiv w:val="1"/>
      <w:marLeft w:val="0"/>
      <w:marRight w:val="0"/>
      <w:marTop w:val="0"/>
      <w:marBottom w:val="0"/>
      <w:divBdr>
        <w:top w:val="none" w:sz="0" w:space="0" w:color="auto"/>
        <w:left w:val="none" w:sz="0" w:space="0" w:color="auto"/>
        <w:bottom w:val="none" w:sz="0" w:space="0" w:color="auto"/>
        <w:right w:val="none" w:sz="0" w:space="0" w:color="auto"/>
      </w:divBdr>
    </w:div>
    <w:div w:id="182019618">
      <w:bodyDiv w:val="1"/>
      <w:marLeft w:val="0"/>
      <w:marRight w:val="0"/>
      <w:marTop w:val="0"/>
      <w:marBottom w:val="0"/>
      <w:divBdr>
        <w:top w:val="none" w:sz="0" w:space="0" w:color="auto"/>
        <w:left w:val="none" w:sz="0" w:space="0" w:color="auto"/>
        <w:bottom w:val="none" w:sz="0" w:space="0" w:color="auto"/>
        <w:right w:val="none" w:sz="0" w:space="0" w:color="auto"/>
      </w:divBdr>
    </w:div>
    <w:div w:id="182061042">
      <w:bodyDiv w:val="1"/>
      <w:marLeft w:val="0"/>
      <w:marRight w:val="0"/>
      <w:marTop w:val="0"/>
      <w:marBottom w:val="0"/>
      <w:divBdr>
        <w:top w:val="none" w:sz="0" w:space="0" w:color="auto"/>
        <w:left w:val="none" w:sz="0" w:space="0" w:color="auto"/>
        <w:bottom w:val="none" w:sz="0" w:space="0" w:color="auto"/>
        <w:right w:val="none" w:sz="0" w:space="0" w:color="auto"/>
      </w:divBdr>
    </w:div>
    <w:div w:id="182087092">
      <w:bodyDiv w:val="1"/>
      <w:marLeft w:val="0"/>
      <w:marRight w:val="0"/>
      <w:marTop w:val="0"/>
      <w:marBottom w:val="0"/>
      <w:divBdr>
        <w:top w:val="none" w:sz="0" w:space="0" w:color="auto"/>
        <w:left w:val="none" w:sz="0" w:space="0" w:color="auto"/>
        <w:bottom w:val="none" w:sz="0" w:space="0" w:color="auto"/>
        <w:right w:val="none" w:sz="0" w:space="0" w:color="auto"/>
      </w:divBdr>
    </w:div>
    <w:div w:id="182089713">
      <w:bodyDiv w:val="1"/>
      <w:marLeft w:val="0"/>
      <w:marRight w:val="0"/>
      <w:marTop w:val="0"/>
      <w:marBottom w:val="0"/>
      <w:divBdr>
        <w:top w:val="none" w:sz="0" w:space="0" w:color="auto"/>
        <w:left w:val="none" w:sz="0" w:space="0" w:color="auto"/>
        <w:bottom w:val="none" w:sz="0" w:space="0" w:color="auto"/>
        <w:right w:val="none" w:sz="0" w:space="0" w:color="auto"/>
      </w:divBdr>
    </w:div>
    <w:div w:id="182132200">
      <w:bodyDiv w:val="1"/>
      <w:marLeft w:val="0"/>
      <w:marRight w:val="0"/>
      <w:marTop w:val="0"/>
      <w:marBottom w:val="0"/>
      <w:divBdr>
        <w:top w:val="none" w:sz="0" w:space="0" w:color="auto"/>
        <w:left w:val="none" w:sz="0" w:space="0" w:color="auto"/>
        <w:bottom w:val="none" w:sz="0" w:space="0" w:color="auto"/>
        <w:right w:val="none" w:sz="0" w:space="0" w:color="auto"/>
      </w:divBdr>
    </w:div>
    <w:div w:id="182134675">
      <w:bodyDiv w:val="1"/>
      <w:marLeft w:val="0"/>
      <w:marRight w:val="0"/>
      <w:marTop w:val="0"/>
      <w:marBottom w:val="0"/>
      <w:divBdr>
        <w:top w:val="none" w:sz="0" w:space="0" w:color="auto"/>
        <w:left w:val="none" w:sz="0" w:space="0" w:color="auto"/>
        <w:bottom w:val="none" w:sz="0" w:space="0" w:color="auto"/>
        <w:right w:val="none" w:sz="0" w:space="0" w:color="auto"/>
      </w:divBdr>
    </w:div>
    <w:div w:id="182135303">
      <w:bodyDiv w:val="1"/>
      <w:marLeft w:val="0"/>
      <w:marRight w:val="0"/>
      <w:marTop w:val="0"/>
      <w:marBottom w:val="0"/>
      <w:divBdr>
        <w:top w:val="none" w:sz="0" w:space="0" w:color="auto"/>
        <w:left w:val="none" w:sz="0" w:space="0" w:color="auto"/>
        <w:bottom w:val="none" w:sz="0" w:space="0" w:color="auto"/>
        <w:right w:val="none" w:sz="0" w:space="0" w:color="auto"/>
      </w:divBdr>
    </w:div>
    <w:div w:id="182136583">
      <w:bodyDiv w:val="1"/>
      <w:marLeft w:val="0"/>
      <w:marRight w:val="0"/>
      <w:marTop w:val="0"/>
      <w:marBottom w:val="0"/>
      <w:divBdr>
        <w:top w:val="none" w:sz="0" w:space="0" w:color="auto"/>
        <w:left w:val="none" w:sz="0" w:space="0" w:color="auto"/>
        <w:bottom w:val="none" w:sz="0" w:space="0" w:color="auto"/>
        <w:right w:val="none" w:sz="0" w:space="0" w:color="auto"/>
      </w:divBdr>
    </w:div>
    <w:div w:id="182207021">
      <w:bodyDiv w:val="1"/>
      <w:marLeft w:val="0"/>
      <w:marRight w:val="0"/>
      <w:marTop w:val="0"/>
      <w:marBottom w:val="0"/>
      <w:divBdr>
        <w:top w:val="none" w:sz="0" w:space="0" w:color="auto"/>
        <w:left w:val="none" w:sz="0" w:space="0" w:color="auto"/>
        <w:bottom w:val="none" w:sz="0" w:space="0" w:color="auto"/>
        <w:right w:val="none" w:sz="0" w:space="0" w:color="auto"/>
      </w:divBdr>
    </w:div>
    <w:div w:id="182207419">
      <w:bodyDiv w:val="1"/>
      <w:marLeft w:val="0"/>
      <w:marRight w:val="0"/>
      <w:marTop w:val="0"/>
      <w:marBottom w:val="0"/>
      <w:divBdr>
        <w:top w:val="none" w:sz="0" w:space="0" w:color="auto"/>
        <w:left w:val="none" w:sz="0" w:space="0" w:color="auto"/>
        <w:bottom w:val="none" w:sz="0" w:space="0" w:color="auto"/>
        <w:right w:val="none" w:sz="0" w:space="0" w:color="auto"/>
      </w:divBdr>
    </w:div>
    <w:div w:id="182208159">
      <w:bodyDiv w:val="1"/>
      <w:marLeft w:val="0"/>
      <w:marRight w:val="0"/>
      <w:marTop w:val="0"/>
      <w:marBottom w:val="0"/>
      <w:divBdr>
        <w:top w:val="none" w:sz="0" w:space="0" w:color="auto"/>
        <w:left w:val="none" w:sz="0" w:space="0" w:color="auto"/>
        <w:bottom w:val="none" w:sz="0" w:space="0" w:color="auto"/>
        <w:right w:val="none" w:sz="0" w:space="0" w:color="auto"/>
      </w:divBdr>
    </w:div>
    <w:div w:id="182209235">
      <w:bodyDiv w:val="1"/>
      <w:marLeft w:val="0"/>
      <w:marRight w:val="0"/>
      <w:marTop w:val="0"/>
      <w:marBottom w:val="0"/>
      <w:divBdr>
        <w:top w:val="none" w:sz="0" w:space="0" w:color="auto"/>
        <w:left w:val="none" w:sz="0" w:space="0" w:color="auto"/>
        <w:bottom w:val="none" w:sz="0" w:space="0" w:color="auto"/>
        <w:right w:val="none" w:sz="0" w:space="0" w:color="auto"/>
      </w:divBdr>
    </w:div>
    <w:div w:id="182212753">
      <w:bodyDiv w:val="1"/>
      <w:marLeft w:val="0"/>
      <w:marRight w:val="0"/>
      <w:marTop w:val="0"/>
      <w:marBottom w:val="0"/>
      <w:divBdr>
        <w:top w:val="none" w:sz="0" w:space="0" w:color="auto"/>
        <w:left w:val="none" w:sz="0" w:space="0" w:color="auto"/>
        <w:bottom w:val="none" w:sz="0" w:space="0" w:color="auto"/>
        <w:right w:val="none" w:sz="0" w:space="0" w:color="auto"/>
      </w:divBdr>
    </w:div>
    <w:div w:id="182256149">
      <w:bodyDiv w:val="1"/>
      <w:marLeft w:val="0"/>
      <w:marRight w:val="0"/>
      <w:marTop w:val="0"/>
      <w:marBottom w:val="0"/>
      <w:divBdr>
        <w:top w:val="none" w:sz="0" w:space="0" w:color="auto"/>
        <w:left w:val="none" w:sz="0" w:space="0" w:color="auto"/>
        <w:bottom w:val="none" w:sz="0" w:space="0" w:color="auto"/>
        <w:right w:val="none" w:sz="0" w:space="0" w:color="auto"/>
      </w:divBdr>
    </w:div>
    <w:div w:id="182281052">
      <w:bodyDiv w:val="1"/>
      <w:marLeft w:val="0"/>
      <w:marRight w:val="0"/>
      <w:marTop w:val="0"/>
      <w:marBottom w:val="0"/>
      <w:divBdr>
        <w:top w:val="none" w:sz="0" w:space="0" w:color="auto"/>
        <w:left w:val="none" w:sz="0" w:space="0" w:color="auto"/>
        <w:bottom w:val="none" w:sz="0" w:space="0" w:color="auto"/>
        <w:right w:val="none" w:sz="0" w:space="0" w:color="auto"/>
      </w:divBdr>
    </w:div>
    <w:div w:id="182286951">
      <w:bodyDiv w:val="1"/>
      <w:marLeft w:val="0"/>
      <w:marRight w:val="0"/>
      <w:marTop w:val="0"/>
      <w:marBottom w:val="0"/>
      <w:divBdr>
        <w:top w:val="none" w:sz="0" w:space="0" w:color="auto"/>
        <w:left w:val="none" w:sz="0" w:space="0" w:color="auto"/>
        <w:bottom w:val="none" w:sz="0" w:space="0" w:color="auto"/>
        <w:right w:val="none" w:sz="0" w:space="0" w:color="auto"/>
      </w:divBdr>
    </w:div>
    <w:div w:id="182288338">
      <w:bodyDiv w:val="1"/>
      <w:marLeft w:val="0"/>
      <w:marRight w:val="0"/>
      <w:marTop w:val="0"/>
      <w:marBottom w:val="0"/>
      <w:divBdr>
        <w:top w:val="none" w:sz="0" w:space="0" w:color="auto"/>
        <w:left w:val="none" w:sz="0" w:space="0" w:color="auto"/>
        <w:bottom w:val="none" w:sz="0" w:space="0" w:color="auto"/>
        <w:right w:val="none" w:sz="0" w:space="0" w:color="auto"/>
      </w:divBdr>
    </w:div>
    <w:div w:id="182323857">
      <w:bodyDiv w:val="1"/>
      <w:marLeft w:val="0"/>
      <w:marRight w:val="0"/>
      <w:marTop w:val="0"/>
      <w:marBottom w:val="0"/>
      <w:divBdr>
        <w:top w:val="none" w:sz="0" w:space="0" w:color="auto"/>
        <w:left w:val="none" w:sz="0" w:space="0" w:color="auto"/>
        <w:bottom w:val="none" w:sz="0" w:space="0" w:color="auto"/>
        <w:right w:val="none" w:sz="0" w:space="0" w:color="auto"/>
      </w:divBdr>
    </w:div>
    <w:div w:id="182326390">
      <w:bodyDiv w:val="1"/>
      <w:marLeft w:val="0"/>
      <w:marRight w:val="0"/>
      <w:marTop w:val="0"/>
      <w:marBottom w:val="0"/>
      <w:divBdr>
        <w:top w:val="none" w:sz="0" w:space="0" w:color="auto"/>
        <w:left w:val="none" w:sz="0" w:space="0" w:color="auto"/>
        <w:bottom w:val="none" w:sz="0" w:space="0" w:color="auto"/>
        <w:right w:val="none" w:sz="0" w:space="0" w:color="auto"/>
      </w:divBdr>
    </w:div>
    <w:div w:id="182326461">
      <w:bodyDiv w:val="1"/>
      <w:marLeft w:val="0"/>
      <w:marRight w:val="0"/>
      <w:marTop w:val="0"/>
      <w:marBottom w:val="0"/>
      <w:divBdr>
        <w:top w:val="none" w:sz="0" w:space="0" w:color="auto"/>
        <w:left w:val="none" w:sz="0" w:space="0" w:color="auto"/>
        <w:bottom w:val="none" w:sz="0" w:space="0" w:color="auto"/>
        <w:right w:val="none" w:sz="0" w:space="0" w:color="auto"/>
      </w:divBdr>
    </w:div>
    <w:div w:id="182326462">
      <w:bodyDiv w:val="1"/>
      <w:marLeft w:val="0"/>
      <w:marRight w:val="0"/>
      <w:marTop w:val="0"/>
      <w:marBottom w:val="0"/>
      <w:divBdr>
        <w:top w:val="none" w:sz="0" w:space="0" w:color="auto"/>
        <w:left w:val="none" w:sz="0" w:space="0" w:color="auto"/>
        <w:bottom w:val="none" w:sz="0" w:space="0" w:color="auto"/>
        <w:right w:val="none" w:sz="0" w:space="0" w:color="auto"/>
      </w:divBdr>
    </w:div>
    <w:div w:id="182327519">
      <w:bodyDiv w:val="1"/>
      <w:marLeft w:val="0"/>
      <w:marRight w:val="0"/>
      <w:marTop w:val="0"/>
      <w:marBottom w:val="0"/>
      <w:divBdr>
        <w:top w:val="none" w:sz="0" w:space="0" w:color="auto"/>
        <w:left w:val="none" w:sz="0" w:space="0" w:color="auto"/>
        <w:bottom w:val="none" w:sz="0" w:space="0" w:color="auto"/>
        <w:right w:val="none" w:sz="0" w:space="0" w:color="auto"/>
      </w:divBdr>
    </w:div>
    <w:div w:id="182331797">
      <w:bodyDiv w:val="1"/>
      <w:marLeft w:val="0"/>
      <w:marRight w:val="0"/>
      <w:marTop w:val="0"/>
      <w:marBottom w:val="0"/>
      <w:divBdr>
        <w:top w:val="none" w:sz="0" w:space="0" w:color="auto"/>
        <w:left w:val="none" w:sz="0" w:space="0" w:color="auto"/>
        <w:bottom w:val="none" w:sz="0" w:space="0" w:color="auto"/>
        <w:right w:val="none" w:sz="0" w:space="0" w:color="auto"/>
      </w:divBdr>
    </w:div>
    <w:div w:id="182402825">
      <w:bodyDiv w:val="1"/>
      <w:marLeft w:val="0"/>
      <w:marRight w:val="0"/>
      <w:marTop w:val="0"/>
      <w:marBottom w:val="0"/>
      <w:divBdr>
        <w:top w:val="none" w:sz="0" w:space="0" w:color="auto"/>
        <w:left w:val="none" w:sz="0" w:space="0" w:color="auto"/>
        <w:bottom w:val="none" w:sz="0" w:space="0" w:color="auto"/>
        <w:right w:val="none" w:sz="0" w:space="0" w:color="auto"/>
      </w:divBdr>
    </w:div>
    <w:div w:id="182473786">
      <w:bodyDiv w:val="1"/>
      <w:marLeft w:val="0"/>
      <w:marRight w:val="0"/>
      <w:marTop w:val="0"/>
      <w:marBottom w:val="0"/>
      <w:divBdr>
        <w:top w:val="none" w:sz="0" w:space="0" w:color="auto"/>
        <w:left w:val="none" w:sz="0" w:space="0" w:color="auto"/>
        <w:bottom w:val="none" w:sz="0" w:space="0" w:color="auto"/>
        <w:right w:val="none" w:sz="0" w:space="0" w:color="auto"/>
      </w:divBdr>
    </w:div>
    <w:div w:id="182481134">
      <w:bodyDiv w:val="1"/>
      <w:marLeft w:val="0"/>
      <w:marRight w:val="0"/>
      <w:marTop w:val="0"/>
      <w:marBottom w:val="0"/>
      <w:divBdr>
        <w:top w:val="none" w:sz="0" w:space="0" w:color="auto"/>
        <w:left w:val="none" w:sz="0" w:space="0" w:color="auto"/>
        <w:bottom w:val="none" w:sz="0" w:space="0" w:color="auto"/>
        <w:right w:val="none" w:sz="0" w:space="0" w:color="auto"/>
      </w:divBdr>
    </w:div>
    <w:div w:id="182520574">
      <w:bodyDiv w:val="1"/>
      <w:marLeft w:val="0"/>
      <w:marRight w:val="0"/>
      <w:marTop w:val="0"/>
      <w:marBottom w:val="0"/>
      <w:divBdr>
        <w:top w:val="none" w:sz="0" w:space="0" w:color="auto"/>
        <w:left w:val="none" w:sz="0" w:space="0" w:color="auto"/>
        <w:bottom w:val="none" w:sz="0" w:space="0" w:color="auto"/>
        <w:right w:val="none" w:sz="0" w:space="0" w:color="auto"/>
      </w:divBdr>
    </w:div>
    <w:div w:id="182520725">
      <w:bodyDiv w:val="1"/>
      <w:marLeft w:val="0"/>
      <w:marRight w:val="0"/>
      <w:marTop w:val="0"/>
      <w:marBottom w:val="0"/>
      <w:divBdr>
        <w:top w:val="none" w:sz="0" w:space="0" w:color="auto"/>
        <w:left w:val="none" w:sz="0" w:space="0" w:color="auto"/>
        <w:bottom w:val="none" w:sz="0" w:space="0" w:color="auto"/>
        <w:right w:val="none" w:sz="0" w:space="0" w:color="auto"/>
      </w:divBdr>
    </w:div>
    <w:div w:id="182520886">
      <w:bodyDiv w:val="1"/>
      <w:marLeft w:val="0"/>
      <w:marRight w:val="0"/>
      <w:marTop w:val="0"/>
      <w:marBottom w:val="0"/>
      <w:divBdr>
        <w:top w:val="none" w:sz="0" w:space="0" w:color="auto"/>
        <w:left w:val="none" w:sz="0" w:space="0" w:color="auto"/>
        <w:bottom w:val="none" w:sz="0" w:space="0" w:color="auto"/>
        <w:right w:val="none" w:sz="0" w:space="0" w:color="auto"/>
      </w:divBdr>
    </w:div>
    <w:div w:id="182522975">
      <w:bodyDiv w:val="1"/>
      <w:marLeft w:val="0"/>
      <w:marRight w:val="0"/>
      <w:marTop w:val="0"/>
      <w:marBottom w:val="0"/>
      <w:divBdr>
        <w:top w:val="none" w:sz="0" w:space="0" w:color="auto"/>
        <w:left w:val="none" w:sz="0" w:space="0" w:color="auto"/>
        <w:bottom w:val="none" w:sz="0" w:space="0" w:color="auto"/>
        <w:right w:val="none" w:sz="0" w:space="0" w:color="auto"/>
      </w:divBdr>
    </w:div>
    <w:div w:id="182523620">
      <w:bodyDiv w:val="1"/>
      <w:marLeft w:val="0"/>
      <w:marRight w:val="0"/>
      <w:marTop w:val="0"/>
      <w:marBottom w:val="0"/>
      <w:divBdr>
        <w:top w:val="none" w:sz="0" w:space="0" w:color="auto"/>
        <w:left w:val="none" w:sz="0" w:space="0" w:color="auto"/>
        <w:bottom w:val="none" w:sz="0" w:space="0" w:color="auto"/>
        <w:right w:val="none" w:sz="0" w:space="0" w:color="auto"/>
      </w:divBdr>
    </w:div>
    <w:div w:id="182549149">
      <w:bodyDiv w:val="1"/>
      <w:marLeft w:val="0"/>
      <w:marRight w:val="0"/>
      <w:marTop w:val="0"/>
      <w:marBottom w:val="0"/>
      <w:divBdr>
        <w:top w:val="none" w:sz="0" w:space="0" w:color="auto"/>
        <w:left w:val="none" w:sz="0" w:space="0" w:color="auto"/>
        <w:bottom w:val="none" w:sz="0" w:space="0" w:color="auto"/>
        <w:right w:val="none" w:sz="0" w:space="0" w:color="auto"/>
      </w:divBdr>
    </w:div>
    <w:div w:id="182550160">
      <w:bodyDiv w:val="1"/>
      <w:marLeft w:val="0"/>
      <w:marRight w:val="0"/>
      <w:marTop w:val="0"/>
      <w:marBottom w:val="0"/>
      <w:divBdr>
        <w:top w:val="none" w:sz="0" w:space="0" w:color="auto"/>
        <w:left w:val="none" w:sz="0" w:space="0" w:color="auto"/>
        <w:bottom w:val="none" w:sz="0" w:space="0" w:color="auto"/>
        <w:right w:val="none" w:sz="0" w:space="0" w:color="auto"/>
      </w:divBdr>
    </w:div>
    <w:div w:id="182592439">
      <w:bodyDiv w:val="1"/>
      <w:marLeft w:val="0"/>
      <w:marRight w:val="0"/>
      <w:marTop w:val="0"/>
      <w:marBottom w:val="0"/>
      <w:divBdr>
        <w:top w:val="none" w:sz="0" w:space="0" w:color="auto"/>
        <w:left w:val="none" w:sz="0" w:space="0" w:color="auto"/>
        <w:bottom w:val="none" w:sz="0" w:space="0" w:color="auto"/>
        <w:right w:val="none" w:sz="0" w:space="0" w:color="auto"/>
      </w:divBdr>
    </w:div>
    <w:div w:id="182595813">
      <w:bodyDiv w:val="1"/>
      <w:marLeft w:val="0"/>
      <w:marRight w:val="0"/>
      <w:marTop w:val="0"/>
      <w:marBottom w:val="0"/>
      <w:divBdr>
        <w:top w:val="none" w:sz="0" w:space="0" w:color="auto"/>
        <w:left w:val="none" w:sz="0" w:space="0" w:color="auto"/>
        <w:bottom w:val="none" w:sz="0" w:space="0" w:color="auto"/>
        <w:right w:val="none" w:sz="0" w:space="0" w:color="auto"/>
      </w:divBdr>
    </w:div>
    <w:div w:id="182596029">
      <w:bodyDiv w:val="1"/>
      <w:marLeft w:val="0"/>
      <w:marRight w:val="0"/>
      <w:marTop w:val="0"/>
      <w:marBottom w:val="0"/>
      <w:divBdr>
        <w:top w:val="none" w:sz="0" w:space="0" w:color="auto"/>
        <w:left w:val="none" w:sz="0" w:space="0" w:color="auto"/>
        <w:bottom w:val="none" w:sz="0" w:space="0" w:color="auto"/>
        <w:right w:val="none" w:sz="0" w:space="0" w:color="auto"/>
      </w:divBdr>
    </w:div>
    <w:div w:id="182596257">
      <w:bodyDiv w:val="1"/>
      <w:marLeft w:val="0"/>
      <w:marRight w:val="0"/>
      <w:marTop w:val="0"/>
      <w:marBottom w:val="0"/>
      <w:divBdr>
        <w:top w:val="none" w:sz="0" w:space="0" w:color="auto"/>
        <w:left w:val="none" w:sz="0" w:space="0" w:color="auto"/>
        <w:bottom w:val="none" w:sz="0" w:space="0" w:color="auto"/>
        <w:right w:val="none" w:sz="0" w:space="0" w:color="auto"/>
      </w:divBdr>
    </w:div>
    <w:div w:id="182599221">
      <w:bodyDiv w:val="1"/>
      <w:marLeft w:val="0"/>
      <w:marRight w:val="0"/>
      <w:marTop w:val="0"/>
      <w:marBottom w:val="0"/>
      <w:divBdr>
        <w:top w:val="none" w:sz="0" w:space="0" w:color="auto"/>
        <w:left w:val="none" w:sz="0" w:space="0" w:color="auto"/>
        <w:bottom w:val="none" w:sz="0" w:space="0" w:color="auto"/>
        <w:right w:val="none" w:sz="0" w:space="0" w:color="auto"/>
      </w:divBdr>
    </w:div>
    <w:div w:id="182666832">
      <w:bodyDiv w:val="1"/>
      <w:marLeft w:val="0"/>
      <w:marRight w:val="0"/>
      <w:marTop w:val="0"/>
      <w:marBottom w:val="0"/>
      <w:divBdr>
        <w:top w:val="none" w:sz="0" w:space="0" w:color="auto"/>
        <w:left w:val="none" w:sz="0" w:space="0" w:color="auto"/>
        <w:bottom w:val="none" w:sz="0" w:space="0" w:color="auto"/>
        <w:right w:val="none" w:sz="0" w:space="0" w:color="auto"/>
      </w:divBdr>
    </w:div>
    <w:div w:id="182672063">
      <w:bodyDiv w:val="1"/>
      <w:marLeft w:val="0"/>
      <w:marRight w:val="0"/>
      <w:marTop w:val="0"/>
      <w:marBottom w:val="0"/>
      <w:divBdr>
        <w:top w:val="none" w:sz="0" w:space="0" w:color="auto"/>
        <w:left w:val="none" w:sz="0" w:space="0" w:color="auto"/>
        <w:bottom w:val="none" w:sz="0" w:space="0" w:color="auto"/>
        <w:right w:val="none" w:sz="0" w:space="0" w:color="auto"/>
      </w:divBdr>
    </w:div>
    <w:div w:id="182673329">
      <w:bodyDiv w:val="1"/>
      <w:marLeft w:val="0"/>
      <w:marRight w:val="0"/>
      <w:marTop w:val="0"/>
      <w:marBottom w:val="0"/>
      <w:divBdr>
        <w:top w:val="none" w:sz="0" w:space="0" w:color="auto"/>
        <w:left w:val="none" w:sz="0" w:space="0" w:color="auto"/>
        <w:bottom w:val="none" w:sz="0" w:space="0" w:color="auto"/>
        <w:right w:val="none" w:sz="0" w:space="0" w:color="auto"/>
      </w:divBdr>
    </w:div>
    <w:div w:id="182674195">
      <w:bodyDiv w:val="1"/>
      <w:marLeft w:val="0"/>
      <w:marRight w:val="0"/>
      <w:marTop w:val="0"/>
      <w:marBottom w:val="0"/>
      <w:divBdr>
        <w:top w:val="none" w:sz="0" w:space="0" w:color="auto"/>
        <w:left w:val="none" w:sz="0" w:space="0" w:color="auto"/>
        <w:bottom w:val="none" w:sz="0" w:space="0" w:color="auto"/>
        <w:right w:val="none" w:sz="0" w:space="0" w:color="auto"/>
      </w:divBdr>
    </w:div>
    <w:div w:id="182674632">
      <w:bodyDiv w:val="1"/>
      <w:marLeft w:val="0"/>
      <w:marRight w:val="0"/>
      <w:marTop w:val="0"/>
      <w:marBottom w:val="0"/>
      <w:divBdr>
        <w:top w:val="none" w:sz="0" w:space="0" w:color="auto"/>
        <w:left w:val="none" w:sz="0" w:space="0" w:color="auto"/>
        <w:bottom w:val="none" w:sz="0" w:space="0" w:color="auto"/>
        <w:right w:val="none" w:sz="0" w:space="0" w:color="auto"/>
      </w:divBdr>
    </w:div>
    <w:div w:id="182675827">
      <w:bodyDiv w:val="1"/>
      <w:marLeft w:val="0"/>
      <w:marRight w:val="0"/>
      <w:marTop w:val="0"/>
      <w:marBottom w:val="0"/>
      <w:divBdr>
        <w:top w:val="none" w:sz="0" w:space="0" w:color="auto"/>
        <w:left w:val="none" w:sz="0" w:space="0" w:color="auto"/>
        <w:bottom w:val="none" w:sz="0" w:space="0" w:color="auto"/>
        <w:right w:val="none" w:sz="0" w:space="0" w:color="auto"/>
      </w:divBdr>
    </w:div>
    <w:div w:id="182714699">
      <w:bodyDiv w:val="1"/>
      <w:marLeft w:val="0"/>
      <w:marRight w:val="0"/>
      <w:marTop w:val="0"/>
      <w:marBottom w:val="0"/>
      <w:divBdr>
        <w:top w:val="none" w:sz="0" w:space="0" w:color="auto"/>
        <w:left w:val="none" w:sz="0" w:space="0" w:color="auto"/>
        <w:bottom w:val="none" w:sz="0" w:space="0" w:color="auto"/>
        <w:right w:val="none" w:sz="0" w:space="0" w:color="auto"/>
      </w:divBdr>
    </w:div>
    <w:div w:id="182716698">
      <w:bodyDiv w:val="1"/>
      <w:marLeft w:val="0"/>
      <w:marRight w:val="0"/>
      <w:marTop w:val="0"/>
      <w:marBottom w:val="0"/>
      <w:divBdr>
        <w:top w:val="none" w:sz="0" w:space="0" w:color="auto"/>
        <w:left w:val="none" w:sz="0" w:space="0" w:color="auto"/>
        <w:bottom w:val="none" w:sz="0" w:space="0" w:color="auto"/>
        <w:right w:val="none" w:sz="0" w:space="0" w:color="auto"/>
      </w:divBdr>
    </w:div>
    <w:div w:id="182743072">
      <w:bodyDiv w:val="1"/>
      <w:marLeft w:val="0"/>
      <w:marRight w:val="0"/>
      <w:marTop w:val="0"/>
      <w:marBottom w:val="0"/>
      <w:divBdr>
        <w:top w:val="none" w:sz="0" w:space="0" w:color="auto"/>
        <w:left w:val="none" w:sz="0" w:space="0" w:color="auto"/>
        <w:bottom w:val="none" w:sz="0" w:space="0" w:color="auto"/>
        <w:right w:val="none" w:sz="0" w:space="0" w:color="auto"/>
      </w:divBdr>
    </w:div>
    <w:div w:id="182787980">
      <w:bodyDiv w:val="1"/>
      <w:marLeft w:val="0"/>
      <w:marRight w:val="0"/>
      <w:marTop w:val="0"/>
      <w:marBottom w:val="0"/>
      <w:divBdr>
        <w:top w:val="none" w:sz="0" w:space="0" w:color="auto"/>
        <w:left w:val="none" w:sz="0" w:space="0" w:color="auto"/>
        <w:bottom w:val="none" w:sz="0" w:space="0" w:color="auto"/>
        <w:right w:val="none" w:sz="0" w:space="0" w:color="auto"/>
      </w:divBdr>
    </w:div>
    <w:div w:id="182790551">
      <w:bodyDiv w:val="1"/>
      <w:marLeft w:val="0"/>
      <w:marRight w:val="0"/>
      <w:marTop w:val="0"/>
      <w:marBottom w:val="0"/>
      <w:divBdr>
        <w:top w:val="none" w:sz="0" w:space="0" w:color="auto"/>
        <w:left w:val="none" w:sz="0" w:space="0" w:color="auto"/>
        <w:bottom w:val="none" w:sz="0" w:space="0" w:color="auto"/>
        <w:right w:val="none" w:sz="0" w:space="0" w:color="auto"/>
      </w:divBdr>
    </w:div>
    <w:div w:id="182859942">
      <w:bodyDiv w:val="1"/>
      <w:marLeft w:val="0"/>
      <w:marRight w:val="0"/>
      <w:marTop w:val="0"/>
      <w:marBottom w:val="0"/>
      <w:divBdr>
        <w:top w:val="none" w:sz="0" w:space="0" w:color="auto"/>
        <w:left w:val="none" w:sz="0" w:space="0" w:color="auto"/>
        <w:bottom w:val="none" w:sz="0" w:space="0" w:color="auto"/>
        <w:right w:val="none" w:sz="0" w:space="0" w:color="auto"/>
      </w:divBdr>
    </w:div>
    <w:div w:id="182860050">
      <w:bodyDiv w:val="1"/>
      <w:marLeft w:val="0"/>
      <w:marRight w:val="0"/>
      <w:marTop w:val="0"/>
      <w:marBottom w:val="0"/>
      <w:divBdr>
        <w:top w:val="none" w:sz="0" w:space="0" w:color="auto"/>
        <w:left w:val="none" w:sz="0" w:space="0" w:color="auto"/>
        <w:bottom w:val="none" w:sz="0" w:space="0" w:color="auto"/>
        <w:right w:val="none" w:sz="0" w:space="0" w:color="auto"/>
      </w:divBdr>
    </w:div>
    <w:div w:id="182865775">
      <w:bodyDiv w:val="1"/>
      <w:marLeft w:val="0"/>
      <w:marRight w:val="0"/>
      <w:marTop w:val="0"/>
      <w:marBottom w:val="0"/>
      <w:divBdr>
        <w:top w:val="none" w:sz="0" w:space="0" w:color="auto"/>
        <w:left w:val="none" w:sz="0" w:space="0" w:color="auto"/>
        <w:bottom w:val="none" w:sz="0" w:space="0" w:color="auto"/>
        <w:right w:val="none" w:sz="0" w:space="0" w:color="auto"/>
      </w:divBdr>
    </w:div>
    <w:div w:id="182867919">
      <w:bodyDiv w:val="1"/>
      <w:marLeft w:val="0"/>
      <w:marRight w:val="0"/>
      <w:marTop w:val="0"/>
      <w:marBottom w:val="0"/>
      <w:divBdr>
        <w:top w:val="none" w:sz="0" w:space="0" w:color="auto"/>
        <w:left w:val="none" w:sz="0" w:space="0" w:color="auto"/>
        <w:bottom w:val="none" w:sz="0" w:space="0" w:color="auto"/>
        <w:right w:val="none" w:sz="0" w:space="0" w:color="auto"/>
      </w:divBdr>
    </w:div>
    <w:div w:id="182936851">
      <w:bodyDiv w:val="1"/>
      <w:marLeft w:val="0"/>
      <w:marRight w:val="0"/>
      <w:marTop w:val="0"/>
      <w:marBottom w:val="0"/>
      <w:divBdr>
        <w:top w:val="none" w:sz="0" w:space="0" w:color="auto"/>
        <w:left w:val="none" w:sz="0" w:space="0" w:color="auto"/>
        <w:bottom w:val="none" w:sz="0" w:space="0" w:color="auto"/>
        <w:right w:val="none" w:sz="0" w:space="0" w:color="auto"/>
      </w:divBdr>
    </w:div>
    <w:div w:id="182941705">
      <w:bodyDiv w:val="1"/>
      <w:marLeft w:val="0"/>
      <w:marRight w:val="0"/>
      <w:marTop w:val="0"/>
      <w:marBottom w:val="0"/>
      <w:divBdr>
        <w:top w:val="none" w:sz="0" w:space="0" w:color="auto"/>
        <w:left w:val="none" w:sz="0" w:space="0" w:color="auto"/>
        <w:bottom w:val="none" w:sz="0" w:space="0" w:color="auto"/>
        <w:right w:val="none" w:sz="0" w:space="0" w:color="auto"/>
      </w:divBdr>
    </w:div>
    <w:div w:id="182942334">
      <w:bodyDiv w:val="1"/>
      <w:marLeft w:val="0"/>
      <w:marRight w:val="0"/>
      <w:marTop w:val="0"/>
      <w:marBottom w:val="0"/>
      <w:divBdr>
        <w:top w:val="none" w:sz="0" w:space="0" w:color="auto"/>
        <w:left w:val="none" w:sz="0" w:space="0" w:color="auto"/>
        <w:bottom w:val="none" w:sz="0" w:space="0" w:color="auto"/>
        <w:right w:val="none" w:sz="0" w:space="0" w:color="auto"/>
      </w:divBdr>
    </w:div>
    <w:div w:id="182979266">
      <w:bodyDiv w:val="1"/>
      <w:marLeft w:val="0"/>
      <w:marRight w:val="0"/>
      <w:marTop w:val="0"/>
      <w:marBottom w:val="0"/>
      <w:divBdr>
        <w:top w:val="none" w:sz="0" w:space="0" w:color="auto"/>
        <w:left w:val="none" w:sz="0" w:space="0" w:color="auto"/>
        <w:bottom w:val="none" w:sz="0" w:space="0" w:color="auto"/>
        <w:right w:val="none" w:sz="0" w:space="0" w:color="auto"/>
      </w:divBdr>
    </w:div>
    <w:div w:id="182986113">
      <w:bodyDiv w:val="1"/>
      <w:marLeft w:val="0"/>
      <w:marRight w:val="0"/>
      <w:marTop w:val="0"/>
      <w:marBottom w:val="0"/>
      <w:divBdr>
        <w:top w:val="none" w:sz="0" w:space="0" w:color="auto"/>
        <w:left w:val="none" w:sz="0" w:space="0" w:color="auto"/>
        <w:bottom w:val="none" w:sz="0" w:space="0" w:color="auto"/>
        <w:right w:val="none" w:sz="0" w:space="0" w:color="auto"/>
      </w:divBdr>
    </w:div>
    <w:div w:id="182986387">
      <w:bodyDiv w:val="1"/>
      <w:marLeft w:val="0"/>
      <w:marRight w:val="0"/>
      <w:marTop w:val="0"/>
      <w:marBottom w:val="0"/>
      <w:divBdr>
        <w:top w:val="none" w:sz="0" w:space="0" w:color="auto"/>
        <w:left w:val="none" w:sz="0" w:space="0" w:color="auto"/>
        <w:bottom w:val="none" w:sz="0" w:space="0" w:color="auto"/>
        <w:right w:val="none" w:sz="0" w:space="0" w:color="auto"/>
      </w:divBdr>
    </w:div>
    <w:div w:id="183055796">
      <w:bodyDiv w:val="1"/>
      <w:marLeft w:val="0"/>
      <w:marRight w:val="0"/>
      <w:marTop w:val="0"/>
      <w:marBottom w:val="0"/>
      <w:divBdr>
        <w:top w:val="none" w:sz="0" w:space="0" w:color="auto"/>
        <w:left w:val="none" w:sz="0" w:space="0" w:color="auto"/>
        <w:bottom w:val="none" w:sz="0" w:space="0" w:color="auto"/>
        <w:right w:val="none" w:sz="0" w:space="0" w:color="auto"/>
      </w:divBdr>
    </w:div>
    <w:div w:id="183057628">
      <w:bodyDiv w:val="1"/>
      <w:marLeft w:val="0"/>
      <w:marRight w:val="0"/>
      <w:marTop w:val="0"/>
      <w:marBottom w:val="0"/>
      <w:divBdr>
        <w:top w:val="none" w:sz="0" w:space="0" w:color="auto"/>
        <w:left w:val="none" w:sz="0" w:space="0" w:color="auto"/>
        <w:bottom w:val="none" w:sz="0" w:space="0" w:color="auto"/>
        <w:right w:val="none" w:sz="0" w:space="0" w:color="auto"/>
      </w:divBdr>
    </w:div>
    <w:div w:id="183061369">
      <w:bodyDiv w:val="1"/>
      <w:marLeft w:val="0"/>
      <w:marRight w:val="0"/>
      <w:marTop w:val="0"/>
      <w:marBottom w:val="0"/>
      <w:divBdr>
        <w:top w:val="none" w:sz="0" w:space="0" w:color="auto"/>
        <w:left w:val="none" w:sz="0" w:space="0" w:color="auto"/>
        <w:bottom w:val="none" w:sz="0" w:space="0" w:color="auto"/>
        <w:right w:val="none" w:sz="0" w:space="0" w:color="auto"/>
      </w:divBdr>
    </w:div>
    <w:div w:id="183062010">
      <w:bodyDiv w:val="1"/>
      <w:marLeft w:val="0"/>
      <w:marRight w:val="0"/>
      <w:marTop w:val="0"/>
      <w:marBottom w:val="0"/>
      <w:divBdr>
        <w:top w:val="none" w:sz="0" w:space="0" w:color="auto"/>
        <w:left w:val="none" w:sz="0" w:space="0" w:color="auto"/>
        <w:bottom w:val="none" w:sz="0" w:space="0" w:color="auto"/>
        <w:right w:val="none" w:sz="0" w:space="0" w:color="auto"/>
      </w:divBdr>
    </w:div>
    <w:div w:id="183131821">
      <w:bodyDiv w:val="1"/>
      <w:marLeft w:val="0"/>
      <w:marRight w:val="0"/>
      <w:marTop w:val="0"/>
      <w:marBottom w:val="0"/>
      <w:divBdr>
        <w:top w:val="none" w:sz="0" w:space="0" w:color="auto"/>
        <w:left w:val="none" w:sz="0" w:space="0" w:color="auto"/>
        <w:bottom w:val="none" w:sz="0" w:space="0" w:color="auto"/>
        <w:right w:val="none" w:sz="0" w:space="0" w:color="auto"/>
      </w:divBdr>
    </w:div>
    <w:div w:id="183132238">
      <w:bodyDiv w:val="1"/>
      <w:marLeft w:val="0"/>
      <w:marRight w:val="0"/>
      <w:marTop w:val="0"/>
      <w:marBottom w:val="0"/>
      <w:divBdr>
        <w:top w:val="none" w:sz="0" w:space="0" w:color="auto"/>
        <w:left w:val="none" w:sz="0" w:space="0" w:color="auto"/>
        <w:bottom w:val="none" w:sz="0" w:space="0" w:color="auto"/>
        <w:right w:val="none" w:sz="0" w:space="0" w:color="auto"/>
      </w:divBdr>
    </w:div>
    <w:div w:id="183132782">
      <w:bodyDiv w:val="1"/>
      <w:marLeft w:val="0"/>
      <w:marRight w:val="0"/>
      <w:marTop w:val="0"/>
      <w:marBottom w:val="0"/>
      <w:divBdr>
        <w:top w:val="none" w:sz="0" w:space="0" w:color="auto"/>
        <w:left w:val="none" w:sz="0" w:space="0" w:color="auto"/>
        <w:bottom w:val="none" w:sz="0" w:space="0" w:color="auto"/>
        <w:right w:val="none" w:sz="0" w:space="0" w:color="auto"/>
      </w:divBdr>
    </w:div>
    <w:div w:id="183135795">
      <w:bodyDiv w:val="1"/>
      <w:marLeft w:val="0"/>
      <w:marRight w:val="0"/>
      <w:marTop w:val="0"/>
      <w:marBottom w:val="0"/>
      <w:divBdr>
        <w:top w:val="none" w:sz="0" w:space="0" w:color="auto"/>
        <w:left w:val="none" w:sz="0" w:space="0" w:color="auto"/>
        <w:bottom w:val="none" w:sz="0" w:space="0" w:color="auto"/>
        <w:right w:val="none" w:sz="0" w:space="0" w:color="auto"/>
      </w:divBdr>
    </w:div>
    <w:div w:id="183173486">
      <w:bodyDiv w:val="1"/>
      <w:marLeft w:val="0"/>
      <w:marRight w:val="0"/>
      <w:marTop w:val="0"/>
      <w:marBottom w:val="0"/>
      <w:divBdr>
        <w:top w:val="none" w:sz="0" w:space="0" w:color="auto"/>
        <w:left w:val="none" w:sz="0" w:space="0" w:color="auto"/>
        <w:bottom w:val="none" w:sz="0" w:space="0" w:color="auto"/>
        <w:right w:val="none" w:sz="0" w:space="0" w:color="auto"/>
      </w:divBdr>
    </w:div>
    <w:div w:id="183179566">
      <w:bodyDiv w:val="1"/>
      <w:marLeft w:val="0"/>
      <w:marRight w:val="0"/>
      <w:marTop w:val="0"/>
      <w:marBottom w:val="0"/>
      <w:divBdr>
        <w:top w:val="none" w:sz="0" w:space="0" w:color="auto"/>
        <w:left w:val="none" w:sz="0" w:space="0" w:color="auto"/>
        <w:bottom w:val="none" w:sz="0" w:space="0" w:color="auto"/>
        <w:right w:val="none" w:sz="0" w:space="0" w:color="auto"/>
      </w:divBdr>
    </w:div>
    <w:div w:id="183203999">
      <w:bodyDiv w:val="1"/>
      <w:marLeft w:val="0"/>
      <w:marRight w:val="0"/>
      <w:marTop w:val="0"/>
      <w:marBottom w:val="0"/>
      <w:divBdr>
        <w:top w:val="none" w:sz="0" w:space="0" w:color="auto"/>
        <w:left w:val="none" w:sz="0" w:space="0" w:color="auto"/>
        <w:bottom w:val="none" w:sz="0" w:space="0" w:color="auto"/>
        <w:right w:val="none" w:sz="0" w:space="0" w:color="auto"/>
      </w:divBdr>
    </w:div>
    <w:div w:id="183204233">
      <w:bodyDiv w:val="1"/>
      <w:marLeft w:val="0"/>
      <w:marRight w:val="0"/>
      <w:marTop w:val="0"/>
      <w:marBottom w:val="0"/>
      <w:divBdr>
        <w:top w:val="none" w:sz="0" w:space="0" w:color="auto"/>
        <w:left w:val="none" w:sz="0" w:space="0" w:color="auto"/>
        <w:bottom w:val="none" w:sz="0" w:space="0" w:color="auto"/>
        <w:right w:val="none" w:sz="0" w:space="0" w:color="auto"/>
      </w:divBdr>
    </w:div>
    <w:div w:id="183248658">
      <w:bodyDiv w:val="1"/>
      <w:marLeft w:val="0"/>
      <w:marRight w:val="0"/>
      <w:marTop w:val="0"/>
      <w:marBottom w:val="0"/>
      <w:divBdr>
        <w:top w:val="none" w:sz="0" w:space="0" w:color="auto"/>
        <w:left w:val="none" w:sz="0" w:space="0" w:color="auto"/>
        <w:bottom w:val="none" w:sz="0" w:space="0" w:color="auto"/>
        <w:right w:val="none" w:sz="0" w:space="0" w:color="auto"/>
      </w:divBdr>
    </w:div>
    <w:div w:id="183253504">
      <w:bodyDiv w:val="1"/>
      <w:marLeft w:val="0"/>
      <w:marRight w:val="0"/>
      <w:marTop w:val="0"/>
      <w:marBottom w:val="0"/>
      <w:divBdr>
        <w:top w:val="none" w:sz="0" w:space="0" w:color="auto"/>
        <w:left w:val="none" w:sz="0" w:space="0" w:color="auto"/>
        <w:bottom w:val="none" w:sz="0" w:space="0" w:color="auto"/>
        <w:right w:val="none" w:sz="0" w:space="0" w:color="auto"/>
      </w:divBdr>
    </w:div>
    <w:div w:id="183255906">
      <w:bodyDiv w:val="1"/>
      <w:marLeft w:val="0"/>
      <w:marRight w:val="0"/>
      <w:marTop w:val="0"/>
      <w:marBottom w:val="0"/>
      <w:divBdr>
        <w:top w:val="none" w:sz="0" w:space="0" w:color="auto"/>
        <w:left w:val="none" w:sz="0" w:space="0" w:color="auto"/>
        <w:bottom w:val="none" w:sz="0" w:space="0" w:color="auto"/>
        <w:right w:val="none" w:sz="0" w:space="0" w:color="auto"/>
      </w:divBdr>
    </w:div>
    <w:div w:id="183370540">
      <w:bodyDiv w:val="1"/>
      <w:marLeft w:val="0"/>
      <w:marRight w:val="0"/>
      <w:marTop w:val="0"/>
      <w:marBottom w:val="0"/>
      <w:divBdr>
        <w:top w:val="none" w:sz="0" w:space="0" w:color="auto"/>
        <w:left w:val="none" w:sz="0" w:space="0" w:color="auto"/>
        <w:bottom w:val="none" w:sz="0" w:space="0" w:color="auto"/>
        <w:right w:val="none" w:sz="0" w:space="0" w:color="auto"/>
      </w:divBdr>
    </w:div>
    <w:div w:id="183370760">
      <w:bodyDiv w:val="1"/>
      <w:marLeft w:val="0"/>
      <w:marRight w:val="0"/>
      <w:marTop w:val="0"/>
      <w:marBottom w:val="0"/>
      <w:divBdr>
        <w:top w:val="none" w:sz="0" w:space="0" w:color="auto"/>
        <w:left w:val="none" w:sz="0" w:space="0" w:color="auto"/>
        <w:bottom w:val="none" w:sz="0" w:space="0" w:color="auto"/>
        <w:right w:val="none" w:sz="0" w:space="0" w:color="auto"/>
      </w:divBdr>
    </w:div>
    <w:div w:id="183372562">
      <w:bodyDiv w:val="1"/>
      <w:marLeft w:val="0"/>
      <w:marRight w:val="0"/>
      <w:marTop w:val="0"/>
      <w:marBottom w:val="0"/>
      <w:divBdr>
        <w:top w:val="none" w:sz="0" w:space="0" w:color="auto"/>
        <w:left w:val="none" w:sz="0" w:space="0" w:color="auto"/>
        <w:bottom w:val="none" w:sz="0" w:space="0" w:color="auto"/>
        <w:right w:val="none" w:sz="0" w:space="0" w:color="auto"/>
      </w:divBdr>
    </w:div>
    <w:div w:id="183372680">
      <w:bodyDiv w:val="1"/>
      <w:marLeft w:val="0"/>
      <w:marRight w:val="0"/>
      <w:marTop w:val="0"/>
      <w:marBottom w:val="0"/>
      <w:divBdr>
        <w:top w:val="none" w:sz="0" w:space="0" w:color="auto"/>
        <w:left w:val="none" w:sz="0" w:space="0" w:color="auto"/>
        <w:bottom w:val="none" w:sz="0" w:space="0" w:color="auto"/>
        <w:right w:val="none" w:sz="0" w:space="0" w:color="auto"/>
      </w:divBdr>
    </w:div>
    <w:div w:id="183373394">
      <w:bodyDiv w:val="1"/>
      <w:marLeft w:val="0"/>
      <w:marRight w:val="0"/>
      <w:marTop w:val="0"/>
      <w:marBottom w:val="0"/>
      <w:divBdr>
        <w:top w:val="none" w:sz="0" w:space="0" w:color="auto"/>
        <w:left w:val="none" w:sz="0" w:space="0" w:color="auto"/>
        <w:bottom w:val="none" w:sz="0" w:space="0" w:color="auto"/>
        <w:right w:val="none" w:sz="0" w:space="0" w:color="auto"/>
      </w:divBdr>
    </w:div>
    <w:div w:id="183373682">
      <w:bodyDiv w:val="1"/>
      <w:marLeft w:val="0"/>
      <w:marRight w:val="0"/>
      <w:marTop w:val="0"/>
      <w:marBottom w:val="0"/>
      <w:divBdr>
        <w:top w:val="none" w:sz="0" w:space="0" w:color="auto"/>
        <w:left w:val="none" w:sz="0" w:space="0" w:color="auto"/>
        <w:bottom w:val="none" w:sz="0" w:space="0" w:color="auto"/>
        <w:right w:val="none" w:sz="0" w:space="0" w:color="auto"/>
      </w:divBdr>
    </w:div>
    <w:div w:id="183398744">
      <w:bodyDiv w:val="1"/>
      <w:marLeft w:val="0"/>
      <w:marRight w:val="0"/>
      <w:marTop w:val="0"/>
      <w:marBottom w:val="0"/>
      <w:divBdr>
        <w:top w:val="none" w:sz="0" w:space="0" w:color="auto"/>
        <w:left w:val="none" w:sz="0" w:space="0" w:color="auto"/>
        <w:bottom w:val="none" w:sz="0" w:space="0" w:color="auto"/>
        <w:right w:val="none" w:sz="0" w:space="0" w:color="auto"/>
      </w:divBdr>
    </w:div>
    <w:div w:id="183401535">
      <w:bodyDiv w:val="1"/>
      <w:marLeft w:val="0"/>
      <w:marRight w:val="0"/>
      <w:marTop w:val="0"/>
      <w:marBottom w:val="0"/>
      <w:divBdr>
        <w:top w:val="none" w:sz="0" w:space="0" w:color="auto"/>
        <w:left w:val="none" w:sz="0" w:space="0" w:color="auto"/>
        <w:bottom w:val="none" w:sz="0" w:space="0" w:color="auto"/>
        <w:right w:val="none" w:sz="0" w:space="0" w:color="auto"/>
      </w:divBdr>
    </w:div>
    <w:div w:id="183440974">
      <w:bodyDiv w:val="1"/>
      <w:marLeft w:val="0"/>
      <w:marRight w:val="0"/>
      <w:marTop w:val="0"/>
      <w:marBottom w:val="0"/>
      <w:divBdr>
        <w:top w:val="none" w:sz="0" w:space="0" w:color="auto"/>
        <w:left w:val="none" w:sz="0" w:space="0" w:color="auto"/>
        <w:bottom w:val="none" w:sz="0" w:space="0" w:color="auto"/>
        <w:right w:val="none" w:sz="0" w:space="0" w:color="auto"/>
      </w:divBdr>
    </w:div>
    <w:div w:id="183444121">
      <w:bodyDiv w:val="1"/>
      <w:marLeft w:val="0"/>
      <w:marRight w:val="0"/>
      <w:marTop w:val="0"/>
      <w:marBottom w:val="0"/>
      <w:divBdr>
        <w:top w:val="none" w:sz="0" w:space="0" w:color="auto"/>
        <w:left w:val="none" w:sz="0" w:space="0" w:color="auto"/>
        <w:bottom w:val="none" w:sz="0" w:space="0" w:color="auto"/>
        <w:right w:val="none" w:sz="0" w:space="0" w:color="auto"/>
      </w:divBdr>
    </w:div>
    <w:div w:id="183447352">
      <w:bodyDiv w:val="1"/>
      <w:marLeft w:val="0"/>
      <w:marRight w:val="0"/>
      <w:marTop w:val="0"/>
      <w:marBottom w:val="0"/>
      <w:divBdr>
        <w:top w:val="none" w:sz="0" w:space="0" w:color="auto"/>
        <w:left w:val="none" w:sz="0" w:space="0" w:color="auto"/>
        <w:bottom w:val="none" w:sz="0" w:space="0" w:color="auto"/>
        <w:right w:val="none" w:sz="0" w:space="0" w:color="auto"/>
      </w:divBdr>
    </w:div>
    <w:div w:id="183516438">
      <w:bodyDiv w:val="1"/>
      <w:marLeft w:val="0"/>
      <w:marRight w:val="0"/>
      <w:marTop w:val="0"/>
      <w:marBottom w:val="0"/>
      <w:divBdr>
        <w:top w:val="none" w:sz="0" w:space="0" w:color="auto"/>
        <w:left w:val="none" w:sz="0" w:space="0" w:color="auto"/>
        <w:bottom w:val="none" w:sz="0" w:space="0" w:color="auto"/>
        <w:right w:val="none" w:sz="0" w:space="0" w:color="auto"/>
      </w:divBdr>
    </w:div>
    <w:div w:id="183517151">
      <w:bodyDiv w:val="1"/>
      <w:marLeft w:val="0"/>
      <w:marRight w:val="0"/>
      <w:marTop w:val="0"/>
      <w:marBottom w:val="0"/>
      <w:divBdr>
        <w:top w:val="none" w:sz="0" w:space="0" w:color="auto"/>
        <w:left w:val="none" w:sz="0" w:space="0" w:color="auto"/>
        <w:bottom w:val="none" w:sz="0" w:space="0" w:color="auto"/>
        <w:right w:val="none" w:sz="0" w:space="0" w:color="auto"/>
      </w:divBdr>
    </w:div>
    <w:div w:id="183518360">
      <w:bodyDiv w:val="1"/>
      <w:marLeft w:val="0"/>
      <w:marRight w:val="0"/>
      <w:marTop w:val="0"/>
      <w:marBottom w:val="0"/>
      <w:divBdr>
        <w:top w:val="none" w:sz="0" w:space="0" w:color="auto"/>
        <w:left w:val="none" w:sz="0" w:space="0" w:color="auto"/>
        <w:bottom w:val="none" w:sz="0" w:space="0" w:color="auto"/>
        <w:right w:val="none" w:sz="0" w:space="0" w:color="auto"/>
      </w:divBdr>
    </w:div>
    <w:div w:id="183566921">
      <w:bodyDiv w:val="1"/>
      <w:marLeft w:val="0"/>
      <w:marRight w:val="0"/>
      <w:marTop w:val="0"/>
      <w:marBottom w:val="0"/>
      <w:divBdr>
        <w:top w:val="none" w:sz="0" w:space="0" w:color="auto"/>
        <w:left w:val="none" w:sz="0" w:space="0" w:color="auto"/>
        <w:bottom w:val="none" w:sz="0" w:space="0" w:color="auto"/>
        <w:right w:val="none" w:sz="0" w:space="0" w:color="auto"/>
      </w:divBdr>
    </w:div>
    <w:div w:id="183636606">
      <w:bodyDiv w:val="1"/>
      <w:marLeft w:val="0"/>
      <w:marRight w:val="0"/>
      <w:marTop w:val="0"/>
      <w:marBottom w:val="0"/>
      <w:divBdr>
        <w:top w:val="none" w:sz="0" w:space="0" w:color="auto"/>
        <w:left w:val="none" w:sz="0" w:space="0" w:color="auto"/>
        <w:bottom w:val="none" w:sz="0" w:space="0" w:color="auto"/>
        <w:right w:val="none" w:sz="0" w:space="0" w:color="auto"/>
      </w:divBdr>
    </w:div>
    <w:div w:id="183638468">
      <w:bodyDiv w:val="1"/>
      <w:marLeft w:val="0"/>
      <w:marRight w:val="0"/>
      <w:marTop w:val="0"/>
      <w:marBottom w:val="0"/>
      <w:divBdr>
        <w:top w:val="none" w:sz="0" w:space="0" w:color="auto"/>
        <w:left w:val="none" w:sz="0" w:space="0" w:color="auto"/>
        <w:bottom w:val="none" w:sz="0" w:space="0" w:color="auto"/>
        <w:right w:val="none" w:sz="0" w:space="0" w:color="auto"/>
      </w:divBdr>
    </w:div>
    <w:div w:id="183639874">
      <w:bodyDiv w:val="1"/>
      <w:marLeft w:val="0"/>
      <w:marRight w:val="0"/>
      <w:marTop w:val="0"/>
      <w:marBottom w:val="0"/>
      <w:divBdr>
        <w:top w:val="none" w:sz="0" w:space="0" w:color="auto"/>
        <w:left w:val="none" w:sz="0" w:space="0" w:color="auto"/>
        <w:bottom w:val="none" w:sz="0" w:space="0" w:color="auto"/>
        <w:right w:val="none" w:sz="0" w:space="0" w:color="auto"/>
      </w:divBdr>
    </w:div>
    <w:div w:id="183709520">
      <w:bodyDiv w:val="1"/>
      <w:marLeft w:val="0"/>
      <w:marRight w:val="0"/>
      <w:marTop w:val="0"/>
      <w:marBottom w:val="0"/>
      <w:divBdr>
        <w:top w:val="none" w:sz="0" w:space="0" w:color="auto"/>
        <w:left w:val="none" w:sz="0" w:space="0" w:color="auto"/>
        <w:bottom w:val="none" w:sz="0" w:space="0" w:color="auto"/>
        <w:right w:val="none" w:sz="0" w:space="0" w:color="auto"/>
      </w:divBdr>
    </w:div>
    <w:div w:id="183716811">
      <w:bodyDiv w:val="1"/>
      <w:marLeft w:val="0"/>
      <w:marRight w:val="0"/>
      <w:marTop w:val="0"/>
      <w:marBottom w:val="0"/>
      <w:divBdr>
        <w:top w:val="none" w:sz="0" w:space="0" w:color="auto"/>
        <w:left w:val="none" w:sz="0" w:space="0" w:color="auto"/>
        <w:bottom w:val="none" w:sz="0" w:space="0" w:color="auto"/>
        <w:right w:val="none" w:sz="0" w:space="0" w:color="auto"/>
      </w:divBdr>
    </w:div>
    <w:div w:id="183791540">
      <w:bodyDiv w:val="1"/>
      <w:marLeft w:val="0"/>
      <w:marRight w:val="0"/>
      <w:marTop w:val="0"/>
      <w:marBottom w:val="0"/>
      <w:divBdr>
        <w:top w:val="none" w:sz="0" w:space="0" w:color="auto"/>
        <w:left w:val="none" w:sz="0" w:space="0" w:color="auto"/>
        <w:bottom w:val="none" w:sz="0" w:space="0" w:color="auto"/>
        <w:right w:val="none" w:sz="0" w:space="0" w:color="auto"/>
      </w:divBdr>
    </w:div>
    <w:div w:id="183828942">
      <w:bodyDiv w:val="1"/>
      <w:marLeft w:val="0"/>
      <w:marRight w:val="0"/>
      <w:marTop w:val="0"/>
      <w:marBottom w:val="0"/>
      <w:divBdr>
        <w:top w:val="none" w:sz="0" w:space="0" w:color="auto"/>
        <w:left w:val="none" w:sz="0" w:space="0" w:color="auto"/>
        <w:bottom w:val="none" w:sz="0" w:space="0" w:color="auto"/>
        <w:right w:val="none" w:sz="0" w:space="0" w:color="auto"/>
      </w:divBdr>
    </w:div>
    <w:div w:id="183833655">
      <w:bodyDiv w:val="1"/>
      <w:marLeft w:val="0"/>
      <w:marRight w:val="0"/>
      <w:marTop w:val="0"/>
      <w:marBottom w:val="0"/>
      <w:divBdr>
        <w:top w:val="none" w:sz="0" w:space="0" w:color="auto"/>
        <w:left w:val="none" w:sz="0" w:space="0" w:color="auto"/>
        <w:bottom w:val="none" w:sz="0" w:space="0" w:color="auto"/>
        <w:right w:val="none" w:sz="0" w:space="0" w:color="auto"/>
      </w:divBdr>
    </w:div>
    <w:div w:id="183835755">
      <w:bodyDiv w:val="1"/>
      <w:marLeft w:val="0"/>
      <w:marRight w:val="0"/>
      <w:marTop w:val="0"/>
      <w:marBottom w:val="0"/>
      <w:divBdr>
        <w:top w:val="none" w:sz="0" w:space="0" w:color="auto"/>
        <w:left w:val="none" w:sz="0" w:space="0" w:color="auto"/>
        <w:bottom w:val="none" w:sz="0" w:space="0" w:color="auto"/>
        <w:right w:val="none" w:sz="0" w:space="0" w:color="auto"/>
      </w:divBdr>
    </w:div>
    <w:div w:id="183835954">
      <w:bodyDiv w:val="1"/>
      <w:marLeft w:val="0"/>
      <w:marRight w:val="0"/>
      <w:marTop w:val="0"/>
      <w:marBottom w:val="0"/>
      <w:divBdr>
        <w:top w:val="none" w:sz="0" w:space="0" w:color="auto"/>
        <w:left w:val="none" w:sz="0" w:space="0" w:color="auto"/>
        <w:bottom w:val="none" w:sz="0" w:space="0" w:color="auto"/>
        <w:right w:val="none" w:sz="0" w:space="0" w:color="auto"/>
      </w:divBdr>
    </w:div>
    <w:div w:id="183860044">
      <w:bodyDiv w:val="1"/>
      <w:marLeft w:val="0"/>
      <w:marRight w:val="0"/>
      <w:marTop w:val="0"/>
      <w:marBottom w:val="0"/>
      <w:divBdr>
        <w:top w:val="none" w:sz="0" w:space="0" w:color="auto"/>
        <w:left w:val="none" w:sz="0" w:space="0" w:color="auto"/>
        <w:bottom w:val="none" w:sz="0" w:space="0" w:color="auto"/>
        <w:right w:val="none" w:sz="0" w:space="0" w:color="auto"/>
      </w:divBdr>
    </w:div>
    <w:div w:id="183901892">
      <w:bodyDiv w:val="1"/>
      <w:marLeft w:val="0"/>
      <w:marRight w:val="0"/>
      <w:marTop w:val="0"/>
      <w:marBottom w:val="0"/>
      <w:divBdr>
        <w:top w:val="none" w:sz="0" w:space="0" w:color="auto"/>
        <w:left w:val="none" w:sz="0" w:space="0" w:color="auto"/>
        <w:bottom w:val="none" w:sz="0" w:space="0" w:color="auto"/>
        <w:right w:val="none" w:sz="0" w:space="0" w:color="auto"/>
      </w:divBdr>
    </w:div>
    <w:div w:id="183901992">
      <w:bodyDiv w:val="1"/>
      <w:marLeft w:val="0"/>
      <w:marRight w:val="0"/>
      <w:marTop w:val="0"/>
      <w:marBottom w:val="0"/>
      <w:divBdr>
        <w:top w:val="none" w:sz="0" w:space="0" w:color="auto"/>
        <w:left w:val="none" w:sz="0" w:space="0" w:color="auto"/>
        <w:bottom w:val="none" w:sz="0" w:space="0" w:color="auto"/>
        <w:right w:val="none" w:sz="0" w:space="0" w:color="auto"/>
      </w:divBdr>
    </w:div>
    <w:div w:id="183903840">
      <w:bodyDiv w:val="1"/>
      <w:marLeft w:val="0"/>
      <w:marRight w:val="0"/>
      <w:marTop w:val="0"/>
      <w:marBottom w:val="0"/>
      <w:divBdr>
        <w:top w:val="none" w:sz="0" w:space="0" w:color="auto"/>
        <w:left w:val="none" w:sz="0" w:space="0" w:color="auto"/>
        <w:bottom w:val="none" w:sz="0" w:space="0" w:color="auto"/>
        <w:right w:val="none" w:sz="0" w:space="0" w:color="auto"/>
      </w:divBdr>
    </w:div>
    <w:div w:id="183904076">
      <w:bodyDiv w:val="1"/>
      <w:marLeft w:val="0"/>
      <w:marRight w:val="0"/>
      <w:marTop w:val="0"/>
      <w:marBottom w:val="0"/>
      <w:divBdr>
        <w:top w:val="none" w:sz="0" w:space="0" w:color="auto"/>
        <w:left w:val="none" w:sz="0" w:space="0" w:color="auto"/>
        <w:bottom w:val="none" w:sz="0" w:space="0" w:color="auto"/>
        <w:right w:val="none" w:sz="0" w:space="0" w:color="auto"/>
      </w:divBdr>
    </w:div>
    <w:div w:id="183905987">
      <w:bodyDiv w:val="1"/>
      <w:marLeft w:val="0"/>
      <w:marRight w:val="0"/>
      <w:marTop w:val="0"/>
      <w:marBottom w:val="0"/>
      <w:divBdr>
        <w:top w:val="none" w:sz="0" w:space="0" w:color="auto"/>
        <w:left w:val="none" w:sz="0" w:space="0" w:color="auto"/>
        <w:bottom w:val="none" w:sz="0" w:space="0" w:color="auto"/>
        <w:right w:val="none" w:sz="0" w:space="0" w:color="auto"/>
      </w:divBdr>
    </w:div>
    <w:div w:id="183906026">
      <w:bodyDiv w:val="1"/>
      <w:marLeft w:val="0"/>
      <w:marRight w:val="0"/>
      <w:marTop w:val="0"/>
      <w:marBottom w:val="0"/>
      <w:divBdr>
        <w:top w:val="none" w:sz="0" w:space="0" w:color="auto"/>
        <w:left w:val="none" w:sz="0" w:space="0" w:color="auto"/>
        <w:bottom w:val="none" w:sz="0" w:space="0" w:color="auto"/>
        <w:right w:val="none" w:sz="0" w:space="0" w:color="auto"/>
      </w:divBdr>
    </w:div>
    <w:div w:id="183907215">
      <w:bodyDiv w:val="1"/>
      <w:marLeft w:val="0"/>
      <w:marRight w:val="0"/>
      <w:marTop w:val="0"/>
      <w:marBottom w:val="0"/>
      <w:divBdr>
        <w:top w:val="none" w:sz="0" w:space="0" w:color="auto"/>
        <w:left w:val="none" w:sz="0" w:space="0" w:color="auto"/>
        <w:bottom w:val="none" w:sz="0" w:space="0" w:color="auto"/>
        <w:right w:val="none" w:sz="0" w:space="0" w:color="auto"/>
      </w:divBdr>
    </w:div>
    <w:div w:id="183907604">
      <w:bodyDiv w:val="1"/>
      <w:marLeft w:val="0"/>
      <w:marRight w:val="0"/>
      <w:marTop w:val="0"/>
      <w:marBottom w:val="0"/>
      <w:divBdr>
        <w:top w:val="none" w:sz="0" w:space="0" w:color="auto"/>
        <w:left w:val="none" w:sz="0" w:space="0" w:color="auto"/>
        <w:bottom w:val="none" w:sz="0" w:space="0" w:color="auto"/>
        <w:right w:val="none" w:sz="0" w:space="0" w:color="auto"/>
      </w:divBdr>
    </w:div>
    <w:div w:id="183909218">
      <w:bodyDiv w:val="1"/>
      <w:marLeft w:val="0"/>
      <w:marRight w:val="0"/>
      <w:marTop w:val="0"/>
      <w:marBottom w:val="0"/>
      <w:divBdr>
        <w:top w:val="none" w:sz="0" w:space="0" w:color="auto"/>
        <w:left w:val="none" w:sz="0" w:space="0" w:color="auto"/>
        <w:bottom w:val="none" w:sz="0" w:space="0" w:color="auto"/>
        <w:right w:val="none" w:sz="0" w:space="0" w:color="auto"/>
      </w:divBdr>
    </w:div>
    <w:div w:id="183977314">
      <w:bodyDiv w:val="1"/>
      <w:marLeft w:val="0"/>
      <w:marRight w:val="0"/>
      <w:marTop w:val="0"/>
      <w:marBottom w:val="0"/>
      <w:divBdr>
        <w:top w:val="none" w:sz="0" w:space="0" w:color="auto"/>
        <w:left w:val="none" w:sz="0" w:space="0" w:color="auto"/>
        <w:bottom w:val="none" w:sz="0" w:space="0" w:color="auto"/>
        <w:right w:val="none" w:sz="0" w:space="0" w:color="auto"/>
      </w:divBdr>
    </w:div>
    <w:div w:id="184027342">
      <w:bodyDiv w:val="1"/>
      <w:marLeft w:val="0"/>
      <w:marRight w:val="0"/>
      <w:marTop w:val="0"/>
      <w:marBottom w:val="0"/>
      <w:divBdr>
        <w:top w:val="none" w:sz="0" w:space="0" w:color="auto"/>
        <w:left w:val="none" w:sz="0" w:space="0" w:color="auto"/>
        <w:bottom w:val="none" w:sz="0" w:space="0" w:color="auto"/>
        <w:right w:val="none" w:sz="0" w:space="0" w:color="auto"/>
      </w:divBdr>
    </w:div>
    <w:div w:id="184095280">
      <w:bodyDiv w:val="1"/>
      <w:marLeft w:val="0"/>
      <w:marRight w:val="0"/>
      <w:marTop w:val="0"/>
      <w:marBottom w:val="0"/>
      <w:divBdr>
        <w:top w:val="none" w:sz="0" w:space="0" w:color="auto"/>
        <w:left w:val="none" w:sz="0" w:space="0" w:color="auto"/>
        <w:bottom w:val="none" w:sz="0" w:space="0" w:color="auto"/>
        <w:right w:val="none" w:sz="0" w:space="0" w:color="auto"/>
      </w:divBdr>
    </w:div>
    <w:div w:id="184096056">
      <w:bodyDiv w:val="1"/>
      <w:marLeft w:val="0"/>
      <w:marRight w:val="0"/>
      <w:marTop w:val="0"/>
      <w:marBottom w:val="0"/>
      <w:divBdr>
        <w:top w:val="none" w:sz="0" w:space="0" w:color="auto"/>
        <w:left w:val="none" w:sz="0" w:space="0" w:color="auto"/>
        <w:bottom w:val="none" w:sz="0" w:space="0" w:color="auto"/>
        <w:right w:val="none" w:sz="0" w:space="0" w:color="auto"/>
      </w:divBdr>
    </w:div>
    <w:div w:id="184100856">
      <w:bodyDiv w:val="1"/>
      <w:marLeft w:val="0"/>
      <w:marRight w:val="0"/>
      <w:marTop w:val="0"/>
      <w:marBottom w:val="0"/>
      <w:divBdr>
        <w:top w:val="none" w:sz="0" w:space="0" w:color="auto"/>
        <w:left w:val="none" w:sz="0" w:space="0" w:color="auto"/>
        <w:bottom w:val="none" w:sz="0" w:space="0" w:color="auto"/>
        <w:right w:val="none" w:sz="0" w:space="0" w:color="auto"/>
      </w:divBdr>
    </w:div>
    <w:div w:id="184170455">
      <w:bodyDiv w:val="1"/>
      <w:marLeft w:val="0"/>
      <w:marRight w:val="0"/>
      <w:marTop w:val="0"/>
      <w:marBottom w:val="0"/>
      <w:divBdr>
        <w:top w:val="none" w:sz="0" w:space="0" w:color="auto"/>
        <w:left w:val="none" w:sz="0" w:space="0" w:color="auto"/>
        <w:bottom w:val="none" w:sz="0" w:space="0" w:color="auto"/>
        <w:right w:val="none" w:sz="0" w:space="0" w:color="auto"/>
      </w:divBdr>
    </w:div>
    <w:div w:id="184174463">
      <w:bodyDiv w:val="1"/>
      <w:marLeft w:val="0"/>
      <w:marRight w:val="0"/>
      <w:marTop w:val="0"/>
      <w:marBottom w:val="0"/>
      <w:divBdr>
        <w:top w:val="none" w:sz="0" w:space="0" w:color="auto"/>
        <w:left w:val="none" w:sz="0" w:space="0" w:color="auto"/>
        <w:bottom w:val="none" w:sz="0" w:space="0" w:color="auto"/>
        <w:right w:val="none" w:sz="0" w:space="0" w:color="auto"/>
      </w:divBdr>
    </w:div>
    <w:div w:id="184253213">
      <w:bodyDiv w:val="1"/>
      <w:marLeft w:val="0"/>
      <w:marRight w:val="0"/>
      <w:marTop w:val="0"/>
      <w:marBottom w:val="0"/>
      <w:divBdr>
        <w:top w:val="none" w:sz="0" w:space="0" w:color="auto"/>
        <w:left w:val="none" w:sz="0" w:space="0" w:color="auto"/>
        <w:bottom w:val="none" w:sz="0" w:space="0" w:color="auto"/>
        <w:right w:val="none" w:sz="0" w:space="0" w:color="auto"/>
      </w:divBdr>
    </w:div>
    <w:div w:id="184289883">
      <w:bodyDiv w:val="1"/>
      <w:marLeft w:val="0"/>
      <w:marRight w:val="0"/>
      <w:marTop w:val="0"/>
      <w:marBottom w:val="0"/>
      <w:divBdr>
        <w:top w:val="none" w:sz="0" w:space="0" w:color="auto"/>
        <w:left w:val="none" w:sz="0" w:space="0" w:color="auto"/>
        <w:bottom w:val="none" w:sz="0" w:space="0" w:color="auto"/>
        <w:right w:val="none" w:sz="0" w:space="0" w:color="auto"/>
      </w:divBdr>
    </w:div>
    <w:div w:id="184290673">
      <w:bodyDiv w:val="1"/>
      <w:marLeft w:val="0"/>
      <w:marRight w:val="0"/>
      <w:marTop w:val="0"/>
      <w:marBottom w:val="0"/>
      <w:divBdr>
        <w:top w:val="none" w:sz="0" w:space="0" w:color="auto"/>
        <w:left w:val="none" w:sz="0" w:space="0" w:color="auto"/>
        <w:bottom w:val="none" w:sz="0" w:space="0" w:color="auto"/>
        <w:right w:val="none" w:sz="0" w:space="0" w:color="auto"/>
      </w:divBdr>
    </w:div>
    <w:div w:id="184292895">
      <w:bodyDiv w:val="1"/>
      <w:marLeft w:val="0"/>
      <w:marRight w:val="0"/>
      <w:marTop w:val="0"/>
      <w:marBottom w:val="0"/>
      <w:divBdr>
        <w:top w:val="none" w:sz="0" w:space="0" w:color="auto"/>
        <w:left w:val="none" w:sz="0" w:space="0" w:color="auto"/>
        <w:bottom w:val="none" w:sz="0" w:space="0" w:color="auto"/>
        <w:right w:val="none" w:sz="0" w:space="0" w:color="auto"/>
      </w:divBdr>
    </w:div>
    <w:div w:id="184296238">
      <w:bodyDiv w:val="1"/>
      <w:marLeft w:val="0"/>
      <w:marRight w:val="0"/>
      <w:marTop w:val="0"/>
      <w:marBottom w:val="0"/>
      <w:divBdr>
        <w:top w:val="none" w:sz="0" w:space="0" w:color="auto"/>
        <w:left w:val="none" w:sz="0" w:space="0" w:color="auto"/>
        <w:bottom w:val="none" w:sz="0" w:space="0" w:color="auto"/>
        <w:right w:val="none" w:sz="0" w:space="0" w:color="auto"/>
      </w:divBdr>
    </w:div>
    <w:div w:id="184365375">
      <w:bodyDiv w:val="1"/>
      <w:marLeft w:val="0"/>
      <w:marRight w:val="0"/>
      <w:marTop w:val="0"/>
      <w:marBottom w:val="0"/>
      <w:divBdr>
        <w:top w:val="none" w:sz="0" w:space="0" w:color="auto"/>
        <w:left w:val="none" w:sz="0" w:space="0" w:color="auto"/>
        <w:bottom w:val="none" w:sz="0" w:space="0" w:color="auto"/>
        <w:right w:val="none" w:sz="0" w:space="0" w:color="auto"/>
      </w:divBdr>
    </w:div>
    <w:div w:id="184365517">
      <w:bodyDiv w:val="1"/>
      <w:marLeft w:val="0"/>
      <w:marRight w:val="0"/>
      <w:marTop w:val="0"/>
      <w:marBottom w:val="0"/>
      <w:divBdr>
        <w:top w:val="none" w:sz="0" w:space="0" w:color="auto"/>
        <w:left w:val="none" w:sz="0" w:space="0" w:color="auto"/>
        <w:bottom w:val="none" w:sz="0" w:space="0" w:color="auto"/>
        <w:right w:val="none" w:sz="0" w:space="0" w:color="auto"/>
      </w:divBdr>
    </w:div>
    <w:div w:id="184367135">
      <w:bodyDiv w:val="1"/>
      <w:marLeft w:val="0"/>
      <w:marRight w:val="0"/>
      <w:marTop w:val="0"/>
      <w:marBottom w:val="0"/>
      <w:divBdr>
        <w:top w:val="none" w:sz="0" w:space="0" w:color="auto"/>
        <w:left w:val="none" w:sz="0" w:space="0" w:color="auto"/>
        <w:bottom w:val="none" w:sz="0" w:space="0" w:color="auto"/>
        <w:right w:val="none" w:sz="0" w:space="0" w:color="auto"/>
      </w:divBdr>
    </w:div>
    <w:div w:id="184442681">
      <w:bodyDiv w:val="1"/>
      <w:marLeft w:val="0"/>
      <w:marRight w:val="0"/>
      <w:marTop w:val="0"/>
      <w:marBottom w:val="0"/>
      <w:divBdr>
        <w:top w:val="none" w:sz="0" w:space="0" w:color="auto"/>
        <w:left w:val="none" w:sz="0" w:space="0" w:color="auto"/>
        <w:bottom w:val="none" w:sz="0" w:space="0" w:color="auto"/>
        <w:right w:val="none" w:sz="0" w:space="0" w:color="auto"/>
      </w:divBdr>
    </w:div>
    <w:div w:id="184442824">
      <w:bodyDiv w:val="1"/>
      <w:marLeft w:val="0"/>
      <w:marRight w:val="0"/>
      <w:marTop w:val="0"/>
      <w:marBottom w:val="0"/>
      <w:divBdr>
        <w:top w:val="none" w:sz="0" w:space="0" w:color="auto"/>
        <w:left w:val="none" w:sz="0" w:space="0" w:color="auto"/>
        <w:bottom w:val="none" w:sz="0" w:space="0" w:color="auto"/>
        <w:right w:val="none" w:sz="0" w:space="0" w:color="auto"/>
      </w:divBdr>
    </w:div>
    <w:div w:id="184445831">
      <w:bodyDiv w:val="1"/>
      <w:marLeft w:val="0"/>
      <w:marRight w:val="0"/>
      <w:marTop w:val="0"/>
      <w:marBottom w:val="0"/>
      <w:divBdr>
        <w:top w:val="none" w:sz="0" w:space="0" w:color="auto"/>
        <w:left w:val="none" w:sz="0" w:space="0" w:color="auto"/>
        <w:bottom w:val="none" w:sz="0" w:space="0" w:color="auto"/>
        <w:right w:val="none" w:sz="0" w:space="0" w:color="auto"/>
      </w:divBdr>
    </w:div>
    <w:div w:id="184446923">
      <w:bodyDiv w:val="1"/>
      <w:marLeft w:val="0"/>
      <w:marRight w:val="0"/>
      <w:marTop w:val="0"/>
      <w:marBottom w:val="0"/>
      <w:divBdr>
        <w:top w:val="none" w:sz="0" w:space="0" w:color="auto"/>
        <w:left w:val="none" w:sz="0" w:space="0" w:color="auto"/>
        <w:bottom w:val="none" w:sz="0" w:space="0" w:color="auto"/>
        <w:right w:val="none" w:sz="0" w:space="0" w:color="auto"/>
      </w:divBdr>
    </w:div>
    <w:div w:id="184487522">
      <w:bodyDiv w:val="1"/>
      <w:marLeft w:val="0"/>
      <w:marRight w:val="0"/>
      <w:marTop w:val="0"/>
      <w:marBottom w:val="0"/>
      <w:divBdr>
        <w:top w:val="none" w:sz="0" w:space="0" w:color="auto"/>
        <w:left w:val="none" w:sz="0" w:space="0" w:color="auto"/>
        <w:bottom w:val="none" w:sz="0" w:space="0" w:color="auto"/>
        <w:right w:val="none" w:sz="0" w:space="0" w:color="auto"/>
      </w:divBdr>
    </w:div>
    <w:div w:id="184489785">
      <w:bodyDiv w:val="1"/>
      <w:marLeft w:val="0"/>
      <w:marRight w:val="0"/>
      <w:marTop w:val="0"/>
      <w:marBottom w:val="0"/>
      <w:divBdr>
        <w:top w:val="none" w:sz="0" w:space="0" w:color="auto"/>
        <w:left w:val="none" w:sz="0" w:space="0" w:color="auto"/>
        <w:bottom w:val="none" w:sz="0" w:space="0" w:color="auto"/>
        <w:right w:val="none" w:sz="0" w:space="0" w:color="auto"/>
      </w:divBdr>
    </w:div>
    <w:div w:id="184489835">
      <w:bodyDiv w:val="1"/>
      <w:marLeft w:val="0"/>
      <w:marRight w:val="0"/>
      <w:marTop w:val="0"/>
      <w:marBottom w:val="0"/>
      <w:divBdr>
        <w:top w:val="none" w:sz="0" w:space="0" w:color="auto"/>
        <w:left w:val="none" w:sz="0" w:space="0" w:color="auto"/>
        <w:bottom w:val="none" w:sz="0" w:space="0" w:color="auto"/>
        <w:right w:val="none" w:sz="0" w:space="0" w:color="auto"/>
      </w:divBdr>
    </w:div>
    <w:div w:id="184490030">
      <w:bodyDiv w:val="1"/>
      <w:marLeft w:val="0"/>
      <w:marRight w:val="0"/>
      <w:marTop w:val="0"/>
      <w:marBottom w:val="0"/>
      <w:divBdr>
        <w:top w:val="none" w:sz="0" w:space="0" w:color="auto"/>
        <w:left w:val="none" w:sz="0" w:space="0" w:color="auto"/>
        <w:bottom w:val="none" w:sz="0" w:space="0" w:color="auto"/>
        <w:right w:val="none" w:sz="0" w:space="0" w:color="auto"/>
      </w:divBdr>
    </w:div>
    <w:div w:id="184490039">
      <w:bodyDiv w:val="1"/>
      <w:marLeft w:val="0"/>
      <w:marRight w:val="0"/>
      <w:marTop w:val="0"/>
      <w:marBottom w:val="0"/>
      <w:divBdr>
        <w:top w:val="none" w:sz="0" w:space="0" w:color="auto"/>
        <w:left w:val="none" w:sz="0" w:space="0" w:color="auto"/>
        <w:bottom w:val="none" w:sz="0" w:space="0" w:color="auto"/>
        <w:right w:val="none" w:sz="0" w:space="0" w:color="auto"/>
      </w:divBdr>
    </w:div>
    <w:div w:id="184491034">
      <w:bodyDiv w:val="1"/>
      <w:marLeft w:val="0"/>
      <w:marRight w:val="0"/>
      <w:marTop w:val="0"/>
      <w:marBottom w:val="0"/>
      <w:divBdr>
        <w:top w:val="none" w:sz="0" w:space="0" w:color="auto"/>
        <w:left w:val="none" w:sz="0" w:space="0" w:color="auto"/>
        <w:bottom w:val="none" w:sz="0" w:space="0" w:color="auto"/>
        <w:right w:val="none" w:sz="0" w:space="0" w:color="auto"/>
      </w:divBdr>
    </w:div>
    <w:div w:id="184557224">
      <w:bodyDiv w:val="1"/>
      <w:marLeft w:val="0"/>
      <w:marRight w:val="0"/>
      <w:marTop w:val="0"/>
      <w:marBottom w:val="0"/>
      <w:divBdr>
        <w:top w:val="none" w:sz="0" w:space="0" w:color="auto"/>
        <w:left w:val="none" w:sz="0" w:space="0" w:color="auto"/>
        <w:bottom w:val="none" w:sz="0" w:space="0" w:color="auto"/>
        <w:right w:val="none" w:sz="0" w:space="0" w:color="auto"/>
      </w:divBdr>
    </w:div>
    <w:div w:id="184557228">
      <w:bodyDiv w:val="1"/>
      <w:marLeft w:val="0"/>
      <w:marRight w:val="0"/>
      <w:marTop w:val="0"/>
      <w:marBottom w:val="0"/>
      <w:divBdr>
        <w:top w:val="none" w:sz="0" w:space="0" w:color="auto"/>
        <w:left w:val="none" w:sz="0" w:space="0" w:color="auto"/>
        <w:bottom w:val="none" w:sz="0" w:space="0" w:color="auto"/>
        <w:right w:val="none" w:sz="0" w:space="0" w:color="auto"/>
      </w:divBdr>
    </w:div>
    <w:div w:id="184558884">
      <w:bodyDiv w:val="1"/>
      <w:marLeft w:val="0"/>
      <w:marRight w:val="0"/>
      <w:marTop w:val="0"/>
      <w:marBottom w:val="0"/>
      <w:divBdr>
        <w:top w:val="none" w:sz="0" w:space="0" w:color="auto"/>
        <w:left w:val="none" w:sz="0" w:space="0" w:color="auto"/>
        <w:bottom w:val="none" w:sz="0" w:space="0" w:color="auto"/>
        <w:right w:val="none" w:sz="0" w:space="0" w:color="auto"/>
      </w:divBdr>
    </w:div>
    <w:div w:id="184559091">
      <w:bodyDiv w:val="1"/>
      <w:marLeft w:val="0"/>
      <w:marRight w:val="0"/>
      <w:marTop w:val="0"/>
      <w:marBottom w:val="0"/>
      <w:divBdr>
        <w:top w:val="none" w:sz="0" w:space="0" w:color="auto"/>
        <w:left w:val="none" w:sz="0" w:space="0" w:color="auto"/>
        <w:bottom w:val="none" w:sz="0" w:space="0" w:color="auto"/>
        <w:right w:val="none" w:sz="0" w:space="0" w:color="auto"/>
      </w:divBdr>
    </w:div>
    <w:div w:id="184561114">
      <w:bodyDiv w:val="1"/>
      <w:marLeft w:val="0"/>
      <w:marRight w:val="0"/>
      <w:marTop w:val="0"/>
      <w:marBottom w:val="0"/>
      <w:divBdr>
        <w:top w:val="none" w:sz="0" w:space="0" w:color="auto"/>
        <w:left w:val="none" w:sz="0" w:space="0" w:color="auto"/>
        <w:bottom w:val="none" w:sz="0" w:space="0" w:color="auto"/>
        <w:right w:val="none" w:sz="0" w:space="0" w:color="auto"/>
      </w:divBdr>
    </w:div>
    <w:div w:id="184561547">
      <w:bodyDiv w:val="1"/>
      <w:marLeft w:val="0"/>
      <w:marRight w:val="0"/>
      <w:marTop w:val="0"/>
      <w:marBottom w:val="0"/>
      <w:divBdr>
        <w:top w:val="none" w:sz="0" w:space="0" w:color="auto"/>
        <w:left w:val="none" w:sz="0" w:space="0" w:color="auto"/>
        <w:bottom w:val="none" w:sz="0" w:space="0" w:color="auto"/>
        <w:right w:val="none" w:sz="0" w:space="0" w:color="auto"/>
      </w:divBdr>
    </w:div>
    <w:div w:id="184562097">
      <w:bodyDiv w:val="1"/>
      <w:marLeft w:val="0"/>
      <w:marRight w:val="0"/>
      <w:marTop w:val="0"/>
      <w:marBottom w:val="0"/>
      <w:divBdr>
        <w:top w:val="none" w:sz="0" w:space="0" w:color="auto"/>
        <w:left w:val="none" w:sz="0" w:space="0" w:color="auto"/>
        <w:bottom w:val="none" w:sz="0" w:space="0" w:color="auto"/>
        <w:right w:val="none" w:sz="0" w:space="0" w:color="auto"/>
      </w:divBdr>
    </w:div>
    <w:div w:id="184563563">
      <w:bodyDiv w:val="1"/>
      <w:marLeft w:val="0"/>
      <w:marRight w:val="0"/>
      <w:marTop w:val="0"/>
      <w:marBottom w:val="0"/>
      <w:divBdr>
        <w:top w:val="none" w:sz="0" w:space="0" w:color="auto"/>
        <w:left w:val="none" w:sz="0" w:space="0" w:color="auto"/>
        <w:bottom w:val="none" w:sz="0" w:space="0" w:color="auto"/>
        <w:right w:val="none" w:sz="0" w:space="0" w:color="auto"/>
      </w:divBdr>
    </w:div>
    <w:div w:id="184564491">
      <w:bodyDiv w:val="1"/>
      <w:marLeft w:val="0"/>
      <w:marRight w:val="0"/>
      <w:marTop w:val="0"/>
      <w:marBottom w:val="0"/>
      <w:divBdr>
        <w:top w:val="none" w:sz="0" w:space="0" w:color="auto"/>
        <w:left w:val="none" w:sz="0" w:space="0" w:color="auto"/>
        <w:bottom w:val="none" w:sz="0" w:space="0" w:color="auto"/>
        <w:right w:val="none" w:sz="0" w:space="0" w:color="auto"/>
      </w:divBdr>
    </w:div>
    <w:div w:id="184634932">
      <w:bodyDiv w:val="1"/>
      <w:marLeft w:val="0"/>
      <w:marRight w:val="0"/>
      <w:marTop w:val="0"/>
      <w:marBottom w:val="0"/>
      <w:divBdr>
        <w:top w:val="none" w:sz="0" w:space="0" w:color="auto"/>
        <w:left w:val="none" w:sz="0" w:space="0" w:color="auto"/>
        <w:bottom w:val="none" w:sz="0" w:space="0" w:color="auto"/>
        <w:right w:val="none" w:sz="0" w:space="0" w:color="auto"/>
      </w:divBdr>
    </w:div>
    <w:div w:id="184636624">
      <w:bodyDiv w:val="1"/>
      <w:marLeft w:val="0"/>
      <w:marRight w:val="0"/>
      <w:marTop w:val="0"/>
      <w:marBottom w:val="0"/>
      <w:divBdr>
        <w:top w:val="none" w:sz="0" w:space="0" w:color="auto"/>
        <w:left w:val="none" w:sz="0" w:space="0" w:color="auto"/>
        <w:bottom w:val="none" w:sz="0" w:space="0" w:color="auto"/>
        <w:right w:val="none" w:sz="0" w:space="0" w:color="auto"/>
      </w:divBdr>
    </w:div>
    <w:div w:id="184637610">
      <w:bodyDiv w:val="1"/>
      <w:marLeft w:val="0"/>
      <w:marRight w:val="0"/>
      <w:marTop w:val="0"/>
      <w:marBottom w:val="0"/>
      <w:divBdr>
        <w:top w:val="none" w:sz="0" w:space="0" w:color="auto"/>
        <w:left w:val="none" w:sz="0" w:space="0" w:color="auto"/>
        <w:bottom w:val="none" w:sz="0" w:space="0" w:color="auto"/>
        <w:right w:val="none" w:sz="0" w:space="0" w:color="auto"/>
      </w:divBdr>
    </w:div>
    <w:div w:id="184639695">
      <w:bodyDiv w:val="1"/>
      <w:marLeft w:val="0"/>
      <w:marRight w:val="0"/>
      <w:marTop w:val="0"/>
      <w:marBottom w:val="0"/>
      <w:divBdr>
        <w:top w:val="none" w:sz="0" w:space="0" w:color="auto"/>
        <w:left w:val="none" w:sz="0" w:space="0" w:color="auto"/>
        <w:bottom w:val="none" w:sz="0" w:space="0" w:color="auto"/>
        <w:right w:val="none" w:sz="0" w:space="0" w:color="auto"/>
      </w:divBdr>
    </w:div>
    <w:div w:id="184680944">
      <w:bodyDiv w:val="1"/>
      <w:marLeft w:val="0"/>
      <w:marRight w:val="0"/>
      <w:marTop w:val="0"/>
      <w:marBottom w:val="0"/>
      <w:divBdr>
        <w:top w:val="none" w:sz="0" w:space="0" w:color="auto"/>
        <w:left w:val="none" w:sz="0" w:space="0" w:color="auto"/>
        <w:bottom w:val="none" w:sz="0" w:space="0" w:color="auto"/>
        <w:right w:val="none" w:sz="0" w:space="0" w:color="auto"/>
      </w:divBdr>
    </w:div>
    <w:div w:id="184681737">
      <w:bodyDiv w:val="1"/>
      <w:marLeft w:val="0"/>
      <w:marRight w:val="0"/>
      <w:marTop w:val="0"/>
      <w:marBottom w:val="0"/>
      <w:divBdr>
        <w:top w:val="none" w:sz="0" w:space="0" w:color="auto"/>
        <w:left w:val="none" w:sz="0" w:space="0" w:color="auto"/>
        <w:bottom w:val="none" w:sz="0" w:space="0" w:color="auto"/>
        <w:right w:val="none" w:sz="0" w:space="0" w:color="auto"/>
      </w:divBdr>
    </w:div>
    <w:div w:id="184681954">
      <w:bodyDiv w:val="1"/>
      <w:marLeft w:val="0"/>
      <w:marRight w:val="0"/>
      <w:marTop w:val="0"/>
      <w:marBottom w:val="0"/>
      <w:divBdr>
        <w:top w:val="none" w:sz="0" w:space="0" w:color="auto"/>
        <w:left w:val="none" w:sz="0" w:space="0" w:color="auto"/>
        <w:bottom w:val="none" w:sz="0" w:space="0" w:color="auto"/>
        <w:right w:val="none" w:sz="0" w:space="0" w:color="auto"/>
      </w:divBdr>
    </w:div>
    <w:div w:id="184684470">
      <w:bodyDiv w:val="1"/>
      <w:marLeft w:val="0"/>
      <w:marRight w:val="0"/>
      <w:marTop w:val="0"/>
      <w:marBottom w:val="0"/>
      <w:divBdr>
        <w:top w:val="none" w:sz="0" w:space="0" w:color="auto"/>
        <w:left w:val="none" w:sz="0" w:space="0" w:color="auto"/>
        <w:bottom w:val="none" w:sz="0" w:space="0" w:color="auto"/>
        <w:right w:val="none" w:sz="0" w:space="0" w:color="auto"/>
      </w:divBdr>
    </w:div>
    <w:div w:id="184708774">
      <w:bodyDiv w:val="1"/>
      <w:marLeft w:val="0"/>
      <w:marRight w:val="0"/>
      <w:marTop w:val="0"/>
      <w:marBottom w:val="0"/>
      <w:divBdr>
        <w:top w:val="none" w:sz="0" w:space="0" w:color="auto"/>
        <w:left w:val="none" w:sz="0" w:space="0" w:color="auto"/>
        <w:bottom w:val="none" w:sz="0" w:space="0" w:color="auto"/>
        <w:right w:val="none" w:sz="0" w:space="0" w:color="auto"/>
      </w:divBdr>
    </w:div>
    <w:div w:id="184709905">
      <w:bodyDiv w:val="1"/>
      <w:marLeft w:val="0"/>
      <w:marRight w:val="0"/>
      <w:marTop w:val="0"/>
      <w:marBottom w:val="0"/>
      <w:divBdr>
        <w:top w:val="none" w:sz="0" w:space="0" w:color="auto"/>
        <w:left w:val="none" w:sz="0" w:space="0" w:color="auto"/>
        <w:bottom w:val="none" w:sz="0" w:space="0" w:color="auto"/>
        <w:right w:val="none" w:sz="0" w:space="0" w:color="auto"/>
      </w:divBdr>
    </w:div>
    <w:div w:id="184710365">
      <w:bodyDiv w:val="1"/>
      <w:marLeft w:val="0"/>
      <w:marRight w:val="0"/>
      <w:marTop w:val="0"/>
      <w:marBottom w:val="0"/>
      <w:divBdr>
        <w:top w:val="none" w:sz="0" w:space="0" w:color="auto"/>
        <w:left w:val="none" w:sz="0" w:space="0" w:color="auto"/>
        <w:bottom w:val="none" w:sz="0" w:space="0" w:color="auto"/>
        <w:right w:val="none" w:sz="0" w:space="0" w:color="auto"/>
      </w:divBdr>
    </w:div>
    <w:div w:id="184751430">
      <w:bodyDiv w:val="1"/>
      <w:marLeft w:val="0"/>
      <w:marRight w:val="0"/>
      <w:marTop w:val="0"/>
      <w:marBottom w:val="0"/>
      <w:divBdr>
        <w:top w:val="none" w:sz="0" w:space="0" w:color="auto"/>
        <w:left w:val="none" w:sz="0" w:space="0" w:color="auto"/>
        <w:bottom w:val="none" w:sz="0" w:space="0" w:color="auto"/>
        <w:right w:val="none" w:sz="0" w:space="0" w:color="auto"/>
      </w:divBdr>
    </w:div>
    <w:div w:id="184754349">
      <w:bodyDiv w:val="1"/>
      <w:marLeft w:val="0"/>
      <w:marRight w:val="0"/>
      <w:marTop w:val="0"/>
      <w:marBottom w:val="0"/>
      <w:divBdr>
        <w:top w:val="none" w:sz="0" w:space="0" w:color="auto"/>
        <w:left w:val="none" w:sz="0" w:space="0" w:color="auto"/>
        <w:bottom w:val="none" w:sz="0" w:space="0" w:color="auto"/>
        <w:right w:val="none" w:sz="0" w:space="0" w:color="auto"/>
      </w:divBdr>
    </w:div>
    <w:div w:id="184757311">
      <w:bodyDiv w:val="1"/>
      <w:marLeft w:val="0"/>
      <w:marRight w:val="0"/>
      <w:marTop w:val="0"/>
      <w:marBottom w:val="0"/>
      <w:divBdr>
        <w:top w:val="none" w:sz="0" w:space="0" w:color="auto"/>
        <w:left w:val="none" w:sz="0" w:space="0" w:color="auto"/>
        <w:bottom w:val="none" w:sz="0" w:space="0" w:color="auto"/>
        <w:right w:val="none" w:sz="0" w:space="0" w:color="auto"/>
      </w:divBdr>
    </w:div>
    <w:div w:id="184902633">
      <w:bodyDiv w:val="1"/>
      <w:marLeft w:val="0"/>
      <w:marRight w:val="0"/>
      <w:marTop w:val="0"/>
      <w:marBottom w:val="0"/>
      <w:divBdr>
        <w:top w:val="none" w:sz="0" w:space="0" w:color="auto"/>
        <w:left w:val="none" w:sz="0" w:space="0" w:color="auto"/>
        <w:bottom w:val="none" w:sz="0" w:space="0" w:color="auto"/>
        <w:right w:val="none" w:sz="0" w:space="0" w:color="auto"/>
      </w:divBdr>
    </w:div>
    <w:div w:id="184945560">
      <w:bodyDiv w:val="1"/>
      <w:marLeft w:val="0"/>
      <w:marRight w:val="0"/>
      <w:marTop w:val="0"/>
      <w:marBottom w:val="0"/>
      <w:divBdr>
        <w:top w:val="none" w:sz="0" w:space="0" w:color="auto"/>
        <w:left w:val="none" w:sz="0" w:space="0" w:color="auto"/>
        <w:bottom w:val="none" w:sz="0" w:space="0" w:color="auto"/>
        <w:right w:val="none" w:sz="0" w:space="0" w:color="auto"/>
      </w:divBdr>
    </w:div>
    <w:div w:id="184948204">
      <w:bodyDiv w:val="1"/>
      <w:marLeft w:val="0"/>
      <w:marRight w:val="0"/>
      <w:marTop w:val="0"/>
      <w:marBottom w:val="0"/>
      <w:divBdr>
        <w:top w:val="none" w:sz="0" w:space="0" w:color="auto"/>
        <w:left w:val="none" w:sz="0" w:space="0" w:color="auto"/>
        <w:bottom w:val="none" w:sz="0" w:space="0" w:color="auto"/>
        <w:right w:val="none" w:sz="0" w:space="0" w:color="auto"/>
      </w:divBdr>
    </w:div>
    <w:div w:id="184950093">
      <w:bodyDiv w:val="1"/>
      <w:marLeft w:val="0"/>
      <w:marRight w:val="0"/>
      <w:marTop w:val="0"/>
      <w:marBottom w:val="0"/>
      <w:divBdr>
        <w:top w:val="none" w:sz="0" w:space="0" w:color="auto"/>
        <w:left w:val="none" w:sz="0" w:space="0" w:color="auto"/>
        <w:bottom w:val="none" w:sz="0" w:space="0" w:color="auto"/>
        <w:right w:val="none" w:sz="0" w:space="0" w:color="auto"/>
      </w:divBdr>
    </w:div>
    <w:div w:id="185021568">
      <w:bodyDiv w:val="1"/>
      <w:marLeft w:val="0"/>
      <w:marRight w:val="0"/>
      <w:marTop w:val="0"/>
      <w:marBottom w:val="0"/>
      <w:divBdr>
        <w:top w:val="none" w:sz="0" w:space="0" w:color="auto"/>
        <w:left w:val="none" w:sz="0" w:space="0" w:color="auto"/>
        <w:bottom w:val="none" w:sz="0" w:space="0" w:color="auto"/>
        <w:right w:val="none" w:sz="0" w:space="0" w:color="auto"/>
      </w:divBdr>
    </w:div>
    <w:div w:id="185024574">
      <w:bodyDiv w:val="1"/>
      <w:marLeft w:val="0"/>
      <w:marRight w:val="0"/>
      <w:marTop w:val="0"/>
      <w:marBottom w:val="0"/>
      <w:divBdr>
        <w:top w:val="none" w:sz="0" w:space="0" w:color="auto"/>
        <w:left w:val="none" w:sz="0" w:space="0" w:color="auto"/>
        <w:bottom w:val="none" w:sz="0" w:space="0" w:color="auto"/>
        <w:right w:val="none" w:sz="0" w:space="0" w:color="auto"/>
      </w:divBdr>
    </w:div>
    <w:div w:id="185097126">
      <w:bodyDiv w:val="1"/>
      <w:marLeft w:val="0"/>
      <w:marRight w:val="0"/>
      <w:marTop w:val="0"/>
      <w:marBottom w:val="0"/>
      <w:divBdr>
        <w:top w:val="none" w:sz="0" w:space="0" w:color="auto"/>
        <w:left w:val="none" w:sz="0" w:space="0" w:color="auto"/>
        <w:bottom w:val="none" w:sz="0" w:space="0" w:color="auto"/>
        <w:right w:val="none" w:sz="0" w:space="0" w:color="auto"/>
      </w:divBdr>
    </w:div>
    <w:div w:id="185099618">
      <w:bodyDiv w:val="1"/>
      <w:marLeft w:val="0"/>
      <w:marRight w:val="0"/>
      <w:marTop w:val="0"/>
      <w:marBottom w:val="0"/>
      <w:divBdr>
        <w:top w:val="none" w:sz="0" w:space="0" w:color="auto"/>
        <w:left w:val="none" w:sz="0" w:space="0" w:color="auto"/>
        <w:bottom w:val="none" w:sz="0" w:space="0" w:color="auto"/>
        <w:right w:val="none" w:sz="0" w:space="0" w:color="auto"/>
      </w:divBdr>
    </w:div>
    <w:div w:id="185101295">
      <w:bodyDiv w:val="1"/>
      <w:marLeft w:val="0"/>
      <w:marRight w:val="0"/>
      <w:marTop w:val="0"/>
      <w:marBottom w:val="0"/>
      <w:divBdr>
        <w:top w:val="none" w:sz="0" w:space="0" w:color="auto"/>
        <w:left w:val="none" w:sz="0" w:space="0" w:color="auto"/>
        <w:bottom w:val="none" w:sz="0" w:space="0" w:color="auto"/>
        <w:right w:val="none" w:sz="0" w:space="0" w:color="auto"/>
      </w:divBdr>
    </w:div>
    <w:div w:id="185103849">
      <w:bodyDiv w:val="1"/>
      <w:marLeft w:val="0"/>
      <w:marRight w:val="0"/>
      <w:marTop w:val="0"/>
      <w:marBottom w:val="0"/>
      <w:divBdr>
        <w:top w:val="none" w:sz="0" w:space="0" w:color="auto"/>
        <w:left w:val="none" w:sz="0" w:space="0" w:color="auto"/>
        <w:bottom w:val="none" w:sz="0" w:space="0" w:color="auto"/>
        <w:right w:val="none" w:sz="0" w:space="0" w:color="auto"/>
      </w:divBdr>
    </w:div>
    <w:div w:id="185139603">
      <w:bodyDiv w:val="1"/>
      <w:marLeft w:val="0"/>
      <w:marRight w:val="0"/>
      <w:marTop w:val="0"/>
      <w:marBottom w:val="0"/>
      <w:divBdr>
        <w:top w:val="none" w:sz="0" w:space="0" w:color="auto"/>
        <w:left w:val="none" w:sz="0" w:space="0" w:color="auto"/>
        <w:bottom w:val="none" w:sz="0" w:space="0" w:color="auto"/>
        <w:right w:val="none" w:sz="0" w:space="0" w:color="auto"/>
      </w:divBdr>
    </w:div>
    <w:div w:id="185140850">
      <w:bodyDiv w:val="1"/>
      <w:marLeft w:val="0"/>
      <w:marRight w:val="0"/>
      <w:marTop w:val="0"/>
      <w:marBottom w:val="0"/>
      <w:divBdr>
        <w:top w:val="none" w:sz="0" w:space="0" w:color="auto"/>
        <w:left w:val="none" w:sz="0" w:space="0" w:color="auto"/>
        <w:bottom w:val="none" w:sz="0" w:space="0" w:color="auto"/>
        <w:right w:val="none" w:sz="0" w:space="0" w:color="auto"/>
      </w:divBdr>
    </w:div>
    <w:div w:id="185144753">
      <w:bodyDiv w:val="1"/>
      <w:marLeft w:val="0"/>
      <w:marRight w:val="0"/>
      <w:marTop w:val="0"/>
      <w:marBottom w:val="0"/>
      <w:divBdr>
        <w:top w:val="none" w:sz="0" w:space="0" w:color="auto"/>
        <w:left w:val="none" w:sz="0" w:space="0" w:color="auto"/>
        <w:bottom w:val="none" w:sz="0" w:space="0" w:color="auto"/>
        <w:right w:val="none" w:sz="0" w:space="0" w:color="auto"/>
      </w:divBdr>
    </w:div>
    <w:div w:id="185212575">
      <w:bodyDiv w:val="1"/>
      <w:marLeft w:val="0"/>
      <w:marRight w:val="0"/>
      <w:marTop w:val="0"/>
      <w:marBottom w:val="0"/>
      <w:divBdr>
        <w:top w:val="none" w:sz="0" w:space="0" w:color="auto"/>
        <w:left w:val="none" w:sz="0" w:space="0" w:color="auto"/>
        <w:bottom w:val="none" w:sz="0" w:space="0" w:color="auto"/>
        <w:right w:val="none" w:sz="0" w:space="0" w:color="auto"/>
      </w:divBdr>
    </w:div>
    <w:div w:id="185217739">
      <w:bodyDiv w:val="1"/>
      <w:marLeft w:val="0"/>
      <w:marRight w:val="0"/>
      <w:marTop w:val="0"/>
      <w:marBottom w:val="0"/>
      <w:divBdr>
        <w:top w:val="none" w:sz="0" w:space="0" w:color="auto"/>
        <w:left w:val="none" w:sz="0" w:space="0" w:color="auto"/>
        <w:bottom w:val="none" w:sz="0" w:space="0" w:color="auto"/>
        <w:right w:val="none" w:sz="0" w:space="0" w:color="auto"/>
      </w:divBdr>
    </w:div>
    <w:div w:id="185290568">
      <w:bodyDiv w:val="1"/>
      <w:marLeft w:val="0"/>
      <w:marRight w:val="0"/>
      <w:marTop w:val="0"/>
      <w:marBottom w:val="0"/>
      <w:divBdr>
        <w:top w:val="none" w:sz="0" w:space="0" w:color="auto"/>
        <w:left w:val="none" w:sz="0" w:space="0" w:color="auto"/>
        <w:bottom w:val="none" w:sz="0" w:space="0" w:color="auto"/>
        <w:right w:val="none" w:sz="0" w:space="0" w:color="auto"/>
      </w:divBdr>
    </w:div>
    <w:div w:id="185292933">
      <w:bodyDiv w:val="1"/>
      <w:marLeft w:val="0"/>
      <w:marRight w:val="0"/>
      <w:marTop w:val="0"/>
      <w:marBottom w:val="0"/>
      <w:divBdr>
        <w:top w:val="none" w:sz="0" w:space="0" w:color="auto"/>
        <w:left w:val="none" w:sz="0" w:space="0" w:color="auto"/>
        <w:bottom w:val="none" w:sz="0" w:space="0" w:color="auto"/>
        <w:right w:val="none" w:sz="0" w:space="0" w:color="auto"/>
      </w:divBdr>
    </w:div>
    <w:div w:id="185336648">
      <w:bodyDiv w:val="1"/>
      <w:marLeft w:val="0"/>
      <w:marRight w:val="0"/>
      <w:marTop w:val="0"/>
      <w:marBottom w:val="0"/>
      <w:divBdr>
        <w:top w:val="none" w:sz="0" w:space="0" w:color="auto"/>
        <w:left w:val="none" w:sz="0" w:space="0" w:color="auto"/>
        <w:bottom w:val="none" w:sz="0" w:space="0" w:color="auto"/>
        <w:right w:val="none" w:sz="0" w:space="0" w:color="auto"/>
      </w:divBdr>
    </w:div>
    <w:div w:id="185338792">
      <w:bodyDiv w:val="1"/>
      <w:marLeft w:val="0"/>
      <w:marRight w:val="0"/>
      <w:marTop w:val="0"/>
      <w:marBottom w:val="0"/>
      <w:divBdr>
        <w:top w:val="none" w:sz="0" w:space="0" w:color="auto"/>
        <w:left w:val="none" w:sz="0" w:space="0" w:color="auto"/>
        <w:bottom w:val="none" w:sz="0" w:space="0" w:color="auto"/>
        <w:right w:val="none" w:sz="0" w:space="0" w:color="auto"/>
      </w:divBdr>
    </w:div>
    <w:div w:id="185406065">
      <w:bodyDiv w:val="1"/>
      <w:marLeft w:val="0"/>
      <w:marRight w:val="0"/>
      <w:marTop w:val="0"/>
      <w:marBottom w:val="0"/>
      <w:divBdr>
        <w:top w:val="none" w:sz="0" w:space="0" w:color="auto"/>
        <w:left w:val="none" w:sz="0" w:space="0" w:color="auto"/>
        <w:bottom w:val="none" w:sz="0" w:space="0" w:color="auto"/>
        <w:right w:val="none" w:sz="0" w:space="0" w:color="auto"/>
      </w:divBdr>
    </w:div>
    <w:div w:id="185407244">
      <w:bodyDiv w:val="1"/>
      <w:marLeft w:val="0"/>
      <w:marRight w:val="0"/>
      <w:marTop w:val="0"/>
      <w:marBottom w:val="0"/>
      <w:divBdr>
        <w:top w:val="none" w:sz="0" w:space="0" w:color="auto"/>
        <w:left w:val="none" w:sz="0" w:space="0" w:color="auto"/>
        <w:bottom w:val="none" w:sz="0" w:space="0" w:color="auto"/>
        <w:right w:val="none" w:sz="0" w:space="0" w:color="auto"/>
      </w:divBdr>
    </w:div>
    <w:div w:id="185408908">
      <w:bodyDiv w:val="1"/>
      <w:marLeft w:val="0"/>
      <w:marRight w:val="0"/>
      <w:marTop w:val="0"/>
      <w:marBottom w:val="0"/>
      <w:divBdr>
        <w:top w:val="none" w:sz="0" w:space="0" w:color="auto"/>
        <w:left w:val="none" w:sz="0" w:space="0" w:color="auto"/>
        <w:bottom w:val="none" w:sz="0" w:space="0" w:color="auto"/>
        <w:right w:val="none" w:sz="0" w:space="0" w:color="auto"/>
      </w:divBdr>
    </w:div>
    <w:div w:id="185409049">
      <w:bodyDiv w:val="1"/>
      <w:marLeft w:val="0"/>
      <w:marRight w:val="0"/>
      <w:marTop w:val="0"/>
      <w:marBottom w:val="0"/>
      <w:divBdr>
        <w:top w:val="none" w:sz="0" w:space="0" w:color="auto"/>
        <w:left w:val="none" w:sz="0" w:space="0" w:color="auto"/>
        <w:bottom w:val="none" w:sz="0" w:space="0" w:color="auto"/>
        <w:right w:val="none" w:sz="0" w:space="0" w:color="auto"/>
      </w:divBdr>
    </w:div>
    <w:div w:id="185409921">
      <w:bodyDiv w:val="1"/>
      <w:marLeft w:val="0"/>
      <w:marRight w:val="0"/>
      <w:marTop w:val="0"/>
      <w:marBottom w:val="0"/>
      <w:divBdr>
        <w:top w:val="none" w:sz="0" w:space="0" w:color="auto"/>
        <w:left w:val="none" w:sz="0" w:space="0" w:color="auto"/>
        <w:bottom w:val="none" w:sz="0" w:space="0" w:color="auto"/>
        <w:right w:val="none" w:sz="0" w:space="0" w:color="auto"/>
      </w:divBdr>
    </w:div>
    <w:div w:id="185410533">
      <w:bodyDiv w:val="1"/>
      <w:marLeft w:val="0"/>
      <w:marRight w:val="0"/>
      <w:marTop w:val="0"/>
      <w:marBottom w:val="0"/>
      <w:divBdr>
        <w:top w:val="none" w:sz="0" w:space="0" w:color="auto"/>
        <w:left w:val="none" w:sz="0" w:space="0" w:color="auto"/>
        <w:bottom w:val="none" w:sz="0" w:space="0" w:color="auto"/>
        <w:right w:val="none" w:sz="0" w:space="0" w:color="auto"/>
      </w:divBdr>
    </w:div>
    <w:div w:id="185412086">
      <w:bodyDiv w:val="1"/>
      <w:marLeft w:val="0"/>
      <w:marRight w:val="0"/>
      <w:marTop w:val="0"/>
      <w:marBottom w:val="0"/>
      <w:divBdr>
        <w:top w:val="none" w:sz="0" w:space="0" w:color="auto"/>
        <w:left w:val="none" w:sz="0" w:space="0" w:color="auto"/>
        <w:bottom w:val="none" w:sz="0" w:space="0" w:color="auto"/>
        <w:right w:val="none" w:sz="0" w:space="0" w:color="auto"/>
      </w:divBdr>
    </w:div>
    <w:div w:id="185412983">
      <w:bodyDiv w:val="1"/>
      <w:marLeft w:val="0"/>
      <w:marRight w:val="0"/>
      <w:marTop w:val="0"/>
      <w:marBottom w:val="0"/>
      <w:divBdr>
        <w:top w:val="none" w:sz="0" w:space="0" w:color="auto"/>
        <w:left w:val="none" w:sz="0" w:space="0" w:color="auto"/>
        <w:bottom w:val="none" w:sz="0" w:space="0" w:color="auto"/>
        <w:right w:val="none" w:sz="0" w:space="0" w:color="auto"/>
      </w:divBdr>
    </w:div>
    <w:div w:id="185414265">
      <w:bodyDiv w:val="1"/>
      <w:marLeft w:val="0"/>
      <w:marRight w:val="0"/>
      <w:marTop w:val="0"/>
      <w:marBottom w:val="0"/>
      <w:divBdr>
        <w:top w:val="none" w:sz="0" w:space="0" w:color="auto"/>
        <w:left w:val="none" w:sz="0" w:space="0" w:color="auto"/>
        <w:bottom w:val="none" w:sz="0" w:space="0" w:color="auto"/>
        <w:right w:val="none" w:sz="0" w:space="0" w:color="auto"/>
      </w:divBdr>
    </w:div>
    <w:div w:id="185486473">
      <w:bodyDiv w:val="1"/>
      <w:marLeft w:val="0"/>
      <w:marRight w:val="0"/>
      <w:marTop w:val="0"/>
      <w:marBottom w:val="0"/>
      <w:divBdr>
        <w:top w:val="none" w:sz="0" w:space="0" w:color="auto"/>
        <w:left w:val="none" w:sz="0" w:space="0" w:color="auto"/>
        <w:bottom w:val="none" w:sz="0" w:space="0" w:color="auto"/>
        <w:right w:val="none" w:sz="0" w:space="0" w:color="auto"/>
      </w:divBdr>
    </w:div>
    <w:div w:id="185487919">
      <w:bodyDiv w:val="1"/>
      <w:marLeft w:val="0"/>
      <w:marRight w:val="0"/>
      <w:marTop w:val="0"/>
      <w:marBottom w:val="0"/>
      <w:divBdr>
        <w:top w:val="none" w:sz="0" w:space="0" w:color="auto"/>
        <w:left w:val="none" w:sz="0" w:space="0" w:color="auto"/>
        <w:bottom w:val="none" w:sz="0" w:space="0" w:color="auto"/>
        <w:right w:val="none" w:sz="0" w:space="0" w:color="auto"/>
      </w:divBdr>
    </w:div>
    <w:div w:id="185489959">
      <w:bodyDiv w:val="1"/>
      <w:marLeft w:val="0"/>
      <w:marRight w:val="0"/>
      <w:marTop w:val="0"/>
      <w:marBottom w:val="0"/>
      <w:divBdr>
        <w:top w:val="none" w:sz="0" w:space="0" w:color="auto"/>
        <w:left w:val="none" w:sz="0" w:space="0" w:color="auto"/>
        <w:bottom w:val="none" w:sz="0" w:space="0" w:color="auto"/>
        <w:right w:val="none" w:sz="0" w:space="0" w:color="auto"/>
      </w:divBdr>
    </w:div>
    <w:div w:id="185558238">
      <w:bodyDiv w:val="1"/>
      <w:marLeft w:val="0"/>
      <w:marRight w:val="0"/>
      <w:marTop w:val="0"/>
      <w:marBottom w:val="0"/>
      <w:divBdr>
        <w:top w:val="none" w:sz="0" w:space="0" w:color="auto"/>
        <w:left w:val="none" w:sz="0" w:space="0" w:color="auto"/>
        <w:bottom w:val="none" w:sz="0" w:space="0" w:color="auto"/>
        <w:right w:val="none" w:sz="0" w:space="0" w:color="auto"/>
      </w:divBdr>
    </w:div>
    <w:div w:id="185559005">
      <w:bodyDiv w:val="1"/>
      <w:marLeft w:val="0"/>
      <w:marRight w:val="0"/>
      <w:marTop w:val="0"/>
      <w:marBottom w:val="0"/>
      <w:divBdr>
        <w:top w:val="none" w:sz="0" w:space="0" w:color="auto"/>
        <w:left w:val="none" w:sz="0" w:space="0" w:color="auto"/>
        <w:bottom w:val="none" w:sz="0" w:space="0" w:color="auto"/>
        <w:right w:val="none" w:sz="0" w:space="0" w:color="auto"/>
      </w:divBdr>
    </w:div>
    <w:div w:id="185563882">
      <w:bodyDiv w:val="1"/>
      <w:marLeft w:val="0"/>
      <w:marRight w:val="0"/>
      <w:marTop w:val="0"/>
      <w:marBottom w:val="0"/>
      <w:divBdr>
        <w:top w:val="none" w:sz="0" w:space="0" w:color="auto"/>
        <w:left w:val="none" w:sz="0" w:space="0" w:color="auto"/>
        <w:bottom w:val="none" w:sz="0" w:space="0" w:color="auto"/>
        <w:right w:val="none" w:sz="0" w:space="0" w:color="auto"/>
      </w:divBdr>
    </w:div>
    <w:div w:id="185602303">
      <w:bodyDiv w:val="1"/>
      <w:marLeft w:val="0"/>
      <w:marRight w:val="0"/>
      <w:marTop w:val="0"/>
      <w:marBottom w:val="0"/>
      <w:divBdr>
        <w:top w:val="none" w:sz="0" w:space="0" w:color="auto"/>
        <w:left w:val="none" w:sz="0" w:space="0" w:color="auto"/>
        <w:bottom w:val="none" w:sz="0" w:space="0" w:color="auto"/>
        <w:right w:val="none" w:sz="0" w:space="0" w:color="auto"/>
      </w:divBdr>
    </w:div>
    <w:div w:id="185603103">
      <w:bodyDiv w:val="1"/>
      <w:marLeft w:val="0"/>
      <w:marRight w:val="0"/>
      <w:marTop w:val="0"/>
      <w:marBottom w:val="0"/>
      <w:divBdr>
        <w:top w:val="none" w:sz="0" w:space="0" w:color="auto"/>
        <w:left w:val="none" w:sz="0" w:space="0" w:color="auto"/>
        <w:bottom w:val="none" w:sz="0" w:space="0" w:color="auto"/>
        <w:right w:val="none" w:sz="0" w:space="0" w:color="auto"/>
      </w:divBdr>
    </w:div>
    <w:div w:id="185677952">
      <w:bodyDiv w:val="1"/>
      <w:marLeft w:val="0"/>
      <w:marRight w:val="0"/>
      <w:marTop w:val="0"/>
      <w:marBottom w:val="0"/>
      <w:divBdr>
        <w:top w:val="none" w:sz="0" w:space="0" w:color="auto"/>
        <w:left w:val="none" w:sz="0" w:space="0" w:color="auto"/>
        <w:bottom w:val="none" w:sz="0" w:space="0" w:color="auto"/>
        <w:right w:val="none" w:sz="0" w:space="0" w:color="auto"/>
      </w:divBdr>
    </w:div>
    <w:div w:id="185753449">
      <w:bodyDiv w:val="1"/>
      <w:marLeft w:val="0"/>
      <w:marRight w:val="0"/>
      <w:marTop w:val="0"/>
      <w:marBottom w:val="0"/>
      <w:divBdr>
        <w:top w:val="none" w:sz="0" w:space="0" w:color="auto"/>
        <w:left w:val="none" w:sz="0" w:space="0" w:color="auto"/>
        <w:bottom w:val="none" w:sz="0" w:space="0" w:color="auto"/>
        <w:right w:val="none" w:sz="0" w:space="0" w:color="auto"/>
      </w:divBdr>
    </w:div>
    <w:div w:id="185754273">
      <w:bodyDiv w:val="1"/>
      <w:marLeft w:val="0"/>
      <w:marRight w:val="0"/>
      <w:marTop w:val="0"/>
      <w:marBottom w:val="0"/>
      <w:divBdr>
        <w:top w:val="none" w:sz="0" w:space="0" w:color="auto"/>
        <w:left w:val="none" w:sz="0" w:space="0" w:color="auto"/>
        <w:bottom w:val="none" w:sz="0" w:space="0" w:color="auto"/>
        <w:right w:val="none" w:sz="0" w:space="0" w:color="auto"/>
      </w:divBdr>
    </w:div>
    <w:div w:id="185756155">
      <w:bodyDiv w:val="1"/>
      <w:marLeft w:val="0"/>
      <w:marRight w:val="0"/>
      <w:marTop w:val="0"/>
      <w:marBottom w:val="0"/>
      <w:divBdr>
        <w:top w:val="none" w:sz="0" w:space="0" w:color="auto"/>
        <w:left w:val="none" w:sz="0" w:space="0" w:color="auto"/>
        <w:bottom w:val="none" w:sz="0" w:space="0" w:color="auto"/>
        <w:right w:val="none" w:sz="0" w:space="0" w:color="auto"/>
      </w:divBdr>
    </w:div>
    <w:div w:id="185758799">
      <w:bodyDiv w:val="1"/>
      <w:marLeft w:val="0"/>
      <w:marRight w:val="0"/>
      <w:marTop w:val="0"/>
      <w:marBottom w:val="0"/>
      <w:divBdr>
        <w:top w:val="none" w:sz="0" w:space="0" w:color="auto"/>
        <w:left w:val="none" w:sz="0" w:space="0" w:color="auto"/>
        <w:bottom w:val="none" w:sz="0" w:space="0" w:color="auto"/>
        <w:right w:val="none" w:sz="0" w:space="0" w:color="auto"/>
      </w:divBdr>
    </w:div>
    <w:div w:id="185795259">
      <w:bodyDiv w:val="1"/>
      <w:marLeft w:val="0"/>
      <w:marRight w:val="0"/>
      <w:marTop w:val="0"/>
      <w:marBottom w:val="0"/>
      <w:divBdr>
        <w:top w:val="none" w:sz="0" w:space="0" w:color="auto"/>
        <w:left w:val="none" w:sz="0" w:space="0" w:color="auto"/>
        <w:bottom w:val="none" w:sz="0" w:space="0" w:color="auto"/>
        <w:right w:val="none" w:sz="0" w:space="0" w:color="auto"/>
      </w:divBdr>
    </w:div>
    <w:div w:id="185797696">
      <w:bodyDiv w:val="1"/>
      <w:marLeft w:val="0"/>
      <w:marRight w:val="0"/>
      <w:marTop w:val="0"/>
      <w:marBottom w:val="0"/>
      <w:divBdr>
        <w:top w:val="none" w:sz="0" w:space="0" w:color="auto"/>
        <w:left w:val="none" w:sz="0" w:space="0" w:color="auto"/>
        <w:bottom w:val="none" w:sz="0" w:space="0" w:color="auto"/>
        <w:right w:val="none" w:sz="0" w:space="0" w:color="auto"/>
      </w:divBdr>
    </w:div>
    <w:div w:id="185797814">
      <w:bodyDiv w:val="1"/>
      <w:marLeft w:val="0"/>
      <w:marRight w:val="0"/>
      <w:marTop w:val="0"/>
      <w:marBottom w:val="0"/>
      <w:divBdr>
        <w:top w:val="none" w:sz="0" w:space="0" w:color="auto"/>
        <w:left w:val="none" w:sz="0" w:space="0" w:color="auto"/>
        <w:bottom w:val="none" w:sz="0" w:space="0" w:color="auto"/>
        <w:right w:val="none" w:sz="0" w:space="0" w:color="auto"/>
      </w:divBdr>
    </w:div>
    <w:div w:id="185798998">
      <w:bodyDiv w:val="1"/>
      <w:marLeft w:val="0"/>
      <w:marRight w:val="0"/>
      <w:marTop w:val="0"/>
      <w:marBottom w:val="0"/>
      <w:divBdr>
        <w:top w:val="none" w:sz="0" w:space="0" w:color="auto"/>
        <w:left w:val="none" w:sz="0" w:space="0" w:color="auto"/>
        <w:bottom w:val="none" w:sz="0" w:space="0" w:color="auto"/>
        <w:right w:val="none" w:sz="0" w:space="0" w:color="auto"/>
      </w:divBdr>
    </w:div>
    <w:div w:id="185801517">
      <w:bodyDiv w:val="1"/>
      <w:marLeft w:val="0"/>
      <w:marRight w:val="0"/>
      <w:marTop w:val="0"/>
      <w:marBottom w:val="0"/>
      <w:divBdr>
        <w:top w:val="none" w:sz="0" w:space="0" w:color="auto"/>
        <w:left w:val="none" w:sz="0" w:space="0" w:color="auto"/>
        <w:bottom w:val="none" w:sz="0" w:space="0" w:color="auto"/>
        <w:right w:val="none" w:sz="0" w:space="0" w:color="auto"/>
      </w:divBdr>
    </w:div>
    <w:div w:id="185826586">
      <w:bodyDiv w:val="1"/>
      <w:marLeft w:val="0"/>
      <w:marRight w:val="0"/>
      <w:marTop w:val="0"/>
      <w:marBottom w:val="0"/>
      <w:divBdr>
        <w:top w:val="none" w:sz="0" w:space="0" w:color="auto"/>
        <w:left w:val="none" w:sz="0" w:space="0" w:color="auto"/>
        <w:bottom w:val="none" w:sz="0" w:space="0" w:color="auto"/>
        <w:right w:val="none" w:sz="0" w:space="0" w:color="auto"/>
      </w:divBdr>
    </w:div>
    <w:div w:id="185868241">
      <w:bodyDiv w:val="1"/>
      <w:marLeft w:val="0"/>
      <w:marRight w:val="0"/>
      <w:marTop w:val="0"/>
      <w:marBottom w:val="0"/>
      <w:divBdr>
        <w:top w:val="none" w:sz="0" w:space="0" w:color="auto"/>
        <w:left w:val="none" w:sz="0" w:space="0" w:color="auto"/>
        <w:bottom w:val="none" w:sz="0" w:space="0" w:color="auto"/>
        <w:right w:val="none" w:sz="0" w:space="0" w:color="auto"/>
      </w:divBdr>
    </w:div>
    <w:div w:id="185871882">
      <w:bodyDiv w:val="1"/>
      <w:marLeft w:val="0"/>
      <w:marRight w:val="0"/>
      <w:marTop w:val="0"/>
      <w:marBottom w:val="0"/>
      <w:divBdr>
        <w:top w:val="none" w:sz="0" w:space="0" w:color="auto"/>
        <w:left w:val="none" w:sz="0" w:space="0" w:color="auto"/>
        <w:bottom w:val="none" w:sz="0" w:space="0" w:color="auto"/>
        <w:right w:val="none" w:sz="0" w:space="0" w:color="auto"/>
      </w:divBdr>
    </w:div>
    <w:div w:id="185875321">
      <w:bodyDiv w:val="1"/>
      <w:marLeft w:val="0"/>
      <w:marRight w:val="0"/>
      <w:marTop w:val="0"/>
      <w:marBottom w:val="0"/>
      <w:divBdr>
        <w:top w:val="none" w:sz="0" w:space="0" w:color="auto"/>
        <w:left w:val="none" w:sz="0" w:space="0" w:color="auto"/>
        <w:bottom w:val="none" w:sz="0" w:space="0" w:color="auto"/>
        <w:right w:val="none" w:sz="0" w:space="0" w:color="auto"/>
      </w:divBdr>
    </w:div>
    <w:div w:id="185876305">
      <w:bodyDiv w:val="1"/>
      <w:marLeft w:val="0"/>
      <w:marRight w:val="0"/>
      <w:marTop w:val="0"/>
      <w:marBottom w:val="0"/>
      <w:divBdr>
        <w:top w:val="none" w:sz="0" w:space="0" w:color="auto"/>
        <w:left w:val="none" w:sz="0" w:space="0" w:color="auto"/>
        <w:bottom w:val="none" w:sz="0" w:space="0" w:color="auto"/>
        <w:right w:val="none" w:sz="0" w:space="0" w:color="auto"/>
      </w:divBdr>
    </w:div>
    <w:div w:id="185942885">
      <w:bodyDiv w:val="1"/>
      <w:marLeft w:val="0"/>
      <w:marRight w:val="0"/>
      <w:marTop w:val="0"/>
      <w:marBottom w:val="0"/>
      <w:divBdr>
        <w:top w:val="none" w:sz="0" w:space="0" w:color="auto"/>
        <w:left w:val="none" w:sz="0" w:space="0" w:color="auto"/>
        <w:bottom w:val="none" w:sz="0" w:space="0" w:color="auto"/>
        <w:right w:val="none" w:sz="0" w:space="0" w:color="auto"/>
      </w:divBdr>
    </w:div>
    <w:div w:id="185945443">
      <w:bodyDiv w:val="1"/>
      <w:marLeft w:val="0"/>
      <w:marRight w:val="0"/>
      <w:marTop w:val="0"/>
      <w:marBottom w:val="0"/>
      <w:divBdr>
        <w:top w:val="none" w:sz="0" w:space="0" w:color="auto"/>
        <w:left w:val="none" w:sz="0" w:space="0" w:color="auto"/>
        <w:bottom w:val="none" w:sz="0" w:space="0" w:color="auto"/>
        <w:right w:val="none" w:sz="0" w:space="0" w:color="auto"/>
      </w:divBdr>
    </w:div>
    <w:div w:id="185946754">
      <w:bodyDiv w:val="1"/>
      <w:marLeft w:val="0"/>
      <w:marRight w:val="0"/>
      <w:marTop w:val="0"/>
      <w:marBottom w:val="0"/>
      <w:divBdr>
        <w:top w:val="none" w:sz="0" w:space="0" w:color="auto"/>
        <w:left w:val="none" w:sz="0" w:space="0" w:color="auto"/>
        <w:bottom w:val="none" w:sz="0" w:space="0" w:color="auto"/>
        <w:right w:val="none" w:sz="0" w:space="0" w:color="auto"/>
      </w:divBdr>
    </w:div>
    <w:div w:id="185950157">
      <w:bodyDiv w:val="1"/>
      <w:marLeft w:val="0"/>
      <w:marRight w:val="0"/>
      <w:marTop w:val="0"/>
      <w:marBottom w:val="0"/>
      <w:divBdr>
        <w:top w:val="none" w:sz="0" w:space="0" w:color="auto"/>
        <w:left w:val="none" w:sz="0" w:space="0" w:color="auto"/>
        <w:bottom w:val="none" w:sz="0" w:space="0" w:color="auto"/>
        <w:right w:val="none" w:sz="0" w:space="0" w:color="auto"/>
      </w:divBdr>
    </w:div>
    <w:div w:id="185952064">
      <w:bodyDiv w:val="1"/>
      <w:marLeft w:val="0"/>
      <w:marRight w:val="0"/>
      <w:marTop w:val="0"/>
      <w:marBottom w:val="0"/>
      <w:divBdr>
        <w:top w:val="none" w:sz="0" w:space="0" w:color="auto"/>
        <w:left w:val="none" w:sz="0" w:space="0" w:color="auto"/>
        <w:bottom w:val="none" w:sz="0" w:space="0" w:color="auto"/>
        <w:right w:val="none" w:sz="0" w:space="0" w:color="auto"/>
      </w:divBdr>
    </w:div>
    <w:div w:id="185993731">
      <w:bodyDiv w:val="1"/>
      <w:marLeft w:val="0"/>
      <w:marRight w:val="0"/>
      <w:marTop w:val="0"/>
      <w:marBottom w:val="0"/>
      <w:divBdr>
        <w:top w:val="none" w:sz="0" w:space="0" w:color="auto"/>
        <w:left w:val="none" w:sz="0" w:space="0" w:color="auto"/>
        <w:bottom w:val="none" w:sz="0" w:space="0" w:color="auto"/>
        <w:right w:val="none" w:sz="0" w:space="0" w:color="auto"/>
      </w:divBdr>
    </w:div>
    <w:div w:id="186018927">
      <w:bodyDiv w:val="1"/>
      <w:marLeft w:val="0"/>
      <w:marRight w:val="0"/>
      <w:marTop w:val="0"/>
      <w:marBottom w:val="0"/>
      <w:divBdr>
        <w:top w:val="none" w:sz="0" w:space="0" w:color="auto"/>
        <w:left w:val="none" w:sz="0" w:space="0" w:color="auto"/>
        <w:bottom w:val="none" w:sz="0" w:space="0" w:color="auto"/>
        <w:right w:val="none" w:sz="0" w:space="0" w:color="auto"/>
      </w:divBdr>
    </w:div>
    <w:div w:id="186020725">
      <w:bodyDiv w:val="1"/>
      <w:marLeft w:val="0"/>
      <w:marRight w:val="0"/>
      <w:marTop w:val="0"/>
      <w:marBottom w:val="0"/>
      <w:divBdr>
        <w:top w:val="none" w:sz="0" w:space="0" w:color="auto"/>
        <w:left w:val="none" w:sz="0" w:space="0" w:color="auto"/>
        <w:bottom w:val="none" w:sz="0" w:space="0" w:color="auto"/>
        <w:right w:val="none" w:sz="0" w:space="0" w:color="auto"/>
      </w:divBdr>
    </w:div>
    <w:div w:id="186021986">
      <w:bodyDiv w:val="1"/>
      <w:marLeft w:val="0"/>
      <w:marRight w:val="0"/>
      <w:marTop w:val="0"/>
      <w:marBottom w:val="0"/>
      <w:divBdr>
        <w:top w:val="none" w:sz="0" w:space="0" w:color="auto"/>
        <w:left w:val="none" w:sz="0" w:space="0" w:color="auto"/>
        <w:bottom w:val="none" w:sz="0" w:space="0" w:color="auto"/>
        <w:right w:val="none" w:sz="0" w:space="0" w:color="auto"/>
      </w:divBdr>
    </w:div>
    <w:div w:id="186023153">
      <w:bodyDiv w:val="1"/>
      <w:marLeft w:val="0"/>
      <w:marRight w:val="0"/>
      <w:marTop w:val="0"/>
      <w:marBottom w:val="0"/>
      <w:divBdr>
        <w:top w:val="none" w:sz="0" w:space="0" w:color="auto"/>
        <w:left w:val="none" w:sz="0" w:space="0" w:color="auto"/>
        <w:bottom w:val="none" w:sz="0" w:space="0" w:color="auto"/>
        <w:right w:val="none" w:sz="0" w:space="0" w:color="auto"/>
      </w:divBdr>
    </w:div>
    <w:div w:id="186063125">
      <w:bodyDiv w:val="1"/>
      <w:marLeft w:val="0"/>
      <w:marRight w:val="0"/>
      <w:marTop w:val="0"/>
      <w:marBottom w:val="0"/>
      <w:divBdr>
        <w:top w:val="none" w:sz="0" w:space="0" w:color="auto"/>
        <w:left w:val="none" w:sz="0" w:space="0" w:color="auto"/>
        <w:bottom w:val="none" w:sz="0" w:space="0" w:color="auto"/>
        <w:right w:val="none" w:sz="0" w:space="0" w:color="auto"/>
      </w:divBdr>
    </w:div>
    <w:div w:id="186064400">
      <w:bodyDiv w:val="1"/>
      <w:marLeft w:val="0"/>
      <w:marRight w:val="0"/>
      <w:marTop w:val="0"/>
      <w:marBottom w:val="0"/>
      <w:divBdr>
        <w:top w:val="none" w:sz="0" w:space="0" w:color="auto"/>
        <w:left w:val="none" w:sz="0" w:space="0" w:color="auto"/>
        <w:bottom w:val="none" w:sz="0" w:space="0" w:color="auto"/>
        <w:right w:val="none" w:sz="0" w:space="0" w:color="auto"/>
      </w:divBdr>
    </w:div>
    <w:div w:id="186065461">
      <w:bodyDiv w:val="1"/>
      <w:marLeft w:val="0"/>
      <w:marRight w:val="0"/>
      <w:marTop w:val="0"/>
      <w:marBottom w:val="0"/>
      <w:divBdr>
        <w:top w:val="none" w:sz="0" w:space="0" w:color="auto"/>
        <w:left w:val="none" w:sz="0" w:space="0" w:color="auto"/>
        <w:bottom w:val="none" w:sz="0" w:space="0" w:color="auto"/>
        <w:right w:val="none" w:sz="0" w:space="0" w:color="auto"/>
      </w:divBdr>
    </w:div>
    <w:div w:id="186067372">
      <w:bodyDiv w:val="1"/>
      <w:marLeft w:val="0"/>
      <w:marRight w:val="0"/>
      <w:marTop w:val="0"/>
      <w:marBottom w:val="0"/>
      <w:divBdr>
        <w:top w:val="none" w:sz="0" w:space="0" w:color="auto"/>
        <w:left w:val="none" w:sz="0" w:space="0" w:color="auto"/>
        <w:bottom w:val="none" w:sz="0" w:space="0" w:color="auto"/>
        <w:right w:val="none" w:sz="0" w:space="0" w:color="auto"/>
      </w:divBdr>
    </w:div>
    <w:div w:id="186068201">
      <w:bodyDiv w:val="1"/>
      <w:marLeft w:val="0"/>
      <w:marRight w:val="0"/>
      <w:marTop w:val="0"/>
      <w:marBottom w:val="0"/>
      <w:divBdr>
        <w:top w:val="none" w:sz="0" w:space="0" w:color="auto"/>
        <w:left w:val="none" w:sz="0" w:space="0" w:color="auto"/>
        <w:bottom w:val="none" w:sz="0" w:space="0" w:color="auto"/>
        <w:right w:val="none" w:sz="0" w:space="0" w:color="auto"/>
      </w:divBdr>
    </w:div>
    <w:div w:id="186137016">
      <w:bodyDiv w:val="1"/>
      <w:marLeft w:val="0"/>
      <w:marRight w:val="0"/>
      <w:marTop w:val="0"/>
      <w:marBottom w:val="0"/>
      <w:divBdr>
        <w:top w:val="none" w:sz="0" w:space="0" w:color="auto"/>
        <w:left w:val="none" w:sz="0" w:space="0" w:color="auto"/>
        <w:bottom w:val="none" w:sz="0" w:space="0" w:color="auto"/>
        <w:right w:val="none" w:sz="0" w:space="0" w:color="auto"/>
      </w:divBdr>
    </w:div>
    <w:div w:id="186139283">
      <w:bodyDiv w:val="1"/>
      <w:marLeft w:val="0"/>
      <w:marRight w:val="0"/>
      <w:marTop w:val="0"/>
      <w:marBottom w:val="0"/>
      <w:divBdr>
        <w:top w:val="none" w:sz="0" w:space="0" w:color="auto"/>
        <w:left w:val="none" w:sz="0" w:space="0" w:color="auto"/>
        <w:bottom w:val="none" w:sz="0" w:space="0" w:color="auto"/>
        <w:right w:val="none" w:sz="0" w:space="0" w:color="auto"/>
      </w:divBdr>
    </w:div>
    <w:div w:id="186141876">
      <w:bodyDiv w:val="1"/>
      <w:marLeft w:val="0"/>
      <w:marRight w:val="0"/>
      <w:marTop w:val="0"/>
      <w:marBottom w:val="0"/>
      <w:divBdr>
        <w:top w:val="none" w:sz="0" w:space="0" w:color="auto"/>
        <w:left w:val="none" w:sz="0" w:space="0" w:color="auto"/>
        <w:bottom w:val="none" w:sz="0" w:space="0" w:color="auto"/>
        <w:right w:val="none" w:sz="0" w:space="0" w:color="auto"/>
      </w:divBdr>
    </w:div>
    <w:div w:id="186142538">
      <w:bodyDiv w:val="1"/>
      <w:marLeft w:val="0"/>
      <w:marRight w:val="0"/>
      <w:marTop w:val="0"/>
      <w:marBottom w:val="0"/>
      <w:divBdr>
        <w:top w:val="none" w:sz="0" w:space="0" w:color="auto"/>
        <w:left w:val="none" w:sz="0" w:space="0" w:color="auto"/>
        <w:bottom w:val="none" w:sz="0" w:space="0" w:color="auto"/>
        <w:right w:val="none" w:sz="0" w:space="0" w:color="auto"/>
      </w:divBdr>
    </w:div>
    <w:div w:id="186216117">
      <w:bodyDiv w:val="1"/>
      <w:marLeft w:val="0"/>
      <w:marRight w:val="0"/>
      <w:marTop w:val="0"/>
      <w:marBottom w:val="0"/>
      <w:divBdr>
        <w:top w:val="none" w:sz="0" w:space="0" w:color="auto"/>
        <w:left w:val="none" w:sz="0" w:space="0" w:color="auto"/>
        <w:bottom w:val="none" w:sz="0" w:space="0" w:color="auto"/>
        <w:right w:val="none" w:sz="0" w:space="0" w:color="auto"/>
      </w:divBdr>
    </w:div>
    <w:div w:id="186217522">
      <w:bodyDiv w:val="1"/>
      <w:marLeft w:val="0"/>
      <w:marRight w:val="0"/>
      <w:marTop w:val="0"/>
      <w:marBottom w:val="0"/>
      <w:divBdr>
        <w:top w:val="none" w:sz="0" w:space="0" w:color="auto"/>
        <w:left w:val="none" w:sz="0" w:space="0" w:color="auto"/>
        <w:bottom w:val="none" w:sz="0" w:space="0" w:color="auto"/>
        <w:right w:val="none" w:sz="0" w:space="0" w:color="auto"/>
      </w:divBdr>
    </w:div>
    <w:div w:id="186260328">
      <w:bodyDiv w:val="1"/>
      <w:marLeft w:val="0"/>
      <w:marRight w:val="0"/>
      <w:marTop w:val="0"/>
      <w:marBottom w:val="0"/>
      <w:divBdr>
        <w:top w:val="none" w:sz="0" w:space="0" w:color="auto"/>
        <w:left w:val="none" w:sz="0" w:space="0" w:color="auto"/>
        <w:bottom w:val="none" w:sz="0" w:space="0" w:color="auto"/>
        <w:right w:val="none" w:sz="0" w:space="0" w:color="auto"/>
      </w:divBdr>
    </w:div>
    <w:div w:id="186261172">
      <w:bodyDiv w:val="1"/>
      <w:marLeft w:val="0"/>
      <w:marRight w:val="0"/>
      <w:marTop w:val="0"/>
      <w:marBottom w:val="0"/>
      <w:divBdr>
        <w:top w:val="none" w:sz="0" w:space="0" w:color="auto"/>
        <w:left w:val="none" w:sz="0" w:space="0" w:color="auto"/>
        <w:bottom w:val="none" w:sz="0" w:space="0" w:color="auto"/>
        <w:right w:val="none" w:sz="0" w:space="0" w:color="auto"/>
      </w:divBdr>
    </w:div>
    <w:div w:id="186262355">
      <w:bodyDiv w:val="1"/>
      <w:marLeft w:val="0"/>
      <w:marRight w:val="0"/>
      <w:marTop w:val="0"/>
      <w:marBottom w:val="0"/>
      <w:divBdr>
        <w:top w:val="none" w:sz="0" w:space="0" w:color="auto"/>
        <w:left w:val="none" w:sz="0" w:space="0" w:color="auto"/>
        <w:bottom w:val="none" w:sz="0" w:space="0" w:color="auto"/>
        <w:right w:val="none" w:sz="0" w:space="0" w:color="auto"/>
      </w:divBdr>
    </w:div>
    <w:div w:id="186331830">
      <w:bodyDiv w:val="1"/>
      <w:marLeft w:val="0"/>
      <w:marRight w:val="0"/>
      <w:marTop w:val="0"/>
      <w:marBottom w:val="0"/>
      <w:divBdr>
        <w:top w:val="none" w:sz="0" w:space="0" w:color="auto"/>
        <w:left w:val="none" w:sz="0" w:space="0" w:color="auto"/>
        <w:bottom w:val="none" w:sz="0" w:space="0" w:color="auto"/>
        <w:right w:val="none" w:sz="0" w:space="0" w:color="auto"/>
      </w:divBdr>
    </w:div>
    <w:div w:id="186332672">
      <w:bodyDiv w:val="1"/>
      <w:marLeft w:val="0"/>
      <w:marRight w:val="0"/>
      <w:marTop w:val="0"/>
      <w:marBottom w:val="0"/>
      <w:divBdr>
        <w:top w:val="none" w:sz="0" w:space="0" w:color="auto"/>
        <w:left w:val="none" w:sz="0" w:space="0" w:color="auto"/>
        <w:bottom w:val="none" w:sz="0" w:space="0" w:color="auto"/>
        <w:right w:val="none" w:sz="0" w:space="0" w:color="auto"/>
      </w:divBdr>
    </w:div>
    <w:div w:id="186333005">
      <w:bodyDiv w:val="1"/>
      <w:marLeft w:val="0"/>
      <w:marRight w:val="0"/>
      <w:marTop w:val="0"/>
      <w:marBottom w:val="0"/>
      <w:divBdr>
        <w:top w:val="none" w:sz="0" w:space="0" w:color="auto"/>
        <w:left w:val="none" w:sz="0" w:space="0" w:color="auto"/>
        <w:bottom w:val="none" w:sz="0" w:space="0" w:color="auto"/>
        <w:right w:val="none" w:sz="0" w:space="0" w:color="auto"/>
      </w:divBdr>
    </w:div>
    <w:div w:id="186333735">
      <w:bodyDiv w:val="1"/>
      <w:marLeft w:val="0"/>
      <w:marRight w:val="0"/>
      <w:marTop w:val="0"/>
      <w:marBottom w:val="0"/>
      <w:divBdr>
        <w:top w:val="none" w:sz="0" w:space="0" w:color="auto"/>
        <w:left w:val="none" w:sz="0" w:space="0" w:color="auto"/>
        <w:bottom w:val="none" w:sz="0" w:space="0" w:color="auto"/>
        <w:right w:val="none" w:sz="0" w:space="0" w:color="auto"/>
      </w:divBdr>
    </w:div>
    <w:div w:id="186334794">
      <w:bodyDiv w:val="1"/>
      <w:marLeft w:val="0"/>
      <w:marRight w:val="0"/>
      <w:marTop w:val="0"/>
      <w:marBottom w:val="0"/>
      <w:divBdr>
        <w:top w:val="none" w:sz="0" w:space="0" w:color="auto"/>
        <w:left w:val="none" w:sz="0" w:space="0" w:color="auto"/>
        <w:bottom w:val="none" w:sz="0" w:space="0" w:color="auto"/>
        <w:right w:val="none" w:sz="0" w:space="0" w:color="auto"/>
      </w:divBdr>
    </w:div>
    <w:div w:id="186335234">
      <w:bodyDiv w:val="1"/>
      <w:marLeft w:val="0"/>
      <w:marRight w:val="0"/>
      <w:marTop w:val="0"/>
      <w:marBottom w:val="0"/>
      <w:divBdr>
        <w:top w:val="none" w:sz="0" w:space="0" w:color="auto"/>
        <w:left w:val="none" w:sz="0" w:space="0" w:color="auto"/>
        <w:bottom w:val="none" w:sz="0" w:space="0" w:color="auto"/>
        <w:right w:val="none" w:sz="0" w:space="0" w:color="auto"/>
      </w:divBdr>
    </w:div>
    <w:div w:id="186335535">
      <w:bodyDiv w:val="1"/>
      <w:marLeft w:val="0"/>
      <w:marRight w:val="0"/>
      <w:marTop w:val="0"/>
      <w:marBottom w:val="0"/>
      <w:divBdr>
        <w:top w:val="none" w:sz="0" w:space="0" w:color="auto"/>
        <w:left w:val="none" w:sz="0" w:space="0" w:color="auto"/>
        <w:bottom w:val="none" w:sz="0" w:space="0" w:color="auto"/>
        <w:right w:val="none" w:sz="0" w:space="0" w:color="auto"/>
      </w:divBdr>
    </w:div>
    <w:div w:id="186337560">
      <w:bodyDiv w:val="1"/>
      <w:marLeft w:val="0"/>
      <w:marRight w:val="0"/>
      <w:marTop w:val="0"/>
      <w:marBottom w:val="0"/>
      <w:divBdr>
        <w:top w:val="none" w:sz="0" w:space="0" w:color="auto"/>
        <w:left w:val="none" w:sz="0" w:space="0" w:color="auto"/>
        <w:bottom w:val="none" w:sz="0" w:space="0" w:color="auto"/>
        <w:right w:val="none" w:sz="0" w:space="0" w:color="auto"/>
      </w:divBdr>
    </w:div>
    <w:div w:id="186406312">
      <w:bodyDiv w:val="1"/>
      <w:marLeft w:val="0"/>
      <w:marRight w:val="0"/>
      <w:marTop w:val="0"/>
      <w:marBottom w:val="0"/>
      <w:divBdr>
        <w:top w:val="none" w:sz="0" w:space="0" w:color="auto"/>
        <w:left w:val="none" w:sz="0" w:space="0" w:color="auto"/>
        <w:bottom w:val="none" w:sz="0" w:space="0" w:color="auto"/>
        <w:right w:val="none" w:sz="0" w:space="0" w:color="auto"/>
      </w:divBdr>
    </w:div>
    <w:div w:id="186414122">
      <w:bodyDiv w:val="1"/>
      <w:marLeft w:val="0"/>
      <w:marRight w:val="0"/>
      <w:marTop w:val="0"/>
      <w:marBottom w:val="0"/>
      <w:divBdr>
        <w:top w:val="none" w:sz="0" w:space="0" w:color="auto"/>
        <w:left w:val="none" w:sz="0" w:space="0" w:color="auto"/>
        <w:bottom w:val="none" w:sz="0" w:space="0" w:color="auto"/>
        <w:right w:val="none" w:sz="0" w:space="0" w:color="auto"/>
      </w:divBdr>
    </w:div>
    <w:div w:id="186451672">
      <w:bodyDiv w:val="1"/>
      <w:marLeft w:val="0"/>
      <w:marRight w:val="0"/>
      <w:marTop w:val="0"/>
      <w:marBottom w:val="0"/>
      <w:divBdr>
        <w:top w:val="none" w:sz="0" w:space="0" w:color="auto"/>
        <w:left w:val="none" w:sz="0" w:space="0" w:color="auto"/>
        <w:bottom w:val="none" w:sz="0" w:space="0" w:color="auto"/>
        <w:right w:val="none" w:sz="0" w:space="0" w:color="auto"/>
      </w:divBdr>
    </w:div>
    <w:div w:id="186454702">
      <w:bodyDiv w:val="1"/>
      <w:marLeft w:val="0"/>
      <w:marRight w:val="0"/>
      <w:marTop w:val="0"/>
      <w:marBottom w:val="0"/>
      <w:divBdr>
        <w:top w:val="none" w:sz="0" w:space="0" w:color="auto"/>
        <w:left w:val="none" w:sz="0" w:space="0" w:color="auto"/>
        <w:bottom w:val="none" w:sz="0" w:space="0" w:color="auto"/>
        <w:right w:val="none" w:sz="0" w:space="0" w:color="auto"/>
      </w:divBdr>
    </w:div>
    <w:div w:id="186454939">
      <w:bodyDiv w:val="1"/>
      <w:marLeft w:val="0"/>
      <w:marRight w:val="0"/>
      <w:marTop w:val="0"/>
      <w:marBottom w:val="0"/>
      <w:divBdr>
        <w:top w:val="none" w:sz="0" w:space="0" w:color="auto"/>
        <w:left w:val="none" w:sz="0" w:space="0" w:color="auto"/>
        <w:bottom w:val="none" w:sz="0" w:space="0" w:color="auto"/>
        <w:right w:val="none" w:sz="0" w:space="0" w:color="auto"/>
      </w:divBdr>
    </w:div>
    <w:div w:id="186455571">
      <w:bodyDiv w:val="1"/>
      <w:marLeft w:val="0"/>
      <w:marRight w:val="0"/>
      <w:marTop w:val="0"/>
      <w:marBottom w:val="0"/>
      <w:divBdr>
        <w:top w:val="none" w:sz="0" w:space="0" w:color="auto"/>
        <w:left w:val="none" w:sz="0" w:space="0" w:color="auto"/>
        <w:bottom w:val="none" w:sz="0" w:space="0" w:color="auto"/>
        <w:right w:val="none" w:sz="0" w:space="0" w:color="auto"/>
      </w:divBdr>
    </w:div>
    <w:div w:id="186457017">
      <w:bodyDiv w:val="1"/>
      <w:marLeft w:val="0"/>
      <w:marRight w:val="0"/>
      <w:marTop w:val="0"/>
      <w:marBottom w:val="0"/>
      <w:divBdr>
        <w:top w:val="none" w:sz="0" w:space="0" w:color="auto"/>
        <w:left w:val="none" w:sz="0" w:space="0" w:color="auto"/>
        <w:bottom w:val="none" w:sz="0" w:space="0" w:color="auto"/>
        <w:right w:val="none" w:sz="0" w:space="0" w:color="auto"/>
      </w:divBdr>
    </w:div>
    <w:div w:id="186527387">
      <w:bodyDiv w:val="1"/>
      <w:marLeft w:val="0"/>
      <w:marRight w:val="0"/>
      <w:marTop w:val="0"/>
      <w:marBottom w:val="0"/>
      <w:divBdr>
        <w:top w:val="none" w:sz="0" w:space="0" w:color="auto"/>
        <w:left w:val="none" w:sz="0" w:space="0" w:color="auto"/>
        <w:bottom w:val="none" w:sz="0" w:space="0" w:color="auto"/>
        <w:right w:val="none" w:sz="0" w:space="0" w:color="auto"/>
      </w:divBdr>
    </w:div>
    <w:div w:id="186599528">
      <w:bodyDiv w:val="1"/>
      <w:marLeft w:val="0"/>
      <w:marRight w:val="0"/>
      <w:marTop w:val="0"/>
      <w:marBottom w:val="0"/>
      <w:divBdr>
        <w:top w:val="none" w:sz="0" w:space="0" w:color="auto"/>
        <w:left w:val="none" w:sz="0" w:space="0" w:color="auto"/>
        <w:bottom w:val="none" w:sz="0" w:space="0" w:color="auto"/>
        <w:right w:val="none" w:sz="0" w:space="0" w:color="auto"/>
      </w:divBdr>
    </w:div>
    <w:div w:id="186599619">
      <w:bodyDiv w:val="1"/>
      <w:marLeft w:val="0"/>
      <w:marRight w:val="0"/>
      <w:marTop w:val="0"/>
      <w:marBottom w:val="0"/>
      <w:divBdr>
        <w:top w:val="none" w:sz="0" w:space="0" w:color="auto"/>
        <w:left w:val="none" w:sz="0" w:space="0" w:color="auto"/>
        <w:bottom w:val="none" w:sz="0" w:space="0" w:color="auto"/>
        <w:right w:val="none" w:sz="0" w:space="0" w:color="auto"/>
      </w:divBdr>
    </w:div>
    <w:div w:id="186599742">
      <w:bodyDiv w:val="1"/>
      <w:marLeft w:val="0"/>
      <w:marRight w:val="0"/>
      <w:marTop w:val="0"/>
      <w:marBottom w:val="0"/>
      <w:divBdr>
        <w:top w:val="none" w:sz="0" w:space="0" w:color="auto"/>
        <w:left w:val="none" w:sz="0" w:space="0" w:color="auto"/>
        <w:bottom w:val="none" w:sz="0" w:space="0" w:color="auto"/>
        <w:right w:val="none" w:sz="0" w:space="0" w:color="auto"/>
      </w:divBdr>
    </w:div>
    <w:div w:id="186646723">
      <w:bodyDiv w:val="1"/>
      <w:marLeft w:val="0"/>
      <w:marRight w:val="0"/>
      <w:marTop w:val="0"/>
      <w:marBottom w:val="0"/>
      <w:divBdr>
        <w:top w:val="none" w:sz="0" w:space="0" w:color="auto"/>
        <w:left w:val="none" w:sz="0" w:space="0" w:color="auto"/>
        <w:bottom w:val="none" w:sz="0" w:space="0" w:color="auto"/>
        <w:right w:val="none" w:sz="0" w:space="0" w:color="auto"/>
      </w:divBdr>
    </w:div>
    <w:div w:id="186649023">
      <w:bodyDiv w:val="1"/>
      <w:marLeft w:val="0"/>
      <w:marRight w:val="0"/>
      <w:marTop w:val="0"/>
      <w:marBottom w:val="0"/>
      <w:divBdr>
        <w:top w:val="none" w:sz="0" w:space="0" w:color="auto"/>
        <w:left w:val="none" w:sz="0" w:space="0" w:color="auto"/>
        <w:bottom w:val="none" w:sz="0" w:space="0" w:color="auto"/>
        <w:right w:val="none" w:sz="0" w:space="0" w:color="auto"/>
      </w:divBdr>
    </w:div>
    <w:div w:id="186720550">
      <w:bodyDiv w:val="1"/>
      <w:marLeft w:val="0"/>
      <w:marRight w:val="0"/>
      <w:marTop w:val="0"/>
      <w:marBottom w:val="0"/>
      <w:divBdr>
        <w:top w:val="none" w:sz="0" w:space="0" w:color="auto"/>
        <w:left w:val="none" w:sz="0" w:space="0" w:color="auto"/>
        <w:bottom w:val="none" w:sz="0" w:space="0" w:color="auto"/>
        <w:right w:val="none" w:sz="0" w:space="0" w:color="auto"/>
      </w:divBdr>
    </w:div>
    <w:div w:id="186791458">
      <w:bodyDiv w:val="1"/>
      <w:marLeft w:val="0"/>
      <w:marRight w:val="0"/>
      <w:marTop w:val="0"/>
      <w:marBottom w:val="0"/>
      <w:divBdr>
        <w:top w:val="none" w:sz="0" w:space="0" w:color="auto"/>
        <w:left w:val="none" w:sz="0" w:space="0" w:color="auto"/>
        <w:bottom w:val="none" w:sz="0" w:space="0" w:color="auto"/>
        <w:right w:val="none" w:sz="0" w:space="0" w:color="auto"/>
      </w:divBdr>
    </w:div>
    <w:div w:id="186798679">
      <w:bodyDiv w:val="1"/>
      <w:marLeft w:val="0"/>
      <w:marRight w:val="0"/>
      <w:marTop w:val="0"/>
      <w:marBottom w:val="0"/>
      <w:divBdr>
        <w:top w:val="none" w:sz="0" w:space="0" w:color="auto"/>
        <w:left w:val="none" w:sz="0" w:space="0" w:color="auto"/>
        <w:bottom w:val="none" w:sz="0" w:space="0" w:color="auto"/>
        <w:right w:val="none" w:sz="0" w:space="0" w:color="auto"/>
      </w:divBdr>
    </w:div>
    <w:div w:id="186800027">
      <w:bodyDiv w:val="1"/>
      <w:marLeft w:val="0"/>
      <w:marRight w:val="0"/>
      <w:marTop w:val="0"/>
      <w:marBottom w:val="0"/>
      <w:divBdr>
        <w:top w:val="none" w:sz="0" w:space="0" w:color="auto"/>
        <w:left w:val="none" w:sz="0" w:space="0" w:color="auto"/>
        <w:bottom w:val="none" w:sz="0" w:space="0" w:color="auto"/>
        <w:right w:val="none" w:sz="0" w:space="0" w:color="auto"/>
      </w:divBdr>
    </w:div>
    <w:div w:id="186800294">
      <w:bodyDiv w:val="1"/>
      <w:marLeft w:val="0"/>
      <w:marRight w:val="0"/>
      <w:marTop w:val="0"/>
      <w:marBottom w:val="0"/>
      <w:divBdr>
        <w:top w:val="none" w:sz="0" w:space="0" w:color="auto"/>
        <w:left w:val="none" w:sz="0" w:space="0" w:color="auto"/>
        <w:bottom w:val="none" w:sz="0" w:space="0" w:color="auto"/>
        <w:right w:val="none" w:sz="0" w:space="0" w:color="auto"/>
      </w:divBdr>
    </w:div>
    <w:div w:id="186869077">
      <w:bodyDiv w:val="1"/>
      <w:marLeft w:val="0"/>
      <w:marRight w:val="0"/>
      <w:marTop w:val="0"/>
      <w:marBottom w:val="0"/>
      <w:divBdr>
        <w:top w:val="none" w:sz="0" w:space="0" w:color="auto"/>
        <w:left w:val="none" w:sz="0" w:space="0" w:color="auto"/>
        <w:bottom w:val="none" w:sz="0" w:space="0" w:color="auto"/>
        <w:right w:val="none" w:sz="0" w:space="0" w:color="auto"/>
      </w:divBdr>
    </w:div>
    <w:div w:id="186916504">
      <w:bodyDiv w:val="1"/>
      <w:marLeft w:val="0"/>
      <w:marRight w:val="0"/>
      <w:marTop w:val="0"/>
      <w:marBottom w:val="0"/>
      <w:divBdr>
        <w:top w:val="none" w:sz="0" w:space="0" w:color="auto"/>
        <w:left w:val="none" w:sz="0" w:space="0" w:color="auto"/>
        <w:bottom w:val="none" w:sz="0" w:space="0" w:color="auto"/>
        <w:right w:val="none" w:sz="0" w:space="0" w:color="auto"/>
      </w:divBdr>
    </w:div>
    <w:div w:id="186916791">
      <w:bodyDiv w:val="1"/>
      <w:marLeft w:val="0"/>
      <w:marRight w:val="0"/>
      <w:marTop w:val="0"/>
      <w:marBottom w:val="0"/>
      <w:divBdr>
        <w:top w:val="none" w:sz="0" w:space="0" w:color="auto"/>
        <w:left w:val="none" w:sz="0" w:space="0" w:color="auto"/>
        <w:bottom w:val="none" w:sz="0" w:space="0" w:color="auto"/>
        <w:right w:val="none" w:sz="0" w:space="0" w:color="auto"/>
      </w:divBdr>
    </w:div>
    <w:div w:id="186984978">
      <w:bodyDiv w:val="1"/>
      <w:marLeft w:val="0"/>
      <w:marRight w:val="0"/>
      <w:marTop w:val="0"/>
      <w:marBottom w:val="0"/>
      <w:divBdr>
        <w:top w:val="none" w:sz="0" w:space="0" w:color="auto"/>
        <w:left w:val="none" w:sz="0" w:space="0" w:color="auto"/>
        <w:bottom w:val="none" w:sz="0" w:space="0" w:color="auto"/>
        <w:right w:val="none" w:sz="0" w:space="0" w:color="auto"/>
      </w:divBdr>
    </w:div>
    <w:div w:id="186991481">
      <w:bodyDiv w:val="1"/>
      <w:marLeft w:val="0"/>
      <w:marRight w:val="0"/>
      <w:marTop w:val="0"/>
      <w:marBottom w:val="0"/>
      <w:divBdr>
        <w:top w:val="none" w:sz="0" w:space="0" w:color="auto"/>
        <w:left w:val="none" w:sz="0" w:space="0" w:color="auto"/>
        <w:bottom w:val="none" w:sz="0" w:space="0" w:color="auto"/>
        <w:right w:val="none" w:sz="0" w:space="0" w:color="auto"/>
      </w:divBdr>
    </w:div>
    <w:div w:id="186991501">
      <w:bodyDiv w:val="1"/>
      <w:marLeft w:val="0"/>
      <w:marRight w:val="0"/>
      <w:marTop w:val="0"/>
      <w:marBottom w:val="0"/>
      <w:divBdr>
        <w:top w:val="none" w:sz="0" w:space="0" w:color="auto"/>
        <w:left w:val="none" w:sz="0" w:space="0" w:color="auto"/>
        <w:bottom w:val="none" w:sz="0" w:space="0" w:color="auto"/>
        <w:right w:val="none" w:sz="0" w:space="0" w:color="auto"/>
      </w:divBdr>
    </w:div>
    <w:div w:id="187060728">
      <w:bodyDiv w:val="1"/>
      <w:marLeft w:val="0"/>
      <w:marRight w:val="0"/>
      <w:marTop w:val="0"/>
      <w:marBottom w:val="0"/>
      <w:divBdr>
        <w:top w:val="none" w:sz="0" w:space="0" w:color="auto"/>
        <w:left w:val="none" w:sz="0" w:space="0" w:color="auto"/>
        <w:bottom w:val="none" w:sz="0" w:space="0" w:color="auto"/>
        <w:right w:val="none" w:sz="0" w:space="0" w:color="auto"/>
      </w:divBdr>
    </w:div>
    <w:div w:id="187062606">
      <w:bodyDiv w:val="1"/>
      <w:marLeft w:val="0"/>
      <w:marRight w:val="0"/>
      <w:marTop w:val="0"/>
      <w:marBottom w:val="0"/>
      <w:divBdr>
        <w:top w:val="none" w:sz="0" w:space="0" w:color="auto"/>
        <w:left w:val="none" w:sz="0" w:space="0" w:color="auto"/>
        <w:bottom w:val="none" w:sz="0" w:space="0" w:color="auto"/>
        <w:right w:val="none" w:sz="0" w:space="0" w:color="auto"/>
      </w:divBdr>
    </w:div>
    <w:div w:id="187063955">
      <w:bodyDiv w:val="1"/>
      <w:marLeft w:val="0"/>
      <w:marRight w:val="0"/>
      <w:marTop w:val="0"/>
      <w:marBottom w:val="0"/>
      <w:divBdr>
        <w:top w:val="none" w:sz="0" w:space="0" w:color="auto"/>
        <w:left w:val="none" w:sz="0" w:space="0" w:color="auto"/>
        <w:bottom w:val="none" w:sz="0" w:space="0" w:color="auto"/>
        <w:right w:val="none" w:sz="0" w:space="0" w:color="auto"/>
      </w:divBdr>
    </w:div>
    <w:div w:id="187064707">
      <w:bodyDiv w:val="1"/>
      <w:marLeft w:val="0"/>
      <w:marRight w:val="0"/>
      <w:marTop w:val="0"/>
      <w:marBottom w:val="0"/>
      <w:divBdr>
        <w:top w:val="none" w:sz="0" w:space="0" w:color="auto"/>
        <w:left w:val="none" w:sz="0" w:space="0" w:color="auto"/>
        <w:bottom w:val="none" w:sz="0" w:space="0" w:color="auto"/>
        <w:right w:val="none" w:sz="0" w:space="0" w:color="auto"/>
      </w:divBdr>
    </w:div>
    <w:div w:id="187067649">
      <w:bodyDiv w:val="1"/>
      <w:marLeft w:val="0"/>
      <w:marRight w:val="0"/>
      <w:marTop w:val="0"/>
      <w:marBottom w:val="0"/>
      <w:divBdr>
        <w:top w:val="none" w:sz="0" w:space="0" w:color="auto"/>
        <w:left w:val="none" w:sz="0" w:space="0" w:color="auto"/>
        <w:bottom w:val="none" w:sz="0" w:space="0" w:color="auto"/>
        <w:right w:val="none" w:sz="0" w:space="0" w:color="auto"/>
      </w:divBdr>
    </w:div>
    <w:div w:id="187068878">
      <w:bodyDiv w:val="1"/>
      <w:marLeft w:val="0"/>
      <w:marRight w:val="0"/>
      <w:marTop w:val="0"/>
      <w:marBottom w:val="0"/>
      <w:divBdr>
        <w:top w:val="none" w:sz="0" w:space="0" w:color="auto"/>
        <w:left w:val="none" w:sz="0" w:space="0" w:color="auto"/>
        <w:bottom w:val="none" w:sz="0" w:space="0" w:color="auto"/>
        <w:right w:val="none" w:sz="0" w:space="0" w:color="auto"/>
      </w:divBdr>
    </w:div>
    <w:div w:id="187107192">
      <w:bodyDiv w:val="1"/>
      <w:marLeft w:val="0"/>
      <w:marRight w:val="0"/>
      <w:marTop w:val="0"/>
      <w:marBottom w:val="0"/>
      <w:divBdr>
        <w:top w:val="none" w:sz="0" w:space="0" w:color="auto"/>
        <w:left w:val="none" w:sz="0" w:space="0" w:color="auto"/>
        <w:bottom w:val="none" w:sz="0" w:space="0" w:color="auto"/>
        <w:right w:val="none" w:sz="0" w:space="0" w:color="auto"/>
      </w:divBdr>
    </w:div>
    <w:div w:id="187108417">
      <w:bodyDiv w:val="1"/>
      <w:marLeft w:val="0"/>
      <w:marRight w:val="0"/>
      <w:marTop w:val="0"/>
      <w:marBottom w:val="0"/>
      <w:divBdr>
        <w:top w:val="none" w:sz="0" w:space="0" w:color="auto"/>
        <w:left w:val="none" w:sz="0" w:space="0" w:color="auto"/>
        <w:bottom w:val="none" w:sz="0" w:space="0" w:color="auto"/>
        <w:right w:val="none" w:sz="0" w:space="0" w:color="auto"/>
      </w:divBdr>
    </w:div>
    <w:div w:id="187108534">
      <w:bodyDiv w:val="1"/>
      <w:marLeft w:val="0"/>
      <w:marRight w:val="0"/>
      <w:marTop w:val="0"/>
      <w:marBottom w:val="0"/>
      <w:divBdr>
        <w:top w:val="none" w:sz="0" w:space="0" w:color="auto"/>
        <w:left w:val="none" w:sz="0" w:space="0" w:color="auto"/>
        <w:bottom w:val="none" w:sz="0" w:space="0" w:color="auto"/>
        <w:right w:val="none" w:sz="0" w:space="0" w:color="auto"/>
      </w:divBdr>
    </w:div>
    <w:div w:id="187111525">
      <w:bodyDiv w:val="1"/>
      <w:marLeft w:val="0"/>
      <w:marRight w:val="0"/>
      <w:marTop w:val="0"/>
      <w:marBottom w:val="0"/>
      <w:divBdr>
        <w:top w:val="none" w:sz="0" w:space="0" w:color="auto"/>
        <w:left w:val="none" w:sz="0" w:space="0" w:color="auto"/>
        <w:bottom w:val="none" w:sz="0" w:space="0" w:color="auto"/>
        <w:right w:val="none" w:sz="0" w:space="0" w:color="auto"/>
      </w:divBdr>
    </w:div>
    <w:div w:id="187182152">
      <w:bodyDiv w:val="1"/>
      <w:marLeft w:val="0"/>
      <w:marRight w:val="0"/>
      <w:marTop w:val="0"/>
      <w:marBottom w:val="0"/>
      <w:divBdr>
        <w:top w:val="none" w:sz="0" w:space="0" w:color="auto"/>
        <w:left w:val="none" w:sz="0" w:space="0" w:color="auto"/>
        <w:bottom w:val="none" w:sz="0" w:space="0" w:color="auto"/>
        <w:right w:val="none" w:sz="0" w:space="0" w:color="auto"/>
      </w:divBdr>
    </w:div>
    <w:div w:id="187254442">
      <w:bodyDiv w:val="1"/>
      <w:marLeft w:val="0"/>
      <w:marRight w:val="0"/>
      <w:marTop w:val="0"/>
      <w:marBottom w:val="0"/>
      <w:divBdr>
        <w:top w:val="none" w:sz="0" w:space="0" w:color="auto"/>
        <w:left w:val="none" w:sz="0" w:space="0" w:color="auto"/>
        <w:bottom w:val="none" w:sz="0" w:space="0" w:color="auto"/>
        <w:right w:val="none" w:sz="0" w:space="0" w:color="auto"/>
      </w:divBdr>
    </w:div>
    <w:div w:id="187257330">
      <w:bodyDiv w:val="1"/>
      <w:marLeft w:val="0"/>
      <w:marRight w:val="0"/>
      <w:marTop w:val="0"/>
      <w:marBottom w:val="0"/>
      <w:divBdr>
        <w:top w:val="none" w:sz="0" w:space="0" w:color="auto"/>
        <w:left w:val="none" w:sz="0" w:space="0" w:color="auto"/>
        <w:bottom w:val="none" w:sz="0" w:space="0" w:color="auto"/>
        <w:right w:val="none" w:sz="0" w:space="0" w:color="auto"/>
      </w:divBdr>
    </w:div>
    <w:div w:id="187259510">
      <w:bodyDiv w:val="1"/>
      <w:marLeft w:val="0"/>
      <w:marRight w:val="0"/>
      <w:marTop w:val="0"/>
      <w:marBottom w:val="0"/>
      <w:divBdr>
        <w:top w:val="none" w:sz="0" w:space="0" w:color="auto"/>
        <w:left w:val="none" w:sz="0" w:space="0" w:color="auto"/>
        <w:bottom w:val="none" w:sz="0" w:space="0" w:color="auto"/>
        <w:right w:val="none" w:sz="0" w:space="0" w:color="auto"/>
      </w:divBdr>
    </w:div>
    <w:div w:id="187303120">
      <w:bodyDiv w:val="1"/>
      <w:marLeft w:val="0"/>
      <w:marRight w:val="0"/>
      <w:marTop w:val="0"/>
      <w:marBottom w:val="0"/>
      <w:divBdr>
        <w:top w:val="none" w:sz="0" w:space="0" w:color="auto"/>
        <w:left w:val="none" w:sz="0" w:space="0" w:color="auto"/>
        <w:bottom w:val="none" w:sz="0" w:space="0" w:color="auto"/>
        <w:right w:val="none" w:sz="0" w:space="0" w:color="auto"/>
      </w:divBdr>
    </w:div>
    <w:div w:id="187303452">
      <w:bodyDiv w:val="1"/>
      <w:marLeft w:val="0"/>
      <w:marRight w:val="0"/>
      <w:marTop w:val="0"/>
      <w:marBottom w:val="0"/>
      <w:divBdr>
        <w:top w:val="none" w:sz="0" w:space="0" w:color="auto"/>
        <w:left w:val="none" w:sz="0" w:space="0" w:color="auto"/>
        <w:bottom w:val="none" w:sz="0" w:space="0" w:color="auto"/>
        <w:right w:val="none" w:sz="0" w:space="0" w:color="auto"/>
      </w:divBdr>
    </w:div>
    <w:div w:id="187305063">
      <w:bodyDiv w:val="1"/>
      <w:marLeft w:val="0"/>
      <w:marRight w:val="0"/>
      <w:marTop w:val="0"/>
      <w:marBottom w:val="0"/>
      <w:divBdr>
        <w:top w:val="none" w:sz="0" w:space="0" w:color="auto"/>
        <w:left w:val="none" w:sz="0" w:space="0" w:color="auto"/>
        <w:bottom w:val="none" w:sz="0" w:space="0" w:color="auto"/>
        <w:right w:val="none" w:sz="0" w:space="0" w:color="auto"/>
      </w:divBdr>
    </w:div>
    <w:div w:id="187328904">
      <w:bodyDiv w:val="1"/>
      <w:marLeft w:val="0"/>
      <w:marRight w:val="0"/>
      <w:marTop w:val="0"/>
      <w:marBottom w:val="0"/>
      <w:divBdr>
        <w:top w:val="none" w:sz="0" w:space="0" w:color="auto"/>
        <w:left w:val="none" w:sz="0" w:space="0" w:color="auto"/>
        <w:bottom w:val="none" w:sz="0" w:space="0" w:color="auto"/>
        <w:right w:val="none" w:sz="0" w:space="0" w:color="auto"/>
      </w:divBdr>
    </w:div>
    <w:div w:id="187375008">
      <w:bodyDiv w:val="1"/>
      <w:marLeft w:val="0"/>
      <w:marRight w:val="0"/>
      <w:marTop w:val="0"/>
      <w:marBottom w:val="0"/>
      <w:divBdr>
        <w:top w:val="none" w:sz="0" w:space="0" w:color="auto"/>
        <w:left w:val="none" w:sz="0" w:space="0" w:color="auto"/>
        <w:bottom w:val="none" w:sz="0" w:space="0" w:color="auto"/>
        <w:right w:val="none" w:sz="0" w:space="0" w:color="auto"/>
      </w:divBdr>
    </w:div>
    <w:div w:id="187449600">
      <w:bodyDiv w:val="1"/>
      <w:marLeft w:val="0"/>
      <w:marRight w:val="0"/>
      <w:marTop w:val="0"/>
      <w:marBottom w:val="0"/>
      <w:divBdr>
        <w:top w:val="none" w:sz="0" w:space="0" w:color="auto"/>
        <w:left w:val="none" w:sz="0" w:space="0" w:color="auto"/>
        <w:bottom w:val="none" w:sz="0" w:space="0" w:color="auto"/>
        <w:right w:val="none" w:sz="0" w:space="0" w:color="auto"/>
      </w:divBdr>
    </w:div>
    <w:div w:id="187523319">
      <w:bodyDiv w:val="1"/>
      <w:marLeft w:val="0"/>
      <w:marRight w:val="0"/>
      <w:marTop w:val="0"/>
      <w:marBottom w:val="0"/>
      <w:divBdr>
        <w:top w:val="none" w:sz="0" w:space="0" w:color="auto"/>
        <w:left w:val="none" w:sz="0" w:space="0" w:color="auto"/>
        <w:bottom w:val="none" w:sz="0" w:space="0" w:color="auto"/>
        <w:right w:val="none" w:sz="0" w:space="0" w:color="auto"/>
      </w:divBdr>
    </w:div>
    <w:div w:id="187523921">
      <w:bodyDiv w:val="1"/>
      <w:marLeft w:val="0"/>
      <w:marRight w:val="0"/>
      <w:marTop w:val="0"/>
      <w:marBottom w:val="0"/>
      <w:divBdr>
        <w:top w:val="none" w:sz="0" w:space="0" w:color="auto"/>
        <w:left w:val="none" w:sz="0" w:space="0" w:color="auto"/>
        <w:bottom w:val="none" w:sz="0" w:space="0" w:color="auto"/>
        <w:right w:val="none" w:sz="0" w:space="0" w:color="auto"/>
      </w:divBdr>
    </w:div>
    <w:div w:id="187524298">
      <w:bodyDiv w:val="1"/>
      <w:marLeft w:val="0"/>
      <w:marRight w:val="0"/>
      <w:marTop w:val="0"/>
      <w:marBottom w:val="0"/>
      <w:divBdr>
        <w:top w:val="none" w:sz="0" w:space="0" w:color="auto"/>
        <w:left w:val="none" w:sz="0" w:space="0" w:color="auto"/>
        <w:bottom w:val="none" w:sz="0" w:space="0" w:color="auto"/>
        <w:right w:val="none" w:sz="0" w:space="0" w:color="auto"/>
      </w:divBdr>
    </w:div>
    <w:div w:id="187525633">
      <w:bodyDiv w:val="1"/>
      <w:marLeft w:val="0"/>
      <w:marRight w:val="0"/>
      <w:marTop w:val="0"/>
      <w:marBottom w:val="0"/>
      <w:divBdr>
        <w:top w:val="none" w:sz="0" w:space="0" w:color="auto"/>
        <w:left w:val="none" w:sz="0" w:space="0" w:color="auto"/>
        <w:bottom w:val="none" w:sz="0" w:space="0" w:color="auto"/>
        <w:right w:val="none" w:sz="0" w:space="0" w:color="auto"/>
      </w:divBdr>
    </w:div>
    <w:div w:id="187528658">
      <w:bodyDiv w:val="1"/>
      <w:marLeft w:val="0"/>
      <w:marRight w:val="0"/>
      <w:marTop w:val="0"/>
      <w:marBottom w:val="0"/>
      <w:divBdr>
        <w:top w:val="none" w:sz="0" w:space="0" w:color="auto"/>
        <w:left w:val="none" w:sz="0" w:space="0" w:color="auto"/>
        <w:bottom w:val="none" w:sz="0" w:space="0" w:color="auto"/>
        <w:right w:val="none" w:sz="0" w:space="0" w:color="auto"/>
      </w:divBdr>
    </w:div>
    <w:div w:id="187570947">
      <w:bodyDiv w:val="1"/>
      <w:marLeft w:val="0"/>
      <w:marRight w:val="0"/>
      <w:marTop w:val="0"/>
      <w:marBottom w:val="0"/>
      <w:divBdr>
        <w:top w:val="none" w:sz="0" w:space="0" w:color="auto"/>
        <w:left w:val="none" w:sz="0" w:space="0" w:color="auto"/>
        <w:bottom w:val="none" w:sz="0" w:space="0" w:color="auto"/>
        <w:right w:val="none" w:sz="0" w:space="0" w:color="auto"/>
      </w:divBdr>
    </w:div>
    <w:div w:id="187641832">
      <w:bodyDiv w:val="1"/>
      <w:marLeft w:val="0"/>
      <w:marRight w:val="0"/>
      <w:marTop w:val="0"/>
      <w:marBottom w:val="0"/>
      <w:divBdr>
        <w:top w:val="none" w:sz="0" w:space="0" w:color="auto"/>
        <w:left w:val="none" w:sz="0" w:space="0" w:color="auto"/>
        <w:bottom w:val="none" w:sz="0" w:space="0" w:color="auto"/>
        <w:right w:val="none" w:sz="0" w:space="0" w:color="auto"/>
      </w:divBdr>
    </w:div>
    <w:div w:id="187641944">
      <w:bodyDiv w:val="1"/>
      <w:marLeft w:val="0"/>
      <w:marRight w:val="0"/>
      <w:marTop w:val="0"/>
      <w:marBottom w:val="0"/>
      <w:divBdr>
        <w:top w:val="none" w:sz="0" w:space="0" w:color="auto"/>
        <w:left w:val="none" w:sz="0" w:space="0" w:color="auto"/>
        <w:bottom w:val="none" w:sz="0" w:space="0" w:color="auto"/>
        <w:right w:val="none" w:sz="0" w:space="0" w:color="auto"/>
      </w:divBdr>
    </w:div>
    <w:div w:id="187643650">
      <w:bodyDiv w:val="1"/>
      <w:marLeft w:val="0"/>
      <w:marRight w:val="0"/>
      <w:marTop w:val="0"/>
      <w:marBottom w:val="0"/>
      <w:divBdr>
        <w:top w:val="none" w:sz="0" w:space="0" w:color="auto"/>
        <w:left w:val="none" w:sz="0" w:space="0" w:color="auto"/>
        <w:bottom w:val="none" w:sz="0" w:space="0" w:color="auto"/>
        <w:right w:val="none" w:sz="0" w:space="0" w:color="auto"/>
      </w:divBdr>
    </w:div>
    <w:div w:id="187644928">
      <w:bodyDiv w:val="1"/>
      <w:marLeft w:val="0"/>
      <w:marRight w:val="0"/>
      <w:marTop w:val="0"/>
      <w:marBottom w:val="0"/>
      <w:divBdr>
        <w:top w:val="none" w:sz="0" w:space="0" w:color="auto"/>
        <w:left w:val="none" w:sz="0" w:space="0" w:color="auto"/>
        <w:bottom w:val="none" w:sz="0" w:space="0" w:color="auto"/>
        <w:right w:val="none" w:sz="0" w:space="0" w:color="auto"/>
      </w:divBdr>
    </w:div>
    <w:div w:id="187647579">
      <w:bodyDiv w:val="1"/>
      <w:marLeft w:val="0"/>
      <w:marRight w:val="0"/>
      <w:marTop w:val="0"/>
      <w:marBottom w:val="0"/>
      <w:divBdr>
        <w:top w:val="none" w:sz="0" w:space="0" w:color="auto"/>
        <w:left w:val="none" w:sz="0" w:space="0" w:color="auto"/>
        <w:bottom w:val="none" w:sz="0" w:space="0" w:color="auto"/>
        <w:right w:val="none" w:sz="0" w:space="0" w:color="auto"/>
      </w:divBdr>
    </w:div>
    <w:div w:id="187715362">
      <w:bodyDiv w:val="1"/>
      <w:marLeft w:val="0"/>
      <w:marRight w:val="0"/>
      <w:marTop w:val="0"/>
      <w:marBottom w:val="0"/>
      <w:divBdr>
        <w:top w:val="none" w:sz="0" w:space="0" w:color="auto"/>
        <w:left w:val="none" w:sz="0" w:space="0" w:color="auto"/>
        <w:bottom w:val="none" w:sz="0" w:space="0" w:color="auto"/>
        <w:right w:val="none" w:sz="0" w:space="0" w:color="auto"/>
      </w:divBdr>
    </w:div>
    <w:div w:id="187715366">
      <w:bodyDiv w:val="1"/>
      <w:marLeft w:val="0"/>
      <w:marRight w:val="0"/>
      <w:marTop w:val="0"/>
      <w:marBottom w:val="0"/>
      <w:divBdr>
        <w:top w:val="none" w:sz="0" w:space="0" w:color="auto"/>
        <w:left w:val="none" w:sz="0" w:space="0" w:color="auto"/>
        <w:bottom w:val="none" w:sz="0" w:space="0" w:color="auto"/>
        <w:right w:val="none" w:sz="0" w:space="0" w:color="auto"/>
      </w:divBdr>
    </w:div>
    <w:div w:id="187719128">
      <w:bodyDiv w:val="1"/>
      <w:marLeft w:val="0"/>
      <w:marRight w:val="0"/>
      <w:marTop w:val="0"/>
      <w:marBottom w:val="0"/>
      <w:divBdr>
        <w:top w:val="none" w:sz="0" w:space="0" w:color="auto"/>
        <w:left w:val="none" w:sz="0" w:space="0" w:color="auto"/>
        <w:bottom w:val="none" w:sz="0" w:space="0" w:color="auto"/>
        <w:right w:val="none" w:sz="0" w:space="0" w:color="auto"/>
      </w:divBdr>
    </w:div>
    <w:div w:id="187723979">
      <w:bodyDiv w:val="1"/>
      <w:marLeft w:val="0"/>
      <w:marRight w:val="0"/>
      <w:marTop w:val="0"/>
      <w:marBottom w:val="0"/>
      <w:divBdr>
        <w:top w:val="none" w:sz="0" w:space="0" w:color="auto"/>
        <w:left w:val="none" w:sz="0" w:space="0" w:color="auto"/>
        <w:bottom w:val="none" w:sz="0" w:space="0" w:color="auto"/>
        <w:right w:val="none" w:sz="0" w:space="0" w:color="auto"/>
      </w:divBdr>
    </w:div>
    <w:div w:id="187764855">
      <w:bodyDiv w:val="1"/>
      <w:marLeft w:val="0"/>
      <w:marRight w:val="0"/>
      <w:marTop w:val="0"/>
      <w:marBottom w:val="0"/>
      <w:divBdr>
        <w:top w:val="none" w:sz="0" w:space="0" w:color="auto"/>
        <w:left w:val="none" w:sz="0" w:space="0" w:color="auto"/>
        <w:bottom w:val="none" w:sz="0" w:space="0" w:color="auto"/>
        <w:right w:val="none" w:sz="0" w:space="0" w:color="auto"/>
      </w:divBdr>
    </w:div>
    <w:div w:id="187766176">
      <w:bodyDiv w:val="1"/>
      <w:marLeft w:val="0"/>
      <w:marRight w:val="0"/>
      <w:marTop w:val="0"/>
      <w:marBottom w:val="0"/>
      <w:divBdr>
        <w:top w:val="none" w:sz="0" w:space="0" w:color="auto"/>
        <w:left w:val="none" w:sz="0" w:space="0" w:color="auto"/>
        <w:bottom w:val="none" w:sz="0" w:space="0" w:color="auto"/>
        <w:right w:val="none" w:sz="0" w:space="0" w:color="auto"/>
      </w:divBdr>
    </w:div>
    <w:div w:id="187766198">
      <w:bodyDiv w:val="1"/>
      <w:marLeft w:val="0"/>
      <w:marRight w:val="0"/>
      <w:marTop w:val="0"/>
      <w:marBottom w:val="0"/>
      <w:divBdr>
        <w:top w:val="none" w:sz="0" w:space="0" w:color="auto"/>
        <w:left w:val="none" w:sz="0" w:space="0" w:color="auto"/>
        <w:bottom w:val="none" w:sz="0" w:space="0" w:color="auto"/>
        <w:right w:val="none" w:sz="0" w:space="0" w:color="auto"/>
      </w:divBdr>
    </w:div>
    <w:div w:id="187791483">
      <w:bodyDiv w:val="1"/>
      <w:marLeft w:val="0"/>
      <w:marRight w:val="0"/>
      <w:marTop w:val="0"/>
      <w:marBottom w:val="0"/>
      <w:divBdr>
        <w:top w:val="none" w:sz="0" w:space="0" w:color="auto"/>
        <w:left w:val="none" w:sz="0" w:space="0" w:color="auto"/>
        <w:bottom w:val="none" w:sz="0" w:space="0" w:color="auto"/>
        <w:right w:val="none" w:sz="0" w:space="0" w:color="auto"/>
      </w:divBdr>
    </w:div>
    <w:div w:id="187793253">
      <w:bodyDiv w:val="1"/>
      <w:marLeft w:val="0"/>
      <w:marRight w:val="0"/>
      <w:marTop w:val="0"/>
      <w:marBottom w:val="0"/>
      <w:divBdr>
        <w:top w:val="none" w:sz="0" w:space="0" w:color="auto"/>
        <w:left w:val="none" w:sz="0" w:space="0" w:color="auto"/>
        <w:bottom w:val="none" w:sz="0" w:space="0" w:color="auto"/>
        <w:right w:val="none" w:sz="0" w:space="0" w:color="auto"/>
      </w:divBdr>
    </w:div>
    <w:div w:id="187836525">
      <w:bodyDiv w:val="1"/>
      <w:marLeft w:val="0"/>
      <w:marRight w:val="0"/>
      <w:marTop w:val="0"/>
      <w:marBottom w:val="0"/>
      <w:divBdr>
        <w:top w:val="none" w:sz="0" w:space="0" w:color="auto"/>
        <w:left w:val="none" w:sz="0" w:space="0" w:color="auto"/>
        <w:bottom w:val="none" w:sz="0" w:space="0" w:color="auto"/>
        <w:right w:val="none" w:sz="0" w:space="0" w:color="auto"/>
      </w:divBdr>
    </w:div>
    <w:div w:id="187838708">
      <w:bodyDiv w:val="1"/>
      <w:marLeft w:val="0"/>
      <w:marRight w:val="0"/>
      <w:marTop w:val="0"/>
      <w:marBottom w:val="0"/>
      <w:divBdr>
        <w:top w:val="none" w:sz="0" w:space="0" w:color="auto"/>
        <w:left w:val="none" w:sz="0" w:space="0" w:color="auto"/>
        <w:bottom w:val="none" w:sz="0" w:space="0" w:color="auto"/>
        <w:right w:val="none" w:sz="0" w:space="0" w:color="auto"/>
      </w:divBdr>
    </w:div>
    <w:div w:id="187840048">
      <w:bodyDiv w:val="1"/>
      <w:marLeft w:val="0"/>
      <w:marRight w:val="0"/>
      <w:marTop w:val="0"/>
      <w:marBottom w:val="0"/>
      <w:divBdr>
        <w:top w:val="none" w:sz="0" w:space="0" w:color="auto"/>
        <w:left w:val="none" w:sz="0" w:space="0" w:color="auto"/>
        <w:bottom w:val="none" w:sz="0" w:space="0" w:color="auto"/>
        <w:right w:val="none" w:sz="0" w:space="0" w:color="auto"/>
      </w:divBdr>
    </w:div>
    <w:div w:id="187909243">
      <w:bodyDiv w:val="1"/>
      <w:marLeft w:val="0"/>
      <w:marRight w:val="0"/>
      <w:marTop w:val="0"/>
      <w:marBottom w:val="0"/>
      <w:divBdr>
        <w:top w:val="none" w:sz="0" w:space="0" w:color="auto"/>
        <w:left w:val="none" w:sz="0" w:space="0" w:color="auto"/>
        <w:bottom w:val="none" w:sz="0" w:space="0" w:color="auto"/>
        <w:right w:val="none" w:sz="0" w:space="0" w:color="auto"/>
      </w:divBdr>
    </w:div>
    <w:div w:id="187910321">
      <w:bodyDiv w:val="1"/>
      <w:marLeft w:val="0"/>
      <w:marRight w:val="0"/>
      <w:marTop w:val="0"/>
      <w:marBottom w:val="0"/>
      <w:divBdr>
        <w:top w:val="none" w:sz="0" w:space="0" w:color="auto"/>
        <w:left w:val="none" w:sz="0" w:space="0" w:color="auto"/>
        <w:bottom w:val="none" w:sz="0" w:space="0" w:color="auto"/>
        <w:right w:val="none" w:sz="0" w:space="0" w:color="auto"/>
      </w:divBdr>
    </w:div>
    <w:div w:id="187910446">
      <w:bodyDiv w:val="1"/>
      <w:marLeft w:val="0"/>
      <w:marRight w:val="0"/>
      <w:marTop w:val="0"/>
      <w:marBottom w:val="0"/>
      <w:divBdr>
        <w:top w:val="none" w:sz="0" w:space="0" w:color="auto"/>
        <w:left w:val="none" w:sz="0" w:space="0" w:color="auto"/>
        <w:bottom w:val="none" w:sz="0" w:space="0" w:color="auto"/>
        <w:right w:val="none" w:sz="0" w:space="0" w:color="auto"/>
      </w:divBdr>
    </w:div>
    <w:div w:id="187914463">
      <w:bodyDiv w:val="1"/>
      <w:marLeft w:val="0"/>
      <w:marRight w:val="0"/>
      <w:marTop w:val="0"/>
      <w:marBottom w:val="0"/>
      <w:divBdr>
        <w:top w:val="none" w:sz="0" w:space="0" w:color="auto"/>
        <w:left w:val="none" w:sz="0" w:space="0" w:color="auto"/>
        <w:bottom w:val="none" w:sz="0" w:space="0" w:color="auto"/>
        <w:right w:val="none" w:sz="0" w:space="0" w:color="auto"/>
      </w:divBdr>
    </w:div>
    <w:div w:id="187958742">
      <w:bodyDiv w:val="1"/>
      <w:marLeft w:val="0"/>
      <w:marRight w:val="0"/>
      <w:marTop w:val="0"/>
      <w:marBottom w:val="0"/>
      <w:divBdr>
        <w:top w:val="none" w:sz="0" w:space="0" w:color="auto"/>
        <w:left w:val="none" w:sz="0" w:space="0" w:color="auto"/>
        <w:bottom w:val="none" w:sz="0" w:space="0" w:color="auto"/>
        <w:right w:val="none" w:sz="0" w:space="0" w:color="auto"/>
      </w:divBdr>
    </w:div>
    <w:div w:id="187988034">
      <w:bodyDiv w:val="1"/>
      <w:marLeft w:val="0"/>
      <w:marRight w:val="0"/>
      <w:marTop w:val="0"/>
      <w:marBottom w:val="0"/>
      <w:divBdr>
        <w:top w:val="none" w:sz="0" w:space="0" w:color="auto"/>
        <w:left w:val="none" w:sz="0" w:space="0" w:color="auto"/>
        <w:bottom w:val="none" w:sz="0" w:space="0" w:color="auto"/>
        <w:right w:val="none" w:sz="0" w:space="0" w:color="auto"/>
      </w:divBdr>
    </w:div>
    <w:div w:id="188031304">
      <w:bodyDiv w:val="1"/>
      <w:marLeft w:val="0"/>
      <w:marRight w:val="0"/>
      <w:marTop w:val="0"/>
      <w:marBottom w:val="0"/>
      <w:divBdr>
        <w:top w:val="none" w:sz="0" w:space="0" w:color="auto"/>
        <w:left w:val="none" w:sz="0" w:space="0" w:color="auto"/>
        <w:bottom w:val="none" w:sz="0" w:space="0" w:color="auto"/>
        <w:right w:val="none" w:sz="0" w:space="0" w:color="auto"/>
      </w:divBdr>
    </w:div>
    <w:div w:id="188031360">
      <w:bodyDiv w:val="1"/>
      <w:marLeft w:val="0"/>
      <w:marRight w:val="0"/>
      <w:marTop w:val="0"/>
      <w:marBottom w:val="0"/>
      <w:divBdr>
        <w:top w:val="none" w:sz="0" w:space="0" w:color="auto"/>
        <w:left w:val="none" w:sz="0" w:space="0" w:color="auto"/>
        <w:bottom w:val="none" w:sz="0" w:space="0" w:color="auto"/>
        <w:right w:val="none" w:sz="0" w:space="0" w:color="auto"/>
      </w:divBdr>
    </w:div>
    <w:div w:id="188106006">
      <w:bodyDiv w:val="1"/>
      <w:marLeft w:val="0"/>
      <w:marRight w:val="0"/>
      <w:marTop w:val="0"/>
      <w:marBottom w:val="0"/>
      <w:divBdr>
        <w:top w:val="none" w:sz="0" w:space="0" w:color="auto"/>
        <w:left w:val="none" w:sz="0" w:space="0" w:color="auto"/>
        <w:bottom w:val="none" w:sz="0" w:space="0" w:color="auto"/>
        <w:right w:val="none" w:sz="0" w:space="0" w:color="auto"/>
      </w:divBdr>
    </w:div>
    <w:div w:id="188177630">
      <w:bodyDiv w:val="1"/>
      <w:marLeft w:val="0"/>
      <w:marRight w:val="0"/>
      <w:marTop w:val="0"/>
      <w:marBottom w:val="0"/>
      <w:divBdr>
        <w:top w:val="none" w:sz="0" w:space="0" w:color="auto"/>
        <w:left w:val="none" w:sz="0" w:space="0" w:color="auto"/>
        <w:bottom w:val="none" w:sz="0" w:space="0" w:color="auto"/>
        <w:right w:val="none" w:sz="0" w:space="0" w:color="auto"/>
      </w:divBdr>
    </w:div>
    <w:div w:id="188178149">
      <w:bodyDiv w:val="1"/>
      <w:marLeft w:val="0"/>
      <w:marRight w:val="0"/>
      <w:marTop w:val="0"/>
      <w:marBottom w:val="0"/>
      <w:divBdr>
        <w:top w:val="none" w:sz="0" w:space="0" w:color="auto"/>
        <w:left w:val="none" w:sz="0" w:space="0" w:color="auto"/>
        <w:bottom w:val="none" w:sz="0" w:space="0" w:color="auto"/>
        <w:right w:val="none" w:sz="0" w:space="0" w:color="auto"/>
      </w:divBdr>
    </w:div>
    <w:div w:id="188179082">
      <w:bodyDiv w:val="1"/>
      <w:marLeft w:val="0"/>
      <w:marRight w:val="0"/>
      <w:marTop w:val="0"/>
      <w:marBottom w:val="0"/>
      <w:divBdr>
        <w:top w:val="none" w:sz="0" w:space="0" w:color="auto"/>
        <w:left w:val="none" w:sz="0" w:space="0" w:color="auto"/>
        <w:bottom w:val="none" w:sz="0" w:space="0" w:color="auto"/>
        <w:right w:val="none" w:sz="0" w:space="0" w:color="auto"/>
      </w:divBdr>
    </w:div>
    <w:div w:id="188179193">
      <w:bodyDiv w:val="1"/>
      <w:marLeft w:val="0"/>
      <w:marRight w:val="0"/>
      <w:marTop w:val="0"/>
      <w:marBottom w:val="0"/>
      <w:divBdr>
        <w:top w:val="none" w:sz="0" w:space="0" w:color="auto"/>
        <w:left w:val="none" w:sz="0" w:space="0" w:color="auto"/>
        <w:bottom w:val="none" w:sz="0" w:space="0" w:color="auto"/>
        <w:right w:val="none" w:sz="0" w:space="0" w:color="auto"/>
      </w:divBdr>
    </w:div>
    <w:div w:id="188183925">
      <w:bodyDiv w:val="1"/>
      <w:marLeft w:val="0"/>
      <w:marRight w:val="0"/>
      <w:marTop w:val="0"/>
      <w:marBottom w:val="0"/>
      <w:divBdr>
        <w:top w:val="none" w:sz="0" w:space="0" w:color="auto"/>
        <w:left w:val="none" w:sz="0" w:space="0" w:color="auto"/>
        <w:bottom w:val="none" w:sz="0" w:space="0" w:color="auto"/>
        <w:right w:val="none" w:sz="0" w:space="0" w:color="auto"/>
      </w:divBdr>
    </w:div>
    <w:div w:id="188225003">
      <w:bodyDiv w:val="1"/>
      <w:marLeft w:val="0"/>
      <w:marRight w:val="0"/>
      <w:marTop w:val="0"/>
      <w:marBottom w:val="0"/>
      <w:divBdr>
        <w:top w:val="none" w:sz="0" w:space="0" w:color="auto"/>
        <w:left w:val="none" w:sz="0" w:space="0" w:color="auto"/>
        <w:bottom w:val="none" w:sz="0" w:space="0" w:color="auto"/>
        <w:right w:val="none" w:sz="0" w:space="0" w:color="auto"/>
      </w:divBdr>
    </w:div>
    <w:div w:id="188225436">
      <w:bodyDiv w:val="1"/>
      <w:marLeft w:val="0"/>
      <w:marRight w:val="0"/>
      <w:marTop w:val="0"/>
      <w:marBottom w:val="0"/>
      <w:divBdr>
        <w:top w:val="none" w:sz="0" w:space="0" w:color="auto"/>
        <w:left w:val="none" w:sz="0" w:space="0" w:color="auto"/>
        <w:bottom w:val="none" w:sz="0" w:space="0" w:color="auto"/>
        <w:right w:val="none" w:sz="0" w:space="0" w:color="auto"/>
      </w:divBdr>
    </w:div>
    <w:div w:id="188229332">
      <w:bodyDiv w:val="1"/>
      <w:marLeft w:val="0"/>
      <w:marRight w:val="0"/>
      <w:marTop w:val="0"/>
      <w:marBottom w:val="0"/>
      <w:divBdr>
        <w:top w:val="none" w:sz="0" w:space="0" w:color="auto"/>
        <w:left w:val="none" w:sz="0" w:space="0" w:color="auto"/>
        <w:bottom w:val="none" w:sz="0" w:space="0" w:color="auto"/>
        <w:right w:val="none" w:sz="0" w:space="0" w:color="auto"/>
      </w:divBdr>
    </w:div>
    <w:div w:id="188295934">
      <w:bodyDiv w:val="1"/>
      <w:marLeft w:val="0"/>
      <w:marRight w:val="0"/>
      <w:marTop w:val="0"/>
      <w:marBottom w:val="0"/>
      <w:divBdr>
        <w:top w:val="none" w:sz="0" w:space="0" w:color="auto"/>
        <w:left w:val="none" w:sz="0" w:space="0" w:color="auto"/>
        <w:bottom w:val="none" w:sz="0" w:space="0" w:color="auto"/>
        <w:right w:val="none" w:sz="0" w:space="0" w:color="auto"/>
      </w:divBdr>
    </w:div>
    <w:div w:id="188298705">
      <w:bodyDiv w:val="1"/>
      <w:marLeft w:val="0"/>
      <w:marRight w:val="0"/>
      <w:marTop w:val="0"/>
      <w:marBottom w:val="0"/>
      <w:divBdr>
        <w:top w:val="none" w:sz="0" w:space="0" w:color="auto"/>
        <w:left w:val="none" w:sz="0" w:space="0" w:color="auto"/>
        <w:bottom w:val="none" w:sz="0" w:space="0" w:color="auto"/>
        <w:right w:val="none" w:sz="0" w:space="0" w:color="auto"/>
      </w:divBdr>
    </w:div>
    <w:div w:id="188298822">
      <w:bodyDiv w:val="1"/>
      <w:marLeft w:val="0"/>
      <w:marRight w:val="0"/>
      <w:marTop w:val="0"/>
      <w:marBottom w:val="0"/>
      <w:divBdr>
        <w:top w:val="none" w:sz="0" w:space="0" w:color="auto"/>
        <w:left w:val="none" w:sz="0" w:space="0" w:color="auto"/>
        <w:bottom w:val="none" w:sz="0" w:space="0" w:color="auto"/>
        <w:right w:val="none" w:sz="0" w:space="0" w:color="auto"/>
      </w:divBdr>
    </w:div>
    <w:div w:id="188302896">
      <w:bodyDiv w:val="1"/>
      <w:marLeft w:val="0"/>
      <w:marRight w:val="0"/>
      <w:marTop w:val="0"/>
      <w:marBottom w:val="0"/>
      <w:divBdr>
        <w:top w:val="none" w:sz="0" w:space="0" w:color="auto"/>
        <w:left w:val="none" w:sz="0" w:space="0" w:color="auto"/>
        <w:bottom w:val="none" w:sz="0" w:space="0" w:color="auto"/>
        <w:right w:val="none" w:sz="0" w:space="0" w:color="auto"/>
      </w:divBdr>
    </w:div>
    <w:div w:id="188304892">
      <w:bodyDiv w:val="1"/>
      <w:marLeft w:val="0"/>
      <w:marRight w:val="0"/>
      <w:marTop w:val="0"/>
      <w:marBottom w:val="0"/>
      <w:divBdr>
        <w:top w:val="none" w:sz="0" w:space="0" w:color="auto"/>
        <w:left w:val="none" w:sz="0" w:space="0" w:color="auto"/>
        <w:bottom w:val="none" w:sz="0" w:space="0" w:color="auto"/>
        <w:right w:val="none" w:sz="0" w:space="0" w:color="auto"/>
      </w:divBdr>
    </w:div>
    <w:div w:id="188377008">
      <w:bodyDiv w:val="1"/>
      <w:marLeft w:val="0"/>
      <w:marRight w:val="0"/>
      <w:marTop w:val="0"/>
      <w:marBottom w:val="0"/>
      <w:divBdr>
        <w:top w:val="none" w:sz="0" w:space="0" w:color="auto"/>
        <w:left w:val="none" w:sz="0" w:space="0" w:color="auto"/>
        <w:bottom w:val="none" w:sz="0" w:space="0" w:color="auto"/>
        <w:right w:val="none" w:sz="0" w:space="0" w:color="auto"/>
      </w:divBdr>
    </w:div>
    <w:div w:id="188417254">
      <w:bodyDiv w:val="1"/>
      <w:marLeft w:val="0"/>
      <w:marRight w:val="0"/>
      <w:marTop w:val="0"/>
      <w:marBottom w:val="0"/>
      <w:divBdr>
        <w:top w:val="none" w:sz="0" w:space="0" w:color="auto"/>
        <w:left w:val="none" w:sz="0" w:space="0" w:color="auto"/>
        <w:bottom w:val="none" w:sz="0" w:space="0" w:color="auto"/>
        <w:right w:val="none" w:sz="0" w:space="0" w:color="auto"/>
      </w:divBdr>
    </w:div>
    <w:div w:id="188418462">
      <w:bodyDiv w:val="1"/>
      <w:marLeft w:val="0"/>
      <w:marRight w:val="0"/>
      <w:marTop w:val="0"/>
      <w:marBottom w:val="0"/>
      <w:divBdr>
        <w:top w:val="none" w:sz="0" w:space="0" w:color="auto"/>
        <w:left w:val="none" w:sz="0" w:space="0" w:color="auto"/>
        <w:bottom w:val="none" w:sz="0" w:space="0" w:color="auto"/>
        <w:right w:val="none" w:sz="0" w:space="0" w:color="auto"/>
      </w:divBdr>
    </w:div>
    <w:div w:id="188421250">
      <w:bodyDiv w:val="1"/>
      <w:marLeft w:val="0"/>
      <w:marRight w:val="0"/>
      <w:marTop w:val="0"/>
      <w:marBottom w:val="0"/>
      <w:divBdr>
        <w:top w:val="none" w:sz="0" w:space="0" w:color="auto"/>
        <w:left w:val="none" w:sz="0" w:space="0" w:color="auto"/>
        <w:bottom w:val="none" w:sz="0" w:space="0" w:color="auto"/>
        <w:right w:val="none" w:sz="0" w:space="0" w:color="auto"/>
      </w:divBdr>
    </w:div>
    <w:div w:id="188447499">
      <w:bodyDiv w:val="1"/>
      <w:marLeft w:val="0"/>
      <w:marRight w:val="0"/>
      <w:marTop w:val="0"/>
      <w:marBottom w:val="0"/>
      <w:divBdr>
        <w:top w:val="none" w:sz="0" w:space="0" w:color="auto"/>
        <w:left w:val="none" w:sz="0" w:space="0" w:color="auto"/>
        <w:bottom w:val="none" w:sz="0" w:space="0" w:color="auto"/>
        <w:right w:val="none" w:sz="0" w:space="0" w:color="auto"/>
      </w:divBdr>
    </w:div>
    <w:div w:id="188494557">
      <w:bodyDiv w:val="1"/>
      <w:marLeft w:val="0"/>
      <w:marRight w:val="0"/>
      <w:marTop w:val="0"/>
      <w:marBottom w:val="0"/>
      <w:divBdr>
        <w:top w:val="none" w:sz="0" w:space="0" w:color="auto"/>
        <w:left w:val="none" w:sz="0" w:space="0" w:color="auto"/>
        <w:bottom w:val="none" w:sz="0" w:space="0" w:color="auto"/>
        <w:right w:val="none" w:sz="0" w:space="0" w:color="auto"/>
      </w:divBdr>
    </w:div>
    <w:div w:id="188495373">
      <w:bodyDiv w:val="1"/>
      <w:marLeft w:val="0"/>
      <w:marRight w:val="0"/>
      <w:marTop w:val="0"/>
      <w:marBottom w:val="0"/>
      <w:divBdr>
        <w:top w:val="none" w:sz="0" w:space="0" w:color="auto"/>
        <w:left w:val="none" w:sz="0" w:space="0" w:color="auto"/>
        <w:bottom w:val="none" w:sz="0" w:space="0" w:color="auto"/>
        <w:right w:val="none" w:sz="0" w:space="0" w:color="auto"/>
      </w:divBdr>
    </w:div>
    <w:div w:id="188495604">
      <w:bodyDiv w:val="1"/>
      <w:marLeft w:val="0"/>
      <w:marRight w:val="0"/>
      <w:marTop w:val="0"/>
      <w:marBottom w:val="0"/>
      <w:divBdr>
        <w:top w:val="none" w:sz="0" w:space="0" w:color="auto"/>
        <w:left w:val="none" w:sz="0" w:space="0" w:color="auto"/>
        <w:bottom w:val="none" w:sz="0" w:space="0" w:color="auto"/>
        <w:right w:val="none" w:sz="0" w:space="0" w:color="auto"/>
      </w:divBdr>
    </w:div>
    <w:div w:id="188496683">
      <w:bodyDiv w:val="1"/>
      <w:marLeft w:val="0"/>
      <w:marRight w:val="0"/>
      <w:marTop w:val="0"/>
      <w:marBottom w:val="0"/>
      <w:divBdr>
        <w:top w:val="none" w:sz="0" w:space="0" w:color="auto"/>
        <w:left w:val="none" w:sz="0" w:space="0" w:color="auto"/>
        <w:bottom w:val="none" w:sz="0" w:space="0" w:color="auto"/>
        <w:right w:val="none" w:sz="0" w:space="0" w:color="auto"/>
      </w:divBdr>
    </w:div>
    <w:div w:id="188563878">
      <w:bodyDiv w:val="1"/>
      <w:marLeft w:val="0"/>
      <w:marRight w:val="0"/>
      <w:marTop w:val="0"/>
      <w:marBottom w:val="0"/>
      <w:divBdr>
        <w:top w:val="none" w:sz="0" w:space="0" w:color="auto"/>
        <w:left w:val="none" w:sz="0" w:space="0" w:color="auto"/>
        <w:bottom w:val="none" w:sz="0" w:space="0" w:color="auto"/>
        <w:right w:val="none" w:sz="0" w:space="0" w:color="auto"/>
      </w:divBdr>
    </w:div>
    <w:div w:id="188566693">
      <w:bodyDiv w:val="1"/>
      <w:marLeft w:val="0"/>
      <w:marRight w:val="0"/>
      <w:marTop w:val="0"/>
      <w:marBottom w:val="0"/>
      <w:divBdr>
        <w:top w:val="none" w:sz="0" w:space="0" w:color="auto"/>
        <w:left w:val="none" w:sz="0" w:space="0" w:color="auto"/>
        <w:bottom w:val="none" w:sz="0" w:space="0" w:color="auto"/>
        <w:right w:val="none" w:sz="0" w:space="0" w:color="auto"/>
      </w:divBdr>
    </w:div>
    <w:div w:id="188567427">
      <w:bodyDiv w:val="1"/>
      <w:marLeft w:val="0"/>
      <w:marRight w:val="0"/>
      <w:marTop w:val="0"/>
      <w:marBottom w:val="0"/>
      <w:divBdr>
        <w:top w:val="none" w:sz="0" w:space="0" w:color="auto"/>
        <w:left w:val="none" w:sz="0" w:space="0" w:color="auto"/>
        <w:bottom w:val="none" w:sz="0" w:space="0" w:color="auto"/>
        <w:right w:val="none" w:sz="0" w:space="0" w:color="auto"/>
      </w:divBdr>
    </w:div>
    <w:div w:id="188568371">
      <w:bodyDiv w:val="1"/>
      <w:marLeft w:val="0"/>
      <w:marRight w:val="0"/>
      <w:marTop w:val="0"/>
      <w:marBottom w:val="0"/>
      <w:divBdr>
        <w:top w:val="none" w:sz="0" w:space="0" w:color="auto"/>
        <w:left w:val="none" w:sz="0" w:space="0" w:color="auto"/>
        <w:bottom w:val="none" w:sz="0" w:space="0" w:color="auto"/>
        <w:right w:val="none" w:sz="0" w:space="0" w:color="auto"/>
      </w:divBdr>
    </w:div>
    <w:div w:id="188572060">
      <w:bodyDiv w:val="1"/>
      <w:marLeft w:val="0"/>
      <w:marRight w:val="0"/>
      <w:marTop w:val="0"/>
      <w:marBottom w:val="0"/>
      <w:divBdr>
        <w:top w:val="none" w:sz="0" w:space="0" w:color="auto"/>
        <w:left w:val="none" w:sz="0" w:space="0" w:color="auto"/>
        <w:bottom w:val="none" w:sz="0" w:space="0" w:color="auto"/>
        <w:right w:val="none" w:sz="0" w:space="0" w:color="auto"/>
      </w:divBdr>
    </w:div>
    <w:div w:id="188573112">
      <w:bodyDiv w:val="1"/>
      <w:marLeft w:val="0"/>
      <w:marRight w:val="0"/>
      <w:marTop w:val="0"/>
      <w:marBottom w:val="0"/>
      <w:divBdr>
        <w:top w:val="none" w:sz="0" w:space="0" w:color="auto"/>
        <w:left w:val="none" w:sz="0" w:space="0" w:color="auto"/>
        <w:bottom w:val="none" w:sz="0" w:space="0" w:color="auto"/>
        <w:right w:val="none" w:sz="0" w:space="0" w:color="auto"/>
      </w:divBdr>
    </w:div>
    <w:div w:id="188573610">
      <w:bodyDiv w:val="1"/>
      <w:marLeft w:val="0"/>
      <w:marRight w:val="0"/>
      <w:marTop w:val="0"/>
      <w:marBottom w:val="0"/>
      <w:divBdr>
        <w:top w:val="none" w:sz="0" w:space="0" w:color="auto"/>
        <w:left w:val="none" w:sz="0" w:space="0" w:color="auto"/>
        <w:bottom w:val="none" w:sz="0" w:space="0" w:color="auto"/>
        <w:right w:val="none" w:sz="0" w:space="0" w:color="auto"/>
      </w:divBdr>
    </w:div>
    <w:div w:id="188612609">
      <w:bodyDiv w:val="1"/>
      <w:marLeft w:val="0"/>
      <w:marRight w:val="0"/>
      <w:marTop w:val="0"/>
      <w:marBottom w:val="0"/>
      <w:divBdr>
        <w:top w:val="none" w:sz="0" w:space="0" w:color="auto"/>
        <w:left w:val="none" w:sz="0" w:space="0" w:color="auto"/>
        <w:bottom w:val="none" w:sz="0" w:space="0" w:color="auto"/>
        <w:right w:val="none" w:sz="0" w:space="0" w:color="auto"/>
      </w:divBdr>
    </w:div>
    <w:div w:id="188614809">
      <w:bodyDiv w:val="1"/>
      <w:marLeft w:val="0"/>
      <w:marRight w:val="0"/>
      <w:marTop w:val="0"/>
      <w:marBottom w:val="0"/>
      <w:divBdr>
        <w:top w:val="none" w:sz="0" w:space="0" w:color="auto"/>
        <w:left w:val="none" w:sz="0" w:space="0" w:color="auto"/>
        <w:bottom w:val="none" w:sz="0" w:space="0" w:color="auto"/>
        <w:right w:val="none" w:sz="0" w:space="0" w:color="auto"/>
      </w:divBdr>
    </w:div>
    <w:div w:id="188616249">
      <w:bodyDiv w:val="1"/>
      <w:marLeft w:val="0"/>
      <w:marRight w:val="0"/>
      <w:marTop w:val="0"/>
      <w:marBottom w:val="0"/>
      <w:divBdr>
        <w:top w:val="none" w:sz="0" w:space="0" w:color="auto"/>
        <w:left w:val="none" w:sz="0" w:space="0" w:color="auto"/>
        <w:bottom w:val="none" w:sz="0" w:space="0" w:color="auto"/>
        <w:right w:val="none" w:sz="0" w:space="0" w:color="auto"/>
      </w:divBdr>
    </w:div>
    <w:div w:id="188642029">
      <w:bodyDiv w:val="1"/>
      <w:marLeft w:val="0"/>
      <w:marRight w:val="0"/>
      <w:marTop w:val="0"/>
      <w:marBottom w:val="0"/>
      <w:divBdr>
        <w:top w:val="none" w:sz="0" w:space="0" w:color="auto"/>
        <w:left w:val="none" w:sz="0" w:space="0" w:color="auto"/>
        <w:bottom w:val="none" w:sz="0" w:space="0" w:color="auto"/>
        <w:right w:val="none" w:sz="0" w:space="0" w:color="auto"/>
      </w:divBdr>
    </w:div>
    <w:div w:id="188642484">
      <w:bodyDiv w:val="1"/>
      <w:marLeft w:val="0"/>
      <w:marRight w:val="0"/>
      <w:marTop w:val="0"/>
      <w:marBottom w:val="0"/>
      <w:divBdr>
        <w:top w:val="none" w:sz="0" w:space="0" w:color="auto"/>
        <w:left w:val="none" w:sz="0" w:space="0" w:color="auto"/>
        <w:bottom w:val="none" w:sz="0" w:space="0" w:color="auto"/>
        <w:right w:val="none" w:sz="0" w:space="0" w:color="auto"/>
      </w:divBdr>
    </w:div>
    <w:div w:id="188644980">
      <w:bodyDiv w:val="1"/>
      <w:marLeft w:val="0"/>
      <w:marRight w:val="0"/>
      <w:marTop w:val="0"/>
      <w:marBottom w:val="0"/>
      <w:divBdr>
        <w:top w:val="none" w:sz="0" w:space="0" w:color="auto"/>
        <w:left w:val="none" w:sz="0" w:space="0" w:color="auto"/>
        <w:bottom w:val="none" w:sz="0" w:space="0" w:color="auto"/>
        <w:right w:val="none" w:sz="0" w:space="0" w:color="auto"/>
      </w:divBdr>
    </w:div>
    <w:div w:id="188686664">
      <w:bodyDiv w:val="1"/>
      <w:marLeft w:val="0"/>
      <w:marRight w:val="0"/>
      <w:marTop w:val="0"/>
      <w:marBottom w:val="0"/>
      <w:divBdr>
        <w:top w:val="none" w:sz="0" w:space="0" w:color="auto"/>
        <w:left w:val="none" w:sz="0" w:space="0" w:color="auto"/>
        <w:bottom w:val="none" w:sz="0" w:space="0" w:color="auto"/>
        <w:right w:val="none" w:sz="0" w:space="0" w:color="auto"/>
      </w:divBdr>
    </w:div>
    <w:div w:id="188686719">
      <w:bodyDiv w:val="1"/>
      <w:marLeft w:val="0"/>
      <w:marRight w:val="0"/>
      <w:marTop w:val="0"/>
      <w:marBottom w:val="0"/>
      <w:divBdr>
        <w:top w:val="none" w:sz="0" w:space="0" w:color="auto"/>
        <w:left w:val="none" w:sz="0" w:space="0" w:color="auto"/>
        <w:bottom w:val="none" w:sz="0" w:space="0" w:color="auto"/>
        <w:right w:val="none" w:sz="0" w:space="0" w:color="auto"/>
      </w:divBdr>
    </w:div>
    <w:div w:id="188687644">
      <w:bodyDiv w:val="1"/>
      <w:marLeft w:val="0"/>
      <w:marRight w:val="0"/>
      <w:marTop w:val="0"/>
      <w:marBottom w:val="0"/>
      <w:divBdr>
        <w:top w:val="none" w:sz="0" w:space="0" w:color="auto"/>
        <w:left w:val="none" w:sz="0" w:space="0" w:color="auto"/>
        <w:bottom w:val="none" w:sz="0" w:space="0" w:color="auto"/>
        <w:right w:val="none" w:sz="0" w:space="0" w:color="auto"/>
      </w:divBdr>
    </w:div>
    <w:div w:id="188690517">
      <w:bodyDiv w:val="1"/>
      <w:marLeft w:val="0"/>
      <w:marRight w:val="0"/>
      <w:marTop w:val="0"/>
      <w:marBottom w:val="0"/>
      <w:divBdr>
        <w:top w:val="none" w:sz="0" w:space="0" w:color="auto"/>
        <w:left w:val="none" w:sz="0" w:space="0" w:color="auto"/>
        <w:bottom w:val="none" w:sz="0" w:space="0" w:color="auto"/>
        <w:right w:val="none" w:sz="0" w:space="0" w:color="auto"/>
      </w:divBdr>
    </w:div>
    <w:div w:id="188757697">
      <w:bodyDiv w:val="1"/>
      <w:marLeft w:val="0"/>
      <w:marRight w:val="0"/>
      <w:marTop w:val="0"/>
      <w:marBottom w:val="0"/>
      <w:divBdr>
        <w:top w:val="none" w:sz="0" w:space="0" w:color="auto"/>
        <w:left w:val="none" w:sz="0" w:space="0" w:color="auto"/>
        <w:bottom w:val="none" w:sz="0" w:space="0" w:color="auto"/>
        <w:right w:val="none" w:sz="0" w:space="0" w:color="auto"/>
      </w:divBdr>
    </w:div>
    <w:div w:id="188760424">
      <w:bodyDiv w:val="1"/>
      <w:marLeft w:val="0"/>
      <w:marRight w:val="0"/>
      <w:marTop w:val="0"/>
      <w:marBottom w:val="0"/>
      <w:divBdr>
        <w:top w:val="none" w:sz="0" w:space="0" w:color="auto"/>
        <w:left w:val="none" w:sz="0" w:space="0" w:color="auto"/>
        <w:bottom w:val="none" w:sz="0" w:space="0" w:color="auto"/>
        <w:right w:val="none" w:sz="0" w:space="0" w:color="auto"/>
      </w:divBdr>
    </w:div>
    <w:div w:id="188761664">
      <w:bodyDiv w:val="1"/>
      <w:marLeft w:val="0"/>
      <w:marRight w:val="0"/>
      <w:marTop w:val="0"/>
      <w:marBottom w:val="0"/>
      <w:divBdr>
        <w:top w:val="none" w:sz="0" w:space="0" w:color="auto"/>
        <w:left w:val="none" w:sz="0" w:space="0" w:color="auto"/>
        <w:bottom w:val="none" w:sz="0" w:space="0" w:color="auto"/>
        <w:right w:val="none" w:sz="0" w:space="0" w:color="auto"/>
      </w:divBdr>
    </w:div>
    <w:div w:id="188763297">
      <w:bodyDiv w:val="1"/>
      <w:marLeft w:val="0"/>
      <w:marRight w:val="0"/>
      <w:marTop w:val="0"/>
      <w:marBottom w:val="0"/>
      <w:divBdr>
        <w:top w:val="none" w:sz="0" w:space="0" w:color="auto"/>
        <w:left w:val="none" w:sz="0" w:space="0" w:color="auto"/>
        <w:bottom w:val="none" w:sz="0" w:space="0" w:color="auto"/>
        <w:right w:val="none" w:sz="0" w:space="0" w:color="auto"/>
      </w:divBdr>
    </w:div>
    <w:div w:id="188837836">
      <w:bodyDiv w:val="1"/>
      <w:marLeft w:val="0"/>
      <w:marRight w:val="0"/>
      <w:marTop w:val="0"/>
      <w:marBottom w:val="0"/>
      <w:divBdr>
        <w:top w:val="none" w:sz="0" w:space="0" w:color="auto"/>
        <w:left w:val="none" w:sz="0" w:space="0" w:color="auto"/>
        <w:bottom w:val="none" w:sz="0" w:space="0" w:color="auto"/>
        <w:right w:val="none" w:sz="0" w:space="0" w:color="auto"/>
      </w:divBdr>
    </w:div>
    <w:div w:id="188838097">
      <w:bodyDiv w:val="1"/>
      <w:marLeft w:val="0"/>
      <w:marRight w:val="0"/>
      <w:marTop w:val="0"/>
      <w:marBottom w:val="0"/>
      <w:divBdr>
        <w:top w:val="none" w:sz="0" w:space="0" w:color="auto"/>
        <w:left w:val="none" w:sz="0" w:space="0" w:color="auto"/>
        <w:bottom w:val="none" w:sz="0" w:space="0" w:color="auto"/>
        <w:right w:val="none" w:sz="0" w:space="0" w:color="auto"/>
      </w:divBdr>
    </w:div>
    <w:div w:id="188875301">
      <w:bodyDiv w:val="1"/>
      <w:marLeft w:val="0"/>
      <w:marRight w:val="0"/>
      <w:marTop w:val="0"/>
      <w:marBottom w:val="0"/>
      <w:divBdr>
        <w:top w:val="none" w:sz="0" w:space="0" w:color="auto"/>
        <w:left w:val="none" w:sz="0" w:space="0" w:color="auto"/>
        <w:bottom w:val="none" w:sz="0" w:space="0" w:color="auto"/>
        <w:right w:val="none" w:sz="0" w:space="0" w:color="auto"/>
      </w:divBdr>
    </w:div>
    <w:div w:id="188882176">
      <w:bodyDiv w:val="1"/>
      <w:marLeft w:val="0"/>
      <w:marRight w:val="0"/>
      <w:marTop w:val="0"/>
      <w:marBottom w:val="0"/>
      <w:divBdr>
        <w:top w:val="none" w:sz="0" w:space="0" w:color="auto"/>
        <w:left w:val="none" w:sz="0" w:space="0" w:color="auto"/>
        <w:bottom w:val="none" w:sz="0" w:space="0" w:color="auto"/>
        <w:right w:val="none" w:sz="0" w:space="0" w:color="auto"/>
      </w:divBdr>
    </w:div>
    <w:div w:id="188952759">
      <w:bodyDiv w:val="1"/>
      <w:marLeft w:val="0"/>
      <w:marRight w:val="0"/>
      <w:marTop w:val="0"/>
      <w:marBottom w:val="0"/>
      <w:divBdr>
        <w:top w:val="none" w:sz="0" w:space="0" w:color="auto"/>
        <w:left w:val="none" w:sz="0" w:space="0" w:color="auto"/>
        <w:bottom w:val="none" w:sz="0" w:space="0" w:color="auto"/>
        <w:right w:val="none" w:sz="0" w:space="0" w:color="auto"/>
      </w:divBdr>
    </w:div>
    <w:div w:id="188954935">
      <w:bodyDiv w:val="1"/>
      <w:marLeft w:val="0"/>
      <w:marRight w:val="0"/>
      <w:marTop w:val="0"/>
      <w:marBottom w:val="0"/>
      <w:divBdr>
        <w:top w:val="none" w:sz="0" w:space="0" w:color="auto"/>
        <w:left w:val="none" w:sz="0" w:space="0" w:color="auto"/>
        <w:bottom w:val="none" w:sz="0" w:space="0" w:color="auto"/>
        <w:right w:val="none" w:sz="0" w:space="0" w:color="auto"/>
      </w:divBdr>
    </w:div>
    <w:div w:id="188956370">
      <w:bodyDiv w:val="1"/>
      <w:marLeft w:val="0"/>
      <w:marRight w:val="0"/>
      <w:marTop w:val="0"/>
      <w:marBottom w:val="0"/>
      <w:divBdr>
        <w:top w:val="none" w:sz="0" w:space="0" w:color="auto"/>
        <w:left w:val="none" w:sz="0" w:space="0" w:color="auto"/>
        <w:bottom w:val="none" w:sz="0" w:space="0" w:color="auto"/>
        <w:right w:val="none" w:sz="0" w:space="0" w:color="auto"/>
      </w:divBdr>
    </w:div>
    <w:div w:id="189026915">
      <w:bodyDiv w:val="1"/>
      <w:marLeft w:val="0"/>
      <w:marRight w:val="0"/>
      <w:marTop w:val="0"/>
      <w:marBottom w:val="0"/>
      <w:divBdr>
        <w:top w:val="none" w:sz="0" w:space="0" w:color="auto"/>
        <w:left w:val="none" w:sz="0" w:space="0" w:color="auto"/>
        <w:bottom w:val="none" w:sz="0" w:space="0" w:color="auto"/>
        <w:right w:val="none" w:sz="0" w:space="0" w:color="auto"/>
      </w:divBdr>
    </w:div>
    <w:div w:id="189026929">
      <w:bodyDiv w:val="1"/>
      <w:marLeft w:val="0"/>
      <w:marRight w:val="0"/>
      <w:marTop w:val="0"/>
      <w:marBottom w:val="0"/>
      <w:divBdr>
        <w:top w:val="none" w:sz="0" w:space="0" w:color="auto"/>
        <w:left w:val="none" w:sz="0" w:space="0" w:color="auto"/>
        <w:bottom w:val="none" w:sz="0" w:space="0" w:color="auto"/>
        <w:right w:val="none" w:sz="0" w:space="0" w:color="auto"/>
      </w:divBdr>
    </w:div>
    <w:div w:id="189029916">
      <w:bodyDiv w:val="1"/>
      <w:marLeft w:val="0"/>
      <w:marRight w:val="0"/>
      <w:marTop w:val="0"/>
      <w:marBottom w:val="0"/>
      <w:divBdr>
        <w:top w:val="none" w:sz="0" w:space="0" w:color="auto"/>
        <w:left w:val="none" w:sz="0" w:space="0" w:color="auto"/>
        <w:bottom w:val="none" w:sz="0" w:space="0" w:color="auto"/>
        <w:right w:val="none" w:sz="0" w:space="0" w:color="auto"/>
      </w:divBdr>
    </w:div>
    <w:div w:id="189032171">
      <w:bodyDiv w:val="1"/>
      <w:marLeft w:val="0"/>
      <w:marRight w:val="0"/>
      <w:marTop w:val="0"/>
      <w:marBottom w:val="0"/>
      <w:divBdr>
        <w:top w:val="none" w:sz="0" w:space="0" w:color="auto"/>
        <w:left w:val="none" w:sz="0" w:space="0" w:color="auto"/>
        <w:bottom w:val="none" w:sz="0" w:space="0" w:color="auto"/>
        <w:right w:val="none" w:sz="0" w:space="0" w:color="auto"/>
      </w:divBdr>
    </w:div>
    <w:div w:id="189032753">
      <w:bodyDiv w:val="1"/>
      <w:marLeft w:val="0"/>
      <w:marRight w:val="0"/>
      <w:marTop w:val="0"/>
      <w:marBottom w:val="0"/>
      <w:divBdr>
        <w:top w:val="none" w:sz="0" w:space="0" w:color="auto"/>
        <w:left w:val="none" w:sz="0" w:space="0" w:color="auto"/>
        <w:bottom w:val="none" w:sz="0" w:space="0" w:color="auto"/>
        <w:right w:val="none" w:sz="0" w:space="0" w:color="auto"/>
      </w:divBdr>
    </w:div>
    <w:div w:id="189101833">
      <w:bodyDiv w:val="1"/>
      <w:marLeft w:val="0"/>
      <w:marRight w:val="0"/>
      <w:marTop w:val="0"/>
      <w:marBottom w:val="0"/>
      <w:divBdr>
        <w:top w:val="none" w:sz="0" w:space="0" w:color="auto"/>
        <w:left w:val="none" w:sz="0" w:space="0" w:color="auto"/>
        <w:bottom w:val="none" w:sz="0" w:space="0" w:color="auto"/>
        <w:right w:val="none" w:sz="0" w:space="0" w:color="auto"/>
      </w:divBdr>
    </w:div>
    <w:div w:id="189103283">
      <w:bodyDiv w:val="1"/>
      <w:marLeft w:val="0"/>
      <w:marRight w:val="0"/>
      <w:marTop w:val="0"/>
      <w:marBottom w:val="0"/>
      <w:divBdr>
        <w:top w:val="none" w:sz="0" w:space="0" w:color="auto"/>
        <w:left w:val="none" w:sz="0" w:space="0" w:color="auto"/>
        <w:bottom w:val="none" w:sz="0" w:space="0" w:color="auto"/>
        <w:right w:val="none" w:sz="0" w:space="0" w:color="auto"/>
      </w:divBdr>
    </w:div>
    <w:div w:id="189145299">
      <w:bodyDiv w:val="1"/>
      <w:marLeft w:val="0"/>
      <w:marRight w:val="0"/>
      <w:marTop w:val="0"/>
      <w:marBottom w:val="0"/>
      <w:divBdr>
        <w:top w:val="none" w:sz="0" w:space="0" w:color="auto"/>
        <w:left w:val="none" w:sz="0" w:space="0" w:color="auto"/>
        <w:bottom w:val="none" w:sz="0" w:space="0" w:color="auto"/>
        <w:right w:val="none" w:sz="0" w:space="0" w:color="auto"/>
      </w:divBdr>
    </w:div>
    <w:div w:id="189150961">
      <w:bodyDiv w:val="1"/>
      <w:marLeft w:val="0"/>
      <w:marRight w:val="0"/>
      <w:marTop w:val="0"/>
      <w:marBottom w:val="0"/>
      <w:divBdr>
        <w:top w:val="none" w:sz="0" w:space="0" w:color="auto"/>
        <w:left w:val="none" w:sz="0" w:space="0" w:color="auto"/>
        <w:bottom w:val="none" w:sz="0" w:space="0" w:color="auto"/>
        <w:right w:val="none" w:sz="0" w:space="0" w:color="auto"/>
      </w:divBdr>
    </w:div>
    <w:div w:id="189153432">
      <w:bodyDiv w:val="1"/>
      <w:marLeft w:val="0"/>
      <w:marRight w:val="0"/>
      <w:marTop w:val="0"/>
      <w:marBottom w:val="0"/>
      <w:divBdr>
        <w:top w:val="none" w:sz="0" w:space="0" w:color="auto"/>
        <w:left w:val="none" w:sz="0" w:space="0" w:color="auto"/>
        <w:bottom w:val="none" w:sz="0" w:space="0" w:color="auto"/>
        <w:right w:val="none" w:sz="0" w:space="0" w:color="auto"/>
      </w:divBdr>
    </w:div>
    <w:div w:id="189222199">
      <w:bodyDiv w:val="1"/>
      <w:marLeft w:val="0"/>
      <w:marRight w:val="0"/>
      <w:marTop w:val="0"/>
      <w:marBottom w:val="0"/>
      <w:divBdr>
        <w:top w:val="none" w:sz="0" w:space="0" w:color="auto"/>
        <w:left w:val="none" w:sz="0" w:space="0" w:color="auto"/>
        <w:bottom w:val="none" w:sz="0" w:space="0" w:color="auto"/>
        <w:right w:val="none" w:sz="0" w:space="0" w:color="auto"/>
      </w:divBdr>
    </w:div>
    <w:div w:id="189224842">
      <w:bodyDiv w:val="1"/>
      <w:marLeft w:val="0"/>
      <w:marRight w:val="0"/>
      <w:marTop w:val="0"/>
      <w:marBottom w:val="0"/>
      <w:divBdr>
        <w:top w:val="none" w:sz="0" w:space="0" w:color="auto"/>
        <w:left w:val="none" w:sz="0" w:space="0" w:color="auto"/>
        <w:bottom w:val="none" w:sz="0" w:space="0" w:color="auto"/>
        <w:right w:val="none" w:sz="0" w:space="0" w:color="auto"/>
      </w:divBdr>
    </w:div>
    <w:div w:id="189225354">
      <w:bodyDiv w:val="1"/>
      <w:marLeft w:val="0"/>
      <w:marRight w:val="0"/>
      <w:marTop w:val="0"/>
      <w:marBottom w:val="0"/>
      <w:divBdr>
        <w:top w:val="none" w:sz="0" w:space="0" w:color="auto"/>
        <w:left w:val="none" w:sz="0" w:space="0" w:color="auto"/>
        <w:bottom w:val="none" w:sz="0" w:space="0" w:color="auto"/>
        <w:right w:val="none" w:sz="0" w:space="0" w:color="auto"/>
      </w:divBdr>
    </w:div>
    <w:div w:id="189225970">
      <w:bodyDiv w:val="1"/>
      <w:marLeft w:val="0"/>
      <w:marRight w:val="0"/>
      <w:marTop w:val="0"/>
      <w:marBottom w:val="0"/>
      <w:divBdr>
        <w:top w:val="none" w:sz="0" w:space="0" w:color="auto"/>
        <w:left w:val="none" w:sz="0" w:space="0" w:color="auto"/>
        <w:bottom w:val="none" w:sz="0" w:space="0" w:color="auto"/>
        <w:right w:val="none" w:sz="0" w:space="0" w:color="auto"/>
      </w:divBdr>
    </w:div>
    <w:div w:id="189228718">
      <w:bodyDiv w:val="1"/>
      <w:marLeft w:val="0"/>
      <w:marRight w:val="0"/>
      <w:marTop w:val="0"/>
      <w:marBottom w:val="0"/>
      <w:divBdr>
        <w:top w:val="none" w:sz="0" w:space="0" w:color="auto"/>
        <w:left w:val="none" w:sz="0" w:space="0" w:color="auto"/>
        <w:bottom w:val="none" w:sz="0" w:space="0" w:color="auto"/>
        <w:right w:val="none" w:sz="0" w:space="0" w:color="auto"/>
      </w:divBdr>
    </w:div>
    <w:div w:id="189228723">
      <w:bodyDiv w:val="1"/>
      <w:marLeft w:val="0"/>
      <w:marRight w:val="0"/>
      <w:marTop w:val="0"/>
      <w:marBottom w:val="0"/>
      <w:divBdr>
        <w:top w:val="none" w:sz="0" w:space="0" w:color="auto"/>
        <w:left w:val="none" w:sz="0" w:space="0" w:color="auto"/>
        <w:bottom w:val="none" w:sz="0" w:space="0" w:color="auto"/>
        <w:right w:val="none" w:sz="0" w:space="0" w:color="auto"/>
      </w:divBdr>
    </w:div>
    <w:div w:id="189269629">
      <w:bodyDiv w:val="1"/>
      <w:marLeft w:val="0"/>
      <w:marRight w:val="0"/>
      <w:marTop w:val="0"/>
      <w:marBottom w:val="0"/>
      <w:divBdr>
        <w:top w:val="none" w:sz="0" w:space="0" w:color="auto"/>
        <w:left w:val="none" w:sz="0" w:space="0" w:color="auto"/>
        <w:bottom w:val="none" w:sz="0" w:space="0" w:color="auto"/>
        <w:right w:val="none" w:sz="0" w:space="0" w:color="auto"/>
      </w:divBdr>
    </w:div>
    <w:div w:id="189269836">
      <w:bodyDiv w:val="1"/>
      <w:marLeft w:val="0"/>
      <w:marRight w:val="0"/>
      <w:marTop w:val="0"/>
      <w:marBottom w:val="0"/>
      <w:divBdr>
        <w:top w:val="none" w:sz="0" w:space="0" w:color="auto"/>
        <w:left w:val="none" w:sz="0" w:space="0" w:color="auto"/>
        <w:bottom w:val="none" w:sz="0" w:space="0" w:color="auto"/>
        <w:right w:val="none" w:sz="0" w:space="0" w:color="auto"/>
      </w:divBdr>
    </w:div>
    <w:div w:id="189270124">
      <w:bodyDiv w:val="1"/>
      <w:marLeft w:val="0"/>
      <w:marRight w:val="0"/>
      <w:marTop w:val="0"/>
      <w:marBottom w:val="0"/>
      <w:divBdr>
        <w:top w:val="none" w:sz="0" w:space="0" w:color="auto"/>
        <w:left w:val="none" w:sz="0" w:space="0" w:color="auto"/>
        <w:bottom w:val="none" w:sz="0" w:space="0" w:color="auto"/>
        <w:right w:val="none" w:sz="0" w:space="0" w:color="auto"/>
      </w:divBdr>
    </w:div>
    <w:div w:id="189270141">
      <w:bodyDiv w:val="1"/>
      <w:marLeft w:val="0"/>
      <w:marRight w:val="0"/>
      <w:marTop w:val="0"/>
      <w:marBottom w:val="0"/>
      <w:divBdr>
        <w:top w:val="none" w:sz="0" w:space="0" w:color="auto"/>
        <w:left w:val="none" w:sz="0" w:space="0" w:color="auto"/>
        <w:bottom w:val="none" w:sz="0" w:space="0" w:color="auto"/>
        <w:right w:val="none" w:sz="0" w:space="0" w:color="auto"/>
      </w:divBdr>
    </w:div>
    <w:div w:id="189297219">
      <w:bodyDiv w:val="1"/>
      <w:marLeft w:val="0"/>
      <w:marRight w:val="0"/>
      <w:marTop w:val="0"/>
      <w:marBottom w:val="0"/>
      <w:divBdr>
        <w:top w:val="none" w:sz="0" w:space="0" w:color="auto"/>
        <w:left w:val="none" w:sz="0" w:space="0" w:color="auto"/>
        <w:bottom w:val="none" w:sz="0" w:space="0" w:color="auto"/>
        <w:right w:val="none" w:sz="0" w:space="0" w:color="auto"/>
      </w:divBdr>
    </w:div>
    <w:div w:id="189338046">
      <w:bodyDiv w:val="1"/>
      <w:marLeft w:val="0"/>
      <w:marRight w:val="0"/>
      <w:marTop w:val="0"/>
      <w:marBottom w:val="0"/>
      <w:divBdr>
        <w:top w:val="none" w:sz="0" w:space="0" w:color="auto"/>
        <w:left w:val="none" w:sz="0" w:space="0" w:color="auto"/>
        <w:bottom w:val="none" w:sz="0" w:space="0" w:color="auto"/>
        <w:right w:val="none" w:sz="0" w:space="0" w:color="auto"/>
      </w:divBdr>
    </w:div>
    <w:div w:id="189340559">
      <w:bodyDiv w:val="1"/>
      <w:marLeft w:val="0"/>
      <w:marRight w:val="0"/>
      <w:marTop w:val="0"/>
      <w:marBottom w:val="0"/>
      <w:divBdr>
        <w:top w:val="none" w:sz="0" w:space="0" w:color="auto"/>
        <w:left w:val="none" w:sz="0" w:space="0" w:color="auto"/>
        <w:bottom w:val="none" w:sz="0" w:space="0" w:color="auto"/>
        <w:right w:val="none" w:sz="0" w:space="0" w:color="auto"/>
      </w:divBdr>
    </w:div>
    <w:div w:id="189344813">
      <w:bodyDiv w:val="1"/>
      <w:marLeft w:val="0"/>
      <w:marRight w:val="0"/>
      <w:marTop w:val="0"/>
      <w:marBottom w:val="0"/>
      <w:divBdr>
        <w:top w:val="none" w:sz="0" w:space="0" w:color="auto"/>
        <w:left w:val="none" w:sz="0" w:space="0" w:color="auto"/>
        <w:bottom w:val="none" w:sz="0" w:space="0" w:color="auto"/>
        <w:right w:val="none" w:sz="0" w:space="0" w:color="auto"/>
      </w:divBdr>
    </w:div>
    <w:div w:id="189346271">
      <w:bodyDiv w:val="1"/>
      <w:marLeft w:val="0"/>
      <w:marRight w:val="0"/>
      <w:marTop w:val="0"/>
      <w:marBottom w:val="0"/>
      <w:divBdr>
        <w:top w:val="none" w:sz="0" w:space="0" w:color="auto"/>
        <w:left w:val="none" w:sz="0" w:space="0" w:color="auto"/>
        <w:bottom w:val="none" w:sz="0" w:space="0" w:color="auto"/>
        <w:right w:val="none" w:sz="0" w:space="0" w:color="auto"/>
      </w:divBdr>
    </w:div>
    <w:div w:id="189412588">
      <w:bodyDiv w:val="1"/>
      <w:marLeft w:val="0"/>
      <w:marRight w:val="0"/>
      <w:marTop w:val="0"/>
      <w:marBottom w:val="0"/>
      <w:divBdr>
        <w:top w:val="none" w:sz="0" w:space="0" w:color="auto"/>
        <w:left w:val="none" w:sz="0" w:space="0" w:color="auto"/>
        <w:bottom w:val="none" w:sz="0" w:space="0" w:color="auto"/>
        <w:right w:val="none" w:sz="0" w:space="0" w:color="auto"/>
      </w:divBdr>
    </w:div>
    <w:div w:id="189414372">
      <w:bodyDiv w:val="1"/>
      <w:marLeft w:val="0"/>
      <w:marRight w:val="0"/>
      <w:marTop w:val="0"/>
      <w:marBottom w:val="0"/>
      <w:divBdr>
        <w:top w:val="none" w:sz="0" w:space="0" w:color="auto"/>
        <w:left w:val="none" w:sz="0" w:space="0" w:color="auto"/>
        <w:bottom w:val="none" w:sz="0" w:space="0" w:color="auto"/>
        <w:right w:val="none" w:sz="0" w:space="0" w:color="auto"/>
      </w:divBdr>
    </w:div>
    <w:div w:id="189415539">
      <w:bodyDiv w:val="1"/>
      <w:marLeft w:val="0"/>
      <w:marRight w:val="0"/>
      <w:marTop w:val="0"/>
      <w:marBottom w:val="0"/>
      <w:divBdr>
        <w:top w:val="none" w:sz="0" w:space="0" w:color="auto"/>
        <w:left w:val="none" w:sz="0" w:space="0" w:color="auto"/>
        <w:bottom w:val="none" w:sz="0" w:space="0" w:color="auto"/>
        <w:right w:val="none" w:sz="0" w:space="0" w:color="auto"/>
      </w:divBdr>
    </w:div>
    <w:div w:id="189417428">
      <w:bodyDiv w:val="1"/>
      <w:marLeft w:val="0"/>
      <w:marRight w:val="0"/>
      <w:marTop w:val="0"/>
      <w:marBottom w:val="0"/>
      <w:divBdr>
        <w:top w:val="none" w:sz="0" w:space="0" w:color="auto"/>
        <w:left w:val="none" w:sz="0" w:space="0" w:color="auto"/>
        <w:bottom w:val="none" w:sz="0" w:space="0" w:color="auto"/>
        <w:right w:val="none" w:sz="0" w:space="0" w:color="auto"/>
      </w:divBdr>
    </w:div>
    <w:div w:id="189493748">
      <w:bodyDiv w:val="1"/>
      <w:marLeft w:val="0"/>
      <w:marRight w:val="0"/>
      <w:marTop w:val="0"/>
      <w:marBottom w:val="0"/>
      <w:divBdr>
        <w:top w:val="none" w:sz="0" w:space="0" w:color="auto"/>
        <w:left w:val="none" w:sz="0" w:space="0" w:color="auto"/>
        <w:bottom w:val="none" w:sz="0" w:space="0" w:color="auto"/>
        <w:right w:val="none" w:sz="0" w:space="0" w:color="auto"/>
      </w:divBdr>
    </w:div>
    <w:div w:id="189537911">
      <w:bodyDiv w:val="1"/>
      <w:marLeft w:val="0"/>
      <w:marRight w:val="0"/>
      <w:marTop w:val="0"/>
      <w:marBottom w:val="0"/>
      <w:divBdr>
        <w:top w:val="none" w:sz="0" w:space="0" w:color="auto"/>
        <w:left w:val="none" w:sz="0" w:space="0" w:color="auto"/>
        <w:bottom w:val="none" w:sz="0" w:space="0" w:color="auto"/>
        <w:right w:val="none" w:sz="0" w:space="0" w:color="auto"/>
      </w:divBdr>
    </w:div>
    <w:div w:id="189539416">
      <w:bodyDiv w:val="1"/>
      <w:marLeft w:val="0"/>
      <w:marRight w:val="0"/>
      <w:marTop w:val="0"/>
      <w:marBottom w:val="0"/>
      <w:divBdr>
        <w:top w:val="none" w:sz="0" w:space="0" w:color="auto"/>
        <w:left w:val="none" w:sz="0" w:space="0" w:color="auto"/>
        <w:bottom w:val="none" w:sz="0" w:space="0" w:color="auto"/>
        <w:right w:val="none" w:sz="0" w:space="0" w:color="auto"/>
      </w:divBdr>
    </w:div>
    <w:div w:id="189609548">
      <w:bodyDiv w:val="1"/>
      <w:marLeft w:val="0"/>
      <w:marRight w:val="0"/>
      <w:marTop w:val="0"/>
      <w:marBottom w:val="0"/>
      <w:divBdr>
        <w:top w:val="none" w:sz="0" w:space="0" w:color="auto"/>
        <w:left w:val="none" w:sz="0" w:space="0" w:color="auto"/>
        <w:bottom w:val="none" w:sz="0" w:space="0" w:color="auto"/>
        <w:right w:val="none" w:sz="0" w:space="0" w:color="auto"/>
      </w:divBdr>
    </w:div>
    <w:div w:id="189612409">
      <w:bodyDiv w:val="1"/>
      <w:marLeft w:val="0"/>
      <w:marRight w:val="0"/>
      <w:marTop w:val="0"/>
      <w:marBottom w:val="0"/>
      <w:divBdr>
        <w:top w:val="none" w:sz="0" w:space="0" w:color="auto"/>
        <w:left w:val="none" w:sz="0" w:space="0" w:color="auto"/>
        <w:bottom w:val="none" w:sz="0" w:space="0" w:color="auto"/>
        <w:right w:val="none" w:sz="0" w:space="0" w:color="auto"/>
      </w:divBdr>
    </w:div>
    <w:div w:id="189613373">
      <w:bodyDiv w:val="1"/>
      <w:marLeft w:val="0"/>
      <w:marRight w:val="0"/>
      <w:marTop w:val="0"/>
      <w:marBottom w:val="0"/>
      <w:divBdr>
        <w:top w:val="none" w:sz="0" w:space="0" w:color="auto"/>
        <w:left w:val="none" w:sz="0" w:space="0" w:color="auto"/>
        <w:bottom w:val="none" w:sz="0" w:space="0" w:color="auto"/>
        <w:right w:val="none" w:sz="0" w:space="0" w:color="auto"/>
      </w:divBdr>
    </w:div>
    <w:div w:id="189614503">
      <w:bodyDiv w:val="1"/>
      <w:marLeft w:val="0"/>
      <w:marRight w:val="0"/>
      <w:marTop w:val="0"/>
      <w:marBottom w:val="0"/>
      <w:divBdr>
        <w:top w:val="none" w:sz="0" w:space="0" w:color="auto"/>
        <w:left w:val="none" w:sz="0" w:space="0" w:color="auto"/>
        <w:bottom w:val="none" w:sz="0" w:space="0" w:color="auto"/>
        <w:right w:val="none" w:sz="0" w:space="0" w:color="auto"/>
      </w:divBdr>
    </w:div>
    <w:div w:id="189615519">
      <w:bodyDiv w:val="1"/>
      <w:marLeft w:val="0"/>
      <w:marRight w:val="0"/>
      <w:marTop w:val="0"/>
      <w:marBottom w:val="0"/>
      <w:divBdr>
        <w:top w:val="none" w:sz="0" w:space="0" w:color="auto"/>
        <w:left w:val="none" w:sz="0" w:space="0" w:color="auto"/>
        <w:bottom w:val="none" w:sz="0" w:space="0" w:color="auto"/>
        <w:right w:val="none" w:sz="0" w:space="0" w:color="auto"/>
      </w:divBdr>
    </w:div>
    <w:div w:id="189684883">
      <w:bodyDiv w:val="1"/>
      <w:marLeft w:val="0"/>
      <w:marRight w:val="0"/>
      <w:marTop w:val="0"/>
      <w:marBottom w:val="0"/>
      <w:divBdr>
        <w:top w:val="none" w:sz="0" w:space="0" w:color="auto"/>
        <w:left w:val="none" w:sz="0" w:space="0" w:color="auto"/>
        <w:bottom w:val="none" w:sz="0" w:space="0" w:color="auto"/>
        <w:right w:val="none" w:sz="0" w:space="0" w:color="auto"/>
      </w:divBdr>
    </w:div>
    <w:div w:id="189685136">
      <w:bodyDiv w:val="1"/>
      <w:marLeft w:val="0"/>
      <w:marRight w:val="0"/>
      <w:marTop w:val="0"/>
      <w:marBottom w:val="0"/>
      <w:divBdr>
        <w:top w:val="none" w:sz="0" w:space="0" w:color="auto"/>
        <w:left w:val="none" w:sz="0" w:space="0" w:color="auto"/>
        <w:bottom w:val="none" w:sz="0" w:space="0" w:color="auto"/>
        <w:right w:val="none" w:sz="0" w:space="0" w:color="auto"/>
      </w:divBdr>
    </w:div>
    <w:div w:id="189687743">
      <w:bodyDiv w:val="1"/>
      <w:marLeft w:val="0"/>
      <w:marRight w:val="0"/>
      <w:marTop w:val="0"/>
      <w:marBottom w:val="0"/>
      <w:divBdr>
        <w:top w:val="none" w:sz="0" w:space="0" w:color="auto"/>
        <w:left w:val="none" w:sz="0" w:space="0" w:color="auto"/>
        <w:bottom w:val="none" w:sz="0" w:space="0" w:color="auto"/>
        <w:right w:val="none" w:sz="0" w:space="0" w:color="auto"/>
      </w:divBdr>
    </w:div>
    <w:div w:id="189689265">
      <w:bodyDiv w:val="1"/>
      <w:marLeft w:val="0"/>
      <w:marRight w:val="0"/>
      <w:marTop w:val="0"/>
      <w:marBottom w:val="0"/>
      <w:divBdr>
        <w:top w:val="none" w:sz="0" w:space="0" w:color="auto"/>
        <w:left w:val="none" w:sz="0" w:space="0" w:color="auto"/>
        <w:bottom w:val="none" w:sz="0" w:space="0" w:color="auto"/>
        <w:right w:val="none" w:sz="0" w:space="0" w:color="auto"/>
      </w:divBdr>
    </w:div>
    <w:div w:id="189690070">
      <w:bodyDiv w:val="1"/>
      <w:marLeft w:val="0"/>
      <w:marRight w:val="0"/>
      <w:marTop w:val="0"/>
      <w:marBottom w:val="0"/>
      <w:divBdr>
        <w:top w:val="none" w:sz="0" w:space="0" w:color="auto"/>
        <w:left w:val="none" w:sz="0" w:space="0" w:color="auto"/>
        <w:bottom w:val="none" w:sz="0" w:space="0" w:color="auto"/>
        <w:right w:val="none" w:sz="0" w:space="0" w:color="auto"/>
      </w:divBdr>
    </w:div>
    <w:div w:id="189690472">
      <w:bodyDiv w:val="1"/>
      <w:marLeft w:val="0"/>
      <w:marRight w:val="0"/>
      <w:marTop w:val="0"/>
      <w:marBottom w:val="0"/>
      <w:divBdr>
        <w:top w:val="none" w:sz="0" w:space="0" w:color="auto"/>
        <w:left w:val="none" w:sz="0" w:space="0" w:color="auto"/>
        <w:bottom w:val="none" w:sz="0" w:space="0" w:color="auto"/>
        <w:right w:val="none" w:sz="0" w:space="0" w:color="auto"/>
      </w:divBdr>
    </w:div>
    <w:div w:id="189728965">
      <w:bodyDiv w:val="1"/>
      <w:marLeft w:val="0"/>
      <w:marRight w:val="0"/>
      <w:marTop w:val="0"/>
      <w:marBottom w:val="0"/>
      <w:divBdr>
        <w:top w:val="none" w:sz="0" w:space="0" w:color="auto"/>
        <w:left w:val="none" w:sz="0" w:space="0" w:color="auto"/>
        <w:bottom w:val="none" w:sz="0" w:space="0" w:color="auto"/>
        <w:right w:val="none" w:sz="0" w:space="0" w:color="auto"/>
      </w:divBdr>
    </w:div>
    <w:div w:id="189731373">
      <w:bodyDiv w:val="1"/>
      <w:marLeft w:val="0"/>
      <w:marRight w:val="0"/>
      <w:marTop w:val="0"/>
      <w:marBottom w:val="0"/>
      <w:divBdr>
        <w:top w:val="none" w:sz="0" w:space="0" w:color="auto"/>
        <w:left w:val="none" w:sz="0" w:space="0" w:color="auto"/>
        <w:bottom w:val="none" w:sz="0" w:space="0" w:color="auto"/>
        <w:right w:val="none" w:sz="0" w:space="0" w:color="auto"/>
      </w:divBdr>
    </w:div>
    <w:div w:id="189800828">
      <w:bodyDiv w:val="1"/>
      <w:marLeft w:val="0"/>
      <w:marRight w:val="0"/>
      <w:marTop w:val="0"/>
      <w:marBottom w:val="0"/>
      <w:divBdr>
        <w:top w:val="none" w:sz="0" w:space="0" w:color="auto"/>
        <w:left w:val="none" w:sz="0" w:space="0" w:color="auto"/>
        <w:bottom w:val="none" w:sz="0" w:space="0" w:color="auto"/>
        <w:right w:val="none" w:sz="0" w:space="0" w:color="auto"/>
      </w:divBdr>
    </w:div>
    <w:div w:id="189803018">
      <w:bodyDiv w:val="1"/>
      <w:marLeft w:val="0"/>
      <w:marRight w:val="0"/>
      <w:marTop w:val="0"/>
      <w:marBottom w:val="0"/>
      <w:divBdr>
        <w:top w:val="none" w:sz="0" w:space="0" w:color="auto"/>
        <w:left w:val="none" w:sz="0" w:space="0" w:color="auto"/>
        <w:bottom w:val="none" w:sz="0" w:space="0" w:color="auto"/>
        <w:right w:val="none" w:sz="0" w:space="0" w:color="auto"/>
      </w:divBdr>
    </w:div>
    <w:div w:id="189805742">
      <w:bodyDiv w:val="1"/>
      <w:marLeft w:val="0"/>
      <w:marRight w:val="0"/>
      <w:marTop w:val="0"/>
      <w:marBottom w:val="0"/>
      <w:divBdr>
        <w:top w:val="none" w:sz="0" w:space="0" w:color="auto"/>
        <w:left w:val="none" w:sz="0" w:space="0" w:color="auto"/>
        <w:bottom w:val="none" w:sz="0" w:space="0" w:color="auto"/>
        <w:right w:val="none" w:sz="0" w:space="0" w:color="auto"/>
      </w:divBdr>
    </w:div>
    <w:div w:id="189808302">
      <w:bodyDiv w:val="1"/>
      <w:marLeft w:val="0"/>
      <w:marRight w:val="0"/>
      <w:marTop w:val="0"/>
      <w:marBottom w:val="0"/>
      <w:divBdr>
        <w:top w:val="none" w:sz="0" w:space="0" w:color="auto"/>
        <w:left w:val="none" w:sz="0" w:space="0" w:color="auto"/>
        <w:bottom w:val="none" w:sz="0" w:space="0" w:color="auto"/>
        <w:right w:val="none" w:sz="0" w:space="0" w:color="auto"/>
      </w:divBdr>
    </w:div>
    <w:div w:id="189876126">
      <w:bodyDiv w:val="1"/>
      <w:marLeft w:val="0"/>
      <w:marRight w:val="0"/>
      <w:marTop w:val="0"/>
      <w:marBottom w:val="0"/>
      <w:divBdr>
        <w:top w:val="none" w:sz="0" w:space="0" w:color="auto"/>
        <w:left w:val="none" w:sz="0" w:space="0" w:color="auto"/>
        <w:bottom w:val="none" w:sz="0" w:space="0" w:color="auto"/>
        <w:right w:val="none" w:sz="0" w:space="0" w:color="auto"/>
      </w:divBdr>
    </w:div>
    <w:div w:id="189881624">
      <w:bodyDiv w:val="1"/>
      <w:marLeft w:val="0"/>
      <w:marRight w:val="0"/>
      <w:marTop w:val="0"/>
      <w:marBottom w:val="0"/>
      <w:divBdr>
        <w:top w:val="none" w:sz="0" w:space="0" w:color="auto"/>
        <w:left w:val="none" w:sz="0" w:space="0" w:color="auto"/>
        <w:bottom w:val="none" w:sz="0" w:space="0" w:color="auto"/>
        <w:right w:val="none" w:sz="0" w:space="0" w:color="auto"/>
      </w:divBdr>
    </w:div>
    <w:div w:id="189926228">
      <w:bodyDiv w:val="1"/>
      <w:marLeft w:val="0"/>
      <w:marRight w:val="0"/>
      <w:marTop w:val="0"/>
      <w:marBottom w:val="0"/>
      <w:divBdr>
        <w:top w:val="none" w:sz="0" w:space="0" w:color="auto"/>
        <w:left w:val="none" w:sz="0" w:space="0" w:color="auto"/>
        <w:bottom w:val="none" w:sz="0" w:space="0" w:color="auto"/>
        <w:right w:val="none" w:sz="0" w:space="0" w:color="auto"/>
      </w:divBdr>
    </w:div>
    <w:div w:id="189950131">
      <w:bodyDiv w:val="1"/>
      <w:marLeft w:val="0"/>
      <w:marRight w:val="0"/>
      <w:marTop w:val="0"/>
      <w:marBottom w:val="0"/>
      <w:divBdr>
        <w:top w:val="none" w:sz="0" w:space="0" w:color="auto"/>
        <w:left w:val="none" w:sz="0" w:space="0" w:color="auto"/>
        <w:bottom w:val="none" w:sz="0" w:space="0" w:color="auto"/>
        <w:right w:val="none" w:sz="0" w:space="0" w:color="auto"/>
      </w:divBdr>
    </w:div>
    <w:div w:id="189951466">
      <w:bodyDiv w:val="1"/>
      <w:marLeft w:val="0"/>
      <w:marRight w:val="0"/>
      <w:marTop w:val="0"/>
      <w:marBottom w:val="0"/>
      <w:divBdr>
        <w:top w:val="none" w:sz="0" w:space="0" w:color="auto"/>
        <w:left w:val="none" w:sz="0" w:space="0" w:color="auto"/>
        <w:bottom w:val="none" w:sz="0" w:space="0" w:color="auto"/>
        <w:right w:val="none" w:sz="0" w:space="0" w:color="auto"/>
      </w:divBdr>
    </w:div>
    <w:div w:id="189951600">
      <w:bodyDiv w:val="1"/>
      <w:marLeft w:val="0"/>
      <w:marRight w:val="0"/>
      <w:marTop w:val="0"/>
      <w:marBottom w:val="0"/>
      <w:divBdr>
        <w:top w:val="none" w:sz="0" w:space="0" w:color="auto"/>
        <w:left w:val="none" w:sz="0" w:space="0" w:color="auto"/>
        <w:bottom w:val="none" w:sz="0" w:space="0" w:color="auto"/>
        <w:right w:val="none" w:sz="0" w:space="0" w:color="auto"/>
      </w:divBdr>
    </w:div>
    <w:div w:id="189952321">
      <w:bodyDiv w:val="1"/>
      <w:marLeft w:val="0"/>
      <w:marRight w:val="0"/>
      <w:marTop w:val="0"/>
      <w:marBottom w:val="0"/>
      <w:divBdr>
        <w:top w:val="none" w:sz="0" w:space="0" w:color="auto"/>
        <w:left w:val="none" w:sz="0" w:space="0" w:color="auto"/>
        <w:bottom w:val="none" w:sz="0" w:space="0" w:color="auto"/>
        <w:right w:val="none" w:sz="0" w:space="0" w:color="auto"/>
      </w:divBdr>
    </w:div>
    <w:div w:id="189954327">
      <w:bodyDiv w:val="1"/>
      <w:marLeft w:val="0"/>
      <w:marRight w:val="0"/>
      <w:marTop w:val="0"/>
      <w:marBottom w:val="0"/>
      <w:divBdr>
        <w:top w:val="none" w:sz="0" w:space="0" w:color="auto"/>
        <w:left w:val="none" w:sz="0" w:space="0" w:color="auto"/>
        <w:bottom w:val="none" w:sz="0" w:space="0" w:color="auto"/>
        <w:right w:val="none" w:sz="0" w:space="0" w:color="auto"/>
      </w:divBdr>
    </w:div>
    <w:div w:id="189956006">
      <w:bodyDiv w:val="1"/>
      <w:marLeft w:val="0"/>
      <w:marRight w:val="0"/>
      <w:marTop w:val="0"/>
      <w:marBottom w:val="0"/>
      <w:divBdr>
        <w:top w:val="none" w:sz="0" w:space="0" w:color="auto"/>
        <w:left w:val="none" w:sz="0" w:space="0" w:color="auto"/>
        <w:bottom w:val="none" w:sz="0" w:space="0" w:color="auto"/>
        <w:right w:val="none" w:sz="0" w:space="0" w:color="auto"/>
      </w:divBdr>
    </w:div>
    <w:div w:id="189992873">
      <w:bodyDiv w:val="1"/>
      <w:marLeft w:val="0"/>
      <w:marRight w:val="0"/>
      <w:marTop w:val="0"/>
      <w:marBottom w:val="0"/>
      <w:divBdr>
        <w:top w:val="none" w:sz="0" w:space="0" w:color="auto"/>
        <w:left w:val="none" w:sz="0" w:space="0" w:color="auto"/>
        <w:bottom w:val="none" w:sz="0" w:space="0" w:color="auto"/>
        <w:right w:val="none" w:sz="0" w:space="0" w:color="auto"/>
      </w:divBdr>
    </w:div>
    <w:div w:id="189995104">
      <w:bodyDiv w:val="1"/>
      <w:marLeft w:val="0"/>
      <w:marRight w:val="0"/>
      <w:marTop w:val="0"/>
      <w:marBottom w:val="0"/>
      <w:divBdr>
        <w:top w:val="none" w:sz="0" w:space="0" w:color="auto"/>
        <w:left w:val="none" w:sz="0" w:space="0" w:color="auto"/>
        <w:bottom w:val="none" w:sz="0" w:space="0" w:color="auto"/>
        <w:right w:val="none" w:sz="0" w:space="0" w:color="auto"/>
      </w:divBdr>
    </w:div>
    <w:div w:id="189997962">
      <w:bodyDiv w:val="1"/>
      <w:marLeft w:val="0"/>
      <w:marRight w:val="0"/>
      <w:marTop w:val="0"/>
      <w:marBottom w:val="0"/>
      <w:divBdr>
        <w:top w:val="none" w:sz="0" w:space="0" w:color="auto"/>
        <w:left w:val="none" w:sz="0" w:space="0" w:color="auto"/>
        <w:bottom w:val="none" w:sz="0" w:space="0" w:color="auto"/>
        <w:right w:val="none" w:sz="0" w:space="0" w:color="auto"/>
      </w:divBdr>
    </w:div>
    <w:div w:id="190068690">
      <w:bodyDiv w:val="1"/>
      <w:marLeft w:val="0"/>
      <w:marRight w:val="0"/>
      <w:marTop w:val="0"/>
      <w:marBottom w:val="0"/>
      <w:divBdr>
        <w:top w:val="none" w:sz="0" w:space="0" w:color="auto"/>
        <w:left w:val="none" w:sz="0" w:space="0" w:color="auto"/>
        <w:bottom w:val="none" w:sz="0" w:space="0" w:color="auto"/>
        <w:right w:val="none" w:sz="0" w:space="0" w:color="auto"/>
      </w:divBdr>
    </w:div>
    <w:div w:id="190069991">
      <w:bodyDiv w:val="1"/>
      <w:marLeft w:val="0"/>
      <w:marRight w:val="0"/>
      <w:marTop w:val="0"/>
      <w:marBottom w:val="0"/>
      <w:divBdr>
        <w:top w:val="none" w:sz="0" w:space="0" w:color="auto"/>
        <w:left w:val="none" w:sz="0" w:space="0" w:color="auto"/>
        <w:bottom w:val="none" w:sz="0" w:space="0" w:color="auto"/>
        <w:right w:val="none" w:sz="0" w:space="0" w:color="auto"/>
      </w:divBdr>
    </w:div>
    <w:div w:id="190070385">
      <w:bodyDiv w:val="1"/>
      <w:marLeft w:val="0"/>
      <w:marRight w:val="0"/>
      <w:marTop w:val="0"/>
      <w:marBottom w:val="0"/>
      <w:divBdr>
        <w:top w:val="none" w:sz="0" w:space="0" w:color="auto"/>
        <w:left w:val="none" w:sz="0" w:space="0" w:color="auto"/>
        <w:bottom w:val="none" w:sz="0" w:space="0" w:color="auto"/>
        <w:right w:val="none" w:sz="0" w:space="0" w:color="auto"/>
      </w:divBdr>
    </w:div>
    <w:div w:id="190071180">
      <w:bodyDiv w:val="1"/>
      <w:marLeft w:val="0"/>
      <w:marRight w:val="0"/>
      <w:marTop w:val="0"/>
      <w:marBottom w:val="0"/>
      <w:divBdr>
        <w:top w:val="none" w:sz="0" w:space="0" w:color="auto"/>
        <w:left w:val="none" w:sz="0" w:space="0" w:color="auto"/>
        <w:bottom w:val="none" w:sz="0" w:space="0" w:color="auto"/>
        <w:right w:val="none" w:sz="0" w:space="0" w:color="auto"/>
      </w:divBdr>
    </w:div>
    <w:div w:id="190071884">
      <w:bodyDiv w:val="1"/>
      <w:marLeft w:val="0"/>
      <w:marRight w:val="0"/>
      <w:marTop w:val="0"/>
      <w:marBottom w:val="0"/>
      <w:divBdr>
        <w:top w:val="none" w:sz="0" w:space="0" w:color="auto"/>
        <w:left w:val="none" w:sz="0" w:space="0" w:color="auto"/>
        <w:bottom w:val="none" w:sz="0" w:space="0" w:color="auto"/>
        <w:right w:val="none" w:sz="0" w:space="0" w:color="auto"/>
      </w:divBdr>
    </w:div>
    <w:div w:id="190073441">
      <w:bodyDiv w:val="1"/>
      <w:marLeft w:val="0"/>
      <w:marRight w:val="0"/>
      <w:marTop w:val="0"/>
      <w:marBottom w:val="0"/>
      <w:divBdr>
        <w:top w:val="none" w:sz="0" w:space="0" w:color="auto"/>
        <w:left w:val="none" w:sz="0" w:space="0" w:color="auto"/>
        <w:bottom w:val="none" w:sz="0" w:space="0" w:color="auto"/>
        <w:right w:val="none" w:sz="0" w:space="0" w:color="auto"/>
      </w:divBdr>
    </w:div>
    <w:div w:id="190074660">
      <w:bodyDiv w:val="1"/>
      <w:marLeft w:val="0"/>
      <w:marRight w:val="0"/>
      <w:marTop w:val="0"/>
      <w:marBottom w:val="0"/>
      <w:divBdr>
        <w:top w:val="none" w:sz="0" w:space="0" w:color="auto"/>
        <w:left w:val="none" w:sz="0" w:space="0" w:color="auto"/>
        <w:bottom w:val="none" w:sz="0" w:space="0" w:color="auto"/>
        <w:right w:val="none" w:sz="0" w:space="0" w:color="auto"/>
      </w:divBdr>
    </w:div>
    <w:div w:id="190119989">
      <w:bodyDiv w:val="1"/>
      <w:marLeft w:val="0"/>
      <w:marRight w:val="0"/>
      <w:marTop w:val="0"/>
      <w:marBottom w:val="0"/>
      <w:divBdr>
        <w:top w:val="none" w:sz="0" w:space="0" w:color="auto"/>
        <w:left w:val="none" w:sz="0" w:space="0" w:color="auto"/>
        <w:bottom w:val="none" w:sz="0" w:space="0" w:color="auto"/>
        <w:right w:val="none" w:sz="0" w:space="0" w:color="auto"/>
      </w:divBdr>
    </w:div>
    <w:div w:id="190143796">
      <w:bodyDiv w:val="1"/>
      <w:marLeft w:val="0"/>
      <w:marRight w:val="0"/>
      <w:marTop w:val="0"/>
      <w:marBottom w:val="0"/>
      <w:divBdr>
        <w:top w:val="none" w:sz="0" w:space="0" w:color="auto"/>
        <w:left w:val="none" w:sz="0" w:space="0" w:color="auto"/>
        <w:bottom w:val="none" w:sz="0" w:space="0" w:color="auto"/>
        <w:right w:val="none" w:sz="0" w:space="0" w:color="auto"/>
      </w:divBdr>
    </w:div>
    <w:div w:id="190145860">
      <w:bodyDiv w:val="1"/>
      <w:marLeft w:val="0"/>
      <w:marRight w:val="0"/>
      <w:marTop w:val="0"/>
      <w:marBottom w:val="0"/>
      <w:divBdr>
        <w:top w:val="none" w:sz="0" w:space="0" w:color="auto"/>
        <w:left w:val="none" w:sz="0" w:space="0" w:color="auto"/>
        <w:bottom w:val="none" w:sz="0" w:space="0" w:color="auto"/>
        <w:right w:val="none" w:sz="0" w:space="0" w:color="auto"/>
      </w:divBdr>
    </w:div>
    <w:div w:id="190186216">
      <w:bodyDiv w:val="1"/>
      <w:marLeft w:val="0"/>
      <w:marRight w:val="0"/>
      <w:marTop w:val="0"/>
      <w:marBottom w:val="0"/>
      <w:divBdr>
        <w:top w:val="none" w:sz="0" w:space="0" w:color="auto"/>
        <w:left w:val="none" w:sz="0" w:space="0" w:color="auto"/>
        <w:bottom w:val="none" w:sz="0" w:space="0" w:color="auto"/>
        <w:right w:val="none" w:sz="0" w:space="0" w:color="auto"/>
      </w:divBdr>
    </w:div>
    <w:div w:id="190187187">
      <w:bodyDiv w:val="1"/>
      <w:marLeft w:val="0"/>
      <w:marRight w:val="0"/>
      <w:marTop w:val="0"/>
      <w:marBottom w:val="0"/>
      <w:divBdr>
        <w:top w:val="none" w:sz="0" w:space="0" w:color="auto"/>
        <w:left w:val="none" w:sz="0" w:space="0" w:color="auto"/>
        <w:bottom w:val="none" w:sz="0" w:space="0" w:color="auto"/>
        <w:right w:val="none" w:sz="0" w:space="0" w:color="auto"/>
      </w:divBdr>
    </w:div>
    <w:div w:id="190187634">
      <w:bodyDiv w:val="1"/>
      <w:marLeft w:val="0"/>
      <w:marRight w:val="0"/>
      <w:marTop w:val="0"/>
      <w:marBottom w:val="0"/>
      <w:divBdr>
        <w:top w:val="none" w:sz="0" w:space="0" w:color="auto"/>
        <w:left w:val="none" w:sz="0" w:space="0" w:color="auto"/>
        <w:bottom w:val="none" w:sz="0" w:space="0" w:color="auto"/>
        <w:right w:val="none" w:sz="0" w:space="0" w:color="auto"/>
      </w:divBdr>
    </w:div>
    <w:div w:id="190189539">
      <w:bodyDiv w:val="1"/>
      <w:marLeft w:val="0"/>
      <w:marRight w:val="0"/>
      <w:marTop w:val="0"/>
      <w:marBottom w:val="0"/>
      <w:divBdr>
        <w:top w:val="none" w:sz="0" w:space="0" w:color="auto"/>
        <w:left w:val="none" w:sz="0" w:space="0" w:color="auto"/>
        <w:bottom w:val="none" w:sz="0" w:space="0" w:color="auto"/>
        <w:right w:val="none" w:sz="0" w:space="0" w:color="auto"/>
      </w:divBdr>
    </w:div>
    <w:div w:id="190190050">
      <w:bodyDiv w:val="1"/>
      <w:marLeft w:val="0"/>
      <w:marRight w:val="0"/>
      <w:marTop w:val="0"/>
      <w:marBottom w:val="0"/>
      <w:divBdr>
        <w:top w:val="none" w:sz="0" w:space="0" w:color="auto"/>
        <w:left w:val="none" w:sz="0" w:space="0" w:color="auto"/>
        <w:bottom w:val="none" w:sz="0" w:space="0" w:color="auto"/>
        <w:right w:val="none" w:sz="0" w:space="0" w:color="auto"/>
      </w:divBdr>
    </w:div>
    <w:div w:id="190190679">
      <w:bodyDiv w:val="1"/>
      <w:marLeft w:val="0"/>
      <w:marRight w:val="0"/>
      <w:marTop w:val="0"/>
      <w:marBottom w:val="0"/>
      <w:divBdr>
        <w:top w:val="none" w:sz="0" w:space="0" w:color="auto"/>
        <w:left w:val="none" w:sz="0" w:space="0" w:color="auto"/>
        <w:bottom w:val="none" w:sz="0" w:space="0" w:color="auto"/>
        <w:right w:val="none" w:sz="0" w:space="0" w:color="auto"/>
      </w:divBdr>
    </w:div>
    <w:div w:id="190190964">
      <w:bodyDiv w:val="1"/>
      <w:marLeft w:val="0"/>
      <w:marRight w:val="0"/>
      <w:marTop w:val="0"/>
      <w:marBottom w:val="0"/>
      <w:divBdr>
        <w:top w:val="none" w:sz="0" w:space="0" w:color="auto"/>
        <w:left w:val="none" w:sz="0" w:space="0" w:color="auto"/>
        <w:bottom w:val="none" w:sz="0" w:space="0" w:color="auto"/>
        <w:right w:val="none" w:sz="0" w:space="0" w:color="auto"/>
      </w:divBdr>
    </w:div>
    <w:div w:id="190264161">
      <w:bodyDiv w:val="1"/>
      <w:marLeft w:val="0"/>
      <w:marRight w:val="0"/>
      <w:marTop w:val="0"/>
      <w:marBottom w:val="0"/>
      <w:divBdr>
        <w:top w:val="none" w:sz="0" w:space="0" w:color="auto"/>
        <w:left w:val="none" w:sz="0" w:space="0" w:color="auto"/>
        <w:bottom w:val="none" w:sz="0" w:space="0" w:color="auto"/>
        <w:right w:val="none" w:sz="0" w:space="0" w:color="auto"/>
      </w:divBdr>
    </w:div>
    <w:div w:id="190266998">
      <w:bodyDiv w:val="1"/>
      <w:marLeft w:val="0"/>
      <w:marRight w:val="0"/>
      <w:marTop w:val="0"/>
      <w:marBottom w:val="0"/>
      <w:divBdr>
        <w:top w:val="none" w:sz="0" w:space="0" w:color="auto"/>
        <w:left w:val="none" w:sz="0" w:space="0" w:color="auto"/>
        <w:bottom w:val="none" w:sz="0" w:space="0" w:color="auto"/>
        <w:right w:val="none" w:sz="0" w:space="0" w:color="auto"/>
      </w:divBdr>
    </w:div>
    <w:div w:id="190337683">
      <w:bodyDiv w:val="1"/>
      <w:marLeft w:val="0"/>
      <w:marRight w:val="0"/>
      <w:marTop w:val="0"/>
      <w:marBottom w:val="0"/>
      <w:divBdr>
        <w:top w:val="none" w:sz="0" w:space="0" w:color="auto"/>
        <w:left w:val="none" w:sz="0" w:space="0" w:color="auto"/>
        <w:bottom w:val="none" w:sz="0" w:space="0" w:color="auto"/>
        <w:right w:val="none" w:sz="0" w:space="0" w:color="auto"/>
      </w:divBdr>
    </w:div>
    <w:div w:id="190338179">
      <w:bodyDiv w:val="1"/>
      <w:marLeft w:val="0"/>
      <w:marRight w:val="0"/>
      <w:marTop w:val="0"/>
      <w:marBottom w:val="0"/>
      <w:divBdr>
        <w:top w:val="none" w:sz="0" w:space="0" w:color="auto"/>
        <w:left w:val="none" w:sz="0" w:space="0" w:color="auto"/>
        <w:bottom w:val="none" w:sz="0" w:space="0" w:color="auto"/>
        <w:right w:val="none" w:sz="0" w:space="0" w:color="auto"/>
      </w:divBdr>
    </w:div>
    <w:div w:id="190345995">
      <w:bodyDiv w:val="1"/>
      <w:marLeft w:val="0"/>
      <w:marRight w:val="0"/>
      <w:marTop w:val="0"/>
      <w:marBottom w:val="0"/>
      <w:divBdr>
        <w:top w:val="none" w:sz="0" w:space="0" w:color="auto"/>
        <w:left w:val="none" w:sz="0" w:space="0" w:color="auto"/>
        <w:bottom w:val="none" w:sz="0" w:space="0" w:color="auto"/>
        <w:right w:val="none" w:sz="0" w:space="0" w:color="auto"/>
      </w:divBdr>
    </w:div>
    <w:div w:id="190383471">
      <w:bodyDiv w:val="1"/>
      <w:marLeft w:val="0"/>
      <w:marRight w:val="0"/>
      <w:marTop w:val="0"/>
      <w:marBottom w:val="0"/>
      <w:divBdr>
        <w:top w:val="none" w:sz="0" w:space="0" w:color="auto"/>
        <w:left w:val="none" w:sz="0" w:space="0" w:color="auto"/>
        <w:bottom w:val="none" w:sz="0" w:space="0" w:color="auto"/>
        <w:right w:val="none" w:sz="0" w:space="0" w:color="auto"/>
      </w:divBdr>
    </w:div>
    <w:div w:id="190383864">
      <w:bodyDiv w:val="1"/>
      <w:marLeft w:val="0"/>
      <w:marRight w:val="0"/>
      <w:marTop w:val="0"/>
      <w:marBottom w:val="0"/>
      <w:divBdr>
        <w:top w:val="none" w:sz="0" w:space="0" w:color="auto"/>
        <w:left w:val="none" w:sz="0" w:space="0" w:color="auto"/>
        <w:bottom w:val="none" w:sz="0" w:space="0" w:color="auto"/>
        <w:right w:val="none" w:sz="0" w:space="0" w:color="auto"/>
      </w:divBdr>
    </w:div>
    <w:div w:id="190384607">
      <w:bodyDiv w:val="1"/>
      <w:marLeft w:val="0"/>
      <w:marRight w:val="0"/>
      <w:marTop w:val="0"/>
      <w:marBottom w:val="0"/>
      <w:divBdr>
        <w:top w:val="none" w:sz="0" w:space="0" w:color="auto"/>
        <w:left w:val="none" w:sz="0" w:space="0" w:color="auto"/>
        <w:bottom w:val="none" w:sz="0" w:space="0" w:color="auto"/>
        <w:right w:val="none" w:sz="0" w:space="0" w:color="auto"/>
      </w:divBdr>
    </w:div>
    <w:div w:id="190386001">
      <w:bodyDiv w:val="1"/>
      <w:marLeft w:val="0"/>
      <w:marRight w:val="0"/>
      <w:marTop w:val="0"/>
      <w:marBottom w:val="0"/>
      <w:divBdr>
        <w:top w:val="none" w:sz="0" w:space="0" w:color="auto"/>
        <w:left w:val="none" w:sz="0" w:space="0" w:color="auto"/>
        <w:bottom w:val="none" w:sz="0" w:space="0" w:color="auto"/>
        <w:right w:val="none" w:sz="0" w:space="0" w:color="auto"/>
      </w:divBdr>
    </w:div>
    <w:div w:id="190386359">
      <w:bodyDiv w:val="1"/>
      <w:marLeft w:val="0"/>
      <w:marRight w:val="0"/>
      <w:marTop w:val="0"/>
      <w:marBottom w:val="0"/>
      <w:divBdr>
        <w:top w:val="none" w:sz="0" w:space="0" w:color="auto"/>
        <w:left w:val="none" w:sz="0" w:space="0" w:color="auto"/>
        <w:bottom w:val="none" w:sz="0" w:space="0" w:color="auto"/>
        <w:right w:val="none" w:sz="0" w:space="0" w:color="auto"/>
      </w:divBdr>
    </w:div>
    <w:div w:id="190388144">
      <w:bodyDiv w:val="1"/>
      <w:marLeft w:val="0"/>
      <w:marRight w:val="0"/>
      <w:marTop w:val="0"/>
      <w:marBottom w:val="0"/>
      <w:divBdr>
        <w:top w:val="none" w:sz="0" w:space="0" w:color="auto"/>
        <w:left w:val="none" w:sz="0" w:space="0" w:color="auto"/>
        <w:bottom w:val="none" w:sz="0" w:space="0" w:color="auto"/>
        <w:right w:val="none" w:sz="0" w:space="0" w:color="auto"/>
      </w:divBdr>
    </w:div>
    <w:div w:id="190454943">
      <w:bodyDiv w:val="1"/>
      <w:marLeft w:val="0"/>
      <w:marRight w:val="0"/>
      <w:marTop w:val="0"/>
      <w:marBottom w:val="0"/>
      <w:divBdr>
        <w:top w:val="none" w:sz="0" w:space="0" w:color="auto"/>
        <w:left w:val="none" w:sz="0" w:space="0" w:color="auto"/>
        <w:bottom w:val="none" w:sz="0" w:space="0" w:color="auto"/>
        <w:right w:val="none" w:sz="0" w:space="0" w:color="auto"/>
      </w:divBdr>
    </w:div>
    <w:div w:id="190460435">
      <w:bodyDiv w:val="1"/>
      <w:marLeft w:val="0"/>
      <w:marRight w:val="0"/>
      <w:marTop w:val="0"/>
      <w:marBottom w:val="0"/>
      <w:divBdr>
        <w:top w:val="none" w:sz="0" w:space="0" w:color="auto"/>
        <w:left w:val="none" w:sz="0" w:space="0" w:color="auto"/>
        <w:bottom w:val="none" w:sz="0" w:space="0" w:color="auto"/>
        <w:right w:val="none" w:sz="0" w:space="0" w:color="auto"/>
      </w:divBdr>
    </w:div>
    <w:div w:id="190461126">
      <w:bodyDiv w:val="1"/>
      <w:marLeft w:val="0"/>
      <w:marRight w:val="0"/>
      <w:marTop w:val="0"/>
      <w:marBottom w:val="0"/>
      <w:divBdr>
        <w:top w:val="none" w:sz="0" w:space="0" w:color="auto"/>
        <w:left w:val="none" w:sz="0" w:space="0" w:color="auto"/>
        <w:bottom w:val="none" w:sz="0" w:space="0" w:color="auto"/>
        <w:right w:val="none" w:sz="0" w:space="0" w:color="auto"/>
      </w:divBdr>
    </w:div>
    <w:div w:id="190462370">
      <w:bodyDiv w:val="1"/>
      <w:marLeft w:val="0"/>
      <w:marRight w:val="0"/>
      <w:marTop w:val="0"/>
      <w:marBottom w:val="0"/>
      <w:divBdr>
        <w:top w:val="none" w:sz="0" w:space="0" w:color="auto"/>
        <w:left w:val="none" w:sz="0" w:space="0" w:color="auto"/>
        <w:bottom w:val="none" w:sz="0" w:space="0" w:color="auto"/>
        <w:right w:val="none" w:sz="0" w:space="0" w:color="auto"/>
      </w:divBdr>
    </w:div>
    <w:div w:id="190529743">
      <w:bodyDiv w:val="1"/>
      <w:marLeft w:val="0"/>
      <w:marRight w:val="0"/>
      <w:marTop w:val="0"/>
      <w:marBottom w:val="0"/>
      <w:divBdr>
        <w:top w:val="none" w:sz="0" w:space="0" w:color="auto"/>
        <w:left w:val="none" w:sz="0" w:space="0" w:color="auto"/>
        <w:bottom w:val="none" w:sz="0" w:space="0" w:color="auto"/>
        <w:right w:val="none" w:sz="0" w:space="0" w:color="auto"/>
      </w:divBdr>
    </w:div>
    <w:div w:id="190532132">
      <w:bodyDiv w:val="1"/>
      <w:marLeft w:val="0"/>
      <w:marRight w:val="0"/>
      <w:marTop w:val="0"/>
      <w:marBottom w:val="0"/>
      <w:divBdr>
        <w:top w:val="none" w:sz="0" w:space="0" w:color="auto"/>
        <w:left w:val="none" w:sz="0" w:space="0" w:color="auto"/>
        <w:bottom w:val="none" w:sz="0" w:space="0" w:color="auto"/>
        <w:right w:val="none" w:sz="0" w:space="0" w:color="auto"/>
      </w:divBdr>
    </w:div>
    <w:div w:id="190535126">
      <w:bodyDiv w:val="1"/>
      <w:marLeft w:val="0"/>
      <w:marRight w:val="0"/>
      <w:marTop w:val="0"/>
      <w:marBottom w:val="0"/>
      <w:divBdr>
        <w:top w:val="none" w:sz="0" w:space="0" w:color="auto"/>
        <w:left w:val="none" w:sz="0" w:space="0" w:color="auto"/>
        <w:bottom w:val="none" w:sz="0" w:space="0" w:color="auto"/>
        <w:right w:val="none" w:sz="0" w:space="0" w:color="auto"/>
      </w:divBdr>
    </w:div>
    <w:div w:id="190539051">
      <w:bodyDiv w:val="1"/>
      <w:marLeft w:val="0"/>
      <w:marRight w:val="0"/>
      <w:marTop w:val="0"/>
      <w:marBottom w:val="0"/>
      <w:divBdr>
        <w:top w:val="none" w:sz="0" w:space="0" w:color="auto"/>
        <w:left w:val="none" w:sz="0" w:space="0" w:color="auto"/>
        <w:bottom w:val="none" w:sz="0" w:space="0" w:color="auto"/>
        <w:right w:val="none" w:sz="0" w:space="0" w:color="auto"/>
      </w:divBdr>
    </w:div>
    <w:div w:id="190579034">
      <w:bodyDiv w:val="1"/>
      <w:marLeft w:val="0"/>
      <w:marRight w:val="0"/>
      <w:marTop w:val="0"/>
      <w:marBottom w:val="0"/>
      <w:divBdr>
        <w:top w:val="none" w:sz="0" w:space="0" w:color="auto"/>
        <w:left w:val="none" w:sz="0" w:space="0" w:color="auto"/>
        <w:bottom w:val="none" w:sz="0" w:space="0" w:color="auto"/>
        <w:right w:val="none" w:sz="0" w:space="0" w:color="auto"/>
      </w:divBdr>
    </w:div>
    <w:div w:id="190610950">
      <w:bodyDiv w:val="1"/>
      <w:marLeft w:val="0"/>
      <w:marRight w:val="0"/>
      <w:marTop w:val="0"/>
      <w:marBottom w:val="0"/>
      <w:divBdr>
        <w:top w:val="none" w:sz="0" w:space="0" w:color="auto"/>
        <w:left w:val="none" w:sz="0" w:space="0" w:color="auto"/>
        <w:bottom w:val="none" w:sz="0" w:space="0" w:color="auto"/>
        <w:right w:val="none" w:sz="0" w:space="0" w:color="auto"/>
      </w:divBdr>
    </w:div>
    <w:div w:id="190648534">
      <w:bodyDiv w:val="1"/>
      <w:marLeft w:val="0"/>
      <w:marRight w:val="0"/>
      <w:marTop w:val="0"/>
      <w:marBottom w:val="0"/>
      <w:divBdr>
        <w:top w:val="none" w:sz="0" w:space="0" w:color="auto"/>
        <w:left w:val="none" w:sz="0" w:space="0" w:color="auto"/>
        <w:bottom w:val="none" w:sz="0" w:space="0" w:color="auto"/>
        <w:right w:val="none" w:sz="0" w:space="0" w:color="auto"/>
      </w:divBdr>
    </w:div>
    <w:div w:id="190649459">
      <w:bodyDiv w:val="1"/>
      <w:marLeft w:val="0"/>
      <w:marRight w:val="0"/>
      <w:marTop w:val="0"/>
      <w:marBottom w:val="0"/>
      <w:divBdr>
        <w:top w:val="none" w:sz="0" w:space="0" w:color="auto"/>
        <w:left w:val="none" w:sz="0" w:space="0" w:color="auto"/>
        <w:bottom w:val="none" w:sz="0" w:space="0" w:color="auto"/>
        <w:right w:val="none" w:sz="0" w:space="0" w:color="auto"/>
      </w:divBdr>
    </w:div>
    <w:div w:id="190650633">
      <w:bodyDiv w:val="1"/>
      <w:marLeft w:val="0"/>
      <w:marRight w:val="0"/>
      <w:marTop w:val="0"/>
      <w:marBottom w:val="0"/>
      <w:divBdr>
        <w:top w:val="none" w:sz="0" w:space="0" w:color="auto"/>
        <w:left w:val="none" w:sz="0" w:space="0" w:color="auto"/>
        <w:bottom w:val="none" w:sz="0" w:space="0" w:color="auto"/>
        <w:right w:val="none" w:sz="0" w:space="0" w:color="auto"/>
      </w:divBdr>
    </w:div>
    <w:div w:id="190653404">
      <w:bodyDiv w:val="1"/>
      <w:marLeft w:val="0"/>
      <w:marRight w:val="0"/>
      <w:marTop w:val="0"/>
      <w:marBottom w:val="0"/>
      <w:divBdr>
        <w:top w:val="none" w:sz="0" w:space="0" w:color="auto"/>
        <w:left w:val="none" w:sz="0" w:space="0" w:color="auto"/>
        <w:bottom w:val="none" w:sz="0" w:space="0" w:color="auto"/>
        <w:right w:val="none" w:sz="0" w:space="0" w:color="auto"/>
      </w:divBdr>
    </w:div>
    <w:div w:id="190655029">
      <w:bodyDiv w:val="1"/>
      <w:marLeft w:val="0"/>
      <w:marRight w:val="0"/>
      <w:marTop w:val="0"/>
      <w:marBottom w:val="0"/>
      <w:divBdr>
        <w:top w:val="none" w:sz="0" w:space="0" w:color="auto"/>
        <w:left w:val="none" w:sz="0" w:space="0" w:color="auto"/>
        <w:bottom w:val="none" w:sz="0" w:space="0" w:color="auto"/>
        <w:right w:val="none" w:sz="0" w:space="0" w:color="auto"/>
      </w:divBdr>
    </w:div>
    <w:div w:id="190798398">
      <w:bodyDiv w:val="1"/>
      <w:marLeft w:val="0"/>
      <w:marRight w:val="0"/>
      <w:marTop w:val="0"/>
      <w:marBottom w:val="0"/>
      <w:divBdr>
        <w:top w:val="none" w:sz="0" w:space="0" w:color="auto"/>
        <w:left w:val="none" w:sz="0" w:space="0" w:color="auto"/>
        <w:bottom w:val="none" w:sz="0" w:space="0" w:color="auto"/>
        <w:right w:val="none" w:sz="0" w:space="0" w:color="auto"/>
      </w:divBdr>
    </w:div>
    <w:div w:id="190798715">
      <w:bodyDiv w:val="1"/>
      <w:marLeft w:val="0"/>
      <w:marRight w:val="0"/>
      <w:marTop w:val="0"/>
      <w:marBottom w:val="0"/>
      <w:divBdr>
        <w:top w:val="none" w:sz="0" w:space="0" w:color="auto"/>
        <w:left w:val="none" w:sz="0" w:space="0" w:color="auto"/>
        <w:bottom w:val="none" w:sz="0" w:space="0" w:color="auto"/>
        <w:right w:val="none" w:sz="0" w:space="0" w:color="auto"/>
      </w:divBdr>
    </w:div>
    <w:div w:id="190799098">
      <w:bodyDiv w:val="1"/>
      <w:marLeft w:val="0"/>
      <w:marRight w:val="0"/>
      <w:marTop w:val="0"/>
      <w:marBottom w:val="0"/>
      <w:divBdr>
        <w:top w:val="none" w:sz="0" w:space="0" w:color="auto"/>
        <w:left w:val="none" w:sz="0" w:space="0" w:color="auto"/>
        <w:bottom w:val="none" w:sz="0" w:space="0" w:color="auto"/>
        <w:right w:val="none" w:sz="0" w:space="0" w:color="auto"/>
      </w:divBdr>
    </w:div>
    <w:div w:id="190799784">
      <w:bodyDiv w:val="1"/>
      <w:marLeft w:val="0"/>
      <w:marRight w:val="0"/>
      <w:marTop w:val="0"/>
      <w:marBottom w:val="0"/>
      <w:divBdr>
        <w:top w:val="none" w:sz="0" w:space="0" w:color="auto"/>
        <w:left w:val="none" w:sz="0" w:space="0" w:color="auto"/>
        <w:bottom w:val="none" w:sz="0" w:space="0" w:color="auto"/>
        <w:right w:val="none" w:sz="0" w:space="0" w:color="auto"/>
      </w:divBdr>
    </w:div>
    <w:div w:id="190802554">
      <w:bodyDiv w:val="1"/>
      <w:marLeft w:val="0"/>
      <w:marRight w:val="0"/>
      <w:marTop w:val="0"/>
      <w:marBottom w:val="0"/>
      <w:divBdr>
        <w:top w:val="none" w:sz="0" w:space="0" w:color="auto"/>
        <w:left w:val="none" w:sz="0" w:space="0" w:color="auto"/>
        <w:bottom w:val="none" w:sz="0" w:space="0" w:color="auto"/>
        <w:right w:val="none" w:sz="0" w:space="0" w:color="auto"/>
      </w:divBdr>
    </w:div>
    <w:div w:id="190804166">
      <w:bodyDiv w:val="1"/>
      <w:marLeft w:val="0"/>
      <w:marRight w:val="0"/>
      <w:marTop w:val="0"/>
      <w:marBottom w:val="0"/>
      <w:divBdr>
        <w:top w:val="none" w:sz="0" w:space="0" w:color="auto"/>
        <w:left w:val="none" w:sz="0" w:space="0" w:color="auto"/>
        <w:bottom w:val="none" w:sz="0" w:space="0" w:color="auto"/>
        <w:right w:val="none" w:sz="0" w:space="0" w:color="auto"/>
      </w:divBdr>
    </w:div>
    <w:div w:id="190807605">
      <w:bodyDiv w:val="1"/>
      <w:marLeft w:val="0"/>
      <w:marRight w:val="0"/>
      <w:marTop w:val="0"/>
      <w:marBottom w:val="0"/>
      <w:divBdr>
        <w:top w:val="none" w:sz="0" w:space="0" w:color="auto"/>
        <w:left w:val="none" w:sz="0" w:space="0" w:color="auto"/>
        <w:bottom w:val="none" w:sz="0" w:space="0" w:color="auto"/>
        <w:right w:val="none" w:sz="0" w:space="0" w:color="auto"/>
      </w:divBdr>
    </w:div>
    <w:div w:id="190841422">
      <w:bodyDiv w:val="1"/>
      <w:marLeft w:val="0"/>
      <w:marRight w:val="0"/>
      <w:marTop w:val="0"/>
      <w:marBottom w:val="0"/>
      <w:divBdr>
        <w:top w:val="none" w:sz="0" w:space="0" w:color="auto"/>
        <w:left w:val="none" w:sz="0" w:space="0" w:color="auto"/>
        <w:bottom w:val="none" w:sz="0" w:space="0" w:color="auto"/>
        <w:right w:val="none" w:sz="0" w:space="0" w:color="auto"/>
      </w:divBdr>
    </w:div>
    <w:div w:id="190842469">
      <w:bodyDiv w:val="1"/>
      <w:marLeft w:val="0"/>
      <w:marRight w:val="0"/>
      <w:marTop w:val="0"/>
      <w:marBottom w:val="0"/>
      <w:divBdr>
        <w:top w:val="none" w:sz="0" w:space="0" w:color="auto"/>
        <w:left w:val="none" w:sz="0" w:space="0" w:color="auto"/>
        <w:bottom w:val="none" w:sz="0" w:space="0" w:color="auto"/>
        <w:right w:val="none" w:sz="0" w:space="0" w:color="auto"/>
      </w:divBdr>
    </w:div>
    <w:div w:id="190848283">
      <w:bodyDiv w:val="1"/>
      <w:marLeft w:val="0"/>
      <w:marRight w:val="0"/>
      <w:marTop w:val="0"/>
      <w:marBottom w:val="0"/>
      <w:divBdr>
        <w:top w:val="none" w:sz="0" w:space="0" w:color="auto"/>
        <w:left w:val="none" w:sz="0" w:space="0" w:color="auto"/>
        <w:bottom w:val="none" w:sz="0" w:space="0" w:color="auto"/>
        <w:right w:val="none" w:sz="0" w:space="0" w:color="auto"/>
      </w:divBdr>
    </w:div>
    <w:div w:id="190919565">
      <w:bodyDiv w:val="1"/>
      <w:marLeft w:val="0"/>
      <w:marRight w:val="0"/>
      <w:marTop w:val="0"/>
      <w:marBottom w:val="0"/>
      <w:divBdr>
        <w:top w:val="none" w:sz="0" w:space="0" w:color="auto"/>
        <w:left w:val="none" w:sz="0" w:space="0" w:color="auto"/>
        <w:bottom w:val="none" w:sz="0" w:space="0" w:color="auto"/>
        <w:right w:val="none" w:sz="0" w:space="0" w:color="auto"/>
      </w:divBdr>
    </w:div>
    <w:div w:id="190922674">
      <w:bodyDiv w:val="1"/>
      <w:marLeft w:val="0"/>
      <w:marRight w:val="0"/>
      <w:marTop w:val="0"/>
      <w:marBottom w:val="0"/>
      <w:divBdr>
        <w:top w:val="none" w:sz="0" w:space="0" w:color="auto"/>
        <w:left w:val="none" w:sz="0" w:space="0" w:color="auto"/>
        <w:bottom w:val="none" w:sz="0" w:space="0" w:color="auto"/>
        <w:right w:val="none" w:sz="0" w:space="0" w:color="auto"/>
      </w:divBdr>
    </w:div>
    <w:div w:id="190992031">
      <w:bodyDiv w:val="1"/>
      <w:marLeft w:val="0"/>
      <w:marRight w:val="0"/>
      <w:marTop w:val="0"/>
      <w:marBottom w:val="0"/>
      <w:divBdr>
        <w:top w:val="none" w:sz="0" w:space="0" w:color="auto"/>
        <w:left w:val="none" w:sz="0" w:space="0" w:color="auto"/>
        <w:bottom w:val="none" w:sz="0" w:space="0" w:color="auto"/>
        <w:right w:val="none" w:sz="0" w:space="0" w:color="auto"/>
      </w:divBdr>
    </w:div>
    <w:div w:id="190992067">
      <w:bodyDiv w:val="1"/>
      <w:marLeft w:val="0"/>
      <w:marRight w:val="0"/>
      <w:marTop w:val="0"/>
      <w:marBottom w:val="0"/>
      <w:divBdr>
        <w:top w:val="none" w:sz="0" w:space="0" w:color="auto"/>
        <w:left w:val="none" w:sz="0" w:space="0" w:color="auto"/>
        <w:bottom w:val="none" w:sz="0" w:space="0" w:color="auto"/>
        <w:right w:val="none" w:sz="0" w:space="0" w:color="auto"/>
      </w:divBdr>
    </w:div>
    <w:div w:id="190998633">
      <w:bodyDiv w:val="1"/>
      <w:marLeft w:val="0"/>
      <w:marRight w:val="0"/>
      <w:marTop w:val="0"/>
      <w:marBottom w:val="0"/>
      <w:divBdr>
        <w:top w:val="none" w:sz="0" w:space="0" w:color="auto"/>
        <w:left w:val="none" w:sz="0" w:space="0" w:color="auto"/>
        <w:bottom w:val="none" w:sz="0" w:space="0" w:color="auto"/>
        <w:right w:val="none" w:sz="0" w:space="0" w:color="auto"/>
      </w:divBdr>
    </w:div>
    <w:div w:id="191000802">
      <w:bodyDiv w:val="1"/>
      <w:marLeft w:val="0"/>
      <w:marRight w:val="0"/>
      <w:marTop w:val="0"/>
      <w:marBottom w:val="0"/>
      <w:divBdr>
        <w:top w:val="none" w:sz="0" w:space="0" w:color="auto"/>
        <w:left w:val="none" w:sz="0" w:space="0" w:color="auto"/>
        <w:bottom w:val="none" w:sz="0" w:space="0" w:color="auto"/>
        <w:right w:val="none" w:sz="0" w:space="0" w:color="auto"/>
      </w:divBdr>
    </w:div>
    <w:div w:id="191001278">
      <w:bodyDiv w:val="1"/>
      <w:marLeft w:val="0"/>
      <w:marRight w:val="0"/>
      <w:marTop w:val="0"/>
      <w:marBottom w:val="0"/>
      <w:divBdr>
        <w:top w:val="none" w:sz="0" w:space="0" w:color="auto"/>
        <w:left w:val="none" w:sz="0" w:space="0" w:color="auto"/>
        <w:bottom w:val="none" w:sz="0" w:space="0" w:color="auto"/>
        <w:right w:val="none" w:sz="0" w:space="0" w:color="auto"/>
      </w:divBdr>
    </w:div>
    <w:div w:id="191038680">
      <w:bodyDiv w:val="1"/>
      <w:marLeft w:val="0"/>
      <w:marRight w:val="0"/>
      <w:marTop w:val="0"/>
      <w:marBottom w:val="0"/>
      <w:divBdr>
        <w:top w:val="none" w:sz="0" w:space="0" w:color="auto"/>
        <w:left w:val="none" w:sz="0" w:space="0" w:color="auto"/>
        <w:bottom w:val="none" w:sz="0" w:space="0" w:color="auto"/>
        <w:right w:val="none" w:sz="0" w:space="0" w:color="auto"/>
      </w:divBdr>
    </w:div>
    <w:div w:id="191039582">
      <w:bodyDiv w:val="1"/>
      <w:marLeft w:val="0"/>
      <w:marRight w:val="0"/>
      <w:marTop w:val="0"/>
      <w:marBottom w:val="0"/>
      <w:divBdr>
        <w:top w:val="none" w:sz="0" w:space="0" w:color="auto"/>
        <w:left w:val="none" w:sz="0" w:space="0" w:color="auto"/>
        <w:bottom w:val="none" w:sz="0" w:space="0" w:color="auto"/>
        <w:right w:val="none" w:sz="0" w:space="0" w:color="auto"/>
      </w:divBdr>
    </w:div>
    <w:div w:id="191040608">
      <w:bodyDiv w:val="1"/>
      <w:marLeft w:val="0"/>
      <w:marRight w:val="0"/>
      <w:marTop w:val="0"/>
      <w:marBottom w:val="0"/>
      <w:divBdr>
        <w:top w:val="none" w:sz="0" w:space="0" w:color="auto"/>
        <w:left w:val="none" w:sz="0" w:space="0" w:color="auto"/>
        <w:bottom w:val="none" w:sz="0" w:space="0" w:color="auto"/>
        <w:right w:val="none" w:sz="0" w:space="0" w:color="auto"/>
      </w:divBdr>
    </w:div>
    <w:div w:id="191040786">
      <w:bodyDiv w:val="1"/>
      <w:marLeft w:val="0"/>
      <w:marRight w:val="0"/>
      <w:marTop w:val="0"/>
      <w:marBottom w:val="0"/>
      <w:divBdr>
        <w:top w:val="none" w:sz="0" w:space="0" w:color="auto"/>
        <w:left w:val="none" w:sz="0" w:space="0" w:color="auto"/>
        <w:bottom w:val="none" w:sz="0" w:space="0" w:color="auto"/>
        <w:right w:val="none" w:sz="0" w:space="0" w:color="auto"/>
      </w:divBdr>
    </w:div>
    <w:div w:id="191040897">
      <w:bodyDiv w:val="1"/>
      <w:marLeft w:val="0"/>
      <w:marRight w:val="0"/>
      <w:marTop w:val="0"/>
      <w:marBottom w:val="0"/>
      <w:divBdr>
        <w:top w:val="none" w:sz="0" w:space="0" w:color="auto"/>
        <w:left w:val="none" w:sz="0" w:space="0" w:color="auto"/>
        <w:bottom w:val="none" w:sz="0" w:space="0" w:color="auto"/>
        <w:right w:val="none" w:sz="0" w:space="0" w:color="auto"/>
      </w:divBdr>
    </w:div>
    <w:div w:id="191043600">
      <w:bodyDiv w:val="1"/>
      <w:marLeft w:val="0"/>
      <w:marRight w:val="0"/>
      <w:marTop w:val="0"/>
      <w:marBottom w:val="0"/>
      <w:divBdr>
        <w:top w:val="none" w:sz="0" w:space="0" w:color="auto"/>
        <w:left w:val="none" w:sz="0" w:space="0" w:color="auto"/>
        <w:bottom w:val="none" w:sz="0" w:space="0" w:color="auto"/>
        <w:right w:val="none" w:sz="0" w:space="0" w:color="auto"/>
      </w:divBdr>
    </w:div>
    <w:div w:id="191069721">
      <w:bodyDiv w:val="1"/>
      <w:marLeft w:val="0"/>
      <w:marRight w:val="0"/>
      <w:marTop w:val="0"/>
      <w:marBottom w:val="0"/>
      <w:divBdr>
        <w:top w:val="none" w:sz="0" w:space="0" w:color="auto"/>
        <w:left w:val="none" w:sz="0" w:space="0" w:color="auto"/>
        <w:bottom w:val="none" w:sz="0" w:space="0" w:color="auto"/>
        <w:right w:val="none" w:sz="0" w:space="0" w:color="auto"/>
      </w:divBdr>
    </w:div>
    <w:div w:id="191111737">
      <w:bodyDiv w:val="1"/>
      <w:marLeft w:val="0"/>
      <w:marRight w:val="0"/>
      <w:marTop w:val="0"/>
      <w:marBottom w:val="0"/>
      <w:divBdr>
        <w:top w:val="none" w:sz="0" w:space="0" w:color="auto"/>
        <w:left w:val="none" w:sz="0" w:space="0" w:color="auto"/>
        <w:bottom w:val="none" w:sz="0" w:space="0" w:color="auto"/>
        <w:right w:val="none" w:sz="0" w:space="0" w:color="auto"/>
      </w:divBdr>
    </w:div>
    <w:div w:id="191115448">
      <w:bodyDiv w:val="1"/>
      <w:marLeft w:val="0"/>
      <w:marRight w:val="0"/>
      <w:marTop w:val="0"/>
      <w:marBottom w:val="0"/>
      <w:divBdr>
        <w:top w:val="none" w:sz="0" w:space="0" w:color="auto"/>
        <w:left w:val="none" w:sz="0" w:space="0" w:color="auto"/>
        <w:bottom w:val="none" w:sz="0" w:space="0" w:color="auto"/>
        <w:right w:val="none" w:sz="0" w:space="0" w:color="auto"/>
      </w:divBdr>
    </w:div>
    <w:div w:id="191117458">
      <w:bodyDiv w:val="1"/>
      <w:marLeft w:val="0"/>
      <w:marRight w:val="0"/>
      <w:marTop w:val="0"/>
      <w:marBottom w:val="0"/>
      <w:divBdr>
        <w:top w:val="none" w:sz="0" w:space="0" w:color="auto"/>
        <w:left w:val="none" w:sz="0" w:space="0" w:color="auto"/>
        <w:bottom w:val="none" w:sz="0" w:space="0" w:color="auto"/>
        <w:right w:val="none" w:sz="0" w:space="0" w:color="auto"/>
      </w:divBdr>
    </w:div>
    <w:div w:id="191186803">
      <w:bodyDiv w:val="1"/>
      <w:marLeft w:val="0"/>
      <w:marRight w:val="0"/>
      <w:marTop w:val="0"/>
      <w:marBottom w:val="0"/>
      <w:divBdr>
        <w:top w:val="none" w:sz="0" w:space="0" w:color="auto"/>
        <w:left w:val="none" w:sz="0" w:space="0" w:color="auto"/>
        <w:bottom w:val="none" w:sz="0" w:space="0" w:color="auto"/>
        <w:right w:val="none" w:sz="0" w:space="0" w:color="auto"/>
      </w:divBdr>
    </w:div>
    <w:div w:id="191187370">
      <w:bodyDiv w:val="1"/>
      <w:marLeft w:val="0"/>
      <w:marRight w:val="0"/>
      <w:marTop w:val="0"/>
      <w:marBottom w:val="0"/>
      <w:divBdr>
        <w:top w:val="none" w:sz="0" w:space="0" w:color="auto"/>
        <w:left w:val="none" w:sz="0" w:space="0" w:color="auto"/>
        <w:bottom w:val="none" w:sz="0" w:space="0" w:color="auto"/>
        <w:right w:val="none" w:sz="0" w:space="0" w:color="auto"/>
      </w:divBdr>
    </w:div>
    <w:div w:id="191190425">
      <w:bodyDiv w:val="1"/>
      <w:marLeft w:val="0"/>
      <w:marRight w:val="0"/>
      <w:marTop w:val="0"/>
      <w:marBottom w:val="0"/>
      <w:divBdr>
        <w:top w:val="none" w:sz="0" w:space="0" w:color="auto"/>
        <w:left w:val="none" w:sz="0" w:space="0" w:color="auto"/>
        <w:bottom w:val="none" w:sz="0" w:space="0" w:color="auto"/>
        <w:right w:val="none" w:sz="0" w:space="0" w:color="auto"/>
      </w:divBdr>
    </w:div>
    <w:div w:id="191193342">
      <w:bodyDiv w:val="1"/>
      <w:marLeft w:val="0"/>
      <w:marRight w:val="0"/>
      <w:marTop w:val="0"/>
      <w:marBottom w:val="0"/>
      <w:divBdr>
        <w:top w:val="none" w:sz="0" w:space="0" w:color="auto"/>
        <w:left w:val="none" w:sz="0" w:space="0" w:color="auto"/>
        <w:bottom w:val="none" w:sz="0" w:space="0" w:color="auto"/>
        <w:right w:val="none" w:sz="0" w:space="0" w:color="auto"/>
      </w:divBdr>
    </w:div>
    <w:div w:id="191303096">
      <w:bodyDiv w:val="1"/>
      <w:marLeft w:val="0"/>
      <w:marRight w:val="0"/>
      <w:marTop w:val="0"/>
      <w:marBottom w:val="0"/>
      <w:divBdr>
        <w:top w:val="none" w:sz="0" w:space="0" w:color="auto"/>
        <w:left w:val="none" w:sz="0" w:space="0" w:color="auto"/>
        <w:bottom w:val="none" w:sz="0" w:space="0" w:color="auto"/>
        <w:right w:val="none" w:sz="0" w:space="0" w:color="auto"/>
      </w:divBdr>
    </w:div>
    <w:div w:id="191305174">
      <w:bodyDiv w:val="1"/>
      <w:marLeft w:val="0"/>
      <w:marRight w:val="0"/>
      <w:marTop w:val="0"/>
      <w:marBottom w:val="0"/>
      <w:divBdr>
        <w:top w:val="none" w:sz="0" w:space="0" w:color="auto"/>
        <w:left w:val="none" w:sz="0" w:space="0" w:color="auto"/>
        <w:bottom w:val="none" w:sz="0" w:space="0" w:color="auto"/>
        <w:right w:val="none" w:sz="0" w:space="0" w:color="auto"/>
      </w:divBdr>
    </w:div>
    <w:div w:id="191305713">
      <w:bodyDiv w:val="1"/>
      <w:marLeft w:val="0"/>
      <w:marRight w:val="0"/>
      <w:marTop w:val="0"/>
      <w:marBottom w:val="0"/>
      <w:divBdr>
        <w:top w:val="none" w:sz="0" w:space="0" w:color="auto"/>
        <w:left w:val="none" w:sz="0" w:space="0" w:color="auto"/>
        <w:bottom w:val="none" w:sz="0" w:space="0" w:color="auto"/>
        <w:right w:val="none" w:sz="0" w:space="0" w:color="auto"/>
      </w:divBdr>
    </w:div>
    <w:div w:id="191310339">
      <w:bodyDiv w:val="1"/>
      <w:marLeft w:val="0"/>
      <w:marRight w:val="0"/>
      <w:marTop w:val="0"/>
      <w:marBottom w:val="0"/>
      <w:divBdr>
        <w:top w:val="none" w:sz="0" w:space="0" w:color="auto"/>
        <w:left w:val="none" w:sz="0" w:space="0" w:color="auto"/>
        <w:bottom w:val="none" w:sz="0" w:space="0" w:color="auto"/>
        <w:right w:val="none" w:sz="0" w:space="0" w:color="auto"/>
      </w:divBdr>
    </w:div>
    <w:div w:id="191311814">
      <w:bodyDiv w:val="1"/>
      <w:marLeft w:val="0"/>
      <w:marRight w:val="0"/>
      <w:marTop w:val="0"/>
      <w:marBottom w:val="0"/>
      <w:divBdr>
        <w:top w:val="none" w:sz="0" w:space="0" w:color="auto"/>
        <w:left w:val="none" w:sz="0" w:space="0" w:color="auto"/>
        <w:bottom w:val="none" w:sz="0" w:space="0" w:color="auto"/>
        <w:right w:val="none" w:sz="0" w:space="0" w:color="auto"/>
      </w:divBdr>
    </w:div>
    <w:div w:id="191381575">
      <w:bodyDiv w:val="1"/>
      <w:marLeft w:val="0"/>
      <w:marRight w:val="0"/>
      <w:marTop w:val="0"/>
      <w:marBottom w:val="0"/>
      <w:divBdr>
        <w:top w:val="none" w:sz="0" w:space="0" w:color="auto"/>
        <w:left w:val="none" w:sz="0" w:space="0" w:color="auto"/>
        <w:bottom w:val="none" w:sz="0" w:space="0" w:color="auto"/>
        <w:right w:val="none" w:sz="0" w:space="0" w:color="auto"/>
      </w:divBdr>
    </w:div>
    <w:div w:id="191381777">
      <w:bodyDiv w:val="1"/>
      <w:marLeft w:val="0"/>
      <w:marRight w:val="0"/>
      <w:marTop w:val="0"/>
      <w:marBottom w:val="0"/>
      <w:divBdr>
        <w:top w:val="none" w:sz="0" w:space="0" w:color="auto"/>
        <w:left w:val="none" w:sz="0" w:space="0" w:color="auto"/>
        <w:bottom w:val="none" w:sz="0" w:space="0" w:color="auto"/>
        <w:right w:val="none" w:sz="0" w:space="0" w:color="auto"/>
      </w:divBdr>
    </w:div>
    <w:div w:id="191381944">
      <w:bodyDiv w:val="1"/>
      <w:marLeft w:val="0"/>
      <w:marRight w:val="0"/>
      <w:marTop w:val="0"/>
      <w:marBottom w:val="0"/>
      <w:divBdr>
        <w:top w:val="none" w:sz="0" w:space="0" w:color="auto"/>
        <w:left w:val="none" w:sz="0" w:space="0" w:color="auto"/>
        <w:bottom w:val="none" w:sz="0" w:space="0" w:color="auto"/>
        <w:right w:val="none" w:sz="0" w:space="0" w:color="auto"/>
      </w:divBdr>
    </w:div>
    <w:div w:id="191458825">
      <w:bodyDiv w:val="1"/>
      <w:marLeft w:val="0"/>
      <w:marRight w:val="0"/>
      <w:marTop w:val="0"/>
      <w:marBottom w:val="0"/>
      <w:divBdr>
        <w:top w:val="none" w:sz="0" w:space="0" w:color="auto"/>
        <w:left w:val="none" w:sz="0" w:space="0" w:color="auto"/>
        <w:bottom w:val="none" w:sz="0" w:space="0" w:color="auto"/>
        <w:right w:val="none" w:sz="0" w:space="0" w:color="auto"/>
      </w:divBdr>
    </w:div>
    <w:div w:id="191460373">
      <w:bodyDiv w:val="1"/>
      <w:marLeft w:val="0"/>
      <w:marRight w:val="0"/>
      <w:marTop w:val="0"/>
      <w:marBottom w:val="0"/>
      <w:divBdr>
        <w:top w:val="none" w:sz="0" w:space="0" w:color="auto"/>
        <w:left w:val="none" w:sz="0" w:space="0" w:color="auto"/>
        <w:bottom w:val="none" w:sz="0" w:space="0" w:color="auto"/>
        <w:right w:val="none" w:sz="0" w:space="0" w:color="auto"/>
      </w:divBdr>
    </w:div>
    <w:div w:id="191496527">
      <w:bodyDiv w:val="1"/>
      <w:marLeft w:val="0"/>
      <w:marRight w:val="0"/>
      <w:marTop w:val="0"/>
      <w:marBottom w:val="0"/>
      <w:divBdr>
        <w:top w:val="none" w:sz="0" w:space="0" w:color="auto"/>
        <w:left w:val="none" w:sz="0" w:space="0" w:color="auto"/>
        <w:bottom w:val="none" w:sz="0" w:space="0" w:color="auto"/>
        <w:right w:val="none" w:sz="0" w:space="0" w:color="auto"/>
      </w:divBdr>
    </w:div>
    <w:div w:id="191499885">
      <w:bodyDiv w:val="1"/>
      <w:marLeft w:val="0"/>
      <w:marRight w:val="0"/>
      <w:marTop w:val="0"/>
      <w:marBottom w:val="0"/>
      <w:divBdr>
        <w:top w:val="none" w:sz="0" w:space="0" w:color="auto"/>
        <w:left w:val="none" w:sz="0" w:space="0" w:color="auto"/>
        <w:bottom w:val="none" w:sz="0" w:space="0" w:color="auto"/>
        <w:right w:val="none" w:sz="0" w:space="0" w:color="auto"/>
      </w:divBdr>
    </w:div>
    <w:div w:id="191499946">
      <w:bodyDiv w:val="1"/>
      <w:marLeft w:val="0"/>
      <w:marRight w:val="0"/>
      <w:marTop w:val="0"/>
      <w:marBottom w:val="0"/>
      <w:divBdr>
        <w:top w:val="none" w:sz="0" w:space="0" w:color="auto"/>
        <w:left w:val="none" w:sz="0" w:space="0" w:color="auto"/>
        <w:bottom w:val="none" w:sz="0" w:space="0" w:color="auto"/>
        <w:right w:val="none" w:sz="0" w:space="0" w:color="auto"/>
      </w:divBdr>
    </w:div>
    <w:div w:id="191500969">
      <w:bodyDiv w:val="1"/>
      <w:marLeft w:val="0"/>
      <w:marRight w:val="0"/>
      <w:marTop w:val="0"/>
      <w:marBottom w:val="0"/>
      <w:divBdr>
        <w:top w:val="none" w:sz="0" w:space="0" w:color="auto"/>
        <w:left w:val="none" w:sz="0" w:space="0" w:color="auto"/>
        <w:bottom w:val="none" w:sz="0" w:space="0" w:color="auto"/>
        <w:right w:val="none" w:sz="0" w:space="0" w:color="auto"/>
      </w:divBdr>
    </w:div>
    <w:div w:id="191501139">
      <w:bodyDiv w:val="1"/>
      <w:marLeft w:val="0"/>
      <w:marRight w:val="0"/>
      <w:marTop w:val="0"/>
      <w:marBottom w:val="0"/>
      <w:divBdr>
        <w:top w:val="none" w:sz="0" w:space="0" w:color="auto"/>
        <w:left w:val="none" w:sz="0" w:space="0" w:color="auto"/>
        <w:bottom w:val="none" w:sz="0" w:space="0" w:color="auto"/>
        <w:right w:val="none" w:sz="0" w:space="0" w:color="auto"/>
      </w:divBdr>
    </w:div>
    <w:div w:id="191504830">
      <w:bodyDiv w:val="1"/>
      <w:marLeft w:val="0"/>
      <w:marRight w:val="0"/>
      <w:marTop w:val="0"/>
      <w:marBottom w:val="0"/>
      <w:divBdr>
        <w:top w:val="none" w:sz="0" w:space="0" w:color="auto"/>
        <w:left w:val="none" w:sz="0" w:space="0" w:color="auto"/>
        <w:bottom w:val="none" w:sz="0" w:space="0" w:color="auto"/>
        <w:right w:val="none" w:sz="0" w:space="0" w:color="auto"/>
      </w:divBdr>
    </w:div>
    <w:div w:id="191574432">
      <w:bodyDiv w:val="1"/>
      <w:marLeft w:val="0"/>
      <w:marRight w:val="0"/>
      <w:marTop w:val="0"/>
      <w:marBottom w:val="0"/>
      <w:divBdr>
        <w:top w:val="none" w:sz="0" w:space="0" w:color="auto"/>
        <w:left w:val="none" w:sz="0" w:space="0" w:color="auto"/>
        <w:bottom w:val="none" w:sz="0" w:space="0" w:color="auto"/>
        <w:right w:val="none" w:sz="0" w:space="0" w:color="auto"/>
      </w:divBdr>
    </w:div>
    <w:div w:id="191576749">
      <w:bodyDiv w:val="1"/>
      <w:marLeft w:val="0"/>
      <w:marRight w:val="0"/>
      <w:marTop w:val="0"/>
      <w:marBottom w:val="0"/>
      <w:divBdr>
        <w:top w:val="none" w:sz="0" w:space="0" w:color="auto"/>
        <w:left w:val="none" w:sz="0" w:space="0" w:color="auto"/>
        <w:bottom w:val="none" w:sz="0" w:space="0" w:color="auto"/>
        <w:right w:val="none" w:sz="0" w:space="0" w:color="auto"/>
      </w:divBdr>
    </w:div>
    <w:div w:id="191580807">
      <w:bodyDiv w:val="1"/>
      <w:marLeft w:val="0"/>
      <w:marRight w:val="0"/>
      <w:marTop w:val="0"/>
      <w:marBottom w:val="0"/>
      <w:divBdr>
        <w:top w:val="none" w:sz="0" w:space="0" w:color="auto"/>
        <w:left w:val="none" w:sz="0" w:space="0" w:color="auto"/>
        <w:bottom w:val="none" w:sz="0" w:space="0" w:color="auto"/>
        <w:right w:val="none" w:sz="0" w:space="0" w:color="auto"/>
      </w:divBdr>
    </w:div>
    <w:div w:id="191655487">
      <w:bodyDiv w:val="1"/>
      <w:marLeft w:val="0"/>
      <w:marRight w:val="0"/>
      <w:marTop w:val="0"/>
      <w:marBottom w:val="0"/>
      <w:divBdr>
        <w:top w:val="none" w:sz="0" w:space="0" w:color="auto"/>
        <w:left w:val="none" w:sz="0" w:space="0" w:color="auto"/>
        <w:bottom w:val="none" w:sz="0" w:space="0" w:color="auto"/>
        <w:right w:val="none" w:sz="0" w:space="0" w:color="auto"/>
      </w:divBdr>
    </w:div>
    <w:div w:id="191696428">
      <w:bodyDiv w:val="1"/>
      <w:marLeft w:val="0"/>
      <w:marRight w:val="0"/>
      <w:marTop w:val="0"/>
      <w:marBottom w:val="0"/>
      <w:divBdr>
        <w:top w:val="none" w:sz="0" w:space="0" w:color="auto"/>
        <w:left w:val="none" w:sz="0" w:space="0" w:color="auto"/>
        <w:bottom w:val="none" w:sz="0" w:space="0" w:color="auto"/>
        <w:right w:val="none" w:sz="0" w:space="0" w:color="auto"/>
      </w:divBdr>
    </w:div>
    <w:div w:id="191766120">
      <w:bodyDiv w:val="1"/>
      <w:marLeft w:val="0"/>
      <w:marRight w:val="0"/>
      <w:marTop w:val="0"/>
      <w:marBottom w:val="0"/>
      <w:divBdr>
        <w:top w:val="none" w:sz="0" w:space="0" w:color="auto"/>
        <w:left w:val="none" w:sz="0" w:space="0" w:color="auto"/>
        <w:bottom w:val="none" w:sz="0" w:space="0" w:color="auto"/>
        <w:right w:val="none" w:sz="0" w:space="0" w:color="auto"/>
      </w:divBdr>
    </w:div>
    <w:div w:id="191767494">
      <w:bodyDiv w:val="1"/>
      <w:marLeft w:val="0"/>
      <w:marRight w:val="0"/>
      <w:marTop w:val="0"/>
      <w:marBottom w:val="0"/>
      <w:divBdr>
        <w:top w:val="none" w:sz="0" w:space="0" w:color="auto"/>
        <w:left w:val="none" w:sz="0" w:space="0" w:color="auto"/>
        <w:bottom w:val="none" w:sz="0" w:space="0" w:color="auto"/>
        <w:right w:val="none" w:sz="0" w:space="0" w:color="auto"/>
      </w:divBdr>
    </w:div>
    <w:div w:id="191768401">
      <w:bodyDiv w:val="1"/>
      <w:marLeft w:val="0"/>
      <w:marRight w:val="0"/>
      <w:marTop w:val="0"/>
      <w:marBottom w:val="0"/>
      <w:divBdr>
        <w:top w:val="none" w:sz="0" w:space="0" w:color="auto"/>
        <w:left w:val="none" w:sz="0" w:space="0" w:color="auto"/>
        <w:bottom w:val="none" w:sz="0" w:space="0" w:color="auto"/>
        <w:right w:val="none" w:sz="0" w:space="0" w:color="auto"/>
      </w:divBdr>
    </w:div>
    <w:div w:id="191769342">
      <w:bodyDiv w:val="1"/>
      <w:marLeft w:val="0"/>
      <w:marRight w:val="0"/>
      <w:marTop w:val="0"/>
      <w:marBottom w:val="0"/>
      <w:divBdr>
        <w:top w:val="none" w:sz="0" w:space="0" w:color="auto"/>
        <w:left w:val="none" w:sz="0" w:space="0" w:color="auto"/>
        <w:bottom w:val="none" w:sz="0" w:space="0" w:color="auto"/>
        <w:right w:val="none" w:sz="0" w:space="0" w:color="auto"/>
      </w:divBdr>
    </w:div>
    <w:div w:id="191772221">
      <w:bodyDiv w:val="1"/>
      <w:marLeft w:val="0"/>
      <w:marRight w:val="0"/>
      <w:marTop w:val="0"/>
      <w:marBottom w:val="0"/>
      <w:divBdr>
        <w:top w:val="none" w:sz="0" w:space="0" w:color="auto"/>
        <w:left w:val="none" w:sz="0" w:space="0" w:color="auto"/>
        <w:bottom w:val="none" w:sz="0" w:space="0" w:color="auto"/>
        <w:right w:val="none" w:sz="0" w:space="0" w:color="auto"/>
      </w:divBdr>
    </w:div>
    <w:div w:id="191774137">
      <w:bodyDiv w:val="1"/>
      <w:marLeft w:val="0"/>
      <w:marRight w:val="0"/>
      <w:marTop w:val="0"/>
      <w:marBottom w:val="0"/>
      <w:divBdr>
        <w:top w:val="none" w:sz="0" w:space="0" w:color="auto"/>
        <w:left w:val="none" w:sz="0" w:space="0" w:color="auto"/>
        <w:bottom w:val="none" w:sz="0" w:space="0" w:color="auto"/>
        <w:right w:val="none" w:sz="0" w:space="0" w:color="auto"/>
      </w:divBdr>
    </w:div>
    <w:div w:id="191840848">
      <w:bodyDiv w:val="1"/>
      <w:marLeft w:val="0"/>
      <w:marRight w:val="0"/>
      <w:marTop w:val="0"/>
      <w:marBottom w:val="0"/>
      <w:divBdr>
        <w:top w:val="none" w:sz="0" w:space="0" w:color="auto"/>
        <w:left w:val="none" w:sz="0" w:space="0" w:color="auto"/>
        <w:bottom w:val="none" w:sz="0" w:space="0" w:color="auto"/>
        <w:right w:val="none" w:sz="0" w:space="0" w:color="auto"/>
      </w:divBdr>
    </w:div>
    <w:div w:id="191841744">
      <w:bodyDiv w:val="1"/>
      <w:marLeft w:val="0"/>
      <w:marRight w:val="0"/>
      <w:marTop w:val="0"/>
      <w:marBottom w:val="0"/>
      <w:divBdr>
        <w:top w:val="none" w:sz="0" w:space="0" w:color="auto"/>
        <w:left w:val="none" w:sz="0" w:space="0" w:color="auto"/>
        <w:bottom w:val="none" w:sz="0" w:space="0" w:color="auto"/>
        <w:right w:val="none" w:sz="0" w:space="0" w:color="auto"/>
      </w:divBdr>
    </w:div>
    <w:div w:id="191845340">
      <w:bodyDiv w:val="1"/>
      <w:marLeft w:val="0"/>
      <w:marRight w:val="0"/>
      <w:marTop w:val="0"/>
      <w:marBottom w:val="0"/>
      <w:divBdr>
        <w:top w:val="none" w:sz="0" w:space="0" w:color="auto"/>
        <w:left w:val="none" w:sz="0" w:space="0" w:color="auto"/>
        <w:bottom w:val="none" w:sz="0" w:space="0" w:color="auto"/>
        <w:right w:val="none" w:sz="0" w:space="0" w:color="auto"/>
      </w:divBdr>
    </w:div>
    <w:div w:id="191890970">
      <w:bodyDiv w:val="1"/>
      <w:marLeft w:val="0"/>
      <w:marRight w:val="0"/>
      <w:marTop w:val="0"/>
      <w:marBottom w:val="0"/>
      <w:divBdr>
        <w:top w:val="none" w:sz="0" w:space="0" w:color="auto"/>
        <w:left w:val="none" w:sz="0" w:space="0" w:color="auto"/>
        <w:bottom w:val="none" w:sz="0" w:space="0" w:color="auto"/>
        <w:right w:val="none" w:sz="0" w:space="0" w:color="auto"/>
      </w:divBdr>
    </w:div>
    <w:div w:id="191917199">
      <w:bodyDiv w:val="1"/>
      <w:marLeft w:val="0"/>
      <w:marRight w:val="0"/>
      <w:marTop w:val="0"/>
      <w:marBottom w:val="0"/>
      <w:divBdr>
        <w:top w:val="none" w:sz="0" w:space="0" w:color="auto"/>
        <w:left w:val="none" w:sz="0" w:space="0" w:color="auto"/>
        <w:bottom w:val="none" w:sz="0" w:space="0" w:color="auto"/>
        <w:right w:val="none" w:sz="0" w:space="0" w:color="auto"/>
      </w:divBdr>
    </w:div>
    <w:div w:id="191920448">
      <w:bodyDiv w:val="1"/>
      <w:marLeft w:val="0"/>
      <w:marRight w:val="0"/>
      <w:marTop w:val="0"/>
      <w:marBottom w:val="0"/>
      <w:divBdr>
        <w:top w:val="none" w:sz="0" w:space="0" w:color="auto"/>
        <w:left w:val="none" w:sz="0" w:space="0" w:color="auto"/>
        <w:bottom w:val="none" w:sz="0" w:space="0" w:color="auto"/>
        <w:right w:val="none" w:sz="0" w:space="0" w:color="auto"/>
      </w:divBdr>
    </w:div>
    <w:div w:id="191920818">
      <w:bodyDiv w:val="1"/>
      <w:marLeft w:val="0"/>
      <w:marRight w:val="0"/>
      <w:marTop w:val="0"/>
      <w:marBottom w:val="0"/>
      <w:divBdr>
        <w:top w:val="none" w:sz="0" w:space="0" w:color="auto"/>
        <w:left w:val="none" w:sz="0" w:space="0" w:color="auto"/>
        <w:bottom w:val="none" w:sz="0" w:space="0" w:color="auto"/>
        <w:right w:val="none" w:sz="0" w:space="0" w:color="auto"/>
      </w:divBdr>
    </w:div>
    <w:div w:id="191959554">
      <w:bodyDiv w:val="1"/>
      <w:marLeft w:val="0"/>
      <w:marRight w:val="0"/>
      <w:marTop w:val="0"/>
      <w:marBottom w:val="0"/>
      <w:divBdr>
        <w:top w:val="none" w:sz="0" w:space="0" w:color="auto"/>
        <w:left w:val="none" w:sz="0" w:space="0" w:color="auto"/>
        <w:bottom w:val="none" w:sz="0" w:space="0" w:color="auto"/>
        <w:right w:val="none" w:sz="0" w:space="0" w:color="auto"/>
      </w:divBdr>
    </w:div>
    <w:div w:id="191960126">
      <w:bodyDiv w:val="1"/>
      <w:marLeft w:val="0"/>
      <w:marRight w:val="0"/>
      <w:marTop w:val="0"/>
      <w:marBottom w:val="0"/>
      <w:divBdr>
        <w:top w:val="none" w:sz="0" w:space="0" w:color="auto"/>
        <w:left w:val="none" w:sz="0" w:space="0" w:color="auto"/>
        <w:bottom w:val="none" w:sz="0" w:space="0" w:color="auto"/>
        <w:right w:val="none" w:sz="0" w:space="0" w:color="auto"/>
      </w:divBdr>
    </w:div>
    <w:div w:id="191963180">
      <w:bodyDiv w:val="1"/>
      <w:marLeft w:val="0"/>
      <w:marRight w:val="0"/>
      <w:marTop w:val="0"/>
      <w:marBottom w:val="0"/>
      <w:divBdr>
        <w:top w:val="none" w:sz="0" w:space="0" w:color="auto"/>
        <w:left w:val="none" w:sz="0" w:space="0" w:color="auto"/>
        <w:bottom w:val="none" w:sz="0" w:space="0" w:color="auto"/>
        <w:right w:val="none" w:sz="0" w:space="0" w:color="auto"/>
      </w:divBdr>
    </w:div>
    <w:div w:id="191965073">
      <w:bodyDiv w:val="1"/>
      <w:marLeft w:val="0"/>
      <w:marRight w:val="0"/>
      <w:marTop w:val="0"/>
      <w:marBottom w:val="0"/>
      <w:divBdr>
        <w:top w:val="none" w:sz="0" w:space="0" w:color="auto"/>
        <w:left w:val="none" w:sz="0" w:space="0" w:color="auto"/>
        <w:bottom w:val="none" w:sz="0" w:space="0" w:color="auto"/>
        <w:right w:val="none" w:sz="0" w:space="0" w:color="auto"/>
      </w:divBdr>
    </w:div>
    <w:div w:id="191967912">
      <w:bodyDiv w:val="1"/>
      <w:marLeft w:val="0"/>
      <w:marRight w:val="0"/>
      <w:marTop w:val="0"/>
      <w:marBottom w:val="0"/>
      <w:divBdr>
        <w:top w:val="none" w:sz="0" w:space="0" w:color="auto"/>
        <w:left w:val="none" w:sz="0" w:space="0" w:color="auto"/>
        <w:bottom w:val="none" w:sz="0" w:space="0" w:color="auto"/>
        <w:right w:val="none" w:sz="0" w:space="0" w:color="auto"/>
      </w:divBdr>
    </w:div>
    <w:div w:id="192036760">
      <w:bodyDiv w:val="1"/>
      <w:marLeft w:val="0"/>
      <w:marRight w:val="0"/>
      <w:marTop w:val="0"/>
      <w:marBottom w:val="0"/>
      <w:divBdr>
        <w:top w:val="none" w:sz="0" w:space="0" w:color="auto"/>
        <w:left w:val="none" w:sz="0" w:space="0" w:color="auto"/>
        <w:bottom w:val="none" w:sz="0" w:space="0" w:color="auto"/>
        <w:right w:val="none" w:sz="0" w:space="0" w:color="auto"/>
      </w:divBdr>
    </w:div>
    <w:div w:id="192040991">
      <w:bodyDiv w:val="1"/>
      <w:marLeft w:val="0"/>
      <w:marRight w:val="0"/>
      <w:marTop w:val="0"/>
      <w:marBottom w:val="0"/>
      <w:divBdr>
        <w:top w:val="none" w:sz="0" w:space="0" w:color="auto"/>
        <w:left w:val="none" w:sz="0" w:space="0" w:color="auto"/>
        <w:bottom w:val="none" w:sz="0" w:space="0" w:color="auto"/>
        <w:right w:val="none" w:sz="0" w:space="0" w:color="auto"/>
      </w:divBdr>
    </w:div>
    <w:div w:id="192110290">
      <w:bodyDiv w:val="1"/>
      <w:marLeft w:val="0"/>
      <w:marRight w:val="0"/>
      <w:marTop w:val="0"/>
      <w:marBottom w:val="0"/>
      <w:divBdr>
        <w:top w:val="none" w:sz="0" w:space="0" w:color="auto"/>
        <w:left w:val="none" w:sz="0" w:space="0" w:color="auto"/>
        <w:bottom w:val="none" w:sz="0" w:space="0" w:color="auto"/>
        <w:right w:val="none" w:sz="0" w:space="0" w:color="auto"/>
      </w:divBdr>
    </w:div>
    <w:div w:id="192115164">
      <w:bodyDiv w:val="1"/>
      <w:marLeft w:val="0"/>
      <w:marRight w:val="0"/>
      <w:marTop w:val="0"/>
      <w:marBottom w:val="0"/>
      <w:divBdr>
        <w:top w:val="none" w:sz="0" w:space="0" w:color="auto"/>
        <w:left w:val="none" w:sz="0" w:space="0" w:color="auto"/>
        <w:bottom w:val="none" w:sz="0" w:space="0" w:color="auto"/>
        <w:right w:val="none" w:sz="0" w:space="0" w:color="auto"/>
      </w:divBdr>
    </w:div>
    <w:div w:id="192153220">
      <w:bodyDiv w:val="1"/>
      <w:marLeft w:val="0"/>
      <w:marRight w:val="0"/>
      <w:marTop w:val="0"/>
      <w:marBottom w:val="0"/>
      <w:divBdr>
        <w:top w:val="none" w:sz="0" w:space="0" w:color="auto"/>
        <w:left w:val="none" w:sz="0" w:space="0" w:color="auto"/>
        <w:bottom w:val="none" w:sz="0" w:space="0" w:color="auto"/>
        <w:right w:val="none" w:sz="0" w:space="0" w:color="auto"/>
      </w:divBdr>
    </w:div>
    <w:div w:id="192157556">
      <w:bodyDiv w:val="1"/>
      <w:marLeft w:val="0"/>
      <w:marRight w:val="0"/>
      <w:marTop w:val="0"/>
      <w:marBottom w:val="0"/>
      <w:divBdr>
        <w:top w:val="none" w:sz="0" w:space="0" w:color="auto"/>
        <w:left w:val="none" w:sz="0" w:space="0" w:color="auto"/>
        <w:bottom w:val="none" w:sz="0" w:space="0" w:color="auto"/>
        <w:right w:val="none" w:sz="0" w:space="0" w:color="auto"/>
      </w:divBdr>
    </w:div>
    <w:div w:id="192233245">
      <w:bodyDiv w:val="1"/>
      <w:marLeft w:val="0"/>
      <w:marRight w:val="0"/>
      <w:marTop w:val="0"/>
      <w:marBottom w:val="0"/>
      <w:divBdr>
        <w:top w:val="none" w:sz="0" w:space="0" w:color="auto"/>
        <w:left w:val="none" w:sz="0" w:space="0" w:color="auto"/>
        <w:bottom w:val="none" w:sz="0" w:space="0" w:color="auto"/>
        <w:right w:val="none" w:sz="0" w:space="0" w:color="auto"/>
      </w:divBdr>
    </w:div>
    <w:div w:id="192235066">
      <w:bodyDiv w:val="1"/>
      <w:marLeft w:val="0"/>
      <w:marRight w:val="0"/>
      <w:marTop w:val="0"/>
      <w:marBottom w:val="0"/>
      <w:divBdr>
        <w:top w:val="none" w:sz="0" w:space="0" w:color="auto"/>
        <w:left w:val="none" w:sz="0" w:space="0" w:color="auto"/>
        <w:bottom w:val="none" w:sz="0" w:space="0" w:color="auto"/>
        <w:right w:val="none" w:sz="0" w:space="0" w:color="auto"/>
      </w:divBdr>
    </w:div>
    <w:div w:id="192304558">
      <w:bodyDiv w:val="1"/>
      <w:marLeft w:val="0"/>
      <w:marRight w:val="0"/>
      <w:marTop w:val="0"/>
      <w:marBottom w:val="0"/>
      <w:divBdr>
        <w:top w:val="none" w:sz="0" w:space="0" w:color="auto"/>
        <w:left w:val="none" w:sz="0" w:space="0" w:color="auto"/>
        <w:bottom w:val="none" w:sz="0" w:space="0" w:color="auto"/>
        <w:right w:val="none" w:sz="0" w:space="0" w:color="auto"/>
      </w:divBdr>
    </w:div>
    <w:div w:id="192307395">
      <w:bodyDiv w:val="1"/>
      <w:marLeft w:val="0"/>
      <w:marRight w:val="0"/>
      <w:marTop w:val="0"/>
      <w:marBottom w:val="0"/>
      <w:divBdr>
        <w:top w:val="none" w:sz="0" w:space="0" w:color="auto"/>
        <w:left w:val="none" w:sz="0" w:space="0" w:color="auto"/>
        <w:bottom w:val="none" w:sz="0" w:space="0" w:color="auto"/>
        <w:right w:val="none" w:sz="0" w:space="0" w:color="auto"/>
      </w:divBdr>
    </w:div>
    <w:div w:id="192308343">
      <w:bodyDiv w:val="1"/>
      <w:marLeft w:val="0"/>
      <w:marRight w:val="0"/>
      <w:marTop w:val="0"/>
      <w:marBottom w:val="0"/>
      <w:divBdr>
        <w:top w:val="none" w:sz="0" w:space="0" w:color="auto"/>
        <w:left w:val="none" w:sz="0" w:space="0" w:color="auto"/>
        <w:bottom w:val="none" w:sz="0" w:space="0" w:color="auto"/>
        <w:right w:val="none" w:sz="0" w:space="0" w:color="auto"/>
      </w:divBdr>
    </w:div>
    <w:div w:id="192309166">
      <w:bodyDiv w:val="1"/>
      <w:marLeft w:val="0"/>
      <w:marRight w:val="0"/>
      <w:marTop w:val="0"/>
      <w:marBottom w:val="0"/>
      <w:divBdr>
        <w:top w:val="none" w:sz="0" w:space="0" w:color="auto"/>
        <w:left w:val="none" w:sz="0" w:space="0" w:color="auto"/>
        <w:bottom w:val="none" w:sz="0" w:space="0" w:color="auto"/>
        <w:right w:val="none" w:sz="0" w:space="0" w:color="auto"/>
      </w:divBdr>
    </w:div>
    <w:div w:id="192349319">
      <w:bodyDiv w:val="1"/>
      <w:marLeft w:val="0"/>
      <w:marRight w:val="0"/>
      <w:marTop w:val="0"/>
      <w:marBottom w:val="0"/>
      <w:divBdr>
        <w:top w:val="none" w:sz="0" w:space="0" w:color="auto"/>
        <w:left w:val="none" w:sz="0" w:space="0" w:color="auto"/>
        <w:bottom w:val="none" w:sz="0" w:space="0" w:color="auto"/>
        <w:right w:val="none" w:sz="0" w:space="0" w:color="auto"/>
      </w:divBdr>
    </w:div>
    <w:div w:id="192351605">
      <w:bodyDiv w:val="1"/>
      <w:marLeft w:val="0"/>
      <w:marRight w:val="0"/>
      <w:marTop w:val="0"/>
      <w:marBottom w:val="0"/>
      <w:divBdr>
        <w:top w:val="none" w:sz="0" w:space="0" w:color="auto"/>
        <w:left w:val="none" w:sz="0" w:space="0" w:color="auto"/>
        <w:bottom w:val="none" w:sz="0" w:space="0" w:color="auto"/>
        <w:right w:val="none" w:sz="0" w:space="0" w:color="auto"/>
      </w:divBdr>
    </w:div>
    <w:div w:id="192351608">
      <w:bodyDiv w:val="1"/>
      <w:marLeft w:val="0"/>
      <w:marRight w:val="0"/>
      <w:marTop w:val="0"/>
      <w:marBottom w:val="0"/>
      <w:divBdr>
        <w:top w:val="none" w:sz="0" w:space="0" w:color="auto"/>
        <w:left w:val="none" w:sz="0" w:space="0" w:color="auto"/>
        <w:bottom w:val="none" w:sz="0" w:space="0" w:color="auto"/>
        <w:right w:val="none" w:sz="0" w:space="0" w:color="auto"/>
      </w:divBdr>
    </w:div>
    <w:div w:id="192378754">
      <w:bodyDiv w:val="1"/>
      <w:marLeft w:val="0"/>
      <w:marRight w:val="0"/>
      <w:marTop w:val="0"/>
      <w:marBottom w:val="0"/>
      <w:divBdr>
        <w:top w:val="none" w:sz="0" w:space="0" w:color="auto"/>
        <w:left w:val="none" w:sz="0" w:space="0" w:color="auto"/>
        <w:bottom w:val="none" w:sz="0" w:space="0" w:color="auto"/>
        <w:right w:val="none" w:sz="0" w:space="0" w:color="auto"/>
      </w:divBdr>
    </w:div>
    <w:div w:id="192422634">
      <w:bodyDiv w:val="1"/>
      <w:marLeft w:val="0"/>
      <w:marRight w:val="0"/>
      <w:marTop w:val="0"/>
      <w:marBottom w:val="0"/>
      <w:divBdr>
        <w:top w:val="none" w:sz="0" w:space="0" w:color="auto"/>
        <w:left w:val="none" w:sz="0" w:space="0" w:color="auto"/>
        <w:bottom w:val="none" w:sz="0" w:space="0" w:color="auto"/>
        <w:right w:val="none" w:sz="0" w:space="0" w:color="auto"/>
      </w:divBdr>
    </w:div>
    <w:div w:id="192497417">
      <w:bodyDiv w:val="1"/>
      <w:marLeft w:val="0"/>
      <w:marRight w:val="0"/>
      <w:marTop w:val="0"/>
      <w:marBottom w:val="0"/>
      <w:divBdr>
        <w:top w:val="none" w:sz="0" w:space="0" w:color="auto"/>
        <w:left w:val="none" w:sz="0" w:space="0" w:color="auto"/>
        <w:bottom w:val="none" w:sz="0" w:space="0" w:color="auto"/>
        <w:right w:val="none" w:sz="0" w:space="0" w:color="auto"/>
      </w:divBdr>
    </w:div>
    <w:div w:id="192501436">
      <w:bodyDiv w:val="1"/>
      <w:marLeft w:val="0"/>
      <w:marRight w:val="0"/>
      <w:marTop w:val="0"/>
      <w:marBottom w:val="0"/>
      <w:divBdr>
        <w:top w:val="none" w:sz="0" w:space="0" w:color="auto"/>
        <w:left w:val="none" w:sz="0" w:space="0" w:color="auto"/>
        <w:bottom w:val="none" w:sz="0" w:space="0" w:color="auto"/>
        <w:right w:val="none" w:sz="0" w:space="0" w:color="auto"/>
      </w:divBdr>
    </w:div>
    <w:div w:id="192502635">
      <w:bodyDiv w:val="1"/>
      <w:marLeft w:val="0"/>
      <w:marRight w:val="0"/>
      <w:marTop w:val="0"/>
      <w:marBottom w:val="0"/>
      <w:divBdr>
        <w:top w:val="none" w:sz="0" w:space="0" w:color="auto"/>
        <w:left w:val="none" w:sz="0" w:space="0" w:color="auto"/>
        <w:bottom w:val="none" w:sz="0" w:space="0" w:color="auto"/>
        <w:right w:val="none" w:sz="0" w:space="0" w:color="auto"/>
      </w:divBdr>
    </w:div>
    <w:div w:id="192504210">
      <w:bodyDiv w:val="1"/>
      <w:marLeft w:val="0"/>
      <w:marRight w:val="0"/>
      <w:marTop w:val="0"/>
      <w:marBottom w:val="0"/>
      <w:divBdr>
        <w:top w:val="none" w:sz="0" w:space="0" w:color="auto"/>
        <w:left w:val="none" w:sz="0" w:space="0" w:color="auto"/>
        <w:bottom w:val="none" w:sz="0" w:space="0" w:color="auto"/>
        <w:right w:val="none" w:sz="0" w:space="0" w:color="auto"/>
      </w:divBdr>
    </w:div>
    <w:div w:id="192547662">
      <w:bodyDiv w:val="1"/>
      <w:marLeft w:val="0"/>
      <w:marRight w:val="0"/>
      <w:marTop w:val="0"/>
      <w:marBottom w:val="0"/>
      <w:divBdr>
        <w:top w:val="none" w:sz="0" w:space="0" w:color="auto"/>
        <w:left w:val="none" w:sz="0" w:space="0" w:color="auto"/>
        <w:bottom w:val="none" w:sz="0" w:space="0" w:color="auto"/>
        <w:right w:val="none" w:sz="0" w:space="0" w:color="auto"/>
      </w:divBdr>
    </w:div>
    <w:div w:id="192571793">
      <w:bodyDiv w:val="1"/>
      <w:marLeft w:val="0"/>
      <w:marRight w:val="0"/>
      <w:marTop w:val="0"/>
      <w:marBottom w:val="0"/>
      <w:divBdr>
        <w:top w:val="none" w:sz="0" w:space="0" w:color="auto"/>
        <w:left w:val="none" w:sz="0" w:space="0" w:color="auto"/>
        <w:bottom w:val="none" w:sz="0" w:space="0" w:color="auto"/>
        <w:right w:val="none" w:sz="0" w:space="0" w:color="auto"/>
      </w:divBdr>
    </w:div>
    <w:div w:id="192576600">
      <w:bodyDiv w:val="1"/>
      <w:marLeft w:val="0"/>
      <w:marRight w:val="0"/>
      <w:marTop w:val="0"/>
      <w:marBottom w:val="0"/>
      <w:divBdr>
        <w:top w:val="none" w:sz="0" w:space="0" w:color="auto"/>
        <w:left w:val="none" w:sz="0" w:space="0" w:color="auto"/>
        <w:bottom w:val="none" w:sz="0" w:space="0" w:color="auto"/>
        <w:right w:val="none" w:sz="0" w:space="0" w:color="auto"/>
      </w:divBdr>
    </w:div>
    <w:div w:id="192576813">
      <w:bodyDiv w:val="1"/>
      <w:marLeft w:val="0"/>
      <w:marRight w:val="0"/>
      <w:marTop w:val="0"/>
      <w:marBottom w:val="0"/>
      <w:divBdr>
        <w:top w:val="none" w:sz="0" w:space="0" w:color="auto"/>
        <w:left w:val="none" w:sz="0" w:space="0" w:color="auto"/>
        <w:bottom w:val="none" w:sz="0" w:space="0" w:color="auto"/>
        <w:right w:val="none" w:sz="0" w:space="0" w:color="auto"/>
      </w:divBdr>
    </w:div>
    <w:div w:id="192615830">
      <w:bodyDiv w:val="1"/>
      <w:marLeft w:val="0"/>
      <w:marRight w:val="0"/>
      <w:marTop w:val="0"/>
      <w:marBottom w:val="0"/>
      <w:divBdr>
        <w:top w:val="none" w:sz="0" w:space="0" w:color="auto"/>
        <w:left w:val="none" w:sz="0" w:space="0" w:color="auto"/>
        <w:bottom w:val="none" w:sz="0" w:space="0" w:color="auto"/>
        <w:right w:val="none" w:sz="0" w:space="0" w:color="auto"/>
      </w:divBdr>
    </w:div>
    <w:div w:id="192621725">
      <w:bodyDiv w:val="1"/>
      <w:marLeft w:val="0"/>
      <w:marRight w:val="0"/>
      <w:marTop w:val="0"/>
      <w:marBottom w:val="0"/>
      <w:divBdr>
        <w:top w:val="none" w:sz="0" w:space="0" w:color="auto"/>
        <w:left w:val="none" w:sz="0" w:space="0" w:color="auto"/>
        <w:bottom w:val="none" w:sz="0" w:space="0" w:color="auto"/>
        <w:right w:val="none" w:sz="0" w:space="0" w:color="auto"/>
      </w:divBdr>
    </w:div>
    <w:div w:id="192690048">
      <w:bodyDiv w:val="1"/>
      <w:marLeft w:val="0"/>
      <w:marRight w:val="0"/>
      <w:marTop w:val="0"/>
      <w:marBottom w:val="0"/>
      <w:divBdr>
        <w:top w:val="none" w:sz="0" w:space="0" w:color="auto"/>
        <w:left w:val="none" w:sz="0" w:space="0" w:color="auto"/>
        <w:bottom w:val="none" w:sz="0" w:space="0" w:color="auto"/>
        <w:right w:val="none" w:sz="0" w:space="0" w:color="auto"/>
      </w:divBdr>
    </w:div>
    <w:div w:id="192695111">
      <w:bodyDiv w:val="1"/>
      <w:marLeft w:val="0"/>
      <w:marRight w:val="0"/>
      <w:marTop w:val="0"/>
      <w:marBottom w:val="0"/>
      <w:divBdr>
        <w:top w:val="none" w:sz="0" w:space="0" w:color="auto"/>
        <w:left w:val="none" w:sz="0" w:space="0" w:color="auto"/>
        <w:bottom w:val="none" w:sz="0" w:space="0" w:color="auto"/>
        <w:right w:val="none" w:sz="0" w:space="0" w:color="auto"/>
      </w:divBdr>
    </w:div>
    <w:div w:id="192697384">
      <w:bodyDiv w:val="1"/>
      <w:marLeft w:val="0"/>
      <w:marRight w:val="0"/>
      <w:marTop w:val="0"/>
      <w:marBottom w:val="0"/>
      <w:divBdr>
        <w:top w:val="none" w:sz="0" w:space="0" w:color="auto"/>
        <w:left w:val="none" w:sz="0" w:space="0" w:color="auto"/>
        <w:bottom w:val="none" w:sz="0" w:space="0" w:color="auto"/>
        <w:right w:val="none" w:sz="0" w:space="0" w:color="auto"/>
      </w:divBdr>
    </w:div>
    <w:div w:id="192765073">
      <w:bodyDiv w:val="1"/>
      <w:marLeft w:val="0"/>
      <w:marRight w:val="0"/>
      <w:marTop w:val="0"/>
      <w:marBottom w:val="0"/>
      <w:divBdr>
        <w:top w:val="none" w:sz="0" w:space="0" w:color="auto"/>
        <w:left w:val="none" w:sz="0" w:space="0" w:color="auto"/>
        <w:bottom w:val="none" w:sz="0" w:space="0" w:color="auto"/>
        <w:right w:val="none" w:sz="0" w:space="0" w:color="auto"/>
      </w:divBdr>
    </w:div>
    <w:div w:id="192767309">
      <w:bodyDiv w:val="1"/>
      <w:marLeft w:val="0"/>
      <w:marRight w:val="0"/>
      <w:marTop w:val="0"/>
      <w:marBottom w:val="0"/>
      <w:divBdr>
        <w:top w:val="none" w:sz="0" w:space="0" w:color="auto"/>
        <w:left w:val="none" w:sz="0" w:space="0" w:color="auto"/>
        <w:bottom w:val="none" w:sz="0" w:space="0" w:color="auto"/>
        <w:right w:val="none" w:sz="0" w:space="0" w:color="auto"/>
      </w:divBdr>
    </w:div>
    <w:div w:id="192772493">
      <w:bodyDiv w:val="1"/>
      <w:marLeft w:val="0"/>
      <w:marRight w:val="0"/>
      <w:marTop w:val="0"/>
      <w:marBottom w:val="0"/>
      <w:divBdr>
        <w:top w:val="none" w:sz="0" w:space="0" w:color="auto"/>
        <w:left w:val="none" w:sz="0" w:space="0" w:color="auto"/>
        <w:bottom w:val="none" w:sz="0" w:space="0" w:color="auto"/>
        <w:right w:val="none" w:sz="0" w:space="0" w:color="auto"/>
      </w:divBdr>
    </w:div>
    <w:div w:id="192807246">
      <w:bodyDiv w:val="1"/>
      <w:marLeft w:val="0"/>
      <w:marRight w:val="0"/>
      <w:marTop w:val="0"/>
      <w:marBottom w:val="0"/>
      <w:divBdr>
        <w:top w:val="none" w:sz="0" w:space="0" w:color="auto"/>
        <w:left w:val="none" w:sz="0" w:space="0" w:color="auto"/>
        <w:bottom w:val="none" w:sz="0" w:space="0" w:color="auto"/>
        <w:right w:val="none" w:sz="0" w:space="0" w:color="auto"/>
      </w:divBdr>
    </w:div>
    <w:div w:id="192812125">
      <w:bodyDiv w:val="1"/>
      <w:marLeft w:val="0"/>
      <w:marRight w:val="0"/>
      <w:marTop w:val="0"/>
      <w:marBottom w:val="0"/>
      <w:divBdr>
        <w:top w:val="none" w:sz="0" w:space="0" w:color="auto"/>
        <w:left w:val="none" w:sz="0" w:space="0" w:color="auto"/>
        <w:bottom w:val="none" w:sz="0" w:space="0" w:color="auto"/>
        <w:right w:val="none" w:sz="0" w:space="0" w:color="auto"/>
      </w:divBdr>
    </w:div>
    <w:div w:id="192812505">
      <w:bodyDiv w:val="1"/>
      <w:marLeft w:val="0"/>
      <w:marRight w:val="0"/>
      <w:marTop w:val="0"/>
      <w:marBottom w:val="0"/>
      <w:divBdr>
        <w:top w:val="none" w:sz="0" w:space="0" w:color="auto"/>
        <w:left w:val="none" w:sz="0" w:space="0" w:color="auto"/>
        <w:bottom w:val="none" w:sz="0" w:space="0" w:color="auto"/>
        <w:right w:val="none" w:sz="0" w:space="0" w:color="auto"/>
      </w:divBdr>
    </w:div>
    <w:div w:id="192814587">
      <w:bodyDiv w:val="1"/>
      <w:marLeft w:val="0"/>
      <w:marRight w:val="0"/>
      <w:marTop w:val="0"/>
      <w:marBottom w:val="0"/>
      <w:divBdr>
        <w:top w:val="none" w:sz="0" w:space="0" w:color="auto"/>
        <w:left w:val="none" w:sz="0" w:space="0" w:color="auto"/>
        <w:bottom w:val="none" w:sz="0" w:space="0" w:color="auto"/>
        <w:right w:val="none" w:sz="0" w:space="0" w:color="auto"/>
      </w:divBdr>
    </w:div>
    <w:div w:id="192883396">
      <w:bodyDiv w:val="1"/>
      <w:marLeft w:val="0"/>
      <w:marRight w:val="0"/>
      <w:marTop w:val="0"/>
      <w:marBottom w:val="0"/>
      <w:divBdr>
        <w:top w:val="none" w:sz="0" w:space="0" w:color="auto"/>
        <w:left w:val="none" w:sz="0" w:space="0" w:color="auto"/>
        <w:bottom w:val="none" w:sz="0" w:space="0" w:color="auto"/>
        <w:right w:val="none" w:sz="0" w:space="0" w:color="auto"/>
      </w:divBdr>
    </w:div>
    <w:div w:id="192885876">
      <w:bodyDiv w:val="1"/>
      <w:marLeft w:val="0"/>
      <w:marRight w:val="0"/>
      <w:marTop w:val="0"/>
      <w:marBottom w:val="0"/>
      <w:divBdr>
        <w:top w:val="none" w:sz="0" w:space="0" w:color="auto"/>
        <w:left w:val="none" w:sz="0" w:space="0" w:color="auto"/>
        <w:bottom w:val="none" w:sz="0" w:space="0" w:color="auto"/>
        <w:right w:val="none" w:sz="0" w:space="0" w:color="auto"/>
      </w:divBdr>
    </w:div>
    <w:div w:id="192887062">
      <w:bodyDiv w:val="1"/>
      <w:marLeft w:val="0"/>
      <w:marRight w:val="0"/>
      <w:marTop w:val="0"/>
      <w:marBottom w:val="0"/>
      <w:divBdr>
        <w:top w:val="none" w:sz="0" w:space="0" w:color="auto"/>
        <w:left w:val="none" w:sz="0" w:space="0" w:color="auto"/>
        <w:bottom w:val="none" w:sz="0" w:space="0" w:color="auto"/>
        <w:right w:val="none" w:sz="0" w:space="0" w:color="auto"/>
      </w:divBdr>
    </w:div>
    <w:div w:id="192888511">
      <w:bodyDiv w:val="1"/>
      <w:marLeft w:val="0"/>
      <w:marRight w:val="0"/>
      <w:marTop w:val="0"/>
      <w:marBottom w:val="0"/>
      <w:divBdr>
        <w:top w:val="none" w:sz="0" w:space="0" w:color="auto"/>
        <w:left w:val="none" w:sz="0" w:space="0" w:color="auto"/>
        <w:bottom w:val="none" w:sz="0" w:space="0" w:color="auto"/>
        <w:right w:val="none" w:sz="0" w:space="0" w:color="auto"/>
      </w:divBdr>
    </w:div>
    <w:div w:id="192957461">
      <w:bodyDiv w:val="1"/>
      <w:marLeft w:val="0"/>
      <w:marRight w:val="0"/>
      <w:marTop w:val="0"/>
      <w:marBottom w:val="0"/>
      <w:divBdr>
        <w:top w:val="none" w:sz="0" w:space="0" w:color="auto"/>
        <w:left w:val="none" w:sz="0" w:space="0" w:color="auto"/>
        <w:bottom w:val="none" w:sz="0" w:space="0" w:color="auto"/>
        <w:right w:val="none" w:sz="0" w:space="0" w:color="auto"/>
      </w:divBdr>
    </w:div>
    <w:div w:id="192962816">
      <w:bodyDiv w:val="1"/>
      <w:marLeft w:val="0"/>
      <w:marRight w:val="0"/>
      <w:marTop w:val="0"/>
      <w:marBottom w:val="0"/>
      <w:divBdr>
        <w:top w:val="none" w:sz="0" w:space="0" w:color="auto"/>
        <w:left w:val="none" w:sz="0" w:space="0" w:color="auto"/>
        <w:bottom w:val="none" w:sz="0" w:space="0" w:color="auto"/>
        <w:right w:val="none" w:sz="0" w:space="0" w:color="auto"/>
      </w:divBdr>
    </w:div>
    <w:div w:id="193079777">
      <w:bodyDiv w:val="1"/>
      <w:marLeft w:val="0"/>
      <w:marRight w:val="0"/>
      <w:marTop w:val="0"/>
      <w:marBottom w:val="0"/>
      <w:divBdr>
        <w:top w:val="none" w:sz="0" w:space="0" w:color="auto"/>
        <w:left w:val="none" w:sz="0" w:space="0" w:color="auto"/>
        <w:bottom w:val="none" w:sz="0" w:space="0" w:color="auto"/>
        <w:right w:val="none" w:sz="0" w:space="0" w:color="auto"/>
      </w:divBdr>
    </w:div>
    <w:div w:id="193080282">
      <w:bodyDiv w:val="1"/>
      <w:marLeft w:val="0"/>
      <w:marRight w:val="0"/>
      <w:marTop w:val="0"/>
      <w:marBottom w:val="0"/>
      <w:divBdr>
        <w:top w:val="none" w:sz="0" w:space="0" w:color="auto"/>
        <w:left w:val="none" w:sz="0" w:space="0" w:color="auto"/>
        <w:bottom w:val="none" w:sz="0" w:space="0" w:color="auto"/>
        <w:right w:val="none" w:sz="0" w:space="0" w:color="auto"/>
      </w:divBdr>
    </w:div>
    <w:div w:id="193081087">
      <w:bodyDiv w:val="1"/>
      <w:marLeft w:val="0"/>
      <w:marRight w:val="0"/>
      <w:marTop w:val="0"/>
      <w:marBottom w:val="0"/>
      <w:divBdr>
        <w:top w:val="none" w:sz="0" w:space="0" w:color="auto"/>
        <w:left w:val="none" w:sz="0" w:space="0" w:color="auto"/>
        <w:bottom w:val="none" w:sz="0" w:space="0" w:color="auto"/>
        <w:right w:val="none" w:sz="0" w:space="0" w:color="auto"/>
      </w:divBdr>
    </w:div>
    <w:div w:id="193152176">
      <w:bodyDiv w:val="1"/>
      <w:marLeft w:val="0"/>
      <w:marRight w:val="0"/>
      <w:marTop w:val="0"/>
      <w:marBottom w:val="0"/>
      <w:divBdr>
        <w:top w:val="none" w:sz="0" w:space="0" w:color="auto"/>
        <w:left w:val="none" w:sz="0" w:space="0" w:color="auto"/>
        <w:bottom w:val="none" w:sz="0" w:space="0" w:color="auto"/>
        <w:right w:val="none" w:sz="0" w:space="0" w:color="auto"/>
      </w:divBdr>
    </w:div>
    <w:div w:id="193153684">
      <w:bodyDiv w:val="1"/>
      <w:marLeft w:val="0"/>
      <w:marRight w:val="0"/>
      <w:marTop w:val="0"/>
      <w:marBottom w:val="0"/>
      <w:divBdr>
        <w:top w:val="none" w:sz="0" w:space="0" w:color="auto"/>
        <w:left w:val="none" w:sz="0" w:space="0" w:color="auto"/>
        <w:bottom w:val="none" w:sz="0" w:space="0" w:color="auto"/>
        <w:right w:val="none" w:sz="0" w:space="0" w:color="auto"/>
      </w:divBdr>
    </w:div>
    <w:div w:id="193155928">
      <w:bodyDiv w:val="1"/>
      <w:marLeft w:val="0"/>
      <w:marRight w:val="0"/>
      <w:marTop w:val="0"/>
      <w:marBottom w:val="0"/>
      <w:divBdr>
        <w:top w:val="none" w:sz="0" w:space="0" w:color="auto"/>
        <w:left w:val="none" w:sz="0" w:space="0" w:color="auto"/>
        <w:bottom w:val="none" w:sz="0" w:space="0" w:color="auto"/>
        <w:right w:val="none" w:sz="0" w:space="0" w:color="auto"/>
      </w:divBdr>
    </w:div>
    <w:div w:id="193157526">
      <w:bodyDiv w:val="1"/>
      <w:marLeft w:val="0"/>
      <w:marRight w:val="0"/>
      <w:marTop w:val="0"/>
      <w:marBottom w:val="0"/>
      <w:divBdr>
        <w:top w:val="none" w:sz="0" w:space="0" w:color="auto"/>
        <w:left w:val="none" w:sz="0" w:space="0" w:color="auto"/>
        <w:bottom w:val="none" w:sz="0" w:space="0" w:color="auto"/>
        <w:right w:val="none" w:sz="0" w:space="0" w:color="auto"/>
      </w:divBdr>
    </w:div>
    <w:div w:id="193159043">
      <w:bodyDiv w:val="1"/>
      <w:marLeft w:val="0"/>
      <w:marRight w:val="0"/>
      <w:marTop w:val="0"/>
      <w:marBottom w:val="0"/>
      <w:divBdr>
        <w:top w:val="none" w:sz="0" w:space="0" w:color="auto"/>
        <w:left w:val="none" w:sz="0" w:space="0" w:color="auto"/>
        <w:bottom w:val="none" w:sz="0" w:space="0" w:color="auto"/>
        <w:right w:val="none" w:sz="0" w:space="0" w:color="auto"/>
      </w:divBdr>
    </w:div>
    <w:div w:id="193200599">
      <w:bodyDiv w:val="1"/>
      <w:marLeft w:val="0"/>
      <w:marRight w:val="0"/>
      <w:marTop w:val="0"/>
      <w:marBottom w:val="0"/>
      <w:divBdr>
        <w:top w:val="none" w:sz="0" w:space="0" w:color="auto"/>
        <w:left w:val="none" w:sz="0" w:space="0" w:color="auto"/>
        <w:bottom w:val="none" w:sz="0" w:space="0" w:color="auto"/>
        <w:right w:val="none" w:sz="0" w:space="0" w:color="auto"/>
      </w:divBdr>
    </w:div>
    <w:div w:id="193202977">
      <w:bodyDiv w:val="1"/>
      <w:marLeft w:val="0"/>
      <w:marRight w:val="0"/>
      <w:marTop w:val="0"/>
      <w:marBottom w:val="0"/>
      <w:divBdr>
        <w:top w:val="none" w:sz="0" w:space="0" w:color="auto"/>
        <w:left w:val="none" w:sz="0" w:space="0" w:color="auto"/>
        <w:bottom w:val="none" w:sz="0" w:space="0" w:color="auto"/>
        <w:right w:val="none" w:sz="0" w:space="0" w:color="auto"/>
      </w:divBdr>
    </w:div>
    <w:div w:id="193229830">
      <w:bodyDiv w:val="1"/>
      <w:marLeft w:val="0"/>
      <w:marRight w:val="0"/>
      <w:marTop w:val="0"/>
      <w:marBottom w:val="0"/>
      <w:divBdr>
        <w:top w:val="none" w:sz="0" w:space="0" w:color="auto"/>
        <w:left w:val="none" w:sz="0" w:space="0" w:color="auto"/>
        <w:bottom w:val="none" w:sz="0" w:space="0" w:color="auto"/>
        <w:right w:val="none" w:sz="0" w:space="0" w:color="auto"/>
      </w:divBdr>
    </w:div>
    <w:div w:id="193272773">
      <w:bodyDiv w:val="1"/>
      <w:marLeft w:val="0"/>
      <w:marRight w:val="0"/>
      <w:marTop w:val="0"/>
      <w:marBottom w:val="0"/>
      <w:divBdr>
        <w:top w:val="none" w:sz="0" w:space="0" w:color="auto"/>
        <w:left w:val="none" w:sz="0" w:space="0" w:color="auto"/>
        <w:bottom w:val="none" w:sz="0" w:space="0" w:color="auto"/>
        <w:right w:val="none" w:sz="0" w:space="0" w:color="auto"/>
      </w:divBdr>
    </w:div>
    <w:div w:id="193275193">
      <w:bodyDiv w:val="1"/>
      <w:marLeft w:val="0"/>
      <w:marRight w:val="0"/>
      <w:marTop w:val="0"/>
      <w:marBottom w:val="0"/>
      <w:divBdr>
        <w:top w:val="none" w:sz="0" w:space="0" w:color="auto"/>
        <w:left w:val="none" w:sz="0" w:space="0" w:color="auto"/>
        <w:bottom w:val="none" w:sz="0" w:space="0" w:color="auto"/>
        <w:right w:val="none" w:sz="0" w:space="0" w:color="auto"/>
      </w:divBdr>
    </w:div>
    <w:div w:id="193275341">
      <w:bodyDiv w:val="1"/>
      <w:marLeft w:val="0"/>
      <w:marRight w:val="0"/>
      <w:marTop w:val="0"/>
      <w:marBottom w:val="0"/>
      <w:divBdr>
        <w:top w:val="none" w:sz="0" w:space="0" w:color="auto"/>
        <w:left w:val="none" w:sz="0" w:space="0" w:color="auto"/>
        <w:bottom w:val="none" w:sz="0" w:space="0" w:color="auto"/>
        <w:right w:val="none" w:sz="0" w:space="0" w:color="auto"/>
      </w:divBdr>
    </w:div>
    <w:div w:id="193276254">
      <w:bodyDiv w:val="1"/>
      <w:marLeft w:val="0"/>
      <w:marRight w:val="0"/>
      <w:marTop w:val="0"/>
      <w:marBottom w:val="0"/>
      <w:divBdr>
        <w:top w:val="none" w:sz="0" w:space="0" w:color="auto"/>
        <w:left w:val="none" w:sz="0" w:space="0" w:color="auto"/>
        <w:bottom w:val="none" w:sz="0" w:space="0" w:color="auto"/>
        <w:right w:val="none" w:sz="0" w:space="0" w:color="auto"/>
      </w:divBdr>
    </w:div>
    <w:div w:id="193277301">
      <w:bodyDiv w:val="1"/>
      <w:marLeft w:val="0"/>
      <w:marRight w:val="0"/>
      <w:marTop w:val="0"/>
      <w:marBottom w:val="0"/>
      <w:divBdr>
        <w:top w:val="none" w:sz="0" w:space="0" w:color="auto"/>
        <w:left w:val="none" w:sz="0" w:space="0" w:color="auto"/>
        <w:bottom w:val="none" w:sz="0" w:space="0" w:color="auto"/>
        <w:right w:val="none" w:sz="0" w:space="0" w:color="auto"/>
      </w:divBdr>
    </w:div>
    <w:div w:id="193346524">
      <w:bodyDiv w:val="1"/>
      <w:marLeft w:val="0"/>
      <w:marRight w:val="0"/>
      <w:marTop w:val="0"/>
      <w:marBottom w:val="0"/>
      <w:divBdr>
        <w:top w:val="none" w:sz="0" w:space="0" w:color="auto"/>
        <w:left w:val="none" w:sz="0" w:space="0" w:color="auto"/>
        <w:bottom w:val="none" w:sz="0" w:space="0" w:color="auto"/>
        <w:right w:val="none" w:sz="0" w:space="0" w:color="auto"/>
      </w:divBdr>
    </w:div>
    <w:div w:id="193347408">
      <w:bodyDiv w:val="1"/>
      <w:marLeft w:val="0"/>
      <w:marRight w:val="0"/>
      <w:marTop w:val="0"/>
      <w:marBottom w:val="0"/>
      <w:divBdr>
        <w:top w:val="none" w:sz="0" w:space="0" w:color="auto"/>
        <w:left w:val="none" w:sz="0" w:space="0" w:color="auto"/>
        <w:bottom w:val="none" w:sz="0" w:space="0" w:color="auto"/>
        <w:right w:val="none" w:sz="0" w:space="0" w:color="auto"/>
      </w:divBdr>
    </w:div>
    <w:div w:id="193348300">
      <w:bodyDiv w:val="1"/>
      <w:marLeft w:val="0"/>
      <w:marRight w:val="0"/>
      <w:marTop w:val="0"/>
      <w:marBottom w:val="0"/>
      <w:divBdr>
        <w:top w:val="none" w:sz="0" w:space="0" w:color="auto"/>
        <w:left w:val="none" w:sz="0" w:space="0" w:color="auto"/>
        <w:bottom w:val="none" w:sz="0" w:space="0" w:color="auto"/>
        <w:right w:val="none" w:sz="0" w:space="0" w:color="auto"/>
      </w:divBdr>
    </w:div>
    <w:div w:id="193351579">
      <w:bodyDiv w:val="1"/>
      <w:marLeft w:val="0"/>
      <w:marRight w:val="0"/>
      <w:marTop w:val="0"/>
      <w:marBottom w:val="0"/>
      <w:divBdr>
        <w:top w:val="none" w:sz="0" w:space="0" w:color="auto"/>
        <w:left w:val="none" w:sz="0" w:space="0" w:color="auto"/>
        <w:bottom w:val="none" w:sz="0" w:space="0" w:color="auto"/>
        <w:right w:val="none" w:sz="0" w:space="0" w:color="auto"/>
      </w:divBdr>
    </w:div>
    <w:div w:id="193352332">
      <w:bodyDiv w:val="1"/>
      <w:marLeft w:val="0"/>
      <w:marRight w:val="0"/>
      <w:marTop w:val="0"/>
      <w:marBottom w:val="0"/>
      <w:divBdr>
        <w:top w:val="none" w:sz="0" w:space="0" w:color="auto"/>
        <w:left w:val="none" w:sz="0" w:space="0" w:color="auto"/>
        <w:bottom w:val="none" w:sz="0" w:space="0" w:color="auto"/>
        <w:right w:val="none" w:sz="0" w:space="0" w:color="auto"/>
      </w:divBdr>
    </w:div>
    <w:div w:id="193352405">
      <w:bodyDiv w:val="1"/>
      <w:marLeft w:val="0"/>
      <w:marRight w:val="0"/>
      <w:marTop w:val="0"/>
      <w:marBottom w:val="0"/>
      <w:divBdr>
        <w:top w:val="none" w:sz="0" w:space="0" w:color="auto"/>
        <w:left w:val="none" w:sz="0" w:space="0" w:color="auto"/>
        <w:bottom w:val="none" w:sz="0" w:space="0" w:color="auto"/>
        <w:right w:val="none" w:sz="0" w:space="0" w:color="auto"/>
      </w:divBdr>
    </w:div>
    <w:div w:id="193423318">
      <w:bodyDiv w:val="1"/>
      <w:marLeft w:val="0"/>
      <w:marRight w:val="0"/>
      <w:marTop w:val="0"/>
      <w:marBottom w:val="0"/>
      <w:divBdr>
        <w:top w:val="none" w:sz="0" w:space="0" w:color="auto"/>
        <w:left w:val="none" w:sz="0" w:space="0" w:color="auto"/>
        <w:bottom w:val="none" w:sz="0" w:space="0" w:color="auto"/>
        <w:right w:val="none" w:sz="0" w:space="0" w:color="auto"/>
      </w:divBdr>
    </w:div>
    <w:div w:id="193424980">
      <w:bodyDiv w:val="1"/>
      <w:marLeft w:val="0"/>
      <w:marRight w:val="0"/>
      <w:marTop w:val="0"/>
      <w:marBottom w:val="0"/>
      <w:divBdr>
        <w:top w:val="none" w:sz="0" w:space="0" w:color="auto"/>
        <w:left w:val="none" w:sz="0" w:space="0" w:color="auto"/>
        <w:bottom w:val="none" w:sz="0" w:space="0" w:color="auto"/>
        <w:right w:val="none" w:sz="0" w:space="0" w:color="auto"/>
      </w:divBdr>
    </w:div>
    <w:div w:id="193425289">
      <w:bodyDiv w:val="1"/>
      <w:marLeft w:val="0"/>
      <w:marRight w:val="0"/>
      <w:marTop w:val="0"/>
      <w:marBottom w:val="0"/>
      <w:divBdr>
        <w:top w:val="none" w:sz="0" w:space="0" w:color="auto"/>
        <w:left w:val="none" w:sz="0" w:space="0" w:color="auto"/>
        <w:bottom w:val="none" w:sz="0" w:space="0" w:color="auto"/>
        <w:right w:val="none" w:sz="0" w:space="0" w:color="auto"/>
      </w:divBdr>
    </w:div>
    <w:div w:id="193466828">
      <w:bodyDiv w:val="1"/>
      <w:marLeft w:val="0"/>
      <w:marRight w:val="0"/>
      <w:marTop w:val="0"/>
      <w:marBottom w:val="0"/>
      <w:divBdr>
        <w:top w:val="none" w:sz="0" w:space="0" w:color="auto"/>
        <w:left w:val="none" w:sz="0" w:space="0" w:color="auto"/>
        <w:bottom w:val="none" w:sz="0" w:space="0" w:color="auto"/>
        <w:right w:val="none" w:sz="0" w:space="0" w:color="auto"/>
      </w:divBdr>
    </w:div>
    <w:div w:id="193468694">
      <w:bodyDiv w:val="1"/>
      <w:marLeft w:val="0"/>
      <w:marRight w:val="0"/>
      <w:marTop w:val="0"/>
      <w:marBottom w:val="0"/>
      <w:divBdr>
        <w:top w:val="none" w:sz="0" w:space="0" w:color="auto"/>
        <w:left w:val="none" w:sz="0" w:space="0" w:color="auto"/>
        <w:bottom w:val="none" w:sz="0" w:space="0" w:color="auto"/>
        <w:right w:val="none" w:sz="0" w:space="0" w:color="auto"/>
      </w:divBdr>
    </w:div>
    <w:div w:id="193469361">
      <w:bodyDiv w:val="1"/>
      <w:marLeft w:val="0"/>
      <w:marRight w:val="0"/>
      <w:marTop w:val="0"/>
      <w:marBottom w:val="0"/>
      <w:divBdr>
        <w:top w:val="none" w:sz="0" w:space="0" w:color="auto"/>
        <w:left w:val="none" w:sz="0" w:space="0" w:color="auto"/>
        <w:bottom w:val="none" w:sz="0" w:space="0" w:color="auto"/>
        <w:right w:val="none" w:sz="0" w:space="0" w:color="auto"/>
      </w:divBdr>
    </w:div>
    <w:div w:id="193471488">
      <w:bodyDiv w:val="1"/>
      <w:marLeft w:val="0"/>
      <w:marRight w:val="0"/>
      <w:marTop w:val="0"/>
      <w:marBottom w:val="0"/>
      <w:divBdr>
        <w:top w:val="none" w:sz="0" w:space="0" w:color="auto"/>
        <w:left w:val="none" w:sz="0" w:space="0" w:color="auto"/>
        <w:bottom w:val="none" w:sz="0" w:space="0" w:color="auto"/>
        <w:right w:val="none" w:sz="0" w:space="0" w:color="auto"/>
      </w:divBdr>
    </w:div>
    <w:div w:id="193541043">
      <w:bodyDiv w:val="1"/>
      <w:marLeft w:val="0"/>
      <w:marRight w:val="0"/>
      <w:marTop w:val="0"/>
      <w:marBottom w:val="0"/>
      <w:divBdr>
        <w:top w:val="none" w:sz="0" w:space="0" w:color="auto"/>
        <w:left w:val="none" w:sz="0" w:space="0" w:color="auto"/>
        <w:bottom w:val="none" w:sz="0" w:space="0" w:color="auto"/>
        <w:right w:val="none" w:sz="0" w:space="0" w:color="auto"/>
      </w:divBdr>
    </w:div>
    <w:div w:id="193546120">
      <w:bodyDiv w:val="1"/>
      <w:marLeft w:val="0"/>
      <w:marRight w:val="0"/>
      <w:marTop w:val="0"/>
      <w:marBottom w:val="0"/>
      <w:divBdr>
        <w:top w:val="none" w:sz="0" w:space="0" w:color="auto"/>
        <w:left w:val="none" w:sz="0" w:space="0" w:color="auto"/>
        <w:bottom w:val="none" w:sz="0" w:space="0" w:color="auto"/>
        <w:right w:val="none" w:sz="0" w:space="0" w:color="auto"/>
      </w:divBdr>
    </w:div>
    <w:div w:id="193613129">
      <w:bodyDiv w:val="1"/>
      <w:marLeft w:val="0"/>
      <w:marRight w:val="0"/>
      <w:marTop w:val="0"/>
      <w:marBottom w:val="0"/>
      <w:divBdr>
        <w:top w:val="none" w:sz="0" w:space="0" w:color="auto"/>
        <w:left w:val="none" w:sz="0" w:space="0" w:color="auto"/>
        <w:bottom w:val="none" w:sz="0" w:space="0" w:color="auto"/>
        <w:right w:val="none" w:sz="0" w:space="0" w:color="auto"/>
      </w:divBdr>
    </w:div>
    <w:div w:id="193619932">
      <w:bodyDiv w:val="1"/>
      <w:marLeft w:val="0"/>
      <w:marRight w:val="0"/>
      <w:marTop w:val="0"/>
      <w:marBottom w:val="0"/>
      <w:divBdr>
        <w:top w:val="none" w:sz="0" w:space="0" w:color="auto"/>
        <w:left w:val="none" w:sz="0" w:space="0" w:color="auto"/>
        <w:bottom w:val="none" w:sz="0" w:space="0" w:color="auto"/>
        <w:right w:val="none" w:sz="0" w:space="0" w:color="auto"/>
      </w:divBdr>
    </w:div>
    <w:div w:id="193619946">
      <w:bodyDiv w:val="1"/>
      <w:marLeft w:val="0"/>
      <w:marRight w:val="0"/>
      <w:marTop w:val="0"/>
      <w:marBottom w:val="0"/>
      <w:divBdr>
        <w:top w:val="none" w:sz="0" w:space="0" w:color="auto"/>
        <w:left w:val="none" w:sz="0" w:space="0" w:color="auto"/>
        <w:bottom w:val="none" w:sz="0" w:space="0" w:color="auto"/>
        <w:right w:val="none" w:sz="0" w:space="0" w:color="auto"/>
      </w:divBdr>
    </w:div>
    <w:div w:id="193661157">
      <w:bodyDiv w:val="1"/>
      <w:marLeft w:val="0"/>
      <w:marRight w:val="0"/>
      <w:marTop w:val="0"/>
      <w:marBottom w:val="0"/>
      <w:divBdr>
        <w:top w:val="none" w:sz="0" w:space="0" w:color="auto"/>
        <w:left w:val="none" w:sz="0" w:space="0" w:color="auto"/>
        <w:bottom w:val="none" w:sz="0" w:space="0" w:color="auto"/>
        <w:right w:val="none" w:sz="0" w:space="0" w:color="auto"/>
      </w:divBdr>
    </w:div>
    <w:div w:id="193662013">
      <w:bodyDiv w:val="1"/>
      <w:marLeft w:val="0"/>
      <w:marRight w:val="0"/>
      <w:marTop w:val="0"/>
      <w:marBottom w:val="0"/>
      <w:divBdr>
        <w:top w:val="none" w:sz="0" w:space="0" w:color="auto"/>
        <w:left w:val="none" w:sz="0" w:space="0" w:color="auto"/>
        <w:bottom w:val="none" w:sz="0" w:space="0" w:color="auto"/>
        <w:right w:val="none" w:sz="0" w:space="0" w:color="auto"/>
      </w:divBdr>
    </w:div>
    <w:div w:id="193688993">
      <w:bodyDiv w:val="1"/>
      <w:marLeft w:val="0"/>
      <w:marRight w:val="0"/>
      <w:marTop w:val="0"/>
      <w:marBottom w:val="0"/>
      <w:divBdr>
        <w:top w:val="none" w:sz="0" w:space="0" w:color="auto"/>
        <w:left w:val="none" w:sz="0" w:space="0" w:color="auto"/>
        <w:bottom w:val="none" w:sz="0" w:space="0" w:color="auto"/>
        <w:right w:val="none" w:sz="0" w:space="0" w:color="auto"/>
      </w:divBdr>
    </w:div>
    <w:div w:id="193689529">
      <w:bodyDiv w:val="1"/>
      <w:marLeft w:val="0"/>
      <w:marRight w:val="0"/>
      <w:marTop w:val="0"/>
      <w:marBottom w:val="0"/>
      <w:divBdr>
        <w:top w:val="none" w:sz="0" w:space="0" w:color="auto"/>
        <w:left w:val="none" w:sz="0" w:space="0" w:color="auto"/>
        <w:bottom w:val="none" w:sz="0" w:space="0" w:color="auto"/>
        <w:right w:val="none" w:sz="0" w:space="0" w:color="auto"/>
      </w:divBdr>
    </w:div>
    <w:div w:id="193690063">
      <w:bodyDiv w:val="1"/>
      <w:marLeft w:val="0"/>
      <w:marRight w:val="0"/>
      <w:marTop w:val="0"/>
      <w:marBottom w:val="0"/>
      <w:divBdr>
        <w:top w:val="none" w:sz="0" w:space="0" w:color="auto"/>
        <w:left w:val="none" w:sz="0" w:space="0" w:color="auto"/>
        <w:bottom w:val="none" w:sz="0" w:space="0" w:color="auto"/>
        <w:right w:val="none" w:sz="0" w:space="0" w:color="auto"/>
      </w:divBdr>
    </w:div>
    <w:div w:id="193691502">
      <w:bodyDiv w:val="1"/>
      <w:marLeft w:val="0"/>
      <w:marRight w:val="0"/>
      <w:marTop w:val="0"/>
      <w:marBottom w:val="0"/>
      <w:divBdr>
        <w:top w:val="none" w:sz="0" w:space="0" w:color="auto"/>
        <w:left w:val="none" w:sz="0" w:space="0" w:color="auto"/>
        <w:bottom w:val="none" w:sz="0" w:space="0" w:color="auto"/>
        <w:right w:val="none" w:sz="0" w:space="0" w:color="auto"/>
      </w:divBdr>
    </w:div>
    <w:div w:id="193730668">
      <w:bodyDiv w:val="1"/>
      <w:marLeft w:val="0"/>
      <w:marRight w:val="0"/>
      <w:marTop w:val="0"/>
      <w:marBottom w:val="0"/>
      <w:divBdr>
        <w:top w:val="none" w:sz="0" w:space="0" w:color="auto"/>
        <w:left w:val="none" w:sz="0" w:space="0" w:color="auto"/>
        <w:bottom w:val="none" w:sz="0" w:space="0" w:color="auto"/>
        <w:right w:val="none" w:sz="0" w:space="0" w:color="auto"/>
      </w:divBdr>
    </w:div>
    <w:div w:id="193734573">
      <w:bodyDiv w:val="1"/>
      <w:marLeft w:val="0"/>
      <w:marRight w:val="0"/>
      <w:marTop w:val="0"/>
      <w:marBottom w:val="0"/>
      <w:divBdr>
        <w:top w:val="none" w:sz="0" w:space="0" w:color="auto"/>
        <w:left w:val="none" w:sz="0" w:space="0" w:color="auto"/>
        <w:bottom w:val="none" w:sz="0" w:space="0" w:color="auto"/>
        <w:right w:val="none" w:sz="0" w:space="0" w:color="auto"/>
      </w:divBdr>
    </w:div>
    <w:div w:id="193737634">
      <w:bodyDiv w:val="1"/>
      <w:marLeft w:val="0"/>
      <w:marRight w:val="0"/>
      <w:marTop w:val="0"/>
      <w:marBottom w:val="0"/>
      <w:divBdr>
        <w:top w:val="none" w:sz="0" w:space="0" w:color="auto"/>
        <w:left w:val="none" w:sz="0" w:space="0" w:color="auto"/>
        <w:bottom w:val="none" w:sz="0" w:space="0" w:color="auto"/>
        <w:right w:val="none" w:sz="0" w:space="0" w:color="auto"/>
      </w:divBdr>
    </w:div>
    <w:div w:id="193740065">
      <w:bodyDiv w:val="1"/>
      <w:marLeft w:val="0"/>
      <w:marRight w:val="0"/>
      <w:marTop w:val="0"/>
      <w:marBottom w:val="0"/>
      <w:divBdr>
        <w:top w:val="none" w:sz="0" w:space="0" w:color="auto"/>
        <w:left w:val="none" w:sz="0" w:space="0" w:color="auto"/>
        <w:bottom w:val="none" w:sz="0" w:space="0" w:color="auto"/>
        <w:right w:val="none" w:sz="0" w:space="0" w:color="auto"/>
      </w:divBdr>
    </w:div>
    <w:div w:id="193807374">
      <w:bodyDiv w:val="1"/>
      <w:marLeft w:val="0"/>
      <w:marRight w:val="0"/>
      <w:marTop w:val="0"/>
      <w:marBottom w:val="0"/>
      <w:divBdr>
        <w:top w:val="none" w:sz="0" w:space="0" w:color="auto"/>
        <w:left w:val="none" w:sz="0" w:space="0" w:color="auto"/>
        <w:bottom w:val="none" w:sz="0" w:space="0" w:color="auto"/>
        <w:right w:val="none" w:sz="0" w:space="0" w:color="auto"/>
      </w:divBdr>
    </w:div>
    <w:div w:id="193807708">
      <w:bodyDiv w:val="1"/>
      <w:marLeft w:val="0"/>
      <w:marRight w:val="0"/>
      <w:marTop w:val="0"/>
      <w:marBottom w:val="0"/>
      <w:divBdr>
        <w:top w:val="none" w:sz="0" w:space="0" w:color="auto"/>
        <w:left w:val="none" w:sz="0" w:space="0" w:color="auto"/>
        <w:bottom w:val="none" w:sz="0" w:space="0" w:color="auto"/>
        <w:right w:val="none" w:sz="0" w:space="0" w:color="auto"/>
      </w:divBdr>
    </w:div>
    <w:div w:id="193810440">
      <w:bodyDiv w:val="1"/>
      <w:marLeft w:val="0"/>
      <w:marRight w:val="0"/>
      <w:marTop w:val="0"/>
      <w:marBottom w:val="0"/>
      <w:divBdr>
        <w:top w:val="none" w:sz="0" w:space="0" w:color="auto"/>
        <w:left w:val="none" w:sz="0" w:space="0" w:color="auto"/>
        <w:bottom w:val="none" w:sz="0" w:space="0" w:color="auto"/>
        <w:right w:val="none" w:sz="0" w:space="0" w:color="auto"/>
      </w:divBdr>
    </w:div>
    <w:div w:id="193812810">
      <w:bodyDiv w:val="1"/>
      <w:marLeft w:val="0"/>
      <w:marRight w:val="0"/>
      <w:marTop w:val="0"/>
      <w:marBottom w:val="0"/>
      <w:divBdr>
        <w:top w:val="none" w:sz="0" w:space="0" w:color="auto"/>
        <w:left w:val="none" w:sz="0" w:space="0" w:color="auto"/>
        <w:bottom w:val="none" w:sz="0" w:space="0" w:color="auto"/>
        <w:right w:val="none" w:sz="0" w:space="0" w:color="auto"/>
      </w:divBdr>
    </w:div>
    <w:div w:id="193813561">
      <w:bodyDiv w:val="1"/>
      <w:marLeft w:val="0"/>
      <w:marRight w:val="0"/>
      <w:marTop w:val="0"/>
      <w:marBottom w:val="0"/>
      <w:divBdr>
        <w:top w:val="none" w:sz="0" w:space="0" w:color="auto"/>
        <w:left w:val="none" w:sz="0" w:space="0" w:color="auto"/>
        <w:bottom w:val="none" w:sz="0" w:space="0" w:color="auto"/>
        <w:right w:val="none" w:sz="0" w:space="0" w:color="auto"/>
      </w:divBdr>
    </w:div>
    <w:div w:id="193815394">
      <w:bodyDiv w:val="1"/>
      <w:marLeft w:val="0"/>
      <w:marRight w:val="0"/>
      <w:marTop w:val="0"/>
      <w:marBottom w:val="0"/>
      <w:divBdr>
        <w:top w:val="none" w:sz="0" w:space="0" w:color="auto"/>
        <w:left w:val="none" w:sz="0" w:space="0" w:color="auto"/>
        <w:bottom w:val="none" w:sz="0" w:space="0" w:color="auto"/>
        <w:right w:val="none" w:sz="0" w:space="0" w:color="auto"/>
      </w:divBdr>
    </w:div>
    <w:div w:id="193855826">
      <w:bodyDiv w:val="1"/>
      <w:marLeft w:val="0"/>
      <w:marRight w:val="0"/>
      <w:marTop w:val="0"/>
      <w:marBottom w:val="0"/>
      <w:divBdr>
        <w:top w:val="none" w:sz="0" w:space="0" w:color="auto"/>
        <w:left w:val="none" w:sz="0" w:space="0" w:color="auto"/>
        <w:bottom w:val="none" w:sz="0" w:space="0" w:color="auto"/>
        <w:right w:val="none" w:sz="0" w:space="0" w:color="auto"/>
      </w:divBdr>
    </w:div>
    <w:div w:id="193884089">
      <w:bodyDiv w:val="1"/>
      <w:marLeft w:val="0"/>
      <w:marRight w:val="0"/>
      <w:marTop w:val="0"/>
      <w:marBottom w:val="0"/>
      <w:divBdr>
        <w:top w:val="none" w:sz="0" w:space="0" w:color="auto"/>
        <w:left w:val="none" w:sz="0" w:space="0" w:color="auto"/>
        <w:bottom w:val="none" w:sz="0" w:space="0" w:color="auto"/>
        <w:right w:val="none" w:sz="0" w:space="0" w:color="auto"/>
      </w:divBdr>
    </w:div>
    <w:div w:id="193924778">
      <w:bodyDiv w:val="1"/>
      <w:marLeft w:val="0"/>
      <w:marRight w:val="0"/>
      <w:marTop w:val="0"/>
      <w:marBottom w:val="0"/>
      <w:divBdr>
        <w:top w:val="none" w:sz="0" w:space="0" w:color="auto"/>
        <w:left w:val="none" w:sz="0" w:space="0" w:color="auto"/>
        <w:bottom w:val="none" w:sz="0" w:space="0" w:color="auto"/>
        <w:right w:val="none" w:sz="0" w:space="0" w:color="auto"/>
      </w:divBdr>
    </w:div>
    <w:div w:id="193926683">
      <w:bodyDiv w:val="1"/>
      <w:marLeft w:val="0"/>
      <w:marRight w:val="0"/>
      <w:marTop w:val="0"/>
      <w:marBottom w:val="0"/>
      <w:divBdr>
        <w:top w:val="none" w:sz="0" w:space="0" w:color="auto"/>
        <w:left w:val="none" w:sz="0" w:space="0" w:color="auto"/>
        <w:bottom w:val="none" w:sz="0" w:space="0" w:color="auto"/>
        <w:right w:val="none" w:sz="0" w:space="0" w:color="auto"/>
      </w:divBdr>
    </w:div>
    <w:div w:id="193927809">
      <w:bodyDiv w:val="1"/>
      <w:marLeft w:val="0"/>
      <w:marRight w:val="0"/>
      <w:marTop w:val="0"/>
      <w:marBottom w:val="0"/>
      <w:divBdr>
        <w:top w:val="none" w:sz="0" w:space="0" w:color="auto"/>
        <w:left w:val="none" w:sz="0" w:space="0" w:color="auto"/>
        <w:bottom w:val="none" w:sz="0" w:space="0" w:color="auto"/>
        <w:right w:val="none" w:sz="0" w:space="0" w:color="auto"/>
      </w:divBdr>
    </w:div>
    <w:div w:id="193929353">
      <w:bodyDiv w:val="1"/>
      <w:marLeft w:val="0"/>
      <w:marRight w:val="0"/>
      <w:marTop w:val="0"/>
      <w:marBottom w:val="0"/>
      <w:divBdr>
        <w:top w:val="none" w:sz="0" w:space="0" w:color="auto"/>
        <w:left w:val="none" w:sz="0" w:space="0" w:color="auto"/>
        <w:bottom w:val="none" w:sz="0" w:space="0" w:color="auto"/>
        <w:right w:val="none" w:sz="0" w:space="0" w:color="auto"/>
      </w:divBdr>
    </w:div>
    <w:div w:id="193930116">
      <w:bodyDiv w:val="1"/>
      <w:marLeft w:val="0"/>
      <w:marRight w:val="0"/>
      <w:marTop w:val="0"/>
      <w:marBottom w:val="0"/>
      <w:divBdr>
        <w:top w:val="none" w:sz="0" w:space="0" w:color="auto"/>
        <w:left w:val="none" w:sz="0" w:space="0" w:color="auto"/>
        <w:bottom w:val="none" w:sz="0" w:space="0" w:color="auto"/>
        <w:right w:val="none" w:sz="0" w:space="0" w:color="auto"/>
      </w:divBdr>
    </w:div>
    <w:div w:id="194000931">
      <w:bodyDiv w:val="1"/>
      <w:marLeft w:val="0"/>
      <w:marRight w:val="0"/>
      <w:marTop w:val="0"/>
      <w:marBottom w:val="0"/>
      <w:divBdr>
        <w:top w:val="none" w:sz="0" w:space="0" w:color="auto"/>
        <w:left w:val="none" w:sz="0" w:space="0" w:color="auto"/>
        <w:bottom w:val="none" w:sz="0" w:space="0" w:color="auto"/>
        <w:right w:val="none" w:sz="0" w:space="0" w:color="auto"/>
      </w:divBdr>
    </w:div>
    <w:div w:id="194001948">
      <w:bodyDiv w:val="1"/>
      <w:marLeft w:val="0"/>
      <w:marRight w:val="0"/>
      <w:marTop w:val="0"/>
      <w:marBottom w:val="0"/>
      <w:divBdr>
        <w:top w:val="none" w:sz="0" w:space="0" w:color="auto"/>
        <w:left w:val="none" w:sz="0" w:space="0" w:color="auto"/>
        <w:bottom w:val="none" w:sz="0" w:space="0" w:color="auto"/>
        <w:right w:val="none" w:sz="0" w:space="0" w:color="auto"/>
      </w:divBdr>
    </w:div>
    <w:div w:id="194002133">
      <w:bodyDiv w:val="1"/>
      <w:marLeft w:val="0"/>
      <w:marRight w:val="0"/>
      <w:marTop w:val="0"/>
      <w:marBottom w:val="0"/>
      <w:divBdr>
        <w:top w:val="none" w:sz="0" w:space="0" w:color="auto"/>
        <w:left w:val="none" w:sz="0" w:space="0" w:color="auto"/>
        <w:bottom w:val="none" w:sz="0" w:space="0" w:color="auto"/>
        <w:right w:val="none" w:sz="0" w:space="0" w:color="auto"/>
      </w:divBdr>
    </w:div>
    <w:div w:id="194004488">
      <w:bodyDiv w:val="1"/>
      <w:marLeft w:val="0"/>
      <w:marRight w:val="0"/>
      <w:marTop w:val="0"/>
      <w:marBottom w:val="0"/>
      <w:divBdr>
        <w:top w:val="none" w:sz="0" w:space="0" w:color="auto"/>
        <w:left w:val="none" w:sz="0" w:space="0" w:color="auto"/>
        <w:bottom w:val="none" w:sz="0" w:space="0" w:color="auto"/>
        <w:right w:val="none" w:sz="0" w:space="0" w:color="auto"/>
      </w:divBdr>
    </w:div>
    <w:div w:id="194006744">
      <w:bodyDiv w:val="1"/>
      <w:marLeft w:val="0"/>
      <w:marRight w:val="0"/>
      <w:marTop w:val="0"/>
      <w:marBottom w:val="0"/>
      <w:divBdr>
        <w:top w:val="none" w:sz="0" w:space="0" w:color="auto"/>
        <w:left w:val="none" w:sz="0" w:space="0" w:color="auto"/>
        <w:bottom w:val="none" w:sz="0" w:space="0" w:color="auto"/>
        <w:right w:val="none" w:sz="0" w:space="0" w:color="auto"/>
      </w:divBdr>
    </w:div>
    <w:div w:id="194075015">
      <w:bodyDiv w:val="1"/>
      <w:marLeft w:val="0"/>
      <w:marRight w:val="0"/>
      <w:marTop w:val="0"/>
      <w:marBottom w:val="0"/>
      <w:divBdr>
        <w:top w:val="none" w:sz="0" w:space="0" w:color="auto"/>
        <w:left w:val="none" w:sz="0" w:space="0" w:color="auto"/>
        <w:bottom w:val="none" w:sz="0" w:space="0" w:color="auto"/>
        <w:right w:val="none" w:sz="0" w:space="0" w:color="auto"/>
      </w:divBdr>
    </w:div>
    <w:div w:id="194075694">
      <w:bodyDiv w:val="1"/>
      <w:marLeft w:val="0"/>
      <w:marRight w:val="0"/>
      <w:marTop w:val="0"/>
      <w:marBottom w:val="0"/>
      <w:divBdr>
        <w:top w:val="none" w:sz="0" w:space="0" w:color="auto"/>
        <w:left w:val="none" w:sz="0" w:space="0" w:color="auto"/>
        <w:bottom w:val="none" w:sz="0" w:space="0" w:color="auto"/>
        <w:right w:val="none" w:sz="0" w:space="0" w:color="auto"/>
      </w:divBdr>
    </w:div>
    <w:div w:id="194076068">
      <w:bodyDiv w:val="1"/>
      <w:marLeft w:val="0"/>
      <w:marRight w:val="0"/>
      <w:marTop w:val="0"/>
      <w:marBottom w:val="0"/>
      <w:divBdr>
        <w:top w:val="none" w:sz="0" w:space="0" w:color="auto"/>
        <w:left w:val="none" w:sz="0" w:space="0" w:color="auto"/>
        <w:bottom w:val="none" w:sz="0" w:space="0" w:color="auto"/>
        <w:right w:val="none" w:sz="0" w:space="0" w:color="auto"/>
      </w:divBdr>
    </w:div>
    <w:div w:id="194081807">
      <w:bodyDiv w:val="1"/>
      <w:marLeft w:val="0"/>
      <w:marRight w:val="0"/>
      <w:marTop w:val="0"/>
      <w:marBottom w:val="0"/>
      <w:divBdr>
        <w:top w:val="none" w:sz="0" w:space="0" w:color="auto"/>
        <w:left w:val="none" w:sz="0" w:space="0" w:color="auto"/>
        <w:bottom w:val="none" w:sz="0" w:space="0" w:color="auto"/>
        <w:right w:val="none" w:sz="0" w:space="0" w:color="auto"/>
      </w:divBdr>
    </w:div>
    <w:div w:id="194117802">
      <w:bodyDiv w:val="1"/>
      <w:marLeft w:val="0"/>
      <w:marRight w:val="0"/>
      <w:marTop w:val="0"/>
      <w:marBottom w:val="0"/>
      <w:divBdr>
        <w:top w:val="none" w:sz="0" w:space="0" w:color="auto"/>
        <w:left w:val="none" w:sz="0" w:space="0" w:color="auto"/>
        <w:bottom w:val="none" w:sz="0" w:space="0" w:color="auto"/>
        <w:right w:val="none" w:sz="0" w:space="0" w:color="auto"/>
      </w:divBdr>
    </w:div>
    <w:div w:id="194118844">
      <w:bodyDiv w:val="1"/>
      <w:marLeft w:val="0"/>
      <w:marRight w:val="0"/>
      <w:marTop w:val="0"/>
      <w:marBottom w:val="0"/>
      <w:divBdr>
        <w:top w:val="none" w:sz="0" w:space="0" w:color="auto"/>
        <w:left w:val="none" w:sz="0" w:space="0" w:color="auto"/>
        <w:bottom w:val="none" w:sz="0" w:space="0" w:color="auto"/>
        <w:right w:val="none" w:sz="0" w:space="0" w:color="auto"/>
      </w:divBdr>
    </w:div>
    <w:div w:id="194122015">
      <w:bodyDiv w:val="1"/>
      <w:marLeft w:val="0"/>
      <w:marRight w:val="0"/>
      <w:marTop w:val="0"/>
      <w:marBottom w:val="0"/>
      <w:divBdr>
        <w:top w:val="none" w:sz="0" w:space="0" w:color="auto"/>
        <w:left w:val="none" w:sz="0" w:space="0" w:color="auto"/>
        <w:bottom w:val="none" w:sz="0" w:space="0" w:color="auto"/>
        <w:right w:val="none" w:sz="0" w:space="0" w:color="auto"/>
      </w:divBdr>
    </w:div>
    <w:div w:id="194126726">
      <w:bodyDiv w:val="1"/>
      <w:marLeft w:val="0"/>
      <w:marRight w:val="0"/>
      <w:marTop w:val="0"/>
      <w:marBottom w:val="0"/>
      <w:divBdr>
        <w:top w:val="none" w:sz="0" w:space="0" w:color="auto"/>
        <w:left w:val="none" w:sz="0" w:space="0" w:color="auto"/>
        <w:bottom w:val="none" w:sz="0" w:space="0" w:color="auto"/>
        <w:right w:val="none" w:sz="0" w:space="0" w:color="auto"/>
      </w:divBdr>
    </w:div>
    <w:div w:id="194126760">
      <w:bodyDiv w:val="1"/>
      <w:marLeft w:val="0"/>
      <w:marRight w:val="0"/>
      <w:marTop w:val="0"/>
      <w:marBottom w:val="0"/>
      <w:divBdr>
        <w:top w:val="none" w:sz="0" w:space="0" w:color="auto"/>
        <w:left w:val="none" w:sz="0" w:space="0" w:color="auto"/>
        <w:bottom w:val="none" w:sz="0" w:space="0" w:color="auto"/>
        <w:right w:val="none" w:sz="0" w:space="0" w:color="auto"/>
      </w:divBdr>
    </w:div>
    <w:div w:id="194194547">
      <w:bodyDiv w:val="1"/>
      <w:marLeft w:val="0"/>
      <w:marRight w:val="0"/>
      <w:marTop w:val="0"/>
      <w:marBottom w:val="0"/>
      <w:divBdr>
        <w:top w:val="none" w:sz="0" w:space="0" w:color="auto"/>
        <w:left w:val="none" w:sz="0" w:space="0" w:color="auto"/>
        <w:bottom w:val="none" w:sz="0" w:space="0" w:color="auto"/>
        <w:right w:val="none" w:sz="0" w:space="0" w:color="auto"/>
      </w:divBdr>
    </w:div>
    <w:div w:id="194196973">
      <w:bodyDiv w:val="1"/>
      <w:marLeft w:val="0"/>
      <w:marRight w:val="0"/>
      <w:marTop w:val="0"/>
      <w:marBottom w:val="0"/>
      <w:divBdr>
        <w:top w:val="none" w:sz="0" w:space="0" w:color="auto"/>
        <w:left w:val="none" w:sz="0" w:space="0" w:color="auto"/>
        <w:bottom w:val="none" w:sz="0" w:space="0" w:color="auto"/>
        <w:right w:val="none" w:sz="0" w:space="0" w:color="auto"/>
      </w:divBdr>
    </w:div>
    <w:div w:id="194271717">
      <w:bodyDiv w:val="1"/>
      <w:marLeft w:val="0"/>
      <w:marRight w:val="0"/>
      <w:marTop w:val="0"/>
      <w:marBottom w:val="0"/>
      <w:divBdr>
        <w:top w:val="none" w:sz="0" w:space="0" w:color="auto"/>
        <w:left w:val="none" w:sz="0" w:space="0" w:color="auto"/>
        <w:bottom w:val="none" w:sz="0" w:space="0" w:color="auto"/>
        <w:right w:val="none" w:sz="0" w:space="0" w:color="auto"/>
      </w:divBdr>
    </w:div>
    <w:div w:id="194272768">
      <w:bodyDiv w:val="1"/>
      <w:marLeft w:val="0"/>
      <w:marRight w:val="0"/>
      <w:marTop w:val="0"/>
      <w:marBottom w:val="0"/>
      <w:divBdr>
        <w:top w:val="none" w:sz="0" w:space="0" w:color="auto"/>
        <w:left w:val="none" w:sz="0" w:space="0" w:color="auto"/>
        <w:bottom w:val="none" w:sz="0" w:space="0" w:color="auto"/>
        <w:right w:val="none" w:sz="0" w:space="0" w:color="auto"/>
      </w:divBdr>
    </w:div>
    <w:div w:id="194275187">
      <w:bodyDiv w:val="1"/>
      <w:marLeft w:val="0"/>
      <w:marRight w:val="0"/>
      <w:marTop w:val="0"/>
      <w:marBottom w:val="0"/>
      <w:divBdr>
        <w:top w:val="none" w:sz="0" w:space="0" w:color="auto"/>
        <w:left w:val="none" w:sz="0" w:space="0" w:color="auto"/>
        <w:bottom w:val="none" w:sz="0" w:space="0" w:color="auto"/>
        <w:right w:val="none" w:sz="0" w:space="0" w:color="auto"/>
      </w:divBdr>
    </w:div>
    <w:div w:id="194277762">
      <w:bodyDiv w:val="1"/>
      <w:marLeft w:val="0"/>
      <w:marRight w:val="0"/>
      <w:marTop w:val="0"/>
      <w:marBottom w:val="0"/>
      <w:divBdr>
        <w:top w:val="none" w:sz="0" w:space="0" w:color="auto"/>
        <w:left w:val="none" w:sz="0" w:space="0" w:color="auto"/>
        <w:bottom w:val="none" w:sz="0" w:space="0" w:color="auto"/>
        <w:right w:val="none" w:sz="0" w:space="0" w:color="auto"/>
      </w:divBdr>
    </w:div>
    <w:div w:id="194315759">
      <w:bodyDiv w:val="1"/>
      <w:marLeft w:val="0"/>
      <w:marRight w:val="0"/>
      <w:marTop w:val="0"/>
      <w:marBottom w:val="0"/>
      <w:divBdr>
        <w:top w:val="none" w:sz="0" w:space="0" w:color="auto"/>
        <w:left w:val="none" w:sz="0" w:space="0" w:color="auto"/>
        <w:bottom w:val="none" w:sz="0" w:space="0" w:color="auto"/>
        <w:right w:val="none" w:sz="0" w:space="0" w:color="auto"/>
      </w:divBdr>
    </w:div>
    <w:div w:id="194316264">
      <w:bodyDiv w:val="1"/>
      <w:marLeft w:val="0"/>
      <w:marRight w:val="0"/>
      <w:marTop w:val="0"/>
      <w:marBottom w:val="0"/>
      <w:divBdr>
        <w:top w:val="none" w:sz="0" w:space="0" w:color="auto"/>
        <w:left w:val="none" w:sz="0" w:space="0" w:color="auto"/>
        <w:bottom w:val="none" w:sz="0" w:space="0" w:color="auto"/>
        <w:right w:val="none" w:sz="0" w:space="0" w:color="auto"/>
      </w:divBdr>
    </w:div>
    <w:div w:id="194316483">
      <w:bodyDiv w:val="1"/>
      <w:marLeft w:val="0"/>
      <w:marRight w:val="0"/>
      <w:marTop w:val="0"/>
      <w:marBottom w:val="0"/>
      <w:divBdr>
        <w:top w:val="none" w:sz="0" w:space="0" w:color="auto"/>
        <w:left w:val="none" w:sz="0" w:space="0" w:color="auto"/>
        <w:bottom w:val="none" w:sz="0" w:space="0" w:color="auto"/>
        <w:right w:val="none" w:sz="0" w:space="0" w:color="auto"/>
      </w:divBdr>
    </w:div>
    <w:div w:id="194318094">
      <w:bodyDiv w:val="1"/>
      <w:marLeft w:val="0"/>
      <w:marRight w:val="0"/>
      <w:marTop w:val="0"/>
      <w:marBottom w:val="0"/>
      <w:divBdr>
        <w:top w:val="none" w:sz="0" w:space="0" w:color="auto"/>
        <w:left w:val="none" w:sz="0" w:space="0" w:color="auto"/>
        <w:bottom w:val="none" w:sz="0" w:space="0" w:color="auto"/>
        <w:right w:val="none" w:sz="0" w:space="0" w:color="auto"/>
      </w:divBdr>
    </w:div>
    <w:div w:id="194345991">
      <w:bodyDiv w:val="1"/>
      <w:marLeft w:val="0"/>
      <w:marRight w:val="0"/>
      <w:marTop w:val="0"/>
      <w:marBottom w:val="0"/>
      <w:divBdr>
        <w:top w:val="none" w:sz="0" w:space="0" w:color="auto"/>
        <w:left w:val="none" w:sz="0" w:space="0" w:color="auto"/>
        <w:bottom w:val="none" w:sz="0" w:space="0" w:color="auto"/>
        <w:right w:val="none" w:sz="0" w:space="0" w:color="auto"/>
      </w:divBdr>
    </w:div>
    <w:div w:id="194388456">
      <w:bodyDiv w:val="1"/>
      <w:marLeft w:val="0"/>
      <w:marRight w:val="0"/>
      <w:marTop w:val="0"/>
      <w:marBottom w:val="0"/>
      <w:divBdr>
        <w:top w:val="none" w:sz="0" w:space="0" w:color="auto"/>
        <w:left w:val="none" w:sz="0" w:space="0" w:color="auto"/>
        <w:bottom w:val="none" w:sz="0" w:space="0" w:color="auto"/>
        <w:right w:val="none" w:sz="0" w:space="0" w:color="auto"/>
      </w:divBdr>
    </w:div>
    <w:div w:id="194388713">
      <w:bodyDiv w:val="1"/>
      <w:marLeft w:val="0"/>
      <w:marRight w:val="0"/>
      <w:marTop w:val="0"/>
      <w:marBottom w:val="0"/>
      <w:divBdr>
        <w:top w:val="none" w:sz="0" w:space="0" w:color="auto"/>
        <w:left w:val="none" w:sz="0" w:space="0" w:color="auto"/>
        <w:bottom w:val="none" w:sz="0" w:space="0" w:color="auto"/>
        <w:right w:val="none" w:sz="0" w:space="0" w:color="auto"/>
      </w:divBdr>
    </w:div>
    <w:div w:id="194393939">
      <w:bodyDiv w:val="1"/>
      <w:marLeft w:val="0"/>
      <w:marRight w:val="0"/>
      <w:marTop w:val="0"/>
      <w:marBottom w:val="0"/>
      <w:divBdr>
        <w:top w:val="none" w:sz="0" w:space="0" w:color="auto"/>
        <w:left w:val="none" w:sz="0" w:space="0" w:color="auto"/>
        <w:bottom w:val="none" w:sz="0" w:space="0" w:color="auto"/>
        <w:right w:val="none" w:sz="0" w:space="0" w:color="auto"/>
      </w:divBdr>
    </w:div>
    <w:div w:id="194462885">
      <w:bodyDiv w:val="1"/>
      <w:marLeft w:val="0"/>
      <w:marRight w:val="0"/>
      <w:marTop w:val="0"/>
      <w:marBottom w:val="0"/>
      <w:divBdr>
        <w:top w:val="none" w:sz="0" w:space="0" w:color="auto"/>
        <w:left w:val="none" w:sz="0" w:space="0" w:color="auto"/>
        <w:bottom w:val="none" w:sz="0" w:space="0" w:color="auto"/>
        <w:right w:val="none" w:sz="0" w:space="0" w:color="auto"/>
      </w:divBdr>
    </w:div>
    <w:div w:id="194463316">
      <w:bodyDiv w:val="1"/>
      <w:marLeft w:val="0"/>
      <w:marRight w:val="0"/>
      <w:marTop w:val="0"/>
      <w:marBottom w:val="0"/>
      <w:divBdr>
        <w:top w:val="none" w:sz="0" w:space="0" w:color="auto"/>
        <w:left w:val="none" w:sz="0" w:space="0" w:color="auto"/>
        <w:bottom w:val="none" w:sz="0" w:space="0" w:color="auto"/>
        <w:right w:val="none" w:sz="0" w:space="0" w:color="auto"/>
      </w:divBdr>
    </w:div>
    <w:div w:id="194469787">
      <w:bodyDiv w:val="1"/>
      <w:marLeft w:val="0"/>
      <w:marRight w:val="0"/>
      <w:marTop w:val="0"/>
      <w:marBottom w:val="0"/>
      <w:divBdr>
        <w:top w:val="none" w:sz="0" w:space="0" w:color="auto"/>
        <w:left w:val="none" w:sz="0" w:space="0" w:color="auto"/>
        <w:bottom w:val="none" w:sz="0" w:space="0" w:color="auto"/>
        <w:right w:val="none" w:sz="0" w:space="0" w:color="auto"/>
      </w:divBdr>
    </w:div>
    <w:div w:id="194537535">
      <w:bodyDiv w:val="1"/>
      <w:marLeft w:val="0"/>
      <w:marRight w:val="0"/>
      <w:marTop w:val="0"/>
      <w:marBottom w:val="0"/>
      <w:divBdr>
        <w:top w:val="none" w:sz="0" w:space="0" w:color="auto"/>
        <w:left w:val="none" w:sz="0" w:space="0" w:color="auto"/>
        <w:bottom w:val="none" w:sz="0" w:space="0" w:color="auto"/>
        <w:right w:val="none" w:sz="0" w:space="0" w:color="auto"/>
      </w:divBdr>
    </w:div>
    <w:div w:id="194542960">
      <w:bodyDiv w:val="1"/>
      <w:marLeft w:val="0"/>
      <w:marRight w:val="0"/>
      <w:marTop w:val="0"/>
      <w:marBottom w:val="0"/>
      <w:divBdr>
        <w:top w:val="none" w:sz="0" w:space="0" w:color="auto"/>
        <w:left w:val="none" w:sz="0" w:space="0" w:color="auto"/>
        <w:bottom w:val="none" w:sz="0" w:space="0" w:color="auto"/>
        <w:right w:val="none" w:sz="0" w:space="0" w:color="auto"/>
      </w:divBdr>
    </w:div>
    <w:div w:id="194543613">
      <w:bodyDiv w:val="1"/>
      <w:marLeft w:val="0"/>
      <w:marRight w:val="0"/>
      <w:marTop w:val="0"/>
      <w:marBottom w:val="0"/>
      <w:divBdr>
        <w:top w:val="none" w:sz="0" w:space="0" w:color="auto"/>
        <w:left w:val="none" w:sz="0" w:space="0" w:color="auto"/>
        <w:bottom w:val="none" w:sz="0" w:space="0" w:color="auto"/>
        <w:right w:val="none" w:sz="0" w:space="0" w:color="auto"/>
      </w:divBdr>
    </w:div>
    <w:div w:id="194660118">
      <w:bodyDiv w:val="1"/>
      <w:marLeft w:val="0"/>
      <w:marRight w:val="0"/>
      <w:marTop w:val="0"/>
      <w:marBottom w:val="0"/>
      <w:divBdr>
        <w:top w:val="none" w:sz="0" w:space="0" w:color="auto"/>
        <w:left w:val="none" w:sz="0" w:space="0" w:color="auto"/>
        <w:bottom w:val="none" w:sz="0" w:space="0" w:color="auto"/>
        <w:right w:val="none" w:sz="0" w:space="0" w:color="auto"/>
      </w:divBdr>
    </w:div>
    <w:div w:id="194733491">
      <w:bodyDiv w:val="1"/>
      <w:marLeft w:val="0"/>
      <w:marRight w:val="0"/>
      <w:marTop w:val="0"/>
      <w:marBottom w:val="0"/>
      <w:divBdr>
        <w:top w:val="none" w:sz="0" w:space="0" w:color="auto"/>
        <w:left w:val="none" w:sz="0" w:space="0" w:color="auto"/>
        <w:bottom w:val="none" w:sz="0" w:space="0" w:color="auto"/>
        <w:right w:val="none" w:sz="0" w:space="0" w:color="auto"/>
      </w:divBdr>
    </w:div>
    <w:div w:id="194773036">
      <w:bodyDiv w:val="1"/>
      <w:marLeft w:val="0"/>
      <w:marRight w:val="0"/>
      <w:marTop w:val="0"/>
      <w:marBottom w:val="0"/>
      <w:divBdr>
        <w:top w:val="none" w:sz="0" w:space="0" w:color="auto"/>
        <w:left w:val="none" w:sz="0" w:space="0" w:color="auto"/>
        <w:bottom w:val="none" w:sz="0" w:space="0" w:color="auto"/>
        <w:right w:val="none" w:sz="0" w:space="0" w:color="auto"/>
      </w:divBdr>
    </w:div>
    <w:div w:id="194774021">
      <w:bodyDiv w:val="1"/>
      <w:marLeft w:val="0"/>
      <w:marRight w:val="0"/>
      <w:marTop w:val="0"/>
      <w:marBottom w:val="0"/>
      <w:divBdr>
        <w:top w:val="none" w:sz="0" w:space="0" w:color="auto"/>
        <w:left w:val="none" w:sz="0" w:space="0" w:color="auto"/>
        <w:bottom w:val="none" w:sz="0" w:space="0" w:color="auto"/>
        <w:right w:val="none" w:sz="0" w:space="0" w:color="auto"/>
      </w:divBdr>
    </w:div>
    <w:div w:id="194775880">
      <w:bodyDiv w:val="1"/>
      <w:marLeft w:val="0"/>
      <w:marRight w:val="0"/>
      <w:marTop w:val="0"/>
      <w:marBottom w:val="0"/>
      <w:divBdr>
        <w:top w:val="none" w:sz="0" w:space="0" w:color="auto"/>
        <w:left w:val="none" w:sz="0" w:space="0" w:color="auto"/>
        <w:bottom w:val="none" w:sz="0" w:space="0" w:color="auto"/>
        <w:right w:val="none" w:sz="0" w:space="0" w:color="auto"/>
      </w:divBdr>
    </w:div>
    <w:div w:id="194778840">
      <w:bodyDiv w:val="1"/>
      <w:marLeft w:val="0"/>
      <w:marRight w:val="0"/>
      <w:marTop w:val="0"/>
      <w:marBottom w:val="0"/>
      <w:divBdr>
        <w:top w:val="none" w:sz="0" w:space="0" w:color="auto"/>
        <w:left w:val="none" w:sz="0" w:space="0" w:color="auto"/>
        <w:bottom w:val="none" w:sz="0" w:space="0" w:color="auto"/>
        <w:right w:val="none" w:sz="0" w:space="0" w:color="auto"/>
      </w:divBdr>
    </w:div>
    <w:div w:id="194779498">
      <w:bodyDiv w:val="1"/>
      <w:marLeft w:val="0"/>
      <w:marRight w:val="0"/>
      <w:marTop w:val="0"/>
      <w:marBottom w:val="0"/>
      <w:divBdr>
        <w:top w:val="none" w:sz="0" w:space="0" w:color="auto"/>
        <w:left w:val="none" w:sz="0" w:space="0" w:color="auto"/>
        <w:bottom w:val="none" w:sz="0" w:space="0" w:color="auto"/>
        <w:right w:val="none" w:sz="0" w:space="0" w:color="auto"/>
      </w:divBdr>
    </w:div>
    <w:div w:id="194848235">
      <w:bodyDiv w:val="1"/>
      <w:marLeft w:val="0"/>
      <w:marRight w:val="0"/>
      <w:marTop w:val="0"/>
      <w:marBottom w:val="0"/>
      <w:divBdr>
        <w:top w:val="none" w:sz="0" w:space="0" w:color="auto"/>
        <w:left w:val="none" w:sz="0" w:space="0" w:color="auto"/>
        <w:bottom w:val="none" w:sz="0" w:space="0" w:color="auto"/>
        <w:right w:val="none" w:sz="0" w:space="0" w:color="auto"/>
      </w:divBdr>
    </w:div>
    <w:div w:id="194853233">
      <w:bodyDiv w:val="1"/>
      <w:marLeft w:val="0"/>
      <w:marRight w:val="0"/>
      <w:marTop w:val="0"/>
      <w:marBottom w:val="0"/>
      <w:divBdr>
        <w:top w:val="none" w:sz="0" w:space="0" w:color="auto"/>
        <w:left w:val="none" w:sz="0" w:space="0" w:color="auto"/>
        <w:bottom w:val="none" w:sz="0" w:space="0" w:color="auto"/>
        <w:right w:val="none" w:sz="0" w:space="0" w:color="auto"/>
      </w:divBdr>
    </w:div>
    <w:div w:id="194853285">
      <w:bodyDiv w:val="1"/>
      <w:marLeft w:val="0"/>
      <w:marRight w:val="0"/>
      <w:marTop w:val="0"/>
      <w:marBottom w:val="0"/>
      <w:divBdr>
        <w:top w:val="none" w:sz="0" w:space="0" w:color="auto"/>
        <w:left w:val="none" w:sz="0" w:space="0" w:color="auto"/>
        <w:bottom w:val="none" w:sz="0" w:space="0" w:color="auto"/>
        <w:right w:val="none" w:sz="0" w:space="0" w:color="auto"/>
      </w:divBdr>
    </w:div>
    <w:div w:id="194854835">
      <w:bodyDiv w:val="1"/>
      <w:marLeft w:val="0"/>
      <w:marRight w:val="0"/>
      <w:marTop w:val="0"/>
      <w:marBottom w:val="0"/>
      <w:divBdr>
        <w:top w:val="none" w:sz="0" w:space="0" w:color="auto"/>
        <w:left w:val="none" w:sz="0" w:space="0" w:color="auto"/>
        <w:bottom w:val="none" w:sz="0" w:space="0" w:color="auto"/>
        <w:right w:val="none" w:sz="0" w:space="0" w:color="auto"/>
      </w:divBdr>
    </w:div>
    <w:div w:id="194923298">
      <w:bodyDiv w:val="1"/>
      <w:marLeft w:val="0"/>
      <w:marRight w:val="0"/>
      <w:marTop w:val="0"/>
      <w:marBottom w:val="0"/>
      <w:divBdr>
        <w:top w:val="none" w:sz="0" w:space="0" w:color="auto"/>
        <w:left w:val="none" w:sz="0" w:space="0" w:color="auto"/>
        <w:bottom w:val="none" w:sz="0" w:space="0" w:color="auto"/>
        <w:right w:val="none" w:sz="0" w:space="0" w:color="auto"/>
      </w:divBdr>
    </w:div>
    <w:div w:id="194927748">
      <w:bodyDiv w:val="1"/>
      <w:marLeft w:val="0"/>
      <w:marRight w:val="0"/>
      <w:marTop w:val="0"/>
      <w:marBottom w:val="0"/>
      <w:divBdr>
        <w:top w:val="none" w:sz="0" w:space="0" w:color="auto"/>
        <w:left w:val="none" w:sz="0" w:space="0" w:color="auto"/>
        <w:bottom w:val="none" w:sz="0" w:space="0" w:color="auto"/>
        <w:right w:val="none" w:sz="0" w:space="0" w:color="auto"/>
      </w:divBdr>
    </w:div>
    <w:div w:id="194927786">
      <w:bodyDiv w:val="1"/>
      <w:marLeft w:val="0"/>
      <w:marRight w:val="0"/>
      <w:marTop w:val="0"/>
      <w:marBottom w:val="0"/>
      <w:divBdr>
        <w:top w:val="none" w:sz="0" w:space="0" w:color="auto"/>
        <w:left w:val="none" w:sz="0" w:space="0" w:color="auto"/>
        <w:bottom w:val="none" w:sz="0" w:space="0" w:color="auto"/>
        <w:right w:val="none" w:sz="0" w:space="0" w:color="auto"/>
      </w:divBdr>
    </w:div>
    <w:div w:id="194970802">
      <w:bodyDiv w:val="1"/>
      <w:marLeft w:val="0"/>
      <w:marRight w:val="0"/>
      <w:marTop w:val="0"/>
      <w:marBottom w:val="0"/>
      <w:divBdr>
        <w:top w:val="none" w:sz="0" w:space="0" w:color="auto"/>
        <w:left w:val="none" w:sz="0" w:space="0" w:color="auto"/>
        <w:bottom w:val="none" w:sz="0" w:space="0" w:color="auto"/>
        <w:right w:val="none" w:sz="0" w:space="0" w:color="auto"/>
      </w:divBdr>
    </w:div>
    <w:div w:id="194970804">
      <w:bodyDiv w:val="1"/>
      <w:marLeft w:val="0"/>
      <w:marRight w:val="0"/>
      <w:marTop w:val="0"/>
      <w:marBottom w:val="0"/>
      <w:divBdr>
        <w:top w:val="none" w:sz="0" w:space="0" w:color="auto"/>
        <w:left w:val="none" w:sz="0" w:space="0" w:color="auto"/>
        <w:bottom w:val="none" w:sz="0" w:space="0" w:color="auto"/>
        <w:right w:val="none" w:sz="0" w:space="0" w:color="auto"/>
      </w:divBdr>
    </w:div>
    <w:div w:id="195043253">
      <w:bodyDiv w:val="1"/>
      <w:marLeft w:val="0"/>
      <w:marRight w:val="0"/>
      <w:marTop w:val="0"/>
      <w:marBottom w:val="0"/>
      <w:divBdr>
        <w:top w:val="none" w:sz="0" w:space="0" w:color="auto"/>
        <w:left w:val="none" w:sz="0" w:space="0" w:color="auto"/>
        <w:bottom w:val="none" w:sz="0" w:space="0" w:color="auto"/>
        <w:right w:val="none" w:sz="0" w:space="0" w:color="auto"/>
      </w:divBdr>
    </w:div>
    <w:div w:id="195044797">
      <w:bodyDiv w:val="1"/>
      <w:marLeft w:val="0"/>
      <w:marRight w:val="0"/>
      <w:marTop w:val="0"/>
      <w:marBottom w:val="0"/>
      <w:divBdr>
        <w:top w:val="none" w:sz="0" w:space="0" w:color="auto"/>
        <w:left w:val="none" w:sz="0" w:space="0" w:color="auto"/>
        <w:bottom w:val="none" w:sz="0" w:space="0" w:color="auto"/>
        <w:right w:val="none" w:sz="0" w:space="0" w:color="auto"/>
      </w:divBdr>
    </w:div>
    <w:div w:id="195045078">
      <w:bodyDiv w:val="1"/>
      <w:marLeft w:val="0"/>
      <w:marRight w:val="0"/>
      <w:marTop w:val="0"/>
      <w:marBottom w:val="0"/>
      <w:divBdr>
        <w:top w:val="none" w:sz="0" w:space="0" w:color="auto"/>
        <w:left w:val="none" w:sz="0" w:space="0" w:color="auto"/>
        <w:bottom w:val="none" w:sz="0" w:space="0" w:color="auto"/>
        <w:right w:val="none" w:sz="0" w:space="0" w:color="auto"/>
      </w:divBdr>
    </w:div>
    <w:div w:id="195047400">
      <w:bodyDiv w:val="1"/>
      <w:marLeft w:val="0"/>
      <w:marRight w:val="0"/>
      <w:marTop w:val="0"/>
      <w:marBottom w:val="0"/>
      <w:divBdr>
        <w:top w:val="none" w:sz="0" w:space="0" w:color="auto"/>
        <w:left w:val="none" w:sz="0" w:space="0" w:color="auto"/>
        <w:bottom w:val="none" w:sz="0" w:space="0" w:color="auto"/>
        <w:right w:val="none" w:sz="0" w:space="0" w:color="auto"/>
      </w:divBdr>
    </w:div>
    <w:div w:id="195119481">
      <w:bodyDiv w:val="1"/>
      <w:marLeft w:val="0"/>
      <w:marRight w:val="0"/>
      <w:marTop w:val="0"/>
      <w:marBottom w:val="0"/>
      <w:divBdr>
        <w:top w:val="none" w:sz="0" w:space="0" w:color="auto"/>
        <w:left w:val="none" w:sz="0" w:space="0" w:color="auto"/>
        <w:bottom w:val="none" w:sz="0" w:space="0" w:color="auto"/>
        <w:right w:val="none" w:sz="0" w:space="0" w:color="auto"/>
      </w:divBdr>
    </w:div>
    <w:div w:id="195122940">
      <w:bodyDiv w:val="1"/>
      <w:marLeft w:val="0"/>
      <w:marRight w:val="0"/>
      <w:marTop w:val="0"/>
      <w:marBottom w:val="0"/>
      <w:divBdr>
        <w:top w:val="none" w:sz="0" w:space="0" w:color="auto"/>
        <w:left w:val="none" w:sz="0" w:space="0" w:color="auto"/>
        <w:bottom w:val="none" w:sz="0" w:space="0" w:color="auto"/>
        <w:right w:val="none" w:sz="0" w:space="0" w:color="auto"/>
      </w:divBdr>
    </w:div>
    <w:div w:id="195123847">
      <w:bodyDiv w:val="1"/>
      <w:marLeft w:val="0"/>
      <w:marRight w:val="0"/>
      <w:marTop w:val="0"/>
      <w:marBottom w:val="0"/>
      <w:divBdr>
        <w:top w:val="none" w:sz="0" w:space="0" w:color="auto"/>
        <w:left w:val="none" w:sz="0" w:space="0" w:color="auto"/>
        <w:bottom w:val="none" w:sz="0" w:space="0" w:color="auto"/>
        <w:right w:val="none" w:sz="0" w:space="0" w:color="auto"/>
      </w:divBdr>
    </w:div>
    <w:div w:id="195124460">
      <w:bodyDiv w:val="1"/>
      <w:marLeft w:val="0"/>
      <w:marRight w:val="0"/>
      <w:marTop w:val="0"/>
      <w:marBottom w:val="0"/>
      <w:divBdr>
        <w:top w:val="none" w:sz="0" w:space="0" w:color="auto"/>
        <w:left w:val="none" w:sz="0" w:space="0" w:color="auto"/>
        <w:bottom w:val="none" w:sz="0" w:space="0" w:color="auto"/>
        <w:right w:val="none" w:sz="0" w:space="0" w:color="auto"/>
      </w:divBdr>
    </w:div>
    <w:div w:id="195126144">
      <w:bodyDiv w:val="1"/>
      <w:marLeft w:val="0"/>
      <w:marRight w:val="0"/>
      <w:marTop w:val="0"/>
      <w:marBottom w:val="0"/>
      <w:divBdr>
        <w:top w:val="none" w:sz="0" w:space="0" w:color="auto"/>
        <w:left w:val="none" w:sz="0" w:space="0" w:color="auto"/>
        <w:bottom w:val="none" w:sz="0" w:space="0" w:color="auto"/>
        <w:right w:val="none" w:sz="0" w:space="0" w:color="auto"/>
      </w:divBdr>
    </w:div>
    <w:div w:id="195167661">
      <w:bodyDiv w:val="1"/>
      <w:marLeft w:val="0"/>
      <w:marRight w:val="0"/>
      <w:marTop w:val="0"/>
      <w:marBottom w:val="0"/>
      <w:divBdr>
        <w:top w:val="none" w:sz="0" w:space="0" w:color="auto"/>
        <w:left w:val="none" w:sz="0" w:space="0" w:color="auto"/>
        <w:bottom w:val="none" w:sz="0" w:space="0" w:color="auto"/>
        <w:right w:val="none" w:sz="0" w:space="0" w:color="auto"/>
      </w:divBdr>
    </w:div>
    <w:div w:id="195193720">
      <w:bodyDiv w:val="1"/>
      <w:marLeft w:val="0"/>
      <w:marRight w:val="0"/>
      <w:marTop w:val="0"/>
      <w:marBottom w:val="0"/>
      <w:divBdr>
        <w:top w:val="none" w:sz="0" w:space="0" w:color="auto"/>
        <w:left w:val="none" w:sz="0" w:space="0" w:color="auto"/>
        <w:bottom w:val="none" w:sz="0" w:space="0" w:color="auto"/>
        <w:right w:val="none" w:sz="0" w:space="0" w:color="auto"/>
      </w:divBdr>
    </w:div>
    <w:div w:id="195194258">
      <w:bodyDiv w:val="1"/>
      <w:marLeft w:val="0"/>
      <w:marRight w:val="0"/>
      <w:marTop w:val="0"/>
      <w:marBottom w:val="0"/>
      <w:divBdr>
        <w:top w:val="none" w:sz="0" w:space="0" w:color="auto"/>
        <w:left w:val="none" w:sz="0" w:space="0" w:color="auto"/>
        <w:bottom w:val="none" w:sz="0" w:space="0" w:color="auto"/>
        <w:right w:val="none" w:sz="0" w:space="0" w:color="auto"/>
      </w:divBdr>
    </w:div>
    <w:div w:id="195195550">
      <w:bodyDiv w:val="1"/>
      <w:marLeft w:val="0"/>
      <w:marRight w:val="0"/>
      <w:marTop w:val="0"/>
      <w:marBottom w:val="0"/>
      <w:divBdr>
        <w:top w:val="none" w:sz="0" w:space="0" w:color="auto"/>
        <w:left w:val="none" w:sz="0" w:space="0" w:color="auto"/>
        <w:bottom w:val="none" w:sz="0" w:space="0" w:color="auto"/>
        <w:right w:val="none" w:sz="0" w:space="0" w:color="auto"/>
      </w:divBdr>
    </w:div>
    <w:div w:id="195238810">
      <w:bodyDiv w:val="1"/>
      <w:marLeft w:val="0"/>
      <w:marRight w:val="0"/>
      <w:marTop w:val="0"/>
      <w:marBottom w:val="0"/>
      <w:divBdr>
        <w:top w:val="none" w:sz="0" w:space="0" w:color="auto"/>
        <w:left w:val="none" w:sz="0" w:space="0" w:color="auto"/>
        <w:bottom w:val="none" w:sz="0" w:space="0" w:color="auto"/>
        <w:right w:val="none" w:sz="0" w:space="0" w:color="auto"/>
      </w:divBdr>
    </w:div>
    <w:div w:id="195310028">
      <w:bodyDiv w:val="1"/>
      <w:marLeft w:val="0"/>
      <w:marRight w:val="0"/>
      <w:marTop w:val="0"/>
      <w:marBottom w:val="0"/>
      <w:divBdr>
        <w:top w:val="none" w:sz="0" w:space="0" w:color="auto"/>
        <w:left w:val="none" w:sz="0" w:space="0" w:color="auto"/>
        <w:bottom w:val="none" w:sz="0" w:space="0" w:color="auto"/>
        <w:right w:val="none" w:sz="0" w:space="0" w:color="auto"/>
      </w:divBdr>
    </w:div>
    <w:div w:id="195310429">
      <w:bodyDiv w:val="1"/>
      <w:marLeft w:val="0"/>
      <w:marRight w:val="0"/>
      <w:marTop w:val="0"/>
      <w:marBottom w:val="0"/>
      <w:divBdr>
        <w:top w:val="none" w:sz="0" w:space="0" w:color="auto"/>
        <w:left w:val="none" w:sz="0" w:space="0" w:color="auto"/>
        <w:bottom w:val="none" w:sz="0" w:space="0" w:color="auto"/>
        <w:right w:val="none" w:sz="0" w:space="0" w:color="auto"/>
      </w:divBdr>
    </w:div>
    <w:div w:id="195317406">
      <w:bodyDiv w:val="1"/>
      <w:marLeft w:val="0"/>
      <w:marRight w:val="0"/>
      <w:marTop w:val="0"/>
      <w:marBottom w:val="0"/>
      <w:divBdr>
        <w:top w:val="none" w:sz="0" w:space="0" w:color="auto"/>
        <w:left w:val="none" w:sz="0" w:space="0" w:color="auto"/>
        <w:bottom w:val="none" w:sz="0" w:space="0" w:color="auto"/>
        <w:right w:val="none" w:sz="0" w:space="0" w:color="auto"/>
      </w:divBdr>
    </w:div>
    <w:div w:id="195317808">
      <w:bodyDiv w:val="1"/>
      <w:marLeft w:val="0"/>
      <w:marRight w:val="0"/>
      <w:marTop w:val="0"/>
      <w:marBottom w:val="0"/>
      <w:divBdr>
        <w:top w:val="none" w:sz="0" w:space="0" w:color="auto"/>
        <w:left w:val="none" w:sz="0" w:space="0" w:color="auto"/>
        <w:bottom w:val="none" w:sz="0" w:space="0" w:color="auto"/>
        <w:right w:val="none" w:sz="0" w:space="0" w:color="auto"/>
      </w:divBdr>
    </w:div>
    <w:div w:id="195385532">
      <w:bodyDiv w:val="1"/>
      <w:marLeft w:val="0"/>
      <w:marRight w:val="0"/>
      <w:marTop w:val="0"/>
      <w:marBottom w:val="0"/>
      <w:divBdr>
        <w:top w:val="none" w:sz="0" w:space="0" w:color="auto"/>
        <w:left w:val="none" w:sz="0" w:space="0" w:color="auto"/>
        <w:bottom w:val="none" w:sz="0" w:space="0" w:color="auto"/>
        <w:right w:val="none" w:sz="0" w:space="0" w:color="auto"/>
      </w:divBdr>
    </w:div>
    <w:div w:id="195391957">
      <w:bodyDiv w:val="1"/>
      <w:marLeft w:val="0"/>
      <w:marRight w:val="0"/>
      <w:marTop w:val="0"/>
      <w:marBottom w:val="0"/>
      <w:divBdr>
        <w:top w:val="none" w:sz="0" w:space="0" w:color="auto"/>
        <w:left w:val="none" w:sz="0" w:space="0" w:color="auto"/>
        <w:bottom w:val="none" w:sz="0" w:space="0" w:color="auto"/>
        <w:right w:val="none" w:sz="0" w:space="0" w:color="auto"/>
      </w:divBdr>
    </w:div>
    <w:div w:id="195393435">
      <w:bodyDiv w:val="1"/>
      <w:marLeft w:val="0"/>
      <w:marRight w:val="0"/>
      <w:marTop w:val="0"/>
      <w:marBottom w:val="0"/>
      <w:divBdr>
        <w:top w:val="none" w:sz="0" w:space="0" w:color="auto"/>
        <w:left w:val="none" w:sz="0" w:space="0" w:color="auto"/>
        <w:bottom w:val="none" w:sz="0" w:space="0" w:color="auto"/>
        <w:right w:val="none" w:sz="0" w:space="0" w:color="auto"/>
      </w:divBdr>
    </w:div>
    <w:div w:id="195393540">
      <w:bodyDiv w:val="1"/>
      <w:marLeft w:val="0"/>
      <w:marRight w:val="0"/>
      <w:marTop w:val="0"/>
      <w:marBottom w:val="0"/>
      <w:divBdr>
        <w:top w:val="none" w:sz="0" w:space="0" w:color="auto"/>
        <w:left w:val="none" w:sz="0" w:space="0" w:color="auto"/>
        <w:bottom w:val="none" w:sz="0" w:space="0" w:color="auto"/>
        <w:right w:val="none" w:sz="0" w:space="0" w:color="auto"/>
      </w:divBdr>
    </w:div>
    <w:div w:id="195430813">
      <w:bodyDiv w:val="1"/>
      <w:marLeft w:val="0"/>
      <w:marRight w:val="0"/>
      <w:marTop w:val="0"/>
      <w:marBottom w:val="0"/>
      <w:divBdr>
        <w:top w:val="none" w:sz="0" w:space="0" w:color="auto"/>
        <w:left w:val="none" w:sz="0" w:space="0" w:color="auto"/>
        <w:bottom w:val="none" w:sz="0" w:space="0" w:color="auto"/>
        <w:right w:val="none" w:sz="0" w:space="0" w:color="auto"/>
      </w:divBdr>
    </w:div>
    <w:div w:id="195431876">
      <w:bodyDiv w:val="1"/>
      <w:marLeft w:val="0"/>
      <w:marRight w:val="0"/>
      <w:marTop w:val="0"/>
      <w:marBottom w:val="0"/>
      <w:divBdr>
        <w:top w:val="none" w:sz="0" w:space="0" w:color="auto"/>
        <w:left w:val="none" w:sz="0" w:space="0" w:color="auto"/>
        <w:bottom w:val="none" w:sz="0" w:space="0" w:color="auto"/>
        <w:right w:val="none" w:sz="0" w:space="0" w:color="auto"/>
      </w:divBdr>
    </w:div>
    <w:div w:id="195432104">
      <w:bodyDiv w:val="1"/>
      <w:marLeft w:val="0"/>
      <w:marRight w:val="0"/>
      <w:marTop w:val="0"/>
      <w:marBottom w:val="0"/>
      <w:divBdr>
        <w:top w:val="none" w:sz="0" w:space="0" w:color="auto"/>
        <w:left w:val="none" w:sz="0" w:space="0" w:color="auto"/>
        <w:bottom w:val="none" w:sz="0" w:space="0" w:color="auto"/>
        <w:right w:val="none" w:sz="0" w:space="0" w:color="auto"/>
      </w:divBdr>
    </w:div>
    <w:div w:id="195503605">
      <w:bodyDiv w:val="1"/>
      <w:marLeft w:val="0"/>
      <w:marRight w:val="0"/>
      <w:marTop w:val="0"/>
      <w:marBottom w:val="0"/>
      <w:divBdr>
        <w:top w:val="none" w:sz="0" w:space="0" w:color="auto"/>
        <w:left w:val="none" w:sz="0" w:space="0" w:color="auto"/>
        <w:bottom w:val="none" w:sz="0" w:space="0" w:color="auto"/>
        <w:right w:val="none" w:sz="0" w:space="0" w:color="auto"/>
      </w:divBdr>
    </w:div>
    <w:div w:id="195506385">
      <w:bodyDiv w:val="1"/>
      <w:marLeft w:val="0"/>
      <w:marRight w:val="0"/>
      <w:marTop w:val="0"/>
      <w:marBottom w:val="0"/>
      <w:divBdr>
        <w:top w:val="none" w:sz="0" w:space="0" w:color="auto"/>
        <w:left w:val="none" w:sz="0" w:space="0" w:color="auto"/>
        <w:bottom w:val="none" w:sz="0" w:space="0" w:color="auto"/>
        <w:right w:val="none" w:sz="0" w:space="0" w:color="auto"/>
      </w:divBdr>
    </w:div>
    <w:div w:id="195510884">
      <w:bodyDiv w:val="1"/>
      <w:marLeft w:val="0"/>
      <w:marRight w:val="0"/>
      <w:marTop w:val="0"/>
      <w:marBottom w:val="0"/>
      <w:divBdr>
        <w:top w:val="none" w:sz="0" w:space="0" w:color="auto"/>
        <w:left w:val="none" w:sz="0" w:space="0" w:color="auto"/>
        <w:bottom w:val="none" w:sz="0" w:space="0" w:color="auto"/>
        <w:right w:val="none" w:sz="0" w:space="0" w:color="auto"/>
      </w:divBdr>
    </w:div>
    <w:div w:id="195578764">
      <w:bodyDiv w:val="1"/>
      <w:marLeft w:val="0"/>
      <w:marRight w:val="0"/>
      <w:marTop w:val="0"/>
      <w:marBottom w:val="0"/>
      <w:divBdr>
        <w:top w:val="none" w:sz="0" w:space="0" w:color="auto"/>
        <w:left w:val="none" w:sz="0" w:space="0" w:color="auto"/>
        <w:bottom w:val="none" w:sz="0" w:space="0" w:color="auto"/>
        <w:right w:val="none" w:sz="0" w:space="0" w:color="auto"/>
      </w:divBdr>
    </w:div>
    <w:div w:id="195579639">
      <w:bodyDiv w:val="1"/>
      <w:marLeft w:val="0"/>
      <w:marRight w:val="0"/>
      <w:marTop w:val="0"/>
      <w:marBottom w:val="0"/>
      <w:divBdr>
        <w:top w:val="none" w:sz="0" w:space="0" w:color="auto"/>
        <w:left w:val="none" w:sz="0" w:space="0" w:color="auto"/>
        <w:bottom w:val="none" w:sz="0" w:space="0" w:color="auto"/>
        <w:right w:val="none" w:sz="0" w:space="0" w:color="auto"/>
      </w:divBdr>
    </w:div>
    <w:div w:id="195580069">
      <w:bodyDiv w:val="1"/>
      <w:marLeft w:val="0"/>
      <w:marRight w:val="0"/>
      <w:marTop w:val="0"/>
      <w:marBottom w:val="0"/>
      <w:divBdr>
        <w:top w:val="none" w:sz="0" w:space="0" w:color="auto"/>
        <w:left w:val="none" w:sz="0" w:space="0" w:color="auto"/>
        <w:bottom w:val="none" w:sz="0" w:space="0" w:color="auto"/>
        <w:right w:val="none" w:sz="0" w:space="0" w:color="auto"/>
      </w:divBdr>
    </w:div>
    <w:div w:id="195584254">
      <w:bodyDiv w:val="1"/>
      <w:marLeft w:val="0"/>
      <w:marRight w:val="0"/>
      <w:marTop w:val="0"/>
      <w:marBottom w:val="0"/>
      <w:divBdr>
        <w:top w:val="none" w:sz="0" w:space="0" w:color="auto"/>
        <w:left w:val="none" w:sz="0" w:space="0" w:color="auto"/>
        <w:bottom w:val="none" w:sz="0" w:space="0" w:color="auto"/>
        <w:right w:val="none" w:sz="0" w:space="0" w:color="auto"/>
      </w:divBdr>
    </w:div>
    <w:div w:id="195586531">
      <w:bodyDiv w:val="1"/>
      <w:marLeft w:val="0"/>
      <w:marRight w:val="0"/>
      <w:marTop w:val="0"/>
      <w:marBottom w:val="0"/>
      <w:divBdr>
        <w:top w:val="none" w:sz="0" w:space="0" w:color="auto"/>
        <w:left w:val="none" w:sz="0" w:space="0" w:color="auto"/>
        <w:bottom w:val="none" w:sz="0" w:space="0" w:color="auto"/>
        <w:right w:val="none" w:sz="0" w:space="0" w:color="auto"/>
      </w:divBdr>
    </w:div>
    <w:div w:id="195625903">
      <w:bodyDiv w:val="1"/>
      <w:marLeft w:val="0"/>
      <w:marRight w:val="0"/>
      <w:marTop w:val="0"/>
      <w:marBottom w:val="0"/>
      <w:divBdr>
        <w:top w:val="none" w:sz="0" w:space="0" w:color="auto"/>
        <w:left w:val="none" w:sz="0" w:space="0" w:color="auto"/>
        <w:bottom w:val="none" w:sz="0" w:space="0" w:color="auto"/>
        <w:right w:val="none" w:sz="0" w:space="0" w:color="auto"/>
      </w:divBdr>
    </w:div>
    <w:div w:id="195705279">
      <w:bodyDiv w:val="1"/>
      <w:marLeft w:val="0"/>
      <w:marRight w:val="0"/>
      <w:marTop w:val="0"/>
      <w:marBottom w:val="0"/>
      <w:divBdr>
        <w:top w:val="none" w:sz="0" w:space="0" w:color="auto"/>
        <w:left w:val="none" w:sz="0" w:space="0" w:color="auto"/>
        <w:bottom w:val="none" w:sz="0" w:space="0" w:color="auto"/>
        <w:right w:val="none" w:sz="0" w:space="0" w:color="auto"/>
      </w:divBdr>
    </w:div>
    <w:div w:id="195773328">
      <w:bodyDiv w:val="1"/>
      <w:marLeft w:val="0"/>
      <w:marRight w:val="0"/>
      <w:marTop w:val="0"/>
      <w:marBottom w:val="0"/>
      <w:divBdr>
        <w:top w:val="none" w:sz="0" w:space="0" w:color="auto"/>
        <w:left w:val="none" w:sz="0" w:space="0" w:color="auto"/>
        <w:bottom w:val="none" w:sz="0" w:space="0" w:color="auto"/>
        <w:right w:val="none" w:sz="0" w:space="0" w:color="auto"/>
      </w:divBdr>
    </w:div>
    <w:div w:id="195776084">
      <w:bodyDiv w:val="1"/>
      <w:marLeft w:val="0"/>
      <w:marRight w:val="0"/>
      <w:marTop w:val="0"/>
      <w:marBottom w:val="0"/>
      <w:divBdr>
        <w:top w:val="none" w:sz="0" w:space="0" w:color="auto"/>
        <w:left w:val="none" w:sz="0" w:space="0" w:color="auto"/>
        <w:bottom w:val="none" w:sz="0" w:space="0" w:color="auto"/>
        <w:right w:val="none" w:sz="0" w:space="0" w:color="auto"/>
      </w:divBdr>
    </w:div>
    <w:div w:id="195778638">
      <w:bodyDiv w:val="1"/>
      <w:marLeft w:val="0"/>
      <w:marRight w:val="0"/>
      <w:marTop w:val="0"/>
      <w:marBottom w:val="0"/>
      <w:divBdr>
        <w:top w:val="none" w:sz="0" w:space="0" w:color="auto"/>
        <w:left w:val="none" w:sz="0" w:space="0" w:color="auto"/>
        <w:bottom w:val="none" w:sz="0" w:space="0" w:color="auto"/>
        <w:right w:val="none" w:sz="0" w:space="0" w:color="auto"/>
      </w:divBdr>
    </w:div>
    <w:div w:id="195778740">
      <w:bodyDiv w:val="1"/>
      <w:marLeft w:val="0"/>
      <w:marRight w:val="0"/>
      <w:marTop w:val="0"/>
      <w:marBottom w:val="0"/>
      <w:divBdr>
        <w:top w:val="none" w:sz="0" w:space="0" w:color="auto"/>
        <w:left w:val="none" w:sz="0" w:space="0" w:color="auto"/>
        <w:bottom w:val="none" w:sz="0" w:space="0" w:color="auto"/>
        <w:right w:val="none" w:sz="0" w:space="0" w:color="auto"/>
      </w:divBdr>
    </w:div>
    <w:div w:id="195821679">
      <w:bodyDiv w:val="1"/>
      <w:marLeft w:val="0"/>
      <w:marRight w:val="0"/>
      <w:marTop w:val="0"/>
      <w:marBottom w:val="0"/>
      <w:divBdr>
        <w:top w:val="none" w:sz="0" w:space="0" w:color="auto"/>
        <w:left w:val="none" w:sz="0" w:space="0" w:color="auto"/>
        <w:bottom w:val="none" w:sz="0" w:space="0" w:color="auto"/>
        <w:right w:val="none" w:sz="0" w:space="0" w:color="auto"/>
      </w:divBdr>
    </w:div>
    <w:div w:id="195823604">
      <w:bodyDiv w:val="1"/>
      <w:marLeft w:val="0"/>
      <w:marRight w:val="0"/>
      <w:marTop w:val="0"/>
      <w:marBottom w:val="0"/>
      <w:divBdr>
        <w:top w:val="none" w:sz="0" w:space="0" w:color="auto"/>
        <w:left w:val="none" w:sz="0" w:space="0" w:color="auto"/>
        <w:bottom w:val="none" w:sz="0" w:space="0" w:color="auto"/>
        <w:right w:val="none" w:sz="0" w:space="0" w:color="auto"/>
      </w:divBdr>
    </w:div>
    <w:div w:id="195847593">
      <w:bodyDiv w:val="1"/>
      <w:marLeft w:val="0"/>
      <w:marRight w:val="0"/>
      <w:marTop w:val="0"/>
      <w:marBottom w:val="0"/>
      <w:divBdr>
        <w:top w:val="none" w:sz="0" w:space="0" w:color="auto"/>
        <w:left w:val="none" w:sz="0" w:space="0" w:color="auto"/>
        <w:bottom w:val="none" w:sz="0" w:space="0" w:color="auto"/>
        <w:right w:val="none" w:sz="0" w:space="0" w:color="auto"/>
      </w:divBdr>
    </w:div>
    <w:div w:id="195849618">
      <w:bodyDiv w:val="1"/>
      <w:marLeft w:val="0"/>
      <w:marRight w:val="0"/>
      <w:marTop w:val="0"/>
      <w:marBottom w:val="0"/>
      <w:divBdr>
        <w:top w:val="none" w:sz="0" w:space="0" w:color="auto"/>
        <w:left w:val="none" w:sz="0" w:space="0" w:color="auto"/>
        <w:bottom w:val="none" w:sz="0" w:space="0" w:color="auto"/>
        <w:right w:val="none" w:sz="0" w:space="0" w:color="auto"/>
      </w:divBdr>
    </w:div>
    <w:div w:id="195851148">
      <w:bodyDiv w:val="1"/>
      <w:marLeft w:val="0"/>
      <w:marRight w:val="0"/>
      <w:marTop w:val="0"/>
      <w:marBottom w:val="0"/>
      <w:divBdr>
        <w:top w:val="none" w:sz="0" w:space="0" w:color="auto"/>
        <w:left w:val="none" w:sz="0" w:space="0" w:color="auto"/>
        <w:bottom w:val="none" w:sz="0" w:space="0" w:color="auto"/>
        <w:right w:val="none" w:sz="0" w:space="0" w:color="auto"/>
      </w:divBdr>
    </w:div>
    <w:div w:id="195851508">
      <w:bodyDiv w:val="1"/>
      <w:marLeft w:val="0"/>
      <w:marRight w:val="0"/>
      <w:marTop w:val="0"/>
      <w:marBottom w:val="0"/>
      <w:divBdr>
        <w:top w:val="none" w:sz="0" w:space="0" w:color="auto"/>
        <w:left w:val="none" w:sz="0" w:space="0" w:color="auto"/>
        <w:bottom w:val="none" w:sz="0" w:space="0" w:color="auto"/>
        <w:right w:val="none" w:sz="0" w:space="0" w:color="auto"/>
      </w:divBdr>
    </w:div>
    <w:div w:id="195851978">
      <w:bodyDiv w:val="1"/>
      <w:marLeft w:val="0"/>
      <w:marRight w:val="0"/>
      <w:marTop w:val="0"/>
      <w:marBottom w:val="0"/>
      <w:divBdr>
        <w:top w:val="none" w:sz="0" w:space="0" w:color="auto"/>
        <w:left w:val="none" w:sz="0" w:space="0" w:color="auto"/>
        <w:bottom w:val="none" w:sz="0" w:space="0" w:color="auto"/>
        <w:right w:val="none" w:sz="0" w:space="0" w:color="auto"/>
      </w:divBdr>
    </w:div>
    <w:div w:id="195854013">
      <w:bodyDiv w:val="1"/>
      <w:marLeft w:val="0"/>
      <w:marRight w:val="0"/>
      <w:marTop w:val="0"/>
      <w:marBottom w:val="0"/>
      <w:divBdr>
        <w:top w:val="none" w:sz="0" w:space="0" w:color="auto"/>
        <w:left w:val="none" w:sz="0" w:space="0" w:color="auto"/>
        <w:bottom w:val="none" w:sz="0" w:space="0" w:color="auto"/>
        <w:right w:val="none" w:sz="0" w:space="0" w:color="auto"/>
      </w:divBdr>
    </w:div>
    <w:div w:id="195891846">
      <w:bodyDiv w:val="1"/>
      <w:marLeft w:val="0"/>
      <w:marRight w:val="0"/>
      <w:marTop w:val="0"/>
      <w:marBottom w:val="0"/>
      <w:divBdr>
        <w:top w:val="none" w:sz="0" w:space="0" w:color="auto"/>
        <w:left w:val="none" w:sz="0" w:space="0" w:color="auto"/>
        <w:bottom w:val="none" w:sz="0" w:space="0" w:color="auto"/>
        <w:right w:val="none" w:sz="0" w:space="0" w:color="auto"/>
      </w:divBdr>
    </w:div>
    <w:div w:id="195895417">
      <w:bodyDiv w:val="1"/>
      <w:marLeft w:val="0"/>
      <w:marRight w:val="0"/>
      <w:marTop w:val="0"/>
      <w:marBottom w:val="0"/>
      <w:divBdr>
        <w:top w:val="none" w:sz="0" w:space="0" w:color="auto"/>
        <w:left w:val="none" w:sz="0" w:space="0" w:color="auto"/>
        <w:bottom w:val="none" w:sz="0" w:space="0" w:color="auto"/>
        <w:right w:val="none" w:sz="0" w:space="0" w:color="auto"/>
      </w:divBdr>
    </w:div>
    <w:div w:id="195965339">
      <w:bodyDiv w:val="1"/>
      <w:marLeft w:val="0"/>
      <w:marRight w:val="0"/>
      <w:marTop w:val="0"/>
      <w:marBottom w:val="0"/>
      <w:divBdr>
        <w:top w:val="none" w:sz="0" w:space="0" w:color="auto"/>
        <w:left w:val="none" w:sz="0" w:space="0" w:color="auto"/>
        <w:bottom w:val="none" w:sz="0" w:space="0" w:color="auto"/>
        <w:right w:val="none" w:sz="0" w:space="0" w:color="auto"/>
      </w:divBdr>
    </w:div>
    <w:div w:id="195965648">
      <w:bodyDiv w:val="1"/>
      <w:marLeft w:val="0"/>
      <w:marRight w:val="0"/>
      <w:marTop w:val="0"/>
      <w:marBottom w:val="0"/>
      <w:divBdr>
        <w:top w:val="none" w:sz="0" w:space="0" w:color="auto"/>
        <w:left w:val="none" w:sz="0" w:space="0" w:color="auto"/>
        <w:bottom w:val="none" w:sz="0" w:space="0" w:color="auto"/>
        <w:right w:val="none" w:sz="0" w:space="0" w:color="auto"/>
      </w:divBdr>
    </w:div>
    <w:div w:id="195966871">
      <w:bodyDiv w:val="1"/>
      <w:marLeft w:val="0"/>
      <w:marRight w:val="0"/>
      <w:marTop w:val="0"/>
      <w:marBottom w:val="0"/>
      <w:divBdr>
        <w:top w:val="none" w:sz="0" w:space="0" w:color="auto"/>
        <w:left w:val="none" w:sz="0" w:space="0" w:color="auto"/>
        <w:bottom w:val="none" w:sz="0" w:space="0" w:color="auto"/>
        <w:right w:val="none" w:sz="0" w:space="0" w:color="auto"/>
      </w:divBdr>
    </w:div>
    <w:div w:id="196041804">
      <w:bodyDiv w:val="1"/>
      <w:marLeft w:val="0"/>
      <w:marRight w:val="0"/>
      <w:marTop w:val="0"/>
      <w:marBottom w:val="0"/>
      <w:divBdr>
        <w:top w:val="none" w:sz="0" w:space="0" w:color="auto"/>
        <w:left w:val="none" w:sz="0" w:space="0" w:color="auto"/>
        <w:bottom w:val="none" w:sz="0" w:space="0" w:color="auto"/>
        <w:right w:val="none" w:sz="0" w:space="0" w:color="auto"/>
      </w:divBdr>
    </w:div>
    <w:div w:id="196042228">
      <w:bodyDiv w:val="1"/>
      <w:marLeft w:val="0"/>
      <w:marRight w:val="0"/>
      <w:marTop w:val="0"/>
      <w:marBottom w:val="0"/>
      <w:divBdr>
        <w:top w:val="none" w:sz="0" w:space="0" w:color="auto"/>
        <w:left w:val="none" w:sz="0" w:space="0" w:color="auto"/>
        <w:bottom w:val="none" w:sz="0" w:space="0" w:color="auto"/>
        <w:right w:val="none" w:sz="0" w:space="0" w:color="auto"/>
      </w:divBdr>
    </w:div>
    <w:div w:id="196042354">
      <w:bodyDiv w:val="1"/>
      <w:marLeft w:val="0"/>
      <w:marRight w:val="0"/>
      <w:marTop w:val="0"/>
      <w:marBottom w:val="0"/>
      <w:divBdr>
        <w:top w:val="none" w:sz="0" w:space="0" w:color="auto"/>
        <w:left w:val="none" w:sz="0" w:space="0" w:color="auto"/>
        <w:bottom w:val="none" w:sz="0" w:space="0" w:color="auto"/>
        <w:right w:val="none" w:sz="0" w:space="0" w:color="auto"/>
      </w:divBdr>
    </w:div>
    <w:div w:id="196043254">
      <w:bodyDiv w:val="1"/>
      <w:marLeft w:val="0"/>
      <w:marRight w:val="0"/>
      <w:marTop w:val="0"/>
      <w:marBottom w:val="0"/>
      <w:divBdr>
        <w:top w:val="none" w:sz="0" w:space="0" w:color="auto"/>
        <w:left w:val="none" w:sz="0" w:space="0" w:color="auto"/>
        <w:bottom w:val="none" w:sz="0" w:space="0" w:color="auto"/>
        <w:right w:val="none" w:sz="0" w:space="0" w:color="auto"/>
      </w:divBdr>
    </w:div>
    <w:div w:id="196050072">
      <w:bodyDiv w:val="1"/>
      <w:marLeft w:val="0"/>
      <w:marRight w:val="0"/>
      <w:marTop w:val="0"/>
      <w:marBottom w:val="0"/>
      <w:divBdr>
        <w:top w:val="none" w:sz="0" w:space="0" w:color="auto"/>
        <w:left w:val="none" w:sz="0" w:space="0" w:color="auto"/>
        <w:bottom w:val="none" w:sz="0" w:space="0" w:color="auto"/>
        <w:right w:val="none" w:sz="0" w:space="0" w:color="auto"/>
      </w:divBdr>
    </w:div>
    <w:div w:id="196085659">
      <w:bodyDiv w:val="1"/>
      <w:marLeft w:val="0"/>
      <w:marRight w:val="0"/>
      <w:marTop w:val="0"/>
      <w:marBottom w:val="0"/>
      <w:divBdr>
        <w:top w:val="none" w:sz="0" w:space="0" w:color="auto"/>
        <w:left w:val="none" w:sz="0" w:space="0" w:color="auto"/>
        <w:bottom w:val="none" w:sz="0" w:space="0" w:color="auto"/>
        <w:right w:val="none" w:sz="0" w:space="0" w:color="auto"/>
      </w:divBdr>
    </w:div>
    <w:div w:id="196116072">
      <w:bodyDiv w:val="1"/>
      <w:marLeft w:val="0"/>
      <w:marRight w:val="0"/>
      <w:marTop w:val="0"/>
      <w:marBottom w:val="0"/>
      <w:divBdr>
        <w:top w:val="none" w:sz="0" w:space="0" w:color="auto"/>
        <w:left w:val="none" w:sz="0" w:space="0" w:color="auto"/>
        <w:bottom w:val="none" w:sz="0" w:space="0" w:color="auto"/>
        <w:right w:val="none" w:sz="0" w:space="0" w:color="auto"/>
      </w:divBdr>
    </w:div>
    <w:div w:id="196158672">
      <w:bodyDiv w:val="1"/>
      <w:marLeft w:val="0"/>
      <w:marRight w:val="0"/>
      <w:marTop w:val="0"/>
      <w:marBottom w:val="0"/>
      <w:divBdr>
        <w:top w:val="none" w:sz="0" w:space="0" w:color="auto"/>
        <w:left w:val="none" w:sz="0" w:space="0" w:color="auto"/>
        <w:bottom w:val="none" w:sz="0" w:space="0" w:color="auto"/>
        <w:right w:val="none" w:sz="0" w:space="0" w:color="auto"/>
      </w:divBdr>
    </w:div>
    <w:div w:id="196161548">
      <w:bodyDiv w:val="1"/>
      <w:marLeft w:val="0"/>
      <w:marRight w:val="0"/>
      <w:marTop w:val="0"/>
      <w:marBottom w:val="0"/>
      <w:divBdr>
        <w:top w:val="none" w:sz="0" w:space="0" w:color="auto"/>
        <w:left w:val="none" w:sz="0" w:space="0" w:color="auto"/>
        <w:bottom w:val="none" w:sz="0" w:space="0" w:color="auto"/>
        <w:right w:val="none" w:sz="0" w:space="0" w:color="auto"/>
      </w:divBdr>
    </w:div>
    <w:div w:id="196163855">
      <w:bodyDiv w:val="1"/>
      <w:marLeft w:val="0"/>
      <w:marRight w:val="0"/>
      <w:marTop w:val="0"/>
      <w:marBottom w:val="0"/>
      <w:divBdr>
        <w:top w:val="none" w:sz="0" w:space="0" w:color="auto"/>
        <w:left w:val="none" w:sz="0" w:space="0" w:color="auto"/>
        <w:bottom w:val="none" w:sz="0" w:space="0" w:color="auto"/>
        <w:right w:val="none" w:sz="0" w:space="0" w:color="auto"/>
      </w:divBdr>
    </w:div>
    <w:div w:id="196163935">
      <w:bodyDiv w:val="1"/>
      <w:marLeft w:val="0"/>
      <w:marRight w:val="0"/>
      <w:marTop w:val="0"/>
      <w:marBottom w:val="0"/>
      <w:divBdr>
        <w:top w:val="none" w:sz="0" w:space="0" w:color="auto"/>
        <w:left w:val="none" w:sz="0" w:space="0" w:color="auto"/>
        <w:bottom w:val="none" w:sz="0" w:space="0" w:color="auto"/>
        <w:right w:val="none" w:sz="0" w:space="0" w:color="auto"/>
      </w:divBdr>
    </w:div>
    <w:div w:id="196164999">
      <w:bodyDiv w:val="1"/>
      <w:marLeft w:val="0"/>
      <w:marRight w:val="0"/>
      <w:marTop w:val="0"/>
      <w:marBottom w:val="0"/>
      <w:divBdr>
        <w:top w:val="none" w:sz="0" w:space="0" w:color="auto"/>
        <w:left w:val="none" w:sz="0" w:space="0" w:color="auto"/>
        <w:bottom w:val="none" w:sz="0" w:space="0" w:color="auto"/>
        <w:right w:val="none" w:sz="0" w:space="0" w:color="auto"/>
      </w:divBdr>
    </w:div>
    <w:div w:id="196167933">
      <w:bodyDiv w:val="1"/>
      <w:marLeft w:val="0"/>
      <w:marRight w:val="0"/>
      <w:marTop w:val="0"/>
      <w:marBottom w:val="0"/>
      <w:divBdr>
        <w:top w:val="none" w:sz="0" w:space="0" w:color="auto"/>
        <w:left w:val="none" w:sz="0" w:space="0" w:color="auto"/>
        <w:bottom w:val="none" w:sz="0" w:space="0" w:color="auto"/>
        <w:right w:val="none" w:sz="0" w:space="0" w:color="auto"/>
      </w:divBdr>
    </w:div>
    <w:div w:id="196234828">
      <w:bodyDiv w:val="1"/>
      <w:marLeft w:val="0"/>
      <w:marRight w:val="0"/>
      <w:marTop w:val="0"/>
      <w:marBottom w:val="0"/>
      <w:divBdr>
        <w:top w:val="none" w:sz="0" w:space="0" w:color="auto"/>
        <w:left w:val="none" w:sz="0" w:space="0" w:color="auto"/>
        <w:bottom w:val="none" w:sz="0" w:space="0" w:color="auto"/>
        <w:right w:val="none" w:sz="0" w:space="0" w:color="auto"/>
      </w:divBdr>
    </w:div>
    <w:div w:id="196235965">
      <w:bodyDiv w:val="1"/>
      <w:marLeft w:val="0"/>
      <w:marRight w:val="0"/>
      <w:marTop w:val="0"/>
      <w:marBottom w:val="0"/>
      <w:divBdr>
        <w:top w:val="none" w:sz="0" w:space="0" w:color="auto"/>
        <w:left w:val="none" w:sz="0" w:space="0" w:color="auto"/>
        <w:bottom w:val="none" w:sz="0" w:space="0" w:color="auto"/>
        <w:right w:val="none" w:sz="0" w:space="0" w:color="auto"/>
      </w:divBdr>
    </w:div>
    <w:div w:id="196237339">
      <w:bodyDiv w:val="1"/>
      <w:marLeft w:val="0"/>
      <w:marRight w:val="0"/>
      <w:marTop w:val="0"/>
      <w:marBottom w:val="0"/>
      <w:divBdr>
        <w:top w:val="none" w:sz="0" w:space="0" w:color="auto"/>
        <w:left w:val="none" w:sz="0" w:space="0" w:color="auto"/>
        <w:bottom w:val="none" w:sz="0" w:space="0" w:color="auto"/>
        <w:right w:val="none" w:sz="0" w:space="0" w:color="auto"/>
      </w:divBdr>
    </w:div>
    <w:div w:id="196237649">
      <w:bodyDiv w:val="1"/>
      <w:marLeft w:val="0"/>
      <w:marRight w:val="0"/>
      <w:marTop w:val="0"/>
      <w:marBottom w:val="0"/>
      <w:divBdr>
        <w:top w:val="none" w:sz="0" w:space="0" w:color="auto"/>
        <w:left w:val="none" w:sz="0" w:space="0" w:color="auto"/>
        <w:bottom w:val="none" w:sz="0" w:space="0" w:color="auto"/>
        <w:right w:val="none" w:sz="0" w:space="0" w:color="auto"/>
      </w:divBdr>
    </w:div>
    <w:div w:id="196238288">
      <w:bodyDiv w:val="1"/>
      <w:marLeft w:val="0"/>
      <w:marRight w:val="0"/>
      <w:marTop w:val="0"/>
      <w:marBottom w:val="0"/>
      <w:divBdr>
        <w:top w:val="none" w:sz="0" w:space="0" w:color="auto"/>
        <w:left w:val="none" w:sz="0" w:space="0" w:color="auto"/>
        <w:bottom w:val="none" w:sz="0" w:space="0" w:color="auto"/>
        <w:right w:val="none" w:sz="0" w:space="0" w:color="auto"/>
      </w:divBdr>
    </w:div>
    <w:div w:id="196240079">
      <w:bodyDiv w:val="1"/>
      <w:marLeft w:val="0"/>
      <w:marRight w:val="0"/>
      <w:marTop w:val="0"/>
      <w:marBottom w:val="0"/>
      <w:divBdr>
        <w:top w:val="none" w:sz="0" w:space="0" w:color="auto"/>
        <w:left w:val="none" w:sz="0" w:space="0" w:color="auto"/>
        <w:bottom w:val="none" w:sz="0" w:space="0" w:color="auto"/>
        <w:right w:val="none" w:sz="0" w:space="0" w:color="auto"/>
      </w:divBdr>
    </w:div>
    <w:div w:id="196240214">
      <w:bodyDiv w:val="1"/>
      <w:marLeft w:val="0"/>
      <w:marRight w:val="0"/>
      <w:marTop w:val="0"/>
      <w:marBottom w:val="0"/>
      <w:divBdr>
        <w:top w:val="none" w:sz="0" w:space="0" w:color="auto"/>
        <w:left w:val="none" w:sz="0" w:space="0" w:color="auto"/>
        <w:bottom w:val="none" w:sz="0" w:space="0" w:color="auto"/>
        <w:right w:val="none" w:sz="0" w:space="0" w:color="auto"/>
      </w:divBdr>
    </w:div>
    <w:div w:id="196241502">
      <w:bodyDiv w:val="1"/>
      <w:marLeft w:val="0"/>
      <w:marRight w:val="0"/>
      <w:marTop w:val="0"/>
      <w:marBottom w:val="0"/>
      <w:divBdr>
        <w:top w:val="none" w:sz="0" w:space="0" w:color="auto"/>
        <w:left w:val="none" w:sz="0" w:space="0" w:color="auto"/>
        <w:bottom w:val="none" w:sz="0" w:space="0" w:color="auto"/>
        <w:right w:val="none" w:sz="0" w:space="0" w:color="auto"/>
      </w:divBdr>
    </w:div>
    <w:div w:id="196242546">
      <w:bodyDiv w:val="1"/>
      <w:marLeft w:val="0"/>
      <w:marRight w:val="0"/>
      <w:marTop w:val="0"/>
      <w:marBottom w:val="0"/>
      <w:divBdr>
        <w:top w:val="none" w:sz="0" w:space="0" w:color="auto"/>
        <w:left w:val="none" w:sz="0" w:space="0" w:color="auto"/>
        <w:bottom w:val="none" w:sz="0" w:space="0" w:color="auto"/>
        <w:right w:val="none" w:sz="0" w:space="0" w:color="auto"/>
      </w:divBdr>
    </w:div>
    <w:div w:id="196281430">
      <w:bodyDiv w:val="1"/>
      <w:marLeft w:val="0"/>
      <w:marRight w:val="0"/>
      <w:marTop w:val="0"/>
      <w:marBottom w:val="0"/>
      <w:divBdr>
        <w:top w:val="none" w:sz="0" w:space="0" w:color="auto"/>
        <w:left w:val="none" w:sz="0" w:space="0" w:color="auto"/>
        <w:bottom w:val="none" w:sz="0" w:space="0" w:color="auto"/>
        <w:right w:val="none" w:sz="0" w:space="0" w:color="auto"/>
      </w:divBdr>
    </w:div>
    <w:div w:id="196283038">
      <w:bodyDiv w:val="1"/>
      <w:marLeft w:val="0"/>
      <w:marRight w:val="0"/>
      <w:marTop w:val="0"/>
      <w:marBottom w:val="0"/>
      <w:divBdr>
        <w:top w:val="none" w:sz="0" w:space="0" w:color="auto"/>
        <w:left w:val="none" w:sz="0" w:space="0" w:color="auto"/>
        <w:bottom w:val="none" w:sz="0" w:space="0" w:color="auto"/>
        <w:right w:val="none" w:sz="0" w:space="0" w:color="auto"/>
      </w:divBdr>
    </w:div>
    <w:div w:id="196283782">
      <w:bodyDiv w:val="1"/>
      <w:marLeft w:val="0"/>
      <w:marRight w:val="0"/>
      <w:marTop w:val="0"/>
      <w:marBottom w:val="0"/>
      <w:divBdr>
        <w:top w:val="none" w:sz="0" w:space="0" w:color="auto"/>
        <w:left w:val="none" w:sz="0" w:space="0" w:color="auto"/>
        <w:bottom w:val="none" w:sz="0" w:space="0" w:color="auto"/>
        <w:right w:val="none" w:sz="0" w:space="0" w:color="auto"/>
      </w:divBdr>
    </w:div>
    <w:div w:id="196312773">
      <w:bodyDiv w:val="1"/>
      <w:marLeft w:val="0"/>
      <w:marRight w:val="0"/>
      <w:marTop w:val="0"/>
      <w:marBottom w:val="0"/>
      <w:divBdr>
        <w:top w:val="none" w:sz="0" w:space="0" w:color="auto"/>
        <w:left w:val="none" w:sz="0" w:space="0" w:color="auto"/>
        <w:bottom w:val="none" w:sz="0" w:space="0" w:color="auto"/>
        <w:right w:val="none" w:sz="0" w:space="0" w:color="auto"/>
      </w:divBdr>
    </w:div>
    <w:div w:id="196352146">
      <w:bodyDiv w:val="1"/>
      <w:marLeft w:val="0"/>
      <w:marRight w:val="0"/>
      <w:marTop w:val="0"/>
      <w:marBottom w:val="0"/>
      <w:divBdr>
        <w:top w:val="none" w:sz="0" w:space="0" w:color="auto"/>
        <w:left w:val="none" w:sz="0" w:space="0" w:color="auto"/>
        <w:bottom w:val="none" w:sz="0" w:space="0" w:color="auto"/>
        <w:right w:val="none" w:sz="0" w:space="0" w:color="auto"/>
      </w:divBdr>
    </w:div>
    <w:div w:id="196352963">
      <w:bodyDiv w:val="1"/>
      <w:marLeft w:val="0"/>
      <w:marRight w:val="0"/>
      <w:marTop w:val="0"/>
      <w:marBottom w:val="0"/>
      <w:divBdr>
        <w:top w:val="none" w:sz="0" w:space="0" w:color="auto"/>
        <w:left w:val="none" w:sz="0" w:space="0" w:color="auto"/>
        <w:bottom w:val="none" w:sz="0" w:space="0" w:color="auto"/>
        <w:right w:val="none" w:sz="0" w:space="0" w:color="auto"/>
      </w:divBdr>
    </w:div>
    <w:div w:id="196431007">
      <w:bodyDiv w:val="1"/>
      <w:marLeft w:val="0"/>
      <w:marRight w:val="0"/>
      <w:marTop w:val="0"/>
      <w:marBottom w:val="0"/>
      <w:divBdr>
        <w:top w:val="none" w:sz="0" w:space="0" w:color="auto"/>
        <w:left w:val="none" w:sz="0" w:space="0" w:color="auto"/>
        <w:bottom w:val="none" w:sz="0" w:space="0" w:color="auto"/>
        <w:right w:val="none" w:sz="0" w:space="0" w:color="auto"/>
      </w:divBdr>
    </w:div>
    <w:div w:id="196431193">
      <w:bodyDiv w:val="1"/>
      <w:marLeft w:val="0"/>
      <w:marRight w:val="0"/>
      <w:marTop w:val="0"/>
      <w:marBottom w:val="0"/>
      <w:divBdr>
        <w:top w:val="none" w:sz="0" w:space="0" w:color="auto"/>
        <w:left w:val="none" w:sz="0" w:space="0" w:color="auto"/>
        <w:bottom w:val="none" w:sz="0" w:space="0" w:color="auto"/>
        <w:right w:val="none" w:sz="0" w:space="0" w:color="auto"/>
      </w:divBdr>
    </w:div>
    <w:div w:id="196433476">
      <w:bodyDiv w:val="1"/>
      <w:marLeft w:val="0"/>
      <w:marRight w:val="0"/>
      <w:marTop w:val="0"/>
      <w:marBottom w:val="0"/>
      <w:divBdr>
        <w:top w:val="none" w:sz="0" w:space="0" w:color="auto"/>
        <w:left w:val="none" w:sz="0" w:space="0" w:color="auto"/>
        <w:bottom w:val="none" w:sz="0" w:space="0" w:color="auto"/>
        <w:right w:val="none" w:sz="0" w:space="0" w:color="auto"/>
      </w:divBdr>
    </w:div>
    <w:div w:id="196435909">
      <w:bodyDiv w:val="1"/>
      <w:marLeft w:val="0"/>
      <w:marRight w:val="0"/>
      <w:marTop w:val="0"/>
      <w:marBottom w:val="0"/>
      <w:divBdr>
        <w:top w:val="none" w:sz="0" w:space="0" w:color="auto"/>
        <w:left w:val="none" w:sz="0" w:space="0" w:color="auto"/>
        <w:bottom w:val="none" w:sz="0" w:space="0" w:color="auto"/>
        <w:right w:val="none" w:sz="0" w:space="0" w:color="auto"/>
      </w:divBdr>
    </w:div>
    <w:div w:id="196503991">
      <w:bodyDiv w:val="1"/>
      <w:marLeft w:val="0"/>
      <w:marRight w:val="0"/>
      <w:marTop w:val="0"/>
      <w:marBottom w:val="0"/>
      <w:divBdr>
        <w:top w:val="none" w:sz="0" w:space="0" w:color="auto"/>
        <w:left w:val="none" w:sz="0" w:space="0" w:color="auto"/>
        <w:bottom w:val="none" w:sz="0" w:space="0" w:color="auto"/>
        <w:right w:val="none" w:sz="0" w:space="0" w:color="auto"/>
      </w:divBdr>
    </w:div>
    <w:div w:id="196508976">
      <w:bodyDiv w:val="1"/>
      <w:marLeft w:val="0"/>
      <w:marRight w:val="0"/>
      <w:marTop w:val="0"/>
      <w:marBottom w:val="0"/>
      <w:divBdr>
        <w:top w:val="none" w:sz="0" w:space="0" w:color="auto"/>
        <w:left w:val="none" w:sz="0" w:space="0" w:color="auto"/>
        <w:bottom w:val="none" w:sz="0" w:space="0" w:color="auto"/>
        <w:right w:val="none" w:sz="0" w:space="0" w:color="auto"/>
      </w:divBdr>
    </w:div>
    <w:div w:id="196548087">
      <w:bodyDiv w:val="1"/>
      <w:marLeft w:val="0"/>
      <w:marRight w:val="0"/>
      <w:marTop w:val="0"/>
      <w:marBottom w:val="0"/>
      <w:divBdr>
        <w:top w:val="none" w:sz="0" w:space="0" w:color="auto"/>
        <w:left w:val="none" w:sz="0" w:space="0" w:color="auto"/>
        <w:bottom w:val="none" w:sz="0" w:space="0" w:color="auto"/>
        <w:right w:val="none" w:sz="0" w:space="0" w:color="auto"/>
      </w:divBdr>
    </w:div>
    <w:div w:id="196553962">
      <w:bodyDiv w:val="1"/>
      <w:marLeft w:val="0"/>
      <w:marRight w:val="0"/>
      <w:marTop w:val="0"/>
      <w:marBottom w:val="0"/>
      <w:divBdr>
        <w:top w:val="none" w:sz="0" w:space="0" w:color="auto"/>
        <w:left w:val="none" w:sz="0" w:space="0" w:color="auto"/>
        <w:bottom w:val="none" w:sz="0" w:space="0" w:color="auto"/>
        <w:right w:val="none" w:sz="0" w:space="0" w:color="auto"/>
      </w:divBdr>
    </w:div>
    <w:div w:id="196624128">
      <w:bodyDiv w:val="1"/>
      <w:marLeft w:val="0"/>
      <w:marRight w:val="0"/>
      <w:marTop w:val="0"/>
      <w:marBottom w:val="0"/>
      <w:divBdr>
        <w:top w:val="none" w:sz="0" w:space="0" w:color="auto"/>
        <w:left w:val="none" w:sz="0" w:space="0" w:color="auto"/>
        <w:bottom w:val="none" w:sz="0" w:space="0" w:color="auto"/>
        <w:right w:val="none" w:sz="0" w:space="0" w:color="auto"/>
      </w:divBdr>
    </w:div>
    <w:div w:id="196625625">
      <w:bodyDiv w:val="1"/>
      <w:marLeft w:val="0"/>
      <w:marRight w:val="0"/>
      <w:marTop w:val="0"/>
      <w:marBottom w:val="0"/>
      <w:divBdr>
        <w:top w:val="none" w:sz="0" w:space="0" w:color="auto"/>
        <w:left w:val="none" w:sz="0" w:space="0" w:color="auto"/>
        <w:bottom w:val="none" w:sz="0" w:space="0" w:color="auto"/>
        <w:right w:val="none" w:sz="0" w:space="0" w:color="auto"/>
      </w:divBdr>
    </w:div>
    <w:div w:id="196700514">
      <w:bodyDiv w:val="1"/>
      <w:marLeft w:val="0"/>
      <w:marRight w:val="0"/>
      <w:marTop w:val="0"/>
      <w:marBottom w:val="0"/>
      <w:divBdr>
        <w:top w:val="none" w:sz="0" w:space="0" w:color="auto"/>
        <w:left w:val="none" w:sz="0" w:space="0" w:color="auto"/>
        <w:bottom w:val="none" w:sz="0" w:space="0" w:color="auto"/>
        <w:right w:val="none" w:sz="0" w:space="0" w:color="auto"/>
      </w:divBdr>
    </w:div>
    <w:div w:id="196704852">
      <w:bodyDiv w:val="1"/>
      <w:marLeft w:val="0"/>
      <w:marRight w:val="0"/>
      <w:marTop w:val="0"/>
      <w:marBottom w:val="0"/>
      <w:divBdr>
        <w:top w:val="none" w:sz="0" w:space="0" w:color="auto"/>
        <w:left w:val="none" w:sz="0" w:space="0" w:color="auto"/>
        <w:bottom w:val="none" w:sz="0" w:space="0" w:color="auto"/>
        <w:right w:val="none" w:sz="0" w:space="0" w:color="auto"/>
      </w:divBdr>
    </w:div>
    <w:div w:id="196741024">
      <w:bodyDiv w:val="1"/>
      <w:marLeft w:val="0"/>
      <w:marRight w:val="0"/>
      <w:marTop w:val="0"/>
      <w:marBottom w:val="0"/>
      <w:divBdr>
        <w:top w:val="none" w:sz="0" w:space="0" w:color="auto"/>
        <w:left w:val="none" w:sz="0" w:space="0" w:color="auto"/>
        <w:bottom w:val="none" w:sz="0" w:space="0" w:color="auto"/>
        <w:right w:val="none" w:sz="0" w:space="0" w:color="auto"/>
      </w:divBdr>
    </w:div>
    <w:div w:id="196771766">
      <w:bodyDiv w:val="1"/>
      <w:marLeft w:val="0"/>
      <w:marRight w:val="0"/>
      <w:marTop w:val="0"/>
      <w:marBottom w:val="0"/>
      <w:divBdr>
        <w:top w:val="none" w:sz="0" w:space="0" w:color="auto"/>
        <w:left w:val="none" w:sz="0" w:space="0" w:color="auto"/>
        <w:bottom w:val="none" w:sz="0" w:space="0" w:color="auto"/>
        <w:right w:val="none" w:sz="0" w:space="0" w:color="auto"/>
      </w:divBdr>
    </w:div>
    <w:div w:id="196815391">
      <w:bodyDiv w:val="1"/>
      <w:marLeft w:val="0"/>
      <w:marRight w:val="0"/>
      <w:marTop w:val="0"/>
      <w:marBottom w:val="0"/>
      <w:divBdr>
        <w:top w:val="none" w:sz="0" w:space="0" w:color="auto"/>
        <w:left w:val="none" w:sz="0" w:space="0" w:color="auto"/>
        <w:bottom w:val="none" w:sz="0" w:space="0" w:color="auto"/>
        <w:right w:val="none" w:sz="0" w:space="0" w:color="auto"/>
      </w:divBdr>
    </w:div>
    <w:div w:id="196821798">
      <w:bodyDiv w:val="1"/>
      <w:marLeft w:val="0"/>
      <w:marRight w:val="0"/>
      <w:marTop w:val="0"/>
      <w:marBottom w:val="0"/>
      <w:divBdr>
        <w:top w:val="none" w:sz="0" w:space="0" w:color="auto"/>
        <w:left w:val="none" w:sz="0" w:space="0" w:color="auto"/>
        <w:bottom w:val="none" w:sz="0" w:space="0" w:color="auto"/>
        <w:right w:val="none" w:sz="0" w:space="0" w:color="auto"/>
      </w:divBdr>
    </w:div>
    <w:div w:id="196935927">
      <w:bodyDiv w:val="1"/>
      <w:marLeft w:val="0"/>
      <w:marRight w:val="0"/>
      <w:marTop w:val="0"/>
      <w:marBottom w:val="0"/>
      <w:divBdr>
        <w:top w:val="none" w:sz="0" w:space="0" w:color="auto"/>
        <w:left w:val="none" w:sz="0" w:space="0" w:color="auto"/>
        <w:bottom w:val="none" w:sz="0" w:space="0" w:color="auto"/>
        <w:right w:val="none" w:sz="0" w:space="0" w:color="auto"/>
      </w:divBdr>
    </w:div>
    <w:div w:id="196938717">
      <w:bodyDiv w:val="1"/>
      <w:marLeft w:val="0"/>
      <w:marRight w:val="0"/>
      <w:marTop w:val="0"/>
      <w:marBottom w:val="0"/>
      <w:divBdr>
        <w:top w:val="none" w:sz="0" w:space="0" w:color="auto"/>
        <w:left w:val="none" w:sz="0" w:space="0" w:color="auto"/>
        <w:bottom w:val="none" w:sz="0" w:space="0" w:color="auto"/>
        <w:right w:val="none" w:sz="0" w:space="0" w:color="auto"/>
      </w:divBdr>
    </w:div>
    <w:div w:id="196939417">
      <w:bodyDiv w:val="1"/>
      <w:marLeft w:val="0"/>
      <w:marRight w:val="0"/>
      <w:marTop w:val="0"/>
      <w:marBottom w:val="0"/>
      <w:divBdr>
        <w:top w:val="none" w:sz="0" w:space="0" w:color="auto"/>
        <w:left w:val="none" w:sz="0" w:space="0" w:color="auto"/>
        <w:bottom w:val="none" w:sz="0" w:space="0" w:color="auto"/>
        <w:right w:val="none" w:sz="0" w:space="0" w:color="auto"/>
      </w:divBdr>
    </w:div>
    <w:div w:id="196941267">
      <w:bodyDiv w:val="1"/>
      <w:marLeft w:val="0"/>
      <w:marRight w:val="0"/>
      <w:marTop w:val="0"/>
      <w:marBottom w:val="0"/>
      <w:divBdr>
        <w:top w:val="none" w:sz="0" w:space="0" w:color="auto"/>
        <w:left w:val="none" w:sz="0" w:space="0" w:color="auto"/>
        <w:bottom w:val="none" w:sz="0" w:space="0" w:color="auto"/>
        <w:right w:val="none" w:sz="0" w:space="0" w:color="auto"/>
      </w:divBdr>
    </w:div>
    <w:div w:id="196966175">
      <w:bodyDiv w:val="1"/>
      <w:marLeft w:val="0"/>
      <w:marRight w:val="0"/>
      <w:marTop w:val="0"/>
      <w:marBottom w:val="0"/>
      <w:divBdr>
        <w:top w:val="none" w:sz="0" w:space="0" w:color="auto"/>
        <w:left w:val="none" w:sz="0" w:space="0" w:color="auto"/>
        <w:bottom w:val="none" w:sz="0" w:space="0" w:color="auto"/>
        <w:right w:val="none" w:sz="0" w:space="0" w:color="auto"/>
      </w:divBdr>
    </w:div>
    <w:div w:id="196967321">
      <w:bodyDiv w:val="1"/>
      <w:marLeft w:val="0"/>
      <w:marRight w:val="0"/>
      <w:marTop w:val="0"/>
      <w:marBottom w:val="0"/>
      <w:divBdr>
        <w:top w:val="none" w:sz="0" w:space="0" w:color="auto"/>
        <w:left w:val="none" w:sz="0" w:space="0" w:color="auto"/>
        <w:bottom w:val="none" w:sz="0" w:space="0" w:color="auto"/>
        <w:right w:val="none" w:sz="0" w:space="0" w:color="auto"/>
      </w:divBdr>
    </w:div>
    <w:div w:id="197007636">
      <w:bodyDiv w:val="1"/>
      <w:marLeft w:val="0"/>
      <w:marRight w:val="0"/>
      <w:marTop w:val="0"/>
      <w:marBottom w:val="0"/>
      <w:divBdr>
        <w:top w:val="none" w:sz="0" w:space="0" w:color="auto"/>
        <w:left w:val="none" w:sz="0" w:space="0" w:color="auto"/>
        <w:bottom w:val="none" w:sz="0" w:space="0" w:color="auto"/>
        <w:right w:val="none" w:sz="0" w:space="0" w:color="auto"/>
      </w:divBdr>
    </w:div>
    <w:div w:id="197009729">
      <w:bodyDiv w:val="1"/>
      <w:marLeft w:val="0"/>
      <w:marRight w:val="0"/>
      <w:marTop w:val="0"/>
      <w:marBottom w:val="0"/>
      <w:divBdr>
        <w:top w:val="none" w:sz="0" w:space="0" w:color="auto"/>
        <w:left w:val="none" w:sz="0" w:space="0" w:color="auto"/>
        <w:bottom w:val="none" w:sz="0" w:space="0" w:color="auto"/>
        <w:right w:val="none" w:sz="0" w:space="0" w:color="auto"/>
      </w:divBdr>
    </w:div>
    <w:div w:id="197009995">
      <w:bodyDiv w:val="1"/>
      <w:marLeft w:val="0"/>
      <w:marRight w:val="0"/>
      <w:marTop w:val="0"/>
      <w:marBottom w:val="0"/>
      <w:divBdr>
        <w:top w:val="none" w:sz="0" w:space="0" w:color="auto"/>
        <w:left w:val="none" w:sz="0" w:space="0" w:color="auto"/>
        <w:bottom w:val="none" w:sz="0" w:space="0" w:color="auto"/>
        <w:right w:val="none" w:sz="0" w:space="0" w:color="auto"/>
      </w:divBdr>
    </w:div>
    <w:div w:id="197011629">
      <w:bodyDiv w:val="1"/>
      <w:marLeft w:val="0"/>
      <w:marRight w:val="0"/>
      <w:marTop w:val="0"/>
      <w:marBottom w:val="0"/>
      <w:divBdr>
        <w:top w:val="none" w:sz="0" w:space="0" w:color="auto"/>
        <w:left w:val="none" w:sz="0" w:space="0" w:color="auto"/>
        <w:bottom w:val="none" w:sz="0" w:space="0" w:color="auto"/>
        <w:right w:val="none" w:sz="0" w:space="0" w:color="auto"/>
      </w:divBdr>
    </w:div>
    <w:div w:id="197083206">
      <w:bodyDiv w:val="1"/>
      <w:marLeft w:val="0"/>
      <w:marRight w:val="0"/>
      <w:marTop w:val="0"/>
      <w:marBottom w:val="0"/>
      <w:divBdr>
        <w:top w:val="none" w:sz="0" w:space="0" w:color="auto"/>
        <w:left w:val="none" w:sz="0" w:space="0" w:color="auto"/>
        <w:bottom w:val="none" w:sz="0" w:space="0" w:color="auto"/>
        <w:right w:val="none" w:sz="0" w:space="0" w:color="auto"/>
      </w:divBdr>
    </w:div>
    <w:div w:id="197086556">
      <w:bodyDiv w:val="1"/>
      <w:marLeft w:val="0"/>
      <w:marRight w:val="0"/>
      <w:marTop w:val="0"/>
      <w:marBottom w:val="0"/>
      <w:divBdr>
        <w:top w:val="none" w:sz="0" w:space="0" w:color="auto"/>
        <w:left w:val="none" w:sz="0" w:space="0" w:color="auto"/>
        <w:bottom w:val="none" w:sz="0" w:space="0" w:color="auto"/>
        <w:right w:val="none" w:sz="0" w:space="0" w:color="auto"/>
      </w:divBdr>
    </w:div>
    <w:div w:id="197091129">
      <w:bodyDiv w:val="1"/>
      <w:marLeft w:val="0"/>
      <w:marRight w:val="0"/>
      <w:marTop w:val="0"/>
      <w:marBottom w:val="0"/>
      <w:divBdr>
        <w:top w:val="none" w:sz="0" w:space="0" w:color="auto"/>
        <w:left w:val="none" w:sz="0" w:space="0" w:color="auto"/>
        <w:bottom w:val="none" w:sz="0" w:space="0" w:color="auto"/>
        <w:right w:val="none" w:sz="0" w:space="0" w:color="auto"/>
      </w:divBdr>
    </w:div>
    <w:div w:id="197132376">
      <w:bodyDiv w:val="1"/>
      <w:marLeft w:val="0"/>
      <w:marRight w:val="0"/>
      <w:marTop w:val="0"/>
      <w:marBottom w:val="0"/>
      <w:divBdr>
        <w:top w:val="none" w:sz="0" w:space="0" w:color="auto"/>
        <w:left w:val="none" w:sz="0" w:space="0" w:color="auto"/>
        <w:bottom w:val="none" w:sz="0" w:space="0" w:color="auto"/>
        <w:right w:val="none" w:sz="0" w:space="0" w:color="auto"/>
      </w:divBdr>
    </w:div>
    <w:div w:id="197161940">
      <w:bodyDiv w:val="1"/>
      <w:marLeft w:val="0"/>
      <w:marRight w:val="0"/>
      <w:marTop w:val="0"/>
      <w:marBottom w:val="0"/>
      <w:divBdr>
        <w:top w:val="none" w:sz="0" w:space="0" w:color="auto"/>
        <w:left w:val="none" w:sz="0" w:space="0" w:color="auto"/>
        <w:bottom w:val="none" w:sz="0" w:space="0" w:color="auto"/>
        <w:right w:val="none" w:sz="0" w:space="0" w:color="auto"/>
      </w:divBdr>
    </w:div>
    <w:div w:id="197162092">
      <w:bodyDiv w:val="1"/>
      <w:marLeft w:val="0"/>
      <w:marRight w:val="0"/>
      <w:marTop w:val="0"/>
      <w:marBottom w:val="0"/>
      <w:divBdr>
        <w:top w:val="none" w:sz="0" w:space="0" w:color="auto"/>
        <w:left w:val="none" w:sz="0" w:space="0" w:color="auto"/>
        <w:bottom w:val="none" w:sz="0" w:space="0" w:color="auto"/>
        <w:right w:val="none" w:sz="0" w:space="0" w:color="auto"/>
      </w:divBdr>
    </w:div>
    <w:div w:id="197164010">
      <w:bodyDiv w:val="1"/>
      <w:marLeft w:val="0"/>
      <w:marRight w:val="0"/>
      <w:marTop w:val="0"/>
      <w:marBottom w:val="0"/>
      <w:divBdr>
        <w:top w:val="none" w:sz="0" w:space="0" w:color="auto"/>
        <w:left w:val="none" w:sz="0" w:space="0" w:color="auto"/>
        <w:bottom w:val="none" w:sz="0" w:space="0" w:color="auto"/>
        <w:right w:val="none" w:sz="0" w:space="0" w:color="auto"/>
      </w:divBdr>
    </w:div>
    <w:div w:id="197200607">
      <w:bodyDiv w:val="1"/>
      <w:marLeft w:val="0"/>
      <w:marRight w:val="0"/>
      <w:marTop w:val="0"/>
      <w:marBottom w:val="0"/>
      <w:divBdr>
        <w:top w:val="none" w:sz="0" w:space="0" w:color="auto"/>
        <w:left w:val="none" w:sz="0" w:space="0" w:color="auto"/>
        <w:bottom w:val="none" w:sz="0" w:space="0" w:color="auto"/>
        <w:right w:val="none" w:sz="0" w:space="0" w:color="auto"/>
      </w:divBdr>
    </w:div>
    <w:div w:id="197203099">
      <w:bodyDiv w:val="1"/>
      <w:marLeft w:val="0"/>
      <w:marRight w:val="0"/>
      <w:marTop w:val="0"/>
      <w:marBottom w:val="0"/>
      <w:divBdr>
        <w:top w:val="none" w:sz="0" w:space="0" w:color="auto"/>
        <w:left w:val="none" w:sz="0" w:space="0" w:color="auto"/>
        <w:bottom w:val="none" w:sz="0" w:space="0" w:color="auto"/>
        <w:right w:val="none" w:sz="0" w:space="0" w:color="auto"/>
      </w:divBdr>
    </w:div>
    <w:div w:id="197203905">
      <w:bodyDiv w:val="1"/>
      <w:marLeft w:val="0"/>
      <w:marRight w:val="0"/>
      <w:marTop w:val="0"/>
      <w:marBottom w:val="0"/>
      <w:divBdr>
        <w:top w:val="none" w:sz="0" w:space="0" w:color="auto"/>
        <w:left w:val="none" w:sz="0" w:space="0" w:color="auto"/>
        <w:bottom w:val="none" w:sz="0" w:space="0" w:color="auto"/>
        <w:right w:val="none" w:sz="0" w:space="0" w:color="auto"/>
      </w:divBdr>
    </w:div>
    <w:div w:id="197209416">
      <w:bodyDiv w:val="1"/>
      <w:marLeft w:val="0"/>
      <w:marRight w:val="0"/>
      <w:marTop w:val="0"/>
      <w:marBottom w:val="0"/>
      <w:divBdr>
        <w:top w:val="none" w:sz="0" w:space="0" w:color="auto"/>
        <w:left w:val="none" w:sz="0" w:space="0" w:color="auto"/>
        <w:bottom w:val="none" w:sz="0" w:space="0" w:color="auto"/>
        <w:right w:val="none" w:sz="0" w:space="0" w:color="auto"/>
      </w:divBdr>
    </w:div>
    <w:div w:id="197209462">
      <w:bodyDiv w:val="1"/>
      <w:marLeft w:val="0"/>
      <w:marRight w:val="0"/>
      <w:marTop w:val="0"/>
      <w:marBottom w:val="0"/>
      <w:divBdr>
        <w:top w:val="none" w:sz="0" w:space="0" w:color="auto"/>
        <w:left w:val="none" w:sz="0" w:space="0" w:color="auto"/>
        <w:bottom w:val="none" w:sz="0" w:space="0" w:color="auto"/>
        <w:right w:val="none" w:sz="0" w:space="0" w:color="auto"/>
      </w:divBdr>
    </w:div>
    <w:div w:id="197279276">
      <w:bodyDiv w:val="1"/>
      <w:marLeft w:val="0"/>
      <w:marRight w:val="0"/>
      <w:marTop w:val="0"/>
      <w:marBottom w:val="0"/>
      <w:divBdr>
        <w:top w:val="none" w:sz="0" w:space="0" w:color="auto"/>
        <w:left w:val="none" w:sz="0" w:space="0" w:color="auto"/>
        <w:bottom w:val="none" w:sz="0" w:space="0" w:color="auto"/>
        <w:right w:val="none" w:sz="0" w:space="0" w:color="auto"/>
      </w:divBdr>
    </w:div>
    <w:div w:id="197279516">
      <w:bodyDiv w:val="1"/>
      <w:marLeft w:val="0"/>
      <w:marRight w:val="0"/>
      <w:marTop w:val="0"/>
      <w:marBottom w:val="0"/>
      <w:divBdr>
        <w:top w:val="none" w:sz="0" w:space="0" w:color="auto"/>
        <w:left w:val="none" w:sz="0" w:space="0" w:color="auto"/>
        <w:bottom w:val="none" w:sz="0" w:space="0" w:color="auto"/>
        <w:right w:val="none" w:sz="0" w:space="0" w:color="auto"/>
      </w:divBdr>
    </w:div>
    <w:div w:id="197280760">
      <w:bodyDiv w:val="1"/>
      <w:marLeft w:val="0"/>
      <w:marRight w:val="0"/>
      <w:marTop w:val="0"/>
      <w:marBottom w:val="0"/>
      <w:divBdr>
        <w:top w:val="none" w:sz="0" w:space="0" w:color="auto"/>
        <w:left w:val="none" w:sz="0" w:space="0" w:color="auto"/>
        <w:bottom w:val="none" w:sz="0" w:space="0" w:color="auto"/>
        <w:right w:val="none" w:sz="0" w:space="0" w:color="auto"/>
      </w:divBdr>
    </w:div>
    <w:div w:id="197351056">
      <w:bodyDiv w:val="1"/>
      <w:marLeft w:val="0"/>
      <w:marRight w:val="0"/>
      <w:marTop w:val="0"/>
      <w:marBottom w:val="0"/>
      <w:divBdr>
        <w:top w:val="none" w:sz="0" w:space="0" w:color="auto"/>
        <w:left w:val="none" w:sz="0" w:space="0" w:color="auto"/>
        <w:bottom w:val="none" w:sz="0" w:space="0" w:color="auto"/>
        <w:right w:val="none" w:sz="0" w:space="0" w:color="auto"/>
      </w:divBdr>
    </w:div>
    <w:div w:id="197352476">
      <w:bodyDiv w:val="1"/>
      <w:marLeft w:val="0"/>
      <w:marRight w:val="0"/>
      <w:marTop w:val="0"/>
      <w:marBottom w:val="0"/>
      <w:divBdr>
        <w:top w:val="none" w:sz="0" w:space="0" w:color="auto"/>
        <w:left w:val="none" w:sz="0" w:space="0" w:color="auto"/>
        <w:bottom w:val="none" w:sz="0" w:space="0" w:color="auto"/>
        <w:right w:val="none" w:sz="0" w:space="0" w:color="auto"/>
      </w:divBdr>
    </w:div>
    <w:div w:id="197353574">
      <w:bodyDiv w:val="1"/>
      <w:marLeft w:val="0"/>
      <w:marRight w:val="0"/>
      <w:marTop w:val="0"/>
      <w:marBottom w:val="0"/>
      <w:divBdr>
        <w:top w:val="none" w:sz="0" w:space="0" w:color="auto"/>
        <w:left w:val="none" w:sz="0" w:space="0" w:color="auto"/>
        <w:bottom w:val="none" w:sz="0" w:space="0" w:color="auto"/>
        <w:right w:val="none" w:sz="0" w:space="0" w:color="auto"/>
      </w:divBdr>
    </w:div>
    <w:div w:id="197357699">
      <w:bodyDiv w:val="1"/>
      <w:marLeft w:val="0"/>
      <w:marRight w:val="0"/>
      <w:marTop w:val="0"/>
      <w:marBottom w:val="0"/>
      <w:divBdr>
        <w:top w:val="none" w:sz="0" w:space="0" w:color="auto"/>
        <w:left w:val="none" w:sz="0" w:space="0" w:color="auto"/>
        <w:bottom w:val="none" w:sz="0" w:space="0" w:color="auto"/>
        <w:right w:val="none" w:sz="0" w:space="0" w:color="auto"/>
      </w:divBdr>
    </w:div>
    <w:div w:id="197359837">
      <w:bodyDiv w:val="1"/>
      <w:marLeft w:val="0"/>
      <w:marRight w:val="0"/>
      <w:marTop w:val="0"/>
      <w:marBottom w:val="0"/>
      <w:divBdr>
        <w:top w:val="none" w:sz="0" w:space="0" w:color="auto"/>
        <w:left w:val="none" w:sz="0" w:space="0" w:color="auto"/>
        <w:bottom w:val="none" w:sz="0" w:space="0" w:color="auto"/>
        <w:right w:val="none" w:sz="0" w:space="0" w:color="auto"/>
      </w:divBdr>
    </w:div>
    <w:div w:id="197394749">
      <w:bodyDiv w:val="1"/>
      <w:marLeft w:val="0"/>
      <w:marRight w:val="0"/>
      <w:marTop w:val="0"/>
      <w:marBottom w:val="0"/>
      <w:divBdr>
        <w:top w:val="none" w:sz="0" w:space="0" w:color="auto"/>
        <w:left w:val="none" w:sz="0" w:space="0" w:color="auto"/>
        <w:bottom w:val="none" w:sz="0" w:space="0" w:color="auto"/>
        <w:right w:val="none" w:sz="0" w:space="0" w:color="auto"/>
      </w:divBdr>
    </w:div>
    <w:div w:id="197470323">
      <w:bodyDiv w:val="1"/>
      <w:marLeft w:val="0"/>
      <w:marRight w:val="0"/>
      <w:marTop w:val="0"/>
      <w:marBottom w:val="0"/>
      <w:divBdr>
        <w:top w:val="none" w:sz="0" w:space="0" w:color="auto"/>
        <w:left w:val="none" w:sz="0" w:space="0" w:color="auto"/>
        <w:bottom w:val="none" w:sz="0" w:space="0" w:color="auto"/>
        <w:right w:val="none" w:sz="0" w:space="0" w:color="auto"/>
      </w:divBdr>
    </w:div>
    <w:div w:id="197471823">
      <w:bodyDiv w:val="1"/>
      <w:marLeft w:val="0"/>
      <w:marRight w:val="0"/>
      <w:marTop w:val="0"/>
      <w:marBottom w:val="0"/>
      <w:divBdr>
        <w:top w:val="none" w:sz="0" w:space="0" w:color="auto"/>
        <w:left w:val="none" w:sz="0" w:space="0" w:color="auto"/>
        <w:bottom w:val="none" w:sz="0" w:space="0" w:color="auto"/>
        <w:right w:val="none" w:sz="0" w:space="0" w:color="auto"/>
      </w:divBdr>
    </w:div>
    <w:div w:id="197473169">
      <w:bodyDiv w:val="1"/>
      <w:marLeft w:val="0"/>
      <w:marRight w:val="0"/>
      <w:marTop w:val="0"/>
      <w:marBottom w:val="0"/>
      <w:divBdr>
        <w:top w:val="none" w:sz="0" w:space="0" w:color="auto"/>
        <w:left w:val="none" w:sz="0" w:space="0" w:color="auto"/>
        <w:bottom w:val="none" w:sz="0" w:space="0" w:color="auto"/>
        <w:right w:val="none" w:sz="0" w:space="0" w:color="auto"/>
      </w:divBdr>
    </w:div>
    <w:div w:id="197473538">
      <w:bodyDiv w:val="1"/>
      <w:marLeft w:val="0"/>
      <w:marRight w:val="0"/>
      <w:marTop w:val="0"/>
      <w:marBottom w:val="0"/>
      <w:divBdr>
        <w:top w:val="none" w:sz="0" w:space="0" w:color="auto"/>
        <w:left w:val="none" w:sz="0" w:space="0" w:color="auto"/>
        <w:bottom w:val="none" w:sz="0" w:space="0" w:color="auto"/>
        <w:right w:val="none" w:sz="0" w:space="0" w:color="auto"/>
      </w:divBdr>
    </w:div>
    <w:div w:id="197474174">
      <w:bodyDiv w:val="1"/>
      <w:marLeft w:val="0"/>
      <w:marRight w:val="0"/>
      <w:marTop w:val="0"/>
      <w:marBottom w:val="0"/>
      <w:divBdr>
        <w:top w:val="none" w:sz="0" w:space="0" w:color="auto"/>
        <w:left w:val="none" w:sz="0" w:space="0" w:color="auto"/>
        <w:bottom w:val="none" w:sz="0" w:space="0" w:color="auto"/>
        <w:right w:val="none" w:sz="0" w:space="0" w:color="auto"/>
      </w:divBdr>
    </w:div>
    <w:div w:id="197477810">
      <w:bodyDiv w:val="1"/>
      <w:marLeft w:val="0"/>
      <w:marRight w:val="0"/>
      <w:marTop w:val="0"/>
      <w:marBottom w:val="0"/>
      <w:divBdr>
        <w:top w:val="none" w:sz="0" w:space="0" w:color="auto"/>
        <w:left w:val="none" w:sz="0" w:space="0" w:color="auto"/>
        <w:bottom w:val="none" w:sz="0" w:space="0" w:color="auto"/>
        <w:right w:val="none" w:sz="0" w:space="0" w:color="auto"/>
      </w:divBdr>
    </w:div>
    <w:div w:id="197477862">
      <w:bodyDiv w:val="1"/>
      <w:marLeft w:val="0"/>
      <w:marRight w:val="0"/>
      <w:marTop w:val="0"/>
      <w:marBottom w:val="0"/>
      <w:divBdr>
        <w:top w:val="none" w:sz="0" w:space="0" w:color="auto"/>
        <w:left w:val="none" w:sz="0" w:space="0" w:color="auto"/>
        <w:bottom w:val="none" w:sz="0" w:space="0" w:color="auto"/>
        <w:right w:val="none" w:sz="0" w:space="0" w:color="auto"/>
      </w:divBdr>
    </w:div>
    <w:div w:id="197549051">
      <w:bodyDiv w:val="1"/>
      <w:marLeft w:val="0"/>
      <w:marRight w:val="0"/>
      <w:marTop w:val="0"/>
      <w:marBottom w:val="0"/>
      <w:divBdr>
        <w:top w:val="none" w:sz="0" w:space="0" w:color="auto"/>
        <w:left w:val="none" w:sz="0" w:space="0" w:color="auto"/>
        <w:bottom w:val="none" w:sz="0" w:space="0" w:color="auto"/>
        <w:right w:val="none" w:sz="0" w:space="0" w:color="auto"/>
      </w:divBdr>
    </w:div>
    <w:div w:id="197550199">
      <w:bodyDiv w:val="1"/>
      <w:marLeft w:val="0"/>
      <w:marRight w:val="0"/>
      <w:marTop w:val="0"/>
      <w:marBottom w:val="0"/>
      <w:divBdr>
        <w:top w:val="none" w:sz="0" w:space="0" w:color="auto"/>
        <w:left w:val="none" w:sz="0" w:space="0" w:color="auto"/>
        <w:bottom w:val="none" w:sz="0" w:space="0" w:color="auto"/>
        <w:right w:val="none" w:sz="0" w:space="0" w:color="auto"/>
      </w:divBdr>
    </w:div>
    <w:div w:id="197553365">
      <w:bodyDiv w:val="1"/>
      <w:marLeft w:val="0"/>
      <w:marRight w:val="0"/>
      <w:marTop w:val="0"/>
      <w:marBottom w:val="0"/>
      <w:divBdr>
        <w:top w:val="none" w:sz="0" w:space="0" w:color="auto"/>
        <w:left w:val="none" w:sz="0" w:space="0" w:color="auto"/>
        <w:bottom w:val="none" w:sz="0" w:space="0" w:color="auto"/>
        <w:right w:val="none" w:sz="0" w:space="0" w:color="auto"/>
      </w:divBdr>
    </w:div>
    <w:div w:id="197593092">
      <w:bodyDiv w:val="1"/>
      <w:marLeft w:val="0"/>
      <w:marRight w:val="0"/>
      <w:marTop w:val="0"/>
      <w:marBottom w:val="0"/>
      <w:divBdr>
        <w:top w:val="none" w:sz="0" w:space="0" w:color="auto"/>
        <w:left w:val="none" w:sz="0" w:space="0" w:color="auto"/>
        <w:bottom w:val="none" w:sz="0" w:space="0" w:color="auto"/>
        <w:right w:val="none" w:sz="0" w:space="0" w:color="auto"/>
      </w:divBdr>
    </w:div>
    <w:div w:id="197665388">
      <w:bodyDiv w:val="1"/>
      <w:marLeft w:val="0"/>
      <w:marRight w:val="0"/>
      <w:marTop w:val="0"/>
      <w:marBottom w:val="0"/>
      <w:divBdr>
        <w:top w:val="none" w:sz="0" w:space="0" w:color="auto"/>
        <w:left w:val="none" w:sz="0" w:space="0" w:color="auto"/>
        <w:bottom w:val="none" w:sz="0" w:space="0" w:color="auto"/>
        <w:right w:val="none" w:sz="0" w:space="0" w:color="auto"/>
      </w:divBdr>
    </w:div>
    <w:div w:id="197667102">
      <w:bodyDiv w:val="1"/>
      <w:marLeft w:val="0"/>
      <w:marRight w:val="0"/>
      <w:marTop w:val="0"/>
      <w:marBottom w:val="0"/>
      <w:divBdr>
        <w:top w:val="none" w:sz="0" w:space="0" w:color="auto"/>
        <w:left w:val="none" w:sz="0" w:space="0" w:color="auto"/>
        <w:bottom w:val="none" w:sz="0" w:space="0" w:color="auto"/>
        <w:right w:val="none" w:sz="0" w:space="0" w:color="auto"/>
      </w:divBdr>
    </w:div>
    <w:div w:id="197667322">
      <w:bodyDiv w:val="1"/>
      <w:marLeft w:val="0"/>
      <w:marRight w:val="0"/>
      <w:marTop w:val="0"/>
      <w:marBottom w:val="0"/>
      <w:divBdr>
        <w:top w:val="none" w:sz="0" w:space="0" w:color="auto"/>
        <w:left w:val="none" w:sz="0" w:space="0" w:color="auto"/>
        <w:bottom w:val="none" w:sz="0" w:space="0" w:color="auto"/>
        <w:right w:val="none" w:sz="0" w:space="0" w:color="auto"/>
      </w:divBdr>
    </w:div>
    <w:div w:id="197669555">
      <w:bodyDiv w:val="1"/>
      <w:marLeft w:val="0"/>
      <w:marRight w:val="0"/>
      <w:marTop w:val="0"/>
      <w:marBottom w:val="0"/>
      <w:divBdr>
        <w:top w:val="none" w:sz="0" w:space="0" w:color="auto"/>
        <w:left w:val="none" w:sz="0" w:space="0" w:color="auto"/>
        <w:bottom w:val="none" w:sz="0" w:space="0" w:color="auto"/>
        <w:right w:val="none" w:sz="0" w:space="0" w:color="auto"/>
      </w:divBdr>
    </w:div>
    <w:div w:id="197741064">
      <w:bodyDiv w:val="1"/>
      <w:marLeft w:val="0"/>
      <w:marRight w:val="0"/>
      <w:marTop w:val="0"/>
      <w:marBottom w:val="0"/>
      <w:divBdr>
        <w:top w:val="none" w:sz="0" w:space="0" w:color="auto"/>
        <w:left w:val="none" w:sz="0" w:space="0" w:color="auto"/>
        <w:bottom w:val="none" w:sz="0" w:space="0" w:color="auto"/>
        <w:right w:val="none" w:sz="0" w:space="0" w:color="auto"/>
      </w:divBdr>
    </w:div>
    <w:div w:id="197744289">
      <w:bodyDiv w:val="1"/>
      <w:marLeft w:val="0"/>
      <w:marRight w:val="0"/>
      <w:marTop w:val="0"/>
      <w:marBottom w:val="0"/>
      <w:divBdr>
        <w:top w:val="none" w:sz="0" w:space="0" w:color="auto"/>
        <w:left w:val="none" w:sz="0" w:space="0" w:color="auto"/>
        <w:bottom w:val="none" w:sz="0" w:space="0" w:color="auto"/>
        <w:right w:val="none" w:sz="0" w:space="0" w:color="auto"/>
      </w:divBdr>
    </w:div>
    <w:div w:id="197744993">
      <w:bodyDiv w:val="1"/>
      <w:marLeft w:val="0"/>
      <w:marRight w:val="0"/>
      <w:marTop w:val="0"/>
      <w:marBottom w:val="0"/>
      <w:divBdr>
        <w:top w:val="none" w:sz="0" w:space="0" w:color="auto"/>
        <w:left w:val="none" w:sz="0" w:space="0" w:color="auto"/>
        <w:bottom w:val="none" w:sz="0" w:space="0" w:color="auto"/>
        <w:right w:val="none" w:sz="0" w:space="0" w:color="auto"/>
      </w:divBdr>
    </w:div>
    <w:div w:id="197745755">
      <w:bodyDiv w:val="1"/>
      <w:marLeft w:val="0"/>
      <w:marRight w:val="0"/>
      <w:marTop w:val="0"/>
      <w:marBottom w:val="0"/>
      <w:divBdr>
        <w:top w:val="none" w:sz="0" w:space="0" w:color="auto"/>
        <w:left w:val="none" w:sz="0" w:space="0" w:color="auto"/>
        <w:bottom w:val="none" w:sz="0" w:space="0" w:color="auto"/>
        <w:right w:val="none" w:sz="0" w:space="0" w:color="auto"/>
      </w:divBdr>
    </w:div>
    <w:div w:id="197746503">
      <w:bodyDiv w:val="1"/>
      <w:marLeft w:val="0"/>
      <w:marRight w:val="0"/>
      <w:marTop w:val="0"/>
      <w:marBottom w:val="0"/>
      <w:divBdr>
        <w:top w:val="none" w:sz="0" w:space="0" w:color="auto"/>
        <w:left w:val="none" w:sz="0" w:space="0" w:color="auto"/>
        <w:bottom w:val="none" w:sz="0" w:space="0" w:color="auto"/>
        <w:right w:val="none" w:sz="0" w:space="0" w:color="auto"/>
      </w:divBdr>
    </w:div>
    <w:div w:id="197746796">
      <w:bodyDiv w:val="1"/>
      <w:marLeft w:val="0"/>
      <w:marRight w:val="0"/>
      <w:marTop w:val="0"/>
      <w:marBottom w:val="0"/>
      <w:divBdr>
        <w:top w:val="none" w:sz="0" w:space="0" w:color="auto"/>
        <w:left w:val="none" w:sz="0" w:space="0" w:color="auto"/>
        <w:bottom w:val="none" w:sz="0" w:space="0" w:color="auto"/>
        <w:right w:val="none" w:sz="0" w:space="0" w:color="auto"/>
      </w:divBdr>
    </w:div>
    <w:div w:id="197814215">
      <w:bodyDiv w:val="1"/>
      <w:marLeft w:val="0"/>
      <w:marRight w:val="0"/>
      <w:marTop w:val="0"/>
      <w:marBottom w:val="0"/>
      <w:divBdr>
        <w:top w:val="none" w:sz="0" w:space="0" w:color="auto"/>
        <w:left w:val="none" w:sz="0" w:space="0" w:color="auto"/>
        <w:bottom w:val="none" w:sz="0" w:space="0" w:color="auto"/>
        <w:right w:val="none" w:sz="0" w:space="0" w:color="auto"/>
      </w:divBdr>
    </w:div>
    <w:div w:id="197815295">
      <w:bodyDiv w:val="1"/>
      <w:marLeft w:val="0"/>
      <w:marRight w:val="0"/>
      <w:marTop w:val="0"/>
      <w:marBottom w:val="0"/>
      <w:divBdr>
        <w:top w:val="none" w:sz="0" w:space="0" w:color="auto"/>
        <w:left w:val="none" w:sz="0" w:space="0" w:color="auto"/>
        <w:bottom w:val="none" w:sz="0" w:space="0" w:color="auto"/>
        <w:right w:val="none" w:sz="0" w:space="0" w:color="auto"/>
      </w:divBdr>
    </w:div>
    <w:div w:id="197815476">
      <w:bodyDiv w:val="1"/>
      <w:marLeft w:val="0"/>
      <w:marRight w:val="0"/>
      <w:marTop w:val="0"/>
      <w:marBottom w:val="0"/>
      <w:divBdr>
        <w:top w:val="none" w:sz="0" w:space="0" w:color="auto"/>
        <w:left w:val="none" w:sz="0" w:space="0" w:color="auto"/>
        <w:bottom w:val="none" w:sz="0" w:space="0" w:color="auto"/>
        <w:right w:val="none" w:sz="0" w:space="0" w:color="auto"/>
      </w:divBdr>
    </w:div>
    <w:div w:id="197855929">
      <w:bodyDiv w:val="1"/>
      <w:marLeft w:val="0"/>
      <w:marRight w:val="0"/>
      <w:marTop w:val="0"/>
      <w:marBottom w:val="0"/>
      <w:divBdr>
        <w:top w:val="none" w:sz="0" w:space="0" w:color="auto"/>
        <w:left w:val="none" w:sz="0" w:space="0" w:color="auto"/>
        <w:bottom w:val="none" w:sz="0" w:space="0" w:color="auto"/>
        <w:right w:val="none" w:sz="0" w:space="0" w:color="auto"/>
      </w:divBdr>
    </w:div>
    <w:div w:id="197855974">
      <w:bodyDiv w:val="1"/>
      <w:marLeft w:val="0"/>
      <w:marRight w:val="0"/>
      <w:marTop w:val="0"/>
      <w:marBottom w:val="0"/>
      <w:divBdr>
        <w:top w:val="none" w:sz="0" w:space="0" w:color="auto"/>
        <w:left w:val="none" w:sz="0" w:space="0" w:color="auto"/>
        <w:bottom w:val="none" w:sz="0" w:space="0" w:color="auto"/>
        <w:right w:val="none" w:sz="0" w:space="0" w:color="auto"/>
      </w:divBdr>
    </w:div>
    <w:div w:id="197858425">
      <w:bodyDiv w:val="1"/>
      <w:marLeft w:val="0"/>
      <w:marRight w:val="0"/>
      <w:marTop w:val="0"/>
      <w:marBottom w:val="0"/>
      <w:divBdr>
        <w:top w:val="none" w:sz="0" w:space="0" w:color="auto"/>
        <w:left w:val="none" w:sz="0" w:space="0" w:color="auto"/>
        <w:bottom w:val="none" w:sz="0" w:space="0" w:color="auto"/>
        <w:right w:val="none" w:sz="0" w:space="0" w:color="auto"/>
      </w:divBdr>
    </w:div>
    <w:div w:id="197859018">
      <w:bodyDiv w:val="1"/>
      <w:marLeft w:val="0"/>
      <w:marRight w:val="0"/>
      <w:marTop w:val="0"/>
      <w:marBottom w:val="0"/>
      <w:divBdr>
        <w:top w:val="none" w:sz="0" w:space="0" w:color="auto"/>
        <w:left w:val="none" w:sz="0" w:space="0" w:color="auto"/>
        <w:bottom w:val="none" w:sz="0" w:space="0" w:color="auto"/>
        <w:right w:val="none" w:sz="0" w:space="0" w:color="auto"/>
      </w:divBdr>
    </w:div>
    <w:div w:id="197863335">
      <w:bodyDiv w:val="1"/>
      <w:marLeft w:val="0"/>
      <w:marRight w:val="0"/>
      <w:marTop w:val="0"/>
      <w:marBottom w:val="0"/>
      <w:divBdr>
        <w:top w:val="none" w:sz="0" w:space="0" w:color="auto"/>
        <w:left w:val="none" w:sz="0" w:space="0" w:color="auto"/>
        <w:bottom w:val="none" w:sz="0" w:space="0" w:color="auto"/>
        <w:right w:val="none" w:sz="0" w:space="0" w:color="auto"/>
      </w:divBdr>
    </w:div>
    <w:div w:id="198008438">
      <w:bodyDiv w:val="1"/>
      <w:marLeft w:val="0"/>
      <w:marRight w:val="0"/>
      <w:marTop w:val="0"/>
      <w:marBottom w:val="0"/>
      <w:divBdr>
        <w:top w:val="none" w:sz="0" w:space="0" w:color="auto"/>
        <w:left w:val="none" w:sz="0" w:space="0" w:color="auto"/>
        <w:bottom w:val="none" w:sz="0" w:space="0" w:color="auto"/>
        <w:right w:val="none" w:sz="0" w:space="0" w:color="auto"/>
      </w:divBdr>
    </w:div>
    <w:div w:id="198011199">
      <w:bodyDiv w:val="1"/>
      <w:marLeft w:val="0"/>
      <w:marRight w:val="0"/>
      <w:marTop w:val="0"/>
      <w:marBottom w:val="0"/>
      <w:divBdr>
        <w:top w:val="none" w:sz="0" w:space="0" w:color="auto"/>
        <w:left w:val="none" w:sz="0" w:space="0" w:color="auto"/>
        <w:bottom w:val="none" w:sz="0" w:space="0" w:color="auto"/>
        <w:right w:val="none" w:sz="0" w:space="0" w:color="auto"/>
      </w:divBdr>
    </w:div>
    <w:div w:id="198011529">
      <w:bodyDiv w:val="1"/>
      <w:marLeft w:val="0"/>
      <w:marRight w:val="0"/>
      <w:marTop w:val="0"/>
      <w:marBottom w:val="0"/>
      <w:divBdr>
        <w:top w:val="none" w:sz="0" w:space="0" w:color="auto"/>
        <w:left w:val="none" w:sz="0" w:space="0" w:color="auto"/>
        <w:bottom w:val="none" w:sz="0" w:space="0" w:color="auto"/>
        <w:right w:val="none" w:sz="0" w:space="0" w:color="auto"/>
      </w:divBdr>
    </w:div>
    <w:div w:id="198014467">
      <w:bodyDiv w:val="1"/>
      <w:marLeft w:val="0"/>
      <w:marRight w:val="0"/>
      <w:marTop w:val="0"/>
      <w:marBottom w:val="0"/>
      <w:divBdr>
        <w:top w:val="none" w:sz="0" w:space="0" w:color="auto"/>
        <w:left w:val="none" w:sz="0" w:space="0" w:color="auto"/>
        <w:bottom w:val="none" w:sz="0" w:space="0" w:color="auto"/>
        <w:right w:val="none" w:sz="0" w:space="0" w:color="auto"/>
      </w:divBdr>
    </w:div>
    <w:div w:id="198053823">
      <w:bodyDiv w:val="1"/>
      <w:marLeft w:val="0"/>
      <w:marRight w:val="0"/>
      <w:marTop w:val="0"/>
      <w:marBottom w:val="0"/>
      <w:divBdr>
        <w:top w:val="none" w:sz="0" w:space="0" w:color="auto"/>
        <w:left w:val="none" w:sz="0" w:space="0" w:color="auto"/>
        <w:bottom w:val="none" w:sz="0" w:space="0" w:color="auto"/>
        <w:right w:val="none" w:sz="0" w:space="0" w:color="auto"/>
      </w:divBdr>
    </w:div>
    <w:div w:id="198057520">
      <w:bodyDiv w:val="1"/>
      <w:marLeft w:val="0"/>
      <w:marRight w:val="0"/>
      <w:marTop w:val="0"/>
      <w:marBottom w:val="0"/>
      <w:divBdr>
        <w:top w:val="none" w:sz="0" w:space="0" w:color="auto"/>
        <w:left w:val="none" w:sz="0" w:space="0" w:color="auto"/>
        <w:bottom w:val="none" w:sz="0" w:space="0" w:color="auto"/>
        <w:right w:val="none" w:sz="0" w:space="0" w:color="auto"/>
      </w:divBdr>
    </w:div>
    <w:div w:id="198132368">
      <w:bodyDiv w:val="1"/>
      <w:marLeft w:val="0"/>
      <w:marRight w:val="0"/>
      <w:marTop w:val="0"/>
      <w:marBottom w:val="0"/>
      <w:divBdr>
        <w:top w:val="none" w:sz="0" w:space="0" w:color="auto"/>
        <w:left w:val="none" w:sz="0" w:space="0" w:color="auto"/>
        <w:bottom w:val="none" w:sz="0" w:space="0" w:color="auto"/>
        <w:right w:val="none" w:sz="0" w:space="0" w:color="auto"/>
      </w:divBdr>
    </w:div>
    <w:div w:id="198133898">
      <w:bodyDiv w:val="1"/>
      <w:marLeft w:val="0"/>
      <w:marRight w:val="0"/>
      <w:marTop w:val="0"/>
      <w:marBottom w:val="0"/>
      <w:divBdr>
        <w:top w:val="none" w:sz="0" w:space="0" w:color="auto"/>
        <w:left w:val="none" w:sz="0" w:space="0" w:color="auto"/>
        <w:bottom w:val="none" w:sz="0" w:space="0" w:color="auto"/>
        <w:right w:val="none" w:sz="0" w:space="0" w:color="auto"/>
      </w:divBdr>
    </w:div>
    <w:div w:id="198203045">
      <w:bodyDiv w:val="1"/>
      <w:marLeft w:val="0"/>
      <w:marRight w:val="0"/>
      <w:marTop w:val="0"/>
      <w:marBottom w:val="0"/>
      <w:divBdr>
        <w:top w:val="none" w:sz="0" w:space="0" w:color="auto"/>
        <w:left w:val="none" w:sz="0" w:space="0" w:color="auto"/>
        <w:bottom w:val="none" w:sz="0" w:space="0" w:color="auto"/>
        <w:right w:val="none" w:sz="0" w:space="0" w:color="auto"/>
      </w:divBdr>
    </w:div>
    <w:div w:id="198205867">
      <w:bodyDiv w:val="1"/>
      <w:marLeft w:val="0"/>
      <w:marRight w:val="0"/>
      <w:marTop w:val="0"/>
      <w:marBottom w:val="0"/>
      <w:divBdr>
        <w:top w:val="none" w:sz="0" w:space="0" w:color="auto"/>
        <w:left w:val="none" w:sz="0" w:space="0" w:color="auto"/>
        <w:bottom w:val="none" w:sz="0" w:space="0" w:color="auto"/>
        <w:right w:val="none" w:sz="0" w:space="0" w:color="auto"/>
      </w:divBdr>
    </w:div>
    <w:div w:id="198208135">
      <w:bodyDiv w:val="1"/>
      <w:marLeft w:val="0"/>
      <w:marRight w:val="0"/>
      <w:marTop w:val="0"/>
      <w:marBottom w:val="0"/>
      <w:divBdr>
        <w:top w:val="none" w:sz="0" w:space="0" w:color="auto"/>
        <w:left w:val="none" w:sz="0" w:space="0" w:color="auto"/>
        <w:bottom w:val="none" w:sz="0" w:space="0" w:color="auto"/>
        <w:right w:val="none" w:sz="0" w:space="0" w:color="auto"/>
      </w:divBdr>
    </w:div>
    <w:div w:id="198209278">
      <w:bodyDiv w:val="1"/>
      <w:marLeft w:val="0"/>
      <w:marRight w:val="0"/>
      <w:marTop w:val="0"/>
      <w:marBottom w:val="0"/>
      <w:divBdr>
        <w:top w:val="none" w:sz="0" w:space="0" w:color="auto"/>
        <w:left w:val="none" w:sz="0" w:space="0" w:color="auto"/>
        <w:bottom w:val="none" w:sz="0" w:space="0" w:color="auto"/>
        <w:right w:val="none" w:sz="0" w:space="0" w:color="auto"/>
      </w:divBdr>
    </w:div>
    <w:div w:id="198319661">
      <w:bodyDiv w:val="1"/>
      <w:marLeft w:val="0"/>
      <w:marRight w:val="0"/>
      <w:marTop w:val="0"/>
      <w:marBottom w:val="0"/>
      <w:divBdr>
        <w:top w:val="none" w:sz="0" w:space="0" w:color="auto"/>
        <w:left w:val="none" w:sz="0" w:space="0" w:color="auto"/>
        <w:bottom w:val="none" w:sz="0" w:space="0" w:color="auto"/>
        <w:right w:val="none" w:sz="0" w:space="0" w:color="auto"/>
      </w:divBdr>
    </w:div>
    <w:div w:id="198320664">
      <w:bodyDiv w:val="1"/>
      <w:marLeft w:val="0"/>
      <w:marRight w:val="0"/>
      <w:marTop w:val="0"/>
      <w:marBottom w:val="0"/>
      <w:divBdr>
        <w:top w:val="none" w:sz="0" w:space="0" w:color="auto"/>
        <w:left w:val="none" w:sz="0" w:space="0" w:color="auto"/>
        <w:bottom w:val="none" w:sz="0" w:space="0" w:color="auto"/>
        <w:right w:val="none" w:sz="0" w:space="0" w:color="auto"/>
      </w:divBdr>
    </w:div>
    <w:div w:id="198320985">
      <w:bodyDiv w:val="1"/>
      <w:marLeft w:val="0"/>
      <w:marRight w:val="0"/>
      <w:marTop w:val="0"/>
      <w:marBottom w:val="0"/>
      <w:divBdr>
        <w:top w:val="none" w:sz="0" w:space="0" w:color="auto"/>
        <w:left w:val="none" w:sz="0" w:space="0" w:color="auto"/>
        <w:bottom w:val="none" w:sz="0" w:space="0" w:color="auto"/>
        <w:right w:val="none" w:sz="0" w:space="0" w:color="auto"/>
      </w:divBdr>
    </w:div>
    <w:div w:id="198326828">
      <w:bodyDiv w:val="1"/>
      <w:marLeft w:val="0"/>
      <w:marRight w:val="0"/>
      <w:marTop w:val="0"/>
      <w:marBottom w:val="0"/>
      <w:divBdr>
        <w:top w:val="none" w:sz="0" w:space="0" w:color="auto"/>
        <w:left w:val="none" w:sz="0" w:space="0" w:color="auto"/>
        <w:bottom w:val="none" w:sz="0" w:space="0" w:color="auto"/>
        <w:right w:val="none" w:sz="0" w:space="0" w:color="auto"/>
      </w:divBdr>
    </w:div>
    <w:div w:id="198393037">
      <w:bodyDiv w:val="1"/>
      <w:marLeft w:val="0"/>
      <w:marRight w:val="0"/>
      <w:marTop w:val="0"/>
      <w:marBottom w:val="0"/>
      <w:divBdr>
        <w:top w:val="none" w:sz="0" w:space="0" w:color="auto"/>
        <w:left w:val="none" w:sz="0" w:space="0" w:color="auto"/>
        <w:bottom w:val="none" w:sz="0" w:space="0" w:color="auto"/>
        <w:right w:val="none" w:sz="0" w:space="0" w:color="auto"/>
      </w:divBdr>
    </w:div>
    <w:div w:id="198398964">
      <w:bodyDiv w:val="1"/>
      <w:marLeft w:val="0"/>
      <w:marRight w:val="0"/>
      <w:marTop w:val="0"/>
      <w:marBottom w:val="0"/>
      <w:divBdr>
        <w:top w:val="none" w:sz="0" w:space="0" w:color="auto"/>
        <w:left w:val="none" w:sz="0" w:space="0" w:color="auto"/>
        <w:bottom w:val="none" w:sz="0" w:space="0" w:color="auto"/>
        <w:right w:val="none" w:sz="0" w:space="0" w:color="auto"/>
      </w:divBdr>
    </w:div>
    <w:div w:id="198401161">
      <w:bodyDiv w:val="1"/>
      <w:marLeft w:val="0"/>
      <w:marRight w:val="0"/>
      <w:marTop w:val="0"/>
      <w:marBottom w:val="0"/>
      <w:divBdr>
        <w:top w:val="none" w:sz="0" w:space="0" w:color="auto"/>
        <w:left w:val="none" w:sz="0" w:space="0" w:color="auto"/>
        <w:bottom w:val="none" w:sz="0" w:space="0" w:color="auto"/>
        <w:right w:val="none" w:sz="0" w:space="0" w:color="auto"/>
      </w:divBdr>
    </w:div>
    <w:div w:id="198401457">
      <w:bodyDiv w:val="1"/>
      <w:marLeft w:val="0"/>
      <w:marRight w:val="0"/>
      <w:marTop w:val="0"/>
      <w:marBottom w:val="0"/>
      <w:divBdr>
        <w:top w:val="none" w:sz="0" w:space="0" w:color="auto"/>
        <w:left w:val="none" w:sz="0" w:space="0" w:color="auto"/>
        <w:bottom w:val="none" w:sz="0" w:space="0" w:color="auto"/>
        <w:right w:val="none" w:sz="0" w:space="0" w:color="auto"/>
      </w:divBdr>
    </w:div>
    <w:div w:id="198444273">
      <w:bodyDiv w:val="1"/>
      <w:marLeft w:val="0"/>
      <w:marRight w:val="0"/>
      <w:marTop w:val="0"/>
      <w:marBottom w:val="0"/>
      <w:divBdr>
        <w:top w:val="none" w:sz="0" w:space="0" w:color="auto"/>
        <w:left w:val="none" w:sz="0" w:space="0" w:color="auto"/>
        <w:bottom w:val="none" w:sz="0" w:space="0" w:color="auto"/>
        <w:right w:val="none" w:sz="0" w:space="0" w:color="auto"/>
      </w:divBdr>
    </w:div>
    <w:div w:id="198473486">
      <w:bodyDiv w:val="1"/>
      <w:marLeft w:val="0"/>
      <w:marRight w:val="0"/>
      <w:marTop w:val="0"/>
      <w:marBottom w:val="0"/>
      <w:divBdr>
        <w:top w:val="none" w:sz="0" w:space="0" w:color="auto"/>
        <w:left w:val="none" w:sz="0" w:space="0" w:color="auto"/>
        <w:bottom w:val="none" w:sz="0" w:space="0" w:color="auto"/>
        <w:right w:val="none" w:sz="0" w:space="0" w:color="auto"/>
      </w:divBdr>
    </w:div>
    <w:div w:id="198586349">
      <w:bodyDiv w:val="1"/>
      <w:marLeft w:val="0"/>
      <w:marRight w:val="0"/>
      <w:marTop w:val="0"/>
      <w:marBottom w:val="0"/>
      <w:divBdr>
        <w:top w:val="none" w:sz="0" w:space="0" w:color="auto"/>
        <w:left w:val="none" w:sz="0" w:space="0" w:color="auto"/>
        <w:bottom w:val="none" w:sz="0" w:space="0" w:color="auto"/>
        <w:right w:val="none" w:sz="0" w:space="0" w:color="auto"/>
      </w:divBdr>
    </w:div>
    <w:div w:id="198589184">
      <w:bodyDiv w:val="1"/>
      <w:marLeft w:val="0"/>
      <w:marRight w:val="0"/>
      <w:marTop w:val="0"/>
      <w:marBottom w:val="0"/>
      <w:divBdr>
        <w:top w:val="none" w:sz="0" w:space="0" w:color="auto"/>
        <w:left w:val="none" w:sz="0" w:space="0" w:color="auto"/>
        <w:bottom w:val="none" w:sz="0" w:space="0" w:color="auto"/>
        <w:right w:val="none" w:sz="0" w:space="0" w:color="auto"/>
      </w:divBdr>
    </w:div>
    <w:div w:id="198590223">
      <w:bodyDiv w:val="1"/>
      <w:marLeft w:val="0"/>
      <w:marRight w:val="0"/>
      <w:marTop w:val="0"/>
      <w:marBottom w:val="0"/>
      <w:divBdr>
        <w:top w:val="none" w:sz="0" w:space="0" w:color="auto"/>
        <w:left w:val="none" w:sz="0" w:space="0" w:color="auto"/>
        <w:bottom w:val="none" w:sz="0" w:space="0" w:color="auto"/>
        <w:right w:val="none" w:sz="0" w:space="0" w:color="auto"/>
      </w:divBdr>
    </w:div>
    <w:div w:id="198591552">
      <w:bodyDiv w:val="1"/>
      <w:marLeft w:val="0"/>
      <w:marRight w:val="0"/>
      <w:marTop w:val="0"/>
      <w:marBottom w:val="0"/>
      <w:divBdr>
        <w:top w:val="none" w:sz="0" w:space="0" w:color="auto"/>
        <w:left w:val="none" w:sz="0" w:space="0" w:color="auto"/>
        <w:bottom w:val="none" w:sz="0" w:space="0" w:color="auto"/>
        <w:right w:val="none" w:sz="0" w:space="0" w:color="auto"/>
      </w:divBdr>
    </w:div>
    <w:div w:id="198591630">
      <w:bodyDiv w:val="1"/>
      <w:marLeft w:val="0"/>
      <w:marRight w:val="0"/>
      <w:marTop w:val="0"/>
      <w:marBottom w:val="0"/>
      <w:divBdr>
        <w:top w:val="none" w:sz="0" w:space="0" w:color="auto"/>
        <w:left w:val="none" w:sz="0" w:space="0" w:color="auto"/>
        <w:bottom w:val="none" w:sz="0" w:space="0" w:color="auto"/>
        <w:right w:val="none" w:sz="0" w:space="0" w:color="auto"/>
      </w:divBdr>
    </w:div>
    <w:div w:id="198592610">
      <w:bodyDiv w:val="1"/>
      <w:marLeft w:val="0"/>
      <w:marRight w:val="0"/>
      <w:marTop w:val="0"/>
      <w:marBottom w:val="0"/>
      <w:divBdr>
        <w:top w:val="none" w:sz="0" w:space="0" w:color="auto"/>
        <w:left w:val="none" w:sz="0" w:space="0" w:color="auto"/>
        <w:bottom w:val="none" w:sz="0" w:space="0" w:color="auto"/>
        <w:right w:val="none" w:sz="0" w:space="0" w:color="auto"/>
      </w:divBdr>
    </w:div>
    <w:div w:id="198661849">
      <w:bodyDiv w:val="1"/>
      <w:marLeft w:val="0"/>
      <w:marRight w:val="0"/>
      <w:marTop w:val="0"/>
      <w:marBottom w:val="0"/>
      <w:divBdr>
        <w:top w:val="none" w:sz="0" w:space="0" w:color="auto"/>
        <w:left w:val="none" w:sz="0" w:space="0" w:color="auto"/>
        <w:bottom w:val="none" w:sz="0" w:space="0" w:color="auto"/>
        <w:right w:val="none" w:sz="0" w:space="0" w:color="auto"/>
      </w:divBdr>
    </w:div>
    <w:div w:id="198663971">
      <w:bodyDiv w:val="1"/>
      <w:marLeft w:val="0"/>
      <w:marRight w:val="0"/>
      <w:marTop w:val="0"/>
      <w:marBottom w:val="0"/>
      <w:divBdr>
        <w:top w:val="none" w:sz="0" w:space="0" w:color="auto"/>
        <w:left w:val="none" w:sz="0" w:space="0" w:color="auto"/>
        <w:bottom w:val="none" w:sz="0" w:space="0" w:color="auto"/>
        <w:right w:val="none" w:sz="0" w:space="0" w:color="auto"/>
      </w:divBdr>
    </w:div>
    <w:div w:id="198666780">
      <w:bodyDiv w:val="1"/>
      <w:marLeft w:val="0"/>
      <w:marRight w:val="0"/>
      <w:marTop w:val="0"/>
      <w:marBottom w:val="0"/>
      <w:divBdr>
        <w:top w:val="none" w:sz="0" w:space="0" w:color="auto"/>
        <w:left w:val="none" w:sz="0" w:space="0" w:color="auto"/>
        <w:bottom w:val="none" w:sz="0" w:space="0" w:color="auto"/>
        <w:right w:val="none" w:sz="0" w:space="0" w:color="auto"/>
      </w:divBdr>
    </w:div>
    <w:div w:id="198668736">
      <w:bodyDiv w:val="1"/>
      <w:marLeft w:val="0"/>
      <w:marRight w:val="0"/>
      <w:marTop w:val="0"/>
      <w:marBottom w:val="0"/>
      <w:divBdr>
        <w:top w:val="none" w:sz="0" w:space="0" w:color="auto"/>
        <w:left w:val="none" w:sz="0" w:space="0" w:color="auto"/>
        <w:bottom w:val="none" w:sz="0" w:space="0" w:color="auto"/>
        <w:right w:val="none" w:sz="0" w:space="0" w:color="auto"/>
      </w:divBdr>
    </w:div>
    <w:div w:id="198669684">
      <w:bodyDiv w:val="1"/>
      <w:marLeft w:val="0"/>
      <w:marRight w:val="0"/>
      <w:marTop w:val="0"/>
      <w:marBottom w:val="0"/>
      <w:divBdr>
        <w:top w:val="none" w:sz="0" w:space="0" w:color="auto"/>
        <w:left w:val="none" w:sz="0" w:space="0" w:color="auto"/>
        <w:bottom w:val="none" w:sz="0" w:space="0" w:color="auto"/>
        <w:right w:val="none" w:sz="0" w:space="0" w:color="auto"/>
      </w:divBdr>
    </w:div>
    <w:div w:id="198709324">
      <w:bodyDiv w:val="1"/>
      <w:marLeft w:val="0"/>
      <w:marRight w:val="0"/>
      <w:marTop w:val="0"/>
      <w:marBottom w:val="0"/>
      <w:divBdr>
        <w:top w:val="none" w:sz="0" w:space="0" w:color="auto"/>
        <w:left w:val="none" w:sz="0" w:space="0" w:color="auto"/>
        <w:bottom w:val="none" w:sz="0" w:space="0" w:color="auto"/>
        <w:right w:val="none" w:sz="0" w:space="0" w:color="auto"/>
      </w:divBdr>
    </w:div>
    <w:div w:id="198709563">
      <w:bodyDiv w:val="1"/>
      <w:marLeft w:val="0"/>
      <w:marRight w:val="0"/>
      <w:marTop w:val="0"/>
      <w:marBottom w:val="0"/>
      <w:divBdr>
        <w:top w:val="none" w:sz="0" w:space="0" w:color="auto"/>
        <w:left w:val="none" w:sz="0" w:space="0" w:color="auto"/>
        <w:bottom w:val="none" w:sz="0" w:space="0" w:color="auto"/>
        <w:right w:val="none" w:sz="0" w:space="0" w:color="auto"/>
      </w:divBdr>
    </w:div>
    <w:div w:id="198711452">
      <w:bodyDiv w:val="1"/>
      <w:marLeft w:val="0"/>
      <w:marRight w:val="0"/>
      <w:marTop w:val="0"/>
      <w:marBottom w:val="0"/>
      <w:divBdr>
        <w:top w:val="none" w:sz="0" w:space="0" w:color="auto"/>
        <w:left w:val="none" w:sz="0" w:space="0" w:color="auto"/>
        <w:bottom w:val="none" w:sz="0" w:space="0" w:color="auto"/>
        <w:right w:val="none" w:sz="0" w:space="0" w:color="auto"/>
      </w:divBdr>
    </w:div>
    <w:div w:id="198783476">
      <w:bodyDiv w:val="1"/>
      <w:marLeft w:val="0"/>
      <w:marRight w:val="0"/>
      <w:marTop w:val="0"/>
      <w:marBottom w:val="0"/>
      <w:divBdr>
        <w:top w:val="none" w:sz="0" w:space="0" w:color="auto"/>
        <w:left w:val="none" w:sz="0" w:space="0" w:color="auto"/>
        <w:bottom w:val="none" w:sz="0" w:space="0" w:color="auto"/>
        <w:right w:val="none" w:sz="0" w:space="0" w:color="auto"/>
      </w:divBdr>
    </w:div>
    <w:div w:id="198783928">
      <w:bodyDiv w:val="1"/>
      <w:marLeft w:val="0"/>
      <w:marRight w:val="0"/>
      <w:marTop w:val="0"/>
      <w:marBottom w:val="0"/>
      <w:divBdr>
        <w:top w:val="none" w:sz="0" w:space="0" w:color="auto"/>
        <w:left w:val="none" w:sz="0" w:space="0" w:color="auto"/>
        <w:bottom w:val="none" w:sz="0" w:space="0" w:color="auto"/>
        <w:right w:val="none" w:sz="0" w:space="0" w:color="auto"/>
      </w:divBdr>
    </w:div>
    <w:div w:id="198857397">
      <w:bodyDiv w:val="1"/>
      <w:marLeft w:val="0"/>
      <w:marRight w:val="0"/>
      <w:marTop w:val="0"/>
      <w:marBottom w:val="0"/>
      <w:divBdr>
        <w:top w:val="none" w:sz="0" w:space="0" w:color="auto"/>
        <w:left w:val="none" w:sz="0" w:space="0" w:color="auto"/>
        <w:bottom w:val="none" w:sz="0" w:space="0" w:color="auto"/>
        <w:right w:val="none" w:sz="0" w:space="0" w:color="auto"/>
      </w:divBdr>
    </w:div>
    <w:div w:id="198857647">
      <w:bodyDiv w:val="1"/>
      <w:marLeft w:val="0"/>
      <w:marRight w:val="0"/>
      <w:marTop w:val="0"/>
      <w:marBottom w:val="0"/>
      <w:divBdr>
        <w:top w:val="none" w:sz="0" w:space="0" w:color="auto"/>
        <w:left w:val="none" w:sz="0" w:space="0" w:color="auto"/>
        <w:bottom w:val="none" w:sz="0" w:space="0" w:color="auto"/>
        <w:right w:val="none" w:sz="0" w:space="0" w:color="auto"/>
      </w:divBdr>
    </w:div>
    <w:div w:id="198858696">
      <w:bodyDiv w:val="1"/>
      <w:marLeft w:val="0"/>
      <w:marRight w:val="0"/>
      <w:marTop w:val="0"/>
      <w:marBottom w:val="0"/>
      <w:divBdr>
        <w:top w:val="none" w:sz="0" w:space="0" w:color="auto"/>
        <w:left w:val="none" w:sz="0" w:space="0" w:color="auto"/>
        <w:bottom w:val="none" w:sz="0" w:space="0" w:color="auto"/>
        <w:right w:val="none" w:sz="0" w:space="0" w:color="auto"/>
      </w:divBdr>
    </w:div>
    <w:div w:id="198861626">
      <w:bodyDiv w:val="1"/>
      <w:marLeft w:val="0"/>
      <w:marRight w:val="0"/>
      <w:marTop w:val="0"/>
      <w:marBottom w:val="0"/>
      <w:divBdr>
        <w:top w:val="none" w:sz="0" w:space="0" w:color="auto"/>
        <w:left w:val="none" w:sz="0" w:space="0" w:color="auto"/>
        <w:bottom w:val="none" w:sz="0" w:space="0" w:color="auto"/>
        <w:right w:val="none" w:sz="0" w:space="0" w:color="auto"/>
      </w:divBdr>
    </w:div>
    <w:div w:id="198863641">
      <w:bodyDiv w:val="1"/>
      <w:marLeft w:val="0"/>
      <w:marRight w:val="0"/>
      <w:marTop w:val="0"/>
      <w:marBottom w:val="0"/>
      <w:divBdr>
        <w:top w:val="none" w:sz="0" w:space="0" w:color="auto"/>
        <w:left w:val="none" w:sz="0" w:space="0" w:color="auto"/>
        <w:bottom w:val="none" w:sz="0" w:space="0" w:color="auto"/>
        <w:right w:val="none" w:sz="0" w:space="0" w:color="auto"/>
      </w:divBdr>
    </w:div>
    <w:div w:id="198904188">
      <w:bodyDiv w:val="1"/>
      <w:marLeft w:val="0"/>
      <w:marRight w:val="0"/>
      <w:marTop w:val="0"/>
      <w:marBottom w:val="0"/>
      <w:divBdr>
        <w:top w:val="none" w:sz="0" w:space="0" w:color="auto"/>
        <w:left w:val="none" w:sz="0" w:space="0" w:color="auto"/>
        <w:bottom w:val="none" w:sz="0" w:space="0" w:color="auto"/>
        <w:right w:val="none" w:sz="0" w:space="0" w:color="auto"/>
      </w:divBdr>
    </w:div>
    <w:div w:id="198906183">
      <w:bodyDiv w:val="1"/>
      <w:marLeft w:val="0"/>
      <w:marRight w:val="0"/>
      <w:marTop w:val="0"/>
      <w:marBottom w:val="0"/>
      <w:divBdr>
        <w:top w:val="none" w:sz="0" w:space="0" w:color="auto"/>
        <w:left w:val="none" w:sz="0" w:space="0" w:color="auto"/>
        <w:bottom w:val="none" w:sz="0" w:space="0" w:color="auto"/>
        <w:right w:val="none" w:sz="0" w:space="0" w:color="auto"/>
      </w:divBdr>
    </w:div>
    <w:div w:id="198976182">
      <w:bodyDiv w:val="1"/>
      <w:marLeft w:val="0"/>
      <w:marRight w:val="0"/>
      <w:marTop w:val="0"/>
      <w:marBottom w:val="0"/>
      <w:divBdr>
        <w:top w:val="none" w:sz="0" w:space="0" w:color="auto"/>
        <w:left w:val="none" w:sz="0" w:space="0" w:color="auto"/>
        <w:bottom w:val="none" w:sz="0" w:space="0" w:color="auto"/>
        <w:right w:val="none" w:sz="0" w:space="0" w:color="auto"/>
      </w:divBdr>
    </w:div>
    <w:div w:id="198977422">
      <w:bodyDiv w:val="1"/>
      <w:marLeft w:val="0"/>
      <w:marRight w:val="0"/>
      <w:marTop w:val="0"/>
      <w:marBottom w:val="0"/>
      <w:divBdr>
        <w:top w:val="none" w:sz="0" w:space="0" w:color="auto"/>
        <w:left w:val="none" w:sz="0" w:space="0" w:color="auto"/>
        <w:bottom w:val="none" w:sz="0" w:space="0" w:color="auto"/>
        <w:right w:val="none" w:sz="0" w:space="0" w:color="auto"/>
      </w:divBdr>
    </w:div>
    <w:div w:id="198980126">
      <w:bodyDiv w:val="1"/>
      <w:marLeft w:val="0"/>
      <w:marRight w:val="0"/>
      <w:marTop w:val="0"/>
      <w:marBottom w:val="0"/>
      <w:divBdr>
        <w:top w:val="none" w:sz="0" w:space="0" w:color="auto"/>
        <w:left w:val="none" w:sz="0" w:space="0" w:color="auto"/>
        <w:bottom w:val="none" w:sz="0" w:space="0" w:color="auto"/>
        <w:right w:val="none" w:sz="0" w:space="0" w:color="auto"/>
      </w:divBdr>
    </w:div>
    <w:div w:id="198982381">
      <w:bodyDiv w:val="1"/>
      <w:marLeft w:val="0"/>
      <w:marRight w:val="0"/>
      <w:marTop w:val="0"/>
      <w:marBottom w:val="0"/>
      <w:divBdr>
        <w:top w:val="none" w:sz="0" w:space="0" w:color="auto"/>
        <w:left w:val="none" w:sz="0" w:space="0" w:color="auto"/>
        <w:bottom w:val="none" w:sz="0" w:space="0" w:color="auto"/>
        <w:right w:val="none" w:sz="0" w:space="0" w:color="auto"/>
      </w:divBdr>
    </w:div>
    <w:div w:id="198982611">
      <w:bodyDiv w:val="1"/>
      <w:marLeft w:val="0"/>
      <w:marRight w:val="0"/>
      <w:marTop w:val="0"/>
      <w:marBottom w:val="0"/>
      <w:divBdr>
        <w:top w:val="none" w:sz="0" w:space="0" w:color="auto"/>
        <w:left w:val="none" w:sz="0" w:space="0" w:color="auto"/>
        <w:bottom w:val="none" w:sz="0" w:space="0" w:color="auto"/>
        <w:right w:val="none" w:sz="0" w:space="0" w:color="auto"/>
      </w:divBdr>
    </w:div>
    <w:div w:id="199053390">
      <w:bodyDiv w:val="1"/>
      <w:marLeft w:val="0"/>
      <w:marRight w:val="0"/>
      <w:marTop w:val="0"/>
      <w:marBottom w:val="0"/>
      <w:divBdr>
        <w:top w:val="none" w:sz="0" w:space="0" w:color="auto"/>
        <w:left w:val="none" w:sz="0" w:space="0" w:color="auto"/>
        <w:bottom w:val="none" w:sz="0" w:space="0" w:color="auto"/>
        <w:right w:val="none" w:sz="0" w:space="0" w:color="auto"/>
      </w:divBdr>
    </w:div>
    <w:div w:id="199054864">
      <w:bodyDiv w:val="1"/>
      <w:marLeft w:val="0"/>
      <w:marRight w:val="0"/>
      <w:marTop w:val="0"/>
      <w:marBottom w:val="0"/>
      <w:divBdr>
        <w:top w:val="none" w:sz="0" w:space="0" w:color="auto"/>
        <w:left w:val="none" w:sz="0" w:space="0" w:color="auto"/>
        <w:bottom w:val="none" w:sz="0" w:space="0" w:color="auto"/>
        <w:right w:val="none" w:sz="0" w:space="0" w:color="auto"/>
      </w:divBdr>
    </w:div>
    <w:div w:id="199098756">
      <w:bodyDiv w:val="1"/>
      <w:marLeft w:val="0"/>
      <w:marRight w:val="0"/>
      <w:marTop w:val="0"/>
      <w:marBottom w:val="0"/>
      <w:divBdr>
        <w:top w:val="none" w:sz="0" w:space="0" w:color="auto"/>
        <w:left w:val="none" w:sz="0" w:space="0" w:color="auto"/>
        <w:bottom w:val="none" w:sz="0" w:space="0" w:color="auto"/>
        <w:right w:val="none" w:sz="0" w:space="0" w:color="auto"/>
      </w:divBdr>
    </w:div>
    <w:div w:id="199168108">
      <w:bodyDiv w:val="1"/>
      <w:marLeft w:val="0"/>
      <w:marRight w:val="0"/>
      <w:marTop w:val="0"/>
      <w:marBottom w:val="0"/>
      <w:divBdr>
        <w:top w:val="none" w:sz="0" w:space="0" w:color="auto"/>
        <w:left w:val="none" w:sz="0" w:space="0" w:color="auto"/>
        <w:bottom w:val="none" w:sz="0" w:space="0" w:color="auto"/>
        <w:right w:val="none" w:sz="0" w:space="0" w:color="auto"/>
      </w:divBdr>
    </w:div>
    <w:div w:id="199169486">
      <w:bodyDiv w:val="1"/>
      <w:marLeft w:val="0"/>
      <w:marRight w:val="0"/>
      <w:marTop w:val="0"/>
      <w:marBottom w:val="0"/>
      <w:divBdr>
        <w:top w:val="none" w:sz="0" w:space="0" w:color="auto"/>
        <w:left w:val="none" w:sz="0" w:space="0" w:color="auto"/>
        <w:bottom w:val="none" w:sz="0" w:space="0" w:color="auto"/>
        <w:right w:val="none" w:sz="0" w:space="0" w:color="auto"/>
      </w:divBdr>
    </w:div>
    <w:div w:id="199243820">
      <w:bodyDiv w:val="1"/>
      <w:marLeft w:val="0"/>
      <w:marRight w:val="0"/>
      <w:marTop w:val="0"/>
      <w:marBottom w:val="0"/>
      <w:divBdr>
        <w:top w:val="none" w:sz="0" w:space="0" w:color="auto"/>
        <w:left w:val="none" w:sz="0" w:space="0" w:color="auto"/>
        <w:bottom w:val="none" w:sz="0" w:space="0" w:color="auto"/>
        <w:right w:val="none" w:sz="0" w:space="0" w:color="auto"/>
      </w:divBdr>
    </w:div>
    <w:div w:id="199245223">
      <w:bodyDiv w:val="1"/>
      <w:marLeft w:val="0"/>
      <w:marRight w:val="0"/>
      <w:marTop w:val="0"/>
      <w:marBottom w:val="0"/>
      <w:divBdr>
        <w:top w:val="none" w:sz="0" w:space="0" w:color="auto"/>
        <w:left w:val="none" w:sz="0" w:space="0" w:color="auto"/>
        <w:bottom w:val="none" w:sz="0" w:space="0" w:color="auto"/>
        <w:right w:val="none" w:sz="0" w:space="0" w:color="auto"/>
      </w:divBdr>
    </w:div>
    <w:div w:id="199245474">
      <w:bodyDiv w:val="1"/>
      <w:marLeft w:val="0"/>
      <w:marRight w:val="0"/>
      <w:marTop w:val="0"/>
      <w:marBottom w:val="0"/>
      <w:divBdr>
        <w:top w:val="none" w:sz="0" w:space="0" w:color="auto"/>
        <w:left w:val="none" w:sz="0" w:space="0" w:color="auto"/>
        <w:bottom w:val="none" w:sz="0" w:space="0" w:color="auto"/>
        <w:right w:val="none" w:sz="0" w:space="0" w:color="auto"/>
      </w:divBdr>
    </w:div>
    <w:div w:id="199249732">
      <w:bodyDiv w:val="1"/>
      <w:marLeft w:val="0"/>
      <w:marRight w:val="0"/>
      <w:marTop w:val="0"/>
      <w:marBottom w:val="0"/>
      <w:divBdr>
        <w:top w:val="none" w:sz="0" w:space="0" w:color="auto"/>
        <w:left w:val="none" w:sz="0" w:space="0" w:color="auto"/>
        <w:bottom w:val="none" w:sz="0" w:space="0" w:color="auto"/>
        <w:right w:val="none" w:sz="0" w:space="0" w:color="auto"/>
      </w:divBdr>
    </w:div>
    <w:div w:id="199318798">
      <w:bodyDiv w:val="1"/>
      <w:marLeft w:val="0"/>
      <w:marRight w:val="0"/>
      <w:marTop w:val="0"/>
      <w:marBottom w:val="0"/>
      <w:divBdr>
        <w:top w:val="none" w:sz="0" w:space="0" w:color="auto"/>
        <w:left w:val="none" w:sz="0" w:space="0" w:color="auto"/>
        <w:bottom w:val="none" w:sz="0" w:space="0" w:color="auto"/>
        <w:right w:val="none" w:sz="0" w:space="0" w:color="auto"/>
      </w:divBdr>
    </w:div>
    <w:div w:id="199319486">
      <w:bodyDiv w:val="1"/>
      <w:marLeft w:val="0"/>
      <w:marRight w:val="0"/>
      <w:marTop w:val="0"/>
      <w:marBottom w:val="0"/>
      <w:divBdr>
        <w:top w:val="none" w:sz="0" w:space="0" w:color="auto"/>
        <w:left w:val="none" w:sz="0" w:space="0" w:color="auto"/>
        <w:bottom w:val="none" w:sz="0" w:space="0" w:color="auto"/>
        <w:right w:val="none" w:sz="0" w:space="0" w:color="auto"/>
      </w:divBdr>
    </w:div>
    <w:div w:id="199320317">
      <w:bodyDiv w:val="1"/>
      <w:marLeft w:val="0"/>
      <w:marRight w:val="0"/>
      <w:marTop w:val="0"/>
      <w:marBottom w:val="0"/>
      <w:divBdr>
        <w:top w:val="none" w:sz="0" w:space="0" w:color="auto"/>
        <w:left w:val="none" w:sz="0" w:space="0" w:color="auto"/>
        <w:bottom w:val="none" w:sz="0" w:space="0" w:color="auto"/>
        <w:right w:val="none" w:sz="0" w:space="0" w:color="auto"/>
      </w:divBdr>
    </w:div>
    <w:div w:id="199322540">
      <w:bodyDiv w:val="1"/>
      <w:marLeft w:val="0"/>
      <w:marRight w:val="0"/>
      <w:marTop w:val="0"/>
      <w:marBottom w:val="0"/>
      <w:divBdr>
        <w:top w:val="none" w:sz="0" w:space="0" w:color="auto"/>
        <w:left w:val="none" w:sz="0" w:space="0" w:color="auto"/>
        <w:bottom w:val="none" w:sz="0" w:space="0" w:color="auto"/>
        <w:right w:val="none" w:sz="0" w:space="0" w:color="auto"/>
      </w:divBdr>
    </w:div>
    <w:div w:id="199323653">
      <w:bodyDiv w:val="1"/>
      <w:marLeft w:val="0"/>
      <w:marRight w:val="0"/>
      <w:marTop w:val="0"/>
      <w:marBottom w:val="0"/>
      <w:divBdr>
        <w:top w:val="none" w:sz="0" w:space="0" w:color="auto"/>
        <w:left w:val="none" w:sz="0" w:space="0" w:color="auto"/>
        <w:bottom w:val="none" w:sz="0" w:space="0" w:color="auto"/>
        <w:right w:val="none" w:sz="0" w:space="0" w:color="auto"/>
      </w:divBdr>
    </w:div>
    <w:div w:id="199324795">
      <w:bodyDiv w:val="1"/>
      <w:marLeft w:val="0"/>
      <w:marRight w:val="0"/>
      <w:marTop w:val="0"/>
      <w:marBottom w:val="0"/>
      <w:divBdr>
        <w:top w:val="none" w:sz="0" w:space="0" w:color="auto"/>
        <w:left w:val="none" w:sz="0" w:space="0" w:color="auto"/>
        <w:bottom w:val="none" w:sz="0" w:space="0" w:color="auto"/>
        <w:right w:val="none" w:sz="0" w:space="0" w:color="auto"/>
      </w:divBdr>
    </w:div>
    <w:div w:id="199326601">
      <w:bodyDiv w:val="1"/>
      <w:marLeft w:val="0"/>
      <w:marRight w:val="0"/>
      <w:marTop w:val="0"/>
      <w:marBottom w:val="0"/>
      <w:divBdr>
        <w:top w:val="none" w:sz="0" w:space="0" w:color="auto"/>
        <w:left w:val="none" w:sz="0" w:space="0" w:color="auto"/>
        <w:bottom w:val="none" w:sz="0" w:space="0" w:color="auto"/>
        <w:right w:val="none" w:sz="0" w:space="0" w:color="auto"/>
      </w:divBdr>
    </w:div>
    <w:div w:id="199362095">
      <w:bodyDiv w:val="1"/>
      <w:marLeft w:val="0"/>
      <w:marRight w:val="0"/>
      <w:marTop w:val="0"/>
      <w:marBottom w:val="0"/>
      <w:divBdr>
        <w:top w:val="none" w:sz="0" w:space="0" w:color="auto"/>
        <w:left w:val="none" w:sz="0" w:space="0" w:color="auto"/>
        <w:bottom w:val="none" w:sz="0" w:space="0" w:color="auto"/>
        <w:right w:val="none" w:sz="0" w:space="0" w:color="auto"/>
      </w:divBdr>
    </w:div>
    <w:div w:id="199362855">
      <w:bodyDiv w:val="1"/>
      <w:marLeft w:val="0"/>
      <w:marRight w:val="0"/>
      <w:marTop w:val="0"/>
      <w:marBottom w:val="0"/>
      <w:divBdr>
        <w:top w:val="none" w:sz="0" w:space="0" w:color="auto"/>
        <w:left w:val="none" w:sz="0" w:space="0" w:color="auto"/>
        <w:bottom w:val="none" w:sz="0" w:space="0" w:color="auto"/>
        <w:right w:val="none" w:sz="0" w:space="0" w:color="auto"/>
      </w:divBdr>
    </w:div>
    <w:div w:id="199367677">
      <w:bodyDiv w:val="1"/>
      <w:marLeft w:val="0"/>
      <w:marRight w:val="0"/>
      <w:marTop w:val="0"/>
      <w:marBottom w:val="0"/>
      <w:divBdr>
        <w:top w:val="none" w:sz="0" w:space="0" w:color="auto"/>
        <w:left w:val="none" w:sz="0" w:space="0" w:color="auto"/>
        <w:bottom w:val="none" w:sz="0" w:space="0" w:color="auto"/>
        <w:right w:val="none" w:sz="0" w:space="0" w:color="auto"/>
      </w:divBdr>
    </w:div>
    <w:div w:id="199435357">
      <w:bodyDiv w:val="1"/>
      <w:marLeft w:val="0"/>
      <w:marRight w:val="0"/>
      <w:marTop w:val="0"/>
      <w:marBottom w:val="0"/>
      <w:divBdr>
        <w:top w:val="none" w:sz="0" w:space="0" w:color="auto"/>
        <w:left w:val="none" w:sz="0" w:space="0" w:color="auto"/>
        <w:bottom w:val="none" w:sz="0" w:space="0" w:color="auto"/>
        <w:right w:val="none" w:sz="0" w:space="0" w:color="auto"/>
      </w:divBdr>
    </w:div>
    <w:div w:id="199517739">
      <w:bodyDiv w:val="1"/>
      <w:marLeft w:val="0"/>
      <w:marRight w:val="0"/>
      <w:marTop w:val="0"/>
      <w:marBottom w:val="0"/>
      <w:divBdr>
        <w:top w:val="none" w:sz="0" w:space="0" w:color="auto"/>
        <w:left w:val="none" w:sz="0" w:space="0" w:color="auto"/>
        <w:bottom w:val="none" w:sz="0" w:space="0" w:color="auto"/>
        <w:right w:val="none" w:sz="0" w:space="0" w:color="auto"/>
      </w:divBdr>
    </w:div>
    <w:div w:id="199519691">
      <w:bodyDiv w:val="1"/>
      <w:marLeft w:val="0"/>
      <w:marRight w:val="0"/>
      <w:marTop w:val="0"/>
      <w:marBottom w:val="0"/>
      <w:divBdr>
        <w:top w:val="none" w:sz="0" w:space="0" w:color="auto"/>
        <w:left w:val="none" w:sz="0" w:space="0" w:color="auto"/>
        <w:bottom w:val="none" w:sz="0" w:space="0" w:color="auto"/>
        <w:right w:val="none" w:sz="0" w:space="0" w:color="auto"/>
      </w:divBdr>
    </w:div>
    <w:div w:id="199558581">
      <w:bodyDiv w:val="1"/>
      <w:marLeft w:val="0"/>
      <w:marRight w:val="0"/>
      <w:marTop w:val="0"/>
      <w:marBottom w:val="0"/>
      <w:divBdr>
        <w:top w:val="none" w:sz="0" w:space="0" w:color="auto"/>
        <w:left w:val="none" w:sz="0" w:space="0" w:color="auto"/>
        <w:bottom w:val="none" w:sz="0" w:space="0" w:color="auto"/>
        <w:right w:val="none" w:sz="0" w:space="0" w:color="auto"/>
      </w:divBdr>
    </w:div>
    <w:div w:id="199558876">
      <w:bodyDiv w:val="1"/>
      <w:marLeft w:val="0"/>
      <w:marRight w:val="0"/>
      <w:marTop w:val="0"/>
      <w:marBottom w:val="0"/>
      <w:divBdr>
        <w:top w:val="none" w:sz="0" w:space="0" w:color="auto"/>
        <w:left w:val="none" w:sz="0" w:space="0" w:color="auto"/>
        <w:bottom w:val="none" w:sz="0" w:space="0" w:color="auto"/>
        <w:right w:val="none" w:sz="0" w:space="0" w:color="auto"/>
      </w:divBdr>
    </w:div>
    <w:div w:id="199587094">
      <w:bodyDiv w:val="1"/>
      <w:marLeft w:val="0"/>
      <w:marRight w:val="0"/>
      <w:marTop w:val="0"/>
      <w:marBottom w:val="0"/>
      <w:divBdr>
        <w:top w:val="none" w:sz="0" w:space="0" w:color="auto"/>
        <w:left w:val="none" w:sz="0" w:space="0" w:color="auto"/>
        <w:bottom w:val="none" w:sz="0" w:space="0" w:color="auto"/>
        <w:right w:val="none" w:sz="0" w:space="0" w:color="auto"/>
      </w:divBdr>
    </w:div>
    <w:div w:id="199587280">
      <w:bodyDiv w:val="1"/>
      <w:marLeft w:val="0"/>
      <w:marRight w:val="0"/>
      <w:marTop w:val="0"/>
      <w:marBottom w:val="0"/>
      <w:divBdr>
        <w:top w:val="none" w:sz="0" w:space="0" w:color="auto"/>
        <w:left w:val="none" w:sz="0" w:space="0" w:color="auto"/>
        <w:bottom w:val="none" w:sz="0" w:space="0" w:color="auto"/>
        <w:right w:val="none" w:sz="0" w:space="0" w:color="auto"/>
      </w:divBdr>
    </w:div>
    <w:div w:id="199588944">
      <w:bodyDiv w:val="1"/>
      <w:marLeft w:val="0"/>
      <w:marRight w:val="0"/>
      <w:marTop w:val="0"/>
      <w:marBottom w:val="0"/>
      <w:divBdr>
        <w:top w:val="none" w:sz="0" w:space="0" w:color="auto"/>
        <w:left w:val="none" w:sz="0" w:space="0" w:color="auto"/>
        <w:bottom w:val="none" w:sz="0" w:space="0" w:color="auto"/>
        <w:right w:val="none" w:sz="0" w:space="0" w:color="auto"/>
      </w:divBdr>
    </w:div>
    <w:div w:id="199632959">
      <w:bodyDiv w:val="1"/>
      <w:marLeft w:val="0"/>
      <w:marRight w:val="0"/>
      <w:marTop w:val="0"/>
      <w:marBottom w:val="0"/>
      <w:divBdr>
        <w:top w:val="none" w:sz="0" w:space="0" w:color="auto"/>
        <w:left w:val="none" w:sz="0" w:space="0" w:color="auto"/>
        <w:bottom w:val="none" w:sz="0" w:space="0" w:color="auto"/>
        <w:right w:val="none" w:sz="0" w:space="0" w:color="auto"/>
      </w:divBdr>
    </w:div>
    <w:div w:id="199706182">
      <w:bodyDiv w:val="1"/>
      <w:marLeft w:val="0"/>
      <w:marRight w:val="0"/>
      <w:marTop w:val="0"/>
      <w:marBottom w:val="0"/>
      <w:divBdr>
        <w:top w:val="none" w:sz="0" w:space="0" w:color="auto"/>
        <w:left w:val="none" w:sz="0" w:space="0" w:color="auto"/>
        <w:bottom w:val="none" w:sz="0" w:space="0" w:color="auto"/>
        <w:right w:val="none" w:sz="0" w:space="0" w:color="auto"/>
      </w:divBdr>
    </w:div>
    <w:div w:id="199710401">
      <w:bodyDiv w:val="1"/>
      <w:marLeft w:val="0"/>
      <w:marRight w:val="0"/>
      <w:marTop w:val="0"/>
      <w:marBottom w:val="0"/>
      <w:divBdr>
        <w:top w:val="none" w:sz="0" w:space="0" w:color="auto"/>
        <w:left w:val="none" w:sz="0" w:space="0" w:color="auto"/>
        <w:bottom w:val="none" w:sz="0" w:space="0" w:color="auto"/>
        <w:right w:val="none" w:sz="0" w:space="0" w:color="auto"/>
      </w:divBdr>
    </w:div>
    <w:div w:id="199711102">
      <w:bodyDiv w:val="1"/>
      <w:marLeft w:val="0"/>
      <w:marRight w:val="0"/>
      <w:marTop w:val="0"/>
      <w:marBottom w:val="0"/>
      <w:divBdr>
        <w:top w:val="none" w:sz="0" w:space="0" w:color="auto"/>
        <w:left w:val="none" w:sz="0" w:space="0" w:color="auto"/>
        <w:bottom w:val="none" w:sz="0" w:space="0" w:color="auto"/>
        <w:right w:val="none" w:sz="0" w:space="0" w:color="auto"/>
      </w:divBdr>
    </w:div>
    <w:div w:id="199712103">
      <w:bodyDiv w:val="1"/>
      <w:marLeft w:val="0"/>
      <w:marRight w:val="0"/>
      <w:marTop w:val="0"/>
      <w:marBottom w:val="0"/>
      <w:divBdr>
        <w:top w:val="none" w:sz="0" w:space="0" w:color="auto"/>
        <w:left w:val="none" w:sz="0" w:space="0" w:color="auto"/>
        <w:bottom w:val="none" w:sz="0" w:space="0" w:color="auto"/>
        <w:right w:val="none" w:sz="0" w:space="0" w:color="auto"/>
      </w:divBdr>
    </w:div>
    <w:div w:id="199782111">
      <w:bodyDiv w:val="1"/>
      <w:marLeft w:val="0"/>
      <w:marRight w:val="0"/>
      <w:marTop w:val="0"/>
      <w:marBottom w:val="0"/>
      <w:divBdr>
        <w:top w:val="none" w:sz="0" w:space="0" w:color="auto"/>
        <w:left w:val="none" w:sz="0" w:space="0" w:color="auto"/>
        <w:bottom w:val="none" w:sz="0" w:space="0" w:color="auto"/>
        <w:right w:val="none" w:sz="0" w:space="0" w:color="auto"/>
      </w:divBdr>
    </w:div>
    <w:div w:id="199823194">
      <w:bodyDiv w:val="1"/>
      <w:marLeft w:val="0"/>
      <w:marRight w:val="0"/>
      <w:marTop w:val="0"/>
      <w:marBottom w:val="0"/>
      <w:divBdr>
        <w:top w:val="none" w:sz="0" w:space="0" w:color="auto"/>
        <w:left w:val="none" w:sz="0" w:space="0" w:color="auto"/>
        <w:bottom w:val="none" w:sz="0" w:space="0" w:color="auto"/>
        <w:right w:val="none" w:sz="0" w:space="0" w:color="auto"/>
      </w:divBdr>
    </w:div>
    <w:div w:id="199823856">
      <w:bodyDiv w:val="1"/>
      <w:marLeft w:val="0"/>
      <w:marRight w:val="0"/>
      <w:marTop w:val="0"/>
      <w:marBottom w:val="0"/>
      <w:divBdr>
        <w:top w:val="none" w:sz="0" w:space="0" w:color="auto"/>
        <w:left w:val="none" w:sz="0" w:space="0" w:color="auto"/>
        <w:bottom w:val="none" w:sz="0" w:space="0" w:color="auto"/>
        <w:right w:val="none" w:sz="0" w:space="0" w:color="auto"/>
      </w:divBdr>
    </w:div>
    <w:div w:id="199824806">
      <w:bodyDiv w:val="1"/>
      <w:marLeft w:val="0"/>
      <w:marRight w:val="0"/>
      <w:marTop w:val="0"/>
      <w:marBottom w:val="0"/>
      <w:divBdr>
        <w:top w:val="none" w:sz="0" w:space="0" w:color="auto"/>
        <w:left w:val="none" w:sz="0" w:space="0" w:color="auto"/>
        <w:bottom w:val="none" w:sz="0" w:space="0" w:color="auto"/>
        <w:right w:val="none" w:sz="0" w:space="0" w:color="auto"/>
      </w:divBdr>
    </w:div>
    <w:div w:id="199826279">
      <w:bodyDiv w:val="1"/>
      <w:marLeft w:val="0"/>
      <w:marRight w:val="0"/>
      <w:marTop w:val="0"/>
      <w:marBottom w:val="0"/>
      <w:divBdr>
        <w:top w:val="none" w:sz="0" w:space="0" w:color="auto"/>
        <w:left w:val="none" w:sz="0" w:space="0" w:color="auto"/>
        <w:bottom w:val="none" w:sz="0" w:space="0" w:color="auto"/>
        <w:right w:val="none" w:sz="0" w:space="0" w:color="auto"/>
      </w:divBdr>
    </w:div>
    <w:div w:id="199827119">
      <w:bodyDiv w:val="1"/>
      <w:marLeft w:val="0"/>
      <w:marRight w:val="0"/>
      <w:marTop w:val="0"/>
      <w:marBottom w:val="0"/>
      <w:divBdr>
        <w:top w:val="none" w:sz="0" w:space="0" w:color="auto"/>
        <w:left w:val="none" w:sz="0" w:space="0" w:color="auto"/>
        <w:bottom w:val="none" w:sz="0" w:space="0" w:color="auto"/>
        <w:right w:val="none" w:sz="0" w:space="0" w:color="auto"/>
      </w:divBdr>
    </w:div>
    <w:div w:id="199827123">
      <w:bodyDiv w:val="1"/>
      <w:marLeft w:val="0"/>
      <w:marRight w:val="0"/>
      <w:marTop w:val="0"/>
      <w:marBottom w:val="0"/>
      <w:divBdr>
        <w:top w:val="none" w:sz="0" w:space="0" w:color="auto"/>
        <w:left w:val="none" w:sz="0" w:space="0" w:color="auto"/>
        <w:bottom w:val="none" w:sz="0" w:space="0" w:color="auto"/>
        <w:right w:val="none" w:sz="0" w:space="0" w:color="auto"/>
      </w:divBdr>
    </w:div>
    <w:div w:id="199897661">
      <w:bodyDiv w:val="1"/>
      <w:marLeft w:val="0"/>
      <w:marRight w:val="0"/>
      <w:marTop w:val="0"/>
      <w:marBottom w:val="0"/>
      <w:divBdr>
        <w:top w:val="none" w:sz="0" w:space="0" w:color="auto"/>
        <w:left w:val="none" w:sz="0" w:space="0" w:color="auto"/>
        <w:bottom w:val="none" w:sz="0" w:space="0" w:color="auto"/>
        <w:right w:val="none" w:sz="0" w:space="0" w:color="auto"/>
      </w:divBdr>
    </w:div>
    <w:div w:id="199900576">
      <w:bodyDiv w:val="1"/>
      <w:marLeft w:val="0"/>
      <w:marRight w:val="0"/>
      <w:marTop w:val="0"/>
      <w:marBottom w:val="0"/>
      <w:divBdr>
        <w:top w:val="none" w:sz="0" w:space="0" w:color="auto"/>
        <w:left w:val="none" w:sz="0" w:space="0" w:color="auto"/>
        <w:bottom w:val="none" w:sz="0" w:space="0" w:color="auto"/>
        <w:right w:val="none" w:sz="0" w:space="0" w:color="auto"/>
      </w:divBdr>
    </w:div>
    <w:div w:id="199904897">
      <w:bodyDiv w:val="1"/>
      <w:marLeft w:val="0"/>
      <w:marRight w:val="0"/>
      <w:marTop w:val="0"/>
      <w:marBottom w:val="0"/>
      <w:divBdr>
        <w:top w:val="none" w:sz="0" w:space="0" w:color="auto"/>
        <w:left w:val="none" w:sz="0" w:space="0" w:color="auto"/>
        <w:bottom w:val="none" w:sz="0" w:space="0" w:color="auto"/>
        <w:right w:val="none" w:sz="0" w:space="0" w:color="auto"/>
      </w:divBdr>
    </w:div>
    <w:div w:id="199972429">
      <w:bodyDiv w:val="1"/>
      <w:marLeft w:val="0"/>
      <w:marRight w:val="0"/>
      <w:marTop w:val="0"/>
      <w:marBottom w:val="0"/>
      <w:divBdr>
        <w:top w:val="none" w:sz="0" w:space="0" w:color="auto"/>
        <w:left w:val="none" w:sz="0" w:space="0" w:color="auto"/>
        <w:bottom w:val="none" w:sz="0" w:space="0" w:color="auto"/>
        <w:right w:val="none" w:sz="0" w:space="0" w:color="auto"/>
      </w:divBdr>
    </w:div>
    <w:div w:id="199976091">
      <w:bodyDiv w:val="1"/>
      <w:marLeft w:val="0"/>
      <w:marRight w:val="0"/>
      <w:marTop w:val="0"/>
      <w:marBottom w:val="0"/>
      <w:divBdr>
        <w:top w:val="none" w:sz="0" w:space="0" w:color="auto"/>
        <w:left w:val="none" w:sz="0" w:space="0" w:color="auto"/>
        <w:bottom w:val="none" w:sz="0" w:space="0" w:color="auto"/>
        <w:right w:val="none" w:sz="0" w:space="0" w:color="auto"/>
      </w:divBdr>
    </w:div>
    <w:div w:id="199977484">
      <w:bodyDiv w:val="1"/>
      <w:marLeft w:val="0"/>
      <w:marRight w:val="0"/>
      <w:marTop w:val="0"/>
      <w:marBottom w:val="0"/>
      <w:divBdr>
        <w:top w:val="none" w:sz="0" w:space="0" w:color="auto"/>
        <w:left w:val="none" w:sz="0" w:space="0" w:color="auto"/>
        <w:bottom w:val="none" w:sz="0" w:space="0" w:color="auto"/>
        <w:right w:val="none" w:sz="0" w:space="0" w:color="auto"/>
      </w:divBdr>
    </w:div>
    <w:div w:id="199979425">
      <w:bodyDiv w:val="1"/>
      <w:marLeft w:val="0"/>
      <w:marRight w:val="0"/>
      <w:marTop w:val="0"/>
      <w:marBottom w:val="0"/>
      <w:divBdr>
        <w:top w:val="none" w:sz="0" w:space="0" w:color="auto"/>
        <w:left w:val="none" w:sz="0" w:space="0" w:color="auto"/>
        <w:bottom w:val="none" w:sz="0" w:space="0" w:color="auto"/>
        <w:right w:val="none" w:sz="0" w:space="0" w:color="auto"/>
      </w:divBdr>
    </w:div>
    <w:div w:id="200048170">
      <w:bodyDiv w:val="1"/>
      <w:marLeft w:val="0"/>
      <w:marRight w:val="0"/>
      <w:marTop w:val="0"/>
      <w:marBottom w:val="0"/>
      <w:divBdr>
        <w:top w:val="none" w:sz="0" w:space="0" w:color="auto"/>
        <w:left w:val="none" w:sz="0" w:space="0" w:color="auto"/>
        <w:bottom w:val="none" w:sz="0" w:space="0" w:color="auto"/>
        <w:right w:val="none" w:sz="0" w:space="0" w:color="auto"/>
      </w:divBdr>
    </w:div>
    <w:div w:id="200090209">
      <w:bodyDiv w:val="1"/>
      <w:marLeft w:val="0"/>
      <w:marRight w:val="0"/>
      <w:marTop w:val="0"/>
      <w:marBottom w:val="0"/>
      <w:divBdr>
        <w:top w:val="none" w:sz="0" w:space="0" w:color="auto"/>
        <w:left w:val="none" w:sz="0" w:space="0" w:color="auto"/>
        <w:bottom w:val="none" w:sz="0" w:space="0" w:color="auto"/>
        <w:right w:val="none" w:sz="0" w:space="0" w:color="auto"/>
      </w:divBdr>
    </w:div>
    <w:div w:id="200091593">
      <w:bodyDiv w:val="1"/>
      <w:marLeft w:val="0"/>
      <w:marRight w:val="0"/>
      <w:marTop w:val="0"/>
      <w:marBottom w:val="0"/>
      <w:divBdr>
        <w:top w:val="none" w:sz="0" w:space="0" w:color="auto"/>
        <w:left w:val="none" w:sz="0" w:space="0" w:color="auto"/>
        <w:bottom w:val="none" w:sz="0" w:space="0" w:color="auto"/>
        <w:right w:val="none" w:sz="0" w:space="0" w:color="auto"/>
      </w:divBdr>
    </w:div>
    <w:div w:id="200094049">
      <w:bodyDiv w:val="1"/>
      <w:marLeft w:val="0"/>
      <w:marRight w:val="0"/>
      <w:marTop w:val="0"/>
      <w:marBottom w:val="0"/>
      <w:divBdr>
        <w:top w:val="none" w:sz="0" w:space="0" w:color="auto"/>
        <w:left w:val="none" w:sz="0" w:space="0" w:color="auto"/>
        <w:bottom w:val="none" w:sz="0" w:space="0" w:color="auto"/>
        <w:right w:val="none" w:sz="0" w:space="0" w:color="auto"/>
      </w:divBdr>
    </w:div>
    <w:div w:id="200096842">
      <w:bodyDiv w:val="1"/>
      <w:marLeft w:val="0"/>
      <w:marRight w:val="0"/>
      <w:marTop w:val="0"/>
      <w:marBottom w:val="0"/>
      <w:divBdr>
        <w:top w:val="none" w:sz="0" w:space="0" w:color="auto"/>
        <w:left w:val="none" w:sz="0" w:space="0" w:color="auto"/>
        <w:bottom w:val="none" w:sz="0" w:space="0" w:color="auto"/>
        <w:right w:val="none" w:sz="0" w:space="0" w:color="auto"/>
      </w:divBdr>
    </w:div>
    <w:div w:id="200098074">
      <w:bodyDiv w:val="1"/>
      <w:marLeft w:val="0"/>
      <w:marRight w:val="0"/>
      <w:marTop w:val="0"/>
      <w:marBottom w:val="0"/>
      <w:divBdr>
        <w:top w:val="none" w:sz="0" w:space="0" w:color="auto"/>
        <w:left w:val="none" w:sz="0" w:space="0" w:color="auto"/>
        <w:bottom w:val="none" w:sz="0" w:space="0" w:color="auto"/>
        <w:right w:val="none" w:sz="0" w:space="0" w:color="auto"/>
      </w:divBdr>
    </w:div>
    <w:div w:id="200165507">
      <w:bodyDiv w:val="1"/>
      <w:marLeft w:val="0"/>
      <w:marRight w:val="0"/>
      <w:marTop w:val="0"/>
      <w:marBottom w:val="0"/>
      <w:divBdr>
        <w:top w:val="none" w:sz="0" w:space="0" w:color="auto"/>
        <w:left w:val="none" w:sz="0" w:space="0" w:color="auto"/>
        <w:bottom w:val="none" w:sz="0" w:space="0" w:color="auto"/>
        <w:right w:val="none" w:sz="0" w:space="0" w:color="auto"/>
      </w:divBdr>
    </w:div>
    <w:div w:id="200171776">
      <w:bodyDiv w:val="1"/>
      <w:marLeft w:val="0"/>
      <w:marRight w:val="0"/>
      <w:marTop w:val="0"/>
      <w:marBottom w:val="0"/>
      <w:divBdr>
        <w:top w:val="none" w:sz="0" w:space="0" w:color="auto"/>
        <w:left w:val="none" w:sz="0" w:space="0" w:color="auto"/>
        <w:bottom w:val="none" w:sz="0" w:space="0" w:color="auto"/>
        <w:right w:val="none" w:sz="0" w:space="0" w:color="auto"/>
      </w:divBdr>
    </w:div>
    <w:div w:id="200172368">
      <w:bodyDiv w:val="1"/>
      <w:marLeft w:val="0"/>
      <w:marRight w:val="0"/>
      <w:marTop w:val="0"/>
      <w:marBottom w:val="0"/>
      <w:divBdr>
        <w:top w:val="none" w:sz="0" w:space="0" w:color="auto"/>
        <w:left w:val="none" w:sz="0" w:space="0" w:color="auto"/>
        <w:bottom w:val="none" w:sz="0" w:space="0" w:color="auto"/>
        <w:right w:val="none" w:sz="0" w:space="0" w:color="auto"/>
      </w:divBdr>
    </w:div>
    <w:div w:id="200174214">
      <w:bodyDiv w:val="1"/>
      <w:marLeft w:val="0"/>
      <w:marRight w:val="0"/>
      <w:marTop w:val="0"/>
      <w:marBottom w:val="0"/>
      <w:divBdr>
        <w:top w:val="none" w:sz="0" w:space="0" w:color="auto"/>
        <w:left w:val="none" w:sz="0" w:space="0" w:color="auto"/>
        <w:bottom w:val="none" w:sz="0" w:space="0" w:color="auto"/>
        <w:right w:val="none" w:sz="0" w:space="0" w:color="auto"/>
      </w:divBdr>
    </w:div>
    <w:div w:id="200217319">
      <w:bodyDiv w:val="1"/>
      <w:marLeft w:val="0"/>
      <w:marRight w:val="0"/>
      <w:marTop w:val="0"/>
      <w:marBottom w:val="0"/>
      <w:divBdr>
        <w:top w:val="none" w:sz="0" w:space="0" w:color="auto"/>
        <w:left w:val="none" w:sz="0" w:space="0" w:color="auto"/>
        <w:bottom w:val="none" w:sz="0" w:space="0" w:color="auto"/>
        <w:right w:val="none" w:sz="0" w:space="0" w:color="auto"/>
      </w:divBdr>
    </w:div>
    <w:div w:id="200285324">
      <w:bodyDiv w:val="1"/>
      <w:marLeft w:val="0"/>
      <w:marRight w:val="0"/>
      <w:marTop w:val="0"/>
      <w:marBottom w:val="0"/>
      <w:divBdr>
        <w:top w:val="none" w:sz="0" w:space="0" w:color="auto"/>
        <w:left w:val="none" w:sz="0" w:space="0" w:color="auto"/>
        <w:bottom w:val="none" w:sz="0" w:space="0" w:color="auto"/>
        <w:right w:val="none" w:sz="0" w:space="0" w:color="auto"/>
      </w:divBdr>
    </w:div>
    <w:div w:id="200289808">
      <w:bodyDiv w:val="1"/>
      <w:marLeft w:val="0"/>
      <w:marRight w:val="0"/>
      <w:marTop w:val="0"/>
      <w:marBottom w:val="0"/>
      <w:divBdr>
        <w:top w:val="none" w:sz="0" w:space="0" w:color="auto"/>
        <w:left w:val="none" w:sz="0" w:space="0" w:color="auto"/>
        <w:bottom w:val="none" w:sz="0" w:space="0" w:color="auto"/>
        <w:right w:val="none" w:sz="0" w:space="0" w:color="auto"/>
      </w:divBdr>
    </w:div>
    <w:div w:id="200292721">
      <w:bodyDiv w:val="1"/>
      <w:marLeft w:val="0"/>
      <w:marRight w:val="0"/>
      <w:marTop w:val="0"/>
      <w:marBottom w:val="0"/>
      <w:divBdr>
        <w:top w:val="none" w:sz="0" w:space="0" w:color="auto"/>
        <w:left w:val="none" w:sz="0" w:space="0" w:color="auto"/>
        <w:bottom w:val="none" w:sz="0" w:space="0" w:color="auto"/>
        <w:right w:val="none" w:sz="0" w:space="0" w:color="auto"/>
      </w:divBdr>
    </w:div>
    <w:div w:id="200362034">
      <w:bodyDiv w:val="1"/>
      <w:marLeft w:val="0"/>
      <w:marRight w:val="0"/>
      <w:marTop w:val="0"/>
      <w:marBottom w:val="0"/>
      <w:divBdr>
        <w:top w:val="none" w:sz="0" w:space="0" w:color="auto"/>
        <w:left w:val="none" w:sz="0" w:space="0" w:color="auto"/>
        <w:bottom w:val="none" w:sz="0" w:space="0" w:color="auto"/>
        <w:right w:val="none" w:sz="0" w:space="0" w:color="auto"/>
      </w:divBdr>
    </w:div>
    <w:div w:id="200365634">
      <w:bodyDiv w:val="1"/>
      <w:marLeft w:val="0"/>
      <w:marRight w:val="0"/>
      <w:marTop w:val="0"/>
      <w:marBottom w:val="0"/>
      <w:divBdr>
        <w:top w:val="none" w:sz="0" w:space="0" w:color="auto"/>
        <w:left w:val="none" w:sz="0" w:space="0" w:color="auto"/>
        <w:bottom w:val="none" w:sz="0" w:space="0" w:color="auto"/>
        <w:right w:val="none" w:sz="0" w:space="0" w:color="auto"/>
      </w:divBdr>
    </w:div>
    <w:div w:id="200435924">
      <w:bodyDiv w:val="1"/>
      <w:marLeft w:val="0"/>
      <w:marRight w:val="0"/>
      <w:marTop w:val="0"/>
      <w:marBottom w:val="0"/>
      <w:divBdr>
        <w:top w:val="none" w:sz="0" w:space="0" w:color="auto"/>
        <w:left w:val="none" w:sz="0" w:space="0" w:color="auto"/>
        <w:bottom w:val="none" w:sz="0" w:space="0" w:color="auto"/>
        <w:right w:val="none" w:sz="0" w:space="0" w:color="auto"/>
      </w:divBdr>
    </w:div>
    <w:div w:id="200438346">
      <w:bodyDiv w:val="1"/>
      <w:marLeft w:val="0"/>
      <w:marRight w:val="0"/>
      <w:marTop w:val="0"/>
      <w:marBottom w:val="0"/>
      <w:divBdr>
        <w:top w:val="none" w:sz="0" w:space="0" w:color="auto"/>
        <w:left w:val="none" w:sz="0" w:space="0" w:color="auto"/>
        <w:bottom w:val="none" w:sz="0" w:space="0" w:color="auto"/>
        <w:right w:val="none" w:sz="0" w:space="0" w:color="auto"/>
      </w:divBdr>
    </w:div>
    <w:div w:id="200477854">
      <w:bodyDiv w:val="1"/>
      <w:marLeft w:val="0"/>
      <w:marRight w:val="0"/>
      <w:marTop w:val="0"/>
      <w:marBottom w:val="0"/>
      <w:divBdr>
        <w:top w:val="none" w:sz="0" w:space="0" w:color="auto"/>
        <w:left w:val="none" w:sz="0" w:space="0" w:color="auto"/>
        <w:bottom w:val="none" w:sz="0" w:space="0" w:color="auto"/>
        <w:right w:val="none" w:sz="0" w:space="0" w:color="auto"/>
      </w:divBdr>
    </w:div>
    <w:div w:id="200479616">
      <w:bodyDiv w:val="1"/>
      <w:marLeft w:val="0"/>
      <w:marRight w:val="0"/>
      <w:marTop w:val="0"/>
      <w:marBottom w:val="0"/>
      <w:divBdr>
        <w:top w:val="none" w:sz="0" w:space="0" w:color="auto"/>
        <w:left w:val="none" w:sz="0" w:space="0" w:color="auto"/>
        <w:bottom w:val="none" w:sz="0" w:space="0" w:color="auto"/>
        <w:right w:val="none" w:sz="0" w:space="0" w:color="auto"/>
      </w:divBdr>
    </w:div>
    <w:div w:id="200486354">
      <w:bodyDiv w:val="1"/>
      <w:marLeft w:val="0"/>
      <w:marRight w:val="0"/>
      <w:marTop w:val="0"/>
      <w:marBottom w:val="0"/>
      <w:divBdr>
        <w:top w:val="none" w:sz="0" w:space="0" w:color="auto"/>
        <w:left w:val="none" w:sz="0" w:space="0" w:color="auto"/>
        <w:bottom w:val="none" w:sz="0" w:space="0" w:color="auto"/>
        <w:right w:val="none" w:sz="0" w:space="0" w:color="auto"/>
      </w:divBdr>
    </w:div>
    <w:div w:id="200556416">
      <w:bodyDiv w:val="1"/>
      <w:marLeft w:val="0"/>
      <w:marRight w:val="0"/>
      <w:marTop w:val="0"/>
      <w:marBottom w:val="0"/>
      <w:divBdr>
        <w:top w:val="none" w:sz="0" w:space="0" w:color="auto"/>
        <w:left w:val="none" w:sz="0" w:space="0" w:color="auto"/>
        <w:bottom w:val="none" w:sz="0" w:space="0" w:color="auto"/>
        <w:right w:val="none" w:sz="0" w:space="0" w:color="auto"/>
      </w:divBdr>
    </w:div>
    <w:div w:id="200556649">
      <w:bodyDiv w:val="1"/>
      <w:marLeft w:val="0"/>
      <w:marRight w:val="0"/>
      <w:marTop w:val="0"/>
      <w:marBottom w:val="0"/>
      <w:divBdr>
        <w:top w:val="none" w:sz="0" w:space="0" w:color="auto"/>
        <w:left w:val="none" w:sz="0" w:space="0" w:color="auto"/>
        <w:bottom w:val="none" w:sz="0" w:space="0" w:color="auto"/>
        <w:right w:val="none" w:sz="0" w:space="0" w:color="auto"/>
      </w:divBdr>
    </w:div>
    <w:div w:id="200561112">
      <w:bodyDiv w:val="1"/>
      <w:marLeft w:val="0"/>
      <w:marRight w:val="0"/>
      <w:marTop w:val="0"/>
      <w:marBottom w:val="0"/>
      <w:divBdr>
        <w:top w:val="none" w:sz="0" w:space="0" w:color="auto"/>
        <w:left w:val="none" w:sz="0" w:space="0" w:color="auto"/>
        <w:bottom w:val="none" w:sz="0" w:space="0" w:color="auto"/>
        <w:right w:val="none" w:sz="0" w:space="0" w:color="auto"/>
      </w:divBdr>
    </w:div>
    <w:div w:id="200627580">
      <w:bodyDiv w:val="1"/>
      <w:marLeft w:val="0"/>
      <w:marRight w:val="0"/>
      <w:marTop w:val="0"/>
      <w:marBottom w:val="0"/>
      <w:divBdr>
        <w:top w:val="none" w:sz="0" w:space="0" w:color="auto"/>
        <w:left w:val="none" w:sz="0" w:space="0" w:color="auto"/>
        <w:bottom w:val="none" w:sz="0" w:space="0" w:color="auto"/>
        <w:right w:val="none" w:sz="0" w:space="0" w:color="auto"/>
      </w:divBdr>
    </w:div>
    <w:div w:id="200628860">
      <w:bodyDiv w:val="1"/>
      <w:marLeft w:val="0"/>
      <w:marRight w:val="0"/>
      <w:marTop w:val="0"/>
      <w:marBottom w:val="0"/>
      <w:divBdr>
        <w:top w:val="none" w:sz="0" w:space="0" w:color="auto"/>
        <w:left w:val="none" w:sz="0" w:space="0" w:color="auto"/>
        <w:bottom w:val="none" w:sz="0" w:space="0" w:color="auto"/>
        <w:right w:val="none" w:sz="0" w:space="0" w:color="auto"/>
      </w:divBdr>
    </w:div>
    <w:div w:id="200629598">
      <w:bodyDiv w:val="1"/>
      <w:marLeft w:val="0"/>
      <w:marRight w:val="0"/>
      <w:marTop w:val="0"/>
      <w:marBottom w:val="0"/>
      <w:divBdr>
        <w:top w:val="none" w:sz="0" w:space="0" w:color="auto"/>
        <w:left w:val="none" w:sz="0" w:space="0" w:color="auto"/>
        <w:bottom w:val="none" w:sz="0" w:space="0" w:color="auto"/>
        <w:right w:val="none" w:sz="0" w:space="0" w:color="auto"/>
      </w:divBdr>
    </w:div>
    <w:div w:id="200631000">
      <w:bodyDiv w:val="1"/>
      <w:marLeft w:val="0"/>
      <w:marRight w:val="0"/>
      <w:marTop w:val="0"/>
      <w:marBottom w:val="0"/>
      <w:divBdr>
        <w:top w:val="none" w:sz="0" w:space="0" w:color="auto"/>
        <w:left w:val="none" w:sz="0" w:space="0" w:color="auto"/>
        <w:bottom w:val="none" w:sz="0" w:space="0" w:color="auto"/>
        <w:right w:val="none" w:sz="0" w:space="0" w:color="auto"/>
      </w:divBdr>
    </w:div>
    <w:div w:id="200632118">
      <w:bodyDiv w:val="1"/>
      <w:marLeft w:val="0"/>
      <w:marRight w:val="0"/>
      <w:marTop w:val="0"/>
      <w:marBottom w:val="0"/>
      <w:divBdr>
        <w:top w:val="none" w:sz="0" w:space="0" w:color="auto"/>
        <w:left w:val="none" w:sz="0" w:space="0" w:color="auto"/>
        <w:bottom w:val="none" w:sz="0" w:space="0" w:color="auto"/>
        <w:right w:val="none" w:sz="0" w:space="0" w:color="auto"/>
      </w:divBdr>
    </w:div>
    <w:div w:id="200633747">
      <w:bodyDiv w:val="1"/>
      <w:marLeft w:val="0"/>
      <w:marRight w:val="0"/>
      <w:marTop w:val="0"/>
      <w:marBottom w:val="0"/>
      <w:divBdr>
        <w:top w:val="none" w:sz="0" w:space="0" w:color="auto"/>
        <w:left w:val="none" w:sz="0" w:space="0" w:color="auto"/>
        <w:bottom w:val="none" w:sz="0" w:space="0" w:color="auto"/>
        <w:right w:val="none" w:sz="0" w:space="0" w:color="auto"/>
      </w:divBdr>
    </w:div>
    <w:div w:id="200671895">
      <w:bodyDiv w:val="1"/>
      <w:marLeft w:val="0"/>
      <w:marRight w:val="0"/>
      <w:marTop w:val="0"/>
      <w:marBottom w:val="0"/>
      <w:divBdr>
        <w:top w:val="none" w:sz="0" w:space="0" w:color="auto"/>
        <w:left w:val="none" w:sz="0" w:space="0" w:color="auto"/>
        <w:bottom w:val="none" w:sz="0" w:space="0" w:color="auto"/>
        <w:right w:val="none" w:sz="0" w:space="0" w:color="auto"/>
      </w:divBdr>
    </w:div>
    <w:div w:id="200672173">
      <w:bodyDiv w:val="1"/>
      <w:marLeft w:val="0"/>
      <w:marRight w:val="0"/>
      <w:marTop w:val="0"/>
      <w:marBottom w:val="0"/>
      <w:divBdr>
        <w:top w:val="none" w:sz="0" w:space="0" w:color="auto"/>
        <w:left w:val="none" w:sz="0" w:space="0" w:color="auto"/>
        <w:bottom w:val="none" w:sz="0" w:space="0" w:color="auto"/>
        <w:right w:val="none" w:sz="0" w:space="0" w:color="auto"/>
      </w:divBdr>
    </w:div>
    <w:div w:id="200675378">
      <w:bodyDiv w:val="1"/>
      <w:marLeft w:val="0"/>
      <w:marRight w:val="0"/>
      <w:marTop w:val="0"/>
      <w:marBottom w:val="0"/>
      <w:divBdr>
        <w:top w:val="none" w:sz="0" w:space="0" w:color="auto"/>
        <w:left w:val="none" w:sz="0" w:space="0" w:color="auto"/>
        <w:bottom w:val="none" w:sz="0" w:space="0" w:color="auto"/>
        <w:right w:val="none" w:sz="0" w:space="0" w:color="auto"/>
      </w:divBdr>
    </w:div>
    <w:div w:id="200676803">
      <w:bodyDiv w:val="1"/>
      <w:marLeft w:val="0"/>
      <w:marRight w:val="0"/>
      <w:marTop w:val="0"/>
      <w:marBottom w:val="0"/>
      <w:divBdr>
        <w:top w:val="none" w:sz="0" w:space="0" w:color="auto"/>
        <w:left w:val="none" w:sz="0" w:space="0" w:color="auto"/>
        <w:bottom w:val="none" w:sz="0" w:space="0" w:color="auto"/>
        <w:right w:val="none" w:sz="0" w:space="0" w:color="auto"/>
      </w:divBdr>
    </w:div>
    <w:div w:id="200748352">
      <w:bodyDiv w:val="1"/>
      <w:marLeft w:val="0"/>
      <w:marRight w:val="0"/>
      <w:marTop w:val="0"/>
      <w:marBottom w:val="0"/>
      <w:divBdr>
        <w:top w:val="none" w:sz="0" w:space="0" w:color="auto"/>
        <w:left w:val="none" w:sz="0" w:space="0" w:color="auto"/>
        <w:bottom w:val="none" w:sz="0" w:space="0" w:color="auto"/>
        <w:right w:val="none" w:sz="0" w:space="0" w:color="auto"/>
      </w:divBdr>
    </w:div>
    <w:div w:id="200751521">
      <w:bodyDiv w:val="1"/>
      <w:marLeft w:val="0"/>
      <w:marRight w:val="0"/>
      <w:marTop w:val="0"/>
      <w:marBottom w:val="0"/>
      <w:divBdr>
        <w:top w:val="none" w:sz="0" w:space="0" w:color="auto"/>
        <w:left w:val="none" w:sz="0" w:space="0" w:color="auto"/>
        <w:bottom w:val="none" w:sz="0" w:space="0" w:color="auto"/>
        <w:right w:val="none" w:sz="0" w:space="0" w:color="auto"/>
      </w:divBdr>
    </w:div>
    <w:div w:id="200820797">
      <w:bodyDiv w:val="1"/>
      <w:marLeft w:val="0"/>
      <w:marRight w:val="0"/>
      <w:marTop w:val="0"/>
      <w:marBottom w:val="0"/>
      <w:divBdr>
        <w:top w:val="none" w:sz="0" w:space="0" w:color="auto"/>
        <w:left w:val="none" w:sz="0" w:space="0" w:color="auto"/>
        <w:bottom w:val="none" w:sz="0" w:space="0" w:color="auto"/>
        <w:right w:val="none" w:sz="0" w:space="0" w:color="auto"/>
      </w:divBdr>
    </w:div>
    <w:div w:id="200820880">
      <w:bodyDiv w:val="1"/>
      <w:marLeft w:val="0"/>
      <w:marRight w:val="0"/>
      <w:marTop w:val="0"/>
      <w:marBottom w:val="0"/>
      <w:divBdr>
        <w:top w:val="none" w:sz="0" w:space="0" w:color="auto"/>
        <w:left w:val="none" w:sz="0" w:space="0" w:color="auto"/>
        <w:bottom w:val="none" w:sz="0" w:space="0" w:color="auto"/>
        <w:right w:val="none" w:sz="0" w:space="0" w:color="auto"/>
      </w:divBdr>
    </w:div>
    <w:div w:id="200822684">
      <w:bodyDiv w:val="1"/>
      <w:marLeft w:val="0"/>
      <w:marRight w:val="0"/>
      <w:marTop w:val="0"/>
      <w:marBottom w:val="0"/>
      <w:divBdr>
        <w:top w:val="none" w:sz="0" w:space="0" w:color="auto"/>
        <w:left w:val="none" w:sz="0" w:space="0" w:color="auto"/>
        <w:bottom w:val="none" w:sz="0" w:space="0" w:color="auto"/>
        <w:right w:val="none" w:sz="0" w:space="0" w:color="auto"/>
      </w:divBdr>
    </w:div>
    <w:div w:id="200826145">
      <w:bodyDiv w:val="1"/>
      <w:marLeft w:val="0"/>
      <w:marRight w:val="0"/>
      <w:marTop w:val="0"/>
      <w:marBottom w:val="0"/>
      <w:divBdr>
        <w:top w:val="none" w:sz="0" w:space="0" w:color="auto"/>
        <w:left w:val="none" w:sz="0" w:space="0" w:color="auto"/>
        <w:bottom w:val="none" w:sz="0" w:space="0" w:color="auto"/>
        <w:right w:val="none" w:sz="0" w:space="0" w:color="auto"/>
      </w:divBdr>
    </w:div>
    <w:div w:id="200940952">
      <w:bodyDiv w:val="1"/>
      <w:marLeft w:val="0"/>
      <w:marRight w:val="0"/>
      <w:marTop w:val="0"/>
      <w:marBottom w:val="0"/>
      <w:divBdr>
        <w:top w:val="none" w:sz="0" w:space="0" w:color="auto"/>
        <w:left w:val="none" w:sz="0" w:space="0" w:color="auto"/>
        <w:bottom w:val="none" w:sz="0" w:space="0" w:color="auto"/>
        <w:right w:val="none" w:sz="0" w:space="0" w:color="auto"/>
      </w:divBdr>
    </w:div>
    <w:div w:id="200941736">
      <w:bodyDiv w:val="1"/>
      <w:marLeft w:val="0"/>
      <w:marRight w:val="0"/>
      <w:marTop w:val="0"/>
      <w:marBottom w:val="0"/>
      <w:divBdr>
        <w:top w:val="none" w:sz="0" w:space="0" w:color="auto"/>
        <w:left w:val="none" w:sz="0" w:space="0" w:color="auto"/>
        <w:bottom w:val="none" w:sz="0" w:space="0" w:color="auto"/>
        <w:right w:val="none" w:sz="0" w:space="0" w:color="auto"/>
      </w:divBdr>
    </w:div>
    <w:div w:id="200941827">
      <w:bodyDiv w:val="1"/>
      <w:marLeft w:val="0"/>
      <w:marRight w:val="0"/>
      <w:marTop w:val="0"/>
      <w:marBottom w:val="0"/>
      <w:divBdr>
        <w:top w:val="none" w:sz="0" w:space="0" w:color="auto"/>
        <w:left w:val="none" w:sz="0" w:space="0" w:color="auto"/>
        <w:bottom w:val="none" w:sz="0" w:space="0" w:color="auto"/>
        <w:right w:val="none" w:sz="0" w:space="0" w:color="auto"/>
      </w:divBdr>
    </w:div>
    <w:div w:id="200942223">
      <w:bodyDiv w:val="1"/>
      <w:marLeft w:val="0"/>
      <w:marRight w:val="0"/>
      <w:marTop w:val="0"/>
      <w:marBottom w:val="0"/>
      <w:divBdr>
        <w:top w:val="none" w:sz="0" w:space="0" w:color="auto"/>
        <w:left w:val="none" w:sz="0" w:space="0" w:color="auto"/>
        <w:bottom w:val="none" w:sz="0" w:space="0" w:color="auto"/>
        <w:right w:val="none" w:sz="0" w:space="0" w:color="auto"/>
      </w:divBdr>
    </w:div>
    <w:div w:id="200943299">
      <w:bodyDiv w:val="1"/>
      <w:marLeft w:val="0"/>
      <w:marRight w:val="0"/>
      <w:marTop w:val="0"/>
      <w:marBottom w:val="0"/>
      <w:divBdr>
        <w:top w:val="none" w:sz="0" w:space="0" w:color="auto"/>
        <w:left w:val="none" w:sz="0" w:space="0" w:color="auto"/>
        <w:bottom w:val="none" w:sz="0" w:space="0" w:color="auto"/>
        <w:right w:val="none" w:sz="0" w:space="0" w:color="auto"/>
      </w:divBdr>
    </w:div>
    <w:div w:id="200944598">
      <w:bodyDiv w:val="1"/>
      <w:marLeft w:val="0"/>
      <w:marRight w:val="0"/>
      <w:marTop w:val="0"/>
      <w:marBottom w:val="0"/>
      <w:divBdr>
        <w:top w:val="none" w:sz="0" w:space="0" w:color="auto"/>
        <w:left w:val="none" w:sz="0" w:space="0" w:color="auto"/>
        <w:bottom w:val="none" w:sz="0" w:space="0" w:color="auto"/>
        <w:right w:val="none" w:sz="0" w:space="0" w:color="auto"/>
      </w:divBdr>
    </w:div>
    <w:div w:id="201015361">
      <w:bodyDiv w:val="1"/>
      <w:marLeft w:val="0"/>
      <w:marRight w:val="0"/>
      <w:marTop w:val="0"/>
      <w:marBottom w:val="0"/>
      <w:divBdr>
        <w:top w:val="none" w:sz="0" w:space="0" w:color="auto"/>
        <w:left w:val="none" w:sz="0" w:space="0" w:color="auto"/>
        <w:bottom w:val="none" w:sz="0" w:space="0" w:color="auto"/>
        <w:right w:val="none" w:sz="0" w:space="0" w:color="auto"/>
      </w:divBdr>
    </w:div>
    <w:div w:id="201016146">
      <w:bodyDiv w:val="1"/>
      <w:marLeft w:val="0"/>
      <w:marRight w:val="0"/>
      <w:marTop w:val="0"/>
      <w:marBottom w:val="0"/>
      <w:divBdr>
        <w:top w:val="none" w:sz="0" w:space="0" w:color="auto"/>
        <w:left w:val="none" w:sz="0" w:space="0" w:color="auto"/>
        <w:bottom w:val="none" w:sz="0" w:space="0" w:color="auto"/>
        <w:right w:val="none" w:sz="0" w:space="0" w:color="auto"/>
      </w:divBdr>
    </w:div>
    <w:div w:id="201016215">
      <w:bodyDiv w:val="1"/>
      <w:marLeft w:val="0"/>
      <w:marRight w:val="0"/>
      <w:marTop w:val="0"/>
      <w:marBottom w:val="0"/>
      <w:divBdr>
        <w:top w:val="none" w:sz="0" w:space="0" w:color="auto"/>
        <w:left w:val="none" w:sz="0" w:space="0" w:color="auto"/>
        <w:bottom w:val="none" w:sz="0" w:space="0" w:color="auto"/>
        <w:right w:val="none" w:sz="0" w:space="0" w:color="auto"/>
      </w:divBdr>
    </w:div>
    <w:div w:id="201016487">
      <w:bodyDiv w:val="1"/>
      <w:marLeft w:val="0"/>
      <w:marRight w:val="0"/>
      <w:marTop w:val="0"/>
      <w:marBottom w:val="0"/>
      <w:divBdr>
        <w:top w:val="none" w:sz="0" w:space="0" w:color="auto"/>
        <w:left w:val="none" w:sz="0" w:space="0" w:color="auto"/>
        <w:bottom w:val="none" w:sz="0" w:space="0" w:color="auto"/>
        <w:right w:val="none" w:sz="0" w:space="0" w:color="auto"/>
      </w:divBdr>
    </w:div>
    <w:div w:id="201016895">
      <w:bodyDiv w:val="1"/>
      <w:marLeft w:val="0"/>
      <w:marRight w:val="0"/>
      <w:marTop w:val="0"/>
      <w:marBottom w:val="0"/>
      <w:divBdr>
        <w:top w:val="none" w:sz="0" w:space="0" w:color="auto"/>
        <w:left w:val="none" w:sz="0" w:space="0" w:color="auto"/>
        <w:bottom w:val="none" w:sz="0" w:space="0" w:color="auto"/>
        <w:right w:val="none" w:sz="0" w:space="0" w:color="auto"/>
      </w:divBdr>
    </w:div>
    <w:div w:id="201018247">
      <w:bodyDiv w:val="1"/>
      <w:marLeft w:val="0"/>
      <w:marRight w:val="0"/>
      <w:marTop w:val="0"/>
      <w:marBottom w:val="0"/>
      <w:divBdr>
        <w:top w:val="none" w:sz="0" w:space="0" w:color="auto"/>
        <w:left w:val="none" w:sz="0" w:space="0" w:color="auto"/>
        <w:bottom w:val="none" w:sz="0" w:space="0" w:color="auto"/>
        <w:right w:val="none" w:sz="0" w:space="0" w:color="auto"/>
      </w:divBdr>
    </w:div>
    <w:div w:id="201018790">
      <w:bodyDiv w:val="1"/>
      <w:marLeft w:val="0"/>
      <w:marRight w:val="0"/>
      <w:marTop w:val="0"/>
      <w:marBottom w:val="0"/>
      <w:divBdr>
        <w:top w:val="none" w:sz="0" w:space="0" w:color="auto"/>
        <w:left w:val="none" w:sz="0" w:space="0" w:color="auto"/>
        <w:bottom w:val="none" w:sz="0" w:space="0" w:color="auto"/>
        <w:right w:val="none" w:sz="0" w:space="0" w:color="auto"/>
      </w:divBdr>
    </w:div>
    <w:div w:id="201018792">
      <w:bodyDiv w:val="1"/>
      <w:marLeft w:val="0"/>
      <w:marRight w:val="0"/>
      <w:marTop w:val="0"/>
      <w:marBottom w:val="0"/>
      <w:divBdr>
        <w:top w:val="none" w:sz="0" w:space="0" w:color="auto"/>
        <w:left w:val="none" w:sz="0" w:space="0" w:color="auto"/>
        <w:bottom w:val="none" w:sz="0" w:space="0" w:color="auto"/>
        <w:right w:val="none" w:sz="0" w:space="0" w:color="auto"/>
      </w:divBdr>
    </w:div>
    <w:div w:id="201020757">
      <w:bodyDiv w:val="1"/>
      <w:marLeft w:val="0"/>
      <w:marRight w:val="0"/>
      <w:marTop w:val="0"/>
      <w:marBottom w:val="0"/>
      <w:divBdr>
        <w:top w:val="none" w:sz="0" w:space="0" w:color="auto"/>
        <w:left w:val="none" w:sz="0" w:space="0" w:color="auto"/>
        <w:bottom w:val="none" w:sz="0" w:space="0" w:color="auto"/>
        <w:right w:val="none" w:sz="0" w:space="0" w:color="auto"/>
      </w:divBdr>
    </w:div>
    <w:div w:id="201089988">
      <w:bodyDiv w:val="1"/>
      <w:marLeft w:val="0"/>
      <w:marRight w:val="0"/>
      <w:marTop w:val="0"/>
      <w:marBottom w:val="0"/>
      <w:divBdr>
        <w:top w:val="none" w:sz="0" w:space="0" w:color="auto"/>
        <w:left w:val="none" w:sz="0" w:space="0" w:color="auto"/>
        <w:bottom w:val="none" w:sz="0" w:space="0" w:color="auto"/>
        <w:right w:val="none" w:sz="0" w:space="0" w:color="auto"/>
      </w:divBdr>
    </w:div>
    <w:div w:id="201093140">
      <w:bodyDiv w:val="1"/>
      <w:marLeft w:val="0"/>
      <w:marRight w:val="0"/>
      <w:marTop w:val="0"/>
      <w:marBottom w:val="0"/>
      <w:divBdr>
        <w:top w:val="none" w:sz="0" w:space="0" w:color="auto"/>
        <w:left w:val="none" w:sz="0" w:space="0" w:color="auto"/>
        <w:bottom w:val="none" w:sz="0" w:space="0" w:color="auto"/>
        <w:right w:val="none" w:sz="0" w:space="0" w:color="auto"/>
      </w:divBdr>
    </w:div>
    <w:div w:id="201093364">
      <w:bodyDiv w:val="1"/>
      <w:marLeft w:val="0"/>
      <w:marRight w:val="0"/>
      <w:marTop w:val="0"/>
      <w:marBottom w:val="0"/>
      <w:divBdr>
        <w:top w:val="none" w:sz="0" w:space="0" w:color="auto"/>
        <w:left w:val="none" w:sz="0" w:space="0" w:color="auto"/>
        <w:bottom w:val="none" w:sz="0" w:space="0" w:color="auto"/>
        <w:right w:val="none" w:sz="0" w:space="0" w:color="auto"/>
      </w:divBdr>
    </w:div>
    <w:div w:id="201094837">
      <w:bodyDiv w:val="1"/>
      <w:marLeft w:val="0"/>
      <w:marRight w:val="0"/>
      <w:marTop w:val="0"/>
      <w:marBottom w:val="0"/>
      <w:divBdr>
        <w:top w:val="none" w:sz="0" w:space="0" w:color="auto"/>
        <w:left w:val="none" w:sz="0" w:space="0" w:color="auto"/>
        <w:bottom w:val="none" w:sz="0" w:space="0" w:color="auto"/>
        <w:right w:val="none" w:sz="0" w:space="0" w:color="auto"/>
      </w:divBdr>
    </w:div>
    <w:div w:id="201095267">
      <w:bodyDiv w:val="1"/>
      <w:marLeft w:val="0"/>
      <w:marRight w:val="0"/>
      <w:marTop w:val="0"/>
      <w:marBottom w:val="0"/>
      <w:divBdr>
        <w:top w:val="none" w:sz="0" w:space="0" w:color="auto"/>
        <w:left w:val="none" w:sz="0" w:space="0" w:color="auto"/>
        <w:bottom w:val="none" w:sz="0" w:space="0" w:color="auto"/>
        <w:right w:val="none" w:sz="0" w:space="0" w:color="auto"/>
      </w:divBdr>
    </w:div>
    <w:div w:id="201132861">
      <w:bodyDiv w:val="1"/>
      <w:marLeft w:val="0"/>
      <w:marRight w:val="0"/>
      <w:marTop w:val="0"/>
      <w:marBottom w:val="0"/>
      <w:divBdr>
        <w:top w:val="none" w:sz="0" w:space="0" w:color="auto"/>
        <w:left w:val="none" w:sz="0" w:space="0" w:color="auto"/>
        <w:bottom w:val="none" w:sz="0" w:space="0" w:color="auto"/>
        <w:right w:val="none" w:sz="0" w:space="0" w:color="auto"/>
      </w:divBdr>
    </w:div>
    <w:div w:id="201212363">
      <w:bodyDiv w:val="1"/>
      <w:marLeft w:val="0"/>
      <w:marRight w:val="0"/>
      <w:marTop w:val="0"/>
      <w:marBottom w:val="0"/>
      <w:divBdr>
        <w:top w:val="none" w:sz="0" w:space="0" w:color="auto"/>
        <w:left w:val="none" w:sz="0" w:space="0" w:color="auto"/>
        <w:bottom w:val="none" w:sz="0" w:space="0" w:color="auto"/>
        <w:right w:val="none" w:sz="0" w:space="0" w:color="auto"/>
      </w:divBdr>
    </w:div>
    <w:div w:id="201216810">
      <w:bodyDiv w:val="1"/>
      <w:marLeft w:val="0"/>
      <w:marRight w:val="0"/>
      <w:marTop w:val="0"/>
      <w:marBottom w:val="0"/>
      <w:divBdr>
        <w:top w:val="none" w:sz="0" w:space="0" w:color="auto"/>
        <w:left w:val="none" w:sz="0" w:space="0" w:color="auto"/>
        <w:bottom w:val="none" w:sz="0" w:space="0" w:color="auto"/>
        <w:right w:val="none" w:sz="0" w:space="0" w:color="auto"/>
      </w:divBdr>
    </w:div>
    <w:div w:id="201283958">
      <w:bodyDiv w:val="1"/>
      <w:marLeft w:val="0"/>
      <w:marRight w:val="0"/>
      <w:marTop w:val="0"/>
      <w:marBottom w:val="0"/>
      <w:divBdr>
        <w:top w:val="none" w:sz="0" w:space="0" w:color="auto"/>
        <w:left w:val="none" w:sz="0" w:space="0" w:color="auto"/>
        <w:bottom w:val="none" w:sz="0" w:space="0" w:color="auto"/>
        <w:right w:val="none" w:sz="0" w:space="0" w:color="auto"/>
      </w:divBdr>
    </w:div>
    <w:div w:id="201288141">
      <w:bodyDiv w:val="1"/>
      <w:marLeft w:val="0"/>
      <w:marRight w:val="0"/>
      <w:marTop w:val="0"/>
      <w:marBottom w:val="0"/>
      <w:divBdr>
        <w:top w:val="none" w:sz="0" w:space="0" w:color="auto"/>
        <w:left w:val="none" w:sz="0" w:space="0" w:color="auto"/>
        <w:bottom w:val="none" w:sz="0" w:space="0" w:color="auto"/>
        <w:right w:val="none" w:sz="0" w:space="0" w:color="auto"/>
      </w:divBdr>
    </w:div>
    <w:div w:id="201288680">
      <w:bodyDiv w:val="1"/>
      <w:marLeft w:val="0"/>
      <w:marRight w:val="0"/>
      <w:marTop w:val="0"/>
      <w:marBottom w:val="0"/>
      <w:divBdr>
        <w:top w:val="none" w:sz="0" w:space="0" w:color="auto"/>
        <w:left w:val="none" w:sz="0" w:space="0" w:color="auto"/>
        <w:bottom w:val="none" w:sz="0" w:space="0" w:color="auto"/>
        <w:right w:val="none" w:sz="0" w:space="0" w:color="auto"/>
      </w:divBdr>
    </w:div>
    <w:div w:id="201332552">
      <w:bodyDiv w:val="1"/>
      <w:marLeft w:val="0"/>
      <w:marRight w:val="0"/>
      <w:marTop w:val="0"/>
      <w:marBottom w:val="0"/>
      <w:divBdr>
        <w:top w:val="none" w:sz="0" w:space="0" w:color="auto"/>
        <w:left w:val="none" w:sz="0" w:space="0" w:color="auto"/>
        <w:bottom w:val="none" w:sz="0" w:space="0" w:color="auto"/>
        <w:right w:val="none" w:sz="0" w:space="0" w:color="auto"/>
      </w:divBdr>
    </w:div>
    <w:div w:id="201334059">
      <w:bodyDiv w:val="1"/>
      <w:marLeft w:val="0"/>
      <w:marRight w:val="0"/>
      <w:marTop w:val="0"/>
      <w:marBottom w:val="0"/>
      <w:divBdr>
        <w:top w:val="none" w:sz="0" w:space="0" w:color="auto"/>
        <w:left w:val="none" w:sz="0" w:space="0" w:color="auto"/>
        <w:bottom w:val="none" w:sz="0" w:space="0" w:color="auto"/>
        <w:right w:val="none" w:sz="0" w:space="0" w:color="auto"/>
      </w:divBdr>
    </w:div>
    <w:div w:id="201358178">
      <w:bodyDiv w:val="1"/>
      <w:marLeft w:val="0"/>
      <w:marRight w:val="0"/>
      <w:marTop w:val="0"/>
      <w:marBottom w:val="0"/>
      <w:divBdr>
        <w:top w:val="none" w:sz="0" w:space="0" w:color="auto"/>
        <w:left w:val="none" w:sz="0" w:space="0" w:color="auto"/>
        <w:bottom w:val="none" w:sz="0" w:space="0" w:color="auto"/>
        <w:right w:val="none" w:sz="0" w:space="0" w:color="auto"/>
      </w:divBdr>
    </w:div>
    <w:div w:id="201402384">
      <w:bodyDiv w:val="1"/>
      <w:marLeft w:val="0"/>
      <w:marRight w:val="0"/>
      <w:marTop w:val="0"/>
      <w:marBottom w:val="0"/>
      <w:divBdr>
        <w:top w:val="none" w:sz="0" w:space="0" w:color="auto"/>
        <w:left w:val="none" w:sz="0" w:space="0" w:color="auto"/>
        <w:bottom w:val="none" w:sz="0" w:space="0" w:color="auto"/>
        <w:right w:val="none" w:sz="0" w:space="0" w:color="auto"/>
      </w:divBdr>
    </w:div>
    <w:div w:id="201410006">
      <w:bodyDiv w:val="1"/>
      <w:marLeft w:val="0"/>
      <w:marRight w:val="0"/>
      <w:marTop w:val="0"/>
      <w:marBottom w:val="0"/>
      <w:divBdr>
        <w:top w:val="none" w:sz="0" w:space="0" w:color="auto"/>
        <w:left w:val="none" w:sz="0" w:space="0" w:color="auto"/>
        <w:bottom w:val="none" w:sz="0" w:space="0" w:color="auto"/>
        <w:right w:val="none" w:sz="0" w:space="0" w:color="auto"/>
      </w:divBdr>
    </w:div>
    <w:div w:id="201479079">
      <w:bodyDiv w:val="1"/>
      <w:marLeft w:val="0"/>
      <w:marRight w:val="0"/>
      <w:marTop w:val="0"/>
      <w:marBottom w:val="0"/>
      <w:divBdr>
        <w:top w:val="none" w:sz="0" w:space="0" w:color="auto"/>
        <w:left w:val="none" w:sz="0" w:space="0" w:color="auto"/>
        <w:bottom w:val="none" w:sz="0" w:space="0" w:color="auto"/>
        <w:right w:val="none" w:sz="0" w:space="0" w:color="auto"/>
      </w:divBdr>
    </w:div>
    <w:div w:id="201484810">
      <w:bodyDiv w:val="1"/>
      <w:marLeft w:val="0"/>
      <w:marRight w:val="0"/>
      <w:marTop w:val="0"/>
      <w:marBottom w:val="0"/>
      <w:divBdr>
        <w:top w:val="none" w:sz="0" w:space="0" w:color="auto"/>
        <w:left w:val="none" w:sz="0" w:space="0" w:color="auto"/>
        <w:bottom w:val="none" w:sz="0" w:space="0" w:color="auto"/>
        <w:right w:val="none" w:sz="0" w:space="0" w:color="auto"/>
      </w:divBdr>
    </w:div>
    <w:div w:id="201524346">
      <w:bodyDiv w:val="1"/>
      <w:marLeft w:val="0"/>
      <w:marRight w:val="0"/>
      <w:marTop w:val="0"/>
      <w:marBottom w:val="0"/>
      <w:divBdr>
        <w:top w:val="none" w:sz="0" w:space="0" w:color="auto"/>
        <w:left w:val="none" w:sz="0" w:space="0" w:color="auto"/>
        <w:bottom w:val="none" w:sz="0" w:space="0" w:color="auto"/>
        <w:right w:val="none" w:sz="0" w:space="0" w:color="auto"/>
      </w:divBdr>
    </w:div>
    <w:div w:id="201524845">
      <w:bodyDiv w:val="1"/>
      <w:marLeft w:val="0"/>
      <w:marRight w:val="0"/>
      <w:marTop w:val="0"/>
      <w:marBottom w:val="0"/>
      <w:divBdr>
        <w:top w:val="none" w:sz="0" w:space="0" w:color="auto"/>
        <w:left w:val="none" w:sz="0" w:space="0" w:color="auto"/>
        <w:bottom w:val="none" w:sz="0" w:space="0" w:color="auto"/>
        <w:right w:val="none" w:sz="0" w:space="0" w:color="auto"/>
      </w:divBdr>
    </w:div>
    <w:div w:id="201524864">
      <w:bodyDiv w:val="1"/>
      <w:marLeft w:val="0"/>
      <w:marRight w:val="0"/>
      <w:marTop w:val="0"/>
      <w:marBottom w:val="0"/>
      <w:divBdr>
        <w:top w:val="none" w:sz="0" w:space="0" w:color="auto"/>
        <w:left w:val="none" w:sz="0" w:space="0" w:color="auto"/>
        <w:bottom w:val="none" w:sz="0" w:space="0" w:color="auto"/>
        <w:right w:val="none" w:sz="0" w:space="0" w:color="auto"/>
      </w:divBdr>
    </w:div>
    <w:div w:id="201525342">
      <w:bodyDiv w:val="1"/>
      <w:marLeft w:val="0"/>
      <w:marRight w:val="0"/>
      <w:marTop w:val="0"/>
      <w:marBottom w:val="0"/>
      <w:divBdr>
        <w:top w:val="none" w:sz="0" w:space="0" w:color="auto"/>
        <w:left w:val="none" w:sz="0" w:space="0" w:color="auto"/>
        <w:bottom w:val="none" w:sz="0" w:space="0" w:color="auto"/>
        <w:right w:val="none" w:sz="0" w:space="0" w:color="auto"/>
      </w:divBdr>
    </w:div>
    <w:div w:id="201596204">
      <w:bodyDiv w:val="1"/>
      <w:marLeft w:val="0"/>
      <w:marRight w:val="0"/>
      <w:marTop w:val="0"/>
      <w:marBottom w:val="0"/>
      <w:divBdr>
        <w:top w:val="none" w:sz="0" w:space="0" w:color="auto"/>
        <w:left w:val="none" w:sz="0" w:space="0" w:color="auto"/>
        <w:bottom w:val="none" w:sz="0" w:space="0" w:color="auto"/>
        <w:right w:val="none" w:sz="0" w:space="0" w:color="auto"/>
      </w:divBdr>
    </w:div>
    <w:div w:id="201601747">
      <w:bodyDiv w:val="1"/>
      <w:marLeft w:val="0"/>
      <w:marRight w:val="0"/>
      <w:marTop w:val="0"/>
      <w:marBottom w:val="0"/>
      <w:divBdr>
        <w:top w:val="none" w:sz="0" w:space="0" w:color="auto"/>
        <w:left w:val="none" w:sz="0" w:space="0" w:color="auto"/>
        <w:bottom w:val="none" w:sz="0" w:space="0" w:color="auto"/>
        <w:right w:val="none" w:sz="0" w:space="0" w:color="auto"/>
      </w:divBdr>
    </w:div>
    <w:div w:id="201671905">
      <w:bodyDiv w:val="1"/>
      <w:marLeft w:val="0"/>
      <w:marRight w:val="0"/>
      <w:marTop w:val="0"/>
      <w:marBottom w:val="0"/>
      <w:divBdr>
        <w:top w:val="none" w:sz="0" w:space="0" w:color="auto"/>
        <w:left w:val="none" w:sz="0" w:space="0" w:color="auto"/>
        <w:bottom w:val="none" w:sz="0" w:space="0" w:color="auto"/>
        <w:right w:val="none" w:sz="0" w:space="0" w:color="auto"/>
      </w:divBdr>
    </w:div>
    <w:div w:id="201673269">
      <w:bodyDiv w:val="1"/>
      <w:marLeft w:val="0"/>
      <w:marRight w:val="0"/>
      <w:marTop w:val="0"/>
      <w:marBottom w:val="0"/>
      <w:divBdr>
        <w:top w:val="none" w:sz="0" w:space="0" w:color="auto"/>
        <w:left w:val="none" w:sz="0" w:space="0" w:color="auto"/>
        <w:bottom w:val="none" w:sz="0" w:space="0" w:color="auto"/>
        <w:right w:val="none" w:sz="0" w:space="0" w:color="auto"/>
      </w:divBdr>
    </w:div>
    <w:div w:id="201673750">
      <w:bodyDiv w:val="1"/>
      <w:marLeft w:val="0"/>
      <w:marRight w:val="0"/>
      <w:marTop w:val="0"/>
      <w:marBottom w:val="0"/>
      <w:divBdr>
        <w:top w:val="none" w:sz="0" w:space="0" w:color="auto"/>
        <w:left w:val="none" w:sz="0" w:space="0" w:color="auto"/>
        <w:bottom w:val="none" w:sz="0" w:space="0" w:color="auto"/>
        <w:right w:val="none" w:sz="0" w:space="0" w:color="auto"/>
      </w:divBdr>
    </w:div>
    <w:div w:id="201746101">
      <w:bodyDiv w:val="1"/>
      <w:marLeft w:val="0"/>
      <w:marRight w:val="0"/>
      <w:marTop w:val="0"/>
      <w:marBottom w:val="0"/>
      <w:divBdr>
        <w:top w:val="none" w:sz="0" w:space="0" w:color="auto"/>
        <w:left w:val="none" w:sz="0" w:space="0" w:color="auto"/>
        <w:bottom w:val="none" w:sz="0" w:space="0" w:color="auto"/>
        <w:right w:val="none" w:sz="0" w:space="0" w:color="auto"/>
      </w:divBdr>
    </w:div>
    <w:div w:id="201749467">
      <w:bodyDiv w:val="1"/>
      <w:marLeft w:val="0"/>
      <w:marRight w:val="0"/>
      <w:marTop w:val="0"/>
      <w:marBottom w:val="0"/>
      <w:divBdr>
        <w:top w:val="none" w:sz="0" w:space="0" w:color="auto"/>
        <w:left w:val="none" w:sz="0" w:space="0" w:color="auto"/>
        <w:bottom w:val="none" w:sz="0" w:space="0" w:color="auto"/>
        <w:right w:val="none" w:sz="0" w:space="0" w:color="auto"/>
      </w:divBdr>
    </w:div>
    <w:div w:id="201751380">
      <w:bodyDiv w:val="1"/>
      <w:marLeft w:val="0"/>
      <w:marRight w:val="0"/>
      <w:marTop w:val="0"/>
      <w:marBottom w:val="0"/>
      <w:divBdr>
        <w:top w:val="none" w:sz="0" w:space="0" w:color="auto"/>
        <w:left w:val="none" w:sz="0" w:space="0" w:color="auto"/>
        <w:bottom w:val="none" w:sz="0" w:space="0" w:color="auto"/>
        <w:right w:val="none" w:sz="0" w:space="0" w:color="auto"/>
      </w:divBdr>
    </w:div>
    <w:div w:id="201788104">
      <w:bodyDiv w:val="1"/>
      <w:marLeft w:val="0"/>
      <w:marRight w:val="0"/>
      <w:marTop w:val="0"/>
      <w:marBottom w:val="0"/>
      <w:divBdr>
        <w:top w:val="none" w:sz="0" w:space="0" w:color="auto"/>
        <w:left w:val="none" w:sz="0" w:space="0" w:color="auto"/>
        <w:bottom w:val="none" w:sz="0" w:space="0" w:color="auto"/>
        <w:right w:val="none" w:sz="0" w:space="0" w:color="auto"/>
      </w:divBdr>
    </w:div>
    <w:div w:id="201788278">
      <w:bodyDiv w:val="1"/>
      <w:marLeft w:val="0"/>
      <w:marRight w:val="0"/>
      <w:marTop w:val="0"/>
      <w:marBottom w:val="0"/>
      <w:divBdr>
        <w:top w:val="none" w:sz="0" w:space="0" w:color="auto"/>
        <w:left w:val="none" w:sz="0" w:space="0" w:color="auto"/>
        <w:bottom w:val="none" w:sz="0" w:space="0" w:color="auto"/>
        <w:right w:val="none" w:sz="0" w:space="0" w:color="auto"/>
      </w:divBdr>
    </w:div>
    <w:div w:id="201868589">
      <w:bodyDiv w:val="1"/>
      <w:marLeft w:val="0"/>
      <w:marRight w:val="0"/>
      <w:marTop w:val="0"/>
      <w:marBottom w:val="0"/>
      <w:divBdr>
        <w:top w:val="none" w:sz="0" w:space="0" w:color="auto"/>
        <w:left w:val="none" w:sz="0" w:space="0" w:color="auto"/>
        <w:bottom w:val="none" w:sz="0" w:space="0" w:color="auto"/>
        <w:right w:val="none" w:sz="0" w:space="0" w:color="auto"/>
      </w:divBdr>
    </w:div>
    <w:div w:id="202056384">
      <w:bodyDiv w:val="1"/>
      <w:marLeft w:val="0"/>
      <w:marRight w:val="0"/>
      <w:marTop w:val="0"/>
      <w:marBottom w:val="0"/>
      <w:divBdr>
        <w:top w:val="none" w:sz="0" w:space="0" w:color="auto"/>
        <w:left w:val="none" w:sz="0" w:space="0" w:color="auto"/>
        <w:bottom w:val="none" w:sz="0" w:space="0" w:color="auto"/>
        <w:right w:val="none" w:sz="0" w:space="0" w:color="auto"/>
      </w:divBdr>
    </w:div>
    <w:div w:id="202057297">
      <w:bodyDiv w:val="1"/>
      <w:marLeft w:val="0"/>
      <w:marRight w:val="0"/>
      <w:marTop w:val="0"/>
      <w:marBottom w:val="0"/>
      <w:divBdr>
        <w:top w:val="none" w:sz="0" w:space="0" w:color="auto"/>
        <w:left w:val="none" w:sz="0" w:space="0" w:color="auto"/>
        <w:bottom w:val="none" w:sz="0" w:space="0" w:color="auto"/>
        <w:right w:val="none" w:sz="0" w:space="0" w:color="auto"/>
      </w:divBdr>
    </w:div>
    <w:div w:id="202058070">
      <w:bodyDiv w:val="1"/>
      <w:marLeft w:val="0"/>
      <w:marRight w:val="0"/>
      <w:marTop w:val="0"/>
      <w:marBottom w:val="0"/>
      <w:divBdr>
        <w:top w:val="none" w:sz="0" w:space="0" w:color="auto"/>
        <w:left w:val="none" w:sz="0" w:space="0" w:color="auto"/>
        <w:bottom w:val="none" w:sz="0" w:space="0" w:color="auto"/>
        <w:right w:val="none" w:sz="0" w:space="0" w:color="auto"/>
      </w:divBdr>
    </w:div>
    <w:div w:id="202062399">
      <w:bodyDiv w:val="1"/>
      <w:marLeft w:val="0"/>
      <w:marRight w:val="0"/>
      <w:marTop w:val="0"/>
      <w:marBottom w:val="0"/>
      <w:divBdr>
        <w:top w:val="none" w:sz="0" w:space="0" w:color="auto"/>
        <w:left w:val="none" w:sz="0" w:space="0" w:color="auto"/>
        <w:bottom w:val="none" w:sz="0" w:space="0" w:color="auto"/>
        <w:right w:val="none" w:sz="0" w:space="0" w:color="auto"/>
      </w:divBdr>
    </w:div>
    <w:div w:id="202063910">
      <w:bodyDiv w:val="1"/>
      <w:marLeft w:val="0"/>
      <w:marRight w:val="0"/>
      <w:marTop w:val="0"/>
      <w:marBottom w:val="0"/>
      <w:divBdr>
        <w:top w:val="none" w:sz="0" w:space="0" w:color="auto"/>
        <w:left w:val="none" w:sz="0" w:space="0" w:color="auto"/>
        <w:bottom w:val="none" w:sz="0" w:space="0" w:color="auto"/>
        <w:right w:val="none" w:sz="0" w:space="0" w:color="auto"/>
      </w:divBdr>
    </w:div>
    <w:div w:id="202133884">
      <w:bodyDiv w:val="1"/>
      <w:marLeft w:val="0"/>
      <w:marRight w:val="0"/>
      <w:marTop w:val="0"/>
      <w:marBottom w:val="0"/>
      <w:divBdr>
        <w:top w:val="none" w:sz="0" w:space="0" w:color="auto"/>
        <w:left w:val="none" w:sz="0" w:space="0" w:color="auto"/>
        <w:bottom w:val="none" w:sz="0" w:space="0" w:color="auto"/>
        <w:right w:val="none" w:sz="0" w:space="0" w:color="auto"/>
      </w:divBdr>
    </w:div>
    <w:div w:id="202134520">
      <w:bodyDiv w:val="1"/>
      <w:marLeft w:val="0"/>
      <w:marRight w:val="0"/>
      <w:marTop w:val="0"/>
      <w:marBottom w:val="0"/>
      <w:divBdr>
        <w:top w:val="none" w:sz="0" w:space="0" w:color="auto"/>
        <w:left w:val="none" w:sz="0" w:space="0" w:color="auto"/>
        <w:bottom w:val="none" w:sz="0" w:space="0" w:color="auto"/>
        <w:right w:val="none" w:sz="0" w:space="0" w:color="auto"/>
      </w:divBdr>
    </w:div>
    <w:div w:id="202134949">
      <w:bodyDiv w:val="1"/>
      <w:marLeft w:val="0"/>
      <w:marRight w:val="0"/>
      <w:marTop w:val="0"/>
      <w:marBottom w:val="0"/>
      <w:divBdr>
        <w:top w:val="none" w:sz="0" w:space="0" w:color="auto"/>
        <w:left w:val="none" w:sz="0" w:space="0" w:color="auto"/>
        <w:bottom w:val="none" w:sz="0" w:space="0" w:color="auto"/>
        <w:right w:val="none" w:sz="0" w:space="0" w:color="auto"/>
      </w:divBdr>
    </w:div>
    <w:div w:id="202136590">
      <w:bodyDiv w:val="1"/>
      <w:marLeft w:val="0"/>
      <w:marRight w:val="0"/>
      <w:marTop w:val="0"/>
      <w:marBottom w:val="0"/>
      <w:divBdr>
        <w:top w:val="none" w:sz="0" w:space="0" w:color="auto"/>
        <w:left w:val="none" w:sz="0" w:space="0" w:color="auto"/>
        <w:bottom w:val="none" w:sz="0" w:space="0" w:color="auto"/>
        <w:right w:val="none" w:sz="0" w:space="0" w:color="auto"/>
      </w:divBdr>
    </w:div>
    <w:div w:id="202139714">
      <w:bodyDiv w:val="1"/>
      <w:marLeft w:val="0"/>
      <w:marRight w:val="0"/>
      <w:marTop w:val="0"/>
      <w:marBottom w:val="0"/>
      <w:divBdr>
        <w:top w:val="none" w:sz="0" w:space="0" w:color="auto"/>
        <w:left w:val="none" w:sz="0" w:space="0" w:color="auto"/>
        <w:bottom w:val="none" w:sz="0" w:space="0" w:color="auto"/>
        <w:right w:val="none" w:sz="0" w:space="0" w:color="auto"/>
      </w:divBdr>
    </w:div>
    <w:div w:id="202140448">
      <w:bodyDiv w:val="1"/>
      <w:marLeft w:val="0"/>
      <w:marRight w:val="0"/>
      <w:marTop w:val="0"/>
      <w:marBottom w:val="0"/>
      <w:divBdr>
        <w:top w:val="none" w:sz="0" w:space="0" w:color="auto"/>
        <w:left w:val="none" w:sz="0" w:space="0" w:color="auto"/>
        <w:bottom w:val="none" w:sz="0" w:space="0" w:color="auto"/>
        <w:right w:val="none" w:sz="0" w:space="0" w:color="auto"/>
      </w:divBdr>
    </w:div>
    <w:div w:id="202180123">
      <w:bodyDiv w:val="1"/>
      <w:marLeft w:val="0"/>
      <w:marRight w:val="0"/>
      <w:marTop w:val="0"/>
      <w:marBottom w:val="0"/>
      <w:divBdr>
        <w:top w:val="none" w:sz="0" w:space="0" w:color="auto"/>
        <w:left w:val="none" w:sz="0" w:space="0" w:color="auto"/>
        <w:bottom w:val="none" w:sz="0" w:space="0" w:color="auto"/>
        <w:right w:val="none" w:sz="0" w:space="0" w:color="auto"/>
      </w:divBdr>
    </w:div>
    <w:div w:id="202209333">
      <w:bodyDiv w:val="1"/>
      <w:marLeft w:val="0"/>
      <w:marRight w:val="0"/>
      <w:marTop w:val="0"/>
      <w:marBottom w:val="0"/>
      <w:divBdr>
        <w:top w:val="none" w:sz="0" w:space="0" w:color="auto"/>
        <w:left w:val="none" w:sz="0" w:space="0" w:color="auto"/>
        <w:bottom w:val="none" w:sz="0" w:space="0" w:color="auto"/>
        <w:right w:val="none" w:sz="0" w:space="0" w:color="auto"/>
      </w:divBdr>
    </w:div>
    <w:div w:id="202249633">
      <w:bodyDiv w:val="1"/>
      <w:marLeft w:val="0"/>
      <w:marRight w:val="0"/>
      <w:marTop w:val="0"/>
      <w:marBottom w:val="0"/>
      <w:divBdr>
        <w:top w:val="none" w:sz="0" w:space="0" w:color="auto"/>
        <w:left w:val="none" w:sz="0" w:space="0" w:color="auto"/>
        <w:bottom w:val="none" w:sz="0" w:space="0" w:color="auto"/>
        <w:right w:val="none" w:sz="0" w:space="0" w:color="auto"/>
      </w:divBdr>
    </w:div>
    <w:div w:id="202250553">
      <w:bodyDiv w:val="1"/>
      <w:marLeft w:val="0"/>
      <w:marRight w:val="0"/>
      <w:marTop w:val="0"/>
      <w:marBottom w:val="0"/>
      <w:divBdr>
        <w:top w:val="none" w:sz="0" w:space="0" w:color="auto"/>
        <w:left w:val="none" w:sz="0" w:space="0" w:color="auto"/>
        <w:bottom w:val="none" w:sz="0" w:space="0" w:color="auto"/>
        <w:right w:val="none" w:sz="0" w:space="0" w:color="auto"/>
      </w:divBdr>
    </w:div>
    <w:div w:id="202252123">
      <w:bodyDiv w:val="1"/>
      <w:marLeft w:val="0"/>
      <w:marRight w:val="0"/>
      <w:marTop w:val="0"/>
      <w:marBottom w:val="0"/>
      <w:divBdr>
        <w:top w:val="none" w:sz="0" w:space="0" w:color="auto"/>
        <w:left w:val="none" w:sz="0" w:space="0" w:color="auto"/>
        <w:bottom w:val="none" w:sz="0" w:space="0" w:color="auto"/>
        <w:right w:val="none" w:sz="0" w:space="0" w:color="auto"/>
      </w:divBdr>
    </w:div>
    <w:div w:id="202253679">
      <w:bodyDiv w:val="1"/>
      <w:marLeft w:val="0"/>
      <w:marRight w:val="0"/>
      <w:marTop w:val="0"/>
      <w:marBottom w:val="0"/>
      <w:divBdr>
        <w:top w:val="none" w:sz="0" w:space="0" w:color="auto"/>
        <w:left w:val="none" w:sz="0" w:space="0" w:color="auto"/>
        <w:bottom w:val="none" w:sz="0" w:space="0" w:color="auto"/>
        <w:right w:val="none" w:sz="0" w:space="0" w:color="auto"/>
      </w:divBdr>
    </w:div>
    <w:div w:id="202325620">
      <w:bodyDiv w:val="1"/>
      <w:marLeft w:val="0"/>
      <w:marRight w:val="0"/>
      <w:marTop w:val="0"/>
      <w:marBottom w:val="0"/>
      <w:divBdr>
        <w:top w:val="none" w:sz="0" w:space="0" w:color="auto"/>
        <w:left w:val="none" w:sz="0" w:space="0" w:color="auto"/>
        <w:bottom w:val="none" w:sz="0" w:space="0" w:color="auto"/>
        <w:right w:val="none" w:sz="0" w:space="0" w:color="auto"/>
      </w:divBdr>
    </w:div>
    <w:div w:id="202325707">
      <w:bodyDiv w:val="1"/>
      <w:marLeft w:val="0"/>
      <w:marRight w:val="0"/>
      <w:marTop w:val="0"/>
      <w:marBottom w:val="0"/>
      <w:divBdr>
        <w:top w:val="none" w:sz="0" w:space="0" w:color="auto"/>
        <w:left w:val="none" w:sz="0" w:space="0" w:color="auto"/>
        <w:bottom w:val="none" w:sz="0" w:space="0" w:color="auto"/>
        <w:right w:val="none" w:sz="0" w:space="0" w:color="auto"/>
      </w:divBdr>
    </w:div>
    <w:div w:id="202326562">
      <w:bodyDiv w:val="1"/>
      <w:marLeft w:val="0"/>
      <w:marRight w:val="0"/>
      <w:marTop w:val="0"/>
      <w:marBottom w:val="0"/>
      <w:divBdr>
        <w:top w:val="none" w:sz="0" w:space="0" w:color="auto"/>
        <w:left w:val="none" w:sz="0" w:space="0" w:color="auto"/>
        <w:bottom w:val="none" w:sz="0" w:space="0" w:color="auto"/>
        <w:right w:val="none" w:sz="0" w:space="0" w:color="auto"/>
      </w:divBdr>
    </w:div>
    <w:div w:id="202327544">
      <w:bodyDiv w:val="1"/>
      <w:marLeft w:val="0"/>
      <w:marRight w:val="0"/>
      <w:marTop w:val="0"/>
      <w:marBottom w:val="0"/>
      <w:divBdr>
        <w:top w:val="none" w:sz="0" w:space="0" w:color="auto"/>
        <w:left w:val="none" w:sz="0" w:space="0" w:color="auto"/>
        <w:bottom w:val="none" w:sz="0" w:space="0" w:color="auto"/>
        <w:right w:val="none" w:sz="0" w:space="0" w:color="auto"/>
      </w:divBdr>
    </w:div>
    <w:div w:id="202329098">
      <w:bodyDiv w:val="1"/>
      <w:marLeft w:val="0"/>
      <w:marRight w:val="0"/>
      <w:marTop w:val="0"/>
      <w:marBottom w:val="0"/>
      <w:divBdr>
        <w:top w:val="none" w:sz="0" w:space="0" w:color="auto"/>
        <w:left w:val="none" w:sz="0" w:space="0" w:color="auto"/>
        <w:bottom w:val="none" w:sz="0" w:space="0" w:color="auto"/>
        <w:right w:val="none" w:sz="0" w:space="0" w:color="auto"/>
      </w:divBdr>
    </w:div>
    <w:div w:id="202329929">
      <w:bodyDiv w:val="1"/>
      <w:marLeft w:val="0"/>
      <w:marRight w:val="0"/>
      <w:marTop w:val="0"/>
      <w:marBottom w:val="0"/>
      <w:divBdr>
        <w:top w:val="none" w:sz="0" w:space="0" w:color="auto"/>
        <w:left w:val="none" w:sz="0" w:space="0" w:color="auto"/>
        <w:bottom w:val="none" w:sz="0" w:space="0" w:color="auto"/>
        <w:right w:val="none" w:sz="0" w:space="0" w:color="auto"/>
      </w:divBdr>
    </w:div>
    <w:div w:id="202331412">
      <w:bodyDiv w:val="1"/>
      <w:marLeft w:val="0"/>
      <w:marRight w:val="0"/>
      <w:marTop w:val="0"/>
      <w:marBottom w:val="0"/>
      <w:divBdr>
        <w:top w:val="none" w:sz="0" w:space="0" w:color="auto"/>
        <w:left w:val="none" w:sz="0" w:space="0" w:color="auto"/>
        <w:bottom w:val="none" w:sz="0" w:space="0" w:color="auto"/>
        <w:right w:val="none" w:sz="0" w:space="0" w:color="auto"/>
      </w:divBdr>
    </w:div>
    <w:div w:id="202333930">
      <w:bodyDiv w:val="1"/>
      <w:marLeft w:val="0"/>
      <w:marRight w:val="0"/>
      <w:marTop w:val="0"/>
      <w:marBottom w:val="0"/>
      <w:divBdr>
        <w:top w:val="none" w:sz="0" w:space="0" w:color="auto"/>
        <w:left w:val="none" w:sz="0" w:space="0" w:color="auto"/>
        <w:bottom w:val="none" w:sz="0" w:space="0" w:color="auto"/>
        <w:right w:val="none" w:sz="0" w:space="0" w:color="auto"/>
      </w:divBdr>
    </w:div>
    <w:div w:id="202443932">
      <w:bodyDiv w:val="1"/>
      <w:marLeft w:val="0"/>
      <w:marRight w:val="0"/>
      <w:marTop w:val="0"/>
      <w:marBottom w:val="0"/>
      <w:divBdr>
        <w:top w:val="none" w:sz="0" w:space="0" w:color="auto"/>
        <w:left w:val="none" w:sz="0" w:space="0" w:color="auto"/>
        <w:bottom w:val="none" w:sz="0" w:space="0" w:color="auto"/>
        <w:right w:val="none" w:sz="0" w:space="0" w:color="auto"/>
      </w:divBdr>
    </w:div>
    <w:div w:id="202445032">
      <w:bodyDiv w:val="1"/>
      <w:marLeft w:val="0"/>
      <w:marRight w:val="0"/>
      <w:marTop w:val="0"/>
      <w:marBottom w:val="0"/>
      <w:divBdr>
        <w:top w:val="none" w:sz="0" w:space="0" w:color="auto"/>
        <w:left w:val="none" w:sz="0" w:space="0" w:color="auto"/>
        <w:bottom w:val="none" w:sz="0" w:space="0" w:color="auto"/>
        <w:right w:val="none" w:sz="0" w:space="0" w:color="auto"/>
      </w:divBdr>
    </w:div>
    <w:div w:id="202446286">
      <w:bodyDiv w:val="1"/>
      <w:marLeft w:val="0"/>
      <w:marRight w:val="0"/>
      <w:marTop w:val="0"/>
      <w:marBottom w:val="0"/>
      <w:divBdr>
        <w:top w:val="none" w:sz="0" w:space="0" w:color="auto"/>
        <w:left w:val="none" w:sz="0" w:space="0" w:color="auto"/>
        <w:bottom w:val="none" w:sz="0" w:space="0" w:color="auto"/>
        <w:right w:val="none" w:sz="0" w:space="0" w:color="auto"/>
      </w:divBdr>
    </w:div>
    <w:div w:id="202523657">
      <w:bodyDiv w:val="1"/>
      <w:marLeft w:val="0"/>
      <w:marRight w:val="0"/>
      <w:marTop w:val="0"/>
      <w:marBottom w:val="0"/>
      <w:divBdr>
        <w:top w:val="none" w:sz="0" w:space="0" w:color="auto"/>
        <w:left w:val="none" w:sz="0" w:space="0" w:color="auto"/>
        <w:bottom w:val="none" w:sz="0" w:space="0" w:color="auto"/>
        <w:right w:val="none" w:sz="0" w:space="0" w:color="auto"/>
      </w:divBdr>
    </w:div>
    <w:div w:id="202524551">
      <w:bodyDiv w:val="1"/>
      <w:marLeft w:val="0"/>
      <w:marRight w:val="0"/>
      <w:marTop w:val="0"/>
      <w:marBottom w:val="0"/>
      <w:divBdr>
        <w:top w:val="none" w:sz="0" w:space="0" w:color="auto"/>
        <w:left w:val="none" w:sz="0" w:space="0" w:color="auto"/>
        <w:bottom w:val="none" w:sz="0" w:space="0" w:color="auto"/>
        <w:right w:val="none" w:sz="0" w:space="0" w:color="auto"/>
      </w:divBdr>
    </w:div>
    <w:div w:id="202594576">
      <w:bodyDiv w:val="1"/>
      <w:marLeft w:val="0"/>
      <w:marRight w:val="0"/>
      <w:marTop w:val="0"/>
      <w:marBottom w:val="0"/>
      <w:divBdr>
        <w:top w:val="none" w:sz="0" w:space="0" w:color="auto"/>
        <w:left w:val="none" w:sz="0" w:space="0" w:color="auto"/>
        <w:bottom w:val="none" w:sz="0" w:space="0" w:color="auto"/>
        <w:right w:val="none" w:sz="0" w:space="0" w:color="auto"/>
      </w:divBdr>
    </w:div>
    <w:div w:id="202601110">
      <w:bodyDiv w:val="1"/>
      <w:marLeft w:val="0"/>
      <w:marRight w:val="0"/>
      <w:marTop w:val="0"/>
      <w:marBottom w:val="0"/>
      <w:divBdr>
        <w:top w:val="none" w:sz="0" w:space="0" w:color="auto"/>
        <w:left w:val="none" w:sz="0" w:space="0" w:color="auto"/>
        <w:bottom w:val="none" w:sz="0" w:space="0" w:color="auto"/>
        <w:right w:val="none" w:sz="0" w:space="0" w:color="auto"/>
      </w:divBdr>
    </w:div>
    <w:div w:id="202639171">
      <w:bodyDiv w:val="1"/>
      <w:marLeft w:val="0"/>
      <w:marRight w:val="0"/>
      <w:marTop w:val="0"/>
      <w:marBottom w:val="0"/>
      <w:divBdr>
        <w:top w:val="none" w:sz="0" w:space="0" w:color="auto"/>
        <w:left w:val="none" w:sz="0" w:space="0" w:color="auto"/>
        <w:bottom w:val="none" w:sz="0" w:space="0" w:color="auto"/>
        <w:right w:val="none" w:sz="0" w:space="0" w:color="auto"/>
      </w:divBdr>
    </w:div>
    <w:div w:id="202645091">
      <w:bodyDiv w:val="1"/>
      <w:marLeft w:val="0"/>
      <w:marRight w:val="0"/>
      <w:marTop w:val="0"/>
      <w:marBottom w:val="0"/>
      <w:divBdr>
        <w:top w:val="none" w:sz="0" w:space="0" w:color="auto"/>
        <w:left w:val="none" w:sz="0" w:space="0" w:color="auto"/>
        <w:bottom w:val="none" w:sz="0" w:space="0" w:color="auto"/>
        <w:right w:val="none" w:sz="0" w:space="0" w:color="auto"/>
      </w:divBdr>
    </w:div>
    <w:div w:id="202669147">
      <w:bodyDiv w:val="1"/>
      <w:marLeft w:val="0"/>
      <w:marRight w:val="0"/>
      <w:marTop w:val="0"/>
      <w:marBottom w:val="0"/>
      <w:divBdr>
        <w:top w:val="none" w:sz="0" w:space="0" w:color="auto"/>
        <w:left w:val="none" w:sz="0" w:space="0" w:color="auto"/>
        <w:bottom w:val="none" w:sz="0" w:space="0" w:color="auto"/>
        <w:right w:val="none" w:sz="0" w:space="0" w:color="auto"/>
      </w:divBdr>
    </w:div>
    <w:div w:id="202712309">
      <w:bodyDiv w:val="1"/>
      <w:marLeft w:val="0"/>
      <w:marRight w:val="0"/>
      <w:marTop w:val="0"/>
      <w:marBottom w:val="0"/>
      <w:divBdr>
        <w:top w:val="none" w:sz="0" w:space="0" w:color="auto"/>
        <w:left w:val="none" w:sz="0" w:space="0" w:color="auto"/>
        <w:bottom w:val="none" w:sz="0" w:space="0" w:color="auto"/>
        <w:right w:val="none" w:sz="0" w:space="0" w:color="auto"/>
      </w:divBdr>
    </w:div>
    <w:div w:id="202712685">
      <w:bodyDiv w:val="1"/>
      <w:marLeft w:val="0"/>
      <w:marRight w:val="0"/>
      <w:marTop w:val="0"/>
      <w:marBottom w:val="0"/>
      <w:divBdr>
        <w:top w:val="none" w:sz="0" w:space="0" w:color="auto"/>
        <w:left w:val="none" w:sz="0" w:space="0" w:color="auto"/>
        <w:bottom w:val="none" w:sz="0" w:space="0" w:color="auto"/>
        <w:right w:val="none" w:sz="0" w:space="0" w:color="auto"/>
      </w:divBdr>
    </w:div>
    <w:div w:id="202712758">
      <w:bodyDiv w:val="1"/>
      <w:marLeft w:val="0"/>
      <w:marRight w:val="0"/>
      <w:marTop w:val="0"/>
      <w:marBottom w:val="0"/>
      <w:divBdr>
        <w:top w:val="none" w:sz="0" w:space="0" w:color="auto"/>
        <w:left w:val="none" w:sz="0" w:space="0" w:color="auto"/>
        <w:bottom w:val="none" w:sz="0" w:space="0" w:color="auto"/>
        <w:right w:val="none" w:sz="0" w:space="0" w:color="auto"/>
      </w:divBdr>
    </w:div>
    <w:div w:id="202713145">
      <w:bodyDiv w:val="1"/>
      <w:marLeft w:val="0"/>
      <w:marRight w:val="0"/>
      <w:marTop w:val="0"/>
      <w:marBottom w:val="0"/>
      <w:divBdr>
        <w:top w:val="none" w:sz="0" w:space="0" w:color="auto"/>
        <w:left w:val="none" w:sz="0" w:space="0" w:color="auto"/>
        <w:bottom w:val="none" w:sz="0" w:space="0" w:color="auto"/>
        <w:right w:val="none" w:sz="0" w:space="0" w:color="auto"/>
      </w:divBdr>
    </w:div>
    <w:div w:id="202713641">
      <w:bodyDiv w:val="1"/>
      <w:marLeft w:val="0"/>
      <w:marRight w:val="0"/>
      <w:marTop w:val="0"/>
      <w:marBottom w:val="0"/>
      <w:divBdr>
        <w:top w:val="none" w:sz="0" w:space="0" w:color="auto"/>
        <w:left w:val="none" w:sz="0" w:space="0" w:color="auto"/>
        <w:bottom w:val="none" w:sz="0" w:space="0" w:color="auto"/>
        <w:right w:val="none" w:sz="0" w:space="0" w:color="auto"/>
      </w:divBdr>
    </w:div>
    <w:div w:id="202715476">
      <w:bodyDiv w:val="1"/>
      <w:marLeft w:val="0"/>
      <w:marRight w:val="0"/>
      <w:marTop w:val="0"/>
      <w:marBottom w:val="0"/>
      <w:divBdr>
        <w:top w:val="none" w:sz="0" w:space="0" w:color="auto"/>
        <w:left w:val="none" w:sz="0" w:space="0" w:color="auto"/>
        <w:bottom w:val="none" w:sz="0" w:space="0" w:color="auto"/>
        <w:right w:val="none" w:sz="0" w:space="0" w:color="auto"/>
      </w:divBdr>
    </w:div>
    <w:div w:id="202720568">
      <w:bodyDiv w:val="1"/>
      <w:marLeft w:val="0"/>
      <w:marRight w:val="0"/>
      <w:marTop w:val="0"/>
      <w:marBottom w:val="0"/>
      <w:divBdr>
        <w:top w:val="none" w:sz="0" w:space="0" w:color="auto"/>
        <w:left w:val="none" w:sz="0" w:space="0" w:color="auto"/>
        <w:bottom w:val="none" w:sz="0" w:space="0" w:color="auto"/>
        <w:right w:val="none" w:sz="0" w:space="0" w:color="auto"/>
      </w:divBdr>
    </w:div>
    <w:div w:id="202786864">
      <w:bodyDiv w:val="1"/>
      <w:marLeft w:val="0"/>
      <w:marRight w:val="0"/>
      <w:marTop w:val="0"/>
      <w:marBottom w:val="0"/>
      <w:divBdr>
        <w:top w:val="none" w:sz="0" w:space="0" w:color="auto"/>
        <w:left w:val="none" w:sz="0" w:space="0" w:color="auto"/>
        <w:bottom w:val="none" w:sz="0" w:space="0" w:color="auto"/>
        <w:right w:val="none" w:sz="0" w:space="0" w:color="auto"/>
      </w:divBdr>
    </w:div>
    <w:div w:id="202787202">
      <w:bodyDiv w:val="1"/>
      <w:marLeft w:val="0"/>
      <w:marRight w:val="0"/>
      <w:marTop w:val="0"/>
      <w:marBottom w:val="0"/>
      <w:divBdr>
        <w:top w:val="none" w:sz="0" w:space="0" w:color="auto"/>
        <w:left w:val="none" w:sz="0" w:space="0" w:color="auto"/>
        <w:bottom w:val="none" w:sz="0" w:space="0" w:color="auto"/>
        <w:right w:val="none" w:sz="0" w:space="0" w:color="auto"/>
      </w:divBdr>
    </w:div>
    <w:div w:id="202787501">
      <w:bodyDiv w:val="1"/>
      <w:marLeft w:val="0"/>
      <w:marRight w:val="0"/>
      <w:marTop w:val="0"/>
      <w:marBottom w:val="0"/>
      <w:divBdr>
        <w:top w:val="none" w:sz="0" w:space="0" w:color="auto"/>
        <w:left w:val="none" w:sz="0" w:space="0" w:color="auto"/>
        <w:bottom w:val="none" w:sz="0" w:space="0" w:color="auto"/>
        <w:right w:val="none" w:sz="0" w:space="0" w:color="auto"/>
      </w:divBdr>
    </w:div>
    <w:div w:id="202789232">
      <w:bodyDiv w:val="1"/>
      <w:marLeft w:val="0"/>
      <w:marRight w:val="0"/>
      <w:marTop w:val="0"/>
      <w:marBottom w:val="0"/>
      <w:divBdr>
        <w:top w:val="none" w:sz="0" w:space="0" w:color="auto"/>
        <w:left w:val="none" w:sz="0" w:space="0" w:color="auto"/>
        <w:bottom w:val="none" w:sz="0" w:space="0" w:color="auto"/>
        <w:right w:val="none" w:sz="0" w:space="0" w:color="auto"/>
      </w:divBdr>
    </w:div>
    <w:div w:id="202792564">
      <w:bodyDiv w:val="1"/>
      <w:marLeft w:val="0"/>
      <w:marRight w:val="0"/>
      <w:marTop w:val="0"/>
      <w:marBottom w:val="0"/>
      <w:divBdr>
        <w:top w:val="none" w:sz="0" w:space="0" w:color="auto"/>
        <w:left w:val="none" w:sz="0" w:space="0" w:color="auto"/>
        <w:bottom w:val="none" w:sz="0" w:space="0" w:color="auto"/>
        <w:right w:val="none" w:sz="0" w:space="0" w:color="auto"/>
      </w:divBdr>
    </w:div>
    <w:div w:id="202793888">
      <w:bodyDiv w:val="1"/>
      <w:marLeft w:val="0"/>
      <w:marRight w:val="0"/>
      <w:marTop w:val="0"/>
      <w:marBottom w:val="0"/>
      <w:divBdr>
        <w:top w:val="none" w:sz="0" w:space="0" w:color="auto"/>
        <w:left w:val="none" w:sz="0" w:space="0" w:color="auto"/>
        <w:bottom w:val="none" w:sz="0" w:space="0" w:color="auto"/>
        <w:right w:val="none" w:sz="0" w:space="0" w:color="auto"/>
      </w:divBdr>
    </w:div>
    <w:div w:id="202796103">
      <w:bodyDiv w:val="1"/>
      <w:marLeft w:val="0"/>
      <w:marRight w:val="0"/>
      <w:marTop w:val="0"/>
      <w:marBottom w:val="0"/>
      <w:divBdr>
        <w:top w:val="none" w:sz="0" w:space="0" w:color="auto"/>
        <w:left w:val="none" w:sz="0" w:space="0" w:color="auto"/>
        <w:bottom w:val="none" w:sz="0" w:space="0" w:color="auto"/>
        <w:right w:val="none" w:sz="0" w:space="0" w:color="auto"/>
      </w:divBdr>
    </w:div>
    <w:div w:id="202836451">
      <w:bodyDiv w:val="1"/>
      <w:marLeft w:val="0"/>
      <w:marRight w:val="0"/>
      <w:marTop w:val="0"/>
      <w:marBottom w:val="0"/>
      <w:divBdr>
        <w:top w:val="none" w:sz="0" w:space="0" w:color="auto"/>
        <w:left w:val="none" w:sz="0" w:space="0" w:color="auto"/>
        <w:bottom w:val="none" w:sz="0" w:space="0" w:color="auto"/>
        <w:right w:val="none" w:sz="0" w:space="0" w:color="auto"/>
      </w:divBdr>
    </w:div>
    <w:div w:id="202837665">
      <w:bodyDiv w:val="1"/>
      <w:marLeft w:val="0"/>
      <w:marRight w:val="0"/>
      <w:marTop w:val="0"/>
      <w:marBottom w:val="0"/>
      <w:divBdr>
        <w:top w:val="none" w:sz="0" w:space="0" w:color="auto"/>
        <w:left w:val="none" w:sz="0" w:space="0" w:color="auto"/>
        <w:bottom w:val="none" w:sz="0" w:space="0" w:color="auto"/>
        <w:right w:val="none" w:sz="0" w:space="0" w:color="auto"/>
      </w:divBdr>
    </w:div>
    <w:div w:id="202838262">
      <w:bodyDiv w:val="1"/>
      <w:marLeft w:val="0"/>
      <w:marRight w:val="0"/>
      <w:marTop w:val="0"/>
      <w:marBottom w:val="0"/>
      <w:divBdr>
        <w:top w:val="none" w:sz="0" w:space="0" w:color="auto"/>
        <w:left w:val="none" w:sz="0" w:space="0" w:color="auto"/>
        <w:bottom w:val="none" w:sz="0" w:space="0" w:color="auto"/>
        <w:right w:val="none" w:sz="0" w:space="0" w:color="auto"/>
      </w:divBdr>
    </w:div>
    <w:div w:id="202862167">
      <w:bodyDiv w:val="1"/>
      <w:marLeft w:val="0"/>
      <w:marRight w:val="0"/>
      <w:marTop w:val="0"/>
      <w:marBottom w:val="0"/>
      <w:divBdr>
        <w:top w:val="none" w:sz="0" w:space="0" w:color="auto"/>
        <w:left w:val="none" w:sz="0" w:space="0" w:color="auto"/>
        <w:bottom w:val="none" w:sz="0" w:space="0" w:color="auto"/>
        <w:right w:val="none" w:sz="0" w:space="0" w:color="auto"/>
      </w:divBdr>
    </w:div>
    <w:div w:id="202865421">
      <w:bodyDiv w:val="1"/>
      <w:marLeft w:val="0"/>
      <w:marRight w:val="0"/>
      <w:marTop w:val="0"/>
      <w:marBottom w:val="0"/>
      <w:divBdr>
        <w:top w:val="none" w:sz="0" w:space="0" w:color="auto"/>
        <w:left w:val="none" w:sz="0" w:space="0" w:color="auto"/>
        <w:bottom w:val="none" w:sz="0" w:space="0" w:color="auto"/>
        <w:right w:val="none" w:sz="0" w:space="0" w:color="auto"/>
      </w:divBdr>
    </w:div>
    <w:div w:id="202865472">
      <w:bodyDiv w:val="1"/>
      <w:marLeft w:val="0"/>
      <w:marRight w:val="0"/>
      <w:marTop w:val="0"/>
      <w:marBottom w:val="0"/>
      <w:divBdr>
        <w:top w:val="none" w:sz="0" w:space="0" w:color="auto"/>
        <w:left w:val="none" w:sz="0" w:space="0" w:color="auto"/>
        <w:bottom w:val="none" w:sz="0" w:space="0" w:color="auto"/>
        <w:right w:val="none" w:sz="0" w:space="0" w:color="auto"/>
      </w:divBdr>
    </w:div>
    <w:div w:id="202905140">
      <w:bodyDiv w:val="1"/>
      <w:marLeft w:val="0"/>
      <w:marRight w:val="0"/>
      <w:marTop w:val="0"/>
      <w:marBottom w:val="0"/>
      <w:divBdr>
        <w:top w:val="none" w:sz="0" w:space="0" w:color="auto"/>
        <w:left w:val="none" w:sz="0" w:space="0" w:color="auto"/>
        <w:bottom w:val="none" w:sz="0" w:space="0" w:color="auto"/>
        <w:right w:val="none" w:sz="0" w:space="0" w:color="auto"/>
      </w:divBdr>
    </w:div>
    <w:div w:id="202905699">
      <w:bodyDiv w:val="1"/>
      <w:marLeft w:val="0"/>
      <w:marRight w:val="0"/>
      <w:marTop w:val="0"/>
      <w:marBottom w:val="0"/>
      <w:divBdr>
        <w:top w:val="none" w:sz="0" w:space="0" w:color="auto"/>
        <w:left w:val="none" w:sz="0" w:space="0" w:color="auto"/>
        <w:bottom w:val="none" w:sz="0" w:space="0" w:color="auto"/>
        <w:right w:val="none" w:sz="0" w:space="0" w:color="auto"/>
      </w:divBdr>
    </w:div>
    <w:div w:id="202906382">
      <w:bodyDiv w:val="1"/>
      <w:marLeft w:val="0"/>
      <w:marRight w:val="0"/>
      <w:marTop w:val="0"/>
      <w:marBottom w:val="0"/>
      <w:divBdr>
        <w:top w:val="none" w:sz="0" w:space="0" w:color="auto"/>
        <w:left w:val="none" w:sz="0" w:space="0" w:color="auto"/>
        <w:bottom w:val="none" w:sz="0" w:space="0" w:color="auto"/>
        <w:right w:val="none" w:sz="0" w:space="0" w:color="auto"/>
      </w:divBdr>
    </w:div>
    <w:div w:id="202907144">
      <w:bodyDiv w:val="1"/>
      <w:marLeft w:val="0"/>
      <w:marRight w:val="0"/>
      <w:marTop w:val="0"/>
      <w:marBottom w:val="0"/>
      <w:divBdr>
        <w:top w:val="none" w:sz="0" w:space="0" w:color="auto"/>
        <w:left w:val="none" w:sz="0" w:space="0" w:color="auto"/>
        <w:bottom w:val="none" w:sz="0" w:space="0" w:color="auto"/>
        <w:right w:val="none" w:sz="0" w:space="0" w:color="auto"/>
      </w:divBdr>
    </w:div>
    <w:div w:id="202907760">
      <w:bodyDiv w:val="1"/>
      <w:marLeft w:val="0"/>
      <w:marRight w:val="0"/>
      <w:marTop w:val="0"/>
      <w:marBottom w:val="0"/>
      <w:divBdr>
        <w:top w:val="none" w:sz="0" w:space="0" w:color="auto"/>
        <w:left w:val="none" w:sz="0" w:space="0" w:color="auto"/>
        <w:bottom w:val="none" w:sz="0" w:space="0" w:color="auto"/>
        <w:right w:val="none" w:sz="0" w:space="0" w:color="auto"/>
      </w:divBdr>
    </w:div>
    <w:div w:id="202983161">
      <w:bodyDiv w:val="1"/>
      <w:marLeft w:val="0"/>
      <w:marRight w:val="0"/>
      <w:marTop w:val="0"/>
      <w:marBottom w:val="0"/>
      <w:divBdr>
        <w:top w:val="none" w:sz="0" w:space="0" w:color="auto"/>
        <w:left w:val="none" w:sz="0" w:space="0" w:color="auto"/>
        <w:bottom w:val="none" w:sz="0" w:space="0" w:color="auto"/>
        <w:right w:val="none" w:sz="0" w:space="0" w:color="auto"/>
      </w:divBdr>
    </w:div>
    <w:div w:id="202983384">
      <w:bodyDiv w:val="1"/>
      <w:marLeft w:val="0"/>
      <w:marRight w:val="0"/>
      <w:marTop w:val="0"/>
      <w:marBottom w:val="0"/>
      <w:divBdr>
        <w:top w:val="none" w:sz="0" w:space="0" w:color="auto"/>
        <w:left w:val="none" w:sz="0" w:space="0" w:color="auto"/>
        <w:bottom w:val="none" w:sz="0" w:space="0" w:color="auto"/>
        <w:right w:val="none" w:sz="0" w:space="0" w:color="auto"/>
      </w:divBdr>
    </w:div>
    <w:div w:id="202987394">
      <w:bodyDiv w:val="1"/>
      <w:marLeft w:val="0"/>
      <w:marRight w:val="0"/>
      <w:marTop w:val="0"/>
      <w:marBottom w:val="0"/>
      <w:divBdr>
        <w:top w:val="none" w:sz="0" w:space="0" w:color="auto"/>
        <w:left w:val="none" w:sz="0" w:space="0" w:color="auto"/>
        <w:bottom w:val="none" w:sz="0" w:space="0" w:color="auto"/>
        <w:right w:val="none" w:sz="0" w:space="0" w:color="auto"/>
      </w:divBdr>
    </w:div>
    <w:div w:id="202989256">
      <w:bodyDiv w:val="1"/>
      <w:marLeft w:val="0"/>
      <w:marRight w:val="0"/>
      <w:marTop w:val="0"/>
      <w:marBottom w:val="0"/>
      <w:divBdr>
        <w:top w:val="none" w:sz="0" w:space="0" w:color="auto"/>
        <w:left w:val="none" w:sz="0" w:space="0" w:color="auto"/>
        <w:bottom w:val="none" w:sz="0" w:space="0" w:color="auto"/>
        <w:right w:val="none" w:sz="0" w:space="0" w:color="auto"/>
      </w:divBdr>
    </w:div>
    <w:div w:id="202989333">
      <w:bodyDiv w:val="1"/>
      <w:marLeft w:val="0"/>
      <w:marRight w:val="0"/>
      <w:marTop w:val="0"/>
      <w:marBottom w:val="0"/>
      <w:divBdr>
        <w:top w:val="none" w:sz="0" w:space="0" w:color="auto"/>
        <w:left w:val="none" w:sz="0" w:space="0" w:color="auto"/>
        <w:bottom w:val="none" w:sz="0" w:space="0" w:color="auto"/>
        <w:right w:val="none" w:sz="0" w:space="0" w:color="auto"/>
      </w:divBdr>
    </w:div>
    <w:div w:id="203031344">
      <w:bodyDiv w:val="1"/>
      <w:marLeft w:val="0"/>
      <w:marRight w:val="0"/>
      <w:marTop w:val="0"/>
      <w:marBottom w:val="0"/>
      <w:divBdr>
        <w:top w:val="none" w:sz="0" w:space="0" w:color="auto"/>
        <w:left w:val="none" w:sz="0" w:space="0" w:color="auto"/>
        <w:bottom w:val="none" w:sz="0" w:space="0" w:color="auto"/>
        <w:right w:val="none" w:sz="0" w:space="0" w:color="auto"/>
      </w:divBdr>
    </w:div>
    <w:div w:id="203061818">
      <w:bodyDiv w:val="1"/>
      <w:marLeft w:val="0"/>
      <w:marRight w:val="0"/>
      <w:marTop w:val="0"/>
      <w:marBottom w:val="0"/>
      <w:divBdr>
        <w:top w:val="none" w:sz="0" w:space="0" w:color="auto"/>
        <w:left w:val="none" w:sz="0" w:space="0" w:color="auto"/>
        <w:bottom w:val="none" w:sz="0" w:space="0" w:color="auto"/>
        <w:right w:val="none" w:sz="0" w:space="0" w:color="auto"/>
      </w:divBdr>
    </w:div>
    <w:div w:id="203098053">
      <w:bodyDiv w:val="1"/>
      <w:marLeft w:val="0"/>
      <w:marRight w:val="0"/>
      <w:marTop w:val="0"/>
      <w:marBottom w:val="0"/>
      <w:divBdr>
        <w:top w:val="none" w:sz="0" w:space="0" w:color="auto"/>
        <w:left w:val="none" w:sz="0" w:space="0" w:color="auto"/>
        <w:bottom w:val="none" w:sz="0" w:space="0" w:color="auto"/>
        <w:right w:val="none" w:sz="0" w:space="0" w:color="auto"/>
      </w:divBdr>
    </w:div>
    <w:div w:id="203099926">
      <w:bodyDiv w:val="1"/>
      <w:marLeft w:val="0"/>
      <w:marRight w:val="0"/>
      <w:marTop w:val="0"/>
      <w:marBottom w:val="0"/>
      <w:divBdr>
        <w:top w:val="none" w:sz="0" w:space="0" w:color="auto"/>
        <w:left w:val="none" w:sz="0" w:space="0" w:color="auto"/>
        <w:bottom w:val="none" w:sz="0" w:space="0" w:color="auto"/>
        <w:right w:val="none" w:sz="0" w:space="0" w:color="auto"/>
      </w:divBdr>
    </w:div>
    <w:div w:id="203106170">
      <w:bodyDiv w:val="1"/>
      <w:marLeft w:val="0"/>
      <w:marRight w:val="0"/>
      <w:marTop w:val="0"/>
      <w:marBottom w:val="0"/>
      <w:divBdr>
        <w:top w:val="none" w:sz="0" w:space="0" w:color="auto"/>
        <w:left w:val="none" w:sz="0" w:space="0" w:color="auto"/>
        <w:bottom w:val="none" w:sz="0" w:space="0" w:color="auto"/>
        <w:right w:val="none" w:sz="0" w:space="0" w:color="auto"/>
      </w:divBdr>
    </w:div>
    <w:div w:id="203106534">
      <w:bodyDiv w:val="1"/>
      <w:marLeft w:val="0"/>
      <w:marRight w:val="0"/>
      <w:marTop w:val="0"/>
      <w:marBottom w:val="0"/>
      <w:divBdr>
        <w:top w:val="none" w:sz="0" w:space="0" w:color="auto"/>
        <w:left w:val="none" w:sz="0" w:space="0" w:color="auto"/>
        <w:bottom w:val="none" w:sz="0" w:space="0" w:color="auto"/>
        <w:right w:val="none" w:sz="0" w:space="0" w:color="auto"/>
      </w:divBdr>
    </w:div>
    <w:div w:id="203176889">
      <w:bodyDiv w:val="1"/>
      <w:marLeft w:val="0"/>
      <w:marRight w:val="0"/>
      <w:marTop w:val="0"/>
      <w:marBottom w:val="0"/>
      <w:divBdr>
        <w:top w:val="none" w:sz="0" w:space="0" w:color="auto"/>
        <w:left w:val="none" w:sz="0" w:space="0" w:color="auto"/>
        <w:bottom w:val="none" w:sz="0" w:space="0" w:color="auto"/>
        <w:right w:val="none" w:sz="0" w:space="0" w:color="auto"/>
      </w:divBdr>
    </w:div>
    <w:div w:id="203179114">
      <w:bodyDiv w:val="1"/>
      <w:marLeft w:val="0"/>
      <w:marRight w:val="0"/>
      <w:marTop w:val="0"/>
      <w:marBottom w:val="0"/>
      <w:divBdr>
        <w:top w:val="none" w:sz="0" w:space="0" w:color="auto"/>
        <w:left w:val="none" w:sz="0" w:space="0" w:color="auto"/>
        <w:bottom w:val="none" w:sz="0" w:space="0" w:color="auto"/>
        <w:right w:val="none" w:sz="0" w:space="0" w:color="auto"/>
      </w:divBdr>
    </w:div>
    <w:div w:id="203181708">
      <w:bodyDiv w:val="1"/>
      <w:marLeft w:val="0"/>
      <w:marRight w:val="0"/>
      <w:marTop w:val="0"/>
      <w:marBottom w:val="0"/>
      <w:divBdr>
        <w:top w:val="none" w:sz="0" w:space="0" w:color="auto"/>
        <w:left w:val="none" w:sz="0" w:space="0" w:color="auto"/>
        <w:bottom w:val="none" w:sz="0" w:space="0" w:color="auto"/>
        <w:right w:val="none" w:sz="0" w:space="0" w:color="auto"/>
      </w:divBdr>
    </w:div>
    <w:div w:id="203249557">
      <w:bodyDiv w:val="1"/>
      <w:marLeft w:val="0"/>
      <w:marRight w:val="0"/>
      <w:marTop w:val="0"/>
      <w:marBottom w:val="0"/>
      <w:divBdr>
        <w:top w:val="none" w:sz="0" w:space="0" w:color="auto"/>
        <w:left w:val="none" w:sz="0" w:space="0" w:color="auto"/>
        <w:bottom w:val="none" w:sz="0" w:space="0" w:color="auto"/>
        <w:right w:val="none" w:sz="0" w:space="0" w:color="auto"/>
      </w:divBdr>
    </w:div>
    <w:div w:id="203294285">
      <w:bodyDiv w:val="1"/>
      <w:marLeft w:val="0"/>
      <w:marRight w:val="0"/>
      <w:marTop w:val="0"/>
      <w:marBottom w:val="0"/>
      <w:divBdr>
        <w:top w:val="none" w:sz="0" w:space="0" w:color="auto"/>
        <w:left w:val="none" w:sz="0" w:space="0" w:color="auto"/>
        <w:bottom w:val="none" w:sz="0" w:space="0" w:color="auto"/>
        <w:right w:val="none" w:sz="0" w:space="0" w:color="auto"/>
      </w:divBdr>
    </w:div>
    <w:div w:id="203298037">
      <w:bodyDiv w:val="1"/>
      <w:marLeft w:val="0"/>
      <w:marRight w:val="0"/>
      <w:marTop w:val="0"/>
      <w:marBottom w:val="0"/>
      <w:divBdr>
        <w:top w:val="none" w:sz="0" w:space="0" w:color="auto"/>
        <w:left w:val="none" w:sz="0" w:space="0" w:color="auto"/>
        <w:bottom w:val="none" w:sz="0" w:space="0" w:color="auto"/>
        <w:right w:val="none" w:sz="0" w:space="0" w:color="auto"/>
      </w:divBdr>
    </w:div>
    <w:div w:id="203298049">
      <w:bodyDiv w:val="1"/>
      <w:marLeft w:val="0"/>
      <w:marRight w:val="0"/>
      <w:marTop w:val="0"/>
      <w:marBottom w:val="0"/>
      <w:divBdr>
        <w:top w:val="none" w:sz="0" w:space="0" w:color="auto"/>
        <w:left w:val="none" w:sz="0" w:space="0" w:color="auto"/>
        <w:bottom w:val="none" w:sz="0" w:space="0" w:color="auto"/>
        <w:right w:val="none" w:sz="0" w:space="0" w:color="auto"/>
      </w:divBdr>
    </w:div>
    <w:div w:id="203298519">
      <w:bodyDiv w:val="1"/>
      <w:marLeft w:val="0"/>
      <w:marRight w:val="0"/>
      <w:marTop w:val="0"/>
      <w:marBottom w:val="0"/>
      <w:divBdr>
        <w:top w:val="none" w:sz="0" w:space="0" w:color="auto"/>
        <w:left w:val="none" w:sz="0" w:space="0" w:color="auto"/>
        <w:bottom w:val="none" w:sz="0" w:space="0" w:color="auto"/>
        <w:right w:val="none" w:sz="0" w:space="0" w:color="auto"/>
      </w:divBdr>
    </w:div>
    <w:div w:id="203298936">
      <w:bodyDiv w:val="1"/>
      <w:marLeft w:val="0"/>
      <w:marRight w:val="0"/>
      <w:marTop w:val="0"/>
      <w:marBottom w:val="0"/>
      <w:divBdr>
        <w:top w:val="none" w:sz="0" w:space="0" w:color="auto"/>
        <w:left w:val="none" w:sz="0" w:space="0" w:color="auto"/>
        <w:bottom w:val="none" w:sz="0" w:space="0" w:color="auto"/>
        <w:right w:val="none" w:sz="0" w:space="0" w:color="auto"/>
      </w:divBdr>
    </w:div>
    <w:div w:id="203324940">
      <w:bodyDiv w:val="1"/>
      <w:marLeft w:val="0"/>
      <w:marRight w:val="0"/>
      <w:marTop w:val="0"/>
      <w:marBottom w:val="0"/>
      <w:divBdr>
        <w:top w:val="none" w:sz="0" w:space="0" w:color="auto"/>
        <w:left w:val="none" w:sz="0" w:space="0" w:color="auto"/>
        <w:bottom w:val="none" w:sz="0" w:space="0" w:color="auto"/>
        <w:right w:val="none" w:sz="0" w:space="0" w:color="auto"/>
      </w:divBdr>
    </w:div>
    <w:div w:id="203367956">
      <w:bodyDiv w:val="1"/>
      <w:marLeft w:val="0"/>
      <w:marRight w:val="0"/>
      <w:marTop w:val="0"/>
      <w:marBottom w:val="0"/>
      <w:divBdr>
        <w:top w:val="none" w:sz="0" w:space="0" w:color="auto"/>
        <w:left w:val="none" w:sz="0" w:space="0" w:color="auto"/>
        <w:bottom w:val="none" w:sz="0" w:space="0" w:color="auto"/>
        <w:right w:val="none" w:sz="0" w:space="0" w:color="auto"/>
      </w:divBdr>
    </w:div>
    <w:div w:id="203369719">
      <w:bodyDiv w:val="1"/>
      <w:marLeft w:val="0"/>
      <w:marRight w:val="0"/>
      <w:marTop w:val="0"/>
      <w:marBottom w:val="0"/>
      <w:divBdr>
        <w:top w:val="none" w:sz="0" w:space="0" w:color="auto"/>
        <w:left w:val="none" w:sz="0" w:space="0" w:color="auto"/>
        <w:bottom w:val="none" w:sz="0" w:space="0" w:color="auto"/>
        <w:right w:val="none" w:sz="0" w:space="0" w:color="auto"/>
      </w:divBdr>
    </w:div>
    <w:div w:id="203444267">
      <w:bodyDiv w:val="1"/>
      <w:marLeft w:val="0"/>
      <w:marRight w:val="0"/>
      <w:marTop w:val="0"/>
      <w:marBottom w:val="0"/>
      <w:divBdr>
        <w:top w:val="none" w:sz="0" w:space="0" w:color="auto"/>
        <w:left w:val="none" w:sz="0" w:space="0" w:color="auto"/>
        <w:bottom w:val="none" w:sz="0" w:space="0" w:color="auto"/>
        <w:right w:val="none" w:sz="0" w:space="0" w:color="auto"/>
      </w:divBdr>
    </w:div>
    <w:div w:id="203444956">
      <w:bodyDiv w:val="1"/>
      <w:marLeft w:val="0"/>
      <w:marRight w:val="0"/>
      <w:marTop w:val="0"/>
      <w:marBottom w:val="0"/>
      <w:divBdr>
        <w:top w:val="none" w:sz="0" w:space="0" w:color="auto"/>
        <w:left w:val="none" w:sz="0" w:space="0" w:color="auto"/>
        <w:bottom w:val="none" w:sz="0" w:space="0" w:color="auto"/>
        <w:right w:val="none" w:sz="0" w:space="0" w:color="auto"/>
      </w:divBdr>
    </w:div>
    <w:div w:id="203446663">
      <w:bodyDiv w:val="1"/>
      <w:marLeft w:val="0"/>
      <w:marRight w:val="0"/>
      <w:marTop w:val="0"/>
      <w:marBottom w:val="0"/>
      <w:divBdr>
        <w:top w:val="none" w:sz="0" w:space="0" w:color="auto"/>
        <w:left w:val="none" w:sz="0" w:space="0" w:color="auto"/>
        <w:bottom w:val="none" w:sz="0" w:space="0" w:color="auto"/>
        <w:right w:val="none" w:sz="0" w:space="0" w:color="auto"/>
      </w:divBdr>
    </w:div>
    <w:div w:id="203447139">
      <w:bodyDiv w:val="1"/>
      <w:marLeft w:val="0"/>
      <w:marRight w:val="0"/>
      <w:marTop w:val="0"/>
      <w:marBottom w:val="0"/>
      <w:divBdr>
        <w:top w:val="none" w:sz="0" w:space="0" w:color="auto"/>
        <w:left w:val="none" w:sz="0" w:space="0" w:color="auto"/>
        <w:bottom w:val="none" w:sz="0" w:space="0" w:color="auto"/>
        <w:right w:val="none" w:sz="0" w:space="0" w:color="auto"/>
      </w:divBdr>
    </w:div>
    <w:div w:id="203447889">
      <w:bodyDiv w:val="1"/>
      <w:marLeft w:val="0"/>
      <w:marRight w:val="0"/>
      <w:marTop w:val="0"/>
      <w:marBottom w:val="0"/>
      <w:divBdr>
        <w:top w:val="none" w:sz="0" w:space="0" w:color="auto"/>
        <w:left w:val="none" w:sz="0" w:space="0" w:color="auto"/>
        <w:bottom w:val="none" w:sz="0" w:space="0" w:color="auto"/>
        <w:right w:val="none" w:sz="0" w:space="0" w:color="auto"/>
      </w:divBdr>
    </w:div>
    <w:div w:id="203448935">
      <w:bodyDiv w:val="1"/>
      <w:marLeft w:val="0"/>
      <w:marRight w:val="0"/>
      <w:marTop w:val="0"/>
      <w:marBottom w:val="0"/>
      <w:divBdr>
        <w:top w:val="none" w:sz="0" w:space="0" w:color="auto"/>
        <w:left w:val="none" w:sz="0" w:space="0" w:color="auto"/>
        <w:bottom w:val="none" w:sz="0" w:space="0" w:color="auto"/>
        <w:right w:val="none" w:sz="0" w:space="0" w:color="auto"/>
      </w:divBdr>
    </w:div>
    <w:div w:id="203450314">
      <w:bodyDiv w:val="1"/>
      <w:marLeft w:val="0"/>
      <w:marRight w:val="0"/>
      <w:marTop w:val="0"/>
      <w:marBottom w:val="0"/>
      <w:divBdr>
        <w:top w:val="none" w:sz="0" w:space="0" w:color="auto"/>
        <w:left w:val="none" w:sz="0" w:space="0" w:color="auto"/>
        <w:bottom w:val="none" w:sz="0" w:space="0" w:color="auto"/>
        <w:right w:val="none" w:sz="0" w:space="0" w:color="auto"/>
      </w:divBdr>
    </w:div>
    <w:div w:id="203489996">
      <w:bodyDiv w:val="1"/>
      <w:marLeft w:val="0"/>
      <w:marRight w:val="0"/>
      <w:marTop w:val="0"/>
      <w:marBottom w:val="0"/>
      <w:divBdr>
        <w:top w:val="none" w:sz="0" w:space="0" w:color="auto"/>
        <w:left w:val="none" w:sz="0" w:space="0" w:color="auto"/>
        <w:bottom w:val="none" w:sz="0" w:space="0" w:color="auto"/>
        <w:right w:val="none" w:sz="0" w:space="0" w:color="auto"/>
      </w:divBdr>
    </w:div>
    <w:div w:id="203518403">
      <w:bodyDiv w:val="1"/>
      <w:marLeft w:val="0"/>
      <w:marRight w:val="0"/>
      <w:marTop w:val="0"/>
      <w:marBottom w:val="0"/>
      <w:divBdr>
        <w:top w:val="none" w:sz="0" w:space="0" w:color="auto"/>
        <w:left w:val="none" w:sz="0" w:space="0" w:color="auto"/>
        <w:bottom w:val="none" w:sz="0" w:space="0" w:color="auto"/>
        <w:right w:val="none" w:sz="0" w:space="0" w:color="auto"/>
      </w:divBdr>
    </w:div>
    <w:div w:id="203521318">
      <w:bodyDiv w:val="1"/>
      <w:marLeft w:val="0"/>
      <w:marRight w:val="0"/>
      <w:marTop w:val="0"/>
      <w:marBottom w:val="0"/>
      <w:divBdr>
        <w:top w:val="none" w:sz="0" w:space="0" w:color="auto"/>
        <w:left w:val="none" w:sz="0" w:space="0" w:color="auto"/>
        <w:bottom w:val="none" w:sz="0" w:space="0" w:color="auto"/>
        <w:right w:val="none" w:sz="0" w:space="0" w:color="auto"/>
      </w:divBdr>
    </w:div>
    <w:div w:id="203560642">
      <w:bodyDiv w:val="1"/>
      <w:marLeft w:val="0"/>
      <w:marRight w:val="0"/>
      <w:marTop w:val="0"/>
      <w:marBottom w:val="0"/>
      <w:divBdr>
        <w:top w:val="none" w:sz="0" w:space="0" w:color="auto"/>
        <w:left w:val="none" w:sz="0" w:space="0" w:color="auto"/>
        <w:bottom w:val="none" w:sz="0" w:space="0" w:color="auto"/>
        <w:right w:val="none" w:sz="0" w:space="0" w:color="auto"/>
      </w:divBdr>
    </w:div>
    <w:div w:id="203565006">
      <w:bodyDiv w:val="1"/>
      <w:marLeft w:val="0"/>
      <w:marRight w:val="0"/>
      <w:marTop w:val="0"/>
      <w:marBottom w:val="0"/>
      <w:divBdr>
        <w:top w:val="none" w:sz="0" w:space="0" w:color="auto"/>
        <w:left w:val="none" w:sz="0" w:space="0" w:color="auto"/>
        <w:bottom w:val="none" w:sz="0" w:space="0" w:color="auto"/>
        <w:right w:val="none" w:sz="0" w:space="0" w:color="auto"/>
      </w:divBdr>
    </w:div>
    <w:div w:id="203565624">
      <w:bodyDiv w:val="1"/>
      <w:marLeft w:val="0"/>
      <w:marRight w:val="0"/>
      <w:marTop w:val="0"/>
      <w:marBottom w:val="0"/>
      <w:divBdr>
        <w:top w:val="none" w:sz="0" w:space="0" w:color="auto"/>
        <w:left w:val="none" w:sz="0" w:space="0" w:color="auto"/>
        <w:bottom w:val="none" w:sz="0" w:space="0" w:color="auto"/>
        <w:right w:val="none" w:sz="0" w:space="0" w:color="auto"/>
      </w:divBdr>
    </w:div>
    <w:div w:id="203566893">
      <w:bodyDiv w:val="1"/>
      <w:marLeft w:val="0"/>
      <w:marRight w:val="0"/>
      <w:marTop w:val="0"/>
      <w:marBottom w:val="0"/>
      <w:divBdr>
        <w:top w:val="none" w:sz="0" w:space="0" w:color="auto"/>
        <w:left w:val="none" w:sz="0" w:space="0" w:color="auto"/>
        <w:bottom w:val="none" w:sz="0" w:space="0" w:color="auto"/>
        <w:right w:val="none" w:sz="0" w:space="0" w:color="auto"/>
      </w:divBdr>
    </w:div>
    <w:div w:id="203636467">
      <w:bodyDiv w:val="1"/>
      <w:marLeft w:val="0"/>
      <w:marRight w:val="0"/>
      <w:marTop w:val="0"/>
      <w:marBottom w:val="0"/>
      <w:divBdr>
        <w:top w:val="none" w:sz="0" w:space="0" w:color="auto"/>
        <w:left w:val="none" w:sz="0" w:space="0" w:color="auto"/>
        <w:bottom w:val="none" w:sz="0" w:space="0" w:color="auto"/>
        <w:right w:val="none" w:sz="0" w:space="0" w:color="auto"/>
      </w:divBdr>
    </w:div>
    <w:div w:id="203641909">
      <w:bodyDiv w:val="1"/>
      <w:marLeft w:val="0"/>
      <w:marRight w:val="0"/>
      <w:marTop w:val="0"/>
      <w:marBottom w:val="0"/>
      <w:divBdr>
        <w:top w:val="none" w:sz="0" w:space="0" w:color="auto"/>
        <w:left w:val="none" w:sz="0" w:space="0" w:color="auto"/>
        <w:bottom w:val="none" w:sz="0" w:space="0" w:color="auto"/>
        <w:right w:val="none" w:sz="0" w:space="0" w:color="auto"/>
      </w:divBdr>
    </w:div>
    <w:div w:id="203711333">
      <w:bodyDiv w:val="1"/>
      <w:marLeft w:val="0"/>
      <w:marRight w:val="0"/>
      <w:marTop w:val="0"/>
      <w:marBottom w:val="0"/>
      <w:divBdr>
        <w:top w:val="none" w:sz="0" w:space="0" w:color="auto"/>
        <w:left w:val="none" w:sz="0" w:space="0" w:color="auto"/>
        <w:bottom w:val="none" w:sz="0" w:space="0" w:color="auto"/>
        <w:right w:val="none" w:sz="0" w:space="0" w:color="auto"/>
      </w:divBdr>
    </w:div>
    <w:div w:id="203712155">
      <w:bodyDiv w:val="1"/>
      <w:marLeft w:val="0"/>
      <w:marRight w:val="0"/>
      <w:marTop w:val="0"/>
      <w:marBottom w:val="0"/>
      <w:divBdr>
        <w:top w:val="none" w:sz="0" w:space="0" w:color="auto"/>
        <w:left w:val="none" w:sz="0" w:space="0" w:color="auto"/>
        <w:bottom w:val="none" w:sz="0" w:space="0" w:color="auto"/>
        <w:right w:val="none" w:sz="0" w:space="0" w:color="auto"/>
      </w:divBdr>
    </w:div>
    <w:div w:id="203718406">
      <w:bodyDiv w:val="1"/>
      <w:marLeft w:val="0"/>
      <w:marRight w:val="0"/>
      <w:marTop w:val="0"/>
      <w:marBottom w:val="0"/>
      <w:divBdr>
        <w:top w:val="none" w:sz="0" w:space="0" w:color="auto"/>
        <w:left w:val="none" w:sz="0" w:space="0" w:color="auto"/>
        <w:bottom w:val="none" w:sz="0" w:space="0" w:color="auto"/>
        <w:right w:val="none" w:sz="0" w:space="0" w:color="auto"/>
      </w:divBdr>
    </w:div>
    <w:div w:id="203755459">
      <w:bodyDiv w:val="1"/>
      <w:marLeft w:val="0"/>
      <w:marRight w:val="0"/>
      <w:marTop w:val="0"/>
      <w:marBottom w:val="0"/>
      <w:divBdr>
        <w:top w:val="none" w:sz="0" w:space="0" w:color="auto"/>
        <w:left w:val="none" w:sz="0" w:space="0" w:color="auto"/>
        <w:bottom w:val="none" w:sz="0" w:space="0" w:color="auto"/>
        <w:right w:val="none" w:sz="0" w:space="0" w:color="auto"/>
      </w:divBdr>
    </w:div>
    <w:div w:id="203756245">
      <w:bodyDiv w:val="1"/>
      <w:marLeft w:val="0"/>
      <w:marRight w:val="0"/>
      <w:marTop w:val="0"/>
      <w:marBottom w:val="0"/>
      <w:divBdr>
        <w:top w:val="none" w:sz="0" w:space="0" w:color="auto"/>
        <w:left w:val="none" w:sz="0" w:space="0" w:color="auto"/>
        <w:bottom w:val="none" w:sz="0" w:space="0" w:color="auto"/>
        <w:right w:val="none" w:sz="0" w:space="0" w:color="auto"/>
      </w:divBdr>
    </w:div>
    <w:div w:id="203756344">
      <w:bodyDiv w:val="1"/>
      <w:marLeft w:val="0"/>
      <w:marRight w:val="0"/>
      <w:marTop w:val="0"/>
      <w:marBottom w:val="0"/>
      <w:divBdr>
        <w:top w:val="none" w:sz="0" w:space="0" w:color="auto"/>
        <w:left w:val="none" w:sz="0" w:space="0" w:color="auto"/>
        <w:bottom w:val="none" w:sz="0" w:space="0" w:color="auto"/>
        <w:right w:val="none" w:sz="0" w:space="0" w:color="auto"/>
      </w:divBdr>
    </w:div>
    <w:div w:id="203758734">
      <w:bodyDiv w:val="1"/>
      <w:marLeft w:val="0"/>
      <w:marRight w:val="0"/>
      <w:marTop w:val="0"/>
      <w:marBottom w:val="0"/>
      <w:divBdr>
        <w:top w:val="none" w:sz="0" w:space="0" w:color="auto"/>
        <w:left w:val="none" w:sz="0" w:space="0" w:color="auto"/>
        <w:bottom w:val="none" w:sz="0" w:space="0" w:color="auto"/>
        <w:right w:val="none" w:sz="0" w:space="0" w:color="auto"/>
      </w:divBdr>
    </w:div>
    <w:div w:id="203759651">
      <w:bodyDiv w:val="1"/>
      <w:marLeft w:val="0"/>
      <w:marRight w:val="0"/>
      <w:marTop w:val="0"/>
      <w:marBottom w:val="0"/>
      <w:divBdr>
        <w:top w:val="none" w:sz="0" w:space="0" w:color="auto"/>
        <w:left w:val="none" w:sz="0" w:space="0" w:color="auto"/>
        <w:bottom w:val="none" w:sz="0" w:space="0" w:color="auto"/>
        <w:right w:val="none" w:sz="0" w:space="0" w:color="auto"/>
      </w:divBdr>
    </w:div>
    <w:div w:id="203760676">
      <w:bodyDiv w:val="1"/>
      <w:marLeft w:val="0"/>
      <w:marRight w:val="0"/>
      <w:marTop w:val="0"/>
      <w:marBottom w:val="0"/>
      <w:divBdr>
        <w:top w:val="none" w:sz="0" w:space="0" w:color="auto"/>
        <w:left w:val="none" w:sz="0" w:space="0" w:color="auto"/>
        <w:bottom w:val="none" w:sz="0" w:space="0" w:color="auto"/>
        <w:right w:val="none" w:sz="0" w:space="0" w:color="auto"/>
      </w:divBdr>
    </w:div>
    <w:div w:id="203762289">
      <w:bodyDiv w:val="1"/>
      <w:marLeft w:val="0"/>
      <w:marRight w:val="0"/>
      <w:marTop w:val="0"/>
      <w:marBottom w:val="0"/>
      <w:divBdr>
        <w:top w:val="none" w:sz="0" w:space="0" w:color="auto"/>
        <w:left w:val="none" w:sz="0" w:space="0" w:color="auto"/>
        <w:bottom w:val="none" w:sz="0" w:space="0" w:color="auto"/>
        <w:right w:val="none" w:sz="0" w:space="0" w:color="auto"/>
      </w:divBdr>
    </w:div>
    <w:div w:id="203833891">
      <w:bodyDiv w:val="1"/>
      <w:marLeft w:val="0"/>
      <w:marRight w:val="0"/>
      <w:marTop w:val="0"/>
      <w:marBottom w:val="0"/>
      <w:divBdr>
        <w:top w:val="none" w:sz="0" w:space="0" w:color="auto"/>
        <w:left w:val="none" w:sz="0" w:space="0" w:color="auto"/>
        <w:bottom w:val="none" w:sz="0" w:space="0" w:color="auto"/>
        <w:right w:val="none" w:sz="0" w:space="0" w:color="auto"/>
      </w:divBdr>
    </w:div>
    <w:div w:id="203835683">
      <w:bodyDiv w:val="1"/>
      <w:marLeft w:val="0"/>
      <w:marRight w:val="0"/>
      <w:marTop w:val="0"/>
      <w:marBottom w:val="0"/>
      <w:divBdr>
        <w:top w:val="none" w:sz="0" w:space="0" w:color="auto"/>
        <w:left w:val="none" w:sz="0" w:space="0" w:color="auto"/>
        <w:bottom w:val="none" w:sz="0" w:space="0" w:color="auto"/>
        <w:right w:val="none" w:sz="0" w:space="0" w:color="auto"/>
      </w:divBdr>
    </w:div>
    <w:div w:id="203905349">
      <w:bodyDiv w:val="1"/>
      <w:marLeft w:val="0"/>
      <w:marRight w:val="0"/>
      <w:marTop w:val="0"/>
      <w:marBottom w:val="0"/>
      <w:divBdr>
        <w:top w:val="none" w:sz="0" w:space="0" w:color="auto"/>
        <w:left w:val="none" w:sz="0" w:space="0" w:color="auto"/>
        <w:bottom w:val="none" w:sz="0" w:space="0" w:color="auto"/>
        <w:right w:val="none" w:sz="0" w:space="0" w:color="auto"/>
      </w:divBdr>
    </w:div>
    <w:div w:id="203907527">
      <w:bodyDiv w:val="1"/>
      <w:marLeft w:val="0"/>
      <w:marRight w:val="0"/>
      <w:marTop w:val="0"/>
      <w:marBottom w:val="0"/>
      <w:divBdr>
        <w:top w:val="none" w:sz="0" w:space="0" w:color="auto"/>
        <w:left w:val="none" w:sz="0" w:space="0" w:color="auto"/>
        <w:bottom w:val="none" w:sz="0" w:space="0" w:color="auto"/>
        <w:right w:val="none" w:sz="0" w:space="0" w:color="auto"/>
      </w:divBdr>
    </w:div>
    <w:div w:id="203908046">
      <w:bodyDiv w:val="1"/>
      <w:marLeft w:val="0"/>
      <w:marRight w:val="0"/>
      <w:marTop w:val="0"/>
      <w:marBottom w:val="0"/>
      <w:divBdr>
        <w:top w:val="none" w:sz="0" w:space="0" w:color="auto"/>
        <w:left w:val="none" w:sz="0" w:space="0" w:color="auto"/>
        <w:bottom w:val="none" w:sz="0" w:space="0" w:color="auto"/>
        <w:right w:val="none" w:sz="0" w:space="0" w:color="auto"/>
      </w:divBdr>
    </w:div>
    <w:div w:id="203948575">
      <w:bodyDiv w:val="1"/>
      <w:marLeft w:val="0"/>
      <w:marRight w:val="0"/>
      <w:marTop w:val="0"/>
      <w:marBottom w:val="0"/>
      <w:divBdr>
        <w:top w:val="none" w:sz="0" w:space="0" w:color="auto"/>
        <w:left w:val="none" w:sz="0" w:space="0" w:color="auto"/>
        <w:bottom w:val="none" w:sz="0" w:space="0" w:color="auto"/>
        <w:right w:val="none" w:sz="0" w:space="0" w:color="auto"/>
      </w:divBdr>
    </w:div>
    <w:div w:id="203949249">
      <w:bodyDiv w:val="1"/>
      <w:marLeft w:val="0"/>
      <w:marRight w:val="0"/>
      <w:marTop w:val="0"/>
      <w:marBottom w:val="0"/>
      <w:divBdr>
        <w:top w:val="none" w:sz="0" w:space="0" w:color="auto"/>
        <w:left w:val="none" w:sz="0" w:space="0" w:color="auto"/>
        <w:bottom w:val="none" w:sz="0" w:space="0" w:color="auto"/>
        <w:right w:val="none" w:sz="0" w:space="0" w:color="auto"/>
      </w:divBdr>
    </w:div>
    <w:div w:id="203950230">
      <w:bodyDiv w:val="1"/>
      <w:marLeft w:val="0"/>
      <w:marRight w:val="0"/>
      <w:marTop w:val="0"/>
      <w:marBottom w:val="0"/>
      <w:divBdr>
        <w:top w:val="none" w:sz="0" w:space="0" w:color="auto"/>
        <w:left w:val="none" w:sz="0" w:space="0" w:color="auto"/>
        <w:bottom w:val="none" w:sz="0" w:space="0" w:color="auto"/>
        <w:right w:val="none" w:sz="0" w:space="0" w:color="auto"/>
      </w:divBdr>
    </w:div>
    <w:div w:id="203950533">
      <w:bodyDiv w:val="1"/>
      <w:marLeft w:val="0"/>
      <w:marRight w:val="0"/>
      <w:marTop w:val="0"/>
      <w:marBottom w:val="0"/>
      <w:divBdr>
        <w:top w:val="none" w:sz="0" w:space="0" w:color="auto"/>
        <w:left w:val="none" w:sz="0" w:space="0" w:color="auto"/>
        <w:bottom w:val="none" w:sz="0" w:space="0" w:color="auto"/>
        <w:right w:val="none" w:sz="0" w:space="0" w:color="auto"/>
      </w:divBdr>
    </w:div>
    <w:div w:id="204023992">
      <w:bodyDiv w:val="1"/>
      <w:marLeft w:val="0"/>
      <w:marRight w:val="0"/>
      <w:marTop w:val="0"/>
      <w:marBottom w:val="0"/>
      <w:divBdr>
        <w:top w:val="none" w:sz="0" w:space="0" w:color="auto"/>
        <w:left w:val="none" w:sz="0" w:space="0" w:color="auto"/>
        <w:bottom w:val="none" w:sz="0" w:space="0" w:color="auto"/>
        <w:right w:val="none" w:sz="0" w:space="0" w:color="auto"/>
      </w:divBdr>
    </w:div>
    <w:div w:id="204024265">
      <w:bodyDiv w:val="1"/>
      <w:marLeft w:val="0"/>
      <w:marRight w:val="0"/>
      <w:marTop w:val="0"/>
      <w:marBottom w:val="0"/>
      <w:divBdr>
        <w:top w:val="none" w:sz="0" w:space="0" w:color="auto"/>
        <w:left w:val="none" w:sz="0" w:space="0" w:color="auto"/>
        <w:bottom w:val="none" w:sz="0" w:space="0" w:color="auto"/>
        <w:right w:val="none" w:sz="0" w:space="0" w:color="auto"/>
      </w:divBdr>
    </w:div>
    <w:div w:id="204024690">
      <w:bodyDiv w:val="1"/>
      <w:marLeft w:val="0"/>
      <w:marRight w:val="0"/>
      <w:marTop w:val="0"/>
      <w:marBottom w:val="0"/>
      <w:divBdr>
        <w:top w:val="none" w:sz="0" w:space="0" w:color="auto"/>
        <w:left w:val="none" w:sz="0" w:space="0" w:color="auto"/>
        <w:bottom w:val="none" w:sz="0" w:space="0" w:color="auto"/>
        <w:right w:val="none" w:sz="0" w:space="0" w:color="auto"/>
      </w:divBdr>
    </w:div>
    <w:div w:id="204029924">
      <w:bodyDiv w:val="1"/>
      <w:marLeft w:val="0"/>
      <w:marRight w:val="0"/>
      <w:marTop w:val="0"/>
      <w:marBottom w:val="0"/>
      <w:divBdr>
        <w:top w:val="none" w:sz="0" w:space="0" w:color="auto"/>
        <w:left w:val="none" w:sz="0" w:space="0" w:color="auto"/>
        <w:bottom w:val="none" w:sz="0" w:space="0" w:color="auto"/>
        <w:right w:val="none" w:sz="0" w:space="0" w:color="auto"/>
      </w:divBdr>
    </w:div>
    <w:div w:id="204030090">
      <w:bodyDiv w:val="1"/>
      <w:marLeft w:val="0"/>
      <w:marRight w:val="0"/>
      <w:marTop w:val="0"/>
      <w:marBottom w:val="0"/>
      <w:divBdr>
        <w:top w:val="none" w:sz="0" w:space="0" w:color="auto"/>
        <w:left w:val="none" w:sz="0" w:space="0" w:color="auto"/>
        <w:bottom w:val="none" w:sz="0" w:space="0" w:color="auto"/>
        <w:right w:val="none" w:sz="0" w:space="0" w:color="auto"/>
      </w:divBdr>
    </w:div>
    <w:div w:id="204098740">
      <w:bodyDiv w:val="1"/>
      <w:marLeft w:val="0"/>
      <w:marRight w:val="0"/>
      <w:marTop w:val="0"/>
      <w:marBottom w:val="0"/>
      <w:divBdr>
        <w:top w:val="none" w:sz="0" w:space="0" w:color="auto"/>
        <w:left w:val="none" w:sz="0" w:space="0" w:color="auto"/>
        <w:bottom w:val="none" w:sz="0" w:space="0" w:color="auto"/>
        <w:right w:val="none" w:sz="0" w:space="0" w:color="auto"/>
      </w:divBdr>
    </w:div>
    <w:div w:id="204103612">
      <w:bodyDiv w:val="1"/>
      <w:marLeft w:val="0"/>
      <w:marRight w:val="0"/>
      <w:marTop w:val="0"/>
      <w:marBottom w:val="0"/>
      <w:divBdr>
        <w:top w:val="none" w:sz="0" w:space="0" w:color="auto"/>
        <w:left w:val="none" w:sz="0" w:space="0" w:color="auto"/>
        <w:bottom w:val="none" w:sz="0" w:space="0" w:color="auto"/>
        <w:right w:val="none" w:sz="0" w:space="0" w:color="auto"/>
      </w:divBdr>
    </w:div>
    <w:div w:id="204103899">
      <w:bodyDiv w:val="1"/>
      <w:marLeft w:val="0"/>
      <w:marRight w:val="0"/>
      <w:marTop w:val="0"/>
      <w:marBottom w:val="0"/>
      <w:divBdr>
        <w:top w:val="none" w:sz="0" w:space="0" w:color="auto"/>
        <w:left w:val="none" w:sz="0" w:space="0" w:color="auto"/>
        <w:bottom w:val="none" w:sz="0" w:space="0" w:color="auto"/>
        <w:right w:val="none" w:sz="0" w:space="0" w:color="auto"/>
      </w:divBdr>
    </w:div>
    <w:div w:id="204221188">
      <w:bodyDiv w:val="1"/>
      <w:marLeft w:val="0"/>
      <w:marRight w:val="0"/>
      <w:marTop w:val="0"/>
      <w:marBottom w:val="0"/>
      <w:divBdr>
        <w:top w:val="none" w:sz="0" w:space="0" w:color="auto"/>
        <w:left w:val="none" w:sz="0" w:space="0" w:color="auto"/>
        <w:bottom w:val="none" w:sz="0" w:space="0" w:color="auto"/>
        <w:right w:val="none" w:sz="0" w:space="0" w:color="auto"/>
      </w:divBdr>
    </w:div>
    <w:div w:id="204224054">
      <w:bodyDiv w:val="1"/>
      <w:marLeft w:val="0"/>
      <w:marRight w:val="0"/>
      <w:marTop w:val="0"/>
      <w:marBottom w:val="0"/>
      <w:divBdr>
        <w:top w:val="none" w:sz="0" w:space="0" w:color="auto"/>
        <w:left w:val="none" w:sz="0" w:space="0" w:color="auto"/>
        <w:bottom w:val="none" w:sz="0" w:space="0" w:color="auto"/>
        <w:right w:val="none" w:sz="0" w:space="0" w:color="auto"/>
      </w:divBdr>
    </w:div>
    <w:div w:id="204291584">
      <w:bodyDiv w:val="1"/>
      <w:marLeft w:val="0"/>
      <w:marRight w:val="0"/>
      <w:marTop w:val="0"/>
      <w:marBottom w:val="0"/>
      <w:divBdr>
        <w:top w:val="none" w:sz="0" w:space="0" w:color="auto"/>
        <w:left w:val="none" w:sz="0" w:space="0" w:color="auto"/>
        <w:bottom w:val="none" w:sz="0" w:space="0" w:color="auto"/>
        <w:right w:val="none" w:sz="0" w:space="0" w:color="auto"/>
      </w:divBdr>
    </w:div>
    <w:div w:id="204293042">
      <w:bodyDiv w:val="1"/>
      <w:marLeft w:val="0"/>
      <w:marRight w:val="0"/>
      <w:marTop w:val="0"/>
      <w:marBottom w:val="0"/>
      <w:divBdr>
        <w:top w:val="none" w:sz="0" w:space="0" w:color="auto"/>
        <w:left w:val="none" w:sz="0" w:space="0" w:color="auto"/>
        <w:bottom w:val="none" w:sz="0" w:space="0" w:color="auto"/>
        <w:right w:val="none" w:sz="0" w:space="0" w:color="auto"/>
      </w:divBdr>
    </w:div>
    <w:div w:id="204341681">
      <w:bodyDiv w:val="1"/>
      <w:marLeft w:val="0"/>
      <w:marRight w:val="0"/>
      <w:marTop w:val="0"/>
      <w:marBottom w:val="0"/>
      <w:divBdr>
        <w:top w:val="none" w:sz="0" w:space="0" w:color="auto"/>
        <w:left w:val="none" w:sz="0" w:space="0" w:color="auto"/>
        <w:bottom w:val="none" w:sz="0" w:space="0" w:color="auto"/>
        <w:right w:val="none" w:sz="0" w:space="0" w:color="auto"/>
      </w:divBdr>
    </w:div>
    <w:div w:id="204371093">
      <w:bodyDiv w:val="1"/>
      <w:marLeft w:val="0"/>
      <w:marRight w:val="0"/>
      <w:marTop w:val="0"/>
      <w:marBottom w:val="0"/>
      <w:divBdr>
        <w:top w:val="none" w:sz="0" w:space="0" w:color="auto"/>
        <w:left w:val="none" w:sz="0" w:space="0" w:color="auto"/>
        <w:bottom w:val="none" w:sz="0" w:space="0" w:color="auto"/>
        <w:right w:val="none" w:sz="0" w:space="0" w:color="auto"/>
      </w:divBdr>
    </w:div>
    <w:div w:id="204372067">
      <w:bodyDiv w:val="1"/>
      <w:marLeft w:val="0"/>
      <w:marRight w:val="0"/>
      <w:marTop w:val="0"/>
      <w:marBottom w:val="0"/>
      <w:divBdr>
        <w:top w:val="none" w:sz="0" w:space="0" w:color="auto"/>
        <w:left w:val="none" w:sz="0" w:space="0" w:color="auto"/>
        <w:bottom w:val="none" w:sz="0" w:space="0" w:color="auto"/>
        <w:right w:val="none" w:sz="0" w:space="0" w:color="auto"/>
      </w:divBdr>
    </w:div>
    <w:div w:id="204373225">
      <w:bodyDiv w:val="1"/>
      <w:marLeft w:val="0"/>
      <w:marRight w:val="0"/>
      <w:marTop w:val="0"/>
      <w:marBottom w:val="0"/>
      <w:divBdr>
        <w:top w:val="none" w:sz="0" w:space="0" w:color="auto"/>
        <w:left w:val="none" w:sz="0" w:space="0" w:color="auto"/>
        <w:bottom w:val="none" w:sz="0" w:space="0" w:color="auto"/>
        <w:right w:val="none" w:sz="0" w:space="0" w:color="auto"/>
      </w:divBdr>
    </w:div>
    <w:div w:id="204412851">
      <w:bodyDiv w:val="1"/>
      <w:marLeft w:val="0"/>
      <w:marRight w:val="0"/>
      <w:marTop w:val="0"/>
      <w:marBottom w:val="0"/>
      <w:divBdr>
        <w:top w:val="none" w:sz="0" w:space="0" w:color="auto"/>
        <w:left w:val="none" w:sz="0" w:space="0" w:color="auto"/>
        <w:bottom w:val="none" w:sz="0" w:space="0" w:color="auto"/>
        <w:right w:val="none" w:sz="0" w:space="0" w:color="auto"/>
      </w:divBdr>
    </w:div>
    <w:div w:id="204415715">
      <w:bodyDiv w:val="1"/>
      <w:marLeft w:val="0"/>
      <w:marRight w:val="0"/>
      <w:marTop w:val="0"/>
      <w:marBottom w:val="0"/>
      <w:divBdr>
        <w:top w:val="none" w:sz="0" w:space="0" w:color="auto"/>
        <w:left w:val="none" w:sz="0" w:space="0" w:color="auto"/>
        <w:bottom w:val="none" w:sz="0" w:space="0" w:color="auto"/>
        <w:right w:val="none" w:sz="0" w:space="0" w:color="auto"/>
      </w:divBdr>
    </w:div>
    <w:div w:id="204417095">
      <w:bodyDiv w:val="1"/>
      <w:marLeft w:val="0"/>
      <w:marRight w:val="0"/>
      <w:marTop w:val="0"/>
      <w:marBottom w:val="0"/>
      <w:divBdr>
        <w:top w:val="none" w:sz="0" w:space="0" w:color="auto"/>
        <w:left w:val="none" w:sz="0" w:space="0" w:color="auto"/>
        <w:bottom w:val="none" w:sz="0" w:space="0" w:color="auto"/>
        <w:right w:val="none" w:sz="0" w:space="0" w:color="auto"/>
      </w:divBdr>
    </w:div>
    <w:div w:id="204417603">
      <w:bodyDiv w:val="1"/>
      <w:marLeft w:val="0"/>
      <w:marRight w:val="0"/>
      <w:marTop w:val="0"/>
      <w:marBottom w:val="0"/>
      <w:divBdr>
        <w:top w:val="none" w:sz="0" w:space="0" w:color="auto"/>
        <w:left w:val="none" w:sz="0" w:space="0" w:color="auto"/>
        <w:bottom w:val="none" w:sz="0" w:space="0" w:color="auto"/>
        <w:right w:val="none" w:sz="0" w:space="0" w:color="auto"/>
      </w:divBdr>
    </w:div>
    <w:div w:id="204483702">
      <w:bodyDiv w:val="1"/>
      <w:marLeft w:val="0"/>
      <w:marRight w:val="0"/>
      <w:marTop w:val="0"/>
      <w:marBottom w:val="0"/>
      <w:divBdr>
        <w:top w:val="none" w:sz="0" w:space="0" w:color="auto"/>
        <w:left w:val="none" w:sz="0" w:space="0" w:color="auto"/>
        <w:bottom w:val="none" w:sz="0" w:space="0" w:color="auto"/>
        <w:right w:val="none" w:sz="0" w:space="0" w:color="auto"/>
      </w:divBdr>
    </w:div>
    <w:div w:id="204559094">
      <w:bodyDiv w:val="1"/>
      <w:marLeft w:val="0"/>
      <w:marRight w:val="0"/>
      <w:marTop w:val="0"/>
      <w:marBottom w:val="0"/>
      <w:divBdr>
        <w:top w:val="none" w:sz="0" w:space="0" w:color="auto"/>
        <w:left w:val="none" w:sz="0" w:space="0" w:color="auto"/>
        <w:bottom w:val="none" w:sz="0" w:space="0" w:color="auto"/>
        <w:right w:val="none" w:sz="0" w:space="0" w:color="auto"/>
      </w:divBdr>
    </w:div>
    <w:div w:id="204559277">
      <w:bodyDiv w:val="1"/>
      <w:marLeft w:val="0"/>
      <w:marRight w:val="0"/>
      <w:marTop w:val="0"/>
      <w:marBottom w:val="0"/>
      <w:divBdr>
        <w:top w:val="none" w:sz="0" w:space="0" w:color="auto"/>
        <w:left w:val="none" w:sz="0" w:space="0" w:color="auto"/>
        <w:bottom w:val="none" w:sz="0" w:space="0" w:color="auto"/>
        <w:right w:val="none" w:sz="0" w:space="0" w:color="auto"/>
      </w:divBdr>
    </w:div>
    <w:div w:id="204561660">
      <w:bodyDiv w:val="1"/>
      <w:marLeft w:val="0"/>
      <w:marRight w:val="0"/>
      <w:marTop w:val="0"/>
      <w:marBottom w:val="0"/>
      <w:divBdr>
        <w:top w:val="none" w:sz="0" w:space="0" w:color="auto"/>
        <w:left w:val="none" w:sz="0" w:space="0" w:color="auto"/>
        <w:bottom w:val="none" w:sz="0" w:space="0" w:color="auto"/>
        <w:right w:val="none" w:sz="0" w:space="0" w:color="auto"/>
      </w:divBdr>
    </w:div>
    <w:div w:id="204562349">
      <w:bodyDiv w:val="1"/>
      <w:marLeft w:val="0"/>
      <w:marRight w:val="0"/>
      <w:marTop w:val="0"/>
      <w:marBottom w:val="0"/>
      <w:divBdr>
        <w:top w:val="none" w:sz="0" w:space="0" w:color="auto"/>
        <w:left w:val="none" w:sz="0" w:space="0" w:color="auto"/>
        <w:bottom w:val="none" w:sz="0" w:space="0" w:color="auto"/>
        <w:right w:val="none" w:sz="0" w:space="0" w:color="auto"/>
      </w:divBdr>
    </w:div>
    <w:div w:id="204562580">
      <w:bodyDiv w:val="1"/>
      <w:marLeft w:val="0"/>
      <w:marRight w:val="0"/>
      <w:marTop w:val="0"/>
      <w:marBottom w:val="0"/>
      <w:divBdr>
        <w:top w:val="none" w:sz="0" w:space="0" w:color="auto"/>
        <w:left w:val="none" w:sz="0" w:space="0" w:color="auto"/>
        <w:bottom w:val="none" w:sz="0" w:space="0" w:color="auto"/>
        <w:right w:val="none" w:sz="0" w:space="0" w:color="auto"/>
      </w:divBdr>
    </w:div>
    <w:div w:id="204566847">
      <w:bodyDiv w:val="1"/>
      <w:marLeft w:val="0"/>
      <w:marRight w:val="0"/>
      <w:marTop w:val="0"/>
      <w:marBottom w:val="0"/>
      <w:divBdr>
        <w:top w:val="none" w:sz="0" w:space="0" w:color="auto"/>
        <w:left w:val="none" w:sz="0" w:space="0" w:color="auto"/>
        <w:bottom w:val="none" w:sz="0" w:space="0" w:color="auto"/>
        <w:right w:val="none" w:sz="0" w:space="0" w:color="auto"/>
      </w:divBdr>
    </w:div>
    <w:div w:id="204608846">
      <w:bodyDiv w:val="1"/>
      <w:marLeft w:val="0"/>
      <w:marRight w:val="0"/>
      <w:marTop w:val="0"/>
      <w:marBottom w:val="0"/>
      <w:divBdr>
        <w:top w:val="none" w:sz="0" w:space="0" w:color="auto"/>
        <w:left w:val="none" w:sz="0" w:space="0" w:color="auto"/>
        <w:bottom w:val="none" w:sz="0" w:space="0" w:color="auto"/>
        <w:right w:val="none" w:sz="0" w:space="0" w:color="auto"/>
      </w:divBdr>
    </w:div>
    <w:div w:id="204611027">
      <w:bodyDiv w:val="1"/>
      <w:marLeft w:val="0"/>
      <w:marRight w:val="0"/>
      <w:marTop w:val="0"/>
      <w:marBottom w:val="0"/>
      <w:divBdr>
        <w:top w:val="none" w:sz="0" w:space="0" w:color="auto"/>
        <w:left w:val="none" w:sz="0" w:space="0" w:color="auto"/>
        <w:bottom w:val="none" w:sz="0" w:space="0" w:color="auto"/>
        <w:right w:val="none" w:sz="0" w:space="0" w:color="auto"/>
      </w:divBdr>
    </w:div>
    <w:div w:id="204611268">
      <w:bodyDiv w:val="1"/>
      <w:marLeft w:val="0"/>
      <w:marRight w:val="0"/>
      <w:marTop w:val="0"/>
      <w:marBottom w:val="0"/>
      <w:divBdr>
        <w:top w:val="none" w:sz="0" w:space="0" w:color="auto"/>
        <w:left w:val="none" w:sz="0" w:space="0" w:color="auto"/>
        <w:bottom w:val="none" w:sz="0" w:space="0" w:color="auto"/>
        <w:right w:val="none" w:sz="0" w:space="0" w:color="auto"/>
      </w:divBdr>
    </w:div>
    <w:div w:id="204635718">
      <w:bodyDiv w:val="1"/>
      <w:marLeft w:val="0"/>
      <w:marRight w:val="0"/>
      <w:marTop w:val="0"/>
      <w:marBottom w:val="0"/>
      <w:divBdr>
        <w:top w:val="none" w:sz="0" w:space="0" w:color="auto"/>
        <w:left w:val="none" w:sz="0" w:space="0" w:color="auto"/>
        <w:bottom w:val="none" w:sz="0" w:space="0" w:color="auto"/>
        <w:right w:val="none" w:sz="0" w:space="0" w:color="auto"/>
      </w:divBdr>
    </w:div>
    <w:div w:id="204679790">
      <w:bodyDiv w:val="1"/>
      <w:marLeft w:val="0"/>
      <w:marRight w:val="0"/>
      <w:marTop w:val="0"/>
      <w:marBottom w:val="0"/>
      <w:divBdr>
        <w:top w:val="none" w:sz="0" w:space="0" w:color="auto"/>
        <w:left w:val="none" w:sz="0" w:space="0" w:color="auto"/>
        <w:bottom w:val="none" w:sz="0" w:space="0" w:color="auto"/>
        <w:right w:val="none" w:sz="0" w:space="0" w:color="auto"/>
      </w:divBdr>
    </w:div>
    <w:div w:id="204681337">
      <w:bodyDiv w:val="1"/>
      <w:marLeft w:val="0"/>
      <w:marRight w:val="0"/>
      <w:marTop w:val="0"/>
      <w:marBottom w:val="0"/>
      <w:divBdr>
        <w:top w:val="none" w:sz="0" w:space="0" w:color="auto"/>
        <w:left w:val="none" w:sz="0" w:space="0" w:color="auto"/>
        <w:bottom w:val="none" w:sz="0" w:space="0" w:color="auto"/>
        <w:right w:val="none" w:sz="0" w:space="0" w:color="auto"/>
      </w:divBdr>
    </w:div>
    <w:div w:id="204752732">
      <w:bodyDiv w:val="1"/>
      <w:marLeft w:val="0"/>
      <w:marRight w:val="0"/>
      <w:marTop w:val="0"/>
      <w:marBottom w:val="0"/>
      <w:divBdr>
        <w:top w:val="none" w:sz="0" w:space="0" w:color="auto"/>
        <w:left w:val="none" w:sz="0" w:space="0" w:color="auto"/>
        <w:bottom w:val="none" w:sz="0" w:space="0" w:color="auto"/>
        <w:right w:val="none" w:sz="0" w:space="0" w:color="auto"/>
      </w:divBdr>
    </w:div>
    <w:div w:id="204752983">
      <w:bodyDiv w:val="1"/>
      <w:marLeft w:val="0"/>
      <w:marRight w:val="0"/>
      <w:marTop w:val="0"/>
      <w:marBottom w:val="0"/>
      <w:divBdr>
        <w:top w:val="none" w:sz="0" w:space="0" w:color="auto"/>
        <w:left w:val="none" w:sz="0" w:space="0" w:color="auto"/>
        <w:bottom w:val="none" w:sz="0" w:space="0" w:color="auto"/>
        <w:right w:val="none" w:sz="0" w:space="0" w:color="auto"/>
      </w:divBdr>
    </w:div>
    <w:div w:id="204754973">
      <w:bodyDiv w:val="1"/>
      <w:marLeft w:val="0"/>
      <w:marRight w:val="0"/>
      <w:marTop w:val="0"/>
      <w:marBottom w:val="0"/>
      <w:divBdr>
        <w:top w:val="none" w:sz="0" w:space="0" w:color="auto"/>
        <w:left w:val="none" w:sz="0" w:space="0" w:color="auto"/>
        <w:bottom w:val="none" w:sz="0" w:space="0" w:color="auto"/>
        <w:right w:val="none" w:sz="0" w:space="0" w:color="auto"/>
      </w:divBdr>
    </w:div>
    <w:div w:id="204756322">
      <w:bodyDiv w:val="1"/>
      <w:marLeft w:val="0"/>
      <w:marRight w:val="0"/>
      <w:marTop w:val="0"/>
      <w:marBottom w:val="0"/>
      <w:divBdr>
        <w:top w:val="none" w:sz="0" w:space="0" w:color="auto"/>
        <w:left w:val="none" w:sz="0" w:space="0" w:color="auto"/>
        <w:bottom w:val="none" w:sz="0" w:space="0" w:color="auto"/>
        <w:right w:val="none" w:sz="0" w:space="0" w:color="auto"/>
      </w:divBdr>
    </w:div>
    <w:div w:id="204758221">
      <w:bodyDiv w:val="1"/>
      <w:marLeft w:val="0"/>
      <w:marRight w:val="0"/>
      <w:marTop w:val="0"/>
      <w:marBottom w:val="0"/>
      <w:divBdr>
        <w:top w:val="none" w:sz="0" w:space="0" w:color="auto"/>
        <w:left w:val="none" w:sz="0" w:space="0" w:color="auto"/>
        <w:bottom w:val="none" w:sz="0" w:space="0" w:color="auto"/>
        <w:right w:val="none" w:sz="0" w:space="0" w:color="auto"/>
      </w:divBdr>
    </w:div>
    <w:div w:id="204759330">
      <w:bodyDiv w:val="1"/>
      <w:marLeft w:val="0"/>
      <w:marRight w:val="0"/>
      <w:marTop w:val="0"/>
      <w:marBottom w:val="0"/>
      <w:divBdr>
        <w:top w:val="none" w:sz="0" w:space="0" w:color="auto"/>
        <w:left w:val="none" w:sz="0" w:space="0" w:color="auto"/>
        <w:bottom w:val="none" w:sz="0" w:space="0" w:color="auto"/>
        <w:right w:val="none" w:sz="0" w:space="0" w:color="auto"/>
      </w:divBdr>
    </w:div>
    <w:div w:id="204760574">
      <w:bodyDiv w:val="1"/>
      <w:marLeft w:val="0"/>
      <w:marRight w:val="0"/>
      <w:marTop w:val="0"/>
      <w:marBottom w:val="0"/>
      <w:divBdr>
        <w:top w:val="none" w:sz="0" w:space="0" w:color="auto"/>
        <w:left w:val="none" w:sz="0" w:space="0" w:color="auto"/>
        <w:bottom w:val="none" w:sz="0" w:space="0" w:color="auto"/>
        <w:right w:val="none" w:sz="0" w:space="0" w:color="auto"/>
      </w:divBdr>
    </w:div>
    <w:div w:id="204760758">
      <w:bodyDiv w:val="1"/>
      <w:marLeft w:val="0"/>
      <w:marRight w:val="0"/>
      <w:marTop w:val="0"/>
      <w:marBottom w:val="0"/>
      <w:divBdr>
        <w:top w:val="none" w:sz="0" w:space="0" w:color="auto"/>
        <w:left w:val="none" w:sz="0" w:space="0" w:color="auto"/>
        <w:bottom w:val="none" w:sz="0" w:space="0" w:color="auto"/>
        <w:right w:val="none" w:sz="0" w:space="0" w:color="auto"/>
      </w:divBdr>
    </w:div>
    <w:div w:id="204801509">
      <w:bodyDiv w:val="1"/>
      <w:marLeft w:val="0"/>
      <w:marRight w:val="0"/>
      <w:marTop w:val="0"/>
      <w:marBottom w:val="0"/>
      <w:divBdr>
        <w:top w:val="none" w:sz="0" w:space="0" w:color="auto"/>
        <w:left w:val="none" w:sz="0" w:space="0" w:color="auto"/>
        <w:bottom w:val="none" w:sz="0" w:space="0" w:color="auto"/>
        <w:right w:val="none" w:sz="0" w:space="0" w:color="auto"/>
      </w:divBdr>
    </w:div>
    <w:div w:id="204801642">
      <w:bodyDiv w:val="1"/>
      <w:marLeft w:val="0"/>
      <w:marRight w:val="0"/>
      <w:marTop w:val="0"/>
      <w:marBottom w:val="0"/>
      <w:divBdr>
        <w:top w:val="none" w:sz="0" w:space="0" w:color="auto"/>
        <w:left w:val="none" w:sz="0" w:space="0" w:color="auto"/>
        <w:bottom w:val="none" w:sz="0" w:space="0" w:color="auto"/>
        <w:right w:val="none" w:sz="0" w:space="0" w:color="auto"/>
      </w:divBdr>
    </w:div>
    <w:div w:id="204832175">
      <w:bodyDiv w:val="1"/>
      <w:marLeft w:val="0"/>
      <w:marRight w:val="0"/>
      <w:marTop w:val="0"/>
      <w:marBottom w:val="0"/>
      <w:divBdr>
        <w:top w:val="none" w:sz="0" w:space="0" w:color="auto"/>
        <w:left w:val="none" w:sz="0" w:space="0" w:color="auto"/>
        <w:bottom w:val="none" w:sz="0" w:space="0" w:color="auto"/>
        <w:right w:val="none" w:sz="0" w:space="0" w:color="auto"/>
      </w:divBdr>
    </w:div>
    <w:div w:id="204871548">
      <w:bodyDiv w:val="1"/>
      <w:marLeft w:val="0"/>
      <w:marRight w:val="0"/>
      <w:marTop w:val="0"/>
      <w:marBottom w:val="0"/>
      <w:divBdr>
        <w:top w:val="none" w:sz="0" w:space="0" w:color="auto"/>
        <w:left w:val="none" w:sz="0" w:space="0" w:color="auto"/>
        <w:bottom w:val="none" w:sz="0" w:space="0" w:color="auto"/>
        <w:right w:val="none" w:sz="0" w:space="0" w:color="auto"/>
      </w:divBdr>
    </w:div>
    <w:div w:id="204875675">
      <w:bodyDiv w:val="1"/>
      <w:marLeft w:val="0"/>
      <w:marRight w:val="0"/>
      <w:marTop w:val="0"/>
      <w:marBottom w:val="0"/>
      <w:divBdr>
        <w:top w:val="none" w:sz="0" w:space="0" w:color="auto"/>
        <w:left w:val="none" w:sz="0" w:space="0" w:color="auto"/>
        <w:bottom w:val="none" w:sz="0" w:space="0" w:color="auto"/>
        <w:right w:val="none" w:sz="0" w:space="0" w:color="auto"/>
      </w:divBdr>
    </w:div>
    <w:div w:id="204878814">
      <w:bodyDiv w:val="1"/>
      <w:marLeft w:val="0"/>
      <w:marRight w:val="0"/>
      <w:marTop w:val="0"/>
      <w:marBottom w:val="0"/>
      <w:divBdr>
        <w:top w:val="none" w:sz="0" w:space="0" w:color="auto"/>
        <w:left w:val="none" w:sz="0" w:space="0" w:color="auto"/>
        <w:bottom w:val="none" w:sz="0" w:space="0" w:color="auto"/>
        <w:right w:val="none" w:sz="0" w:space="0" w:color="auto"/>
      </w:divBdr>
    </w:div>
    <w:div w:id="204945985">
      <w:bodyDiv w:val="1"/>
      <w:marLeft w:val="0"/>
      <w:marRight w:val="0"/>
      <w:marTop w:val="0"/>
      <w:marBottom w:val="0"/>
      <w:divBdr>
        <w:top w:val="none" w:sz="0" w:space="0" w:color="auto"/>
        <w:left w:val="none" w:sz="0" w:space="0" w:color="auto"/>
        <w:bottom w:val="none" w:sz="0" w:space="0" w:color="auto"/>
        <w:right w:val="none" w:sz="0" w:space="0" w:color="auto"/>
      </w:divBdr>
    </w:div>
    <w:div w:id="204946238">
      <w:bodyDiv w:val="1"/>
      <w:marLeft w:val="0"/>
      <w:marRight w:val="0"/>
      <w:marTop w:val="0"/>
      <w:marBottom w:val="0"/>
      <w:divBdr>
        <w:top w:val="none" w:sz="0" w:space="0" w:color="auto"/>
        <w:left w:val="none" w:sz="0" w:space="0" w:color="auto"/>
        <w:bottom w:val="none" w:sz="0" w:space="0" w:color="auto"/>
        <w:right w:val="none" w:sz="0" w:space="0" w:color="auto"/>
      </w:divBdr>
    </w:div>
    <w:div w:id="204951811">
      <w:bodyDiv w:val="1"/>
      <w:marLeft w:val="0"/>
      <w:marRight w:val="0"/>
      <w:marTop w:val="0"/>
      <w:marBottom w:val="0"/>
      <w:divBdr>
        <w:top w:val="none" w:sz="0" w:space="0" w:color="auto"/>
        <w:left w:val="none" w:sz="0" w:space="0" w:color="auto"/>
        <w:bottom w:val="none" w:sz="0" w:space="0" w:color="auto"/>
        <w:right w:val="none" w:sz="0" w:space="0" w:color="auto"/>
      </w:divBdr>
    </w:div>
    <w:div w:id="204952298">
      <w:bodyDiv w:val="1"/>
      <w:marLeft w:val="0"/>
      <w:marRight w:val="0"/>
      <w:marTop w:val="0"/>
      <w:marBottom w:val="0"/>
      <w:divBdr>
        <w:top w:val="none" w:sz="0" w:space="0" w:color="auto"/>
        <w:left w:val="none" w:sz="0" w:space="0" w:color="auto"/>
        <w:bottom w:val="none" w:sz="0" w:space="0" w:color="auto"/>
        <w:right w:val="none" w:sz="0" w:space="0" w:color="auto"/>
      </w:divBdr>
    </w:div>
    <w:div w:id="205021264">
      <w:bodyDiv w:val="1"/>
      <w:marLeft w:val="0"/>
      <w:marRight w:val="0"/>
      <w:marTop w:val="0"/>
      <w:marBottom w:val="0"/>
      <w:divBdr>
        <w:top w:val="none" w:sz="0" w:space="0" w:color="auto"/>
        <w:left w:val="none" w:sz="0" w:space="0" w:color="auto"/>
        <w:bottom w:val="none" w:sz="0" w:space="0" w:color="auto"/>
        <w:right w:val="none" w:sz="0" w:space="0" w:color="auto"/>
      </w:divBdr>
    </w:div>
    <w:div w:id="205025327">
      <w:bodyDiv w:val="1"/>
      <w:marLeft w:val="0"/>
      <w:marRight w:val="0"/>
      <w:marTop w:val="0"/>
      <w:marBottom w:val="0"/>
      <w:divBdr>
        <w:top w:val="none" w:sz="0" w:space="0" w:color="auto"/>
        <w:left w:val="none" w:sz="0" w:space="0" w:color="auto"/>
        <w:bottom w:val="none" w:sz="0" w:space="0" w:color="auto"/>
        <w:right w:val="none" w:sz="0" w:space="0" w:color="auto"/>
      </w:divBdr>
    </w:div>
    <w:div w:id="205066114">
      <w:bodyDiv w:val="1"/>
      <w:marLeft w:val="0"/>
      <w:marRight w:val="0"/>
      <w:marTop w:val="0"/>
      <w:marBottom w:val="0"/>
      <w:divBdr>
        <w:top w:val="none" w:sz="0" w:space="0" w:color="auto"/>
        <w:left w:val="none" w:sz="0" w:space="0" w:color="auto"/>
        <w:bottom w:val="none" w:sz="0" w:space="0" w:color="auto"/>
        <w:right w:val="none" w:sz="0" w:space="0" w:color="auto"/>
      </w:divBdr>
    </w:div>
    <w:div w:id="205066792">
      <w:bodyDiv w:val="1"/>
      <w:marLeft w:val="0"/>
      <w:marRight w:val="0"/>
      <w:marTop w:val="0"/>
      <w:marBottom w:val="0"/>
      <w:divBdr>
        <w:top w:val="none" w:sz="0" w:space="0" w:color="auto"/>
        <w:left w:val="none" w:sz="0" w:space="0" w:color="auto"/>
        <w:bottom w:val="none" w:sz="0" w:space="0" w:color="auto"/>
        <w:right w:val="none" w:sz="0" w:space="0" w:color="auto"/>
      </w:divBdr>
    </w:div>
    <w:div w:id="205068218">
      <w:bodyDiv w:val="1"/>
      <w:marLeft w:val="0"/>
      <w:marRight w:val="0"/>
      <w:marTop w:val="0"/>
      <w:marBottom w:val="0"/>
      <w:divBdr>
        <w:top w:val="none" w:sz="0" w:space="0" w:color="auto"/>
        <w:left w:val="none" w:sz="0" w:space="0" w:color="auto"/>
        <w:bottom w:val="none" w:sz="0" w:space="0" w:color="auto"/>
        <w:right w:val="none" w:sz="0" w:space="0" w:color="auto"/>
      </w:divBdr>
    </w:div>
    <w:div w:id="205069637">
      <w:bodyDiv w:val="1"/>
      <w:marLeft w:val="0"/>
      <w:marRight w:val="0"/>
      <w:marTop w:val="0"/>
      <w:marBottom w:val="0"/>
      <w:divBdr>
        <w:top w:val="none" w:sz="0" w:space="0" w:color="auto"/>
        <w:left w:val="none" w:sz="0" w:space="0" w:color="auto"/>
        <w:bottom w:val="none" w:sz="0" w:space="0" w:color="auto"/>
        <w:right w:val="none" w:sz="0" w:space="0" w:color="auto"/>
      </w:divBdr>
    </w:div>
    <w:div w:id="205070201">
      <w:bodyDiv w:val="1"/>
      <w:marLeft w:val="0"/>
      <w:marRight w:val="0"/>
      <w:marTop w:val="0"/>
      <w:marBottom w:val="0"/>
      <w:divBdr>
        <w:top w:val="none" w:sz="0" w:space="0" w:color="auto"/>
        <w:left w:val="none" w:sz="0" w:space="0" w:color="auto"/>
        <w:bottom w:val="none" w:sz="0" w:space="0" w:color="auto"/>
        <w:right w:val="none" w:sz="0" w:space="0" w:color="auto"/>
      </w:divBdr>
    </w:div>
    <w:div w:id="205139149">
      <w:bodyDiv w:val="1"/>
      <w:marLeft w:val="0"/>
      <w:marRight w:val="0"/>
      <w:marTop w:val="0"/>
      <w:marBottom w:val="0"/>
      <w:divBdr>
        <w:top w:val="none" w:sz="0" w:space="0" w:color="auto"/>
        <w:left w:val="none" w:sz="0" w:space="0" w:color="auto"/>
        <w:bottom w:val="none" w:sz="0" w:space="0" w:color="auto"/>
        <w:right w:val="none" w:sz="0" w:space="0" w:color="auto"/>
      </w:divBdr>
    </w:div>
    <w:div w:id="205144604">
      <w:bodyDiv w:val="1"/>
      <w:marLeft w:val="0"/>
      <w:marRight w:val="0"/>
      <w:marTop w:val="0"/>
      <w:marBottom w:val="0"/>
      <w:divBdr>
        <w:top w:val="none" w:sz="0" w:space="0" w:color="auto"/>
        <w:left w:val="none" w:sz="0" w:space="0" w:color="auto"/>
        <w:bottom w:val="none" w:sz="0" w:space="0" w:color="auto"/>
        <w:right w:val="none" w:sz="0" w:space="0" w:color="auto"/>
      </w:divBdr>
    </w:div>
    <w:div w:id="205147389">
      <w:bodyDiv w:val="1"/>
      <w:marLeft w:val="0"/>
      <w:marRight w:val="0"/>
      <w:marTop w:val="0"/>
      <w:marBottom w:val="0"/>
      <w:divBdr>
        <w:top w:val="none" w:sz="0" w:space="0" w:color="auto"/>
        <w:left w:val="none" w:sz="0" w:space="0" w:color="auto"/>
        <w:bottom w:val="none" w:sz="0" w:space="0" w:color="auto"/>
        <w:right w:val="none" w:sz="0" w:space="0" w:color="auto"/>
      </w:divBdr>
    </w:div>
    <w:div w:id="205216608">
      <w:bodyDiv w:val="1"/>
      <w:marLeft w:val="0"/>
      <w:marRight w:val="0"/>
      <w:marTop w:val="0"/>
      <w:marBottom w:val="0"/>
      <w:divBdr>
        <w:top w:val="none" w:sz="0" w:space="0" w:color="auto"/>
        <w:left w:val="none" w:sz="0" w:space="0" w:color="auto"/>
        <w:bottom w:val="none" w:sz="0" w:space="0" w:color="auto"/>
        <w:right w:val="none" w:sz="0" w:space="0" w:color="auto"/>
      </w:divBdr>
    </w:div>
    <w:div w:id="205258753">
      <w:bodyDiv w:val="1"/>
      <w:marLeft w:val="0"/>
      <w:marRight w:val="0"/>
      <w:marTop w:val="0"/>
      <w:marBottom w:val="0"/>
      <w:divBdr>
        <w:top w:val="none" w:sz="0" w:space="0" w:color="auto"/>
        <w:left w:val="none" w:sz="0" w:space="0" w:color="auto"/>
        <w:bottom w:val="none" w:sz="0" w:space="0" w:color="auto"/>
        <w:right w:val="none" w:sz="0" w:space="0" w:color="auto"/>
      </w:divBdr>
    </w:div>
    <w:div w:id="205260098">
      <w:bodyDiv w:val="1"/>
      <w:marLeft w:val="0"/>
      <w:marRight w:val="0"/>
      <w:marTop w:val="0"/>
      <w:marBottom w:val="0"/>
      <w:divBdr>
        <w:top w:val="none" w:sz="0" w:space="0" w:color="auto"/>
        <w:left w:val="none" w:sz="0" w:space="0" w:color="auto"/>
        <w:bottom w:val="none" w:sz="0" w:space="0" w:color="auto"/>
        <w:right w:val="none" w:sz="0" w:space="0" w:color="auto"/>
      </w:divBdr>
    </w:div>
    <w:div w:id="205261443">
      <w:bodyDiv w:val="1"/>
      <w:marLeft w:val="0"/>
      <w:marRight w:val="0"/>
      <w:marTop w:val="0"/>
      <w:marBottom w:val="0"/>
      <w:divBdr>
        <w:top w:val="none" w:sz="0" w:space="0" w:color="auto"/>
        <w:left w:val="none" w:sz="0" w:space="0" w:color="auto"/>
        <w:bottom w:val="none" w:sz="0" w:space="0" w:color="auto"/>
        <w:right w:val="none" w:sz="0" w:space="0" w:color="auto"/>
      </w:divBdr>
    </w:div>
    <w:div w:id="205290462">
      <w:bodyDiv w:val="1"/>
      <w:marLeft w:val="0"/>
      <w:marRight w:val="0"/>
      <w:marTop w:val="0"/>
      <w:marBottom w:val="0"/>
      <w:divBdr>
        <w:top w:val="none" w:sz="0" w:space="0" w:color="auto"/>
        <w:left w:val="none" w:sz="0" w:space="0" w:color="auto"/>
        <w:bottom w:val="none" w:sz="0" w:space="0" w:color="auto"/>
        <w:right w:val="none" w:sz="0" w:space="0" w:color="auto"/>
      </w:divBdr>
    </w:div>
    <w:div w:id="205333240">
      <w:bodyDiv w:val="1"/>
      <w:marLeft w:val="0"/>
      <w:marRight w:val="0"/>
      <w:marTop w:val="0"/>
      <w:marBottom w:val="0"/>
      <w:divBdr>
        <w:top w:val="none" w:sz="0" w:space="0" w:color="auto"/>
        <w:left w:val="none" w:sz="0" w:space="0" w:color="auto"/>
        <w:bottom w:val="none" w:sz="0" w:space="0" w:color="auto"/>
        <w:right w:val="none" w:sz="0" w:space="0" w:color="auto"/>
      </w:divBdr>
    </w:div>
    <w:div w:id="205334525">
      <w:bodyDiv w:val="1"/>
      <w:marLeft w:val="0"/>
      <w:marRight w:val="0"/>
      <w:marTop w:val="0"/>
      <w:marBottom w:val="0"/>
      <w:divBdr>
        <w:top w:val="none" w:sz="0" w:space="0" w:color="auto"/>
        <w:left w:val="none" w:sz="0" w:space="0" w:color="auto"/>
        <w:bottom w:val="none" w:sz="0" w:space="0" w:color="auto"/>
        <w:right w:val="none" w:sz="0" w:space="0" w:color="auto"/>
      </w:divBdr>
    </w:div>
    <w:div w:id="205335886">
      <w:bodyDiv w:val="1"/>
      <w:marLeft w:val="0"/>
      <w:marRight w:val="0"/>
      <w:marTop w:val="0"/>
      <w:marBottom w:val="0"/>
      <w:divBdr>
        <w:top w:val="none" w:sz="0" w:space="0" w:color="auto"/>
        <w:left w:val="none" w:sz="0" w:space="0" w:color="auto"/>
        <w:bottom w:val="none" w:sz="0" w:space="0" w:color="auto"/>
        <w:right w:val="none" w:sz="0" w:space="0" w:color="auto"/>
      </w:divBdr>
    </w:div>
    <w:div w:id="205407596">
      <w:bodyDiv w:val="1"/>
      <w:marLeft w:val="0"/>
      <w:marRight w:val="0"/>
      <w:marTop w:val="0"/>
      <w:marBottom w:val="0"/>
      <w:divBdr>
        <w:top w:val="none" w:sz="0" w:space="0" w:color="auto"/>
        <w:left w:val="none" w:sz="0" w:space="0" w:color="auto"/>
        <w:bottom w:val="none" w:sz="0" w:space="0" w:color="auto"/>
        <w:right w:val="none" w:sz="0" w:space="0" w:color="auto"/>
      </w:divBdr>
    </w:div>
    <w:div w:id="205407831">
      <w:bodyDiv w:val="1"/>
      <w:marLeft w:val="0"/>
      <w:marRight w:val="0"/>
      <w:marTop w:val="0"/>
      <w:marBottom w:val="0"/>
      <w:divBdr>
        <w:top w:val="none" w:sz="0" w:space="0" w:color="auto"/>
        <w:left w:val="none" w:sz="0" w:space="0" w:color="auto"/>
        <w:bottom w:val="none" w:sz="0" w:space="0" w:color="auto"/>
        <w:right w:val="none" w:sz="0" w:space="0" w:color="auto"/>
      </w:divBdr>
    </w:div>
    <w:div w:id="205410041">
      <w:bodyDiv w:val="1"/>
      <w:marLeft w:val="0"/>
      <w:marRight w:val="0"/>
      <w:marTop w:val="0"/>
      <w:marBottom w:val="0"/>
      <w:divBdr>
        <w:top w:val="none" w:sz="0" w:space="0" w:color="auto"/>
        <w:left w:val="none" w:sz="0" w:space="0" w:color="auto"/>
        <w:bottom w:val="none" w:sz="0" w:space="0" w:color="auto"/>
        <w:right w:val="none" w:sz="0" w:space="0" w:color="auto"/>
      </w:divBdr>
    </w:div>
    <w:div w:id="205414536">
      <w:bodyDiv w:val="1"/>
      <w:marLeft w:val="0"/>
      <w:marRight w:val="0"/>
      <w:marTop w:val="0"/>
      <w:marBottom w:val="0"/>
      <w:divBdr>
        <w:top w:val="none" w:sz="0" w:space="0" w:color="auto"/>
        <w:left w:val="none" w:sz="0" w:space="0" w:color="auto"/>
        <w:bottom w:val="none" w:sz="0" w:space="0" w:color="auto"/>
        <w:right w:val="none" w:sz="0" w:space="0" w:color="auto"/>
      </w:divBdr>
    </w:div>
    <w:div w:id="205414891">
      <w:bodyDiv w:val="1"/>
      <w:marLeft w:val="0"/>
      <w:marRight w:val="0"/>
      <w:marTop w:val="0"/>
      <w:marBottom w:val="0"/>
      <w:divBdr>
        <w:top w:val="none" w:sz="0" w:space="0" w:color="auto"/>
        <w:left w:val="none" w:sz="0" w:space="0" w:color="auto"/>
        <w:bottom w:val="none" w:sz="0" w:space="0" w:color="auto"/>
        <w:right w:val="none" w:sz="0" w:space="0" w:color="auto"/>
      </w:divBdr>
    </w:div>
    <w:div w:id="205455607">
      <w:bodyDiv w:val="1"/>
      <w:marLeft w:val="0"/>
      <w:marRight w:val="0"/>
      <w:marTop w:val="0"/>
      <w:marBottom w:val="0"/>
      <w:divBdr>
        <w:top w:val="none" w:sz="0" w:space="0" w:color="auto"/>
        <w:left w:val="none" w:sz="0" w:space="0" w:color="auto"/>
        <w:bottom w:val="none" w:sz="0" w:space="0" w:color="auto"/>
        <w:right w:val="none" w:sz="0" w:space="0" w:color="auto"/>
      </w:divBdr>
    </w:div>
    <w:div w:id="205483316">
      <w:bodyDiv w:val="1"/>
      <w:marLeft w:val="0"/>
      <w:marRight w:val="0"/>
      <w:marTop w:val="0"/>
      <w:marBottom w:val="0"/>
      <w:divBdr>
        <w:top w:val="none" w:sz="0" w:space="0" w:color="auto"/>
        <w:left w:val="none" w:sz="0" w:space="0" w:color="auto"/>
        <w:bottom w:val="none" w:sz="0" w:space="0" w:color="auto"/>
        <w:right w:val="none" w:sz="0" w:space="0" w:color="auto"/>
      </w:divBdr>
    </w:div>
    <w:div w:id="205487594">
      <w:bodyDiv w:val="1"/>
      <w:marLeft w:val="0"/>
      <w:marRight w:val="0"/>
      <w:marTop w:val="0"/>
      <w:marBottom w:val="0"/>
      <w:divBdr>
        <w:top w:val="none" w:sz="0" w:space="0" w:color="auto"/>
        <w:left w:val="none" w:sz="0" w:space="0" w:color="auto"/>
        <w:bottom w:val="none" w:sz="0" w:space="0" w:color="auto"/>
        <w:right w:val="none" w:sz="0" w:space="0" w:color="auto"/>
      </w:divBdr>
    </w:div>
    <w:div w:id="205526269">
      <w:bodyDiv w:val="1"/>
      <w:marLeft w:val="0"/>
      <w:marRight w:val="0"/>
      <w:marTop w:val="0"/>
      <w:marBottom w:val="0"/>
      <w:divBdr>
        <w:top w:val="none" w:sz="0" w:space="0" w:color="auto"/>
        <w:left w:val="none" w:sz="0" w:space="0" w:color="auto"/>
        <w:bottom w:val="none" w:sz="0" w:space="0" w:color="auto"/>
        <w:right w:val="none" w:sz="0" w:space="0" w:color="auto"/>
      </w:divBdr>
    </w:div>
    <w:div w:id="205528576">
      <w:bodyDiv w:val="1"/>
      <w:marLeft w:val="0"/>
      <w:marRight w:val="0"/>
      <w:marTop w:val="0"/>
      <w:marBottom w:val="0"/>
      <w:divBdr>
        <w:top w:val="none" w:sz="0" w:space="0" w:color="auto"/>
        <w:left w:val="none" w:sz="0" w:space="0" w:color="auto"/>
        <w:bottom w:val="none" w:sz="0" w:space="0" w:color="auto"/>
        <w:right w:val="none" w:sz="0" w:space="0" w:color="auto"/>
      </w:divBdr>
    </w:div>
    <w:div w:id="205602238">
      <w:bodyDiv w:val="1"/>
      <w:marLeft w:val="0"/>
      <w:marRight w:val="0"/>
      <w:marTop w:val="0"/>
      <w:marBottom w:val="0"/>
      <w:divBdr>
        <w:top w:val="none" w:sz="0" w:space="0" w:color="auto"/>
        <w:left w:val="none" w:sz="0" w:space="0" w:color="auto"/>
        <w:bottom w:val="none" w:sz="0" w:space="0" w:color="auto"/>
        <w:right w:val="none" w:sz="0" w:space="0" w:color="auto"/>
      </w:divBdr>
    </w:div>
    <w:div w:id="205606155">
      <w:bodyDiv w:val="1"/>
      <w:marLeft w:val="0"/>
      <w:marRight w:val="0"/>
      <w:marTop w:val="0"/>
      <w:marBottom w:val="0"/>
      <w:divBdr>
        <w:top w:val="none" w:sz="0" w:space="0" w:color="auto"/>
        <w:left w:val="none" w:sz="0" w:space="0" w:color="auto"/>
        <w:bottom w:val="none" w:sz="0" w:space="0" w:color="auto"/>
        <w:right w:val="none" w:sz="0" w:space="0" w:color="auto"/>
      </w:divBdr>
    </w:div>
    <w:div w:id="205606337">
      <w:bodyDiv w:val="1"/>
      <w:marLeft w:val="0"/>
      <w:marRight w:val="0"/>
      <w:marTop w:val="0"/>
      <w:marBottom w:val="0"/>
      <w:divBdr>
        <w:top w:val="none" w:sz="0" w:space="0" w:color="auto"/>
        <w:left w:val="none" w:sz="0" w:space="0" w:color="auto"/>
        <w:bottom w:val="none" w:sz="0" w:space="0" w:color="auto"/>
        <w:right w:val="none" w:sz="0" w:space="0" w:color="auto"/>
      </w:divBdr>
    </w:div>
    <w:div w:id="205607809">
      <w:bodyDiv w:val="1"/>
      <w:marLeft w:val="0"/>
      <w:marRight w:val="0"/>
      <w:marTop w:val="0"/>
      <w:marBottom w:val="0"/>
      <w:divBdr>
        <w:top w:val="none" w:sz="0" w:space="0" w:color="auto"/>
        <w:left w:val="none" w:sz="0" w:space="0" w:color="auto"/>
        <w:bottom w:val="none" w:sz="0" w:space="0" w:color="auto"/>
        <w:right w:val="none" w:sz="0" w:space="0" w:color="auto"/>
      </w:divBdr>
    </w:div>
    <w:div w:id="205610238">
      <w:bodyDiv w:val="1"/>
      <w:marLeft w:val="0"/>
      <w:marRight w:val="0"/>
      <w:marTop w:val="0"/>
      <w:marBottom w:val="0"/>
      <w:divBdr>
        <w:top w:val="none" w:sz="0" w:space="0" w:color="auto"/>
        <w:left w:val="none" w:sz="0" w:space="0" w:color="auto"/>
        <w:bottom w:val="none" w:sz="0" w:space="0" w:color="auto"/>
        <w:right w:val="none" w:sz="0" w:space="0" w:color="auto"/>
      </w:divBdr>
    </w:div>
    <w:div w:id="205652475">
      <w:bodyDiv w:val="1"/>
      <w:marLeft w:val="0"/>
      <w:marRight w:val="0"/>
      <w:marTop w:val="0"/>
      <w:marBottom w:val="0"/>
      <w:divBdr>
        <w:top w:val="none" w:sz="0" w:space="0" w:color="auto"/>
        <w:left w:val="none" w:sz="0" w:space="0" w:color="auto"/>
        <w:bottom w:val="none" w:sz="0" w:space="0" w:color="auto"/>
        <w:right w:val="none" w:sz="0" w:space="0" w:color="auto"/>
      </w:divBdr>
    </w:div>
    <w:div w:id="205679032">
      <w:bodyDiv w:val="1"/>
      <w:marLeft w:val="0"/>
      <w:marRight w:val="0"/>
      <w:marTop w:val="0"/>
      <w:marBottom w:val="0"/>
      <w:divBdr>
        <w:top w:val="none" w:sz="0" w:space="0" w:color="auto"/>
        <w:left w:val="none" w:sz="0" w:space="0" w:color="auto"/>
        <w:bottom w:val="none" w:sz="0" w:space="0" w:color="auto"/>
        <w:right w:val="none" w:sz="0" w:space="0" w:color="auto"/>
      </w:divBdr>
    </w:div>
    <w:div w:id="205679912">
      <w:bodyDiv w:val="1"/>
      <w:marLeft w:val="0"/>
      <w:marRight w:val="0"/>
      <w:marTop w:val="0"/>
      <w:marBottom w:val="0"/>
      <w:divBdr>
        <w:top w:val="none" w:sz="0" w:space="0" w:color="auto"/>
        <w:left w:val="none" w:sz="0" w:space="0" w:color="auto"/>
        <w:bottom w:val="none" w:sz="0" w:space="0" w:color="auto"/>
        <w:right w:val="none" w:sz="0" w:space="0" w:color="auto"/>
      </w:divBdr>
    </w:div>
    <w:div w:id="205681087">
      <w:bodyDiv w:val="1"/>
      <w:marLeft w:val="0"/>
      <w:marRight w:val="0"/>
      <w:marTop w:val="0"/>
      <w:marBottom w:val="0"/>
      <w:divBdr>
        <w:top w:val="none" w:sz="0" w:space="0" w:color="auto"/>
        <w:left w:val="none" w:sz="0" w:space="0" w:color="auto"/>
        <w:bottom w:val="none" w:sz="0" w:space="0" w:color="auto"/>
        <w:right w:val="none" w:sz="0" w:space="0" w:color="auto"/>
      </w:divBdr>
    </w:div>
    <w:div w:id="205682276">
      <w:bodyDiv w:val="1"/>
      <w:marLeft w:val="0"/>
      <w:marRight w:val="0"/>
      <w:marTop w:val="0"/>
      <w:marBottom w:val="0"/>
      <w:divBdr>
        <w:top w:val="none" w:sz="0" w:space="0" w:color="auto"/>
        <w:left w:val="none" w:sz="0" w:space="0" w:color="auto"/>
        <w:bottom w:val="none" w:sz="0" w:space="0" w:color="auto"/>
        <w:right w:val="none" w:sz="0" w:space="0" w:color="auto"/>
      </w:divBdr>
    </w:div>
    <w:div w:id="205719938">
      <w:bodyDiv w:val="1"/>
      <w:marLeft w:val="0"/>
      <w:marRight w:val="0"/>
      <w:marTop w:val="0"/>
      <w:marBottom w:val="0"/>
      <w:divBdr>
        <w:top w:val="none" w:sz="0" w:space="0" w:color="auto"/>
        <w:left w:val="none" w:sz="0" w:space="0" w:color="auto"/>
        <w:bottom w:val="none" w:sz="0" w:space="0" w:color="auto"/>
        <w:right w:val="none" w:sz="0" w:space="0" w:color="auto"/>
      </w:divBdr>
    </w:div>
    <w:div w:id="205720804">
      <w:bodyDiv w:val="1"/>
      <w:marLeft w:val="0"/>
      <w:marRight w:val="0"/>
      <w:marTop w:val="0"/>
      <w:marBottom w:val="0"/>
      <w:divBdr>
        <w:top w:val="none" w:sz="0" w:space="0" w:color="auto"/>
        <w:left w:val="none" w:sz="0" w:space="0" w:color="auto"/>
        <w:bottom w:val="none" w:sz="0" w:space="0" w:color="auto"/>
        <w:right w:val="none" w:sz="0" w:space="0" w:color="auto"/>
      </w:divBdr>
    </w:div>
    <w:div w:id="205725048">
      <w:bodyDiv w:val="1"/>
      <w:marLeft w:val="0"/>
      <w:marRight w:val="0"/>
      <w:marTop w:val="0"/>
      <w:marBottom w:val="0"/>
      <w:divBdr>
        <w:top w:val="none" w:sz="0" w:space="0" w:color="auto"/>
        <w:left w:val="none" w:sz="0" w:space="0" w:color="auto"/>
        <w:bottom w:val="none" w:sz="0" w:space="0" w:color="auto"/>
        <w:right w:val="none" w:sz="0" w:space="0" w:color="auto"/>
      </w:divBdr>
    </w:div>
    <w:div w:id="205725218">
      <w:bodyDiv w:val="1"/>
      <w:marLeft w:val="0"/>
      <w:marRight w:val="0"/>
      <w:marTop w:val="0"/>
      <w:marBottom w:val="0"/>
      <w:divBdr>
        <w:top w:val="none" w:sz="0" w:space="0" w:color="auto"/>
        <w:left w:val="none" w:sz="0" w:space="0" w:color="auto"/>
        <w:bottom w:val="none" w:sz="0" w:space="0" w:color="auto"/>
        <w:right w:val="none" w:sz="0" w:space="0" w:color="auto"/>
      </w:divBdr>
    </w:div>
    <w:div w:id="205726645">
      <w:bodyDiv w:val="1"/>
      <w:marLeft w:val="0"/>
      <w:marRight w:val="0"/>
      <w:marTop w:val="0"/>
      <w:marBottom w:val="0"/>
      <w:divBdr>
        <w:top w:val="none" w:sz="0" w:space="0" w:color="auto"/>
        <w:left w:val="none" w:sz="0" w:space="0" w:color="auto"/>
        <w:bottom w:val="none" w:sz="0" w:space="0" w:color="auto"/>
        <w:right w:val="none" w:sz="0" w:space="0" w:color="auto"/>
      </w:divBdr>
    </w:div>
    <w:div w:id="205727013">
      <w:bodyDiv w:val="1"/>
      <w:marLeft w:val="0"/>
      <w:marRight w:val="0"/>
      <w:marTop w:val="0"/>
      <w:marBottom w:val="0"/>
      <w:divBdr>
        <w:top w:val="none" w:sz="0" w:space="0" w:color="auto"/>
        <w:left w:val="none" w:sz="0" w:space="0" w:color="auto"/>
        <w:bottom w:val="none" w:sz="0" w:space="0" w:color="auto"/>
        <w:right w:val="none" w:sz="0" w:space="0" w:color="auto"/>
      </w:divBdr>
    </w:div>
    <w:div w:id="205728369">
      <w:bodyDiv w:val="1"/>
      <w:marLeft w:val="0"/>
      <w:marRight w:val="0"/>
      <w:marTop w:val="0"/>
      <w:marBottom w:val="0"/>
      <w:divBdr>
        <w:top w:val="none" w:sz="0" w:space="0" w:color="auto"/>
        <w:left w:val="none" w:sz="0" w:space="0" w:color="auto"/>
        <w:bottom w:val="none" w:sz="0" w:space="0" w:color="auto"/>
        <w:right w:val="none" w:sz="0" w:space="0" w:color="auto"/>
      </w:divBdr>
    </w:div>
    <w:div w:id="205796032">
      <w:bodyDiv w:val="1"/>
      <w:marLeft w:val="0"/>
      <w:marRight w:val="0"/>
      <w:marTop w:val="0"/>
      <w:marBottom w:val="0"/>
      <w:divBdr>
        <w:top w:val="none" w:sz="0" w:space="0" w:color="auto"/>
        <w:left w:val="none" w:sz="0" w:space="0" w:color="auto"/>
        <w:bottom w:val="none" w:sz="0" w:space="0" w:color="auto"/>
        <w:right w:val="none" w:sz="0" w:space="0" w:color="auto"/>
      </w:divBdr>
    </w:div>
    <w:div w:id="205797467">
      <w:bodyDiv w:val="1"/>
      <w:marLeft w:val="0"/>
      <w:marRight w:val="0"/>
      <w:marTop w:val="0"/>
      <w:marBottom w:val="0"/>
      <w:divBdr>
        <w:top w:val="none" w:sz="0" w:space="0" w:color="auto"/>
        <w:left w:val="none" w:sz="0" w:space="0" w:color="auto"/>
        <w:bottom w:val="none" w:sz="0" w:space="0" w:color="auto"/>
        <w:right w:val="none" w:sz="0" w:space="0" w:color="auto"/>
      </w:divBdr>
    </w:div>
    <w:div w:id="205798091">
      <w:bodyDiv w:val="1"/>
      <w:marLeft w:val="0"/>
      <w:marRight w:val="0"/>
      <w:marTop w:val="0"/>
      <w:marBottom w:val="0"/>
      <w:divBdr>
        <w:top w:val="none" w:sz="0" w:space="0" w:color="auto"/>
        <w:left w:val="none" w:sz="0" w:space="0" w:color="auto"/>
        <w:bottom w:val="none" w:sz="0" w:space="0" w:color="auto"/>
        <w:right w:val="none" w:sz="0" w:space="0" w:color="auto"/>
      </w:divBdr>
    </w:div>
    <w:div w:id="205875663">
      <w:bodyDiv w:val="1"/>
      <w:marLeft w:val="0"/>
      <w:marRight w:val="0"/>
      <w:marTop w:val="0"/>
      <w:marBottom w:val="0"/>
      <w:divBdr>
        <w:top w:val="none" w:sz="0" w:space="0" w:color="auto"/>
        <w:left w:val="none" w:sz="0" w:space="0" w:color="auto"/>
        <w:bottom w:val="none" w:sz="0" w:space="0" w:color="auto"/>
        <w:right w:val="none" w:sz="0" w:space="0" w:color="auto"/>
      </w:divBdr>
    </w:div>
    <w:div w:id="205878892">
      <w:bodyDiv w:val="1"/>
      <w:marLeft w:val="0"/>
      <w:marRight w:val="0"/>
      <w:marTop w:val="0"/>
      <w:marBottom w:val="0"/>
      <w:divBdr>
        <w:top w:val="none" w:sz="0" w:space="0" w:color="auto"/>
        <w:left w:val="none" w:sz="0" w:space="0" w:color="auto"/>
        <w:bottom w:val="none" w:sz="0" w:space="0" w:color="auto"/>
        <w:right w:val="none" w:sz="0" w:space="0" w:color="auto"/>
      </w:divBdr>
    </w:div>
    <w:div w:id="205915063">
      <w:bodyDiv w:val="1"/>
      <w:marLeft w:val="0"/>
      <w:marRight w:val="0"/>
      <w:marTop w:val="0"/>
      <w:marBottom w:val="0"/>
      <w:divBdr>
        <w:top w:val="none" w:sz="0" w:space="0" w:color="auto"/>
        <w:left w:val="none" w:sz="0" w:space="0" w:color="auto"/>
        <w:bottom w:val="none" w:sz="0" w:space="0" w:color="auto"/>
        <w:right w:val="none" w:sz="0" w:space="0" w:color="auto"/>
      </w:divBdr>
    </w:div>
    <w:div w:id="205920918">
      <w:bodyDiv w:val="1"/>
      <w:marLeft w:val="0"/>
      <w:marRight w:val="0"/>
      <w:marTop w:val="0"/>
      <w:marBottom w:val="0"/>
      <w:divBdr>
        <w:top w:val="none" w:sz="0" w:space="0" w:color="auto"/>
        <w:left w:val="none" w:sz="0" w:space="0" w:color="auto"/>
        <w:bottom w:val="none" w:sz="0" w:space="0" w:color="auto"/>
        <w:right w:val="none" w:sz="0" w:space="0" w:color="auto"/>
      </w:divBdr>
    </w:div>
    <w:div w:id="205921553">
      <w:bodyDiv w:val="1"/>
      <w:marLeft w:val="0"/>
      <w:marRight w:val="0"/>
      <w:marTop w:val="0"/>
      <w:marBottom w:val="0"/>
      <w:divBdr>
        <w:top w:val="none" w:sz="0" w:space="0" w:color="auto"/>
        <w:left w:val="none" w:sz="0" w:space="0" w:color="auto"/>
        <w:bottom w:val="none" w:sz="0" w:space="0" w:color="auto"/>
        <w:right w:val="none" w:sz="0" w:space="0" w:color="auto"/>
      </w:divBdr>
    </w:div>
    <w:div w:id="205944967">
      <w:bodyDiv w:val="1"/>
      <w:marLeft w:val="0"/>
      <w:marRight w:val="0"/>
      <w:marTop w:val="0"/>
      <w:marBottom w:val="0"/>
      <w:divBdr>
        <w:top w:val="none" w:sz="0" w:space="0" w:color="auto"/>
        <w:left w:val="none" w:sz="0" w:space="0" w:color="auto"/>
        <w:bottom w:val="none" w:sz="0" w:space="0" w:color="auto"/>
        <w:right w:val="none" w:sz="0" w:space="0" w:color="auto"/>
      </w:divBdr>
    </w:div>
    <w:div w:id="205989607">
      <w:bodyDiv w:val="1"/>
      <w:marLeft w:val="0"/>
      <w:marRight w:val="0"/>
      <w:marTop w:val="0"/>
      <w:marBottom w:val="0"/>
      <w:divBdr>
        <w:top w:val="none" w:sz="0" w:space="0" w:color="auto"/>
        <w:left w:val="none" w:sz="0" w:space="0" w:color="auto"/>
        <w:bottom w:val="none" w:sz="0" w:space="0" w:color="auto"/>
        <w:right w:val="none" w:sz="0" w:space="0" w:color="auto"/>
      </w:divBdr>
    </w:div>
    <w:div w:id="205992794">
      <w:bodyDiv w:val="1"/>
      <w:marLeft w:val="0"/>
      <w:marRight w:val="0"/>
      <w:marTop w:val="0"/>
      <w:marBottom w:val="0"/>
      <w:divBdr>
        <w:top w:val="none" w:sz="0" w:space="0" w:color="auto"/>
        <w:left w:val="none" w:sz="0" w:space="0" w:color="auto"/>
        <w:bottom w:val="none" w:sz="0" w:space="0" w:color="auto"/>
        <w:right w:val="none" w:sz="0" w:space="0" w:color="auto"/>
      </w:divBdr>
    </w:div>
    <w:div w:id="205994683">
      <w:bodyDiv w:val="1"/>
      <w:marLeft w:val="0"/>
      <w:marRight w:val="0"/>
      <w:marTop w:val="0"/>
      <w:marBottom w:val="0"/>
      <w:divBdr>
        <w:top w:val="none" w:sz="0" w:space="0" w:color="auto"/>
        <w:left w:val="none" w:sz="0" w:space="0" w:color="auto"/>
        <w:bottom w:val="none" w:sz="0" w:space="0" w:color="auto"/>
        <w:right w:val="none" w:sz="0" w:space="0" w:color="auto"/>
      </w:divBdr>
    </w:div>
    <w:div w:id="206064182">
      <w:bodyDiv w:val="1"/>
      <w:marLeft w:val="0"/>
      <w:marRight w:val="0"/>
      <w:marTop w:val="0"/>
      <w:marBottom w:val="0"/>
      <w:divBdr>
        <w:top w:val="none" w:sz="0" w:space="0" w:color="auto"/>
        <w:left w:val="none" w:sz="0" w:space="0" w:color="auto"/>
        <w:bottom w:val="none" w:sz="0" w:space="0" w:color="auto"/>
        <w:right w:val="none" w:sz="0" w:space="0" w:color="auto"/>
      </w:divBdr>
    </w:div>
    <w:div w:id="206064351">
      <w:bodyDiv w:val="1"/>
      <w:marLeft w:val="0"/>
      <w:marRight w:val="0"/>
      <w:marTop w:val="0"/>
      <w:marBottom w:val="0"/>
      <w:divBdr>
        <w:top w:val="none" w:sz="0" w:space="0" w:color="auto"/>
        <w:left w:val="none" w:sz="0" w:space="0" w:color="auto"/>
        <w:bottom w:val="none" w:sz="0" w:space="0" w:color="auto"/>
        <w:right w:val="none" w:sz="0" w:space="0" w:color="auto"/>
      </w:divBdr>
    </w:div>
    <w:div w:id="206071866">
      <w:bodyDiv w:val="1"/>
      <w:marLeft w:val="0"/>
      <w:marRight w:val="0"/>
      <w:marTop w:val="0"/>
      <w:marBottom w:val="0"/>
      <w:divBdr>
        <w:top w:val="none" w:sz="0" w:space="0" w:color="auto"/>
        <w:left w:val="none" w:sz="0" w:space="0" w:color="auto"/>
        <w:bottom w:val="none" w:sz="0" w:space="0" w:color="auto"/>
        <w:right w:val="none" w:sz="0" w:space="0" w:color="auto"/>
      </w:divBdr>
    </w:div>
    <w:div w:id="206110893">
      <w:bodyDiv w:val="1"/>
      <w:marLeft w:val="0"/>
      <w:marRight w:val="0"/>
      <w:marTop w:val="0"/>
      <w:marBottom w:val="0"/>
      <w:divBdr>
        <w:top w:val="none" w:sz="0" w:space="0" w:color="auto"/>
        <w:left w:val="none" w:sz="0" w:space="0" w:color="auto"/>
        <w:bottom w:val="none" w:sz="0" w:space="0" w:color="auto"/>
        <w:right w:val="none" w:sz="0" w:space="0" w:color="auto"/>
      </w:divBdr>
    </w:div>
    <w:div w:id="206111248">
      <w:bodyDiv w:val="1"/>
      <w:marLeft w:val="0"/>
      <w:marRight w:val="0"/>
      <w:marTop w:val="0"/>
      <w:marBottom w:val="0"/>
      <w:divBdr>
        <w:top w:val="none" w:sz="0" w:space="0" w:color="auto"/>
        <w:left w:val="none" w:sz="0" w:space="0" w:color="auto"/>
        <w:bottom w:val="none" w:sz="0" w:space="0" w:color="auto"/>
        <w:right w:val="none" w:sz="0" w:space="0" w:color="auto"/>
      </w:divBdr>
    </w:div>
    <w:div w:id="206111724">
      <w:bodyDiv w:val="1"/>
      <w:marLeft w:val="0"/>
      <w:marRight w:val="0"/>
      <w:marTop w:val="0"/>
      <w:marBottom w:val="0"/>
      <w:divBdr>
        <w:top w:val="none" w:sz="0" w:space="0" w:color="auto"/>
        <w:left w:val="none" w:sz="0" w:space="0" w:color="auto"/>
        <w:bottom w:val="none" w:sz="0" w:space="0" w:color="auto"/>
        <w:right w:val="none" w:sz="0" w:space="0" w:color="auto"/>
      </w:divBdr>
    </w:div>
    <w:div w:id="206138424">
      <w:bodyDiv w:val="1"/>
      <w:marLeft w:val="0"/>
      <w:marRight w:val="0"/>
      <w:marTop w:val="0"/>
      <w:marBottom w:val="0"/>
      <w:divBdr>
        <w:top w:val="none" w:sz="0" w:space="0" w:color="auto"/>
        <w:left w:val="none" w:sz="0" w:space="0" w:color="auto"/>
        <w:bottom w:val="none" w:sz="0" w:space="0" w:color="auto"/>
        <w:right w:val="none" w:sz="0" w:space="0" w:color="auto"/>
      </w:divBdr>
    </w:div>
    <w:div w:id="206138942">
      <w:bodyDiv w:val="1"/>
      <w:marLeft w:val="0"/>
      <w:marRight w:val="0"/>
      <w:marTop w:val="0"/>
      <w:marBottom w:val="0"/>
      <w:divBdr>
        <w:top w:val="none" w:sz="0" w:space="0" w:color="auto"/>
        <w:left w:val="none" w:sz="0" w:space="0" w:color="auto"/>
        <w:bottom w:val="none" w:sz="0" w:space="0" w:color="auto"/>
        <w:right w:val="none" w:sz="0" w:space="0" w:color="auto"/>
      </w:divBdr>
    </w:div>
    <w:div w:id="206140964">
      <w:bodyDiv w:val="1"/>
      <w:marLeft w:val="0"/>
      <w:marRight w:val="0"/>
      <w:marTop w:val="0"/>
      <w:marBottom w:val="0"/>
      <w:divBdr>
        <w:top w:val="none" w:sz="0" w:space="0" w:color="auto"/>
        <w:left w:val="none" w:sz="0" w:space="0" w:color="auto"/>
        <w:bottom w:val="none" w:sz="0" w:space="0" w:color="auto"/>
        <w:right w:val="none" w:sz="0" w:space="0" w:color="auto"/>
      </w:divBdr>
    </w:div>
    <w:div w:id="206181511">
      <w:bodyDiv w:val="1"/>
      <w:marLeft w:val="0"/>
      <w:marRight w:val="0"/>
      <w:marTop w:val="0"/>
      <w:marBottom w:val="0"/>
      <w:divBdr>
        <w:top w:val="none" w:sz="0" w:space="0" w:color="auto"/>
        <w:left w:val="none" w:sz="0" w:space="0" w:color="auto"/>
        <w:bottom w:val="none" w:sz="0" w:space="0" w:color="auto"/>
        <w:right w:val="none" w:sz="0" w:space="0" w:color="auto"/>
      </w:divBdr>
    </w:div>
    <w:div w:id="206263762">
      <w:bodyDiv w:val="1"/>
      <w:marLeft w:val="0"/>
      <w:marRight w:val="0"/>
      <w:marTop w:val="0"/>
      <w:marBottom w:val="0"/>
      <w:divBdr>
        <w:top w:val="none" w:sz="0" w:space="0" w:color="auto"/>
        <w:left w:val="none" w:sz="0" w:space="0" w:color="auto"/>
        <w:bottom w:val="none" w:sz="0" w:space="0" w:color="auto"/>
        <w:right w:val="none" w:sz="0" w:space="0" w:color="auto"/>
      </w:divBdr>
    </w:div>
    <w:div w:id="206264265">
      <w:bodyDiv w:val="1"/>
      <w:marLeft w:val="0"/>
      <w:marRight w:val="0"/>
      <w:marTop w:val="0"/>
      <w:marBottom w:val="0"/>
      <w:divBdr>
        <w:top w:val="none" w:sz="0" w:space="0" w:color="auto"/>
        <w:left w:val="none" w:sz="0" w:space="0" w:color="auto"/>
        <w:bottom w:val="none" w:sz="0" w:space="0" w:color="auto"/>
        <w:right w:val="none" w:sz="0" w:space="0" w:color="auto"/>
      </w:divBdr>
    </w:div>
    <w:div w:id="206331818">
      <w:bodyDiv w:val="1"/>
      <w:marLeft w:val="0"/>
      <w:marRight w:val="0"/>
      <w:marTop w:val="0"/>
      <w:marBottom w:val="0"/>
      <w:divBdr>
        <w:top w:val="none" w:sz="0" w:space="0" w:color="auto"/>
        <w:left w:val="none" w:sz="0" w:space="0" w:color="auto"/>
        <w:bottom w:val="none" w:sz="0" w:space="0" w:color="auto"/>
        <w:right w:val="none" w:sz="0" w:space="0" w:color="auto"/>
      </w:divBdr>
    </w:div>
    <w:div w:id="206332887">
      <w:bodyDiv w:val="1"/>
      <w:marLeft w:val="0"/>
      <w:marRight w:val="0"/>
      <w:marTop w:val="0"/>
      <w:marBottom w:val="0"/>
      <w:divBdr>
        <w:top w:val="none" w:sz="0" w:space="0" w:color="auto"/>
        <w:left w:val="none" w:sz="0" w:space="0" w:color="auto"/>
        <w:bottom w:val="none" w:sz="0" w:space="0" w:color="auto"/>
        <w:right w:val="none" w:sz="0" w:space="0" w:color="auto"/>
      </w:divBdr>
    </w:div>
    <w:div w:id="206333098">
      <w:bodyDiv w:val="1"/>
      <w:marLeft w:val="0"/>
      <w:marRight w:val="0"/>
      <w:marTop w:val="0"/>
      <w:marBottom w:val="0"/>
      <w:divBdr>
        <w:top w:val="none" w:sz="0" w:space="0" w:color="auto"/>
        <w:left w:val="none" w:sz="0" w:space="0" w:color="auto"/>
        <w:bottom w:val="none" w:sz="0" w:space="0" w:color="auto"/>
        <w:right w:val="none" w:sz="0" w:space="0" w:color="auto"/>
      </w:divBdr>
    </w:div>
    <w:div w:id="206334618">
      <w:bodyDiv w:val="1"/>
      <w:marLeft w:val="0"/>
      <w:marRight w:val="0"/>
      <w:marTop w:val="0"/>
      <w:marBottom w:val="0"/>
      <w:divBdr>
        <w:top w:val="none" w:sz="0" w:space="0" w:color="auto"/>
        <w:left w:val="none" w:sz="0" w:space="0" w:color="auto"/>
        <w:bottom w:val="none" w:sz="0" w:space="0" w:color="auto"/>
        <w:right w:val="none" w:sz="0" w:space="0" w:color="auto"/>
      </w:divBdr>
    </w:div>
    <w:div w:id="206377744">
      <w:bodyDiv w:val="1"/>
      <w:marLeft w:val="0"/>
      <w:marRight w:val="0"/>
      <w:marTop w:val="0"/>
      <w:marBottom w:val="0"/>
      <w:divBdr>
        <w:top w:val="none" w:sz="0" w:space="0" w:color="auto"/>
        <w:left w:val="none" w:sz="0" w:space="0" w:color="auto"/>
        <w:bottom w:val="none" w:sz="0" w:space="0" w:color="auto"/>
        <w:right w:val="none" w:sz="0" w:space="0" w:color="auto"/>
      </w:divBdr>
    </w:div>
    <w:div w:id="206378813">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454607">
      <w:bodyDiv w:val="1"/>
      <w:marLeft w:val="0"/>
      <w:marRight w:val="0"/>
      <w:marTop w:val="0"/>
      <w:marBottom w:val="0"/>
      <w:divBdr>
        <w:top w:val="none" w:sz="0" w:space="0" w:color="auto"/>
        <w:left w:val="none" w:sz="0" w:space="0" w:color="auto"/>
        <w:bottom w:val="none" w:sz="0" w:space="0" w:color="auto"/>
        <w:right w:val="none" w:sz="0" w:space="0" w:color="auto"/>
      </w:divBdr>
    </w:div>
    <w:div w:id="206524856">
      <w:bodyDiv w:val="1"/>
      <w:marLeft w:val="0"/>
      <w:marRight w:val="0"/>
      <w:marTop w:val="0"/>
      <w:marBottom w:val="0"/>
      <w:divBdr>
        <w:top w:val="none" w:sz="0" w:space="0" w:color="auto"/>
        <w:left w:val="none" w:sz="0" w:space="0" w:color="auto"/>
        <w:bottom w:val="none" w:sz="0" w:space="0" w:color="auto"/>
        <w:right w:val="none" w:sz="0" w:space="0" w:color="auto"/>
      </w:divBdr>
    </w:div>
    <w:div w:id="206525333">
      <w:bodyDiv w:val="1"/>
      <w:marLeft w:val="0"/>
      <w:marRight w:val="0"/>
      <w:marTop w:val="0"/>
      <w:marBottom w:val="0"/>
      <w:divBdr>
        <w:top w:val="none" w:sz="0" w:space="0" w:color="auto"/>
        <w:left w:val="none" w:sz="0" w:space="0" w:color="auto"/>
        <w:bottom w:val="none" w:sz="0" w:space="0" w:color="auto"/>
        <w:right w:val="none" w:sz="0" w:space="0" w:color="auto"/>
      </w:divBdr>
    </w:div>
    <w:div w:id="206527540">
      <w:bodyDiv w:val="1"/>
      <w:marLeft w:val="0"/>
      <w:marRight w:val="0"/>
      <w:marTop w:val="0"/>
      <w:marBottom w:val="0"/>
      <w:divBdr>
        <w:top w:val="none" w:sz="0" w:space="0" w:color="auto"/>
        <w:left w:val="none" w:sz="0" w:space="0" w:color="auto"/>
        <w:bottom w:val="none" w:sz="0" w:space="0" w:color="auto"/>
        <w:right w:val="none" w:sz="0" w:space="0" w:color="auto"/>
      </w:divBdr>
    </w:div>
    <w:div w:id="206528162">
      <w:bodyDiv w:val="1"/>
      <w:marLeft w:val="0"/>
      <w:marRight w:val="0"/>
      <w:marTop w:val="0"/>
      <w:marBottom w:val="0"/>
      <w:divBdr>
        <w:top w:val="none" w:sz="0" w:space="0" w:color="auto"/>
        <w:left w:val="none" w:sz="0" w:space="0" w:color="auto"/>
        <w:bottom w:val="none" w:sz="0" w:space="0" w:color="auto"/>
        <w:right w:val="none" w:sz="0" w:space="0" w:color="auto"/>
      </w:divBdr>
    </w:div>
    <w:div w:id="206571306">
      <w:bodyDiv w:val="1"/>
      <w:marLeft w:val="0"/>
      <w:marRight w:val="0"/>
      <w:marTop w:val="0"/>
      <w:marBottom w:val="0"/>
      <w:divBdr>
        <w:top w:val="none" w:sz="0" w:space="0" w:color="auto"/>
        <w:left w:val="none" w:sz="0" w:space="0" w:color="auto"/>
        <w:bottom w:val="none" w:sz="0" w:space="0" w:color="auto"/>
        <w:right w:val="none" w:sz="0" w:space="0" w:color="auto"/>
      </w:divBdr>
    </w:div>
    <w:div w:id="206572723">
      <w:bodyDiv w:val="1"/>
      <w:marLeft w:val="0"/>
      <w:marRight w:val="0"/>
      <w:marTop w:val="0"/>
      <w:marBottom w:val="0"/>
      <w:divBdr>
        <w:top w:val="none" w:sz="0" w:space="0" w:color="auto"/>
        <w:left w:val="none" w:sz="0" w:space="0" w:color="auto"/>
        <w:bottom w:val="none" w:sz="0" w:space="0" w:color="auto"/>
        <w:right w:val="none" w:sz="0" w:space="0" w:color="auto"/>
      </w:divBdr>
    </w:div>
    <w:div w:id="206572915">
      <w:bodyDiv w:val="1"/>
      <w:marLeft w:val="0"/>
      <w:marRight w:val="0"/>
      <w:marTop w:val="0"/>
      <w:marBottom w:val="0"/>
      <w:divBdr>
        <w:top w:val="none" w:sz="0" w:space="0" w:color="auto"/>
        <w:left w:val="none" w:sz="0" w:space="0" w:color="auto"/>
        <w:bottom w:val="none" w:sz="0" w:space="0" w:color="auto"/>
        <w:right w:val="none" w:sz="0" w:space="0" w:color="auto"/>
      </w:divBdr>
    </w:div>
    <w:div w:id="206573230">
      <w:bodyDiv w:val="1"/>
      <w:marLeft w:val="0"/>
      <w:marRight w:val="0"/>
      <w:marTop w:val="0"/>
      <w:marBottom w:val="0"/>
      <w:divBdr>
        <w:top w:val="none" w:sz="0" w:space="0" w:color="auto"/>
        <w:left w:val="none" w:sz="0" w:space="0" w:color="auto"/>
        <w:bottom w:val="none" w:sz="0" w:space="0" w:color="auto"/>
        <w:right w:val="none" w:sz="0" w:space="0" w:color="auto"/>
      </w:divBdr>
    </w:div>
    <w:div w:id="206573645">
      <w:bodyDiv w:val="1"/>
      <w:marLeft w:val="0"/>
      <w:marRight w:val="0"/>
      <w:marTop w:val="0"/>
      <w:marBottom w:val="0"/>
      <w:divBdr>
        <w:top w:val="none" w:sz="0" w:space="0" w:color="auto"/>
        <w:left w:val="none" w:sz="0" w:space="0" w:color="auto"/>
        <w:bottom w:val="none" w:sz="0" w:space="0" w:color="auto"/>
        <w:right w:val="none" w:sz="0" w:space="0" w:color="auto"/>
      </w:divBdr>
    </w:div>
    <w:div w:id="206652372">
      <w:bodyDiv w:val="1"/>
      <w:marLeft w:val="0"/>
      <w:marRight w:val="0"/>
      <w:marTop w:val="0"/>
      <w:marBottom w:val="0"/>
      <w:divBdr>
        <w:top w:val="none" w:sz="0" w:space="0" w:color="auto"/>
        <w:left w:val="none" w:sz="0" w:space="0" w:color="auto"/>
        <w:bottom w:val="none" w:sz="0" w:space="0" w:color="auto"/>
        <w:right w:val="none" w:sz="0" w:space="0" w:color="auto"/>
      </w:divBdr>
    </w:div>
    <w:div w:id="206719588">
      <w:bodyDiv w:val="1"/>
      <w:marLeft w:val="0"/>
      <w:marRight w:val="0"/>
      <w:marTop w:val="0"/>
      <w:marBottom w:val="0"/>
      <w:divBdr>
        <w:top w:val="none" w:sz="0" w:space="0" w:color="auto"/>
        <w:left w:val="none" w:sz="0" w:space="0" w:color="auto"/>
        <w:bottom w:val="none" w:sz="0" w:space="0" w:color="auto"/>
        <w:right w:val="none" w:sz="0" w:space="0" w:color="auto"/>
      </w:divBdr>
    </w:div>
    <w:div w:id="206720595">
      <w:bodyDiv w:val="1"/>
      <w:marLeft w:val="0"/>
      <w:marRight w:val="0"/>
      <w:marTop w:val="0"/>
      <w:marBottom w:val="0"/>
      <w:divBdr>
        <w:top w:val="none" w:sz="0" w:space="0" w:color="auto"/>
        <w:left w:val="none" w:sz="0" w:space="0" w:color="auto"/>
        <w:bottom w:val="none" w:sz="0" w:space="0" w:color="auto"/>
        <w:right w:val="none" w:sz="0" w:space="0" w:color="auto"/>
      </w:divBdr>
    </w:div>
    <w:div w:id="206726983">
      <w:bodyDiv w:val="1"/>
      <w:marLeft w:val="0"/>
      <w:marRight w:val="0"/>
      <w:marTop w:val="0"/>
      <w:marBottom w:val="0"/>
      <w:divBdr>
        <w:top w:val="none" w:sz="0" w:space="0" w:color="auto"/>
        <w:left w:val="none" w:sz="0" w:space="0" w:color="auto"/>
        <w:bottom w:val="none" w:sz="0" w:space="0" w:color="auto"/>
        <w:right w:val="none" w:sz="0" w:space="0" w:color="auto"/>
      </w:divBdr>
    </w:div>
    <w:div w:id="206793503">
      <w:bodyDiv w:val="1"/>
      <w:marLeft w:val="0"/>
      <w:marRight w:val="0"/>
      <w:marTop w:val="0"/>
      <w:marBottom w:val="0"/>
      <w:divBdr>
        <w:top w:val="none" w:sz="0" w:space="0" w:color="auto"/>
        <w:left w:val="none" w:sz="0" w:space="0" w:color="auto"/>
        <w:bottom w:val="none" w:sz="0" w:space="0" w:color="auto"/>
        <w:right w:val="none" w:sz="0" w:space="0" w:color="auto"/>
      </w:divBdr>
    </w:div>
    <w:div w:id="206794031">
      <w:bodyDiv w:val="1"/>
      <w:marLeft w:val="0"/>
      <w:marRight w:val="0"/>
      <w:marTop w:val="0"/>
      <w:marBottom w:val="0"/>
      <w:divBdr>
        <w:top w:val="none" w:sz="0" w:space="0" w:color="auto"/>
        <w:left w:val="none" w:sz="0" w:space="0" w:color="auto"/>
        <w:bottom w:val="none" w:sz="0" w:space="0" w:color="auto"/>
        <w:right w:val="none" w:sz="0" w:space="0" w:color="auto"/>
      </w:divBdr>
    </w:div>
    <w:div w:id="206836452">
      <w:bodyDiv w:val="1"/>
      <w:marLeft w:val="0"/>
      <w:marRight w:val="0"/>
      <w:marTop w:val="0"/>
      <w:marBottom w:val="0"/>
      <w:divBdr>
        <w:top w:val="none" w:sz="0" w:space="0" w:color="auto"/>
        <w:left w:val="none" w:sz="0" w:space="0" w:color="auto"/>
        <w:bottom w:val="none" w:sz="0" w:space="0" w:color="auto"/>
        <w:right w:val="none" w:sz="0" w:space="0" w:color="auto"/>
      </w:divBdr>
    </w:div>
    <w:div w:id="206843305">
      <w:bodyDiv w:val="1"/>
      <w:marLeft w:val="0"/>
      <w:marRight w:val="0"/>
      <w:marTop w:val="0"/>
      <w:marBottom w:val="0"/>
      <w:divBdr>
        <w:top w:val="none" w:sz="0" w:space="0" w:color="auto"/>
        <w:left w:val="none" w:sz="0" w:space="0" w:color="auto"/>
        <w:bottom w:val="none" w:sz="0" w:space="0" w:color="auto"/>
        <w:right w:val="none" w:sz="0" w:space="0" w:color="auto"/>
      </w:divBdr>
    </w:div>
    <w:div w:id="206913125">
      <w:bodyDiv w:val="1"/>
      <w:marLeft w:val="0"/>
      <w:marRight w:val="0"/>
      <w:marTop w:val="0"/>
      <w:marBottom w:val="0"/>
      <w:divBdr>
        <w:top w:val="none" w:sz="0" w:space="0" w:color="auto"/>
        <w:left w:val="none" w:sz="0" w:space="0" w:color="auto"/>
        <w:bottom w:val="none" w:sz="0" w:space="0" w:color="auto"/>
        <w:right w:val="none" w:sz="0" w:space="0" w:color="auto"/>
      </w:divBdr>
    </w:div>
    <w:div w:id="206915663">
      <w:bodyDiv w:val="1"/>
      <w:marLeft w:val="0"/>
      <w:marRight w:val="0"/>
      <w:marTop w:val="0"/>
      <w:marBottom w:val="0"/>
      <w:divBdr>
        <w:top w:val="none" w:sz="0" w:space="0" w:color="auto"/>
        <w:left w:val="none" w:sz="0" w:space="0" w:color="auto"/>
        <w:bottom w:val="none" w:sz="0" w:space="0" w:color="auto"/>
        <w:right w:val="none" w:sz="0" w:space="0" w:color="auto"/>
      </w:divBdr>
    </w:div>
    <w:div w:id="206917763">
      <w:bodyDiv w:val="1"/>
      <w:marLeft w:val="0"/>
      <w:marRight w:val="0"/>
      <w:marTop w:val="0"/>
      <w:marBottom w:val="0"/>
      <w:divBdr>
        <w:top w:val="none" w:sz="0" w:space="0" w:color="auto"/>
        <w:left w:val="none" w:sz="0" w:space="0" w:color="auto"/>
        <w:bottom w:val="none" w:sz="0" w:space="0" w:color="auto"/>
        <w:right w:val="none" w:sz="0" w:space="0" w:color="auto"/>
      </w:divBdr>
    </w:div>
    <w:div w:id="206920491">
      <w:bodyDiv w:val="1"/>
      <w:marLeft w:val="0"/>
      <w:marRight w:val="0"/>
      <w:marTop w:val="0"/>
      <w:marBottom w:val="0"/>
      <w:divBdr>
        <w:top w:val="none" w:sz="0" w:space="0" w:color="auto"/>
        <w:left w:val="none" w:sz="0" w:space="0" w:color="auto"/>
        <w:bottom w:val="none" w:sz="0" w:space="0" w:color="auto"/>
        <w:right w:val="none" w:sz="0" w:space="0" w:color="auto"/>
      </w:divBdr>
    </w:div>
    <w:div w:id="206920955">
      <w:bodyDiv w:val="1"/>
      <w:marLeft w:val="0"/>
      <w:marRight w:val="0"/>
      <w:marTop w:val="0"/>
      <w:marBottom w:val="0"/>
      <w:divBdr>
        <w:top w:val="none" w:sz="0" w:space="0" w:color="auto"/>
        <w:left w:val="none" w:sz="0" w:space="0" w:color="auto"/>
        <w:bottom w:val="none" w:sz="0" w:space="0" w:color="auto"/>
        <w:right w:val="none" w:sz="0" w:space="0" w:color="auto"/>
      </w:divBdr>
    </w:div>
    <w:div w:id="206993697">
      <w:bodyDiv w:val="1"/>
      <w:marLeft w:val="0"/>
      <w:marRight w:val="0"/>
      <w:marTop w:val="0"/>
      <w:marBottom w:val="0"/>
      <w:divBdr>
        <w:top w:val="none" w:sz="0" w:space="0" w:color="auto"/>
        <w:left w:val="none" w:sz="0" w:space="0" w:color="auto"/>
        <w:bottom w:val="none" w:sz="0" w:space="0" w:color="auto"/>
        <w:right w:val="none" w:sz="0" w:space="0" w:color="auto"/>
      </w:divBdr>
    </w:div>
    <w:div w:id="207031138">
      <w:bodyDiv w:val="1"/>
      <w:marLeft w:val="0"/>
      <w:marRight w:val="0"/>
      <w:marTop w:val="0"/>
      <w:marBottom w:val="0"/>
      <w:divBdr>
        <w:top w:val="none" w:sz="0" w:space="0" w:color="auto"/>
        <w:left w:val="none" w:sz="0" w:space="0" w:color="auto"/>
        <w:bottom w:val="none" w:sz="0" w:space="0" w:color="auto"/>
        <w:right w:val="none" w:sz="0" w:space="0" w:color="auto"/>
      </w:divBdr>
    </w:div>
    <w:div w:id="207033350">
      <w:bodyDiv w:val="1"/>
      <w:marLeft w:val="0"/>
      <w:marRight w:val="0"/>
      <w:marTop w:val="0"/>
      <w:marBottom w:val="0"/>
      <w:divBdr>
        <w:top w:val="none" w:sz="0" w:space="0" w:color="auto"/>
        <w:left w:val="none" w:sz="0" w:space="0" w:color="auto"/>
        <w:bottom w:val="none" w:sz="0" w:space="0" w:color="auto"/>
        <w:right w:val="none" w:sz="0" w:space="0" w:color="auto"/>
      </w:divBdr>
    </w:div>
    <w:div w:id="207033510">
      <w:bodyDiv w:val="1"/>
      <w:marLeft w:val="0"/>
      <w:marRight w:val="0"/>
      <w:marTop w:val="0"/>
      <w:marBottom w:val="0"/>
      <w:divBdr>
        <w:top w:val="none" w:sz="0" w:space="0" w:color="auto"/>
        <w:left w:val="none" w:sz="0" w:space="0" w:color="auto"/>
        <w:bottom w:val="none" w:sz="0" w:space="0" w:color="auto"/>
        <w:right w:val="none" w:sz="0" w:space="0" w:color="auto"/>
      </w:divBdr>
    </w:div>
    <w:div w:id="207105531">
      <w:bodyDiv w:val="1"/>
      <w:marLeft w:val="0"/>
      <w:marRight w:val="0"/>
      <w:marTop w:val="0"/>
      <w:marBottom w:val="0"/>
      <w:divBdr>
        <w:top w:val="none" w:sz="0" w:space="0" w:color="auto"/>
        <w:left w:val="none" w:sz="0" w:space="0" w:color="auto"/>
        <w:bottom w:val="none" w:sz="0" w:space="0" w:color="auto"/>
        <w:right w:val="none" w:sz="0" w:space="0" w:color="auto"/>
      </w:divBdr>
    </w:div>
    <w:div w:id="207107309">
      <w:bodyDiv w:val="1"/>
      <w:marLeft w:val="0"/>
      <w:marRight w:val="0"/>
      <w:marTop w:val="0"/>
      <w:marBottom w:val="0"/>
      <w:divBdr>
        <w:top w:val="none" w:sz="0" w:space="0" w:color="auto"/>
        <w:left w:val="none" w:sz="0" w:space="0" w:color="auto"/>
        <w:bottom w:val="none" w:sz="0" w:space="0" w:color="auto"/>
        <w:right w:val="none" w:sz="0" w:space="0" w:color="auto"/>
      </w:divBdr>
    </w:div>
    <w:div w:id="207107900">
      <w:bodyDiv w:val="1"/>
      <w:marLeft w:val="0"/>
      <w:marRight w:val="0"/>
      <w:marTop w:val="0"/>
      <w:marBottom w:val="0"/>
      <w:divBdr>
        <w:top w:val="none" w:sz="0" w:space="0" w:color="auto"/>
        <w:left w:val="none" w:sz="0" w:space="0" w:color="auto"/>
        <w:bottom w:val="none" w:sz="0" w:space="0" w:color="auto"/>
        <w:right w:val="none" w:sz="0" w:space="0" w:color="auto"/>
      </w:divBdr>
    </w:div>
    <w:div w:id="207112064">
      <w:bodyDiv w:val="1"/>
      <w:marLeft w:val="0"/>
      <w:marRight w:val="0"/>
      <w:marTop w:val="0"/>
      <w:marBottom w:val="0"/>
      <w:divBdr>
        <w:top w:val="none" w:sz="0" w:space="0" w:color="auto"/>
        <w:left w:val="none" w:sz="0" w:space="0" w:color="auto"/>
        <w:bottom w:val="none" w:sz="0" w:space="0" w:color="auto"/>
        <w:right w:val="none" w:sz="0" w:space="0" w:color="auto"/>
      </w:divBdr>
    </w:div>
    <w:div w:id="207112222">
      <w:bodyDiv w:val="1"/>
      <w:marLeft w:val="0"/>
      <w:marRight w:val="0"/>
      <w:marTop w:val="0"/>
      <w:marBottom w:val="0"/>
      <w:divBdr>
        <w:top w:val="none" w:sz="0" w:space="0" w:color="auto"/>
        <w:left w:val="none" w:sz="0" w:space="0" w:color="auto"/>
        <w:bottom w:val="none" w:sz="0" w:space="0" w:color="auto"/>
        <w:right w:val="none" w:sz="0" w:space="0" w:color="auto"/>
      </w:divBdr>
    </w:div>
    <w:div w:id="207112904">
      <w:bodyDiv w:val="1"/>
      <w:marLeft w:val="0"/>
      <w:marRight w:val="0"/>
      <w:marTop w:val="0"/>
      <w:marBottom w:val="0"/>
      <w:divBdr>
        <w:top w:val="none" w:sz="0" w:space="0" w:color="auto"/>
        <w:left w:val="none" w:sz="0" w:space="0" w:color="auto"/>
        <w:bottom w:val="none" w:sz="0" w:space="0" w:color="auto"/>
        <w:right w:val="none" w:sz="0" w:space="0" w:color="auto"/>
      </w:divBdr>
    </w:div>
    <w:div w:id="207180605">
      <w:bodyDiv w:val="1"/>
      <w:marLeft w:val="0"/>
      <w:marRight w:val="0"/>
      <w:marTop w:val="0"/>
      <w:marBottom w:val="0"/>
      <w:divBdr>
        <w:top w:val="none" w:sz="0" w:space="0" w:color="auto"/>
        <w:left w:val="none" w:sz="0" w:space="0" w:color="auto"/>
        <w:bottom w:val="none" w:sz="0" w:space="0" w:color="auto"/>
        <w:right w:val="none" w:sz="0" w:space="0" w:color="auto"/>
      </w:divBdr>
    </w:div>
    <w:div w:id="207183477">
      <w:bodyDiv w:val="1"/>
      <w:marLeft w:val="0"/>
      <w:marRight w:val="0"/>
      <w:marTop w:val="0"/>
      <w:marBottom w:val="0"/>
      <w:divBdr>
        <w:top w:val="none" w:sz="0" w:space="0" w:color="auto"/>
        <w:left w:val="none" w:sz="0" w:space="0" w:color="auto"/>
        <w:bottom w:val="none" w:sz="0" w:space="0" w:color="auto"/>
        <w:right w:val="none" w:sz="0" w:space="0" w:color="auto"/>
      </w:divBdr>
    </w:div>
    <w:div w:id="207185339">
      <w:bodyDiv w:val="1"/>
      <w:marLeft w:val="0"/>
      <w:marRight w:val="0"/>
      <w:marTop w:val="0"/>
      <w:marBottom w:val="0"/>
      <w:divBdr>
        <w:top w:val="none" w:sz="0" w:space="0" w:color="auto"/>
        <w:left w:val="none" w:sz="0" w:space="0" w:color="auto"/>
        <w:bottom w:val="none" w:sz="0" w:space="0" w:color="auto"/>
        <w:right w:val="none" w:sz="0" w:space="0" w:color="auto"/>
      </w:divBdr>
    </w:div>
    <w:div w:id="207186072">
      <w:bodyDiv w:val="1"/>
      <w:marLeft w:val="0"/>
      <w:marRight w:val="0"/>
      <w:marTop w:val="0"/>
      <w:marBottom w:val="0"/>
      <w:divBdr>
        <w:top w:val="none" w:sz="0" w:space="0" w:color="auto"/>
        <w:left w:val="none" w:sz="0" w:space="0" w:color="auto"/>
        <w:bottom w:val="none" w:sz="0" w:space="0" w:color="auto"/>
        <w:right w:val="none" w:sz="0" w:space="0" w:color="auto"/>
      </w:divBdr>
    </w:div>
    <w:div w:id="207186671">
      <w:bodyDiv w:val="1"/>
      <w:marLeft w:val="0"/>
      <w:marRight w:val="0"/>
      <w:marTop w:val="0"/>
      <w:marBottom w:val="0"/>
      <w:divBdr>
        <w:top w:val="none" w:sz="0" w:space="0" w:color="auto"/>
        <w:left w:val="none" w:sz="0" w:space="0" w:color="auto"/>
        <w:bottom w:val="none" w:sz="0" w:space="0" w:color="auto"/>
        <w:right w:val="none" w:sz="0" w:space="0" w:color="auto"/>
      </w:divBdr>
    </w:div>
    <w:div w:id="207186855">
      <w:bodyDiv w:val="1"/>
      <w:marLeft w:val="0"/>
      <w:marRight w:val="0"/>
      <w:marTop w:val="0"/>
      <w:marBottom w:val="0"/>
      <w:divBdr>
        <w:top w:val="none" w:sz="0" w:space="0" w:color="auto"/>
        <w:left w:val="none" w:sz="0" w:space="0" w:color="auto"/>
        <w:bottom w:val="none" w:sz="0" w:space="0" w:color="auto"/>
        <w:right w:val="none" w:sz="0" w:space="0" w:color="auto"/>
      </w:divBdr>
    </w:div>
    <w:div w:id="207188865">
      <w:bodyDiv w:val="1"/>
      <w:marLeft w:val="0"/>
      <w:marRight w:val="0"/>
      <w:marTop w:val="0"/>
      <w:marBottom w:val="0"/>
      <w:divBdr>
        <w:top w:val="none" w:sz="0" w:space="0" w:color="auto"/>
        <w:left w:val="none" w:sz="0" w:space="0" w:color="auto"/>
        <w:bottom w:val="none" w:sz="0" w:space="0" w:color="auto"/>
        <w:right w:val="none" w:sz="0" w:space="0" w:color="auto"/>
      </w:divBdr>
    </w:div>
    <w:div w:id="207224918">
      <w:bodyDiv w:val="1"/>
      <w:marLeft w:val="0"/>
      <w:marRight w:val="0"/>
      <w:marTop w:val="0"/>
      <w:marBottom w:val="0"/>
      <w:divBdr>
        <w:top w:val="none" w:sz="0" w:space="0" w:color="auto"/>
        <w:left w:val="none" w:sz="0" w:space="0" w:color="auto"/>
        <w:bottom w:val="none" w:sz="0" w:space="0" w:color="auto"/>
        <w:right w:val="none" w:sz="0" w:space="0" w:color="auto"/>
      </w:divBdr>
    </w:div>
    <w:div w:id="207225586">
      <w:bodyDiv w:val="1"/>
      <w:marLeft w:val="0"/>
      <w:marRight w:val="0"/>
      <w:marTop w:val="0"/>
      <w:marBottom w:val="0"/>
      <w:divBdr>
        <w:top w:val="none" w:sz="0" w:space="0" w:color="auto"/>
        <w:left w:val="none" w:sz="0" w:space="0" w:color="auto"/>
        <w:bottom w:val="none" w:sz="0" w:space="0" w:color="auto"/>
        <w:right w:val="none" w:sz="0" w:space="0" w:color="auto"/>
      </w:divBdr>
    </w:div>
    <w:div w:id="207229268">
      <w:bodyDiv w:val="1"/>
      <w:marLeft w:val="0"/>
      <w:marRight w:val="0"/>
      <w:marTop w:val="0"/>
      <w:marBottom w:val="0"/>
      <w:divBdr>
        <w:top w:val="none" w:sz="0" w:space="0" w:color="auto"/>
        <w:left w:val="none" w:sz="0" w:space="0" w:color="auto"/>
        <w:bottom w:val="none" w:sz="0" w:space="0" w:color="auto"/>
        <w:right w:val="none" w:sz="0" w:space="0" w:color="auto"/>
      </w:divBdr>
    </w:div>
    <w:div w:id="207230970">
      <w:bodyDiv w:val="1"/>
      <w:marLeft w:val="0"/>
      <w:marRight w:val="0"/>
      <w:marTop w:val="0"/>
      <w:marBottom w:val="0"/>
      <w:divBdr>
        <w:top w:val="none" w:sz="0" w:space="0" w:color="auto"/>
        <w:left w:val="none" w:sz="0" w:space="0" w:color="auto"/>
        <w:bottom w:val="none" w:sz="0" w:space="0" w:color="auto"/>
        <w:right w:val="none" w:sz="0" w:space="0" w:color="auto"/>
      </w:divBdr>
    </w:div>
    <w:div w:id="207300008">
      <w:bodyDiv w:val="1"/>
      <w:marLeft w:val="0"/>
      <w:marRight w:val="0"/>
      <w:marTop w:val="0"/>
      <w:marBottom w:val="0"/>
      <w:divBdr>
        <w:top w:val="none" w:sz="0" w:space="0" w:color="auto"/>
        <w:left w:val="none" w:sz="0" w:space="0" w:color="auto"/>
        <w:bottom w:val="none" w:sz="0" w:space="0" w:color="auto"/>
        <w:right w:val="none" w:sz="0" w:space="0" w:color="auto"/>
      </w:divBdr>
    </w:div>
    <w:div w:id="207302390">
      <w:bodyDiv w:val="1"/>
      <w:marLeft w:val="0"/>
      <w:marRight w:val="0"/>
      <w:marTop w:val="0"/>
      <w:marBottom w:val="0"/>
      <w:divBdr>
        <w:top w:val="none" w:sz="0" w:space="0" w:color="auto"/>
        <w:left w:val="none" w:sz="0" w:space="0" w:color="auto"/>
        <w:bottom w:val="none" w:sz="0" w:space="0" w:color="auto"/>
        <w:right w:val="none" w:sz="0" w:space="0" w:color="auto"/>
      </w:divBdr>
    </w:div>
    <w:div w:id="207306235">
      <w:bodyDiv w:val="1"/>
      <w:marLeft w:val="0"/>
      <w:marRight w:val="0"/>
      <w:marTop w:val="0"/>
      <w:marBottom w:val="0"/>
      <w:divBdr>
        <w:top w:val="none" w:sz="0" w:space="0" w:color="auto"/>
        <w:left w:val="none" w:sz="0" w:space="0" w:color="auto"/>
        <w:bottom w:val="none" w:sz="0" w:space="0" w:color="auto"/>
        <w:right w:val="none" w:sz="0" w:space="0" w:color="auto"/>
      </w:divBdr>
    </w:div>
    <w:div w:id="207375840">
      <w:bodyDiv w:val="1"/>
      <w:marLeft w:val="0"/>
      <w:marRight w:val="0"/>
      <w:marTop w:val="0"/>
      <w:marBottom w:val="0"/>
      <w:divBdr>
        <w:top w:val="none" w:sz="0" w:space="0" w:color="auto"/>
        <w:left w:val="none" w:sz="0" w:space="0" w:color="auto"/>
        <w:bottom w:val="none" w:sz="0" w:space="0" w:color="auto"/>
        <w:right w:val="none" w:sz="0" w:space="0" w:color="auto"/>
      </w:divBdr>
    </w:div>
    <w:div w:id="207376868">
      <w:bodyDiv w:val="1"/>
      <w:marLeft w:val="0"/>
      <w:marRight w:val="0"/>
      <w:marTop w:val="0"/>
      <w:marBottom w:val="0"/>
      <w:divBdr>
        <w:top w:val="none" w:sz="0" w:space="0" w:color="auto"/>
        <w:left w:val="none" w:sz="0" w:space="0" w:color="auto"/>
        <w:bottom w:val="none" w:sz="0" w:space="0" w:color="auto"/>
        <w:right w:val="none" w:sz="0" w:space="0" w:color="auto"/>
      </w:divBdr>
    </w:div>
    <w:div w:id="207379065">
      <w:bodyDiv w:val="1"/>
      <w:marLeft w:val="0"/>
      <w:marRight w:val="0"/>
      <w:marTop w:val="0"/>
      <w:marBottom w:val="0"/>
      <w:divBdr>
        <w:top w:val="none" w:sz="0" w:space="0" w:color="auto"/>
        <w:left w:val="none" w:sz="0" w:space="0" w:color="auto"/>
        <w:bottom w:val="none" w:sz="0" w:space="0" w:color="auto"/>
        <w:right w:val="none" w:sz="0" w:space="0" w:color="auto"/>
      </w:divBdr>
    </w:div>
    <w:div w:id="207422481">
      <w:bodyDiv w:val="1"/>
      <w:marLeft w:val="0"/>
      <w:marRight w:val="0"/>
      <w:marTop w:val="0"/>
      <w:marBottom w:val="0"/>
      <w:divBdr>
        <w:top w:val="none" w:sz="0" w:space="0" w:color="auto"/>
        <w:left w:val="none" w:sz="0" w:space="0" w:color="auto"/>
        <w:bottom w:val="none" w:sz="0" w:space="0" w:color="auto"/>
        <w:right w:val="none" w:sz="0" w:space="0" w:color="auto"/>
      </w:divBdr>
    </w:div>
    <w:div w:id="207425326">
      <w:bodyDiv w:val="1"/>
      <w:marLeft w:val="0"/>
      <w:marRight w:val="0"/>
      <w:marTop w:val="0"/>
      <w:marBottom w:val="0"/>
      <w:divBdr>
        <w:top w:val="none" w:sz="0" w:space="0" w:color="auto"/>
        <w:left w:val="none" w:sz="0" w:space="0" w:color="auto"/>
        <w:bottom w:val="none" w:sz="0" w:space="0" w:color="auto"/>
        <w:right w:val="none" w:sz="0" w:space="0" w:color="auto"/>
      </w:divBdr>
    </w:div>
    <w:div w:id="207450224">
      <w:bodyDiv w:val="1"/>
      <w:marLeft w:val="0"/>
      <w:marRight w:val="0"/>
      <w:marTop w:val="0"/>
      <w:marBottom w:val="0"/>
      <w:divBdr>
        <w:top w:val="none" w:sz="0" w:space="0" w:color="auto"/>
        <w:left w:val="none" w:sz="0" w:space="0" w:color="auto"/>
        <w:bottom w:val="none" w:sz="0" w:space="0" w:color="auto"/>
        <w:right w:val="none" w:sz="0" w:space="0" w:color="auto"/>
      </w:divBdr>
    </w:div>
    <w:div w:id="207450664">
      <w:bodyDiv w:val="1"/>
      <w:marLeft w:val="0"/>
      <w:marRight w:val="0"/>
      <w:marTop w:val="0"/>
      <w:marBottom w:val="0"/>
      <w:divBdr>
        <w:top w:val="none" w:sz="0" w:space="0" w:color="auto"/>
        <w:left w:val="none" w:sz="0" w:space="0" w:color="auto"/>
        <w:bottom w:val="none" w:sz="0" w:space="0" w:color="auto"/>
        <w:right w:val="none" w:sz="0" w:space="0" w:color="auto"/>
      </w:divBdr>
    </w:div>
    <w:div w:id="207451839">
      <w:bodyDiv w:val="1"/>
      <w:marLeft w:val="0"/>
      <w:marRight w:val="0"/>
      <w:marTop w:val="0"/>
      <w:marBottom w:val="0"/>
      <w:divBdr>
        <w:top w:val="none" w:sz="0" w:space="0" w:color="auto"/>
        <w:left w:val="none" w:sz="0" w:space="0" w:color="auto"/>
        <w:bottom w:val="none" w:sz="0" w:space="0" w:color="auto"/>
        <w:right w:val="none" w:sz="0" w:space="0" w:color="auto"/>
      </w:divBdr>
    </w:div>
    <w:div w:id="207453484">
      <w:bodyDiv w:val="1"/>
      <w:marLeft w:val="0"/>
      <w:marRight w:val="0"/>
      <w:marTop w:val="0"/>
      <w:marBottom w:val="0"/>
      <w:divBdr>
        <w:top w:val="none" w:sz="0" w:space="0" w:color="auto"/>
        <w:left w:val="none" w:sz="0" w:space="0" w:color="auto"/>
        <w:bottom w:val="none" w:sz="0" w:space="0" w:color="auto"/>
        <w:right w:val="none" w:sz="0" w:space="0" w:color="auto"/>
      </w:divBdr>
    </w:div>
    <w:div w:id="207492283">
      <w:bodyDiv w:val="1"/>
      <w:marLeft w:val="0"/>
      <w:marRight w:val="0"/>
      <w:marTop w:val="0"/>
      <w:marBottom w:val="0"/>
      <w:divBdr>
        <w:top w:val="none" w:sz="0" w:space="0" w:color="auto"/>
        <w:left w:val="none" w:sz="0" w:space="0" w:color="auto"/>
        <w:bottom w:val="none" w:sz="0" w:space="0" w:color="auto"/>
        <w:right w:val="none" w:sz="0" w:space="0" w:color="auto"/>
      </w:divBdr>
    </w:div>
    <w:div w:id="207493842">
      <w:bodyDiv w:val="1"/>
      <w:marLeft w:val="0"/>
      <w:marRight w:val="0"/>
      <w:marTop w:val="0"/>
      <w:marBottom w:val="0"/>
      <w:divBdr>
        <w:top w:val="none" w:sz="0" w:space="0" w:color="auto"/>
        <w:left w:val="none" w:sz="0" w:space="0" w:color="auto"/>
        <w:bottom w:val="none" w:sz="0" w:space="0" w:color="auto"/>
        <w:right w:val="none" w:sz="0" w:space="0" w:color="auto"/>
      </w:divBdr>
    </w:div>
    <w:div w:id="207494002">
      <w:bodyDiv w:val="1"/>
      <w:marLeft w:val="0"/>
      <w:marRight w:val="0"/>
      <w:marTop w:val="0"/>
      <w:marBottom w:val="0"/>
      <w:divBdr>
        <w:top w:val="none" w:sz="0" w:space="0" w:color="auto"/>
        <w:left w:val="none" w:sz="0" w:space="0" w:color="auto"/>
        <w:bottom w:val="none" w:sz="0" w:space="0" w:color="auto"/>
        <w:right w:val="none" w:sz="0" w:space="0" w:color="auto"/>
      </w:divBdr>
    </w:div>
    <w:div w:id="207494771">
      <w:bodyDiv w:val="1"/>
      <w:marLeft w:val="0"/>
      <w:marRight w:val="0"/>
      <w:marTop w:val="0"/>
      <w:marBottom w:val="0"/>
      <w:divBdr>
        <w:top w:val="none" w:sz="0" w:space="0" w:color="auto"/>
        <w:left w:val="none" w:sz="0" w:space="0" w:color="auto"/>
        <w:bottom w:val="none" w:sz="0" w:space="0" w:color="auto"/>
        <w:right w:val="none" w:sz="0" w:space="0" w:color="auto"/>
      </w:divBdr>
    </w:div>
    <w:div w:id="207498827">
      <w:bodyDiv w:val="1"/>
      <w:marLeft w:val="0"/>
      <w:marRight w:val="0"/>
      <w:marTop w:val="0"/>
      <w:marBottom w:val="0"/>
      <w:divBdr>
        <w:top w:val="none" w:sz="0" w:space="0" w:color="auto"/>
        <w:left w:val="none" w:sz="0" w:space="0" w:color="auto"/>
        <w:bottom w:val="none" w:sz="0" w:space="0" w:color="auto"/>
        <w:right w:val="none" w:sz="0" w:space="0" w:color="auto"/>
      </w:divBdr>
    </w:div>
    <w:div w:id="207567938">
      <w:bodyDiv w:val="1"/>
      <w:marLeft w:val="0"/>
      <w:marRight w:val="0"/>
      <w:marTop w:val="0"/>
      <w:marBottom w:val="0"/>
      <w:divBdr>
        <w:top w:val="none" w:sz="0" w:space="0" w:color="auto"/>
        <w:left w:val="none" w:sz="0" w:space="0" w:color="auto"/>
        <w:bottom w:val="none" w:sz="0" w:space="0" w:color="auto"/>
        <w:right w:val="none" w:sz="0" w:space="0" w:color="auto"/>
      </w:divBdr>
    </w:div>
    <w:div w:id="207572945">
      <w:bodyDiv w:val="1"/>
      <w:marLeft w:val="0"/>
      <w:marRight w:val="0"/>
      <w:marTop w:val="0"/>
      <w:marBottom w:val="0"/>
      <w:divBdr>
        <w:top w:val="none" w:sz="0" w:space="0" w:color="auto"/>
        <w:left w:val="none" w:sz="0" w:space="0" w:color="auto"/>
        <w:bottom w:val="none" w:sz="0" w:space="0" w:color="auto"/>
        <w:right w:val="none" w:sz="0" w:space="0" w:color="auto"/>
      </w:divBdr>
    </w:div>
    <w:div w:id="207575439">
      <w:bodyDiv w:val="1"/>
      <w:marLeft w:val="0"/>
      <w:marRight w:val="0"/>
      <w:marTop w:val="0"/>
      <w:marBottom w:val="0"/>
      <w:divBdr>
        <w:top w:val="none" w:sz="0" w:space="0" w:color="auto"/>
        <w:left w:val="none" w:sz="0" w:space="0" w:color="auto"/>
        <w:bottom w:val="none" w:sz="0" w:space="0" w:color="auto"/>
        <w:right w:val="none" w:sz="0" w:space="0" w:color="auto"/>
      </w:divBdr>
    </w:div>
    <w:div w:id="207619033">
      <w:bodyDiv w:val="1"/>
      <w:marLeft w:val="0"/>
      <w:marRight w:val="0"/>
      <w:marTop w:val="0"/>
      <w:marBottom w:val="0"/>
      <w:divBdr>
        <w:top w:val="none" w:sz="0" w:space="0" w:color="auto"/>
        <w:left w:val="none" w:sz="0" w:space="0" w:color="auto"/>
        <w:bottom w:val="none" w:sz="0" w:space="0" w:color="auto"/>
        <w:right w:val="none" w:sz="0" w:space="0" w:color="auto"/>
      </w:divBdr>
    </w:div>
    <w:div w:id="207644010">
      <w:bodyDiv w:val="1"/>
      <w:marLeft w:val="0"/>
      <w:marRight w:val="0"/>
      <w:marTop w:val="0"/>
      <w:marBottom w:val="0"/>
      <w:divBdr>
        <w:top w:val="none" w:sz="0" w:space="0" w:color="auto"/>
        <w:left w:val="none" w:sz="0" w:space="0" w:color="auto"/>
        <w:bottom w:val="none" w:sz="0" w:space="0" w:color="auto"/>
        <w:right w:val="none" w:sz="0" w:space="0" w:color="auto"/>
      </w:divBdr>
    </w:div>
    <w:div w:id="207645217">
      <w:bodyDiv w:val="1"/>
      <w:marLeft w:val="0"/>
      <w:marRight w:val="0"/>
      <w:marTop w:val="0"/>
      <w:marBottom w:val="0"/>
      <w:divBdr>
        <w:top w:val="none" w:sz="0" w:space="0" w:color="auto"/>
        <w:left w:val="none" w:sz="0" w:space="0" w:color="auto"/>
        <w:bottom w:val="none" w:sz="0" w:space="0" w:color="auto"/>
        <w:right w:val="none" w:sz="0" w:space="0" w:color="auto"/>
      </w:divBdr>
    </w:div>
    <w:div w:id="207649922">
      <w:bodyDiv w:val="1"/>
      <w:marLeft w:val="0"/>
      <w:marRight w:val="0"/>
      <w:marTop w:val="0"/>
      <w:marBottom w:val="0"/>
      <w:divBdr>
        <w:top w:val="none" w:sz="0" w:space="0" w:color="auto"/>
        <w:left w:val="none" w:sz="0" w:space="0" w:color="auto"/>
        <w:bottom w:val="none" w:sz="0" w:space="0" w:color="auto"/>
        <w:right w:val="none" w:sz="0" w:space="0" w:color="auto"/>
      </w:divBdr>
    </w:div>
    <w:div w:id="207650409">
      <w:bodyDiv w:val="1"/>
      <w:marLeft w:val="0"/>
      <w:marRight w:val="0"/>
      <w:marTop w:val="0"/>
      <w:marBottom w:val="0"/>
      <w:divBdr>
        <w:top w:val="none" w:sz="0" w:space="0" w:color="auto"/>
        <w:left w:val="none" w:sz="0" w:space="0" w:color="auto"/>
        <w:bottom w:val="none" w:sz="0" w:space="0" w:color="auto"/>
        <w:right w:val="none" w:sz="0" w:space="0" w:color="auto"/>
      </w:divBdr>
    </w:div>
    <w:div w:id="207650718">
      <w:bodyDiv w:val="1"/>
      <w:marLeft w:val="0"/>
      <w:marRight w:val="0"/>
      <w:marTop w:val="0"/>
      <w:marBottom w:val="0"/>
      <w:divBdr>
        <w:top w:val="none" w:sz="0" w:space="0" w:color="auto"/>
        <w:left w:val="none" w:sz="0" w:space="0" w:color="auto"/>
        <w:bottom w:val="none" w:sz="0" w:space="0" w:color="auto"/>
        <w:right w:val="none" w:sz="0" w:space="0" w:color="auto"/>
      </w:divBdr>
    </w:div>
    <w:div w:id="207687517">
      <w:bodyDiv w:val="1"/>
      <w:marLeft w:val="0"/>
      <w:marRight w:val="0"/>
      <w:marTop w:val="0"/>
      <w:marBottom w:val="0"/>
      <w:divBdr>
        <w:top w:val="none" w:sz="0" w:space="0" w:color="auto"/>
        <w:left w:val="none" w:sz="0" w:space="0" w:color="auto"/>
        <w:bottom w:val="none" w:sz="0" w:space="0" w:color="auto"/>
        <w:right w:val="none" w:sz="0" w:space="0" w:color="auto"/>
      </w:divBdr>
    </w:div>
    <w:div w:id="207691485">
      <w:bodyDiv w:val="1"/>
      <w:marLeft w:val="0"/>
      <w:marRight w:val="0"/>
      <w:marTop w:val="0"/>
      <w:marBottom w:val="0"/>
      <w:divBdr>
        <w:top w:val="none" w:sz="0" w:space="0" w:color="auto"/>
        <w:left w:val="none" w:sz="0" w:space="0" w:color="auto"/>
        <w:bottom w:val="none" w:sz="0" w:space="0" w:color="auto"/>
        <w:right w:val="none" w:sz="0" w:space="0" w:color="auto"/>
      </w:divBdr>
    </w:div>
    <w:div w:id="207693904">
      <w:bodyDiv w:val="1"/>
      <w:marLeft w:val="0"/>
      <w:marRight w:val="0"/>
      <w:marTop w:val="0"/>
      <w:marBottom w:val="0"/>
      <w:divBdr>
        <w:top w:val="none" w:sz="0" w:space="0" w:color="auto"/>
        <w:left w:val="none" w:sz="0" w:space="0" w:color="auto"/>
        <w:bottom w:val="none" w:sz="0" w:space="0" w:color="auto"/>
        <w:right w:val="none" w:sz="0" w:space="0" w:color="auto"/>
      </w:divBdr>
    </w:div>
    <w:div w:id="207765440">
      <w:bodyDiv w:val="1"/>
      <w:marLeft w:val="0"/>
      <w:marRight w:val="0"/>
      <w:marTop w:val="0"/>
      <w:marBottom w:val="0"/>
      <w:divBdr>
        <w:top w:val="none" w:sz="0" w:space="0" w:color="auto"/>
        <w:left w:val="none" w:sz="0" w:space="0" w:color="auto"/>
        <w:bottom w:val="none" w:sz="0" w:space="0" w:color="auto"/>
        <w:right w:val="none" w:sz="0" w:space="0" w:color="auto"/>
      </w:divBdr>
    </w:div>
    <w:div w:id="207837743">
      <w:bodyDiv w:val="1"/>
      <w:marLeft w:val="0"/>
      <w:marRight w:val="0"/>
      <w:marTop w:val="0"/>
      <w:marBottom w:val="0"/>
      <w:divBdr>
        <w:top w:val="none" w:sz="0" w:space="0" w:color="auto"/>
        <w:left w:val="none" w:sz="0" w:space="0" w:color="auto"/>
        <w:bottom w:val="none" w:sz="0" w:space="0" w:color="auto"/>
        <w:right w:val="none" w:sz="0" w:space="0" w:color="auto"/>
      </w:divBdr>
    </w:div>
    <w:div w:id="207838896">
      <w:bodyDiv w:val="1"/>
      <w:marLeft w:val="0"/>
      <w:marRight w:val="0"/>
      <w:marTop w:val="0"/>
      <w:marBottom w:val="0"/>
      <w:divBdr>
        <w:top w:val="none" w:sz="0" w:space="0" w:color="auto"/>
        <w:left w:val="none" w:sz="0" w:space="0" w:color="auto"/>
        <w:bottom w:val="none" w:sz="0" w:space="0" w:color="auto"/>
        <w:right w:val="none" w:sz="0" w:space="0" w:color="auto"/>
      </w:divBdr>
    </w:div>
    <w:div w:id="207840494">
      <w:bodyDiv w:val="1"/>
      <w:marLeft w:val="0"/>
      <w:marRight w:val="0"/>
      <w:marTop w:val="0"/>
      <w:marBottom w:val="0"/>
      <w:divBdr>
        <w:top w:val="none" w:sz="0" w:space="0" w:color="auto"/>
        <w:left w:val="none" w:sz="0" w:space="0" w:color="auto"/>
        <w:bottom w:val="none" w:sz="0" w:space="0" w:color="auto"/>
        <w:right w:val="none" w:sz="0" w:space="0" w:color="auto"/>
      </w:divBdr>
    </w:div>
    <w:div w:id="207841616">
      <w:bodyDiv w:val="1"/>
      <w:marLeft w:val="0"/>
      <w:marRight w:val="0"/>
      <w:marTop w:val="0"/>
      <w:marBottom w:val="0"/>
      <w:divBdr>
        <w:top w:val="none" w:sz="0" w:space="0" w:color="auto"/>
        <w:left w:val="none" w:sz="0" w:space="0" w:color="auto"/>
        <w:bottom w:val="none" w:sz="0" w:space="0" w:color="auto"/>
        <w:right w:val="none" w:sz="0" w:space="0" w:color="auto"/>
      </w:divBdr>
    </w:div>
    <w:div w:id="207842117">
      <w:bodyDiv w:val="1"/>
      <w:marLeft w:val="0"/>
      <w:marRight w:val="0"/>
      <w:marTop w:val="0"/>
      <w:marBottom w:val="0"/>
      <w:divBdr>
        <w:top w:val="none" w:sz="0" w:space="0" w:color="auto"/>
        <w:left w:val="none" w:sz="0" w:space="0" w:color="auto"/>
        <w:bottom w:val="none" w:sz="0" w:space="0" w:color="auto"/>
        <w:right w:val="none" w:sz="0" w:space="0" w:color="auto"/>
      </w:divBdr>
    </w:div>
    <w:div w:id="207842767">
      <w:bodyDiv w:val="1"/>
      <w:marLeft w:val="0"/>
      <w:marRight w:val="0"/>
      <w:marTop w:val="0"/>
      <w:marBottom w:val="0"/>
      <w:divBdr>
        <w:top w:val="none" w:sz="0" w:space="0" w:color="auto"/>
        <w:left w:val="none" w:sz="0" w:space="0" w:color="auto"/>
        <w:bottom w:val="none" w:sz="0" w:space="0" w:color="auto"/>
        <w:right w:val="none" w:sz="0" w:space="0" w:color="auto"/>
      </w:divBdr>
    </w:div>
    <w:div w:id="207843929">
      <w:bodyDiv w:val="1"/>
      <w:marLeft w:val="0"/>
      <w:marRight w:val="0"/>
      <w:marTop w:val="0"/>
      <w:marBottom w:val="0"/>
      <w:divBdr>
        <w:top w:val="none" w:sz="0" w:space="0" w:color="auto"/>
        <w:left w:val="none" w:sz="0" w:space="0" w:color="auto"/>
        <w:bottom w:val="none" w:sz="0" w:space="0" w:color="auto"/>
        <w:right w:val="none" w:sz="0" w:space="0" w:color="auto"/>
      </w:divBdr>
    </w:div>
    <w:div w:id="207882202">
      <w:bodyDiv w:val="1"/>
      <w:marLeft w:val="0"/>
      <w:marRight w:val="0"/>
      <w:marTop w:val="0"/>
      <w:marBottom w:val="0"/>
      <w:divBdr>
        <w:top w:val="none" w:sz="0" w:space="0" w:color="auto"/>
        <w:left w:val="none" w:sz="0" w:space="0" w:color="auto"/>
        <w:bottom w:val="none" w:sz="0" w:space="0" w:color="auto"/>
        <w:right w:val="none" w:sz="0" w:space="0" w:color="auto"/>
      </w:divBdr>
    </w:div>
    <w:div w:id="207885979">
      <w:bodyDiv w:val="1"/>
      <w:marLeft w:val="0"/>
      <w:marRight w:val="0"/>
      <w:marTop w:val="0"/>
      <w:marBottom w:val="0"/>
      <w:divBdr>
        <w:top w:val="none" w:sz="0" w:space="0" w:color="auto"/>
        <w:left w:val="none" w:sz="0" w:space="0" w:color="auto"/>
        <w:bottom w:val="none" w:sz="0" w:space="0" w:color="auto"/>
        <w:right w:val="none" w:sz="0" w:space="0" w:color="auto"/>
      </w:divBdr>
    </w:div>
    <w:div w:id="207910861">
      <w:bodyDiv w:val="1"/>
      <w:marLeft w:val="0"/>
      <w:marRight w:val="0"/>
      <w:marTop w:val="0"/>
      <w:marBottom w:val="0"/>
      <w:divBdr>
        <w:top w:val="none" w:sz="0" w:space="0" w:color="auto"/>
        <w:left w:val="none" w:sz="0" w:space="0" w:color="auto"/>
        <w:bottom w:val="none" w:sz="0" w:space="0" w:color="auto"/>
        <w:right w:val="none" w:sz="0" w:space="0" w:color="auto"/>
      </w:divBdr>
    </w:div>
    <w:div w:id="207953414">
      <w:bodyDiv w:val="1"/>
      <w:marLeft w:val="0"/>
      <w:marRight w:val="0"/>
      <w:marTop w:val="0"/>
      <w:marBottom w:val="0"/>
      <w:divBdr>
        <w:top w:val="none" w:sz="0" w:space="0" w:color="auto"/>
        <w:left w:val="none" w:sz="0" w:space="0" w:color="auto"/>
        <w:bottom w:val="none" w:sz="0" w:space="0" w:color="auto"/>
        <w:right w:val="none" w:sz="0" w:space="0" w:color="auto"/>
      </w:divBdr>
    </w:div>
    <w:div w:id="208029037">
      <w:bodyDiv w:val="1"/>
      <w:marLeft w:val="0"/>
      <w:marRight w:val="0"/>
      <w:marTop w:val="0"/>
      <w:marBottom w:val="0"/>
      <w:divBdr>
        <w:top w:val="none" w:sz="0" w:space="0" w:color="auto"/>
        <w:left w:val="none" w:sz="0" w:space="0" w:color="auto"/>
        <w:bottom w:val="none" w:sz="0" w:space="0" w:color="auto"/>
        <w:right w:val="none" w:sz="0" w:space="0" w:color="auto"/>
      </w:divBdr>
    </w:div>
    <w:div w:id="208029196">
      <w:bodyDiv w:val="1"/>
      <w:marLeft w:val="0"/>
      <w:marRight w:val="0"/>
      <w:marTop w:val="0"/>
      <w:marBottom w:val="0"/>
      <w:divBdr>
        <w:top w:val="none" w:sz="0" w:space="0" w:color="auto"/>
        <w:left w:val="none" w:sz="0" w:space="0" w:color="auto"/>
        <w:bottom w:val="none" w:sz="0" w:space="0" w:color="auto"/>
        <w:right w:val="none" w:sz="0" w:space="0" w:color="auto"/>
      </w:divBdr>
    </w:div>
    <w:div w:id="208029762">
      <w:bodyDiv w:val="1"/>
      <w:marLeft w:val="0"/>
      <w:marRight w:val="0"/>
      <w:marTop w:val="0"/>
      <w:marBottom w:val="0"/>
      <w:divBdr>
        <w:top w:val="none" w:sz="0" w:space="0" w:color="auto"/>
        <w:left w:val="none" w:sz="0" w:space="0" w:color="auto"/>
        <w:bottom w:val="none" w:sz="0" w:space="0" w:color="auto"/>
        <w:right w:val="none" w:sz="0" w:space="0" w:color="auto"/>
      </w:divBdr>
    </w:div>
    <w:div w:id="208037327">
      <w:bodyDiv w:val="1"/>
      <w:marLeft w:val="0"/>
      <w:marRight w:val="0"/>
      <w:marTop w:val="0"/>
      <w:marBottom w:val="0"/>
      <w:divBdr>
        <w:top w:val="none" w:sz="0" w:space="0" w:color="auto"/>
        <w:left w:val="none" w:sz="0" w:space="0" w:color="auto"/>
        <w:bottom w:val="none" w:sz="0" w:space="0" w:color="auto"/>
        <w:right w:val="none" w:sz="0" w:space="0" w:color="auto"/>
      </w:divBdr>
    </w:div>
    <w:div w:id="208037964">
      <w:bodyDiv w:val="1"/>
      <w:marLeft w:val="0"/>
      <w:marRight w:val="0"/>
      <w:marTop w:val="0"/>
      <w:marBottom w:val="0"/>
      <w:divBdr>
        <w:top w:val="none" w:sz="0" w:space="0" w:color="auto"/>
        <w:left w:val="none" w:sz="0" w:space="0" w:color="auto"/>
        <w:bottom w:val="none" w:sz="0" w:space="0" w:color="auto"/>
        <w:right w:val="none" w:sz="0" w:space="0" w:color="auto"/>
      </w:divBdr>
    </w:div>
    <w:div w:id="208038418">
      <w:bodyDiv w:val="1"/>
      <w:marLeft w:val="0"/>
      <w:marRight w:val="0"/>
      <w:marTop w:val="0"/>
      <w:marBottom w:val="0"/>
      <w:divBdr>
        <w:top w:val="none" w:sz="0" w:space="0" w:color="auto"/>
        <w:left w:val="none" w:sz="0" w:space="0" w:color="auto"/>
        <w:bottom w:val="none" w:sz="0" w:space="0" w:color="auto"/>
        <w:right w:val="none" w:sz="0" w:space="0" w:color="auto"/>
      </w:divBdr>
    </w:div>
    <w:div w:id="208077959">
      <w:bodyDiv w:val="1"/>
      <w:marLeft w:val="0"/>
      <w:marRight w:val="0"/>
      <w:marTop w:val="0"/>
      <w:marBottom w:val="0"/>
      <w:divBdr>
        <w:top w:val="none" w:sz="0" w:space="0" w:color="auto"/>
        <w:left w:val="none" w:sz="0" w:space="0" w:color="auto"/>
        <w:bottom w:val="none" w:sz="0" w:space="0" w:color="auto"/>
        <w:right w:val="none" w:sz="0" w:space="0" w:color="auto"/>
      </w:divBdr>
    </w:div>
    <w:div w:id="208080677">
      <w:bodyDiv w:val="1"/>
      <w:marLeft w:val="0"/>
      <w:marRight w:val="0"/>
      <w:marTop w:val="0"/>
      <w:marBottom w:val="0"/>
      <w:divBdr>
        <w:top w:val="none" w:sz="0" w:space="0" w:color="auto"/>
        <w:left w:val="none" w:sz="0" w:space="0" w:color="auto"/>
        <w:bottom w:val="none" w:sz="0" w:space="0" w:color="auto"/>
        <w:right w:val="none" w:sz="0" w:space="0" w:color="auto"/>
      </w:divBdr>
    </w:div>
    <w:div w:id="208104062">
      <w:bodyDiv w:val="1"/>
      <w:marLeft w:val="0"/>
      <w:marRight w:val="0"/>
      <w:marTop w:val="0"/>
      <w:marBottom w:val="0"/>
      <w:divBdr>
        <w:top w:val="none" w:sz="0" w:space="0" w:color="auto"/>
        <w:left w:val="none" w:sz="0" w:space="0" w:color="auto"/>
        <w:bottom w:val="none" w:sz="0" w:space="0" w:color="auto"/>
        <w:right w:val="none" w:sz="0" w:space="0" w:color="auto"/>
      </w:divBdr>
    </w:div>
    <w:div w:id="208105677">
      <w:bodyDiv w:val="1"/>
      <w:marLeft w:val="0"/>
      <w:marRight w:val="0"/>
      <w:marTop w:val="0"/>
      <w:marBottom w:val="0"/>
      <w:divBdr>
        <w:top w:val="none" w:sz="0" w:space="0" w:color="auto"/>
        <w:left w:val="none" w:sz="0" w:space="0" w:color="auto"/>
        <w:bottom w:val="none" w:sz="0" w:space="0" w:color="auto"/>
        <w:right w:val="none" w:sz="0" w:space="0" w:color="auto"/>
      </w:divBdr>
    </w:div>
    <w:div w:id="208106547">
      <w:bodyDiv w:val="1"/>
      <w:marLeft w:val="0"/>
      <w:marRight w:val="0"/>
      <w:marTop w:val="0"/>
      <w:marBottom w:val="0"/>
      <w:divBdr>
        <w:top w:val="none" w:sz="0" w:space="0" w:color="auto"/>
        <w:left w:val="none" w:sz="0" w:space="0" w:color="auto"/>
        <w:bottom w:val="none" w:sz="0" w:space="0" w:color="auto"/>
        <w:right w:val="none" w:sz="0" w:space="0" w:color="auto"/>
      </w:divBdr>
    </w:div>
    <w:div w:id="208107399">
      <w:bodyDiv w:val="1"/>
      <w:marLeft w:val="0"/>
      <w:marRight w:val="0"/>
      <w:marTop w:val="0"/>
      <w:marBottom w:val="0"/>
      <w:divBdr>
        <w:top w:val="none" w:sz="0" w:space="0" w:color="auto"/>
        <w:left w:val="none" w:sz="0" w:space="0" w:color="auto"/>
        <w:bottom w:val="none" w:sz="0" w:space="0" w:color="auto"/>
        <w:right w:val="none" w:sz="0" w:space="0" w:color="auto"/>
      </w:divBdr>
    </w:div>
    <w:div w:id="208149977">
      <w:bodyDiv w:val="1"/>
      <w:marLeft w:val="0"/>
      <w:marRight w:val="0"/>
      <w:marTop w:val="0"/>
      <w:marBottom w:val="0"/>
      <w:divBdr>
        <w:top w:val="none" w:sz="0" w:space="0" w:color="auto"/>
        <w:left w:val="none" w:sz="0" w:space="0" w:color="auto"/>
        <w:bottom w:val="none" w:sz="0" w:space="0" w:color="auto"/>
        <w:right w:val="none" w:sz="0" w:space="0" w:color="auto"/>
      </w:divBdr>
    </w:div>
    <w:div w:id="208224139">
      <w:bodyDiv w:val="1"/>
      <w:marLeft w:val="0"/>
      <w:marRight w:val="0"/>
      <w:marTop w:val="0"/>
      <w:marBottom w:val="0"/>
      <w:divBdr>
        <w:top w:val="none" w:sz="0" w:space="0" w:color="auto"/>
        <w:left w:val="none" w:sz="0" w:space="0" w:color="auto"/>
        <w:bottom w:val="none" w:sz="0" w:space="0" w:color="auto"/>
        <w:right w:val="none" w:sz="0" w:space="0" w:color="auto"/>
      </w:divBdr>
    </w:div>
    <w:div w:id="208273848">
      <w:bodyDiv w:val="1"/>
      <w:marLeft w:val="0"/>
      <w:marRight w:val="0"/>
      <w:marTop w:val="0"/>
      <w:marBottom w:val="0"/>
      <w:divBdr>
        <w:top w:val="none" w:sz="0" w:space="0" w:color="auto"/>
        <w:left w:val="none" w:sz="0" w:space="0" w:color="auto"/>
        <w:bottom w:val="none" w:sz="0" w:space="0" w:color="auto"/>
        <w:right w:val="none" w:sz="0" w:space="0" w:color="auto"/>
      </w:divBdr>
    </w:div>
    <w:div w:id="208303158">
      <w:bodyDiv w:val="1"/>
      <w:marLeft w:val="0"/>
      <w:marRight w:val="0"/>
      <w:marTop w:val="0"/>
      <w:marBottom w:val="0"/>
      <w:divBdr>
        <w:top w:val="none" w:sz="0" w:space="0" w:color="auto"/>
        <w:left w:val="none" w:sz="0" w:space="0" w:color="auto"/>
        <w:bottom w:val="none" w:sz="0" w:space="0" w:color="auto"/>
        <w:right w:val="none" w:sz="0" w:space="0" w:color="auto"/>
      </w:divBdr>
    </w:div>
    <w:div w:id="208341582">
      <w:bodyDiv w:val="1"/>
      <w:marLeft w:val="0"/>
      <w:marRight w:val="0"/>
      <w:marTop w:val="0"/>
      <w:marBottom w:val="0"/>
      <w:divBdr>
        <w:top w:val="none" w:sz="0" w:space="0" w:color="auto"/>
        <w:left w:val="none" w:sz="0" w:space="0" w:color="auto"/>
        <w:bottom w:val="none" w:sz="0" w:space="0" w:color="auto"/>
        <w:right w:val="none" w:sz="0" w:space="0" w:color="auto"/>
      </w:divBdr>
    </w:div>
    <w:div w:id="208342986">
      <w:bodyDiv w:val="1"/>
      <w:marLeft w:val="0"/>
      <w:marRight w:val="0"/>
      <w:marTop w:val="0"/>
      <w:marBottom w:val="0"/>
      <w:divBdr>
        <w:top w:val="none" w:sz="0" w:space="0" w:color="auto"/>
        <w:left w:val="none" w:sz="0" w:space="0" w:color="auto"/>
        <w:bottom w:val="none" w:sz="0" w:space="0" w:color="auto"/>
        <w:right w:val="none" w:sz="0" w:space="0" w:color="auto"/>
      </w:divBdr>
    </w:div>
    <w:div w:id="208346457">
      <w:bodyDiv w:val="1"/>
      <w:marLeft w:val="0"/>
      <w:marRight w:val="0"/>
      <w:marTop w:val="0"/>
      <w:marBottom w:val="0"/>
      <w:divBdr>
        <w:top w:val="none" w:sz="0" w:space="0" w:color="auto"/>
        <w:left w:val="none" w:sz="0" w:space="0" w:color="auto"/>
        <w:bottom w:val="none" w:sz="0" w:space="0" w:color="auto"/>
        <w:right w:val="none" w:sz="0" w:space="0" w:color="auto"/>
      </w:divBdr>
    </w:div>
    <w:div w:id="208346947">
      <w:bodyDiv w:val="1"/>
      <w:marLeft w:val="0"/>
      <w:marRight w:val="0"/>
      <w:marTop w:val="0"/>
      <w:marBottom w:val="0"/>
      <w:divBdr>
        <w:top w:val="none" w:sz="0" w:space="0" w:color="auto"/>
        <w:left w:val="none" w:sz="0" w:space="0" w:color="auto"/>
        <w:bottom w:val="none" w:sz="0" w:space="0" w:color="auto"/>
        <w:right w:val="none" w:sz="0" w:space="0" w:color="auto"/>
      </w:divBdr>
    </w:div>
    <w:div w:id="208347647">
      <w:bodyDiv w:val="1"/>
      <w:marLeft w:val="0"/>
      <w:marRight w:val="0"/>
      <w:marTop w:val="0"/>
      <w:marBottom w:val="0"/>
      <w:divBdr>
        <w:top w:val="none" w:sz="0" w:space="0" w:color="auto"/>
        <w:left w:val="none" w:sz="0" w:space="0" w:color="auto"/>
        <w:bottom w:val="none" w:sz="0" w:space="0" w:color="auto"/>
        <w:right w:val="none" w:sz="0" w:space="0" w:color="auto"/>
      </w:divBdr>
    </w:div>
    <w:div w:id="208348530">
      <w:bodyDiv w:val="1"/>
      <w:marLeft w:val="0"/>
      <w:marRight w:val="0"/>
      <w:marTop w:val="0"/>
      <w:marBottom w:val="0"/>
      <w:divBdr>
        <w:top w:val="none" w:sz="0" w:space="0" w:color="auto"/>
        <w:left w:val="none" w:sz="0" w:space="0" w:color="auto"/>
        <w:bottom w:val="none" w:sz="0" w:space="0" w:color="auto"/>
        <w:right w:val="none" w:sz="0" w:space="0" w:color="auto"/>
      </w:divBdr>
    </w:div>
    <w:div w:id="208416191">
      <w:bodyDiv w:val="1"/>
      <w:marLeft w:val="0"/>
      <w:marRight w:val="0"/>
      <w:marTop w:val="0"/>
      <w:marBottom w:val="0"/>
      <w:divBdr>
        <w:top w:val="none" w:sz="0" w:space="0" w:color="auto"/>
        <w:left w:val="none" w:sz="0" w:space="0" w:color="auto"/>
        <w:bottom w:val="none" w:sz="0" w:space="0" w:color="auto"/>
        <w:right w:val="none" w:sz="0" w:space="0" w:color="auto"/>
      </w:divBdr>
    </w:div>
    <w:div w:id="208420323">
      <w:bodyDiv w:val="1"/>
      <w:marLeft w:val="0"/>
      <w:marRight w:val="0"/>
      <w:marTop w:val="0"/>
      <w:marBottom w:val="0"/>
      <w:divBdr>
        <w:top w:val="none" w:sz="0" w:space="0" w:color="auto"/>
        <w:left w:val="none" w:sz="0" w:space="0" w:color="auto"/>
        <w:bottom w:val="none" w:sz="0" w:space="0" w:color="auto"/>
        <w:right w:val="none" w:sz="0" w:space="0" w:color="auto"/>
      </w:divBdr>
    </w:div>
    <w:div w:id="208422540">
      <w:bodyDiv w:val="1"/>
      <w:marLeft w:val="0"/>
      <w:marRight w:val="0"/>
      <w:marTop w:val="0"/>
      <w:marBottom w:val="0"/>
      <w:divBdr>
        <w:top w:val="none" w:sz="0" w:space="0" w:color="auto"/>
        <w:left w:val="none" w:sz="0" w:space="0" w:color="auto"/>
        <w:bottom w:val="none" w:sz="0" w:space="0" w:color="auto"/>
        <w:right w:val="none" w:sz="0" w:space="0" w:color="auto"/>
      </w:divBdr>
    </w:div>
    <w:div w:id="208423543">
      <w:bodyDiv w:val="1"/>
      <w:marLeft w:val="0"/>
      <w:marRight w:val="0"/>
      <w:marTop w:val="0"/>
      <w:marBottom w:val="0"/>
      <w:divBdr>
        <w:top w:val="none" w:sz="0" w:space="0" w:color="auto"/>
        <w:left w:val="none" w:sz="0" w:space="0" w:color="auto"/>
        <w:bottom w:val="none" w:sz="0" w:space="0" w:color="auto"/>
        <w:right w:val="none" w:sz="0" w:space="0" w:color="auto"/>
      </w:divBdr>
    </w:div>
    <w:div w:id="208499455">
      <w:bodyDiv w:val="1"/>
      <w:marLeft w:val="0"/>
      <w:marRight w:val="0"/>
      <w:marTop w:val="0"/>
      <w:marBottom w:val="0"/>
      <w:divBdr>
        <w:top w:val="none" w:sz="0" w:space="0" w:color="auto"/>
        <w:left w:val="none" w:sz="0" w:space="0" w:color="auto"/>
        <w:bottom w:val="none" w:sz="0" w:space="0" w:color="auto"/>
        <w:right w:val="none" w:sz="0" w:space="0" w:color="auto"/>
      </w:divBdr>
    </w:div>
    <w:div w:id="208536169">
      <w:bodyDiv w:val="1"/>
      <w:marLeft w:val="0"/>
      <w:marRight w:val="0"/>
      <w:marTop w:val="0"/>
      <w:marBottom w:val="0"/>
      <w:divBdr>
        <w:top w:val="none" w:sz="0" w:space="0" w:color="auto"/>
        <w:left w:val="none" w:sz="0" w:space="0" w:color="auto"/>
        <w:bottom w:val="none" w:sz="0" w:space="0" w:color="auto"/>
        <w:right w:val="none" w:sz="0" w:space="0" w:color="auto"/>
      </w:divBdr>
    </w:div>
    <w:div w:id="208539450">
      <w:bodyDiv w:val="1"/>
      <w:marLeft w:val="0"/>
      <w:marRight w:val="0"/>
      <w:marTop w:val="0"/>
      <w:marBottom w:val="0"/>
      <w:divBdr>
        <w:top w:val="none" w:sz="0" w:space="0" w:color="auto"/>
        <w:left w:val="none" w:sz="0" w:space="0" w:color="auto"/>
        <w:bottom w:val="none" w:sz="0" w:space="0" w:color="auto"/>
        <w:right w:val="none" w:sz="0" w:space="0" w:color="auto"/>
      </w:divBdr>
    </w:div>
    <w:div w:id="208539794">
      <w:bodyDiv w:val="1"/>
      <w:marLeft w:val="0"/>
      <w:marRight w:val="0"/>
      <w:marTop w:val="0"/>
      <w:marBottom w:val="0"/>
      <w:divBdr>
        <w:top w:val="none" w:sz="0" w:space="0" w:color="auto"/>
        <w:left w:val="none" w:sz="0" w:space="0" w:color="auto"/>
        <w:bottom w:val="none" w:sz="0" w:space="0" w:color="auto"/>
        <w:right w:val="none" w:sz="0" w:space="0" w:color="auto"/>
      </w:divBdr>
    </w:div>
    <w:div w:id="208566296">
      <w:bodyDiv w:val="1"/>
      <w:marLeft w:val="0"/>
      <w:marRight w:val="0"/>
      <w:marTop w:val="0"/>
      <w:marBottom w:val="0"/>
      <w:divBdr>
        <w:top w:val="none" w:sz="0" w:space="0" w:color="auto"/>
        <w:left w:val="none" w:sz="0" w:space="0" w:color="auto"/>
        <w:bottom w:val="none" w:sz="0" w:space="0" w:color="auto"/>
        <w:right w:val="none" w:sz="0" w:space="0" w:color="auto"/>
      </w:divBdr>
    </w:div>
    <w:div w:id="208614579">
      <w:bodyDiv w:val="1"/>
      <w:marLeft w:val="0"/>
      <w:marRight w:val="0"/>
      <w:marTop w:val="0"/>
      <w:marBottom w:val="0"/>
      <w:divBdr>
        <w:top w:val="none" w:sz="0" w:space="0" w:color="auto"/>
        <w:left w:val="none" w:sz="0" w:space="0" w:color="auto"/>
        <w:bottom w:val="none" w:sz="0" w:space="0" w:color="auto"/>
        <w:right w:val="none" w:sz="0" w:space="0" w:color="auto"/>
      </w:divBdr>
    </w:div>
    <w:div w:id="208616556">
      <w:bodyDiv w:val="1"/>
      <w:marLeft w:val="0"/>
      <w:marRight w:val="0"/>
      <w:marTop w:val="0"/>
      <w:marBottom w:val="0"/>
      <w:divBdr>
        <w:top w:val="none" w:sz="0" w:space="0" w:color="auto"/>
        <w:left w:val="none" w:sz="0" w:space="0" w:color="auto"/>
        <w:bottom w:val="none" w:sz="0" w:space="0" w:color="auto"/>
        <w:right w:val="none" w:sz="0" w:space="0" w:color="auto"/>
      </w:divBdr>
    </w:div>
    <w:div w:id="208690635">
      <w:bodyDiv w:val="1"/>
      <w:marLeft w:val="0"/>
      <w:marRight w:val="0"/>
      <w:marTop w:val="0"/>
      <w:marBottom w:val="0"/>
      <w:divBdr>
        <w:top w:val="none" w:sz="0" w:space="0" w:color="auto"/>
        <w:left w:val="none" w:sz="0" w:space="0" w:color="auto"/>
        <w:bottom w:val="none" w:sz="0" w:space="0" w:color="auto"/>
        <w:right w:val="none" w:sz="0" w:space="0" w:color="auto"/>
      </w:divBdr>
    </w:div>
    <w:div w:id="208693556">
      <w:bodyDiv w:val="1"/>
      <w:marLeft w:val="0"/>
      <w:marRight w:val="0"/>
      <w:marTop w:val="0"/>
      <w:marBottom w:val="0"/>
      <w:divBdr>
        <w:top w:val="none" w:sz="0" w:space="0" w:color="auto"/>
        <w:left w:val="none" w:sz="0" w:space="0" w:color="auto"/>
        <w:bottom w:val="none" w:sz="0" w:space="0" w:color="auto"/>
        <w:right w:val="none" w:sz="0" w:space="0" w:color="auto"/>
      </w:divBdr>
    </w:div>
    <w:div w:id="208732791">
      <w:bodyDiv w:val="1"/>
      <w:marLeft w:val="0"/>
      <w:marRight w:val="0"/>
      <w:marTop w:val="0"/>
      <w:marBottom w:val="0"/>
      <w:divBdr>
        <w:top w:val="none" w:sz="0" w:space="0" w:color="auto"/>
        <w:left w:val="none" w:sz="0" w:space="0" w:color="auto"/>
        <w:bottom w:val="none" w:sz="0" w:space="0" w:color="auto"/>
        <w:right w:val="none" w:sz="0" w:space="0" w:color="auto"/>
      </w:divBdr>
    </w:div>
    <w:div w:id="208734140">
      <w:bodyDiv w:val="1"/>
      <w:marLeft w:val="0"/>
      <w:marRight w:val="0"/>
      <w:marTop w:val="0"/>
      <w:marBottom w:val="0"/>
      <w:divBdr>
        <w:top w:val="none" w:sz="0" w:space="0" w:color="auto"/>
        <w:left w:val="none" w:sz="0" w:space="0" w:color="auto"/>
        <w:bottom w:val="none" w:sz="0" w:space="0" w:color="auto"/>
        <w:right w:val="none" w:sz="0" w:space="0" w:color="auto"/>
      </w:divBdr>
    </w:div>
    <w:div w:id="208763557">
      <w:bodyDiv w:val="1"/>
      <w:marLeft w:val="0"/>
      <w:marRight w:val="0"/>
      <w:marTop w:val="0"/>
      <w:marBottom w:val="0"/>
      <w:divBdr>
        <w:top w:val="none" w:sz="0" w:space="0" w:color="auto"/>
        <w:left w:val="none" w:sz="0" w:space="0" w:color="auto"/>
        <w:bottom w:val="none" w:sz="0" w:space="0" w:color="auto"/>
        <w:right w:val="none" w:sz="0" w:space="0" w:color="auto"/>
      </w:divBdr>
    </w:div>
    <w:div w:id="208803719">
      <w:bodyDiv w:val="1"/>
      <w:marLeft w:val="0"/>
      <w:marRight w:val="0"/>
      <w:marTop w:val="0"/>
      <w:marBottom w:val="0"/>
      <w:divBdr>
        <w:top w:val="none" w:sz="0" w:space="0" w:color="auto"/>
        <w:left w:val="none" w:sz="0" w:space="0" w:color="auto"/>
        <w:bottom w:val="none" w:sz="0" w:space="0" w:color="auto"/>
        <w:right w:val="none" w:sz="0" w:space="0" w:color="auto"/>
      </w:divBdr>
    </w:div>
    <w:div w:id="208805452">
      <w:bodyDiv w:val="1"/>
      <w:marLeft w:val="0"/>
      <w:marRight w:val="0"/>
      <w:marTop w:val="0"/>
      <w:marBottom w:val="0"/>
      <w:divBdr>
        <w:top w:val="none" w:sz="0" w:space="0" w:color="auto"/>
        <w:left w:val="none" w:sz="0" w:space="0" w:color="auto"/>
        <w:bottom w:val="none" w:sz="0" w:space="0" w:color="auto"/>
        <w:right w:val="none" w:sz="0" w:space="0" w:color="auto"/>
      </w:divBdr>
    </w:div>
    <w:div w:id="208806151">
      <w:bodyDiv w:val="1"/>
      <w:marLeft w:val="0"/>
      <w:marRight w:val="0"/>
      <w:marTop w:val="0"/>
      <w:marBottom w:val="0"/>
      <w:divBdr>
        <w:top w:val="none" w:sz="0" w:space="0" w:color="auto"/>
        <w:left w:val="none" w:sz="0" w:space="0" w:color="auto"/>
        <w:bottom w:val="none" w:sz="0" w:space="0" w:color="auto"/>
        <w:right w:val="none" w:sz="0" w:space="0" w:color="auto"/>
      </w:divBdr>
    </w:div>
    <w:div w:id="208808393">
      <w:bodyDiv w:val="1"/>
      <w:marLeft w:val="0"/>
      <w:marRight w:val="0"/>
      <w:marTop w:val="0"/>
      <w:marBottom w:val="0"/>
      <w:divBdr>
        <w:top w:val="none" w:sz="0" w:space="0" w:color="auto"/>
        <w:left w:val="none" w:sz="0" w:space="0" w:color="auto"/>
        <w:bottom w:val="none" w:sz="0" w:space="0" w:color="auto"/>
        <w:right w:val="none" w:sz="0" w:space="0" w:color="auto"/>
      </w:divBdr>
    </w:div>
    <w:div w:id="208877681">
      <w:bodyDiv w:val="1"/>
      <w:marLeft w:val="0"/>
      <w:marRight w:val="0"/>
      <w:marTop w:val="0"/>
      <w:marBottom w:val="0"/>
      <w:divBdr>
        <w:top w:val="none" w:sz="0" w:space="0" w:color="auto"/>
        <w:left w:val="none" w:sz="0" w:space="0" w:color="auto"/>
        <w:bottom w:val="none" w:sz="0" w:space="0" w:color="auto"/>
        <w:right w:val="none" w:sz="0" w:space="0" w:color="auto"/>
      </w:divBdr>
    </w:div>
    <w:div w:id="208881542">
      <w:bodyDiv w:val="1"/>
      <w:marLeft w:val="0"/>
      <w:marRight w:val="0"/>
      <w:marTop w:val="0"/>
      <w:marBottom w:val="0"/>
      <w:divBdr>
        <w:top w:val="none" w:sz="0" w:space="0" w:color="auto"/>
        <w:left w:val="none" w:sz="0" w:space="0" w:color="auto"/>
        <w:bottom w:val="none" w:sz="0" w:space="0" w:color="auto"/>
        <w:right w:val="none" w:sz="0" w:space="0" w:color="auto"/>
      </w:divBdr>
    </w:div>
    <w:div w:id="208882916">
      <w:bodyDiv w:val="1"/>
      <w:marLeft w:val="0"/>
      <w:marRight w:val="0"/>
      <w:marTop w:val="0"/>
      <w:marBottom w:val="0"/>
      <w:divBdr>
        <w:top w:val="none" w:sz="0" w:space="0" w:color="auto"/>
        <w:left w:val="none" w:sz="0" w:space="0" w:color="auto"/>
        <w:bottom w:val="none" w:sz="0" w:space="0" w:color="auto"/>
        <w:right w:val="none" w:sz="0" w:space="0" w:color="auto"/>
      </w:divBdr>
    </w:div>
    <w:div w:id="208960437">
      <w:bodyDiv w:val="1"/>
      <w:marLeft w:val="0"/>
      <w:marRight w:val="0"/>
      <w:marTop w:val="0"/>
      <w:marBottom w:val="0"/>
      <w:divBdr>
        <w:top w:val="none" w:sz="0" w:space="0" w:color="auto"/>
        <w:left w:val="none" w:sz="0" w:space="0" w:color="auto"/>
        <w:bottom w:val="none" w:sz="0" w:space="0" w:color="auto"/>
        <w:right w:val="none" w:sz="0" w:space="0" w:color="auto"/>
      </w:divBdr>
    </w:div>
    <w:div w:id="208995186">
      <w:bodyDiv w:val="1"/>
      <w:marLeft w:val="0"/>
      <w:marRight w:val="0"/>
      <w:marTop w:val="0"/>
      <w:marBottom w:val="0"/>
      <w:divBdr>
        <w:top w:val="none" w:sz="0" w:space="0" w:color="auto"/>
        <w:left w:val="none" w:sz="0" w:space="0" w:color="auto"/>
        <w:bottom w:val="none" w:sz="0" w:space="0" w:color="auto"/>
        <w:right w:val="none" w:sz="0" w:space="0" w:color="auto"/>
      </w:divBdr>
    </w:div>
    <w:div w:id="208996990">
      <w:bodyDiv w:val="1"/>
      <w:marLeft w:val="0"/>
      <w:marRight w:val="0"/>
      <w:marTop w:val="0"/>
      <w:marBottom w:val="0"/>
      <w:divBdr>
        <w:top w:val="none" w:sz="0" w:space="0" w:color="auto"/>
        <w:left w:val="none" w:sz="0" w:space="0" w:color="auto"/>
        <w:bottom w:val="none" w:sz="0" w:space="0" w:color="auto"/>
        <w:right w:val="none" w:sz="0" w:space="0" w:color="auto"/>
      </w:divBdr>
    </w:div>
    <w:div w:id="208997607">
      <w:bodyDiv w:val="1"/>
      <w:marLeft w:val="0"/>
      <w:marRight w:val="0"/>
      <w:marTop w:val="0"/>
      <w:marBottom w:val="0"/>
      <w:divBdr>
        <w:top w:val="none" w:sz="0" w:space="0" w:color="auto"/>
        <w:left w:val="none" w:sz="0" w:space="0" w:color="auto"/>
        <w:bottom w:val="none" w:sz="0" w:space="0" w:color="auto"/>
        <w:right w:val="none" w:sz="0" w:space="0" w:color="auto"/>
      </w:divBdr>
    </w:div>
    <w:div w:id="208999387">
      <w:bodyDiv w:val="1"/>
      <w:marLeft w:val="0"/>
      <w:marRight w:val="0"/>
      <w:marTop w:val="0"/>
      <w:marBottom w:val="0"/>
      <w:divBdr>
        <w:top w:val="none" w:sz="0" w:space="0" w:color="auto"/>
        <w:left w:val="none" w:sz="0" w:space="0" w:color="auto"/>
        <w:bottom w:val="none" w:sz="0" w:space="0" w:color="auto"/>
        <w:right w:val="none" w:sz="0" w:space="0" w:color="auto"/>
      </w:divBdr>
    </w:div>
    <w:div w:id="208999567">
      <w:bodyDiv w:val="1"/>
      <w:marLeft w:val="0"/>
      <w:marRight w:val="0"/>
      <w:marTop w:val="0"/>
      <w:marBottom w:val="0"/>
      <w:divBdr>
        <w:top w:val="none" w:sz="0" w:space="0" w:color="auto"/>
        <w:left w:val="none" w:sz="0" w:space="0" w:color="auto"/>
        <w:bottom w:val="none" w:sz="0" w:space="0" w:color="auto"/>
        <w:right w:val="none" w:sz="0" w:space="0" w:color="auto"/>
      </w:divBdr>
    </w:div>
    <w:div w:id="208999850">
      <w:bodyDiv w:val="1"/>
      <w:marLeft w:val="0"/>
      <w:marRight w:val="0"/>
      <w:marTop w:val="0"/>
      <w:marBottom w:val="0"/>
      <w:divBdr>
        <w:top w:val="none" w:sz="0" w:space="0" w:color="auto"/>
        <w:left w:val="none" w:sz="0" w:space="0" w:color="auto"/>
        <w:bottom w:val="none" w:sz="0" w:space="0" w:color="auto"/>
        <w:right w:val="none" w:sz="0" w:space="0" w:color="auto"/>
      </w:divBdr>
    </w:div>
    <w:div w:id="208999992">
      <w:bodyDiv w:val="1"/>
      <w:marLeft w:val="0"/>
      <w:marRight w:val="0"/>
      <w:marTop w:val="0"/>
      <w:marBottom w:val="0"/>
      <w:divBdr>
        <w:top w:val="none" w:sz="0" w:space="0" w:color="auto"/>
        <w:left w:val="none" w:sz="0" w:space="0" w:color="auto"/>
        <w:bottom w:val="none" w:sz="0" w:space="0" w:color="auto"/>
        <w:right w:val="none" w:sz="0" w:space="0" w:color="auto"/>
      </w:divBdr>
    </w:div>
    <w:div w:id="209001781">
      <w:bodyDiv w:val="1"/>
      <w:marLeft w:val="0"/>
      <w:marRight w:val="0"/>
      <w:marTop w:val="0"/>
      <w:marBottom w:val="0"/>
      <w:divBdr>
        <w:top w:val="none" w:sz="0" w:space="0" w:color="auto"/>
        <w:left w:val="none" w:sz="0" w:space="0" w:color="auto"/>
        <w:bottom w:val="none" w:sz="0" w:space="0" w:color="auto"/>
        <w:right w:val="none" w:sz="0" w:space="0" w:color="auto"/>
      </w:divBdr>
    </w:div>
    <w:div w:id="209002600">
      <w:bodyDiv w:val="1"/>
      <w:marLeft w:val="0"/>
      <w:marRight w:val="0"/>
      <w:marTop w:val="0"/>
      <w:marBottom w:val="0"/>
      <w:divBdr>
        <w:top w:val="none" w:sz="0" w:space="0" w:color="auto"/>
        <w:left w:val="none" w:sz="0" w:space="0" w:color="auto"/>
        <w:bottom w:val="none" w:sz="0" w:space="0" w:color="auto"/>
        <w:right w:val="none" w:sz="0" w:space="0" w:color="auto"/>
      </w:divBdr>
    </w:div>
    <w:div w:id="209003348">
      <w:bodyDiv w:val="1"/>
      <w:marLeft w:val="0"/>
      <w:marRight w:val="0"/>
      <w:marTop w:val="0"/>
      <w:marBottom w:val="0"/>
      <w:divBdr>
        <w:top w:val="none" w:sz="0" w:space="0" w:color="auto"/>
        <w:left w:val="none" w:sz="0" w:space="0" w:color="auto"/>
        <w:bottom w:val="none" w:sz="0" w:space="0" w:color="auto"/>
        <w:right w:val="none" w:sz="0" w:space="0" w:color="auto"/>
      </w:divBdr>
    </w:div>
    <w:div w:id="209003531">
      <w:bodyDiv w:val="1"/>
      <w:marLeft w:val="0"/>
      <w:marRight w:val="0"/>
      <w:marTop w:val="0"/>
      <w:marBottom w:val="0"/>
      <w:divBdr>
        <w:top w:val="none" w:sz="0" w:space="0" w:color="auto"/>
        <w:left w:val="none" w:sz="0" w:space="0" w:color="auto"/>
        <w:bottom w:val="none" w:sz="0" w:space="0" w:color="auto"/>
        <w:right w:val="none" w:sz="0" w:space="0" w:color="auto"/>
      </w:divBdr>
    </w:div>
    <w:div w:id="209071073">
      <w:bodyDiv w:val="1"/>
      <w:marLeft w:val="0"/>
      <w:marRight w:val="0"/>
      <w:marTop w:val="0"/>
      <w:marBottom w:val="0"/>
      <w:divBdr>
        <w:top w:val="none" w:sz="0" w:space="0" w:color="auto"/>
        <w:left w:val="none" w:sz="0" w:space="0" w:color="auto"/>
        <w:bottom w:val="none" w:sz="0" w:space="0" w:color="auto"/>
        <w:right w:val="none" w:sz="0" w:space="0" w:color="auto"/>
      </w:divBdr>
    </w:div>
    <w:div w:id="209071599">
      <w:bodyDiv w:val="1"/>
      <w:marLeft w:val="0"/>
      <w:marRight w:val="0"/>
      <w:marTop w:val="0"/>
      <w:marBottom w:val="0"/>
      <w:divBdr>
        <w:top w:val="none" w:sz="0" w:space="0" w:color="auto"/>
        <w:left w:val="none" w:sz="0" w:space="0" w:color="auto"/>
        <w:bottom w:val="none" w:sz="0" w:space="0" w:color="auto"/>
        <w:right w:val="none" w:sz="0" w:space="0" w:color="auto"/>
      </w:divBdr>
    </w:div>
    <w:div w:id="209072661">
      <w:bodyDiv w:val="1"/>
      <w:marLeft w:val="0"/>
      <w:marRight w:val="0"/>
      <w:marTop w:val="0"/>
      <w:marBottom w:val="0"/>
      <w:divBdr>
        <w:top w:val="none" w:sz="0" w:space="0" w:color="auto"/>
        <w:left w:val="none" w:sz="0" w:space="0" w:color="auto"/>
        <w:bottom w:val="none" w:sz="0" w:space="0" w:color="auto"/>
        <w:right w:val="none" w:sz="0" w:space="0" w:color="auto"/>
      </w:divBdr>
    </w:div>
    <w:div w:id="209077431">
      <w:bodyDiv w:val="1"/>
      <w:marLeft w:val="0"/>
      <w:marRight w:val="0"/>
      <w:marTop w:val="0"/>
      <w:marBottom w:val="0"/>
      <w:divBdr>
        <w:top w:val="none" w:sz="0" w:space="0" w:color="auto"/>
        <w:left w:val="none" w:sz="0" w:space="0" w:color="auto"/>
        <w:bottom w:val="none" w:sz="0" w:space="0" w:color="auto"/>
        <w:right w:val="none" w:sz="0" w:space="0" w:color="auto"/>
      </w:divBdr>
    </w:div>
    <w:div w:id="209077605">
      <w:bodyDiv w:val="1"/>
      <w:marLeft w:val="0"/>
      <w:marRight w:val="0"/>
      <w:marTop w:val="0"/>
      <w:marBottom w:val="0"/>
      <w:divBdr>
        <w:top w:val="none" w:sz="0" w:space="0" w:color="auto"/>
        <w:left w:val="none" w:sz="0" w:space="0" w:color="auto"/>
        <w:bottom w:val="none" w:sz="0" w:space="0" w:color="auto"/>
        <w:right w:val="none" w:sz="0" w:space="0" w:color="auto"/>
      </w:divBdr>
    </w:div>
    <w:div w:id="209150266">
      <w:bodyDiv w:val="1"/>
      <w:marLeft w:val="0"/>
      <w:marRight w:val="0"/>
      <w:marTop w:val="0"/>
      <w:marBottom w:val="0"/>
      <w:divBdr>
        <w:top w:val="none" w:sz="0" w:space="0" w:color="auto"/>
        <w:left w:val="none" w:sz="0" w:space="0" w:color="auto"/>
        <w:bottom w:val="none" w:sz="0" w:space="0" w:color="auto"/>
        <w:right w:val="none" w:sz="0" w:space="0" w:color="auto"/>
      </w:divBdr>
    </w:div>
    <w:div w:id="209151013">
      <w:bodyDiv w:val="1"/>
      <w:marLeft w:val="0"/>
      <w:marRight w:val="0"/>
      <w:marTop w:val="0"/>
      <w:marBottom w:val="0"/>
      <w:divBdr>
        <w:top w:val="none" w:sz="0" w:space="0" w:color="auto"/>
        <w:left w:val="none" w:sz="0" w:space="0" w:color="auto"/>
        <w:bottom w:val="none" w:sz="0" w:space="0" w:color="auto"/>
        <w:right w:val="none" w:sz="0" w:space="0" w:color="auto"/>
      </w:divBdr>
    </w:div>
    <w:div w:id="209151276">
      <w:bodyDiv w:val="1"/>
      <w:marLeft w:val="0"/>
      <w:marRight w:val="0"/>
      <w:marTop w:val="0"/>
      <w:marBottom w:val="0"/>
      <w:divBdr>
        <w:top w:val="none" w:sz="0" w:space="0" w:color="auto"/>
        <w:left w:val="none" w:sz="0" w:space="0" w:color="auto"/>
        <w:bottom w:val="none" w:sz="0" w:space="0" w:color="auto"/>
        <w:right w:val="none" w:sz="0" w:space="0" w:color="auto"/>
      </w:divBdr>
    </w:div>
    <w:div w:id="209151964">
      <w:bodyDiv w:val="1"/>
      <w:marLeft w:val="0"/>
      <w:marRight w:val="0"/>
      <w:marTop w:val="0"/>
      <w:marBottom w:val="0"/>
      <w:divBdr>
        <w:top w:val="none" w:sz="0" w:space="0" w:color="auto"/>
        <w:left w:val="none" w:sz="0" w:space="0" w:color="auto"/>
        <w:bottom w:val="none" w:sz="0" w:space="0" w:color="auto"/>
        <w:right w:val="none" w:sz="0" w:space="0" w:color="auto"/>
      </w:divBdr>
    </w:div>
    <w:div w:id="209152227">
      <w:bodyDiv w:val="1"/>
      <w:marLeft w:val="0"/>
      <w:marRight w:val="0"/>
      <w:marTop w:val="0"/>
      <w:marBottom w:val="0"/>
      <w:divBdr>
        <w:top w:val="none" w:sz="0" w:space="0" w:color="auto"/>
        <w:left w:val="none" w:sz="0" w:space="0" w:color="auto"/>
        <w:bottom w:val="none" w:sz="0" w:space="0" w:color="auto"/>
        <w:right w:val="none" w:sz="0" w:space="0" w:color="auto"/>
      </w:divBdr>
    </w:div>
    <w:div w:id="209196043">
      <w:bodyDiv w:val="1"/>
      <w:marLeft w:val="0"/>
      <w:marRight w:val="0"/>
      <w:marTop w:val="0"/>
      <w:marBottom w:val="0"/>
      <w:divBdr>
        <w:top w:val="none" w:sz="0" w:space="0" w:color="auto"/>
        <w:left w:val="none" w:sz="0" w:space="0" w:color="auto"/>
        <w:bottom w:val="none" w:sz="0" w:space="0" w:color="auto"/>
        <w:right w:val="none" w:sz="0" w:space="0" w:color="auto"/>
      </w:divBdr>
    </w:div>
    <w:div w:id="209221221">
      <w:bodyDiv w:val="1"/>
      <w:marLeft w:val="0"/>
      <w:marRight w:val="0"/>
      <w:marTop w:val="0"/>
      <w:marBottom w:val="0"/>
      <w:divBdr>
        <w:top w:val="none" w:sz="0" w:space="0" w:color="auto"/>
        <w:left w:val="none" w:sz="0" w:space="0" w:color="auto"/>
        <w:bottom w:val="none" w:sz="0" w:space="0" w:color="auto"/>
        <w:right w:val="none" w:sz="0" w:space="0" w:color="auto"/>
      </w:divBdr>
    </w:div>
    <w:div w:id="209221974">
      <w:bodyDiv w:val="1"/>
      <w:marLeft w:val="0"/>
      <w:marRight w:val="0"/>
      <w:marTop w:val="0"/>
      <w:marBottom w:val="0"/>
      <w:divBdr>
        <w:top w:val="none" w:sz="0" w:space="0" w:color="auto"/>
        <w:left w:val="none" w:sz="0" w:space="0" w:color="auto"/>
        <w:bottom w:val="none" w:sz="0" w:space="0" w:color="auto"/>
        <w:right w:val="none" w:sz="0" w:space="0" w:color="auto"/>
      </w:divBdr>
    </w:div>
    <w:div w:id="209222414">
      <w:bodyDiv w:val="1"/>
      <w:marLeft w:val="0"/>
      <w:marRight w:val="0"/>
      <w:marTop w:val="0"/>
      <w:marBottom w:val="0"/>
      <w:divBdr>
        <w:top w:val="none" w:sz="0" w:space="0" w:color="auto"/>
        <w:left w:val="none" w:sz="0" w:space="0" w:color="auto"/>
        <w:bottom w:val="none" w:sz="0" w:space="0" w:color="auto"/>
        <w:right w:val="none" w:sz="0" w:space="0" w:color="auto"/>
      </w:divBdr>
    </w:div>
    <w:div w:id="209265326">
      <w:bodyDiv w:val="1"/>
      <w:marLeft w:val="0"/>
      <w:marRight w:val="0"/>
      <w:marTop w:val="0"/>
      <w:marBottom w:val="0"/>
      <w:divBdr>
        <w:top w:val="none" w:sz="0" w:space="0" w:color="auto"/>
        <w:left w:val="none" w:sz="0" w:space="0" w:color="auto"/>
        <w:bottom w:val="none" w:sz="0" w:space="0" w:color="auto"/>
        <w:right w:val="none" w:sz="0" w:space="0" w:color="auto"/>
      </w:divBdr>
    </w:div>
    <w:div w:id="209266117">
      <w:bodyDiv w:val="1"/>
      <w:marLeft w:val="0"/>
      <w:marRight w:val="0"/>
      <w:marTop w:val="0"/>
      <w:marBottom w:val="0"/>
      <w:divBdr>
        <w:top w:val="none" w:sz="0" w:space="0" w:color="auto"/>
        <w:left w:val="none" w:sz="0" w:space="0" w:color="auto"/>
        <w:bottom w:val="none" w:sz="0" w:space="0" w:color="auto"/>
        <w:right w:val="none" w:sz="0" w:space="0" w:color="auto"/>
      </w:divBdr>
    </w:div>
    <w:div w:id="209266767">
      <w:bodyDiv w:val="1"/>
      <w:marLeft w:val="0"/>
      <w:marRight w:val="0"/>
      <w:marTop w:val="0"/>
      <w:marBottom w:val="0"/>
      <w:divBdr>
        <w:top w:val="none" w:sz="0" w:space="0" w:color="auto"/>
        <w:left w:val="none" w:sz="0" w:space="0" w:color="auto"/>
        <w:bottom w:val="none" w:sz="0" w:space="0" w:color="auto"/>
        <w:right w:val="none" w:sz="0" w:space="0" w:color="auto"/>
      </w:divBdr>
    </w:div>
    <w:div w:id="209268723">
      <w:bodyDiv w:val="1"/>
      <w:marLeft w:val="0"/>
      <w:marRight w:val="0"/>
      <w:marTop w:val="0"/>
      <w:marBottom w:val="0"/>
      <w:divBdr>
        <w:top w:val="none" w:sz="0" w:space="0" w:color="auto"/>
        <w:left w:val="none" w:sz="0" w:space="0" w:color="auto"/>
        <w:bottom w:val="none" w:sz="0" w:space="0" w:color="auto"/>
        <w:right w:val="none" w:sz="0" w:space="0" w:color="auto"/>
      </w:divBdr>
    </w:div>
    <w:div w:id="209272013">
      <w:bodyDiv w:val="1"/>
      <w:marLeft w:val="0"/>
      <w:marRight w:val="0"/>
      <w:marTop w:val="0"/>
      <w:marBottom w:val="0"/>
      <w:divBdr>
        <w:top w:val="none" w:sz="0" w:space="0" w:color="auto"/>
        <w:left w:val="none" w:sz="0" w:space="0" w:color="auto"/>
        <w:bottom w:val="none" w:sz="0" w:space="0" w:color="auto"/>
        <w:right w:val="none" w:sz="0" w:space="0" w:color="auto"/>
      </w:divBdr>
    </w:div>
    <w:div w:id="209272177">
      <w:bodyDiv w:val="1"/>
      <w:marLeft w:val="0"/>
      <w:marRight w:val="0"/>
      <w:marTop w:val="0"/>
      <w:marBottom w:val="0"/>
      <w:divBdr>
        <w:top w:val="none" w:sz="0" w:space="0" w:color="auto"/>
        <w:left w:val="none" w:sz="0" w:space="0" w:color="auto"/>
        <w:bottom w:val="none" w:sz="0" w:space="0" w:color="auto"/>
        <w:right w:val="none" w:sz="0" w:space="0" w:color="auto"/>
      </w:divBdr>
    </w:div>
    <w:div w:id="209273105">
      <w:bodyDiv w:val="1"/>
      <w:marLeft w:val="0"/>
      <w:marRight w:val="0"/>
      <w:marTop w:val="0"/>
      <w:marBottom w:val="0"/>
      <w:divBdr>
        <w:top w:val="none" w:sz="0" w:space="0" w:color="auto"/>
        <w:left w:val="none" w:sz="0" w:space="0" w:color="auto"/>
        <w:bottom w:val="none" w:sz="0" w:space="0" w:color="auto"/>
        <w:right w:val="none" w:sz="0" w:space="0" w:color="auto"/>
      </w:divBdr>
    </w:div>
    <w:div w:id="209273447">
      <w:bodyDiv w:val="1"/>
      <w:marLeft w:val="0"/>
      <w:marRight w:val="0"/>
      <w:marTop w:val="0"/>
      <w:marBottom w:val="0"/>
      <w:divBdr>
        <w:top w:val="none" w:sz="0" w:space="0" w:color="auto"/>
        <w:left w:val="none" w:sz="0" w:space="0" w:color="auto"/>
        <w:bottom w:val="none" w:sz="0" w:space="0" w:color="auto"/>
        <w:right w:val="none" w:sz="0" w:space="0" w:color="auto"/>
      </w:divBdr>
    </w:div>
    <w:div w:id="209344251">
      <w:bodyDiv w:val="1"/>
      <w:marLeft w:val="0"/>
      <w:marRight w:val="0"/>
      <w:marTop w:val="0"/>
      <w:marBottom w:val="0"/>
      <w:divBdr>
        <w:top w:val="none" w:sz="0" w:space="0" w:color="auto"/>
        <w:left w:val="none" w:sz="0" w:space="0" w:color="auto"/>
        <w:bottom w:val="none" w:sz="0" w:space="0" w:color="auto"/>
        <w:right w:val="none" w:sz="0" w:space="0" w:color="auto"/>
      </w:divBdr>
    </w:div>
    <w:div w:id="209345413">
      <w:bodyDiv w:val="1"/>
      <w:marLeft w:val="0"/>
      <w:marRight w:val="0"/>
      <w:marTop w:val="0"/>
      <w:marBottom w:val="0"/>
      <w:divBdr>
        <w:top w:val="none" w:sz="0" w:space="0" w:color="auto"/>
        <w:left w:val="none" w:sz="0" w:space="0" w:color="auto"/>
        <w:bottom w:val="none" w:sz="0" w:space="0" w:color="auto"/>
        <w:right w:val="none" w:sz="0" w:space="0" w:color="auto"/>
      </w:divBdr>
    </w:div>
    <w:div w:id="209347502">
      <w:bodyDiv w:val="1"/>
      <w:marLeft w:val="0"/>
      <w:marRight w:val="0"/>
      <w:marTop w:val="0"/>
      <w:marBottom w:val="0"/>
      <w:divBdr>
        <w:top w:val="none" w:sz="0" w:space="0" w:color="auto"/>
        <w:left w:val="none" w:sz="0" w:space="0" w:color="auto"/>
        <w:bottom w:val="none" w:sz="0" w:space="0" w:color="auto"/>
        <w:right w:val="none" w:sz="0" w:space="0" w:color="auto"/>
      </w:divBdr>
    </w:div>
    <w:div w:id="209388943">
      <w:bodyDiv w:val="1"/>
      <w:marLeft w:val="0"/>
      <w:marRight w:val="0"/>
      <w:marTop w:val="0"/>
      <w:marBottom w:val="0"/>
      <w:divBdr>
        <w:top w:val="none" w:sz="0" w:space="0" w:color="auto"/>
        <w:left w:val="none" w:sz="0" w:space="0" w:color="auto"/>
        <w:bottom w:val="none" w:sz="0" w:space="0" w:color="auto"/>
        <w:right w:val="none" w:sz="0" w:space="0" w:color="auto"/>
      </w:divBdr>
    </w:div>
    <w:div w:id="209415929">
      <w:bodyDiv w:val="1"/>
      <w:marLeft w:val="0"/>
      <w:marRight w:val="0"/>
      <w:marTop w:val="0"/>
      <w:marBottom w:val="0"/>
      <w:divBdr>
        <w:top w:val="none" w:sz="0" w:space="0" w:color="auto"/>
        <w:left w:val="none" w:sz="0" w:space="0" w:color="auto"/>
        <w:bottom w:val="none" w:sz="0" w:space="0" w:color="auto"/>
        <w:right w:val="none" w:sz="0" w:space="0" w:color="auto"/>
      </w:divBdr>
    </w:div>
    <w:div w:id="209416398">
      <w:bodyDiv w:val="1"/>
      <w:marLeft w:val="0"/>
      <w:marRight w:val="0"/>
      <w:marTop w:val="0"/>
      <w:marBottom w:val="0"/>
      <w:divBdr>
        <w:top w:val="none" w:sz="0" w:space="0" w:color="auto"/>
        <w:left w:val="none" w:sz="0" w:space="0" w:color="auto"/>
        <w:bottom w:val="none" w:sz="0" w:space="0" w:color="auto"/>
        <w:right w:val="none" w:sz="0" w:space="0" w:color="auto"/>
      </w:divBdr>
    </w:div>
    <w:div w:id="209416741">
      <w:bodyDiv w:val="1"/>
      <w:marLeft w:val="0"/>
      <w:marRight w:val="0"/>
      <w:marTop w:val="0"/>
      <w:marBottom w:val="0"/>
      <w:divBdr>
        <w:top w:val="none" w:sz="0" w:space="0" w:color="auto"/>
        <w:left w:val="none" w:sz="0" w:space="0" w:color="auto"/>
        <w:bottom w:val="none" w:sz="0" w:space="0" w:color="auto"/>
        <w:right w:val="none" w:sz="0" w:space="0" w:color="auto"/>
      </w:divBdr>
    </w:div>
    <w:div w:id="209418973">
      <w:bodyDiv w:val="1"/>
      <w:marLeft w:val="0"/>
      <w:marRight w:val="0"/>
      <w:marTop w:val="0"/>
      <w:marBottom w:val="0"/>
      <w:divBdr>
        <w:top w:val="none" w:sz="0" w:space="0" w:color="auto"/>
        <w:left w:val="none" w:sz="0" w:space="0" w:color="auto"/>
        <w:bottom w:val="none" w:sz="0" w:space="0" w:color="auto"/>
        <w:right w:val="none" w:sz="0" w:space="0" w:color="auto"/>
      </w:divBdr>
    </w:div>
    <w:div w:id="209458188">
      <w:bodyDiv w:val="1"/>
      <w:marLeft w:val="0"/>
      <w:marRight w:val="0"/>
      <w:marTop w:val="0"/>
      <w:marBottom w:val="0"/>
      <w:divBdr>
        <w:top w:val="none" w:sz="0" w:space="0" w:color="auto"/>
        <w:left w:val="none" w:sz="0" w:space="0" w:color="auto"/>
        <w:bottom w:val="none" w:sz="0" w:space="0" w:color="auto"/>
        <w:right w:val="none" w:sz="0" w:space="0" w:color="auto"/>
      </w:divBdr>
    </w:div>
    <w:div w:id="209458859">
      <w:bodyDiv w:val="1"/>
      <w:marLeft w:val="0"/>
      <w:marRight w:val="0"/>
      <w:marTop w:val="0"/>
      <w:marBottom w:val="0"/>
      <w:divBdr>
        <w:top w:val="none" w:sz="0" w:space="0" w:color="auto"/>
        <w:left w:val="none" w:sz="0" w:space="0" w:color="auto"/>
        <w:bottom w:val="none" w:sz="0" w:space="0" w:color="auto"/>
        <w:right w:val="none" w:sz="0" w:space="0" w:color="auto"/>
      </w:divBdr>
    </w:div>
    <w:div w:id="209460489">
      <w:bodyDiv w:val="1"/>
      <w:marLeft w:val="0"/>
      <w:marRight w:val="0"/>
      <w:marTop w:val="0"/>
      <w:marBottom w:val="0"/>
      <w:divBdr>
        <w:top w:val="none" w:sz="0" w:space="0" w:color="auto"/>
        <w:left w:val="none" w:sz="0" w:space="0" w:color="auto"/>
        <w:bottom w:val="none" w:sz="0" w:space="0" w:color="auto"/>
        <w:right w:val="none" w:sz="0" w:space="0" w:color="auto"/>
      </w:divBdr>
    </w:div>
    <w:div w:id="209463750">
      <w:bodyDiv w:val="1"/>
      <w:marLeft w:val="0"/>
      <w:marRight w:val="0"/>
      <w:marTop w:val="0"/>
      <w:marBottom w:val="0"/>
      <w:divBdr>
        <w:top w:val="none" w:sz="0" w:space="0" w:color="auto"/>
        <w:left w:val="none" w:sz="0" w:space="0" w:color="auto"/>
        <w:bottom w:val="none" w:sz="0" w:space="0" w:color="auto"/>
        <w:right w:val="none" w:sz="0" w:space="0" w:color="auto"/>
      </w:divBdr>
    </w:div>
    <w:div w:id="209536063">
      <w:bodyDiv w:val="1"/>
      <w:marLeft w:val="0"/>
      <w:marRight w:val="0"/>
      <w:marTop w:val="0"/>
      <w:marBottom w:val="0"/>
      <w:divBdr>
        <w:top w:val="none" w:sz="0" w:space="0" w:color="auto"/>
        <w:left w:val="none" w:sz="0" w:space="0" w:color="auto"/>
        <w:bottom w:val="none" w:sz="0" w:space="0" w:color="auto"/>
        <w:right w:val="none" w:sz="0" w:space="0" w:color="auto"/>
      </w:divBdr>
    </w:div>
    <w:div w:id="209540330">
      <w:bodyDiv w:val="1"/>
      <w:marLeft w:val="0"/>
      <w:marRight w:val="0"/>
      <w:marTop w:val="0"/>
      <w:marBottom w:val="0"/>
      <w:divBdr>
        <w:top w:val="none" w:sz="0" w:space="0" w:color="auto"/>
        <w:left w:val="none" w:sz="0" w:space="0" w:color="auto"/>
        <w:bottom w:val="none" w:sz="0" w:space="0" w:color="auto"/>
        <w:right w:val="none" w:sz="0" w:space="0" w:color="auto"/>
      </w:divBdr>
    </w:div>
    <w:div w:id="209540796">
      <w:bodyDiv w:val="1"/>
      <w:marLeft w:val="0"/>
      <w:marRight w:val="0"/>
      <w:marTop w:val="0"/>
      <w:marBottom w:val="0"/>
      <w:divBdr>
        <w:top w:val="none" w:sz="0" w:space="0" w:color="auto"/>
        <w:left w:val="none" w:sz="0" w:space="0" w:color="auto"/>
        <w:bottom w:val="none" w:sz="0" w:space="0" w:color="auto"/>
        <w:right w:val="none" w:sz="0" w:space="0" w:color="auto"/>
      </w:divBdr>
    </w:div>
    <w:div w:id="209610152">
      <w:bodyDiv w:val="1"/>
      <w:marLeft w:val="0"/>
      <w:marRight w:val="0"/>
      <w:marTop w:val="0"/>
      <w:marBottom w:val="0"/>
      <w:divBdr>
        <w:top w:val="none" w:sz="0" w:space="0" w:color="auto"/>
        <w:left w:val="none" w:sz="0" w:space="0" w:color="auto"/>
        <w:bottom w:val="none" w:sz="0" w:space="0" w:color="auto"/>
        <w:right w:val="none" w:sz="0" w:space="0" w:color="auto"/>
      </w:divBdr>
    </w:div>
    <w:div w:id="209610230">
      <w:bodyDiv w:val="1"/>
      <w:marLeft w:val="0"/>
      <w:marRight w:val="0"/>
      <w:marTop w:val="0"/>
      <w:marBottom w:val="0"/>
      <w:divBdr>
        <w:top w:val="none" w:sz="0" w:space="0" w:color="auto"/>
        <w:left w:val="none" w:sz="0" w:space="0" w:color="auto"/>
        <w:bottom w:val="none" w:sz="0" w:space="0" w:color="auto"/>
        <w:right w:val="none" w:sz="0" w:space="0" w:color="auto"/>
      </w:divBdr>
    </w:div>
    <w:div w:id="209613082">
      <w:bodyDiv w:val="1"/>
      <w:marLeft w:val="0"/>
      <w:marRight w:val="0"/>
      <w:marTop w:val="0"/>
      <w:marBottom w:val="0"/>
      <w:divBdr>
        <w:top w:val="none" w:sz="0" w:space="0" w:color="auto"/>
        <w:left w:val="none" w:sz="0" w:space="0" w:color="auto"/>
        <w:bottom w:val="none" w:sz="0" w:space="0" w:color="auto"/>
        <w:right w:val="none" w:sz="0" w:space="0" w:color="auto"/>
      </w:divBdr>
    </w:div>
    <w:div w:id="209650898">
      <w:bodyDiv w:val="1"/>
      <w:marLeft w:val="0"/>
      <w:marRight w:val="0"/>
      <w:marTop w:val="0"/>
      <w:marBottom w:val="0"/>
      <w:divBdr>
        <w:top w:val="none" w:sz="0" w:space="0" w:color="auto"/>
        <w:left w:val="none" w:sz="0" w:space="0" w:color="auto"/>
        <w:bottom w:val="none" w:sz="0" w:space="0" w:color="auto"/>
        <w:right w:val="none" w:sz="0" w:space="0" w:color="auto"/>
      </w:divBdr>
    </w:div>
    <w:div w:id="209652022">
      <w:bodyDiv w:val="1"/>
      <w:marLeft w:val="0"/>
      <w:marRight w:val="0"/>
      <w:marTop w:val="0"/>
      <w:marBottom w:val="0"/>
      <w:divBdr>
        <w:top w:val="none" w:sz="0" w:space="0" w:color="auto"/>
        <w:left w:val="none" w:sz="0" w:space="0" w:color="auto"/>
        <w:bottom w:val="none" w:sz="0" w:space="0" w:color="auto"/>
        <w:right w:val="none" w:sz="0" w:space="0" w:color="auto"/>
      </w:divBdr>
    </w:div>
    <w:div w:id="209652376">
      <w:bodyDiv w:val="1"/>
      <w:marLeft w:val="0"/>
      <w:marRight w:val="0"/>
      <w:marTop w:val="0"/>
      <w:marBottom w:val="0"/>
      <w:divBdr>
        <w:top w:val="none" w:sz="0" w:space="0" w:color="auto"/>
        <w:left w:val="none" w:sz="0" w:space="0" w:color="auto"/>
        <w:bottom w:val="none" w:sz="0" w:space="0" w:color="auto"/>
        <w:right w:val="none" w:sz="0" w:space="0" w:color="auto"/>
      </w:divBdr>
    </w:div>
    <w:div w:id="209655078">
      <w:bodyDiv w:val="1"/>
      <w:marLeft w:val="0"/>
      <w:marRight w:val="0"/>
      <w:marTop w:val="0"/>
      <w:marBottom w:val="0"/>
      <w:divBdr>
        <w:top w:val="none" w:sz="0" w:space="0" w:color="auto"/>
        <w:left w:val="none" w:sz="0" w:space="0" w:color="auto"/>
        <w:bottom w:val="none" w:sz="0" w:space="0" w:color="auto"/>
        <w:right w:val="none" w:sz="0" w:space="0" w:color="auto"/>
      </w:divBdr>
    </w:div>
    <w:div w:id="209726113">
      <w:bodyDiv w:val="1"/>
      <w:marLeft w:val="0"/>
      <w:marRight w:val="0"/>
      <w:marTop w:val="0"/>
      <w:marBottom w:val="0"/>
      <w:divBdr>
        <w:top w:val="none" w:sz="0" w:space="0" w:color="auto"/>
        <w:left w:val="none" w:sz="0" w:space="0" w:color="auto"/>
        <w:bottom w:val="none" w:sz="0" w:space="0" w:color="auto"/>
        <w:right w:val="none" w:sz="0" w:space="0" w:color="auto"/>
      </w:divBdr>
    </w:div>
    <w:div w:id="209726902">
      <w:bodyDiv w:val="1"/>
      <w:marLeft w:val="0"/>
      <w:marRight w:val="0"/>
      <w:marTop w:val="0"/>
      <w:marBottom w:val="0"/>
      <w:divBdr>
        <w:top w:val="none" w:sz="0" w:space="0" w:color="auto"/>
        <w:left w:val="none" w:sz="0" w:space="0" w:color="auto"/>
        <w:bottom w:val="none" w:sz="0" w:space="0" w:color="auto"/>
        <w:right w:val="none" w:sz="0" w:space="0" w:color="auto"/>
      </w:divBdr>
    </w:div>
    <w:div w:id="209730855">
      <w:bodyDiv w:val="1"/>
      <w:marLeft w:val="0"/>
      <w:marRight w:val="0"/>
      <w:marTop w:val="0"/>
      <w:marBottom w:val="0"/>
      <w:divBdr>
        <w:top w:val="none" w:sz="0" w:space="0" w:color="auto"/>
        <w:left w:val="none" w:sz="0" w:space="0" w:color="auto"/>
        <w:bottom w:val="none" w:sz="0" w:space="0" w:color="auto"/>
        <w:right w:val="none" w:sz="0" w:space="0" w:color="auto"/>
      </w:divBdr>
    </w:div>
    <w:div w:id="209732113">
      <w:bodyDiv w:val="1"/>
      <w:marLeft w:val="0"/>
      <w:marRight w:val="0"/>
      <w:marTop w:val="0"/>
      <w:marBottom w:val="0"/>
      <w:divBdr>
        <w:top w:val="none" w:sz="0" w:space="0" w:color="auto"/>
        <w:left w:val="none" w:sz="0" w:space="0" w:color="auto"/>
        <w:bottom w:val="none" w:sz="0" w:space="0" w:color="auto"/>
        <w:right w:val="none" w:sz="0" w:space="0" w:color="auto"/>
      </w:divBdr>
    </w:div>
    <w:div w:id="209732158">
      <w:bodyDiv w:val="1"/>
      <w:marLeft w:val="0"/>
      <w:marRight w:val="0"/>
      <w:marTop w:val="0"/>
      <w:marBottom w:val="0"/>
      <w:divBdr>
        <w:top w:val="none" w:sz="0" w:space="0" w:color="auto"/>
        <w:left w:val="none" w:sz="0" w:space="0" w:color="auto"/>
        <w:bottom w:val="none" w:sz="0" w:space="0" w:color="auto"/>
        <w:right w:val="none" w:sz="0" w:space="0" w:color="auto"/>
      </w:divBdr>
    </w:div>
    <w:div w:id="209733540">
      <w:bodyDiv w:val="1"/>
      <w:marLeft w:val="0"/>
      <w:marRight w:val="0"/>
      <w:marTop w:val="0"/>
      <w:marBottom w:val="0"/>
      <w:divBdr>
        <w:top w:val="none" w:sz="0" w:space="0" w:color="auto"/>
        <w:left w:val="none" w:sz="0" w:space="0" w:color="auto"/>
        <w:bottom w:val="none" w:sz="0" w:space="0" w:color="auto"/>
        <w:right w:val="none" w:sz="0" w:space="0" w:color="auto"/>
      </w:divBdr>
    </w:div>
    <w:div w:id="209802548">
      <w:bodyDiv w:val="1"/>
      <w:marLeft w:val="0"/>
      <w:marRight w:val="0"/>
      <w:marTop w:val="0"/>
      <w:marBottom w:val="0"/>
      <w:divBdr>
        <w:top w:val="none" w:sz="0" w:space="0" w:color="auto"/>
        <w:left w:val="none" w:sz="0" w:space="0" w:color="auto"/>
        <w:bottom w:val="none" w:sz="0" w:space="0" w:color="auto"/>
        <w:right w:val="none" w:sz="0" w:space="0" w:color="auto"/>
      </w:divBdr>
    </w:div>
    <w:div w:id="209806298">
      <w:bodyDiv w:val="1"/>
      <w:marLeft w:val="0"/>
      <w:marRight w:val="0"/>
      <w:marTop w:val="0"/>
      <w:marBottom w:val="0"/>
      <w:divBdr>
        <w:top w:val="none" w:sz="0" w:space="0" w:color="auto"/>
        <w:left w:val="none" w:sz="0" w:space="0" w:color="auto"/>
        <w:bottom w:val="none" w:sz="0" w:space="0" w:color="auto"/>
        <w:right w:val="none" w:sz="0" w:space="0" w:color="auto"/>
      </w:divBdr>
    </w:div>
    <w:div w:id="209807646">
      <w:bodyDiv w:val="1"/>
      <w:marLeft w:val="0"/>
      <w:marRight w:val="0"/>
      <w:marTop w:val="0"/>
      <w:marBottom w:val="0"/>
      <w:divBdr>
        <w:top w:val="none" w:sz="0" w:space="0" w:color="auto"/>
        <w:left w:val="none" w:sz="0" w:space="0" w:color="auto"/>
        <w:bottom w:val="none" w:sz="0" w:space="0" w:color="auto"/>
        <w:right w:val="none" w:sz="0" w:space="0" w:color="auto"/>
      </w:divBdr>
    </w:div>
    <w:div w:id="209807696">
      <w:bodyDiv w:val="1"/>
      <w:marLeft w:val="0"/>
      <w:marRight w:val="0"/>
      <w:marTop w:val="0"/>
      <w:marBottom w:val="0"/>
      <w:divBdr>
        <w:top w:val="none" w:sz="0" w:space="0" w:color="auto"/>
        <w:left w:val="none" w:sz="0" w:space="0" w:color="auto"/>
        <w:bottom w:val="none" w:sz="0" w:space="0" w:color="auto"/>
        <w:right w:val="none" w:sz="0" w:space="0" w:color="auto"/>
      </w:divBdr>
    </w:div>
    <w:div w:id="209847820">
      <w:bodyDiv w:val="1"/>
      <w:marLeft w:val="0"/>
      <w:marRight w:val="0"/>
      <w:marTop w:val="0"/>
      <w:marBottom w:val="0"/>
      <w:divBdr>
        <w:top w:val="none" w:sz="0" w:space="0" w:color="auto"/>
        <w:left w:val="none" w:sz="0" w:space="0" w:color="auto"/>
        <w:bottom w:val="none" w:sz="0" w:space="0" w:color="auto"/>
        <w:right w:val="none" w:sz="0" w:space="0" w:color="auto"/>
      </w:divBdr>
    </w:div>
    <w:div w:id="209848182">
      <w:bodyDiv w:val="1"/>
      <w:marLeft w:val="0"/>
      <w:marRight w:val="0"/>
      <w:marTop w:val="0"/>
      <w:marBottom w:val="0"/>
      <w:divBdr>
        <w:top w:val="none" w:sz="0" w:space="0" w:color="auto"/>
        <w:left w:val="none" w:sz="0" w:space="0" w:color="auto"/>
        <w:bottom w:val="none" w:sz="0" w:space="0" w:color="auto"/>
        <w:right w:val="none" w:sz="0" w:space="0" w:color="auto"/>
      </w:divBdr>
    </w:div>
    <w:div w:id="209850364">
      <w:bodyDiv w:val="1"/>
      <w:marLeft w:val="0"/>
      <w:marRight w:val="0"/>
      <w:marTop w:val="0"/>
      <w:marBottom w:val="0"/>
      <w:divBdr>
        <w:top w:val="none" w:sz="0" w:space="0" w:color="auto"/>
        <w:left w:val="none" w:sz="0" w:space="0" w:color="auto"/>
        <w:bottom w:val="none" w:sz="0" w:space="0" w:color="auto"/>
        <w:right w:val="none" w:sz="0" w:space="0" w:color="auto"/>
      </w:divBdr>
    </w:div>
    <w:div w:id="209852959">
      <w:bodyDiv w:val="1"/>
      <w:marLeft w:val="0"/>
      <w:marRight w:val="0"/>
      <w:marTop w:val="0"/>
      <w:marBottom w:val="0"/>
      <w:divBdr>
        <w:top w:val="none" w:sz="0" w:space="0" w:color="auto"/>
        <w:left w:val="none" w:sz="0" w:space="0" w:color="auto"/>
        <w:bottom w:val="none" w:sz="0" w:space="0" w:color="auto"/>
        <w:right w:val="none" w:sz="0" w:space="0" w:color="auto"/>
      </w:divBdr>
    </w:div>
    <w:div w:id="209853049">
      <w:bodyDiv w:val="1"/>
      <w:marLeft w:val="0"/>
      <w:marRight w:val="0"/>
      <w:marTop w:val="0"/>
      <w:marBottom w:val="0"/>
      <w:divBdr>
        <w:top w:val="none" w:sz="0" w:space="0" w:color="auto"/>
        <w:left w:val="none" w:sz="0" w:space="0" w:color="auto"/>
        <w:bottom w:val="none" w:sz="0" w:space="0" w:color="auto"/>
        <w:right w:val="none" w:sz="0" w:space="0" w:color="auto"/>
      </w:divBdr>
    </w:div>
    <w:div w:id="209877624">
      <w:bodyDiv w:val="1"/>
      <w:marLeft w:val="0"/>
      <w:marRight w:val="0"/>
      <w:marTop w:val="0"/>
      <w:marBottom w:val="0"/>
      <w:divBdr>
        <w:top w:val="none" w:sz="0" w:space="0" w:color="auto"/>
        <w:left w:val="none" w:sz="0" w:space="0" w:color="auto"/>
        <w:bottom w:val="none" w:sz="0" w:space="0" w:color="auto"/>
        <w:right w:val="none" w:sz="0" w:space="0" w:color="auto"/>
      </w:divBdr>
    </w:div>
    <w:div w:id="209877828">
      <w:bodyDiv w:val="1"/>
      <w:marLeft w:val="0"/>
      <w:marRight w:val="0"/>
      <w:marTop w:val="0"/>
      <w:marBottom w:val="0"/>
      <w:divBdr>
        <w:top w:val="none" w:sz="0" w:space="0" w:color="auto"/>
        <w:left w:val="none" w:sz="0" w:space="0" w:color="auto"/>
        <w:bottom w:val="none" w:sz="0" w:space="0" w:color="auto"/>
        <w:right w:val="none" w:sz="0" w:space="0" w:color="auto"/>
      </w:divBdr>
    </w:div>
    <w:div w:id="209878315">
      <w:bodyDiv w:val="1"/>
      <w:marLeft w:val="0"/>
      <w:marRight w:val="0"/>
      <w:marTop w:val="0"/>
      <w:marBottom w:val="0"/>
      <w:divBdr>
        <w:top w:val="none" w:sz="0" w:space="0" w:color="auto"/>
        <w:left w:val="none" w:sz="0" w:space="0" w:color="auto"/>
        <w:bottom w:val="none" w:sz="0" w:space="0" w:color="auto"/>
        <w:right w:val="none" w:sz="0" w:space="0" w:color="auto"/>
      </w:divBdr>
    </w:div>
    <w:div w:id="209920344">
      <w:bodyDiv w:val="1"/>
      <w:marLeft w:val="0"/>
      <w:marRight w:val="0"/>
      <w:marTop w:val="0"/>
      <w:marBottom w:val="0"/>
      <w:divBdr>
        <w:top w:val="none" w:sz="0" w:space="0" w:color="auto"/>
        <w:left w:val="none" w:sz="0" w:space="0" w:color="auto"/>
        <w:bottom w:val="none" w:sz="0" w:space="0" w:color="auto"/>
        <w:right w:val="none" w:sz="0" w:space="0" w:color="auto"/>
      </w:divBdr>
    </w:div>
    <w:div w:id="209994523">
      <w:bodyDiv w:val="1"/>
      <w:marLeft w:val="0"/>
      <w:marRight w:val="0"/>
      <w:marTop w:val="0"/>
      <w:marBottom w:val="0"/>
      <w:divBdr>
        <w:top w:val="none" w:sz="0" w:space="0" w:color="auto"/>
        <w:left w:val="none" w:sz="0" w:space="0" w:color="auto"/>
        <w:bottom w:val="none" w:sz="0" w:space="0" w:color="auto"/>
        <w:right w:val="none" w:sz="0" w:space="0" w:color="auto"/>
      </w:divBdr>
    </w:div>
    <w:div w:id="209994636">
      <w:bodyDiv w:val="1"/>
      <w:marLeft w:val="0"/>
      <w:marRight w:val="0"/>
      <w:marTop w:val="0"/>
      <w:marBottom w:val="0"/>
      <w:divBdr>
        <w:top w:val="none" w:sz="0" w:space="0" w:color="auto"/>
        <w:left w:val="none" w:sz="0" w:space="0" w:color="auto"/>
        <w:bottom w:val="none" w:sz="0" w:space="0" w:color="auto"/>
        <w:right w:val="none" w:sz="0" w:space="0" w:color="auto"/>
      </w:divBdr>
    </w:div>
    <w:div w:id="209995419">
      <w:bodyDiv w:val="1"/>
      <w:marLeft w:val="0"/>
      <w:marRight w:val="0"/>
      <w:marTop w:val="0"/>
      <w:marBottom w:val="0"/>
      <w:divBdr>
        <w:top w:val="none" w:sz="0" w:space="0" w:color="auto"/>
        <w:left w:val="none" w:sz="0" w:space="0" w:color="auto"/>
        <w:bottom w:val="none" w:sz="0" w:space="0" w:color="auto"/>
        <w:right w:val="none" w:sz="0" w:space="0" w:color="auto"/>
      </w:divBdr>
    </w:div>
    <w:div w:id="209996389">
      <w:bodyDiv w:val="1"/>
      <w:marLeft w:val="0"/>
      <w:marRight w:val="0"/>
      <w:marTop w:val="0"/>
      <w:marBottom w:val="0"/>
      <w:divBdr>
        <w:top w:val="none" w:sz="0" w:space="0" w:color="auto"/>
        <w:left w:val="none" w:sz="0" w:space="0" w:color="auto"/>
        <w:bottom w:val="none" w:sz="0" w:space="0" w:color="auto"/>
        <w:right w:val="none" w:sz="0" w:space="0" w:color="auto"/>
      </w:divBdr>
    </w:div>
    <w:div w:id="209998231">
      <w:bodyDiv w:val="1"/>
      <w:marLeft w:val="0"/>
      <w:marRight w:val="0"/>
      <w:marTop w:val="0"/>
      <w:marBottom w:val="0"/>
      <w:divBdr>
        <w:top w:val="none" w:sz="0" w:space="0" w:color="auto"/>
        <w:left w:val="none" w:sz="0" w:space="0" w:color="auto"/>
        <w:bottom w:val="none" w:sz="0" w:space="0" w:color="auto"/>
        <w:right w:val="none" w:sz="0" w:space="0" w:color="auto"/>
      </w:divBdr>
    </w:div>
    <w:div w:id="209998313">
      <w:bodyDiv w:val="1"/>
      <w:marLeft w:val="0"/>
      <w:marRight w:val="0"/>
      <w:marTop w:val="0"/>
      <w:marBottom w:val="0"/>
      <w:divBdr>
        <w:top w:val="none" w:sz="0" w:space="0" w:color="auto"/>
        <w:left w:val="none" w:sz="0" w:space="0" w:color="auto"/>
        <w:bottom w:val="none" w:sz="0" w:space="0" w:color="auto"/>
        <w:right w:val="none" w:sz="0" w:space="0" w:color="auto"/>
      </w:divBdr>
    </w:div>
    <w:div w:id="210001915">
      <w:bodyDiv w:val="1"/>
      <w:marLeft w:val="0"/>
      <w:marRight w:val="0"/>
      <w:marTop w:val="0"/>
      <w:marBottom w:val="0"/>
      <w:divBdr>
        <w:top w:val="none" w:sz="0" w:space="0" w:color="auto"/>
        <w:left w:val="none" w:sz="0" w:space="0" w:color="auto"/>
        <w:bottom w:val="none" w:sz="0" w:space="0" w:color="auto"/>
        <w:right w:val="none" w:sz="0" w:space="0" w:color="auto"/>
      </w:divBdr>
    </w:div>
    <w:div w:id="210114102">
      <w:bodyDiv w:val="1"/>
      <w:marLeft w:val="0"/>
      <w:marRight w:val="0"/>
      <w:marTop w:val="0"/>
      <w:marBottom w:val="0"/>
      <w:divBdr>
        <w:top w:val="none" w:sz="0" w:space="0" w:color="auto"/>
        <w:left w:val="none" w:sz="0" w:space="0" w:color="auto"/>
        <w:bottom w:val="none" w:sz="0" w:space="0" w:color="auto"/>
        <w:right w:val="none" w:sz="0" w:space="0" w:color="auto"/>
      </w:divBdr>
    </w:div>
    <w:div w:id="210114213">
      <w:bodyDiv w:val="1"/>
      <w:marLeft w:val="0"/>
      <w:marRight w:val="0"/>
      <w:marTop w:val="0"/>
      <w:marBottom w:val="0"/>
      <w:divBdr>
        <w:top w:val="none" w:sz="0" w:space="0" w:color="auto"/>
        <w:left w:val="none" w:sz="0" w:space="0" w:color="auto"/>
        <w:bottom w:val="none" w:sz="0" w:space="0" w:color="auto"/>
        <w:right w:val="none" w:sz="0" w:space="0" w:color="auto"/>
      </w:divBdr>
    </w:div>
    <w:div w:id="210116038">
      <w:bodyDiv w:val="1"/>
      <w:marLeft w:val="0"/>
      <w:marRight w:val="0"/>
      <w:marTop w:val="0"/>
      <w:marBottom w:val="0"/>
      <w:divBdr>
        <w:top w:val="none" w:sz="0" w:space="0" w:color="auto"/>
        <w:left w:val="none" w:sz="0" w:space="0" w:color="auto"/>
        <w:bottom w:val="none" w:sz="0" w:space="0" w:color="auto"/>
        <w:right w:val="none" w:sz="0" w:space="0" w:color="auto"/>
      </w:divBdr>
    </w:div>
    <w:div w:id="210117335">
      <w:bodyDiv w:val="1"/>
      <w:marLeft w:val="0"/>
      <w:marRight w:val="0"/>
      <w:marTop w:val="0"/>
      <w:marBottom w:val="0"/>
      <w:divBdr>
        <w:top w:val="none" w:sz="0" w:space="0" w:color="auto"/>
        <w:left w:val="none" w:sz="0" w:space="0" w:color="auto"/>
        <w:bottom w:val="none" w:sz="0" w:space="0" w:color="auto"/>
        <w:right w:val="none" w:sz="0" w:space="0" w:color="auto"/>
      </w:divBdr>
    </w:div>
    <w:div w:id="210118204">
      <w:bodyDiv w:val="1"/>
      <w:marLeft w:val="0"/>
      <w:marRight w:val="0"/>
      <w:marTop w:val="0"/>
      <w:marBottom w:val="0"/>
      <w:divBdr>
        <w:top w:val="none" w:sz="0" w:space="0" w:color="auto"/>
        <w:left w:val="none" w:sz="0" w:space="0" w:color="auto"/>
        <w:bottom w:val="none" w:sz="0" w:space="0" w:color="auto"/>
        <w:right w:val="none" w:sz="0" w:space="0" w:color="auto"/>
      </w:divBdr>
    </w:div>
    <w:div w:id="210118217">
      <w:bodyDiv w:val="1"/>
      <w:marLeft w:val="0"/>
      <w:marRight w:val="0"/>
      <w:marTop w:val="0"/>
      <w:marBottom w:val="0"/>
      <w:divBdr>
        <w:top w:val="none" w:sz="0" w:space="0" w:color="auto"/>
        <w:left w:val="none" w:sz="0" w:space="0" w:color="auto"/>
        <w:bottom w:val="none" w:sz="0" w:space="0" w:color="auto"/>
        <w:right w:val="none" w:sz="0" w:space="0" w:color="auto"/>
      </w:divBdr>
    </w:div>
    <w:div w:id="210120339">
      <w:bodyDiv w:val="1"/>
      <w:marLeft w:val="0"/>
      <w:marRight w:val="0"/>
      <w:marTop w:val="0"/>
      <w:marBottom w:val="0"/>
      <w:divBdr>
        <w:top w:val="none" w:sz="0" w:space="0" w:color="auto"/>
        <w:left w:val="none" w:sz="0" w:space="0" w:color="auto"/>
        <w:bottom w:val="none" w:sz="0" w:space="0" w:color="auto"/>
        <w:right w:val="none" w:sz="0" w:space="0" w:color="auto"/>
      </w:divBdr>
    </w:div>
    <w:div w:id="210188371">
      <w:bodyDiv w:val="1"/>
      <w:marLeft w:val="0"/>
      <w:marRight w:val="0"/>
      <w:marTop w:val="0"/>
      <w:marBottom w:val="0"/>
      <w:divBdr>
        <w:top w:val="none" w:sz="0" w:space="0" w:color="auto"/>
        <w:left w:val="none" w:sz="0" w:space="0" w:color="auto"/>
        <w:bottom w:val="none" w:sz="0" w:space="0" w:color="auto"/>
        <w:right w:val="none" w:sz="0" w:space="0" w:color="auto"/>
      </w:divBdr>
    </w:div>
    <w:div w:id="210192096">
      <w:bodyDiv w:val="1"/>
      <w:marLeft w:val="0"/>
      <w:marRight w:val="0"/>
      <w:marTop w:val="0"/>
      <w:marBottom w:val="0"/>
      <w:divBdr>
        <w:top w:val="none" w:sz="0" w:space="0" w:color="auto"/>
        <w:left w:val="none" w:sz="0" w:space="0" w:color="auto"/>
        <w:bottom w:val="none" w:sz="0" w:space="0" w:color="auto"/>
        <w:right w:val="none" w:sz="0" w:space="0" w:color="auto"/>
      </w:divBdr>
    </w:div>
    <w:div w:id="210192420">
      <w:bodyDiv w:val="1"/>
      <w:marLeft w:val="0"/>
      <w:marRight w:val="0"/>
      <w:marTop w:val="0"/>
      <w:marBottom w:val="0"/>
      <w:divBdr>
        <w:top w:val="none" w:sz="0" w:space="0" w:color="auto"/>
        <w:left w:val="none" w:sz="0" w:space="0" w:color="auto"/>
        <w:bottom w:val="none" w:sz="0" w:space="0" w:color="auto"/>
        <w:right w:val="none" w:sz="0" w:space="0" w:color="auto"/>
      </w:divBdr>
    </w:div>
    <w:div w:id="210265081">
      <w:bodyDiv w:val="1"/>
      <w:marLeft w:val="0"/>
      <w:marRight w:val="0"/>
      <w:marTop w:val="0"/>
      <w:marBottom w:val="0"/>
      <w:divBdr>
        <w:top w:val="none" w:sz="0" w:space="0" w:color="auto"/>
        <w:left w:val="none" w:sz="0" w:space="0" w:color="auto"/>
        <w:bottom w:val="none" w:sz="0" w:space="0" w:color="auto"/>
        <w:right w:val="none" w:sz="0" w:space="0" w:color="auto"/>
      </w:divBdr>
    </w:div>
    <w:div w:id="210268041">
      <w:bodyDiv w:val="1"/>
      <w:marLeft w:val="0"/>
      <w:marRight w:val="0"/>
      <w:marTop w:val="0"/>
      <w:marBottom w:val="0"/>
      <w:divBdr>
        <w:top w:val="none" w:sz="0" w:space="0" w:color="auto"/>
        <w:left w:val="none" w:sz="0" w:space="0" w:color="auto"/>
        <w:bottom w:val="none" w:sz="0" w:space="0" w:color="auto"/>
        <w:right w:val="none" w:sz="0" w:space="0" w:color="auto"/>
      </w:divBdr>
    </w:div>
    <w:div w:id="210305824">
      <w:bodyDiv w:val="1"/>
      <w:marLeft w:val="0"/>
      <w:marRight w:val="0"/>
      <w:marTop w:val="0"/>
      <w:marBottom w:val="0"/>
      <w:divBdr>
        <w:top w:val="none" w:sz="0" w:space="0" w:color="auto"/>
        <w:left w:val="none" w:sz="0" w:space="0" w:color="auto"/>
        <w:bottom w:val="none" w:sz="0" w:space="0" w:color="auto"/>
        <w:right w:val="none" w:sz="0" w:space="0" w:color="auto"/>
      </w:divBdr>
    </w:div>
    <w:div w:id="210307944">
      <w:bodyDiv w:val="1"/>
      <w:marLeft w:val="0"/>
      <w:marRight w:val="0"/>
      <w:marTop w:val="0"/>
      <w:marBottom w:val="0"/>
      <w:divBdr>
        <w:top w:val="none" w:sz="0" w:space="0" w:color="auto"/>
        <w:left w:val="none" w:sz="0" w:space="0" w:color="auto"/>
        <w:bottom w:val="none" w:sz="0" w:space="0" w:color="auto"/>
        <w:right w:val="none" w:sz="0" w:space="0" w:color="auto"/>
      </w:divBdr>
    </w:div>
    <w:div w:id="210382168">
      <w:bodyDiv w:val="1"/>
      <w:marLeft w:val="0"/>
      <w:marRight w:val="0"/>
      <w:marTop w:val="0"/>
      <w:marBottom w:val="0"/>
      <w:divBdr>
        <w:top w:val="none" w:sz="0" w:space="0" w:color="auto"/>
        <w:left w:val="none" w:sz="0" w:space="0" w:color="auto"/>
        <w:bottom w:val="none" w:sz="0" w:space="0" w:color="auto"/>
        <w:right w:val="none" w:sz="0" w:space="0" w:color="auto"/>
      </w:divBdr>
    </w:div>
    <w:div w:id="210382885">
      <w:bodyDiv w:val="1"/>
      <w:marLeft w:val="0"/>
      <w:marRight w:val="0"/>
      <w:marTop w:val="0"/>
      <w:marBottom w:val="0"/>
      <w:divBdr>
        <w:top w:val="none" w:sz="0" w:space="0" w:color="auto"/>
        <w:left w:val="none" w:sz="0" w:space="0" w:color="auto"/>
        <w:bottom w:val="none" w:sz="0" w:space="0" w:color="auto"/>
        <w:right w:val="none" w:sz="0" w:space="0" w:color="auto"/>
      </w:divBdr>
    </w:div>
    <w:div w:id="210386301">
      <w:bodyDiv w:val="1"/>
      <w:marLeft w:val="0"/>
      <w:marRight w:val="0"/>
      <w:marTop w:val="0"/>
      <w:marBottom w:val="0"/>
      <w:divBdr>
        <w:top w:val="none" w:sz="0" w:space="0" w:color="auto"/>
        <w:left w:val="none" w:sz="0" w:space="0" w:color="auto"/>
        <w:bottom w:val="none" w:sz="0" w:space="0" w:color="auto"/>
        <w:right w:val="none" w:sz="0" w:space="0" w:color="auto"/>
      </w:divBdr>
    </w:div>
    <w:div w:id="210389223">
      <w:bodyDiv w:val="1"/>
      <w:marLeft w:val="0"/>
      <w:marRight w:val="0"/>
      <w:marTop w:val="0"/>
      <w:marBottom w:val="0"/>
      <w:divBdr>
        <w:top w:val="none" w:sz="0" w:space="0" w:color="auto"/>
        <w:left w:val="none" w:sz="0" w:space="0" w:color="auto"/>
        <w:bottom w:val="none" w:sz="0" w:space="0" w:color="auto"/>
        <w:right w:val="none" w:sz="0" w:space="0" w:color="auto"/>
      </w:divBdr>
    </w:div>
    <w:div w:id="210389858">
      <w:bodyDiv w:val="1"/>
      <w:marLeft w:val="0"/>
      <w:marRight w:val="0"/>
      <w:marTop w:val="0"/>
      <w:marBottom w:val="0"/>
      <w:divBdr>
        <w:top w:val="none" w:sz="0" w:space="0" w:color="auto"/>
        <w:left w:val="none" w:sz="0" w:space="0" w:color="auto"/>
        <w:bottom w:val="none" w:sz="0" w:space="0" w:color="auto"/>
        <w:right w:val="none" w:sz="0" w:space="0" w:color="auto"/>
      </w:divBdr>
    </w:div>
    <w:div w:id="210390774">
      <w:bodyDiv w:val="1"/>
      <w:marLeft w:val="0"/>
      <w:marRight w:val="0"/>
      <w:marTop w:val="0"/>
      <w:marBottom w:val="0"/>
      <w:divBdr>
        <w:top w:val="none" w:sz="0" w:space="0" w:color="auto"/>
        <w:left w:val="none" w:sz="0" w:space="0" w:color="auto"/>
        <w:bottom w:val="none" w:sz="0" w:space="0" w:color="auto"/>
        <w:right w:val="none" w:sz="0" w:space="0" w:color="auto"/>
      </w:divBdr>
    </w:div>
    <w:div w:id="210456756">
      <w:bodyDiv w:val="1"/>
      <w:marLeft w:val="0"/>
      <w:marRight w:val="0"/>
      <w:marTop w:val="0"/>
      <w:marBottom w:val="0"/>
      <w:divBdr>
        <w:top w:val="none" w:sz="0" w:space="0" w:color="auto"/>
        <w:left w:val="none" w:sz="0" w:space="0" w:color="auto"/>
        <w:bottom w:val="none" w:sz="0" w:space="0" w:color="auto"/>
        <w:right w:val="none" w:sz="0" w:space="0" w:color="auto"/>
      </w:divBdr>
    </w:div>
    <w:div w:id="210457540">
      <w:bodyDiv w:val="1"/>
      <w:marLeft w:val="0"/>
      <w:marRight w:val="0"/>
      <w:marTop w:val="0"/>
      <w:marBottom w:val="0"/>
      <w:divBdr>
        <w:top w:val="none" w:sz="0" w:space="0" w:color="auto"/>
        <w:left w:val="none" w:sz="0" w:space="0" w:color="auto"/>
        <w:bottom w:val="none" w:sz="0" w:space="0" w:color="auto"/>
        <w:right w:val="none" w:sz="0" w:space="0" w:color="auto"/>
      </w:divBdr>
    </w:div>
    <w:div w:id="210459858">
      <w:bodyDiv w:val="1"/>
      <w:marLeft w:val="0"/>
      <w:marRight w:val="0"/>
      <w:marTop w:val="0"/>
      <w:marBottom w:val="0"/>
      <w:divBdr>
        <w:top w:val="none" w:sz="0" w:space="0" w:color="auto"/>
        <w:left w:val="none" w:sz="0" w:space="0" w:color="auto"/>
        <w:bottom w:val="none" w:sz="0" w:space="0" w:color="auto"/>
        <w:right w:val="none" w:sz="0" w:space="0" w:color="auto"/>
      </w:divBdr>
    </w:div>
    <w:div w:id="210459945">
      <w:bodyDiv w:val="1"/>
      <w:marLeft w:val="0"/>
      <w:marRight w:val="0"/>
      <w:marTop w:val="0"/>
      <w:marBottom w:val="0"/>
      <w:divBdr>
        <w:top w:val="none" w:sz="0" w:space="0" w:color="auto"/>
        <w:left w:val="none" w:sz="0" w:space="0" w:color="auto"/>
        <w:bottom w:val="none" w:sz="0" w:space="0" w:color="auto"/>
        <w:right w:val="none" w:sz="0" w:space="0" w:color="auto"/>
      </w:divBdr>
    </w:div>
    <w:div w:id="210462767">
      <w:bodyDiv w:val="1"/>
      <w:marLeft w:val="0"/>
      <w:marRight w:val="0"/>
      <w:marTop w:val="0"/>
      <w:marBottom w:val="0"/>
      <w:divBdr>
        <w:top w:val="none" w:sz="0" w:space="0" w:color="auto"/>
        <w:left w:val="none" w:sz="0" w:space="0" w:color="auto"/>
        <w:bottom w:val="none" w:sz="0" w:space="0" w:color="auto"/>
        <w:right w:val="none" w:sz="0" w:space="0" w:color="auto"/>
      </w:divBdr>
    </w:div>
    <w:div w:id="210465839">
      <w:bodyDiv w:val="1"/>
      <w:marLeft w:val="0"/>
      <w:marRight w:val="0"/>
      <w:marTop w:val="0"/>
      <w:marBottom w:val="0"/>
      <w:divBdr>
        <w:top w:val="none" w:sz="0" w:space="0" w:color="auto"/>
        <w:left w:val="none" w:sz="0" w:space="0" w:color="auto"/>
        <w:bottom w:val="none" w:sz="0" w:space="0" w:color="auto"/>
        <w:right w:val="none" w:sz="0" w:space="0" w:color="auto"/>
      </w:divBdr>
    </w:div>
    <w:div w:id="210507741">
      <w:bodyDiv w:val="1"/>
      <w:marLeft w:val="0"/>
      <w:marRight w:val="0"/>
      <w:marTop w:val="0"/>
      <w:marBottom w:val="0"/>
      <w:divBdr>
        <w:top w:val="none" w:sz="0" w:space="0" w:color="auto"/>
        <w:left w:val="none" w:sz="0" w:space="0" w:color="auto"/>
        <w:bottom w:val="none" w:sz="0" w:space="0" w:color="auto"/>
        <w:right w:val="none" w:sz="0" w:space="0" w:color="auto"/>
      </w:divBdr>
    </w:div>
    <w:div w:id="210508662">
      <w:bodyDiv w:val="1"/>
      <w:marLeft w:val="0"/>
      <w:marRight w:val="0"/>
      <w:marTop w:val="0"/>
      <w:marBottom w:val="0"/>
      <w:divBdr>
        <w:top w:val="none" w:sz="0" w:space="0" w:color="auto"/>
        <w:left w:val="none" w:sz="0" w:space="0" w:color="auto"/>
        <w:bottom w:val="none" w:sz="0" w:space="0" w:color="auto"/>
        <w:right w:val="none" w:sz="0" w:space="0" w:color="auto"/>
      </w:divBdr>
    </w:div>
    <w:div w:id="210531814">
      <w:bodyDiv w:val="1"/>
      <w:marLeft w:val="0"/>
      <w:marRight w:val="0"/>
      <w:marTop w:val="0"/>
      <w:marBottom w:val="0"/>
      <w:divBdr>
        <w:top w:val="none" w:sz="0" w:space="0" w:color="auto"/>
        <w:left w:val="none" w:sz="0" w:space="0" w:color="auto"/>
        <w:bottom w:val="none" w:sz="0" w:space="0" w:color="auto"/>
        <w:right w:val="none" w:sz="0" w:space="0" w:color="auto"/>
      </w:divBdr>
    </w:div>
    <w:div w:id="210579042">
      <w:bodyDiv w:val="1"/>
      <w:marLeft w:val="0"/>
      <w:marRight w:val="0"/>
      <w:marTop w:val="0"/>
      <w:marBottom w:val="0"/>
      <w:divBdr>
        <w:top w:val="none" w:sz="0" w:space="0" w:color="auto"/>
        <w:left w:val="none" w:sz="0" w:space="0" w:color="auto"/>
        <w:bottom w:val="none" w:sz="0" w:space="0" w:color="auto"/>
        <w:right w:val="none" w:sz="0" w:space="0" w:color="auto"/>
      </w:divBdr>
    </w:div>
    <w:div w:id="210579586">
      <w:bodyDiv w:val="1"/>
      <w:marLeft w:val="0"/>
      <w:marRight w:val="0"/>
      <w:marTop w:val="0"/>
      <w:marBottom w:val="0"/>
      <w:divBdr>
        <w:top w:val="none" w:sz="0" w:space="0" w:color="auto"/>
        <w:left w:val="none" w:sz="0" w:space="0" w:color="auto"/>
        <w:bottom w:val="none" w:sz="0" w:space="0" w:color="auto"/>
        <w:right w:val="none" w:sz="0" w:space="0" w:color="auto"/>
      </w:divBdr>
    </w:div>
    <w:div w:id="210579694">
      <w:bodyDiv w:val="1"/>
      <w:marLeft w:val="0"/>
      <w:marRight w:val="0"/>
      <w:marTop w:val="0"/>
      <w:marBottom w:val="0"/>
      <w:divBdr>
        <w:top w:val="none" w:sz="0" w:space="0" w:color="auto"/>
        <w:left w:val="none" w:sz="0" w:space="0" w:color="auto"/>
        <w:bottom w:val="none" w:sz="0" w:space="0" w:color="auto"/>
        <w:right w:val="none" w:sz="0" w:space="0" w:color="auto"/>
      </w:divBdr>
    </w:div>
    <w:div w:id="210580029">
      <w:bodyDiv w:val="1"/>
      <w:marLeft w:val="0"/>
      <w:marRight w:val="0"/>
      <w:marTop w:val="0"/>
      <w:marBottom w:val="0"/>
      <w:divBdr>
        <w:top w:val="none" w:sz="0" w:space="0" w:color="auto"/>
        <w:left w:val="none" w:sz="0" w:space="0" w:color="auto"/>
        <w:bottom w:val="none" w:sz="0" w:space="0" w:color="auto"/>
        <w:right w:val="none" w:sz="0" w:space="0" w:color="auto"/>
      </w:divBdr>
    </w:div>
    <w:div w:id="210582600">
      <w:bodyDiv w:val="1"/>
      <w:marLeft w:val="0"/>
      <w:marRight w:val="0"/>
      <w:marTop w:val="0"/>
      <w:marBottom w:val="0"/>
      <w:divBdr>
        <w:top w:val="none" w:sz="0" w:space="0" w:color="auto"/>
        <w:left w:val="none" w:sz="0" w:space="0" w:color="auto"/>
        <w:bottom w:val="none" w:sz="0" w:space="0" w:color="auto"/>
        <w:right w:val="none" w:sz="0" w:space="0" w:color="auto"/>
      </w:divBdr>
    </w:div>
    <w:div w:id="210583031">
      <w:bodyDiv w:val="1"/>
      <w:marLeft w:val="0"/>
      <w:marRight w:val="0"/>
      <w:marTop w:val="0"/>
      <w:marBottom w:val="0"/>
      <w:divBdr>
        <w:top w:val="none" w:sz="0" w:space="0" w:color="auto"/>
        <w:left w:val="none" w:sz="0" w:space="0" w:color="auto"/>
        <w:bottom w:val="none" w:sz="0" w:space="0" w:color="auto"/>
        <w:right w:val="none" w:sz="0" w:space="0" w:color="auto"/>
      </w:divBdr>
    </w:div>
    <w:div w:id="210650983">
      <w:bodyDiv w:val="1"/>
      <w:marLeft w:val="0"/>
      <w:marRight w:val="0"/>
      <w:marTop w:val="0"/>
      <w:marBottom w:val="0"/>
      <w:divBdr>
        <w:top w:val="none" w:sz="0" w:space="0" w:color="auto"/>
        <w:left w:val="none" w:sz="0" w:space="0" w:color="auto"/>
        <w:bottom w:val="none" w:sz="0" w:space="0" w:color="auto"/>
        <w:right w:val="none" w:sz="0" w:space="0" w:color="auto"/>
      </w:divBdr>
    </w:div>
    <w:div w:id="210654887">
      <w:bodyDiv w:val="1"/>
      <w:marLeft w:val="0"/>
      <w:marRight w:val="0"/>
      <w:marTop w:val="0"/>
      <w:marBottom w:val="0"/>
      <w:divBdr>
        <w:top w:val="none" w:sz="0" w:space="0" w:color="auto"/>
        <w:left w:val="none" w:sz="0" w:space="0" w:color="auto"/>
        <w:bottom w:val="none" w:sz="0" w:space="0" w:color="auto"/>
        <w:right w:val="none" w:sz="0" w:space="0" w:color="auto"/>
      </w:divBdr>
    </w:div>
    <w:div w:id="210659275">
      <w:bodyDiv w:val="1"/>
      <w:marLeft w:val="0"/>
      <w:marRight w:val="0"/>
      <w:marTop w:val="0"/>
      <w:marBottom w:val="0"/>
      <w:divBdr>
        <w:top w:val="none" w:sz="0" w:space="0" w:color="auto"/>
        <w:left w:val="none" w:sz="0" w:space="0" w:color="auto"/>
        <w:bottom w:val="none" w:sz="0" w:space="0" w:color="auto"/>
        <w:right w:val="none" w:sz="0" w:space="0" w:color="auto"/>
      </w:divBdr>
    </w:div>
    <w:div w:id="210728169">
      <w:bodyDiv w:val="1"/>
      <w:marLeft w:val="0"/>
      <w:marRight w:val="0"/>
      <w:marTop w:val="0"/>
      <w:marBottom w:val="0"/>
      <w:divBdr>
        <w:top w:val="none" w:sz="0" w:space="0" w:color="auto"/>
        <w:left w:val="none" w:sz="0" w:space="0" w:color="auto"/>
        <w:bottom w:val="none" w:sz="0" w:space="0" w:color="auto"/>
        <w:right w:val="none" w:sz="0" w:space="0" w:color="auto"/>
      </w:divBdr>
    </w:div>
    <w:div w:id="210729258">
      <w:bodyDiv w:val="1"/>
      <w:marLeft w:val="0"/>
      <w:marRight w:val="0"/>
      <w:marTop w:val="0"/>
      <w:marBottom w:val="0"/>
      <w:divBdr>
        <w:top w:val="none" w:sz="0" w:space="0" w:color="auto"/>
        <w:left w:val="none" w:sz="0" w:space="0" w:color="auto"/>
        <w:bottom w:val="none" w:sz="0" w:space="0" w:color="auto"/>
        <w:right w:val="none" w:sz="0" w:space="0" w:color="auto"/>
      </w:divBdr>
    </w:div>
    <w:div w:id="210729534">
      <w:bodyDiv w:val="1"/>
      <w:marLeft w:val="0"/>
      <w:marRight w:val="0"/>
      <w:marTop w:val="0"/>
      <w:marBottom w:val="0"/>
      <w:divBdr>
        <w:top w:val="none" w:sz="0" w:space="0" w:color="auto"/>
        <w:left w:val="none" w:sz="0" w:space="0" w:color="auto"/>
        <w:bottom w:val="none" w:sz="0" w:space="0" w:color="auto"/>
        <w:right w:val="none" w:sz="0" w:space="0" w:color="auto"/>
      </w:divBdr>
    </w:div>
    <w:div w:id="210730938">
      <w:bodyDiv w:val="1"/>
      <w:marLeft w:val="0"/>
      <w:marRight w:val="0"/>
      <w:marTop w:val="0"/>
      <w:marBottom w:val="0"/>
      <w:divBdr>
        <w:top w:val="none" w:sz="0" w:space="0" w:color="auto"/>
        <w:left w:val="none" w:sz="0" w:space="0" w:color="auto"/>
        <w:bottom w:val="none" w:sz="0" w:space="0" w:color="auto"/>
        <w:right w:val="none" w:sz="0" w:space="0" w:color="auto"/>
      </w:divBdr>
    </w:div>
    <w:div w:id="210774371">
      <w:bodyDiv w:val="1"/>
      <w:marLeft w:val="0"/>
      <w:marRight w:val="0"/>
      <w:marTop w:val="0"/>
      <w:marBottom w:val="0"/>
      <w:divBdr>
        <w:top w:val="none" w:sz="0" w:space="0" w:color="auto"/>
        <w:left w:val="none" w:sz="0" w:space="0" w:color="auto"/>
        <w:bottom w:val="none" w:sz="0" w:space="0" w:color="auto"/>
        <w:right w:val="none" w:sz="0" w:space="0" w:color="auto"/>
      </w:divBdr>
    </w:div>
    <w:div w:id="210774396">
      <w:bodyDiv w:val="1"/>
      <w:marLeft w:val="0"/>
      <w:marRight w:val="0"/>
      <w:marTop w:val="0"/>
      <w:marBottom w:val="0"/>
      <w:divBdr>
        <w:top w:val="none" w:sz="0" w:space="0" w:color="auto"/>
        <w:left w:val="none" w:sz="0" w:space="0" w:color="auto"/>
        <w:bottom w:val="none" w:sz="0" w:space="0" w:color="auto"/>
        <w:right w:val="none" w:sz="0" w:space="0" w:color="auto"/>
      </w:divBdr>
    </w:div>
    <w:div w:id="210777136">
      <w:bodyDiv w:val="1"/>
      <w:marLeft w:val="0"/>
      <w:marRight w:val="0"/>
      <w:marTop w:val="0"/>
      <w:marBottom w:val="0"/>
      <w:divBdr>
        <w:top w:val="none" w:sz="0" w:space="0" w:color="auto"/>
        <w:left w:val="none" w:sz="0" w:space="0" w:color="auto"/>
        <w:bottom w:val="none" w:sz="0" w:space="0" w:color="auto"/>
        <w:right w:val="none" w:sz="0" w:space="0" w:color="auto"/>
      </w:divBdr>
    </w:div>
    <w:div w:id="210845214">
      <w:bodyDiv w:val="1"/>
      <w:marLeft w:val="0"/>
      <w:marRight w:val="0"/>
      <w:marTop w:val="0"/>
      <w:marBottom w:val="0"/>
      <w:divBdr>
        <w:top w:val="none" w:sz="0" w:space="0" w:color="auto"/>
        <w:left w:val="none" w:sz="0" w:space="0" w:color="auto"/>
        <w:bottom w:val="none" w:sz="0" w:space="0" w:color="auto"/>
        <w:right w:val="none" w:sz="0" w:space="0" w:color="auto"/>
      </w:divBdr>
    </w:div>
    <w:div w:id="210847437">
      <w:bodyDiv w:val="1"/>
      <w:marLeft w:val="0"/>
      <w:marRight w:val="0"/>
      <w:marTop w:val="0"/>
      <w:marBottom w:val="0"/>
      <w:divBdr>
        <w:top w:val="none" w:sz="0" w:space="0" w:color="auto"/>
        <w:left w:val="none" w:sz="0" w:space="0" w:color="auto"/>
        <w:bottom w:val="none" w:sz="0" w:space="0" w:color="auto"/>
        <w:right w:val="none" w:sz="0" w:space="0" w:color="auto"/>
      </w:divBdr>
    </w:div>
    <w:div w:id="210849167">
      <w:bodyDiv w:val="1"/>
      <w:marLeft w:val="0"/>
      <w:marRight w:val="0"/>
      <w:marTop w:val="0"/>
      <w:marBottom w:val="0"/>
      <w:divBdr>
        <w:top w:val="none" w:sz="0" w:space="0" w:color="auto"/>
        <w:left w:val="none" w:sz="0" w:space="0" w:color="auto"/>
        <w:bottom w:val="none" w:sz="0" w:space="0" w:color="auto"/>
        <w:right w:val="none" w:sz="0" w:space="0" w:color="auto"/>
      </w:divBdr>
    </w:div>
    <w:div w:id="210849215">
      <w:bodyDiv w:val="1"/>
      <w:marLeft w:val="0"/>
      <w:marRight w:val="0"/>
      <w:marTop w:val="0"/>
      <w:marBottom w:val="0"/>
      <w:divBdr>
        <w:top w:val="none" w:sz="0" w:space="0" w:color="auto"/>
        <w:left w:val="none" w:sz="0" w:space="0" w:color="auto"/>
        <w:bottom w:val="none" w:sz="0" w:space="0" w:color="auto"/>
        <w:right w:val="none" w:sz="0" w:space="0" w:color="auto"/>
      </w:divBdr>
    </w:div>
    <w:div w:id="210920428">
      <w:bodyDiv w:val="1"/>
      <w:marLeft w:val="0"/>
      <w:marRight w:val="0"/>
      <w:marTop w:val="0"/>
      <w:marBottom w:val="0"/>
      <w:divBdr>
        <w:top w:val="none" w:sz="0" w:space="0" w:color="auto"/>
        <w:left w:val="none" w:sz="0" w:space="0" w:color="auto"/>
        <w:bottom w:val="none" w:sz="0" w:space="0" w:color="auto"/>
        <w:right w:val="none" w:sz="0" w:space="0" w:color="auto"/>
      </w:divBdr>
    </w:div>
    <w:div w:id="210920646">
      <w:bodyDiv w:val="1"/>
      <w:marLeft w:val="0"/>
      <w:marRight w:val="0"/>
      <w:marTop w:val="0"/>
      <w:marBottom w:val="0"/>
      <w:divBdr>
        <w:top w:val="none" w:sz="0" w:space="0" w:color="auto"/>
        <w:left w:val="none" w:sz="0" w:space="0" w:color="auto"/>
        <w:bottom w:val="none" w:sz="0" w:space="0" w:color="auto"/>
        <w:right w:val="none" w:sz="0" w:space="0" w:color="auto"/>
      </w:divBdr>
    </w:div>
    <w:div w:id="210923795">
      <w:bodyDiv w:val="1"/>
      <w:marLeft w:val="0"/>
      <w:marRight w:val="0"/>
      <w:marTop w:val="0"/>
      <w:marBottom w:val="0"/>
      <w:divBdr>
        <w:top w:val="none" w:sz="0" w:space="0" w:color="auto"/>
        <w:left w:val="none" w:sz="0" w:space="0" w:color="auto"/>
        <w:bottom w:val="none" w:sz="0" w:space="0" w:color="auto"/>
        <w:right w:val="none" w:sz="0" w:space="0" w:color="auto"/>
      </w:divBdr>
    </w:div>
    <w:div w:id="210962623">
      <w:bodyDiv w:val="1"/>
      <w:marLeft w:val="0"/>
      <w:marRight w:val="0"/>
      <w:marTop w:val="0"/>
      <w:marBottom w:val="0"/>
      <w:divBdr>
        <w:top w:val="none" w:sz="0" w:space="0" w:color="auto"/>
        <w:left w:val="none" w:sz="0" w:space="0" w:color="auto"/>
        <w:bottom w:val="none" w:sz="0" w:space="0" w:color="auto"/>
        <w:right w:val="none" w:sz="0" w:space="0" w:color="auto"/>
      </w:divBdr>
    </w:div>
    <w:div w:id="210967903">
      <w:bodyDiv w:val="1"/>
      <w:marLeft w:val="0"/>
      <w:marRight w:val="0"/>
      <w:marTop w:val="0"/>
      <w:marBottom w:val="0"/>
      <w:divBdr>
        <w:top w:val="none" w:sz="0" w:space="0" w:color="auto"/>
        <w:left w:val="none" w:sz="0" w:space="0" w:color="auto"/>
        <w:bottom w:val="none" w:sz="0" w:space="0" w:color="auto"/>
        <w:right w:val="none" w:sz="0" w:space="0" w:color="auto"/>
      </w:divBdr>
    </w:div>
    <w:div w:id="210968264">
      <w:bodyDiv w:val="1"/>
      <w:marLeft w:val="0"/>
      <w:marRight w:val="0"/>
      <w:marTop w:val="0"/>
      <w:marBottom w:val="0"/>
      <w:divBdr>
        <w:top w:val="none" w:sz="0" w:space="0" w:color="auto"/>
        <w:left w:val="none" w:sz="0" w:space="0" w:color="auto"/>
        <w:bottom w:val="none" w:sz="0" w:space="0" w:color="auto"/>
        <w:right w:val="none" w:sz="0" w:space="0" w:color="auto"/>
      </w:divBdr>
    </w:div>
    <w:div w:id="211039562">
      <w:bodyDiv w:val="1"/>
      <w:marLeft w:val="0"/>
      <w:marRight w:val="0"/>
      <w:marTop w:val="0"/>
      <w:marBottom w:val="0"/>
      <w:divBdr>
        <w:top w:val="none" w:sz="0" w:space="0" w:color="auto"/>
        <w:left w:val="none" w:sz="0" w:space="0" w:color="auto"/>
        <w:bottom w:val="none" w:sz="0" w:space="0" w:color="auto"/>
        <w:right w:val="none" w:sz="0" w:space="0" w:color="auto"/>
      </w:divBdr>
    </w:div>
    <w:div w:id="211044096">
      <w:bodyDiv w:val="1"/>
      <w:marLeft w:val="0"/>
      <w:marRight w:val="0"/>
      <w:marTop w:val="0"/>
      <w:marBottom w:val="0"/>
      <w:divBdr>
        <w:top w:val="none" w:sz="0" w:space="0" w:color="auto"/>
        <w:left w:val="none" w:sz="0" w:space="0" w:color="auto"/>
        <w:bottom w:val="none" w:sz="0" w:space="0" w:color="auto"/>
        <w:right w:val="none" w:sz="0" w:space="0" w:color="auto"/>
      </w:divBdr>
    </w:div>
    <w:div w:id="211113891">
      <w:bodyDiv w:val="1"/>
      <w:marLeft w:val="0"/>
      <w:marRight w:val="0"/>
      <w:marTop w:val="0"/>
      <w:marBottom w:val="0"/>
      <w:divBdr>
        <w:top w:val="none" w:sz="0" w:space="0" w:color="auto"/>
        <w:left w:val="none" w:sz="0" w:space="0" w:color="auto"/>
        <w:bottom w:val="none" w:sz="0" w:space="0" w:color="auto"/>
        <w:right w:val="none" w:sz="0" w:space="0" w:color="auto"/>
      </w:divBdr>
    </w:div>
    <w:div w:id="211114792">
      <w:bodyDiv w:val="1"/>
      <w:marLeft w:val="0"/>
      <w:marRight w:val="0"/>
      <w:marTop w:val="0"/>
      <w:marBottom w:val="0"/>
      <w:divBdr>
        <w:top w:val="none" w:sz="0" w:space="0" w:color="auto"/>
        <w:left w:val="none" w:sz="0" w:space="0" w:color="auto"/>
        <w:bottom w:val="none" w:sz="0" w:space="0" w:color="auto"/>
        <w:right w:val="none" w:sz="0" w:space="0" w:color="auto"/>
      </w:divBdr>
    </w:div>
    <w:div w:id="211116171">
      <w:bodyDiv w:val="1"/>
      <w:marLeft w:val="0"/>
      <w:marRight w:val="0"/>
      <w:marTop w:val="0"/>
      <w:marBottom w:val="0"/>
      <w:divBdr>
        <w:top w:val="none" w:sz="0" w:space="0" w:color="auto"/>
        <w:left w:val="none" w:sz="0" w:space="0" w:color="auto"/>
        <w:bottom w:val="none" w:sz="0" w:space="0" w:color="auto"/>
        <w:right w:val="none" w:sz="0" w:space="0" w:color="auto"/>
      </w:divBdr>
    </w:div>
    <w:div w:id="211118357">
      <w:bodyDiv w:val="1"/>
      <w:marLeft w:val="0"/>
      <w:marRight w:val="0"/>
      <w:marTop w:val="0"/>
      <w:marBottom w:val="0"/>
      <w:divBdr>
        <w:top w:val="none" w:sz="0" w:space="0" w:color="auto"/>
        <w:left w:val="none" w:sz="0" w:space="0" w:color="auto"/>
        <w:bottom w:val="none" w:sz="0" w:space="0" w:color="auto"/>
        <w:right w:val="none" w:sz="0" w:space="0" w:color="auto"/>
      </w:divBdr>
    </w:div>
    <w:div w:id="211118459">
      <w:bodyDiv w:val="1"/>
      <w:marLeft w:val="0"/>
      <w:marRight w:val="0"/>
      <w:marTop w:val="0"/>
      <w:marBottom w:val="0"/>
      <w:divBdr>
        <w:top w:val="none" w:sz="0" w:space="0" w:color="auto"/>
        <w:left w:val="none" w:sz="0" w:space="0" w:color="auto"/>
        <w:bottom w:val="none" w:sz="0" w:space="0" w:color="auto"/>
        <w:right w:val="none" w:sz="0" w:space="0" w:color="auto"/>
      </w:divBdr>
    </w:div>
    <w:div w:id="211119840">
      <w:bodyDiv w:val="1"/>
      <w:marLeft w:val="0"/>
      <w:marRight w:val="0"/>
      <w:marTop w:val="0"/>
      <w:marBottom w:val="0"/>
      <w:divBdr>
        <w:top w:val="none" w:sz="0" w:space="0" w:color="auto"/>
        <w:left w:val="none" w:sz="0" w:space="0" w:color="auto"/>
        <w:bottom w:val="none" w:sz="0" w:space="0" w:color="auto"/>
        <w:right w:val="none" w:sz="0" w:space="0" w:color="auto"/>
      </w:divBdr>
    </w:div>
    <w:div w:id="211157369">
      <w:bodyDiv w:val="1"/>
      <w:marLeft w:val="0"/>
      <w:marRight w:val="0"/>
      <w:marTop w:val="0"/>
      <w:marBottom w:val="0"/>
      <w:divBdr>
        <w:top w:val="none" w:sz="0" w:space="0" w:color="auto"/>
        <w:left w:val="none" w:sz="0" w:space="0" w:color="auto"/>
        <w:bottom w:val="none" w:sz="0" w:space="0" w:color="auto"/>
        <w:right w:val="none" w:sz="0" w:space="0" w:color="auto"/>
      </w:divBdr>
    </w:div>
    <w:div w:id="211157376">
      <w:bodyDiv w:val="1"/>
      <w:marLeft w:val="0"/>
      <w:marRight w:val="0"/>
      <w:marTop w:val="0"/>
      <w:marBottom w:val="0"/>
      <w:divBdr>
        <w:top w:val="none" w:sz="0" w:space="0" w:color="auto"/>
        <w:left w:val="none" w:sz="0" w:space="0" w:color="auto"/>
        <w:bottom w:val="none" w:sz="0" w:space="0" w:color="auto"/>
        <w:right w:val="none" w:sz="0" w:space="0" w:color="auto"/>
      </w:divBdr>
    </w:div>
    <w:div w:id="211158391">
      <w:bodyDiv w:val="1"/>
      <w:marLeft w:val="0"/>
      <w:marRight w:val="0"/>
      <w:marTop w:val="0"/>
      <w:marBottom w:val="0"/>
      <w:divBdr>
        <w:top w:val="none" w:sz="0" w:space="0" w:color="auto"/>
        <w:left w:val="none" w:sz="0" w:space="0" w:color="auto"/>
        <w:bottom w:val="none" w:sz="0" w:space="0" w:color="auto"/>
        <w:right w:val="none" w:sz="0" w:space="0" w:color="auto"/>
      </w:divBdr>
    </w:div>
    <w:div w:id="211158594">
      <w:bodyDiv w:val="1"/>
      <w:marLeft w:val="0"/>
      <w:marRight w:val="0"/>
      <w:marTop w:val="0"/>
      <w:marBottom w:val="0"/>
      <w:divBdr>
        <w:top w:val="none" w:sz="0" w:space="0" w:color="auto"/>
        <w:left w:val="none" w:sz="0" w:space="0" w:color="auto"/>
        <w:bottom w:val="none" w:sz="0" w:space="0" w:color="auto"/>
        <w:right w:val="none" w:sz="0" w:space="0" w:color="auto"/>
      </w:divBdr>
    </w:div>
    <w:div w:id="211160768">
      <w:bodyDiv w:val="1"/>
      <w:marLeft w:val="0"/>
      <w:marRight w:val="0"/>
      <w:marTop w:val="0"/>
      <w:marBottom w:val="0"/>
      <w:divBdr>
        <w:top w:val="none" w:sz="0" w:space="0" w:color="auto"/>
        <w:left w:val="none" w:sz="0" w:space="0" w:color="auto"/>
        <w:bottom w:val="none" w:sz="0" w:space="0" w:color="auto"/>
        <w:right w:val="none" w:sz="0" w:space="0" w:color="auto"/>
      </w:divBdr>
    </w:div>
    <w:div w:id="211161107">
      <w:bodyDiv w:val="1"/>
      <w:marLeft w:val="0"/>
      <w:marRight w:val="0"/>
      <w:marTop w:val="0"/>
      <w:marBottom w:val="0"/>
      <w:divBdr>
        <w:top w:val="none" w:sz="0" w:space="0" w:color="auto"/>
        <w:left w:val="none" w:sz="0" w:space="0" w:color="auto"/>
        <w:bottom w:val="none" w:sz="0" w:space="0" w:color="auto"/>
        <w:right w:val="none" w:sz="0" w:space="0" w:color="auto"/>
      </w:divBdr>
    </w:div>
    <w:div w:id="211162637">
      <w:bodyDiv w:val="1"/>
      <w:marLeft w:val="0"/>
      <w:marRight w:val="0"/>
      <w:marTop w:val="0"/>
      <w:marBottom w:val="0"/>
      <w:divBdr>
        <w:top w:val="none" w:sz="0" w:space="0" w:color="auto"/>
        <w:left w:val="none" w:sz="0" w:space="0" w:color="auto"/>
        <w:bottom w:val="none" w:sz="0" w:space="0" w:color="auto"/>
        <w:right w:val="none" w:sz="0" w:space="0" w:color="auto"/>
      </w:divBdr>
    </w:div>
    <w:div w:id="211163404">
      <w:bodyDiv w:val="1"/>
      <w:marLeft w:val="0"/>
      <w:marRight w:val="0"/>
      <w:marTop w:val="0"/>
      <w:marBottom w:val="0"/>
      <w:divBdr>
        <w:top w:val="none" w:sz="0" w:space="0" w:color="auto"/>
        <w:left w:val="none" w:sz="0" w:space="0" w:color="auto"/>
        <w:bottom w:val="none" w:sz="0" w:space="0" w:color="auto"/>
        <w:right w:val="none" w:sz="0" w:space="0" w:color="auto"/>
      </w:divBdr>
    </w:div>
    <w:div w:id="211187600">
      <w:bodyDiv w:val="1"/>
      <w:marLeft w:val="0"/>
      <w:marRight w:val="0"/>
      <w:marTop w:val="0"/>
      <w:marBottom w:val="0"/>
      <w:divBdr>
        <w:top w:val="none" w:sz="0" w:space="0" w:color="auto"/>
        <w:left w:val="none" w:sz="0" w:space="0" w:color="auto"/>
        <w:bottom w:val="none" w:sz="0" w:space="0" w:color="auto"/>
        <w:right w:val="none" w:sz="0" w:space="0" w:color="auto"/>
      </w:divBdr>
    </w:div>
    <w:div w:id="211231940">
      <w:bodyDiv w:val="1"/>
      <w:marLeft w:val="0"/>
      <w:marRight w:val="0"/>
      <w:marTop w:val="0"/>
      <w:marBottom w:val="0"/>
      <w:divBdr>
        <w:top w:val="none" w:sz="0" w:space="0" w:color="auto"/>
        <w:left w:val="none" w:sz="0" w:space="0" w:color="auto"/>
        <w:bottom w:val="none" w:sz="0" w:space="0" w:color="auto"/>
        <w:right w:val="none" w:sz="0" w:space="0" w:color="auto"/>
      </w:divBdr>
    </w:div>
    <w:div w:id="211233042">
      <w:bodyDiv w:val="1"/>
      <w:marLeft w:val="0"/>
      <w:marRight w:val="0"/>
      <w:marTop w:val="0"/>
      <w:marBottom w:val="0"/>
      <w:divBdr>
        <w:top w:val="none" w:sz="0" w:space="0" w:color="auto"/>
        <w:left w:val="none" w:sz="0" w:space="0" w:color="auto"/>
        <w:bottom w:val="none" w:sz="0" w:space="0" w:color="auto"/>
        <w:right w:val="none" w:sz="0" w:space="0" w:color="auto"/>
      </w:divBdr>
    </w:div>
    <w:div w:id="211233603">
      <w:bodyDiv w:val="1"/>
      <w:marLeft w:val="0"/>
      <w:marRight w:val="0"/>
      <w:marTop w:val="0"/>
      <w:marBottom w:val="0"/>
      <w:divBdr>
        <w:top w:val="none" w:sz="0" w:space="0" w:color="auto"/>
        <w:left w:val="none" w:sz="0" w:space="0" w:color="auto"/>
        <w:bottom w:val="none" w:sz="0" w:space="0" w:color="auto"/>
        <w:right w:val="none" w:sz="0" w:space="0" w:color="auto"/>
      </w:divBdr>
    </w:div>
    <w:div w:id="211233986">
      <w:bodyDiv w:val="1"/>
      <w:marLeft w:val="0"/>
      <w:marRight w:val="0"/>
      <w:marTop w:val="0"/>
      <w:marBottom w:val="0"/>
      <w:divBdr>
        <w:top w:val="none" w:sz="0" w:space="0" w:color="auto"/>
        <w:left w:val="none" w:sz="0" w:space="0" w:color="auto"/>
        <w:bottom w:val="none" w:sz="0" w:space="0" w:color="auto"/>
        <w:right w:val="none" w:sz="0" w:space="0" w:color="auto"/>
      </w:divBdr>
    </w:div>
    <w:div w:id="211235300">
      <w:bodyDiv w:val="1"/>
      <w:marLeft w:val="0"/>
      <w:marRight w:val="0"/>
      <w:marTop w:val="0"/>
      <w:marBottom w:val="0"/>
      <w:divBdr>
        <w:top w:val="none" w:sz="0" w:space="0" w:color="auto"/>
        <w:left w:val="none" w:sz="0" w:space="0" w:color="auto"/>
        <w:bottom w:val="none" w:sz="0" w:space="0" w:color="auto"/>
        <w:right w:val="none" w:sz="0" w:space="0" w:color="auto"/>
      </w:divBdr>
    </w:div>
    <w:div w:id="211236648">
      <w:bodyDiv w:val="1"/>
      <w:marLeft w:val="0"/>
      <w:marRight w:val="0"/>
      <w:marTop w:val="0"/>
      <w:marBottom w:val="0"/>
      <w:divBdr>
        <w:top w:val="none" w:sz="0" w:space="0" w:color="auto"/>
        <w:left w:val="none" w:sz="0" w:space="0" w:color="auto"/>
        <w:bottom w:val="none" w:sz="0" w:space="0" w:color="auto"/>
        <w:right w:val="none" w:sz="0" w:space="0" w:color="auto"/>
      </w:divBdr>
    </w:div>
    <w:div w:id="211237084">
      <w:bodyDiv w:val="1"/>
      <w:marLeft w:val="0"/>
      <w:marRight w:val="0"/>
      <w:marTop w:val="0"/>
      <w:marBottom w:val="0"/>
      <w:divBdr>
        <w:top w:val="none" w:sz="0" w:space="0" w:color="auto"/>
        <w:left w:val="none" w:sz="0" w:space="0" w:color="auto"/>
        <w:bottom w:val="none" w:sz="0" w:space="0" w:color="auto"/>
        <w:right w:val="none" w:sz="0" w:space="0" w:color="auto"/>
      </w:divBdr>
    </w:div>
    <w:div w:id="211305963">
      <w:bodyDiv w:val="1"/>
      <w:marLeft w:val="0"/>
      <w:marRight w:val="0"/>
      <w:marTop w:val="0"/>
      <w:marBottom w:val="0"/>
      <w:divBdr>
        <w:top w:val="none" w:sz="0" w:space="0" w:color="auto"/>
        <w:left w:val="none" w:sz="0" w:space="0" w:color="auto"/>
        <w:bottom w:val="none" w:sz="0" w:space="0" w:color="auto"/>
        <w:right w:val="none" w:sz="0" w:space="0" w:color="auto"/>
      </w:divBdr>
    </w:div>
    <w:div w:id="211306921">
      <w:bodyDiv w:val="1"/>
      <w:marLeft w:val="0"/>
      <w:marRight w:val="0"/>
      <w:marTop w:val="0"/>
      <w:marBottom w:val="0"/>
      <w:divBdr>
        <w:top w:val="none" w:sz="0" w:space="0" w:color="auto"/>
        <w:left w:val="none" w:sz="0" w:space="0" w:color="auto"/>
        <w:bottom w:val="none" w:sz="0" w:space="0" w:color="auto"/>
        <w:right w:val="none" w:sz="0" w:space="0" w:color="auto"/>
      </w:divBdr>
    </w:div>
    <w:div w:id="211306992">
      <w:bodyDiv w:val="1"/>
      <w:marLeft w:val="0"/>
      <w:marRight w:val="0"/>
      <w:marTop w:val="0"/>
      <w:marBottom w:val="0"/>
      <w:divBdr>
        <w:top w:val="none" w:sz="0" w:space="0" w:color="auto"/>
        <w:left w:val="none" w:sz="0" w:space="0" w:color="auto"/>
        <w:bottom w:val="none" w:sz="0" w:space="0" w:color="auto"/>
        <w:right w:val="none" w:sz="0" w:space="0" w:color="auto"/>
      </w:divBdr>
    </w:div>
    <w:div w:id="211308804">
      <w:bodyDiv w:val="1"/>
      <w:marLeft w:val="0"/>
      <w:marRight w:val="0"/>
      <w:marTop w:val="0"/>
      <w:marBottom w:val="0"/>
      <w:divBdr>
        <w:top w:val="none" w:sz="0" w:space="0" w:color="auto"/>
        <w:left w:val="none" w:sz="0" w:space="0" w:color="auto"/>
        <w:bottom w:val="none" w:sz="0" w:space="0" w:color="auto"/>
        <w:right w:val="none" w:sz="0" w:space="0" w:color="auto"/>
      </w:divBdr>
    </w:div>
    <w:div w:id="211313774">
      <w:bodyDiv w:val="1"/>
      <w:marLeft w:val="0"/>
      <w:marRight w:val="0"/>
      <w:marTop w:val="0"/>
      <w:marBottom w:val="0"/>
      <w:divBdr>
        <w:top w:val="none" w:sz="0" w:space="0" w:color="auto"/>
        <w:left w:val="none" w:sz="0" w:space="0" w:color="auto"/>
        <w:bottom w:val="none" w:sz="0" w:space="0" w:color="auto"/>
        <w:right w:val="none" w:sz="0" w:space="0" w:color="auto"/>
      </w:divBdr>
    </w:div>
    <w:div w:id="211355181">
      <w:bodyDiv w:val="1"/>
      <w:marLeft w:val="0"/>
      <w:marRight w:val="0"/>
      <w:marTop w:val="0"/>
      <w:marBottom w:val="0"/>
      <w:divBdr>
        <w:top w:val="none" w:sz="0" w:space="0" w:color="auto"/>
        <w:left w:val="none" w:sz="0" w:space="0" w:color="auto"/>
        <w:bottom w:val="none" w:sz="0" w:space="0" w:color="auto"/>
        <w:right w:val="none" w:sz="0" w:space="0" w:color="auto"/>
      </w:divBdr>
    </w:div>
    <w:div w:id="211356889">
      <w:bodyDiv w:val="1"/>
      <w:marLeft w:val="0"/>
      <w:marRight w:val="0"/>
      <w:marTop w:val="0"/>
      <w:marBottom w:val="0"/>
      <w:divBdr>
        <w:top w:val="none" w:sz="0" w:space="0" w:color="auto"/>
        <w:left w:val="none" w:sz="0" w:space="0" w:color="auto"/>
        <w:bottom w:val="none" w:sz="0" w:space="0" w:color="auto"/>
        <w:right w:val="none" w:sz="0" w:space="0" w:color="auto"/>
      </w:divBdr>
    </w:div>
    <w:div w:id="211426392">
      <w:bodyDiv w:val="1"/>
      <w:marLeft w:val="0"/>
      <w:marRight w:val="0"/>
      <w:marTop w:val="0"/>
      <w:marBottom w:val="0"/>
      <w:divBdr>
        <w:top w:val="none" w:sz="0" w:space="0" w:color="auto"/>
        <w:left w:val="none" w:sz="0" w:space="0" w:color="auto"/>
        <w:bottom w:val="none" w:sz="0" w:space="0" w:color="auto"/>
        <w:right w:val="none" w:sz="0" w:space="0" w:color="auto"/>
      </w:divBdr>
    </w:div>
    <w:div w:id="211427755">
      <w:bodyDiv w:val="1"/>
      <w:marLeft w:val="0"/>
      <w:marRight w:val="0"/>
      <w:marTop w:val="0"/>
      <w:marBottom w:val="0"/>
      <w:divBdr>
        <w:top w:val="none" w:sz="0" w:space="0" w:color="auto"/>
        <w:left w:val="none" w:sz="0" w:space="0" w:color="auto"/>
        <w:bottom w:val="none" w:sz="0" w:space="0" w:color="auto"/>
        <w:right w:val="none" w:sz="0" w:space="0" w:color="auto"/>
      </w:divBdr>
    </w:div>
    <w:div w:id="211428658">
      <w:bodyDiv w:val="1"/>
      <w:marLeft w:val="0"/>
      <w:marRight w:val="0"/>
      <w:marTop w:val="0"/>
      <w:marBottom w:val="0"/>
      <w:divBdr>
        <w:top w:val="none" w:sz="0" w:space="0" w:color="auto"/>
        <w:left w:val="none" w:sz="0" w:space="0" w:color="auto"/>
        <w:bottom w:val="none" w:sz="0" w:space="0" w:color="auto"/>
        <w:right w:val="none" w:sz="0" w:space="0" w:color="auto"/>
      </w:divBdr>
    </w:div>
    <w:div w:id="211431052">
      <w:bodyDiv w:val="1"/>
      <w:marLeft w:val="0"/>
      <w:marRight w:val="0"/>
      <w:marTop w:val="0"/>
      <w:marBottom w:val="0"/>
      <w:divBdr>
        <w:top w:val="none" w:sz="0" w:space="0" w:color="auto"/>
        <w:left w:val="none" w:sz="0" w:space="0" w:color="auto"/>
        <w:bottom w:val="none" w:sz="0" w:space="0" w:color="auto"/>
        <w:right w:val="none" w:sz="0" w:space="0" w:color="auto"/>
      </w:divBdr>
    </w:div>
    <w:div w:id="211432379">
      <w:bodyDiv w:val="1"/>
      <w:marLeft w:val="0"/>
      <w:marRight w:val="0"/>
      <w:marTop w:val="0"/>
      <w:marBottom w:val="0"/>
      <w:divBdr>
        <w:top w:val="none" w:sz="0" w:space="0" w:color="auto"/>
        <w:left w:val="none" w:sz="0" w:space="0" w:color="auto"/>
        <w:bottom w:val="none" w:sz="0" w:space="0" w:color="auto"/>
        <w:right w:val="none" w:sz="0" w:space="0" w:color="auto"/>
      </w:divBdr>
    </w:div>
    <w:div w:id="211498575">
      <w:bodyDiv w:val="1"/>
      <w:marLeft w:val="0"/>
      <w:marRight w:val="0"/>
      <w:marTop w:val="0"/>
      <w:marBottom w:val="0"/>
      <w:divBdr>
        <w:top w:val="none" w:sz="0" w:space="0" w:color="auto"/>
        <w:left w:val="none" w:sz="0" w:space="0" w:color="auto"/>
        <w:bottom w:val="none" w:sz="0" w:space="0" w:color="auto"/>
        <w:right w:val="none" w:sz="0" w:space="0" w:color="auto"/>
      </w:divBdr>
    </w:div>
    <w:div w:id="211500097">
      <w:bodyDiv w:val="1"/>
      <w:marLeft w:val="0"/>
      <w:marRight w:val="0"/>
      <w:marTop w:val="0"/>
      <w:marBottom w:val="0"/>
      <w:divBdr>
        <w:top w:val="none" w:sz="0" w:space="0" w:color="auto"/>
        <w:left w:val="none" w:sz="0" w:space="0" w:color="auto"/>
        <w:bottom w:val="none" w:sz="0" w:space="0" w:color="auto"/>
        <w:right w:val="none" w:sz="0" w:space="0" w:color="auto"/>
      </w:divBdr>
    </w:div>
    <w:div w:id="211502612">
      <w:bodyDiv w:val="1"/>
      <w:marLeft w:val="0"/>
      <w:marRight w:val="0"/>
      <w:marTop w:val="0"/>
      <w:marBottom w:val="0"/>
      <w:divBdr>
        <w:top w:val="none" w:sz="0" w:space="0" w:color="auto"/>
        <w:left w:val="none" w:sz="0" w:space="0" w:color="auto"/>
        <w:bottom w:val="none" w:sz="0" w:space="0" w:color="auto"/>
        <w:right w:val="none" w:sz="0" w:space="0" w:color="auto"/>
      </w:divBdr>
    </w:div>
    <w:div w:id="211502844">
      <w:bodyDiv w:val="1"/>
      <w:marLeft w:val="0"/>
      <w:marRight w:val="0"/>
      <w:marTop w:val="0"/>
      <w:marBottom w:val="0"/>
      <w:divBdr>
        <w:top w:val="none" w:sz="0" w:space="0" w:color="auto"/>
        <w:left w:val="none" w:sz="0" w:space="0" w:color="auto"/>
        <w:bottom w:val="none" w:sz="0" w:space="0" w:color="auto"/>
        <w:right w:val="none" w:sz="0" w:space="0" w:color="auto"/>
      </w:divBdr>
    </w:div>
    <w:div w:id="211505232">
      <w:bodyDiv w:val="1"/>
      <w:marLeft w:val="0"/>
      <w:marRight w:val="0"/>
      <w:marTop w:val="0"/>
      <w:marBottom w:val="0"/>
      <w:divBdr>
        <w:top w:val="none" w:sz="0" w:space="0" w:color="auto"/>
        <w:left w:val="none" w:sz="0" w:space="0" w:color="auto"/>
        <w:bottom w:val="none" w:sz="0" w:space="0" w:color="auto"/>
        <w:right w:val="none" w:sz="0" w:space="0" w:color="auto"/>
      </w:divBdr>
    </w:div>
    <w:div w:id="211550592">
      <w:bodyDiv w:val="1"/>
      <w:marLeft w:val="0"/>
      <w:marRight w:val="0"/>
      <w:marTop w:val="0"/>
      <w:marBottom w:val="0"/>
      <w:divBdr>
        <w:top w:val="none" w:sz="0" w:space="0" w:color="auto"/>
        <w:left w:val="none" w:sz="0" w:space="0" w:color="auto"/>
        <w:bottom w:val="none" w:sz="0" w:space="0" w:color="auto"/>
        <w:right w:val="none" w:sz="0" w:space="0" w:color="auto"/>
      </w:divBdr>
    </w:div>
    <w:div w:id="211578260">
      <w:bodyDiv w:val="1"/>
      <w:marLeft w:val="0"/>
      <w:marRight w:val="0"/>
      <w:marTop w:val="0"/>
      <w:marBottom w:val="0"/>
      <w:divBdr>
        <w:top w:val="none" w:sz="0" w:space="0" w:color="auto"/>
        <w:left w:val="none" w:sz="0" w:space="0" w:color="auto"/>
        <w:bottom w:val="none" w:sz="0" w:space="0" w:color="auto"/>
        <w:right w:val="none" w:sz="0" w:space="0" w:color="auto"/>
      </w:divBdr>
    </w:div>
    <w:div w:id="211578784">
      <w:bodyDiv w:val="1"/>
      <w:marLeft w:val="0"/>
      <w:marRight w:val="0"/>
      <w:marTop w:val="0"/>
      <w:marBottom w:val="0"/>
      <w:divBdr>
        <w:top w:val="none" w:sz="0" w:space="0" w:color="auto"/>
        <w:left w:val="none" w:sz="0" w:space="0" w:color="auto"/>
        <w:bottom w:val="none" w:sz="0" w:space="0" w:color="auto"/>
        <w:right w:val="none" w:sz="0" w:space="0" w:color="auto"/>
      </w:divBdr>
    </w:div>
    <w:div w:id="211582089">
      <w:bodyDiv w:val="1"/>
      <w:marLeft w:val="0"/>
      <w:marRight w:val="0"/>
      <w:marTop w:val="0"/>
      <w:marBottom w:val="0"/>
      <w:divBdr>
        <w:top w:val="none" w:sz="0" w:space="0" w:color="auto"/>
        <w:left w:val="none" w:sz="0" w:space="0" w:color="auto"/>
        <w:bottom w:val="none" w:sz="0" w:space="0" w:color="auto"/>
        <w:right w:val="none" w:sz="0" w:space="0" w:color="auto"/>
      </w:divBdr>
    </w:div>
    <w:div w:id="211582438">
      <w:bodyDiv w:val="1"/>
      <w:marLeft w:val="0"/>
      <w:marRight w:val="0"/>
      <w:marTop w:val="0"/>
      <w:marBottom w:val="0"/>
      <w:divBdr>
        <w:top w:val="none" w:sz="0" w:space="0" w:color="auto"/>
        <w:left w:val="none" w:sz="0" w:space="0" w:color="auto"/>
        <w:bottom w:val="none" w:sz="0" w:space="0" w:color="auto"/>
        <w:right w:val="none" w:sz="0" w:space="0" w:color="auto"/>
      </w:divBdr>
    </w:div>
    <w:div w:id="211616674">
      <w:bodyDiv w:val="1"/>
      <w:marLeft w:val="0"/>
      <w:marRight w:val="0"/>
      <w:marTop w:val="0"/>
      <w:marBottom w:val="0"/>
      <w:divBdr>
        <w:top w:val="none" w:sz="0" w:space="0" w:color="auto"/>
        <w:left w:val="none" w:sz="0" w:space="0" w:color="auto"/>
        <w:bottom w:val="none" w:sz="0" w:space="0" w:color="auto"/>
        <w:right w:val="none" w:sz="0" w:space="0" w:color="auto"/>
      </w:divBdr>
    </w:div>
    <w:div w:id="211620955">
      <w:bodyDiv w:val="1"/>
      <w:marLeft w:val="0"/>
      <w:marRight w:val="0"/>
      <w:marTop w:val="0"/>
      <w:marBottom w:val="0"/>
      <w:divBdr>
        <w:top w:val="none" w:sz="0" w:space="0" w:color="auto"/>
        <w:left w:val="none" w:sz="0" w:space="0" w:color="auto"/>
        <w:bottom w:val="none" w:sz="0" w:space="0" w:color="auto"/>
        <w:right w:val="none" w:sz="0" w:space="0" w:color="auto"/>
      </w:divBdr>
    </w:div>
    <w:div w:id="211625050">
      <w:bodyDiv w:val="1"/>
      <w:marLeft w:val="0"/>
      <w:marRight w:val="0"/>
      <w:marTop w:val="0"/>
      <w:marBottom w:val="0"/>
      <w:divBdr>
        <w:top w:val="none" w:sz="0" w:space="0" w:color="auto"/>
        <w:left w:val="none" w:sz="0" w:space="0" w:color="auto"/>
        <w:bottom w:val="none" w:sz="0" w:space="0" w:color="auto"/>
        <w:right w:val="none" w:sz="0" w:space="0" w:color="auto"/>
      </w:divBdr>
    </w:div>
    <w:div w:id="211694700">
      <w:bodyDiv w:val="1"/>
      <w:marLeft w:val="0"/>
      <w:marRight w:val="0"/>
      <w:marTop w:val="0"/>
      <w:marBottom w:val="0"/>
      <w:divBdr>
        <w:top w:val="none" w:sz="0" w:space="0" w:color="auto"/>
        <w:left w:val="none" w:sz="0" w:space="0" w:color="auto"/>
        <w:bottom w:val="none" w:sz="0" w:space="0" w:color="auto"/>
        <w:right w:val="none" w:sz="0" w:space="0" w:color="auto"/>
      </w:divBdr>
    </w:div>
    <w:div w:id="211698341">
      <w:bodyDiv w:val="1"/>
      <w:marLeft w:val="0"/>
      <w:marRight w:val="0"/>
      <w:marTop w:val="0"/>
      <w:marBottom w:val="0"/>
      <w:divBdr>
        <w:top w:val="none" w:sz="0" w:space="0" w:color="auto"/>
        <w:left w:val="none" w:sz="0" w:space="0" w:color="auto"/>
        <w:bottom w:val="none" w:sz="0" w:space="0" w:color="auto"/>
        <w:right w:val="none" w:sz="0" w:space="0" w:color="auto"/>
      </w:divBdr>
    </w:div>
    <w:div w:id="211699616">
      <w:bodyDiv w:val="1"/>
      <w:marLeft w:val="0"/>
      <w:marRight w:val="0"/>
      <w:marTop w:val="0"/>
      <w:marBottom w:val="0"/>
      <w:divBdr>
        <w:top w:val="none" w:sz="0" w:space="0" w:color="auto"/>
        <w:left w:val="none" w:sz="0" w:space="0" w:color="auto"/>
        <w:bottom w:val="none" w:sz="0" w:space="0" w:color="auto"/>
        <w:right w:val="none" w:sz="0" w:space="0" w:color="auto"/>
      </w:divBdr>
    </w:div>
    <w:div w:id="211700661">
      <w:bodyDiv w:val="1"/>
      <w:marLeft w:val="0"/>
      <w:marRight w:val="0"/>
      <w:marTop w:val="0"/>
      <w:marBottom w:val="0"/>
      <w:divBdr>
        <w:top w:val="none" w:sz="0" w:space="0" w:color="auto"/>
        <w:left w:val="none" w:sz="0" w:space="0" w:color="auto"/>
        <w:bottom w:val="none" w:sz="0" w:space="0" w:color="auto"/>
        <w:right w:val="none" w:sz="0" w:space="0" w:color="auto"/>
      </w:divBdr>
    </w:div>
    <w:div w:id="211774960">
      <w:bodyDiv w:val="1"/>
      <w:marLeft w:val="0"/>
      <w:marRight w:val="0"/>
      <w:marTop w:val="0"/>
      <w:marBottom w:val="0"/>
      <w:divBdr>
        <w:top w:val="none" w:sz="0" w:space="0" w:color="auto"/>
        <w:left w:val="none" w:sz="0" w:space="0" w:color="auto"/>
        <w:bottom w:val="none" w:sz="0" w:space="0" w:color="auto"/>
        <w:right w:val="none" w:sz="0" w:space="0" w:color="auto"/>
      </w:divBdr>
    </w:div>
    <w:div w:id="211819053">
      <w:bodyDiv w:val="1"/>
      <w:marLeft w:val="0"/>
      <w:marRight w:val="0"/>
      <w:marTop w:val="0"/>
      <w:marBottom w:val="0"/>
      <w:divBdr>
        <w:top w:val="none" w:sz="0" w:space="0" w:color="auto"/>
        <w:left w:val="none" w:sz="0" w:space="0" w:color="auto"/>
        <w:bottom w:val="none" w:sz="0" w:space="0" w:color="auto"/>
        <w:right w:val="none" w:sz="0" w:space="0" w:color="auto"/>
      </w:divBdr>
    </w:div>
    <w:div w:id="211819173">
      <w:bodyDiv w:val="1"/>
      <w:marLeft w:val="0"/>
      <w:marRight w:val="0"/>
      <w:marTop w:val="0"/>
      <w:marBottom w:val="0"/>
      <w:divBdr>
        <w:top w:val="none" w:sz="0" w:space="0" w:color="auto"/>
        <w:left w:val="none" w:sz="0" w:space="0" w:color="auto"/>
        <w:bottom w:val="none" w:sz="0" w:space="0" w:color="auto"/>
        <w:right w:val="none" w:sz="0" w:space="0" w:color="auto"/>
      </w:divBdr>
    </w:div>
    <w:div w:id="211886411">
      <w:bodyDiv w:val="1"/>
      <w:marLeft w:val="0"/>
      <w:marRight w:val="0"/>
      <w:marTop w:val="0"/>
      <w:marBottom w:val="0"/>
      <w:divBdr>
        <w:top w:val="none" w:sz="0" w:space="0" w:color="auto"/>
        <w:left w:val="none" w:sz="0" w:space="0" w:color="auto"/>
        <w:bottom w:val="none" w:sz="0" w:space="0" w:color="auto"/>
        <w:right w:val="none" w:sz="0" w:space="0" w:color="auto"/>
      </w:divBdr>
    </w:div>
    <w:div w:id="211887112">
      <w:bodyDiv w:val="1"/>
      <w:marLeft w:val="0"/>
      <w:marRight w:val="0"/>
      <w:marTop w:val="0"/>
      <w:marBottom w:val="0"/>
      <w:divBdr>
        <w:top w:val="none" w:sz="0" w:space="0" w:color="auto"/>
        <w:left w:val="none" w:sz="0" w:space="0" w:color="auto"/>
        <w:bottom w:val="none" w:sz="0" w:space="0" w:color="auto"/>
        <w:right w:val="none" w:sz="0" w:space="0" w:color="auto"/>
      </w:divBdr>
    </w:div>
    <w:div w:id="211887443">
      <w:bodyDiv w:val="1"/>
      <w:marLeft w:val="0"/>
      <w:marRight w:val="0"/>
      <w:marTop w:val="0"/>
      <w:marBottom w:val="0"/>
      <w:divBdr>
        <w:top w:val="none" w:sz="0" w:space="0" w:color="auto"/>
        <w:left w:val="none" w:sz="0" w:space="0" w:color="auto"/>
        <w:bottom w:val="none" w:sz="0" w:space="0" w:color="auto"/>
        <w:right w:val="none" w:sz="0" w:space="0" w:color="auto"/>
      </w:divBdr>
    </w:div>
    <w:div w:id="211888808">
      <w:bodyDiv w:val="1"/>
      <w:marLeft w:val="0"/>
      <w:marRight w:val="0"/>
      <w:marTop w:val="0"/>
      <w:marBottom w:val="0"/>
      <w:divBdr>
        <w:top w:val="none" w:sz="0" w:space="0" w:color="auto"/>
        <w:left w:val="none" w:sz="0" w:space="0" w:color="auto"/>
        <w:bottom w:val="none" w:sz="0" w:space="0" w:color="auto"/>
        <w:right w:val="none" w:sz="0" w:space="0" w:color="auto"/>
      </w:divBdr>
    </w:div>
    <w:div w:id="211960302">
      <w:bodyDiv w:val="1"/>
      <w:marLeft w:val="0"/>
      <w:marRight w:val="0"/>
      <w:marTop w:val="0"/>
      <w:marBottom w:val="0"/>
      <w:divBdr>
        <w:top w:val="none" w:sz="0" w:space="0" w:color="auto"/>
        <w:left w:val="none" w:sz="0" w:space="0" w:color="auto"/>
        <w:bottom w:val="none" w:sz="0" w:space="0" w:color="auto"/>
        <w:right w:val="none" w:sz="0" w:space="0" w:color="auto"/>
      </w:divBdr>
    </w:div>
    <w:div w:id="211961083">
      <w:bodyDiv w:val="1"/>
      <w:marLeft w:val="0"/>
      <w:marRight w:val="0"/>
      <w:marTop w:val="0"/>
      <w:marBottom w:val="0"/>
      <w:divBdr>
        <w:top w:val="none" w:sz="0" w:space="0" w:color="auto"/>
        <w:left w:val="none" w:sz="0" w:space="0" w:color="auto"/>
        <w:bottom w:val="none" w:sz="0" w:space="0" w:color="auto"/>
        <w:right w:val="none" w:sz="0" w:space="0" w:color="auto"/>
      </w:divBdr>
    </w:div>
    <w:div w:id="211968172">
      <w:bodyDiv w:val="1"/>
      <w:marLeft w:val="0"/>
      <w:marRight w:val="0"/>
      <w:marTop w:val="0"/>
      <w:marBottom w:val="0"/>
      <w:divBdr>
        <w:top w:val="none" w:sz="0" w:space="0" w:color="auto"/>
        <w:left w:val="none" w:sz="0" w:space="0" w:color="auto"/>
        <w:bottom w:val="none" w:sz="0" w:space="0" w:color="auto"/>
        <w:right w:val="none" w:sz="0" w:space="0" w:color="auto"/>
      </w:divBdr>
    </w:div>
    <w:div w:id="212036840">
      <w:bodyDiv w:val="1"/>
      <w:marLeft w:val="0"/>
      <w:marRight w:val="0"/>
      <w:marTop w:val="0"/>
      <w:marBottom w:val="0"/>
      <w:divBdr>
        <w:top w:val="none" w:sz="0" w:space="0" w:color="auto"/>
        <w:left w:val="none" w:sz="0" w:space="0" w:color="auto"/>
        <w:bottom w:val="none" w:sz="0" w:space="0" w:color="auto"/>
        <w:right w:val="none" w:sz="0" w:space="0" w:color="auto"/>
      </w:divBdr>
    </w:div>
    <w:div w:id="212079966">
      <w:bodyDiv w:val="1"/>
      <w:marLeft w:val="0"/>
      <w:marRight w:val="0"/>
      <w:marTop w:val="0"/>
      <w:marBottom w:val="0"/>
      <w:divBdr>
        <w:top w:val="none" w:sz="0" w:space="0" w:color="auto"/>
        <w:left w:val="none" w:sz="0" w:space="0" w:color="auto"/>
        <w:bottom w:val="none" w:sz="0" w:space="0" w:color="auto"/>
        <w:right w:val="none" w:sz="0" w:space="0" w:color="auto"/>
      </w:divBdr>
    </w:div>
    <w:div w:id="212085129">
      <w:bodyDiv w:val="1"/>
      <w:marLeft w:val="0"/>
      <w:marRight w:val="0"/>
      <w:marTop w:val="0"/>
      <w:marBottom w:val="0"/>
      <w:divBdr>
        <w:top w:val="none" w:sz="0" w:space="0" w:color="auto"/>
        <w:left w:val="none" w:sz="0" w:space="0" w:color="auto"/>
        <w:bottom w:val="none" w:sz="0" w:space="0" w:color="auto"/>
        <w:right w:val="none" w:sz="0" w:space="0" w:color="auto"/>
      </w:divBdr>
    </w:div>
    <w:div w:id="212085628">
      <w:bodyDiv w:val="1"/>
      <w:marLeft w:val="0"/>
      <w:marRight w:val="0"/>
      <w:marTop w:val="0"/>
      <w:marBottom w:val="0"/>
      <w:divBdr>
        <w:top w:val="none" w:sz="0" w:space="0" w:color="auto"/>
        <w:left w:val="none" w:sz="0" w:space="0" w:color="auto"/>
        <w:bottom w:val="none" w:sz="0" w:space="0" w:color="auto"/>
        <w:right w:val="none" w:sz="0" w:space="0" w:color="auto"/>
      </w:divBdr>
    </w:div>
    <w:div w:id="212087869">
      <w:bodyDiv w:val="1"/>
      <w:marLeft w:val="0"/>
      <w:marRight w:val="0"/>
      <w:marTop w:val="0"/>
      <w:marBottom w:val="0"/>
      <w:divBdr>
        <w:top w:val="none" w:sz="0" w:space="0" w:color="auto"/>
        <w:left w:val="none" w:sz="0" w:space="0" w:color="auto"/>
        <w:bottom w:val="none" w:sz="0" w:space="0" w:color="auto"/>
        <w:right w:val="none" w:sz="0" w:space="0" w:color="auto"/>
      </w:divBdr>
    </w:div>
    <w:div w:id="212158001">
      <w:bodyDiv w:val="1"/>
      <w:marLeft w:val="0"/>
      <w:marRight w:val="0"/>
      <w:marTop w:val="0"/>
      <w:marBottom w:val="0"/>
      <w:divBdr>
        <w:top w:val="none" w:sz="0" w:space="0" w:color="auto"/>
        <w:left w:val="none" w:sz="0" w:space="0" w:color="auto"/>
        <w:bottom w:val="none" w:sz="0" w:space="0" w:color="auto"/>
        <w:right w:val="none" w:sz="0" w:space="0" w:color="auto"/>
      </w:divBdr>
    </w:div>
    <w:div w:id="212160565">
      <w:bodyDiv w:val="1"/>
      <w:marLeft w:val="0"/>
      <w:marRight w:val="0"/>
      <w:marTop w:val="0"/>
      <w:marBottom w:val="0"/>
      <w:divBdr>
        <w:top w:val="none" w:sz="0" w:space="0" w:color="auto"/>
        <w:left w:val="none" w:sz="0" w:space="0" w:color="auto"/>
        <w:bottom w:val="none" w:sz="0" w:space="0" w:color="auto"/>
        <w:right w:val="none" w:sz="0" w:space="0" w:color="auto"/>
      </w:divBdr>
    </w:div>
    <w:div w:id="212229187">
      <w:bodyDiv w:val="1"/>
      <w:marLeft w:val="0"/>
      <w:marRight w:val="0"/>
      <w:marTop w:val="0"/>
      <w:marBottom w:val="0"/>
      <w:divBdr>
        <w:top w:val="none" w:sz="0" w:space="0" w:color="auto"/>
        <w:left w:val="none" w:sz="0" w:space="0" w:color="auto"/>
        <w:bottom w:val="none" w:sz="0" w:space="0" w:color="auto"/>
        <w:right w:val="none" w:sz="0" w:space="0" w:color="auto"/>
      </w:divBdr>
    </w:div>
    <w:div w:id="212230162">
      <w:bodyDiv w:val="1"/>
      <w:marLeft w:val="0"/>
      <w:marRight w:val="0"/>
      <w:marTop w:val="0"/>
      <w:marBottom w:val="0"/>
      <w:divBdr>
        <w:top w:val="none" w:sz="0" w:space="0" w:color="auto"/>
        <w:left w:val="none" w:sz="0" w:space="0" w:color="auto"/>
        <w:bottom w:val="none" w:sz="0" w:space="0" w:color="auto"/>
        <w:right w:val="none" w:sz="0" w:space="0" w:color="auto"/>
      </w:divBdr>
    </w:div>
    <w:div w:id="212234945">
      <w:bodyDiv w:val="1"/>
      <w:marLeft w:val="0"/>
      <w:marRight w:val="0"/>
      <w:marTop w:val="0"/>
      <w:marBottom w:val="0"/>
      <w:divBdr>
        <w:top w:val="none" w:sz="0" w:space="0" w:color="auto"/>
        <w:left w:val="none" w:sz="0" w:space="0" w:color="auto"/>
        <w:bottom w:val="none" w:sz="0" w:space="0" w:color="auto"/>
        <w:right w:val="none" w:sz="0" w:space="0" w:color="auto"/>
      </w:divBdr>
    </w:div>
    <w:div w:id="212274006">
      <w:bodyDiv w:val="1"/>
      <w:marLeft w:val="0"/>
      <w:marRight w:val="0"/>
      <w:marTop w:val="0"/>
      <w:marBottom w:val="0"/>
      <w:divBdr>
        <w:top w:val="none" w:sz="0" w:space="0" w:color="auto"/>
        <w:left w:val="none" w:sz="0" w:space="0" w:color="auto"/>
        <w:bottom w:val="none" w:sz="0" w:space="0" w:color="auto"/>
        <w:right w:val="none" w:sz="0" w:space="0" w:color="auto"/>
      </w:divBdr>
    </w:div>
    <w:div w:id="212274510">
      <w:bodyDiv w:val="1"/>
      <w:marLeft w:val="0"/>
      <w:marRight w:val="0"/>
      <w:marTop w:val="0"/>
      <w:marBottom w:val="0"/>
      <w:divBdr>
        <w:top w:val="none" w:sz="0" w:space="0" w:color="auto"/>
        <w:left w:val="none" w:sz="0" w:space="0" w:color="auto"/>
        <w:bottom w:val="none" w:sz="0" w:space="0" w:color="auto"/>
        <w:right w:val="none" w:sz="0" w:space="0" w:color="auto"/>
      </w:divBdr>
    </w:div>
    <w:div w:id="212276260">
      <w:bodyDiv w:val="1"/>
      <w:marLeft w:val="0"/>
      <w:marRight w:val="0"/>
      <w:marTop w:val="0"/>
      <w:marBottom w:val="0"/>
      <w:divBdr>
        <w:top w:val="none" w:sz="0" w:space="0" w:color="auto"/>
        <w:left w:val="none" w:sz="0" w:space="0" w:color="auto"/>
        <w:bottom w:val="none" w:sz="0" w:space="0" w:color="auto"/>
        <w:right w:val="none" w:sz="0" w:space="0" w:color="auto"/>
      </w:divBdr>
    </w:div>
    <w:div w:id="212276817">
      <w:bodyDiv w:val="1"/>
      <w:marLeft w:val="0"/>
      <w:marRight w:val="0"/>
      <w:marTop w:val="0"/>
      <w:marBottom w:val="0"/>
      <w:divBdr>
        <w:top w:val="none" w:sz="0" w:space="0" w:color="auto"/>
        <w:left w:val="none" w:sz="0" w:space="0" w:color="auto"/>
        <w:bottom w:val="none" w:sz="0" w:space="0" w:color="auto"/>
        <w:right w:val="none" w:sz="0" w:space="0" w:color="auto"/>
      </w:divBdr>
    </w:div>
    <w:div w:id="212277712">
      <w:bodyDiv w:val="1"/>
      <w:marLeft w:val="0"/>
      <w:marRight w:val="0"/>
      <w:marTop w:val="0"/>
      <w:marBottom w:val="0"/>
      <w:divBdr>
        <w:top w:val="none" w:sz="0" w:space="0" w:color="auto"/>
        <w:left w:val="none" w:sz="0" w:space="0" w:color="auto"/>
        <w:bottom w:val="none" w:sz="0" w:space="0" w:color="auto"/>
        <w:right w:val="none" w:sz="0" w:space="0" w:color="auto"/>
      </w:divBdr>
    </w:div>
    <w:div w:id="212277982">
      <w:bodyDiv w:val="1"/>
      <w:marLeft w:val="0"/>
      <w:marRight w:val="0"/>
      <w:marTop w:val="0"/>
      <w:marBottom w:val="0"/>
      <w:divBdr>
        <w:top w:val="none" w:sz="0" w:space="0" w:color="auto"/>
        <w:left w:val="none" w:sz="0" w:space="0" w:color="auto"/>
        <w:bottom w:val="none" w:sz="0" w:space="0" w:color="auto"/>
        <w:right w:val="none" w:sz="0" w:space="0" w:color="auto"/>
      </w:divBdr>
    </w:div>
    <w:div w:id="212278149">
      <w:bodyDiv w:val="1"/>
      <w:marLeft w:val="0"/>
      <w:marRight w:val="0"/>
      <w:marTop w:val="0"/>
      <w:marBottom w:val="0"/>
      <w:divBdr>
        <w:top w:val="none" w:sz="0" w:space="0" w:color="auto"/>
        <w:left w:val="none" w:sz="0" w:space="0" w:color="auto"/>
        <w:bottom w:val="none" w:sz="0" w:space="0" w:color="auto"/>
        <w:right w:val="none" w:sz="0" w:space="0" w:color="auto"/>
      </w:divBdr>
    </w:div>
    <w:div w:id="212278404">
      <w:bodyDiv w:val="1"/>
      <w:marLeft w:val="0"/>
      <w:marRight w:val="0"/>
      <w:marTop w:val="0"/>
      <w:marBottom w:val="0"/>
      <w:divBdr>
        <w:top w:val="none" w:sz="0" w:space="0" w:color="auto"/>
        <w:left w:val="none" w:sz="0" w:space="0" w:color="auto"/>
        <w:bottom w:val="none" w:sz="0" w:space="0" w:color="auto"/>
        <w:right w:val="none" w:sz="0" w:space="0" w:color="auto"/>
      </w:divBdr>
    </w:div>
    <w:div w:id="212280227">
      <w:bodyDiv w:val="1"/>
      <w:marLeft w:val="0"/>
      <w:marRight w:val="0"/>
      <w:marTop w:val="0"/>
      <w:marBottom w:val="0"/>
      <w:divBdr>
        <w:top w:val="none" w:sz="0" w:space="0" w:color="auto"/>
        <w:left w:val="none" w:sz="0" w:space="0" w:color="auto"/>
        <w:bottom w:val="none" w:sz="0" w:space="0" w:color="auto"/>
        <w:right w:val="none" w:sz="0" w:space="0" w:color="auto"/>
      </w:divBdr>
    </w:div>
    <w:div w:id="212280778">
      <w:bodyDiv w:val="1"/>
      <w:marLeft w:val="0"/>
      <w:marRight w:val="0"/>
      <w:marTop w:val="0"/>
      <w:marBottom w:val="0"/>
      <w:divBdr>
        <w:top w:val="none" w:sz="0" w:space="0" w:color="auto"/>
        <w:left w:val="none" w:sz="0" w:space="0" w:color="auto"/>
        <w:bottom w:val="none" w:sz="0" w:space="0" w:color="auto"/>
        <w:right w:val="none" w:sz="0" w:space="0" w:color="auto"/>
      </w:divBdr>
    </w:div>
    <w:div w:id="212347503">
      <w:bodyDiv w:val="1"/>
      <w:marLeft w:val="0"/>
      <w:marRight w:val="0"/>
      <w:marTop w:val="0"/>
      <w:marBottom w:val="0"/>
      <w:divBdr>
        <w:top w:val="none" w:sz="0" w:space="0" w:color="auto"/>
        <w:left w:val="none" w:sz="0" w:space="0" w:color="auto"/>
        <w:bottom w:val="none" w:sz="0" w:space="0" w:color="auto"/>
        <w:right w:val="none" w:sz="0" w:space="0" w:color="auto"/>
      </w:divBdr>
    </w:div>
    <w:div w:id="212347570">
      <w:bodyDiv w:val="1"/>
      <w:marLeft w:val="0"/>
      <w:marRight w:val="0"/>
      <w:marTop w:val="0"/>
      <w:marBottom w:val="0"/>
      <w:divBdr>
        <w:top w:val="none" w:sz="0" w:space="0" w:color="auto"/>
        <w:left w:val="none" w:sz="0" w:space="0" w:color="auto"/>
        <w:bottom w:val="none" w:sz="0" w:space="0" w:color="auto"/>
        <w:right w:val="none" w:sz="0" w:space="0" w:color="auto"/>
      </w:divBdr>
    </w:div>
    <w:div w:id="212347687">
      <w:bodyDiv w:val="1"/>
      <w:marLeft w:val="0"/>
      <w:marRight w:val="0"/>
      <w:marTop w:val="0"/>
      <w:marBottom w:val="0"/>
      <w:divBdr>
        <w:top w:val="none" w:sz="0" w:space="0" w:color="auto"/>
        <w:left w:val="none" w:sz="0" w:space="0" w:color="auto"/>
        <w:bottom w:val="none" w:sz="0" w:space="0" w:color="auto"/>
        <w:right w:val="none" w:sz="0" w:space="0" w:color="auto"/>
      </w:divBdr>
    </w:div>
    <w:div w:id="212349020">
      <w:bodyDiv w:val="1"/>
      <w:marLeft w:val="0"/>
      <w:marRight w:val="0"/>
      <w:marTop w:val="0"/>
      <w:marBottom w:val="0"/>
      <w:divBdr>
        <w:top w:val="none" w:sz="0" w:space="0" w:color="auto"/>
        <w:left w:val="none" w:sz="0" w:space="0" w:color="auto"/>
        <w:bottom w:val="none" w:sz="0" w:space="0" w:color="auto"/>
        <w:right w:val="none" w:sz="0" w:space="0" w:color="auto"/>
      </w:divBdr>
    </w:div>
    <w:div w:id="212352123">
      <w:bodyDiv w:val="1"/>
      <w:marLeft w:val="0"/>
      <w:marRight w:val="0"/>
      <w:marTop w:val="0"/>
      <w:marBottom w:val="0"/>
      <w:divBdr>
        <w:top w:val="none" w:sz="0" w:space="0" w:color="auto"/>
        <w:left w:val="none" w:sz="0" w:space="0" w:color="auto"/>
        <w:bottom w:val="none" w:sz="0" w:space="0" w:color="auto"/>
        <w:right w:val="none" w:sz="0" w:space="0" w:color="auto"/>
      </w:divBdr>
    </w:div>
    <w:div w:id="212352169">
      <w:bodyDiv w:val="1"/>
      <w:marLeft w:val="0"/>
      <w:marRight w:val="0"/>
      <w:marTop w:val="0"/>
      <w:marBottom w:val="0"/>
      <w:divBdr>
        <w:top w:val="none" w:sz="0" w:space="0" w:color="auto"/>
        <w:left w:val="none" w:sz="0" w:space="0" w:color="auto"/>
        <w:bottom w:val="none" w:sz="0" w:space="0" w:color="auto"/>
        <w:right w:val="none" w:sz="0" w:space="0" w:color="auto"/>
      </w:divBdr>
    </w:div>
    <w:div w:id="212354346">
      <w:bodyDiv w:val="1"/>
      <w:marLeft w:val="0"/>
      <w:marRight w:val="0"/>
      <w:marTop w:val="0"/>
      <w:marBottom w:val="0"/>
      <w:divBdr>
        <w:top w:val="none" w:sz="0" w:space="0" w:color="auto"/>
        <w:left w:val="none" w:sz="0" w:space="0" w:color="auto"/>
        <w:bottom w:val="none" w:sz="0" w:space="0" w:color="auto"/>
        <w:right w:val="none" w:sz="0" w:space="0" w:color="auto"/>
      </w:divBdr>
    </w:div>
    <w:div w:id="212354815">
      <w:bodyDiv w:val="1"/>
      <w:marLeft w:val="0"/>
      <w:marRight w:val="0"/>
      <w:marTop w:val="0"/>
      <w:marBottom w:val="0"/>
      <w:divBdr>
        <w:top w:val="none" w:sz="0" w:space="0" w:color="auto"/>
        <w:left w:val="none" w:sz="0" w:space="0" w:color="auto"/>
        <w:bottom w:val="none" w:sz="0" w:space="0" w:color="auto"/>
        <w:right w:val="none" w:sz="0" w:space="0" w:color="auto"/>
      </w:divBdr>
    </w:div>
    <w:div w:id="212424446">
      <w:bodyDiv w:val="1"/>
      <w:marLeft w:val="0"/>
      <w:marRight w:val="0"/>
      <w:marTop w:val="0"/>
      <w:marBottom w:val="0"/>
      <w:divBdr>
        <w:top w:val="none" w:sz="0" w:space="0" w:color="auto"/>
        <w:left w:val="none" w:sz="0" w:space="0" w:color="auto"/>
        <w:bottom w:val="none" w:sz="0" w:space="0" w:color="auto"/>
        <w:right w:val="none" w:sz="0" w:space="0" w:color="auto"/>
      </w:divBdr>
    </w:div>
    <w:div w:id="212426136">
      <w:bodyDiv w:val="1"/>
      <w:marLeft w:val="0"/>
      <w:marRight w:val="0"/>
      <w:marTop w:val="0"/>
      <w:marBottom w:val="0"/>
      <w:divBdr>
        <w:top w:val="none" w:sz="0" w:space="0" w:color="auto"/>
        <w:left w:val="none" w:sz="0" w:space="0" w:color="auto"/>
        <w:bottom w:val="none" w:sz="0" w:space="0" w:color="auto"/>
        <w:right w:val="none" w:sz="0" w:space="0" w:color="auto"/>
      </w:divBdr>
    </w:div>
    <w:div w:id="212474398">
      <w:bodyDiv w:val="1"/>
      <w:marLeft w:val="0"/>
      <w:marRight w:val="0"/>
      <w:marTop w:val="0"/>
      <w:marBottom w:val="0"/>
      <w:divBdr>
        <w:top w:val="none" w:sz="0" w:space="0" w:color="auto"/>
        <w:left w:val="none" w:sz="0" w:space="0" w:color="auto"/>
        <w:bottom w:val="none" w:sz="0" w:space="0" w:color="auto"/>
        <w:right w:val="none" w:sz="0" w:space="0" w:color="auto"/>
      </w:divBdr>
    </w:div>
    <w:div w:id="212499524">
      <w:bodyDiv w:val="1"/>
      <w:marLeft w:val="0"/>
      <w:marRight w:val="0"/>
      <w:marTop w:val="0"/>
      <w:marBottom w:val="0"/>
      <w:divBdr>
        <w:top w:val="none" w:sz="0" w:space="0" w:color="auto"/>
        <w:left w:val="none" w:sz="0" w:space="0" w:color="auto"/>
        <w:bottom w:val="none" w:sz="0" w:space="0" w:color="auto"/>
        <w:right w:val="none" w:sz="0" w:space="0" w:color="auto"/>
      </w:divBdr>
    </w:div>
    <w:div w:id="212547039">
      <w:bodyDiv w:val="1"/>
      <w:marLeft w:val="0"/>
      <w:marRight w:val="0"/>
      <w:marTop w:val="0"/>
      <w:marBottom w:val="0"/>
      <w:divBdr>
        <w:top w:val="none" w:sz="0" w:space="0" w:color="auto"/>
        <w:left w:val="none" w:sz="0" w:space="0" w:color="auto"/>
        <w:bottom w:val="none" w:sz="0" w:space="0" w:color="auto"/>
        <w:right w:val="none" w:sz="0" w:space="0" w:color="auto"/>
      </w:divBdr>
    </w:div>
    <w:div w:id="212549784">
      <w:bodyDiv w:val="1"/>
      <w:marLeft w:val="0"/>
      <w:marRight w:val="0"/>
      <w:marTop w:val="0"/>
      <w:marBottom w:val="0"/>
      <w:divBdr>
        <w:top w:val="none" w:sz="0" w:space="0" w:color="auto"/>
        <w:left w:val="none" w:sz="0" w:space="0" w:color="auto"/>
        <w:bottom w:val="none" w:sz="0" w:space="0" w:color="auto"/>
        <w:right w:val="none" w:sz="0" w:space="0" w:color="auto"/>
      </w:divBdr>
    </w:div>
    <w:div w:id="212615782">
      <w:bodyDiv w:val="1"/>
      <w:marLeft w:val="0"/>
      <w:marRight w:val="0"/>
      <w:marTop w:val="0"/>
      <w:marBottom w:val="0"/>
      <w:divBdr>
        <w:top w:val="none" w:sz="0" w:space="0" w:color="auto"/>
        <w:left w:val="none" w:sz="0" w:space="0" w:color="auto"/>
        <w:bottom w:val="none" w:sz="0" w:space="0" w:color="auto"/>
        <w:right w:val="none" w:sz="0" w:space="0" w:color="auto"/>
      </w:divBdr>
    </w:div>
    <w:div w:id="212620803">
      <w:bodyDiv w:val="1"/>
      <w:marLeft w:val="0"/>
      <w:marRight w:val="0"/>
      <w:marTop w:val="0"/>
      <w:marBottom w:val="0"/>
      <w:divBdr>
        <w:top w:val="none" w:sz="0" w:space="0" w:color="auto"/>
        <w:left w:val="none" w:sz="0" w:space="0" w:color="auto"/>
        <w:bottom w:val="none" w:sz="0" w:space="0" w:color="auto"/>
        <w:right w:val="none" w:sz="0" w:space="0" w:color="auto"/>
      </w:divBdr>
    </w:div>
    <w:div w:id="212622069">
      <w:bodyDiv w:val="1"/>
      <w:marLeft w:val="0"/>
      <w:marRight w:val="0"/>
      <w:marTop w:val="0"/>
      <w:marBottom w:val="0"/>
      <w:divBdr>
        <w:top w:val="none" w:sz="0" w:space="0" w:color="auto"/>
        <w:left w:val="none" w:sz="0" w:space="0" w:color="auto"/>
        <w:bottom w:val="none" w:sz="0" w:space="0" w:color="auto"/>
        <w:right w:val="none" w:sz="0" w:space="0" w:color="auto"/>
      </w:divBdr>
    </w:div>
    <w:div w:id="212622077">
      <w:bodyDiv w:val="1"/>
      <w:marLeft w:val="0"/>
      <w:marRight w:val="0"/>
      <w:marTop w:val="0"/>
      <w:marBottom w:val="0"/>
      <w:divBdr>
        <w:top w:val="none" w:sz="0" w:space="0" w:color="auto"/>
        <w:left w:val="none" w:sz="0" w:space="0" w:color="auto"/>
        <w:bottom w:val="none" w:sz="0" w:space="0" w:color="auto"/>
        <w:right w:val="none" w:sz="0" w:space="0" w:color="auto"/>
      </w:divBdr>
    </w:div>
    <w:div w:id="212665086">
      <w:bodyDiv w:val="1"/>
      <w:marLeft w:val="0"/>
      <w:marRight w:val="0"/>
      <w:marTop w:val="0"/>
      <w:marBottom w:val="0"/>
      <w:divBdr>
        <w:top w:val="none" w:sz="0" w:space="0" w:color="auto"/>
        <w:left w:val="none" w:sz="0" w:space="0" w:color="auto"/>
        <w:bottom w:val="none" w:sz="0" w:space="0" w:color="auto"/>
        <w:right w:val="none" w:sz="0" w:space="0" w:color="auto"/>
      </w:divBdr>
    </w:div>
    <w:div w:id="212666276">
      <w:bodyDiv w:val="1"/>
      <w:marLeft w:val="0"/>
      <w:marRight w:val="0"/>
      <w:marTop w:val="0"/>
      <w:marBottom w:val="0"/>
      <w:divBdr>
        <w:top w:val="none" w:sz="0" w:space="0" w:color="auto"/>
        <w:left w:val="none" w:sz="0" w:space="0" w:color="auto"/>
        <w:bottom w:val="none" w:sz="0" w:space="0" w:color="auto"/>
        <w:right w:val="none" w:sz="0" w:space="0" w:color="auto"/>
      </w:divBdr>
    </w:div>
    <w:div w:id="212692754">
      <w:bodyDiv w:val="1"/>
      <w:marLeft w:val="0"/>
      <w:marRight w:val="0"/>
      <w:marTop w:val="0"/>
      <w:marBottom w:val="0"/>
      <w:divBdr>
        <w:top w:val="none" w:sz="0" w:space="0" w:color="auto"/>
        <w:left w:val="none" w:sz="0" w:space="0" w:color="auto"/>
        <w:bottom w:val="none" w:sz="0" w:space="0" w:color="auto"/>
        <w:right w:val="none" w:sz="0" w:space="0" w:color="auto"/>
      </w:divBdr>
    </w:div>
    <w:div w:id="212736369">
      <w:bodyDiv w:val="1"/>
      <w:marLeft w:val="0"/>
      <w:marRight w:val="0"/>
      <w:marTop w:val="0"/>
      <w:marBottom w:val="0"/>
      <w:divBdr>
        <w:top w:val="none" w:sz="0" w:space="0" w:color="auto"/>
        <w:left w:val="none" w:sz="0" w:space="0" w:color="auto"/>
        <w:bottom w:val="none" w:sz="0" w:space="0" w:color="auto"/>
        <w:right w:val="none" w:sz="0" w:space="0" w:color="auto"/>
      </w:divBdr>
    </w:div>
    <w:div w:id="212740242">
      <w:bodyDiv w:val="1"/>
      <w:marLeft w:val="0"/>
      <w:marRight w:val="0"/>
      <w:marTop w:val="0"/>
      <w:marBottom w:val="0"/>
      <w:divBdr>
        <w:top w:val="none" w:sz="0" w:space="0" w:color="auto"/>
        <w:left w:val="none" w:sz="0" w:space="0" w:color="auto"/>
        <w:bottom w:val="none" w:sz="0" w:space="0" w:color="auto"/>
        <w:right w:val="none" w:sz="0" w:space="0" w:color="auto"/>
      </w:divBdr>
    </w:div>
    <w:div w:id="212741119">
      <w:bodyDiv w:val="1"/>
      <w:marLeft w:val="0"/>
      <w:marRight w:val="0"/>
      <w:marTop w:val="0"/>
      <w:marBottom w:val="0"/>
      <w:divBdr>
        <w:top w:val="none" w:sz="0" w:space="0" w:color="auto"/>
        <w:left w:val="none" w:sz="0" w:space="0" w:color="auto"/>
        <w:bottom w:val="none" w:sz="0" w:space="0" w:color="auto"/>
        <w:right w:val="none" w:sz="0" w:space="0" w:color="auto"/>
      </w:divBdr>
    </w:div>
    <w:div w:id="212810818">
      <w:bodyDiv w:val="1"/>
      <w:marLeft w:val="0"/>
      <w:marRight w:val="0"/>
      <w:marTop w:val="0"/>
      <w:marBottom w:val="0"/>
      <w:divBdr>
        <w:top w:val="none" w:sz="0" w:space="0" w:color="auto"/>
        <w:left w:val="none" w:sz="0" w:space="0" w:color="auto"/>
        <w:bottom w:val="none" w:sz="0" w:space="0" w:color="auto"/>
        <w:right w:val="none" w:sz="0" w:space="0" w:color="auto"/>
      </w:divBdr>
    </w:div>
    <w:div w:id="212810917">
      <w:bodyDiv w:val="1"/>
      <w:marLeft w:val="0"/>
      <w:marRight w:val="0"/>
      <w:marTop w:val="0"/>
      <w:marBottom w:val="0"/>
      <w:divBdr>
        <w:top w:val="none" w:sz="0" w:space="0" w:color="auto"/>
        <w:left w:val="none" w:sz="0" w:space="0" w:color="auto"/>
        <w:bottom w:val="none" w:sz="0" w:space="0" w:color="auto"/>
        <w:right w:val="none" w:sz="0" w:space="0" w:color="auto"/>
      </w:divBdr>
    </w:div>
    <w:div w:id="212861067">
      <w:bodyDiv w:val="1"/>
      <w:marLeft w:val="0"/>
      <w:marRight w:val="0"/>
      <w:marTop w:val="0"/>
      <w:marBottom w:val="0"/>
      <w:divBdr>
        <w:top w:val="none" w:sz="0" w:space="0" w:color="auto"/>
        <w:left w:val="none" w:sz="0" w:space="0" w:color="auto"/>
        <w:bottom w:val="none" w:sz="0" w:space="0" w:color="auto"/>
        <w:right w:val="none" w:sz="0" w:space="0" w:color="auto"/>
      </w:divBdr>
    </w:div>
    <w:div w:id="212885898">
      <w:bodyDiv w:val="1"/>
      <w:marLeft w:val="0"/>
      <w:marRight w:val="0"/>
      <w:marTop w:val="0"/>
      <w:marBottom w:val="0"/>
      <w:divBdr>
        <w:top w:val="none" w:sz="0" w:space="0" w:color="auto"/>
        <w:left w:val="none" w:sz="0" w:space="0" w:color="auto"/>
        <w:bottom w:val="none" w:sz="0" w:space="0" w:color="auto"/>
        <w:right w:val="none" w:sz="0" w:space="0" w:color="auto"/>
      </w:divBdr>
    </w:div>
    <w:div w:id="212888550">
      <w:bodyDiv w:val="1"/>
      <w:marLeft w:val="0"/>
      <w:marRight w:val="0"/>
      <w:marTop w:val="0"/>
      <w:marBottom w:val="0"/>
      <w:divBdr>
        <w:top w:val="none" w:sz="0" w:space="0" w:color="auto"/>
        <w:left w:val="none" w:sz="0" w:space="0" w:color="auto"/>
        <w:bottom w:val="none" w:sz="0" w:space="0" w:color="auto"/>
        <w:right w:val="none" w:sz="0" w:space="0" w:color="auto"/>
      </w:divBdr>
    </w:div>
    <w:div w:id="212891282">
      <w:bodyDiv w:val="1"/>
      <w:marLeft w:val="0"/>
      <w:marRight w:val="0"/>
      <w:marTop w:val="0"/>
      <w:marBottom w:val="0"/>
      <w:divBdr>
        <w:top w:val="none" w:sz="0" w:space="0" w:color="auto"/>
        <w:left w:val="none" w:sz="0" w:space="0" w:color="auto"/>
        <w:bottom w:val="none" w:sz="0" w:space="0" w:color="auto"/>
        <w:right w:val="none" w:sz="0" w:space="0" w:color="auto"/>
      </w:divBdr>
    </w:div>
    <w:div w:id="212927499">
      <w:bodyDiv w:val="1"/>
      <w:marLeft w:val="0"/>
      <w:marRight w:val="0"/>
      <w:marTop w:val="0"/>
      <w:marBottom w:val="0"/>
      <w:divBdr>
        <w:top w:val="none" w:sz="0" w:space="0" w:color="auto"/>
        <w:left w:val="none" w:sz="0" w:space="0" w:color="auto"/>
        <w:bottom w:val="none" w:sz="0" w:space="0" w:color="auto"/>
        <w:right w:val="none" w:sz="0" w:space="0" w:color="auto"/>
      </w:divBdr>
    </w:div>
    <w:div w:id="212931389">
      <w:bodyDiv w:val="1"/>
      <w:marLeft w:val="0"/>
      <w:marRight w:val="0"/>
      <w:marTop w:val="0"/>
      <w:marBottom w:val="0"/>
      <w:divBdr>
        <w:top w:val="none" w:sz="0" w:space="0" w:color="auto"/>
        <w:left w:val="none" w:sz="0" w:space="0" w:color="auto"/>
        <w:bottom w:val="none" w:sz="0" w:space="0" w:color="auto"/>
        <w:right w:val="none" w:sz="0" w:space="0" w:color="auto"/>
      </w:divBdr>
    </w:div>
    <w:div w:id="212934224">
      <w:bodyDiv w:val="1"/>
      <w:marLeft w:val="0"/>
      <w:marRight w:val="0"/>
      <w:marTop w:val="0"/>
      <w:marBottom w:val="0"/>
      <w:divBdr>
        <w:top w:val="none" w:sz="0" w:space="0" w:color="auto"/>
        <w:left w:val="none" w:sz="0" w:space="0" w:color="auto"/>
        <w:bottom w:val="none" w:sz="0" w:space="0" w:color="auto"/>
        <w:right w:val="none" w:sz="0" w:space="0" w:color="auto"/>
      </w:divBdr>
    </w:div>
    <w:div w:id="212935952">
      <w:bodyDiv w:val="1"/>
      <w:marLeft w:val="0"/>
      <w:marRight w:val="0"/>
      <w:marTop w:val="0"/>
      <w:marBottom w:val="0"/>
      <w:divBdr>
        <w:top w:val="none" w:sz="0" w:space="0" w:color="auto"/>
        <w:left w:val="none" w:sz="0" w:space="0" w:color="auto"/>
        <w:bottom w:val="none" w:sz="0" w:space="0" w:color="auto"/>
        <w:right w:val="none" w:sz="0" w:space="0" w:color="auto"/>
      </w:divBdr>
    </w:div>
    <w:div w:id="213003687">
      <w:bodyDiv w:val="1"/>
      <w:marLeft w:val="0"/>
      <w:marRight w:val="0"/>
      <w:marTop w:val="0"/>
      <w:marBottom w:val="0"/>
      <w:divBdr>
        <w:top w:val="none" w:sz="0" w:space="0" w:color="auto"/>
        <w:left w:val="none" w:sz="0" w:space="0" w:color="auto"/>
        <w:bottom w:val="none" w:sz="0" w:space="0" w:color="auto"/>
        <w:right w:val="none" w:sz="0" w:space="0" w:color="auto"/>
      </w:divBdr>
    </w:div>
    <w:div w:id="213006718">
      <w:bodyDiv w:val="1"/>
      <w:marLeft w:val="0"/>
      <w:marRight w:val="0"/>
      <w:marTop w:val="0"/>
      <w:marBottom w:val="0"/>
      <w:divBdr>
        <w:top w:val="none" w:sz="0" w:space="0" w:color="auto"/>
        <w:left w:val="none" w:sz="0" w:space="0" w:color="auto"/>
        <w:bottom w:val="none" w:sz="0" w:space="0" w:color="auto"/>
        <w:right w:val="none" w:sz="0" w:space="0" w:color="auto"/>
      </w:divBdr>
    </w:div>
    <w:div w:id="213009630">
      <w:bodyDiv w:val="1"/>
      <w:marLeft w:val="0"/>
      <w:marRight w:val="0"/>
      <w:marTop w:val="0"/>
      <w:marBottom w:val="0"/>
      <w:divBdr>
        <w:top w:val="none" w:sz="0" w:space="0" w:color="auto"/>
        <w:left w:val="none" w:sz="0" w:space="0" w:color="auto"/>
        <w:bottom w:val="none" w:sz="0" w:space="0" w:color="auto"/>
        <w:right w:val="none" w:sz="0" w:space="0" w:color="auto"/>
      </w:divBdr>
    </w:div>
    <w:div w:id="213078426">
      <w:bodyDiv w:val="1"/>
      <w:marLeft w:val="0"/>
      <w:marRight w:val="0"/>
      <w:marTop w:val="0"/>
      <w:marBottom w:val="0"/>
      <w:divBdr>
        <w:top w:val="none" w:sz="0" w:space="0" w:color="auto"/>
        <w:left w:val="none" w:sz="0" w:space="0" w:color="auto"/>
        <w:bottom w:val="none" w:sz="0" w:space="0" w:color="auto"/>
        <w:right w:val="none" w:sz="0" w:space="0" w:color="auto"/>
      </w:divBdr>
    </w:div>
    <w:div w:id="213080374">
      <w:bodyDiv w:val="1"/>
      <w:marLeft w:val="0"/>
      <w:marRight w:val="0"/>
      <w:marTop w:val="0"/>
      <w:marBottom w:val="0"/>
      <w:divBdr>
        <w:top w:val="none" w:sz="0" w:space="0" w:color="auto"/>
        <w:left w:val="none" w:sz="0" w:space="0" w:color="auto"/>
        <w:bottom w:val="none" w:sz="0" w:space="0" w:color="auto"/>
        <w:right w:val="none" w:sz="0" w:space="0" w:color="auto"/>
      </w:divBdr>
    </w:div>
    <w:div w:id="213080853">
      <w:bodyDiv w:val="1"/>
      <w:marLeft w:val="0"/>
      <w:marRight w:val="0"/>
      <w:marTop w:val="0"/>
      <w:marBottom w:val="0"/>
      <w:divBdr>
        <w:top w:val="none" w:sz="0" w:space="0" w:color="auto"/>
        <w:left w:val="none" w:sz="0" w:space="0" w:color="auto"/>
        <w:bottom w:val="none" w:sz="0" w:space="0" w:color="auto"/>
        <w:right w:val="none" w:sz="0" w:space="0" w:color="auto"/>
      </w:divBdr>
    </w:div>
    <w:div w:id="213080999">
      <w:bodyDiv w:val="1"/>
      <w:marLeft w:val="0"/>
      <w:marRight w:val="0"/>
      <w:marTop w:val="0"/>
      <w:marBottom w:val="0"/>
      <w:divBdr>
        <w:top w:val="none" w:sz="0" w:space="0" w:color="auto"/>
        <w:left w:val="none" w:sz="0" w:space="0" w:color="auto"/>
        <w:bottom w:val="none" w:sz="0" w:space="0" w:color="auto"/>
        <w:right w:val="none" w:sz="0" w:space="0" w:color="auto"/>
      </w:divBdr>
    </w:div>
    <w:div w:id="213084644">
      <w:bodyDiv w:val="1"/>
      <w:marLeft w:val="0"/>
      <w:marRight w:val="0"/>
      <w:marTop w:val="0"/>
      <w:marBottom w:val="0"/>
      <w:divBdr>
        <w:top w:val="none" w:sz="0" w:space="0" w:color="auto"/>
        <w:left w:val="none" w:sz="0" w:space="0" w:color="auto"/>
        <w:bottom w:val="none" w:sz="0" w:space="0" w:color="auto"/>
        <w:right w:val="none" w:sz="0" w:space="0" w:color="auto"/>
      </w:divBdr>
    </w:div>
    <w:div w:id="213085852">
      <w:bodyDiv w:val="1"/>
      <w:marLeft w:val="0"/>
      <w:marRight w:val="0"/>
      <w:marTop w:val="0"/>
      <w:marBottom w:val="0"/>
      <w:divBdr>
        <w:top w:val="none" w:sz="0" w:space="0" w:color="auto"/>
        <w:left w:val="none" w:sz="0" w:space="0" w:color="auto"/>
        <w:bottom w:val="none" w:sz="0" w:space="0" w:color="auto"/>
        <w:right w:val="none" w:sz="0" w:space="0" w:color="auto"/>
      </w:divBdr>
    </w:div>
    <w:div w:id="213155412">
      <w:bodyDiv w:val="1"/>
      <w:marLeft w:val="0"/>
      <w:marRight w:val="0"/>
      <w:marTop w:val="0"/>
      <w:marBottom w:val="0"/>
      <w:divBdr>
        <w:top w:val="none" w:sz="0" w:space="0" w:color="auto"/>
        <w:left w:val="none" w:sz="0" w:space="0" w:color="auto"/>
        <w:bottom w:val="none" w:sz="0" w:space="0" w:color="auto"/>
        <w:right w:val="none" w:sz="0" w:space="0" w:color="auto"/>
      </w:divBdr>
    </w:div>
    <w:div w:id="213200069">
      <w:bodyDiv w:val="1"/>
      <w:marLeft w:val="0"/>
      <w:marRight w:val="0"/>
      <w:marTop w:val="0"/>
      <w:marBottom w:val="0"/>
      <w:divBdr>
        <w:top w:val="none" w:sz="0" w:space="0" w:color="auto"/>
        <w:left w:val="none" w:sz="0" w:space="0" w:color="auto"/>
        <w:bottom w:val="none" w:sz="0" w:space="0" w:color="auto"/>
        <w:right w:val="none" w:sz="0" w:space="0" w:color="auto"/>
      </w:divBdr>
    </w:div>
    <w:div w:id="213204564">
      <w:bodyDiv w:val="1"/>
      <w:marLeft w:val="0"/>
      <w:marRight w:val="0"/>
      <w:marTop w:val="0"/>
      <w:marBottom w:val="0"/>
      <w:divBdr>
        <w:top w:val="none" w:sz="0" w:space="0" w:color="auto"/>
        <w:left w:val="none" w:sz="0" w:space="0" w:color="auto"/>
        <w:bottom w:val="none" w:sz="0" w:space="0" w:color="auto"/>
        <w:right w:val="none" w:sz="0" w:space="0" w:color="auto"/>
      </w:divBdr>
    </w:div>
    <w:div w:id="213276659">
      <w:bodyDiv w:val="1"/>
      <w:marLeft w:val="0"/>
      <w:marRight w:val="0"/>
      <w:marTop w:val="0"/>
      <w:marBottom w:val="0"/>
      <w:divBdr>
        <w:top w:val="none" w:sz="0" w:space="0" w:color="auto"/>
        <w:left w:val="none" w:sz="0" w:space="0" w:color="auto"/>
        <w:bottom w:val="none" w:sz="0" w:space="0" w:color="auto"/>
        <w:right w:val="none" w:sz="0" w:space="0" w:color="auto"/>
      </w:divBdr>
    </w:div>
    <w:div w:id="213279384">
      <w:bodyDiv w:val="1"/>
      <w:marLeft w:val="0"/>
      <w:marRight w:val="0"/>
      <w:marTop w:val="0"/>
      <w:marBottom w:val="0"/>
      <w:divBdr>
        <w:top w:val="none" w:sz="0" w:space="0" w:color="auto"/>
        <w:left w:val="none" w:sz="0" w:space="0" w:color="auto"/>
        <w:bottom w:val="none" w:sz="0" w:space="0" w:color="auto"/>
        <w:right w:val="none" w:sz="0" w:space="0" w:color="auto"/>
      </w:divBdr>
    </w:div>
    <w:div w:id="213280211">
      <w:bodyDiv w:val="1"/>
      <w:marLeft w:val="0"/>
      <w:marRight w:val="0"/>
      <w:marTop w:val="0"/>
      <w:marBottom w:val="0"/>
      <w:divBdr>
        <w:top w:val="none" w:sz="0" w:space="0" w:color="auto"/>
        <w:left w:val="none" w:sz="0" w:space="0" w:color="auto"/>
        <w:bottom w:val="none" w:sz="0" w:space="0" w:color="auto"/>
        <w:right w:val="none" w:sz="0" w:space="0" w:color="auto"/>
      </w:divBdr>
    </w:div>
    <w:div w:id="213321005">
      <w:bodyDiv w:val="1"/>
      <w:marLeft w:val="0"/>
      <w:marRight w:val="0"/>
      <w:marTop w:val="0"/>
      <w:marBottom w:val="0"/>
      <w:divBdr>
        <w:top w:val="none" w:sz="0" w:space="0" w:color="auto"/>
        <w:left w:val="none" w:sz="0" w:space="0" w:color="auto"/>
        <w:bottom w:val="none" w:sz="0" w:space="0" w:color="auto"/>
        <w:right w:val="none" w:sz="0" w:space="0" w:color="auto"/>
      </w:divBdr>
    </w:div>
    <w:div w:id="213349682">
      <w:bodyDiv w:val="1"/>
      <w:marLeft w:val="0"/>
      <w:marRight w:val="0"/>
      <w:marTop w:val="0"/>
      <w:marBottom w:val="0"/>
      <w:divBdr>
        <w:top w:val="none" w:sz="0" w:space="0" w:color="auto"/>
        <w:left w:val="none" w:sz="0" w:space="0" w:color="auto"/>
        <w:bottom w:val="none" w:sz="0" w:space="0" w:color="auto"/>
        <w:right w:val="none" w:sz="0" w:space="0" w:color="auto"/>
      </w:divBdr>
    </w:div>
    <w:div w:id="213389101">
      <w:bodyDiv w:val="1"/>
      <w:marLeft w:val="0"/>
      <w:marRight w:val="0"/>
      <w:marTop w:val="0"/>
      <w:marBottom w:val="0"/>
      <w:divBdr>
        <w:top w:val="none" w:sz="0" w:space="0" w:color="auto"/>
        <w:left w:val="none" w:sz="0" w:space="0" w:color="auto"/>
        <w:bottom w:val="none" w:sz="0" w:space="0" w:color="auto"/>
        <w:right w:val="none" w:sz="0" w:space="0" w:color="auto"/>
      </w:divBdr>
    </w:div>
    <w:div w:id="213389705">
      <w:bodyDiv w:val="1"/>
      <w:marLeft w:val="0"/>
      <w:marRight w:val="0"/>
      <w:marTop w:val="0"/>
      <w:marBottom w:val="0"/>
      <w:divBdr>
        <w:top w:val="none" w:sz="0" w:space="0" w:color="auto"/>
        <w:left w:val="none" w:sz="0" w:space="0" w:color="auto"/>
        <w:bottom w:val="none" w:sz="0" w:space="0" w:color="auto"/>
        <w:right w:val="none" w:sz="0" w:space="0" w:color="auto"/>
      </w:divBdr>
    </w:div>
    <w:div w:id="213391243">
      <w:bodyDiv w:val="1"/>
      <w:marLeft w:val="0"/>
      <w:marRight w:val="0"/>
      <w:marTop w:val="0"/>
      <w:marBottom w:val="0"/>
      <w:divBdr>
        <w:top w:val="none" w:sz="0" w:space="0" w:color="auto"/>
        <w:left w:val="none" w:sz="0" w:space="0" w:color="auto"/>
        <w:bottom w:val="none" w:sz="0" w:space="0" w:color="auto"/>
        <w:right w:val="none" w:sz="0" w:space="0" w:color="auto"/>
      </w:divBdr>
    </w:div>
    <w:div w:id="213397693">
      <w:bodyDiv w:val="1"/>
      <w:marLeft w:val="0"/>
      <w:marRight w:val="0"/>
      <w:marTop w:val="0"/>
      <w:marBottom w:val="0"/>
      <w:divBdr>
        <w:top w:val="none" w:sz="0" w:space="0" w:color="auto"/>
        <w:left w:val="none" w:sz="0" w:space="0" w:color="auto"/>
        <w:bottom w:val="none" w:sz="0" w:space="0" w:color="auto"/>
        <w:right w:val="none" w:sz="0" w:space="0" w:color="auto"/>
      </w:divBdr>
    </w:div>
    <w:div w:id="213467026">
      <w:bodyDiv w:val="1"/>
      <w:marLeft w:val="0"/>
      <w:marRight w:val="0"/>
      <w:marTop w:val="0"/>
      <w:marBottom w:val="0"/>
      <w:divBdr>
        <w:top w:val="none" w:sz="0" w:space="0" w:color="auto"/>
        <w:left w:val="none" w:sz="0" w:space="0" w:color="auto"/>
        <w:bottom w:val="none" w:sz="0" w:space="0" w:color="auto"/>
        <w:right w:val="none" w:sz="0" w:space="0" w:color="auto"/>
      </w:divBdr>
    </w:div>
    <w:div w:id="213468983">
      <w:bodyDiv w:val="1"/>
      <w:marLeft w:val="0"/>
      <w:marRight w:val="0"/>
      <w:marTop w:val="0"/>
      <w:marBottom w:val="0"/>
      <w:divBdr>
        <w:top w:val="none" w:sz="0" w:space="0" w:color="auto"/>
        <w:left w:val="none" w:sz="0" w:space="0" w:color="auto"/>
        <w:bottom w:val="none" w:sz="0" w:space="0" w:color="auto"/>
        <w:right w:val="none" w:sz="0" w:space="0" w:color="auto"/>
      </w:divBdr>
    </w:div>
    <w:div w:id="213539786">
      <w:bodyDiv w:val="1"/>
      <w:marLeft w:val="0"/>
      <w:marRight w:val="0"/>
      <w:marTop w:val="0"/>
      <w:marBottom w:val="0"/>
      <w:divBdr>
        <w:top w:val="none" w:sz="0" w:space="0" w:color="auto"/>
        <w:left w:val="none" w:sz="0" w:space="0" w:color="auto"/>
        <w:bottom w:val="none" w:sz="0" w:space="0" w:color="auto"/>
        <w:right w:val="none" w:sz="0" w:space="0" w:color="auto"/>
      </w:divBdr>
    </w:div>
    <w:div w:id="213542852">
      <w:bodyDiv w:val="1"/>
      <w:marLeft w:val="0"/>
      <w:marRight w:val="0"/>
      <w:marTop w:val="0"/>
      <w:marBottom w:val="0"/>
      <w:divBdr>
        <w:top w:val="none" w:sz="0" w:space="0" w:color="auto"/>
        <w:left w:val="none" w:sz="0" w:space="0" w:color="auto"/>
        <w:bottom w:val="none" w:sz="0" w:space="0" w:color="auto"/>
        <w:right w:val="none" w:sz="0" w:space="0" w:color="auto"/>
      </w:divBdr>
    </w:div>
    <w:div w:id="213546115">
      <w:bodyDiv w:val="1"/>
      <w:marLeft w:val="0"/>
      <w:marRight w:val="0"/>
      <w:marTop w:val="0"/>
      <w:marBottom w:val="0"/>
      <w:divBdr>
        <w:top w:val="none" w:sz="0" w:space="0" w:color="auto"/>
        <w:left w:val="none" w:sz="0" w:space="0" w:color="auto"/>
        <w:bottom w:val="none" w:sz="0" w:space="0" w:color="auto"/>
        <w:right w:val="none" w:sz="0" w:space="0" w:color="auto"/>
      </w:divBdr>
    </w:div>
    <w:div w:id="213588831">
      <w:bodyDiv w:val="1"/>
      <w:marLeft w:val="0"/>
      <w:marRight w:val="0"/>
      <w:marTop w:val="0"/>
      <w:marBottom w:val="0"/>
      <w:divBdr>
        <w:top w:val="none" w:sz="0" w:space="0" w:color="auto"/>
        <w:left w:val="none" w:sz="0" w:space="0" w:color="auto"/>
        <w:bottom w:val="none" w:sz="0" w:space="0" w:color="auto"/>
        <w:right w:val="none" w:sz="0" w:space="0" w:color="auto"/>
      </w:divBdr>
    </w:div>
    <w:div w:id="213659880">
      <w:bodyDiv w:val="1"/>
      <w:marLeft w:val="0"/>
      <w:marRight w:val="0"/>
      <w:marTop w:val="0"/>
      <w:marBottom w:val="0"/>
      <w:divBdr>
        <w:top w:val="none" w:sz="0" w:space="0" w:color="auto"/>
        <w:left w:val="none" w:sz="0" w:space="0" w:color="auto"/>
        <w:bottom w:val="none" w:sz="0" w:space="0" w:color="auto"/>
        <w:right w:val="none" w:sz="0" w:space="0" w:color="auto"/>
      </w:divBdr>
    </w:div>
    <w:div w:id="213663675">
      <w:bodyDiv w:val="1"/>
      <w:marLeft w:val="0"/>
      <w:marRight w:val="0"/>
      <w:marTop w:val="0"/>
      <w:marBottom w:val="0"/>
      <w:divBdr>
        <w:top w:val="none" w:sz="0" w:space="0" w:color="auto"/>
        <w:left w:val="none" w:sz="0" w:space="0" w:color="auto"/>
        <w:bottom w:val="none" w:sz="0" w:space="0" w:color="auto"/>
        <w:right w:val="none" w:sz="0" w:space="0" w:color="auto"/>
      </w:divBdr>
    </w:div>
    <w:div w:id="213663874">
      <w:bodyDiv w:val="1"/>
      <w:marLeft w:val="0"/>
      <w:marRight w:val="0"/>
      <w:marTop w:val="0"/>
      <w:marBottom w:val="0"/>
      <w:divBdr>
        <w:top w:val="none" w:sz="0" w:space="0" w:color="auto"/>
        <w:left w:val="none" w:sz="0" w:space="0" w:color="auto"/>
        <w:bottom w:val="none" w:sz="0" w:space="0" w:color="auto"/>
        <w:right w:val="none" w:sz="0" w:space="0" w:color="auto"/>
      </w:divBdr>
    </w:div>
    <w:div w:id="213665620">
      <w:bodyDiv w:val="1"/>
      <w:marLeft w:val="0"/>
      <w:marRight w:val="0"/>
      <w:marTop w:val="0"/>
      <w:marBottom w:val="0"/>
      <w:divBdr>
        <w:top w:val="none" w:sz="0" w:space="0" w:color="auto"/>
        <w:left w:val="none" w:sz="0" w:space="0" w:color="auto"/>
        <w:bottom w:val="none" w:sz="0" w:space="0" w:color="auto"/>
        <w:right w:val="none" w:sz="0" w:space="0" w:color="auto"/>
      </w:divBdr>
    </w:div>
    <w:div w:id="213666943">
      <w:bodyDiv w:val="1"/>
      <w:marLeft w:val="0"/>
      <w:marRight w:val="0"/>
      <w:marTop w:val="0"/>
      <w:marBottom w:val="0"/>
      <w:divBdr>
        <w:top w:val="none" w:sz="0" w:space="0" w:color="auto"/>
        <w:left w:val="none" w:sz="0" w:space="0" w:color="auto"/>
        <w:bottom w:val="none" w:sz="0" w:space="0" w:color="auto"/>
        <w:right w:val="none" w:sz="0" w:space="0" w:color="auto"/>
      </w:divBdr>
    </w:div>
    <w:div w:id="213733861">
      <w:bodyDiv w:val="1"/>
      <w:marLeft w:val="0"/>
      <w:marRight w:val="0"/>
      <w:marTop w:val="0"/>
      <w:marBottom w:val="0"/>
      <w:divBdr>
        <w:top w:val="none" w:sz="0" w:space="0" w:color="auto"/>
        <w:left w:val="none" w:sz="0" w:space="0" w:color="auto"/>
        <w:bottom w:val="none" w:sz="0" w:space="0" w:color="auto"/>
        <w:right w:val="none" w:sz="0" w:space="0" w:color="auto"/>
      </w:divBdr>
    </w:div>
    <w:div w:id="213741098">
      <w:bodyDiv w:val="1"/>
      <w:marLeft w:val="0"/>
      <w:marRight w:val="0"/>
      <w:marTop w:val="0"/>
      <w:marBottom w:val="0"/>
      <w:divBdr>
        <w:top w:val="none" w:sz="0" w:space="0" w:color="auto"/>
        <w:left w:val="none" w:sz="0" w:space="0" w:color="auto"/>
        <w:bottom w:val="none" w:sz="0" w:space="0" w:color="auto"/>
        <w:right w:val="none" w:sz="0" w:space="0" w:color="auto"/>
      </w:divBdr>
    </w:div>
    <w:div w:id="213779644">
      <w:bodyDiv w:val="1"/>
      <w:marLeft w:val="0"/>
      <w:marRight w:val="0"/>
      <w:marTop w:val="0"/>
      <w:marBottom w:val="0"/>
      <w:divBdr>
        <w:top w:val="none" w:sz="0" w:space="0" w:color="auto"/>
        <w:left w:val="none" w:sz="0" w:space="0" w:color="auto"/>
        <w:bottom w:val="none" w:sz="0" w:space="0" w:color="auto"/>
        <w:right w:val="none" w:sz="0" w:space="0" w:color="auto"/>
      </w:divBdr>
    </w:div>
    <w:div w:id="213779704">
      <w:bodyDiv w:val="1"/>
      <w:marLeft w:val="0"/>
      <w:marRight w:val="0"/>
      <w:marTop w:val="0"/>
      <w:marBottom w:val="0"/>
      <w:divBdr>
        <w:top w:val="none" w:sz="0" w:space="0" w:color="auto"/>
        <w:left w:val="none" w:sz="0" w:space="0" w:color="auto"/>
        <w:bottom w:val="none" w:sz="0" w:space="0" w:color="auto"/>
        <w:right w:val="none" w:sz="0" w:space="0" w:color="auto"/>
      </w:divBdr>
    </w:div>
    <w:div w:id="213780012">
      <w:bodyDiv w:val="1"/>
      <w:marLeft w:val="0"/>
      <w:marRight w:val="0"/>
      <w:marTop w:val="0"/>
      <w:marBottom w:val="0"/>
      <w:divBdr>
        <w:top w:val="none" w:sz="0" w:space="0" w:color="auto"/>
        <w:left w:val="none" w:sz="0" w:space="0" w:color="auto"/>
        <w:bottom w:val="none" w:sz="0" w:space="0" w:color="auto"/>
        <w:right w:val="none" w:sz="0" w:space="0" w:color="auto"/>
      </w:divBdr>
    </w:div>
    <w:div w:id="213784609">
      <w:bodyDiv w:val="1"/>
      <w:marLeft w:val="0"/>
      <w:marRight w:val="0"/>
      <w:marTop w:val="0"/>
      <w:marBottom w:val="0"/>
      <w:divBdr>
        <w:top w:val="none" w:sz="0" w:space="0" w:color="auto"/>
        <w:left w:val="none" w:sz="0" w:space="0" w:color="auto"/>
        <w:bottom w:val="none" w:sz="0" w:space="0" w:color="auto"/>
        <w:right w:val="none" w:sz="0" w:space="0" w:color="auto"/>
      </w:divBdr>
    </w:div>
    <w:div w:id="213852024">
      <w:bodyDiv w:val="1"/>
      <w:marLeft w:val="0"/>
      <w:marRight w:val="0"/>
      <w:marTop w:val="0"/>
      <w:marBottom w:val="0"/>
      <w:divBdr>
        <w:top w:val="none" w:sz="0" w:space="0" w:color="auto"/>
        <w:left w:val="none" w:sz="0" w:space="0" w:color="auto"/>
        <w:bottom w:val="none" w:sz="0" w:space="0" w:color="auto"/>
        <w:right w:val="none" w:sz="0" w:space="0" w:color="auto"/>
      </w:divBdr>
    </w:div>
    <w:div w:id="213853086">
      <w:bodyDiv w:val="1"/>
      <w:marLeft w:val="0"/>
      <w:marRight w:val="0"/>
      <w:marTop w:val="0"/>
      <w:marBottom w:val="0"/>
      <w:divBdr>
        <w:top w:val="none" w:sz="0" w:space="0" w:color="auto"/>
        <w:left w:val="none" w:sz="0" w:space="0" w:color="auto"/>
        <w:bottom w:val="none" w:sz="0" w:space="0" w:color="auto"/>
        <w:right w:val="none" w:sz="0" w:space="0" w:color="auto"/>
      </w:divBdr>
    </w:div>
    <w:div w:id="213860001">
      <w:bodyDiv w:val="1"/>
      <w:marLeft w:val="0"/>
      <w:marRight w:val="0"/>
      <w:marTop w:val="0"/>
      <w:marBottom w:val="0"/>
      <w:divBdr>
        <w:top w:val="none" w:sz="0" w:space="0" w:color="auto"/>
        <w:left w:val="none" w:sz="0" w:space="0" w:color="auto"/>
        <w:bottom w:val="none" w:sz="0" w:space="0" w:color="auto"/>
        <w:right w:val="none" w:sz="0" w:space="0" w:color="auto"/>
      </w:divBdr>
    </w:div>
    <w:div w:id="213930830">
      <w:bodyDiv w:val="1"/>
      <w:marLeft w:val="0"/>
      <w:marRight w:val="0"/>
      <w:marTop w:val="0"/>
      <w:marBottom w:val="0"/>
      <w:divBdr>
        <w:top w:val="none" w:sz="0" w:space="0" w:color="auto"/>
        <w:left w:val="none" w:sz="0" w:space="0" w:color="auto"/>
        <w:bottom w:val="none" w:sz="0" w:space="0" w:color="auto"/>
        <w:right w:val="none" w:sz="0" w:space="0" w:color="auto"/>
      </w:divBdr>
    </w:div>
    <w:div w:id="213931077">
      <w:bodyDiv w:val="1"/>
      <w:marLeft w:val="0"/>
      <w:marRight w:val="0"/>
      <w:marTop w:val="0"/>
      <w:marBottom w:val="0"/>
      <w:divBdr>
        <w:top w:val="none" w:sz="0" w:space="0" w:color="auto"/>
        <w:left w:val="none" w:sz="0" w:space="0" w:color="auto"/>
        <w:bottom w:val="none" w:sz="0" w:space="0" w:color="auto"/>
        <w:right w:val="none" w:sz="0" w:space="0" w:color="auto"/>
      </w:divBdr>
    </w:div>
    <w:div w:id="213975042">
      <w:bodyDiv w:val="1"/>
      <w:marLeft w:val="0"/>
      <w:marRight w:val="0"/>
      <w:marTop w:val="0"/>
      <w:marBottom w:val="0"/>
      <w:divBdr>
        <w:top w:val="none" w:sz="0" w:space="0" w:color="auto"/>
        <w:left w:val="none" w:sz="0" w:space="0" w:color="auto"/>
        <w:bottom w:val="none" w:sz="0" w:space="0" w:color="auto"/>
        <w:right w:val="none" w:sz="0" w:space="0" w:color="auto"/>
      </w:divBdr>
    </w:div>
    <w:div w:id="214001435">
      <w:bodyDiv w:val="1"/>
      <w:marLeft w:val="0"/>
      <w:marRight w:val="0"/>
      <w:marTop w:val="0"/>
      <w:marBottom w:val="0"/>
      <w:divBdr>
        <w:top w:val="none" w:sz="0" w:space="0" w:color="auto"/>
        <w:left w:val="none" w:sz="0" w:space="0" w:color="auto"/>
        <w:bottom w:val="none" w:sz="0" w:space="0" w:color="auto"/>
        <w:right w:val="none" w:sz="0" w:space="0" w:color="auto"/>
      </w:divBdr>
    </w:div>
    <w:div w:id="214003140">
      <w:bodyDiv w:val="1"/>
      <w:marLeft w:val="0"/>
      <w:marRight w:val="0"/>
      <w:marTop w:val="0"/>
      <w:marBottom w:val="0"/>
      <w:divBdr>
        <w:top w:val="none" w:sz="0" w:space="0" w:color="auto"/>
        <w:left w:val="none" w:sz="0" w:space="0" w:color="auto"/>
        <w:bottom w:val="none" w:sz="0" w:space="0" w:color="auto"/>
        <w:right w:val="none" w:sz="0" w:space="0" w:color="auto"/>
      </w:divBdr>
    </w:div>
    <w:div w:id="214003163">
      <w:bodyDiv w:val="1"/>
      <w:marLeft w:val="0"/>
      <w:marRight w:val="0"/>
      <w:marTop w:val="0"/>
      <w:marBottom w:val="0"/>
      <w:divBdr>
        <w:top w:val="none" w:sz="0" w:space="0" w:color="auto"/>
        <w:left w:val="none" w:sz="0" w:space="0" w:color="auto"/>
        <w:bottom w:val="none" w:sz="0" w:space="0" w:color="auto"/>
        <w:right w:val="none" w:sz="0" w:space="0" w:color="auto"/>
      </w:divBdr>
    </w:div>
    <w:div w:id="214003458">
      <w:bodyDiv w:val="1"/>
      <w:marLeft w:val="0"/>
      <w:marRight w:val="0"/>
      <w:marTop w:val="0"/>
      <w:marBottom w:val="0"/>
      <w:divBdr>
        <w:top w:val="none" w:sz="0" w:space="0" w:color="auto"/>
        <w:left w:val="none" w:sz="0" w:space="0" w:color="auto"/>
        <w:bottom w:val="none" w:sz="0" w:space="0" w:color="auto"/>
        <w:right w:val="none" w:sz="0" w:space="0" w:color="auto"/>
      </w:divBdr>
    </w:div>
    <w:div w:id="214003689">
      <w:bodyDiv w:val="1"/>
      <w:marLeft w:val="0"/>
      <w:marRight w:val="0"/>
      <w:marTop w:val="0"/>
      <w:marBottom w:val="0"/>
      <w:divBdr>
        <w:top w:val="none" w:sz="0" w:space="0" w:color="auto"/>
        <w:left w:val="none" w:sz="0" w:space="0" w:color="auto"/>
        <w:bottom w:val="none" w:sz="0" w:space="0" w:color="auto"/>
        <w:right w:val="none" w:sz="0" w:space="0" w:color="auto"/>
      </w:divBdr>
    </w:div>
    <w:div w:id="214004936">
      <w:bodyDiv w:val="1"/>
      <w:marLeft w:val="0"/>
      <w:marRight w:val="0"/>
      <w:marTop w:val="0"/>
      <w:marBottom w:val="0"/>
      <w:divBdr>
        <w:top w:val="none" w:sz="0" w:space="0" w:color="auto"/>
        <w:left w:val="none" w:sz="0" w:space="0" w:color="auto"/>
        <w:bottom w:val="none" w:sz="0" w:space="0" w:color="auto"/>
        <w:right w:val="none" w:sz="0" w:space="0" w:color="auto"/>
      </w:divBdr>
    </w:div>
    <w:div w:id="214007735">
      <w:bodyDiv w:val="1"/>
      <w:marLeft w:val="0"/>
      <w:marRight w:val="0"/>
      <w:marTop w:val="0"/>
      <w:marBottom w:val="0"/>
      <w:divBdr>
        <w:top w:val="none" w:sz="0" w:space="0" w:color="auto"/>
        <w:left w:val="none" w:sz="0" w:space="0" w:color="auto"/>
        <w:bottom w:val="none" w:sz="0" w:space="0" w:color="auto"/>
        <w:right w:val="none" w:sz="0" w:space="0" w:color="auto"/>
      </w:divBdr>
    </w:div>
    <w:div w:id="214044327">
      <w:bodyDiv w:val="1"/>
      <w:marLeft w:val="0"/>
      <w:marRight w:val="0"/>
      <w:marTop w:val="0"/>
      <w:marBottom w:val="0"/>
      <w:divBdr>
        <w:top w:val="none" w:sz="0" w:space="0" w:color="auto"/>
        <w:left w:val="none" w:sz="0" w:space="0" w:color="auto"/>
        <w:bottom w:val="none" w:sz="0" w:space="0" w:color="auto"/>
        <w:right w:val="none" w:sz="0" w:space="0" w:color="auto"/>
      </w:divBdr>
    </w:div>
    <w:div w:id="214050527">
      <w:bodyDiv w:val="1"/>
      <w:marLeft w:val="0"/>
      <w:marRight w:val="0"/>
      <w:marTop w:val="0"/>
      <w:marBottom w:val="0"/>
      <w:divBdr>
        <w:top w:val="none" w:sz="0" w:space="0" w:color="auto"/>
        <w:left w:val="none" w:sz="0" w:space="0" w:color="auto"/>
        <w:bottom w:val="none" w:sz="0" w:space="0" w:color="auto"/>
        <w:right w:val="none" w:sz="0" w:space="0" w:color="auto"/>
      </w:divBdr>
    </w:div>
    <w:div w:id="214051020">
      <w:bodyDiv w:val="1"/>
      <w:marLeft w:val="0"/>
      <w:marRight w:val="0"/>
      <w:marTop w:val="0"/>
      <w:marBottom w:val="0"/>
      <w:divBdr>
        <w:top w:val="none" w:sz="0" w:space="0" w:color="auto"/>
        <w:left w:val="none" w:sz="0" w:space="0" w:color="auto"/>
        <w:bottom w:val="none" w:sz="0" w:space="0" w:color="auto"/>
        <w:right w:val="none" w:sz="0" w:space="0" w:color="auto"/>
      </w:divBdr>
    </w:div>
    <w:div w:id="214051930">
      <w:bodyDiv w:val="1"/>
      <w:marLeft w:val="0"/>
      <w:marRight w:val="0"/>
      <w:marTop w:val="0"/>
      <w:marBottom w:val="0"/>
      <w:divBdr>
        <w:top w:val="none" w:sz="0" w:space="0" w:color="auto"/>
        <w:left w:val="none" w:sz="0" w:space="0" w:color="auto"/>
        <w:bottom w:val="none" w:sz="0" w:space="0" w:color="auto"/>
        <w:right w:val="none" w:sz="0" w:space="0" w:color="auto"/>
      </w:divBdr>
    </w:div>
    <w:div w:id="214051989">
      <w:bodyDiv w:val="1"/>
      <w:marLeft w:val="0"/>
      <w:marRight w:val="0"/>
      <w:marTop w:val="0"/>
      <w:marBottom w:val="0"/>
      <w:divBdr>
        <w:top w:val="none" w:sz="0" w:space="0" w:color="auto"/>
        <w:left w:val="none" w:sz="0" w:space="0" w:color="auto"/>
        <w:bottom w:val="none" w:sz="0" w:space="0" w:color="auto"/>
        <w:right w:val="none" w:sz="0" w:space="0" w:color="auto"/>
      </w:divBdr>
    </w:div>
    <w:div w:id="214052264">
      <w:bodyDiv w:val="1"/>
      <w:marLeft w:val="0"/>
      <w:marRight w:val="0"/>
      <w:marTop w:val="0"/>
      <w:marBottom w:val="0"/>
      <w:divBdr>
        <w:top w:val="none" w:sz="0" w:space="0" w:color="auto"/>
        <w:left w:val="none" w:sz="0" w:space="0" w:color="auto"/>
        <w:bottom w:val="none" w:sz="0" w:space="0" w:color="auto"/>
        <w:right w:val="none" w:sz="0" w:space="0" w:color="auto"/>
      </w:divBdr>
    </w:div>
    <w:div w:id="214124751">
      <w:bodyDiv w:val="1"/>
      <w:marLeft w:val="0"/>
      <w:marRight w:val="0"/>
      <w:marTop w:val="0"/>
      <w:marBottom w:val="0"/>
      <w:divBdr>
        <w:top w:val="none" w:sz="0" w:space="0" w:color="auto"/>
        <w:left w:val="none" w:sz="0" w:space="0" w:color="auto"/>
        <w:bottom w:val="none" w:sz="0" w:space="0" w:color="auto"/>
        <w:right w:val="none" w:sz="0" w:space="0" w:color="auto"/>
      </w:divBdr>
    </w:div>
    <w:div w:id="214197000">
      <w:bodyDiv w:val="1"/>
      <w:marLeft w:val="0"/>
      <w:marRight w:val="0"/>
      <w:marTop w:val="0"/>
      <w:marBottom w:val="0"/>
      <w:divBdr>
        <w:top w:val="none" w:sz="0" w:space="0" w:color="auto"/>
        <w:left w:val="none" w:sz="0" w:space="0" w:color="auto"/>
        <w:bottom w:val="none" w:sz="0" w:space="0" w:color="auto"/>
        <w:right w:val="none" w:sz="0" w:space="0" w:color="auto"/>
      </w:divBdr>
    </w:div>
    <w:div w:id="214198841">
      <w:bodyDiv w:val="1"/>
      <w:marLeft w:val="0"/>
      <w:marRight w:val="0"/>
      <w:marTop w:val="0"/>
      <w:marBottom w:val="0"/>
      <w:divBdr>
        <w:top w:val="none" w:sz="0" w:space="0" w:color="auto"/>
        <w:left w:val="none" w:sz="0" w:space="0" w:color="auto"/>
        <w:bottom w:val="none" w:sz="0" w:space="0" w:color="auto"/>
        <w:right w:val="none" w:sz="0" w:space="0" w:color="auto"/>
      </w:divBdr>
    </w:div>
    <w:div w:id="214198891">
      <w:bodyDiv w:val="1"/>
      <w:marLeft w:val="0"/>
      <w:marRight w:val="0"/>
      <w:marTop w:val="0"/>
      <w:marBottom w:val="0"/>
      <w:divBdr>
        <w:top w:val="none" w:sz="0" w:space="0" w:color="auto"/>
        <w:left w:val="none" w:sz="0" w:space="0" w:color="auto"/>
        <w:bottom w:val="none" w:sz="0" w:space="0" w:color="auto"/>
        <w:right w:val="none" w:sz="0" w:space="0" w:color="auto"/>
      </w:divBdr>
    </w:div>
    <w:div w:id="214200048">
      <w:bodyDiv w:val="1"/>
      <w:marLeft w:val="0"/>
      <w:marRight w:val="0"/>
      <w:marTop w:val="0"/>
      <w:marBottom w:val="0"/>
      <w:divBdr>
        <w:top w:val="none" w:sz="0" w:space="0" w:color="auto"/>
        <w:left w:val="none" w:sz="0" w:space="0" w:color="auto"/>
        <w:bottom w:val="none" w:sz="0" w:space="0" w:color="auto"/>
        <w:right w:val="none" w:sz="0" w:space="0" w:color="auto"/>
      </w:divBdr>
    </w:div>
    <w:div w:id="214203136">
      <w:bodyDiv w:val="1"/>
      <w:marLeft w:val="0"/>
      <w:marRight w:val="0"/>
      <w:marTop w:val="0"/>
      <w:marBottom w:val="0"/>
      <w:divBdr>
        <w:top w:val="none" w:sz="0" w:space="0" w:color="auto"/>
        <w:left w:val="none" w:sz="0" w:space="0" w:color="auto"/>
        <w:bottom w:val="none" w:sz="0" w:space="0" w:color="auto"/>
        <w:right w:val="none" w:sz="0" w:space="0" w:color="auto"/>
      </w:divBdr>
    </w:div>
    <w:div w:id="214203781">
      <w:bodyDiv w:val="1"/>
      <w:marLeft w:val="0"/>
      <w:marRight w:val="0"/>
      <w:marTop w:val="0"/>
      <w:marBottom w:val="0"/>
      <w:divBdr>
        <w:top w:val="none" w:sz="0" w:space="0" w:color="auto"/>
        <w:left w:val="none" w:sz="0" w:space="0" w:color="auto"/>
        <w:bottom w:val="none" w:sz="0" w:space="0" w:color="auto"/>
        <w:right w:val="none" w:sz="0" w:space="0" w:color="auto"/>
      </w:divBdr>
    </w:div>
    <w:div w:id="214238063">
      <w:bodyDiv w:val="1"/>
      <w:marLeft w:val="0"/>
      <w:marRight w:val="0"/>
      <w:marTop w:val="0"/>
      <w:marBottom w:val="0"/>
      <w:divBdr>
        <w:top w:val="none" w:sz="0" w:space="0" w:color="auto"/>
        <w:left w:val="none" w:sz="0" w:space="0" w:color="auto"/>
        <w:bottom w:val="none" w:sz="0" w:space="0" w:color="auto"/>
        <w:right w:val="none" w:sz="0" w:space="0" w:color="auto"/>
      </w:divBdr>
    </w:div>
    <w:div w:id="214239296">
      <w:bodyDiv w:val="1"/>
      <w:marLeft w:val="0"/>
      <w:marRight w:val="0"/>
      <w:marTop w:val="0"/>
      <w:marBottom w:val="0"/>
      <w:divBdr>
        <w:top w:val="none" w:sz="0" w:space="0" w:color="auto"/>
        <w:left w:val="none" w:sz="0" w:space="0" w:color="auto"/>
        <w:bottom w:val="none" w:sz="0" w:space="0" w:color="auto"/>
        <w:right w:val="none" w:sz="0" w:space="0" w:color="auto"/>
      </w:divBdr>
    </w:div>
    <w:div w:id="214241723">
      <w:bodyDiv w:val="1"/>
      <w:marLeft w:val="0"/>
      <w:marRight w:val="0"/>
      <w:marTop w:val="0"/>
      <w:marBottom w:val="0"/>
      <w:divBdr>
        <w:top w:val="none" w:sz="0" w:space="0" w:color="auto"/>
        <w:left w:val="none" w:sz="0" w:space="0" w:color="auto"/>
        <w:bottom w:val="none" w:sz="0" w:space="0" w:color="auto"/>
        <w:right w:val="none" w:sz="0" w:space="0" w:color="auto"/>
      </w:divBdr>
    </w:div>
    <w:div w:id="214243352">
      <w:bodyDiv w:val="1"/>
      <w:marLeft w:val="0"/>
      <w:marRight w:val="0"/>
      <w:marTop w:val="0"/>
      <w:marBottom w:val="0"/>
      <w:divBdr>
        <w:top w:val="none" w:sz="0" w:space="0" w:color="auto"/>
        <w:left w:val="none" w:sz="0" w:space="0" w:color="auto"/>
        <w:bottom w:val="none" w:sz="0" w:space="0" w:color="auto"/>
        <w:right w:val="none" w:sz="0" w:space="0" w:color="auto"/>
      </w:divBdr>
    </w:div>
    <w:div w:id="214246479">
      <w:bodyDiv w:val="1"/>
      <w:marLeft w:val="0"/>
      <w:marRight w:val="0"/>
      <w:marTop w:val="0"/>
      <w:marBottom w:val="0"/>
      <w:divBdr>
        <w:top w:val="none" w:sz="0" w:space="0" w:color="auto"/>
        <w:left w:val="none" w:sz="0" w:space="0" w:color="auto"/>
        <w:bottom w:val="none" w:sz="0" w:space="0" w:color="auto"/>
        <w:right w:val="none" w:sz="0" w:space="0" w:color="auto"/>
      </w:divBdr>
    </w:div>
    <w:div w:id="214313221">
      <w:bodyDiv w:val="1"/>
      <w:marLeft w:val="0"/>
      <w:marRight w:val="0"/>
      <w:marTop w:val="0"/>
      <w:marBottom w:val="0"/>
      <w:divBdr>
        <w:top w:val="none" w:sz="0" w:space="0" w:color="auto"/>
        <w:left w:val="none" w:sz="0" w:space="0" w:color="auto"/>
        <w:bottom w:val="none" w:sz="0" w:space="0" w:color="auto"/>
        <w:right w:val="none" w:sz="0" w:space="0" w:color="auto"/>
      </w:divBdr>
    </w:div>
    <w:div w:id="214313715">
      <w:bodyDiv w:val="1"/>
      <w:marLeft w:val="0"/>
      <w:marRight w:val="0"/>
      <w:marTop w:val="0"/>
      <w:marBottom w:val="0"/>
      <w:divBdr>
        <w:top w:val="none" w:sz="0" w:space="0" w:color="auto"/>
        <w:left w:val="none" w:sz="0" w:space="0" w:color="auto"/>
        <w:bottom w:val="none" w:sz="0" w:space="0" w:color="auto"/>
        <w:right w:val="none" w:sz="0" w:space="0" w:color="auto"/>
      </w:divBdr>
    </w:div>
    <w:div w:id="214390263">
      <w:bodyDiv w:val="1"/>
      <w:marLeft w:val="0"/>
      <w:marRight w:val="0"/>
      <w:marTop w:val="0"/>
      <w:marBottom w:val="0"/>
      <w:divBdr>
        <w:top w:val="none" w:sz="0" w:space="0" w:color="auto"/>
        <w:left w:val="none" w:sz="0" w:space="0" w:color="auto"/>
        <w:bottom w:val="none" w:sz="0" w:space="0" w:color="auto"/>
        <w:right w:val="none" w:sz="0" w:space="0" w:color="auto"/>
      </w:divBdr>
    </w:div>
    <w:div w:id="214392257">
      <w:bodyDiv w:val="1"/>
      <w:marLeft w:val="0"/>
      <w:marRight w:val="0"/>
      <w:marTop w:val="0"/>
      <w:marBottom w:val="0"/>
      <w:divBdr>
        <w:top w:val="none" w:sz="0" w:space="0" w:color="auto"/>
        <w:left w:val="none" w:sz="0" w:space="0" w:color="auto"/>
        <w:bottom w:val="none" w:sz="0" w:space="0" w:color="auto"/>
        <w:right w:val="none" w:sz="0" w:space="0" w:color="auto"/>
      </w:divBdr>
    </w:div>
    <w:div w:id="214395047">
      <w:bodyDiv w:val="1"/>
      <w:marLeft w:val="0"/>
      <w:marRight w:val="0"/>
      <w:marTop w:val="0"/>
      <w:marBottom w:val="0"/>
      <w:divBdr>
        <w:top w:val="none" w:sz="0" w:space="0" w:color="auto"/>
        <w:left w:val="none" w:sz="0" w:space="0" w:color="auto"/>
        <w:bottom w:val="none" w:sz="0" w:space="0" w:color="auto"/>
        <w:right w:val="none" w:sz="0" w:space="0" w:color="auto"/>
      </w:divBdr>
    </w:div>
    <w:div w:id="214463632">
      <w:bodyDiv w:val="1"/>
      <w:marLeft w:val="0"/>
      <w:marRight w:val="0"/>
      <w:marTop w:val="0"/>
      <w:marBottom w:val="0"/>
      <w:divBdr>
        <w:top w:val="none" w:sz="0" w:space="0" w:color="auto"/>
        <w:left w:val="none" w:sz="0" w:space="0" w:color="auto"/>
        <w:bottom w:val="none" w:sz="0" w:space="0" w:color="auto"/>
        <w:right w:val="none" w:sz="0" w:space="0" w:color="auto"/>
      </w:divBdr>
    </w:div>
    <w:div w:id="214466000">
      <w:bodyDiv w:val="1"/>
      <w:marLeft w:val="0"/>
      <w:marRight w:val="0"/>
      <w:marTop w:val="0"/>
      <w:marBottom w:val="0"/>
      <w:divBdr>
        <w:top w:val="none" w:sz="0" w:space="0" w:color="auto"/>
        <w:left w:val="none" w:sz="0" w:space="0" w:color="auto"/>
        <w:bottom w:val="none" w:sz="0" w:space="0" w:color="auto"/>
        <w:right w:val="none" w:sz="0" w:space="0" w:color="auto"/>
      </w:divBdr>
    </w:div>
    <w:div w:id="214507033">
      <w:bodyDiv w:val="1"/>
      <w:marLeft w:val="0"/>
      <w:marRight w:val="0"/>
      <w:marTop w:val="0"/>
      <w:marBottom w:val="0"/>
      <w:divBdr>
        <w:top w:val="none" w:sz="0" w:space="0" w:color="auto"/>
        <w:left w:val="none" w:sz="0" w:space="0" w:color="auto"/>
        <w:bottom w:val="none" w:sz="0" w:space="0" w:color="auto"/>
        <w:right w:val="none" w:sz="0" w:space="0" w:color="auto"/>
      </w:divBdr>
    </w:div>
    <w:div w:id="214509071">
      <w:bodyDiv w:val="1"/>
      <w:marLeft w:val="0"/>
      <w:marRight w:val="0"/>
      <w:marTop w:val="0"/>
      <w:marBottom w:val="0"/>
      <w:divBdr>
        <w:top w:val="none" w:sz="0" w:space="0" w:color="auto"/>
        <w:left w:val="none" w:sz="0" w:space="0" w:color="auto"/>
        <w:bottom w:val="none" w:sz="0" w:space="0" w:color="auto"/>
        <w:right w:val="none" w:sz="0" w:space="0" w:color="auto"/>
      </w:divBdr>
    </w:div>
    <w:div w:id="214509821">
      <w:bodyDiv w:val="1"/>
      <w:marLeft w:val="0"/>
      <w:marRight w:val="0"/>
      <w:marTop w:val="0"/>
      <w:marBottom w:val="0"/>
      <w:divBdr>
        <w:top w:val="none" w:sz="0" w:space="0" w:color="auto"/>
        <w:left w:val="none" w:sz="0" w:space="0" w:color="auto"/>
        <w:bottom w:val="none" w:sz="0" w:space="0" w:color="auto"/>
        <w:right w:val="none" w:sz="0" w:space="0" w:color="auto"/>
      </w:divBdr>
    </w:div>
    <w:div w:id="214582435">
      <w:bodyDiv w:val="1"/>
      <w:marLeft w:val="0"/>
      <w:marRight w:val="0"/>
      <w:marTop w:val="0"/>
      <w:marBottom w:val="0"/>
      <w:divBdr>
        <w:top w:val="none" w:sz="0" w:space="0" w:color="auto"/>
        <w:left w:val="none" w:sz="0" w:space="0" w:color="auto"/>
        <w:bottom w:val="none" w:sz="0" w:space="0" w:color="auto"/>
        <w:right w:val="none" w:sz="0" w:space="0" w:color="auto"/>
      </w:divBdr>
    </w:div>
    <w:div w:id="214582745">
      <w:bodyDiv w:val="1"/>
      <w:marLeft w:val="0"/>
      <w:marRight w:val="0"/>
      <w:marTop w:val="0"/>
      <w:marBottom w:val="0"/>
      <w:divBdr>
        <w:top w:val="none" w:sz="0" w:space="0" w:color="auto"/>
        <w:left w:val="none" w:sz="0" w:space="0" w:color="auto"/>
        <w:bottom w:val="none" w:sz="0" w:space="0" w:color="auto"/>
        <w:right w:val="none" w:sz="0" w:space="0" w:color="auto"/>
      </w:divBdr>
    </w:div>
    <w:div w:id="214588407">
      <w:bodyDiv w:val="1"/>
      <w:marLeft w:val="0"/>
      <w:marRight w:val="0"/>
      <w:marTop w:val="0"/>
      <w:marBottom w:val="0"/>
      <w:divBdr>
        <w:top w:val="none" w:sz="0" w:space="0" w:color="auto"/>
        <w:left w:val="none" w:sz="0" w:space="0" w:color="auto"/>
        <w:bottom w:val="none" w:sz="0" w:space="0" w:color="auto"/>
        <w:right w:val="none" w:sz="0" w:space="0" w:color="auto"/>
      </w:divBdr>
    </w:div>
    <w:div w:id="214588699">
      <w:bodyDiv w:val="1"/>
      <w:marLeft w:val="0"/>
      <w:marRight w:val="0"/>
      <w:marTop w:val="0"/>
      <w:marBottom w:val="0"/>
      <w:divBdr>
        <w:top w:val="none" w:sz="0" w:space="0" w:color="auto"/>
        <w:left w:val="none" w:sz="0" w:space="0" w:color="auto"/>
        <w:bottom w:val="none" w:sz="0" w:space="0" w:color="auto"/>
        <w:right w:val="none" w:sz="0" w:space="0" w:color="auto"/>
      </w:divBdr>
    </w:div>
    <w:div w:id="214590416">
      <w:bodyDiv w:val="1"/>
      <w:marLeft w:val="0"/>
      <w:marRight w:val="0"/>
      <w:marTop w:val="0"/>
      <w:marBottom w:val="0"/>
      <w:divBdr>
        <w:top w:val="none" w:sz="0" w:space="0" w:color="auto"/>
        <w:left w:val="none" w:sz="0" w:space="0" w:color="auto"/>
        <w:bottom w:val="none" w:sz="0" w:space="0" w:color="auto"/>
        <w:right w:val="none" w:sz="0" w:space="0" w:color="auto"/>
      </w:divBdr>
    </w:div>
    <w:div w:id="214630999">
      <w:bodyDiv w:val="1"/>
      <w:marLeft w:val="0"/>
      <w:marRight w:val="0"/>
      <w:marTop w:val="0"/>
      <w:marBottom w:val="0"/>
      <w:divBdr>
        <w:top w:val="none" w:sz="0" w:space="0" w:color="auto"/>
        <w:left w:val="none" w:sz="0" w:space="0" w:color="auto"/>
        <w:bottom w:val="none" w:sz="0" w:space="0" w:color="auto"/>
        <w:right w:val="none" w:sz="0" w:space="0" w:color="auto"/>
      </w:divBdr>
    </w:div>
    <w:div w:id="214632822">
      <w:bodyDiv w:val="1"/>
      <w:marLeft w:val="0"/>
      <w:marRight w:val="0"/>
      <w:marTop w:val="0"/>
      <w:marBottom w:val="0"/>
      <w:divBdr>
        <w:top w:val="none" w:sz="0" w:space="0" w:color="auto"/>
        <w:left w:val="none" w:sz="0" w:space="0" w:color="auto"/>
        <w:bottom w:val="none" w:sz="0" w:space="0" w:color="auto"/>
        <w:right w:val="none" w:sz="0" w:space="0" w:color="auto"/>
      </w:divBdr>
    </w:div>
    <w:div w:id="214656908">
      <w:bodyDiv w:val="1"/>
      <w:marLeft w:val="0"/>
      <w:marRight w:val="0"/>
      <w:marTop w:val="0"/>
      <w:marBottom w:val="0"/>
      <w:divBdr>
        <w:top w:val="none" w:sz="0" w:space="0" w:color="auto"/>
        <w:left w:val="none" w:sz="0" w:space="0" w:color="auto"/>
        <w:bottom w:val="none" w:sz="0" w:space="0" w:color="auto"/>
        <w:right w:val="none" w:sz="0" w:space="0" w:color="auto"/>
      </w:divBdr>
    </w:div>
    <w:div w:id="214701095">
      <w:bodyDiv w:val="1"/>
      <w:marLeft w:val="0"/>
      <w:marRight w:val="0"/>
      <w:marTop w:val="0"/>
      <w:marBottom w:val="0"/>
      <w:divBdr>
        <w:top w:val="none" w:sz="0" w:space="0" w:color="auto"/>
        <w:left w:val="none" w:sz="0" w:space="0" w:color="auto"/>
        <w:bottom w:val="none" w:sz="0" w:space="0" w:color="auto"/>
        <w:right w:val="none" w:sz="0" w:space="0" w:color="auto"/>
      </w:divBdr>
    </w:div>
    <w:div w:id="214703238">
      <w:bodyDiv w:val="1"/>
      <w:marLeft w:val="0"/>
      <w:marRight w:val="0"/>
      <w:marTop w:val="0"/>
      <w:marBottom w:val="0"/>
      <w:divBdr>
        <w:top w:val="none" w:sz="0" w:space="0" w:color="auto"/>
        <w:left w:val="none" w:sz="0" w:space="0" w:color="auto"/>
        <w:bottom w:val="none" w:sz="0" w:space="0" w:color="auto"/>
        <w:right w:val="none" w:sz="0" w:space="0" w:color="auto"/>
      </w:divBdr>
    </w:div>
    <w:div w:id="214705259">
      <w:bodyDiv w:val="1"/>
      <w:marLeft w:val="0"/>
      <w:marRight w:val="0"/>
      <w:marTop w:val="0"/>
      <w:marBottom w:val="0"/>
      <w:divBdr>
        <w:top w:val="none" w:sz="0" w:space="0" w:color="auto"/>
        <w:left w:val="none" w:sz="0" w:space="0" w:color="auto"/>
        <w:bottom w:val="none" w:sz="0" w:space="0" w:color="auto"/>
        <w:right w:val="none" w:sz="0" w:space="0" w:color="auto"/>
      </w:divBdr>
    </w:div>
    <w:div w:id="214778089">
      <w:bodyDiv w:val="1"/>
      <w:marLeft w:val="0"/>
      <w:marRight w:val="0"/>
      <w:marTop w:val="0"/>
      <w:marBottom w:val="0"/>
      <w:divBdr>
        <w:top w:val="none" w:sz="0" w:space="0" w:color="auto"/>
        <w:left w:val="none" w:sz="0" w:space="0" w:color="auto"/>
        <w:bottom w:val="none" w:sz="0" w:space="0" w:color="auto"/>
        <w:right w:val="none" w:sz="0" w:space="0" w:color="auto"/>
      </w:divBdr>
    </w:div>
    <w:div w:id="214779764">
      <w:bodyDiv w:val="1"/>
      <w:marLeft w:val="0"/>
      <w:marRight w:val="0"/>
      <w:marTop w:val="0"/>
      <w:marBottom w:val="0"/>
      <w:divBdr>
        <w:top w:val="none" w:sz="0" w:space="0" w:color="auto"/>
        <w:left w:val="none" w:sz="0" w:space="0" w:color="auto"/>
        <w:bottom w:val="none" w:sz="0" w:space="0" w:color="auto"/>
        <w:right w:val="none" w:sz="0" w:space="0" w:color="auto"/>
      </w:divBdr>
    </w:div>
    <w:div w:id="214780778">
      <w:bodyDiv w:val="1"/>
      <w:marLeft w:val="0"/>
      <w:marRight w:val="0"/>
      <w:marTop w:val="0"/>
      <w:marBottom w:val="0"/>
      <w:divBdr>
        <w:top w:val="none" w:sz="0" w:space="0" w:color="auto"/>
        <w:left w:val="none" w:sz="0" w:space="0" w:color="auto"/>
        <w:bottom w:val="none" w:sz="0" w:space="0" w:color="auto"/>
        <w:right w:val="none" w:sz="0" w:space="0" w:color="auto"/>
      </w:divBdr>
    </w:div>
    <w:div w:id="214781232">
      <w:bodyDiv w:val="1"/>
      <w:marLeft w:val="0"/>
      <w:marRight w:val="0"/>
      <w:marTop w:val="0"/>
      <w:marBottom w:val="0"/>
      <w:divBdr>
        <w:top w:val="none" w:sz="0" w:space="0" w:color="auto"/>
        <w:left w:val="none" w:sz="0" w:space="0" w:color="auto"/>
        <w:bottom w:val="none" w:sz="0" w:space="0" w:color="auto"/>
        <w:right w:val="none" w:sz="0" w:space="0" w:color="auto"/>
      </w:divBdr>
    </w:div>
    <w:div w:id="214784003">
      <w:bodyDiv w:val="1"/>
      <w:marLeft w:val="0"/>
      <w:marRight w:val="0"/>
      <w:marTop w:val="0"/>
      <w:marBottom w:val="0"/>
      <w:divBdr>
        <w:top w:val="none" w:sz="0" w:space="0" w:color="auto"/>
        <w:left w:val="none" w:sz="0" w:space="0" w:color="auto"/>
        <w:bottom w:val="none" w:sz="0" w:space="0" w:color="auto"/>
        <w:right w:val="none" w:sz="0" w:space="0" w:color="auto"/>
      </w:divBdr>
    </w:div>
    <w:div w:id="214856303">
      <w:bodyDiv w:val="1"/>
      <w:marLeft w:val="0"/>
      <w:marRight w:val="0"/>
      <w:marTop w:val="0"/>
      <w:marBottom w:val="0"/>
      <w:divBdr>
        <w:top w:val="none" w:sz="0" w:space="0" w:color="auto"/>
        <w:left w:val="none" w:sz="0" w:space="0" w:color="auto"/>
        <w:bottom w:val="none" w:sz="0" w:space="0" w:color="auto"/>
        <w:right w:val="none" w:sz="0" w:space="0" w:color="auto"/>
      </w:divBdr>
    </w:div>
    <w:div w:id="214857588">
      <w:bodyDiv w:val="1"/>
      <w:marLeft w:val="0"/>
      <w:marRight w:val="0"/>
      <w:marTop w:val="0"/>
      <w:marBottom w:val="0"/>
      <w:divBdr>
        <w:top w:val="none" w:sz="0" w:space="0" w:color="auto"/>
        <w:left w:val="none" w:sz="0" w:space="0" w:color="auto"/>
        <w:bottom w:val="none" w:sz="0" w:space="0" w:color="auto"/>
        <w:right w:val="none" w:sz="0" w:space="0" w:color="auto"/>
      </w:divBdr>
    </w:div>
    <w:div w:id="214858186">
      <w:bodyDiv w:val="1"/>
      <w:marLeft w:val="0"/>
      <w:marRight w:val="0"/>
      <w:marTop w:val="0"/>
      <w:marBottom w:val="0"/>
      <w:divBdr>
        <w:top w:val="none" w:sz="0" w:space="0" w:color="auto"/>
        <w:left w:val="none" w:sz="0" w:space="0" w:color="auto"/>
        <w:bottom w:val="none" w:sz="0" w:space="0" w:color="auto"/>
        <w:right w:val="none" w:sz="0" w:space="0" w:color="auto"/>
      </w:divBdr>
    </w:div>
    <w:div w:id="214859536">
      <w:bodyDiv w:val="1"/>
      <w:marLeft w:val="0"/>
      <w:marRight w:val="0"/>
      <w:marTop w:val="0"/>
      <w:marBottom w:val="0"/>
      <w:divBdr>
        <w:top w:val="none" w:sz="0" w:space="0" w:color="auto"/>
        <w:left w:val="none" w:sz="0" w:space="0" w:color="auto"/>
        <w:bottom w:val="none" w:sz="0" w:space="0" w:color="auto"/>
        <w:right w:val="none" w:sz="0" w:space="0" w:color="auto"/>
      </w:divBdr>
    </w:div>
    <w:div w:id="214972013">
      <w:bodyDiv w:val="1"/>
      <w:marLeft w:val="0"/>
      <w:marRight w:val="0"/>
      <w:marTop w:val="0"/>
      <w:marBottom w:val="0"/>
      <w:divBdr>
        <w:top w:val="none" w:sz="0" w:space="0" w:color="auto"/>
        <w:left w:val="none" w:sz="0" w:space="0" w:color="auto"/>
        <w:bottom w:val="none" w:sz="0" w:space="0" w:color="auto"/>
        <w:right w:val="none" w:sz="0" w:space="0" w:color="auto"/>
      </w:divBdr>
    </w:div>
    <w:div w:id="214972540">
      <w:bodyDiv w:val="1"/>
      <w:marLeft w:val="0"/>
      <w:marRight w:val="0"/>
      <w:marTop w:val="0"/>
      <w:marBottom w:val="0"/>
      <w:divBdr>
        <w:top w:val="none" w:sz="0" w:space="0" w:color="auto"/>
        <w:left w:val="none" w:sz="0" w:space="0" w:color="auto"/>
        <w:bottom w:val="none" w:sz="0" w:space="0" w:color="auto"/>
        <w:right w:val="none" w:sz="0" w:space="0" w:color="auto"/>
      </w:divBdr>
    </w:div>
    <w:div w:id="214974459">
      <w:bodyDiv w:val="1"/>
      <w:marLeft w:val="0"/>
      <w:marRight w:val="0"/>
      <w:marTop w:val="0"/>
      <w:marBottom w:val="0"/>
      <w:divBdr>
        <w:top w:val="none" w:sz="0" w:space="0" w:color="auto"/>
        <w:left w:val="none" w:sz="0" w:space="0" w:color="auto"/>
        <w:bottom w:val="none" w:sz="0" w:space="0" w:color="auto"/>
        <w:right w:val="none" w:sz="0" w:space="0" w:color="auto"/>
      </w:divBdr>
    </w:div>
    <w:div w:id="215044143">
      <w:bodyDiv w:val="1"/>
      <w:marLeft w:val="0"/>
      <w:marRight w:val="0"/>
      <w:marTop w:val="0"/>
      <w:marBottom w:val="0"/>
      <w:divBdr>
        <w:top w:val="none" w:sz="0" w:space="0" w:color="auto"/>
        <w:left w:val="none" w:sz="0" w:space="0" w:color="auto"/>
        <w:bottom w:val="none" w:sz="0" w:space="0" w:color="auto"/>
        <w:right w:val="none" w:sz="0" w:space="0" w:color="auto"/>
      </w:divBdr>
    </w:div>
    <w:div w:id="215050746">
      <w:bodyDiv w:val="1"/>
      <w:marLeft w:val="0"/>
      <w:marRight w:val="0"/>
      <w:marTop w:val="0"/>
      <w:marBottom w:val="0"/>
      <w:divBdr>
        <w:top w:val="none" w:sz="0" w:space="0" w:color="auto"/>
        <w:left w:val="none" w:sz="0" w:space="0" w:color="auto"/>
        <w:bottom w:val="none" w:sz="0" w:space="0" w:color="auto"/>
        <w:right w:val="none" w:sz="0" w:space="0" w:color="auto"/>
      </w:divBdr>
    </w:div>
    <w:div w:id="215089864">
      <w:bodyDiv w:val="1"/>
      <w:marLeft w:val="0"/>
      <w:marRight w:val="0"/>
      <w:marTop w:val="0"/>
      <w:marBottom w:val="0"/>
      <w:divBdr>
        <w:top w:val="none" w:sz="0" w:space="0" w:color="auto"/>
        <w:left w:val="none" w:sz="0" w:space="0" w:color="auto"/>
        <w:bottom w:val="none" w:sz="0" w:space="0" w:color="auto"/>
        <w:right w:val="none" w:sz="0" w:space="0" w:color="auto"/>
      </w:divBdr>
    </w:div>
    <w:div w:id="215090606">
      <w:bodyDiv w:val="1"/>
      <w:marLeft w:val="0"/>
      <w:marRight w:val="0"/>
      <w:marTop w:val="0"/>
      <w:marBottom w:val="0"/>
      <w:divBdr>
        <w:top w:val="none" w:sz="0" w:space="0" w:color="auto"/>
        <w:left w:val="none" w:sz="0" w:space="0" w:color="auto"/>
        <w:bottom w:val="none" w:sz="0" w:space="0" w:color="auto"/>
        <w:right w:val="none" w:sz="0" w:space="0" w:color="auto"/>
      </w:divBdr>
    </w:div>
    <w:div w:id="215120322">
      <w:bodyDiv w:val="1"/>
      <w:marLeft w:val="0"/>
      <w:marRight w:val="0"/>
      <w:marTop w:val="0"/>
      <w:marBottom w:val="0"/>
      <w:divBdr>
        <w:top w:val="none" w:sz="0" w:space="0" w:color="auto"/>
        <w:left w:val="none" w:sz="0" w:space="0" w:color="auto"/>
        <w:bottom w:val="none" w:sz="0" w:space="0" w:color="auto"/>
        <w:right w:val="none" w:sz="0" w:space="0" w:color="auto"/>
      </w:divBdr>
    </w:div>
    <w:div w:id="215163292">
      <w:bodyDiv w:val="1"/>
      <w:marLeft w:val="0"/>
      <w:marRight w:val="0"/>
      <w:marTop w:val="0"/>
      <w:marBottom w:val="0"/>
      <w:divBdr>
        <w:top w:val="none" w:sz="0" w:space="0" w:color="auto"/>
        <w:left w:val="none" w:sz="0" w:space="0" w:color="auto"/>
        <w:bottom w:val="none" w:sz="0" w:space="0" w:color="auto"/>
        <w:right w:val="none" w:sz="0" w:space="0" w:color="auto"/>
      </w:divBdr>
    </w:div>
    <w:div w:id="215163756">
      <w:bodyDiv w:val="1"/>
      <w:marLeft w:val="0"/>
      <w:marRight w:val="0"/>
      <w:marTop w:val="0"/>
      <w:marBottom w:val="0"/>
      <w:divBdr>
        <w:top w:val="none" w:sz="0" w:space="0" w:color="auto"/>
        <w:left w:val="none" w:sz="0" w:space="0" w:color="auto"/>
        <w:bottom w:val="none" w:sz="0" w:space="0" w:color="auto"/>
        <w:right w:val="none" w:sz="0" w:space="0" w:color="auto"/>
      </w:divBdr>
    </w:div>
    <w:div w:id="215164446">
      <w:bodyDiv w:val="1"/>
      <w:marLeft w:val="0"/>
      <w:marRight w:val="0"/>
      <w:marTop w:val="0"/>
      <w:marBottom w:val="0"/>
      <w:divBdr>
        <w:top w:val="none" w:sz="0" w:space="0" w:color="auto"/>
        <w:left w:val="none" w:sz="0" w:space="0" w:color="auto"/>
        <w:bottom w:val="none" w:sz="0" w:space="0" w:color="auto"/>
        <w:right w:val="none" w:sz="0" w:space="0" w:color="auto"/>
      </w:divBdr>
    </w:div>
    <w:div w:id="215167210">
      <w:bodyDiv w:val="1"/>
      <w:marLeft w:val="0"/>
      <w:marRight w:val="0"/>
      <w:marTop w:val="0"/>
      <w:marBottom w:val="0"/>
      <w:divBdr>
        <w:top w:val="none" w:sz="0" w:space="0" w:color="auto"/>
        <w:left w:val="none" w:sz="0" w:space="0" w:color="auto"/>
        <w:bottom w:val="none" w:sz="0" w:space="0" w:color="auto"/>
        <w:right w:val="none" w:sz="0" w:space="0" w:color="auto"/>
      </w:divBdr>
    </w:div>
    <w:div w:id="215167386">
      <w:bodyDiv w:val="1"/>
      <w:marLeft w:val="0"/>
      <w:marRight w:val="0"/>
      <w:marTop w:val="0"/>
      <w:marBottom w:val="0"/>
      <w:divBdr>
        <w:top w:val="none" w:sz="0" w:space="0" w:color="auto"/>
        <w:left w:val="none" w:sz="0" w:space="0" w:color="auto"/>
        <w:bottom w:val="none" w:sz="0" w:space="0" w:color="auto"/>
        <w:right w:val="none" w:sz="0" w:space="0" w:color="auto"/>
      </w:divBdr>
    </w:div>
    <w:div w:id="215170376">
      <w:bodyDiv w:val="1"/>
      <w:marLeft w:val="0"/>
      <w:marRight w:val="0"/>
      <w:marTop w:val="0"/>
      <w:marBottom w:val="0"/>
      <w:divBdr>
        <w:top w:val="none" w:sz="0" w:space="0" w:color="auto"/>
        <w:left w:val="none" w:sz="0" w:space="0" w:color="auto"/>
        <w:bottom w:val="none" w:sz="0" w:space="0" w:color="auto"/>
        <w:right w:val="none" w:sz="0" w:space="0" w:color="auto"/>
      </w:divBdr>
    </w:div>
    <w:div w:id="215238537">
      <w:bodyDiv w:val="1"/>
      <w:marLeft w:val="0"/>
      <w:marRight w:val="0"/>
      <w:marTop w:val="0"/>
      <w:marBottom w:val="0"/>
      <w:divBdr>
        <w:top w:val="none" w:sz="0" w:space="0" w:color="auto"/>
        <w:left w:val="none" w:sz="0" w:space="0" w:color="auto"/>
        <w:bottom w:val="none" w:sz="0" w:space="0" w:color="auto"/>
        <w:right w:val="none" w:sz="0" w:space="0" w:color="auto"/>
      </w:divBdr>
    </w:div>
    <w:div w:id="215240859">
      <w:bodyDiv w:val="1"/>
      <w:marLeft w:val="0"/>
      <w:marRight w:val="0"/>
      <w:marTop w:val="0"/>
      <w:marBottom w:val="0"/>
      <w:divBdr>
        <w:top w:val="none" w:sz="0" w:space="0" w:color="auto"/>
        <w:left w:val="none" w:sz="0" w:space="0" w:color="auto"/>
        <w:bottom w:val="none" w:sz="0" w:space="0" w:color="auto"/>
        <w:right w:val="none" w:sz="0" w:space="0" w:color="auto"/>
      </w:divBdr>
    </w:div>
    <w:div w:id="215241391">
      <w:bodyDiv w:val="1"/>
      <w:marLeft w:val="0"/>
      <w:marRight w:val="0"/>
      <w:marTop w:val="0"/>
      <w:marBottom w:val="0"/>
      <w:divBdr>
        <w:top w:val="none" w:sz="0" w:space="0" w:color="auto"/>
        <w:left w:val="none" w:sz="0" w:space="0" w:color="auto"/>
        <w:bottom w:val="none" w:sz="0" w:space="0" w:color="auto"/>
        <w:right w:val="none" w:sz="0" w:space="0" w:color="auto"/>
      </w:divBdr>
    </w:div>
    <w:div w:id="215243428">
      <w:bodyDiv w:val="1"/>
      <w:marLeft w:val="0"/>
      <w:marRight w:val="0"/>
      <w:marTop w:val="0"/>
      <w:marBottom w:val="0"/>
      <w:divBdr>
        <w:top w:val="none" w:sz="0" w:space="0" w:color="auto"/>
        <w:left w:val="none" w:sz="0" w:space="0" w:color="auto"/>
        <w:bottom w:val="none" w:sz="0" w:space="0" w:color="auto"/>
        <w:right w:val="none" w:sz="0" w:space="0" w:color="auto"/>
      </w:divBdr>
    </w:div>
    <w:div w:id="215243851">
      <w:bodyDiv w:val="1"/>
      <w:marLeft w:val="0"/>
      <w:marRight w:val="0"/>
      <w:marTop w:val="0"/>
      <w:marBottom w:val="0"/>
      <w:divBdr>
        <w:top w:val="none" w:sz="0" w:space="0" w:color="auto"/>
        <w:left w:val="none" w:sz="0" w:space="0" w:color="auto"/>
        <w:bottom w:val="none" w:sz="0" w:space="0" w:color="auto"/>
        <w:right w:val="none" w:sz="0" w:space="0" w:color="auto"/>
      </w:divBdr>
    </w:div>
    <w:div w:id="215244513">
      <w:bodyDiv w:val="1"/>
      <w:marLeft w:val="0"/>
      <w:marRight w:val="0"/>
      <w:marTop w:val="0"/>
      <w:marBottom w:val="0"/>
      <w:divBdr>
        <w:top w:val="none" w:sz="0" w:space="0" w:color="auto"/>
        <w:left w:val="none" w:sz="0" w:space="0" w:color="auto"/>
        <w:bottom w:val="none" w:sz="0" w:space="0" w:color="auto"/>
        <w:right w:val="none" w:sz="0" w:space="0" w:color="auto"/>
      </w:divBdr>
    </w:div>
    <w:div w:id="215285835">
      <w:bodyDiv w:val="1"/>
      <w:marLeft w:val="0"/>
      <w:marRight w:val="0"/>
      <w:marTop w:val="0"/>
      <w:marBottom w:val="0"/>
      <w:divBdr>
        <w:top w:val="none" w:sz="0" w:space="0" w:color="auto"/>
        <w:left w:val="none" w:sz="0" w:space="0" w:color="auto"/>
        <w:bottom w:val="none" w:sz="0" w:space="0" w:color="auto"/>
        <w:right w:val="none" w:sz="0" w:space="0" w:color="auto"/>
      </w:divBdr>
    </w:div>
    <w:div w:id="215288655">
      <w:bodyDiv w:val="1"/>
      <w:marLeft w:val="0"/>
      <w:marRight w:val="0"/>
      <w:marTop w:val="0"/>
      <w:marBottom w:val="0"/>
      <w:divBdr>
        <w:top w:val="none" w:sz="0" w:space="0" w:color="auto"/>
        <w:left w:val="none" w:sz="0" w:space="0" w:color="auto"/>
        <w:bottom w:val="none" w:sz="0" w:space="0" w:color="auto"/>
        <w:right w:val="none" w:sz="0" w:space="0" w:color="auto"/>
      </w:divBdr>
    </w:div>
    <w:div w:id="215314874">
      <w:bodyDiv w:val="1"/>
      <w:marLeft w:val="0"/>
      <w:marRight w:val="0"/>
      <w:marTop w:val="0"/>
      <w:marBottom w:val="0"/>
      <w:divBdr>
        <w:top w:val="none" w:sz="0" w:space="0" w:color="auto"/>
        <w:left w:val="none" w:sz="0" w:space="0" w:color="auto"/>
        <w:bottom w:val="none" w:sz="0" w:space="0" w:color="auto"/>
        <w:right w:val="none" w:sz="0" w:space="0" w:color="auto"/>
      </w:divBdr>
    </w:div>
    <w:div w:id="215363244">
      <w:bodyDiv w:val="1"/>
      <w:marLeft w:val="0"/>
      <w:marRight w:val="0"/>
      <w:marTop w:val="0"/>
      <w:marBottom w:val="0"/>
      <w:divBdr>
        <w:top w:val="none" w:sz="0" w:space="0" w:color="auto"/>
        <w:left w:val="none" w:sz="0" w:space="0" w:color="auto"/>
        <w:bottom w:val="none" w:sz="0" w:space="0" w:color="auto"/>
        <w:right w:val="none" w:sz="0" w:space="0" w:color="auto"/>
      </w:divBdr>
    </w:div>
    <w:div w:id="215364312">
      <w:bodyDiv w:val="1"/>
      <w:marLeft w:val="0"/>
      <w:marRight w:val="0"/>
      <w:marTop w:val="0"/>
      <w:marBottom w:val="0"/>
      <w:divBdr>
        <w:top w:val="none" w:sz="0" w:space="0" w:color="auto"/>
        <w:left w:val="none" w:sz="0" w:space="0" w:color="auto"/>
        <w:bottom w:val="none" w:sz="0" w:space="0" w:color="auto"/>
        <w:right w:val="none" w:sz="0" w:space="0" w:color="auto"/>
      </w:divBdr>
    </w:div>
    <w:div w:id="215431532">
      <w:bodyDiv w:val="1"/>
      <w:marLeft w:val="0"/>
      <w:marRight w:val="0"/>
      <w:marTop w:val="0"/>
      <w:marBottom w:val="0"/>
      <w:divBdr>
        <w:top w:val="none" w:sz="0" w:space="0" w:color="auto"/>
        <w:left w:val="none" w:sz="0" w:space="0" w:color="auto"/>
        <w:bottom w:val="none" w:sz="0" w:space="0" w:color="auto"/>
        <w:right w:val="none" w:sz="0" w:space="0" w:color="auto"/>
      </w:divBdr>
    </w:div>
    <w:div w:id="215431914">
      <w:bodyDiv w:val="1"/>
      <w:marLeft w:val="0"/>
      <w:marRight w:val="0"/>
      <w:marTop w:val="0"/>
      <w:marBottom w:val="0"/>
      <w:divBdr>
        <w:top w:val="none" w:sz="0" w:space="0" w:color="auto"/>
        <w:left w:val="none" w:sz="0" w:space="0" w:color="auto"/>
        <w:bottom w:val="none" w:sz="0" w:space="0" w:color="auto"/>
        <w:right w:val="none" w:sz="0" w:space="0" w:color="auto"/>
      </w:divBdr>
    </w:div>
    <w:div w:id="215432669">
      <w:bodyDiv w:val="1"/>
      <w:marLeft w:val="0"/>
      <w:marRight w:val="0"/>
      <w:marTop w:val="0"/>
      <w:marBottom w:val="0"/>
      <w:divBdr>
        <w:top w:val="none" w:sz="0" w:space="0" w:color="auto"/>
        <w:left w:val="none" w:sz="0" w:space="0" w:color="auto"/>
        <w:bottom w:val="none" w:sz="0" w:space="0" w:color="auto"/>
        <w:right w:val="none" w:sz="0" w:space="0" w:color="auto"/>
      </w:divBdr>
    </w:div>
    <w:div w:id="215435619">
      <w:bodyDiv w:val="1"/>
      <w:marLeft w:val="0"/>
      <w:marRight w:val="0"/>
      <w:marTop w:val="0"/>
      <w:marBottom w:val="0"/>
      <w:divBdr>
        <w:top w:val="none" w:sz="0" w:space="0" w:color="auto"/>
        <w:left w:val="none" w:sz="0" w:space="0" w:color="auto"/>
        <w:bottom w:val="none" w:sz="0" w:space="0" w:color="auto"/>
        <w:right w:val="none" w:sz="0" w:space="0" w:color="auto"/>
      </w:divBdr>
    </w:div>
    <w:div w:id="215436676">
      <w:bodyDiv w:val="1"/>
      <w:marLeft w:val="0"/>
      <w:marRight w:val="0"/>
      <w:marTop w:val="0"/>
      <w:marBottom w:val="0"/>
      <w:divBdr>
        <w:top w:val="none" w:sz="0" w:space="0" w:color="auto"/>
        <w:left w:val="none" w:sz="0" w:space="0" w:color="auto"/>
        <w:bottom w:val="none" w:sz="0" w:space="0" w:color="auto"/>
        <w:right w:val="none" w:sz="0" w:space="0" w:color="auto"/>
      </w:divBdr>
    </w:div>
    <w:div w:id="215436679">
      <w:bodyDiv w:val="1"/>
      <w:marLeft w:val="0"/>
      <w:marRight w:val="0"/>
      <w:marTop w:val="0"/>
      <w:marBottom w:val="0"/>
      <w:divBdr>
        <w:top w:val="none" w:sz="0" w:space="0" w:color="auto"/>
        <w:left w:val="none" w:sz="0" w:space="0" w:color="auto"/>
        <w:bottom w:val="none" w:sz="0" w:space="0" w:color="auto"/>
        <w:right w:val="none" w:sz="0" w:space="0" w:color="auto"/>
      </w:divBdr>
    </w:div>
    <w:div w:id="215506666">
      <w:bodyDiv w:val="1"/>
      <w:marLeft w:val="0"/>
      <w:marRight w:val="0"/>
      <w:marTop w:val="0"/>
      <w:marBottom w:val="0"/>
      <w:divBdr>
        <w:top w:val="none" w:sz="0" w:space="0" w:color="auto"/>
        <w:left w:val="none" w:sz="0" w:space="0" w:color="auto"/>
        <w:bottom w:val="none" w:sz="0" w:space="0" w:color="auto"/>
        <w:right w:val="none" w:sz="0" w:space="0" w:color="auto"/>
      </w:divBdr>
    </w:div>
    <w:div w:id="215507391">
      <w:bodyDiv w:val="1"/>
      <w:marLeft w:val="0"/>
      <w:marRight w:val="0"/>
      <w:marTop w:val="0"/>
      <w:marBottom w:val="0"/>
      <w:divBdr>
        <w:top w:val="none" w:sz="0" w:space="0" w:color="auto"/>
        <w:left w:val="none" w:sz="0" w:space="0" w:color="auto"/>
        <w:bottom w:val="none" w:sz="0" w:space="0" w:color="auto"/>
        <w:right w:val="none" w:sz="0" w:space="0" w:color="auto"/>
      </w:divBdr>
    </w:div>
    <w:div w:id="215508547">
      <w:bodyDiv w:val="1"/>
      <w:marLeft w:val="0"/>
      <w:marRight w:val="0"/>
      <w:marTop w:val="0"/>
      <w:marBottom w:val="0"/>
      <w:divBdr>
        <w:top w:val="none" w:sz="0" w:space="0" w:color="auto"/>
        <w:left w:val="none" w:sz="0" w:space="0" w:color="auto"/>
        <w:bottom w:val="none" w:sz="0" w:space="0" w:color="auto"/>
        <w:right w:val="none" w:sz="0" w:space="0" w:color="auto"/>
      </w:divBdr>
    </w:div>
    <w:div w:id="215511187">
      <w:bodyDiv w:val="1"/>
      <w:marLeft w:val="0"/>
      <w:marRight w:val="0"/>
      <w:marTop w:val="0"/>
      <w:marBottom w:val="0"/>
      <w:divBdr>
        <w:top w:val="none" w:sz="0" w:space="0" w:color="auto"/>
        <w:left w:val="none" w:sz="0" w:space="0" w:color="auto"/>
        <w:bottom w:val="none" w:sz="0" w:space="0" w:color="auto"/>
        <w:right w:val="none" w:sz="0" w:space="0" w:color="auto"/>
      </w:divBdr>
    </w:div>
    <w:div w:id="215513516">
      <w:bodyDiv w:val="1"/>
      <w:marLeft w:val="0"/>
      <w:marRight w:val="0"/>
      <w:marTop w:val="0"/>
      <w:marBottom w:val="0"/>
      <w:divBdr>
        <w:top w:val="none" w:sz="0" w:space="0" w:color="auto"/>
        <w:left w:val="none" w:sz="0" w:space="0" w:color="auto"/>
        <w:bottom w:val="none" w:sz="0" w:space="0" w:color="auto"/>
        <w:right w:val="none" w:sz="0" w:space="0" w:color="auto"/>
      </w:divBdr>
    </w:div>
    <w:div w:id="215513995">
      <w:bodyDiv w:val="1"/>
      <w:marLeft w:val="0"/>
      <w:marRight w:val="0"/>
      <w:marTop w:val="0"/>
      <w:marBottom w:val="0"/>
      <w:divBdr>
        <w:top w:val="none" w:sz="0" w:space="0" w:color="auto"/>
        <w:left w:val="none" w:sz="0" w:space="0" w:color="auto"/>
        <w:bottom w:val="none" w:sz="0" w:space="0" w:color="auto"/>
        <w:right w:val="none" w:sz="0" w:space="0" w:color="auto"/>
      </w:divBdr>
    </w:div>
    <w:div w:id="215548096">
      <w:bodyDiv w:val="1"/>
      <w:marLeft w:val="0"/>
      <w:marRight w:val="0"/>
      <w:marTop w:val="0"/>
      <w:marBottom w:val="0"/>
      <w:divBdr>
        <w:top w:val="none" w:sz="0" w:space="0" w:color="auto"/>
        <w:left w:val="none" w:sz="0" w:space="0" w:color="auto"/>
        <w:bottom w:val="none" w:sz="0" w:space="0" w:color="auto"/>
        <w:right w:val="none" w:sz="0" w:space="0" w:color="auto"/>
      </w:divBdr>
    </w:div>
    <w:div w:id="215549256">
      <w:bodyDiv w:val="1"/>
      <w:marLeft w:val="0"/>
      <w:marRight w:val="0"/>
      <w:marTop w:val="0"/>
      <w:marBottom w:val="0"/>
      <w:divBdr>
        <w:top w:val="none" w:sz="0" w:space="0" w:color="auto"/>
        <w:left w:val="none" w:sz="0" w:space="0" w:color="auto"/>
        <w:bottom w:val="none" w:sz="0" w:space="0" w:color="auto"/>
        <w:right w:val="none" w:sz="0" w:space="0" w:color="auto"/>
      </w:divBdr>
    </w:div>
    <w:div w:id="215549534">
      <w:bodyDiv w:val="1"/>
      <w:marLeft w:val="0"/>
      <w:marRight w:val="0"/>
      <w:marTop w:val="0"/>
      <w:marBottom w:val="0"/>
      <w:divBdr>
        <w:top w:val="none" w:sz="0" w:space="0" w:color="auto"/>
        <w:left w:val="none" w:sz="0" w:space="0" w:color="auto"/>
        <w:bottom w:val="none" w:sz="0" w:space="0" w:color="auto"/>
        <w:right w:val="none" w:sz="0" w:space="0" w:color="auto"/>
      </w:divBdr>
    </w:div>
    <w:div w:id="215552062">
      <w:bodyDiv w:val="1"/>
      <w:marLeft w:val="0"/>
      <w:marRight w:val="0"/>
      <w:marTop w:val="0"/>
      <w:marBottom w:val="0"/>
      <w:divBdr>
        <w:top w:val="none" w:sz="0" w:space="0" w:color="auto"/>
        <w:left w:val="none" w:sz="0" w:space="0" w:color="auto"/>
        <w:bottom w:val="none" w:sz="0" w:space="0" w:color="auto"/>
        <w:right w:val="none" w:sz="0" w:space="0" w:color="auto"/>
      </w:divBdr>
    </w:div>
    <w:div w:id="215553398">
      <w:bodyDiv w:val="1"/>
      <w:marLeft w:val="0"/>
      <w:marRight w:val="0"/>
      <w:marTop w:val="0"/>
      <w:marBottom w:val="0"/>
      <w:divBdr>
        <w:top w:val="none" w:sz="0" w:space="0" w:color="auto"/>
        <w:left w:val="none" w:sz="0" w:space="0" w:color="auto"/>
        <w:bottom w:val="none" w:sz="0" w:space="0" w:color="auto"/>
        <w:right w:val="none" w:sz="0" w:space="0" w:color="auto"/>
      </w:divBdr>
    </w:div>
    <w:div w:id="215553619">
      <w:bodyDiv w:val="1"/>
      <w:marLeft w:val="0"/>
      <w:marRight w:val="0"/>
      <w:marTop w:val="0"/>
      <w:marBottom w:val="0"/>
      <w:divBdr>
        <w:top w:val="none" w:sz="0" w:space="0" w:color="auto"/>
        <w:left w:val="none" w:sz="0" w:space="0" w:color="auto"/>
        <w:bottom w:val="none" w:sz="0" w:space="0" w:color="auto"/>
        <w:right w:val="none" w:sz="0" w:space="0" w:color="auto"/>
      </w:divBdr>
    </w:div>
    <w:div w:id="215553682">
      <w:bodyDiv w:val="1"/>
      <w:marLeft w:val="0"/>
      <w:marRight w:val="0"/>
      <w:marTop w:val="0"/>
      <w:marBottom w:val="0"/>
      <w:divBdr>
        <w:top w:val="none" w:sz="0" w:space="0" w:color="auto"/>
        <w:left w:val="none" w:sz="0" w:space="0" w:color="auto"/>
        <w:bottom w:val="none" w:sz="0" w:space="0" w:color="auto"/>
        <w:right w:val="none" w:sz="0" w:space="0" w:color="auto"/>
      </w:divBdr>
    </w:div>
    <w:div w:id="215556294">
      <w:bodyDiv w:val="1"/>
      <w:marLeft w:val="0"/>
      <w:marRight w:val="0"/>
      <w:marTop w:val="0"/>
      <w:marBottom w:val="0"/>
      <w:divBdr>
        <w:top w:val="none" w:sz="0" w:space="0" w:color="auto"/>
        <w:left w:val="none" w:sz="0" w:space="0" w:color="auto"/>
        <w:bottom w:val="none" w:sz="0" w:space="0" w:color="auto"/>
        <w:right w:val="none" w:sz="0" w:space="0" w:color="auto"/>
      </w:divBdr>
    </w:div>
    <w:div w:id="215625628">
      <w:bodyDiv w:val="1"/>
      <w:marLeft w:val="0"/>
      <w:marRight w:val="0"/>
      <w:marTop w:val="0"/>
      <w:marBottom w:val="0"/>
      <w:divBdr>
        <w:top w:val="none" w:sz="0" w:space="0" w:color="auto"/>
        <w:left w:val="none" w:sz="0" w:space="0" w:color="auto"/>
        <w:bottom w:val="none" w:sz="0" w:space="0" w:color="auto"/>
        <w:right w:val="none" w:sz="0" w:space="0" w:color="auto"/>
      </w:divBdr>
    </w:div>
    <w:div w:id="215701959">
      <w:bodyDiv w:val="1"/>
      <w:marLeft w:val="0"/>
      <w:marRight w:val="0"/>
      <w:marTop w:val="0"/>
      <w:marBottom w:val="0"/>
      <w:divBdr>
        <w:top w:val="none" w:sz="0" w:space="0" w:color="auto"/>
        <w:left w:val="none" w:sz="0" w:space="0" w:color="auto"/>
        <w:bottom w:val="none" w:sz="0" w:space="0" w:color="auto"/>
        <w:right w:val="none" w:sz="0" w:space="0" w:color="auto"/>
      </w:divBdr>
    </w:div>
    <w:div w:id="215702000">
      <w:bodyDiv w:val="1"/>
      <w:marLeft w:val="0"/>
      <w:marRight w:val="0"/>
      <w:marTop w:val="0"/>
      <w:marBottom w:val="0"/>
      <w:divBdr>
        <w:top w:val="none" w:sz="0" w:space="0" w:color="auto"/>
        <w:left w:val="none" w:sz="0" w:space="0" w:color="auto"/>
        <w:bottom w:val="none" w:sz="0" w:space="0" w:color="auto"/>
        <w:right w:val="none" w:sz="0" w:space="0" w:color="auto"/>
      </w:divBdr>
    </w:div>
    <w:div w:id="215704664">
      <w:bodyDiv w:val="1"/>
      <w:marLeft w:val="0"/>
      <w:marRight w:val="0"/>
      <w:marTop w:val="0"/>
      <w:marBottom w:val="0"/>
      <w:divBdr>
        <w:top w:val="none" w:sz="0" w:space="0" w:color="auto"/>
        <w:left w:val="none" w:sz="0" w:space="0" w:color="auto"/>
        <w:bottom w:val="none" w:sz="0" w:space="0" w:color="auto"/>
        <w:right w:val="none" w:sz="0" w:space="0" w:color="auto"/>
      </w:divBdr>
    </w:div>
    <w:div w:id="215747864">
      <w:bodyDiv w:val="1"/>
      <w:marLeft w:val="0"/>
      <w:marRight w:val="0"/>
      <w:marTop w:val="0"/>
      <w:marBottom w:val="0"/>
      <w:divBdr>
        <w:top w:val="none" w:sz="0" w:space="0" w:color="auto"/>
        <w:left w:val="none" w:sz="0" w:space="0" w:color="auto"/>
        <w:bottom w:val="none" w:sz="0" w:space="0" w:color="auto"/>
        <w:right w:val="none" w:sz="0" w:space="0" w:color="auto"/>
      </w:divBdr>
    </w:div>
    <w:div w:id="215749937">
      <w:bodyDiv w:val="1"/>
      <w:marLeft w:val="0"/>
      <w:marRight w:val="0"/>
      <w:marTop w:val="0"/>
      <w:marBottom w:val="0"/>
      <w:divBdr>
        <w:top w:val="none" w:sz="0" w:space="0" w:color="auto"/>
        <w:left w:val="none" w:sz="0" w:space="0" w:color="auto"/>
        <w:bottom w:val="none" w:sz="0" w:space="0" w:color="auto"/>
        <w:right w:val="none" w:sz="0" w:space="0" w:color="auto"/>
      </w:divBdr>
    </w:div>
    <w:div w:id="215775878">
      <w:bodyDiv w:val="1"/>
      <w:marLeft w:val="0"/>
      <w:marRight w:val="0"/>
      <w:marTop w:val="0"/>
      <w:marBottom w:val="0"/>
      <w:divBdr>
        <w:top w:val="none" w:sz="0" w:space="0" w:color="auto"/>
        <w:left w:val="none" w:sz="0" w:space="0" w:color="auto"/>
        <w:bottom w:val="none" w:sz="0" w:space="0" w:color="auto"/>
        <w:right w:val="none" w:sz="0" w:space="0" w:color="auto"/>
      </w:divBdr>
    </w:div>
    <w:div w:id="215817344">
      <w:bodyDiv w:val="1"/>
      <w:marLeft w:val="0"/>
      <w:marRight w:val="0"/>
      <w:marTop w:val="0"/>
      <w:marBottom w:val="0"/>
      <w:divBdr>
        <w:top w:val="none" w:sz="0" w:space="0" w:color="auto"/>
        <w:left w:val="none" w:sz="0" w:space="0" w:color="auto"/>
        <w:bottom w:val="none" w:sz="0" w:space="0" w:color="auto"/>
        <w:right w:val="none" w:sz="0" w:space="0" w:color="auto"/>
      </w:divBdr>
    </w:div>
    <w:div w:id="215823867">
      <w:bodyDiv w:val="1"/>
      <w:marLeft w:val="0"/>
      <w:marRight w:val="0"/>
      <w:marTop w:val="0"/>
      <w:marBottom w:val="0"/>
      <w:divBdr>
        <w:top w:val="none" w:sz="0" w:space="0" w:color="auto"/>
        <w:left w:val="none" w:sz="0" w:space="0" w:color="auto"/>
        <w:bottom w:val="none" w:sz="0" w:space="0" w:color="auto"/>
        <w:right w:val="none" w:sz="0" w:space="0" w:color="auto"/>
      </w:divBdr>
    </w:div>
    <w:div w:id="215891881">
      <w:bodyDiv w:val="1"/>
      <w:marLeft w:val="0"/>
      <w:marRight w:val="0"/>
      <w:marTop w:val="0"/>
      <w:marBottom w:val="0"/>
      <w:divBdr>
        <w:top w:val="none" w:sz="0" w:space="0" w:color="auto"/>
        <w:left w:val="none" w:sz="0" w:space="0" w:color="auto"/>
        <w:bottom w:val="none" w:sz="0" w:space="0" w:color="auto"/>
        <w:right w:val="none" w:sz="0" w:space="0" w:color="auto"/>
      </w:divBdr>
    </w:div>
    <w:div w:id="215893548">
      <w:bodyDiv w:val="1"/>
      <w:marLeft w:val="0"/>
      <w:marRight w:val="0"/>
      <w:marTop w:val="0"/>
      <w:marBottom w:val="0"/>
      <w:divBdr>
        <w:top w:val="none" w:sz="0" w:space="0" w:color="auto"/>
        <w:left w:val="none" w:sz="0" w:space="0" w:color="auto"/>
        <w:bottom w:val="none" w:sz="0" w:space="0" w:color="auto"/>
        <w:right w:val="none" w:sz="0" w:space="0" w:color="auto"/>
      </w:divBdr>
    </w:div>
    <w:div w:id="215899901">
      <w:bodyDiv w:val="1"/>
      <w:marLeft w:val="0"/>
      <w:marRight w:val="0"/>
      <w:marTop w:val="0"/>
      <w:marBottom w:val="0"/>
      <w:divBdr>
        <w:top w:val="none" w:sz="0" w:space="0" w:color="auto"/>
        <w:left w:val="none" w:sz="0" w:space="0" w:color="auto"/>
        <w:bottom w:val="none" w:sz="0" w:space="0" w:color="auto"/>
        <w:right w:val="none" w:sz="0" w:space="0" w:color="auto"/>
      </w:divBdr>
    </w:div>
    <w:div w:id="215900889">
      <w:bodyDiv w:val="1"/>
      <w:marLeft w:val="0"/>
      <w:marRight w:val="0"/>
      <w:marTop w:val="0"/>
      <w:marBottom w:val="0"/>
      <w:divBdr>
        <w:top w:val="none" w:sz="0" w:space="0" w:color="auto"/>
        <w:left w:val="none" w:sz="0" w:space="0" w:color="auto"/>
        <w:bottom w:val="none" w:sz="0" w:space="0" w:color="auto"/>
        <w:right w:val="none" w:sz="0" w:space="0" w:color="auto"/>
      </w:divBdr>
    </w:div>
    <w:div w:id="215968884">
      <w:bodyDiv w:val="1"/>
      <w:marLeft w:val="0"/>
      <w:marRight w:val="0"/>
      <w:marTop w:val="0"/>
      <w:marBottom w:val="0"/>
      <w:divBdr>
        <w:top w:val="none" w:sz="0" w:space="0" w:color="auto"/>
        <w:left w:val="none" w:sz="0" w:space="0" w:color="auto"/>
        <w:bottom w:val="none" w:sz="0" w:space="0" w:color="auto"/>
        <w:right w:val="none" w:sz="0" w:space="0" w:color="auto"/>
      </w:divBdr>
    </w:div>
    <w:div w:id="215969688">
      <w:bodyDiv w:val="1"/>
      <w:marLeft w:val="0"/>
      <w:marRight w:val="0"/>
      <w:marTop w:val="0"/>
      <w:marBottom w:val="0"/>
      <w:divBdr>
        <w:top w:val="none" w:sz="0" w:space="0" w:color="auto"/>
        <w:left w:val="none" w:sz="0" w:space="0" w:color="auto"/>
        <w:bottom w:val="none" w:sz="0" w:space="0" w:color="auto"/>
        <w:right w:val="none" w:sz="0" w:space="0" w:color="auto"/>
      </w:divBdr>
    </w:div>
    <w:div w:id="216010120">
      <w:bodyDiv w:val="1"/>
      <w:marLeft w:val="0"/>
      <w:marRight w:val="0"/>
      <w:marTop w:val="0"/>
      <w:marBottom w:val="0"/>
      <w:divBdr>
        <w:top w:val="none" w:sz="0" w:space="0" w:color="auto"/>
        <w:left w:val="none" w:sz="0" w:space="0" w:color="auto"/>
        <w:bottom w:val="none" w:sz="0" w:space="0" w:color="auto"/>
        <w:right w:val="none" w:sz="0" w:space="0" w:color="auto"/>
      </w:divBdr>
    </w:div>
    <w:div w:id="216010219">
      <w:bodyDiv w:val="1"/>
      <w:marLeft w:val="0"/>
      <w:marRight w:val="0"/>
      <w:marTop w:val="0"/>
      <w:marBottom w:val="0"/>
      <w:divBdr>
        <w:top w:val="none" w:sz="0" w:space="0" w:color="auto"/>
        <w:left w:val="none" w:sz="0" w:space="0" w:color="auto"/>
        <w:bottom w:val="none" w:sz="0" w:space="0" w:color="auto"/>
        <w:right w:val="none" w:sz="0" w:space="0" w:color="auto"/>
      </w:divBdr>
    </w:div>
    <w:div w:id="216010594">
      <w:bodyDiv w:val="1"/>
      <w:marLeft w:val="0"/>
      <w:marRight w:val="0"/>
      <w:marTop w:val="0"/>
      <w:marBottom w:val="0"/>
      <w:divBdr>
        <w:top w:val="none" w:sz="0" w:space="0" w:color="auto"/>
        <w:left w:val="none" w:sz="0" w:space="0" w:color="auto"/>
        <w:bottom w:val="none" w:sz="0" w:space="0" w:color="auto"/>
        <w:right w:val="none" w:sz="0" w:space="0" w:color="auto"/>
      </w:divBdr>
    </w:div>
    <w:div w:id="216086272">
      <w:bodyDiv w:val="1"/>
      <w:marLeft w:val="0"/>
      <w:marRight w:val="0"/>
      <w:marTop w:val="0"/>
      <w:marBottom w:val="0"/>
      <w:divBdr>
        <w:top w:val="none" w:sz="0" w:space="0" w:color="auto"/>
        <w:left w:val="none" w:sz="0" w:space="0" w:color="auto"/>
        <w:bottom w:val="none" w:sz="0" w:space="0" w:color="auto"/>
        <w:right w:val="none" w:sz="0" w:space="0" w:color="auto"/>
      </w:divBdr>
    </w:div>
    <w:div w:id="216089967">
      <w:bodyDiv w:val="1"/>
      <w:marLeft w:val="0"/>
      <w:marRight w:val="0"/>
      <w:marTop w:val="0"/>
      <w:marBottom w:val="0"/>
      <w:divBdr>
        <w:top w:val="none" w:sz="0" w:space="0" w:color="auto"/>
        <w:left w:val="none" w:sz="0" w:space="0" w:color="auto"/>
        <w:bottom w:val="none" w:sz="0" w:space="0" w:color="auto"/>
        <w:right w:val="none" w:sz="0" w:space="0" w:color="auto"/>
      </w:divBdr>
    </w:div>
    <w:div w:id="216092525">
      <w:bodyDiv w:val="1"/>
      <w:marLeft w:val="0"/>
      <w:marRight w:val="0"/>
      <w:marTop w:val="0"/>
      <w:marBottom w:val="0"/>
      <w:divBdr>
        <w:top w:val="none" w:sz="0" w:space="0" w:color="auto"/>
        <w:left w:val="none" w:sz="0" w:space="0" w:color="auto"/>
        <w:bottom w:val="none" w:sz="0" w:space="0" w:color="auto"/>
        <w:right w:val="none" w:sz="0" w:space="0" w:color="auto"/>
      </w:divBdr>
    </w:div>
    <w:div w:id="216160837">
      <w:bodyDiv w:val="1"/>
      <w:marLeft w:val="0"/>
      <w:marRight w:val="0"/>
      <w:marTop w:val="0"/>
      <w:marBottom w:val="0"/>
      <w:divBdr>
        <w:top w:val="none" w:sz="0" w:space="0" w:color="auto"/>
        <w:left w:val="none" w:sz="0" w:space="0" w:color="auto"/>
        <w:bottom w:val="none" w:sz="0" w:space="0" w:color="auto"/>
        <w:right w:val="none" w:sz="0" w:space="0" w:color="auto"/>
      </w:divBdr>
    </w:div>
    <w:div w:id="216164791">
      <w:bodyDiv w:val="1"/>
      <w:marLeft w:val="0"/>
      <w:marRight w:val="0"/>
      <w:marTop w:val="0"/>
      <w:marBottom w:val="0"/>
      <w:divBdr>
        <w:top w:val="none" w:sz="0" w:space="0" w:color="auto"/>
        <w:left w:val="none" w:sz="0" w:space="0" w:color="auto"/>
        <w:bottom w:val="none" w:sz="0" w:space="0" w:color="auto"/>
        <w:right w:val="none" w:sz="0" w:space="0" w:color="auto"/>
      </w:divBdr>
    </w:div>
    <w:div w:id="216166970">
      <w:bodyDiv w:val="1"/>
      <w:marLeft w:val="0"/>
      <w:marRight w:val="0"/>
      <w:marTop w:val="0"/>
      <w:marBottom w:val="0"/>
      <w:divBdr>
        <w:top w:val="none" w:sz="0" w:space="0" w:color="auto"/>
        <w:left w:val="none" w:sz="0" w:space="0" w:color="auto"/>
        <w:bottom w:val="none" w:sz="0" w:space="0" w:color="auto"/>
        <w:right w:val="none" w:sz="0" w:space="0" w:color="auto"/>
      </w:divBdr>
    </w:div>
    <w:div w:id="216210970">
      <w:bodyDiv w:val="1"/>
      <w:marLeft w:val="0"/>
      <w:marRight w:val="0"/>
      <w:marTop w:val="0"/>
      <w:marBottom w:val="0"/>
      <w:divBdr>
        <w:top w:val="none" w:sz="0" w:space="0" w:color="auto"/>
        <w:left w:val="none" w:sz="0" w:space="0" w:color="auto"/>
        <w:bottom w:val="none" w:sz="0" w:space="0" w:color="auto"/>
        <w:right w:val="none" w:sz="0" w:space="0" w:color="auto"/>
      </w:divBdr>
    </w:div>
    <w:div w:id="216281579">
      <w:bodyDiv w:val="1"/>
      <w:marLeft w:val="0"/>
      <w:marRight w:val="0"/>
      <w:marTop w:val="0"/>
      <w:marBottom w:val="0"/>
      <w:divBdr>
        <w:top w:val="none" w:sz="0" w:space="0" w:color="auto"/>
        <w:left w:val="none" w:sz="0" w:space="0" w:color="auto"/>
        <w:bottom w:val="none" w:sz="0" w:space="0" w:color="auto"/>
        <w:right w:val="none" w:sz="0" w:space="0" w:color="auto"/>
      </w:divBdr>
    </w:div>
    <w:div w:id="216283779">
      <w:bodyDiv w:val="1"/>
      <w:marLeft w:val="0"/>
      <w:marRight w:val="0"/>
      <w:marTop w:val="0"/>
      <w:marBottom w:val="0"/>
      <w:divBdr>
        <w:top w:val="none" w:sz="0" w:space="0" w:color="auto"/>
        <w:left w:val="none" w:sz="0" w:space="0" w:color="auto"/>
        <w:bottom w:val="none" w:sz="0" w:space="0" w:color="auto"/>
        <w:right w:val="none" w:sz="0" w:space="0" w:color="auto"/>
      </w:divBdr>
    </w:div>
    <w:div w:id="216285260">
      <w:bodyDiv w:val="1"/>
      <w:marLeft w:val="0"/>
      <w:marRight w:val="0"/>
      <w:marTop w:val="0"/>
      <w:marBottom w:val="0"/>
      <w:divBdr>
        <w:top w:val="none" w:sz="0" w:space="0" w:color="auto"/>
        <w:left w:val="none" w:sz="0" w:space="0" w:color="auto"/>
        <w:bottom w:val="none" w:sz="0" w:space="0" w:color="auto"/>
        <w:right w:val="none" w:sz="0" w:space="0" w:color="auto"/>
      </w:divBdr>
    </w:div>
    <w:div w:id="216286414">
      <w:bodyDiv w:val="1"/>
      <w:marLeft w:val="0"/>
      <w:marRight w:val="0"/>
      <w:marTop w:val="0"/>
      <w:marBottom w:val="0"/>
      <w:divBdr>
        <w:top w:val="none" w:sz="0" w:space="0" w:color="auto"/>
        <w:left w:val="none" w:sz="0" w:space="0" w:color="auto"/>
        <w:bottom w:val="none" w:sz="0" w:space="0" w:color="auto"/>
        <w:right w:val="none" w:sz="0" w:space="0" w:color="auto"/>
      </w:divBdr>
    </w:div>
    <w:div w:id="216356411">
      <w:bodyDiv w:val="1"/>
      <w:marLeft w:val="0"/>
      <w:marRight w:val="0"/>
      <w:marTop w:val="0"/>
      <w:marBottom w:val="0"/>
      <w:divBdr>
        <w:top w:val="none" w:sz="0" w:space="0" w:color="auto"/>
        <w:left w:val="none" w:sz="0" w:space="0" w:color="auto"/>
        <w:bottom w:val="none" w:sz="0" w:space="0" w:color="auto"/>
        <w:right w:val="none" w:sz="0" w:space="0" w:color="auto"/>
      </w:divBdr>
    </w:div>
    <w:div w:id="216357039">
      <w:bodyDiv w:val="1"/>
      <w:marLeft w:val="0"/>
      <w:marRight w:val="0"/>
      <w:marTop w:val="0"/>
      <w:marBottom w:val="0"/>
      <w:divBdr>
        <w:top w:val="none" w:sz="0" w:space="0" w:color="auto"/>
        <w:left w:val="none" w:sz="0" w:space="0" w:color="auto"/>
        <w:bottom w:val="none" w:sz="0" w:space="0" w:color="auto"/>
        <w:right w:val="none" w:sz="0" w:space="0" w:color="auto"/>
      </w:divBdr>
    </w:div>
    <w:div w:id="216359056">
      <w:bodyDiv w:val="1"/>
      <w:marLeft w:val="0"/>
      <w:marRight w:val="0"/>
      <w:marTop w:val="0"/>
      <w:marBottom w:val="0"/>
      <w:divBdr>
        <w:top w:val="none" w:sz="0" w:space="0" w:color="auto"/>
        <w:left w:val="none" w:sz="0" w:space="0" w:color="auto"/>
        <w:bottom w:val="none" w:sz="0" w:space="0" w:color="auto"/>
        <w:right w:val="none" w:sz="0" w:space="0" w:color="auto"/>
      </w:divBdr>
    </w:div>
    <w:div w:id="216361188">
      <w:bodyDiv w:val="1"/>
      <w:marLeft w:val="0"/>
      <w:marRight w:val="0"/>
      <w:marTop w:val="0"/>
      <w:marBottom w:val="0"/>
      <w:divBdr>
        <w:top w:val="none" w:sz="0" w:space="0" w:color="auto"/>
        <w:left w:val="none" w:sz="0" w:space="0" w:color="auto"/>
        <w:bottom w:val="none" w:sz="0" w:space="0" w:color="auto"/>
        <w:right w:val="none" w:sz="0" w:space="0" w:color="auto"/>
      </w:divBdr>
    </w:div>
    <w:div w:id="216363481">
      <w:bodyDiv w:val="1"/>
      <w:marLeft w:val="0"/>
      <w:marRight w:val="0"/>
      <w:marTop w:val="0"/>
      <w:marBottom w:val="0"/>
      <w:divBdr>
        <w:top w:val="none" w:sz="0" w:space="0" w:color="auto"/>
        <w:left w:val="none" w:sz="0" w:space="0" w:color="auto"/>
        <w:bottom w:val="none" w:sz="0" w:space="0" w:color="auto"/>
        <w:right w:val="none" w:sz="0" w:space="0" w:color="auto"/>
      </w:divBdr>
    </w:div>
    <w:div w:id="216400504">
      <w:bodyDiv w:val="1"/>
      <w:marLeft w:val="0"/>
      <w:marRight w:val="0"/>
      <w:marTop w:val="0"/>
      <w:marBottom w:val="0"/>
      <w:divBdr>
        <w:top w:val="none" w:sz="0" w:space="0" w:color="auto"/>
        <w:left w:val="none" w:sz="0" w:space="0" w:color="auto"/>
        <w:bottom w:val="none" w:sz="0" w:space="0" w:color="auto"/>
        <w:right w:val="none" w:sz="0" w:space="0" w:color="auto"/>
      </w:divBdr>
    </w:div>
    <w:div w:id="216400948">
      <w:bodyDiv w:val="1"/>
      <w:marLeft w:val="0"/>
      <w:marRight w:val="0"/>
      <w:marTop w:val="0"/>
      <w:marBottom w:val="0"/>
      <w:divBdr>
        <w:top w:val="none" w:sz="0" w:space="0" w:color="auto"/>
        <w:left w:val="none" w:sz="0" w:space="0" w:color="auto"/>
        <w:bottom w:val="none" w:sz="0" w:space="0" w:color="auto"/>
        <w:right w:val="none" w:sz="0" w:space="0" w:color="auto"/>
      </w:divBdr>
    </w:div>
    <w:div w:id="216431438">
      <w:bodyDiv w:val="1"/>
      <w:marLeft w:val="0"/>
      <w:marRight w:val="0"/>
      <w:marTop w:val="0"/>
      <w:marBottom w:val="0"/>
      <w:divBdr>
        <w:top w:val="none" w:sz="0" w:space="0" w:color="auto"/>
        <w:left w:val="none" w:sz="0" w:space="0" w:color="auto"/>
        <w:bottom w:val="none" w:sz="0" w:space="0" w:color="auto"/>
        <w:right w:val="none" w:sz="0" w:space="0" w:color="auto"/>
      </w:divBdr>
    </w:div>
    <w:div w:id="216473852">
      <w:bodyDiv w:val="1"/>
      <w:marLeft w:val="0"/>
      <w:marRight w:val="0"/>
      <w:marTop w:val="0"/>
      <w:marBottom w:val="0"/>
      <w:divBdr>
        <w:top w:val="none" w:sz="0" w:space="0" w:color="auto"/>
        <w:left w:val="none" w:sz="0" w:space="0" w:color="auto"/>
        <w:bottom w:val="none" w:sz="0" w:space="0" w:color="auto"/>
        <w:right w:val="none" w:sz="0" w:space="0" w:color="auto"/>
      </w:divBdr>
    </w:div>
    <w:div w:id="216474483">
      <w:bodyDiv w:val="1"/>
      <w:marLeft w:val="0"/>
      <w:marRight w:val="0"/>
      <w:marTop w:val="0"/>
      <w:marBottom w:val="0"/>
      <w:divBdr>
        <w:top w:val="none" w:sz="0" w:space="0" w:color="auto"/>
        <w:left w:val="none" w:sz="0" w:space="0" w:color="auto"/>
        <w:bottom w:val="none" w:sz="0" w:space="0" w:color="auto"/>
        <w:right w:val="none" w:sz="0" w:space="0" w:color="auto"/>
      </w:divBdr>
    </w:div>
    <w:div w:id="216474833">
      <w:bodyDiv w:val="1"/>
      <w:marLeft w:val="0"/>
      <w:marRight w:val="0"/>
      <w:marTop w:val="0"/>
      <w:marBottom w:val="0"/>
      <w:divBdr>
        <w:top w:val="none" w:sz="0" w:space="0" w:color="auto"/>
        <w:left w:val="none" w:sz="0" w:space="0" w:color="auto"/>
        <w:bottom w:val="none" w:sz="0" w:space="0" w:color="auto"/>
        <w:right w:val="none" w:sz="0" w:space="0" w:color="auto"/>
      </w:divBdr>
    </w:div>
    <w:div w:id="216478738">
      <w:bodyDiv w:val="1"/>
      <w:marLeft w:val="0"/>
      <w:marRight w:val="0"/>
      <w:marTop w:val="0"/>
      <w:marBottom w:val="0"/>
      <w:divBdr>
        <w:top w:val="none" w:sz="0" w:space="0" w:color="auto"/>
        <w:left w:val="none" w:sz="0" w:space="0" w:color="auto"/>
        <w:bottom w:val="none" w:sz="0" w:space="0" w:color="auto"/>
        <w:right w:val="none" w:sz="0" w:space="0" w:color="auto"/>
      </w:divBdr>
    </w:div>
    <w:div w:id="216548559">
      <w:bodyDiv w:val="1"/>
      <w:marLeft w:val="0"/>
      <w:marRight w:val="0"/>
      <w:marTop w:val="0"/>
      <w:marBottom w:val="0"/>
      <w:divBdr>
        <w:top w:val="none" w:sz="0" w:space="0" w:color="auto"/>
        <w:left w:val="none" w:sz="0" w:space="0" w:color="auto"/>
        <w:bottom w:val="none" w:sz="0" w:space="0" w:color="auto"/>
        <w:right w:val="none" w:sz="0" w:space="0" w:color="auto"/>
      </w:divBdr>
    </w:div>
    <w:div w:id="216549280">
      <w:bodyDiv w:val="1"/>
      <w:marLeft w:val="0"/>
      <w:marRight w:val="0"/>
      <w:marTop w:val="0"/>
      <w:marBottom w:val="0"/>
      <w:divBdr>
        <w:top w:val="none" w:sz="0" w:space="0" w:color="auto"/>
        <w:left w:val="none" w:sz="0" w:space="0" w:color="auto"/>
        <w:bottom w:val="none" w:sz="0" w:space="0" w:color="auto"/>
        <w:right w:val="none" w:sz="0" w:space="0" w:color="auto"/>
      </w:divBdr>
    </w:div>
    <w:div w:id="216553858">
      <w:bodyDiv w:val="1"/>
      <w:marLeft w:val="0"/>
      <w:marRight w:val="0"/>
      <w:marTop w:val="0"/>
      <w:marBottom w:val="0"/>
      <w:divBdr>
        <w:top w:val="none" w:sz="0" w:space="0" w:color="auto"/>
        <w:left w:val="none" w:sz="0" w:space="0" w:color="auto"/>
        <w:bottom w:val="none" w:sz="0" w:space="0" w:color="auto"/>
        <w:right w:val="none" w:sz="0" w:space="0" w:color="auto"/>
      </w:divBdr>
    </w:div>
    <w:div w:id="216554243">
      <w:bodyDiv w:val="1"/>
      <w:marLeft w:val="0"/>
      <w:marRight w:val="0"/>
      <w:marTop w:val="0"/>
      <w:marBottom w:val="0"/>
      <w:divBdr>
        <w:top w:val="none" w:sz="0" w:space="0" w:color="auto"/>
        <w:left w:val="none" w:sz="0" w:space="0" w:color="auto"/>
        <w:bottom w:val="none" w:sz="0" w:space="0" w:color="auto"/>
        <w:right w:val="none" w:sz="0" w:space="0" w:color="auto"/>
      </w:divBdr>
    </w:div>
    <w:div w:id="216555046">
      <w:bodyDiv w:val="1"/>
      <w:marLeft w:val="0"/>
      <w:marRight w:val="0"/>
      <w:marTop w:val="0"/>
      <w:marBottom w:val="0"/>
      <w:divBdr>
        <w:top w:val="none" w:sz="0" w:space="0" w:color="auto"/>
        <w:left w:val="none" w:sz="0" w:space="0" w:color="auto"/>
        <w:bottom w:val="none" w:sz="0" w:space="0" w:color="auto"/>
        <w:right w:val="none" w:sz="0" w:space="0" w:color="auto"/>
      </w:divBdr>
    </w:div>
    <w:div w:id="216596630">
      <w:bodyDiv w:val="1"/>
      <w:marLeft w:val="0"/>
      <w:marRight w:val="0"/>
      <w:marTop w:val="0"/>
      <w:marBottom w:val="0"/>
      <w:divBdr>
        <w:top w:val="none" w:sz="0" w:space="0" w:color="auto"/>
        <w:left w:val="none" w:sz="0" w:space="0" w:color="auto"/>
        <w:bottom w:val="none" w:sz="0" w:space="0" w:color="auto"/>
        <w:right w:val="none" w:sz="0" w:space="0" w:color="auto"/>
      </w:divBdr>
    </w:div>
    <w:div w:id="216598625">
      <w:bodyDiv w:val="1"/>
      <w:marLeft w:val="0"/>
      <w:marRight w:val="0"/>
      <w:marTop w:val="0"/>
      <w:marBottom w:val="0"/>
      <w:divBdr>
        <w:top w:val="none" w:sz="0" w:space="0" w:color="auto"/>
        <w:left w:val="none" w:sz="0" w:space="0" w:color="auto"/>
        <w:bottom w:val="none" w:sz="0" w:space="0" w:color="auto"/>
        <w:right w:val="none" w:sz="0" w:space="0" w:color="auto"/>
      </w:divBdr>
    </w:div>
    <w:div w:id="216627601">
      <w:bodyDiv w:val="1"/>
      <w:marLeft w:val="0"/>
      <w:marRight w:val="0"/>
      <w:marTop w:val="0"/>
      <w:marBottom w:val="0"/>
      <w:divBdr>
        <w:top w:val="none" w:sz="0" w:space="0" w:color="auto"/>
        <w:left w:val="none" w:sz="0" w:space="0" w:color="auto"/>
        <w:bottom w:val="none" w:sz="0" w:space="0" w:color="auto"/>
        <w:right w:val="none" w:sz="0" w:space="0" w:color="auto"/>
      </w:divBdr>
    </w:div>
    <w:div w:id="216666339">
      <w:bodyDiv w:val="1"/>
      <w:marLeft w:val="0"/>
      <w:marRight w:val="0"/>
      <w:marTop w:val="0"/>
      <w:marBottom w:val="0"/>
      <w:divBdr>
        <w:top w:val="none" w:sz="0" w:space="0" w:color="auto"/>
        <w:left w:val="none" w:sz="0" w:space="0" w:color="auto"/>
        <w:bottom w:val="none" w:sz="0" w:space="0" w:color="auto"/>
        <w:right w:val="none" w:sz="0" w:space="0" w:color="auto"/>
      </w:divBdr>
    </w:div>
    <w:div w:id="216666915">
      <w:bodyDiv w:val="1"/>
      <w:marLeft w:val="0"/>
      <w:marRight w:val="0"/>
      <w:marTop w:val="0"/>
      <w:marBottom w:val="0"/>
      <w:divBdr>
        <w:top w:val="none" w:sz="0" w:space="0" w:color="auto"/>
        <w:left w:val="none" w:sz="0" w:space="0" w:color="auto"/>
        <w:bottom w:val="none" w:sz="0" w:space="0" w:color="auto"/>
        <w:right w:val="none" w:sz="0" w:space="0" w:color="auto"/>
      </w:divBdr>
    </w:div>
    <w:div w:id="216668583">
      <w:bodyDiv w:val="1"/>
      <w:marLeft w:val="0"/>
      <w:marRight w:val="0"/>
      <w:marTop w:val="0"/>
      <w:marBottom w:val="0"/>
      <w:divBdr>
        <w:top w:val="none" w:sz="0" w:space="0" w:color="auto"/>
        <w:left w:val="none" w:sz="0" w:space="0" w:color="auto"/>
        <w:bottom w:val="none" w:sz="0" w:space="0" w:color="auto"/>
        <w:right w:val="none" w:sz="0" w:space="0" w:color="auto"/>
      </w:divBdr>
    </w:div>
    <w:div w:id="216668948">
      <w:bodyDiv w:val="1"/>
      <w:marLeft w:val="0"/>
      <w:marRight w:val="0"/>
      <w:marTop w:val="0"/>
      <w:marBottom w:val="0"/>
      <w:divBdr>
        <w:top w:val="none" w:sz="0" w:space="0" w:color="auto"/>
        <w:left w:val="none" w:sz="0" w:space="0" w:color="auto"/>
        <w:bottom w:val="none" w:sz="0" w:space="0" w:color="auto"/>
        <w:right w:val="none" w:sz="0" w:space="0" w:color="auto"/>
      </w:divBdr>
    </w:div>
    <w:div w:id="216669862">
      <w:bodyDiv w:val="1"/>
      <w:marLeft w:val="0"/>
      <w:marRight w:val="0"/>
      <w:marTop w:val="0"/>
      <w:marBottom w:val="0"/>
      <w:divBdr>
        <w:top w:val="none" w:sz="0" w:space="0" w:color="auto"/>
        <w:left w:val="none" w:sz="0" w:space="0" w:color="auto"/>
        <w:bottom w:val="none" w:sz="0" w:space="0" w:color="auto"/>
        <w:right w:val="none" w:sz="0" w:space="0" w:color="auto"/>
      </w:divBdr>
    </w:div>
    <w:div w:id="216741906">
      <w:bodyDiv w:val="1"/>
      <w:marLeft w:val="0"/>
      <w:marRight w:val="0"/>
      <w:marTop w:val="0"/>
      <w:marBottom w:val="0"/>
      <w:divBdr>
        <w:top w:val="none" w:sz="0" w:space="0" w:color="auto"/>
        <w:left w:val="none" w:sz="0" w:space="0" w:color="auto"/>
        <w:bottom w:val="none" w:sz="0" w:space="0" w:color="auto"/>
        <w:right w:val="none" w:sz="0" w:space="0" w:color="auto"/>
      </w:divBdr>
    </w:div>
    <w:div w:id="216743107">
      <w:bodyDiv w:val="1"/>
      <w:marLeft w:val="0"/>
      <w:marRight w:val="0"/>
      <w:marTop w:val="0"/>
      <w:marBottom w:val="0"/>
      <w:divBdr>
        <w:top w:val="none" w:sz="0" w:space="0" w:color="auto"/>
        <w:left w:val="none" w:sz="0" w:space="0" w:color="auto"/>
        <w:bottom w:val="none" w:sz="0" w:space="0" w:color="auto"/>
        <w:right w:val="none" w:sz="0" w:space="0" w:color="auto"/>
      </w:divBdr>
    </w:div>
    <w:div w:id="216745142">
      <w:bodyDiv w:val="1"/>
      <w:marLeft w:val="0"/>
      <w:marRight w:val="0"/>
      <w:marTop w:val="0"/>
      <w:marBottom w:val="0"/>
      <w:divBdr>
        <w:top w:val="none" w:sz="0" w:space="0" w:color="auto"/>
        <w:left w:val="none" w:sz="0" w:space="0" w:color="auto"/>
        <w:bottom w:val="none" w:sz="0" w:space="0" w:color="auto"/>
        <w:right w:val="none" w:sz="0" w:space="0" w:color="auto"/>
      </w:divBdr>
    </w:div>
    <w:div w:id="216746446">
      <w:bodyDiv w:val="1"/>
      <w:marLeft w:val="0"/>
      <w:marRight w:val="0"/>
      <w:marTop w:val="0"/>
      <w:marBottom w:val="0"/>
      <w:divBdr>
        <w:top w:val="none" w:sz="0" w:space="0" w:color="auto"/>
        <w:left w:val="none" w:sz="0" w:space="0" w:color="auto"/>
        <w:bottom w:val="none" w:sz="0" w:space="0" w:color="auto"/>
        <w:right w:val="none" w:sz="0" w:space="0" w:color="auto"/>
      </w:divBdr>
    </w:div>
    <w:div w:id="216815789">
      <w:bodyDiv w:val="1"/>
      <w:marLeft w:val="0"/>
      <w:marRight w:val="0"/>
      <w:marTop w:val="0"/>
      <w:marBottom w:val="0"/>
      <w:divBdr>
        <w:top w:val="none" w:sz="0" w:space="0" w:color="auto"/>
        <w:left w:val="none" w:sz="0" w:space="0" w:color="auto"/>
        <w:bottom w:val="none" w:sz="0" w:space="0" w:color="auto"/>
        <w:right w:val="none" w:sz="0" w:space="0" w:color="auto"/>
      </w:divBdr>
    </w:div>
    <w:div w:id="216862674">
      <w:bodyDiv w:val="1"/>
      <w:marLeft w:val="0"/>
      <w:marRight w:val="0"/>
      <w:marTop w:val="0"/>
      <w:marBottom w:val="0"/>
      <w:divBdr>
        <w:top w:val="none" w:sz="0" w:space="0" w:color="auto"/>
        <w:left w:val="none" w:sz="0" w:space="0" w:color="auto"/>
        <w:bottom w:val="none" w:sz="0" w:space="0" w:color="auto"/>
        <w:right w:val="none" w:sz="0" w:space="0" w:color="auto"/>
      </w:divBdr>
    </w:div>
    <w:div w:id="216862758">
      <w:bodyDiv w:val="1"/>
      <w:marLeft w:val="0"/>
      <w:marRight w:val="0"/>
      <w:marTop w:val="0"/>
      <w:marBottom w:val="0"/>
      <w:divBdr>
        <w:top w:val="none" w:sz="0" w:space="0" w:color="auto"/>
        <w:left w:val="none" w:sz="0" w:space="0" w:color="auto"/>
        <w:bottom w:val="none" w:sz="0" w:space="0" w:color="auto"/>
        <w:right w:val="none" w:sz="0" w:space="0" w:color="auto"/>
      </w:divBdr>
    </w:div>
    <w:div w:id="216864759">
      <w:bodyDiv w:val="1"/>
      <w:marLeft w:val="0"/>
      <w:marRight w:val="0"/>
      <w:marTop w:val="0"/>
      <w:marBottom w:val="0"/>
      <w:divBdr>
        <w:top w:val="none" w:sz="0" w:space="0" w:color="auto"/>
        <w:left w:val="none" w:sz="0" w:space="0" w:color="auto"/>
        <w:bottom w:val="none" w:sz="0" w:space="0" w:color="auto"/>
        <w:right w:val="none" w:sz="0" w:space="0" w:color="auto"/>
      </w:divBdr>
    </w:div>
    <w:div w:id="216866995">
      <w:bodyDiv w:val="1"/>
      <w:marLeft w:val="0"/>
      <w:marRight w:val="0"/>
      <w:marTop w:val="0"/>
      <w:marBottom w:val="0"/>
      <w:divBdr>
        <w:top w:val="none" w:sz="0" w:space="0" w:color="auto"/>
        <w:left w:val="none" w:sz="0" w:space="0" w:color="auto"/>
        <w:bottom w:val="none" w:sz="0" w:space="0" w:color="auto"/>
        <w:right w:val="none" w:sz="0" w:space="0" w:color="auto"/>
      </w:divBdr>
    </w:div>
    <w:div w:id="216867466">
      <w:bodyDiv w:val="1"/>
      <w:marLeft w:val="0"/>
      <w:marRight w:val="0"/>
      <w:marTop w:val="0"/>
      <w:marBottom w:val="0"/>
      <w:divBdr>
        <w:top w:val="none" w:sz="0" w:space="0" w:color="auto"/>
        <w:left w:val="none" w:sz="0" w:space="0" w:color="auto"/>
        <w:bottom w:val="none" w:sz="0" w:space="0" w:color="auto"/>
        <w:right w:val="none" w:sz="0" w:space="0" w:color="auto"/>
      </w:divBdr>
    </w:div>
    <w:div w:id="216867592">
      <w:bodyDiv w:val="1"/>
      <w:marLeft w:val="0"/>
      <w:marRight w:val="0"/>
      <w:marTop w:val="0"/>
      <w:marBottom w:val="0"/>
      <w:divBdr>
        <w:top w:val="none" w:sz="0" w:space="0" w:color="auto"/>
        <w:left w:val="none" w:sz="0" w:space="0" w:color="auto"/>
        <w:bottom w:val="none" w:sz="0" w:space="0" w:color="auto"/>
        <w:right w:val="none" w:sz="0" w:space="0" w:color="auto"/>
      </w:divBdr>
    </w:div>
    <w:div w:id="216937272">
      <w:bodyDiv w:val="1"/>
      <w:marLeft w:val="0"/>
      <w:marRight w:val="0"/>
      <w:marTop w:val="0"/>
      <w:marBottom w:val="0"/>
      <w:divBdr>
        <w:top w:val="none" w:sz="0" w:space="0" w:color="auto"/>
        <w:left w:val="none" w:sz="0" w:space="0" w:color="auto"/>
        <w:bottom w:val="none" w:sz="0" w:space="0" w:color="auto"/>
        <w:right w:val="none" w:sz="0" w:space="0" w:color="auto"/>
      </w:divBdr>
    </w:div>
    <w:div w:id="216938164">
      <w:bodyDiv w:val="1"/>
      <w:marLeft w:val="0"/>
      <w:marRight w:val="0"/>
      <w:marTop w:val="0"/>
      <w:marBottom w:val="0"/>
      <w:divBdr>
        <w:top w:val="none" w:sz="0" w:space="0" w:color="auto"/>
        <w:left w:val="none" w:sz="0" w:space="0" w:color="auto"/>
        <w:bottom w:val="none" w:sz="0" w:space="0" w:color="auto"/>
        <w:right w:val="none" w:sz="0" w:space="0" w:color="auto"/>
      </w:divBdr>
    </w:div>
    <w:div w:id="216938958">
      <w:bodyDiv w:val="1"/>
      <w:marLeft w:val="0"/>
      <w:marRight w:val="0"/>
      <w:marTop w:val="0"/>
      <w:marBottom w:val="0"/>
      <w:divBdr>
        <w:top w:val="none" w:sz="0" w:space="0" w:color="auto"/>
        <w:left w:val="none" w:sz="0" w:space="0" w:color="auto"/>
        <w:bottom w:val="none" w:sz="0" w:space="0" w:color="auto"/>
        <w:right w:val="none" w:sz="0" w:space="0" w:color="auto"/>
      </w:divBdr>
    </w:div>
    <w:div w:id="216941206">
      <w:bodyDiv w:val="1"/>
      <w:marLeft w:val="0"/>
      <w:marRight w:val="0"/>
      <w:marTop w:val="0"/>
      <w:marBottom w:val="0"/>
      <w:divBdr>
        <w:top w:val="none" w:sz="0" w:space="0" w:color="auto"/>
        <w:left w:val="none" w:sz="0" w:space="0" w:color="auto"/>
        <w:bottom w:val="none" w:sz="0" w:space="0" w:color="auto"/>
        <w:right w:val="none" w:sz="0" w:space="0" w:color="auto"/>
      </w:divBdr>
    </w:div>
    <w:div w:id="216942487">
      <w:bodyDiv w:val="1"/>
      <w:marLeft w:val="0"/>
      <w:marRight w:val="0"/>
      <w:marTop w:val="0"/>
      <w:marBottom w:val="0"/>
      <w:divBdr>
        <w:top w:val="none" w:sz="0" w:space="0" w:color="auto"/>
        <w:left w:val="none" w:sz="0" w:space="0" w:color="auto"/>
        <w:bottom w:val="none" w:sz="0" w:space="0" w:color="auto"/>
        <w:right w:val="none" w:sz="0" w:space="0" w:color="auto"/>
      </w:divBdr>
    </w:div>
    <w:div w:id="216943361">
      <w:bodyDiv w:val="1"/>
      <w:marLeft w:val="0"/>
      <w:marRight w:val="0"/>
      <w:marTop w:val="0"/>
      <w:marBottom w:val="0"/>
      <w:divBdr>
        <w:top w:val="none" w:sz="0" w:space="0" w:color="auto"/>
        <w:left w:val="none" w:sz="0" w:space="0" w:color="auto"/>
        <w:bottom w:val="none" w:sz="0" w:space="0" w:color="auto"/>
        <w:right w:val="none" w:sz="0" w:space="0" w:color="auto"/>
      </w:divBdr>
    </w:div>
    <w:div w:id="217010316">
      <w:bodyDiv w:val="1"/>
      <w:marLeft w:val="0"/>
      <w:marRight w:val="0"/>
      <w:marTop w:val="0"/>
      <w:marBottom w:val="0"/>
      <w:divBdr>
        <w:top w:val="none" w:sz="0" w:space="0" w:color="auto"/>
        <w:left w:val="none" w:sz="0" w:space="0" w:color="auto"/>
        <w:bottom w:val="none" w:sz="0" w:space="0" w:color="auto"/>
        <w:right w:val="none" w:sz="0" w:space="0" w:color="auto"/>
      </w:divBdr>
    </w:div>
    <w:div w:id="217013256">
      <w:bodyDiv w:val="1"/>
      <w:marLeft w:val="0"/>
      <w:marRight w:val="0"/>
      <w:marTop w:val="0"/>
      <w:marBottom w:val="0"/>
      <w:divBdr>
        <w:top w:val="none" w:sz="0" w:space="0" w:color="auto"/>
        <w:left w:val="none" w:sz="0" w:space="0" w:color="auto"/>
        <w:bottom w:val="none" w:sz="0" w:space="0" w:color="auto"/>
        <w:right w:val="none" w:sz="0" w:space="0" w:color="auto"/>
      </w:divBdr>
    </w:div>
    <w:div w:id="217013715">
      <w:bodyDiv w:val="1"/>
      <w:marLeft w:val="0"/>
      <w:marRight w:val="0"/>
      <w:marTop w:val="0"/>
      <w:marBottom w:val="0"/>
      <w:divBdr>
        <w:top w:val="none" w:sz="0" w:space="0" w:color="auto"/>
        <w:left w:val="none" w:sz="0" w:space="0" w:color="auto"/>
        <w:bottom w:val="none" w:sz="0" w:space="0" w:color="auto"/>
        <w:right w:val="none" w:sz="0" w:space="0" w:color="auto"/>
      </w:divBdr>
    </w:div>
    <w:div w:id="217014099">
      <w:bodyDiv w:val="1"/>
      <w:marLeft w:val="0"/>
      <w:marRight w:val="0"/>
      <w:marTop w:val="0"/>
      <w:marBottom w:val="0"/>
      <w:divBdr>
        <w:top w:val="none" w:sz="0" w:space="0" w:color="auto"/>
        <w:left w:val="none" w:sz="0" w:space="0" w:color="auto"/>
        <w:bottom w:val="none" w:sz="0" w:space="0" w:color="auto"/>
        <w:right w:val="none" w:sz="0" w:space="0" w:color="auto"/>
      </w:divBdr>
    </w:div>
    <w:div w:id="217014935">
      <w:bodyDiv w:val="1"/>
      <w:marLeft w:val="0"/>
      <w:marRight w:val="0"/>
      <w:marTop w:val="0"/>
      <w:marBottom w:val="0"/>
      <w:divBdr>
        <w:top w:val="none" w:sz="0" w:space="0" w:color="auto"/>
        <w:left w:val="none" w:sz="0" w:space="0" w:color="auto"/>
        <w:bottom w:val="none" w:sz="0" w:space="0" w:color="auto"/>
        <w:right w:val="none" w:sz="0" w:space="0" w:color="auto"/>
      </w:divBdr>
    </w:div>
    <w:div w:id="217058529">
      <w:bodyDiv w:val="1"/>
      <w:marLeft w:val="0"/>
      <w:marRight w:val="0"/>
      <w:marTop w:val="0"/>
      <w:marBottom w:val="0"/>
      <w:divBdr>
        <w:top w:val="none" w:sz="0" w:space="0" w:color="auto"/>
        <w:left w:val="none" w:sz="0" w:space="0" w:color="auto"/>
        <w:bottom w:val="none" w:sz="0" w:space="0" w:color="auto"/>
        <w:right w:val="none" w:sz="0" w:space="0" w:color="auto"/>
      </w:divBdr>
    </w:div>
    <w:div w:id="217059643">
      <w:bodyDiv w:val="1"/>
      <w:marLeft w:val="0"/>
      <w:marRight w:val="0"/>
      <w:marTop w:val="0"/>
      <w:marBottom w:val="0"/>
      <w:divBdr>
        <w:top w:val="none" w:sz="0" w:space="0" w:color="auto"/>
        <w:left w:val="none" w:sz="0" w:space="0" w:color="auto"/>
        <w:bottom w:val="none" w:sz="0" w:space="0" w:color="auto"/>
        <w:right w:val="none" w:sz="0" w:space="0" w:color="auto"/>
      </w:divBdr>
    </w:div>
    <w:div w:id="217084840">
      <w:bodyDiv w:val="1"/>
      <w:marLeft w:val="0"/>
      <w:marRight w:val="0"/>
      <w:marTop w:val="0"/>
      <w:marBottom w:val="0"/>
      <w:divBdr>
        <w:top w:val="none" w:sz="0" w:space="0" w:color="auto"/>
        <w:left w:val="none" w:sz="0" w:space="0" w:color="auto"/>
        <w:bottom w:val="none" w:sz="0" w:space="0" w:color="auto"/>
        <w:right w:val="none" w:sz="0" w:space="0" w:color="auto"/>
      </w:divBdr>
    </w:div>
    <w:div w:id="217130040">
      <w:bodyDiv w:val="1"/>
      <w:marLeft w:val="0"/>
      <w:marRight w:val="0"/>
      <w:marTop w:val="0"/>
      <w:marBottom w:val="0"/>
      <w:divBdr>
        <w:top w:val="none" w:sz="0" w:space="0" w:color="auto"/>
        <w:left w:val="none" w:sz="0" w:space="0" w:color="auto"/>
        <w:bottom w:val="none" w:sz="0" w:space="0" w:color="auto"/>
        <w:right w:val="none" w:sz="0" w:space="0" w:color="auto"/>
      </w:divBdr>
    </w:div>
    <w:div w:id="217133948">
      <w:bodyDiv w:val="1"/>
      <w:marLeft w:val="0"/>
      <w:marRight w:val="0"/>
      <w:marTop w:val="0"/>
      <w:marBottom w:val="0"/>
      <w:divBdr>
        <w:top w:val="none" w:sz="0" w:space="0" w:color="auto"/>
        <w:left w:val="none" w:sz="0" w:space="0" w:color="auto"/>
        <w:bottom w:val="none" w:sz="0" w:space="0" w:color="auto"/>
        <w:right w:val="none" w:sz="0" w:space="0" w:color="auto"/>
      </w:divBdr>
    </w:div>
    <w:div w:id="217135130">
      <w:bodyDiv w:val="1"/>
      <w:marLeft w:val="0"/>
      <w:marRight w:val="0"/>
      <w:marTop w:val="0"/>
      <w:marBottom w:val="0"/>
      <w:divBdr>
        <w:top w:val="none" w:sz="0" w:space="0" w:color="auto"/>
        <w:left w:val="none" w:sz="0" w:space="0" w:color="auto"/>
        <w:bottom w:val="none" w:sz="0" w:space="0" w:color="auto"/>
        <w:right w:val="none" w:sz="0" w:space="0" w:color="auto"/>
      </w:divBdr>
    </w:div>
    <w:div w:id="217203161">
      <w:bodyDiv w:val="1"/>
      <w:marLeft w:val="0"/>
      <w:marRight w:val="0"/>
      <w:marTop w:val="0"/>
      <w:marBottom w:val="0"/>
      <w:divBdr>
        <w:top w:val="none" w:sz="0" w:space="0" w:color="auto"/>
        <w:left w:val="none" w:sz="0" w:space="0" w:color="auto"/>
        <w:bottom w:val="none" w:sz="0" w:space="0" w:color="auto"/>
        <w:right w:val="none" w:sz="0" w:space="0" w:color="auto"/>
      </w:divBdr>
    </w:div>
    <w:div w:id="217204106">
      <w:bodyDiv w:val="1"/>
      <w:marLeft w:val="0"/>
      <w:marRight w:val="0"/>
      <w:marTop w:val="0"/>
      <w:marBottom w:val="0"/>
      <w:divBdr>
        <w:top w:val="none" w:sz="0" w:space="0" w:color="auto"/>
        <w:left w:val="none" w:sz="0" w:space="0" w:color="auto"/>
        <w:bottom w:val="none" w:sz="0" w:space="0" w:color="auto"/>
        <w:right w:val="none" w:sz="0" w:space="0" w:color="auto"/>
      </w:divBdr>
    </w:div>
    <w:div w:id="217204531">
      <w:bodyDiv w:val="1"/>
      <w:marLeft w:val="0"/>
      <w:marRight w:val="0"/>
      <w:marTop w:val="0"/>
      <w:marBottom w:val="0"/>
      <w:divBdr>
        <w:top w:val="none" w:sz="0" w:space="0" w:color="auto"/>
        <w:left w:val="none" w:sz="0" w:space="0" w:color="auto"/>
        <w:bottom w:val="none" w:sz="0" w:space="0" w:color="auto"/>
        <w:right w:val="none" w:sz="0" w:space="0" w:color="auto"/>
      </w:divBdr>
    </w:div>
    <w:div w:id="217207516">
      <w:bodyDiv w:val="1"/>
      <w:marLeft w:val="0"/>
      <w:marRight w:val="0"/>
      <w:marTop w:val="0"/>
      <w:marBottom w:val="0"/>
      <w:divBdr>
        <w:top w:val="none" w:sz="0" w:space="0" w:color="auto"/>
        <w:left w:val="none" w:sz="0" w:space="0" w:color="auto"/>
        <w:bottom w:val="none" w:sz="0" w:space="0" w:color="auto"/>
        <w:right w:val="none" w:sz="0" w:space="0" w:color="auto"/>
      </w:divBdr>
    </w:div>
    <w:div w:id="217210800">
      <w:bodyDiv w:val="1"/>
      <w:marLeft w:val="0"/>
      <w:marRight w:val="0"/>
      <w:marTop w:val="0"/>
      <w:marBottom w:val="0"/>
      <w:divBdr>
        <w:top w:val="none" w:sz="0" w:space="0" w:color="auto"/>
        <w:left w:val="none" w:sz="0" w:space="0" w:color="auto"/>
        <w:bottom w:val="none" w:sz="0" w:space="0" w:color="auto"/>
        <w:right w:val="none" w:sz="0" w:space="0" w:color="auto"/>
      </w:divBdr>
    </w:div>
    <w:div w:id="217253631">
      <w:bodyDiv w:val="1"/>
      <w:marLeft w:val="0"/>
      <w:marRight w:val="0"/>
      <w:marTop w:val="0"/>
      <w:marBottom w:val="0"/>
      <w:divBdr>
        <w:top w:val="none" w:sz="0" w:space="0" w:color="auto"/>
        <w:left w:val="none" w:sz="0" w:space="0" w:color="auto"/>
        <w:bottom w:val="none" w:sz="0" w:space="0" w:color="auto"/>
        <w:right w:val="none" w:sz="0" w:space="0" w:color="auto"/>
      </w:divBdr>
    </w:div>
    <w:div w:id="217321559">
      <w:bodyDiv w:val="1"/>
      <w:marLeft w:val="0"/>
      <w:marRight w:val="0"/>
      <w:marTop w:val="0"/>
      <w:marBottom w:val="0"/>
      <w:divBdr>
        <w:top w:val="none" w:sz="0" w:space="0" w:color="auto"/>
        <w:left w:val="none" w:sz="0" w:space="0" w:color="auto"/>
        <w:bottom w:val="none" w:sz="0" w:space="0" w:color="auto"/>
        <w:right w:val="none" w:sz="0" w:space="0" w:color="auto"/>
      </w:divBdr>
    </w:div>
    <w:div w:id="217321827">
      <w:bodyDiv w:val="1"/>
      <w:marLeft w:val="0"/>
      <w:marRight w:val="0"/>
      <w:marTop w:val="0"/>
      <w:marBottom w:val="0"/>
      <w:divBdr>
        <w:top w:val="none" w:sz="0" w:space="0" w:color="auto"/>
        <w:left w:val="none" w:sz="0" w:space="0" w:color="auto"/>
        <w:bottom w:val="none" w:sz="0" w:space="0" w:color="auto"/>
        <w:right w:val="none" w:sz="0" w:space="0" w:color="auto"/>
      </w:divBdr>
    </w:div>
    <w:div w:id="217324028">
      <w:bodyDiv w:val="1"/>
      <w:marLeft w:val="0"/>
      <w:marRight w:val="0"/>
      <w:marTop w:val="0"/>
      <w:marBottom w:val="0"/>
      <w:divBdr>
        <w:top w:val="none" w:sz="0" w:space="0" w:color="auto"/>
        <w:left w:val="none" w:sz="0" w:space="0" w:color="auto"/>
        <w:bottom w:val="none" w:sz="0" w:space="0" w:color="auto"/>
        <w:right w:val="none" w:sz="0" w:space="0" w:color="auto"/>
      </w:divBdr>
    </w:div>
    <w:div w:id="217328055">
      <w:bodyDiv w:val="1"/>
      <w:marLeft w:val="0"/>
      <w:marRight w:val="0"/>
      <w:marTop w:val="0"/>
      <w:marBottom w:val="0"/>
      <w:divBdr>
        <w:top w:val="none" w:sz="0" w:space="0" w:color="auto"/>
        <w:left w:val="none" w:sz="0" w:space="0" w:color="auto"/>
        <w:bottom w:val="none" w:sz="0" w:space="0" w:color="auto"/>
        <w:right w:val="none" w:sz="0" w:space="0" w:color="auto"/>
      </w:divBdr>
    </w:div>
    <w:div w:id="217328804">
      <w:bodyDiv w:val="1"/>
      <w:marLeft w:val="0"/>
      <w:marRight w:val="0"/>
      <w:marTop w:val="0"/>
      <w:marBottom w:val="0"/>
      <w:divBdr>
        <w:top w:val="none" w:sz="0" w:space="0" w:color="auto"/>
        <w:left w:val="none" w:sz="0" w:space="0" w:color="auto"/>
        <w:bottom w:val="none" w:sz="0" w:space="0" w:color="auto"/>
        <w:right w:val="none" w:sz="0" w:space="0" w:color="auto"/>
      </w:divBdr>
    </w:div>
    <w:div w:id="217395988">
      <w:bodyDiv w:val="1"/>
      <w:marLeft w:val="0"/>
      <w:marRight w:val="0"/>
      <w:marTop w:val="0"/>
      <w:marBottom w:val="0"/>
      <w:divBdr>
        <w:top w:val="none" w:sz="0" w:space="0" w:color="auto"/>
        <w:left w:val="none" w:sz="0" w:space="0" w:color="auto"/>
        <w:bottom w:val="none" w:sz="0" w:space="0" w:color="auto"/>
        <w:right w:val="none" w:sz="0" w:space="0" w:color="auto"/>
      </w:divBdr>
    </w:div>
    <w:div w:id="217397858">
      <w:bodyDiv w:val="1"/>
      <w:marLeft w:val="0"/>
      <w:marRight w:val="0"/>
      <w:marTop w:val="0"/>
      <w:marBottom w:val="0"/>
      <w:divBdr>
        <w:top w:val="none" w:sz="0" w:space="0" w:color="auto"/>
        <w:left w:val="none" w:sz="0" w:space="0" w:color="auto"/>
        <w:bottom w:val="none" w:sz="0" w:space="0" w:color="auto"/>
        <w:right w:val="none" w:sz="0" w:space="0" w:color="auto"/>
      </w:divBdr>
    </w:div>
    <w:div w:id="217401222">
      <w:bodyDiv w:val="1"/>
      <w:marLeft w:val="0"/>
      <w:marRight w:val="0"/>
      <w:marTop w:val="0"/>
      <w:marBottom w:val="0"/>
      <w:divBdr>
        <w:top w:val="none" w:sz="0" w:space="0" w:color="auto"/>
        <w:left w:val="none" w:sz="0" w:space="0" w:color="auto"/>
        <w:bottom w:val="none" w:sz="0" w:space="0" w:color="auto"/>
        <w:right w:val="none" w:sz="0" w:space="0" w:color="auto"/>
      </w:divBdr>
    </w:div>
    <w:div w:id="217404953">
      <w:bodyDiv w:val="1"/>
      <w:marLeft w:val="0"/>
      <w:marRight w:val="0"/>
      <w:marTop w:val="0"/>
      <w:marBottom w:val="0"/>
      <w:divBdr>
        <w:top w:val="none" w:sz="0" w:space="0" w:color="auto"/>
        <w:left w:val="none" w:sz="0" w:space="0" w:color="auto"/>
        <w:bottom w:val="none" w:sz="0" w:space="0" w:color="auto"/>
        <w:right w:val="none" w:sz="0" w:space="0" w:color="auto"/>
      </w:divBdr>
    </w:div>
    <w:div w:id="217405463">
      <w:bodyDiv w:val="1"/>
      <w:marLeft w:val="0"/>
      <w:marRight w:val="0"/>
      <w:marTop w:val="0"/>
      <w:marBottom w:val="0"/>
      <w:divBdr>
        <w:top w:val="none" w:sz="0" w:space="0" w:color="auto"/>
        <w:left w:val="none" w:sz="0" w:space="0" w:color="auto"/>
        <w:bottom w:val="none" w:sz="0" w:space="0" w:color="auto"/>
        <w:right w:val="none" w:sz="0" w:space="0" w:color="auto"/>
      </w:divBdr>
    </w:div>
    <w:div w:id="217478207">
      <w:bodyDiv w:val="1"/>
      <w:marLeft w:val="0"/>
      <w:marRight w:val="0"/>
      <w:marTop w:val="0"/>
      <w:marBottom w:val="0"/>
      <w:divBdr>
        <w:top w:val="none" w:sz="0" w:space="0" w:color="auto"/>
        <w:left w:val="none" w:sz="0" w:space="0" w:color="auto"/>
        <w:bottom w:val="none" w:sz="0" w:space="0" w:color="auto"/>
        <w:right w:val="none" w:sz="0" w:space="0" w:color="auto"/>
      </w:divBdr>
    </w:div>
    <w:div w:id="217517861">
      <w:bodyDiv w:val="1"/>
      <w:marLeft w:val="0"/>
      <w:marRight w:val="0"/>
      <w:marTop w:val="0"/>
      <w:marBottom w:val="0"/>
      <w:divBdr>
        <w:top w:val="none" w:sz="0" w:space="0" w:color="auto"/>
        <w:left w:val="none" w:sz="0" w:space="0" w:color="auto"/>
        <w:bottom w:val="none" w:sz="0" w:space="0" w:color="auto"/>
        <w:right w:val="none" w:sz="0" w:space="0" w:color="auto"/>
      </w:divBdr>
    </w:div>
    <w:div w:id="217520349">
      <w:bodyDiv w:val="1"/>
      <w:marLeft w:val="0"/>
      <w:marRight w:val="0"/>
      <w:marTop w:val="0"/>
      <w:marBottom w:val="0"/>
      <w:divBdr>
        <w:top w:val="none" w:sz="0" w:space="0" w:color="auto"/>
        <w:left w:val="none" w:sz="0" w:space="0" w:color="auto"/>
        <w:bottom w:val="none" w:sz="0" w:space="0" w:color="auto"/>
        <w:right w:val="none" w:sz="0" w:space="0" w:color="auto"/>
      </w:divBdr>
    </w:div>
    <w:div w:id="217520463">
      <w:bodyDiv w:val="1"/>
      <w:marLeft w:val="0"/>
      <w:marRight w:val="0"/>
      <w:marTop w:val="0"/>
      <w:marBottom w:val="0"/>
      <w:divBdr>
        <w:top w:val="none" w:sz="0" w:space="0" w:color="auto"/>
        <w:left w:val="none" w:sz="0" w:space="0" w:color="auto"/>
        <w:bottom w:val="none" w:sz="0" w:space="0" w:color="auto"/>
        <w:right w:val="none" w:sz="0" w:space="0" w:color="auto"/>
      </w:divBdr>
    </w:div>
    <w:div w:id="217594721">
      <w:bodyDiv w:val="1"/>
      <w:marLeft w:val="0"/>
      <w:marRight w:val="0"/>
      <w:marTop w:val="0"/>
      <w:marBottom w:val="0"/>
      <w:divBdr>
        <w:top w:val="none" w:sz="0" w:space="0" w:color="auto"/>
        <w:left w:val="none" w:sz="0" w:space="0" w:color="auto"/>
        <w:bottom w:val="none" w:sz="0" w:space="0" w:color="auto"/>
        <w:right w:val="none" w:sz="0" w:space="0" w:color="auto"/>
      </w:divBdr>
    </w:div>
    <w:div w:id="217595481">
      <w:bodyDiv w:val="1"/>
      <w:marLeft w:val="0"/>
      <w:marRight w:val="0"/>
      <w:marTop w:val="0"/>
      <w:marBottom w:val="0"/>
      <w:divBdr>
        <w:top w:val="none" w:sz="0" w:space="0" w:color="auto"/>
        <w:left w:val="none" w:sz="0" w:space="0" w:color="auto"/>
        <w:bottom w:val="none" w:sz="0" w:space="0" w:color="auto"/>
        <w:right w:val="none" w:sz="0" w:space="0" w:color="auto"/>
      </w:divBdr>
    </w:div>
    <w:div w:id="217597097">
      <w:bodyDiv w:val="1"/>
      <w:marLeft w:val="0"/>
      <w:marRight w:val="0"/>
      <w:marTop w:val="0"/>
      <w:marBottom w:val="0"/>
      <w:divBdr>
        <w:top w:val="none" w:sz="0" w:space="0" w:color="auto"/>
        <w:left w:val="none" w:sz="0" w:space="0" w:color="auto"/>
        <w:bottom w:val="none" w:sz="0" w:space="0" w:color="auto"/>
        <w:right w:val="none" w:sz="0" w:space="0" w:color="auto"/>
      </w:divBdr>
    </w:div>
    <w:div w:id="217597536">
      <w:bodyDiv w:val="1"/>
      <w:marLeft w:val="0"/>
      <w:marRight w:val="0"/>
      <w:marTop w:val="0"/>
      <w:marBottom w:val="0"/>
      <w:divBdr>
        <w:top w:val="none" w:sz="0" w:space="0" w:color="auto"/>
        <w:left w:val="none" w:sz="0" w:space="0" w:color="auto"/>
        <w:bottom w:val="none" w:sz="0" w:space="0" w:color="auto"/>
        <w:right w:val="none" w:sz="0" w:space="0" w:color="auto"/>
      </w:divBdr>
    </w:div>
    <w:div w:id="217666134">
      <w:bodyDiv w:val="1"/>
      <w:marLeft w:val="0"/>
      <w:marRight w:val="0"/>
      <w:marTop w:val="0"/>
      <w:marBottom w:val="0"/>
      <w:divBdr>
        <w:top w:val="none" w:sz="0" w:space="0" w:color="auto"/>
        <w:left w:val="none" w:sz="0" w:space="0" w:color="auto"/>
        <w:bottom w:val="none" w:sz="0" w:space="0" w:color="auto"/>
        <w:right w:val="none" w:sz="0" w:space="0" w:color="auto"/>
      </w:divBdr>
    </w:div>
    <w:div w:id="217668530">
      <w:bodyDiv w:val="1"/>
      <w:marLeft w:val="0"/>
      <w:marRight w:val="0"/>
      <w:marTop w:val="0"/>
      <w:marBottom w:val="0"/>
      <w:divBdr>
        <w:top w:val="none" w:sz="0" w:space="0" w:color="auto"/>
        <w:left w:val="none" w:sz="0" w:space="0" w:color="auto"/>
        <w:bottom w:val="none" w:sz="0" w:space="0" w:color="auto"/>
        <w:right w:val="none" w:sz="0" w:space="0" w:color="auto"/>
      </w:divBdr>
    </w:div>
    <w:div w:id="217669659">
      <w:bodyDiv w:val="1"/>
      <w:marLeft w:val="0"/>
      <w:marRight w:val="0"/>
      <w:marTop w:val="0"/>
      <w:marBottom w:val="0"/>
      <w:divBdr>
        <w:top w:val="none" w:sz="0" w:space="0" w:color="auto"/>
        <w:left w:val="none" w:sz="0" w:space="0" w:color="auto"/>
        <w:bottom w:val="none" w:sz="0" w:space="0" w:color="auto"/>
        <w:right w:val="none" w:sz="0" w:space="0" w:color="auto"/>
      </w:divBdr>
    </w:div>
    <w:div w:id="217671999">
      <w:bodyDiv w:val="1"/>
      <w:marLeft w:val="0"/>
      <w:marRight w:val="0"/>
      <w:marTop w:val="0"/>
      <w:marBottom w:val="0"/>
      <w:divBdr>
        <w:top w:val="none" w:sz="0" w:space="0" w:color="auto"/>
        <w:left w:val="none" w:sz="0" w:space="0" w:color="auto"/>
        <w:bottom w:val="none" w:sz="0" w:space="0" w:color="auto"/>
        <w:right w:val="none" w:sz="0" w:space="0" w:color="auto"/>
      </w:divBdr>
    </w:div>
    <w:div w:id="217672591">
      <w:bodyDiv w:val="1"/>
      <w:marLeft w:val="0"/>
      <w:marRight w:val="0"/>
      <w:marTop w:val="0"/>
      <w:marBottom w:val="0"/>
      <w:divBdr>
        <w:top w:val="none" w:sz="0" w:space="0" w:color="auto"/>
        <w:left w:val="none" w:sz="0" w:space="0" w:color="auto"/>
        <w:bottom w:val="none" w:sz="0" w:space="0" w:color="auto"/>
        <w:right w:val="none" w:sz="0" w:space="0" w:color="auto"/>
      </w:divBdr>
    </w:div>
    <w:div w:id="217673085">
      <w:bodyDiv w:val="1"/>
      <w:marLeft w:val="0"/>
      <w:marRight w:val="0"/>
      <w:marTop w:val="0"/>
      <w:marBottom w:val="0"/>
      <w:divBdr>
        <w:top w:val="none" w:sz="0" w:space="0" w:color="auto"/>
        <w:left w:val="none" w:sz="0" w:space="0" w:color="auto"/>
        <w:bottom w:val="none" w:sz="0" w:space="0" w:color="auto"/>
        <w:right w:val="none" w:sz="0" w:space="0" w:color="auto"/>
      </w:divBdr>
    </w:div>
    <w:div w:id="217710796">
      <w:bodyDiv w:val="1"/>
      <w:marLeft w:val="0"/>
      <w:marRight w:val="0"/>
      <w:marTop w:val="0"/>
      <w:marBottom w:val="0"/>
      <w:divBdr>
        <w:top w:val="none" w:sz="0" w:space="0" w:color="auto"/>
        <w:left w:val="none" w:sz="0" w:space="0" w:color="auto"/>
        <w:bottom w:val="none" w:sz="0" w:space="0" w:color="auto"/>
        <w:right w:val="none" w:sz="0" w:space="0" w:color="auto"/>
      </w:divBdr>
    </w:div>
    <w:div w:id="217712940">
      <w:bodyDiv w:val="1"/>
      <w:marLeft w:val="0"/>
      <w:marRight w:val="0"/>
      <w:marTop w:val="0"/>
      <w:marBottom w:val="0"/>
      <w:divBdr>
        <w:top w:val="none" w:sz="0" w:space="0" w:color="auto"/>
        <w:left w:val="none" w:sz="0" w:space="0" w:color="auto"/>
        <w:bottom w:val="none" w:sz="0" w:space="0" w:color="auto"/>
        <w:right w:val="none" w:sz="0" w:space="0" w:color="auto"/>
      </w:divBdr>
    </w:div>
    <w:div w:id="217715773">
      <w:bodyDiv w:val="1"/>
      <w:marLeft w:val="0"/>
      <w:marRight w:val="0"/>
      <w:marTop w:val="0"/>
      <w:marBottom w:val="0"/>
      <w:divBdr>
        <w:top w:val="none" w:sz="0" w:space="0" w:color="auto"/>
        <w:left w:val="none" w:sz="0" w:space="0" w:color="auto"/>
        <w:bottom w:val="none" w:sz="0" w:space="0" w:color="auto"/>
        <w:right w:val="none" w:sz="0" w:space="0" w:color="auto"/>
      </w:divBdr>
    </w:div>
    <w:div w:id="217740545">
      <w:bodyDiv w:val="1"/>
      <w:marLeft w:val="0"/>
      <w:marRight w:val="0"/>
      <w:marTop w:val="0"/>
      <w:marBottom w:val="0"/>
      <w:divBdr>
        <w:top w:val="none" w:sz="0" w:space="0" w:color="auto"/>
        <w:left w:val="none" w:sz="0" w:space="0" w:color="auto"/>
        <w:bottom w:val="none" w:sz="0" w:space="0" w:color="auto"/>
        <w:right w:val="none" w:sz="0" w:space="0" w:color="auto"/>
      </w:divBdr>
    </w:div>
    <w:div w:id="217783208">
      <w:bodyDiv w:val="1"/>
      <w:marLeft w:val="0"/>
      <w:marRight w:val="0"/>
      <w:marTop w:val="0"/>
      <w:marBottom w:val="0"/>
      <w:divBdr>
        <w:top w:val="none" w:sz="0" w:space="0" w:color="auto"/>
        <w:left w:val="none" w:sz="0" w:space="0" w:color="auto"/>
        <w:bottom w:val="none" w:sz="0" w:space="0" w:color="auto"/>
        <w:right w:val="none" w:sz="0" w:space="0" w:color="auto"/>
      </w:divBdr>
    </w:div>
    <w:div w:id="217783283">
      <w:bodyDiv w:val="1"/>
      <w:marLeft w:val="0"/>
      <w:marRight w:val="0"/>
      <w:marTop w:val="0"/>
      <w:marBottom w:val="0"/>
      <w:divBdr>
        <w:top w:val="none" w:sz="0" w:space="0" w:color="auto"/>
        <w:left w:val="none" w:sz="0" w:space="0" w:color="auto"/>
        <w:bottom w:val="none" w:sz="0" w:space="0" w:color="auto"/>
        <w:right w:val="none" w:sz="0" w:space="0" w:color="auto"/>
      </w:divBdr>
    </w:div>
    <w:div w:id="217788666">
      <w:bodyDiv w:val="1"/>
      <w:marLeft w:val="0"/>
      <w:marRight w:val="0"/>
      <w:marTop w:val="0"/>
      <w:marBottom w:val="0"/>
      <w:divBdr>
        <w:top w:val="none" w:sz="0" w:space="0" w:color="auto"/>
        <w:left w:val="none" w:sz="0" w:space="0" w:color="auto"/>
        <w:bottom w:val="none" w:sz="0" w:space="0" w:color="auto"/>
        <w:right w:val="none" w:sz="0" w:space="0" w:color="auto"/>
      </w:divBdr>
    </w:div>
    <w:div w:id="217789801">
      <w:bodyDiv w:val="1"/>
      <w:marLeft w:val="0"/>
      <w:marRight w:val="0"/>
      <w:marTop w:val="0"/>
      <w:marBottom w:val="0"/>
      <w:divBdr>
        <w:top w:val="none" w:sz="0" w:space="0" w:color="auto"/>
        <w:left w:val="none" w:sz="0" w:space="0" w:color="auto"/>
        <w:bottom w:val="none" w:sz="0" w:space="0" w:color="auto"/>
        <w:right w:val="none" w:sz="0" w:space="0" w:color="auto"/>
      </w:divBdr>
    </w:div>
    <w:div w:id="217790362">
      <w:bodyDiv w:val="1"/>
      <w:marLeft w:val="0"/>
      <w:marRight w:val="0"/>
      <w:marTop w:val="0"/>
      <w:marBottom w:val="0"/>
      <w:divBdr>
        <w:top w:val="none" w:sz="0" w:space="0" w:color="auto"/>
        <w:left w:val="none" w:sz="0" w:space="0" w:color="auto"/>
        <w:bottom w:val="none" w:sz="0" w:space="0" w:color="auto"/>
        <w:right w:val="none" w:sz="0" w:space="0" w:color="auto"/>
      </w:divBdr>
    </w:div>
    <w:div w:id="217791698">
      <w:bodyDiv w:val="1"/>
      <w:marLeft w:val="0"/>
      <w:marRight w:val="0"/>
      <w:marTop w:val="0"/>
      <w:marBottom w:val="0"/>
      <w:divBdr>
        <w:top w:val="none" w:sz="0" w:space="0" w:color="auto"/>
        <w:left w:val="none" w:sz="0" w:space="0" w:color="auto"/>
        <w:bottom w:val="none" w:sz="0" w:space="0" w:color="auto"/>
        <w:right w:val="none" w:sz="0" w:space="0" w:color="auto"/>
      </w:divBdr>
    </w:div>
    <w:div w:id="217859627">
      <w:bodyDiv w:val="1"/>
      <w:marLeft w:val="0"/>
      <w:marRight w:val="0"/>
      <w:marTop w:val="0"/>
      <w:marBottom w:val="0"/>
      <w:divBdr>
        <w:top w:val="none" w:sz="0" w:space="0" w:color="auto"/>
        <w:left w:val="none" w:sz="0" w:space="0" w:color="auto"/>
        <w:bottom w:val="none" w:sz="0" w:space="0" w:color="auto"/>
        <w:right w:val="none" w:sz="0" w:space="0" w:color="auto"/>
      </w:divBdr>
    </w:div>
    <w:div w:id="217862005">
      <w:bodyDiv w:val="1"/>
      <w:marLeft w:val="0"/>
      <w:marRight w:val="0"/>
      <w:marTop w:val="0"/>
      <w:marBottom w:val="0"/>
      <w:divBdr>
        <w:top w:val="none" w:sz="0" w:space="0" w:color="auto"/>
        <w:left w:val="none" w:sz="0" w:space="0" w:color="auto"/>
        <w:bottom w:val="none" w:sz="0" w:space="0" w:color="auto"/>
        <w:right w:val="none" w:sz="0" w:space="0" w:color="auto"/>
      </w:divBdr>
    </w:div>
    <w:div w:id="217935831">
      <w:bodyDiv w:val="1"/>
      <w:marLeft w:val="0"/>
      <w:marRight w:val="0"/>
      <w:marTop w:val="0"/>
      <w:marBottom w:val="0"/>
      <w:divBdr>
        <w:top w:val="none" w:sz="0" w:space="0" w:color="auto"/>
        <w:left w:val="none" w:sz="0" w:space="0" w:color="auto"/>
        <w:bottom w:val="none" w:sz="0" w:space="0" w:color="auto"/>
        <w:right w:val="none" w:sz="0" w:space="0" w:color="auto"/>
      </w:divBdr>
    </w:div>
    <w:div w:id="217936042">
      <w:bodyDiv w:val="1"/>
      <w:marLeft w:val="0"/>
      <w:marRight w:val="0"/>
      <w:marTop w:val="0"/>
      <w:marBottom w:val="0"/>
      <w:divBdr>
        <w:top w:val="none" w:sz="0" w:space="0" w:color="auto"/>
        <w:left w:val="none" w:sz="0" w:space="0" w:color="auto"/>
        <w:bottom w:val="none" w:sz="0" w:space="0" w:color="auto"/>
        <w:right w:val="none" w:sz="0" w:space="0" w:color="auto"/>
      </w:divBdr>
    </w:div>
    <w:div w:id="217938455">
      <w:bodyDiv w:val="1"/>
      <w:marLeft w:val="0"/>
      <w:marRight w:val="0"/>
      <w:marTop w:val="0"/>
      <w:marBottom w:val="0"/>
      <w:divBdr>
        <w:top w:val="none" w:sz="0" w:space="0" w:color="auto"/>
        <w:left w:val="none" w:sz="0" w:space="0" w:color="auto"/>
        <w:bottom w:val="none" w:sz="0" w:space="0" w:color="auto"/>
        <w:right w:val="none" w:sz="0" w:space="0" w:color="auto"/>
      </w:divBdr>
    </w:div>
    <w:div w:id="217938533">
      <w:bodyDiv w:val="1"/>
      <w:marLeft w:val="0"/>
      <w:marRight w:val="0"/>
      <w:marTop w:val="0"/>
      <w:marBottom w:val="0"/>
      <w:divBdr>
        <w:top w:val="none" w:sz="0" w:space="0" w:color="auto"/>
        <w:left w:val="none" w:sz="0" w:space="0" w:color="auto"/>
        <w:bottom w:val="none" w:sz="0" w:space="0" w:color="auto"/>
        <w:right w:val="none" w:sz="0" w:space="0" w:color="auto"/>
      </w:divBdr>
    </w:div>
    <w:div w:id="217976894">
      <w:bodyDiv w:val="1"/>
      <w:marLeft w:val="0"/>
      <w:marRight w:val="0"/>
      <w:marTop w:val="0"/>
      <w:marBottom w:val="0"/>
      <w:divBdr>
        <w:top w:val="none" w:sz="0" w:space="0" w:color="auto"/>
        <w:left w:val="none" w:sz="0" w:space="0" w:color="auto"/>
        <w:bottom w:val="none" w:sz="0" w:space="0" w:color="auto"/>
        <w:right w:val="none" w:sz="0" w:space="0" w:color="auto"/>
      </w:divBdr>
    </w:div>
    <w:div w:id="218054020">
      <w:bodyDiv w:val="1"/>
      <w:marLeft w:val="0"/>
      <w:marRight w:val="0"/>
      <w:marTop w:val="0"/>
      <w:marBottom w:val="0"/>
      <w:divBdr>
        <w:top w:val="none" w:sz="0" w:space="0" w:color="auto"/>
        <w:left w:val="none" w:sz="0" w:space="0" w:color="auto"/>
        <w:bottom w:val="none" w:sz="0" w:space="0" w:color="auto"/>
        <w:right w:val="none" w:sz="0" w:space="0" w:color="auto"/>
      </w:divBdr>
    </w:div>
    <w:div w:id="218056348">
      <w:bodyDiv w:val="1"/>
      <w:marLeft w:val="0"/>
      <w:marRight w:val="0"/>
      <w:marTop w:val="0"/>
      <w:marBottom w:val="0"/>
      <w:divBdr>
        <w:top w:val="none" w:sz="0" w:space="0" w:color="auto"/>
        <w:left w:val="none" w:sz="0" w:space="0" w:color="auto"/>
        <w:bottom w:val="none" w:sz="0" w:space="0" w:color="auto"/>
        <w:right w:val="none" w:sz="0" w:space="0" w:color="auto"/>
      </w:divBdr>
    </w:div>
    <w:div w:id="218056594">
      <w:bodyDiv w:val="1"/>
      <w:marLeft w:val="0"/>
      <w:marRight w:val="0"/>
      <w:marTop w:val="0"/>
      <w:marBottom w:val="0"/>
      <w:divBdr>
        <w:top w:val="none" w:sz="0" w:space="0" w:color="auto"/>
        <w:left w:val="none" w:sz="0" w:space="0" w:color="auto"/>
        <w:bottom w:val="none" w:sz="0" w:space="0" w:color="auto"/>
        <w:right w:val="none" w:sz="0" w:space="0" w:color="auto"/>
      </w:divBdr>
    </w:div>
    <w:div w:id="218057419">
      <w:bodyDiv w:val="1"/>
      <w:marLeft w:val="0"/>
      <w:marRight w:val="0"/>
      <w:marTop w:val="0"/>
      <w:marBottom w:val="0"/>
      <w:divBdr>
        <w:top w:val="none" w:sz="0" w:space="0" w:color="auto"/>
        <w:left w:val="none" w:sz="0" w:space="0" w:color="auto"/>
        <w:bottom w:val="none" w:sz="0" w:space="0" w:color="auto"/>
        <w:right w:val="none" w:sz="0" w:space="0" w:color="auto"/>
      </w:divBdr>
    </w:div>
    <w:div w:id="218130434">
      <w:bodyDiv w:val="1"/>
      <w:marLeft w:val="0"/>
      <w:marRight w:val="0"/>
      <w:marTop w:val="0"/>
      <w:marBottom w:val="0"/>
      <w:divBdr>
        <w:top w:val="none" w:sz="0" w:space="0" w:color="auto"/>
        <w:left w:val="none" w:sz="0" w:space="0" w:color="auto"/>
        <w:bottom w:val="none" w:sz="0" w:space="0" w:color="auto"/>
        <w:right w:val="none" w:sz="0" w:space="0" w:color="auto"/>
      </w:divBdr>
    </w:div>
    <w:div w:id="218130870">
      <w:bodyDiv w:val="1"/>
      <w:marLeft w:val="0"/>
      <w:marRight w:val="0"/>
      <w:marTop w:val="0"/>
      <w:marBottom w:val="0"/>
      <w:divBdr>
        <w:top w:val="none" w:sz="0" w:space="0" w:color="auto"/>
        <w:left w:val="none" w:sz="0" w:space="0" w:color="auto"/>
        <w:bottom w:val="none" w:sz="0" w:space="0" w:color="auto"/>
        <w:right w:val="none" w:sz="0" w:space="0" w:color="auto"/>
      </w:divBdr>
    </w:div>
    <w:div w:id="218132854">
      <w:bodyDiv w:val="1"/>
      <w:marLeft w:val="0"/>
      <w:marRight w:val="0"/>
      <w:marTop w:val="0"/>
      <w:marBottom w:val="0"/>
      <w:divBdr>
        <w:top w:val="none" w:sz="0" w:space="0" w:color="auto"/>
        <w:left w:val="none" w:sz="0" w:space="0" w:color="auto"/>
        <w:bottom w:val="none" w:sz="0" w:space="0" w:color="auto"/>
        <w:right w:val="none" w:sz="0" w:space="0" w:color="auto"/>
      </w:divBdr>
    </w:div>
    <w:div w:id="218133536">
      <w:bodyDiv w:val="1"/>
      <w:marLeft w:val="0"/>
      <w:marRight w:val="0"/>
      <w:marTop w:val="0"/>
      <w:marBottom w:val="0"/>
      <w:divBdr>
        <w:top w:val="none" w:sz="0" w:space="0" w:color="auto"/>
        <w:left w:val="none" w:sz="0" w:space="0" w:color="auto"/>
        <w:bottom w:val="none" w:sz="0" w:space="0" w:color="auto"/>
        <w:right w:val="none" w:sz="0" w:space="0" w:color="auto"/>
      </w:divBdr>
    </w:div>
    <w:div w:id="218136139">
      <w:bodyDiv w:val="1"/>
      <w:marLeft w:val="0"/>
      <w:marRight w:val="0"/>
      <w:marTop w:val="0"/>
      <w:marBottom w:val="0"/>
      <w:divBdr>
        <w:top w:val="none" w:sz="0" w:space="0" w:color="auto"/>
        <w:left w:val="none" w:sz="0" w:space="0" w:color="auto"/>
        <w:bottom w:val="none" w:sz="0" w:space="0" w:color="auto"/>
        <w:right w:val="none" w:sz="0" w:space="0" w:color="auto"/>
      </w:divBdr>
    </w:div>
    <w:div w:id="218136142">
      <w:bodyDiv w:val="1"/>
      <w:marLeft w:val="0"/>
      <w:marRight w:val="0"/>
      <w:marTop w:val="0"/>
      <w:marBottom w:val="0"/>
      <w:divBdr>
        <w:top w:val="none" w:sz="0" w:space="0" w:color="auto"/>
        <w:left w:val="none" w:sz="0" w:space="0" w:color="auto"/>
        <w:bottom w:val="none" w:sz="0" w:space="0" w:color="auto"/>
        <w:right w:val="none" w:sz="0" w:space="0" w:color="auto"/>
      </w:divBdr>
    </w:div>
    <w:div w:id="218170320">
      <w:bodyDiv w:val="1"/>
      <w:marLeft w:val="0"/>
      <w:marRight w:val="0"/>
      <w:marTop w:val="0"/>
      <w:marBottom w:val="0"/>
      <w:divBdr>
        <w:top w:val="none" w:sz="0" w:space="0" w:color="auto"/>
        <w:left w:val="none" w:sz="0" w:space="0" w:color="auto"/>
        <w:bottom w:val="none" w:sz="0" w:space="0" w:color="auto"/>
        <w:right w:val="none" w:sz="0" w:space="0" w:color="auto"/>
      </w:divBdr>
    </w:div>
    <w:div w:id="218172253">
      <w:bodyDiv w:val="1"/>
      <w:marLeft w:val="0"/>
      <w:marRight w:val="0"/>
      <w:marTop w:val="0"/>
      <w:marBottom w:val="0"/>
      <w:divBdr>
        <w:top w:val="none" w:sz="0" w:space="0" w:color="auto"/>
        <w:left w:val="none" w:sz="0" w:space="0" w:color="auto"/>
        <w:bottom w:val="none" w:sz="0" w:space="0" w:color="auto"/>
        <w:right w:val="none" w:sz="0" w:space="0" w:color="auto"/>
      </w:divBdr>
    </w:div>
    <w:div w:id="218172756">
      <w:bodyDiv w:val="1"/>
      <w:marLeft w:val="0"/>
      <w:marRight w:val="0"/>
      <w:marTop w:val="0"/>
      <w:marBottom w:val="0"/>
      <w:divBdr>
        <w:top w:val="none" w:sz="0" w:space="0" w:color="auto"/>
        <w:left w:val="none" w:sz="0" w:space="0" w:color="auto"/>
        <w:bottom w:val="none" w:sz="0" w:space="0" w:color="auto"/>
        <w:right w:val="none" w:sz="0" w:space="0" w:color="auto"/>
      </w:divBdr>
    </w:div>
    <w:div w:id="218178317">
      <w:bodyDiv w:val="1"/>
      <w:marLeft w:val="0"/>
      <w:marRight w:val="0"/>
      <w:marTop w:val="0"/>
      <w:marBottom w:val="0"/>
      <w:divBdr>
        <w:top w:val="none" w:sz="0" w:space="0" w:color="auto"/>
        <w:left w:val="none" w:sz="0" w:space="0" w:color="auto"/>
        <w:bottom w:val="none" w:sz="0" w:space="0" w:color="auto"/>
        <w:right w:val="none" w:sz="0" w:space="0" w:color="auto"/>
      </w:divBdr>
    </w:div>
    <w:div w:id="218366355">
      <w:bodyDiv w:val="1"/>
      <w:marLeft w:val="0"/>
      <w:marRight w:val="0"/>
      <w:marTop w:val="0"/>
      <w:marBottom w:val="0"/>
      <w:divBdr>
        <w:top w:val="none" w:sz="0" w:space="0" w:color="auto"/>
        <w:left w:val="none" w:sz="0" w:space="0" w:color="auto"/>
        <w:bottom w:val="none" w:sz="0" w:space="0" w:color="auto"/>
        <w:right w:val="none" w:sz="0" w:space="0" w:color="auto"/>
      </w:divBdr>
    </w:div>
    <w:div w:id="218368026">
      <w:bodyDiv w:val="1"/>
      <w:marLeft w:val="0"/>
      <w:marRight w:val="0"/>
      <w:marTop w:val="0"/>
      <w:marBottom w:val="0"/>
      <w:divBdr>
        <w:top w:val="none" w:sz="0" w:space="0" w:color="auto"/>
        <w:left w:val="none" w:sz="0" w:space="0" w:color="auto"/>
        <w:bottom w:val="none" w:sz="0" w:space="0" w:color="auto"/>
        <w:right w:val="none" w:sz="0" w:space="0" w:color="auto"/>
      </w:divBdr>
    </w:div>
    <w:div w:id="218368975">
      <w:bodyDiv w:val="1"/>
      <w:marLeft w:val="0"/>
      <w:marRight w:val="0"/>
      <w:marTop w:val="0"/>
      <w:marBottom w:val="0"/>
      <w:divBdr>
        <w:top w:val="none" w:sz="0" w:space="0" w:color="auto"/>
        <w:left w:val="none" w:sz="0" w:space="0" w:color="auto"/>
        <w:bottom w:val="none" w:sz="0" w:space="0" w:color="auto"/>
        <w:right w:val="none" w:sz="0" w:space="0" w:color="auto"/>
      </w:divBdr>
    </w:div>
    <w:div w:id="218369813">
      <w:bodyDiv w:val="1"/>
      <w:marLeft w:val="0"/>
      <w:marRight w:val="0"/>
      <w:marTop w:val="0"/>
      <w:marBottom w:val="0"/>
      <w:divBdr>
        <w:top w:val="none" w:sz="0" w:space="0" w:color="auto"/>
        <w:left w:val="none" w:sz="0" w:space="0" w:color="auto"/>
        <w:bottom w:val="none" w:sz="0" w:space="0" w:color="auto"/>
        <w:right w:val="none" w:sz="0" w:space="0" w:color="auto"/>
      </w:divBdr>
    </w:div>
    <w:div w:id="218372025">
      <w:bodyDiv w:val="1"/>
      <w:marLeft w:val="0"/>
      <w:marRight w:val="0"/>
      <w:marTop w:val="0"/>
      <w:marBottom w:val="0"/>
      <w:divBdr>
        <w:top w:val="none" w:sz="0" w:space="0" w:color="auto"/>
        <w:left w:val="none" w:sz="0" w:space="0" w:color="auto"/>
        <w:bottom w:val="none" w:sz="0" w:space="0" w:color="auto"/>
        <w:right w:val="none" w:sz="0" w:space="0" w:color="auto"/>
      </w:divBdr>
    </w:div>
    <w:div w:id="218395265">
      <w:bodyDiv w:val="1"/>
      <w:marLeft w:val="0"/>
      <w:marRight w:val="0"/>
      <w:marTop w:val="0"/>
      <w:marBottom w:val="0"/>
      <w:divBdr>
        <w:top w:val="none" w:sz="0" w:space="0" w:color="auto"/>
        <w:left w:val="none" w:sz="0" w:space="0" w:color="auto"/>
        <w:bottom w:val="none" w:sz="0" w:space="0" w:color="auto"/>
        <w:right w:val="none" w:sz="0" w:space="0" w:color="auto"/>
      </w:divBdr>
    </w:div>
    <w:div w:id="218439099">
      <w:bodyDiv w:val="1"/>
      <w:marLeft w:val="0"/>
      <w:marRight w:val="0"/>
      <w:marTop w:val="0"/>
      <w:marBottom w:val="0"/>
      <w:divBdr>
        <w:top w:val="none" w:sz="0" w:space="0" w:color="auto"/>
        <w:left w:val="none" w:sz="0" w:space="0" w:color="auto"/>
        <w:bottom w:val="none" w:sz="0" w:space="0" w:color="auto"/>
        <w:right w:val="none" w:sz="0" w:space="0" w:color="auto"/>
      </w:divBdr>
    </w:div>
    <w:div w:id="218439664">
      <w:bodyDiv w:val="1"/>
      <w:marLeft w:val="0"/>
      <w:marRight w:val="0"/>
      <w:marTop w:val="0"/>
      <w:marBottom w:val="0"/>
      <w:divBdr>
        <w:top w:val="none" w:sz="0" w:space="0" w:color="auto"/>
        <w:left w:val="none" w:sz="0" w:space="0" w:color="auto"/>
        <w:bottom w:val="none" w:sz="0" w:space="0" w:color="auto"/>
        <w:right w:val="none" w:sz="0" w:space="0" w:color="auto"/>
      </w:divBdr>
    </w:div>
    <w:div w:id="218441149">
      <w:bodyDiv w:val="1"/>
      <w:marLeft w:val="0"/>
      <w:marRight w:val="0"/>
      <w:marTop w:val="0"/>
      <w:marBottom w:val="0"/>
      <w:divBdr>
        <w:top w:val="none" w:sz="0" w:space="0" w:color="auto"/>
        <w:left w:val="none" w:sz="0" w:space="0" w:color="auto"/>
        <w:bottom w:val="none" w:sz="0" w:space="0" w:color="auto"/>
        <w:right w:val="none" w:sz="0" w:space="0" w:color="auto"/>
      </w:divBdr>
    </w:div>
    <w:div w:id="218445535">
      <w:bodyDiv w:val="1"/>
      <w:marLeft w:val="0"/>
      <w:marRight w:val="0"/>
      <w:marTop w:val="0"/>
      <w:marBottom w:val="0"/>
      <w:divBdr>
        <w:top w:val="none" w:sz="0" w:space="0" w:color="auto"/>
        <w:left w:val="none" w:sz="0" w:space="0" w:color="auto"/>
        <w:bottom w:val="none" w:sz="0" w:space="0" w:color="auto"/>
        <w:right w:val="none" w:sz="0" w:space="0" w:color="auto"/>
      </w:divBdr>
    </w:div>
    <w:div w:id="218514878">
      <w:bodyDiv w:val="1"/>
      <w:marLeft w:val="0"/>
      <w:marRight w:val="0"/>
      <w:marTop w:val="0"/>
      <w:marBottom w:val="0"/>
      <w:divBdr>
        <w:top w:val="none" w:sz="0" w:space="0" w:color="auto"/>
        <w:left w:val="none" w:sz="0" w:space="0" w:color="auto"/>
        <w:bottom w:val="none" w:sz="0" w:space="0" w:color="auto"/>
        <w:right w:val="none" w:sz="0" w:space="0" w:color="auto"/>
      </w:divBdr>
    </w:div>
    <w:div w:id="218520312">
      <w:bodyDiv w:val="1"/>
      <w:marLeft w:val="0"/>
      <w:marRight w:val="0"/>
      <w:marTop w:val="0"/>
      <w:marBottom w:val="0"/>
      <w:divBdr>
        <w:top w:val="none" w:sz="0" w:space="0" w:color="auto"/>
        <w:left w:val="none" w:sz="0" w:space="0" w:color="auto"/>
        <w:bottom w:val="none" w:sz="0" w:space="0" w:color="auto"/>
        <w:right w:val="none" w:sz="0" w:space="0" w:color="auto"/>
      </w:divBdr>
    </w:div>
    <w:div w:id="218521466">
      <w:bodyDiv w:val="1"/>
      <w:marLeft w:val="0"/>
      <w:marRight w:val="0"/>
      <w:marTop w:val="0"/>
      <w:marBottom w:val="0"/>
      <w:divBdr>
        <w:top w:val="none" w:sz="0" w:space="0" w:color="auto"/>
        <w:left w:val="none" w:sz="0" w:space="0" w:color="auto"/>
        <w:bottom w:val="none" w:sz="0" w:space="0" w:color="auto"/>
        <w:right w:val="none" w:sz="0" w:space="0" w:color="auto"/>
      </w:divBdr>
    </w:div>
    <w:div w:id="218563167">
      <w:bodyDiv w:val="1"/>
      <w:marLeft w:val="0"/>
      <w:marRight w:val="0"/>
      <w:marTop w:val="0"/>
      <w:marBottom w:val="0"/>
      <w:divBdr>
        <w:top w:val="none" w:sz="0" w:space="0" w:color="auto"/>
        <w:left w:val="none" w:sz="0" w:space="0" w:color="auto"/>
        <w:bottom w:val="none" w:sz="0" w:space="0" w:color="auto"/>
        <w:right w:val="none" w:sz="0" w:space="0" w:color="auto"/>
      </w:divBdr>
    </w:div>
    <w:div w:id="218563365">
      <w:bodyDiv w:val="1"/>
      <w:marLeft w:val="0"/>
      <w:marRight w:val="0"/>
      <w:marTop w:val="0"/>
      <w:marBottom w:val="0"/>
      <w:divBdr>
        <w:top w:val="none" w:sz="0" w:space="0" w:color="auto"/>
        <w:left w:val="none" w:sz="0" w:space="0" w:color="auto"/>
        <w:bottom w:val="none" w:sz="0" w:space="0" w:color="auto"/>
        <w:right w:val="none" w:sz="0" w:space="0" w:color="auto"/>
      </w:divBdr>
    </w:div>
    <w:div w:id="218588662">
      <w:bodyDiv w:val="1"/>
      <w:marLeft w:val="0"/>
      <w:marRight w:val="0"/>
      <w:marTop w:val="0"/>
      <w:marBottom w:val="0"/>
      <w:divBdr>
        <w:top w:val="none" w:sz="0" w:space="0" w:color="auto"/>
        <w:left w:val="none" w:sz="0" w:space="0" w:color="auto"/>
        <w:bottom w:val="none" w:sz="0" w:space="0" w:color="auto"/>
        <w:right w:val="none" w:sz="0" w:space="0" w:color="auto"/>
      </w:divBdr>
    </w:div>
    <w:div w:id="218590495">
      <w:bodyDiv w:val="1"/>
      <w:marLeft w:val="0"/>
      <w:marRight w:val="0"/>
      <w:marTop w:val="0"/>
      <w:marBottom w:val="0"/>
      <w:divBdr>
        <w:top w:val="none" w:sz="0" w:space="0" w:color="auto"/>
        <w:left w:val="none" w:sz="0" w:space="0" w:color="auto"/>
        <w:bottom w:val="none" w:sz="0" w:space="0" w:color="auto"/>
        <w:right w:val="none" w:sz="0" w:space="0" w:color="auto"/>
      </w:divBdr>
    </w:div>
    <w:div w:id="218590675">
      <w:bodyDiv w:val="1"/>
      <w:marLeft w:val="0"/>
      <w:marRight w:val="0"/>
      <w:marTop w:val="0"/>
      <w:marBottom w:val="0"/>
      <w:divBdr>
        <w:top w:val="none" w:sz="0" w:space="0" w:color="auto"/>
        <w:left w:val="none" w:sz="0" w:space="0" w:color="auto"/>
        <w:bottom w:val="none" w:sz="0" w:space="0" w:color="auto"/>
        <w:right w:val="none" w:sz="0" w:space="0" w:color="auto"/>
      </w:divBdr>
    </w:div>
    <w:div w:id="218594144">
      <w:bodyDiv w:val="1"/>
      <w:marLeft w:val="0"/>
      <w:marRight w:val="0"/>
      <w:marTop w:val="0"/>
      <w:marBottom w:val="0"/>
      <w:divBdr>
        <w:top w:val="none" w:sz="0" w:space="0" w:color="auto"/>
        <w:left w:val="none" w:sz="0" w:space="0" w:color="auto"/>
        <w:bottom w:val="none" w:sz="0" w:space="0" w:color="auto"/>
        <w:right w:val="none" w:sz="0" w:space="0" w:color="auto"/>
      </w:divBdr>
    </w:div>
    <w:div w:id="218594824">
      <w:bodyDiv w:val="1"/>
      <w:marLeft w:val="0"/>
      <w:marRight w:val="0"/>
      <w:marTop w:val="0"/>
      <w:marBottom w:val="0"/>
      <w:divBdr>
        <w:top w:val="none" w:sz="0" w:space="0" w:color="auto"/>
        <w:left w:val="none" w:sz="0" w:space="0" w:color="auto"/>
        <w:bottom w:val="none" w:sz="0" w:space="0" w:color="auto"/>
        <w:right w:val="none" w:sz="0" w:space="0" w:color="auto"/>
      </w:divBdr>
    </w:div>
    <w:div w:id="218632350">
      <w:bodyDiv w:val="1"/>
      <w:marLeft w:val="0"/>
      <w:marRight w:val="0"/>
      <w:marTop w:val="0"/>
      <w:marBottom w:val="0"/>
      <w:divBdr>
        <w:top w:val="none" w:sz="0" w:space="0" w:color="auto"/>
        <w:left w:val="none" w:sz="0" w:space="0" w:color="auto"/>
        <w:bottom w:val="none" w:sz="0" w:space="0" w:color="auto"/>
        <w:right w:val="none" w:sz="0" w:space="0" w:color="auto"/>
      </w:divBdr>
    </w:div>
    <w:div w:id="218632822">
      <w:bodyDiv w:val="1"/>
      <w:marLeft w:val="0"/>
      <w:marRight w:val="0"/>
      <w:marTop w:val="0"/>
      <w:marBottom w:val="0"/>
      <w:divBdr>
        <w:top w:val="none" w:sz="0" w:space="0" w:color="auto"/>
        <w:left w:val="none" w:sz="0" w:space="0" w:color="auto"/>
        <w:bottom w:val="none" w:sz="0" w:space="0" w:color="auto"/>
        <w:right w:val="none" w:sz="0" w:space="0" w:color="auto"/>
      </w:divBdr>
    </w:div>
    <w:div w:id="218635325">
      <w:bodyDiv w:val="1"/>
      <w:marLeft w:val="0"/>
      <w:marRight w:val="0"/>
      <w:marTop w:val="0"/>
      <w:marBottom w:val="0"/>
      <w:divBdr>
        <w:top w:val="none" w:sz="0" w:space="0" w:color="auto"/>
        <w:left w:val="none" w:sz="0" w:space="0" w:color="auto"/>
        <w:bottom w:val="none" w:sz="0" w:space="0" w:color="auto"/>
        <w:right w:val="none" w:sz="0" w:space="0" w:color="auto"/>
      </w:divBdr>
    </w:div>
    <w:div w:id="218636925">
      <w:bodyDiv w:val="1"/>
      <w:marLeft w:val="0"/>
      <w:marRight w:val="0"/>
      <w:marTop w:val="0"/>
      <w:marBottom w:val="0"/>
      <w:divBdr>
        <w:top w:val="none" w:sz="0" w:space="0" w:color="auto"/>
        <w:left w:val="none" w:sz="0" w:space="0" w:color="auto"/>
        <w:bottom w:val="none" w:sz="0" w:space="0" w:color="auto"/>
        <w:right w:val="none" w:sz="0" w:space="0" w:color="auto"/>
      </w:divBdr>
    </w:div>
    <w:div w:id="218707857">
      <w:bodyDiv w:val="1"/>
      <w:marLeft w:val="0"/>
      <w:marRight w:val="0"/>
      <w:marTop w:val="0"/>
      <w:marBottom w:val="0"/>
      <w:divBdr>
        <w:top w:val="none" w:sz="0" w:space="0" w:color="auto"/>
        <w:left w:val="none" w:sz="0" w:space="0" w:color="auto"/>
        <w:bottom w:val="none" w:sz="0" w:space="0" w:color="auto"/>
        <w:right w:val="none" w:sz="0" w:space="0" w:color="auto"/>
      </w:divBdr>
    </w:div>
    <w:div w:id="218708019">
      <w:bodyDiv w:val="1"/>
      <w:marLeft w:val="0"/>
      <w:marRight w:val="0"/>
      <w:marTop w:val="0"/>
      <w:marBottom w:val="0"/>
      <w:divBdr>
        <w:top w:val="none" w:sz="0" w:space="0" w:color="auto"/>
        <w:left w:val="none" w:sz="0" w:space="0" w:color="auto"/>
        <w:bottom w:val="none" w:sz="0" w:space="0" w:color="auto"/>
        <w:right w:val="none" w:sz="0" w:space="0" w:color="auto"/>
      </w:divBdr>
    </w:div>
    <w:div w:id="218708762">
      <w:bodyDiv w:val="1"/>
      <w:marLeft w:val="0"/>
      <w:marRight w:val="0"/>
      <w:marTop w:val="0"/>
      <w:marBottom w:val="0"/>
      <w:divBdr>
        <w:top w:val="none" w:sz="0" w:space="0" w:color="auto"/>
        <w:left w:val="none" w:sz="0" w:space="0" w:color="auto"/>
        <w:bottom w:val="none" w:sz="0" w:space="0" w:color="auto"/>
        <w:right w:val="none" w:sz="0" w:space="0" w:color="auto"/>
      </w:divBdr>
    </w:div>
    <w:div w:id="218709602">
      <w:bodyDiv w:val="1"/>
      <w:marLeft w:val="0"/>
      <w:marRight w:val="0"/>
      <w:marTop w:val="0"/>
      <w:marBottom w:val="0"/>
      <w:divBdr>
        <w:top w:val="none" w:sz="0" w:space="0" w:color="auto"/>
        <w:left w:val="none" w:sz="0" w:space="0" w:color="auto"/>
        <w:bottom w:val="none" w:sz="0" w:space="0" w:color="auto"/>
        <w:right w:val="none" w:sz="0" w:space="0" w:color="auto"/>
      </w:divBdr>
    </w:div>
    <w:div w:id="218782695">
      <w:bodyDiv w:val="1"/>
      <w:marLeft w:val="0"/>
      <w:marRight w:val="0"/>
      <w:marTop w:val="0"/>
      <w:marBottom w:val="0"/>
      <w:divBdr>
        <w:top w:val="none" w:sz="0" w:space="0" w:color="auto"/>
        <w:left w:val="none" w:sz="0" w:space="0" w:color="auto"/>
        <w:bottom w:val="none" w:sz="0" w:space="0" w:color="auto"/>
        <w:right w:val="none" w:sz="0" w:space="0" w:color="auto"/>
      </w:divBdr>
    </w:div>
    <w:div w:id="218784133">
      <w:bodyDiv w:val="1"/>
      <w:marLeft w:val="0"/>
      <w:marRight w:val="0"/>
      <w:marTop w:val="0"/>
      <w:marBottom w:val="0"/>
      <w:divBdr>
        <w:top w:val="none" w:sz="0" w:space="0" w:color="auto"/>
        <w:left w:val="none" w:sz="0" w:space="0" w:color="auto"/>
        <w:bottom w:val="none" w:sz="0" w:space="0" w:color="auto"/>
        <w:right w:val="none" w:sz="0" w:space="0" w:color="auto"/>
      </w:divBdr>
    </w:div>
    <w:div w:id="218784157">
      <w:bodyDiv w:val="1"/>
      <w:marLeft w:val="0"/>
      <w:marRight w:val="0"/>
      <w:marTop w:val="0"/>
      <w:marBottom w:val="0"/>
      <w:divBdr>
        <w:top w:val="none" w:sz="0" w:space="0" w:color="auto"/>
        <w:left w:val="none" w:sz="0" w:space="0" w:color="auto"/>
        <w:bottom w:val="none" w:sz="0" w:space="0" w:color="auto"/>
        <w:right w:val="none" w:sz="0" w:space="0" w:color="auto"/>
      </w:divBdr>
    </w:div>
    <w:div w:id="218785223">
      <w:bodyDiv w:val="1"/>
      <w:marLeft w:val="0"/>
      <w:marRight w:val="0"/>
      <w:marTop w:val="0"/>
      <w:marBottom w:val="0"/>
      <w:divBdr>
        <w:top w:val="none" w:sz="0" w:space="0" w:color="auto"/>
        <w:left w:val="none" w:sz="0" w:space="0" w:color="auto"/>
        <w:bottom w:val="none" w:sz="0" w:space="0" w:color="auto"/>
        <w:right w:val="none" w:sz="0" w:space="0" w:color="auto"/>
      </w:divBdr>
    </w:div>
    <w:div w:id="218824976">
      <w:bodyDiv w:val="1"/>
      <w:marLeft w:val="0"/>
      <w:marRight w:val="0"/>
      <w:marTop w:val="0"/>
      <w:marBottom w:val="0"/>
      <w:divBdr>
        <w:top w:val="none" w:sz="0" w:space="0" w:color="auto"/>
        <w:left w:val="none" w:sz="0" w:space="0" w:color="auto"/>
        <w:bottom w:val="none" w:sz="0" w:space="0" w:color="auto"/>
        <w:right w:val="none" w:sz="0" w:space="0" w:color="auto"/>
      </w:divBdr>
    </w:div>
    <w:div w:id="218829273">
      <w:bodyDiv w:val="1"/>
      <w:marLeft w:val="0"/>
      <w:marRight w:val="0"/>
      <w:marTop w:val="0"/>
      <w:marBottom w:val="0"/>
      <w:divBdr>
        <w:top w:val="none" w:sz="0" w:space="0" w:color="auto"/>
        <w:left w:val="none" w:sz="0" w:space="0" w:color="auto"/>
        <w:bottom w:val="none" w:sz="0" w:space="0" w:color="auto"/>
        <w:right w:val="none" w:sz="0" w:space="0" w:color="auto"/>
      </w:divBdr>
    </w:div>
    <w:div w:id="218831531">
      <w:bodyDiv w:val="1"/>
      <w:marLeft w:val="0"/>
      <w:marRight w:val="0"/>
      <w:marTop w:val="0"/>
      <w:marBottom w:val="0"/>
      <w:divBdr>
        <w:top w:val="none" w:sz="0" w:space="0" w:color="auto"/>
        <w:left w:val="none" w:sz="0" w:space="0" w:color="auto"/>
        <w:bottom w:val="none" w:sz="0" w:space="0" w:color="auto"/>
        <w:right w:val="none" w:sz="0" w:space="0" w:color="auto"/>
      </w:divBdr>
    </w:div>
    <w:div w:id="218856980">
      <w:bodyDiv w:val="1"/>
      <w:marLeft w:val="0"/>
      <w:marRight w:val="0"/>
      <w:marTop w:val="0"/>
      <w:marBottom w:val="0"/>
      <w:divBdr>
        <w:top w:val="none" w:sz="0" w:space="0" w:color="auto"/>
        <w:left w:val="none" w:sz="0" w:space="0" w:color="auto"/>
        <w:bottom w:val="none" w:sz="0" w:space="0" w:color="auto"/>
        <w:right w:val="none" w:sz="0" w:space="0" w:color="auto"/>
      </w:divBdr>
    </w:div>
    <w:div w:id="218901924">
      <w:bodyDiv w:val="1"/>
      <w:marLeft w:val="0"/>
      <w:marRight w:val="0"/>
      <w:marTop w:val="0"/>
      <w:marBottom w:val="0"/>
      <w:divBdr>
        <w:top w:val="none" w:sz="0" w:space="0" w:color="auto"/>
        <w:left w:val="none" w:sz="0" w:space="0" w:color="auto"/>
        <w:bottom w:val="none" w:sz="0" w:space="0" w:color="auto"/>
        <w:right w:val="none" w:sz="0" w:space="0" w:color="auto"/>
      </w:divBdr>
    </w:div>
    <w:div w:id="218903300">
      <w:bodyDiv w:val="1"/>
      <w:marLeft w:val="0"/>
      <w:marRight w:val="0"/>
      <w:marTop w:val="0"/>
      <w:marBottom w:val="0"/>
      <w:divBdr>
        <w:top w:val="none" w:sz="0" w:space="0" w:color="auto"/>
        <w:left w:val="none" w:sz="0" w:space="0" w:color="auto"/>
        <w:bottom w:val="none" w:sz="0" w:space="0" w:color="auto"/>
        <w:right w:val="none" w:sz="0" w:space="0" w:color="auto"/>
      </w:divBdr>
    </w:div>
    <w:div w:id="218904708">
      <w:bodyDiv w:val="1"/>
      <w:marLeft w:val="0"/>
      <w:marRight w:val="0"/>
      <w:marTop w:val="0"/>
      <w:marBottom w:val="0"/>
      <w:divBdr>
        <w:top w:val="none" w:sz="0" w:space="0" w:color="auto"/>
        <w:left w:val="none" w:sz="0" w:space="0" w:color="auto"/>
        <w:bottom w:val="none" w:sz="0" w:space="0" w:color="auto"/>
        <w:right w:val="none" w:sz="0" w:space="0" w:color="auto"/>
      </w:divBdr>
    </w:div>
    <w:div w:id="218979487">
      <w:bodyDiv w:val="1"/>
      <w:marLeft w:val="0"/>
      <w:marRight w:val="0"/>
      <w:marTop w:val="0"/>
      <w:marBottom w:val="0"/>
      <w:divBdr>
        <w:top w:val="none" w:sz="0" w:space="0" w:color="auto"/>
        <w:left w:val="none" w:sz="0" w:space="0" w:color="auto"/>
        <w:bottom w:val="none" w:sz="0" w:space="0" w:color="auto"/>
        <w:right w:val="none" w:sz="0" w:space="0" w:color="auto"/>
      </w:divBdr>
    </w:div>
    <w:div w:id="218981313">
      <w:bodyDiv w:val="1"/>
      <w:marLeft w:val="0"/>
      <w:marRight w:val="0"/>
      <w:marTop w:val="0"/>
      <w:marBottom w:val="0"/>
      <w:divBdr>
        <w:top w:val="none" w:sz="0" w:space="0" w:color="auto"/>
        <w:left w:val="none" w:sz="0" w:space="0" w:color="auto"/>
        <w:bottom w:val="none" w:sz="0" w:space="0" w:color="auto"/>
        <w:right w:val="none" w:sz="0" w:space="0" w:color="auto"/>
      </w:divBdr>
    </w:div>
    <w:div w:id="219096553">
      <w:bodyDiv w:val="1"/>
      <w:marLeft w:val="0"/>
      <w:marRight w:val="0"/>
      <w:marTop w:val="0"/>
      <w:marBottom w:val="0"/>
      <w:divBdr>
        <w:top w:val="none" w:sz="0" w:space="0" w:color="auto"/>
        <w:left w:val="none" w:sz="0" w:space="0" w:color="auto"/>
        <w:bottom w:val="none" w:sz="0" w:space="0" w:color="auto"/>
        <w:right w:val="none" w:sz="0" w:space="0" w:color="auto"/>
      </w:divBdr>
    </w:div>
    <w:div w:id="219099237">
      <w:bodyDiv w:val="1"/>
      <w:marLeft w:val="0"/>
      <w:marRight w:val="0"/>
      <w:marTop w:val="0"/>
      <w:marBottom w:val="0"/>
      <w:divBdr>
        <w:top w:val="none" w:sz="0" w:space="0" w:color="auto"/>
        <w:left w:val="none" w:sz="0" w:space="0" w:color="auto"/>
        <w:bottom w:val="none" w:sz="0" w:space="0" w:color="auto"/>
        <w:right w:val="none" w:sz="0" w:space="0" w:color="auto"/>
      </w:divBdr>
    </w:div>
    <w:div w:id="219169244">
      <w:bodyDiv w:val="1"/>
      <w:marLeft w:val="0"/>
      <w:marRight w:val="0"/>
      <w:marTop w:val="0"/>
      <w:marBottom w:val="0"/>
      <w:divBdr>
        <w:top w:val="none" w:sz="0" w:space="0" w:color="auto"/>
        <w:left w:val="none" w:sz="0" w:space="0" w:color="auto"/>
        <w:bottom w:val="none" w:sz="0" w:space="0" w:color="auto"/>
        <w:right w:val="none" w:sz="0" w:space="0" w:color="auto"/>
      </w:divBdr>
    </w:div>
    <w:div w:id="219170649">
      <w:bodyDiv w:val="1"/>
      <w:marLeft w:val="0"/>
      <w:marRight w:val="0"/>
      <w:marTop w:val="0"/>
      <w:marBottom w:val="0"/>
      <w:divBdr>
        <w:top w:val="none" w:sz="0" w:space="0" w:color="auto"/>
        <w:left w:val="none" w:sz="0" w:space="0" w:color="auto"/>
        <w:bottom w:val="none" w:sz="0" w:space="0" w:color="auto"/>
        <w:right w:val="none" w:sz="0" w:space="0" w:color="auto"/>
      </w:divBdr>
    </w:div>
    <w:div w:id="219172011">
      <w:bodyDiv w:val="1"/>
      <w:marLeft w:val="0"/>
      <w:marRight w:val="0"/>
      <w:marTop w:val="0"/>
      <w:marBottom w:val="0"/>
      <w:divBdr>
        <w:top w:val="none" w:sz="0" w:space="0" w:color="auto"/>
        <w:left w:val="none" w:sz="0" w:space="0" w:color="auto"/>
        <w:bottom w:val="none" w:sz="0" w:space="0" w:color="auto"/>
        <w:right w:val="none" w:sz="0" w:space="0" w:color="auto"/>
      </w:divBdr>
    </w:div>
    <w:div w:id="219176340">
      <w:bodyDiv w:val="1"/>
      <w:marLeft w:val="0"/>
      <w:marRight w:val="0"/>
      <w:marTop w:val="0"/>
      <w:marBottom w:val="0"/>
      <w:divBdr>
        <w:top w:val="none" w:sz="0" w:space="0" w:color="auto"/>
        <w:left w:val="none" w:sz="0" w:space="0" w:color="auto"/>
        <w:bottom w:val="none" w:sz="0" w:space="0" w:color="auto"/>
        <w:right w:val="none" w:sz="0" w:space="0" w:color="auto"/>
      </w:divBdr>
    </w:div>
    <w:div w:id="219177425">
      <w:bodyDiv w:val="1"/>
      <w:marLeft w:val="0"/>
      <w:marRight w:val="0"/>
      <w:marTop w:val="0"/>
      <w:marBottom w:val="0"/>
      <w:divBdr>
        <w:top w:val="none" w:sz="0" w:space="0" w:color="auto"/>
        <w:left w:val="none" w:sz="0" w:space="0" w:color="auto"/>
        <w:bottom w:val="none" w:sz="0" w:space="0" w:color="auto"/>
        <w:right w:val="none" w:sz="0" w:space="0" w:color="auto"/>
      </w:divBdr>
    </w:div>
    <w:div w:id="219219152">
      <w:bodyDiv w:val="1"/>
      <w:marLeft w:val="0"/>
      <w:marRight w:val="0"/>
      <w:marTop w:val="0"/>
      <w:marBottom w:val="0"/>
      <w:divBdr>
        <w:top w:val="none" w:sz="0" w:space="0" w:color="auto"/>
        <w:left w:val="none" w:sz="0" w:space="0" w:color="auto"/>
        <w:bottom w:val="none" w:sz="0" w:space="0" w:color="auto"/>
        <w:right w:val="none" w:sz="0" w:space="0" w:color="auto"/>
      </w:divBdr>
    </w:div>
    <w:div w:id="219245337">
      <w:bodyDiv w:val="1"/>
      <w:marLeft w:val="0"/>
      <w:marRight w:val="0"/>
      <w:marTop w:val="0"/>
      <w:marBottom w:val="0"/>
      <w:divBdr>
        <w:top w:val="none" w:sz="0" w:space="0" w:color="auto"/>
        <w:left w:val="none" w:sz="0" w:space="0" w:color="auto"/>
        <w:bottom w:val="none" w:sz="0" w:space="0" w:color="auto"/>
        <w:right w:val="none" w:sz="0" w:space="0" w:color="auto"/>
      </w:divBdr>
    </w:div>
    <w:div w:id="219245393">
      <w:bodyDiv w:val="1"/>
      <w:marLeft w:val="0"/>
      <w:marRight w:val="0"/>
      <w:marTop w:val="0"/>
      <w:marBottom w:val="0"/>
      <w:divBdr>
        <w:top w:val="none" w:sz="0" w:space="0" w:color="auto"/>
        <w:left w:val="none" w:sz="0" w:space="0" w:color="auto"/>
        <w:bottom w:val="none" w:sz="0" w:space="0" w:color="auto"/>
        <w:right w:val="none" w:sz="0" w:space="0" w:color="auto"/>
      </w:divBdr>
    </w:div>
    <w:div w:id="219248773">
      <w:bodyDiv w:val="1"/>
      <w:marLeft w:val="0"/>
      <w:marRight w:val="0"/>
      <w:marTop w:val="0"/>
      <w:marBottom w:val="0"/>
      <w:divBdr>
        <w:top w:val="none" w:sz="0" w:space="0" w:color="auto"/>
        <w:left w:val="none" w:sz="0" w:space="0" w:color="auto"/>
        <w:bottom w:val="none" w:sz="0" w:space="0" w:color="auto"/>
        <w:right w:val="none" w:sz="0" w:space="0" w:color="auto"/>
      </w:divBdr>
    </w:div>
    <w:div w:id="219287602">
      <w:bodyDiv w:val="1"/>
      <w:marLeft w:val="0"/>
      <w:marRight w:val="0"/>
      <w:marTop w:val="0"/>
      <w:marBottom w:val="0"/>
      <w:divBdr>
        <w:top w:val="none" w:sz="0" w:space="0" w:color="auto"/>
        <w:left w:val="none" w:sz="0" w:space="0" w:color="auto"/>
        <w:bottom w:val="none" w:sz="0" w:space="0" w:color="auto"/>
        <w:right w:val="none" w:sz="0" w:space="0" w:color="auto"/>
      </w:divBdr>
    </w:div>
    <w:div w:id="219366671">
      <w:bodyDiv w:val="1"/>
      <w:marLeft w:val="0"/>
      <w:marRight w:val="0"/>
      <w:marTop w:val="0"/>
      <w:marBottom w:val="0"/>
      <w:divBdr>
        <w:top w:val="none" w:sz="0" w:space="0" w:color="auto"/>
        <w:left w:val="none" w:sz="0" w:space="0" w:color="auto"/>
        <w:bottom w:val="none" w:sz="0" w:space="0" w:color="auto"/>
        <w:right w:val="none" w:sz="0" w:space="0" w:color="auto"/>
      </w:divBdr>
    </w:div>
    <w:div w:id="219482828">
      <w:bodyDiv w:val="1"/>
      <w:marLeft w:val="0"/>
      <w:marRight w:val="0"/>
      <w:marTop w:val="0"/>
      <w:marBottom w:val="0"/>
      <w:divBdr>
        <w:top w:val="none" w:sz="0" w:space="0" w:color="auto"/>
        <w:left w:val="none" w:sz="0" w:space="0" w:color="auto"/>
        <w:bottom w:val="none" w:sz="0" w:space="0" w:color="auto"/>
        <w:right w:val="none" w:sz="0" w:space="0" w:color="auto"/>
      </w:divBdr>
    </w:div>
    <w:div w:id="219483798">
      <w:bodyDiv w:val="1"/>
      <w:marLeft w:val="0"/>
      <w:marRight w:val="0"/>
      <w:marTop w:val="0"/>
      <w:marBottom w:val="0"/>
      <w:divBdr>
        <w:top w:val="none" w:sz="0" w:space="0" w:color="auto"/>
        <w:left w:val="none" w:sz="0" w:space="0" w:color="auto"/>
        <w:bottom w:val="none" w:sz="0" w:space="0" w:color="auto"/>
        <w:right w:val="none" w:sz="0" w:space="0" w:color="auto"/>
      </w:divBdr>
    </w:div>
    <w:div w:id="219485323">
      <w:bodyDiv w:val="1"/>
      <w:marLeft w:val="0"/>
      <w:marRight w:val="0"/>
      <w:marTop w:val="0"/>
      <w:marBottom w:val="0"/>
      <w:divBdr>
        <w:top w:val="none" w:sz="0" w:space="0" w:color="auto"/>
        <w:left w:val="none" w:sz="0" w:space="0" w:color="auto"/>
        <w:bottom w:val="none" w:sz="0" w:space="0" w:color="auto"/>
        <w:right w:val="none" w:sz="0" w:space="0" w:color="auto"/>
      </w:divBdr>
    </w:div>
    <w:div w:id="219556029">
      <w:bodyDiv w:val="1"/>
      <w:marLeft w:val="0"/>
      <w:marRight w:val="0"/>
      <w:marTop w:val="0"/>
      <w:marBottom w:val="0"/>
      <w:divBdr>
        <w:top w:val="none" w:sz="0" w:space="0" w:color="auto"/>
        <w:left w:val="none" w:sz="0" w:space="0" w:color="auto"/>
        <w:bottom w:val="none" w:sz="0" w:space="0" w:color="auto"/>
        <w:right w:val="none" w:sz="0" w:space="0" w:color="auto"/>
      </w:divBdr>
    </w:div>
    <w:div w:id="219562702">
      <w:bodyDiv w:val="1"/>
      <w:marLeft w:val="0"/>
      <w:marRight w:val="0"/>
      <w:marTop w:val="0"/>
      <w:marBottom w:val="0"/>
      <w:divBdr>
        <w:top w:val="none" w:sz="0" w:space="0" w:color="auto"/>
        <w:left w:val="none" w:sz="0" w:space="0" w:color="auto"/>
        <w:bottom w:val="none" w:sz="0" w:space="0" w:color="auto"/>
        <w:right w:val="none" w:sz="0" w:space="0" w:color="auto"/>
      </w:divBdr>
    </w:div>
    <w:div w:id="219564360">
      <w:bodyDiv w:val="1"/>
      <w:marLeft w:val="0"/>
      <w:marRight w:val="0"/>
      <w:marTop w:val="0"/>
      <w:marBottom w:val="0"/>
      <w:divBdr>
        <w:top w:val="none" w:sz="0" w:space="0" w:color="auto"/>
        <w:left w:val="none" w:sz="0" w:space="0" w:color="auto"/>
        <w:bottom w:val="none" w:sz="0" w:space="0" w:color="auto"/>
        <w:right w:val="none" w:sz="0" w:space="0" w:color="auto"/>
      </w:divBdr>
    </w:div>
    <w:div w:id="219632474">
      <w:bodyDiv w:val="1"/>
      <w:marLeft w:val="0"/>
      <w:marRight w:val="0"/>
      <w:marTop w:val="0"/>
      <w:marBottom w:val="0"/>
      <w:divBdr>
        <w:top w:val="none" w:sz="0" w:space="0" w:color="auto"/>
        <w:left w:val="none" w:sz="0" w:space="0" w:color="auto"/>
        <w:bottom w:val="none" w:sz="0" w:space="0" w:color="auto"/>
        <w:right w:val="none" w:sz="0" w:space="0" w:color="auto"/>
      </w:divBdr>
    </w:div>
    <w:div w:id="219637062">
      <w:bodyDiv w:val="1"/>
      <w:marLeft w:val="0"/>
      <w:marRight w:val="0"/>
      <w:marTop w:val="0"/>
      <w:marBottom w:val="0"/>
      <w:divBdr>
        <w:top w:val="none" w:sz="0" w:space="0" w:color="auto"/>
        <w:left w:val="none" w:sz="0" w:space="0" w:color="auto"/>
        <w:bottom w:val="none" w:sz="0" w:space="0" w:color="auto"/>
        <w:right w:val="none" w:sz="0" w:space="0" w:color="auto"/>
      </w:divBdr>
    </w:div>
    <w:div w:id="219637135">
      <w:bodyDiv w:val="1"/>
      <w:marLeft w:val="0"/>
      <w:marRight w:val="0"/>
      <w:marTop w:val="0"/>
      <w:marBottom w:val="0"/>
      <w:divBdr>
        <w:top w:val="none" w:sz="0" w:space="0" w:color="auto"/>
        <w:left w:val="none" w:sz="0" w:space="0" w:color="auto"/>
        <w:bottom w:val="none" w:sz="0" w:space="0" w:color="auto"/>
        <w:right w:val="none" w:sz="0" w:space="0" w:color="auto"/>
      </w:divBdr>
    </w:div>
    <w:div w:id="219638077">
      <w:bodyDiv w:val="1"/>
      <w:marLeft w:val="0"/>
      <w:marRight w:val="0"/>
      <w:marTop w:val="0"/>
      <w:marBottom w:val="0"/>
      <w:divBdr>
        <w:top w:val="none" w:sz="0" w:space="0" w:color="auto"/>
        <w:left w:val="none" w:sz="0" w:space="0" w:color="auto"/>
        <w:bottom w:val="none" w:sz="0" w:space="0" w:color="auto"/>
        <w:right w:val="none" w:sz="0" w:space="0" w:color="auto"/>
      </w:divBdr>
    </w:div>
    <w:div w:id="219638404">
      <w:bodyDiv w:val="1"/>
      <w:marLeft w:val="0"/>
      <w:marRight w:val="0"/>
      <w:marTop w:val="0"/>
      <w:marBottom w:val="0"/>
      <w:divBdr>
        <w:top w:val="none" w:sz="0" w:space="0" w:color="auto"/>
        <w:left w:val="none" w:sz="0" w:space="0" w:color="auto"/>
        <w:bottom w:val="none" w:sz="0" w:space="0" w:color="auto"/>
        <w:right w:val="none" w:sz="0" w:space="0" w:color="auto"/>
      </w:divBdr>
    </w:div>
    <w:div w:id="219677027">
      <w:bodyDiv w:val="1"/>
      <w:marLeft w:val="0"/>
      <w:marRight w:val="0"/>
      <w:marTop w:val="0"/>
      <w:marBottom w:val="0"/>
      <w:divBdr>
        <w:top w:val="none" w:sz="0" w:space="0" w:color="auto"/>
        <w:left w:val="none" w:sz="0" w:space="0" w:color="auto"/>
        <w:bottom w:val="none" w:sz="0" w:space="0" w:color="auto"/>
        <w:right w:val="none" w:sz="0" w:space="0" w:color="auto"/>
      </w:divBdr>
    </w:div>
    <w:div w:id="219679433">
      <w:bodyDiv w:val="1"/>
      <w:marLeft w:val="0"/>
      <w:marRight w:val="0"/>
      <w:marTop w:val="0"/>
      <w:marBottom w:val="0"/>
      <w:divBdr>
        <w:top w:val="none" w:sz="0" w:space="0" w:color="auto"/>
        <w:left w:val="none" w:sz="0" w:space="0" w:color="auto"/>
        <w:bottom w:val="none" w:sz="0" w:space="0" w:color="auto"/>
        <w:right w:val="none" w:sz="0" w:space="0" w:color="auto"/>
      </w:divBdr>
    </w:div>
    <w:div w:id="219679448">
      <w:bodyDiv w:val="1"/>
      <w:marLeft w:val="0"/>
      <w:marRight w:val="0"/>
      <w:marTop w:val="0"/>
      <w:marBottom w:val="0"/>
      <w:divBdr>
        <w:top w:val="none" w:sz="0" w:space="0" w:color="auto"/>
        <w:left w:val="none" w:sz="0" w:space="0" w:color="auto"/>
        <w:bottom w:val="none" w:sz="0" w:space="0" w:color="auto"/>
        <w:right w:val="none" w:sz="0" w:space="0" w:color="auto"/>
      </w:divBdr>
    </w:div>
    <w:div w:id="219680209">
      <w:bodyDiv w:val="1"/>
      <w:marLeft w:val="0"/>
      <w:marRight w:val="0"/>
      <w:marTop w:val="0"/>
      <w:marBottom w:val="0"/>
      <w:divBdr>
        <w:top w:val="none" w:sz="0" w:space="0" w:color="auto"/>
        <w:left w:val="none" w:sz="0" w:space="0" w:color="auto"/>
        <w:bottom w:val="none" w:sz="0" w:space="0" w:color="auto"/>
        <w:right w:val="none" w:sz="0" w:space="0" w:color="auto"/>
      </w:divBdr>
    </w:div>
    <w:div w:id="219680250">
      <w:bodyDiv w:val="1"/>
      <w:marLeft w:val="0"/>
      <w:marRight w:val="0"/>
      <w:marTop w:val="0"/>
      <w:marBottom w:val="0"/>
      <w:divBdr>
        <w:top w:val="none" w:sz="0" w:space="0" w:color="auto"/>
        <w:left w:val="none" w:sz="0" w:space="0" w:color="auto"/>
        <w:bottom w:val="none" w:sz="0" w:space="0" w:color="auto"/>
        <w:right w:val="none" w:sz="0" w:space="0" w:color="auto"/>
      </w:divBdr>
    </w:div>
    <w:div w:id="219682144">
      <w:bodyDiv w:val="1"/>
      <w:marLeft w:val="0"/>
      <w:marRight w:val="0"/>
      <w:marTop w:val="0"/>
      <w:marBottom w:val="0"/>
      <w:divBdr>
        <w:top w:val="none" w:sz="0" w:space="0" w:color="auto"/>
        <w:left w:val="none" w:sz="0" w:space="0" w:color="auto"/>
        <w:bottom w:val="none" w:sz="0" w:space="0" w:color="auto"/>
        <w:right w:val="none" w:sz="0" w:space="0" w:color="auto"/>
      </w:divBdr>
    </w:div>
    <w:div w:id="219708859">
      <w:bodyDiv w:val="1"/>
      <w:marLeft w:val="0"/>
      <w:marRight w:val="0"/>
      <w:marTop w:val="0"/>
      <w:marBottom w:val="0"/>
      <w:divBdr>
        <w:top w:val="none" w:sz="0" w:space="0" w:color="auto"/>
        <w:left w:val="none" w:sz="0" w:space="0" w:color="auto"/>
        <w:bottom w:val="none" w:sz="0" w:space="0" w:color="auto"/>
        <w:right w:val="none" w:sz="0" w:space="0" w:color="auto"/>
      </w:divBdr>
    </w:div>
    <w:div w:id="219750731">
      <w:bodyDiv w:val="1"/>
      <w:marLeft w:val="0"/>
      <w:marRight w:val="0"/>
      <w:marTop w:val="0"/>
      <w:marBottom w:val="0"/>
      <w:divBdr>
        <w:top w:val="none" w:sz="0" w:space="0" w:color="auto"/>
        <w:left w:val="none" w:sz="0" w:space="0" w:color="auto"/>
        <w:bottom w:val="none" w:sz="0" w:space="0" w:color="auto"/>
        <w:right w:val="none" w:sz="0" w:space="0" w:color="auto"/>
      </w:divBdr>
    </w:div>
    <w:div w:id="219752382">
      <w:bodyDiv w:val="1"/>
      <w:marLeft w:val="0"/>
      <w:marRight w:val="0"/>
      <w:marTop w:val="0"/>
      <w:marBottom w:val="0"/>
      <w:divBdr>
        <w:top w:val="none" w:sz="0" w:space="0" w:color="auto"/>
        <w:left w:val="none" w:sz="0" w:space="0" w:color="auto"/>
        <w:bottom w:val="none" w:sz="0" w:space="0" w:color="auto"/>
        <w:right w:val="none" w:sz="0" w:space="0" w:color="auto"/>
      </w:divBdr>
    </w:div>
    <w:div w:id="219755983">
      <w:bodyDiv w:val="1"/>
      <w:marLeft w:val="0"/>
      <w:marRight w:val="0"/>
      <w:marTop w:val="0"/>
      <w:marBottom w:val="0"/>
      <w:divBdr>
        <w:top w:val="none" w:sz="0" w:space="0" w:color="auto"/>
        <w:left w:val="none" w:sz="0" w:space="0" w:color="auto"/>
        <w:bottom w:val="none" w:sz="0" w:space="0" w:color="auto"/>
        <w:right w:val="none" w:sz="0" w:space="0" w:color="auto"/>
      </w:divBdr>
    </w:div>
    <w:div w:id="219756371">
      <w:bodyDiv w:val="1"/>
      <w:marLeft w:val="0"/>
      <w:marRight w:val="0"/>
      <w:marTop w:val="0"/>
      <w:marBottom w:val="0"/>
      <w:divBdr>
        <w:top w:val="none" w:sz="0" w:space="0" w:color="auto"/>
        <w:left w:val="none" w:sz="0" w:space="0" w:color="auto"/>
        <w:bottom w:val="none" w:sz="0" w:space="0" w:color="auto"/>
        <w:right w:val="none" w:sz="0" w:space="0" w:color="auto"/>
      </w:divBdr>
    </w:div>
    <w:div w:id="219756757">
      <w:bodyDiv w:val="1"/>
      <w:marLeft w:val="0"/>
      <w:marRight w:val="0"/>
      <w:marTop w:val="0"/>
      <w:marBottom w:val="0"/>
      <w:divBdr>
        <w:top w:val="none" w:sz="0" w:space="0" w:color="auto"/>
        <w:left w:val="none" w:sz="0" w:space="0" w:color="auto"/>
        <w:bottom w:val="none" w:sz="0" w:space="0" w:color="auto"/>
        <w:right w:val="none" w:sz="0" w:space="0" w:color="auto"/>
      </w:divBdr>
    </w:div>
    <w:div w:id="219826250">
      <w:bodyDiv w:val="1"/>
      <w:marLeft w:val="0"/>
      <w:marRight w:val="0"/>
      <w:marTop w:val="0"/>
      <w:marBottom w:val="0"/>
      <w:divBdr>
        <w:top w:val="none" w:sz="0" w:space="0" w:color="auto"/>
        <w:left w:val="none" w:sz="0" w:space="0" w:color="auto"/>
        <w:bottom w:val="none" w:sz="0" w:space="0" w:color="auto"/>
        <w:right w:val="none" w:sz="0" w:space="0" w:color="auto"/>
      </w:divBdr>
    </w:div>
    <w:div w:id="219903735">
      <w:bodyDiv w:val="1"/>
      <w:marLeft w:val="0"/>
      <w:marRight w:val="0"/>
      <w:marTop w:val="0"/>
      <w:marBottom w:val="0"/>
      <w:divBdr>
        <w:top w:val="none" w:sz="0" w:space="0" w:color="auto"/>
        <w:left w:val="none" w:sz="0" w:space="0" w:color="auto"/>
        <w:bottom w:val="none" w:sz="0" w:space="0" w:color="auto"/>
        <w:right w:val="none" w:sz="0" w:space="0" w:color="auto"/>
      </w:divBdr>
    </w:div>
    <w:div w:id="219942511">
      <w:bodyDiv w:val="1"/>
      <w:marLeft w:val="0"/>
      <w:marRight w:val="0"/>
      <w:marTop w:val="0"/>
      <w:marBottom w:val="0"/>
      <w:divBdr>
        <w:top w:val="none" w:sz="0" w:space="0" w:color="auto"/>
        <w:left w:val="none" w:sz="0" w:space="0" w:color="auto"/>
        <w:bottom w:val="none" w:sz="0" w:space="0" w:color="auto"/>
        <w:right w:val="none" w:sz="0" w:space="0" w:color="auto"/>
      </w:divBdr>
    </w:div>
    <w:div w:id="219949600">
      <w:bodyDiv w:val="1"/>
      <w:marLeft w:val="0"/>
      <w:marRight w:val="0"/>
      <w:marTop w:val="0"/>
      <w:marBottom w:val="0"/>
      <w:divBdr>
        <w:top w:val="none" w:sz="0" w:space="0" w:color="auto"/>
        <w:left w:val="none" w:sz="0" w:space="0" w:color="auto"/>
        <w:bottom w:val="none" w:sz="0" w:space="0" w:color="auto"/>
        <w:right w:val="none" w:sz="0" w:space="0" w:color="auto"/>
      </w:divBdr>
    </w:div>
    <w:div w:id="220017572">
      <w:bodyDiv w:val="1"/>
      <w:marLeft w:val="0"/>
      <w:marRight w:val="0"/>
      <w:marTop w:val="0"/>
      <w:marBottom w:val="0"/>
      <w:divBdr>
        <w:top w:val="none" w:sz="0" w:space="0" w:color="auto"/>
        <w:left w:val="none" w:sz="0" w:space="0" w:color="auto"/>
        <w:bottom w:val="none" w:sz="0" w:space="0" w:color="auto"/>
        <w:right w:val="none" w:sz="0" w:space="0" w:color="auto"/>
      </w:divBdr>
    </w:div>
    <w:div w:id="220025877">
      <w:bodyDiv w:val="1"/>
      <w:marLeft w:val="0"/>
      <w:marRight w:val="0"/>
      <w:marTop w:val="0"/>
      <w:marBottom w:val="0"/>
      <w:divBdr>
        <w:top w:val="none" w:sz="0" w:space="0" w:color="auto"/>
        <w:left w:val="none" w:sz="0" w:space="0" w:color="auto"/>
        <w:bottom w:val="none" w:sz="0" w:space="0" w:color="auto"/>
        <w:right w:val="none" w:sz="0" w:space="0" w:color="auto"/>
      </w:divBdr>
    </w:div>
    <w:div w:id="220026127">
      <w:bodyDiv w:val="1"/>
      <w:marLeft w:val="0"/>
      <w:marRight w:val="0"/>
      <w:marTop w:val="0"/>
      <w:marBottom w:val="0"/>
      <w:divBdr>
        <w:top w:val="none" w:sz="0" w:space="0" w:color="auto"/>
        <w:left w:val="none" w:sz="0" w:space="0" w:color="auto"/>
        <w:bottom w:val="none" w:sz="0" w:space="0" w:color="auto"/>
        <w:right w:val="none" w:sz="0" w:space="0" w:color="auto"/>
      </w:divBdr>
    </w:div>
    <w:div w:id="220095771">
      <w:bodyDiv w:val="1"/>
      <w:marLeft w:val="0"/>
      <w:marRight w:val="0"/>
      <w:marTop w:val="0"/>
      <w:marBottom w:val="0"/>
      <w:divBdr>
        <w:top w:val="none" w:sz="0" w:space="0" w:color="auto"/>
        <w:left w:val="none" w:sz="0" w:space="0" w:color="auto"/>
        <w:bottom w:val="none" w:sz="0" w:space="0" w:color="auto"/>
        <w:right w:val="none" w:sz="0" w:space="0" w:color="auto"/>
      </w:divBdr>
    </w:div>
    <w:div w:id="220136501">
      <w:bodyDiv w:val="1"/>
      <w:marLeft w:val="0"/>
      <w:marRight w:val="0"/>
      <w:marTop w:val="0"/>
      <w:marBottom w:val="0"/>
      <w:divBdr>
        <w:top w:val="none" w:sz="0" w:space="0" w:color="auto"/>
        <w:left w:val="none" w:sz="0" w:space="0" w:color="auto"/>
        <w:bottom w:val="none" w:sz="0" w:space="0" w:color="auto"/>
        <w:right w:val="none" w:sz="0" w:space="0" w:color="auto"/>
      </w:divBdr>
    </w:div>
    <w:div w:id="220140988">
      <w:bodyDiv w:val="1"/>
      <w:marLeft w:val="0"/>
      <w:marRight w:val="0"/>
      <w:marTop w:val="0"/>
      <w:marBottom w:val="0"/>
      <w:divBdr>
        <w:top w:val="none" w:sz="0" w:space="0" w:color="auto"/>
        <w:left w:val="none" w:sz="0" w:space="0" w:color="auto"/>
        <w:bottom w:val="none" w:sz="0" w:space="0" w:color="auto"/>
        <w:right w:val="none" w:sz="0" w:space="0" w:color="auto"/>
      </w:divBdr>
    </w:div>
    <w:div w:id="220218642">
      <w:bodyDiv w:val="1"/>
      <w:marLeft w:val="0"/>
      <w:marRight w:val="0"/>
      <w:marTop w:val="0"/>
      <w:marBottom w:val="0"/>
      <w:divBdr>
        <w:top w:val="none" w:sz="0" w:space="0" w:color="auto"/>
        <w:left w:val="none" w:sz="0" w:space="0" w:color="auto"/>
        <w:bottom w:val="none" w:sz="0" w:space="0" w:color="auto"/>
        <w:right w:val="none" w:sz="0" w:space="0" w:color="auto"/>
      </w:divBdr>
    </w:div>
    <w:div w:id="220219483">
      <w:bodyDiv w:val="1"/>
      <w:marLeft w:val="0"/>
      <w:marRight w:val="0"/>
      <w:marTop w:val="0"/>
      <w:marBottom w:val="0"/>
      <w:divBdr>
        <w:top w:val="none" w:sz="0" w:space="0" w:color="auto"/>
        <w:left w:val="none" w:sz="0" w:space="0" w:color="auto"/>
        <w:bottom w:val="none" w:sz="0" w:space="0" w:color="auto"/>
        <w:right w:val="none" w:sz="0" w:space="0" w:color="auto"/>
      </w:divBdr>
    </w:div>
    <w:div w:id="220288606">
      <w:bodyDiv w:val="1"/>
      <w:marLeft w:val="0"/>
      <w:marRight w:val="0"/>
      <w:marTop w:val="0"/>
      <w:marBottom w:val="0"/>
      <w:divBdr>
        <w:top w:val="none" w:sz="0" w:space="0" w:color="auto"/>
        <w:left w:val="none" w:sz="0" w:space="0" w:color="auto"/>
        <w:bottom w:val="none" w:sz="0" w:space="0" w:color="auto"/>
        <w:right w:val="none" w:sz="0" w:space="0" w:color="auto"/>
      </w:divBdr>
    </w:div>
    <w:div w:id="220289861">
      <w:bodyDiv w:val="1"/>
      <w:marLeft w:val="0"/>
      <w:marRight w:val="0"/>
      <w:marTop w:val="0"/>
      <w:marBottom w:val="0"/>
      <w:divBdr>
        <w:top w:val="none" w:sz="0" w:space="0" w:color="auto"/>
        <w:left w:val="none" w:sz="0" w:space="0" w:color="auto"/>
        <w:bottom w:val="none" w:sz="0" w:space="0" w:color="auto"/>
        <w:right w:val="none" w:sz="0" w:space="0" w:color="auto"/>
      </w:divBdr>
    </w:div>
    <w:div w:id="220292720">
      <w:bodyDiv w:val="1"/>
      <w:marLeft w:val="0"/>
      <w:marRight w:val="0"/>
      <w:marTop w:val="0"/>
      <w:marBottom w:val="0"/>
      <w:divBdr>
        <w:top w:val="none" w:sz="0" w:space="0" w:color="auto"/>
        <w:left w:val="none" w:sz="0" w:space="0" w:color="auto"/>
        <w:bottom w:val="none" w:sz="0" w:space="0" w:color="auto"/>
        <w:right w:val="none" w:sz="0" w:space="0" w:color="auto"/>
      </w:divBdr>
    </w:div>
    <w:div w:id="220334483">
      <w:bodyDiv w:val="1"/>
      <w:marLeft w:val="0"/>
      <w:marRight w:val="0"/>
      <w:marTop w:val="0"/>
      <w:marBottom w:val="0"/>
      <w:divBdr>
        <w:top w:val="none" w:sz="0" w:space="0" w:color="auto"/>
        <w:left w:val="none" w:sz="0" w:space="0" w:color="auto"/>
        <w:bottom w:val="none" w:sz="0" w:space="0" w:color="auto"/>
        <w:right w:val="none" w:sz="0" w:space="0" w:color="auto"/>
      </w:divBdr>
    </w:div>
    <w:div w:id="220363143">
      <w:bodyDiv w:val="1"/>
      <w:marLeft w:val="0"/>
      <w:marRight w:val="0"/>
      <w:marTop w:val="0"/>
      <w:marBottom w:val="0"/>
      <w:divBdr>
        <w:top w:val="none" w:sz="0" w:space="0" w:color="auto"/>
        <w:left w:val="none" w:sz="0" w:space="0" w:color="auto"/>
        <w:bottom w:val="none" w:sz="0" w:space="0" w:color="auto"/>
        <w:right w:val="none" w:sz="0" w:space="0" w:color="auto"/>
      </w:divBdr>
    </w:div>
    <w:div w:id="220410128">
      <w:bodyDiv w:val="1"/>
      <w:marLeft w:val="0"/>
      <w:marRight w:val="0"/>
      <w:marTop w:val="0"/>
      <w:marBottom w:val="0"/>
      <w:divBdr>
        <w:top w:val="none" w:sz="0" w:space="0" w:color="auto"/>
        <w:left w:val="none" w:sz="0" w:space="0" w:color="auto"/>
        <w:bottom w:val="none" w:sz="0" w:space="0" w:color="auto"/>
        <w:right w:val="none" w:sz="0" w:space="0" w:color="auto"/>
      </w:divBdr>
    </w:div>
    <w:div w:id="220411259">
      <w:bodyDiv w:val="1"/>
      <w:marLeft w:val="0"/>
      <w:marRight w:val="0"/>
      <w:marTop w:val="0"/>
      <w:marBottom w:val="0"/>
      <w:divBdr>
        <w:top w:val="none" w:sz="0" w:space="0" w:color="auto"/>
        <w:left w:val="none" w:sz="0" w:space="0" w:color="auto"/>
        <w:bottom w:val="none" w:sz="0" w:space="0" w:color="auto"/>
        <w:right w:val="none" w:sz="0" w:space="0" w:color="auto"/>
      </w:divBdr>
    </w:div>
    <w:div w:id="220484584">
      <w:bodyDiv w:val="1"/>
      <w:marLeft w:val="0"/>
      <w:marRight w:val="0"/>
      <w:marTop w:val="0"/>
      <w:marBottom w:val="0"/>
      <w:divBdr>
        <w:top w:val="none" w:sz="0" w:space="0" w:color="auto"/>
        <w:left w:val="none" w:sz="0" w:space="0" w:color="auto"/>
        <w:bottom w:val="none" w:sz="0" w:space="0" w:color="auto"/>
        <w:right w:val="none" w:sz="0" w:space="0" w:color="auto"/>
      </w:divBdr>
    </w:div>
    <w:div w:id="220487348">
      <w:bodyDiv w:val="1"/>
      <w:marLeft w:val="0"/>
      <w:marRight w:val="0"/>
      <w:marTop w:val="0"/>
      <w:marBottom w:val="0"/>
      <w:divBdr>
        <w:top w:val="none" w:sz="0" w:space="0" w:color="auto"/>
        <w:left w:val="none" w:sz="0" w:space="0" w:color="auto"/>
        <w:bottom w:val="none" w:sz="0" w:space="0" w:color="auto"/>
        <w:right w:val="none" w:sz="0" w:space="0" w:color="auto"/>
      </w:divBdr>
    </w:div>
    <w:div w:id="220530712">
      <w:bodyDiv w:val="1"/>
      <w:marLeft w:val="0"/>
      <w:marRight w:val="0"/>
      <w:marTop w:val="0"/>
      <w:marBottom w:val="0"/>
      <w:divBdr>
        <w:top w:val="none" w:sz="0" w:space="0" w:color="auto"/>
        <w:left w:val="none" w:sz="0" w:space="0" w:color="auto"/>
        <w:bottom w:val="none" w:sz="0" w:space="0" w:color="auto"/>
        <w:right w:val="none" w:sz="0" w:space="0" w:color="auto"/>
      </w:divBdr>
    </w:div>
    <w:div w:id="220554998">
      <w:bodyDiv w:val="1"/>
      <w:marLeft w:val="0"/>
      <w:marRight w:val="0"/>
      <w:marTop w:val="0"/>
      <w:marBottom w:val="0"/>
      <w:divBdr>
        <w:top w:val="none" w:sz="0" w:space="0" w:color="auto"/>
        <w:left w:val="none" w:sz="0" w:space="0" w:color="auto"/>
        <w:bottom w:val="none" w:sz="0" w:space="0" w:color="auto"/>
        <w:right w:val="none" w:sz="0" w:space="0" w:color="auto"/>
      </w:divBdr>
    </w:div>
    <w:div w:id="220599993">
      <w:bodyDiv w:val="1"/>
      <w:marLeft w:val="0"/>
      <w:marRight w:val="0"/>
      <w:marTop w:val="0"/>
      <w:marBottom w:val="0"/>
      <w:divBdr>
        <w:top w:val="none" w:sz="0" w:space="0" w:color="auto"/>
        <w:left w:val="none" w:sz="0" w:space="0" w:color="auto"/>
        <w:bottom w:val="none" w:sz="0" w:space="0" w:color="auto"/>
        <w:right w:val="none" w:sz="0" w:space="0" w:color="auto"/>
      </w:divBdr>
    </w:div>
    <w:div w:id="220678731">
      <w:bodyDiv w:val="1"/>
      <w:marLeft w:val="0"/>
      <w:marRight w:val="0"/>
      <w:marTop w:val="0"/>
      <w:marBottom w:val="0"/>
      <w:divBdr>
        <w:top w:val="none" w:sz="0" w:space="0" w:color="auto"/>
        <w:left w:val="none" w:sz="0" w:space="0" w:color="auto"/>
        <w:bottom w:val="none" w:sz="0" w:space="0" w:color="auto"/>
        <w:right w:val="none" w:sz="0" w:space="0" w:color="auto"/>
      </w:divBdr>
    </w:div>
    <w:div w:id="220678806">
      <w:bodyDiv w:val="1"/>
      <w:marLeft w:val="0"/>
      <w:marRight w:val="0"/>
      <w:marTop w:val="0"/>
      <w:marBottom w:val="0"/>
      <w:divBdr>
        <w:top w:val="none" w:sz="0" w:space="0" w:color="auto"/>
        <w:left w:val="none" w:sz="0" w:space="0" w:color="auto"/>
        <w:bottom w:val="none" w:sz="0" w:space="0" w:color="auto"/>
        <w:right w:val="none" w:sz="0" w:space="0" w:color="auto"/>
      </w:divBdr>
    </w:div>
    <w:div w:id="220680227">
      <w:bodyDiv w:val="1"/>
      <w:marLeft w:val="0"/>
      <w:marRight w:val="0"/>
      <w:marTop w:val="0"/>
      <w:marBottom w:val="0"/>
      <w:divBdr>
        <w:top w:val="none" w:sz="0" w:space="0" w:color="auto"/>
        <w:left w:val="none" w:sz="0" w:space="0" w:color="auto"/>
        <w:bottom w:val="none" w:sz="0" w:space="0" w:color="auto"/>
        <w:right w:val="none" w:sz="0" w:space="0" w:color="auto"/>
      </w:divBdr>
    </w:div>
    <w:div w:id="220751313">
      <w:bodyDiv w:val="1"/>
      <w:marLeft w:val="0"/>
      <w:marRight w:val="0"/>
      <w:marTop w:val="0"/>
      <w:marBottom w:val="0"/>
      <w:divBdr>
        <w:top w:val="none" w:sz="0" w:space="0" w:color="auto"/>
        <w:left w:val="none" w:sz="0" w:space="0" w:color="auto"/>
        <w:bottom w:val="none" w:sz="0" w:space="0" w:color="auto"/>
        <w:right w:val="none" w:sz="0" w:space="0" w:color="auto"/>
      </w:divBdr>
    </w:div>
    <w:div w:id="220751818">
      <w:bodyDiv w:val="1"/>
      <w:marLeft w:val="0"/>
      <w:marRight w:val="0"/>
      <w:marTop w:val="0"/>
      <w:marBottom w:val="0"/>
      <w:divBdr>
        <w:top w:val="none" w:sz="0" w:space="0" w:color="auto"/>
        <w:left w:val="none" w:sz="0" w:space="0" w:color="auto"/>
        <w:bottom w:val="none" w:sz="0" w:space="0" w:color="auto"/>
        <w:right w:val="none" w:sz="0" w:space="0" w:color="auto"/>
      </w:divBdr>
    </w:div>
    <w:div w:id="220752078">
      <w:bodyDiv w:val="1"/>
      <w:marLeft w:val="0"/>
      <w:marRight w:val="0"/>
      <w:marTop w:val="0"/>
      <w:marBottom w:val="0"/>
      <w:divBdr>
        <w:top w:val="none" w:sz="0" w:space="0" w:color="auto"/>
        <w:left w:val="none" w:sz="0" w:space="0" w:color="auto"/>
        <w:bottom w:val="none" w:sz="0" w:space="0" w:color="auto"/>
        <w:right w:val="none" w:sz="0" w:space="0" w:color="auto"/>
      </w:divBdr>
    </w:div>
    <w:div w:id="220752797">
      <w:bodyDiv w:val="1"/>
      <w:marLeft w:val="0"/>
      <w:marRight w:val="0"/>
      <w:marTop w:val="0"/>
      <w:marBottom w:val="0"/>
      <w:divBdr>
        <w:top w:val="none" w:sz="0" w:space="0" w:color="auto"/>
        <w:left w:val="none" w:sz="0" w:space="0" w:color="auto"/>
        <w:bottom w:val="none" w:sz="0" w:space="0" w:color="auto"/>
        <w:right w:val="none" w:sz="0" w:space="0" w:color="auto"/>
      </w:divBdr>
    </w:div>
    <w:div w:id="220754026">
      <w:bodyDiv w:val="1"/>
      <w:marLeft w:val="0"/>
      <w:marRight w:val="0"/>
      <w:marTop w:val="0"/>
      <w:marBottom w:val="0"/>
      <w:divBdr>
        <w:top w:val="none" w:sz="0" w:space="0" w:color="auto"/>
        <w:left w:val="none" w:sz="0" w:space="0" w:color="auto"/>
        <w:bottom w:val="none" w:sz="0" w:space="0" w:color="auto"/>
        <w:right w:val="none" w:sz="0" w:space="0" w:color="auto"/>
      </w:divBdr>
    </w:div>
    <w:div w:id="220793654">
      <w:bodyDiv w:val="1"/>
      <w:marLeft w:val="0"/>
      <w:marRight w:val="0"/>
      <w:marTop w:val="0"/>
      <w:marBottom w:val="0"/>
      <w:divBdr>
        <w:top w:val="none" w:sz="0" w:space="0" w:color="auto"/>
        <w:left w:val="none" w:sz="0" w:space="0" w:color="auto"/>
        <w:bottom w:val="none" w:sz="0" w:space="0" w:color="auto"/>
        <w:right w:val="none" w:sz="0" w:space="0" w:color="auto"/>
      </w:divBdr>
    </w:div>
    <w:div w:id="220798872">
      <w:bodyDiv w:val="1"/>
      <w:marLeft w:val="0"/>
      <w:marRight w:val="0"/>
      <w:marTop w:val="0"/>
      <w:marBottom w:val="0"/>
      <w:divBdr>
        <w:top w:val="none" w:sz="0" w:space="0" w:color="auto"/>
        <w:left w:val="none" w:sz="0" w:space="0" w:color="auto"/>
        <w:bottom w:val="none" w:sz="0" w:space="0" w:color="auto"/>
        <w:right w:val="none" w:sz="0" w:space="0" w:color="auto"/>
      </w:divBdr>
    </w:div>
    <w:div w:id="220823450">
      <w:bodyDiv w:val="1"/>
      <w:marLeft w:val="0"/>
      <w:marRight w:val="0"/>
      <w:marTop w:val="0"/>
      <w:marBottom w:val="0"/>
      <w:divBdr>
        <w:top w:val="none" w:sz="0" w:space="0" w:color="auto"/>
        <w:left w:val="none" w:sz="0" w:space="0" w:color="auto"/>
        <w:bottom w:val="none" w:sz="0" w:space="0" w:color="auto"/>
        <w:right w:val="none" w:sz="0" w:space="0" w:color="auto"/>
      </w:divBdr>
    </w:div>
    <w:div w:id="220865413">
      <w:bodyDiv w:val="1"/>
      <w:marLeft w:val="0"/>
      <w:marRight w:val="0"/>
      <w:marTop w:val="0"/>
      <w:marBottom w:val="0"/>
      <w:divBdr>
        <w:top w:val="none" w:sz="0" w:space="0" w:color="auto"/>
        <w:left w:val="none" w:sz="0" w:space="0" w:color="auto"/>
        <w:bottom w:val="none" w:sz="0" w:space="0" w:color="auto"/>
        <w:right w:val="none" w:sz="0" w:space="0" w:color="auto"/>
      </w:divBdr>
    </w:div>
    <w:div w:id="220868449">
      <w:bodyDiv w:val="1"/>
      <w:marLeft w:val="0"/>
      <w:marRight w:val="0"/>
      <w:marTop w:val="0"/>
      <w:marBottom w:val="0"/>
      <w:divBdr>
        <w:top w:val="none" w:sz="0" w:space="0" w:color="auto"/>
        <w:left w:val="none" w:sz="0" w:space="0" w:color="auto"/>
        <w:bottom w:val="none" w:sz="0" w:space="0" w:color="auto"/>
        <w:right w:val="none" w:sz="0" w:space="0" w:color="auto"/>
      </w:divBdr>
    </w:div>
    <w:div w:id="220868516">
      <w:bodyDiv w:val="1"/>
      <w:marLeft w:val="0"/>
      <w:marRight w:val="0"/>
      <w:marTop w:val="0"/>
      <w:marBottom w:val="0"/>
      <w:divBdr>
        <w:top w:val="none" w:sz="0" w:space="0" w:color="auto"/>
        <w:left w:val="none" w:sz="0" w:space="0" w:color="auto"/>
        <w:bottom w:val="none" w:sz="0" w:space="0" w:color="auto"/>
        <w:right w:val="none" w:sz="0" w:space="0" w:color="auto"/>
      </w:divBdr>
    </w:div>
    <w:div w:id="220870786">
      <w:bodyDiv w:val="1"/>
      <w:marLeft w:val="0"/>
      <w:marRight w:val="0"/>
      <w:marTop w:val="0"/>
      <w:marBottom w:val="0"/>
      <w:divBdr>
        <w:top w:val="none" w:sz="0" w:space="0" w:color="auto"/>
        <w:left w:val="none" w:sz="0" w:space="0" w:color="auto"/>
        <w:bottom w:val="none" w:sz="0" w:space="0" w:color="auto"/>
        <w:right w:val="none" w:sz="0" w:space="0" w:color="auto"/>
      </w:divBdr>
    </w:div>
    <w:div w:id="220873744">
      <w:bodyDiv w:val="1"/>
      <w:marLeft w:val="0"/>
      <w:marRight w:val="0"/>
      <w:marTop w:val="0"/>
      <w:marBottom w:val="0"/>
      <w:divBdr>
        <w:top w:val="none" w:sz="0" w:space="0" w:color="auto"/>
        <w:left w:val="none" w:sz="0" w:space="0" w:color="auto"/>
        <w:bottom w:val="none" w:sz="0" w:space="0" w:color="auto"/>
        <w:right w:val="none" w:sz="0" w:space="0" w:color="auto"/>
      </w:divBdr>
    </w:div>
    <w:div w:id="220941269">
      <w:bodyDiv w:val="1"/>
      <w:marLeft w:val="0"/>
      <w:marRight w:val="0"/>
      <w:marTop w:val="0"/>
      <w:marBottom w:val="0"/>
      <w:divBdr>
        <w:top w:val="none" w:sz="0" w:space="0" w:color="auto"/>
        <w:left w:val="none" w:sz="0" w:space="0" w:color="auto"/>
        <w:bottom w:val="none" w:sz="0" w:space="0" w:color="auto"/>
        <w:right w:val="none" w:sz="0" w:space="0" w:color="auto"/>
      </w:divBdr>
    </w:div>
    <w:div w:id="220943423">
      <w:bodyDiv w:val="1"/>
      <w:marLeft w:val="0"/>
      <w:marRight w:val="0"/>
      <w:marTop w:val="0"/>
      <w:marBottom w:val="0"/>
      <w:divBdr>
        <w:top w:val="none" w:sz="0" w:space="0" w:color="auto"/>
        <w:left w:val="none" w:sz="0" w:space="0" w:color="auto"/>
        <w:bottom w:val="none" w:sz="0" w:space="0" w:color="auto"/>
        <w:right w:val="none" w:sz="0" w:space="0" w:color="auto"/>
      </w:divBdr>
    </w:div>
    <w:div w:id="221018277">
      <w:bodyDiv w:val="1"/>
      <w:marLeft w:val="0"/>
      <w:marRight w:val="0"/>
      <w:marTop w:val="0"/>
      <w:marBottom w:val="0"/>
      <w:divBdr>
        <w:top w:val="none" w:sz="0" w:space="0" w:color="auto"/>
        <w:left w:val="none" w:sz="0" w:space="0" w:color="auto"/>
        <w:bottom w:val="none" w:sz="0" w:space="0" w:color="auto"/>
        <w:right w:val="none" w:sz="0" w:space="0" w:color="auto"/>
      </w:divBdr>
    </w:div>
    <w:div w:id="221019302">
      <w:bodyDiv w:val="1"/>
      <w:marLeft w:val="0"/>
      <w:marRight w:val="0"/>
      <w:marTop w:val="0"/>
      <w:marBottom w:val="0"/>
      <w:divBdr>
        <w:top w:val="none" w:sz="0" w:space="0" w:color="auto"/>
        <w:left w:val="none" w:sz="0" w:space="0" w:color="auto"/>
        <w:bottom w:val="none" w:sz="0" w:space="0" w:color="auto"/>
        <w:right w:val="none" w:sz="0" w:space="0" w:color="auto"/>
      </w:divBdr>
    </w:div>
    <w:div w:id="221060402">
      <w:bodyDiv w:val="1"/>
      <w:marLeft w:val="0"/>
      <w:marRight w:val="0"/>
      <w:marTop w:val="0"/>
      <w:marBottom w:val="0"/>
      <w:divBdr>
        <w:top w:val="none" w:sz="0" w:space="0" w:color="auto"/>
        <w:left w:val="none" w:sz="0" w:space="0" w:color="auto"/>
        <w:bottom w:val="none" w:sz="0" w:space="0" w:color="auto"/>
        <w:right w:val="none" w:sz="0" w:space="0" w:color="auto"/>
      </w:divBdr>
    </w:div>
    <w:div w:id="221062971">
      <w:bodyDiv w:val="1"/>
      <w:marLeft w:val="0"/>
      <w:marRight w:val="0"/>
      <w:marTop w:val="0"/>
      <w:marBottom w:val="0"/>
      <w:divBdr>
        <w:top w:val="none" w:sz="0" w:space="0" w:color="auto"/>
        <w:left w:val="none" w:sz="0" w:space="0" w:color="auto"/>
        <w:bottom w:val="none" w:sz="0" w:space="0" w:color="auto"/>
        <w:right w:val="none" w:sz="0" w:space="0" w:color="auto"/>
      </w:divBdr>
    </w:div>
    <w:div w:id="221135100">
      <w:bodyDiv w:val="1"/>
      <w:marLeft w:val="0"/>
      <w:marRight w:val="0"/>
      <w:marTop w:val="0"/>
      <w:marBottom w:val="0"/>
      <w:divBdr>
        <w:top w:val="none" w:sz="0" w:space="0" w:color="auto"/>
        <w:left w:val="none" w:sz="0" w:space="0" w:color="auto"/>
        <w:bottom w:val="none" w:sz="0" w:space="0" w:color="auto"/>
        <w:right w:val="none" w:sz="0" w:space="0" w:color="auto"/>
      </w:divBdr>
    </w:div>
    <w:div w:id="221135171">
      <w:bodyDiv w:val="1"/>
      <w:marLeft w:val="0"/>
      <w:marRight w:val="0"/>
      <w:marTop w:val="0"/>
      <w:marBottom w:val="0"/>
      <w:divBdr>
        <w:top w:val="none" w:sz="0" w:space="0" w:color="auto"/>
        <w:left w:val="none" w:sz="0" w:space="0" w:color="auto"/>
        <w:bottom w:val="none" w:sz="0" w:space="0" w:color="auto"/>
        <w:right w:val="none" w:sz="0" w:space="0" w:color="auto"/>
      </w:divBdr>
    </w:div>
    <w:div w:id="221142162">
      <w:bodyDiv w:val="1"/>
      <w:marLeft w:val="0"/>
      <w:marRight w:val="0"/>
      <w:marTop w:val="0"/>
      <w:marBottom w:val="0"/>
      <w:divBdr>
        <w:top w:val="none" w:sz="0" w:space="0" w:color="auto"/>
        <w:left w:val="none" w:sz="0" w:space="0" w:color="auto"/>
        <w:bottom w:val="none" w:sz="0" w:space="0" w:color="auto"/>
        <w:right w:val="none" w:sz="0" w:space="0" w:color="auto"/>
      </w:divBdr>
    </w:div>
    <w:div w:id="221185238">
      <w:bodyDiv w:val="1"/>
      <w:marLeft w:val="0"/>
      <w:marRight w:val="0"/>
      <w:marTop w:val="0"/>
      <w:marBottom w:val="0"/>
      <w:divBdr>
        <w:top w:val="none" w:sz="0" w:space="0" w:color="auto"/>
        <w:left w:val="none" w:sz="0" w:space="0" w:color="auto"/>
        <w:bottom w:val="none" w:sz="0" w:space="0" w:color="auto"/>
        <w:right w:val="none" w:sz="0" w:space="0" w:color="auto"/>
      </w:divBdr>
    </w:div>
    <w:div w:id="221185444">
      <w:bodyDiv w:val="1"/>
      <w:marLeft w:val="0"/>
      <w:marRight w:val="0"/>
      <w:marTop w:val="0"/>
      <w:marBottom w:val="0"/>
      <w:divBdr>
        <w:top w:val="none" w:sz="0" w:space="0" w:color="auto"/>
        <w:left w:val="none" w:sz="0" w:space="0" w:color="auto"/>
        <w:bottom w:val="none" w:sz="0" w:space="0" w:color="auto"/>
        <w:right w:val="none" w:sz="0" w:space="0" w:color="auto"/>
      </w:divBdr>
    </w:div>
    <w:div w:id="221213090">
      <w:bodyDiv w:val="1"/>
      <w:marLeft w:val="0"/>
      <w:marRight w:val="0"/>
      <w:marTop w:val="0"/>
      <w:marBottom w:val="0"/>
      <w:divBdr>
        <w:top w:val="none" w:sz="0" w:space="0" w:color="auto"/>
        <w:left w:val="none" w:sz="0" w:space="0" w:color="auto"/>
        <w:bottom w:val="none" w:sz="0" w:space="0" w:color="auto"/>
        <w:right w:val="none" w:sz="0" w:space="0" w:color="auto"/>
      </w:divBdr>
    </w:div>
    <w:div w:id="221257972">
      <w:bodyDiv w:val="1"/>
      <w:marLeft w:val="0"/>
      <w:marRight w:val="0"/>
      <w:marTop w:val="0"/>
      <w:marBottom w:val="0"/>
      <w:divBdr>
        <w:top w:val="none" w:sz="0" w:space="0" w:color="auto"/>
        <w:left w:val="none" w:sz="0" w:space="0" w:color="auto"/>
        <w:bottom w:val="none" w:sz="0" w:space="0" w:color="auto"/>
        <w:right w:val="none" w:sz="0" w:space="0" w:color="auto"/>
      </w:divBdr>
    </w:div>
    <w:div w:id="221327337">
      <w:bodyDiv w:val="1"/>
      <w:marLeft w:val="0"/>
      <w:marRight w:val="0"/>
      <w:marTop w:val="0"/>
      <w:marBottom w:val="0"/>
      <w:divBdr>
        <w:top w:val="none" w:sz="0" w:space="0" w:color="auto"/>
        <w:left w:val="none" w:sz="0" w:space="0" w:color="auto"/>
        <w:bottom w:val="none" w:sz="0" w:space="0" w:color="auto"/>
        <w:right w:val="none" w:sz="0" w:space="0" w:color="auto"/>
      </w:divBdr>
    </w:div>
    <w:div w:id="221329474">
      <w:bodyDiv w:val="1"/>
      <w:marLeft w:val="0"/>
      <w:marRight w:val="0"/>
      <w:marTop w:val="0"/>
      <w:marBottom w:val="0"/>
      <w:divBdr>
        <w:top w:val="none" w:sz="0" w:space="0" w:color="auto"/>
        <w:left w:val="none" w:sz="0" w:space="0" w:color="auto"/>
        <w:bottom w:val="none" w:sz="0" w:space="0" w:color="auto"/>
        <w:right w:val="none" w:sz="0" w:space="0" w:color="auto"/>
      </w:divBdr>
    </w:div>
    <w:div w:id="221330359">
      <w:bodyDiv w:val="1"/>
      <w:marLeft w:val="0"/>
      <w:marRight w:val="0"/>
      <w:marTop w:val="0"/>
      <w:marBottom w:val="0"/>
      <w:divBdr>
        <w:top w:val="none" w:sz="0" w:space="0" w:color="auto"/>
        <w:left w:val="none" w:sz="0" w:space="0" w:color="auto"/>
        <w:bottom w:val="none" w:sz="0" w:space="0" w:color="auto"/>
        <w:right w:val="none" w:sz="0" w:space="0" w:color="auto"/>
      </w:divBdr>
    </w:div>
    <w:div w:id="221334078">
      <w:bodyDiv w:val="1"/>
      <w:marLeft w:val="0"/>
      <w:marRight w:val="0"/>
      <w:marTop w:val="0"/>
      <w:marBottom w:val="0"/>
      <w:divBdr>
        <w:top w:val="none" w:sz="0" w:space="0" w:color="auto"/>
        <w:left w:val="none" w:sz="0" w:space="0" w:color="auto"/>
        <w:bottom w:val="none" w:sz="0" w:space="0" w:color="auto"/>
        <w:right w:val="none" w:sz="0" w:space="0" w:color="auto"/>
      </w:divBdr>
    </w:div>
    <w:div w:id="221334544">
      <w:bodyDiv w:val="1"/>
      <w:marLeft w:val="0"/>
      <w:marRight w:val="0"/>
      <w:marTop w:val="0"/>
      <w:marBottom w:val="0"/>
      <w:divBdr>
        <w:top w:val="none" w:sz="0" w:space="0" w:color="auto"/>
        <w:left w:val="none" w:sz="0" w:space="0" w:color="auto"/>
        <w:bottom w:val="none" w:sz="0" w:space="0" w:color="auto"/>
        <w:right w:val="none" w:sz="0" w:space="0" w:color="auto"/>
      </w:divBdr>
    </w:div>
    <w:div w:id="221404425">
      <w:bodyDiv w:val="1"/>
      <w:marLeft w:val="0"/>
      <w:marRight w:val="0"/>
      <w:marTop w:val="0"/>
      <w:marBottom w:val="0"/>
      <w:divBdr>
        <w:top w:val="none" w:sz="0" w:space="0" w:color="auto"/>
        <w:left w:val="none" w:sz="0" w:space="0" w:color="auto"/>
        <w:bottom w:val="none" w:sz="0" w:space="0" w:color="auto"/>
        <w:right w:val="none" w:sz="0" w:space="0" w:color="auto"/>
      </w:divBdr>
    </w:div>
    <w:div w:id="221410060">
      <w:bodyDiv w:val="1"/>
      <w:marLeft w:val="0"/>
      <w:marRight w:val="0"/>
      <w:marTop w:val="0"/>
      <w:marBottom w:val="0"/>
      <w:divBdr>
        <w:top w:val="none" w:sz="0" w:space="0" w:color="auto"/>
        <w:left w:val="none" w:sz="0" w:space="0" w:color="auto"/>
        <w:bottom w:val="none" w:sz="0" w:space="0" w:color="auto"/>
        <w:right w:val="none" w:sz="0" w:space="0" w:color="auto"/>
      </w:divBdr>
    </w:div>
    <w:div w:id="221447895">
      <w:bodyDiv w:val="1"/>
      <w:marLeft w:val="0"/>
      <w:marRight w:val="0"/>
      <w:marTop w:val="0"/>
      <w:marBottom w:val="0"/>
      <w:divBdr>
        <w:top w:val="none" w:sz="0" w:space="0" w:color="auto"/>
        <w:left w:val="none" w:sz="0" w:space="0" w:color="auto"/>
        <w:bottom w:val="none" w:sz="0" w:space="0" w:color="auto"/>
        <w:right w:val="none" w:sz="0" w:space="0" w:color="auto"/>
      </w:divBdr>
    </w:div>
    <w:div w:id="221452565">
      <w:bodyDiv w:val="1"/>
      <w:marLeft w:val="0"/>
      <w:marRight w:val="0"/>
      <w:marTop w:val="0"/>
      <w:marBottom w:val="0"/>
      <w:divBdr>
        <w:top w:val="none" w:sz="0" w:space="0" w:color="auto"/>
        <w:left w:val="none" w:sz="0" w:space="0" w:color="auto"/>
        <w:bottom w:val="none" w:sz="0" w:space="0" w:color="auto"/>
        <w:right w:val="none" w:sz="0" w:space="0" w:color="auto"/>
      </w:divBdr>
    </w:div>
    <w:div w:id="221452834">
      <w:bodyDiv w:val="1"/>
      <w:marLeft w:val="0"/>
      <w:marRight w:val="0"/>
      <w:marTop w:val="0"/>
      <w:marBottom w:val="0"/>
      <w:divBdr>
        <w:top w:val="none" w:sz="0" w:space="0" w:color="auto"/>
        <w:left w:val="none" w:sz="0" w:space="0" w:color="auto"/>
        <w:bottom w:val="none" w:sz="0" w:space="0" w:color="auto"/>
        <w:right w:val="none" w:sz="0" w:space="0" w:color="auto"/>
      </w:divBdr>
    </w:div>
    <w:div w:id="221478421">
      <w:bodyDiv w:val="1"/>
      <w:marLeft w:val="0"/>
      <w:marRight w:val="0"/>
      <w:marTop w:val="0"/>
      <w:marBottom w:val="0"/>
      <w:divBdr>
        <w:top w:val="none" w:sz="0" w:space="0" w:color="auto"/>
        <w:left w:val="none" w:sz="0" w:space="0" w:color="auto"/>
        <w:bottom w:val="none" w:sz="0" w:space="0" w:color="auto"/>
        <w:right w:val="none" w:sz="0" w:space="0" w:color="auto"/>
      </w:divBdr>
    </w:div>
    <w:div w:id="221521336">
      <w:bodyDiv w:val="1"/>
      <w:marLeft w:val="0"/>
      <w:marRight w:val="0"/>
      <w:marTop w:val="0"/>
      <w:marBottom w:val="0"/>
      <w:divBdr>
        <w:top w:val="none" w:sz="0" w:space="0" w:color="auto"/>
        <w:left w:val="none" w:sz="0" w:space="0" w:color="auto"/>
        <w:bottom w:val="none" w:sz="0" w:space="0" w:color="auto"/>
        <w:right w:val="none" w:sz="0" w:space="0" w:color="auto"/>
      </w:divBdr>
    </w:div>
    <w:div w:id="221524408">
      <w:bodyDiv w:val="1"/>
      <w:marLeft w:val="0"/>
      <w:marRight w:val="0"/>
      <w:marTop w:val="0"/>
      <w:marBottom w:val="0"/>
      <w:divBdr>
        <w:top w:val="none" w:sz="0" w:space="0" w:color="auto"/>
        <w:left w:val="none" w:sz="0" w:space="0" w:color="auto"/>
        <w:bottom w:val="none" w:sz="0" w:space="0" w:color="auto"/>
        <w:right w:val="none" w:sz="0" w:space="0" w:color="auto"/>
      </w:divBdr>
    </w:div>
    <w:div w:id="221525255">
      <w:bodyDiv w:val="1"/>
      <w:marLeft w:val="0"/>
      <w:marRight w:val="0"/>
      <w:marTop w:val="0"/>
      <w:marBottom w:val="0"/>
      <w:divBdr>
        <w:top w:val="none" w:sz="0" w:space="0" w:color="auto"/>
        <w:left w:val="none" w:sz="0" w:space="0" w:color="auto"/>
        <w:bottom w:val="none" w:sz="0" w:space="0" w:color="auto"/>
        <w:right w:val="none" w:sz="0" w:space="0" w:color="auto"/>
      </w:divBdr>
    </w:div>
    <w:div w:id="221526943">
      <w:bodyDiv w:val="1"/>
      <w:marLeft w:val="0"/>
      <w:marRight w:val="0"/>
      <w:marTop w:val="0"/>
      <w:marBottom w:val="0"/>
      <w:divBdr>
        <w:top w:val="none" w:sz="0" w:space="0" w:color="auto"/>
        <w:left w:val="none" w:sz="0" w:space="0" w:color="auto"/>
        <w:bottom w:val="none" w:sz="0" w:space="0" w:color="auto"/>
        <w:right w:val="none" w:sz="0" w:space="0" w:color="auto"/>
      </w:divBdr>
    </w:div>
    <w:div w:id="221598647">
      <w:bodyDiv w:val="1"/>
      <w:marLeft w:val="0"/>
      <w:marRight w:val="0"/>
      <w:marTop w:val="0"/>
      <w:marBottom w:val="0"/>
      <w:divBdr>
        <w:top w:val="none" w:sz="0" w:space="0" w:color="auto"/>
        <w:left w:val="none" w:sz="0" w:space="0" w:color="auto"/>
        <w:bottom w:val="none" w:sz="0" w:space="0" w:color="auto"/>
        <w:right w:val="none" w:sz="0" w:space="0" w:color="auto"/>
      </w:divBdr>
    </w:div>
    <w:div w:id="221600621">
      <w:bodyDiv w:val="1"/>
      <w:marLeft w:val="0"/>
      <w:marRight w:val="0"/>
      <w:marTop w:val="0"/>
      <w:marBottom w:val="0"/>
      <w:divBdr>
        <w:top w:val="none" w:sz="0" w:space="0" w:color="auto"/>
        <w:left w:val="none" w:sz="0" w:space="0" w:color="auto"/>
        <w:bottom w:val="none" w:sz="0" w:space="0" w:color="auto"/>
        <w:right w:val="none" w:sz="0" w:space="0" w:color="auto"/>
      </w:divBdr>
    </w:div>
    <w:div w:id="221601485">
      <w:bodyDiv w:val="1"/>
      <w:marLeft w:val="0"/>
      <w:marRight w:val="0"/>
      <w:marTop w:val="0"/>
      <w:marBottom w:val="0"/>
      <w:divBdr>
        <w:top w:val="none" w:sz="0" w:space="0" w:color="auto"/>
        <w:left w:val="none" w:sz="0" w:space="0" w:color="auto"/>
        <w:bottom w:val="none" w:sz="0" w:space="0" w:color="auto"/>
        <w:right w:val="none" w:sz="0" w:space="0" w:color="auto"/>
      </w:divBdr>
    </w:div>
    <w:div w:id="221645623">
      <w:bodyDiv w:val="1"/>
      <w:marLeft w:val="0"/>
      <w:marRight w:val="0"/>
      <w:marTop w:val="0"/>
      <w:marBottom w:val="0"/>
      <w:divBdr>
        <w:top w:val="none" w:sz="0" w:space="0" w:color="auto"/>
        <w:left w:val="none" w:sz="0" w:space="0" w:color="auto"/>
        <w:bottom w:val="none" w:sz="0" w:space="0" w:color="auto"/>
        <w:right w:val="none" w:sz="0" w:space="0" w:color="auto"/>
      </w:divBdr>
    </w:div>
    <w:div w:id="221673985">
      <w:bodyDiv w:val="1"/>
      <w:marLeft w:val="0"/>
      <w:marRight w:val="0"/>
      <w:marTop w:val="0"/>
      <w:marBottom w:val="0"/>
      <w:divBdr>
        <w:top w:val="none" w:sz="0" w:space="0" w:color="auto"/>
        <w:left w:val="none" w:sz="0" w:space="0" w:color="auto"/>
        <w:bottom w:val="none" w:sz="0" w:space="0" w:color="auto"/>
        <w:right w:val="none" w:sz="0" w:space="0" w:color="auto"/>
      </w:divBdr>
    </w:div>
    <w:div w:id="221674195">
      <w:bodyDiv w:val="1"/>
      <w:marLeft w:val="0"/>
      <w:marRight w:val="0"/>
      <w:marTop w:val="0"/>
      <w:marBottom w:val="0"/>
      <w:divBdr>
        <w:top w:val="none" w:sz="0" w:space="0" w:color="auto"/>
        <w:left w:val="none" w:sz="0" w:space="0" w:color="auto"/>
        <w:bottom w:val="none" w:sz="0" w:space="0" w:color="auto"/>
        <w:right w:val="none" w:sz="0" w:space="0" w:color="auto"/>
      </w:divBdr>
    </w:div>
    <w:div w:id="221674686">
      <w:bodyDiv w:val="1"/>
      <w:marLeft w:val="0"/>
      <w:marRight w:val="0"/>
      <w:marTop w:val="0"/>
      <w:marBottom w:val="0"/>
      <w:divBdr>
        <w:top w:val="none" w:sz="0" w:space="0" w:color="auto"/>
        <w:left w:val="none" w:sz="0" w:space="0" w:color="auto"/>
        <w:bottom w:val="none" w:sz="0" w:space="0" w:color="auto"/>
        <w:right w:val="none" w:sz="0" w:space="0" w:color="auto"/>
      </w:divBdr>
    </w:div>
    <w:div w:id="221674817">
      <w:bodyDiv w:val="1"/>
      <w:marLeft w:val="0"/>
      <w:marRight w:val="0"/>
      <w:marTop w:val="0"/>
      <w:marBottom w:val="0"/>
      <w:divBdr>
        <w:top w:val="none" w:sz="0" w:space="0" w:color="auto"/>
        <w:left w:val="none" w:sz="0" w:space="0" w:color="auto"/>
        <w:bottom w:val="none" w:sz="0" w:space="0" w:color="auto"/>
        <w:right w:val="none" w:sz="0" w:space="0" w:color="auto"/>
      </w:divBdr>
    </w:div>
    <w:div w:id="221713996">
      <w:bodyDiv w:val="1"/>
      <w:marLeft w:val="0"/>
      <w:marRight w:val="0"/>
      <w:marTop w:val="0"/>
      <w:marBottom w:val="0"/>
      <w:divBdr>
        <w:top w:val="none" w:sz="0" w:space="0" w:color="auto"/>
        <w:left w:val="none" w:sz="0" w:space="0" w:color="auto"/>
        <w:bottom w:val="none" w:sz="0" w:space="0" w:color="auto"/>
        <w:right w:val="none" w:sz="0" w:space="0" w:color="auto"/>
      </w:divBdr>
    </w:div>
    <w:div w:id="221716026">
      <w:bodyDiv w:val="1"/>
      <w:marLeft w:val="0"/>
      <w:marRight w:val="0"/>
      <w:marTop w:val="0"/>
      <w:marBottom w:val="0"/>
      <w:divBdr>
        <w:top w:val="none" w:sz="0" w:space="0" w:color="auto"/>
        <w:left w:val="none" w:sz="0" w:space="0" w:color="auto"/>
        <w:bottom w:val="none" w:sz="0" w:space="0" w:color="auto"/>
        <w:right w:val="none" w:sz="0" w:space="0" w:color="auto"/>
      </w:divBdr>
    </w:div>
    <w:div w:id="221718142">
      <w:bodyDiv w:val="1"/>
      <w:marLeft w:val="0"/>
      <w:marRight w:val="0"/>
      <w:marTop w:val="0"/>
      <w:marBottom w:val="0"/>
      <w:divBdr>
        <w:top w:val="none" w:sz="0" w:space="0" w:color="auto"/>
        <w:left w:val="none" w:sz="0" w:space="0" w:color="auto"/>
        <w:bottom w:val="none" w:sz="0" w:space="0" w:color="auto"/>
        <w:right w:val="none" w:sz="0" w:space="0" w:color="auto"/>
      </w:divBdr>
    </w:div>
    <w:div w:id="221722385">
      <w:bodyDiv w:val="1"/>
      <w:marLeft w:val="0"/>
      <w:marRight w:val="0"/>
      <w:marTop w:val="0"/>
      <w:marBottom w:val="0"/>
      <w:divBdr>
        <w:top w:val="none" w:sz="0" w:space="0" w:color="auto"/>
        <w:left w:val="none" w:sz="0" w:space="0" w:color="auto"/>
        <w:bottom w:val="none" w:sz="0" w:space="0" w:color="auto"/>
        <w:right w:val="none" w:sz="0" w:space="0" w:color="auto"/>
      </w:divBdr>
    </w:div>
    <w:div w:id="221723563">
      <w:bodyDiv w:val="1"/>
      <w:marLeft w:val="0"/>
      <w:marRight w:val="0"/>
      <w:marTop w:val="0"/>
      <w:marBottom w:val="0"/>
      <w:divBdr>
        <w:top w:val="none" w:sz="0" w:space="0" w:color="auto"/>
        <w:left w:val="none" w:sz="0" w:space="0" w:color="auto"/>
        <w:bottom w:val="none" w:sz="0" w:space="0" w:color="auto"/>
        <w:right w:val="none" w:sz="0" w:space="0" w:color="auto"/>
      </w:divBdr>
    </w:div>
    <w:div w:id="221794291">
      <w:bodyDiv w:val="1"/>
      <w:marLeft w:val="0"/>
      <w:marRight w:val="0"/>
      <w:marTop w:val="0"/>
      <w:marBottom w:val="0"/>
      <w:divBdr>
        <w:top w:val="none" w:sz="0" w:space="0" w:color="auto"/>
        <w:left w:val="none" w:sz="0" w:space="0" w:color="auto"/>
        <w:bottom w:val="none" w:sz="0" w:space="0" w:color="auto"/>
        <w:right w:val="none" w:sz="0" w:space="0" w:color="auto"/>
      </w:divBdr>
    </w:div>
    <w:div w:id="221864646">
      <w:bodyDiv w:val="1"/>
      <w:marLeft w:val="0"/>
      <w:marRight w:val="0"/>
      <w:marTop w:val="0"/>
      <w:marBottom w:val="0"/>
      <w:divBdr>
        <w:top w:val="none" w:sz="0" w:space="0" w:color="auto"/>
        <w:left w:val="none" w:sz="0" w:space="0" w:color="auto"/>
        <w:bottom w:val="none" w:sz="0" w:space="0" w:color="auto"/>
        <w:right w:val="none" w:sz="0" w:space="0" w:color="auto"/>
      </w:divBdr>
    </w:div>
    <w:div w:id="221866013">
      <w:bodyDiv w:val="1"/>
      <w:marLeft w:val="0"/>
      <w:marRight w:val="0"/>
      <w:marTop w:val="0"/>
      <w:marBottom w:val="0"/>
      <w:divBdr>
        <w:top w:val="none" w:sz="0" w:space="0" w:color="auto"/>
        <w:left w:val="none" w:sz="0" w:space="0" w:color="auto"/>
        <w:bottom w:val="none" w:sz="0" w:space="0" w:color="auto"/>
        <w:right w:val="none" w:sz="0" w:space="0" w:color="auto"/>
      </w:divBdr>
    </w:div>
    <w:div w:id="221866168">
      <w:bodyDiv w:val="1"/>
      <w:marLeft w:val="0"/>
      <w:marRight w:val="0"/>
      <w:marTop w:val="0"/>
      <w:marBottom w:val="0"/>
      <w:divBdr>
        <w:top w:val="none" w:sz="0" w:space="0" w:color="auto"/>
        <w:left w:val="none" w:sz="0" w:space="0" w:color="auto"/>
        <w:bottom w:val="none" w:sz="0" w:space="0" w:color="auto"/>
        <w:right w:val="none" w:sz="0" w:space="0" w:color="auto"/>
      </w:divBdr>
    </w:div>
    <w:div w:id="221866418">
      <w:bodyDiv w:val="1"/>
      <w:marLeft w:val="0"/>
      <w:marRight w:val="0"/>
      <w:marTop w:val="0"/>
      <w:marBottom w:val="0"/>
      <w:divBdr>
        <w:top w:val="none" w:sz="0" w:space="0" w:color="auto"/>
        <w:left w:val="none" w:sz="0" w:space="0" w:color="auto"/>
        <w:bottom w:val="none" w:sz="0" w:space="0" w:color="auto"/>
        <w:right w:val="none" w:sz="0" w:space="0" w:color="auto"/>
      </w:divBdr>
    </w:div>
    <w:div w:id="221867965">
      <w:bodyDiv w:val="1"/>
      <w:marLeft w:val="0"/>
      <w:marRight w:val="0"/>
      <w:marTop w:val="0"/>
      <w:marBottom w:val="0"/>
      <w:divBdr>
        <w:top w:val="none" w:sz="0" w:space="0" w:color="auto"/>
        <w:left w:val="none" w:sz="0" w:space="0" w:color="auto"/>
        <w:bottom w:val="none" w:sz="0" w:space="0" w:color="auto"/>
        <w:right w:val="none" w:sz="0" w:space="0" w:color="auto"/>
      </w:divBdr>
    </w:div>
    <w:div w:id="221914735">
      <w:bodyDiv w:val="1"/>
      <w:marLeft w:val="0"/>
      <w:marRight w:val="0"/>
      <w:marTop w:val="0"/>
      <w:marBottom w:val="0"/>
      <w:divBdr>
        <w:top w:val="none" w:sz="0" w:space="0" w:color="auto"/>
        <w:left w:val="none" w:sz="0" w:space="0" w:color="auto"/>
        <w:bottom w:val="none" w:sz="0" w:space="0" w:color="auto"/>
        <w:right w:val="none" w:sz="0" w:space="0" w:color="auto"/>
      </w:divBdr>
    </w:div>
    <w:div w:id="221915302">
      <w:bodyDiv w:val="1"/>
      <w:marLeft w:val="0"/>
      <w:marRight w:val="0"/>
      <w:marTop w:val="0"/>
      <w:marBottom w:val="0"/>
      <w:divBdr>
        <w:top w:val="none" w:sz="0" w:space="0" w:color="auto"/>
        <w:left w:val="none" w:sz="0" w:space="0" w:color="auto"/>
        <w:bottom w:val="none" w:sz="0" w:space="0" w:color="auto"/>
        <w:right w:val="none" w:sz="0" w:space="0" w:color="auto"/>
      </w:divBdr>
    </w:div>
    <w:div w:id="221916140">
      <w:bodyDiv w:val="1"/>
      <w:marLeft w:val="0"/>
      <w:marRight w:val="0"/>
      <w:marTop w:val="0"/>
      <w:marBottom w:val="0"/>
      <w:divBdr>
        <w:top w:val="none" w:sz="0" w:space="0" w:color="auto"/>
        <w:left w:val="none" w:sz="0" w:space="0" w:color="auto"/>
        <w:bottom w:val="none" w:sz="0" w:space="0" w:color="auto"/>
        <w:right w:val="none" w:sz="0" w:space="0" w:color="auto"/>
      </w:divBdr>
    </w:div>
    <w:div w:id="221986558">
      <w:bodyDiv w:val="1"/>
      <w:marLeft w:val="0"/>
      <w:marRight w:val="0"/>
      <w:marTop w:val="0"/>
      <w:marBottom w:val="0"/>
      <w:divBdr>
        <w:top w:val="none" w:sz="0" w:space="0" w:color="auto"/>
        <w:left w:val="none" w:sz="0" w:space="0" w:color="auto"/>
        <w:bottom w:val="none" w:sz="0" w:space="0" w:color="auto"/>
        <w:right w:val="none" w:sz="0" w:space="0" w:color="auto"/>
      </w:divBdr>
    </w:div>
    <w:div w:id="221987394">
      <w:bodyDiv w:val="1"/>
      <w:marLeft w:val="0"/>
      <w:marRight w:val="0"/>
      <w:marTop w:val="0"/>
      <w:marBottom w:val="0"/>
      <w:divBdr>
        <w:top w:val="none" w:sz="0" w:space="0" w:color="auto"/>
        <w:left w:val="none" w:sz="0" w:space="0" w:color="auto"/>
        <w:bottom w:val="none" w:sz="0" w:space="0" w:color="auto"/>
        <w:right w:val="none" w:sz="0" w:space="0" w:color="auto"/>
      </w:divBdr>
    </w:div>
    <w:div w:id="221992398">
      <w:bodyDiv w:val="1"/>
      <w:marLeft w:val="0"/>
      <w:marRight w:val="0"/>
      <w:marTop w:val="0"/>
      <w:marBottom w:val="0"/>
      <w:divBdr>
        <w:top w:val="none" w:sz="0" w:space="0" w:color="auto"/>
        <w:left w:val="none" w:sz="0" w:space="0" w:color="auto"/>
        <w:bottom w:val="none" w:sz="0" w:space="0" w:color="auto"/>
        <w:right w:val="none" w:sz="0" w:space="0" w:color="auto"/>
      </w:divBdr>
    </w:div>
    <w:div w:id="222061039">
      <w:bodyDiv w:val="1"/>
      <w:marLeft w:val="0"/>
      <w:marRight w:val="0"/>
      <w:marTop w:val="0"/>
      <w:marBottom w:val="0"/>
      <w:divBdr>
        <w:top w:val="none" w:sz="0" w:space="0" w:color="auto"/>
        <w:left w:val="none" w:sz="0" w:space="0" w:color="auto"/>
        <w:bottom w:val="none" w:sz="0" w:space="0" w:color="auto"/>
        <w:right w:val="none" w:sz="0" w:space="0" w:color="auto"/>
      </w:divBdr>
    </w:div>
    <w:div w:id="222063228">
      <w:bodyDiv w:val="1"/>
      <w:marLeft w:val="0"/>
      <w:marRight w:val="0"/>
      <w:marTop w:val="0"/>
      <w:marBottom w:val="0"/>
      <w:divBdr>
        <w:top w:val="none" w:sz="0" w:space="0" w:color="auto"/>
        <w:left w:val="none" w:sz="0" w:space="0" w:color="auto"/>
        <w:bottom w:val="none" w:sz="0" w:space="0" w:color="auto"/>
        <w:right w:val="none" w:sz="0" w:space="0" w:color="auto"/>
      </w:divBdr>
    </w:div>
    <w:div w:id="222102507">
      <w:bodyDiv w:val="1"/>
      <w:marLeft w:val="0"/>
      <w:marRight w:val="0"/>
      <w:marTop w:val="0"/>
      <w:marBottom w:val="0"/>
      <w:divBdr>
        <w:top w:val="none" w:sz="0" w:space="0" w:color="auto"/>
        <w:left w:val="none" w:sz="0" w:space="0" w:color="auto"/>
        <w:bottom w:val="none" w:sz="0" w:space="0" w:color="auto"/>
        <w:right w:val="none" w:sz="0" w:space="0" w:color="auto"/>
      </w:divBdr>
    </w:div>
    <w:div w:id="222102791">
      <w:bodyDiv w:val="1"/>
      <w:marLeft w:val="0"/>
      <w:marRight w:val="0"/>
      <w:marTop w:val="0"/>
      <w:marBottom w:val="0"/>
      <w:divBdr>
        <w:top w:val="none" w:sz="0" w:space="0" w:color="auto"/>
        <w:left w:val="none" w:sz="0" w:space="0" w:color="auto"/>
        <w:bottom w:val="none" w:sz="0" w:space="0" w:color="auto"/>
        <w:right w:val="none" w:sz="0" w:space="0" w:color="auto"/>
      </w:divBdr>
    </w:div>
    <w:div w:id="222104153">
      <w:bodyDiv w:val="1"/>
      <w:marLeft w:val="0"/>
      <w:marRight w:val="0"/>
      <w:marTop w:val="0"/>
      <w:marBottom w:val="0"/>
      <w:divBdr>
        <w:top w:val="none" w:sz="0" w:space="0" w:color="auto"/>
        <w:left w:val="none" w:sz="0" w:space="0" w:color="auto"/>
        <w:bottom w:val="none" w:sz="0" w:space="0" w:color="auto"/>
        <w:right w:val="none" w:sz="0" w:space="0" w:color="auto"/>
      </w:divBdr>
    </w:div>
    <w:div w:id="222106393">
      <w:bodyDiv w:val="1"/>
      <w:marLeft w:val="0"/>
      <w:marRight w:val="0"/>
      <w:marTop w:val="0"/>
      <w:marBottom w:val="0"/>
      <w:divBdr>
        <w:top w:val="none" w:sz="0" w:space="0" w:color="auto"/>
        <w:left w:val="none" w:sz="0" w:space="0" w:color="auto"/>
        <w:bottom w:val="none" w:sz="0" w:space="0" w:color="auto"/>
        <w:right w:val="none" w:sz="0" w:space="0" w:color="auto"/>
      </w:divBdr>
    </w:div>
    <w:div w:id="222108123">
      <w:bodyDiv w:val="1"/>
      <w:marLeft w:val="0"/>
      <w:marRight w:val="0"/>
      <w:marTop w:val="0"/>
      <w:marBottom w:val="0"/>
      <w:divBdr>
        <w:top w:val="none" w:sz="0" w:space="0" w:color="auto"/>
        <w:left w:val="none" w:sz="0" w:space="0" w:color="auto"/>
        <w:bottom w:val="none" w:sz="0" w:space="0" w:color="auto"/>
        <w:right w:val="none" w:sz="0" w:space="0" w:color="auto"/>
      </w:divBdr>
    </w:div>
    <w:div w:id="222108559">
      <w:bodyDiv w:val="1"/>
      <w:marLeft w:val="0"/>
      <w:marRight w:val="0"/>
      <w:marTop w:val="0"/>
      <w:marBottom w:val="0"/>
      <w:divBdr>
        <w:top w:val="none" w:sz="0" w:space="0" w:color="auto"/>
        <w:left w:val="none" w:sz="0" w:space="0" w:color="auto"/>
        <w:bottom w:val="none" w:sz="0" w:space="0" w:color="auto"/>
        <w:right w:val="none" w:sz="0" w:space="0" w:color="auto"/>
      </w:divBdr>
    </w:div>
    <w:div w:id="222180806">
      <w:bodyDiv w:val="1"/>
      <w:marLeft w:val="0"/>
      <w:marRight w:val="0"/>
      <w:marTop w:val="0"/>
      <w:marBottom w:val="0"/>
      <w:divBdr>
        <w:top w:val="none" w:sz="0" w:space="0" w:color="auto"/>
        <w:left w:val="none" w:sz="0" w:space="0" w:color="auto"/>
        <w:bottom w:val="none" w:sz="0" w:space="0" w:color="auto"/>
        <w:right w:val="none" w:sz="0" w:space="0" w:color="auto"/>
      </w:divBdr>
    </w:div>
    <w:div w:id="222253472">
      <w:bodyDiv w:val="1"/>
      <w:marLeft w:val="0"/>
      <w:marRight w:val="0"/>
      <w:marTop w:val="0"/>
      <w:marBottom w:val="0"/>
      <w:divBdr>
        <w:top w:val="none" w:sz="0" w:space="0" w:color="auto"/>
        <w:left w:val="none" w:sz="0" w:space="0" w:color="auto"/>
        <w:bottom w:val="none" w:sz="0" w:space="0" w:color="auto"/>
        <w:right w:val="none" w:sz="0" w:space="0" w:color="auto"/>
      </w:divBdr>
    </w:div>
    <w:div w:id="222255131">
      <w:bodyDiv w:val="1"/>
      <w:marLeft w:val="0"/>
      <w:marRight w:val="0"/>
      <w:marTop w:val="0"/>
      <w:marBottom w:val="0"/>
      <w:divBdr>
        <w:top w:val="none" w:sz="0" w:space="0" w:color="auto"/>
        <w:left w:val="none" w:sz="0" w:space="0" w:color="auto"/>
        <w:bottom w:val="none" w:sz="0" w:space="0" w:color="auto"/>
        <w:right w:val="none" w:sz="0" w:space="0" w:color="auto"/>
      </w:divBdr>
    </w:div>
    <w:div w:id="222258717">
      <w:bodyDiv w:val="1"/>
      <w:marLeft w:val="0"/>
      <w:marRight w:val="0"/>
      <w:marTop w:val="0"/>
      <w:marBottom w:val="0"/>
      <w:divBdr>
        <w:top w:val="none" w:sz="0" w:space="0" w:color="auto"/>
        <w:left w:val="none" w:sz="0" w:space="0" w:color="auto"/>
        <w:bottom w:val="none" w:sz="0" w:space="0" w:color="auto"/>
        <w:right w:val="none" w:sz="0" w:space="0" w:color="auto"/>
      </w:divBdr>
    </w:div>
    <w:div w:id="222301206">
      <w:bodyDiv w:val="1"/>
      <w:marLeft w:val="0"/>
      <w:marRight w:val="0"/>
      <w:marTop w:val="0"/>
      <w:marBottom w:val="0"/>
      <w:divBdr>
        <w:top w:val="none" w:sz="0" w:space="0" w:color="auto"/>
        <w:left w:val="none" w:sz="0" w:space="0" w:color="auto"/>
        <w:bottom w:val="none" w:sz="0" w:space="0" w:color="auto"/>
        <w:right w:val="none" w:sz="0" w:space="0" w:color="auto"/>
      </w:divBdr>
    </w:div>
    <w:div w:id="222327713">
      <w:bodyDiv w:val="1"/>
      <w:marLeft w:val="0"/>
      <w:marRight w:val="0"/>
      <w:marTop w:val="0"/>
      <w:marBottom w:val="0"/>
      <w:divBdr>
        <w:top w:val="none" w:sz="0" w:space="0" w:color="auto"/>
        <w:left w:val="none" w:sz="0" w:space="0" w:color="auto"/>
        <w:bottom w:val="none" w:sz="0" w:space="0" w:color="auto"/>
        <w:right w:val="none" w:sz="0" w:space="0" w:color="auto"/>
      </w:divBdr>
    </w:div>
    <w:div w:id="222328450">
      <w:bodyDiv w:val="1"/>
      <w:marLeft w:val="0"/>
      <w:marRight w:val="0"/>
      <w:marTop w:val="0"/>
      <w:marBottom w:val="0"/>
      <w:divBdr>
        <w:top w:val="none" w:sz="0" w:space="0" w:color="auto"/>
        <w:left w:val="none" w:sz="0" w:space="0" w:color="auto"/>
        <w:bottom w:val="none" w:sz="0" w:space="0" w:color="auto"/>
        <w:right w:val="none" w:sz="0" w:space="0" w:color="auto"/>
      </w:divBdr>
    </w:div>
    <w:div w:id="222330588">
      <w:bodyDiv w:val="1"/>
      <w:marLeft w:val="0"/>
      <w:marRight w:val="0"/>
      <w:marTop w:val="0"/>
      <w:marBottom w:val="0"/>
      <w:divBdr>
        <w:top w:val="none" w:sz="0" w:space="0" w:color="auto"/>
        <w:left w:val="none" w:sz="0" w:space="0" w:color="auto"/>
        <w:bottom w:val="none" w:sz="0" w:space="0" w:color="auto"/>
        <w:right w:val="none" w:sz="0" w:space="0" w:color="auto"/>
      </w:divBdr>
    </w:div>
    <w:div w:id="222369993">
      <w:bodyDiv w:val="1"/>
      <w:marLeft w:val="0"/>
      <w:marRight w:val="0"/>
      <w:marTop w:val="0"/>
      <w:marBottom w:val="0"/>
      <w:divBdr>
        <w:top w:val="none" w:sz="0" w:space="0" w:color="auto"/>
        <w:left w:val="none" w:sz="0" w:space="0" w:color="auto"/>
        <w:bottom w:val="none" w:sz="0" w:space="0" w:color="auto"/>
        <w:right w:val="none" w:sz="0" w:space="0" w:color="auto"/>
      </w:divBdr>
    </w:div>
    <w:div w:id="222372484">
      <w:bodyDiv w:val="1"/>
      <w:marLeft w:val="0"/>
      <w:marRight w:val="0"/>
      <w:marTop w:val="0"/>
      <w:marBottom w:val="0"/>
      <w:divBdr>
        <w:top w:val="none" w:sz="0" w:space="0" w:color="auto"/>
        <w:left w:val="none" w:sz="0" w:space="0" w:color="auto"/>
        <w:bottom w:val="none" w:sz="0" w:space="0" w:color="auto"/>
        <w:right w:val="none" w:sz="0" w:space="0" w:color="auto"/>
      </w:divBdr>
    </w:div>
    <w:div w:id="222372930">
      <w:bodyDiv w:val="1"/>
      <w:marLeft w:val="0"/>
      <w:marRight w:val="0"/>
      <w:marTop w:val="0"/>
      <w:marBottom w:val="0"/>
      <w:divBdr>
        <w:top w:val="none" w:sz="0" w:space="0" w:color="auto"/>
        <w:left w:val="none" w:sz="0" w:space="0" w:color="auto"/>
        <w:bottom w:val="none" w:sz="0" w:space="0" w:color="auto"/>
        <w:right w:val="none" w:sz="0" w:space="0" w:color="auto"/>
      </w:divBdr>
    </w:div>
    <w:div w:id="222375469">
      <w:bodyDiv w:val="1"/>
      <w:marLeft w:val="0"/>
      <w:marRight w:val="0"/>
      <w:marTop w:val="0"/>
      <w:marBottom w:val="0"/>
      <w:divBdr>
        <w:top w:val="none" w:sz="0" w:space="0" w:color="auto"/>
        <w:left w:val="none" w:sz="0" w:space="0" w:color="auto"/>
        <w:bottom w:val="none" w:sz="0" w:space="0" w:color="auto"/>
        <w:right w:val="none" w:sz="0" w:space="0" w:color="auto"/>
      </w:divBdr>
    </w:div>
    <w:div w:id="222448318">
      <w:bodyDiv w:val="1"/>
      <w:marLeft w:val="0"/>
      <w:marRight w:val="0"/>
      <w:marTop w:val="0"/>
      <w:marBottom w:val="0"/>
      <w:divBdr>
        <w:top w:val="none" w:sz="0" w:space="0" w:color="auto"/>
        <w:left w:val="none" w:sz="0" w:space="0" w:color="auto"/>
        <w:bottom w:val="none" w:sz="0" w:space="0" w:color="auto"/>
        <w:right w:val="none" w:sz="0" w:space="0" w:color="auto"/>
      </w:divBdr>
    </w:div>
    <w:div w:id="222450117">
      <w:bodyDiv w:val="1"/>
      <w:marLeft w:val="0"/>
      <w:marRight w:val="0"/>
      <w:marTop w:val="0"/>
      <w:marBottom w:val="0"/>
      <w:divBdr>
        <w:top w:val="none" w:sz="0" w:space="0" w:color="auto"/>
        <w:left w:val="none" w:sz="0" w:space="0" w:color="auto"/>
        <w:bottom w:val="none" w:sz="0" w:space="0" w:color="auto"/>
        <w:right w:val="none" w:sz="0" w:space="0" w:color="auto"/>
      </w:divBdr>
    </w:div>
    <w:div w:id="222452246">
      <w:bodyDiv w:val="1"/>
      <w:marLeft w:val="0"/>
      <w:marRight w:val="0"/>
      <w:marTop w:val="0"/>
      <w:marBottom w:val="0"/>
      <w:divBdr>
        <w:top w:val="none" w:sz="0" w:space="0" w:color="auto"/>
        <w:left w:val="none" w:sz="0" w:space="0" w:color="auto"/>
        <w:bottom w:val="none" w:sz="0" w:space="0" w:color="auto"/>
        <w:right w:val="none" w:sz="0" w:space="0" w:color="auto"/>
      </w:divBdr>
    </w:div>
    <w:div w:id="222453837">
      <w:bodyDiv w:val="1"/>
      <w:marLeft w:val="0"/>
      <w:marRight w:val="0"/>
      <w:marTop w:val="0"/>
      <w:marBottom w:val="0"/>
      <w:divBdr>
        <w:top w:val="none" w:sz="0" w:space="0" w:color="auto"/>
        <w:left w:val="none" w:sz="0" w:space="0" w:color="auto"/>
        <w:bottom w:val="none" w:sz="0" w:space="0" w:color="auto"/>
        <w:right w:val="none" w:sz="0" w:space="0" w:color="auto"/>
      </w:divBdr>
    </w:div>
    <w:div w:id="222526642">
      <w:bodyDiv w:val="1"/>
      <w:marLeft w:val="0"/>
      <w:marRight w:val="0"/>
      <w:marTop w:val="0"/>
      <w:marBottom w:val="0"/>
      <w:divBdr>
        <w:top w:val="none" w:sz="0" w:space="0" w:color="auto"/>
        <w:left w:val="none" w:sz="0" w:space="0" w:color="auto"/>
        <w:bottom w:val="none" w:sz="0" w:space="0" w:color="auto"/>
        <w:right w:val="none" w:sz="0" w:space="0" w:color="auto"/>
      </w:divBdr>
    </w:div>
    <w:div w:id="222564675">
      <w:bodyDiv w:val="1"/>
      <w:marLeft w:val="0"/>
      <w:marRight w:val="0"/>
      <w:marTop w:val="0"/>
      <w:marBottom w:val="0"/>
      <w:divBdr>
        <w:top w:val="none" w:sz="0" w:space="0" w:color="auto"/>
        <w:left w:val="none" w:sz="0" w:space="0" w:color="auto"/>
        <w:bottom w:val="none" w:sz="0" w:space="0" w:color="auto"/>
        <w:right w:val="none" w:sz="0" w:space="0" w:color="auto"/>
      </w:divBdr>
    </w:div>
    <w:div w:id="222565024">
      <w:bodyDiv w:val="1"/>
      <w:marLeft w:val="0"/>
      <w:marRight w:val="0"/>
      <w:marTop w:val="0"/>
      <w:marBottom w:val="0"/>
      <w:divBdr>
        <w:top w:val="none" w:sz="0" w:space="0" w:color="auto"/>
        <w:left w:val="none" w:sz="0" w:space="0" w:color="auto"/>
        <w:bottom w:val="none" w:sz="0" w:space="0" w:color="auto"/>
        <w:right w:val="none" w:sz="0" w:space="0" w:color="auto"/>
      </w:divBdr>
    </w:div>
    <w:div w:id="222566139">
      <w:bodyDiv w:val="1"/>
      <w:marLeft w:val="0"/>
      <w:marRight w:val="0"/>
      <w:marTop w:val="0"/>
      <w:marBottom w:val="0"/>
      <w:divBdr>
        <w:top w:val="none" w:sz="0" w:space="0" w:color="auto"/>
        <w:left w:val="none" w:sz="0" w:space="0" w:color="auto"/>
        <w:bottom w:val="none" w:sz="0" w:space="0" w:color="auto"/>
        <w:right w:val="none" w:sz="0" w:space="0" w:color="auto"/>
      </w:divBdr>
    </w:div>
    <w:div w:id="222566780">
      <w:bodyDiv w:val="1"/>
      <w:marLeft w:val="0"/>
      <w:marRight w:val="0"/>
      <w:marTop w:val="0"/>
      <w:marBottom w:val="0"/>
      <w:divBdr>
        <w:top w:val="none" w:sz="0" w:space="0" w:color="auto"/>
        <w:left w:val="none" w:sz="0" w:space="0" w:color="auto"/>
        <w:bottom w:val="none" w:sz="0" w:space="0" w:color="auto"/>
        <w:right w:val="none" w:sz="0" w:space="0" w:color="auto"/>
      </w:divBdr>
    </w:div>
    <w:div w:id="222570246">
      <w:bodyDiv w:val="1"/>
      <w:marLeft w:val="0"/>
      <w:marRight w:val="0"/>
      <w:marTop w:val="0"/>
      <w:marBottom w:val="0"/>
      <w:divBdr>
        <w:top w:val="none" w:sz="0" w:space="0" w:color="auto"/>
        <w:left w:val="none" w:sz="0" w:space="0" w:color="auto"/>
        <w:bottom w:val="none" w:sz="0" w:space="0" w:color="auto"/>
        <w:right w:val="none" w:sz="0" w:space="0" w:color="auto"/>
      </w:divBdr>
    </w:div>
    <w:div w:id="222638544">
      <w:bodyDiv w:val="1"/>
      <w:marLeft w:val="0"/>
      <w:marRight w:val="0"/>
      <w:marTop w:val="0"/>
      <w:marBottom w:val="0"/>
      <w:divBdr>
        <w:top w:val="none" w:sz="0" w:space="0" w:color="auto"/>
        <w:left w:val="none" w:sz="0" w:space="0" w:color="auto"/>
        <w:bottom w:val="none" w:sz="0" w:space="0" w:color="auto"/>
        <w:right w:val="none" w:sz="0" w:space="0" w:color="auto"/>
      </w:divBdr>
    </w:div>
    <w:div w:id="222638568">
      <w:bodyDiv w:val="1"/>
      <w:marLeft w:val="0"/>
      <w:marRight w:val="0"/>
      <w:marTop w:val="0"/>
      <w:marBottom w:val="0"/>
      <w:divBdr>
        <w:top w:val="none" w:sz="0" w:space="0" w:color="auto"/>
        <w:left w:val="none" w:sz="0" w:space="0" w:color="auto"/>
        <w:bottom w:val="none" w:sz="0" w:space="0" w:color="auto"/>
        <w:right w:val="none" w:sz="0" w:space="0" w:color="auto"/>
      </w:divBdr>
    </w:div>
    <w:div w:id="222640756">
      <w:bodyDiv w:val="1"/>
      <w:marLeft w:val="0"/>
      <w:marRight w:val="0"/>
      <w:marTop w:val="0"/>
      <w:marBottom w:val="0"/>
      <w:divBdr>
        <w:top w:val="none" w:sz="0" w:space="0" w:color="auto"/>
        <w:left w:val="none" w:sz="0" w:space="0" w:color="auto"/>
        <w:bottom w:val="none" w:sz="0" w:space="0" w:color="auto"/>
        <w:right w:val="none" w:sz="0" w:space="0" w:color="auto"/>
      </w:divBdr>
    </w:div>
    <w:div w:id="222643043">
      <w:bodyDiv w:val="1"/>
      <w:marLeft w:val="0"/>
      <w:marRight w:val="0"/>
      <w:marTop w:val="0"/>
      <w:marBottom w:val="0"/>
      <w:divBdr>
        <w:top w:val="none" w:sz="0" w:space="0" w:color="auto"/>
        <w:left w:val="none" w:sz="0" w:space="0" w:color="auto"/>
        <w:bottom w:val="none" w:sz="0" w:space="0" w:color="auto"/>
        <w:right w:val="none" w:sz="0" w:space="0" w:color="auto"/>
      </w:divBdr>
    </w:div>
    <w:div w:id="222645083">
      <w:bodyDiv w:val="1"/>
      <w:marLeft w:val="0"/>
      <w:marRight w:val="0"/>
      <w:marTop w:val="0"/>
      <w:marBottom w:val="0"/>
      <w:divBdr>
        <w:top w:val="none" w:sz="0" w:space="0" w:color="auto"/>
        <w:left w:val="none" w:sz="0" w:space="0" w:color="auto"/>
        <w:bottom w:val="none" w:sz="0" w:space="0" w:color="auto"/>
        <w:right w:val="none" w:sz="0" w:space="0" w:color="auto"/>
      </w:divBdr>
    </w:div>
    <w:div w:id="222717871">
      <w:bodyDiv w:val="1"/>
      <w:marLeft w:val="0"/>
      <w:marRight w:val="0"/>
      <w:marTop w:val="0"/>
      <w:marBottom w:val="0"/>
      <w:divBdr>
        <w:top w:val="none" w:sz="0" w:space="0" w:color="auto"/>
        <w:left w:val="none" w:sz="0" w:space="0" w:color="auto"/>
        <w:bottom w:val="none" w:sz="0" w:space="0" w:color="auto"/>
        <w:right w:val="none" w:sz="0" w:space="0" w:color="auto"/>
      </w:divBdr>
    </w:div>
    <w:div w:id="222720996">
      <w:bodyDiv w:val="1"/>
      <w:marLeft w:val="0"/>
      <w:marRight w:val="0"/>
      <w:marTop w:val="0"/>
      <w:marBottom w:val="0"/>
      <w:divBdr>
        <w:top w:val="none" w:sz="0" w:space="0" w:color="auto"/>
        <w:left w:val="none" w:sz="0" w:space="0" w:color="auto"/>
        <w:bottom w:val="none" w:sz="0" w:space="0" w:color="auto"/>
        <w:right w:val="none" w:sz="0" w:space="0" w:color="auto"/>
      </w:divBdr>
    </w:div>
    <w:div w:id="222721281">
      <w:bodyDiv w:val="1"/>
      <w:marLeft w:val="0"/>
      <w:marRight w:val="0"/>
      <w:marTop w:val="0"/>
      <w:marBottom w:val="0"/>
      <w:divBdr>
        <w:top w:val="none" w:sz="0" w:space="0" w:color="auto"/>
        <w:left w:val="none" w:sz="0" w:space="0" w:color="auto"/>
        <w:bottom w:val="none" w:sz="0" w:space="0" w:color="auto"/>
        <w:right w:val="none" w:sz="0" w:space="0" w:color="auto"/>
      </w:divBdr>
    </w:div>
    <w:div w:id="222722370">
      <w:bodyDiv w:val="1"/>
      <w:marLeft w:val="0"/>
      <w:marRight w:val="0"/>
      <w:marTop w:val="0"/>
      <w:marBottom w:val="0"/>
      <w:divBdr>
        <w:top w:val="none" w:sz="0" w:space="0" w:color="auto"/>
        <w:left w:val="none" w:sz="0" w:space="0" w:color="auto"/>
        <w:bottom w:val="none" w:sz="0" w:space="0" w:color="auto"/>
        <w:right w:val="none" w:sz="0" w:space="0" w:color="auto"/>
      </w:divBdr>
    </w:div>
    <w:div w:id="222722471">
      <w:bodyDiv w:val="1"/>
      <w:marLeft w:val="0"/>
      <w:marRight w:val="0"/>
      <w:marTop w:val="0"/>
      <w:marBottom w:val="0"/>
      <w:divBdr>
        <w:top w:val="none" w:sz="0" w:space="0" w:color="auto"/>
        <w:left w:val="none" w:sz="0" w:space="0" w:color="auto"/>
        <w:bottom w:val="none" w:sz="0" w:space="0" w:color="auto"/>
        <w:right w:val="none" w:sz="0" w:space="0" w:color="auto"/>
      </w:divBdr>
    </w:div>
    <w:div w:id="222762105">
      <w:bodyDiv w:val="1"/>
      <w:marLeft w:val="0"/>
      <w:marRight w:val="0"/>
      <w:marTop w:val="0"/>
      <w:marBottom w:val="0"/>
      <w:divBdr>
        <w:top w:val="none" w:sz="0" w:space="0" w:color="auto"/>
        <w:left w:val="none" w:sz="0" w:space="0" w:color="auto"/>
        <w:bottom w:val="none" w:sz="0" w:space="0" w:color="auto"/>
        <w:right w:val="none" w:sz="0" w:space="0" w:color="auto"/>
      </w:divBdr>
    </w:div>
    <w:div w:id="222762688">
      <w:bodyDiv w:val="1"/>
      <w:marLeft w:val="0"/>
      <w:marRight w:val="0"/>
      <w:marTop w:val="0"/>
      <w:marBottom w:val="0"/>
      <w:divBdr>
        <w:top w:val="none" w:sz="0" w:space="0" w:color="auto"/>
        <w:left w:val="none" w:sz="0" w:space="0" w:color="auto"/>
        <w:bottom w:val="none" w:sz="0" w:space="0" w:color="auto"/>
        <w:right w:val="none" w:sz="0" w:space="0" w:color="auto"/>
      </w:divBdr>
    </w:div>
    <w:div w:id="222765085">
      <w:bodyDiv w:val="1"/>
      <w:marLeft w:val="0"/>
      <w:marRight w:val="0"/>
      <w:marTop w:val="0"/>
      <w:marBottom w:val="0"/>
      <w:divBdr>
        <w:top w:val="none" w:sz="0" w:space="0" w:color="auto"/>
        <w:left w:val="none" w:sz="0" w:space="0" w:color="auto"/>
        <w:bottom w:val="none" w:sz="0" w:space="0" w:color="auto"/>
        <w:right w:val="none" w:sz="0" w:space="0" w:color="auto"/>
      </w:divBdr>
    </w:div>
    <w:div w:id="222789554">
      <w:bodyDiv w:val="1"/>
      <w:marLeft w:val="0"/>
      <w:marRight w:val="0"/>
      <w:marTop w:val="0"/>
      <w:marBottom w:val="0"/>
      <w:divBdr>
        <w:top w:val="none" w:sz="0" w:space="0" w:color="auto"/>
        <w:left w:val="none" w:sz="0" w:space="0" w:color="auto"/>
        <w:bottom w:val="none" w:sz="0" w:space="0" w:color="auto"/>
        <w:right w:val="none" w:sz="0" w:space="0" w:color="auto"/>
      </w:divBdr>
    </w:div>
    <w:div w:id="222831629">
      <w:bodyDiv w:val="1"/>
      <w:marLeft w:val="0"/>
      <w:marRight w:val="0"/>
      <w:marTop w:val="0"/>
      <w:marBottom w:val="0"/>
      <w:divBdr>
        <w:top w:val="none" w:sz="0" w:space="0" w:color="auto"/>
        <w:left w:val="none" w:sz="0" w:space="0" w:color="auto"/>
        <w:bottom w:val="none" w:sz="0" w:space="0" w:color="auto"/>
        <w:right w:val="none" w:sz="0" w:space="0" w:color="auto"/>
      </w:divBdr>
    </w:div>
    <w:div w:id="222839784">
      <w:bodyDiv w:val="1"/>
      <w:marLeft w:val="0"/>
      <w:marRight w:val="0"/>
      <w:marTop w:val="0"/>
      <w:marBottom w:val="0"/>
      <w:divBdr>
        <w:top w:val="none" w:sz="0" w:space="0" w:color="auto"/>
        <w:left w:val="none" w:sz="0" w:space="0" w:color="auto"/>
        <w:bottom w:val="none" w:sz="0" w:space="0" w:color="auto"/>
        <w:right w:val="none" w:sz="0" w:space="0" w:color="auto"/>
      </w:divBdr>
    </w:div>
    <w:div w:id="222915589">
      <w:bodyDiv w:val="1"/>
      <w:marLeft w:val="0"/>
      <w:marRight w:val="0"/>
      <w:marTop w:val="0"/>
      <w:marBottom w:val="0"/>
      <w:divBdr>
        <w:top w:val="none" w:sz="0" w:space="0" w:color="auto"/>
        <w:left w:val="none" w:sz="0" w:space="0" w:color="auto"/>
        <w:bottom w:val="none" w:sz="0" w:space="0" w:color="auto"/>
        <w:right w:val="none" w:sz="0" w:space="0" w:color="auto"/>
      </w:divBdr>
    </w:div>
    <w:div w:id="222957062">
      <w:bodyDiv w:val="1"/>
      <w:marLeft w:val="0"/>
      <w:marRight w:val="0"/>
      <w:marTop w:val="0"/>
      <w:marBottom w:val="0"/>
      <w:divBdr>
        <w:top w:val="none" w:sz="0" w:space="0" w:color="auto"/>
        <w:left w:val="none" w:sz="0" w:space="0" w:color="auto"/>
        <w:bottom w:val="none" w:sz="0" w:space="0" w:color="auto"/>
        <w:right w:val="none" w:sz="0" w:space="0" w:color="auto"/>
      </w:divBdr>
    </w:div>
    <w:div w:id="222958266">
      <w:bodyDiv w:val="1"/>
      <w:marLeft w:val="0"/>
      <w:marRight w:val="0"/>
      <w:marTop w:val="0"/>
      <w:marBottom w:val="0"/>
      <w:divBdr>
        <w:top w:val="none" w:sz="0" w:space="0" w:color="auto"/>
        <w:left w:val="none" w:sz="0" w:space="0" w:color="auto"/>
        <w:bottom w:val="none" w:sz="0" w:space="0" w:color="auto"/>
        <w:right w:val="none" w:sz="0" w:space="0" w:color="auto"/>
      </w:divBdr>
    </w:div>
    <w:div w:id="222984723">
      <w:bodyDiv w:val="1"/>
      <w:marLeft w:val="0"/>
      <w:marRight w:val="0"/>
      <w:marTop w:val="0"/>
      <w:marBottom w:val="0"/>
      <w:divBdr>
        <w:top w:val="none" w:sz="0" w:space="0" w:color="auto"/>
        <w:left w:val="none" w:sz="0" w:space="0" w:color="auto"/>
        <w:bottom w:val="none" w:sz="0" w:space="0" w:color="auto"/>
        <w:right w:val="none" w:sz="0" w:space="0" w:color="auto"/>
      </w:divBdr>
    </w:div>
    <w:div w:id="223033597">
      <w:bodyDiv w:val="1"/>
      <w:marLeft w:val="0"/>
      <w:marRight w:val="0"/>
      <w:marTop w:val="0"/>
      <w:marBottom w:val="0"/>
      <w:divBdr>
        <w:top w:val="none" w:sz="0" w:space="0" w:color="auto"/>
        <w:left w:val="none" w:sz="0" w:space="0" w:color="auto"/>
        <w:bottom w:val="none" w:sz="0" w:space="0" w:color="auto"/>
        <w:right w:val="none" w:sz="0" w:space="0" w:color="auto"/>
      </w:divBdr>
    </w:div>
    <w:div w:id="223101485">
      <w:bodyDiv w:val="1"/>
      <w:marLeft w:val="0"/>
      <w:marRight w:val="0"/>
      <w:marTop w:val="0"/>
      <w:marBottom w:val="0"/>
      <w:divBdr>
        <w:top w:val="none" w:sz="0" w:space="0" w:color="auto"/>
        <w:left w:val="none" w:sz="0" w:space="0" w:color="auto"/>
        <w:bottom w:val="none" w:sz="0" w:space="0" w:color="auto"/>
        <w:right w:val="none" w:sz="0" w:space="0" w:color="auto"/>
      </w:divBdr>
    </w:div>
    <w:div w:id="223106525">
      <w:bodyDiv w:val="1"/>
      <w:marLeft w:val="0"/>
      <w:marRight w:val="0"/>
      <w:marTop w:val="0"/>
      <w:marBottom w:val="0"/>
      <w:divBdr>
        <w:top w:val="none" w:sz="0" w:space="0" w:color="auto"/>
        <w:left w:val="none" w:sz="0" w:space="0" w:color="auto"/>
        <w:bottom w:val="none" w:sz="0" w:space="0" w:color="auto"/>
        <w:right w:val="none" w:sz="0" w:space="0" w:color="auto"/>
      </w:divBdr>
    </w:div>
    <w:div w:id="223106619">
      <w:bodyDiv w:val="1"/>
      <w:marLeft w:val="0"/>
      <w:marRight w:val="0"/>
      <w:marTop w:val="0"/>
      <w:marBottom w:val="0"/>
      <w:divBdr>
        <w:top w:val="none" w:sz="0" w:space="0" w:color="auto"/>
        <w:left w:val="none" w:sz="0" w:space="0" w:color="auto"/>
        <w:bottom w:val="none" w:sz="0" w:space="0" w:color="auto"/>
        <w:right w:val="none" w:sz="0" w:space="0" w:color="auto"/>
      </w:divBdr>
    </w:div>
    <w:div w:id="223107534">
      <w:bodyDiv w:val="1"/>
      <w:marLeft w:val="0"/>
      <w:marRight w:val="0"/>
      <w:marTop w:val="0"/>
      <w:marBottom w:val="0"/>
      <w:divBdr>
        <w:top w:val="none" w:sz="0" w:space="0" w:color="auto"/>
        <w:left w:val="none" w:sz="0" w:space="0" w:color="auto"/>
        <w:bottom w:val="none" w:sz="0" w:space="0" w:color="auto"/>
        <w:right w:val="none" w:sz="0" w:space="0" w:color="auto"/>
      </w:divBdr>
    </w:div>
    <w:div w:id="223107875">
      <w:bodyDiv w:val="1"/>
      <w:marLeft w:val="0"/>
      <w:marRight w:val="0"/>
      <w:marTop w:val="0"/>
      <w:marBottom w:val="0"/>
      <w:divBdr>
        <w:top w:val="none" w:sz="0" w:space="0" w:color="auto"/>
        <w:left w:val="none" w:sz="0" w:space="0" w:color="auto"/>
        <w:bottom w:val="none" w:sz="0" w:space="0" w:color="auto"/>
        <w:right w:val="none" w:sz="0" w:space="0" w:color="auto"/>
      </w:divBdr>
    </w:div>
    <w:div w:id="223151518">
      <w:bodyDiv w:val="1"/>
      <w:marLeft w:val="0"/>
      <w:marRight w:val="0"/>
      <w:marTop w:val="0"/>
      <w:marBottom w:val="0"/>
      <w:divBdr>
        <w:top w:val="none" w:sz="0" w:space="0" w:color="auto"/>
        <w:left w:val="none" w:sz="0" w:space="0" w:color="auto"/>
        <w:bottom w:val="none" w:sz="0" w:space="0" w:color="auto"/>
        <w:right w:val="none" w:sz="0" w:space="0" w:color="auto"/>
      </w:divBdr>
    </w:div>
    <w:div w:id="223178235">
      <w:bodyDiv w:val="1"/>
      <w:marLeft w:val="0"/>
      <w:marRight w:val="0"/>
      <w:marTop w:val="0"/>
      <w:marBottom w:val="0"/>
      <w:divBdr>
        <w:top w:val="none" w:sz="0" w:space="0" w:color="auto"/>
        <w:left w:val="none" w:sz="0" w:space="0" w:color="auto"/>
        <w:bottom w:val="none" w:sz="0" w:space="0" w:color="auto"/>
        <w:right w:val="none" w:sz="0" w:space="0" w:color="auto"/>
      </w:divBdr>
    </w:div>
    <w:div w:id="223178773">
      <w:bodyDiv w:val="1"/>
      <w:marLeft w:val="0"/>
      <w:marRight w:val="0"/>
      <w:marTop w:val="0"/>
      <w:marBottom w:val="0"/>
      <w:divBdr>
        <w:top w:val="none" w:sz="0" w:space="0" w:color="auto"/>
        <w:left w:val="none" w:sz="0" w:space="0" w:color="auto"/>
        <w:bottom w:val="none" w:sz="0" w:space="0" w:color="auto"/>
        <w:right w:val="none" w:sz="0" w:space="0" w:color="auto"/>
      </w:divBdr>
    </w:div>
    <w:div w:id="223180062">
      <w:bodyDiv w:val="1"/>
      <w:marLeft w:val="0"/>
      <w:marRight w:val="0"/>
      <w:marTop w:val="0"/>
      <w:marBottom w:val="0"/>
      <w:divBdr>
        <w:top w:val="none" w:sz="0" w:space="0" w:color="auto"/>
        <w:left w:val="none" w:sz="0" w:space="0" w:color="auto"/>
        <w:bottom w:val="none" w:sz="0" w:space="0" w:color="auto"/>
        <w:right w:val="none" w:sz="0" w:space="0" w:color="auto"/>
      </w:divBdr>
    </w:div>
    <w:div w:id="223218455">
      <w:bodyDiv w:val="1"/>
      <w:marLeft w:val="0"/>
      <w:marRight w:val="0"/>
      <w:marTop w:val="0"/>
      <w:marBottom w:val="0"/>
      <w:divBdr>
        <w:top w:val="none" w:sz="0" w:space="0" w:color="auto"/>
        <w:left w:val="none" w:sz="0" w:space="0" w:color="auto"/>
        <w:bottom w:val="none" w:sz="0" w:space="0" w:color="auto"/>
        <w:right w:val="none" w:sz="0" w:space="0" w:color="auto"/>
      </w:divBdr>
    </w:div>
    <w:div w:id="223222530">
      <w:bodyDiv w:val="1"/>
      <w:marLeft w:val="0"/>
      <w:marRight w:val="0"/>
      <w:marTop w:val="0"/>
      <w:marBottom w:val="0"/>
      <w:divBdr>
        <w:top w:val="none" w:sz="0" w:space="0" w:color="auto"/>
        <w:left w:val="none" w:sz="0" w:space="0" w:color="auto"/>
        <w:bottom w:val="none" w:sz="0" w:space="0" w:color="auto"/>
        <w:right w:val="none" w:sz="0" w:space="0" w:color="auto"/>
      </w:divBdr>
    </w:div>
    <w:div w:id="223224075">
      <w:bodyDiv w:val="1"/>
      <w:marLeft w:val="0"/>
      <w:marRight w:val="0"/>
      <w:marTop w:val="0"/>
      <w:marBottom w:val="0"/>
      <w:divBdr>
        <w:top w:val="none" w:sz="0" w:space="0" w:color="auto"/>
        <w:left w:val="none" w:sz="0" w:space="0" w:color="auto"/>
        <w:bottom w:val="none" w:sz="0" w:space="0" w:color="auto"/>
        <w:right w:val="none" w:sz="0" w:space="0" w:color="auto"/>
      </w:divBdr>
    </w:div>
    <w:div w:id="223301404">
      <w:bodyDiv w:val="1"/>
      <w:marLeft w:val="0"/>
      <w:marRight w:val="0"/>
      <w:marTop w:val="0"/>
      <w:marBottom w:val="0"/>
      <w:divBdr>
        <w:top w:val="none" w:sz="0" w:space="0" w:color="auto"/>
        <w:left w:val="none" w:sz="0" w:space="0" w:color="auto"/>
        <w:bottom w:val="none" w:sz="0" w:space="0" w:color="auto"/>
        <w:right w:val="none" w:sz="0" w:space="0" w:color="auto"/>
      </w:divBdr>
    </w:div>
    <w:div w:id="223370517">
      <w:bodyDiv w:val="1"/>
      <w:marLeft w:val="0"/>
      <w:marRight w:val="0"/>
      <w:marTop w:val="0"/>
      <w:marBottom w:val="0"/>
      <w:divBdr>
        <w:top w:val="none" w:sz="0" w:space="0" w:color="auto"/>
        <w:left w:val="none" w:sz="0" w:space="0" w:color="auto"/>
        <w:bottom w:val="none" w:sz="0" w:space="0" w:color="auto"/>
        <w:right w:val="none" w:sz="0" w:space="0" w:color="auto"/>
      </w:divBdr>
    </w:div>
    <w:div w:id="223376359">
      <w:bodyDiv w:val="1"/>
      <w:marLeft w:val="0"/>
      <w:marRight w:val="0"/>
      <w:marTop w:val="0"/>
      <w:marBottom w:val="0"/>
      <w:divBdr>
        <w:top w:val="none" w:sz="0" w:space="0" w:color="auto"/>
        <w:left w:val="none" w:sz="0" w:space="0" w:color="auto"/>
        <w:bottom w:val="none" w:sz="0" w:space="0" w:color="auto"/>
        <w:right w:val="none" w:sz="0" w:space="0" w:color="auto"/>
      </w:divBdr>
    </w:div>
    <w:div w:id="223413537">
      <w:bodyDiv w:val="1"/>
      <w:marLeft w:val="0"/>
      <w:marRight w:val="0"/>
      <w:marTop w:val="0"/>
      <w:marBottom w:val="0"/>
      <w:divBdr>
        <w:top w:val="none" w:sz="0" w:space="0" w:color="auto"/>
        <w:left w:val="none" w:sz="0" w:space="0" w:color="auto"/>
        <w:bottom w:val="none" w:sz="0" w:space="0" w:color="auto"/>
        <w:right w:val="none" w:sz="0" w:space="0" w:color="auto"/>
      </w:divBdr>
    </w:div>
    <w:div w:id="223417054">
      <w:bodyDiv w:val="1"/>
      <w:marLeft w:val="0"/>
      <w:marRight w:val="0"/>
      <w:marTop w:val="0"/>
      <w:marBottom w:val="0"/>
      <w:divBdr>
        <w:top w:val="none" w:sz="0" w:space="0" w:color="auto"/>
        <w:left w:val="none" w:sz="0" w:space="0" w:color="auto"/>
        <w:bottom w:val="none" w:sz="0" w:space="0" w:color="auto"/>
        <w:right w:val="none" w:sz="0" w:space="0" w:color="auto"/>
      </w:divBdr>
    </w:div>
    <w:div w:id="223417823">
      <w:bodyDiv w:val="1"/>
      <w:marLeft w:val="0"/>
      <w:marRight w:val="0"/>
      <w:marTop w:val="0"/>
      <w:marBottom w:val="0"/>
      <w:divBdr>
        <w:top w:val="none" w:sz="0" w:space="0" w:color="auto"/>
        <w:left w:val="none" w:sz="0" w:space="0" w:color="auto"/>
        <w:bottom w:val="none" w:sz="0" w:space="0" w:color="auto"/>
        <w:right w:val="none" w:sz="0" w:space="0" w:color="auto"/>
      </w:divBdr>
    </w:div>
    <w:div w:id="223444219">
      <w:bodyDiv w:val="1"/>
      <w:marLeft w:val="0"/>
      <w:marRight w:val="0"/>
      <w:marTop w:val="0"/>
      <w:marBottom w:val="0"/>
      <w:divBdr>
        <w:top w:val="none" w:sz="0" w:space="0" w:color="auto"/>
        <w:left w:val="none" w:sz="0" w:space="0" w:color="auto"/>
        <w:bottom w:val="none" w:sz="0" w:space="0" w:color="auto"/>
        <w:right w:val="none" w:sz="0" w:space="0" w:color="auto"/>
      </w:divBdr>
    </w:div>
    <w:div w:id="223487160">
      <w:bodyDiv w:val="1"/>
      <w:marLeft w:val="0"/>
      <w:marRight w:val="0"/>
      <w:marTop w:val="0"/>
      <w:marBottom w:val="0"/>
      <w:divBdr>
        <w:top w:val="none" w:sz="0" w:space="0" w:color="auto"/>
        <w:left w:val="none" w:sz="0" w:space="0" w:color="auto"/>
        <w:bottom w:val="none" w:sz="0" w:space="0" w:color="auto"/>
        <w:right w:val="none" w:sz="0" w:space="0" w:color="auto"/>
      </w:divBdr>
    </w:div>
    <w:div w:id="223487611">
      <w:bodyDiv w:val="1"/>
      <w:marLeft w:val="0"/>
      <w:marRight w:val="0"/>
      <w:marTop w:val="0"/>
      <w:marBottom w:val="0"/>
      <w:divBdr>
        <w:top w:val="none" w:sz="0" w:space="0" w:color="auto"/>
        <w:left w:val="none" w:sz="0" w:space="0" w:color="auto"/>
        <w:bottom w:val="none" w:sz="0" w:space="0" w:color="auto"/>
        <w:right w:val="none" w:sz="0" w:space="0" w:color="auto"/>
      </w:divBdr>
    </w:div>
    <w:div w:id="223491498">
      <w:bodyDiv w:val="1"/>
      <w:marLeft w:val="0"/>
      <w:marRight w:val="0"/>
      <w:marTop w:val="0"/>
      <w:marBottom w:val="0"/>
      <w:divBdr>
        <w:top w:val="none" w:sz="0" w:space="0" w:color="auto"/>
        <w:left w:val="none" w:sz="0" w:space="0" w:color="auto"/>
        <w:bottom w:val="none" w:sz="0" w:space="0" w:color="auto"/>
        <w:right w:val="none" w:sz="0" w:space="0" w:color="auto"/>
      </w:divBdr>
    </w:div>
    <w:div w:id="223491975">
      <w:bodyDiv w:val="1"/>
      <w:marLeft w:val="0"/>
      <w:marRight w:val="0"/>
      <w:marTop w:val="0"/>
      <w:marBottom w:val="0"/>
      <w:divBdr>
        <w:top w:val="none" w:sz="0" w:space="0" w:color="auto"/>
        <w:left w:val="none" w:sz="0" w:space="0" w:color="auto"/>
        <w:bottom w:val="none" w:sz="0" w:space="0" w:color="auto"/>
        <w:right w:val="none" w:sz="0" w:space="0" w:color="auto"/>
      </w:divBdr>
    </w:div>
    <w:div w:id="223494087">
      <w:bodyDiv w:val="1"/>
      <w:marLeft w:val="0"/>
      <w:marRight w:val="0"/>
      <w:marTop w:val="0"/>
      <w:marBottom w:val="0"/>
      <w:divBdr>
        <w:top w:val="none" w:sz="0" w:space="0" w:color="auto"/>
        <w:left w:val="none" w:sz="0" w:space="0" w:color="auto"/>
        <w:bottom w:val="none" w:sz="0" w:space="0" w:color="auto"/>
        <w:right w:val="none" w:sz="0" w:space="0" w:color="auto"/>
      </w:divBdr>
    </w:div>
    <w:div w:id="223564603">
      <w:bodyDiv w:val="1"/>
      <w:marLeft w:val="0"/>
      <w:marRight w:val="0"/>
      <w:marTop w:val="0"/>
      <w:marBottom w:val="0"/>
      <w:divBdr>
        <w:top w:val="none" w:sz="0" w:space="0" w:color="auto"/>
        <w:left w:val="none" w:sz="0" w:space="0" w:color="auto"/>
        <w:bottom w:val="none" w:sz="0" w:space="0" w:color="auto"/>
        <w:right w:val="none" w:sz="0" w:space="0" w:color="auto"/>
      </w:divBdr>
    </w:div>
    <w:div w:id="223564775">
      <w:bodyDiv w:val="1"/>
      <w:marLeft w:val="0"/>
      <w:marRight w:val="0"/>
      <w:marTop w:val="0"/>
      <w:marBottom w:val="0"/>
      <w:divBdr>
        <w:top w:val="none" w:sz="0" w:space="0" w:color="auto"/>
        <w:left w:val="none" w:sz="0" w:space="0" w:color="auto"/>
        <w:bottom w:val="none" w:sz="0" w:space="0" w:color="auto"/>
        <w:right w:val="none" w:sz="0" w:space="0" w:color="auto"/>
      </w:divBdr>
    </w:div>
    <w:div w:id="223610101">
      <w:bodyDiv w:val="1"/>
      <w:marLeft w:val="0"/>
      <w:marRight w:val="0"/>
      <w:marTop w:val="0"/>
      <w:marBottom w:val="0"/>
      <w:divBdr>
        <w:top w:val="none" w:sz="0" w:space="0" w:color="auto"/>
        <w:left w:val="none" w:sz="0" w:space="0" w:color="auto"/>
        <w:bottom w:val="none" w:sz="0" w:space="0" w:color="auto"/>
        <w:right w:val="none" w:sz="0" w:space="0" w:color="auto"/>
      </w:divBdr>
    </w:div>
    <w:div w:id="223610742">
      <w:bodyDiv w:val="1"/>
      <w:marLeft w:val="0"/>
      <w:marRight w:val="0"/>
      <w:marTop w:val="0"/>
      <w:marBottom w:val="0"/>
      <w:divBdr>
        <w:top w:val="none" w:sz="0" w:space="0" w:color="auto"/>
        <w:left w:val="none" w:sz="0" w:space="0" w:color="auto"/>
        <w:bottom w:val="none" w:sz="0" w:space="0" w:color="auto"/>
        <w:right w:val="none" w:sz="0" w:space="0" w:color="auto"/>
      </w:divBdr>
    </w:div>
    <w:div w:id="223680587">
      <w:bodyDiv w:val="1"/>
      <w:marLeft w:val="0"/>
      <w:marRight w:val="0"/>
      <w:marTop w:val="0"/>
      <w:marBottom w:val="0"/>
      <w:divBdr>
        <w:top w:val="none" w:sz="0" w:space="0" w:color="auto"/>
        <w:left w:val="none" w:sz="0" w:space="0" w:color="auto"/>
        <w:bottom w:val="none" w:sz="0" w:space="0" w:color="auto"/>
        <w:right w:val="none" w:sz="0" w:space="0" w:color="auto"/>
      </w:divBdr>
    </w:div>
    <w:div w:id="223682415">
      <w:bodyDiv w:val="1"/>
      <w:marLeft w:val="0"/>
      <w:marRight w:val="0"/>
      <w:marTop w:val="0"/>
      <w:marBottom w:val="0"/>
      <w:divBdr>
        <w:top w:val="none" w:sz="0" w:space="0" w:color="auto"/>
        <w:left w:val="none" w:sz="0" w:space="0" w:color="auto"/>
        <w:bottom w:val="none" w:sz="0" w:space="0" w:color="auto"/>
        <w:right w:val="none" w:sz="0" w:space="0" w:color="auto"/>
      </w:divBdr>
    </w:div>
    <w:div w:id="223683230">
      <w:bodyDiv w:val="1"/>
      <w:marLeft w:val="0"/>
      <w:marRight w:val="0"/>
      <w:marTop w:val="0"/>
      <w:marBottom w:val="0"/>
      <w:divBdr>
        <w:top w:val="none" w:sz="0" w:space="0" w:color="auto"/>
        <w:left w:val="none" w:sz="0" w:space="0" w:color="auto"/>
        <w:bottom w:val="none" w:sz="0" w:space="0" w:color="auto"/>
        <w:right w:val="none" w:sz="0" w:space="0" w:color="auto"/>
      </w:divBdr>
    </w:div>
    <w:div w:id="223686038">
      <w:bodyDiv w:val="1"/>
      <w:marLeft w:val="0"/>
      <w:marRight w:val="0"/>
      <w:marTop w:val="0"/>
      <w:marBottom w:val="0"/>
      <w:divBdr>
        <w:top w:val="none" w:sz="0" w:space="0" w:color="auto"/>
        <w:left w:val="none" w:sz="0" w:space="0" w:color="auto"/>
        <w:bottom w:val="none" w:sz="0" w:space="0" w:color="auto"/>
        <w:right w:val="none" w:sz="0" w:space="0" w:color="auto"/>
      </w:divBdr>
    </w:div>
    <w:div w:id="223687892">
      <w:bodyDiv w:val="1"/>
      <w:marLeft w:val="0"/>
      <w:marRight w:val="0"/>
      <w:marTop w:val="0"/>
      <w:marBottom w:val="0"/>
      <w:divBdr>
        <w:top w:val="none" w:sz="0" w:space="0" w:color="auto"/>
        <w:left w:val="none" w:sz="0" w:space="0" w:color="auto"/>
        <w:bottom w:val="none" w:sz="0" w:space="0" w:color="auto"/>
        <w:right w:val="none" w:sz="0" w:space="0" w:color="auto"/>
      </w:divBdr>
    </w:div>
    <w:div w:id="223755221">
      <w:bodyDiv w:val="1"/>
      <w:marLeft w:val="0"/>
      <w:marRight w:val="0"/>
      <w:marTop w:val="0"/>
      <w:marBottom w:val="0"/>
      <w:divBdr>
        <w:top w:val="none" w:sz="0" w:space="0" w:color="auto"/>
        <w:left w:val="none" w:sz="0" w:space="0" w:color="auto"/>
        <w:bottom w:val="none" w:sz="0" w:space="0" w:color="auto"/>
        <w:right w:val="none" w:sz="0" w:space="0" w:color="auto"/>
      </w:divBdr>
    </w:div>
    <w:div w:id="223756181">
      <w:bodyDiv w:val="1"/>
      <w:marLeft w:val="0"/>
      <w:marRight w:val="0"/>
      <w:marTop w:val="0"/>
      <w:marBottom w:val="0"/>
      <w:divBdr>
        <w:top w:val="none" w:sz="0" w:space="0" w:color="auto"/>
        <w:left w:val="none" w:sz="0" w:space="0" w:color="auto"/>
        <w:bottom w:val="none" w:sz="0" w:space="0" w:color="auto"/>
        <w:right w:val="none" w:sz="0" w:space="0" w:color="auto"/>
      </w:divBdr>
    </w:div>
    <w:div w:id="223760113">
      <w:bodyDiv w:val="1"/>
      <w:marLeft w:val="0"/>
      <w:marRight w:val="0"/>
      <w:marTop w:val="0"/>
      <w:marBottom w:val="0"/>
      <w:divBdr>
        <w:top w:val="none" w:sz="0" w:space="0" w:color="auto"/>
        <w:left w:val="none" w:sz="0" w:space="0" w:color="auto"/>
        <w:bottom w:val="none" w:sz="0" w:space="0" w:color="auto"/>
        <w:right w:val="none" w:sz="0" w:space="0" w:color="auto"/>
      </w:divBdr>
    </w:div>
    <w:div w:id="223760807">
      <w:bodyDiv w:val="1"/>
      <w:marLeft w:val="0"/>
      <w:marRight w:val="0"/>
      <w:marTop w:val="0"/>
      <w:marBottom w:val="0"/>
      <w:divBdr>
        <w:top w:val="none" w:sz="0" w:space="0" w:color="auto"/>
        <w:left w:val="none" w:sz="0" w:space="0" w:color="auto"/>
        <w:bottom w:val="none" w:sz="0" w:space="0" w:color="auto"/>
        <w:right w:val="none" w:sz="0" w:space="0" w:color="auto"/>
      </w:divBdr>
    </w:div>
    <w:div w:id="223761392">
      <w:bodyDiv w:val="1"/>
      <w:marLeft w:val="0"/>
      <w:marRight w:val="0"/>
      <w:marTop w:val="0"/>
      <w:marBottom w:val="0"/>
      <w:divBdr>
        <w:top w:val="none" w:sz="0" w:space="0" w:color="auto"/>
        <w:left w:val="none" w:sz="0" w:space="0" w:color="auto"/>
        <w:bottom w:val="none" w:sz="0" w:space="0" w:color="auto"/>
        <w:right w:val="none" w:sz="0" w:space="0" w:color="auto"/>
      </w:divBdr>
    </w:div>
    <w:div w:id="223764582">
      <w:bodyDiv w:val="1"/>
      <w:marLeft w:val="0"/>
      <w:marRight w:val="0"/>
      <w:marTop w:val="0"/>
      <w:marBottom w:val="0"/>
      <w:divBdr>
        <w:top w:val="none" w:sz="0" w:space="0" w:color="auto"/>
        <w:left w:val="none" w:sz="0" w:space="0" w:color="auto"/>
        <w:bottom w:val="none" w:sz="0" w:space="0" w:color="auto"/>
        <w:right w:val="none" w:sz="0" w:space="0" w:color="auto"/>
      </w:divBdr>
    </w:div>
    <w:div w:id="223806941">
      <w:bodyDiv w:val="1"/>
      <w:marLeft w:val="0"/>
      <w:marRight w:val="0"/>
      <w:marTop w:val="0"/>
      <w:marBottom w:val="0"/>
      <w:divBdr>
        <w:top w:val="none" w:sz="0" w:space="0" w:color="auto"/>
        <w:left w:val="none" w:sz="0" w:space="0" w:color="auto"/>
        <w:bottom w:val="none" w:sz="0" w:space="0" w:color="auto"/>
        <w:right w:val="none" w:sz="0" w:space="0" w:color="auto"/>
      </w:divBdr>
    </w:div>
    <w:div w:id="223833400">
      <w:bodyDiv w:val="1"/>
      <w:marLeft w:val="0"/>
      <w:marRight w:val="0"/>
      <w:marTop w:val="0"/>
      <w:marBottom w:val="0"/>
      <w:divBdr>
        <w:top w:val="none" w:sz="0" w:space="0" w:color="auto"/>
        <w:left w:val="none" w:sz="0" w:space="0" w:color="auto"/>
        <w:bottom w:val="none" w:sz="0" w:space="0" w:color="auto"/>
        <w:right w:val="none" w:sz="0" w:space="0" w:color="auto"/>
      </w:divBdr>
    </w:div>
    <w:div w:id="223838032">
      <w:bodyDiv w:val="1"/>
      <w:marLeft w:val="0"/>
      <w:marRight w:val="0"/>
      <w:marTop w:val="0"/>
      <w:marBottom w:val="0"/>
      <w:divBdr>
        <w:top w:val="none" w:sz="0" w:space="0" w:color="auto"/>
        <w:left w:val="none" w:sz="0" w:space="0" w:color="auto"/>
        <w:bottom w:val="none" w:sz="0" w:space="0" w:color="auto"/>
        <w:right w:val="none" w:sz="0" w:space="0" w:color="auto"/>
      </w:divBdr>
    </w:div>
    <w:div w:id="223874705">
      <w:bodyDiv w:val="1"/>
      <w:marLeft w:val="0"/>
      <w:marRight w:val="0"/>
      <w:marTop w:val="0"/>
      <w:marBottom w:val="0"/>
      <w:divBdr>
        <w:top w:val="none" w:sz="0" w:space="0" w:color="auto"/>
        <w:left w:val="none" w:sz="0" w:space="0" w:color="auto"/>
        <w:bottom w:val="none" w:sz="0" w:space="0" w:color="auto"/>
        <w:right w:val="none" w:sz="0" w:space="0" w:color="auto"/>
      </w:divBdr>
    </w:div>
    <w:div w:id="223878736">
      <w:bodyDiv w:val="1"/>
      <w:marLeft w:val="0"/>
      <w:marRight w:val="0"/>
      <w:marTop w:val="0"/>
      <w:marBottom w:val="0"/>
      <w:divBdr>
        <w:top w:val="none" w:sz="0" w:space="0" w:color="auto"/>
        <w:left w:val="none" w:sz="0" w:space="0" w:color="auto"/>
        <w:bottom w:val="none" w:sz="0" w:space="0" w:color="auto"/>
        <w:right w:val="none" w:sz="0" w:space="0" w:color="auto"/>
      </w:divBdr>
    </w:div>
    <w:div w:id="223952544">
      <w:bodyDiv w:val="1"/>
      <w:marLeft w:val="0"/>
      <w:marRight w:val="0"/>
      <w:marTop w:val="0"/>
      <w:marBottom w:val="0"/>
      <w:divBdr>
        <w:top w:val="none" w:sz="0" w:space="0" w:color="auto"/>
        <w:left w:val="none" w:sz="0" w:space="0" w:color="auto"/>
        <w:bottom w:val="none" w:sz="0" w:space="0" w:color="auto"/>
        <w:right w:val="none" w:sz="0" w:space="0" w:color="auto"/>
      </w:divBdr>
    </w:div>
    <w:div w:id="223957531">
      <w:bodyDiv w:val="1"/>
      <w:marLeft w:val="0"/>
      <w:marRight w:val="0"/>
      <w:marTop w:val="0"/>
      <w:marBottom w:val="0"/>
      <w:divBdr>
        <w:top w:val="none" w:sz="0" w:space="0" w:color="auto"/>
        <w:left w:val="none" w:sz="0" w:space="0" w:color="auto"/>
        <w:bottom w:val="none" w:sz="0" w:space="0" w:color="auto"/>
        <w:right w:val="none" w:sz="0" w:space="0" w:color="auto"/>
      </w:divBdr>
    </w:div>
    <w:div w:id="224025044">
      <w:bodyDiv w:val="1"/>
      <w:marLeft w:val="0"/>
      <w:marRight w:val="0"/>
      <w:marTop w:val="0"/>
      <w:marBottom w:val="0"/>
      <w:divBdr>
        <w:top w:val="none" w:sz="0" w:space="0" w:color="auto"/>
        <w:left w:val="none" w:sz="0" w:space="0" w:color="auto"/>
        <w:bottom w:val="none" w:sz="0" w:space="0" w:color="auto"/>
        <w:right w:val="none" w:sz="0" w:space="0" w:color="auto"/>
      </w:divBdr>
    </w:div>
    <w:div w:id="224025730">
      <w:bodyDiv w:val="1"/>
      <w:marLeft w:val="0"/>
      <w:marRight w:val="0"/>
      <w:marTop w:val="0"/>
      <w:marBottom w:val="0"/>
      <w:divBdr>
        <w:top w:val="none" w:sz="0" w:space="0" w:color="auto"/>
        <w:left w:val="none" w:sz="0" w:space="0" w:color="auto"/>
        <w:bottom w:val="none" w:sz="0" w:space="0" w:color="auto"/>
        <w:right w:val="none" w:sz="0" w:space="0" w:color="auto"/>
      </w:divBdr>
    </w:div>
    <w:div w:id="224030601">
      <w:bodyDiv w:val="1"/>
      <w:marLeft w:val="0"/>
      <w:marRight w:val="0"/>
      <w:marTop w:val="0"/>
      <w:marBottom w:val="0"/>
      <w:divBdr>
        <w:top w:val="none" w:sz="0" w:space="0" w:color="auto"/>
        <w:left w:val="none" w:sz="0" w:space="0" w:color="auto"/>
        <w:bottom w:val="none" w:sz="0" w:space="0" w:color="auto"/>
        <w:right w:val="none" w:sz="0" w:space="0" w:color="auto"/>
      </w:divBdr>
    </w:div>
    <w:div w:id="224032598">
      <w:bodyDiv w:val="1"/>
      <w:marLeft w:val="0"/>
      <w:marRight w:val="0"/>
      <w:marTop w:val="0"/>
      <w:marBottom w:val="0"/>
      <w:divBdr>
        <w:top w:val="none" w:sz="0" w:space="0" w:color="auto"/>
        <w:left w:val="none" w:sz="0" w:space="0" w:color="auto"/>
        <w:bottom w:val="none" w:sz="0" w:space="0" w:color="auto"/>
        <w:right w:val="none" w:sz="0" w:space="0" w:color="auto"/>
      </w:divBdr>
    </w:div>
    <w:div w:id="224068223">
      <w:bodyDiv w:val="1"/>
      <w:marLeft w:val="0"/>
      <w:marRight w:val="0"/>
      <w:marTop w:val="0"/>
      <w:marBottom w:val="0"/>
      <w:divBdr>
        <w:top w:val="none" w:sz="0" w:space="0" w:color="auto"/>
        <w:left w:val="none" w:sz="0" w:space="0" w:color="auto"/>
        <w:bottom w:val="none" w:sz="0" w:space="0" w:color="auto"/>
        <w:right w:val="none" w:sz="0" w:space="0" w:color="auto"/>
      </w:divBdr>
    </w:div>
    <w:div w:id="224070200">
      <w:bodyDiv w:val="1"/>
      <w:marLeft w:val="0"/>
      <w:marRight w:val="0"/>
      <w:marTop w:val="0"/>
      <w:marBottom w:val="0"/>
      <w:divBdr>
        <w:top w:val="none" w:sz="0" w:space="0" w:color="auto"/>
        <w:left w:val="none" w:sz="0" w:space="0" w:color="auto"/>
        <w:bottom w:val="none" w:sz="0" w:space="0" w:color="auto"/>
        <w:right w:val="none" w:sz="0" w:space="0" w:color="auto"/>
      </w:divBdr>
    </w:div>
    <w:div w:id="224073135">
      <w:bodyDiv w:val="1"/>
      <w:marLeft w:val="0"/>
      <w:marRight w:val="0"/>
      <w:marTop w:val="0"/>
      <w:marBottom w:val="0"/>
      <w:divBdr>
        <w:top w:val="none" w:sz="0" w:space="0" w:color="auto"/>
        <w:left w:val="none" w:sz="0" w:space="0" w:color="auto"/>
        <w:bottom w:val="none" w:sz="0" w:space="0" w:color="auto"/>
        <w:right w:val="none" w:sz="0" w:space="0" w:color="auto"/>
      </w:divBdr>
    </w:div>
    <w:div w:id="224141897">
      <w:bodyDiv w:val="1"/>
      <w:marLeft w:val="0"/>
      <w:marRight w:val="0"/>
      <w:marTop w:val="0"/>
      <w:marBottom w:val="0"/>
      <w:divBdr>
        <w:top w:val="none" w:sz="0" w:space="0" w:color="auto"/>
        <w:left w:val="none" w:sz="0" w:space="0" w:color="auto"/>
        <w:bottom w:val="none" w:sz="0" w:space="0" w:color="auto"/>
        <w:right w:val="none" w:sz="0" w:space="0" w:color="auto"/>
      </w:divBdr>
    </w:div>
    <w:div w:id="224143136">
      <w:bodyDiv w:val="1"/>
      <w:marLeft w:val="0"/>
      <w:marRight w:val="0"/>
      <w:marTop w:val="0"/>
      <w:marBottom w:val="0"/>
      <w:divBdr>
        <w:top w:val="none" w:sz="0" w:space="0" w:color="auto"/>
        <w:left w:val="none" w:sz="0" w:space="0" w:color="auto"/>
        <w:bottom w:val="none" w:sz="0" w:space="0" w:color="auto"/>
        <w:right w:val="none" w:sz="0" w:space="0" w:color="auto"/>
      </w:divBdr>
    </w:div>
    <w:div w:id="224143724">
      <w:bodyDiv w:val="1"/>
      <w:marLeft w:val="0"/>
      <w:marRight w:val="0"/>
      <w:marTop w:val="0"/>
      <w:marBottom w:val="0"/>
      <w:divBdr>
        <w:top w:val="none" w:sz="0" w:space="0" w:color="auto"/>
        <w:left w:val="none" w:sz="0" w:space="0" w:color="auto"/>
        <w:bottom w:val="none" w:sz="0" w:space="0" w:color="auto"/>
        <w:right w:val="none" w:sz="0" w:space="0" w:color="auto"/>
      </w:divBdr>
    </w:div>
    <w:div w:id="224144641">
      <w:bodyDiv w:val="1"/>
      <w:marLeft w:val="0"/>
      <w:marRight w:val="0"/>
      <w:marTop w:val="0"/>
      <w:marBottom w:val="0"/>
      <w:divBdr>
        <w:top w:val="none" w:sz="0" w:space="0" w:color="auto"/>
        <w:left w:val="none" w:sz="0" w:space="0" w:color="auto"/>
        <w:bottom w:val="none" w:sz="0" w:space="0" w:color="auto"/>
        <w:right w:val="none" w:sz="0" w:space="0" w:color="auto"/>
      </w:divBdr>
    </w:div>
    <w:div w:id="224144683">
      <w:bodyDiv w:val="1"/>
      <w:marLeft w:val="0"/>
      <w:marRight w:val="0"/>
      <w:marTop w:val="0"/>
      <w:marBottom w:val="0"/>
      <w:divBdr>
        <w:top w:val="none" w:sz="0" w:space="0" w:color="auto"/>
        <w:left w:val="none" w:sz="0" w:space="0" w:color="auto"/>
        <w:bottom w:val="none" w:sz="0" w:space="0" w:color="auto"/>
        <w:right w:val="none" w:sz="0" w:space="0" w:color="auto"/>
      </w:divBdr>
    </w:div>
    <w:div w:id="224219092">
      <w:bodyDiv w:val="1"/>
      <w:marLeft w:val="0"/>
      <w:marRight w:val="0"/>
      <w:marTop w:val="0"/>
      <w:marBottom w:val="0"/>
      <w:divBdr>
        <w:top w:val="none" w:sz="0" w:space="0" w:color="auto"/>
        <w:left w:val="none" w:sz="0" w:space="0" w:color="auto"/>
        <w:bottom w:val="none" w:sz="0" w:space="0" w:color="auto"/>
        <w:right w:val="none" w:sz="0" w:space="0" w:color="auto"/>
      </w:divBdr>
    </w:div>
    <w:div w:id="224221720">
      <w:bodyDiv w:val="1"/>
      <w:marLeft w:val="0"/>
      <w:marRight w:val="0"/>
      <w:marTop w:val="0"/>
      <w:marBottom w:val="0"/>
      <w:divBdr>
        <w:top w:val="none" w:sz="0" w:space="0" w:color="auto"/>
        <w:left w:val="none" w:sz="0" w:space="0" w:color="auto"/>
        <w:bottom w:val="none" w:sz="0" w:space="0" w:color="auto"/>
        <w:right w:val="none" w:sz="0" w:space="0" w:color="auto"/>
      </w:divBdr>
    </w:div>
    <w:div w:id="224223099">
      <w:bodyDiv w:val="1"/>
      <w:marLeft w:val="0"/>
      <w:marRight w:val="0"/>
      <w:marTop w:val="0"/>
      <w:marBottom w:val="0"/>
      <w:divBdr>
        <w:top w:val="none" w:sz="0" w:space="0" w:color="auto"/>
        <w:left w:val="none" w:sz="0" w:space="0" w:color="auto"/>
        <w:bottom w:val="none" w:sz="0" w:space="0" w:color="auto"/>
        <w:right w:val="none" w:sz="0" w:space="0" w:color="auto"/>
      </w:divBdr>
    </w:div>
    <w:div w:id="224265681">
      <w:bodyDiv w:val="1"/>
      <w:marLeft w:val="0"/>
      <w:marRight w:val="0"/>
      <w:marTop w:val="0"/>
      <w:marBottom w:val="0"/>
      <w:divBdr>
        <w:top w:val="none" w:sz="0" w:space="0" w:color="auto"/>
        <w:left w:val="none" w:sz="0" w:space="0" w:color="auto"/>
        <w:bottom w:val="none" w:sz="0" w:space="0" w:color="auto"/>
        <w:right w:val="none" w:sz="0" w:space="0" w:color="auto"/>
      </w:divBdr>
    </w:div>
    <w:div w:id="224266491">
      <w:bodyDiv w:val="1"/>
      <w:marLeft w:val="0"/>
      <w:marRight w:val="0"/>
      <w:marTop w:val="0"/>
      <w:marBottom w:val="0"/>
      <w:divBdr>
        <w:top w:val="none" w:sz="0" w:space="0" w:color="auto"/>
        <w:left w:val="none" w:sz="0" w:space="0" w:color="auto"/>
        <w:bottom w:val="none" w:sz="0" w:space="0" w:color="auto"/>
        <w:right w:val="none" w:sz="0" w:space="0" w:color="auto"/>
      </w:divBdr>
    </w:div>
    <w:div w:id="224266750">
      <w:bodyDiv w:val="1"/>
      <w:marLeft w:val="0"/>
      <w:marRight w:val="0"/>
      <w:marTop w:val="0"/>
      <w:marBottom w:val="0"/>
      <w:divBdr>
        <w:top w:val="none" w:sz="0" w:space="0" w:color="auto"/>
        <w:left w:val="none" w:sz="0" w:space="0" w:color="auto"/>
        <w:bottom w:val="none" w:sz="0" w:space="0" w:color="auto"/>
        <w:right w:val="none" w:sz="0" w:space="0" w:color="auto"/>
      </w:divBdr>
    </w:div>
    <w:div w:id="224296615">
      <w:bodyDiv w:val="1"/>
      <w:marLeft w:val="0"/>
      <w:marRight w:val="0"/>
      <w:marTop w:val="0"/>
      <w:marBottom w:val="0"/>
      <w:divBdr>
        <w:top w:val="none" w:sz="0" w:space="0" w:color="auto"/>
        <w:left w:val="none" w:sz="0" w:space="0" w:color="auto"/>
        <w:bottom w:val="none" w:sz="0" w:space="0" w:color="auto"/>
        <w:right w:val="none" w:sz="0" w:space="0" w:color="auto"/>
      </w:divBdr>
    </w:div>
    <w:div w:id="224296936">
      <w:bodyDiv w:val="1"/>
      <w:marLeft w:val="0"/>
      <w:marRight w:val="0"/>
      <w:marTop w:val="0"/>
      <w:marBottom w:val="0"/>
      <w:divBdr>
        <w:top w:val="none" w:sz="0" w:space="0" w:color="auto"/>
        <w:left w:val="none" w:sz="0" w:space="0" w:color="auto"/>
        <w:bottom w:val="none" w:sz="0" w:space="0" w:color="auto"/>
        <w:right w:val="none" w:sz="0" w:space="0" w:color="auto"/>
      </w:divBdr>
    </w:div>
    <w:div w:id="224340196">
      <w:bodyDiv w:val="1"/>
      <w:marLeft w:val="0"/>
      <w:marRight w:val="0"/>
      <w:marTop w:val="0"/>
      <w:marBottom w:val="0"/>
      <w:divBdr>
        <w:top w:val="none" w:sz="0" w:space="0" w:color="auto"/>
        <w:left w:val="none" w:sz="0" w:space="0" w:color="auto"/>
        <w:bottom w:val="none" w:sz="0" w:space="0" w:color="auto"/>
        <w:right w:val="none" w:sz="0" w:space="0" w:color="auto"/>
      </w:divBdr>
    </w:div>
    <w:div w:id="224341554">
      <w:bodyDiv w:val="1"/>
      <w:marLeft w:val="0"/>
      <w:marRight w:val="0"/>
      <w:marTop w:val="0"/>
      <w:marBottom w:val="0"/>
      <w:divBdr>
        <w:top w:val="none" w:sz="0" w:space="0" w:color="auto"/>
        <w:left w:val="none" w:sz="0" w:space="0" w:color="auto"/>
        <w:bottom w:val="none" w:sz="0" w:space="0" w:color="auto"/>
        <w:right w:val="none" w:sz="0" w:space="0" w:color="auto"/>
      </w:divBdr>
    </w:div>
    <w:div w:id="224411824">
      <w:bodyDiv w:val="1"/>
      <w:marLeft w:val="0"/>
      <w:marRight w:val="0"/>
      <w:marTop w:val="0"/>
      <w:marBottom w:val="0"/>
      <w:divBdr>
        <w:top w:val="none" w:sz="0" w:space="0" w:color="auto"/>
        <w:left w:val="none" w:sz="0" w:space="0" w:color="auto"/>
        <w:bottom w:val="none" w:sz="0" w:space="0" w:color="auto"/>
        <w:right w:val="none" w:sz="0" w:space="0" w:color="auto"/>
      </w:divBdr>
    </w:div>
    <w:div w:id="224412014">
      <w:bodyDiv w:val="1"/>
      <w:marLeft w:val="0"/>
      <w:marRight w:val="0"/>
      <w:marTop w:val="0"/>
      <w:marBottom w:val="0"/>
      <w:divBdr>
        <w:top w:val="none" w:sz="0" w:space="0" w:color="auto"/>
        <w:left w:val="none" w:sz="0" w:space="0" w:color="auto"/>
        <w:bottom w:val="none" w:sz="0" w:space="0" w:color="auto"/>
        <w:right w:val="none" w:sz="0" w:space="0" w:color="auto"/>
      </w:divBdr>
    </w:div>
    <w:div w:id="224412675">
      <w:bodyDiv w:val="1"/>
      <w:marLeft w:val="0"/>
      <w:marRight w:val="0"/>
      <w:marTop w:val="0"/>
      <w:marBottom w:val="0"/>
      <w:divBdr>
        <w:top w:val="none" w:sz="0" w:space="0" w:color="auto"/>
        <w:left w:val="none" w:sz="0" w:space="0" w:color="auto"/>
        <w:bottom w:val="none" w:sz="0" w:space="0" w:color="auto"/>
        <w:right w:val="none" w:sz="0" w:space="0" w:color="auto"/>
      </w:divBdr>
    </w:div>
    <w:div w:id="224415406">
      <w:bodyDiv w:val="1"/>
      <w:marLeft w:val="0"/>
      <w:marRight w:val="0"/>
      <w:marTop w:val="0"/>
      <w:marBottom w:val="0"/>
      <w:divBdr>
        <w:top w:val="none" w:sz="0" w:space="0" w:color="auto"/>
        <w:left w:val="none" w:sz="0" w:space="0" w:color="auto"/>
        <w:bottom w:val="none" w:sz="0" w:space="0" w:color="auto"/>
        <w:right w:val="none" w:sz="0" w:space="0" w:color="auto"/>
      </w:divBdr>
    </w:div>
    <w:div w:id="224415498">
      <w:bodyDiv w:val="1"/>
      <w:marLeft w:val="0"/>
      <w:marRight w:val="0"/>
      <w:marTop w:val="0"/>
      <w:marBottom w:val="0"/>
      <w:divBdr>
        <w:top w:val="none" w:sz="0" w:space="0" w:color="auto"/>
        <w:left w:val="none" w:sz="0" w:space="0" w:color="auto"/>
        <w:bottom w:val="none" w:sz="0" w:space="0" w:color="auto"/>
        <w:right w:val="none" w:sz="0" w:space="0" w:color="auto"/>
      </w:divBdr>
    </w:div>
    <w:div w:id="224420095">
      <w:bodyDiv w:val="1"/>
      <w:marLeft w:val="0"/>
      <w:marRight w:val="0"/>
      <w:marTop w:val="0"/>
      <w:marBottom w:val="0"/>
      <w:divBdr>
        <w:top w:val="none" w:sz="0" w:space="0" w:color="auto"/>
        <w:left w:val="none" w:sz="0" w:space="0" w:color="auto"/>
        <w:bottom w:val="none" w:sz="0" w:space="0" w:color="auto"/>
        <w:right w:val="none" w:sz="0" w:space="0" w:color="auto"/>
      </w:divBdr>
    </w:div>
    <w:div w:id="224487889">
      <w:bodyDiv w:val="1"/>
      <w:marLeft w:val="0"/>
      <w:marRight w:val="0"/>
      <w:marTop w:val="0"/>
      <w:marBottom w:val="0"/>
      <w:divBdr>
        <w:top w:val="none" w:sz="0" w:space="0" w:color="auto"/>
        <w:left w:val="none" w:sz="0" w:space="0" w:color="auto"/>
        <w:bottom w:val="none" w:sz="0" w:space="0" w:color="auto"/>
        <w:right w:val="none" w:sz="0" w:space="0" w:color="auto"/>
      </w:divBdr>
    </w:div>
    <w:div w:id="224488022">
      <w:bodyDiv w:val="1"/>
      <w:marLeft w:val="0"/>
      <w:marRight w:val="0"/>
      <w:marTop w:val="0"/>
      <w:marBottom w:val="0"/>
      <w:divBdr>
        <w:top w:val="none" w:sz="0" w:space="0" w:color="auto"/>
        <w:left w:val="none" w:sz="0" w:space="0" w:color="auto"/>
        <w:bottom w:val="none" w:sz="0" w:space="0" w:color="auto"/>
        <w:right w:val="none" w:sz="0" w:space="0" w:color="auto"/>
      </w:divBdr>
    </w:div>
    <w:div w:id="224488892">
      <w:bodyDiv w:val="1"/>
      <w:marLeft w:val="0"/>
      <w:marRight w:val="0"/>
      <w:marTop w:val="0"/>
      <w:marBottom w:val="0"/>
      <w:divBdr>
        <w:top w:val="none" w:sz="0" w:space="0" w:color="auto"/>
        <w:left w:val="none" w:sz="0" w:space="0" w:color="auto"/>
        <w:bottom w:val="none" w:sz="0" w:space="0" w:color="auto"/>
        <w:right w:val="none" w:sz="0" w:space="0" w:color="auto"/>
      </w:divBdr>
    </w:div>
    <w:div w:id="224489013">
      <w:bodyDiv w:val="1"/>
      <w:marLeft w:val="0"/>
      <w:marRight w:val="0"/>
      <w:marTop w:val="0"/>
      <w:marBottom w:val="0"/>
      <w:divBdr>
        <w:top w:val="none" w:sz="0" w:space="0" w:color="auto"/>
        <w:left w:val="none" w:sz="0" w:space="0" w:color="auto"/>
        <w:bottom w:val="none" w:sz="0" w:space="0" w:color="auto"/>
        <w:right w:val="none" w:sz="0" w:space="0" w:color="auto"/>
      </w:divBdr>
    </w:div>
    <w:div w:id="224489941">
      <w:bodyDiv w:val="1"/>
      <w:marLeft w:val="0"/>
      <w:marRight w:val="0"/>
      <w:marTop w:val="0"/>
      <w:marBottom w:val="0"/>
      <w:divBdr>
        <w:top w:val="none" w:sz="0" w:space="0" w:color="auto"/>
        <w:left w:val="none" w:sz="0" w:space="0" w:color="auto"/>
        <w:bottom w:val="none" w:sz="0" w:space="0" w:color="auto"/>
        <w:right w:val="none" w:sz="0" w:space="0" w:color="auto"/>
      </w:divBdr>
    </w:div>
    <w:div w:id="224531718">
      <w:bodyDiv w:val="1"/>
      <w:marLeft w:val="0"/>
      <w:marRight w:val="0"/>
      <w:marTop w:val="0"/>
      <w:marBottom w:val="0"/>
      <w:divBdr>
        <w:top w:val="none" w:sz="0" w:space="0" w:color="auto"/>
        <w:left w:val="none" w:sz="0" w:space="0" w:color="auto"/>
        <w:bottom w:val="none" w:sz="0" w:space="0" w:color="auto"/>
        <w:right w:val="none" w:sz="0" w:space="0" w:color="auto"/>
      </w:divBdr>
    </w:div>
    <w:div w:id="224532025">
      <w:bodyDiv w:val="1"/>
      <w:marLeft w:val="0"/>
      <w:marRight w:val="0"/>
      <w:marTop w:val="0"/>
      <w:marBottom w:val="0"/>
      <w:divBdr>
        <w:top w:val="none" w:sz="0" w:space="0" w:color="auto"/>
        <w:left w:val="none" w:sz="0" w:space="0" w:color="auto"/>
        <w:bottom w:val="none" w:sz="0" w:space="0" w:color="auto"/>
        <w:right w:val="none" w:sz="0" w:space="0" w:color="auto"/>
      </w:divBdr>
    </w:div>
    <w:div w:id="224532176">
      <w:bodyDiv w:val="1"/>
      <w:marLeft w:val="0"/>
      <w:marRight w:val="0"/>
      <w:marTop w:val="0"/>
      <w:marBottom w:val="0"/>
      <w:divBdr>
        <w:top w:val="none" w:sz="0" w:space="0" w:color="auto"/>
        <w:left w:val="none" w:sz="0" w:space="0" w:color="auto"/>
        <w:bottom w:val="none" w:sz="0" w:space="0" w:color="auto"/>
        <w:right w:val="none" w:sz="0" w:space="0" w:color="auto"/>
      </w:divBdr>
    </w:div>
    <w:div w:id="224532460">
      <w:bodyDiv w:val="1"/>
      <w:marLeft w:val="0"/>
      <w:marRight w:val="0"/>
      <w:marTop w:val="0"/>
      <w:marBottom w:val="0"/>
      <w:divBdr>
        <w:top w:val="none" w:sz="0" w:space="0" w:color="auto"/>
        <w:left w:val="none" w:sz="0" w:space="0" w:color="auto"/>
        <w:bottom w:val="none" w:sz="0" w:space="0" w:color="auto"/>
        <w:right w:val="none" w:sz="0" w:space="0" w:color="auto"/>
      </w:divBdr>
    </w:div>
    <w:div w:id="224535033">
      <w:bodyDiv w:val="1"/>
      <w:marLeft w:val="0"/>
      <w:marRight w:val="0"/>
      <w:marTop w:val="0"/>
      <w:marBottom w:val="0"/>
      <w:divBdr>
        <w:top w:val="none" w:sz="0" w:space="0" w:color="auto"/>
        <w:left w:val="none" w:sz="0" w:space="0" w:color="auto"/>
        <w:bottom w:val="none" w:sz="0" w:space="0" w:color="auto"/>
        <w:right w:val="none" w:sz="0" w:space="0" w:color="auto"/>
      </w:divBdr>
    </w:div>
    <w:div w:id="224609068">
      <w:bodyDiv w:val="1"/>
      <w:marLeft w:val="0"/>
      <w:marRight w:val="0"/>
      <w:marTop w:val="0"/>
      <w:marBottom w:val="0"/>
      <w:divBdr>
        <w:top w:val="none" w:sz="0" w:space="0" w:color="auto"/>
        <w:left w:val="none" w:sz="0" w:space="0" w:color="auto"/>
        <w:bottom w:val="none" w:sz="0" w:space="0" w:color="auto"/>
        <w:right w:val="none" w:sz="0" w:space="0" w:color="auto"/>
      </w:divBdr>
    </w:div>
    <w:div w:id="224612801">
      <w:bodyDiv w:val="1"/>
      <w:marLeft w:val="0"/>
      <w:marRight w:val="0"/>
      <w:marTop w:val="0"/>
      <w:marBottom w:val="0"/>
      <w:divBdr>
        <w:top w:val="none" w:sz="0" w:space="0" w:color="auto"/>
        <w:left w:val="none" w:sz="0" w:space="0" w:color="auto"/>
        <w:bottom w:val="none" w:sz="0" w:space="0" w:color="auto"/>
        <w:right w:val="none" w:sz="0" w:space="0" w:color="auto"/>
      </w:divBdr>
    </w:div>
    <w:div w:id="224682942">
      <w:bodyDiv w:val="1"/>
      <w:marLeft w:val="0"/>
      <w:marRight w:val="0"/>
      <w:marTop w:val="0"/>
      <w:marBottom w:val="0"/>
      <w:divBdr>
        <w:top w:val="none" w:sz="0" w:space="0" w:color="auto"/>
        <w:left w:val="none" w:sz="0" w:space="0" w:color="auto"/>
        <w:bottom w:val="none" w:sz="0" w:space="0" w:color="auto"/>
        <w:right w:val="none" w:sz="0" w:space="0" w:color="auto"/>
      </w:divBdr>
    </w:div>
    <w:div w:id="224685052">
      <w:bodyDiv w:val="1"/>
      <w:marLeft w:val="0"/>
      <w:marRight w:val="0"/>
      <w:marTop w:val="0"/>
      <w:marBottom w:val="0"/>
      <w:divBdr>
        <w:top w:val="none" w:sz="0" w:space="0" w:color="auto"/>
        <w:left w:val="none" w:sz="0" w:space="0" w:color="auto"/>
        <w:bottom w:val="none" w:sz="0" w:space="0" w:color="auto"/>
        <w:right w:val="none" w:sz="0" w:space="0" w:color="auto"/>
      </w:divBdr>
    </w:div>
    <w:div w:id="224688498">
      <w:bodyDiv w:val="1"/>
      <w:marLeft w:val="0"/>
      <w:marRight w:val="0"/>
      <w:marTop w:val="0"/>
      <w:marBottom w:val="0"/>
      <w:divBdr>
        <w:top w:val="none" w:sz="0" w:space="0" w:color="auto"/>
        <w:left w:val="none" w:sz="0" w:space="0" w:color="auto"/>
        <w:bottom w:val="none" w:sz="0" w:space="0" w:color="auto"/>
        <w:right w:val="none" w:sz="0" w:space="0" w:color="auto"/>
      </w:divBdr>
    </w:div>
    <w:div w:id="224727480">
      <w:bodyDiv w:val="1"/>
      <w:marLeft w:val="0"/>
      <w:marRight w:val="0"/>
      <w:marTop w:val="0"/>
      <w:marBottom w:val="0"/>
      <w:divBdr>
        <w:top w:val="none" w:sz="0" w:space="0" w:color="auto"/>
        <w:left w:val="none" w:sz="0" w:space="0" w:color="auto"/>
        <w:bottom w:val="none" w:sz="0" w:space="0" w:color="auto"/>
        <w:right w:val="none" w:sz="0" w:space="0" w:color="auto"/>
      </w:divBdr>
    </w:div>
    <w:div w:id="224728172">
      <w:bodyDiv w:val="1"/>
      <w:marLeft w:val="0"/>
      <w:marRight w:val="0"/>
      <w:marTop w:val="0"/>
      <w:marBottom w:val="0"/>
      <w:divBdr>
        <w:top w:val="none" w:sz="0" w:space="0" w:color="auto"/>
        <w:left w:val="none" w:sz="0" w:space="0" w:color="auto"/>
        <w:bottom w:val="none" w:sz="0" w:space="0" w:color="auto"/>
        <w:right w:val="none" w:sz="0" w:space="0" w:color="auto"/>
      </w:divBdr>
    </w:div>
    <w:div w:id="224797966">
      <w:bodyDiv w:val="1"/>
      <w:marLeft w:val="0"/>
      <w:marRight w:val="0"/>
      <w:marTop w:val="0"/>
      <w:marBottom w:val="0"/>
      <w:divBdr>
        <w:top w:val="none" w:sz="0" w:space="0" w:color="auto"/>
        <w:left w:val="none" w:sz="0" w:space="0" w:color="auto"/>
        <w:bottom w:val="none" w:sz="0" w:space="0" w:color="auto"/>
        <w:right w:val="none" w:sz="0" w:space="0" w:color="auto"/>
      </w:divBdr>
    </w:div>
    <w:div w:id="224802844">
      <w:bodyDiv w:val="1"/>
      <w:marLeft w:val="0"/>
      <w:marRight w:val="0"/>
      <w:marTop w:val="0"/>
      <w:marBottom w:val="0"/>
      <w:divBdr>
        <w:top w:val="none" w:sz="0" w:space="0" w:color="auto"/>
        <w:left w:val="none" w:sz="0" w:space="0" w:color="auto"/>
        <w:bottom w:val="none" w:sz="0" w:space="0" w:color="auto"/>
        <w:right w:val="none" w:sz="0" w:space="0" w:color="auto"/>
      </w:divBdr>
    </w:div>
    <w:div w:id="224802911">
      <w:bodyDiv w:val="1"/>
      <w:marLeft w:val="0"/>
      <w:marRight w:val="0"/>
      <w:marTop w:val="0"/>
      <w:marBottom w:val="0"/>
      <w:divBdr>
        <w:top w:val="none" w:sz="0" w:space="0" w:color="auto"/>
        <w:left w:val="none" w:sz="0" w:space="0" w:color="auto"/>
        <w:bottom w:val="none" w:sz="0" w:space="0" w:color="auto"/>
        <w:right w:val="none" w:sz="0" w:space="0" w:color="auto"/>
      </w:divBdr>
    </w:div>
    <w:div w:id="224803602">
      <w:bodyDiv w:val="1"/>
      <w:marLeft w:val="0"/>
      <w:marRight w:val="0"/>
      <w:marTop w:val="0"/>
      <w:marBottom w:val="0"/>
      <w:divBdr>
        <w:top w:val="none" w:sz="0" w:space="0" w:color="auto"/>
        <w:left w:val="none" w:sz="0" w:space="0" w:color="auto"/>
        <w:bottom w:val="none" w:sz="0" w:space="0" w:color="auto"/>
        <w:right w:val="none" w:sz="0" w:space="0" w:color="auto"/>
      </w:divBdr>
    </w:div>
    <w:div w:id="224805786">
      <w:bodyDiv w:val="1"/>
      <w:marLeft w:val="0"/>
      <w:marRight w:val="0"/>
      <w:marTop w:val="0"/>
      <w:marBottom w:val="0"/>
      <w:divBdr>
        <w:top w:val="none" w:sz="0" w:space="0" w:color="auto"/>
        <w:left w:val="none" w:sz="0" w:space="0" w:color="auto"/>
        <w:bottom w:val="none" w:sz="0" w:space="0" w:color="auto"/>
        <w:right w:val="none" w:sz="0" w:space="0" w:color="auto"/>
      </w:divBdr>
    </w:div>
    <w:div w:id="224872453">
      <w:bodyDiv w:val="1"/>
      <w:marLeft w:val="0"/>
      <w:marRight w:val="0"/>
      <w:marTop w:val="0"/>
      <w:marBottom w:val="0"/>
      <w:divBdr>
        <w:top w:val="none" w:sz="0" w:space="0" w:color="auto"/>
        <w:left w:val="none" w:sz="0" w:space="0" w:color="auto"/>
        <w:bottom w:val="none" w:sz="0" w:space="0" w:color="auto"/>
        <w:right w:val="none" w:sz="0" w:space="0" w:color="auto"/>
      </w:divBdr>
    </w:div>
    <w:div w:id="224874868">
      <w:bodyDiv w:val="1"/>
      <w:marLeft w:val="0"/>
      <w:marRight w:val="0"/>
      <w:marTop w:val="0"/>
      <w:marBottom w:val="0"/>
      <w:divBdr>
        <w:top w:val="none" w:sz="0" w:space="0" w:color="auto"/>
        <w:left w:val="none" w:sz="0" w:space="0" w:color="auto"/>
        <w:bottom w:val="none" w:sz="0" w:space="0" w:color="auto"/>
        <w:right w:val="none" w:sz="0" w:space="0" w:color="auto"/>
      </w:divBdr>
    </w:div>
    <w:div w:id="224879569">
      <w:bodyDiv w:val="1"/>
      <w:marLeft w:val="0"/>
      <w:marRight w:val="0"/>
      <w:marTop w:val="0"/>
      <w:marBottom w:val="0"/>
      <w:divBdr>
        <w:top w:val="none" w:sz="0" w:space="0" w:color="auto"/>
        <w:left w:val="none" w:sz="0" w:space="0" w:color="auto"/>
        <w:bottom w:val="none" w:sz="0" w:space="0" w:color="auto"/>
        <w:right w:val="none" w:sz="0" w:space="0" w:color="auto"/>
      </w:divBdr>
    </w:div>
    <w:div w:id="224880491">
      <w:bodyDiv w:val="1"/>
      <w:marLeft w:val="0"/>
      <w:marRight w:val="0"/>
      <w:marTop w:val="0"/>
      <w:marBottom w:val="0"/>
      <w:divBdr>
        <w:top w:val="none" w:sz="0" w:space="0" w:color="auto"/>
        <w:left w:val="none" w:sz="0" w:space="0" w:color="auto"/>
        <w:bottom w:val="none" w:sz="0" w:space="0" w:color="auto"/>
        <w:right w:val="none" w:sz="0" w:space="0" w:color="auto"/>
      </w:divBdr>
    </w:div>
    <w:div w:id="224880987">
      <w:bodyDiv w:val="1"/>
      <w:marLeft w:val="0"/>
      <w:marRight w:val="0"/>
      <w:marTop w:val="0"/>
      <w:marBottom w:val="0"/>
      <w:divBdr>
        <w:top w:val="none" w:sz="0" w:space="0" w:color="auto"/>
        <w:left w:val="none" w:sz="0" w:space="0" w:color="auto"/>
        <w:bottom w:val="none" w:sz="0" w:space="0" w:color="auto"/>
        <w:right w:val="none" w:sz="0" w:space="0" w:color="auto"/>
      </w:divBdr>
    </w:div>
    <w:div w:id="224882010">
      <w:bodyDiv w:val="1"/>
      <w:marLeft w:val="0"/>
      <w:marRight w:val="0"/>
      <w:marTop w:val="0"/>
      <w:marBottom w:val="0"/>
      <w:divBdr>
        <w:top w:val="none" w:sz="0" w:space="0" w:color="auto"/>
        <w:left w:val="none" w:sz="0" w:space="0" w:color="auto"/>
        <w:bottom w:val="none" w:sz="0" w:space="0" w:color="auto"/>
        <w:right w:val="none" w:sz="0" w:space="0" w:color="auto"/>
      </w:divBdr>
    </w:div>
    <w:div w:id="224922171">
      <w:bodyDiv w:val="1"/>
      <w:marLeft w:val="0"/>
      <w:marRight w:val="0"/>
      <w:marTop w:val="0"/>
      <w:marBottom w:val="0"/>
      <w:divBdr>
        <w:top w:val="none" w:sz="0" w:space="0" w:color="auto"/>
        <w:left w:val="none" w:sz="0" w:space="0" w:color="auto"/>
        <w:bottom w:val="none" w:sz="0" w:space="0" w:color="auto"/>
        <w:right w:val="none" w:sz="0" w:space="0" w:color="auto"/>
      </w:divBdr>
    </w:div>
    <w:div w:id="224922206">
      <w:bodyDiv w:val="1"/>
      <w:marLeft w:val="0"/>
      <w:marRight w:val="0"/>
      <w:marTop w:val="0"/>
      <w:marBottom w:val="0"/>
      <w:divBdr>
        <w:top w:val="none" w:sz="0" w:space="0" w:color="auto"/>
        <w:left w:val="none" w:sz="0" w:space="0" w:color="auto"/>
        <w:bottom w:val="none" w:sz="0" w:space="0" w:color="auto"/>
        <w:right w:val="none" w:sz="0" w:space="0" w:color="auto"/>
      </w:divBdr>
    </w:div>
    <w:div w:id="224922630">
      <w:bodyDiv w:val="1"/>
      <w:marLeft w:val="0"/>
      <w:marRight w:val="0"/>
      <w:marTop w:val="0"/>
      <w:marBottom w:val="0"/>
      <w:divBdr>
        <w:top w:val="none" w:sz="0" w:space="0" w:color="auto"/>
        <w:left w:val="none" w:sz="0" w:space="0" w:color="auto"/>
        <w:bottom w:val="none" w:sz="0" w:space="0" w:color="auto"/>
        <w:right w:val="none" w:sz="0" w:space="0" w:color="auto"/>
      </w:divBdr>
    </w:div>
    <w:div w:id="224923127">
      <w:bodyDiv w:val="1"/>
      <w:marLeft w:val="0"/>
      <w:marRight w:val="0"/>
      <w:marTop w:val="0"/>
      <w:marBottom w:val="0"/>
      <w:divBdr>
        <w:top w:val="none" w:sz="0" w:space="0" w:color="auto"/>
        <w:left w:val="none" w:sz="0" w:space="0" w:color="auto"/>
        <w:bottom w:val="none" w:sz="0" w:space="0" w:color="auto"/>
        <w:right w:val="none" w:sz="0" w:space="0" w:color="auto"/>
      </w:divBdr>
    </w:div>
    <w:div w:id="224923437">
      <w:bodyDiv w:val="1"/>
      <w:marLeft w:val="0"/>
      <w:marRight w:val="0"/>
      <w:marTop w:val="0"/>
      <w:marBottom w:val="0"/>
      <w:divBdr>
        <w:top w:val="none" w:sz="0" w:space="0" w:color="auto"/>
        <w:left w:val="none" w:sz="0" w:space="0" w:color="auto"/>
        <w:bottom w:val="none" w:sz="0" w:space="0" w:color="auto"/>
        <w:right w:val="none" w:sz="0" w:space="0" w:color="auto"/>
      </w:divBdr>
    </w:div>
    <w:div w:id="224950812">
      <w:bodyDiv w:val="1"/>
      <w:marLeft w:val="0"/>
      <w:marRight w:val="0"/>
      <w:marTop w:val="0"/>
      <w:marBottom w:val="0"/>
      <w:divBdr>
        <w:top w:val="none" w:sz="0" w:space="0" w:color="auto"/>
        <w:left w:val="none" w:sz="0" w:space="0" w:color="auto"/>
        <w:bottom w:val="none" w:sz="0" w:space="0" w:color="auto"/>
        <w:right w:val="none" w:sz="0" w:space="0" w:color="auto"/>
      </w:divBdr>
    </w:div>
    <w:div w:id="224998009">
      <w:bodyDiv w:val="1"/>
      <w:marLeft w:val="0"/>
      <w:marRight w:val="0"/>
      <w:marTop w:val="0"/>
      <w:marBottom w:val="0"/>
      <w:divBdr>
        <w:top w:val="none" w:sz="0" w:space="0" w:color="auto"/>
        <w:left w:val="none" w:sz="0" w:space="0" w:color="auto"/>
        <w:bottom w:val="none" w:sz="0" w:space="0" w:color="auto"/>
        <w:right w:val="none" w:sz="0" w:space="0" w:color="auto"/>
      </w:divBdr>
    </w:div>
    <w:div w:id="224998628">
      <w:bodyDiv w:val="1"/>
      <w:marLeft w:val="0"/>
      <w:marRight w:val="0"/>
      <w:marTop w:val="0"/>
      <w:marBottom w:val="0"/>
      <w:divBdr>
        <w:top w:val="none" w:sz="0" w:space="0" w:color="auto"/>
        <w:left w:val="none" w:sz="0" w:space="0" w:color="auto"/>
        <w:bottom w:val="none" w:sz="0" w:space="0" w:color="auto"/>
        <w:right w:val="none" w:sz="0" w:space="0" w:color="auto"/>
      </w:divBdr>
    </w:div>
    <w:div w:id="225065827">
      <w:bodyDiv w:val="1"/>
      <w:marLeft w:val="0"/>
      <w:marRight w:val="0"/>
      <w:marTop w:val="0"/>
      <w:marBottom w:val="0"/>
      <w:divBdr>
        <w:top w:val="none" w:sz="0" w:space="0" w:color="auto"/>
        <w:left w:val="none" w:sz="0" w:space="0" w:color="auto"/>
        <w:bottom w:val="none" w:sz="0" w:space="0" w:color="auto"/>
        <w:right w:val="none" w:sz="0" w:space="0" w:color="auto"/>
      </w:divBdr>
    </w:div>
    <w:div w:id="225067811">
      <w:bodyDiv w:val="1"/>
      <w:marLeft w:val="0"/>
      <w:marRight w:val="0"/>
      <w:marTop w:val="0"/>
      <w:marBottom w:val="0"/>
      <w:divBdr>
        <w:top w:val="none" w:sz="0" w:space="0" w:color="auto"/>
        <w:left w:val="none" w:sz="0" w:space="0" w:color="auto"/>
        <w:bottom w:val="none" w:sz="0" w:space="0" w:color="auto"/>
        <w:right w:val="none" w:sz="0" w:space="0" w:color="auto"/>
      </w:divBdr>
    </w:div>
    <w:div w:id="225071913">
      <w:bodyDiv w:val="1"/>
      <w:marLeft w:val="0"/>
      <w:marRight w:val="0"/>
      <w:marTop w:val="0"/>
      <w:marBottom w:val="0"/>
      <w:divBdr>
        <w:top w:val="none" w:sz="0" w:space="0" w:color="auto"/>
        <w:left w:val="none" w:sz="0" w:space="0" w:color="auto"/>
        <w:bottom w:val="none" w:sz="0" w:space="0" w:color="auto"/>
        <w:right w:val="none" w:sz="0" w:space="0" w:color="auto"/>
      </w:divBdr>
    </w:div>
    <w:div w:id="225073678">
      <w:bodyDiv w:val="1"/>
      <w:marLeft w:val="0"/>
      <w:marRight w:val="0"/>
      <w:marTop w:val="0"/>
      <w:marBottom w:val="0"/>
      <w:divBdr>
        <w:top w:val="none" w:sz="0" w:space="0" w:color="auto"/>
        <w:left w:val="none" w:sz="0" w:space="0" w:color="auto"/>
        <w:bottom w:val="none" w:sz="0" w:space="0" w:color="auto"/>
        <w:right w:val="none" w:sz="0" w:space="0" w:color="auto"/>
      </w:divBdr>
    </w:div>
    <w:div w:id="225116992">
      <w:bodyDiv w:val="1"/>
      <w:marLeft w:val="0"/>
      <w:marRight w:val="0"/>
      <w:marTop w:val="0"/>
      <w:marBottom w:val="0"/>
      <w:divBdr>
        <w:top w:val="none" w:sz="0" w:space="0" w:color="auto"/>
        <w:left w:val="none" w:sz="0" w:space="0" w:color="auto"/>
        <w:bottom w:val="none" w:sz="0" w:space="0" w:color="auto"/>
        <w:right w:val="none" w:sz="0" w:space="0" w:color="auto"/>
      </w:divBdr>
    </w:div>
    <w:div w:id="225117306">
      <w:bodyDiv w:val="1"/>
      <w:marLeft w:val="0"/>
      <w:marRight w:val="0"/>
      <w:marTop w:val="0"/>
      <w:marBottom w:val="0"/>
      <w:divBdr>
        <w:top w:val="none" w:sz="0" w:space="0" w:color="auto"/>
        <w:left w:val="none" w:sz="0" w:space="0" w:color="auto"/>
        <w:bottom w:val="none" w:sz="0" w:space="0" w:color="auto"/>
        <w:right w:val="none" w:sz="0" w:space="0" w:color="auto"/>
      </w:divBdr>
    </w:div>
    <w:div w:id="225146241">
      <w:bodyDiv w:val="1"/>
      <w:marLeft w:val="0"/>
      <w:marRight w:val="0"/>
      <w:marTop w:val="0"/>
      <w:marBottom w:val="0"/>
      <w:divBdr>
        <w:top w:val="none" w:sz="0" w:space="0" w:color="auto"/>
        <w:left w:val="none" w:sz="0" w:space="0" w:color="auto"/>
        <w:bottom w:val="none" w:sz="0" w:space="0" w:color="auto"/>
        <w:right w:val="none" w:sz="0" w:space="0" w:color="auto"/>
      </w:divBdr>
    </w:div>
    <w:div w:id="225259010">
      <w:bodyDiv w:val="1"/>
      <w:marLeft w:val="0"/>
      <w:marRight w:val="0"/>
      <w:marTop w:val="0"/>
      <w:marBottom w:val="0"/>
      <w:divBdr>
        <w:top w:val="none" w:sz="0" w:space="0" w:color="auto"/>
        <w:left w:val="none" w:sz="0" w:space="0" w:color="auto"/>
        <w:bottom w:val="none" w:sz="0" w:space="0" w:color="auto"/>
        <w:right w:val="none" w:sz="0" w:space="0" w:color="auto"/>
      </w:divBdr>
    </w:div>
    <w:div w:id="225260197">
      <w:bodyDiv w:val="1"/>
      <w:marLeft w:val="0"/>
      <w:marRight w:val="0"/>
      <w:marTop w:val="0"/>
      <w:marBottom w:val="0"/>
      <w:divBdr>
        <w:top w:val="none" w:sz="0" w:space="0" w:color="auto"/>
        <w:left w:val="none" w:sz="0" w:space="0" w:color="auto"/>
        <w:bottom w:val="none" w:sz="0" w:space="0" w:color="auto"/>
        <w:right w:val="none" w:sz="0" w:space="0" w:color="auto"/>
      </w:divBdr>
    </w:div>
    <w:div w:id="225262829">
      <w:bodyDiv w:val="1"/>
      <w:marLeft w:val="0"/>
      <w:marRight w:val="0"/>
      <w:marTop w:val="0"/>
      <w:marBottom w:val="0"/>
      <w:divBdr>
        <w:top w:val="none" w:sz="0" w:space="0" w:color="auto"/>
        <w:left w:val="none" w:sz="0" w:space="0" w:color="auto"/>
        <w:bottom w:val="none" w:sz="0" w:space="0" w:color="auto"/>
        <w:right w:val="none" w:sz="0" w:space="0" w:color="auto"/>
      </w:divBdr>
    </w:div>
    <w:div w:id="225266524">
      <w:bodyDiv w:val="1"/>
      <w:marLeft w:val="0"/>
      <w:marRight w:val="0"/>
      <w:marTop w:val="0"/>
      <w:marBottom w:val="0"/>
      <w:divBdr>
        <w:top w:val="none" w:sz="0" w:space="0" w:color="auto"/>
        <w:left w:val="none" w:sz="0" w:space="0" w:color="auto"/>
        <w:bottom w:val="none" w:sz="0" w:space="0" w:color="auto"/>
        <w:right w:val="none" w:sz="0" w:space="0" w:color="auto"/>
      </w:divBdr>
    </w:div>
    <w:div w:id="225268402">
      <w:bodyDiv w:val="1"/>
      <w:marLeft w:val="0"/>
      <w:marRight w:val="0"/>
      <w:marTop w:val="0"/>
      <w:marBottom w:val="0"/>
      <w:divBdr>
        <w:top w:val="none" w:sz="0" w:space="0" w:color="auto"/>
        <w:left w:val="none" w:sz="0" w:space="0" w:color="auto"/>
        <w:bottom w:val="none" w:sz="0" w:space="0" w:color="auto"/>
        <w:right w:val="none" w:sz="0" w:space="0" w:color="auto"/>
      </w:divBdr>
    </w:div>
    <w:div w:id="225335767">
      <w:bodyDiv w:val="1"/>
      <w:marLeft w:val="0"/>
      <w:marRight w:val="0"/>
      <w:marTop w:val="0"/>
      <w:marBottom w:val="0"/>
      <w:divBdr>
        <w:top w:val="none" w:sz="0" w:space="0" w:color="auto"/>
        <w:left w:val="none" w:sz="0" w:space="0" w:color="auto"/>
        <w:bottom w:val="none" w:sz="0" w:space="0" w:color="auto"/>
        <w:right w:val="none" w:sz="0" w:space="0" w:color="auto"/>
      </w:divBdr>
    </w:div>
    <w:div w:id="225338706">
      <w:bodyDiv w:val="1"/>
      <w:marLeft w:val="0"/>
      <w:marRight w:val="0"/>
      <w:marTop w:val="0"/>
      <w:marBottom w:val="0"/>
      <w:divBdr>
        <w:top w:val="none" w:sz="0" w:space="0" w:color="auto"/>
        <w:left w:val="none" w:sz="0" w:space="0" w:color="auto"/>
        <w:bottom w:val="none" w:sz="0" w:space="0" w:color="auto"/>
        <w:right w:val="none" w:sz="0" w:space="0" w:color="auto"/>
      </w:divBdr>
    </w:div>
    <w:div w:id="225343252">
      <w:bodyDiv w:val="1"/>
      <w:marLeft w:val="0"/>
      <w:marRight w:val="0"/>
      <w:marTop w:val="0"/>
      <w:marBottom w:val="0"/>
      <w:divBdr>
        <w:top w:val="none" w:sz="0" w:space="0" w:color="auto"/>
        <w:left w:val="none" w:sz="0" w:space="0" w:color="auto"/>
        <w:bottom w:val="none" w:sz="0" w:space="0" w:color="auto"/>
        <w:right w:val="none" w:sz="0" w:space="0" w:color="auto"/>
      </w:divBdr>
    </w:div>
    <w:div w:id="225378596">
      <w:bodyDiv w:val="1"/>
      <w:marLeft w:val="0"/>
      <w:marRight w:val="0"/>
      <w:marTop w:val="0"/>
      <w:marBottom w:val="0"/>
      <w:divBdr>
        <w:top w:val="none" w:sz="0" w:space="0" w:color="auto"/>
        <w:left w:val="none" w:sz="0" w:space="0" w:color="auto"/>
        <w:bottom w:val="none" w:sz="0" w:space="0" w:color="auto"/>
        <w:right w:val="none" w:sz="0" w:space="0" w:color="auto"/>
      </w:divBdr>
    </w:div>
    <w:div w:id="225379625">
      <w:bodyDiv w:val="1"/>
      <w:marLeft w:val="0"/>
      <w:marRight w:val="0"/>
      <w:marTop w:val="0"/>
      <w:marBottom w:val="0"/>
      <w:divBdr>
        <w:top w:val="none" w:sz="0" w:space="0" w:color="auto"/>
        <w:left w:val="none" w:sz="0" w:space="0" w:color="auto"/>
        <w:bottom w:val="none" w:sz="0" w:space="0" w:color="auto"/>
        <w:right w:val="none" w:sz="0" w:space="0" w:color="auto"/>
      </w:divBdr>
    </w:div>
    <w:div w:id="225379759">
      <w:bodyDiv w:val="1"/>
      <w:marLeft w:val="0"/>
      <w:marRight w:val="0"/>
      <w:marTop w:val="0"/>
      <w:marBottom w:val="0"/>
      <w:divBdr>
        <w:top w:val="none" w:sz="0" w:space="0" w:color="auto"/>
        <w:left w:val="none" w:sz="0" w:space="0" w:color="auto"/>
        <w:bottom w:val="none" w:sz="0" w:space="0" w:color="auto"/>
        <w:right w:val="none" w:sz="0" w:space="0" w:color="auto"/>
      </w:divBdr>
    </w:div>
    <w:div w:id="225385387">
      <w:bodyDiv w:val="1"/>
      <w:marLeft w:val="0"/>
      <w:marRight w:val="0"/>
      <w:marTop w:val="0"/>
      <w:marBottom w:val="0"/>
      <w:divBdr>
        <w:top w:val="none" w:sz="0" w:space="0" w:color="auto"/>
        <w:left w:val="none" w:sz="0" w:space="0" w:color="auto"/>
        <w:bottom w:val="none" w:sz="0" w:space="0" w:color="auto"/>
        <w:right w:val="none" w:sz="0" w:space="0" w:color="auto"/>
      </w:divBdr>
    </w:div>
    <w:div w:id="225452846">
      <w:bodyDiv w:val="1"/>
      <w:marLeft w:val="0"/>
      <w:marRight w:val="0"/>
      <w:marTop w:val="0"/>
      <w:marBottom w:val="0"/>
      <w:divBdr>
        <w:top w:val="none" w:sz="0" w:space="0" w:color="auto"/>
        <w:left w:val="none" w:sz="0" w:space="0" w:color="auto"/>
        <w:bottom w:val="none" w:sz="0" w:space="0" w:color="auto"/>
        <w:right w:val="none" w:sz="0" w:space="0" w:color="auto"/>
      </w:divBdr>
    </w:div>
    <w:div w:id="225453604">
      <w:bodyDiv w:val="1"/>
      <w:marLeft w:val="0"/>
      <w:marRight w:val="0"/>
      <w:marTop w:val="0"/>
      <w:marBottom w:val="0"/>
      <w:divBdr>
        <w:top w:val="none" w:sz="0" w:space="0" w:color="auto"/>
        <w:left w:val="none" w:sz="0" w:space="0" w:color="auto"/>
        <w:bottom w:val="none" w:sz="0" w:space="0" w:color="auto"/>
        <w:right w:val="none" w:sz="0" w:space="0" w:color="auto"/>
      </w:divBdr>
    </w:div>
    <w:div w:id="225456633">
      <w:bodyDiv w:val="1"/>
      <w:marLeft w:val="0"/>
      <w:marRight w:val="0"/>
      <w:marTop w:val="0"/>
      <w:marBottom w:val="0"/>
      <w:divBdr>
        <w:top w:val="none" w:sz="0" w:space="0" w:color="auto"/>
        <w:left w:val="none" w:sz="0" w:space="0" w:color="auto"/>
        <w:bottom w:val="none" w:sz="0" w:space="0" w:color="auto"/>
        <w:right w:val="none" w:sz="0" w:space="0" w:color="auto"/>
      </w:divBdr>
    </w:div>
    <w:div w:id="225459970">
      <w:bodyDiv w:val="1"/>
      <w:marLeft w:val="0"/>
      <w:marRight w:val="0"/>
      <w:marTop w:val="0"/>
      <w:marBottom w:val="0"/>
      <w:divBdr>
        <w:top w:val="none" w:sz="0" w:space="0" w:color="auto"/>
        <w:left w:val="none" w:sz="0" w:space="0" w:color="auto"/>
        <w:bottom w:val="none" w:sz="0" w:space="0" w:color="auto"/>
        <w:right w:val="none" w:sz="0" w:space="0" w:color="auto"/>
      </w:divBdr>
    </w:div>
    <w:div w:id="225460330">
      <w:bodyDiv w:val="1"/>
      <w:marLeft w:val="0"/>
      <w:marRight w:val="0"/>
      <w:marTop w:val="0"/>
      <w:marBottom w:val="0"/>
      <w:divBdr>
        <w:top w:val="none" w:sz="0" w:space="0" w:color="auto"/>
        <w:left w:val="none" w:sz="0" w:space="0" w:color="auto"/>
        <w:bottom w:val="none" w:sz="0" w:space="0" w:color="auto"/>
        <w:right w:val="none" w:sz="0" w:space="0" w:color="auto"/>
      </w:divBdr>
    </w:div>
    <w:div w:id="225528053">
      <w:bodyDiv w:val="1"/>
      <w:marLeft w:val="0"/>
      <w:marRight w:val="0"/>
      <w:marTop w:val="0"/>
      <w:marBottom w:val="0"/>
      <w:divBdr>
        <w:top w:val="none" w:sz="0" w:space="0" w:color="auto"/>
        <w:left w:val="none" w:sz="0" w:space="0" w:color="auto"/>
        <w:bottom w:val="none" w:sz="0" w:space="0" w:color="auto"/>
        <w:right w:val="none" w:sz="0" w:space="0" w:color="auto"/>
      </w:divBdr>
    </w:div>
    <w:div w:id="225529383">
      <w:bodyDiv w:val="1"/>
      <w:marLeft w:val="0"/>
      <w:marRight w:val="0"/>
      <w:marTop w:val="0"/>
      <w:marBottom w:val="0"/>
      <w:divBdr>
        <w:top w:val="none" w:sz="0" w:space="0" w:color="auto"/>
        <w:left w:val="none" w:sz="0" w:space="0" w:color="auto"/>
        <w:bottom w:val="none" w:sz="0" w:space="0" w:color="auto"/>
        <w:right w:val="none" w:sz="0" w:space="0" w:color="auto"/>
      </w:divBdr>
    </w:div>
    <w:div w:id="225530541">
      <w:bodyDiv w:val="1"/>
      <w:marLeft w:val="0"/>
      <w:marRight w:val="0"/>
      <w:marTop w:val="0"/>
      <w:marBottom w:val="0"/>
      <w:divBdr>
        <w:top w:val="none" w:sz="0" w:space="0" w:color="auto"/>
        <w:left w:val="none" w:sz="0" w:space="0" w:color="auto"/>
        <w:bottom w:val="none" w:sz="0" w:space="0" w:color="auto"/>
        <w:right w:val="none" w:sz="0" w:space="0" w:color="auto"/>
      </w:divBdr>
    </w:div>
    <w:div w:id="225532232">
      <w:bodyDiv w:val="1"/>
      <w:marLeft w:val="0"/>
      <w:marRight w:val="0"/>
      <w:marTop w:val="0"/>
      <w:marBottom w:val="0"/>
      <w:divBdr>
        <w:top w:val="none" w:sz="0" w:space="0" w:color="auto"/>
        <w:left w:val="none" w:sz="0" w:space="0" w:color="auto"/>
        <w:bottom w:val="none" w:sz="0" w:space="0" w:color="auto"/>
        <w:right w:val="none" w:sz="0" w:space="0" w:color="auto"/>
      </w:divBdr>
    </w:div>
    <w:div w:id="225532987">
      <w:bodyDiv w:val="1"/>
      <w:marLeft w:val="0"/>
      <w:marRight w:val="0"/>
      <w:marTop w:val="0"/>
      <w:marBottom w:val="0"/>
      <w:divBdr>
        <w:top w:val="none" w:sz="0" w:space="0" w:color="auto"/>
        <w:left w:val="none" w:sz="0" w:space="0" w:color="auto"/>
        <w:bottom w:val="none" w:sz="0" w:space="0" w:color="auto"/>
        <w:right w:val="none" w:sz="0" w:space="0" w:color="auto"/>
      </w:divBdr>
    </w:div>
    <w:div w:id="225533887">
      <w:bodyDiv w:val="1"/>
      <w:marLeft w:val="0"/>
      <w:marRight w:val="0"/>
      <w:marTop w:val="0"/>
      <w:marBottom w:val="0"/>
      <w:divBdr>
        <w:top w:val="none" w:sz="0" w:space="0" w:color="auto"/>
        <w:left w:val="none" w:sz="0" w:space="0" w:color="auto"/>
        <w:bottom w:val="none" w:sz="0" w:space="0" w:color="auto"/>
        <w:right w:val="none" w:sz="0" w:space="0" w:color="auto"/>
      </w:divBdr>
    </w:div>
    <w:div w:id="225536355">
      <w:bodyDiv w:val="1"/>
      <w:marLeft w:val="0"/>
      <w:marRight w:val="0"/>
      <w:marTop w:val="0"/>
      <w:marBottom w:val="0"/>
      <w:divBdr>
        <w:top w:val="none" w:sz="0" w:space="0" w:color="auto"/>
        <w:left w:val="none" w:sz="0" w:space="0" w:color="auto"/>
        <w:bottom w:val="none" w:sz="0" w:space="0" w:color="auto"/>
        <w:right w:val="none" w:sz="0" w:space="0" w:color="auto"/>
      </w:divBdr>
    </w:div>
    <w:div w:id="225576493">
      <w:bodyDiv w:val="1"/>
      <w:marLeft w:val="0"/>
      <w:marRight w:val="0"/>
      <w:marTop w:val="0"/>
      <w:marBottom w:val="0"/>
      <w:divBdr>
        <w:top w:val="none" w:sz="0" w:space="0" w:color="auto"/>
        <w:left w:val="none" w:sz="0" w:space="0" w:color="auto"/>
        <w:bottom w:val="none" w:sz="0" w:space="0" w:color="auto"/>
        <w:right w:val="none" w:sz="0" w:space="0" w:color="auto"/>
      </w:divBdr>
    </w:div>
    <w:div w:id="225577266">
      <w:bodyDiv w:val="1"/>
      <w:marLeft w:val="0"/>
      <w:marRight w:val="0"/>
      <w:marTop w:val="0"/>
      <w:marBottom w:val="0"/>
      <w:divBdr>
        <w:top w:val="none" w:sz="0" w:space="0" w:color="auto"/>
        <w:left w:val="none" w:sz="0" w:space="0" w:color="auto"/>
        <w:bottom w:val="none" w:sz="0" w:space="0" w:color="auto"/>
        <w:right w:val="none" w:sz="0" w:space="0" w:color="auto"/>
      </w:divBdr>
    </w:div>
    <w:div w:id="225578895">
      <w:bodyDiv w:val="1"/>
      <w:marLeft w:val="0"/>
      <w:marRight w:val="0"/>
      <w:marTop w:val="0"/>
      <w:marBottom w:val="0"/>
      <w:divBdr>
        <w:top w:val="none" w:sz="0" w:space="0" w:color="auto"/>
        <w:left w:val="none" w:sz="0" w:space="0" w:color="auto"/>
        <w:bottom w:val="none" w:sz="0" w:space="0" w:color="auto"/>
        <w:right w:val="none" w:sz="0" w:space="0" w:color="auto"/>
      </w:divBdr>
    </w:div>
    <w:div w:id="225579439">
      <w:bodyDiv w:val="1"/>
      <w:marLeft w:val="0"/>
      <w:marRight w:val="0"/>
      <w:marTop w:val="0"/>
      <w:marBottom w:val="0"/>
      <w:divBdr>
        <w:top w:val="none" w:sz="0" w:space="0" w:color="auto"/>
        <w:left w:val="none" w:sz="0" w:space="0" w:color="auto"/>
        <w:bottom w:val="none" w:sz="0" w:space="0" w:color="auto"/>
        <w:right w:val="none" w:sz="0" w:space="0" w:color="auto"/>
      </w:divBdr>
    </w:div>
    <w:div w:id="225579694">
      <w:bodyDiv w:val="1"/>
      <w:marLeft w:val="0"/>
      <w:marRight w:val="0"/>
      <w:marTop w:val="0"/>
      <w:marBottom w:val="0"/>
      <w:divBdr>
        <w:top w:val="none" w:sz="0" w:space="0" w:color="auto"/>
        <w:left w:val="none" w:sz="0" w:space="0" w:color="auto"/>
        <w:bottom w:val="none" w:sz="0" w:space="0" w:color="auto"/>
        <w:right w:val="none" w:sz="0" w:space="0" w:color="auto"/>
      </w:divBdr>
    </w:div>
    <w:div w:id="225579911">
      <w:bodyDiv w:val="1"/>
      <w:marLeft w:val="0"/>
      <w:marRight w:val="0"/>
      <w:marTop w:val="0"/>
      <w:marBottom w:val="0"/>
      <w:divBdr>
        <w:top w:val="none" w:sz="0" w:space="0" w:color="auto"/>
        <w:left w:val="none" w:sz="0" w:space="0" w:color="auto"/>
        <w:bottom w:val="none" w:sz="0" w:space="0" w:color="auto"/>
        <w:right w:val="none" w:sz="0" w:space="0" w:color="auto"/>
      </w:divBdr>
    </w:div>
    <w:div w:id="225646980">
      <w:bodyDiv w:val="1"/>
      <w:marLeft w:val="0"/>
      <w:marRight w:val="0"/>
      <w:marTop w:val="0"/>
      <w:marBottom w:val="0"/>
      <w:divBdr>
        <w:top w:val="none" w:sz="0" w:space="0" w:color="auto"/>
        <w:left w:val="none" w:sz="0" w:space="0" w:color="auto"/>
        <w:bottom w:val="none" w:sz="0" w:space="0" w:color="auto"/>
        <w:right w:val="none" w:sz="0" w:space="0" w:color="auto"/>
      </w:divBdr>
    </w:div>
    <w:div w:id="225651414">
      <w:bodyDiv w:val="1"/>
      <w:marLeft w:val="0"/>
      <w:marRight w:val="0"/>
      <w:marTop w:val="0"/>
      <w:marBottom w:val="0"/>
      <w:divBdr>
        <w:top w:val="none" w:sz="0" w:space="0" w:color="auto"/>
        <w:left w:val="none" w:sz="0" w:space="0" w:color="auto"/>
        <w:bottom w:val="none" w:sz="0" w:space="0" w:color="auto"/>
        <w:right w:val="none" w:sz="0" w:space="0" w:color="auto"/>
      </w:divBdr>
    </w:div>
    <w:div w:id="225653485">
      <w:bodyDiv w:val="1"/>
      <w:marLeft w:val="0"/>
      <w:marRight w:val="0"/>
      <w:marTop w:val="0"/>
      <w:marBottom w:val="0"/>
      <w:divBdr>
        <w:top w:val="none" w:sz="0" w:space="0" w:color="auto"/>
        <w:left w:val="none" w:sz="0" w:space="0" w:color="auto"/>
        <w:bottom w:val="none" w:sz="0" w:space="0" w:color="auto"/>
        <w:right w:val="none" w:sz="0" w:space="0" w:color="auto"/>
      </w:divBdr>
    </w:div>
    <w:div w:id="225721510">
      <w:bodyDiv w:val="1"/>
      <w:marLeft w:val="0"/>
      <w:marRight w:val="0"/>
      <w:marTop w:val="0"/>
      <w:marBottom w:val="0"/>
      <w:divBdr>
        <w:top w:val="none" w:sz="0" w:space="0" w:color="auto"/>
        <w:left w:val="none" w:sz="0" w:space="0" w:color="auto"/>
        <w:bottom w:val="none" w:sz="0" w:space="0" w:color="auto"/>
        <w:right w:val="none" w:sz="0" w:space="0" w:color="auto"/>
      </w:divBdr>
    </w:div>
    <w:div w:id="225724052">
      <w:bodyDiv w:val="1"/>
      <w:marLeft w:val="0"/>
      <w:marRight w:val="0"/>
      <w:marTop w:val="0"/>
      <w:marBottom w:val="0"/>
      <w:divBdr>
        <w:top w:val="none" w:sz="0" w:space="0" w:color="auto"/>
        <w:left w:val="none" w:sz="0" w:space="0" w:color="auto"/>
        <w:bottom w:val="none" w:sz="0" w:space="0" w:color="auto"/>
        <w:right w:val="none" w:sz="0" w:space="0" w:color="auto"/>
      </w:divBdr>
    </w:div>
    <w:div w:id="225724773">
      <w:bodyDiv w:val="1"/>
      <w:marLeft w:val="0"/>
      <w:marRight w:val="0"/>
      <w:marTop w:val="0"/>
      <w:marBottom w:val="0"/>
      <w:divBdr>
        <w:top w:val="none" w:sz="0" w:space="0" w:color="auto"/>
        <w:left w:val="none" w:sz="0" w:space="0" w:color="auto"/>
        <w:bottom w:val="none" w:sz="0" w:space="0" w:color="auto"/>
        <w:right w:val="none" w:sz="0" w:space="0" w:color="auto"/>
      </w:divBdr>
    </w:div>
    <w:div w:id="225725991">
      <w:bodyDiv w:val="1"/>
      <w:marLeft w:val="0"/>
      <w:marRight w:val="0"/>
      <w:marTop w:val="0"/>
      <w:marBottom w:val="0"/>
      <w:divBdr>
        <w:top w:val="none" w:sz="0" w:space="0" w:color="auto"/>
        <w:left w:val="none" w:sz="0" w:space="0" w:color="auto"/>
        <w:bottom w:val="none" w:sz="0" w:space="0" w:color="auto"/>
        <w:right w:val="none" w:sz="0" w:space="0" w:color="auto"/>
      </w:divBdr>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5729496">
      <w:bodyDiv w:val="1"/>
      <w:marLeft w:val="0"/>
      <w:marRight w:val="0"/>
      <w:marTop w:val="0"/>
      <w:marBottom w:val="0"/>
      <w:divBdr>
        <w:top w:val="none" w:sz="0" w:space="0" w:color="auto"/>
        <w:left w:val="none" w:sz="0" w:space="0" w:color="auto"/>
        <w:bottom w:val="none" w:sz="0" w:space="0" w:color="auto"/>
        <w:right w:val="none" w:sz="0" w:space="0" w:color="auto"/>
      </w:divBdr>
    </w:div>
    <w:div w:id="225771948">
      <w:bodyDiv w:val="1"/>
      <w:marLeft w:val="0"/>
      <w:marRight w:val="0"/>
      <w:marTop w:val="0"/>
      <w:marBottom w:val="0"/>
      <w:divBdr>
        <w:top w:val="none" w:sz="0" w:space="0" w:color="auto"/>
        <w:left w:val="none" w:sz="0" w:space="0" w:color="auto"/>
        <w:bottom w:val="none" w:sz="0" w:space="0" w:color="auto"/>
        <w:right w:val="none" w:sz="0" w:space="0" w:color="auto"/>
      </w:divBdr>
    </w:div>
    <w:div w:id="225799172">
      <w:bodyDiv w:val="1"/>
      <w:marLeft w:val="0"/>
      <w:marRight w:val="0"/>
      <w:marTop w:val="0"/>
      <w:marBottom w:val="0"/>
      <w:divBdr>
        <w:top w:val="none" w:sz="0" w:space="0" w:color="auto"/>
        <w:left w:val="none" w:sz="0" w:space="0" w:color="auto"/>
        <w:bottom w:val="none" w:sz="0" w:space="0" w:color="auto"/>
        <w:right w:val="none" w:sz="0" w:space="0" w:color="auto"/>
      </w:divBdr>
    </w:div>
    <w:div w:id="225840395">
      <w:bodyDiv w:val="1"/>
      <w:marLeft w:val="0"/>
      <w:marRight w:val="0"/>
      <w:marTop w:val="0"/>
      <w:marBottom w:val="0"/>
      <w:divBdr>
        <w:top w:val="none" w:sz="0" w:space="0" w:color="auto"/>
        <w:left w:val="none" w:sz="0" w:space="0" w:color="auto"/>
        <w:bottom w:val="none" w:sz="0" w:space="0" w:color="auto"/>
        <w:right w:val="none" w:sz="0" w:space="0" w:color="auto"/>
      </w:divBdr>
    </w:div>
    <w:div w:id="225840409">
      <w:bodyDiv w:val="1"/>
      <w:marLeft w:val="0"/>
      <w:marRight w:val="0"/>
      <w:marTop w:val="0"/>
      <w:marBottom w:val="0"/>
      <w:divBdr>
        <w:top w:val="none" w:sz="0" w:space="0" w:color="auto"/>
        <w:left w:val="none" w:sz="0" w:space="0" w:color="auto"/>
        <w:bottom w:val="none" w:sz="0" w:space="0" w:color="auto"/>
        <w:right w:val="none" w:sz="0" w:space="0" w:color="auto"/>
      </w:divBdr>
    </w:div>
    <w:div w:id="225843822">
      <w:bodyDiv w:val="1"/>
      <w:marLeft w:val="0"/>
      <w:marRight w:val="0"/>
      <w:marTop w:val="0"/>
      <w:marBottom w:val="0"/>
      <w:divBdr>
        <w:top w:val="none" w:sz="0" w:space="0" w:color="auto"/>
        <w:left w:val="none" w:sz="0" w:space="0" w:color="auto"/>
        <w:bottom w:val="none" w:sz="0" w:space="0" w:color="auto"/>
        <w:right w:val="none" w:sz="0" w:space="0" w:color="auto"/>
      </w:divBdr>
    </w:div>
    <w:div w:id="225915258">
      <w:bodyDiv w:val="1"/>
      <w:marLeft w:val="0"/>
      <w:marRight w:val="0"/>
      <w:marTop w:val="0"/>
      <w:marBottom w:val="0"/>
      <w:divBdr>
        <w:top w:val="none" w:sz="0" w:space="0" w:color="auto"/>
        <w:left w:val="none" w:sz="0" w:space="0" w:color="auto"/>
        <w:bottom w:val="none" w:sz="0" w:space="0" w:color="auto"/>
        <w:right w:val="none" w:sz="0" w:space="0" w:color="auto"/>
      </w:divBdr>
    </w:div>
    <w:div w:id="225992380">
      <w:bodyDiv w:val="1"/>
      <w:marLeft w:val="0"/>
      <w:marRight w:val="0"/>
      <w:marTop w:val="0"/>
      <w:marBottom w:val="0"/>
      <w:divBdr>
        <w:top w:val="none" w:sz="0" w:space="0" w:color="auto"/>
        <w:left w:val="none" w:sz="0" w:space="0" w:color="auto"/>
        <w:bottom w:val="none" w:sz="0" w:space="0" w:color="auto"/>
        <w:right w:val="none" w:sz="0" w:space="0" w:color="auto"/>
      </w:divBdr>
    </w:div>
    <w:div w:id="225993385">
      <w:bodyDiv w:val="1"/>
      <w:marLeft w:val="0"/>
      <w:marRight w:val="0"/>
      <w:marTop w:val="0"/>
      <w:marBottom w:val="0"/>
      <w:divBdr>
        <w:top w:val="none" w:sz="0" w:space="0" w:color="auto"/>
        <w:left w:val="none" w:sz="0" w:space="0" w:color="auto"/>
        <w:bottom w:val="none" w:sz="0" w:space="0" w:color="auto"/>
        <w:right w:val="none" w:sz="0" w:space="0" w:color="auto"/>
      </w:divBdr>
    </w:div>
    <w:div w:id="225995875">
      <w:bodyDiv w:val="1"/>
      <w:marLeft w:val="0"/>
      <w:marRight w:val="0"/>
      <w:marTop w:val="0"/>
      <w:marBottom w:val="0"/>
      <w:divBdr>
        <w:top w:val="none" w:sz="0" w:space="0" w:color="auto"/>
        <w:left w:val="none" w:sz="0" w:space="0" w:color="auto"/>
        <w:bottom w:val="none" w:sz="0" w:space="0" w:color="auto"/>
        <w:right w:val="none" w:sz="0" w:space="0" w:color="auto"/>
      </w:divBdr>
    </w:div>
    <w:div w:id="225996205">
      <w:bodyDiv w:val="1"/>
      <w:marLeft w:val="0"/>
      <w:marRight w:val="0"/>
      <w:marTop w:val="0"/>
      <w:marBottom w:val="0"/>
      <w:divBdr>
        <w:top w:val="none" w:sz="0" w:space="0" w:color="auto"/>
        <w:left w:val="none" w:sz="0" w:space="0" w:color="auto"/>
        <w:bottom w:val="none" w:sz="0" w:space="0" w:color="auto"/>
        <w:right w:val="none" w:sz="0" w:space="0" w:color="auto"/>
      </w:divBdr>
    </w:div>
    <w:div w:id="226038365">
      <w:bodyDiv w:val="1"/>
      <w:marLeft w:val="0"/>
      <w:marRight w:val="0"/>
      <w:marTop w:val="0"/>
      <w:marBottom w:val="0"/>
      <w:divBdr>
        <w:top w:val="none" w:sz="0" w:space="0" w:color="auto"/>
        <w:left w:val="none" w:sz="0" w:space="0" w:color="auto"/>
        <w:bottom w:val="none" w:sz="0" w:space="0" w:color="auto"/>
        <w:right w:val="none" w:sz="0" w:space="0" w:color="auto"/>
      </w:divBdr>
    </w:div>
    <w:div w:id="226039340">
      <w:bodyDiv w:val="1"/>
      <w:marLeft w:val="0"/>
      <w:marRight w:val="0"/>
      <w:marTop w:val="0"/>
      <w:marBottom w:val="0"/>
      <w:divBdr>
        <w:top w:val="none" w:sz="0" w:space="0" w:color="auto"/>
        <w:left w:val="none" w:sz="0" w:space="0" w:color="auto"/>
        <w:bottom w:val="none" w:sz="0" w:space="0" w:color="auto"/>
        <w:right w:val="none" w:sz="0" w:space="0" w:color="auto"/>
      </w:divBdr>
    </w:div>
    <w:div w:id="226041679">
      <w:bodyDiv w:val="1"/>
      <w:marLeft w:val="0"/>
      <w:marRight w:val="0"/>
      <w:marTop w:val="0"/>
      <w:marBottom w:val="0"/>
      <w:divBdr>
        <w:top w:val="none" w:sz="0" w:space="0" w:color="auto"/>
        <w:left w:val="none" w:sz="0" w:space="0" w:color="auto"/>
        <w:bottom w:val="none" w:sz="0" w:space="0" w:color="auto"/>
        <w:right w:val="none" w:sz="0" w:space="0" w:color="auto"/>
      </w:divBdr>
    </w:div>
    <w:div w:id="226109124">
      <w:bodyDiv w:val="1"/>
      <w:marLeft w:val="0"/>
      <w:marRight w:val="0"/>
      <w:marTop w:val="0"/>
      <w:marBottom w:val="0"/>
      <w:divBdr>
        <w:top w:val="none" w:sz="0" w:space="0" w:color="auto"/>
        <w:left w:val="none" w:sz="0" w:space="0" w:color="auto"/>
        <w:bottom w:val="none" w:sz="0" w:space="0" w:color="auto"/>
        <w:right w:val="none" w:sz="0" w:space="0" w:color="auto"/>
      </w:divBdr>
    </w:div>
    <w:div w:id="226110362">
      <w:bodyDiv w:val="1"/>
      <w:marLeft w:val="0"/>
      <w:marRight w:val="0"/>
      <w:marTop w:val="0"/>
      <w:marBottom w:val="0"/>
      <w:divBdr>
        <w:top w:val="none" w:sz="0" w:space="0" w:color="auto"/>
        <w:left w:val="none" w:sz="0" w:space="0" w:color="auto"/>
        <w:bottom w:val="none" w:sz="0" w:space="0" w:color="auto"/>
        <w:right w:val="none" w:sz="0" w:space="0" w:color="auto"/>
      </w:divBdr>
    </w:div>
    <w:div w:id="226112049">
      <w:bodyDiv w:val="1"/>
      <w:marLeft w:val="0"/>
      <w:marRight w:val="0"/>
      <w:marTop w:val="0"/>
      <w:marBottom w:val="0"/>
      <w:divBdr>
        <w:top w:val="none" w:sz="0" w:space="0" w:color="auto"/>
        <w:left w:val="none" w:sz="0" w:space="0" w:color="auto"/>
        <w:bottom w:val="none" w:sz="0" w:space="0" w:color="auto"/>
        <w:right w:val="none" w:sz="0" w:space="0" w:color="auto"/>
      </w:divBdr>
    </w:div>
    <w:div w:id="226114195">
      <w:bodyDiv w:val="1"/>
      <w:marLeft w:val="0"/>
      <w:marRight w:val="0"/>
      <w:marTop w:val="0"/>
      <w:marBottom w:val="0"/>
      <w:divBdr>
        <w:top w:val="none" w:sz="0" w:space="0" w:color="auto"/>
        <w:left w:val="none" w:sz="0" w:space="0" w:color="auto"/>
        <w:bottom w:val="none" w:sz="0" w:space="0" w:color="auto"/>
        <w:right w:val="none" w:sz="0" w:space="0" w:color="auto"/>
      </w:divBdr>
    </w:div>
    <w:div w:id="226114401">
      <w:bodyDiv w:val="1"/>
      <w:marLeft w:val="0"/>
      <w:marRight w:val="0"/>
      <w:marTop w:val="0"/>
      <w:marBottom w:val="0"/>
      <w:divBdr>
        <w:top w:val="none" w:sz="0" w:space="0" w:color="auto"/>
        <w:left w:val="none" w:sz="0" w:space="0" w:color="auto"/>
        <w:bottom w:val="none" w:sz="0" w:space="0" w:color="auto"/>
        <w:right w:val="none" w:sz="0" w:space="0" w:color="auto"/>
      </w:divBdr>
    </w:div>
    <w:div w:id="226114669">
      <w:bodyDiv w:val="1"/>
      <w:marLeft w:val="0"/>
      <w:marRight w:val="0"/>
      <w:marTop w:val="0"/>
      <w:marBottom w:val="0"/>
      <w:divBdr>
        <w:top w:val="none" w:sz="0" w:space="0" w:color="auto"/>
        <w:left w:val="none" w:sz="0" w:space="0" w:color="auto"/>
        <w:bottom w:val="none" w:sz="0" w:space="0" w:color="auto"/>
        <w:right w:val="none" w:sz="0" w:space="0" w:color="auto"/>
      </w:divBdr>
    </w:div>
    <w:div w:id="226192088">
      <w:bodyDiv w:val="1"/>
      <w:marLeft w:val="0"/>
      <w:marRight w:val="0"/>
      <w:marTop w:val="0"/>
      <w:marBottom w:val="0"/>
      <w:divBdr>
        <w:top w:val="none" w:sz="0" w:space="0" w:color="auto"/>
        <w:left w:val="none" w:sz="0" w:space="0" w:color="auto"/>
        <w:bottom w:val="none" w:sz="0" w:space="0" w:color="auto"/>
        <w:right w:val="none" w:sz="0" w:space="0" w:color="auto"/>
      </w:divBdr>
    </w:div>
    <w:div w:id="226377416">
      <w:bodyDiv w:val="1"/>
      <w:marLeft w:val="0"/>
      <w:marRight w:val="0"/>
      <w:marTop w:val="0"/>
      <w:marBottom w:val="0"/>
      <w:divBdr>
        <w:top w:val="none" w:sz="0" w:space="0" w:color="auto"/>
        <w:left w:val="none" w:sz="0" w:space="0" w:color="auto"/>
        <w:bottom w:val="none" w:sz="0" w:space="0" w:color="auto"/>
        <w:right w:val="none" w:sz="0" w:space="0" w:color="auto"/>
      </w:divBdr>
    </w:div>
    <w:div w:id="226383383">
      <w:bodyDiv w:val="1"/>
      <w:marLeft w:val="0"/>
      <w:marRight w:val="0"/>
      <w:marTop w:val="0"/>
      <w:marBottom w:val="0"/>
      <w:divBdr>
        <w:top w:val="none" w:sz="0" w:space="0" w:color="auto"/>
        <w:left w:val="none" w:sz="0" w:space="0" w:color="auto"/>
        <w:bottom w:val="none" w:sz="0" w:space="0" w:color="auto"/>
        <w:right w:val="none" w:sz="0" w:space="0" w:color="auto"/>
      </w:divBdr>
    </w:div>
    <w:div w:id="226384885">
      <w:bodyDiv w:val="1"/>
      <w:marLeft w:val="0"/>
      <w:marRight w:val="0"/>
      <w:marTop w:val="0"/>
      <w:marBottom w:val="0"/>
      <w:divBdr>
        <w:top w:val="none" w:sz="0" w:space="0" w:color="auto"/>
        <w:left w:val="none" w:sz="0" w:space="0" w:color="auto"/>
        <w:bottom w:val="none" w:sz="0" w:space="0" w:color="auto"/>
        <w:right w:val="none" w:sz="0" w:space="0" w:color="auto"/>
      </w:divBdr>
    </w:div>
    <w:div w:id="226427955">
      <w:bodyDiv w:val="1"/>
      <w:marLeft w:val="0"/>
      <w:marRight w:val="0"/>
      <w:marTop w:val="0"/>
      <w:marBottom w:val="0"/>
      <w:divBdr>
        <w:top w:val="none" w:sz="0" w:space="0" w:color="auto"/>
        <w:left w:val="none" w:sz="0" w:space="0" w:color="auto"/>
        <w:bottom w:val="none" w:sz="0" w:space="0" w:color="auto"/>
        <w:right w:val="none" w:sz="0" w:space="0" w:color="auto"/>
      </w:divBdr>
    </w:div>
    <w:div w:id="226458180">
      <w:bodyDiv w:val="1"/>
      <w:marLeft w:val="0"/>
      <w:marRight w:val="0"/>
      <w:marTop w:val="0"/>
      <w:marBottom w:val="0"/>
      <w:divBdr>
        <w:top w:val="none" w:sz="0" w:space="0" w:color="auto"/>
        <w:left w:val="none" w:sz="0" w:space="0" w:color="auto"/>
        <w:bottom w:val="none" w:sz="0" w:space="0" w:color="auto"/>
        <w:right w:val="none" w:sz="0" w:space="0" w:color="auto"/>
      </w:divBdr>
    </w:div>
    <w:div w:id="226495603">
      <w:bodyDiv w:val="1"/>
      <w:marLeft w:val="0"/>
      <w:marRight w:val="0"/>
      <w:marTop w:val="0"/>
      <w:marBottom w:val="0"/>
      <w:divBdr>
        <w:top w:val="none" w:sz="0" w:space="0" w:color="auto"/>
        <w:left w:val="none" w:sz="0" w:space="0" w:color="auto"/>
        <w:bottom w:val="none" w:sz="0" w:space="0" w:color="auto"/>
        <w:right w:val="none" w:sz="0" w:space="0" w:color="auto"/>
      </w:divBdr>
    </w:div>
    <w:div w:id="226498136">
      <w:bodyDiv w:val="1"/>
      <w:marLeft w:val="0"/>
      <w:marRight w:val="0"/>
      <w:marTop w:val="0"/>
      <w:marBottom w:val="0"/>
      <w:divBdr>
        <w:top w:val="none" w:sz="0" w:space="0" w:color="auto"/>
        <w:left w:val="none" w:sz="0" w:space="0" w:color="auto"/>
        <w:bottom w:val="none" w:sz="0" w:space="0" w:color="auto"/>
        <w:right w:val="none" w:sz="0" w:space="0" w:color="auto"/>
      </w:divBdr>
    </w:div>
    <w:div w:id="226500664">
      <w:bodyDiv w:val="1"/>
      <w:marLeft w:val="0"/>
      <w:marRight w:val="0"/>
      <w:marTop w:val="0"/>
      <w:marBottom w:val="0"/>
      <w:divBdr>
        <w:top w:val="none" w:sz="0" w:space="0" w:color="auto"/>
        <w:left w:val="none" w:sz="0" w:space="0" w:color="auto"/>
        <w:bottom w:val="none" w:sz="0" w:space="0" w:color="auto"/>
        <w:right w:val="none" w:sz="0" w:space="0" w:color="auto"/>
      </w:divBdr>
    </w:div>
    <w:div w:id="226570179">
      <w:bodyDiv w:val="1"/>
      <w:marLeft w:val="0"/>
      <w:marRight w:val="0"/>
      <w:marTop w:val="0"/>
      <w:marBottom w:val="0"/>
      <w:divBdr>
        <w:top w:val="none" w:sz="0" w:space="0" w:color="auto"/>
        <w:left w:val="none" w:sz="0" w:space="0" w:color="auto"/>
        <w:bottom w:val="none" w:sz="0" w:space="0" w:color="auto"/>
        <w:right w:val="none" w:sz="0" w:space="0" w:color="auto"/>
      </w:divBdr>
    </w:div>
    <w:div w:id="226573272">
      <w:bodyDiv w:val="1"/>
      <w:marLeft w:val="0"/>
      <w:marRight w:val="0"/>
      <w:marTop w:val="0"/>
      <w:marBottom w:val="0"/>
      <w:divBdr>
        <w:top w:val="none" w:sz="0" w:space="0" w:color="auto"/>
        <w:left w:val="none" w:sz="0" w:space="0" w:color="auto"/>
        <w:bottom w:val="none" w:sz="0" w:space="0" w:color="auto"/>
        <w:right w:val="none" w:sz="0" w:space="0" w:color="auto"/>
      </w:divBdr>
    </w:div>
    <w:div w:id="226576704">
      <w:bodyDiv w:val="1"/>
      <w:marLeft w:val="0"/>
      <w:marRight w:val="0"/>
      <w:marTop w:val="0"/>
      <w:marBottom w:val="0"/>
      <w:divBdr>
        <w:top w:val="none" w:sz="0" w:space="0" w:color="auto"/>
        <w:left w:val="none" w:sz="0" w:space="0" w:color="auto"/>
        <w:bottom w:val="none" w:sz="0" w:space="0" w:color="auto"/>
        <w:right w:val="none" w:sz="0" w:space="0" w:color="auto"/>
      </w:divBdr>
    </w:div>
    <w:div w:id="226577319">
      <w:bodyDiv w:val="1"/>
      <w:marLeft w:val="0"/>
      <w:marRight w:val="0"/>
      <w:marTop w:val="0"/>
      <w:marBottom w:val="0"/>
      <w:divBdr>
        <w:top w:val="none" w:sz="0" w:space="0" w:color="auto"/>
        <w:left w:val="none" w:sz="0" w:space="0" w:color="auto"/>
        <w:bottom w:val="none" w:sz="0" w:space="0" w:color="auto"/>
        <w:right w:val="none" w:sz="0" w:space="0" w:color="auto"/>
      </w:divBdr>
    </w:div>
    <w:div w:id="226579241">
      <w:bodyDiv w:val="1"/>
      <w:marLeft w:val="0"/>
      <w:marRight w:val="0"/>
      <w:marTop w:val="0"/>
      <w:marBottom w:val="0"/>
      <w:divBdr>
        <w:top w:val="none" w:sz="0" w:space="0" w:color="auto"/>
        <w:left w:val="none" w:sz="0" w:space="0" w:color="auto"/>
        <w:bottom w:val="none" w:sz="0" w:space="0" w:color="auto"/>
        <w:right w:val="none" w:sz="0" w:space="0" w:color="auto"/>
      </w:divBdr>
    </w:div>
    <w:div w:id="226645421">
      <w:bodyDiv w:val="1"/>
      <w:marLeft w:val="0"/>
      <w:marRight w:val="0"/>
      <w:marTop w:val="0"/>
      <w:marBottom w:val="0"/>
      <w:divBdr>
        <w:top w:val="none" w:sz="0" w:space="0" w:color="auto"/>
        <w:left w:val="none" w:sz="0" w:space="0" w:color="auto"/>
        <w:bottom w:val="none" w:sz="0" w:space="0" w:color="auto"/>
        <w:right w:val="none" w:sz="0" w:space="0" w:color="auto"/>
      </w:divBdr>
    </w:div>
    <w:div w:id="226648767">
      <w:bodyDiv w:val="1"/>
      <w:marLeft w:val="0"/>
      <w:marRight w:val="0"/>
      <w:marTop w:val="0"/>
      <w:marBottom w:val="0"/>
      <w:divBdr>
        <w:top w:val="none" w:sz="0" w:space="0" w:color="auto"/>
        <w:left w:val="none" w:sz="0" w:space="0" w:color="auto"/>
        <w:bottom w:val="none" w:sz="0" w:space="0" w:color="auto"/>
        <w:right w:val="none" w:sz="0" w:space="0" w:color="auto"/>
      </w:divBdr>
    </w:div>
    <w:div w:id="226649014">
      <w:bodyDiv w:val="1"/>
      <w:marLeft w:val="0"/>
      <w:marRight w:val="0"/>
      <w:marTop w:val="0"/>
      <w:marBottom w:val="0"/>
      <w:divBdr>
        <w:top w:val="none" w:sz="0" w:space="0" w:color="auto"/>
        <w:left w:val="none" w:sz="0" w:space="0" w:color="auto"/>
        <w:bottom w:val="none" w:sz="0" w:space="0" w:color="auto"/>
        <w:right w:val="none" w:sz="0" w:space="0" w:color="auto"/>
      </w:divBdr>
    </w:div>
    <w:div w:id="226649750">
      <w:bodyDiv w:val="1"/>
      <w:marLeft w:val="0"/>
      <w:marRight w:val="0"/>
      <w:marTop w:val="0"/>
      <w:marBottom w:val="0"/>
      <w:divBdr>
        <w:top w:val="none" w:sz="0" w:space="0" w:color="auto"/>
        <w:left w:val="none" w:sz="0" w:space="0" w:color="auto"/>
        <w:bottom w:val="none" w:sz="0" w:space="0" w:color="auto"/>
        <w:right w:val="none" w:sz="0" w:space="0" w:color="auto"/>
      </w:divBdr>
    </w:div>
    <w:div w:id="226650975">
      <w:bodyDiv w:val="1"/>
      <w:marLeft w:val="0"/>
      <w:marRight w:val="0"/>
      <w:marTop w:val="0"/>
      <w:marBottom w:val="0"/>
      <w:divBdr>
        <w:top w:val="none" w:sz="0" w:space="0" w:color="auto"/>
        <w:left w:val="none" w:sz="0" w:space="0" w:color="auto"/>
        <w:bottom w:val="none" w:sz="0" w:space="0" w:color="auto"/>
        <w:right w:val="none" w:sz="0" w:space="0" w:color="auto"/>
      </w:divBdr>
    </w:div>
    <w:div w:id="226652377">
      <w:bodyDiv w:val="1"/>
      <w:marLeft w:val="0"/>
      <w:marRight w:val="0"/>
      <w:marTop w:val="0"/>
      <w:marBottom w:val="0"/>
      <w:divBdr>
        <w:top w:val="none" w:sz="0" w:space="0" w:color="auto"/>
        <w:left w:val="none" w:sz="0" w:space="0" w:color="auto"/>
        <w:bottom w:val="none" w:sz="0" w:space="0" w:color="auto"/>
        <w:right w:val="none" w:sz="0" w:space="0" w:color="auto"/>
      </w:divBdr>
    </w:div>
    <w:div w:id="226654258">
      <w:bodyDiv w:val="1"/>
      <w:marLeft w:val="0"/>
      <w:marRight w:val="0"/>
      <w:marTop w:val="0"/>
      <w:marBottom w:val="0"/>
      <w:divBdr>
        <w:top w:val="none" w:sz="0" w:space="0" w:color="auto"/>
        <w:left w:val="none" w:sz="0" w:space="0" w:color="auto"/>
        <w:bottom w:val="none" w:sz="0" w:space="0" w:color="auto"/>
        <w:right w:val="none" w:sz="0" w:space="0" w:color="auto"/>
      </w:divBdr>
    </w:div>
    <w:div w:id="226691996">
      <w:bodyDiv w:val="1"/>
      <w:marLeft w:val="0"/>
      <w:marRight w:val="0"/>
      <w:marTop w:val="0"/>
      <w:marBottom w:val="0"/>
      <w:divBdr>
        <w:top w:val="none" w:sz="0" w:space="0" w:color="auto"/>
        <w:left w:val="none" w:sz="0" w:space="0" w:color="auto"/>
        <w:bottom w:val="none" w:sz="0" w:space="0" w:color="auto"/>
        <w:right w:val="none" w:sz="0" w:space="0" w:color="auto"/>
      </w:divBdr>
    </w:div>
    <w:div w:id="226720854">
      <w:bodyDiv w:val="1"/>
      <w:marLeft w:val="0"/>
      <w:marRight w:val="0"/>
      <w:marTop w:val="0"/>
      <w:marBottom w:val="0"/>
      <w:divBdr>
        <w:top w:val="none" w:sz="0" w:space="0" w:color="auto"/>
        <w:left w:val="none" w:sz="0" w:space="0" w:color="auto"/>
        <w:bottom w:val="none" w:sz="0" w:space="0" w:color="auto"/>
        <w:right w:val="none" w:sz="0" w:space="0" w:color="auto"/>
      </w:divBdr>
    </w:div>
    <w:div w:id="226764404">
      <w:bodyDiv w:val="1"/>
      <w:marLeft w:val="0"/>
      <w:marRight w:val="0"/>
      <w:marTop w:val="0"/>
      <w:marBottom w:val="0"/>
      <w:divBdr>
        <w:top w:val="none" w:sz="0" w:space="0" w:color="auto"/>
        <w:left w:val="none" w:sz="0" w:space="0" w:color="auto"/>
        <w:bottom w:val="none" w:sz="0" w:space="0" w:color="auto"/>
        <w:right w:val="none" w:sz="0" w:space="0" w:color="auto"/>
      </w:divBdr>
    </w:div>
    <w:div w:id="226768427">
      <w:bodyDiv w:val="1"/>
      <w:marLeft w:val="0"/>
      <w:marRight w:val="0"/>
      <w:marTop w:val="0"/>
      <w:marBottom w:val="0"/>
      <w:divBdr>
        <w:top w:val="none" w:sz="0" w:space="0" w:color="auto"/>
        <w:left w:val="none" w:sz="0" w:space="0" w:color="auto"/>
        <w:bottom w:val="none" w:sz="0" w:space="0" w:color="auto"/>
        <w:right w:val="none" w:sz="0" w:space="0" w:color="auto"/>
      </w:divBdr>
    </w:div>
    <w:div w:id="226769256">
      <w:bodyDiv w:val="1"/>
      <w:marLeft w:val="0"/>
      <w:marRight w:val="0"/>
      <w:marTop w:val="0"/>
      <w:marBottom w:val="0"/>
      <w:divBdr>
        <w:top w:val="none" w:sz="0" w:space="0" w:color="auto"/>
        <w:left w:val="none" w:sz="0" w:space="0" w:color="auto"/>
        <w:bottom w:val="none" w:sz="0" w:space="0" w:color="auto"/>
        <w:right w:val="none" w:sz="0" w:space="0" w:color="auto"/>
      </w:divBdr>
    </w:div>
    <w:div w:id="226840994">
      <w:bodyDiv w:val="1"/>
      <w:marLeft w:val="0"/>
      <w:marRight w:val="0"/>
      <w:marTop w:val="0"/>
      <w:marBottom w:val="0"/>
      <w:divBdr>
        <w:top w:val="none" w:sz="0" w:space="0" w:color="auto"/>
        <w:left w:val="none" w:sz="0" w:space="0" w:color="auto"/>
        <w:bottom w:val="none" w:sz="0" w:space="0" w:color="auto"/>
        <w:right w:val="none" w:sz="0" w:space="0" w:color="auto"/>
      </w:divBdr>
    </w:div>
    <w:div w:id="226842129">
      <w:bodyDiv w:val="1"/>
      <w:marLeft w:val="0"/>
      <w:marRight w:val="0"/>
      <w:marTop w:val="0"/>
      <w:marBottom w:val="0"/>
      <w:divBdr>
        <w:top w:val="none" w:sz="0" w:space="0" w:color="auto"/>
        <w:left w:val="none" w:sz="0" w:space="0" w:color="auto"/>
        <w:bottom w:val="none" w:sz="0" w:space="0" w:color="auto"/>
        <w:right w:val="none" w:sz="0" w:space="0" w:color="auto"/>
      </w:divBdr>
    </w:div>
    <w:div w:id="226887882">
      <w:bodyDiv w:val="1"/>
      <w:marLeft w:val="0"/>
      <w:marRight w:val="0"/>
      <w:marTop w:val="0"/>
      <w:marBottom w:val="0"/>
      <w:divBdr>
        <w:top w:val="none" w:sz="0" w:space="0" w:color="auto"/>
        <w:left w:val="none" w:sz="0" w:space="0" w:color="auto"/>
        <w:bottom w:val="none" w:sz="0" w:space="0" w:color="auto"/>
        <w:right w:val="none" w:sz="0" w:space="0" w:color="auto"/>
      </w:divBdr>
    </w:div>
    <w:div w:id="226914148">
      <w:bodyDiv w:val="1"/>
      <w:marLeft w:val="0"/>
      <w:marRight w:val="0"/>
      <w:marTop w:val="0"/>
      <w:marBottom w:val="0"/>
      <w:divBdr>
        <w:top w:val="none" w:sz="0" w:space="0" w:color="auto"/>
        <w:left w:val="none" w:sz="0" w:space="0" w:color="auto"/>
        <w:bottom w:val="none" w:sz="0" w:space="0" w:color="auto"/>
        <w:right w:val="none" w:sz="0" w:space="0" w:color="auto"/>
      </w:divBdr>
    </w:div>
    <w:div w:id="226914771">
      <w:bodyDiv w:val="1"/>
      <w:marLeft w:val="0"/>
      <w:marRight w:val="0"/>
      <w:marTop w:val="0"/>
      <w:marBottom w:val="0"/>
      <w:divBdr>
        <w:top w:val="none" w:sz="0" w:space="0" w:color="auto"/>
        <w:left w:val="none" w:sz="0" w:space="0" w:color="auto"/>
        <w:bottom w:val="none" w:sz="0" w:space="0" w:color="auto"/>
        <w:right w:val="none" w:sz="0" w:space="0" w:color="auto"/>
      </w:divBdr>
    </w:div>
    <w:div w:id="226915121">
      <w:bodyDiv w:val="1"/>
      <w:marLeft w:val="0"/>
      <w:marRight w:val="0"/>
      <w:marTop w:val="0"/>
      <w:marBottom w:val="0"/>
      <w:divBdr>
        <w:top w:val="none" w:sz="0" w:space="0" w:color="auto"/>
        <w:left w:val="none" w:sz="0" w:space="0" w:color="auto"/>
        <w:bottom w:val="none" w:sz="0" w:space="0" w:color="auto"/>
        <w:right w:val="none" w:sz="0" w:space="0" w:color="auto"/>
      </w:divBdr>
    </w:div>
    <w:div w:id="226915543">
      <w:bodyDiv w:val="1"/>
      <w:marLeft w:val="0"/>
      <w:marRight w:val="0"/>
      <w:marTop w:val="0"/>
      <w:marBottom w:val="0"/>
      <w:divBdr>
        <w:top w:val="none" w:sz="0" w:space="0" w:color="auto"/>
        <w:left w:val="none" w:sz="0" w:space="0" w:color="auto"/>
        <w:bottom w:val="none" w:sz="0" w:space="0" w:color="auto"/>
        <w:right w:val="none" w:sz="0" w:space="0" w:color="auto"/>
      </w:divBdr>
    </w:div>
    <w:div w:id="226917329">
      <w:bodyDiv w:val="1"/>
      <w:marLeft w:val="0"/>
      <w:marRight w:val="0"/>
      <w:marTop w:val="0"/>
      <w:marBottom w:val="0"/>
      <w:divBdr>
        <w:top w:val="none" w:sz="0" w:space="0" w:color="auto"/>
        <w:left w:val="none" w:sz="0" w:space="0" w:color="auto"/>
        <w:bottom w:val="none" w:sz="0" w:space="0" w:color="auto"/>
        <w:right w:val="none" w:sz="0" w:space="0" w:color="auto"/>
      </w:divBdr>
    </w:div>
    <w:div w:id="226962740">
      <w:bodyDiv w:val="1"/>
      <w:marLeft w:val="0"/>
      <w:marRight w:val="0"/>
      <w:marTop w:val="0"/>
      <w:marBottom w:val="0"/>
      <w:divBdr>
        <w:top w:val="none" w:sz="0" w:space="0" w:color="auto"/>
        <w:left w:val="none" w:sz="0" w:space="0" w:color="auto"/>
        <w:bottom w:val="none" w:sz="0" w:space="0" w:color="auto"/>
        <w:right w:val="none" w:sz="0" w:space="0" w:color="auto"/>
      </w:divBdr>
    </w:div>
    <w:div w:id="227107350">
      <w:bodyDiv w:val="1"/>
      <w:marLeft w:val="0"/>
      <w:marRight w:val="0"/>
      <w:marTop w:val="0"/>
      <w:marBottom w:val="0"/>
      <w:divBdr>
        <w:top w:val="none" w:sz="0" w:space="0" w:color="auto"/>
        <w:left w:val="none" w:sz="0" w:space="0" w:color="auto"/>
        <w:bottom w:val="none" w:sz="0" w:space="0" w:color="auto"/>
        <w:right w:val="none" w:sz="0" w:space="0" w:color="auto"/>
      </w:divBdr>
    </w:div>
    <w:div w:id="227107764">
      <w:bodyDiv w:val="1"/>
      <w:marLeft w:val="0"/>
      <w:marRight w:val="0"/>
      <w:marTop w:val="0"/>
      <w:marBottom w:val="0"/>
      <w:divBdr>
        <w:top w:val="none" w:sz="0" w:space="0" w:color="auto"/>
        <w:left w:val="none" w:sz="0" w:space="0" w:color="auto"/>
        <w:bottom w:val="none" w:sz="0" w:space="0" w:color="auto"/>
        <w:right w:val="none" w:sz="0" w:space="0" w:color="auto"/>
      </w:divBdr>
    </w:div>
    <w:div w:id="227107891">
      <w:bodyDiv w:val="1"/>
      <w:marLeft w:val="0"/>
      <w:marRight w:val="0"/>
      <w:marTop w:val="0"/>
      <w:marBottom w:val="0"/>
      <w:divBdr>
        <w:top w:val="none" w:sz="0" w:space="0" w:color="auto"/>
        <w:left w:val="none" w:sz="0" w:space="0" w:color="auto"/>
        <w:bottom w:val="none" w:sz="0" w:space="0" w:color="auto"/>
        <w:right w:val="none" w:sz="0" w:space="0" w:color="auto"/>
      </w:divBdr>
    </w:div>
    <w:div w:id="227110000">
      <w:bodyDiv w:val="1"/>
      <w:marLeft w:val="0"/>
      <w:marRight w:val="0"/>
      <w:marTop w:val="0"/>
      <w:marBottom w:val="0"/>
      <w:divBdr>
        <w:top w:val="none" w:sz="0" w:space="0" w:color="auto"/>
        <w:left w:val="none" w:sz="0" w:space="0" w:color="auto"/>
        <w:bottom w:val="none" w:sz="0" w:space="0" w:color="auto"/>
        <w:right w:val="none" w:sz="0" w:space="0" w:color="auto"/>
      </w:divBdr>
    </w:div>
    <w:div w:id="227110038">
      <w:bodyDiv w:val="1"/>
      <w:marLeft w:val="0"/>
      <w:marRight w:val="0"/>
      <w:marTop w:val="0"/>
      <w:marBottom w:val="0"/>
      <w:divBdr>
        <w:top w:val="none" w:sz="0" w:space="0" w:color="auto"/>
        <w:left w:val="none" w:sz="0" w:space="0" w:color="auto"/>
        <w:bottom w:val="none" w:sz="0" w:space="0" w:color="auto"/>
        <w:right w:val="none" w:sz="0" w:space="0" w:color="auto"/>
      </w:divBdr>
    </w:div>
    <w:div w:id="227114129">
      <w:bodyDiv w:val="1"/>
      <w:marLeft w:val="0"/>
      <w:marRight w:val="0"/>
      <w:marTop w:val="0"/>
      <w:marBottom w:val="0"/>
      <w:divBdr>
        <w:top w:val="none" w:sz="0" w:space="0" w:color="auto"/>
        <w:left w:val="none" w:sz="0" w:space="0" w:color="auto"/>
        <w:bottom w:val="none" w:sz="0" w:space="0" w:color="auto"/>
        <w:right w:val="none" w:sz="0" w:space="0" w:color="auto"/>
      </w:divBdr>
    </w:div>
    <w:div w:id="227150862">
      <w:bodyDiv w:val="1"/>
      <w:marLeft w:val="0"/>
      <w:marRight w:val="0"/>
      <w:marTop w:val="0"/>
      <w:marBottom w:val="0"/>
      <w:divBdr>
        <w:top w:val="none" w:sz="0" w:space="0" w:color="auto"/>
        <w:left w:val="none" w:sz="0" w:space="0" w:color="auto"/>
        <w:bottom w:val="none" w:sz="0" w:space="0" w:color="auto"/>
        <w:right w:val="none" w:sz="0" w:space="0" w:color="auto"/>
      </w:divBdr>
    </w:div>
    <w:div w:id="227152942">
      <w:bodyDiv w:val="1"/>
      <w:marLeft w:val="0"/>
      <w:marRight w:val="0"/>
      <w:marTop w:val="0"/>
      <w:marBottom w:val="0"/>
      <w:divBdr>
        <w:top w:val="none" w:sz="0" w:space="0" w:color="auto"/>
        <w:left w:val="none" w:sz="0" w:space="0" w:color="auto"/>
        <w:bottom w:val="none" w:sz="0" w:space="0" w:color="auto"/>
        <w:right w:val="none" w:sz="0" w:space="0" w:color="auto"/>
      </w:divBdr>
    </w:div>
    <w:div w:id="227153524">
      <w:bodyDiv w:val="1"/>
      <w:marLeft w:val="0"/>
      <w:marRight w:val="0"/>
      <w:marTop w:val="0"/>
      <w:marBottom w:val="0"/>
      <w:divBdr>
        <w:top w:val="none" w:sz="0" w:space="0" w:color="auto"/>
        <w:left w:val="none" w:sz="0" w:space="0" w:color="auto"/>
        <w:bottom w:val="none" w:sz="0" w:space="0" w:color="auto"/>
        <w:right w:val="none" w:sz="0" w:space="0" w:color="auto"/>
      </w:divBdr>
    </w:div>
    <w:div w:id="227153913">
      <w:bodyDiv w:val="1"/>
      <w:marLeft w:val="0"/>
      <w:marRight w:val="0"/>
      <w:marTop w:val="0"/>
      <w:marBottom w:val="0"/>
      <w:divBdr>
        <w:top w:val="none" w:sz="0" w:space="0" w:color="auto"/>
        <w:left w:val="none" w:sz="0" w:space="0" w:color="auto"/>
        <w:bottom w:val="none" w:sz="0" w:space="0" w:color="auto"/>
        <w:right w:val="none" w:sz="0" w:space="0" w:color="auto"/>
      </w:divBdr>
    </w:div>
    <w:div w:id="227155196">
      <w:bodyDiv w:val="1"/>
      <w:marLeft w:val="0"/>
      <w:marRight w:val="0"/>
      <w:marTop w:val="0"/>
      <w:marBottom w:val="0"/>
      <w:divBdr>
        <w:top w:val="none" w:sz="0" w:space="0" w:color="auto"/>
        <w:left w:val="none" w:sz="0" w:space="0" w:color="auto"/>
        <w:bottom w:val="none" w:sz="0" w:space="0" w:color="auto"/>
        <w:right w:val="none" w:sz="0" w:space="0" w:color="auto"/>
      </w:divBdr>
    </w:div>
    <w:div w:id="227224776">
      <w:bodyDiv w:val="1"/>
      <w:marLeft w:val="0"/>
      <w:marRight w:val="0"/>
      <w:marTop w:val="0"/>
      <w:marBottom w:val="0"/>
      <w:divBdr>
        <w:top w:val="none" w:sz="0" w:space="0" w:color="auto"/>
        <w:left w:val="none" w:sz="0" w:space="0" w:color="auto"/>
        <w:bottom w:val="none" w:sz="0" w:space="0" w:color="auto"/>
        <w:right w:val="none" w:sz="0" w:space="0" w:color="auto"/>
      </w:divBdr>
    </w:div>
    <w:div w:id="227227997">
      <w:bodyDiv w:val="1"/>
      <w:marLeft w:val="0"/>
      <w:marRight w:val="0"/>
      <w:marTop w:val="0"/>
      <w:marBottom w:val="0"/>
      <w:divBdr>
        <w:top w:val="none" w:sz="0" w:space="0" w:color="auto"/>
        <w:left w:val="none" w:sz="0" w:space="0" w:color="auto"/>
        <w:bottom w:val="none" w:sz="0" w:space="0" w:color="auto"/>
        <w:right w:val="none" w:sz="0" w:space="0" w:color="auto"/>
      </w:divBdr>
    </w:div>
    <w:div w:id="227230716">
      <w:bodyDiv w:val="1"/>
      <w:marLeft w:val="0"/>
      <w:marRight w:val="0"/>
      <w:marTop w:val="0"/>
      <w:marBottom w:val="0"/>
      <w:divBdr>
        <w:top w:val="none" w:sz="0" w:space="0" w:color="auto"/>
        <w:left w:val="none" w:sz="0" w:space="0" w:color="auto"/>
        <w:bottom w:val="none" w:sz="0" w:space="0" w:color="auto"/>
        <w:right w:val="none" w:sz="0" w:space="0" w:color="auto"/>
      </w:divBdr>
    </w:div>
    <w:div w:id="227232246">
      <w:bodyDiv w:val="1"/>
      <w:marLeft w:val="0"/>
      <w:marRight w:val="0"/>
      <w:marTop w:val="0"/>
      <w:marBottom w:val="0"/>
      <w:divBdr>
        <w:top w:val="none" w:sz="0" w:space="0" w:color="auto"/>
        <w:left w:val="none" w:sz="0" w:space="0" w:color="auto"/>
        <w:bottom w:val="none" w:sz="0" w:space="0" w:color="auto"/>
        <w:right w:val="none" w:sz="0" w:space="0" w:color="auto"/>
      </w:divBdr>
    </w:div>
    <w:div w:id="227305729">
      <w:bodyDiv w:val="1"/>
      <w:marLeft w:val="0"/>
      <w:marRight w:val="0"/>
      <w:marTop w:val="0"/>
      <w:marBottom w:val="0"/>
      <w:divBdr>
        <w:top w:val="none" w:sz="0" w:space="0" w:color="auto"/>
        <w:left w:val="none" w:sz="0" w:space="0" w:color="auto"/>
        <w:bottom w:val="none" w:sz="0" w:space="0" w:color="auto"/>
        <w:right w:val="none" w:sz="0" w:space="0" w:color="auto"/>
      </w:divBdr>
    </w:div>
    <w:div w:id="227306714">
      <w:bodyDiv w:val="1"/>
      <w:marLeft w:val="0"/>
      <w:marRight w:val="0"/>
      <w:marTop w:val="0"/>
      <w:marBottom w:val="0"/>
      <w:divBdr>
        <w:top w:val="none" w:sz="0" w:space="0" w:color="auto"/>
        <w:left w:val="none" w:sz="0" w:space="0" w:color="auto"/>
        <w:bottom w:val="none" w:sz="0" w:space="0" w:color="auto"/>
        <w:right w:val="none" w:sz="0" w:space="0" w:color="auto"/>
      </w:divBdr>
    </w:div>
    <w:div w:id="227307962">
      <w:bodyDiv w:val="1"/>
      <w:marLeft w:val="0"/>
      <w:marRight w:val="0"/>
      <w:marTop w:val="0"/>
      <w:marBottom w:val="0"/>
      <w:divBdr>
        <w:top w:val="none" w:sz="0" w:space="0" w:color="auto"/>
        <w:left w:val="none" w:sz="0" w:space="0" w:color="auto"/>
        <w:bottom w:val="none" w:sz="0" w:space="0" w:color="auto"/>
        <w:right w:val="none" w:sz="0" w:space="0" w:color="auto"/>
      </w:divBdr>
    </w:div>
    <w:div w:id="227349422">
      <w:bodyDiv w:val="1"/>
      <w:marLeft w:val="0"/>
      <w:marRight w:val="0"/>
      <w:marTop w:val="0"/>
      <w:marBottom w:val="0"/>
      <w:divBdr>
        <w:top w:val="none" w:sz="0" w:space="0" w:color="auto"/>
        <w:left w:val="none" w:sz="0" w:space="0" w:color="auto"/>
        <w:bottom w:val="none" w:sz="0" w:space="0" w:color="auto"/>
        <w:right w:val="none" w:sz="0" w:space="0" w:color="auto"/>
      </w:divBdr>
    </w:div>
    <w:div w:id="227350805">
      <w:bodyDiv w:val="1"/>
      <w:marLeft w:val="0"/>
      <w:marRight w:val="0"/>
      <w:marTop w:val="0"/>
      <w:marBottom w:val="0"/>
      <w:divBdr>
        <w:top w:val="none" w:sz="0" w:space="0" w:color="auto"/>
        <w:left w:val="none" w:sz="0" w:space="0" w:color="auto"/>
        <w:bottom w:val="none" w:sz="0" w:space="0" w:color="auto"/>
        <w:right w:val="none" w:sz="0" w:space="0" w:color="auto"/>
      </w:divBdr>
    </w:div>
    <w:div w:id="227418912">
      <w:bodyDiv w:val="1"/>
      <w:marLeft w:val="0"/>
      <w:marRight w:val="0"/>
      <w:marTop w:val="0"/>
      <w:marBottom w:val="0"/>
      <w:divBdr>
        <w:top w:val="none" w:sz="0" w:space="0" w:color="auto"/>
        <w:left w:val="none" w:sz="0" w:space="0" w:color="auto"/>
        <w:bottom w:val="none" w:sz="0" w:space="0" w:color="auto"/>
        <w:right w:val="none" w:sz="0" w:space="0" w:color="auto"/>
      </w:divBdr>
    </w:div>
    <w:div w:id="227420144">
      <w:bodyDiv w:val="1"/>
      <w:marLeft w:val="0"/>
      <w:marRight w:val="0"/>
      <w:marTop w:val="0"/>
      <w:marBottom w:val="0"/>
      <w:divBdr>
        <w:top w:val="none" w:sz="0" w:space="0" w:color="auto"/>
        <w:left w:val="none" w:sz="0" w:space="0" w:color="auto"/>
        <w:bottom w:val="none" w:sz="0" w:space="0" w:color="auto"/>
        <w:right w:val="none" w:sz="0" w:space="0" w:color="auto"/>
      </w:divBdr>
    </w:div>
    <w:div w:id="227422720">
      <w:bodyDiv w:val="1"/>
      <w:marLeft w:val="0"/>
      <w:marRight w:val="0"/>
      <w:marTop w:val="0"/>
      <w:marBottom w:val="0"/>
      <w:divBdr>
        <w:top w:val="none" w:sz="0" w:space="0" w:color="auto"/>
        <w:left w:val="none" w:sz="0" w:space="0" w:color="auto"/>
        <w:bottom w:val="none" w:sz="0" w:space="0" w:color="auto"/>
        <w:right w:val="none" w:sz="0" w:space="0" w:color="auto"/>
      </w:divBdr>
    </w:div>
    <w:div w:id="227426749">
      <w:bodyDiv w:val="1"/>
      <w:marLeft w:val="0"/>
      <w:marRight w:val="0"/>
      <w:marTop w:val="0"/>
      <w:marBottom w:val="0"/>
      <w:divBdr>
        <w:top w:val="none" w:sz="0" w:space="0" w:color="auto"/>
        <w:left w:val="none" w:sz="0" w:space="0" w:color="auto"/>
        <w:bottom w:val="none" w:sz="0" w:space="0" w:color="auto"/>
        <w:right w:val="none" w:sz="0" w:space="0" w:color="auto"/>
      </w:divBdr>
    </w:div>
    <w:div w:id="227493467">
      <w:bodyDiv w:val="1"/>
      <w:marLeft w:val="0"/>
      <w:marRight w:val="0"/>
      <w:marTop w:val="0"/>
      <w:marBottom w:val="0"/>
      <w:divBdr>
        <w:top w:val="none" w:sz="0" w:space="0" w:color="auto"/>
        <w:left w:val="none" w:sz="0" w:space="0" w:color="auto"/>
        <w:bottom w:val="none" w:sz="0" w:space="0" w:color="auto"/>
        <w:right w:val="none" w:sz="0" w:space="0" w:color="auto"/>
      </w:divBdr>
    </w:div>
    <w:div w:id="227498128">
      <w:bodyDiv w:val="1"/>
      <w:marLeft w:val="0"/>
      <w:marRight w:val="0"/>
      <w:marTop w:val="0"/>
      <w:marBottom w:val="0"/>
      <w:divBdr>
        <w:top w:val="none" w:sz="0" w:space="0" w:color="auto"/>
        <w:left w:val="none" w:sz="0" w:space="0" w:color="auto"/>
        <w:bottom w:val="none" w:sz="0" w:space="0" w:color="auto"/>
        <w:right w:val="none" w:sz="0" w:space="0" w:color="auto"/>
      </w:divBdr>
    </w:div>
    <w:div w:id="227498479">
      <w:bodyDiv w:val="1"/>
      <w:marLeft w:val="0"/>
      <w:marRight w:val="0"/>
      <w:marTop w:val="0"/>
      <w:marBottom w:val="0"/>
      <w:divBdr>
        <w:top w:val="none" w:sz="0" w:space="0" w:color="auto"/>
        <w:left w:val="none" w:sz="0" w:space="0" w:color="auto"/>
        <w:bottom w:val="none" w:sz="0" w:space="0" w:color="auto"/>
        <w:right w:val="none" w:sz="0" w:space="0" w:color="auto"/>
      </w:divBdr>
    </w:div>
    <w:div w:id="227544840">
      <w:bodyDiv w:val="1"/>
      <w:marLeft w:val="0"/>
      <w:marRight w:val="0"/>
      <w:marTop w:val="0"/>
      <w:marBottom w:val="0"/>
      <w:divBdr>
        <w:top w:val="none" w:sz="0" w:space="0" w:color="auto"/>
        <w:left w:val="none" w:sz="0" w:space="0" w:color="auto"/>
        <w:bottom w:val="none" w:sz="0" w:space="0" w:color="auto"/>
        <w:right w:val="none" w:sz="0" w:space="0" w:color="auto"/>
      </w:divBdr>
    </w:div>
    <w:div w:id="227570914">
      <w:bodyDiv w:val="1"/>
      <w:marLeft w:val="0"/>
      <w:marRight w:val="0"/>
      <w:marTop w:val="0"/>
      <w:marBottom w:val="0"/>
      <w:divBdr>
        <w:top w:val="none" w:sz="0" w:space="0" w:color="auto"/>
        <w:left w:val="none" w:sz="0" w:space="0" w:color="auto"/>
        <w:bottom w:val="none" w:sz="0" w:space="0" w:color="auto"/>
        <w:right w:val="none" w:sz="0" w:space="0" w:color="auto"/>
      </w:divBdr>
    </w:div>
    <w:div w:id="227616192">
      <w:bodyDiv w:val="1"/>
      <w:marLeft w:val="0"/>
      <w:marRight w:val="0"/>
      <w:marTop w:val="0"/>
      <w:marBottom w:val="0"/>
      <w:divBdr>
        <w:top w:val="none" w:sz="0" w:space="0" w:color="auto"/>
        <w:left w:val="none" w:sz="0" w:space="0" w:color="auto"/>
        <w:bottom w:val="none" w:sz="0" w:space="0" w:color="auto"/>
        <w:right w:val="none" w:sz="0" w:space="0" w:color="auto"/>
      </w:divBdr>
    </w:div>
    <w:div w:id="227616403">
      <w:bodyDiv w:val="1"/>
      <w:marLeft w:val="0"/>
      <w:marRight w:val="0"/>
      <w:marTop w:val="0"/>
      <w:marBottom w:val="0"/>
      <w:divBdr>
        <w:top w:val="none" w:sz="0" w:space="0" w:color="auto"/>
        <w:left w:val="none" w:sz="0" w:space="0" w:color="auto"/>
        <w:bottom w:val="none" w:sz="0" w:space="0" w:color="auto"/>
        <w:right w:val="none" w:sz="0" w:space="0" w:color="auto"/>
      </w:divBdr>
    </w:div>
    <w:div w:id="227688522">
      <w:bodyDiv w:val="1"/>
      <w:marLeft w:val="0"/>
      <w:marRight w:val="0"/>
      <w:marTop w:val="0"/>
      <w:marBottom w:val="0"/>
      <w:divBdr>
        <w:top w:val="none" w:sz="0" w:space="0" w:color="auto"/>
        <w:left w:val="none" w:sz="0" w:space="0" w:color="auto"/>
        <w:bottom w:val="none" w:sz="0" w:space="0" w:color="auto"/>
        <w:right w:val="none" w:sz="0" w:space="0" w:color="auto"/>
      </w:divBdr>
    </w:div>
    <w:div w:id="227763293">
      <w:bodyDiv w:val="1"/>
      <w:marLeft w:val="0"/>
      <w:marRight w:val="0"/>
      <w:marTop w:val="0"/>
      <w:marBottom w:val="0"/>
      <w:divBdr>
        <w:top w:val="none" w:sz="0" w:space="0" w:color="auto"/>
        <w:left w:val="none" w:sz="0" w:space="0" w:color="auto"/>
        <w:bottom w:val="none" w:sz="0" w:space="0" w:color="auto"/>
        <w:right w:val="none" w:sz="0" w:space="0" w:color="auto"/>
      </w:divBdr>
    </w:div>
    <w:div w:id="227764164">
      <w:bodyDiv w:val="1"/>
      <w:marLeft w:val="0"/>
      <w:marRight w:val="0"/>
      <w:marTop w:val="0"/>
      <w:marBottom w:val="0"/>
      <w:divBdr>
        <w:top w:val="none" w:sz="0" w:space="0" w:color="auto"/>
        <w:left w:val="none" w:sz="0" w:space="0" w:color="auto"/>
        <w:bottom w:val="none" w:sz="0" w:space="0" w:color="auto"/>
        <w:right w:val="none" w:sz="0" w:space="0" w:color="auto"/>
      </w:divBdr>
    </w:div>
    <w:div w:id="227766096">
      <w:bodyDiv w:val="1"/>
      <w:marLeft w:val="0"/>
      <w:marRight w:val="0"/>
      <w:marTop w:val="0"/>
      <w:marBottom w:val="0"/>
      <w:divBdr>
        <w:top w:val="none" w:sz="0" w:space="0" w:color="auto"/>
        <w:left w:val="none" w:sz="0" w:space="0" w:color="auto"/>
        <w:bottom w:val="none" w:sz="0" w:space="0" w:color="auto"/>
        <w:right w:val="none" w:sz="0" w:space="0" w:color="auto"/>
      </w:divBdr>
    </w:div>
    <w:div w:id="227804789">
      <w:bodyDiv w:val="1"/>
      <w:marLeft w:val="0"/>
      <w:marRight w:val="0"/>
      <w:marTop w:val="0"/>
      <w:marBottom w:val="0"/>
      <w:divBdr>
        <w:top w:val="none" w:sz="0" w:space="0" w:color="auto"/>
        <w:left w:val="none" w:sz="0" w:space="0" w:color="auto"/>
        <w:bottom w:val="none" w:sz="0" w:space="0" w:color="auto"/>
        <w:right w:val="none" w:sz="0" w:space="0" w:color="auto"/>
      </w:divBdr>
    </w:div>
    <w:div w:id="227809953">
      <w:bodyDiv w:val="1"/>
      <w:marLeft w:val="0"/>
      <w:marRight w:val="0"/>
      <w:marTop w:val="0"/>
      <w:marBottom w:val="0"/>
      <w:divBdr>
        <w:top w:val="none" w:sz="0" w:space="0" w:color="auto"/>
        <w:left w:val="none" w:sz="0" w:space="0" w:color="auto"/>
        <w:bottom w:val="none" w:sz="0" w:space="0" w:color="auto"/>
        <w:right w:val="none" w:sz="0" w:space="0" w:color="auto"/>
      </w:divBdr>
    </w:div>
    <w:div w:id="227813652">
      <w:bodyDiv w:val="1"/>
      <w:marLeft w:val="0"/>
      <w:marRight w:val="0"/>
      <w:marTop w:val="0"/>
      <w:marBottom w:val="0"/>
      <w:divBdr>
        <w:top w:val="none" w:sz="0" w:space="0" w:color="auto"/>
        <w:left w:val="none" w:sz="0" w:space="0" w:color="auto"/>
        <w:bottom w:val="none" w:sz="0" w:space="0" w:color="auto"/>
        <w:right w:val="none" w:sz="0" w:space="0" w:color="auto"/>
      </w:divBdr>
    </w:div>
    <w:div w:id="227880398">
      <w:bodyDiv w:val="1"/>
      <w:marLeft w:val="0"/>
      <w:marRight w:val="0"/>
      <w:marTop w:val="0"/>
      <w:marBottom w:val="0"/>
      <w:divBdr>
        <w:top w:val="none" w:sz="0" w:space="0" w:color="auto"/>
        <w:left w:val="none" w:sz="0" w:space="0" w:color="auto"/>
        <w:bottom w:val="none" w:sz="0" w:space="0" w:color="auto"/>
        <w:right w:val="none" w:sz="0" w:space="0" w:color="auto"/>
      </w:divBdr>
    </w:div>
    <w:div w:id="227885255">
      <w:bodyDiv w:val="1"/>
      <w:marLeft w:val="0"/>
      <w:marRight w:val="0"/>
      <w:marTop w:val="0"/>
      <w:marBottom w:val="0"/>
      <w:divBdr>
        <w:top w:val="none" w:sz="0" w:space="0" w:color="auto"/>
        <w:left w:val="none" w:sz="0" w:space="0" w:color="auto"/>
        <w:bottom w:val="none" w:sz="0" w:space="0" w:color="auto"/>
        <w:right w:val="none" w:sz="0" w:space="0" w:color="auto"/>
      </w:divBdr>
    </w:div>
    <w:div w:id="227886541">
      <w:bodyDiv w:val="1"/>
      <w:marLeft w:val="0"/>
      <w:marRight w:val="0"/>
      <w:marTop w:val="0"/>
      <w:marBottom w:val="0"/>
      <w:divBdr>
        <w:top w:val="none" w:sz="0" w:space="0" w:color="auto"/>
        <w:left w:val="none" w:sz="0" w:space="0" w:color="auto"/>
        <w:bottom w:val="none" w:sz="0" w:space="0" w:color="auto"/>
        <w:right w:val="none" w:sz="0" w:space="0" w:color="auto"/>
      </w:divBdr>
    </w:div>
    <w:div w:id="227889385">
      <w:bodyDiv w:val="1"/>
      <w:marLeft w:val="0"/>
      <w:marRight w:val="0"/>
      <w:marTop w:val="0"/>
      <w:marBottom w:val="0"/>
      <w:divBdr>
        <w:top w:val="none" w:sz="0" w:space="0" w:color="auto"/>
        <w:left w:val="none" w:sz="0" w:space="0" w:color="auto"/>
        <w:bottom w:val="none" w:sz="0" w:space="0" w:color="auto"/>
        <w:right w:val="none" w:sz="0" w:space="0" w:color="auto"/>
      </w:divBdr>
    </w:div>
    <w:div w:id="227889625">
      <w:bodyDiv w:val="1"/>
      <w:marLeft w:val="0"/>
      <w:marRight w:val="0"/>
      <w:marTop w:val="0"/>
      <w:marBottom w:val="0"/>
      <w:divBdr>
        <w:top w:val="none" w:sz="0" w:space="0" w:color="auto"/>
        <w:left w:val="none" w:sz="0" w:space="0" w:color="auto"/>
        <w:bottom w:val="none" w:sz="0" w:space="0" w:color="auto"/>
        <w:right w:val="none" w:sz="0" w:space="0" w:color="auto"/>
      </w:divBdr>
    </w:div>
    <w:div w:id="227957479">
      <w:bodyDiv w:val="1"/>
      <w:marLeft w:val="0"/>
      <w:marRight w:val="0"/>
      <w:marTop w:val="0"/>
      <w:marBottom w:val="0"/>
      <w:divBdr>
        <w:top w:val="none" w:sz="0" w:space="0" w:color="auto"/>
        <w:left w:val="none" w:sz="0" w:space="0" w:color="auto"/>
        <w:bottom w:val="none" w:sz="0" w:space="0" w:color="auto"/>
        <w:right w:val="none" w:sz="0" w:space="0" w:color="auto"/>
      </w:divBdr>
    </w:div>
    <w:div w:id="227958662">
      <w:bodyDiv w:val="1"/>
      <w:marLeft w:val="0"/>
      <w:marRight w:val="0"/>
      <w:marTop w:val="0"/>
      <w:marBottom w:val="0"/>
      <w:divBdr>
        <w:top w:val="none" w:sz="0" w:space="0" w:color="auto"/>
        <w:left w:val="none" w:sz="0" w:space="0" w:color="auto"/>
        <w:bottom w:val="none" w:sz="0" w:space="0" w:color="auto"/>
        <w:right w:val="none" w:sz="0" w:space="0" w:color="auto"/>
      </w:divBdr>
    </w:div>
    <w:div w:id="227964445">
      <w:bodyDiv w:val="1"/>
      <w:marLeft w:val="0"/>
      <w:marRight w:val="0"/>
      <w:marTop w:val="0"/>
      <w:marBottom w:val="0"/>
      <w:divBdr>
        <w:top w:val="none" w:sz="0" w:space="0" w:color="auto"/>
        <w:left w:val="none" w:sz="0" w:space="0" w:color="auto"/>
        <w:bottom w:val="none" w:sz="0" w:space="0" w:color="auto"/>
        <w:right w:val="none" w:sz="0" w:space="0" w:color="auto"/>
      </w:divBdr>
    </w:div>
    <w:div w:id="228001732">
      <w:bodyDiv w:val="1"/>
      <w:marLeft w:val="0"/>
      <w:marRight w:val="0"/>
      <w:marTop w:val="0"/>
      <w:marBottom w:val="0"/>
      <w:divBdr>
        <w:top w:val="none" w:sz="0" w:space="0" w:color="auto"/>
        <w:left w:val="none" w:sz="0" w:space="0" w:color="auto"/>
        <w:bottom w:val="none" w:sz="0" w:space="0" w:color="auto"/>
        <w:right w:val="none" w:sz="0" w:space="0" w:color="auto"/>
      </w:divBdr>
    </w:div>
    <w:div w:id="228002857">
      <w:bodyDiv w:val="1"/>
      <w:marLeft w:val="0"/>
      <w:marRight w:val="0"/>
      <w:marTop w:val="0"/>
      <w:marBottom w:val="0"/>
      <w:divBdr>
        <w:top w:val="none" w:sz="0" w:space="0" w:color="auto"/>
        <w:left w:val="none" w:sz="0" w:space="0" w:color="auto"/>
        <w:bottom w:val="none" w:sz="0" w:space="0" w:color="auto"/>
        <w:right w:val="none" w:sz="0" w:space="0" w:color="auto"/>
      </w:divBdr>
    </w:div>
    <w:div w:id="228150077">
      <w:bodyDiv w:val="1"/>
      <w:marLeft w:val="0"/>
      <w:marRight w:val="0"/>
      <w:marTop w:val="0"/>
      <w:marBottom w:val="0"/>
      <w:divBdr>
        <w:top w:val="none" w:sz="0" w:space="0" w:color="auto"/>
        <w:left w:val="none" w:sz="0" w:space="0" w:color="auto"/>
        <w:bottom w:val="none" w:sz="0" w:space="0" w:color="auto"/>
        <w:right w:val="none" w:sz="0" w:space="0" w:color="auto"/>
      </w:divBdr>
    </w:div>
    <w:div w:id="228151640">
      <w:bodyDiv w:val="1"/>
      <w:marLeft w:val="0"/>
      <w:marRight w:val="0"/>
      <w:marTop w:val="0"/>
      <w:marBottom w:val="0"/>
      <w:divBdr>
        <w:top w:val="none" w:sz="0" w:space="0" w:color="auto"/>
        <w:left w:val="none" w:sz="0" w:space="0" w:color="auto"/>
        <w:bottom w:val="none" w:sz="0" w:space="0" w:color="auto"/>
        <w:right w:val="none" w:sz="0" w:space="0" w:color="auto"/>
      </w:divBdr>
    </w:div>
    <w:div w:id="228198080">
      <w:bodyDiv w:val="1"/>
      <w:marLeft w:val="0"/>
      <w:marRight w:val="0"/>
      <w:marTop w:val="0"/>
      <w:marBottom w:val="0"/>
      <w:divBdr>
        <w:top w:val="none" w:sz="0" w:space="0" w:color="auto"/>
        <w:left w:val="none" w:sz="0" w:space="0" w:color="auto"/>
        <w:bottom w:val="none" w:sz="0" w:space="0" w:color="auto"/>
        <w:right w:val="none" w:sz="0" w:space="0" w:color="auto"/>
      </w:divBdr>
    </w:div>
    <w:div w:id="228199166">
      <w:bodyDiv w:val="1"/>
      <w:marLeft w:val="0"/>
      <w:marRight w:val="0"/>
      <w:marTop w:val="0"/>
      <w:marBottom w:val="0"/>
      <w:divBdr>
        <w:top w:val="none" w:sz="0" w:space="0" w:color="auto"/>
        <w:left w:val="none" w:sz="0" w:space="0" w:color="auto"/>
        <w:bottom w:val="none" w:sz="0" w:space="0" w:color="auto"/>
        <w:right w:val="none" w:sz="0" w:space="0" w:color="auto"/>
      </w:divBdr>
    </w:div>
    <w:div w:id="228225348">
      <w:bodyDiv w:val="1"/>
      <w:marLeft w:val="0"/>
      <w:marRight w:val="0"/>
      <w:marTop w:val="0"/>
      <w:marBottom w:val="0"/>
      <w:divBdr>
        <w:top w:val="none" w:sz="0" w:space="0" w:color="auto"/>
        <w:left w:val="none" w:sz="0" w:space="0" w:color="auto"/>
        <w:bottom w:val="none" w:sz="0" w:space="0" w:color="auto"/>
        <w:right w:val="none" w:sz="0" w:space="0" w:color="auto"/>
      </w:divBdr>
    </w:div>
    <w:div w:id="228227362">
      <w:bodyDiv w:val="1"/>
      <w:marLeft w:val="0"/>
      <w:marRight w:val="0"/>
      <w:marTop w:val="0"/>
      <w:marBottom w:val="0"/>
      <w:divBdr>
        <w:top w:val="none" w:sz="0" w:space="0" w:color="auto"/>
        <w:left w:val="none" w:sz="0" w:space="0" w:color="auto"/>
        <w:bottom w:val="none" w:sz="0" w:space="0" w:color="auto"/>
        <w:right w:val="none" w:sz="0" w:space="0" w:color="auto"/>
      </w:divBdr>
    </w:div>
    <w:div w:id="228229063">
      <w:bodyDiv w:val="1"/>
      <w:marLeft w:val="0"/>
      <w:marRight w:val="0"/>
      <w:marTop w:val="0"/>
      <w:marBottom w:val="0"/>
      <w:divBdr>
        <w:top w:val="none" w:sz="0" w:space="0" w:color="auto"/>
        <w:left w:val="none" w:sz="0" w:space="0" w:color="auto"/>
        <w:bottom w:val="none" w:sz="0" w:space="0" w:color="auto"/>
        <w:right w:val="none" w:sz="0" w:space="0" w:color="auto"/>
      </w:divBdr>
    </w:div>
    <w:div w:id="228266791">
      <w:bodyDiv w:val="1"/>
      <w:marLeft w:val="0"/>
      <w:marRight w:val="0"/>
      <w:marTop w:val="0"/>
      <w:marBottom w:val="0"/>
      <w:divBdr>
        <w:top w:val="none" w:sz="0" w:space="0" w:color="auto"/>
        <w:left w:val="none" w:sz="0" w:space="0" w:color="auto"/>
        <w:bottom w:val="none" w:sz="0" w:space="0" w:color="auto"/>
        <w:right w:val="none" w:sz="0" w:space="0" w:color="auto"/>
      </w:divBdr>
    </w:div>
    <w:div w:id="228270366">
      <w:bodyDiv w:val="1"/>
      <w:marLeft w:val="0"/>
      <w:marRight w:val="0"/>
      <w:marTop w:val="0"/>
      <w:marBottom w:val="0"/>
      <w:divBdr>
        <w:top w:val="none" w:sz="0" w:space="0" w:color="auto"/>
        <w:left w:val="none" w:sz="0" w:space="0" w:color="auto"/>
        <w:bottom w:val="none" w:sz="0" w:space="0" w:color="auto"/>
        <w:right w:val="none" w:sz="0" w:space="0" w:color="auto"/>
      </w:divBdr>
    </w:div>
    <w:div w:id="228270898">
      <w:bodyDiv w:val="1"/>
      <w:marLeft w:val="0"/>
      <w:marRight w:val="0"/>
      <w:marTop w:val="0"/>
      <w:marBottom w:val="0"/>
      <w:divBdr>
        <w:top w:val="none" w:sz="0" w:space="0" w:color="auto"/>
        <w:left w:val="none" w:sz="0" w:space="0" w:color="auto"/>
        <w:bottom w:val="none" w:sz="0" w:space="0" w:color="auto"/>
        <w:right w:val="none" w:sz="0" w:space="0" w:color="auto"/>
      </w:divBdr>
    </w:div>
    <w:div w:id="228273772">
      <w:bodyDiv w:val="1"/>
      <w:marLeft w:val="0"/>
      <w:marRight w:val="0"/>
      <w:marTop w:val="0"/>
      <w:marBottom w:val="0"/>
      <w:divBdr>
        <w:top w:val="none" w:sz="0" w:space="0" w:color="auto"/>
        <w:left w:val="none" w:sz="0" w:space="0" w:color="auto"/>
        <w:bottom w:val="none" w:sz="0" w:space="0" w:color="auto"/>
        <w:right w:val="none" w:sz="0" w:space="0" w:color="auto"/>
      </w:divBdr>
    </w:div>
    <w:div w:id="228343696">
      <w:bodyDiv w:val="1"/>
      <w:marLeft w:val="0"/>
      <w:marRight w:val="0"/>
      <w:marTop w:val="0"/>
      <w:marBottom w:val="0"/>
      <w:divBdr>
        <w:top w:val="none" w:sz="0" w:space="0" w:color="auto"/>
        <w:left w:val="none" w:sz="0" w:space="0" w:color="auto"/>
        <w:bottom w:val="none" w:sz="0" w:space="0" w:color="auto"/>
        <w:right w:val="none" w:sz="0" w:space="0" w:color="auto"/>
      </w:divBdr>
    </w:div>
    <w:div w:id="228345966">
      <w:bodyDiv w:val="1"/>
      <w:marLeft w:val="0"/>
      <w:marRight w:val="0"/>
      <w:marTop w:val="0"/>
      <w:marBottom w:val="0"/>
      <w:divBdr>
        <w:top w:val="none" w:sz="0" w:space="0" w:color="auto"/>
        <w:left w:val="none" w:sz="0" w:space="0" w:color="auto"/>
        <w:bottom w:val="none" w:sz="0" w:space="0" w:color="auto"/>
        <w:right w:val="none" w:sz="0" w:space="0" w:color="auto"/>
      </w:divBdr>
    </w:div>
    <w:div w:id="228349823">
      <w:bodyDiv w:val="1"/>
      <w:marLeft w:val="0"/>
      <w:marRight w:val="0"/>
      <w:marTop w:val="0"/>
      <w:marBottom w:val="0"/>
      <w:divBdr>
        <w:top w:val="none" w:sz="0" w:space="0" w:color="auto"/>
        <w:left w:val="none" w:sz="0" w:space="0" w:color="auto"/>
        <w:bottom w:val="none" w:sz="0" w:space="0" w:color="auto"/>
        <w:right w:val="none" w:sz="0" w:space="0" w:color="auto"/>
      </w:divBdr>
    </w:div>
    <w:div w:id="228351145">
      <w:bodyDiv w:val="1"/>
      <w:marLeft w:val="0"/>
      <w:marRight w:val="0"/>
      <w:marTop w:val="0"/>
      <w:marBottom w:val="0"/>
      <w:divBdr>
        <w:top w:val="none" w:sz="0" w:space="0" w:color="auto"/>
        <w:left w:val="none" w:sz="0" w:space="0" w:color="auto"/>
        <w:bottom w:val="none" w:sz="0" w:space="0" w:color="auto"/>
        <w:right w:val="none" w:sz="0" w:space="0" w:color="auto"/>
      </w:divBdr>
    </w:div>
    <w:div w:id="228418384">
      <w:bodyDiv w:val="1"/>
      <w:marLeft w:val="0"/>
      <w:marRight w:val="0"/>
      <w:marTop w:val="0"/>
      <w:marBottom w:val="0"/>
      <w:divBdr>
        <w:top w:val="none" w:sz="0" w:space="0" w:color="auto"/>
        <w:left w:val="none" w:sz="0" w:space="0" w:color="auto"/>
        <w:bottom w:val="none" w:sz="0" w:space="0" w:color="auto"/>
        <w:right w:val="none" w:sz="0" w:space="0" w:color="auto"/>
      </w:divBdr>
    </w:div>
    <w:div w:id="228420453">
      <w:bodyDiv w:val="1"/>
      <w:marLeft w:val="0"/>
      <w:marRight w:val="0"/>
      <w:marTop w:val="0"/>
      <w:marBottom w:val="0"/>
      <w:divBdr>
        <w:top w:val="none" w:sz="0" w:space="0" w:color="auto"/>
        <w:left w:val="none" w:sz="0" w:space="0" w:color="auto"/>
        <w:bottom w:val="none" w:sz="0" w:space="0" w:color="auto"/>
        <w:right w:val="none" w:sz="0" w:space="0" w:color="auto"/>
      </w:divBdr>
    </w:div>
    <w:div w:id="228459970">
      <w:bodyDiv w:val="1"/>
      <w:marLeft w:val="0"/>
      <w:marRight w:val="0"/>
      <w:marTop w:val="0"/>
      <w:marBottom w:val="0"/>
      <w:divBdr>
        <w:top w:val="none" w:sz="0" w:space="0" w:color="auto"/>
        <w:left w:val="none" w:sz="0" w:space="0" w:color="auto"/>
        <w:bottom w:val="none" w:sz="0" w:space="0" w:color="auto"/>
        <w:right w:val="none" w:sz="0" w:space="0" w:color="auto"/>
      </w:divBdr>
    </w:div>
    <w:div w:id="228464425">
      <w:bodyDiv w:val="1"/>
      <w:marLeft w:val="0"/>
      <w:marRight w:val="0"/>
      <w:marTop w:val="0"/>
      <w:marBottom w:val="0"/>
      <w:divBdr>
        <w:top w:val="none" w:sz="0" w:space="0" w:color="auto"/>
        <w:left w:val="none" w:sz="0" w:space="0" w:color="auto"/>
        <w:bottom w:val="none" w:sz="0" w:space="0" w:color="auto"/>
        <w:right w:val="none" w:sz="0" w:space="0" w:color="auto"/>
      </w:divBdr>
    </w:div>
    <w:div w:id="228465691">
      <w:bodyDiv w:val="1"/>
      <w:marLeft w:val="0"/>
      <w:marRight w:val="0"/>
      <w:marTop w:val="0"/>
      <w:marBottom w:val="0"/>
      <w:divBdr>
        <w:top w:val="none" w:sz="0" w:space="0" w:color="auto"/>
        <w:left w:val="none" w:sz="0" w:space="0" w:color="auto"/>
        <w:bottom w:val="none" w:sz="0" w:space="0" w:color="auto"/>
        <w:right w:val="none" w:sz="0" w:space="0" w:color="auto"/>
      </w:divBdr>
    </w:div>
    <w:div w:id="228467787">
      <w:bodyDiv w:val="1"/>
      <w:marLeft w:val="0"/>
      <w:marRight w:val="0"/>
      <w:marTop w:val="0"/>
      <w:marBottom w:val="0"/>
      <w:divBdr>
        <w:top w:val="none" w:sz="0" w:space="0" w:color="auto"/>
        <w:left w:val="none" w:sz="0" w:space="0" w:color="auto"/>
        <w:bottom w:val="none" w:sz="0" w:space="0" w:color="auto"/>
        <w:right w:val="none" w:sz="0" w:space="0" w:color="auto"/>
      </w:divBdr>
    </w:div>
    <w:div w:id="228536044">
      <w:bodyDiv w:val="1"/>
      <w:marLeft w:val="0"/>
      <w:marRight w:val="0"/>
      <w:marTop w:val="0"/>
      <w:marBottom w:val="0"/>
      <w:divBdr>
        <w:top w:val="none" w:sz="0" w:space="0" w:color="auto"/>
        <w:left w:val="none" w:sz="0" w:space="0" w:color="auto"/>
        <w:bottom w:val="none" w:sz="0" w:space="0" w:color="auto"/>
        <w:right w:val="none" w:sz="0" w:space="0" w:color="auto"/>
      </w:divBdr>
    </w:div>
    <w:div w:id="228536176">
      <w:bodyDiv w:val="1"/>
      <w:marLeft w:val="0"/>
      <w:marRight w:val="0"/>
      <w:marTop w:val="0"/>
      <w:marBottom w:val="0"/>
      <w:divBdr>
        <w:top w:val="none" w:sz="0" w:space="0" w:color="auto"/>
        <w:left w:val="none" w:sz="0" w:space="0" w:color="auto"/>
        <w:bottom w:val="none" w:sz="0" w:space="0" w:color="auto"/>
        <w:right w:val="none" w:sz="0" w:space="0" w:color="auto"/>
      </w:divBdr>
    </w:div>
    <w:div w:id="228542155">
      <w:bodyDiv w:val="1"/>
      <w:marLeft w:val="0"/>
      <w:marRight w:val="0"/>
      <w:marTop w:val="0"/>
      <w:marBottom w:val="0"/>
      <w:divBdr>
        <w:top w:val="none" w:sz="0" w:space="0" w:color="auto"/>
        <w:left w:val="none" w:sz="0" w:space="0" w:color="auto"/>
        <w:bottom w:val="none" w:sz="0" w:space="0" w:color="auto"/>
        <w:right w:val="none" w:sz="0" w:space="0" w:color="auto"/>
      </w:divBdr>
    </w:div>
    <w:div w:id="228544771">
      <w:bodyDiv w:val="1"/>
      <w:marLeft w:val="0"/>
      <w:marRight w:val="0"/>
      <w:marTop w:val="0"/>
      <w:marBottom w:val="0"/>
      <w:divBdr>
        <w:top w:val="none" w:sz="0" w:space="0" w:color="auto"/>
        <w:left w:val="none" w:sz="0" w:space="0" w:color="auto"/>
        <w:bottom w:val="none" w:sz="0" w:space="0" w:color="auto"/>
        <w:right w:val="none" w:sz="0" w:space="0" w:color="auto"/>
      </w:divBdr>
    </w:div>
    <w:div w:id="228613604">
      <w:bodyDiv w:val="1"/>
      <w:marLeft w:val="0"/>
      <w:marRight w:val="0"/>
      <w:marTop w:val="0"/>
      <w:marBottom w:val="0"/>
      <w:divBdr>
        <w:top w:val="none" w:sz="0" w:space="0" w:color="auto"/>
        <w:left w:val="none" w:sz="0" w:space="0" w:color="auto"/>
        <w:bottom w:val="none" w:sz="0" w:space="0" w:color="auto"/>
        <w:right w:val="none" w:sz="0" w:space="0" w:color="auto"/>
      </w:divBdr>
    </w:div>
    <w:div w:id="228618018">
      <w:bodyDiv w:val="1"/>
      <w:marLeft w:val="0"/>
      <w:marRight w:val="0"/>
      <w:marTop w:val="0"/>
      <w:marBottom w:val="0"/>
      <w:divBdr>
        <w:top w:val="none" w:sz="0" w:space="0" w:color="auto"/>
        <w:left w:val="none" w:sz="0" w:space="0" w:color="auto"/>
        <w:bottom w:val="none" w:sz="0" w:space="0" w:color="auto"/>
        <w:right w:val="none" w:sz="0" w:space="0" w:color="auto"/>
      </w:divBdr>
    </w:div>
    <w:div w:id="228656704">
      <w:bodyDiv w:val="1"/>
      <w:marLeft w:val="0"/>
      <w:marRight w:val="0"/>
      <w:marTop w:val="0"/>
      <w:marBottom w:val="0"/>
      <w:divBdr>
        <w:top w:val="none" w:sz="0" w:space="0" w:color="auto"/>
        <w:left w:val="none" w:sz="0" w:space="0" w:color="auto"/>
        <w:bottom w:val="none" w:sz="0" w:space="0" w:color="auto"/>
        <w:right w:val="none" w:sz="0" w:space="0" w:color="auto"/>
      </w:divBdr>
    </w:div>
    <w:div w:id="228686772">
      <w:bodyDiv w:val="1"/>
      <w:marLeft w:val="0"/>
      <w:marRight w:val="0"/>
      <w:marTop w:val="0"/>
      <w:marBottom w:val="0"/>
      <w:divBdr>
        <w:top w:val="none" w:sz="0" w:space="0" w:color="auto"/>
        <w:left w:val="none" w:sz="0" w:space="0" w:color="auto"/>
        <w:bottom w:val="none" w:sz="0" w:space="0" w:color="auto"/>
        <w:right w:val="none" w:sz="0" w:space="0" w:color="auto"/>
      </w:divBdr>
    </w:div>
    <w:div w:id="228733887">
      <w:bodyDiv w:val="1"/>
      <w:marLeft w:val="0"/>
      <w:marRight w:val="0"/>
      <w:marTop w:val="0"/>
      <w:marBottom w:val="0"/>
      <w:divBdr>
        <w:top w:val="none" w:sz="0" w:space="0" w:color="auto"/>
        <w:left w:val="none" w:sz="0" w:space="0" w:color="auto"/>
        <w:bottom w:val="none" w:sz="0" w:space="0" w:color="auto"/>
        <w:right w:val="none" w:sz="0" w:space="0" w:color="auto"/>
      </w:divBdr>
    </w:div>
    <w:div w:id="228733993">
      <w:bodyDiv w:val="1"/>
      <w:marLeft w:val="0"/>
      <w:marRight w:val="0"/>
      <w:marTop w:val="0"/>
      <w:marBottom w:val="0"/>
      <w:divBdr>
        <w:top w:val="none" w:sz="0" w:space="0" w:color="auto"/>
        <w:left w:val="none" w:sz="0" w:space="0" w:color="auto"/>
        <w:bottom w:val="none" w:sz="0" w:space="0" w:color="auto"/>
        <w:right w:val="none" w:sz="0" w:space="0" w:color="auto"/>
      </w:divBdr>
    </w:div>
    <w:div w:id="228735165">
      <w:bodyDiv w:val="1"/>
      <w:marLeft w:val="0"/>
      <w:marRight w:val="0"/>
      <w:marTop w:val="0"/>
      <w:marBottom w:val="0"/>
      <w:divBdr>
        <w:top w:val="none" w:sz="0" w:space="0" w:color="auto"/>
        <w:left w:val="none" w:sz="0" w:space="0" w:color="auto"/>
        <w:bottom w:val="none" w:sz="0" w:space="0" w:color="auto"/>
        <w:right w:val="none" w:sz="0" w:space="0" w:color="auto"/>
      </w:divBdr>
    </w:div>
    <w:div w:id="228806308">
      <w:bodyDiv w:val="1"/>
      <w:marLeft w:val="0"/>
      <w:marRight w:val="0"/>
      <w:marTop w:val="0"/>
      <w:marBottom w:val="0"/>
      <w:divBdr>
        <w:top w:val="none" w:sz="0" w:space="0" w:color="auto"/>
        <w:left w:val="none" w:sz="0" w:space="0" w:color="auto"/>
        <w:bottom w:val="none" w:sz="0" w:space="0" w:color="auto"/>
        <w:right w:val="none" w:sz="0" w:space="0" w:color="auto"/>
      </w:divBdr>
    </w:div>
    <w:div w:id="228808947">
      <w:bodyDiv w:val="1"/>
      <w:marLeft w:val="0"/>
      <w:marRight w:val="0"/>
      <w:marTop w:val="0"/>
      <w:marBottom w:val="0"/>
      <w:divBdr>
        <w:top w:val="none" w:sz="0" w:space="0" w:color="auto"/>
        <w:left w:val="none" w:sz="0" w:space="0" w:color="auto"/>
        <w:bottom w:val="none" w:sz="0" w:space="0" w:color="auto"/>
        <w:right w:val="none" w:sz="0" w:space="0" w:color="auto"/>
      </w:divBdr>
    </w:div>
    <w:div w:id="228810161">
      <w:bodyDiv w:val="1"/>
      <w:marLeft w:val="0"/>
      <w:marRight w:val="0"/>
      <w:marTop w:val="0"/>
      <w:marBottom w:val="0"/>
      <w:divBdr>
        <w:top w:val="none" w:sz="0" w:space="0" w:color="auto"/>
        <w:left w:val="none" w:sz="0" w:space="0" w:color="auto"/>
        <w:bottom w:val="none" w:sz="0" w:space="0" w:color="auto"/>
        <w:right w:val="none" w:sz="0" w:space="0" w:color="auto"/>
      </w:divBdr>
    </w:div>
    <w:div w:id="228853066">
      <w:bodyDiv w:val="1"/>
      <w:marLeft w:val="0"/>
      <w:marRight w:val="0"/>
      <w:marTop w:val="0"/>
      <w:marBottom w:val="0"/>
      <w:divBdr>
        <w:top w:val="none" w:sz="0" w:space="0" w:color="auto"/>
        <w:left w:val="none" w:sz="0" w:space="0" w:color="auto"/>
        <w:bottom w:val="none" w:sz="0" w:space="0" w:color="auto"/>
        <w:right w:val="none" w:sz="0" w:space="0" w:color="auto"/>
      </w:divBdr>
    </w:div>
    <w:div w:id="228882727">
      <w:bodyDiv w:val="1"/>
      <w:marLeft w:val="0"/>
      <w:marRight w:val="0"/>
      <w:marTop w:val="0"/>
      <w:marBottom w:val="0"/>
      <w:divBdr>
        <w:top w:val="none" w:sz="0" w:space="0" w:color="auto"/>
        <w:left w:val="none" w:sz="0" w:space="0" w:color="auto"/>
        <w:bottom w:val="none" w:sz="0" w:space="0" w:color="auto"/>
        <w:right w:val="none" w:sz="0" w:space="0" w:color="auto"/>
      </w:divBdr>
    </w:div>
    <w:div w:id="228882816">
      <w:bodyDiv w:val="1"/>
      <w:marLeft w:val="0"/>
      <w:marRight w:val="0"/>
      <w:marTop w:val="0"/>
      <w:marBottom w:val="0"/>
      <w:divBdr>
        <w:top w:val="none" w:sz="0" w:space="0" w:color="auto"/>
        <w:left w:val="none" w:sz="0" w:space="0" w:color="auto"/>
        <w:bottom w:val="none" w:sz="0" w:space="0" w:color="auto"/>
        <w:right w:val="none" w:sz="0" w:space="0" w:color="auto"/>
      </w:divBdr>
    </w:div>
    <w:div w:id="228883130">
      <w:bodyDiv w:val="1"/>
      <w:marLeft w:val="0"/>
      <w:marRight w:val="0"/>
      <w:marTop w:val="0"/>
      <w:marBottom w:val="0"/>
      <w:divBdr>
        <w:top w:val="none" w:sz="0" w:space="0" w:color="auto"/>
        <w:left w:val="none" w:sz="0" w:space="0" w:color="auto"/>
        <w:bottom w:val="none" w:sz="0" w:space="0" w:color="auto"/>
        <w:right w:val="none" w:sz="0" w:space="0" w:color="auto"/>
      </w:divBdr>
    </w:div>
    <w:div w:id="228923596">
      <w:bodyDiv w:val="1"/>
      <w:marLeft w:val="0"/>
      <w:marRight w:val="0"/>
      <w:marTop w:val="0"/>
      <w:marBottom w:val="0"/>
      <w:divBdr>
        <w:top w:val="none" w:sz="0" w:space="0" w:color="auto"/>
        <w:left w:val="none" w:sz="0" w:space="0" w:color="auto"/>
        <w:bottom w:val="none" w:sz="0" w:space="0" w:color="auto"/>
        <w:right w:val="none" w:sz="0" w:space="0" w:color="auto"/>
      </w:divBdr>
    </w:div>
    <w:div w:id="228926304">
      <w:bodyDiv w:val="1"/>
      <w:marLeft w:val="0"/>
      <w:marRight w:val="0"/>
      <w:marTop w:val="0"/>
      <w:marBottom w:val="0"/>
      <w:divBdr>
        <w:top w:val="none" w:sz="0" w:space="0" w:color="auto"/>
        <w:left w:val="none" w:sz="0" w:space="0" w:color="auto"/>
        <w:bottom w:val="none" w:sz="0" w:space="0" w:color="auto"/>
        <w:right w:val="none" w:sz="0" w:space="0" w:color="auto"/>
      </w:divBdr>
    </w:div>
    <w:div w:id="228927795">
      <w:bodyDiv w:val="1"/>
      <w:marLeft w:val="0"/>
      <w:marRight w:val="0"/>
      <w:marTop w:val="0"/>
      <w:marBottom w:val="0"/>
      <w:divBdr>
        <w:top w:val="none" w:sz="0" w:space="0" w:color="auto"/>
        <w:left w:val="none" w:sz="0" w:space="0" w:color="auto"/>
        <w:bottom w:val="none" w:sz="0" w:space="0" w:color="auto"/>
        <w:right w:val="none" w:sz="0" w:space="0" w:color="auto"/>
      </w:divBdr>
    </w:div>
    <w:div w:id="229000923">
      <w:bodyDiv w:val="1"/>
      <w:marLeft w:val="0"/>
      <w:marRight w:val="0"/>
      <w:marTop w:val="0"/>
      <w:marBottom w:val="0"/>
      <w:divBdr>
        <w:top w:val="none" w:sz="0" w:space="0" w:color="auto"/>
        <w:left w:val="none" w:sz="0" w:space="0" w:color="auto"/>
        <w:bottom w:val="none" w:sz="0" w:space="0" w:color="auto"/>
        <w:right w:val="none" w:sz="0" w:space="0" w:color="auto"/>
      </w:divBdr>
    </w:div>
    <w:div w:id="229003538">
      <w:bodyDiv w:val="1"/>
      <w:marLeft w:val="0"/>
      <w:marRight w:val="0"/>
      <w:marTop w:val="0"/>
      <w:marBottom w:val="0"/>
      <w:divBdr>
        <w:top w:val="none" w:sz="0" w:space="0" w:color="auto"/>
        <w:left w:val="none" w:sz="0" w:space="0" w:color="auto"/>
        <w:bottom w:val="none" w:sz="0" w:space="0" w:color="auto"/>
        <w:right w:val="none" w:sz="0" w:space="0" w:color="auto"/>
      </w:divBdr>
    </w:div>
    <w:div w:id="229006950">
      <w:bodyDiv w:val="1"/>
      <w:marLeft w:val="0"/>
      <w:marRight w:val="0"/>
      <w:marTop w:val="0"/>
      <w:marBottom w:val="0"/>
      <w:divBdr>
        <w:top w:val="none" w:sz="0" w:space="0" w:color="auto"/>
        <w:left w:val="none" w:sz="0" w:space="0" w:color="auto"/>
        <w:bottom w:val="none" w:sz="0" w:space="0" w:color="auto"/>
        <w:right w:val="none" w:sz="0" w:space="0" w:color="auto"/>
      </w:divBdr>
    </w:div>
    <w:div w:id="229073800">
      <w:bodyDiv w:val="1"/>
      <w:marLeft w:val="0"/>
      <w:marRight w:val="0"/>
      <w:marTop w:val="0"/>
      <w:marBottom w:val="0"/>
      <w:divBdr>
        <w:top w:val="none" w:sz="0" w:space="0" w:color="auto"/>
        <w:left w:val="none" w:sz="0" w:space="0" w:color="auto"/>
        <w:bottom w:val="none" w:sz="0" w:space="0" w:color="auto"/>
        <w:right w:val="none" w:sz="0" w:space="0" w:color="auto"/>
      </w:divBdr>
    </w:div>
    <w:div w:id="229077714">
      <w:bodyDiv w:val="1"/>
      <w:marLeft w:val="0"/>
      <w:marRight w:val="0"/>
      <w:marTop w:val="0"/>
      <w:marBottom w:val="0"/>
      <w:divBdr>
        <w:top w:val="none" w:sz="0" w:space="0" w:color="auto"/>
        <w:left w:val="none" w:sz="0" w:space="0" w:color="auto"/>
        <w:bottom w:val="none" w:sz="0" w:space="0" w:color="auto"/>
        <w:right w:val="none" w:sz="0" w:space="0" w:color="auto"/>
      </w:divBdr>
    </w:div>
    <w:div w:id="229079298">
      <w:bodyDiv w:val="1"/>
      <w:marLeft w:val="0"/>
      <w:marRight w:val="0"/>
      <w:marTop w:val="0"/>
      <w:marBottom w:val="0"/>
      <w:divBdr>
        <w:top w:val="none" w:sz="0" w:space="0" w:color="auto"/>
        <w:left w:val="none" w:sz="0" w:space="0" w:color="auto"/>
        <w:bottom w:val="none" w:sz="0" w:space="0" w:color="auto"/>
        <w:right w:val="none" w:sz="0" w:space="0" w:color="auto"/>
      </w:divBdr>
    </w:div>
    <w:div w:id="229079778">
      <w:bodyDiv w:val="1"/>
      <w:marLeft w:val="0"/>
      <w:marRight w:val="0"/>
      <w:marTop w:val="0"/>
      <w:marBottom w:val="0"/>
      <w:divBdr>
        <w:top w:val="none" w:sz="0" w:space="0" w:color="auto"/>
        <w:left w:val="none" w:sz="0" w:space="0" w:color="auto"/>
        <w:bottom w:val="none" w:sz="0" w:space="0" w:color="auto"/>
        <w:right w:val="none" w:sz="0" w:space="0" w:color="auto"/>
      </w:divBdr>
    </w:div>
    <w:div w:id="229116719">
      <w:bodyDiv w:val="1"/>
      <w:marLeft w:val="0"/>
      <w:marRight w:val="0"/>
      <w:marTop w:val="0"/>
      <w:marBottom w:val="0"/>
      <w:divBdr>
        <w:top w:val="none" w:sz="0" w:space="0" w:color="auto"/>
        <w:left w:val="none" w:sz="0" w:space="0" w:color="auto"/>
        <w:bottom w:val="none" w:sz="0" w:space="0" w:color="auto"/>
        <w:right w:val="none" w:sz="0" w:space="0" w:color="auto"/>
      </w:divBdr>
    </w:div>
    <w:div w:id="229116817">
      <w:bodyDiv w:val="1"/>
      <w:marLeft w:val="0"/>
      <w:marRight w:val="0"/>
      <w:marTop w:val="0"/>
      <w:marBottom w:val="0"/>
      <w:divBdr>
        <w:top w:val="none" w:sz="0" w:space="0" w:color="auto"/>
        <w:left w:val="none" w:sz="0" w:space="0" w:color="auto"/>
        <w:bottom w:val="none" w:sz="0" w:space="0" w:color="auto"/>
        <w:right w:val="none" w:sz="0" w:space="0" w:color="auto"/>
      </w:divBdr>
    </w:div>
    <w:div w:id="229117643">
      <w:bodyDiv w:val="1"/>
      <w:marLeft w:val="0"/>
      <w:marRight w:val="0"/>
      <w:marTop w:val="0"/>
      <w:marBottom w:val="0"/>
      <w:divBdr>
        <w:top w:val="none" w:sz="0" w:space="0" w:color="auto"/>
        <w:left w:val="none" w:sz="0" w:space="0" w:color="auto"/>
        <w:bottom w:val="none" w:sz="0" w:space="0" w:color="auto"/>
        <w:right w:val="none" w:sz="0" w:space="0" w:color="auto"/>
      </w:divBdr>
    </w:div>
    <w:div w:id="229117738">
      <w:bodyDiv w:val="1"/>
      <w:marLeft w:val="0"/>
      <w:marRight w:val="0"/>
      <w:marTop w:val="0"/>
      <w:marBottom w:val="0"/>
      <w:divBdr>
        <w:top w:val="none" w:sz="0" w:space="0" w:color="auto"/>
        <w:left w:val="none" w:sz="0" w:space="0" w:color="auto"/>
        <w:bottom w:val="none" w:sz="0" w:space="0" w:color="auto"/>
        <w:right w:val="none" w:sz="0" w:space="0" w:color="auto"/>
      </w:divBdr>
    </w:div>
    <w:div w:id="229119077">
      <w:bodyDiv w:val="1"/>
      <w:marLeft w:val="0"/>
      <w:marRight w:val="0"/>
      <w:marTop w:val="0"/>
      <w:marBottom w:val="0"/>
      <w:divBdr>
        <w:top w:val="none" w:sz="0" w:space="0" w:color="auto"/>
        <w:left w:val="none" w:sz="0" w:space="0" w:color="auto"/>
        <w:bottom w:val="none" w:sz="0" w:space="0" w:color="auto"/>
        <w:right w:val="none" w:sz="0" w:space="0" w:color="auto"/>
      </w:divBdr>
    </w:div>
    <w:div w:id="229120853">
      <w:bodyDiv w:val="1"/>
      <w:marLeft w:val="0"/>
      <w:marRight w:val="0"/>
      <w:marTop w:val="0"/>
      <w:marBottom w:val="0"/>
      <w:divBdr>
        <w:top w:val="none" w:sz="0" w:space="0" w:color="auto"/>
        <w:left w:val="none" w:sz="0" w:space="0" w:color="auto"/>
        <w:bottom w:val="none" w:sz="0" w:space="0" w:color="auto"/>
        <w:right w:val="none" w:sz="0" w:space="0" w:color="auto"/>
      </w:divBdr>
    </w:div>
    <w:div w:id="229121964">
      <w:bodyDiv w:val="1"/>
      <w:marLeft w:val="0"/>
      <w:marRight w:val="0"/>
      <w:marTop w:val="0"/>
      <w:marBottom w:val="0"/>
      <w:divBdr>
        <w:top w:val="none" w:sz="0" w:space="0" w:color="auto"/>
        <w:left w:val="none" w:sz="0" w:space="0" w:color="auto"/>
        <w:bottom w:val="none" w:sz="0" w:space="0" w:color="auto"/>
        <w:right w:val="none" w:sz="0" w:space="0" w:color="auto"/>
      </w:divBdr>
    </w:div>
    <w:div w:id="229197965">
      <w:bodyDiv w:val="1"/>
      <w:marLeft w:val="0"/>
      <w:marRight w:val="0"/>
      <w:marTop w:val="0"/>
      <w:marBottom w:val="0"/>
      <w:divBdr>
        <w:top w:val="none" w:sz="0" w:space="0" w:color="auto"/>
        <w:left w:val="none" w:sz="0" w:space="0" w:color="auto"/>
        <w:bottom w:val="none" w:sz="0" w:space="0" w:color="auto"/>
        <w:right w:val="none" w:sz="0" w:space="0" w:color="auto"/>
      </w:divBdr>
    </w:div>
    <w:div w:id="229199217">
      <w:bodyDiv w:val="1"/>
      <w:marLeft w:val="0"/>
      <w:marRight w:val="0"/>
      <w:marTop w:val="0"/>
      <w:marBottom w:val="0"/>
      <w:divBdr>
        <w:top w:val="none" w:sz="0" w:space="0" w:color="auto"/>
        <w:left w:val="none" w:sz="0" w:space="0" w:color="auto"/>
        <w:bottom w:val="none" w:sz="0" w:space="0" w:color="auto"/>
        <w:right w:val="none" w:sz="0" w:space="0" w:color="auto"/>
      </w:divBdr>
    </w:div>
    <w:div w:id="229269358">
      <w:bodyDiv w:val="1"/>
      <w:marLeft w:val="0"/>
      <w:marRight w:val="0"/>
      <w:marTop w:val="0"/>
      <w:marBottom w:val="0"/>
      <w:divBdr>
        <w:top w:val="none" w:sz="0" w:space="0" w:color="auto"/>
        <w:left w:val="none" w:sz="0" w:space="0" w:color="auto"/>
        <w:bottom w:val="none" w:sz="0" w:space="0" w:color="auto"/>
        <w:right w:val="none" w:sz="0" w:space="0" w:color="auto"/>
      </w:divBdr>
    </w:div>
    <w:div w:id="229270267">
      <w:bodyDiv w:val="1"/>
      <w:marLeft w:val="0"/>
      <w:marRight w:val="0"/>
      <w:marTop w:val="0"/>
      <w:marBottom w:val="0"/>
      <w:divBdr>
        <w:top w:val="none" w:sz="0" w:space="0" w:color="auto"/>
        <w:left w:val="none" w:sz="0" w:space="0" w:color="auto"/>
        <w:bottom w:val="none" w:sz="0" w:space="0" w:color="auto"/>
        <w:right w:val="none" w:sz="0" w:space="0" w:color="auto"/>
      </w:divBdr>
    </w:div>
    <w:div w:id="229271222">
      <w:bodyDiv w:val="1"/>
      <w:marLeft w:val="0"/>
      <w:marRight w:val="0"/>
      <w:marTop w:val="0"/>
      <w:marBottom w:val="0"/>
      <w:divBdr>
        <w:top w:val="none" w:sz="0" w:space="0" w:color="auto"/>
        <w:left w:val="none" w:sz="0" w:space="0" w:color="auto"/>
        <w:bottom w:val="none" w:sz="0" w:space="0" w:color="auto"/>
        <w:right w:val="none" w:sz="0" w:space="0" w:color="auto"/>
      </w:divBdr>
    </w:div>
    <w:div w:id="229275140">
      <w:bodyDiv w:val="1"/>
      <w:marLeft w:val="0"/>
      <w:marRight w:val="0"/>
      <w:marTop w:val="0"/>
      <w:marBottom w:val="0"/>
      <w:divBdr>
        <w:top w:val="none" w:sz="0" w:space="0" w:color="auto"/>
        <w:left w:val="none" w:sz="0" w:space="0" w:color="auto"/>
        <w:bottom w:val="none" w:sz="0" w:space="0" w:color="auto"/>
        <w:right w:val="none" w:sz="0" w:space="0" w:color="auto"/>
      </w:divBdr>
    </w:div>
    <w:div w:id="229312229">
      <w:bodyDiv w:val="1"/>
      <w:marLeft w:val="0"/>
      <w:marRight w:val="0"/>
      <w:marTop w:val="0"/>
      <w:marBottom w:val="0"/>
      <w:divBdr>
        <w:top w:val="none" w:sz="0" w:space="0" w:color="auto"/>
        <w:left w:val="none" w:sz="0" w:space="0" w:color="auto"/>
        <w:bottom w:val="none" w:sz="0" w:space="0" w:color="auto"/>
        <w:right w:val="none" w:sz="0" w:space="0" w:color="auto"/>
      </w:divBdr>
    </w:div>
    <w:div w:id="229314951">
      <w:bodyDiv w:val="1"/>
      <w:marLeft w:val="0"/>
      <w:marRight w:val="0"/>
      <w:marTop w:val="0"/>
      <w:marBottom w:val="0"/>
      <w:divBdr>
        <w:top w:val="none" w:sz="0" w:space="0" w:color="auto"/>
        <w:left w:val="none" w:sz="0" w:space="0" w:color="auto"/>
        <w:bottom w:val="none" w:sz="0" w:space="0" w:color="auto"/>
        <w:right w:val="none" w:sz="0" w:space="0" w:color="auto"/>
      </w:divBdr>
    </w:div>
    <w:div w:id="229384979">
      <w:bodyDiv w:val="1"/>
      <w:marLeft w:val="0"/>
      <w:marRight w:val="0"/>
      <w:marTop w:val="0"/>
      <w:marBottom w:val="0"/>
      <w:divBdr>
        <w:top w:val="none" w:sz="0" w:space="0" w:color="auto"/>
        <w:left w:val="none" w:sz="0" w:space="0" w:color="auto"/>
        <w:bottom w:val="none" w:sz="0" w:space="0" w:color="auto"/>
        <w:right w:val="none" w:sz="0" w:space="0" w:color="auto"/>
      </w:divBdr>
    </w:div>
    <w:div w:id="229388267">
      <w:bodyDiv w:val="1"/>
      <w:marLeft w:val="0"/>
      <w:marRight w:val="0"/>
      <w:marTop w:val="0"/>
      <w:marBottom w:val="0"/>
      <w:divBdr>
        <w:top w:val="none" w:sz="0" w:space="0" w:color="auto"/>
        <w:left w:val="none" w:sz="0" w:space="0" w:color="auto"/>
        <w:bottom w:val="none" w:sz="0" w:space="0" w:color="auto"/>
        <w:right w:val="none" w:sz="0" w:space="0" w:color="auto"/>
      </w:divBdr>
    </w:div>
    <w:div w:id="229390584">
      <w:bodyDiv w:val="1"/>
      <w:marLeft w:val="0"/>
      <w:marRight w:val="0"/>
      <w:marTop w:val="0"/>
      <w:marBottom w:val="0"/>
      <w:divBdr>
        <w:top w:val="none" w:sz="0" w:space="0" w:color="auto"/>
        <w:left w:val="none" w:sz="0" w:space="0" w:color="auto"/>
        <w:bottom w:val="none" w:sz="0" w:space="0" w:color="auto"/>
        <w:right w:val="none" w:sz="0" w:space="0" w:color="auto"/>
      </w:divBdr>
    </w:div>
    <w:div w:id="229459985">
      <w:bodyDiv w:val="1"/>
      <w:marLeft w:val="0"/>
      <w:marRight w:val="0"/>
      <w:marTop w:val="0"/>
      <w:marBottom w:val="0"/>
      <w:divBdr>
        <w:top w:val="none" w:sz="0" w:space="0" w:color="auto"/>
        <w:left w:val="none" w:sz="0" w:space="0" w:color="auto"/>
        <w:bottom w:val="none" w:sz="0" w:space="0" w:color="auto"/>
        <w:right w:val="none" w:sz="0" w:space="0" w:color="auto"/>
      </w:divBdr>
    </w:div>
    <w:div w:id="229461923">
      <w:bodyDiv w:val="1"/>
      <w:marLeft w:val="0"/>
      <w:marRight w:val="0"/>
      <w:marTop w:val="0"/>
      <w:marBottom w:val="0"/>
      <w:divBdr>
        <w:top w:val="none" w:sz="0" w:space="0" w:color="auto"/>
        <w:left w:val="none" w:sz="0" w:space="0" w:color="auto"/>
        <w:bottom w:val="none" w:sz="0" w:space="0" w:color="auto"/>
        <w:right w:val="none" w:sz="0" w:space="0" w:color="auto"/>
      </w:divBdr>
    </w:div>
    <w:div w:id="229464297">
      <w:bodyDiv w:val="1"/>
      <w:marLeft w:val="0"/>
      <w:marRight w:val="0"/>
      <w:marTop w:val="0"/>
      <w:marBottom w:val="0"/>
      <w:divBdr>
        <w:top w:val="none" w:sz="0" w:space="0" w:color="auto"/>
        <w:left w:val="none" w:sz="0" w:space="0" w:color="auto"/>
        <w:bottom w:val="none" w:sz="0" w:space="0" w:color="auto"/>
        <w:right w:val="none" w:sz="0" w:space="0" w:color="auto"/>
      </w:divBdr>
    </w:div>
    <w:div w:id="229464877">
      <w:bodyDiv w:val="1"/>
      <w:marLeft w:val="0"/>
      <w:marRight w:val="0"/>
      <w:marTop w:val="0"/>
      <w:marBottom w:val="0"/>
      <w:divBdr>
        <w:top w:val="none" w:sz="0" w:space="0" w:color="auto"/>
        <w:left w:val="none" w:sz="0" w:space="0" w:color="auto"/>
        <w:bottom w:val="none" w:sz="0" w:space="0" w:color="auto"/>
        <w:right w:val="none" w:sz="0" w:space="0" w:color="auto"/>
      </w:divBdr>
    </w:div>
    <w:div w:id="229464911">
      <w:bodyDiv w:val="1"/>
      <w:marLeft w:val="0"/>
      <w:marRight w:val="0"/>
      <w:marTop w:val="0"/>
      <w:marBottom w:val="0"/>
      <w:divBdr>
        <w:top w:val="none" w:sz="0" w:space="0" w:color="auto"/>
        <w:left w:val="none" w:sz="0" w:space="0" w:color="auto"/>
        <w:bottom w:val="none" w:sz="0" w:space="0" w:color="auto"/>
        <w:right w:val="none" w:sz="0" w:space="0" w:color="auto"/>
      </w:divBdr>
    </w:div>
    <w:div w:id="229465679">
      <w:bodyDiv w:val="1"/>
      <w:marLeft w:val="0"/>
      <w:marRight w:val="0"/>
      <w:marTop w:val="0"/>
      <w:marBottom w:val="0"/>
      <w:divBdr>
        <w:top w:val="none" w:sz="0" w:space="0" w:color="auto"/>
        <w:left w:val="none" w:sz="0" w:space="0" w:color="auto"/>
        <w:bottom w:val="none" w:sz="0" w:space="0" w:color="auto"/>
        <w:right w:val="none" w:sz="0" w:space="0" w:color="auto"/>
      </w:divBdr>
    </w:div>
    <w:div w:id="229465690">
      <w:bodyDiv w:val="1"/>
      <w:marLeft w:val="0"/>
      <w:marRight w:val="0"/>
      <w:marTop w:val="0"/>
      <w:marBottom w:val="0"/>
      <w:divBdr>
        <w:top w:val="none" w:sz="0" w:space="0" w:color="auto"/>
        <w:left w:val="none" w:sz="0" w:space="0" w:color="auto"/>
        <w:bottom w:val="none" w:sz="0" w:space="0" w:color="auto"/>
        <w:right w:val="none" w:sz="0" w:space="0" w:color="auto"/>
      </w:divBdr>
    </w:div>
    <w:div w:id="229508230">
      <w:bodyDiv w:val="1"/>
      <w:marLeft w:val="0"/>
      <w:marRight w:val="0"/>
      <w:marTop w:val="0"/>
      <w:marBottom w:val="0"/>
      <w:divBdr>
        <w:top w:val="none" w:sz="0" w:space="0" w:color="auto"/>
        <w:left w:val="none" w:sz="0" w:space="0" w:color="auto"/>
        <w:bottom w:val="none" w:sz="0" w:space="0" w:color="auto"/>
        <w:right w:val="none" w:sz="0" w:space="0" w:color="auto"/>
      </w:divBdr>
    </w:div>
    <w:div w:id="229508758">
      <w:bodyDiv w:val="1"/>
      <w:marLeft w:val="0"/>
      <w:marRight w:val="0"/>
      <w:marTop w:val="0"/>
      <w:marBottom w:val="0"/>
      <w:divBdr>
        <w:top w:val="none" w:sz="0" w:space="0" w:color="auto"/>
        <w:left w:val="none" w:sz="0" w:space="0" w:color="auto"/>
        <w:bottom w:val="none" w:sz="0" w:space="0" w:color="auto"/>
        <w:right w:val="none" w:sz="0" w:space="0" w:color="auto"/>
      </w:divBdr>
    </w:div>
    <w:div w:id="229509725">
      <w:bodyDiv w:val="1"/>
      <w:marLeft w:val="0"/>
      <w:marRight w:val="0"/>
      <w:marTop w:val="0"/>
      <w:marBottom w:val="0"/>
      <w:divBdr>
        <w:top w:val="none" w:sz="0" w:space="0" w:color="auto"/>
        <w:left w:val="none" w:sz="0" w:space="0" w:color="auto"/>
        <w:bottom w:val="none" w:sz="0" w:space="0" w:color="auto"/>
        <w:right w:val="none" w:sz="0" w:space="0" w:color="auto"/>
      </w:divBdr>
    </w:div>
    <w:div w:id="229510676">
      <w:bodyDiv w:val="1"/>
      <w:marLeft w:val="0"/>
      <w:marRight w:val="0"/>
      <w:marTop w:val="0"/>
      <w:marBottom w:val="0"/>
      <w:divBdr>
        <w:top w:val="none" w:sz="0" w:space="0" w:color="auto"/>
        <w:left w:val="none" w:sz="0" w:space="0" w:color="auto"/>
        <w:bottom w:val="none" w:sz="0" w:space="0" w:color="auto"/>
        <w:right w:val="none" w:sz="0" w:space="0" w:color="auto"/>
      </w:divBdr>
    </w:div>
    <w:div w:id="229510981">
      <w:bodyDiv w:val="1"/>
      <w:marLeft w:val="0"/>
      <w:marRight w:val="0"/>
      <w:marTop w:val="0"/>
      <w:marBottom w:val="0"/>
      <w:divBdr>
        <w:top w:val="none" w:sz="0" w:space="0" w:color="auto"/>
        <w:left w:val="none" w:sz="0" w:space="0" w:color="auto"/>
        <w:bottom w:val="none" w:sz="0" w:space="0" w:color="auto"/>
        <w:right w:val="none" w:sz="0" w:space="0" w:color="auto"/>
      </w:divBdr>
    </w:div>
    <w:div w:id="229536704">
      <w:bodyDiv w:val="1"/>
      <w:marLeft w:val="0"/>
      <w:marRight w:val="0"/>
      <w:marTop w:val="0"/>
      <w:marBottom w:val="0"/>
      <w:divBdr>
        <w:top w:val="none" w:sz="0" w:space="0" w:color="auto"/>
        <w:left w:val="none" w:sz="0" w:space="0" w:color="auto"/>
        <w:bottom w:val="none" w:sz="0" w:space="0" w:color="auto"/>
        <w:right w:val="none" w:sz="0" w:space="0" w:color="auto"/>
      </w:divBdr>
    </w:div>
    <w:div w:id="229536855">
      <w:bodyDiv w:val="1"/>
      <w:marLeft w:val="0"/>
      <w:marRight w:val="0"/>
      <w:marTop w:val="0"/>
      <w:marBottom w:val="0"/>
      <w:divBdr>
        <w:top w:val="none" w:sz="0" w:space="0" w:color="auto"/>
        <w:left w:val="none" w:sz="0" w:space="0" w:color="auto"/>
        <w:bottom w:val="none" w:sz="0" w:space="0" w:color="auto"/>
        <w:right w:val="none" w:sz="0" w:space="0" w:color="auto"/>
      </w:divBdr>
    </w:div>
    <w:div w:id="229538279">
      <w:bodyDiv w:val="1"/>
      <w:marLeft w:val="0"/>
      <w:marRight w:val="0"/>
      <w:marTop w:val="0"/>
      <w:marBottom w:val="0"/>
      <w:divBdr>
        <w:top w:val="none" w:sz="0" w:space="0" w:color="auto"/>
        <w:left w:val="none" w:sz="0" w:space="0" w:color="auto"/>
        <w:bottom w:val="none" w:sz="0" w:space="0" w:color="auto"/>
        <w:right w:val="none" w:sz="0" w:space="0" w:color="auto"/>
      </w:divBdr>
    </w:div>
    <w:div w:id="229585854">
      <w:bodyDiv w:val="1"/>
      <w:marLeft w:val="0"/>
      <w:marRight w:val="0"/>
      <w:marTop w:val="0"/>
      <w:marBottom w:val="0"/>
      <w:divBdr>
        <w:top w:val="none" w:sz="0" w:space="0" w:color="auto"/>
        <w:left w:val="none" w:sz="0" w:space="0" w:color="auto"/>
        <w:bottom w:val="none" w:sz="0" w:space="0" w:color="auto"/>
        <w:right w:val="none" w:sz="0" w:space="0" w:color="auto"/>
      </w:divBdr>
    </w:div>
    <w:div w:id="229655052">
      <w:bodyDiv w:val="1"/>
      <w:marLeft w:val="0"/>
      <w:marRight w:val="0"/>
      <w:marTop w:val="0"/>
      <w:marBottom w:val="0"/>
      <w:divBdr>
        <w:top w:val="none" w:sz="0" w:space="0" w:color="auto"/>
        <w:left w:val="none" w:sz="0" w:space="0" w:color="auto"/>
        <w:bottom w:val="none" w:sz="0" w:space="0" w:color="auto"/>
        <w:right w:val="none" w:sz="0" w:space="0" w:color="auto"/>
      </w:divBdr>
    </w:div>
    <w:div w:id="229655358">
      <w:bodyDiv w:val="1"/>
      <w:marLeft w:val="0"/>
      <w:marRight w:val="0"/>
      <w:marTop w:val="0"/>
      <w:marBottom w:val="0"/>
      <w:divBdr>
        <w:top w:val="none" w:sz="0" w:space="0" w:color="auto"/>
        <w:left w:val="none" w:sz="0" w:space="0" w:color="auto"/>
        <w:bottom w:val="none" w:sz="0" w:space="0" w:color="auto"/>
        <w:right w:val="none" w:sz="0" w:space="0" w:color="auto"/>
      </w:divBdr>
    </w:div>
    <w:div w:id="229728300">
      <w:bodyDiv w:val="1"/>
      <w:marLeft w:val="0"/>
      <w:marRight w:val="0"/>
      <w:marTop w:val="0"/>
      <w:marBottom w:val="0"/>
      <w:divBdr>
        <w:top w:val="none" w:sz="0" w:space="0" w:color="auto"/>
        <w:left w:val="none" w:sz="0" w:space="0" w:color="auto"/>
        <w:bottom w:val="none" w:sz="0" w:space="0" w:color="auto"/>
        <w:right w:val="none" w:sz="0" w:space="0" w:color="auto"/>
      </w:divBdr>
    </w:div>
    <w:div w:id="229733790">
      <w:bodyDiv w:val="1"/>
      <w:marLeft w:val="0"/>
      <w:marRight w:val="0"/>
      <w:marTop w:val="0"/>
      <w:marBottom w:val="0"/>
      <w:divBdr>
        <w:top w:val="none" w:sz="0" w:space="0" w:color="auto"/>
        <w:left w:val="none" w:sz="0" w:space="0" w:color="auto"/>
        <w:bottom w:val="none" w:sz="0" w:space="0" w:color="auto"/>
        <w:right w:val="none" w:sz="0" w:space="0" w:color="auto"/>
      </w:divBdr>
    </w:div>
    <w:div w:id="229770744">
      <w:bodyDiv w:val="1"/>
      <w:marLeft w:val="0"/>
      <w:marRight w:val="0"/>
      <w:marTop w:val="0"/>
      <w:marBottom w:val="0"/>
      <w:divBdr>
        <w:top w:val="none" w:sz="0" w:space="0" w:color="auto"/>
        <w:left w:val="none" w:sz="0" w:space="0" w:color="auto"/>
        <w:bottom w:val="none" w:sz="0" w:space="0" w:color="auto"/>
        <w:right w:val="none" w:sz="0" w:space="0" w:color="auto"/>
      </w:divBdr>
    </w:div>
    <w:div w:id="229771270">
      <w:bodyDiv w:val="1"/>
      <w:marLeft w:val="0"/>
      <w:marRight w:val="0"/>
      <w:marTop w:val="0"/>
      <w:marBottom w:val="0"/>
      <w:divBdr>
        <w:top w:val="none" w:sz="0" w:space="0" w:color="auto"/>
        <w:left w:val="none" w:sz="0" w:space="0" w:color="auto"/>
        <w:bottom w:val="none" w:sz="0" w:space="0" w:color="auto"/>
        <w:right w:val="none" w:sz="0" w:space="0" w:color="auto"/>
      </w:divBdr>
    </w:div>
    <w:div w:id="229773795">
      <w:bodyDiv w:val="1"/>
      <w:marLeft w:val="0"/>
      <w:marRight w:val="0"/>
      <w:marTop w:val="0"/>
      <w:marBottom w:val="0"/>
      <w:divBdr>
        <w:top w:val="none" w:sz="0" w:space="0" w:color="auto"/>
        <w:left w:val="none" w:sz="0" w:space="0" w:color="auto"/>
        <w:bottom w:val="none" w:sz="0" w:space="0" w:color="auto"/>
        <w:right w:val="none" w:sz="0" w:space="0" w:color="auto"/>
      </w:divBdr>
    </w:div>
    <w:div w:id="229774494">
      <w:bodyDiv w:val="1"/>
      <w:marLeft w:val="0"/>
      <w:marRight w:val="0"/>
      <w:marTop w:val="0"/>
      <w:marBottom w:val="0"/>
      <w:divBdr>
        <w:top w:val="none" w:sz="0" w:space="0" w:color="auto"/>
        <w:left w:val="none" w:sz="0" w:space="0" w:color="auto"/>
        <w:bottom w:val="none" w:sz="0" w:space="0" w:color="auto"/>
        <w:right w:val="none" w:sz="0" w:space="0" w:color="auto"/>
      </w:divBdr>
    </w:div>
    <w:div w:id="229774781">
      <w:bodyDiv w:val="1"/>
      <w:marLeft w:val="0"/>
      <w:marRight w:val="0"/>
      <w:marTop w:val="0"/>
      <w:marBottom w:val="0"/>
      <w:divBdr>
        <w:top w:val="none" w:sz="0" w:space="0" w:color="auto"/>
        <w:left w:val="none" w:sz="0" w:space="0" w:color="auto"/>
        <w:bottom w:val="none" w:sz="0" w:space="0" w:color="auto"/>
        <w:right w:val="none" w:sz="0" w:space="0" w:color="auto"/>
      </w:divBdr>
    </w:div>
    <w:div w:id="229776051">
      <w:bodyDiv w:val="1"/>
      <w:marLeft w:val="0"/>
      <w:marRight w:val="0"/>
      <w:marTop w:val="0"/>
      <w:marBottom w:val="0"/>
      <w:divBdr>
        <w:top w:val="none" w:sz="0" w:space="0" w:color="auto"/>
        <w:left w:val="none" w:sz="0" w:space="0" w:color="auto"/>
        <w:bottom w:val="none" w:sz="0" w:space="0" w:color="auto"/>
        <w:right w:val="none" w:sz="0" w:space="0" w:color="auto"/>
      </w:divBdr>
    </w:div>
    <w:div w:id="229778377">
      <w:bodyDiv w:val="1"/>
      <w:marLeft w:val="0"/>
      <w:marRight w:val="0"/>
      <w:marTop w:val="0"/>
      <w:marBottom w:val="0"/>
      <w:divBdr>
        <w:top w:val="none" w:sz="0" w:space="0" w:color="auto"/>
        <w:left w:val="none" w:sz="0" w:space="0" w:color="auto"/>
        <w:bottom w:val="none" w:sz="0" w:space="0" w:color="auto"/>
        <w:right w:val="none" w:sz="0" w:space="0" w:color="auto"/>
      </w:divBdr>
    </w:div>
    <w:div w:id="229847552">
      <w:bodyDiv w:val="1"/>
      <w:marLeft w:val="0"/>
      <w:marRight w:val="0"/>
      <w:marTop w:val="0"/>
      <w:marBottom w:val="0"/>
      <w:divBdr>
        <w:top w:val="none" w:sz="0" w:space="0" w:color="auto"/>
        <w:left w:val="none" w:sz="0" w:space="0" w:color="auto"/>
        <w:bottom w:val="none" w:sz="0" w:space="0" w:color="auto"/>
        <w:right w:val="none" w:sz="0" w:space="0" w:color="auto"/>
      </w:divBdr>
    </w:div>
    <w:div w:id="229849587">
      <w:bodyDiv w:val="1"/>
      <w:marLeft w:val="0"/>
      <w:marRight w:val="0"/>
      <w:marTop w:val="0"/>
      <w:marBottom w:val="0"/>
      <w:divBdr>
        <w:top w:val="none" w:sz="0" w:space="0" w:color="auto"/>
        <w:left w:val="none" w:sz="0" w:space="0" w:color="auto"/>
        <w:bottom w:val="none" w:sz="0" w:space="0" w:color="auto"/>
        <w:right w:val="none" w:sz="0" w:space="0" w:color="auto"/>
      </w:divBdr>
    </w:div>
    <w:div w:id="229850189">
      <w:bodyDiv w:val="1"/>
      <w:marLeft w:val="0"/>
      <w:marRight w:val="0"/>
      <w:marTop w:val="0"/>
      <w:marBottom w:val="0"/>
      <w:divBdr>
        <w:top w:val="none" w:sz="0" w:space="0" w:color="auto"/>
        <w:left w:val="none" w:sz="0" w:space="0" w:color="auto"/>
        <w:bottom w:val="none" w:sz="0" w:space="0" w:color="auto"/>
        <w:right w:val="none" w:sz="0" w:space="0" w:color="auto"/>
      </w:divBdr>
    </w:div>
    <w:div w:id="229850974">
      <w:bodyDiv w:val="1"/>
      <w:marLeft w:val="0"/>
      <w:marRight w:val="0"/>
      <w:marTop w:val="0"/>
      <w:marBottom w:val="0"/>
      <w:divBdr>
        <w:top w:val="none" w:sz="0" w:space="0" w:color="auto"/>
        <w:left w:val="none" w:sz="0" w:space="0" w:color="auto"/>
        <w:bottom w:val="none" w:sz="0" w:space="0" w:color="auto"/>
        <w:right w:val="none" w:sz="0" w:space="0" w:color="auto"/>
      </w:divBdr>
    </w:div>
    <w:div w:id="229850986">
      <w:bodyDiv w:val="1"/>
      <w:marLeft w:val="0"/>
      <w:marRight w:val="0"/>
      <w:marTop w:val="0"/>
      <w:marBottom w:val="0"/>
      <w:divBdr>
        <w:top w:val="none" w:sz="0" w:space="0" w:color="auto"/>
        <w:left w:val="none" w:sz="0" w:space="0" w:color="auto"/>
        <w:bottom w:val="none" w:sz="0" w:space="0" w:color="auto"/>
        <w:right w:val="none" w:sz="0" w:space="0" w:color="auto"/>
      </w:divBdr>
    </w:div>
    <w:div w:id="229923290">
      <w:bodyDiv w:val="1"/>
      <w:marLeft w:val="0"/>
      <w:marRight w:val="0"/>
      <w:marTop w:val="0"/>
      <w:marBottom w:val="0"/>
      <w:divBdr>
        <w:top w:val="none" w:sz="0" w:space="0" w:color="auto"/>
        <w:left w:val="none" w:sz="0" w:space="0" w:color="auto"/>
        <w:bottom w:val="none" w:sz="0" w:space="0" w:color="auto"/>
        <w:right w:val="none" w:sz="0" w:space="0" w:color="auto"/>
      </w:divBdr>
    </w:div>
    <w:div w:id="229927591">
      <w:bodyDiv w:val="1"/>
      <w:marLeft w:val="0"/>
      <w:marRight w:val="0"/>
      <w:marTop w:val="0"/>
      <w:marBottom w:val="0"/>
      <w:divBdr>
        <w:top w:val="none" w:sz="0" w:space="0" w:color="auto"/>
        <w:left w:val="none" w:sz="0" w:space="0" w:color="auto"/>
        <w:bottom w:val="none" w:sz="0" w:space="0" w:color="auto"/>
        <w:right w:val="none" w:sz="0" w:space="0" w:color="auto"/>
      </w:divBdr>
    </w:div>
    <w:div w:id="229970384">
      <w:bodyDiv w:val="1"/>
      <w:marLeft w:val="0"/>
      <w:marRight w:val="0"/>
      <w:marTop w:val="0"/>
      <w:marBottom w:val="0"/>
      <w:divBdr>
        <w:top w:val="none" w:sz="0" w:space="0" w:color="auto"/>
        <w:left w:val="none" w:sz="0" w:space="0" w:color="auto"/>
        <w:bottom w:val="none" w:sz="0" w:space="0" w:color="auto"/>
        <w:right w:val="none" w:sz="0" w:space="0" w:color="auto"/>
      </w:divBdr>
    </w:div>
    <w:div w:id="229971421">
      <w:bodyDiv w:val="1"/>
      <w:marLeft w:val="0"/>
      <w:marRight w:val="0"/>
      <w:marTop w:val="0"/>
      <w:marBottom w:val="0"/>
      <w:divBdr>
        <w:top w:val="none" w:sz="0" w:space="0" w:color="auto"/>
        <w:left w:val="none" w:sz="0" w:space="0" w:color="auto"/>
        <w:bottom w:val="none" w:sz="0" w:space="0" w:color="auto"/>
        <w:right w:val="none" w:sz="0" w:space="0" w:color="auto"/>
      </w:divBdr>
    </w:div>
    <w:div w:id="230043421">
      <w:bodyDiv w:val="1"/>
      <w:marLeft w:val="0"/>
      <w:marRight w:val="0"/>
      <w:marTop w:val="0"/>
      <w:marBottom w:val="0"/>
      <w:divBdr>
        <w:top w:val="none" w:sz="0" w:space="0" w:color="auto"/>
        <w:left w:val="none" w:sz="0" w:space="0" w:color="auto"/>
        <w:bottom w:val="none" w:sz="0" w:space="0" w:color="auto"/>
        <w:right w:val="none" w:sz="0" w:space="0" w:color="auto"/>
      </w:divBdr>
    </w:div>
    <w:div w:id="230045838">
      <w:bodyDiv w:val="1"/>
      <w:marLeft w:val="0"/>
      <w:marRight w:val="0"/>
      <w:marTop w:val="0"/>
      <w:marBottom w:val="0"/>
      <w:divBdr>
        <w:top w:val="none" w:sz="0" w:space="0" w:color="auto"/>
        <w:left w:val="none" w:sz="0" w:space="0" w:color="auto"/>
        <w:bottom w:val="none" w:sz="0" w:space="0" w:color="auto"/>
        <w:right w:val="none" w:sz="0" w:space="0" w:color="auto"/>
      </w:divBdr>
    </w:div>
    <w:div w:id="230115808">
      <w:bodyDiv w:val="1"/>
      <w:marLeft w:val="0"/>
      <w:marRight w:val="0"/>
      <w:marTop w:val="0"/>
      <w:marBottom w:val="0"/>
      <w:divBdr>
        <w:top w:val="none" w:sz="0" w:space="0" w:color="auto"/>
        <w:left w:val="none" w:sz="0" w:space="0" w:color="auto"/>
        <w:bottom w:val="none" w:sz="0" w:space="0" w:color="auto"/>
        <w:right w:val="none" w:sz="0" w:space="0" w:color="auto"/>
      </w:divBdr>
    </w:div>
    <w:div w:id="230117630">
      <w:bodyDiv w:val="1"/>
      <w:marLeft w:val="0"/>
      <w:marRight w:val="0"/>
      <w:marTop w:val="0"/>
      <w:marBottom w:val="0"/>
      <w:divBdr>
        <w:top w:val="none" w:sz="0" w:space="0" w:color="auto"/>
        <w:left w:val="none" w:sz="0" w:space="0" w:color="auto"/>
        <w:bottom w:val="none" w:sz="0" w:space="0" w:color="auto"/>
        <w:right w:val="none" w:sz="0" w:space="0" w:color="auto"/>
      </w:divBdr>
    </w:div>
    <w:div w:id="230163169">
      <w:bodyDiv w:val="1"/>
      <w:marLeft w:val="0"/>
      <w:marRight w:val="0"/>
      <w:marTop w:val="0"/>
      <w:marBottom w:val="0"/>
      <w:divBdr>
        <w:top w:val="none" w:sz="0" w:space="0" w:color="auto"/>
        <w:left w:val="none" w:sz="0" w:space="0" w:color="auto"/>
        <w:bottom w:val="none" w:sz="0" w:space="0" w:color="auto"/>
        <w:right w:val="none" w:sz="0" w:space="0" w:color="auto"/>
      </w:divBdr>
    </w:div>
    <w:div w:id="230191111">
      <w:bodyDiv w:val="1"/>
      <w:marLeft w:val="0"/>
      <w:marRight w:val="0"/>
      <w:marTop w:val="0"/>
      <w:marBottom w:val="0"/>
      <w:divBdr>
        <w:top w:val="none" w:sz="0" w:space="0" w:color="auto"/>
        <w:left w:val="none" w:sz="0" w:space="0" w:color="auto"/>
        <w:bottom w:val="none" w:sz="0" w:space="0" w:color="auto"/>
        <w:right w:val="none" w:sz="0" w:space="0" w:color="auto"/>
      </w:divBdr>
    </w:div>
    <w:div w:id="230235606">
      <w:bodyDiv w:val="1"/>
      <w:marLeft w:val="0"/>
      <w:marRight w:val="0"/>
      <w:marTop w:val="0"/>
      <w:marBottom w:val="0"/>
      <w:divBdr>
        <w:top w:val="none" w:sz="0" w:space="0" w:color="auto"/>
        <w:left w:val="none" w:sz="0" w:space="0" w:color="auto"/>
        <w:bottom w:val="none" w:sz="0" w:space="0" w:color="auto"/>
        <w:right w:val="none" w:sz="0" w:space="0" w:color="auto"/>
      </w:divBdr>
    </w:div>
    <w:div w:id="230313701">
      <w:bodyDiv w:val="1"/>
      <w:marLeft w:val="0"/>
      <w:marRight w:val="0"/>
      <w:marTop w:val="0"/>
      <w:marBottom w:val="0"/>
      <w:divBdr>
        <w:top w:val="none" w:sz="0" w:space="0" w:color="auto"/>
        <w:left w:val="none" w:sz="0" w:space="0" w:color="auto"/>
        <w:bottom w:val="none" w:sz="0" w:space="0" w:color="auto"/>
        <w:right w:val="none" w:sz="0" w:space="0" w:color="auto"/>
      </w:divBdr>
    </w:div>
    <w:div w:id="230314126">
      <w:bodyDiv w:val="1"/>
      <w:marLeft w:val="0"/>
      <w:marRight w:val="0"/>
      <w:marTop w:val="0"/>
      <w:marBottom w:val="0"/>
      <w:divBdr>
        <w:top w:val="none" w:sz="0" w:space="0" w:color="auto"/>
        <w:left w:val="none" w:sz="0" w:space="0" w:color="auto"/>
        <w:bottom w:val="none" w:sz="0" w:space="0" w:color="auto"/>
        <w:right w:val="none" w:sz="0" w:space="0" w:color="auto"/>
      </w:divBdr>
    </w:div>
    <w:div w:id="230317295">
      <w:bodyDiv w:val="1"/>
      <w:marLeft w:val="0"/>
      <w:marRight w:val="0"/>
      <w:marTop w:val="0"/>
      <w:marBottom w:val="0"/>
      <w:divBdr>
        <w:top w:val="none" w:sz="0" w:space="0" w:color="auto"/>
        <w:left w:val="none" w:sz="0" w:space="0" w:color="auto"/>
        <w:bottom w:val="none" w:sz="0" w:space="0" w:color="auto"/>
        <w:right w:val="none" w:sz="0" w:space="0" w:color="auto"/>
      </w:divBdr>
    </w:div>
    <w:div w:id="230386988">
      <w:bodyDiv w:val="1"/>
      <w:marLeft w:val="0"/>
      <w:marRight w:val="0"/>
      <w:marTop w:val="0"/>
      <w:marBottom w:val="0"/>
      <w:divBdr>
        <w:top w:val="none" w:sz="0" w:space="0" w:color="auto"/>
        <w:left w:val="none" w:sz="0" w:space="0" w:color="auto"/>
        <w:bottom w:val="none" w:sz="0" w:space="0" w:color="auto"/>
        <w:right w:val="none" w:sz="0" w:space="0" w:color="auto"/>
      </w:divBdr>
    </w:div>
    <w:div w:id="230427286">
      <w:bodyDiv w:val="1"/>
      <w:marLeft w:val="0"/>
      <w:marRight w:val="0"/>
      <w:marTop w:val="0"/>
      <w:marBottom w:val="0"/>
      <w:divBdr>
        <w:top w:val="none" w:sz="0" w:space="0" w:color="auto"/>
        <w:left w:val="none" w:sz="0" w:space="0" w:color="auto"/>
        <w:bottom w:val="none" w:sz="0" w:space="0" w:color="auto"/>
        <w:right w:val="none" w:sz="0" w:space="0" w:color="auto"/>
      </w:divBdr>
    </w:div>
    <w:div w:id="230428694">
      <w:bodyDiv w:val="1"/>
      <w:marLeft w:val="0"/>
      <w:marRight w:val="0"/>
      <w:marTop w:val="0"/>
      <w:marBottom w:val="0"/>
      <w:divBdr>
        <w:top w:val="none" w:sz="0" w:space="0" w:color="auto"/>
        <w:left w:val="none" w:sz="0" w:space="0" w:color="auto"/>
        <w:bottom w:val="none" w:sz="0" w:space="0" w:color="auto"/>
        <w:right w:val="none" w:sz="0" w:space="0" w:color="auto"/>
      </w:divBdr>
    </w:div>
    <w:div w:id="230429720">
      <w:bodyDiv w:val="1"/>
      <w:marLeft w:val="0"/>
      <w:marRight w:val="0"/>
      <w:marTop w:val="0"/>
      <w:marBottom w:val="0"/>
      <w:divBdr>
        <w:top w:val="none" w:sz="0" w:space="0" w:color="auto"/>
        <w:left w:val="none" w:sz="0" w:space="0" w:color="auto"/>
        <w:bottom w:val="none" w:sz="0" w:space="0" w:color="auto"/>
        <w:right w:val="none" w:sz="0" w:space="0" w:color="auto"/>
      </w:divBdr>
    </w:div>
    <w:div w:id="230433984">
      <w:bodyDiv w:val="1"/>
      <w:marLeft w:val="0"/>
      <w:marRight w:val="0"/>
      <w:marTop w:val="0"/>
      <w:marBottom w:val="0"/>
      <w:divBdr>
        <w:top w:val="none" w:sz="0" w:space="0" w:color="auto"/>
        <w:left w:val="none" w:sz="0" w:space="0" w:color="auto"/>
        <w:bottom w:val="none" w:sz="0" w:space="0" w:color="auto"/>
        <w:right w:val="none" w:sz="0" w:space="0" w:color="auto"/>
      </w:divBdr>
    </w:div>
    <w:div w:id="230501924">
      <w:bodyDiv w:val="1"/>
      <w:marLeft w:val="0"/>
      <w:marRight w:val="0"/>
      <w:marTop w:val="0"/>
      <w:marBottom w:val="0"/>
      <w:divBdr>
        <w:top w:val="none" w:sz="0" w:space="0" w:color="auto"/>
        <w:left w:val="none" w:sz="0" w:space="0" w:color="auto"/>
        <w:bottom w:val="none" w:sz="0" w:space="0" w:color="auto"/>
        <w:right w:val="none" w:sz="0" w:space="0" w:color="auto"/>
      </w:divBdr>
    </w:div>
    <w:div w:id="230504248">
      <w:bodyDiv w:val="1"/>
      <w:marLeft w:val="0"/>
      <w:marRight w:val="0"/>
      <w:marTop w:val="0"/>
      <w:marBottom w:val="0"/>
      <w:divBdr>
        <w:top w:val="none" w:sz="0" w:space="0" w:color="auto"/>
        <w:left w:val="none" w:sz="0" w:space="0" w:color="auto"/>
        <w:bottom w:val="none" w:sz="0" w:space="0" w:color="auto"/>
        <w:right w:val="none" w:sz="0" w:space="0" w:color="auto"/>
      </w:divBdr>
    </w:div>
    <w:div w:id="230504496">
      <w:bodyDiv w:val="1"/>
      <w:marLeft w:val="0"/>
      <w:marRight w:val="0"/>
      <w:marTop w:val="0"/>
      <w:marBottom w:val="0"/>
      <w:divBdr>
        <w:top w:val="none" w:sz="0" w:space="0" w:color="auto"/>
        <w:left w:val="none" w:sz="0" w:space="0" w:color="auto"/>
        <w:bottom w:val="none" w:sz="0" w:space="0" w:color="auto"/>
        <w:right w:val="none" w:sz="0" w:space="0" w:color="auto"/>
      </w:divBdr>
    </w:div>
    <w:div w:id="230505266">
      <w:bodyDiv w:val="1"/>
      <w:marLeft w:val="0"/>
      <w:marRight w:val="0"/>
      <w:marTop w:val="0"/>
      <w:marBottom w:val="0"/>
      <w:divBdr>
        <w:top w:val="none" w:sz="0" w:space="0" w:color="auto"/>
        <w:left w:val="none" w:sz="0" w:space="0" w:color="auto"/>
        <w:bottom w:val="none" w:sz="0" w:space="0" w:color="auto"/>
        <w:right w:val="none" w:sz="0" w:space="0" w:color="auto"/>
      </w:divBdr>
    </w:div>
    <w:div w:id="230581376">
      <w:bodyDiv w:val="1"/>
      <w:marLeft w:val="0"/>
      <w:marRight w:val="0"/>
      <w:marTop w:val="0"/>
      <w:marBottom w:val="0"/>
      <w:divBdr>
        <w:top w:val="none" w:sz="0" w:space="0" w:color="auto"/>
        <w:left w:val="none" w:sz="0" w:space="0" w:color="auto"/>
        <w:bottom w:val="none" w:sz="0" w:space="0" w:color="auto"/>
        <w:right w:val="none" w:sz="0" w:space="0" w:color="auto"/>
      </w:divBdr>
    </w:div>
    <w:div w:id="230581612">
      <w:bodyDiv w:val="1"/>
      <w:marLeft w:val="0"/>
      <w:marRight w:val="0"/>
      <w:marTop w:val="0"/>
      <w:marBottom w:val="0"/>
      <w:divBdr>
        <w:top w:val="none" w:sz="0" w:space="0" w:color="auto"/>
        <w:left w:val="none" w:sz="0" w:space="0" w:color="auto"/>
        <w:bottom w:val="none" w:sz="0" w:space="0" w:color="auto"/>
        <w:right w:val="none" w:sz="0" w:space="0" w:color="auto"/>
      </w:divBdr>
    </w:div>
    <w:div w:id="230623315">
      <w:bodyDiv w:val="1"/>
      <w:marLeft w:val="0"/>
      <w:marRight w:val="0"/>
      <w:marTop w:val="0"/>
      <w:marBottom w:val="0"/>
      <w:divBdr>
        <w:top w:val="none" w:sz="0" w:space="0" w:color="auto"/>
        <w:left w:val="none" w:sz="0" w:space="0" w:color="auto"/>
        <w:bottom w:val="none" w:sz="0" w:space="0" w:color="auto"/>
        <w:right w:val="none" w:sz="0" w:space="0" w:color="auto"/>
      </w:divBdr>
    </w:div>
    <w:div w:id="230627108">
      <w:bodyDiv w:val="1"/>
      <w:marLeft w:val="0"/>
      <w:marRight w:val="0"/>
      <w:marTop w:val="0"/>
      <w:marBottom w:val="0"/>
      <w:divBdr>
        <w:top w:val="none" w:sz="0" w:space="0" w:color="auto"/>
        <w:left w:val="none" w:sz="0" w:space="0" w:color="auto"/>
        <w:bottom w:val="none" w:sz="0" w:space="0" w:color="auto"/>
        <w:right w:val="none" w:sz="0" w:space="0" w:color="auto"/>
      </w:divBdr>
    </w:div>
    <w:div w:id="230697560">
      <w:bodyDiv w:val="1"/>
      <w:marLeft w:val="0"/>
      <w:marRight w:val="0"/>
      <w:marTop w:val="0"/>
      <w:marBottom w:val="0"/>
      <w:divBdr>
        <w:top w:val="none" w:sz="0" w:space="0" w:color="auto"/>
        <w:left w:val="none" w:sz="0" w:space="0" w:color="auto"/>
        <w:bottom w:val="none" w:sz="0" w:space="0" w:color="auto"/>
        <w:right w:val="none" w:sz="0" w:space="0" w:color="auto"/>
      </w:divBdr>
    </w:div>
    <w:div w:id="230771770">
      <w:bodyDiv w:val="1"/>
      <w:marLeft w:val="0"/>
      <w:marRight w:val="0"/>
      <w:marTop w:val="0"/>
      <w:marBottom w:val="0"/>
      <w:divBdr>
        <w:top w:val="none" w:sz="0" w:space="0" w:color="auto"/>
        <w:left w:val="none" w:sz="0" w:space="0" w:color="auto"/>
        <w:bottom w:val="none" w:sz="0" w:space="0" w:color="auto"/>
        <w:right w:val="none" w:sz="0" w:space="0" w:color="auto"/>
      </w:divBdr>
    </w:div>
    <w:div w:id="230773504">
      <w:bodyDiv w:val="1"/>
      <w:marLeft w:val="0"/>
      <w:marRight w:val="0"/>
      <w:marTop w:val="0"/>
      <w:marBottom w:val="0"/>
      <w:divBdr>
        <w:top w:val="none" w:sz="0" w:space="0" w:color="auto"/>
        <w:left w:val="none" w:sz="0" w:space="0" w:color="auto"/>
        <w:bottom w:val="none" w:sz="0" w:space="0" w:color="auto"/>
        <w:right w:val="none" w:sz="0" w:space="0" w:color="auto"/>
      </w:divBdr>
    </w:div>
    <w:div w:id="230774817">
      <w:bodyDiv w:val="1"/>
      <w:marLeft w:val="0"/>
      <w:marRight w:val="0"/>
      <w:marTop w:val="0"/>
      <w:marBottom w:val="0"/>
      <w:divBdr>
        <w:top w:val="none" w:sz="0" w:space="0" w:color="auto"/>
        <w:left w:val="none" w:sz="0" w:space="0" w:color="auto"/>
        <w:bottom w:val="none" w:sz="0" w:space="0" w:color="auto"/>
        <w:right w:val="none" w:sz="0" w:space="0" w:color="auto"/>
      </w:divBdr>
    </w:div>
    <w:div w:id="230775207">
      <w:bodyDiv w:val="1"/>
      <w:marLeft w:val="0"/>
      <w:marRight w:val="0"/>
      <w:marTop w:val="0"/>
      <w:marBottom w:val="0"/>
      <w:divBdr>
        <w:top w:val="none" w:sz="0" w:space="0" w:color="auto"/>
        <w:left w:val="none" w:sz="0" w:space="0" w:color="auto"/>
        <w:bottom w:val="none" w:sz="0" w:space="0" w:color="auto"/>
        <w:right w:val="none" w:sz="0" w:space="0" w:color="auto"/>
      </w:divBdr>
    </w:div>
    <w:div w:id="230777065">
      <w:bodyDiv w:val="1"/>
      <w:marLeft w:val="0"/>
      <w:marRight w:val="0"/>
      <w:marTop w:val="0"/>
      <w:marBottom w:val="0"/>
      <w:divBdr>
        <w:top w:val="none" w:sz="0" w:space="0" w:color="auto"/>
        <w:left w:val="none" w:sz="0" w:space="0" w:color="auto"/>
        <w:bottom w:val="none" w:sz="0" w:space="0" w:color="auto"/>
        <w:right w:val="none" w:sz="0" w:space="0" w:color="auto"/>
      </w:divBdr>
    </w:div>
    <w:div w:id="230817986">
      <w:bodyDiv w:val="1"/>
      <w:marLeft w:val="0"/>
      <w:marRight w:val="0"/>
      <w:marTop w:val="0"/>
      <w:marBottom w:val="0"/>
      <w:divBdr>
        <w:top w:val="none" w:sz="0" w:space="0" w:color="auto"/>
        <w:left w:val="none" w:sz="0" w:space="0" w:color="auto"/>
        <w:bottom w:val="none" w:sz="0" w:space="0" w:color="auto"/>
        <w:right w:val="none" w:sz="0" w:space="0" w:color="auto"/>
      </w:divBdr>
    </w:div>
    <w:div w:id="230819011">
      <w:bodyDiv w:val="1"/>
      <w:marLeft w:val="0"/>
      <w:marRight w:val="0"/>
      <w:marTop w:val="0"/>
      <w:marBottom w:val="0"/>
      <w:divBdr>
        <w:top w:val="none" w:sz="0" w:space="0" w:color="auto"/>
        <w:left w:val="none" w:sz="0" w:space="0" w:color="auto"/>
        <w:bottom w:val="none" w:sz="0" w:space="0" w:color="auto"/>
        <w:right w:val="none" w:sz="0" w:space="0" w:color="auto"/>
      </w:divBdr>
    </w:div>
    <w:div w:id="230819556">
      <w:bodyDiv w:val="1"/>
      <w:marLeft w:val="0"/>
      <w:marRight w:val="0"/>
      <w:marTop w:val="0"/>
      <w:marBottom w:val="0"/>
      <w:divBdr>
        <w:top w:val="none" w:sz="0" w:space="0" w:color="auto"/>
        <w:left w:val="none" w:sz="0" w:space="0" w:color="auto"/>
        <w:bottom w:val="none" w:sz="0" w:space="0" w:color="auto"/>
        <w:right w:val="none" w:sz="0" w:space="0" w:color="auto"/>
      </w:divBdr>
    </w:div>
    <w:div w:id="230819697">
      <w:bodyDiv w:val="1"/>
      <w:marLeft w:val="0"/>
      <w:marRight w:val="0"/>
      <w:marTop w:val="0"/>
      <w:marBottom w:val="0"/>
      <w:divBdr>
        <w:top w:val="none" w:sz="0" w:space="0" w:color="auto"/>
        <w:left w:val="none" w:sz="0" w:space="0" w:color="auto"/>
        <w:bottom w:val="none" w:sz="0" w:space="0" w:color="auto"/>
        <w:right w:val="none" w:sz="0" w:space="0" w:color="auto"/>
      </w:divBdr>
    </w:div>
    <w:div w:id="230820769">
      <w:bodyDiv w:val="1"/>
      <w:marLeft w:val="0"/>
      <w:marRight w:val="0"/>
      <w:marTop w:val="0"/>
      <w:marBottom w:val="0"/>
      <w:divBdr>
        <w:top w:val="none" w:sz="0" w:space="0" w:color="auto"/>
        <w:left w:val="none" w:sz="0" w:space="0" w:color="auto"/>
        <w:bottom w:val="none" w:sz="0" w:space="0" w:color="auto"/>
        <w:right w:val="none" w:sz="0" w:space="0" w:color="auto"/>
      </w:divBdr>
    </w:div>
    <w:div w:id="230822050">
      <w:bodyDiv w:val="1"/>
      <w:marLeft w:val="0"/>
      <w:marRight w:val="0"/>
      <w:marTop w:val="0"/>
      <w:marBottom w:val="0"/>
      <w:divBdr>
        <w:top w:val="none" w:sz="0" w:space="0" w:color="auto"/>
        <w:left w:val="none" w:sz="0" w:space="0" w:color="auto"/>
        <w:bottom w:val="none" w:sz="0" w:space="0" w:color="auto"/>
        <w:right w:val="none" w:sz="0" w:space="0" w:color="auto"/>
      </w:divBdr>
    </w:div>
    <w:div w:id="230848773">
      <w:bodyDiv w:val="1"/>
      <w:marLeft w:val="0"/>
      <w:marRight w:val="0"/>
      <w:marTop w:val="0"/>
      <w:marBottom w:val="0"/>
      <w:divBdr>
        <w:top w:val="none" w:sz="0" w:space="0" w:color="auto"/>
        <w:left w:val="none" w:sz="0" w:space="0" w:color="auto"/>
        <w:bottom w:val="none" w:sz="0" w:space="0" w:color="auto"/>
        <w:right w:val="none" w:sz="0" w:space="0" w:color="auto"/>
      </w:divBdr>
    </w:div>
    <w:div w:id="230848978">
      <w:bodyDiv w:val="1"/>
      <w:marLeft w:val="0"/>
      <w:marRight w:val="0"/>
      <w:marTop w:val="0"/>
      <w:marBottom w:val="0"/>
      <w:divBdr>
        <w:top w:val="none" w:sz="0" w:space="0" w:color="auto"/>
        <w:left w:val="none" w:sz="0" w:space="0" w:color="auto"/>
        <w:bottom w:val="none" w:sz="0" w:space="0" w:color="auto"/>
        <w:right w:val="none" w:sz="0" w:space="0" w:color="auto"/>
      </w:divBdr>
    </w:div>
    <w:div w:id="230888371">
      <w:bodyDiv w:val="1"/>
      <w:marLeft w:val="0"/>
      <w:marRight w:val="0"/>
      <w:marTop w:val="0"/>
      <w:marBottom w:val="0"/>
      <w:divBdr>
        <w:top w:val="none" w:sz="0" w:space="0" w:color="auto"/>
        <w:left w:val="none" w:sz="0" w:space="0" w:color="auto"/>
        <w:bottom w:val="none" w:sz="0" w:space="0" w:color="auto"/>
        <w:right w:val="none" w:sz="0" w:space="0" w:color="auto"/>
      </w:divBdr>
    </w:div>
    <w:div w:id="230889809">
      <w:bodyDiv w:val="1"/>
      <w:marLeft w:val="0"/>
      <w:marRight w:val="0"/>
      <w:marTop w:val="0"/>
      <w:marBottom w:val="0"/>
      <w:divBdr>
        <w:top w:val="none" w:sz="0" w:space="0" w:color="auto"/>
        <w:left w:val="none" w:sz="0" w:space="0" w:color="auto"/>
        <w:bottom w:val="none" w:sz="0" w:space="0" w:color="auto"/>
        <w:right w:val="none" w:sz="0" w:space="0" w:color="auto"/>
      </w:divBdr>
    </w:div>
    <w:div w:id="230891380">
      <w:bodyDiv w:val="1"/>
      <w:marLeft w:val="0"/>
      <w:marRight w:val="0"/>
      <w:marTop w:val="0"/>
      <w:marBottom w:val="0"/>
      <w:divBdr>
        <w:top w:val="none" w:sz="0" w:space="0" w:color="auto"/>
        <w:left w:val="none" w:sz="0" w:space="0" w:color="auto"/>
        <w:bottom w:val="none" w:sz="0" w:space="0" w:color="auto"/>
        <w:right w:val="none" w:sz="0" w:space="0" w:color="auto"/>
      </w:divBdr>
    </w:div>
    <w:div w:id="230895866">
      <w:bodyDiv w:val="1"/>
      <w:marLeft w:val="0"/>
      <w:marRight w:val="0"/>
      <w:marTop w:val="0"/>
      <w:marBottom w:val="0"/>
      <w:divBdr>
        <w:top w:val="none" w:sz="0" w:space="0" w:color="auto"/>
        <w:left w:val="none" w:sz="0" w:space="0" w:color="auto"/>
        <w:bottom w:val="none" w:sz="0" w:space="0" w:color="auto"/>
        <w:right w:val="none" w:sz="0" w:space="0" w:color="auto"/>
      </w:divBdr>
    </w:div>
    <w:div w:id="230963326">
      <w:bodyDiv w:val="1"/>
      <w:marLeft w:val="0"/>
      <w:marRight w:val="0"/>
      <w:marTop w:val="0"/>
      <w:marBottom w:val="0"/>
      <w:divBdr>
        <w:top w:val="none" w:sz="0" w:space="0" w:color="auto"/>
        <w:left w:val="none" w:sz="0" w:space="0" w:color="auto"/>
        <w:bottom w:val="none" w:sz="0" w:space="0" w:color="auto"/>
        <w:right w:val="none" w:sz="0" w:space="0" w:color="auto"/>
      </w:divBdr>
    </w:div>
    <w:div w:id="230968582">
      <w:bodyDiv w:val="1"/>
      <w:marLeft w:val="0"/>
      <w:marRight w:val="0"/>
      <w:marTop w:val="0"/>
      <w:marBottom w:val="0"/>
      <w:divBdr>
        <w:top w:val="none" w:sz="0" w:space="0" w:color="auto"/>
        <w:left w:val="none" w:sz="0" w:space="0" w:color="auto"/>
        <w:bottom w:val="none" w:sz="0" w:space="0" w:color="auto"/>
        <w:right w:val="none" w:sz="0" w:space="0" w:color="auto"/>
      </w:divBdr>
    </w:div>
    <w:div w:id="231015253">
      <w:bodyDiv w:val="1"/>
      <w:marLeft w:val="0"/>
      <w:marRight w:val="0"/>
      <w:marTop w:val="0"/>
      <w:marBottom w:val="0"/>
      <w:divBdr>
        <w:top w:val="none" w:sz="0" w:space="0" w:color="auto"/>
        <w:left w:val="none" w:sz="0" w:space="0" w:color="auto"/>
        <w:bottom w:val="none" w:sz="0" w:space="0" w:color="auto"/>
        <w:right w:val="none" w:sz="0" w:space="0" w:color="auto"/>
      </w:divBdr>
    </w:div>
    <w:div w:id="231081038">
      <w:bodyDiv w:val="1"/>
      <w:marLeft w:val="0"/>
      <w:marRight w:val="0"/>
      <w:marTop w:val="0"/>
      <w:marBottom w:val="0"/>
      <w:divBdr>
        <w:top w:val="none" w:sz="0" w:space="0" w:color="auto"/>
        <w:left w:val="none" w:sz="0" w:space="0" w:color="auto"/>
        <w:bottom w:val="none" w:sz="0" w:space="0" w:color="auto"/>
        <w:right w:val="none" w:sz="0" w:space="0" w:color="auto"/>
      </w:divBdr>
    </w:div>
    <w:div w:id="231081767">
      <w:bodyDiv w:val="1"/>
      <w:marLeft w:val="0"/>
      <w:marRight w:val="0"/>
      <w:marTop w:val="0"/>
      <w:marBottom w:val="0"/>
      <w:divBdr>
        <w:top w:val="none" w:sz="0" w:space="0" w:color="auto"/>
        <w:left w:val="none" w:sz="0" w:space="0" w:color="auto"/>
        <w:bottom w:val="none" w:sz="0" w:space="0" w:color="auto"/>
        <w:right w:val="none" w:sz="0" w:space="0" w:color="auto"/>
      </w:divBdr>
    </w:div>
    <w:div w:id="231158634">
      <w:bodyDiv w:val="1"/>
      <w:marLeft w:val="0"/>
      <w:marRight w:val="0"/>
      <w:marTop w:val="0"/>
      <w:marBottom w:val="0"/>
      <w:divBdr>
        <w:top w:val="none" w:sz="0" w:space="0" w:color="auto"/>
        <w:left w:val="none" w:sz="0" w:space="0" w:color="auto"/>
        <w:bottom w:val="none" w:sz="0" w:space="0" w:color="auto"/>
        <w:right w:val="none" w:sz="0" w:space="0" w:color="auto"/>
      </w:divBdr>
    </w:div>
    <w:div w:id="231236546">
      <w:bodyDiv w:val="1"/>
      <w:marLeft w:val="0"/>
      <w:marRight w:val="0"/>
      <w:marTop w:val="0"/>
      <w:marBottom w:val="0"/>
      <w:divBdr>
        <w:top w:val="none" w:sz="0" w:space="0" w:color="auto"/>
        <w:left w:val="none" w:sz="0" w:space="0" w:color="auto"/>
        <w:bottom w:val="none" w:sz="0" w:space="0" w:color="auto"/>
        <w:right w:val="none" w:sz="0" w:space="0" w:color="auto"/>
      </w:divBdr>
    </w:div>
    <w:div w:id="231241175">
      <w:bodyDiv w:val="1"/>
      <w:marLeft w:val="0"/>
      <w:marRight w:val="0"/>
      <w:marTop w:val="0"/>
      <w:marBottom w:val="0"/>
      <w:divBdr>
        <w:top w:val="none" w:sz="0" w:space="0" w:color="auto"/>
        <w:left w:val="none" w:sz="0" w:space="0" w:color="auto"/>
        <w:bottom w:val="none" w:sz="0" w:space="0" w:color="auto"/>
        <w:right w:val="none" w:sz="0" w:space="0" w:color="auto"/>
      </w:divBdr>
    </w:div>
    <w:div w:id="231276632">
      <w:bodyDiv w:val="1"/>
      <w:marLeft w:val="0"/>
      <w:marRight w:val="0"/>
      <w:marTop w:val="0"/>
      <w:marBottom w:val="0"/>
      <w:divBdr>
        <w:top w:val="none" w:sz="0" w:space="0" w:color="auto"/>
        <w:left w:val="none" w:sz="0" w:space="0" w:color="auto"/>
        <w:bottom w:val="none" w:sz="0" w:space="0" w:color="auto"/>
        <w:right w:val="none" w:sz="0" w:space="0" w:color="auto"/>
      </w:divBdr>
    </w:div>
    <w:div w:id="231277082">
      <w:bodyDiv w:val="1"/>
      <w:marLeft w:val="0"/>
      <w:marRight w:val="0"/>
      <w:marTop w:val="0"/>
      <w:marBottom w:val="0"/>
      <w:divBdr>
        <w:top w:val="none" w:sz="0" w:space="0" w:color="auto"/>
        <w:left w:val="none" w:sz="0" w:space="0" w:color="auto"/>
        <w:bottom w:val="none" w:sz="0" w:space="0" w:color="auto"/>
        <w:right w:val="none" w:sz="0" w:space="0" w:color="auto"/>
      </w:divBdr>
    </w:div>
    <w:div w:id="231277824">
      <w:bodyDiv w:val="1"/>
      <w:marLeft w:val="0"/>
      <w:marRight w:val="0"/>
      <w:marTop w:val="0"/>
      <w:marBottom w:val="0"/>
      <w:divBdr>
        <w:top w:val="none" w:sz="0" w:space="0" w:color="auto"/>
        <w:left w:val="none" w:sz="0" w:space="0" w:color="auto"/>
        <w:bottom w:val="none" w:sz="0" w:space="0" w:color="auto"/>
        <w:right w:val="none" w:sz="0" w:space="0" w:color="auto"/>
      </w:divBdr>
    </w:div>
    <w:div w:id="231278043">
      <w:bodyDiv w:val="1"/>
      <w:marLeft w:val="0"/>
      <w:marRight w:val="0"/>
      <w:marTop w:val="0"/>
      <w:marBottom w:val="0"/>
      <w:divBdr>
        <w:top w:val="none" w:sz="0" w:space="0" w:color="auto"/>
        <w:left w:val="none" w:sz="0" w:space="0" w:color="auto"/>
        <w:bottom w:val="none" w:sz="0" w:space="0" w:color="auto"/>
        <w:right w:val="none" w:sz="0" w:space="0" w:color="auto"/>
      </w:divBdr>
    </w:div>
    <w:div w:id="231280468">
      <w:bodyDiv w:val="1"/>
      <w:marLeft w:val="0"/>
      <w:marRight w:val="0"/>
      <w:marTop w:val="0"/>
      <w:marBottom w:val="0"/>
      <w:divBdr>
        <w:top w:val="none" w:sz="0" w:space="0" w:color="auto"/>
        <w:left w:val="none" w:sz="0" w:space="0" w:color="auto"/>
        <w:bottom w:val="none" w:sz="0" w:space="0" w:color="auto"/>
        <w:right w:val="none" w:sz="0" w:space="0" w:color="auto"/>
      </w:divBdr>
    </w:div>
    <w:div w:id="231282911">
      <w:bodyDiv w:val="1"/>
      <w:marLeft w:val="0"/>
      <w:marRight w:val="0"/>
      <w:marTop w:val="0"/>
      <w:marBottom w:val="0"/>
      <w:divBdr>
        <w:top w:val="none" w:sz="0" w:space="0" w:color="auto"/>
        <w:left w:val="none" w:sz="0" w:space="0" w:color="auto"/>
        <w:bottom w:val="none" w:sz="0" w:space="0" w:color="auto"/>
        <w:right w:val="none" w:sz="0" w:space="0" w:color="auto"/>
      </w:divBdr>
    </w:div>
    <w:div w:id="231350605">
      <w:bodyDiv w:val="1"/>
      <w:marLeft w:val="0"/>
      <w:marRight w:val="0"/>
      <w:marTop w:val="0"/>
      <w:marBottom w:val="0"/>
      <w:divBdr>
        <w:top w:val="none" w:sz="0" w:space="0" w:color="auto"/>
        <w:left w:val="none" w:sz="0" w:space="0" w:color="auto"/>
        <w:bottom w:val="none" w:sz="0" w:space="0" w:color="auto"/>
        <w:right w:val="none" w:sz="0" w:space="0" w:color="auto"/>
      </w:divBdr>
    </w:div>
    <w:div w:id="231352370">
      <w:bodyDiv w:val="1"/>
      <w:marLeft w:val="0"/>
      <w:marRight w:val="0"/>
      <w:marTop w:val="0"/>
      <w:marBottom w:val="0"/>
      <w:divBdr>
        <w:top w:val="none" w:sz="0" w:space="0" w:color="auto"/>
        <w:left w:val="none" w:sz="0" w:space="0" w:color="auto"/>
        <w:bottom w:val="none" w:sz="0" w:space="0" w:color="auto"/>
        <w:right w:val="none" w:sz="0" w:space="0" w:color="auto"/>
      </w:divBdr>
    </w:div>
    <w:div w:id="231430349">
      <w:bodyDiv w:val="1"/>
      <w:marLeft w:val="0"/>
      <w:marRight w:val="0"/>
      <w:marTop w:val="0"/>
      <w:marBottom w:val="0"/>
      <w:divBdr>
        <w:top w:val="none" w:sz="0" w:space="0" w:color="auto"/>
        <w:left w:val="none" w:sz="0" w:space="0" w:color="auto"/>
        <w:bottom w:val="none" w:sz="0" w:space="0" w:color="auto"/>
        <w:right w:val="none" w:sz="0" w:space="0" w:color="auto"/>
      </w:divBdr>
    </w:div>
    <w:div w:id="231430407">
      <w:bodyDiv w:val="1"/>
      <w:marLeft w:val="0"/>
      <w:marRight w:val="0"/>
      <w:marTop w:val="0"/>
      <w:marBottom w:val="0"/>
      <w:divBdr>
        <w:top w:val="none" w:sz="0" w:space="0" w:color="auto"/>
        <w:left w:val="none" w:sz="0" w:space="0" w:color="auto"/>
        <w:bottom w:val="none" w:sz="0" w:space="0" w:color="auto"/>
        <w:right w:val="none" w:sz="0" w:space="0" w:color="auto"/>
      </w:divBdr>
    </w:div>
    <w:div w:id="231431679">
      <w:bodyDiv w:val="1"/>
      <w:marLeft w:val="0"/>
      <w:marRight w:val="0"/>
      <w:marTop w:val="0"/>
      <w:marBottom w:val="0"/>
      <w:divBdr>
        <w:top w:val="none" w:sz="0" w:space="0" w:color="auto"/>
        <w:left w:val="none" w:sz="0" w:space="0" w:color="auto"/>
        <w:bottom w:val="none" w:sz="0" w:space="0" w:color="auto"/>
        <w:right w:val="none" w:sz="0" w:space="0" w:color="auto"/>
      </w:divBdr>
    </w:div>
    <w:div w:id="231433807">
      <w:bodyDiv w:val="1"/>
      <w:marLeft w:val="0"/>
      <w:marRight w:val="0"/>
      <w:marTop w:val="0"/>
      <w:marBottom w:val="0"/>
      <w:divBdr>
        <w:top w:val="none" w:sz="0" w:space="0" w:color="auto"/>
        <w:left w:val="none" w:sz="0" w:space="0" w:color="auto"/>
        <w:bottom w:val="none" w:sz="0" w:space="0" w:color="auto"/>
        <w:right w:val="none" w:sz="0" w:space="0" w:color="auto"/>
      </w:divBdr>
    </w:div>
    <w:div w:id="231473916">
      <w:bodyDiv w:val="1"/>
      <w:marLeft w:val="0"/>
      <w:marRight w:val="0"/>
      <w:marTop w:val="0"/>
      <w:marBottom w:val="0"/>
      <w:divBdr>
        <w:top w:val="none" w:sz="0" w:space="0" w:color="auto"/>
        <w:left w:val="none" w:sz="0" w:space="0" w:color="auto"/>
        <w:bottom w:val="none" w:sz="0" w:space="0" w:color="auto"/>
        <w:right w:val="none" w:sz="0" w:space="0" w:color="auto"/>
      </w:divBdr>
    </w:div>
    <w:div w:id="231475273">
      <w:bodyDiv w:val="1"/>
      <w:marLeft w:val="0"/>
      <w:marRight w:val="0"/>
      <w:marTop w:val="0"/>
      <w:marBottom w:val="0"/>
      <w:divBdr>
        <w:top w:val="none" w:sz="0" w:space="0" w:color="auto"/>
        <w:left w:val="none" w:sz="0" w:space="0" w:color="auto"/>
        <w:bottom w:val="none" w:sz="0" w:space="0" w:color="auto"/>
        <w:right w:val="none" w:sz="0" w:space="0" w:color="auto"/>
      </w:divBdr>
    </w:div>
    <w:div w:id="231475406">
      <w:bodyDiv w:val="1"/>
      <w:marLeft w:val="0"/>
      <w:marRight w:val="0"/>
      <w:marTop w:val="0"/>
      <w:marBottom w:val="0"/>
      <w:divBdr>
        <w:top w:val="none" w:sz="0" w:space="0" w:color="auto"/>
        <w:left w:val="none" w:sz="0" w:space="0" w:color="auto"/>
        <w:bottom w:val="none" w:sz="0" w:space="0" w:color="auto"/>
        <w:right w:val="none" w:sz="0" w:space="0" w:color="auto"/>
      </w:divBdr>
    </w:div>
    <w:div w:id="231502437">
      <w:bodyDiv w:val="1"/>
      <w:marLeft w:val="0"/>
      <w:marRight w:val="0"/>
      <w:marTop w:val="0"/>
      <w:marBottom w:val="0"/>
      <w:divBdr>
        <w:top w:val="none" w:sz="0" w:space="0" w:color="auto"/>
        <w:left w:val="none" w:sz="0" w:space="0" w:color="auto"/>
        <w:bottom w:val="none" w:sz="0" w:space="0" w:color="auto"/>
        <w:right w:val="none" w:sz="0" w:space="0" w:color="auto"/>
      </w:divBdr>
    </w:div>
    <w:div w:id="231544471">
      <w:bodyDiv w:val="1"/>
      <w:marLeft w:val="0"/>
      <w:marRight w:val="0"/>
      <w:marTop w:val="0"/>
      <w:marBottom w:val="0"/>
      <w:divBdr>
        <w:top w:val="none" w:sz="0" w:space="0" w:color="auto"/>
        <w:left w:val="none" w:sz="0" w:space="0" w:color="auto"/>
        <w:bottom w:val="none" w:sz="0" w:space="0" w:color="auto"/>
        <w:right w:val="none" w:sz="0" w:space="0" w:color="auto"/>
      </w:divBdr>
    </w:div>
    <w:div w:id="231545980">
      <w:bodyDiv w:val="1"/>
      <w:marLeft w:val="0"/>
      <w:marRight w:val="0"/>
      <w:marTop w:val="0"/>
      <w:marBottom w:val="0"/>
      <w:divBdr>
        <w:top w:val="none" w:sz="0" w:space="0" w:color="auto"/>
        <w:left w:val="none" w:sz="0" w:space="0" w:color="auto"/>
        <w:bottom w:val="none" w:sz="0" w:space="0" w:color="auto"/>
        <w:right w:val="none" w:sz="0" w:space="0" w:color="auto"/>
      </w:divBdr>
    </w:div>
    <w:div w:id="231547985">
      <w:bodyDiv w:val="1"/>
      <w:marLeft w:val="0"/>
      <w:marRight w:val="0"/>
      <w:marTop w:val="0"/>
      <w:marBottom w:val="0"/>
      <w:divBdr>
        <w:top w:val="none" w:sz="0" w:space="0" w:color="auto"/>
        <w:left w:val="none" w:sz="0" w:space="0" w:color="auto"/>
        <w:bottom w:val="none" w:sz="0" w:space="0" w:color="auto"/>
        <w:right w:val="none" w:sz="0" w:space="0" w:color="auto"/>
      </w:divBdr>
    </w:div>
    <w:div w:id="231548493">
      <w:bodyDiv w:val="1"/>
      <w:marLeft w:val="0"/>
      <w:marRight w:val="0"/>
      <w:marTop w:val="0"/>
      <w:marBottom w:val="0"/>
      <w:divBdr>
        <w:top w:val="none" w:sz="0" w:space="0" w:color="auto"/>
        <w:left w:val="none" w:sz="0" w:space="0" w:color="auto"/>
        <w:bottom w:val="none" w:sz="0" w:space="0" w:color="auto"/>
        <w:right w:val="none" w:sz="0" w:space="0" w:color="auto"/>
      </w:divBdr>
    </w:div>
    <w:div w:id="231549044">
      <w:bodyDiv w:val="1"/>
      <w:marLeft w:val="0"/>
      <w:marRight w:val="0"/>
      <w:marTop w:val="0"/>
      <w:marBottom w:val="0"/>
      <w:divBdr>
        <w:top w:val="none" w:sz="0" w:space="0" w:color="auto"/>
        <w:left w:val="none" w:sz="0" w:space="0" w:color="auto"/>
        <w:bottom w:val="none" w:sz="0" w:space="0" w:color="auto"/>
        <w:right w:val="none" w:sz="0" w:space="0" w:color="auto"/>
      </w:divBdr>
    </w:div>
    <w:div w:id="231551642">
      <w:bodyDiv w:val="1"/>
      <w:marLeft w:val="0"/>
      <w:marRight w:val="0"/>
      <w:marTop w:val="0"/>
      <w:marBottom w:val="0"/>
      <w:divBdr>
        <w:top w:val="none" w:sz="0" w:space="0" w:color="auto"/>
        <w:left w:val="none" w:sz="0" w:space="0" w:color="auto"/>
        <w:bottom w:val="none" w:sz="0" w:space="0" w:color="auto"/>
        <w:right w:val="none" w:sz="0" w:space="0" w:color="auto"/>
      </w:divBdr>
    </w:div>
    <w:div w:id="231618473">
      <w:bodyDiv w:val="1"/>
      <w:marLeft w:val="0"/>
      <w:marRight w:val="0"/>
      <w:marTop w:val="0"/>
      <w:marBottom w:val="0"/>
      <w:divBdr>
        <w:top w:val="none" w:sz="0" w:space="0" w:color="auto"/>
        <w:left w:val="none" w:sz="0" w:space="0" w:color="auto"/>
        <w:bottom w:val="none" w:sz="0" w:space="0" w:color="auto"/>
        <w:right w:val="none" w:sz="0" w:space="0" w:color="auto"/>
      </w:divBdr>
    </w:div>
    <w:div w:id="231622801">
      <w:bodyDiv w:val="1"/>
      <w:marLeft w:val="0"/>
      <w:marRight w:val="0"/>
      <w:marTop w:val="0"/>
      <w:marBottom w:val="0"/>
      <w:divBdr>
        <w:top w:val="none" w:sz="0" w:space="0" w:color="auto"/>
        <w:left w:val="none" w:sz="0" w:space="0" w:color="auto"/>
        <w:bottom w:val="none" w:sz="0" w:space="0" w:color="auto"/>
        <w:right w:val="none" w:sz="0" w:space="0" w:color="auto"/>
      </w:divBdr>
    </w:div>
    <w:div w:id="231624200">
      <w:bodyDiv w:val="1"/>
      <w:marLeft w:val="0"/>
      <w:marRight w:val="0"/>
      <w:marTop w:val="0"/>
      <w:marBottom w:val="0"/>
      <w:divBdr>
        <w:top w:val="none" w:sz="0" w:space="0" w:color="auto"/>
        <w:left w:val="none" w:sz="0" w:space="0" w:color="auto"/>
        <w:bottom w:val="none" w:sz="0" w:space="0" w:color="auto"/>
        <w:right w:val="none" w:sz="0" w:space="0" w:color="auto"/>
      </w:divBdr>
    </w:div>
    <w:div w:id="231700562">
      <w:bodyDiv w:val="1"/>
      <w:marLeft w:val="0"/>
      <w:marRight w:val="0"/>
      <w:marTop w:val="0"/>
      <w:marBottom w:val="0"/>
      <w:divBdr>
        <w:top w:val="none" w:sz="0" w:space="0" w:color="auto"/>
        <w:left w:val="none" w:sz="0" w:space="0" w:color="auto"/>
        <w:bottom w:val="none" w:sz="0" w:space="0" w:color="auto"/>
        <w:right w:val="none" w:sz="0" w:space="0" w:color="auto"/>
      </w:divBdr>
    </w:div>
    <w:div w:id="231736315">
      <w:bodyDiv w:val="1"/>
      <w:marLeft w:val="0"/>
      <w:marRight w:val="0"/>
      <w:marTop w:val="0"/>
      <w:marBottom w:val="0"/>
      <w:divBdr>
        <w:top w:val="none" w:sz="0" w:space="0" w:color="auto"/>
        <w:left w:val="none" w:sz="0" w:space="0" w:color="auto"/>
        <w:bottom w:val="none" w:sz="0" w:space="0" w:color="auto"/>
        <w:right w:val="none" w:sz="0" w:space="0" w:color="auto"/>
      </w:divBdr>
    </w:div>
    <w:div w:id="231740179">
      <w:bodyDiv w:val="1"/>
      <w:marLeft w:val="0"/>
      <w:marRight w:val="0"/>
      <w:marTop w:val="0"/>
      <w:marBottom w:val="0"/>
      <w:divBdr>
        <w:top w:val="none" w:sz="0" w:space="0" w:color="auto"/>
        <w:left w:val="none" w:sz="0" w:space="0" w:color="auto"/>
        <w:bottom w:val="none" w:sz="0" w:space="0" w:color="auto"/>
        <w:right w:val="none" w:sz="0" w:space="0" w:color="auto"/>
      </w:divBdr>
    </w:div>
    <w:div w:id="231740426">
      <w:bodyDiv w:val="1"/>
      <w:marLeft w:val="0"/>
      <w:marRight w:val="0"/>
      <w:marTop w:val="0"/>
      <w:marBottom w:val="0"/>
      <w:divBdr>
        <w:top w:val="none" w:sz="0" w:space="0" w:color="auto"/>
        <w:left w:val="none" w:sz="0" w:space="0" w:color="auto"/>
        <w:bottom w:val="none" w:sz="0" w:space="0" w:color="auto"/>
        <w:right w:val="none" w:sz="0" w:space="0" w:color="auto"/>
      </w:divBdr>
    </w:div>
    <w:div w:id="231744097">
      <w:bodyDiv w:val="1"/>
      <w:marLeft w:val="0"/>
      <w:marRight w:val="0"/>
      <w:marTop w:val="0"/>
      <w:marBottom w:val="0"/>
      <w:divBdr>
        <w:top w:val="none" w:sz="0" w:space="0" w:color="auto"/>
        <w:left w:val="none" w:sz="0" w:space="0" w:color="auto"/>
        <w:bottom w:val="none" w:sz="0" w:space="0" w:color="auto"/>
        <w:right w:val="none" w:sz="0" w:space="0" w:color="auto"/>
      </w:divBdr>
    </w:div>
    <w:div w:id="231744775">
      <w:bodyDiv w:val="1"/>
      <w:marLeft w:val="0"/>
      <w:marRight w:val="0"/>
      <w:marTop w:val="0"/>
      <w:marBottom w:val="0"/>
      <w:divBdr>
        <w:top w:val="none" w:sz="0" w:space="0" w:color="auto"/>
        <w:left w:val="none" w:sz="0" w:space="0" w:color="auto"/>
        <w:bottom w:val="none" w:sz="0" w:space="0" w:color="auto"/>
        <w:right w:val="none" w:sz="0" w:space="0" w:color="auto"/>
      </w:divBdr>
    </w:div>
    <w:div w:id="231811724">
      <w:bodyDiv w:val="1"/>
      <w:marLeft w:val="0"/>
      <w:marRight w:val="0"/>
      <w:marTop w:val="0"/>
      <w:marBottom w:val="0"/>
      <w:divBdr>
        <w:top w:val="none" w:sz="0" w:space="0" w:color="auto"/>
        <w:left w:val="none" w:sz="0" w:space="0" w:color="auto"/>
        <w:bottom w:val="none" w:sz="0" w:space="0" w:color="auto"/>
        <w:right w:val="none" w:sz="0" w:space="0" w:color="auto"/>
      </w:divBdr>
    </w:div>
    <w:div w:id="231812847">
      <w:bodyDiv w:val="1"/>
      <w:marLeft w:val="0"/>
      <w:marRight w:val="0"/>
      <w:marTop w:val="0"/>
      <w:marBottom w:val="0"/>
      <w:divBdr>
        <w:top w:val="none" w:sz="0" w:space="0" w:color="auto"/>
        <w:left w:val="none" w:sz="0" w:space="0" w:color="auto"/>
        <w:bottom w:val="none" w:sz="0" w:space="0" w:color="auto"/>
        <w:right w:val="none" w:sz="0" w:space="0" w:color="auto"/>
      </w:divBdr>
    </w:div>
    <w:div w:id="231813649">
      <w:bodyDiv w:val="1"/>
      <w:marLeft w:val="0"/>
      <w:marRight w:val="0"/>
      <w:marTop w:val="0"/>
      <w:marBottom w:val="0"/>
      <w:divBdr>
        <w:top w:val="none" w:sz="0" w:space="0" w:color="auto"/>
        <w:left w:val="none" w:sz="0" w:space="0" w:color="auto"/>
        <w:bottom w:val="none" w:sz="0" w:space="0" w:color="auto"/>
        <w:right w:val="none" w:sz="0" w:space="0" w:color="auto"/>
      </w:divBdr>
    </w:div>
    <w:div w:id="231815737">
      <w:bodyDiv w:val="1"/>
      <w:marLeft w:val="0"/>
      <w:marRight w:val="0"/>
      <w:marTop w:val="0"/>
      <w:marBottom w:val="0"/>
      <w:divBdr>
        <w:top w:val="none" w:sz="0" w:space="0" w:color="auto"/>
        <w:left w:val="none" w:sz="0" w:space="0" w:color="auto"/>
        <w:bottom w:val="none" w:sz="0" w:space="0" w:color="auto"/>
        <w:right w:val="none" w:sz="0" w:space="0" w:color="auto"/>
      </w:divBdr>
    </w:div>
    <w:div w:id="231815821">
      <w:bodyDiv w:val="1"/>
      <w:marLeft w:val="0"/>
      <w:marRight w:val="0"/>
      <w:marTop w:val="0"/>
      <w:marBottom w:val="0"/>
      <w:divBdr>
        <w:top w:val="none" w:sz="0" w:space="0" w:color="auto"/>
        <w:left w:val="none" w:sz="0" w:space="0" w:color="auto"/>
        <w:bottom w:val="none" w:sz="0" w:space="0" w:color="auto"/>
        <w:right w:val="none" w:sz="0" w:space="0" w:color="auto"/>
      </w:divBdr>
    </w:div>
    <w:div w:id="231816938">
      <w:bodyDiv w:val="1"/>
      <w:marLeft w:val="0"/>
      <w:marRight w:val="0"/>
      <w:marTop w:val="0"/>
      <w:marBottom w:val="0"/>
      <w:divBdr>
        <w:top w:val="none" w:sz="0" w:space="0" w:color="auto"/>
        <w:left w:val="none" w:sz="0" w:space="0" w:color="auto"/>
        <w:bottom w:val="none" w:sz="0" w:space="0" w:color="auto"/>
        <w:right w:val="none" w:sz="0" w:space="0" w:color="auto"/>
      </w:divBdr>
    </w:div>
    <w:div w:id="231818107">
      <w:bodyDiv w:val="1"/>
      <w:marLeft w:val="0"/>
      <w:marRight w:val="0"/>
      <w:marTop w:val="0"/>
      <w:marBottom w:val="0"/>
      <w:divBdr>
        <w:top w:val="none" w:sz="0" w:space="0" w:color="auto"/>
        <w:left w:val="none" w:sz="0" w:space="0" w:color="auto"/>
        <w:bottom w:val="none" w:sz="0" w:space="0" w:color="auto"/>
        <w:right w:val="none" w:sz="0" w:space="0" w:color="auto"/>
      </w:divBdr>
    </w:div>
    <w:div w:id="231820551">
      <w:bodyDiv w:val="1"/>
      <w:marLeft w:val="0"/>
      <w:marRight w:val="0"/>
      <w:marTop w:val="0"/>
      <w:marBottom w:val="0"/>
      <w:divBdr>
        <w:top w:val="none" w:sz="0" w:space="0" w:color="auto"/>
        <w:left w:val="none" w:sz="0" w:space="0" w:color="auto"/>
        <w:bottom w:val="none" w:sz="0" w:space="0" w:color="auto"/>
        <w:right w:val="none" w:sz="0" w:space="0" w:color="auto"/>
      </w:divBdr>
    </w:div>
    <w:div w:id="231887148">
      <w:bodyDiv w:val="1"/>
      <w:marLeft w:val="0"/>
      <w:marRight w:val="0"/>
      <w:marTop w:val="0"/>
      <w:marBottom w:val="0"/>
      <w:divBdr>
        <w:top w:val="none" w:sz="0" w:space="0" w:color="auto"/>
        <w:left w:val="none" w:sz="0" w:space="0" w:color="auto"/>
        <w:bottom w:val="none" w:sz="0" w:space="0" w:color="auto"/>
        <w:right w:val="none" w:sz="0" w:space="0" w:color="auto"/>
      </w:divBdr>
    </w:div>
    <w:div w:id="231888330">
      <w:bodyDiv w:val="1"/>
      <w:marLeft w:val="0"/>
      <w:marRight w:val="0"/>
      <w:marTop w:val="0"/>
      <w:marBottom w:val="0"/>
      <w:divBdr>
        <w:top w:val="none" w:sz="0" w:space="0" w:color="auto"/>
        <w:left w:val="none" w:sz="0" w:space="0" w:color="auto"/>
        <w:bottom w:val="none" w:sz="0" w:space="0" w:color="auto"/>
        <w:right w:val="none" w:sz="0" w:space="0" w:color="auto"/>
      </w:divBdr>
    </w:div>
    <w:div w:id="231889922">
      <w:bodyDiv w:val="1"/>
      <w:marLeft w:val="0"/>
      <w:marRight w:val="0"/>
      <w:marTop w:val="0"/>
      <w:marBottom w:val="0"/>
      <w:divBdr>
        <w:top w:val="none" w:sz="0" w:space="0" w:color="auto"/>
        <w:left w:val="none" w:sz="0" w:space="0" w:color="auto"/>
        <w:bottom w:val="none" w:sz="0" w:space="0" w:color="auto"/>
        <w:right w:val="none" w:sz="0" w:space="0" w:color="auto"/>
      </w:divBdr>
    </w:div>
    <w:div w:id="231890489">
      <w:bodyDiv w:val="1"/>
      <w:marLeft w:val="0"/>
      <w:marRight w:val="0"/>
      <w:marTop w:val="0"/>
      <w:marBottom w:val="0"/>
      <w:divBdr>
        <w:top w:val="none" w:sz="0" w:space="0" w:color="auto"/>
        <w:left w:val="none" w:sz="0" w:space="0" w:color="auto"/>
        <w:bottom w:val="none" w:sz="0" w:space="0" w:color="auto"/>
        <w:right w:val="none" w:sz="0" w:space="0" w:color="auto"/>
      </w:divBdr>
    </w:div>
    <w:div w:id="231895514">
      <w:bodyDiv w:val="1"/>
      <w:marLeft w:val="0"/>
      <w:marRight w:val="0"/>
      <w:marTop w:val="0"/>
      <w:marBottom w:val="0"/>
      <w:divBdr>
        <w:top w:val="none" w:sz="0" w:space="0" w:color="auto"/>
        <w:left w:val="none" w:sz="0" w:space="0" w:color="auto"/>
        <w:bottom w:val="none" w:sz="0" w:space="0" w:color="auto"/>
        <w:right w:val="none" w:sz="0" w:space="0" w:color="auto"/>
      </w:divBdr>
    </w:div>
    <w:div w:id="231934242">
      <w:bodyDiv w:val="1"/>
      <w:marLeft w:val="0"/>
      <w:marRight w:val="0"/>
      <w:marTop w:val="0"/>
      <w:marBottom w:val="0"/>
      <w:divBdr>
        <w:top w:val="none" w:sz="0" w:space="0" w:color="auto"/>
        <w:left w:val="none" w:sz="0" w:space="0" w:color="auto"/>
        <w:bottom w:val="none" w:sz="0" w:space="0" w:color="auto"/>
        <w:right w:val="none" w:sz="0" w:space="0" w:color="auto"/>
      </w:divBdr>
    </w:div>
    <w:div w:id="231935228">
      <w:bodyDiv w:val="1"/>
      <w:marLeft w:val="0"/>
      <w:marRight w:val="0"/>
      <w:marTop w:val="0"/>
      <w:marBottom w:val="0"/>
      <w:divBdr>
        <w:top w:val="none" w:sz="0" w:space="0" w:color="auto"/>
        <w:left w:val="none" w:sz="0" w:space="0" w:color="auto"/>
        <w:bottom w:val="none" w:sz="0" w:space="0" w:color="auto"/>
        <w:right w:val="none" w:sz="0" w:space="0" w:color="auto"/>
      </w:divBdr>
    </w:div>
    <w:div w:id="231935980">
      <w:bodyDiv w:val="1"/>
      <w:marLeft w:val="0"/>
      <w:marRight w:val="0"/>
      <w:marTop w:val="0"/>
      <w:marBottom w:val="0"/>
      <w:divBdr>
        <w:top w:val="none" w:sz="0" w:space="0" w:color="auto"/>
        <w:left w:val="none" w:sz="0" w:space="0" w:color="auto"/>
        <w:bottom w:val="none" w:sz="0" w:space="0" w:color="auto"/>
        <w:right w:val="none" w:sz="0" w:space="0" w:color="auto"/>
      </w:divBdr>
    </w:div>
    <w:div w:id="231963124">
      <w:bodyDiv w:val="1"/>
      <w:marLeft w:val="0"/>
      <w:marRight w:val="0"/>
      <w:marTop w:val="0"/>
      <w:marBottom w:val="0"/>
      <w:divBdr>
        <w:top w:val="none" w:sz="0" w:space="0" w:color="auto"/>
        <w:left w:val="none" w:sz="0" w:space="0" w:color="auto"/>
        <w:bottom w:val="none" w:sz="0" w:space="0" w:color="auto"/>
        <w:right w:val="none" w:sz="0" w:space="0" w:color="auto"/>
      </w:divBdr>
    </w:div>
    <w:div w:id="231963394">
      <w:bodyDiv w:val="1"/>
      <w:marLeft w:val="0"/>
      <w:marRight w:val="0"/>
      <w:marTop w:val="0"/>
      <w:marBottom w:val="0"/>
      <w:divBdr>
        <w:top w:val="none" w:sz="0" w:space="0" w:color="auto"/>
        <w:left w:val="none" w:sz="0" w:space="0" w:color="auto"/>
        <w:bottom w:val="none" w:sz="0" w:space="0" w:color="auto"/>
        <w:right w:val="none" w:sz="0" w:space="0" w:color="auto"/>
      </w:divBdr>
    </w:div>
    <w:div w:id="231964106">
      <w:bodyDiv w:val="1"/>
      <w:marLeft w:val="0"/>
      <w:marRight w:val="0"/>
      <w:marTop w:val="0"/>
      <w:marBottom w:val="0"/>
      <w:divBdr>
        <w:top w:val="none" w:sz="0" w:space="0" w:color="auto"/>
        <w:left w:val="none" w:sz="0" w:space="0" w:color="auto"/>
        <w:bottom w:val="none" w:sz="0" w:space="0" w:color="auto"/>
        <w:right w:val="none" w:sz="0" w:space="0" w:color="auto"/>
      </w:divBdr>
    </w:div>
    <w:div w:id="231964336">
      <w:bodyDiv w:val="1"/>
      <w:marLeft w:val="0"/>
      <w:marRight w:val="0"/>
      <w:marTop w:val="0"/>
      <w:marBottom w:val="0"/>
      <w:divBdr>
        <w:top w:val="none" w:sz="0" w:space="0" w:color="auto"/>
        <w:left w:val="none" w:sz="0" w:space="0" w:color="auto"/>
        <w:bottom w:val="none" w:sz="0" w:space="0" w:color="auto"/>
        <w:right w:val="none" w:sz="0" w:space="0" w:color="auto"/>
      </w:divBdr>
    </w:div>
    <w:div w:id="232005477">
      <w:bodyDiv w:val="1"/>
      <w:marLeft w:val="0"/>
      <w:marRight w:val="0"/>
      <w:marTop w:val="0"/>
      <w:marBottom w:val="0"/>
      <w:divBdr>
        <w:top w:val="none" w:sz="0" w:space="0" w:color="auto"/>
        <w:left w:val="none" w:sz="0" w:space="0" w:color="auto"/>
        <w:bottom w:val="none" w:sz="0" w:space="0" w:color="auto"/>
        <w:right w:val="none" w:sz="0" w:space="0" w:color="auto"/>
      </w:divBdr>
    </w:div>
    <w:div w:id="232008391">
      <w:bodyDiv w:val="1"/>
      <w:marLeft w:val="0"/>
      <w:marRight w:val="0"/>
      <w:marTop w:val="0"/>
      <w:marBottom w:val="0"/>
      <w:divBdr>
        <w:top w:val="none" w:sz="0" w:space="0" w:color="auto"/>
        <w:left w:val="none" w:sz="0" w:space="0" w:color="auto"/>
        <w:bottom w:val="none" w:sz="0" w:space="0" w:color="auto"/>
        <w:right w:val="none" w:sz="0" w:space="0" w:color="auto"/>
      </w:divBdr>
    </w:div>
    <w:div w:id="232080423">
      <w:bodyDiv w:val="1"/>
      <w:marLeft w:val="0"/>
      <w:marRight w:val="0"/>
      <w:marTop w:val="0"/>
      <w:marBottom w:val="0"/>
      <w:divBdr>
        <w:top w:val="none" w:sz="0" w:space="0" w:color="auto"/>
        <w:left w:val="none" w:sz="0" w:space="0" w:color="auto"/>
        <w:bottom w:val="none" w:sz="0" w:space="0" w:color="auto"/>
        <w:right w:val="none" w:sz="0" w:space="0" w:color="auto"/>
      </w:divBdr>
    </w:div>
    <w:div w:id="232081578">
      <w:bodyDiv w:val="1"/>
      <w:marLeft w:val="0"/>
      <w:marRight w:val="0"/>
      <w:marTop w:val="0"/>
      <w:marBottom w:val="0"/>
      <w:divBdr>
        <w:top w:val="none" w:sz="0" w:space="0" w:color="auto"/>
        <w:left w:val="none" w:sz="0" w:space="0" w:color="auto"/>
        <w:bottom w:val="none" w:sz="0" w:space="0" w:color="auto"/>
        <w:right w:val="none" w:sz="0" w:space="0" w:color="auto"/>
      </w:divBdr>
    </w:div>
    <w:div w:id="232083855">
      <w:bodyDiv w:val="1"/>
      <w:marLeft w:val="0"/>
      <w:marRight w:val="0"/>
      <w:marTop w:val="0"/>
      <w:marBottom w:val="0"/>
      <w:divBdr>
        <w:top w:val="none" w:sz="0" w:space="0" w:color="auto"/>
        <w:left w:val="none" w:sz="0" w:space="0" w:color="auto"/>
        <w:bottom w:val="none" w:sz="0" w:space="0" w:color="auto"/>
        <w:right w:val="none" w:sz="0" w:space="0" w:color="auto"/>
      </w:divBdr>
    </w:div>
    <w:div w:id="232083944">
      <w:bodyDiv w:val="1"/>
      <w:marLeft w:val="0"/>
      <w:marRight w:val="0"/>
      <w:marTop w:val="0"/>
      <w:marBottom w:val="0"/>
      <w:divBdr>
        <w:top w:val="none" w:sz="0" w:space="0" w:color="auto"/>
        <w:left w:val="none" w:sz="0" w:space="0" w:color="auto"/>
        <w:bottom w:val="none" w:sz="0" w:space="0" w:color="auto"/>
        <w:right w:val="none" w:sz="0" w:space="0" w:color="auto"/>
      </w:divBdr>
    </w:div>
    <w:div w:id="232087218">
      <w:bodyDiv w:val="1"/>
      <w:marLeft w:val="0"/>
      <w:marRight w:val="0"/>
      <w:marTop w:val="0"/>
      <w:marBottom w:val="0"/>
      <w:divBdr>
        <w:top w:val="none" w:sz="0" w:space="0" w:color="auto"/>
        <w:left w:val="none" w:sz="0" w:space="0" w:color="auto"/>
        <w:bottom w:val="none" w:sz="0" w:space="0" w:color="auto"/>
        <w:right w:val="none" w:sz="0" w:space="0" w:color="auto"/>
      </w:divBdr>
    </w:div>
    <w:div w:id="232156266">
      <w:bodyDiv w:val="1"/>
      <w:marLeft w:val="0"/>
      <w:marRight w:val="0"/>
      <w:marTop w:val="0"/>
      <w:marBottom w:val="0"/>
      <w:divBdr>
        <w:top w:val="none" w:sz="0" w:space="0" w:color="auto"/>
        <w:left w:val="none" w:sz="0" w:space="0" w:color="auto"/>
        <w:bottom w:val="none" w:sz="0" w:space="0" w:color="auto"/>
        <w:right w:val="none" w:sz="0" w:space="0" w:color="auto"/>
      </w:divBdr>
    </w:div>
    <w:div w:id="232156953">
      <w:bodyDiv w:val="1"/>
      <w:marLeft w:val="0"/>
      <w:marRight w:val="0"/>
      <w:marTop w:val="0"/>
      <w:marBottom w:val="0"/>
      <w:divBdr>
        <w:top w:val="none" w:sz="0" w:space="0" w:color="auto"/>
        <w:left w:val="none" w:sz="0" w:space="0" w:color="auto"/>
        <w:bottom w:val="none" w:sz="0" w:space="0" w:color="auto"/>
        <w:right w:val="none" w:sz="0" w:space="0" w:color="auto"/>
      </w:divBdr>
    </w:div>
    <w:div w:id="232202004">
      <w:bodyDiv w:val="1"/>
      <w:marLeft w:val="0"/>
      <w:marRight w:val="0"/>
      <w:marTop w:val="0"/>
      <w:marBottom w:val="0"/>
      <w:divBdr>
        <w:top w:val="none" w:sz="0" w:space="0" w:color="auto"/>
        <w:left w:val="none" w:sz="0" w:space="0" w:color="auto"/>
        <w:bottom w:val="none" w:sz="0" w:space="0" w:color="auto"/>
        <w:right w:val="none" w:sz="0" w:space="0" w:color="auto"/>
      </w:divBdr>
    </w:div>
    <w:div w:id="232204933">
      <w:bodyDiv w:val="1"/>
      <w:marLeft w:val="0"/>
      <w:marRight w:val="0"/>
      <w:marTop w:val="0"/>
      <w:marBottom w:val="0"/>
      <w:divBdr>
        <w:top w:val="none" w:sz="0" w:space="0" w:color="auto"/>
        <w:left w:val="none" w:sz="0" w:space="0" w:color="auto"/>
        <w:bottom w:val="none" w:sz="0" w:space="0" w:color="auto"/>
        <w:right w:val="none" w:sz="0" w:space="0" w:color="auto"/>
      </w:divBdr>
    </w:div>
    <w:div w:id="232206593">
      <w:bodyDiv w:val="1"/>
      <w:marLeft w:val="0"/>
      <w:marRight w:val="0"/>
      <w:marTop w:val="0"/>
      <w:marBottom w:val="0"/>
      <w:divBdr>
        <w:top w:val="none" w:sz="0" w:space="0" w:color="auto"/>
        <w:left w:val="none" w:sz="0" w:space="0" w:color="auto"/>
        <w:bottom w:val="none" w:sz="0" w:space="0" w:color="auto"/>
        <w:right w:val="none" w:sz="0" w:space="0" w:color="auto"/>
      </w:divBdr>
    </w:div>
    <w:div w:id="232274712">
      <w:bodyDiv w:val="1"/>
      <w:marLeft w:val="0"/>
      <w:marRight w:val="0"/>
      <w:marTop w:val="0"/>
      <w:marBottom w:val="0"/>
      <w:divBdr>
        <w:top w:val="none" w:sz="0" w:space="0" w:color="auto"/>
        <w:left w:val="none" w:sz="0" w:space="0" w:color="auto"/>
        <w:bottom w:val="none" w:sz="0" w:space="0" w:color="auto"/>
        <w:right w:val="none" w:sz="0" w:space="0" w:color="auto"/>
      </w:divBdr>
    </w:div>
    <w:div w:id="232279816">
      <w:bodyDiv w:val="1"/>
      <w:marLeft w:val="0"/>
      <w:marRight w:val="0"/>
      <w:marTop w:val="0"/>
      <w:marBottom w:val="0"/>
      <w:divBdr>
        <w:top w:val="none" w:sz="0" w:space="0" w:color="auto"/>
        <w:left w:val="none" w:sz="0" w:space="0" w:color="auto"/>
        <w:bottom w:val="none" w:sz="0" w:space="0" w:color="auto"/>
        <w:right w:val="none" w:sz="0" w:space="0" w:color="auto"/>
      </w:divBdr>
    </w:div>
    <w:div w:id="232280062">
      <w:bodyDiv w:val="1"/>
      <w:marLeft w:val="0"/>
      <w:marRight w:val="0"/>
      <w:marTop w:val="0"/>
      <w:marBottom w:val="0"/>
      <w:divBdr>
        <w:top w:val="none" w:sz="0" w:space="0" w:color="auto"/>
        <w:left w:val="none" w:sz="0" w:space="0" w:color="auto"/>
        <w:bottom w:val="none" w:sz="0" w:space="0" w:color="auto"/>
        <w:right w:val="none" w:sz="0" w:space="0" w:color="auto"/>
      </w:divBdr>
    </w:div>
    <w:div w:id="232280235">
      <w:bodyDiv w:val="1"/>
      <w:marLeft w:val="0"/>
      <w:marRight w:val="0"/>
      <w:marTop w:val="0"/>
      <w:marBottom w:val="0"/>
      <w:divBdr>
        <w:top w:val="none" w:sz="0" w:space="0" w:color="auto"/>
        <w:left w:val="none" w:sz="0" w:space="0" w:color="auto"/>
        <w:bottom w:val="none" w:sz="0" w:space="0" w:color="auto"/>
        <w:right w:val="none" w:sz="0" w:space="0" w:color="auto"/>
      </w:divBdr>
    </w:div>
    <w:div w:id="232282156">
      <w:bodyDiv w:val="1"/>
      <w:marLeft w:val="0"/>
      <w:marRight w:val="0"/>
      <w:marTop w:val="0"/>
      <w:marBottom w:val="0"/>
      <w:divBdr>
        <w:top w:val="none" w:sz="0" w:space="0" w:color="auto"/>
        <w:left w:val="none" w:sz="0" w:space="0" w:color="auto"/>
        <w:bottom w:val="none" w:sz="0" w:space="0" w:color="auto"/>
        <w:right w:val="none" w:sz="0" w:space="0" w:color="auto"/>
      </w:divBdr>
    </w:div>
    <w:div w:id="232349692">
      <w:bodyDiv w:val="1"/>
      <w:marLeft w:val="0"/>
      <w:marRight w:val="0"/>
      <w:marTop w:val="0"/>
      <w:marBottom w:val="0"/>
      <w:divBdr>
        <w:top w:val="none" w:sz="0" w:space="0" w:color="auto"/>
        <w:left w:val="none" w:sz="0" w:space="0" w:color="auto"/>
        <w:bottom w:val="none" w:sz="0" w:space="0" w:color="auto"/>
        <w:right w:val="none" w:sz="0" w:space="0" w:color="auto"/>
      </w:divBdr>
    </w:div>
    <w:div w:id="232351190">
      <w:bodyDiv w:val="1"/>
      <w:marLeft w:val="0"/>
      <w:marRight w:val="0"/>
      <w:marTop w:val="0"/>
      <w:marBottom w:val="0"/>
      <w:divBdr>
        <w:top w:val="none" w:sz="0" w:space="0" w:color="auto"/>
        <w:left w:val="none" w:sz="0" w:space="0" w:color="auto"/>
        <w:bottom w:val="none" w:sz="0" w:space="0" w:color="auto"/>
        <w:right w:val="none" w:sz="0" w:space="0" w:color="auto"/>
      </w:divBdr>
    </w:div>
    <w:div w:id="232351500">
      <w:bodyDiv w:val="1"/>
      <w:marLeft w:val="0"/>
      <w:marRight w:val="0"/>
      <w:marTop w:val="0"/>
      <w:marBottom w:val="0"/>
      <w:divBdr>
        <w:top w:val="none" w:sz="0" w:space="0" w:color="auto"/>
        <w:left w:val="none" w:sz="0" w:space="0" w:color="auto"/>
        <w:bottom w:val="none" w:sz="0" w:space="0" w:color="auto"/>
        <w:right w:val="none" w:sz="0" w:space="0" w:color="auto"/>
      </w:divBdr>
    </w:div>
    <w:div w:id="232351798">
      <w:bodyDiv w:val="1"/>
      <w:marLeft w:val="0"/>
      <w:marRight w:val="0"/>
      <w:marTop w:val="0"/>
      <w:marBottom w:val="0"/>
      <w:divBdr>
        <w:top w:val="none" w:sz="0" w:space="0" w:color="auto"/>
        <w:left w:val="none" w:sz="0" w:space="0" w:color="auto"/>
        <w:bottom w:val="none" w:sz="0" w:space="0" w:color="auto"/>
        <w:right w:val="none" w:sz="0" w:space="0" w:color="auto"/>
      </w:divBdr>
    </w:div>
    <w:div w:id="232395104">
      <w:bodyDiv w:val="1"/>
      <w:marLeft w:val="0"/>
      <w:marRight w:val="0"/>
      <w:marTop w:val="0"/>
      <w:marBottom w:val="0"/>
      <w:divBdr>
        <w:top w:val="none" w:sz="0" w:space="0" w:color="auto"/>
        <w:left w:val="none" w:sz="0" w:space="0" w:color="auto"/>
        <w:bottom w:val="none" w:sz="0" w:space="0" w:color="auto"/>
        <w:right w:val="none" w:sz="0" w:space="0" w:color="auto"/>
      </w:divBdr>
    </w:div>
    <w:div w:id="232395285">
      <w:bodyDiv w:val="1"/>
      <w:marLeft w:val="0"/>
      <w:marRight w:val="0"/>
      <w:marTop w:val="0"/>
      <w:marBottom w:val="0"/>
      <w:divBdr>
        <w:top w:val="none" w:sz="0" w:space="0" w:color="auto"/>
        <w:left w:val="none" w:sz="0" w:space="0" w:color="auto"/>
        <w:bottom w:val="none" w:sz="0" w:space="0" w:color="auto"/>
        <w:right w:val="none" w:sz="0" w:space="0" w:color="auto"/>
      </w:divBdr>
    </w:div>
    <w:div w:id="232401222">
      <w:bodyDiv w:val="1"/>
      <w:marLeft w:val="0"/>
      <w:marRight w:val="0"/>
      <w:marTop w:val="0"/>
      <w:marBottom w:val="0"/>
      <w:divBdr>
        <w:top w:val="none" w:sz="0" w:space="0" w:color="auto"/>
        <w:left w:val="none" w:sz="0" w:space="0" w:color="auto"/>
        <w:bottom w:val="none" w:sz="0" w:space="0" w:color="auto"/>
        <w:right w:val="none" w:sz="0" w:space="0" w:color="auto"/>
      </w:divBdr>
    </w:div>
    <w:div w:id="232467380">
      <w:bodyDiv w:val="1"/>
      <w:marLeft w:val="0"/>
      <w:marRight w:val="0"/>
      <w:marTop w:val="0"/>
      <w:marBottom w:val="0"/>
      <w:divBdr>
        <w:top w:val="none" w:sz="0" w:space="0" w:color="auto"/>
        <w:left w:val="none" w:sz="0" w:space="0" w:color="auto"/>
        <w:bottom w:val="none" w:sz="0" w:space="0" w:color="auto"/>
        <w:right w:val="none" w:sz="0" w:space="0" w:color="auto"/>
      </w:divBdr>
    </w:div>
    <w:div w:id="232472883">
      <w:bodyDiv w:val="1"/>
      <w:marLeft w:val="0"/>
      <w:marRight w:val="0"/>
      <w:marTop w:val="0"/>
      <w:marBottom w:val="0"/>
      <w:divBdr>
        <w:top w:val="none" w:sz="0" w:space="0" w:color="auto"/>
        <w:left w:val="none" w:sz="0" w:space="0" w:color="auto"/>
        <w:bottom w:val="none" w:sz="0" w:space="0" w:color="auto"/>
        <w:right w:val="none" w:sz="0" w:space="0" w:color="auto"/>
      </w:divBdr>
    </w:div>
    <w:div w:id="232546317">
      <w:bodyDiv w:val="1"/>
      <w:marLeft w:val="0"/>
      <w:marRight w:val="0"/>
      <w:marTop w:val="0"/>
      <w:marBottom w:val="0"/>
      <w:divBdr>
        <w:top w:val="none" w:sz="0" w:space="0" w:color="auto"/>
        <w:left w:val="none" w:sz="0" w:space="0" w:color="auto"/>
        <w:bottom w:val="none" w:sz="0" w:space="0" w:color="auto"/>
        <w:right w:val="none" w:sz="0" w:space="0" w:color="auto"/>
      </w:divBdr>
    </w:div>
    <w:div w:id="232588871">
      <w:bodyDiv w:val="1"/>
      <w:marLeft w:val="0"/>
      <w:marRight w:val="0"/>
      <w:marTop w:val="0"/>
      <w:marBottom w:val="0"/>
      <w:divBdr>
        <w:top w:val="none" w:sz="0" w:space="0" w:color="auto"/>
        <w:left w:val="none" w:sz="0" w:space="0" w:color="auto"/>
        <w:bottom w:val="none" w:sz="0" w:space="0" w:color="auto"/>
        <w:right w:val="none" w:sz="0" w:space="0" w:color="auto"/>
      </w:divBdr>
    </w:div>
    <w:div w:id="232590073">
      <w:bodyDiv w:val="1"/>
      <w:marLeft w:val="0"/>
      <w:marRight w:val="0"/>
      <w:marTop w:val="0"/>
      <w:marBottom w:val="0"/>
      <w:divBdr>
        <w:top w:val="none" w:sz="0" w:space="0" w:color="auto"/>
        <w:left w:val="none" w:sz="0" w:space="0" w:color="auto"/>
        <w:bottom w:val="none" w:sz="0" w:space="0" w:color="auto"/>
        <w:right w:val="none" w:sz="0" w:space="0" w:color="auto"/>
      </w:divBdr>
    </w:div>
    <w:div w:id="232591117">
      <w:bodyDiv w:val="1"/>
      <w:marLeft w:val="0"/>
      <w:marRight w:val="0"/>
      <w:marTop w:val="0"/>
      <w:marBottom w:val="0"/>
      <w:divBdr>
        <w:top w:val="none" w:sz="0" w:space="0" w:color="auto"/>
        <w:left w:val="none" w:sz="0" w:space="0" w:color="auto"/>
        <w:bottom w:val="none" w:sz="0" w:space="0" w:color="auto"/>
        <w:right w:val="none" w:sz="0" w:space="0" w:color="auto"/>
      </w:divBdr>
    </w:div>
    <w:div w:id="232618066">
      <w:bodyDiv w:val="1"/>
      <w:marLeft w:val="0"/>
      <w:marRight w:val="0"/>
      <w:marTop w:val="0"/>
      <w:marBottom w:val="0"/>
      <w:divBdr>
        <w:top w:val="none" w:sz="0" w:space="0" w:color="auto"/>
        <w:left w:val="none" w:sz="0" w:space="0" w:color="auto"/>
        <w:bottom w:val="none" w:sz="0" w:space="0" w:color="auto"/>
        <w:right w:val="none" w:sz="0" w:space="0" w:color="auto"/>
      </w:divBdr>
    </w:div>
    <w:div w:id="232618841">
      <w:bodyDiv w:val="1"/>
      <w:marLeft w:val="0"/>
      <w:marRight w:val="0"/>
      <w:marTop w:val="0"/>
      <w:marBottom w:val="0"/>
      <w:divBdr>
        <w:top w:val="none" w:sz="0" w:space="0" w:color="auto"/>
        <w:left w:val="none" w:sz="0" w:space="0" w:color="auto"/>
        <w:bottom w:val="none" w:sz="0" w:space="0" w:color="auto"/>
        <w:right w:val="none" w:sz="0" w:space="0" w:color="auto"/>
      </w:divBdr>
    </w:div>
    <w:div w:id="232660448">
      <w:bodyDiv w:val="1"/>
      <w:marLeft w:val="0"/>
      <w:marRight w:val="0"/>
      <w:marTop w:val="0"/>
      <w:marBottom w:val="0"/>
      <w:divBdr>
        <w:top w:val="none" w:sz="0" w:space="0" w:color="auto"/>
        <w:left w:val="none" w:sz="0" w:space="0" w:color="auto"/>
        <w:bottom w:val="none" w:sz="0" w:space="0" w:color="auto"/>
        <w:right w:val="none" w:sz="0" w:space="0" w:color="auto"/>
      </w:divBdr>
    </w:div>
    <w:div w:id="232665950">
      <w:bodyDiv w:val="1"/>
      <w:marLeft w:val="0"/>
      <w:marRight w:val="0"/>
      <w:marTop w:val="0"/>
      <w:marBottom w:val="0"/>
      <w:divBdr>
        <w:top w:val="none" w:sz="0" w:space="0" w:color="auto"/>
        <w:left w:val="none" w:sz="0" w:space="0" w:color="auto"/>
        <w:bottom w:val="none" w:sz="0" w:space="0" w:color="auto"/>
        <w:right w:val="none" w:sz="0" w:space="0" w:color="auto"/>
      </w:divBdr>
    </w:div>
    <w:div w:id="232666589">
      <w:bodyDiv w:val="1"/>
      <w:marLeft w:val="0"/>
      <w:marRight w:val="0"/>
      <w:marTop w:val="0"/>
      <w:marBottom w:val="0"/>
      <w:divBdr>
        <w:top w:val="none" w:sz="0" w:space="0" w:color="auto"/>
        <w:left w:val="none" w:sz="0" w:space="0" w:color="auto"/>
        <w:bottom w:val="none" w:sz="0" w:space="0" w:color="auto"/>
        <w:right w:val="none" w:sz="0" w:space="0" w:color="auto"/>
      </w:divBdr>
    </w:div>
    <w:div w:id="232667766">
      <w:bodyDiv w:val="1"/>
      <w:marLeft w:val="0"/>
      <w:marRight w:val="0"/>
      <w:marTop w:val="0"/>
      <w:marBottom w:val="0"/>
      <w:divBdr>
        <w:top w:val="none" w:sz="0" w:space="0" w:color="auto"/>
        <w:left w:val="none" w:sz="0" w:space="0" w:color="auto"/>
        <w:bottom w:val="none" w:sz="0" w:space="0" w:color="auto"/>
        <w:right w:val="none" w:sz="0" w:space="0" w:color="auto"/>
      </w:divBdr>
    </w:div>
    <w:div w:id="232735606">
      <w:bodyDiv w:val="1"/>
      <w:marLeft w:val="0"/>
      <w:marRight w:val="0"/>
      <w:marTop w:val="0"/>
      <w:marBottom w:val="0"/>
      <w:divBdr>
        <w:top w:val="none" w:sz="0" w:space="0" w:color="auto"/>
        <w:left w:val="none" w:sz="0" w:space="0" w:color="auto"/>
        <w:bottom w:val="none" w:sz="0" w:space="0" w:color="auto"/>
        <w:right w:val="none" w:sz="0" w:space="0" w:color="auto"/>
      </w:divBdr>
    </w:div>
    <w:div w:id="232741301">
      <w:bodyDiv w:val="1"/>
      <w:marLeft w:val="0"/>
      <w:marRight w:val="0"/>
      <w:marTop w:val="0"/>
      <w:marBottom w:val="0"/>
      <w:divBdr>
        <w:top w:val="none" w:sz="0" w:space="0" w:color="auto"/>
        <w:left w:val="none" w:sz="0" w:space="0" w:color="auto"/>
        <w:bottom w:val="none" w:sz="0" w:space="0" w:color="auto"/>
        <w:right w:val="none" w:sz="0" w:space="0" w:color="auto"/>
      </w:divBdr>
    </w:div>
    <w:div w:id="232742714">
      <w:bodyDiv w:val="1"/>
      <w:marLeft w:val="0"/>
      <w:marRight w:val="0"/>
      <w:marTop w:val="0"/>
      <w:marBottom w:val="0"/>
      <w:divBdr>
        <w:top w:val="none" w:sz="0" w:space="0" w:color="auto"/>
        <w:left w:val="none" w:sz="0" w:space="0" w:color="auto"/>
        <w:bottom w:val="none" w:sz="0" w:space="0" w:color="auto"/>
        <w:right w:val="none" w:sz="0" w:space="0" w:color="auto"/>
      </w:divBdr>
    </w:div>
    <w:div w:id="232785629">
      <w:bodyDiv w:val="1"/>
      <w:marLeft w:val="0"/>
      <w:marRight w:val="0"/>
      <w:marTop w:val="0"/>
      <w:marBottom w:val="0"/>
      <w:divBdr>
        <w:top w:val="none" w:sz="0" w:space="0" w:color="auto"/>
        <w:left w:val="none" w:sz="0" w:space="0" w:color="auto"/>
        <w:bottom w:val="none" w:sz="0" w:space="0" w:color="auto"/>
        <w:right w:val="none" w:sz="0" w:space="0" w:color="auto"/>
      </w:divBdr>
    </w:div>
    <w:div w:id="232785884">
      <w:bodyDiv w:val="1"/>
      <w:marLeft w:val="0"/>
      <w:marRight w:val="0"/>
      <w:marTop w:val="0"/>
      <w:marBottom w:val="0"/>
      <w:divBdr>
        <w:top w:val="none" w:sz="0" w:space="0" w:color="auto"/>
        <w:left w:val="none" w:sz="0" w:space="0" w:color="auto"/>
        <w:bottom w:val="none" w:sz="0" w:space="0" w:color="auto"/>
        <w:right w:val="none" w:sz="0" w:space="0" w:color="auto"/>
      </w:divBdr>
    </w:div>
    <w:div w:id="232786978">
      <w:bodyDiv w:val="1"/>
      <w:marLeft w:val="0"/>
      <w:marRight w:val="0"/>
      <w:marTop w:val="0"/>
      <w:marBottom w:val="0"/>
      <w:divBdr>
        <w:top w:val="none" w:sz="0" w:space="0" w:color="auto"/>
        <w:left w:val="none" w:sz="0" w:space="0" w:color="auto"/>
        <w:bottom w:val="none" w:sz="0" w:space="0" w:color="auto"/>
        <w:right w:val="none" w:sz="0" w:space="0" w:color="auto"/>
      </w:divBdr>
    </w:div>
    <w:div w:id="232812440">
      <w:bodyDiv w:val="1"/>
      <w:marLeft w:val="0"/>
      <w:marRight w:val="0"/>
      <w:marTop w:val="0"/>
      <w:marBottom w:val="0"/>
      <w:divBdr>
        <w:top w:val="none" w:sz="0" w:space="0" w:color="auto"/>
        <w:left w:val="none" w:sz="0" w:space="0" w:color="auto"/>
        <w:bottom w:val="none" w:sz="0" w:space="0" w:color="auto"/>
        <w:right w:val="none" w:sz="0" w:space="0" w:color="auto"/>
      </w:divBdr>
    </w:div>
    <w:div w:id="232857347">
      <w:bodyDiv w:val="1"/>
      <w:marLeft w:val="0"/>
      <w:marRight w:val="0"/>
      <w:marTop w:val="0"/>
      <w:marBottom w:val="0"/>
      <w:divBdr>
        <w:top w:val="none" w:sz="0" w:space="0" w:color="auto"/>
        <w:left w:val="none" w:sz="0" w:space="0" w:color="auto"/>
        <w:bottom w:val="none" w:sz="0" w:space="0" w:color="auto"/>
        <w:right w:val="none" w:sz="0" w:space="0" w:color="auto"/>
      </w:divBdr>
    </w:div>
    <w:div w:id="232859999">
      <w:bodyDiv w:val="1"/>
      <w:marLeft w:val="0"/>
      <w:marRight w:val="0"/>
      <w:marTop w:val="0"/>
      <w:marBottom w:val="0"/>
      <w:divBdr>
        <w:top w:val="none" w:sz="0" w:space="0" w:color="auto"/>
        <w:left w:val="none" w:sz="0" w:space="0" w:color="auto"/>
        <w:bottom w:val="none" w:sz="0" w:space="0" w:color="auto"/>
        <w:right w:val="none" w:sz="0" w:space="0" w:color="auto"/>
      </w:divBdr>
    </w:div>
    <w:div w:id="232863152">
      <w:bodyDiv w:val="1"/>
      <w:marLeft w:val="0"/>
      <w:marRight w:val="0"/>
      <w:marTop w:val="0"/>
      <w:marBottom w:val="0"/>
      <w:divBdr>
        <w:top w:val="none" w:sz="0" w:space="0" w:color="auto"/>
        <w:left w:val="none" w:sz="0" w:space="0" w:color="auto"/>
        <w:bottom w:val="none" w:sz="0" w:space="0" w:color="auto"/>
        <w:right w:val="none" w:sz="0" w:space="0" w:color="auto"/>
      </w:divBdr>
    </w:div>
    <w:div w:id="232930607">
      <w:bodyDiv w:val="1"/>
      <w:marLeft w:val="0"/>
      <w:marRight w:val="0"/>
      <w:marTop w:val="0"/>
      <w:marBottom w:val="0"/>
      <w:divBdr>
        <w:top w:val="none" w:sz="0" w:space="0" w:color="auto"/>
        <w:left w:val="none" w:sz="0" w:space="0" w:color="auto"/>
        <w:bottom w:val="none" w:sz="0" w:space="0" w:color="auto"/>
        <w:right w:val="none" w:sz="0" w:space="0" w:color="auto"/>
      </w:divBdr>
    </w:div>
    <w:div w:id="232932549">
      <w:bodyDiv w:val="1"/>
      <w:marLeft w:val="0"/>
      <w:marRight w:val="0"/>
      <w:marTop w:val="0"/>
      <w:marBottom w:val="0"/>
      <w:divBdr>
        <w:top w:val="none" w:sz="0" w:space="0" w:color="auto"/>
        <w:left w:val="none" w:sz="0" w:space="0" w:color="auto"/>
        <w:bottom w:val="none" w:sz="0" w:space="0" w:color="auto"/>
        <w:right w:val="none" w:sz="0" w:space="0" w:color="auto"/>
      </w:divBdr>
    </w:div>
    <w:div w:id="232936583">
      <w:bodyDiv w:val="1"/>
      <w:marLeft w:val="0"/>
      <w:marRight w:val="0"/>
      <w:marTop w:val="0"/>
      <w:marBottom w:val="0"/>
      <w:divBdr>
        <w:top w:val="none" w:sz="0" w:space="0" w:color="auto"/>
        <w:left w:val="none" w:sz="0" w:space="0" w:color="auto"/>
        <w:bottom w:val="none" w:sz="0" w:space="0" w:color="auto"/>
        <w:right w:val="none" w:sz="0" w:space="0" w:color="auto"/>
      </w:divBdr>
    </w:div>
    <w:div w:id="232938174">
      <w:bodyDiv w:val="1"/>
      <w:marLeft w:val="0"/>
      <w:marRight w:val="0"/>
      <w:marTop w:val="0"/>
      <w:marBottom w:val="0"/>
      <w:divBdr>
        <w:top w:val="none" w:sz="0" w:space="0" w:color="auto"/>
        <w:left w:val="none" w:sz="0" w:space="0" w:color="auto"/>
        <w:bottom w:val="none" w:sz="0" w:space="0" w:color="auto"/>
        <w:right w:val="none" w:sz="0" w:space="0" w:color="auto"/>
      </w:divBdr>
    </w:div>
    <w:div w:id="233006925">
      <w:bodyDiv w:val="1"/>
      <w:marLeft w:val="0"/>
      <w:marRight w:val="0"/>
      <w:marTop w:val="0"/>
      <w:marBottom w:val="0"/>
      <w:divBdr>
        <w:top w:val="none" w:sz="0" w:space="0" w:color="auto"/>
        <w:left w:val="none" w:sz="0" w:space="0" w:color="auto"/>
        <w:bottom w:val="none" w:sz="0" w:space="0" w:color="auto"/>
        <w:right w:val="none" w:sz="0" w:space="0" w:color="auto"/>
      </w:divBdr>
    </w:div>
    <w:div w:id="233007189">
      <w:bodyDiv w:val="1"/>
      <w:marLeft w:val="0"/>
      <w:marRight w:val="0"/>
      <w:marTop w:val="0"/>
      <w:marBottom w:val="0"/>
      <w:divBdr>
        <w:top w:val="none" w:sz="0" w:space="0" w:color="auto"/>
        <w:left w:val="none" w:sz="0" w:space="0" w:color="auto"/>
        <w:bottom w:val="none" w:sz="0" w:space="0" w:color="auto"/>
        <w:right w:val="none" w:sz="0" w:space="0" w:color="auto"/>
      </w:divBdr>
    </w:div>
    <w:div w:id="233007958">
      <w:bodyDiv w:val="1"/>
      <w:marLeft w:val="0"/>
      <w:marRight w:val="0"/>
      <w:marTop w:val="0"/>
      <w:marBottom w:val="0"/>
      <w:divBdr>
        <w:top w:val="none" w:sz="0" w:space="0" w:color="auto"/>
        <w:left w:val="none" w:sz="0" w:space="0" w:color="auto"/>
        <w:bottom w:val="none" w:sz="0" w:space="0" w:color="auto"/>
        <w:right w:val="none" w:sz="0" w:space="0" w:color="auto"/>
      </w:divBdr>
    </w:div>
    <w:div w:id="233008024">
      <w:bodyDiv w:val="1"/>
      <w:marLeft w:val="0"/>
      <w:marRight w:val="0"/>
      <w:marTop w:val="0"/>
      <w:marBottom w:val="0"/>
      <w:divBdr>
        <w:top w:val="none" w:sz="0" w:space="0" w:color="auto"/>
        <w:left w:val="none" w:sz="0" w:space="0" w:color="auto"/>
        <w:bottom w:val="none" w:sz="0" w:space="0" w:color="auto"/>
        <w:right w:val="none" w:sz="0" w:space="0" w:color="auto"/>
      </w:divBdr>
    </w:div>
    <w:div w:id="233009244">
      <w:bodyDiv w:val="1"/>
      <w:marLeft w:val="0"/>
      <w:marRight w:val="0"/>
      <w:marTop w:val="0"/>
      <w:marBottom w:val="0"/>
      <w:divBdr>
        <w:top w:val="none" w:sz="0" w:space="0" w:color="auto"/>
        <w:left w:val="none" w:sz="0" w:space="0" w:color="auto"/>
        <w:bottom w:val="none" w:sz="0" w:space="0" w:color="auto"/>
        <w:right w:val="none" w:sz="0" w:space="0" w:color="auto"/>
      </w:divBdr>
    </w:div>
    <w:div w:id="233047015">
      <w:bodyDiv w:val="1"/>
      <w:marLeft w:val="0"/>
      <w:marRight w:val="0"/>
      <w:marTop w:val="0"/>
      <w:marBottom w:val="0"/>
      <w:divBdr>
        <w:top w:val="none" w:sz="0" w:space="0" w:color="auto"/>
        <w:left w:val="none" w:sz="0" w:space="0" w:color="auto"/>
        <w:bottom w:val="none" w:sz="0" w:space="0" w:color="auto"/>
        <w:right w:val="none" w:sz="0" w:space="0" w:color="auto"/>
      </w:divBdr>
    </w:div>
    <w:div w:id="233047299">
      <w:bodyDiv w:val="1"/>
      <w:marLeft w:val="0"/>
      <w:marRight w:val="0"/>
      <w:marTop w:val="0"/>
      <w:marBottom w:val="0"/>
      <w:divBdr>
        <w:top w:val="none" w:sz="0" w:space="0" w:color="auto"/>
        <w:left w:val="none" w:sz="0" w:space="0" w:color="auto"/>
        <w:bottom w:val="none" w:sz="0" w:space="0" w:color="auto"/>
        <w:right w:val="none" w:sz="0" w:space="0" w:color="auto"/>
      </w:divBdr>
    </w:div>
    <w:div w:id="233050532">
      <w:bodyDiv w:val="1"/>
      <w:marLeft w:val="0"/>
      <w:marRight w:val="0"/>
      <w:marTop w:val="0"/>
      <w:marBottom w:val="0"/>
      <w:divBdr>
        <w:top w:val="none" w:sz="0" w:space="0" w:color="auto"/>
        <w:left w:val="none" w:sz="0" w:space="0" w:color="auto"/>
        <w:bottom w:val="none" w:sz="0" w:space="0" w:color="auto"/>
        <w:right w:val="none" w:sz="0" w:space="0" w:color="auto"/>
      </w:divBdr>
    </w:div>
    <w:div w:id="233122349">
      <w:bodyDiv w:val="1"/>
      <w:marLeft w:val="0"/>
      <w:marRight w:val="0"/>
      <w:marTop w:val="0"/>
      <w:marBottom w:val="0"/>
      <w:divBdr>
        <w:top w:val="none" w:sz="0" w:space="0" w:color="auto"/>
        <w:left w:val="none" w:sz="0" w:space="0" w:color="auto"/>
        <w:bottom w:val="none" w:sz="0" w:space="0" w:color="auto"/>
        <w:right w:val="none" w:sz="0" w:space="0" w:color="auto"/>
      </w:divBdr>
    </w:div>
    <w:div w:id="233122925">
      <w:bodyDiv w:val="1"/>
      <w:marLeft w:val="0"/>
      <w:marRight w:val="0"/>
      <w:marTop w:val="0"/>
      <w:marBottom w:val="0"/>
      <w:divBdr>
        <w:top w:val="none" w:sz="0" w:space="0" w:color="auto"/>
        <w:left w:val="none" w:sz="0" w:space="0" w:color="auto"/>
        <w:bottom w:val="none" w:sz="0" w:space="0" w:color="auto"/>
        <w:right w:val="none" w:sz="0" w:space="0" w:color="auto"/>
      </w:divBdr>
    </w:div>
    <w:div w:id="233128525">
      <w:bodyDiv w:val="1"/>
      <w:marLeft w:val="0"/>
      <w:marRight w:val="0"/>
      <w:marTop w:val="0"/>
      <w:marBottom w:val="0"/>
      <w:divBdr>
        <w:top w:val="none" w:sz="0" w:space="0" w:color="auto"/>
        <w:left w:val="none" w:sz="0" w:space="0" w:color="auto"/>
        <w:bottom w:val="none" w:sz="0" w:space="0" w:color="auto"/>
        <w:right w:val="none" w:sz="0" w:space="0" w:color="auto"/>
      </w:divBdr>
    </w:div>
    <w:div w:id="233129046">
      <w:bodyDiv w:val="1"/>
      <w:marLeft w:val="0"/>
      <w:marRight w:val="0"/>
      <w:marTop w:val="0"/>
      <w:marBottom w:val="0"/>
      <w:divBdr>
        <w:top w:val="none" w:sz="0" w:space="0" w:color="auto"/>
        <w:left w:val="none" w:sz="0" w:space="0" w:color="auto"/>
        <w:bottom w:val="none" w:sz="0" w:space="0" w:color="auto"/>
        <w:right w:val="none" w:sz="0" w:space="0" w:color="auto"/>
      </w:divBdr>
    </w:div>
    <w:div w:id="233129870">
      <w:bodyDiv w:val="1"/>
      <w:marLeft w:val="0"/>
      <w:marRight w:val="0"/>
      <w:marTop w:val="0"/>
      <w:marBottom w:val="0"/>
      <w:divBdr>
        <w:top w:val="none" w:sz="0" w:space="0" w:color="auto"/>
        <w:left w:val="none" w:sz="0" w:space="0" w:color="auto"/>
        <w:bottom w:val="none" w:sz="0" w:space="0" w:color="auto"/>
        <w:right w:val="none" w:sz="0" w:space="0" w:color="auto"/>
      </w:divBdr>
    </w:div>
    <w:div w:id="233198650">
      <w:bodyDiv w:val="1"/>
      <w:marLeft w:val="0"/>
      <w:marRight w:val="0"/>
      <w:marTop w:val="0"/>
      <w:marBottom w:val="0"/>
      <w:divBdr>
        <w:top w:val="none" w:sz="0" w:space="0" w:color="auto"/>
        <w:left w:val="none" w:sz="0" w:space="0" w:color="auto"/>
        <w:bottom w:val="none" w:sz="0" w:space="0" w:color="auto"/>
        <w:right w:val="none" w:sz="0" w:space="0" w:color="auto"/>
      </w:divBdr>
    </w:div>
    <w:div w:id="233246557">
      <w:bodyDiv w:val="1"/>
      <w:marLeft w:val="0"/>
      <w:marRight w:val="0"/>
      <w:marTop w:val="0"/>
      <w:marBottom w:val="0"/>
      <w:divBdr>
        <w:top w:val="none" w:sz="0" w:space="0" w:color="auto"/>
        <w:left w:val="none" w:sz="0" w:space="0" w:color="auto"/>
        <w:bottom w:val="none" w:sz="0" w:space="0" w:color="auto"/>
        <w:right w:val="none" w:sz="0" w:space="0" w:color="auto"/>
      </w:divBdr>
    </w:div>
    <w:div w:id="233247653">
      <w:bodyDiv w:val="1"/>
      <w:marLeft w:val="0"/>
      <w:marRight w:val="0"/>
      <w:marTop w:val="0"/>
      <w:marBottom w:val="0"/>
      <w:divBdr>
        <w:top w:val="none" w:sz="0" w:space="0" w:color="auto"/>
        <w:left w:val="none" w:sz="0" w:space="0" w:color="auto"/>
        <w:bottom w:val="none" w:sz="0" w:space="0" w:color="auto"/>
        <w:right w:val="none" w:sz="0" w:space="0" w:color="auto"/>
      </w:divBdr>
    </w:div>
    <w:div w:id="233247911">
      <w:bodyDiv w:val="1"/>
      <w:marLeft w:val="0"/>
      <w:marRight w:val="0"/>
      <w:marTop w:val="0"/>
      <w:marBottom w:val="0"/>
      <w:divBdr>
        <w:top w:val="none" w:sz="0" w:space="0" w:color="auto"/>
        <w:left w:val="none" w:sz="0" w:space="0" w:color="auto"/>
        <w:bottom w:val="none" w:sz="0" w:space="0" w:color="auto"/>
        <w:right w:val="none" w:sz="0" w:space="0" w:color="auto"/>
      </w:divBdr>
    </w:div>
    <w:div w:id="233273685">
      <w:bodyDiv w:val="1"/>
      <w:marLeft w:val="0"/>
      <w:marRight w:val="0"/>
      <w:marTop w:val="0"/>
      <w:marBottom w:val="0"/>
      <w:divBdr>
        <w:top w:val="none" w:sz="0" w:space="0" w:color="auto"/>
        <w:left w:val="none" w:sz="0" w:space="0" w:color="auto"/>
        <w:bottom w:val="none" w:sz="0" w:space="0" w:color="auto"/>
        <w:right w:val="none" w:sz="0" w:space="0" w:color="auto"/>
      </w:divBdr>
    </w:div>
    <w:div w:id="233316828">
      <w:bodyDiv w:val="1"/>
      <w:marLeft w:val="0"/>
      <w:marRight w:val="0"/>
      <w:marTop w:val="0"/>
      <w:marBottom w:val="0"/>
      <w:divBdr>
        <w:top w:val="none" w:sz="0" w:space="0" w:color="auto"/>
        <w:left w:val="none" w:sz="0" w:space="0" w:color="auto"/>
        <w:bottom w:val="none" w:sz="0" w:space="0" w:color="auto"/>
        <w:right w:val="none" w:sz="0" w:space="0" w:color="auto"/>
      </w:divBdr>
    </w:div>
    <w:div w:id="233323094">
      <w:bodyDiv w:val="1"/>
      <w:marLeft w:val="0"/>
      <w:marRight w:val="0"/>
      <w:marTop w:val="0"/>
      <w:marBottom w:val="0"/>
      <w:divBdr>
        <w:top w:val="none" w:sz="0" w:space="0" w:color="auto"/>
        <w:left w:val="none" w:sz="0" w:space="0" w:color="auto"/>
        <w:bottom w:val="none" w:sz="0" w:space="0" w:color="auto"/>
        <w:right w:val="none" w:sz="0" w:space="0" w:color="auto"/>
      </w:divBdr>
    </w:div>
    <w:div w:id="233323927">
      <w:bodyDiv w:val="1"/>
      <w:marLeft w:val="0"/>
      <w:marRight w:val="0"/>
      <w:marTop w:val="0"/>
      <w:marBottom w:val="0"/>
      <w:divBdr>
        <w:top w:val="none" w:sz="0" w:space="0" w:color="auto"/>
        <w:left w:val="none" w:sz="0" w:space="0" w:color="auto"/>
        <w:bottom w:val="none" w:sz="0" w:space="0" w:color="auto"/>
        <w:right w:val="none" w:sz="0" w:space="0" w:color="auto"/>
      </w:divBdr>
    </w:div>
    <w:div w:id="233325125">
      <w:bodyDiv w:val="1"/>
      <w:marLeft w:val="0"/>
      <w:marRight w:val="0"/>
      <w:marTop w:val="0"/>
      <w:marBottom w:val="0"/>
      <w:divBdr>
        <w:top w:val="none" w:sz="0" w:space="0" w:color="auto"/>
        <w:left w:val="none" w:sz="0" w:space="0" w:color="auto"/>
        <w:bottom w:val="none" w:sz="0" w:space="0" w:color="auto"/>
        <w:right w:val="none" w:sz="0" w:space="0" w:color="auto"/>
      </w:divBdr>
    </w:div>
    <w:div w:id="233391965">
      <w:bodyDiv w:val="1"/>
      <w:marLeft w:val="0"/>
      <w:marRight w:val="0"/>
      <w:marTop w:val="0"/>
      <w:marBottom w:val="0"/>
      <w:divBdr>
        <w:top w:val="none" w:sz="0" w:space="0" w:color="auto"/>
        <w:left w:val="none" w:sz="0" w:space="0" w:color="auto"/>
        <w:bottom w:val="none" w:sz="0" w:space="0" w:color="auto"/>
        <w:right w:val="none" w:sz="0" w:space="0" w:color="auto"/>
      </w:divBdr>
    </w:div>
    <w:div w:id="233392480">
      <w:bodyDiv w:val="1"/>
      <w:marLeft w:val="0"/>
      <w:marRight w:val="0"/>
      <w:marTop w:val="0"/>
      <w:marBottom w:val="0"/>
      <w:divBdr>
        <w:top w:val="none" w:sz="0" w:space="0" w:color="auto"/>
        <w:left w:val="none" w:sz="0" w:space="0" w:color="auto"/>
        <w:bottom w:val="none" w:sz="0" w:space="0" w:color="auto"/>
        <w:right w:val="none" w:sz="0" w:space="0" w:color="auto"/>
      </w:divBdr>
    </w:div>
    <w:div w:id="233394933">
      <w:bodyDiv w:val="1"/>
      <w:marLeft w:val="0"/>
      <w:marRight w:val="0"/>
      <w:marTop w:val="0"/>
      <w:marBottom w:val="0"/>
      <w:divBdr>
        <w:top w:val="none" w:sz="0" w:space="0" w:color="auto"/>
        <w:left w:val="none" w:sz="0" w:space="0" w:color="auto"/>
        <w:bottom w:val="none" w:sz="0" w:space="0" w:color="auto"/>
        <w:right w:val="none" w:sz="0" w:space="0" w:color="auto"/>
      </w:divBdr>
    </w:div>
    <w:div w:id="233395408">
      <w:bodyDiv w:val="1"/>
      <w:marLeft w:val="0"/>
      <w:marRight w:val="0"/>
      <w:marTop w:val="0"/>
      <w:marBottom w:val="0"/>
      <w:divBdr>
        <w:top w:val="none" w:sz="0" w:space="0" w:color="auto"/>
        <w:left w:val="none" w:sz="0" w:space="0" w:color="auto"/>
        <w:bottom w:val="none" w:sz="0" w:space="0" w:color="auto"/>
        <w:right w:val="none" w:sz="0" w:space="0" w:color="auto"/>
      </w:divBdr>
    </w:div>
    <w:div w:id="233399865">
      <w:bodyDiv w:val="1"/>
      <w:marLeft w:val="0"/>
      <w:marRight w:val="0"/>
      <w:marTop w:val="0"/>
      <w:marBottom w:val="0"/>
      <w:divBdr>
        <w:top w:val="none" w:sz="0" w:space="0" w:color="auto"/>
        <w:left w:val="none" w:sz="0" w:space="0" w:color="auto"/>
        <w:bottom w:val="none" w:sz="0" w:space="0" w:color="auto"/>
        <w:right w:val="none" w:sz="0" w:space="0" w:color="auto"/>
      </w:divBdr>
    </w:div>
    <w:div w:id="233400046">
      <w:bodyDiv w:val="1"/>
      <w:marLeft w:val="0"/>
      <w:marRight w:val="0"/>
      <w:marTop w:val="0"/>
      <w:marBottom w:val="0"/>
      <w:divBdr>
        <w:top w:val="none" w:sz="0" w:space="0" w:color="auto"/>
        <w:left w:val="none" w:sz="0" w:space="0" w:color="auto"/>
        <w:bottom w:val="none" w:sz="0" w:space="0" w:color="auto"/>
        <w:right w:val="none" w:sz="0" w:space="0" w:color="auto"/>
      </w:divBdr>
    </w:div>
    <w:div w:id="233440868">
      <w:bodyDiv w:val="1"/>
      <w:marLeft w:val="0"/>
      <w:marRight w:val="0"/>
      <w:marTop w:val="0"/>
      <w:marBottom w:val="0"/>
      <w:divBdr>
        <w:top w:val="none" w:sz="0" w:space="0" w:color="auto"/>
        <w:left w:val="none" w:sz="0" w:space="0" w:color="auto"/>
        <w:bottom w:val="none" w:sz="0" w:space="0" w:color="auto"/>
        <w:right w:val="none" w:sz="0" w:space="0" w:color="auto"/>
      </w:divBdr>
    </w:div>
    <w:div w:id="233468953">
      <w:bodyDiv w:val="1"/>
      <w:marLeft w:val="0"/>
      <w:marRight w:val="0"/>
      <w:marTop w:val="0"/>
      <w:marBottom w:val="0"/>
      <w:divBdr>
        <w:top w:val="none" w:sz="0" w:space="0" w:color="auto"/>
        <w:left w:val="none" w:sz="0" w:space="0" w:color="auto"/>
        <w:bottom w:val="none" w:sz="0" w:space="0" w:color="auto"/>
        <w:right w:val="none" w:sz="0" w:space="0" w:color="auto"/>
      </w:divBdr>
    </w:div>
    <w:div w:id="233469855">
      <w:bodyDiv w:val="1"/>
      <w:marLeft w:val="0"/>
      <w:marRight w:val="0"/>
      <w:marTop w:val="0"/>
      <w:marBottom w:val="0"/>
      <w:divBdr>
        <w:top w:val="none" w:sz="0" w:space="0" w:color="auto"/>
        <w:left w:val="none" w:sz="0" w:space="0" w:color="auto"/>
        <w:bottom w:val="none" w:sz="0" w:space="0" w:color="auto"/>
        <w:right w:val="none" w:sz="0" w:space="0" w:color="auto"/>
      </w:divBdr>
    </w:div>
    <w:div w:id="233511273">
      <w:bodyDiv w:val="1"/>
      <w:marLeft w:val="0"/>
      <w:marRight w:val="0"/>
      <w:marTop w:val="0"/>
      <w:marBottom w:val="0"/>
      <w:divBdr>
        <w:top w:val="none" w:sz="0" w:space="0" w:color="auto"/>
        <w:left w:val="none" w:sz="0" w:space="0" w:color="auto"/>
        <w:bottom w:val="none" w:sz="0" w:space="0" w:color="auto"/>
        <w:right w:val="none" w:sz="0" w:space="0" w:color="auto"/>
      </w:divBdr>
    </w:div>
    <w:div w:id="233517800">
      <w:bodyDiv w:val="1"/>
      <w:marLeft w:val="0"/>
      <w:marRight w:val="0"/>
      <w:marTop w:val="0"/>
      <w:marBottom w:val="0"/>
      <w:divBdr>
        <w:top w:val="none" w:sz="0" w:space="0" w:color="auto"/>
        <w:left w:val="none" w:sz="0" w:space="0" w:color="auto"/>
        <w:bottom w:val="none" w:sz="0" w:space="0" w:color="auto"/>
        <w:right w:val="none" w:sz="0" w:space="0" w:color="auto"/>
      </w:divBdr>
    </w:div>
    <w:div w:id="233517988">
      <w:bodyDiv w:val="1"/>
      <w:marLeft w:val="0"/>
      <w:marRight w:val="0"/>
      <w:marTop w:val="0"/>
      <w:marBottom w:val="0"/>
      <w:divBdr>
        <w:top w:val="none" w:sz="0" w:space="0" w:color="auto"/>
        <w:left w:val="none" w:sz="0" w:space="0" w:color="auto"/>
        <w:bottom w:val="none" w:sz="0" w:space="0" w:color="auto"/>
        <w:right w:val="none" w:sz="0" w:space="0" w:color="auto"/>
      </w:divBdr>
    </w:div>
    <w:div w:id="233592986">
      <w:bodyDiv w:val="1"/>
      <w:marLeft w:val="0"/>
      <w:marRight w:val="0"/>
      <w:marTop w:val="0"/>
      <w:marBottom w:val="0"/>
      <w:divBdr>
        <w:top w:val="none" w:sz="0" w:space="0" w:color="auto"/>
        <w:left w:val="none" w:sz="0" w:space="0" w:color="auto"/>
        <w:bottom w:val="none" w:sz="0" w:space="0" w:color="auto"/>
        <w:right w:val="none" w:sz="0" w:space="0" w:color="auto"/>
      </w:divBdr>
    </w:div>
    <w:div w:id="233661956">
      <w:bodyDiv w:val="1"/>
      <w:marLeft w:val="0"/>
      <w:marRight w:val="0"/>
      <w:marTop w:val="0"/>
      <w:marBottom w:val="0"/>
      <w:divBdr>
        <w:top w:val="none" w:sz="0" w:space="0" w:color="auto"/>
        <w:left w:val="none" w:sz="0" w:space="0" w:color="auto"/>
        <w:bottom w:val="none" w:sz="0" w:space="0" w:color="auto"/>
        <w:right w:val="none" w:sz="0" w:space="0" w:color="auto"/>
      </w:divBdr>
    </w:div>
    <w:div w:id="233663501">
      <w:bodyDiv w:val="1"/>
      <w:marLeft w:val="0"/>
      <w:marRight w:val="0"/>
      <w:marTop w:val="0"/>
      <w:marBottom w:val="0"/>
      <w:divBdr>
        <w:top w:val="none" w:sz="0" w:space="0" w:color="auto"/>
        <w:left w:val="none" w:sz="0" w:space="0" w:color="auto"/>
        <w:bottom w:val="none" w:sz="0" w:space="0" w:color="auto"/>
        <w:right w:val="none" w:sz="0" w:space="0" w:color="auto"/>
      </w:divBdr>
    </w:div>
    <w:div w:id="233665876">
      <w:bodyDiv w:val="1"/>
      <w:marLeft w:val="0"/>
      <w:marRight w:val="0"/>
      <w:marTop w:val="0"/>
      <w:marBottom w:val="0"/>
      <w:divBdr>
        <w:top w:val="none" w:sz="0" w:space="0" w:color="auto"/>
        <w:left w:val="none" w:sz="0" w:space="0" w:color="auto"/>
        <w:bottom w:val="none" w:sz="0" w:space="0" w:color="auto"/>
        <w:right w:val="none" w:sz="0" w:space="0" w:color="auto"/>
      </w:divBdr>
    </w:div>
    <w:div w:id="233702326">
      <w:bodyDiv w:val="1"/>
      <w:marLeft w:val="0"/>
      <w:marRight w:val="0"/>
      <w:marTop w:val="0"/>
      <w:marBottom w:val="0"/>
      <w:divBdr>
        <w:top w:val="none" w:sz="0" w:space="0" w:color="auto"/>
        <w:left w:val="none" w:sz="0" w:space="0" w:color="auto"/>
        <w:bottom w:val="none" w:sz="0" w:space="0" w:color="auto"/>
        <w:right w:val="none" w:sz="0" w:space="0" w:color="auto"/>
      </w:divBdr>
    </w:div>
    <w:div w:id="233702988">
      <w:bodyDiv w:val="1"/>
      <w:marLeft w:val="0"/>
      <w:marRight w:val="0"/>
      <w:marTop w:val="0"/>
      <w:marBottom w:val="0"/>
      <w:divBdr>
        <w:top w:val="none" w:sz="0" w:space="0" w:color="auto"/>
        <w:left w:val="none" w:sz="0" w:space="0" w:color="auto"/>
        <w:bottom w:val="none" w:sz="0" w:space="0" w:color="auto"/>
        <w:right w:val="none" w:sz="0" w:space="0" w:color="auto"/>
      </w:divBdr>
    </w:div>
    <w:div w:id="233708573">
      <w:bodyDiv w:val="1"/>
      <w:marLeft w:val="0"/>
      <w:marRight w:val="0"/>
      <w:marTop w:val="0"/>
      <w:marBottom w:val="0"/>
      <w:divBdr>
        <w:top w:val="none" w:sz="0" w:space="0" w:color="auto"/>
        <w:left w:val="none" w:sz="0" w:space="0" w:color="auto"/>
        <w:bottom w:val="none" w:sz="0" w:space="0" w:color="auto"/>
        <w:right w:val="none" w:sz="0" w:space="0" w:color="auto"/>
      </w:divBdr>
    </w:div>
    <w:div w:id="233710086">
      <w:bodyDiv w:val="1"/>
      <w:marLeft w:val="0"/>
      <w:marRight w:val="0"/>
      <w:marTop w:val="0"/>
      <w:marBottom w:val="0"/>
      <w:divBdr>
        <w:top w:val="none" w:sz="0" w:space="0" w:color="auto"/>
        <w:left w:val="none" w:sz="0" w:space="0" w:color="auto"/>
        <w:bottom w:val="none" w:sz="0" w:space="0" w:color="auto"/>
        <w:right w:val="none" w:sz="0" w:space="0" w:color="auto"/>
      </w:divBdr>
    </w:div>
    <w:div w:id="233711177">
      <w:bodyDiv w:val="1"/>
      <w:marLeft w:val="0"/>
      <w:marRight w:val="0"/>
      <w:marTop w:val="0"/>
      <w:marBottom w:val="0"/>
      <w:divBdr>
        <w:top w:val="none" w:sz="0" w:space="0" w:color="auto"/>
        <w:left w:val="none" w:sz="0" w:space="0" w:color="auto"/>
        <w:bottom w:val="none" w:sz="0" w:space="0" w:color="auto"/>
        <w:right w:val="none" w:sz="0" w:space="0" w:color="auto"/>
      </w:divBdr>
    </w:div>
    <w:div w:id="233778391">
      <w:bodyDiv w:val="1"/>
      <w:marLeft w:val="0"/>
      <w:marRight w:val="0"/>
      <w:marTop w:val="0"/>
      <w:marBottom w:val="0"/>
      <w:divBdr>
        <w:top w:val="none" w:sz="0" w:space="0" w:color="auto"/>
        <w:left w:val="none" w:sz="0" w:space="0" w:color="auto"/>
        <w:bottom w:val="none" w:sz="0" w:space="0" w:color="auto"/>
        <w:right w:val="none" w:sz="0" w:space="0" w:color="auto"/>
      </w:divBdr>
    </w:div>
    <w:div w:id="233853990">
      <w:bodyDiv w:val="1"/>
      <w:marLeft w:val="0"/>
      <w:marRight w:val="0"/>
      <w:marTop w:val="0"/>
      <w:marBottom w:val="0"/>
      <w:divBdr>
        <w:top w:val="none" w:sz="0" w:space="0" w:color="auto"/>
        <w:left w:val="none" w:sz="0" w:space="0" w:color="auto"/>
        <w:bottom w:val="none" w:sz="0" w:space="0" w:color="auto"/>
        <w:right w:val="none" w:sz="0" w:space="0" w:color="auto"/>
      </w:divBdr>
    </w:div>
    <w:div w:id="233855437">
      <w:bodyDiv w:val="1"/>
      <w:marLeft w:val="0"/>
      <w:marRight w:val="0"/>
      <w:marTop w:val="0"/>
      <w:marBottom w:val="0"/>
      <w:divBdr>
        <w:top w:val="none" w:sz="0" w:space="0" w:color="auto"/>
        <w:left w:val="none" w:sz="0" w:space="0" w:color="auto"/>
        <w:bottom w:val="none" w:sz="0" w:space="0" w:color="auto"/>
        <w:right w:val="none" w:sz="0" w:space="0" w:color="auto"/>
      </w:divBdr>
    </w:div>
    <w:div w:id="233855783">
      <w:bodyDiv w:val="1"/>
      <w:marLeft w:val="0"/>
      <w:marRight w:val="0"/>
      <w:marTop w:val="0"/>
      <w:marBottom w:val="0"/>
      <w:divBdr>
        <w:top w:val="none" w:sz="0" w:space="0" w:color="auto"/>
        <w:left w:val="none" w:sz="0" w:space="0" w:color="auto"/>
        <w:bottom w:val="none" w:sz="0" w:space="0" w:color="auto"/>
        <w:right w:val="none" w:sz="0" w:space="0" w:color="auto"/>
      </w:divBdr>
    </w:div>
    <w:div w:id="233856687">
      <w:bodyDiv w:val="1"/>
      <w:marLeft w:val="0"/>
      <w:marRight w:val="0"/>
      <w:marTop w:val="0"/>
      <w:marBottom w:val="0"/>
      <w:divBdr>
        <w:top w:val="none" w:sz="0" w:space="0" w:color="auto"/>
        <w:left w:val="none" w:sz="0" w:space="0" w:color="auto"/>
        <w:bottom w:val="none" w:sz="0" w:space="0" w:color="auto"/>
        <w:right w:val="none" w:sz="0" w:space="0" w:color="auto"/>
      </w:divBdr>
    </w:div>
    <w:div w:id="233857225">
      <w:bodyDiv w:val="1"/>
      <w:marLeft w:val="0"/>
      <w:marRight w:val="0"/>
      <w:marTop w:val="0"/>
      <w:marBottom w:val="0"/>
      <w:divBdr>
        <w:top w:val="none" w:sz="0" w:space="0" w:color="auto"/>
        <w:left w:val="none" w:sz="0" w:space="0" w:color="auto"/>
        <w:bottom w:val="none" w:sz="0" w:space="0" w:color="auto"/>
        <w:right w:val="none" w:sz="0" w:space="0" w:color="auto"/>
      </w:divBdr>
    </w:div>
    <w:div w:id="233858823">
      <w:bodyDiv w:val="1"/>
      <w:marLeft w:val="0"/>
      <w:marRight w:val="0"/>
      <w:marTop w:val="0"/>
      <w:marBottom w:val="0"/>
      <w:divBdr>
        <w:top w:val="none" w:sz="0" w:space="0" w:color="auto"/>
        <w:left w:val="none" w:sz="0" w:space="0" w:color="auto"/>
        <w:bottom w:val="none" w:sz="0" w:space="0" w:color="auto"/>
        <w:right w:val="none" w:sz="0" w:space="0" w:color="auto"/>
      </w:divBdr>
    </w:div>
    <w:div w:id="233859490">
      <w:bodyDiv w:val="1"/>
      <w:marLeft w:val="0"/>
      <w:marRight w:val="0"/>
      <w:marTop w:val="0"/>
      <w:marBottom w:val="0"/>
      <w:divBdr>
        <w:top w:val="none" w:sz="0" w:space="0" w:color="auto"/>
        <w:left w:val="none" w:sz="0" w:space="0" w:color="auto"/>
        <w:bottom w:val="none" w:sz="0" w:space="0" w:color="auto"/>
        <w:right w:val="none" w:sz="0" w:space="0" w:color="auto"/>
      </w:divBdr>
    </w:div>
    <w:div w:id="233859874">
      <w:bodyDiv w:val="1"/>
      <w:marLeft w:val="0"/>
      <w:marRight w:val="0"/>
      <w:marTop w:val="0"/>
      <w:marBottom w:val="0"/>
      <w:divBdr>
        <w:top w:val="none" w:sz="0" w:space="0" w:color="auto"/>
        <w:left w:val="none" w:sz="0" w:space="0" w:color="auto"/>
        <w:bottom w:val="none" w:sz="0" w:space="0" w:color="auto"/>
        <w:right w:val="none" w:sz="0" w:space="0" w:color="auto"/>
      </w:divBdr>
    </w:div>
    <w:div w:id="233860092">
      <w:bodyDiv w:val="1"/>
      <w:marLeft w:val="0"/>
      <w:marRight w:val="0"/>
      <w:marTop w:val="0"/>
      <w:marBottom w:val="0"/>
      <w:divBdr>
        <w:top w:val="none" w:sz="0" w:space="0" w:color="auto"/>
        <w:left w:val="none" w:sz="0" w:space="0" w:color="auto"/>
        <w:bottom w:val="none" w:sz="0" w:space="0" w:color="auto"/>
        <w:right w:val="none" w:sz="0" w:space="0" w:color="auto"/>
      </w:divBdr>
    </w:div>
    <w:div w:id="233901901">
      <w:bodyDiv w:val="1"/>
      <w:marLeft w:val="0"/>
      <w:marRight w:val="0"/>
      <w:marTop w:val="0"/>
      <w:marBottom w:val="0"/>
      <w:divBdr>
        <w:top w:val="none" w:sz="0" w:space="0" w:color="auto"/>
        <w:left w:val="none" w:sz="0" w:space="0" w:color="auto"/>
        <w:bottom w:val="none" w:sz="0" w:space="0" w:color="auto"/>
        <w:right w:val="none" w:sz="0" w:space="0" w:color="auto"/>
      </w:divBdr>
    </w:div>
    <w:div w:id="233902395">
      <w:bodyDiv w:val="1"/>
      <w:marLeft w:val="0"/>
      <w:marRight w:val="0"/>
      <w:marTop w:val="0"/>
      <w:marBottom w:val="0"/>
      <w:divBdr>
        <w:top w:val="none" w:sz="0" w:space="0" w:color="auto"/>
        <w:left w:val="none" w:sz="0" w:space="0" w:color="auto"/>
        <w:bottom w:val="none" w:sz="0" w:space="0" w:color="auto"/>
        <w:right w:val="none" w:sz="0" w:space="0" w:color="auto"/>
      </w:divBdr>
    </w:div>
    <w:div w:id="233904238">
      <w:bodyDiv w:val="1"/>
      <w:marLeft w:val="0"/>
      <w:marRight w:val="0"/>
      <w:marTop w:val="0"/>
      <w:marBottom w:val="0"/>
      <w:divBdr>
        <w:top w:val="none" w:sz="0" w:space="0" w:color="auto"/>
        <w:left w:val="none" w:sz="0" w:space="0" w:color="auto"/>
        <w:bottom w:val="none" w:sz="0" w:space="0" w:color="auto"/>
        <w:right w:val="none" w:sz="0" w:space="0" w:color="auto"/>
      </w:divBdr>
    </w:div>
    <w:div w:id="233930279">
      <w:bodyDiv w:val="1"/>
      <w:marLeft w:val="0"/>
      <w:marRight w:val="0"/>
      <w:marTop w:val="0"/>
      <w:marBottom w:val="0"/>
      <w:divBdr>
        <w:top w:val="none" w:sz="0" w:space="0" w:color="auto"/>
        <w:left w:val="none" w:sz="0" w:space="0" w:color="auto"/>
        <w:bottom w:val="none" w:sz="0" w:space="0" w:color="auto"/>
        <w:right w:val="none" w:sz="0" w:space="0" w:color="auto"/>
      </w:divBdr>
    </w:div>
    <w:div w:id="233971448">
      <w:bodyDiv w:val="1"/>
      <w:marLeft w:val="0"/>
      <w:marRight w:val="0"/>
      <w:marTop w:val="0"/>
      <w:marBottom w:val="0"/>
      <w:divBdr>
        <w:top w:val="none" w:sz="0" w:space="0" w:color="auto"/>
        <w:left w:val="none" w:sz="0" w:space="0" w:color="auto"/>
        <w:bottom w:val="none" w:sz="0" w:space="0" w:color="auto"/>
        <w:right w:val="none" w:sz="0" w:space="0" w:color="auto"/>
      </w:divBdr>
    </w:div>
    <w:div w:id="233977517">
      <w:bodyDiv w:val="1"/>
      <w:marLeft w:val="0"/>
      <w:marRight w:val="0"/>
      <w:marTop w:val="0"/>
      <w:marBottom w:val="0"/>
      <w:divBdr>
        <w:top w:val="none" w:sz="0" w:space="0" w:color="auto"/>
        <w:left w:val="none" w:sz="0" w:space="0" w:color="auto"/>
        <w:bottom w:val="none" w:sz="0" w:space="0" w:color="auto"/>
        <w:right w:val="none" w:sz="0" w:space="0" w:color="auto"/>
      </w:divBdr>
    </w:div>
    <w:div w:id="233979616">
      <w:bodyDiv w:val="1"/>
      <w:marLeft w:val="0"/>
      <w:marRight w:val="0"/>
      <w:marTop w:val="0"/>
      <w:marBottom w:val="0"/>
      <w:divBdr>
        <w:top w:val="none" w:sz="0" w:space="0" w:color="auto"/>
        <w:left w:val="none" w:sz="0" w:space="0" w:color="auto"/>
        <w:bottom w:val="none" w:sz="0" w:space="0" w:color="auto"/>
        <w:right w:val="none" w:sz="0" w:space="0" w:color="auto"/>
      </w:divBdr>
    </w:div>
    <w:div w:id="234046660">
      <w:bodyDiv w:val="1"/>
      <w:marLeft w:val="0"/>
      <w:marRight w:val="0"/>
      <w:marTop w:val="0"/>
      <w:marBottom w:val="0"/>
      <w:divBdr>
        <w:top w:val="none" w:sz="0" w:space="0" w:color="auto"/>
        <w:left w:val="none" w:sz="0" w:space="0" w:color="auto"/>
        <w:bottom w:val="none" w:sz="0" w:space="0" w:color="auto"/>
        <w:right w:val="none" w:sz="0" w:space="0" w:color="auto"/>
      </w:divBdr>
    </w:div>
    <w:div w:id="234049061">
      <w:bodyDiv w:val="1"/>
      <w:marLeft w:val="0"/>
      <w:marRight w:val="0"/>
      <w:marTop w:val="0"/>
      <w:marBottom w:val="0"/>
      <w:divBdr>
        <w:top w:val="none" w:sz="0" w:space="0" w:color="auto"/>
        <w:left w:val="none" w:sz="0" w:space="0" w:color="auto"/>
        <w:bottom w:val="none" w:sz="0" w:space="0" w:color="auto"/>
        <w:right w:val="none" w:sz="0" w:space="0" w:color="auto"/>
      </w:divBdr>
    </w:div>
    <w:div w:id="234050465">
      <w:bodyDiv w:val="1"/>
      <w:marLeft w:val="0"/>
      <w:marRight w:val="0"/>
      <w:marTop w:val="0"/>
      <w:marBottom w:val="0"/>
      <w:divBdr>
        <w:top w:val="none" w:sz="0" w:space="0" w:color="auto"/>
        <w:left w:val="none" w:sz="0" w:space="0" w:color="auto"/>
        <w:bottom w:val="none" w:sz="0" w:space="0" w:color="auto"/>
        <w:right w:val="none" w:sz="0" w:space="0" w:color="auto"/>
      </w:divBdr>
    </w:div>
    <w:div w:id="234095193">
      <w:bodyDiv w:val="1"/>
      <w:marLeft w:val="0"/>
      <w:marRight w:val="0"/>
      <w:marTop w:val="0"/>
      <w:marBottom w:val="0"/>
      <w:divBdr>
        <w:top w:val="none" w:sz="0" w:space="0" w:color="auto"/>
        <w:left w:val="none" w:sz="0" w:space="0" w:color="auto"/>
        <w:bottom w:val="none" w:sz="0" w:space="0" w:color="auto"/>
        <w:right w:val="none" w:sz="0" w:space="0" w:color="auto"/>
      </w:divBdr>
    </w:div>
    <w:div w:id="234165779">
      <w:bodyDiv w:val="1"/>
      <w:marLeft w:val="0"/>
      <w:marRight w:val="0"/>
      <w:marTop w:val="0"/>
      <w:marBottom w:val="0"/>
      <w:divBdr>
        <w:top w:val="none" w:sz="0" w:space="0" w:color="auto"/>
        <w:left w:val="none" w:sz="0" w:space="0" w:color="auto"/>
        <w:bottom w:val="none" w:sz="0" w:space="0" w:color="auto"/>
        <w:right w:val="none" w:sz="0" w:space="0" w:color="auto"/>
      </w:divBdr>
    </w:div>
    <w:div w:id="234167017">
      <w:bodyDiv w:val="1"/>
      <w:marLeft w:val="0"/>
      <w:marRight w:val="0"/>
      <w:marTop w:val="0"/>
      <w:marBottom w:val="0"/>
      <w:divBdr>
        <w:top w:val="none" w:sz="0" w:space="0" w:color="auto"/>
        <w:left w:val="none" w:sz="0" w:space="0" w:color="auto"/>
        <w:bottom w:val="none" w:sz="0" w:space="0" w:color="auto"/>
        <w:right w:val="none" w:sz="0" w:space="0" w:color="auto"/>
      </w:divBdr>
    </w:div>
    <w:div w:id="234167193">
      <w:bodyDiv w:val="1"/>
      <w:marLeft w:val="0"/>
      <w:marRight w:val="0"/>
      <w:marTop w:val="0"/>
      <w:marBottom w:val="0"/>
      <w:divBdr>
        <w:top w:val="none" w:sz="0" w:space="0" w:color="auto"/>
        <w:left w:val="none" w:sz="0" w:space="0" w:color="auto"/>
        <w:bottom w:val="none" w:sz="0" w:space="0" w:color="auto"/>
        <w:right w:val="none" w:sz="0" w:space="0" w:color="auto"/>
      </w:divBdr>
    </w:div>
    <w:div w:id="234170504">
      <w:bodyDiv w:val="1"/>
      <w:marLeft w:val="0"/>
      <w:marRight w:val="0"/>
      <w:marTop w:val="0"/>
      <w:marBottom w:val="0"/>
      <w:divBdr>
        <w:top w:val="none" w:sz="0" w:space="0" w:color="auto"/>
        <w:left w:val="none" w:sz="0" w:space="0" w:color="auto"/>
        <w:bottom w:val="none" w:sz="0" w:space="0" w:color="auto"/>
        <w:right w:val="none" w:sz="0" w:space="0" w:color="auto"/>
      </w:divBdr>
    </w:div>
    <w:div w:id="234241213">
      <w:bodyDiv w:val="1"/>
      <w:marLeft w:val="0"/>
      <w:marRight w:val="0"/>
      <w:marTop w:val="0"/>
      <w:marBottom w:val="0"/>
      <w:divBdr>
        <w:top w:val="none" w:sz="0" w:space="0" w:color="auto"/>
        <w:left w:val="none" w:sz="0" w:space="0" w:color="auto"/>
        <w:bottom w:val="none" w:sz="0" w:space="0" w:color="auto"/>
        <w:right w:val="none" w:sz="0" w:space="0" w:color="auto"/>
      </w:divBdr>
    </w:div>
    <w:div w:id="234245176">
      <w:bodyDiv w:val="1"/>
      <w:marLeft w:val="0"/>
      <w:marRight w:val="0"/>
      <w:marTop w:val="0"/>
      <w:marBottom w:val="0"/>
      <w:divBdr>
        <w:top w:val="none" w:sz="0" w:space="0" w:color="auto"/>
        <w:left w:val="none" w:sz="0" w:space="0" w:color="auto"/>
        <w:bottom w:val="none" w:sz="0" w:space="0" w:color="auto"/>
        <w:right w:val="none" w:sz="0" w:space="0" w:color="auto"/>
      </w:divBdr>
    </w:div>
    <w:div w:id="234246500">
      <w:bodyDiv w:val="1"/>
      <w:marLeft w:val="0"/>
      <w:marRight w:val="0"/>
      <w:marTop w:val="0"/>
      <w:marBottom w:val="0"/>
      <w:divBdr>
        <w:top w:val="none" w:sz="0" w:space="0" w:color="auto"/>
        <w:left w:val="none" w:sz="0" w:space="0" w:color="auto"/>
        <w:bottom w:val="none" w:sz="0" w:space="0" w:color="auto"/>
        <w:right w:val="none" w:sz="0" w:space="0" w:color="auto"/>
      </w:divBdr>
    </w:div>
    <w:div w:id="234247062">
      <w:bodyDiv w:val="1"/>
      <w:marLeft w:val="0"/>
      <w:marRight w:val="0"/>
      <w:marTop w:val="0"/>
      <w:marBottom w:val="0"/>
      <w:divBdr>
        <w:top w:val="none" w:sz="0" w:space="0" w:color="auto"/>
        <w:left w:val="none" w:sz="0" w:space="0" w:color="auto"/>
        <w:bottom w:val="none" w:sz="0" w:space="0" w:color="auto"/>
        <w:right w:val="none" w:sz="0" w:space="0" w:color="auto"/>
      </w:divBdr>
    </w:div>
    <w:div w:id="234248041">
      <w:bodyDiv w:val="1"/>
      <w:marLeft w:val="0"/>
      <w:marRight w:val="0"/>
      <w:marTop w:val="0"/>
      <w:marBottom w:val="0"/>
      <w:divBdr>
        <w:top w:val="none" w:sz="0" w:space="0" w:color="auto"/>
        <w:left w:val="none" w:sz="0" w:space="0" w:color="auto"/>
        <w:bottom w:val="none" w:sz="0" w:space="0" w:color="auto"/>
        <w:right w:val="none" w:sz="0" w:space="0" w:color="auto"/>
      </w:divBdr>
    </w:div>
    <w:div w:id="234314805">
      <w:bodyDiv w:val="1"/>
      <w:marLeft w:val="0"/>
      <w:marRight w:val="0"/>
      <w:marTop w:val="0"/>
      <w:marBottom w:val="0"/>
      <w:divBdr>
        <w:top w:val="none" w:sz="0" w:space="0" w:color="auto"/>
        <w:left w:val="none" w:sz="0" w:space="0" w:color="auto"/>
        <w:bottom w:val="none" w:sz="0" w:space="0" w:color="auto"/>
        <w:right w:val="none" w:sz="0" w:space="0" w:color="auto"/>
      </w:divBdr>
    </w:div>
    <w:div w:id="234319863">
      <w:bodyDiv w:val="1"/>
      <w:marLeft w:val="0"/>
      <w:marRight w:val="0"/>
      <w:marTop w:val="0"/>
      <w:marBottom w:val="0"/>
      <w:divBdr>
        <w:top w:val="none" w:sz="0" w:space="0" w:color="auto"/>
        <w:left w:val="none" w:sz="0" w:space="0" w:color="auto"/>
        <w:bottom w:val="none" w:sz="0" w:space="0" w:color="auto"/>
        <w:right w:val="none" w:sz="0" w:space="0" w:color="auto"/>
      </w:divBdr>
    </w:div>
    <w:div w:id="234320087">
      <w:bodyDiv w:val="1"/>
      <w:marLeft w:val="0"/>
      <w:marRight w:val="0"/>
      <w:marTop w:val="0"/>
      <w:marBottom w:val="0"/>
      <w:divBdr>
        <w:top w:val="none" w:sz="0" w:space="0" w:color="auto"/>
        <w:left w:val="none" w:sz="0" w:space="0" w:color="auto"/>
        <w:bottom w:val="none" w:sz="0" w:space="0" w:color="auto"/>
        <w:right w:val="none" w:sz="0" w:space="0" w:color="auto"/>
      </w:divBdr>
    </w:div>
    <w:div w:id="234360286">
      <w:bodyDiv w:val="1"/>
      <w:marLeft w:val="0"/>
      <w:marRight w:val="0"/>
      <w:marTop w:val="0"/>
      <w:marBottom w:val="0"/>
      <w:divBdr>
        <w:top w:val="none" w:sz="0" w:space="0" w:color="auto"/>
        <w:left w:val="none" w:sz="0" w:space="0" w:color="auto"/>
        <w:bottom w:val="none" w:sz="0" w:space="0" w:color="auto"/>
        <w:right w:val="none" w:sz="0" w:space="0" w:color="auto"/>
      </w:divBdr>
    </w:div>
    <w:div w:id="234360452">
      <w:bodyDiv w:val="1"/>
      <w:marLeft w:val="0"/>
      <w:marRight w:val="0"/>
      <w:marTop w:val="0"/>
      <w:marBottom w:val="0"/>
      <w:divBdr>
        <w:top w:val="none" w:sz="0" w:space="0" w:color="auto"/>
        <w:left w:val="none" w:sz="0" w:space="0" w:color="auto"/>
        <w:bottom w:val="none" w:sz="0" w:space="0" w:color="auto"/>
        <w:right w:val="none" w:sz="0" w:space="0" w:color="auto"/>
      </w:divBdr>
    </w:div>
    <w:div w:id="234360698">
      <w:bodyDiv w:val="1"/>
      <w:marLeft w:val="0"/>
      <w:marRight w:val="0"/>
      <w:marTop w:val="0"/>
      <w:marBottom w:val="0"/>
      <w:divBdr>
        <w:top w:val="none" w:sz="0" w:space="0" w:color="auto"/>
        <w:left w:val="none" w:sz="0" w:space="0" w:color="auto"/>
        <w:bottom w:val="none" w:sz="0" w:space="0" w:color="auto"/>
        <w:right w:val="none" w:sz="0" w:space="0" w:color="auto"/>
      </w:divBdr>
    </w:div>
    <w:div w:id="234438099">
      <w:bodyDiv w:val="1"/>
      <w:marLeft w:val="0"/>
      <w:marRight w:val="0"/>
      <w:marTop w:val="0"/>
      <w:marBottom w:val="0"/>
      <w:divBdr>
        <w:top w:val="none" w:sz="0" w:space="0" w:color="auto"/>
        <w:left w:val="none" w:sz="0" w:space="0" w:color="auto"/>
        <w:bottom w:val="none" w:sz="0" w:space="0" w:color="auto"/>
        <w:right w:val="none" w:sz="0" w:space="0" w:color="auto"/>
      </w:divBdr>
    </w:div>
    <w:div w:id="234554574">
      <w:bodyDiv w:val="1"/>
      <w:marLeft w:val="0"/>
      <w:marRight w:val="0"/>
      <w:marTop w:val="0"/>
      <w:marBottom w:val="0"/>
      <w:divBdr>
        <w:top w:val="none" w:sz="0" w:space="0" w:color="auto"/>
        <w:left w:val="none" w:sz="0" w:space="0" w:color="auto"/>
        <w:bottom w:val="none" w:sz="0" w:space="0" w:color="auto"/>
        <w:right w:val="none" w:sz="0" w:space="0" w:color="auto"/>
      </w:divBdr>
    </w:div>
    <w:div w:id="234627567">
      <w:bodyDiv w:val="1"/>
      <w:marLeft w:val="0"/>
      <w:marRight w:val="0"/>
      <w:marTop w:val="0"/>
      <w:marBottom w:val="0"/>
      <w:divBdr>
        <w:top w:val="none" w:sz="0" w:space="0" w:color="auto"/>
        <w:left w:val="none" w:sz="0" w:space="0" w:color="auto"/>
        <w:bottom w:val="none" w:sz="0" w:space="0" w:color="auto"/>
        <w:right w:val="none" w:sz="0" w:space="0" w:color="auto"/>
      </w:divBdr>
    </w:div>
    <w:div w:id="234633608">
      <w:bodyDiv w:val="1"/>
      <w:marLeft w:val="0"/>
      <w:marRight w:val="0"/>
      <w:marTop w:val="0"/>
      <w:marBottom w:val="0"/>
      <w:divBdr>
        <w:top w:val="none" w:sz="0" w:space="0" w:color="auto"/>
        <w:left w:val="none" w:sz="0" w:space="0" w:color="auto"/>
        <w:bottom w:val="none" w:sz="0" w:space="0" w:color="auto"/>
        <w:right w:val="none" w:sz="0" w:space="0" w:color="auto"/>
      </w:divBdr>
    </w:div>
    <w:div w:id="234635155">
      <w:bodyDiv w:val="1"/>
      <w:marLeft w:val="0"/>
      <w:marRight w:val="0"/>
      <w:marTop w:val="0"/>
      <w:marBottom w:val="0"/>
      <w:divBdr>
        <w:top w:val="none" w:sz="0" w:space="0" w:color="auto"/>
        <w:left w:val="none" w:sz="0" w:space="0" w:color="auto"/>
        <w:bottom w:val="none" w:sz="0" w:space="0" w:color="auto"/>
        <w:right w:val="none" w:sz="0" w:space="0" w:color="auto"/>
      </w:divBdr>
    </w:div>
    <w:div w:id="234706109">
      <w:bodyDiv w:val="1"/>
      <w:marLeft w:val="0"/>
      <w:marRight w:val="0"/>
      <w:marTop w:val="0"/>
      <w:marBottom w:val="0"/>
      <w:divBdr>
        <w:top w:val="none" w:sz="0" w:space="0" w:color="auto"/>
        <w:left w:val="none" w:sz="0" w:space="0" w:color="auto"/>
        <w:bottom w:val="none" w:sz="0" w:space="0" w:color="auto"/>
        <w:right w:val="none" w:sz="0" w:space="0" w:color="auto"/>
      </w:divBdr>
    </w:div>
    <w:div w:id="234707432">
      <w:bodyDiv w:val="1"/>
      <w:marLeft w:val="0"/>
      <w:marRight w:val="0"/>
      <w:marTop w:val="0"/>
      <w:marBottom w:val="0"/>
      <w:divBdr>
        <w:top w:val="none" w:sz="0" w:space="0" w:color="auto"/>
        <w:left w:val="none" w:sz="0" w:space="0" w:color="auto"/>
        <w:bottom w:val="none" w:sz="0" w:space="0" w:color="auto"/>
        <w:right w:val="none" w:sz="0" w:space="0" w:color="auto"/>
      </w:divBdr>
    </w:div>
    <w:div w:id="234708370">
      <w:bodyDiv w:val="1"/>
      <w:marLeft w:val="0"/>
      <w:marRight w:val="0"/>
      <w:marTop w:val="0"/>
      <w:marBottom w:val="0"/>
      <w:divBdr>
        <w:top w:val="none" w:sz="0" w:space="0" w:color="auto"/>
        <w:left w:val="none" w:sz="0" w:space="0" w:color="auto"/>
        <w:bottom w:val="none" w:sz="0" w:space="0" w:color="auto"/>
        <w:right w:val="none" w:sz="0" w:space="0" w:color="auto"/>
      </w:divBdr>
    </w:div>
    <w:div w:id="234750759">
      <w:bodyDiv w:val="1"/>
      <w:marLeft w:val="0"/>
      <w:marRight w:val="0"/>
      <w:marTop w:val="0"/>
      <w:marBottom w:val="0"/>
      <w:divBdr>
        <w:top w:val="none" w:sz="0" w:space="0" w:color="auto"/>
        <w:left w:val="none" w:sz="0" w:space="0" w:color="auto"/>
        <w:bottom w:val="none" w:sz="0" w:space="0" w:color="auto"/>
        <w:right w:val="none" w:sz="0" w:space="0" w:color="auto"/>
      </w:divBdr>
    </w:div>
    <w:div w:id="234752557">
      <w:bodyDiv w:val="1"/>
      <w:marLeft w:val="0"/>
      <w:marRight w:val="0"/>
      <w:marTop w:val="0"/>
      <w:marBottom w:val="0"/>
      <w:divBdr>
        <w:top w:val="none" w:sz="0" w:space="0" w:color="auto"/>
        <w:left w:val="none" w:sz="0" w:space="0" w:color="auto"/>
        <w:bottom w:val="none" w:sz="0" w:space="0" w:color="auto"/>
        <w:right w:val="none" w:sz="0" w:space="0" w:color="auto"/>
      </w:divBdr>
    </w:div>
    <w:div w:id="234752881">
      <w:bodyDiv w:val="1"/>
      <w:marLeft w:val="0"/>
      <w:marRight w:val="0"/>
      <w:marTop w:val="0"/>
      <w:marBottom w:val="0"/>
      <w:divBdr>
        <w:top w:val="none" w:sz="0" w:space="0" w:color="auto"/>
        <w:left w:val="none" w:sz="0" w:space="0" w:color="auto"/>
        <w:bottom w:val="none" w:sz="0" w:space="0" w:color="auto"/>
        <w:right w:val="none" w:sz="0" w:space="0" w:color="auto"/>
      </w:divBdr>
    </w:div>
    <w:div w:id="234778168">
      <w:bodyDiv w:val="1"/>
      <w:marLeft w:val="0"/>
      <w:marRight w:val="0"/>
      <w:marTop w:val="0"/>
      <w:marBottom w:val="0"/>
      <w:divBdr>
        <w:top w:val="none" w:sz="0" w:space="0" w:color="auto"/>
        <w:left w:val="none" w:sz="0" w:space="0" w:color="auto"/>
        <w:bottom w:val="none" w:sz="0" w:space="0" w:color="auto"/>
        <w:right w:val="none" w:sz="0" w:space="0" w:color="auto"/>
      </w:divBdr>
    </w:div>
    <w:div w:id="234779801">
      <w:bodyDiv w:val="1"/>
      <w:marLeft w:val="0"/>
      <w:marRight w:val="0"/>
      <w:marTop w:val="0"/>
      <w:marBottom w:val="0"/>
      <w:divBdr>
        <w:top w:val="none" w:sz="0" w:space="0" w:color="auto"/>
        <w:left w:val="none" w:sz="0" w:space="0" w:color="auto"/>
        <w:bottom w:val="none" w:sz="0" w:space="0" w:color="auto"/>
        <w:right w:val="none" w:sz="0" w:space="0" w:color="auto"/>
      </w:divBdr>
    </w:div>
    <w:div w:id="234824986">
      <w:bodyDiv w:val="1"/>
      <w:marLeft w:val="0"/>
      <w:marRight w:val="0"/>
      <w:marTop w:val="0"/>
      <w:marBottom w:val="0"/>
      <w:divBdr>
        <w:top w:val="none" w:sz="0" w:space="0" w:color="auto"/>
        <w:left w:val="none" w:sz="0" w:space="0" w:color="auto"/>
        <w:bottom w:val="none" w:sz="0" w:space="0" w:color="auto"/>
        <w:right w:val="none" w:sz="0" w:space="0" w:color="auto"/>
      </w:divBdr>
    </w:div>
    <w:div w:id="234894731">
      <w:bodyDiv w:val="1"/>
      <w:marLeft w:val="0"/>
      <w:marRight w:val="0"/>
      <w:marTop w:val="0"/>
      <w:marBottom w:val="0"/>
      <w:divBdr>
        <w:top w:val="none" w:sz="0" w:space="0" w:color="auto"/>
        <w:left w:val="none" w:sz="0" w:space="0" w:color="auto"/>
        <w:bottom w:val="none" w:sz="0" w:space="0" w:color="auto"/>
        <w:right w:val="none" w:sz="0" w:space="0" w:color="auto"/>
      </w:divBdr>
    </w:div>
    <w:div w:id="234895733">
      <w:bodyDiv w:val="1"/>
      <w:marLeft w:val="0"/>
      <w:marRight w:val="0"/>
      <w:marTop w:val="0"/>
      <w:marBottom w:val="0"/>
      <w:divBdr>
        <w:top w:val="none" w:sz="0" w:space="0" w:color="auto"/>
        <w:left w:val="none" w:sz="0" w:space="0" w:color="auto"/>
        <w:bottom w:val="none" w:sz="0" w:space="0" w:color="auto"/>
        <w:right w:val="none" w:sz="0" w:space="0" w:color="auto"/>
      </w:divBdr>
    </w:div>
    <w:div w:id="234902095">
      <w:bodyDiv w:val="1"/>
      <w:marLeft w:val="0"/>
      <w:marRight w:val="0"/>
      <w:marTop w:val="0"/>
      <w:marBottom w:val="0"/>
      <w:divBdr>
        <w:top w:val="none" w:sz="0" w:space="0" w:color="auto"/>
        <w:left w:val="none" w:sz="0" w:space="0" w:color="auto"/>
        <w:bottom w:val="none" w:sz="0" w:space="0" w:color="auto"/>
        <w:right w:val="none" w:sz="0" w:space="0" w:color="auto"/>
      </w:divBdr>
    </w:div>
    <w:div w:id="234904187">
      <w:bodyDiv w:val="1"/>
      <w:marLeft w:val="0"/>
      <w:marRight w:val="0"/>
      <w:marTop w:val="0"/>
      <w:marBottom w:val="0"/>
      <w:divBdr>
        <w:top w:val="none" w:sz="0" w:space="0" w:color="auto"/>
        <w:left w:val="none" w:sz="0" w:space="0" w:color="auto"/>
        <w:bottom w:val="none" w:sz="0" w:space="0" w:color="auto"/>
        <w:right w:val="none" w:sz="0" w:space="0" w:color="auto"/>
      </w:divBdr>
    </w:div>
    <w:div w:id="234975877">
      <w:bodyDiv w:val="1"/>
      <w:marLeft w:val="0"/>
      <w:marRight w:val="0"/>
      <w:marTop w:val="0"/>
      <w:marBottom w:val="0"/>
      <w:divBdr>
        <w:top w:val="none" w:sz="0" w:space="0" w:color="auto"/>
        <w:left w:val="none" w:sz="0" w:space="0" w:color="auto"/>
        <w:bottom w:val="none" w:sz="0" w:space="0" w:color="auto"/>
        <w:right w:val="none" w:sz="0" w:space="0" w:color="auto"/>
      </w:divBdr>
    </w:div>
    <w:div w:id="234977683">
      <w:bodyDiv w:val="1"/>
      <w:marLeft w:val="0"/>
      <w:marRight w:val="0"/>
      <w:marTop w:val="0"/>
      <w:marBottom w:val="0"/>
      <w:divBdr>
        <w:top w:val="none" w:sz="0" w:space="0" w:color="auto"/>
        <w:left w:val="none" w:sz="0" w:space="0" w:color="auto"/>
        <w:bottom w:val="none" w:sz="0" w:space="0" w:color="auto"/>
        <w:right w:val="none" w:sz="0" w:space="0" w:color="auto"/>
      </w:divBdr>
    </w:div>
    <w:div w:id="235012994">
      <w:bodyDiv w:val="1"/>
      <w:marLeft w:val="0"/>
      <w:marRight w:val="0"/>
      <w:marTop w:val="0"/>
      <w:marBottom w:val="0"/>
      <w:divBdr>
        <w:top w:val="none" w:sz="0" w:space="0" w:color="auto"/>
        <w:left w:val="none" w:sz="0" w:space="0" w:color="auto"/>
        <w:bottom w:val="none" w:sz="0" w:space="0" w:color="auto"/>
        <w:right w:val="none" w:sz="0" w:space="0" w:color="auto"/>
      </w:divBdr>
    </w:div>
    <w:div w:id="235014484">
      <w:bodyDiv w:val="1"/>
      <w:marLeft w:val="0"/>
      <w:marRight w:val="0"/>
      <w:marTop w:val="0"/>
      <w:marBottom w:val="0"/>
      <w:divBdr>
        <w:top w:val="none" w:sz="0" w:space="0" w:color="auto"/>
        <w:left w:val="none" w:sz="0" w:space="0" w:color="auto"/>
        <w:bottom w:val="none" w:sz="0" w:space="0" w:color="auto"/>
        <w:right w:val="none" w:sz="0" w:space="0" w:color="auto"/>
      </w:divBdr>
    </w:div>
    <w:div w:id="235015255">
      <w:bodyDiv w:val="1"/>
      <w:marLeft w:val="0"/>
      <w:marRight w:val="0"/>
      <w:marTop w:val="0"/>
      <w:marBottom w:val="0"/>
      <w:divBdr>
        <w:top w:val="none" w:sz="0" w:space="0" w:color="auto"/>
        <w:left w:val="none" w:sz="0" w:space="0" w:color="auto"/>
        <w:bottom w:val="none" w:sz="0" w:space="0" w:color="auto"/>
        <w:right w:val="none" w:sz="0" w:space="0" w:color="auto"/>
      </w:divBdr>
    </w:div>
    <w:div w:id="235017789">
      <w:bodyDiv w:val="1"/>
      <w:marLeft w:val="0"/>
      <w:marRight w:val="0"/>
      <w:marTop w:val="0"/>
      <w:marBottom w:val="0"/>
      <w:divBdr>
        <w:top w:val="none" w:sz="0" w:space="0" w:color="auto"/>
        <w:left w:val="none" w:sz="0" w:space="0" w:color="auto"/>
        <w:bottom w:val="none" w:sz="0" w:space="0" w:color="auto"/>
        <w:right w:val="none" w:sz="0" w:space="0" w:color="auto"/>
      </w:divBdr>
    </w:div>
    <w:div w:id="235018612">
      <w:bodyDiv w:val="1"/>
      <w:marLeft w:val="0"/>
      <w:marRight w:val="0"/>
      <w:marTop w:val="0"/>
      <w:marBottom w:val="0"/>
      <w:divBdr>
        <w:top w:val="none" w:sz="0" w:space="0" w:color="auto"/>
        <w:left w:val="none" w:sz="0" w:space="0" w:color="auto"/>
        <w:bottom w:val="none" w:sz="0" w:space="0" w:color="auto"/>
        <w:right w:val="none" w:sz="0" w:space="0" w:color="auto"/>
      </w:divBdr>
    </w:div>
    <w:div w:id="235022118">
      <w:bodyDiv w:val="1"/>
      <w:marLeft w:val="0"/>
      <w:marRight w:val="0"/>
      <w:marTop w:val="0"/>
      <w:marBottom w:val="0"/>
      <w:divBdr>
        <w:top w:val="none" w:sz="0" w:space="0" w:color="auto"/>
        <w:left w:val="none" w:sz="0" w:space="0" w:color="auto"/>
        <w:bottom w:val="none" w:sz="0" w:space="0" w:color="auto"/>
        <w:right w:val="none" w:sz="0" w:space="0" w:color="auto"/>
      </w:divBdr>
    </w:div>
    <w:div w:id="235092226">
      <w:bodyDiv w:val="1"/>
      <w:marLeft w:val="0"/>
      <w:marRight w:val="0"/>
      <w:marTop w:val="0"/>
      <w:marBottom w:val="0"/>
      <w:divBdr>
        <w:top w:val="none" w:sz="0" w:space="0" w:color="auto"/>
        <w:left w:val="none" w:sz="0" w:space="0" w:color="auto"/>
        <w:bottom w:val="none" w:sz="0" w:space="0" w:color="auto"/>
        <w:right w:val="none" w:sz="0" w:space="0" w:color="auto"/>
      </w:divBdr>
    </w:div>
    <w:div w:id="235094283">
      <w:bodyDiv w:val="1"/>
      <w:marLeft w:val="0"/>
      <w:marRight w:val="0"/>
      <w:marTop w:val="0"/>
      <w:marBottom w:val="0"/>
      <w:divBdr>
        <w:top w:val="none" w:sz="0" w:space="0" w:color="auto"/>
        <w:left w:val="none" w:sz="0" w:space="0" w:color="auto"/>
        <w:bottom w:val="none" w:sz="0" w:space="0" w:color="auto"/>
        <w:right w:val="none" w:sz="0" w:space="0" w:color="auto"/>
      </w:divBdr>
    </w:div>
    <w:div w:id="235097184">
      <w:bodyDiv w:val="1"/>
      <w:marLeft w:val="0"/>
      <w:marRight w:val="0"/>
      <w:marTop w:val="0"/>
      <w:marBottom w:val="0"/>
      <w:divBdr>
        <w:top w:val="none" w:sz="0" w:space="0" w:color="auto"/>
        <w:left w:val="none" w:sz="0" w:space="0" w:color="auto"/>
        <w:bottom w:val="none" w:sz="0" w:space="0" w:color="auto"/>
        <w:right w:val="none" w:sz="0" w:space="0" w:color="auto"/>
      </w:divBdr>
    </w:div>
    <w:div w:id="235166265">
      <w:bodyDiv w:val="1"/>
      <w:marLeft w:val="0"/>
      <w:marRight w:val="0"/>
      <w:marTop w:val="0"/>
      <w:marBottom w:val="0"/>
      <w:divBdr>
        <w:top w:val="none" w:sz="0" w:space="0" w:color="auto"/>
        <w:left w:val="none" w:sz="0" w:space="0" w:color="auto"/>
        <w:bottom w:val="none" w:sz="0" w:space="0" w:color="auto"/>
        <w:right w:val="none" w:sz="0" w:space="0" w:color="auto"/>
      </w:divBdr>
    </w:div>
    <w:div w:id="235167429">
      <w:bodyDiv w:val="1"/>
      <w:marLeft w:val="0"/>
      <w:marRight w:val="0"/>
      <w:marTop w:val="0"/>
      <w:marBottom w:val="0"/>
      <w:divBdr>
        <w:top w:val="none" w:sz="0" w:space="0" w:color="auto"/>
        <w:left w:val="none" w:sz="0" w:space="0" w:color="auto"/>
        <w:bottom w:val="none" w:sz="0" w:space="0" w:color="auto"/>
        <w:right w:val="none" w:sz="0" w:space="0" w:color="auto"/>
      </w:divBdr>
    </w:div>
    <w:div w:id="235169462">
      <w:bodyDiv w:val="1"/>
      <w:marLeft w:val="0"/>
      <w:marRight w:val="0"/>
      <w:marTop w:val="0"/>
      <w:marBottom w:val="0"/>
      <w:divBdr>
        <w:top w:val="none" w:sz="0" w:space="0" w:color="auto"/>
        <w:left w:val="none" w:sz="0" w:space="0" w:color="auto"/>
        <w:bottom w:val="none" w:sz="0" w:space="0" w:color="auto"/>
        <w:right w:val="none" w:sz="0" w:space="0" w:color="auto"/>
      </w:divBdr>
    </w:div>
    <w:div w:id="235212903">
      <w:bodyDiv w:val="1"/>
      <w:marLeft w:val="0"/>
      <w:marRight w:val="0"/>
      <w:marTop w:val="0"/>
      <w:marBottom w:val="0"/>
      <w:divBdr>
        <w:top w:val="none" w:sz="0" w:space="0" w:color="auto"/>
        <w:left w:val="none" w:sz="0" w:space="0" w:color="auto"/>
        <w:bottom w:val="none" w:sz="0" w:space="0" w:color="auto"/>
        <w:right w:val="none" w:sz="0" w:space="0" w:color="auto"/>
      </w:divBdr>
    </w:div>
    <w:div w:id="235239665">
      <w:bodyDiv w:val="1"/>
      <w:marLeft w:val="0"/>
      <w:marRight w:val="0"/>
      <w:marTop w:val="0"/>
      <w:marBottom w:val="0"/>
      <w:divBdr>
        <w:top w:val="none" w:sz="0" w:space="0" w:color="auto"/>
        <w:left w:val="none" w:sz="0" w:space="0" w:color="auto"/>
        <w:bottom w:val="none" w:sz="0" w:space="0" w:color="auto"/>
        <w:right w:val="none" w:sz="0" w:space="0" w:color="auto"/>
      </w:divBdr>
    </w:div>
    <w:div w:id="235240872">
      <w:bodyDiv w:val="1"/>
      <w:marLeft w:val="0"/>
      <w:marRight w:val="0"/>
      <w:marTop w:val="0"/>
      <w:marBottom w:val="0"/>
      <w:divBdr>
        <w:top w:val="none" w:sz="0" w:space="0" w:color="auto"/>
        <w:left w:val="none" w:sz="0" w:space="0" w:color="auto"/>
        <w:bottom w:val="none" w:sz="0" w:space="0" w:color="auto"/>
        <w:right w:val="none" w:sz="0" w:space="0" w:color="auto"/>
      </w:divBdr>
    </w:div>
    <w:div w:id="235358125">
      <w:bodyDiv w:val="1"/>
      <w:marLeft w:val="0"/>
      <w:marRight w:val="0"/>
      <w:marTop w:val="0"/>
      <w:marBottom w:val="0"/>
      <w:divBdr>
        <w:top w:val="none" w:sz="0" w:space="0" w:color="auto"/>
        <w:left w:val="none" w:sz="0" w:space="0" w:color="auto"/>
        <w:bottom w:val="none" w:sz="0" w:space="0" w:color="auto"/>
        <w:right w:val="none" w:sz="0" w:space="0" w:color="auto"/>
      </w:divBdr>
    </w:div>
    <w:div w:id="235363732">
      <w:bodyDiv w:val="1"/>
      <w:marLeft w:val="0"/>
      <w:marRight w:val="0"/>
      <w:marTop w:val="0"/>
      <w:marBottom w:val="0"/>
      <w:divBdr>
        <w:top w:val="none" w:sz="0" w:space="0" w:color="auto"/>
        <w:left w:val="none" w:sz="0" w:space="0" w:color="auto"/>
        <w:bottom w:val="none" w:sz="0" w:space="0" w:color="auto"/>
        <w:right w:val="none" w:sz="0" w:space="0" w:color="auto"/>
      </w:divBdr>
    </w:div>
    <w:div w:id="235365857">
      <w:bodyDiv w:val="1"/>
      <w:marLeft w:val="0"/>
      <w:marRight w:val="0"/>
      <w:marTop w:val="0"/>
      <w:marBottom w:val="0"/>
      <w:divBdr>
        <w:top w:val="none" w:sz="0" w:space="0" w:color="auto"/>
        <w:left w:val="none" w:sz="0" w:space="0" w:color="auto"/>
        <w:bottom w:val="none" w:sz="0" w:space="0" w:color="auto"/>
        <w:right w:val="none" w:sz="0" w:space="0" w:color="auto"/>
      </w:divBdr>
    </w:div>
    <w:div w:id="235406118">
      <w:bodyDiv w:val="1"/>
      <w:marLeft w:val="0"/>
      <w:marRight w:val="0"/>
      <w:marTop w:val="0"/>
      <w:marBottom w:val="0"/>
      <w:divBdr>
        <w:top w:val="none" w:sz="0" w:space="0" w:color="auto"/>
        <w:left w:val="none" w:sz="0" w:space="0" w:color="auto"/>
        <w:bottom w:val="none" w:sz="0" w:space="0" w:color="auto"/>
        <w:right w:val="none" w:sz="0" w:space="0" w:color="auto"/>
      </w:divBdr>
    </w:div>
    <w:div w:id="235408671">
      <w:bodyDiv w:val="1"/>
      <w:marLeft w:val="0"/>
      <w:marRight w:val="0"/>
      <w:marTop w:val="0"/>
      <w:marBottom w:val="0"/>
      <w:divBdr>
        <w:top w:val="none" w:sz="0" w:space="0" w:color="auto"/>
        <w:left w:val="none" w:sz="0" w:space="0" w:color="auto"/>
        <w:bottom w:val="none" w:sz="0" w:space="0" w:color="auto"/>
        <w:right w:val="none" w:sz="0" w:space="0" w:color="auto"/>
      </w:divBdr>
    </w:div>
    <w:div w:id="235431991">
      <w:bodyDiv w:val="1"/>
      <w:marLeft w:val="0"/>
      <w:marRight w:val="0"/>
      <w:marTop w:val="0"/>
      <w:marBottom w:val="0"/>
      <w:divBdr>
        <w:top w:val="none" w:sz="0" w:space="0" w:color="auto"/>
        <w:left w:val="none" w:sz="0" w:space="0" w:color="auto"/>
        <w:bottom w:val="none" w:sz="0" w:space="0" w:color="auto"/>
        <w:right w:val="none" w:sz="0" w:space="0" w:color="auto"/>
      </w:divBdr>
    </w:div>
    <w:div w:id="235437604">
      <w:bodyDiv w:val="1"/>
      <w:marLeft w:val="0"/>
      <w:marRight w:val="0"/>
      <w:marTop w:val="0"/>
      <w:marBottom w:val="0"/>
      <w:divBdr>
        <w:top w:val="none" w:sz="0" w:space="0" w:color="auto"/>
        <w:left w:val="none" w:sz="0" w:space="0" w:color="auto"/>
        <w:bottom w:val="none" w:sz="0" w:space="0" w:color="auto"/>
        <w:right w:val="none" w:sz="0" w:space="0" w:color="auto"/>
      </w:divBdr>
    </w:div>
    <w:div w:id="235474691">
      <w:bodyDiv w:val="1"/>
      <w:marLeft w:val="0"/>
      <w:marRight w:val="0"/>
      <w:marTop w:val="0"/>
      <w:marBottom w:val="0"/>
      <w:divBdr>
        <w:top w:val="none" w:sz="0" w:space="0" w:color="auto"/>
        <w:left w:val="none" w:sz="0" w:space="0" w:color="auto"/>
        <w:bottom w:val="none" w:sz="0" w:space="0" w:color="auto"/>
        <w:right w:val="none" w:sz="0" w:space="0" w:color="auto"/>
      </w:divBdr>
    </w:div>
    <w:div w:id="235478397">
      <w:bodyDiv w:val="1"/>
      <w:marLeft w:val="0"/>
      <w:marRight w:val="0"/>
      <w:marTop w:val="0"/>
      <w:marBottom w:val="0"/>
      <w:divBdr>
        <w:top w:val="none" w:sz="0" w:space="0" w:color="auto"/>
        <w:left w:val="none" w:sz="0" w:space="0" w:color="auto"/>
        <w:bottom w:val="none" w:sz="0" w:space="0" w:color="auto"/>
        <w:right w:val="none" w:sz="0" w:space="0" w:color="auto"/>
      </w:divBdr>
    </w:div>
    <w:div w:id="235482414">
      <w:bodyDiv w:val="1"/>
      <w:marLeft w:val="0"/>
      <w:marRight w:val="0"/>
      <w:marTop w:val="0"/>
      <w:marBottom w:val="0"/>
      <w:divBdr>
        <w:top w:val="none" w:sz="0" w:space="0" w:color="auto"/>
        <w:left w:val="none" w:sz="0" w:space="0" w:color="auto"/>
        <w:bottom w:val="none" w:sz="0" w:space="0" w:color="auto"/>
        <w:right w:val="none" w:sz="0" w:space="0" w:color="auto"/>
      </w:divBdr>
    </w:div>
    <w:div w:id="235483196">
      <w:bodyDiv w:val="1"/>
      <w:marLeft w:val="0"/>
      <w:marRight w:val="0"/>
      <w:marTop w:val="0"/>
      <w:marBottom w:val="0"/>
      <w:divBdr>
        <w:top w:val="none" w:sz="0" w:space="0" w:color="auto"/>
        <w:left w:val="none" w:sz="0" w:space="0" w:color="auto"/>
        <w:bottom w:val="none" w:sz="0" w:space="0" w:color="auto"/>
        <w:right w:val="none" w:sz="0" w:space="0" w:color="auto"/>
      </w:divBdr>
    </w:div>
    <w:div w:id="235483981">
      <w:bodyDiv w:val="1"/>
      <w:marLeft w:val="0"/>
      <w:marRight w:val="0"/>
      <w:marTop w:val="0"/>
      <w:marBottom w:val="0"/>
      <w:divBdr>
        <w:top w:val="none" w:sz="0" w:space="0" w:color="auto"/>
        <w:left w:val="none" w:sz="0" w:space="0" w:color="auto"/>
        <w:bottom w:val="none" w:sz="0" w:space="0" w:color="auto"/>
        <w:right w:val="none" w:sz="0" w:space="0" w:color="auto"/>
      </w:divBdr>
    </w:div>
    <w:div w:id="235484029">
      <w:bodyDiv w:val="1"/>
      <w:marLeft w:val="0"/>
      <w:marRight w:val="0"/>
      <w:marTop w:val="0"/>
      <w:marBottom w:val="0"/>
      <w:divBdr>
        <w:top w:val="none" w:sz="0" w:space="0" w:color="auto"/>
        <w:left w:val="none" w:sz="0" w:space="0" w:color="auto"/>
        <w:bottom w:val="none" w:sz="0" w:space="0" w:color="auto"/>
        <w:right w:val="none" w:sz="0" w:space="0" w:color="auto"/>
      </w:divBdr>
    </w:div>
    <w:div w:id="235551172">
      <w:bodyDiv w:val="1"/>
      <w:marLeft w:val="0"/>
      <w:marRight w:val="0"/>
      <w:marTop w:val="0"/>
      <w:marBottom w:val="0"/>
      <w:divBdr>
        <w:top w:val="none" w:sz="0" w:space="0" w:color="auto"/>
        <w:left w:val="none" w:sz="0" w:space="0" w:color="auto"/>
        <w:bottom w:val="none" w:sz="0" w:space="0" w:color="auto"/>
        <w:right w:val="none" w:sz="0" w:space="0" w:color="auto"/>
      </w:divBdr>
    </w:div>
    <w:div w:id="235556000">
      <w:bodyDiv w:val="1"/>
      <w:marLeft w:val="0"/>
      <w:marRight w:val="0"/>
      <w:marTop w:val="0"/>
      <w:marBottom w:val="0"/>
      <w:divBdr>
        <w:top w:val="none" w:sz="0" w:space="0" w:color="auto"/>
        <w:left w:val="none" w:sz="0" w:space="0" w:color="auto"/>
        <w:bottom w:val="none" w:sz="0" w:space="0" w:color="auto"/>
        <w:right w:val="none" w:sz="0" w:space="0" w:color="auto"/>
      </w:divBdr>
    </w:div>
    <w:div w:id="235627037">
      <w:bodyDiv w:val="1"/>
      <w:marLeft w:val="0"/>
      <w:marRight w:val="0"/>
      <w:marTop w:val="0"/>
      <w:marBottom w:val="0"/>
      <w:divBdr>
        <w:top w:val="none" w:sz="0" w:space="0" w:color="auto"/>
        <w:left w:val="none" w:sz="0" w:space="0" w:color="auto"/>
        <w:bottom w:val="none" w:sz="0" w:space="0" w:color="auto"/>
        <w:right w:val="none" w:sz="0" w:space="0" w:color="auto"/>
      </w:divBdr>
    </w:div>
    <w:div w:id="235628143">
      <w:bodyDiv w:val="1"/>
      <w:marLeft w:val="0"/>
      <w:marRight w:val="0"/>
      <w:marTop w:val="0"/>
      <w:marBottom w:val="0"/>
      <w:divBdr>
        <w:top w:val="none" w:sz="0" w:space="0" w:color="auto"/>
        <w:left w:val="none" w:sz="0" w:space="0" w:color="auto"/>
        <w:bottom w:val="none" w:sz="0" w:space="0" w:color="auto"/>
        <w:right w:val="none" w:sz="0" w:space="0" w:color="auto"/>
      </w:divBdr>
    </w:div>
    <w:div w:id="235628178">
      <w:bodyDiv w:val="1"/>
      <w:marLeft w:val="0"/>
      <w:marRight w:val="0"/>
      <w:marTop w:val="0"/>
      <w:marBottom w:val="0"/>
      <w:divBdr>
        <w:top w:val="none" w:sz="0" w:space="0" w:color="auto"/>
        <w:left w:val="none" w:sz="0" w:space="0" w:color="auto"/>
        <w:bottom w:val="none" w:sz="0" w:space="0" w:color="auto"/>
        <w:right w:val="none" w:sz="0" w:space="0" w:color="auto"/>
      </w:divBdr>
    </w:div>
    <w:div w:id="235631109">
      <w:bodyDiv w:val="1"/>
      <w:marLeft w:val="0"/>
      <w:marRight w:val="0"/>
      <w:marTop w:val="0"/>
      <w:marBottom w:val="0"/>
      <w:divBdr>
        <w:top w:val="none" w:sz="0" w:space="0" w:color="auto"/>
        <w:left w:val="none" w:sz="0" w:space="0" w:color="auto"/>
        <w:bottom w:val="none" w:sz="0" w:space="0" w:color="auto"/>
        <w:right w:val="none" w:sz="0" w:space="0" w:color="auto"/>
      </w:divBdr>
    </w:div>
    <w:div w:id="235631900">
      <w:bodyDiv w:val="1"/>
      <w:marLeft w:val="0"/>
      <w:marRight w:val="0"/>
      <w:marTop w:val="0"/>
      <w:marBottom w:val="0"/>
      <w:divBdr>
        <w:top w:val="none" w:sz="0" w:space="0" w:color="auto"/>
        <w:left w:val="none" w:sz="0" w:space="0" w:color="auto"/>
        <w:bottom w:val="none" w:sz="0" w:space="0" w:color="auto"/>
        <w:right w:val="none" w:sz="0" w:space="0" w:color="auto"/>
      </w:divBdr>
    </w:div>
    <w:div w:id="235633862">
      <w:bodyDiv w:val="1"/>
      <w:marLeft w:val="0"/>
      <w:marRight w:val="0"/>
      <w:marTop w:val="0"/>
      <w:marBottom w:val="0"/>
      <w:divBdr>
        <w:top w:val="none" w:sz="0" w:space="0" w:color="auto"/>
        <w:left w:val="none" w:sz="0" w:space="0" w:color="auto"/>
        <w:bottom w:val="none" w:sz="0" w:space="0" w:color="auto"/>
        <w:right w:val="none" w:sz="0" w:space="0" w:color="auto"/>
      </w:divBdr>
    </w:div>
    <w:div w:id="235676872">
      <w:bodyDiv w:val="1"/>
      <w:marLeft w:val="0"/>
      <w:marRight w:val="0"/>
      <w:marTop w:val="0"/>
      <w:marBottom w:val="0"/>
      <w:divBdr>
        <w:top w:val="none" w:sz="0" w:space="0" w:color="auto"/>
        <w:left w:val="none" w:sz="0" w:space="0" w:color="auto"/>
        <w:bottom w:val="none" w:sz="0" w:space="0" w:color="auto"/>
        <w:right w:val="none" w:sz="0" w:space="0" w:color="auto"/>
      </w:divBdr>
    </w:div>
    <w:div w:id="235677003">
      <w:bodyDiv w:val="1"/>
      <w:marLeft w:val="0"/>
      <w:marRight w:val="0"/>
      <w:marTop w:val="0"/>
      <w:marBottom w:val="0"/>
      <w:divBdr>
        <w:top w:val="none" w:sz="0" w:space="0" w:color="auto"/>
        <w:left w:val="none" w:sz="0" w:space="0" w:color="auto"/>
        <w:bottom w:val="none" w:sz="0" w:space="0" w:color="auto"/>
        <w:right w:val="none" w:sz="0" w:space="0" w:color="auto"/>
      </w:divBdr>
    </w:div>
    <w:div w:id="235747818">
      <w:bodyDiv w:val="1"/>
      <w:marLeft w:val="0"/>
      <w:marRight w:val="0"/>
      <w:marTop w:val="0"/>
      <w:marBottom w:val="0"/>
      <w:divBdr>
        <w:top w:val="none" w:sz="0" w:space="0" w:color="auto"/>
        <w:left w:val="none" w:sz="0" w:space="0" w:color="auto"/>
        <w:bottom w:val="none" w:sz="0" w:space="0" w:color="auto"/>
        <w:right w:val="none" w:sz="0" w:space="0" w:color="auto"/>
      </w:divBdr>
    </w:div>
    <w:div w:id="235825488">
      <w:bodyDiv w:val="1"/>
      <w:marLeft w:val="0"/>
      <w:marRight w:val="0"/>
      <w:marTop w:val="0"/>
      <w:marBottom w:val="0"/>
      <w:divBdr>
        <w:top w:val="none" w:sz="0" w:space="0" w:color="auto"/>
        <w:left w:val="none" w:sz="0" w:space="0" w:color="auto"/>
        <w:bottom w:val="none" w:sz="0" w:space="0" w:color="auto"/>
        <w:right w:val="none" w:sz="0" w:space="0" w:color="auto"/>
      </w:divBdr>
    </w:div>
    <w:div w:id="235827571">
      <w:bodyDiv w:val="1"/>
      <w:marLeft w:val="0"/>
      <w:marRight w:val="0"/>
      <w:marTop w:val="0"/>
      <w:marBottom w:val="0"/>
      <w:divBdr>
        <w:top w:val="none" w:sz="0" w:space="0" w:color="auto"/>
        <w:left w:val="none" w:sz="0" w:space="0" w:color="auto"/>
        <w:bottom w:val="none" w:sz="0" w:space="0" w:color="auto"/>
        <w:right w:val="none" w:sz="0" w:space="0" w:color="auto"/>
      </w:divBdr>
    </w:div>
    <w:div w:id="235864444">
      <w:bodyDiv w:val="1"/>
      <w:marLeft w:val="0"/>
      <w:marRight w:val="0"/>
      <w:marTop w:val="0"/>
      <w:marBottom w:val="0"/>
      <w:divBdr>
        <w:top w:val="none" w:sz="0" w:space="0" w:color="auto"/>
        <w:left w:val="none" w:sz="0" w:space="0" w:color="auto"/>
        <w:bottom w:val="none" w:sz="0" w:space="0" w:color="auto"/>
        <w:right w:val="none" w:sz="0" w:space="0" w:color="auto"/>
      </w:divBdr>
    </w:div>
    <w:div w:id="235866977">
      <w:bodyDiv w:val="1"/>
      <w:marLeft w:val="0"/>
      <w:marRight w:val="0"/>
      <w:marTop w:val="0"/>
      <w:marBottom w:val="0"/>
      <w:divBdr>
        <w:top w:val="none" w:sz="0" w:space="0" w:color="auto"/>
        <w:left w:val="none" w:sz="0" w:space="0" w:color="auto"/>
        <w:bottom w:val="none" w:sz="0" w:space="0" w:color="auto"/>
        <w:right w:val="none" w:sz="0" w:space="0" w:color="auto"/>
      </w:divBdr>
    </w:div>
    <w:div w:id="235944208">
      <w:bodyDiv w:val="1"/>
      <w:marLeft w:val="0"/>
      <w:marRight w:val="0"/>
      <w:marTop w:val="0"/>
      <w:marBottom w:val="0"/>
      <w:divBdr>
        <w:top w:val="none" w:sz="0" w:space="0" w:color="auto"/>
        <w:left w:val="none" w:sz="0" w:space="0" w:color="auto"/>
        <w:bottom w:val="none" w:sz="0" w:space="0" w:color="auto"/>
        <w:right w:val="none" w:sz="0" w:space="0" w:color="auto"/>
      </w:divBdr>
    </w:div>
    <w:div w:id="235944629">
      <w:bodyDiv w:val="1"/>
      <w:marLeft w:val="0"/>
      <w:marRight w:val="0"/>
      <w:marTop w:val="0"/>
      <w:marBottom w:val="0"/>
      <w:divBdr>
        <w:top w:val="none" w:sz="0" w:space="0" w:color="auto"/>
        <w:left w:val="none" w:sz="0" w:space="0" w:color="auto"/>
        <w:bottom w:val="none" w:sz="0" w:space="0" w:color="auto"/>
        <w:right w:val="none" w:sz="0" w:space="0" w:color="auto"/>
      </w:divBdr>
    </w:div>
    <w:div w:id="235946193">
      <w:bodyDiv w:val="1"/>
      <w:marLeft w:val="0"/>
      <w:marRight w:val="0"/>
      <w:marTop w:val="0"/>
      <w:marBottom w:val="0"/>
      <w:divBdr>
        <w:top w:val="none" w:sz="0" w:space="0" w:color="auto"/>
        <w:left w:val="none" w:sz="0" w:space="0" w:color="auto"/>
        <w:bottom w:val="none" w:sz="0" w:space="0" w:color="auto"/>
        <w:right w:val="none" w:sz="0" w:space="0" w:color="auto"/>
      </w:divBdr>
    </w:div>
    <w:div w:id="236012019">
      <w:bodyDiv w:val="1"/>
      <w:marLeft w:val="0"/>
      <w:marRight w:val="0"/>
      <w:marTop w:val="0"/>
      <w:marBottom w:val="0"/>
      <w:divBdr>
        <w:top w:val="none" w:sz="0" w:space="0" w:color="auto"/>
        <w:left w:val="none" w:sz="0" w:space="0" w:color="auto"/>
        <w:bottom w:val="none" w:sz="0" w:space="0" w:color="auto"/>
        <w:right w:val="none" w:sz="0" w:space="0" w:color="auto"/>
      </w:divBdr>
    </w:div>
    <w:div w:id="236018215">
      <w:bodyDiv w:val="1"/>
      <w:marLeft w:val="0"/>
      <w:marRight w:val="0"/>
      <w:marTop w:val="0"/>
      <w:marBottom w:val="0"/>
      <w:divBdr>
        <w:top w:val="none" w:sz="0" w:space="0" w:color="auto"/>
        <w:left w:val="none" w:sz="0" w:space="0" w:color="auto"/>
        <w:bottom w:val="none" w:sz="0" w:space="0" w:color="auto"/>
        <w:right w:val="none" w:sz="0" w:space="0" w:color="auto"/>
      </w:divBdr>
    </w:div>
    <w:div w:id="236021165">
      <w:bodyDiv w:val="1"/>
      <w:marLeft w:val="0"/>
      <w:marRight w:val="0"/>
      <w:marTop w:val="0"/>
      <w:marBottom w:val="0"/>
      <w:divBdr>
        <w:top w:val="none" w:sz="0" w:space="0" w:color="auto"/>
        <w:left w:val="none" w:sz="0" w:space="0" w:color="auto"/>
        <w:bottom w:val="none" w:sz="0" w:space="0" w:color="auto"/>
        <w:right w:val="none" w:sz="0" w:space="0" w:color="auto"/>
      </w:divBdr>
    </w:div>
    <w:div w:id="236063068">
      <w:bodyDiv w:val="1"/>
      <w:marLeft w:val="0"/>
      <w:marRight w:val="0"/>
      <w:marTop w:val="0"/>
      <w:marBottom w:val="0"/>
      <w:divBdr>
        <w:top w:val="none" w:sz="0" w:space="0" w:color="auto"/>
        <w:left w:val="none" w:sz="0" w:space="0" w:color="auto"/>
        <w:bottom w:val="none" w:sz="0" w:space="0" w:color="auto"/>
        <w:right w:val="none" w:sz="0" w:space="0" w:color="auto"/>
      </w:divBdr>
    </w:div>
    <w:div w:id="236063904">
      <w:bodyDiv w:val="1"/>
      <w:marLeft w:val="0"/>
      <w:marRight w:val="0"/>
      <w:marTop w:val="0"/>
      <w:marBottom w:val="0"/>
      <w:divBdr>
        <w:top w:val="none" w:sz="0" w:space="0" w:color="auto"/>
        <w:left w:val="none" w:sz="0" w:space="0" w:color="auto"/>
        <w:bottom w:val="none" w:sz="0" w:space="0" w:color="auto"/>
        <w:right w:val="none" w:sz="0" w:space="0" w:color="auto"/>
      </w:divBdr>
    </w:div>
    <w:div w:id="236087772">
      <w:bodyDiv w:val="1"/>
      <w:marLeft w:val="0"/>
      <w:marRight w:val="0"/>
      <w:marTop w:val="0"/>
      <w:marBottom w:val="0"/>
      <w:divBdr>
        <w:top w:val="none" w:sz="0" w:space="0" w:color="auto"/>
        <w:left w:val="none" w:sz="0" w:space="0" w:color="auto"/>
        <w:bottom w:val="none" w:sz="0" w:space="0" w:color="auto"/>
        <w:right w:val="none" w:sz="0" w:space="0" w:color="auto"/>
      </w:divBdr>
    </w:div>
    <w:div w:id="236088992">
      <w:bodyDiv w:val="1"/>
      <w:marLeft w:val="0"/>
      <w:marRight w:val="0"/>
      <w:marTop w:val="0"/>
      <w:marBottom w:val="0"/>
      <w:divBdr>
        <w:top w:val="none" w:sz="0" w:space="0" w:color="auto"/>
        <w:left w:val="none" w:sz="0" w:space="0" w:color="auto"/>
        <w:bottom w:val="none" w:sz="0" w:space="0" w:color="auto"/>
        <w:right w:val="none" w:sz="0" w:space="0" w:color="auto"/>
      </w:divBdr>
    </w:div>
    <w:div w:id="236089480">
      <w:bodyDiv w:val="1"/>
      <w:marLeft w:val="0"/>
      <w:marRight w:val="0"/>
      <w:marTop w:val="0"/>
      <w:marBottom w:val="0"/>
      <w:divBdr>
        <w:top w:val="none" w:sz="0" w:space="0" w:color="auto"/>
        <w:left w:val="none" w:sz="0" w:space="0" w:color="auto"/>
        <w:bottom w:val="none" w:sz="0" w:space="0" w:color="auto"/>
        <w:right w:val="none" w:sz="0" w:space="0" w:color="auto"/>
      </w:divBdr>
    </w:div>
    <w:div w:id="236092407">
      <w:bodyDiv w:val="1"/>
      <w:marLeft w:val="0"/>
      <w:marRight w:val="0"/>
      <w:marTop w:val="0"/>
      <w:marBottom w:val="0"/>
      <w:divBdr>
        <w:top w:val="none" w:sz="0" w:space="0" w:color="auto"/>
        <w:left w:val="none" w:sz="0" w:space="0" w:color="auto"/>
        <w:bottom w:val="none" w:sz="0" w:space="0" w:color="auto"/>
        <w:right w:val="none" w:sz="0" w:space="0" w:color="auto"/>
      </w:divBdr>
    </w:div>
    <w:div w:id="236132333">
      <w:bodyDiv w:val="1"/>
      <w:marLeft w:val="0"/>
      <w:marRight w:val="0"/>
      <w:marTop w:val="0"/>
      <w:marBottom w:val="0"/>
      <w:divBdr>
        <w:top w:val="none" w:sz="0" w:space="0" w:color="auto"/>
        <w:left w:val="none" w:sz="0" w:space="0" w:color="auto"/>
        <w:bottom w:val="none" w:sz="0" w:space="0" w:color="auto"/>
        <w:right w:val="none" w:sz="0" w:space="0" w:color="auto"/>
      </w:divBdr>
    </w:div>
    <w:div w:id="236133818">
      <w:bodyDiv w:val="1"/>
      <w:marLeft w:val="0"/>
      <w:marRight w:val="0"/>
      <w:marTop w:val="0"/>
      <w:marBottom w:val="0"/>
      <w:divBdr>
        <w:top w:val="none" w:sz="0" w:space="0" w:color="auto"/>
        <w:left w:val="none" w:sz="0" w:space="0" w:color="auto"/>
        <w:bottom w:val="none" w:sz="0" w:space="0" w:color="auto"/>
        <w:right w:val="none" w:sz="0" w:space="0" w:color="auto"/>
      </w:divBdr>
    </w:div>
    <w:div w:id="236136185">
      <w:bodyDiv w:val="1"/>
      <w:marLeft w:val="0"/>
      <w:marRight w:val="0"/>
      <w:marTop w:val="0"/>
      <w:marBottom w:val="0"/>
      <w:divBdr>
        <w:top w:val="none" w:sz="0" w:space="0" w:color="auto"/>
        <w:left w:val="none" w:sz="0" w:space="0" w:color="auto"/>
        <w:bottom w:val="none" w:sz="0" w:space="0" w:color="auto"/>
        <w:right w:val="none" w:sz="0" w:space="0" w:color="auto"/>
      </w:divBdr>
    </w:div>
    <w:div w:id="236137881">
      <w:bodyDiv w:val="1"/>
      <w:marLeft w:val="0"/>
      <w:marRight w:val="0"/>
      <w:marTop w:val="0"/>
      <w:marBottom w:val="0"/>
      <w:divBdr>
        <w:top w:val="none" w:sz="0" w:space="0" w:color="auto"/>
        <w:left w:val="none" w:sz="0" w:space="0" w:color="auto"/>
        <w:bottom w:val="none" w:sz="0" w:space="0" w:color="auto"/>
        <w:right w:val="none" w:sz="0" w:space="0" w:color="auto"/>
      </w:divBdr>
    </w:div>
    <w:div w:id="236138158">
      <w:bodyDiv w:val="1"/>
      <w:marLeft w:val="0"/>
      <w:marRight w:val="0"/>
      <w:marTop w:val="0"/>
      <w:marBottom w:val="0"/>
      <w:divBdr>
        <w:top w:val="none" w:sz="0" w:space="0" w:color="auto"/>
        <w:left w:val="none" w:sz="0" w:space="0" w:color="auto"/>
        <w:bottom w:val="none" w:sz="0" w:space="0" w:color="auto"/>
        <w:right w:val="none" w:sz="0" w:space="0" w:color="auto"/>
      </w:divBdr>
    </w:div>
    <w:div w:id="236209721">
      <w:bodyDiv w:val="1"/>
      <w:marLeft w:val="0"/>
      <w:marRight w:val="0"/>
      <w:marTop w:val="0"/>
      <w:marBottom w:val="0"/>
      <w:divBdr>
        <w:top w:val="none" w:sz="0" w:space="0" w:color="auto"/>
        <w:left w:val="none" w:sz="0" w:space="0" w:color="auto"/>
        <w:bottom w:val="none" w:sz="0" w:space="0" w:color="auto"/>
        <w:right w:val="none" w:sz="0" w:space="0" w:color="auto"/>
      </w:divBdr>
    </w:div>
    <w:div w:id="236281597">
      <w:bodyDiv w:val="1"/>
      <w:marLeft w:val="0"/>
      <w:marRight w:val="0"/>
      <w:marTop w:val="0"/>
      <w:marBottom w:val="0"/>
      <w:divBdr>
        <w:top w:val="none" w:sz="0" w:space="0" w:color="auto"/>
        <w:left w:val="none" w:sz="0" w:space="0" w:color="auto"/>
        <w:bottom w:val="none" w:sz="0" w:space="0" w:color="auto"/>
        <w:right w:val="none" w:sz="0" w:space="0" w:color="auto"/>
      </w:divBdr>
    </w:div>
    <w:div w:id="236281707">
      <w:bodyDiv w:val="1"/>
      <w:marLeft w:val="0"/>
      <w:marRight w:val="0"/>
      <w:marTop w:val="0"/>
      <w:marBottom w:val="0"/>
      <w:divBdr>
        <w:top w:val="none" w:sz="0" w:space="0" w:color="auto"/>
        <w:left w:val="none" w:sz="0" w:space="0" w:color="auto"/>
        <w:bottom w:val="none" w:sz="0" w:space="0" w:color="auto"/>
        <w:right w:val="none" w:sz="0" w:space="0" w:color="auto"/>
      </w:divBdr>
    </w:div>
    <w:div w:id="236282352">
      <w:bodyDiv w:val="1"/>
      <w:marLeft w:val="0"/>
      <w:marRight w:val="0"/>
      <w:marTop w:val="0"/>
      <w:marBottom w:val="0"/>
      <w:divBdr>
        <w:top w:val="none" w:sz="0" w:space="0" w:color="auto"/>
        <w:left w:val="none" w:sz="0" w:space="0" w:color="auto"/>
        <w:bottom w:val="none" w:sz="0" w:space="0" w:color="auto"/>
        <w:right w:val="none" w:sz="0" w:space="0" w:color="auto"/>
      </w:divBdr>
    </w:div>
    <w:div w:id="236283182">
      <w:bodyDiv w:val="1"/>
      <w:marLeft w:val="0"/>
      <w:marRight w:val="0"/>
      <w:marTop w:val="0"/>
      <w:marBottom w:val="0"/>
      <w:divBdr>
        <w:top w:val="none" w:sz="0" w:space="0" w:color="auto"/>
        <w:left w:val="none" w:sz="0" w:space="0" w:color="auto"/>
        <w:bottom w:val="none" w:sz="0" w:space="0" w:color="auto"/>
        <w:right w:val="none" w:sz="0" w:space="0" w:color="auto"/>
      </w:divBdr>
    </w:div>
    <w:div w:id="236287496">
      <w:bodyDiv w:val="1"/>
      <w:marLeft w:val="0"/>
      <w:marRight w:val="0"/>
      <w:marTop w:val="0"/>
      <w:marBottom w:val="0"/>
      <w:divBdr>
        <w:top w:val="none" w:sz="0" w:space="0" w:color="auto"/>
        <w:left w:val="none" w:sz="0" w:space="0" w:color="auto"/>
        <w:bottom w:val="none" w:sz="0" w:space="0" w:color="auto"/>
        <w:right w:val="none" w:sz="0" w:space="0" w:color="auto"/>
      </w:divBdr>
    </w:div>
    <w:div w:id="236289748">
      <w:bodyDiv w:val="1"/>
      <w:marLeft w:val="0"/>
      <w:marRight w:val="0"/>
      <w:marTop w:val="0"/>
      <w:marBottom w:val="0"/>
      <w:divBdr>
        <w:top w:val="none" w:sz="0" w:space="0" w:color="auto"/>
        <w:left w:val="none" w:sz="0" w:space="0" w:color="auto"/>
        <w:bottom w:val="none" w:sz="0" w:space="0" w:color="auto"/>
        <w:right w:val="none" w:sz="0" w:space="0" w:color="auto"/>
      </w:divBdr>
    </w:div>
    <w:div w:id="236324558">
      <w:bodyDiv w:val="1"/>
      <w:marLeft w:val="0"/>
      <w:marRight w:val="0"/>
      <w:marTop w:val="0"/>
      <w:marBottom w:val="0"/>
      <w:divBdr>
        <w:top w:val="none" w:sz="0" w:space="0" w:color="auto"/>
        <w:left w:val="none" w:sz="0" w:space="0" w:color="auto"/>
        <w:bottom w:val="none" w:sz="0" w:space="0" w:color="auto"/>
        <w:right w:val="none" w:sz="0" w:space="0" w:color="auto"/>
      </w:divBdr>
    </w:div>
    <w:div w:id="236327002">
      <w:bodyDiv w:val="1"/>
      <w:marLeft w:val="0"/>
      <w:marRight w:val="0"/>
      <w:marTop w:val="0"/>
      <w:marBottom w:val="0"/>
      <w:divBdr>
        <w:top w:val="none" w:sz="0" w:space="0" w:color="auto"/>
        <w:left w:val="none" w:sz="0" w:space="0" w:color="auto"/>
        <w:bottom w:val="none" w:sz="0" w:space="0" w:color="auto"/>
        <w:right w:val="none" w:sz="0" w:space="0" w:color="auto"/>
      </w:divBdr>
    </w:div>
    <w:div w:id="236328526">
      <w:bodyDiv w:val="1"/>
      <w:marLeft w:val="0"/>
      <w:marRight w:val="0"/>
      <w:marTop w:val="0"/>
      <w:marBottom w:val="0"/>
      <w:divBdr>
        <w:top w:val="none" w:sz="0" w:space="0" w:color="auto"/>
        <w:left w:val="none" w:sz="0" w:space="0" w:color="auto"/>
        <w:bottom w:val="none" w:sz="0" w:space="0" w:color="auto"/>
        <w:right w:val="none" w:sz="0" w:space="0" w:color="auto"/>
      </w:divBdr>
    </w:div>
    <w:div w:id="236330780">
      <w:bodyDiv w:val="1"/>
      <w:marLeft w:val="0"/>
      <w:marRight w:val="0"/>
      <w:marTop w:val="0"/>
      <w:marBottom w:val="0"/>
      <w:divBdr>
        <w:top w:val="none" w:sz="0" w:space="0" w:color="auto"/>
        <w:left w:val="none" w:sz="0" w:space="0" w:color="auto"/>
        <w:bottom w:val="none" w:sz="0" w:space="0" w:color="auto"/>
        <w:right w:val="none" w:sz="0" w:space="0" w:color="auto"/>
      </w:divBdr>
    </w:div>
    <w:div w:id="236401425">
      <w:bodyDiv w:val="1"/>
      <w:marLeft w:val="0"/>
      <w:marRight w:val="0"/>
      <w:marTop w:val="0"/>
      <w:marBottom w:val="0"/>
      <w:divBdr>
        <w:top w:val="none" w:sz="0" w:space="0" w:color="auto"/>
        <w:left w:val="none" w:sz="0" w:space="0" w:color="auto"/>
        <w:bottom w:val="none" w:sz="0" w:space="0" w:color="auto"/>
        <w:right w:val="none" w:sz="0" w:space="0" w:color="auto"/>
      </w:divBdr>
    </w:div>
    <w:div w:id="236406793">
      <w:bodyDiv w:val="1"/>
      <w:marLeft w:val="0"/>
      <w:marRight w:val="0"/>
      <w:marTop w:val="0"/>
      <w:marBottom w:val="0"/>
      <w:divBdr>
        <w:top w:val="none" w:sz="0" w:space="0" w:color="auto"/>
        <w:left w:val="none" w:sz="0" w:space="0" w:color="auto"/>
        <w:bottom w:val="none" w:sz="0" w:space="0" w:color="auto"/>
        <w:right w:val="none" w:sz="0" w:space="0" w:color="auto"/>
      </w:divBdr>
    </w:div>
    <w:div w:id="236407274">
      <w:bodyDiv w:val="1"/>
      <w:marLeft w:val="0"/>
      <w:marRight w:val="0"/>
      <w:marTop w:val="0"/>
      <w:marBottom w:val="0"/>
      <w:divBdr>
        <w:top w:val="none" w:sz="0" w:space="0" w:color="auto"/>
        <w:left w:val="none" w:sz="0" w:space="0" w:color="auto"/>
        <w:bottom w:val="none" w:sz="0" w:space="0" w:color="auto"/>
        <w:right w:val="none" w:sz="0" w:space="0" w:color="auto"/>
      </w:divBdr>
    </w:div>
    <w:div w:id="236481761">
      <w:bodyDiv w:val="1"/>
      <w:marLeft w:val="0"/>
      <w:marRight w:val="0"/>
      <w:marTop w:val="0"/>
      <w:marBottom w:val="0"/>
      <w:divBdr>
        <w:top w:val="none" w:sz="0" w:space="0" w:color="auto"/>
        <w:left w:val="none" w:sz="0" w:space="0" w:color="auto"/>
        <w:bottom w:val="none" w:sz="0" w:space="0" w:color="auto"/>
        <w:right w:val="none" w:sz="0" w:space="0" w:color="auto"/>
      </w:divBdr>
    </w:div>
    <w:div w:id="236483089">
      <w:bodyDiv w:val="1"/>
      <w:marLeft w:val="0"/>
      <w:marRight w:val="0"/>
      <w:marTop w:val="0"/>
      <w:marBottom w:val="0"/>
      <w:divBdr>
        <w:top w:val="none" w:sz="0" w:space="0" w:color="auto"/>
        <w:left w:val="none" w:sz="0" w:space="0" w:color="auto"/>
        <w:bottom w:val="none" w:sz="0" w:space="0" w:color="auto"/>
        <w:right w:val="none" w:sz="0" w:space="0" w:color="auto"/>
      </w:divBdr>
    </w:div>
    <w:div w:id="236549897">
      <w:bodyDiv w:val="1"/>
      <w:marLeft w:val="0"/>
      <w:marRight w:val="0"/>
      <w:marTop w:val="0"/>
      <w:marBottom w:val="0"/>
      <w:divBdr>
        <w:top w:val="none" w:sz="0" w:space="0" w:color="auto"/>
        <w:left w:val="none" w:sz="0" w:space="0" w:color="auto"/>
        <w:bottom w:val="none" w:sz="0" w:space="0" w:color="auto"/>
        <w:right w:val="none" w:sz="0" w:space="0" w:color="auto"/>
      </w:divBdr>
    </w:div>
    <w:div w:id="236593792">
      <w:bodyDiv w:val="1"/>
      <w:marLeft w:val="0"/>
      <w:marRight w:val="0"/>
      <w:marTop w:val="0"/>
      <w:marBottom w:val="0"/>
      <w:divBdr>
        <w:top w:val="none" w:sz="0" w:space="0" w:color="auto"/>
        <w:left w:val="none" w:sz="0" w:space="0" w:color="auto"/>
        <w:bottom w:val="none" w:sz="0" w:space="0" w:color="auto"/>
        <w:right w:val="none" w:sz="0" w:space="0" w:color="auto"/>
      </w:divBdr>
    </w:div>
    <w:div w:id="236594815">
      <w:bodyDiv w:val="1"/>
      <w:marLeft w:val="0"/>
      <w:marRight w:val="0"/>
      <w:marTop w:val="0"/>
      <w:marBottom w:val="0"/>
      <w:divBdr>
        <w:top w:val="none" w:sz="0" w:space="0" w:color="auto"/>
        <w:left w:val="none" w:sz="0" w:space="0" w:color="auto"/>
        <w:bottom w:val="none" w:sz="0" w:space="0" w:color="auto"/>
        <w:right w:val="none" w:sz="0" w:space="0" w:color="auto"/>
      </w:divBdr>
    </w:div>
    <w:div w:id="236596094">
      <w:bodyDiv w:val="1"/>
      <w:marLeft w:val="0"/>
      <w:marRight w:val="0"/>
      <w:marTop w:val="0"/>
      <w:marBottom w:val="0"/>
      <w:divBdr>
        <w:top w:val="none" w:sz="0" w:space="0" w:color="auto"/>
        <w:left w:val="none" w:sz="0" w:space="0" w:color="auto"/>
        <w:bottom w:val="none" w:sz="0" w:space="0" w:color="auto"/>
        <w:right w:val="none" w:sz="0" w:space="0" w:color="auto"/>
      </w:divBdr>
    </w:div>
    <w:div w:id="236597791">
      <w:bodyDiv w:val="1"/>
      <w:marLeft w:val="0"/>
      <w:marRight w:val="0"/>
      <w:marTop w:val="0"/>
      <w:marBottom w:val="0"/>
      <w:divBdr>
        <w:top w:val="none" w:sz="0" w:space="0" w:color="auto"/>
        <w:left w:val="none" w:sz="0" w:space="0" w:color="auto"/>
        <w:bottom w:val="none" w:sz="0" w:space="0" w:color="auto"/>
        <w:right w:val="none" w:sz="0" w:space="0" w:color="auto"/>
      </w:divBdr>
    </w:div>
    <w:div w:id="236600395">
      <w:bodyDiv w:val="1"/>
      <w:marLeft w:val="0"/>
      <w:marRight w:val="0"/>
      <w:marTop w:val="0"/>
      <w:marBottom w:val="0"/>
      <w:divBdr>
        <w:top w:val="none" w:sz="0" w:space="0" w:color="auto"/>
        <w:left w:val="none" w:sz="0" w:space="0" w:color="auto"/>
        <w:bottom w:val="none" w:sz="0" w:space="0" w:color="auto"/>
        <w:right w:val="none" w:sz="0" w:space="0" w:color="auto"/>
      </w:divBdr>
    </w:div>
    <w:div w:id="236717022">
      <w:bodyDiv w:val="1"/>
      <w:marLeft w:val="0"/>
      <w:marRight w:val="0"/>
      <w:marTop w:val="0"/>
      <w:marBottom w:val="0"/>
      <w:divBdr>
        <w:top w:val="none" w:sz="0" w:space="0" w:color="auto"/>
        <w:left w:val="none" w:sz="0" w:space="0" w:color="auto"/>
        <w:bottom w:val="none" w:sz="0" w:space="0" w:color="auto"/>
        <w:right w:val="none" w:sz="0" w:space="0" w:color="auto"/>
      </w:divBdr>
    </w:div>
    <w:div w:id="236717437">
      <w:bodyDiv w:val="1"/>
      <w:marLeft w:val="0"/>
      <w:marRight w:val="0"/>
      <w:marTop w:val="0"/>
      <w:marBottom w:val="0"/>
      <w:divBdr>
        <w:top w:val="none" w:sz="0" w:space="0" w:color="auto"/>
        <w:left w:val="none" w:sz="0" w:space="0" w:color="auto"/>
        <w:bottom w:val="none" w:sz="0" w:space="0" w:color="auto"/>
        <w:right w:val="none" w:sz="0" w:space="0" w:color="auto"/>
      </w:divBdr>
    </w:div>
    <w:div w:id="236786095">
      <w:bodyDiv w:val="1"/>
      <w:marLeft w:val="0"/>
      <w:marRight w:val="0"/>
      <w:marTop w:val="0"/>
      <w:marBottom w:val="0"/>
      <w:divBdr>
        <w:top w:val="none" w:sz="0" w:space="0" w:color="auto"/>
        <w:left w:val="none" w:sz="0" w:space="0" w:color="auto"/>
        <w:bottom w:val="none" w:sz="0" w:space="0" w:color="auto"/>
        <w:right w:val="none" w:sz="0" w:space="0" w:color="auto"/>
      </w:divBdr>
    </w:div>
    <w:div w:id="236787593">
      <w:bodyDiv w:val="1"/>
      <w:marLeft w:val="0"/>
      <w:marRight w:val="0"/>
      <w:marTop w:val="0"/>
      <w:marBottom w:val="0"/>
      <w:divBdr>
        <w:top w:val="none" w:sz="0" w:space="0" w:color="auto"/>
        <w:left w:val="none" w:sz="0" w:space="0" w:color="auto"/>
        <w:bottom w:val="none" w:sz="0" w:space="0" w:color="auto"/>
        <w:right w:val="none" w:sz="0" w:space="0" w:color="auto"/>
      </w:divBdr>
    </w:div>
    <w:div w:id="236788148">
      <w:bodyDiv w:val="1"/>
      <w:marLeft w:val="0"/>
      <w:marRight w:val="0"/>
      <w:marTop w:val="0"/>
      <w:marBottom w:val="0"/>
      <w:divBdr>
        <w:top w:val="none" w:sz="0" w:space="0" w:color="auto"/>
        <w:left w:val="none" w:sz="0" w:space="0" w:color="auto"/>
        <w:bottom w:val="none" w:sz="0" w:space="0" w:color="auto"/>
        <w:right w:val="none" w:sz="0" w:space="0" w:color="auto"/>
      </w:divBdr>
    </w:div>
    <w:div w:id="236789787">
      <w:bodyDiv w:val="1"/>
      <w:marLeft w:val="0"/>
      <w:marRight w:val="0"/>
      <w:marTop w:val="0"/>
      <w:marBottom w:val="0"/>
      <w:divBdr>
        <w:top w:val="none" w:sz="0" w:space="0" w:color="auto"/>
        <w:left w:val="none" w:sz="0" w:space="0" w:color="auto"/>
        <w:bottom w:val="none" w:sz="0" w:space="0" w:color="auto"/>
        <w:right w:val="none" w:sz="0" w:space="0" w:color="auto"/>
      </w:divBdr>
    </w:div>
    <w:div w:id="236794207">
      <w:bodyDiv w:val="1"/>
      <w:marLeft w:val="0"/>
      <w:marRight w:val="0"/>
      <w:marTop w:val="0"/>
      <w:marBottom w:val="0"/>
      <w:divBdr>
        <w:top w:val="none" w:sz="0" w:space="0" w:color="auto"/>
        <w:left w:val="none" w:sz="0" w:space="0" w:color="auto"/>
        <w:bottom w:val="none" w:sz="0" w:space="0" w:color="auto"/>
        <w:right w:val="none" w:sz="0" w:space="0" w:color="auto"/>
      </w:divBdr>
    </w:div>
    <w:div w:id="236863685">
      <w:bodyDiv w:val="1"/>
      <w:marLeft w:val="0"/>
      <w:marRight w:val="0"/>
      <w:marTop w:val="0"/>
      <w:marBottom w:val="0"/>
      <w:divBdr>
        <w:top w:val="none" w:sz="0" w:space="0" w:color="auto"/>
        <w:left w:val="none" w:sz="0" w:space="0" w:color="auto"/>
        <w:bottom w:val="none" w:sz="0" w:space="0" w:color="auto"/>
        <w:right w:val="none" w:sz="0" w:space="0" w:color="auto"/>
      </w:divBdr>
    </w:div>
    <w:div w:id="236866000">
      <w:bodyDiv w:val="1"/>
      <w:marLeft w:val="0"/>
      <w:marRight w:val="0"/>
      <w:marTop w:val="0"/>
      <w:marBottom w:val="0"/>
      <w:divBdr>
        <w:top w:val="none" w:sz="0" w:space="0" w:color="auto"/>
        <w:left w:val="none" w:sz="0" w:space="0" w:color="auto"/>
        <w:bottom w:val="none" w:sz="0" w:space="0" w:color="auto"/>
        <w:right w:val="none" w:sz="0" w:space="0" w:color="auto"/>
      </w:divBdr>
    </w:div>
    <w:div w:id="236868171">
      <w:bodyDiv w:val="1"/>
      <w:marLeft w:val="0"/>
      <w:marRight w:val="0"/>
      <w:marTop w:val="0"/>
      <w:marBottom w:val="0"/>
      <w:divBdr>
        <w:top w:val="none" w:sz="0" w:space="0" w:color="auto"/>
        <w:left w:val="none" w:sz="0" w:space="0" w:color="auto"/>
        <w:bottom w:val="none" w:sz="0" w:space="0" w:color="auto"/>
        <w:right w:val="none" w:sz="0" w:space="0" w:color="auto"/>
      </w:divBdr>
    </w:div>
    <w:div w:id="236937561">
      <w:bodyDiv w:val="1"/>
      <w:marLeft w:val="0"/>
      <w:marRight w:val="0"/>
      <w:marTop w:val="0"/>
      <w:marBottom w:val="0"/>
      <w:divBdr>
        <w:top w:val="none" w:sz="0" w:space="0" w:color="auto"/>
        <w:left w:val="none" w:sz="0" w:space="0" w:color="auto"/>
        <w:bottom w:val="none" w:sz="0" w:space="0" w:color="auto"/>
        <w:right w:val="none" w:sz="0" w:space="0" w:color="auto"/>
      </w:divBdr>
    </w:div>
    <w:div w:id="236943688">
      <w:bodyDiv w:val="1"/>
      <w:marLeft w:val="0"/>
      <w:marRight w:val="0"/>
      <w:marTop w:val="0"/>
      <w:marBottom w:val="0"/>
      <w:divBdr>
        <w:top w:val="none" w:sz="0" w:space="0" w:color="auto"/>
        <w:left w:val="none" w:sz="0" w:space="0" w:color="auto"/>
        <w:bottom w:val="none" w:sz="0" w:space="0" w:color="auto"/>
        <w:right w:val="none" w:sz="0" w:space="0" w:color="auto"/>
      </w:divBdr>
    </w:div>
    <w:div w:id="236980796">
      <w:bodyDiv w:val="1"/>
      <w:marLeft w:val="0"/>
      <w:marRight w:val="0"/>
      <w:marTop w:val="0"/>
      <w:marBottom w:val="0"/>
      <w:divBdr>
        <w:top w:val="none" w:sz="0" w:space="0" w:color="auto"/>
        <w:left w:val="none" w:sz="0" w:space="0" w:color="auto"/>
        <w:bottom w:val="none" w:sz="0" w:space="0" w:color="auto"/>
        <w:right w:val="none" w:sz="0" w:space="0" w:color="auto"/>
      </w:divBdr>
    </w:div>
    <w:div w:id="236984229">
      <w:bodyDiv w:val="1"/>
      <w:marLeft w:val="0"/>
      <w:marRight w:val="0"/>
      <w:marTop w:val="0"/>
      <w:marBottom w:val="0"/>
      <w:divBdr>
        <w:top w:val="none" w:sz="0" w:space="0" w:color="auto"/>
        <w:left w:val="none" w:sz="0" w:space="0" w:color="auto"/>
        <w:bottom w:val="none" w:sz="0" w:space="0" w:color="auto"/>
        <w:right w:val="none" w:sz="0" w:space="0" w:color="auto"/>
      </w:divBdr>
    </w:div>
    <w:div w:id="237054240">
      <w:bodyDiv w:val="1"/>
      <w:marLeft w:val="0"/>
      <w:marRight w:val="0"/>
      <w:marTop w:val="0"/>
      <w:marBottom w:val="0"/>
      <w:divBdr>
        <w:top w:val="none" w:sz="0" w:space="0" w:color="auto"/>
        <w:left w:val="none" w:sz="0" w:space="0" w:color="auto"/>
        <w:bottom w:val="none" w:sz="0" w:space="0" w:color="auto"/>
        <w:right w:val="none" w:sz="0" w:space="0" w:color="auto"/>
      </w:divBdr>
    </w:div>
    <w:div w:id="237054634">
      <w:bodyDiv w:val="1"/>
      <w:marLeft w:val="0"/>
      <w:marRight w:val="0"/>
      <w:marTop w:val="0"/>
      <w:marBottom w:val="0"/>
      <w:divBdr>
        <w:top w:val="none" w:sz="0" w:space="0" w:color="auto"/>
        <w:left w:val="none" w:sz="0" w:space="0" w:color="auto"/>
        <w:bottom w:val="none" w:sz="0" w:space="0" w:color="auto"/>
        <w:right w:val="none" w:sz="0" w:space="0" w:color="auto"/>
      </w:divBdr>
    </w:div>
    <w:div w:id="237059053">
      <w:bodyDiv w:val="1"/>
      <w:marLeft w:val="0"/>
      <w:marRight w:val="0"/>
      <w:marTop w:val="0"/>
      <w:marBottom w:val="0"/>
      <w:divBdr>
        <w:top w:val="none" w:sz="0" w:space="0" w:color="auto"/>
        <w:left w:val="none" w:sz="0" w:space="0" w:color="auto"/>
        <w:bottom w:val="none" w:sz="0" w:space="0" w:color="auto"/>
        <w:right w:val="none" w:sz="0" w:space="0" w:color="auto"/>
      </w:divBdr>
    </w:div>
    <w:div w:id="237059830">
      <w:bodyDiv w:val="1"/>
      <w:marLeft w:val="0"/>
      <w:marRight w:val="0"/>
      <w:marTop w:val="0"/>
      <w:marBottom w:val="0"/>
      <w:divBdr>
        <w:top w:val="none" w:sz="0" w:space="0" w:color="auto"/>
        <w:left w:val="none" w:sz="0" w:space="0" w:color="auto"/>
        <w:bottom w:val="none" w:sz="0" w:space="0" w:color="auto"/>
        <w:right w:val="none" w:sz="0" w:space="0" w:color="auto"/>
      </w:divBdr>
    </w:div>
    <w:div w:id="237061951">
      <w:bodyDiv w:val="1"/>
      <w:marLeft w:val="0"/>
      <w:marRight w:val="0"/>
      <w:marTop w:val="0"/>
      <w:marBottom w:val="0"/>
      <w:divBdr>
        <w:top w:val="none" w:sz="0" w:space="0" w:color="auto"/>
        <w:left w:val="none" w:sz="0" w:space="0" w:color="auto"/>
        <w:bottom w:val="none" w:sz="0" w:space="0" w:color="auto"/>
        <w:right w:val="none" w:sz="0" w:space="0" w:color="auto"/>
      </w:divBdr>
    </w:div>
    <w:div w:id="237132087">
      <w:bodyDiv w:val="1"/>
      <w:marLeft w:val="0"/>
      <w:marRight w:val="0"/>
      <w:marTop w:val="0"/>
      <w:marBottom w:val="0"/>
      <w:divBdr>
        <w:top w:val="none" w:sz="0" w:space="0" w:color="auto"/>
        <w:left w:val="none" w:sz="0" w:space="0" w:color="auto"/>
        <w:bottom w:val="none" w:sz="0" w:space="0" w:color="auto"/>
        <w:right w:val="none" w:sz="0" w:space="0" w:color="auto"/>
      </w:divBdr>
    </w:div>
    <w:div w:id="237132764">
      <w:bodyDiv w:val="1"/>
      <w:marLeft w:val="0"/>
      <w:marRight w:val="0"/>
      <w:marTop w:val="0"/>
      <w:marBottom w:val="0"/>
      <w:divBdr>
        <w:top w:val="none" w:sz="0" w:space="0" w:color="auto"/>
        <w:left w:val="none" w:sz="0" w:space="0" w:color="auto"/>
        <w:bottom w:val="none" w:sz="0" w:space="0" w:color="auto"/>
        <w:right w:val="none" w:sz="0" w:space="0" w:color="auto"/>
      </w:divBdr>
    </w:div>
    <w:div w:id="237133713">
      <w:bodyDiv w:val="1"/>
      <w:marLeft w:val="0"/>
      <w:marRight w:val="0"/>
      <w:marTop w:val="0"/>
      <w:marBottom w:val="0"/>
      <w:divBdr>
        <w:top w:val="none" w:sz="0" w:space="0" w:color="auto"/>
        <w:left w:val="none" w:sz="0" w:space="0" w:color="auto"/>
        <w:bottom w:val="none" w:sz="0" w:space="0" w:color="auto"/>
        <w:right w:val="none" w:sz="0" w:space="0" w:color="auto"/>
      </w:divBdr>
    </w:div>
    <w:div w:id="237134095">
      <w:bodyDiv w:val="1"/>
      <w:marLeft w:val="0"/>
      <w:marRight w:val="0"/>
      <w:marTop w:val="0"/>
      <w:marBottom w:val="0"/>
      <w:divBdr>
        <w:top w:val="none" w:sz="0" w:space="0" w:color="auto"/>
        <w:left w:val="none" w:sz="0" w:space="0" w:color="auto"/>
        <w:bottom w:val="none" w:sz="0" w:space="0" w:color="auto"/>
        <w:right w:val="none" w:sz="0" w:space="0" w:color="auto"/>
      </w:divBdr>
    </w:div>
    <w:div w:id="237178720">
      <w:bodyDiv w:val="1"/>
      <w:marLeft w:val="0"/>
      <w:marRight w:val="0"/>
      <w:marTop w:val="0"/>
      <w:marBottom w:val="0"/>
      <w:divBdr>
        <w:top w:val="none" w:sz="0" w:space="0" w:color="auto"/>
        <w:left w:val="none" w:sz="0" w:space="0" w:color="auto"/>
        <w:bottom w:val="none" w:sz="0" w:space="0" w:color="auto"/>
        <w:right w:val="none" w:sz="0" w:space="0" w:color="auto"/>
      </w:divBdr>
    </w:div>
    <w:div w:id="237205137">
      <w:bodyDiv w:val="1"/>
      <w:marLeft w:val="0"/>
      <w:marRight w:val="0"/>
      <w:marTop w:val="0"/>
      <w:marBottom w:val="0"/>
      <w:divBdr>
        <w:top w:val="none" w:sz="0" w:space="0" w:color="auto"/>
        <w:left w:val="none" w:sz="0" w:space="0" w:color="auto"/>
        <w:bottom w:val="none" w:sz="0" w:space="0" w:color="auto"/>
        <w:right w:val="none" w:sz="0" w:space="0" w:color="auto"/>
      </w:divBdr>
    </w:div>
    <w:div w:id="237207038">
      <w:bodyDiv w:val="1"/>
      <w:marLeft w:val="0"/>
      <w:marRight w:val="0"/>
      <w:marTop w:val="0"/>
      <w:marBottom w:val="0"/>
      <w:divBdr>
        <w:top w:val="none" w:sz="0" w:space="0" w:color="auto"/>
        <w:left w:val="none" w:sz="0" w:space="0" w:color="auto"/>
        <w:bottom w:val="none" w:sz="0" w:space="0" w:color="auto"/>
        <w:right w:val="none" w:sz="0" w:space="0" w:color="auto"/>
      </w:divBdr>
    </w:div>
    <w:div w:id="237253251">
      <w:bodyDiv w:val="1"/>
      <w:marLeft w:val="0"/>
      <w:marRight w:val="0"/>
      <w:marTop w:val="0"/>
      <w:marBottom w:val="0"/>
      <w:divBdr>
        <w:top w:val="none" w:sz="0" w:space="0" w:color="auto"/>
        <w:left w:val="none" w:sz="0" w:space="0" w:color="auto"/>
        <w:bottom w:val="none" w:sz="0" w:space="0" w:color="auto"/>
        <w:right w:val="none" w:sz="0" w:space="0" w:color="auto"/>
      </w:divBdr>
    </w:div>
    <w:div w:id="237254199">
      <w:bodyDiv w:val="1"/>
      <w:marLeft w:val="0"/>
      <w:marRight w:val="0"/>
      <w:marTop w:val="0"/>
      <w:marBottom w:val="0"/>
      <w:divBdr>
        <w:top w:val="none" w:sz="0" w:space="0" w:color="auto"/>
        <w:left w:val="none" w:sz="0" w:space="0" w:color="auto"/>
        <w:bottom w:val="none" w:sz="0" w:space="0" w:color="auto"/>
        <w:right w:val="none" w:sz="0" w:space="0" w:color="auto"/>
      </w:divBdr>
    </w:div>
    <w:div w:id="237256865">
      <w:bodyDiv w:val="1"/>
      <w:marLeft w:val="0"/>
      <w:marRight w:val="0"/>
      <w:marTop w:val="0"/>
      <w:marBottom w:val="0"/>
      <w:divBdr>
        <w:top w:val="none" w:sz="0" w:space="0" w:color="auto"/>
        <w:left w:val="none" w:sz="0" w:space="0" w:color="auto"/>
        <w:bottom w:val="none" w:sz="0" w:space="0" w:color="auto"/>
        <w:right w:val="none" w:sz="0" w:space="0" w:color="auto"/>
      </w:divBdr>
    </w:div>
    <w:div w:id="237322738">
      <w:bodyDiv w:val="1"/>
      <w:marLeft w:val="0"/>
      <w:marRight w:val="0"/>
      <w:marTop w:val="0"/>
      <w:marBottom w:val="0"/>
      <w:divBdr>
        <w:top w:val="none" w:sz="0" w:space="0" w:color="auto"/>
        <w:left w:val="none" w:sz="0" w:space="0" w:color="auto"/>
        <w:bottom w:val="none" w:sz="0" w:space="0" w:color="auto"/>
        <w:right w:val="none" w:sz="0" w:space="0" w:color="auto"/>
      </w:divBdr>
    </w:div>
    <w:div w:id="237326836">
      <w:bodyDiv w:val="1"/>
      <w:marLeft w:val="0"/>
      <w:marRight w:val="0"/>
      <w:marTop w:val="0"/>
      <w:marBottom w:val="0"/>
      <w:divBdr>
        <w:top w:val="none" w:sz="0" w:space="0" w:color="auto"/>
        <w:left w:val="none" w:sz="0" w:space="0" w:color="auto"/>
        <w:bottom w:val="none" w:sz="0" w:space="0" w:color="auto"/>
        <w:right w:val="none" w:sz="0" w:space="0" w:color="auto"/>
      </w:divBdr>
    </w:div>
    <w:div w:id="237327496">
      <w:bodyDiv w:val="1"/>
      <w:marLeft w:val="0"/>
      <w:marRight w:val="0"/>
      <w:marTop w:val="0"/>
      <w:marBottom w:val="0"/>
      <w:divBdr>
        <w:top w:val="none" w:sz="0" w:space="0" w:color="auto"/>
        <w:left w:val="none" w:sz="0" w:space="0" w:color="auto"/>
        <w:bottom w:val="none" w:sz="0" w:space="0" w:color="auto"/>
        <w:right w:val="none" w:sz="0" w:space="0" w:color="auto"/>
      </w:divBdr>
    </w:div>
    <w:div w:id="237373319">
      <w:bodyDiv w:val="1"/>
      <w:marLeft w:val="0"/>
      <w:marRight w:val="0"/>
      <w:marTop w:val="0"/>
      <w:marBottom w:val="0"/>
      <w:divBdr>
        <w:top w:val="none" w:sz="0" w:space="0" w:color="auto"/>
        <w:left w:val="none" w:sz="0" w:space="0" w:color="auto"/>
        <w:bottom w:val="none" w:sz="0" w:space="0" w:color="auto"/>
        <w:right w:val="none" w:sz="0" w:space="0" w:color="auto"/>
      </w:divBdr>
    </w:div>
    <w:div w:id="237398500">
      <w:bodyDiv w:val="1"/>
      <w:marLeft w:val="0"/>
      <w:marRight w:val="0"/>
      <w:marTop w:val="0"/>
      <w:marBottom w:val="0"/>
      <w:divBdr>
        <w:top w:val="none" w:sz="0" w:space="0" w:color="auto"/>
        <w:left w:val="none" w:sz="0" w:space="0" w:color="auto"/>
        <w:bottom w:val="none" w:sz="0" w:space="0" w:color="auto"/>
        <w:right w:val="none" w:sz="0" w:space="0" w:color="auto"/>
      </w:divBdr>
    </w:div>
    <w:div w:id="237398522">
      <w:bodyDiv w:val="1"/>
      <w:marLeft w:val="0"/>
      <w:marRight w:val="0"/>
      <w:marTop w:val="0"/>
      <w:marBottom w:val="0"/>
      <w:divBdr>
        <w:top w:val="none" w:sz="0" w:space="0" w:color="auto"/>
        <w:left w:val="none" w:sz="0" w:space="0" w:color="auto"/>
        <w:bottom w:val="none" w:sz="0" w:space="0" w:color="auto"/>
        <w:right w:val="none" w:sz="0" w:space="0" w:color="auto"/>
      </w:divBdr>
    </w:div>
    <w:div w:id="237398606">
      <w:bodyDiv w:val="1"/>
      <w:marLeft w:val="0"/>
      <w:marRight w:val="0"/>
      <w:marTop w:val="0"/>
      <w:marBottom w:val="0"/>
      <w:divBdr>
        <w:top w:val="none" w:sz="0" w:space="0" w:color="auto"/>
        <w:left w:val="none" w:sz="0" w:space="0" w:color="auto"/>
        <w:bottom w:val="none" w:sz="0" w:space="0" w:color="auto"/>
        <w:right w:val="none" w:sz="0" w:space="0" w:color="auto"/>
      </w:divBdr>
    </w:div>
    <w:div w:id="237399857">
      <w:bodyDiv w:val="1"/>
      <w:marLeft w:val="0"/>
      <w:marRight w:val="0"/>
      <w:marTop w:val="0"/>
      <w:marBottom w:val="0"/>
      <w:divBdr>
        <w:top w:val="none" w:sz="0" w:space="0" w:color="auto"/>
        <w:left w:val="none" w:sz="0" w:space="0" w:color="auto"/>
        <w:bottom w:val="none" w:sz="0" w:space="0" w:color="auto"/>
        <w:right w:val="none" w:sz="0" w:space="0" w:color="auto"/>
      </w:divBdr>
    </w:div>
    <w:div w:id="237403152">
      <w:bodyDiv w:val="1"/>
      <w:marLeft w:val="0"/>
      <w:marRight w:val="0"/>
      <w:marTop w:val="0"/>
      <w:marBottom w:val="0"/>
      <w:divBdr>
        <w:top w:val="none" w:sz="0" w:space="0" w:color="auto"/>
        <w:left w:val="none" w:sz="0" w:space="0" w:color="auto"/>
        <w:bottom w:val="none" w:sz="0" w:space="0" w:color="auto"/>
        <w:right w:val="none" w:sz="0" w:space="0" w:color="auto"/>
      </w:divBdr>
    </w:div>
    <w:div w:id="237403641">
      <w:bodyDiv w:val="1"/>
      <w:marLeft w:val="0"/>
      <w:marRight w:val="0"/>
      <w:marTop w:val="0"/>
      <w:marBottom w:val="0"/>
      <w:divBdr>
        <w:top w:val="none" w:sz="0" w:space="0" w:color="auto"/>
        <w:left w:val="none" w:sz="0" w:space="0" w:color="auto"/>
        <w:bottom w:val="none" w:sz="0" w:space="0" w:color="auto"/>
        <w:right w:val="none" w:sz="0" w:space="0" w:color="auto"/>
      </w:divBdr>
    </w:div>
    <w:div w:id="237442334">
      <w:bodyDiv w:val="1"/>
      <w:marLeft w:val="0"/>
      <w:marRight w:val="0"/>
      <w:marTop w:val="0"/>
      <w:marBottom w:val="0"/>
      <w:divBdr>
        <w:top w:val="none" w:sz="0" w:space="0" w:color="auto"/>
        <w:left w:val="none" w:sz="0" w:space="0" w:color="auto"/>
        <w:bottom w:val="none" w:sz="0" w:space="0" w:color="auto"/>
        <w:right w:val="none" w:sz="0" w:space="0" w:color="auto"/>
      </w:divBdr>
    </w:div>
    <w:div w:id="237445228">
      <w:bodyDiv w:val="1"/>
      <w:marLeft w:val="0"/>
      <w:marRight w:val="0"/>
      <w:marTop w:val="0"/>
      <w:marBottom w:val="0"/>
      <w:divBdr>
        <w:top w:val="none" w:sz="0" w:space="0" w:color="auto"/>
        <w:left w:val="none" w:sz="0" w:space="0" w:color="auto"/>
        <w:bottom w:val="none" w:sz="0" w:space="0" w:color="auto"/>
        <w:right w:val="none" w:sz="0" w:space="0" w:color="auto"/>
      </w:divBdr>
    </w:div>
    <w:div w:id="237445429">
      <w:bodyDiv w:val="1"/>
      <w:marLeft w:val="0"/>
      <w:marRight w:val="0"/>
      <w:marTop w:val="0"/>
      <w:marBottom w:val="0"/>
      <w:divBdr>
        <w:top w:val="none" w:sz="0" w:space="0" w:color="auto"/>
        <w:left w:val="none" w:sz="0" w:space="0" w:color="auto"/>
        <w:bottom w:val="none" w:sz="0" w:space="0" w:color="auto"/>
        <w:right w:val="none" w:sz="0" w:space="0" w:color="auto"/>
      </w:divBdr>
    </w:div>
    <w:div w:id="237445855">
      <w:bodyDiv w:val="1"/>
      <w:marLeft w:val="0"/>
      <w:marRight w:val="0"/>
      <w:marTop w:val="0"/>
      <w:marBottom w:val="0"/>
      <w:divBdr>
        <w:top w:val="none" w:sz="0" w:space="0" w:color="auto"/>
        <w:left w:val="none" w:sz="0" w:space="0" w:color="auto"/>
        <w:bottom w:val="none" w:sz="0" w:space="0" w:color="auto"/>
        <w:right w:val="none" w:sz="0" w:space="0" w:color="auto"/>
      </w:divBdr>
    </w:div>
    <w:div w:id="237449339">
      <w:bodyDiv w:val="1"/>
      <w:marLeft w:val="0"/>
      <w:marRight w:val="0"/>
      <w:marTop w:val="0"/>
      <w:marBottom w:val="0"/>
      <w:divBdr>
        <w:top w:val="none" w:sz="0" w:space="0" w:color="auto"/>
        <w:left w:val="none" w:sz="0" w:space="0" w:color="auto"/>
        <w:bottom w:val="none" w:sz="0" w:space="0" w:color="auto"/>
        <w:right w:val="none" w:sz="0" w:space="0" w:color="auto"/>
      </w:divBdr>
    </w:div>
    <w:div w:id="237518080">
      <w:bodyDiv w:val="1"/>
      <w:marLeft w:val="0"/>
      <w:marRight w:val="0"/>
      <w:marTop w:val="0"/>
      <w:marBottom w:val="0"/>
      <w:divBdr>
        <w:top w:val="none" w:sz="0" w:space="0" w:color="auto"/>
        <w:left w:val="none" w:sz="0" w:space="0" w:color="auto"/>
        <w:bottom w:val="none" w:sz="0" w:space="0" w:color="auto"/>
        <w:right w:val="none" w:sz="0" w:space="0" w:color="auto"/>
      </w:divBdr>
    </w:div>
    <w:div w:id="237524219">
      <w:bodyDiv w:val="1"/>
      <w:marLeft w:val="0"/>
      <w:marRight w:val="0"/>
      <w:marTop w:val="0"/>
      <w:marBottom w:val="0"/>
      <w:divBdr>
        <w:top w:val="none" w:sz="0" w:space="0" w:color="auto"/>
        <w:left w:val="none" w:sz="0" w:space="0" w:color="auto"/>
        <w:bottom w:val="none" w:sz="0" w:space="0" w:color="auto"/>
        <w:right w:val="none" w:sz="0" w:space="0" w:color="auto"/>
      </w:divBdr>
    </w:div>
    <w:div w:id="237594189">
      <w:bodyDiv w:val="1"/>
      <w:marLeft w:val="0"/>
      <w:marRight w:val="0"/>
      <w:marTop w:val="0"/>
      <w:marBottom w:val="0"/>
      <w:divBdr>
        <w:top w:val="none" w:sz="0" w:space="0" w:color="auto"/>
        <w:left w:val="none" w:sz="0" w:space="0" w:color="auto"/>
        <w:bottom w:val="none" w:sz="0" w:space="0" w:color="auto"/>
        <w:right w:val="none" w:sz="0" w:space="0" w:color="auto"/>
      </w:divBdr>
    </w:div>
    <w:div w:id="237597642">
      <w:bodyDiv w:val="1"/>
      <w:marLeft w:val="0"/>
      <w:marRight w:val="0"/>
      <w:marTop w:val="0"/>
      <w:marBottom w:val="0"/>
      <w:divBdr>
        <w:top w:val="none" w:sz="0" w:space="0" w:color="auto"/>
        <w:left w:val="none" w:sz="0" w:space="0" w:color="auto"/>
        <w:bottom w:val="none" w:sz="0" w:space="0" w:color="auto"/>
        <w:right w:val="none" w:sz="0" w:space="0" w:color="auto"/>
      </w:divBdr>
    </w:div>
    <w:div w:id="237636881">
      <w:bodyDiv w:val="1"/>
      <w:marLeft w:val="0"/>
      <w:marRight w:val="0"/>
      <w:marTop w:val="0"/>
      <w:marBottom w:val="0"/>
      <w:divBdr>
        <w:top w:val="none" w:sz="0" w:space="0" w:color="auto"/>
        <w:left w:val="none" w:sz="0" w:space="0" w:color="auto"/>
        <w:bottom w:val="none" w:sz="0" w:space="0" w:color="auto"/>
        <w:right w:val="none" w:sz="0" w:space="0" w:color="auto"/>
      </w:divBdr>
    </w:div>
    <w:div w:id="237637875">
      <w:bodyDiv w:val="1"/>
      <w:marLeft w:val="0"/>
      <w:marRight w:val="0"/>
      <w:marTop w:val="0"/>
      <w:marBottom w:val="0"/>
      <w:divBdr>
        <w:top w:val="none" w:sz="0" w:space="0" w:color="auto"/>
        <w:left w:val="none" w:sz="0" w:space="0" w:color="auto"/>
        <w:bottom w:val="none" w:sz="0" w:space="0" w:color="auto"/>
        <w:right w:val="none" w:sz="0" w:space="0" w:color="auto"/>
      </w:divBdr>
    </w:div>
    <w:div w:id="237638558">
      <w:bodyDiv w:val="1"/>
      <w:marLeft w:val="0"/>
      <w:marRight w:val="0"/>
      <w:marTop w:val="0"/>
      <w:marBottom w:val="0"/>
      <w:divBdr>
        <w:top w:val="none" w:sz="0" w:space="0" w:color="auto"/>
        <w:left w:val="none" w:sz="0" w:space="0" w:color="auto"/>
        <w:bottom w:val="none" w:sz="0" w:space="0" w:color="auto"/>
        <w:right w:val="none" w:sz="0" w:space="0" w:color="auto"/>
      </w:divBdr>
    </w:div>
    <w:div w:id="237640256">
      <w:bodyDiv w:val="1"/>
      <w:marLeft w:val="0"/>
      <w:marRight w:val="0"/>
      <w:marTop w:val="0"/>
      <w:marBottom w:val="0"/>
      <w:divBdr>
        <w:top w:val="none" w:sz="0" w:space="0" w:color="auto"/>
        <w:left w:val="none" w:sz="0" w:space="0" w:color="auto"/>
        <w:bottom w:val="none" w:sz="0" w:space="0" w:color="auto"/>
        <w:right w:val="none" w:sz="0" w:space="0" w:color="auto"/>
      </w:divBdr>
    </w:div>
    <w:div w:id="237640933">
      <w:bodyDiv w:val="1"/>
      <w:marLeft w:val="0"/>
      <w:marRight w:val="0"/>
      <w:marTop w:val="0"/>
      <w:marBottom w:val="0"/>
      <w:divBdr>
        <w:top w:val="none" w:sz="0" w:space="0" w:color="auto"/>
        <w:left w:val="none" w:sz="0" w:space="0" w:color="auto"/>
        <w:bottom w:val="none" w:sz="0" w:space="0" w:color="auto"/>
        <w:right w:val="none" w:sz="0" w:space="0" w:color="auto"/>
      </w:divBdr>
    </w:div>
    <w:div w:id="237642867">
      <w:bodyDiv w:val="1"/>
      <w:marLeft w:val="0"/>
      <w:marRight w:val="0"/>
      <w:marTop w:val="0"/>
      <w:marBottom w:val="0"/>
      <w:divBdr>
        <w:top w:val="none" w:sz="0" w:space="0" w:color="auto"/>
        <w:left w:val="none" w:sz="0" w:space="0" w:color="auto"/>
        <w:bottom w:val="none" w:sz="0" w:space="0" w:color="auto"/>
        <w:right w:val="none" w:sz="0" w:space="0" w:color="auto"/>
      </w:divBdr>
    </w:div>
    <w:div w:id="237643261">
      <w:bodyDiv w:val="1"/>
      <w:marLeft w:val="0"/>
      <w:marRight w:val="0"/>
      <w:marTop w:val="0"/>
      <w:marBottom w:val="0"/>
      <w:divBdr>
        <w:top w:val="none" w:sz="0" w:space="0" w:color="auto"/>
        <w:left w:val="none" w:sz="0" w:space="0" w:color="auto"/>
        <w:bottom w:val="none" w:sz="0" w:space="0" w:color="auto"/>
        <w:right w:val="none" w:sz="0" w:space="0" w:color="auto"/>
      </w:divBdr>
    </w:div>
    <w:div w:id="237711477">
      <w:bodyDiv w:val="1"/>
      <w:marLeft w:val="0"/>
      <w:marRight w:val="0"/>
      <w:marTop w:val="0"/>
      <w:marBottom w:val="0"/>
      <w:divBdr>
        <w:top w:val="none" w:sz="0" w:space="0" w:color="auto"/>
        <w:left w:val="none" w:sz="0" w:space="0" w:color="auto"/>
        <w:bottom w:val="none" w:sz="0" w:space="0" w:color="auto"/>
        <w:right w:val="none" w:sz="0" w:space="0" w:color="auto"/>
      </w:divBdr>
    </w:div>
    <w:div w:id="237716196">
      <w:bodyDiv w:val="1"/>
      <w:marLeft w:val="0"/>
      <w:marRight w:val="0"/>
      <w:marTop w:val="0"/>
      <w:marBottom w:val="0"/>
      <w:divBdr>
        <w:top w:val="none" w:sz="0" w:space="0" w:color="auto"/>
        <w:left w:val="none" w:sz="0" w:space="0" w:color="auto"/>
        <w:bottom w:val="none" w:sz="0" w:space="0" w:color="auto"/>
        <w:right w:val="none" w:sz="0" w:space="0" w:color="auto"/>
      </w:divBdr>
    </w:div>
    <w:div w:id="237786290">
      <w:bodyDiv w:val="1"/>
      <w:marLeft w:val="0"/>
      <w:marRight w:val="0"/>
      <w:marTop w:val="0"/>
      <w:marBottom w:val="0"/>
      <w:divBdr>
        <w:top w:val="none" w:sz="0" w:space="0" w:color="auto"/>
        <w:left w:val="none" w:sz="0" w:space="0" w:color="auto"/>
        <w:bottom w:val="none" w:sz="0" w:space="0" w:color="auto"/>
        <w:right w:val="none" w:sz="0" w:space="0" w:color="auto"/>
      </w:divBdr>
    </w:div>
    <w:div w:id="237832639">
      <w:bodyDiv w:val="1"/>
      <w:marLeft w:val="0"/>
      <w:marRight w:val="0"/>
      <w:marTop w:val="0"/>
      <w:marBottom w:val="0"/>
      <w:divBdr>
        <w:top w:val="none" w:sz="0" w:space="0" w:color="auto"/>
        <w:left w:val="none" w:sz="0" w:space="0" w:color="auto"/>
        <w:bottom w:val="none" w:sz="0" w:space="0" w:color="auto"/>
        <w:right w:val="none" w:sz="0" w:space="0" w:color="auto"/>
      </w:divBdr>
    </w:div>
    <w:div w:id="237832760">
      <w:bodyDiv w:val="1"/>
      <w:marLeft w:val="0"/>
      <w:marRight w:val="0"/>
      <w:marTop w:val="0"/>
      <w:marBottom w:val="0"/>
      <w:divBdr>
        <w:top w:val="none" w:sz="0" w:space="0" w:color="auto"/>
        <w:left w:val="none" w:sz="0" w:space="0" w:color="auto"/>
        <w:bottom w:val="none" w:sz="0" w:space="0" w:color="auto"/>
        <w:right w:val="none" w:sz="0" w:space="0" w:color="auto"/>
      </w:divBdr>
    </w:div>
    <w:div w:id="237834328">
      <w:bodyDiv w:val="1"/>
      <w:marLeft w:val="0"/>
      <w:marRight w:val="0"/>
      <w:marTop w:val="0"/>
      <w:marBottom w:val="0"/>
      <w:divBdr>
        <w:top w:val="none" w:sz="0" w:space="0" w:color="auto"/>
        <w:left w:val="none" w:sz="0" w:space="0" w:color="auto"/>
        <w:bottom w:val="none" w:sz="0" w:space="0" w:color="auto"/>
        <w:right w:val="none" w:sz="0" w:space="0" w:color="auto"/>
      </w:divBdr>
    </w:div>
    <w:div w:id="237835196">
      <w:bodyDiv w:val="1"/>
      <w:marLeft w:val="0"/>
      <w:marRight w:val="0"/>
      <w:marTop w:val="0"/>
      <w:marBottom w:val="0"/>
      <w:divBdr>
        <w:top w:val="none" w:sz="0" w:space="0" w:color="auto"/>
        <w:left w:val="none" w:sz="0" w:space="0" w:color="auto"/>
        <w:bottom w:val="none" w:sz="0" w:space="0" w:color="auto"/>
        <w:right w:val="none" w:sz="0" w:space="0" w:color="auto"/>
      </w:divBdr>
    </w:div>
    <w:div w:id="237835895">
      <w:bodyDiv w:val="1"/>
      <w:marLeft w:val="0"/>
      <w:marRight w:val="0"/>
      <w:marTop w:val="0"/>
      <w:marBottom w:val="0"/>
      <w:divBdr>
        <w:top w:val="none" w:sz="0" w:space="0" w:color="auto"/>
        <w:left w:val="none" w:sz="0" w:space="0" w:color="auto"/>
        <w:bottom w:val="none" w:sz="0" w:space="0" w:color="auto"/>
        <w:right w:val="none" w:sz="0" w:space="0" w:color="auto"/>
      </w:divBdr>
    </w:div>
    <w:div w:id="237860523">
      <w:bodyDiv w:val="1"/>
      <w:marLeft w:val="0"/>
      <w:marRight w:val="0"/>
      <w:marTop w:val="0"/>
      <w:marBottom w:val="0"/>
      <w:divBdr>
        <w:top w:val="none" w:sz="0" w:space="0" w:color="auto"/>
        <w:left w:val="none" w:sz="0" w:space="0" w:color="auto"/>
        <w:bottom w:val="none" w:sz="0" w:space="0" w:color="auto"/>
        <w:right w:val="none" w:sz="0" w:space="0" w:color="auto"/>
      </w:divBdr>
    </w:div>
    <w:div w:id="237904649">
      <w:bodyDiv w:val="1"/>
      <w:marLeft w:val="0"/>
      <w:marRight w:val="0"/>
      <w:marTop w:val="0"/>
      <w:marBottom w:val="0"/>
      <w:divBdr>
        <w:top w:val="none" w:sz="0" w:space="0" w:color="auto"/>
        <w:left w:val="none" w:sz="0" w:space="0" w:color="auto"/>
        <w:bottom w:val="none" w:sz="0" w:space="0" w:color="auto"/>
        <w:right w:val="none" w:sz="0" w:space="0" w:color="auto"/>
      </w:divBdr>
    </w:div>
    <w:div w:id="237905980">
      <w:bodyDiv w:val="1"/>
      <w:marLeft w:val="0"/>
      <w:marRight w:val="0"/>
      <w:marTop w:val="0"/>
      <w:marBottom w:val="0"/>
      <w:divBdr>
        <w:top w:val="none" w:sz="0" w:space="0" w:color="auto"/>
        <w:left w:val="none" w:sz="0" w:space="0" w:color="auto"/>
        <w:bottom w:val="none" w:sz="0" w:space="0" w:color="auto"/>
        <w:right w:val="none" w:sz="0" w:space="0" w:color="auto"/>
      </w:divBdr>
    </w:div>
    <w:div w:id="237910766">
      <w:bodyDiv w:val="1"/>
      <w:marLeft w:val="0"/>
      <w:marRight w:val="0"/>
      <w:marTop w:val="0"/>
      <w:marBottom w:val="0"/>
      <w:divBdr>
        <w:top w:val="none" w:sz="0" w:space="0" w:color="auto"/>
        <w:left w:val="none" w:sz="0" w:space="0" w:color="auto"/>
        <w:bottom w:val="none" w:sz="0" w:space="0" w:color="auto"/>
        <w:right w:val="none" w:sz="0" w:space="0" w:color="auto"/>
      </w:divBdr>
    </w:div>
    <w:div w:id="237977845">
      <w:bodyDiv w:val="1"/>
      <w:marLeft w:val="0"/>
      <w:marRight w:val="0"/>
      <w:marTop w:val="0"/>
      <w:marBottom w:val="0"/>
      <w:divBdr>
        <w:top w:val="none" w:sz="0" w:space="0" w:color="auto"/>
        <w:left w:val="none" w:sz="0" w:space="0" w:color="auto"/>
        <w:bottom w:val="none" w:sz="0" w:space="0" w:color="auto"/>
        <w:right w:val="none" w:sz="0" w:space="0" w:color="auto"/>
      </w:divBdr>
    </w:div>
    <w:div w:id="237978056">
      <w:bodyDiv w:val="1"/>
      <w:marLeft w:val="0"/>
      <w:marRight w:val="0"/>
      <w:marTop w:val="0"/>
      <w:marBottom w:val="0"/>
      <w:divBdr>
        <w:top w:val="none" w:sz="0" w:space="0" w:color="auto"/>
        <w:left w:val="none" w:sz="0" w:space="0" w:color="auto"/>
        <w:bottom w:val="none" w:sz="0" w:space="0" w:color="auto"/>
        <w:right w:val="none" w:sz="0" w:space="0" w:color="auto"/>
      </w:divBdr>
    </w:div>
    <w:div w:id="237981593">
      <w:bodyDiv w:val="1"/>
      <w:marLeft w:val="0"/>
      <w:marRight w:val="0"/>
      <w:marTop w:val="0"/>
      <w:marBottom w:val="0"/>
      <w:divBdr>
        <w:top w:val="none" w:sz="0" w:space="0" w:color="auto"/>
        <w:left w:val="none" w:sz="0" w:space="0" w:color="auto"/>
        <w:bottom w:val="none" w:sz="0" w:space="0" w:color="auto"/>
        <w:right w:val="none" w:sz="0" w:space="0" w:color="auto"/>
      </w:divBdr>
    </w:div>
    <w:div w:id="237981950">
      <w:bodyDiv w:val="1"/>
      <w:marLeft w:val="0"/>
      <w:marRight w:val="0"/>
      <w:marTop w:val="0"/>
      <w:marBottom w:val="0"/>
      <w:divBdr>
        <w:top w:val="none" w:sz="0" w:space="0" w:color="auto"/>
        <w:left w:val="none" w:sz="0" w:space="0" w:color="auto"/>
        <w:bottom w:val="none" w:sz="0" w:space="0" w:color="auto"/>
        <w:right w:val="none" w:sz="0" w:space="0" w:color="auto"/>
      </w:divBdr>
    </w:div>
    <w:div w:id="237981977">
      <w:bodyDiv w:val="1"/>
      <w:marLeft w:val="0"/>
      <w:marRight w:val="0"/>
      <w:marTop w:val="0"/>
      <w:marBottom w:val="0"/>
      <w:divBdr>
        <w:top w:val="none" w:sz="0" w:space="0" w:color="auto"/>
        <w:left w:val="none" w:sz="0" w:space="0" w:color="auto"/>
        <w:bottom w:val="none" w:sz="0" w:space="0" w:color="auto"/>
        <w:right w:val="none" w:sz="0" w:space="0" w:color="auto"/>
      </w:divBdr>
    </w:div>
    <w:div w:id="237982919">
      <w:bodyDiv w:val="1"/>
      <w:marLeft w:val="0"/>
      <w:marRight w:val="0"/>
      <w:marTop w:val="0"/>
      <w:marBottom w:val="0"/>
      <w:divBdr>
        <w:top w:val="none" w:sz="0" w:space="0" w:color="auto"/>
        <w:left w:val="none" w:sz="0" w:space="0" w:color="auto"/>
        <w:bottom w:val="none" w:sz="0" w:space="0" w:color="auto"/>
        <w:right w:val="none" w:sz="0" w:space="0" w:color="auto"/>
      </w:divBdr>
    </w:div>
    <w:div w:id="237986345">
      <w:bodyDiv w:val="1"/>
      <w:marLeft w:val="0"/>
      <w:marRight w:val="0"/>
      <w:marTop w:val="0"/>
      <w:marBottom w:val="0"/>
      <w:divBdr>
        <w:top w:val="none" w:sz="0" w:space="0" w:color="auto"/>
        <w:left w:val="none" w:sz="0" w:space="0" w:color="auto"/>
        <w:bottom w:val="none" w:sz="0" w:space="0" w:color="auto"/>
        <w:right w:val="none" w:sz="0" w:space="0" w:color="auto"/>
      </w:divBdr>
    </w:div>
    <w:div w:id="238027953">
      <w:bodyDiv w:val="1"/>
      <w:marLeft w:val="0"/>
      <w:marRight w:val="0"/>
      <w:marTop w:val="0"/>
      <w:marBottom w:val="0"/>
      <w:divBdr>
        <w:top w:val="none" w:sz="0" w:space="0" w:color="auto"/>
        <w:left w:val="none" w:sz="0" w:space="0" w:color="auto"/>
        <w:bottom w:val="none" w:sz="0" w:space="0" w:color="auto"/>
        <w:right w:val="none" w:sz="0" w:space="0" w:color="auto"/>
      </w:divBdr>
    </w:div>
    <w:div w:id="238054298">
      <w:bodyDiv w:val="1"/>
      <w:marLeft w:val="0"/>
      <w:marRight w:val="0"/>
      <w:marTop w:val="0"/>
      <w:marBottom w:val="0"/>
      <w:divBdr>
        <w:top w:val="none" w:sz="0" w:space="0" w:color="auto"/>
        <w:left w:val="none" w:sz="0" w:space="0" w:color="auto"/>
        <w:bottom w:val="none" w:sz="0" w:space="0" w:color="auto"/>
        <w:right w:val="none" w:sz="0" w:space="0" w:color="auto"/>
      </w:divBdr>
    </w:div>
    <w:div w:id="238102401">
      <w:bodyDiv w:val="1"/>
      <w:marLeft w:val="0"/>
      <w:marRight w:val="0"/>
      <w:marTop w:val="0"/>
      <w:marBottom w:val="0"/>
      <w:divBdr>
        <w:top w:val="none" w:sz="0" w:space="0" w:color="auto"/>
        <w:left w:val="none" w:sz="0" w:space="0" w:color="auto"/>
        <w:bottom w:val="none" w:sz="0" w:space="0" w:color="auto"/>
        <w:right w:val="none" w:sz="0" w:space="0" w:color="auto"/>
      </w:divBdr>
    </w:div>
    <w:div w:id="238174719">
      <w:bodyDiv w:val="1"/>
      <w:marLeft w:val="0"/>
      <w:marRight w:val="0"/>
      <w:marTop w:val="0"/>
      <w:marBottom w:val="0"/>
      <w:divBdr>
        <w:top w:val="none" w:sz="0" w:space="0" w:color="auto"/>
        <w:left w:val="none" w:sz="0" w:space="0" w:color="auto"/>
        <w:bottom w:val="none" w:sz="0" w:space="0" w:color="auto"/>
        <w:right w:val="none" w:sz="0" w:space="0" w:color="auto"/>
      </w:divBdr>
    </w:div>
    <w:div w:id="238180157">
      <w:bodyDiv w:val="1"/>
      <w:marLeft w:val="0"/>
      <w:marRight w:val="0"/>
      <w:marTop w:val="0"/>
      <w:marBottom w:val="0"/>
      <w:divBdr>
        <w:top w:val="none" w:sz="0" w:space="0" w:color="auto"/>
        <w:left w:val="none" w:sz="0" w:space="0" w:color="auto"/>
        <w:bottom w:val="none" w:sz="0" w:space="0" w:color="auto"/>
        <w:right w:val="none" w:sz="0" w:space="0" w:color="auto"/>
      </w:divBdr>
    </w:div>
    <w:div w:id="238248008">
      <w:bodyDiv w:val="1"/>
      <w:marLeft w:val="0"/>
      <w:marRight w:val="0"/>
      <w:marTop w:val="0"/>
      <w:marBottom w:val="0"/>
      <w:divBdr>
        <w:top w:val="none" w:sz="0" w:space="0" w:color="auto"/>
        <w:left w:val="none" w:sz="0" w:space="0" w:color="auto"/>
        <w:bottom w:val="none" w:sz="0" w:space="0" w:color="auto"/>
        <w:right w:val="none" w:sz="0" w:space="0" w:color="auto"/>
      </w:divBdr>
    </w:div>
    <w:div w:id="238249730">
      <w:bodyDiv w:val="1"/>
      <w:marLeft w:val="0"/>
      <w:marRight w:val="0"/>
      <w:marTop w:val="0"/>
      <w:marBottom w:val="0"/>
      <w:divBdr>
        <w:top w:val="none" w:sz="0" w:space="0" w:color="auto"/>
        <w:left w:val="none" w:sz="0" w:space="0" w:color="auto"/>
        <w:bottom w:val="none" w:sz="0" w:space="0" w:color="auto"/>
        <w:right w:val="none" w:sz="0" w:space="0" w:color="auto"/>
      </w:divBdr>
    </w:div>
    <w:div w:id="238253734">
      <w:bodyDiv w:val="1"/>
      <w:marLeft w:val="0"/>
      <w:marRight w:val="0"/>
      <w:marTop w:val="0"/>
      <w:marBottom w:val="0"/>
      <w:divBdr>
        <w:top w:val="none" w:sz="0" w:space="0" w:color="auto"/>
        <w:left w:val="none" w:sz="0" w:space="0" w:color="auto"/>
        <w:bottom w:val="none" w:sz="0" w:space="0" w:color="auto"/>
        <w:right w:val="none" w:sz="0" w:space="0" w:color="auto"/>
      </w:divBdr>
    </w:div>
    <w:div w:id="238291715">
      <w:bodyDiv w:val="1"/>
      <w:marLeft w:val="0"/>
      <w:marRight w:val="0"/>
      <w:marTop w:val="0"/>
      <w:marBottom w:val="0"/>
      <w:divBdr>
        <w:top w:val="none" w:sz="0" w:space="0" w:color="auto"/>
        <w:left w:val="none" w:sz="0" w:space="0" w:color="auto"/>
        <w:bottom w:val="none" w:sz="0" w:space="0" w:color="auto"/>
        <w:right w:val="none" w:sz="0" w:space="0" w:color="auto"/>
      </w:divBdr>
    </w:div>
    <w:div w:id="238292700">
      <w:bodyDiv w:val="1"/>
      <w:marLeft w:val="0"/>
      <w:marRight w:val="0"/>
      <w:marTop w:val="0"/>
      <w:marBottom w:val="0"/>
      <w:divBdr>
        <w:top w:val="none" w:sz="0" w:space="0" w:color="auto"/>
        <w:left w:val="none" w:sz="0" w:space="0" w:color="auto"/>
        <w:bottom w:val="none" w:sz="0" w:space="0" w:color="auto"/>
        <w:right w:val="none" w:sz="0" w:space="0" w:color="auto"/>
      </w:divBdr>
    </w:div>
    <w:div w:id="238294564">
      <w:bodyDiv w:val="1"/>
      <w:marLeft w:val="0"/>
      <w:marRight w:val="0"/>
      <w:marTop w:val="0"/>
      <w:marBottom w:val="0"/>
      <w:divBdr>
        <w:top w:val="none" w:sz="0" w:space="0" w:color="auto"/>
        <w:left w:val="none" w:sz="0" w:space="0" w:color="auto"/>
        <w:bottom w:val="none" w:sz="0" w:space="0" w:color="auto"/>
        <w:right w:val="none" w:sz="0" w:space="0" w:color="auto"/>
      </w:divBdr>
    </w:div>
    <w:div w:id="238297184">
      <w:bodyDiv w:val="1"/>
      <w:marLeft w:val="0"/>
      <w:marRight w:val="0"/>
      <w:marTop w:val="0"/>
      <w:marBottom w:val="0"/>
      <w:divBdr>
        <w:top w:val="none" w:sz="0" w:space="0" w:color="auto"/>
        <w:left w:val="none" w:sz="0" w:space="0" w:color="auto"/>
        <w:bottom w:val="none" w:sz="0" w:space="0" w:color="auto"/>
        <w:right w:val="none" w:sz="0" w:space="0" w:color="auto"/>
      </w:divBdr>
    </w:div>
    <w:div w:id="238297326">
      <w:bodyDiv w:val="1"/>
      <w:marLeft w:val="0"/>
      <w:marRight w:val="0"/>
      <w:marTop w:val="0"/>
      <w:marBottom w:val="0"/>
      <w:divBdr>
        <w:top w:val="none" w:sz="0" w:space="0" w:color="auto"/>
        <w:left w:val="none" w:sz="0" w:space="0" w:color="auto"/>
        <w:bottom w:val="none" w:sz="0" w:space="0" w:color="auto"/>
        <w:right w:val="none" w:sz="0" w:space="0" w:color="auto"/>
      </w:divBdr>
    </w:div>
    <w:div w:id="238367459">
      <w:bodyDiv w:val="1"/>
      <w:marLeft w:val="0"/>
      <w:marRight w:val="0"/>
      <w:marTop w:val="0"/>
      <w:marBottom w:val="0"/>
      <w:divBdr>
        <w:top w:val="none" w:sz="0" w:space="0" w:color="auto"/>
        <w:left w:val="none" w:sz="0" w:space="0" w:color="auto"/>
        <w:bottom w:val="none" w:sz="0" w:space="0" w:color="auto"/>
        <w:right w:val="none" w:sz="0" w:space="0" w:color="auto"/>
      </w:divBdr>
    </w:div>
    <w:div w:id="238368958">
      <w:bodyDiv w:val="1"/>
      <w:marLeft w:val="0"/>
      <w:marRight w:val="0"/>
      <w:marTop w:val="0"/>
      <w:marBottom w:val="0"/>
      <w:divBdr>
        <w:top w:val="none" w:sz="0" w:space="0" w:color="auto"/>
        <w:left w:val="none" w:sz="0" w:space="0" w:color="auto"/>
        <w:bottom w:val="none" w:sz="0" w:space="0" w:color="auto"/>
        <w:right w:val="none" w:sz="0" w:space="0" w:color="auto"/>
      </w:divBdr>
    </w:div>
    <w:div w:id="238369033">
      <w:bodyDiv w:val="1"/>
      <w:marLeft w:val="0"/>
      <w:marRight w:val="0"/>
      <w:marTop w:val="0"/>
      <w:marBottom w:val="0"/>
      <w:divBdr>
        <w:top w:val="none" w:sz="0" w:space="0" w:color="auto"/>
        <w:left w:val="none" w:sz="0" w:space="0" w:color="auto"/>
        <w:bottom w:val="none" w:sz="0" w:space="0" w:color="auto"/>
        <w:right w:val="none" w:sz="0" w:space="0" w:color="auto"/>
      </w:divBdr>
    </w:div>
    <w:div w:id="238369711">
      <w:bodyDiv w:val="1"/>
      <w:marLeft w:val="0"/>
      <w:marRight w:val="0"/>
      <w:marTop w:val="0"/>
      <w:marBottom w:val="0"/>
      <w:divBdr>
        <w:top w:val="none" w:sz="0" w:space="0" w:color="auto"/>
        <w:left w:val="none" w:sz="0" w:space="0" w:color="auto"/>
        <w:bottom w:val="none" w:sz="0" w:space="0" w:color="auto"/>
        <w:right w:val="none" w:sz="0" w:space="0" w:color="auto"/>
      </w:divBdr>
    </w:div>
    <w:div w:id="238370596">
      <w:bodyDiv w:val="1"/>
      <w:marLeft w:val="0"/>
      <w:marRight w:val="0"/>
      <w:marTop w:val="0"/>
      <w:marBottom w:val="0"/>
      <w:divBdr>
        <w:top w:val="none" w:sz="0" w:space="0" w:color="auto"/>
        <w:left w:val="none" w:sz="0" w:space="0" w:color="auto"/>
        <w:bottom w:val="none" w:sz="0" w:space="0" w:color="auto"/>
        <w:right w:val="none" w:sz="0" w:space="0" w:color="auto"/>
      </w:divBdr>
    </w:div>
    <w:div w:id="238371949">
      <w:bodyDiv w:val="1"/>
      <w:marLeft w:val="0"/>
      <w:marRight w:val="0"/>
      <w:marTop w:val="0"/>
      <w:marBottom w:val="0"/>
      <w:divBdr>
        <w:top w:val="none" w:sz="0" w:space="0" w:color="auto"/>
        <w:left w:val="none" w:sz="0" w:space="0" w:color="auto"/>
        <w:bottom w:val="none" w:sz="0" w:space="0" w:color="auto"/>
        <w:right w:val="none" w:sz="0" w:space="0" w:color="auto"/>
      </w:divBdr>
    </w:div>
    <w:div w:id="238372636">
      <w:bodyDiv w:val="1"/>
      <w:marLeft w:val="0"/>
      <w:marRight w:val="0"/>
      <w:marTop w:val="0"/>
      <w:marBottom w:val="0"/>
      <w:divBdr>
        <w:top w:val="none" w:sz="0" w:space="0" w:color="auto"/>
        <w:left w:val="none" w:sz="0" w:space="0" w:color="auto"/>
        <w:bottom w:val="none" w:sz="0" w:space="0" w:color="auto"/>
        <w:right w:val="none" w:sz="0" w:space="0" w:color="auto"/>
      </w:divBdr>
    </w:div>
    <w:div w:id="238440659">
      <w:bodyDiv w:val="1"/>
      <w:marLeft w:val="0"/>
      <w:marRight w:val="0"/>
      <w:marTop w:val="0"/>
      <w:marBottom w:val="0"/>
      <w:divBdr>
        <w:top w:val="none" w:sz="0" w:space="0" w:color="auto"/>
        <w:left w:val="none" w:sz="0" w:space="0" w:color="auto"/>
        <w:bottom w:val="none" w:sz="0" w:space="0" w:color="auto"/>
        <w:right w:val="none" w:sz="0" w:space="0" w:color="auto"/>
      </w:divBdr>
    </w:div>
    <w:div w:id="238445308">
      <w:bodyDiv w:val="1"/>
      <w:marLeft w:val="0"/>
      <w:marRight w:val="0"/>
      <w:marTop w:val="0"/>
      <w:marBottom w:val="0"/>
      <w:divBdr>
        <w:top w:val="none" w:sz="0" w:space="0" w:color="auto"/>
        <w:left w:val="none" w:sz="0" w:space="0" w:color="auto"/>
        <w:bottom w:val="none" w:sz="0" w:space="0" w:color="auto"/>
        <w:right w:val="none" w:sz="0" w:space="0" w:color="auto"/>
      </w:divBdr>
    </w:div>
    <w:div w:id="238445750">
      <w:bodyDiv w:val="1"/>
      <w:marLeft w:val="0"/>
      <w:marRight w:val="0"/>
      <w:marTop w:val="0"/>
      <w:marBottom w:val="0"/>
      <w:divBdr>
        <w:top w:val="none" w:sz="0" w:space="0" w:color="auto"/>
        <w:left w:val="none" w:sz="0" w:space="0" w:color="auto"/>
        <w:bottom w:val="none" w:sz="0" w:space="0" w:color="auto"/>
        <w:right w:val="none" w:sz="0" w:space="0" w:color="auto"/>
      </w:divBdr>
    </w:div>
    <w:div w:id="238445846">
      <w:bodyDiv w:val="1"/>
      <w:marLeft w:val="0"/>
      <w:marRight w:val="0"/>
      <w:marTop w:val="0"/>
      <w:marBottom w:val="0"/>
      <w:divBdr>
        <w:top w:val="none" w:sz="0" w:space="0" w:color="auto"/>
        <w:left w:val="none" w:sz="0" w:space="0" w:color="auto"/>
        <w:bottom w:val="none" w:sz="0" w:space="0" w:color="auto"/>
        <w:right w:val="none" w:sz="0" w:space="0" w:color="auto"/>
      </w:divBdr>
    </w:div>
    <w:div w:id="238487306">
      <w:bodyDiv w:val="1"/>
      <w:marLeft w:val="0"/>
      <w:marRight w:val="0"/>
      <w:marTop w:val="0"/>
      <w:marBottom w:val="0"/>
      <w:divBdr>
        <w:top w:val="none" w:sz="0" w:space="0" w:color="auto"/>
        <w:left w:val="none" w:sz="0" w:space="0" w:color="auto"/>
        <w:bottom w:val="none" w:sz="0" w:space="0" w:color="auto"/>
        <w:right w:val="none" w:sz="0" w:space="0" w:color="auto"/>
      </w:divBdr>
    </w:div>
    <w:div w:id="238489669">
      <w:bodyDiv w:val="1"/>
      <w:marLeft w:val="0"/>
      <w:marRight w:val="0"/>
      <w:marTop w:val="0"/>
      <w:marBottom w:val="0"/>
      <w:divBdr>
        <w:top w:val="none" w:sz="0" w:space="0" w:color="auto"/>
        <w:left w:val="none" w:sz="0" w:space="0" w:color="auto"/>
        <w:bottom w:val="none" w:sz="0" w:space="0" w:color="auto"/>
        <w:right w:val="none" w:sz="0" w:space="0" w:color="auto"/>
      </w:divBdr>
    </w:div>
    <w:div w:id="238515543">
      <w:bodyDiv w:val="1"/>
      <w:marLeft w:val="0"/>
      <w:marRight w:val="0"/>
      <w:marTop w:val="0"/>
      <w:marBottom w:val="0"/>
      <w:divBdr>
        <w:top w:val="none" w:sz="0" w:space="0" w:color="auto"/>
        <w:left w:val="none" w:sz="0" w:space="0" w:color="auto"/>
        <w:bottom w:val="none" w:sz="0" w:space="0" w:color="auto"/>
        <w:right w:val="none" w:sz="0" w:space="0" w:color="auto"/>
      </w:divBdr>
    </w:div>
    <w:div w:id="238564854">
      <w:bodyDiv w:val="1"/>
      <w:marLeft w:val="0"/>
      <w:marRight w:val="0"/>
      <w:marTop w:val="0"/>
      <w:marBottom w:val="0"/>
      <w:divBdr>
        <w:top w:val="none" w:sz="0" w:space="0" w:color="auto"/>
        <w:left w:val="none" w:sz="0" w:space="0" w:color="auto"/>
        <w:bottom w:val="none" w:sz="0" w:space="0" w:color="auto"/>
        <w:right w:val="none" w:sz="0" w:space="0" w:color="auto"/>
      </w:divBdr>
    </w:div>
    <w:div w:id="238565737">
      <w:bodyDiv w:val="1"/>
      <w:marLeft w:val="0"/>
      <w:marRight w:val="0"/>
      <w:marTop w:val="0"/>
      <w:marBottom w:val="0"/>
      <w:divBdr>
        <w:top w:val="none" w:sz="0" w:space="0" w:color="auto"/>
        <w:left w:val="none" w:sz="0" w:space="0" w:color="auto"/>
        <w:bottom w:val="none" w:sz="0" w:space="0" w:color="auto"/>
        <w:right w:val="none" w:sz="0" w:space="0" w:color="auto"/>
      </w:divBdr>
    </w:div>
    <w:div w:id="238634729">
      <w:bodyDiv w:val="1"/>
      <w:marLeft w:val="0"/>
      <w:marRight w:val="0"/>
      <w:marTop w:val="0"/>
      <w:marBottom w:val="0"/>
      <w:divBdr>
        <w:top w:val="none" w:sz="0" w:space="0" w:color="auto"/>
        <w:left w:val="none" w:sz="0" w:space="0" w:color="auto"/>
        <w:bottom w:val="none" w:sz="0" w:space="0" w:color="auto"/>
        <w:right w:val="none" w:sz="0" w:space="0" w:color="auto"/>
      </w:divBdr>
    </w:div>
    <w:div w:id="238636301">
      <w:bodyDiv w:val="1"/>
      <w:marLeft w:val="0"/>
      <w:marRight w:val="0"/>
      <w:marTop w:val="0"/>
      <w:marBottom w:val="0"/>
      <w:divBdr>
        <w:top w:val="none" w:sz="0" w:space="0" w:color="auto"/>
        <w:left w:val="none" w:sz="0" w:space="0" w:color="auto"/>
        <w:bottom w:val="none" w:sz="0" w:space="0" w:color="auto"/>
        <w:right w:val="none" w:sz="0" w:space="0" w:color="auto"/>
      </w:divBdr>
    </w:div>
    <w:div w:id="238636662">
      <w:bodyDiv w:val="1"/>
      <w:marLeft w:val="0"/>
      <w:marRight w:val="0"/>
      <w:marTop w:val="0"/>
      <w:marBottom w:val="0"/>
      <w:divBdr>
        <w:top w:val="none" w:sz="0" w:space="0" w:color="auto"/>
        <w:left w:val="none" w:sz="0" w:space="0" w:color="auto"/>
        <w:bottom w:val="none" w:sz="0" w:space="0" w:color="auto"/>
        <w:right w:val="none" w:sz="0" w:space="0" w:color="auto"/>
      </w:divBdr>
    </w:div>
    <w:div w:id="238637877">
      <w:bodyDiv w:val="1"/>
      <w:marLeft w:val="0"/>
      <w:marRight w:val="0"/>
      <w:marTop w:val="0"/>
      <w:marBottom w:val="0"/>
      <w:divBdr>
        <w:top w:val="none" w:sz="0" w:space="0" w:color="auto"/>
        <w:left w:val="none" w:sz="0" w:space="0" w:color="auto"/>
        <w:bottom w:val="none" w:sz="0" w:space="0" w:color="auto"/>
        <w:right w:val="none" w:sz="0" w:space="0" w:color="auto"/>
      </w:divBdr>
    </w:div>
    <w:div w:id="238683072">
      <w:bodyDiv w:val="1"/>
      <w:marLeft w:val="0"/>
      <w:marRight w:val="0"/>
      <w:marTop w:val="0"/>
      <w:marBottom w:val="0"/>
      <w:divBdr>
        <w:top w:val="none" w:sz="0" w:space="0" w:color="auto"/>
        <w:left w:val="none" w:sz="0" w:space="0" w:color="auto"/>
        <w:bottom w:val="none" w:sz="0" w:space="0" w:color="auto"/>
        <w:right w:val="none" w:sz="0" w:space="0" w:color="auto"/>
      </w:divBdr>
    </w:div>
    <w:div w:id="238709744">
      <w:bodyDiv w:val="1"/>
      <w:marLeft w:val="0"/>
      <w:marRight w:val="0"/>
      <w:marTop w:val="0"/>
      <w:marBottom w:val="0"/>
      <w:divBdr>
        <w:top w:val="none" w:sz="0" w:space="0" w:color="auto"/>
        <w:left w:val="none" w:sz="0" w:space="0" w:color="auto"/>
        <w:bottom w:val="none" w:sz="0" w:space="0" w:color="auto"/>
        <w:right w:val="none" w:sz="0" w:space="0" w:color="auto"/>
      </w:divBdr>
    </w:div>
    <w:div w:id="238714543">
      <w:bodyDiv w:val="1"/>
      <w:marLeft w:val="0"/>
      <w:marRight w:val="0"/>
      <w:marTop w:val="0"/>
      <w:marBottom w:val="0"/>
      <w:divBdr>
        <w:top w:val="none" w:sz="0" w:space="0" w:color="auto"/>
        <w:left w:val="none" w:sz="0" w:space="0" w:color="auto"/>
        <w:bottom w:val="none" w:sz="0" w:space="0" w:color="auto"/>
        <w:right w:val="none" w:sz="0" w:space="0" w:color="auto"/>
      </w:divBdr>
    </w:div>
    <w:div w:id="238714657">
      <w:bodyDiv w:val="1"/>
      <w:marLeft w:val="0"/>
      <w:marRight w:val="0"/>
      <w:marTop w:val="0"/>
      <w:marBottom w:val="0"/>
      <w:divBdr>
        <w:top w:val="none" w:sz="0" w:space="0" w:color="auto"/>
        <w:left w:val="none" w:sz="0" w:space="0" w:color="auto"/>
        <w:bottom w:val="none" w:sz="0" w:space="0" w:color="auto"/>
        <w:right w:val="none" w:sz="0" w:space="0" w:color="auto"/>
      </w:divBdr>
    </w:div>
    <w:div w:id="238752377">
      <w:bodyDiv w:val="1"/>
      <w:marLeft w:val="0"/>
      <w:marRight w:val="0"/>
      <w:marTop w:val="0"/>
      <w:marBottom w:val="0"/>
      <w:divBdr>
        <w:top w:val="none" w:sz="0" w:space="0" w:color="auto"/>
        <w:left w:val="none" w:sz="0" w:space="0" w:color="auto"/>
        <w:bottom w:val="none" w:sz="0" w:space="0" w:color="auto"/>
        <w:right w:val="none" w:sz="0" w:space="0" w:color="auto"/>
      </w:divBdr>
    </w:div>
    <w:div w:id="238758569">
      <w:bodyDiv w:val="1"/>
      <w:marLeft w:val="0"/>
      <w:marRight w:val="0"/>
      <w:marTop w:val="0"/>
      <w:marBottom w:val="0"/>
      <w:divBdr>
        <w:top w:val="none" w:sz="0" w:space="0" w:color="auto"/>
        <w:left w:val="none" w:sz="0" w:space="0" w:color="auto"/>
        <w:bottom w:val="none" w:sz="0" w:space="0" w:color="auto"/>
        <w:right w:val="none" w:sz="0" w:space="0" w:color="auto"/>
      </w:divBdr>
    </w:div>
    <w:div w:id="238759619">
      <w:bodyDiv w:val="1"/>
      <w:marLeft w:val="0"/>
      <w:marRight w:val="0"/>
      <w:marTop w:val="0"/>
      <w:marBottom w:val="0"/>
      <w:divBdr>
        <w:top w:val="none" w:sz="0" w:space="0" w:color="auto"/>
        <w:left w:val="none" w:sz="0" w:space="0" w:color="auto"/>
        <w:bottom w:val="none" w:sz="0" w:space="0" w:color="auto"/>
        <w:right w:val="none" w:sz="0" w:space="0" w:color="auto"/>
      </w:divBdr>
    </w:div>
    <w:div w:id="238831709">
      <w:bodyDiv w:val="1"/>
      <w:marLeft w:val="0"/>
      <w:marRight w:val="0"/>
      <w:marTop w:val="0"/>
      <w:marBottom w:val="0"/>
      <w:divBdr>
        <w:top w:val="none" w:sz="0" w:space="0" w:color="auto"/>
        <w:left w:val="none" w:sz="0" w:space="0" w:color="auto"/>
        <w:bottom w:val="none" w:sz="0" w:space="0" w:color="auto"/>
        <w:right w:val="none" w:sz="0" w:space="0" w:color="auto"/>
      </w:divBdr>
    </w:div>
    <w:div w:id="238902639">
      <w:bodyDiv w:val="1"/>
      <w:marLeft w:val="0"/>
      <w:marRight w:val="0"/>
      <w:marTop w:val="0"/>
      <w:marBottom w:val="0"/>
      <w:divBdr>
        <w:top w:val="none" w:sz="0" w:space="0" w:color="auto"/>
        <w:left w:val="none" w:sz="0" w:space="0" w:color="auto"/>
        <w:bottom w:val="none" w:sz="0" w:space="0" w:color="auto"/>
        <w:right w:val="none" w:sz="0" w:space="0" w:color="auto"/>
      </w:divBdr>
    </w:div>
    <w:div w:id="238902970">
      <w:bodyDiv w:val="1"/>
      <w:marLeft w:val="0"/>
      <w:marRight w:val="0"/>
      <w:marTop w:val="0"/>
      <w:marBottom w:val="0"/>
      <w:divBdr>
        <w:top w:val="none" w:sz="0" w:space="0" w:color="auto"/>
        <w:left w:val="none" w:sz="0" w:space="0" w:color="auto"/>
        <w:bottom w:val="none" w:sz="0" w:space="0" w:color="auto"/>
        <w:right w:val="none" w:sz="0" w:space="0" w:color="auto"/>
      </w:divBdr>
    </w:div>
    <w:div w:id="238907591">
      <w:bodyDiv w:val="1"/>
      <w:marLeft w:val="0"/>
      <w:marRight w:val="0"/>
      <w:marTop w:val="0"/>
      <w:marBottom w:val="0"/>
      <w:divBdr>
        <w:top w:val="none" w:sz="0" w:space="0" w:color="auto"/>
        <w:left w:val="none" w:sz="0" w:space="0" w:color="auto"/>
        <w:bottom w:val="none" w:sz="0" w:space="0" w:color="auto"/>
        <w:right w:val="none" w:sz="0" w:space="0" w:color="auto"/>
      </w:divBdr>
    </w:div>
    <w:div w:id="238907780">
      <w:bodyDiv w:val="1"/>
      <w:marLeft w:val="0"/>
      <w:marRight w:val="0"/>
      <w:marTop w:val="0"/>
      <w:marBottom w:val="0"/>
      <w:divBdr>
        <w:top w:val="none" w:sz="0" w:space="0" w:color="auto"/>
        <w:left w:val="none" w:sz="0" w:space="0" w:color="auto"/>
        <w:bottom w:val="none" w:sz="0" w:space="0" w:color="auto"/>
        <w:right w:val="none" w:sz="0" w:space="0" w:color="auto"/>
      </w:divBdr>
    </w:div>
    <w:div w:id="238909498">
      <w:bodyDiv w:val="1"/>
      <w:marLeft w:val="0"/>
      <w:marRight w:val="0"/>
      <w:marTop w:val="0"/>
      <w:marBottom w:val="0"/>
      <w:divBdr>
        <w:top w:val="none" w:sz="0" w:space="0" w:color="auto"/>
        <w:left w:val="none" w:sz="0" w:space="0" w:color="auto"/>
        <w:bottom w:val="none" w:sz="0" w:space="0" w:color="auto"/>
        <w:right w:val="none" w:sz="0" w:space="0" w:color="auto"/>
      </w:divBdr>
    </w:div>
    <w:div w:id="238911445">
      <w:bodyDiv w:val="1"/>
      <w:marLeft w:val="0"/>
      <w:marRight w:val="0"/>
      <w:marTop w:val="0"/>
      <w:marBottom w:val="0"/>
      <w:divBdr>
        <w:top w:val="none" w:sz="0" w:space="0" w:color="auto"/>
        <w:left w:val="none" w:sz="0" w:space="0" w:color="auto"/>
        <w:bottom w:val="none" w:sz="0" w:space="0" w:color="auto"/>
        <w:right w:val="none" w:sz="0" w:space="0" w:color="auto"/>
      </w:divBdr>
    </w:div>
    <w:div w:id="238946415">
      <w:bodyDiv w:val="1"/>
      <w:marLeft w:val="0"/>
      <w:marRight w:val="0"/>
      <w:marTop w:val="0"/>
      <w:marBottom w:val="0"/>
      <w:divBdr>
        <w:top w:val="none" w:sz="0" w:space="0" w:color="auto"/>
        <w:left w:val="none" w:sz="0" w:space="0" w:color="auto"/>
        <w:bottom w:val="none" w:sz="0" w:space="0" w:color="auto"/>
        <w:right w:val="none" w:sz="0" w:space="0" w:color="auto"/>
      </w:divBdr>
    </w:div>
    <w:div w:id="238949402">
      <w:bodyDiv w:val="1"/>
      <w:marLeft w:val="0"/>
      <w:marRight w:val="0"/>
      <w:marTop w:val="0"/>
      <w:marBottom w:val="0"/>
      <w:divBdr>
        <w:top w:val="none" w:sz="0" w:space="0" w:color="auto"/>
        <w:left w:val="none" w:sz="0" w:space="0" w:color="auto"/>
        <w:bottom w:val="none" w:sz="0" w:space="0" w:color="auto"/>
        <w:right w:val="none" w:sz="0" w:space="0" w:color="auto"/>
      </w:divBdr>
    </w:div>
    <w:div w:id="238951681">
      <w:bodyDiv w:val="1"/>
      <w:marLeft w:val="0"/>
      <w:marRight w:val="0"/>
      <w:marTop w:val="0"/>
      <w:marBottom w:val="0"/>
      <w:divBdr>
        <w:top w:val="none" w:sz="0" w:space="0" w:color="auto"/>
        <w:left w:val="none" w:sz="0" w:space="0" w:color="auto"/>
        <w:bottom w:val="none" w:sz="0" w:space="0" w:color="auto"/>
        <w:right w:val="none" w:sz="0" w:space="0" w:color="auto"/>
      </w:divBdr>
    </w:div>
    <w:div w:id="238951743">
      <w:bodyDiv w:val="1"/>
      <w:marLeft w:val="0"/>
      <w:marRight w:val="0"/>
      <w:marTop w:val="0"/>
      <w:marBottom w:val="0"/>
      <w:divBdr>
        <w:top w:val="none" w:sz="0" w:space="0" w:color="auto"/>
        <w:left w:val="none" w:sz="0" w:space="0" w:color="auto"/>
        <w:bottom w:val="none" w:sz="0" w:space="0" w:color="auto"/>
        <w:right w:val="none" w:sz="0" w:space="0" w:color="auto"/>
      </w:divBdr>
    </w:div>
    <w:div w:id="239020285">
      <w:bodyDiv w:val="1"/>
      <w:marLeft w:val="0"/>
      <w:marRight w:val="0"/>
      <w:marTop w:val="0"/>
      <w:marBottom w:val="0"/>
      <w:divBdr>
        <w:top w:val="none" w:sz="0" w:space="0" w:color="auto"/>
        <w:left w:val="none" w:sz="0" w:space="0" w:color="auto"/>
        <w:bottom w:val="none" w:sz="0" w:space="0" w:color="auto"/>
        <w:right w:val="none" w:sz="0" w:space="0" w:color="auto"/>
      </w:divBdr>
    </w:div>
    <w:div w:id="239027550">
      <w:bodyDiv w:val="1"/>
      <w:marLeft w:val="0"/>
      <w:marRight w:val="0"/>
      <w:marTop w:val="0"/>
      <w:marBottom w:val="0"/>
      <w:divBdr>
        <w:top w:val="none" w:sz="0" w:space="0" w:color="auto"/>
        <w:left w:val="none" w:sz="0" w:space="0" w:color="auto"/>
        <w:bottom w:val="none" w:sz="0" w:space="0" w:color="auto"/>
        <w:right w:val="none" w:sz="0" w:space="0" w:color="auto"/>
      </w:divBdr>
    </w:div>
    <w:div w:id="239028396">
      <w:bodyDiv w:val="1"/>
      <w:marLeft w:val="0"/>
      <w:marRight w:val="0"/>
      <w:marTop w:val="0"/>
      <w:marBottom w:val="0"/>
      <w:divBdr>
        <w:top w:val="none" w:sz="0" w:space="0" w:color="auto"/>
        <w:left w:val="none" w:sz="0" w:space="0" w:color="auto"/>
        <w:bottom w:val="none" w:sz="0" w:space="0" w:color="auto"/>
        <w:right w:val="none" w:sz="0" w:space="0" w:color="auto"/>
      </w:divBdr>
    </w:div>
    <w:div w:id="239096074">
      <w:bodyDiv w:val="1"/>
      <w:marLeft w:val="0"/>
      <w:marRight w:val="0"/>
      <w:marTop w:val="0"/>
      <w:marBottom w:val="0"/>
      <w:divBdr>
        <w:top w:val="none" w:sz="0" w:space="0" w:color="auto"/>
        <w:left w:val="none" w:sz="0" w:space="0" w:color="auto"/>
        <w:bottom w:val="none" w:sz="0" w:space="0" w:color="auto"/>
        <w:right w:val="none" w:sz="0" w:space="0" w:color="auto"/>
      </w:divBdr>
    </w:div>
    <w:div w:id="239096232">
      <w:bodyDiv w:val="1"/>
      <w:marLeft w:val="0"/>
      <w:marRight w:val="0"/>
      <w:marTop w:val="0"/>
      <w:marBottom w:val="0"/>
      <w:divBdr>
        <w:top w:val="none" w:sz="0" w:space="0" w:color="auto"/>
        <w:left w:val="none" w:sz="0" w:space="0" w:color="auto"/>
        <w:bottom w:val="none" w:sz="0" w:space="0" w:color="auto"/>
        <w:right w:val="none" w:sz="0" w:space="0" w:color="auto"/>
      </w:divBdr>
    </w:div>
    <w:div w:id="239102715">
      <w:bodyDiv w:val="1"/>
      <w:marLeft w:val="0"/>
      <w:marRight w:val="0"/>
      <w:marTop w:val="0"/>
      <w:marBottom w:val="0"/>
      <w:divBdr>
        <w:top w:val="none" w:sz="0" w:space="0" w:color="auto"/>
        <w:left w:val="none" w:sz="0" w:space="0" w:color="auto"/>
        <w:bottom w:val="none" w:sz="0" w:space="0" w:color="auto"/>
        <w:right w:val="none" w:sz="0" w:space="0" w:color="auto"/>
      </w:divBdr>
    </w:div>
    <w:div w:id="239102904">
      <w:bodyDiv w:val="1"/>
      <w:marLeft w:val="0"/>
      <w:marRight w:val="0"/>
      <w:marTop w:val="0"/>
      <w:marBottom w:val="0"/>
      <w:divBdr>
        <w:top w:val="none" w:sz="0" w:space="0" w:color="auto"/>
        <w:left w:val="none" w:sz="0" w:space="0" w:color="auto"/>
        <w:bottom w:val="none" w:sz="0" w:space="0" w:color="auto"/>
        <w:right w:val="none" w:sz="0" w:space="0" w:color="auto"/>
      </w:divBdr>
    </w:div>
    <w:div w:id="239103058">
      <w:bodyDiv w:val="1"/>
      <w:marLeft w:val="0"/>
      <w:marRight w:val="0"/>
      <w:marTop w:val="0"/>
      <w:marBottom w:val="0"/>
      <w:divBdr>
        <w:top w:val="none" w:sz="0" w:space="0" w:color="auto"/>
        <w:left w:val="none" w:sz="0" w:space="0" w:color="auto"/>
        <w:bottom w:val="none" w:sz="0" w:space="0" w:color="auto"/>
        <w:right w:val="none" w:sz="0" w:space="0" w:color="auto"/>
      </w:divBdr>
    </w:div>
    <w:div w:id="239212940">
      <w:bodyDiv w:val="1"/>
      <w:marLeft w:val="0"/>
      <w:marRight w:val="0"/>
      <w:marTop w:val="0"/>
      <w:marBottom w:val="0"/>
      <w:divBdr>
        <w:top w:val="none" w:sz="0" w:space="0" w:color="auto"/>
        <w:left w:val="none" w:sz="0" w:space="0" w:color="auto"/>
        <w:bottom w:val="none" w:sz="0" w:space="0" w:color="auto"/>
        <w:right w:val="none" w:sz="0" w:space="0" w:color="auto"/>
      </w:divBdr>
    </w:div>
    <w:div w:id="239213579">
      <w:bodyDiv w:val="1"/>
      <w:marLeft w:val="0"/>
      <w:marRight w:val="0"/>
      <w:marTop w:val="0"/>
      <w:marBottom w:val="0"/>
      <w:divBdr>
        <w:top w:val="none" w:sz="0" w:space="0" w:color="auto"/>
        <w:left w:val="none" w:sz="0" w:space="0" w:color="auto"/>
        <w:bottom w:val="none" w:sz="0" w:space="0" w:color="auto"/>
        <w:right w:val="none" w:sz="0" w:space="0" w:color="auto"/>
      </w:divBdr>
    </w:div>
    <w:div w:id="239214428">
      <w:bodyDiv w:val="1"/>
      <w:marLeft w:val="0"/>
      <w:marRight w:val="0"/>
      <w:marTop w:val="0"/>
      <w:marBottom w:val="0"/>
      <w:divBdr>
        <w:top w:val="none" w:sz="0" w:space="0" w:color="auto"/>
        <w:left w:val="none" w:sz="0" w:space="0" w:color="auto"/>
        <w:bottom w:val="none" w:sz="0" w:space="0" w:color="auto"/>
        <w:right w:val="none" w:sz="0" w:space="0" w:color="auto"/>
      </w:divBdr>
    </w:div>
    <w:div w:id="239217573">
      <w:bodyDiv w:val="1"/>
      <w:marLeft w:val="0"/>
      <w:marRight w:val="0"/>
      <w:marTop w:val="0"/>
      <w:marBottom w:val="0"/>
      <w:divBdr>
        <w:top w:val="none" w:sz="0" w:space="0" w:color="auto"/>
        <w:left w:val="none" w:sz="0" w:space="0" w:color="auto"/>
        <w:bottom w:val="none" w:sz="0" w:space="0" w:color="auto"/>
        <w:right w:val="none" w:sz="0" w:space="0" w:color="auto"/>
      </w:divBdr>
    </w:div>
    <w:div w:id="239222322">
      <w:bodyDiv w:val="1"/>
      <w:marLeft w:val="0"/>
      <w:marRight w:val="0"/>
      <w:marTop w:val="0"/>
      <w:marBottom w:val="0"/>
      <w:divBdr>
        <w:top w:val="none" w:sz="0" w:space="0" w:color="auto"/>
        <w:left w:val="none" w:sz="0" w:space="0" w:color="auto"/>
        <w:bottom w:val="none" w:sz="0" w:space="0" w:color="auto"/>
        <w:right w:val="none" w:sz="0" w:space="0" w:color="auto"/>
      </w:divBdr>
    </w:div>
    <w:div w:id="239288521">
      <w:bodyDiv w:val="1"/>
      <w:marLeft w:val="0"/>
      <w:marRight w:val="0"/>
      <w:marTop w:val="0"/>
      <w:marBottom w:val="0"/>
      <w:divBdr>
        <w:top w:val="none" w:sz="0" w:space="0" w:color="auto"/>
        <w:left w:val="none" w:sz="0" w:space="0" w:color="auto"/>
        <w:bottom w:val="none" w:sz="0" w:space="0" w:color="auto"/>
        <w:right w:val="none" w:sz="0" w:space="0" w:color="auto"/>
      </w:divBdr>
    </w:div>
    <w:div w:id="239296198">
      <w:bodyDiv w:val="1"/>
      <w:marLeft w:val="0"/>
      <w:marRight w:val="0"/>
      <w:marTop w:val="0"/>
      <w:marBottom w:val="0"/>
      <w:divBdr>
        <w:top w:val="none" w:sz="0" w:space="0" w:color="auto"/>
        <w:left w:val="none" w:sz="0" w:space="0" w:color="auto"/>
        <w:bottom w:val="none" w:sz="0" w:space="0" w:color="auto"/>
        <w:right w:val="none" w:sz="0" w:space="0" w:color="auto"/>
      </w:divBdr>
    </w:div>
    <w:div w:id="239298051">
      <w:bodyDiv w:val="1"/>
      <w:marLeft w:val="0"/>
      <w:marRight w:val="0"/>
      <w:marTop w:val="0"/>
      <w:marBottom w:val="0"/>
      <w:divBdr>
        <w:top w:val="none" w:sz="0" w:space="0" w:color="auto"/>
        <w:left w:val="none" w:sz="0" w:space="0" w:color="auto"/>
        <w:bottom w:val="none" w:sz="0" w:space="0" w:color="auto"/>
        <w:right w:val="none" w:sz="0" w:space="0" w:color="auto"/>
      </w:divBdr>
    </w:div>
    <w:div w:id="239337871">
      <w:bodyDiv w:val="1"/>
      <w:marLeft w:val="0"/>
      <w:marRight w:val="0"/>
      <w:marTop w:val="0"/>
      <w:marBottom w:val="0"/>
      <w:divBdr>
        <w:top w:val="none" w:sz="0" w:space="0" w:color="auto"/>
        <w:left w:val="none" w:sz="0" w:space="0" w:color="auto"/>
        <w:bottom w:val="none" w:sz="0" w:space="0" w:color="auto"/>
        <w:right w:val="none" w:sz="0" w:space="0" w:color="auto"/>
      </w:divBdr>
    </w:div>
    <w:div w:id="239337955">
      <w:bodyDiv w:val="1"/>
      <w:marLeft w:val="0"/>
      <w:marRight w:val="0"/>
      <w:marTop w:val="0"/>
      <w:marBottom w:val="0"/>
      <w:divBdr>
        <w:top w:val="none" w:sz="0" w:space="0" w:color="auto"/>
        <w:left w:val="none" w:sz="0" w:space="0" w:color="auto"/>
        <w:bottom w:val="none" w:sz="0" w:space="0" w:color="auto"/>
        <w:right w:val="none" w:sz="0" w:space="0" w:color="auto"/>
      </w:divBdr>
    </w:div>
    <w:div w:id="239368556">
      <w:bodyDiv w:val="1"/>
      <w:marLeft w:val="0"/>
      <w:marRight w:val="0"/>
      <w:marTop w:val="0"/>
      <w:marBottom w:val="0"/>
      <w:divBdr>
        <w:top w:val="none" w:sz="0" w:space="0" w:color="auto"/>
        <w:left w:val="none" w:sz="0" w:space="0" w:color="auto"/>
        <w:bottom w:val="none" w:sz="0" w:space="0" w:color="auto"/>
        <w:right w:val="none" w:sz="0" w:space="0" w:color="auto"/>
      </w:divBdr>
    </w:div>
    <w:div w:id="239369799">
      <w:bodyDiv w:val="1"/>
      <w:marLeft w:val="0"/>
      <w:marRight w:val="0"/>
      <w:marTop w:val="0"/>
      <w:marBottom w:val="0"/>
      <w:divBdr>
        <w:top w:val="none" w:sz="0" w:space="0" w:color="auto"/>
        <w:left w:val="none" w:sz="0" w:space="0" w:color="auto"/>
        <w:bottom w:val="none" w:sz="0" w:space="0" w:color="auto"/>
        <w:right w:val="none" w:sz="0" w:space="0" w:color="auto"/>
      </w:divBdr>
    </w:div>
    <w:div w:id="239408350">
      <w:bodyDiv w:val="1"/>
      <w:marLeft w:val="0"/>
      <w:marRight w:val="0"/>
      <w:marTop w:val="0"/>
      <w:marBottom w:val="0"/>
      <w:divBdr>
        <w:top w:val="none" w:sz="0" w:space="0" w:color="auto"/>
        <w:left w:val="none" w:sz="0" w:space="0" w:color="auto"/>
        <w:bottom w:val="none" w:sz="0" w:space="0" w:color="auto"/>
        <w:right w:val="none" w:sz="0" w:space="0" w:color="auto"/>
      </w:divBdr>
    </w:div>
    <w:div w:id="239410871">
      <w:bodyDiv w:val="1"/>
      <w:marLeft w:val="0"/>
      <w:marRight w:val="0"/>
      <w:marTop w:val="0"/>
      <w:marBottom w:val="0"/>
      <w:divBdr>
        <w:top w:val="none" w:sz="0" w:space="0" w:color="auto"/>
        <w:left w:val="none" w:sz="0" w:space="0" w:color="auto"/>
        <w:bottom w:val="none" w:sz="0" w:space="0" w:color="auto"/>
        <w:right w:val="none" w:sz="0" w:space="0" w:color="auto"/>
      </w:divBdr>
    </w:div>
    <w:div w:id="239410990">
      <w:bodyDiv w:val="1"/>
      <w:marLeft w:val="0"/>
      <w:marRight w:val="0"/>
      <w:marTop w:val="0"/>
      <w:marBottom w:val="0"/>
      <w:divBdr>
        <w:top w:val="none" w:sz="0" w:space="0" w:color="auto"/>
        <w:left w:val="none" w:sz="0" w:space="0" w:color="auto"/>
        <w:bottom w:val="none" w:sz="0" w:space="0" w:color="auto"/>
        <w:right w:val="none" w:sz="0" w:space="0" w:color="auto"/>
      </w:divBdr>
    </w:div>
    <w:div w:id="239414937">
      <w:bodyDiv w:val="1"/>
      <w:marLeft w:val="0"/>
      <w:marRight w:val="0"/>
      <w:marTop w:val="0"/>
      <w:marBottom w:val="0"/>
      <w:divBdr>
        <w:top w:val="none" w:sz="0" w:space="0" w:color="auto"/>
        <w:left w:val="none" w:sz="0" w:space="0" w:color="auto"/>
        <w:bottom w:val="none" w:sz="0" w:space="0" w:color="auto"/>
        <w:right w:val="none" w:sz="0" w:space="0" w:color="auto"/>
      </w:divBdr>
    </w:div>
    <w:div w:id="239482222">
      <w:bodyDiv w:val="1"/>
      <w:marLeft w:val="0"/>
      <w:marRight w:val="0"/>
      <w:marTop w:val="0"/>
      <w:marBottom w:val="0"/>
      <w:divBdr>
        <w:top w:val="none" w:sz="0" w:space="0" w:color="auto"/>
        <w:left w:val="none" w:sz="0" w:space="0" w:color="auto"/>
        <w:bottom w:val="none" w:sz="0" w:space="0" w:color="auto"/>
        <w:right w:val="none" w:sz="0" w:space="0" w:color="auto"/>
      </w:divBdr>
    </w:div>
    <w:div w:id="239483767">
      <w:bodyDiv w:val="1"/>
      <w:marLeft w:val="0"/>
      <w:marRight w:val="0"/>
      <w:marTop w:val="0"/>
      <w:marBottom w:val="0"/>
      <w:divBdr>
        <w:top w:val="none" w:sz="0" w:space="0" w:color="auto"/>
        <w:left w:val="none" w:sz="0" w:space="0" w:color="auto"/>
        <w:bottom w:val="none" w:sz="0" w:space="0" w:color="auto"/>
        <w:right w:val="none" w:sz="0" w:space="0" w:color="auto"/>
      </w:divBdr>
    </w:div>
    <w:div w:id="239484442">
      <w:bodyDiv w:val="1"/>
      <w:marLeft w:val="0"/>
      <w:marRight w:val="0"/>
      <w:marTop w:val="0"/>
      <w:marBottom w:val="0"/>
      <w:divBdr>
        <w:top w:val="none" w:sz="0" w:space="0" w:color="auto"/>
        <w:left w:val="none" w:sz="0" w:space="0" w:color="auto"/>
        <w:bottom w:val="none" w:sz="0" w:space="0" w:color="auto"/>
        <w:right w:val="none" w:sz="0" w:space="0" w:color="auto"/>
      </w:divBdr>
    </w:div>
    <w:div w:id="239561510">
      <w:bodyDiv w:val="1"/>
      <w:marLeft w:val="0"/>
      <w:marRight w:val="0"/>
      <w:marTop w:val="0"/>
      <w:marBottom w:val="0"/>
      <w:divBdr>
        <w:top w:val="none" w:sz="0" w:space="0" w:color="auto"/>
        <w:left w:val="none" w:sz="0" w:space="0" w:color="auto"/>
        <w:bottom w:val="none" w:sz="0" w:space="0" w:color="auto"/>
        <w:right w:val="none" w:sz="0" w:space="0" w:color="auto"/>
      </w:divBdr>
    </w:div>
    <w:div w:id="239562004">
      <w:bodyDiv w:val="1"/>
      <w:marLeft w:val="0"/>
      <w:marRight w:val="0"/>
      <w:marTop w:val="0"/>
      <w:marBottom w:val="0"/>
      <w:divBdr>
        <w:top w:val="none" w:sz="0" w:space="0" w:color="auto"/>
        <w:left w:val="none" w:sz="0" w:space="0" w:color="auto"/>
        <w:bottom w:val="none" w:sz="0" w:space="0" w:color="auto"/>
        <w:right w:val="none" w:sz="0" w:space="0" w:color="auto"/>
      </w:divBdr>
    </w:div>
    <w:div w:id="239565183">
      <w:bodyDiv w:val="1"/>
      <w:marLeft w:val="0"/>
      <w:marRight w:val="0"/>
      <w:marTop w:val="0"/>
      <w:marBottom w:val="0"/>
      <w:divBdr>
        <w:top w:val="none" w:sz="0" w:space="0" w:color="auto"/>
        <w:left w:val="none" w:sz="0" w:space="0" w:color="auto"/>
        <w:bottom w:val="none" w:sz="0" w:space="0" w:color="auto"/>
        <w:right w:val="none" w:sz="0" w:space="0" w:color="auto"/>
      </w:divBdr>
    </w:div>
    <w:div w:id="239601704">
      <w:bodyDiv w:val="1"/>
      <w:marLeft w:val="0"/>
      <w:marRight w:val="0"/>
      <w:marTop w:val="0"/>
      <w:marBottom w:val="0"/>
      <w:divBdr>
        <w:top w:val="none" w:sz="0" w:space="0" w:color="auto"/>
        <w:left w:val="none" w:sz="0" w:space="0" w:color="auto"/>
        <w:bottom w:val="none" w:sz="0" w:space="0" w:color="auto"/>
        <w:right w:val="none" w:sz="0" w:space="0" w:color="auto"/>
      </w:divBdr>
    </w:div>
    <w:div w:id="239609178">
      <w:bodyDiv w:val="1"/>
      <w:marLeft w:val="0"/>
      <w:marRight w:val="0"/>
      <w:marTop w:val="0"/>
      <w:marBottom w:val="0"/>
      <w:divBdr>
        <w:top w:val="none" w:sz="0" w:space="0" w:color="auto"/>
        <w:left w:val="none" w:sz="0" w:space="0" w:color="auto"/>
        <w:bottom w:val="none" w:sz="0" w:space="0" w:color="auto"/>
        <w:right w:val="none" w:sz="0" w:space="0" w:color="auto"/>
      </w:divBdr>
    </w:div>
    <w:div w:id="239680774">
      <w:bodyDiv w:val="1"/>
      <w:marLeft w:val="0"/>
      <w:marRight w:val="0"/>
      <w:marTop w:val="0"/>
      <w:marBottom w:val="0"/>
      <w:divBdr>
        <w:top w:val="none" w:sz="0" w:space="0" w:color="auto"/>
        <w:left w:val="none" w:sz="0" w:space="0" w:color="auto"/>
        <w:bottom w:val="none" w:sz="0" w:space="0" w:color="auto"/>
        <w:right w:val="none" w:sz="0" w:space="0" w:color="auto"/>
      </w:divBdr>
    </w:div>
    <w:div w:id="239682618">
      <w:bodyDiv w:val="1"/>
      <w:marLeft w:val="0"/>
      <w:marRight w:val="0"/>
      <w:marTop w:val="0"/>
      <w:marBottom w:val="0"/>
      <w:divBdr>
        <w:top w:val="none" w:sz="0" w:space="0" w:color="auto"/>
        <w:left w:val="none" w:sz="0" w:space="0" w:color="auto"/>
        <w:bottom w:val="none" w:sz="0" w:space="0" w:color="auto"/>
        <w:right w:val="none" w:sz="0" w:space="0" w:color="auto"/>
      </w:divBdr>
    </w:div>
    <w:div w:id="239684277">
      <w:bodyDiv w:val="1"/>
      <w:marLeft w:val="0"/>
      <w:marRight w:val="0"/>
      <w:marTop w:val="0"/>
      <w:marBottom w:val="0"/>
      <w:divBdr>
        <w:top w:val="none" w:sz="0" w:space="0" w:color="auto"/>
        <w:left w:val="none" w:sz="0" w:space="0" w:color="auto"/>
        <w:bottom w:val="none" w:sz="0" w:space="0" w:color="auto"/>
        <w:right w:val="none" w:sz="0" w:space="0" w:color="auto"/>
      </w:divBdr>
    </w:div>
    <w:div w:id="239752019">
      <w:bodyDiv w:val="1"/>
      <w:marLeft w:val="0"/>
      <w:marRight w:val="0"/>
      <w:marTop w:val="0"/>
      <w:marBottom w:val="0"/>
      <w:divBdr>
        <w:top w:val="none" w:sz="0" w:space="0" w:color="auto"/>
        <w:left w:val="none" w:sz="0" w:space="0" w:color="auto"/>
        <w:bottom w:val="none" w:sz="0" w:space="0" w:color="auto"/>
        <w:right w:val="none" w:sz="0" w:space="0" w:color="auto"/>
      </w:divBdr>
    </w:div>
    <w:div w:id="239752229">
      <w:bodyDiv w:val="1"/>
      <w:marLeft w:val="0"/>
      <w:marRight w:val="0"/>
      <w:marTop w:val="0"/>
      <w:marBottom w:val="0"/>
      <w:divBdr>
        <w:top w:val="none" w:sz="0" w:space="0" w:color="auto"/>
        <w:left w:val="none" w:sz="0" w:space="0" w:color="auto"/>
        <w:bottom w:val="none" w:sz="0" w:space="0" w:color="auto"/>
        <w:right w:val="none" w:sz="0" w:space="0" w:color="auto"/>
      </w:divBdr>
    </w:div>
    <w:div w:id="239752599">
      <w:bodyDiv w:val="1"/>
      <w:marLeft w:val="0"/>
      <w:marRight w:val="0"/>
      <w:marTop w:val="0"/>
      <w:marBottom w:val="0"/>
      <w:divBdr>
        <w:top w:val="none" w:sz="0" w:space="0" w:color="auto"/>
        <w:left w:val="none" w:sz="0" w:space="0" w:color="auto"/>
        <w:bottom w:val="none" w:sz="0" w:space="0" w:color="auto"/>
        <w:right w:val="none" w:sz="0" w:space="0" w:color="auto"/>
      </w:divBdr>
    </w:div>
    <w:div w:id="239754091">
      <w:bodyDiv w:val="1"/>
      <w:marLeft w:val="0"/>
      <w:marRight w:val="0"/>
      <w:marTop w:val="0"/>
      <w:marBottom w:val="0"/>
      <w:divBdr>
        <w:top w:val="none" w:sz="0" w:space="0" w:color="auto"/>
        <w:left w:val="none" w:sz="0" w:space="0" w:color="auto"/>
        <w:bottom w:val="none" w:sz="0" w:space="0" w:color="auto"/>
        <w:right w:val="none" w:sz="0" w:space="0" w:color="auto"/>
      </w:divBdr>
    </w:div>
    <w:div w:id="239757144">
      <w:bodyDiv w:val="1"/>
      <w:marLeft w:val="0"/>
      <w:marRight w:val="0"/>
      <w:marTop w:val="0"/>
      <w:marBottom w:val="0"/>
      <w:divBdr>
        <w:top w:val="none" w:sz="0" w:space="0" w:color="auto"/>
        <w:left w:val="none" w:sz="0" w:space="0" w:color="auto"/>
        <w:bottom w:val="none" w:sz="0" w:space="0" w:color="auto"/>
        <w:right w:val="none" w:sz="0" w:space="0" w:color="auto"/>
      </w:divBdr>
    </w:div>
    <w:div w:id="239798268">
      <w:bodyDiv w:val="1"/>
      <w:marLeft w:val="0"/>
      <w:marRight w:val="0"/>
      <w:marTop w:val="0"/>
      <w:marBottom w:val="0"/>
      <w:divBdr>
        <w:top w:val="none" w:sz="0" w:space="0" w:color="auto"/>
        <w:left w:val="none" w:sz="0" w:space="0" w:color="auto"/>
        <w:bottom w:val="none" w:sz="0" w:space="0" w:color="auto"/>
        <w:right w:val="none" w:sz="0" w:space="0" w:color="auto"/>
      </w:divBdr>
    </w:div>
    <w:div w:id="239826729">
      <w:bodyDiv w:val="1"/>
      <w:marLeft w:val="0"/>
      <w:marRight w:val="0"/>
      <w:marTop w:val="0"/>
      <w:marBottom w:val="0"/>
      <w:divBdr>
        <w:top w:val="none" w:sz="0" w:space="0" w:color="auto"/>
        <w:left w:val="none" w:sz="0" w:space="0" w:color="auto"/>
        <w:bottom w:val="none" w:sz="0" w:space="0" w:color="auto"/>
        <w:right w:val="none" w:sz="0" w:space="0" w:color="auto"/>
      </w:divBdr>
    </w:div>
    <w:div w:id="239868949">
      <w:bodyDiv w:val="1"/>
      <w:marLeft w:val="0"/>
      <w:marRight w:val="0"/>
      <w:marTop w:val="0"/>
      <w:marBottom w:val="0"/>
      <w:divBdr>
        <w:top w:val="none" w:sz="0" w:space="0" w:color="auto"/>
        <w:left w:val="none" w:sz="0" w:space="0" w:color="auto"/>
        <w:bottom w:val="none" w:sz="0" w:space="0" w:color="auto"/>
        <w:right w:val="none" w:sz="0" w:space="0" w:color="auto"/>
      </w:divBdr>
    </w:div>
    <w:div w:id="239869448">
      <w:bodyDiv w:val="1"/>
      <w:marLeft w:val="0"/>
      <w:marRight w:val="0"/>
      <w:marTop w:val="0"/>
      <w:marBottom w:val="0"/>
      <w:divBdr>
        <w:top w:val="none" w:sz="0" w:space="0" w:color="auto"/>
        <w:left w:val="none" w:sz="0" w:space="0" w:color="auto"/>
        <w:bottom w:val="none" w:sz="0" w:space="0" w:color="auto"/>
        <w:right w:val="none" w:sz="0" w:space="0" w:color="auto"/>
      </w:divBdr>
    </w:div>
    <w:div w:id="239875532">
      <w:bodyDiv w:val="1"/>
      <w:marLeft w:val="0"/>
      <w:marRight w:val="0"/>
      <w:marTop w:val="0"/>
      <w:marBottom w:val="0"/>
      <w:divBdr>
        <w:top w:val="none" w:sz="0" w:space="0" w:color="auto"/>
        <w:left w:val="none" w:sz="0" w:space="0" w:color="auto"/>
        <w:bottom w:val="none" w:sz="0" w:space="0" w:color="auto"/>
        <w:right w:val="none" w:sz="0" w:space="0" w:color="auto"/>
      </w:divBdr>
    </w:div>
    <w:div w:id="239876168">
      <w:bodyDiv w:val="1"/>
      <w:marLeft w:val="0"/>
      <w:marRight w:val="0"/>
      <w:marTop w:val="0"/>
      <w:marBottom w:val="0"/>
      <w:divBdr>
        <w:top w:val="none" w:sz="0" w:space="0" w:color="auto"/>
        <w:left w:val="none" w:sz="0" w:space="0" w:color="auto"/>
        <w:bottom w:val="none" w:sz="0" w:space="0" w:color="auto"/>
        <w:right w:val="none" w:sz="0" w:space="0" w:color="auto"/>
      </w:divBdr>
    </w:div>
    <w:div w:id="239877131">
      <w:bodyDiv w:val="1"/>
      <w:marLeft w:val="0"/>
      <w:marRight w:val="0"/>
      <w:marTop w:val="0"/>
      <w:marBottom w:val="0"/>
      <w:divBdr>
        <w:top w:val="none" w:sz="0" w:space="0" w:color="auto"/>
        <w:left w:val="none" w:sz="0" w:space="0" w:color="auto"/>
        <w:bottom w:val="none" w:sz="0" w:space="0" w:color="auto"/>
        <w:right w:val="none" w:sz="0" w:space="0" w:color="auto"/>
      </w:divBdr>
    </w:div>
    <w:div w:id="239949823">
      <w:bodyDiv w:val="1"/>
      <w:marLeft w:val="0"/>
      <w:marRight w:val="0"/>
      <w:marTop w:val="0"/>
      <w:marBottom w:val="0"/>
      <w:divBdr>
        <w:top w:val="none" w:sz="0" w:space="0" w:color="auto"/>
        <w:left w:val="none" w:sz="0" w:space="0" w:color="auto"/>
        <w:bottom w:val="none" w:sz="0" w:space="0" w:color="auto"/>
        <w:right w:val="none" w:sz="0" w:space="0" w:color="auto"/>
      </w:divBdr>
    </w:div>
    <w:div w:id="239992868">
      <w:bodyDiv w:val="1"/>
      <w:marLeft w:val="0"/>
      <w:marRight w:val="0"/>
      <w:marTop w:val="0"/>
      <w:marBottom w:val="0"/>
      <w:divBdr>
        <w:top w:val="none" w:sz="0" w:space="0" w:color="auto"/>
        <w:left w:val="none" w:sz="0" w:space="0" w:color="auto"/>
        <w:bottom w:val="none" w:sz="0" w:space="0" w:color="auto"/>
        <w:right w:val="none" w:sz="0" w:space="0" w:color="auto"/>
      </w:divBdr>
    </w:div>
    <w:div w:id="240021096">
      <w:bodyDiv w:val="1"/>
      <w:marLeft w:val="0"/>
      <w:marRight w:val="0"/>
      <w:marTop w:val="0"/>
      <w:marBottom w:val="0"/>
      <w:divBdr>
        <w:top w:val="none" w:sz="0" w:space="0" w:color="auto"/>
        <w:left w:val="none" w:sz="0" w:space="0" w:color="auto"/>
        <w:bottom w:val="none" w:sz="0" w:space="0" w:color="auto"/>
        <w:right w:val="none" w:sz="0" w:space="0" w:color="auto"/>
      </w:divBdr>
    </w:div>
    <w:div w:id="240024399">
      <w:bodyDiv w:val="1"/>
      <w:marLeft w:val="0"/>
      <w:marRight w:val="0"/>
      <w:marTop w:val="0"/>
      <w:marBottom w:val="0"/>
      <w:divBdr>
        <w:top w:val="none" w:sz="0" w:space="0" w:color="auto"/>
        <w:left w:val="none" w:sz="0" w:space="0" w:color="auto"/>
        <w:bottom w:val="none" w:sz="0" w:space="0" w:color="auto"/>
        <w:right w:val="none" w:sz="0" w:space="0" w:color="auto"/>
      </w:divBdr>
    </w:div>
    <w:div w:id="240061821">
      <w:bodyDiv w:val="1"/>
      <w:marLeft w:val="0"/>
      <w:marRight w:val="0"/>
      <w:marTop w:val="0"/>
      <w:marBottom w:val="0"/>
      <w:divBdr>
        <w:top w:val="none" w:sz="0" w:space="0" w:color="auto"/>
        <w:left w:val="none" w:sz="0" w:space="0" w:color="auto"/>
        <w:bottom w:val="none" w:sz="0" w:space="0" w:color="auto"/>
        <w:right w:val="none" w:sz="0" w:space="0" w:color="auto"/>
      </w:divBdr>
    </w:div>
    <w:div w:id="240063302">
      <w:bodyDiv w:val="1"/>
      <w:marLeft w:val="0"/>
      <w:marRight w:val="0"/>
      <w:marTop w:val="0"/>
      <w:marBottom w:val="0"/>
      <w:divBdr>
        <w:top w:val="none" w:sz="0" w:space="0" w:color="auto"/>
        <w:left w:val="none" w:sz="0" w:space="0" w:color="auto"/>
        <w:bottom w:val="none" w:sz="0" w:space="0" w:color="auto"/>
        <w:right w:val="none" w:sz="0" w:space="0" w:color="auto"/>
      </w:divBdr>
    </w:div>
    <w:div w:id="240141129">
      <w:bodyDiv w:val="1"/>
      <w:marLeft w:val="0"/>
      <w:marRight w:val="0"/>
      <w:marTop w:val="0"/>
      <w:marBottom w:val="0"/>
      <w:divBdr>
        <w:top w:val="none" w:sz="0" w:space="0" w:color="auto"/>
        <w:left w:val="none" w:sz="0" w:space="0" w:color="auto"/>
        <w:bottom w:val="none" w:sz="0" w:space="0" w:color="auto"/>
        <w:right w:val="none" w:sz="0" w:space="0" w:color="auto"/>
      </w:divBdr>
    </w:div>
    <w:div w:id="240142597">
      <w:bodyDiv w:val="1"/>
      <w:marLeft w:val="0"/>
      <w:marRight w:val="0"/>
      <w:marTop w:val="0"/>
      <w:marBottom w:val="0"/>
      <w:divBdr>
        <w:top w:val="none" w:sz="0" w:space="0" w:color="auto"/>
        <w:left w:val="none" w:sz="0" w:space="0" w:color="auto"/>
        <w:bottom w:val="none" w:sz="0" w:space="0" w:color="auto"/>
        <w:right w:val="none" w:sz="0" w:space="0" w:color="auto"/>
      </w:divBdr>
    </w:div>
    <w:div w:id="240144529">
      <w:bodyDiv w:val="1"/>
      <w:marLeft w:val="0"/>
      <w:marRight w:val="0"/>
      <w:marTop w:val="0"/>
      <w:marBottom w:val="0"/>
      <w:divBdr>
        <w:top w:val="none" w:sz="0" w:space="0" w:color="auto"/>
        <w:left w:val="none" w:sz="0" w:space="0" w:color="auto"/>
        <w:bottom w:val="none" w:sz="0" w:space="0" w:color="auto"/>
        <w:right w:val="none" w:sz="0" w:space="0" w:color="auto"/>
      </w:divBdr>
    </w:div>
    <w:div w:id="240146266">
      <w:bodyDiv w:val="1"/>
      <w:marLeft w:val="0"/>
      <w:marRight w:val="0"/>
      <w:marTop w:val="0"/>
      <w:marBottom w:val="0"/>
      <w:divBdr>
        <w:top w:val="none" w:sz="0" w:space="0" w:color="auto"/>
        <w:left w:val="none" w:sz="0" w:space="0" w:color="auto"/>
        <w:bottom w:val="none" w:sz="0" w:space="0" w:color="auto"/>
        <w:right w:val="none" w:sz="0" w:space="0" w:color="auto"/>
      </w:divBdr>
    </w:div>
    <w:div w:id="240213628">
      <w:bodyDiv w:val="1"/>
      <w:marLeft w:val="0"/>
      <w:marRight w:val="0"/>
      <w:marTop w:val="0"/>
      <w:marBottom w:val="0"/>
      <w:divBdr>
        <w:top w:val="none" w:sz="0" w:space="0" w:color="auto"/>
        <w:left w:val="none" w:sz="0" w:space="0" w:color="auto"/>
        <w:bottom w:val="none" w:sz="0" w:space="0" w:color="auto"/>
        <w:right w:val="none" w:sz="0" w:space="0" w:color="auto"/>
      </w:divBdr>
    </w:div>
    <w:div w:id="240214069">
      <w:bodyDiv w:val="1"/>
      <w:marLeft w:val="0"/>
      <w:marRight w:val="0"/>
      <w:marTop w:val="0"/>
      <w:marBottom w:val="0"/>
      <w:divBdr>
        <w:top w:val="none" w:sz="0" w:space="0" w:color="auto"/>
        <w:left w:val="none" w:sz="0" w:space="0" w:color="auto"/>
        <w:bottom w:val="none" w:sz="0" w:space="0" w:color="auto"/>
        <w:right w:val="none" w:sz="0" w:space="0" w:color="auto"/>
      </w:divBdr>
    </w:div>
    <w:div w:id="240217362">
      <w:bodyDiv w:val="1"/>
      <w:marLeft w:val="0"/>
      <w:marRight w:val="0"/>
      <w:marTop w:val="0"/>
      <w:marBottom w:val="0"/>
      <w:divBdr>
        <w:top w:val="none" w:sz="0" w:space="0" w:color="auto"/>
        <w:left w:val="none" w:sz="0" w:space="0" w:color="auto"/>
        <w:bottom w:val="none" w:sz="0" w:space="0" w:color="auto"/>
        <w:right w:val="none" w:sz="0" w:space="0" w:color="auto"/>
      </w:divBdr>
    </w:div>
    <w:div w:id="240255051">
      <w:bodyDiv w:val="1"/>
      <w:marLeft w:val="0"/>
      <w:marRight w:val="0"/>
      <w:marTop w:val="0"/>
      <w:marBottom w:val="0"/>
      <w:divBdr>
        <w:top w:val="none" w:sz="0" w:space="0" w:color="auto"/>
        <w:left w:val="none" w:sz="0" w:space="0" w:color="auto"/>
        <w:bottom w:val="none" w:sz="0" w:space="0" w:color="auto"/>
        <w:right w:val="none" w:sz="0" w:space="0" w:color="auto"/>
      </w:divBdr>
    </w:div>
    <w:div w:id="240260679">
      <w:bodyDiv w:val="1"/>
      <w:marLeft w:val="0"/>
      <w:marRight w:val="0"/>
      <w:marTop w:val="0"/>
      <w:marBottom w:val="0"/>
      <w:divBdr>
        <w:top w:val="none" w:sz="0" w:space="0" w:color="auto"/>
        <w:left w:val="none" w:sz="0" w:space="0" w:color="auto"/>
        <w:bottom w:val="none" w:sz="0" w:space="0" w:color="auto"/>
        <w:right w:val="none" w:sz="0" w:space="0" w:color="auto"/>
      </w:divBdr>
    </w:div>
    <w:div w:id="240260840">
      <w:bodyDiv w:val="1"/>
      <w:marLeft w:val="0"/>
      <w:marRight w:val="0"/>
      <w:marTop w:val="0"/>
      <w:marBottom w:val="0"/>
      <w:divBdr>
        <w:top w:val="none" w:sz="0" w:space="0" w:color="auto"/>
        <w:left w:val="none" w:sz="0" w:space="0" w:color="auto"/>
        <w:bottom w:val="none" w:sz="0" w:space="0" w:color="auto"/>
        <w:right w:val="none" w:sz="0" w:space="0" w:color="auto"/>
      </w:divBdr>
    </w:div>
    <w:div w:id="240260921">
      <w:bodyDiv w:val="1"/>
      <w:marLeft w:val="0"/>
      <w:marRight w:val="0"/>
      <w:marTop w:val="0"/>
      <w:marBottom w:val="0"/>
      <w:divBdr>
        <w:top w:val="none" w:sz="0" w:space="0" w:color="auto"/>
        <w:left w:val="none" w:sz="0" w:space="0" w:color="auto"/>
        <w:bottom w:val="none" w:sz="0" w:space="0" w:color="auto"/>
        <w:right w:val="none" w:sz="0" w:space="0" w:color="auto"/>
      </w:divBdr>
    </w:div>
    <w:div w:id="240262838">
      <w:bodyDiv w:val="1"/>
      <w:marLeft w:val="0"/>
      <w:marRight w:val="0"/>
      <w:marTop w:val="0"/>
      <w:marBottom w:val="0"/>
      <w:divBdr>
        <w:top w:val="none" w:sz="0" w:space="0" w:color="auto"/>
        <w:left w:val="none" w:sz="0" w:space="0" w:color="auto"/>
        <w:bottom w:val="none" w:sz="0" w:space="0" w:color="auto"/>
        <w:right w:val="none" w:sz="0" w:space="0" w:color="auto"/>
      </w:divBdr>
    </w:div>
    <w:div w:id="240330525">
      <w:bodyDiv w:val="1"/>
      <w:marLeft w:val="0"/>
      <w:marRight w:val="0"/>
      <w:marTop w:val="0"/>
      <w:marBottom w:val="0"/>
      <w:divBdr>
        <w:top w:val="none" w:sz="0" w:space="0" w:color="auto"/>
        <w:left w:val="none" w:sz="0" w:space="0" w:color="auto"/>
        <w:bottom w:val="none" w:sz="0" w:space="0" w:color="auto"/>
        <w:right w:val="none" w:sz="0" w:space="0" w:color="auto"/>
      </w:divBdr>
    </w:div>
    <w:div w:id="240331353">
      <w:bodyDiv w:val="1"/>
      <w:marLeft w:val="0"/>
      <w:marRight w:val="0"/>
      <w:marTop w:val="0"/>
      <w:marBottom w:val="0"/>
      <w:divBdr>
        <w:top w:val="none" w:sz="0" w:space="0" w:color="auto"/>
        <w:left w:val="none" w:sz="0" w:space="0" w:color="auto"/>
        <w:bottom w:val="none" w:sz="0" w:space="0" w:color="auto"/>
        <w:right w:val="none" w:sz="0" w:space="0" w:color="auto"/>
      </w:divBdr>
    </w:div>
    <w:div w:id="240333002">
      <w:bodyDiv w:val="1"/>
      <w:marLeft w:val="0"/>
      <w:marRight w:val="0"/>
      <w:marTop w:val="0"/>
      <w:marBottom w:val="0"/>
      <w:divBdr>
        <w:top w:val="none" w:sz="0" w:space="0" w:color="auto"/>
        <w:left w:val="none" w:sz="0" w:space="0" w:color="auto"/>
        <w:bottom w:val="none" w:sz="0" w:space="0" w:color="auto"/>
        <w:right w:val="none" w:sz="0" w:space="0" w:color="auto"/>
      </w:divBdr>
    </w:div>
    <w:div w:id="240336481">
      <w:bodyDiv w:val="1"/>
      <w:marLeft w:val="0"/>
      <w:marRight w:val="0"/>
      <w:marTop w:val="0"/>
      <w:marBottom w:val="0"/>
      <w:divBdr>
        <w:top w:val="none" w:sz="0" w:space="0" w:color="auto"/>
        <w:left w:val="none" w:sz="0" w:space="0" w:color="auto"/>
        <w:bottom w:val="none" w:sz="0" w:space="0" w:color="auto"/>
        <w:right w:val="none" w:sz="0" w:space="0" w:color="auto"/>
      </w:divBdr>
    </w:div>
    <w:div w:id="240336798">
      <w:bodyDiv w:val="1"/>
      <w:marLeft w:val="0"/>
      <w:marRight w:val="0"/>
      <w:marTop w:val="0"/>
      <w:marBottom w:val="0"/>
      <w:divBdr>
        <w:top w:val="none" w:sz="0" w:space="0" w:color="auto"/>
        <w:left w:val="none" w:sz="0" w:space="0" w:color="auto"/>
        <w:bottom w:val="none" w:sz="0" w:space="0" w:color="auto"/>
        <w:right w:val="none" w:sz="0" w:space="0" w:color="auto"/>
      </w:divBdr>
    </w:div>
    <w:div w:id="240337053">
      <w:bodyDiv w:val="1"/>
      <w:marLeft w:val="0"/>
      <w:marRight w:val="0"/>
      <w:marTop w:val="0"/>
      <w:marBottom w:val="0"/>
      <w:divBdr>
        <w:top w:val="none" w:sz="0" w:space="0" w:color="auto"/>
        <w:left w:val="none" w:sz="0" w:space="0" w:color="auto"/>
        <w:bottom w:val="none" w:sz="0" w:space="0" w:color="auto"/>
        <w:right w:val="none" w:sz="0" w:space="0" w:color="auto"/>
      </w:divBdr>
    </w:div>
    <w:div w:id="240407647">
      <w:bodyDiv w:val="1"/>
      <w:marLeft w:val="0"/>
      <w:marRight w:val="0"/>
      <w:marTop w:val="0"/>
      <w:marBottom w:val="0"/>
      <w:divBdr>
        <w:top w:val="none" w:sz="0" w:space="0" w:color="auto"/>
        <w:left w:val="none" w:sz="0" w:space="0" w:color="auto"/>
        <w:bottom w:val="none" w:sz="0" w:space="0" w:color="auto"/>
        <w:right w:val="none" w:sz="0" w:space="0" w:color="auto"/>
      </w:divBdr>
    </w:div>
    <w:div w:id="240410345">
      <w:bodyDiv w:val="1"/>
      <w:marLeft w:val="0"/>
      <w:marRight w:val="0"/>
      <w:marTop w:val="0"/>
      <w:marBottom w:val="0"/>
      <w:divBdr>
        <w:top w:val="none" w:sz="0" w:space="0" w:color="auto"/>
        <w:left w:val="none" w:sz="0" w:space="0" w:color="auto"/>
        <w:bottom w:val="none" w:sz="0" w:space="0" w:color="auto"/>
        <w:right w:val="none" w:sz="0" w:space="0" w:color="auto"/>
      </w:divBdr>
    </w:div>
    <w:div w:id="240410752">
      <w:bodyDiv w:val="1"/>
      <w:marLeft w:val="0"/>
      <w:marRight w:val="0"/>
      <w:marTop w:val="0"/>
      <w:marBottom w:val="0"/>
      <w:divBdr>
        <w:top w:val="none" w:sz="0" w:space="0" w:color="auto"/>
        <w:left w:val="none" w:sz="0" w:space="0" w:color="auto"/>
        <w:bottom w:val="none" w:sz="0" w:space="0" w:color="auto"/>
        <w:right w:val="none" w:sz="0" w:space="0" w:color="auto"/>
      </w:divBdr>
    </w:div>
    <w:div w:id="240414303">
      <w:bodyDiv w:val="1"/>
      <w:marLeft w:val="0"/>
      <w:marRight w:val="0"/>
      <w:marTop w:val="0"/>
      <w:marBottom w:val="0"/>
      <w:divBdr>
        <w:top w:val="none" w:sz="0" w:space="0" w:color="auto"/>
        <w:left w:val="none" w:sz="0" w:space="0" w:color="auto"/>
        <w:bottom w:val="none" w:sz="0" w:space="0" w:color="auto"/>
        <w:right w:val="none" w:sz="0" w:space="0" w:color="auto"/>
      </w:divBdr>
    </w:div>
    <w:div w:id="240414732">
      <w:bodyDiv w:val="1"/>
      <w:marLeft w:val="0"/>
      <w:marRight w:val="0"/>
      <w:marTop w:val="0"/>
      <w:marBottom w:val="0"/>
      <w:divBdr>
        <w:top w:val="none" w:sz="0" w:space="0" w:color="auto"/>
        <w:left w:val="none" w:sz="0" w:space="0" w:color="auto"/>
        <w:bottom w:val="none" w:sz="0" w:space="0" w:color="auto"/>
        <w:right w:val="none" w:sz="0" w:space="0" w:color="auto"/>
      </w:divBdr>
    </w:div>
    <w:div w:id="240453089">
      <w:bodyDiv w:val="1"/>
      <w:marLeft w:val="0"/>
      <w:marRight w:val="0"/>
      <w:marTop w:val="0"/>
      <w:marBottom w:val="0"/>
      <w:divBdr>
        <w:top w:val="none" w:sz="0" w:space="0" w:color="auto"/>
        <w:left w:val="none" w:sz="0" w:space="0" w:color="auto"/>
        <w:bottom w:val="none" w:sz="0" w:space="0" w:color="auto"/>
        <w:right w:val="none" w:sz="0" w:space="0" w:color="auto"/>
      </w:divBdr>
    </w:div>
    <w:div w:id="240456481">
      <w:bodyDiv w:val="1"/>
      <w:marLeft w:val="0"/>
      <w:marRight w:val="0"/>
      <w:marTop w:val="0"/>
      <w:marBottom w:val="0"/>
      <w:divBdr>
        <w:top w:val="none" w:sz="0" w:space="0" w:color="auto"/>
        <w:left w:val="none" w:sz="0" w:space="0" w:color="auto"/>
        <w:bottom w:val="none" w:sz="0" w:space="0" w:color="auto"/>
        <w:right w:val="none" w:sz="0" w:space="0" w:color="auto"/>
      </w:divBdr>
    </w:div>
    <w:div w:id="240483405">
      <w:bodyDiv w:val="1"/>
      <w:marLeft w:val="0"/>
      <w:marRight w:val="0"/>
      <w:marTop w:val="0"/>
      <w:marBottom w:val="0"/>
      <w:divBdr>
        <w:top w:val="none" w:sz="0" w:space="0" w:color="auto"/>
        <w:left w:val="none" w:sz="0" w:space="0" w:color="auto"/>
        <w:bottom w:val="none" w:sz="0" w:space="0" w:color="auto"/>
        <w:right w:val="none" w:sz="0" w:space="0" w:color="auto"/>
      </w:divBdr>
    </w:div>
    <w:div w:id="240483448">
      <w:bodyDiv w:val="1"/>
      <w:marLeft w:val="0"/>
      <w:marRight w:val="0"/>
      <w:marTop w:val="0"/>
      <w:marBottom w:val="0"/>
      <w:divBdr>
        <w:top w:val="none" w:sz="0" w:space="0" w:color="auto"/>
        <w:left w:val="none" w:sz="0" w:space="0" w:color="auto"/>
        <w:bottom w:val="none" w:sz="0" w:space="0" w:color="auto"/>
        <w:right w:val="none" w:sz="0" w:space="0" w:color="auto"/>
      </w:divBdr>
    </w:div>
    <w:div w:id="240484250">
      <w:bodyDiv w:val="1"/>
      <w:marLeft w:val="0"/>
      <w:marRight w:val="0"/>
      <w:marTop w:val="0"/>
      <w:marBottom w:val="0"/>
      <w:divBdr>
        <w:top w:val="none" w:sz="0" w:space="0" w:color="auto"/>
        <w:left w:val="none" w:sz="0" w:space="0" w:color="auto"/>
        <w:bottom w:val="none" w:sz="0" w:space="0" w:color="auto"/>
        <w:right w:val="none" w:sz="0" w:space="0" w:color="auto"/>
      </w:divBdr>
    </w:div>
    <w:div w:id="240528092">
      <w:bodyDiv w:val="1"/>
      <w:marLeft w:val="0"/>
      <w:marRight w:val="0"/>
      <w:marTop w:val="0"/>
      <w:marBottom w:val="0"/>
      <w:divBdr>
        <w:top w:val="none" w:sz="0" w:space="0" w:color="auto"/>
        <w:left w:val="none" w:sz="0" w:space="0" w:color="auto"/>
        <w:bottom w:val="none" w:sz="0" w:space="0" w:color="auto"/>
        <w:right w:val="none" w:sz="0" w:space="0" w:color="auto"/>
      </w:divBdr>
    </w:div>
    <w:div w:id="240530773">
      <w:bodyDiv w:val="1"/>
      <w:marLeft w:val="0"/>
      <w:marRight w:val="0"/>
      <w:marTop w:val="0"/>
      <w:marBottom w:val="0"/>
      <w:divBdr>
        <w:top w:val="none" w:sz="0" w:space="0" w:color="auto"/>
        <w:left w:val="none" w:sz="0" w:space="0" w:color="auto"/>
        <w:bottom w:val="none" w:sz="0" w:space="0" w:color="auto"/>
        <w:right w:val="none" w:sz="0" w:space="0" w:color="auto"/>
      </w:divBdr>
    </w:div>
    <w:div w:id="240531464">
      <w:bodyDiv w:val="1"/>
      <w:marLeft w:val="0"/>
      <w:marRight w:val="0"/>
      <w:marTop w:val="0"/>
      <w:marBottom w:val="0"/>
      <w:divBdr>
        <w:top w:val="none" w:sz="0" w:space="0" w:color="auto"/>
        <w:left w:val="none" w:sz="0" w:space="0" w:color="auto"/>
        <w:bottom w:val="none" w:sz="0" w:space="0" w:color="auto"/>
        <w:right w:val="none" w:sz="0" w:space="0" w:color="auto"/>
      </w:divBdr>
    </w:div>
    <w:div w:id="240602968">
      <w:bodyDiv w:val="1"/>
      <w:marLeft w:val="0"/>
      <w:marRight w:val="0"/>
      <w:marTop w:val="0"/>
      <w:marBottom w:val="0"/>
      <w:divBdr>
        <w:top w:val="none" w:sz="0" w:space="0" w:color="auto"/>
        <w:left w:val="none" w:sz="0" w:space="0" w:color="auto"/>
        <w:bottom w:val="none" w:sz="0" w:space="0" w:color="auto"/>
        <w:right w:val="none" w:sz="0" w:space="0" w:color="auto"/>
      </w:divBdr>
    </w:div>
    <w:div w:id="240649648">
      <w:bodyDiv w:val="1"/>
      <w:marLeft w:val="0"/>
      <w:marRight w:val="0"/>
      <w:marTop w:val="0"/>
      <w:marBottom w:val="0"/>
      <w:divBdr>
        <w:top w:val="none" w:sz="0" w:space="0" w:color="auto"/>
        <w:left w:val="none" w:sz="0" w:space="0" w:color="auto"/>
        <w:bottom w:val="none" w:sz="0" w:space="0" w:color="auto"/>
        <w:right w:val="none" w:sz="0" w:space="0" w:color="auto"/>
      </w:divBdr>
    </w:div>
    <w:div w:id="240678922">
      <w:bodyDiv w:val="1"/>
      <w:marLeft w:val="0"/>
      <w:marRight w:val="0"/>
      <w:marTop w:val="0"/>
      <w:marBottom w:val="0"/>
      <w:divBdr>
        <w:top w:val="none" w:sz="0" w:space="0" w:color="auto"/>
        <w:left w:val="none" w:sz="0" w:space="0" w:color="auto"/>
        <w:bottom w:val="none" w:sz="0" w:space="0" w:color="auto"/>
        <w:right w:val="none" w:sz="0" w:space="0" w:color="auto"/>
      </w:divBdr>
    </w:div>
    <w:div w:id="240718542">
      <w:bodyDiv w:val="1"/>
      <w:marLeft w:val="0"/>
      <w:marRight w:val="0"/>
      <w:marTop w:val="0"/>
      <w:marBottom w:val="0"/>
      <w:divBdr>
        <w:top w:val="none" w:sz="0" w:space="0" w:color="auto"/>
        <w:left w:val="none" w:sz="0" w:space="0" w:color="auto"/>
        <w:bottom w:val="none" w:sz="0" w:space="0" w:color="auto"/>
        <w:right w:val="none" w:sz="0" w:space="0" w:color="auto"/>
      </w:divBdr>
    </w:div>
    <w:div w:id="240722043">
      <w:bodyDiv w:val="1"/>
      <w:marLeft w:val="0"/>
      <w:marRight w:val="0"/>
      <w:marTop w:val="0"/>
      <w:marBottom w:val="0"/>
      <w:divBdr>
        <w:top w:val="none" w:sz="0" w:space="0" w:color="auto"/>
        <w:left w:val="none" w:sz="0" w:space="0" w:color="auto"/>
        <w:bottom w:val="none" w:sz="0" w:space="0" w:color="auto"/>
        <w:right w:val="none" w:sz="0" w:space="0" w:color="auto"/>
      </w:divBdr>
    </w:div>
    <w:div w:id="240798303">
      <w:bodyDiv w:val="1"/>
      <w:marLeft w:val="0"/>
      <w:marRight w:val="0"/>
      <w:marTop w:val="0"/>
      <w:marBottom w:val="0"/>
      <w:divBdr>
        <w:top w:val="none" w:sz="0" w:space="0" w:color="auto"/>
        <w:left w:val="none" w:sz="0" w:space="0" w:color="auto"/>
        <w:bottom w:val="none" w:sz="0" w:space="0" w:color="auto"/>
        <w:right w:val="none" w:sz="0" w:space="0" w:color="auto"/>
      </w:divBdr>
    </w:div>
    <w:div w:id="240798964">
      <w:bodyDiv w:val="1"/>
      <w:marLeft w:val="0"/>
      <w:marRight w:val="0"/>
      <w:marTop w:val="0"/>
      <w:marBottom w:val="0"/>
      <w:divBdr>
        <w:top w:val="none" w:sz="0" w:space="0" w:color="auto"/>
        <w:left w:val="none" w:sz="0" w:space="0" w:color="auto"/>
        <w:bottom w:val="none" w:sz="0" w:space="0" w:color="auto"/>
        <w:right w:val="none" w:sz="0" w:space="0" w:color="auto"/>
      </w:divBdr>
    </w:div>
    <w:div w:id="240867772">
      <w:bodyDiv w:val="1"/>
      <w:marLeft w:val="0"/>
      <w:marRight w:val="0"/>
      <w:marTop w:val="0"/>
      <w:marBottom w:val="0"/>
      <w:divBdr>
        <w:top w:val="none" w:sz="0" w:space="0" w:color="auto"/>
        <w:left w:val="none" w:sz="0" w:space="0" w:color="auto"/>
        <w:bottom w:val="none" w:sz="0" w:space="0" w:color="auto"/>
        <w:right w:val="none" w:sz="0" w:space="0" w:color="auto"/>
      </w:divBdr>
    </w:div>
    <w:div w:id="240869173">
      <w:bodyDiv w:val="1"/>
      <w:marLeft w:val="0"/>
      <w:marRight w:val="0"/>
      <w:marTop w:val="0"/>
      <w:marBottom w:val="0"/>
      <w:divBdr>
        <w:top w:val="none" w:sz="0" w:space="0" w:color="auto"/>
        <w:left w:val="none" w:sz="0" w:space="0" w:color="auto"/>
        <w:bottom w:val="none" w:sz="0" w:space="0" w:color="auto"/>
        <w:right w:val="none" w:sz="0" w:space="0" w:color="auto"/>
      </w:divBdr>
    </w:div>
    <w:div w:id="240869683">
      <w:bodyDiv w:val="1"/>
      <w:marLeft w:val="0"/>
      <w:marRight w:val="0"/>
      <w:marTop w:val="0"/>
      <w:marBottom w:val="0"/>
      <w:divBdr>
        <w:top w:val="none" w:sz="0" w:space="0" w:color="auto"/>
        <w:left w:val="none" w:sz="0" w:space="0" w:color="auto"/>
        <w:bottom w:val="none" w:sz="0" w:space="0" w:color="auto"/>
        <w:right w:val="none" w:sz="0" w:space="0" w:color="auto"/>
      </w:divBdr>
    </w:div>
    <w:div w:id="240871342">
      <w:bodyDiv w:val="1"/>
      <w:marLeft w:val="0"/>
      <w:marRight w:val="0"/>
      <w:marTop w:val="0"/>
      <w:marBottom w:val="0"/>
      <w:divBdr>
        <w:top w:val="none" w:sz="0" w:space="0" w:color="auto"/>
        <w:left w:val="none" w:sz="0" w:space="0" w:color="auto"/>
        <w:bottom w:val="none" w:sz="0" w:space="0" w:color="auto"/>
        <w:right w:val="none" w:sz="0" w:space="0" w:color="auto"/>
      </w:divBdr>
    </w:div>
    <w:div w:id="240871678">
      <w:bodyDiv w:val="1"/>
      <w:marLeft w:val="0"/>
      <w:marRight w:val="0"/>
      <w:marTop w:val="0"/>
      <w:marBottom w:val="0"/>
      <w:divBdr>
        <w:top w:val="none" w:sz="0" w:space="0" w:color="auto"/>
        <w:left w:val="none" w:sz="0" w:space="0" w:color="auto"/>
        <w:bottom w:val="none" w:sz="0" w:space="0" w:color="auto"/>
        <w:right w:val="none" w:sz="0" w:space="0" w:color="auto"/>
      </w:divBdr>
    </w:div>
    <w:div w:id="240872785">
      <w:bodyDiv w:val="1"/>
      <w:marLeft w:val="0"/>
      <w:marRight w:val="0"/>
      <w:marTop w:val="0"/>
      <w:marBottom w:val="0"/>
      <w:divBdr>
        <w:top w:val="none" w:sz="0" w:space="0" w:color="auto"/>
        <w:left w:val="none" w:sz="0" w:space="0" w:color="auto"/>
        <w:bottom w:val="none" w:sz="0" w:space="0" w:color="auto"/>
        <w:right w:val="none" w:sz="0" w:space="0" w:color="auto"/>
      </w:divBdr>
    </w:div>
    <w:div w:id="240876283">
      <w:bodyDiv w:val="1"/>
      <w:marLeft w:val="0"/>
      <w:marRight w:val="0"/>
      <w:marTop w:val="0"/>
      <w:marBottom w:val="0"/>
      <w:divBdr>
        <w:top w:val="none" w:sz="0" w:space="0" w:color="auto"/>
        <w:left w:val="none" w:sz="0" w:space="0" w:color="auto"/>
        <w:bottom w:val="none" w:sz="0" w:space="0" w:color="auto"/>
        <w:right w:val="none" w:sz="0" w:space="0" w:color="auto"/>
      </w:divBdr>
    </w:div>
    <w:div w:id="240910397">
      <w:bodyDiv w:val="1"/>
      <w:marLeft w:val="0"/>
      <w:marRight w:val="0"/>
      <w:marTop w:val="0"/>
      <w:marBottom w:val="0"/>
      <w:divBdr>
        <w:top w:val="none" w:sz="0" w:space="0" w:color="auto"/>
        <w:left w:val="none" w:sz="0" w:space="0" w:color="auto"/>
        <w:bottom w:val="none" w:sz="0" w:space="0" w:color="auto"/>
        <w:right w:val="none" w:sz="0" w:space="0" w:color="auto"/>
      </w:divBdr>
    </w:div>
    <w:div w:id="240910457">
      <w:bodyDiv w:val="1"/>
      <w:marLeft w:val="0"/>
      <w:marRight w:val="0"/>
      <w:marTop w:val="0"/>
      <w:marBottom w:val="0"/>
      <w:divBdr>
        <w:top w:val="none" w:sz="0" w:space="0" w:color="auto"/>
        <w:left w:val="none" w:sz="0" w:space="0" w:color="auto"/>
        <w:bottom w:val="none" w:sz="0" w:space="0" w:color="auto"/>
        <w:right w:val="none" w:sz="0" w:space="0" w:color="auto"/>
      </w:divBdr>
    </w:div>
    <w:div w:id="240912300">
      <w:bodyDiv w:val="1"/>
      <w:marLeft w:val="0"/>
      <w:marRight w:val="0"/>
      <w:marTop w:val="0"/>
      <w:marBottom w:val="0"/>
      <w:divBdr>
        <w:top w:val="none" w:sz="0" w:space="0" w:color="auto"/>
        <w:left w:val="none" w:sz="0" w:space="0" w:color="auto"/>
        <w:bottom w:val="none" w:sz="0" w:space="0" w:color="auto"/>
        <w:right w:val="none" w:sz="0" w:space="0" w:color="auto"/>
      </w:divBdr>
    </w:div>
    <w:div w:id="240914592">
      <w:bodyDiv w:val="1"/>
      <w:marLeft w:val="0"/>
      <w:marRight w:val="0"/>
      <w:marTop w:val="0"/>
      <w:marBottom w:val="0"/>
      <w:divBdr>
        <w:top w:val="none" w:sz="0" w:space="0" w:color="auto"/>
        <w:left w:val="none" w:sz="0" w:space="0" w:color="auto"/>
        <w:bottom w:val="none" w:sz="0" w:space="0" w:color="auto"/>
        <w:right w:val="none" w:sz="0" w:space="0" w:color="auto"/>
      </w:divBdr>
    </w:div>
    <w:div w:id="240914954">
      <w:bodyDiv w:val="1"/>
      <w:marLeft w:val="0"/>
      <w:marRight w:val="0"/>
      <w:marTop w:val="0"/>
      <w:marBottom w:val="0"/>
      <w:divBdr>
        <w:top w:val="none" w:sz="0" w:space="0" w:color="auto"/>
        <w:left w:val="none" w:sz="0" w:space="0" w:color="auto"/>
        <w:bottom w:val="none" w:sz="0" w:space="0" w:color="auto"/>
        <w:right w:val="none" w:sz="0" w:space="0" w:color="auto"/>
      </w:divBdr>
    </w:div>
    <w:div w:id="240985969">
      <w:bodyDiv w:val="1"/>
      <w:marLeft w:val="0"/>
      <w:marRight w:val="0"/>
      <w:marTop w:val="0"/>
      <w:marBottom w:val="0"/>
      <w:divBdr>
        <w:top w:val="none" w:sz="0" w:space="0" w:color="auto"/>
        <w:left w:val="none" w:sz="0" w:space="0" w:color="auto"/>
        <w:bottom w:val="none" w:sz="0" w:space="0" w:color="auto"/>
        <w:right w:val="none" w:sz="0" w:space="0" w:color="auto"/>
      </w:divBdr>
    </w:div>
    <w:div w:id="240987741">
      <w:bodyDiv w:val="1"/>
      <w:marLeft w:val="0"/>
      <w:marRight w:val="0"/>
      <w:marTop w:val="0"/>
      <w:marBottom w:val="0"/>
      <w:divBdr>
        <w:top w:val="none" w:sz="0" w:space="0" w:color="auto"/>
        <w:left w:val="none" w:sz="0" w:space="0" w:color="auto"/>
        <w:bottom w:val="none" w:sz="0" w:space="0" w:color="auto"/>
        <w:right w:val="none" w:sz="0" w:space="0" w:color="auto"/>
      </w:divBdr>
    </w:div>
    <w:div w:id="240989228">
      <w:bodyDiv w:val="1"/>
      <w:marLeft w:val="0"/>
      <w:marRight w:val="0"/>
      <w:marTop w:val="0"/>
      <w:marBottom w:val="0"/>
      <w:divBdr>
        <w:top w:val="none" w:sz="0" w:space="0" w:color="auto"/>
        <w:left w:val="none" w:sz="0" w:space="0" w:color="auto"/>
        <w:bottom w:val="none" w:sz="0" w:space="0" w:color="auto"/>
        <w:right w:val="none" w:sz="0" w:space="0" w:color="auto"/>
      </w:divBdr>
    </w:div>
    <w:div w:id="240992935">
      <w:bodyDiv w:val="1"/>
      <w:marLeft w:val="0"/>
      <w:marRight w:val="0"/>
      <w:marTop w:val="0"/>
      <w:marBottom w:val="0"/>
      <w:divBdr>
        <w:top w:val="none" w:sz="0" w:space="0" w:color="auto"/>
        <w:left w:val="none" w:sz="0" w:space="0" w:color="auto"/>
        <w:bottom w:val="none" w:sz="0" w:space="0" w:color="auto"/>
        <w:right w:val="none" w:sz="0" w:space="0" w:color="auto"/>
      </w:divBdr>
    </w:div>
    <w:div w:id="240993442">
      <w:bodyDiv w:val="1"/>
      <w:marLeft w:val="0"/>
      <w:marRight w:val="0"/>
      <w:marTop w:val="0"/>
      <w:marBottom w:val="0"/>
      <w:divBdr>
        <w:top w:val="none" w:sz="0" w:space="0" w:color="auto"/>
        <w:left w:val="none" w:sz="0" w:space="0" w:color="auto"/>
        <w:bottom w:val="none" w:sz="0" w:space="0" w:color="auto"/>
        <w:right w:val="none" w:sz="0" w:space="0" w:color="auto"/>
      </w:divBdr>
    </w:div>
    <w:div w:id="241069153">
      <w:bodyDiv w:val="1"/>
      <w:marLeft w:val="0"/>
      <w:marRight w:val="0"/>
      <w:marTop w:val="0"/>
      <w:marBottom w:val="0"/>
      <w:divBdr>
        <w:top w:val="none" w:sz="0" w:space="0" w:color="auto"/>
        <w:left w:val="none" w:sz="0" w:space="0" w:color="auto"/>
        <w:bottom w:val="none" w:sz="0" w:space="0" w:color="auto"/>
        <w:right w:val="none" w:sz="0" w:space="0" w:color="auto"/>
      </w:divBdr>
    </w:div>
    <w:div w:id="241108909">
      <w:bodyDiv w:val="1"/>
      <w:marLeft w:val="0"/>
      <w:marRight w:val="0"/>
      <w:marTop w:val="0"/>
      <w:marBottom w:val="0"/>
      <w:divBdr>
        <w:top w:val="none" w:sz="0" w:space="0" w:color="auto"/>
        <w:left w:val="none" w:sz="0" w:space="0" w:color="auto"/>
        <w:bottom w:val="none" w:sz="0" w:space="0" w:color="auto"/>
        <w:right w:val="none" w:sz="0" w:space="0" w:color="auto"/>
      </w:divBdr>
    </w:div>
    <w:div w:id="241112520">
      <w:bodyDiv w:val="1"/>
      <w:marLeft w:val="0"/>
      <w:marRight w:val="0"/>
      <w:marTop w:val="0"/>
      <w:marBottom w:val="0"/>
      <w:divBdr>
        <w:top w:val="none" w:sz="0" w:space="0" w:color="auto"/>
        <w:left w:val="none" w:sz="0" w:space="0" w:color="auto"/>
        <w:bottom w:val="none" w:sz="0" w:space="0" w:color="auto"/>
        <w:right w:val="none" w:sz="0" w:space="0" w:color="auto"/>
      </w:divBdr>
    </w:div>
    <w:div w:id="241112735">
      <w:bodyDiv w:val="1"/>
      <w:marLeft w:val="0"/>
      <w:marRight w:val="0"/>
      <w:marTop w:val="0"/>
      <w:marBottom w:val="0"/>
      <w:divBdr>
        <w:top w:val="none" w:sz="0" w:space="0" w:color="auto"/>
        <w:left w:val="none" w:sz="0" w:space="0" w:color="auto"/>
        <w:bottom w:val="none" w:sz="0" w:space="0" w:color="auto"/>
        <w:right w:val="none" w:sz="0" w:space="0" w:color="auto"/>
      </w:divBdr>
    </w:div>
    <w:div w:id="241136548">
      <w:bodyDiv w:val="1"/>
      <w:marLeft w:val="0"/>
      <w:marRight w:val="0"/>
      <w:marTop w:val="0"/>
      <w:marBottom w:val="0"/>
      <w:divBdr>
        <w:top w:val="none" w:sz="0" w:space="0" w:color="auto"/>
        <w:left w:val="none" w:sz="0" w:space="0" w:color="auto"/>
        <w:bottom w:val="none" w:sz="0" w:space="0" w:color="auto"/>
        <w:right w:val="none" w:sz="0" w:space="0" w:color="auto"/>
      </w:divBdr>
    </w:div>
    <w:div w:id="241138882">
      <w:bodyDiv w:val="1"/>
      <w:marLeft w:val="0"/>
      <w:marRight w:val="0"/>
      <w:marTop w:val="0"/>
      <w:marBottom w:val="0"/>
      <w:divBdr>
        <w:top w:val="none" w:sz="0" w:space="0" w:color="auto"/>
        <w:left w:val="none" w:sz="0" w:space="0" w:color="auto"/>
        <w:bottom w:val="none" w:sz="0" w:space="0" w:color="auto"/>
        <w:right w:val="none" w:sz="0" w:space="0" w:color="auto"/>
      </w:divBdr>
    </w:div>
    <w:div w:id="241179605">
      <w:bodyDiv w:val="1"/>
      <w:marLeft w:val="0"/>
      <w:marRight w:val="0"/>
      <w:marTop w:val="0"/>
      <w:marBottom w:val="0"/>
      <w:divBdr>
        <w:top w:val="none" w:sz="0" w:space="0" w:color="auto"/>
        <w:left w:val="none" w:sz="0" w:space="0" w:color="auto"/>
        <w:bottom w:val="none" w:sz="0" w:space="0" w:color="auto"/>
        <w:right w:val="none" w:sz="0" w:space="0" w:color="auto"/>
      </w:divBdr>
    </w:div>
    <w:div w:id="241179763">
      <w:bodyDiv w:val="1"/>
      <w:marLeft w:val="0"/>
      <w:marRight w:val="0"/>
      <w:marTop w:val="0"/>
      <w:marBottom w:val="0"/>
      <w:divBdr>
        <w:top w:val="none" w:sz="0" w:space="0" w:color="auto"/>
        <w:left w:val="none" w:sz="0" w:space="0" w:color="auto"/>
        <w:bottom w:val="none" w:sz="0" w:space="0" w:color="auto"/>
        <w:right w:val="none" w:sz="0" w:space="0" w:color="auto"/>
      </w:divBdr>
    </w:div>
    <w:div w:id="241182752">
      <w:bodyDiv w:val="1"/>
      <w:marLeft w:val="0"/>
      <w:marRight w:val="0"/>
      <w:marTop w:val="0"/>
      <w:marBottom w:val="0"/>
      <w:divBdr>
        <w:top w:val="none" w:sz="0" w:space="0" w:color="auto"/>
        <w:left w:val="none" w:sz="0" w:space="0" w:color="auto"/>
        <w:bottom w:val="none" w:sz="0" w:space="0" w:color="auto"/>
        <w:right w:val="none" w:sz="0" w:space="0" w:color="auto"/>
      </w:divBdr>
    </w:div>
    <w:div w:id="241261898">
      <w:bodyDiv w:val="1"/>
      <w:marLeft w:val="0"/>
      <w:marRight w:val="0"/>
      <w:marTop w:val="0"/>
      <w:marBottom w:val="0"/>
      <w:divBdr>
        <w:top w:val="none" w:sz="0" w:space="0" w:color="auto"/>
        <w:left w:val="none" w:sz="0" w:space="0" w:color="auto"/>
        <w:bottom w:val="none" w:sz="0" w:space="0" w:color="auto"/>
        <w:right w:val="none" w:sz="0" w:space="0" w:color="auto"/>
      </w:divBdr>
    </w:div>
    <w:div w:id="241303842">
      <w:bodyDiv w:val="1"/>
      <w:marLeft w:val="0"/>
      <w:marRight w:val="0"/>
      <w:marTop w:val="0"/>
      <w:marBottom w:val="0"/>
      <w:divBdr>
        <w:top w:val="none" w:sz="0" w:space="0" w:color="auto"/>
        <w:left w:val="none" w:sz="0" w:space="0" w:color="auto"/>
        <w:bottom w:val="none" w:sz="0" w:space="0" w:color="auto"/>
        <w:right w:val="none" w:sz="0" w:space="0" w:color="auto"/>
      </w:divBdr>
    </w:div>
    <w:div w:id="241377783">
      <w:bodyDiv w:val="1"/>
      <w:marLeft w:val="0"/>
      <w:marRight w:val="0"/>
      <w:marTop w:val="0"/>
      <w:marBottom w:val="0"/>
      <w:divBdr>
        <w:top w:val="none" w:sz="0" w:space="0" w:color="auto"/>
        <w:left w:val="none" w:sz="0" w:space="0" w:color="auto"/>
        <w:bottom w:val="none" w:sz="0" w:space="0" w:color="auto"/>
        <w:right w:val="none" w:sz="0" w:space="0" w:color="auto"/>
      </w:divBdr>
    </w:div>
    <w:div w:id="241378815">
      <w:bodyDiv w:val="1"/>
      <w:marLeft w:val="0"/>
      <w:marRight w:val="0"/>
      <w:marTop w:val="0"/>
      <w:marBottom w:val="0"/>
      <w:divBdr>
        <w:top w:val="none" w:sz="0" w:space="0" w:color="auto"/>
        <w:left w:val="none" w:sz="0" w:space="0" w:color="auto"/>
        <w:bottom w:val="none" w:sz="0" w:space="0" w:color="auto"/>
        <w:right w:val="none" w:sz="0" w:space="0" w:color="auto"/>
      </w:divBdr>
    </w:div>
    <w:div w:id="241379394">
      <w:bodyDiv w:val="1"/>
      <w:marLeft w:val="0"/>
      <w:marRight w:val="0"/>
      <w:marTop w:val="0"/>
      <w:marBottom w:val="0"/>
      <w:divBdr>
        <w:top w:val="none" w:sz="0" w:space="0" w:color="auto"/>
        <w:left w:val="none" w:sz="0" w:space="0" w:color="auto"/>
        <w:bottom w:val="none" w:sz="0" w:space="0" w:color="auto"/>
        <w:right w:val="none" w:sz="0" w:space="0" w:color="auto"/>
      </w:divBdr>
    </w:div>
    <w:div w:id="241379741">
      <w:bodyDiv w:val="1"/>
      <w:marLeft w:val="0"/>
      <w:marRight w:val="0"/>
      <w:marTop w:val="0"/>
      <w:marBottom w:val="0"/>
      <w:divBdr>
        <w:top w:val="none" w:sz="0" w:space="0" w:color="auto"/>
        <w:left w:val="none" w:sz="0" w:space="0" w:color="auto"/>
        <w:bottom w:val="none" w:sz="0" w:space="0" w:color="auto"/>
        <w:right w:val="none" w:sz="0" w:space="0" w:color="auto"/>
      </w:divBdr>
    </w:div>
    <w:div w:id="241453943">
      <w:bodyDiv w:val="1"/>
      <w:marLeft w:val="0"/>
      <w:marRight w:val="0"/>
      <w:marTop w:val="0"/>
      <w:marBottom w:val="0"/>
      <w:divBdr>
        <w:top w:val="none" w:sz="0" w:space="0" w:color="auto"/>
        <w:left w:val="none" w:sz="0" w:space="0" w:color="auto"/>
        <w:bottom w:val="none" w:sz="0" w:space="0" w:color="auto"/>
        <w:right w:val="none" w:sz="0" w:space="0" w:color="auto"/>
      </w:divBdr>
    </w:div>
    <w:div w:id="241454362">
      <w:bodyDiv w:val="1"/>
      <w:marLeft w:val="0"/>
      <w:marRight w:val="0"/>
      <w:marTop w:val="0"/>
      <w:marBottom w:val="0"/>
      <w:divBdr>
        <w:top w:val="none" w:sz="0" w:space="0" w:color="auto"/>
        <w:left w:val="none" w:sz="0" w:space="0" w:color="auto"/>
        <w:bottom w:val="none" w:sz="0" w:space="0" w:color="auto"/>
        <w:right w:val="none" w:sz="0" w:space="0" w:color="auto"/>
      </w:divBdr>
    </w:div>
    <w:div w:id="241455198">
      <w:bodyDiv w:val="1"/>
      <w:marLeft w:val="0"/>
      <w:marRight w:val="0"/>
      <w:marTop w:val="0"/>
      <w:marBottom w:val="0"/>
      <w:divBdr>
        <w:top w:val="none" w:sz="0" w:space="0" w:color="auto"/>
        <w:left w:val="none" w:sz="0" w:space="0" w:color="auto"/>
        <w:bottom w:val="none" w:sz="0" w:space="0" w:color="auto"/>
        <w:right w:val="none" w:sz="0" w:space="0" w:color="auto"/>
      </w:divBdr>
    </w:div>
    <w:div w:id="241456152">
      <w:bodyDiv w:val="1"/>
      <w:marLeft w:val="0"/>
      <w:marRight w:val="0"/>
      <w:marTop w:val="0"/>
      <w:marBottom w:val="0"/>
      <w:divBdr>
        <w:top w:val="none" w:sz="0" w:space="0" w:color="auto"/>
        <w:left w:val="none" w:sz="0" w:space="0" w:color="auto"/>
        <w:bottom w:val="none" w:sz="0" w:space="0" w:color="auto"/>
        <w:right w:val="none" w:sz="0" w:space="0" w:color="auto"/>
      </w:divBdr>
    </w:div>
    <w:div w:id="241525015">
      <w:bodyDiv w:val="1"/>
      <w:marLeft w:val="0"/>
      <w:marRight w:val="0"/>
      <w:marTop w:val="0"/>
      <w:marBottom w:val="0"/>
      <w:divBdr>
        <w:top w:val="none" w:sz="0" w:space="0" w:color="auto"/>
        <w:left w:val="none" w:sz="0" w:space="0" w:color="auto"/>
        <w:bottom w:val="none" w:sz="0" w:space="0" w:color="auto"/>
        <w:right w:val="none" w:sz="0" w:space="0" w:color="auto"/>
      </w:divBdr>
    </w:div>
    <w:div w:id="241528062">
      <w:bodyDiv w:val="1"/>
      <w:marLeft w:val="0"/>
      <w:marRight w:val="0"/>
      <w:marTop w:val="0"/>
      <w:marBottom w:val="0"/>
      <w:divBdr>
        <w:top w:val="none" w:sz="0" w:space="0" w:color="auto"/>
        <w:left w:val="none" w:sz="0" w:space="0" w:color="auto"/>
        <w:bottom w:val="none" w:sz="0" w:space="0" w:color="auto"/>
        <w:right w:val="none" w:sz="0" w:space="0" w:color="auto"/>
      </w:divBdr>
    </w:div>
    <w:div w:id="241531141">
      <w:bodyDiv w:val="1"/>
      <w:marLeft w:val="0"/>
      <w:marRight w:val="0"/>
      <w:marTop w:val="0"/>
      <w:marBottom w:val="0"/>
      <w:divBdr>
        <w:top w:val="none" w:sz="0" w:space="0" w:color="auto"/>
        <w:left w:val="none" w:sz="0" w:space="0" w:color="auto"/>
        <w:bottom w:val="none" w:sz="0" w:space="0" w:color="auto"/>
        <w:right w:val="none" w:sz="0" w:space="0" w:color="auto"/>
      </w:divBdr>
    </w:div>
    <w:div w:id="241572522">
      <w:bodyDiv w:val="1"/>
      <w:marLeft w:val="0"/>
      <w:marRight w:val="0"/>
      <w:marTop w:val="0"/>
      <w:marBottom w:val="0"/>
      <w:divBdr>
        <w:top w:val="none" w:sz="0" w:space="0" w:color="auto"/>
        <w:left w:val="none" w:sz="0" w:space="0" w:color="auto"/>
        <w:bottom w:val="none" w:sz="0" w:space="0" w:color="auto"/>
        <w:right w:val="none" w:sz="0" w:space="0" w:color="auto"/>
      </w:divBdr>
    </w:div>
    <w:div w:id="241598461">
      <w:bodyDiv w:val="1"/>
      <w:marLeft w:val="0"/>
      <w:marRight w:val="0"/>
      <w:marTop w:val="0"/>
      <w:marBottom w:val="0"/>
      <w:divBdr>
        <w:top w:val="none" w:sz="0" w:space="0" w:color="auto"/>
        <w:left w:val="none" w:sz="0" w:space="0" w:color="auto"/>
        <w:bottom w:val="none" w:sz="0" w:space="0" w:color="auto"/>
        <w:right w:val="none" w:sz="0" w:space="0" w:color="auto"/>
      </w:divBdr>
    </w:div>
    <w:div w:id="241717156">
      <w:bodyDiv w:val="1"/>
      <w:marLeft w:val="0"/>
      <w:marRight w:val="0"/>
      <w:marTop w:val="0"/>
      <w:marBottom w:val="0"/>
      <w:divBdr>
        <w:top w:val="none" w:sz="0" w:space="0" w:color="auto"/>
        <w:left w:val="none" w:sz="0" w:space="0" w:color="auto"/>
        <w:bottom w:val="none" w:sz="0" w:space="0" w:color="auto"/>
        <w:right w:val="none" w:sz="0" w:space="0" w:color="auto"/>
      </w:divBdr>
    </w:div>
    <w:div w:id="241718279">
      <w:bodyDiv w:val="1"/>
      <w:marLeft w:val="0"/>
      <w:marRight w:val="0"/>
      <w:marTop w:val="0"/>
      <w:marBottom w:val="0"/>
      <w:divBdr>
        <w:top w:val="none" w:sz="0" w:space="0" w:color="auto"/>
        <w:left w:val="none" w:sz="0" w:space="0" w:color="auto"/>
        <w:bottom w:val="none" w:sz="0" w:space="0" w:color="auto"/>
        <w:right w:val="none" w:sz="0" w:space="0" w:color="auto"/>
      </w:divBdr>
    </w:div>
    <w:div w:id="241720701">
      <w:bodyDiv w:val="1"/>
      <w:marLeft w:val="0"/>
      <w:marRight w:val="0"/>
      <w:marTop w:val="0"/>
      <w:marBottom w:val="0"/>
      <w:divBdr>
        <w:top w:val="none" w:sz="0" w:space="0" w:color="auto"/>
        <w:left w:val="none" w:sz="0" w:space="0" w:color="auto"/>
        <w:bottom w:val="none" w:sz="0" w:space="0" w:color="auto"/>
        <w:right w:val="none" w:sz="0" w:space="0" w:color="auto"/>
      </w:divBdr>
    </w:div>
    <w:div w:id="241765109">
      <w:bodyDiv w:val="1"/>
      <w:marLeft w:val="0"/>
      <w:marRight w:val="0"/>
      <w:marTop w:val="0"/>
      <w:marBottom w:val="0"/>
      <w:divBdr>
        <w:top w:val="none" w:sz="0" w:space="0" w:color="auto"/>
        <w:left w:val="none" w:sz="0" w:space="0" w:color="auto"/>
        <w:bottom w:val="none" w:sz="0" w:space="0" w:color="auto"/>
        <w:right w:val="none" w:sz="0" w:space="0" w:color="auto"/>
      </w:divBdr>
    </w:div>
    <w:div w:id="241793794">
      <w:bodyDiv w:val="1"/>
      <w:marLeft w:val="0"/>
      <w:marRight w:val="0"/>
      <w:marTop w:val="0"/>
      <w:marBottom w:val="0"/>
      <w:divBdr>
        <w:top w:val="none" w:sz="0" w:space="0" w:color="auto"/>
        <w:left w:val="none" w:sz="0" w:space="0" w:color="auto"/>
        <w:bottom w:val="none" w:sz="0" w:space="0" w:color="auto"/>
        <w:right w:val="none" w:sz="0" w:space="0" w:color="auto"/>
      </w:divBdr>
    </w:div>
    <w:div w:id="241793982">
      <w:bodyDiv w:val="1"/>
      <w:marLeft w:val="0"/>
      <w:marRight w:val="0"/>
      <w:marTop w:val="0"/>
      <w:marBottom w:val="0"/>
      <w:divBdr>
        <w:top w:val="none" w:sz="0" w:space="0" w:color="auto"/>
        <w:left w:val="none" w:sz="0" w:space="0" w:color="auto"/>
        <w:bottom w:val="none" w:sz="0" w:space="0" w:color="auto"/>
        <w:right w:val="none" w:sz="0" w:space="0" w:color="auto"/>
      </w:divBdr>
    </w:div>
    <w:div w:id="241836041">
      <w:bodyDiv w:val="1"/>
      <w:marLeft w:val="0"/>
      <w:marRight w:val="0"/>
      <w:marTop w:val="0"/>
      <w:marBottom w:val="0"/>
      <w:divBdr>
        <w:top w:val="none" w:sz="0" w:space="0" w:color="auto"/>
        <w:left w:val="none" w:sz="0" w:space="0" w:color="auto"/>
        <w:bottom w:val="none" w:sz="0" w:space="0" w:color="auto"/>
        <w:right w:val="none" w:sz="0" w:space="0" w:color="auto"/>
      </w:divBdr>
    </w:div>
    <w:div w:id="241836422">
      <w:bodyDiv w:val="1"/>
      <w:marLeft w:val="0"/>
      <w:marRight w:val="0"/>
      <w:marTop w:val="0"/>
      <w:marBottom w:val="0"/>
      <w:divBdr>
        <w:top w:val="none" w:sz="0" w:space="0" w:color="auto"/>
        <w:left w:val="none" w:sz="0" w:space="0" w:color="auto"/>
        <w:bottom w:val="none" w:sz="0" w:space="0" w:color="auto"/>
        <w:right w:val="none" w:sz="0" w:space="0" w:color="auto"/>
      </w:divBdr>
    </w:div>
    <w:div w:id="241839866">
      <w:bodyDiv w:val="1"/>
      <w:marLeft w:val="0"/>
      <w:marRight w:val="0"/>
      <w:marTop w:val="0"/>
      <w:marBottom w:val="0"/>
      <w:divBdr>
        <w:top w:val="none" w:sz="0" w:space="0" w:color="auto"/>
        <w:left w:val="none" w:sz="0" w:space="0" w:color="auto"/>
        <w:bottom w:val="none" w:sz="0" w:space="0" w:color="auto"/>
        <w:right w:val="none" w:sz="0" w:space="0" w:color="auto"/>
      </w:divBdr>
    </w:div>
    <w:div w:id="241842390">
      <w:bodyDiv w:val="1"/>
      <w:marLeft w:val="0"/>
      <w:marRight w:val="0"/>
      <w:marTop w:val="0"/>
      <w:marBottom w:val="0"/>
      <w:divBdr>
        <w:top w:val="none" w:sz="0" w:space="0" w:color="auto"/>
        <w:left w:val="none" w:sz="0" w:space="0" w:color="auto"/>
        <w:bottom w:val="none" w:sz="0" w:space="0" w:color="auto"/>
        <w:right w:val="none" w:sz="0" w:space="0" w:color="auto"/>
      </w:divBdr>
    </w:div>
    <w:div w:id="241842713">
      <w:bodyDiv w:val="1"/>
      <w:marLeft w:val="0"/>
      <w:marRight w:val="0"/>
      <w:marTop w:val="0"/>
      <w:marBottom w:val="0"/>
      <w:divBdr>
        <w:top w:val="none" w:sz="0" w:space="0" w:color="auto"/>
        <w:left w:val="none" w:sz="0" w:space="0" w:color="auto"/>
        <w:bottom w:val="none" w:sz="0" w:space="0" w:color="auto"/>
        <w:right w:val="none" w:sz="0" w:space="0" w:color="auto"/>
      </w:divBdr>
    </w:div>
    <w:div w:id="241842764">
      <w:bodyDiv w:val="1"/>
      <w:marLeft w:val="0"/>
      <w:marRight w:val="0"/>
      <w:marTop w:val="0"/>
      <w:marBottom w:val="0"/>
      <w:divBdr>
        <w:top w:val="none" w:sz="0" w:space="0" w:color="auto"/>
        <w:left w:val="none" w:sz="0" w:space="0" w:color="auto"/>
        <w:bottom w:val="none" w:sz="0" w:space="0" w:color="auto"/>
        <w:right w:val="none" w:sz="0" w:space="0" w:color="auto"/>
      </w:divBdr>
    </w:div>
    <w:div w:id="241910774">
      <w:bodyDiv w:val="1"/>
      <w:marLeft w:val="0"/>
      <w:marRight w:val="0"/>
      <w:marTop w:val="0"/>
      <w:marBottom w:val="0"/>
      <w:divBdr>
        <w:top w:val="none" w:sz="0" w:space="0" w:color="auto"/>
        <w:left w:val="none" w:sz="0" w:space="0" w:color="auto"/>
        <w:bottom w:val="none" w:sz="0" w:space="0" w:color="auto"/>
        <w:right w:val="none" w:sz="0" w:space="0" w:color="auto"/>
      </w:divBdr>
    </w:div>
    <w:div w:id="241911374">
      <w:bodyDiv w:val="1"/>
      <w:marLeft w:val="0"/>
      <w:marRight w:val="0"/>
      <w:marTop w:val="0"/>
      <w:marBottom w:val="0"/>
      <w:divBdr>
        <w:top w:val="none" w:sz="0" w:space="0" w:color="auto"/>
        <w:left w:val="none" w:sz="0" w:space="0" w:color="auto"/>
        <w:bottom w:val="none" w:sz="0" w:space="0" w:color="auto"/>
        <w:right w:val="none" w:sz="0" w:space="0" w:color="auto"/>
      </w:divBdr>
    </w:div>
    <w:div w:id="241915673">
      <w:bodyDiv w:val="1"/>
      <w:marLeft w:val="0"/>
      <w:marRight w:val="0"/>
      <w:marTop w:val="0"/>
      <w:marBottom w:val="0"/>
      <w:divBdr>
        <w:top w:val="none" w:sz="0" w:space="0" w:color="auto"/>
        <w:left w:val="none" w:sz="0" w:space="0" w:color="auto"/>
        <w:bottom w:val="none" w:sz="0" w:space="0" w:color="auto"/>
        <w:right w:val="none" w:sz="0" w:space="0" w:color="auto"/>
      </w:divBdr>
    </w:div>
    <w:div w:id="241916346">
      <w:bodyDiv w:val="1"/>
      <w:marLeft w:val="0"/>
      <w:marRight w:val="0"/>
      <w:marTop w:val="0"/>
      <w:marBottom w:val="0"/>
      <w:divBdr>
        <w:top w:val="none" w:sz="0" w:space="0" w:color="auto"/>
        <w:left w:val="none" w:sz="0" w:space="0" w:color="auto"/>
        <w:bottom w:val="none" w:sz="0" w:space="0" w:color="auto"/>
        <w:right w:val="none" w:sz="0" w:space="0" w:color="auto"/>
      </w:divBdr>
    </w:div>
    <w:div w:id="241918895">
      <w:bodyDiv w:val="1"/>
      <w:marLeft w:val="0"/>
      <w:marRight w:val="0"/>
      <w:marTop w:val="0"/>
      <w:marBottom w:val="0"/>
      <w:divBdr>
        <w:top w:val="none" w:sz="0" w:space="0" w:color="auto"/>
        <w:left w:val="none" w:sz="0" w:space="0" w:color="auto"/>
        <w:bottom w:val="none" w:sz="0" w:space="0" w:color="auto"/>
        <w:right w:val="none" w:sz="0" w:space="0" w:color="auto"/>
      </w:divBdr>
    </w:div>
    <w:div w:id="241959476">
      <w:bodyDiv w:val="1"/>
      <w:marLeft w:val="0"/>
      <w:marRight w:val="0"/>
      <w:marTop w:val="0"/>
      <w:marBottom w:val="0"/>
      <w:divBdr>
        <w:top w:val="none" w:sz="0" w:space="0" w:color="auto"/>
        <w:left w:val="none" w:sz="0" w:space="0" w:color="auto"/>
        <w:bottom w:val="none" w:sz="0" w:space="0" w:color="auto"/>
        <w:right w:val="none" w:sz="0" w:space="0" w:color="auto"/>
      </w:divBdr>
    </w:div>
    <w:div w:id="241984897">
      <w:bodyDiv w:val="1"/>
      <w:marLeft w:val="0"/>
      <w:marRight w:val="0"/>
      <w:marTop w:val="0"/>
      <w:marBottom w:val="0"/>
      <w:divBdr>
        <w:top w:val="none" w:sz="0" w:space="0" w:color="auto"/>
        <w:left w:val="none" w:sz="0" w:space="0" w:color="auto"/>
        <w:bottom w:val="none" w:sz="0" w:space="0" w:color="auto"/>
        <w:right w:val="none" w:sz="0" w:space="0" w:color="auto"/>
      </w:divBdr>
    </w:div>
    <w:div w:id="241986283">
      <w:bodyDiv w:val="1"/>
      <w:marLeft w:val="0"/>
      <w:marRight w:val="0"/>
      <w:marTop w:val="0"/>
      <w:marBottom w:val="0"/>
      <w:divBdr>
        <w:top w:val="none" w:sz="0" w:space="0" w:color="auto"/>
        <w:left w:val="none" w:sz="0" w:space="0" w:color="auto"/>
        <w:bottom w:val="none" w:sz="0" w:space="0" w:color="auto"/>
        <w:right w:val="none" w:sz="0" w:space="0" w:color="auto"/>
      </w:divBdr>
    </w:div>
    <w:div w:id="241988603">
      <w:bodyDiv w:val="1"/>
      <w:marLeft w:val="0"/>
      <w:marRight w:val="0"/>
      <w:marTop w:val="0"/>
      <w:marBottom w:val="0"/>
      <w:divBdr>
        <w:top w:val="none" w:sz="0" w:space="0" w:color="auto"/>
        <w:left w:val="none" w:sz="0" w:space="0" w:color="auto"/>
        <w:bottom w:val="none" w:sz="0" w:space="0" w:color="auto"/>
        <w:right w:val="none" w:sz="0" w:space="0" w:color="auto"/>
      </w:divBdr>
    </w:div>
    <w:div w:id="241989611">
      <w:bodyDiv w:val="1"/>
      <w:marLeft w:val="0"/>
      <w:marRight w:val="0"/>
      <w:marTop w:val="0"/>
      <w:marBottom w:val="0"/>
      <w:divBdr>
        <w:top w:val="none" w:sz="0" w:space="0" w:color="auto"/>
        <w:left w:val="none" w:sz="0" w:space="0" w:color="auto"/>
        <w:bottom w:val="none" w:sz="0" w:space="0" w:color="auto"/>
        <w:right w:val="none" w:sz="0" w:space="0" w:color="auto"/>
      </w:divBdr>
    </w:div>
    <w:div w:id="241990045">
      <w:bodyDiv w:val="1"/>
      <w:marLeft w:val="0"/>
      <w:marRight w:val="0"/>
      <w:marTop w:val="0"/>
      <w:marBottom w:val="0"/>
      <w:divBdr>
        <w:top w:val="none" w:sz="0" w:space="0" w:color="auto"/>
        <w:left w:val="none" w:sz="0" w:space="0" w:color="auto"/>
        <w:bottom w:val="none" w:sz="0" w:space="0" w:color="auto"/>
        <w:right w:val="none" w:sz="0" w:space="0" w:color="auto"/>
      </w:divBdr>
    </w:div>
    <w:div w:id="241991533">
      <w:bodyDiv w:val="1"/>
      <w:marLeft w:val="0"/>
      <w:marRight w:val="0"/>
      <w:marTop w:val="0"/>
      <w:marBottom w:val="0"/>
      <w:divBdr>
        <w:top w:val="none" w:sz="0" w:space="0" w:color="auto"/>
        <w:left w:val="none" w:sz="0" w:space="0" w:color="auto"/>
        <w:bottom w:val="none" w:sz="0" w:space="0" w:color="auto"/>
        <w:right w:val="none" w:sz="0" w:space="0" w:color="auto"/>
      </w:divBdr>
    </w:div>
    <w:div w:id="242027375">
      <w:bodyDiv w:val="1"/>
      <w:marLeft w:val="0"/>
      <w:marRight w:val="0"/>
      <w:marTop w:val="0"/>
      <w:marBottom w:val="0"/>
      <w:divBdr>
        <w:top w:val="none" w:sz="0" w:space="0" w:color="auto"/>
        <w:left w:val="none" w:sz="0" w:space="0" w:color="auto"/>
        <w:bottom w:val="none" w:sz="0" w:space="0" w:color="auto"/>
        <w:right w:val="none" w:sz="0" w:space="0" w:color="auto"/>
      </w:divBdr>
    </w:div>
    <w:div w:id="242104323">
      <w:bodyDiv w:val="1"/>
      <w:marLeft w:val="0"/>
      <w:marRight w:val="0"/>
      <w:marTop w:val="0"/>
      <w:marBottom w:val="0"/>
      <w:divBdr>
        <w:top w:val="none" w:sz="0" w:space="0" w:color="auto"/>
        <w:left w:val="none" w:sz="0" w:space="0" w:color="auto"/>
        <w:bottom w:val="none" w:sz="0" w:space="0" w:color="auto"/>
        <w:right w:val="none" w:sz="0" w:space="0" w:color="auto"/>
      </w:divBdr>
    </w:div>
    <w:div w:id="242105177">
      <w:bodyDiv w:val="1"/>
      <w:marLeft w:val="0"/>
      <w:marRight w:val="0"/>
      <w:marTop w:val="0"/>
      <w:marBottom w:val="0"/>
      <w:divBdr>
        <w:top w:val="none" w:sz="0" w:space="0" w:color="auto"/>
        <w:left w:val="none" w:sz="0" w:space="0" w:color="auto"/>
        <w:bottom w:val="none" w:sz="0" w:space="0" w:color="auto"/>
        <w:right w:val="none" w:sz="0" w:space="0" w:color="auto"/>
      </w:divBdr>
    </w:div>
    <w:div w:id="242107546">
      <w:bodyDiv w:val="1"/>
      <w:marLeft w:val="0"/>
      <w:marRight w:val="0"/>
      <w:marTop w:val="0"/>
      <w:marBottom w:val="0"/>
      <w:divBdr>
        <w:top w:val="none" w:sz="0" w:space="0" w:color="auto"/>
        <w:left w:val="none" w:sz="0" w:space="0" w:color="auto"/>
        <w:bottom w:val="none" w:sz="0" w:space="0" w:color="auto"/>
        <w:right w:val="none" w:sz="0" w:space="0" w:color="auto"/>
      </w:divBdr>
    </w:div>
    <w:div w:id="242111498">
      <w:bodyDiv w:val="1"/>
      <w:marLeft w:val="0"/>
      <w:marRight w:val="0"/>
      <w:marTop w:val="0"/>
      <w:marBottom w:val="0"/>
      <w:divBdr>
        <w:top w:val="none" w:sz="0" w:space="0" w:color="auto"/>
        <w:left w:val="none" w:sz="0" w:space="0" w:color="auto"/>
        <w:bottom w:val="none" w:sz="0" w:space="0" w:color="auto"/>
        <w:right w:val="none" w:sz="0" w:space="0" w:color="auto"/>
      </w:divBdr>
    </w:div>
    <w:div w:id="242111553">
      <w:bodyDiv w:val="1"/>
      <w:marLeft w:val="0"/>
      <w:marRight w:val="0"/>
      <w:marTop w:val="0"/>
      <w:marBottom w:val="0"/>
      <w:divBdr>
        <w:top w:val="none" w:sz="0" w:space="0" w:color="auto"/>
        <w:left w:val="none" w:sz="0" w:space="0" w:color="auto"/>
        <w:bottom w:val="none" w:sz="0" w:space="0" w:color="auto"/>
        <w:right w:val="none" w:sz="0" w:space="0" w:color="auto"/>
      </w:divBdr>
    </w:div>
    <w:div w:id="242182888">
      <w:bodyDiv w:val="1"/>
      <w:marLeft w:val="0"/>
      <w:marRight w:val="0"/>
      <w:marTop w:val="0"/>
      <w:marBottom w:val="0"/>
      <w:divBdr>
        <w:top w:val="none" w:sz="0" w:space="0" w:color="auto"/>
        <w:left w:val="none" w:sz="0" w:space="0" w:color="auto"/>
        <w:bottom w:val="none" w:sz="0" w:space="0" w:color="auto"/>
        <w:right w:val="none" w:sz="0" w:space="0" w:color="auto"/>
      </w:divBdr>
    </w:div>
    <w:div w:id="242185023">
      <w:bodyDiv w:val="1"/>
      <w:marLeft w:val="0"/>
      <w:marRight w:val="0"/>
      <w:marTop w:val="0"/>
      <w:marBottom w:val="0"/>
      <w:divBdr>
        <w:top w:val="none" w:sz="0" w:space="0" w:color="auto"/>
        <w:left w:val="none" w:sz="0" w:space="0" w:color="auto"/>
        <w:bottom w:val="none" w:sz="0" w:space="0" w:color="auto"/>
        <w:right w:val="none" w:sz="0" w:space="0" w:color="auto"/>
      </w:divBdr>
    </w:div>
    <w:div w:id="242185978">
      <w:bodyDiv w:val="1"/>
      <w:marLeft w:val="0"/>
      <w:marRight w:val="0"/>
      <w:marTop w:val="0"/>
      <w:marBottom w:val="0"/>
      <w:divBdr>
        <w:top w:val="none" w:sz="0" w:space="0" w:color="auto"/>
        <w:left w:val="none" w:sz="0" w:space="0" w:color="auto"/>
        <w:bottom w:val="none" w:sz="0" w:space="0" w:color="auto"/>
        <w:right w:val="none" w:sz="0" w:space="0" w:color="auto"/>
      </w:divBdr>
    </w:div>
    <w:div w:id="242187746">
      <w:bodyDiv w:val="1"/>
      <w:marLeft w:val="0"/>
      <w:marRight w:val="0"/>
      <w:marTop w:val="0"/>
      <w:marBottom w:val="0"/>
      <w:divBdr>
        <w:top w:val="none" w:sz="0" w:space="0" w:color="auto"/>
        <w:left w:val="none" w:sz="0" w:space="0" w:color="auto"/>
        <w:bottom w:val="none" w:sz="0" w:space="0" w:color="auto"/>
        <w:right w:val="none" w:sz="0" w:space="0" w:color="auto"/>
      </w:divBdr>
    </w:div>
    <w:div w:id="242222823">
      <w:bodyDiv w:val="1"/>
      <w:marLeft w:val="0"/>
      <w:marRight w:val="0"/>
      <w:marTop w:val="0"/>
      <w:marBottom w:val="0"/>
      <w:divBdr>
        <w:top w:val="none" w:sz="0" w:space="0" w:color="auto"/>
        <w:left w:val="none" w:sz="0" w:space="0" w:color="auto"/>
        <w:bottom w:val="none" w:sz="0" w:space="0" w:color="auto"/>
        <w:right w:val="none" w:sz="0" w:space="0" w:color="auto"/>
      </w:divBdr>
    </w:div>
    <w:div w:id="242226958">
      <w:bodyDiv w:val="1"/>
      <w:marLeft w:val="0"/>
      <w:marRight w:val="0"/>
      <w:marTop w:val="0"/>
      <w:marBottom w:val="0"/>
      <w:divBdr>
        <w:top w:val="none" w:sz="0" w:space="0" w:color="auto"/>
        <w:left w:val="none" w:sz="0" w:space="0" w:color="auto"/>
        <w:bottom w:val="none" w:sz="0" w:space="0" w:color="auto"/>
        <w:right w:val="none" w:sz="0" w:space="0" w:color="auto"/>
      </w:divBdr>
    </w:div>
    <w:div w:id="242230077">
      <w:bodyDiv w:val="1"/>
      <w:marLeft w:val="0"/>
      <w:marRight w:val="0"/>
      <w:marTop w:val="0"/>
      <w:marBottom w:val="0"/>
      <w:divBdr>
        <w:top w:val="none" w:sz="0" w:space="0" w:color="auto"/>
        <w:left w:val="none" w:sz="0" w:space="0" w:color="auto"/>
        <w:bottom w:val="none" w:sz="0" w:space="0" w:color="auto"/>
        <w:right w:val="none" w:sz="0" w:space="0" w:color="auto"/>
      </w:divBdr>
    </w:div>
    <w:div w:id="242230284">
      <w:bodyDiv w:val="1"/>
      <w:marLeft w:val="0"/>
      <w:marRight w:val="0"/>
      <w:marTop w:val="0"/>
      <w:marBottom w:val="0"/>
      <w:divBdr>
        <w:top w:val="none" w:sz="0" w:space="0" w:color="auto"/>
        <w:left w:val="none" w:sz="0" w:space="0" w:color="auto"/>
        <w:bottom w:val="none" w:sz="0" w:space="0" w:color="auto"/>
        <w:right w:val="none" w:sz="0" w:space="0" w:color="auto"/>
      </w:divBdr>
    </w:div>
    <w:div w:id="242301130">
      <w:bodyDiv w:val="1"/>
      <w:marLeft w:val="0"/>
      <w:marRight w:val="0"/>
      <w:marTop w:val="0"/>
      <w:marBottom w:val="0"/>
      <w:divBdr>
        <w:top w:val="none" w:sz="0" w:space="0" w:color="auto"/>
        <w:left w:val="none" w:sz="0" w:space="0" w:color="auto"/>
        <w:bottom w:val="none" w:sz="0" w:space="0" w:color="auto"/>
        <w:right w:val="none" w:sz="0" w:space="0" w:color="auto"/>
      </w:divBdr>
    </w:div>
    <w:div w:id="242301628">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2371796">
      <w:bodyDiv w:val="1"/>
      <w:marLeft w:val="0"/>
      <w:marRight w:val="0"/>
      <w:marTop w:val="0"/>
      <w:marBottom w:val="0"/>
      <w:divBdr>
        <w:top w:val="none" w:sz="0" w:space="0" w:color="auto"/>
        <w:left w:val="none" w:sz="0" w:space="0" w:color="auto"/>
        <w:bottom w:val="none" w:sz="0" w:space="0" w:color="auto"/>
        <w:right w:val="none" w:sz="0" w:space="0" w:color="auto"/>
      </w:divBdr>
    </w:div>
    <w:div w:id="242375463">
      <w:bodyDiv w:val="1"/>
      <w:marLeft w:val="0"/>
      <w:marRight w:val="0"/>
      <w:marTop w:val="0"/>
      <w:marBottom w:val="0"/>
      <w:divBdr>
        <w:top w:val="none" w:sz="0" w:space="0" w:color="auto"/>
        <w:left w:val="none" w:sz="0" w:space="0" w:color="auto"/>
        <w:bottom w:val="none" w:sz="0" w:space="0" w:color="auto"/>
        <w:right w:val="none" w:sz="0" w:space="0" w:color="auto"/>
      </w:divBdr>
    </w:div>
    <w:div w:id="242380459">
      <w:bodyDiv w:val="1"/>
      <w:marLeft w:val="0"/>
      <w:marRight w:val="0"/>
      <w:marTop w:val="0"/>
      <w:marBottom w:val="0"/>
      <w:divBdr>
        <w:top w:val="none" w:sz="0" w:space="0" w:color="auto"/>
        <w:left w:val="none" w:sz="0" w:space="0" w:color="auto"/>
        <w:bottom w:val="none" w:sz="0" w:space="0" w:color="auto"/>
        <w:right w:val="none" w:sz="0" w:space="0" w:color="auto"/>
      </w:divBdr>
    </w:div>
    <w:div w:id="242417680">
      <w:bodyDiv w:val="1"/>
      <w:marLeft w:val="0"/>
      <w:marRight w:val="0"/>
      <w:marTop w:val="0"/>
      <w:marBottom w:val="0"/>
      <w:divBdr>
        <w:top w:val="none" w:sz="0" w:space="0" w:color="auto"/>
        <w:left w:val="none" w:sz="0" w:space="0" w:color="auto"/>
        <w:bottom w:val="none" w:sz="0" w:space="0" w:color="auto"/>
        <w:right w:val="none" w:sz="0" w:space="0" w:color="auto"/>
      </w:divBdr>
    </w:div>
    <w:div w:id="242418398">
      <w:bodyDiv w:val="1"/>
      <w:marLeft w:val="0"/>
      <w:marRight w:val="0"/>
      <w:marTop w:val="0"/>
      <w:marBottom w:val="0"/>
      <w:divBdr>
        <w:top w:val="none" w:sz="0" w:space="0" w:color="auto"/>
        <w:left w:val="none" w:sz="0" w:space="0" w:color="auto"/>
        <w:bottom w:val="none" w:sz="0" w:space="0" w:color="auto"/>
        <w:right w:val="none" w:sz="0" w:space="0" w:color="auto"/>
      </w:divBdr>
    </w:div>
    <w:div w:id="242419448">
      <w:bodyDiv w:val="1"/>
      <w:marLeft w:val="0"/>
      <w:marRight w:val="0"/>
      <w:marTop w:val="0"/>
      <w:marBottom w:val="0"/>
      <w:divBdr>
        <w:top w:val="none" w:sz="0" w:space="0" w:color="auto"/>
        <w:left w:val="none" w:sz="0" w:space="0" w:color="auto"/>
        <w:bottom w:val="none" w:sz="0" w:space="0" w:color="auto"/>
        <w:right w:val="none" w:sz="0" w:space="0" w:color="auto"/>
      </w:divBdr>
    </w:div>
    <w:div w:id="242421716">
      <w:bodyDiv w:val="1"/>
      <w:marLeft w:val="0"/>
      <w:marRight w:val="0"/>
      <w:marTop w:val="0"/>
      <w:marBottom w:val="0"/>
      <w:divBdr>
        <w:top w:val="none" w:sz="0" w:space="0" w:color="auto"/>
        <w:left w:val="none" w:sz="0" w:space="0" w:color="auto"/>
        <w:bottom w:val="none" w:sz="0" w:space="0" w:color="auto"/>
        <w:right w:val="none" w:sz="0" w:space="0" w:color="auto"/>
      </w:divBdr>
    </w:div>
    <w:div w:id="242447216">
      <w:bodyDiv w:val="1"/>
      <w:marLeft w:val="0"/>
      <w:marRight w:val="0"/>
      <w:marTop w:val="0"/>
      <w:marBottom w:val="0"/>
      <w:divBdr>
        <w:top w:val="none" w:sz="0" w:space="0" w:color="auto"/>
        <w:left w:val="none" w:sz="0" w:space="0" w:color="auto"/>
        <w:bottom w:val="none" w:sz="0" w:space="0" w:color="auto"/>
        <w:right w:val="none" w:sz="0" w:space="0" w:color="auto"/>
      </w:divBdr>
    </w:div>
    <w:div w:id="242489432">
      <w:bodyDiv w:val="1"/>
      <w:marLeft w:val="0"/>
      <w:marRight w:val="0"/>
      <w:marTop w:val="0"/>
      <w:marBottom w:val="0"/>
      <w:divBdr>
        <w:top w:val="none" w:sz="0" w:space="0" w:color="auto"/>
        <w:left w:val="none" w:sz="0" w:space="0" w:color="auto"/>
        <w:bottom w:val="none" w:sz="0" w:space="0" w:color="auto"/>
        <w:right w:val="none" w:sz="0" w:space="0" w:color="auto"/>
      </w:divBdr>
    </w:div>
    <w:div w:id="242490222">
      <w:bodyDiv w:val="1"/>
      <w:marLeft w:val="0"/>
      <w:marRight w:val="0"/>
      <w:marTop w:val="0"/>
      <w:marBottom w:val="0"/>
      <w:divBdr>
        <w:top w:val="none" w:sz="0" w:space="0" w:color="auto"/>
        <w:left w:val="none" w:sz="0" w:space="0" w:color="auto"/>
        <w:bottom w:val="none" w:sz="0" w:space="0" w:color="auto"/>
        <w:right w:val="none" w:sz="0" w:space="0" w:color="auto"/>
      </w:divBdr>
    </w:div>
    <w:div w:id="242490771">
      <w:bodyDiv w:val="1"/>
      <w:marLeft w:val="0"/>
      <w:marRight w:val="0"/>
      <w:marTop w:val="0"/>
      <w:marBottom w:val="0"/>
      <w:divBdr>
        <w:top w:val="none" w:sz="0" w:space="0" w:color="auto"/>
        <w:left w:val="none" w:sz="0" w:space="0" w:color="auto"/>
        <w:bottom w:val="none" w:sz="0" w:space="0" w:color="auto"/>
        <w:right w:val="none" w:sz="0" w:space="0" w:color="auto"/>
      </w:divBdr>
    </w:div>
    <w:div w:id="242494897">
      <w:bodyDiv w:val="1"/>
      <w:marLeft w:val="0"/>
      <w:marRight w:val="0"/>
      <w:marTop w:val="0"/>
      <w:marBottom w:val="0"/>
      <w:divBdr>
        <w:top w:val="none" w:sz="0" w:space="0" w:color="auto"/>
        <w:left w:val="none" w:sz="0" w:space="0" w:color="auto"/>
        <w:bottom w:val="none" w:sz="0" w:space="0" w:color="auto"/>
        <w:right w:val="none" w:sz="0" w:space="0" w:color="auto"/>
      </w:divBdr>
    </w:div>
    <w:div w:id="242495744">
      <w:bodyDiv w:val="1"/>
      <w:marLeft w:val="0"/>
      <w:marRight w:val="0"/>
      <w:marTop w:val="0"/>
      <w:marBottom w:val="0"/>
      <w:divBdr>
        <w:top w:val="none" w:sz="0" w:space="0" w:color="auto"/>
        <w:left w:val="none" w:sz="0" w:space="0" w:color="auto"/>
        <w:bottom w:val="none" w:sz="0" w:space="0" w:color="auto"/>
        <w:right w:val="none" w:sz="0" w:space="0" w:color="auto"/>
      </w:divBdr>
    </w:div>
    <w:div w:id="242498775">
      <w:bodyDiv w:val="1"/>
      <w:marLeft w:val="0"/>
      <w:marRight w:val="0"/>
      <w:marTop w:val="0"/>
      <w:marBottom w:val="0"/>
      <w:divBdr>
        <w:top w:val="none" w:sz="0" w:space="0" w:color="auto"/>
        <w:left w:val="none" w:sz="0" w:space="0" w:color="auto"/>
        <w:bottom w:val="none" w:sz="0" w:space="0" w:color="auto"/>
        <w:right w:val="none" w:sz="0" w:space="0" w:color="auto"/>
      </w:divBdr>
    </w:div>
    <w:div w:id="242570758">
      <w:bodyDiv w:val="1"/>
      <w:marLeft w:val="0"/>
      <w:marRight w:val="0"/>
      <w:marTop w:val="0"/>
      <w:marBottom w:val="0"/>
      <w:divBdr>
        <w:top w:val="none" w:sz="0" w:space="0" w:color="auto"/>
        <w:left w:val="none" w:sz="0" w:space="0" w:color="auto"/>
        <w:bottom w:val="none" w:sz="0" w:space="0" w:color="auto"/>
        <w:right w:val="none" w:sz="0" w:space="0" w:color="auto"/>
      </w:divBdr>
    </w:div>
    <w:div w:id="242615163">
      <w:bodyDiv w:val="1"/>
      <w:marLeft w:val="0"/>
      <w:marRight w:val="0"/>
      <w:marTop w:val="0"/>
      <w:marBottom w:val="0"/>
      <w:divBdr>
        <w:top w:val="none" w:sz="0" w:space="0" w:color="auto"/>
        <w:left w:val="none" w:sz="0" w:space="0" w:color="auto"/>
        <w:bottom w:val="none" w:sz="0" w:space="0" w:color="auto"/>
        <w:right w:val="none" w:sz="0" w:space="0" w:color="auto"/>
      </w:divBdr>
    </w:div>
    <w:div w:id="242642478">
      <w:bodyDiv w:val="1"/>
      <w:marLeft w:val="0"/>
      <w:marRight w:val="0"/>
      <w:marTop w:val="0"/>
      <w:marBottom w:val="0"/>
      <w:divBdr>
        <w:top w:val="none" w:sz="0" w:space="0" w:color="auto"/>
        <w:left w:val="none" w:sz="0" w:space="0" w:color="auto"/>
        <w:bottom w:val="none" w:sz="0" w:space="0" w:color="auto"/>
        <w:right w:val="none" w:sz="0" w:space="0" w:color="auto"/>
      </w:divBdr>
    </w:div>
    <w:div w:id="242643440">
      <w:bodyDiv w:val="1"/>
      <w:marLeft w:val="0"/>
      <w:marRight w:val="0"/>
      <w:marTop w:val="0"/>
      <w:marBottom w:val="0"/>
      <w:divBdr>
        <w:top w:val="none" w:sz="0" w:space="0" w:color="auto"/>
        <w:left w:val="none" w:sz="0" w:space="0" w:color="auto"/>
        <w:bottom w:val="none" w:sz="0" w:space="0" w:color="auto"/>
        <w:right w:val="none" w:sz="0" w:space="0" w:color="auto"/>
      </w:divBdr>
    </w:div>
    <w:div w:id="242683569">
      <w:bodyDiv w:val="1"/>
      <w:marLeft w:val="0"/>
      <w:marRight w:val="0"/>
      <w:marTop w:val="0"/>
      <w:marBottom w:val="0"/>
      <w:divBdr>
        <w:top w:val="none" w:sz="0" w:space="0" w:color="auto"/>
        <w:left w:val="none" w:sz="0" w:space="0" w:color="auto"/>
        <w:bottom w:val="none" w:sz="0" w:space="0" w:color="auto"/>
        <w:right w:val="none" w:sz="0" w:space="0" w:color="auto"/>
      </w:divBdr>
    </w:div>
    <w:div w:id="242687043">
      <w:bodyDiv w:val="1"/>
      <w:marLeft w:val="0"/>
      <w:marRight w:val="0"/>
      <w:marTop w:val="0"/>
      <w:marBottom w:val="0"/>
      <w:divBdr>
        <w:top w:val="none" w:sz="0" w:space="0" w:color="auto"/>
        <w:left w:val="none" w:sz="0" w:space="0" w:color="auto"/>
        <w:bottom w:val="none" w:sz="0" w:space="0" w:color="auto"/>
        <w:right w:val="none" w:sz="0" w:space="0" w:color="auto"/>
      </w:divBdr>
    </w:div>
    <w:div w:id="242763333">
      <w:bodyDiv w:val="1"/>
      <w:marLeft w:val="0"/>
      <w:marRight w:val="0"/>
      <w:marTop w:val="0"/>
      <w:marBottom w:val="0"/>
      <w:divBdr>
        <w:top w:val="none" w:sz="0" w:space="0" w:color="auto"/>
        <w:left w:val="none" w:sz="0" w:space="0" w:color="auto"/>
        <w:bottom w:val="none" w:sz="0" w:space="0" w:color="auto"/>
        <w:right w:val="none" w:sz="0" w:space="0" w:color="auto"/>
      </w:divBdr>
    </w:div>
    <w:div w:id="242763351">
      <w:bodyDiv w:val="1"/>
      <w:marLeft w:val="0"/>
      <w:marRight w:val="0"/>
      <w:marTop w:val="0"/>
      <w:marBottom w:val="0"/>
      <w:divBdr>
        <w:top w:val="none" w:sz="0" w:space="0" w:color="auto"/>
        <w:left w:val="none" w:sz="0" w:space="0" w:color="auto"/>
        <w:bottom w:val="none" w:sz="0" w:space="0" w:color="auto"/>
        <w:right w:val="none" w:sz="0" w:space="0" w:color="auto"/>
      </w:divBdr>
    </w:div>
    <w:div w:id="242763453">
      <w:bodyDiv w:val="1"/>
      <w:marLeft w:val="0"/>
      <w:marRight w:val="0"/>
      <w:marTop w:val="0"/>
      <w:marBottom w:val="0"/>
      <w:divBdr>
        <w:top w:val="none" w:sz="0" w:space="0" w:color="auto"/>
        <w:left w:val="none" w:sz="0" w:space="0" w:color="auto"/>
        <w:bottom w:val="none" w:sz="0" w:space="0" w:color="auto"/>
        <w:right w:val="none" w:sz="0" w:space="0" w:color="auto"/>
      </w:divBdr>
    </w:div>
    <w:div w:id="242837278">
      <w:bodyDiv w:val="1"/>
      <w:marLeft w:val="0"/>
      <w:marRight w:val="0"/>
      <w:marTop w:val="0"/>
      <w:marBottom w:val="0"/>
      <w:divBdr>
        <w:top w:val="none" w:sz="0" w:space="0" w:color="auto"/>
        <w:left w:val="none" w:sz="0" w:space="0" w:color="auto"/>
        <w:bottom w:val="none" w:sz="0" w:space="0" w:color="auto"/>
        <w:right w:val="none" w:sz="0" w:space="0" w:color="auto"/>
      </w:divBdr>
    </w:div>
    <w:div w:id="242839722">
      <w:bodyDiv w:val="1"/>
      <w:marLeft w:val="0"/>
      <w:marRight w:val="0"/>
      <w:marTop w:val="0"/>
      <w:marBottom w:val="0"/>
      <w:divBdr>
        <w:top w:val="none" w:sz="0" w:space="0" w:color="auto"/>
        <w:left w:val="none" w:sz="0" w:space="0" w:color="auto"/>
        <w:bottom w:val="none" w:sz="0" w:space="0" w:color="auto"/>
        <w:right w:val="none" w:sz="0" w:space="0" w:color="auto"/>
      </w:divBdr>
    </w:div>
    <w:div w:id="242876513">
      <w:bodyDiv w:val="1"/>
      <w:marLeft w:val="0"/>
      <w:marRight w:val="0"/>
      <w:marTop w:val="0"/>
      <w:marBottom w:val="0"/>
      <w:divBdr>
        <w:top w:val="none" w:sz="0" w:space="0" w:color="auto"/>
        <w:left w:val="none" w:sz="0" w:space="0" w:color="auto"/>
        <w:bottom w:val="none" w:sz="0" w:space="0" w:color="auto"/>
        <w:right w:val="none" w:sz="0" w:space="0" w:color="auto"/>
      </w:divBdr>
    </w:div>
    <w:div w:id="242877744">
      <w:bodyDiv w:val="1"/>
      <w:marLeft w:val="0"/>
      <w:marRight w:val="0"/>
      <w:marTop w:val="0"/>
      <w:marBottom w:val="0"/>
      <w:divBdr>
        <w:top w:val="none" w:sz="0" w:space="0" w:color="auto"/>
        <w:left w:val="none" w:sz="0" w:space="0" w:color="auto"/>
        <w:bottom w:val="none" w:sz="0" w:space="0" w:color="auto"/>
        <w:right w:val="none" w:sz="0" w:space="0" w:color="auto"/>
      </w:divBdr>
    </w:div>
    <w:div w:id="242878563">
      <w:bodyDiv w:val="1"/>
      <w:marLeft w:val="0"/>
      <w:marRight w:val="0"/>
      <w:marTop w:val="0"/>
      <w:marBottom w:val="0"/>
      <w:divBdr>
        <w:top w:val="none" w:sz="0" w:space="0" w:color="auto"/>
        <w:left w:val="none" w:sz="0" w:space="0" w:color="auto"/>
        <w:bottom w:val="none" w:sz="0" w:space="0" w:color="auto"/>
        <w:right w:val="none" w:sz="0" w:space="0" w:color="auto"/>
      </w:divBdr>
    </w:div>
    <w:div w:id="242879412">
      <w:bodyDiv w:val="1"/>
      <w:marLeft w:val="0"/>
      <w:marRight w:val="0"/>
      <w:marTop w:val="0"/>
      <w:marBottom w:val="0"/>
      <w:divBdr>
        <w:top w:val="none" w:sz="0" w:space="0" w:color="auto"/>
        <w:left w:val="none" w:sz="0" w:space="0" w:color="auto"/>
        <w:bottom w:val="none" w:sz="0" w:space="0" w:color="auto"/>
        <w:right w:val="none" w:sz="0" w:space="0" w:color="auto"/>
      </w:divBdr>
    </w:div>
    <w:div w:id="242880682">
      <w:bodyDiv w:val="1"/>
      <w:marLeft w:val="0"/>
      <w:marRight w:val="0"/>
      <w:marTop w:val="0"/>
      <w:marBottom w:val="0"/>
      <w:divBdr>
        <w:top w:val="none" w:sz="0" w:space="0" w:color="auto"/>
        <w:left w:val="none" w:sz="0" w:space="0" w:color="auto"/>
        <w:bottom w:val="none" w:sz="0" w:space="0" w:color="auto"/>
        <w:right w:val="none" w:sz="0" w:space="0" w:color="auto"/>
      </w:divBdr>
    </w:div>
    <w:div w:id="242882080">
      <w:bodyDiv w:val="1"/>
      <w:marLeft w:val="0"/>
      <w:marRight w:val="0"/>
      <w:marTop w:val="0"/>
      <w:marBottom w:val="0"/>
      <w:divBdr>
        <w:top w:val="none" w:sz="0" w:space="0" w:color="auto"/>
        <w:left w:val="none" w:sz="0" w:space="0" w:color="auto"/>
        <w:bottom w:val="none" w:sz="0" w:space="0" w:color="auto"/>
        <w:right w:val="none" w:sz="0" w:space="0" w:color="auto"/>
      </w:divBdr>
    </w:div>
    <w:div w:id="242884951">
      <w:bodyDiv w:val="1"/>
      <w:marLeft w:val="0"/>
      <w:marRight w:val="0"/>
      <w:marTop w:val="0"/>
      <w:marBottom w:val="0"/>
      <w:divBdr>
        <w:top w:val="none" w:sz="0" w:space="0" w:color="auto"/>
        <w:left w:val="none" w:sz="0" w:space="0" w:color="auto"/>
        <w:bottom w:val="none" w:sz="0" w:space="0" w:color="auto"/>
        <w:right w:val="none" w:sz="0" w:space="0" w:color="auto"/>
      </w:divBdr>
    </w:div>
    <w:div w:id="242952650">
      <w:bodyDiv w:val="1"/>
      <w:marLeft w:val="0"/>
      <w:marRight w:val="0"/>
      <w:marTop w:val="0"/>
      <w:marBottom w:val="0"/>
      <w:divBdr>
        <w:top w:val="none" w:sz="0" w:space="0" w:color="auto"/>
        <w:left w:val="none" w:sz="0" w:space="0" w:color="auto"/>
        <w:bottom w:val="none" w:sz="0" w:space="0" w:color="auto"/>
        <w:right w:val="none" w:sz="0" w:space="0" w:color="auto"/>
      </w:divBdr>
    </w:div>
    <w:div w:id="242952844">
      <w:bodyDiv w:val="1"/>
      <w:marLeft w:val="0"/>
      <w:marRight w:val="0"/>
      <w:marTop w:val="0"/>
      <w:marBottom w:val="0"/>
      <w:divBdr>
        <w:top w:val="none" w:sz="0" w:space="0" w:color="auto"/>
        <w:left w:val="none" w:sz="0" w:space="0" w:color="auto"/>
        <w:bottom w:val="none" w:sz="0" w:space="0" w:color="auto"/>
        <w:right w:val="none" w:sz="0" w:space="0" w:color="auto"/>
      </w:divBdr>
    </w:div>
    <w:div w:id="242955019">
      <w:bodyDiv w:val="1"/>
      <w:marLeft w:val="0"/>
      <w:marRight w:val="0"/>
      <w:marTop w:val="0"/>
      <w:marBottom w:val="0"/>
      <w:divBdr>
        <w:top w:val="none" w:sz="0" w:space="0" w:color="auto"/>
        <w:left w:val="none" w:sz="0" w:space="0" w:color="auto"/>
        <w:bottom w:val="none" w:sz="0" w:space="0" w:color="auto"/>
        <w:right w:val="none" w:sz="0" w:space="0" w:color="auto"/>
      </w:divBdr>
    </w:div>
    <w:div w:id="242956468">
      <w:bodyDiv w:val="1"/>
      <w:marLeft w:val="0"/>
      <w:marRight w:val="0"/>
      <w:marTop w:val="0"/>
      <w:marBottom w:val="0"/>
      <w:divBdr>
        <w:top w:val="none" w:sz="0" w:space="0" w:color="auto"/>
        <w:left w:val="none" w:sz="0" w:space="0" w:color="auto"/>
        <w:bottom w:val="none" w:sz="0" w:space="0" w:color="auto"/>
        <w:right w:val="none" w:sz="0" w:space="0" w:color="auto"/>
      </w:divBdr>
    </w:div>
    <w:div w:id="242959249">
      <w:bodyDiv w:val="1"/>
      <w:marLeft w:val="0"/>
      <w:marRight w:val="0"/>
      <w:marTop w:val="0"/>
      <w:marBottom w:val="0"/>
      <w:divBdr>
        <w:top w:val="none" w:sz="0" w:space="0" w:color="auto"/>
        <w:left w:val="none" w:sz="0" w:space="0" w:color="auto"/>
        <w:bottom w:val="none" w:sz="0" w:space="0" w:color="auto"/>
        <w:right w:val="none" w:sz="0" w:space="0" w:color="auto"/>
      </w:divBdr>
    </w:div>
    <w:div w:id="242960193">
      <w:bodyDiv w:val="1"/>
      <w:marLeft w:val="0"/>
      <w:marRight w:val="0"/>
      <w:marTop w:val="0"/>
      <w:marBottom w:val="0"/>
      <w:divBdr>
        <w:top w:val="none" w:sz="0" w:space="0" w:color="auto"/>
        <w:left w:val="none" w:sz="0" w:space="0" w:color="auto"/>
        <w:bottom w:val="none" w:sz="0" w:space="0" w:color="auto"/>
        <w:right w:val="none" w:sz="0" w:space="0" w:color="auto"/>
      </w:divBdr>
    </w:div>
    <w:div w:id="242960319">
      <w:bodyDiv w:val="1"/>
      <w:marLeft w:val="0"/>
      <w:marRight w:val="0"/>
      <w:marTop w:val="0"/>
      <w:marBottom w:val="0"/>
      <w:divBdr>
        <w:top w:val="none" w:sz="0" w:space="0" w:color="auto"/>
        <w:left w:val="none" w:sz="0" w:space="0" w:color="auto"/>
        <w:bottom w:val="none" w:sz="0" w:space="0" w:color="auto"/>
        <w:right w:val="none" w:sz="0" w:space="0" w:color="auto"/>
      </w:divBdr>
    </w:div>
    <w:div w:id="243028351">
      <w:bodyDiv w:val="1"/>
      <w:marLeft w:val="0"/>
      <w:marRight w:val="0"/>
      <w:marTop w:val="0"/>
      <w:marBottom w:val="0"/>
      <w:divBdr>
        <w:top w:val="none" w:sz="0" w:space="0" w:color="auto"/>
        <w:left w:val="none" w:sz="0" w:space="0" w:color="auto"/>
        <w:bottom w:val="none" w:sz="0" w:space="0" w:color="auto"/>
        <w:right w:val="none" w:sz="0" w:space="0" w:color="auto"/>
      </w:divBdr>
    </w:div>
    <w:div w:id="243032109">
      <w:bodyDiv w:val="1"/>
      <w:marLeft w:val="0"/>
      <w:marRight w:val="0"/>
      <w:marTop w:val="0"/>
      <w:marBottom w:val="0"/>
      <w:divBdr>
        <w:top w:val="none" w:sz="0" w:space="0" w:color="auto"/>
        <w:left w:val="none" w:sz="0" w:space="0" w:color="auto"/>
        <w:bottom w:val="none" w:sz="0" w:space="0" w:color="auto"/>
        <w:right w:val="none" w:sz="0" w:space="0" w:color="auto"/>
      </w:divBdr>
    </w:div>
    <w:div w:id="243073339">
      <w:bodyDiv w:val="1"/>
      <w:marLeft w:val="0"/>
      <w:marRight w:val="0"/>
      <w:marTop w:val="0"/>
      <w:marBottom w:val="0"/>
      <w:divBdr>
        <w:top w:val="none" w:sz="0" w:space="0" w:color="auto"/>
        <w:left w:val="none" w:sz="0" w:space="0" w:color="auto"/>
        <w:bottom w:val="none" w:sz="0" w:space="0" w:color="auto"/>
        <w:right w:val="none" w:sz="0" w:space="0" w:color="auto"/>
      </w:divBdr>
    </w:div>
    <w:div w:id="243073972">
      <w:bodyDiv w:val="1"/>
      <w:marLeft w:val="0"/>
      <w:marRight w:val="0"/>
      <w:marTop w:val="0"/>
      <w:marBottom w:val="0"/>
      <w:divBdr>
        <w:top w:val="none" w:sz="0" w:space="0" w:color="auto"/>
        <w:left w:val="none" w:sz="0" w:space="0" w:color="auto"/>
        <w:bottom w:val="none" w:sz="0" w:space="0" w:color="auto"/>
        <w:right w:val="none" w:sz="0" w:space="0" w:color="auto"/>
      </w:divBdr>
    </w:div>
    <w:div w:id="243075539">
      <w:bodyDiv w:val="1"/>
      <w:marLeft w:val="0"/>
      <w:marRight w:val="0"/>
      <w:marTop w:val="0"/>
      <w:marBottom w:val="0"/>
      <w:divBdr>
        <w:top w:val="none" w:sz="0" w:space="0" w:color="auto"/>
        <w:left w:val="none" w:sz="0" w:space="0" w:color="auto"/>
        <w:bottom w:val="none" w:sz="0" w:space="0" w:color="auto"/>
        <w:right w:val="none" w:sz="0" w:space="0" w:color="auto"/>
      </w:divBdr>
    </w:div>
    <w:div w:id="243103175">
      <w:bodyDiv w:val="1"/>
      <w:marLeft w:val="0"/>
      <w:marRight w:val="0"/>
      <w:marTop w:val="0"/>
      <w:marBottom w:val="0"/>
      <w:divBdr>
        <w:top w:val="none" w:sz="0" w:space="0" w:color="auto"/>
        <w:left w:val="none" w:sz="0" w:space="0" w:color="auto"/>
        <w:bottom w:val="none" w:sz="0" w:space="0" w:color="auto"/>
        <w:right w:val="none" w:sz="0" w:space="0" w:color="auto"/>
      </w:divBdr>
    </w:div>
    <w:div w:id="243105325">
      <w:bodyDiv w:val="1"/>
      <w:marLeft w:val="0"/>
      <w:marRight w:val="0"/>
      <w:marTop w:val="0"/>
      <w:marBottom w:val="0"/>
      <w:divBdr>
        <w:top w:val="none" w:sz="0" w:space="0" w:color="auto"/>
        <w:left w:val="none" w:sz="0" w:space="0" w:color="auto"/>
        <w:bottom w:val="none" w:sz="0" w:space="0" w:color="auto"/>
        <w:right w:val="none" w:sz="0" w:space="0" w:color="auto"/>
      </w:divBdr>
    </w:div>
    <w:div w:id="243150861">
      <w:bodyDiv w:val="1"/>
      <w:marLeft w:val="0"/>
      <w:marRight w:val="0"/>
      <w:marTop w:val="0"/>
      <w:marBottom w:val="0"/>
      <w:divBdr>
        <w:top w:val="none" w:sz="0" w:space="0" w:color="auto"/>
        <w:left w:val="none" w:sz="0" w:space="0" w:color="auto"/>
        <w:bottom w:val="none" w:sz="0" w:space="0" w:color="auto"/>
        <w:right w:val="none" w:sz="0" w:space="0" w:color="auto"/>
      </w:divBdr>
    </w:div>
    <w:div w:id="243152076">
      <w:bodyDiv w:val="1"/>
      <w:marLeft w:val="0"/>
      <w:marRight w:val="0"/>
      <w:marTop w:val="0"/>
      <w:marBottom w:val="0"/>
      <w:divBdr>
        <w:top w:val="none" w:sz="0" w:space="0" w:color="auto"/>
        <w:left w:val="none" w:sz="0" w:space="0" w:color="auto"/>
        <w:bottom w:val="none" w:sz="0" w:space="0" w:color="auto"/>
        <w:right w:val="none" w:sz="0" w:space="0" w:color="auto"/>
      </w:divBdr>
    </w:div>
    <w:div w:id="243270743">
      <w:bodyDiv w:val="1"/>
      <w:marLeft w:val="0"/>
      <w:marRight w:val="0"/>
      <w:marTop w:val="0"/>
      <w:marBottom w:val="0"/>
      <w:divBdr>
        <w:top w:val="none" w:sz="0" w:space="0" w:color="auto"/>
        <w:left w:val="none" w:sz="0" w:space="0" w:color="auto"/>
        <w:bottom w:val="none" w:sz="0" w:space="0" w:color="auto"/>
        <w:right w:val="none" w:sz="0" w:space="0" w:color="auto"/>
      </w:divBdr>
    </w:div>
    <w:div w:id="243271500">
      <w:bodyDiv w:val="1"/>
      <w:marLeft w:val="0"/>
      <w:marRight w:val="0"/>
      <w:marTop w:val="0"/>
      <w:marBottom w:val="0"/>
      <w:divBdr>
        <w:top w:val="none" w:sz="0" w:space="0" w:color="auto"/>
        <w:left w:val="none" w:sz="0" w:space="0" w:color="auto"/>
        <w:bottom w:val="none" w:sz="0" w:space="0" w:color="auto"/>
        <w:right w:val="none" w:sz="0" w:space="0" w:color="auto"/>
      </w:divBdr>
    </w:div>
    <w:div w:id="243296510">
      <w:bodyDiv w:val="1"/>
      <w:marLeft w:val="0"/>
      <w:marRight w:val="0"/>
      <w:marTop w:val="0"/>
      <w:marBottom w:val="0"/>
      <w:divBdr>
        <w:top w:val="none" w:sz="0" w:space="0" w:color="auto"/>
        <w:left w:val="none" w:sz="0" w:space="0" w:color="auto"/>
        <w:bottom w:val="none" w:sz="0" w:space="0" w:color="auto"/>
        <w:right w:val="none" w:sz="0" w:space="0" w:color="auto"/>
      </w:divBdr>
    </w:div>
    <w:div w:id="243297033">
      <w:bodyDiv w:val="1"/>
      <w:marLeft w:val="0"/>
      <w:marRight w:val="0"/>
      <w:marTop w:val="0"/>
      <w:marBottom w:val="0"/>
      <w:divBdr>
        <w:top w:val="none" w:sz="0" w:space="0" w:color="auto"/>
        <w:left w:val="none" w:sz="0" w:space="0" w:color="auto"/>
        <w:bottom w:val="none" w:sz="0" w:space="0" w:color="auto"/>
        <w:right w:val="none" w:sz="0" w:space="0" w:color="auto"/>
      </w:divBdr>
    </w:div>
    <w:div w:id="243338378">
      <w:bodyDiv w:val="1"/>
      <w:marLeft w:val="0"/>
      <w:marRight w:val="0"/>
      <w:marTop w:val="0"/>
      <w:marBottom w:val="0"/>
      <w:divBdr>
        <w:top w:val="none" w:sz="0" w:space="0" w:color="auto"/>
        <w:left w:val="none" w:sz="0" w:space="0" w:color="auto"/>
        <w:bottom w:val="none" w:sz="0" w:space="0" w:color="auto"/>
        <w:right w:val="none" w:sz="0" w:space="0" w:color="auto"/>
      </w:divBdr>
    </w:div>
    <w:div w:id="243339574">
      <w:bodyDiv w:val="1"/>
      <w:marLeft w:val="0"/>
      <w:marRight w:val="0"/>
      <w:marTop w:val="0"/>
      <w:marBottom w:val="0"/>
      <w:divBdr>
        <w:top w:val="none" w:sz="0" w:space="0" w:color="auto"/>
        <w:left w:val="none" w:sz="0" w:space="0" w:color="auto"/>
        <w:bottom w:val="none" w:sz="0" w:space="0" w:color="auto"/>
        <w:right w:val="none" w:sz="0" w:space="0" w:color="auto"/>
      </w:divBdr>
    </w:div>
    <w:div w:id="243344111">
      <w:bodyDiv w:val="1"/>
      <w:marLeft w:val="0"/>
      <w:marRight w:val="0"/>
      <w:marTop w:val="0"/>
      <w:marBottom w:val="0"/>
      <w:divBdr>
        <w:top w:val="none" w:sz="0" w:space="0" w:color="auto"/>
        <w:left w:val="none" w:sz="0" w:space="0" w:color="auto"/>
        <w:bottom w:val="none" w:sz="0" w:space="0" w:color="auto"/>
        <w:right w:val="none" w:sz="0" w:space="0" w:color="auto"/>
      </w:divBdr>
    </w:div>
    <w:div w:id="243419817">
      <w:bodyDiv w:val="1"/>
      <w:marLeft w:val="0"/>
      <w:marRight w:val="0"/>
      <w:marTop w:val="0"/>
      <w:marBottom w:val="0"/>
      <w:divBdr>
        <w:top w:val="none" w:sz="0" w:space="0" w:color="auto"/>
        <w:left w:val="none" w:sz="0" w:space="0" w:color="auto"/>
        <w:bottom w:val="none" w:sz="0" w:space="0" w:color="auto"/>
        <w:right w:val="none" w:sz="0" w:space="0" w:color="auto"/>
      </w:divBdr>
    </w:div>
    <w:div w:id="243421724">
      <w:bodyDiv w:val="1"/>
      <w:marLeft w:val="0"/>
      <w:marRight w:val="0"/>
      <w:marTop w:val="0"/>
      <w:marBottom w:val="0"/>
      <w:divBdr>
        <w:top w:val="none" w:sz="0" w:space="0" w:color="auto"/>
        <w:left w:val="none" w:sz="0" w:space="0" w:color="auto"/>
        <w:bottom w:val="none" w:sz="0" w:space="0" w:color="auto"/>
        <w:right w:val="none" w:sz="0" w:space="0" w:color="auto"/>
      </w:divBdr>
    </w:div>
    <w:div w:id="243489156">
      <w:bodyDiv w:val="1"/>
      <w:marLeft w:val="0"/>
      <w:marRight w:val="0"/>
      <w:marTop w:val="0"/>
      <w:marBottom w:val="0"/>
      <w:divBdr>
        <w:top w:val="none" w:sz="0" w:space="0" w:color="auto"/>
        <w:left w:val="none" w:sz="0" w:space="0" w:color="auto"/>
        <w:bottom w:val="none" w:sz="0" w:space="0" w:color="auto"/>
        <w:right w:val="none" w:sz="0" w:space="0" w:color="auto"/>
      </w:divBdr>
    </w:div>
    <w:div w:id="243490594">
      <w:bodyDiv w:val="1"/>
      <w:marLeft w:val="0"/>
      <w:marRight w:val="0"/>
      <w:marTop w:val="0"/>
      <w:marBottom w:val="0"/>
      <w:divBdr>
        <w:top w:val="none" w:sz="0" w:space="0" w:color="auto"/>
        <w:left w:val="none" w:sz="0" w:space="0" w:color="auto"/>
        <w:bottom w:val="none" w:sz="0" w:space="0" w:color="auto"/>
        <w:right w:val="none" w:sz="0" w:space="0" w:color="auto"/>
      </w:divBdr>
    </w:div>
    <w:div w:id="243540033">
      <w:bodyDiv w:val="1"/>
      <w:marLeft w:val="0"/>
      <w:marRight w:val="0"/>
      <w:marTop w:val="0"/>
      <w:marBottom w:val="0"/>
      <w:divBdr>
        <w:top w:val="none" w:sz="0" w:space="0" w:color="auto"/>
        <w:left w:val="none" w:sz="0" w:space="0" w:color="auto"/>
        <w:bottom w:val="none" w:sz="0" w:space="0" w:color="auto"/>
        <w:right w:val="none" w:sz="0" w:space="0" w:color="auto"/>
      </w:divBdr>
    </w:div>
    <w:div w:id="243612347">
      <w:bodyDiv w:val="1"/>
      <w:marLeft w:val="0"/>
      <w:marRight w:val="0"/>
      <w:marTop w:val="0"/>
      <w:marBottom w:val="0"/>
      <w:divBdr>
        <w:top w:val="none" w:sz="0" w:space="0" w:color="auto"/>
        <w:left w:val="none" w:sz="0" w:space="0" w:color="auto"/>
        <w:bottom w:val="none" w:sz="0" w:space="0" w:color="auto"/>
        <w:right w:val="none" w:sz="0" w:space="0" w:color="auto"/>
      </w:divBdr>
    </w:div>
    <w:div w:id="243614500">
      <w:bodyDiv w:val="1"/>
      <w:marLeft w:val="0"/>
      <w:marRight w:val="0"/>
      <w:marTop w:val="0"/>
      <w:marBottom w:val="0"/>
      <w:divBdr>
        <w:top w:val="none" w:sz="0" w:space="0" w:color="auto"/>
        <w:left w:val="none" w:sz="0" w:space="0" w:color="auto"/>
        <w:bottom w:val="none" w:sz="0" w:space="0" w:color="auto"/>
        <w:right w:val="none" w:sz="0" w:space="0" w:color="auto"/>
      </w:divBdr>
    </w:div>
    <w:div w:id="243730006">
      <w:bodyDiv w:val="1"/>
      <w:marLeft w:val="0"/>
      <w:marRight w:val="0"/>
      <w:marTop w:val="0"/>
      <w:marBottom w:val="0"/>
      <w:divBdr>
        <w:top w:val="none" w:sz="0" w:space="0" w:color="auto"/>
        <w:left w:val="none" w:sz="0" w:space="0" w:color="auto"/>
        <w:bottom w:val="none" w:sz="0" w:space="0" w:color="auto"/>
        <w:right w:val="none" w:sz="0" w:space="0" w:color="auto"/>
      </w:divBdr>
    </w:div>
    <w:div w:id="243758337">
      <w:bodyDiv w:val="1"/>
      <w:marLeft w:val="0"/>
      <w:marRight w:val="0"/>
      <w:marTop w:val="0"/>
      <w:marBottom w:val="0"/>
      <w:divBdr>
        <w:top w:val="none" w:sz="0" w:space="0" w:color="auto"/>
        <w:left w:val="none" w:sz="0" w:space="0" w:color="auto"/>
        <w:bottom w:val="none" w:sz="0" w:space="0" w:color="auto"/>
        <w:right w:val="none" w:sz="0" w:space="0" w:color="auto"/>
      </w:divBdr>
    </w:div>
    <w:div w:id="243758604">
      <w:bodyDiv w:val="1"/>
      <w:marLeft w:val="0"/>
      <w:marRight w:val="0"/>
      <w:marTop w:val="0"/>
      <w:marBottom w:val="0"/>
      <w:divBdr>
        <w:top w:val="none" w:sz="0" w:space="0" w:color="auto"/>
        <w:left w:val="none" w:sz="0" w:space="0" w:color="auto"/>
        <w:bottom w:val="none" w:sz="0" w:space="0" w:color="auto"/>
        <w:right w:val="none" w:sz="0" w:space="0" w:color="auto"/>
      </w:divBdr>
    </w:div>
    <w:div w:id="243761067">
      <w:bodyDiv w:val="1"/>
      <w:marLeft w:val="0"/>
      <w:marRight w:val="0"/>
      <w:marTop w:val="0"/>
      <w:marBottom w:val="0"/>
      <w:divBdr>
        <w:top w:val="none" w:sz="0" w:space="0" w:color="auto"/>
        <w:left w:val="none" w:sz="0" w:space="0" w:color="auto"/>
        <w:bottom w:val="none" w:sz="0" w:space="0" w:color="auto"/>
        <w:right w:val="none" w:sz="0" w:space="0" w:color="auto"/>
      </w:divBdr>
    </w:div>
    <w:div w:id="243801621">
      <w:bodyDiv w:val="1"/>
      <w:marLeft w:val="0"/>
      <w:marRight w:val="0"/>
      <w:marTop w:val="0"/>
      <w:marBottom w:val="0"/>
      <w:divBdr>
        <w:top w:val="none" w:sz="0" w:space="0" w:color="auto"/>
        <w:left w:val="none" w:sz="0" w:space="0" w:color="auto"/>
        <w:bottom w:val="none" w:sz="0" w:space="0" w:color="auto"/>
        <w:right w:val="none" w:sz="0" w:space="0" w:color="auto"/>
      </w:divBdr>
    </w:div>
    <w:div w:id="243802730">
      <w:bodyDiv w:val="1"/>
      <w:marLeft w:val="0"/>
      <w:marRight w:val="0"/>
      <w:marTop w:val="0"/>
      <w:marBottom w:val="0"/>
      <w:divBdr>
        <w:top w:val="none" w:sz="0" w:space="0" w:color="auto"/>
        <w:left w:val="none" w:sz="0" w:space="0" w:color="auto"/>
        <w:bottom w:val="none" w:sz="0" w:space="0" w:color="auto"/>
        <w:right w:val="none" w:sz="0" w:space="0" w:color="auto"/>
      </w:divBdr>
    </w:div>
    <w:div w:id="243803791">
      <w:bodyDiv w:val="1"/>
      <w:marLeft w:val="0"/>
      <w:marRight w:val="0"/>
      <w:marTop w:val="0"/>
      <w:marBottom w:val="0"/>
      <w:divBdr>
        <w:top w:val="none" w:sz="0" w:space="0" w:color="auto"/>
        <w:left w:val="none" w:sz="0" w:space="0" w:color="auto"/>
        <w:bottom w:val="none" w:sz="0" w:space="0" w:color="auto"/>
        <w:right w:val="none" w:sz="0" w:space="0" w:color="auto"/>
      </w:divBdr>
    </w:div>
    <w:div w:id="243807840">
      <w:bodyDiv w:val="1"/>
      <w:marLeft w:val="0"/>
      <w:marRight w:val="0"/>
      <w:marTop w:val="0"/>
      <w:marBottom w:val="0"/>
      <w:divBdr>
        <w:top w:val="none" w:sz="0" w:space="0" w:color="auto"/>
        <w:left w:val="none" w:sz="0" w:space="0" w:color="auto"/>
        <w:bottom w:val="none" w:sz="0" w:space="0" w:color="auto"/>
        <w:right w:val="none" w:sz="0" w:space="0" w:color="auto"/>
      </w:divBdr>
    </w:div>
    <w:div w:id="243809220">
      <w:bodyDiv w:val="1"/>
      <w:marLeft w:val="0"/>
      <w:marRight w:val="0"/>
      <w:marTop w:val="0"/>
      <w:marBottom w:val="0"/>
      <w:divBdr>
        <w:top w:val="none" w:sz="0" w:space="0" w:color="auto"/>
        <w:left w:val="none" w:sz="0" w:space="0" w:color="auto"/>
        <w:bottom w:val="none" w:sz="0" w:space="0" w:color="auto"/>
        <w:right w:val="none" w:sz="0" w:space="0" w:color="auto"/>
      </w:divBdr>
    </w:div>
    <w:div w:id="243882613">
      <w:bodyDiv w:val="1"/>
      <w:marLeft w:val="0"/>
      <w:marRight w:val="0"/>
      <w:marTop w:val="0"/>
      <w:marBottom w:val="0"/>
      <w:divBdr>
        <w:top w:val="none" w:sz="0" w:space="0" w:color="auto"/>
        <w:left w:val="none" w:sz="0" w:space="0" w:color="auto"/>
        <w:bottom w:val="none" w:sz="0" w:space="0" w:color="auto"/>
        <w:right w:val="none" w:sz="0" w:space="0" w:color="auto"/>
      </w:divBdr>
    </w:div>
    <w:div w:id="243926299">
      <w:bodyDiv w:val="1"/>
      <w:marLeft w:val="0"/>
      <w:marRight w:val="0"/>
      <w:marTop w:val="0"/>
      <w:marBottom w:val="0"/>
      <w:divBdr>
        <w:top w:val="none" w:sz="0" w:space="0" w:color="auto"/>
        <w:left w:val="none" w:sz="0" w:space="0" w:color="auto"/>
        <w:bottom w:val="none" w:sz="0" w:space="0" w:color="auto"/>
        <w:right w:val="none" w:sz="0" w:space="0" w:color="auto"/>
      </w:divBdr>
    </w:div>
    <w:div w:id="243927170">
      <w:bodyDiv w:val="1"/>
      <w:marLeft w:val="0"/>
      <w:marRight w:val="0"/>
      <w:marTop w:val="0"/>
      <w:marBottom w:val="0"/>
      <w:divBdr>
        <w:top w:val="none" w:sz="0" w:space="0" w:color="auto"/>
        <w:left w:val="none" w:sz="0" w:space="0" w:color="auto"/>
        <w:bottom w:val="none" w:sz="0" w:space="0" w:color="auto"/>
        <w:right w:val="none" w:sz="0" w:space="0" w:color="auto"/>
      </w:divBdr>
    </w:div>
    <w:div w:id="243950502">
      <w:bodyDiv w:val="1"/>
      <w:marLeft w:val="0"/>
      <w:marRight w:val="0"/>
      <w:marTop w:val="0"/>
      <w:marBottom w:val="0"/>
      <w:divBdr>
        <w:top w:val="none" w:sz="0" w:space="0" w:color="auto"/>
        <w:left w:val="none" w:sz="0" w:space="0" w:color="auto"/>
        <w:bottom w:val="none" w:sz="0" w:space="0" w:color="auto"/>
        <w:right w:val="none" w:sz="0" w:space="0" w:color="auto"/>
      </w:divBdr>
    </w:div>
    <w:div w:id="243952171">
      <w:bodyDiv w:val="1"/>
      <w:marLeft w:val="0"/>
      <w:marRight w:val="0"/>
      <w:marTop w:val="0"/>
      <w:marBottom w:val="0"/>
      <w:divBdr>
        <w:top w:val="none" w:sz="0" w:space="0" w:color="auto"/>
        <w:left w:val="none" w:sz="0" w:space="0" w:color="auto"/>
        <w:bottom w:val="none" w:sz="0" w:space="0" w:color="auto"/>
        <w:right w:val="none" w:sz="0" w:space="0" w:color="auto"/>
      </w:divBdr>
    </w:div>
    <w:div w:id="243954131">
      <w:bodyDiv w:val="1"/>
      <w:marLeft w:val="0"/>
      <w:marRight w:val="0"/>
      <w:marTop w:val="0"/>
      <w:marBottom w:val="0"/>
      <w:divBdr>
        <w:top w:val="none" w:sz="0" w:space="0" w:color="auto"/>
        <w:left w:val="none" w:sz="0" w:space="0" w:color="auto"/>
        <w:bottom w:val="none" w:sz="0" w:space="0" w:color="auto"/>
        <w:right w:val="none" w:sz="0" w:space="0" w:color="auto"/>
      </w:divBdr>
    </w:div>
    <w:div w:id="243956055">
      <w:bodyDiv w:val="1"/>
      <w:marLeft w:val="0"/>
      <w:marRight w:val="0"/>
      <w:marTop w:val="0"/>
      <w:marBottom w:val="0"/>
      <w:divBdr>
        <w:top w:val="none" w:sz="0" w:space="0" w:color="auto"/>
        <w:left w:val="none" w:sz="0" w:space="0" w:color="auto"/>
        <w:bottom w:val="none" w:sz="0" w:space="0" w:color="auto"/>
        <w:right w:val="none" w:sz="0" w:space="0" w:color="auto"/>
      </w:divBdr>
    </w:div>
    <w:div w:id="243956709">
      <w:bodyDiv w:val="1"/>
      <w:marLeft w:val="0"/>
      <w:marRight w:val="0"/>
      <w:marTop w:val="0"/>
      <w:marBottom w:val="0"/>
      <w:divBdr>
        <w:top w:val="none" w:sz="0" w:space="0" w:color="auto"/>
        <w:left w:val="none" w:sz="0" w:space="0" w:color="auto"/>
        <w:bottom w:val="none" w:sz="0" w:space="0" w:color="auto"/>
        <w:right w:val="none" w:sz="0" w:space="0" w:color="auto"/>
      </w:divBdr>
    </w:div>
    <w:div w:id="243957286">
      <w:bodyDiv w:val="1"/>
      <w:marLeft w:val="0"/>
      <w:marRight w:val="0"/>
      <w:marTop w:val="0"/>
      <w:marBottom w:val="0"/>
      <w:divBdr>
        <w:top w:val="none" w:sz="0" w:space="0" w:color="auto"/>
        <w:left w:val="none" w:sz="0" w:space="0" w:color="auto"/>
        <w:bottom w:val="none" w:sz="0" w:space="0" w:color="auto"/>
        <w:right w:val="none" w:sz="0" w:space="0" w:color="auto"/>
      </w:divBdr>
    </w:div>
    <w:div w:id="244000340">
      <w:bodyDiv w:val="1"/>
      <w:marLeft w:val="0"/>
      <w:marRight w:val="0"/>
      <w:marTop w:val="0"/>
      <w:marBottom w:val="0"/>
      <w:divBdr>
        <w:top w:val="none" w:sz="0" w:space="0" w:color="auto"/>
        <w:left w:val="none" w:sz="0" w:space="0" w:color="auto"/>
        <w:bottom w:val="none" w:sz="0" w:space="0" w:color="auto"/>
        <w:right w:val="none" w:sz="0" w:space="0" w:color="auto"/>
      </w:divBdr>
    </w:div>
    <w:div w:id="244002492">
      <w:bodyDiv w:val="1"/>
      <w:marLeft w:val="0"/>
      <w:marRight w:val="0"/>
      <w:marTop w:val="0"/>
      <w:marBottom w:val="0"/>
      <w:divBdr>
        <w:top w:val="none" w:sz="0" w:space="0" w:color="auto"/>
        <w:left w:val="none" w:sz="0" w:space="0" w:color="auto"/>
        <w:bottom w:val="none" w:sz="0" w:space="0" w:color="auto"/>
        <w:right w:val="none" w:sz="0" w:space="0" w:color="auto"/>
      </w:divBdr>
    </w:div>
    <w:div w:id="244002560">
      <w:bodyDiv w:val="1"/>
      <w:marLeft w:val="0"/>
      <w:marRight w:val="0"/>
      <w:marTop w:val="0"/>
      <w:marBottom w:val="0"/>
      <w:divBdr>
        <w:top w:val="none" w:sz="0" w:space="0" w:color="auto"/>
        <w:left w:val="none" w:sz="0" w:space="0" w:color="auto"/>
        <w:bottom w:val="none" w:sz="0" w:space="0" w:color="auto"/>
        <w:right w:val="none" w:sz="0" w:space="0" w:color="auto"/>
      </w:divBdr>
    </w:div>
    <w:div w:id="244068505">
      <w:bodyDiv w:val="1"/>
      <w:marLeft w:val="0"/>
      <w:marRight w:val="0"/>
      <w:marTop w:val="0"/>
      <w:marBottom w:val="0"/>
      <w:divBdr>
        <w:top w:val="none" w:sz="0" w:space="0" w:color="auto"/>
        <w:left w:val="none" w:sz="0" w:space="0" w:color="auto"/>
        <w:bottom w:val="none" w:sz="0" w:space="0" w:color="auto"/>
        <w:right w:val="none" w:sz="0" w:space="0" w:color="auto"/>
      </w:divBdr>
    </w:div>
    <w:div w:id="244070215">
      <w:bodyDiv w:val="1"/>
      <w:marLeft w:val="0"/>
      <w:marRight w:val="0"/>
      <w:marTop w:val="0"/>
      <w:marBottom w:val="0"/>
      <w:divBdr>
        <w:top w:val="none" w:sz="0" w:space="0" w:color="auto"/>
        <w:left w:val="none" w:sz="0" w:space="0" w:color="auto"/>
        <w:bottom w:val="none" w:sz="0" w:space="0" w:color="auto"/>
        <w:right w:val="none" w:sz="0" w:space="0" w:color="auto"/>
      </w:divBdr>
    </w:div>
    <w:div w:id="244071687">
      <w:bodyDiv w:val="1"/>
      <w:marLeft w:val="0"/>
      <w:marRight w:val="0"/>
      <w:marTop w:val="0"/>
      <w:marBottom w:val="0"/>
      <w:divBdr>
        <w:top w:val="none" w:sz="0" w:space="0" w:color="auto"/>
        <w:left w:val="none" w:sz="0" w:space="0" w:color="auto"/>
        <w:bottom w:val="none" w:sz="0" w:space="0" w:color="auto"/>
        <w:right w:val="none" w:sz="0" w:space="0" w:color="auto"/>
      </w:divBdr>
    </w:div>
    <w:div w:id="244074419">
      <w:bodyDiv w:val="1"/>
      <w:marLeft w:val="0"/>
      <w:marRight w:val="0"/>
      <w:marTop w:val="0"/>
      <w:marBottom w:val="0"/>
      <w:divBdr>
        <w:top w:val="none" w:sz="0" w:space="0" w:color="auto"/>
        <w:left w:val="none" w:sz="0" w:space="0" w:color="auto"/>
        <w:bottom w:val="none" w:sz="0" w:space="0" w:color="auto"/>
        <w:right w:val="none" w:sz="0" w:space="0" w:color="auto"/>
      </w:divBdr>
    </w:div>
    <w:div w:id="244074493">
      <w:bodyDiv w:val="1"/>
      <w:marLeft w:val="0"/>
      <w:marRight w:val="0"/>
      <w:marTop w:val="0"/>
      <w:marBottom w:val="0"/>
      <w:divBdr>
        <w:top w:val="none" w:sz="0" w:space="0" w:color="auto"/>
        <w:left w:val="none" w:sz="0" w:space="0" w:color="auto"/>
        <w:bottom w:val="none" w:sz="0" w:space="0" w:color="auto"/>
        <w:right w:val="none" w:sz="0" w:space="0" w:color="auto"/>
      </w:divBdr>
    </w:div>
    <w:div w:id="244075836">
      <w:bodyDiv w:val="1"/>
      <w:marLeft w:val="0"/>
      <w:marRight w:val="0"/>
      <w:marTop w:val="0"/>
      <w:marBottom w:val="0"/>
      <w:divBdr>
        <w:top w:val="none" w:sz="0" w:space="0" w:color="auto"/>
        <w:left w:val="none" w:sz="0" w:space="0" w:color="auto"/>
        <w:bottom w:val="none" w:sz="0" w:space="0" w:color="auto"/>
        <w:right w:val="none" w:sz="0" w:space="0" w:color="auto"/>
      </w:divBdr>
    </w:div>
    <w:div w:id="244077353">
      <w:bodyDiv w:val="1"/>
      <w:marLeft w:val="0"/>
      <w:marRight w:val="0"/>
      <w:marTop w:val="0"/>
      <w:marBottom w:val="0"/>
      <w:divBdr>
        <w:top w:val="none" w:sz="0" w:space="0" w:color="auto"/>
        <w:left w:val="none" w:sz="0" w:space="0" w:color="auto"/>
        <w:bottom w:val="none" w:sz="0" w:space="0" w:color="auto"/>
        <w:right w:val="none" w:sz="0" w:space="0" w:color="auto"/>
      </w:divBdr>
    </w:div>
    <w:div w:id="244143921">
      <w:bodyDiv w:val="1"/>
      <w:marLeft w:val="0"/>
      <w:marRight w:val="0"/>
      <w:marTop w:val="0"/>
      <w:marBottom w:val="0"/>
      <w:divBdr>
        <w:top w:val="none" w:sz="0" w:space="0" w:color="auto"/>
        <w:left w:val="none" w:sz="0" w:space="0" w:color="auto"/>
        <w:bottom w:val="none" w:sz="0" w:space="0" w:color="auto"/>
        <w:right w:val="none" w:sz="0" w:space="0" w:color="auto"/>
      </w:divBdr>
    </w:div>
    <w:div w:id="244144464">
      <w:bodyDiv w:val="1"/>
      <w:marLeft w:val="0"/>
      <w:marRight w:val="0"/>
      <w:marTop w:val="0"/>
      <w:marBottom w:val="0"/>
      <w:divBdr>
        <w:top w:val="none" w:sz="0" w:space="0" w:color="auto"/>
        <w:left w:val="none" w:sz="0" w:space="0" w:color="auto"/>
        <w:bottom w:val="none" w:sz="0" w:space="0" w:color="auto"/>
        <w:right w:val="none" w:sz="0" w:space="0" w:color="auto"/>
      </w:divBdr>
    </w:div>
    <w:div w:id="244147782">
      <w:bodyDiv w:val="1"/>
      <w:marLeft w:val="0"/>
      <w:marRight w:val="0"/>
      <w:marTop w:val="0"/>
      <w:marBottom w:val="0"/>
      <w:divBdr>
        <w:top w:val="none" w:sz="0" w:space="0" w:color="auto"/>
        <w:left w:val="none" w:sz="0" w:space="0" w:color="auto"/>
        <w:bottom w:val="none" w:sz="0" w:space="0" w:color="auto"/>
        <w:right w:val="none" w:sz="0" w:space="0" w:color="auto"/>
      </w:divBdr>
    </w:div>
    <w:div w:id="244148424">
      <w:bodyDiv w:val="1"/>
      <w:marLeft w:val="0"/>
      <w:marRight w:val="0"/>
      <w:marTop w:val="0"/>
      <w:marBottom w:val="0"/>
      <w:divBdr>
        <w:top w:val="none" w:sz="0" w:space="0" w:color="auto"/>
        <w:left w:val="none" w:sz="0" w:space="0" w:color="auto"/>
        <w:bottom w:val="none" w:sz="0" w:space="0" w:color="auto"/>
        <w:right w:val="none" w:sz="0" w:space="0" w:color="auto"/>
      </w:divBdr>
    </w:div>
    <w:div w:id="244152565">
      <w:bodyDiv w:val="1"/>
      <w:marLeft w:val="0"/>
      <w:marRight w:val="0"/>
      <w:marTop w:val="0"/>
      <w:marBottom w:val="0"/>
      <w:divBdr>
        <w:top w:val="none" w:sz="0" w:space="0" w:color="auto"/>
        <w:left w:val="none" w:sz="0" w:space="0" w:color="auto"/>
        <w:bottom w:val="none" w:sz="0" w:space="0" w:color="auto"/>
        <w:right w:val="none" w:sz="0" w:space="0" w:color="auto"/>
      </w:divBdr>
    </w:div>
    <w:div w:id="244195480">
      <w:bodyDiv w:val="1"/>
      <w:marLeft w:val="0"/>
      <w:marRight w:val="0"/>
      <w:marTop w:val="0"/>
      <w:marBottom w:val="0"/>
      <w:divBdr>
        <w:top w:val="none" w:sz="0" w:space="0" w:color="auto"/>
        <w:left w:val="none" w:sz="0" w:space="0" w:color="auto"/>
        <w:bottom w:val="none" w:sz="0" w:space="0" w:color="auto"/>
        <w:right w:val="none" w:sz="0" w:space="0" w:color="auto"/>
      </w:divBdr>
    </w:div>
    <w:div w:id="244195846">
      <w:bodyDiv w:val="1"/>
      <w:marLeft w:val="0"/>
      <w:marRight w:val="0"/>
      <w:marTop w:val="0"/>
      <w:marBottom w:val="0"/>
      <w:divBdr>
        <w:top w:val="none" w:sz="0" w:space="0" w:color="auto"/>
        <w:left w:val="none" w:sz="0" w:space="0" w:color="auto"/>
        <w:bottom w:val="none" w:sz="0" w:space="0" w:color="auto"/>
        <w:right w:val="none" w:sz="0" w:space="0" w:color="auto"/>
      </w:divBdr>
    </w:div>
    <w:div w:id="244261896">
      <w:bodyDiv w:val="1"/>
      <w:marLeft w:val="0"/>
      <w:marRight w:val="0"/>
      <w:marTop w:val="0"/>
      <w:marBottom w:val="0"/>
      <w:divBdr>
        <w:top w:val="none" w:sz="0" w:space="0" w:color="auto"/>
        <w:left w:val="none" w:sz="0" w:space="0" w:color="auto"/>
        <w:bottom w:val="none" w:sz="0" w:space="0" w:color="auto"/>
        <w:right w:val="none" w:sz="0" w:space="0" w:color="auto"/>
      </w:divBdr>
    </w:div>
    <w:div w:id="244263247">
      <w:bodyDiv w:val="1"/>
      <w:marLeft w:val="0"/>
      <w:marRight w:val="0"/>
      <w:marTop w:val="0"/>
      <w:marBottom w:val="0"/>
      <w:divBdr>
        <w:top w:val="none" w:sz="0" w:space="0" w:color="auto"/>
        <w:left w:val="none" w:sz="0" w:space="0" w:color="auto"/>
        <w:bottom w:val="none" w:sz="0" w:space="0" w:color="auto"/>
        <w:right w:val="none" w:sz="0" w:space="0" w:color="auto"/>
      </w:divBdr>
    </w:div>
    <w:div w:id="244264537">
      <w:bodyDiv w:val="1"/>
      <w:marLeft w:val="0"/>
      <w:marRight w:val="0"/>
      <w:marTop w:val="0"/>
      <w:marBottom w:val="0"/>
      <w:divBdr>
        <w:top w:val="none" w:sz="0" w:space="0" w:color="auto"/>
        <w:left w:val="none" w:sz="0" w:space="0" w:color="auto"/>
        <w:bottom w:val="none" w:sz="0" w:space="0" w:color="auto"/>
        <w:right w:val="none" w:sz="0" w:space="0" w:color="auto"/>
      </w:divBdr>
    </w:div>
    <w:div w:id="244264563">
      <w:bodyDiv w:val="1"/>
      <w:marLeft w:val="0"/>
      <w:marRight w:val="0"/>
      <w:marTop w:val="0"/>
      <w:marBottom w:val="0"/>
      <w:divBdr>
        <w:top w:val="none" w:sz="0" w:space="0" w:color="auto"/>
        <w:left w:val="none" w:sz="0" w:space="0" w:color="auto"/>
        <w:bottom w:val="none" w:sz="0" w:space="0" w:color="auto"/>
        <w:right w:val="none" w:sz="0" w:space="0" w:color="auto"/>
      </w:divBdr>
    </w:div>
    <w:div w:id="244266404">
      <w:bodyDiv w:val="1"/>
      <w:marLeft w:val="0"/>
      <w:marRight w:val="0"/>
      <w:marTop w:val="0"/>
      <w:marBottom w:val="0"/>
      <w:divBdr>
        <w:top w:val="none" w:sz="0" w:space="0" w:color="auto"/>
        <w:left w:val="none" w:sz="0" w:space="0" w:color="auto"/>
        <w:bottom w:val="none" w:sz="0" w:space="0" w:color="auto"/>
        <w:right w:val="none" w:sz="0" w:space="0" w:color="auto"/>
      </w:divBdr>
    </w:div>
    <w:div w:id="244267152">
      <w:bodyDiv w:val="1"/>
      <w:marLeft w:val="0"/>
      <w:marRight w:val="0"/>
      <w:marTop w:val="0"/>
      <w:marBottom w:val="0"/>
      <w:divBdr>
        <w:top w:val="none" w:sz="0" w:space="0" w:color="auto"/>
        <w:left w:val="none" w:sz="0" w:space="0" w:color="auto"/>
        <w:bottom w:val="none" w:sz="0" w:space="0" w:color="auto"/>
        <w:right w:val="none" w:sz="0" w:space="0" w:color="auto"/>
      </w:divBdr>
    </w:div>
    <w:div w:id="244338210">
      <w:bodyDiv w:val="1"/>
      <w:marLeft w:val="0"/>
      <w:marRight w:val="0"/>
      <w:marTop w:val="0"/>
      <w:marBottom w:val="0"/>
      <w:divBdr>
        <w:top w:val="none" w:sz="0" w:space="0" w:color="auto"/>
        <w:left w:val="none" w:sz="0" w:space="0" w:color="auto"/>
        <w:bottom w:val="none" w:sz="0" w:space="0" w:color="auto"/>
        <w:right w:val="none" w:sz="0" w:space="0" w:color="auto"/>
      </w:divBdr>
    </w:div>
    <w:div w:id="244344164">
      <w:bodyDiv w:val="1"/>
      <w:marLeft w:val="0"/>
      <w:marRight w:val="0"/>
      <w:marTop w:val="0"/>
      <w:marBottom w:val="0"/>
      <w:divBdr>
        <w:top w:val="none" w:sz="0" w:space="0" w:color="auto"/>
        <w:left w:val="none" w:sz="0" w:space="0" w:color="auto"/>
        <w:bottom w:val="none" w:sz="0" w:space="0" w:color="auto"/>
        <w:right w:val="none" w:sz="0" w:space="0" w:color="auto"/>
      </w:divBdr>
    </w:div>
    <w:div w:id="244345054">
      <w:bodyDiv w:val="1"/>
      <w:marLeft w:val="0"/>
      <w:marRight w:val="0"/>
      <w:marTop w:val="0"/>
      <w:marBottom w:val="0"/>
      <w:divBdr>
        <w:top w:val="none" w:sz="0" w:space="0" w:color="auto"/>
        <w:left w:val="none" w:sz="0" w:space="0" w:color="auto"/>
        <w:bottom w:val="none" w:sz="0" w:space="0" w:color="auto"/>
        <w:right w:val="none" w:sz="0" w:space="0" w:color="auto"/>
      </w:divBdr>
    </w:div>
    <w:div w:id="244345731">
      <w:bodyDiv w:val="1"/>
      <w:marLeft w:val="0"/>
      <w:marRight w:val="0"/>
      <w:marTop w:val="0"/>
      <w:marBottom w:val="0"/>
      <w:divBdr>
        <w:top w:val="none" w:sz="0" w:space="0" w:color="auto"/>
        <w:left w:val="none" w:sz="0" w:space="0" w:color="auto"/>
        <w:bottom w:val="none" w:sz="0" w:space="0" w:color="auto"/>
        <w:right w:val="none" w:sz="0" w:space="0" w:color="auto"/>
      </w:divBdr>
    </w:div>
    <w:div w:id="244384429">
      <w:bodyDiv w:val="1"/>
      <w:marLeft w:val="0"/>
      <w:marRight w:val="0"/>
      <w:marTop w:val="0"/>
      <w:marBottom w:val="0"/>
      <w:divBdr>
        <w:top w:val="none" w:sz="0" w:space="0" w:color="auto"/>
        <w:left w:val="none" w:sz="0" w:space="0" w:color="auto"/>
        <w:bottom w:val="none" w:sz="0" w:space="0" w:color="auto"/>
        <w:right w:val="none" w:sz="0" w:space="0" w:color="auto"/>
      </w:divBdr>
    </w:div>
    <w:div w:id="244388979">
      <w:bodyDiv w:val="1"/>
      <w:marLeft w:val="0"/>
      <w:marRight w:val="0"/>
      <w:marTop w:val="0"/>
      <w:marBottom w:val="0"/>
      <w:divBdr>
        <w:top w:val="none" w:sz="0" w:space="0" w:color="auto"/>
        <w:left w:val="none" w:sz="0" w:space="0" w:color="auto"/>
        <w:bottom w:val="none" w:sz="0" w:space="0" w:color="auto"/>
        <w:right w:val="none" w:sz="0" w:space="0" w:color="auto"/>
      </w:divBdr>
    </w:div>
    <w:div w:id="244413321">
      <w:bodyDiv w:val="1"/>
      <w:marLeft w:val="0"/>
      <w:marRight w:val="0"/>
      <w:marTop w:val="0"/>
      <w:marBottom w:val="0"/>
      <w:divBdr>
        <w:top w:val="none" w:sz="0" w:space="0" w:color="auto"/>
        <w:left w:val="none" w:sz="0" w:space="0" w:color="auto"/>
        <w:bottom w:val="none" w:sz="0" w:space="0" w:color="auto"/>
        <w:right w:val="none" w:sz="0" w:space="0" w:color="auto"/>
      </w:divBdr>
    </w:div>
    <w:div w:id="244414021">
      <w:bodyDiv w:val="1"/>
      <w:marLeft w:val="0"/>
      <w:marRight w:val="0"/>
      <w:marTop w:val="0"/>
      <w:marBottom w:val="0"/>
      <w:divBdr>
        <w:top w:val="none" w:sz="0" w:space="0" w:color="auto"/>
        <w:left w:val="none" w:sz="0" w:space="0" w:color="auto"/>
        <w:bottom w:val="none" w:sz="0" w:space="0" w:color="auto"/>
        <w:right w:val="none" w:sz="0" w:space="0" w:color="auto"/>
      </w:divBdr>
    </w:div>
    <w:div w:id="244414280">
      <w:bodyDiv w:val="1"/>
      <w:marLeft w:val="0"/>
      <w:marRight w:val="0"/>
      <w:marTop w:val="0"/>
      <w:marBottom w:val="0"/>
      <w:divBdr>
        <w:top w:val="none" w:sz="0" w:space="0" w:color="auto"/>
        <w:left w:val="none" w:sz="0" w:space="0" w:color="auto"/>
        <w:bottom w:val="none" w:sz="0" w:space="0" w:color="auto"/>
        <w:right w:val="none" w:sz="0" w:space="0" w:color="auto"/>
      </w:divBdr>
    </w:div>
    <w:div w:id="244459611">
      <w:bodyDiv w:val="1"/>
      <w:marLeft w:val="0"/>
      <w:marRight w:val="0"/>
      <w:marTop w:val="0"/>
      <w:marBottom w:val="0"/>
      <w:divBdr>
        <w:top w:val="none" w:sz="0" w:space="0" w:color="auto"/>
        <w:left w:val="none" w:sz="0" w:space="0" w:color="auto"/>
        <w:bottom w:val="none" w:sz="0" w:space="0" w:color="auto"/>
        <w:right w:val="none" w:sz="0" w:space="0" w:color="auto"/>
      </w:divBdr>
    </w:div>
    <w:div w:id="244461248">
      <w:bodyDiv w:val="1"/>
      <w:marLeft w:val="0"/>
      <w:marRight w:val="0"/>
      <w:marTop w:val="0"/>
      <w:marBottom w:val="0"/>
      <w:divBdr>
        <w:top w:val="none" w:sz="0" w:space="0" w:color="auto"/>
        <w:left w:val="none" w:sz="0" w:space="0" w:color="auto"/>
        <w:bottom w:val="none" w:sz="0" w:space="0" w:color="auto"/>
        <w:right w:val="none" w:sz="0" w:space="0" w:color="auto"/>
      </w:divBdr>
    </w:div>
    <w:div w:id="244461450">
      <w:bodyDiv w:val="1"/>
      <w:marLeft w:val="0"/>
      <w:marRight w:val="0"/>
      <w:marTop w:val="0"/>
      <w:marBottom w:val="0"/>
      <w:divBdr>
        <w:top w:val="none" w:sz="0" w:space="0" w:color="auto"/>
        <w:left w:val="none" w:sz="0" w:space="0" w:color="auto"/>
        <w:bottom w:val="none" w:sz="0" w:space="0" w:color="auto"/>
        <w:right w:val="none" w:sz="0" w:space="0" w:color="auto"/>
      </w:divBdr>
    </w:div>
    <w:div w:id="244530714">
      <w:bodyDiv w:val="1"/>
      <w:marLeft w:val="0"/>
      <w:marRight w:val="0"/>
      <w:marTop w:val="0"/>
      <w:marBottom w:val="0"/>
      <w:divBdr>
        <w:top w:val="none" w:sz="0" w:space="0" w:color="auto"/>
        <w:left w:val="none" w:sz="0" w:space="0" w:color="auto"/>
        <w:bottom w:val="none" w:sz="0" w:space="0" w:color="auto"/>
        <w:right w:val="none" w:sz="0" w:space="0" w:color="auto"/>
      </w:divBdr>
    </w:div>
    <w:div w:id="244531190">
      <w:bodyDiv w:val="1"/>
      <w:marLeft w:val="0"/>
      <w:marRight w:val="0"/>
      <w:marTop w:val="0"/>
      <w:marBottom w:val="0"/>
      <w:divBdr>
        <w:top w:val="none" w:sz="0" w:space="0" w:color="auto"/>
        <w:left w:val="none" w:sz="0" w:space="0" w:color="auto"/>
        <w:bottom w:val="none" w:sz="0" w:space="0" w:color="auto"/>
        <w:right w:val="none" w:sz="0" w:space="0" w:color="auto"/>
      </w:divBdr>
    </w:div>
    <w:div w:id="244534594">
      <w:bodyDiv w:val="1"/>
      <w:marLeft w:val="0"/>
      <w:marRight w:val="0"/>
      <w:marTop w:val="0"/>
      <w:marBottom w:val="0"/>
      <w:divBdr>
        <w:top w:val="none" w:sz="0" w:space="0" w:color="auto"/>
        <w:left w:val="none" w:sz="0" w:space="0" w:color="auto"/>
        <w:bottom w:val="none" w:sz="0" w:space="0" w:color="auto"/>
        <w:right w:val="none" w:sz="0" w:space="0" w:color="auto"/>
      </w:divBdr>
    </w:div>
    <w:div w:id="244538288">
      <w:bodyDiv w:val="1"/>
      <w:marLeft w:val="0"/>
      <w:marRight w:val="0"/>
      <w:marTop w:val="0"/>
      <w:marBottom w:val="0"/>
      <w:divBdr>
        <w:top w:val="none" w:sz="0" w:space="0" w:color="auto"/>
        <w:left w:val="none" w:sz="0" w:space="0" w:color="auto"/>
        <w:bottom w:val="none" w:sz="0" w:space="0" w:color="auto"/>
        <w:right w:val="none" w:sz="0" w:space="0" w:color="auto"/>
      </w:divBdr>
    </w:div>
    <w:div w:id="244539815">
      <w:bodyDiv w:val="1"/>
      <w:marLeft w:val="0"/>
      <w:marRight w:val="0"/>
      <w:marTop w:val="0"/>
      <w:marBottom w:val="0"/>
      <w:divBdr>
        <w:top w:val="none" w:sz="0" w:space="0" w:color="auto"/>
        <w:left w:val="none" w:sz="0" w:space="0" w:color="auto"/>
        <w:bottom w:val="none" w:sz="0" w:space="0" w:color="auto"/>
        <w:right w:val="none" w:sz="0" w:space="0" w:color="auto"/>
      </w:divBdr>
    </w:div>
    <w:div w:id="244580976">
      <w:bodyDiv w:val="1"/>
      <w:marLeft w:val="0"/>
      <w:marRight w:val="0"/>
      <w:marTop w:val="0"/>
      <w:marBottom w:val="0"/>
      <w:divBdr>
        <w:top w:val="none" w:sz="0" w:space="0" w:color="auto"/>
        <w:left w:val="none" w:sz="0" w:space="0" w:color="auto"/>
        <w:bottom w:val="none" w:sz="0" w:space="0" w:color="auto"/>
        <w:right w:val="none" w:sz="0" w:space="0" w:color="auto"/>
      </w:divBdr>
    </w:div>
    <w:div w:id="244581782">
      <w:bodyDiv w:val="1"/>
      <w:marLeft w:val="0"/>
      <w:marRight w:val="0"/>
      <w:marTop w:val="0"/>
      <w:marBottom w:val="0"/>
      <w:divBdr>
        <w:top w:val="none" w:sz="0" w:space="0" w:color="auto"/>
        <w:left w:val="none" w:sz="0" w:space="0" w:color="auto"/>
        <w:bottom w:val="none" w:sz="0" w:space="0" w:color="auto"/>
        <w:right w:val="none" w:sz="0" w:space="0" w:color="auto"/>
      </w:divBdr>
    </w:div>
    <w:div w:id="244582652">
      <w:bodyDiv w:val="1"/>
      <w:marLeft w:val="0"/>
      <w:marRight w:val="0"/>
      <w:marTop w:val="0"/>
      <w:marBottom w:val="0"/>
      <w:divBdr>
        <w:top w:val="none" w:sz="0" w:space="0" w:color="auto"/>
        <w:left w:val="none" w:sz="0" w:space="0" w:color="auto"/>
        <w:bottom w:val="none" w:sz="0" w:space="0" w:color="auto"/>
        <w:right w:val="none" w:sz="0" w:space="0" w:color="auto"/>
      </w:divBdr>
    </w:div>
    <w:div w:id="244605851">
      <w:bodyDiv w:val="1"/>
      <w:marLeft w:val="0"/>
      <w:marRight w:val="0"/>
      <w:marTop w:val="0"/>
      <w:marBottom w:val="0"/>
      <w:divBdr>
        <w:top w:val="none" w:sz="0" w:space="0" w:color="auto"/>
        <w:left w:val="none" w:sz="0" w:space="0" w:color="auto"/>
        <w:bottom w:val="none" w:sz="0" w:space="0" w:color="auto"/>
        <w:right w:val="none" w:sz="0" w:space="0" w:color="auto"/>
      </w:divBdr>
    </w:div>
    <w:div w:id="244608335">
      <w:bodyDiv w:val="1"/>
      <w:marLeft w:val="0"/>
      <w:marRight w:val="0"/>
      <w:marTop w:val="0"/>
      <w:marBottom w:val="0"/>
      <w:divBdr>
        <w:top w:val="none" w:sz="0" w:space="0" w:color="auto"/>
        <w:left w:val="none" w:sz="0" w:space="0" w:color="auto"/>
        <w:bottom w:val="none" w:sz="0" w:space="0" w:color="auto"/>
        <w:right w:val="none" w:sz="0" w:space="0" w:color="auto"/>
      </w:divBdr>
    </w:div>
    <w:div w:id="244610374">
      <w:bodyDiv w:val="1"/>
      <w:marLeft w:val="0"/>
      <w:marRight w:val="0"/>
      <w:marTop w:val="0"/>
      <w:marBottom w:val="0"/>
      <w:divBdr>
        <w:top w:val="none" w:sz="0" w:space="0" w:color="auto"/>
        <w:left w:val="none" w:sz="0" w:space="0" w:color="auto"/>
        <w:bottom w:val="none" w:sz="0" w:space="0" w:color="auto"/>
        <w:right w:val="none" w:sz="0" w:space="0" w:color="auto"/>
      </w:divBdr>
    </w:div>
    <w:div w:id="244651966">
      <w:bodyDiv w:val="1"/>
      <w:marLeft w:val="0"/>
      <w:marRight w:val="0"/>
      <w:marTop w:val="0"/>
      <w:marBottom w:val="0"/>
      <w:divBdr>
        <w:top w:val="none" w:sz="0" w:space="0" w:color="auto"/>
        <w:left w:val="none" w:sz="0" w:space="0" w:color="auto"/>
        <w:bottom w:val="none" w:sz="0" w:space="0" w:color="auto"/>
        <w:right w:val="none" w:sz="0" w:space="0" w:color="auto"/>
      </w:divBdr>
    </w:div>
    <w:div w:id="244653463">
      <w:bodyDiv w:val="1"/>
      <w:marLeft w:val="0"/>
      <w:marRight w:val="0"/>
      <w:marTop w:val="0"/>
      <w:marBottom w:val="0"/>
      <w:divBdr>
        <w:top w:val="none" w:sz="0" w:space="0" w:color="auto"/>
        <w:left w:val="none" w:sz="0" w:space="0" w:color="auto"/>
        <w:bottom w:val="none" w:sz="0" w:space="0" w:color="auto"/>
        <w:right w:val="none" w:sz="0" w:space="0" w:color="auto"/>
      </w:divBdr>
    </w:div>
    <w:div w:id="244657386">
      <w:bodyDiv w:val="1"/>
      <w:marLeft w:val="0"/>
      <w:marRight w:val="0"/>
      <w:marTop w:val="0"/>
      <w:marBottom w:val="0"/>
      <w:divBdr>
        <w:top w:val="none" w:sz="0" w:space="0" w:color="auto"/>
        <w:left w:val="none" w:sz="0" w:space="0" w:color="auto"/>
        <w:bottom w:val="none" w:sz="0" w:space="0" w:color="auto"/>
        <w:right w:val="none" w:sz="0" w:space="0" w:color="auto"/>
      </w:divBdr>
    </w:div>
    <w:div w:id="244657517">
      <w:bodyDiv w:val="1"/>
      <w:marLeft w:val="0"/>
      <w:marRight w:val="0"/>
      <w:marTop w:val="0"/>
      <w:marBottom w:val="0"/>
      <w:divBdr>
        <w:top w:val="none" w:sz="0" w:space="0" w:color="auto"/>
        <w:left w:val="none" w:sz="0" w:space="0" w:color="auto"/>
        <w:bottom w:val="none" w:sz="0" w:space="0" w:color="auto"/>
        <w:right w:val="none" w:sz="0" w:space="0" w:color="auto"/>
      </w:divBdr>
    </w:div>
    <w:div w:id="244726644">
      <w:bodyDiv w:val="1"/>
      <w:marLeft w:val="0"/>
      <w:marRight w:val="0"/>
      <w:marTop w:val="0"/>
      <w:marBottom w:val="0"/>
      <w:divBdr>
        <w:top w:val="none" w:sz="0" w:space="0" w:color="auto"/>
        <w:left w:val="none" w:sz="0" w:space="0" w:color="auto"/>
        <w:bottom w:val="none" w:sz="0" w:space="0" w:color="auto"/>
        <w:right w:val="none" w:sz="0" w:space="0" w:color="auto"/>
      </w:divBdr>
    </w:div>
    <w:div w:id="244726908">
      <w:bodyDiv w:val="1"/>
      <w:marLeft w:val="0"/>
      <w:marRight w:val="0"/>
      <w:marTop w:val="0"/>
      <w:marBottom w:val="0"/>
      <w:divBdr>
        <w:top w:val="none" w:sz="0" w:space="0" w:color="auto"/>
        <w:left w:val="none" w:sz="0" w:space="0" w:color="auto"/>
        <w:bottom w:val="none" w:sz="0" w:space="0" w:color="auto"/>
        <w:right w:val="none" w:sz="0" w:space="0" w:color="auto"/>
      </w:divBdr>
    </w:div>
    <w:div w:id="244730402">
      <w:bodyDiv w:val="1"/>
      <w:marLeft w:val="0"/>
      <w:marRight w:val="0"/>
      <w:marTop w:val="0"/>
      <w:marBottom w:val="0"/>
      <w:divBdr>
        <w:top w:val="none" w:sz="0" w:space="0" w:color="auto"/>
        <w:left w:val="none" w:sz="0" w:space="0" w:color="auto"/>
        <w:bottom w:val="none" w:sz="0" w:space="0" w:color="auto"/>
        <w:right w:val="none" w:sz="0" w:space="0" w:color="auto"/>
      </w:divBdr>
    </w:div>
    <w:div w:id="244730937">
      <w:bodyDiv w:val="1"/>
      <w:marLeft w:val="0"/>
      <w:marRight w:val="0"/>
      <w:marTop w:val="0"/>
      <w:marBottom w:val="0"/>
      <w:divBdr>
        <w:top w:val="none" w:sz="0" w:space="0" w:color="auto"/>
        <w:left w:val="none" w:sz="0" w:space="0" w:color="auto"/>
        <w:bottom w:val="none" w:sz="0" w:space="0" w:color="auto"/>
        <w:right w:val="none" w:sz="0" w:space="0" w:color="auto"/>
      </w:divBdr>
    </w:div>
    <w:div w:id="244731244">
      <w:bodyDiv w:val="1"/>
      <w:marLeft w:val="0"/>
      <w:marRight w:val="0"/>
      <w:marTop w:val="0"/>
      <w:marBottom w:val="0"/>
      <w:divBdr>
        <w:top w:val="none" w:sz="0" w:space="0" w:color="auto"/>
        <w:left w:val="none" w:sz="0" w:space="0" w:color="auto"/>
        <w:bottom w:val="none" w:sz="0" w:space="0" w:color="auto"/>
        <w:right w:val="none" w:sz="0" w:space="0" w:color="auto"/>
      </w:divBdr>
    </w:div>
    <w:div w:id="244731768">
      <w:bodyDiv w:val="1"/>
      <w:marLeft w:val="0"/>
      <w:marRight w:val="0"/>
      <w:marTop w:val="0"/>
      <w:marBottom w:val="0"/>
      <w:divBdr>
        <w:top w:val="none" w:sz="0" w:space="0" w:color="auto"/>
        <w:left w:val="none" w:sz="0" w:space="0" w:color="auto"/>
        <w:bottom w:val="none" w:sz="0" w:space="0" w:color="auto"/>
        <w:right w:val="none" w:sz="0" w:space="0" w:color="auto"/>
      </w:divBdr>
    </w:div>
    <w:div w:id="244799920">
      <w:bodyDiv w:val="1"/>
      <w:marLeft w:val="0"/>
      <w:marRight w:val="0"/>
      <w:marTop w:val="0"/>
      <w:marBottom w:val="0"/>
      <w:divBdr>
        <w:top w:val="none" w:sz="0" w:space="0" w:color="auto"/>
        <w:left w:val="none" w:sz="0" w:space="0" w:color="auto"/>
        <w:bottom w:val="none" w:sz="0" w:space="0" w:color="auto"/>
        <w:right w:val="none" w:sz="0" w:space="0" w:color="auto"/>
      </w:divBdr>
    </w:div>
    <w:div w:id="244801771">
      <w:bodyDiv w:val="1"/>
      <w:marLeft w:val="0"/>
      <w:marRight w:val="0"/>
      <w:marTop w:val="0"/>
      <w:marBottom w:val="0"/>
      <w:divBdr>
        <w:top w:val="none" w:sz="0" w:space="0" w:color="auto"/>
        <w:left w:val="none" w:sz="0" w:space="0" w:color="auto"/>
        <w:bottom w:val="none" w:sz="0" w:space="0" w:color="auto"/>
        <w:right w:val="none" w:sz="0" w:space="0" w:color="auto"/>
      </w:divBdr>
    </w:div>
    <w:div w:id="244802636">
      <w:bodyDiv w:val="1"/>
      <w:marLeft w:val="0"/>
      <w:marRight w:val="0"/>
      <w:marTop w:val="0"/>
      <w:marBottom w:val="0"/>
      <w:divBdr>
        <w:top w:val="none" w:sz="0" w:space="0" w:color="auto"/>
        <w:left w:val="none" w:sz="0" w:space="0" w:color="auto"/>
        <w:bottom w:val="none" w:sz="0" w:space="0" w:color="auto"/>
        <w:right w:val="none" w:sz="0" w:space="0" w:color="auto"/>
      </w:divBdr>
    </w:div>
    <w:div w:id="244807756">
      <w:bodyDiv w:val="1"/>
      <w:marLeft w:val="0"/>
      <w:marRight w:val="0"/>
      <w:marTop w:val="0"/>
      <w:marBottom w:val="0"/>
      <w:divBdr>
        <w:top w:val="none" w:sz="0" w:space="0" w:color="auto"/>
        <w:left w:val="none" w:sz="0" w:space="0" w:color="auto"/>
        <w:bottom w:val="none" w:sz="0" w:space="0" w:color="auto"/>
        <w:right w:val="none" w:sz="0" w:space="0" w:color="auto"/>
      </w:divBdr>
    </w:div>
    <w:div w:id="244808310">
      <w:bodyDiv w:val="1"/>
      <w:marLeft w:val="0"/>
      <w:marRight w:val="0"/>
      <w:marTop w:val="0"/>
      <w:marBottom w:val="0"/>
      <w:divBdr>
        <w:top w:val="none" w:sz="0" w:space="0" w:color="auto"/>
        <w:left w:val="none" w:sz="0" w:space="0" w:color="auto"/>
        <w:bottom w:val="none" w:sz="0" w:space="0" w:color="auto"/>
        <w:right w:val="none" w:sz="0" w:space="0" w:color="auto"/>
      </w:divBdr>
    </w:div>
    <w:div w:id="244846995">
      <w:bodyDiv w:val="1"/>
      <w:marLeft w:val="0"/>
      <w:marRight w:val="0"/>
      <w:marTop w:val="0"/>
      <w:marBottom w:val="0"/>
      <w:divBdr>
        <w:top w:val="none" w:sz="0" w:space="0" w:color="auto"/>
        <w:left w:val="none" w:sz="0" w:space="0" w:color="auto"/>
        <w:bottom w:val="none" w:sz="0" w:space="0" w:color="auto"/>
        <w:right w:val="none" w:sz="0" w:space="0" w:color="auto"/>
      </w:divBdr>
    </w:div>
    <w:div w:id="244849737">
      <w:bodyDiv w:val="1"/>
      <w:marLeft w:val="0"/>
      <w:marRight w:val="0"/>
      <w:marTop w:val="0"/>
      <w:marBottom w:val="0"/>
      <w:divBdr>
        <w:top w:val="none" w:sz="0" w:space="0" w:color="auto"/>
        <w:left w:val="none" w:sz="0" w:space="0" w:color="auto"/>
        <w:bottom w:val="none" w:sz="0" w:space="0" w:color="auto"/>
        <w:right w:val="none" w:sz="0" w:space="0" w:color="auto"/>
      </w:divBdr>
    </w:div>
    <w:div w:id="244849939">
      <w:bodyDiv w:val="1"/>
      <w:marLeft w:val="0"/>
      <w:marRight w:val="0"/>
      <w:marTop w:val="0"/>
      <w:marBottom w:val="0"/>
      <w:divBdr>
        <w:top w:val="none" w:sz="0" w:space="0" w:color="auto"/>
        <w:left w:val="none" w:sz="0" w:space="0" w:color="auto"/>
        <w:bottom w:val="none" w:sz="0" w:space="0" w:color="auto"/>
        <w:right w:val="none" w:sz="0" w:space="0" w:color="auto"/>
      </w:divBdr>
    </w:div>
    <w:div w:id="244851354">
      <w:bodyDiv w:val="1"/>
      <w:marLeft w:val="0"/>
      <w:marRight w:val="0"/>
      <w:marTop w:val="0"/>
      <w:marBottom w:val="0"/>
      <w:divBdr>
        <w:top w:val="none" w:sz="0" w:space="0" w:color="auto"/>
        <w:left w:val="none" w:sz="0" w:space="0" w:color="auto"/>
        <w:bottom w:val="none" w:sz="0" w:space="0" w:color="auto"/>
        <w:right w:val="none" w:sz="0" w:space="0" w:color="auto"/>
      </w:divBdr>
    </w:div>
    <w:div w:id="244920411">
      <w:bodyDiv w:val="1"/>
      <w:marLeft w:val="0"/>
      <w:marRight w:val="0"/>
      <w:marTop w:val="0"/>
      <w:marBottom w:val="0"/>
      <w:divBdr>
        <w:top w:val="none" w:sz="0" w:space="0" w:color="auto"/>
        <w:left w:val="none" w:sz="0" w:space="0" w:color="auto"/>
        <w:bottom w:val="none" w:sz="0" w:space="0" w:color="auto"/>
        <w:right w:val="none" w:sz="0" w:space="0" w:color="auto"/>
      </w:divBdr>
    </w:div>
    <w:div w:id="244920703">
      <w:bodyDiv w:val="1"/>
      <w:marLeft w:val="0"/>
      <w:marRight w:val="0"/>
      <w:marTop w:val="0"/>
      <w:marBottom w:val="0"/>
      <w:divBdr>
        <w:top w:val="none" w:sz="0" w:space="0" w:color="auto"/>
        <w:left w:val="none" w:sz="0" w:space="0" w:color="auto"/>
        <w:bottom w:val="none" w:sz="0" w:space="0" w:color="auto"/>
        <w:right w:val="none" w:sz="0" w:space="0" w:color="auto"/>
      </w:divBdr>
    </w:div>
    <w:div w:id="244922375">
      <w:bodyDiv w:val="1"/>
      <w:marLeft w:val="0"/>
      <w:marRight w:val="0"/>
      <w:marTop w:val="0"/>
      <w:marBottom w:val="0"/>
      <w:divBdr>
        <w:top w:val="none" w:sz="0" w:space="0" w:color="auto"/>
        <w:left w:val="none" w:sz="0" w:space="0" w:color="auto"/>
        <w:bottom w:val="none" w:sz="0" w:space="0" w:color="auto"/>
        <w:right w:val="none" w:sz="0" w:space="0" w:color="auto"/>
      </w:divBdr>
    </w:div>
    <w:div w:id="244923436">
      <w:bodyDiv w:val="1"/>
      <w:marLeft w:val="0"/>
      <w:marRight w:val="0"/>
      <w:marTop w:val="0"/>
      <w:marBottom w:val="0"/>
      <w:divBdr>
        <w:top w:val="none" w:sz="0" w:space="0" w:color="auto"/>
        <w:left w:val="none" w:sz="0" w:space="0" w:color="auto"/>
        <w:bottom w:val="none" w:sz="0" w:space="0" w:color="auto"/>
        <w:right w:val="none" w:sz="0" w:space="0" w:color="auto"/>
      </w:divBdr>
    </w:div>
    <w:div w:id="244924144">
      <w:bodyDiv w:val="1"/>
      <w:marLeft w:val="0"/>
      <w:marRight w:val="0"/>
      <w:marTop w:val="0"/>
      <w:marBottom w:val="0"/>
      <w:divBdr>
        <w:top w:val="none" w:sz="0" w:space="0" w:color="auto"/>
        <w:left w:val="none" w:sz="0" w:space="0" w:color="auto"/>
        <w:bottom w:val="none" w:sz="0" w:space="0" w:color="auto"/>
        <w:right w:val="none" w:sz="0" w:space="0" w:color="auto"/>
      </w:divBdr>
    </w:div>
    <w:div w:id="244925012">
      <w:bodyDiv w:val="1"/>
      <w:marLeft w:val="0"/>
      <w:marRight w:val="0"/>
      <w:marTop w:val="0"/>
      <w:marBottom w:val="0"/>
      <w:divBdr>
        <w:top w:val="none" w:sz="0" w:space="0" w:color="auto"/>
        <w:left w:val="none" w:sz="0" w:space="0" w:color="auto"/>
        <w:bottom w:val="none" w:sz="0" w:space="0" w:color="auto"/>
        <w:right w:val="none" w:sz="0" w:space="0" w:color="auto"/>
      </w:divBdr>
    </w:div>
    <w:div w:id="244925716">
      <w:bodyDiv w:val="1"/>
      <w:marLeft w:val="0"/>
      <w:marRight w:val="0"/>
      <w:marTop w:val="0"/>
      <w:marBottom w:val="0"/>
      <w:divBdr>
        <w:top w:val="none" w:sz="0" w:space="0" w:color="auto"/>
        <w:left w:val="none" w:sz="0" w:space="0" w:color="auto"/>
        <w:bottom w:val="none" w:sz="0" w:space="0" w:color="auto"/>
        <w:right w:val="none" w:sz="0" w:space="0" w:color="auto"/>
      </w:divBdr>
    </w:div>
    <w:div w:id="244998650">
      <w:bodyDiv w:val="1"/>
      <w:marLeft w:val="0"/>
      <w:marRight w:val="0"/>
      <w:marTop w:val="0"/>
      <w:marBottom w:val="0"/>
      <w:divBdr>
        <w:top w:val="none" w:sz="0" w:space="0" w:color="auto"/>
        <w:left w:val="none" w:sz="0" w:space="0" w:color="auto"/>
        <w:bottom w:val="none" w:sz="0" w:space="0" w:color="auto"/>
        <w:right w:val="none" w:sz="0" w:space="0" w:color="auto"/>
      </w:divBdr>
    </w:div>
    <w:div w:id="245001737">
      <w:bodyDiv w:val="1"/>
      <w:marLeft w:val="0"/>
      <w:marRight w:val="0"/>
      <w:marTop w:val="0"/>
      <w:marBottom w:val="0"/>
      <w:divBdr>
        <w:top w:val="none" w:sz="0" w:space="0" w:color="auto"/>
        <w:left w:val="none" w:sz="0" w:space="0" w:color="auto"/>
        <w:bottom w:val="none" w:sz="0" w:space="0" w:color="auto"/>
        <w:right w:val="none" w:sz="0" w:space="0" w:color="auto"/>
      </w:divBdr>
    </w:div>
    <w:div w:id="245002002">
      <w:bodyDiv w:val="1"/>
      <w:marLeft w:val="0"/>
      <w:marRight w:val="0"/>
      <w:marTop w:val="0"/>
      <w:marBottom w:val="0"/>
      <w:divBdr>
        <w:top w:val="none" w:sz="0" w:space="0" w:color="auto"/>
        <w:left w:val="none" w:sz="0" w:space="0" w:color="auto"/>
        <w:bottom w:val="none" w:sz="0" w:space="0" w:color="auto"/>
        <w:right w:val="none" w:sz="0" w:space="0" w:color="auto"/>
      </w:divBdr>
    </w:div>
    <w:div w:id="245039599">
      <w:bodyDiv w:val="1"/>
      <w:marLeft w:val="0"/>
      <w:marRight w:val="0"/>
      <w:marTop w:val="0"/>
      <w:marBottom w:val="0"/>
      <w:divBdr>
        <w:top w:val="none" w:sz="0" w:space="0" w:color="auto"/>
        <w:left w:val="none" w:sz="0" w:space="0" w:color="auto"/>
        <w:bottom w:val="none" w:sz="0" w:space="0" w:color="auto"/>
        <w:right w:val="none" w:sz="0" w:space="0" w:color="auto"/>
      </w:divBdr>
    </w:div>
    <w:div w:id="245040151">
      <w:bodyDiv w:val="1"/>
      <w:marLeft w:val="0"/>
      <w:marRight w:val="0"/>
      <w:marTop w:val="0"/>
      <w:marBottom w:val="0"/>
      <w:divBdr>
        <w:top w:val="none" w:sz="0" w:space="0" w:color="auto"/>
        <w:left w:val="none" w:sz="0" w:space="0" w:color="auto"/>
        <w:bottom w:val="none" w:sz="0" w:space="0" w:color="auto"/>
        <w:right w:val="none" w:sz="0" w:space="0" w:color="auto"/>
      </w:divBdr>
    </w:div>
    <w:div w:id="245040294">
      <w:bodyDiv w:val="1"/>
      <w:marLeft w:val="0"/>
      <w:marRight w:val="0"/>
      <w:marTop w:val="0"/>
      <w:marBottom w:val="0"/>
      <w:divBdr>
        <w:top w:val="none" w:sz="0" w:space="0" w:color="auto"/>
        <w:left w:val="none" w:sz="0" w:space="0" w:color="auto"/>
        <w:bottom w:val="none" w:sz="0" w:space="0" w:color="auto"/>
        <w:right w:val="none" w:sz="0" w:space="0" w:color="auto"/>
      </w:divBdr>
    </w:div>
    <w:div w:id="245041895">
      <w:bodyDiv w:val="1"/>
      <w:marLeft w:val="0"/>
      <w:marRight w:val="0"/>
      <w:marTop w:val="0"/>
      <w:marBottom w:val="0"/>
      <w:divBdr>
        <w:top w:val="none" w:sz="0" w:space="0" w:color="auto"/>
        <w:left w:val="none" w:sz="0" w:space="0" w:color="auto"/>
        <w:bottom w:val="none" w:sz="0" w:space="0" w:color="auto"/>
        <w:right w:val="none" w:sz="0" w:space="0" w:color="auto"/>
      </w:divBdr>
    </w:div>
    <w:div w:id="245042078">
      <w:bodyDiv w:val="1"/>
      <w:marLeft w:val="0"/>
      <w:marRight w:val="0"/>
      <w:marTop w:val="0"/>
      <w:marBottom w:val="0"/>
      <w:divBdr>
        <w:top w:val="none" w:sz="0" w:space="0" w:color="auto"/>
        <w:left w:val="none" w:sz="0" w:space="0" w:color="auto"/>
        <w:bottom w:val="none" w:sz="0" w:space="0" w:color="auto"/>
        <w:right w:val="none" w:sz="0" w:space="0" w:color="auto"/>
      </w:divBdr>
    </w:div>
    <w:div w:id="245067966">
      <w:bodyDiv w:val="1"/>
      <w:marLeft w:val="0"/>
      <w:marRight w:val="0"/>
      <w:marTop w:val="0"/>
      <w:marBottom w:val="0"/>
      <w:divBdr>
        <w:top w:val="none" w:sz="0" w:space="0" w:color="auto"/>
        <w:left w:val="none" w:sz="0" w:space="0" w:color="auto"/>
        <w:bottom w:val="none" w:sz="0" w:space="0" w:color="auto"/>
        <w:right w:val="none" w:sz="0" w:space="0" w:color="auto"/>
      </w:divBdr>
    </w:div>
    <w:div w:id="245069281">
      <w:bodyDiv w:val="1"/>
      <w:marLeft w:val="0"/>
      <w:marRight w:val="0"/>
      <w:marTop w:val="0"/>
      <w:marBottom w:val="0"/>
      <w:divBdr>
        <w:top w:val="none" w:sz="0" w:space="0" w:color="auto"/>
        <w:left w:val="none" w:sz="0" w:space="0" w:color="auto"/>
        <w:bottom w:val="none" w:sz="0" w:space="0" w:color="auto"/>
        <w:right w:val="none" w:sz="0" w:space="0" w:color="auto"/>
      </w:divBdr>
    </w:div>
    <w:div w:id="245069914">
      <w:bodyDiv w:val="1"/>
      <w:marLeft w:val="0"/>
      <w:marRight w:val="0"/>
      <w:marTop w:val="0"/>
      <w:marBottom w:val="0"/>
      <w:divBdr>
        <w:top w:val="none" w:sz="0" w:space="0" w:color="auto"/>
        <w:left w:val="none" w:sz="0" w:space="0" w:color="auto"/>
        <w:bottom w:val="none" w:sz="0" w:space="0" w:color="auto"/>
        <w:right w:val="none" w:sz="0" w:space="0" w:color="auto"/>
      </w:divBdr>
    </w:div>
    <w:div w:id="245070764">
      <w:bodyDiv w:val="1"/>
      <w:marLeft w:val="0"/>
      <w:marRight w:val="0"/>
      <w:marTop w:val="0"/>
      <w:marBottom w:val="0"/>
      <w:divBdr>
        <w:top w:val="none" w:sz="0" w:space="0" w:color="auto"/>
        <w:left w:val="none" w:sz="0" w:space="0" w:color="auto"/>
        <w:bottom w:val="none" w:sz="0" w:space="0" w:color="auto"/>
        <w:right w:val="none" w:sz="0" w:space="0" w:color="auto"/>
      </w:divBdr>
    </w:div>
    <w:div w:id="245071226">
      <w:bodyDiv w:val="1"/>
      <w:marLeft w:val="0"/>
      <w:marRight w:val="0"/>
      <w:marTop w:val="0"/>
      <w:marBottom w:val="0"/>
      <w:divBdr>
        <w:top w:val="none" w:sz="0" w:space="0" w:color="auto"/>
        <w:left w:val="none" w:sz="0" w:space="0" w:color="auto"/>
        <w:bottom w:val="none" w:sz="0" w:space="0" w:color="auto"/>
        <w:right w:val="none" w:sz="0" w:space="0" w:color="auto"/>
      </w:divBdr>
    </w:div>
    <w:div w:id="245110600">
      <w:bodyDiv w:val="1"/>
      <w:marLeft w:val="0"/>
      <w:marRight w:val="0"/>
      <w:marTop w:val="0"/>
      <w:marBottom w:val="0"/>
      <w:divBdr>
        <w:top w:val="none" w:sz="0" w:space="0" w:color="auto"/>
        <w:left w:val="none" w:sz="0" w:space="0" w:color="auto"/>
        <w:bottom w:val="none" w:sz="0" w:space="0" w:color="auto"/>
        <w:right w:val="none" w:sz="0" w:space="0" w:color="auto"/>
      </w:divBdr>
    </w:div>
    <w:div w:id="245111245">
      <w:bodyDiv w:val="1"/>
      <w:marLeft w:val="0"/>
      <w:marRight w:val="0"/>
      <w:marTop w:val="0"/>
      <w:marBottom w:val="0"/>
      <w:divBdr>
        <w:top w:val="none" w:sz="0" w:space="0" w:color="auto"/>
        <w:left w:val="none" w:sz="0" w:space="0" w:color="auto"/>
        <w:bottom w:val="none" w:sz="0" w:space="0" w:color="auto"/>
        <w:right w:val="none" w:sz="0" w:space="0" w:color="auto"/>
      </w:divBdr>
    </w:div>
    <w:div w:id="245112560">
      <w:bodyDiv w:val="1"/>
      <w:marLeft w:val="0"/>
      <w:marRight w:val="0"/>
      <w:marTop w:val="0"/>
      <w:marBottom w:val="0"/>
      <w:divBdr>
        <w:top w:val="none" w:sz="0" w:space="0" w:color="auto"/>
        <w:left w:val="none" w:sz="0" w:space="0" w:color="auto"/>
        <w:bottom w:val="none" w:sz="0" w:space="0" w:color="auto"/>
        <w:right w:val="none" w:sz="0" w:space="0" w:color="auto"/>
      </w:divBdr>
    </w:div>
    <w:div w:id="245113420">
      <w:bodyDiv w:val="1"/>
      <w:marLeft w:val="0"/>
      <w:marRight w:val="0"/>
      <w:marTop w:val="0"/>
      <w:marBottom w:val="0"/>
      <w:divBdr>
        <w:top w:val="none" w:sz="0" w:space="0" w:color="auto"/>
        <w:left w:val="none" w:sz="0" w:space="0" w:color="auto"/>
        <w:bottom w:val="none" w:sz="0" w:space="0" w:color="auto"/>
        <w:right w:val="none" w:sz="0" w:space="0" w:color="auto"/>
      </w:divBdr>
    </w:div>
    <w:div w:id="245114940">
      <w:bodyDiv w:val="1"/>
      <w:marLeft w:val="0"/>
      <w:marRight w:val="0"/>
      <w:marTop w:val="0"/>
      <w:marBottom w:val="0"/>
      <w:divBdr>
        <w:top w:val="none" w:sz="0" w:space="0" w:color="auto"/>
        <w:left w:val="none" w:sz="0" w:space="0" w:color="auto"/>
        <w:bottom w:val="none" w:sz="0" w:space="0" w:color="auto"/>
        <w:right w:val="none" w:sz="0" w:space="0" w:color="auto"/>
      </w:divBdr>
    </w:div>
    <w:div w:id="245115191">
      <w:bodyDiv w:val="1"/>
      <w:marLeft w:val="0"/>
      <w:marRight w:val="0"/>
      <w:marTop w:val="0"/>
      <w:marBottom w:val="0"/>
      <w:divBdr>
        <w:top w:val="none" w:sz="0" w:space="0" w:color="auto"/>
        <w:left w:val="none" w:sz="0" w:space="0" w:color="auto"/>
        <w:bottom w:val="none" w:sz="0" w:space="0" w:color="auto"/>
        <w:right w:val="none" w:sz="0" w:space="0" w:color="auto"/>
      </w:divBdr>
    </w:div>
    <w:div w:id="245119216">
      <w:bodyDiv w:val="1"/>
      <w:marLeft w:val="0"/>
      <w:marRight w:val="0"/>
      <w:marTop w:val="0"/>
      <w:marBottom w:val="0"/>
      <w:divBdr>
        <w:top w:val="none" w:sz="0" w:space="0" w:color="auto"/>
        <w:left w:val="none" w:sz="0" w:space="0" w:color="auto"/>
        <w:bottom w:val="none" w:sz="0" w:space="0" w:color="auto"/>
        <w:right w:val="none" w:sz="0" w:space="0" w:color="auto"/>
      </w:divBdr>
    </w:div>
    <w:div w:id="245185931">
      <w:bodyDiv w:val="1"/>
      <w:marLeft w:val="0"/>
      <w:marRight w:val="0"/>
      <w:marTop w:val="0"/>
      <w:marBottom w:val="0"/>
      <w:divBdr>
        <w:top w:val="none" w:sz="0" w:space="0" w:color="auto"/>
        <w:left w:val="none" w:sz="0" w:space="0" w:color="auto"/>
        <w:bottom w:val="none" w:sz="0" w:space="0" w:color="auto"/>
        <w:right w:val="none" w:sz="0" w:space="0" w:color="auto"/>
      </w:divBdr>
    </w:div>
    <w:div w:id="245188368">
      <w:bodyDiv w:val="1"/>
      <w:marLeft w:val="0"/>
      <w:marRight w:val="0"/>
      <w:marTop w:val="0"/>
      <w:marBottom w:val="0"/>
      <w:divBdr>
        <w:top w:val="none" w:sz="0" w:space="0" w:color="auto"/>
        <w:left w:val="none" w:sz="0" w:space="0" w:color="auto"/>
        <w:bottom w:val="none" w:sz="0" w:space="0" w:color="auto"/>
        <w:right w:val="none" w:sz="0" w:space="0" w:color="auto"/>
      </w:divBdr>
    </w:div>
    <w:div w:id="245192070">
      <w:bodyDiv w:val="1"/>
      <w:marLeft w:val="0"/>
      <w:marRight w:val="0"/>
      <w:marTop w:val="0"/>
      <w:marBottom w:val="0"/>
      <w:divBdr>
        <w:top w:val="none" w:sz="0" w:space="0" w:color="auto"/>
        <w:left w:val="none" w:sz="0" w:space="0" w:color="auto"/>
        <w:bottom w:val="none" w:sz="0" w:space="0" w:color="auto"/>
        <w:right w:val="none" w:sz="0" w:space="0" w:color="auto"/>
      </w:divBdr>
    </w:div>
    <w:div w:id="245264150">
      <w:bodyDiv w:val="1"/>
      <w:marLeft w:val="0"/>
      <w:marRight w:val="0"/>
      <w:marTop w:val="0"/>
      <w:marBottom w:val="0"/>
      <w:divBdr>
        <w:top w:val="none" w:sz="0" w:space="0" w:color="auto"/>
        <w:left w:val="none" w:sz="0" w:space="0" w:color="auto"/>
        <w:bottom w:val="none" w:sz="0" w:space="0" w:color="auto"/>
        <w:right w:val="none" w:sz="0" w:space="0" w:color="auto"/>
      </w:divBdr>
    </w:div>
    <w:div w:id="245264903">
      <w:bodyDiv w:val="1"/>
      <w:marLeft w:val="0"/>
      <w:marRight w:val="0"/>
      <w:marTop w:val="0"/>
      <w:marBottom w:val="0"/>
      <w:divBdr>
        <w:top w:val="none" w:sz="0" w:space="0" w:color="auto"/>
        <w:left w:val="none" w:sz="0" w:space="0" w:color="auto"/>
        <w:bottom w:val="none" w:sz="0" w:space="0" w:color="auto"/>
        <w:right w:val="none" w:sz="0" w:space="0" w:color="auto"/>
      </w:divBdr>
    </w:div>
    <w:div w:id="245266437">
      <w:bodyDiv w:val="1"/>
      <w:marLeft w:val="0"/>
      <w:marRight w:val="0"/>
      <w:marTop w:val="0"/>
      <w:marBottom w:val="0"/>
      <w:divBdr>
        <w:top w:val="none" w:sz="0" w:space="0" w:color="auto"/>
        <w:left w:val="none" w:sz="0" w:space="0" w:color="auto"/>
        <w:bottom w:val="none" w:sz="0" w:space="0" w:color="auto"/>
        <w:right w:val="none" w:sz="0" w:space="0" w:color="auto"/>
      </w:divBdr>
    </w:div>
    <w:div w:id="245267403">
      <w:bodyDiv w:val="1"/>
      <w:marLeft w:val="0"/>
      <w:marRight w:val="0"/>
      <w:marTop w:val="0"/>
      <w:marBottom w:val="0"/>
      <w:divBdr>
        <w:top w:val="none" w:sz="0" w:space="0" w:color="auto"/>
        <w:left w:val="none" w:sz="0" w:space="0" w:color="auto"/>
        <w:bottom w:val="none" w:sz="0" w:space="0" w:color="auto"/>
        <w:right w:val="none" w:sz="0" w:space="0" w:color="auto"/>
      </w:divBdr>
    </w:div>
    <w:div w:id="245268266">
      <w:bodyDiv w:val="1"/>
      <w:marLeft w:val="0"/>
      <w:marRight w:val="0"/>
      <w:marTop w:val="0"/>
      <w:marBottom w:val="0"/>
      <w:divBdr>
        <w:top w:val="none" w:sz="0" w:space="0" w:color="auto"/>
        <w:left w:val="none" w:sz="0" w:space="0" w:color="auto"/>
        <w:bottom w:val="none" w:sz="0" w:space="0" w:color="auto"/>
        <w:right w:val="none" w:sz="0" w:space="0" w:color="auto"/>
      </w:divBdr>
    </w:div>
    <w:div w:id="245303681">
      <w:bodyDiv w:val="1"/>
      <w:marLeft w:val="0"/>
      <w:marRight w:val="0"/>
      <w:marTop w:val="0"/>
      <w:marBottom w:val="0"/>
      <w:divBdr>
        <w:top w:val="none" w:sz="0" w:space="0" w:color="auto"/>
        <w:left w:val="none" w:sz="0" w:space="0" w:color="auto"/>
        <w:bottom w:val="none" w:sz="0" w:space="0" w:color="auto"/>
        <w:right w:val="none" w:sz="0" w:space="0" w:color="auto"/>
      </w:divBdr>
    </w:div>
    <w:div w:id="245307049">
      <w:bodyDiv w:val="1"/>
      <w:marLeft w:val="0"/>
      <w:marRight w:val="0"/>
      <w:marTop w:val="0"/>
      <w:marBottom w:val="0"/>
      <w:divBdr>
        <w:top w:val="none" w:sz="0" w:space="0" w:color="auto"/>
        <w:left w:val="none" w:sz="0" w:space="0" w:color="auto"/>
        <w:bottom w:val="none" w:sz="0" w:space="0" w:color="auto"/>
        <w:right w:val="none" w:sz="0" w:space="0" w:color="auto"/>
      </w:divBdr>
    </w:div>
    <w:div w:id="245307265">
      <w:bodyDiv w:val="1"/>
      <w:marLeft w:val="0"/>
      <w:marRight w:val="0"/>
      <w:marTop w:val="0"/>
      <w:marBottom w:val="0"/>
      <w:divBdr>
        <w:top w:val="none" w:sz="0" w:space="0" w:color="auto"/>
        <w:left w:val="none" w:sz="0" w:space="0" w:color="auto"/>
        <w:bottom w:val="none" w:sz="0" w:space="0" w:color="auto"/>
        <w:right w:val="none" w:sz="0" w:space="0" w:color="auto"/>
      </w:divBdr>
    </w:div>
    <w:div w:id="245309431">
      <w:bodyDiv w:val="1"/>
      <w:marLeft w:val="0"/>
      <w:marRight w:val="0"/>
      <w:marTop w:val="0"/>
      <w:marBottom w:val="0"/>
      <w:divBdr>
        <w:top w:val="none" w:sz="0" w:space="0" w:color="auto"/>
        <w:left w:val="none" w:sz="0" w:space="0" w:color="auto"/>
        <w:bottom w:val="none" w:sz="0" w:space="0" w:color="auto"/>
        <w:right w:val="none" w:sz="0" w:space="0" w:color="auto"/>
      </w:divBdr>
    </w:div>
    <w:div w:id="245311229">
      <w:bodyDiv w:val="1"/>
      <w:marLeft w:val="0"/>
      <w:marRight w:val="0"/>
      <w:marTop w:val="0"/>
      <w:marBottom w:val="0"/>
      <w:divBdr>
        <w:top w:val="none" w:sz="0" w:space="0" w:color="auto"/>
        <w:left w:val="none" w:sz="0" w:space="0" w:color="auto"/>
        <w:bottom w:val="none" w:sz="0" w:space="0" w:color="auto"/>
        <w:right w:val="none" w:sz="0" w:space="0" w:color="auto"/>
      </w:divBdr>
    </w:div>
    <w:div w:id="245312198">
      <w:bodyDiv w:val="1"/>
      <w:marLeft w:val="0"/>
      <w:marRight w:val="0"/>
      <w:marTop w:val="0"/>
      <w:marBottom w:val="0"/>
      <w:divBdr>
        <w:top w:val="none" w:sz="0" w:space="0" w:color="auto"/>
        <w:left w:val="none" w:sz="0" w:space="0" w:color="auto"/>
        <w:bottom w:val="none" w:sz="0" w:space="0" w:color="auto"/>
        <w:right w:val="none" w:sz="0" w:space="0" w:color="auto"/>
      </w:divBdr>
    </w:div>
    <w:div w:id="245381099">
      <w:bodyDiv w:val="1"/>
      <w:marLeft w:val="0"/>
      <w:marRight w:val="0"/>
      <w:marTop w:val="0"/>
      <w:marBottom w:val="0"/>
      <w:divBdr>
        <w:top w:val="none" w:sz="0" w:space="0" w:color="auto"/>
        <w:left w:val="none" w:sz="0" w:space="0" w:color="auto"/>
        <w:bottom w:val="none" w:sz="0" w:space="0" w:color="auto"/>
        <w:right w:val="none" w:sz="0" w:space="0" w:color="auto"/>
      </w:divBdr>
    </w:div>
    <w:div w:id="245381917">
      <w:bodyDiv w:val="1"/>
      <w:marLeft w:val="0"/>
      <w:marRight w:val="0"/>
      <w:marTop w:val="0"/>
      <w:marBottom w:val="0"/>
      <w:divBdr>
        <w:top w:val="none" w:sz="0" w:space="0" w:color="auto"/>
        <w:left w:val="none" w:sz="0" w:space="0" w:color="auto"/>
        <w:bottom w:val="none" w:sz="0" w:space="0" w:color="auto"/>
        <w:right w:val="none" w:sz="0" w:space="0" w:color="auto"/>
      </w:divBdr>
    </w:div>
    <w:div w:id="245385652">
      <w:bodyDiv w:val="1"/>
      <w:marLeft w:val="0"/>
      <w:marRight w:val="0"/>
      <w:marTop w:val="0"/>
      <w:marBottom w:val="0"/>
      <w:divBdr>
        <w:top w:val="none" w:sz="0" w:space="0" w:color="auto"/>
        <w:left w:val="none" w:sz="0" w:space="0" w:color="auto"/>
        <w:bottom w:val="none" w:sz="0" w:space="0" w:color="auto"/>
        <w:right w:val="none" w:sz="0" w:space="0" w:color="auto"/>
      </w:divBdr>
    </w:div>
    <w:div w:id="245386709">
      <w:bodyDiv w:val="1"/>
      <w:marLeft w:val="0"/>
      <w:marRight w:val="0"/>
      <w:marTop w:val="0"/>
      <w:marBottom w:val="0"/>
      <w:divBdr>
        <w:top w:val="none" w:sz="0" w:space="0" w:color="auto"/>
        <w:left w:val="none" w:sz="0" w:space="0" w:color="auto"/>
        <w:bottom w:val="none" w:sz="0" w:space="0" w:color="auto"/>
        <w:right w:val="none" w:sz="0" w:space="0" w:color="auto"/>
      </w:divBdr>
    </w:div>
    <w:div w:id="245457636">
      <w:bodyDiv w:val="1"/>
      <w:marLeft w:val="0"/>
      <w:marRight w:val="0"/>
      <w:marTop w:val="0"/>
      <w:marBottom w:val="0"/>
      <w:divBdr>
        <w:top w:val="none" w:sz="0" w:space="0" w:color="auto"/>
        <w:left w:val="none" w:sz="0" w:space="0" w:color="auto"/>
        <w:bottom w:val="none" w:sz="0" w:space="0" w:color="auto"/>
        <w:right w:val="none" w:sz="0" w:space="0" w:color="auto"/>
      </w:divBdr>
    </w:div>
    <w:div w:id="245457697">
      <w:bodyDiv w:val="1"/>
      <w:marLeft w:val="0"/>
      <w:marRight w:val="0"/>
      <w:marTop w:val="0"/>
      <w:marBottom w:val="0"/>
      <w:divBdr>
        <w:top w:val="none" w:sz="0" w:space="0" w:color="auto"/>
        <w:left w:val="none" w:sz="0" w:space="0" w:color="auto"/>
        <w:bottom w:val="none" w:sz="0" w:space="0" w:color="auto"/>
        <w:right w:val="none" w:sz="0" w:space="0" w:color="auto"/>
      </w:divBdr>
    </w:div>
    <w:div w:id="245500303">
      <w:bodyDiv w:val="1"/>
      <w:marLeft w:val="0"/>
      <w:marRight w:val="0"/>
      <w:marTop w:val="0"/>
      <w:marBottom w:val="0"/>
      <w:divBdr>
        <w:top w:val="none" w:sz="0" w:space="0" w:color="auto"/>
        <w:left w:val="none" w:sz="0" w:space="0" w:color="auto"/>
        <w:bottom w:val="none" w:sz="0" w:space="0" w:color="auto"/>
        <w:right w:val="none" w:sz="0" w:space="0" w:color="auto"/>
      </w:divBdr>
    </w:div>
    <w:div w:id="245503244">
      <w:bodyDiv w:val="1"/>
      <w:marLeft w:val="0"/>
      <w:marRight w:val="0"/>
      <w:marTop w:val="0"/>
      <w:marBottom w:val="0"/>
      <w:divBdr>
        <w:top w:val="none" w:sz="0" w:space="0" w:color="auto"/>
        <w:left w:val="none" w:sz="0" w:space="0" w:color="auto"/>
        <w:bottom w:val="none" w:sz="0" w:space="0" w:color="auto"/>
        <w:right w:val="none" w:sz="0" w:space="0" w:color="auto"/>
      </w:divBdr>
    </w:div>
    <w:div w:id="245506209">
      <w:bodyDiv w:val="1"/>
      <w:marLeft w:val="0"/>
      <w:marRight w:val="0"/>
      <w:marTop w:val="0"/>
      <w:marBottom w:val="0"/>
      <w:divBdr>
        <w:top w:val="none" w:sz="0" w:space="0" w:color="auto"/>
        <w:left w:val="none" w:sz="0" w:space="0" w:color="auto"/>
        <w:bottom w:val="none" w:sz="0" w:space="0" w:color="auto"/>
        <w:right w:val="none" w:sz="0" w:space="0" w:color="auto"/>
      </w:divBdr>
    </w:div>
    <w:div w:id="245572558">
      <w:bodyDiv w:val="1"/>
      <w:marLeft w:val="0"/>
      <w:marRight w:val="0"/>
      <w:marTop w:val="0"/>
      <w:marBottom w:val="0"/>
      <w:divBdr>
        <w:top w:val="none" w:sz="0" w:space="0" w:color="auto"/>
        <w:left w:val="none" w:sz="0" w:space="0" w:color="auto"/>
        <w:bottom w:val="none" w:sz="0" w:space="0" w:color="auto"/>
        <w:right w:val="none" w:sz="0" w:space="0" w:color="auto"/>
      </w:divBdr>
    </w:div>
    <w:div w:id="245575291">
      <w:bodyDiv w:val="1"/>
      <w:marLeft w:val="0"/>
      <w:marRight w:val="0"/>
      <w:marTop w:val="0"/>
      <w:marBottom w:val="0"/>
      <w:divBdr>
        <w:top w:val="none" w:sz="0" w:space="0" w:color="auto"/>
        <w:left w:val="none" w:sz="0" w:space="0" w:color="auto"/>
        <w:bottom w:val="none" w:sz="0" w:space="0" w:color="auto"/>
        <w:right w:val="none" w:sz="0" w:space="0" w:color="auto"/>
      </w:divBdr>
    </w:div>
    <w:div w:id="245575329">
      <w:bodyDiv w:val="1"/>
      <w:marLeft w:val="0"/>
      <w:marRight w:val="0"/>
      <w:marTop w:val="0"/>
      <w:marBottom w:val="0"/>
      <w:divBdr>
        <w:top w:val="none" w:sz="0" w:space="0" w:color="auto"/>
        <w:left w:val="none" w:sz="0" w:space="0" w:color="auto"/>
        <w:bottom w:val="none" w:sz="0" w:space="0" w:color="auto"/>
        <w:right w:val="none" w:sz="0" w:space="0" w:color="auto"/>
      </w:divBdr>
    </w:div>
    <w:div w:id="245576026">
      <w:bodyDiv w:val="1"/>
      <w:marLeft w:val="0"/>
      <w:marRight w:val="0"/>
      <w:marTop w:val="0"/>
      <w:marBottom w:val="0"/>
      <w:divBdr>
        <w:top w:val="none" w:sz="0" w:space="0" w:color="auto"/>
        <w:left w:val="none" w:sz="0" w:space="0" w:color="auto"/>
        <w:bottom w:val="none" w:sz="0" w:space="0" w:color="auto"/>
        <w:right w:val="none" w:sz="0" w:space="0" w:color="auto"/>
      </w:divBdr>
    </w:div>
    <w:div w:id="245578328">
      <w:bodyDiv w:val="1"/>
      <w:marLeft w:val="0"/>
      <w:marRight w:val="0"/>
      <w:marTop w:val="0"/>
      <w:marBottom w:val="0"/>
      <w:divBdr>
        <w:top w:val="none" w:sz="0" w:space="0" w:color="auto"/>
        <w:left w:val="none" w:sz="0" w:space="0" w:color="auto"/>
        <w:bottom w:val="none" w:sz="0" w:space="0" w:color="auto"/>
        <w:right w:val="none" w:sz="0" w:space="0" w:color="auto"/>
      </w:divBdr>
    </w:div>
    <w:div w:id="245578351">
      <w:bodyDiv w:val="1"/>
      <w:marLeft w:val="0"/>
      <w:marRight w:val="0"/>
      <w:marTop w:val="0"/>
      <w:marBottom w:val="0"/>
      <w:divBdr>
        <w:top w:val="none" w:sz="0" w:space="0" w:color="auto"/>
        <w:left w:val="none" w:sz="0" w:space="0" w:color="auto"/>
        <w:bottom w:val="none" w:sz="0" w:space="0" w:color="auto"/>
        <w:right w:val="none" w:sz="0" w:space="0" w:color="auto"/>
      </w:divBdr>
    </w:div>
    <w:div w:id="245648050">
      <w:bodyDiv w:val="1"/>
      <w:marLeft w:val="0"/>
      <w:marRight w:val="0"/>
      <w:marTop w:val="0"/>
      <w:marBottom w:val="0"/>
      <w:divBdr>
        <w:top w:val="none" w:sz="0" w:space="0" w:color="auto"/>
        <w:left w:val="none" w:sz="0" w:space="0" w:color="auto"/>
        <w:bottom w:val="none" w:sz="0" w:space="0" w:color="auto"/>
        <w:right w:val="none" w:sz="0" w:space="0" w:color="auto"/>
      </w:divBdr>
    </w:div>
    <w:div w:id="245654275">
      <w:bodyDiv w:val="1"/>
      <w:marLeft w:val="0"/>
      <w:marRight w:val="0"/>
      <w:marTop w:val="0"/>
      <w:marBottom w:val="0"/>
      <w:divBdr>
        <w:top w:val="none" w:sz="0" w:space="0" w:color="auto"/>
        <w:left w:val="none" w:sz="0" w:space="0" w:color="auto"/>
        <w:bottom w:val="none" w:sz="0" w:space="0" w:color="auto"/>
        <w:right w:val="none" w:sz="0" w:space="0" w:color="auto"/>
      </w:divBdr>
    </w:div>
    <w:div w:id="245654362">
      <w:bodyDiv w:val="1"/>
      <w:marLeft w:val="0"/>
      <w:marRight w:val="0"/>
      <w:marTop w:val="0"/>
      <w:marBottom w:val="0"/>
      <w:divBdr>
        <w:top w:val="none" w:sz="0" w:space="0" w:color="auto"/>
        <w:left w:val="none" w:sz="0" w:space="0" w:color="auto"/>
        <w:bottom w:val="none" w:sz="0" w:space="0" w:color="auto"/>
        <w:right w:val="none" w:sz="0" w:space="0" w:color="auto"/>
      </w:divBdr>
    </w:div>
    <w:div w:id="245655257">
      <w:bodyDiv w:val="1"/>
      <w:marLeft w:val="0"/>
      <w:marRight w:val="0"/>
      <w:marTop w:val="0"/>
      <w:marBottom w:val="0"/>
      <w:divBdr>
        <w:top w:val="none" w:sz="0" w:space="0" w:color="auto"/>
        <w:left w:val="none" w:sz="0" w:space="0" w:color="auto"/>
        <w:bottom w:val="none" w:sz="0" w:space="0" w:color="auto"/>
        <w:right w:val="none" w:sz="0" w:space="0" w:color="auto"/>
      </w:divBdr>
    </w:div>
    <w:div w:id="245655409">
      <w:bodyDiv w:val="1"/>
      <w:marLeft w:val="0"/>
      <w:marRight w:val="0"/>
      <w:marTop w:val="0"/>
      <w:marBottom w:val="0"/>
      <w:divBdr>
        <w:top w:val="none" w:sz="0" w:space="0" w:color="auto"/>
        <w:left w:val="none" w:sz="0" w:space="0" w:color="auto"/>
        <w:bottom w:val="none" w:sz="0" w:space="0" w:color="auto"/>
        <w:right w:val="none" w:sz="0" w:space="0" w:color="auto"/>
      </w:divBdr>
    </w:div>
    <w:div w:id="245696007">
      <w:bodyDiv w:val="1"/>
      <w:marLeft w:val="0"/>
      <w:marRight w:val="0"/>
      <w:marTop w:val="0"/>
      <w:marBottom w:val="0"/>
      <w:divBdr>
        <w:top w:val="none" w:sz="0" w:space="0" w:color="auto"/>
        <w:left w:val="none" w:sz="0" w:space="0" w:color="auto"/>
        <w:bottom w:val="none" w:sz="0" w:space="0" w:color="auto"/>
        <w:right w:val="none" w:sz="0" w:space="0" w:color="auto"/>
      </w:divBdr>
    </w:div>
    <w:div w:id="245696304">
      <w:bodyDiv w:val="1"/>
      <w:marLeft w:val="0"/>
      <w:marRight w:val="0"/>
      <w:marTop w:val="0"/>
      <w:marBottom w:val="0"/>
      <w:divBdr>
        <w:top w:val="none" w:sz="0" w:space="0" w:color="auto"/>
        <w:left w:val="none" w:sz="0" w:space="0" w:color="auto"/>
        <w:bottom w:val="none" w:sz="0" w:space="0" w:color="auto"/>
        <w:right w:val="none" w:sz="0" w:space="0" w:color="auto"/>
      </w:divBdr>
    </w:div>
    <w:div w:id="245699729">
      <w:bodyDiv w:val="1"/>
      <w:marLeft w:val="0"/>
      <w:marRight w:val="0"/>
      <w:marTop w:val="0"/>
      <w:marBottom w:val="0"/>
      <w:divBdr>
        <w:top w:val="none" w:sz="0" w:space="0" w:color="auto"/>
        <w:left w:val="none" w:sz="0" w:space="0" w:color="auto"/>
        <w:bottom w:val="none" w:sz="0" w:space="0" w:color="auto"/>
        <w:right w:val="none" w:sz="0" w:space="0" w:color="auto"/>
      </w:divBdr>
    </w:div>
    <w:div w:id="245726730">
      <w:bodyDiv w:val="1"/>
      <w:marLeft w:val="0"/>
      <w:marRight w:val="0"/>
      <w:marTop w:val="0"/>
      <w:marBottom w:val="0"/>
      <w:divBdr>
        <w:top w:val="none" w:sz="0" w:space="0" w:color="auto"/>
        <w:left w:val="none" w:sz="0" w:space="0" w:color="auto"/>
        <w:bottom w:val="none" w:sz="0" w:space="0" w:color="auto"/>
        <w:right w:val="none" w:sz="0" w:space="0" w:color="auto"/>
      </w:divBdr>
    </w:div>
    <w:div w:id="245726795">
      <w:bodyDiv w:val="1"/>
      <w:marLeft w:val="0"/>
      <w:marRight w:val="0"/>
      <w:marTop w:val="0"/>
      <w:marBottom w:val="0"/>
      <w:divBdr>
        <w:top w:val="none" w:sz="0" w:space="0" w:color="auto"/>
        <w:left w:val="none" w:sz="0" w:space="0" w:color="auto"/>
        <w:bottom w:val="none" w:sz="0" w:space="0" w:color="auto"/>
        <w:right w:val="none" w:sz="0" w:space="0" w:color="auto"/>
      </w:divBdr>
    </w:div>
    <w:div w:id="245772114">
      <w:bodyDiv w:val="1"/>
      <w:marLeft w:val="0"/>
      <w:marRight w:val="0"/>
      <w:marTop w:val="0"/>
      <w:marBottom w:val="0"/>
      <w:divBdr>
        <w:top w:val="none" w:sz="0" w:space="0" w:color="auto"/>
        <w:left w:val="none" w:sz="0" w:space="0" w:color="auto"/>
        <w:bottom w:val="none" w:sz="0" w:space="0" w:color="auto"/>
        <w:right w:val="none" w:sz="0" w:space="0" w:color="auto"/>
      </w:divBdr>
    </w:div>
    <w:div w:id="245774670">
      <w:bodyDiv w:val="1"/>
      <w:marLeft w:val="0"/>
      <w:marRight w:val="0"/>
      <w:marTop w:val="0"/>
      <w:marBottom w:val="0"/>
      <w:divBdr>
        <w:top w:val="none" w:sz="0" w:space="0" w:color="auto"/>
        <w:left w:val="none" w:sz="0" w:space="0" w:color="auto"/>
        <w:bottom w:val="none" w:sz="0" w:space="0" w:color="auto"/>
        <w:right w:val="none" w:sz="0" w:space="0" w:color="auto"/>
      </w:divBdr>
    </w:div>
    <w:div w:id="245843966">
      <w:bodyDiv w:val="1"/>
      <w:marLeft w:val="0"/>
      <w:marRight w:val="0"/>
      <w:marTop w:val="0"/>
      <w:marBottom w:val="0"/>
      <w:divBdr>
        <w:top w:val="none" w:sz="0" w:space="0" w:color="auto"/>
        <w:left w:val="none" w:sz="0" w:space="0" w:color="auto"/>
        <w:bottom w:val="none" w:sz="0" w:space="0" w:color="auto"/>
        <w:right w:val="none" w:sz="0" w:space="0" w:color="auto"/>
      </w:divBdr>
    </w:div>
    <w:div w:id="245844473">
      <w:bodyDiv w:val="1"/>
      <w:marLeft w:val="0"/>
      <w:marRight w:val="0"/>
      <w:marTop w:val="0"/>
      <w:marBottom w:val="0"/>
      <w:divBdr>
        <w:top w:val="none" w:sz="0" w:space="0" w:color="auto"/>
        <w:left w:val="none" w:sz="0" w:space="0" w:color="auto"/>
        <w:bottom w:val="none" w:sz="0" w:space="0" w:color="auto"/>
        <w:right w:val="none" w:sz="0" w:space="0" w:color="auto"/>
      </w:divBdr>
    </w:div>
    <w:div w:id="245849668">
      <w:bodyDiv w:val="1"/>
      <w:marLeft w:val="0"/>
      <w:marRight w:val="0"/>
      <w:marTop w:val="0"/>
      <w:marBottom w:val="0"/>
      <w:divBdr>
        <w:top w:val="none" w:sz="0" w:space="0" w:color="auto"/>
        <w:left w:val="none" w:sz="0" w:space="0" w:color="auto"/>
        <w:bottom w:val="none" w:sz="0" w:space="0" w:color="auto"/>
        <w:right w:val="none" w:sz="0" w:space="0" w:color="auto"/>
      </w:divBdr>
    </w:div>
    <w:div w:id="245849923">
      <w:bodyDiv w:val="1"/>
      <w:marLeft w:val="0"/>
      <w:marRight w:val="0"/>
      <w:marTop w:val="0"/>
      <w:marBottom w:val="0"/>
      <w:divBdr>
        <w:top w:val="none" w:sz="0" w:space="0" w:color="auto"/>
        <w:left w:val="none" w:sz="0" w:space="0" w:color="auto"/>
        <w:bottom w:val="none" w:sz="0" w:space="0" w:color="auto"/>
        <w:right w:val="none" w:sz="0" w:space="0" w:color="auto"/>
      </w:divBdr>
    </w:div>
    <w:div w:id="245919013">
      <w:bodyDiv w:val="1"/>
      <w:marLeft w:val="0"/>
      <w:marRight w:val="0"/>
      <w:marTop w:val="0"/>
      <w:marBottom w:val="0"/>
      <w:divBdr>
        <w:top w:val="none" w:sz="0" w:space="0" w:color="auto"/>
        <w:left w:val="none" w:sz="0" w:space="0" w:color="auto"/>
        <w:bottom w:val="none" w:sz="0" w:space="0" w:color="auto"/>
        <w:right w:val="none" w:sz="0" w:space="0" w:color="auto"/>
      </w:divBdr>
    </w:div>
    <w:div w:id="245921032">
      <w:bodyDiv w:val="1"/>
      <w:marLeft w:val="0"/>
      <w:marRight w:val="0"/>
      <w:marTop w:val="0"/>
      <w:marBottom w:val="0"/>
      <w:divBdr>
        <w:top w:val="none" w:sz="0" w:space="0" w:color="auto"/>
        <w:left w:val="none" w:sz="0" w:space="0" w:color="auto"/>
        <w:bottom w:val="none" w:sz="0" w:space="0" w:color="auto"/>
        <w:right w:val="none" w:sz="0" w:space="0" w:color="auto"/>
      </w:divBdr>
    </w:div>
    <w:div w:id="245922431">
      <w:bodyDiv w:val="1"/>
      <w:marLeft w:val="0"/>
      <w:marRight w:val="0"/>
      <w:marTop w:val="0"/>
      <w:marBottom w:val="0"/>
      <w:divBdr>
        <w:top w:val="none" w:sz="0" w:space="0" w:color="auto"/>
        <w:left w:val="none" w:sz="0" w:space="0" w:color="auto"/>
        <w:bottom w:val="none" w:sz="0" w:space="0" w:color="auto"/>
        <w:right w:val="none" w:sz="0" w:space="0" w:color="auto"/>
      </w:divBdr>
    </w:div>
    <w:div w:id="245923020">
      <w:bodyDiv w:val="1"/>
      <w:marLeft w:val="0"/>
      <w:marRight w:val="0"/>
      <w:marTop w:val="0"/>
      <w:marBottom w:val="0"/>
      <w:divBdr>
        <w:top w:val="none" w:sz="0" w:space="0" w:color="auto"/>
        <w:left w:val="none" w:sz="0" w:space="0" w:color="auto"/>
        <w:bottom w:val="none" w:sz="0" w:space="0" w:color="auto"/>
        <w:right w:val="none" w:sz="0" w:space="0" w:color="auto"/>
      </w:divBdr>
    </w:div>
    <w:div w:id="245964666">
      <w:bodyDiv w:val="1"/>
      <w:marLeft w:val="0"/>
      <w:marRight w:val="0"/>
      <w:marTop w:val="0"/>
      <w:marBottom w:val="0"/>
      <w:divBdr>
        <w:top w:val="none" w:sz="0" w:space="0" w:color="auto"/>
        <w:left w:val="none" w:sz="0" w:space="0" w:color="auto"/>
        <w:bottom w:val="none" w:sz="0" w:space="0" w:color="auto"/>
        <w:right w:val="none" w:sz="0" w:space="0" w:color="auto"/>
      </w:divBdr>
    </w:div>
    <w:div w:id="245966571">
      <w:bodyDiv w:val="1"/>
      <w:marLeft w:val="0"/>
      <w:marRight w:val="0"/>
      <w:marTop w:val="0"/>
      <w:marBottom w:val="0"/>
      <w:divBdr>
        <w:top w:val="none" w:sz="0" w:space="0" w:color="auto"/>
        <w:left w:val="none" w:sz="0" w:space="0" w:color="auto"/>
        <w:bottom w:val="none" w:sz="0" w:space="0" w:color="auto"/>
        <w:right w:val="none" w:sz="0" w:space="0" w:color="auto"/>
      </w:divBdr>
    </w:div>
    <w:div w:id="245967311">
      <w:bodyDiv w:val="1"/>
      <w:marLeft w:val="0"/>
      <w:marRight w:val="0"/>
      <w:marTop w:val="0"/>
      <w:marBottom w:val="0"/>
      <w:divBdr>
        <w:top w:val="none" w:sz="0" w:space="0" w:color="auto"/>
        <w:left w:val="none" w:sz="0" w:space="0" w:color="auto"/>
        <w:bottom w:val="none" w:sz="0" w:space="0" w:color="auto"/>
        <w:right w:val="none" w:sz="0" w:space="0" w:color="auto"/>
      </w:divBdr>
    </w:div>
    <w:div w:id="246041958">
      <w:bodyDiv w:val="1"/>
      <w:marLeft w:val="0"/>
      <w:marRight w:val="0"/>
      <w:marTop w:val="0"/>
      <w:marBottom w:val="0"/>
      <w:divBdr>
        <w:top w:val="none" w:sz="0" w:space="0" w:color="auto"/>
        <w:left w:val="none" w:sz="0" w:space="0" w:color="auto"/>
        <w:bottom w:val="none" w:sz="0" w:space="0" w:color="auto"/>
        <w:right w:val="none" w:sz="0" w:space="0" w:color="auto"/>
      </w:divBdr>
    </w:div>
    <w:div w:id="246042832">
      <w:bodyDiv w:val="1"/>
      <w:marLeft w:val="0"/>
      <w:marRight w:val="0"/>
      <w:marTop w:val="0"/>
      <w:marBottom w:val="0"/>
      <w:divBdr>
        <w:top w:val="none" w:sz="0" w:space="0" w:color="auto"/>
        <w:left w:val="none" w:sz="0" w:space="0" w:color="auto"/>
        <w:bottom w:val="none" w:sz="0" w:space="0" w:color="auto"/>
        <w:right w:val="none" w:sz="0" w:space="0" w:color="auto"/>
      </w:divBdr>
    </w:div>
    <w:div w:id="246153316">
      <w:bodyDiv w:val="1"/>
      <w:marLeft w:val="0"/>
      <w:marRight w:val="0"/>
      <w:marTop w:val="0"/>
      <w:marBottom w:val="0"/>
      <w:divBdr>
        <w:top w:val="none" w:sz="0" w:space="0" w:color="auto"/>
        <w:left w:val="none" w:sz="0" w:space="0" w:color="auto"/>
        <w:bottom w:val="none" w:sz="0" w:space="0" w:color="auto"/>
        <w:right w:val="none" w:sz="0" w:space="0" w:color="auto"/>
      </w:divBdr>
    </w:div>
    <w:div w:id="246156375">
      <w:bodyDiv w:val="1"/>
      <w:marLeft w:val="0"/>
      <w:marRight w:val="0"/>
      <w:marTop w:val="0"/>
      <w:marBottom w:val="0"/>
      <w:divBdr>
        <w:top w:val="none" w:sz="0" w:space="0" w:color="auto"/>
        <w:left w:val="none" w:sz="0" w:space="0" w:color="auto"/>
        <w:bottom w:val="none" w:sz="0" w:space="0" w:color="auto"/>
        <w:right w:val="none" w:sz="0" w:space="0" w:color="auto"/>
      </w:divBdr>
    </w:div>
    <w:div w:id="246156905">
      <w:bodyDiv w:val="1"/>
      <w:marLeft w:val="0"/>
      <w:marRight w:val="0"/>
      <w:marTop w:val="0"/>
      <w:marBottom w:val="0"/>
      <w:divBdr>
        <w:top w:val="none" w:sz="0" w:space="0" w:color="auto"/>
        <w:left w:val="none" w:sz="0" w:space="0" w:color="auto"/>
        <w:bottom w:val="none" w:sz="0" w:space="0" w:color="auto"/>
        <w:right w:val="none" w:sz="0" w:space="0" w:color="auto"/>
      </w:divBdr>
    </w:div>
    <w:div w:id="246185583">
      <w:bodyDiv w:val="1"/>
      <w:marLeft w:val="0"/>
      <w:marRight w:val="0"/>
      <w:marTop w:val="0"/>
      <w:marBottom w:val="0"/>
      <w:divBdr>
        <w:top w:val="none" w:sz="0" w:space="0" w:color="auto"/>
        <w:left w:val="none" w:sz="0" w:space="0" w:color="auto"/>
        <w:bottom w:val="none" w:sz="0" w:space="0" w:color="auto"/>
        <w:right w:val="none" w:sz="0" w:space="0" w:color="auto"/>
      </w:divBdr>
    </w:div>
    <w:div w:id="246232144">
      <w:bodyDiv w:val="1"/>
      <w:marLeft w:val="0"/>
      <w:marRight w:val="0"/>
      <w:marTop w:val="0"/>
      <w:marBottom w:val="0"/>
      <w:divBdr>
        <w:top w:val="none" w:sz="0" w:space="0" w:color="auto"/>
        <w:left w:val="none" w:sz="0" w:space="0" w:color="auto"/>
        <w:bottom w:val="none" w:sz="0" w:space="0" w:color="auto"/>
        <w:right w:val="none" w:sz="0" w:space="0" w:color="auto"/>
      </w:divBdr>
    </w:div>
    <w:div w:id="246236665">
      <w:bodyDiv w:val="1"/>
      <w:marLeft w:val="0"/>
      <w:marRight w:val="0"/>
      <w:marTop w:val="0"/>
      <w:marBottom w:val="0"/>
      <w:divBdr>
        <w:top w:val="none" w:sz="0" w:space="0" w:color="auto"/>
        <w:left w:val="none" w:sz="0" w:space="0" w:color="auto"/>
        <w:bottom w:val="none" w:sz="0" w:space="0" w:color="auto"/>
        <w:right w:val="none" w:sz="0" w:space="0" w:color="auto"/>
      </w:divBdr>
    </w:div>
    <w:div w:id="246302931">
      <w:bodyDiv w:val="1"/>
      <w:marLeft w:val="0"/>
      <w:marRight w:val="0"/>
      <w:marTop w:val="0"/>
      <w:marBottom w:val="0"/>
      <w:divBdr>
        <w:top w:val="none" w:sz="0" w:space="0" w:color="auto"/>
        <w:left w:val="none" w:sz="0" w:space="0" w:color="auto"/>
        <w:bottom w:val="none" w:sz="0" w:space="0" w:color="auto"/>
        <w:right w:val="none" w:sz="0" w:space="0" w:color="auto"/>
      </w:divBdr>
    </w:div>
    <w:div w:id="246303067">
      <w:bodyDiv w:val="1"/>
      <w:marLeft w:val="0"/>
      <w:marRight w:val="0"/>
      <w:marTop w:val="0"/>
      <w:marBottom w:val="0"/>
      <w:divBdr>
        <w:top w:val="none" w:sz="0" w:space="0" w:color="auto"/>
        <w:left w:val="none" w:sz="0" w:space="0" w:color="auto"/>
        <w:bottom w:val="none" w:sz="0" w:space="0" w:color="auto"/>
        <w:right w:val="none" w:sz="0" w:space="0" w:color="auto"/>
      </w:divBdr>
    </w:div>
    <w:div w:id="246303920">
      <w:bodyDiv w:val="1"/>
      <w:marLeft w:val="0"/>
      <w:marRight w:val="0"/>
      <w:marTop w:val="0"/>
      <w:marBottom w:val="0"/>
      <w:divBdr>
        <w:top w:val="none" w:sz="0" w:space="0" w:color="auto"/>
        <w:left w:val="none" w:sz="0" w:space="0" w:color="auto"/>
        <w:bottom w:val="none" w:sz="0" w:space="0" w:color="auto"/>
        <w:right w:val="none" w:sz="0" w:space="0" w:color="auto"/>
      </w:divBdr>
    </w:div>
    <w:div w:id="246305143">
      <w:bodyDiv w:val="1"/>
      <w:marLeft w:val="0"/>
      <w:marRight w:val="0"/>
      <w:marTop w:val="0"/>
      <w:marBottom w:val="0"/>
      <w:divBdr>
        <w:top w:val="none" w:sz="0" w:space="0" w:color="auto"/>
        <w:left w:val="none" w:sz="0" w:space="0" w:color="auto"/>
        <w:bottom w:val="none" w:sz="0" w:space="0" w:color="auto"/>
        <w:right w:val="none" w:sz="0" w:space="0" w:color="auto"/>
      </w:divBdr>
    </w:div>
    <w:div w:id="246307191">
      <w:bodyDiv w:val="1"/>
      <w:marLeft w:val="0"/>
      <w:marRight w:val="0"/>
      <w:marTop w:val="0"/>
      <w:marBottom w:val="0"/>
      <w:divBdr>
        <w:top w:val="none" w:sz="0" w:space="0" w:color="auto"/>
        <w:left w:val="none" w:sz="0" w:space="0" w:color="auto"/>
        <w:bottom w:val="none" w:sz="0" w:space="0" w:color="auto"/>
        <w:right w:val="none" w:sz="0" w:space="0" w:color="auto"/>
      </w:divBdr>
    </w:div>
    <w:div w:id="246354975">
      <w:bodyDiv w:val="1"/>
      <w:marLeft w:val="0"/>
      <w:marRight w:val="0"/>
      <w:marTop w:val="0"/>
      <w:marBottom w:val="0"/>
      <w:divBdr>
        <w:top w:val="none" w:sz="0" w:space="0" w:color="auto"/>
        <w:left w:val="none" w:sz="0" w:space="0" w:color="auto"/>
        <w:bottom w:val="none" w:sz="0" w:space="0" w:color="auto"/>
        <w:right w:val="none" w:sz="0" w:space="0" w:color="auto"/>
      </w:divBdr>
    </w:div>
    <w:div w:id="246378806">
      <w:bodyDiv w:val="1"/>
      <w:marLeft w:val="0"/>
      <w:marRight w:val="0"/>
      <w:marTop w:val="0"/>
      <w:marBottom w:val="0"/>
      <w:divBdr>
        <w:top w:val="none" w:sz="0" w:space="0" w:color="auto"/>
        <w:left w:val="none" w:sz="0" w:space="0" w:color="auto"/>
        <w:bottom w:val="none" w:sz="0" w:space="0" w:color="auto"/>
        <w:right w:val="none" w:sz="0" w:space="0" w:color="auto"/>
      </w:divBdr>
    </w:div>
    <w:div w:id="246379471">
      <w:bodyDiv w:val="1"/>
      <w:marLeft w:val="0"/>
      <w:marRight w:val="0"/>
      <w:marTop w:val="0"/>
      <w:marBottom w:val="0"/>
      <w:divBdr>
        <w:top w:val="none" w:sz="0" w:space="0" w:color="auto"/>
        <w:left w:val="none" w:sz="0" w:space="0" w:color="auto"/>
        <w:bottom w:val="none" w:sz="0" w:space="0" w:color="auto"/>
        <w:right w:val="none" w:sz="0" w:space="0" w:color="auto"/>
      </w:divBdr>
    </w:div>
    <w:div w:id="246499606">
      <w:bodyDiv w:val="1"/>
      <w:marLeft w:val="0"/>
      <w:marRight w:val="0"/>
      <w:marTop w:val="0"/>
      <w:marBottom w:val="0"/>
      <w:divBdr>
        <w:top w:val="none" w:sz="0" w:space="0" w:color="auto"/>
        <w:left w:val="none" w:sz="0" w:space="0" w:color="auto"/>
        <w:bottom w:val="none" w:sz="0" w:space="0" w:color="auto"/>
        <w:right w:val="none" w:sz="0" w:space="0" w:color="auto"/>
      </w:divBdr>
    </w:div>
    <w:div w:id="246501287">
      <w:bodyDiv w:val="1"/>
      <w:marLeft w:val="0"/>
      <w:marRight w:val="0"/>
      <w:marTop w:val="0"/>
      <w:marBottom w:val="0"/>
      <w:divBdr>
        <w:top w:val="none" w:sz="0" w:space="0" w:color="auto"/>
        <w:left w:val="none" w:sz="0" w:space="0" w:color="auto"/>
        <w:bottom w:val="none" w:sz="0" w:space="0" w:color="auto"/>
        <w:right w:val="none" w:sz="0" w:space="0" w:color="auto"/>
      </w:divBdr>
    </w:div>
    <w:div w:id="246501733">
      <w:bodyDiv w:val="1"/>
      <w:marLeft w:val="0"/>
      <w:marRight w:val="0"/>
      <w:marTop w:val="0"/>
      <w:marBottom w:val="0"/>
      <w:divBdr>
        <w:top w:val="none" w:sz="0" w:space="0" w:color="auto"/>
        <w:left w:val="none" w:sz="0" w:space="0" w:color="auto"/>
        <w:bottom w:val="none" w:sz="0" w:space="0" w:color="auto"/>
        <w:right w:val="none" w:sz="0" w:space="0" w:color="auto"/>
      </w:divBdr>
    </w:div>
    <w:div w:id="246503698">
      <w:bodyDiv w:val="1"/>
      <w:marLeft w:val="0"/>
      <w:marRight w:val="0"/>
      <w:marTop w:val="0"/>
      <w:marBottom w:val="0"/>
      <w:divBdr>
        <w:top w:val="none" w:sz="0" w:space="0" w:color="auto"/>
        <w:left w:val="none" w:sz="0" w:space="0" w:color="auto"/>
        <w:bottom w:val="none" w:sz="0" w:space="0" w:color="auto"/>
        <w:right w:val="none" w:sz="0" w:space="0" w:color="auto"/>
      </w:divBdr>
    </w:div>
    <w:div w:id="246505775">
      <w:bodyDiv w:val="1"/>
      <w:marLeft w:val="0"/>
      <w:marRight w:val="0"/>
      <w:marTop w:val="0"/>
      <w:marBottom w:val="0"/>
      <w:divBdr>
        <w:top w:val="none" w:sz="0" w:space="0" w:color="auto"/>
        <w:left w:val="none" w:sz="0" w:space="0" w:color="auto"/>
        <w:bottom w:val="none" w:sz="0" w:space="0" w:color="auto"/>
        <w:right w:val="none" w:sz="0" w:space="0" w:color="auto"/>
      </w:divBdr>
    </w:div>
    <w:div w:id="246571922">
      <w:bodyDiv w:val="1"/>
      <w:marLeft w:val="0"/>
      <w:marRight w:val="0"/>
      <w:marTop w:val="0"/>
      <w:marBottom w:val="0"/>
      <w:divBdr>
        <w:top w:val="none" w:sz="0" w:space="0" w:color="auto"/>
        <w:left w:val="none" w:sz="0" w:space="0" w:color="auto"/>
        <w:bottom w:val="none" w:sz="0" w:space="0" w:color="auto"/>
        <w:right w:val="none" w:sz="0" w:space="0" w:color="auto"/>
      </w:divBdr>
    </w:div>
    <w:div w:id="246572075">
      <w:bodyDiv w:val="1"/>
      <w:marLeft w:val="0"/>
      <w:marRight w:val="0"/>
      <w:marTop w:val="0"/>
      <w:marBottom w:val="0"/>
      <w:divBdr>
        <w:top w:val="none" w:sz="0" w:space="0" w:color="auto"/>
        <w:left w:val="none" w:sz="0" w:space="0" w:color="auto"/>
        <w:bottom w:val="none" w:sz="0" w:space="0" w:color="auto"/>
        <w:right w:val="none" w:sz="0" w:space="0" w:color="auto"/>
      </w:divBdr>
    </w:div>
    <w:div w:id="246577455">
      <w:bodyDiv w:val="1"/>
      <w:marLeft w:val="0"/>
      <w:marRight w:val="0"/>
      <w:marTop w:val="0"/>
      <w:marBottom w:val="0"/>
      <w:divBdr>
        <w:top w:val="none" w:sz="0" w:space="0" w:color="auto"/>
        <w:left w:val="none" w:sz="0" w:space="0" w:color="auto"/>
        <w:bottom w:val="none" w:sz="0" w:space="0" w:color="auto"/>
        <w:right w:val="none" w:sz="0" w:space="0" w:color="auto"/>
      </w:divBdr>
    </w:div>
    <w:div w:id="246614277">
      <w:bodyDiv w:val="1"/>
      <w:marLeft w:val="0"/>
      <w:marRight w:val="0"/>
      <w:marTop w:val="0"/>
      <w:marBottom w:val="0"/>
      <w:divBdr>
        <w:top w:val="none" w:sz="0" w:space="0" w:color="auto"/>
        <w:left w:val="none" w:sz="0" w:space="0" w:color="auto"/>
        <w:bottom w:val="none" w:sz="0" w:space="0" w:color="auto"/>
        <w:right w:val="none" w:sz="0" w:space="0" w:color="auto"/>
      </w:divBdr>
    </w:div>
    <w:div w:id="246616148">
      <w:bodyDiv w:val="1"/>
      <w:marLeft w:val="0"/>
      <w:marRight w:val="0"/>
      <w:marTop w:val="0"/>
      <w:marBottom w:val="0"/>
      <w:divBdr>
        <w:top w:val="none" w:sz="0" w:space="0" w:color="auto"/>
        <w:left w:val="none" w:sz="0" w:space="0" w:color="auto"/>
        <w:bottom w:val="none" w:sz="0" w:space="0" w:color="auto"/>
        <w:right w:val="none" w:sz="0" w:space="0" w:color="auto"/>
      </w:divBdr>
    </w:div>
    <w:div w:id="246617805">
      <w:bodyDiv w:val="1"/>
      <w:marLeft w:val="0"/>
      <w:marRight w:val="0"/>
      <w:marTop w:val="0"/>
      <w:marBottom w:val="0"/>
      <w:divBdr>
        <w:top w:val="none" w:sz="0" w:space="0" w:color="auto"/>
        <w:left w:val="none" w:sz="0" w:space="0" w:color="auto"/>
        <w:bottom w:val="none" w:sz="0" w:space="0" w:color="auto"/>
        <w:right w:val="none" w:sz="0" w:space="0" w:color="auto"/>
      </w:divBdr>
    </w:div>
    <w:div w:id="246690695">
      <w:bodyDiv w:val="1"/>
      <w:marLeft w:val="0"/>
      <w:marRight w:val="0"/>
      <w:marTop w:val="0"/>
      <w:marBottom w:val="0"/>
      <w:divBdr>
        <w:top w:val="none" w:sz="0" w:space="0" w:color="auto"/>
        <w:left w:val="none" w:sz="0" w:space="0" w:color="auto"/>
        <w:bottom w:val="none" w:sz="0" w:space="0" w:color="auto"/>
        <w:right w:val="none" w:sz="0" w:space="0" w:color="auto"/>
      </w:divBdr>
    </w:div>
    <w:div w:id="246694967">
      <w:bodyDiv w:val="1"/>
      <w:marLeft w:val="0"/>
      <w:marRight w:val="0"/>
      <w:marTop w:val="0"/>
      <w:marBottom w:val="0"/>
      <w:divBdr>
        <w:top w:val="none" w:sz="0" w:space="0" w:color="auto"/>
        <w:left w:val="none" w:sz="0" w:space="0" w:color="auto"/>
        <w:bottom w:val="none" w:sz="0" w:space="0" w:color="auto"/>
        <w:right w:val="none" w:sz="0" w:space="0" w:color="auto"/>
      </w:divBdr>
    </w:div>
    <w:div w:id="246767883">
      <w:bodyDiv w:val="1"/>
      <w:marLeft w:val="0"/>
      <w:marRight w:val="0"/>
      <w:marTop w:val="0"/>
      <w:marBottom w:val="0"/>
      <w:divBdr>
        <w:top w:val="none" w:sz="0" w:space="0" w:color="auto"/>
        <w:left w:val="none" w:sz="0" w:space="0" w:color="auto"/>
        <w:bottom w:val="none" w:sz="0" w:space="0" w:color="auto"/>
        <w:right w:val="none" w:sz="0" w:space="0" w:color="auto"/>
      </w:divBdr>
    </w:div>
    <w:div w:id="246768650">
      <w:bodyDiv w:val="1"/>
      <w:marLeft w:val="0"/>
      <w:marRight w:val="0"/>
      <w:marTop w:val="0"/>
      <w:marBottom w:val="0"/>
      <w:divBdr>
        <w:top w:val="none" w:sz="0" w:space="0" w:color="auto"/>
        <w:left w:val="none" w:sz="0" w:space="0" w:color="auto"/>
        <w:bottom w:val="none" w:sz="0" w:space="0" w:color="auto"/>
        <w:right w:val="none" w:sz="0" w:space="0" w:color="auto"/>
      </w:divBdr>
    </w:div>
    <w:div w:id="246770924">
      <w:bodyDiv w:val="1"/>
      <w:marLeft w:val="0"/>
      <w:marRight w:val="0"/>
      <w:marTop w:val="0"/>
      <w:marBottom w:val="0"/>
      <w:divBdr>
        <w:top w:val="none" w:sz="0" w:space="0" w:color="auto"/>
        <w:left w:val="none" w:sz="0" w:space="0" w:color="auto"/>
        <w:bottom w:val="none" w:sz="0" w:space="0" w:color="auto"/>
        <w:right w:val="none" w:sz="0" w:space="0" w:color="auto"/>
      </w:divBdr>
    </w:div>
    <w:div w:id="246771381">
      <w:bodyDiv w:val="1"/>
      <w:marLeft w:val="0"/>
      <w:marRight w:val="0"/>
      <w:marTop w:val="0"/>
      <w:marBottom w:val="0"/>
      <w:divBdr>
        <w:top w:val="none" w:sz="0" w:space="0" w:color="auto"/>
        <w:left w:val="none" w:sz="0" w:space="0" w:color="auto"/>
        <w:bottom w:val="none" w:sz="0" w:space="0" w:color="auto"/>
        <w:right w:val="none" w:sz="0" w:space="0" w:color="auto"/>
      </w:divBdr>
    </w:div>
    <w:div w:id="246809224">
      <w:bodyDiv w:val="1"/>
      <w:marLeft w:val="0"/>
      <w:marRight w:val="0"/>
      <w:marTop w:val="0"/>
      <w:marBottom w:val="0"/>
      <w:divBdr>
        <w:top w:val="none" w:sz="0" w:space="0" w:color="auto"/>
        <w:left w:val="none" w:sz="0" w:space="0" w:color="auto"/>
        <w:bottom w:val="none" w:sz="0" w:space="0" w:color="auto"/>
        <w:right w:val="none" w:sz="0" w:space="0" w:color="auto"/>
      </w:divBdr>
    </w:div>
    <w:div w:id="246814449">
      <w:bodyDiv w:val="1"/>
      <w:marLeft w:val="0"/>
      <w:marRight w:val="0"/>
      <w:marTop w:val="0"/>
      <w:marBottom w:val="0"/>
      <w:divBdr>
        <w:top w:val="none" w:sz="0" w:space="0" w:color="auto"/>
        <w:left w:val="none" w:sz="0" w:space="0" w:color="auto"/>
        <w:bottom w:val="none" w:sz="0" w:space="0" w:color="auto"/>
        <w:right w:val="none" w:sz="0" w:space="0" w:color="auto"/>
      </w:divBdr>
    </w:div>
    <w:div w:id="246815531">
      <w:bodyDiv w:val="1"/>
      <w:marLeft w:val="0"/>
      <w:marRight w:val="0"/>
      <w:marTop w:val="0"/>
      <w:marBottom w:val="0"/>
      <w:divBdr>
        <w:top w:val="none" w:sz="0" w:space="0" w:color="auto"/>
        <w:left w:val="none" w:sz="0" w:space="0" w:color="auto"/>
        <w:bottom w:val="none" w:sz="0" w:space="0" w:color="auto"/>
        <w:right w:val="none" w:sz="0" w:space="0" w:color="auto"/>
      </w:divBdr>
    </w:div>
    <w:div w:id="246816351">
      <w:bodyDiv w:val="1"/>
      <w:marLeft w:val="0"/>
      <w:marRight w:val="0"/>
      <w:marTop w:val="0"/>
      <w:marBottom w:val="0"/>
      <w:divBdr>
        <w:top w:val="none" w:sz="0" w:space="0" w:color="auto"/>
        <w:left w:val="none" w:sz="0" w:space="0" w:color="auto"/>
        <w:bottom w:val="none" w:sz="0" w:space="0" w:color="auto"/>
        <w:right w:val="none" w:sz="0" w:space="0" w:color="auto"/>
      </w:divBdr>
    </w:div>
    <w:div w:id="246886889">
      <w:bodyDiv w:val="1"/>
      <w:marLeft w:val="0"/>
      <w:marRight w:val="0"/>
      <w:marTop w:val="0"/>
      <w:marBottom w:val="0"/>
      <w:divBdr>
        <w:top w:val="none" w:sz="0" w:space="0" w:color="auto"/>
        <w:left w:val="none" w:sz="0" w:space="0" w:color="auto"/>
        <w:bottom w:val="none" w:sz="0" w:space="0" w:color="auto"/>
        <w:right w:val="none" w:sz="0" w:space="0" w:color="auto"/>
      </w:divBdr>
    </w:div>
    <w:div w:id="246890002">
      <w:bodyDiv w:val="1"/>
      <w:marLeft w:val="0"/>
      <w:marRight w:val="0"/>
      <w:marTop w:val="0"/>
      <w:marBottom w:val="0"/>
      <w:divBdr>
        <w:top w:val="none" w:sz="0" w:space="0" w:color="auto"/>
        <w:left w:val="none" w:sz="0" w:space="0" w:color="auto"/>
        <w:bottom w:val="none" w:sz="0" w:space="0" w:color="auto"/>
        <w:right w:val="none" w:sz="0" w:space="0" w:color="auto"/>
      </w:divBdr>
    </w:div>
    <w:div w:id="246892011">
      <w:bodyDiv w:val="1"/>
      <w:marLeft w:val="0"/>
      <w:marRight w:val="0"/>
      <w:marTop w:val="0"/>
      <w:marBottom w:val="0"/>
      <w:divBdr>
        <w:top w:val="none" w:sz="0" w:space="0" w:color="auto"/>
        <w:left w:val="none" w:sz="0" w:space="0" w:color="auto"/>
        <w:bottom w:val="none" w:sz="0" w:space="0" w:color="auto"/>
        <w:right w:val="none" w:sz="0" w:space="0" w:color="auto"/>
      </w:divBdr>
    </w:div>
    <w:div w:id="246958476">
      <w:bodyDiv w:val="1"/>
      <w:marLeft w:val="0"/>
      <w:marRight w:val="0"/>
      <w:marTop w:val="0"/>
      <w:marBottom w:val="0"/>
      <w:divBdr>
        <w:top w:val="none" w:sz="0" w:space="0" w:color="auto"/>
        <w:left w:val="none" w:sz="0" w:space="0" w:color="auto"/>
        <w:bottom w:val="none" w:sz="0" w:space="0" w:color="auto"/>
        <w:right w:val="none" w:sz="0" w:space="0" w:color="auto"/>
      </w:divBdr>
    </w:div>
    <w:div w:id="246958603">
      <w:bodyDiv w:val="1"/>
      <w:marLeft w:val="0"/>
      <w:marRight w:val="0"/>
      <w:marTop w:val="0"/>
      <w:marBottom w:val="0"/>
      <w:divBdr>
        <w:top w:val="none" w:sz="0" w:space="0" w:color="auto"/>
        <w:left w:val="none" w:sz="0" w:space="0" w:color="auto"/>
        <w:bottom w:val="none" w:sz="0" w:space="0" w:color="auto"/>
        <w:right w:val="none" w:sz="0" w:space="0" w:color="auto"/>
      </w:divBdr>
    </w:div>
    <w:div w:id="246966472">
      <w:bodyDiv w:val="1"/>
      <w:marLeft w:val="0"/>
      <w:marRight w:val="0"/>
      <w:marTop w:val="0"/>
      <w:marBottom w:val="0"/>
      <w:divBdr>
        <w:top w:val="none" w:sz="0" w:space="0" w:color="auto"/>
        <w:left w:val="none" w:sz="0" w:space="0" w:color="auto"/>
        <w:bottom w:val="none" w:sz="0" w:space="0" w:color="auto"/>
        <w:right w:val="none" w:sz="0" w:space="0" w:color="auto"/>
      </w:divBdr>
    </w:div>
    <w:div w:id="247006480">
      <w:bodyDiv w:val="1"/>
      <w:marLeft w:val="0"/>
      <w:marRight w:val="0"/>
      <w:marTop w:val="0"/>
      <w:marBottom w:val="0"/>
      <w:divBdr>
        <w:top w:val="none" w:sz="0" w:space="0" w:color="auto"/>
        <w:left w:val="none" w:sz="0" w:space="0" w:color="auto"/>
        <w:bottom w:val="none" w:sz="0" w:space="0" w:color="auto"/>
        <w:right w:val="none" w:sz="0" w:space="0" w:color="auto"/>
      </w:divBdr>
    </w:div>
    <w:div w:id="247008368">
      <w:bodyDiv w:val="1"/>
      <w:marLeft w:val="0"/>
      <w:marRight w:val="0"/>
      <w:marTop w:val="0"/>
      <w:marBottom w:val="0"/>
      <w:divBdr>
        <w:top w:val="none" w:sz="0" w:space="0" w:color="auto"/>
        <w:left w:val="none" w:sz="0" w:space="0" w:color="auto"/>
        <w:bottom w:val="none" w:sz="0" w:space="0" w:color="auto"/>
        <w:right w:val="none" w:sz="0" w:space="0" w:color="auto"/>
      </w:divBdr>
    </w:div>
    <w:div w:id="247009725">
      <w:bodyDiv w:val="1"/>
      <w:marLeft w:val="0"/>
      <w:marRight w:val="0"/>
      <w:marTop w:val="0"/>
      <w:marBottom w:val="0"/>
      <w:divBdr>
        <w:top w:val="none" w:sz="0" w:space="0" w:color="auto"/>
        <w:left w:val="none" w:sz="0" w:space="0" w:color="auto"/>
        <w:bottom w:val="none" w:sz="0" w:space="0" w:color="auto"/>
        <w:right w:val="none" w:sz="0" w:space="0" w:color="auto"/>
      </w:divBdr>
    </w:div>
    <w:div w:id="247009922">
      <w:bodyDiv w:val="1"/>
      <w:marLeft w:val="0"/>
      <w:marRight w:val="0"/>
      <w:marTop w:val="0"/>
      <w:marBottom w:val="0"/>
      <w:divBdr>
        <w:top w:val="none" w:sz="0" w:space="0" w:color="auto"/>
        <w:left w:val="none" w:sz="0" w:space="0" w:color="auto"/>
        <w:bottom w:val="none" w:sz="0" w:space="0" w:color="auto"/>
        <w:right w:val="none" w:sz="0" w:space="0" w:color="auto"/>
      </w:divBdr>
    </w:div>
    <w:div w:id="247034908">
      <w:bodyDiv w:val="1"/>
      <w:marLeft w:val="0"/>
      <w:marRight w:val="0"/>
      <w:marTop w:val="0"/>
      <w:marBottom w:val="0"/>
      <w:divBdr>
        <w:top w:val="none" w:sz="0" w:space="0" w:color="auto"/>
        <w:left w:val="none" w:sz="0" w:space="0" w:color="auto"/>
        <w:bottom w:val="none" w:sz="0" w:space="0" w:color="auto"/>
        <w:right w:val="none" w:sz="0" w:space="0" w:color="auto"/>
      </w:divBdr>
    </w:div>
    <w:div w:id="247036156">
      <w:bodyDiv w:val="1"/>
      <w:marLeft w:val="0"/>
      <w:marRight w:val="0"/>
      <w:marTop w:val="0"/>
      <w:marBottom w:val="0"/>
      <w:divBdr>
        <w:top w:val="none" w:sz="0" w:space="0" w:color="auto"/>
        <w:left w:val="none" w:sz="0" w:space="0" w:color="auto"/>
        <w:bottom w:val="none" w:sz="0" w:space="0" w:color="auto"/>
        <w:right w:val="none" w:sz="0" w:space="0" w:color="auto"/>
      </w:divBdr>
    </w:div>
    <w:div w:id="247036498">
      <w:bodyDiv w:val="1"/>
      <w:marLeft w:val="0"/>
      <w:marRight w:val="0"/>
      <w:marTop w:val="0"/>
      <w:marBottom w:val="0"/>
      <w:divBdr>
        <w:top w:val="none" w:sz="0" w:space="0" w:color="auto"/>
        <w:left w:val="none" w:sz="0" w:space="0" w:color="auto"/>
        <w:bottom w:val="none" w:sz="0" w:space="0" w:color="auto"/>
        <w:right w:val="none" w:sz="0" w:space="0" w:color="auto"/>
      </w:divBdr>
    </w:div>
    <w:div w:id="247078393">
      <w:bodyDiv w:val="1"/>
      <w:marLeft w:val="0"/>
      <w:marRight w:val="0"/>
      <w:marTop w:val="0"/>
      <w:marBottom w:val="0"/>
      <w:divBdr>
        <w:top w:val="none" w:sz="0" w:space="0" w:color="auto"/>
        <w:left w:val="none" w:sz="0" w:space="0" w:color="auto"/>
        <w:bottom w:val="none" w:sz="0" w:space="0" w:color="auto"/>
        <w:right w:val="none" w:sz="0" w:space="0" w:color="auto"/>
      </w:divBdr>
    </w:div>
    <w:div w:id="247082595">
      <w:bodyDiv w:val="1"/>
      <w:marLeft w:val="0"/>
      <w:marRight w:val="0"/>
      <w:marTop w:val="0"/>
      <w:marBottom w:val="0"/>
      <w:divBdr>
        <w:top w:val="none" w:sz="0" w:space="0" w:color="auto"/>
        <w:left w:val="none" w:sz="0" w:space="0" w:color="auto"/>
        <w:bottom w:val="none" w:sz="0" w:space="0" w:color="auto"/>
        <w:right w:val="none" w:sz="0" w:space="0" w:color="auto"/>
      </w:divBdr>
    </w:div>
    <w:div w:id="247151707">
      <w:bodyDiv w:val="1"/>
      <w:marLeft w:val="0"/>
      <w:marRight w:val="0"/>
      <w:marTop w:val="0"/>
      <w:marBottom w:val="0"/>
      <w:divBdr>
        <w:top w:val="none" w:sz="0" w:space="0" w:color="auto"/>
        <w:left w:val="none" w:sz="0" w:space="0" w:color="auto"/>
        <w:bottom w:val="none" w:sz="0" w:space="0" w:color="auto"/>
        <w:right w:val="none" w:sz="0" w:space="0" w:color="auto"/>
      </w:divBdr>
    </w:div>
    <w:div w:id="247160313">
      <w:bodyDiv w:val="1"/>
      <w:marLeft w:val="0"/>
      <w:marRight w:val="0"/>
      <w:marTop w:val="0"/>
      <w:marBottom w:val="0"/>
      <w:divBdr>
        <w:top w:val="none" w:sz="0" w:space="0" w:color="auto"/>
        <w:left w:val="none" w:sz="0" w:space="0" w:color="auto"/>
        <w:bottom w:val="none" w:sz="0" w:space="0" w:color="auto"/>
        <w:right w:val="none" w:sz="0" w:space="0" w:color="auto"/>
      </w:divBdr>
    </w:div>
    <w:div w:id="247160834">
      <w:bodyDiv w:val="1"/>
      <w:marLeft w:val="0"/>
      <w:marRight w:val="0"/>
      <w:marTop w:val="0"/>
      <w:marBottom w:val="0"/>
      <w:divBdr>
        <w:top w:val="none" w:sz="0" w:space="0" w:color="auto"/>
        <w:left w:val="none" w:sz="0" w:space="0" w:color="auto"/>
        <w:bottom w:val="none" w:sz="0" w:space="0" w:color="auto"/>
        <w:right w:val="none" w:sz="0" w:space="0" w:color="auto"/>
      </w:divBdr>
    </w:div>
    <w:div w:id="247202693">
      <w:bodyDiv w:val="1"/>
      <w:marLeft w:val="0"/>
      <w:marRight w:val="0"/>
      <w:marTop w:val="0"/>
      <w:marBottom w:val="0"/>
      <w:divBdr>
        <w:top w:val="none" w:sz="0" w:space="0" w:color="auto"/>
        <w:left w:val="none" w:sz="0" w:space="0" w:color="auto"/>
        <w:bottom w:val="none" w:sz="0" w:space="0" w:color="auto"/>
        <w:right w:val="none" w:sz="0" w:space="0" w:color="auto"/>
      </w:divBdr>
    </w:div>
    <w:div w:id="247203462">
      <w:bodyDiv w:val="1"/>
      <w:marLeft w:val="0"/>
      <w:marRight w:val="0"/>
      <w:marTop w:val="0"/>
      <w:marBottom w:val="0"/>
      <w:divBdr>
        <w:top w:val="none" w:sz="0" w:space="0" w:color="auto"/>
        <w:left w:val="none" w:sz="0" w:space="0" w:color="auto"/>
        <w:bottom w:val="none" w:sz="0" w:space="0" w:color="auto"/>
        <w:right w:val="none" w:sz="0" w:space="0" w:color="auto"/>
      </w:divBdr>
    </w:div>
    <w:div w:id="247229085">
      <w:bodyDiv w:val="1"/>
      <w:marLeft w:val="0"/>
      <w:marRight w:val="0"/>
      <w:marTop w:val="0"/>
      <w:marBottom w:val="0"/>
      <w:divBdr>
        <w:top w:val="none" w:sz="0" w:space="0" w:color="auto"/>
        <w:left w:val="none" w:sz="0" w:space="0" w:color="auto"/>
        <w:bottom w:val="none" w:sz="0" w:space="0" w:color="auto"/>
        <w:right w:val="none" w:sz="0" w:space="0" w:color="auto"/>
      </w:divBdr>
    </w:div>
    <w:div w:id="247278134">
      <w:bodyDiv w:val="1"/>
      <w:marLeft w:val="0"/>
      <w:marRight w:val="0"/>
      <w:marTop w:val="0"/>
      <w:marBottom w:val="0"/>
      <w:divBdr>
        <w:top w:val="none" w:sz="0" w:space="0" w:color="auto"/>
        <w:left w:val="none" w:sz="0" w:space="0" w:color="auto"/>
        <w:bottom w:val="none" w:sz="0" w:space="0" w:color="auto"/>
        <w:right w:val="none" w:sz="0" w:space="0" w:color="auto"/>
      </w:divBdr>
    </w:div>
    <w:div w:id="247350435">
      <w:bodyDiv w:val="1"/>
      <w:marLeft w:val="0"/>
      <w:marRight w:val="0"/>
      <w:marTop w:val="0"/>
      <w:marBottom w:val="0"/>
      <w:divBdr>
        <w:top w:val="none" w:sz="0" w:space="0" w:color="auto"/>
        <w:left w:val="none" w:sz="0" w:space="0" w:color="auto"/>
        <w:bottom w:val="none" w:sz="0" w:space="0" w:color="auto"/>
        <w:right w:val="none" w:sz="0" w:space="0" w:color="auto"/>
      </w:divBdr>
    </w:div>
    <w:div w:id="247350912">
      <w:bodyDiv w:val="1"/>
      <w:marLeft w:val="0"/>
      <w:marRight w:val="0"/>
      <w:marTop w:val="0"/>
      <w:marBottom w:val="0"/>
      <w:divBdr>
        <w:top w:val="none" w:sz="0" w:space="0" w:color="auto"/>
        <w:left w:val="none" w:sz="0" w:space="0" w:color="auto"/>
        <w:bottom w:val="none" w:sz="0" w:space="0" w:color="auto"/>
        <w:right w:val="none" w:sz="0" w:space="0" w:color="auto"/>
      </w:divBdr>
    </w:div>
    <w:div w:id="247420459">
      <w:bodyDiv w:val="1"/>
      <w:marLeft w:val="0"/>
      <w:marRight w:val="0"/>
      <w:marTop w:val="0"/>
      <w:marBottom w:val="0"/>
      <w:divBdr>
        <w:top w:val="none" w:sz="0" w:space="0" w:color="auto"/>
        <w:left w:val="none" w:sz="0" w:space="0" w:color="auto"/>
        <w:bottom w:val="none" w:sz="0" w:space="0" w:color="auto"/>
        <w:right w:val="none" w:sz="0" w:space="0" w:color="auto"/>
      </w:divBdr>
    </w:div>
    <w:div w:id="247423030">
      <w:bodyDiv w:val="1"/>
      <w:marLeft w:val="0"/>
      <w:marRight w:val="0"/>
      <w:marTop w:val="0"/>
      <w:marBottom w:val="0"/>
      <w:divBdr>
        <w:top w:val="none" w:sz="0" w:space="0" w:color="auto"/>
        <w:left w:val="none" w:sz="0" w:space="0" w:color="auto"/>
        <w:bottom w:val="none" w:sz="0" w:space="0" w:color="auto"/>
        <w:right w:val="none" w:sz="0" w:space="0" w:color="auto"/>
      </w:divBdr>
    </w:div>
    <w:div w:id="247423351">
      <w:bodyDiv w:val="1"/>
      <w:marLeft w:val="0"/>
      <w:marRight w:val="0"/>
      <w:marTop w:val="0"/>
      <w:marBottom w:val="0"/>
      <w:divBdr>
        <w:top w:val="none" w:sz="0" w:space="0" w:color="auto"/>
        <w:left w:val="none" w:sz="0" w:space="0" w:color="auto"/>
        <w:bottom w:val="none" w:sz="0" w:space="0" w:color="auto"/>
        <w:right w:val="none" w:sz="0" w:space="0" w:color="auto"/>
      </w:divBdr>
    </w:div>
    <w:div w:id="247424846">
      <w:bodyDiv w:val="1"/>
      <w:marLeft w:val="0"/>
      <w:marRight w:val="0"/>
      <w:marTop w:val="0"/>
      <w:marBottom w:val="0"/>
      <w:divBdr>
        <w:top w:val="none" w:sz="0" w:space="0" w:color="auto"/>
        <w:left w:val="none" w:sz="0" w:space="0" w:color="auto"/>
        <w:bottom w:val="none" w:sz="0" w:space="0" w:color="auto"/>
        <w:right w:val="none" w:sz="0" w:space="0" w:color="auto"/>
      </w:divBdr>
    </w:div>
    <w:div w:id="247429788">
      <w:bodyDiv w:val="1"/>
      <w:marLeft w:val="0"/>
      <w:marRight w:val="0"/>
      <w:marTop w:val="0"/>
      <w:marBottom w:val="0"/>
      <w:divBdr>
        <w:top w:val="none" w:sz="0" w:space="0" w:color="auto"/>
        <w:left w:val="none" w:sz="0" w:space="0" w:color="auto"/>
        <w:bottom w:val="none" w:sz="0" w:space="0" w:color="auto"/>
        <w:right w:val="none" w:sz="0" w:space="0" w:color="auto"/>
      </w:divBdr>
    </w:div>
    <w:div w:id="247465732">
      <w:bodyDiv w:val="1"/>
      <w:marLeft w:val="0"/>
      <w:marRight w:val="0"/>
      <w:marTop w:val="0"/>
      <w:marBottom w:val="0"/>
      <w:divBdr>
        <w:top w:val="none" w:sz="0" w:space="0" w:color="auto"/>
        <w:left w:val="none" w:sz="0" w:space="0" w:color="auto"/>
        <w:bottom w:val="none" w:sz="0" w:space="0" w:color="auto"/>
        <w:right w:val="none" w:sz="0" w:space="0" w:color="auto"/>
      </w:divBdr>
    </w:div>
    <w:div w:id="247470825">
      <w:bodyDiv w:val="1"/>
      <w:marLeft w:val="0"/>
      <w:marRight w:val="0"/>
      <w:marTop w:val="0"/>
      <w:marBottom w:val="0"/>
      <w:divBdr>
        <w:top w:val="none" w:sz="0" w:space="0" w:color="auto"/>
        <w:left w:val="none" w:sz="0" w:space="0" w:color="auto"/>
        <w:bottom w:val="none" w:sz="0" w:space="0" w:color="auto"/>
        <w:right w:val="none" w:sz="0" w:space="0" w:color="auto"/>
      </w:divBdr>
    </w:div>
    <w:div w:id="247540050">
      <w:bodyDiv w:val="1"/>
      <w:marLeft w:val="0"/>
      <w:marRight w:val="0"/>
      <w:marTop w:val="0"/>
      <w:marBottom w:val="0"/>
      <w:divBdr>
        <w:top w:val="none" w:sz="0" w:space="0" w:color="auto"/>
        <w:left w:val="none" w:sz="0" w:space="0" w:color="auto"/>
        <w:bottom w:val="none" w:sz="0" w:space="0" w:color="auto"/>
        <w:right w:val="none" w:sz="0" w:space="0" w:color="auto"/>
      </w:divBdr>
    </w:div>
    <w:div w:id="247547314">
      <w:bodyDiv w:val="1"/>
      <w:marLeft w:val="0"/>
      <w:marRight w:val="0"/>
      <w:marTop w:val="0"/>
      <w:marBottom w:val="0"/>
      <w:divBdr>
        <w:top w:val="none" w:sz="0" w:space="0" w:color="auto"/>
        <w:left w:val="none" w:sz="0" w:space="0" w:color="auto"/>
        <w:bottom w:val="none" w:sz="0" w:space="0" w:color="auto"/>
        <w:right w:val="none" w:sz="0" w:space="0" w:color="auto"/>
      </w:divBdr>
    </w:div>
    <w:div w:id="247547543">
      <w:bodyDiv w:val="1"/>
      <w:marLeft w:val="0"/>
      <w:marRight w:val="0"/>
      <w:marTop w:val="0"/>
      <w:marBottom w:val="0"/>
      <w:divBdr>
        <w:top w:val="none" w:sz="0" w:space="0" w:color="auto"/>
        <w:left w:val="none" w:sz="0" w:space="0" w:color="auto"/>
        <w:bottom w:val="none" w:sz="0" w:space="0" w:color="auto"/>
        <w:right w:val="none" w:sz="0" w:space="0" w:color="auto"/>
      </w:divBdr>
    </w:div>
    <w:div w:id="247614666">
      <w:bodyDiv w:val="1"/>
      <w:marLeft w:val="0"/>
      <w:marRight w:val="0"/>
      <w:marTop w:val="0"/>
      <w:marBottom w:val="0"/>
      <w:divBdr>
        <w:top w:val="none" w:sz="0" w:space="0" w:color="auto"/>
        <w:left w:val="none" w:sz="0" w:space="0" w:color="auto"/>
        <w:bottom w:val="none" w:sz="0" w:space="0" w:color="auto"/>
        <w:right w:val="none" w:sz="0" w:space="0" w:color="auto"/>
      </w:divBdr>
    </w:div>
    <w:div w:id="247618245">
      <w:bodyDiv w:val="1"/>
      <w:marLeft w:val="0"/>
      <w:marRight w:val="0"/>
      <w:marTop w:val="0"/>
      <w:marBottom w:val="0"/>
      <w:divBdr>
        <w:top w:val="none" w:sz="0" w:space="0" w:color="auto"/>
        <w:left w:val="none" w:sz="0" w:space="0" w:color="auto"/>
        <w:bottom w:val="none" w:sz="0" w:space="0" w:color="auto"/>
        <w:right w:val="none" w:sz="0" w:space="0" w:color="auto"/>
      </w:divBdr>
    </w:div>
    <w:div w:id="247619864">
      <w:bodyDiv w:val="1"/>
      <w:marLeft w:val="0"/>
      <w:marRight w:val="0"/>
      <w:marTop w:val="0"/>
      <w:marBottom w:val="0"/>
      <w:divBdr>
        <w:top w:val="none" w:sz="0" w:space="0" w:color="auto"/>
        <w:left w:val="none" w:sz="0" w:space="0" w:color="auto"/>
        <w:bottom w:val="none" w:sz="0" w:space="0" w:color="auto"/>
        <w:right w:val="none" w:sz="0" w:space="0" w:color="auto"/>
      </w:divBdr>
    </w:div>
    <w:div w:id="247663537">
      <w:bodyDiv w:val="1"/>
      <w:marLeft w:val="0"/>
      <w:marRight w:val="0"/>
      <w:marTop w:val="0"/>
      <w:marBottom w:val="0"/>
      <w:divBdr>
        <w:top w:val="none" w:sz="0" w:space="0" w:color="auto"/>
        <w:left w:val="none" w:sz="0" w:space="0" w:color="auto"/>
        <w:bottom w:val="none" w:sz="0" w:space="0" w:color="auto"/>
        <w:right w:val="none" w:sz="0" w:space="0" w:color="auto"/>
      </w:divBdr>
    </w:div>
    <w:div w:id="247735066">
      <w:bodyDiv w:val="1"/>
      <w:marLeft w:val="0"/>
      <w:marRight w:val="0"/>
      <w:marTop w:val="0"/>
      <w:marBottom w:val="0"/>
      <w:divBdr>
        <w:top w:val="none" w:sz="0" w:space="0" w:color="auto"/>
        <w:left w:val="none" w:sz="0" w:space="0" w:color="auto"/>
        <w:bottom w:val="none" w:sz="0" w:space="0" w:color="auto"/>
        <w:right w:val="none" w:sz="0" w:space="0" w:color="auto"/>
      </w:divBdr>
    </w:div>
    <w:div w:id="247735646">
      <w:bodyDiv w:val="1"/>
      <w:marLeft w:val="0"/>
      <w:marRight w:val="0"/>
      <w:marTop w:val="0"/>
      <w:marBottom w:val="0"/>
      <w:divBdr>
        <w:top w:val="none" w:sz="0" w:space="0" w:color="auto"/>
        <w:left w:val="none" w:sz="0" w:space="0" w:color="auto"/>
        <w:bottom w:val="none" w:sz="0" w:space="0" w:color="auto"/>
        <w:right w:val="none" w:sz="0" w:space="0" w:color="auto"/>
      </w:divBdr>
    </w:div>
    <w:div w:id="247740733">
      <w:bodyDiv w:val="1"/>
      <w:marLeft w:val="0"/>
      <w:marRight w:val="0"/>
      <w:marTop w:val="0"/>
      <w:marBottom w:val="0"/>
      <w:divBdr>
        <w:top w:val="none" w:sz="0" w:space="0" w:color="auto"/>
        <w:left w:val="none" w:sz="0" w:space="0" w:color="auto"/>
        <w:bottom w:val="none" w:sz="0" w:space="0" w:color="auto"/>
        <w:right w:val="none" w:sz="0" w:space="0" w:color="auto"/>
      </w:divBdr>
    </w:div>
    <w:div w:id="247810938">
      <w:bodyDiv w:val="1"/>
      <w:marLeft w:val="0"/>
      <w:marRight w:val="0"/>
      <w:marTop w:val="0"/>
      <w:marBottom w:val="0"/>
      <w:divBdr>
        <w:top w:val="none" w:sz="0" w:space="0" w:color="auto"/>
        <w:left w:val="none" w:sz="0" w:space="0" w:color="auto"/>
        <w:bottom w:val="none" w:sz="0" w:space="0" w:color="auto"/>
        <w:right w:val="none" w:sz="0" w:space="0" w:color="auto"/>
      </w:divBdr>
    </w:div>
    <w:div w:id="247857760">
      <w:bodyDiv w:val="1"/>
      <w:marLeft w:val="0"/>
      <w:marRight w:val="0"/>
      <w:marTop w:val="0"/>
      <w:marBottom w:val="0"/>
      <w:divBdr>
        <w:top w:val="none" w:sz="0" w:space="0" w:color="auto"/>
        <w:left w:val="none" w:sz="0" w:space="0" w:color="auto"/>
        <w:bottom w:val="none" w:sz="0" w:space="0" w:color="auto"/>
        <w:right w:val="none" w:sz="0" w:space="0" w:color="auto"/>
      </w:divBdr>
    </w:div>
    <w:div w:id="247858432">
      <w:bodyDiv w:val="1"/>
      <w:marLeft w:val="0"/>
      <w:marRight w:val="0"/>
      <w:marTop w:val="0"/>
      <w:marBottom w:val="0"/>
      <w:divBdr>
        <w:top w:val="none" w:sz="0" w:space="0" w:color="auto"/>
        <w:left w:val="none" w:sz="0" w:space="0" w:color="auto"/>
        <w:bottom w:val="none" w:sz="0" w:space="0" w:color="auto"/>
        <w:right w:val="none" w:sz="0" w:space="0" w:color="auto"/>
      </w:divBdr>
    </w:div>
    <w:div w:id="247882530">
      <w:bodyDiv w:val="1"/>
      <w:marLeft w:val="0"/>
      <w:marRight w:val="0"/>
      <w:marTop w:val="0"/>
      <w:marBottom w:val="0"/>
      <w:divBdr>
        <w:top w:val="none" w:sz="0" w:space="0" w:color="auto"/>
        <w:left w:val="none" w:sz="0" w:space="0" w:color="auto"/>
        <w:bottom w:val="none" w:sz="0" w:space="0" w:color="auto"/>
        <w:right w:val="none" w:sz="0" w:space="0" w:color="auto"/>
      </w:divBdr>
    </w:div>
    <w:div w:id="247882901">
      <w:bodyDiv w:val="1"/>
      <w:marLeft w:val="0"/>
      <w:marRight w:val="0"/>
      <w:marTop w:val="0"/>
      <w:marBottom w:val="0"/>
      <w:divBdr>
        <w:top w:val="none" w:sz="0" w:space="0" w:color="auto"/>
        <w:left w:val="none" w:sz="0" w:space="0" w:color="auto"/>
        <w:bottom w:val="none" w:sz="0" w:space="0" w:color="auto"/>
        <w:right w:val="none" w:sz="0" w:space="0" w:color="auto"/>
      </w:divBdr>
    </w:div>
    <w:div w:id="247883192">
      <w:bodyDiv w:val="1"/>
      <w:marLeft w:val="0"/>
      <w:marRight w:val="0"/>
      <w:marTop w:val="0"/>
      <w:marBottom w:val="0"/>
      <w:divBdr>
        <w:top w:val="none" w:sz="0" w:space="0" w:color="auto"/>
        <w:left w:val="none" w:sz="0" w:space="0" w:color="auto"/>
        <w:bottom w:val="none" w:sz="0" w:space="0" w:color="auto"/>
        <w:right w:val="none" w:sz="0" w:space="0" w:color="auto"/>
      </w:divBdr>
    </w:div>
    <w:div w:id="247886126">
      <w:bodyDiv w:val="1"/>
      <w:marLeft w:val="0"/>
      <w:marRight w:val="0"/>
      <w:marTop w:val="0"/>
      <w:marBottom w:val="0"/>
      <w:divBdr>
        <w:top w:val="none" w:sz="0" w:space="0" w:color="auto"/>
        <w:left w:val="none" w:sz="0" w:space="0" w:color="auto"/>
        <w:bottom w:val="none" w:sz="0" w:space="0" w:color="auto"/>
        <w:right w:val="none" w:sz="0" w:space="0" w:color="auto"/>
      </w:divBdr>
    </w:div>
    <w:div w:id="247889062">
      <w:bodyDiv w:val="1"/>
      <w:marLeft w:val="0"/>
      <w:marRight w:val="0"/>
      <w:marTop w:val="0"/>
      <w:marBottom w:val="0"/>
      <w:divBdr>
        <w:top w:val="none" w:sz="0" w:space="0" w:color="auto"/>
        <w:left w:val="none" w:sz="0" w:space="0" w:color="auto"/>
        <w:bottom w:val="none" w:sz="0" w:space="0" w:color="auto"/>
        <w:right w:val="none" w:sz="0" w:space="0" w:color="auto"/>
      </w:divBdr>
    </w:div>
    <w:div w:id="247925504">
      <w:bodyDiv w:val="1"/>
      <w:marLeft w:val="0"/>
      <w:marRight w:val="0"/>
      <w:marTop w:val="0"/>
      <w:marBottom w:val="0"/>
      <w:divBdr>
        <w:top w:val="none" w:sz="0" w:space="0" w:color="auto"/>
        <w:left w:val="none" w:sz="0" w:space="0" w:color="auto"/>
        <w:bottom w:val="none" w:sz="0" w:space="0" w:color="auto"/>
        <w:right w:val="none" w:sz="0" w:space="0" w:color="auto"/>
      </w:divBdr>
    </w:div>
    <w:div w:id="247927309">
      <w:bodyDiv w:val="1"/>
      <w:marLeft w:val="0"/>
      <w:marRight w:val="0"/>
      <w:marTop w:val="0"/>
      <w:marBottom w:val="0"/>
      <w:divBdr>
        <w:top w:val="none" w:sz="0" w:space="0" w:color="auto"/>
        <w:left w:val="none" w:sz="0" w:space="0" w:color="auto"/>
        <w:bottom w:val="none" w:sz="0" w:space="0" w:color="auto"/>
        <w:right w:val="none" w:sz="0" w:space="0" w:color="auto"/>
      </w:divBdr>
    </w:div>
    <w:div w:id="247927781">
      <w:bodyDiv w:val="1"/>
      <w:marLeft w:val="0"/>
      <w:marRight w:val="0"/>
      <w:marTop w:val="0"/>
      <w:marBottom w:val="0"/>
      <w:divBdr>
        <w:top w:val="none" w:sz="0" w:space="0" w:color="auto"/>
        <w:left w:val="none" w:sz="0" w:space="0" w:color="auto"/>
        <w:bottom w:val="none" w:sz="0" w:space="0" w:color="auto"/>
        <w:right w:val="none" w:sz="0" w:space="0" w:color="auto"/>
      </w:divBdr>
    </w:div>
    <w:div w:id="247932469">
      <w:bodyDiv w:val="1"/>
      <w:marLeft w:val="0"/>
      <w:marRight w:val="0"/>
      <w:marTop w:val="0"/>
      <w:marBottom w:val="0"/>
      <w:divBdr>
        <w:top w:val="none" w:sz="0" w:space="0" w:color="auto"/>
        <w:left w:val="none" w:sz="0" w:space="0" w:color="auto"/>
        <w:bottom w:val="none" w:sz="0" w:space="0" w:color="auto"/>
        <w:right w:val="none" w:sz="0" w:space="0" w:color="auto"/>
      </w:divBdr>
    </w:div>
    <w:div w:id="248079158">
      <w:bodyDiv w:val="1"/>
      <w:marLeft w:val="0"/>
      <w:marRight w:val="0"/>
      <w:marTop w:val="0"/>
      <w:marBottom w:val="0"/>
      <w:divBdr>
        <w:top w:val="none" w:sz="0" w:space="0" w:color="auto"/>
        <w:left w:val="none" w:sz="0" w:space="0" w:color="auto"/>
        <w:bottom w:val="none" w:sz="0" w:space="0" w:color="auto"/>
        <w:right w:val="none" w:sz="0" w:space="0" w:color="auto"/>
      </w:divBdr>
    </w:div>
    <w:div w:id="248079799">
      <w:bodyDiv w:val="1"/>
      <w:marLeft w:val="0"/>
      <w:marRight w:val="0"/>
      <w:marTop w:val="0"/>
      <w:marBottom w:val="0"/>
      <w:divBdr>
        <w:top w:val="none" w:sz="0" w:space="0" w:color="auto"/>
        <w:left w:val="none" w:sz="0" w:space="0" w:color="auto"/>
        <w:bottom w:val="none" w:sz="0" w:space="0" w:color="auto"/>
        <w:right w:val="none" w:sz="0" w:space="0" w:color="auto"/>
      </w:divBdr>
    </w:div>
    <w:div w:id="248080809">
      <w:bodyDiv w:val="1"/>
      <w:marLeft w:val="0"/>
      <w:marRight w:val="0"/>
      <w:marTop w:val="0"/>
      <w:marBottom w:val="0"/>
      <w:divBdr>
        <w:top w:val="none" w:sz="0" w:space="0" w:color="auto"/>
        <w:left w:val="none" w:sz="0" w:space="0" w:color="auto"/>
        <w:bottom w:val="none" w:sz="0" w:space="0" w:color="auto"/>
        <w:right w:val="none" w:sz="0" w:space="0" w:color="auto"/>
      </w:divBdr>
    </w:div>
    <w:div w:id="248081593">
      <w:bodyDiv w:val="1"/>
      <w:marLeft w:val="0"/>
      <w:marRight w:val="0"/>
      <w:marTop w:val="0"/>
      <w:marBottom w:val="0"/>
      <w:divBdr>
        <w:top w:val="none" w:sz="0" w:space="0" w:color="auto"/>
        <w:left w:val="none" w:sz="0" w:space="0" w:color="auto"/>
        <w:bottom w:val="none" w:sz="0" w:space="0" w:color="auto"/>
        <w:right w:val="none" w:sz="0" w:space="0" w:color="auto"/>
      </w:divBdr>
    </w:div>
    <w:div w:id="248082358">
      <w:bodyDiv w:val="1"/>
      <w:marLeft w:val="0"/>
      <w:marRight w:val="0"/>
      <w:marTop w:val="0"/>
      <w:marBottom w:val="0"/>
      <w:divBdr>
        <w:top w:val="none" w:sz="0" w:space="0" w:color="auto"/>
        <w:left w:val="none" w:sz="0" w:space="0" w:color="auto"/>
        <w:bottom w:val="none" w:sz="0" w:space="0" w:color="auto"/>
        <w:right w:val="none" w:sz="0" w:space="0" w:color="auto"/>
      </w:divBdr>
    </w:div>
    <w:div w:id="248120609">
      <w:bodyDiv w:val="1"/>
      <w:marLeft w:val="0"/>
      <w:marRight w:val="0"/>
      <w:marTop w:val="0"/>
      <w:marBottom w:val="0"/>
      <w:divBdr>
        <w:top w:val="none" w:sz="0" w:space="0" w:color="auto"/>
        <w:left w:val="none" w:sz="0" w:space="0" w:color="auto"/>
        <w:bottom w:val="none" w:sz="0" w:space="0" w:color="auto"/>
        <w:right w:val="none" w:sz="0" w:space="0" w:color="auto"/>
      </w:divBdr>
    </w:div>
    <w:div w:id="248120672">
      <w:bodyDiv w:val="1"/>
      <w:marLeft w:val="0"/>
      <w:marRight w:val="0"/>
      <w:marTop w:val="0"/>
      <w:marBottom w:val="0"/>
      <w:divBdr>
        <w:top w:val="none" w:sz="0" w:space="0" w:color="auto"/>
        <w:left w:val="none" w:sz="0" w:space="0" w:color="auto"/>
        <w:bottom w:val="none" w:sz="0" w:space="0" w:color="auto"/>
        <w:right w:val="none" w:sz="0" w:space="0" w:color="auto"/>
      </w:divBdr>
    </w:div>
    <w:div w:id="248124713">
      <w:bodyDiv w:val="1"/>
      <w:marLeft w:val="0"/>
      <w:marRight w:val="0"/>
      <w:marTop w:val="0"/>
      <w:marBottom w:val="0"/>
      <w:divBdr>
        <w:top w:val="none" w:sz="0" w:space="0" w:color="auto"/>
        <w:left w:val="none" w:sz="0" w:space="0" w:color="auto"/>
        <w:bottom w:val="none" w:sz="0" w:space="0" w:color="auto"/>
        <w:right w:val="none" w:sz="0" w:space="0" w:color="auto"/>
      </w:divBdr>
    </w:div>
    <w:div w:id="248126505">
      <w:bodyDiv w:val="1"/>
      <w:marLeft w:val="0"/>
      <w:marRight w:val="0"/>
      <w:marTop w:val="0"/>
      <w:marBottom w:val="0"/>
      <w:divBdr>
        <w:top w:val="none" w:sz="0" w:space="0" w:color="auto"/>
        <w:left w:val="none" w:sz="0" w:space="0" w:color="auto"/>
        <w:bottom w:val="none" w:sz="0" w:space="0" w:color="auto"/>
        <w:right w:val="none" w:sz="0" w:space="0" w:color="auto"/>
      </w:divBdr>
    </w:div>
    <w:div w:id="248196651">
      <w:bodyDiv w:val="1"/>
      <w:marLeft w:val="0"/>
      <w:marRight w:val="0"/>
      <w:marTop w:val="0"/>
      <w:marBottom w:val="0"/>
      <w:divBdr>
        <w:top w:val="none" w:sz="0" w:space="0" w:color="auto"/>
        <w:left w:val="none" w:sz="0" w:space="0" w:color="auto"/>
        <w:bottom w:val="none" w:sz="0" w:space="0" w:color="auto"/>
        <w:right w:val="none" w:sz="0" w:space="0" w:color="auto"/>
      </w:divBdr>
    </w:div>
    <w:div w:id="248199650">
      <w:bodyDiv w:val="1"/>
      <w:marLeft w:val="0"/>
      <w:marRight w:val="0"/>
      <w:marTop w:val="0"/>
      <w:marBottom w:val="0"/>
      <w:divBdr>
        <w:top w:val="none" w:sz="0" w:space="0" w:color="auto"/>
        <w:left w:val="none" w:sz="0" w:space="0" w:color="auto"/>
        <w:bottom w:val="none" w:sz="0" w:space="0" w:color="auto"/>
        <w:right w:val="none" w:sz="0" w:space="0" w:color="auto"/>
      </w:divBdr>
    </w:div>
    <w:div w:id="248201542">
      <w:bodyDiv w:val="1"/>
      <w:marLeft w:val="0"/>
      <w:marRight w:val="0"/>
      <w:marTop w:val="0"/>
      <w:marBottom w:val="0"/>
      <w:divBdr>
        <w:top w:val="none" w:sz="0" w:space="0" w:color="auto"/>
        <w:left w:val="none" w:sz="0" w:space="0" w:color="auto"/>
        <w:bottom w:val="none" w:sz="0" w:space="0" w:color="auto"/>
        <w:right w:val="none" w:sz="0" w:space="0" w:color="auto"/>
      </w:divBdr>
    </w:div>
    <w:div w:id="248273739">
      <w:bodyDiv w:val="1"/>
      <w:marLeft w:val="0"/>
      <w:marRight w:val="0"/>
      <w:marTop w:val="0"/>
      <w:marBottom w:val="0"/>
      <w:divBdr>
        <w:top w:val="none" w:sz="0" w:space="0" w:color="auto"/>
        <w:left w:val="none" w:sz="0" w:space="0" w:color="auto"/>
        <w:bottom w:val="none" w:sz="0" w:space="0" w:color="auto"/>
        <w:right w:val="none" w:sz="0" w:space="0" w:color="auto"/>
      </w:divBdr>
    </w:div>
    <w:div w:id="248274497">
      <w:bodyDiv w:val="1"/>
      <w:marLeft w:val="0"/>
      <w:marRight w:val="0"/>
      <w:marTop w:val="0"/>
      <w:marBottom w:val="0"/>
      <w:divBdr>
        <w:top w:val="none" w:sz="0" w:space="0" w:color="auto"/>
        <w:left w:val="none" w:sz="0" w:space="0" w:color="auto"/>
        <w:bottom w:val="none" w:sz="0" w:space="0" w:color="auto"/>
        <w:right w:val="none" w:sz="0" w:space="0" w:color="auto"/>
      </w:divBdr>
    </w:div>
    <w:div w:id="248275271">
      <w:bodyDiv w:val="1"/>
      <w:marLeft w:val="0"/>
      <w:marRight w:val="0"/>
      <w:marTop w:val="0"/>
      <w:marBottom w:val="0"/>
      <w:divBdr>
        <w:top w:val="none" w:sz="0" w:space="0" w:color="auto"/>
        <w:left w:val="none" w:sz="0" w:space="0" w:color="auto"/>
        <w:bottom w:val="none" w:sz="0" w:space="0" w:color="auto"/>
        <w:right w:val="none" w:sz="0" w:space="0" w:color="auto"/>
      </w:divBdr>
    </w:div>
    <w:div w:id="248276615">
      <w:bodyDiv w:val="1"/>
      <w:marLeft w:val="0"/>
      <w:marRight w:val="0"/>
      <w:marTop w:val="0"/>
      <w:marBottom w:val="0"/>
      <w:divBdr>
        <w:top w:val="none" w:sz="0" w:space="0" w:color="auto"/>
        <w:left w:val="none" w:sz="0" w:space="0" w:color="auto"/>
        <w:bottom w:val="none" w:sz="0" w:space="0" w:color="auto"/>
        <w:right w:val="none" w:sz="0" w:space="0" w:color="auto"/>
      </w:divBdr>
    </w:div>
    <w:div w:id="248318825">
      <w:bodyDiv w:val="1"/>
      <w:marLeft w:val="0"/>
      <w:marRight w:val="0"/>
      <w:marTop w:val="0"/>
      <w:marBottom w:val="0"/>
      <w:divBdr>
        <w:top w:val="none" w:sz="0" w:space="0" w:color="auto"/>
        <w:left w:val="none" w:sz="0" w:space="0" w:color="auto"/>
        <w:bottom w:val="none" w:sz="0" w:space="0" w:color="auto"/>
        <w:right w:val="none" w:sz="0" w:space="0" w:color="auto"/>
      </w:divBdr>
    </w:div>
    <w:div w:id="248346532">
      <w:bodyDiv w:val="1"/>
      <w:marLeft w:val="0"/>
      <w:marRight w:val="0"/>
      <w:marTop w:val="0"/>
      <w:marBottom w:val="0"/>
      <w:divBdr>
        <w:top w:val="none" w:sz="0" w:space="0" w:color="auto"/>
        <w:left w:val="none" w:sz="0" w:space="0" w:color="auto"/>
        <w:bottom w:val="none" w:sz="0" w:space="0" w:color="auto"/>
        <w:right w:val="none" w:sz="0" w:space="0" w:color="auto"/>
      </w:divBdr>
    </w:div>
    <w:div w:id="248346968">
      <w:bodyDiv w:val="1"/>
      <w:marLeft w:val="0"/>
      <w:marRight w:val="0"/>
      <w:marTop w:val="0"/>
      <w:marBottom w:val="0"/>
      <w:divBdr>
        <w:top w:val="none" w:sz="0" w:space="0" w:color="auto"/>
        <w:left w:val="none" w:sz="0" w:space="0" w:color="auto"/>
        <w:bottom w:val="none" w:sz="0" w:space="0" w:color="auto"/>
        <w:right w:val="none" w:sz="0" w:space="0" w:color="auto"/>
      </w:divBdr>
    </w:div>
    <w:div w:id="248387045">
      <w:bodyDiv w:val="1"/>
      <w:marLeft w:val="0"/>
      <w:marRight w:val="0"/>
      <w:marTop w:val="0"/>
      <w:marBottom w:val="0"/>
      <w:divBdr>
        <w:top w:val="none" w:sz="0" w:space="0" w:color="auto"/>
        <w:left w:val="none" w:sz="0" w:space="0" w:color="auto"/>
        <w:bottom w:val="none" w:sz="0" w:space="0" w:color="auto"/>
        <w:right w:val="none" w:sz="0" w:space="0" w:color="auto"/>
      </w:divBdr>
    </w:div>
    <w:div w:id="248390762">
      <w:bodyDiv w:val="1"/>
      <w:marLeft w:val="0"/>
      <w:marRight w:val="0"/>
      <w:marTop w:val="0"/>
      <w:marBottom w:val="0"/>
      <w:divBdr>
        <w:top w:val="none" w:sz="0" w:space="0" w:color="auto"/>
        <w:left w:val="none" w:sz="0" w:space="0" w:color="auto"/>
        <w:bottom w:val="none" w:sz="0" w:space="0" w:color="auto"/>
        <w:right w:val="none" w:sz="0" w:space="0" w:color="auto"/>
      </w:divBdr>
    </w:div>
    <w:div w:id="248394084">
      <w:bodyDiv w:val="1"/>
      <w:marLeft w:val="0"/>
      <w:marRight w:val="0"/>
      <w:marTop w:val="0"/>
      <w:marBottom w:val="0"/>
      <w:divBdr>
        <w:top w:val="none" w:sz="0" w:space="0" w:color="auto"/>
        <w:left w:val="none" w:sz="0" w:space="0" w:color="auto"/>
        <w:bottom w:val="none" w:sz="0" w:space="0" w:color="auto"/>
        <w:right w:val="none" w:sz="0" w:space="0" w:color="auto"/>
      </w:divBdr>
    </w:div>
    <w:div w:id="248540032">
      <w:bodyDiv w:val="1"/>
      <w:marLeft w:val="0"/>
      <w:marRight w:val="0"/>
      <w:marTop w:val="0"/>
      <w:marBottom w:val="0"/>
      <w:divBdr>
        <w:top w:val="none" w:sz="0" w:space="0" w:color="auto"/>
        <w:left w:val="none" w:sz="0" w:space="0" w:color="auto"/>
        <w:bottom w:val="none" w:sz="0" w:space="0" w:color="auto"/>
        <w:right w:val="none" w:sz="0" w:space="0" w:color="auto"/>
      </w:divBdr>
    </w:div>
    <w:div w:id="248544731">
      <w:bodyDiv w:val="1"/>
      <w:marLeft w:val="0"/>
      <w:marRight w:val="0"/>
      <w:marTop w:val="0"/>
      <w:marBottom w:val="0"/>
      <w:divBdr>
        <w:top w:val="none" w:sz="0" w:space="0" w:color="auto"/>
        <w:left w:val="none" w:sz="0" w:space="0" w:color="auto"/>
        <w:bottom w:val="none" w:sz="0" w:space="0" w:color="auto"/>
        <w:right w:val="none" w:sz="0" w:space="0" w:color="auto"/>
      </w:divBdr>
    </w:div>
    <w:div w:id="248580617">
      <w:bodyDiv w:val="1"/>
      <w:marLeft w:val="0"/>
      <w:marRight w:val="0"/>
      <w:marTop w:val="0"/>
      <w:marBottom w:val="0"/>
      <w:divBdr>
        <w:top w:val="none" w:sz="0" w:space="0" w:color="auto"/>
        <w:left w:val="none" w:sz="0" w:space="0" w:color="auto"/>
        <w:bottom w:val="none" w:sz="0" w:space="0" w:color="auto"/>
        <w:right w:val="none" w:sz="0" w:space="0" w:color="auto"/>
      </w:divBdr>
    </w:div>
    <w:div w:id="248586891">
      <w:bodyDiv w:val="1"/>
      <w:marLeft w:val="0"/>
      <w:marRight w:val="0"/>
      <w:marTop w:val="0"/>
      <w:marBottom w:val="0"/>
      <w:divBdr>
        <w:top w:val="none" w:sz="0" w:space="0" w:color="auto"/>
        <w:left w:val="none" w:sz="0" w:space="0" w:color="auto"/>
        <w:bottom w:val="none" w:sz="0" w:space="0" w:color="auto"/>
        <w:right w:val="none" w:sz="0" w:space="0" w:color="auto"/>
      </w:divBdr>
    </w:div>
    <w:div w:id="248587021">
      <w:bodyDiv w:val="1"/>
      <w:marLeft w:val="0"/>
      <w:marRight w:val="0"/>
      <w:marTop w:val="0"/>
      <w:marBottom w:val="0"/>
      <w:divBdr>
        <w:top w:val="none" w:sz="0" w:space="0" w:color="auto"/>
        <w:left w:val="none" w:sz="0" w:space="0" w:color="auto"/>
        <w:bottom w:val="none" w:sz="0" w:space="0" w:color="auto"/>
        <w:right w:val="none" w:sz="0" w:space="0" w:color="auto"/>
      </w:divBdr>
    </w:div>
    <w:div w:id="248658292">
      <w:bodyDiv w:val="1"/>
      <w:marLeft w:val="0"/>
      <w:marRight w:val="0"/>
      <w:marTop w:val="0"/>
      <w:marBottom w:val="0"/>
      <w:divBdr>
        <w:top w:val="none" w:sz="0" w:space="0" w:color="auto"/>
        <w:left w:val="none" w:sz="0" w:space="0" w:color="auto"/>
        <w:bottom w:val="none" w:sz="0" w:space="0" w:color="auto"/>
        <w:right w:val="none" w:sz="0" w:space="0" w:color="auto"/>
      </w:divBdr>
    </w:div>
    <w:div w:id="248659904">
      <w:bodyDiv w:val="1"/>
      <w:marLeft w:val="0"/>
      <w:marRight w:val="0"/>
      <w:marTop w:val="0"/>
      <w:marBottom w:val="0"/>
      <w:divBdr>
        <w:top w:val="none" w:sz="0" w:space="0" w:color="auto"/>
        <w:left w:val="none" w:sz="0" w:space="0" w:color="auto"/>
        <w:bottom w:val="none" w:sz="0" w:space="0" w:color="auto"/>
        <w:right w:val="none" w:sz="0" w:space="0" w:color="auto"/>
      </w:divBdr>
    </w:div>
    <w:div w:id="248662697">
      <w:bodyDiv w:val="1"/>
      <w:marLeft w:val="0"/>
      <w:marRight w:val="0"/>
      <w:marTop w:val="0"/>
      <w:marBottom w:val="0"/>
      <w:divBdr>
        <w:top w:val="none" w:sz="0" w:space="0" w:color="auto"/>
        <w:left w:val="none" w:sz="0" w:space="0" w:color="auto"/>
        <w:bottom w:val="none" w:sz="0" w:space="0" w:color="auto"/>
        <w:right w:val="none" w:sz="0" w:space="0" w:color="auto"/>
      </w:divBdr>
    </w:div>
    <w:div w:id="248731823">
      <w:bodyDiv w:val="1"/>
      <w:marLeft w:val="0"/>
      <w:marRight w:val="0"/>
      <w:marTop w:val="0"/>
      <w:marBottom w:val="0"/>
      <w:divBdr>
        <w:top w:val="none" w:sz="0" w:space="0" w:color="auto"/>
        <w:left w:val="none" w:sz="0" w:space="0" w:color="auto"/>
        <w:bottom w:val="none" w:sz="0" w:space="0" w:color="auto"/>
        <w:right w:val="none" w:sz="0" w:space="0" w:color="auto"/>
      </w:divBdr>
    </w:div>
    <w:div w:id="248735627">
      <w:bodyDiv w:val="1"/>
      <w:marLeft w:val="0"/>
      <w:marRight w:val="0"/>
      <w:marTop w:val="0"/>
      <w:marBottom w:val="0"/>
      <w:divBdr>
        <w:top w:val="none" w:sz="0" w:space="0" w:color="auto"/>
        <w:left w:val="none" w:sz="0" w:space="0" w:color="auto"/>
        <w:bottom w:val="none" w:sz="0" w:space="0" w:color="auto"/>
        <w:right w:val="none" w:sz="0" w:space="0" w:color="auto"/>
      </w:divBdr>
    </w:div>
    <w:div w:id="248737808">
      <w:bodyDiv w:val="1"/>
      <w:marLeft w:val="0"/>
      <w:marRight w:val="0"/>
      <w:marTop w:val="0"/>
      <w:marBottom w:val="0"/>
      <w:divBdr>
        <w:top w:val="none" w:sz="0" w:space="0" w:color="auto"/>
        <w:left w:val="none" w:sz="0" w:space="0" w:color="auto"/>
        <w:bottom w:val="none" w:sz="0" w:space="0" w:color="auto"/>
        <w:right w:val="none" w:sz="0" w:space="0" w:color="auto"/>
      </w:divBdr>
    </w:div>
    <w:div w:id="248738209">
      <w:bodyDiv w:val="1"/>
      <w:marLeft w:val="0"/>
      <w:marRight w:val="0"/>
      <w:marTop w:val="0"/>
      <w:marBottom w:val="0"/>
      <w:divBdr>
        <w:top w:val="none" w:sz="0" w:space="0" w:color="auto"/>
        <w:left w:val="none" w:sz="0" w:space="0" w:color="auto"/>
        <w:bottom w:val="none" w:sz="0" w:space="0" w:color="auto"/>
        <w:right w:val="none" w:sz="0" w:space="0" w:color="auto"/>
      </w:divBdr>
    </w:div>
    <w:div w:id="248738470">
      <w:bodyDiv w:val="1"/>
      <w:marLeft w:val="0"/>
      <w:marRight w:val="0"/>
      <w:marTop w:val="0"/>
      <w:marBottom w:val="0"/>
      <w:divBdr>
        <w:top w:val="none" w:sz="0" w:space="0" w:color="auto"/>
        <w:left w:val="none" w:sz="0" w:space="0" w:color="auto"/>
        <w:bottom w:val="none" w:sz="0" w:space="0" w:color="auto"/>
        <w:right w:val="none" w:sz="0" w:space="0" w:color="auto"/>
      </w:divBdr>
    </w:div>
    <w:div w:id="248739780">
      <w:bodyDiv w:val="1"/>
      <w:marLeft w:val="0"/>
      <w:marRight w:val="0"/>
      <w:marTop w:val="0"/>
      <w:marBottom w:val="0"/>
      <w:divBdr>
        <w:top w:val="none" w:sz="0" w:space="0" w:color="auto"/>
        <w:left w:val="none" w:sz="0" w:space="0" w:color="auto"/>
        <w:bottom w:val="none" w:sz="0" w:space="0" w:color="auto"/>
        <w:right w:val="none" w:sz="0" w:space="0" w:color="auto"/>
      </w:divBdr>
    </w:div>
    <w:div w:id="248739796">
      <w:bodyDiv w:val="1"/>
      <w:marLeft w:val="0"/>
      <w:marRight w:val="0"/>
      <w:marTop w:val="0"/>
      <w:marBottom w:val="0"/>
      <w:divBdr>
        <w:top w:val="none" w:sz="0" w:space="0" w:color="auto"/>
        <w:left w:val="none" w:sz="0" w:space="0" w:color="auto"/>
        <w:bottom w:val="none" w:sz="0" w:space="0" w:color="auto"/>
        <w:right w:val="none" w:sz="0" w:space="0" w:color="auto"/>
      </w:divBdr>
    </w:div>
    <w:div w:id="248776952">
      <w:bodyDiv w:val="1"/>
      <w:marLeft w:val="0"/>
      <w:marRight w:val="0"/>
      <w:marTop w:val="0"/>
      <w:marBottom w:val="0"/>
      <w:divBdr>
        <w:top w:val="none" w:sz="0" w:space="0" w:color="auto"/>
        <w:left w:val="none" w:sz="0" w:space="0" w:color="auto"/>
        <w:bottom w:val="none" w:sz="0" w:space="0" w:color="auto"/>
        <w:right w:val="none" w:sz="0" w:space="0" w:color="auto"/>
      </w:divBdr>
    </w:div>
    <w:div w:id="248779862">
      <w:bodyDiv w:val="1"/>
      <w:marLeft w:val="0"/>
      <w:marRight w:val="0"/>
      <w:marTop w:val="0"/>
      <w:marBottom w:val="0"/>
      <w:divBdr>
        <w:top w:val="none" w:sz="0" w:space="0" w:color="auto"/>
        <w:left w:val="none" w:sz="0" w:space="0" w:color="auto"/>
        <w:bottom w:val="none" w:sz="0" w:space="0" w:color="auto"/>
        <w:right w:val="none" w:sz="0" w:space="0" w:color="auto"/>
      </w:divBdr>
    </w:div>
    <w:div w:id="248780693">
      <w:bodyDiv w:val="1"/>
      <w:marLeft w:val="0"/>
      <w:marRight w:val="0"/>
      <w:marTop w:val="0"/>
      <w:marBottom w:val="0"/>
      <w:divBdr>
        <w:top w:val="none" w:sz="0" w:space="0" w:color="auto"/>
        <w:left w:val="none" w:sz="0" w:space="0" w:color="auto"/>
        <w:bottom w:val="none" w:sz="0" w:space="0" w:color="auto"/>
        <w:right w:val="none" w:sz="0" w:space="0" w:color="auto"/>
      </w:divBdr>
    </w:div>
    <w:div w:id="248781562">
      <w:bodyDiv w:val="1"/>
      <w:marLeft w:val="0"/>
      <w:marRight w:val="0"/>
      <w:marTop w:val="0"/>
      <w:marBottom w:val="0"/>
      <w:divBdr>
        <w:top w:val="none" w:sz="0" w:space="0" w:color="auto"/>
        <w:left w:val="none" w:sz="0" w:space="0" w:color="auto"/>
        <w:bottom w:val="none" w:sz="0" w:space="0" w:color="auto"/>
        <w:right w:val="none" w:sz="0" w:space="0" w:color="auto"/>
      </w:divBdr>
    </w:div>
    <w:div w:id="248852324">
      <w:bodyDiv w:val="1"/>
      <w:marLeft w:val="0"/>
      <w:marRight w:val="0"/>
      <w:marTop w:val="0"/>
      <w:marBottom w:val="0"/>
      <w:divBdr>
        <w:top w:val="none" w:sz="0" w:space="0" w:color="auto"/>
        <w:left w:val="none" w:sz="0" w:space="0" w:color="auto"/>
        <w:bottom w:val="none" w:sz="0" w:space="0" w:color="auto"/>
        <w:right w:val="none" w:sz="0" w:space="0" w:color="auto"/>
      </w:divBdr>
    </w:div>
    <w:div w:id="248927804">
      <w:bodyDiv w:val="1"/>
      <w:marLeft w:val="0"/>
      <w:marRight w:val="0"/>
      <w:marTop w:val="0"/>
      <w:marBottom w:val="0"/>
      <w:divBdr>
        <w:top w:val="none" w:sz="0" w:space="0" w:color="auto"/>
        <w:left w:val="none" w:sz="0" w:space="0" w:color="auto"/>
        <w:bottom w:val="none" w:sz="0" w:space="0" w:color="auto"/>
        <w:right w:val="none" w:sz="0" w:space="0" w:color="auto"/>
      </w:divBdr>
    </w:div>
    <w:div w:id="248929839">
      <w:bodyDiv w:val="1"/>
      <w:marLeft w:val="0"/>
      <w:marRight w:val="0"/>
      <w:marTop w:val="0"/>
      <w:marBottom w:val="0"/>
      <w:divBdr>
        <w:top w:val="none" w:sz="0" w:space="0" w:color="auto"/>
        <w:left w:val="none" w:sz="0" w:space="0" w:color="auto"/>
        <w:bottom w:val="none" w:sz="0" w:space="0" w:color="auto"/>
        <w:right w:val="none" w:sz="0" w:space="0" w:color="auto"/>
      </w:divBdr>
    </w:div>
    <w:div w:id="248931410">
      <w:bodyDiv w:val="1"/>
      <w:marLeft w:val="0"/>
      <w:marRight w:val="0"/>
      <w:marTop w:val="0"/>
      <w:marBottom w:val="0"/>
      <w:divBdr>
        <w:top w:val="none" w:sz="0" w:space="0" w:color="auto"/>
        <w:left w:val="none" w:sz="0" w:space="0" w:color="auto"/>
        <w:bottom w:val="none" w:sz="0" w:space="0" w:color="auto"/>
        <w:right w:val="none" w:sz="0" w:space="0" w:color="auto"/>
      </w:divBdr>
    </w:div>
    <w:div w:id="248931507">
      <w:bodyDiv w:val="1"/>
      <w:marLeft w:val="0"/>
      <w:marRight w:val="0"/>
      <w:marTop w:val="0"/>
      <w:marBottom w:val="0"/>
      <w:divBdr>
        <w:top w:val="none" w:sz="0" w:space="0" w:color="auto"/>
        <w:left w:val="none" w:sz="0" w:space="0" w:color="auto"/>
        <w:bottom w:val="none" w:sz="0" w:space="0" w:color="auto"/>
        <w:right w:val="none" w:sz="0" w:space="0" w:color="auto"/>
      </w:divBdr>
    </w:div>
    <w:div w:id="248932388">
      <w:bodyDiv w:val="1"/>
      <w:marLeft w:val="0"/>
      <w:marRight w:val="0"/>
      <w:marTop w:val="0"/>
      <w:marBottom w:val="0"/>
      <w:divBdr>
        <w:top w:val="none" w:sz="0" w:space="0" w:color="auto"/>
        <w:left w:val="none" w:sz="0" w:space="0" w:color="auto"/>
        <w:bottom w:val="none" w:sz="0" w:space="0" w:color="auto"/>
        <w:right w:val="none" w:sz="0" w:space="0" w:color="auto"/>
      </w:divBdr>
    </w:div>
    <w:div w:id="248972183">
      <w:bodyDiv w:val="1"/>
      <w:marLeft w:val="0"/>
      <w:marRight w:val="0"/>
      <w:marTop w:val="0"/>
      <w:marBottom w:val="0"/>
      <w:divBdr>
        <w:top w:val="none" w:sz="0" w:space="0" w:color="auto"/>
        <w:left w:val="none" w:sz="0" w:space="0" w:color="auto"/>
        <w:bottom w:val="none" w:sz="0" w:space="0" w:color="auto"/>
        <w:right w:val="none" w:sz="0" w:space="0" w:color="auto"/>
      </w:divBdr>
    </w:div>
    <w:div w:id="248972338">
      <w:bodyDiv w:val="1"/>
      <w:marLeft w:val="0"/>
      <w:marRight w:val="0"/>
      <w:marTop w:val="0"/>
      <w:marBottom w:val="0"/>
      <w:divBdr>
        <w:top w:val="none" w:sz="0" w:space="0" w:color="auto"/>
        <w:left w:val="none" w:sz="0" w:space="0" w:color="auto"/>
        <w:bottom w:val="none" w:sz="0" w:space="0" w:color="auto"/>
        <w:right w:val="none" w:sz="0" w:space="0" w:color="auto"/>
      </w:divBdr>
    </w:div>
    <w:div w:id="248972670">
      <w:bodyDiv w:val="1"/>
      <w:marLeft w:val="0"/>
      <w:marRight w:val="0"/>
      <w:marTop w:val="0"/>
      <w:marBottom w:val="0"/>
      <w:divBdr>
        <w:top w:val="none" w:sz="0" w:space="0" w:color="auto"/>
        <w:left w:val="none" w:sz="0" w:space="0" w:color="auto"/>
        <w:bottom w:val="none" w:sz="0" w:space="0" w:color="auto"/>
        <w:right w:val="none" w:sz="0" w:space="0" w:color="auto"/>
      </w:divBdr>
    </w:div>
    <w:div w:id="248973114">
      <w:bodyDiv w:val="1"/>
      <w:marLeft w:val="0"/>
      <w:marRight w:val="0"/>
      <w:marTop w:val="0"/>
      <w:marBottom w:val="0"/>
      <w:divBdr>
        <w:top w:val="none" w:sz="0" w:space="0" w:color="auto"/>
        <w:left w:val="none" w:sz="0" w:space="0" w:color="auto"/>
        <w:bottom w:val="none" w:sz="0" w:space="0" w:color="auto"/>
        <w:right w:val="none" w:sz="0" w:space="0" w:color="auto"/>
      </w:divBdr>
    </w:div>
    <w:div w:id="248975718">
      <w:bodyDiv w:val="1"/>
      <w:marLeft w:val="0"/>
      <w:marRight w:val="0"/>
      <w:marTop w:val="0"/>
      <w:marBottom w:val="0"/>
      <w:divBdr>
        <w:top w:val="none" w:sz="0" w:space="0" w:color="auto"/>
        <w:left w:val="none" w:sz="0" w:space="0" w:color="auto"/>
        <w:bottom w:val="none" w:sz="0" w:space="0" w:color="auto"/>
        <w:right w:val="none" w:sz="0" w:space="0" w:color="auto"/>
      </w:divBdr>
    </w:div>
    <w:div w:id="248999324">
      <w:bodyDiv w:val="1"/>
      <w:marLeft w:val="0"/>
      <w:marRight w:val="0"/>
      <w:marTop w:val="0"/>
      <w:marBottom w:val="0"/>
      <w:divBdr>
        <w:top w:val="none" w:sz="0" w:space="0" w:color="auto"/>
        <w:left w:val="none" w:sz="0" w:space="0" w:color="auto"/>
        <w:bottom w:val="none" w:sz="0" w:space="0" w:color="auto"/>
        <w:right w:val="none" w:sz="0" w:space="0" w:color="auto"/>
      </w:divBdr>
    </w:div>
    <w:div w:id="249000041">
      <w:bodyDiv w:val="1"/>
      <w:marLeft w:val="0"/>
      <w:marRight w:val="0"/>
      <w:marTop w:val="0"/>
      <w:marBottom w:val="0"/>
      <w:divBdr>
        <w:top w:val="none" w:sz="0" w:space="0" w:color="auto"/>
        <w:left w:val="none" w:sz="0" w:space="0" w:color="auto"/>
        <w:bottom w:val="none" w:sz="0" w:space="0" w:color="auto"/>
        <w:right w:val="none" w:sz="0" w:space="0" w:color="auto"/>
      </w:divBdr>
    </w:div>
    <w:div w:id="249003488">
      <w:bodyDiv w:val="1"/>
      <w:marLeft w:val="0"/>
      <w:marRight w:val="0"/>
      <w:marTop w:val="0"/>
      <w:marBottom w:val="0"/>
      <w:divBdr>
        <w:top w:val="none" w:sz="0" w:space="0" w:color="auto"/>
        <w:left w:val="none" w:sz="0" w:space="0" w:color="auto"/>
        <w:bottom w:val="none" w:sz="0" w:space="0" w:color="auto"/>
        <w:right w:val="none" w:sz="0" w:space="0" w:color="auto"/>
      </w:divBdr>
    </w:div>
    <w:div w:id="249042543">
      <w:bodyDiv w:val="1"/>
      <w:marLeft w:val="0"/>
      <w:marRight w:val="0"/>
      <w:marTop w:val="0"/>
      <w:marBottom w:val="0"/>
      <w:divBdr>
        <w:top w:val="none" w:sz="0" w:space="0" w:color="auto"/>
        <w:left w:val="none" w:sz="0" w:space="0" w:color="auto"/>
        <w:bottom w:val="none" w:sz="0" w:space="0" w:color="auto"/>
        <w:right w:val="none" w:sz="0" w:space="0" w:color="auto"/>
      </w:divBdr>
    </w:div>
    <w:div w:id="249046156">
      <w:bodyDiv w:val="1"/>
      <w:marLeft w:val="0"/>
      <w:marRight w:val="0"/>
      <w:marTop w:val="0"/>
      <w:marBottom w:val="0"/>
      <w:divBdr>
        <w:top w:val="none" w:sz="0" w:space="0" w:color="auto"/>
        <w:left w:val="none" w:sz="0" w:space="0" w:color="auto"/>
        <w:bottom w:val="none" w:sz="0" w:space="0" w:color="auto"/>
        <w:right w:val="none" w:sz="0" w:space="0" w:color="auto"/>
      </w:divBdr>
    </w:div>
    <w:div w:id="249049231">
      <w:bodyDiv w:val="1"/>
      <w:marLeft w:val="0"/>
      <w:marRight w:val="0"/>
      <w:marTop w:val="0"/>
      <w:marBottom w:val="0"/>
      <w:divBdr>
        <w:top w:val="none" w:sz="0" w:space="0" w:color="auto"/>
        <w:left w:val="none" w:sz="0" w:space="0" w:color="auto"/>
        <w:bottom w:val="none" w:sz="0" w:space="0" w:color="auto"/>
        <w:right w:val="none" w:sz="0" w:space="0" w:color="auto"/>
      </w:divBdr>
    </w:div>
    <w:div w:id="249126144">
      <w:bodyDiv w:val="1"/>
      <w:marLeft w:val="0"/>
      <w:marRight w:val="0"/>
      <w:marTop w:val="0"/>
      <w:marBottom w:val="0"/>
      <w:divBdr>
        <w:top w:val="none" w:sz="0" w:space="0" w:color="auto"/>
        <w:left w:val="none" w:sz="0" w:space="0" w:color="auto"/>
        <w:bottom w:val="none" w:sz="0" w:space="0" w:color="auto"/>
        <w:right w:val="none" w:sz="0" w:space="0" w:color="auto"/>
      </w:divBdr>
    </w:div>
    <w:div w:id="249169589">
      <w:bodyDiv w:val="1"/>
      <w:marLeft w:val="0"/>
      <w:marRight w:val="0"/>
      <w:marTop w:val="0"/>
      <w:marBottom w:val="0"/>
      <w:divBdr>
        <w:top w:val="none" w:sz="0" w:space="0" w:color="auto"/>
        <w:left w:val="none" w:sz="0" w:space="0" w:color="auto"/>
        <w:bottom w:val="none" w:sz="0" w:space="0" w:color="auto"/>
        <w:right w:val="none" w:sz="0" w:space="0" w:color="auto"/>
      </w:divBdr>
    </w:div>
    <w:div w:id="249200509">
      <w:bodyDiv w:val="1"/>
      <w:marLeft w:val="0"/>
      <w:marRight w:val="0"/>
      <w:marTop w:val="0"/>
      <w:marBottom w:val="0"/>
      <w:divBdr>
        <w:top w:val="none" w:sz="0" w:space="0" w:color="auto"/>
        <w:left w:val="none" w:sz="0" w:space="0" w:color="auto"/>
        <w:bottom w:val="none" w:sz="0" w:space="0" w:color="auto"/>
        <w:right w:val="none" w:sz="0" w:space="0" w:color="auto"/>
      </w:divBdr>
    </w:div>
    <w:div w:id="249236586">
      <w:bodyDiv w:val="1"/>
      <w:marLeft w:val="0"/>
      <w:marRight w:val="0"/>
      <w:marTop w:val="0"/>
      <w:marBottom w:val="0"/>
      <w:divBdr>
        <w:top w:val="none" w:sz="0" w:space="0" w:color="auto"/>
        <w:left w:val="none" w:sz="0" w:space="0" w:color="auto"/>
        <w:bottom w:val="none" w:sz="0" w:space="0" w:color="auto"/>
        <w:right w:val="none" w:sz="0" w:space="0" w:color="auto"/>
      </w:divBdr>
    </w:div>
    <w:div w:id="249236955">
      <w:bodyDiv w:val="1"/>
      <w:marLeft w:val="0"/>
      <w:marRight w:val="0"/>
      <w:marTop w:val="0"/>
      <w:marBottom w:val="0"/>
      <w:divBdr>
        <w:top w:val="none" w:sz="0" w:space="0" w:color="auto"/>
        <w:left w:val="none" w:sz="0" w:space="0" w:color="auto"/>
        <w:bottom w:val="none" w:sz="0" w:space="0" w:color="auto"/>
        <w:right w:val="none" w:sz="0" w:space="0" w:color="auto"/>
      </w:divBdr>
    </w:div>
    <w:div w:id="249238220">
      <w:bodyDiv w:val="1"/>
      <w:marLeft w:val="0"/>
      <w:marRight w:val="0"/>
      <w:marTop w:val="0"/>
      <w:marBottom w:val="0"/>
      <w:divBdr>
        <w:top w:val="none" w:sz="0" w:space="0" w:color="auto"/>
        <w:left w:val="none" w:sz="0" w:space="0" w:color="auto"/>
        <w:bottom w:val="none" w:sz="0" w:space="0" w:color="auto"/>
        <w:right w:val="none" w:sz="0" w:space="0" w:color="auto"/>
      </w:divBdr>
    </w:div>
    <w:div w:id="249238550">
      <w:bodyDiv w:val="1"/>
      <w:marLeft w:val="0"/>
      <w:marRight w:val="0"/>
      <w:marTop w:val="0"/>
      <w:marBottom w:val="0"/>
      <w:divBdr>
        <w:top w:val="none" w:sz="0" w:space="0" w:color="auto"/>
        <w:left w:val="none" w:sz="0" w:space="0" w:color="auto"/>
        <w:bottom w:val="none" w:sz="0" w:space="0" w:color="auto"/>
        <w:right w:val="none" w:sz="0" w:space="0" w:color="auto"/>
      </w:divBdr>
    </w:div>
    <w:div w:id="249240256">
      <w:bodyDiv w:val="1"/>
      <w:marLeft w:val="0"/>
      <w:marRight w:val="0"/>
      <w:marTop w:val="0"/>
      <w:marBottom w:val="0"/>
      <w:divBdr>
        <w:top w:val="none" w:sz="0" w:space="0" w:color="auto"/>
        <w:left w:val="none" w:sz="0" w:space="0" w:color="auto"/>
        <w:bottom w:val="none" w:sz="0" w:space="0" w:color="auto"/>
        <w:right w:val="none" w:sz="0" w:space="0" w:color="auto"/>
      </w:divBdr>
    </w:div>
    <w:div w:id="249242720">
      <w:bodyDiv w:val="1"/>
      <w:marLeft w:val="0"/>
      <w:marRight w:val="0"/>
      <w:marTop w:val="0"/>
      <w:marBottom w:val="0"/>
      <w:divBdr>
        <w:top w:val="none" w:sz="0" w:space="0" w:color="auto"/>
        <w:left w:val="none" w:sz="0" w:space="0" w:color="auto"/>
        <w:bottom w:val="none" w:sz="0" w:space="0" w:color="auto"/>
        <w:right w:val="none" w:sz="0" w:space="0" w:color="auto"/>
      </w:divBdr>
    </w:div>
    <w:div w:id="249243914">
      <w:bodyDiv w:val="1"/>
      <w:marLeft w:val="0"/>
      <w:marRight w:val="0"/>
      <w:marTop w:val="0"/>
      <w:marBottom w:val="0"/>
      <w:divBdr>
        <w:top w:val="none" w:sz="0" w:space="0" w:color="auto"/>
        <w:left w:val="none" w:sz="0" w:space="0" w:color="auto"/>
        <w:bottom w:val="none" w:sz="0" w:space="0" w:color="auto"/>
        <w:right w:val="none" w:sz="0" w:space="0" w:color="auto"/>
      </w:divBdr>
    </w:div>
    <w:div w:id="249311504">
      <w:bodyDiv w:val="1"/>
      <w:marLeft w:val="0"/>
      <w:marRight w:val="0"/>
      <w:marTop w:val="0"/>
      <w:marBottom w:val="0"/>
      <w:divBdr>
        <w:top w:val="none" w:sz="0" w:space="0" w:color="auto"/>
        <w:left w:val="none" w:sz="0" w:space="0" w:color="auto"/>
        <w:bottom w:val="none" w:sz="0" w:space="0" w:color="auto"/>
        <w:right w:val="none" w:sz="0" w:space="0" w:color="auto"/>
      </w:divBdr>
    </w:div>
    <w:div w:id="249316845">
      <w:bodyDiv w:val="1"/>
      <w:marLeft w:val="0"/>
      <w:marRight w:val="0"/>
      <w:marTop w:val="0"/>
      <w:marBottom w:val="0"/>
      <w:divBdr>
        <w:top w:val="none" w:sz="0" w:space="0" w:color="auto"/>
        <w:left w:val="none" w:sz="0" w:space="0" w:color="auto"/>
        <w:bottom w:val="none" w:sz="0" w:space="0" w:color="auto"/>
        <w:right w:val="none" w:sz="0" w:space="0" w:color="auto"/>
      </w:divBdr>
    </w:div>
    <w:div w:id="249317424">
      <w:bodyDiv w:val="1"/>
      <w:marLeft w:val="0"/>
      <w:marRight w:val="0"/>
      <w:marTop w:val="0"/>
      <w:marBottom w:val="0"/>
      <w:divBdr>
        <w:top w:val="none" w:sz="0" w:space="0" w:color="auto"/>
        <w:left w:val="none" w:sz="0" w:space="0" w:color="auto"/>
        <w:bottom w:val="none" w:sz="0" w:space="0" w:color="auto"/>
        <w:right w:val="none" w:sz="0" w:space="0" w:color="auto"/>
      </w:divBdr>
    </w:div>
    <w:div w:id="249319444">
      <w:bodyDiv w:val="1"/>
      <w:marLeft w:val="0"/>
      <w:marRight w:val="0"/>
      <w:marTop w:val="0"/>
      <w:marBottom w:val="0"/>
      <w:divBdr>
        <w:top w:val="none" w:sz="0" w:space="0" w:color="auto"/>
        <w:left w:val="none" w:sz="0" w:space="0" w:color="auto"/>
        <w:bottom w:val="none" w:sz="0" w:space="0" w:color="auto"/>
        <w:right w:val="none" w:sz="0" w:space="0" w:color="auto"/>
      </w:divBdr>
    </w:div>
    <w:div w:id="249386874">
      <w:bodyDiv w:val="1"/>
      <w:marLeft w:val="0"/>
      <w:marRight w:val="0"/>
      <w:marTop w:val="0"/>
      <w:marBottom w:val="0"/>
      <w:divBdr>
        <w:top w:val="none" w:sz="0" w:space="0" w:color="auto"/>
        <w:left w:val="none" w:sz="0" w:space="0" w:color="auto"/>
        <w:bottom w:val="none" w:sz="0" w:space="0" w:color="auto"/>
        <w:right w:val="none" w:sz="0" w:space="0" w:color="auto"/>
      </w:divBdr>
    </w:div>
    <w:div w:id="249388438">
      <w:bodyDiv w:val="1"/>
      <w:marLeft w:val="0"/>
      <w:marRight w:val="0"/>
      <w:marTop w:val="0"/>
      <w:marBottom w:val="0"/>
      <w:divBdr>
        <w:top w:val="none" w:sz="0" w:space="0" w:color="auto"/>
        <w:left w:val="none" w:sz="0" w:space="0" w:color="auto"/>
        <w:bottom w:val="none" w:sz="0" w:space="0" w:color="auto"/>
        <w:right w:val="none" w:sz="0" w:space="0" w:color="auto"/>
      </w:divBdr>
    </w:div>
    <w:div w:id="249395267">
      <w:bodyDiv w:val="1"/>
      <w:marLeft w:val="0"/>
      <w:marRight w:val="0"/>
      <w:marTop w:val="0"/>
      <w:marBottom w:val="0"/>
      <w:divBdr>
        <w:top w:val="none" w:sz="0" w:space="0" w:color="auto"/>
        <w:left w:val="none" w:sz="0" w:space="0" w:color="auto"/>
        <w:bottom w:val="none" w:sz="0" w:space="0" w:color="auto"/>
        <w:right w:val="none" w:sz="0" w:space="0" w:color="auto"/>
      </w:divBdr>
    </w:div>
    <w:div w:id="249431430">
      <w:bodyDiv w:val="1"/>
      <w:marLeft w:val="0"/>
      <w:marRight w:val="0"/>
      <w:marTop w:val="0"/>
      <w:marBottom w:val="0"/>
      <w:divBdr>
        <w:top w:val="none" w:sz="0" w:space="0" w:color="auto"/>
        <w:left w:val="none" w:sz="0" w:space="0" w:color="auto"/>
        <w:bottom w:val="none" w:sz="0" w:space="0" w:color="auto"/>
        <w:right w:val="none" w:sz="0" w:space="0" w:color="auto"/>
      </w:divBdr>
    </w:div>
    <w:div w:id="249432816">
      <w:bodyDiv w:val="1"/>
      <w:marLeft w:val="0"/>
      <w:marRight w:val="0"/>
      <w:marTop w:val="0"/>
      <w:marBottom w:val="0"/>
      <w:divBdr>
        <w:top w:val="none" w:sz="0" w:space="0" w:color="auto"/>
        <w:left w:val="none" w:sz="0" w:space="0" w:color="auto"/>
        <w:bottom w:val="none" w:sz="0" w:space="0" w:color="auto"/>
        <w:right w:val="none" w:sz="0" w:space="0" w:color="auto"/>
      </w:divBdr>
    </w:div>
    <w:div w:id="249435286">
      <w:bodyDiv w:val="1"/>
      <w:marLeft w:val="0"/>
      <w:marRight w:val="0"/>
      <w:marTop w:val="0"/>
      <w:marBottom w:val="0"/>
      <w:divBdr>
        <w:top w:val="none" w:sz="0" w:space="0" w:color="auto"/>
        <w:left w:val="none" w:sz="0" w:space="0" w:color="auto"/>
        <w:bottom w:val="none" w:sz="0" w:space="0" w:color="auto"/>
        <w:right w:val="none" w:sz="0" w:space="0" w:color="auto"/>
      </w:divBdr>
    </w:div>
    <w:div w:id="249437151">
      <w:bodyDiv w:val="1"/>
      <w:marLeft w:val="0"/>
      <w:marRight w:val="0"/>
      <w:marTop w:val="0"/>
      <w:marBottom w:val="0"/>
      <w:divBdr>
        <w:top w:val="none" w:sz="0" w:space="0" w:color="auto"/>
        <w:left w:val="none" w:sz="0" w:space="0" w:color="auto"/>
        <w:bottom w:val="none" w:sz="0" w:space="0" w:color="auto"/>
        <w:right w:val="none" w:sz="0" w:space="0" w:color="auto"/>
      </w:divBdr>
    </w:div>
    <w:div w:id="249504516">
      <w:bodyDiv w:val="1"/>
      <w:marLeft w:val="0"/>
      <w:marRight w:val="0"/>
      <w:marTop w:val="0"/>
      <w:marBottom w:val="0"/>
      <w:divBdr>
        <w:top w:val="none" w:sz="0" w:space="0" w:color="auto"/>
        <w:left w:val="none" w:sz="0" w:space="0" w:color="auto"/>
        <w:bottom w:val="none" w:sz="0" w:space="0" w:color="auto"/>
        <w:right w:val="none" w:sz="0" w:space="0" w:color="auto"/>
      </w:divBdr>
    </w:div>
    <w:div w:id="249506653">
      <w:bodyDiv w:val="1"/>
      <w:marLeft w:val="0"/>
      <w:marRight w:val="0"/>
      <w:marTop w:val="0"/>
      <w:marBottom w:val="0"/>
      <w:divBdr>
        <w:top w:val="none" w:sz="0" w:space="0" w:color="auto"/>
        <w:left w:val="none" w:sz="0" w:space="0" w:color="auto"/>
        <w:bottom w:val="none" w:sz="0" w:space="0" w:color="auto"/>
        <w:right w:val="none" w:sz="0" w:space="0" w:color="auto"/>
      </w:divBdr>
    </w:div>
    <w:div w:id="249579469">
      <w:bodyDiv w:val="1"/>
      <w:marLeft w:val="0"/>
      <w:marRight w:val="0"/>
      <w:marTop w:val="0"/>
      <w:marBottom w:val="0"/>
      <w:divBdr>
        <w:top w:val="none" w:sz="0" w:space="0" w:color="auto"/>
        <w:left w:val="none" w:sz="0" w:space="0" w:color="auto"/>
        <w:bottom w:val="none" w:sz="0" w:space="0" w:color="auto"/>
        <w:right w:val="none" w:sz="0" w:space="0" w:color="auto"/>
      </w:divBdr>
    </w:div>
    <w:div w:id="249579984">
      <w:bodyDiv w:val="1"/>
      <w:marLeft w:val="0"/>
      <w:marRight w:val="0"/>
      <w:marTop w:val="0"/>
      <w:marBottom w:val="0"/>
      <w:divBdr>
        <w:top w:val="none" w:sz="0" w:space="0" w:color="auto"/>
        <w:left w:val="none" w:sz="0" w:space="0" w:color="auto"/>
        <w:bottom w:val="none" w:sz="0" w:space="0" w:color="auto"/>
        <w:right w:val="none" w:sz="0" w:space="0" w:color="auto"/>
      </w:divBdr>
    </w:div>
    <w:div w:id="249580137">
      <w:bodyDiv w:val="1"/>
      <w:marLeft w:val="0"/>
      <w:marRight w:val="0"/>
      <w:marTop w:val="0"/>
      <w:marBottom w:val="0"/>
      <w:divBdr>
        <w:top w:val="none" w:sz="0" w:space="0" w:color="auto"/>
        <w:left w:val="none" w:sz="0" w:space="0" w:color="auto"/>
        <w:bottom w:val="none" w:sz="0" w:space="0" w:color="auto"/>
        <w:right w:val="none" w:sz="0" w:space="0" w:color="auto"/>
      </w:divBdr>
    </w:div>
    <w:div w:id="249584832">
      <w:bodyDiv w:val="1"/>
      <w:marLeft w:val="0"/>
      <w:marRight w:val="0"/>
      <w:marTop w:val="0"/>
      <w:marBottom w:val="0"/>
      <w:divBdr>
        <w:top w:val="none" w:sz="0" w:space="0" w:color="auto"/>
        <w:left w:val="none" w:sz="0" w:space="0" w:color="auto"/>
        <w:bottom w:val="none" w:sz="0" w:space="0" w:color="auto"/>
        <w:right w:val="none" w:sz="0" w:space="0" w:color="auto"/>
      </w:divBdr>
    </w:div>
    <w:div w:id="249586200">
      <w:bodyDiv w:val="1"/>
      <w:marLeft w:val="0"/>
      <w:marRight w:val="0"/>
      <w:marTop w:val="0"/>
      <w:marBottom w:val="0"/>
      <w:divBdr>
        <w:top w:val="none" w:sz="0" w:space="0" w:color="auto"/>
        <w:left w:val="none" w:sz="0" w:space="0" w:color="auto"/>
        <w:bottom w:val="none" w:sz="0" w:space="0" w:color="auto"/>
        <w:right w:val="none" w:sz="0" w:space="0" w:color="auto"/>
      </w:divBdr>
    </w:div>
    <w:div w:id="249699491">
      <w:bodyDiv w:val="1"/>
      <w:marLeft w:val="0"/>
      <w:marRight w:val="0"/>
      <w:marTop w:val="0"/>
      <w:marBottom w:val="0"/>
      <w:divBdr>
        <w:top w:val="none" w:sz="0" w:space="0" w:color="auto"/>
        <w:left w:val="none" w:sz="0" w:space="0" w:color="auto"/>
        <w:bottom w:val="none" w:sz="0" w:space="0" w:color="auto"/>
        <w:right w:val="none" w:sz="0" w:space="0" w:color="auto"/>
      </w:divBdr>
    </w:div>
    <w:div w:id="249705260">
      <w:bodyDiv w:val="1"/>
      <w:marLeft w:val="0"/>
      <w:marRight w:val="0"/>
      <w:marTop w:val="0"/>
      <w:marBottom w:val="0"/>
      <w:divBdr>
        <w:top w:val="none" w:sz="0" w:space="0" w:color="auto"/>
        <w:left w:val="none" w:sz="0" w:space="0" w:color="auto"/>
        <w:bottom w:val="none" w:sz="0" w:space="0" w:color="auto"/>
        <w:right w:val="none" w:sz="0" w:space="0" w:color="auto"/>
      </w:divBdr>
    </w:div>
    <w:div w:id="249778009">
      <w:bodyDiv w:val="1"/>
      <w:marLeft w:val="0"/>
      <w:marRight w:val="0"/>
      <w:marTop w:val="0"/>
      <w:marBottom w:val="0"/>
      <w:divBdr>
        <w:top w:val="none" w:sz="0" w:space="0" w:color="auto"/>
        <w:left w:val="none" w:sz="0" w:space="0" w:color="auto"/>
        <w:bottom w:val="none" w:sz="0" w:space="0" w:color="auto"/>
        <w:right w:val="none" w:sz="0" w:space="0" w:color="auto"/>
      </w:divBdr>
    </w:div>
    <w:div w:id="249848844">
      <w:bodyDiv w:val="1"/>
      <w:marLeft w:val="0"/>
      <w:marRight w:val="0"/>
      <w:marTop w:val="0"/>
      <w:marBottom w:val="0"/>
      <w:divBdr>
        <w:top w:val="none" w:sz="0" w:space="0" w:color="auto"/>
        <w:left w:val="none" w:sz="0" w:space="0" w:color="auto"/>
        <w:bottom w:val="none" w:sz="0" w:space="0" w:color="auto"/>
        <w:right w:val="none" w:sz="0" w:space="0" w:color="auto"/>
      </w:divBdr>
    </w:div>
    <w:div w:id="249851048">
      <w:bodyDiv w:val="1"/>
      <w:marLeft w:val="0"/>
      <w:marRight w:val="0"/>
      <w:marTop w:val="0"/>
      <w:marBottom w:val="0"/>
      <w:divBdr>
        <w:top w:val="none" w:sz="0" w:space="0" w:color="auto"/>
        <w:left w:val="none" w:sz="0" w:space="0" w:color="auto"/>
        <w:bottom w:val="none" w:sz="0" w:space="0" w:color="auto"/>
        <w:right w:val="none" w:sz="0" w:space="0" w:color="auto"/>
      </w:divBdr>
    </w:div>
    <w:div w:id="249853057">
      <w:bodyDiv w:val="1"/>
      <w:marLeft w:val="0"/>
      <w:marRight w:val="0"/>
      <w:marTop w:val="0"/>
      <w:marBottom w:val="0"/>
      <w:divBdr>
        <w:top w:val="none" w:sz="0" w:space="0" w:color="auto"/>
        <w:left w:val="none" w:sz="0" w:space="0" w:color="auto"/>
        <w:bottom w:val="none" w:sz="0" w:space="0" w:color="auto"/>
        <w:right w:val="none" w:sz="0" w:space="0" w:color="auto"/>
      </w:divBdr>
    </w:div>
    <w:div w:id="249855875">
      <w:bodyDiv w:val="1"/>
      <w:marLeft w:val="0"/>
      <w:marRight w:val="0"/>
      <w:marTop w:val="0"/>
      <w:marBottom w:val="0"/>
      <w:divBdr>
        <w:top w:val="none" w:sz="0" w:space="0" w:color="auto"/>
        <w:left w:val="none" w:sz="0" w:space="0" w:color="auto"/>
        <w:bottom w:val="none" w:sz="0" w:space="0" w:color="auto"/>
        <w:right w:val="none" w:sz="0" w:space="0" w:color="auto"/>
      </w:divBdr>
    </w:div>
    <w:div w:id="249891335">
      <w:bodyDiv w:val="1"/>
      <w:marLeft w:val="0"/>
      <w:marRight w:val="0"/>
      <w:marTop w:val="0"/>
      <w:marBottom w:val="0"/>
      <w:divBdr>
        <w:top w:val="none" w:sz="0" w:space="0" w:color="auto"/>
        <w:left w:val="none" w:sz="0" w:space="0" w:color="auto"/>
        <w:bottom w:val="none" w:sz="0" w:space="0" w:color="auto"/>
        <w:right w:val="none" w:sz="0" w:space="0" w:color="auto"/>
      </w:divBdr>
    </w:div>
    <w:div w:id="249898387">
      <w:bodyDiv w:val="1"/>
      <w:marLeft w:val="0"/>
      <w:marRight w:val="0"/>
      <w:marTop w:val="0"/>
      <w:marBottom w:val="0"/>
      <w:divBdr>
        <w:top w:val="none" w:sz="0" w:space="0" w:color="auto"/>
        <w:left w:val="none" w:sz="0" w:space="0" w:color="auto"/>
        <w:bottom w:val="none" w:sz="0" w:space="0" w:color="auto"/>
        <w:right w:val="none" w:sz="0" w:space="0" w:color="auto"/>
      </w:divBdr>
    </w:div>
    <w:div w:id="249899206">
      <w:bodyDiv w:val="1"/>
      <w:marLeft w:val="0"/>
      <w:marRight w:val="0"/>
      <w:marTop w:val="0"/>
      <w:marBottom w:val="0"/>
      <w:divBdr>
        <w:top w:val="none" w:sz="0" w:space="0" w:color="auto"/>
        <w:left w:val="none" w:sz="0" w:space="0" w:color="auto"/>
        <w:bottom w:val="none" w:sz="0" w:space="0" w:color="auto"/>
        <w:right w:val="none" w:sz="0" w:space="0" w:color="auto"/>
      </w:divBdr>
    </w:div>
    <w:div w:id="249965914">
      <w:bodyDiv w:val="1"/>
      <w:marLeft w:val="0"/>
      <w:marRight w:val="0"/>
      <w:marTop w:val="0"/>
      <w:marBottom w:val="0"/>
      <w:divBdr>
        <w:top w:val="none" w:sz="0" w:space="0" w:color="auto"/>
        <w:left w:val="none" w:sz="0" w:space="0" w:color="auto"/>
        <w:bottom w:val="none" w:sz="0" w:space="0" w:color="auto"/>
        <w:right w:val="none" w:sz="0" w:space="0" w:color="auto"/>
      </w:divBdr>
    </w:div>
    <w:div w:id="249972333">
      <w:bodyDiv w:val="1"/>
      <w:marLeft w:val="0"/>
      <w:marRight w:val="0"/>
      <w:marTop w:val="0"/>
      <w:marBottom w:val="0"/>
      <w:divBdr>
        <w:top w:val="none" w:sz="0" w:space="0" w:color="auto"/>
        <w:left w:val="none" w:sz="0" w:space="0" w:color="auto"/>
        <w:bottom w:val="none" w:sz="0" w:space="0" w:color="auto"/>
        <w:right w:val="none" w:sz="0" w:space="0" w:color="auto"/>
      </w:divBdr>
    </w:div>
    <w:div w:id="249975558">
      <w:bodyDiv w:val="1"/>
      <w:marLeft w:val="0"/>
      <w:marRight w:val="0"/>
      <w:marTop w:val="0"/>
      <w:marBottom w:val="0"/>
      <w:divBdr>
        <w:top w:val="none" w:sz="0" w:space="0" w:color="auto"/>
        <w:left w:val="none" w:sz="0" w:space="0" w:color="auto"/>
        <w:bottom w:val="none" w:sz="0" w:space="0" w:color="auto"/>
        <w:right w:val="none" w:sz="0" w:space="0" w:color="auto"/>
      </w:divBdr>
    </w:div>
    <w:div w:id="250042481">
      <w:bodyDiv w:val="1"/>
      <w:marLeft w:val="0"/>
      <w:marRight w:val="0"/>
      <w:marTop w:val="0"/>
      <w:marBottom w:val="0"/>
      <w:divBdr>
        <w:top w:val="none" w:sz="0" w:space="0" w:color="auto"/>
        <w:left w:val="none" w:sz="0" w:space="0" w:color="auto"/>
        <w:bottom w:val="none" w:sz="0" w:space="0" w:color="auto"/>
        <w:right w:val="none" w:sz="0" w:space="0" w:color="auto"/>
      </w:divBdr>
    </w:div>
    <w:div w:id="250043350">
      <w:bodyDiv w:val="1"/>
      <w:marLeft w:val="0"/>
      <w:marRight w:val="0"/>
      <w:marTop w:val="0"/>
      <w:marBottom w:val="0"/>
      <w:divBdr>
        <w:top w:val="none" w:sz="0" w:space="0" w:color="auto"/>
        <w:left w:val="none" w:sz="0" w:space="0" w:color="auto"/>
        <w:bottom w:val="none" w:sz="0" w:space="0" w:color="auto"/>
        <w:right w:val="none" w:sz="0" w:space="0" w:color="auto"/>
      </w:divBdr>
    </w:div>
    <w:div w:id="250043903">
      <w:bodyDiv w:val="1"/>
      <w:marLeft w:val="0"/>
      <w:marRight w:val="0"/>
      <w:marTop w:val="0"/>
      <w:marBottom w:val="0"/>
      <w:divBdr>
        <w:top w:val="none" w:sz="0" w:space="0" w:color="auto"/>
        <w:left w:val="none" w:sz="0" w:space="0" w:color="auto"/>
        <w:bottom w:val="none" w:sz="0" w:space="0" w:color="auto"/>
        <w:right w:val="none" w:sz="0" w:space="0" w:color="auto"/>
      </w:divBdr>
    </w:div>
    <w:div w:id="250045427">
      <w:bodyDiv w:val="1"/>
      <w:marLeft w:val="0"/>
      <w:marRight w:val="0"/>
      <w:marTop w:val="0"/>
      <w:marBottom w:val="0"/>
      <w:divBdr>
        <w:top w:val="none" w:sz="0" w:space="0" w:color="auto"/>
        <w:left w:val="none" w:sz="0" w:space="0" w:color="auto"/>
        <w:bottom w:val="none" w:sz="0" w:space="0" w:color="auto"/>
        <w:right w:val="none" w:sz="0" w:space="0" w:color="auto"/>
      </w:divBdr>
    </w:div>
    <w:div w:id="250045802">
      <w:bodyDiv w:val="1"/>
      <w:marLeft w:val="0"/>
      <w:marRight w:val="0"/>
      <w:marTop w:val="0"/>
      <w:marBottom w:val="0"/>
      <w:divBdr>
        <w:top w:val="none" w:sz="0" w:space="0" w:color="auto"/>
        <w:left w:val="none" w:sz="0" w:space="0" w:color="auto"/>
        <w:bottom w:val="none" w:sz="0" w:space="0" w:color="auto"/>
        <w:right w:val="none" w:sz="0" w:space="0" w:color="auto"/>
      </w:divBdr>
    </w:div>
    <w:div w:id="250085538">
      <w:bodyDiv w:val="1"/>
      <w:marLeft w:val="0"/>
      <w:marRight w:val="0"/>
      <w:marTop w:val="0"/>
      <w:marBottom w:val="0"/>
      <w:divBdr>
        <w:top w:val="none" w:sz="0" w:space="0" w:color="auto"/>
        <w:left w:val="none" w:sz="0" w:space="0" w:color="auto"/>
        <w:bottom w:val="none" w:sz="0" w:space="0" w:color="auto"/>
        <w:right w:val="none" w:sz="0" w:space="0" w:color="auto"/>
      </w:divBdr>
    </w:div>
    <w:div w:id="250085614">
      <w:bodyDiv w:val="1"/>
      <w:marLeft w:val="0"/>
      <w:marRight w:val="0"/>
      <w:marTop w:val="0"/>
      <w:marBottom w:val="0"/>
      <w:divBdr>
        <w:top w:val="none" w:sz="0" w:space="0" w:color="auto"/>
        <w:left w:val="none" w:sz="0" w:space="0" w:color="auto"/>
        <w:bottom w:val="none" w:sz="0" w:space="0" w:color="auto"/>
        <w:right w:val="none" w:sz="0" w:space="0" w:color="auto"/>
      </w:divBdr>
    </w:div>
    <w:div w:id="250086856">
      <w:bodyDiv w:val="1"/>
      <w:marLeft w:val="0"/>
      <w:marRight w:val="0"/>
      <w:marTop w:val="0"/>
      <w:marBottom w:val="0"/>
      <w:divBdr>
        <w:top w:val="none" w:sz="0" w:space="0" w:color="auto"/>
        <w:left w:val="none" w:sz="0" w:space="0" w:color="auto"/>
        <w:bottom w:val="none" w:sz="0" w:space="0" w:color="auto"/>
        <w:right w:val="none" w:sz="0" w:space="0" w:color="auto"/>
      </w:divBdr>
    </w:div>
    <w:div w:id="250088907">
      <w:bodyDiv w:val="1"/>
      <w:marLeft w:val="0"/>
      <w:marRight w:val="0"/>
      <w:marTop w:val="0"/>
      <w:marBottom w:val="0"/>
      <w:divBdr>
        <w:top w:val="none" w:sz="0" w:space="0" w:color="auto"/>
        <w:left w:val="none" w:sz="0" w:space="0" w:color="auto"/>
        <w:bottom w:val="none" w:sz="0" w:space="0" w:color="auto"/>
        <w:right w:val="none" w:sz="0" w:space="0" w:color="auto"/>
      </w:divBdr>
    </w:div>
    <w:div w:id="250090220">
      <w:bodyDiv w:val="1"/>
      <w:marLeft w:val="0"/>
      <w:marRight w:val="0"/>
      <w:marTop w:val="0"/>
      <w:marBottom w:val="0"/>
      <w:divBdr>
        <w:top w:val="none" w:sz="0" w:space="0" w:color="auto"/>
        <w:left w:val="none" w:sz="0" w:space="0" w:color="auto"/>
        <w:bottom w:val="none" w:sz="0" w:space="0" w:color="auto"/>
        <w:right w:val="none" w:sz="0" w:space="0" w:color="auto"/>
      </w:divBdr>
    </w:div>
    <w:div w:id="250092325">
      <w:bodyDiv w:val="1"/>
      <w:marLeft w:val="0"/>
      <w:marRight w:val="0"/>
      <w:marTop w:val="0"/>
      <w:marBottom w:val="0"/>
      <w:divBdr>
        <w:top w:val="none" w:sz="0" w:space="0" w:color="auto"/>
        <w:left w:val="none" w:sz="0" w:space="0" w:color="auto"/>
        <w:bottom w:val="none" w:sz="0" w:space="0" w:color="auto"/>
        <w:right w:val="none" w:sz="0" w:space="0" w:color="auto"/>
      </w:divBdr>
    </w:div>
    <w:div w:id="250092671">
      <w:bodyDiv w:val="1"/>
      <w:marLeft w:val="0"/>
      <w:marRight w:val="0"/>
      <w:marTop w:val="0"/>
      <w:marBottom w:val="0"/>
      <w:divBdr>
        <w:top w:val="none" w:sz="0" w:space="0" w:color="auto"/>
        <w:left w:val="none" w:sz="0" w:space="0" w:color="auto"/>
        <w:bottom w:val="none" w:sz="0" w:space="0" w:color="auto"/>
        <w:right w:val="none" w:sz="0" w:space="0" w:color="auto"/>
      </w:divBdr>
    </w:div>
    <w:div w:id="250118143">
      <w:bodyDiv w:val="1"/>
      <w:marLeft w:val="0"/>
      <w:marRight w:val="0"/>
      <w:marTop w:val="0"/>
      <w:marBottom w:val="0"/>
      <w:divBdr>
        <w:top w:val="none" w:sz="0" w:space="0" w:color="auto"/>
        <w:left w:val="none" w:sz="0" w:space="0" w:color="auto"/>
        <w:bottom w:val="none" w:sz="0" w:space="0" w:color="auto"/>
        <w:right w:val="none" w:sz="0" w:space="0" w:color="auto"/>
      </w:divBdr>
    </w:div>
    <w:div w:id="250159968">
      <w:bodyDiv w:val="1"/>
      <w:marLeft w:val="0"/>
      <w:marRight w:val="0"/>
      <w:marTop w:val="0"/>
      <w:marBottom w:val="0"/>
      <w:divBdr>
        <w:top w:val="none" w:sz="0" w:space="0" w:color="auto"/>
        <w:left w:val="none" w:sz="0" w:space="0" w:color="auto"/>
        <w:bottom w:val="none" w:sz="0" w:space="0" w:color="auto"/>
        <w:right w:val="none" w:sz="0" w:space="0" w:color="auto"/>
      </w:divBdr>
    </w:div>
    <w:div w:id="250236909">
      <w:bodyDiv w:val="1"/>
      <w:marLeft w:val="0"/>
      <w:marRight w:val="0"/>
      <w:marTop w:val="0"/>
      <w:marBottom w:val="0"/>
      <w:divBdr>
        <w:top w:val="none" w:sz="0" w:space="0" w:color="auto"/>
        <w:left w:val="none" w:sz="0" w:space="0" w:color="auto"/>
        <w:bottom w:val="none" w:sz="0" w:space="0" w:color="auto"/>
        <w:right w:val="none" w:sz="0" w:space="0" w:color="auto"/>
      </w:divBdr>
    </w:div>
    <w:div w:id="250282421">
      <w:bodyDiv w:val="1"/>
      <w:marLeft w:val="0"/>
      <w:marRight w:val="0"/>
      <w:marTop w:val="0"/>
      <w:marBottom w:val="0"/>
      <w:divBdr>
        <w:top w:val="none" w:sz="0" w:space="0" w:color="auto"/>
        <w:left w:val="none" w:sz="0" w:space="0" w:color="auto"/>
        <w:bottom w:val="none" w:sz="0" w:space="0" w:color="auto"/>
        <w:right w:val="none" w:sz="0" w:space="0" w:color="auto"/>
      </w:divBdr>
    </w:div>
    <w:div w:id="250284496">
      <w:bodyDiv w:val="1"/>
      <w:marLeft w:val="0"/>
      <w:marRight w:val="0"/>
      <w:marTop w:val="0"/>
      <w:marBottom w:val="0"/>
      <w:divBdr>
        <w:top w:val="none" w:sz="0" w:space="0" w:color="auto"/>
        <w:left w:val="none" w:sz="0" w:space="0" w:color="auto"/>
        <w:bottom w:val="none" w:sz="0" w:space="0" w:color="auto"/>
        <w:right w:val="none" w:sz="0" w:space="0" w:color="auto"/>
      </w:divBdr>
    </w:div>
    <w:div w:id="250310197">
      <w:bodyDiv w:val="1"/>
      <w:marLeft w:val="0"/>
      <w:marRight w:val="0"/>
      <w:marTop w:val="0"/>
      <w:marBottom w:val="0"/>
      <w:divBdr>
        <w:top w:val="none" w:sz="0" w:space="0" w:color="auto"/>
        <w:left w:val="none" w:sz="0" w:space="0" w:color="auto"/>
        <w:bottom w:val="none" w:sz="0" w:space="0" w:color="auto"/>
        <w:right w:val="none" w:sz="0" w:space="0" w:color="auto"/>
      </w:divBdr>
    </w:div>
    <w:div w:id="250311712">
      <w:bodyDiv w:val="1"/>
      <w:marLeft w:val="0"/>
      <w:marRight w:val="0"/>
      <w:marTop w:val="0"/>
      <w:marBottom w:val="0"/>
      <w:divBdr>
        <w:top w:val="none" w:sz="0" w:space="0" w:color="auto"/>
        <w:left w:val="none" w:sz="0" w:space="0" w:color="auto"/>
        <w:bottom w:val="none" w:sz="0" w:space="0" w:color="auto"/>
        <w:right w:val="none" w:sz="0" w:space="0" w:color="auto"/>
      </w:divBdr>
    </w:div>
    <w:div w:id="250312498">
      <w:bodyDiv w:val="1"/>
      <w:marLeft w:val="0"/>
      <w:marRight w:val="0"/>
      <w:marTop w:val="0"/>
      <w:marBottom w:val="0"/>
      <w:divBdr>
        <w:top w:val="none" w:sz="0" w:space="0" w:color="auto"/>
        <w:left w:val="none" w:sz="0" w:space="0" w:color="auto"/>
        <w:bottom w:val="none" w:sz="0" w:space="0" w:color="auto"/>
        <w:right w:val="none" w:sz="0" w:space="0" w:color="auto"/>
      </w:divBdr>
    </w:div>
    <w:div w:id="250353083">
      <w:bodyDiv w:val="1"/>
      <w:marLeft w:val="0"/>
      <w:marRight w:val="0"/>
      <w:marTop w:val="0"/>
      <w:marBottom w:val="0"/>
      <w:divBdr>
        <w:top w:val="none" w:sz="0" w:space="0" w:color="auto"/>
        <w:left w:val="none" w:sz="0" w:space="0" w:color="auto"/>
        <w:bottom w:val="none" w:sz="0" w:space="0" w:color="auto"/>
        <w:right w:val="none" w:sz="0" w:space="0" w:color="auto"/>
      </w:divBdr>
    </w:div>
    <w:div w:id="250358895">
      <w:bodyDiv w:val="1"/>
      <w:marLeft w:val="0"/>
      <w:marRight w:val="0"/>
      <w:marTop w:val="0"/>
      <w:marBottom w:val="0"/>
      <w:divBdr>
        <w:top w:val="none" w:sz="0" w:space="0" w:color="auto"/>
        <w:left w:val="none" w:sz="0" w:space="0" w:color="auto"/>
        <w:bottom w:val="none" w:sz="0" w:space="0" w:color="auto"/>
        <w:right w:val="none" w:sz="0" w:space="0" w:color="auto"/>
      </w:divBdr>
    </w:div>
    <w:div w:id="250359702">
      <w:bodyDiv w:val="1"/>
      <w:marLeft w:val="0"/>
      <w:marRight w:val="0"/>
      <w:marTop w:val="0"/>
      <w:marBottom w:val="0"/>
      <w:divBdr>
        <w:top w:val="none" w:sz="0" w:space="0" w:color="auto"/>
        <w:left w:val="none" w:sz="0" w:space="0" w:color="auto"/>
        <w:bottom w:val="none" w:sz="0" w:space="0" w:color="auto"/>
        <w:right w:val="none" w:sz="0" w:space="0" w:color="auto"/>
      </w:divBdr>
    </w:div>
    <w:div w:id="250361312">
      <w:bodyDiv w:val="1"/>
      <w:marLeft w:val="0"/>
      <w:marRight w:val="0"/>
      <w:marTop w:val="0"/>
      <w:marBottom w:val="0"/>
      <w:divBdr>
        <w:top w:val="none" w:sz="0" w:space="0" w:color="auto"/>
        <w:left w:val="none" w:sz="0" w:space="0" w:color="auto"/>
        <w:bottom w:val="none" w:sz="0" w:space="0" w:color="auto"/>
        <w:right w:val="none" w:sz="0" w:space="0" w:color="auto"/>
      </w:divBdr>
    </w:div>
    <w:div w:id="250361892">
      <w:bodyDiv w:val="1"/>
      <w:marLeft w:val="0"/>
      <w:marRight w:val="0"/>
      <w:marTop w:val="0"/>
      <w:marBottom w:val="0"/>
      <w:divBdr>
        <w:top w:val="none" w:sz="0" w:space="0" w:color="auto"/>
        <w:left w:val="none" w:sz="0" w:space="0" w:color="auto"/>
        <w:bottom w:val="none" w:sz="0" w:space="0" w:color="auto"/>
        <w:right w:val="none" w:sz="0" w:space="0" w:color="auto"/>
      </w:divBdr>
    </w:div>
    <w:div w:id="250428021">
      <w:bodyDiv w:val="1"/>
      <w:marLeft w:val="0"/>
      <w:marRight w:val="0"/>
      <w:marTop w:val="0"/>
      <w:marBottom w:val="0"/>
      <w:divBdr>
        <w:top w:val="none" w:sz="0" w:space="0" w:color="auto"/>
        <w:left w:val="none" w:sz="0" w:space="0" w:color="auto"/>
        <w:bottom w:val="none" w:sz="0" w:space="0" w:color="auto"/>
        <w:right w:val="none" w:sz="0" w:space="0" w:color="auto"/>
      </w:divBdr>
    </w:div>
    <w:div w:id="250433041">
      <w:bodyDiv w:val="1"/>
      <w:marLeft w:val="0"/>
      <w:marRight w:val="0"/>
      <w:marTop w:val="0"/>
      <w:marBottom w:val="0"/>
      <w:divBdr>
        <w:top w:val="none" w:sz="0" w:space="0" w:color="auto"/>
        <w:left w:val="none" w:sz="0" w:space="0" w:color="auto"/>
        <w:bottom w:val="none" w:sz="0" w:space="0" w:color="auto"/>
        <w:right w:val="none" w:sz="0" w:space="0" w:color="auto"/>
      </w:divBdr>
    </w:div>
    <w:div w:id="250433308">
      <w:bodyDiv w:val="1"/>
      <w:marLeft w:val="0"/>
      <w:marRight w:val="0"/>
      <w:marTop w:val="0"/>
      <w:marBottom w:val="0"/>
      <w:divBdr>
        <w:top w:val="none" w:sz="0" w:space="0" w:color="auto"/>
        <w:left w:val="none" w:sz="0" w:space="0" w:color="auto"/>
        <w:bottom w:val="none" w:sz="0" w:space="0" w:color="auto"/>
        <w:right w:val="none" w:sz="0" w:space="0" w:color="auto"/>
      </w:divBdr>
    </w:div>
    <w:div w:id="250434167">
      <w:bodyDiv w:val="1"/>
      <w:marLeft w:val="0"/>
      <w:marRight w:val="0"/>
      <w:marTop w:val="0"/>
      <w:marBottom w:val="0"/>
      <w:divBdr>
        <w:top w:val="none" w:sz="0" w:space="0" w:color="auto"/>
        <w:left w:val="none" w:sz="0" w:space="0" w:color="auto"/>
        <w:bottom w:val="none" w:sz="0" w:space="0" w:color="auto"/>
        <w:right w:val="none" w:sz="0" w:space="0" w:color="auto"/>
      </w:divBdr>
    </w:div>
    <w:div w:id="250434521">
      <w:bodyDiv w:val="1"/>
      <w:marLeft w:val="0"/>
      <w:marRight w:val="0"/>
      <w:marTop w:val="0"/>
      <w:marBottom w:val="0"/>
      <w:divBdr>
        <w:top w:val="none" w:sz="0" w:space="0" w:color="auto"/>
        <w:left w:val="none" w:sz="0" w:space="0" w:color="auto"/>
        <w:bottom w:val="none" w:sz="0" w:space="0" w:color="auto"/>
        <w:right w:val="none" w:sz="0" w:space="0" w:color="auto"/>
      </w:divBdr>
    </w:div>
    <w:div w:id="250479417">
      <w:bodyDiv w:val="1"/>
      <w:marLeft w:val="0"/>
      <w:marRight w:val="0"/>
      <w:marTop w:val="0"/>
      <w:marBottom w:val="0"/>
      <w:divBdr>
        <w:top w:val="none" w:sz="0" w:space="0" w:color="auto"/>
        <w:left w:val="none" w:sz="0" w:space="0" w:color="auto"/>
        <w:bottom w:val="none" w:sz="0" w:space="0" w:color="auto"/>
        <w:right w:val="none" w:sz="0" w:space="0" w:color="auto"/>
      </w:divBdr>
    </w:div>
    <w:div w:id="250504773">
      <w:bodyDiv w:val="1"/>
      <w:marLeft w:val="0"/>
      <w:marRight w:val="0"/>
      <w:marTop w:val="0"/>
      <w:marBottom w:val="0"/>
      <w:divBdr>
        <w:top w:val="none" w:sz="0" w:space="0" w:color="auto"/>
        <w:left w:val="none" w:sz="0" w:space="0" w:color="auto"/>
        <w:bottom w:val="none" w:sz="0" w:space="0" w:color="auto"/>
        <w:right w:val="none" w:sz="0" w:space="0" w:color="auto"/>
      </w:divBdr>
    </w:div>
    <w:div w:id="250506437">
      <w:bodyDiv w:val="1"/>
      <w:marLeft w:val="0"/>
      <w:marRight w:val="0"/>
      <w:marTop w:val="0"/>
      <w:marBottom w:val="0"/>
      <w:divBdr>
        <w:top w:val="none" w:sz="0" w:space="0" w:color="auto"/>
        <w:left w:val="none" w:sz="0" w:space="0" w:color="auto"/>
        <w:bottom w:val="none" w:sz="0" w:space="0" w:color="auto"/>
        <w:right w:val="none" w:sz="0" w:space="0" w:color="auto"/>
      </w:divBdr>
    </w:div>
    <w:div w:id="250510255">
      <w:bodyDiv w:val="1"/>
      <w:marLeft w:val="0"/>
      <w:marRight w:val="0"/>
      <w:marTop w:val="0"/>
      <w:marBottom w:val="0"/>
      <w:divBdr>
        <w:top w:val="none" w:sz="0" w:space="0" w:color="auto"/>
        <w:left w:val="none" w:sz="0" w:space="0" w:color="auto"/>
        <w:bottom w:val="none" w:sz="0" w:space="0" w:color="auto"/>
        <w:right w:val="none" w:sz="0" w:space="0" w:color="auto"/>
      </w:divBdr>
    </w:div>
    <w:div w:id="250548566">
      <w:bodyDiv w:val="1"/>
      <w:marLeft w:val="0"/>
      <w:marRight w:val="0"/>
      <w:marTop w:val="0"/>
      <w:marBottom w:val="0"/>
      <w:divBdr>
        <w:top w:val="none" w:sz="0" w:space="0" w:color="auto"/>
        <w:left w:val="none" w:sz="0" w:space="0" w:color="auto"/>
        <w:bottom w:val="none" w:sz="0" w:space="0" w:color="auto"/>
        <w:right w:val="none" w:sz="0" w:space="0" w:color="auto"/>
      </w:divBdr>
    </w:div>
    <w:div w:id="250552596">
      <w:bodyDiv w:val="1"/>
      <w:marLeft w:val="0"/>
      <w:marRight w:val="0"/>
      <w:marTop w:val="0"/>
      <w:marBottom w:val="0"/>
      <w:divBdr>
        <w:top w:val="none" w:sz="0" w:space="0" w:color="auto"/>
        <w:left w:val="none" w:sz="0" w:space="0" w:color="auto"/>
        <w:bottom w:val="none" w:sz="0" w:space="0" w:color="auto"/>
        <w:right w:val="none" w:sz="0" w:space="0" w:color="auto"/>
      </w:divBdr>
    </w:div>
    <w:div w:id="250623460">
      <w:bodyDiv w:val="1"/>
      <w:marLeft w:val="0"/>
      <w:marRight w:val="0"/>
      <w:marTop w:val="0"/>
      <w:marBottom w:val="0"/>
      <w:divBdr>
        <w:top w:val="none" w:sz="0" w:space="0" w:color="auto"/>
        <w:left w:val="none" w:sz="0" w:space="0" w:color="auto"/>
        <w:bottom w:val="none" w:sz="0" w:space="0" w:color="auto"/>
        <w:right w:val="none" w:sz="0" w:space="0" w:color="auto"/>
      </w:divBdr>
    </w:div>
    <w:div w:id="250624932">
      <w:bodyDiv w:val="1"/>
      <w:marLeft w:val="0"/>
      <w:marRight w:val="0"/>
      <w:marTop w:val="0"/>
      <w:marBottom w:val="0"/>
      <w:divBdr>
        <w:top w:val="none" w:sz="0" w:space="0" w:color="auto"/>
        <w:left w:val="none" w:sz="0" w:space="0" w:color="auto"/>
        <w:bottom w:val="none" w:sz="0" w:space="0" w:color="auto"/>
        <w:right w:val="none" w:sz="0" w:space="0" w:color="auto"/>
      </w:divBdr>
    </w:div>
    <w:div w:id="250627252">
      <w:bodyDiv w:val="1"/>
      <w:marLeft w:val="0"/>
      <w:marRight w:val="0"/>
      <w:marTop w:val="0"/>
      <w:marBottom w:val="0"/>
      <w:divBdr>
        <w:top w:val="none" w:sz="0" w:space="0" w:color="auto"/>
        <w:left w:val="none" w:sz="0" w:space="0" w:color="auto"/>
        <w:bottom w:val="none" w:sz="0" w:space="0" w:color="auto"/>
        <w:right w:val="none" w:sz="0" w:space="0" w:color="auto"/>
      </w:divBdr>
    </w:div>
    <w:div w:id="250699103">
      <w:bodyDiv w:val="1"/>
      <w:marLeft w:val="0"/>
      <w:marRight w:val="0"/>
      <w:marTop w:val="0"/>
      <w:marBottom w:val="0"/>
      <w:divBdr>
        <w:top w:val="none" w:sz="0" w:space="0" w:color="auto"/>
        <w:left w:val="none" w:sz="0" w:space="0" w:color="auto"/>
        <w:bottom w:val="none" w:sz="0" w:space="0" w:color="auto"/>
        <w:right w:val="none" w:sz="0" w:space="0" w:color="auto"/>
      </w:divBdr>
    </w:div>
    <w:div w:id="250699618">
      <w:bodyDiv w:val="1"/>
      <w:marLeft w:val="0"/>
      <w:marRight w:val="0"/>
      <w:marTop w:val="0"/>
      <w:marBottom w:val="0"/>
      <w:divBdr>
        <w:top w:val="none" w:sz="0" w:space="0" w:color="auto"/>
        <w:left w:val="none" w:sz="0" w:space="0" w:color="auto"/>
        <w:bottom w:val="none" w:sz="0" w:space="0" w:color="auto"/>
        <w:right w:val="none" w:sz="0" w:space="0" w:color="auto"/>
      </w:divBdr>
    </w:div>
    <w:div w:id="250699621">
      <w:bodyDiv w:val="1"/>
      <w:marLeft w:val="0"/>
      <w:marRight w:val="0"/>
      <w:marTop w:val="0"/>
      <w:marBottom w:val="0"/>
      <w:divBdr>
        <w:top w:val="none" w:sz="0" w:space="0" w:color="auto"/>
        <w:left w:val="none" w:sz="0" w:space="0" w:color="auto"/>
        <w:bottom w:val="none" w:sz="0" w:space="0" w:color="auto"/>
        <w:right w:val="none" w:sz="0" w:space="0" w:color="auto"/>
      </w:divBdr>
    </w:div>
    <w:div w:id="250705831">
      <w:bodyDiv w:val="1"/>
      <w:marLeft w:val="0"/>
      <w:marRight w:val="0"/>
      <w:marTop w:val="0"/>
      <w:marBottom w:val="0"/>
      <w:divBdr>
        <w:top w:val="none" w:sz="0" w:space="0" w:color="auto"/>
        <w:left w:val="none" w:sz="0" w:space="0" w:color="auto"/>
        <w:bottom w:val="none" w:sz="0" w:space="0" w:color="auto"/>
        <w:right w:val="none" w:sz="0" w:space="0" w:color="auto"/>
      </w:divBdr>
    </w:div>
    <w:div w:id="250705870">
      <w:bodyDiv w:val="1"/>
      <w:marLeft w:val="0"/>
      <w:marRight w:val="0"/>
      <w:marTop w:val="0"/>
      <w:marBottom w:val="0"/>
      <w:divBdr>
        <w:top w:val="none" w:sz="0" w:space="0" w:color="auto"/>
        <w:left w:val="none" w:sz="0" w:space="0" w:color="auto"/>
        <w:bottom w:val="none" w:sz="0" w:space="0" w:color="auto"/>
        <w:right w:val="none" w:sz="0" w:space="0" w:color="auto"/>
      </w:divBdr>
    </w:div>
    <w:div w:id="250741854">
      <w:bodyDiv w:val="1"/>
      <w:marLeft w:val="0"/>
      <w:marRight w:val="0"/>
      <w:marTop w:val="0"/>
      <w:marBottom w:val="0"/>
      <w:divBdr>
        <w:top w:val="none" w:sz="0" w:space="0" w:color="auto"/>
        <w:left w:val="none" w:sz="0" w:space="0" w:color="auto"/>
        <w:bottom w:val="none" w:sz="0" w:space="0" w:color="auto"/>
        <w:right w:val="none" w:sz="0" w:space="0" w:color="auto"/>
      </w:divBdr>
    </w:div>
    <w:div w:id="250743340">
      <w:bodyDiv w:val="1"/>
      <w:marLeft w:val="0"/>
      <w:marRight w:val="0"/>
      <w:marTop w:val="0"/>
      <w:marBottom w:val="0"/>
      <w:divBdr>
        <w:top w:val="none" w:sz="0" w:space="0" w:color="auto"/>
        <w:left w:val="none" w:sz="0" w:space="0" w:color="auto"/>
        <w:bottom w:val="none" w:sz="0" w:space="0" w:color="auto"/>
        <w:right w:val="none" w:sz="0" w:space="0" w:color="auto"/>
      </w:divBdr>
    </w:div>
    <w:div w:id="250743713">
      <w:bodyDiv w:val="1"/>
      <w:marLeft w:val="0"/>
      <w:marRight w:val="0"/>
      <w:marTop w:val="0"/>
      <w:marBottom w:val="0"/>
      <w:divBdr>
        <w:top w:val="none" w:sz="0" w:space="0" w:color="auto"/>
        <w:left w:val="none" w:sz="0" w:space="0" w:color="auto"/>
        <w:bottom w:val="none" w:sz="0" w:space="0" w:color="auto"/>
        <w:right w:val="none" w:sz="0" w:space="0" w:color="auto"/>
      </w:divBdr>
    </w:div>
    <w:div w:id="250743793">
      <w:bodyDiv w:val="1"/>
      <w:marLeft w:val="0"/>
      <w:marRight w:val="0"/>
      <w:marTop w:val="0"/>
      <w:marBottom w:val="0"/>
      <w:divBdr>
        <w:top w:val="none" w:sz="0" w:space="0" w:color="auto"/>
        <w:left w:val="none" w:sz="0" w:space="0" w:color="auto"/>
        <w:bottom w:val="none" w:sz="0" w:space="0" w:color="auto"/>
        <w:right w:val="none" w:sz="0" w:space="0" w:color="auto"/>
      </w:divBdr>
    </w:div>
    <w:div w:id="250746801">
      <w:bodyDiv w:val="1"/>
      <w:marLeft w:val="0"/>
      <w:marRight w:val="0"/>
      <w:marTop w:val="0"/>
      <w:marBottom w:val="0"/>
      <w:divBdr>
        <w:top w:val="none" w:sz="0" w:space="0" w:color="auto"/>
        <w:left w:val="none" w:sz="0" w:space="0" w:color="auto"/>
        <w:bottom w:val="none" w:sz="0" w:space="0" w:color="auto"/>
        <w:right w:val="none" w:sz="0" w:space="0" w:color="auto"/>
      </w:divBdr>
    </w:div>
    <w:div w:id="250815512">
      <w:bodyDiv w:val="1"/>
      <w:marLeft w:val="0"/>
      <w:marRight w:val="0"/>
      <w:marTop w:val="0"/>
      <w:marBottom w:val="0"/>
      <w:divBdr>
        <w:top w:val="none" w:sz="0" w:space="0" w:color="auto"/>
        <w:left w:val="none" w:sz="0" w:space="0" w:color="auto"/>
        <w:bottom w:val="none" w:sz="0" w:space="0" w:color="auto"/>
        <w:right w:val="none" w:sz="0" w:space="0" w:color="auto"/>
      </w:divBdr>
    </w:div>
    <w:div w:id="250815973">
      <w:bodyDiv w:val="1"/>
      <w:marLeft w:val="0"/>
      <w:marRight w:val="0"/>
      <w:marTop w:val="0"/>
      <w:marBottom w:val="0"/>
      <w:divBdr>
        <w:top w:val="none" w:sz="0" w:space="0" w:color="auto"/>
        <w:left w:val="none" w:sz="0" w:space="0" w:color="auto"/>
        <w:bottom w:val="none" w:sz="0" w:space="0" w:color="auto"/>
        <w:right w:val="none" w:sz="0" w:space="0" w:color="auto"/>
      </w:divBdr>
    </w:div>
    <w:div w:id="250818273">
      <w:bodyDiv w:val="1"/>
      <w:marLeft w:val="0"/>
      <w:marRight w:val="0"/>
      <w:marTop w:val="0"/>
      <w:marBottom w:val="0"/>
      <w:divBdr>
        <w:top w:val="none" w:sz="0" w:space="0" w:color="auto"/>
        <w:left w:val="none" w:sz="0" w:space="0" w:color="auto"/>
        <w:bottom w:val="none" w:sz="0" w:space="0" w:color="auto"/>
        <w:right w:val="none" w:sz="0" w:space="0" w:color="auto"/>
      </w:divBdr>
    </w:div>
    <w:div w:id="250818472">
      <w:bodyDiv w:val="1"/>
      <w:marLeft w:val="0"/>
      <w:marRight w:val="0"/>
      <w:marTop w:val="0"/>
      <w:marBottom w:val="0"/>
      <w:divBdr>
        <w:top w:val="none" w:sz="0" w:space="0" w:color="auto"/>
        <w:left w:val="none" w:sz="0" w:space="0" w:color="auto"/>
        <w:bottom w:val="none" w:sz="0" w:space="0" w:color="auto"/>
        <w:right w:val="none" w:sz="0" w:space="0" w:color="auto"/>
      </w:divBdr>
    </w:div>
    <w:div w:id="250820018">
      <w:bodyDiv w:val="1"/>
      <w:marLeft w:val="0"/>
      <w:marRight w:val="0"/>
      <w:marTop w:val="0"/>
      <w:marBottom w:val="0"/>
      <w:divBdr>
        <w:top w:val="none" w:sz="0" w:space="0" w:color="auto"/>
        <w:left w:val="none" w:sz="0" w:space="0" w:color="auto"/>
        <w:bottom w:val="none" w:sz="0" w:space="0" w:color="auto"/>
        <w:right w:val="none" w:sz="0" w:space="0" w:color="auto"/>
      </w:divBdr>
    </w:div>
    <w:div w:id="250820949">
      <w:bodyDiv w:val="1"/>
      <w:marLeft w:val="0"/>
      <w:marRight w:val="0"/>
      <w:marTop w:val="0"/>
      <w:marBottom w:val="0"/>
      <w:divBdr>
        <w:top w:val="none" w:sz="0" w:space="0" w:color="auto"/>
        <w:left w:val="none" w:sz="0" w:space="0" w:color="auto"/>
        <w:bottom w:val="none" w:sz="0" w:space="0" w:color="auto"/>
        <w:right w:val="none" w:sz="0" w:space="0" w:color="auto"/>
      </w:divBdr>
    </w:div>
    <w:div w:id="250822327">
      <w:bodyDiv w:val="1"/>
      <w:marLeft w:val="0"/>
      <w:marRight w:val="0"/>
      <w:marTop w:val="0"/>
      <w:marBottom w:val="0"/>
      <w:divBdr>
        <w:top w:val="none" w:sz="0" w:space="0" w:color="auto"/>
        <w:left w:val="none" w:sz="0" w:space="0" w:color="auto"/>
        <w:bottom w:val="none" w:sz="0" w:space="0" w:color="auto"/>
        <w:right w:val="none" w:sz="0" w:space="0" w:color="auto"/>
      </w:divBdr>
    </w:div>
    <w:div w:id="250890396">
      <w:bodyDiv w:val="1"/>
      <w:marLeft w:val="0"/>
      <w:marRight w:val="0"/>
      <w:marTop w:val="0"/>
      <w:marBottom w:val="0"/>
      <w:divBdr>
        <w:top w:val="none" w:sz="0" w:space="0" w:color="auto"/>
        <w:left w:val="none" w:sz="0" w:space="0" w:color="auto"/>
        <w:bottom w:val="none" w:sz="0" w:space="0" w:color="auto"/>
        <w:right w:val="none" w:sz="0" w:space="0" w:color="auto"/>
      </w:divBdr>
    </w:div>
    <w:div w:id="250891753">
      <w:bodyDiv w:val="1"/>
      <w:marLeft w:val="0"/>
      <w:marRight w:val="0"/>
      <w:marTop w:val="0"/>
      <w:marBottom w:val="0"/>
      <w:divBdr>
        <w:top w:val="none" w:sz="0" w:space="0" w:color="auto"/>
        <w:left w:val="none" w:sz="0" w:space="0" w:color="auto"/>
        <w:bottom w:val="none" w:sz="0" w:space="0" w:color="auto"/>
        <w:right w:val="none" w:sz="0" w:space="0" w:color="auto"/>
      </w:divBdr>
    </w:div>
    <w:div w:id="250896685">
      <w:bodyDiv w:val="1"/>
      <w:marLeft w:val="0"/>
      <w:marRight w:val="0"/>
      <w:marTop w:val="0"/>
      <w:marBottom w:val="0"/>
      <w:divBdr>
        <w:top w:val="none" w:sz="0" w:space="0" w:color="auto"/>
        <w:left w:val="none" w:sz="0" w:space="0" w:color="auto"/>
        <w:bottom w:val="none" w:sz="0" w:space="0" w:color="auto"/>
        <w:right w:val="none" w:sz="0" w:space="0" w:color="auto"/>
      </w:divBdr>
    </w:div>
    <w:div w:id="250897776">
      <w:bodyDiv w:val="1"/>
      <w:marLeft w:val="0"/>
      <w:marRight w:val="0"/>
      <w:marTop w:val="0"/>
      <w:marBottom w:val="0"/>
      <w:divBdr>
        <w:top w:val="none" w:sz="0" w:space="0" w:color="auto"/>
        <w:left w:val="none" w:sz="0" w:space="0" w:color="auto"/>
        <w:bottom w:val="none" w:sz="0" w:space="0" w:color="auto"/>
        <w:right w:val="none" w:sz="0" w:space="0" w:color="auto"/>
      </w:divBdr>
    </w:div>
    <w:div w:id="250938305">
      <w:bodyDiv w:val="1"/>
      <w:marLeft w:val="0"/>
      <w:marRight w:val="0"/>
      <w:marTop w:val="0"/>
      <w:marBottom w:val="0"/>
      <w:divBdr>
        <w:top w:val="none" w:sz="0" w:space="0" w:color="auto"/>
        <w:left w:val="none" w:sz="0" w:space="0" w:color="auto"/>
        <w:bottom w:val="none" w:sz="0" w:space="0" w:color="auto"/>
        <w:right w:val="none" w:sz="0" w:space="0" w:color="auto"/>
      </w:divBdr>
    </w:div>
    <w:div w:id="250965270">
      <w:bodyDiv w:val="1"/>
      <w:marLeft w:val="0"/>
      <w:marRight w:val="0"/>
      <w:marTop w:val="0"/>
      <w:marBottom w:val="0"/>
      <w:divBdr>
        <w:top w:val="none" w:sz="0" w:space="0" w:color="auto"/>
        <w:left w:val="none" w:sz="0" w:space="0" w:color="auto"/>
        <w:bottom w:val="none" w:sz="0" w:space="0" w:color="auto"/>
        <w:right w:val="none" w:sz="0" w:space="0" w:color="auto"/>
      </w:divBdr>
    </w:div>
    <w:div w:id="250966026">
      <w:bodyDiv w:val="1"/>
      <w:marLeft w:val="0"/>
      <w:marRight w:val="0"/>
      <w:marTop w:val="0"/>
      <w:marBottom w:val="0"/>
      <w:divBdr>
        <w:top w:val="none" w:sz="0" w:space="0" w:color="auto"/>
        <w:left w:val="none" w:sz="0" w:space="0" w:color="auto"/>
        <w:bottom w:val="none" w:sz="0" w:space="0" w:color="auto"/>
        <w:right w:val="none" w:sz="0" w:space="0" w:color="auto"/>
      </w:divBdr>
    </w:div>
    <w:div w:id="250966624">
      <w:bodyDiv w:val="1"/>
      <w:marLeft w:val="0"/>
      <w:marRight w:val="0"/>
      <w:marTop w:val="0"/>
      <w:marBottom w:val="0"/>
      <w:divBdr>
        <w:top w:val="none" w:sz="0" w:space="0" w:color="auto"/>
        <w:left w:val="none" w:sz="0" w:space="0" w:color="auto"/>
        <w:bottom w:val="none" w:sz="0" w:space="0" w:color="auto"/>
        <w:right w:val="none" w:sz="0" w:space="0" w:color="auto"/>
      </w:divBdr>
    </w:div>
    <w:div w:id="250967402">
      <w:bodyDiv w:val="1"/>
      <w:marLeft w:val="0"/>
      <w:marRight w:val="0"/>
      <w:marTop w:val="0"/>
      <w:marBottom w:val="0"/>
      <w:divBdr>
        <w:top w:val="none" w:sz="0" w:space="0" w:color="auto"/>
        <w:left w:val="none" w:sz="0" w:space="0" w:color="auto"/>
        <w:bottom w:val="none" w:sz="0" w:space="0" w:color="auto"/>
        <w:right w:val="none" w:sz="0" w:space="0" w:color="auto"/>
      </w:divBdr>
    </w:div>
    <w:div w:id="250967741">
      <w:bodyDiv w:val="1"/>
      <w:marLeft w:val="0"/>
      <w:marRight w:val="0"/>
      <w:marTop w:val="0"/>
      <w:marBottom w:val="0"/>
      <w:divBdr>
        <w:top w:val="none" w:sz="0" w:space="0" w:color="auto"/>
        <w:left w:val="none" w:sz="0" w:space="0" w:color="auto"/>
        <w:bottom w:val="none" w:sz="0" w:space="0" w:color="auto"/>
        <w:right w:val="none" w:sz="0" w:space="0" w:color="auto"/>
      </w:divBdr>
    </w:div>
    <w:div w:id="251011266">
      <w:bodyDiv w:val="1"/>
      <w:marLeft w:val="0"/>
      <w:marRight w:val="0"/>
      <w:marTop w:val="0"/>
      <w:marBottom w:val="0"/>
      <w:divBdr>
        <w:top w:val="none" w:sz="0" w:space="0" w:color="auto"/>
        <w:left w:val="none" w:sz="0" w:space="0" w:color="auto"/>
        <w:bottom w:val="none" w:sz="0" w:space="0" w:color="auto"/>
        <w:right w:val="none" w:sz="0" w:space="0" w:color="auto"/>
      </w:divBdr>
    </w:div>
    <w:div w:id="251014402">
      <w:bodyDiv w:val="1"/>
      <w:marLeft w:val="0"/>
      <w:marRight w:val="0"/>
      <w:marTop w:val="0"/>
      <w:marBottom w:val="0"/>
      <w:divBdr>
        <w:top w:val="none" w:sz="0" w:space="0" w:color="auto"/>
        <w:left w:val="none" w:sz="0" w:space="0" w:color="auto"/>
        <w:bottom w:val="none" w:sz="0" w:space="0" w:color="auto"/>
        <w:right w:val="none" w:sz="0" w:space="0" w:color="auto"/>
      </w:divBdr>
    </w:div>
    <w:div w:id="251088602">
      <w:bodyDiv w:val="1"/>
      <w:marLeft w:val="0"/>
      <w:marRight w:val="0"/>
      <w:marTop w:val="0"/>
      <w:marBottom w:val="0"/>
      <w:divBdr>
        <w:top w:val="none" w:sz="0" w:space="0" w:color="auto"/>
        <w:left w:val="none" w:sz="0" w:space="0" w:color="auto"/>
        <w:bottom w:val="none" w:sz="0" w:space="0" w:color="auto"/>
        <w:right w:val="none" w:sz="0" w:space="0" w:color="auto"/>
      </w:divBdr>
    </w:div>
    <w:div w:id="251158469">
      <w:bodyDiv w:val="1"/>
      <w:marLeft w:val="0"/>
      <w:marRight w:val="0"/>
      <w:marTop w:val="0"/>
      <w:marBottom w:val="0"/>
      <w:divBdr>
        <w:top w:val="none" w:sz="0" w:space="0" w:color="auto"/>
        <w:left w:val="none" w:sz="0" w:space="0" w:color="auto"/>
        <w:bottom w:val="none" w:sz="0" w:space="0" w:color="auto"/>
        <w:right w:val="none" w:sz="0" w:space="0" w:color="auto"/>
      </w:divBdr>
    </w:div>
    <w:div w:id="251159355">
      <w:bodyDiv w:val="1"/>
      <w:marLeft w:val="0"/>
      <w:marRight w:val="0"/>
      <w:marTop w:val="0"/>
      <w:marBottom w:val="0"/>
      <w:divBdr>
        <w:top w:val="none" w:sz="0" w:space="0" w:color="auto"/>
        <w:left w:val="none" w:sz="0" w:space="0" w:color="auto"/>
        <w:bottom w:val="none" w:sz="0" w:space="0" w:color="auto"/>
        <w:right w:val="none" w:sz="0" w:space="0" w:color="auto"/>
      </w:divBdr>
    </w:div>
    <w:div w:id="251165139">
      <w:bodyDiv w:val="1"/>
      <w:marLeft w:val="0"/>
      <w:marRight w:val="0"/>
      <w:marTop w:val="0"/>
      <w:marBottom w:val="0"/>
      <w:divBdr>
        <w:top w:val="none" w:sz="0" w:space="0" w:color="auto"/>
        <w:left w:val="none" w:sz="0" w:space="0" w:color="auto"/>
        <w:bottom w:val="none" w:sz="0" w:space="0" w:color="auto"/>
        <w:right w:val="none" w:sz="0" w:space="0" w:color="auto"/>
      </w:divBdr>
    </w:div>
    <w:div w:id="251203777">
      <w:bodyDiv w:val="1"/>
      <w:marLeft w:val="0"/>
      <w:marRight w:val="0"/>
      <w:marTop w:val="0"/>
      <w:marBottom w:val="0"/>
      <w:divBdr>
        <w:top w:val="none" w:sz="0" w:space="0" w:color="auto"/>
        <w:left w:val="none" w:sz="0" w:space="0" w:color="auto"/>
        <w:bottom w:val="none" w:sz="0" w:space="0" w:color="auto"/>
        <w:right w:val="none" w:sz="0" w:space="0" w:color="auto"/>
      </w:divBdr>
    </w:div>
    <w:div w:id="251205162">
      <w:bodyDiv w:val="1"/>
      <w:marLeft w:val="0"/>
      <w:marRight w:val="0"/>
      <w:marTop w:val="0"/>
      <w:marBottom w:val="0"/>
      <w:divBdr>
        <w:top w:val="none" w:sz="0" w:space="0" w:color="auto"/>
        <w:left w:val="none" w:sz="0" w:space="0" w:color="auto"/>
        <w:bottom w:val="none" w:sz="0" w:space="0" w:color="auto"/>
        <w:right w:val="none" w:sz="0" w:space="0" w:color="auto"/>
      </w:divBdr>
    </w:div>
    <w:div w:id="251206636">
      <w:bodyDiv w:val="1"/>
      <w:marLeft w:val="0"/>
      <w:marRight w:val="0"/>
      <w:marTop w:val="0"/>
      <w:marBottom w:val="0"/>
      <w:divBdr>
        <w:top w:val="none" w:sz="0" w:space="0" w:color="auto"/>
        <w:left w:val="none" w:sz="0" w:space="0" w:color="auto"/>
        <w:bottom w:val="none" w:sz="0" w:space="0" w:color="auto"/>
        <w:right w:val="none" w:sz="0" w:space="0" w:color="auto"/>
      </w:divBdr>
    </w:div>
    <w:div w:id="251276878">
      <w:bodyDiv w:val="1"/>
      <w:marLeft w:val="0"/>
      <w:marRight w:val="0"/>
      <w:marTop w:val="0"/>
      <w:marBottom w:val="0"/>
      <w:divBdr>
        <w:top w:val="none" w:sz="0" w:space="0" w:color="auto"/>
        <w:left w:val="none" w:sz="0" w:space="0" w:color="auto"/>
        <w:bottom w:val="none" w:sz="0" w:space="0" w:color="auto"/>
        <w:right w:val="none" w:sz="0" w:space="0" w:color="auto"/>
      </w:divBdr>
    </w:div>
    <w:div w:id="251278208">
      <w:bodyDiv w:val="1"/>
      <w:marLeft w:val="0"/>
      <w:marRight w:val="0"/>
      <w:marTop w:val="0"/>
      <w:marBottom w:val="0"/>
      <w:divBdr>
        <w:top w:val="none" w:sz="0" w:space="0" w:color="auto"/>
        <w:left w:val="none" w:sz="0" w:space="0" w:color="auto"/>
        <w:bottom w:val="none" w:sz="0" w:space="0" w:color="auto"/>
        <w:right w:val="none" w:sz="0" w:space="0" w:color="auto"/>
      </w:divBdr>
    </w:div>
    <w:div w:id="251280764">
      <w:bodyDiv w:val="1"/>
      <w:marLeft w:val="0"/>
      <w:marRight w:val="0"/>
      <w:marTop w:val="0"/>
      <w:marBottom w:val="0"/>
      <w:divBdr>
        <w:top w:val="none" w:sz="0" w:space="0" w:color="auto"/>
        <w:left w:val="none" w:sz="0" w:space="0" w:color="auto"/>
        <w:bottom w:val="none" w:sz="0" w:space="0" w:color="auto"/>
        <w:right w:val="none" w:sz="0" w:space="0" w:color="auto"/>
      </w:divBdr>
    </w:div>
    <w:div w:id="251281370">
      <w:bodyDiv w:val="1"/>
      <w:marLeft w:val="0"/>
      <w:marRight w:val="0"/>
      <w:marTop w:val="0"/>
      <w:marBottom w:val="0"/>
      <w:divBdr>
        <w:top w:val="none" w:sz="0" w:space="0" w:color="auto"/>
        <w:left w:val="none" w:sz="0" w:space="0" w:color="auto"/>
        <w:bottom w:val="none" w:sz="0" w:space="0" w:color="auto"/>
        <w:right w:val="none" w:sz="0" w:space="0" w:color="auto"/>
      </w:divBdr>
    </w:div>
    <w:div w:id="251282549">
      <w:bodyDiv w:val="1"/>
      <w:marLeft w:val="0"/>
      <w:marRight w:val="0"/>
      <w:marTop w:val="0"/>
      <w:marBottom w:val="0"/>
      <w:divBdr>
        <w:top w:val="none" w:sz="0" w:space="0" w:color="auto"/>
        <w:left w:val="none" w:sz="0" w:space="0" w:color="auto"/>
        <w:bottom w:val="none" w:sz="0" w:space="0" w:color="auto"/>
        <w:right w:val="none" w:sz="0" w:space="0" w:color="auto"/>
      </w:divBdr>
    </w:div>
    <w:div w:id="251282584">
      <w:bodyDiv w:val="1"/>
      <w:marLeft w:val="0"/>
      <w:marRight w:val="0"/>
      <w:marTop w:val="0"/>
      <w:marBottom w:val="0"/>
      <w:divBdr>
        <w:top w:val="none" w:sz="0" w:space="0" w:color="auto"/>
        <w:left w:val="none" w:sz="0" w:space="0" w:color="auto"/>
        <w:bottom w:val="none" w:sz="0" w:space="0" w:color="auto"/>
        <w:right w:val="none" w:sz="0" w:space="0" w:color="auto"/>
      </w:divBdr>
    </w:div>
    <w:div w:id="251282963">
      <w:bodyDiv w:val="1"/>
      <w:marLeft w:val="0"/>
      <w:marRight w:val="0"/>
      <w:marTop w:val="0"/>
      <w:marBottom w:val="0"/>
      <w:divBdr>
        <w:top w:val="none" w:sz="0" w:space="0" w:color="auto"/>
        <w:left w:val="none" w:sz="0" w:space="0" w:color="auto"/>
        <w:bottom w:val="none" w:sz="0" w:space="0" w:color="auto"/>
        <w:right w:val="none" w:sz="0" w:space="0" w:color="auto"/>
      </w:divBdr>
    </w:div>
    <w:div w:id="251283936">
      <w:bodyDiv w:val="1"/>
      <w:marLeft w:val="0"/>
      <w:marRight w:val="0"/>
      <w:marTop w:val="0"/>
      <w:marBottom w:val="0"/>
      <w:divBdr>
        <w:top w:val="none" w:sz="0" w:space="0" w:color="auto"/>
        <w:left w:val="none" w:sz="0" w:space="0" w:color="auto"/>
        <w:bottom w:val="none" w:sz="0" w:space="0" w:color="auto"/>
        <w:right w:val="none" w:sz="0" w:space="0" w:color="auto"/>
      </w:divBdr>
    </w:div>
    <w:div w:id="251359578">
      <w:bodyDiv w:val="1"/>
      <w:marLeft w:val="0"/>
      <w:marRight w:val="0"/>
      <w:marTop w:val="0"/>
      <w:marBottom w:val="0"/>
      <w:divBdr>
        <w:top w:val="none" w:sz="0" w:space="0" w:color="auto"/>
        <w:left w:val="none" w:sz="0" w:space="0" w:color="auto"/>
        <w:bottom w:val="none" w:sz="0" w:space="0" w:color="auto"/>
        <w:right w:val="none" w:sz="0" w:space="0" w:color="auto"/>
      </w:divBdr>
    </w:div>
    <w:div w:id="251360110">
      <w:bodyDiv w:val="1"/>
      <w:marLeft w:val="0"/>
      <w:marRight w:val="0"/>
      <w:marTop w:val="0"/>
      <w:marBottom w:val="0"/>
      <w:divBdr>
        <w:top w:val="none" w:sz="0" w:space="0" w:color="auto"/>
        <w:left w:val="none" w:sz="0" w:space="0" w:color="auto"/>
        <w:bottom w:val="none" w:sz="0" w:space="0" w:color="auto"/>
        <w:right w:val="none" w:sz="0" w:space="0" w:color="auto"/>
      </w:divBdr>
    </w:div>
    <w:div w:id="251360355">
      <w:bodyDiv w:val="1"/>
      <w:marLeft w:val="0"/>
      <w:marRight w:val="0"/>
      <w:marTop w:val="0"/>
      <w:marBottom w:val="0"/>
      <w:divBdr>
        <w:top w:val="none" w:sz="0" w:space="0" w:color="auto"/>
        <w:left w:val="none" w:sz="0" w:space="0" w:color="auto"/>
        <w:bottom w:val="none" w:sz="0" w:space="0" w:color="auto"/>
        <w:right w:val="none" w:sz="0" w:space="0" w:color="auto"/>
      </w:divBdr>
    </w:div>
    <w:div w:id="251397056">
      <w:bodyDiv w:val="1"/>
      <w:marLeft w:val="0"/>
      <w:marRight w:val="0"/>
      <w:marTop w:val="0"/>
      <w:marBottom w:val="0"/>
      <w:divBdr>
        <w:top w:val="none" w:sz="0" w:space="0" w:color="auto"/>
        <w:left w:val="none" w:sz="0" w:space="0" w:color="auto"/>
        <w:bottom w:val="none" w:sz="0" w:space="0" w:color="auto"/>
        <w:right w:val="none" w:sz="0" w:space="0" w:color="auto"/>
      </w:divBdr>
    </w:div>
    <w:div w:id="251397921">
      <w:bodyDiv w:val="1"/>
      <w:marLeft w:val="0"/>
      <w:marRight w:val="0"/>
      <w:marTop w:val="0"/>
      <w:marBottom w:val="0"/>
      <w:divBdr>
        <w:top w:val="none" w:sz="0" w:space="0" w:color="auto"/>
        <w:left w:val="none" w:sz="0" w:space="0" w:color="auto"/>
        <w:bottom w:val="none" w:sz="0" w:space="0" w:color="auto"/>
        <w:right w:val="none" w:sz="0" w:space="0" w:color="auto"/>
      </w:divBdr>
    </w:div>
    <w:div w:id="251399302">
      <w:bodyDiv w:val="1"/>
      <w:marLeft w:val="0"/>
      <w:marRight w:val="0"/>
      <w:marTop w:val="0"/>
      <w:marBottom w:val="0"/>
      <w:divBdr>
        <w:top w:val="none" w:sz="0" w:space="0" w:color="auto"/>
        <w:left w:val="none" w:sz="0" w:space="0" w:color="auto"/>
        <w:bottom w:val="none" w:sz="0" w:space="0" w:color="auto"/>
        <w:right w:val="none" w:sz="0" w:space="0" w:color="auto"/>
      </w:divBdr>
    </w:div>
    <w:div w:id="251403344">
      <w:bodyDiv w:val="1"/>
      <w:marLeft w:val="0"/>
      <w:marRight w:val="0"/>
      <w:marTop w:val="0"/>
      <w:marBottom w:val="0"/>
      <w:divBdr>
        <w:top w:val="none" w:sz="0" w:space="0" w:color="auto"/>
        <w:left w:val="none" w:sz="0" w:space="0" w:color="auto"/>
        <w:bottom w:val="none" w:sz="0" w:space="0" w:color="auto"/>
        <w:right w:val="none" w:sz="0" w:space="0" w:color="auto"/>
      </w:divBdr>
    </w:div>
    <w:div w:id="251403503">
      <w:bodyDiv w:val="1"/>
      <w:marLeft w:val="0"/>
      <w:marRight w:val="0"/>
      <w:marTop w:val="0"/>
      <w:marBottom w:val="0"/>
      <w:divBdr>
        <w:top w:val="none" w:sz="0" w:space="0" w:color="auto"/>
        <w:left w:val="none" w:sz="0" w:space="0" w:color="auto"/>
        <w:bottom w:val="none" w:sz="0" w:space="0" w:color="auto"/>
        <w:right w:val="none" w:sz="0" w:space="0" w:color="auto"/>
      </w:divBdr>
    </w:div>
    <w:div w:id="251428523">
      <w:bodyDiv w:val="1"/>
      <w:marLeft w:val="0"/>
      <w:marRight w:val="0"/>
      <w:marTop w:val="0"/>
      <w:marBottom w:val="0"/>
      <w:divBdr>
        <w:top w:val="none" w:sz="0" w:space="0" w:color="auto"/>
        <w:left w:val="none" w:sz="0" w:space="0" w:color="auto"/>
        <w:bottom w:val="none" w:sz="0" w:space="0" w:color="auto"/>
        <w:right w:val="none" w:sz="0" w:space="0" w:color="auto"/>
      </w:divBdr>
    </w:div>
    <w:div w:id="251428668">
      <w:bodyDiv w:val="1"/>
      <w:marLeft w:val="0"/>
      <w:marRight w:val="0"/>
      <w:marTop w:val="0"/>
      <w:marBottom w:val="0"/>
      <w:divBdr>
        <w:top w:val="none" w:sz="0" w:space="0" w:color="auto"/>
        <w:left w:val="none" w:sz="0" w:space="0" w:color="auto"/>
        <w:bottom w:val="none" w:sz="0" w:space="0" w:color="auto"/>
        <w:right w:val="none" w:sz="0" w:space="0" w:color="auto"/>
      </w:divBdr>
    </w:div>
    <w:div w:id="251476947">
      <w:bodyDiv w:val="1"/>
      <w:marLeft w:val="0"/>
      <w:marRight w:val="0"/>
      <w:marTop w:val="0"/>
      <w:marBottom w:val="0"/>
      <w:divBdr>
        <w:top w:val="none" w:sz="0" w:space="0" w:color="auto"/>
        <w:left w:val="none" w:sz="0" w:space="0" w:color="auto"/>
        <w:bottom w:val="none" w:sz="0" w:space="0" w:color="auto"/>
        <w:right w:val="none" w:sz="0" w:space="0" w:color="auto"/>
      </w:divBdr>
    </w:div>
    <w:div w:id="251477246">
      <w:bodyDiv w:val="1"/>
      <w:marLeft w:val="0"/>
      <w:marRight w:val="0"/>
      <w:marTop w:val="0"/>
      <w:marBottom w:val="0"/>
      <w:divBdr>
        <w:top w:val="none" w:sz="0" w:space="0" w:color="auto"/>
        <w:left w:val="none" w:sz="0" w:space="0" w:color="auto"/>
        <w:bottom w:val="none" w:sz="0" w:space="0" w:color="auto"/>
        <w:right w:val="none" w:sz="0" w:space="0" w:color="auto"/>
      </w:divBdr>
    </w:div>
    <w:div w:id="251545978">
      <w:bodyDiv w:val="1"/>
      <w:marLeft w:val="0"/>
      <w:marRight w:val="0"/>
      <w:marTop w:val="0"/>
      <w:marBottom w:val="0"/>
      <w:divBdr>
        <w:top w:val="none" w:sz="0" w:space="0" w:color="auto"/>
        <w:left w:val="none" w:sz="0" w:space="0" w:color="auto"/>
        <w:bottom w:val="none" w:sz="0" w:space="0" w:color="auto"/>
        <w:right w:val="none" w:sz="0" w:space="0" w:color="auto"/>
      </w:divBdr>
    </w:div>
    <w:div w:id="251552466">
      <w:bodyDiv w:val="1"/>
      <w:marLeft w:val="0"/>
      <w:marRight w:val="0"/>
      <w:marTop w:val="0"/>
      <w:marBottom w:val="0"/>
      <w:divBdr>
        <w:top w:val="none" w:sz="0" w:space="0" w:color="auto"/>
        <w:left w:val="none" w:sz="0" w:space="0" w:color="auto"/>
        <w:bottom w:val="none" w:sz="0" w:space="0" w:color="auto"/>
        <w:right w:val="none" w:sz="0" w:space="0" w:color="auto"/>
      </w:divBdr>
    </w:div>
    <w:div w:id="251553364">
      <w:bodyDiv w:val="1"/>
      <w:marLeft w:val="0"/>
      <w:marRight w:val="0"/>
      <w:marTop w:val="0"/>
      <w:marBottom w:val="0"/>
      <w:divBdr>
        <w:top w:val="none" w:sz="0" w:space="0" w:color="auto"/>
        <w:left w:val="none" w:sz="0" w:space="0" w:color="auto"/>
        <w:bottom w:val="none" w:sz="0" w:space="0" w:color="auto"/>
        <w:right w:val="none" w:sz="0" w:space="0" w:color="auto"/>
      </w:divBdr>
    </w:div>
    <w:div w:id="251553740">
      <w:bodyDiv w:val="1"/>
      <w:marLeft w:val="0"/>
      <w:marRight w:val="0"/>
      <w:marTop w:val="0"/>
      <w:marBottom w:val="0"/>
      <w:divBdr>
        <w:top w:val="none" w:sz="0" w:space="0" w:color="auto"/>
        <w:left w:val="none" w:sz="0" w:space="0" w:color="auto"/>
        <w:bottom w:val="none" w:sz="0" w:space="0" w:color="auto"/>
        <w:right w:val="none" w:sz="0" w:space="0" w:color="auto"/>
      </w:divBdr>
    </w:div>
    <w:div w:id="251595121">
      <w:bodyDiv w:val="1"/>
      <w:marLeft w:val="0"/>
      <w:marRight w:val="0"/>
      <w:marTop w:val="0"/>
      <w:marBottom w:val="0"/>
      <w:divBdr>
        <w:top w:val="none" w:sz="0" w:space="0" w:color="auto"/>
        <w:left w:val="none" w:sz="0" w:space="0" w:color="auto"/>
        <w:bottom w:val="none" w:sz="0" w:space="0" w:color="auto"/>
        <w:right w:val="none" w:sz="0" w:space="0" w:color="auto"/>
      </w:divBdr>
    </w:div>
    <w:div w:id="251596623">
      <w:bodyDiv w:val="1"/>
      <w:marLeft w:val="0"/>
      <w:marRight w:val="0"/>
      <w:marTop w:val="0"/>
      <w:marBottom w:val="0"/>
      <w:divBdr>
        <w:top w:val="none" w:sz="0" w:space="0" w:color="auto"/>
        <w:left w:val="none" w:sz="0" w:space="0" w:color="auto"/>
        <w:bottom w:val="none" w:sz="0" w:space="0" w:color="auto"/>
        <w:right w:val="none" w:sz="0" w:space="0" w:color="auto"/>
      </w:divBdr>
    </w:div>
    <w:div w:id="251620606">
      <w:bodyDiv w:val="1"/>
      <w:marLeft w:val="0"/>
      <w:marRight w:val="0"/>
      <w:marTop w:val="0"/>
      <w:marBottom w:val="0"/>
      <w:divBdr>
        <w:top w:val="none" w:sz="0" w:space="0" w:color="auto"/>
        <w:left w:val="none" w:sz="0" w:space="0" w:color="auto"/>
        <w:bottom w:val="none" w:sz="0" w:space="0" w:color="auto"/>
        <w:right w:val="none" w:sz="0" w:space="0" w:color="auto"/>
      </w:divBdr>
    </w:div>
    <w:div w:id="251622488">
      <w:bodyDiv w:val="1"/>
      <w:marLeft w:val="0"/>
      <w:marRight w:val="0"/>
      <w:marTop w:val="0"/>
      <w:marBottom w:val="0"/>
      <w:divBdr>
        <w:top w:val="none" w:sz="0" w:space="0" w:color="auto"/>
        <w:left w:val="none" w:sz="0" w:space="0" w:color="auto"/>
        <w:bottom w:val="none" w:sz="0" w:space="0" w:color="auto"/>
        <w:right w:val="none" w:sz="0" w:space="0" w:color="auto"/>
      </w:divBdr>
    </w:div>
    <w:div w:id="251623758">
      <w:bodyDiv w:val="1"/>
      <w:marLeft w:val="0"/>
      <w:marRight w:val="0"/>
      <w:marTop w:val="0"/>
      <w:marBottom w:val="0"/>
      <w:divBdr>
        <w:top w:val="none" w:sz="0" w:space="0" w:color="auto"/>
        <w:left w:val="none" w:sz="0" w:space="0" w:color="auto"/>
        <w:bottom w:val="none" w:sz="0" w:space="0" w:color="auto"/>
        <w:right w:val="none" w:sz="0" w:space="0" w:color="auto"/>
      </w:divBdr>
    </w:div>
    <w:div w:id="251669388">
      <w:bodyDiv w:val="1"/>
      <w:marLeft w:val="0"/>
      <w:marRight w:val="0"/>
      <w:marTop w:val="0"/>
      <w:marBottom w:val="0"/>
      <w:divBdr>
        <w:top w:val="none" w:sz="0" w:space="0" w:color="auto"/>
        <w:left w:val="none" w:sz="0" w:space="0" w:color="auto"/>
        <w:bottom w:val="none" w:sz="0" w:space="0" w:color="auto"/>
        <w:right w:val="none" w:sz="0" w:space="0" w:color="auto"/>
      </w:divBdr>
    </w:div>
    <w:div w:id="251738648">
      <w:bodyDiv w:val="1"/>
      <w:marLeft w:val="0"/>
      <w:marRight w:val="0"/>
      <w:marTop w:val="0"/>
      <w:marBottom w:val="0"/>
      <w:divBdr>
        <w:top w:val="none" w:sz="0" w:space="0" w:color="auto"/>
        <w:left w:val="none" w:sz="0" w:space="0" w:color="auto"/>
        <w:bottom w:val="none" w:sz="0" w:space="0" w:color="auto"/>
        <w:right w:val="none" w:sz="0" w:space="0" w:color="auto"/>
      </w:divBdr>
    </w:div>
    <w:div w:id="251739319">
      <w:bodyDiv w:val="1"/>
      <w:marLeft w:val="0"/>
      <w:marRight w:val="0"/>
      <w:marTop w:val="0"/>
      <w:marBottom w:val="0"/>
      <w:divBdr>
        <w:top w:val="none" w:sz="0" w:space="0" w:color="auto"/>
        <w:left w:val="none" w:sz="0" w:space="0" w:color="auto"/>
        <w:bottom w:val="none" w:sz="0" w:space="0" w:color="auto"/>
        <w:right w:val="none" w:sz="0" w:space="0" w:color="auto"/>
      </w:divBdr>
    </w:div>
    <w:div w:id="251743723">
      <w:bodyDiv w:val="1"/>
      <w:marLeft w:val="0"/>
      <w:marRight w:val="0"/>
      <w:marTop w:val="0"/>
      <w:marBottom w:val="0"/>
      <w:divBdr>
        <w:top w:val="none" w:sz="0" w:space="0" w:color="auto"/>
        <w:left w:val="none" w:sz="0" w:space="0" w:color="auto"/>
        <w:bottom w:val="none" w:sz="0" w:space="0" w:color="auto"/>
        <w:right w:val="none" w:sz="0" w:space="0" w:color="auto"/>
      </w:divBdr>
    </w:div>
    <w:div w:id="251743990">
      <w:bodyDiv w:val="1"/>
      <w:marLeft w:val="0"/>
      <w:marRight w:val="0"/>
      <w:marTop w:val="0"/>
      <w:marBottom w:val="0"/>
      <w:divBdr>
        <w:top w:val="none" w:sz="0" w:space="0" w:color="auto"/>
        <w:left w:val="none" w:sz="0" w:space="0" w:color="auto"/>
        <w:bottom w:val="none" w:sz="0" w:space="0" w:color="auto"/>
        <w:right w:val="none" w:sz="0" w:space="0" w:color="auto"/>
      </w:divBdr>
    </w:div>
    <w:div w:id="251744917">
      <w:bodyDiv w:val="1"/>
      <w:marLeft w:val="0"/>
      <w:marRight w:val="0"/>
      <w:marTop w:val="0"/>
      <w:marBottom w:val="0"/>
      <w:divBdr>
        <w:top w:val="none" w:sz="0" w:space="0" w:color="auto"/>
        <w:left w:val="none" w:sz="0" w:space="0" w:color="auto"/>
        <w:bottom w:val="none" w:sz="0" w:space="0" w:color="auto"/>
        <w:right w:val="none" w:sz="0" w:space="0" w:color="auto"/>
      </w:divBdr>
    </w:div>
    <w:div w:id="251820492">
      <w:bodyDiv w:val="1"/>
      <w:marLeft w:val="0"/>
      <w:marRight w:val="0"/>
      <w:marTop w:val="0"/>
      <w:marBottom w:val="0"/>
      <w:divBdr>
        <w:top w:val="none" w:sz="0" w:space="0" w:color="auto"/>
        <w:left w:val="none" w:sz="0" w:space="0" w:color="auto"/>
        <w:bottom w:val="none" w:sz="0" w:space="0" w:color="auto"/>
        <w:right w:val="none" w:sz="0" w:space="0" w:color="auto"/>
      </w:divBdr>
    </w:div>
    <w:div w:id="251862445">
      <w:bodyDiv w:val="1"/>
      <w:marLeft w:val="0"/>
      <w:marRight w:val="0"/>
      <w:marTop w:val="0"/>
      <w:marBottom w:val="0"/>
      <w:divBdr>
        <w:top w:val="none" w:sz="0" w:space="0" w:color="auto"/>
        <w:left w:val="none" w:sz="0" w:space="0" w:color="auto"/>
        <w:bottom w:val="none" w:sz="0" w:space="0" w:color="auto"/>
        <w:right w:val="none" w:sz="0" w:space="0" w:color="auto"/>
      </w:divBdr>
    </w:div>
    <w:div w:id="251863270">
      <w:bodyDiv w:val="1"/>
      <w:marLeft w:val="0"/>
      <w:marRight w:val="0"/>
      <w:marTop w:val="0"/>
      <w:marBottom w:val="0"/>
      <w:divBdr>
        <w:top w:val="none" w:sz="0" w:space="0" w:color="auto"/>
        <w:left w:val="none" w:sz="0" w:space="0" w:color="auto"/>
        <w:bottom w:val="none" w:sz="0" w:space="0" w:color="auto"/>
        <w:right w:val="none" w:sz="0" w:space="0" w:color="auto"/>
      </w:divBdr>
    </w:div>
    <w:div w:id="251933776">
      <w:bodyDiv w:val="1"/>
      <w:marLeft w:val="0"/>
      <w:marRight w:val="0"/>
      <w:marTop w:val="0"/>
      <w:marBottom w:val="0"/>
      <w:divBdr>
        <w:top w:val="none" w:sz="0" w:space="0" w:color="auto"/>
        <w:left w:val="none" w:sz="0" w:space="0" w:color="auto"/>
        <w:bottom w:val="none" w:sz="0" w:space="0" w:color="auto"/>
        <w:right w:val="none" w:sz="0" w:space="0" w:color="auto"/>
      </w:divBdr>
    </w:div>
    <w:div w:id="251935036">
      <w:bodyDiv w:val="1"/>
      <w:marLeft w:val="0"/>
      <w:marRight w:val="0"/>
      <w:marTop w:val="0"/>
      <w:marBottom w:val="0"/>
      <w:divBdr>
        <w:top w:val="none" w:sz="0" w:space="0" w:color="auto"/>
        <w:left w:val="none" w:sz="0" w:space="0" w:color="auto"/>
        <w:bottom w:val="none" w:sz="0" w:space="0" w:color="auto"/>
        <w:right w:val="none" w:sz="0" w:space="0" w:color="auto"/>
      </w:divBdr>
    </w:div>
    <w:div w:id="251936376">
      <w:bodyDiv w:val="1"/>
      <w:marLeft w:val="0"/>
      <w:marRight w:val="0"/>
      <w:marTop w:val="0"/>
      <w:marBottom w:val="0"/>
      <w:divBdr>
        <w:top w:val="none" w:sz="0" w:space="0" w:color="auto"/>
        <w:left w:val="none" w:sz="0" w:space="0" w:color="auto"/>
        <w:bottom w:val="none" w:sz="0" w:space="0" w:color="auto"/>
        <w:right w:val="none" w:sz="0" w:space="0" w:color="auto"/>
      </w:divBdr>
    </w:div>
    <w:div w:id="251940721">
      <w:bodyDiv w:val="1"/>
      <w:marLeft w:val="0"/>
      <w:marRight w:val="0"/>
      <w:marTop w:val="0"/>
      <w:marBottom w:val="0"/>
      <w:divBdr>
        <w:top w:val="none" w:sz="0" w:space="0" w:color="auto"/>
        <w:left w:val="none" w:sz="0" w:space="0" w:color="auto"/>
        <w:bottom w:val="none" w:sz="0" w:space="0" w:color="auto"/>
        <w:right w:val="none" w:sz="0" w:space="0" w:color="auto"/>
      </w:divBdr>
    </w:div>
    <w:div w:id="252009913">
      <w:bodyDiv w:val="1"/>
      <w:marLeft w:val="0"/>
      <w:marRight w:val="0"/>
      <w:marTop w:val="0"/>
      <w:marBottom w:val="0"/>
      <w:divBdr>
        <w:top w:val="none" w:sz="0" w:space="0" w:color="auto"/>
        <w:left w:val="none" w:sz="0" w:space="0" w:color="auto"/>
        <w:bottom w:val="none" w:sz="0" w:space="0" w:color="auto"/>
        <w:right w:val="none" w:sz="0" w:space="0" w:color="auto"/>
      </w:divBdr>
    </w:div>
    <w:div w:id="252011527">
      <w:bodyDiv w:val="1"/>
      <w:marLeft w:val="0"/>
      <w:marRight w:val="0"/>
      <w:marTop w:val="0"/>
      <w:marBottom w:val="0"/>
      <w:divBdr>
        <w:top w:val="none" w:sz="0" w:space="0" w:color="auto"/>
        <w:left w:val="none" w:sz="0" w:space="0" w:color="auto"/>
        <w:bottom w:val="none" w:sz="0" w:space="0" w:color="auto"/>
        <w:right w:val="none" w:sz="0" w:space="0" w:color="auto"/>
      </w:divBdr>
    </w:div>
    <w:div w:id="252014575">
      <w:bodyDiv w:val="1"/>
      <w:marLeft w:val="0"/>
      <w:marRight w:val="0"/>
      <w:marTop w:val="0"/>
      <w:marBottom w:val="0"/>
      <w:divBdr>
        <w:top w:val="none" w:sz="0" w:space="0" w:color="auto"/>
        <w:left w:val="none" w:sz="0" w:space="0" w:color="auto"/>
        <w:bottom w:val="none" w:sz="0" w:space="0" w:color="auto"/>
        <w:right w:val="none" w:sz="0" w:space="0" w:color="auto"/>
      </w:divBdr>
    </w:div>
    <w:div w:id="252055614">
      <w:bodyDiv w:val="1"/>
      <w:marLeft w:val="0"/>
      <w:marRight w:val="0"/>
      <w:marTop w:val="0"/>
      <w:marBottom w:val="0"/>
      <w:divBdr>
        <w:top w:val="none" w:sz="0" w:space="0" w:color="auto"/>
        <w:left w:val="none" w:sz="0" w:space="0" w:color="auto"/>
        <w:bottom w:val="none" w:sz="0" w:space="0" w:color="auto"/>
        <w:right w:val="none" w:sz="0" w:space="0" w:color="auto"/>
      </w:divBdr>
    </w:div>
    <w:div w:id="252056314">
      <w:bodyDiv w:val="1"/>
      <w:marLeft w:val="0"/>
      <w:marRight w:val="0"/>
      <w:marTop w:val="0"/>
      <w:marBottom w:val="0"/>
      <w:divBdr>
        <w:top w:val="none" w:sz="0" w:space="0" w:color="auto"/>
        <w:left w:val="none" w:sz="0" w:space="0" w:color="auto"/>
        <w:bottom w:val="none" w:sz="0" w:space="0" w:color="auto"/>
        <w:right w:val="none" w:sz="0" w:space="0" w:color="auto"/>
      </w:divBdr>
    </w:div>
    <w:div w:id="252057737">
      <w:bodyDiv w:val="1"/>
      <w:marLeft w:val="0"/>
      <w:marRight w:val="0"/>
      <w:marTop w:val="0"/>
      <w:marBottom w:val="0"/>
      <w:divBdr>
        <w:top w:val="none" w:sz="0" w:space="0" w:color="auto"/>
        <w:left w:val="none" w:sz="0" w:space="0" w:color="auto"/>
        <w:bottom w:val="none" w:sz="0" w:space="0" w:color="auto"/>
        <w:right w:val="none" w:sz="0" w:space="0" w:color="auto"/>
      </w:divBdr>
    </w:div>
    <w:div w:id="252083470">
      <w:bodyDiv w:val="1"/>
      <w:marLeft w:val="0"/>
      <w:marRight w:val="0"/>
      <w:marTop w:val="0"/>
      <w:marBottom w:val="0"/>
      <w:divBdr>
        <w:top w:val="none" w:sz="0" w:space="0" w:color="auto"/>
        <w:left w:val="none" w:sz="0" w:space="0" w:color="auto"/>
        <w:bottom w:val="none" w:sz="0" w:space="0" w:color="auto"/>
        <w:right w:val="none" w:sz="0" w:space="0" w:color="auto"/>
      </w:divBdr>
    </w:div>
    <w:div w:id="252128236">
      <w:bodyDiv w:val="1"/>
      <w:marLeft w:val="0"/>
      <w:marRight w:val="0"/>
      <w:marTop w:val="0"/>
      <w:marBottom w:val="0"/>
      <w:divBdr>
        <w:top w:val="none" w:sz="0" w:space="0" w:color="auto"/>
        <w:left w:val="none" w:sz="0" w:space="0" w:color="auto"/>
        <w:bottom w:val="none" w:sz="0" w:space="0" w:color="auto"/>
        <w:right w:val="none" w:sz="0" w:space="0" w:color="auto"/>
      </w:divBdr>
    </w:div>
    <w:div w:id="252131579">
      <w:bodyDiv w:val="1"/>
      <w:marLeft w:val="0"/>
      <w:marRight w:val="0"/>
      <w:marTop w:val="0"/>
      <w:marBottom w:val="0"/>
      <w:divBdr>
        <w:top w:val="none" w:sz="0" w:space="0" w:color="auto"/>
        <w:left w:val="none" w:sz="0" w:space="0" w:color="auto"/>
        <w:bottom w:val="none" w:sz="0" w:space="0" w:color="auto"/>
        <w:right w:val="none" w:sz="0" w:space="0" w:color="auto"/>
      </w:divBdr>
    </w:div>
    <w:div w:id="252132727">
      <w:bodyDiv w:val="1"/>
      <w:marLeft w:val="0"/>
      <w:marRight w:val="0"/>
      <w:marTop w:val="0"/>
      <w:marBottom w:val="0"/>
      <w:divBdr>
        <w:top w:val="none" w:sz="0" w:space="0" w:color="auto"/>
        <w:left w:val="none" w:sz="0" w:space="0" w:color="auto"/>
        <w:bottom w:val="none" w:sz="0" w:space="0" w:color="auto"/>
        <w:right w:val="none" w:sz="0" w:space="0" w:color="auto"/>
      </w:divBdr>
    </w:div>
    <w:div w:id="252202164">
      <w:bodyDiv w:val="1"/>
      <w:marLeft w:val="0"/>
      <w:marRight w:val="0"/>
      <w:marTop w:val="0"/>
      <w:marBottom w:val="0"/>
      <w:divBdr>
        <w:top w:val="none" w:sz="0" w:space="0" w:color="auto"/>
        <w:left w:val="none" w:sz="0" w:space="0" w:color="auto"/>
        <w:bottom w:val="none" w:sz="0" w:space="0" w:color="auto"/>
        <w:right w:val="none" w:sz="0" w:space="0" w:color="auto"/>
      </w:divBdr>
    </w:div>
    <w:div w:id="252202692">
      <w:bodyDiv w:val="1"/>
      <w:marLeft w:val="0"/>
      <w:marRight w:val="0"/>
      <w:marTop w:val="0"/>
      <w:marBottom w:val="0"/>
      <w:divBdr>
        <w:top w:val="none" w:sz="0" w:space="0" w:color="auto"/>
        <w:left w:val="none" w:sz="0" w:space="0" w:color="auto"/>
        <w:bottom w:val="none" w:sz="0" w:space="0" w:color="auto"/>
        <w:right w:val="none" w:sz="0" w:space="0" w:color="auto"/>
      </w:divBdr>
    </w:div>
    <w:div w:id="252203013">
      <w:bodyDiv w:val="1"/>
      <w:marLeft w:val="0"/>
      <w:marRight w:val="0"/>
      <w:marTop w:val="0"/>
      <w:marBottom w:val="0"/>
      <w:divBdr>
        <w:top w:val="none" w:sz="0" w:space="0" w:color="auto"/>
        <w:left w:val="none" w:sz="0" w:space="0" w:color="auto"/>
        <w:bottom w:val="none" w:sz="0" w:space="0" w:color="auto"/>
        <w:right w:val="none" w:sz="0" w:space="0" w:color="auto"/>
      </w:divBdr>
    </w:div>
    <w:div w:id="252203347">
      <w:bodyDiv w:val="1"/>
      <w:marLeft w:val="0"/>
      <w:marRight w:val="0"/>
      <w:marTop w:val="0"/>
      <w:marBottom w:val="0"/>
      <w:divBdr>
        <w:top w:val="none" w:sz="0" w:space="0" w:color="auto"/>
        <w:left w:val="none" w:sz="0" w:space="0" w:color="auto"/>
        <w:bottom w:val="none" w:sz="0" w:space="0" w:color="auto"/>
        <w:right w:val="none" w:sz="0" w:space="0" w:color="auto"/>
      </w:divBdr>
    </w:div>
    <w:div w:id="252206051">
      <w:bodyDiv w:val="1"/>
      <w:marLeft w:val="0"/>
      <w:marRight w:val="0"/>
      <w:marTop w:val="0"/>
      <w:marBottom w:val="0"/>
      <w:divBdr>
        <w:top w:val="none" w:sz="0" w:space="0" w:color="auto"/>
        <w:left w:val="none" w:sz="0" w:space="0" w:color="auto"/>
        <w:bottom w:val="none" w:sz="0" w:space="0" w:color="auto"/>
        <w:right w:val="none" w:sz="0" w:space="0" w:color="auto"/>
      </w:divBdr>
    </w:div>
    <w:div w:id="252207738">
      <w:bodyDiv w:val="1"/>
      <w:marLeft w:val="0"/>
      <w:marRight w:val="0"/>
      <w:marTop w:val="0"/>
      <w:marBottom w:val="0"/>
      <w:divBdr>
        <w:top w:val="none" w:sz="0" w:space="0" w:color="auto"/>
        <w:left w:val="none" w:sz="0" w:space="0" w:color="auto"/>
        <w:bottom w:val="none" w:sz="0" w:space="0" w:color="auto"/>
        <w:right w:val="none" w:sz="0" w:space="0" w:color="auto"/>
      </w:divBdr>
    </w:div>
    <w:div w:id="252208767">
      <w:bodyDiv w:val="1"/>
      <w:marLeft w:val="0"/>
      <w:marRight w:val="0"/>
      <w:marTop w:val="0"/>
      <w:marBottom w:val="0"/>
      <w:divBdr>
        <w:top w:val="none" w:sz="0" w:space="0" w:color="auto"/>
        <w:left w:val="none" w:sz="0" w:space="0" w:color="auto"/>
        <w:bottom w:val="none" w:sz="0" w:space="0" w:color="auto"/>
        <w:right w:val="none" w:sz="0" w:space="0" w:color="auto"/>
      </w:divBdr>
    </w:div>
    <w:div w:id="252248194">
      <w:bodyDiv w:val="1"/>
      <w:marLeft w:val="0"/>
      <w:marRight w:val="0"/>
      <w:marTop w:val="0"/>
      <w:marBottom w:val="0"/>
      <w:divBdr>
        <w:top w:val="none" w:sz="0" w:space="0" w:color="auto"/>
        <w:left w:val="none" w:sz="0" w:space="0" w:color="auto"/>
        <w:bottom w:val="none" w:sz="0" w:space="0" w:color="auto"/>
        <w:right w:val="none" w:sz="0" w:space="0" w:color="auto"/>
      </w:divBdr>
    </w:div>
    <w:div w:id="252251277">
      <w:bodyDiv w:val="1"/>
      <w:marLeft w:val="0"/>
      <w:marRight w:val="0"/>
      <w:marTop w:val="0"/>
      <w:marBottom w:val="0"/>
      <w:divBdr>
        <w:top w:val="none" w:sz="0" w:space="0" w:color="auto"/>
        <w:left w:val="none" w:sz="0" w:space="0" w:color="auto"/>
        <w:bottom w:val="none" w:sz="0" w:space="0" w:color="auto"/>
        <w:right w:val="none" w:sz="0" w:space="0" w:color="auto"/>
      </w:divBdr>
    </w:div>
    <w:div w:id="252319400">
      <w:bodyDiv w:val="1"/>
      <w:marLeft w:val="0"/>
      <w:marRight w:val="0"/>
      <w:marTop w:val="0"/>
      <w:marBottom w:val="0"/>
      <w:divBdr>
        <w:top w:val="none" w:sz="0" w:space="0" w:color="auto"/>
        <w:left w:val="none" w:sz="0" w:space="0" w:color="auto"/>
        <w:bottom w:val="none" w:sz="0" w:space="0" w:color="auto"/>
        <w:right w:val="none" w:sz="0" w:space="0" w:color="auto"/>
      </w:divBdr>
    </w:div>
    <w:div w:id="252320104">
      <w:bodyDiv w:val="1"/>
      <w:marLeft w:val="0"/>
      <w:marRight w:val="0"/>
      <w:marTop w:val="0"/>
      <w:marBottom w:val="0"/>
      <w:divBdr>
        <w:top w:val="none" w:sz="0" w:space="0" w:color="auto"/>
        <w:left w:val="none" w:sz="0" w:space="0" w:color="auto"/>
        <w:bottom w:val="none" w:sz="0" w:space="0" w:color="auto"/>
        <w:right w:val="none" w:sz="0" w:space="0" w:color="auto"/>
      </w:divBdr>
    </w:div>
    <w:div w:id="252324456">
      <w:bodyDiv w:val="1"/>
      <w:marLeft w:val="0"/>
      <w:marRight w:val="0"/>
      <w:marTop w:val="0"/>
      <w:marBottom w:val="0"/>
      <w:divBdr>
        <w:top w:val="none" w:sz="0" w:space="0" w:color="auto"/>
        <w:left w:val="none" w:sz="0" w:space="0" w:color="auto"/>
        <w:bottom w:val="none" w:sz="0" w:space="0" w:color="auto"/>
        <w:right w:val="none" w:sz="0" w:space="0" w:color="auto"/>
      </w:divBdr>
    </w:div>
    <w:div w:id="252326492">
      <w:bodyDiv w:val="1"/>
      <w:marLeft w:val="0"/>
      <w:marRight w:val="0"/>
      <w:marTop w:val="0"/>
      <w:marBottom w:val="0"/>
      <w:divBdr>
        <w:top w:val="none" w:sz="0" w:space="0" w:color="auto"/>
        <w:left w:val="none" w:sz="0" w:space="0" w:color="auto"/>
        <w:bottom w:val="none" w:sz="0" w:space="0" w:color="auto"/>
        <w:right w:val="none" w:sz="0" w:space="0" w:color="auto"/>
      </w:divBdr>
    </w:div>
    <w:div w:id="252326715">
      <w:bodyDiv w:val="1"/>
      <w:marLeft w:val="0"/>
      <w:marRight w:val="0"/>
      <w:marTop w:val="0"/>
      <w:marBottom w:val="0"/>
      <w:divBdr>
        <w:top w:val="none" w:sz="0" w:space="0" w:color="auto"/>
        <w:left w:val="none" w:sz="0" w:space="0" w:color="auto"/>
        <w:bottom w:val="none" w:sz="0" w:space="0" w:color="auto"/>
        <w:right w:val="none" w:sz="0" w:space="0" w:color="auto"/>
      </w:divBdr>
    </w:div>
    <w:div w:id="252393734">
      <w:bodyDiv w:val="1"/>
      <w:marLeft w:val="0"/>
      <w:marRight w:val="0"/>
      <w:marTop w:val="0"/>
      <w:marBottom w:val="0"/>
      <w:divBdr>
        <w:top w:val="none" w:sz="0" w:space="0" w:color="auto"/>
        <w:left w:val="none" w:sz="0" w:space="0" w:color="auto"/>
        <w:bottom w:val="none" w:sz="0" w:space="0" w:color="auto"/>
        <w:right w:val="none" w:sz="0" w:space="0" w:color="auto"/>
      </w:divBdr>
    </w:div>
    <w:div w:id="252396023">
      <w:bodyDiv w:val="1"/>
      <w:marLeft w:val="0"/>
      <w:marRight w:val="0"/>
      <w:marTop w:val="0"/>
      <w:marBottom w:val="0"/>
      <w:divBdr>
        <w:top w:val="none" w:sz="0" w:space="0" w:color="auto"/>
        <w:left w:val="none" w:sz="0" w:space="0" w:color="auto"/>
        <w:bottom w:val="none" w:sz="0" w:space="0" w:color="auto"/>
        <w:right w:val="none" w:sz="0" w:space="0" w:color="auto"/>
      </w:divBdr>
    </w:div>
    <w:div w:id="252397073">
      <w:bodyDiv w:val="1"/>
      <w:marLeft w:val="0"/>
      <w:marRight w:val="0"/>
      <w:marTop w:val="0"/>
      <w:marBottom w:val="0"/>
      <w:divBdr>
        <w:top w:val="none" w:sz="0" w:space="0" w:color="auto"/>
        <w:left w:val="none" w:sz="0" w:space="0" w:color="auto"/>
        <w:bottom w:val="none" w:sz="0" w:space="0" w:color="auto"/>
        <w:right w:val="none" w:sz="0" w:space="0" w:color="auto"/>
      </w:divBdr>
    </w:div>
    <w:div w:id="252398675">
      <w:bodyDiv w:val="1"/>
      <w:marLeft w:val="0"/>
      <w:marRight w:val="0"/>
      <w:marTop w:val="0"/>
      <w:marBottom w:val="0"/>
      <w:divBdr>
        <w:top w:val="none" w:sz="0" w:space="0" w:color="auto"/>
        <w:left w:val="none" w:sz="0" w:space="0" w:color="auto"/>
        <w:bottom w:val="none" w:sz="0" w:space="0" w:color="auto"/>
        <w:right w:val="none" w:sz="0" w:space="0" w:color="auto"/>
      </w:divBdr>
    </w:div>
    <w:div w:id="252399323">
      <w:bodyDiv w:val="1"/>
      <w:marLeft w:val="0"/>
      <w:marRight w:val="0"/>
      <w:marTop w:val="0"/>
      <w:marBottom w:val="0"/>
      <w:divBdr>
        <w:top w:val="none" w:sz="0" w:space="0" w:color="auto"/>
        <w:left w:val="none" w:sz="0" w:space="0" w:color="auto"/>
        <w:bottom w:val="none" w:sz="0" w:space="0" w:color="auto"/>
        <w:right w:val="none" w:sz="0" w:space="0" w:color="auto"/>
      </w:divBdr>
    </w:div>
    <w:div w:id="252400391">
      <w:bodyDiv w:val="1"/>
      <w:marLeft w:val="0"/>
      <w:marRight w:val="0"/>
      <w:marTop w:val="0"/>
      <w:marBottom w:val="0"/>
      <w:divBdr>
        <w:top w:val="none" w:sz="0" w:space="0" w:color="auto"/>
        <w:left w:val="none" w:sz="0" w:space="0" w:color="auto"/>
        <w:bottom w:val="none" w:sz="0" w:space="0" w:color="auto"/>
        <w:right w:val="none" w:sz="0" w:space="0" w:color="auto"/>
      </w:divBdr>
    </w:div>
    <w:div w:id="252445505">
      <w:bodyDiv w:val="1"/>
      <w:marLeft w:val="0"/>
      <w:marRight w:val="0"/>
      <w:marTop w:val="0"/>
      <w:marBottom w:val="0"/>
      <w:divBdr>
        <w:top w:val="none" w:sz="0" w:space="0" w:color="auto"/>
        <w:left w:val="none" w:sz="0" w:space="0" w:color="auto"/>
        <w:bottom w:val="none" w:sz="0" w:space="0" w:color="auto"/>
        <w:right w:val="none" w:sz="0" w:space="0" w:color="auto"/>
      </w:divBdr>
    </w:div>
    <w:div w:id="252469262">
      <w:bodyDiv w:val="1"/>
      <w:marLeft w:val="0"/>
      <w:marRight w:val="0"/>
      <w:marTop w:val="0"/>
      <w:marBottom w:val="0"/>
      <w:divBdr>
        <w:top w:val="none" w:sz="0" w:space="0" w:color="auto"/>
        <w:left w:val="none" w:sz="0" w:space="0" w:color="auto"/>
        <w:bottom w:val="none" w:sz="0" w:space="0" w:color="auto"/>
        <w:right w:val="none" w:sz="0" w:space="0" w:color="auto"/>
      </w:divBdr>
    </w:div>
    <w:div w:id="252470323">
      <w:bodyDiv w:val="1"/>
      <w:marLeft w:val="0"/>
      <w:marRight w:val="0"/>
      <w:marTop w:val="0"/>
      <w:marBottom w:val="0"/>
      <w:divBdr>
        <w:top w:val="none" w:sz="0" w:space="0" w:color="auto"/>
        <w:left w:val="none" w:sz="0" w:space="0" w:color="auto"/>
        <w:bottom w:val="none" w:sz="0" w:space="0" w:color="auto"/>
        <w:right w:val="none" w:sz="0" w:space="0" w:color="auto"/>
      </w:divBdr>
    </w:div>
    <w:div w:id="252471785">
      <w:bodyDiv w:val="1"/>
      <w:marLeft w:val="0"/>
      <w:marRight w:val="0"/>
      <w:marTop w:val="0"/>
      <w:marBottom w:val="0"/>
      <w:divBdr>
        <w:top w:val="none" w:sz="0" w:space="0" w:color="auto"/>
        <w:left w:val="none" w:sz="0" w:space="0" w:color="auto"/>
        <w:bottom w:val="none" w:sz="0" w:space="0" w:color="auto"/>
        <w:right w:val="none" w:sz="0" w:space="0" w:color="auto"/>
      </w:divBdr>
    </w:div>
    <w:div w:id="252476306">
      <w:bodyDiv w:val="1"/>
      <w:marLeft w:val="0"/>
      <w:marRight w:val="0"/>
      <w:marTop w:val="0"/>
      <w:marBottom w:val="0"/>
      <w:divBdr>
        <w:top w:val="none" w:sz="0" w:space="0" w:color="auto"/>
        <w:left w:val="none" w:sz="0" w:space="0" w:color="auto"/>
        <w:bottom w:val="none" w:sz="0" w:space="0" w:color="auto"/>
        <w:right w:val="none" w:sz="0" w:space="0" w:color="auto"/>
      </w:divBdr>
    </w:div>
    <w:div w:id="252512396">
      <w:bodyDiv w:val="1"/>
      <w:marLeft w:val="0"/>
      <w:marRight w:val="0"/>
      <w:marTop w:val="0"/>
      <w:marBottom w:val="0"/>
      <w:divBdr>
        <w:top w:val="none" w:sz="0" w:space="0" w:color="auto"/>
        <w:left w:val="none" w:sz="0" w:space="0" w:color="auto"/>
        <w:bottom w:val="none" w:sz="0" w:space="0" w:color="auto"/>
        <w:right w:val="none" w:sz="0" w:space="0" w:color="auto"/>
      </w:divBdr>
    </w:div>
    <w:div w:id="252513071">
      <w:bodyDiv w:val="1"/>
      <w:marLeft w:val="0"/>
      <w:marRight w:val="0"/>
      <w:marTop w:val="0"/>
      <w:marBottom w:val="0"/>
      <w:divBdr>
        <w:top w:val="none" w:sz="0" w:space="0" w:color="auto"/>
        <w:left w:val="none" w:sz="0" w:space="0" w:color="auto"/>
        <w:bottom w:val="none" w:sz="0" w:space="0" w:color="auto"/>
        <w:right w:val="none" w:sz="0" w:space="0" w:color="auto"/>
      </w:divBdr>
    </w:div>
    <w:div w:id="252586951">
      <w:bodyDiv w:val="1"/>
      <w:marLeft w:val="0"/>
      <w:marRight w:val="0"/>
      <w:marTop w:val="0"/>
      <w:marBottom w:val="0"/>
      <w:divBdr>
        <w:top w:val="none" w:sz="0" w:space="0" w:color="auto"/>
        <w:left w:val="none" w:sz="0" w:space="0" w:color="auto"/>
        <w:bottom w:val="none" w:sz="0" w:space="0" w:color="auto"/>
        <w:right w:val="none" w:sz="0" w:space="0" w:color="auto"/>
      </w:divBdr>
    </w:div>
    <w:div w:id="252592687">
      <w:bodyDiv w:val="1"/>
      <w:marLeft w:val="0"/>
      <w:marRight w:val="0"/>
      <w:marTop w:val="0"/>
      <w:marBottom w:val="0"/>
      <w:divBdr>
        <w:top w:val="none" w:sz="0" w:space="0" w:color="auto"/>
        <w:left w:val="none" w:sz="0" w:space="0" w:color="auto"/>
        <w:bottom w:val="none" w:sz="0" w:space="0" w:color="auto"/>
        <w:right w:val="none" w:sz="0" w:space="0" w:color="auto"/>
      </w:divBdr>
    </w:div>
    <w:div w:id="252594722">
      <w:bodyDiv w:val="1"/>
      <w:marLeft w:val="0"/>
      <w:marRight w:val="0"/>
      <w:marTop w:val="0"/>
      <w:marBottom w:val="0"/>
      <w:divBdr>
        <w:top w:val="none" w:sz="0" w:space="0" w:color="auto"/>
        <w:left w:val="none" w:sz="0" w:space="0" w:color="auto"/>
        <w:bottom w:val="none" w:sz="0" w:space="0" w:color="auto"/>
        <w:right w:val="none" w:sz="0" w:space="0" w:color="auto"/>
      </w:divBdr>
    </w:div>
    <w:div w:id="252663953">
      <w:bodyDiv w:val="1"/>
      <w:marLeft w:val="0"/>
      <w:marRight w:val="0"/>
      <w:marTop w:val="0"/>
      <w:marBottom w:val="0"/>
      <w:divBdr>
        <w:top w:val="none" w:sz="0" w:space="0" w:color="auto"/>
        <w:left w:val="none" w:sz="0" w:space="0" w:color="auto"/>
        <w:bottom w:val="none" w:sz="0" w:space="0" w:color="auto"/>
        <w:right w:val="none" w:sz="0" w:space="0" w:color="auto"/>
      </w:divBdr>
    </w:div>
    <w:div w:id="252664572">
      <w:bodyDiv w:val="1"/>
      <w:marLeft w:val="0"/>
      <w:marRight w:val="0"/>
      <w:marTop w:val="0"/>
      <w:marBottom w:val="0"/>
      <w:divBdr>
        <w:top w:val="none" w:sz="0" w:space="0" w:color="auto"/>
        <w:left w:val="none" w:sz="0" w:space="0" w:color="auto"/>
        <w:bottom w:val="none" w:sz="0" w:space="0" w:color="auto"/>
        <w:right w:val="none" w:sz="0" w:space="0" w:color="auto"/>
      </w:divBdr>
    </w:div>
    <w:div w:id="252664949">
      <w:bodyDiv w:val="1"/>
      <w:marLeft w:val="0"/>
      <w:marRight w:val="0"/>
      <w:marTop w:val="0"/>
      <w:marBottom w:val="0"/>
      <w:divBdr>
        <w:top w:val="none" w:sz="0" w:space="0" w:color="auto"/>
        <w:left w:val="none" w:sz="0" w:space="0" w:color="auto"/>
        <w:bottom w:val="none" w:sz="0" w:space="0" w:color="auto"/>
        <w:right w:val="none" w:sz="0" w:space="0" w:color="auto"/>
      </w:divBdr>
    </w:div>
    <w:div w:id="252671381">
      <w:bodyDiv w:val="1"/>
      <w:marLeft w:val="0"/>
      <w:marRight w:val="0"/>
      <w:marTop w:val="0"/>
      <w:marBottom w:val="0"/>
      <w:divBdr>
        <w:top w:val="none" w:sz="0" w:space="0" w:color="auto"/>
        <w:left w:val="none" w:sz="0" w:space="0" w:color="auto"/>
        <w:bottom w:val="none" w:sz="0" w:space="0" w:color="auto"/>
        <w:right w:val="none" w:sz="0" w:space="0" w:color="auto"/>
      </w:divBdr>
    </w:div>
    <w:div w:id="252708955">
      <w:bodyDiv w:val="1"/>
      <w:marLeft w:val="0"/>
      <w:marRight w:val="0"/>
      <w:marTop w:val="0"/>
      <w:marBottom w:val="0"/>
      <w:divBdr>
        <w:top w:val="none" w:sz="0" w:space="0" w:color="auto"/>
        <w:left w:val="none" w:sz="0" w:space="0" w:color="auto"/>
        <w:bottom w:val="none" w:sz="0" w:space="0" w:color="auto"/>
        <w:right w:val="none" w:sz="0" w:space="0" w:color="auto"/>
      </w:divBdr>
    </w:div>
    <w:div w:id="252709719">
      <w:bodyDiv w:val="1"/>
      <w:marLeft w:val="0"/>
      <w:marRight w:val="0"/>
      <w:marTop w:val="0"/>
      <w:marBottom w:val="0"/>
      <w:divBdr>
        <w:top w:val="none" w:sz="0" w:space="0" w:color="auto"/>
        <w:left w:val="none" w:sz="0" w:space="0" w:color="auto"/>
        <w:bottom w:val="none" w:sz="0" w:space="0" w:color="auto"/>
        <w:right w:val="none" w:sz="0" w:space="0" w:color="auto"/>
      </w:divBdr>
    </w:div>
    <w:div w:id="252710846">
      <w:bodyDiv w:val="1"/>
      <w:marLeft w:val="0"/>
      <w:marRight w:val="0"/>
      <w:marTop w:val="0"/>
      <w:marBottom w:val="0"/>
      <w:divBdr>
        <w:top w:val="none" w:sz="0" w:space="0" w:color="auto"/>
        <w:left w:val="none" w:sz="0" w:space="0" w:color="auto"/>
        <w:bottom w:val="none" w:sz="0" w:space="0" w:color="auto"/>
        <w:right w:val="none" w:sz="0" w:space="0" w:color="auto"/>
      </w:divBdr>
    </w:div>
    <w:div w:id="252738343">
      <w:bodyDiv w:val="1"/>
      <w:marLeft w:val="0"/>
      <w:marRight w:val="0"/>
      <w:marTop w:val="0"/>
      <w:marBottom w:val="0"/>
      <w:divBdr>
        <w:top w:val="none" w:sz="0" w:space="0" w:color="auto"/>
        <w:left w:val="none" w:sz="0" w:space="0" w:color="auto"/>
        <w:bottom w:val="none" w:sz="0" w:space="0" w:color="auto"/>
        <w:right w:val="none" w:sz="0" w:space="0" w:color="auto"/>
      </w:divBdr>
    </w:div>
    <w:div w:id="252781439">
      <w:bodyDiv w:val="1"/>
      <w:marLeft w:val="0"/>
      <w:marRight w:val="0"/>
      <w:marTop w:val="0"/>
      <w:marBottom w:val="0"/>
      <w:divBdr>
        <w:top w:val="none" w:sz="0" w:space="0" w:color="auto"/>
        <w:left w:val="none" w:sz="0" w:space="0" w:color="auto"/>
        <w:bottom w:val="none" w:sz="0" w:space="0" w:color="auto"/>
        <w:right w:val="none" w:sz="0" w:space="0" w:color="auto"/>
      </w:divBdr>
    </w:div>
    <w:div w:id="252783436">
      <w:bodyDiv w:val="1"/>
      <w:marLeft w:val="0"/>
      <w:marRight w:val="0"/>
      <w:marTop w:val="0"/>
      <w:marBottom w:val="0"/>
      <w:divBdr>
        <w:top w:val="none" w:sz="0" w:space="0" w:color="auto"/>
        <w:left w:val="none" w:sz="0" w:space="0" w:color="auto"/>
        <w:bottom w:val="none" w:sz="0" w:space="0" w:color="auto"/>
        <w:right w:val="none" w:sz="0" w:space="0" w:color="auto"/>
      </w:divBdr>
    </w:div>
    <w:div w:id="252784683">
      <w:bodyDiv w:val="1"/>
      <w:marLeft w:val="0"/>
      <w:marRight w:val="0"/>
      <w:marTop w:val="0"/>
      <w:marBottom w:val="0"/>
      <w:divBdr>
        <w:top w:val="none" w:sz="0" w:space="0" w:color="auto"/>
        <w:left w:val="none" w:sz="0" w:space="0" w:color="auto"/>
        <w:bottom w:val="none" w:sz="0" w:space="0" w:color="auto"/>
        <w:right w:val="none" w:sz="0" w:space="0" w:color="auto"/>
      </w:divBdr>
    </w:div>
    <w:div w:id="252789003">
      <w:bodyDiv w:val="1"/>
      <w:marLeft w:val="0"/>
      <w:marRight w:val="0"/>
      <w:marTop w:val="0"/>
      <w:marBottom w:val="0"/>
      <w:divBdr>
        <w:top w:val="none" w:sz="0" w:space="0" w:color="auto"/>
        <w:left w:val="none" w:sz="0" w:space="0" w:color="auto"/>
        <w:bottom w:val="none" w:sz="0" w:space="0" w:color="auto"/>
        <w:right w:val="none" w:sz="0" w:space="0" w:color="auto"/>
      </w:divBdr>
    </w:div>
    <w:div w:id="252858904">
      <w:bodyDiv w:val="1"/>
      <w:marLeft w:val="0"/>
      <w:marRight w:val="0"/>
      <w:marTop w:val="0"/>
      <w:marBottom w:val="0"/>
      <w:divBdr>
        <w:top w:val="none" w:sz="0" w:space="0" w:color="auto"/>
        <w:left w:val="none" w:sz="0" w:space="0" w:color="auto"/>
        <w:bottom w:val="none" w:sz="0" w:space="0" w:color="auto"/>
        <w:right w:val="none" w:sz="0" w:space="0" w:color="auto"/>
      </w:divBdr>
    </w:div>
    <w:div w:id="252932477">
      <w:bodyDiv w:val="1"/>
      <w:marLeft w:val="0"/>
      <w:marRight w:val="0"/>
      <w:marTop w:val="0"/>
      <w:marBottom w:val="0"/>
      <w:divBdr>
        <w:top w:val="none" w:sz="0" w:space="0" w:color="auto"/>
        <w:left w:val="none" w:sz="0" w:space="0" w:color="auto"/>
        <w:bottom w:val="none" w:sz="0" w:space="0" w:color="auto"/>
        <w:right w:val="none" w:sz="0" w:space="0" w:color="auto"/>
      </w:divBdr>
    </w:div>
    <w:div w:id="252932593">
      <w:bodyDiv w:val="1"/>
      <w:marLeft w:val="0"/>
      <w:marRight w:val="0"/>
      <w:marTop w:val="0"/>
      <w:marBottom w:val="0"/>
      <w:divBdr>
        <w:top w:val="none" w:sz="0" w:space="0" w:color="auto"/>
        <w:left w:val="none" w:sz="0" w:space="0" w:color="auto"/>
        <w:bottom w:val="none" w:sz="0" w:space="0" w:color="auto"/>
        <w:right w:val="none" w:sz="0" w:space="0" w:color="auto"/>
      </w:divBdr>
    </w:div>
    <w:div w:id="252982961">
      <w:bodyDiv w:val="1"/>
      <w:marLeft w:val="0"/>
      <w:marRight w:val="0"/>
      <w:marTop w:val="0"/>
      <w:marBottom w:val="0"/>
      <w:divBdr>
        <w:top w:val="none" w:sz="0" w:space="0" w:color="auto"/>
        <w:left w:val="none" w:sz="0" w:space="0" w:color="auto"/>
        <w:bottom w:val="none" w:sz="0" w:space="0" w:color="auto"/>
        <w:right w:val="none" w:sz="0" w:space="0" w:color="auto"/>
      </w:divBdr>
    </w:div>
    <w:div w:id="253053567">
      <w:bodyDiv w:val="1"/>
      <w:marLeft w:val="0"/>
      <w:marRight w:val="0"/>
      <w:marTop w:val="0"/>
      <w:marBottom w:val="0"/>
      <w:divBdr>
        <w:top w:val="none" w:sz="0" w:space="0" w:color="auto"/>
        <w:left w:val="none" w:sz="0" w:space="0" w:color="auto"/>
        <w:bottom w:val="none" w:sz="0" w:space="0" w:color="auto"/>
        <w:right w:val="none" w:sz="0" w:space="0" w:color="auto"/>
      </w:divBdr>
    </w:div>
    <w:div w:id="253054320">
      <w:bodyDiv w:val="1"/>
      <w:marLeft w:val="0"/>
      <w:marRight w:val="0"/>
      <w:marTop w:val="0"/>
      <w:marBottom w:val="0"/>
      <w:divBdr>
        <w:top w:val="none" w:sz="0" w:space="0" w:color="auto"/>
        <w:left w:val="none" w:sz="0" w:space="0" w:color="auto"/>
        <w:bottom w:val="none" w:sz="0" w:space="0" w:color="auto"/>
        <w:right w:val="none" w:sz="0" w:space="0" w:color="auto"/>
      </w:divBdr>
    </w:div>
    <w:div w:id="253058520">
      <w:bodyDiv w:val="1"/>
      <w:marLeft w:val="0"/>
      <w:marRight w:val="0"/>
      <w:marTop w:val="0"/>
      <w:marBottom w:val="0"/>
      <w:divBdr>
        <w:top w:val="none" w:sz="0" w:space="0" w:color="auto"/>
        <w:left w:val="none" w:sz="0" w:space="0" w:color="auto"/>
        <w:bottom w:val="none" w:sz="0" w:space="0" w:color="auto"/>
        <w:right w:val="none" w:sz="0" w:space="0" w:color="auto"/>
      </w:divBdr>
    </w:div>
    <w:div w:id="253100046">
      <w:bodyDiv w:val="1"/>
      <w:marLeft w:val="0"/>
      <w:marRight w:val="0"/>
      <w:marTop w:val="0"/>
      <w:marBottom w:val="0"/>
      <w:divBdr>
        <w:top w:val="none" w:sz="0" w:space="0" w:color="auto"/>
        <w:left w:val="none" w:sz="0" w:space="0" w:color="auto"/>
        <w:bottom w:val="none" w:sz="0" w:space="0" w:color="auto"/>
        <w:right w:val="none" w:sz="0" w:space="0" w:color="auto"/>
      </w:divBdr>
    </w:div>
    <w:div w:id="253100610">
      <w:bodyDiv w:val="1"/>
      <w:marLeft w:val="0"/>
      <w:marRight w:val="0"/>
      <w:marTop w:val="0"/>
      <w:marBottom w:val="0"/>
      <w:divBdr>
        <w:top w:val="none" w:sz="0" w:space="0" w:color="auto"/>
        <w:left w:val="none" w:sz="0" w:space="0" w:color="auto"/>
        <w:bottom w:val="none" w:sz="0" w:space="0" w:color="auto"/>
        <w:right w:val="none" w:sz="0" w:space="0" w:color="auto"/>
      </w:divBdr>
    </w:div>
    <w:div w:id="253129961">
      <w:bodyDiv w:val="1"/>
      <w:marLeft w:val="0"/>
      <w:marRight w:val="0"/>
      <w:marTop w:val="0"/>
      <w:marBottom w:val="0"/>
      <w:divBdr>
        <w:top w:val="none" w:sz="0" w:space="0" w:color="auto"/>
        <w:left w:val="none" w:sz="0" w:space="0" w:color="auto"/>
        <w:bottom w:val="none" w:sz="0" w:space="0" w:color="auto"/>
        <w:right w:val="none" w:sz="0" w:space="0" w:color="auto"/>
      </w:divBdr>
    </w:div>
    <w:div w:id="253171242">
      <w:bodyDiv w:val="1"/>
      <w:marLeft w:val="0"/>
      <w:marRight w:val="0"/>
      <w:marTop w:val="0"/>
      <w:marBottom w:val="0"/>
      <w:divBdr>
        <w:top w:val="none" w:sz="0" w:space="0" w:color="auto"/>
        <w:left w:val="none" w:sz="0" w:space="0" w:color="auto"/>
        <w:bottom w:val="none" w:sz="0" w:space="0" w:color="auto"/>
        <w:right w:val="none" w:sz="0" w:space="0" w:color="auto"/>
      </w:divBdr>
    </w:div>
    <w:div w:id="253171254">
      <w:bodyDiv w:val="1"/>
      <w:marLeft w:val="0"/>
      <w:marRight w:val="0"/>
      <w:marTop w:val="0"/>
      <w:marBottom w:val="0"/>
      <w:divBdr>
        <w:top w:val="none" w:sz="0" w:space="0" w:color="auto"/>
        <w:left w:val="none" w:sz="0" w:space="0" w:color="auto"/>
        <w:bottom w:val="none" w:sz="0" w:space="0" w:color="auto"/>
        <w:right w:val="none" w:sz="0" w:space="0" w:color="auto"/>
      </w:divBdr>
    </w:div>
    <w:div w:id="253175376">
      <w:bodyDiv w:val="1"/>
      <w:marLeft w:val="0"/>
      <w:marRight w:val="0"/>
      <w:marTop w:val="0"/>
      <w:marBottom w:val="0"/>
      <w:divBdr>
        <w:top w:val="none" w:sz="0" w:space="0" w:color="auto"/>
        <w:left w:val="none" w:sz="0" w:space="0" w:color="auto"/>
        <w:bottom w:val="none" w:sz="0" w:space="0" w:color="auto"/>
        <w:right w:val="none" w:sz="0" w:space="0" w:color="auto"/>
      </w:divBdr>
    </w:div>
    <w:div w:id="253242648">
      <w:bodyDiv w:val="1"/>
      <w:marLeft w:val="0"/>
      <w:marRight w:val="0"/>
      <w:marTop w:val="0"/>
      <w:marBottom w:val="0"/>
      <w:divBdr>
        <w:top w:val="none" w:sz="0" w:space="0" w:color="auto"/>
        <w:left w:val="none" w:sz="0" w:space="0" w:color="auto"/>
        <w:bottom w:val="none" w:sz="0" w:space="0" w:color="auto"/>
        <w:right w:val="none" w:sz="0" w:space="0" w:color="auto"/>
      </w:divBdr>
    </w:div>
    <w:div w:id="253243403">
      <w:bodyDiv w:val="1"/>
      <w:marLeft w:val="0"/>
      <w:marRight w:val="0"/>
      <w:marTop w:val="0"/>
      <w:marBottom w:val="0"/>
      <w:divBdr>
        <w:top w:val="none" w:sz="0" w:space="0" w:color="auto"/>
        <w:left w:val="none" w:sz="0" w:space="0" w:color="auto"/>
        <w:bottom w:val="none" w:sz="0" w:space="0" w:color="auto"/>
        <w:right w:val="none" w:sz="0" w:space="0" w:color="auto"/>
      </w:divBdr>
    </w:div>
    <w:div w:id="253245680">
      <w:bodyDiv w:val="1"/>
      <w:marLeft w:val="0"/>
      <w:marRight w:val="0"/>
      <w:marTop w:val="0"/>
      <w:marBottom w:val="0"/>
      <w:divBdr>
        <w:top w:val="none" w:sz="0" w:space="0" w:color="auto"/>
        <w:left w:val="none" w:sz="0" w:space="0" w:color="auto"/>
        <w:bottom w:val="none" w:sz="0" w:space="0" w:color="auto"/>
        <w:right w:val="none" w:sz="0" w:space="0" w:color="auto"/>
      </w:divBdr>
    </w:div>
    <w:div w:id="253251209">
      <w:bodyDiv w:val="1"/>
      <w:marLeft w:val="0"/>
      <w:marRight w:val="0"/>
      <w:marTop w:val="0"/>
      <w:marBottom w:val="0"/>
      <w:divBdr>
        <w:top w:val="none" w:sz="0" w:space="0" w:color="auto"/>
        <w:left w:val="none" w:sz="0" w:space="0" w:color="auto"/>
        <w:bottom w:val="none" w:sz="0" w:space="0" w:color="auto"/>
        <w:right w:val="none" w:sz="0" w:space="0" w:color="auto"/>
      </w:divBdr>
    </w:div>
    <w:div w:id="253322331">
      <w:bodyDiv w:val="1"/>
      <w:marLeft w:val="0"/>
      <w:marRight w:val="0"/>
      <w:marTop w:val="0"/>
      <w:marBottom w:val="0"/>
      <w:divBdr>
        <w:top w:val="none" w:sz="0" w:space="0" w:color="auto"/>
        <w:left w:val="none" w:sz="0" w:space="0" w:color="auto"/>
        <w:bottom w:val="none" w:sz="0" w:space="0" w:color="auto"/>
        <w:right w:val="none" w:sz="0" w:space="0" w:color="auto"/>
      </w:divBdr>
    </w:div>
    <w:div w:id="253326653">
      <w:bodyDiv w:val="1"/>
      <w:marLeft w:val="0"/>
      <w:marRight w:val="0"/>
      <w:marTop w:val="0"/>
      <w:marBottom w:val="0"/>
      <w:divBdr>
        <w:top w:val="none" w:sz="0" w:space="0" w:color="auto"/>
        <w:left w:val="none" w:sz="0" w:space="0" w:color="auto"/>
        <w:bottom w:val="none" w:sz="0" w:space="0" w:color="auto"/>
        <w:right w:val="none" w:sz="0" w:space="0" w:color="auto"/>
      </w:divBdr>
    </w:div>
    <w:div w:id="253327172">
      <w:bodyDiv w:val="1"/>
      <w:marLeft w:val="0"/>
      <w:marRight w:val="0"/>
      <w:marTop w:val="0"/>
      <w:marBottom w:val="0"/>
      <w:divBdr>
        <w:top w:val="none" w:sz="0" w:space="0" w:color="auto"/>
        <w:left w:val="none" w:sz="0" w:space="0" w:color="auto"/>
        <w:bottom w:val="none" w:sz="0" w:space="0" w:color="auto"/>
        <w:right w:val="none" w:sz="0" w:space="0" w:color="auto"/>
      </w:divBdr>
    </w:div>
    <w:div w:id="253362600">
      <w:bodyDiv w:val="1"/>
      <w:marLeft w:val="0"/>
      <w:marRight w:val="0"/>
      <w:marTop w:val="0"/>
      <w:marBottom w:val="0"/>
      <w:divBdr>
        <w:top w:val="none" w:sz="0" w:space="0" w:color="auto"/>
        <w:left w:val="none" w:sz="0" w:space="0" w:color="auto"/>
        <w:bottom w:val="none" w:sz="0" w:space="0" w:color="auto"/>
        <w:right w:val="none" w:sz="0" w:space="0" w:color="auto"/>
      </w:divBdr>
    </w:div>
    <w:div w:id="253363723">
      <w:bodyDiv w:val="1"/>
      <w:marLeft w:val="0"/>
      <w:marRight w:val="0"/>
      <w:marTop w:val="0"/>
      <w:marBottom w:val="0"/>
      <w:divBdr>
        <w:top w:val="none" w:sz="0" w:space="0" w:color="auto"/>
        <w:left w:val="none" w:sz="0" w:space="0" w:color="auto"/>
        <w:bottom w:val="none" w:sz="0" w:space="0" w:color="auto"/>
        <w:right w:val="none" w:sz="0" w:space="0" w:color="auto"/>
      </w:divBdr>
    </w:div>
    <w:div w:id="253363800">
      <w:bodyDiv w:val="1"/>
      <w:marLeft w:val="0"/>
      <w:marRight w:val="0"/>
      <w:marTop w:val="0"/>
      <w:marBottom w:val="0"/>
      <w:divBdr>
        <w:top w:val="none" w:sz="0" w:space="0" w:color="auto"/>
        <w:left w:val="none" w:sz="0" w:space="0" w:color="auto"/>
        <w:bottom w:val="none" w:sz="0" w:space="0" w:color="auto"/>
        <w:right w:val="none" w:sz="0" w:space="0" w:color="auto"/>
      </w:divBdr>
    </w:div>
    <w:div w:id="253365103">
      <w:bodyDiv w:val="1"/>
      <w:marLeft w:val="0"/>
      <w:marRight w:val="0"/>
      <w:marTop w:val="0"/>
      <w:marBottom w:val="0"/>
      <w:divBdr>
        <w:top w:val="none" w:sz="0" w:space="0" w:color="auto"/>
        <w:left w:val="none" w:sz="0" w:space="0" w:color="auto"/>
        <w:bottom w:val="none" w:sz="0" w:space="0" w:color="auto"/>
        <w:right w:val="none" w:sz="0" w:space="0" w:color="auto"/>
      </w:divBdr>
    </w:div>
    <w:div w:id="253392918">
      <w:bodyDiv w:val="1"/>
      <w:marLeft w:val="0"/>
      <w:marRight w:val="0"/>
      <w:marTop w:val="0"/>
      <w:marBottom w:val="0"/>
      <w:divBdr>
        <w:top w:val="none" w:sz="0" w:space="0" w:color="auto"/>
        <w:left w:val="none" w:sz="0" w:space="0" w:color="auto"/>
        <w:bottom w:val="none" w:sz="0" w:space="0" w:color="auto"/>
        <w:right w:val="none" w:sz="0" w:space="0" w:color="auto"/>
      </w:divBdr>
    </w:div>
    <w:div w:id="253393623">
      <w:bodyDiv w:val="1"/>
      <w:marLeft w:val="0"/>
      <w:marRight w:val="0"/>
      <w:marTop w:val="0"/>
      <w:marBottom w:val="0"/>
      <w:divBdr>
        <w:top w:val="none" w:sz="0" w:space="0" w:color="auto"/>
        <w:left w:val="none" w:sz="0" w:space="0" w:color="auto"/>
        <w:bottom w:val="none" w:sz="0" w:space="0" w:color="auto"/>
        <w:right w:val="none" w:sz="0" w:space="0" w:color="auto"/>
      </w:divBdr>
    </w:div>
    <w:div w:id="253438356">
      <w:bodyDiv w:val="1"/>
      <w:marLeft w:val="0"/>
      <w:marRight w:val="0"/>
      <w:marTop w:val="0"/>
      <w:marBottom w:val="0"/>
      <w:divBdr>
        <w:top w:val="none" w:sz="0" w:space="0" w:color="auto"/>
        <w:left w:val="none" w:sz="0" w:space="0" w:color="auto"/>
        <w:bottom w:val="none" w:sz="0" w:space="0" w:color="auto"/>
        <w:right w:val="none" w:sz="0" w:space="0" w:color="auto"/>
      </w:divBdr>
    </w:div>
    <w:div w:id="253439893">
      <w:bodyDiv w:val="1"/>
      <w:marLeft w:val="0"/>
      <w:marRight w:val="0"/>
      <w:marTop w:val="0"/>
      <w:marBottom w:val="0"/>
      <w:divBdr>
        <w:top w:val="none" w:sz="0" w:space="0" w:color="auto"/>
        <w:left w:val="none" w:sz="0" w:space="0" w:color="auto"/>
        <w:bottom w:val="none" w:sz="0" w:space="0" w:color="auto"/>
        <w:right w:val="none" w:sz="0" w:space="0" w:color="auto"/>
      </w:divBdr>
    </w:div>
    <w:div w:id="253440350">
      <w:bodyDiv w:val="1"/>
      <w:marLeft w:val="0"/>
      <w:marRight w:val="0"/>
      <w:marTop w:val="0"/>
      <w:marBottom w:val="0"/>
      <w:divBdr>
        <w:top w:val="none" w:sz="0" w:space="0" w:color="auto"/>
        <w:left w:val="none" w:sz="0" w:space="0" w:color="auto"/>
        <w:bottom w:val="none" w:sz="0" w:space="0" w:color="auto"/>
        <w:right w:val="none" w:sz="0" w:space="0" w:color="auto"/>
      </w:divBdr>
    </w:div>
    <w:div w:id="253443750">
      <w:bodyDiv w:val="1"/>
      <w:marLeft w:val="0"/>
      <w:marRight w:val="0"/>
      <w:marTop w:val="0"/>
      <w:marBottom w:val="0"/>
      <w:divBdr>
        <w:top w:val="none" w:sz="0" w:space="0" w:color="auto"/>
        <w:left w:val="none" w:sz="0" w:space="0" w:color="auto"/>
        <w:bottom w:val="none" w:sz="0" w:space="0" w:color="auto"/>
        <w:right w:val="none" w:sz="0" w:space="0" w:color="auto"/>
      </w:divBdr>
    </w:div>
    <w:div w:id="253516908">
      <w:bodyDiv w:val="1"/>
      <w:marLeft w:val="0"/>
      <w:marRight w:val="0"/>
      <w:marTop w:val="0"/>
      <w:marBottom w:val="0"/>
      <w:divBdr>
        <w:top w:val="none" w:sz="0" w:space="0" w:color="auto"/>
        <w:left w:val="none" w:sz="0" w:space="0" w:color="auto"/>
        <w:bottom w:val="none" w:sz="0" w:space="0" w:color="auto"/>
        <w:right w:val="none" w:sz="0" w:space="0" w:color="auto"/>
      </w:divBdr>
    </w:div>
    <w:div w:id="253517702">
      <w:bodyDiv w:val="1"/>
      <w:marLeft w:val="0"/>
      <w:marRight w:val="0"/>
      <w:marTop w:val="0"/>
      <w:marBottom w:val="0"/>
      <w:divBdr>
        <w:top w:val="none" w:sz="0" w:space="0" w:color="auto"/>
        <w:left w:val="none" w:sz="0" w:space="0" w:color="auto"/>
        <w:bottom w:val="none" w:sz="0" w:space="0" w:color="auto"/>
        <w:right w:val="none" w:sz="0" w:space="0" w:color="auto"/>
      </w:divBdr>
    </w:div>
    <w:div w:id="253587208">
      <w:bodyDiv w:val="1"/>
      <w:marLeft w:val="0"/>
      <w:marRight w:val="0"/>
      <w:marTop w:val="0"/>
      <w:marBottom w:val="0"/>
      <w:divBdr>
        <w:top w:val="none" w:sz="0" w:space="0" w:color="auto"/>
        <w:left w:val="none" w:sz="0" w:space="0" w:color="auto"/>
        <w:bottom w:val="none" w:sz="0" w:space="0" w:color="auto"/>
        <w:right w:val="none" w:sz="0" w:space="0" w:color="auto"/>
      </w:divBdr>
    </w:div>
    <w:div w:id="253587364">
      <w:bodyDiv w:val="1"/>
      <w:marLeft w:val="0"/>
      <w:marRight w:val="0"/>
      <w:marTop w:val="0"/>
      <w:marBottom w:val="0"/>
      <w:divBdr>
        <w:top w:val="none" w:sz="0" w:space="0" w:color="auto"/>
        <w:left w:val="none" w:sz="0" w:space="0" w:color="auto"/>
        <w:bottom w:val="none" w:sz="0" w:space="0" w:color="auto"/>
        <w:right w:val="none" w:sz="0" w:space="0" w:color="auto"/>
      </w:divBdr>
    </w:div>
    <w:div w:id="253588696">
      <w:bodyDiv w:val="1"/>
      <w:marLeft w:val="0"/>
      <w:marRight w:val="0"/>
      <w:marTop w:val="0"/>
      <w:marBottom w:val="0"/>
      <w:divBdr>
        <w:top w:val="none" w:sz="0" w:space="0" w:color="auto"/>
        <w:left w:val="none" w:sz="0" w:space="0" w:color="auto"/>
        <w:bottom w:val="none" w:sz="0" w:space="0" w:color="auto"/>
        <w:right w:val="none" w:sz="0" w:space="0" w:color="auto"/>
      </w:divBdr>
    </w:div>
    <w:div w:id="253629845">
      <w:bodyDiv w:val="1"/>
      <w:marLeft w:val="0"/>
      <w:marRight w:val="0"/>
      <w:marTop w:val="0"/>
      <w:marBottom w:val="0"/>
      <w:divBdr>
        <w:top w:val="none" w:sz="0" w:space="0" w:color="auto"/>
        <w:left w:val="none" w:sz="0" w:space="0" w:color="auto"/>
        <w:bottom w:val="none" w:sz="0" w:space="0" w:color="auto"/>
        <w:right w:val="none" w:sz="0" w:space="0" w:color="auto"/>
      </w:divBdr>
    </w:div>
    <w:div w:id="253632792">
      <w:bodyDiv w:val="1"/>
      <w:marLeft w:val="0"/>
      <w:marRight w:val="0"/>
      <w:marTop w:val="0"/>
      <w:marBottom w:val="0"/>
      <w:divBdr>
        <w:top w:val="none" w:sz="0" w:space="0" w:color="auto"/>
        <w:left w:val="none" w:sz="0" w:space="0" w:color="auto"/>
        <w:bottom w:val="none" w:sz="0" w:space="0" w:color="auto"/>
        <w:right w:val="none" w:sz="0" w:space="0" w:color="auto"/>
      </w:divBdr>
    </w:div>
    <w:div w:id="253633699">
      <w:bodyDiv w:val="1"/>
      <w:marLeft w:val="0"/>
      <w:marRight w:val="0"/>
      <w:marTop w:val="0"/>
      <w:marBottom w:val="0"/>
      <w:divBdr>
        <w:top w:val="none" w:sz="0" w:space="0" w:color="auto"/>
        <w:left w:val="none" w:sz="0" w:space="0" w:color="auto"/>
        <w:bottom w:val="none" w:sz="0" w:space="0" w:color="auto"/>
        <w:right w:val="none" w:sz="0" w:space="0" w:color="auto"/>
      </w:divBdr>
    </w:div>
    <w:div w:id="253633702">
      <w:bodyDiv w:val="1"/>
      <w:marLeft w:val="0"/>
      <w:marRight w:val="0"/>
      <w:marTop w:val="0"/>
      <w:marBottom w:val="0"/>
      <w:divBdr>
        <w:top w:val="none" w:sz="0" w:space="0" w:color="auto"/>
        <w:left w:val="none" w:sz="0" w:space="0" w:color="auto"/>
        <w:bottom w:val="none" w:sz="0" w:space="0" w:color="auto"/>
        <w:right w:val="none" w:sz="0" w:space="0" w:color="auto"/>
      </w:divBdr>
    </w:div>
    <w:div w:id="253634475">
      <w:bodyDiv w:val="1"/>
      <w:marLeft w:val="0"/>
      <w:marRight w:val="0"/>
      <w:marTop w:val="0"/>
      <w:marBottom w:val="0"/>
      <w:divBdr>
        <w:top w:val="none" w:sz="0" w:space="0" w:color="auto"/>
        <w:left w:val="none" w:sz="0" w:space="0" w:color="auto"/>
        <w:bottom w:val="none" w:sz="0" w:space="0" w:color="auto"/>
        <w:right w:val="none" w:sz="0" w:space="0" w:color="auto"/>
      </w:divBdr>
    </w:div>
    <w:div w:id="253706168">
      <w:bodyDiv w:val="1"/>
      <w:marLeft w:val="0"/>
      <w:marRight w:val="0"/>
      <w:marTop w:val="0"/>
      <w:marBottom w:val="0"/>
      <w:divBdr>
        <w:top w:val="none" w:sz="0" w:space="0" w:color="auto"/>
        <w:left w:val="none" w:sz="0" w:space="0" w:color="auto"/>
        <w:bottom w:val="none" w:sz="0" w:space="0" w:color="auto"/>
        <w:right w:val="none" w:sz="0" w:space="0" w:color="auto"/>
      </w:divBdr>
    </w:div>
    <w:div w:id="253706400">
      <w:bodyDiv w:val="1"/>
      <w:marLeft w:val="0"/>
      <w:marRight w:val="0"/>
      <w:marTop w:val="0"/>
      <w:marBottom w:val="0"/>
      <w:divBdr>
        <w:top w:val="none" w:sz="0" w:space="0" w:color="auto"/>
        <w:left w:val="none" w:sz="0" w:space="0" w:color="auto"/>
        <w:bottom w:val="none" w:sz="0" w:space="0" w:color="auto"/>
        <w:right w:val="none" w:sz="0" w:space="0" w:color="auto"/>
      </w:divBdr>
    </w:div>
    <w:div w:id="253822557">
      <w:bodyDiv w:val="1"/>
      <w:marLeft w:val="0"/>
      <w:marRight w:val="0"/>
      <w:marTop w:val="0"/>
      <w:marBottom w:val="0"/>
      <w:divBdr>
        <w:top w:val="none" w:sz="0" w:space="0" w:color="auto"/>
        <w:left w:val="none" w:sz="0" w:space="0" w:color="auto"/>
        <w:bottom w:val="none" w:sz="0" w:space="0" w:color="auto"/>
        <w:right w:val="none" w:sz="0" w:space="0" w:color="auto"/>
      </w:divBdr>
    </w:div>
    <w:div w:id="253828301">
      <w:bodyDiv w:val="1"/>
      <w:marLeft w:val="0"/>
      <w:marRight w:val="0"/>
      <w:marTop w:val="0"/>
      <w:marBottom w:val="0"/>
      <w:divBdr>
        <w:top w:val="none" w:sz="0" w:space="0" w:color="auto"/>
        <w:left w:val="none" w:sz="0" w:space="0" w:color="auto"/>
        <w:bottom w:val="none" w:sz="0" w:space="0" w:color="auto"/>
        <w:right w:val="none" w:sz="0" w:space="0" w:color="auto"/>
      </w:divBdr>
    </w:div>
    <w:div w:id="253828452">
      <w:bodyDiv w:val="1"/>
      <w:marLeft w:val="0"/>
      <w:marRight w:val="0"/>
      <w:marTop w:val="0"/>
      <w:marBottom w:val="0"/>
      <w:divBdr>
        <w:top w:val="none" w:sz="0" w:space="0" w:color="auto"/>
        <w:left w:val="none" w:sz="0" w:space="0" w:color="auto"/>
        <w:bottom w:val="none" w:sz="0" w:space="0" w:color="auto"/>
        <w:right w:val="none" w:sz="0" w:space="0" w:color="auto"/>
      </w:divBdr>
    </w:div>
    <w:div w:id="253829615">
      <w:bodyDiv w:val="1"/>
      <w:marLeft w:val="0"/>
      <w:marRight w:val="0"/>
      <w:marTop w:val="0"/>
      <w:marBottom w:val="0"/>
      <w:divBdr>
        <w:top w:val="none" w:sz="0" w:space="0" w:color="auto"/>
        <w:left w:val="none" w:sz="0" w:space="0" w:color="auto"/>
        <w:bottom w:val="none" w:sz="0" w:space="0" w:color="auto"/>
        <w:right w:val="none" w:sz="0" w:space="0" w:color="auto"/>
      </w:divBdr>
    </w:div>
    <w:div w:id="253901017">
      <w:bodyDiv w:val="1"/>
      <w:marLeft w:val="0"/>
      <w:marRight w:val="0"/>
      <w:marTop w:val="0"/>
      <w:marBottom w:val="0"/>
      <w:divBdr>
        <w:top w:val="none" w:sz="0" w:space="0" w:color="auto"/>
        <w:left w:val="none" w:sz="0" w:space="0" w:color="auto"/>
        <w:bottom w:val="none" w:sz="0" w:space="0" w:color="auto"/>
        <w:right w:val="none" w:sz="0" w:space="0" w:color="auto"/>
      </w:divBdr>
    </w:div>
    <w:div w:id="253906966">
      <w:bodyDiv w:val="1"/>
      <w:marLeft w:val="0"/>
      <w:marRight w:val="0"/>
      <w:marTop w:val="0"/>
      <w:marBottom w:val="0"/>
      <w:divBdr>
        <w:top w:val="none" w:sz="0" w:space="0" w:color="auto"/>
        <w:left w:val="none" w:sz="0" w:space="0" w:color="auto"/>
        <w:bottom w:val="none" w:sz="0" w:space="0" w:color="auto"/>
        <w:right w:val="none" w:sz="0" w:space="0" w:color="auto"/>
      </w:divBdr>
    </w:div>
    <w:div w:id="253973130">
      <w:bodyDiv w:val="1"/>
      <w:marLeft w:val="0"/>
      <w:marRight w:val="0"/>
      <w:marTop w:val="0"/>
      <w:marBottom w:val="0"/>
      <w:divBdr>
        <w:top w:val="none" w:sz="0" w:space="0" w:color="auto"/>
        <w:left w:val="none" w:sz="0" w:space="0" w:color="auto"/>
        <w:bottom w:val="none" w:sz="0" w:space="0" w:color="auto"/>
        <w:right w:val="none" w:sz="0" w:space="0" w:color="auto"/>
      </w:divBdr>
    </w:div>
    <w:div w:id="253974448">
      <w:bodyDiv w:val="1"/>
      <w:marLeft w:val="0"/>
      <w:marRight w:val="0"/>
      <w:marTop w:val="0"/>
      <w:marBottom w:val="0"/>
      <w:divBdr>
        <w:top w:val="none" w:sz="0" w:space="0" w:color="auto"/>
        <w:left w:val="none" w:sz="0" w:space="0" w:color="auto"/>
        <w:bottom w:val="none" w:sz="0" w:space="0" w:color="auto"/>
        <w:right w:val="none" w:sz="0" w:space="0" w:color="auto"/>
      </w:divBdr>
    </w:div>
    <w:div w:id="253979728">
      <w:bodyDiv w:val="1"/>
      <w:marLeft w:val="0"/>
      <w:marRight w:val="0"/>
      <w:marTop w:val="0"/>
      <w:marBottom w:val="0"/>
      <w:divBdr>
        <w:top w:val="none" w:sz="0" w:space="0" w:color="auto"/>
        <w:left w:val="none" w:sz="0" w:space="0" w:color="auto"/>
        <w:bottom w:val="none" w:sz="0" w:space="0" w:color="auto"/>
        <w:right w:val="none" w:sz="0" w:space="0" w:color="auto"/>
      </w:divBdr>
    </w:div>
    <w:div w:id="253980861">
      <w:bodyDiv w:val="1"/>
      <w:marLeft w:val="0"/>
      <w:marRight w:val="0"/>
      <w:marTop w:val="0"/>
      <w:marBottom w:val="0"/>
      <w:divBdr>
        <w:top w:val="none" w:sz="0" w:space="0" w:color="auto"/>
        <w:left w:val="none" w:sz="0" w:space="0" w:color="auto"/>
        <w:bottom w:val="none" w:sz="0" w:space="0" w:color="auto"/>
        <w:right w:val="none" w:sz="0" w:space="0" w:color="auto"/>
      </w:divBdr>
    </w:div>
    <w:div w:id="254017989">
      <w:bodyDiv w:val="1"/>
      <w:marLeft w:val="0"/>
      <w:marRight w:val="0"/>
      <w:marTop w:val="0"/>
      <w:marBottom w:val="0"/>
      <w:divBdr>
        <w:top w:val="none" w:sz="0" w:space="0" w:color="auto"/>
        <w:left w:val="none" w:sz="0" w:space="0" w:color="auto"/>
        <w:bottom w:val="none" w:sz="0" w:space="0" w:color="auto"/>
        <w:right w:val="none" w:sz="0" w:space="0" w:color="auto"/>
      </w:divBdr>
    </w:div>
    <w:div w:id="254021564">
      <w:bodyDiv w:val="1"/>
      <w:marLeft w:val="0"/>
      <w:marRight w:val="0"/>
      <w:marTop w:val="0"/>
      <w:marBottom w:val="0"/>
      <w:divBdr>
        <w:top w:val="none" w:sz="0" w:space="0" w:color="auto"/>
        <w:left w:val="none" w:sz="0" w:space="0" w:color="auto"/>
        <w:bottom w:val="none" w:sz="0" w:space="0" w:color="auto"/>
        <w:right w:val="none" w:sz="0" w:space="0" w:color="auto"/>
      </w:divBdr>
    </w:div>
    <w:div w:id="254022731">
      <w:bodyDiv w:val="1"/>
      <w:marLeft w:val="0"/>
      <w:marRight w:val="0"/>
      <w:marTop w:val="0"/>
      <w:marBottom w:val="0"/>
      <w:divBdr>
        <w:top w:val="none" w:sz="0" w:space="0" w:color="auto"/>
        <w:left w:val="none" w:sz="0" w:space="0" w:color="auto"/>
        <w:bottom w:val="none" w:sz="0" w:space="0" w:color="auto"/>
        <w:right w:val="none" w:sz="0" w:space="0" w:color="auto"/>
      </w:divBdr>
    </w:div>
    <w:div w:id="254048753">
      <w:bodyDiv w:val="1"/>
      <w:marLeft w:val="0"/>
      <w:marRight w:val="0"/>
      <w:marTop w:val="0"/>
      <w:marBottom w:val="0"/>
      <w:divBdr>
        <w:top w:val="none" w:sz="0" w:space="0" w:color="auto"/>
        <w:left w:val="none" w:sz="0" w:space="0" w:color="auto"/>
        <w:bottom w:val="none" w:sz="0" w:space="0" w:color="auto"/>
        <w:right w:val="none" w:sz="0" w:space="0" w:color="auto"/>
      </w:divBdr>
    </w:div>
    <w:div w:id="254049542">
      <w:bodyDiv w:val="1"/>
      <w:marLeft w:val="0"/>
      <w:marRight w:val="0"/>
      <w:marTop w:val="0"/>
      <w:marBottom w:val="0"/>
      <w:divBdr>
        <w:top w:val="none" w:sz="0" w:space="0" w:color="auto"/>
        <w:left w:val="none" w:sz="0" w:space="0" w:color="auto"/>
        <w:bottom w:val="none" w:sz="0" w:space="0" w:color="auto"/>
        <w:right w:val="none" w:sz="0" w:space="0" w:color="auto"/>
      </w:divBdr>
    </w:div>
    <w:div w:id="254095058">
      <w:bodyDiv w:val="1"/>
      <w:marLeft w:val="0"/>
      <w:marRight w:val="0"/>
      <w:marTop w:val="0"/>
      <w:marBottom w:val="0"/>
      <w:divBdr>
        <w:top w:val="none" w:sz="0" w:space="0" w:color="auto"/>
        <w:left w:val="none" w:sz="0" w:space="0" w:color="auto"/>
        <w:bottom w:val="none" w:sz="0" w:space="0" w:color="auto"/>
        <w:right w:val="none" w:sz="0" w:space="0" w:color="auto"/>
      </w:divBdr>
    </w:div>
    <w:div w:id="254095808">
      <w:bodyDiv w:val="1"/>
      <w:marLeft w:val="0"/>
      <w:marRight w:val="0"/>
      <w:marTop w:val="0"/>
      <w:marBottom w:val="0"/>
      <w:divBdr>
        <w:top w:val="none" w:sz="0" w:space="0" w:color="auto"/>
        <w:left w:val="none" w:sz="0" w:space="0" w:color="auto"/>
        <w:bottom w:val="none" w:sz="0" w:space="0" w:color="auto"/>
        <w:right w:val="none" w:sz="0" w:space="0" w:color="auto"/>
      </w:divBdr>
    </w:div>
    <w:div w:id="254097982">
      <w:bodyDiv w:val="1"/>
      <w:marLeft w:val="0"/>
      <w:marRight w:val="0"/>
      <w:marTop w:val="0"/>
      <w:marBottom w:val="0"/>
      <w:divBdr>
        <w:top w:val="none" w:sz="0" w:space="0" w:color="auto"/>
        <w:left w:val="none" w:sz="0" w:space="0" w:color="auto"/>
        <w:bottom w:val="none" w:sz="0" w:space="0" w:color="auto"/>
        <w:right w:val="none" w:sz="0" w:space="0" w:color="auto"/>
      </w:divBdr>
    </w:div>
    <w:div w:id="254170785">
      <w:bodyDiv w:val="1"/>
      <w:marLeft w:val="0"/>
      <w:marRight w:val="0"/>
      <w:marTop w:val="0"/>
      <w:marBottom w:val="0"/>
      <w:divBdr>
        <w:top w:val="none" w:sz="0" w:space="0" w:color="auto"/>
        <w:left w:val="none" w:sz="0" w:space="0" w:color="auto"/>
        <w:bottom w:val="none" w:sz="0" w:space="0" w:color="auto"/>
        <w:right w:val="none" w:sz="0" w:space="0" w:color="auto"/>
      </w:divBdr>
    </w:div>
    <w:div w:id="254173976">
      <w:bodyDiv w:val="1"/>
      <w:marLeft w:val="0"/>
      <w:marRight w:val="0"/>
      <w:marTop w:val="0"/>
      <w:marBottom w:val="0"/>
      <w:divBdr>
        <w:top w:val="none" w:sz="0" w:space="0" w:color="auto"/>
        <w:left w:val="none" w:sz="0" w:space="0" w:color="auto"/>
        <w:bottom w:val="none" w:sz="0" w:space="0" w:color="auto"/>
        <w:right w:val="none" w:sz="0" w:space="0" w:color="auto"/>
      </w:divBdr>
    </w:div>
    <w:div w:id="254216213">
      <w:bodyDiv w:val="1"/>
      <w:marLeft w:val="0"/>
      <w:marRight w:val="0"/>
      <w:marTop w:val="0"/>
      <w:marBottom w:val="0"/>
      <w:divBdr>
        <w:top w:val="none" w:sz="0" w:space="0" w:color="auto"/>
        <w:left w:val="none" w:sz="0" w:space="0" w:color="auto"/>
        <w:bottom w:val="none" w:sz="0" w:space="0" w:color="auto"/>
        <w:right w:val="none" w:sz="0" w:space="0" w:color="auto"/>
      </w:divBdr>
    </w:div>
    <w:div w:id="254217101">
      <w:bodyDiv w:val="1"/>
      <w:marLeft w:val="0"/>
      <w:marRight w:val="0"/>
      <w:marTop w:val="0"/>
      <w:marBottom w:val="0"/>
      <w:divBdr>
        <w:top w:val="none" w:sz="0" w:space="0" w:color="auto"/>
        <w:left w:val="none" w:sz="0" w:space="0" w:color="auto"/>
        <w:bottom w:val="none" w:sz="0" w:space="0" w:color="auto"/>
        <w:right w:val="none" w:sz="0" w:space="0" w:color="auto"/>
      </w:divBdr>
    </w:div>
    <w:div w:id="254243285">
      <w:bodyDiv w:val="1"/>
      <w:marLeft w:val="0"/>
      <w:marRight w:val="0"/>
      <w:marTop w:val="0"/>
      <w:marBottom w:val="0"/>
      <w:divBdr>
        <w:top w:val="none" w:sz="0" w:space="0" w:color="auto"/>
        <w:left w:val="none" w:sz="0" w:space="0" w:color="auto"/>
        <w:bottom w:val="none" w:sz="0" w:space="0" w:color="auto"/>
        <w:right w:val="none" w:sz="0" w:space="0" w:color="auto"/>
      </w:divBdr>
    </w:div>
    <w:div w:id="254243391">
      <w:bodyDiv w:val="1"/>
      <w:marLeft w:val="0"/>
      <w:marRight w:val="0"/>
      <w:marTop w:val="0"/>
      <w:marBottom w:val="0"/>
      <w:divBdr>
        <w:top w:val="none" w:sz="0" w:space="0" w:color="auto"/>
        <w:left w:val="none" w:sz="0" w:space="0" w:color="auto"/>
        <w:bottom w:val="none" w:sz="0" w:space="0" w:color="auto"/>
        <w:right w:val="none" w:sz="0" w:space="0" w:color="auto"/>
      </w:divBdr>
    </w:div>
    <w:div w:id="254287157">
      <w:bodyDiv w:val="1"/>
      <w:marLeft w:val="0"/>
      <w:marRight w:val="0"/>
      <w:marTop w:val="0"/>
      <w:marBottom w:val="0"/>
      <w:divBdr>
        <w:top w:val="none" w:sz="0" w:space="0" w:color="auto"/>
        <w:left w:val="none" w:sz="0" w:space="0" w:color="auto"/>
        <w:bottom w:val="none" w:sz="0" w:space="0" w:color="auto"/>
        <w:right w:val="none" w:sz="0" w:space="0" w:color="auto"/>
      </w:divBdr>
    </w:div>
    <w:div w:id="254290178">
      <w:bodyDiv w:val="1"/>
      <w:marLeft w:val="0"/>
      <w:marRight w:val="0"/>
      <w:marTop w:val="0"/>
      <w:marBottom w:val="0"/>
      <w:divBdr>
        <w:top w:val="none" w:sz="0" w:space="0" w:color="auto"/>
        <w:left w:val="none" w:sz="0" w:space="0" w:color="auto"/>
        <w:bottom w:val="none" w:sz="0" w:space="0" w:color="auto"/>
        <w:right w:val="none" w:sz="0" w:space="0" w:color="auto"/>
      </w:divBdr>
    </w:div>
    <w:div w:id="254292166">
      <w:bodyDiv w:val="1"/>
      <w:marLeft w:val="0"/>
      <w:marRight w:val="0"/>
      <w:marTop w:val="0"/>
      <w:marBottom w:val="0"/>
      <w:divBdr>
        <w:top w:val="none" w:sz="0" w:space="0" w:color="auto"/>
        <w:left w:val="none" w:sz="0" w:space="0" w:color="auto"/>
        <w:bottom w:val="none" w:sz="0" w:space="0" w:color="auto"/>
        <w:right w:val="none" w:sz="0" w:space="0" w:color="auto"/>
      </w:divBdr>
    </w:div>
    <w:div w:id="254293170">
      <w:bodyDiv w:val="1"/>
      <w:marLeft w:val="0"/>
      <w:marRight w:val="0"/>
      <w:marTop w:val="0"/>
      <w:marBottom w:val="0"/>
      <w:divBdr>
        <w:top w:val="none" w:sz="0" w:space="0" w:color="auto"/>
        <w:left w:val="none" w:sz="0" w:space="0" w:color="auto"/>
        <w:bottom w:val="none" w:sz="0" w:space="0" w:color="auto"/>
        <w:right w:val="none" w:sz="0" w:space="0" w:color="auto"/>
      </w:divBdr>
    </w:div>
    <w:div w:id="254293729">
      <w:bodyDiv w:val="1"/>
      <w:marLeft w:val="0"/>
      <w:marRight w:val="0"/>
      <w:marTop w:val="0"/>
      <w:marBottom w:val="0"/>
      <w:divBdr>
        <w:top w:val="none" w:sz="0" w:space="0" w:color="auto"/>
        <w:left w:val="none" w:sz="0" w:space="0" w:color="auto"/>
        <w:bottom w:val="none" w:sz="0" w:space="0" w:color="auto"/>
        <w:right w:val="none" w:sz="0" w:space="0" w:color="auto"/>
      </w:divBdr>
    </w:div>
    <w:div w:id="254361555">
      <w:bodyDiv w:val="1"/>
      <w:marLeft w:val="0"/>
      <w:marRight w:val="0"/>
      <w:marTop w:val="0"/>
      <w:marBottom w:val="0"/>
      <w:divBdr>
        <w:top w:val="none" w:sz="0" w:space="0" w:color="auto"/>
        <w:left w:val="none" w:sz="0" w:space="0" w:color="auto"/>
        <w:bottom w:val="none" w:sz="0" w:space="0" w:color="auto"/>
        <w:right w:val="none" w:sz="0" w:space="0" w:color="auto"/>
      </w:divBdr>
    </w:div>
    <w:div w:id="254366446">
      <w:bodyDiv w:val="1"/>
      <w:marLeft w:val="0"/>
      <w:marRight w:val="0"/>
      <w:marTop w:val="0"/>
      <w:marBottom w:val="0"/>
      <w:divBdr>
        <w:top w:val="none" w:sz="0" w:space="0" w:color="auto"/>
        <w:left w:val="none" w:sz="0" w:space="0" w:color="auto"/>
        <w:bottom w:val="none" w:sz="0" w:space="0" w:color="auto"/>
        <w:right w:val="none" w:sz="0" w:space="0" w:color="auto"/>
      </w:divBdr>
    </w:div>
    <w:div w:id="254434945">
      <w:bodyDiv w:val="1"/>
      <w:marLeft w:val="0"/>
      <w:marRight w:val="0"/>
      <w:marTop w:val="0"/>
      <w:marBottom w:val="0"/>
      <w:divBdr>
        <w:top w:val="none" w:sz="0" w:space="0" w:color="auto"/>
        <w:left w:val="none" w:sz="0" w:space="0" w:color="auto"/>
        <w:bottom w:val="none" w:sz="0" w:space="0" w:color="auto"/>
        <w:right w:val="none" w:sz="0" w:space="0" w:color="auto"/>
      </w:divBdr>
    </w:div>
    <w:div w:id="254438608">
      <w:bodyDiv w:val="1"/>
      <w:marLeft w:val="0"/>
      <w:marRight w:val="0"/>
      <w:marTop w:val="0"/>
      <w:marBottom w:val="0"/>
      <w:divBdr>
        <w:top w:val="none" w:sz="0" w:space="0" w:color="auto"/>
        <w:left w:val="none" w:sz="0" w:space="0" w:color="auto"/>
        <w:bottom w:val="none" w:sz="0" w:space="0" w:color="auto"/>
        <w:right w:val="none" w:sz="0" w:space="0" w:color="auto"/>
      </w:divBdr>
    </w:div>
    <w:div w:id="254441440">
      <w:bodyDiv w:val="1"/>
      <w:marLeft w:val="0"/>
      <w:marRight w:val="0"/>
      <w:marTop w:val="0"/>
      <w:marBottom w:val="0"/>
      <w:divBdr>
        <w:top w:val="none" w:sz="0" w:space="0" w:color="auto"/>
        <w:left w:val="none" w:sz="0" w:space="0" w:color="auto"/>
        <w:bottom w:val="none" w:sz="0" w:space="0" w:color="auto"/>
        <w:right w:val="none" w:sz="0" w:space="0" w:color="auto"/>
      </w:divBdr>
    </w:div>
    <w:div w:id="254441530">
      <w:bodyDiv w:val="1"/>
      <w:marLeft w:val="0"/>
      <w:marRight w:val="0"/>
      <w:marTop w:val="0"/>
      <w:marBottom w:val="0"/>
      <w:divBdr>
        <w:top w:val="none" w:sz="0" w:space="0" w:color="auto"/>
        <w:left w:val="none" w:sz="0" w:space="0" w:color="auto"/>
        <w:bottom w:val="none" w:sz="0" w:space="0" w:color="auto"/>
        <w:right w:val="none" w:sz="0" w:space="0" w:color="auto"/>
      </w:divBdr>
    </w:div>
    <w:div w:id="254443157">
      <w:bodyDiv w:val="1"/>
      <w:marLeft w:val="0"/>
      <w:marRight w:val="0"/>
      <w:marTop w:val="0"/>
      <w:marBottom w:val="0"/>
      <w:divBdr>
        <w:top w:val="none" w:sz="0" w:space="0" w:color="auto"/>
        <w:left w:val="none" w:sz="0" w:space="0" w:color="auto"/>
        <w:bottom w:val="none" w:sz="0" w:space="0" w:color="auto"/>
        <w:right w:val="none" w:sz="0" w:space="0" w:color="auto"/>
      </w:divBdr>
    </w:div>
    <w:div w:id="254482082">
      <w:bodyDiv w:val="1"/>
      <w:marLeft w:val="0"/>
      <w:marRight w:val="0"/>
      <w:marTop w:val="0"/>
      <w:marBottom w:val="0"/>
      <w:divBdr>
        <w:top w:val="none" w:sz="0" w:space="0" w:color="auto"/>
        <w:left w:val="none" w:sz="0" w:space="0" w:color="auto"/>
        <w:bottom w:val="none" w:sz="0" w:space="0" w:color="auto"/>
        <w:right w:val="none" w:sz="0" w:space="0" w:color="auto"/>
      </w:divBdr>
    </w:div>
    <w:div w:id="254484417">
      <w:bodyDiv w:val="1"/>
      <w:marLeft w:val="0"/>
      <w:marRight w:val="0"/>
      <w:marTop w:val="0"/>
      <w:marBottom w:val="0"/>
      <w:divBdr>
        <w:top w:val="none" w:sz="0" w:space="0" w:color="auto"/>
        <w:left w:val="none" w:sz="0" w:space="0" w:color="auto"/>
        <w:bottom w:val="none" w:sz="0" w:space="0" w:color="auto"/>
        <w:right w:val="none" w:sz="0" w:space="0" w:color="auto"/>
      </w:divBdr>
    </w:div>
    <w:div w:id="254486032">
      <w:bodyDiv w:val="1"/>
      <w:marLeft w:val="0"/>
      <w:marRight w:val="0"/>
      <w:marTop w:val="0"/>
      <w:marBottom w:val="0"/>
      <w:divBdr>
        <w:top w:val="none" w:sz="0" w:space="0" w:color="auto"/>
        <w:left w:val="none" w:sz="0" w:space="0" w:color="auto"/>
        <w:bottom w:val="none" w:sz="0" w:space="0" w:color="auto"/>
        <w:right w:val="none" w:sz="0" w:space="0" w:color="auto"/>
      </w:divBdr>
    </w:div>
    <w:div w:id="254552730">
      <w:bodyDiv w:val="1"/>
      <w:marLeft w:val="0"/>
      <w:marRight w:val="0"/>
      <w:marTop w:val="0"/>
      <w:marBottom w:val="0"/>
      <w:divBdr>
        <w:top w:val="none" w:sz="0" w:space="0" w:color="auto"/>
        <w:left w:val="none" w:sz="0" w:space="0" w:color="auto"/>
        <w:bottom w:val="none" w:sz="0" w:space="0" w:color="auto"/>
        <w:right w:val="none" w:sz="0" w:space="0" w:color="auto"/>
      </w:divBdr>
    </w:div>
    <w:div w:id="254561595">
      <w:bodyDiv w:val="1"/>
      <w:marLeft w:val="0"/>
      <w:marRight w:val="0"/>
      <w:marTop w:val="0"/>
      <w:marBottom w:val="0"/>
      <w:divBdr>
        <w:top w:val="none" w:sz="0" w:space="0" w:color="auto"/>
        <w:left w:val="none" w:sz="0" w:space="0" w:color="auto"/>
        <w:bottom w:val="none" w:sz="0" w:space="0" w:color="auto"/>
        <w:right w:val="none" w:sz="0" w:space="0" w:color="auto"/>
      </w:divBdr>
    </w:div>
    <w:div w:id="254631905">
      <w:bodyDiv w:val="1"/>
      <w:marLeft w:val="0"/>
      <w:marRight w:val="0"/>
      <w:marTop w:val="0"/>
      <w:marBottom w:val="0"/>
      <w:divBdr>
        <w:top w:val="none" w:sz="0" w:space="0" w:color="auto"/>
        <w:left w:val="none" w:sz="0" w:space="0" w:color="auto"/>
        <w:bottom w:val="none" w:sz="0" w:space="0" w:color="auto"/>
        <w:right w:val="none" w:sz="0" w:space="0" w:color="auto"/>
      </w:divBdr>
    </w:div>
    <w:div w:id="254632015">
      <w:bodyDiv w:val="1"/>
      <w:marLeft w:val="0"/>
      <w:marRight w:val="0"/>
      <w:marTop w:val="0"/>
      <w:marBottom w:val="0"/>
      <w:divBdr>
        <w:top w:val="none" w:sz="0" w:space="0" w:color="auto"/>
        <w:left w:val="none" w:sz="0" w:space="0" w:color="auto"/>
        <w:bottom w:val="none" w:sz="0" w:space="0" w:color="auto"/>
        <w:right w:val="none" w:sz="0" w:space="0" w:color="auto"/>
      </w:divBdr>
    </w:div>
    <w:div w:id="254673899">
      <w:bodyDiv w:val="1"/>
      <w:marLeft w:val="0"/>
      <w:marRight w:val="0"/>
      <w:marTop w:val="0"/>
      <w:marBottom w:val="0"/>
      <w:divBdr>
        <w:top w:val="none" w:sz="0" w:space="0" w:color="auto"/>
        <w:left w:val="none" w:sz="0" w:space="0" w:color="auto"/>
        <w:bottom w:val="none" w:sz="0" w:space="0" w:color="auto"/>
        <w:right w:val="none" w:sz="0" w:space="0" w:color="auto"/>
      </w:divBdr>
    </w:div>
    <w:div w:id="254674344">
      <w:bodyDiv w:val="1"/>
      <w:marLeft w:val="0"/>
      <w:marRight w:val="0"/>
      <w:marTop w:val="0"/>
      <w:marBottom w:val="0"/>
      <w:divBdr>
        <w:top w:val="none" w:sz="0" w:space="0" w:color="auto"/>
        <w:left w:val="none" w:sz="0" w:space="0" w:color="auto"/>
        <w:bottom w:val="none" w:sz="0" w:space="0" w:color="auto"/>
        <w:right w:val="none" w:sz="0" w:space="0" w:color="auto"/>
      </w:divBdr>
    </w:div>
    <w:div w:id="254674659">
      <w:bodyDiv w:val="1"/>
      <w:marLeft w:val="0"/>
      <w:marRight w:val="0"/>
      <w:marTop w:val="0"/>
      <w:marBottom w:val="0"/>
      <w:divBdr>
        <w:top w:val="none" w:sz="0" w:space="0" w:color="auto"/>
        <w:left w:val="none" w:sz="0" w:space="0" w:color="auto"/>
        <w:bottom w:val="none" w:sz="0" w:space="0" w:color="auto"/>
        <w:right w:val="none" w:sz="0" w:space="0" w:color="auto"/>
      </w:divBdr>
    </w:div>
    <w:div w:id="254704051">
      <w:bodyDiv w:val="1"/>
      <w:marLeft w:val="0"/>
      <w:marRight w:val="0"/>
      <w:marTop w:val="0"/>
      <w:marBottom w:val="0"/>
      <w:divBdr>
        <w:top w:val="none" w:sz="0" w:space="0" w:color="auto"/>
        <w:left w:val="none" w:sz="0" w:space="0" w:color="auto"/>
        <w:bottom w:val="none" w:sz="0" w:space="0" w:color="auto"/>
        <w:right w:val="none" w:sz="0" w:space="0" w:color="auto"/>
      </w:divBdr>
    </w:div>
    <w:div w:id="254746631">
      <w:bodyDiv w:val="1"/>
      <w:marLeft w:val="0"/>
      <w:marRight w:val="0"/>
      <w:marTop w:val="0"/>
      <w:marBottom w:val="0"/>
      <w:divBdr>
        <w:top w:val="none" w:sz="0" w:space="0" w:color="auto"/>
        <w:left w:val="none" w:sz="0" w:space="0" w:color="auto"/>
        <w:bottom w:val="none" w:sz="0" w:space="0" w:color="auto"/>
        <w:right w:val="none" w:sz="0" w:space="0" w:color="auto"/>
      </w:divBdr>
    </w:div>
    <w:div w:id="254750115">
      <w:bodyDiv w:val="1"/>
      <w:marLeft w:val="0"/>
      <w:marRight w:val="0"/>
      <w:marTop w:val="0"/>
      <w:marBottom w:val="0"/>
      <w:divBdr>
        <w:top w:val="none" w:sz="0" w:space="0" w:color="auto"/>
        <w:left w:val="none" w:sz="0" w:space="0" w:color="auto"/>
        <w:bottom w:val="none" w:sz="0" w:space="0" w:color="auto"/>
        <w:right w:val="none" w:sz="0" w:space="0" w:color="auto"/>
      </w:divBdr>
    </w:div>
    <w:div w:id="254754547">
      <w:bodyDiv w:val="1"/>
      <w:marLeft w:val="0"/>
      <w:marRight w:val="0"/>
      <w:marTop w:val="0"/>
      <w:marBottom w:val="0"/>
      <w:divBdr>
        <w:top w:val="none" w:sz="0" w:space="0" w:color="auto"/>
        <w:left w:val="none" w:sz="0" w:space="0" w:color="auto"/>
        <w:bottom w:val="none" w:sz="0" w:space="0" w:color="auto"/>
        <w:right w:val="none" w:sz="0" w:space="0" w:color="auto"/>
      </w:divBdr>
    </w:div>
    <w:div w:id="254754683">
      <w:bodyDiv w:val="1"/>
      <w:marLeft w:val="0"/>
      <w:marRight w:val="0"/>
      <w:marTop w:val="0"/>
      <w:marBottom w:val="0"/>
      <w:divBdr>
        <w:top w:val="none" w:sz="0" w:space="0" w:color="auto"/>
        <w:left w:val="none" w:sz="0" w:space="0" w:color="auto"/>
        <w:bottom w:val="none" w:sz="0" w:space="0" w:color="auto"/>
        <w:right w:val="none" w:sz="0" w:space="0" w:color="auto"/>
      </w:divBdr>
    </w:div>
    <w:div w:id="254826265">
      <w:bodyDiv w:val="1"/>
      <w:marLeft w:val="0"/>
      <w:marRight w:val="0"/>
      <w:marTop w:val="0"/>
      <w:marBottom w:val="0"/>
      <w:divBdr>
        <w:top w:val="none" w:sz="0" w:space="0" w:color="auto"/>
        <w:left w:val="none" w:sz="0" w:space="0" w:color="auto"/>
        <w:bottom w:val="none" w:sz="0" w:space="0" w:color="auto"/>
        <w:right w:val="none" w:sz="0" w:space="0" w:color="auto"/>
      </w:divBdr>
    </w:div>
    <w:div w:id="254826808">
      <w:bodyDiv w:val="1"/>
      <w:marLeft w:val="0"/>
      <w:marRight w:val="0"/>
      <w:marTop w:val="0"/>
      <w:marBottom w:val="0"/>
      <w:divBdr>
        <w:top w:val="none" w:sz="0" w:space="0" w:color="auto"/>
        <w:left w:val="none" w:sz="0" w:space="0" w:color="auto"/>
        <w:bottom w:val="none" w:sz="0" w:space="0" w:color="auto"/>
        <w:right w:val="none" w:sz="0" w:space="0" w:color="auto"/>
      </w:divBdr>
    </w:div>
    <w:div w:id="254826868">
      <w:bodyDiv w:val="1"/>
      <w:marLeft w:val="0"/>
      <w:marRight w:val="0"/>
      <w:marTop w:val="0"/>
      <w:marBottom w:val="0"/>
      <w:divBdr>
        <w:top w:val="none" w:sz="0" w:space="0" w:color="auto"/>
        <w:left w:val="none" w:sz="0" w:space="0" w:color="auto"/>
        <w:bottom w:val="none" w:sz="0" w:space="0" w:color="auto"/>
        <w:right w:val="none" w:sz="0" w:space="0" w:color="auto"/>
      </w:divBdr>
    </w:div>
    <w:div w:id="254897353">
      <w:bodyDiv w:val="1"/>
      <w:marLeft w:val="0"/>
      <w:marRight w:val="0"/>
      <w:marTop w:val="0"/>
      <w:marBottom w:val="0"/>
      <w:divBdr>
        <w:top w:val="none" w:sz="0" w:space="0" w:color="auto"/>
        <w:left w:val="none" w:sz="0" w:space="0" w:color="auto"/>
        <w:bottom w:val="none" w:sz="0" w:space="0" w:color="auto"/>
        <w:right w:val="none" w:sz="0" w:space="0" w:color="auto"/>
      </w:divBdr>
    </w:div>
    <w:div w:id="254899670">
      <w:bodyDiv w:val="1"/>
      <w:marLeft w:val="0"/>
      <w:marRight w:val="0"/>
      <w:marTop w:val="0"/>
      <w:marBottom w:val="0"/>
      <w:divBdr>
        <w:top w:val="none" w:sz="0" w:space="0" w:color="auto"/>
        <w:left w:val="none" w:sz="0" w:space="0" w:color="auto"/>
        <w:bottom w:val="none" w:sz="0" w:space="0" w:color="auto"/>
        <w:right w:val="none" w:sz="0" w:space="0" w:color="auto"/>
      </w:divBdr>
    </w:div>
    <w:div w:id="254939465">
      <w:bodyDiv w:val="1"/>
      <w:marLeft w:val="0"/>
      <w:marRight w:val="0"/>
      <w:marTop w:val="0"/>
      <w:marBottom w:val="0"/>
      <w:divBdr>
        <w:top w:val="none" w:sz="0" w:space="0" w:color="auto"/>
        <w:left w:val="none" w:sz="0" w:space="0" w:color="auto"/>
        <w:bottom w:val="none" w:sz="0" w:space="0" w:color="auto"/>
        <w:right w:val="none" w:sz="0" w:space="0" w:color="auto"/>
      </w:divBdr>
    </w:div>
    <w:div w:id="254945652">
      <w:bodyDiv w:val="1"/>
      <w:marLeft w:val="0"/>
      <w:marRight w:val="0"/>
      <w:marTop w:val="0"/>
      <w:marBottom w:val="0"/>
      <w:divBdr>
        <w:top w:val="none" w:sz="0" w:space="0" w:color="auto"/>
        <w:left w:val="none" w:sz="0" w:space="0" w:color="auto"/>
        <w:bottom w:val="none" w:sz="0" w:space="0" w:color="auto"/>
        <w:right w:val="none" w:sz="0" w:space="0" w:color="auto"/>
      </w:divBdr>
    </w:div>
    <w:div w:id="254948384">
      <w:bodyDiv w:val="1"/>
      <w:marLeft w:val="0"/>
      <w:marRight w:val="0"/>
      <w:marTop w:val="0"/>
      <w:marBottom w:val="0"/>
      <w:divBdr>
        <w:top w:val="none" w:sz="0" w:space="0" w:color="auto"/>
        <w:left w:val="none" w:sz="0" w:space="0" w:color="auto"/>
        <w:bottom w:val="none" w:sz="0" w:space="0" w:color="auto"/>
        <w:right w:val="none" w:sz="0" w:space="0" w:color="auto"/>
      </w:divBdr>
    </w:div>
    <w:div w:id="255016278">
      <w:bodyDiv w:val="1"/>
      <w:marLeft w:val="0"/>
      <w:marRight w:val="0"/>
      <w:marTop w:val="0"/>
      <w:marBottom w:val="0"/>
      <w:divBdr>
        <w:top w:val="none" w:sz="0" w:space="0" w:color="auto"/>
        <w:left w:val="none" w:sz="0" w:space="0" w:color="auto"/>
        <w:bottom w:val="none" w:sz="0" w:space="0" w:color="auto"/>
        <w:right w:val="none" w:sz="0" w:space="0" w:color="auto"/>
      </w:divBdr>
    </w:div>
    <w:div w:id="255017934">
      <w:bodyDiv w:val="1"/>
      <w:marLeft w:val="0"/>
      <w:marRight w:val="0"/>
      <w:marTop w:val="0"/>
      <w:marBottom w:val="0"/>
      <w:divBdr>
        <w:top w:val="none" w:sz="0" w:space="0" w:color="auto"/>
        <w:left w:val="none" w:sz="0" w:space="0" w:color="auto"/>
        <w:bottom w:val="none" w:sz="0" w:space="0" w:color="auto"/>
        <w:right w:val="none" w:sz="0" w:space="0" w:color="auto"/>
      </w:divBdr>
    </w:div>
    <w:div w:id="255023052">
      <w:bodyDiv w:val="1"/>
      <w:marLeft w:val="0"/>
      <w:marRight w:val="0"/>
      <w:marTop w:val="0"/>
      <w:marBottom w:val="0"/>
      <w:divBdr>
        <w:top w:val="none" w:sz="0" w:space="0" w:color="auto"/>
        <w:left w:val="none" w:sz="0" w:space="0" w:color="auto"/>
        <w:bottom w:val="none" w:sz="0" w:space="0" w:color="auto"/>
        <w:right w:val="none" w:sz="0" w:space="0" w:color="auto"/>
      </w:divBdr>
    </w:div>
    <w:div w:id="255023442">
      <w:bodyDiv w:val="1"/>
      <w:marLeft w:val="0"/>
      <w:marRight w:val="0"/>
      <w:marTop w:val="0"/>
      <w:marBottom w:val="0"/>
      <w:divBdr>
        <w:top w:val="none" w:sz="0" w:space="0" w:color="auto"/>
        <w:left w:val="none" w:sz="0" w:space="0" w:color="auto"/>
        <w:bottom w:val="none" w:sz="0" w:space="0" w:color="auto"/>
        <w:right w:val="none" w:sz="0" w:space="0" w:color="auto"/>
      </w:divBdr>
    </w:div>
    <w:div w:id="255066444">
      <w:bodyDiv w:val="1"/>
      <w:marLeft w:val="0"/>
      <w:marRight w:val="0"/>
      <w:marTop w:val="0"/>
      <w:marBottom w:val="0"/>
      <w:divBdr>
        <w:top w:val="none" w:sz="0" w:space="0" w:color="auto"/>
        <w:left w:val="none" w:sz="0" w:space="0" w:color="auto"/>
        <w:bottom w:val="none" w:sz="0" w:space="0" w:color="auto"/>
        <w:right w:val="none" w:sz="0" w:space="0" w:color="auto"/>
      </w:divBdr>
    </w:div>
    <w:div w:id="255091558">
      <w:bodyDiv w:val="1"/>
      <w:marLeft w:val="0"/>
      <w:marRight w:val="0"/>
      <w:marTop w:val="0"/>
      <w:marBottom w:val="0"/>
      <w:divBdr>
        <w:top w:val="none" w:sz="0" w:space="0" w:color="auto"/>
        <w:left w:val="none" w:sz="0" w:space="0" w:color="auto"/>
        <w:bottom w:val="none" w:sz="0" w:space="0" w:color="auto"/>
        <w:right w:val="none" w:sz="0" w:space="0" w:color="auto"/>
      </w:divBdr>
    </w:div>
    <w:div w:id="255096409">
      <w:bodyDiv w:val="1"/>
      <w:marLeft w:val="0"/>
      <w:marRight w:val="0"/>
      <w:marTop w:val="0"/>
      <w:marBottom w:val="0"/>
      <w:divBdr>
        <w:top w:val="none" w:sz="0" w:space="0" w:color="auto"/>
        <w:left w:val="none" w:sz="0" w:space="0" w:color="auto"/>
        <w:bottom w:val="none" w:sz="0" w:space="0" w:color="auto"/>
        <w:right w:val="none" w:sz="0" w:space="0" w:color="auto"/>
      </w:divBdr>
    </w:div>
    <w:div w:id="255096773">
      <w:bodyDiv w:val="1"/>
      <w:marLeft w:val="0"/>
      <w:marRight w:val="0"/>
      <w:marTop w:val="0"/>
      <w:marBottom w:val="0"/>
      <w:divBdr>
        <w:top w:val="none" w:sz="0" w:space="0" w:color="auto"/>
        <w:left w:val="none" w:sz="0" w:space="0" w:color="auto"/>
        <w:bottom w:val="none" w:sz="0" w:space="0" w:color="auto"/>
        <w:right w:val="none" w:sz="0" w:space="0" w:color="auto"/>
      </w:divBdr>
    </w:div>
    <w:div w:id="255096778">
      <w:bodyDiv w:val="1"/>
      <w:marLeft w:val="0"/>
      <w:marRight w:val="0"/>
      <w:marTop w:val="0"/>
      <w:marBottom w:val="0"/>
      <w:divBdr>
        <w:top w:val="none" w:sz="0" w:space="0" w:color="auto"/>
        <w:left w:val="none" w:sz="0" w:space="0" w:color="auto"/>
        <w:bottom w:val="none" w:sz="0" w:space="0" w:color="auto"/>
        <w:right w:val="none" w:sz="0" w:space="0" w:color="auto"/>
      </w:divBdr>
    </w:div>
    <w:div w:id="255132768">
      <w:bodyDiv w:val="1"/>
      <w:marLeft w:val="0"/>
      <w:marRight w:val="0"/>
      <w:marTop w:val="0"/>
      <w:marBottom w:val="0"/>
      <w:divBdr>
        <w:top w:val="none" w:sz="0" w:space="0" w:color="auto"/>
        <w:left w:val="none" w:sz="0" w:space="0" w:color="auto"/>
        <w:bottom w:val="none" w:sz="0" w:space="0" w:color="auto"/>
        <w:right w:val="none" w:sz="0" w:space="0" w:color="auto"/>
      </w:divBdr>
    </w:div>
    <w:div w:id="255140035">
      <w:bodyDiv w:val="1"/>
      <w:marLeft w:val="0"/>
      <w:marRight w:val="0"/>
      <w:marTop w:val="0"/>
      <w:marBottom w:val="0"/>
      <w:divBdr>
        <w:top w:val="none" w:sz="0" w:space="0" w:color="auto"/>
        <w:left w:val="none" w:sz="0" w:space="0" w:color="auto"/>
        <w:bottom w:val="none" w:sz="0" w:space="0" w:color="auto"/>
        <w:right w:val="none" w:sz="0" w:space="0" w:color="auto"/>
      </w:divBdr>
    </w:div>
    <w:div w:id="255208595">
      <w:bodyDiv w:val="1"/>
      <w:marLeft w:val="0"/>
      <w:marRight w:val="0"/>
      <w:marTop w:val="0"/>
      <w:marBottom w:val="0"/>
      <w:divBdr>
        <w:top w:val="none" w:sz="0" w:space="0" w:color="auto"/>
        <w:left w:val="none" w:sz="0" w:space="0" w:color="auto"/>
        <w:bottom w:val="none" w:sz="0" w:space="0" w:color="auto"/>
        <w:right w:val="none" w:sz="0" w:space="0" w:color="auto"/>
      </w:divBdr>
    </w:div>
    <w:div w:id="255208607">
      <w:bodyDiv w:val="1"/>
      <w:marLeft w:val="0"/>
      <w:marRight w:val="0"/>
      <w:marTop w:val="0"/>
      <w:marBottom w:val="0"/>
      <w:divBdr>
        <w:top w:val="none" w:sz="0" w:space="0" w:color="auto"/>
        <w:left w:val="none" w:sz="0" w:space="0" w:color="auto"/>
        <w:bottom w:val="none" w:sz="0" w:space="0" w:color="auto"/>
        <w:right w:val="none" w:sz="0" w:space="0" w:color="auto"/>
      </w:divBdr>
    </w:div>
    <w:div w:id="255213716">
      <w:bodyDiv w:val="1"/>
      <w:marLeft w:val="0"/>
      <w:marRight w:val="0"/>
      <w:marTop w:val="0"/>
      <w:marBottom w:val="0"/>
      <w:divBdr>
        <w:top w:val="none" w:sz="0" w:space="0" w:color="auto"/>
        <w:left w:val="none" w:sz="0" w:space="0" w:color="auto"/>
        <w:bottom w:val="none" w:sz="0" w:space="0" w:color="auto"/>
        <w:right w:val="none" w:sz="0" w:space="0" w:color="auto"/>
      </w:divBdr>
    </w:div>
    <w:div w:id="255214838">
      <w:bodyDiv w:val="1"/>
      <w:marLeft w:val="0"/>
      <w:marRight w:val="0"/>
      <w:marTop w:val="0"/>
      <w:marBottom w:val="0"/>
      <w:divBdr>
        <w:top w:val="none" w:sz="0" w:space="0" w:color="auto"/>
        <w:left w:val="none" w:sz="0" w:space="0" w:color="auto"/>
        <w:bottom w:val="none" w:sz="0" w:space="0" w:color="auto"/>
        <w:right w:val="none" w:sz="0" w:space="0" w:color="auto"/>
      </w:divBdr>
    </w:div>
    <w:div w:id="255214861">
      <w:bodyDiv w:val="1"/>
      <w:marLeft w:val="0"/>
      <w:marRight w:val="0"/>
      <w:marTop w:val="0"/>
      <w:marBottom w:val="0"/>
      <w:divBdr>
        <w:top w:val="none" w:sz="0" w:space="0" w:color="auto"/>
        <w:left w:val="none" w:sz="0" w:space="0" w:color="auto"/>
        <w:bottom w:val="none" w:sz="0" w:space="0" w:color="auto"/>
        <w:right w:val="none" w:sz="0" w:space="0" w:color="auto"/>
      </w:divBdr>
    </w:div>
    <w:div w:id="255285359">
      <w:bodyDiv w:val="1"/>
      <w:marLeft w:val="0"/>
      <w:marRight w:val="0"/>
      <w:marTop w:val="0"/>
      <w:marBottom w:val="0"/>
      <w:divBdr>
        <w:top w:val="none" w:sz="0" w:space="0" w:color="auto"/>
        <w:left w:val="none" w:sz="0" w:space="0" w:color="auto"/>
        <w:bottom w:val="none" w:sz="0" w:space="0" w:color="auto"/>
        <w:right w:val="none" w:sz="0" w:space="0" w:color="auto"/>
      </w:divBdr>
    </w:div>
    <w:div w:id="255286034">
      <w:bodyDiv w:val="1"/>
      <w:marLeft w:val="0"/>
      <w:marRight w:val="0"/>
      <w:marTop w:val="0"/>
      <w:marBottom w:val="0"/>
      <w:divBdr>
        <w:top w:val="none" w:sz="0" w:space="0" w:color="auto"/>
        <w:left w:val="none" w:sz="0" w:space="0" w:color="auto"/>
        <w:bottom w:val="none" w:sz="0" w:space="0" w:color="auto"/>
        <w:right w:val="none" w:sz="0" w:space="0" w:color="auto"/>
      </w:divBdr>
    </w:div>
    <w:div w:id="255287290">
      <w:bodyDiv w:val="1"/>
      <w:marLeft w:val="0"/>
      <w:marRight w:val="0"/>
      <w:marTop w:val="0"/>
      <w:marBottom w:val="0"/>
      <w:divBdr>
        <w:top w:val="none" w:sz="0" w:space="0" w:color="auto"/>
        <w:left w:val="none" w:sz="0" w:space="0" w:color="auto"/>
        <w:bottom w:val="none" w:sz="0" w:space="0" w:color="auto"/>
        <w:right w:val="none" w:sz="0" w:space="0" w:color="auto"/>
      </w:divBdr>
    </w:div>
    <w:div w:id="255287502">
      <w:bodyDiv w:val="1"/>
      <w:marLeft w:val="0"/>
      <w:marRight w:val="0"/>
      <w:marTop w:val="0"/>
      <w:marBottom w:val="0"/>
      <w:divBdr>
        <w:top w:val="none" w:sz="0" w:space="0" w:color="auto"/>
        <w:left w:val="none" w:sz="0" w:space="0" w:color="auto"/>
        <w:bottom w:val="none" w:sz="0" w:space="0" w:color="auto"/>
        <w:right w:val="none" w:sz="0" w:space="0" w:color="auto"/>
      </w:divBdr>
    </w:div>
    <w:div w:id="255288365">
      <w:bodyDiv w:val="1"/>
      <w:marLeft w:val="0"/>
      <w:marRight w:val="0"/>
      <w:marTop w:val="0"/>
      <w:marBottom w:val="0"/>
      <w:divBdr>
        <w:top w:val="none" w:sz="0" w:space="0" w:color="auto"/>
        <w:left w:val="none" w:sz="0" w:space="0" w:color="auto"/>
        <w:bottom w:val="none" w:sz="0" w:space="0" w:color="auto"/>
        <w:right w:val="none" w:sz="0" w:space="0" w:color="auto"/>
      </w:divBdr>
    </w:div>
    <w:div w:id="255289445">
      <w:bodyDiv w:val="1"/>
      <w:marLeft w:val="0"/>
      <w:marRight w:val="0"/>
      <w:marTop w:val="0"/>
      <w:marBottom w:val="0"/>
      <w:divBdr>
        <w:top w:val="none" w:sz="0" w:space="0" w:color="auto"/>
        <w:left w:val="none" w:sz="0" w:space="0" w:color="auto"/>
        <w:bottom w:val="none" w:sz="0" w:space="0" w:color="auto"/>
        <w:right w:val="none" w:sz="0" w:space="0" w:color="auto"/>
      </w:divBdr>
    </w:div>
    <w:div w:id="255289701">
      <w:bodyDiv w:val="1"/>
      <w:marLeft w:val="0"/>
      <w:marRight w:val="0"/>
      <w:marTop w:val="0"/>
      <w:marBottom w:val="0"/>
      <w:divBdr>
        <w:top w:val="none" w:sz="0" w:space="0" w:color="auto"/>
        <w:left w:val="none" w:sz="0" w:space="0" w:color="auto"/>
        <w:bottom w:val="none" w:sz="0" w:space="0" w:color="auto"/>
        <w:right w:val="none" w:sz="0" w:space="0" w:color="auto"/>
      </w:divBdr>
    </w:div>
    <w:div w:id="255290278">
      <w:bodyDiv w:val="1"/>
      <w:marLeft w:val="0"/>
      <w:marRight w:val="0"/>
      <w:marTop w:val="0"/>
      <w:marBottom w:val="0"/>
      <w:divBdr>
        <w:top w:val="none" w:sz="0" w:space="0" w:color="auto"/>
        <w:left w:val="none" w:sz="0" w:space="0" w:color="auto"/>
        <w:bottom w:val="none" w:sz="0" w:space="0" w:color="auto"/>
        <w:right w:val="none" w:sz="0" w:space="0" w:color="auto"/>
      </w:divBdr>
    </w:div>
    <w:div w:id="255334585">
      <w:bodyDiv w:val="1"/>
      <w:marLeft w:val="0"/>
      <w:marRight w:val="0"/>
      <w:marTop w:val="0"/>
      <w:marBottom w:val="0"/>
      <w:divBdr>
        <w:top w:val="none" w:sz="0" w:space="0" w:color="auto"/>
        <w:left w:val="none" w:sz="0" w:space="0" w:color="auto"/>
        <w:bottom w:val="none" w:sz="0" w:space="0" w:color="auto"/>
        <w:right w:val="none" w:sz="0" w:space="0" w:color="auto"/>
      </w:divBdr>
    </w:div>
    <w:div w:id="255360307">
      <w:bodyDiv w:val="1"/>
      <w:marLeft w:val="0"/>
      <w:marRight w:val="0"/>
      <w:marTop w:val="0"/>
      <w:marBottom w:val="0"/>
      <w:divBdr>
        <w:top w:val="none" w:sz="0" w:space="0" w:color="auto"/>
        <w:left w:val="none" w:sz="0" w:space="0" w:color="auto"/>
        <w:bottom w:val="none" w:sz="0" w:space="0" w:color="auto"/>
        <w:right w:val="none" w:sz="0" w:space="0" w:color="auto"/>
      </w:divBdr>
    </w:div>
    <w:div w:id="255404319">
      <w:bodyDiv w:val="1"/>
      <w:marLeft w:val="0"/>
      <w:marRight w:val="0"/>
      <w:marTop w:val="0"/>
      <w:marBottom w:val="0"/>
      <w:divBdr>
        <w:top w:val="none" w:sz="0" w:space="0" w:color="auto"/>
        <w:left w:val="none" w:sz="0" w:space="0" w:color="auto"/>
        <w:bottom w:val="none" w:sz="0" w:space="0" w:color="auto"/>
        <w:right w:val="none" w:sz="0" w:space="0" w:color="auto"/>
      </w:divBdr>
    </w:div>
    <w:div w:id="255404562">
      <w:bodyDiv w:val="1"/>
      <w:marLeft w:val="0"/>
      <w:marRight w:val="0"/>
      <w:marTop w:val="0"/>
      <w:marBottom w:val="0"/>
      <w:divBdr>
        <w:top w:val="none" w:sz="0" w:space="0" w:color="auto"/>
        <w:left w:val="none" w:sz="0" w:space="0" w:color="auto"/>
        <w:bottom w:val="none" w:sz="0" w:space="0" w:color="auto"/>
        <w:right w:val="none" w:sz="0" w:space="0" w:color="auto"/>
      </w:divBdr>
    </w:div>
    <w:div w:id="255405272">
      <w:bodyDiv w:val="1"/>
      <w:marLeft w:val="0"/>
      <w:marRight w:val="0"/>
      <w:marTop w:val="0"/>
      <w:marBottom w:val="0"/>
      <w:divBdr>
        <w:top w:val="none" w:sz="0" w:space="0" w:color="auto"/>
        <w:left w:val="none" w:sz="0" w:space="0" w:color="auto"/>
        <w:bottom w:val="none" w:sz="0" w:space="0" w:color="auto"/>
        <w:right w:val="none" w:sz="0" w:space="0" w:color="auto"/>
      </w:divBdr>
    </w:div>
    <w:div w:id="255405415">
      <w:bodyDiv w:val="1"/>
      <w:marLeft w:val="0"/>
      <w:marRight w:val="0"/>
      <w:marTop w:val="0"/>
      <w:marBottom w:val="0"/>
      <w:divBdr>
        <w:top w:val="none" w:sz="0" w:space="0" w:color="auto"/>
        <w:left w:val="none" w:sz="0" w:space="0" w:color="auto"/>
        <w:bottom w:val="none" w:sz="0" w:space="0" w:color="auto"/>
        <w:right w:val="none" w:sz="0" w:space="0" w:color="auto"/>
      </w:divBdr>
    </w:div>
    <w:div w:id="255405522">
      <w:bodyDiv w:val="1"/>
      <w:marLeft w:val="0"/>
      <w:marRight w:val="0"/>
      <w:marTop w:val="0"/>
      <w:marBottom w:val="0"/>
      <w:divBdr>
        <w:top w:val="none" w:sz="0" w:space="0" w:color="auto"/>
        <w:left w:val="none" w:sz="0" w:space="0" w:color="auto"/>
        <w:bottom w:val="none" w:sz="0" w:space="0" w:color="auto"/>
        <w:right w:val="none" w:sz="0" w:space="0" w:color="auto"/>
      </w:divBdr>
    </w:div>
    <w:div w:id="255406878">
      <w:bodyDiv w:val="1"/>
      <w:marLeft w:val="0"/>
      <w:marRight w:val="0"/>
      <w:marTop w:val="0"/>
      <w:marBottom w:val="0"/>
      <w:divBdr>
        <w:top w:val="none" w:sz="0" w:space="0" w:color="auto"/>
        <w:left w:val="none" w:sz="0" w:space="0" w:color="auto"/>
        <w:bottom w:val="none" w:sz="0" w:space="0" w:color="auto"/>
        <w:right w:val="none" w:sz="0" w:space="0" w:color="auto"/>
      </w:divBdr>
    </w:div>
    <w:div w:id="255479264">
      <w:bodyDiv w:val="1"/>
      <w:marLeft w:val="0"/>
      <w:marRight w:val="0"/>
      <w:marTop w:val="0"/>
      <w:marBottom w:val="0"/>
      <w:divBdr>
        <w:top w:val="none" w:sz="0" w:space="0" w:color="auto"/>
        <w:left w:val="none" w:sz="0" w:space="0" w:color="auto"/>
        <w:bottom w:val="none" w:sz="0" w:space="0" w:color="auto"/>
        <w:right w:val="none" w:sz="0" w:space="0" w:color="auto"/>
      </w:divBdr>
    </w:div>
    <w:div w:id="255480364">
      <w:bodyDiv w:val="1"/>
      <w:marLeft w:val="0"/>
      <w:marRight w:val="0"/>
      <w:marTop w:val="0"/>
      <w:marBottom w:val="0"/>
      <w:divBdr>
        <w:top w:val="none" w:sz="0" w:space="0" w:color="auto"/>
        <w:left w:val="none" w:sz="0" w:space="0" w:color="auto"/>
        <w:bottom w:val="none" w:sz="0" w:space="0" w:color="auto"/>
        <w:right w:val="none" w:sz="0" w:space="0" w:color="auto"/>
      </w:divBdr>
    </w:div>
    <w:div w:id="255482047">
      <w:bodyDiv w:val="1"/>
      <w:marLeft w:val="0"/>
      <w:marRight w:val="0"/>
      <w:marTop w:val="0"/>
      <w:marBottom w:val="0"/>
      <w:divBdr>
        <w:top w:val="none" w:sz="0" w:space="0" w:color="auto"/>
        <w:left w:val="none" w:sz="0" w:space="0" w:color="auto"/>
        <w:bottom w:val="none" w:sz="0" w:space="0" w:color="auto"/>
        <w:right w:val="none" w:sz="0" w:space="0" w:color="auto"/>
      </w:divBdr>
    </w:div>
    <w:div w:id="25548347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55484406">
      <w:bodyDiv w:val="1"/>
      <w:marLeft w:val="0"/>
      <w:marRight w:val="0"/>
      <w:marTop w:val="0"/>
      <w:marBottom w:val="0"/>
      <w:divBdr>
        <w:top w:val="none" w:sz="0" w:space="0" w:color="auto"/>
        <w:left w:val="none" w:sz="0" w:space="0" w:color="auto"/>
        <w:bottom w:val="none" w:sz="0" w:space="0" w:color="auto"/>
        <w:right w:val="none" w:sz="0" w:space="0" w:color="auto"/>
      </w:divBdr>
    </w:div>
    <w:div w:id="255486091">
      <w:bodyDiv w:val="1"/>
      <w:marLeft w:val="0"/>
      <w:marRight w:val="0"/>
      <w:marTop w:val="0"/>
      <w:marBottom w:val="0"/>
      <w:divBdr>
        <w:top w:val="none" w:sz="0" w:space="0" w:color="auto"/>
        <w:left w:val="none" w:sz="0" w:space="0" w:color="auto"/>
        <w:bottom w:val="none" w:sz="0" w:space="0" w:color="auto"/>
        <w:right w:val="none" w:sz="0" w:space="0" w:color="auto"/>
      </w:divBdr>
    </w:div>
    <w:div w:id="255525877">
      <w:bodyDiv w:val="1"/>
      <w:marLeft w:val="0"/>
      <w:marRight w:val="0"/>
      <w:marTop w:val="0"/>
      <w:marBottom w:val="0"/>
      <w:divBdr>
        <w:top w:val="none" w:sz="0" w:space="0" w:color="auto"/>
        <w:left w:val="none" w:sz="0" w:space="0" w:color="auto"/>
        <w:bottom w:val="none" w:sz="0" w:space="0" w:color="auto"/>
        <w:right w:val="none" w:sz="0" w:space="0" w:color="auto"/>
      </w:divBdr>
    </w:div>
    <w:div w:id="255526438">
      <w:bodyDiv w:val="1"/>
      <w:marLeft w:val="0"/>
      <w:marRight w:val="0"/>
      <w:marTop w:val="0"/>
      <w:marBottom w:val="0"/>
      <w:divBdr>
        <w:top w:val="none" w:sz="0" w:space="0" w:color="auto"/>
        <w:left w:val="none" w:sz="0" w:space="0" w:color="auto"/>
        <w:bottom w:val="none" w:sz="0" w:space="0" w:color="auto"/>
        <w:right w:val="none" w:sz="0" w:space="0" w:color="auto"/>
      </w:divBdr>
    </w:div>
    <w:div w:id="255552468">
      <w:bodyDiv w:val="1"/>
      <w:marLeft w:val="0"/>
      <w:marRight w:val="0"/>
      <w:marTop w:val="0"/>
      <w:marBottom w:val="0"/>
      <w:divBdr>
        <w:top w:val="none" w:sz="0" w:space="0" w:color="auto"/>
        <w:left w:val="none" w:sz="0" w:space="0" w:color="auto"/>
        <w:bottom w:val="none" w:sz="0" w:space="0" w:color="auto"/>
        <w:right w:val="none" w:sz="0" w:space="0" w:color="auto"/>
      </w:divBdr>
    </w:div>
    <w:div w:id="255554097">
      <w:bodyDiv w:val="1"/>
      <w:marLeft w:val="0"/>
      <w:marRight w:val="0"/>
      <w:marTop w:val="0"/>
      <w:marBottom w:val="0"/>
      <w:divBdr>
        <w:top w:val="none" w:sz="0" w:space="0" w:color="auto"/>
        <w:left w:val="none" w:sz="0" w:space="0" w:color="auto"/>
        <w:bottom w:val="none" w:sz="0" w:space="0" w:color="auto"/>
        <w:right w:val="none" w:sz="0" w:space="0" w:color="auto"/>
      </w:divBdr>
    </w:div>
    <w:div w:id="255555096">
      <w:bodyDiv w:val="1"/>
      <w:marLeft w:val="0"/>
      <w:marRight w:val="0"/>
      <w:marTop w:val="0"/>
      <w:marBottom w:val="0"/>
      <w:divBdr>
        <w:top w:val="none" w:sz="0" w:space="0" w:color="auto"/>
        <w:left w:val="none" w:sz="0" w:space="0" w:color="auto"/>
        <w:bottom w:val="none" w:sz="0" w:space="0" w:color="auto"/>
        <w:right w:val="none" w:sz="0" w:space="0" w:color="auto"/>
      </w:divBdr>
    </w:div>
    <w:div w:id="255556269">
      <w:bodyDiv w:val="1"/>
      <w:marLeft w:val="0"/>
      <w:marRight w:val="0"/>
      <w:marTop w:val="0"/>
      <w:marBottom w:val="0"/>
      <w:divBdr>
        <w:top w:val="none" w:sz="0" w:space="0" w:color="auto"/>
        <w:left w:val="none" w:sz="0" w:space="0" w:color="auto"/>
        <w:bottom w:val="none" w:sz="0" w:space="0" w:color="auto"/>
        <w:right w:val="none" w:sz="0" w:space="0" w:color="auto"/>
      </w:divBdr>
    </w:div>
    <w:div w:id="255596361">
      <w:bodyDiv w:val="1"/>
      <w:marLeft w:val="0"/>
      <w:marRight w:val="0"/>
      <w:marTop w:val="0"/>
      <w:marBottom w:val="0"/>
      <w:divBdr>
        <w:top w:val="none" w:sz="0" w:space="0" w:color="auto"/>
        <w:left w:val="none" w:sz="0" w:space="0" w:color="auto"/>
        <w:bottom w:val="none" w:sz="0" w:space="0" w:color="auto"/>
        <w:right w:val="none" w:sz="0" w:space="0" w:color="auto"/>
      </w:divBdr>
    </w:div>
    <w:div w:id="255598577">
      <w:bodyDiv w:val="1"/>
      <w:marLeft w:val="0"/>
      <w:marRight w:val="0"/>
      <w:marTop w:val="0"/>
      <w:marBottom w:val="0"/>
      <w:divBdr>
        <w:top w:val="none" w:sz="0" w:space="0" w:color="auto"/>
        <w:left w:val="none" w:sz="0" w:space="0" w:color="auto"/>
        <w:bottom w:val="none" w:sz="0" w:space="0" w:color="auto"/>
        <w:right w:val="none" w:sz="0" w:space="0" w:color="auto"/>
      </w:divBdr>
    </w:div>
    <w:div w:id="255599968">
      <w:bodyDiv w:val="1"/>
      <w:marLeft w:val="0"/>
      <w:marRight w:val="0"/>
      <w:marTop w:val="0"/>
      <w:marBottom w:val="0"/>
      <w:divBdr>
        <w:top w:val="none" w:sz="0" w:space="0" w:color="auto"/>
        <w:left w:val="none" w:sz="0" w:space="0" w:color="auto"/>
        <w:bottom w:val="none" w:sz="0" w:space="0" w:color="auto"/>
        <w:right w:val="none" w:sz="0" w:space="0" w:color="auto"/>
      </w:divBdr>
    </w:div>
    <w:div w:id="255600171">
      <w:bodyDiv w:val="1"/>
      <w:marLeft w:val="0"/>
      <w:marRight w:val="0"/>
      <w:marTop w:val="0"/>
      <w:marBottom w:val="0"/>
      <w:divBdr>
        <w:top w:val="none" w:sz="0" w:space="0" w:color="auto"/>
        <w:left w:val="none" w:sz="0" w:space="0" w:color="auto"/>
        <w:bottom w:val="none" w:sz="0" w:space="0" w:color="auto"/>
        <w:right w:val="none" w:sz="0" w:space="0" w:color="auto"/>
      </w:divBdr>
    </w:div>
    <w:div w:id="255600555">
      <w:bodyDiv w:val="1"/>
      <w:marLeft w:val="0"/>
      <w:marRight w:val="0"/>
      <w:marTop w:val="0"/>
      <w:marBottom w:val="0"/>
      <w:divBdr>
        <w:top w:val="none" w:sz="0" w:space="0" w:color="auto"/>
        <w:left w:val="none" w:sz="0" w:space="0" w:color="auto"/>
        <w:bottom w:val="none" w:sz="0" w:space="0" w:color="auto"/>
        <w:right w:val="none" w:sz="0" w:space="0" w:color="auto"/>
      </w:divBdr>
    </w:div>
    <w:div w:id="255602297">
      <w:bodyDiv w:val="1"/>
      <w:marLeft w:val="0"/>
      <w:marRight w:val="0"/>
      <w:marTop w:val="0"/>
      <w:marBottom w:val="0"/>
      <w:divBdr>
        <w:top w:val="none" w:sz="0" w:space="0" w:color="auto"/>
        <w:left w:val="none" w:sz="0" w:space="0" w:color="auto"/>
        <w:bottom w:val="none" w:sz="0" w:space="0" w:color="auto"/>
        <w:right w:val="none" w:sz="0" w:space="0" w:color="auto"/>
      </w:divBdr>
    </w:div>
    <w:div w:id="255670887">
      <w:bodyDiv w:val="1"/>
      <w:marLeft w:val="0"/>
      <w:marRight w:val="0"/>
      <w:marTop w:val="0"/>
      <w:marBottom w:val="0"/>
      <w:divBdr>
        <w:top w:val="none" w:sz="0" w:space="0" w:color="auto"/>
        <w:left w:val="none" w:sz="0" w:space="0" w:color="auto"/>
        <w:bottom w:val="none" w:sz="0" w:space="0" w:color="auto"/>
        <w:right w:val="none" w:sz="0" w:space="0" w:color="auto"/>
      </w:divBdr>
    </w:div>
    <w:div w:id="255674179">
      <w:bodyDiv w:val="1"/>
      <w:marLeft w:val="0"/>
      <w:marRight w:val="0"/>
      <w:marTop w:val="0"/>
      <w:marBottom w:val="0"/>
      <w:divBdr>
        <w:top w:val="none" w:sz="0" w:space="0" w:color="auto"/>
        <w:left w:val="none" w:sz="0" w:space="0" w:color="auto"/>
        <w:bottom w:val="none" w:sz="0" w:space="0" w:color="auto"/>
        <w:right w:val="none" w:sz="0" w:space="0" w:color="auto"/>
      </w:divBdr>
    </w:div>
    <w:div w:id="255675924">
      <w:bodyDiv w:val="1"/>
      <w:marLeft w:val="0"/>
      <w:marRight w:val="0"/>
      <w:marTop w:val="0"/>
      <w:marBottom w:val="0"/>
      <w:divBdr>
        <w:top w:val="none" w:sz="0" w:space="0" w:color="auto"/>
        <w:left w:val="none" w:sz="0" w:space="0" w:color="auto"/>
        <w:bottom w:val="none" w:sz="0" w:space="0" w:color="auto"/>
        <w:right w:val="none" w:sz="0" w:space="0" w:color="auto"/>
      </w:divBdr>
    </w:div>
    <w:div w:id="255676542">
      <w:bodyDiv w:val="1"/>
      <w:marLeft w:val="0"/>
      <w:marRight w:val="0"/>
      <w:marTop w:val="0"/>
      <w:marBottom w:val="0"/>
      <w:divBdr>
        <w:top w:val="none" w:sz="0" w:space="0" w:color="auto"/>
        <w:left w:val="none" w:sz="0" w:space="0" w:color="auto"/>
        <w:bottom w:val="none" w:sz="0" w:space="0" w:color="auto"/>
        <w:right w:val="none" w:sz="0" w:space="0" w:color="auto"/>
      </w:divBdr>
    </w:div>
    <w:div w:id="255679554">
      <w:bodyDiv w:val="1"/>
      <w:marLeft w:val="0"/>
      <w:marRight w:val="0"/>
      <w:marTop w:val="0"/>
      <w:marBottom w:val="0"/>
      <w:divBdr>
        <w:top w:val="none" w:sz="0" w:space="0" w:color="auto"/>
        <w:left w:val="none" w:sz="0" w:space="0" w:color="auto"/>
        <w:bottom w:val="none" w:sz="0" w:space="0" w:color="auto"/>
        <w:right w:val="none" w:sz="0" w:space="0" w:color="auto"/>
      </w:divBdr>
    </w:div>
    <w:div w:id="255722333">
      <w:bodyDiv w:val="1"/>
      <w:marLeft w:val="0"/>
      <w:marRight w:val="0"/>
      <w:marTop w:val="0"/>
      <w:marBottom w:val="0"/>
      <w:divBdr>
        <w:top w:val="none" w:sz="0" w:space="0" w:color="auto"/>
        <w:left w:val="none" w:sz="0" w:space="0" w:color="auto"/>
        <w:bottom w:val="none" w:sz="0" w:space="0" w:color="auto"/>
        <w:right w:val="none" w:sz="0" w:space="0" w:color="auto"/>
      </w:divBdr>
    </w:div>
    <w:div w:id="255788649">
      <w:bodyDiv w:val="1"/>
      <w:marLeft w:val="0"/>
      <w:marRight w:val="0"/>
      <w:marTop w:val="0"/>
      <w:marBottom w:val="0"/>
      <w:divBdr>
        <w:top w:val="none" w:sz="0" w:space="0" w:color="auto"/>
        <w:left w:val="none" w:sz="0" w:space="0" w:color="auto"/>
        <w:bottom w:val="none" w:sz="0" w:space="0" w:color="auto"/>
        <w:right w:val="none" w:sz="0" w:space="0" w:color="auto"/>
      </w:divBdr>
    </w:div>
    <w:div w:id="255789527">
      <w:bodyDiv w:val="1"/>
      <w:marLeft w:val="0"/>
      <w:marRight w:val="0"/>
      <w:marTop w:val="0"/>
      <w:marBottom w:val="0"/>
      <w:divBdr>
        <w:top w:val="none" w:sz="0" w:space="0" w:color="auto"/>
        <w:left w:val="none" w:sz="0" w:space="0" w:color="auto"/>
        <w:bottom w:val="none" w:sz="0" w:space="0" w:color="auto"/>
        <w:right w:val="none" w:sz="0" w:space="0" w:color="auto"/>
      </w:divBdr>
    </w:div>
    <w:div w:id="255797116">
      <w:bodyDiv w:val="1"/>
      <w:marLeft w:val="0"/>
      <w:marRight w:val="0"/>
      <w:marTop w:val="0"/>
      <w:marBottom w:val="0"/>
      <w:divBdr>
        <w:top w:val="none" w:sz="0" w:space="0" w:color="auto"/>
        <w:left w:val="none" w:sz="0" w:space="0" w:color="auto"/>
        <w:bottom w:val="none" w:sz="0" w:space="0" w:color="auto"/>
        <w:right w:val="none" w:sz="0" w:space="0" w:color="auto"/>
      </w:divBdr>
    </w:div>
    <w:div w:id="255797278">
      <w:bodyDiv w:val="1"/>
      <w:marLeft w:val="0"/>
      <w:marRight w:val="0"/>
      <w:marTop w:val="0"/>
      <w:marBottom w:val="0"/>
      <w:divBdr>
        <w:top w:val="none" w:sz="0" w:space="0" w:color="auto"/>
        <w:left w:val="none" w:sz="0" w:space="0" w:color="auto"/>
        <w:bottom w:val="none" w:sz="0" w:space="0" w:color="auto"/>
        <w:right w:val="none" w:sz="0" w:space="0" w:color="auto"/>
      </w:divBdr>
    </w:div>
    <w:div w:id="255865044">
      <w:bodyDiv w:val="1"/>
      <w:marLeft w:val="0"/>
      <w:marRight w:val="0"/>
      <w:marTop w:val="0"/>
      <w:marBottom w:val="0"/>
      <w:divBdr>
        <w:top w:val="none" w:sz="0" w:space="0" w:color="auto"/>
        <w:left w:val="none" w:sz="0" w:space="0" w:color="auto"/>
        <w:bottom w:val="none" w:sz="0" w:space="0" w:color="auto"/>
        <w:right w:val="none" w:sz="0" w:space="0" w:color="auto"/>
      </w:divBdr>
    </w:div>
    <w:div w:id="255865811">
      <w:bodyDiv w:val="1"/>
      <w:marLeft w:val="0"/>
      <w:marRight w:val="0"/>
      <w:marTop w:val="0"/>
      <w:marBottom w:val="0"/>
      <w:divBdr>
        <w:top w:val="none" w:sz="0" w:space="0" w:color="auto"/>
        <w:left w:val="none" w:sz="0" w:space="0" w:color="auto"/>
        <w:bottom w:val="none" w:sz="0" w:space="0" w:color="auto"/>
        <w:right w:val="none" w:sz="0" w:space="0" w:color="auto"/>
      </w:divBdr>
    </w:div>
    <w:div w:id="255871369">
      <w:bodyDiv w:val="1"/>
      <w:marLeft w:val="0"/>
      <w:marRight w:val="0"/>
      <w:marTop w:val="0"/>
      <w:marBottom w:val="0"/>
      <w:divBdr>
        <w:top w:val="none" w:sz="0" w:space="0" w:color="auto"/>
        <w:left w:val="none" w:sz="0" w:space="0" w:color="auto"/>
        <w:bottom w:val="none" w:sz="0" w:space="0" w:color="auto"/>
        <w:right w:val="none" w:sz="0" w:space="0" w:color="auto"/>
      </w:divBdr>
    </w:div>
    <w:div w:id="255872173">
      <w:bodyDiv w:val="1"/>
      <w:marLeft w:val="0"/>
      <w:marRight w:val="0"/>
      <w:marTop w:val="0"/>
      <w:marBottom w:val="0"/>
      <w:divBdr>
        <w:top w:val="none" w:sz="0" w:space="0" w:color="auto"/>
        <w:left w:val="none" w:sz="0" w:space="0" w:color="auto"/>
        <w:bottom w:val="none" w:sz="0" w:space="0" w:color="auto"/>
        <w:right w:val="none" w:sz="0" w:space="0" w:color="auto"/>
      </w:divBdr>
    </w:div>
    <w:div w:id="255939915">
      <w:bodyDiv w:val="1"/>
      <w:marLeft w:val="0"/>
      <w:marRight w:val="0"/>
      <w:marTop w:val="0"/>
      <w:marBottom w:val="0"/>
      <w:divBdr>
        <w:top w:val="none" w:sz="0" w:space="0" w:color="auto"/>
        <w:left w:val="none" w:sz="0" w:space="0" w:color="auto"/>
        <w:bottom w:val="none" w:sz="0" w:space="0" w:color="auto"/>
        <w:right w:val="none" w:sz="0" w:space="0" w:color="auto"/>
      </w:divBdr>
    </w:div>
    <w:div w:id="255941236">
      <w:bodyDiv w:val="1"/>
      <w:marLeft w:val="0"/>
      <w:marRight w:val="0"/>
      <w:marTop w:val="0"/>
      <w:marBottom w:val="0"/>
      <w:divBdr>
        <w:top w:val="none" w:sz="0" w:space="0" w:color="auto"/>
        <w:left w:val="none" w:sz="0" w:space="0" w:color="auto"/>
        <w:bottom w:val="none" w:sz="0" w:space="0" w:color="auto"/>
        <w:right w:val="none" w:sz="0" w:space="0" w:color="auto"/>
      </w:divBdr>
    </w:div>
    <w:div w:id="255942595">
      <w:bodyDiv w:val="1"/>
      <w:marLeft w:val="0"/>
      <w:marRight w:val="0"/>
      <w:marTop w:val="0"/>
      <w:marBottom w:val="0"/>
      <w:divBdr>
        <w:top w:val="none" w:sz="0" w:space="0" w:color="auto"/>
        <w:left w:val="none" w:sz="0" w:space="0" w:color="auto"/>
        <w:bottom w:val="none" w:sz="0" w:space="0" w:color="auto"/>
        <w:right w:val="none" w:sz="0" w:space="0" w:color="auto"/>
      </w:divBdr>
    </w:div>
    <w:div w:id="255945115">
      <w:bodyDiv w:val="1"/>
      <w:marLeft w:val="0"/>
      <w:marRight w:val="0"/>
      <w:marTop w:val="0"/>
      <w:marBottom w:val="0"/>
      <w:divBdr>
        <w:top w:val="none" w:sz="0" w:space="0" w:color="auto"/>
        <w:left w:val="none" w:sz="0" w:space="0" w:color="auto"/>
        <w:bottom w:val="none" w:sz="0" w:space="0" w:color="auto"/>
        <w:right w:val="none" w:sz="0" w:space="0" w:color="auto"/>
      </w:divBdr>
    </w:div>
    <w:div w:id="255987441">
      <w:bodyDiv w:val="1"/>
      <w:marLeft w:val="0"/>
      <w:marRight w:val="0"/>
      <w:marTop w:val="0"/>
      <w:marBottom w:val="0"/>
      <w:divBdr>
        <w:top w:val="none" w:sz="0" w:space="0" w:color="auto"/>
        <w:left w:val="none" w:sz="0" w:space="0" w:color="auto"/>
        <w:bottom w:val="none" w:sz="0" w:space="0" w:color="auto"/>
        <w:right w:val="none" w:sz="0" w:space="0" w:color="auto"/>
      </w:divBdr>
    </w:div>
    <w:div w:id="256015739">
      <w:bodyDiv w:val="1"/>
      <w:marLeft w:val="0"/>
      <w:marRight w:val="0"/>
      <w:marTop w:val="0"/>
      <w:marBottom w:val="0"/>
      <w:divBdr>
        <w:top w:val="none" w:sz="0" w:space="0" w:color="auto"/>
        <w:left w:val="none" w:sz="0" w:space="0" w:color="auto"/>
        <w:bottom w:val="none" w:sz="0" w:space="0" w:color="auto"/>
        <w:right w:val="none" w:sz="0" w:space="0" w:color="auto"/>
      </w:divBdr>
    </w:div>
    <w:div w:id="256060290">
      <w:bodyDiv w:val="1"/>
      <w:marLeft w:val="0"/>
      <w:marRight w:val="0"/>
      <w:marTop w:val="0"/>
      <w:marBottom w:val="0"/>
      <w:divBdr>
        <w:top w:val="none" w:sz="0" w:space="0" w:color="auto"/>
        <w:left w:val="none" w:sz="0" w:space="0" w:color="auto"/>
        <w:bottom w:val="none" w:sz="0" w:space="0" w:color="auto"/>
        <w:right w:val="none" w:sz="0" w:space="0" w:color="auto"/>
      </w:divBdr>
    </w:div>
    <w:div w:id="256061064">
      <w:bodyDiv w:val="1"/>
      <w:marLeft w:val="0"/>
      <w:marRight w:val="0"/>
      <w:marTop w:val="0"/>
      <w:marBottom w:val="0"/>
      <w:divBdr>
        <w:top w:val="none" w:sz="0" w:space="0" w:color="auto"/>
        <w:left w:val="none" w:sz="0" w:space="0" w:color="auto"/>
        <w:bottom w:val="none" w:sz="0" w:space="0" w:color="auto"/>
        <w:right w:val="none" w:sz="0" w:space="0" w:color="auto"/>
      </w:divBdr>
    </w:div>
    <w:div w:id="256063471">
      <w:bodyDiv w:val="1"/>
      <w:marLeft w:val="0"/>
      <w:marRight w:val="0"/>
      <w:marTop w:val="0"/>
      <w:marBottom w:val="0"/>
      <w:divBdr>
        <w:top w:val="none" w:sz="0" w:space="0" w:color="auto"/>
        <w:left w:val="none" w:sz="0" w:space="0" w:color="auto"/>
        <w:bottom w:val="none" w:sz="0" w:space="0" w:color="auto"/>
        <w:right w:val="none" w:sz="0" w:space="0" w:color="auto"/>
      </w:divBdr>
    </w:div>
    <w:div w:id="256135706">
      <w:bodyDiv w:val="1"/>
      <w:marLeft w:val="0"/>
      <w:marRight w:val="0"/>
      <w:marTop w:val="0"/>
      <w:marBottom w:val="0"/>
      <w:divBdr>
        <w:top w:val="none" w:sz="0" w:space="0" w:color="auto"/>
        <w:left w:val="none" w:sz="0" w:space="0" w:color="auto"/>
        <w:bottom w:val="none" w:sz="0" w:space="0" w:color="auto"/>
        <w:right w:val="none" w:sz="0" w:space="0" w:color="auto"/>
      </w:divBdr>
    </w:div>
    <w:div w:id="256137438">
      <w:bodyDiv w:val="1"/>
      <w:marLeft w:val="0"/>
      <w:marRight w:val="0"/>
      <w:marTop w:val="0"/>
      <w:marBottom w:val="0"/>
      <w:divBdr>
        <w:top w:val="none" w:sz="0" w:space="0" w:color="auto"/>
        <w:left w:val="none" w:sz="0" w:space="0" w:color="auto"/>
        <w:bottom w:val="none" w:sz="0" w:space="0" w:color="auto"/>
        <w:right w:val="none" w:sz="0" w:space="0" w:color="auto"/>
      </w:divBdr>
    </w:div>
    <w:div w:id="256138550">
      <w:bodyDiv w:val="1"/>
      <w:marLeft w:val="0"/>
      <w:marRight w:val="0"/>
      <w:marTop w:val="0"/>
      <w:marBottom w:val="0"/>
      <w:divBdr>
        <w:top w:val="none" w:sz="0" w:space="0" w:color="auto"/>
        <w:left w:val="none" w:sz="0" w:space="0" w:color="auto"/>
        <w:bottom w:val="none" w:sz="0" w:space="0" w:color="auto"/>
        <w:right w:val="none" w:sz="0" w:space="0" w:color="auto"/>
      </w:divBdr>
    </w:div>
    <w:div w:id="256138929">
      <w:bodyDiv w:val="1"/>
      <w:marLeft w:val="0"/>
      <w:marRight w:val="0"/>
      <w:marTop w:val="0"/>
      <w:marBottom w:val="0"/>
      <w:divBdr>
        <w:top w:val="none" w:sz="0" w:space="0" w:color="auto"/>
        <w:left w:val="none" w:sz="0" w:space="0" w:color="auto"/>
        <w:bottom w:val="none" w:sz="0" w:space="0" w:color="auto"/>
        <w:right w:val="none" w:sz="0" w:space="0" w:color="auto"/>
      </w:divBdr>
    </w:div>
    <w:div w:id="256208641">
      <w:bodyDiv w:val="1"/>
      <w:marLeft w:val="0"/>
      <w:marRight w:val="0"/>
      <w:marTop w:val="0"/>
      <w:marBottom w:val="0"/>
      <w:divBdr>
        <w:top w:val="none" w:sz="0" w:space="0" w:color="auto"/>
        <w:left w:val="none" w:sz="0" w:space="0" w:color="auto"/>
        <w:bottom w:val="none" w:sz="0" w:space="0" w:color="auto"/>
        <w:right w:val="none" w:sz="0" w:space="0" w:color="auto"/>
      </w:divBdr>
    </w:div>
    <w:div w:id="256249940">
      <w:bodyDiv w:val="1"/>
      <w:marLeft w:val="0"/>
      <w:marRight w:val="0"/>
      <w:marTop w:val="0"/>
      <w:marBottom w:val="0"/>
      <w:divBdr>
        <w:top w:val="none" w:sz="0" w:space="0" w:color="auto"/>
        <w:left w:val="none" w:sz="0" w:space="0" w:color="auto"/>
        <w:bottom w:val="none" w:sz="0" w:space="0" w:color="auto"/>
        <w:right w:val="none" w:sz="0" w:space="0" w:color="auto"/>
      </w:divBdr>
    </w:div>
    <w:div w:id="256252564">
      <w:bodyDiv w:val="1"/>
      <w:marLeft w:val="0"/>
      <w:marRight w:val="0"/>
      <w:marTop w:val="0"/>
      <w:marBottom w:val="0"/>
      <w:divBdr>
        <w:top w:val="none" w:sz="0" w:space="0" w:color="auto"/>
        <w:left w:val="none" w:sz="0" w:space="0" w:color="auto"/>
        <w:bottom w:val="none" w:sz="0" w:space="0" w:color="auto"/>
        <w:right w:val="none" w:sz="0" w:space="0" w:color="auto"/>
      </w:divBdr>
    </w:div>
    <w:div w:id="256252799">
      <w:bodyDiv w:val="1"/>
      <w:marLeft w:val="0"/>
      <w:marRight w:val="0"/>
      <w:marTop w:val="0"/>
      <w:marBottom w:val="0"/>
      <w:divBdr>
        <w:top w:val="none" w:sz="0" w:space="0" w:color="auto"/>
        <w:left w:val="none" w:sz="0" w:space="0" w:color="auto"/>
        <w:bottom w:val="none" w:sz="0" w:space="0" w:color="auto"/>
        <w:right w:val="none" w:sz="0" w:space="0" w:color="auto"/>
      </w:divBdr>
    </w:div>
    <w:div w:id="256254241">
      <w:bodyDiv w:val="1"/>
      <w:marLeft w:val="0"/>
      <w:marRight w:val="0"/>
      <w:marTop w:val="0"/>
      <w:marBottom w:val="0"/>
      <w:divBdr>
        <w:top w:val="none" w:sz="0" w:space="0" w:color="auto"/>
        <w:left w:val="none" w:sz="0" w:space="0" w:color="auto"/>
        <w:bottom w:val="none" w:sz="0" w:space="0" w:color="auto"/>
        <w:right w:val="none" w:sz="0" w:space="0" w:color="auto"/>
      </w:divBdr>
    </w:div>
    <w:div w:id="256255659">
      <w:bodyDiv w:val="1"/>
      <w:marLeft w:val="0"/>
      <w:marRight w:val="0"/>
      <w:marTop w:val="0"/>
      <w:marBottom w:val="0"/>
      <w:divBdr>
        <w:top w:val="none" w:sz="0" w:space="0" w:color="auto"/>
        <w:left w:val="none" w:sz="0" w:space="0" w:color="auto"/>
        <w:bottom w:val="none" w:sz="0" w:space="0" w:color="auto"/>
        <w:right w:val="none" w:sz="0" w:space="0" w:color="auto"/>
      </w:divBdr>
    </w:div>
    <w:div w:id="256256818">
      <w:bodyDiv w:val="1"/>
      <w:marLeft w:val="0"/>
      <w:marRight w:val="0"/>
      <w:marTop w:val="0"/>
      <w:marBottom w:val="0"/>
      <w:divBdr>
        <w:top w:val="none" w:sz="0" w:space="0" w:color="auto"/>
        <w:left w:val="none" w:sz="0" w:space="0" w:color="auto"/>
        <w:bottom w:val="none" w:sz="0" w:space="0" w:color="auto"/>
        <w:right w:val="none" w:sz="0" w:space="0" w:color="auto"/>
      </w:divBdr>
    </w:div>
    <w:div w:id="256330420">
      <w:bodyDiv w:val="1"/>
      <w:marLeft w:val="0"/>
      <w:marRight w:val="0"/>
      <w:marTop w:val="0"/>
      <w:marBottom w:val="0"/>
      <w:divBdr>
        <w:top w:val="none" w:sz="0" w:space="0" w:color="auto"/>
        <w:left w:val="none" w:sz="0" w:space="0" w:color="auto"/>
        <w:bottom w:val="none" w:sz="0" w:space="0" w:color="auto"/>
        <w:right w:val="none" w:sz="0" w:space="0" w:color="auto"/>
      </w:divBdr>
    </w:div>
    <w:div w:id="256330515">
      <w:bodyDiv w:val="1"/>
      <w:marLeft w:val="0"/>
      <w:marRight w:val="0"/>
      <w:marTop w:val="0"/>
      <w:marBottom w:val="0"/>
      <w:divBdr>
        <w:top w:val="none" w:sz="0" w:space="0" w:color="auto"/>
        <w:left w:val="none" w:sz="0" w:space="0" w:color="auto"/>
        <w:bottom w:val="none" w:sz="0" w:space="0" w:color="auto"/>
        <w:right w:val="none" w:sz="0" w:space="0" w:color="auto"/>
      </w:divBdr>
    </w:div>
    <w:div w:id="256332887">
      <w:bodyDiv w:val="1"/>
      <w:marLeft w:val="0"/>
      <w:marRight w:val="0"/>
      <w:marTop w:val="0"/>
      <w:marBottom w:val="0"/>
      <w:divBdr>
        <w:top w:val="none" w:sz="0" w:space="0" w:color="auto"/>
        <w:left w:val="none" w:sz="0" w:space="0" w:color="auto"/>
        <w:bottom w:val="none" w:sz="0" w:space="0" w:color="auto"/>
        <w:right w:val="none" w:sz="0" w:space="0" w:color="auto"/>
      </w:divBdr>
    </w:div>
    <w:div w:id="256334123">
      <w:bodyDiv w:val="1"/>
      <w:marLeft w:val="0"/>
      <w:marRight w:val="0"/>
      <w:marTop w:val="0"/>
      <w:marBottom w:val="0"/>
      <w:divBdr>
        <w:top w:val="none" w:sz="0" w:space="0" w:color="auto"/>
        <w:left w:val="none" w:sz="0" w:space="0" w:color="auto"/>
        <w:bottom w:val="none" w:sz="0" w:space="0" w:color="auto"/>
        <w:right w:val="none" w:sz="0" w:space="0" w:color="auto"/>
      </w:divBdr>
    </w:div>
    <w:div w:id="256376958">
      <w:bodyDiv w:val="1"/>
      <w:marLeft w:val="0"/>
      <w:marRight w:val="0"/>
      <w:marTop w:val="0"/>
      <w:marBottom w:val="0"/>
      <w:divBdr>
        <w:top w:val="none" w:sz="0" w:space="0" w:color="auto"/>
        <w:left w:val="none" w:sz="0" w:space="0" w:color="auto"/>
        <w:bottom w:val="none" w:sz="0" w:space="0" w:color="auto"/>
        <w:right w:val="none" w:sz="0" w:space="0" w:color="auto"/>
      </w:divBdr>
    </w:div>
    <w:div w:id="256404440">
      <w:bodyDiv w:val="1"/>
      <w:marLeft w:val="0"/>
      <w:marRight w:val="0"/>
      <w:marTop w:val="0"/>
      <w:marBottom w:val="0"/>
      <w:divBdr>
        <w:top w:val="none" w:sz="0" w:space="0" w:color="auto"/>
        <w:left w:val="none" w:sz="0" w:space="0" w:color="auto"/>
        <w:bottom w:val="none" w:sz="0" w:space="0" w:color="auto"/>
        <w:right w:val="none" w:sz="0" w:space="0" w:color="auto"/>
      </w:divBdr>
    </w:div>
    <w:div w:id="256445881">
      <w:bodyDiv w:val="1"/>
      <w:marLeft w:val="0"/>
      <w:marRight w:val="0"/>
      <w:marTop w:val="0"/>
      <w:marBottom w:val="0"/>
      <w:divBdr>
        <w:top w:val="none" w:sz="0" w:space="0" w:color="auto"/>
        <w:left w:val="none" w:sz="0" w:space="0" w:color="auto"/>
        <w:bottom w:val="none" w:sz="0" w:space="0" w:color="auto"/>
        <w:right w:val="none" w:sz="0" w:space="0" w:color="auto"/>
      </w:divBdr>
    </w:div>
    <w:div w:id="256452493">
      <w:bodyDiv w:val="1"/>
      <w:marLeft w:val="0"/>
      <w:marRight w:val="0"/>
      <w:marTop w:val="0"/>
      <w:marBottom w:val="0"/>
      <w:divBdr>
        <w:top w:val="none" w:sz="0" w:space="0" w:color="auto"/>
        <w:left w:val="none" w:sz="0" w:space="0" w:color="auto"/>
        <w:bottom w:val="none" w:sz="0" w:space="0" w:color="auto"/>
        <w:right w:val="none" w:sz="0" w:space="0" w:color="auto"/>
      </w:divBdr>
    </w:div>
    <w:div w:id="256524117">
      <w:bodyDiv w:val="1"/>
      <w:marLeft w:val="0"/>
      <w:marRight w:val="0"/>
      <w:marTop w:val="0"/>
      <w:marBottom w:val="0"/>
      <w:divBdr>
        <w:top w:val="none" w:sz="0" w:space="0" w:color="auto"/>
        <w:left w:val="none" w:sz="0" w:space="0" w:color="auto"/>
        <w:bottom w:val="none" w:sz="0" w:space="0" w:color="auto"/>
        <w:right w:val="none" w:sz="0" w:space="0" w:color="auto"/>
      </w:divBdr>
    </w:div>
    <w:div w:id="256524903">
      <w:bodyDiv w:val="1"/>
      <w:marLeft w:val="0"/>
      <w:marRight w:val="0"/>
      <w:marTop w:val="0"/>
      <w:marBottom w:val="0"/>
      <w:divBdr>
        <w:top w:val="none" w:sz="0" w:space="0" w:color="auto"/>
        <w:left w:val="none" w:sz="0" w:space="0" w:color="auto"/>
        <w:bottom w:val="none" w:sz="0" w:space="0" w:color="auto"/>
        <w:right w:val="none" w:sz="0" w:space="0" w:color="auto"/>
      </w:divBdr>
    </w:div>
    <w:div w:id="256524948">
      <w:bodyDiv w:val="1"/>
      <w:marLeft w:val="0"/>
      <w:marRight w:val="0"/>
      <w:marTop w:val="0"/>
      <w:marBottom w:val="0"/>
      <w:divBdr>
        <w:top w:val="none" w:sz="0" w:space="0" w:color="auto"/>
        <w:left w:val="none" w:sz="0" w:space="0" w:color="auto"/>
        <w:bottom w:val="none" w:sz="0" w:space="0" w:color="auto"/>
        <w:right w:val="none" w:sz="0" w:space="0" w:color="auto"/>
      </w:divBdr>
    </w:div>
    <w:div w:id="256525135">
      <w:bodyDiv w:val="1"/>
      <w:marLeft w:val="0"/>
      <w:marRight w:val="0"/>
      <w:marTop w:val="0"/>
      <w:marBottom w:val="0"/>
      <w:divBdr>
        <w:top w:val="none" w:sz="0" w:space="0" w:color="auto"/>
        <w:left w:val="none" w:sz="0" w:space="0" w:color="auto"/>
        <w:bottom w:val="none" w:sz="0" w:space="0" w:color="auto"/>
        <w:right w:val="none" w:sz="0" w:space="0" w:color="auto"/>
      </w:divBdr>
    </w:div>
    <w:div w:id="256525406">
      <w:bodyDiv w:val="1"/>
      <w:marLeft w:val="0"/>
      <w:marRight w:val="0"/>
      <w:marTop w:val="0"/>
      <w:marBottom w:val="0"/>
      <w:divBdr>
        <w:top w:val="none" w:sz="0" w:space="0" w:color="auto"/>
        <w:left w:val="none" w:sz="0" w:space="0" w:color="auto"/>
        <w:bottom w:val="none" w:sz="0" w:space="0" w:color="auto"/>
        <w:right w:val="none" w:sz="0" w:space="0" w:color="auto"/>
      </w:divBdr>
    </w:div>
    <w:div w:id="256596265">
      <w:bodyDiv w:val="1"/>
      <w:marLeft w:val="0"/>
      <w:marRight w:val="0"/>
      <w:marTop w:val="0"/>
      <w:marBottom w:val="0"/>
      <w:divBdr>
        <w:top w:val="none" w:sz="0" w:space="0" w:color="auto"/>
        <w:left w:val="none" w:sz="0" w:space="0" w:color="auto"/>
        <w:bottom w:val="none" w:sz="0" w:space="0" w:color="auto"/>
        <w:right w:val="none" w:sz="0" w:space="0" w:color="auto"/>
      </w:divBdr>
    </w:div>
    <w:div w:id="256599820">
      <w:bodyDiv w:val="1"/>
      <w:marLeft w:val="0"/>
      <w:marRight w:val="0"/>
      <w:marTop w:val="0"/>
      <w:marBottom w:val="0"/>
      <w:divBdr>
        <w:top w:val="none" w:sz="0" w:space="0" w:color="auto"/>
        <w:left w:val="none" w:sz="0" w:space="0" w:color="auto"/>
        <w:bottom w:val="none" w:sz="0" w:space="0" w:color="auto"/>
        <w:right w:val="none" w:sz="0" w:space="0" w:color="auto"/>
      </w:divBdr>
    </w:div>
    <w:div w:id="256600250">
      <w:bodyDiv w:val="1"/>
      <w:marLeft w:val="0"/>
      <w:marRight w:val="0"/>
      <w:marTop w:val="0"/>
      <w:marBottom w:val="0"/>
      <w:divBdr>
        <w:top w:val="none" w:sz="0" w:space="0" w:color="auto"/>
        <w:left w:val="none" w:sz="0" w:space="0" w:color="auto"/>
        <w:bottom w:val="none" w:sz="0" w:space="0" w:color="auto"/>
        <w:right w:val="none" w:sz="0" w:space="0" w:color="auto"/>
      </w:divBdr>
    </w:div>
    <w:div w:id="256600481">
      <w:bodyDiv w:val="1"/>
      <w:marLeft w:val="0"/>
      <w:marRight w:val="0"/>
      <w:marTop w:val="0"/>
      <w:marBottom w:val="0"/>
      <w:divBdr>
        <w:top w:val="none" w:sz="0" w:space="0" w:color="auto"/>
        <w:left w:val="none" w:sz="0" w:space="0" w:color="auto"/>
        <w:bottom w:val="none" w:sz="0" w:space="0" w:color="auto"/>
        <w:right w:val="none" w:sz="0" w:space="0" w:color="auto"/>
      </w:divBdr>
    </w:div>
    <w:div w:id="256602495">
      <w:bodyDiv w:val="1"/>
      <w:marLeft w:val="0"/>
      <w:marRight w:val="0"/>
      <w:marTop w:val="0"/>
      <w:marBottom w:val="0"/>
      <w:divBdr>
        <w:top w:val="none" w:sz="0" w:space="0" w:color="auto"/>
        <w:left w:val="none" w:sz="0" w:space="0" w:color="auto"/>
        <w:bottom w:val="none" w:sz="0" w:space="0" w:color="auto"/>
        <w:right w:val="none" w:sz="0" w:space="0" w:color="auto"/>
      </w:divBdr>
    </w:div>
    <w:div w:id="256640354">
      <w:bodyDiv w:val="1"/>
      <w:marLeft w:val="0"/>
      <w:marRight w:val="0"/>
      <w:marTop w:val="0"/>
      <w:marBottom w:val="0"/>
      <w:divBdr>
        <w:top w:val="none" w:sz="0" w:space="0" w:color="auto"/>
        <w:left w:val="none" w:sz="0" w:space="0" w:color="auto"/>
        <w:bottom w:val="none" w:sz="0" w:space="0" w:color="auto"/>
        <w:right w:val="none" w:sz="0" w:space="0" w:color="auto"/>
      </w:divBdr>
    </w:div>
    <w:div w:id="256645653">
      <w:bodyDiv w:val="1"/>
      <w:marLeft w:val="0"/>
      <w:marRight w:val="0"/>
      <w:marTop w:val="0"/>
      <w:marBottom w:val="0"/>
      <w:divBdr>
        <w:top w:val="none" w:sz="0" w:space="0" w:color="auto"/>
        <w:left w:val="none" w:sz="0" w:space="0" w:color="auto"/>
        <w:bottom w:val="none" w:sz="0" w:space="0" w:color="auto"/>
        <w:right w:val="none" w:sz="0" w:space="0" w:color="auto"/>
      </w:divBdr>
    </w:div>
    <w:div w:id="256711933">
      <w:bodyDiv w:val="1"/>
      <w:marLeft w:val="0"/>
      <w:marRight w:val="0"/>
      <w:marTop w:val="0"/>
      <w:marBottom w:val="0"/>
      <w:divBdr>
        <w:top w:val="none" w:sz="0" w:space="0" w:color="auto"/>
        <w:left w:val="none" w:sz="0" w:space="0" w:color="auto"/>
        <w:bottom w:val="none" w:sz="0" w:space="0" w:color="auto"/>
        <w:right w:val="none" w:sz="0" w:space="0" w:color="auto"/>
      </w:divBdr>
    </w:div>
    <w:div w:id="256711982">
      <w:bodyDiv w:val="1"/>
      <w:marLeft w:val="0"/>
      <w:marRight w:val="0"/>
      <w:marTop w:val="0"/>
      <w:marBottom w:val="0"/>
      <w:divBdr>
        <w:top w:val="none" w:sz="0" w:space="0" w:color="auto"/>
        <w:left w:val="none" w:sz="0" w:space="0" w:color="auto"/>
        <w:bottom w:val="none" w:sz="0" w:space="0" w:color="auto"/>
        <w:right w:val="none" w:sz="0" w:space="0" w:color="auto"/>
      </w:divBdr>
    </w:div>
    <w:div w:id="256714797">
      <w:bodyDiv w:val="1"/>
      <w:marLeft w:val="0"/>
      <w:marRight w:val="0"/>
      <w:marTop w:val="0"/>
      <w:marBottom w:val="0"/>
      <w:divBdr>
        <w:top w:val="none" w:sz="0" w:space="0" w:color="auto"/>
        <w:left w:val="none" w:sz="0" w:space="0" w:color="auto"/>
        <w:bottom w:val="none" w:sz="0" w:space="0" w:color="auto"/>
        <w:right w:val="none" w:sz="0" w:space="0" w:color="auto"/>
      </w:divBdr>
    </w:div>
    <w:div w:id="256721192">
      <w:bodyDiv w:val="1"/>
      <w:marLeft w:val="0"/>
      <w:marRight w:val="0"/>
      <w:marTop w:val="0"/>
      <w:marBottom w:val="0"/>
      <w:divBdr>
        <w:top w:val="none" w:sz="0" w:space="0" w:color="auto"/>
        <w:left w:val="none" w:sz="0" w:space="0" w:color="auto"/>
        <w:bottom w:val="none" w:sz="0" w:space="0" w:color="auto"/>
        <w:right w:val="none" w:sz="0" w:space="0" w:color="auto"/>
      </w:divBdr>
    </w:div>
    <w:div w:id="256787220">
      <w:bodyDiv w:val="1"/>
      <w:marLeft w:val="0"/>
      <w:marRight w:val="0"/>
      <w:marTop w:val="0"/>
      <w:marBottom w:val="0"/>
      <w:divBdr>
        <w:top w:val="none" w:sz="0" w:space="0" w:color="auto"/>
        <w:left w:val="none" w:sz="0" w:space="0" w:color="auto"/>
        <w:bottom w:val="none" w:sz="0" w:space="0" w:color="auto"/>
        <w:right w:val="none" w:sz="0" w:space="0" w:color="auto"/>
      </w:divBdr>
    </w:div>
    <w:div w:id="256792035">
      <w:bodyDiv w:val="1"/>
      <w:marLeft w:val="0"/>
      <w:marRight w:val="0"/>
      <w:marTop w:val="0"/>
      <w:marBottom w:val="0"/>
      <w:divBdr>
        <w:top w:val="none" w:sz="0" w:space="0" w:color="auto"/>
        <w:left w:val="none" w:sz="0" w:space="0" w:color="auto"/>
        <w:bottom w:val="none" w:sz="0" w:space="0" w:color="auto"/>
        <w:right w:val="none" w:sz="0" w:space="0" w:color="auto"/>
      </w:divBdr>
    </w:div>
    <w:div w:id="256795401">
      <w:bodyDiv w:val="1"/>
      <w:marLeft w:val="0"/>
      <w:marRight w:val="0"/>
      <w:marTop w:val="0"/>
      <w:marBottom w:val="0"/>
      <w:divBdr>
        <w:top w:val="none" w:sz="0" w:space="0" w:color="auto"/>
        <w:left w:val="none" w:sz="0" w:space="0" w:color="auto"/>
        <w:bottom w:val="none" w:sz="0" w:space="0" w:color="auto"/>
        <w:right w:val="none" w:sz="0" w:space="0" w:color="auto"/>
      </w:divBdr>
    </w:div>
    <w:div w:id="256795906">
      <w:bodyDiv w:val="1"/>
      <w:marLeft w:val="0"/>
      <w:marRight w:val="0"/>
      <w:marTop w:val="0"/>
      <w:marBottom w:val="0"/>
      <w:divBdr>
        <w:top w:val="none" w:sz="0" w:space="0" w:color="auto"/>
        <w:left w:val="none" w:sz="0" w:space="0" w:color="auto"/>
        <w:bottom w:val="none" w:sz="0" w:space="0" w:color="auto"/>
        <w:right w:val="none" w:sz="0" w:space="0" w:color="auto"/>
      </w:divBdr>
    </w:div>
    <w:div w:id="256795960">
      <w:bodyDiv w:val="1"/>
      <w:marLeft w:val="0"/>
      <w:marRight w:val="0"/>
      <w:marTop w:val="0"/>
      <w:marBottom w:val="0"/>
      <w:divBdr>
        <w:top w:val="none" w:sz="0" w:space="0" w:color="auto"/>
        <w:left w:val="none" w:sz="0" w:space="0" w:color="auto"/>
        <w:bottom w:val="none" w:sz="0" w:space="0" w:color="auto"/>
        <w:right w:val="none" w:sz="0" w:space="0" w:color="auto"/>
      </w:divBdr>
    </w:div>
    <w:div w:id="256838061">
      <w:bodyDiv w:val="1"/>
      <w:marLeft w:val="0"/>
      <w:marRight w:val="0"/>
      <w:marTop w:val="0"/>
      <w:marBottom w:val="0"/>
      <w:divBdr>
        <w:top w:val="none" w:sz="0" w:space="0" w:color="auto"/>
        <w:left w:val="none" w:sz="0" w:space="0" w:color="auto"/>
        <w:bottom w:val="none" w:sz="0" w:space="0" w:color="auto"/>
        <w:right w:val="none" w:sz="0" w:space="0" w:color="auto"/>
      </w:divBdr>
    </w:div>
    <w:div w:id="256838543">
      <w:bodyDiv w:val="1"/>
      <w:marLeft w:val="0"/>
      <w:marRight w:val="0"/>
      <w:marTop w:val="0"/>
      <w:marBottom w:val="0"/>
      <w:divBdr>
        <w:top w:val="none" w:sz="0" w:space="0" w:color="auto"/>
        <w:left w:val="none" w:sz="0" w:space="0" w:color="auto"/>
        <w:bottom w:val="none" w:sz="0" w:space="0" w:color="auto"/>
        <w:right w:val="none" w:sz="0" w:space="0" w:color="auto"/>
      </w:divBdr>
    </w:div>
    <w:div w:id="256863499">
      <w:bodyDiv w:val="1"/>
      <w:marLeft w:val="0"/>
      <w:marRight w:val="0"/>
      <w:marTop w:val="0"/>
      <w:marBottom w:val="0"/>
      <w:divBdr>
        <w:top w:val="none" w:sz="0" w:space="0" w:color="auto"/>
        <w:left w:val="none" w:sz="0" w:space="0" w:color="auto"/>
        <w:bottom w:val="none" w:sz="0" w:space="0" w:color="auto"/>
        <w:right w:val="none" w:sz="0" w:space="0" w:color="auto"/>
      </w:divBdr>
    </w:div>
    <w:div w:id="256865648">
      <w:bodyDiv w:val="1"/>
      <w:marLeft w:val="0"/>
      <w:marRight w:val="0"/>
      <w:marTop w:val="0"/>
      <w:marBottom w:val="0"/>
      <w:divBdr>
        <w:top w:val="none" w:sz="0" w:space="0" w:color="auto"/>
        <w:left w:val="none" w:sz="0" w:space="0" w:color="auto"/>
        <w:bottom w:val="none" w:sz="0" w:space="0" w:color="auto"/>
        <w:right w:val="none" w:sz="0" w:space="0" w:color="auto"/>
      </w:divBdr>
    </w:div>
    <w:div w:id="256865775">
      <w:bodyDiv w:val="1"/>
      <w:marLeft w:val="0"/>
      <w:marRight w:val="0"/>
      <w:marTop w:val="0"/>
      <w:marBottom w:val="0"/>
      <w:divBdr>
        <w:top w:val="none" w:sz="0" w:space="0" w:color="auto"/>
        <w:left w:val="none" w:sz="0" w:space="0" w:color="auto"/>
        <w:bottom w:val="none" w:sz="0" w:space="0" w:color="auto"/>
        <w:right w:val="none" w:sz="0" w:space="0" w:color="auto"/>
      </w:divBdr>
    </w:div>
    <w:div w:id="256868003">
      <w:bodyDiv w:val="1"/>
      <w:marLeft w:val="0"/>
      <w:marRight w:val="0"/>
      <w:marTop w:val="0"/>
      <w:marBottom w:val="0"/>
      <w:divBdr>
        <w:top w:val="none" w:sz="0" w:space="0" w:color="auto"/>
        <w:left w:val="none" w:sz="0" w:space="0" w:color="auto"/>
        <w:bottom w:val="none" w:sz="0" w:space="0" w:color="auto"/>
        <w:right w:val="none" w:sz="0" w:space="0" w:color="auto"/>
      </w:divBdr>
    </w:div>
    <w:div w:id="256908079">
      <w:bodyDiv w:val="1"/>
      <w:marLeft w:val="0"/>
      <w:marRight w:val="0"/>
      <w:marTop w:val="0"/>
      <w:marBottom w:val="0"/>
      <w:divBdr>
        <w:top w:val="none" w:sz="0" w:space="0" w:color="auto"/>
        <w:left w:val="none" w:sz="0" w:space="0" w:color="auto"/>
        <w:bottom w:val="none" w:sz="0" w:space="0" w:color="auto"/>
        <w:right w:val="none" w:sz="0" w:space="0" w:color="auto"/>
      </w:divBdr>
    </w:div>
    <w:div w:id="256910646">
      <w:bodyDiv w:val="1"/>
      <w:marLeft w:val="0"/>
      <w:marRight w:val="0"/>
      <w:marTop w:val="0"/>
      <w:marBottom w:val="0"/>
      <w:divBdr>
        <w:top w:val="none" w:sz="0" w:space="0" w:color="auto"/>
        <w:left w:val="none" w:sz="0" w:space="0" w:color="auto"/>
        <w:bottom w:val="none" w:sz="0" w:space="0" w:color="auto"/>
        <w:right w:val="none" w:sz="0" w:space="0" w:color="auto"/>
      </w:divBdr>
    </w:div>
    <w:div w:id="256985092">
      <w:bodyDiv w:val="1"/>
      <w:marLeft w:val="0"/>
      <w:marRight w:val="0"/>
      <w:marTop w:val="0"/>
      <w:marBottom w:val="0"/>
      <w:divBdr>
        <w:top w:val="none" w:sz="0" w:space="0" w:color="auto"/>
        <w:left w:val="none" w:sz="0" w:space="0" w:color="auto"/>
        <w:bottom w:val="none" w:sz="0" w:space="0" w:color="auto"/>
        <w:right w:val="none" w:sz="0" w:space="0" w:color="auto"/>
      </w:divBdr>
    </w:div>
    <w:div w:id="256986532">
      <w:bodyDiv w:val="1"/>
      <w:marLeft w:val="0"/>
      <w:marRight w:val="0"/>
      <w:marTop w:val="0"/>
      <w:marBottom w:val="0"/>
      <w:divBdr>
        <w:top w:val="none" w:sz="0" w:space="0" w:color="auto"/>
        <w:left w:val="none" w:sz="0" w:space="0" w:color="auto"/>
        <w:bottom w:val="none" w:sz="0" w:space="0" w:color="auto"/>
        <w:right w:val="none" w:sz="0" w:space="0" w:color="auto"/>
      </w:divBdr>
    </w:div>
    <w:div w:id="256987513">
      <w:bodyDiv w:val="1"/>
      <w:marLeft w:val="0"/>
      <w:marRight w:val="0"/>
      <w:marTop w:val="0"/>
      <w:marBottom w:val="0"/>
      <w:divBdr>
        <w:top w:val="none" w:sz="0" w:space="0" w:color="auto"/>
        <w:left w:val="none" w:sz="0" w:space="0" w:color="auto"/>
        <w:bottom w:val="none" w:sz="0" w:space="0" w:color="auto"/>
        <w:right w:val="none" w:sz="0" w:space="0" w:color="auto"/>
      </w:divBdr>
    </w:div>
    <w:div w:id="257032232">
      <w:bodyDiv w:val="1"/>
      <w:marLeft w:val="0"/>
      <w:marRight w:val="0"/>
      <w:marTop w:val="0"/>
      <w:marBottom w:val="0"/>
      <w:divBdr>
        <w:top w:val="none" w:sz="0" w:space="0" w:color="auto"/>
        <w:left w:val="none" w:sz="0" w:space="0" w:color="auto"/>
        <w:bottom w:val="none" w:sz="0" w:space="0" w:color="auto"/>
        <w:right w:val="none" w:sz="0" w:space="0" w:color="auto"/>
      </w:divBdr>
    </w:div>
    <w:div w:id="257098737">
      <w:bodyDiv w:val="1"/>
      <w:marLeft w:val="0"/>
      <w:marRight w:val="0"/>
      <w:marTop w:val="0"/>
      <w:marBottom w:val="0"/>
      <w:divBdr>
        <w:top w:val="none" w:sz="0" w:space="0" w:color="auto"/>
        <w:left w:val="none" w:sz="0" w:space="0" w:color="auto"/>
        <w:bottom w:val="none" w:sz="0" w:space="0" w:color="auto"/>
        <w:right w:val="none" w:sz="0" w:space="0" w:color="auto"/>
      </w:divBdr>
    </w:div>
    <w:div w:id="257098908">
      <w:bodyDiv w:val="1"/>
      <w:marLeft w:val="0"/>
      <w:marRight w:val="0"/>
      <w:marTop w:val="0"/>
      <w:marBottom w:val="0"/>
      <w:divBdr>
        <w:top w:val="none" w:sz="0" w:space="0" w:color="auto"/>
        <w:left w:val="none" w:sz="0" w:space="0" w:color="auto"/>
        <w:bottom w:val="none" w:sz="0" w:space="0" w:color="auto"/>
        <w:right w:val="none" w:sz="0" w:space="0" w:color="auto"/>
      </w:divBdr>
    </w:div>
    <w:div w:id="257099988">
      <w:bodyDiv w:val="1"/>
      <w:marLeft w:val="0"/>
      <w:marRight w:val="0"/>
      <w:marTop w:val="0"/>
      <w:marBottom w:val="0"/>
      <w:divBdr>
        <w:top w:val="none" w:sz="0" w:space="0" w:color="auto"/>
        <w:left w:val="none" w:sz="0" w:space="0" w:color="auto"/>
        <w:bottom w:val="none" w:sz="0" w:space="0" w:color="auto"/>
        <w:right w:val="none" w:sz="0" w:space="0" w:color="auto"/>
      </w:divBdr>
    </w:div>
    <w:div w:id="257104744">
      <w:bodyDiv w:val="1"/>
      <w:marLeft w:val="0"/>
      <w:marRight w:val="0"/>
      <w:marTop w:val="0"/>
      <w:marBottom w:val="0"/>
      <w:divBdr>
        <w:top w:val="none" w:sz="0" w:space="0" w:color="auto"/>
        <w:left w:val="none" w:sz="0" w:space="0" w:color="auto"/>
        <w:bottom w:val="none" w:sz="0" w:space="0" w:color="auto"/>
        <w:right w:val="none" w:sz="0" w:space="0" w:color="auto"/>
      </w:divBdr>
    </w:div>
    <w:div w:id="257105499">
      <w:bodyDiv w:val="1"/>
      <w:marLeft w:val="0"/>
      <w:marRight w:val="0"/>
      <w:marTop w:val="0"/>
      <w:marBottom w:val="0"/>
      <w:divBdr>
        <w:top w:val="none" w:sz="0" w:space="0" w:color="auto"/>
        <w:left w:val="none" w:sz="0" w:space="0" w:color="auto"/>
        <w:bottom w:val="none" w:sz="0" w:space="0" w:color="auto"/>
        <w:right w:val="none" w:sz="0" w:space="0" w:color="auto"/>
      </w:divBdr>
    </w:div>
    <w:div w:id="257108031">
      <w:bodyDiv w:val="1"/>
      <w:marLeft w:val="0"/>
      <w:marRight w:val="0"/>
      <w:marTop w:val="0"/>
      <w:marBottom w:val="0"/>
      <w:divBdr>
        <w:top w:val="none" w:sz="0" w:space="0" w:color="auto"/>
        <w:left w:val="none" w:sz="0" w:space="0" w:color="auto"/>
        <w:bottom w:val="none" w:sz="0" w:space="0" w:color="auto"/>
        <w:right w:val="none" w:sz="0" w:space="0" w:color="auto"/>
      </w:divBdr>
    </w:div>
    <w:div w:id="257174147">
      <w:bodyDiv w:val="1"/>
      <w:marLeft w:val="0"/>
      <w:marRight w:val="0"/>
      <w:marTop w:val="0"/>
      <w:marBottom w:val="0"/>
      <w:divBdr>
        <w:top w:val="none" w:sz="0" w:space="0" w:color="auto"/>
        <w:left w:val="none" w:sz="0" w:space="0" w:color="auto"/>
        <w:bottom w:val="none" w:sz="0" w:space="0" w:color="auto"/>
        <w:right w:val="none" w:sz="0" w:space="0" w:color="auto"/>
      </w:divBdr>
    </w:div>
    <w:div w:id="257174990">
      <w:bodyDiv w:val="1"/>
      <w:marLeft w:val="0"/>
      <w:marRight w:val="0"/>
      <w:marTop w:val="0"/>
      <w:marBottom w:val="0"/>
      <w:divBdr>
        <w:top w:val="none" w:sz="0" w:space="0" w:color="auto"/>
        <w:left w:val="none" w:sz="0" w:space="0" w:color="auto"/>
        <w:bottom w:val="none" w:sz="0" w:space="0" w:color="auto"/>
        <w:right w:val="none" w:sz="0" w:space="0" w:color="auto"/>
      </w:divBdr>
    </w:div>
    <w:div w:id="257180683">
      <w:bodyDiv w:val="1"/>
      <w:marLeft w:val="0"/>
      <w:marRight w:val="0"/>
      <w:marTop w:val="0"/>
      <w:marBottom w:val="0"/>
      <w:divBdr>
        <w:top w:val="none" w:sz="0" w:space="0" w:color="auto"/>
        <w:left w:val="none" w:sz="0" w:space="0" w:color="auto"/>
        <w:bottom w:val="none" w:sz="0" w:space="0" w:color="auto"/>
        <w:right w:val="none" w:sz="0" w:space="0" w:color="auto"/>
      </w:divBdr>
    </w:div>
    <w:div w:id="257250124">
      <w:bodyDiv w:val="1"/>
      <w:marLeft w:val="0"/>
      <w:marRight w:val="0"/>
      <w:marTop w:val="0"/>
      <w:marBottom w:val="0"/>
      <w:divBdr>
        <w:top w:val="none" w:sz="0" w:space="0" w:color="auto"/>
        <w:left w:val="none" w:sz="0" w:space="0" w:color="auto"/>
        <w:bottom w:val="none" w:sz="0" w:space="0" w:color="auto"/>
        <w:right w:val="none" w:sz="0" w:space="0" w:color="auto"/>
      </w:divBdr>
    </w:div>
    <w:div w:id="257252038">
      <w:bodyDiv w:val="1"/>
      <w:marLeft w:val="0"/>
      <w:marRight w:val="0"/>
      <w:marTop w:val="0"/>
      <w:marBottom w:val="0"/>
      <w:divBdr>
        <w:top w:val="none" w:sz="0" w:space="0" w:color="auto"/>
        <w:left w:val="none" w:sz="0" w:space="0" w:color="auto"/>
        <w:bottom w:val="none" w:sz="0" w:space="0" w:color="auto"/>
        <w:right w:val="none" w:sz="0" w:space="0" w:color="auto"/>
      </w:divBdr>
    </w:div>
    <w:div w:id="257254642">
      <w:bodyDiv w:val="1"/>
      <w:marLeft w:val="0"/>
      <w:marRight w:val="0"/>
      <w:marTop w:val="0"/>
      <w:marBottom w:val="0"/>
      <w:divBdr>
        <w:top w:val="none" w:sz="0" w:space="0" w:color="auto"/>
        <w:left w:val="none" w:sz="0" w:space="0" w:color="auto"/>
        <w:bottom w:val="none" w:sz="0" w:space="0" w:color="auto"/>
        <w:right w:val="none" w:sz="0" w:space="0" w:color="auto"/>
      </w:divBdr>
    </w:div>
    <w:div w:id="257298636">
      <w:bodyDiv w:val="1"/>
      <w:marLeft w:val="0"/>
      <w:marRight w:val="0"/>
      <w:marTop w:val="0"/>
      <w:marBottom w:val="0"/>
      <w:divBdr>
        <w:top w:val="none" w:sz="0" w:space="0" w:color="auto"/>
        <w:left w:val="none" w:sz="0" w:space="0" w:color="auto"/>
        <w:bottom w:val="none" w:sz="0" w:space="0" w:color="auto"/>
        <w:right w:val="none" w:sz="0" w:space="0" w:color="auto"/>
      </w:divBdr>
    </w:div>
    <w:div w:id="257300070">
      <w:bodyDiv w:val="1"/>
      <w:marLeft w:val="0"/>
      <w:marRight w:val="0"/>
      <w:marTop w:val="0"/>
      <w:marBottom w:val="0"/>
      <w:divBdr>
        <w:top w:val="none" w:sz="0" w:space="0" w:color="auto"/>
        <w:left w:val="none" w:sz="0" w:space="0" w:color="auto"/>
        <w:bottom w:val="none" w:sz="0" w:space="0" w:color="auto"/>
        <w:right w:val="none" w:sz="0" w:space="0" w:color="auto"/>
      </w:divBdr>
    </w:div>
    <w:div w:id="257373626">
      <w:bodyDiv w:val="1"/>
      <w:marLeft w:val="0"/>
      <w:marRight w:val="0"/>
      <w:marTop w:val="0"/>
      <w:marBottom w:val="0"/>
      <w:divBdr>
        <w:top w:val="none" w:sz="0" w:space="0" w:color="auto"/>
        <w:left w:val="none" w:sz="0" w:space="0" w:color="auto"/>
        <w:bottom w:val="none" w:sz="0" w:space="0" w:color="auto"/>
        <w:right w:val="none" w:sz="0" w:space="0" w:color="auto"/>
      </w:divBdr>
    </w:div>
    <w:div w:id="257374286">
      <w:bodyDiv w:val="1"/>
      <w:marLeft w:val="0"/>
      <w:marRight w:val="0"/>
      <w:marTop w:val="0"/>
      <w:marBottom w:val="0"/>
      <w:divBdr>
        <w:top w:val="none" w:sz="0" w:space="0" w:color="auto"/>
        <w:left w:val="none" w:sz="0" w:space="0" w:color="auto"/>
        <w:bottom w:val="none" w:sz="0" w:space="0" w:color="auto"/>
        <w:right w:val="none" w:sz="0" w:space="0" w:color="auto"/>
      </w:divBdr>
    </w:div>
    <w:div w:id="257447558">
      <w:bodyDiv w:val="1"/>
      <w:marLeft w:val="0"/>
      <w:marRight w:val="0"/>
      <w:marTop w:val="0"/>
      <w:marBottom w:val="0"/>
      <w:divBdr>
        <w:top w:val="none" w:sz="0" w:space="0" w:color="auto"/>
        <w:left w:val="none" w:sz="0" w:space="0" w:color="auto"/>
        <w:bottom w:val="none" w:sz="0" w:space="0" w:color="auto"/>
        <w:right w:val="none" w:sz="0" w:space="0" w:color="auto"/>
      </w:divBdr>
    </w:div>
    <w:div w:id="257449289">
      <w:bodyDiv w:val="1"/>
      <w:marLeft w:val="0"/>
      <w:marRight w:val="0"/>
      <w:marTop w:val="0"/>
      <w:marBottom w:val="0"/>
      <w:divBdr>
        <w:top w:val="none" w:sz="0" w:space="0" w:color="auto"/>
        <w:left w:val="none" w:sz="0" w:space="0" w:color="auto"/>
        <w:bottom w:val="none" w:sz="0" w:space="0" w:color="auto"/>
        <w:right w:val="none" w:sz="0" w:space="0" w:color="auto"/>
      </w:divBdr>
    </w:div>
    <w:div w:id="257450822">
      <w:bodyDiv w:val="1"/>
      <w:marLeft w:val="0"/>
      <w:marRight w:val="0"/>
      <w:marTop w:val="0"/>
      <w:marBottom w:val="0"/>
      <w:divBdr>
        <w:top w:val="none" w:sz="0" w:space="0" w:color="auto"/>
        <w:left w:val="none" w:sz="0" w:space="0" w:color="auto"/>
        <w:bottom w:val="none" w:sz="0" w:space="0" w:color="auto"/>
        <w:right w:val="none" w:sz="0" w:space="0" w:color="auto"/>
      </w:divBdr>
    </w:div>
    <w:div w:id="257493387">
      <w:bodyDiv w:val="1"/>
      <w:marLeft w:val="0"/>
      <w:marRight w:val="0"/>
      <w:marTop w:val="0"/>
      <w:marBottom w:val="0"/>
      <w:divBdr>
        <w:top w:val="none" w:sz="0" w:space="0" w:color="auto"/>
        <w:left w:val="none" w:sz="0" w:space="0" w:color="auto"/>
        <w:bottom w:val="none" w:sz="0" w:space="0" w:color="auto"/>
        <w:right w:val="none" w:sz="0" w:space="0" w:color="auto"/>
      </w:divBdr>
    </w:div>
    <w:div w:id="257493501">
      <w:bodyDiv w:val="1"/>
      <w:marLeft w:val="0"/>
      <w:marRight w:val="0"/>
      <w:marTop w:val="0"/>
      <w:marBottom w:val="0"/>
      <w:divBdr>
        <w:top w:val="none" w:sz="0" w:space="0" w:color="auto"/>
        <w:left w:val="none" w:sz="0" w:space="0" w:color="auto"/>
        <w:bottom w:val="none" w:sz="0" w:space="0" w:color="auto"/>
        <w:right w:val="none" w:sz="0" w:space="0" w:color="auto"/>
      </w:divBdr>
    </w:div>
    <w:div w:id="257518385">
      <w:bodyDiv w:val="1"/>
      <w:marLeft w:val="0"/>
      <w:marRight w:val="0"/>
      <w:marTop w:val="0"/>
      <w:marBottom w:val="0"/>
      <w:divBdr>
        <w:top w:val="none" w:sz="0" w:space="0" w:color="auto"/>
        <w:left w:val="none" w:sz="0" w:space="0" w:color="auto"/>
        <w:bottom w:val="none" w:sz="0" w:space="0" w:color="auto"/>
        <w:right w:val="none" w:sz="0" w:space="0" w:color="auto"/>
      </w:divBdr>
    </w:div>
    <w:div w:id="257521018">
      <w:bodyDiv w:val="1"/>
      <w:marLeft w:val="0"/>
      <w:marRight w:val="0"/>
      <w:marTop w:val="0"/>
      <w:marBottom w:val="0"/>
      <w:divBdr>
        <w:top w:val="none" w:sz="0" w:space="0" w:color="auto"/>
        <w:left w:val="none" w:sz="0" w:space="0" w:color="auto"/>
        <w:bottom w:val="none" w:sz="0" w:space="0" w:color="auto"/>
        <w:right w:val="none" w:sz="0" w:space="0" w:color="auto"/>
      </w:divBdr>
    </w:div>
    <w:div w:id="257521604">
      <w:bodyDiv w:val="1"/>
      <w:marLeft w:val="0"/>
      <w:marRight w:val="0"/>
      <w:marTop w:val="0"/>
      <w:marBottom w:val="0"/>
      <w:divBdr>
        <w:top w:val="none" w:sz="0" w:space="0" w:color="auto"/>
        <w:left w:val="none" w:sz="0" w:space="0" w:color="auto"/>
        <w:bottom w:val="none" w:sz="0" w:space="0" w:color="auto"/>
        <w:right w:val="none" w:sz="0" w:space="0" w:color="auto"/>
      </w:divBdr>
    </w:div>
    <w:div w:id="257522899">
      <w:bodyDiv w:val="1"/>
      <w:marLeft w:val="0"/>
      <w:marRight w:val="0"/>
      <w:marTop w:val="0"/>
      <w:marBottom w:val="0"/>
      <w:divBdr>
        <w:top w:val="none" w:sz="0" w:space="0" w:color="auto"/>
        <w:left w:val="none" w:sz="0" w:space="0" w:color="auto"/>
        <w:bottom w:val="none" w:sz="0" w:space="0" w:color="auto"/>
        <w:right w:val="none" w:sz="0" w:space="0" w:color="auto"/>
      </w:divBdr>
    </w:div>
    <w:div w:id="257561352">
      <w:bodyDiv w:val="1"/>
      <w:marLeft w:val="0"/>
      <w:marRight w:val="0"/>
      <w:marTop w:val="0"/>
      <w:marBottom w:val="0"/>
      <w:divBdr>
        <w:top w:val="none" w:sz="0" w:space="0" w:color="auto"/>
        <w:left w:val="none" w:sz="0" w:space="0" w:color="auto"/>
        <w:bottom w:val="none" w:sz="0" w:space="0" w:color="auto"/>
        <w:right w:val="none" w:sz="0" w:space="0" w:color="auto"/>
      </w:divBdr>
    </w:div>
    <w:div w:id="257570049">
      <w:bodyDiv w:val="1"/>
      <w:marLeft w:val="0"/>
      <w:marRight w:val="0"/>
      <w:marTop w:val="0"/>
      <w:marBottom w:val="0"/>
      <w:divBdr>
        <w:top w:val="none" w:sz="0" w:space="0" w:color="auto"/>
        <w:left w:val="none" w:sz="0" w:space="0" w:color="auto"/>
        <w:bottom w:val="none" w:sz="0" w:space="0" w:color="auto"/>
        <w:right w:val="none" w:sz="0" w:space="0" w:color="auto"/>
      </w:divBdr>
    </w:div>
    <w:div w:id="257637745">
      <w:bodyDiv w:val="1"/>
      <w:marLeft w:val="0"/>
      <w:marRight w:val="0"/>
      <w:marTop w:val="0"/>
      <w:marBottom w:val="0"/>
      <w:divBdr>
        <w:top w:val="none" w:sz="0" w:space="0" w:color="auto"/>
        <w:left w:val="none" w:sz="0" w:space="0" w:color="auto"/>
        <w:bottom w:val="none" w:sz="0" w:space="0" w:color="auto"/>
        <w:right w:val="none" w:sz="0" w:space="0" w:color="auto"/>
      </w:divBdr>
    </w:div>
    <w:div w:id="257638405">
      <w:bodyDiv w:val="1"/>
      <w:marLeft w:val="0"/>
      <w:marRight w:val="0"/>
      <w:marTop w:val="0"/>
      <w:marBottom w:val="0"/>
      <w:divBdr>
        <w:top w:val="none" w:sz="0" w:space="0" w:color="auto"/>
        <w:left w:val="none" w:sz="0" w:space="0" w:color="auto"/>
        <w:bottom w:val="none" w:sz="0" w:space="0" w:color="auto"/>
        <w:right w:val="none" w:sz="0" w:space="0" w:color="auto"/>
      </w:divBdr>
    </w:div>
    <w:div w:id="257639958">
      <w:bodyDiv w:val="1"/>
      <w:marLeft w:val="0"/>
      <w:marRight w:val="0"/>
      <w:marTop w:val="0"/>
      <w:marBottom w:val="0"/>
      <w:divBdr>
        <w:top w:val="none" w:sz="0" w:space="0" w:color="auto"/>
        <w:left w:val="none" w:sz="0" w:space="0" w:color="auto"/>
        <w:bottom w:val="none" w:sz="0" w:space="0" w:color="auto"/>
        <w:right w:val="none" w:sz="0" w:space="0" w:color="auto"/>
      </w:divBdr>
    </w:div>
    <w:div w:id="257688077">
      <w:bodyDiv w:val="1"/>
      <w:marLeft w:val="0"/>
      <w:marRight w:val="0"/>
      <w:marTop w:val="0"/>
      <w:marBottom w:val="0"/>
      <w:divBdr>
        <w:top w:val="none" w:sz="0" w:space="0" w:color="auto"/>
        <w:left w:val="none" w:sz="0" w:space="0" w:color="auto"/>
        <w:bottom w:val="none" w:sz="0" w:space="0" w:color="auto"/>
        <w:right w:val="none" w:sz="0" w:space="0" w:color="auto"/>
      </w:divBdr>
    </w:div>
    <w:div w:id="257717427">
      <w:bodyDiv w:val="1"/>
      <w:marLeft w:val="0"/>
      <w:marRight w:val="0"/>
      <w:marTop w:val="0"/>
      <w:marBottom w:val="0"/>
      <w:divBdr>
        <w:top w:val="none" w:sz="0" w:space="0" w:color="auto"/>
        <w:left w:val="none" w:sz="0" w:space="0" w:color="auto"/>
        <w:bottom w:val="none" w:sz="0" w:space="0" w:color="auto"/>
        <w:right w:val="none" w:sz="0" w:space="0" w:color="auto"/>
      </w:divBdr>
    </w:div>
    <w:div w:id="257755048">
      <w:bodyDiv w:val="1"/>
      <w:marLeft w:val="0"/>
      <w:marRight w:val="0"/>
      <w:marTop w:val="0"/>
      <w:marBottom w:val="0"/>
      <w:divBdr>
        <w:top w:val="none" w:sz="0" w:space="0" w:color="auto"/>
        <w:left w:val="none" w:sz="0" w:space="0" w:color="auto"/>
        <w:bottom w:val="none" w:sz="0" w:space="0" w:color="auto"/>
        <w:right w:val="none" w:sz="0" w:space="0" w:color="auto"/>
      </w:divBdr>
    </w:div>
    <w:div w:id="257760682">
      <w:bodyDiv w:val="1"/>
      <w:marLeft w:val="0"/>
      <w:marRight w:val="0"/>
      <w:marTop w:val="0"/>
      <w:marBottom w:val="0"/>
      <w:divBdr>
        <w:top w:val="none" w:sz="0" w:space="0" w:color="auto"/>
        <w:left w:val="none" w:sz="0" w:space="0" w:color="auto"/>
        <w:bottom w:val="none" w:sz="0" w:space="0" w:color="auto"/>
        <w:right w:val="none" w:sz="0" w:space="0" w:color="auto"/>
      </w:divBdr>
    </w:div>
    <w:div w:id="257761210">
      <w:bodyDiv w:val="1"/>
      <w:marLeft w:val="0"/>
      <w:marRight w:val="0"/>
      <w:marTop w:val="0"/>
      <w:marBottom w:val="0"/>
      <w:divBdr>
        <w:top w:val="none" w:sz="0" w:space="0" w:color="auto"/>
        <w:left w:val="none" w:sz="0" w:space="0" w:color="auto"/>
        <w:bottom w:val="none" w:sz="0" w:space="0" w:color="auto"/>
        <w:right w:val="none" w:sz="0" w:space="0" w:color="auto"/>
      </w:divBdr>
    </w:div>
    <w:div w:id="257763126">
      <w:bodyDiv w:val="1"/>
      <w:marLeft w:val="0"/>
      <w:marRight w:val="0"/>
      <w:marTop w:val="0"/>
      <w:marBottom w:val="0"/>
      <w:divBdr>
        <w:top w:val="none" w:sz="0" w:space="0" w:color="auto"/>
        <w:left w:val="none" w:sz="0" w:space="0" w:color="auto"/>
        <w:bottom w:val="none" w:sz="0" w:space="0" w:color="auto"/>
        <w:right w:val="none" w:sz="0" w:space="0" w:color="auto"/>
      </w:divBdr>
    </w:div>
    <w:div w:id="257830349">
      <w:bodyDiv w:val="1"/>
      <w:marLeft w:val="0"/>
      <w:marRight w:val="0"/>
      <w:marTop w:val="0"/>
      <w:marBottom w:val="0"/>
      <w:divBdr>
        <w:top w:val="none" w:sz="0" w:space="0" w:color="auto"/>
        <w:left w:val="none" w:sz="0" w:space="0" w:color="auto"/>
        <w:bottom w:val="none" w:sz="0" w:space="0" w:color="auto"/>
        <w:right w:val="none" w:sz="0" w:space="0" w:color="auto"/>
      </w:divBdr>
    </w:div>
    <w:div w:id="257833806">
      <w:bodyDiv w:val="1"/>
      <w:marLeft w:val="0"/>
      <w:marRight w:val="0"/>
      <w:marTop w:val="0"/>
      <w:marBottom w:val="0"/>
      <w:divBdr>
        <w:top w:val="none" w:sz="0" w:space="0" w:color="auto"/>
        <w:left w:val="none" w:sz="0" w:space="0" w:color="auto"/>
        <w:bottom w:val="none" w:sz="0" w:space="0" w:color="auto"/>
        <w:right w:val="none" w:sz="0" w:space="0" w:color="auto"/>
      </w:divBdr>
    </w:div>
    <w:div w:id="257834010">
      <w:bodyDiv w:val="1"/>
      <w:marLeft w:val="0"/>
      <w:marRight w:val="0"/>
      <w:marTop w:val="0"/>
      <w:marBottom w:val="0"/>
      <w:divBdr>
        <w:top w:val="none" w:sz="0" w:space="0" w:color="auto"/>
        <w:left w:val="none" w:sz="0" w:space="0" w:color="auto"/>
        <w:bottom w:val="none" w:sz="0" w:space="0" w:color="auto"/>
        <w:right w:val="none" w:sz="0" w:space="0" w:color="auto"/>
      </w:divBdr>
    </w:div>
    <w:div w:id="257835042">
      <w:bodyDiv w:val="1"/>
      <w:marLeft w:val="0"/>
      <w:marRight w:val="0"/>
      <w:marTop w:val="0"/>
      <w:marBottom w:val="0"/>
      <w:divBdr>
        <w:top w:val="none" w:sz="0" w:space="0" w:color="auto"/>
        <w:left w:val="none" w:sz="0" w:space="0" w:color="auto"/>
        <w:bottom w:val="none" w:sz="0" w:space="0" w:color="auto"/>
        <w:right w:val="none" w:sz="0" w:space="0" w:color="auto"/>
      </w:divBdr>
    </w:div>
    <w:div w:id="257835237">
      <w:bodyDiv w:val="1"/>
      <w:marLeft w:val="0"/>
      <w:marRight w:val="0"/>
      <w:marTop w:val="0"/>
      <w:marBottom w:val="0"/>
      <w:divBdr>
        <w:top w:val="none" w:sz="0" w:space="0" w:color="auto"/>
        <w:left w:val="none" w:sz="0" w:space="0" w:color="auto"/>
        <w:bottom w:val="none" w:sz="0" w:space="0" w:color="auto"/>
        <w:right w:val="none" w:sz="0" w:space="0" w:color="auto"/>
      </w:divBdr>
    </w:div>
    <w:div w:id="257836618">
      <w:bodyDiv w:val="1"/>
      <w:marLeft w:val="0"/>
      <w:marRight w:val="0"/>
      <w:marTop w:val="0"/>
      <w:marBottom w:val="0"/>
      <w:divBdr>
        <w:top w:val="none" w:sz="0" w:space="0" w:color="auto"/>
        <w:left w:val="none" w:sz="0" w:space="0" w:color="auto"/>
        <w:bottom w:val="none" w:sz="0" w:space="0" w:color="auto"/>
        <w:right w:val="none" w:sz="0" w:space="0" w:color="auto"/>
      </w:divBdr>
    </w:div>
    <w:div w:id="257838819">
      <w:bodyDiv w:val="1"/>
      <w:marLeft w:val="0"/>
      <w:marRight w:val="0"/>
      <w:marTop w:val="0"/>
      <w:marBottom w:val="0"/>
      <w:divBdr>
        <w:top w:val="none" w:sz="0" w:space="0" w:color="auto"/>
        <w:left w:val="none" w:sz="0" w:space="0" w:color="auto"/>
        <w:bottom w:val="none" w:sz="0" w:space="0" w:color="auto"/>
        <w:right w:val="none" w:sz="0" w:space="0" w:color="auto"/>
      </w:divBdr>
    </w:div>
    <w:div w:id="257905488">
      <w:bodyDiv w:val="1"/>
      <w:marLeft w:val="0"/>
      <w:marRight w:val="0"/>
      <w:marTop w:val="0"/>
      <w:marBottom w:val="0"/>
      <w:divBdr>
        <w:top w:val="none" w:sz="0" w:space="0" w:color="auto"/>
        <w:left w:val="none" w:sz="0" w:space="0" w:color="auto"/>
        <w:bottom w:val="none" w:sz="0" w:space="0" w:color="auto"/>
        <w:right w:val="none" w:sz="0" w:space="0" w:color="auto"/>
      </w:divBdr>
    </w:div>
    <w:div w:id="257910489">
      <w:bodyDiv w:val="1"/>
      <w:marLeft w:val="0"/>
      <w:marRight w:val="0"/>
      <w:marTop w:val="0"/>
      <w:marBottom w:val="0"/>
      <w:divBdr>
        <w:top w:val="none" w:sz="0" w:space="0" w:color="auto"/>
        <w:left w:val="none" w:sz="0" w:space="0" w:color="auto"/>
        <w:bottom w:val="none" w:sz="0" w:space="0" w:color="auto"/>
        <w:right w:val="none" w:sz="0" w:space="0" w:color="auto"/>
      </w:divBdr>
    </w:div>
    <w:div w:id="257980308">
      <w:bodyDiv w:val="1"/>
      <w:marLeft w:val="0"/>
      <w:marRight w:val="0"/>
      <w:marTop w:val="0"/>
      <w:marBottom w:val="0"/>
      <w:divBdr>
        <w:top w:val="none" w:sz="0" w:space="0" w:color="auto"/>
        <w:left w:val="none" w:sz="0" w:space="0" w:color="auto"/>
        <w:bottom w:val="none" w:sz="0" w:space="0" w:color="auto"/>
        <w:right w:val="none" w:sz="0" w:space="0" w:color="auto"/>
      </w:divBdr>
    </w:div>
    <w:div w:id="258022839">
      <w:bodyDiv w:val="1"/>
      <w:marLeft w:val="0"/>
      <w:marRight w:val="0"/>
      <w:marTop w:val="0"/>
      <w:marBottom w:val="0"/>
      <w:divBdr>
        <w:top w:val="none" w:sz="0" w:space="0" w:color="auto"/>
        <w:left w:val="none" w:sz="0" w:space="0" w:color="auto"/>
        <w:bottom w:val="none" w:sz="0" w:space="0" w:color="auto"/>
        <w:right w:val="none" w:sz="0" w:space="0" w:color="auto"/>
      </w:divBdr>
    </w:div>
    <w:div w:id="258099022">
      <w:bodyDiv w:val="1"/>
      <w:marLeft w:val="0"/>
      <w:marRight w:val="0"/>
      <w:marTop w:val="0"/>
      <w:marBottom w:val="0"/>
      <w:divBdr>
        <w:top w:val="none" w:sz="0" w:space="0" w:color="auto"/>
        <w:left w:val="none" w:sz="0" w:space="0" w:color="auto"/>
        <w:bottom w:val="none" w:sz="0" w:space="0" w:color="auto"/>
        <w:right w:val="none" w:sz="0" w:space="0" w:color="auto"/>
      </w:divBdr>
    </w:div>
    <w:div w:id="258100759">
      <w:bodyDiv w:val="1"/>
      <w:marLeft w:val="0"/>
      <w:marRight w:val="0"/>
      <w:marTop w:val="0"/>
      <w:marBottom w:val="0"/>
      <w:divBdr>
        <w:top w:val="none" w:sz="0" w:space="0" w:color="auto"/>
        <w:left w:val="none" w:sz="0" w:space="0" w:color="auto"/>
        <w:bottom w:val="none" w:sz="0" w:space="0" w:color="auto"/>
        <w:right w:val="none" w:sz="0" w:space="0" w:color="auto"/>
      </w:divBdr>
    </w:div>
    <w:div w:id="258101238">
      <w:bodyDiv w:val="1"/>
      <w:marLeft w:val="0"/>
      <w:marRight w:val="0"/>
      <w:marTop w:val="0"/>
      <w:marBottom w:val="0"/>
      <w:divBdr>
        <w:top w:val="none" w:sz="0" w:space="0" w:color="auto"/>
        <w:left w:val="none" w:sz="0" w:space="0" w:color="auto"/>
        <w:bottom w:val="none" w:sz="0" w:space="0" w:color="auto"/>
        <w:right w:val="none" w:sz="0" w:space="0" w:color="auto"/>
      </w:divBdr>
    </w:div>
    <w:div w:id="258102429">
      <w:bodyDiv w:val="1"/>
      <w:marLeft w:val="0"/>
      <w:marRight w:val="0"/>
      <w:marTop w:val="0"/>
      <w:marBottom w:val="0"/>
      <w:divBdr>
        <w:top w:val="none" w:sz="0" w:space="0" w:color="auto"/>
        <w:left w:val="none" w:sz="0" w:space="0" w:color="auto"/>
        <w:bottom w:val="none" w:sz="0" w:space="0" w:color="auto"/>
        <w:right w:val="none" w:sz="0" w:space="0" w:color="auto"/>
      </w:divBdr>
    </w:div>
    <w:div w:id="258103338">
      <w:bodyDiv w:val="1"/>
      <w:marLeft w:val="0"/>
      <w:marRight w:val="0"/>
      <w:marTop w:val="0"/>
      <w:marBottom w:val="0"/>
      <w:divBdr>
        <w:top w:val="none" w:sz="0" w:space="0" w:color="auto"/>
        <w:left w:val="none" w:sz="0" w:space="0" w:color="auto"/>
        <w:bottom w:val="none" w:sz="0" w:space="0" w:color="auto"/>
        <w:right w:val="none" w:sz="0" w:space="0" w:color="auto"/>
      </w:divBdr>
    </w:div>
    <w:div w:id="258103627">
      <w:bodyDiv w:val="1"/>
      <w:marLeft w:val="0"/>
      <w:marRight w:val="0"/>
      <w:marTop w:val="0"/>
      <w:marBottom w:val="0"/>
      <w:divBdr>
        <w:top w:val="none" w:sz="0" w:space="0" w:color="auto"/>
        <w:left w:val="none" w:sz="0" w:space="0" w:color="auto"/>
        <w:bottom w:val="none" w:sz="0" w:space="0" w:color="auto"/>
        <w:right w:val="none" w:sz="0" w:space="0" w:color="auto"/>
      </w:divBdr>
    </w:div>
    <w:div w:id="258178732">
      <w:bodyDiv w:val="1"/>
      <w:marLeft w:val="0"/>
      <w:marRight w:val="0"/>
      <w:marTop w:val="0"/>
      <w:marBottom w:val="0"/>
      <w:divBdr>
        <w:top w:val="none" w:sz="0" w:space="0" w:color="auto"/>
        <w:left w:val="none" w:sz="0" w:space="0" w:color="auto"/>
        <w:bottom w:val="none" w:sz="0" w:space="0" w:color="auto"/>
        <w:right w:val="none" w:sz="0" w:space="0" w:color="auto"/>
      </w:divBdr>
    </w:div>
    <w:div w:id="258179060">
      <w:bodyDiv w:val="1"/>
      <w:marLeft w:val="0"/>
      <w:marRight w:val="0"/>
      <w:marTop w:val="0"/>
      <w:marBottom w:val="0"/>
      <w:divBdr>
        <w:top w:val="none" w:sz="0" w:space="0" w:color="auto"/>
        <w:left w:val="none" w:sz="0" w:space="0" w:color="auto"/>
        <w:bottom w:val="none" w:sz="0" w:space="0" w:color="auto"/>
        <w:right w:val="none" w:sz="0" w:space="0" w:color="auto"/>
      </w:divBdr>
    </w:div>
    <w:div w:id="258215753">
      <w:bodyDiv w:val="1"/>
      <w:marLeft w:val="0"/>
      <w:marRight w:val="0"/>
      <w:marTop w:val="0"/>
      <w:marBottom w:val="0"/>
      <w:divBdr>
        <w:top w:val="none" w:sz="0" w:space="0" w:color="auto"/>
        <w:left w:val="none" w:sz="0" w:space="0" w:color="auto"/>
        <w:bottom w:val="none" w:sz="0" w:space="0" w:color="auto"/>
        <w:right w:val="none" w:sz="0" w:space="0" w:color="auto"/>
      </w:divBdr>
    </w:div>
    <w:div w:id="258217677">
      <w:bodyDiv w:val="1"/>
      <w:marLeft w:val="0"/>
      <w:marRight w:val="0"/>
      <w:marTop w:val="0"/>
      <w:marBottom w:val="0"/>
      <w:divBdr>
        <w:top w:val="none" w:sz="0" w:space="0" w:color="auto"/>
        <w:left w:val="none" w:sz="0" w:space="0" w:color="auto"/>
        <w:bottom w:val="none" w:sz="0" w:space="0" w:color="auto"/>
        <w:right w:val="none" w:sz="0" w:space="0" w:color="auto"/>
      </w:divBdr>
    </w:div>
    <w:div w:id="258220244">
      <w:bodyDiv w:val="1"/>
      <w:marLeft w:val="0"/>
      <w:marRight w:val="0"/>
      <w:marTop w:val="0"/>
      <w:marBottom w:val="0"/>
      <w:divBdr>
        <w:top w:val="none" w:sz="0" w:space="0" w:color="auto"/>
        <w:left w:val="none" w:sz="0" w:space="0" w:color="auto"/>
        <w:bottom w:val="none" w:sz="0" w:space="0" w:color="auto"/>
        <w:right w:val="none" w:sz="0" w:space="0" w:color="auto"/>
      </w:divBdr>
    </w:div>
    <w:div w:id="258224085">
      <w:bodyDiv w:val="1"/>
      <w:marLeft w:val="0"/>
      <w:marRight w:val="0"/>
      <w:marTop w:val="0"/>
      <w:marBottom w:val="0"/>
      <w:divBdr>
        <w:top w:val="none" w:sz="0" w:space="0" w:color="auto"/>
        <w:left w:val="none" w:sz="0" w:space="0" w:color="auto"/>
        <w:bottom w:val="none" w:sz="0" w:space="0" w:color="auto"/>
        <w:right w:val="none" w:sz="0" w:space="0" w:color="auto"/>
      </w:divBdr>
    </w:div>
    <w:div w:id="258293634">
      <w:bodyDiv w:val="1"/>
      <w:marLeft w:val="0"/>
      <w:marRight w:val="0"/>
      <w:marTop w:val="0"/>
      <w:marBottom w:val="0"/>
      <w:divBdr>
        <w:top w:val="none" w:sz="0" w:space="0" w:color="auto"/>
        <w:left w:val="none" w:sz="0" w:space="0" w:color="auto"/>
        <w:bottom w:val="none" w:sz="0" w:space="0" w:color="auto"/>
        <w:right w:val="none" w:sz="0" w:space="0" w:color="auto"/>
      </w:divBdr>
    </w:div>
    <w:div w:id="258296054">
      <w:bodyDiv w:val="1"/>
      <w:marLeft w:val="0"/>
      <w:marRight w:val="0"/>
      <w:marTop w:val="0"/>
      <w:marBottom w:val="0"/>
      <w:divBdr>
        <w:top w:val="none" w:sz="0" w:space="0" w:color="auto"/>
        <w:left w:val="none" w:sz="0" w:space="0" w:color="auto"/>
        <w:bottom w:val="none" w:sz="0" w:space="0" w:color="auto"/>
        <w:right w:val="none" w:sz="0" w:space="0" w:color="auto"/>
      </w:divBdr>
    </w:div>
    <w:div w:id="258299248">
      <w:bodyDiv w:val="1"/>
      <w:marLeft w:val="0"/>
      <w:marRight w:val="0"/>
      <w:marTop w:val="0"/>
      <w:marBottom w:val="0"/>
      <w:divBdr>
        <w:top w:val="none" w:sz="0" w:space="0" w:color="auto"/>
        <w:left w:val="none" w:sz="0" w:space="0" w:color="auto"/>
        <w:bottom w:val="none" w:sz="0" w:space="0" w:color="auto"/>
        <w:right w:val="none" w:sz="0" w:space="0" w:color="auto"/>
      </w:divBdr>
    </w:div>
    <w:div w:id="258368604">
      <w:bodyDiv w:val="1"/>
      <w:marLeft w:val="0"/>
      <w:marRight w:val="0"/>
      <w:marTop w:val="0"/>
      <w:marBottom w:val="0"/>
      <w:divBdr>
        <w:top w:val="none" w:sz="0" w:space="0" w:color="auto"/>
        <w:left w:val="none" w:sz="0" w:space="0" w:color="auto"/>
        <w:bottom w:val="none" w:sz="0" w:space="0" w:color="auto"/>
        <w:right w:val="none" w:sz="0" w:space="0" w:color="auto"/>
      </w:divBdr>
    </w:div>
    <w:div w:id="258373876">
      <w:bodyDiv w:val="1"/>
      <w:marLeft w:val="0"/>
      <w:marRight w:val="0"/>
      <w:marTop w:val="0"/>
      <w:marBottom w:val="0"/>
      <w:divBdr>
        <w:top w:val="none" w:sz="0" w:space="0" w:color="auto"/>
        <w:left w:val="none" w:sz="0" w:space="0" w:color="auto"/>
        <w:bottom w:val="none" w:sz="0" w:space="0" w:color="auto"/>
        <w:right w:val="none" w:sz="0" w:space="0" w:color="auto"/>
      </w:divBdr>
    </w:div>
    <w:div w:id="258409063">
      <w:bodyDiv w:val="1"/>
      <w:marLeft w:val="0"/>
      <w:marRight w:val="0"/>
      <w:marTop w:val="0"/>
      <w:marBottom w:val="0"/>
      <w:divBdr>
        <w:top w:val="none" w:sz="0" w:space="0" w:color="auto"/>
        <w:left w:val="none" w:sz="0" w:space="0" w:color="auto"/>
        <w:bottom w:val="none" w:sz="0" w:space="0" w:color="auto"/>
        <w:right w:val="none" w:sz="0" w:space="0" w:color="auto"/>
      </w:divBdr>
    </w:div>
    <w:div w:id="258413511">
      <w:bodyDiv w:val="1"/>
      <w:marLeft w:val="0"/>
      <w:marRight w:val="0"/>
      <w:marTop w:val="0"/>
      <w:marBottom w:val="0"/>
      <w:divBdr>
        <w:top w:val="none" w:sz="0" w:space="0" w:color="auto"/>
        <w:left w:val="none" w:sz="0" w:space="0" w:color="auto"/>
        <w:bottom w:val="none" w:sz="0" w:space="0" w:color="auto"/>
        <w:right w:val="none" w:sz="0" w:space="0" w:color="auto"/>
      </w:divBdr>
    </w:div>
    <w:div w:id="258484592">
      <w:bodyDiv w:val="1"/>
      <w:marLeft w:val="0"/>
      <w:marRight w:val="0"/>
      <w:marTop w:val="0"/>
      <w:marBottom w:val="0"/>
      <w:divBdr>
        <w:top w:val="none" w:sz="0" w:space="0" w:color="auto"/>
        <w:left w:val="none" w:sz="0" w:space="0" w:color="auto"/>
        <w:bottom w:val="none" w:sz="0" w:space="0" w:color="auto"/>
        <w:right w:val="none" w:sz="0" w:space="0" w:color="auto"/>
      </w:divBdr>
    </w:div>
    <w:div w:id="258484596">
      <w:bodyDiv w:val="1"/>
      <w:marLeft w:val="0"/>
      <w:marRight w:val="0"/>
      <w:marTop w:val="0"/>
      <w:marBottom w:val="0"/>
      <w:divBdr>
        <w:top w:val="none" w:sz="0" w:space="0" w:color="auto"/>
        <w:left w:val="none" w:sz="0" w:space="0" w:color="auto"/>
        <w:bottom w:val="none" w:sz="0" w:space="0" w:color="auto"/>
        <w:right w:val="none" w:sz="0" w:space="0" w:color="auto"/>
      </w:divBdr>
    </w:div>
    <w:div w:id="258560817">
      <w:bodyDiv w:val="1"/>
      <w:marLeft w:val="0"/>
      <w:marRight w:val="0"/>
      <w:marTop w:val="0"/>
      <w:marBottom w:val="0"/>
      <w:divBdr>
        <w:top w:val="none" w:sz="0" w:space="0" w:color="auto"/>
        <w:left w:val="none" w:sz="0" w:space="0" w:color="auto"/>
        <w:bottom w:val="none" w:sz="0" w:space="0" w:color="auto"/>
        <w:right w:val="none" w:sz="0" w:space="0" w:color="auto"/>
      </w:divBdr>
    </w:div>
    <w:div w:id="258564983">
      <w:bodyDiv w:val="1"/>
      <w:marLeft w:val="0"/>
      <w:marRight w:val="0"/>
      <w:marTop w:val="0"/>
      <w:marBottom w:val="0"/>
      <w:divBdr>
        <w:top w:val="none" w:sz="0" w:space="0" w:color="auto"/>
        <w:left w:val="none" w:sz="0" w:space="0" w:color="auto"/>
        <w:bottom w:val="none" w:sz="0" w:space="0" w:color="auto"/>
        <w:right w:val="none" w:sz="0" w:space="0" w:color="auto"/>
      </w:divBdr>
    </w:div>
    <w:div w:id="258605571">
      <w:bodyDiv w:val="1"/>
      <w:marLeft w:val="0"/>
      <w:marRight w:val="0"/>
      <w:marTop w:val="0"/>
      <w:marBottom w:val="0"/>
      <w:divBdr>
        <w:top w:val="none" w:sz="0" w:space="0" w:color="auto"/>
        <w:left w:val="none" w:sz="0" w:space="0" w:color="auto"/>
        <w:bottom w:val="none" w:sz="0" w:space="0" w:color="auto"/>
        <w:right w:val="none" w:sz="0" w:space="0" w:color="auto"/>
      </w:divBdr>
    </w:div>
    <w:div w:id="258611606">
      <w:bodyDiv w:val="1"/>
      <w:marLeft w:val="0"/>
      <w:marRight w:val="0"/>
      <w:marTop w:val="0"/>
      <w:marBottom w:val="0"/>
      <w:divBdr>
        <w:top w:val="none" w:sz="0" w:space="0" w:color="auto"/>
        <w:left w:val="none" w:sz="0" w:space="0" w:color="auto"/>
        <w:bottom w:val="none" w:sz="0" w:space="0" w:color="auto"/>
        <w:right w:val="none" w:sz="0" w:space="0" w:color="auto"/>
      </w:divBdr>
    </w:div>
    <w:div w:id="258612057">
      <w:bodyDiv w:val="1"/>
      <w:marLeft w:val="0"/>
      <w:marRight w:val="0"/>
      <w:marTop w:val="0"/>
      <w:marBottom w:val="0"/>
      <w:divBdr>
        <w:top w:val="none" w:sz="0" w:space="0" w:color="auto"/>
        <w:left w:val="none" w:sz="0" w:space="0" w:color="auto"/>
        <w:bottom w:val="none" w:sz="0" w:space="0" w:color="auto"/>
        <w:right w:val="none" w:sz="0" w:space="0" w:color="auto"/>
      </w:divBdr>
    </w:div>
    <w:div w:id="258636368">
      <w:bodyDiv w:val="1"/>
      <w:marLeft w:val="0"/>
      <w:marRight w:val="0"/>
      <w:marTop w:val="0"/>
      <w:marBottom w:val="0"/>
      <w:divBdr>
        <w:top w:val="none" w:sz="0" w:space="0" w:color="auto"/>
        <w:left w:val="none" w:sz="0" w:space="0" w:color="auto"/>
        <w:bottom w:val="none" w:sz="0" w:space="0" w:color="auto"/>
        <w:right w:val="none" w:sz="0" w:space="0" w:color="auto"/>
      </w:divBdr>
    </w:div>
    <w:div w:id="258636824">
      <w:bodyDiv w:val="1"/>
      <w:marLeft w:val="0"/>
      <w:marRight w:val="0"/>
      <w:marTop w:val="0"/>
      <w:marBottom w:val="0"/>
      <w:divBdr>
        <w:top w:val="none" w:sz="0" w:space="0" w:color="auto"/>
        <w:left w:val="none" w:sz="0" w:space="0" w:color="auto"/>
        <w:bottom w:val="none" w:sz="0" w:space="0" w:color="auto"/>
        <w:right w:val="none" w:sz="0" w:space="0" w:color="auto"/>
      </w:divBdr>
    </w:div>
    <w:div w:id="258678104">
      <w:bodyDiv w:val="1"/>
      <w:marLeft w:val="0"/>
      <w:marRight w:val="0"/>
      <w:marTop w:val="0"/>
      <w:marBottom w:val="0"/>
      <w:divBdr>
        <w:top w:val="none" w:sz="0" w:space="0" w:color="auto"/>
        <w:left w:val="none" w:sz="0" w:space="0" w:color="auto"/>
        <w:bottom w:val="none" w:sz="0" w:space="0" w:color="auto"/>
        <w:right w:val="none" w:sz="0" w:space="0" w:color="auto"/>
      </w:divBdr>
    </w:div>
    <w:div w:id="258678234">
      <w:bodyDiv w:val="1"/>
      <w:marLeft w:val="0"/>
      <w:marRight w:val="0"/>
      <w:marTop w:val="0"/>
      <w:marBottom w:val="0"/>
      <w:divBdr>
        <w:top w:val="none" w:sz="0" w:space="0" w:color="auto"/>
        <w:left w:val="none" w:sz="0" w:space="0" w:color="auto"/>
        <w:bottom w:val="none" w:sz="0" w:space="0" w:color="auto"/>
        <w:right w:val="none" w:sz="0" w:space="0" w:color="auto"/>
      </w:divBdr>
    </w:div>
    <w:div w:id="258679133">
      <w:bodyDiv w:val="1"/>
      <w:marLeft w:val="0"/>
      <w:marRight w:val="0"/>
      <w:marTop w:val="0"/>
      <w:marBottom w:val="0"/>
      <w:divBdr>
        <w:top w:val="none" w:sz="0" w:space="0" w:color="auto"/>
        <w:left w:val="none" w:sz="0" w:space="0" w:color="auto"/>
        <w:bottom w:val="none" w:sz="0" w:space="0" w:color="auto"/>
        <w:right w:val="none" w:sz="0" w:space="0" w:color="auto"/>
      </w:divBdr>
    </w:div>
    <w:div w:id="258680055">
      <w:bodyDiv w:val="1"/>
      <w:marLeft w:val="0"/>
      <w:marRight w:val="0"/>
      <w:marTop w:val="0"/>
      <w:marBottom w:val="0"/>
      <w:divBdr>
        <w:top w:val="none" w:sz="0" w:space="0" w:color="auto"/>
        <w:left w:val="none" w:sz="0" w:space="0" w:color="auto"/>
        <w:bottom w:val="none" w:sz="0" w:space="0" w:color="auto"/>
        <w:right w:val="none" w:sz="0" w:space="0" w:color="auto"/>
      </w:divBdr>
    </w:div>
    <w:div w:id="258682302">
      <w:bodyDiv w:val="1"/>
      <w:marLeft w:val="0"/>
      <w:marRight w:val="0"/>
      <w:marTop w:val="0"/>
      <w:marBottom w:val="0"/>
      <w:divBdr>
        <w:top w:val="none" w:sz="0" w:space="0" w:color="auto"/>
        <w:left w:val="none" w:sz="0" w:space="0" w:color="auto"/>
        <w:bottom w:val="none" w:sz="0" w:space="0" w:color="auto"/>
        <w:right w:val="none" w:sz="0" w:space="0" w:color="auto"/>
      </w:divBdr>
    </w:div>
    <w:div w:id="258682995">
      <w:bodyDiv w:val="1"/>
      <w:marLeft w:val="0"/>
      <w:marRight w:val="0"/>
      <w:marTop w:val="0"/>
      <w:marBottom w:val="0"/>
      <w:divBdr>
        <w:top w:val="none" w:sz="0" w:space="0" w:color="auto"/>
        <w:left w:val="none" w:sz="0" w:space="0" w:color="auto"/>
        <w:bottom w:val="none" w:sz="0" w:space="0" w:color="auto"/>
        <w:right w:val="none" w:sz="0" w:space="0" w:color="auto"/>
      </w:divBdr>
    </w:div>
    <w:div w:id="258683318">
      <w:bodyDiv w:val="1"/>
      <w:marLeft w:val="0"/>
      <w:marRight w:val="0"/>
      <w:marTop w:val="0"/>
      <w:marBottom w:val="0"/>
      <w:divBdr>
        <w:top w:val="none" w:sz="0" w:space="0" w:color="auto"/>
        <w:left w:val="none" w:sz="0" w:space="0" w:color="auto"/>
        <w:bottom w:val="none" w:sz="0" w:space="0" w:color="auto"/>
        <w:right w:val="none" w:sz="0" w:space="0" w:color="auto"/>
      </w:divBdr>
    </w:div>
    <w:div w:id="258685535">
      <w:bodyDiv w:val="1"/>
      <w:marLeft w:val="0"/>
      <w:marRight w:val="0"/>
      <w:marTop w:val="0"/>
      <w:marBottom w:val="0"/>
      <w:divBdr>
        <w:top w:val="none" w:sz="0" w:space="0" w:color="auto"/>
        <w:left w:val="none" w:sz="0" w:space="0" w:color="auto"/>
        <w:bottom w:val="none" w:sz="0" w:space="0" w:color="auto"/>
        <w:right w:val="none" w:sz="0" w:space="0" w:color="auto"/>
      </w:divBdr>
    </w:div>
    <w:div w:id="258759065">
      <w:bodyDiv w:val="1"/>
      <w:marLeft w:val="0"/>
      <w:marRight w:val="0"/>
      <w:marTop w:val="0"/>
      <w:marBottom w:val="0"/>
      <w:divBdr>
        <w:top w:val="none" w:sz="0" w:space="0" w:color="auto"/>
        <w:left w:val="none" w:sz="0" w:space="0" w:color="auto"/>
        <w:bottom w:val="none" w:sz="0" w:space="0" w:color="auto"/>
        <w:right w:val="none" w:sz="0" w:space="0" w:color="auto"/>
      </w:divBdr>
    </w:div>
    <w:div w:id="258802643">
      <w:bodyDiv w:val="1"/>
      <w:marLeft w:val="0"/>
      <w:marRight w:val="0"/>
      <w:marTop w:val="0"/>
      <w:marBottom w:val="0"/>
      <w:divBdr>
        <w:top w:val="none" w:sz="0" w:space="0" w:color="auto"/>
        <w:left w:val="none" w:sz="0" w:space="0" w:color="auto"/>
        <w:bottom w:val="none" w:sz="0" w:space="0" w:color="auto"/>
        <w:right w:val="none" w:sz="0" w:space="0" w:color="auto"/>
      </w:divBdr>
    </w:div>
    <w:div w:id="258874223">
      <w:bodyDiv w:val="1"/>
      <w:marLeft w:val="0"/>
      <w:marRight w:val="0"/>
      <w:marTop w:val="0"/>
      <w:marBottom w:val="0"/>
      <w:divBdr>
        <w:top w:val="none" w:sz="0" w:space="0" w:color="auto"/>
        <w:left w:val="none" w:sz="0" w:space="0" w:color="auto"/>
        <w:bottom w:val="none" w:sz="0" w:space="0" w:color="auto"/>
        <w:right w:val="none" w:sz="0" w:space="0" w:color="auto"/>
      </w:divBdr>
    </w:div>
    <w:div w:id="258876944">
      <w:bodyDiv w:val="1"/>
      <w:marLeft w:val="0"/>
      <w:marRight w:val="0"/>
      <w:marTop w:val="0"/>
      <w:marBottom w:val="0"/>
      <w:divBdr>
        <w:top w:val="none" w:sz="0" w:space="0" w:color="auto"/>
        <w:left w:val="none" w:sz="0" w:space="0" w:color="auto"/>
        <w:bottom w:val="none" w:sz="0" w:space="0" w:color="auto"/>
        <w:right w:val="none" w:sz="0" w:space="0" w:color="auto"/>
      </w:divBdr>
    </w:div>
    <w:div w:id="258878040">
      <w:bodyDiv w:val="1"/>
      <w:marLeft w:val="0"/>
      <w:marRight w:val="0"/>
      <w:marTop w:val="0"/>
      <w:marBottom w:val="0"/>
      <w:divBdr>
        <w:top w:val="none" w:sz="0" w:space="0" w:color="auto"/>
        <w:left w:val="none" w:sz="0" w:space="0" w:color="auto"/>
        <w:bottom w:val="none" w:sz="0" w:space="0" w:color="auto"/>
        <w:right w:val="none" w:sz="0" w:space="0" w:color="auto"/>
      </w:divBdr>
    </w:div>
    <w:div w:id="258878543">
      <w:bodyDiv w:val="1"/>
      <w:marLeft w:val="0"/>
      <w:marRight w:val="0"/>
      <w:marTop w:val="0"/>
      <w:marBottom w:val="0"/>
      <w:divBdr>
        <w:top w:val="none" w:sz="0" w:space="0" w:color="auto"/>
        <w:left w:val="none" w:sz="0" w:space="0" w:color="auto"/>
        <w:bottom w:val="none" w:sz="0" w:space="0" w:color="auto"/>
        <w:right w:val="none" w:sz="0" w:space="0" w:color="auto"/>
      </w:divBdr>
    </w:div>
    <w:div w:id="258948681">
      <w:bodyDiv w:val="1"/>
      <w:marLeft w:val="0"/>
      <w:marRight w:val="0"/>
      <w:marTop w:val="0"/>
      <w:marBottom w:val="0"/>
      <w:divBdr>
        <w:top w:val="none" w:sz="0" w:space="0" w:color="auto"/>
        <w:left w:val="none" w:sz="0" w:space="0" w:color="auto"/>
        <w:bottom w:val="none" w:sz="0" w:space="0" w:color="auto"/>
        <w:right w:val="none" w:sz="0" w:space="0" w:color="auto"/>
      </w:divBdr>
    </w:div>
    <w:div w:id="258954940">
      <w:bodyDiv w:val="1"/>
      <w:marLeft w:val="0"/>
      <w:marRight w:val="0"/>
      <w:marTop w:val="0"/>
      <w:marBottom w:val="0"/>
      <w:divBdr>
        <w:top w:val="none" w:sz="0" w:space="0" w:color="auto"/>
        <w:left w:val="none" w:sz="0" w:space="0" w:color="auto"/>
        <w:bottom w:val="none" w:sz="0" w:space="0" w:color="auto"/>
        <w:right w:val="none" w:sz="0" w:space="0" w:color="auto"/>
      </w:divBdr>
    </w:div>
    <w:div w:id="259023738">
      <w:bodyDiv w:val="1"/>
      <w:marLeft w:val="0"/>
      <w:marRight w:val="0"/>
      <w:marTop w:val="0"/>
      <w:marBottom w:val="0"/>
      <w:divBdr>
        <w:top w:val="none" w:sz="0" w:space="0" w:color="auto"/>
        <w:left w:val="none" w:sz="0" w:space="0" w:color="auto"/>
        <w:bottom w:val="none" w:sz="0" w:space="0" w:color="auto"/>
        <w:right w:val="none" w:sz="0" w:space="0" w:color="auto"/>
      </w:divBdr>
    </w:div>
    <w:div w:id="259026396">
      <w:bodyDiv w:val="1"/>
      <w:marLeft w:val="0"/>
      <w:marRight w:val="0"/>
      <w:marTop w:val="0"/>
      <w:marBottom w:val="0"/>
      <w:divBdr>
        <w:top w:val="none" w:sz="0" w:space="0" w:color="auto"/>
        <w:left w:val="none" w:sz="0" w:space="0" w:color="auto"/>
        <w:bottom w:val="none" w:sz="0" w:space="0" w:color="auto"/>
        <w:right w:val="none" w:sz="0" w:space="0" w:color="auto"/>
      </w:divBdr>
    </w:div>
    <w:div w:id="259027296">
      <w:bodyDiv w:val="1"/>
      <w:marLeft w:val="0"/>
      <w:marRight w:val="0"/>
      <w:marTop w:val="0"/>
      <w:marBottom w:val="0"/>
      <w:divBdr>
        <w:top w:val="none" w:sz="0" w:space="0" w:color="auto"/>
        <w:left w:val="none" w:sz="0" w:space="0" w:color="auto"/>
        <w:bottom w:val="none" w:sz="0" w:space="0" w:color="auto"/>
        <w:right w:val="none" w:sz="0" w:space="0" w:color="auto"/>
      </w:divBdr>
    </w:div>
    <w:div w:id="259067016">
      <w:bodyDiv w:val="1"/>
      <w:marLeft w:val="0"/>
      <w:marRight w:val="0"/>
      <w:marTop w:val="0"/>
      <w:marBottom w:val="0"/>
      <w:divBdr>
        <w:top w:val="none" w:sz="0" w:space="0" w:color="auto"/>
        <w:left w:val="none" w:sz="0" w:space="0" w:color="auto"/>
        <w:bottom w:val="none" w:sz="0" w:space="0" w:color="auto"/>
        <w:right w:val="none" w:sz="0" w:space="0" w:color="auto"/>
      </w:divBdr>
    </w:div>
    <w:div w:id="259067040">
      <w:bodyDiv w:val="1"/>
      <w:marLeft w:val="0"/>
      <w:marRight w:val="0"/>
      <w:marTop w:val="0"/>
      <w:marBottom w:val="0"/>
      <w:divBdr>
        <w:top w:val="none" w:sz="0" w:space="0" w:color="auto"/>
        <w:left w:val="none" w:sz="0" w:space="0" w:color="auto"/>
        <w:bottom w:val="none" w:sz="0" w:space="0" w:color="auto"/>
        <w:right w:val="none" w:sz="0" w:space="0" w:color="auto"/>
      </w:divBdr>
    </w:div>
    <w:div w:id="259067758">
      <w:bodyDiv w:val="1"/>
      <w:marLeft w:val="0"/>
      <w:marRight w:val="0"/>
      <w:marTop w:val="0"/>
      <w:marBottom w:val="0"/>
      <w:divBdr>
        <w:top w:val="none" w:sz="0" w:space="0" w:color="auto"/>
        <w:left w:val="none" w:sz="0" w:space="0" w:color="auto"/>
        <w:bottom w:val="none" w:sz="0" w:space="0" w:color="auto"/>
        <w:right w:val="none" w:sz="0" w:space="0" w:color="auto"/>
      </w:divBdr>
    </w:div>
    <w:div w:id="259073366">
      <w:bodyDiv w:val="1"/>
      <w:marLeft w:val="0"/>
      <w:marRight w:val="0"/>
      <w:marTop w:val="0"/>
      <w:marBottom w:val="0"/>
      <w:divBdr>
        <w:top w:val="none" w:sz="0" w:space="0" w:color="auto"/>
        <w:left w:val="none" w:sz="0" w:space="0" w:color="auto"/>
        <w:bottom w:val="none" w:sz="0" w:space="0" w:color="auto"/>
        <w:right w:val="none" w:sz="0" w:space="0" w:color="auto"/>
      </w:divBdr>
    </w:div>
    <w:div w:id="259140123">
      <w:bodyDiv w:val="1"/>
      <w:marLeft w:val="0"/>
      <w:marRight w:val="0"/>
      <w:marTop w:val="0"/>
      <w:marBottom w:val="0"/>
      <w:divBdr>
        <w:top w:val="none" w:sz="0" w:space="0" w:color="auto"/>
        <w:left w:val="none" w:sz="0" w:space="0" w:color="auto"/>
        <w:bottom w:val="none" w:sz="0" w:space="0" w:color="auto"/>
        <w:right w:val="none" w:sz="0" w:space="0" w:color="auto"/>
      </w:divBdr>
    </w:div>
    <w:div w:id="259144392">
      <w:bodyDiv w:val="1"/>
      <w:marLeft w:val="0"/>
      <w:marRight w:val="0"/>
      <w:marTop w:val="0"/>
      <w:marBottom w:val="0"/>
      <w:divBdr>
        <w:top w:val="none" w:sz="0" w:space="0" w:color="auto"/>
        <w:left w:val="none" w:sz="0" w:space="0" w:color="auto"/>
        <w:bottom w:val="none" w:sz="0" w:space="0" w:color="auto"/>
        <w:right w:val="none" w:sz="0" w:space="0" w:color="auto"/>
      </w:divBdr>
    </w:div>
    <w:div w:id="259144600">
      <w:bodyDiv w:val="1"/>
      <w:marLeft w:val="0"/>
      <w:marRight w:val="0"/>
      <w:marTop w:val="0"/>
      <w:marBottom w:val="0"/>
      <w:divBdr>
        <w:top w:val="none" w:sz="0" w:space="0" w:color="auto"/>
        <w:left w:val="none" w:sz="0" w:space="0" w:color="auto"/>
        <w:bottom w:val="none" w:sz="0" w:space="0" w:color="auto"/>
        <w:right w:val="none" w:sz="0" w:space="0" w:color="auto"/>
      </w:divBdr>
    </w:div>
    <w:div w:id="259214990">
      <w:bodyDiv w:val="1"/>
      <w:marLeft w:val="0"/>
      <w:marRight w:val="0"/>
      <w:marTop w:val="0"/>
      <w:marBottom w:val="0"/>
      <w:divBdr>
        <w:top w:val="none" w:sz="0" w:space="0" w:color="auto"/>
        <w:left w:val="none" w:sz="0" w:space="0" w:color="auto"/>
        <w:bottom w:val="none" w:sz="0" w:space="0" w:color="auto"/>
        <w:right w:val="none" w:sz="0" w:space="0" w:color="auto"/>
      </w:divBdr>
    </w:div>
    <w:div w:id="259220910">
      <w:bodyDiv w:val="1"/>
      <w:marLeft w:val="0"/>
      <w:marRight w:val="0"/>
      <w:marTop w:val="0"/>
      <w:marBottom w:val="0"/>
      <w:divBdr>
        <w:top w:val="none" w:sz="0" w:space="0" w:color="auto"/>
        <w:left w:val="none" w:sz="0" w:space="0" w:color="auto"/>
        <w:bottom w:val="none" w:sz="0" w:space="0" w:color="auto"/>
        <w:right w:val="none" w:sz="0" w:space="0" w:color="auto"/>
      </w:divBdr>
    </w:div>
    <w:div w:id="259290864">
      <w:bodyDiv w:val="1"/>
      <w:marLeft w:val="0"/>
      <w:marRight w:val="0"/>
      <w:marTop w:val="0"/>
      <w:marBottom w:val="0"/>
      <w:divBdr>
        <w:top w:val="none" w:sz="0" w:space="0" w:color="auto"/>
        <w:left w:val="none" w:sz="0" w:space="0" w:color="auto"/>
        <w:bottom w:val="none" w:sz="0" w:space="0" w:color="auto"/>
        <w:right w:val="none" w:sz="0" w:space="0" w:color="auto"/>
      </w:divBdr>
    </w:div>
    <w:div w:id="259334264">
      <w:bodyDiv w:val="1"/>
      <w:marLeft w:val="0"/>
      <w:marRight w:val="0"/>
      <w:marTop w:val="0"/>
      <w:marBottom w:val="0"/>
      <w:divBdr>
        <w:top w:val="none" w:sz="0" w:space="0" w:color="auto"/>
        <w:left w:val="none" w:sz="0" w:space="0" w:color="auto"/>
        <w:bottom w:val="none" w:sz="0" w:space="0" w:color="auto"/>
        <w:right w:val="none" w:sz="0" w:space="0" w:color="auto"/>
      </w:divBdr>
    </w:div>
    <w:div w:id="259336930">
      <w:bodyDiv w:val="1"/>
      <w:marLeft w:val="0"/>
      <w:marRight w:val="0"/>
      <w:marTop w:val="0"/>
      <w:marBottom w:val="0"/>
      <w:divBdr>
        <w:top w:val="none" w:sz="0" w:space="0" w:color="auto"/>
        <w:left w:val="none" w:sz="0" w:space="0" w:color="auto"/>
        <w:bottom w:val="none" w:sz="0" w:space="0" w:color="auto"/>
        <w:right w:val="none" w:sz="0" w:space="0" w:color="auto"/>
      </w:divBdr>
    </w:div>
    <w:div w:id="259337177">
      <w:bodyDiv w:val="1"/>
      <w:marLeft w:val="0"/>
      <w:marRight w:val="0"/>
      <w:marTop w:val="0"/>
      <w:marBottom w:val="0"/>
      <w:divBdr>
        <w:top w:val="none" w:sz="0" w:space="0" w:color="auto"/>
        <w:left w:val="none" w:sz="0" w:space="0" w:color="auto"/>
        <w:bottom w:val="none" w:sz="0" w:space="0" w:color="auto"/>
        <w:right w:val="none" w:sz="0" w:space="0" w:color="auto"/>
      </w:divBdr>
    </w:div>
    <w:div w:id="259339657">
      <w:bodyDiv w:val="1"/>
      <w:marLeft w:val="0"/>
      <w:marRight w:val="0"/>
      <w:marTop w:val="0"/>
      <w:marBottom w:val="0"/>
      <w:divBdr>
        <w:top w:val="none" w:sz="0" w:space="0" w:color="auto"/>
        <w:left w:val="none" w:sz="0" w:space="0" w:color="auto"/>
        <w:bottom w:val="none" w:sz="0" w:space="0" w:color="auto"/>
        <w:right w:val="none" w:sz="0" w:space="0" w:color="auto"/>
      </w:divBdr>
    </w:div>
    <w:div w:id="259341883">
      <w:bodyDiv w:val="1"/>
      <w:marLeft w:val="0"/>
      <w:marRight w:val="0"/>
      <w:marTop w:val="0"/>
      <w:marBottom w:val="0"/>
      <w:divBdr>
        <w:top w:val="none" w:sz="0" w:space="0" w:color="auto"/>
        <w:left w:val="none" w:sz="0" w:space="0" w:color="auto"/>
        <w:bottom w:val="none" w:sz="0" w:space="0" w:color="auto"/>
        <w:right w:val="none" w:sz="0" w:space="0" w:color="auto"/>
      </w:divBdr>
    </w:div>
    <w:div w:id="259412136">
      <w:bodyDiv w:val="1"/>
      <w:marLeft w:val="0"/>
      <w:marRight w:val="0"/>
      <w:marTop w:val="0"/>
      <w:marBottom w:val="0"/>
      <w:divBdr>
        <w:top w:val="none" w:sz="0" w:space="0" w:color="auto"/>
        <w:left w:val="none" w:sz="0" w:space="0" w:color="auto"/>
        <w:bottom w:val="none" w:sz="0" w:space="0" w:color="auto"/>
        <w:right w:val="none" w:sz="0" w:space="0" w:color="auto"/>
      </w:divBdr>
    </w:div>
    <w:div w:id="259414024">
      <w:bodyDiv w:val="1"/>
      <w:marLeft w:val="0"/>
      <w:marRight w:val="0"/>
      <w:marTop w:val="0"/>
      <w:marBottom w:val="0"/>
      <w:divBdr>
        <w:top w:val="none" w:sz="0" w:space="0" w:color="auto"/>
        <w:left w:val="none" w:sz="0" w:space="0" w:color="auto"/>
        <w:bottom w:val="none" w:sz="0" w:space="0" w:color="auto"/>
        <w:right w:val="none" w:sz="0" w:space="0" w:color="auto"/>
      </w:divBdr>
    </w:div>
    <w:div w:id="259416581">
      <w:bodyDiv w:val="1"/>
      <w:marLeft w:val="0"/>
      <w:marRight w:val="0"/>
      <w:marTop w:val="0"/>
      <w:marBottom w:val="0"/>
      <w:divBdr>
        <w:top w:val="none" w:sz="0" w:space="0" w:color="auto"/>
        <w:left w:val="none" w:sz="0" w:space="0" w:color="auto"/>
        <w:bottom w:val="none" w:sz="0" w:space="0" w:color="auto"/>
        <w:right w:val="none" w:sz="0" w:space="0" w:color="auto"/>
      </w:divBdr>
    </w:div>
    <w:div w:id="259417296">
      <w:bodyDiv w:val="1"/>
      <w:marLeft w:val="0"/>
      <w:marRight w:val="0"/>
      <w:marTop w:val="0"/>
      <w:marBottom w:val="0"/>
      <w:divBdr>
        <w:top w:val="none" w:sz="0" w:space="0" w:color="auto"/>
        <w:left w:val="none" w:sz="0" w:space="0" w:color="auto"/>
        <w:bottom w:val="none" w:sz="0" w:space="0" w:color="auto"/>
        <w:right w:val="none" w:sz="0" w:space="0" w:color="auto"/>
      </w:divBdr>
    </w:div>
    <w:div w:id="259457910">
      <w:bodyDiv w:val="1"/>
      <w:marLeft w:val="0"/>
      <w:marRight w:val="0"/>
      <w:marTop w:val="0"/>
      <w:marBottom w:val="0"/>
      <w:divBdr>
        <w:top w:val="none" w:sz="0" w:space="0" w:color="auto"/>
        <w:left w:val="none" w:sz="0" w:space="0" w:color="auto"/>
        <w:bottom w:val="none" w:sz="0" w:space="0" w:color="auto"/>
        <w:right w:val="none" w:sz="0" w:space="0" w:color="auto"/>
      </w:divBdr>
    </w:div>
    <w:div w:id="259488699">
      <w:bodyDiv w:val="1"/>
      <w:marLeft w:val="0"/>
      <w:marRight w:val="0"/>
      <w:marTop w:val="0"/>
      <w:marBottom w:val="0"/>
      <w:divBdr>
        <w:top w:val="none" w:sz="0" w:space="0" w:color="auto"/>
        <w:left w:val="none" w:sz="0" w:space="0" w:color="auto"/>
        <w:bottom w:val="none" w:sz="0" w:space="0" w:color="auto"/>
        <w:right w:val="none" w:sz="0" w:space="0" w:color="auto"/>
      </w:divBdr>
    </w:div>
    <w:div w:id="259488909">
      <w:bodyDiv w:val="1"/>
      <w:marLeft w:val="0"/>
      <w:marRight w:val="0"/>
      <w:marTop w:val="0"/>
      <w:marBottom w:val="0"/>
      <w:divBdr>
        <w:top w:val="none" w:sz="0" w:space="0" w:color="auto"/>
        <w:left w:val="none" w:sz="0" w:space="0" w:color="auto"/>
        <w:bottom w:val="none" w:sz="0" w:space="0" w:color="auto"/>
        <w:right w:val="none" w:sz="0" w:space="0" w:color="auto"/>
      </w:divBdr>
    </w:div>
    <w:div w:id="259527513">
      <w:bodyDiv w:val="1"/>
      <w:marLeft w:val="0"/>
      <w:marRight w:val="0"/>
      <w:marTop w:val="0"/>
      <w:marBottom w:val="0"/>
      <w:divBdr>
        <w:top w:val="none" w:sz="0" w:space="0" w:color="auto"/>
        <w:left w:val="none" w:sz="0" w:space="0" w:color="auto"/>
        <w:bottom w:val="none" w:sz="0" w:space="0" w:color="auto"/>
        <w:right w:val="none" w:sz="0" w:space="0" w:color="auto"/>
      </w:divBdr>
    </w:div>
    <w:div w:id="259527533">
      <w:bodyDiv w:val="1"/>
      <w:marLeft w:val="0"/>
      <w:marRight w:val="0"/>
      <w:marTop w:val="0"/>
      <w:marBottom w:val="0"/>
      <w:divBdr>
        <w:top w:val="none" w:sz="0" w:space="0" w:color="auto"/>
        <w:left w:val="none" w:sz="0" w:space="0" w:color="auto"/>
        <w:bottom w:val="none" w:sz="0" w:space="0" w:color="auto"/>
        <w:right w:val="none" w:sz="0" w:space="0" w:color="auto"/>
      </w:divBdr>
    </w:div>
    <w:div w:id="259528008">
      <w:bodyDiv w:val="1"/>
      <w:marLeft w:val="0"/>
      <w:marRight w:val="0"/>
      <w:marTop w:val="0"/>
      <w:marBottom w:val="0"/>
      <w:divBdr>
        <w:top w:val="none" w:sz="0" w:space="0" w:color="auto"/>
        <w:left w:val="none" w:sz="0" w:space="0" w:color="auto"/>
        <w:bottom w:val="none" w:sz="0" w:space="0" w:color="auto"/>
        <w:right w:val="none" w:sz="0" w:space="0" w:color="auto"/>
      </w:divBdr>
    </w:div>
    <w:div w:id="259530139">
      <w:bodyDiv w:val="1"/>
      <w:marLeft w:val="0"/>
      <w:marRight w:val="0"/>
      <w:marTop w:val="0"/>
      <w:marBottom w:val="0"/>
      <w:divBdr>
        <w:top w:val="none" w:sz="0" w:space="0" w:color="auto"/>
        <w:left w:val="none" w:sz="0" w:space="0" w:color="auto"/>
        <w:bottom w:val="none" w:sz="0" w:space="0" w:color="auto"/>
        <w:right w:val="none" w:sz="0" w:space="0" w:color="auto"/>
      </w:divBdr>
    </w:div>
    <w:div w:id="259530465">
      <w:bodyDiv w:val="1"/>
      <w:marLeft w:val="0"/>
      <w:marRight w:val="0"/>
      <w:marTop w:val="0"/>
      <w:marBottom w:val="0"/>
      <w:divBdr>
        <w:top w:val="none" w:sz="0" w:space="0" w:color="auto"/>
        <w:left w:val="none" w:sz="0" w:space="0" w:color="auto"/>
        <w:bottom w:val="none" w:sz="0" w:space="0" w:color="auto"/>
        <w:right w:val="none" w:sz="0" w:space="0" w:color="auto"/>
      </w:divBdr>
    </w:div>
    <w:div w:id="259534852">
      <w:bodyDiv w:val="1"/>
      <w:marLeft w:val="0"/>
      <w:marRight w:val="0"/>
      <w:marTop w:val="0"/>
      <w:marBottom w:val="0"/>
      <w:divBdr>
        <w:top w:val="none" w:sz="0" w:space="0" w:color="auto"/>
        <w:left w:val="none" w:sz="0" w:space="0" w:color="auto"/>
        <w:bottom w:val="none" w:sz="0" w:space="0" w:color="auto"/>
        <w:right w:val="none" w:sz="0" w:space="0" w:color="auto"/>
      </w:divBdr>
    </w:div>
    <w:div w:id="259536011">
      <w:bodyDiv w:val="1"/>
      <w:marLeft w:val="0"/>
      <w:marRight w:val="0"/>
      <w:marTop w:val="0"/>
      <w:marBottom w:val="0"/>
      <w:divBdr>
        <w:top w:val="none" w:sz="0" w:space="0" w:color="auto"/>
        <w:left w:val="none" w:sz="0" w:space="0" w:color="auto"/>
        <w:bottom w:val="none" w:sz="0" w:space="0" w:color="auto"/>
        <w:right w:val="none" w:sz="0" w:space="0" w:color="auto"/>
      </w:divBdr>
    </w:div>
    <w:div w:id="259601796">
      <w:bodyDiv w:val="1"/>
      <w:marLeft w:val="0"/>
      <w:marRight w:val="0"/>
      <w:marTop w:val="0"/>
      <w:marBottom w:val="0"/>
      <w:divBdr>
        <w:top w:val="none" w:sz="0" w:space="0" w:color="auto"/>
        <w:left w:val="none" w:sz="0" w:space="0" w:color="auto"/>
        <w:bottom w:val="none" w:sz="0" w:space="0" w:color="auto"/>
        <w:right w:val="none" w:sz="0" w:space="0" w:color="auto"/>
      </w:divBdr>
    </w:div>
    <w:div w:id="259603457">
      <w:bodyDiv w:val="1"/>
      <w:marLeft w:val="0"/>
      <w:marRight w:val="0"/>
      <w:marTop w:val="0"/>
      <w:marBottom w:val="0"/>
      <w:divBdr>
        <w:top w:val="none" w:sz="0" w:space="0" w:color="auto"/>
        <w:left w:val="none" w:sz="0" w:space="0" w:color="auto"/>
        <w:bottom w:val="none" w:sz="0" w:space="0" w:color="auto"/>
        <w:right w:val="none" w:sz="0" w:space="0" w:color="auto"/>
      </w:divBdr>
    </w:div>
    <w:div w:id="259603543">
      <w:bodyDiv w:val="1"/>
      <w:marLeft w:val="0"/>
      <w:marRight w:val="0"/>
      <w:marTop w:val="0"/>
      <w:marBottom w:val="0"/>
      <w:divBdr>
        <w:top w:val="none" w:sz="0" w:space="0" w:color="auto"/>
        <w:left w:val="none" w:sz="0" w:space="0" w:color="auto"/>
        <w:bottom w:val="none" w:sz="0" w:space="0" w:color="auto"/>
        <w:right w:val="none" w:sz="0" w:space="0" w:color="auto"/>
      </w:divBdr>
    </w:div>
    <w:div w:id="259606738">
      <w:bodyDiv w:val="1"/>
      <w:marLeft w:val="0"/>
      <w:marRight w:val="0"/>
      <w:marTop w:val="0"/>
      <w:marBottom w:val="0"/>
      <w:divBdr>
        <w:top w:val="none" w:sz="0" w:space="0" w:color="auto"/>
        <w:left w:val="none" w:sz="0" w:space="0" w:color="auto"/>
        <w:bottom w:val="none" w:sz="0" w:space="0" w:color="auto"/>
        <w:right w:val="none" w:sz="0" w:space="0" w:color="auto"/>
      </w:divBdr>
    </w:div>
    <w:div w:id="259676955">
      <w:bodyDiv w:val="1"/>
      <w:marLeft w:val="0"/>
      <w:marRight w:val="0"/>
      <w:marTop w:val="0"/>
      <w:marBottom w:val="0"/>
      <w:divBdr>
        <w:top w:val="none" w:sz="0" w:space="0" w:color="auto"/>
        <w:left w:val="none" w:sz="0" w:space="0" w:color="auto"/>
        <w:bottom w:val="none" w:sz="0" w:space="0" w:color="auto"/>
        <w:right w:val="none" w:sz="0" w:space="0" w:color="auto"/>
      </w:divBdr>
    </w:div>
    <w:div w:id="259684948">
      <w:bodyDiv w:val="1"/>
      <w:marLeft w:val="0"/>
      <w:marRight w:val="0"/>
      <w:marTop w:val="0"/>
      <w:marBottom w:val="0"/>
      <w:divBdr>
        <w:top w:val="none" w:sz="0" w:space="0" w:color="auto"/>
        <w:left w:val="none" w:sz="0" w:space="0" w:color="auto"/>
        <w:bottom w:val="none" w:sz="0" w:space="0" w:color="auto"/>
        <w:right w:val="none" w:sz="0" w:space="0" w:color="auto"/>
      </w:divBdr>
    </w:div>
    <w:div w:id="259722631">
      <w:bodyDiv w:val="1"/>
      <w:marLeft w:val="0"/>
      <w:marRight w:val="0"/>
      <w:marTop w:val="0"/>
      <w:marBottom w:val="0"/>
      <w:divBdr>
        <w:top w:val="none" w:sz="0" w:space="0" w:color="auto"/>
        <w:left w:val="none" w:sz="0" w:space="0" w:color="auto"/>
        <w:bottom w:val="none" w:sz="0" w:space="0" w:color="auto"/>
        <w:right w:val="none" w:sz="0" w:space="0" w:color="auto"/>
      </w:divBdr>
    </w:div>
    <w:div w:id="259723873">
      <w:bodyDiv w:val="1"/>
      <w:marLeft w:val="0"/>
      <w:marRight w:val="0"/>
      <w:marTop w:val="0"/>
      <w:marBottom w:val="0"/>
      <w:divBdr>
        <w:top w:val="none" w:sz="0" w:space="0" w:color="auto"/>
        <w:left w:val="none" w:sz="0" w:space="0" w:color="auto"/>
        <w:bottom w:val="none" w:sz="0" w:space="0" w:color="auto"/>
        <w:right w:val="none" w:sz="0" w:space="0" w:color="auto"/>
      </w:divBdr>
    </w:div>
    <w:div w:id="259726459">
      <w:bodyDiv w:val="1"/>
      <w:marLeft w:val="0"/>
      <w:marRight w:val="0"/>
      <w:marTop w:val="0"/>
      <w:marBottom w:val="0"/>
      <w:divBdr>
        <w:top w:val="none" w:sz="0" w:space="0" w:color="auto"/>
        <w:left w:val="none" w:sz="0" w:space="0" w:color="auto"/>
        <w:bottom w:val="none" w:sz="0" w:space="0" w:color="auto"/>
        <w:right w:val="none" w:sz="0" w:space="0" w:color="auto"/>
      </w:divBdr>
    </w:div>
    <w:div w:id="259727766">
      <w:bodyDiv w:val="1"/>
      <w:marLeft w:val="0"/>
      <w:marRight w:val="0"/>
      <w:marTop w:val="0"/>
      <w:marBottom w:val="0"/>
      <w:divBdr>
        <w:top w:val="none" w:sz="0" w:space="0" w:color="auto"/>
        <w:left w:val="none" w:sz="0" w:space="0" w:color="auto"/>
        <w:bottom w:val="none" w:sz="0" w:space="0" w:color="auto"/>
        <w:right w:val="none" w:sz="0" w:space="0" w:color="auto"/>
      </w:divBdr>
    </w:div>
    <w:div w:id="259728815">
      <w:bodyDiv w:val="1"/>
      <w:marLeft w:val="0"/>
      <w:marRight w:val="0"/>
      <w:marTop w:val="0"/>
      <w:marBottom w:val="0"/>
      <w:divBdr>
        <w:top w:val="none" w:sz="0" w:space="0" w:color="auto"/>
        <w:left w:val="none" w:sz="0" w:space="0" w:color="auto"/>
        <w:bottom w:val="none" w:sz="0" w:space="0" w:color="auto"/>
        <w:right w:val="none" w:sz="0" w:space="0" w:color="auto"/>
      </w:divBdr>
    </w:div>
    <w:div w:id="259729190">
      <w:bodyDiv w:val="1"/>
      <w:marLeft w:val="0"/>
      <w:marRight w:val="0"/>
      <w:marTop w:val="0"/>
      <w:marBottom w:val="0"/>
      <w:divBdr>
        <w:top w:val="none" w:sz="0" w:space="0" w:color="auto"/>
        <w:left w:val="none" w:sz="0" w:space="0" w:color="auto"/>
        <w:bottom w:val="none" w:sz="0" w:space="0" w:color="auto"/>
        <w:right w:val="none" w:sz="0" w:space="0" w:color="auto"/>
      </w:divBdr>
    </w:div>
    <w:div w:id="259803227">
      <w:bodyDiv w:val="1"/>
      <w:marLeft w:val="0"/>
      <w:marRight w:val="0"/>
      <w:marTop w:val="0"/>
      <w:marBottom w:val="0"/>
      <w:divBdr>
        <w:top w:val="none" w:sz="0" w:space="0" w:color="auto"/>
        <w:left w:val="none" w:sz="0" w:space="0" w:color="auto"/>
        <w:bottom w:val="none" w:sz="0" w:space="0" w:color="auto"/>
        <w:right w:val="none" w:sz="0" w:space="0" w:color="auto"/>
      </w:divBdr>
    </w:div>
    <w:div w:id="259870295">
      <w:bodyDiv w:val="1"/>
      <w:marLeft w:val="0"/>
      <w:marRight w:val="0"/>
      <w:marTop w:val="0"/>
      <w:marBottom w:val="0"/>
      <w:divBdr>
        <w:top w:val="none" w:sz="0" w:space="0" w:color="auto"/>
        <w:left w:val="none" w:sz="0" w:space="0" w:color="auto"/>
        <w:bottom w:val="none" w:sz="0" w:space="0" w:color="auto"/>
        <w:right w:val="none" w:sz="0" w:space="0" w:color="auto"/>
      </w:divBdr>
    </w:div>
    <w:div w:id="259872246">
      <w:bodyDiv w:val="1"/>
      <w:marLeft w:val="0"/>
      <w:marRight w:val="0"/>
      <w:marTop w:val="0"/>
      <w:marBottom w:val="0"/>
      <w:divBdr>
        <w:top w:val="none" w:sz="0" w:space="0" w:color="auto"/>
        <w:left w:val="none" w:sz="0" w:space="0" w:color="auto"/>
        <w:bottom w:val="none" w:sz="0" w:space="0" w:color="auto"/>
        <w:right w:val="none" w:sz="0" w:space="0" w:color="auto"/>
      </w:divBdr>
    </w:div>
    <w:div w:id="259873301">
      <w:bodyDiv w:val="1"/>
      <w:marLeft w:val="0"/>
      <w:marRight w:val="0"/>
      <w:marTop w:val="0"/>
      <w:marBottom w:val="0"/>
      <w:divBdr>
        <w:top w:val="none" w:sz="0" w:space="0" w:color="auto"/>
        <w:left w:val="none" w:sz="0" w:space="0" w:color="auto"/>
        <w:bottom w:val="none" w:sz="0" w:space="0" w:color="auto"/>
        <w:right w:val="none" w:sz="0" w:space="0" w:color="auto"/>
      </w:divBdr>
    </w:div>
    <w:div w:id="259873659">
      <w:bodyDiv w:val="1"/>
      <w:marLeft w:val="0"/>
      <w:marRight w:val="0"/>
      <w:marTop w:val="0"/>
      <w:marBottom w:val="0"/>
      <w:divBdr>
        <w:top w:val="none" w:sz="0" w:space="0" w:color="auto"/>
        <w:left w:val="none" w:sz="0" w:space="0" w:color="auto"/>
        <w:bottom w:val="none" w:sz="0" w:space="0" w:color="auto"/>
        <w:right w:val="none" w:sz="0" w:space="0" w:color="auto"/>
      </w:divBdr>
    </w:div>
    <w:div w:id="259878818">
      <w:bodyDiv w:val="1"/>
      <w:marLeft w:val="0"/>
      <w:marRight w:val="0"/>
      <w:marTop w:val="0"/>
      <w:marBottom w:val="0"/>
      <w:divBdr>
        <w:top w:val="none" w:sz="0" w:space="0" w:color="auto"/>
        <w:left w:val="none" w:sz="0" w:space="0" w:color="auto"/>
        <w:bottom w:val="none" w:sz="0" w:space="0" w:color="auto"/>
        <w:right w:val="none" w:sz="0" w:space="0" w:color="auto"/>
      </w:divBdr>
    </w:div>
    <w:div w:id="259919531">
      <w:bodyDiv w:val="1"/>
      <w:marLeft w:val="0"/>
      <w:marRight w:val="0"/>
      <w:marTop w:val="0"/>
      <w:marBottom w:val="0"/>
      <w:divBdr>
        <w:top w:val="none" w:sz="0" w:space="0" w:color="auto"/>
        <w:left w:val="none" w:sz="0" w:space="0" w:color="auto"/>
        <w:bottom w:val="none" w:sz="0" w:space="0" w:color="auto"/>
        <w:right w:val="none" w:sz="0" w:space="0" w:color="auto"/>
      </w:divBdr>
    </w:div>
    <w:div w:id="259922411">
      <w:bodyDiv w:val="1"/>
      <w:marLeft w:val="0"/>
      <w:marRight w:val="0"/>
      <w:marTop w:val="0"/>
      <w:marBottom w:val="0"/>
      <w:divBdr>
        <w:top w:val="none" w:sz="0" w:space="0" w:color="auto"/>
        <w:left w:val="none" w:sz="0" w:space="0" w:color="auto"/>
        <w:bottom w:val="none" w:sz="0" w:space="0" w:color="auto"/>
        <w:right w:val="none" w:sz="0" w:space="0" w:color="auto"/>
      </w:divBdr>
    </w:div>
    <w:div w:id="259947525">
      <w:bodyDiv w:val="1"/>
      <w:marLeft w:val="0"/>
      <w:marRight w:val="0"/>
      <w:marTop w:val="0"/>
      <w:marBottom w:val="0"/>
      <w:divBdr>
        <w:top w:val="none" w:sz="0" w:space="0" w:color="auto"/>
        <w:left w:val="none" w:sz="0" w:space="0" w:color="auto"/>
        <w:bottom w:val="none" w:sz="0" w:space="0" w:color="auto"/>
        <w:right w:val="none" w:sz="0" w:space="0" w:color="auto"/>
      </w:divBdr>
    </w:div>
    <w:div w:id="260064026">
      <w:bodyDiv w:val="1"/>
      <w:marLeft w:val="0"/>
      <w:marRight w:val="0"/>
      <w:marTop w:val="0"/>
      <w:marBottom w:val="0"/>
      <w:divBdr>
        <w:top w:val="none" w:sz="0" w:space="0" w:color="auto"/>
        <w:left w:val="none" w:sz="0" w:space="0" w:color="auto"/>
        <w:bottom w:val="none" w:sz="0" w:space="0" w:color="auto"/>
        <w:right w:val="none" w:sz="0" w:space="0" w:color="auto"/>
      </w:divBdr>
    </w:div>
    <w:div w:id="260067854">
      <w:bodyDiv w:val="1"/>
      <w:marLeft w:val="0"/>
      <w:marRight w:val="0"/>
      <w:marTop w:val="0"/>
      <w:marBottom w:val="0"/>
      <w:divBdr>
        <w:top w:val="none" w:sz="0" w:space="0" w:color="auto"/>
        <w:left w:val="none" w:sz="0" w:space="0" w:color="auto"/>
        <w:bottom w:val="none" w:sz="0" w:space="0" w:color="auto"/>
        <w:right w:val="none" w:sz="0" w:space="0" w:color="auto"/>
      </w:divBdr>
    </w:div>
    <w:div w:id="260068079">
      <w:bodyDiv w:val="1"/>
      <w:marLeft w:val="0"/>
      <w:marRight w:val="0"/>
      <w:marTop w:val="0"/>
      <w:marBottom w:val="0"/>
      <w:divBdr>
        <w:top w:val="none" w:sz="0" w:space="0" w:color="auto"/>
        <w:left w:val="none" w:sz="0" w:space="0" w:color="auto"/>
        <w:bottom w:val="none" w:sz="0" w:space="0" w:color="auto"/>
        <w:right w:val="none" w:sz="0" w:space="0" w:color="auto"/>
      </w:divBdr>
    </w:div>
    <w:div w:id="260069010">
      <w:bodyDiv w:val="1"/>
      <w:marLeft w:val="0"/>
      <w:marRight w:val="0"/>
      <w:marTop w:val="0"/>
      <w:marBottom w:val="0"/>
      <w:divBdr>
        <w:top w:val="none" w:sz="0" w:space="0" w:color="auto"/>
        <w:left w:val="none" w:sz="0" w:space="0" w:color="auto"/>
        <w:bottom w:val="none" w:sz="0" w:space="0" w:color="auto"/>
        <w:right w:val="none" w:sz="0" w:space="0" w:color="auto"/>
      </w:divBdr>
    </w:div>
    <w:div w:id="260072078">
      <w:bodyDiv w:val="1"/>
      <w:marLeft w:val="0"/>
      <w:marRight w:val="0"/>
      <w:marTop w:val="0"/>
      <w:marBottom w:val="0"/>
      <w:divBdr>
        <w:top w:val="none" w:sz="0" w:space="0" w:color="auto"/>
        <w:left w:val="none" w:sz="0" w:space="0" w:color="auto"/>
        <w:bottom w:val="none" w:sz="0" w:space="0" w:color="auto"/>
        <w:right w:val="none" w:sz="0" w:space="0" w:color="auto"/>
      </w:divBdr>
    </w:div>
    <w:div w:id="260072421">
      <w:bodyDiv w:val="1"/>
      <w:marLeft w:val="0"/>
      <w:marRight w:val="0"/>
      <w:marTop w:val="0"/>
      <w:marBottom w:val="0"/>
      <w:divBdr>
        <w:top w:val="none" w:sz="0" w:space="0" w:color="auto"/>
        <w:left w:val="none" w:sz="0" w:space="0" w:color="auto"/>
        <w:bottom w:val="none" w:sz="0" w:space="0" w:color="auto"/>
        <w:right w:val="none" w:sz="0" w:space="0" w:color="auto"/>
      </w:divBdr>
    </w:div>
    <w:div w:id="260141087">
      <w:bodyDiv w:val="1"/>
      <w:marLeft w:val="0"/>
      <w:marRight w:val="0"/>
      <w:marTop w:val="0"/>
      <w:marBottom w:val="0"/>
      <w:divBdr>
        <w:top w:val="none" w:sz="0" w:space="0" w:color="auto"/>
        <w:left w:val="none" w:sz="0" w:space="0" w:color="auto"/>
        <w:bottom w:val="none" w:sz="0" w:space="0" w:color="auto"/>
        <w:right w:val="none" w:sz="0" w:space="0" w:color="auto"/>
      </w:divBdr>
    </w:div>
    <w:div w:id="260143338">
      <w:bodyDiv w:val="1"/>
      <w:marLeft w:val="0"/>
      <w:marRight w:val="0"/>
      <w:marTop w:val="0"/>
      <w:marBottom w:val="0"/>
      <w:divBdr>
        <w:top w:val="none" w:sz="0" w:space="0" w:color="auto"/>
        <w:left w:val="none" w:sz="0" w:space="0" w:color="auto"/>
        <w:bottom w:val="none" w:sz="0" w:space="0" w:color="auto"/>
        <w:right w:val="none" w:sz="0" w:space="0" w:color="auto"/>
      </w:divBdr>
    </w:div>
    <w:div w:id="260144368">
      <w:bodyDiv w:val="1"/>
      <w:marLeft w:val="0"/>
      <w:marRight w:val="0"/>
      <w:marTop w:val="0"/>
      <w:marBottom w:val="0"/>
      <w:divBdr>
        <w:top w:val="none" w:sz="0" w:space="0" w:color="auto"/>
        <w:left w:val="none" w:sz="0" w:space="0" w:color="auto"/>
        <w:bottom w:val="none" w:sz="0" w:space="0" w:color="auto"/>
        <w:right w:val="none" w:sz="0" w:space="0" w:color="auto"/>
      </w:divBdr>
    </w:div>
    <w:div w:id="260182096">
      <w:bodyDiv w:val="1"/>
      <w:marLeft w:val="0"/>
      <w:marRight w:val="0"/>
      <w:marTop w:val="0"/>
      <w:marBottom w:val="0"/>
      <w:divBdr>
        <w:top w:val="none" w:sz="0" w:space="0" w:color="auto"/>
        <w:left w:val="none" w:sz="0" w:space="0" w:color="auto"/>
        <w:bottom w:val="none" w:sz="0" w:space="0" w:color="auto"/>
        <w:right w:val="none" w:sz="0" w:space="0" w:color="auto"/>
      </w:divBdr>
    </w:div>
    <w:div w:id="260185352">
      <w:bodyDiv w:val="1"/>
      <w:marLeft w:val="0"/>
      <w:marRight w:val="0"/>
      <w:marTop w:val="0"/>
      <w:marBottom w:val="0"/>
      <w:divBdr>
        <w:top w:val="none" w:sz="0" w:space="0" w:color="auto"/>
        <w:left w:val="none" w:sz="0" w:space="0" w:color="auto"/>
        <w:bottom w:val="none" w:sz="0" w:space="0" w:color="auto"/>
        <w:right w:val="none" w:sz="0" w:space="0" w:color="auto"/>
      </w:divBdr>
    </w:div>
    <w:div w:id="260185821">
      <w:bodyDiv w:val="1"/>
      <w:marLeft w:val="0"/>
      <w:marRight w:val="0"/>
      <w:marTop w:val="0"/>
      <w:marBottom w:val="0"/>
      <w:divBdr>
        <w:top w:val="none" w:sz="0" w:space="0" w:color="auto"/>
        <w:left w:val="none" w:sz="0" w:space="0" w:color="auto"/>
        <w:bottom w:val="none" w:sz="0" w:space="0" w:color="auto"/>
        <w:right w:val="none" w:sz="0" w:space="0" w:color="auto"/>
      </w:divBdr>
    </w:div>
    <w:div w:id="260186948">
      <w:bodyDiv w:val="1"/>
      <w:marLeft w:val="0"/>
      <w:marRight w:val="0"/>
      <w:marTop w:val="0"/>
      <w:marBottom w:val="0"/>
      <w:divBdr>
        <w:top w:val="none" w:sz="0" w:space="0" w:color="auto"/>
        <w:left w:val="none" w:sz="0" w:space="0" w:color="auto"/>
        <w:bottom w:val="none" w:sz="0" w:space="0" w:color="auto"/>
        <w:right w:val="none" w:sz="0" w:space="0" w:color="auto"/>
      </w:divBdr>
    </w:div>
    <w:div w:id="260188517">
      <w:bodyDiv w:val="1"/>
      <w:marLeft w:val="0"/>
      <w:marRight w:val="0"/>
      <w:marTop w:val="0"/>
      <w:marBottom w:val="0"/>
      <w:divBdr>
        <w:top w:val="none" w:sz="0" w:space="0" w:color="auto"/>
        <w:left w:val="none" w:sz="0" w:space="0" w:color="auto"/>
        <w:bottom w:val="none" w:sz="0" w:space="0" w:color="auto"/>
        <w:right w:val="none" w:sz="0" w:space="0" w:color="auto"/>
      </w:divBdr>
    </w:div>
    <w:div w:id="260257251">
      <w:bodyDiv w:val="1"/>
      <w:marLeft w:val="0"/>
      <w:marRight w:val="0"/>
      <w:marTop w:val="0"/>
      <w:marBottom w:val="0"/>
      <w:divBdr>
        <w:top w:val="none" w:sz="0" w:space="0" w:color="auto"/>
        <w:left w:val="none" w:sz="0" w:space="0" w:color="auto"/>
        <w:bottom w:val="none" w:sz="0" w:space="0" w:color="auto"/>
        <w:right w:val="none" w:sz="0" w:space="0" w:color="auto"/>
      </w:divBdr>
    </w:div>
    <w:div w:id="260260965">
      <w:bodyDiv w:val="1"/>
      <w:marLeft w:val="0"/>
      <w:marRight w:val="0"/>
      <w:marTop w:val="0"/>
      <w:marBottom w:val="0"/>
      <w:divBdr>
        <w:top w:val="none" w:sz="0" w:space="0" w:color="auto"/>
        <w:left w:val="none" w:sz="0" w:space="0" w:color="auto"/>
        <w:bottom w:val="none" w:sz="0" w:space="0" w:color="auto"/>
        <w:right w:val="none" w:sz="0" w:space="0" w:color="auto"/>
      </w:divBdr>
    </w:div>
    <w:div w:id="260264127">
      <w:bodyDiv w:val="1"/>
      <w:marLeft w:val="0"/>
      <w:marRight w:val="0"/>
      <w:marTop w:val="0"/>
      <w:marBottom w:val="0"/>
      <w:divBdr>
        <w:top w:val="none" w:sz="0" w:space="0" w:color="auto"/>
        <w:left w:val="none" w:sz="0" w:space="0" w:color="auto"/>
        <w:bottom w:val="none" w:sz="0" w:space="0" w:color="auto"/>
        <w:right w:val="none" w:sz="0" w:space="0" w:color="auto"/>
      </w:divBdr>
    </w:div>
    <w:div w:id="260264140">
      <w:bodyDiv w:val="1"/>
      <w:marLeft w:val="0"/>
      <w:marRight w:val="0"/>
      <w:marTop w:val="0"/>
      <w:marBottom w:val="0"/>
      <w:divBdr>
        <w:top w:val="none" w:sz="0" w:space="0" w:color="auto"/>
        <w:left w:val="none" w:sz="0" w:space="0" w:color="auto"/>
        <w:bottom w:val="none" w:sz="0" w:space="0" w:color="auto"/>
        <w:right w:val="none" w:sz="0" w:space="0" w:color="auto"/>
      </w:divBdr>
    </w:div>
    <w:div w:id="260265702">
      <w:bodyDiv w:val="1"/>
      <w:marLeft w:val="0"/>
      <w:marRight w:val="0"/>
      <w:marTop w:val="0"/>
      <w:marBottom w:val="0"/>
      <w:divBdr>
        <w:top w:val="none" w:sz="0" w:space="0" w:color="auto"/>
        <w:left w:val="none" w:sz="0" w:space="0" w:color="auto"/>
        <w:bottom w:val="none" w:sz="0" w:space="0" w:color="auto"/>
        <w:right w:val="none" w:sz="0" w:space="0" w:color="auto"/>
      </w:divBdr>
    </w:div>
    <w:div w:id="260309077">
      <w:bodyDiv w:val="1"/>
      <w:marLeft w:val="0"/>
      <w:marRight w:val="0"/>
      <w:marTop w:val="0"/>
      <w:marBottom w:val="0"/>
      <w:divBdr>
        <w:top w:val="none" w:sz="0" w:space="0" w:color="auto"/>
        <w:left w:val="none" w:sz="0" w:space="0" w:color="auto"/>
        <w:bottom w:val="none" w:sz="0" w:space="0" w:color="auto"/>
        <w:right w:val="none" w:sz="0" w:space="0" w:color="auto"/>
      </w:divBdr>
    </w:div>
    <w:div w:id="260332850">
      <w:bodyDiv w:val="1"/>
      <w:marLeft w:val="0"/>
      <w:marRight w:val="0"/>
      <w:marTop w:val="0"/>
      <w:marBottom w:val="0"/>
      <w:divBdr>
        <w:top w:val="none" w:sz="0" w:space="0" w:color="auto"/>
        <w:left w:val="none" w:sz="0" w:space="0" w:color="auto"/>
        <w:bottom w:val="none" w:sz="0" w:space="0" w:color="auto"/>
        <w:right w:val="none" w:sz="0" w:space="0" w:color="auto"/>
      </w:divBdr>
    </w:div>
    <w:div w:id="260335409">
      <w:bodyDiv w:val="1"/>
      <w:marLeft w:val="0"/>
      <w:marRight w:val="0"/>
      <w:marTop w:val="0"/>
      <w:marBottom w:val="0"/>
      <w:divBdr>
        <w:top w:val="none" w:sz="0" w:space="0" w:color="auto"/>
        <w:left w:val="none" w:sz="0" w:space="0" w:color="auto"/>
        <w:bottom w:val="none" w:sz="0" w:space="0" w:color="auto"/>
        <w:right w:val="none" w:sz="0" w:space="0" w:color="auto"/>
      </w:divBdr>
    </w:div>
    <w:div w:id="260375268">
      <w:bodyDiv w:val="1"/>
      <w:marLeft w:val="0"/>
      <w:marRight w:val="0"/>
      <w:marTop w:val="0"/>
      <w:marBottom w:val="0"/>
      <w:divBdr>
        <w:top w:val="none" w:sz="0" w:space="0" w:color="auto"/>
        <w:left w:val="none" w:sz="0" w:space="0" w:color="auto"/>
        <w:bottom w:val="none" w:sz="0" w:space="0" w:color="auto"/>
        <w:right w:val="none" w:sz="0" w:space="0" w:color="auto"/>
      </w:divBdr>
    </w:div>
    <w:div w:id="260377912">
      <w:bodyDiv w:val="1"/>
      <w:marLeft w:val="0"/>
      <w:marRight w:val="0"/>
      <w:marTop w:val="0"/>
      <w:marBottom w:val="0"/>
      <w:divBdr>
        <w:top w:val="none" w:sz="0" w:space="0" w:color="auto"/>
        <w:left w:val="none" w:sz="0" w:space="0" w:color="auto"/>
        <w:bottom w:val="none" w:sz="0" w:space="0" w:color="auto"/>
        <w:right w:val="none" w:sz="0" w:space="0" w:color="auto"/>
      </w:divBdr>
    </w:div>
    <w:div w:id="260378278">
      <w:bodyDiv w:val="1"/>
      <w:marLeft w:val="0"/>
      <w:marRight w:val="0"/>
      <w:marTop w:val="0"/>
      <w:marBottom w:val="0"/>
      <w:divBdr>
        <w:top w:val="none" w:sz="0" w:space="0" w:color="auto"/>
        <w:left w:val="none" w:sz="0" w:space="0" w:color="auto"/>
        <w:bottom w:val="none" w:sz="0" w:space="0" w:color="auto"/>
        <w:right w:val="none" w:sz="0" w:space="0" w:color="auto"/>
      </w:divBdr>
    </w:div>
    <w:div w:id="260380963">
      <w:bodyDiv w:val="1"/>
      <w:marLeft w:val="0"/>
      <w:marRight w:val="0"/>
      <w:marTop w:val="0"/>
      <w:marBottom w:val="0"/>
      <w:divBdr>
        <w:top w:val="none" w:sz="0" w:space="0" w:color="auto"/>
        <w:left w:val="none" w:sz="0" w:space="0" w:color="auto"/>
        <w:bottom w:val="none" w:sz="0" w:space="0" w:color="auto"/>
        <w:right w:val="none" w:sz="0" w:space="0" w:color="auto"/>
      </w:divBdr>
    </w:div>
    <w:div w:id="260450702">
      <w:bodyDiv w:val="1"/>
      <w:marLeft w:val="0"/>
      <w:marRight w:val="0"/>
      <w:marTop w:val="0"/>
      <w:marBottom w:val="0"/>
      <w:divBdr>
        <w:top w:val="none" w:sz="0" w:space="0" w:color="auto"/>
        <w:left w:val="none" w:sz="0" w:space="0" w:color="auto"/>
        <w:bottom w:val="none" w:sz="0" w:space="0" w:color="auto"/>
        <w:right w:val="none" w:sz="0" w:space="0" w:color="auto"/>
      </w:divBdr>
    </w:div>
    <w:div w:id="260451312">
      <w:bodyDiv w:val="1"/>
      <w:marLeft w:val="0"/>
      <w:marRight w:val="0"/>
      <w:marTop w:val="0"/>
      <w:marBottom w:val="0"/>
      <w:divBdr>
        <w:top w:val="none" w:sz="0" w:space="0" w:color="auto"/>
        <w:left w:val="none" w:sz="0" w:space="0" w:color="auto"/>
        <w:bottom w:val="none" w:sz="0" w:space="0" w:color="auto"/>
        <w:right w:val="none" w:sz="0" w:space="0" w:color="auto"/>
      </w:divBdr>
    </w:div>
    <w:div w:id="260456464">
      <w:bodyDiv w:val="1"/>
      <w:marLeft w:val="0"/>
      <w:marRight w:val="0"/>
      <w:marTop w:val="0"/>
      <w:marBottom w:val="0"/>
      <w:divBdr>
        <w:top w:val="none" w:sz="0" w:space="0" w:color="auto"/>
        <w:left w:val="none" w:sz="0" w:space="0" w:color="auto"/>
        <w:bottom w:val="none" w:sz="0" w:space="0" w:color="auto"/>
        <w:right w:val="none" w:sz="0" w:space="0" w:color="auto"/>
      </w:divBdr>
    </w:div>
    <w:div w:id="260457097">
      <w:bodyDiv w:val="1"/>
      <w:marLeft w:val="0"/>
      <w:marRight w:val="0"/>
      <w:marTop w:val="0"/>
      <w:marBottom w:val="0"/>
      <w:divBdr>
        <w:top w:val="none" w:sz="0" w:space="0" w:color="auto"/>
        <w:left w:val="none" w:sz="0" w:space="0" w:color="auto"/>
        <w:bottom w:val="none" w:sz="0" w:space="0" w:color="auto"/>
        <w:right w:val="none" w:sz="0" w:space="0" w:color="auto"/>
      </w:divBdr>
    </w:div>
    <w:div w:id="260528615">
      <w:bodyDiv w:val="1"/>
      <w:marLeft w:val="0"/>
      <w:marRight w:val="0"/>
      <w:marTop w:val="0"/>
      <w:marBottom w:val="0"/>
      <w:divBdr>
        <w:top w:val="none" w:sz="0" w:space="0" w:color="auto"/>
        <w:left w:val="none" w:sz="0" w:space="0" w:color="auto"/>
        <w:bottom w:val="none" w:sz="0" w:space="0" w:color="auto"/>
        <w:right w:val="none" w:sz="0" w:space="0" w:color="auto"/>
      </w:divBdr>
    </w:div>
    <w:div w:id="260531373">
      <w:bodyDiv w:val="1"/>
      <w:marLeft w:val="0"/>
      <w:marRight w:val="0"/>
      <w:marTop w:val="0"/>
      <w:marBottom w:val="0"/>
      <w:divBdr>
        <w:top w:val="none" w:sz="0" w:space="0" w:color="auto"/>
        <w:left w:val="none" w:sz="0" w:space="0" w:color="auto"/>
        <w:bottom w:val="none" w:sz="0" w:space="0" w:color="auto"/>
        <w:right w:val="none" w:sz="0" w:space="0" w:color="auto"/>
      </w:divBdr>
    </w:div>
    <w:div w:id="260532206">
      <w:bodyDiv w:val="1"/>
      <w:marLeft w:val="0"/>
      <w:marRight w:val="0"/>
      <w:marTop w:val="0"/>
      <w:marBottom w:val="0"/>
      <w:divBdr>
        <w:top w:val="none" w:sz="0" w:space="0" w:color="auto"/>
        <w:left w:val="none" w:sz="0" w:space="0" w:color="auto"/>
        <w:bottom w:val="none" w:sz="0" w:space="0" w:color="auto"/>
        <w:right w:val="none" w:sz="0" w:space="0" w:color="auto"/>
      </w:divBdr>
    </w:div>
    <w:div w:id="260532814">
      <w:bodyDiv w:val="1"/>
      <w:marLeft w:val="0"/>
      <w:marRight w:val="0"/>
      <w:marTop w:val="0"/>
      <w:marBottom w:val="0"/>
      <w:divBdr>
        <w:top w:val="none" w:sz="0" w:space="0" w:color="auto"/>
        <w:left w:val="none" w:sz="0" w:space="0" w:color="auto"/>
        <w:bottom w:val="none" w:sz="0" w:space="0" w:color="auto"/>
        <w:right w:val="none" w:sz="0" w:space="0" w:color="auto"/>
      </w:divBdr>
    </w:div>
    <w:div w:id="260532905">
      <w:bodyDiv w:val="1"/>
      <w:marLeft w:val="0"/>
      <w:marRight w:val="0"/>
      <w:marTop w:val="0"/>
      <w:marBottom w:val="0"/>
      <w:divBdr>
        <w:top w:val="none" w:sz="0" w:space="0" w:color="auto"/>
        <w:left w:val="none" w:sz="0" w:space="0" w:color="auto"/>
        <w:bottom w:val="none" w:sz="0" w:space="0" w:color="auto"/>
        <w:right w:val="none" w:sz="0" w:space="0" w:color="auto"/>
      </w:divBdr>
    </w:div>
    <w:div w:id="260534477">
      <w:bodyDiv w:val="1"/>
      <w:marLeft w:val="0"/>
      <w:marRight w:val="0"/>
      <w:marTop w:val="0"/>
      <w:marBottom w:val="0"/>
      <w:divBdr>
        <w:top w:val="none" w:sz="0" w:space="0" w:color="auto"/>
        <w:left w:val="none" w:sz="0" w:space="0" w:color="auto"/>
        <w:bottom w:val="none" w:sz="0" w:space="0" w:color="auto"/>
        <w:right w:val="none" w:sz="0" w:space="0" w:color="auto"/>
      </w:divBdr>
    </w:div>
    <w:div w:id="260572097">
      <w:bodyDiv w:val="1"/>
      <w:marLeft w:val="0"/>
      <w:marRight w:val="0"/>
      <w:marTop w:val="0"/>
      <w:marBottom w:val="0"/>
      <w:divBdr>
        <w:top w:val="none" w:sz="0" w:space="0" w:color="auto"/>
        <w:left w:val="none" w:sz="0" w:space="0" w:color="auto"/>
        <w:bottom w:val="none" w:sz="0" w:space="0" w:color="auto"/>
        <w:right w:val="none" w:sz="0" w:space="0" w:color="auto"/>
      </w:divBdr>
    </w:div>
    <w:div w:id="260572786">
      <w:bodyDiv w:val="1"/>
      <w:marLeft w:val="0"/>
      <w:marRight w:val="0"/>
      <w:marTop w:val="0"/>
      <w:marBottom w:val="0"/>
      <w:divBdr>
        <w:top w:val="none" w:sz="0" w:space="0" w:color="auto"/>
        <w:left w:val="none" w:sz="0" w:space="0" w:color="auto"/>
        <w:bottom w:val="none" w:sz="0" w:space="0" w:color="auto"/>
        <w:right w:val="none" w:sz="0" w:space="0" w:color="auto"/>
      </w:divBdr>
    </w:div>
    <w:div w:id="260573928">
      <w:bodyDiv w:val="1"/>
      <w:marLeft w:val="0"/>
      <w:marRight w:val="0"/>
      <w:marTop w:val="0"/>
      <w:marBottom w:val="0"/>
      <w:divBdr>
        <w:top w:val="none" w:sz="0" w:space="0" w:color="auto"/>
        <w:left w:val="none" w:sz="0" w:space="0" w:color="auto"/>
        <w:bottom w:val="none" w:sz="0" w:space="0" w:color="auto"/>
        <w:right w:val="none" w:sz="0" w:space="0" w:color="auto"/>
      </w:divBdr>
    </w:div>
    <w:div w:id="260575281">
      <w:bodyDiv w:val="1"/>
      <w:marLeft w:val="0"/>
      <w:marRight w:val="0"/>
      <w:marTop w:val="0"/>
      <w:marBottom w:val="0"/>
      <w:divBdr>
        <w:top w:val="none" w:sz="0" w:space="0" w:color="auto"/>
        <w:left w:val="none" w:sz="0" w:space="0" w:color="auto"/>
        <w:bottom w:val="none" w:sz="0" w:space="0" w:color="auto"/>
        <w:right w:val="none" w:sz="0" w:space="0" w:color="auto"/>
      </w:divBdr>
    </w:div>
    <w:div w:id="260577173">
      <w:bodyDiv w:val="1"/>
      <w:marLeft w:val="0"/>
      <w:marRight w:val="0"/>
      <w:marTop w:val="0"/>
      <w:marBottom w:val="0"/>
      <w:divBdr>
        <w:top w:val="none" w:sz="0" w:space="0" w:color="auto"/>
        <w:left w:val="none" w:sz="0" w:space="0" w:color="auto"/>
        <w:bottom w:val="none" w:sz="0" w:space="0" w:color="auto"/>
        <w:right w:val="none" w:sz="0" w:space="0" w:color="auto"/>
      </w:divBdr>
    </w:div>
    <w:div w:id="260602177">
      <w:bodyDiv w:val="1"/>
      <w:marLeft w:val="0"/>
      <w:marRight w:val="0"/>
      <w:marTop w:val="0"/>
      <w:marBottom w:val="0"/>
      <w:divBdr>
        <w:top w:val="none" w:sz="0" w:space="0" w:color="auto"/>
        <w:left w:val="none" w:sz="0" w:space="0" w:color="auto"/>
        <w:bottom w:val="none" w:sz="0" w:space="0" w:color="auto"/>
        <w:right w:val="none" w:sz="0" w:space="0" w:color="auto"/>
      </w:divBdr>
    </w:div>
    <w:div w:id="260603828">
      <w:bodyDiv w:val="1"/>
      <w:marLeft w:val="0"/>
      <w:marRight w:val="0"/>
      <w:marTop w:val="0"/>
      <w:marBottom w:val="0"/>
      <w:divBdr>
        <w:top w:val="none" w:sz="0" w:space="0" w:color="auto"/>
        <w:left w:val="none" w:sz="0" w:space="0" w:color="auto"/>
        <w:bottom w:val="none" w:sz="0" w:space="0" w:color="auto"/>
        <w:right w:val="none" w:sz="0" w:space="0" w:color="auto"/>
      </w:divBdr>
    </w:div>
    <w:div w:id="260644794">
      <w:bodyDiv w:val="1"/>
      <w:marLeft w:val="0"/>
      <w:marRight w:val="0"/>
      <w:marTop w:val="0"/>
      <w:marBottom w:val="0"/>
      <w:divBdr>
        <w:top w:val="none" w:sz="0" w:space="0" w:color="auto"/>
        <w:left w:val="none" w:sz="0" w:space="0" w:color="auto"/>
        <w:bottom w:val="none" w:sz="0" w:space="0" w:color="auto"/>
        <w:right w:val="none" w:sz="0" w:space="0" w:color="auto"/>
      </w:divBdr>
    </w:div>
    <w:div w:id="260647447">
      <w:bodyDiv w:val="1"/>
      <w:marLeft w:val="0"/>
      <w:marRight w:val="0"/>
      <w:marTop w:val="0"/>
      <w:marBottom w:val="0"/>
      <w:divBdr>
        <w:top w:val="none" w:sz="0" w:space="0" w:color="auto"/>
        <w:left w:val="none" w:sz="0" w:space="0" w:color="auto"/>
        <w:bottom w:val="none" w:sz="0" w:space="0" w:color="auto"/>
        <w:right w:val="none" w:sz="0" w:space="0" w:color="auto"/>
      </w:divBdr>
    </w:div>
    <w:div w:id="260651874">
      <w:bodyDiv w:val="1"/>
      <w:marLeft w:val="0"/>
      <w:marRight w:val="0"/>
      <w:marTop w:val="0"/>
      <w:marBottom w:val="0"/>
      <w:divBdr>
        <w:top w:val="none" w:sz="0" w:space="0" w:color="auto"/>
        <w:left w:val="none" w:sz="0" w:space="0" w:color="auto"/>
        <w:bottom w:val="none" w:sz="0" w:space="0" w:color="auto"/>
        <w:right w:val="none" w:sz="0" w:space="0" w:color="auto"/>
      </w:divBdr>
    </w:div>
    <w:div w:id="260720922">
      <w:bodyDiv w:val="1"/>
      <w:marLeft w:val="0"/>
      <w:marRight w:val="0"/>
      <w:marTop w:val="0"/>
      <w:marBottom w:val="0"/>
      <w:divBdr>
        <w:top w:val="none" w:sz="0" w:space="0" w:color="auto"/>
        <w:left w:val="none" w:sz="0" w:space="0" w:color="auto"/>
        <w:bottom w:val="none" w:sz="0" w:space="0" w:color="auto"/>
        <w:right w:val="none" w:sz="0" w:space="0" w:color="auto"/>
      </w:divBdr>
    </w:div>
    <w:div w:id="260721249">
      <w:bodyDiv w:val="1"/>
      <w:marLeft w:val="0"/>
      <w:marRight w:val="0"/>
      <w:marTop w:val="0"/>
      <w:marBottom w:val="0"/>
      <w:divBdr>
        <w:top w:val="none" w:sz="0" w:space="0" w:color="auto"/>
        <w:left w:val="none" w:sz="0" w:space="0" w:color="auto"/>
        <w:bottom w:val="none" w:sz="0" w:space="0" w:color="auto"/>
        <w:right w:val="none" w:sz="0" w:space="0" w:color="auto"/>
      </w:divBdr>
    </w:div>
    <w:div w:id="260724444">
      <w:bodyDiv w:val="1"/>
      <w:marLeft w:val="0"/>
      <w:marRight w:val="0"/>
      <w:marTop w:val="0"/>
      <w:marBottom w:val="0"/>
      <w:divBdr>
        <w:top w:val="none" w:sz="0" w:space="0" w:color="auto"/>
        <w:left w:val="none" w:sz="0" w:space="0" w:color="auto"/>
        <w:bottom w:val="none" w:sz="0" w:space="0" w:color="auto"/>
        <w:right w:val="none" w:sz="0" w:space="0" w:color="auto"/>
      </w:divBdr>
    </w:div>
    <w:div w:id="260726061">
      <w:bodyDiv w:val="1"/>
      <w:marLeft w:val="0"/>
      <w:marRight w:val="0"/>
      <w:marTop w:val="0"/>
      <w:marBottom w:val="0"/>
      <w:divBdr>
        <w:top w:val="none" w:sz="0" w:space="0" w:color="auto"/>
        <w:left w:val="none" w:sz="0" w:space="0" w:color="auto"/>
        <w:bottom w:val="none" w:sz="0" w:space="0" w:color="auto"/>
        <w:right w:val="none" w:sz="0" w:space="0" w:color="auto"/>
      </w:divBdr>
    </w:div>
    <w:div w:id="260726798">
      <w:bodyDiv w:val="1"/>
      <w:marLeft w:val="0"/>
      <w:marRight w:val="0"/>
      <w:marTop w:val="0"/>
      <w:marBottom w:val="0"/>
      <w:divBdr>
        <w:top w:val="none" w:sz="0" w:space="0" w:color="auto"/>
        <w:left w:val="none" w:sz="0" w:space="0" w:color="auto"/>
        <w:bottom w:val="none" w:sz="0" w:space="0" w:color="auto"/>
        <w:right w:val="none" w:sz="0" w:space="0" w:color="auto"/>
      </w:divBdr>
    </w:div>
    <w:div w:id="260728238">
      <w:bodyDiv w:val="1"/>
      <w:marLeft w:val="0"/>
      <w:marRight w:val="0"/>
      <w:marTop w:val="0"/>
      <w:marBottom w:val="0"/>
      <w:divBdr>
        <w:top w:val="none" w:sz="0" w:space="0" w:color="auto"/>
        <w:left w:val="none" w:sz="0" w:space="0" w:color="auto"/>
        <w:bottom w:val="none" w:sz="0" w:space="0" w:color="auto"/>
        <w:right w:val="none" w:sz="0" w:space="0" w:color="auto"/>
      </w:divBdr>
    </w:div>
    <w:div w:id="260728269">
      <w:bodyDiv w:val="1"/>
      <w:marLeft w:val="0"/>
      <w:marRight w:val="0"/>
      <w:marTop w:val="0"/>
      <w:marBottom w:val="0"/>
      <w:divBdr>
        <w:top w:val="none" w:sz="0" w:space="0" w:color="auto"/>
        <w:left w:val="none" w:sz="0" w:space="0" w:color="auto"/>
        <w:bottom w:val="none" w:sz="0" w:space="0" w:color="auto"/>
        <w:right w:val="none" w:sz="0" w:space="0" w:color="auto"/>
      </w:divBdr>
    </w:div>
    <w:div w:id="260768467">
      <w:bodyDiv w:val="1"/>
      <w:marLeft w:val="0"/>
      <w:marRight w:val="0"/>
      <w:marTop w:val="0"/>
      <w:marBottom w:val="0"/>
      <w:divBdr>
        <w:top w:val="none" w:sz="0" w:space="0" w:color="auto"/>
        <w:left w:val="none" w:sz="0" w:space="0" w:color="auto"/>
        <w:bottom w:val="none" w:sz="0" w:space="0" w:color="auto"/>
        <w:right w:val="none" w:sz="0" w:space="0" w:color="auto"/>
      </w:divBdr>
    </w:div>
    <w:div w:id="260837427">
      <w:bodyDiv w:val="1"/>
      <w:marLeft w:val="0"/>
      <w:marRight w:val="0"/>
      <w:marTop w:val="0"/>
      <w:marBottom w:val="0"/>
      <w:divBdr>
        <w:top w:val="none" w:sz="0" w:space="0" w:color="auto"/>
        <w:left w:val="none" w:sz="0" w:space="0" w:color="auto"/>
        <w:bottom w:val="none" w:sz="0" w:space="0" w:color="auto"/>
        <w:right w:val="none" w:sz="0" w:space="0" w:color="auto"/>
      </w:divBdr>
    </w:div>
    <w:div w:id="260839405">
      <w:bodyDiv w:val="1"/>
      <w:marLeft w:val="0"/>
      <w:marRight w:val="0"/>
      <w:marTop w:val="0"/>
      <w:marBottom w:val="0"/>
      <w:divBdr>
        <w:top w:val="none" w:sz="0" w:space="0" w:color="auto"/>
        <w:left w:val="none" w:sz="0" w:space="0" w:color="auto"/>
        <w:bottom w:val="none" w:sz="0" w:space="0" w:color="auto"/>
        <w:right w:val="none" w:sz="0" w:space="0" w:color="auto"/>
      </w:divBdr>
    </w:div>
    <w:div w:id="260843989">
      <w:bodyDiv w:val="1"/>
      <w:marLeft w:val="0"/>
      <w:marRight w:val="0"/>
      <w:marTop w:val="0"/>
      <w:marBottom w:val="0"/>
      <w:divBdr>
        <w:top w:val="none" w:sz="0" w:space="0" w:color="auto"/>
        <w:left w:val="none" w:sz="0" w:space="0" w:color="auto"/>
        <w:bottom w:val="none" w:sz="0" w:space="0" w:color="auto"/>
        <w:right w:val="none" w:sz="0" w:space="0" w:color="auto"/>
      </w:divBdr>
    </w:div>
    <w:div w:id="260845574">
      <w:bodyDiv w:val="1"/>
      <w:marLeft w:val="0"/>
      <w:marRight w:val="0"/>
      <w:marTop w:val="0"/>
      <w:marBottom w:val="0"/>
      <w:divBdr>
        <w:top w:val="none" w:sz="0" w:space="0" w:color="auto"/>
        <w:left w:val="none" w:sz="0" w:space="0" w:color="auto"/>
        <w:bottom w:val="none" w:sz="0" w:space="0" w:color="auto"/>
        <w:right w:val="none" w:sz="0" w:space="0" w:color="auto"/>
      </w:divBdr>
    </w:div>
    <w:div w:id="260913180">
      <w:bodyDiv w:val="1"/>
      <w:marLeft w:val="0"/>
      <w:marRight w:val="0"/>
      <w:marTop w:val="0"/>
      <w:marBottom w:val="0"/>
      <w:divBdr>
        <w:top w:val="none" w:sz="0" w:space="0" w:color="auto"/>
        <w:left w:val="none" w:sz="0" w:space="0" w:color="auto"/>
        <w:bottom w:val="none" w:sz="0" w:space="0" w:color="auto"/>
        <w:right w:val="none" w:sz="0" w:space="0" w:color="auto"/>
      </w:divBdr>
    </w:div>
    <w:div w:id="260913283">
      <w:bodyDiv w:val="1"/>
      <w:marLeft w:val="0"/>
      <w:marRight w:val="0"/>
      <w:marTop w:val="0"/>
      <w:marBottom w:val="0"/>
      <w:divBdr>
        <w:top w:val="none" w:sz="0" w:space="0" w:color="auto"/>
        <w:left w:val="none" w:sz="0" w:space="0" w:color="auto"/>
        <w:bottom w:val="none" w:sz="0" w:space="0" w:color="auto"/>
        <w:right w:val="none" w:sz="0" w:space="0" w:color="auto"/>
      </w:divBdr>
    </w:div>
    <w:div w:id="260913761">
      <w:bodyDiv w:val="1"/>
      <w:marLeft w:val="0"/>
      <w:marRight w:val="0"/>
      <w:marTop w:val="0"/>
      <w:marBottom w:val="0"/>
      <w:divBdr>
        <w:top w:val="none" w:sz="0" w:space="0" w:color="auto"/>
        <w:left w:val="none" w:sz="0" w:space="0" w:color="auto"/>
        <w:bottom w:val="none" w:sz="0" w:space="0" w:color="auto"/>
        <w:right w:val="none" w:sz="0" w:space="0" w:color="auto"/>
      </w:divBdr>
    </w:div>
    <w:div w:id="260914035">
      <w:bodyDiv w:val="1"/>
      <w:marLeft w:val="0"/>
      <w:marRight w:val="0"/>
      <w:marTop w:val="0"/>
      <w:marBottom w:val="0"/>
      <w:divBdr>
        <w:top w:val="none" w:sz="0" w:space="0" w:color="auto"/>
        <w:left w:val="none" w:sz="0" w:space="0" w:color="auto"/>
        <w:bottom w:val="none" w:sz="0" w:space="0" w:color="auto"/>
        <w:right w:val="none" w:sz="0" w:space="0" w:color="auto"/>
      </w:divBdr>
    </w:div>
    <w:div w:id="260914289">
      <w:bodyDiv w:val="1"/>
      <w:marLeft w:val="0"/>
      <w:marRight w:val="0"/>
      <w:marTop w:val="0"/>
      <w:marBottom w:val="0"/>
      <w:divBdr>
        <w:top w:val="none" w:sz="0" w:space="0" w:color="auto"/>
        <w:left w:val="none" w:sz="0" w:space="0" w:color="auto"/>
        <w:bottom w:val="none" w:sz="0" w:space="0" w:color="auto"/>
        <w:right w:val="none" w:sz="0" w:space="0" w:color="auto"/>
      </w:divBdr>
    </w:div>
    <w:div w:id="260917707">
      <w:bodyDiv w:val="1"/>
      <w:marLeft w:val="0"/>
      <w:marRight w:val="0"/>
      <w:marTop w:val="0"/>
      <w:marBottom w:val="0"/>
      <w:divBdr>
        <w:top w:val="none" w:sz="0" w:space="0" w:color="auto"/>
        <w:left w:val="none" w:sz="0" w:space="0" w:color="auto"/>
        <w:bottom w:val="none" w:sz="0" w:space="0" w:color="auto"/>
        <w:right w:val="none" w:sz="0" w:space="0" w:color="auto"/>
      </w:divBdr>
    </w:div>
    <w:div w:id="260919269">
      <w:bodyDiv w:val="1"/>
      <w:marLeft w:val="0"/>
      <w:marRight w:val="0"/>
      <w:marTop w:val="0"/>
      <w:marBottom w:val="0"/>
      <w:divBdr>
        <w:top w:val="none" w:sz="0" w:space="0" w:color="auto"/>
        <w:left w:val="none" w:sz="0" w:space="0" w:color="auto"/>
        <w:bottom w:val="none" w:sz="0" w:space="0" w:color="auto"/>
        <w:right w:val="none" w:sz="0" w:space="0" w:color="auto"/>
      </w:divBdr>
    </w:div>
    <w:div w:id="260919405">
      <w:bodyDiv w:val="1"/>
      <w:marLeft w:val="0"/>
      <w:marRight w:val="0"/>
      <w:marTop w:val="0"/>
      <w:marBottom w:val="0"/>
      <w:divBdr>
        <w:top w:val="none" w:sz="0" w:space="0" w:color="auto"/>
        <w:left w:val="none" w:sz="0" w:space="0" w:color="auto"/>
        <w:bottom w:val="none" w:sz="0" w:space="0" w:color="auto"/>
        <w:right w:val="none" w:sz="0" w:space="0" w:color="auto"/>
      </w:divBdr>
    </w:div>
    <w:div w:id="260988055">
      <w:bodyDiv w:val="1"/>
      <w:marLeft w:val="0"/>
      <w:marRight w:val="0"/>
      <w:marTop w:val="0"/>
      <w:marBottom w:val="0"/>
      <w:divBdr>
        <w:top w:val="none" w:sz="0" w:space="0" w:color="auto"/>
        <w:left w:val="none" w:sz="0" w:space="0" w:color="auto"/>
        <w:bottom w:val="none" w:sz="0" w:space="0" w:color="auto"/>
        <w:right w:val="none" w:sz="0" w:space="0" w:color="auto"/>
      </w:divBdr>
    </w:div>
    <w:div w:id="260994087">
      <w:bodyDiv w:val="1"/>
      <w:marLeft w:val="0"/>
      <w:marRight w:val="0"/>
      <w:marTop w:val="0"/>
      <w:marBottom w:val="0"/>
      <w:divBdr>
        <w:top w:val="none" w:sz="0" w:space="0" w:color="auto"/>
        <w:left w:val="none" w:sz="0" w:space="0" w:color="auto"/>
        <w:bottom w:val="none" w:sz="0" w:space="0" w:color="auto"/>
        <w:right w:val="none" w:sz="0" w:space="0" w:color="auto"/>
      </w:divBdr>
    </w:div>
    <w:div w:id="260994805">
      <w:bodyDiv w:val="1"/>
      <w:marLeft w:val="0"/>
      <w:marRight w:val="0"/>
      <w:marTop w:val="0"/>
      <w:marBottom w:val="0"/>
      <w:divBdr>
        <w:top w:val="none" w:sz="0" w:space="0" w:color="auto"/>
        <w:left w:val="none" w:sz="0" w:space="0" w:color="auto"/>
        <w:bottom w:val="none" w:sz="0" w:space="0" w:color="auto"/>
        <w:right w:val="none" w:sz="0" w:space="0" w:color="auto"/>
      </w:divBdr>
    </w:div>
    <w:div w:id="261031317">
      <w:bodyDiv w:val="1"/>
      <w:marLeft w:val="0"/>
      <w:marRight w:val="0"/>
      <w:marTop w:val="0"/>
      <w:marBottom w:val="0"/>
      <w:divBdr>
        <w:top w:val="none" w:sz="0" w:space="0" w:color="auto"/>
        <w:left w:val="none" w:sz="0" w:space="0" w:color="auto"/>
        <w:bottom w:val="none" w:sz="0" w:space="0" w:color="auto"/>
        <w:right w:val="none" w:sz="0" w:space="0" w:color="auto"/>
      </w:divBdr>
    </w:div>
    <w:div w:id="261036287">
      <w:bodyDiv w:val="1"/>
      <w:marLeft w:val="0"/>
      <w:marRight w:val="0"/>
      <w:marTop w:val="0"/>
      <w:marBottom w:val="0"/>
      <w:divBdr>
        <w:top w:val="none" w:sz="0" w:space="0" w:color="auto"/>
        <w:left w:val="none" w:sz="0" w:space="0" w:color="auto"/>
        <w:bottom w:val="none" w:sz="0" w:space="0" w:color="auto"/>
        <w:right w:val="none" w:sz="0" w:space="0" w:color="auto"/>
      </w:divBdr>
    </w:div>
    <w:div w:id="261036336">
      <w:bodyDiv w:val="1"/>
      <w:marLeft w:val="0"/>
      <w:marRight w:val="0"/>
      <w:marTop w:val="0"/>
      <w:marBottom w:val="0"/>
      <w:divBdr>
        <w:top w:val="none" w:sz="0" w:space="0" w:color="auto"/>
        <w:left w:val="none" w:sz="0" w:space="0" w:color="auto"/>
        <w:bottom w:val="none" w:sz="0" w:space="0" w:color="auto"/>
        <w:right w:val="none" w:sz="0" w:space="0" w:color="auto"/>
      </w:divBdr>
    </w:div>
    <w:div w:id="261036704">
      <w:bodyDiv w:val="1"/>
      <w:marLeft w:val="0"/>
      <w:marRight w:val="0"/>
      <w:marTop w:val="0"/>
      <w:marBottom w:val="0"/>
      <w:divBdr>
        <w:top w:val="none" w:sz="0" w:space="0" w:color="auto"/>
        <w:left w:val="none" w:sz="0" w:space="0" w:color="auto"/>
        <w:bottom w:val="none" w:sz="0" w:space="0" w:color="auto"/>
        <w:right w:val="none" w:sz="0" w:space="0" w:color="auto"/>
      </w:divBdr>
    </w:div>
    <w:div w:id="261036729">
      <w:bodyDiv w:val="1"/>
      <w:marLeft w:val="0"/>
      <w:marRight w:val="0"/>
      <w:marTop w:val="0"/>
      <w:marBottom w:val="0"/>
      <w:divBdr>
        <w:top w:val="none" w:sz="0" w:space="0" w:color="auto"/>
        <w:left w:val="none" w:sz="0" w:space="0" w:color="auto"/>
        <w:bottom w:val="none" w:sz="0" w:space="0" w:color="auto"/>
        <w:right w:val="none" w:sz="0" w:space="0" w:color="auto"/>
      </w:divBdr>
    </w:div>
    <w:div w:id="261039180">
      <w:bodyDiv w:val="1"/>
      <w:marLeft w:val="0"/>
      <w:marRight w:val="0"/>
      <w:marTop w:val="0"/>
      <w:marBottom w:val="0"/>
      <w:divBdr>
        <w:top w:val="none" w:sz="0" w:space="0" w:color="auto"/>
        <w:left w:val="none" w:sz="0" w:space="0" w:color="auto"/>
        <w:bottom w:val="none" w:sz="0" w:space="0" w:color="auto"/>
        <w:right w:val="none" w:sz="0" w:space="0" w:color="auto"/>
      </w:divBdr>
    </w:div>
    <w:div w:id="261039761">
      <w:bodyDiv w:val="1"/>
      <w:marLeft w:val="0"/>
      <w:marRight w:val="0"/>
      <w:marTop w:val="0"/>
      <w:marBottom w:val="0"/>
      <w:divBdr>
        <w:top w:val="none" w:sz="0" w:space="0" w:color="auto"/>
        <w:left w:val="none" w:sz="0" w:space="0" w:color="auto"/>
        <w:bottom w:val="none" w:sz="0" w:space="0" w:color="auto"/>
        <w:right w:val="none" w:sz="0" w:space="0" w:color="auto"/>
      </w:divBdr>
    </w:div>
    <w:div w:id="261105952">
      <w:bodyDiv w:val="1"/>
      <w:marLeft w:val="0"/>
      <w:marRight w:val="0"/>
      <w:marTop w:val="0"/>
      <w:marBottom w:val="0"/>
      <w:divBdr>
        <w:top w:val="none" w:sz="0" w:space="0" w:color="auto"/>
        <w:left w:val="none" w:sz="0" w:space="0" w:color="auto"/>
        <w:bottom w:val="none" w:sz="0" w:space="0" w:color="auto"/>
        <w:right w:val="none" w:sz="0" w:space="0" w:color="auto"/>
      </w:divBdr>
    </w:div>
    <w:div w:id="261109379">
      <w:bodyDiv w:val="1"/>
      <w:marLeft w:val="0"/>
      <w:marRight w:val="0"/>
      <w:marTop w:val="0"/>
      <w:marBottom w:val="0"/>
      <w:divBdr>
        <w:top w:val="none" w:sz="0" w:space="0" w:color="auto"/>
        <w:left w:val="none" w:sz="0" w:space="0" w:color="auto"/>
        <w:bottom w:val="none" w:sz="0" w:space="0" w:color="auto"/>
        <w:right w:val="none" w:sz="0" w:space="0" w:color="auto"/>
      </w:divBdr>
    </w:div>
    <w:div w:id="261110893">
      <w:bodyDiv w:val="1"/>
      <w:marLeft w:val="0"/>
      <w:marRight w:val="0"/>
      <w:marTop w:val="0"/>
      <w:marBottom w:val="0"/>
      <w:divBdr>
        <w:top w:val="none" w:sz="0" w:space="0" w:color="auto"/>
        <w:left w:val="none" w:sz="0" w:space="0" w:color="auto"/>
        <w:bottom w:val="none" w:sz="0" w:space="0" w:color="auto"/>
        <w:right w:val="none" w:sz="0" w:space="0" w:color="auto"/>
      </w:divBdr>
    </w:div>
    <w:div w:id="261111008">
      <w:bodyDiv w:val="1"/>
      <w:marLeft w:val="0"/>
      <w:marRight w:val="0"/>
      <w:marTop w:val="0"/>
      <w:marBottom w:val="0"/>
      <w:divBdr>
        <w:top w:val="none" w:sz="0" w:space="0" w:color="auto"/>
        <w:left w:val="none" w:sz="0" w:space="0" w:color="auto"/>
        <w:bottom w:val="none" w:sz="0" w:space="0" w:color="auto"/>
        <w:right w:val="none" w:sz="0" w:space="0" w:color="auto"/>
      </w:divBdr>
    </w:div>
    <w:div w:id="261182061">
      <w:bodyDiv w:val="1"/>
      <w:marLeft w:val="0"/>
      <w:marRight w:val="0"/>
      <w:marTop w:val="0"/>
      <w:marBottom w:val="0"/>
      <w:divBdr>
        <w:top w:val="none" w:sz="0" w:space="0" w:color="auto"/>
        <w:left w:val="none" w:sz="0" w:space="0" w:color="auto"/>
        <w:bottom w:val="none" w:sz="0" w:space="0" w:color="auto"/>
        <w:right w:val="none" w:sz="0" w:space="0" w:color="auto"/>
      </w:divBdr>
    </w:div>
    <w:div w:id="261190413">
      <w:bodyDiv w:val="1"/>
      <w:marLeft w:val="0"/>
      <w:marRight w:val="0"/>
      <w:marTop w:val="0"/>
      <w:marBottom w:val="0"/>
      <w:divBdr>
        <w:top w:val="none" w:sz="0" w:space="0" w:color="auto"/>
        <w:left w:val="none" w:sz="0" w:space="0" w:color="auto"/>
        <w:bottom w:val="none" w:sz="0" w:space="0" w:color="auto"/>
        <w:right w:val="none" w:sz="0" w:space="0" w:color="auto"/>
      </w:divBdr>
    </w:div>
    <w:div w:id="261226514">
      <w:bodyDiv w:val="1"/>
      <w:marLeft w:val="0"/>
      <w:marRight w:val="0"/>
      <w:marTop w:val="0"/>
      <w:marBottom w:val="0"/>
      <w:divBdr>
        <w:top w:val="none" w:sz="0" w:space="0" w:color="auto"/>
        <w:left w:val="none" w:sz="0" w:space="0" w:color="auto"/>
        <w:bottom w:val="none" w:sz="0" w:space="0" w:color="auto"/>
        <w:right w:val="none" w:sz="0" w:space="0" w:color="auto"/>
      </w:divBdr>
    </w:div>
    <w:div w:id="261230829">
      <w:bodyDiv w:val="1"/>
      <w:marLeft w:val="0"/>
      <w:marRight w:val="0"/>
      <w:marTop w:val="0"/>
      <w:marBottom w:val="0"/>
      <w:divBdr>
        <w:top w:val="none" w:sz="0" w:space="0" w:color="auto"/>
        <w:left w:val="none" w:sz="0" w:space="0" w:color="auto"/>
        <w:bottom w:val="none" w:sz="0" w:space="0" w:color="auto"/>
        <w:right w:val="none" w:sz="0" w:space="0" w:color="auto"/>
      </w:divBdr>
    </w:div>
    <w:div w:id="261232458">
      <w:bodyDiv w:val="1"/>
      <w:marLeft w:val="0"/>
      <w:marRight w:val="0"/>
      <w:marTop w:val="0"/>
      <w:marBottom w:val="0"/>
      <w:divBdr>
        <w:top w:val="none" w:sz="0" w:space="0" w:color="auto"/>
        <w:left w:val="none" w:sz="0" w:space="0" w:color="auto"/>
        <w:bottom w:val="none" w:sz="0" w:space="0" w:color="auto"/>
        <w:right w:val="none" w:sz="0" w:space="0" w:color="auto"/>
      </w:divBdr>
    </w:div>
    <w:div w:id="261257227">
      <w:bodyDiv w:val="1"/>
      <w:marLeft w:val="0"/>
      <w:marRight w:val="0"/>
      <w:marTop w:val="0"/>
      <w:marBottom w:val="0"/>
      <w:divBdr>
        <w:top w:val="none" w:sz="0" w:space="0" w:color="auto"/>
        <w:left w:val="none" w:sz="0" w:space="0" w:color="auto"/>
        <w:bottom w:val="none" w:sz="0" w:space="0" w:color="auto"/>
        <w:right w:val="none" w:sz="0" w:space="0" w:color="auto"/>
      </w:divBdr>
    </w:div>
    <w:div w:id="261299729">
      <w:bodyDiv w:val="1"/>
      <w:marLeft w:val="0"/>
      <w:marRight w:val="0"/>
      <w:marTop w:val="0"/>
      <w:marBottom w:val="0"/>
      <w:divBdr>
        <w:top w:val="none" w:sz="0" w:space="0" w:color="auto"/>
        <w:left w:val="none" w:sz="0" w:space="0" w:color="auto"/>
        <w:bottom w:val="none" w:sz="0" w:space="0" w:color="auto"/>
        <w:right w:val="none" w:sz="0" w:space="0" w:color="auto"/>
      </w:divBdr>
    </w:div>
    <w:div w:id="261300223">
      <w:bodyDiv w:val="1"/>
      <w:marLeft w:val="0"/>
      <w:marRight w:val="0"/>
      <w:marTop w:val="0"/>
      <w:marBottom w:val="0"/>
      <w:divBdr>
        <w:top w:val="none" w:sz="0" w:space="0" w:color="auto"/>
        <w:left w:val="none" w:sz="0" w:space="0" w:color="auto"/>
        <w:bottom w:val="none" w:sz="0" w:space="0" w:color="auto"/>
        <w:right w:val="none" w:sz="0" w:space="0" w:color="auto"/>
      </w:divBdr>
    </w:div>
    <w:div w:id="261303857">
      <w:bodyDiv w:val="1"/>
      <w:marLeft w:val="0"/>
      <w:marRight w:val="0"/>
      <w:marTop w:val="0"/>
      <w:marBottom w:val="0"/>
      <w:divBdr>
        <w:top w:val="none" w:sz="0" w:space="0" w:color="auto"/>
        <w:left w:val="none" w:sz="0" w:space="0" w:color="auto"/>
        <w:bottom w:val="none" w:sz="0" w:space="0" w:color="auto"/>
        <w:right w:val="none" w:sz="0" w:space="0" w:color="auto"/>
      </w:divBdr>
    </w:div>
    <w:div w:id="261305296">
      <w:bodyDiv w:val="1"/>
      <w:marLeft w:val="0"/>
      <w:marRight w:val="0"/>
      <w:marTop w:val="0"/>
      <w:marBottom w:val="0"/>
      <w:divBdr>
        <w:top w:val="none" w:sz="0" w:space="0" w:color="auto"/>
        <w:left w:val="none" w:sz="0" w:space="0" w:color="auto"/>
        <w:bottom w:val="none" w:sz="0" w:space="0" w:color="auto"/>
        <w:right w:val="none" w:sz="0" w:space="0" w:color="auto"/>
      </w:divBdr>
    </w:div>
    <w:div w:id="261305628">
      <w:bodyDiv w:val="1"/>
      <w:marLeft w:val="0"/>
      <w:marRight w:val="0"/>
      <w:marTop w:val="0"/>
      <w:marBottom w:val="0"/>
      <w:divBdr>
        <w:top w:val="none" w:sz="0" w:space="0" w:color="auto"/>
        <w:left w:val="none" w:sz="0" w:space="0" w:color="auto"/>
        <w:bottom w:val="none" w:sz="0" w:space="0" w:color="auto"/>
        <w:right w:val="none" w:sz="0" w:space="0" w:color="auto"/>
      </w:divBdr>
    </w:div>
    <w:div w:id="261307123">
      <w:bodyDiv w:val="1"/>
      <w:marLeft w:val="0"/>
      <w:marRight w:val="0"/>
      <w:marTop w:val="0"/>
      <w:marBottom w:val="0"/>
      <w:divBdr>
        <w:top w:val="none" w:sz="0" w:space="0" w:color="auto"/>
        <w:left w:val="none" w:sz="0" w:space="0" w:color="auto"/>
        <w:bottom w:val="none" w:sz="0" w:space="0" w:color="auto"/>
        <w:right w:val="none" w:sz="0" w:space="0" w:color="auto"/>
      </w:divBdr>
    </w:div>
    <w:div w:id="261374589">
      <w:bodyDiv w:val="1"/>
      <w:marLeft w:val="0"/>
      <w:marRight w:val="0"/>
      <w:marTop w:val="0"/>
      <w:marBottom w:val="0"/>
      <w:divBdr>
        <w:top w:val="none" w:sz="0" w:space="0" w:color="auto"/>
        <w:left w:val="none" w:sz="0" w:space="0" w:color="auto"/>
        <w:bottom w:val="none" w:sz="0" w:space="0" w:color="auto"/>
        <w:right w:val="none" w:sz="0" w:space="0" w:color="auto"/>
      </w:divBdr>
    </w:div>
    <w:div w:id="261377583">
      <w:bodyDiv w:val="1"/>
      <w:marLeft w:val="0"/>
      <w:marRight w:val="0"/>
      <w:marTop w:val="0"/>
      <w:marBottom w:val="0"/>
      <w:divBdr>
        <w:top w:val="none" w:sz="0" w:space="0" w:color="auto"/>
        <w:left w:val="none" w:sz="0" w:space="0" w:color="auto"/>
        <w:bottom w:val="none" w:sz="0" w:space="0" w:color="auto"/>
        <w:right w:val="none" w:sz="0" w:space="0" w:color="auto"/>
      </w:divBdr>
    </w:div>
    <w:div w:id="261378604">
      <w:bodyDiv w:val="1"/>
      <w:marLeft w:val="0"/>
      <w:marRight w:val="0"/>
      <w:marTop w:val="0"/>
      <w:marBottom w:val="0"/>
      <w:divBdr>
        <w:top w:val="none" w:sz="0" w:space="0" w:color="auto"/>
        <w:left w:val="none" w:sz="0" w:space="0" w:color="auto"/>
        <w:bottom w:val="none" w:sz="0" w:space="0" w:color="auto"/>
        <w:right w:val="none" w:sz="0" w:space="0" w:color="auto"/>
      </w:divBdr>
    </w:div>
    <w:div w:id="261382986">
      <w:bodyDiv w:val="1"/>
      <w:marLeft w:val="0"/>
      <w:marRight w:val="0"/>
      <w:marTop w:val="0"/>
      <w:marBottom w:val="0"/>
      <w:divBdr>
        <w:top w:val="none" w:sz="0" w:space="0" w:color="auto"/>
        <w:left w:val="none" w:sz="0" w:space="0" w:color="auto"/>
        <w:bottom w:val="none" w:sz="0" w:space="0" w:color="auto"/>
        <w:right w:val="none" w:sz="0" w:space="0" w:color="auto"/>
      </w:divBdr>
    </w:div>
    <w:div w:id="261425150">
      <w:bodyDiv w:val="1"/>
      <w:marLeft w:val="0"/>
      <w:marRight w:val="0"/>
      <w:marTop w:val="0"/>
      <w:marBottom w:val="0"/>
      <w:divBdr>
        <w:top w:val="none" w:sz="0" w:space="0" w:color="auto"/>
        <w:left w:val="none" w:sz="0" w:space="0" w:color="auto"/>
        <w:bottom w:val="none" w:sz="0" w:space="0" w:color="auto"/>
        <w:right w:val="none" w:sz="0" w:space="0" w:color="auto"/>
      </w:divBdr>
    </w:div>
    <w:div w:id="261449943">
      <w:bodyDiv w:val="1"/>
      <w:marLeft w:val="0"/>
      <w:marRight w:val="0"/>
      <w:marTop w:val="0"/>
      <w:marBottom w:val="0"/>
      <w:divBdr>
        <w:top w:val="none" w:sz="0" w:space="0" w:color="auto"/>
        <w:left w:val="none" w:sz="0" w:space="0" w:color="auto"/>
        <w:bottom w:val="none" w:sz="0" w:space="0" w:color="auto"/>
        <w:right w:val="none" w:sz="0" w:space="0" w:color="auto"/>
      </w:divBdr>
    </w:div>
    <w:div w:id="261454891">
      <w:bodyDiv w:val="1"/>
      <w:marLeft w:val="0"/>
      <w:marRight w:val="0"/>
      <w:marTop w:val="0"/>
      <w:marBottom w:val="0"/>
      <w:divBdr>
        <w:top w:val="none" w:sz="0" w:space="0" w:color="auto"/>
        <w:left w:val="none" w:sz="0" w:space="0" w:color="auto"/>
        <w:bottom w:val="none" w:sz="0" w:space="0" w:color="auto"/>
        <w:right w:val="none" w:sz="0" w:space="0" w:color="auto"/>
      </w:divBdr>
    </w:div>
    <w:div w:id="261492052">
      <w:bodyDiv w:val="1"/>
      <w:marLeft w:val="0"/>
      <w:marRight w:val="0"/>
      <w:marTop w:val="0"/>
      <w:marBottom w:val="0"/>
      <w:divBdr>
        <w:top w:val="none" w:sz="0" w:space="0" w:color="auto"/>
        <w:left w:val="none" w:sz="0" w:space="0" w:color="auto"/>
        <w:bottom w:val="none" w:sz="0" w:space="0" w:color="auto"/>
        <w:right w:val="none" w:sz="0" w:space="0" w:color="auto"/>
      </w:divBdr>
    </w:div>
    <w:div w:id="261494085">
      <w:bodyDiv w:val="1"/>
      <w:marLeft w:val="0"/>
      <w:marRight w:val="0"/>
      <w:marTop w:val="0"/>
      <w:marBottom w:val="0"/>
      <w:divBdr>
        <w:top w:val="none" w:sz="0" w:space="0" w:color="auto"/>
        <w:left w:val="none" w:sz="0" w:space="0" w:color="auto"/>
        <w:bottom w:val="none" w:sz="0" w:space="0" w:color="auto"/>
        <w:right w:val="none" w:sz="0" w:space="0" w:color="auto"/>
      </w:divBdr>
    </w:div>
    <w:div w:id="261495376">
      <w:bodyDiv w:val="1"/>
      <w:marLeft w:val="0"/>
      <w:marRight w:val="0"/>
      <w:marTop w:val="0"/>
      <w:marBottom w:val="0"/>
      <w:divBdr>
        <w:top w:val="none" w:sz="0" w:space="0" w:color="auto"/>
        <w:left w:val="none" w:sz="0" w:space="0" w:color="auto"/>
        <w:bottom w:val="none" w:sz="0" w:space="0" w:color="auto"/>
        <w:right w:val="none" w:sz="0" w:space="0" w:color="auto"/>
      </w:divBdr>
    </w:div>
    <w:div w:id="261496867">
      <w:bodyDiv w:val="1"/>
      <w:marLeft w:val="0"/>
      <w:marRight w:val="0"/>
      <w:marTop w:val="0"/>
      <w:marBottom w:val="0"/>
      <w:divBdr>
        <w:top w:val="none" w:sz="0" w:space="0" w:color="auto"/>
        <w:left w:val="none" w:sz="0" w:space="0" w:color="auto"/>
        <w:bottom w:val="none" w:sz="0" w:space="0" w:color="auto"/>
        <w:right w:val="none" w:sz="0" w:space="0" w:color="auto"/>
      </w:divBdr>
    </w:div>
    <w:div w:id="261501161">
      <w:bodyDiv w:val="1"/>
      <w:marLeft w:val="0"/>
      <w:marRight w:val="0"/>
      <w:marTop w:val="0"/>
      <w:marBottom w:val="0"/>
      <w:divBdr>
        <w:top w:val="none" w:sz="0" w:space="0" w:color="auto"/>
        <w:left w:val="none" w:sz="0" w:space="0" w:color="auto"/>
        <w:bottom w:val="none" w:sz="0" w:space="0" w:color="auto"/>
        <w:right w:val="none" w:sz="0" w:space="0" w:color="auto"/>
      </w:divBdr>
    </w:div>
    <w:div w:id="261573451">
      <w:bodyDiv w:val="1"/>
      <w:marLeft w:val="0"/>
      <w:marRight w:val="0"/>
      <w:marTop w:val="0"/>
      <w:marBottom w:val="0"/>
      <w:divBdr>
        <w:top w:val="none" w:sz="0" w:space="0" w:color="auto"/>
        <w:left w:val="none" w:sz="0" w:space="0" w:color="auto"/>
        <w:bottom w:val="none" w:sz="0" w:space="0" w:color="auto"/>
        <w:right w:val="none" w:sz="0" w:space="0" w:color="auto"/>
      </w:divBdr>
    </w:div>
    <w:div w:id="261576488">
      <w:bodyDiv w:val="1"/>
      <w:marLeft w:val="0"/>
      <w:marRight w:val="0"/>
      <w:marTop w:val="0"/>
      <w:marBottom w:val="0"/>
      <w:divBdr>
        <w:top w:val="none" w:sz="0" w:space="0" w:color="auto"/>
        <w:left w:val="none" w:sz="0" w:space="0" w:color="auto"/>
        <w:bottom w:val="none" w:sz="0" w:space="0" w:color="auto"/>
        <w:right w:val="none" w:sz="0" w:space="0" w:color="auto"/>
      </w:divBdr>
    </w:div>
    <w:div w:id="261648461">
      <w:bodyDiv w:val="1"/>
      <w:marLeft w:val="0"/>
      <w:marRight w:val="0"/>
      <w:marTop w:val="0"/>
      <w:marBottom w:val="0"/>
      <w:divBdr>
        <w:top w:val="none" w:sz="0" w:space="0" w:color="auto"/>
        <w:left w:val="none" w:sz="0" w:space="0" w:color="auto"/>
        <w:bottom w:val="none" w:sz="0" w:space="0" w:color="auto"/>
        <w:right w:val="none" w:sz="0" w:space="0" w:color="auto"/>
      </w:divBdr>
    </w:div>
    <w:div w:id="261651120">
      <w:bodyDiv w:val="1"/>
      <w:marLeft w:val="0"/>
      <w:marRight w:val="0"/>
      <w:marTop w:val="0"/>
      <w:marBottom w:val="0"/>
      <w:divBdr>
        <w:top w:val="none" w:sz="0" w:space="0" w:color="auto"/>
        <w:left w:val="none" w:sz="0" w:space="0" w:color="auto"/>
        <w:bottom w:val="none" w:sz="0" w:space="0" w:color="auto"/>
        <w:right w:val="none" w:sz="0" w:space="0" w:color="auto"/>
      </w:divBdr>
    </w:div>
    <w:div w:id="261651308">
      <w:bodyDiv w:val="1"/>
      <w:marLeft w:val="0"/>
      <w:marRight w:val="0"/>
      <w:marTop w:val="0"/>
      <w:marBottom w:val="0"/>
      <w:divBdr>
        <w:top w:val="none" w:sz="0" w:space="0" w:color="auto"/>
        <w:left w:val="none" w:sz="0" w:space="0" w:color="auto"/>
        <w:bottom w:val="none" w:sz="0" w:space="0" w:color="auto"/>
        <w:right w:val="none" w:sz="0" w:space="0" w:color="auto"/>
      </w:divBdr>
    </w:div>
    <w:div w:id="261652023">
      <w:bodyDiv w:val="1"/>
      <w:marLeft w:val="0"/>
      <w:marRight w:val="0"/>
      <w:marTop w:val="0"/>
      <w:marBottom w:val="0"/>
      <w:divBdr>
        <w:top w:val="none" w:sz="0" w:space="0" w:color="auto"/>
        <w:left w:val="none" w:sz="0" w:space="0" w:color="auto"/>
        <w:bottom w:val="none" w:sz="0" w:space="0" w:color="auto"/>
        <w:right w:val="none" w:sz="0" w:space="0" w:color="auto"/>
      </w:divBdr>
    </w:div>
    <w:div w:id="261686276">
      <w:bodyDiv w:val="1"/>
      <w:marLeft w:val="0"/>
      <w:marRight w:val="0"/>
      <w:marTop w:val="0"/>
      <w:marBottom w:val="0"/>
      <w:divBdr>
        <w:top w:val="none" w:sz="0" w:space="0" w:color="auto"/>
        <w:left w:val="none" w:sz="0" w:space="0" w:color="auto"/>
        <w:bottom w:val="none" w:sz="0" w:space="0" w:color="auto"/>
        <w:right w:val="none" w:sz="0" w:space="0" w:color="auto"/>
      </w:divBdr>
    </w:div>
    <w:div w:id="261687116">
      <w:bodyDiv w:val="1"/>
      <w:marLeft w:val="0"/>
      <w:marRight w:val="0"/>
      <w:marTop w:val="0"/>
      <w:marBottom w:val="0"/>
      <w:divBdr>
        <w:top w:val="none" w:sz="0" w:space="0" w:color="auto"/>
        <w:left w:val="none" w:sz="0" w:space="0" w:color="auto"/>
        <w:bottom w:val="none" w:sz="0" w:space="0" w:color="auto"/>
        <w:right w:val="none" w:sz="0" w:space="0" w:color="auto"/>
      </w:divBdr>
    </w:div>
    <w:div w:id="261687462">
      <w:bodyDiv w:val="1"/>
      <w:marLeft w:val="0"/>
      <w:marRight w:val="0"/>
      <w:marTop w:val="0"/>
      <w:marBottom w:val="0"/>
      <w:divBdr>
        <w:top w:val="none" w:sz="0" w:space="0" w:color="auto"/>
        <w:left w:val="none" w:sz="0" w:space="0" w:color="auto"/>
        <w:bottom w:val="none" w:sz="0" w:space="0" w:color="auto"/>
        <w:right w:val="none" w:sz="0" w:space="0" w:color="auto"/>
      </w:divBdr>
    </w:div>
    <w:div w:id="261688731">
      <w:bodyDiv w:val="1"/>
      <w:marLeft w:val="0"/>
      <w:marRight w:val="0"/>
      <w:marTop w:val="0"/>
      <w:marBottom w:val="0"/>
      <w:divBdr>
        <w:top w:val="none" w:sz="0" w:space="0" w:color="auto"/>
        <w:left w:val="none" w:sz="0" w:space="0" w:color="auto"/>
        <w:bottom w:val="none" w:sz="0" w:space="0" w:color="auto"/>
        <w:right w:val="none" w:sz="0" w:space="0" w:color="auto"/>
      </w:divBdr>
    </w:div>
    <w:div w:id="261693677">
      <w:bodyDiv w:val="1"/>
      <w:marLeft w:val="0"/>
      <w:marRight w:val="0"/>
      <w:marTop w:val="0"/>
      <w:marBottom w:val="0"/>
      <w:divBdr>
        <w:top w:val="none" w:sz="0" w:space="0" w:color="auto"/>
        <w:left w:val="none" w:sz="0" w:space="0" w:color="auto"/>
        <w:bottom w:val="none" w:sz="0" w:space="0" w:color="auto"/>
        <w:right w:val="none" w:sz="0" w:space="0" w:color="auto"/>
      </w:divBdr>
    </w:div>
    <w:div w:id="261762208">
      <w:bodyDiv w:val="1"/>
      <w:marLeft w:val="0"/>
      <w:marRight w:val="0"/>
      <w:marTop w:val="0"/>
      <w:marBottom w:val="0"/>
      <w:divBdr>
        <w:top w:val="none" w:sz="0" w:space="0" w:color="auto"/>
        <w:left w:val="none" w:sz="0" w:space="0" w:color="auto"/>
        <w:bottom w:val="none" w:sz="0" w:space="0" w:color="auto"/>
        <w:right w:val="none" w:sz="0" w:space="0" w:color="auto"/>
      </w:divBdr>
    </w:div>
    <w:div w:id="261762233">
      <w:bodyDiv w:val="1"/>
      <w:marLeft w:val="0"/>
      <w:marRight w:val="0"/>
      <w:marTop w:val="0"/>
      <w:marBottom w:val="0"/>
      <w:divBdr>
        <w:top w:val="none" w:sz="0" w:space="0" w:color="auto"/>
        <w:left w:val="none" w:sz="0" w:space="0" w:color="auto"/>
        <w:bottom w:val="none" w:sz="0" w:space="0" w:color="auto"/>
        <w:right w:val="none" w:sz="0" w:space="0" w:color="auto"/>
      </w:divBdr>
    </w:div>
    <w:div w:id="261767285">
      <w:bodyDiv w:val="1"/>
      <w:marLeft w:val="0"/>
      <w:marRight w:val="0"/>
      <w:marTop w:val="0"/>
      <w:marBottom w:val="0"/>
      <w:divBdr>
        <w:top w:val="none" w:sz="0" w:space="0" w:color="auto"/>
        <w:left w:val="none" w:sz="0" w:space="0" w:color="auto"/>
        <w:bottom w:val="none" w:sz="0" w:space="0" w:color="auto"/>
        <w:right w:val="none" w:sz="0" w:space="0" w:color="auto"/>
      </w:divBdr>
    </w:div>
    <w:div w:id="261768002">
      <w:bodyDiv w:val="1"/>
      <w:marLeft w:val="0"/>
      <w:marRight w:val="0"/>
      <w:marTop w:val="0"/>
      <w:marBottom w:val="0"/>
      <w:divBdr>
        <w:top w:val="none" w:sz="0" w:space="0" w:color="auto"/>
        <w:left w:val="none" w:sz="0" w:space="0" w:color="auto"/>
        <w:bottom w:val="none" w:sz="0" w:space="0" w:color="auto"/>
        <w:right w:val="none" w:sz="0" w:space="0" w:color="auto"/>
      </w:divBdr>
    </w:div>
    <w:div w:id="261768651">
      <w:bodyDiv w:val="1"/>
      <w:marLeft w:val="0"/>
      <w:marRight w:val="0"/>
      <w:marTop w:val="0"/>
      <w:marBottom w:val="0"/>
      <w:divBdr>
        <w:top w:val="none" w:sz="0" w:space="0" w:color="auto"/>
        <w:left w:val="none" w:sz="0" w:space="0" w:color="auto"/>
        <w:bottom w:val="none" w:sz="0" w:space="0" w:color="auto"/>
        <w:right w:val="none" w:sz="0" w:space="0" w:color="auto"/>
      </w:divBdr>
    </w:div>
    <w:div w:id="261768854">
      <w:bodyDiv w:val="1"/>
      <w:marLeft w:val="0"/>
      <w:marRight w:val="0"/>
      <w:marTop w:val="0"/>
      <w:marBottom w:val="0"/>
      <w:divBdr>
        <w:top w:val="none" w:sz="0" w:space="0" w:color="auto"/>
        <w:left w:val="none" w:sz="0" w:space="0" w:color="auto"/>
        <w:bottom w:val="none" w:sz="0" w:space="0" w:color="auto"/>
        <w:right w:val="none" w:sz="0" w:space="0" w:color="auto"/>
      </w:divBdr>
    </w:div>
    <w:div w:id="261837522">
      <w:bodyDiv w:val="1"/>
      <w:marLeft w:val="0"/>
      <w:marRight w:val="0"/>
      <w:marTop w:val="0"/>
      <w:marBottom w:val="0"/>
      <w:divBdr>
        <w:top w:val="none" w:sz="0" w:space="0" w:color="auto"/>
        <w:left w:val="none" w:sz="0" w:space="0" w:color="auto"/>
        <w:bottom w:val="none" w:sz="0" w:space="0" w:color="auto"/>
        <w:right w:val="none" w:sz="0" w:space="0" w:color="auto"/>
      </w:divBdr>
    </w:div>
    <w:div w:id="261839042">
      <w:bodyDiv w:val="1"/>
      <w:marLeft w:val="0"/>
      <w:marRight w:val="0"/>
      <w:marTop w:val="0"/>
      <w:marBottom w:val="0"/>
      <w:divBdr>
        <w:top w:val="none" w:sz="0" w:space="0" w:color="auto"/>
        <w:left w:val="none" w:sz="0" w:space="0" w:color="auto"/>
        <w:bottom w:val="none" w:sz="0" w:space="0" w:color="auto"/>
        <w:right w:val="none" w:sz="0" w:space="0" w:color="auto"/>
      </w:divBdr>
    </w:div>
    <w:div w:id="261840739">
      <w:bodyDiv w:val="1"/>
      <w:marLeft w:val="0"/>
      <w:marRight w:val="0"/>
      <w:marTop w:val="0"/>
      <w:marBottom w:val="0"/>
      <w:divBdr>
        <w:top w:val="none" w:sz="0" w:space="0" w:color="auto"/>
        <w:left w:val="none" w:sz="0" w:space="0" w:color="auto"/>
        <w:bottom w:val="none" w:sz="0" w:space="0" w:color="auto"/>
        <w:right w:val="none" w:sz="0" w:space="0" w:color="auto"/>
      </w:divBdr>
    </w:div>
    <w:div w:id="261843096">
      <w:bodyDiv w:val="1"/>
      <w:marLeft w:val="0"/>
      <w:marRight w:val="0"/>
      <w:marTop w:val="0"/>
      <w:marBottom w:val="0"/>
      <w:divBdr>
        <w:top w:val="none" w:sz="0" w:space="0" w:color="auto"/>
        <w:left w:val="none" w:sz="0" w:space="0" w:color="auto"/>
        <w:bottom w:val="none" w:sz="0" w:space="0" w:color="auto"/>
        <w:right w:val="none" w:sz="0" w:space="0" w:color="auto"/>
      </w:divBdr>
    </w:div>
    <w:div w:id="261882746">
      <w:bodyDiv w:val="1"/>
      <w:marLeft w:val="0"/>
      <w:marRight w:val="0"/>
      <w:marTop w:val="0"/>
      <w:marBottom w:val="0"/>
      <w:divBdr>
        <w:top w:val="none" w:sz="0" w:space="0" w:color="auto"/>
        <w:left w:val="none" w:sz="0" w:space="0" w:color="auto"/>
        <w:bottom w:val="none" w:sz="0" w:space="0" w:color="auto"/>
        <w:right w:val="none" w:sz="0" w:space="0" w:color="auto"/>
      </w:divBdr>
    </w:div>
    <w:div w:id="261885210">
      <w:bodyDiv w:val="1"/>
      <w:marLeft w:val="0"/>
      <w:marRight w:val="0"/>
      <w:marTop w:val="0"/>
      <w:marBottom w:val="0"/>
      <w:divBdr>
        <w:top w:val="none" w:sz="0" w:space="0" w:color="auto"/>
        <w:left w:val="none" w:sz="0" w:space="0" w:color="auto"/>
        <w:bottom w:val="none" w:sz="0" w:space="0" w:color="auto"/>
        <w:right w:val="none" w:sz="0" w:space="0" w:color="auto"/>
      </w:divBdr>
    </w:div>
    <w:div w:id="261885695">
      <w:bodyDiv w:val="1"/>
      <w:marLeft w:val="0"/>
      <w:marRight w:val="0"/>
      <w:marTop w:val="0"/>
      <w:marBottom w:val="0"/>
      <w:divBdr>
        <w:top w:val="none" w:sz="0" w:space="0" w:color="auto"/>
        <w:left w:val="none" w:sz="0" w:space="0" w:color="auto"/>
        <w:bottom w:val="none" w:sz="0" w:space="0" w:color="auto"/>
        <w:right w:val="none" w:sz="0" w:space="0" w:color="auto"/>
      </w:divBdr>
    </w:div>
    <w:div w:id="261885754">
      <w:bodyDiv w:val="1"/>
      <w:marLeft w:val="0"/>
      <w:marRight w:val="0"/>
      <w:marTop w:val="0"/>
      <w:marBottom w:val="0"/>
      <w:divBdr>
        <w:top w:val="none" w:sz="0" w:space="0" w:color="auto"/>
        <w:left w:val="none" w:sz="0" w:space="0" w:color="auto"/>
        <w:bottom w:val="none" w:sz="0" w:space="0" w:color="auto"/>
        <w:right w:val="none" w:sz="0" w:space="0" w:color="auto"/>
      </w:divBdr>
    </w:div>
    <w:div w:id="261888374">
      <w:bodyDiv w:val="1"/>
      <w:marLeft w:val="0"/>
      <w:marRight w:val="0"/>
      <w:marTop w:val="0"/>
      <w:marBottom w:val="0"/>
      <w:divBdr>
        <w:top w:val="none" w:sz="0" w:space="0" w:color="auto"/>
        <w:left w:val="none" w:sz="0" w:space="0" w:color="auto"/>
        <w:bottom w:val="none" w:sz="0" w:space="0" w:color="auto"/>
        <w:right w:val="none" w:sz="0" w:space="0" w:color="auto"/>
      </w:divBdr>
    </w:div>
    <w:div w:id="261912623">
      <w:bodyDiv w:val="1"/>
      <w:marLeft w:val="0"/>
      <w:marRight w:val="0"/>
      <w:marTop w:val="0"/>
      <w:marBottom w:val="0"/>
      <w:divBdr>
        <w:top w:val="none" w:sz="0" w:space="0" w:color="auto"/>
        <w:left w:val="none" w:sz="0" w:space="0" w:color="auto"/>
        <w:bottom w:val="none" w:sz="0" w:space="0" w:color="auto"/>
        <w:right w:val="none" w:sz="0" w:space="0" w:color="auto"/>
      </w:divBdr>
    </w:div>
    <w:div w:id="261912867">
      <w:bodyDiv w:val="1"/>
      <w:marLeft w:val="0"/>
      <w:marRight w:val="0"/>
      <w:marTop w:val="0"/>
      <w:marBottom w:val="0"/>
      <w:divBdr>
        <w:top w:val="none" w:sz="0" w:space="0" w:color="auto"/>
        <w:left w:val="none" w:sz="0" w:space="0" w:color="auto"/>
        <w:bottom w:val="none" w:sz="0" w:space="0" w:color="auto"/>
        <w:right w:val="none" w:sz="0" w:space="0" w:color="auto"/>
      </w:divBdr>
    </w:div>
    <w:div w:id="261913155">
      <w:bodyDiv w:val="1"/>
      <w:marLeft w:val="0"/>
      <w:marRight w:val="0"/>
      <w:marTop w:val="0"/>
      <w:marBottom w:val="0"/>
      <w:divBdr>
        <w:top w:val="none" w:sz="0" w:space="0" w:color="auto"/>
        <w:left w:val="none" w:sz="0" w:space="0" w:color="auto"/>
        <w:bottom w:val="none" w:sz="0" w:space="0" w:color="auto"/>
        <w:right w:val="none" w:sz="0" w:space="0" w:color="auto"/>
      </w:divBdr>
    </w:div>
    <w:div w:id="261954468">
      <w:bodyDiv w:val="1"/>
      <w:marLeft w:val="0"/>
      <w:marRight w:val="0"/>
      <w:marTop w:val="0"/>
      <w:marBottom w:val="0"/>
      <w:divBdr>
        <w:top w:val="none" w:sz="0" w:space="0" w:color="auto"/>
        <w:left w:val="none" w:sz="0" w:space="0" w:color="auto"/>
        <w:bottom w:val="none" w:sz="0" w:space="0" w:color="auto"/>
        <w:right w:val="none" w:sz="0" w:space="0" w:color="auto"/>
      </w:divBdr>
    </w:div>
    <w:div w:id="261954534">
      <w:bodyDiv w:val="1"/>
      <w:marLeft w:val="0"/>
      <w:marRight w:val="0"/>
      <w:marTop w:val="0"/>
      <w:marBottom w:val="0"/>
      <w:divBdr>
        <w:top w:val="none" w:sz="0" w:space="0" w:color="auto"/>
        <w:left w:val="none" w:sz="0" w:space="0" w:color="auto"/>
        <w:bottom w:val="none" w:sz="0" w:space="0" w:color="auto"/>
        <w:right w:val="none" w:sz="0" w:space="0" w:color="auto"/>
      </w:divBdr>
    </w:div>
    <w:div w:id="261957065">
      <w:bodyDiv w:val="1"/>
      <w:marLeft w:val="0"/>
      <w:marRight w:val="0"/>
      <w:marTop w:val="0"/>
      <w:marBottom w:val="0"/>
      <w:divBdr>
        <w:top w:val="none" w:sz="0" w:space="0" w:color="auto"/>
        <w:left w:val="none" w:sz="0" w:space="0" w:color="auto"/>
        <w:bottom w:val="none" w:sz="0" w:space="0" w:color="auto"/>
        <w:right w:val="none" w:sz="0" w:space="0" w:color="auto"/>
      </w:divBdr>
    </w:div>
    <w:div w:id="261961618">
      <w:bodyDiv w:val="1"/>
      <w:marLeft w:val="0"/>
      <w:marRight w:val="0"/>
      <w:marTop w:val="0"/>
      <w:marBottom w:val="0"/>
      <w:divBdr>
        <w:top w:val="none" w:sz="0" w:space="0" w:color="auto"/>
        <w:left w:val="none" w:sz="0" w:space="0" w:color="auto"/>
        <w:bottom w:val="none" w:sz="0" w:space="0" w:color="auto"/>
        <w:right w:val="none" w:sz="0" w:space="0" w:color="auto"/>
      </w:divBdr>
    </w:div>
    <w:div w:id="261962368">
      <w:bodyDiv w:val="1"/>
      <w:marLeft w:val="0"/>
      <w:marRight w:val="0"/>
      <w:marTop w:val="0"/>
      <w:marBottom w:val="0"/>
      <w:divBdr>
        <w:top w:val="none" w:sz="0" w:space="0" w:color="auto"/>
        <w:left w:val="none" w:sz="0" w:space="0" w:color="auto"/>
        <w:bottom w:val="none" w:sz="0" w:space="0" w:color="auto"/>
        <w:right w:val="none" w:sz="0" w:space="0" w:color="auto"/>
      </w:divBdr>
    </w:div>
    <w:div w:id="261963123">
      <w:bodyDiv w:val="1"/>
      <w:marLeft w:val="0"/>
      <w:marRight w:val="0"/>
      <w:marTop w:val="0"/>
      <w:marBottom w:val="0"/>
      <w:divBdr>
        <w:top w:val="none" w:sz="0" w:space="0" w:color="auto"/>
        <w:left w:val="none" w:sz="0" w:space="0" w:color="auto"/>
        <w:bottom w:val="none" w:sz="0" w:space="0" w:color="auto"/>
        <w:right w:val="none" w:sz="0" w:space="0" w:color="auto"/>
      </w:divBdr>
    </w:div>
    <w:div w:id="261963678">
      <w:bodyDiv w:val="1"/>
      <w:marLeft w:val="0"/>
      <w:marRight w:val="0"/>
      <w:marTop w:val="0"/>
      <w:marBottom w:val="0"/>
      <w:divBdr>
        <w:top w:val="none" w:sz="0" w:space="0" w:color="auto"/>
        <w:left w:val="none" w:sz="0" w:space="0" w:color="auto"/>
        <w:bottom w:val="none" w:sz="0" w:space="0" w:color="auto"/>
        <w:right w:val="none" w:sz="0" w:space="0" w:color="auto"/>
      </w:divBdr>
    </w:div>
    <w:div w:id="261963797">
      <w:bodyDiv w:val="1"/>
      <w:marLeft w:val="0"/>
      <w:marRight w:val="0"/>
      <w:marTop w:val="0"/>
      <w:marBottom w:val="0"/>
      <w:divBdr>
        <w:top w:val="none" w:sz="0" w:space="0" w:color="auto"/>
        <w:left w:val="none" w:sz="0" w:space="0" w:color="auto"/>
        <w:bottom w:val="none" w:sz="0" w:space="0" w:color="auto"/>
        <w:right w:val="none" w:sz="0" w:space="0" w:color="auto"/>
      </w:divBdr>
    </w:div>
    <w:div w:id="262029426">
      <w:bodyDiv w:val="1"/>
      <w:marLeft w:val="0"/>
      <w:marRight w:val="0"/>
      <w:marTop w:val="0"/>
      <w:marBottom w:val="0"/>
      <w:divBdr>
        <w:top w:val="none" w:sz="0" w:space="0" w:color="auto"/>
        <w:left w:val="none" w:sz="0" w:space="0" w:color="auto"/>
        <w:bottom w:val="none" w:sz="0" w:space="0" w:color="auto"/>
        <w:right w:val="none" w:sz="0" w:space="0" w:color="auto"/>
      </w:divBdr>
    </w:div>
    <w:div w:id="262029538">
      <w:bodyDiv w:val="1"/>
      <w:marLeft w:val="0"/>
      <w:marRight w:val="0"/>
      <w:marTop w:val="0"/>
      <w:marBottom w:val="0"/>
      <w:divBdr>
        <w:top w:val="none" w:sz="0" w:space="0" w:color="auto"/>
        <w:left w:val="none" w:sz="0" w:space="0" w:color="auto"/>
        <w:bottom w:val="none" w:sz="0" w:space="0" w:color="auto"/>
        <w:right w:val="none" w:sz="0" w:space="0" w:color="auto"/>
      </w:divBdr>
    </w:div>
    <w:div w:id="262032391">
      <w:bodyDiv w:val="1"/>
      <w:marLeft w:val="0"/>
      <w:marRight w:val="0"/>
      <w:marTop w:val="0"/>
      <w:marBottom w:val="0"/>
      <w:divBdr>
        <w:top w:val="none" w:sz="0" w:space="0" w:color="auto"/>
        <w:left w:val="none" w:sz="0" w:space="0" w:color="auto"/>
        <w:bottom w:val="none" w:sz="0" w:space="0" w:color="auto"/>
        <w:right w:val="none" w:sz="0" w:space="0" w:color="auto"/>
      </w:divBdr>
    </w:div>
    <w:div w:id="262032498">
      <w:bodyDiv w:val="1"/>
      <w:marLeft w:val="0"/>
      <w:marRight w:val="0"/>
      <w:marTop w:val="0"/>
      <w:marBottom w:val="0"/>
      <w:divBdr>
        <w:top w:val="none" w:sz="0" w:space="0" w:color="auto"/>
        <w:left w:val="none" w:sz="0" w:space="0" w:color="auto"/>
        <w:bottom w:val="none" w:sz="0" w:space="0" w:color="auto"/>
        <w:right w:val="none" w:sz="0" w:space="0" w:color="auto"/>
      </w:divBdr>
    </w:div>
    <w:div w:id="262033497">
      <w:bodyDiv w:val="1"/>
      <w:marLeft w:val="0"/>
      <w:marRight w:val="0"/>
      <w:marTop w:val="0"/>
      <w:marBottom w:val="0"/>
      <w:divBdr>
        <w:top w:val="none" w:sz="0" w:space="0" w:color="auto"/>
        <w:left w:val="none" w:sz="0" w:space="0" w:color="auto"/>
        <w:bottom w:val="none" w:sz="0" w:space="0" w:color="auto"/>
        <w:right w:val="none" w:sz="0" w:space="0" w:color="auto"/>
      </w:divBdr>
    </w:div>
    <w:div w:id="262034318">
      <w:bodyDiv w:val="1"/>
      <w:marLeft w:val="0"/>
      <w:marRight w:val="0"/>
      <w:marTop w:val="0"/>
      <w:marBottom w:val="0"/>
      <w:divBdr>
        <w:top w:val="none" w:sz="0" w:space="0" w:color="auto"/>
        <w:left w:val="none" w:sz="0" w:space="0" w:color="auto"/>
        <w:bottom w:val="none" w:sz="0" w:space="0" w:color="auto"/>
        <w:right w:val="none" w:sz="0" w:space="0" w:color="auto"/>
      </w:divBdr>
    </w:div>
    <w:div w:id="262035851">
      <w:bodyDiv w:val="1"/>
      <w:marLeft w:val="0"/>
      <w:marRight w:val="0"/>
      <w:marTop w:val="0"/>
      <w:marBottom w:val="0"/>
      <w:divBdr>
        <w:top w:val="none" w:sz="0" w:space="0" w:color="auto"/>
        <w:left w:val="none" w:sz="0" w:space="0" w:color="auto"/>
        <w:bottom w:val="none" w:sz="0" w:space="0" w:color="auto"/>
        <w:right w:val="none" w:sz="0" w:space="0" w:color="auto"/>
      </w:divBdr>
    </w:div>
    <w:div w:id="262079296">
      <w:bodyDiv w:val="1"/>
      <w:marLeft w:val="0"/>
      <w:marRight w:val="0"/>
      <w:marTop w:val="0"/>
      <w:marBottom w:val="0"/>
      <w:divBdr>
        <w:top w:val="none" w:sz="0" w:space="0" w:color="auto"/>
        <w:left w:val="none" w:sz="0" w:space="0" w:color="auto"/>
        <w:bottom w:val="none" w:sz="0" w:space="0" w:color="auto"/>
        <w:right w:val="none" w:sz="0" w:space="0" w:color="auto"/>
      </w:divBdr>
    </w:div>
    <w:div w:id="262109043">
      <w:bodyDiv w:val="1"/>
      <w:marLeft w:val="0"/>
      <w:marRight w:val="0"/>
      <w:marTop w:val="0"/>
      <w:marBottom w:val="0"/>
      <w:divBdr>
        <w:top w:val="none" w:sz="0" w:space="0" w:color="auto"/>
        <w:left w:val="none" w:sz="0" w:space="0" w:color="auto"/>
        <w:bottom w:val="none" w:sz="0" w:space="0" w:color="auto"/>
        <w:right w:val="none" w:sz="0" w:space="0" w:color="auto"/>
      </w:divBdr>
    </w:div>
    <w:div w:id="262109056">
      <w:bodyDiv w:val="1"/>
      <w:marLeft w:val="0"/>
      <w:marRight w:val="0"/>
      <w:marTop w:val="0"/>
      <w:marBottom w:val="0"/>
      <w:divBdr>
        <w:top w:val="none" w:sz="0" w:space="0" w:color="auto"/>
        <w:left w:val="none" w:sz="0" w:space="0" w:color="auto"/>
        <w:bottom w:val="none" w:sz="0" w:space="0" w:color="auto"/>
        <w:right w:val="none" w:sz="0" w:space="0" w:color="auto"/>
      </w:divBdr>
    </w:div>
    <w:div w:id="262149452">
      <w:bodyDiv w:val="1"/>
      <w:marLeft w:val="0"/>
      <w:marRight w:val="0"/>
      <w:marTop w:val="0"/>
      <w:marBottom w:val="0"/>
      <w:divBdr>
        <w:top w:val="none" w:sz="0" w:space="0" w:color="auto"/>
        <w:left w:val="none" w:sz="0" w:space="0" w:color="auto"/>
        <w:bottom w:val="none" w:sz="0" w:space="0" w:color="auto"/>
        <w:right w:val="none" w:sz="0" w:space="0" w:color="auto"/>
      </w:divBdr>
    </w:div>
    <w:div w:id="262150459">
      <w:bodyDiv w:val="1"/>
      <w:marLeft w:val="0"/>
      <w:marRight w:val="0"/>
      <w:marTop w:val="0"/>
      <w:marBottom w:val="0"/>
      <w:divBdr>
        <w:top w:val="none" w:sz="0" w:space="0" w:color="auto"/>
        <w:left w:val="none" w:sz="0" w:space="0" w:color="auto"/>
        <w:bottom w:val="none" w:sz="0" w:space="0" w:color="auto"/>
        <w:right w:val="none" w:sz="0" w:space="0" w:color="auto"/>
      </w:divBdr>
    </w:div>
    <w:div w:id="262156162">
      <w:bodyDiv w:val="1"/>
      <w:marLeft w:val="0"/>
      <w:marRight w:val="0"/>
      <w:marTop w:val="0"/>
      <w:marBottom w:val="0"/>
      <w:divBdr>
        <w:top w:val="none" w:sz="0" w:space="0" w:color="auto"/>
        <w:left w:val="none" w:sz="0" w:space="0" w:color="auto"/>
        <w:bottom w:val="none" w:sz="0" w:space="0" w:color="auto"/>
        <w:right w:val="none" w:sz="0" w:space="0" w:color="auto"/>
      </w:divBdr>
    </w:div>
    <w:div w:id="262223827">
      <w:bodyDiv w:val="1"/>
      <w:marLeft w:val="0"/>
      <w:marRight w:val="0"/>
      <w:marTop w:val="0"/>
      <w:marBottom w:val="0"/>
      <w:divBdr>
        <w:top w:val="none" w:sz="0" w:space="0" w:color="auto"/>
        <w:left w:val="none" w:sz="0" w:space="0" w:color="auto"/>
        <w:bottom w:val="none" w:sz="0" w:space="0" w:color="auto"/>
        <w:right w:val="none" w:sz="0" w:space="0" w:color="auto"/>
      </w:divBdr>
    </w:div>
    <w:div w:id="262224005">
      <w:bodyDiv w:val="1"/>
      <w:marLeft w:val="0"/>
      <w:marRight w:val="0"/>
      <w:marTop w:val="0"/>
      <w:marBottom w:val="0"/>
      <w:divBdr>
        <w:top w:val="none" w:sz="0" w:space="0" w:color="auto"/>
        <w:left w:val="none" w:sz="0" w:space="0" w:color="auto"/>
        <w:bottom w:val="none" w:sz="0" w:space="0" w:color="auto"/>
        <w:right w:val="none" w:sz="0" w:space="0" w:color="auto"/>
      </w:divBdr>
    </w:div>
    <w:div w:id="262224053">
      <w:bodyDiv w:val="1"/>
      <w:marLeft w:val="0"/>
      <w:marRight w:val="0"/>
      <w:marTop w:val="0"/>
      <w:marBottom w:val="0"/>
      <w:divBdr>
        <w:top w:val="none" w:sz="0" w:space="0" w:color="auto"/>
        <w:left w:val="none" w:sz="0" w:space="0" w:color="auto"/>
        <w:bottom w:val="none" w:sz="0" w:space="0" w:color="auto"/>
        <w:right w:val="none" w:sz="0" w:space="0" w:color="auto"/>
      </w:divBdr>
    </w:div>
    <w:div w:id="262225441">
      <w:bodyDiv w:val="1"/>
      <w:marLeft w:val="0"/>
      <w:marRight w:val="0"/>
      <w:marTop w:val="0"/>
      <w:marBottom w:val="0"/>
      <w:divBdr>
        <w:top w:val="none" w:sz="0" w:space="0" w:color="auto"/>
        <w:left w:val="none" w:sz="0" w:space="0" w:color="auto"/>
        <w:bottom w:val="none" w:sz="0" w:space="0" w:color="auto"/>
        <w:right w:val="none" w:sz="0" w:space="0" w:color="auto"/>
      </w:divBdr>
    </w:div>
    <w:div w:id="262226235">
      <w:bodyDiv w:val="1"/>
      <w:marLeft w:val="0"/>
      <w:marRight w:val="0"/>
      <w:marTop w:val="0"/>
      <w:marBottom w:val="0"/>
      <w:divBdr>
        <w:top w:val="none" w:sz="0" w:space="0" w:color="auto"/>
        <w:left w:val="none" w:sz="0" w:space="0" w:color="auto"/>
        <w:bottom w:val="none" w:sz="0" w:space="0" w:color="auto"/>
        <w:right w:val="none" w:sz="0" w:space="0" w:color="auto"/>
      </w:divBdr>
    </w:div>
    <w:div w:id="262226260">
      <w:bodyDiv w:val="1"/>
      <w:marLeft w:val="0"/>
      <w:marRight w:val="0"/>
      <w:marTop w:val="0"/>
      <w:marBottom w:val="0"/>
      <w:divBdr>
        <w:top w:val="none" w:sz="0" w:space="0" w:color="auto"/>
        <w:left w:val="none" w:sz="0" w:space="0" w:color="auto"/>
        <w:bottom w:val="none" w:sz="0" w:space="0" w:color="auto"/>
        <w:right w:val="none" w:sz="0" w:space="0" w:color="auto"/>
      </w:divBdr>
    </w:div>
    <w:div w:id="262298044">
      <w:bodyDiv w:val="1"/>
      <w:marLeft w:val="0"/>
      <w:marRight w:val="0"/>
      <w:marTop w:val="0"/>
      <w:marBottom w:val="0"/>
      <w:divBdr>
        <w:top w:val="none" w:sz="0" w:space="0" w:color="auto"/>
        <w:left w:val="none" w:sz="0" w:space="0" w:color="auto"/>
        <w:bottom w:val="none" w:sz="0" w:space="0" w:color="auto"/>
        <w:right w:val="none" w:sz="0" w:space="0" w:color="auto"/>
      </w:divBdr>
    </w:div>
    <w:div w:id="262298314">
      <w:bodyDiv w:val="1"/>
      <w:marLeft w:val="0"/>
      <w:marRight w:val="0"/>
      <w:marTop w:val="0"/>
      <w:marBottom w:val="0"/>
      <w:divBdr>
        <w:top w:val="none" w:sz="0" w:space="0" w:color="auto"/>
        <w:left w:val="none" w:sz="0" w:space="0" w:color="auto"/>
        <w:bottom w:val="none" w:sz="0" w:space="0" w:color="auto"/>
        <w:right w:val="none" w:sz="0" w:space="0" w:color="auto"/>
      </w:divBdr>
    </w:div>
    <w:div w:id="262298425">
      <w:bodyDiv w:val="1"/>
      <w:marLeft w:val="0"/>
      <w:marRight w:val="0"/>
      <w:marTop w:val="0"/>
      <w:marBottom w:val="0"/>
      <w:divBdr>
        <w:top w:val="none" w:sz="0" w:space="0" w:color="auto"/>
        <w:left w:val="none" w:sz="0" w:space="0" w:color="auto"/>
        <w:bottom w:val="none" w:sz="0" w:space="0" w:color="auto"/>
        <w:right w:val="none" w:sz="0" w:space="0" w:color="auto"/>
      </w:divBdr>
    </w:div>
    <w:div w:id="262301608">
      <w:bodyDiv w:val="1"/>
      <w:marLeft w:val="0"/>
      <w:marRight w:val="0"/>
      <w:marTop w:val="0"/>
      <w:marBottom w:val="0"/>
      <w:divBdr>
        <w:top w:val="none" w:sz="0" w:space="0" w:color="auto"/>
        <w:left w:val="none" w:sz="0" w:space="0" w:color="auto"/>
        <w:bottom w:val="none" w:sz="0" w:space="0" w:color="auto"/>
        <w:right w:val="none" w:sz="0" w:space="0" w:color="auto"/>
      </w:divBdr>
    </w:div>
    <w:div w:id="262303242">
      <w:bodyDiv w:val="1"/>
      <w:marLeft w:val="0"/>
      <w:marRight w:val="0"/>
      <w:marTop w:val="0"/>
      <w:marBottom w:val="0"/>
      <w:divBdr>
        <w:top w:val="none" w:sz="0" w:space="0" w:color="auto"/>
        <w:left w:val="none" w:sz="0" w:space="0" w:color="auto"/>
        <w:bottom w:val="none" w:sz="0" w:space="0" w:color="auto"/>
        <w:right w:val="none" w:sz="0" w:space="0" w:color="auto"/>
      </w:divBdr>
    </w:div>
    <w:div w:id="262304283">
      <w:bodyDiv w:val="1"/>
      <w:marLeft w:val="0"/>
      <w:marRight w:val="0"/>
      <w:marTop w:val="0"/>
      <w:marBottom w:val="0"/>
      <w:divBdr>
        <w:top w:val="none" w:sz="0" w:space="0" w:color="auto"/>
        <w:left w:val="none" w:sz="0" w:space="0" w:color="auto"/>
        <w:bottom w:val="none" w:sz="0" w:space="0" w:color="auto"/>
        <w:right w:val="none" w:sz="0" w:space="0" w:color="auto"/>
      </w:divBdr>
    </w:div>
    <w:div w:id="262305773">
      <w:bodyDiv w:val="1"/>
      <w:marLeft w:val="0"/>
      <w:marRight w:val="0"/>
      <w:marTop w:val="0"/>
      <w:marBottom w:val="0"/>
      <w:divBdr>
        <w:top w:val="none" w:sz="0" w:space="0" w:color="auto"/>
        <w:left w:val="none" w:sz="0" w:space="0" w:color="auto"/>
        <w:bottom w:val="none" w:sz="0" w:space="0" w:color="auto"/>
        <w:right w:val="none" w:sz="0" w:space="0" w:color="auto"/>
      </w:divBdr>
    </w:div>
    <w:div w:id="262305867">
      <w:bodyDiv w:val="1"/>
      <w:marLeft w:val="0"/>
      <w:marRight w:val="0"/>
      <w:marTop w:val="0"/>
      <w:marBottom w:val="0"/>
      <w:divBdr>
        <w:top w:val="none" w:sz="0" w:space="0" w:color="auto"/>
        <w:left w:val="none" w:sz="0" w:space="0" w:color="auto"/>
        <w:bottom w:val="none" w:sz="0" w:space="0" w:color="auto"/>
        <w:right w:val="none" w:sz="0" w:space="0" w:color="auto"/>
      </w:divBdr>
    </w:div>
    <w:div w:id="262306026">
      <w:bodyDiv w:val="1"/>
      <w:marLeft w:val="0"/>
      <w:marRight w:val="0"/>
      <w:marTop w:val="0"/>
      <w:marBottom w:val="0"/>
      <w:divBdr>
        <w:top w:val="none" w:sz="0" w:space="0" w:color="auto"/>
        <w:left w:val="none" w:sz="0" w:space="0" w:color="auto"/>
        <w:bottom w:val="none" w:sz="0" w:space="0" w:color="auto"/>
        <w:right w:val="none" w:sz="0" w:space="0" w:color="auto"/>
      </w:divBdr>
    </w:div>
    <w:div w:id="262341299">
      <w:bodyDiv w:val="1"/>
      <w:marLeft w:val="0"/>
      <w:marRight w:val="0"/>
      <w:marTop w:val="0"/>
      <w:marBottom w:val="0"/>
      <w:divBdr>
        <w:top w:val="none" w:sz="0" w:space="0" w:color="auto"/>
        <w:left w:val="none" w:sz="0" w:space="0" w:color="auto"/>
        <w:bottom w:val="none" w:sz="0" w:space="0" w:color="auto"/>
        <w:right w:val="none" w:sz="0" w:space="0" w:color="auto"/>
      </w:divBdr>
    </w:div>
    <w:div w:id="262343285">
      <w:bodyDiv w:val="1"/>
      <w:marLeft w:val="0"/>
      <w:marRight w:val="0"/>
      <w:marTop w:val="0"/>
      <w:marBottom w:val="0"/>
      <w:divBdr>
        <w:top w:val="none" w:sz="0" w:space="0" w:color="auto"/>
        <w:left w:val="none" w:sz="0" w:space="0" w:color="auto"/>
        <w:bottom w:val="none" w:sz="0" w:space="0" w:color="auto"/>
        <w:right w:val="none" w:sz="0" w:space="0" w:color="auto"/>
      </w:divBdr>
    </w:div>
    <w:div w:id="262344199">
      <w:bodyDiv w:val="1"/>
      <w:marLeft w:val="0"/>
      <w:marRight w:val="0"/>
      <w:marTop w:val="0"/>
      <w:marBottom w:val="0"/>
      <w:divBdr>
        <w:top w:val="none" w:sz="0" w:space="0" w:color="auto"/>
        <w:left w:val="none" w:sz="0" w:space="0" w:color="auto"/>
        <w:bottom w:val="none" w:sz="0" w:space="0" w:color="auto"/>
        <w:right w:val="none" w:sz="0" w:space="0" w:color="auto"/>
      </w:divBdr>
    </w:div>
    <w:div w:id="262345737">
      <w:bodyDiv w:val="1"/>
      <w:marLeft w:val="0"/>
      <w:marRight w:val="0"/>
      <w:marTop w:val="0"/>
      <w:marBottom w:val="0"/>
      <w:divBdr>
        <w:top w:val="none" w:sz="0" w:space="0" w:color="auto"/>
        <w:left w:val="none" w:sz="0" w:space="0" w:color="auto"/>
        <w:bottom w:val="none" w:sz="0" w:space="0" w:color="auto"/>
        <w:right w:val="none" w:sz="0" w:space="0" w:color="auto"/>
      </w:divBdr>
    </w:div>
    <w:div w:id="262346752">
      <w:bodyDiv w:val="1"/>
      <w:marLeft w:val="0"/>
      <w:marRight w:val="0"/>
      <w:marTop w:val="0"/>
      <w:marBottom w:val="0"/>
      <w:divBdr>
        <w:top w:val="none" w:sz="0" w:space="0" w:color="auto"/>
        <w:left w:val="none" w:sz="0" w:space="0" w:color="auto"/>
        <w:bottom w:val="none" w:sz="0" w:space="0" w:color="auto"/>
        <w:right w:val="none" w:sz="0" w:space="0" w:color="auto"/>
      </w:divBdr>
    </w:div>
    <w:div w:id="262417118">
      <w:bodyDiv w:val="1"/>
      <w:marLeft w:val="0"/>
      <w:marRight w:val="0"/>
      <w:marTop w:val="0"/>
      <w:marBottom w:val="0"/>
      <w:divBdr>
        <w:top w:val="none" w:sz="0" w:space="0" w:color="auto"/>
        <w:left w:val="none" w:sz="0" w:space="0" w:color="auto"/>
        <w:bottom w:val="none" w:sz="0" w:space="0" w:color="auto"/>
        <w:right w:val="none" w:sz="0" w:space="0" w:color="auto"/>
      </w:divBdr>
    </w:div>
    <w:div w:id="262418987">
      <w:bodyDiv w:val="1"/>
      <w:marLeft w:val="0"/>
      <w:marRight w:val="0"/>
      <w:marTop w:val="0"/>
      <w:marBottom w:val="0"/>
      <w:divBdr>
        <w:top w:val="none" w:sz="0" w:space="0" w:color="auto"/>
        <w:left w:val="none" w:sz="0" w:space="0" w:color="auto"/>
        <w:bottom w:val="none" w:sz="0" w:space="0" w:color="auto"/>
        <w:right w:val="none" w:sz="0" w:space="0" w:color="auto"/>
      </w:divBdr>
    </w:div>
    <w:div w:id="262419567">
      <w:bodyDiv w:val="1"/>
      <w:marLeft w:val="0"/>
      <w:marRight w:val="0"/>
      <w:marTop w:val="0"/>
      <w:marBottom w:val="0"/>
      <w:divBdr>
        <w:top w:val="none" w:sz="0" w:space="0" w:color="auto"/>
        <w:left w:val="none" w:sz="0" w:space="0" w:color="auto"/>
        <w:bottom w:val="none" w:sz="0" w:space="0" w:color="auto"/>
        <w:right w:val="none" w:sz="0" w:space="0" w:color="auto"/>
      </w:divBdr>
    </w:div>
    <w:div w:id="262493576">
      <w:bodyDiv w:val="1"/>
      <w:marLeft w:val="0"/>
      <w:marRight w:val="0"/>
      <w:marTop w:val="0"/>
      <w:marBottom w:val="0"/>
      <w:divBdr>
        <w:top w:val="none" w:sz="0" w:space="0" w:color="auto"/>
        <w:left w:val="none" w:sz="0" w:space="0" w:color="auto"/>
        <w:bottom w:val="none" w:sz="0" w:space="0" w:color="auto"/>
        <w:right w:val="none" w:sz="0" w:space="0" w:color="auto"/>
      </w:divBdr>
    </w:div>
    <w:div w:id="262498100">
      <w:bodyDiv w:val="1"/>
      <w:marLeft w:val="0"/>
      <w:marRight w:val="0"/>
      <w:marTop w:val="0"/>
      <w:marBottom w:val="0"/>
      <w:divBdr>
        <w:top w:val="none" w:sz="0" w:space="0" w:color="auto"/>
        <w:left w:val="none" w:sz="0" w:space="0" w:color="auto"/>
        <w:bottom w:val="none" w:sz="0" w:space="0" w:color="auto"/>
        <w:right w:val="none" w:sz="0" w:space="0" w:color="auto"/>
      </w:divBdr>
    </w:div>
    <w:div w:id="262498178">
      <w:bodyDiv w:val="1"/>
      <w:marLeft w:val="0"/>
      <w:marRight w:val="0"/>
      <w:marTop w:val="0"/>
      <w:marBottom w:val="0"/>
      <w:divBdr>
        <w:top w:val="none" w:sz="0" w:space="0" w:color="auto"/>
        <w:left w:val="none" w:sz="0" w:space="0" w:color="auto"/>
        <w:bottom w:val="none" w:sz="0" w:space="0" w:color="auto"/>
        <w:right w:val="none" w:sz="0" w:space="0" w:color="auto"/>
      </w:divBdr>
    </w:div>
    <w:div w:id="262498363">
      <w:bodyDiv w:val="1"/>
      <w:marLeft w:val="0"/>
      <w:marRight w:val="0"/>
      <w:marTop w:val="0"/>
      <w:marBottom w:val="0"/>
      <w:divBdr>
        <w:top w:val="none" w:sz="0" w:space="0" w:color="auto"/>
        <w:left w:val="none" w:sz="0" w:space="0" w:color="auto"/>
        <w:bottom w:val="none" w:sz="0" w:space="0" w:color="auto"/>
        <w:right w:val="none" w:sz="0" w:space="0" w:color="auto"/>
      </w:divBdr>
    </w:div>
    <w:div w:id="262541889">
      <w:bodyDiv w:val="1"/>
      <w:marLeft w:val="0"/>
      <w:marRight w:val="0"/>
      <w:marTop w:val="0"/>
      <w:marBottom w:val="0"/>
      <w:divBdr>
        <w:top w:val="none" w:sz="0" w:space="0" w:color="auto"/>
        <w:left w:val="none" w:sz="0" w:space="0" w:color="auto"/>
        <w:bottom w:val="none" w:sz="0" w:space="0" w:color="auto"/>
        <w:right w:val="none" w:sz="0" w:space="0" w:color="auto"/>
      </w:divBdr>
    </w:div>
    <w:div w:id="262567075">
      <w:bodyDiv w:val="1"/>
      <w:marLeft w:val="0"/>
      <w:marRight w:val="0"/>
      <w:marTop w:val="0"/>
      <w:marBottom w:val="0"/>
      <w:divBdr>
        <w:top w:val="none" w:sz="0" w:space="0" w:color="auto"/>
        <w:left w:val="none" w:sz="0" w:space="0" w:color="auto"/>
        <w:bottom w:val="none" w:sz="0" w:space="0" w:color="auto"/>
        <w:right w:val="none" w:sz="0" w:space="0" w:color="auto"/>
      </w:divBdr>
    </w:div>
    <w:div w:id="262569271">
      <w:bodyDiv w:val="1"/>
      <w:marLeft w:val="0"/>
      <w:marRight w:val="0"/>
      <w:marTop w:val="0"/>
      <w:marBottom w:val="0"/>
      <w:divBdr>
        <w:top w:val="none" w:sz="0" w:space="0" w:color="auto"/>
        <w:left w:val="none" w:sz="0" w:space="0" w:color="auto"/>
        <w:bottom w:val="none" w:sz="0" w:space="0" w:color="auto"/>
        <w:right w:val="none" w:sz="0" w:space="0" w:color="auto"/>
      </w:divBdr>
    </w:div>
    <w:div w:id="262609825">
      <w:bodyDiv w:val="1"/>
      <w:marLeft w:val="0"/>
      <w:marRight w:val="0"/>
      <w:marTop w:val="0"/>
      <w:marBottom w:val="0"/>
      <w:divBdr>
        <w:top w:val="none" w:sz="0" w:space="0" w:color="auto"/>
        <w:left w:val="none" w:sz="0" w:space="0" w:color="auto"/>
        <w:bottom w:val="none" w:sz="0" w:space="0" w:color="auto"/>
        <w:right w:val="none" w:sz="0" w:space="0" w:color="auto"/>
      </w:divBdr>
    </w:div>
    <w:div w:id="262616493">
      <w:bodyDiv w:val="1"/>
      <w:marLeft w:val="0"/>
      <w:marRight w:val="0"/>
      <w:marTop w:val="0"/>
      <w:marBottom w:val="0"/>
      <w:divBdr>
        <w:top w:val="none" w:sz="0" w:space="0" w:color="auto"/>
        <w:left w:val="none" w:sz="0" w:space="0" w:color="auto"/>
        <w:bottom w:val="none" w:sz="0" w:space="0" w:color="auto"/>
        <w:right w:val="none" w:sz="0" w:space="0" w:color="auto"/>
      </w:divBdr>
    </w:div>
    <w:div w:id="262616682">
      <w:bodyDiv w:val="1"/>
      <w:marLeft w:val="0"/>
      <w:marRight w:val="0"/>
      <w:marTop w:val="0"/>
      <w:marBottom w:val="0"/>
      <w:divBdr>
        <w:top w:val="none" w:sz="0" w:space="0" w:color="auto"/>
        <w:left w:val="none" w:sz="0" w:space="0" w:color="auto"/>
        <w:bottom w:val="none" w:sz="0" w:space="0" w:color="auto"/>
        <w:right w:val="none" w:sz="0" w:space="0" w:color="auto"/>
      </w:divBdr>
    </w:div>
    <w:div w:id="262617691">
      <w:bodyDiv w:val="1"/>
      <w:marLeft w:val="0"/>
      <w:marRight w:val="0"/>
      <w:marTop w:val="0"/>
      <w:marBottom w:val="0"/>
      <w:divBdr>
        <w:top w:val="none" w:sz="0" w:space="0" w:color="auto"/>
        <w:left w:val="none" w:sz="0" w:space="0" w:color="auto"/>
        <w:bottom w:val="none" w:sz="0" w:space="0" w:color="auto"/>
        <w:right w:val="none" w:sz="0" w:space="0" w:color="auto"/>
      </w:divBdr>
    </w:div>
    <w:div w:id="262689312">
      <w:bodyDiv w:val="1"/>
      <w:marLeft w:val="0"/>
      <w:marRight w:val="0"/>
      <w:marTop w:val="0"/>
      <w:marBottom w:val="0"/>
      <w:divBdr>
        <w:top w:val="none" w:sz="0" w:space="0" w:color="auto"/>
        <w:left w:val="none" w:sz="0" w:space="0" w:color="auto"/>
        <w:bottom w:val="none" w:sz="0" w:space="0" w:color="auto"/>
        <w:right w:val="none" w:sz="0" w:space="0" w:color="auto"/>
      </w:divBdr>
    </w:div>
    <w:div w:id="262734818">
      <w:bodyDiv w:val="1"/>
      <w:marLeft w:val="0"/>
      <w:marRight w:val="0"/>
      <w:marTop w:val="0"/>
      <w:marBottom w:val="0"/>
      <w:divBdr>
        <w:top w:val="none" w:sz="0" w:space="0" w:color="auto"/>
        <w:left w:val="none" w:sz="0" w:space="0" w:color="auto"/>
        <w:bottom w:val="none" w:sz="0" w:space="0" w:color="auto"/>
        <w:right w:val="none" w:sz="0" w:space="0" w:color="auto"/>
      </w:divBdr>
    </w:div>
    <w:div w:id="262736700">
      <w:bodyDiv w:val="1"/>
      <w:marLeft w:val="0"/>
      <w:marRight w:val="0"/>
      <w:marTop w:val="0"/>
      <w:marBottom w:val="0"/>
      <w:divBdr>
        <w:top w:val="none" w:sz="0" w:space="0" w:color="auto"/>
        <w:left w:val="none" w:sz="0" w:space="0" w:color="auto"/>
        <w:bottom w:val="none" w:sz="0" w:space="0" w:color="auto"/>
        <w:right w:val="none" w:sz="0" w:space="0" w:color="auto"/>
      </w:divBdr>
    </w:div>
    <w:div w:id="262805842">
      <w:bodyDiv w:val="1"/>
      <w:marLeft w:val="0"/>
      <w:marRight w:val="0"/>
      <w:marTop w:val="0"/>
      <w:marBottom w:val="0"/>
      <w:divBdr>
        <w:top w:val="none" w:sz="0" w:space="0" w:color="auto"/>
        <w:left w:val="none" w:sz="0" w:space="0" w:color="auto"/>
        <w:bottom w:val="none" w:sz="0" w:space="0" w:color="auto"/>
        <w:right w:val="none" w:sz="0" w:space="0" w:color="auto"/>
      </w:divBdr>
    </w:div>
    <w:div w:id="262809388">
      <w:bodyDiv w:val="1"/>
      <w:marLeft w:val="0"/>
      <w:marRight w:val="0"/>
      <w:marTop w:val="0"/>
      <w:marBottom w:val="0"/>
      <w:divBdr>
        <w:top w:val="none" w:sz="0" w:space="0" w:color="auto"/>
        <w:left w:val="none" w:sz="0" w:space="0" w:color="auto"/>
        <w:bottom w:val="none" w:sz="0" w:space="0" w:color="auto"/>
        <w:right w:val="none" w:sz="0" w:space="0" w:color="auto"/>
      </w:divBdr>
    </w:div>
    <w:div w:id="262880833">
      <w:bodyDiv w:val="1"/>
      <w:marLeft w:val="0"/>
      <w:marRight w:val="0"/>
      <w:marTop w:val="0"/>
      <w:marBottom w:val="0"/>
      <w:divBdr>
        <w:top w:val="none" w:sz="0" w:space="0" w:color="auto"/>
        <w:left w:val="none" w:sz="0" w:space="0" w:color="auto"/>
        <w:bottom w:val="none" w:sz="0" w:space="0" w:color="auto"/>
        <w:right w:val="none" w:sz="0" w:space="0" w:color="auto"/>
      </w:divBdr>
    </w:div>
    <w:div w:id="262883431">
      <w:bodyDiv w:val="1"/>
      <w:marLeft w:val="0"/>
      <w:marRight w:val="0"/>
      <w:marTop w:val="0"/>
      <w:marBottom w:val="0"/>
      <w:divBdr>
        <w:top w:val="none" w:sz="0" w:space="0" w:color="auto"/>
        <w:left w:val="none" w:sz="0" w:space="0" w:color="auto"/>
        <w:bottom w:val="none" w:sz="0" w:space="0" w:color="auto"/>
        <w:right w:val="none" w:sz="0" w:space="0" w:color="auto"/>
      </w:divBdr>
    </w:div>
    <w:div w:id="262954558">
      <w:bodyDiv w:val="1"/>
      <w:marLeft w:val="0"/>
      <w:marRight w:val="0"/>
      <w:marTop w:val="0"/>
      <w:marBottom w:val="0"/>
      <w:divBdr>
        <w:top w:val="none" w:sz="0" w:space="0" w:color="auto"/>
        <w:left w:val="none" w:sz="0" w:space="0" w:color="auto"/>
        <w:bottom w:val="none" w:sz="0" w:space="0" w:color="auto"/>
        <w:right w:val="none" w:sz="0" w:space="0" w:color="auto"/>
      </w:divBdr>
    </w:div>
    <w:div w:id="262957809">
      <w:bodyDiv w:val="1"/>
      <w:marLeft w:val="0"/>
      <w:marRight w:val="0"/>
      <w:marTop w:val="0"/>
      <w:marBottom w:val="0"/>
      <w:divBdr>
        <w:top w:val="none" w:sz="0" w:space="0" w:color="auto"/>
        <w:left w:val="none" w:sz="0" w:space="0" w:color="auto"/>
        <w:bottom w:val="none" w:sz="0" w:space="0" w:color="auto"/>
        <w:right w:val="none" w:sz="0" w:space="0" w:color="auto"/>
      </w:divBdr>
    </w:div>
    <w:div w:id="262996024">
      <w:bodyDiv w:val="1"/>
      <w:marLeft w:val="0"/>
      <w:marRight w:val="0"/>
      <w:marTop w:val="0"/>
      <w:marBottom w:val="0"/>
      <w:divBdr>
        <w:top w:val="none" w:sz="0" w:space="0" w:color="auto"/>
        <w:left w:val="none" w:sz="0" w:space="0" w:color="auto"/>
        <w:bottom w:val="none" w:sz="0" w:space="0" w:color="auto"/>
        <w:right w:val="none" w:sz="0" w:space="0" w:color="auto"/>
      </w:divBdr>
    </w:div>
    <w:div w:id="262997193">
      <w:bodyDiv w:val="1"/>
      <w:marLeft w:val="0"/>
      <w:marRight w:val="0"/>
      <w:marTop w:val="0"/>
      <w:marBottom w:val="0"/>
      <w:divBdr>
        <w:top w:val="none" w:sz="0" w:space="0" w:color="auto"/>
        <w:left w:val="none" w:sz="0" w:space="0" w:color="auto"/>
        <w:bottom w:val="none" w:sz="0" w:space="0" w:color="auto"/>
        <w:right w:val="none" w:sz="0" w:space="0" w:color="auto"/>
      </w:divBdr>
    </w:div>
    <w:div w:id="262999072">
      <w:bodyDiv w:val="1"/>
      <w:marLeft w:val="0"/>
      <w:marRight w:val="0"/>
      <w:marTop w:val="0"/>
      <w:marBottom w:val="0"/>
      <w:divBdr>
        <w:top w:val="none" w:sz="0" w:space="0" w:color="auto"/>
        <w:left w:val="none" w:sz="0" w:space="0" w:color="auto"/>
        <w:bottom w:val="none" w:sz="0" w:space="0" w:color="auto"/>
        <w:right w:val="none" w:sz="0" w:space="0" w:color="auto"/>
      </w:divBdr>
    </w:div>
    <w:div w:id="263002431">
      <w:bodyDiv w:val="1"/>
      <w:marLeft w:val="0"/>
      <w:marRight w:val="0"/>
      <w:marTop w:val="0"/>
      <w:marBottom w:val="0"/>
      <w:divBdr>
        <w:top w:val="none" w:sz="0" w:space="0" w:color="auto"/>
        <w:left w:val="none" w:sz="0" w:space="0" w:color="auto"/>
        <w:bottom w:val="none" w:sz="0" w:space="0" w:color="auto"/>
        <w:right w:val="none" w:sz="0" w:space="0" w:color="auto"/>
      </w:divBdr>
    </w:div>
    <w:div w:id="263002462">
      <w:bodyDiv w:val="1"/>
      <w:marLeft w:val="0"/>
      <w:marRight w:val="0"/>
      <w:marTop w:val="0"/>
      <w:marBottom w:val="0"/>
      <w:divBdr>
        <w:top w:val="none" w:sz="0" w:space="0" w:color="auto"/>
        <w:left w:val="none" w:sz="0" w:space="0" w:color="auto"/>
        <w:bottom w:val="none" w:sz="0" w:space="0" w:color="auto"/>
        <w:right w:val="none" w:sz="0" w:space="0" w:color="auto"/>
      </w:divBdr>
    </w:div>
    <w:div w:id="263072878">
      <w:bodyDiv w:val="1"/>
      <w:marLeft w:val="0"/>
      <w:marRight w:val="0"/>
      <w:marTop w:val="0"/>
      <w:marBottom w:val="0"/>
      <w:divBdr>
        <w:top w:val="none" w:sz="0" w:space="0" w:color="auto"/>
        <w:left w:val="none" w:sz="0" w:space="0" w:color="auto"/>
        <w:bottom w:val="none" w:sz="0" w:space="0" w:color="auto"/>
        <w:right w:val="none" w:sz="0" w:space="0" w:color="auto"/>
      </w:divBdr>
    </w:div>
    <w:div w:id="263073621">
      <w:bodyDiv w:val="1"/>
      <w:marLeft w:val="0"/>
      <w:marRight w:val="0"/>
      <w:marTop w:val="0"/>
      <w:marBottom w:val="0"/>
      <w:divBdr>
        <w:top w:val="none" w:sz="0" w:space="0" w:color="auto"/>
        <w:left w:val="none" w:sz="0" w:space="0" w:color="auto"/>
        <w:bottom w:val="none" w:sz="0" w:space="0" w:color="auto"/>
        <w:right w:val="none" w:sz="0" w:space="0" w:color="auto"/>
      </w:divBdr>
    </w:div>
    <w:div w:id="263074469">
      <w:bodyDiv w:val="1"/>
      <w:marLeft w:val="0"/>
      <w:marRight w:val="0"/>
      <w:marTop w:val="0"/>
      <w:marBottom w:val="0"/>
      <w:divBdr>
        <w:top w:val="none" w:sz="0" w:space="0" w:color="auto"/>
        <w:left w:val="none" w:sz="0" w:space="0" w:color="auto"/>
        <w:bottom w:val="none" w:sz="0" w:space="0" w:color="auto"/>
        <w:right w:val="none" w:sz="0" w:space="0" w:color="auto"/>
      </w:divBdr>
    </w:div>
    <w:div w:id="263074627">
      <w:bodyDiv w:val="1"/>
      <w:marLeft w:val="0"/>
      <w:marRight w:val="0"/>
      <w:marTop w:val="0"/>
      <w:marBottom w:val="0"/>
      <w:divBdr>
        <w:top w:val="none" w:sz="0" w:space="0" w:color="auto"/>
        <w:left w:val="none" w:sz="0" w:space="0" w:color="auto"/>
        <w:bottom w:val="none" w:sz="0" w:space="0" w:color="auto"/>
        <w:right w:val="none" w:sz="0" w:space="0" w:color="auto"/>
      </w:divBdr>
    </w:div>
    <w:div w:id="263075820">
      <w:bodyDiv w:val="1"/>
      <w:marLeft w:val="0"/>
      <w:marRight w:val="0"/>
      <w:marTop w:val="0"/>
      <w:marBottom w:val="0"/>
      <w:divBdr>
        <w:top w:val="none" w:sz="0" w:space="0" w:color="auto"/>
        <w:left w:val="none" w:sz="0" w:space="0" w:color="auto"/>
        <w:bottom w:val="none" w:sz="0" w:space="0" w:color="auto"/>
        <w:right w:val="none" w:sz="0" w:space="0" w:color="auto"/>
      </w:divBdr>
    </w:div>
    <w:div w:id="263151235">
      <w:bodyDiv w:val="1"/>
      <w:marLeft w:val="0"/>
      <w:marRight w:val="0"/>
      <w:marTop w:val="0"/>
      <w:marBottom w:val="0"/>
      <w:divBdr>
        <w:top w:val="none" w:sz="0" w:space="0" w:color="auto"/>
        <w:left w:val="none" w:sz="0" w:space="0" w:color="auto"/>
        <w:bottom w:val="none" w:sz="0" w:space="0" w:color="auto"/>
        <w:right w:val="none" w:sz="0" w:space="0" w:color="auto"/>
      </w:divBdr>
    </w:div>
    <w:div w:id="263152533">
      <w:bodyDiv w:val="1"/>
      <w:marLeft w:val="0"/>
      <w:marRight w:val="0"/>
      <w:marTop w:val="0"/>
      <w:marBottom w:val="0"/>
      <w:divBdr>
        <w:top w:val="none" w:sz="0" w:space="0" w:color="auto"/>
        <w:left w:val="none" w:sz="0" w:space="0" w:color="auto"/>
        <w:bottom w:val="none" w:sz="0" w:space="0" w:color="auto"/>
        <w:right w:val="none" w:sz="0" w:space="0" w:color="auto"/>
      </w:divBdr>
    </w:div>
    <w:div w:id="263154356">
      <w:bodyDiv w:val="1"/>
      <w:marLeft w:val="0"/>
      <w:marRight w:val="0"/>
      <w:marTop w:val="0"/>
      <w:marBottom w:val="0"/>
      <w:divBdr>
        <w:top w:val="none" w:sz="0" w:space="0" w:color="auto"/>
        <w:left w:val="none" w:sz="0" w:space="0" w:color="auto"/>
        <w:bottom w:val="none" w:sz="0" w:space="0" w:color="auto"/>
        <w:right w:val="none" w:sz="0" w:space="0" w:color="auto"/>
      </w:divBdr>
    </w:div>
    <w:div w:id="263192983">
      <w:bodyDiv w:val="1"/>
      <w:marLeft w:val="0"/>
      <w:marRight w:val="0"/>
      <w:marTop w:val="0"/>
      <w:marBottom w:val="0"/>
      <w:divBdr>
        <w:top w:val="none" w:sz="0" w:space="0" w:color="auto"/>
        <w:left w:val="none" w:sz="0" w:space="0" w:color="auto"/>
        <w:bottom w:val="none" w:sz="0" w:space="0" w:color="auto"/>
        <w:right w:val="none" w:sz="0" w:space="0" w:color="auto"/>
      </w:divBdr>
    </w:div>
    <w:div w:id="263193191">
      <w:bodyDiv w:val="1"/>
      <w:marLeft w:val="0"/>
      <w:marRight w:val="0"/>
      <w:marTop w:val="0"/>
      <w:marBottom w:val="0"/>
      <w:divBdr>
        <w:top w:val="none" w:sz="0" w:space="0" w:color="auto"/>
        <w:left w:val="none" w:sz="0" w:space="0" w:color="auto"/>
        <w:bottom w:val="none" w:sz="0" w:space="0" w:color="auto"/>
        <w:right w:val="none" w:sz="0" w:space="0" w:color="auto"/>
      </w:divBdr>
    </w:div>
    <w:div w:id="263222642">
      <w:bodyDiv w:val="1"/>
      <w:marLeft w:val="0"/>
      <w:marRight w:val="0"/>
      <w:marTop w:val="0"/>
      <w:marBottom w:val="0"/>
      <w:divBdr>
        <w:top w:val="none" w:sz="0" w:space="0" w:color="auto"/>
        <w:left w:val="none" w:sz="0" w:space="0" w:color="auto"/>
        <w:bottom w:val="none" w:sz="0" w:space="0" w:color="auto"/>
        <w:right w:val="none" w:sz="0" w:space="0" w:color="auto"/>
      </w:divBdr>
    </w:div>
    <w:div w:id="263224509">
      <w:bodyDiv w:val="1"/>
      <w:marLeft w:val="0"/>
      <w:marRight w:val="0"/>
      <w:marTop w:val="0"/>
      <w:marBottom w:val="0"/>
      <w:divBdr>
        <w:top w:val="none" w:sz="0" w:space="0" w:color="auto"/>
        <w:left w:val="none" w:sz="0" w:space="0" w:color="auto"/>
        <w:bottom w:val="none" w:sz="0" w:space="0" w:color="auto"/>
        <w:right w:val="none" w:sz="0" w:space="0" w:color="auto"/>
      </w:divBdr>
    </w:div>
    <w:div w:id="263268006">
      <w:bodyDiv w:val="1"/>
      <w:marLeft w:val="0"/>
      <w:marRight w:val="0"/>
      <w:marTop w:val="0"/>
      <w:marBottom w:val="0"/>
      <w:divBdr>
        <w:top w:val="none" w:sz="0" w:space="0" w:color="auto"/>
        <w:left w:val="none" w:sz="0" w:space="0" w:color="auto"/>
        <w:bottom w:val="none" w:sz="0" w:space="0" w:color="auto"/>
        <w:right w:val="none" w:sz="0" w:space="0" w:color="auto"/>
      </w:divBdr>
    </w:div>
    <w:div w:id="263268482">
      <w:bodyDiv w:val="1"/>
      <w:marLeft w:val="0"/>
      <w:marRight w:val="0"/>
      <w:marTop w:val="0"/>
      <w:marBottom w:val="0"/>
      <w:divBdr>
        <w:top w:val="none" w:sz="0" w:space="0" w:color="auto"/>
        <w:left w:val="none" w:sz="0" w:space="0" w:color="auto"/>
        <w:bottom w:val="none" w:sz="0" w:space="0" w:color="auto"/>
        <w:right w:val="none" w:sz="0" w:space="0" w:color="auto"/>
      </w:divBdr>
    </w:div>
    <w:div w:id="263269873">
      <w:bodyDiv w:val="1"/>
      <w:marLeft w:val="0"/>
      <w:marRight w:val="0"/>
      <w:marTop w:val="0"/>
      <w:marBottom w:val="0"/>
      <w:divBdr>
        <w:top w:val="none" w:sz="0" w:space="0" w:color="auto"/>
        <w:left w:val="none" w:sz="0" w:space="0" w:color="auto"/>
        <w:bottom w:val="none" w:sz="0" w:space="0" w:color="auto"/>
        <w:right w:val="none" w:sz="0" w:space="0" w:color="auto"/>
      </w:divBdr>
    </w:div>
    <w:div w:id="263340131">
      <w:bodyDiv w:val="1"/>
      <w:marLeft w:val="0"/>
      <w:marRight w:val="0"/>
      <w:marTop w:val="0"/>
      <w:marBottom w:val="0"/>
      <w:divBdr>
        <w:top w:val="none" w:sz="0" w:space="0" w:color="auto"/>
        <w:left w:val="none" w:sz="0" w:space="0" w:color="auto"/>
        <w:bottom w:val="none" w:sz="0" w:space="0" w:color="auto"/>
        <w:right w:val="none" w:sz="0" w:space="0" w:color="auto"/>
      </w:divBdr>
    </w:div>
    <w:div w:id="263342757">
      <w:bodyDiv w:val="1"/>
      <w:marLeft w:val="0"/>
      <w:marRight w:val="0"/>
      <w:marTop w:val="0"/>
      <w:marBottom w:val="0"/>
      <w:divBdr>
        <w:top w:val="none" w:sz="0" w:space="0" w:color="auto"/>
        <w:left w:val="none" w:sz="0" w:space="0" w:color="auto"/>
        <w:bottom w:val="none" w:sz="0" w:space="0" w:color="auto"/>
        <w:right w:val="none" w:sz="0" w:space="0" w:color="auto"/>
      </w:divBdr>
    </w:div>
    <w:div w:id="263343838">
      <w:bodyDiv w:val="1"/>
      <w:marLeft w:val="0"/>
      <w:marRight w:val="0"/>
      <w:marTop w:val="0"/>
      <w:marBottom w:val="0"/>
      <w:divBdr>
        <w:top w:val="none" w:sz="0" w:space="0" w:color="auto"/>
        <w:left w:val="none" w:sz="0" w:space="0" w:color="auto"/>
        <w:bottom w:val="none" w:sz="0" w:space="0" w:color="auto"/>
        <w:right w:val="none" w:sz="0" w:space="0" w:color="auto"/>
      </w:divBdr>
    </w:div>
    <w:div w:id="263346108">
      <w:bodyDiv w:val="1"/>
      <w:marLeft w:val="0"/>
      <w:marRight w:val="0"/>
      <w:marTop w:val="0"/>
      <w:marBottom w:val="0"/>
      <w:divBdr>
        <w:top w:val="none" w:sz="0" w:space="0" w:color="auto"/>
        <w:left w:val="none" w:sz="0" w:space="0" w:color="auto"/>
        <w:bottom w:val="none" w:sz="0" w:space="0" w:color="auto"/>
        <w:right w:val="none" w:sz="0" w:space="0" w:color="auto"/>
      </w:divBdr>
    </w:div>
    <w:div w:id="263391123">
      <w:bodyDiv w:val="1"/>
      <w:marLeft w:val="0"/>
      <w:marRight w:val="0"/>
      <w:marTop w:val="0"/>
      <w:marBottom w:val="0"/>
      <w:divBdr>
        <w:top w:val="none" w:sz="0" w:space="0" w:color="auto"/>
        <w:left w:val="none" w:sz="0" w:space="0" w:color="auto"/>
        <w:bottom w:val="none" w:sz="0" w:space="0" w:color="auto"/>
        <w:right w:val="none" w:sz="0" w:space="0" w:color="auto"/>
      </w:divBdr>
    </w:div>
    <w:div w:id="263419973">
      <w:bodyDiv w:val="1"/>
      <w:marLeft w:val="0"/>
      <w:marRight w:val="0"/>
      <w:marTop w:val="0"/>
      <w:marBottom w:val="0"/>
      <w:divBdr>
        <w:top w:val="none" w:sz="0" w:space="0" w:color="auto"/>
        <w:left w:val="none" w:sz="0" w:space="0" w:color="auto"/>
        <w:bottom w:val="none" w:sz="0" w:space="0" w:color="auto"/>
        <w:right w:val="none" w:sz="0" w:space="0" w:color="auto"/>
      </w:divBdr>
    </w:div>
    <w:div w:id="263464335">
      <w:bodyDiv w:val="1"/>
      <w:marLeft w:val="0"/>
      <w:marRight w:val="0"/>
      <w:marTop w:val="0"/>
      <w:marBottom w:val="0"/>
      <w:divBdr>
        <w:top w:val="none" w:sz="0" w:space="0" w:color="auto"/>
        <w:left w:val="none" w:sz="0" w:space="0" w:color="auto"/>
        <w:bottom w:val="none" w:sz="0" w:space="0" w:color="auto"/>
        <w:right w:val="none" w:sz="0" w:space="0" w:color="auto"/>
      </w:divBdr>
    </w:div>
    <w:div w:id="263537657">
      <w:bodyDiv w:val="1"/>
      <w:marLeft w:val="0"/>
      <w:marRight w:val="0"/>
      <w:marTop w:val="0"/>
      <w:marBottom w:val="0"/>
      <w:divBdr>
        <w:top w:val="none" w:sz="0" w:space="0" w:color="auto"/>
        <w:left w:val="none" w:sz="0" w:space="0" w:color="auto"/>
        <w:bottom w:val="none" w:sz="0" w:space="0" w:color="auto"/>
        <w:right w:val="none" w:sz="0" w:space="0" w:color="auto"/>
      </w:divBdr>
    </w:div>
    <w:div w:id="263538088">
      <w:bodyDiv w:val="1"/>
      <w:marLeft w:val="0"/>
      <w:marRight w:val="0"/>
      <w:marTop w:val="0"/>
      <w:marBottom w:val="0"/>
      <w:divBdr>
        <w:top w:val="none" w:sz="0" w:space="0" w:color="auto"/>
        <w:left w:val="none" w:sz="0" w:space="0" w:color="auto"/>
        <w:bottom w:val="none" w:sz="0" w:space="0" w:color="auto"/>
        <w:right w:val="none" w:sz="0" w:space="0" w:color="auto"/>
      </w:divBdr>
    </w:div>
    <w:div w:id="263538660">
      <w:bodyDiv w:val="1"/>
      <w:marLeft w:val="0"/>
      <w:marRight w:val="0"/>
      <w:marTop w:val="0"/>
      <w:marBottom w:val="0"/>
      <w:divBdr>
        <w:top w:val="none" w:sz="0" w:space="0" w:color="auto"/>
        <w:left w:val="none" w:sz="0" w:space="0" w:color="auto"/>
        <w:bottom w:val="none" w:sz="0" w:space="0" w:color="auto"/>
        <w:right w:val="none" w:sz="0" w:space="0" w:color="auto"/>
      </w:divBdr>
    </w:div>
    <w:div w:id="263610798">
      <w:bodyDiv w:val="1"/>
      <w:marLeft w:val="0"/>
      <w:marRight w:val="0"/>
      <w:marTop w:val="0"/>
      <w:marBottom w:val="0"/>
      <w:divBdr>
        <w:top w:val="none" w:sz="0" w:space="0" w:color="auto"/>
        <w:left w:val="none" w:sz="0" w:space="0" w:color="auto"/>
        <w:bottom w:val="none" w:sz="0" w:space="0" w:color="auto"/>
        <w:right w:val="none" w:sz="0" w:space="0" w:color="auto"/>
      </w:divBdr>
    </w:div>
    <w:div w:id="263613683">
      <w:bodyDiv w:val="1"/>
      <w:marLeft w:val="0"/>
      <w:marRight w:val="0"/>
      <w:marTop w:val="0"/>
      <w:marBottom w:val="0"/>
      <w:divBdr>
        <w:top w:val="none" w:sz="0" w:space="0" w:color="auto"/>
        <w:left w:val="none" w:sz="0" w:space="0" w:color="auto"/>
        <w:bottom w:val="none" w:sz="0" w:space="0" w:color="auto"/>
        <w:right w:val="none" w:sz="0" w:space="0" w:color="auto"/>
      </w:divBdr>
    </w:div>
    <w:div w:id="263617384">
      <w:bodyDiv w:val="1"/>
      <w:marLeft w:val="0"/>
      <w:marRight w:val="0"/>
      <w:marTop w:val="0"/>
      <w:marBottom w:val="0"/>
      <w:divBdr>
        <w:top w:val="none" w:sz="0" w:space="0" w:color="auto"/>
        <w:left w:val="none" w:sz="0" w:space="0" w:color="auto"/>
        <w:bottom w:val="none" w:sz="0" w:space="0" w:color="auto"/>
        <w:right w:val="none" w:sz="0" w:space="0" w:color="auto"/>
      </w:divBdr>
    </w:div>
    <w:div w:id="263653573">
      <w:bodyDiv w:val="1"/>
      <w:marLeft w:val="0"/>
      <w:marRight w:val="0"/>
      <w:marTop w:val="0"/>
      <w:marBottom w:val="0"/>
      <w:divBdr>
        <w:top w:val="none" w:sz="0" w:space="0" w:color="auto"/>
        <w:left w:val="none" w:sz="0" w:space="0" w:color="auto"/>
        <w:bottom w:val="none" w:sz="0" w:space="0" w:color="auto"/>
        <w:right w:val="none" w:sz="0" w:space="0" w:color="auto"/>
      </w:divBdr>
    </w:div>
    <w:div w:id="263653689">
      <w:bodyDiv w:val="1"/>
      <w:marLeft w:val="0"/>
      <w:marRight w:val="0"/>
      <w:marTop w:val="0"/>
      <w:marBottom w:val="0"/>
      <w:divBdr>
        <w:top w:val="none" w:sz="0" w:space="0" w:color="auto"/>
        <w:left w:val="none" w:sz="0" w:space="0" w:color="auto"/>
        <w:bottom w:val="none" w:sz="0" w:space="0" w:color="auto"/>
        <w:right w:val="none" w:sz="0" w:space="0" w:color="auto"/>
      </w:divBdr>
    </w:div>
    <w:div w:id="263654301">
      <w:bodyDiv w:val="1"/>
      <w:marLeft w:val="0"/>
      <w:marRight w:val="0"/>
      <w:marTop w:val="0"/>
      <w:marBottom w:val="0"/>
      <w:divBdr>
        <w:top w:val="none" w:sz="0" w:space="0" w:color="auto"/>
        <w:left w:val="none" w:sz="0" w:space="0" w:color="auto"/>
        <w:bottom w:val="none" w:sz="0" w:space="0" w:color="auto"/>
        <w:right w:val="none" w:sz="0" w:space="0" w:color="auto"/>
      </w:divBdr>
    </w:div>
    <w:div w:id="263655101">
      <w:bodyDiv w:val="1"/>
      <w:marLeft w:val="0"/>
      <w:marRight w:val="0"/>
      <w:marTop w:val="0"/>
      <w:marBottom w:val="0"/>
      <w:divBdr>
        <w:top w:val="none" w:sz="0" w:space="0" w:color="auto"/>
        <w:left w:val="none" w:sz="0" w:space="0" w:color="auto"/>
        <w:bottom w:val="none" w:sz="0" w:space="0" w:color="auto"/>
        <w:right w:val="none" w:sz="0" w:space="0" w:color="auto"/>
      </w:divBdr>
    </w:div>
    <w:div w:id="263660270">
      <w:bodyDiv w:val="1"/>
      <w:marLeft w:val="0"/>
      <w:marRight w:val="0"/>
      <w:marTop w:val="0"/>
      <w:marBottom w:val="0"/>
      <w:divBdr>
        <w:top w:val="none" w:sz="0" w:space="0" w:color="auto"/>
        <w:left w:val="none" w:sz="0" w:space="0" w:color="auto"/>
        <w:bottom w:val="none" w:sz="0" w:space="0" w:color="auto"/>
        <w:right w:val="none" w:sz="0" w:space="0" w:color="auto"/>
      </w:divBdr>
    </w:div>
    <w:div w:id="263660588">
      <w:bodyDiv w:val="1"/>
      <w:marLeft w:val="0"/>
      <w:marRight w:val="0"/>
      <w:marTop w:val="0"/>
      <w:marBottom w:val="0"/>
      <w:divBdr>
        <w:top w:val="none" w:sz="0" w:space="0" w:color="auto"/>
        <w:left w:val="none" w:sz="0" w:space="0" w:color="auto"/>
        <w:bottom w:val="none" w:sz="0" w:space="0" w:color="auto"/>
        <w:right w:val="none" w:sz="0" w:space="0" w:color="auto"/>
      </w:divBdr>
    </w:div>
    <w:div w:id="263660683">
      <w:bodyDiv w:val="1"/>
      <w:marLeft w:val="0"/>
      <w:marRight w:val="0"/>
      <w:marTop w:val="0"/>
      <w:marBottom w:val="0"/>
      <w:divBdr>
        <w:top w:val="none" w:sz="0" w:space="0" w:color="auto"/>
        <w:left w:val="none" w:sz="0" w:space="0" w:color="auto"/>
        <w:bottom w:val="none" w:sz="0" w:space="0" w:color="auto"/>
        <w:right w:val="none" w:sz="0" w:space="0" w:color="auto"/>
      </w:divBdr>
    </w:div>
    <w:div w:id="263684054">
      <w:bodyDiv w:val="1"/>
      <w:marLeft w:val="0"/>
      <w:marRight w:val="0"/>
      <w:marTop w:val="0"/>
      <w:marBottom w:val="0"/>
      <w:divBdr>
        <w:top w:val="none" w:sz="0" w:space="0" w:color="auto"/>
        <w:left w:val="none" w:sz="0" w:space="0" w:color="auto"/>
        <w:bottom w:val="none" w:sz="0" w:space="0" w:color="auto"/>
        <w:right w:val="none" w:sz="0" w:space="0" w:color="auto"/>
      </w:divBdr>
    </w:div>
    <w:div w:id="263730396">
      <w:bodyDiv w:val="1"/>
      <w:marLeft w:val="0"/>
      <w:marRight w:val="0"/>
      <w:marTop w:val="0"/>
      <w:marBottom w:val="0"/>
      <w:divBdr>
        <w:top w:val="none" w:sz="0" w:space="0" w:color="auto"/>
        <w:left w:val="none" w:sz="0" w:space="0" w:color="auto"/>
        <w:bottom w:val="none" w:sz="0" w:space="0" w:color="auto"/>
        <w:right w:val="none" w:sz="0" w:space="0" w:color="auto"/>
      </w:divBdr>
    </w:div>
    <w:div w:id="263730883">
      <w:bodyDiv w:val="1"/>
      <w:marLeft w:val="0"/>
      <w:marRight w:val="0"/>
      <w:marTop w:val="0"/>
      <w:marBottom w:val="0"/>
      <w:divBdr>
        <w:top w:val="none" w:sz="0" w:space="0" w:color="auto"/>
        <w:left w:val="none" w:sz="0" w:space="0" w:color="auto"/>
        <w:bottom w:val="none" w:sz="0" w:space="0" w:color="auto"/>
        <w:right w:val="none" w:sz="0" w:space="0" w:color="auto"/>
      </w:divBdr>
    </w:div>
    <w:div w:id="263732932">
      <w:bodyDiv w:val="1"/>
      <w:marLeft w:val="0"/>
      <w:marRight w:val="0"/>
      <w:marTop w:val="0"/>
      <w:marBottom w:val="0"/>
      <w:divBdr>
        <w:top w:val="none" w:sz="0" w:space="0" w:color="auto"/>
        <w:left w:val="none" w:sz="0" w:space="0" w:color="auto"/>
        <w:bottom w:val="none" w:sz="0" w:space="0" w:color="auto"/>
        <w:right w:val="none" w:sz="0" w:space="0" w:color="auto"/>
      </w:divBdr>
    </w:div>
    <w:div w:id="263802553">
      <w:bodyDiv w:val="1"/>
      <w:marLeft w:val="0"/>
      <w:marRight w:val="0"/>
      <w:marTop w:val="0"/>
      <w:marBottom w:val="0"/>
      <w:divBdr>
        <w:top w:val="none" w:sz="0" w:space="0" w:color="auto"/>
        <w:left w:val="none" w:sz="0" w:space="0" w:color="auto"/>
        <w:bottom w:val="none" w:sz="0" w:space="0" w:color="auto"/>
        <w:right w:val="none" w:sz="0" w:space="0" w:color="auto"/>
      </w:divBdr>
    </w:div>
    <w:div w:id="263805348">
      <w:bodyDiv w:val="1"/>
      <w:marLeft w:val="0"/>
      <w:marRight w:val="0"/>
      <w:marTop w:val="0"/>
      <w:marBottom w:val="0"/>
      <w:divBdr>
        <w:top w:val="none" w:sz="0" w:space="0" w:color="auto"/>
        <w:left w:val="none" w:sz="0" w:space="0" w:color="auto"/>
        <w:bottom w:val="none" w:sz="0" w:space="0" w:color="auto"/>
        <w:right w:val="none" w:sz="0" w:space="0" w:color="auto"/>
      </w:divBdr>
    </w:div>
    <w:div w:id="263808762">
      <w:bodyDiv w:val="1"/>
      <w:marLeft w:val="0"/>
      <w:marRight w:val="0"/>
      <w:marTop w:val="0"/>
      <w:marBottom w:val="0"/>
      <w:divBdr>
        <w:top w:val="none" w:sz="0" w:space="0" w:color="auto"/>
        <w:left w:val="none" w:sz="0" w:space="0" w:color="auto"/>
        <w:bottom w:val="none" w:sz="0" w:space="0" w:color="auto"/>
        <w:right w:val="none" w:sz="0" w:space="0" w:color="auto"/>
      </w:divBdr>
    </w:div>
    <w:div w:id="263853511">
      <w:bodyDiv w:val="1"/>
      <w:marLeft w:val="0"/>
      <w:marRight w:val="0"/>
      <w:marTop w:val="0"/>
      <w:marBottom w:val="0"/>
      <w:divBdr>
        <w:top w:val="none" w:sz="0" w:space="0" w:color="auto"/>
        <w:left w:val="none" w:sz="0" w:space="0" w:color="auto"/>
        <w:bottom w:val="none" w:sz="0" w:space="0" w:color="auto"/>
        <w:right w:val="none" w:sz="0" w:space="0" w:color="auto"/>
      </w:divBdr>
    </w:div>
    <w:div w:id="263854203">
      <w:bodyDiv w:val="1"/>
      <w:marLeft w:val="0"/>
      <w:marRight w:val="0"/>
      <w:marTop w:val="0"/>
      <w:marBottom w:val="0"/>
      <w:divBdr>
        <w:top w:val="none" w:sz="0" w:space="0" w:color="auto"/>
        <w:left w:val="none" w:sz="0" w:space="0" w:color="auto"/>
        <w:bottom w:val="none" w:sz="0" w:space="0" w:color="auto"/>
        <w:right w:val="none" w:sz="0" w:space="0" w:color="auto"/>
      </w:divBdr>
    </w:div>
    <w:div w:id="263878195">
      <w:bodyDiv w:val="1"/>
      <w:marLeft w:val="0"/>
      <w:marRight w:val="0"/>
      <w:marTop w:val="0"/>
      <w:marBottom w:val="0"/>
      <w:divBdr>
        <w:top w:val="none" w:sz="0" w:space="0" w:color="auto"/>
        <w:left w:val="none" w:sz="0" w:space="0" w:color="auto"/>
        <w:bottom w:val="none" w:sz="0" w:space="0" w:color="auto"/>
        <w:right w:val="none" w:sz="0" w:space="0" w:color="auto"/>
      </w:divBdr>
    </w:div>
    <w:div w:id="263924781">
      <w:bodyDiv w:val="1"/>
      <w:marLeft w:val="0"/>
      <w:marRight w:val="0"/>
      <w:marTop w:val="0"/>
      <w:marBottom w:val="0"/>
      <w:divBdr>
        <w:top w:val="none" w:sz="0" w:space="0" w:color="auto"/>
        <w:left w:val="none" w:sz="0" w:space="0" w:color="auto"/>
        <w:bottom w:val="none" w:sz="0" w:space="0" w:color="auto"/>
        <w:right w:val="none" w:sz="0" w:space="0" w:color="auto"/>
      </w:divBdr>
    </w:div>
    <w:div w:id="263996507">
      <w:bodyDiv w:val="1"/>
      <w:marLeft w:val="0"/>
      <w:marRight w:val="0"/>
      <w:marTop w:val="0"/>
      <w:marBottom w:val="0"/>
      <w:divBdr>
        <w:top w:val="none" w:sz="0" w:space="0" w:color="auto"/>
        <w:left w:val="none" w:sz="0" w:space="0" w:color="auto"/>
        <w:bottom w:val="none" w:sz="0" w:space="0" w:color="auto"/>
        <w:right w:val="none" w:sz="0" w:space="0" w:color="auto"/>
      </w:divBdr>
    </w:div>
    <w:div w:id="263997197">
      <w:bodyDiv w:val="1"/>
      <w:marLeft w:val="0"/>
      <w:marRight w:val="0"/>
      <w:marTop w:val="0"/>
      <w:marBottom w:val="0"/>
      <w:divBdr>
        <w:top w:val="none" w:sz="0" w:space="0" w:color="auto"/>
        <w:left w:val="none" w:sz="0" w:space="0" w:color="auto"/>
        <w:bottom w:val="none" w:sz="0" w:space="0" w:color="auto"/>
        <w:right w:val="none" w:sz="0" w:space="0" w:color="auto"/>
      </w:divBdr>
    </w:div>
    <w:div w:id="263997657">
      <w:bodyDiv w:val="1"/>
      <w:marLeft w:val="0"/>
      <w:marRight w:val="0"/>
      <w:marTop w:val="0"/>
      <w:marBottom w:val="0"/>
      <w:divBdr>
        <w:top w:val="none" w:sz="0" w:space="0" w:color="auto"/>
        <w:left w:val="none" w:sz="0" w:space="0" w:color="auto"/>
        <w:bottom w:val="none" w:sz="0" w:space="0" w:color="auto"/>
        <w:right w:val="none" w:sz="0" w:space="0" w:color="auto"/>
      </w:divBdr>
    </w:div>
    <w:div w:id="264001746">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264071855">
      <w:bodyDiv w:val="1"/>
      <w:marLeft w:val="0"/>
      <w:marRight w:val="0"/>
      <w:marTop w:val="0"/>
      <w:marBottom w:val="0"/>
      <w:divBdr>
        <w:top w:val="none" w:sz="0" w:space="0" w:color="auto"/>
        <w:left w:val="none" w:sz="0" w:space="0" w:color="auto"/>
        <w:bottom w:val="none" w:sz="0" w:space="0" w:color="auto"/>
        <w:right w:val="none" w:sz="0" w:space="0" w:color="auto"/>
      </w:divBdr>
    </w:div>
    <w:div w:id="264074526">
      <w:bodyDiv w:val="1"/>
      <w:marLeft w:val="0"/>
      <w:marRight w:val="0"/>
      <w:marTop w:val="0"/>
      <w:marBottom w:val="0"/>
      <w:divBdr>
        <w:top w:val="none" w:sz="0" w:space="0" w:color="auto"/>
        <w:left w:val="none" w:sz="0" w:space="0" w:color="auto"/>
        <w:bottom w:val="none" w:sz="0" w:space="0" w:color="auto"/>
        <w:right w:val="none" w:sz="0" w:space="0" w:color="auto"/>
      </w:divBdr>
    </w:div>
    <w:div w:id="264113340">
      <w:bodyDiv w:val="1"/>
      <w:marLeft w:val="0"/>
      <w:marRight w:val="0"/>
      <w:marTop w:val="0"/>
      <w:marBottom w:val="0"/>
      <w:divBdr>
        <w:top w:val="none" w:sz="0" w:space="0" w:color="auto"/>
        <w:left w:val="none" w:sz="0" w:space="0" w:color="auto"/>
        <w:bottom w:val="none" w:sz="0" w:space="0" w:color="auto"/>
        <w:right w:val="none" w:sz="0" w:space="0" w:color="auto"/>
      </w:divBdr>
    </w:div>
    <w:div w:id="264114691">
      <w:bodyDiv w:val="1"/>
      <w:marLeft w:val="0"/>
      <w:marRight w:val="0"/>
      <w:marTop w:val="0"/>
      <w:marBottom w:val="0"/>
      <w:divBdr>
        <w:top w:val="none" w:sz="0" w:space="0" w:color="auto"/>
        <w:left w:val="none" w:sz="0" w:space="0" w:color="auto"/>
        <w:bottom w:val="none" w:sz="0" w:space="0" w:color="auto"/>
        <w:right w:val="none" w:sz="0" w:space="0" w:color="auto"/>
      </w:divBdr>
    </w:div>
    <w:div w:id="264121740">
      <w:bodyDiv w:val="1"/>
      <w:marLeft w:val="0"/>
      <w:marRight w:val="0"/>
      <w:marTop w:val="0"/>
      <w:marBottom w:val="0"/>
      <w:divBdr>
        <w:top w:val="none" w:sz="0" w:space="0" w:color="auto"/>
        <w:left w:val="none" w:sz="0" w:space="0" w:color="auto"/>
        <w:bottom w:val="none" w:sz="0" w:space="0" w:color="auto"/>
        <w:right w:val="none" w:sz="0" w:space="0" w:color="auto"/>
      </w:divBdr>
    </w:div>
    <w:div w:id="264188613">
      <w:bodyDiv w:val="1"/>
      <w:marLeft w:val="0"/>
      <w:marRight w:val="0"/>
      <w:marTop w:val="0"/>
      <w:marBottom w:val="0"/>
      <w:divBdr>
        <w:top w:val="none" w:sz="0" w:space="0" w:color="auto"/>
        <w:left w:val="none" w:sz="0" w:space="0" w:color="auto"/>
        <w:bottom w:val="none" w:sz="0" w:space="0" w:color="auto"/>
        <w:right w:val="none" w:sz="0" w:space="0" w:color="auto"/>
      </w:divBdr>
    </w:div>
    <w:div w:id="264189831">
      <w:bodyDiv w:val="1"/>
      <w:marLeft w:val="0"/>
      <w:marRight w:val="0"/>
      <w:marTop w:val="0"/>
      <w:marBottom w:val="0"/>
      <w:divBdr>
        <w:top w:val="none" w:sz="0" w:space="0" w:color="auto"/>
        <w:left w:val="none" w:sz="0" w:space="0" w:color="auto"/>
        <w:bottom w:val="none" w:sz="0" w:space="0" w:color="auto"/>
        <w:right w:val="none" w:sz="0" w:space="0" w:color="auto"/>
      </w:divBdr>
    </w:div>
    <w:div w:id="264195518">
      <w:bodyDiv w:val="1"/>
      <w:marLeft w:val="0"/>
      <w:marRight w:val="0"/>
      <w:marTop w:val="0"/>
      <w:marBottom w:val="0"/>
      <w:divBdr>
        <w:top w:val="none" w:sz="0" w:space="0" w:color="auto"/>
        <w:left w:val="none" w:sz="0" w:space="0" w:color="auto"/>
        <w:bottom w:val="none" w:sz="0" w:space="0" w:color="auto"/>
        <w:right w:val="none" w:sz="0" w:space="0" w:color="auto"/>
      </w:divBdr>
    </w:div>
    <w:div w:id="264196312">
      <w:bodyDiv w:val="1"/>
      <w:marLeft w:val="0"/>
      <w:marRight w:val="0"/>
      <w:marTop w:val="0"/>
      <w:marBottom w:val="0"/>
      <w:divBdr>
        <w:top w:val="none" w:sz="0" w:space="0" w:color="auto"/>
        <w:left w:val="none" w:sz="0" w:space="0" w:color="auto"/>
        <w:bottom w:val="none" w:sz="0" w:space="0" w:color="auto"/>
        <w:right w:val="none" w:sz="0" w:space="0" w:color="auto"/>
      </w:divBdr>
    </w:div>
    <w:div w:id="264196938">
      <w:bodyDiv w:val="1"/>
      <w:marLeft w:val="0"/>
      <w:marRight w:val="0"/>
      <w:marTop w:val="0"/>
      <w:marBottom w:val="0"/>
      <w:divBdr>
        <w:top w:val="none" w:sz="0" w:space="0" w:color="auto"/>
        <w:left w:val="none" w:sz="0" w:space="0" w:color="auto"/>
        <w:bottom w:val="none" w:sz="0" w:space="0" w:color="auto"/>
        <w:right w:val="none" w:sz="0" w:space="0" w:color="auto"/>
      </w:divBdr>
    </w:div>
    <w:div w:id="264198012">
      <w:bodyDiv w:val="1"/>
      <w:marLeft w:val="0"/>
      <w:marRight w:val="0"/>
      <w:marTop w:val="0"/>
      <w:marBottom w:val="0"/>
      <w:divBdr>
        <w:top w:val="none" w:sz="0" w:space="0" w:color="auto"/>
        <w:left w:val="none" w:sz="0" w:space="0" w:color="auto"/>
        <w:bottom w:val="none" w:sz="0" w:space="0" w:color="auto"/>
        <w:right w:val="none" w:sz="0" w:space="0" w:color="auto"/>
      </w:divBdr>
    </w:div>
    <w:div w:id="264270930">
      <w:bodyDiv w:val="1"/>
      <w:marLeft w:val="0"/>
      <w:marRight w:val="0"/>
      <w:marTop w:val="0"/>
      <w:marBottom w:val="0"/>
      <w:divBdr>
        <w:top w:val="none" w:sz="0" w:space="0" w:color="auto"/>
        <w:left w:val="none" w:sz="0" w:space="0" w:color="auto"/>
        <w:bottom w:val="none" w:sz="0" w:space="0" w:color="auto"/>
        <w:right w:val="none" w:sz="0" w:space="0" w:color="auto"/>
      </w:divBdr>
    </w:div>
    <w:div w:id="264271750">
      <w:bodyDiv w:val="1"/>
      <w:marLeft w:val="0"/>
      <w:marRight w:val="0"/>
      <w:marTop w:val="0"/>
      <w:marBottom w:val="0"/>
      <w:divBdr>
        <w:top w:val="none" w:sz="0" w:space="0" w:color="auto"/>
        <w:left w:val="none" w:sz="0" w:space="0" w:color="auto"/>
        <w:bottom w:val="none" w:sz="0" w:space="0" w:color="auto"/>
        <w:right w:val="none" w:sz="0" w:space="0" w:color="auto"/>
      </w:divBdr>
    </w:div>
    <w:div w:id="264308700">
      <w:bodyDiv w:val="1"/>
      <w:marLeft w:val="0"/>
      <w:marRight w:val="0"/>
      <w:marTop w:val="0"/>
      <w:marBottom w:val="0"/>
      <w:divBdr>
        <w:top w:val="none" w:sz="0" w:space="0" w:color="auto"/>
        <w:left w:val="none" w:sz="0" w:space="0" w:color="auto"/>
        <w:bottom w:val="none" w:sz="0" w:space="0" w:color="auto"/>
        <w:right w:val="none" w:sz="0" w:space="0" w:color="auto"/>
      </w:divBdr>
    </w:div>
    <w:div w:id="264312012">
      <w:bodyDiv w:val="1"/>
      <w:marLeft w:val="0"/>
      <w:marRight w:val="0"/>
      <w:marTop w:val="0"/>
      <w:marBottom w:val="0"/>
      <w:divBdr>
        <w:top w:val="none" w:sz="0" w:space="0" w:color="auto"/>
        <w:left w:val="none" w:sz="0" w:space="0" w:color="auto"/>
        <w:bottom w:val="none" w:sz="0" w:space="0" w:color="auto"/>
        <w:right w:val="none" w:sz="0" w:space="0" w:color="auto"/>
      </w:divBdr>
    </w:div>
    <w:div w:id="264339214">
      <w:bodyDiv w:val="1"/>
      <w:marLeft w:val="0"/>
      <w:marRight w:val="0"/>
      <w:marTop w:val="0"/>
      <w:marBottom w:val="0"/>
      <w:divBdr>
        <w:top w:val="none" w:sz="0" w:space="0" w:color="auto"/>
        <w:left w:val="none" w:sz="0" w:space="0" w:color="auto"/>
        <w:bottom w:val="none" w:sz="0" w:space="0" w:color="auto"/>
        <w:right w:val="none" w:sz="0" w:space="0" w:color="auto"/>
      </w:divBdr>
    </w:div>
    <w:div w:id="264388637">
      <w:bodyDiv w:val="1"/>
      <w:marLeft w:val="0"/>
      <w:marRight w:val="0"/>
      <w:marTop w:val="0"/>
      <w:marBottom w:val="0"/>
      <w:divBdr>
        <w:top w:val="none" w:sz="0" w:space="0" w:color="auto"/>
        <w:left w:val="none" w:sz="0" w:space="0" w:color="auto"/>
        <w:bottom w:val="none" w:sz="0" w:space="0" w:color="auto"/>
        <w:right w:val="none" w:sz="0" w:space="0" w:color="auto"/>
      </w:divBdr>
    </w:div>
    <w:div w:id="264389571">
      <w:bodyDiv w:val="1"/>
      <w:marLeft w:val="0"/>
      <w:marRight w:val="0"/>
      <w:marTop w:val="0"/>
      <w:marBottom w:val="0"/>
      <w:divBdr>
        <w:top w:val="none" w:sz="0" w:space="0" w:color="auto"/>
        <w:left w:val="none" w:sz="0" w:space="0" w:color="auto"/>
        <w:bottom w:val="none" w:sz="0" w:space="0" w:color="auto"/>
        <w:right w:val="none" w:sz="0" w:space="0" w:color="auto"/>
      </w:divBdr>
    </w:div>
    <w:div w:id="264504403">
      <w:bodyDiv w:val="1"/>
      <w:marLeft w:val="0"/>
      <w:marRight w:val="0"/>
      <w:marTop w:val="0"/>
      <w:marBottom w:val="0"/>
      <w:divBdr>
        <w:top w:val="none" w:sz="0" w:space="0" w:color="auto"/>
        <w:left w:val="none" w:sz="0" w:space="0" w:color="auto"/>
        <w:bottom w:val="none" w:sz="0" w:space="0" w:color="auto"/>
        <w:right w:val="none" w:sz="0" w:space="0" w:color="auto"/>
      </w:divBdr>
    </w:div>
    <w:div w:id="264504753">
      <w:bodyDiv w:val="1"/>
      <w:marLeft w:val="0"/>
      <w:marRight w:val="0"/>
      <w:marTop w:val="0"/>
      <w:marBottom w:val="0"/>
      <w:divBdr>
        <w:top w:val="none" w:sz="0" w:space="0" w:color="auto"/>
        <w:left w:val="none" w:sz="0" w:space="0" w:color="auto"/>
        <w:bottom w:val="none" w:sz="0" w:space="0" w:color="auto"/>
        <w:right w:val="none" w:sz="0" w:space="0" w:color="auto"/>
      </w:divBdr>
    </w:div>
    <w:div w:id="264505063">
      <w:bodyDiv w:val="1"/>
      <w:marLeft w:val="0"/>
      <w:marRight w:val="0"/>
      <w:marTop w:val="0"/>
      <w:marBottom w:val="0"/>
      <w:divBdr>
        <w:top w:val="none" w:sz="0" w:space="0" w:color="auto"/>
        <w:left w:val="none" w:sz="0" w:space="0" w:color="auto"/>
        <w:bottom w:val="none" w:sz="0" w:space="0" w:color="auto"/>
        <w:right w:val="none" w:sz="0" w:space="0" w:color="auto"/>
      </w:divBdr>
    </w:div>
    <w:div w:id="264534009">
      <w:bodyDiv w:val="1"/>
      <w:marLeft w:val="0"/>
      <w:marRight w:val="0"/>
      <w:marTop w:val="0"/>
      <w:marBottom w:val="0"/>
      <w:divBdr>
        <w:top w:val="none" w:sz="0" w:space="0" w:color="auto"/>
        <w:left w:val="none" w:sz="0" w:space="0" w:color="auto"/>
        <w:bottom w:val="none" w:sz="0" w:space="0" w:color="auto"/>
        <w:right w:val="none" w:sz="0" w:space="0" w:color="auto"/>
      </w:divBdr>
    </w:div>
    <w:div w:id="264534017">
      <w:bodyDiv w:val="1"/>
      <w:marLeft w:val="0"/>
      <w:marRight w:val="0"/>
      <w:marTop w:val="0"/>
      <w:marBottom w:val="0"/>
      <w:divBdr>
        <w:top w:val="none" w:sz="0" w:space="0" w:color="auto"/>
        <w:left w:val="none" w:sz="0" w:space="0" w:color="auto"/>
        <w:bottom w:val="none" w:sz="0" w:space="0" w:color="auto"/>
        <w:right w:val="none" w:sz="0" w:space="0" w:color="auto"/>
      </w:divBdr>
    </w:div>
    <w:div w:id="264535766">
      <w:bodyDiv w:val="1"/>
      <w:marLeft w:val="0"/>
      <w:marRight w:val="0"/>
      <w:marTop w:val="0"/>
      <w:marBottom w:val="0"/>
      <w:divBdr>
        <w:top w:val="none" w:sz="0" w:space="0" w:color="auto"/>
        <w:left w:val="none" w:sz="0" w:space="0" w:color="auto"/>
        <w:bottom w:val="none" w:sz="0" w:space="0" w:color="auto"/>
        <w:right w:val="none" w:sz="0" w:space="0" w:color="auto"/>
      </w:divBdr>
    </w:div>
    <w:div w:id="264581376">
      <w:bodyDiv w:val="1"/>
      <w:marLeft w:val="0"/>
      <w:marRight w:val="0"/>
      <w:marTop w:val="0"/>
      <w:marBottom w:val="0"/>
      <w:divBdr>
        <w:top w:val="none" w:sz="0" w:space="0" w:color="auto"/>
        <w:left w:val="none" w:sz="0" w:space="0" w:color="auto"/>
        <w:bottom w:val="none" w:sz="0" w:space="0" w:color="auto"/>
        <w:right w:val="none" w:sz="0" w:space="0" w:color="auto"/>
      </w:divBdr>
    </w:div>
    <w:div w:id="264583029">
      <w:bodyDiv w:val="1"/>
      <w:marLeft w:val="0"/>
      <w:marRight w:val="0"/>
      <w:marTop w:val="0"/>
      <w:marBottom w:val="0"/>
      <w:divBdr>
        <w:top w:val="none" w:sz="0" w:space="0" w:color="auto"/>
        <w:left w:val="none" w:sz="0" w:space="0" w:color="auto"/>
        <w:bottom w:val="none" w:sz="0" w:space="0" w:color="auto"/>
        <w:right w:val="none" w:sz="0" w:space="0" w:color="auto"/>
      </w:divBdr>
    </w:div>
    <w:div w:id="264584289">
      <w:bodyDiv w:val="1"/>
      <w:marLeft w:val="0"/>
      <w:marRight w:val="0"/>
      <w:marTop w:val="0"/>
      <w:marBottom w:val="0"/>
      <w:divBdr>
        <w:top w:val="none" w:sz="0" w:space="0" w:color="auto"/>
        <w:left w:val="none" w:sz="0" w:space="0" w:color="auto"/>
        <w:bottom w:val="none" w:sz="0" w:space="0" w:color="auto"/>
        <w:right w:val="none" w:sz="0" w:space="0" w:color="auto"/>
      </w:divBdr>
    </w:div>
    <w:div w:id="264652401">
      <w:bodyDiv w:val="1"/>
      <w:marLeft w:val="0"/>
      <w:marRight w:val="0"/>
      <w:marTop w:val="0"/>
      <w:marBottom w:val="0"/>
      <w:divBdr>
        <w:top w:val="none" w:sz="0" w:space="0" w:color="auto"/>
        <w:left w:val="none" w:sz="0" w:space="0" w:color="auto"/>
        <w:bottom w:val="none" w:sz="0" w:space="0" w:color="auto"/>
        <w:right w:val="none" w:sz="0" w:space="0" w:color="auto"/>
      </w:divBdr>
    </w:div>
    <w:div w:id="264701951">
      <w:bodyDiv w:val="1"/>
      <w:marLeft w:val="0"/>
      <w:marRight w:val="0"/>
      <w:marTop w:val="0"/>
      <w:marBottom w:val="0"/>
      <w:divBdr>
        <w:top w:val="none" w:sz="0" w:space="0" w:color="auto"/>
        <w:left w:val="none" w:sz="0" w:space="0" w:color="auto"/>
        <w:bottom w:val="none" w:sz="0" w:space="0" w:color="auto"/>
        <w:right w:val="none" w:sz="0" w:space="0" w:color="auto"/>
      </w:divBdr>
    </w:div>
    <w:div w:id="264725923">
      <w:bodyDiv w:val="1"/>
      <w:marLeft w:val="0"/>
      <w:marRight w:val="0"/>
      <w:marTop w:val="0"/>
      <w:marBottom w:val="0"/>
      <w:divBdr>
        <w:top w:val="none" w:sz="0" w:space="0" w:color="auto"/>
        <w:left w:val="none" w:sz="0" w:space="0" w:color="auto"/>
        <w:bottom w:val="none" w:sz="0" w:space="0" w:color="auto"/>
        <w:right w:val="none" w:sz="0" w:space="0" w:color="auto"/>
      </w:divBdr>
    </w:div>
    <w:div w:id="264774209">
      <w:bodyDiv w:val="1"/>
      <w:marLeft w:val="0"/>
      <w:marRight w:val="0"/>
      <w:marTop w:val="0"/>
      <w:marBottom w:val="0"/>
      <w:divBdr>
        <w:top w:val="none" w:sz="0" w:space="0" w:color="auto"/>
        <w:left w:val="none" w:sz="0" w:space="0" w:color="auto"/>
        <w:bottom w:val="none" w:sz="0" w:space="0" w:color="auto"/>
        <w:right w:val="none" w:sz="0" w:space="0" w:color="auto"/>
      </w:divBdr>
    </w:div>
    <w:div w:id="264774383">
      <w:bodyDiv w:val="1"/>
      <w:marLeft w:val="0"/>
      <w:marRight w:val="0"/>
      <w:marTop w:val="0"/>
      <w:marBottom w:val="0"/>
      <w:divBdr>
        <w:top w:val="none" w:sz="0" w:space="0" w:color="auto"/>
        <w:left w:val="none" w:sz="0" w:space="0" w:color="auto"/>
        <w:bottom w:val="none" w:sz="0" w:space="0" w:color="auto"/>
        <w:right w:val="none" w:sz="0" w:space="0" w:color="auto"/>
      </w:divBdr>
    </w:div>
    <w:div w:id="264774797">
      <w:bodyDiv w:val="1"/>
      <w:marLeft w:val="0"/>
      <w:marRight w:val="0"/>
      <w:marTop w:val="0"/>
      <w:marBottom w:val="0"/>
      <w:divBdr>
        <w:top w:val="none" w:sz="0" w:space="0" w:color="auto"/>
        <w:left w:val="none" w:sz="0" w:space="0" w:color="auto"/>
        <w:bottom w:val="none" w:sz="0" w:space="0" w:color="auto"/>
        <w:right w:val="none" w:sz="0" w:space="0" w:color="auto"/>
      </w:divBdr>
    </w:div>
    <w:div w:id="264776962">
      <w:bodyDiv w:val="1"/>
      <w:marLeft w:val="0"/>
      <w:marRight w:val="0"/>
      <w:marTop w:val="0"/>
      <w:marBottom w:val="0"/>
      <w:divBdr>
        <w:top w:val="none" w:sz="0" w:space="0" w:color="auto"/>
        <w:left w:val="none" w:sz="0" w:space="0" w:color="auto"/>
        <w:bottom w:val="none" w:sz="0" w:space="0" w:color="auto"/>
        <w:right w:val="none" w:sz="0" w:space="0" w:color="auto"/>
      </w:divBdr>
    </w:div>
    <w:div w:id="264921740">
      <w:bodyDiv w:val="1"/>
      <w:marLeft w:val="0"/>
      <w:marRight w:val="0"/>
      <w:marTop w:val="0"/>
      <w:marBottom w:val="0"/>
      <w:divBdr>
        <w:top w:val="none" w:sz="0" w:space="0" w:color="auto"/>
        <w:left w:val="none" w:sz="0" w:space="0" w:color="auto"/>
        <w:bottom w:val="none" w:sz="0" w:space="0" w:color="auto"/>
        <w:right w:val="none" w:sz="0" w:space="0" w:color="auto"/>
      </w:divBdr>
    </w:div>
    <w:div w:id="264923676">
      <w:bodyDiv w:val="1"/>
      <w:marLeft w:val="0"/>
      <w:marRight w:val="0"/>
      <w:marTop w:val="0"/>
      <w:marBottom w:val="0"/>
      <w:divBdr>
        <w:top w:val="none" w:sz="0" w:space="0" w:color="auto"/>
        <w:left w:val="none" w:sz="0" w:space="0" w:color="auto"/>
        <w:bottom w:val="none" w:sz="0" w:space="0" w:color="auto"/>
        <w:right w:val="none" w:sz="0" w:space="0" w:color="auto"/>
      </w:divBdr>
    </w:div>
    <w:div w:id="264928069">
      <w:bodyDiv w:val="1"/>
      <w:marLeft w:val="0"/>
      <w:marRight w:val="0"/>
      <w:marTop w:val="0"/>
      <w:marBottom w:val="0"/>
      <w:divBdr>
        <w:top w:val="none" w:sz="0" w:space="0" w:color="auto"/>
        <w:left w:val="none" w:sz="0" w:space="0" w:color="auto"/>
        <w:bottom w:val="none" w:sz="0" w:space="0" w:color="auto"/>
        <w:right w:val="none" w:sz="0" w:space="0" w:color="auto"/>
      </w:divBdr>
    </w:div>
    <w:div w:id="264964064">
      <w:bodyDiv w:val="1"/>
      <w:marLeft w:val="0"/>
      <w:marRight w:val="0"/>
      <w:marTop w:val="0"/>
      <w:marBottom w:val="0"/>
      <w:divBdr>
        <w:top w:val="none" w:sz="0" w:space="0" w:color="auto"/>
        <w:left w:val="none" w:sz="0" w:space="0" w:color="auto"/>
        <w:bottom w:val="none" w:sz="0" w:space="0" w:color="auto"/>
        <w:right w:val="none" w:sz="0" w:space="0" w:color="auto"/>
      </w:divBdr>
    </w:div>
    <w:div w:id="264966004">
      <w:bodyDiv w:val="1"/>
      <w:marLeft w:val="0"/>
      <w:marRight w:val="0"/>
      <w:marTop w:val="0"/>
      <w:marBottom w:val="0"/>
      <w:divBdr>
        <w:top w:val="none" w:sz="0" w:space="0" w:color="auto"/>
        <w:left w:val="none" w:sz="0" w:space="0" w:color="auto"/>
        <w:bottom w:val="none" w:sz="0" w:space="0" w:color="auto"/>
        <w:right w:val="none" w:sz="0" w:space="0" w:color="auto"/>
      </w:divBdr>
    </w:div>
    <w:div w:id="264966018">
      <w:bodyDiv w:val="1"/>
      <w:marLeft w:val="0"/>
      <w:marRight w:val="0"/>
      <w:marTop w:val="0"/>
      <w:marBottom w:val="0"/>
      <w:divBdr>
        <w:top w:val="none" w:sz="0" w:space="0" w:color="auto"/>
        <w:left w:val="none" w:sz="0" w:space="0" w:color="auto"/>
        <w:bottom w:val="none" w:sz="0" w:space="0" w:color="auto"/>
        <w:right w:val="none" w:sz="0" w:space="0" w:color="auto"/>
      </w:divBdr>
    </w:div>
    <w:div w:id="264966894">
      <w:bodyDiv w:val="1"/>
      <w:marLeft w:val="0"/>
      <w:marRight w:val="0"/>
      <w:marTop w:val="0"/>
      <w:marBottom w:val="0"/>
      <w:divBdr>
        <w:top w:val="none" w:sz="0" w:space="0" w:color="auto"/>
        <w:left w:val="none" w:sz="0" w:space="0" w:color="auto"/>
        <w:bottom w:val="none" w:sz="0" w:space="0" w:color="auto"/>
        <w:right w:val="none" w:sz="0" w:space="0" w:color="auto"/>
      </w:divBdr>
    </w:div>
    <w:div w:id="265039441">
      <w:bodyDiv w:val="1"/>
      <w:marLeft w:val="0"/>
      <w:marRight w:val="0"/>
      <w:marTop w:val="0"/>
      <w:marBottom w:val="0"/>
      <w:divBdr>
        <w:top w:val="none" w:sz="0" w:space="0" w:color="auto"/>
        <w:left w:val="none" w:sz="0" w:space="0" w:color="auto"/>
        <w:bottom w:val="none" w:sz="0" w:space="0" w:color="auto"/>
        <w:right w:val="none" w:sz="0" w:space="0" w:color="auto"/>
      </w:divBdr>
    </w:div>
    <w:div w:id="265042525">
      <w:bodyDiv w:val="1"/>
      <w:marLeft w:val="0"/>
      <w:marRight w:val="0"/>
      <w:marTop w:val="0"/>
      <w:marBottom w:val="0"/>
      <w:divBdr>
        <w:top w:val="none" w:sz="0" w:space="0" w:color="auto"/>
        <w:left w:val="none" w:sz="0" w:space="0" w:color="auto"/>
        <w:bottom w:val="none" w:sz="0" w:space="0" w:color="auto"/>
        <w:right w:val="none" w:sz="0" w:space="0" w:color="auto"/>
      </w:divBdr>
    </w:div>
    <w:div w:id="265043991">
      <w:bodyDiv w:val="1"/>
      <w:marLeft w:val="0"/>
      <w:marRight w:val="0"/>
      <w:marTop w:val="0"/>
      <w:marBottom w:val="0"/>
      <w:divBdr>
        <w:top w:val="none" w:sz="0" w:space="0" w:color="auto"/>
        <w:left w:val="none" w:sz="0" w:space="0" w:color="auto"/>
        <w:bottom w:val="none" w:sz="0" w:space="0" w:color="auto"/>
        <w:right w:val="none" w:sz="0" w:space="0" w:color="auto"/>
      </w:divBdr>
    </w:div>
    <w:div w:id="265046439">
      <w:bodyDiv w:val="1"/>
      <w:marLeft w:val="0"/>
      <w:marRight w:val="0"/>
      <w:marTop w:val="0"/>
      <w:marBottom w:val="0"/>
      <w:divBdr>
        <w:top w:val="none" w:sz="0" w:space="0" w:color="auto"/>
        <w:left w:val="none" w:sz="0" w:space="0" w:color="auto"/>
        <w:bottom w:val="none" w:sz="0" w:space="0" w:color="auto"/>
        <w:right w:val="none" w:sz="0" w:space="0" w:color="auto"/>
      </w:divBdr>
    </w:div>
    <w:div w:id="265118391">
      <w:bodyDiv w:val="1"/>
      <w:marLeft w:val="0"/>
      <w:marRight w:val="0"/>
      <w:marTop w:val="0"/>
      <w:marBottom w:val="0"/>
      <w:divBdr>
        <w:top w:val="none" w:sz="0" w:space="0" w:color="auto"/>
        <w:left w:val="none" w:sz="0" w:space="0" w:color="auto"/>
        <w:bottom w:val="none" w:sz="0" w:space="0" w:color="auto"/>
        <w:right w:val="none" w:sz="0" w:space="0" w:color="auto"/>
      </w:divBdr>
    </w:div>
    <w:div w:id="265118928">
      <w:bodyDiv w:val="1"/>
      <w:marLeft w:val="0"/>
      <w:marRight w:val="0"/>
      <w:marTop w:val="0"/>
      <w:marBottom w:val="0"/>
      <w:divBdr>
        <w:top w:val="none" w:sz="0" w:space="0" w:color="auto"/>
        <w:left w:val="none" w:sz="0" w:space="0" w:color="auto"/>
        <w:bottom w:val="none" w:sz="0" w:space="0" w:color="auto"/>
        <w:right w:val="none" w:sz="0" w:space="0" w:color="auto"/>
      </w:divBdr>
    </w:div>
    <w:div w:id="265119226">
      <w:bodyDiv w:val="1"/>
      <w:marLeft w:val="0"/>
      <w:marRight w:val="0"/>
      <w:marTop w:val="0"/>
      <w:marBottom w:val="0"/>
      <w:divBdr>
        <w:top w:val="none" w:sz="0" w:space="0" w:color="auto"/>
        <w:left w:val="none" w:sz="0" w:space="0" w:color="auto"/>
        <w:bottom w:val="none" w:sz="0" w:space="0" w:color="auto"/>
        <w:right w:val="none" w:sz="0" w:space="0" w:color="auto"/>
      </w:divBdr>
    </w:div>
    <w:div w:id="265121110">
      <w:bodyDiv w:val="1"/>
      <w:marLeft w:val="0"/>
      <w:marRight w:val="0"/>
      <w:marTop w:val="0"/>
      <w:marBottom w:val="0"/>
      <w:divBdr>
        <w:top w:val="none" w:sz="0" w:space="0" w:color="auto"/>
        <w:left w:val="none" w:sz="0" w:space="0" w:color="auto"/>
        <w:bottom w:val="none" w:sz="0" w:space="0" w:color="auto"/>
        <w:right w:val="none" w:sz="0" w:space="0" w:color="auto"/>
      </w:divBdr>
    </w:div>
    <w:div w:id="265121543">
      <w:bodyDiv w:val="1"/>
      <w:marLeft w:val="0"/>
      <w:marRight w:val="0"/>
      <w:marTop w:val="0"/>
      <w:marBottom w:val="0"/>
      <w:divBdr>
        <w:top w:val="none" w:sz="0" w:space="0" w:color="auto"/>
        <w:left w:val="none" w:sz="0" w:space="0" w:color="auto"/>
        <w:bottom w:val="none" w:sz="0" w:space="0" w:color="auto"/>
        <w:right w:val="none" w:sz="0" w:space="0" w:color="auto"/>
      </w:divBdr>
    </w:div>
    <w:div w:id="265189682">
      <w:bodyDiv w:val="1"/>
      <w:marLeft w:val="0"/>
      <w:marRight w:val="0"/>
      <w:marTop w:val="0"/>
      <w:marBottom w:val="0"/>
      <w:divBdr>
        <w:top w:val="none" w:sz="0" w:space="0" w:color="auto"/>
        <w:left w:val="none" w:sz="0" w:space="0" w:color="auto"/>
        <w:bottom w:val="none" w:sz="0" w:space="0" w:color="auto"/>
        <w:right w:val="none" w:sz="0" w:space="0" w:color="auto"/>
      </w:divBdr>
    </w:div>
    <w:div w:id="265231128">
      <w:bodyDiv w:val="1"/>
      <w:marLeft w:val="0"/>
      <w:marRight w:val="0"/>
      <w:marTop w:val="0"/>
      <w:marBottom w:val="0"/>
      <w:divBdr>
        <w:top w:val="none" w:sz="0" w:space="0" w:color="auto"/>
        <w:left w:val="none" w:sz="0" w:space="0" w:color="auto"/>
        <w:bottom w:val="none" w:sz="0" w:space="0" w:color="auto"/>
        <w:right w:val="none" w:sz="0" w:space="0" w:color="auto"/>
      </w:divBdr>
    </w:div>
    <w:div w:id="265234565">
      <w:bodyDiv w:val="1"/>
      <w:marLeft w:val="0"/>
      <w:marRight w:val="0"/>
      <w:marTop w:val="0"/>
      <w:marBottom w:val="0"/>
      <w:divBdr>
        <w:top w:val="none" w:sz="0" w:space="0" w:color="auto"/>
        <w:left w:val="none" w:sz="0" w:space="0" w:color="auto"/>
        <w:bottom w:val="none" w:sz="0" w:space="0" w:color="auto"/>
        <w:right w:val="none" w:sz="0" w:space="0" w:color="auto"/>
      </w:divBdr>
    </w:div>
    <w:div w:id="265235788">
      <w:bodyDiv w:val="1"/>
      <w:marLeft w:val="0"/>
      <w:marRight w:val="0"/>
      <w:marTop w:val="0"/>
      <w:marBottom w:val="0"/>
      <w:divBdr>
        <w:top w:val="none" w:sz="0" w:space="0" w:color="auto"/>
        <w:left w:val="none" w:sz="0" w:space="0" w:color="auto"/>
        <w:bottom w:val="none" w:sz="0" w:space="0" w:color="auto"/>
        <w:right w:val="none" w:sz="0" w:space="0" w:color="auto"/>
      </w:divBdr>
    </w:div>
    <w:div w:id="265309251">
      <w:bodyDiv w:val="1"/>
      <w:marLeft w:val="0"/>
      <w:marRight w:val="0"/>
      <w:marTop w:val="0"/>
      <w:marBottom w:val="0"/>
      <w:divBdr>
        <w:top w:val="none" w:sz="0" w:space="0" w:color="auto"/>
        <w:left w:val="none" w:sz="0" w:space="0" w:color="auto"/>
        <w:bottom w:val="none" w:sz="0" w:space="0" w:color="auto"/>
        <w:right w:val="none" w:sz="0" w:space="0" w:color="auto"/>
      </w:divBdr>
    </w:div>
    <w:div w:id="265309454">
      <w:bodyDiv w:val="1"/>
      <w:marLeft w:val="0"/>
      <w:marRight w:val="0"/>
      <w:marTop w:val="0"/>
      <w:marBottom w:val="0"/>
      <w:divBdr>
        <w:top w:val="none" w:sz="0" w:space="0" w:color="auto"/>
        <w:left w:val="none" w:sz="0" w:space="0" w:color="auto"/>
        <w:bottom w:val="none" w:sz="0" w:space="0" w:color="auto"/>
        <w:right w:val="none" w:sz="0" w:space="0" w:color="auto"/>
      </w:divBdr>
    </w:div>
    <w:div w:id="265309530">
      <w:bodyDiv w:val="1"/>
      <w:marLeft w:val="0"/>
      <w:marRight w:val="0"/>
      <w:marTop w:val="0"/>
      <w:marBottom w:val="0"/>
      <w:divBdr>
        <w:top w:val="none" w:sz="0" w:space="0" w:color="auto"/>
        <w:left w:val="none" w:sz="0" w:space="0" w:color="auto"/>
        <w:bottom w:val="none" w:sz="0" w:space="0" w:color="auto"/>
        <w:right w:val="none" w:sz="0" w:space="0" w:color="auto"/>
      </w:divBdr>
    </w:div>
    <w:div w:id="265309753">
      <w:bodyDiv w:val="1"/>
      <w:marLeft w:val="0"/>
      <w:marRight w:val="0"/>
      <w:marTop w:val="0"/>
      <w:marBottom w:val="0"/>
      <w:divBdr>
        <w:top w:val="none" w:sz="0" w:space="0" w:color="auto"/>
        <w:left w:val="none" w:sz="0" w:space="0" w:color="auto"/>
        <w:bottom w:val="none" w:sz="0" w:space="0" w:color="auto"/>
        <w:right w:val="none" w:sz="0" w:space="0" w:color="auto"/>
      </w:divBdr>
    </w:div>
    <w:div w:id="265314828">
      <w:bodyDiv w:val="1"/>
      <w:marLeft w:val="0"/>
      <w:marRight w:val="0"/>
      <w:marTop w:val="0"/>
      <w:marBottom w:val="0"/>
      <w:divBdr>
        <w:top w:val="none" w:sz="0" w:space="0" w:color="auto"/>
        <w:left w:val="none" w:sz="0" w:space="0" w:color="auto"/>
        <w:bottom w:val="none" w:sz="0" w:space="0" w:color="auto"/>
        <w:right w:val="none" w:sz="0" w:space="0" w:color="auto"/>
      </w:divBdr>
    </w:div>
    <w:div w:id="265381903">
      <w:bodyDiv w:val="1"/>
      <w:marLeft w:val="0"/>
      <w:marRight w:val="0"/>
      <w:marTop w:val="0"/>
      <w:marBottom w:val="0"/>
      <w:divBdr>
        <w:top w:val="none" w:sz="0" w:space="0" w:color="auto"/>
        <w:left w:val="none" w:sz="0" w:space="0" w:color="auto"/>
        <w:bottom w:val="none" w:sz="0" w:space="0" w:color="auto"/>
        <w:right w:val="none" w:sz="0" w:space="0" w:color="auto"/>
      </w:divBdr>
    </w:div>
    <w:div w:id="265384499">
      <w:bodyDiv w:val="1"/>
      <w:marLeft w:val="0"/>
      <w:marRight w:val="0"/>
      <w:marTop w:val="0"/>
      <w:marBottom w:val="0"/>
      <w:divBdr>
        <w:top w:val="none" w:sz="0" w:space="0" w:color="auto"/>
        <w:left w:val="none" w:sz="0" w:space="0" w:color="auto"/>
        <w:bottom w:val="none" w:sz="0" w:space="0" w:color="auto"/>
        <w:right w:val="none" w:sz="0" w:space="0" w:color="auto"/>
      </w:divBdr>
    </w:div>
    <w:div w:id="265384764">
      <w:bodyDiv w:val="1"/>
      <w:marLeft w:val="0"/>
      <w:marRight w:val="0"/>
      <w:marTop w:val="0"/>
      <w:marBottom w:val="0"/>
      <w:divBdr>
        <w:top w:val="none" w:sz="0" w:space="0" w:color="auto"/>
        <w:left w:val="none" w:sz="0" w:space="0" w:color="auto"/>
        <w:bottom w:val="none" w:sz="0" w:space="0" w:color="auto"/>
        <w:right w:val="none" w:sz="0" w:space="0" w:color="auto"/>
      </w:divBdr>
    </w:div>
    <w:div w:id="265387663">
      <w:bodyDiv w:val="1"/>
      <w:marLeft w:val="0"/>
      <w:marRight w:val="0"/>
      <w:marTop w:val="0"/>
      <w:marBottom w:val="0"/>
      <w:divBdr>
        <w:top w:val="none" w:sz="0" w:space="0" w:color="auto"/>
        <w:left w:val="none" w:sz="0" w:space="0" w:color="auto"/>
        <w:bottom w:val="none" w:sz="0" w:space="0" w:color="auto"/>
        <w:right w:val="none" w:sz="0" w:space="0" w:color="auto"/>
      </w:divBdr>
    </w:div>
    <w:div w:id="265424418">
      <w:bodyDiv w:val="1"/>
      <w:marLeft w:val="0"/>
      <w:marRight w:val="0"/>
      <w:marTop w:val="0"/>
      <w:marBottom w:val="0"/>
      <w:divBdr>
        <w:top w:val="none" w:sz="0" w:space="0" w:color="auto"/>
        <w:left w:val="none" w:sz="0" w:space="0" w:color="auto"/>
        <w:bottom w:val="none" w:sz="0" w:space="0" w:color="auto"/>
        <w:right w:val="none" w:sz="0" w:space="0" w:color="auto"/>
      </w:divBdr>
    </w:div>
    <w:div w:id="265430457">
      <w:bodyDiv w:val="1"/>
      <w:marLeft w:val="0"/>
      <w:marRight w:val="0"/>
      <w:marTop w:val="0"/>
      <w:marBottom w:val="0"/>
      <w:divBdr>
        <w:top w:val="none" w:sz="0" w:space="0" w:color="auto"/>
        <w:left w:val="none" w:sz="0" w:space="0" w:color="auto"/>
        <w:bottom w:val="none" w:sz="0" w:space="0" w:color="auto"/>
        <w:right w:val="none" w:sz="0" w:space="0" w:color="auto"/>
      </w:divBdr>
    </w:div>
    <w:div w:id="265432552">
      <w:bodyDiv w:val="1"/>
      <w:marLeft w:val="0"/>
      <w:marRight w:val="0"/>
      <w:marTop w:val="0"/>
      <w:marBottom w:val="0"/>
      <w:divBdr>
        <w:top w:val="none" w:sz="0" w:space="0" w:color="auto"/>
        <w:left w:val="none" w:sz="0" w:space="0" w:color="auto"/>
        <w:bottom w:val="none" w:sz="0" w:space="0" w:color="auto"/>
        <w:right w:val="none" w:sz="0" w:space="0" w:color="auto"/>
      </w:divBdr>
    </w:div>
    <w:div w:id="265506403">
      <w:bodyDiv w:val="1"/>
      <w:marLeft w:val="0"/>
      <w:marRight w:val="0"/>
      <w:marTop w:val="0"/>
      <w:marBottom w:val="0"/>
      <w:divBdr>
        <w:top w:val="none" w:sz="0" w:space="0" w:color="auto"/>
        <w:left w:val="none" w:sz="0" w:space="0" w:color="auto"/>
        <w:bottom w:val="none" w:sz="0" w:space="0" w:color="auto"/>
        <w:right w:val="none" w:sz="0" w:space="0" w:color="auto"/>
      </w:divBdr>
    </w:div>
    <w:div w:id="265581728">
      <w:bodyDiv w:val="1"/>
      <w:marLeft w:val="0"/>
      <w:marRight w:val="0"/>
      <w:marTop w:val="0"/>
      <w:marBottom w:val="0"/>
      <w:divBdr>
        <w:top w:val="none" w:sz="0" w:space="0" w:color="auto"/>
        <w:left w:val="none" w:sz="0" w:space="0" w:color="auto"/>
        <w:bottom w:val="none" w:sz="0" w:space="0" w:color="auto"/>
        <w:right w:val="none" w:sz="0" w:space="0" w:color="auto"/>
      </w:divBdr>
    </w:div>
    <w:div w:id="265583259">
      <w:bodyDiv w:val="1"/>
      <w:marLeft w:val="0"/>
      <w:marRight w:val="0"/>
      <w:marTop w:val="0"/>
      <w:marBottom w:val="0"/>
      <w:divBdr>
        <w:top w:val="none" w:sz="0" w:space="0" w:color="auto"/>
        <w:left w:val="none" w:sz="0" w:space="0" w:color="auto"/>
        <w:bottom w:val="none" w:sz="0" w:space="0" w:color="auto"/>
        <w:right w:val="none" w:sz="0" w:space="0" w:color="auto"/>
      </w:divBdr>
    </w:div>
    <w:div w:id="265617767">
      <w:bodyDiv w:val="1"/>
      <w:marLeft w:val="0"/>
      <w:marRight w:val="0"/>
      <w:marTop w:val="0"/>
      <w:marBottom w:val="0"/>
      <w:divBdr>
        <w:top w:val="none" w:sz="0" w:space="0" w:color="auto"/>
        <w:left w:val="none" w:sz="0" w:space="0" w:color="auto"/>
        <w:bottom w:val="none" w:sz="0" w:space="0" w:color="auto"/>
        <w:right w:val="none" w:sz="0" w:space="0" w:color="auto"/>
      </w:divBdr>
    </w:div>
    <w:div w:id="265618673">
      <w:bodyDiv w:val="1"/>
      <w:marLeft w:val="0"/>
      <w:marRight w:val="0"/>
      <w:marTop w:val="0"/>
      <w:marBottom w:val="0"/>
      <w:divBdr>
        <w:top w:val="none" w:sz="0" w:space="0" w:color="auto"/>
        <w:left w:val="none" w:sz="0" w:space="0" w:color="auto"/>
        <w:bottom w:val="none" w:sz="0" w:space="0" w:color="auto"/>
        <w:right w:val="none" w:sz="0" w:space="0" w:color="auto"/>
      </w:divBdr>
    </w:div>
    <w:div w:id="265620341">
      <w:bodyDiv w:val="1"/>
      <w:marLeft w:val="0"/>
      <w:marRight w:val="0"/>
      <w:marTop w:val="0"/>
      <w:marBottom w:val="0"/>
      <w:divBdr>
        <w:top w:val="none" w:sz="0" w:space="0" w:color="auto"/>
        <w:left w:val="none" w:sz="0" w:space="0" w:color="auto"/>
        <w:bottom w:val="none" w:sz="0" w:space="0" w:color="auto"/>
        <w:right w:val="none" w:sz="0" w:space="0" w:color="auto"/>
      </w:divBdr>
    </w:div>
    <w:div w:id="265621994">
      <w:bodyDiv w:val="1"/>
      <w:marLeft w:val="0"/>
      <w:marRight w:val="0"/>
      <w:marTop w:val="0"/>
      <w:marBottom w:val="0"/>
      <w:divBdr>
        <w:top w:val="none" w:sz="0" w:space="0" w:color="auto"/>
        <w:left w:val="none" w:sz="0" w:space="0" w:color="auto"/>
        <w:bottom w:val="none" w:sz="0" w:space="0" w:color="auto"/>
        <w:right w:val="none" w:sz="0" w:space="0" w:color="auto"/>
      </w:divBdr>
    </w:div>
    <w:div w:id="265623503">
      <w:bodyDiv w:val="1"/>
      <w:marLeft w:val="0"/>
      <w:marRight w:val="0"/>
      <w:marTop w:val="0"/>
      <w:marBottom w:val="0"/>
      <w:divBdr>
        <w:top w:val="none" w:sz="0" w:space="0" w:color="auto"/>
        <w:left w:val="none" w:sz="0" w:space="0" w:color="auto"/>
        <w:bottom w:val="none" w:sz="0" w:space="0" w:color="auto"/>
        <w:right w:val="none" w:sz="0" w:space="0" w:color="auto"/>
      </w:divBdr>
    </w:div>
    <w:div w:id="265696649">
      <w:bodyDiv w:val="1"/>
      <w:marLeft w:val="0"/>
      <w:marRight w:val="0"/>
      <w:marTop w:val="0"/>
      <w:marBottom w:val="0"/>
      <w:divBdr>
        <w:top w:val="none" w:sz="0" w:space="0" w:color="auto"/>
        <w:left w:val="none" w:sz="0" w:space="0" w:color="auto"/>
        <w:bottom w:val="none" w:sz="0" w:space="0" w:color="auto"/>
        <w:right w:val="none" w:sz="0" w:space="0" w:color="auto"/>
      </w:divBdr>
    </w:div>
    <w:div w:id="265696974">
      <w:bodyDiv w:val="1"/>
      <w:marLeft w:val="0"/>
      <w:marRight w:val="0"/>
      <w:marTop w:val="0"/>
      <w:marBottom w:val="0"/>
      <w:divBdr>
        <w:top w:val="none" w:sz="0" w:space="0" w:color="auto"/>
        <w:left w:val="none" w:sz="0" w:space="0" w:color="auto"/>
        <w:bottom w:val="none" w:sz="0" w:space="0" w:color="auto"/>
        <w:right w:val="none" w:sz="0" w:space="0" w:color="auto"/>
      </w:divBdr>
    </w:div>
    <w:div w:id="265700195">
      <w:bodyDiv w:val="1"/>
      <w:marLeft w:val="0"/>
      <w:marRight w:val="0"/>
      <w:marTop w:val="0"/>
      <w:marBottom w:val="0"/>
      <w:divBdr>
        <w:top w:val="none" w:sz="0" w:space="0" w:color="auto"/>
        <w:left w:val="none" w:sz="0" w:space="0" w:color="auto"/>
        <w:bottom w:val="none" w:sz="0" w:space="0" w:color="auto"/>
        <w:right w:val="none" w:sz="0" w:space="0" w:color="auto"/>
      </w:divBdr>
    </w:div>
    <w:div w:id="265768154">
      <w:bodyDiv w:val="1"/>
      <w:marLeft w:val="0"/>
      <w:marRight w:val="0"/>
      <w:marTop w:val="0"/>
      <w:marBottom w:val="0"/>
      <w:divBdr>
        <w:top w:val="none" w:sz="0" w:space="0" w:color="auto"/>
        <w:left w:val="none" w:sz="0" w:space="0" w:color="auto"/>
        <w:bottom w:val="none" w:sz="0" w:space="0" w:color="auto"/>
        <w:right w:val="none" w:sz="0" w:space="0" w:color="auto"/>
      </w:divBdr>
    </w:div>
    <w:div w:id="265772576">
      <w:bodyDiv w:val="1"/>
      <w:marLeft w:val="0"/>
      <w:marRight w:val="0"/>
      <w:marTop w:val="0"/>
      <w:marBottom w:val="0"/>
      <w:divBdr>
        <w:top w:val="none" w:sz="0" w:space="0" w:color="auto"/>
        <w:left w:val="none" w:sz="0" w:space="0" w:color="auto"/>
        <w:bottom w:val="none" w:sz="0" w:space="0" w:color="auto"/>
        <w:right w:val="none" w:sz="0" w:space="0" w:color="auto"/>
      </w:divBdr>
    </w:div>
    <w:div w:id="265777456">
      <w:bodyDiv w:val="1"/>
      <w:marLeft w:val="0"/>
      <w:marRight w:val="0"/>
      <w:marTop w:val="0"/>
      <w:marBottom w:val="0"/>
      <w:divBdr>
        <w:top w:val="none" w:sz="0" w:space="0" w:color="auto"/>
        <w:left w:val="none" w:sz="0" w:space="0" w:color="auto"/>
        <w:bottom w:val="none" w:sz="0" w:space="0" w:color="auto"/>
        <w:right w:val="none" w:sz="0" w:space="0" w:color="auto"/>
      </w:divBdr>
    </w:div>
    <w:div w:id="265814252">
      <w:bodyDiv w:val="1"/>
      <w:marLeft w:val="0"/>
      <w:marRight w:val="0"/>
      <w:marTop w:val="0"/>
      <w:marBottom w:val="0"/>
      <w:divBdr>
        <w:top w:val="none" w:sz="0" w:space="0" w:color="auto"/>
        <w:left w:val="none" w:sz="0" w:space="0" w:color="auto"/>
        <w:bottom w:val="none" w:sz="0" w:space="0" w:color="auto"/>
        <w:right w:val="none" w:sz="0" w:space="0" w:color="auto"/>
      </w:divBdr>
    </w:div>
    <w:div w:id="265816832">
      <w:bodyDiv w:val="1"/>
      <w:marLeft w:val="0"/>
      <w:marRight w:val="0"/>
      <w:marTop w:val="0"/>
      <w:marBottom w:val="0"/>
      <w:divBdr>
        <w:top w:val="none" w:sz="0" w:space="0" w:color="auto"/>
        <w:left w:val="none" w:sz="0" w:space="0" w:color="auto"/>
        <w:bottom w:val="none" w:sz="0" w:space="0" w:color="auto"/>
        <w:right w:val="none" w:sz="0" w:space="0" w:color="auto"/>
      </w:divBdr>
    </w:div>
    <w:div w:id="265886389">
      <w:bodyDiv w:val="1"/>
      <w:marLeft w:val="0"/>
      <w:marRight w:val="0"/>
      <w:marTop w:val="0"/>
      <w:marBottom w:val="0"/>
      <w:divBdr>
        <w:top w:val="none" w:sz="0" w:space="0" w:color="auto"/>
        <w:left w:val="none" w:sz="0" w:space="0" w:color="auto"/>
        <w:bottom w:val="none" w:sz="0" w:space="0" w:color="auto"/>
        <w:right w:val="none" w:sz="0" w:space="0" w:color="auto"/>
      </w:divBdr>
    </w:div>
    <w:div w:id="265963843">
      <w:bodyDiv w:val="1"/>
      <w:marLeft w:val="0"/>
      <w:marRight w:val="0"/>
      <w:marTop w:val="0"/>
      <w:marBottom w:val="0"/>
      <w:divBdr>
        <w:top w:val="none" w:sz="0" w:space="0" w:color="auto"/>
        <w:left w:val="none" w:sz="0" w:space="0" w:color="auto"/>
        <w:bottom w:val="none" w:sz="0" w:space="0" w:color="auto"/>
        <w:right w:val="none" w:sz="0" w:space="0" w:color="auto"/>
      </w:divBdr>
    </w:div>
    <w:div w:id="265966888">
      <w:bodyDiv w:val="1"/>
      <w:marLeft w:val="0"/>
      <w:marRight w:val="0"/>
      <w:marTop w:val="0"/>
      <w:marBottom w:val="0"/>
      <w:divBdr>
        <w:top w:val="none" w:sz="0" w:space="0" w:color="auto"/>
        <w:left w:val="none" w:sz="0" w:space="0" w:color="auto"/>
        <w:bottom w:val="none" w:sz="0" w:space="0" w:color="auto"/>
        <w:right w:val="none" w:sz="0" w:space="0" w:color="auto"/>
      </w:divBdr>
    </w:div>
    <w:div w:id="265967549">
      <w:bodyDiv w:val="1"/>
      <w:marLeft w:val="0"/>
      <w:marRight w:val="0"/>
      <w:marTop w:val="0"/>
      <w:marBottom w:val="0"/>
      <w:divBdr>
        <w:top w:val="none" w:sz="0" w:space="0" w:color="auto"/>
        <w:left w:val="none" w:sz="0" w:space="0" w:color="auto"/>
        <w:bottom w:val="none" w:sz="0" w:space="0" w:color="auto"/>
        <w:right w:val="none" w:sz="0" w:space="0" w:color="auto"/>
      </w:divBdr>
    </w:div>
    <w:div w:id="265969645">
      <w:bodyDiv w:val="1"/>
      <w:marLeft w:val="0"/>
      <w:marRight w:val="0"/>
      <w:marTop w:val="0"/>
      <w:marBottom w:val="0"/>
      <w:divBdr>
        <w:top w:val="none" w:sz="0" w:space="0" w:color="auto"/>
        <w:left w:val="none" w:sz="0" w:space="0" w:color="auto"/>
        <w:bottom w:val="none" w:sz="0" w:space="0" w:color="auto"/>
        <w:right w:val="none" w:sz="0" w:space="0" w:color="auto"/>
      </w:divBdr>
    </w:div>
    <w:div w:id="266011587">
      <w:bodyDiv w:val="1"/>
      <w:marLeft w:val="0"/>
      <w:marRight w:val="0"/>
      <w:marTop w:val="0"/>
      <w:marBottom w:val="0"/>
      <w:divBdr>
        <w:top w:val="none" w:sz="0" w:space="0" w:color="auto"/>
        <w:left w:val="none" w:sz="0" w:space="0" w:color="auto"/>
        <w:bottom w:val="none" w:sz="0" w:space="0" w:color="auto"/>
        <w:right w:val="none" w:sz="0" w:space="0" w:color="auto"/>
      </w:divBdr>
    </w:div>
    <w:div w:id="266012378">
      <w:bodyDiv w:val="1"/>
      <w:marLeft w:val="0"/>
      <w:marRight w:val="0"/>
      <w:marTop w:val="0"/>
      <w:marBottom w:val="0"/>
      <w:divBdr>
        <w:top w:val="none" w:sz="0" w:space="0" w:color="auto"/>
        <w:left w:val="none" w:sz="0" w:space="0" w:color="auto"/>
        <w:bottom w:val="none" w:sz="0" w:space="0" w:color="auto"/>
        <w:right w:val="none" w:sz="0" w:space="0" w:color="auto"/>
      </w:divBdr>
    </w:div>
    <w:div w:id="266038430">
      <w:bodyDiv w:val="1"/>
      <w:marLeft w:val="0"/>
      <w:marRight w:val="0"/>
      <w:marTop w:val="0"/>
      <w:marBottom w:val="0"/>
      <w:divBdr>
        <w:top w:val="none" w:sz="0" w:space="0" w:color="auto"/>
        <w:left w:val="none" w:sz="0" w:space="0" w:color="auto"/>
        <w:bottom w:val="none" w:sz="0" w:space="0" w:color="auto"/>
        <w:right w:val="none" w:sz="0" w:space="0" w:color="auto"/>
      </w:divBdr>
    </w:div>
    <w:div w:id="266038772">
      <w:bodyDiv w:val="1"/>
      <w:marLeft w:val="0"/>
      <w:marRight w:val="0"/>
      <w:marTop w:val="0"/>
      <w:marBottom w:val="0"/>
      <w:divBdr>
        <w:top w:val="none" w:sz="0" w:space="0" w:color="auto"/>
        <w:left w:val="none" w:sz="0" w:space="0" w:color="auto"/>
        <w:bottom w:val="none" w:sz="0" w:space="0" w:color="auto"/>
        <w:right w:val="none" w:sz="0" w:space="0" w:color="auto"/>
      </w:divBdr>
    </w:div>
    <w:div w:id="266084993">
      <w:bodyDiv w:val="1"/>
      <w:marLeft w:val="0"/>
      <w:marRight w:val="0"/>
      <w:marTop w:val="0"/>
      <w:marBottom w:val="0"/>
      <w:divBdr>
        <w:top w:val="none" w:sz="0" w:space="0" w:color="auto"/>
        <w:left w:val="none" w:sz="0" w:space="0" w:color="auto"/>
        <w:bottom w:val="none" w:sz="0" w:space="0" w:color="auto"/>
        <w:right w:val="none" w:sz="0" w:space="0" w:color="auto"/>
      </w:divBdr>
    </w:div>
    <w:div w:id="266087167">
      <w:bodyDiv w:val="1"/>
      <w:marLeft w:val="0"/>
      <w:marRight w:val="0"/>
      <w:marTop w:val="0"/>
      <w:marBottom w:val="0"/>
      <w:divBdr>
        <w:top w:val="none" w:sz="0" w:space="0" w:color="auto"/>
        <w:left w:val="none" w:sz="0" w:space="0" w:color="auto"/>
        <w:bottom w:val="none" w:sz="0" w:space="0" w:color="auto"/>
        <w:right w:val="none" w:sz="0" w:space="0" w:color="auto"/>
      </w:divBdr>
    </w:div>
    <w:div w:id="266156611">
      <w:bodyDiv w:val="1"/>
      <w:marLeft w:val="0"/>
      <w:marRight w:val="0"/>
      <w:marTop w:val="0"/>
      <w:marBottom w:val="0"/>
      <w:divBdr>
        <w:top w:val="none" w:sz="0" w:space="0" w:color="auto"/>
        <w:left w:val="none" w:sz="0" w:space="0" w:color="auto"/>
        <w:bottom w:val="none" w:sz="0" w:space="0" w:color="auto"/>
        <w:right w:val="none" w:sz="0" w:space="0" w:color="auto"/>
      </w:divBdr>
    </w:div>
    <w:div w:id="266158516">
      <w:bodyDiv w:val="1"/>
      <w:marLeft w:val="0"/>
      <w:marRight w:val="0"/>
      <w:marTop w:val="0"/>
      <w:marBottom w:val="0"/>
      <w:divBdr>
        <w:top w:val="none" w:sz="0" w:space="0" w:color="auto"/>
        <w:left w:val="none" w:sz="0" w:space="0" w:color="auto"/>
        <w:bottom w:val="none" w:sz="0" w:space="0" w:color="auto"/>
        <w:right w:val="none" w:sz="0" w:space="0" w:color="auto"/>
      </w:divBdr>
    </w:div>
    <w:div w:id="266162859">
      <w:bodyDiv w:val="1"/>
      <w:marLeft w:val="0"/>
      <w:marRight w:val="0"/>
      <w:marTop w:val="0"/>
      <w:marBottom w:val="0"/>
      <w:divBdr>
        <w:top w:val="none" w:sz="0" w:space="0" w:color="auto"/>
        <w:left w:val="none" w:sz="0" w:space="0" w:color="auto"/>
        <w:bottom w:val="none" w:sz="0" w:space="0" w:color="auto"/>
        <w:right w:val="none" w:sz="0" w:space="0" w:color="auto"/>
      </w:divBdr>
    </w:div>
    <w:div w:id="266162963">
      <w:bodyDiv w:val="1"/>
      <w:marLeft w:val="0"/>
      <w:marRight w:val="0"/>
      <w:marTop w:val="0"/>
      <w:marBottom w:val="0"/>
      <w:divBdr>
        <w:top w:val="none" w:sz="0" w:space="0" w:color="auto"/>
        <w:left w:val="none" w:sz="0" w:space="0" w:color="auto"/>
        <w:bottom w:val="none" w:sz="0" w:space="0" w:color="auto"/>
        <w:right w:val="none" w:sz="0" w:space="0" w:color="auto"/>
      </w:divBdr>
    </w:div>
    <w:div w:id="266277656">
      <w:bodyDiv w:val="1"/>
      <w:marLeft w:val="0"/>
      <w:marRight w:val="0"/>
      <w:marTop w:val="0"/>
      <w:marBottom w:val="0"/>
      <w:divBdr>
        <w:top w:val="none" w:sz="0" w:space="0" w:color="auto"/>
        <w:left w:val="none" w:sz="0" w:space="0" w:color="auto"/>
        <w:bottom w:val="none" w:sz="0" w:space="0" w:color="auto"/>
        <w:right w:val="none" w:sz="0" w:space="0" w:color="auto"/>
      </w:divBdr>
    </w:div>
    <w:div w:id="266305236">
      <w:bodyDiv w:val="1"/>
      <w:marLeft w:val="0"/>
      <w:marRight w:val="0"/>
      <w:marTop w:val="0"/>
      <w:marBottom w:val="0"/>
      <w:divBdr>
        <w:top w:val="none" w:sz="0" w:space="0" w:color="auto"/>
        <w:left w:val="none" w:sz="0" w:space="0" w:color="auto"/>
        <w:bottom w:val="none" w:sz="0" w:space="0" w:color="auto"/>
        <w:right w:val="none" w:sz="0" w:space="0" w:color="auto"/>
      </w:divBdr>
    </w:div>
    <w:div w:id="266351405">
      <w:bodyDiv w:val="1"/>
      <w:marLeft w:val="0"/>
      <w:marRight w:val="0"/>
      <w:marTop w:val="0"/>
      <w:marBottom w:val="0"/>
      <w:divBdr>
        <w:top w:val="none" w:sz="0" w:space="0" w:color="auto"/>
        <w:left w:val="none" w:sz="0" w:space="0" w:color="auto"/>
        <w:bottom w:val="none" w:sz="0" w:space="0" w:color="auto"/>
        <w:right w:val="none" w:sz="0" w:space="0" w:color="auto"/>
      </w:divBdr>
    </w:div>
    <w:div w:id="266353007">
      <w:bodyDiv w:val="1"/>
      <w:marLeft w:val="0"/>
      <w:marRight w:val="0"/>
      <w:marTop w:val="0"/>
      <w:marBottom w:val="0"/>
      <w:divBdr>
        <w:top w:val="none" w:sz="0" w:space="0" w:color="auto"/>
        <w:left w:val="none" w:sz="0" w:space="0" w:color="auto"/>
        <w:bottom w:val="none" w:sz="0" w:space="0" w:color="auto"/>
        <w:right w:val="none" w:sz="0" w:space="0" w:color="auto"/>
      </w:divBdr>
    </w:div>
    <w:div w:id="266423708">
      <w:bodyDiv w:val="1"/>
      <w:marLeft w:val="0"/>
      <w:marRight w:val="0"/>
      <w:marTop w:val="0"/>
      <w:marBottom w:val="0"/>
      <w:divBdr>
        <w:top w:val="none" w:sz="0" w:space="0" w:color="auto"/>
        <w:left w:val="none" w:sz="0" w:space="0" w:color="auto"/>
        <w:bottom w:val="none" w:sz="0" w:space="0" w:color="auto"/>
        <w:right w:val="none" w:sz="0" w:space="0" w:color="auto"/>
      </w:divBdr>
    </w:div>
    <w:div w:id="266424035">
      <w:bodyDiv w:val="1"/>
      <w:marLeft w:val="0"/>
      <w:marRight w:val="0"/>
      <w:marTop w:val="0"/>
      <w:marBottom w:val="0"/>
      <w:divBdr>
        <w:top w:val="none" w:sz="0" w:space="0" w:color="auto"/>
        <w:left w:val="none" w:sz="0" w:space="0" w:color="auto"/>
        <w:bottom w:val="none" w:sz="0" w:space="0" w:color="auto"/>
        <w:right w:val="none" w:sz="0" w:space="0" w:color="auto"/>
      </w:divBdr>
    </w:div>
    <w:div w:id="266424133">
      <w:bodyDiv w:val="1"/>
      <w:marLeft w:val="0"/>
      <w:marRight w:val="0"/>
      <w:marTop w:val="0"/>
      <w:marBottom w:val="0"/>
      <w:divBdr>
        <w:top w:val="none" w:sz="0" w:space="0" w:color="auto"/>
        <w:left w:val="none" w:sz="0" w:space="0" w:color="auto"/>
        <w:bottom w:val="none" w:sz="0" w:space="0" w:color="auto"/>
        <w:right w:val="none" w:sz="0" w:space="0" w:color="auto"/>
      </w:divBdr>
    </w:div>
    <w:div w:id="266429704">
      <w:bodyDiv w:val="1"/>
      <w:marLeft w:val="0"/>
      <w:marRight w:val="0"/>
      <w:marTop w:val="0"/>
      <w:marBottom w:val="0"/>
      <w:divBdr>
        <w:top w:val="none" w:sz="0" w:space="0" w:color="auto"/>
        <w:left w:val="none" w:sz="0" w:space="0" w:color="auto"/>
        <w:bottom w:val="none" w:sz="0" w:space="0" w:color="auto"/>
        <w:right w:val="none" w:sz="0" w:space="0" w:color="auto"/>
      </w:divBdr>
    </w:div>
    <w:div w:id="266429785">
      <w:bodyDiv w:val="1"/>
      <w:marLeft w:val="0"/>
      <w:marRight w:val="0"/>
      <w:marTop w:val="0"/>
      <w:marBottom w:val="0"/>
      <w:divBdr>
        <w:top w:val="none" w:sz="0" w:space="0" w:color="auto"/>
        <w:left w:val="none" w:sz="0" w:space="0" w:color="auto"/>
        <w:bottom w:val="none" w:sz="0" w:space="0" w:color="auto"/>
        <w:right w:val="none" w:sz="0" w:space="0" w:color="auto"/>
      </w:divBdr>
    </w:div>
    <w:div w:id="266474004">
      <w:bodyDiv w:val="1"/>
      <w:marLeft w:val="0"/>
      <w:marRight w:val="0"/>
      <w:marTop w:val="0"/>
      <w:marBottom w:val="0"/>
      <w:divBdr>
        <w:top w:val="none" w:sz="0" w:space="0" w:color="auto"/>
        <w:left w:val="none" w:sz="0" w:space="0" w:color="auto"/>
        <w:bottom w:val="none" w:sz="0" w:space="0" w:color="auto"/>
        <w:right w:val="none" w:sz="0" w:space="0" w:color="auto"/>
      </w:divBdr>
    </w:div>
    <w:div w:id="266475279">
      <w:bodyDiv w:val="1"/>
      <w:marLeft w:val="0"/>
      <w:marRight w:val="0"/>
      <w:marTop w:val="0"/>
      <w:marBottom w:val="0"/>
      <w:divBdr>
        <w:top w:val="none" w:sz="0" w:space="0" w:color="auto"/>
        <w:left w:val="none" w:sz="0" w:space="0" w:color="auto"/>
        <w:bottom w:val="none" w:sz="0" w:space="0" w:color="auto"/>
        <w:right w:val="none" w:sz="0" w:space="0" w:color="auto"/>
      </w:divBdr>
    </w:div>
    <w:div w:id="266499135">
      <w:bodyDiv w:val="1"/>
      <w:marLeft w:val="0"/>
      <w:marRight w:val="0"/>
      <w:marTop w:val="0"/>
      <w:marBottom w:val="0"/>
      <w:divBdr>
        <w:top w:val="none" w:sz="0" w:space="0" w:color="auto"/>
        <w:left w:val="none" w:sz="0" w:space="0" w:color="auto"/>
        <w:bottom w:val="none" w:sz="0" w:space="0" w:color="auto"/>
        <w:right w:val="none" w:sz="0" w:space="0" w:color="auto"/>
      </w:divBdr>
    </w:div>
    <w:div w:id="266499620">
      <w:bodyDiv w:val="1"/>
      <w:marLeft w:val="0"/>
      <w:marRight w:val="0"/>
      <w:marTop w:val="0"/>
      <w:marBottom w:val="0"/>
      <w:divBdr>
        <w:top w:val="none" w:sz="0" w:space="0" w:color="auto"/>
        <w:left w:val="none" w:sz="0" w:space="0" w:color="auto"/>
        <w:bottom w:val="none" w:sz="0" w:space="0" w:color="auto"/>
        <w:right w:val="none" w:sz="0" w:space="0" w:color="auto"/>
      </w:divBdr>
    </w:div>
    <w:div w:id="266540937">
      <w:bodyDiv w:val="1"/>
      <w:marLeft w:val="0"/>
      <w:marRight w:val="0"/>
      <w:marTop w:val="0"/>
      <w:marBottom w:val="0"/>
      <w:divBdr>
        <w:top w:val="none" w:sz="0" w:space="0" w:color="auto"/>
        <w:left w:val="none" w:sz="0" w:space="0" w:color="auto"/>
        <w:bottom w:val="none" w:sz="0" w:space="0" w:color="auto"/>
        <w:right w:val="none" w:sz="0" w:space="0" w:color="auto"/>
      </w:divBdr>
    </w:div>
    <w:div w:id="266543693">
      <w:bodyDiv w:val="1"/>
      <w:marLeft w:val="0"/>
      <w:marRight w:val="0"/>
      <w:marTop w:val="0"/>
      <w:marBottom w:val="0"/>
      <w:divBdr>
        <w:top w:val="none" w:sz="0" w:space="0" w:color="auto"/>
        <w:left w:val="none" w:sz="0" w:space="0" w:color="auto"/>
        <w:bottom w:val="none" w:sz="0" w:space="0" w:color="auto"/>
        <w:right w:val="none" w:sz="0" w:space="0" w:color="auto"/>
      </w:divBdr>
    </w:div>
    <w:div w:id="266616852">
      <w:bodyDiv w:val="1"/>
      <w:marLeft w:val="0"/>
      <w:marRight w:val="0"/>
      <w:marTop w:val="0"/>
      <w:marBottom w:val="0"/>
      <w:divBdr>
        <w:top w:val="none" w:sz="0" w:space="0" w:color="auto"/>
        <w:left w:val="none" w:sz="0" w:space="0" w:color="auto"/>
        <w:bottom w:val="none" w:sz="0" w:space="0" w:color="auto"/>
        <w:right w:val="none" w:sz="0" w:space="0" w:color="auto"/>
      </w:divBdr>
    </w:div>
    <w:div w:id="266618437">
      <w:bodyDiv w:val="1"/>
      <w:marLeft w:val="0"/>
      <w:marRight w:val="0"/>
      <w:marTop w:val="0"/>
      <w:marBottom w:val="0"/>
      <w:divBdr>
        <w:top w:val="none" w:sz="0" w:space="0" w:color="auto"/>
        <w:left w:val="none" w:sz="0" w:space="0" w:color="auto"/>
        <w:bottom w:val="none" w:sz="0" w:space="0" w:color="auto"/>
        <w:right w:val="none" w:sz="0" w:space="0" w:color="auto"/>
      </w:divBdr>
    </w:div>
    <w:div w:id="266623462">
      <w:bodyDiv w:val="1"/>
      <w:marLeft w:val="0"/>
      <w:marRight w:val="0"/>
      <w:marTop w:val="0"/>
      <w:marBottom w:val="0"/>
      <w:divBdr>
        <w:top w:val="none" w:sz="0" w:space="0" w:color="auto"/>
        <w:left w:val="none" w:sz="0" w:space="0" w:color="auto"/>
        <w:bottom w:val="none" w:sz="0" w:space="0" w:color="auto"/>
        <w:right w:val="none" w:sz="0" w:space="0" w:color="auto"/>
      </w:divBdr>
    </w:div>
    <w:div w:id="266624521">
      <w:bodyDiv w:val="1"/>
      <w:marLeft w:val="0"/>
      <w:marRight w:val="0"/>
      <w:marTop w:val="0"/>
      <w:marBottom w:val="0"/>
      <w:divBdr>
        <w:top w:val="none" w:sz="0" w:space="0" w:color="auto"/>
        <w:left w:val="none" w:sz="0" w:space="0" w:color="auto"/>
        <w:bottom w:val="none" w:sz="0" w:space="0" w:color="auto"/>
        <w:right w:val="none" w:sz="0" w:space="0" w:color="auto"/>
      </w:divBdr>
    </w:div>
    <w:div w:id="266692099">
      <w:bodyDiv w:val="1"/>
      <w:marLeft w:val="0"/>
      <w:marRight w:val="0"/>
      <w:marTop w:val="0"/>
      <w:marBottom w:val="0"/>
      <w:divBdr>
        <w:top w:val="none" w:sz="0" w:space="0" w:color="auto"/>
        <w:left w:val="none" w:sz="0" w:space="0" w:color="auto"/>
        <w:bottom w:val="none" w:sz="0" w:space="0" w:color="auto"/>
        <w:right w:val="none" w:sz="0" w:space="0" w:color="auto"/>
      </w:divBdr>
    </w:div>
    <w:div w:id="266698249">
      <w:bodyDiv w:val="1"/>
      <w:marLeft w:val="0"/>
      <w:marRight w:val="0"/>
      <w:marTop w:val="0"/>
      <w:marBottom w:val="0"/>
      <w:divBdr>
        <w:top w:val="none" w:sz="0" w:space="0" w:color="auto"/>
        <w:left w:val="none" w:sz="0" w:space="0" w:color="auto"/>
        <w:bottom w:val="none" w:sz="0" w:space="0" w:color="auto"/>
        <w:right w:val="none" w:sz="0" w:space="0" w:color="auto"/>
      </w:divBdr>
    </w:div>
    <w:div w:id="266736519">
      <w:bodyDiv w:val="1"/>
      <w:marLeft w:val="0"/>
      <w:marRight w:val="0"/>
      <w:marTop w:val="0"/>
      <w:marBottom w:val="0"/>
      <w:divBdr>
        <w:top w:val="none" w:sz="0" w:space="0" w:color="auto"/>
        <w:left w:val="none" w:sz="0" w:space="0" w:color="auto"/>
        <w:bottom w:val="none" w:sz="0" w:space="0" w:color="auto"/>
        <w:right w:val="none" w:sz="0" w:space="0" w:color="auto"/>
      </w:divBdr>
    </w:div>
    <w:div w:id="266736977">
      <w:bodyDiv w:val="1"/>
      <w:marLeft w:val="0"/>
      <w:marRight w:val="0"/>
      <w:marTop w:val="0"/>
      <w:marBottom w:val="0"/>
      <w:divBdr>
        <w:top w:val="none" w:sz="0" w:space="0" w:color="auto"/>
        <w:left w:val="none" w:sz="0" w:space="0" w:color="auto"/>
        <w:bottom w:val="none" w:sz="0" w:space="0" w:color="auto"/>
        <w:right w:val="none" w:sz="0" w:space="0" w:color="auto"/>
      </w:divBdr>
    </w:div>
    <w:div w:id="266741675">
      <w:bodyDiv w:val="1"/>
      <w:marLeft w:val="0"/>
      <w:marRight w:val="0"/>
      <w:marTop w:val="0"/>
      <w:marBottom w:val="0"/>
      <w:divBdr>
        <w:top w:val="none" w:sz="0" w:space="0" w:color="auto"/>
        <w:left w:val="none" w:sz="0" w:space="0" w:color="auto"/>
        <w:bottom w:val="none" w:sz="0" w:space="0" w:color="auto"/>
        <w:right w:val="none" w:sz="0" w:space="0" w:color="auto"/>
      </w:divBdr>
    </w:div>
    <w:div w:id="266743064">
      <w:bodyDiv w:val="1"/>
      <w:marLeft w:val="0"/>
      <w:marRight w:val="0"/>
      <w:marTop w:val="0"/>
      <w:marBottom w:val="0"/>
      <w:divBdr>
        <w:top w:val="none" w:sz="0" w:space="0" w:color="auto"/>
        <w:left w:val="none" w:sz="0" w:space="0" w:color="auto"/>
        <w:bottom w:val="none" w:sz="0" w:space="0" w:color="auto"/>
        <w:right w:val="none" w:sz="0" w:space="0" w:color="auto"/>
      </w:divBdr>
    </w:div>
    <w:div w:id="266813610">
      <w:bodyDiv w:val="1"/>
      <w:marLeft w:val="0"/>
      <w:marRight w:val="0"/>
      <w:marTop w:val="0"/>
      <w:marBottom w:val="0"/>
      <w:divBdr>
        <w:top w:val="none" w:sz="0" w:space="0" w:color="auto"/>
        <w:left w:val="none" w:sz="0" w:space="0" w:color="auto"/>
        <w:bottom w:val="none" w:sz="0" w:space="0" w:color="auto"/>
        <w:right w:val="none" w:sz="0" w:space="0" w:color="auto"/>
      </w:divBdr>
    </w:div>
    <w:div w:id="266814618">
      <w:bodyDiv w:val="1"/>
      <w:marLeft w:val="0"/>
      <w:marRight w:val="0"/>
      <w:marTop w:val="0"/>
      <w:marBottom w:val="0"/>
      <w:divBdr>
        <w:top w:val="none" w:sz="0" w:space="0" w:color="auto"/>
        <w:left w:val="none" w:sz="0" w:space="0" w:color="auto"/>
        <w:bottom w:val="none" w:sz="0" w:space="0" w:color="auto"/>
        <w:right w:val="none" w:sz="0" w:space="0" w:color="auto"/>
      </w:divBdr>
    </w:div>
    <w:div w:id="266814620">
      <w:bodyDiv w:val="1"/>
      <w:marLeft w:val="0"/>
      <w:marRight w:val="0"/>
      <w:marTop w:val="0"/>
      <w:marBottom w:val="0"/>
      <w:divBdr>
        <w:top w:val="none" w:sz="0" w:space="0" w:color="auto"/>
        <w:left w:val="none" w:sz="0" w:space="0" w:color="auto"/>
        <w:bottom w:val="none" w:sz="0" w:space="0" w:color="auto"/>
        <w:right w:val="none" w:sz="0" w:space="0" w:color="auto"/>
      </w:divBdr>
    </w:div>
    <w:div w:id="266892943">
      <w:bodyDiv w:val="1"/>
      <w:marLeft w:val="0"/>
      <w:marRight w:val="0"/>
      <w:marTop w:val="0"/>
      <w:marBottom w:val="0"/>
      <w:divBdr>
        <w:top w:val="none" w:sz="0" w:space="0" w:color="auto"/>
        <w:left w:val="none" w:sz="0" w:space="0" w:color="auto"/>
        <w:bottom w:val="none" w:sz="0" w:space="0" w:color="auto"/>
        <w:right w:val="none" w:sz="0" w:space="0" w:color="auto"/>
      </w:divBdr>
    </w:div>
    <w:div w:id="266894131">
      <w:bodyDiv w:val="1"/>
      <w:marLeft w:val="0"/>
      <w:marRight w:val="0"/>
      <w:marTop w:val="0"/>
      <w:marBottom w:val="0"/>
      <w:divBdr>
        <w:top w:val="none" w:sz="0" w:space="0" w:color="auto"/>
        <w:left w:val="none" w:sz="0" w:space="0" w:color="auto"/>
        <w:bottom w:val="none" w:sz="0" w:space="0" w:color="auto"/>
        <w:right w:val="none" w:sz="0" w:space="0" w:color="auto"/>
      </w:divBdr>
    </w:div>
    <w:div w:id="266928919">
      <w:bodyDiv w:val="1"/>
      <w:marLeft w:val="0"/>
      <w:marRight w:val="0"/>
      <w:marTop w:val="0"/>
      <w:marBottom w:val="0"/>
      <w:divBdr>
        <w:top w:val="none" w:sz="0" w:space="0" w:color="auto"/>
        <w:left w:val="none" w:sz="0" w:space="0" w:color="auto"/>
        <w:bottom w:val="none" w:sz="0" w:space="0" w:color="auto"/>
        <w:right w:val="none" w:sz="0" w:space="0" w:color="auto"/>
      </w:divBdr>
    </w:div>
    <w:div w:id="266931134">
      <w:bodyDiv w:val="1"/>
      <w:marLeft w:val="0"/>
      <w:marRight w:val="0"/>
      <w:marTop w:val="0"/>
      <w:marBottom w:val="0"/>
      <w:divBdr>
        <w:top w:val="none" w:sz="0" w:space="0" w:color="auto"/>
        <w:left w:val="none" w:sz="0" w:space="0" w:color="auto"/>
        <w:bottom w:val="none" w:sz="0" w:space="0" w:color="auto"/>
        <w:right w:val="none" w:sz="0" w:space="0" w:color="auto"/>
      </w:divBdr>
    </w:div>
    <w:div w:id="267012349">
      <w:bodyDiv w:val="1"/>
      <w:marLeft w:val="0"/>
      <w:marRight w:val="0"/>
      <w:marTop w:val="0"/>
      <w:marBottom w:val="0"/>
      <w:divBdr>
        <w:top w:val="none" w:sz="0" w:space="0" w:color="auto"/>
        <w:left w:val="none" w:sz="0" w:space="0" w:color="auto"/>
        <w:bottom w:val="none" w:sz="0" w:space="0" w:color="auto"/>
        <w:right w:val="none" w:sz="0" w:space="0" w:color="auto"/>
      </w:divBdr>
    </w:div>
    <w:div w:id="267078207">
      <w:bodyDiv w:val="1"/>
      <w:marLeft w:val="0"/>
      <w:marRight w:val="0"/>
      <w:marTop w:val="0"/>
      <w:marBottom w:val="0"/>
      <w:divBdr>
        <w:top w:val="none" w:sz="0" w:space="0" w:color="auto"/>
        <w:left w:val="none" w:sz="0" w:space="0" w:color="auto"/>
        <w:bottom w:val="none" w:sz="0" w:space="0" w:color="auto"/>
        <w:right w:val="none" w:sz="0" w:space="0" w:color="auto"/>
      </w:divBdr>
    </w:div>
    <w:div w:id="267082459">
      <w:bodyDiv w:val="1"/>
      <w:marLeft w:val="0"/>
      <w:marRight w:val="0"/>
      <w:marTop w:val="0"/>
      <w:marBottom w:val="0"/>
      <w:divBdr>
        <w:top w:val="none" w:sz="0" w:space="0" w:color="auto"/>
        <w:left w:val="none" w:sz="0" w:space="0" w:color="auto"/>
        <w:bottom w:val="none" w:sz="0" w:space="0" w:color="auto"/>
        <w:right w:val="none" w:sz="0" w:space="0" w:color="auto"/>
      </w:divBdr>
    </w:div>
    <w:div w:id="267083343">
      <w:bodyDiv w:val="1"/>
      <w:marLeft w:val="0"/>
      <w:marRight w:val="0"/>
      <w:marTop w:val="0"/>
      <w:marBottom w:val="0"/>
      <w:divBdr>
        <w:top w:val="none" w:sz="0" w:space="0" w:color="auto"/>
        <w:left w:val="none" w:sz="0" w:space="0" w:color="auto"/>
        <w:bottom w:val="none" w:sz="0" w:space="0" w:color="auto"/>
        <w:right w:val="none" w:sz="0" w:space="0" w:color="auto"/>
      </w:divBdr>
    </w:div>
    <w:div w:id="267084545">
      <w:bodyDiv w:val="1"/>
      <w:marLeft w:val="0"/>
      <w:marRight w:val="0"/>
      <w:marTop w:val="0"/>
      <w:marBottom w:val="0"/>
      <w:divBdr>
        <w:top w:val="none" w:sz="0" w:space="0" w:color="auto"/>
        <w:left w:val="none" w:sz="0" w:space="0" w:color="auto"/>
        <w:bottom w:val="none" w:sz="0" w:space="0" w:color="auto"/>
        <w:right w:val="none" w:sz="0" w:space="0" w:color="auto"/>
      </w:divBdr>
    </w:div>
    <w:div w:id="267086985">
      <w:bodyDiv w:val="1"/>
      <w:marLeft w:val="0"/>
      <w:marRight w:val="0"/>
      <w:marTop w:val="0"/>
      <w:marBottom w:val="0"/>
      <w:divBdr>
        <w:top w:val="none" w:sz="0" w:space="0" w:color="auto"/>
        <w:left w:val="none" w:sz="0" w:space="0" w:color="auto"/>
        <w:bottom w:val="none" w:sz="0" w:space="0" w:color="auto"/>
        <w:right w:val="none" w:sz="0" w:space="0" w:color="auto"/>
      </w:divBdr>
    </w:div>
    <w:div w:id="267087820">
      <w:bodyDiv w:val="1"/>
      <w:marLeft w:val="0"/>
      <w:marRight w:val="0"/>
      <w:marTop w:val="0"/>
      <w:marBottom w:val="0"/>
      <w:divBdr>
        <w:top w:val="none" w:sz="0" w:space="0" w:color="auto"/>
        <w:left w:val="none" w:sz="0" w:space="0" w:color="auto"/>
        <w:bottom w:val="none" w:sz="0" w:space="0" w:color="auto"/>
        <w:right w:val="none" w:sz="0" w:space="0" w:color="auto"/>
      </w:divBdr>
    </w:div>
    <w:div w:id="267087846">
      <w:bodyDiv w:val="1"/>
      <w:marLeft w:val="0"/>
      <w:marRight w:val="0"/>
      <w:marTop w:val="0"/>
      <w:marBottom w:val="0"/>
      <w:divBdr>
        <w:top w:val="none" w:sz="0" w:space="0" w:color="auto"/>
        <w:left w:val="none" w:sz="0" w:space="0" w:color="auto"/>
        <w:bottom w:val="none" w:sz="0" w:space="0" w:color="auto"/>
        <w:right w:val="none" w:sz="0" w:space="0" w:color="auto"/>
      </w:divBdr>
    </w:div>
    <w:div w:id="267126680">
      <w:bodyDiv w:val="1"/>
      <w:marLeft w:val="0"/>
      <w:marRight w:val="0"/>
      <w:marTop w:val="0"/>
      <w:marBottom w:val="0"/>
      <w:divBdr>
        <w:top w:val="none" w:sz="0" w:space="0" w:color="auto"/>
        <w:left w:val="none" w:sz="0" w:space="0" w:color="auto"/>
        <w:bottom w:val="none" w:sz="0" w:space="0" w:color="auto"/>
        <w:right w:val="none" w:sz="0" w:space="0" w:color="auto"/>
      </w:divBdr>
    </w:div>
    <w:div w:id="267127792">
      <w:bodyDiv w:val="1"/>
      <w:marLeft w:val="0"/>
      <w:marRight w:val="0"/>
      <w:marTop w:val="0"/>
      <w:marBottom w:val="0"/>
      <w:divBdr>
        <w:top w:val="none" w:sz="0" w:space="0" w:color="auto"/>
        <w:left w:val="none" w:sz="0" w:space="0" w:color="auto"/>
        <w:bottom w:val="none" w:sz="0" w:space="0" w:color="auto"/>
        <w:right w:val="none" w:sz="0" w:space="0" w:color="auto"/>
      </w:divBdr>
    </w:div>
    <w:div w:id="267129968">
      <w:bodyDiv w:val="1"/>
      <w:marLeft w:val="0"/>
      <w:marRight w:val="0"/>
      <w:marTop w:val="0"/>
      <w:marBottom w:val="0"/>
      <w:divBdr>
        <w:top w:val="none" w:sz="0" w:space="0" w:color="auto"/>
        <w:left w:val="none" w:sz="0" w:space="0" w:color="auto"/>
        <w:bottom w:val="none" w:sz="0" w:space="0" w:color="auto"/>
        <w:right w:val="none" w:sz="0" w:space="0" w:color="auto"/>
      </w:divBdr>
    </w:div>
    <w:div w:id="267130038">
      <w:bodyDiv w:val="1"/>
      <w:marLeft w:val="0"/>
      <w:marRight w:val="0"/>
      <w:marTop w:val="0"/>
      <w:marBottom w:val="0"/>
      <w:divBdr>
        <w:top w:val="none" w:sz="0" w:space="0" w:color="auto"/>
        <w:left w:val="none" w:sz="0" w:space="0" w:color="auto"/>
        <w:bottom w:val="none" w:sz="0" w:space="0" w:color="auto"/>
        <w:right w:val="none" w:sz="0" w:space="0" w:color="auto"/>
      </w:divBdr>
    </w:div>
    <w:div w:id="267156789">
      <w:bodyDiv w:val="1"/>
      <w:marLeft w:val="0"/>
      <w:marRight w:val="0"/>
      <w:marTop w:val="0"/>
      <w:marBottom w:val="0"/>
      <w:divBdr>
        <w:top w:val="none" w:sz="0" w:space="0" w:color="auto"/>
        <w:left w:val="none" w:sz="0" w:space="0" w:color="auto"/>
        <w:bottom w:val="none" w:sz="0" w:space="0" w:color="auto"/>
        <w:right w:val="none" w:sz="0" w:space="0" w:color="auto"/>
      </w:divBdr>
    </w:div>
    <w:div w:id="267198881">
      <w:bodyDiv w:val="1"/>
      <w:marLeft w:val="0"/>
      <w:marRight w:val="0"/>
      <w:marTop w:val="0"/>
      <w:marBottom w:val="0"/>
      <w:divBdr>
        <w:top w:val="none" w:sz="0" w:space="0" w:color="auto"/>
        <w:left w:val="none" w:sz="0" w:space="0" w:color="auto"/>
        <w:bottom w:val="none" w:sz="0" w:space="0" w:color="auto"/>
        <w:right w:val="none" w:sz="0" w:space="0" w:color="auto"/>
      </w:divBdr>
    </w:div>
    <w:div w:id="267203370">
      <w:bodyDiv w:val="1"/>
      <w:marLeft w:val="0"/>
      <w:marRight w:val="0"/>
      <w:marTop w:val="0"/>
      <w:marBottom w:val="0"/>
      <w:divBdr>
        <w:top w:val="none" w:sz="0" w:space="0" w:color="auto"/>
        <w:left w:val="none" w:sz="0" w:space="0" w:color="auto"/>
        <w:bottom w:val="none" w:sz="0" w:space="0" w:color="auto"/>
        <w:right w:val="none" w:sz="0" w:space="0" w:color="auto"/>
      </w:divBdr>
    </w:div>
    <w:div w:id="267273214">
      <w:bodyDiv w:val="1"/>
      <w:marLeft w:val="0"/>
      <w:marRight w:val="0"/>
      <w:marTop w:val="0"/>
      <w:marBottom w:val="0"/>
      <w:divBdr>
        <w:top w:val="none" w:sz="0" w:space="0" w:color="auto"/>
        <w:left w:val="none" w:sz="0" w:space="0" w:color="auto"/>
        <w:bottom w:val="none" w:sz="0" w:space="0" w:color="auto"/>
        <w:right w:val="none" w:sz="0" w:space="0" w:color="auto"/>
      </w:divBdr>
    </w:div>
    <w:div w:id="267273536">
      <w:bodyDiv w:val="1"/>
      <w:marLeft w:val="0"/>
      <w:marRight w:val="0"/>
      <w:marTop w:val="0"/>
      <w:marBottom w:val="0"/>
      <w:divBdr>
        <w:top w:val="none" w:sz="0" w:space="0" w:color="auto"/>
        <w:left w:val="none" w:sz="0" w:space="0" w:color="auto"/>
        <w:bottom w:val="none" w:sz="0" w:space="0" w:color="auto"/>
        <w:right w:val="none" w:sz="0" w:space="0" w:color="auto"/>
      </w:divBdr>
    </w:div>
    <w:div w:id="267278169">
      <w:bodyDiv w:val="1"/>
      <w:marLeft w:val="0"/>
      <w:marRight w:val="0"/>
      <w:marTop w:val="0"/>
      <w:marBottom w:val="0"/>
      <w:divBdr>
        <w:top w:val="none" w:sz="0" w:space="0" w:color="auto"/>
        <w:left w:val="none" w:sz="0" w:space="0" w:color="auto"/>
        <w:bottom w:val="none" w:sz="0" w:space="0" w:color="auto"/>
        <w:right w:val="none" w:sz="0" w:space="0" w:color="auto"/>
      </w:divBdr>
    </w:div>
    <w:div w:id="267347301">
      <w:bodyDiv w:val="1"/>
      <w:marLeft w:val="0"/>
      <w:marRight w:val="0"/>
      <w:marTop w:val="0"/>
      <w:marBottom w:val="0"/>
      <w:divBdr>
        <w:top w:val="none" w:sz="0" w:space="0" w:color="auto"/>
        <w:left w:val="none" w:sz="0" w:space="0" w:color="auto"/>
        <w:bottom w:val="none" w:sz="0" w:space="0" w:color="auto"/>
        <w:right w:val="none" w:sz="0" w:space="0" w:color="auto"/>
      </w:divBdr>
    </w:div>
    <w:div w:id="267349899">
      <w:bodyDiv w:val="1"/>
      <w:marLeft w:val="0"/>
      <w:marRight w:val="0"/>
      <w:marTop w:val="0"/>
      <w:marBottom w:val="0"/>
      <w:divBdr>
        <w:top w:val="none" w:sz="0" w:space="0" w:color="auto"/>
        <w:left w:val="none" w:sz="0" w:space="0" w:color="auto"/>
        <w:bottom w:val="none" w:sz="0" w:space="0" w:color="auto"/>
        <w:right w:val="none" w:sz="0" w:space="0" w:color="auto"/>
      </w:divBdr>
    </w:div>
    <w:div w:id="267351243">
      <w:bodyDiv w:val="1"/>
      <w:marLeft w:val="0"/>
      <w:marRight w:val="0"/>
      <w:marTop w:val="0"/>
      <w:marBottom w:val="0"/>
      <w:divBdr>
        <w:top w:val="none" w:sz="0" w:space="0" w:color="auto"/>
        <w:left w:val="none" w:sz="0" w:space="0" w:color="auto"/>
        <w:bottom w:val="none" w:sz="0" w:space="0" w:color="auto"/>
        <w:right w:val="none" w:sz="0" w:space="0" w:color="auto"/>
      </w:divBdr>
    </w:div>
    <w:div w:id="267353501">
      <w:bodyDiv w:val="1"/>
      <w:marLeft w:val="0"/>
      <w:marRight w:val="0"/>
      <w:marTop w:val="0"/>
      <w:marBottom w:val="0"/>
      <w:divBdr>
        <w:top w:val="none" w:sz="0" w:space="0" w:color="auto"/>
        <w:left w:val="none" w:sz="0" w:space="0" w:color="auto"/>
        <w:bottom w:val="none" w:sz="0" w:space="0" w:color="auto"/>
        <w:right w:val="none" w:sz="0" w:space="0" w:color="auto"/>
      </w:divBdr>
    </w:div>
    <w:div w:id="267391482">
      <w:bodyDiv w:val="1"/>
      <w:marLeft w:val="0"/>
      <w:marRight w:val="0"/>
      <w:marTop w:val="0"/>
      <w:marBottom w:val="0"/>
      <w:divBdr>
        <w:top w:val="none" w:sz="0" w:space="0" w:color="auto"/>
        <w:left w:val="none" w:sz="0" w:space="0" w:color="auto"/>
        <w:bottom w:val="none" w:sz="0" w:space="0" w:color="auto"/>
        <w:right w:val="none" w:sz="0" w:space="0" w:color="auto"/>
      </w:divBdr>
    </w:div>
    <w:div w:id="267393860">
      <w:bodyDiv w:val="1"/>
      <w:marLeft w:val="0"/>
      <w:marRight w:val="0"/>
      <w:marTop w:val="0"/>
      <w:marBottom w:val="0"/>
      <w:divBdr>
        <w:top w:val="none" w:sz="0" w:space="0" w:color="auto"/>
        <w:left w:val="none" w:sz="0" w:space="0" w:color="auto"/>
        <w:bottom w:val="none" w:sz="0" w:space="0" w:color="auto"/>
        <w:right w:val="none" w:sz="0" w:space="0" w:color="auto"/>
      </w:divBdr>
    </w:div>
    <w:div w:id="267395314">
      <w:bodyDiv w:val="1"/>
      <w:marLeft w:val="0"/>
      <w:marRight w:val="0"/>
      <w:marTop w:val="0"/>
      <w:marBottom w:val="0"/>
      <w:divBdr>
        <w:top w:val="none" w:sz="0" w:space="0" w:color="auto"/>
        <w:left w:val="none" w:sz="0" w:space="0" w:color="auto"/>
        <w:bottom w:val="none" w:sz="0" w:space="0" w:color="auto"/>
        <w:right w:val="none" w:sz="0" w:space="0" w:color="auto"/>
      </w:divBdr>
    </w:div>
    <w:div w:id="267468061">
      <w:bodyDiv w:val="1"/>
      <w:marLeft w:val="0"/>
      <w:marRight w:val="0"/>
      <w:marTop w:val="0"/>
      <w:marBottom w:val="0"/>
      <w:divBdr>
        <w:top w:val="none" w:sz="0" w:space="0" w:color="auto"/>
        <w:left w:val="none" w:sz="0" w:space="0" w:color="auto"/>
        <w:bottom w:val="none" w:sz="0" w:space="0" w:color="auto"/>
        <w:right w:val="none" w:sz="0" w:space="0" w:color="auto"/>
      </w:divBdr>
    </w:div>
    <w:div w:id="267472988">
      <w:bodyDiv w:val="1"/>
      <w:marLeft w:val="0"/>
      <w:marRight w:val="0"/>
      <w:marTop w:val="0"/>
      <w:marBottom w:val="0"/>
      <w:divBdr>
        <w:top w:val="none" w:sz="0" w:space="0" w:color="auto"/>
        <w:left w:val="none" w:sz="0" w:space="0" w:color="auto"/>
        <w:bottom w:val="none" w:sz="0" w:space="0" w:color="auto"/>
        <w:right w:val="none" w:sz="0" w:space="0" w:color="auto"/>
      </w:divBdr>
    </w:div>
    <w:div w:id="267540534">
      <w:bodyDiv w:val="1"/>
      <w:marLeft w:val="0"/>
      <w:marRight w:val="0"/>
      <w:marTop w:val="0"/>
      <w:marBottom w:val="0"/>
      <w:divBdr>
        <w:top w:val="none" w:sz="0" w:space="0" w:color="auto"/>
        <w:left w:val="none" w:sz="0" w:space="0" w:color="auto"/>
        <w:bottom w:val="none" w:sz="0" w:space="0" w:color="auto"/>
        <w:right w:val="none" w:sz="0" w:space="0" w:color="auto"/>
      </w:divBdr>
    </w:div>
    <w:div w:id="267540579">
      <w:bodyDiv w:val="1"/>
      <w:marLeft w:val="0"/>
      <w:marRight w:val="0"/>
      <w:marTop w:val="0"/>
      <w:marBottom w:val="0"/>
      <w:divBdr>
        <w:top w:val="none" w:sz="0" w:space="0" w:color="auto"/>
        <w:left w:val="none" w:sz="0" w:space="0" w:color="auto"/>
        <w:bottom w:val="none" w:sz="0" w:space="0" w:color="auto"/>
        <w:right w:val="none" w:sz="0" w:space="0" w:color="auto"/>
      </w:divBdr>
    </w:div>
    <w:div w:id="267544376">
      <w:bodyDiv w:val="1"/>
      <w:marLeft w:val="0"/>
      <w:marRight w:val="0"/>
      <w:marTop w:val="0"/>
      <w:marBottom w:val="0"/>
      <w:divBdr>
        <w:top w:val="none" w:sz="0" w:space="0" w:color="auto"/>
        <w:left w:val="none" w:sz="0" w:space="0" w:color="auto"/>
        <w:bottom w:val="none" w:sz="0" w:space="0" w:color="auto"/>
        <w:right w:val="none" w:sz="0" w:space="0" w:color="auto"/>
      </w:divBdr>
    </w:div>
    <w:div w:id="267545822">
      <w:bodyDiv w:val="1"/>
      <w:marLeft w:val="0"/>
      <w:marRight w:val="0"/>
      <w:marTop w:val="0"/>
      <w:marBottom w:val="0"/>
      <w:divBdr>
        <w:top w:val="none" w:sz="0" w:space="0" w:color="auto"/>
        <w:left w:val="none" w:sz="0" w:space="0" w:color="auto"/>
        <w:bottom w:val="none" w:sz="0" w:space="0" w:color="auto"/>
        <w:right w:val="none" w:sz="0" w:space="0" w:color="auto"/>
      </w:divBdr>
    </w:div>
    <w:div w:id="267549046">
      <w:bodyDiv w:val="1"/>
      <w:marLeft w:val="0"/>
      <w:marRight w:val="0"/>
      <w:marTop w:val="0"/>
      <w:marBottom w:val="0"/>
      <w:divBdr>
        <w:top w:val="none" w:sz="0" w:space="0" w:color="auto"/>
        <w:left w:val="none" w:sz="0" w:space="0" w:color="auto"/>
        <w:bottom w:val="none" w:sz="0" w:space="0" w:color="auto"/>
        <w:right w:val="none" w:sz="0" w:space="0" w:color="auto"/>
      </w:divBdr>
    </w:div>
    <w:div w:id="267585098">
      <w:bodyDiv w:val="1"/>
      <w:marLeft w:val="0"/>
      <w:marRight w:val="0"/>
      <w:marTop w:val="0"/>
      <w:marBottom w:val="0"/>
      <w:divBdr>
        <w:top w:val="none" w:sz="0" w:space="0" w:color="auto"/>
        <w:left w:val="none" w:sz="0" w:space="0" w:color="auto"/>
        <w:bottom w:val="none" w:sz="0" w:space="0" w:color="auto"/>
        <w:right w:val="none" w:sz="0" w:space="0" w:color="auto"/>
      </w:divBdr>
    </w:div>
    <w:div w:id="267587008">
      <w:bodyDiv w:val="1"/>
      <w:marLeft w:val="0"/>
      <w:marRight w:val="0"/>
      <w:marTop w:val="0"/>
      <w:marBottom w:val="0"/>
      <w:divBdr>
        <w:top w:val="none" w:sz="0" w:space="0" w:color="auto"/>
        <w:left w:val="none" w:sz="0" w:space="0" w:color="auto"/>
        <w:bottom w:val="none" w:sz="0" w:space="0" w:color="auto"/>
        <w:right w:val="none" w:sz="0" w:space="0" w:color="auto"/>
      </w:divBdr>
    </w:div>
    <w:div w:id="267587780">
      <w:bodyDiv w:val="1"/>
      <w:marLeft w:val="0"/>
      <w:marRight w:val="0"/>
      <w:marTop w:val="0"/>
      <w:marBottom w:val="0"/>
      <w:divBdr>
        <w:top w:val="none" w:sz="0" w:space="0" w:color="auto"/>
        <w:left w:val="none" w:sz="0" w:space="0" w:color="auto"/>
        <w:bottom w:val="none" w:sz="0" w:space="0" w:color="auto"/>
        <w:right w:val="none" w:sz="0" w:space="0" w:color="auto"/>
      </w:divBdr>
    </w:div>
    <w:div w:id="267588410">
      <w:bodyDiv w:val="1"/>
      <w:marLeft w:val="0"/>
      <w:marRight w:val="0"/>
      <w:marTop w:val="0"/>
      <w:marBottom w:val="0"/>
      <w:divBdr>
        <w:top w:val="none" w:sz="0" w:space="0" w:color="auto"/>
        <w:left w:val="none" w:sz="0" w:space="0" w:color="auto"/>
        <w:bottom w:val="none" w:sz="0" w:space="0" w:color="auto"/>
        <w:right w:val="none" w:sz="0" w:space="0" w:color="auto"/>
      </w:divBdr>
    </w:div>
    <w:div w:id="267591673">
      <w:bodyDiv w:val="1"/>
      <w:marLeft w:val="0"/>
      <w:marRight w:val="0"/>
      <w:marTop w:val="0"/>
      <w:marBottom w:val="0"/>
      <w:divBdr>
        <w:top w:val="none" w:sz="0" w:space="0" w:color="auto"/>
        <w:left w:val="none" w:sz="0" w:space="0" w:color="auto"/>
        <w:bottom w:val="none" w:sz="0" w:space="0" w:color="auto"/>
        <w:right w:val="none" w:sz="0" w:space="0" w:color="auto"/>
      </w:divBdr>
    </w:div>
    <w:div w:id="267659940">
      <w:bodyDiv w:val="1"/>
      <w:marLeft w:val="0"/>
      <w:marRight w:val="0"/>
      <w:marTop w:val="0"/>
      <w:marBottom w:val="0"/>
      <w:divBdr>
        <w:top w:val="none" w:sz="0" w:space="0" w:color="auto"/>
        <w:left w:val="none" w:sz="0" w:space="0" w:color="auto"/>
        <w:bottom w:val="none" w:sz="0" w:space="0" w:color="auto"/>
        <w:right w:val="none" w:sz="0" w:space="0" w:color="auto"/>
      </w:divBdr>
    </w:div>
    <w:div w:id="267661818">
      <w:bodyDiv w:val="1"/>
      <w:marLeft w:val="0"/>
      <w:marRight w:val="0"/>
      <w:marTop w:val="0"/>
      <w:marBottom w:val="0"/>
      <w:divBdr>
        <w:top w:val="none" w:sz="0" w:space="0" w:color="auto"/>
        <w:left w:val="none" w:sz="0" w:space="0" w:color="auto"/>
        <w:bottom w:val="none" w:sz="0" w:space="0" w:color="auto"/>
        <w:right w:val="none" w:sz="0" w:space="0" w:color="auto"/>
      </w:divBdr>
    </w:div>
    <w:div w:id="267735907">
      <w:bodyDiv w:val="1"/>
      <w:marLeft w:val="0"/>
      <w:marRight w:val="0"/>
      <w:marTop w:val="0"/>
      <w:marBottom w:val="0"/>
      <w:divBdr>
        <w:top w:val="none" w:sz="0" w:space="0" w:color="auto"/>
        <w:left w:val="none" w:sz="0" w:space="0" w:color="auto"/>
        <w:bottom w:val="none" w:sz="0" w:space="0" w:color="auto"/>
        <w:right w:val="none" w:sz="0" w:space="0" w:color="auto"/>
      </w:divBdr>
    </w:div>
    <w:div w:id="267741361">
      <w:bodyDiv w:val="1"/>
      <w:marLeft w:val="0"/>
      <w:marRight w:val="0"/>
      <w:marTop w:val="0"/>
      <w:marBottom w:val="0"/>
      <w:divBdr>
        <w:top w:val="none" w:sz="0" w:space="0" w:color="auto"/>
        <w:left w:val="none" w:sz="0" w:space="0" w:color="auto"/>
        <w:bottom w:val="none" w:sz="0" w:space="0" w:color="auto"/>
        <w:right w:val="none" w:sz="0" w:space="0" w:color="auto"/>
      </w:divBdr>
    </w:div>
    <w:div w:id="267742968">
      <w:bodyDiv w:val="1"/>
      <w:marLeft w:val="0"/>
      <w:marRight w:val="0"/>
      <w:marTop w:val="0"/>
      <w:marBottom w:val="0"/>
      <w:divBdr>
        <w:top w:val="none" w:sz="0" w:space="0" w:color="auto"/>
        <w:left w:val="none" w:sz="0" w:space="0" w:color="auto"/>
        <w:bottom w:val="none" w:sz="0" w:space="0" w:color="auto"/>
        <w:right w:val="none" w:sz="0" w:space="0" w:color="auto"/>
      </w:divBdr>
    </w:div>
    <w:div w:id="267780909">
      <w:bodyDiv w:val="1"/>
      <w:marLeft w:val="0"/>
      <w:marRight w:val="0"/>
      <w:marTop w:val="0"/>
      <w:marBottom w:val="0"/>
      <w:divBdr>
        <w:top w:val="none" w:sz="0" w:space="0" w:color="auto"/>
        <w:left w:val="none" w:sz="0" w:space="0" w:color="auto"/>
        <w:bottom w:val="none" w:sz="0" w:space="0" w:color="auto"/>
        <w:right w:val="none" w:sz="0" w:space="0" w:color="auto"/>
      </w:divBdr>
    </w:div>
    <w:div w:id="267781585">
      <w:bodyDiv w:val="1"/>
      <w:marLeft w:val="0"/>
      <w:marRight w:val="0"/>
      <w:marTop w:val="0"/>
      <w:marBottom w:val="0"/>
      <w:divBdr>
        <w:top w:val="none" w:sz="0" w:space="0" w:color="auto"/>
        <w:left w:val="none" w:sz="0" w:space="0" w:color="auto"/>
        <w:bottom w:val="none" w:sz="0" w:space="0" w:color="auto"/>
        <w:right w:val="none" w:sz="0" w:space="0" w:color="auto"/>
      </w:divBdr>
    </w:div>
    <w:div w:id="267782037">
      <w:bodyDiv w:val="1"/>
      <w:marLeft w:val="0"/>
      <w:marRight w:val="0"/>
      <w:marTop w:val="0"/>
      <w:marBottom w:val="0"/>
      <w:divBdr>
        <w:top w:val="none" w:sz="0" w:space="0" w:color="auto"/>
        <w:left w:val="none" w:sz="0" w:space="0" w:color="auto"/>
        <w:bottom w:val="none" w:sz="0" w:space="0" w:color="auto"/>
        <w:right w:val="none" w:sz="0" w:space="0" w:color="auto"/>
      </w:divBdr>
    </w:div>
    <w:div w:id="267785149">
      <w:bodyDiv w:val="1"/>
      <w:marLeft w:val="0"/>
      <w:marRight w:val="0"/>
      <w:marTop w:val="0"/>
      <w:marBottom w:val="0"/>
      <w:divBdr>
        <w:top w:val="none" w:sz="0" w:space="0" w:color="auto"/>
        <w:left w:val="none" w:sz="0" w:space="0" w:color="auto"/>
        <w:bottom w:val="none" w:sz="0" w:space="0" w:color="auto"/>
        <w:right w:val="none" w:sz="0" w:space="0" w:color="auto"/>
      </w:divBdr>
    </w:div>
    <w:div w:id="267809747">
      <w:bodyDiv w:val="1"/>
      <w:marLeft w:val="0"/>
      <w:marRight w:val="0"/>
      <w:marTop w:val="0"/>
      <w:marBottom w:val="0"/>
      <w:divBdr>
        <w:top w:val="none" w:sz="0" w:space="0" w:color="auto"/>
        <w:left w:val="none" w:sz="0" w:space="0" w:color="auto"/>
        <w:bottom w:val="none" w:sz="0" w:space="0" w:color="auto"/>
        <w:right w:val="none" w:sz="0" w:space="0" w:color="auto"/>
      </w:divBdr>
    </w:div>
    <w:div w:id="267811627">
      <w:bodyDiv w:val="1"/>
      <w:marLeft w:val="0"/>
      <w:marRight w:val="0"/>
      <w:marTop w:val="0"/>
      <w:marBottom w:val="0"/>
      <w:divBdr>
        <w:top w:val="none" w:sz="0" w:space="0" w:color="auto"/>
        <w:left w:val="none" w:sz="0" w:space="0" w:color="auto"/>
        <w:bottom w:val="none" w:sz="0" w:space="0" w:color="auto"/>
        <w:right w:val="none" w:sz="0" w:space="0" w:color="auto"/>
      </w:divBdr>
    </w:div>
    <w:div w:id="267851706">
      <w:bodyDiv w:val="1"/>
      <w:marLeft w:val="0"/>
      <w:marRight w:val="0"/>
      <w:marTop w:val="0"/>
      <w:marBottom w:val="0"/>
      <w:divBdr>
        <w:top w:val="none" w:sz="0" w:space="0" w:color="auto"/>
        <w:left w:val="none" w:sz="0" w:space="0" w:color="auto"/>
        <w:bottom w:val="none" w:sz="0" w:space="0" w:color="auto"/>
        <w:right w:val="none" w:sz="0" w:space="0" w:color="auto"/>
      </w:divBdr>
    </w:div>
    <w:div w:id="267854324">
      <w:bodyDiv w:val="1"/>
      <w:marLeft w:val="0"/>
      <w:marRight w:val="0"/>
      <w:marTop w:val="0"/>
      <w:marBottom w:val="0"/>
      <w:divBdr>
        <w:top w:val="none" w:sz="0" w:space="0" w:color="auto"/>
        <w:left w:val="none" w:sz="0" w:space="0" w:color="auto"/>
        <w:bottom w:val="none" w:sz="0" w:space="0" w:color="auto"/>
        <w:right w:val="none" w:sz="0" w:space="0" w:color="auto"/>
      </w:divBdr>
    </w:div>
    <w:div w:id="267856357">
      <w:bodyDiv w:val="1"/>
      <w:marLeft w:val="0"/>
      <w:marRight w:val="0"/>
      <w:marTop w:val="0"/>
      <w:marBottom w:val="0"/>
      <w:divBdr>
        <w:top w:val="none" w:sz="0" w:space="0" w:color="auto"/>
        <w:left w:val="none" w:sz="0" w:space="0" w:color="auto"/>
        <w:bottom w:val="none" w:sz="0" w:space="0" w:color="auto"/>
        <w:right w:val="none" w:sz="0" w:space="0" w:color="auto"/>
      </w:divBdr>
    </w:div>
    <w:div w:id="267857708">
      <w:bodyDiv w:val="1"/>
      <w:marLeft w:val="0"/>
      <w:marRight w:val="0"/>
      <w:marTop w:val="0"/>
      <w:marBottom w:val="0"/>
      <w:divBdr>
        <w:top w:val="none" w:sz="0" w:space="0" w:color="auto"/>
        <w:left w:val="none" w:sz="0" w:space="0" w:color="auto"/>
        <w:bottom w:val="none" w:sz="0" w:space="0" w:color="auto"/>
        <w:right w:val="none" w:sz="0" w:space="0" w:color="auto"/>
      </w:divBdr>
    </w:div>
    <w:div w:id="267859156">
      <w:bodyDiv w:val="1"/>
      <w:marLeft w:val="0"/>
      <w:marRight w:val="0"/>
      <w:marTop w:val="0"/>
      <w:marBottom w:val="0"/>
      <w:divBdr>
        <w:top w:val="none" w:sz="0" w:space="0" w:color="auto"/>
        <w:left w:val="none" w:sz="0" w:space="0" w:color="auto"/>
        <w:bottom w:val="none" w:sz="0" w:space="0" w:color="auto"/>
        <w:right w:val="none" w:sz="0" w:space="0" w:color="auto"/>
      </w:divBdr>
    </w:div>
    <w:div w:id="267859836">
      <w:bodyDiv w:val="1"/>
      <w:marLeft w:val="0"/>
      <w:marRight w:val="0"/>
      <w:marTop w:val="0"/>
      <w:marBottom w:val="0"/>
      <w:divBdr>
        <w:top w:val="none" w:sz="0" w:space="0" w:color="auto"/>
        <w:left w:val="none" w:sz="0" w:space="0" w:color="auto"/>
        <w:bottom w:val="none" w:sz="0" w:space="0" w:color="auto"/>
        <w:right w:val="none" w:sz="0" w:space="0" w:color="auto"/>
      </w:divBdr>
    </w:div>
    <w:div w:id="267860711">
      <w:bodyDiv w:val="1"/>
      <w:marLeft w:val="0"/>
      <w:marRight w:val="0"/>
      <w:marTop w:val="0"/>
      <w:marBottom w:val="0"/>
      <w:divBdr>
        <w:top w:val="none" w:sz="0" w:space="0" w:color="auto"/>
        <w:left w:val="none" w:sz="0" w:space="0" w:color="auto"/>
        <w:bottom w:val="none" w:sz="0" w:space="0" w:color="auto"/>
        <w:right w:val="none" w:sz="0" w:space="0" w:color="auto"/>
      </w:divBdr>
    </w:div>
    <w:div w:id="267927511">
      <w:bodyDiv w:val="1"/>
      <w:marLeft w:val="0"/>
      <w:marRight w:val="0"/>
      <w:marTop w:val="0"/>
      <w:marBottom w:val="0"/>
      <w:divBdr>
        <w:top w:val="none" w:sz="0" w:space="0" w:color="auto"/>
        <w:left w:val="none" w:sz="0" w:space="0" w:color="auto"/>
        <w:bottom w:val="none" w:sz="0" w:space="0" w:color="auto"/>
        <w:right w:val="none" w:sz="0" w:space="0" w:color="auto"/>
      </w:divBdr>
    </w:div>
    <w:div w:id="267931289">
      <w:bodyDiv w:val="1"/>
      <w:marLeft w:val="0"/>
      <w:marRight w:val="0"/>
      <w:marTop w:val="0"/>
      <w:marBottom w:val="0"/>
      <w:divBdr>
        <w:top w:val="none" w:sz="0" w:space="0" w:color="auto"/>
        <w:left w:val="none" w:sz="0" w:space="0" w:color="auto"/>
        <w:bottom w:val="none" w:sz="0" w:space="0" w:color="auto"/>
        <w:right w:val="none" w:sz="0" w:space="0" w:color="auto"/>
      </w:divBdr>
    </w:div>
    <w:div w:id="267934123">
      <w:bodyDiv w:val="1"/>
      <w:marLeft w:val="0"/>
      <w:marRight w:val="0"/>
      <w:marTop w:val="0"/>
      <w:marBottom w:val="0"/>
      <w:divBdr>
        <w:top w:val="none" w:sz="0" w:space="0" w:color="auto"/>
        <w:left w:val="none" w:sz="0" w:space="0" w:color="auto"/>
        <w:bottom w:val="none" w:sz="0" w:space="0" w:color="auto"/>
        <w:right w:val="none" w:sz="0" w:space="0" w:color="auto"/>
      </w:divBdr>
    </w:div>
    <w:div w:id="267977128">
      <w:bodyDiv w:val="1"/>
      <w:marLeft w:val="0"/>
      <w:marRight w:val="0"/>
      <w:marTop w:val="0"/>
      <w:marBottom w:val="0"/>
      <w:divBdr>
        <w:top w:val="none" w:sz="0" w:space="0" w:color="auto"/>
        <w:left w:val="none" w:sz="0" w:space="0" w:color="auto"/>
        <w:bottom w:val="none" w:sz="0" w:space="0" w:color="auto"/>
        <w:right w:val="none" w:sz="0" w:space="0" w:color="auto"/>
      </w:divBdr>
    </w:div>
    <w:div w:id="268007750">
      <w:bodyDiv w:val="1"/>
      <w:marLeft w:val="0"/>
      <w:marRight w:val="0"/>
      <w:marTop w:val="0"/>
      <w:marBottom w:val="0"/>
      <w:divBdr>
        <w:top w:val="none" w:sz="0" w:space="0" w:color="auto"/>
        <w:left w:val="none" w:sz="0" w:space="0" w:color="auto"/>
        <w:bottom w:val="none" w:sz="0" w:space="0" w:color="auto"/>
        <w:right w:val="none" w:sz="0" w:space="0" w:color="auto"/>
      </w:divBdr>
    </w:div>
    <w:div w:id="268045318">
      <w:bodyDiv w:val="1"/>
      <w:marLeft w:val="0"/>
      <w:marRight w:val="0"/>
      <w:marTop w:val="0"/>
      <w:marBottom w:val="0"/>
      <w:divBdr>
        <w:top w:val="none" w:sz="0" w:space="0" w:color="auto"/>
        <w:left w:val="none" w:sz="0" w:space="0" w:color="auto"/>
        <w:bottom w:val="none" w:sz="0" w:space="0" w:color="auto"/>
        <w:right w:val="none" w:sz="0" w:space="0" w:color="auto"/>
      </w:divBdr>
    </w:div>
    <w:div w:id="268046796">
      <w:bodyDiv w:val="1"/>
      <w:marLeft w:val="0"/>
      <w:marRight w:val="0"/>
      <w:marTop w:val="0"/>
      <w:marBottom w:val="0"/>
      <w:divBdr>
        <w:top w:val="none" w:sz="0" w:space="0" w:color="auto"/>
        <w:left w:val="none" w:sz="0" w:space="0" w:color="auto"/>
        <w:bottom w:val="none" w:sz="0" w:space="0" w:color="auto"/>
        <w:right w:val="none" w:sz="0" w:space="0" w:color="auto"/>
      </w:divBdr>
    </w:div>
    <w:div w:id="268048816">
      <w:bodyDiv w:val="1"/>
      <w:marLeft w:val="0"/>
      <w:marRight w:val="0"/>
      <w:marTop w:val="0"/>
      <w:marBottom w:val="0"/>
      <w:divBdr>
        <w:top w:val="none" w:sz="0" w:space="0" w:color="auto"/>
        <w:left w:val="none" w:sz="0" w:space="0" w:color="auto"/>
        <w:bottom w:val="none" w:sz="0" w:space="0" w:color="auto"/>
        <w:right w:val="none" w:sz="0" w:space="0" w:color="auto"/>
      </w:divBdr>
    </w:div>
    <w:div w:id="268050538">
      <w:bodyDiv w:val="1"/>
      <w:marLeft w:val="0"/>
      <w:marRight w:val="0"/>
      <w:marTop w:val="0"/>
      <w:marBottom w:val="0"/>
      <w:divBdr>
        <w:top w:val="none" w:sz="0" w:space="0" w:color="auto"/>
        <w:left w:val="none" w:sz="0" w:space="0" w:color="auto"/>
        <w:bottom w:val="none" w:sz="0" w:space="0" w:color="auto"/>
        <w:right w:val="none" w:sz="0" w:space="0" w:color="auto"/>
      </w:divBdr>
    </w:div>
    <w:div w:id="268053213">
      <w:bodyDiv w:val="1"/>
      <w:marLeft w:val="0"/>
      <w:marRight w:val="0"/>
      <w:marTop w:val="0"/>
      <w:marBottom w:val="0"/>
      <w:divBdr>
        <w:top w:val="none" w:sz="0" w:space="0" w:color="auto"/>
        <w:left w:val="none" w:sz="0" w:space="0" w:color="auto"/>
        <w:bottom w:val="none" w:sz="0" w:space="0" w:color="auto"/>
        <w:right w:val="none" w:sz="0" w:space="0" w:color="auto"/>
      </w:divBdr>
    </w:div>
    <w:div w:id="268120249">
      <w:bodyDiv w:val="1"/>
      <w:marLeft w:val="0"/>
      <w:marRight w:val="0"/>
      <w:marTop w:val="0"/>
      <w:marBottom w:val="0"/>
      <w:divBdr>
        <w:top w:val="none" w:sz="0" w:space="0" w:color="auto"/>
        <w:left w:val="none" w:sz="0" w:space="0" w:color="auto"/>
        <w:bottom w:val="none" w:sz="0" w:space="0" w:color="auto"/>
        <w:right w:val="none" w:sz="0" w:space="0" w:color="auto"/>
      </w:divBdr>
    </w:div>
    <w:div w:id="268122837">
      <w:bodyDiv w:val="1"/>
      <w:marLeft w:val="0"/>
      <w:marRight w:val="0"/>
      <w:marTop w:val="0"/>
      <w:marBottom w:val="0"/>
      <w:divBdr>
        <w:top w:val="none" w:sz="0" w:space="0" w:color="auto"/>
        <w:left w:val="none" w:sz="0" w:space="0" w:color="auto"/>
        <w:bottom w:val="none" w:sz="0" w:space="0" w:color="auto"/>
        <w:right w:val="none" w:sz="0" w:space="0" w:color="auto"/>
      </w:divBdr>
    </w:div>
    <w:div w:id="268124829">
      <w:bodyDiv w:val="1"/>
      <w:marLeft w:val="0"/>
      <w:marRight w:val="0"/>
      <w:marTop w:val="0"/>
      <w:marBottom w:val="0"/>
      <w:divBdr>
        <w:top w:val="none" w:sz="0" w:space="0" w:color="auto"/>
        <w:left w:val="none" w:sz="0" w:space="0" w:color="auto"/>
        <w:bottom w:val="none" w:sz="0" w:space="0" w:color="auto"/>
        <w:right w:val="none" w:sz="0" w:space="0" w:color="auto"/>
      </w:divBdr>
    </w:div>
    <w:div w:id="268126279">
      <w:bodyDiv w:val="1"/>
      <w:marLeft w:val="0"/>
      <w:marRight w:val="0"/>
      <w:marTop w:val="0"/>
      <w:marBottom w:val="0"/>
      <w:divBdr>
        <w:top w:val="none" w:sz="0" w:space="0" w:color="auto"/>
        <w:left w:val="none" w:sz="0" w:space="0" w:color="auto"/>
        <w:bottom w:val="none" w:sz="0" w:space="0" w:color="auto"/>
        <w:right w:val="none" w:sz="0" w:space="0" w:color="auto"/>
      </w:divBdr>
    </w:div>
    <w:div w:id="268126671">
      <w:bodyDiv w:val="1"/>
      <w:marLeft w:val="0"/>
      <w:marRight w:val="0"/>
      <w:marTop w:val="0"/>
      <w:marBottom w:val="0"/>
      <w:divBdr>
        <w:top w:val="none" w:sz="0" w:space="0" w:color="auto"/>
        <w:left w:val="none" w:sz="0" w:space="0" w:color="auto"/>
        <w:bottom w:val="none" w:sz="0" w:space="0" w:color="auto"/>
        <w:right w:val="none" w:sz="0" w:space="0" w:color="auto"/>
      </w:divBdr>
    </w:div>
    <w:div w:id="268127269">
      <w:bodyDiv w:val="1"/>
      <w:marLeft w:val="0"/>
      <w:marRight w:val="0"/>
      <w:marTop w:val="0"/>
      <w:marBottom w:val="0"/>
      <w:divBdr>
        <w:top w:val="none" w:sz="0" w:space="0" w:color="auto"/>
        <w:left w:val="none" w:sz="0" w:space="0" w:color="auto"/>
        <w:bottom w:val="none" w:sz="0" w:space="0" w:color="auto"/>
        <w:right w:val="none" w:sz="0" w:space="0" w:color="auto"/>
      </w:divBdr>
    </w:div>
    <w:div w:id="268128830">
      <w:bodyDiv w:val="1"/>
      <w:marLeft w:val="0"/>
      <w:marRight w:val="0"/>
      <w:marTop w:val="0"/>
      <w:marBottom w:val="0"/>
      <w:divBdr>
        <w:top w:val="none" w:sz="0" w:space="0" w:color="auto"/>
        <w:left w:val="none" w:sz="0" w:space="0" w:color="auto"/>
        <w:bottom w:val="none" w:sz="0" w:space="0" w:color="auto"/>
        <w:right w:val="none" w:sz="0" w:space="0" w:color="auto"/>
      </w:divBdr>
    </w:div>
    <w:div w:id="268201534">
      <w:bodyDiv w:val="1"/>
      <w:marLeft w:val="0"/>
      <w:marRight w:val="0"/>
      <w:marTop w:val="0"/>
      <w:marBottom w:val="0"/>
      <w:divBdr>
        <w:top w:val="none" w:sz="0" w:space="0" w:color="auto"/>
        <w:left w:val="none" w:sz="0" w:space="0" w:color="auto"/>
        <w:bottom w:val="none" w:sz="0" w:space="0" w:color="auto"/>
        <w:right w:val="none" w:sz="0" w:space="0" w:color="auto"/>
      </w:divBdr>
    </w:div>
    <w:div w:id="268201942">
      <w:bodyDiv w:val="1"/>
      <w:marLeft w:val="0"/>
      <w:marRight w:val="0"/>
      <w:marTop w:val="0"/>
      <w:marBottom w:val="0"/>
      <w:divBdr>
        <w:top w:val="none" w:sz="0" w:space="0" w:color="auto"/>
        <w:left w:val="none" w:sz="0" w:space="0" w:color="auto"/>
        <w:bottom w:val="none" w:sz="0" w:space="0" w:color="auto"/>
        <w:right w:val="none" w:sz="0" w:space="0" w:color="auto"/>
      </w:divBdr>
    </w:div>
    <w:div w:id="268315004">
      <w:bodyDiv w:val="1"/>
      <w:marLeft w:val="0"/>
      <w:marRight w:val="0"/>
      <w:marTop w:val="0"/>
      <w:marBottom w:val="0"/>
      <w:divBdr>
        <w:top w:val="none" w:sz="0" w:space="0" w:color="auto"/>
        <w:left w:val="none" w:sz="0" w:space="0" w:color="auto"/>
        <w:bottom w:val="none" w:sz="0" w:space="0" w:color="auto"/>
        <w:right w:val="none" w:sz="0" w:space="0" w:color="auto"/>
      </w:divBdr>
    </w:div>
    <w:div w:id="268315013">
      <w:bodyDiv w:val="1"/>
      <w:marLeft w:val="0"/>
      <w:marRight w:val="0"/>
      <w:marTop w:val="0"/>
      <w:marBottom w:val="0"/>
      <w:divBdr>
        <w:top w:val="none" w:sz="0" w:space="0" w:color="auto"/>
        <w:left w:val="none" w:sz="0" w:space="0" w:color="auto"/>
        <w:bottom w:val="none" w:sz="0" w:space="0" w:color="auto"/>
        <w:right w:val="none" w:sz="0" w:space="0" w:color="auto"/>
      </w:divBdr>
    </w:div>
    <w:div w:id="268316491">
      <w:bodyDiv w:val="1"/>
      <w:marLeft w:val="0"/>
      <w:marRight w:val="0"/>
      <w:marTop w:val="0"/>
      <w:marBottom w:val="0"/>
      <w:divBdr>
        <w:top w:val="none" w:sz="0" w:space="0" w:color="auto"/>
        <w:left w:val="none" w:sz="0" w:space="0" w:color="auto"/>
        <w:bottom w:val="none" w:sz="0" w:space="0" w:color="auto"/>
        <w:right w:val="none" w:sz="0" w:space="0" w:color="auto"/>
      </w:divBdr>
    </w:div>
    <w:div w:id="268317629">
      <w:bodyDiv w:val="1"/>
      <w:marLeft w:val="0"/>
      <w:marRight w:val="0"/>
      <w:marTop w:val="0"/>
      <w:marBottom w:val="0"/>
      <w:divBdr>
        <w:top w:val="none" w:sz="0" w:space="0" w:color="auto"/>
        <w:left w:val="none" w:sz="0" w:space="0" w:color="auto"/>
        <w:bottom w:val="none" w:sz="0" w:space="0" w:color="auto"/>
        <w:right w:val="none" w:sz="0" w:space="0" w:color="auto"/>
      </w:divBdr>
    </w:div>
    <w:div w:id="268393640">
      <w:bodyDiv w:val="1"/>
      <w:marLeft w:val="0"/>
      <w:marRight w:val="0"/>
      <w:marTop w:val="0"/>
      <w:marBottom w:val="0"/>
      <w:divBdr>
        <w:top w:val="none" w:sz="0" w:space="0" w:color="auto"/>
        <w:left w:val="none" w:sz="0" w:space="0" w:color="auto"/>
        <w:bottom w:val="none" w:sz="0" w:space="0" w:color="auto"/>
        <w:right w:val="none" w:sz="0" w:space="0" w:color="auto"/>
      </w:divBdr>
    </w:div>
    <w:div w:id="268394728">
      <w:bodyDiv w:val="1"/>
      <w:marLeft w:val="0"/>
      <w:marRight w:val="0"/>
      <w:marTop w:val="0"/>
      <w:marBottom w:val="0"/>
      <w:divBdr>
        <w:top w:val="none" w:sz="0" w:space="0" w:color="auto"/>
        <w:left w:val="none" w:sz="0" w:space="0" w:color="auto"/>
        <w:bottom w:val="none" w:sz="0" w:space="0" w:color="auto"/>
        <w:right w:val="none" w:sz="0" w:space="0" w:color="auto"/>
      </w:divBdr>
    </w:div>
    <w:div w:id="268396145">
      <w:bodyDiv w:val="1"/>
      <w:marLeft w:val="0"/>
      <w:marRight w:val="0"/>
      <w:marTop w:val="0"/>
      <w:marBottom w:val="0"/>
      <w:divBdr>
        <w:top w:val="none" w:sz="0" w:space="0" w:color="auto"/>
        <w:left w:val="none" w:sz="0" w:space="0" w:color="auto"/>
        <w:bottom w:val="none" w:sz="0" w:space="0" w:color="auto"/>
        <w:right w:val="none" w:sz="0" w:space="0" w:color="auto"/>
      </w:divBdr>
    </w:div>
    <w:div w:id="268435721">
      <w:bodyDiv w:val="1"/>
      <w:marLeft w:val="0"/>
      <w:marRight w:val="0"/>
      <w:marTop w:val="0"/>
      <w:marBottom w:val="0"/>
      <w:divBdr>
        <w:top w:val="none" w:sz="0" w:space="0" w:color="auto"/>
        <w:left w:val="none" w:sz="0" w:space="0" w:color="auto"/>
        <w:bottom w:val="none" w:sz="0" w:space="0" w:color="auto"/>
        <w:right w:val="none" w:sz="0" w:space="0" w:color="auto"/>
      </w:divBdr>
    </w:div>
    <w:div w:id="268438395">
      <w:bodyDiv w:val="1"/>
      <w:marLeft w:val="0"/>
      <w:marRight w:val="0"/>
      <w:marTop w:val="0"/>
      <w:marBottom w:val="0"/>
      <w:divBdr>
        <w:top w:val="none" w:sz="0" w:space="0" w:color="auto"/>
        <w:left w:val="none" w:sz="0" w:space="0" w:color="auto"/>
        <w:bottom w:val="none" w:sz="0" w:space="0" w:color="auto"/>
        <w:right w:val="none" w:sz="0" w:space="0" w:color="auto"/>
      </w:divBdr>
    </w:div>
    <w:div w:id="268440588">
      <w:bodyDiv w:val="1"/>
      <w:marLeft w:val="0"/>
      <w:marRight w:val="0"/>
      <w:marTop w:val="0"/>
      <w:marBottom w:val="0"/>
      <w:divBdr>
        <w:top w:val="none" w:sz="0" w:space="0" w:color="auto"/>
        <w:left w:val="none" w:sz="0" w:space="0" w:color="auto"/>
        <w:bottom w:val="none" w:sz="0" w:space="0" w:color="auto"/>
        <w:right w:val="none" w:sz="0" w:space="0" w:color="auto"/>
      </w:divBdr>
    </w:div>
    <w:div w:id="268464681">
      <w:bodyDiv w:val="1"/>
      <w:marLeft w:val="0"/>
      <w:marRight w:val="0"/>
      <w:marTop w:val="0"/>
      <w:marBottom w:val="0"/>
      <w:divBdr>
        <w:top w:val="none" w:sz="0" w:space="0" w:color="auto"/>
        <w:left w:val="none" w:sz="0" w:space="0" w:color="auto"/>
        <w:bottom w:val="none" w:sz="0" w:space="0" w:color="auto"/>
        <w:right w:val="none" w:sz="0" w:space="0" w:color="auto"/>
      </w:divBdr>
    </w:div>
    <w:div w:id="268465320">
      <w:bodyDiv w:val="1"/>
      <w:marLeft w:val="0"/>
      <w:marRight w:val="0"/>
      <w:marTop w:val="0"/>
      <w:marBottom w:val="0"/>
      <w:divBdr>
        <w:top w:val="none" w:sz="0" w:space="0" w:color="auto"/>
        <w:left w:val="none" w:sz="0" w:space="0" w:color="auto"/>
        <w:bottom w:val="none" w:sz="0" w:space="0" w:color="auto"/>
        <w:right w:val="none" w:sz="0" w:space="0" w:color="auto"/>
      </w:divBdr>
    </w:div>
    <w:div w:id="268467334">
      <w:bodyDiv w:val="1"/>
      <w:marLeft w:val="0"/>
      <w:marRight w:val="0"/>
      <w:marTop w:val="0"/>
      <w:marBottom w:val="0"/>
      <w:divBdr>
        <w:top w:val="none" w:sz="0" w:space="0" w:color="auto"/>
        <w:left w:val="none" w:sz="0" w:space="0" w:color="auto"/>
        <w:bottom w:val="none" w:sz="0" w:space="0" w:color="auto"/>
        <w:right w:val="none" w:sz="0" w:space="0" w:color="auto"/>
      </w:divBdr>
    </w:div>
    <w:div w:id="268468009">
      <w:bodyDiv w:val="1"/>
      <w:marLeft w:val="0"/>
      <w:marRight w:val="0"/>
      <w:marTop w:val="0"/>
      <w:marBottom w:val="0"/>
      <w:divBdr>
        <w:top w:val="none" w:sz="0" w:space="0" w:color="auto"/>
        <w:left w:val="none" w:sz="0" w:space="0" w:color="auto"/>
        <w:bottom w:val="none" w:sz="0" w:space="0" w:color="auto"/>
        <w:right w:val="none" w:sz="0" w:space="0" w:color="auto"/>
      </w:divBdr>
    </w:div>
    <w:div w:id="268506719">
      <w:bodyDiv w:val="1"/>
      <w:marLeft w:val="0"/>
      <w:marRight w:val="0"/>
      <w:marTop w:val="0"/>
      <w:marBottom w:val="0"/>
      <w:divBdr>
        <w:top w:val="none" w:sz="0" w:space="0" w:color="auto"/>
        <w:left w:val="none" w:sz="0" w:space="0" w:color="auto"/>
        <w:bottom w:val="none" w:sz="0" w:space="0" w:color="auto"/>
        <w:right w:val="none" w:sz="0" w:space="0" w:color="auto"/>
      </w:divBdr>
    </w:div>
    <w:div w:id="268509469">
      <w:bodyDiv w:val="1"/>
      <w:marLeft w:val="0"/>
      <w:marRight w:val="0"/>
      <w:marTop w:val="0"/>
      <w:marBottom w:val="0"/>
      <w:divBdr>
        <w:top w:val="none" w:sz="0" w:space="0" w:color="auto"/>
        <w:left w:val="none" w:sz="0" w:space="0" w:color="auto"/>
        <w:bottom w:val="none" w:sz="0" w:space="0" w:color="auto"/>
        <w:right w:val="none" w:sz="0" w:space="0" w:color="auto"/>
      </w:divBdr>
    </w:div>
    <w:div w:id="268590059">
      <w:bodyDiv w:val="1"/>
      <w:marLeft w:val="0"/>
      <w:marRight w:val="0"/>
      <w:marTop w:val="0"/>
      <w:marBottom w:val="0"/>
      <w:divBdr>
        <w:top w:val="none" w:sz="0" w:space="0" w:color="auto"/>
        <w:left w:val="none" w:sz="0" w:space="0" w:color="auto"/>
        <w:bottom w:val="none" w:sz="0" w:space="0" w:color="auto"/>
        <w:right w:val="none" w:sz="0" w:space="0" w:color="auto"/>
      </w:divBdr>
    </w:div>
    <w:div w:id="268590197">
      <w:bodyDiv w:val="1"/>
      <w:marLeft w:val="0"/>
      <w:marRight w:val="0"/>
      <w:marTop w:val="0"/>
      <w:marBottom w:val="0"/>
      <w:divBdr>
        <w:top w:val="none" w:sz="0" w:space="0" w:color="auto"/>
        <w:left w:val="none" w:sz="0" w:space="0" w:color="auto"/>
        <w:bottom w:val="none" w:sz="0" w:space="0" w:color="auto"/>
        <w:right w:val="none" w:sz="0" w:space="0" w:color="auto"/>
      </w:divBdr>
    </w:div>
    <w:div w:id="268591270">
      <w:bodyDiv w:val="1"/>
      <w:marLeft w:val="0"/>
      <w:marRight w:val="0"/>
      <w:marTop w:val="0"/>
      <w:marBottom w:val="0"/>
      <w:divBdr>
        <w:top w:val="none" w:sz="0" w:space="0" w:color="auto"/>
        <w:left w:val="none" w:sz="0" w:space="0" w:color="auto"/>
        <w:bottom w:val="none" w:sz="0" w:space="0" w:color="auto"/>
        <w:right w:val="none" w:sz="0" w:space="0" w:color="auto"/>
      </w:divBdr>
    </w:div>
    <w:div w:id="268661916">
      <w:bodyDiv w:val="1"/>
      <w:marLeft w:val="0"/>
      <w:marRight w:val="0"/>
      <w:marTop w:val="0"/>
      <w:marBottom w:val="0"/>
      <w:divBdr>
        <w:top w:val="none" w:sz="0" w:space="0" w:color="auto"/>
        <w:left w:val="none" w:sz="0" w:space="0" w:color="auto"/>
        <w:bottom w:val="none" w:sz="0" w:space="0" w:color="auto"/>
        <w:right w:val="none" w:sz="0" w:space="0" w:color="auto"/>
      </w:divBdr>
    </w:div>
    <w:div w:id="268662532">
      <w:bodyDiv w:val="1"/>
      <w:marLeft w:val="0"/>
      <w:marRight w:val="0"/>
      <w:marTop w:val="0"/>
      <w:marBottom w:val="0"/>
      <w:divBdr>
        <w:top w:val="none" w:sz="0" w:space="0" w:color="auto"/>
        <w:left w:val="none" w:sz="0" w:space="0" w:color="auto"/>
        <w:bottom w:val="none" w:sz="0" w:space="0" w:color="auto"/>
        <w:right w:val="none" w:sz="0" w:space="0" w:color="auto"/>
      </w:divBdr>
    </w:div>
    <w:div w:id="268662689">
      <w:bodyDiv w:val="1"/>
      <w:marLeft w:val="0"/>
      <w:marRight w:val="0"/>
      <w:marTop w:val="0"/>
      <w:marBottom w:val="0"/>
      <w:divBdr>
        <w:top w:val="none" w:sz="0" w:space="0" w:color="auto"/>
        <w:left w:val="none" w:sz="0" w:space="0" w:color="auto"/>
        <w:bottom w:val="none" w:sz="0" w:space="0" w:color="auto"/>
        <w:right w:val="none" w:sz="0" w:space="0" w:color="auto"/>
      </w:divBdr>
    </w:div>
    <w:div w:id="268700324">
      <w:bodyDiv w:val="1"/>
      <w:marLeft w:val="0"/>
      <w:marRight w:val="0"/>
      <w:marTop w:val="0"/>
      <w:marBottom w:val="0"/>
      <w:divBdr>
        <w:top w:val="none" w:sz="0" w:space="0" w:color="auto"/>
        <w:left w:val="none" w:sz="0" w:space="0" w:color="auto"/>
        <w:bottom w:val="none" w:sz="0" w:space="0" w:color="auto"/>
        <w:right w:val="none" w:sz="0" w:space="0" w:color="auto"/>
      </w:divBdr>
    </w:div>
    <w:div w:id="268702245">
      <w:bodyDiv w:val="1"/>
      <w:marLeft w:val="0"/>
      <w:marRight w:val="0"/>
      <w:marTop w:val="0"/>
      <w:marBottom w:val="0"/>
      <w:divBdr>
        <w:top w:val="none" w:sz="0" w:space="0" w:color="auto"/>
        <w:left w:val="none" w:sz="0" w:space="0" w:color="auto"/>
        <w:bottom w:val="none" w:sz="0" w:space="0" w:color="auto"/>
        <w:right w:val="none" w:sz="0" w:space="0" w:color="auto"/>
      </w:divBdr>
    </w:div>
    <w:div w:id="268702336">
      <w:bodyDiv w:val="1"/>
      <w:marLeft w:val="0"/>
      <w:marRight w:val="0"/>
      <w:marTop w:val="0"/>
      <w:marBottom w:val="0"/>
      <w:divBdr>
        <w:top w:val="none" w:sz="0" w:space="0" w:color="auto"/>
        <w:left w:val="none" w:sz="0" w:space="0" w:color="auto"/>
        <w:bottom w:val="none" w:sz="0" w:space="0" w:color="auto"/>
        <w:right w:val="none" w:sz="0" w:space="0" w:color="auto"/>
      </w:divBdr>
    </w:div>
    <w:div w:id="268705110">
      <w:bodyDiv w:val="1"/>
      <w:marLeft w:val="0"/>
      <w:marRight w:val="0"/>
      <w:marTop w:val="0"/>
      <w:marBottom w:val="0"/>
      <w:divBdr>
        <w:top w:val="none" w:sz="0" w:space="0" w:color="auto"/>
        <w:left w:val="none" w:sz="0" w:space="0" w:color="auto"/>
        <w:bottom w:val="none" w:sz="0" w:space="0" w:color="auto"/>
        <w:right w:val="none" w:sz="0" w:space="0" w:color="auto"/>
      </w:divBdr>
    </w:div>
    <w:div w:id="268705812">
      <w:bodyDiv w:val="1"/>
      <w:marLeft w:val="0"/>
      <w:marRight w:val="0"/>
      <w:marTop w:val="0"/>
      <w:marBottom w:val="0"/>
      <w:divBdr>
        <w:top w:val="none" w:sz="0" w:space="0" w:color="auto"/>
        <w:left w:val="none" w:sz="0" w:space="0" w:color="auto"/>
        <w:bottom w:val="none" w:sz="0" w:space="0" w:color="auto"/>
        <w:right w:val="none" w:sz="0" w:space="0" w:color="auto"/>
      </w:divBdr>
    </w:div>
    <w:div w:id="268705854">
      <w:bodyDiv w:val="1"/>
      <w:marLeft w:val="0"/>
      <w:marRight w:val="0"/>
      <w:marTop w:val="0"/>
      <w:marBottom w:val="0"/>
      <w:divBdr>
        <w:top w:val="none" w:sz="0" w:space="0" w:color="auto"/>
        <w:left w:val="none" w:sz="0" w:space="0" w:color="auto"/>
        <w:bottom w:val="none" w:sz="0" w:space="0" w:color="auto"/>
        <w:right w:val="none" w:sz="0" w:space="0" w:color="auto"/>
      </w:divBdr>
    </w:div>
    <w:div w:id="268706021">
      <w:bodyDiv w:val="1"/>
      <w:marLeft w:val="0"/>
      <w:marRight w:val="0"/>
      <w:marTop w:val="0"/>
      <w:marBottom w:val="0"/>
      <w:divBdr>
        <w:top w:val="none" w:sz="0" w:space="0" w:color="auto"/>
        <w:left w:val="none" w:sz="0" w:space="0" w:color="auto"/>
        <w:bottom w:val="none" w:sz="0" w:space="0" w:color="auto"/>
        <w:right w:val="none" w:sz="0" w:space="0" w:color="auto"/>
      </w:divBdr>
    </w:div>
    <w:div w:id="268708142">
      <w:bodyDiv w:val="1"/>
      <w:marLeft w:val="0"/>
      <w:marRight w:val="0"/>
      <w:marTop w:val="0"/>
      <w:marBottom w:val="0"/>
      <w:divBdr>
        <w:top w:val="none" w:sz="0" w:space="0" w:color="auto"/>
        <w:left w:val="none" w:sz="0" w:space="0" w:color="auto"/>
        <w:bottom w:val="none" w:sz="0" w:space="0" w:color="auto"/>
        <w:right w:val="none" w:sz="0" w:space="0" w:color="auto"/>
      </w:divBdr>
    </w:div>
    <w:div w:id="268709251">
      <w:bodyDiv w:val="1"/>
      <w:marLeft w:val="0"/>
      <w:marRight w:val="0"/>
      <w:marTop w:val="0"/>
      <w:marBottom w:val="0"/>
      <w:divBdr>
        <w:top w:val="none" w:sz="0" w:space="0" w:color="auto"/>
        <w:left w:val="none" w:sz="0" w:space="0" w:color="auto"/>
        <w:bottom w:val="none" w:sz="0" w:space="0" w:color="auto"/>
        <w:right w:val="none" w:sz="0" w:space="0" w:color="auto"/>
      </w:divBdr>
    </w:div>
    <w:div w:id="268776748">
      <w:bodyDiv w:val="1"/>
      <w:marLeft w:val="0"/>
      <w:marRight w:val="0"/>
      <w:marTop w:val="0"/>
      <w:marBottom w:val="0"/>
      <w:divBdr>
        <w:top w:val="none" w:sz="0" w:space="0" w:color="auto"/>
        <w:left w:val="none" w:sz="0" w:space="0" w:color="auto"/>
        <w:bottom w:val="none" w:sz="0" w:space="0" w:color="auto"/>
        <w:right w:val="none" w:sz="0" w:space="0" w:color="auto"/>
      </w:divBdr>
    </w:div>
    <w:div w:id="268778256">
      <w:bodyDiv w:val="1"/>
      <w:marLeft w:val="0"/>
      <w:marRight w:val="0"/>
      <w:marTop w:val="0"/>
      <w:marBottom w:val="0"/>
      <w:divBdr>
        <w:top w:val="none" w:sz="0" w:space="0" w:color="auto"/>
        <w:left w:val="none" w:sz="0" w:space="0" w:color="auto"/>
        <w:bottom w:val="none" w:sz="0" w:space="0" w:color="auto"/>
        <w:right w:val="none" w:sz="0" w:space="0" w:color="auto"/>
      </w:divBdr>
    </w:div>
    <w:div w:id="268779095">
      <w:bodyDiv w:val="1"/>
      <w:marLeft w:val="0"/>
      <w:marRight w:val="0"/>
      <w:marTop w:val="0"/>
      <w:marBottom w:val="0"/>
      <w:divBdr>
        <w:top w:val="none" w:sz="0" w:space="0" w:color="auto"/>
        <w:left w:val="none" w:sz="0" w:space="0" w:color="auto"/>
        <w:bottom w:val="none" w:sz="0" w:space="0" w:color="auto"/>
        <w:right w:val="none" w:sz="0" w:space="0" w:color="auto"/>
      </w:divBdr>
    </w:div>
    <w:div w:id="268854746">
      <w:bodyDiv w:val="1"/>
      <w:marLeft w:val="0"/>
      <w:marRight w:val="0"/>
      <w:marTop w:val="0"/>
      <w:marBottom w:val="0"/>
      <w:divBdr>
        <w:top w:val="none" w:sz="0" w:space="0" w:color="auto"/>
        <w:left w:val="none" w:sz="0" w:space="0" w:color="auto"/>
        <w:bottom w:val="none" w:sz="0" w:space="0" w:color="auto"/>
        <w:right w:val="none" w:sz="0" w:space="0" w:color="auto"/>
      </w:divBdr>
    </w:div>
    <w:div w:id="268856082">
      <w:bodyDiv w:val="1"/>
      <w:marLeft w:val="0"/>
      <w:marRight w:val="0"/>
      <w:marTop w:val="0"/>
      <w:marBottom w:val="0"/>
      <w:divBdr>
        <w:top w:val="none" w:sz="0" w:space="0" w:color="auto"/>
        <w:left w:val="none" w:sz="0" w:space="0" w:color="auto"/>
        <w:bottom w:val="none" w:sz="0" w:space="0" w:color="auto"/>
        <w:right w:val="none" w:sz="0" w:space="0" w:color="auto"/>
      </w:divBdr>
    </w:div>
    <w:div w:id="268856431">
      <w:bodyDiv w:val="1"/>
      <w:marLeft w:val="0"/>
      <w:marRight w:val="0"/>
      <w:marTop w:val="0"/>
      <w:marBottom w:val="0"/>
      <w:divBdr>
        <w:top w:val="none" w:sz="0" w:space="0" w:color="auto"/>
        <w:left w:val="none" w:sz="0" w:space="0" w:color="auto"/>
        <w:bottom w:val="none" w:sz="0" w:space="0" w:color="auto"/>
        <w:right w:val="none" w:sz="0" w:space="0" w:color="auto"/>
      </w:divBdr>
    </w:div>
    <w:div w:id="268856700">
      <w:bodyDiv w:val="1"/>
      <w:marLeft w:val="0"/>
      <w:marRight w:val="0"/>
      <w:marTop w:val="0"/>
      <w:marBottom w:val="0"/>
      <w:divBdr>
        <w:top w:val="none" w:sz="0" w:space="0" w:color="auto"/>
        <w:left w:val="none" w:sz="0" w:space="0" w:color="auto"/>
        <w:bottom w:val="none" w:sz="0" w:space="0" w:color="auto"/>
        <w:right w:val="none" w:sz="0" w:space="0" w:color="auto"/>
      </w:divBdr>
    </w:div>
    <w:div w:id="268897029">
      <w:bodyDiv w:val="1"/>
      <w:marLeft w:val="0"/>
      <w:marRight w:val="0"/>
      <w:marTop w:val="0"/>
      <w:marBottom w:val="0"/>
      <w:divBdr>
        <w:top w:val="none" w:sz="0" w:space="0" w:color="auto"/>
        <w:left w:val="none" w:sz="0" w:space="0" w:color="auto"/>
        <w:bottom w:val="none" w:sz="0" w:space="0" w:color="auto"/>
        <w:right w:val="none" w:sz="0" w:space="0" w:color="auto"/>
      </w:divBdr>
    </w:div>
    <w:div w:id="268897302">
      <w:bodyDiv w:val="1"/>
      <w:marLeft w:val="0"/>
      <w:marRight w:val="0"/>
      <w:marTop w:val="0"/>
      <w:marBottom w:val="0"/>
      <w:divBdr>
        <w:top w:val="none" w:sz="0" w:space="0" w:color="auto"/>
        <w:left w:val="none" w:sz="0" w:space="0" w:color="auto"/>
        <w:bottom w:val="none" w:sz="0" w:space="0" w:color="auto"/>
        <w:right w:val="none" w:sz="0" w:space="0" w:color="auto"/>
      </w:divBdr>
    </w:div>
    <w:div w:id="268897309">
      <w:bodyDiv w:val="1"/>
      <w:marLeft w:val="0"/>
      <w:marRight w:val="0"/>
      <w:marTop w:val="0"/>
      <w:marBottom w:val="0"/>
      <w:divBdr>
        <w:top w:val="none" w:sz="0" w:space="0" w:color="auto"/>
        <w:left w:val="none" w:sz="0" w:space="0" w:color="auto"/>
        <w:bottom w:val="none" w:sz="0" w:space="0" w:color="auto"/>
        <w:right w:val="none" w:sz="0" w:space="0" w:color="auto"/>
      </w:divBdr>
    </w:div>
    <w:div w:id="268897507">
      <w:bodyDiv w:val="1"/>
      <w:marLeft w:val="0"/>
      <w:marRight w:val="0"/>
      <w:marTop w:val="0"/>
      <w:marBottom w:val="0"/>
      <w:divBdr>
        <w:top w:val="none" w:sz="0" w:space="0" w:color="auto"/>
        <w:left w:val="none" w:sz="0" w:space="0" w:color="auto"/>
        <w:bottom w:val="none" w:sz="0" w:space="0" w:color="auto"/>
        <w:right w:val="none" w:sz="0" w:space="0" w:color="auto"/>
      </w:divBdr>
    </w:div>
    <w:div w:id="268899101">
      <w:bodyDiv w:val="1"/>
      <w:marLeft w:val="0"/>
      <w:marRight w:val="0"/>
      <w:marTop w:val="0"/>
      <w:marBottom w:val="0"/>
      <w:divBdr>
        <w:top w:val="none" w:sz="0" w:space="0" w:color="auto"/>
        <w:left w:val="none" w:sz="0" w:space="0" w:color="auto"/>
        <w:bottom w:val="none" w:sz="0" w:space="0" w:color="auto"/>
        <w:right w:val="none" w:sz="0" w:space="0" w:color="auto"/>
      </w:divBdr>
    </w:div>
    <w:div w:id="268899434">
      <w:bodyDiv w:val="1"/>
      <w:marLeft w:val="0"/>
      <w:marRight w:val="0"/>
      <w:marTop w:val="0"/>
      <w:marBottom w:val="0"/>
      <w:divBdr>
        <w:top w:val="none" w:sz="0" w:space="0" w:color="auto"/>
        <w:left w:val="none" w:sz="0" w:space="0" w:color="auto"/>
        <w:bottom w:val="none" w:sz="0" w:space="0" w:color="auto"/>
        <w:right w:val="none" w:sz="0" w:space="0" w:color="auto"/>
      </w:divBdr>
    </w:div>
    <w:div w:id="268900910">
      <w:bodyDiv w:val="1"/>
      <w:marLeft w:val="0"/>
      <w:marRight w:val="0"/>
      <w:marTop w:val="0"/>
      <w:marBottom w:val="0"/>
      <w:divBdr>
        <w:top w:val="none" w:sz="0" w:space="0" w:color="auto"/>
        <w:left w:val="none" w:sz="0" w:space="0" w:color="auto"/>
        <w:bottom w:val="none" w:sz="0" w:space="0" w:color="auto"/>
        <w:right w:val="none" w:sz="0" w:space="0" w:color="auto"/>
      </w:divBdr>
    </w:div>
    <w:div w:id="268970572">
      <w:bodyDiv w:val="1"/>
      <w:marLeft w:val="0"/>
      <w:marRight w:val="0"/>
      <w:marTop w:val="0"/>
      <w:marBottom w:val="0"/>
      <w:divBdr>
        <w:top w:val="none" w:sz="0" w:space="0" w:color="auto"/>
        <w:left w:val="none" w:sz="0" w:space="0" w:color="auto"/>
        <w:bottom w:val="none" w:sz="0" w:space="0" w:color="auto"/>
        <w:right w:val="none" w:sz="0" w:space="0" w:color="auto"/>
      </w:divBdr>
    </w:div>
    <w:div w:id="268972553">
      <w:bodyDiv w:val="1"/>
      <w:marLeft w:val="0"/>
      <w:marRight w:val="0"/>
      <w:marTop w:val="0"/>
      <w:marBottom w:val="0"/>
      <w:divBdr>
        <w:top w:val="none" w:sz="0" w:space="0" w:color="auto"/>
        <w:left w:val="none" w:sz="0" w:space="0" w:color="auto"/>
        <w:bottom w:val="none" w:sz="0" w:space="0" w:color="auto"/>
        <w:right w:val="none" w:sz="0" w:space="0" w:color="auto"/>
      </w:divBdr>
    </w:div>
    <w:div w:id="268972727">
      <w:bodyDiv w:val="1"/>
      <w:marLeft w:val="0"/>
      <w:marRight w:val="0"/>
      <w:marTop w:val="0"/>
      <w:marBottom w:val="0"/>
      <w:divBdr>
        <w:top w:val="none" w:sz="0" w:space="0" w:color="auto"/>
        <w:left w:val="none" w:sz="0" w:space="0" w:color="auto"/>
        <w:bottom w:val="none" w:sz="0" w:space="0" w:color="auto"/>
        <w:right w:val="none" w:sz="0" w:space="0" w:color="auto"/>
      </w:divBdr>
    </w:div>
    <w:div w:id="268973885">
      <w:bodyDiv w:val="1"/>
      <w:marLeft w:val="0"/>
      <w:marRight w:val="0"/>
      <w:marTop w:val="0"/>
      <w:marBottom w:val="0"/>
      <w:divBdr>
        <w:top w:val="none" w:sz="0" w:space="0" w:color="auto"/>
        <w:left w:val="none" w:sz="0" w:space="0" w:color="auto"/>
        <w:bottom w:val="none" w:sz="0" w:space="0" w:color="auto"/>
        <w:right w:val="none" w:sz="0" w:space="0" w:color="auto"/>
      </w:divBdr>
    </w:div>
    <w:div w:id="268973919">
      <w:bodyDiv w:val="1"/>
      <w:marLeft w:val="0"/>
      <w:marRight w:val="0"/>
      <w:marTop w:val="0"/>
      <w:marBottom w:val="0"/>
      <w:divBdr>
        <w:top w:val="none" w:sz="0" w:space="0" w:color="auto"/>
        <w:left w:val="none" w:sz="0" w:space="0" w:color="auto"/>
        <w:bottom w:val="none" w:sz="0" w:space="0" w:color="auto"/>
        <w:right w:val="none" w:sz="0" w:space="0" w:color="auto"/>
      </w:divBdr>
    </w:div>
    <w:div w:id="268975543">
      <w:bodyDiv w:val="1"/>
      <w:marLeft w:val="0"/>
      <w:marRight w:val="0"/>
      <w:marTop w:val="0"/>
      <w:marBottom w:val="0"/>
      <w:divBdr>
        <w:top w:val="none" w:sz="0" w:space="0" w:color="auto"/>
        <w:left w:val="none" w:sz="0" w:space="0" w:color="auto"/>
        <w:bottom w:val="none" w:sz="0" w:space="0" w:color="auto"/>
        <w:right w:val="none" w:sz="0" w:space="0" w:color="auto"/>
      </w:divBdr>
    </w:div>
    <w:div w:id="268977339">
      <w:bodyDiv w:val="1"/>
      <w:marLeft w:val="0"/>
      <w:marRight w:val="0"/>
      <w:marTop w:val="0"/>
      <w:marBottom w:val="0"/>
      <w:divBdr>
        <w:top w:val="none" w:sz="0" w:space="0" w:color="auto"/>
        <w:left w:val="none" w:sz="0" w:space="0" w:color="auto"/>
        <w:bottom w:val="none" w:sz="0" w:space="0" w:color="auto"/>
        <w:right w:val="none" w:sz="0" w:space="0" w:color="auto"/>
      </w:divBdr>
    </w:div>
    <w:div w:id="269050090">
      <w:bodyDiv w:val="1"/>
      <w:marLeft w:val="0"/>
      <w:marRight w:val="0"/>
      <w:marTop w:val="0"/>
      <w:marBottom w:val="0"/>
      <w:divBdr>
        <w:top w:val="none" w:sz="0" w:space="0" w:color="auto"/>
        <w:left w:val="none" w:sz="0" w:space="0" w:color="auto"/>
        <w:bottom w:val="none" w:sz="0" w:space="0" w:color="auto"/>
        <w:right w:val="none" w:sz="0" w:space="0" w:color="auto"/>
      </w:divBdr>
    </w:div>
    <w:div w:id="269092311">
      <w:bodyDiv w:val="1"/>
      <w:marLeft w:val="0"/>
      <w:marRight w:val="0"/>
      <w:marTop w:val="0"/>
      <w:marBottom w:val="0"/>
      <w:divBdr>
        <w:top w:val="none" w:sz="0" w:space="0" w:color="auto"/>
        <w:left w:val="none" w:sz="0" w:space="0" w:color="auto"/>
        <w:bottom w:val="none" w:sz="0" w:space="0" w:color="auto"/>
        <w:right w:val="none" w:sz="0" w:space="0" w:color="auto"/>
      </w:divBdr>
    </w:div>
    <w:div w:id="269095641">
      <w:bodyDiv w:val="1"/>
      <w:marLeft w:val="0"/>
      <w:marRight w:val="0"/>
      <w:marTop w:val="0"/>
      <w:marBottom w:val="0"/>
      <w:divBdr>
        <w:top w:val="none" w:sz="0" w:space="0" w:color="auto"/>
        <w:left w:val="none" w:sz="0" w:space="0" w:color="auto"/>
        <w:bottom w:val="none" w:sz="0" w:space="0" w:color="auto"/>
        <w:right w:val="none" w:sz="0" w:space="0" w:color="auto"/>
      </w:divBdr>
    </w:div>
    <w:div w:id="269122836">
      <w:bodyDiv w:val="1"/>
      <w:marLeft w:val="0"/>
      <w:marRight w:val="0"/>
      <w:marTop w:val="0"/>
      <w:marBottom w:val="0"/>
      <w:divBdr>
        <w:top w:val="none" w:sz="0" w:space="0" w:color="auto"/>
        <w:left w:val="none" w:sz="0" w:space="0" w:color="auto"/>
        <w:bottom w:val="none" w:sz="0" w:space="0" w:color="auto"/>
        <w:right w:val="none" w:sz="0" w:space="0" w:color="auto"/>
      </w:divBdr>
    </w:div>
    <w:div w:id="269163684">
      <w:bodyDiv w:val="1"/>
      <w:marLeft w:val="0"/>
      <w:marRight w:val="0"/>
      <w:marTop w:val="0"/>
      <w:marBottom w:val="0"/>
      <w:divBdr>
        <w:top w:val="none" w:sz="0" w:space="0" w:color="auto"/>
        <w:left w:val="none" w:sz="0" w:space="0" w:color="auto"/>
        <w:bottom w:val="none" w:sz="0" w:space="0" w:color="auto"/>
        <w:right w:val="none" w:sz="0" w:space="0" w:color="auto"/>
      </w:divBdr>
    </w:div>
    <w:div w:id="269165433">
      <w:bodyDiv w:val="1"/>
      <w:marLeft w:val="0"/>
      <w:marRight w:val="0"/>
      <w:marTop w:val="0"/>
      <w:marBottom w:val="0"/>
      <w:divBdr>
        <w:top w:val="none" w:sz="0" w:space="0" w:color="auto"/>
        <w:left w:val="none" w:sz="0" w:space="0" w:color="auto"/>
        <w:bottom w:val="none" w:sz="0" w:space="0" w:color="auto"/>
        <w:right w:val="none" w:sz="0" w:space="0" w:color="auto"/>
      </w:divBdr>
    </w:div>
    <w:div w:id="269165785">
      <w:bodyDiv w:val="1"/>
      <w:marLeft w:val="0"/>
      <w:marRight w:val="0"/>
      <w:marTop w:val="0"/>
      <w:marBottom w:val="0"/>
      <w:divBdr>
        <w:top w:val="none" w:sz="0" w:space="0" w:color="auto"/>
        <w:left w:val="none" w:sz="0" w:space="0" w:color="auto"/>
        <w:bottom w:val="none" w:sz="0" w:space="0" w:color="auto"/>
        <w:right w:val="none" w:sz="0" w:space="0" w:color="auto"/>
      </w:divBdr>
    </w:div>
    <w:div w:id="269167332">
      <w:bodyDiv w:val="1"/>
      <w:marLeft w:val="0"/>
      <w:marRight w:val="0"/>
      <w:marTop w:val="0"/>
      <w:marBottom w:val="0"/>
      <w:divBdr>
        <w:top w:val="none" w:sz="0" w:space="0" w:color="auto"/>
        <w:left w:val="none" w:sz="0" w:space="0" w:color="auto"/>
        <w:bottom w:val="none" w:sz="0" w:space="0" w:color="auto"/>
        <w:right w:val="none" w:sz="0" w:space="0" w:color="auto"/>
      </w:divBdr>
    </w:div>
    <w:div w:id="269243685">
      <w:bodyDiv w:val="1"/>
      <w:marLeft w:val="0"/>
      <w:marRight w:val="0"/>
      <w:marTop w:val="0"/>
      <w:marBottom w:val="0"/>
      <w:divBdr>
        <w:top w:val="none" w:sz="0" w:space="0" w:color="auto"/>
        <w:left w:val="none" w:sz="0" w:space="0" w:color="auto"/>
        <w:bottom w:val="none" w:sz="0" w:space="0" w:color="auto"/>
        <w:right w:val="none" w:sz="0" w:space="0" w:color="auto"/>
      </w:divBdr>
    </w:div>
    <w:div w:id="269243773">
      <w:bodyDiv w:val="1"/>
      <w:marLeft w:val="0"/>
      <w:marRight w:val="0"/>
      <w:marTop w:val="0"/>
      <w:marBottom w:val="0"/>
      <w:divBdr>
        <w:top w:val="none" w:sz="0" w:space="0" w:color="auto"/>
        <w:left w:val="none" w:sz="0" w:space="0" w:color="auto"/>
        <w:bottom w:val="none" w:sz="0" w:space="0" w:color="auto"/>
        <w:right w:val="none" w:sz="0" w:space="0" w:color="auto"/>
      </w:divBdr>
    </w:div>
    <w:div w:id="269312838">
      <w:bodyDiv w:val="1"/>
      <w:marLeft w:val="0"/>
      <w:marRight w:val="0"/>
      <w:marTop w:val="0"/>
      <w:marBottom w:val="0"/>
      <w:divBdr>
        <w:top w:val="none" w:sz="0" w:space="0" w:color="auto"/>
        <w:left w:val="none" w:sz="0" w:space="0" w:color="auto"/>
        <w:bottom w:val="none" w:sz="0" w:space="0" w:color="auto"/>
        <w:right w:val="none" w:sz="0" w:space="0" w:color="auto"/>
      </w:divBdr>
    </w:div>
    <w:div w:id="269313078">
      <w:bodyDiv w:val="1"/>
      <w:marLeft w:val="0"/>
      <w:marRight w:val="0"/>
      <w:marTop w:val="0"/>
      <w:marBottom w:val="0"/>
      <w:divBdr>
        <w:top w:val="none" w:sz="0" w:space="0" w:color="auto"/>
        <w:left w:val="none" w:sz="0" w:space="0" w:color="auto"/>
        <w:bottom w:val="none" w:sz="0" w:space="0" w:color="auto"/>
        <w:right w:val="none" w:sz="0" w:space="0" w:color="auto"/>
      </w:divBdr>
    </w:div>
    <w:div w:id="269317821">
      <w:bodyDiv w:val="1"/>
      <w:marLeft w:val="0"/>
      <w:marRight w:val="0"/>
      <w:marTop w:val="0"/>
      <w:marBottom w:val="0"/>
      <w:divBdr>
        <w:top w:val="none" w:sz="0" w:space="0" w:color="auto"/>
        <w:left w:val="none" w:sz="0" w:space="0" w:color="auto"/>
        <w:bottom w:val="none" w:sz="0" w:space="0" w:color="auto"/>
        <w:right w:val="none" w:sz="0" w:space="0" w:color="auto"/>
      </w:divBdr>
    </w:div>
    <w:div w:id="269317968">
      <w:bodyDiv w:val="1"/>
      <w:marLeft w:val="0"/>
      <w:marRight w:val="0"/>
      <w:marTop w:val="0"/>
      <w:marBottom w:val="0"/>
      <w:divBdr>
        <w:top w:val="none" w:sz="0" w:space="0" w:color="auto"/>
        <w:left w:val="none" w:sz="0" w:space="0" w:color="auto"/>
        <w:bottom w:val="none" w:sz="0" w:space="0" w:color="auto"/>
        <w:right w:val="none" w:sz="0" w:space="0" w:color="auto"/>
      </w:divBdr>
    </w:div>
    <w:div w:id="269318853">
      <w:bodyDiv w:val="1"/>
      <w:marLeft w:val="0"/>
      <w:marRight w:val="0"/>
      <w:marTop w:val="0"/>
      <w:marBottom w:val="0"/>
      <w:divBdr>
        <w:top w:val="none" w:sz="0" w:space="0" w:color="auto"/>
        <w:left w:val="none" w:sz="0" w:space="0" w:color="auto"/>
        <w:bottom w:val="none" w:sz="0" w:space="0" w:color="auto"/>
        <w:right w:val="none" w:sz="0" w:space="0" w:color="auto"/>
      </w:divBdr>
    </w:div>
    <w:div w:id="269319711">
      <w:bodyDiv w:val="1"/>
      <w:marLeft w:val="0"/>
      <w:marRight w:val="0"/>
      <w:marTop w:val="0"/>
      <w:marBottom w:val="0"/>
      <w:divBdr>
        <w:top w:val="none" w:sz="0" w:space="0" w:color="auto"/>
        <w:left w:val="none" w:sz="0" w:space="0" w:color="auto"/>
        <w:bottom w:val="none" w:sz="0" w:space="0" w:color="auto"/>
        <w:right w:val="none" w:sz="0" w:space="0" w:color="auto"/>
      </w:divBdr>
    </w:div>
    <w:div w:id="269355422">
      <w:bodyDiv w:val="1"/>
      <w:marLeft w:val="0"/>
      <w:marRight w:val="0"/>
      <w:marTop w:val="0"/>
      <w:marBottom w:val="0"/>
      <w:divBdr>
        <w:top w:val="none" w:sz="0" w:space="0" w:color="auto"/>
        <w:left w:val="none" w:sz="0" w:space="0" w:color="auto"/>
        <w:bottom w:val="none" w:sz="0" w:space="0" w:color="auto"/>
        <w:right w:val="none" w:sz="0" w:space="0" w:color="auto"/>
      </w:divBdr>
    </w:div>
    <w:div w:id="269360952">
      <w:bodyDiv w:val="1"/>
      <w:marLeft w:val="0"/>
      <w:marRight w:val="0"/>
      <w:marTop w:val="0"/>
      <w:marBottom w:val="0"/>
      <w:divBdr>
        <w:top w:val="none" w:sz="0" w:space="0" w:color="auto"/>
        <w:left w:val="none" w:sz="0" w:space="0" w:color="auto"/>
        <w:bottom w:val="none" w:sz="0" w:space="0" w:color="auto"/>
        <w:right w:val="none" w:sz="0" w:space="0" w:color="auto"/>
      </w:divBdr>
    </w:div>
    <w:div w:id="269362781">
      <w:bodyDiv w:val="1"/>
      <w:marLeft w:val="0"/>
      <w:marRight w:val="0"/>
      <w:marTop w:val="0"/>
      <w:marBottom w:val="0"/>
      <w:divBdr>
        <w:top w:val="none" w:sz="0" w:space="0" w:color="auto"/>
        <w:left w:val="none" w:sz="0" w:space="0" w:color="auto"/>
        <w:bottom w:val="none" w:sz="0" w:space="0" w:color="auto"/>
        <w:right w:val="none" w:sz="0" w:space="0" w:color="auto"/>
      </w:divBdr>
    </w:div>
    <w:div w:id="269363883">
      <w:bodyDiv w:val="1"/>
      <w:marLeft w:val="0"/>
      <w:marRight w:val="0"/>
      <w:marTop w:val="0"/>
      <w:marBottom w:val="0"/>
      <w:divBdr>
        <w:top w:val="none" w:sz="0" w:space="0" w:color="auto"/>
        <w:left w:val="none" w:sz="0" w:space="0" w:color="auto"/>
        <w:bottom w:val="none" w:sz="0" w:space="0" w:color="auto"/>
        <w:right w:val="none" w:sz="0" w:space="0" w:color="auto"/>
      </w:divBdr>
    </w:div>
    <w:div w:id="269430674">
      <w:bodyDiv w:val="1"/>
      <w:marLeft w:val="0"/>
      <w:marRight w:val="0"/>
      <w:marTop w:val="0"/>
      <w:marBottom w:val="0"/>
      <w:divBdr>
        <w:top w:val="none" w:sz="0" w:space="0" w:color="auto"/>
        <w:left w:val="none" w:sz="0" w:space="0" w:color="auto"/>
        <w:bottom w:val="none" w:sz="0" w:space="0" w:color="auto"/>
        <w:right w:val="none" w:sz="0" w:space="0" w:color="auto"/>
      </w:divBdr>
    </w:div>
    <w:div w:id="269435104">
      <w:bodyDiv w:val="1"/>
      <w:marLeft w:val="0"/>
      <w:marRight w:val="0"/>
      <w:marTop w:val="0"/>
      <w:marBottom w:val="0"/>
      <w:divBdr>
        <w:top w:val="none" w:sz="0" w:space="0" w:color="auto"/>
        <w:left w:val="none" w:sz="0" w:space="0" w:color="auto"/>
        <w:bottom w:val="none" w:sz="0" w:space="0" w:color="auto"/>
        <w:right w:val="none" w:sz="0" w:space="0" w:color="auto"/>
      </w:divBdr>
    </w:div>
    <w:div w:id="269435660">
      <w:bodyDiv w:val="1"/>
      <w:marLeft w:val="0"/>
      <w:marRight w:val="0"/>
      <w:marTop w:val="0"/>
      <w:marBottom w:val="0"/>
      <w:divBdr>
        <w:top w:val="none" w:sz="0" w:space="0" w:color="auto"/>
        <w:left w:val="none" w:sz="0" w:space="0" w:color="auto"/>
        <w:bottom w:val="none" w:sz="0" w:space="0" w:color="auto"/>
        <w:right w:val="none" w:sz="0" w:space="0" w:color="auto"/>
      </w:divBdr>
    </w:div>
    <w:div w:id="269437212">
      <w:bodyDiv w:val="1"/>
      <w:marLeft w:val="0"/>
      <w:marRight w:val="0"/>
      <w:marTop w:val="0"/>
      <w:marBottom w:val="0"/>
      <w:divBdr>
        <w:top w:val="none" w:sz="0" w:space="0" w:color="auto"/>
        <w:left w:val="none" w:sz="0" w:space="0" w:color="auto"/>
        <w:bottom w:val="none" w:sz="0" w:space="0" w:color="auto"/>
        <w:right w:val="none" w:sz="0" w:space="0" w:color="auto"/>
      </w:divBdr>
    </w:div>
    <w:div w:id="269508294">
      <w:bodyDiv w:val="1"/>
      <w:marLeft w:val="0"/>
      <w:marRight w:val="0"/>
      <w:marTop w:val="0"/>
      <w:marBottom w:val="0"/>
      <w:divBdr>
        <w:top w:val="none" w:sz="0" w:space="0" w:color="auto"/>
        <w:left w:val="none" w:sz="0" w:space="0" w:color="auto"/>
        <w:bottom w:val="none" w:sz="0" w:space="0" w:color="auto"/>
        <w:right w:val="none" w:sz="0" w:space="0" w:color="auto"/>
      </w:divBdr>
    </w:div>
    <w:div w:id="269513503">
      <w:bodyDiv w:val="1"/>
      <w:marLeft w:val="0"/>
      <w:marRight w:val="0"/>
      <w:marTop w:val="0"/>
      <w:marBottom w:val="0"/>
      <w:divBdr>
        <w:top w:val="none" w:sz="0" w:space="0" w:color="auto"/>
        <w:left w:val="none" w:sz="0" w:space="0" w:color="auto"/>
        <w:bottom w:val="none" w:sz="0" w:space="0" w:color="auto"/>
        <w:right w:val="none" w:sz="0" w:space="0" w:color="auto"/>
      </w:divBdr>
    </w:div>
    <w:div w:id="269549862">
      <w:bodyDiv w:val="1"/>
      <w:marLeft w:val="0"/>
      <w:marRight w:val="0"/>
      <w:marTop w:val="0"/>
      <w:marBottom w:val="0"/>
      <w:divBdr>
        <w:top w:val="none" w:sz="0" w:space="0" w:color="auto"/>
        <w:left w:val="none" w:sz="0" w:space="0" w:color="auto"/>
        <w:bottom w:val="none" w:sz="0" w:space="0" w:color="auto"/>
        <w:right w:val="none" w:sz="0" w:space="0" w:color="auto"/>
      </w:divBdr>
    </w:div>
    <w:div w:id="269552947">
      <w:bodyDiv w:val="1"/>
      <w:marLeft w:val="0"/>
      <w:marRight w:val="0"/>
      <w:marTop w:val="0"/>
      <w:marBottom w:val="0"/>
      <w:divBdr>
        <w:top w:val="none" w:sz="0" w:space="0" w:color="auto"/>
        <w:left w:val="none" w:sz="0" w:space="0" w:color="auto"/>
        <w:bottom w:val="none" w:sz="0" w:space="0" w:color="auto"/>
        <w:right w:val="none" w:sz="0" w:space="0" w:color="auto"/>
      </w:divBdr>
    </w:div>
    <w:div w:id="269581489">
      <w:bodyDiv w:val="1"/>
      <w:marLeft w:val="0"/>
      <w:marRight w:val="0"/>
      <w:marTop w:val="0"/>
      <w:marBottom w:val="0"/>
      <w:divBdr>
        <w:top w:val="none" w:sz="0" w:space="0" w:color="auto"/>
        <w:left w:val="none" w:sz="0" w:space="0" w:color="auto"/>
        <w:bottom w:val="none" w:sz="0" w:space="0" w:color="auto"/>
        <w:right w:val="none" w:sz="0" w:space="0" w:color="auto"/>
      </w:divBdr>
    </w:div>
    <w:div w:id="269582108">
      <w:bodyDiv w:val="1"/>
      <w:marLeft w:val="0"/>
      <w:marRight w:val="0"/>
      <w:marTop w:val="0"/>
      <w:marBottom w:val="0"/>
      <w:divBdr>
        <w:top w:val="none" w:sz="0" w:space="0" w:color="auto"/>
        <w:left w:val="none" w:sz="0" w:space="0" w:color="auto"/>
        <w:bottom w:val="none" w:sz="0" w:space="0" w:color="auto"/>
        <w:right w:val="none" w:sz="0" w:space="0" w:color="auto"/>
      </w:divBdr>
    </w:div>
    <w:div w:id="269624566">
      <w:bodyDiv w:val="1"/>
      <w:marLeft w:val="0"/>
      <w:marRight w:val="0"/>
      <w:marTop w:val="0"/>
      <w:marBottom w:val="0"/>
      <w:divBdr>
        <w:top w:val="none" w:sz="0" w:space="0" w:color="auto"/>
        <w:left w:val="none" w:sz="0" w:space="0" w:color="auto"/>
        <w:bottom w:val="none" w:sz="0" w:space="0" w:color="auto"/>
        <w:right w:val="none" w:sz="0" w:space="0" w:color="auto"/>
      </w:divBdr>
    </w:div>
    <w:div w:id="269630080">
      <w:bodyDiv w:val="1"/>
      <w:marLeft w:val="0"/>
      <w:marRight w:val="0"/>
      <w:marTop w:val="0"/>
      <w:marBottom w:val="0"/>
      <w:divBdr>
        <w:top w:val="none" w:sz="0" w:space="0" w:color="auto"/>
        <w:left w:val="none" w:sz="0" w:space="0" w:color="auto"/>
        <w:bottom w:val="none" w:sz="0" w:space="0" w:color="auto"/>
        <w:right w:val="none" w:sz="0" w:space="0" w:color="auto"/>
      </w:divBdr>
    </w:div>
    <w:div w:id="269630806">
      <w:bodyDiv w:val="1"/>
      <w:marLeft w:val="0"/>
      <w:marRight w:val="0"/>
      <w:marTop w:val="0"/>
      <w:marBottom w:val="0"/>
      <w:divBdr>
        <w:top w:val="none" w:sz="0" w:space="0" w:color="auto"/>
        <w:left w:val="none" w:sz="0" w:space="0" w:color="auto"/>
        <w:bottom w:val="none" w:sz="0" w:space="0" w:color="auto"/>
        <w:right w:val="none" w:sz="0" w:space="0" w:color="auto"/>
      </w:divBdr>
    </w:div>
    <w:div w:id="269631959">
      <w:bodyDiv w:val="1"/>
      <w:marLeft w:val="0"/>
      <w:marRight w:val="0"/>
      <w:marTop w:val="0"/>
      <w:marBottom w:val="0"/>
      <w:divBdr>
        <w:top w:val="none" w:sz="0" w:space="0" w:color="auto"/>
        <w:left w:val="none" w:sz="0" w:space="0" w:color="auto"/>
        <w:bottom w:val="none" w:sz="0" w:space="0" w:color="auto"/>
        <w:right w:val="none" w:sz="0" w:space="0" w:color="auto"/>
      </w:divBdr>
    </w:div>
    <w:div w:id="269704200">
      <w:bodyDiv w:val="1"/>
      <w:marLeft w:val="0"/>
      <w:marRight w:val="0"/>
      <w:marTop w:val="0"/>
      <w:marBottom w:val="0"/>
      <w:divBdr>
        <w:top w:val="none" w:sz="0" w:space="0" w:color="auto"/>
        <w:left w:val="none" w:sz="0" w:space="0" w:color="auto"/>
        <w:bottom w:val="none" w:sz="0" w:space="0" w:color="auto"/>
        <w:right w:val="none" w:sz="0" w:space="0" w:color="auto"/>
      </w:divBdr>
    </w:div>
    <w:div w:id="269705966">
      <w:bodyDiv w:val="1"/>
      <w:marLeft w:val="0"/>
      <w:marRight w:val="0"/>
      <w:marTop w:val="0"/>
      <w:marBottom w:val="0"/>
      <w:divBdr>
        <w:top w:val="none" w:sz="0" w:space="0" w:color="auto"/>
        <w:left w:val="none" w:sz="0" w:space="0" w:color="auto"/>
        <w:bottom w:val="none" w:sz="0" w:space="0" w:color="auto"/>
        <w:right w:val="none" w:sz="0" w:space="0" w:color="auto"/>
      </w:divBdr>
    </w:div>
    <w:div w:id="269746908">
      <w:bodyDiv w:val="1"/>
      <w:marLeft w:val="0"/>
      <w:marRight w:val="0"/>
      <w:marTop w:val="0"/>
      <w:marBottom w:val="0"/>
      <w:divBdr>
        <w:top w:val="none" w:sz="0" w:space="0" w:color="auto"/>
        <w:left w:val="none" w:sz="0" w:space="0" w:color="auto"/>
        <w:bottom w:val="none" w:sz="0" w:space="0" w:color="auto"/>
        <w:right w:val="none" w:sz="0" w:space="0" w:color="auto"/>
      </w:divBdr>
    </w:div>
    <w:div w:id="269749072">
      <w:bodyDiv w:val="1"/>
      <w:marLeft w:val="0"/>
      <w:marRight w:val="0"/>
      <w:marTop w:val="0"/>
      <w:marBottom w:val="0"/>
      <w:divBdr>
        <w:top w:val="none" w:sz="0" w:space="0" w:color="auto"/>
        <w:left w:val="none" w:sz="0" w:space="0" w:color="auto"/>
        <w:bottom w:val="none" w:sz="0" w:space="0" w:color="auto"/>
        <w:right w:val="none" w:sz="0" w:space="0" w:color="auto"/>
      </w:divBdr>
    </w:div>
    <w:div w:id="269749411">
      <w:bodyDiv w:val="1"/>
      <w:marLeft w:val="0"/>
      <w:marRight w:val="0"/>
      <w:marTop w:val="0"/>
      <w:marBottom w:val="0"/>
      <w:divBdr>
        <w:top w:val="none" w:sz="0" w:space="0" w:color="auto"/>
        <w:left w:val="none" w:sz="0" w:space="0" w:color="auto"/>
        <w:bottom w:val="none" w:sz="0" w:space="0" w:color="auto"/>
        <w:right w:val="none" w:sz="0" w:space="0" w:color="auto"/>
      </w:divBdr>
    </w:div>
    <w:div w:id="269777408">
      <w:bodyDiv w:val="1"/>
      <w:marLeft w:val="0"/>
      <w:marRight w:val="0"/>
      <w:marTop w:val="0"/>
      <w:marBottom w:val="0"/>
      <w:divBdr>
        <w:top w:val="none" w:sz="0" w:space="0" w:color="auto"/>
        <w:left w:val="none" w:sz="0" w:space="0" w:color="auto"/>
        <w:bottom w:val="none" w:sz="0" w:space="0" w:color="auto"/>
        <w:right w:val="none" w:sz="0" w:space="0" w:color="auto"/>
      </w:divBdr>
    </w:div>
    <w:div w:id="269819064">
      <w:bodyDiv w:val="1"/>
      <w:marLeft w:val="0"/>
      <w:marRight w:val="0"/>
      <w:marTop w:val="0"/>
      <w:marBottom w:val="0"/>
      <w:divBdr>
        <w:top w:val="none" w:sz="0" w:space="0" w:color="auto"/>
        <w:left w:val="none" w:sz="0" w:space="0" w:color="auto"/>
        <w:bottom w:val="none" w:sz="0" w:space="0" w:color="auto"/>
        <w:right w:val="none" w:sz="0" w:space="0" w:color="auto"/>
      </w:divBdr>
    </w:div>
    <w:div w:id="269823275">
      <w:bodyDiv w:val="1"/>
      <w:marLeft w:val="0"/>
      <w:marRight w:val="0"/>
      <w:marTop w:val="0"/>
      <w:marBottom w:val="0"/>
      <w:divBdr>
        <w:top w:val="none" w:sz="0" w:space="0" w:color="auto"/>
        <w:left w:val="none" w:sz="0" w:space="0" w:color="auto"/>
        <w:bottom w:val="none" w:sz="0" w:space="0" w:color="auto"/>
        <w:right w:val="none" w:sz="0" w:space="0" w:color="auto"/>
      </w:divBdr>
    </w:div>
    <w:div w:id="269896175">
      <w:bodyDiv w:val="1"/>
      <w:marLeft w:val="0"/>
      <w:marRight w:val="0"/>
      <w:marTop w:val="0"/>
      <w:marBottom w:val="0"/>
      <w:divBdr>
        <w:top w:val="none" w:sz="0" w:space="0" w:color="auto"/>
        <w:left w:val="none" w:sz="0" w:space="0" w:color="auto"/>
        <w:bottom w:val="none" w:sz="0" w:space="0" w:color="auto"/>
        <w:right w:val="none" w:sz="0" w:space="0" w:color="auto"/>
      </w:divBdr>
    </w:div>
    <w:div w:id="269898219">
      <w:bodyDiv w:val="1"/>
      <w:marLeft w:val="0"/>
      <w:marRight w:val="0"/>
      <w:marTop w:val="0"/>
      <w:marBottom w:val="0"/>
      <w:divBdr>
        <w:top w:val="none" w:sz="0" w:space="0" w:color="auto"/>
        <w:left w:val="none" w:sz="0" w:space="0" w:color="auto"/>
        <w:bottom w:val="none" w:sz="0" w:space="0" w:color="auto"/>
        <w:right w:val="none" w:sz="0" w:space="0" w:color="auto"/>
      </w:divBdr>
    </w:div>
    <w:div w:id="269901635">
      <w:bodyDiv w:val="1"/>
      <w:marLeft w:val="0"/>
      <w:marRight w:val="0"/>
      <w:marTop w:val="0"/>
      <w:marBottom w:val="0"/>
      <w:divBdr>
        <w:top w:val="none" w:sz="0" w:space="0" w:color="auto"/>
        <w:left w:val="none" w:sz="0" w:space="0" w:color="auto"/>
        <w:bottom w:val="none" w:sz="0" w:space="0" w:color="auto"/>
        <w:right w:val="none" w:sz="0" w:space="0" w:color="auto"/>
      </w:divBdr>
    </w:div>
    <w:div w:id="269968188">
      <w:bodyDiv w:val="1"/>
      <w:marLeft w:val="0"/>
      <w:marRight w:val="0"/>
      <w:marTop w:val="0"/>
      <w:marBottom w:val="0"/>
      <w:divBdr>
        <w:top w:val="none" w:sz="0" w:space="0" w:color="auto"/>
        <w:left w:val="none" w:sz="0" w:space="0" w:color="auto"/>
        <w:bottom w:val="none" w:sz="0" w:space="0" w:color="auto"/>
        <w:right w:val="none" w:sz="0" w:space="0" w:color="auto"/>
      </w:divBdr>
    </w:div>
    <w:div w:id="269968356">
      <w:bodyDiv w:val="1"/>
      <w:marLeft w:val="0"/>
      <w:marRight w:val="0"/>
      <w:marTop w:val="0"/>
      <w:marBottom w:val="0"/>
      <w:divBdr>
        <w:top w:val="none" w:sz="0" w:space="0" w:color="auto"/>
        <w:left w:val="none" w:sz="0" w:space="0" w:color="auto"/>
        <w:bottom w:val="none" w:sz="0" w:space="0" w:color="auto"/>
        <w:right w:val="none" w:sz="0" w:space="0" w:color="auto"/>
      </w:divBdr>
    </w:div>
    <w:div w:id="269969042">
      <w:bodyDiv w:val="1"/>
      <w:marLeft w:val="0"/>
      <w:marRight w:val="0"/>
      <w:marTop w:val="0"/>
      <w:marBottom w:val="0"/>
      <w:divBdr>
        <w:top w:val="none" w:sz="0" w:space="0" w:color="auto"/>
        <w:left w:val="none" w:sz="0" w:space="0" w:color="auto"/>
        <w:bottom w:val="none" w:sz="0" w:space="0" w:color="auto"/>
        <w:right w:val="none" w:sz="0" w:space="0" w:color="auto"/>
      </w:divBdr>
    </w:div>
    <w:div w:id="269969206">
      <w:bodyDiv w:val="1"/>
      <w:marLeft w:val="0"/>
      <w:marRight w:val="0"/>
      <w:marTop w:val="0"/>
      <w:marBottom w:val="0"/>
      <w:divBdr>
        <w:top w:val="none" w:sz="0" w:space="0" w:color="auto"/>
        <w:left w:val="none" w:sz="0" w:space="0" w:color="auto"/>
        <w:bottom w:val="none" w:sz="0" w:space="0" w:color="auto"/>
        <w:right w:val="none" w:sz="0" w:space="0" w:color="auto"/>
      </w:divBdr>
    </w:div>
    <w:div w:id="269970128">
      <w:bodyDiv w:val="1"/>
      <w:marLeft w:val="0"/>
      <w:marRight w:val="0"/>
      <w:marTop w:val="0"/>
      <w:marBottom w:val="0"/>
      <w:divBdr>
        <w:top w:val="none" w:sz="0" w:space="0" w:color="auto"/>
        <w:left w:val="none" w:sz="0" w:space="0" w:color="auto"/>
        <w:bottom w:val="none" w:sz="0" w:space="0" w:color="auto"/>
        <w:right w:val="none" w:sz="0" w:space="0" w:color="auto"/>
      </w:divBdr>
    </w:div>
    <w:div w:id="269970468">
      <w:bodyDiv w:val="1"/>
      <w:marLeft w:val="0"/>
      <w:marRight w:val="0"/>
      <w:marTop w:val="0"/>
      <w:marBottom w:val="0"/>
      <w:divBdr>
        <w:top w:val="none" w:sz="0" w:space="0" w:color="auto"/>
        <w:left w:val="none" w:sz="0" w:space="0" w:color="auto"/>
        <w:bottom w:val="none" w:sz="0" w:space="0" w:color="auto"/>
        <w:right w:val="none" w:sz="0" w:space="0" w:color="auto"/>
      </w:divBdr>
    </w:div>
    <w:div w:id="269970802">
      <w:bodyDiv w:val="1"/>
      <w:marLeft w:val="0"/>
      <w:marRight w:val="0"/>
      <w:marTop w:val="0"/>
      <w:marBottom w:val="0"/>
      <w:divBdr>
        <w:top w:val="none" w:sz="0" w:space="0" w:color="auto"/>
        <w:left w:val="none" w:sz="0" w:space="0" w:color="auto"/>
        <w:bottom w:val="none" w:sz="0" w:space="0" w:color="auto"/>
        <w:right w:val="none" w:sz="0" w:space="0" w:color="auto"/>
      </w:divBdr>
    </w:div>
    <w:div w:id="269971579">
      <w:bodyDiv w:val="1"/>
      <w:marLeft w:val="0"/>
      <w:marRight w:val="0"/>
      <w:marTop w:val="0"/>
      <w:marBottom w:val="0"/>
      <w:divBdr>
        <w:top w:val="none" w:sz="0" w:space="0" w:color="auto"/>
        <w:left w:val="none" w:sz="0" w:space="0" w:color="auto"/>
        <w:bottom w:val="none" w:sz="0" w:space="0" w:color="auto"/>
        <w:right w:val="none" w:sz="0" w:space="0" w:color="auto"/>
      </w:divBdr>
    </w:div>
    <w:div w:id="270011002">
      <w:bodyDiv w:val="1"/>
      <w:marLeft w:val="0"/>
      <w:marRight w:val="0"/>
      <w:marTop w:val="0"/>
      <w:marBottom w:val="0"/>
      <w:divBdr>
        <w:top w:val="none" w:sz="0" w:space="0" w:color="auto"/>
        <w:left w:val="none" w:sz="0" w:space="0" w:color="auto"/>
        <w:bottom w:val="none" w:sz="0" w:space="0" w:color="auto"/>
        <w:right w:val="none" w:sz="0" w:space="0" w:color="auto"/>
      </w:divBdr>
    </w:div>
    <w:div w:id="270011490">
      <w:bodyDiv w:val="1"/>
      <w:marLeft w:val="0"/>
      <w:marRight w:val="0"/>
      <w:marTop w:val="0"/>
      <w:marBottom w:val="0"/>
      <w:divBdr>
        <w:top w:val="none" w:sz="0" w:space="0" w:color="auto"/>
        <w:left w:val="none" w:sz="0" w:space="0" w:color="auto"/>
        <w:bottom w:val="none" w:sz="0" w:space="0" w:color="auto"/>
        <w:right w:val="none" w:sz="0" w:space="0" w:color="auto"/>
      </w:divBdr>
    </w:div>
    <w:div w:id="270015959">
      <w:bodyDiv w:val="1"/>
      <w:marLeft w:val="0"/>
      <w:marRight w:val="0"/>
      <w:marTop w:val="0"/>
      <w:marBottom w:val="0"/>
      <w:divBdr>
        <w:top w:val="none" w:sz="0" w:space="0" w:color="auto"/>
        <w:left w:val="none" w:sz="0" w:space="0" w:color="auto"/>
        <w:bottom w:val="none" w:sz="0" w:space="0" w:color="auto"/>
        <w:right w:val="none" w:sz="0" w:space="0" w:color="auto"/>
      </w:divBdr>
    </w:div>
    <w:div w:id="270016909">
      <w:bodyDiv w:val="1"/>
      <w:marLeft w:val="0"/>
      <w:marRight w:val="0"/>
      <w:marTop w:val="0"/>
      <w:marBottom w:val="0"/>
      <w:divBdr>
        <w:top w:val="none" w:sz="0" w:space="0" w:color="auto"/>
        <w:left w:val="none" w:sz="0" w:space="0" w:color="auto"/>
        <w:bottom w:val="none" w:sz="0" w:space="0" w:color="auto"/>
        <w:right w:val="none" w:sz="0" w:space="0" w:color="auto"/>
      </w:divBdr>
    </w:div>
    <w:div w:id="270020074">
      <w:bodyDiv w:val="1"/>
      <w:marLeft w:val="0"/>
      <w:marRight w:val="0"/>
      <w:marTop w:val="0"/>
      <w:marBottom w:val="0"/>
      <w:divBdr>
        <w:top w:val="none" w:sz="0" w:space="0" w:color="auto"/>
        <w:left w:val="none" w:sz="0" w:space="0" w:color="auto"/>
        <w:bottom w:val="none" w:sz="0" w:space="0" w:color="auto"/>
        <w:right w:val="none" w:sz="0" w:space="0" w:color="auto"/>
      </w:divBdr>
    </w:div>
    <w:div w:id="270087532">
      <w:bodyDiv w:val="1"/>
      <w:marLeft w:val="0"/>
      <w:marRight w:val="0"/>
      <w:marTop w:val="0"/>
      <w:marBottom w:val="0"/>
      <w:divBdr>
        <w:top w:val="none" w:sz="0" w:space="0" w:color="auto"/>
        <w:left w:val="none" w:sz="0" w:space="0" w:color="auto"/>
        <w:bottom w:val="none" w:sz="0" w:space="0" w:color="auto"/>
        <w:right w:val="none" w:sz="0" w:space="0" w:color="auto"/>
      </w:divBdr>
    </w:div>
    <w:div w:id="270090181">
      <w:bodyDiv w:val="1"/>
      <w:marLeft w:val="0"/>
      <w:marRight w:val="0"/>
      <w:marTop w:val="0"/>
      <w:marBottom w:val="0"/>
      <w:divBdr>
        <w:top w:val="none" w:sz="0" w:space="0" w:color="auto"/>
        <w:left w:val="none" w:sz="0" w:space="0" w:color="auto"/>
        <w:bottom w:val="none" w:sz="0" w:space="0" w:color="auto"/>
        <w:right w:val="none" w:sz="0" w:space="0" w:color="auto"/>
      </w:divBdr>
    </w:div>
    <w:div w:id="270092551">
      <w:bodyDiv w:val="1"/>
      <w:marLeft w:val="0"/>
      <w:marRight w:val="0"/>
      <w:marTop w:val="0"/>
      <w:marBottom w:val="0"/>
      <w:divBdr>
        <w:top w:val="none" w:sz="0" w:space="0" w:color="auto"/>
        <w:left w:val="none" w:sz="0" w:space="0" w:color="auto"/>
        <w:bottom w:val="none" w:sz="0" w:space="0" w:color="auto"/>
        <w:right w:val="none" w:sz="0" w:space="0" w:color="auto"/>
      </w:divBdr>
    </w:div>
    <w:div w:id="270095260">
      <w:bodyDiv w:val="1"/>
      <w:marLeft w:val="0"/>
      <w:marRight w:val="0"/>
      <w:marTop w:val="0"/>
      <w:marBottom w:val="0"/>
      <w:divBdr>
        <w:top w:val="none" w:sz="0" w:space="0" w:color="auto"/>
        <w:left w:val="none" w:sz="0" w:space="0" w:color="auto"/>
        <w:bottom w:val="none" w:sz="0" w:space="0" w:color="auto"/>
        <w:right w:val="none" w:sz="0" w:space="0" w:color="auto"/>
      </w:divBdr>
    </w:div>
    <w:div w:id="270164108">
      <w:bodyDiv w:val="1"/>
      <w:marLeft w:val="0"/>
      <w:marRight w:val="0"/>
      <w:marTop w:val="0"/>
      <w:marBottom w:val="0"/>
      <w:divBdr>
        <w:top w:val="none" w:sz="0" w:space="0" w:color="auto"/>
        <w:left w:val="none" w:sz="0" w:space="0" w:color="auto"/>
        <w:bottom w:val="none" w:sz="0" w:space="0" w:color="auto"/>
        <w:right w:val="none" w:sz="0" w:space="0" w:color="auto"/>
      </w:divBdr>
    </w:div>
    <w:div w:id="270165049">
      <w:bodyDiv w:val="1"/>
      <w:marLeft w:val="0"/>
      <w:marRight w:val="0"/>
      <w:marTop w:val="0"/>
      <w:marBottom w:val="0"/>
      <w:divBdr>
        <w:top w:val="none" w:sz="0" w:space="0" w:color="auto"/>
        <w:left w:val="none" w:sz="0" w:space="0" w:color="auto"/>
        <w:bottom w:val="none" w:sz="0" w:space="0" w:color="auto"/>
        <w:right w:val="none" w:sz="0" w:space="0" w:color="auto"/>
      </w:divBdr>
    </w:div>
    <w:div w:id="270168786">
      <w:bodyDiv w:val="1"/>
      <w:marLeft w:val="0"/>
      <w:marRight w:val="0"/>
      <w:marTop w:val="0"/>
      <w:marBottom w:val="0"/>
      <w:divBdr>
        <w:top w:val="none" w:sz="0" w:space="0" w:color="auto"/>
        <w:left w:val="none" w:sz="0" w:space="0" w:color="auto"/>
        <w:bottom w:val="none" w:sz="0" w:space="0" w:color="auto"/>
        <w:right w:val="none" w:sz="0" w:space="0" w:color="auto"/>
      </w:divBdr>
    </w:div>
    <w:div w:id="270205328">
      <w:bodyDiv w:val="1"/>
      <w:marLeft w:val="0"/>
      <w:marRight w:val="0"/>
      <w:marTop w:val="0"/>
      <w:marBottom w:val="0"/>
      <w:divBdr>
        <w:top w:val="none" w:sz="0" w:space="0" w:color="auto"/>
        <w:left w:val="none" w:sz="0" w:space="0" w:color="auto"/>
        <w:bottom w:val="none" w:sz="0" w:space="0" w:color="auto"/>
        <w:right w:val="none" w:sz="0" w:space="0" w:color="auto"/>
      </w:divBdr>
    </w:div>
    <w:div w:id="270206160">
      <w:bodyDiv w:val="1"/>
      <w:marLeft w:val="0"/>
      <w:marRight w:val="0"/>
      <w:marTop w:val="0"/>
      <w:marBottom w:val="0"/>
      <w:divBdr>
        <w:top w:val="none" w:sz="0" w:space="0" w:color="auto"/>
        <w:left w:val="none" w:sz="0" w:space="0" w:color="auto"/>
        <w:bottom w:val="none" w:sz="0" w:space="0" w:color="auto"/>
        <w:right w:val="none" w:sz="0" w:space="0" w:color="auto"/>
      </w:divBdr>
    </w:div>
    <w:div w:id="270206295">
      <w:bodyDiv w:val="1"/>
      <w:marLeft w:val="0"/>
      <w:marRight w:val="0"/>
      <w:marTop w:val="0"/>
      <w:marBottom w:val="0"/>
      <w:divBdr>
        <w:top w:val="none" w:sz="0" w:space="0" w:color="auto"/>
        <w:left w:val="none" w:sz="0" w:space="0" w:color="auto"/>
        <w:bottom w:val="none" w:sz="0" w:space="0" w:color="auto"/>
        <w:right w:val="none" w:sz="0" w:space="0" w:color="auto"/>
      </w:divBdr>
    </w:div>
    <w:div w:id="270211629">
      <w:bodyDiv w:val="1"/>
      <w:marLeft w:val="0"/>
      <w:marRight w:val="0"/>
      <w:marTop w:val="0"/>
      <w:marBottom w:val="0"/>
      <w:divBdr>
        <w:top w:val="none" w:sz="0" w:space="0" w:color="auto"/>
        <w:left w:val="none" w:sz="0" w:space="0" w:color="auto"/>
        <w:bottom w:val="none" w:sz="0" w:space="0" w:color="auto"/>
        <w:right w:val="none" w:sz="0" w:space="0" w:color="auto"/>
      </w:divBdr>
    </w:div>
    <w:div w:id="270212300">
      <w:bodyDiv w:val="1"/>
      <w:marLeft w:val="0"/>
      <w:marRight w:val="0"/>
      <w:marTop w:val="0"/>
      <w:marBottom w:val="0"/>
      <w:divBdr>
        <w:top w:val="none" w:sz="0" w:space="0" w:color="auto"/>
        <w:left w:val="none" w:sz="0" w:space="0" w:color="auto"/>
        <w:bottom w:val="none" w:sz="0" w:space="0" w:color="auto"/>
        <w:right w:val="none" w:sz="0" w:space="0" w:color="auto"/>
      </w:divBdr>
    </w:div>
    <w:div w:id="270282735">
      <w:bodyDiv w:val="1"/>
      <w:marLeft w:val="0"/>
      <w:marRight w:val="0"/>
      <w:marTop w:val="0"/>
      <w:marBottom w:val="0"/>
      <w:divBdr>
        <w:top w:val="none" w:sz="0" w:space="0" w:color="auto"/>
        <w:left w:val="none" w:sz="0" w:space="0" w:color="auto"/>
        <w:bottom w:val="none" w:sz="0" w:space="0" w:color="auto"/>
        <w:right w:val="none" w:sz="0" w:space="0" w:color="auto"/>
      </w:divBdr>
    </w:div>
    <w:div w:id="270283757">
      <w:bodyDiv w:val="1"/>
      <w:marLeft w:val="0"/>
      <w:marRight w:val="0"/>
      <w:marTop w:val="0"/>
      <w:marBottom w:val="0"/>
      <w:divBdr>
        <w:top w:val="none" w:sz="0" w:space="0" w:color="auto"/>
        <w:left w:val="none" w:sz="0" w:space="0" w:color="auto"/>
        <w:bottom w:val="none" w:sz="0" w:space="0" w:color="auto"/>
        <w:right w:val="none" w:sz="0" w:space="0" w:color="auto"/>
      </w:divBdr>
    </w:div>
    <w:div w:id="270288138">
      <w:bodyDiv w:val="1"/>
      <w:marLeft w:val="0"/>
      <w:marRight w:val="0"/>
      <w:marTop w:val="0"/>
      <w:marBottom w:val="0"/>
      <w:divBdr>
        <w:top w:val="none" w:sz="0" w:space="0" w:color="auto"/>
        <w:left w:val="none" w:sz="0" w:space="0" w:color="auto"/>
        <w:bottom w:val="none" w:sz="0" w:space="0" w:color="auto"/>
        <w:right w:val="none" w:sz="0" w:space="0" w:color="auto"/>
      </w:divBdr>
    </w:div>
    <w:div w:id="270355695">
      <w:bodyDiv w:val="1"/>
      <w:marLeft w:val="0"/>
      <w:marRight w:val="0"/>
      <w:marTop w:val="0"/>
      <w:marBottom w:val="0"/>
      <w:divBdr>
        <w:top w:val="none" w:sz="0" w:space="0" w:color="auto"/>
        <w:left w:val="none" w:sz="0" w:space="0" w:color="auto"/>
        <w:bottom w:val="none" w:sz="0" w:space="0" w:color="auto"/>
        <w:right w:val="none" w:sz="0" w:space="0" w:color="auto"/>
      </w:divBdr>
    </w:div>
    <w:div w:id="270356428">
      <w:bodyDiv w:val="1"/>
      <w:marLeft w:val="0"/>
      <w:marRight w:val="0"/>
      <w:marTop w:val="0"/>
      <w:marBottom w:val="0"/>
      <w:divBdr>
        <w:top w:val="none" w:sz="0" w:space="0" w:color="auto"/>
        <w:left w:val="none" w:sz="0" w:space="0" w:color="auto"/>
        <w:bottom w:val="none" w:sz="0" w:space="0" w:color="auto"/>
        <w:right w:val="none" w:sz="0" w:space="0" w:color="auto"/>
      </w:divBdr>
    </w:div>
    <w:div w:id="270356790">
      <w:bodyDiv w:val="1"/>
      <w:marLeft w:val="0"/>
      <w:marRight w:val="0"/>
      <w:marTop w:val="0"/>
      <w:marBottom w:val="0"/>
      <w:divBdr>
        <w:top w:val="none" w:sz="0" w:space="0" w:color="auto"/>
        <w:left w:val="none" w:sz="0" w:space="0" w:color="auto"/>
        <w:bottom w:val="none" w:sz="0" w:space="0" w:color="auto"/>
        <w:right w:val="none" w:sz="0" w:space="0" w:color="auto"/>
      </w:divBdr>
    </w:div>
    <w:div w:id="270357052">
      <w:bodyDiv w:val="1"/>
      <w:marLeft w:val="0"/>
      <w:marRight w:val="0"/>
      <w:marTop w:val="0"/>
      <w:marBottom w:val="0"/>
      <w:divBdr>
        <w:top w:val="none" w:sz="0" w:space="0" w:color="auto"/>
        <w:left w:val="none" w:sz="0" w:space="0" w:color="auto"/>
        <w:bottom w:val="none" w:sz="0" w:space="0" w:color="auto"/>
        <w:right w:val="none" w:sz="0" w:space="0" w:color="auto"/>
      </w:divBdr>
    </w:div>
    <w:div w:id="270358452">
      <w:bodyDiv w:val="1"/>
      <w:marLeft w:val="0"/>
      <w:marRight w:val="0"/>
      <w:marTop w:val="0"/>
      <w:marBottom w:val="0"/>
      <w:divBdr>
        <w:top w:val="none" w:sz="0" w:space="0" w:color="auto"/>
        <w:left w:val="none" w:sz="0" w:space="0" w:color="auto"/>
        <w:bottom w:val="none" w:sz="0" w:space="0" w:color="auto"/>
        <w:right w:val="none" w:sz="0" w:space="0" w:color="auto"/>
      </w:divBdr>
    </w:div>
    <w:div w:id="270360844">
      <w:bodyDiv w:val="1"/>
      <w:marLeft w:val="0"/>
      <w:marRight w:val="0"/>
      <w:marTop w:val="0"/>
      <w:marBottom w:val="0"/>
      <w:divBdr>
        <w:top w:val="none" w:sz="0" w:space="0" w:color="auto"/>
        <w:left w:val="none" w:sz="0" w:space="0" w:color="auto"/>
        <w:bottom w:val="none" w:sz="0" w:space="0" w:color="auto"/>
        <w:right w:val="none" w:sz="0" w:space="0" w:color="auto"/>
      </w:divBdr>
    </w:div>
    <w:div w:id="270403381">
      <w:bodyDiv w:val="1"/>
      <w:marLeft w:val="0"/>
      <w:marRight w:val="0"/>
      <w:marTop w:val="0"/>
      <w:marBottom w:val="0"/>
      <w:divBdr>
        <w:top w:val="none" w:sz="0" w:space="0" w:color="auto"/>
        <w:left w:val="none" w:sz="0" w:space="0" w:color="auto"/>
        <w:bottom w:val="none" w:sz="0" w:space="0" w:color="auto"/>
        <w:right w:val="none" w:sz="0" w:space="0" w:color="auto"/>
      </w:divBdr>
    </w:div>
    <w:div w:id="270404285">
      <w:bodyDiv w:val="1"/>
      <w:marLeft w:val="0"/>
      <w:marRight w:val="0"/>
      <w:marTop w:val="0"/>
      <w:marBottom w:val="0"/>
      <w:divBdr>
        <w:top w:val="none" w:sz="0" w:space="0" w:color="auto"/>
        <w:left w:val="none" w:sz="0" w:space="0" w:color="auto"/>
        <w:bottom w:val="none" w:sz="0" w:space="0" w:color="auto"/>
        <w:right w:val="none" w:sz="0" w:space="0" w:color="auto"/>
      </w:divBdr>
    </w:div>
    <w:div w:id="270404341">
      <w:bodyDiv w:val="1"/>
      <w:marLeft w:val="0"/>
      <w:marRight w:val="0"/>
      <w:marTop w:val="0"/>
      <w:marBottom w:val="0"/>
      <w:divBdr>
        <w:top w:val="none" w:sz="0" w:space="0" w:color="auto"/>
        <w:left w:val="none" w:sz="0" w:space="0" w:color="auto"/>
        <w:bottom w:val="none" w:sz="0" w:space="0" w:color="auto"/>
        <w:right w:val="none" w:sz="0" w:space="0" w:color="auto"/>
      </w:divBdr>
    </w:div>
    <w:div w:id="270406191">
      <w:bodyDiv w:val="1"/>
      <w:marLeft w:val="0"/>
      <w:marRight w:val="0"/>
      <w:marTop w:val="0"/>
      <w:marBottom w:val="0"/>
      <w:divBdr>
        <w:top w:val="none" w:sz="0" w:space="0" w:color="auto"/>
        <w:left w:val="none" w:sz="0" w:space="0" w:color="auto"/>
        <w:bottom w:val="none" w:sz="0" w:space="0" w:color="auto"/>
        <w:right w:val="none" w:sz="0" w:space="0" w:color="auto"/>
      </w:divBdr>
    </w:div>
    <w:div w:id="270406302">
      <w:bodyDiv w:val="1"/>
      <w:marLeft w:val="0"/>
      <w:marRight w:val="0"/>
      <w:marTop w:val="0"/>
      <w:marBottom w:val="0"/>
      <w:divBdr>
        <w:top w:val="none" w:sz="0" w:space="0" w:color="auto"/>
        <w:left w:val="none" w:sz="0" w:space="0" w:color="auto"/>
        <w:bottom w:val="none" w:sz="0" w:space="0" w:color="auto"/>
        <w:right w:val="none" w:sz="0" w:space="0" w:color="auto"/>
      </w:divBdr>
    </w:div>
    <w:div w:id="270429934">
      <w:bodyDiv w:val="1"/>
      <w:marLeft w:val="0"/>
      <w:marRight w:val="0"/>
      <w:marTop w:val="0"/>
      <w:marBottom w:val="0"/>
      <w:divBdr>
        <w:top w:val="none" w:sz="0" w:space="0" w:color="auto"/>
        <w:left w:val="none" w:sz="0" w:space="0" w:color="auto"/>
        <w:bottom w:val="none" w:sz="0" w:space="0" w:color="auto"/>
        <w:right w:val="none" w:sz="0" w:space="0" w:color="auto"/>
      </w:divBdr>
    </w:div>
    <w:div w:id="270430667">
      <w:bodyDiv w:val="1"/>
      <w:marLeft w:val="0"/>
      <w:marRight w:val="0"/>
      <w:marTop w:val="0"/>
      <w:marBottom w:val="0"/>
      <w:divBdr>
        <w:top w:val="none" w:sz="0" w:space="0" w:color="auto"/>
        <w:left w:val="none" w:sz="0" w:space="0" w:color="auto"/>
        <w:bottom w:val="none" w:sz="0" w:space="0" w:color="auto"/>
        <w:right w:val="none" w:sz="0" w:space="0" w:color="auto"/>
      </w:divBdr>
    </w:div>
    <w:div w:id="270475842">
      <w:bodyDiv w:val="1"/>
      <w:marLeft w:val="0"/>
      <w:marRight w:val="0"/>
      <w:marTop w:val="0"/>
      <w:marBottom w:val="0"/>
      <w:divBdr>
        <w:top w:val="none" w:sz="0" w:space="0" w:color="auto"/>
        <w:left w:val="none" w:sz="0" w:space="0" w:color="auto"/>
        <w:bottom w:val="none" w:sz="0" w:space="0" w:color="auto"/>
        <w:right w:val="none" w:sz="0" w:space="0" w:color="auto"/>
      </w:divBdr>
    </w:div>
    <w:div w:id="270478619">
      <w:bodyDiv w:val="1"/>
      <w:marLeft w:val="0"/>
      <w:marRight w:val="0"/>
      <w:marTop w:val="0"/>
      <w:marBottom w:val="0"/>
      <w:divBdr>
        <w:top w:val="none" w:sz="0" w:space="0" w:color="auto"/>
        <w:left w:val="none" w:sz="0" w:space="0" w:color="auto"/>
        <w:bottom w:val="none" w:sz="0" w:space="0" w:color="auto"/>
        <w:right w:val="none" w:sz="0" w:space="0" w:color="auto"/>
      </w:divBdr>
    </w:div>
    <w:div w:id="270481656">
      <w:bodyDiv w:val="1"/>
      <w:marLeft w:val="0"/>
      <w:marRight w:val="0"/>
      <w:marTop w:val="0"/>
      <w:marBottom w:val="0"/>
      <w:divBdr>
        <w:top w:val="none" w:sz="0" w:space="0" w:color="auto"/>
        <w:left w:val="none" w:sz="0" w:space="0" w:color="auto"/>
        <w:bottom w:val="none" w:sz="0" w:space="0" w:color="auto"/>
        <w:right w:val="none" w:sz="0" w:space="0" w:color="auto"/>
      </w:divBdr>
    </w:div>
    <w:div w:id="270482300">
      <w:bodyDiv w:val="1"/>
      <w:marLeft w:val="0"/>
      <w:marRight w:val="0"/>
      <w:marTop w:val="0"/>
      <w:marBottom w:val="0"/>
      <w:divBdr>
        <w:top w:val="none" w:sz="0" w:space="0" w:color="auto"/>
        <w:left w:val="none" w:sz="0" w:space="0" w:color="auto"/>
        <w:bottom w:val="none" w:sz="0" w:space="0" w:color="auto"/>
        <w:right w:val="none" w:sz="0" w:space="0" w:color="auto"/>
      </w:divBdr>
    </w:div>
    <w:div w:id="270551218">
      <w:bodyDiv w:val="1"/>
      <w:marLeft w:val="0"/>
      <w:marRight w:val="0"/>
      <w:marTop w:val="0"/>
      <w:marBottom w:val="0"/>
      <w:divBdr>
        <w:top w:val="none" w:sz="0" w:space="0" w:color="auto"/>
        <w:left w:val="none" w:sz="0" w:space="0" w:color="auto"/>
        <w:bottom w:val="none" w:sz="0" w:space="0" w:color="auto"/>
        <w:right w:val="none" w:sz="0" w:space="0" w:color="auto"/>
      </w:divBdr>
    </w:div>
    <w:div w:id="270552279">
      <w:bodyDiv w:val="1"/>
      <w:marLeft w:val="0"/>
      <w:marRight w:val="0"/>
      <w:marTop w:val="0"/>
      <w:marBottom w:val="0"/>
      <w:divBdr>
        <w:top w:val="none" w:sz="0" w:space="0" w:color="auto"/>
        <w:left w:val="none" w:sz="0" w:space="0" w:color="auto"/>
        <w:bottom w:val="none" w:sz="0" w:space="0" w:color="auto"/>
        <w:right w:val="none" w:sz="0" w:space="0" w:color="auto"/>
      </w:divBdr>
    </w:div>
    <w:div w:id="270553572">
      <w:bodyDiv w:val="1"/>
      <w:marLeft w:val="0"/>
      <w:marRight w:val="0"/>
      <w:marTop w:val="0"/>
      <w:marBottom w:val="0"/>
      <w:divBdr>
        <w:top w:val="none" w:sz="0" w:space="0" w:color="auto"/>
        <w:left w:val="none" w:sz="0" w:space="0" w:color="auto"/>
        <w:bottom w:val="none" w:sz="0" w:space="0" w:color="auto"/>
        <w:right w:val="none" w:sz="0" w:space="0" w:color="auto"/>
      </w:divBdr>
    </w:div>
    <w:div w:id="270554430">
      <w:bodyDiv w:val="1"/>
      <w:marLeft w:val="0"/>
      <w:marRight w:val="0"/>
      <w:marTop w:val="0"/>
      <w:marBottom w:val="0"/>
      <w:divBdr>
        <w:top w:val="none" w:sz="0" w:space="0" w:color="auto"/>
        <w:left w:val="none" w:sz="0" w:space="0" w:color="auto"/>
        <w:bottom w:val="none" w:sz="0" w:space="0" w:color="auto"/>
        <w:right w:val="none" w:sz="0" w:space="0" w:color="auto"/>
      </w:divBdr>
    </w:div>
    <w:div w:id="270599209">
      <w:bodyDiv w:val="1"/>
      <w:marLeft w:val="0"/>
      <w:marRight w:val="0"/>
      <w:marTop w:val="0"/>
      <w:marBottom w:val="0"/>
      <w:divBdr>
        <w:top w:val="none" w:sz="0" w:space="0" w:color="auto"/>
        <w:left w:val="none" w:sz="0" w:space="0" w:color="auto"/>
        <w:bottom w:val="none" w:sz="0" w:space="0" w:color="auto"/>
        <w:right w:val="none" w:sz="0" w:space="0" w:color="auto"/>
      </w:divBdr>
    </w:div>
    <w:div w:id="270624399">
      <w:bodyDiv w:val="1"/>
      <w:marLeft w:val="0"/>
      <w:marRight w:val="0"/>
      <w:marTop w:val="0"/>
      <w:marBottom w:val="0"/>
      <w:divBdr>
        <w:top w:val="none" w:sz="0" w:space="0" w:color="auto"/>
        <w:left w:val="none" w:sz="0" w:space="0" w:color="auto"/>
        <w:bottom w:val="none" w:sz="0" w:space="0" w:color="auto"/>
        <w:right w:val="none" w:sz="0" w:space="0" w:color="auto"/>
      </w:divBdr>
    </w:div>
    <w:div w:id="270625866">
      <w:bodyDiv w:val="1"/>
      <w:marLeft w:val="0"/>
      <w:marRight w:val="0"/>
      <w:marTop w:val="0"/>
      <w:marBottom w:val="0"/>
      <w:divBdr>
        <w:top w:val="none" w:sz="0" w:space="0" w:color="auto"/>
        <w:left w:val="none" w:sz="0" w:space="0" w:color="auto"/>
        <w:bottom w:val="none" w:sz="0" w:space="0" w:color="auto"/>
        <w:right w:val="none" w:sz="0" w:space="0" w:color="auto"/>
      </w:divBdr>
    </w:div>
    <w:div w:id="270626791">
      <w:bodyDiv w:val="1"/>
      <w:marLeft w:val="0"/>
      <w:marRight w:val="0"/>
      <w:marTop w:val="0"/>
      <w:marBottom w:val="0"/>
      <w:divBdr>
        <w:top w:val="none" w:sz="0" w:space="0" w:color="auto"/>
        <w:left w:val="none" w:sz="0" w:space="0" w:color="auto"/>
        <w:bottom w:val="none" w:sz="0" w:space="0" w:color="auto"/>
        <w:right w:val="none" w:sz="0" w:space="0" w:color="auto"/>
      </w:divBdr>
    </w:div>
    <w:div w:id="270667944">
      <w:bodyDiv w:val="1"/>
      <w:marLeft w:val="0"/>
      <w:marRight w:val="0"/>
      <w:marTop w:val="0"/>
      <w:marBottom w:val="0"/>
      <w:divBdr>
        <w:top w:val="none" w:sz="0" w:space="0" w:color="auto"/>
        <w:left w:val="none" w:sz="0" w:space="0" w:color="auto"/>
        <w:bottom w:val="none" w:sz="0" w:space="0" w:color="auto"/>
        <w:right w:val="none" w:sz="0" w:space="0" w:color="auto"/>
      </w:divBdr>
    </w:div>
    <w:div w:id="270669100">
      <w:bodyDiv w:val="1"/>
      <w:marLeft w:val="0"/>
      <w:marRight w:val="0"/>
      <w:marTop w:val="0"/>
      <w:marBottom w:val="0"/>
      <w:divBdr>
        <w:top w:val="none" w:sz="0" w:space="0" w:color="auto"/>
        <w:left w:val="none" w:sz="0" w:space="0" w:color="auto"/>
        <w:bottom w:val="none" w:sz="0" w:space="0" w:color="auto"/>
        <w:right w:val="none" w:sz="0" w:space="0" w:color="auto"/>
      </w:divBdr>
    </w:div>
    <w:div w:id="270670597">
      <w:bodyDiv w:val="1"/>
      <w:marLeft w:val="0"/>
      <w:marRight w:val="0"/>
      <w:marTop w:val="0"/>
      <w:marBottom w:val="0"/>
      <w:divBdr>
        <w:top w:val="none" w:sz="0" w:space="0" w:color="auto"/>
        <w:left w:val="none" w:sz="0" w:space="0" w:color="auto"/>
        <w:bottom w:val="none" w:sz="0" w:space="0" w:color="auto"/>
        <w:right w:val="none" w:sz="0" w:space="0" w:color="auto"/>
      </w:divBdr>
    </w:div>
    <w:div w:id="270743609">
      <w:bodyDiv w:val="1"/>
      <w:marLeft w:val="0"/>
      <w:marRight w:val="0"/>
      <w:marTop w:val="0"/>
      <w:marBottom w:val="0"/>
      <w:divBdr>
        <w:top w:val="none" w:sz="0" w:space="0" w:color="auto"/>
        <w:left w:val="none" w:sz="0" w:space="0" w:color="auto"/>
        <w:bottom w:val="none" w:sz="0" w:space="0" w:color="auto"/>
        <w:right w:val="none" w:sz="0" w:space="0" w:color="auto"/>
      </w:divBdr>
    </w:div>
    <w:div w:id="270746973">
      <w:bodyDiv w:val="1"/>
      <w:marLeft w:val="0"/>
      <w:marRight w:val="0"/>
      <w:marTop w:val="0"/>
      <w:marBottom w:val="0"/>
      <w:divBdr>
        <w:top w:val="none" w:sz="0" w:space="0" w:color="auto"/>
        <w:left w:val="none" w:sz="0" w:space="0" w:color="auto"/>
        <w:bottom w:val="none" w:sz="0" w:space="0" w:color="auto"/>
        <w:right w:val="none" w:sz="0" w:space="0" w:color="auto"/>
      </w:divBdr>
    </w:div>
    <w:div w:id="270748335">
      <w:bodyDiv w:val="1"/>
      <w:marLeft w:val="0"/>
      <w:marRight w:val="0"/>
      <w:marTop w:val="0"/>
      <w:marBottom w:val="0"/>
      <w:divBdr>
        <w:top w:val="none" w:sz="0" w:space="0" w:color="auto"/>
        <w:left w:val="none" w:sz="0" w:space="0" w:color="auto"/>
        <w:bottom w:val="none" w:sz="0" w:space="0" w:color="auto"/>
        <w:right w:val="none" w:sz="0" w:space="0" w:color="auto"/>
      </w:divBdr>
    </w:div>
    <w:div w:id="270817212">
      <w:bodyDiv w:val="1"/>
      <w:marLeft w:val="0"/>
      <w:marRight w:val="0"/>
      <w:marTop w:val="0"/>
      <w:marBottom w:val="0"/>
      <w:divBdr>
        <w:top w:val="none" w:sz="0" w:space="0" w:color="auto"/>
        <w:left w:val="none" w:sz="0" w:space="0" w:color="auto"/>
        <w:bottom w:val="none" w:sz="0" w:space="0" w:color="auto"/>
        <w:right w:val="none" w:sz="0" w:space="0" w:color="auto"/>
      </w:divBdr>
    </w:div>
    <w:div w:id="270820988">
      <w:bodyDiv w:val="1"/>
      <w:marLeft w:val="0"/>
      <w:marRight w:val="0"/>
      <w:marTop w:val="0"/>
      <w:marBottom w:val="0"/>
      <w:divBdr>
        <w:top w:val="none" w:sz="0" w:space="0" w:color="auto"/>
        <w:left w:val="none" w:sz="0" w:space="0" w:color="auto"/>
        <w:bottom w:val="none" w:sz="0" w:space="0" w:color="auto"/>
        <w:right w:val="none" w:sz="0" w:space="0" w:color="auto"/>
      </w:divBdr>
    </w:div>
    <w:div w:id="270821298">
      <w:bodyDiv w:val="1"/>
      <w:marLeft w:val="0"/>
      <w:marRight w:val="0"/>
      <w:marTop w:val="0"/>
      <w:marBottom w:val="0"/>
      <w:divBdr>
        <w:top w:val="none" w:sz="0" w:space="0" w:color="auto"/>
        <w:left w:val="none" w:sz="0" w:space="0" w:color="auto"/>
        <w:bottom w:val="none" w:sz="0" w:space="0" w:color="auto"/>
        <w:right w:val="none" w:sz="0" w:space="0" w:color="auto"/>
      </w:divBdr>
    </w:div>
    <w:div w:id="270823848">
      <w:bodyDiv w:val="1"/>
      <w:marLeft w:val="0"/>
      <w:marRight w:val="0"/>
      <w:marTop w:val="0"/>
      <w:marBottom w:val="0"/>
      <w:divBdr>
        <w:top w:val="none" w:sz="0" w:space="0" w:color="auto"/>
        <w:left w:val="none" w:sz="0" w:space="0" w:color="auto"/>
        <w:bottom w:val="none" w:sz="0" w:space="0" w:color="auto"/>
        <w:right w:val="none" w:sz="0" w:space="0" w:color="auto"/>
      </w:divBdr>
    </w:div>
    <w:div w:id="270861087">
      <w:bodyDiv w:val="1"/>
      <w:marLeft w:val="0"/>
      <w:marRight w:val="0"/>
      <w:marTop w:val="0"/>
      <w:marBottom w:val="0"/>
      <w:divBdr>
        <w:top w:val="none" w:sz="0" w:space="0" w:color="auto"/>
        <w:left w:val="none" w:sz="0" w:space="0" w:color="auto"/>
        <w:bottom w:val="none" w:sz="0" w:space="0" w:color="auto"/>
        <w:right w:val="none" w:sz="0" w:space="0" w:color="auto"/>
      </w:divBdr>
    </w:div>
    <w:div w:id="270865618">
      <w:bodyDiv w:val="1"/>
      <w:marLeft w:val="0"/>
      <w:marRight w:val="0"/>
      <w:marTop w:val="0"/>
      <w:marBottom w:val="0"/>
      <w:divBdr>
        <w:top w:val="none" w:sz="0" w:space="0" w:color="auto"/>
        <w:left w:val="none" w:sz="0" w:space="0" w:color="auto"/>
        <w:bottom w:val="none" w:sz="0" w:space="0" w:color="auto"/>
        <w:right w:val="none" w:sz="0" w:space="0" w:color="auto"/>
      </w:divBdr>
    </w:div>
    <w:div w:id="270891909">
      <w:bodyDiv w:val="1"/>
      <w:marLeft w:val="0"/>
      <w:marRight w:val="0"/>
      <w:marTop w:val="0"/>
      <w:marBottom w:val="0"/>
      <w:divBdr>
        <w:top w:val="none" w:sz="0" w:space="0" w:color="auto"/>
        <w:left w:val="none" w:sz="0" w:space="0" w:color="auto"/>
        <w:bottom w:val="none" w:sz="0" w:space="0" w:color="auto"/>
        <w:right w:val="none" w:sz="0" w:space="0" w:color="auto"/>
      </w:divBdr>
    </w:div>
    <w:div w:id="270892569">
      <w:bodyDiv w:val="1"/>
      <w:marLeft w:val="0"/>
      <w:marRight w:val="0"/>
      <w:marTop w:val="0"/>
      <w:marBottom w:val="0"/>
      <w:divBdr>
        <w:top w:val="none" w:sz="0" w:space="0" w:color="auto"/>
        <w:left w:val="none" w:sz="0" w:space="0" w:color="auto"/>
        <w:bottom w:val="none" w:sz="0" w:space="0" w:color="auto"/>
        <w:right w:val="none" w:sz="0" w:space="0" w:color="auto"/>
      </w:divBdr>
    </w:div>
    <w:div w:id="270892856">
      <w:bodyDiv w:val="1"/>
      <w:marLeft w:val="0"/>
      <w:marRight w:val="0"/>
      <w:marTop w:val="0"/>
      <w:marBottom w:val="0"/>
      <w:divBdr>
        <w:top w:val="none" w:sz="0" w:space="0" w:color="auto"/>
        <w:left w:val="none" w:sz="0" w:space="0" w:color="auto"/>
        <w:bottom w:val="none" w:sz="0" w:space="0" w:color="auto"/>
        <w:right w:val="none" w:sz="0" w:space="0" w:color="auto"/>
      </w:divBdr>
    </w:div>
    <w:div w:id="270938877">
      <w:bodyDiv w:val="1"/>
      <w:marLeft w:val="0"/>
      <w:marRight w:val="0"/>
      <w:marTop w:val="0"/>
      <w:marBottom w:val="0"/>
      <w:divBdr>
        <w:top w:val="none" w:sz="0" w:space="0" w:color="auto"/>
        <w:left w:val="none" w:sz="0" w:space="0" w:color="auto"/>
        <w:bottom w:val="none" w:sz="0" w:space="0" w:color="auto"/>
        <w:right w:val="none" w:sz="0" w:space="0" w:color="auto"/>
      </w:divBdr>
    </w:div>
    <w:div w:id="270940675">
      <w:bodyDiv w:val="1"/>
      <w:marLeft w:val="0"/>
      <w:marRight w:val="0"/>
      <w:marTop w:val="0"/>
      <w:marBottom w:val="0"/>
      <w:divBdr>
        <w:top w:val="none" w:sz="0" w:space="0" w:color="auto"/>
        <w:left w:val="none" w:sz="0" w:space="0" w:color="auto"/>
        <w:bottom w:val="none" w:sz="0" w:space="0" w:color="auto"/>
        <w:right w:val="none" w:sz="0" w:space="0" w:color="auto"/>
      </w:divBdr>
    </w:div>
    <w:div w:id="270941093">
      <w:bodyDiv w:val="1"/>
      <w:marLeft w:val="0"/>
      <w:marRight w:val="0"/>
      <w:marTop w:val="0"/>
      <w:marBottom w:val="0"/>
      <w:divBdr>
        <w:top w:val="none" w:sz="0" w:space="0" w:color="auto"/>
        <w:left w:val="none" w:sz="0" w:space="0" w:color="auto"/>
        <w:bottom w:val="none" w:sz="0" w:space="0" w:color="auto"/>
        <w:right w:val="none" w:sz="0" w:space="0" w:color="auto"/>
      </w:divBdr>
    </w:div>
    <w:div w:id="270941744">
      <w:bodyDiv w:val="1"/>
      <w:marLeft w:val="0"/>
      <w:marRight w:val="0"/>
      <w:marTop w:val="0"/>
      <w:marBottom w:val="0"/>
      <w:divBdr>
        <w:top w:val="none" w:sz="0" w:space="0" w:color="auto"/>
        <w:left w:val="none" w:sz="0" w:space="0" w:color="auto"/>
        <w:bottom w:val="none" w:sz="0" w:space="0" w:color="auto"/>
        <w:right w:val="none" w:sz="0" w:space="0" w:color="auto"/>
      </w:divBdr>
    </w:div>
    <w:div w:id="271012020">
      <w:bodyDiv w:val="1"/>
      <w:marLeft w:val="0"/>
      <w:marRight w:val="0"/>
      <w:marTop w:val="0"/>
      <w:marBottom w:val="0"/>
      <w:divBdr>
        <w:top w:val="none" w:sz="0" w:space="0" w:color="auto"/>
        <w:left w:val="none" w:sz="0" w:space="0" w:color="auto"/>
        <w:bottom w:val="none" w:sz="0" w:space="0" w:color="auto"/>
        <w:right w:val="none" w:sz="0" w:space="0" w:color="auto"/>
      </w:divBdr>
    </w:div>
    <w:div w:id="271012459">
      <w:bodyDiv w:val="1"/>
      <w:marLeft w:val="0"/>
      <w:marRight w:val="0"/>
      <w:marTop w:val="0"/>
      <w:marBottom w:val="0"/>
      <w:divBdr>
        <w:top w:val="none" w:sz="0" w:space="0" w:color="auto"/>
        <w:left w:val="none" w:sz="0" w:space="0" w:color="auto"/>
        <w:bottom w:val="none" w:sz="0" w:space="0" w:color="auto"/>
        <w:right w:val="none" w:sz="0" w:space="0" w:color="auto"/>
      </w:divBdr>
    </w:div>
    <w:div w:id="271013815">
      <w:bodyDiv w:val="1"/>
      <w:marLeft w:val="0"/>
      <w:marRight w:val="0"/>
      <w:marTop w:val="0"/>
      <w:marBottom w:val="0"/>
      <w:divBdr>
        <w:top w:val="none" w:sz="0" w:space="0" w:color="auto"/>
        <w:left w:val="none" w:sz="0" w:space="0" w:color="auto"/>
        <w:bottom w:val="none" w:sz="0" w:space="0" w:color="auto"/>
        <w:right w:val="none" w:sz="0" w:space="0" w:color="auto"/>
      </w:divBdr>
    </w:div>
    <w:div w:id="271014926">
      <w:bodyDiv w:val="1"/>
      <w:marLeft w:val="0"/>
      <w:marRight w:val="0"/>
      <w:marTop w:val="0"/>
      <w:marBottom w:val="0"/>
      <w:divBdr>
        <w:top w:val="none" w:sz="0" w:space="0" w:color="auto"/>
        <w:left w:val="none" w:sz="0" w:space="0" w:color="auto"/>
        <w:bottom w:val="none" w:sz="0" w:space="0" w:color="auto"/>
        <w:right w:val="none" w:sz="0" w:space="0" w:color="auto"/>
      </w:divBdr>
    </w:div>
    <w:div w:id="271018700">
      <w:bodyDiv w:val="1"/>
      <w:marLeft w:val="0"/>
      <w:marRight w:val="0"/>
      <w:marTop w:val="0"/>
      <w:marBottom w:val="0"/>
      <w:divBdr>
        <w:top w:val="none" w:sz="0" w:space="0" w:color="auto"/>
        <w:left w:val="none" w:sz="0" w:space="0" w:color="auto"/>
        <w:bottom w:val="none" w:sz="0" w:space="0" w:color="auto"/>
        <w:right w:val="none" w:sz="0" w:space="0" w:color="auto"/>
      </w:divBdr>
    </w:div>
    <w:div w:id="271019118">
      <w:bodyDiv w:val="1"/>
      <w:marLeft w:val="0"/>
      <w:marRight w:val="0"/>
      <w:marTop w:val="0"/>
      <w:marBottom w:val="0"/>
      <w:divBdr>
        <w:top w:val="none" w:sz="0" w:space="0" w:color="auto"/>
        <w:left w:val="none" w:sz="0" w:space="0" w:color="auto"/>
        <w:bottom w:val="none" w:sz="0" w:space="0" w:color="auto"/>
        <w:right w:val="none" w:sz="0" w:space="0" w:color="auto"/>
      </w:divBdr>
    </w:div>
    <w:div w:id="271062203">
      <w:bodyDiv w:val="1"/>
      <w:marLeft w:val="0"/>
      <w:marRight w:val="0"/>
      <w:marTop w:val="0"/>
      <w:marBottom w:val="0"/>
      <w:divBdr>
        <w:top w:val="none" w:sz="0" w:space="0" w:color="auto"/>
        <w:left w:val="none" w:sz="0" w:space="0" w:color="auto"/>
        <w:bottom w:val="none" w:sz="0" w:space="0" w:color="auto"/>
        <w:right w:val="none" w:sz="0" w:space="0" w:color="auto"/>
      </w:divBdr>
    </w:div>
    <w:div w:id="271136466">
      <w:bodyDiv w:val="1"/>
      <w:marLeft w:val="0"/>
      <w:marRight w:val="0"/>
      <w:marTop w:val="0"/>
      <w:marBottom w:val="0"/>
      <w:divBdr>
        <w:top w:val="none" w:sz="0" w:space="0" w:color="auto"/>
        <w:left w:val="none" w:sz="0" w:space="0" w:color="auto"/>
        <w:bottom w:val="none" w:sz="0" w:space="0" w:color="auto"/>
        <w:right w:val="none" w:sz="0" w:space="0" w:color="auto"/>
      </w:divBdr>
    </w:div>
    <w:div w:id="271210464">
      <w:bodyDiv w:val="1"/>
      <w:marLeft w:val="0"/>
      <w:marRight w:val="0"/>
      <w:marTop w:val="0"/>
      <w:marBottom w:val="0"/>
      <w:divBdr>
        <w:top w:val="none" w:sz="0" w:space="0" w:color="auto"/>
        <w:left w:val="none" w:sz="0" w:space="0" w:color="auto"/>
        <w:bottom w:val="none" w:sz="0" w:space="0" w:color="auto"/>
        <w:right w:val="none" w:sz="0" w:space="0" w:color="auto"/>
      </w:divBdr>
    </w:div>
    <w:div w:id="271210917">
      <w:bodyDiv w:val="1"/>
      <w:marLeft w:val="0"/>
      <w:marRight w:val="0"/>
      <w:marTop w:val="0"/>
      <w:marBottom w:val="0"/>
      <w:divBdr>
        <w:top w:val="none" w:sz="0" w:space="0" w:color="auto"/>
        <w:left w:val="none" w:sz="0" w:space="0" w:color="auto"/>
        <w:bottom w:val="none" w:sz="0" w:space="0" w:color="auto"/>
        <w:right w:val="none" w:sz="0" w:space="0" w:color="auto"/>
      </w:divBdr>
    </w:div>
    <w:div w:id="271254334">
      <w:bodyDiv w:val="1"/>
      <w:marLeft w:val="0"/>
      <w:marRight w:val="0"/>
      <w:marTop w:val="0"/>
      <w:marBottom w:val="0"/>
      <w:divBdr>
        <w:top w:val="none" w:sz="0" w:space="0" w:color="auto"/>
        <w:left w:val="none" w:sz="0" w:space="0" w:color="auto"/>
        <w:bottom w:val="none" w:sz="0" w:space="0" w:color="auto"/>
        <w:right w:val="none" w:sz="0" w:space="0" w:color="auto"/>
      </w:divBdr>
    </w:div>
    <w:div w:id="271254782">
      <w:bodyDiv w:val="1"/>
      <w:marLeft w:val="0"/>
      <w:marRight w:val="0"/>
      <w:marTop w:val="0"/>
      <w:marBottom w:val="0"/>
      <w:divBdr>
        <w:top w:val="none" w:sz="0" w:space="0" w:color="auto"/>
        <w:left w:val="none" w:sz="0" w:space="0" w:color="auto"/>
        <w:bottom w:val="none" w:sz="0" w:space="0" w:color="auto"/>
        <w:right w:val="none" w:sz="0" w:space="0" w:color="auto"/>
      </w:divBdr>
    </w:div>
    <w:div w:id="271281476">
      <w:bodyDiv w:val="1"/>
      <w:marLeft w:val="0"/>
      <w:marRight w:val="0"/>
      <w:marTop w:val="0"/>
      <w:marBottom w:val="0"/>
      <w:divBdr>
        <w:top w:val="none" w:sz="0" w:space="0" w:color="auto"/>
        <w:left w:val="none" w:sz="0" w:space="0" w:color="auto"/>
        <w:bottom w:val="none" w:sz="0" w:space="0" w:color="auto"/>
        <w:right w:val="none" w:sz="0" w:space="0" w:color="auto"/>
      </w:divBdr>
    </w:div>
    <w:div w:id="271282522">
      <w:bodyDiv w:val="1"/>
      <w:marLeft w:val="0"/>
      <w:marRight w:val="0"/>
      <w:marTop w:val="0"/>
      <w:marBottom w:val="0"/>
      <w:divBdr>
        <w:top w:val="none" w:sz="0" w:space="0" w:color="auto"/>
        <w:left w:val="none" w:sz="0" w:space="0" w:color="auto"/>
        <w:bottom w:val="none" w:sz="0" w:space="0" w:color="auto"/>
        <w:right w:val="none" w:sz="0" w:space="0" w:color="auto"/>
      </w:divBdr>
    </w:div>
    <w:div w:id="271285925">
      <w:bodyDiv w:val="1"/>
      <w:marLeft w:val="0"/>
      <w:marRight w:val="0"/>
      <w:marTop w:val="0"/>
      <w:marBottom w:val="0"/>
      <w:divBdr>
        <w:top w:val="none" w:sz="0" w:space="0" w:color="auto"/>
        <w:left w:val="none" w:sz="0" w:space="0" w:color="auto"/>
        <w:bottom w:val="none" w:sz="0" w:space="0" w:color="auto"/>
        <w:right w:val="none" w:sz="0" w:space="0" w:color="auto"/>
      </w:divBdr>
    </w:div>
    <w:div w:id="271321963">
      <w:bodyDiv w:val="1"/>
      <w:marLeft w:val="0"/>
      <w:marRight w:val="0"/>
      <w:marTop w:val="0"/>
      <w:marBottom w:val="0"/>
      <w:divBdr>
        <w:top w:val="none" w:sz="0" w:space="0" w:color="auto"/>
        <w:left w:val="none" w:sz="0" w:space="0" w:color="auto"/>
        <w:bottom w:val="none" w:sz="0" w:space="0" w:color="auto"/>
        <w:right w:val="none" w:sz="0" w:space="0" w:color="auto"/>
      </w:divBdr>
    </w:div>
    <w:div w:id="271324393">
      <w:bodyDiv w:val="1"/>
      <w:marLeft w:val="0"/>
      <w:marRight w:val="0"/>
      <w:marTop w:val="0"/>
      <w:marBottom w:val="0"/>
      <w:divBdr>
        <w:top w:val="none" w:sz="0" w:space="0" w:color="auto"/>
        <w:left w:val="none" w:sz="0" w:space="0" w:color="auto"/>
        <w:bottom w:val="none" w:sz="0" w:space="0" w:color="auto"/>
        <w:right w:val="none" w:sz="0" w:space="0" w:color="auto"/>
      </w:divBdr>
    </w:div>
    <w:div w:id="271328780">
      <w:bodyDiv w:val="1"/>
      <w:marLeft w:val="0"/>
      <w:marRight w:val="0"/>
      <w:marTop w:val="0"/>
      <w:marBottom w:val="0"/>
      <w:divBdr>
        <w:top w:val="none" w:sz="0" w:space="0" w:color="auto"/>
        <w:left w:val="none" w:sz="0" w:space="0" w:color="auto"/>
        <w:bottom w:val="none" w:sz="0" w:space="0" w:color="auto"/>
        <w:right w:val="none" w:sz="0" w:space="0" w:color="auto"/>
      </w:divBdr>
    </w:div>
    <w:div w:id="271329894">
      <w:bodyDiv w:val="1"/>
      <w:marLeft w:val="0"/>
      <w:marRight w:val="0"/>
      <w:marTop w:val="0"/>
      <w:marBottom w:val="0"/>
      <w:divBdr>
        <w:top w:val="none" w:sz="0" w:space="0" w:color="auto"/>
        <w:left w:val="none" w:sz="0" w:space="0" w:color="auto"/>
        <w:bottom w:val="none" w:sz="0" w:space="0" w:color="auto"/>
        <w:right w:val="none" w:sz="0" w:space="0" w:color="auto"/>
      </w:divBdr>
    </w:div>
    <w:div w:id="271330625">
      <w:bodyDiv w:val="1"/>
      <w:marLeft w:val="0"/>
      <w:marRight w:val="0"/>
      <w:marTop w:val="0"/>
      <w:marBottom w:val="0"/>
      <w:divBdr>
        <w:top w:val="none" w:sz="0" w:space="0" w:color="auto"/>
        <w:left w:val="none" w:sz="0" w:space="0" w:color="auto"/>
        <w:bottom w:val="none" w:sz="0" w:space="0" w:color="auto"/>
        <w:right w:val="none" w:sz="0" w:space="0" w:color="auto"/>
      </w:divBdr>
    </w:div>
    <w:div w:id="271397077">
      <w:bodyDiv w:val="1"/>
      <w:marLeft w:val="0"/>
      <w:marRight w:val="0"/>
      <w:marTop w:val="0"/>
      <w:marBottom w:val="0"/>
      <w:divBdr>
        <w:top w:val="none" w:sz="0" w:space="0" w:color="auto"/>
        <w:left w:val="none" w:sz="0" w:space="0" w:color="auto"/>
        <w:bottom w:val="none" w:sz="0" w:space="0" w:color="auto"/>
        <w:right w:val="none" w:sz="0" w:space="0" w:color="auto"/>
      </w:divBdr>
    </w:div>
    <w:div w:id="271399173">
      <w:bodyDiv w:val="1"/>
      <w:marLeft w:val="0"/>
      <w:marRight w:val="0"/>
      <w:marTop w:val="0"/>
      <w:marBottom w:val="0"/>
      <w:divBdr>
        <w:top w:val="none" w:sz="0" w:space="0" w:color="auto"/>
        <w:left w:val="none" w:sz="0" w:space="0" w:color="auto"/>
        <w:bottom w:val="none" w:sz="0" w:space="0" w:color="auto"/>
        <w:right w:val="none" w:sz="0" w:space="0" w:color="auto"/>
      </w:divBdr>
    </w:div>
    <w:div w:id="271399460">
      <w:bodyDiv w:val="1"/>
      <w:marLeft w:val="0"/>
      <w:marRight w:val="0"/>
      <w:marTop w:val="0"/>
      <w:marBottom w:val="0"/>
      <w:divBdr>
        <w:top w:val="none" w:sz="0" w:space="0" w:color="auto"/>
        <w:left w:val="none" w:sz="0" w:space="0" w:color="auto"/>
        <w:bottom w:val="none" w:sz="0" w:space="0" w:color="auto"/>
        <w:right w:val="none" w:sz="0" w:space="0" w:color="auto"/>
      </w:divBdr>
    </w:div>
    <w:div w:id="271399775">
      <w:bodyDiv w:val="1"/>
      <w:marLeft w:val="0"/>
      <w:marRight w:val="0"/>
      <w:marTop w:val="0"/>
      <w:marBottom w:val="0"/>
      <w:divBdr>
        <w:top w:val="none" w:sz="0" w:space="0" w:color="auto"/>
        <w:left w:val="none" w:sz="0" w:space="0" w:color="auto"/>
        <w:bottom w:val="none" w:sz="0" w:space="0" w:color="auto"/>
        <w:right w:val="none" w:sz="0" w:space="0" w:color="auto"/>
      </w:divBdr>
    </w:div>
    <w:div w:id="271400531">
      <w:bodyDiv w:val="1"/>
      <w:marLeft w:val="0"/>
      <w:marRight w:val="0"/>
      <w:marTop w:val="0"/>
      <w:marBottom w:val="0"/>
      <w:divBdr>
        <w:top w:val="none" w:sz="0" w:space="0" w:color="auto"/>
        <w:left w:val="none" w:sz="0" w:space="0" w:color="auto"/>
        <w:bottom w:val="none" w:sz="0" w:space="0" w:color="auto"/>
        <w:right w:val="none" w:sz="0" w:space="0" w:color="auto"/>
      </w:divBdr>
    </w:div>
    <w:div w:id="271405019">
      <w:bodyDiv w:val="1"/>
      <w:marLeft w:val="0"/>
      <w:marRight w:val="0"/>
      <w:marTop w:val="0"/>
      <w:marBottom w:val="0"/>
      <w:divBdr>
        <w:top w:val="none" w:sz="0" w:space="0" w:color="auto"/>
        <w:left w:val="none" w:sz="0" w:space="0" w:color="auto"/>
        <w:bottom w:val="none" w:sz="0" w:space="0" w:color="auto"/>
        <w:right w:val="none" w:sz="0" w:space="0" w:color="auto"/>
      </w:divBdr>
    </w:div>
    <w:div w:id="271476422">
      <w:bodyDiv w:val="1"/>
      <w:marLeft w:val="0"/>
      <w:marRight w:val="0"/>
      <w:marTop w:val="0"/>
      <w:marBottom w:val="0"/>
      <w:divBdr>
        <w:top w:val="none" w:sz="0" w:space="0" w:color="auto"/>
        <w:left w:val="none" w:sz="0" w:space="0" w:color="auto"/>
        <w:bottom w:val="none" w:sz="0" w:space="0" w:color="auto"/>
        <w:right w:val="none" w:sz="0" w:space="0" w:color="auto"/>
      </w:divBdr>
    </w:div>
    <w:div w:id="271478733">
      <w:bodyDiv w:val="1"/>
      <w:marLeft w:val="0"/>
      <w:marRight w:val="0"/>
      <w:marTop w:val="0"/>
      <w:marBottom w:val="0"/>
      <w:divBdr>
        <w:top w:val="none" w:sz="0" w:space="0" w:color="auto"/>
        <w:left w:val="none" w:sz="0" w:space="0" w:color="auto"/>
        <w:bottom w:val="none" w:sz="0" w:space="0" w:color="auto"/>
        <w:right w:val="none" w:sz="0" w:space="0" w:color="auto"/>
      </w:divBdr>
    </w:div>
    <w:div w:id="271519068">
      <w:bodyDiv w:val="1"/>
      <w:marLeft w:val="0"/>
      <w:marRight w:val="0"/>
      <w:marTop w:val="0"/>
      <w:marBottom w:val="0"/>
      <w:divBdr>
        <w:top w:val="none" w:sz="0" w:space="0" w:color="auto"/>
        <w:left w:val="none" w:sz="0" w:space="0" w:color="auto"/>
        <w:bottom w:val="none" w:sz="0" w:space="0" w:color="auto"/>
        <w:right w:val="none" w:sz="0" w:space="0" w:color="auto"/>
      </w:divBdr>
    </w:div>
    <w:div w:id="271522204">
      <w:bodyDiv w:val="1"/>
      <w:marLeft w:val="0"/>
      <w:marRight w:val="0"/>
      <w:marTop w:val="0"/>
      <w:marBottom w:val="0"/>
      <w:divBdr>
        <w:top w:val="none" w:sz="0" w:space="0" w:color="auto"/>
        <w:left w:val="none" w:sz="0" w:space="0" w:color="auto"/>
        <w:bottom w:val="none" w:sz="0" w:space="0" w:color="auto"/>
        <w:right w:val="none" w:sz="0" w:space="0" w:color="auto"/>
      </w:divBdr>
    </w:div>
    <w:div w:id="271547631">
      <w:bodyDiv w:val="1"/>
      <w:marLeft w:val="0"/>
      <w:marRight w:val="0"/>
      <w:marTop w:val="0"/>
      <w:marBottom w:val="0"/>
      <w:divBdr>
        <w:top w:val="none" w:sz="0" w:space="0" w:color="auto"/>
        <w:left w:val="none" w:sz="0" w:space="0" w:color="auto"/>
        <w:bottom w:val="none" w:sz="0" w:space="0" w:color="auto"/>
        <w:right w:val="none" w:sz="0" w:space="0" w:color="auto"/>
      </w:divBdr>
    </w:div>
    <w:div w:id="271590190">
      <w:bodyDiv w:val="1"/>
      <w:marLeft w:val="0"/>
      <w:marRight w:val="0"/>
      <w:marTop w:val="0"/>
      <w:marBottom w:val="0"/>
      <w:divBdr>
        <w:top w:val="none" w:sz="0" w:space="0" w:color="auto"/>
        <w:left w:val="none" w:sz="0" w:space="0" w:color="auto"/>
        <w:bottom w:val="none" w:sz="0" w:space="0" w:color="auto"/>
        <w:right w:val="none" w:sz="0" w:space="0" w:color="auto"/>
      </w:divBdr>
    </w:div>
    <w:div w:id="271593217">
      <w:bodyDiv w:val="1"/>
      <w:marLeft w:val="0"/>
      <w:marRight w:val="0"/>
      <w:marTop w:val="0"/>
      <w:marBottom w:val="0"/>
      <w:divBdr>
        <w:top w:val="none" w:sz="0" w:space="0" w:color="auto"/>
        <w:left w:val="none" w:sz="0" w:space="0" w:color="auto"/>
        <w:bottom w:val="none" w:sz="0" w:space="0" w:color="auto"/>
        <w:right w:val="none" w:sz="0" w:space="0" w:color="auto"/>
      </w:divBdr>
    </w:div>
    <w:div w:id="271593381">
      <w:bodyDiv w:val="1"/>
      <w:marLeft w:val="0"/>
      <w:marRight w:val="0"/>
      <w:marTop w:val="0"/>
      <w:marBottom w:val="0"/>
      <w:divBdr>
        <w:top w:val="none" w:sz="0" w:space="0" w:color="auto"/>
        <w:left w:val="none" w:sz="0" w:space="0" w:color="auto"/>
        <w:bottom w:val="none" w:sz="0" w:space="0" w:color="auto"/>
        <w:right w:val="none" w:sz="0" w:space="0" w:color="auto"/>
      </w:divBdr>
    </w:div>
    <w:div w:id="271599313">
      <w:bodyDiv w:val="1"/>
      <w:marLeft w:val="0"/>
      <w:marRight w:val="0"/>
      <w:marTop w:val="0"/>
      <w:marBottom w:val="0"/>
      <w:divBdr>
        <w:top w:val="none" w:sz="0" w:space="0" w:color="auto"/>
        <w:left w:val="none" w:sz="0" w:space="0" w:color="auto"/>
        <w:bottom w:val="none" w:sz="0" w:space="0" w:color="auto"/>
        <w:right w:val="none" w:sz="0" w:space="0" w:color="auto"/>
      </w:divBdr>
    </w:div>
    <w:div w:id="271668929">
      <w:bodyDiv w:val="1"/>
      <w:marLeft w:val="0"/>
      <w:marRight w:val="0"/>
      <w:marTop w:val="0"/>
      <w:marBottom w:val="0"/>
      <w:divBdr>
        <w:top w:val="none" w:sz="0" w:space="0" w:color="auto"/>
        <w:left w:val="none" w:sz="0" w:space="0" w:color="auto"/>
        <w:bottom w:val="none" w:sz="0" w:space="0" w:color="auto"/>
        <w:right w:val="none" w:sz="0" w:space="0" w:color="auto"/>
      </w:divBdr>
    </w:div>
    <w:div w:id="271673262">
      <w:bodyDiv w:val="1"/>
      <w:marLeft w:val="0"/>
      <w:marRight w:val="0"/>
      <w:marTop w:val="0"/>
      <w:marBottom w:val="0"/>
      <w:divBdr>
        <w:top w:val="none" w:sz="0" w:space="0" w:color="auto"/>
        <w:left w:val="none" w:sz="0" w:space="0" w:color="auto"/>
        <w:bottom w:val="none" w:sz="0" w:space="0" w:color="auto"/>
        <w:right w:val="none" w:sz="0" w:space="0" w:color="auto"/>
      </w:divBdr>
    </w:div>
    <w:div w:id="271742243">
      <w:bodyDiv w:val="1"/>
      <w:marLeft w:val="0"/>
      <w:marRight w:val="0"/>
      <w:marTop w:val="0"/>
      <w:marBottom w:val="0"/>
      <w:divBdr>
        <w:top w:val="none" w:sz="0" w:space="0" w:color="auto"/>
        <w:left w:val="none" w:sz="0" w:space="0" w:color="auto"/>
        <w:bottom w:val="none" w:sz="0" w:space="0" w:color="auto"/>
        <w:right w:val="none" w:sz="0" w:space="0" w:color="auto"/>
      </w:divBdr>
    </w:div>
    <w:div w:id="271784367">
      <w:bodyDiv w:val="1"/>
      <w:marLeft w:val="0"/>
      <w:marRight w:val="0"/>
      <w:marTop w:val="0"/>
      <w:marBottom w:val="0"/>
      <w:divBdr>
        <w:top w:val="none" w:sz="0" w:space="0" w:color="auto"/>
        <w:left w:val="none" w:sz="0" w:space="0" w:color="auto"/>
        <w:bottom w:val="none" w:sz="0" w:space="0" w:color="auto"/>
        <w:right w:val="none" w:sz="0" w:space="0" w:color="auto"/>
      </w:divBdr>
    </w:div>
    <w:div w:id="271786621">
      <w:bodyDiv w:val="1"/>
      <w:marLeft w:val="0"/>
      <w:marRight w:val="0"/>
      <w:marTop w:val="0"/>
      <w:marBottom w:val="0"/>
      <w:divBdr>
        <w:top w:val="none" w:sz="0" w:space="0" w:color="auto"/>
        <w:left w:val="none" w:sz="0" w:space="0" w:color="auto"/>
        <w:bottom w:val="none" w:sz="0" w:space="0" w:color="auto"/>
        <w:right w:val="none" w:sz="0" w:space="0" w:color="auto"/>
      </w:divBdr>
    </w:div>
    <w:div w:id="271859085">
      <w:bodyDiv w:val="1"/>
      <w:marLeft w:val="0"/>
      <w:marRight w:val="0"/>
      <w:marTop w:val="0"/>
      <w:marBottom w:val="0"/>
      <w:divBdr>
        <w:top w:val="none" w:sz="0" w:space="0" w:color="auto"/>
        <w:left w:val="none" w:sz="0" w:space="0" w:color="auto"/>
        <w:bottom w:val="none" w:sz="0" w:space="0" w:color="auto"/>
        <w:right w:val="none" w:sz="0" w:space="0" w:color="auto"/>
      </w:divBdr>
    </w:div>
    <w:div w:id="271859988">
      <w:bodyDiv w:val="1"/>
      <w:marLeft w:val="0"/>
      <w:marRight w:val="0"/>
      <w:marTop w:val="0"/>
      <w:marBottom w:val="0"/>
      <w:divBdr>
        <w:top w:val="none" w:sz="0" w:space="0" w:color="auto"/>
        <w:left w:val="none" w:sz="0" w:space="0" w:color="auto"/>
        <w:bottom w:val="none" w:sz="0" w:space="0" w:color="auto"/>
        <w:right w:val="none" w:sz="0" w:space="0" w:color="auto"/>
      </w:divBdr>
    </w:div>
    <w:div w:id="271860772">
      <w:bodyDiv w:val="1"/>
      <w:marLeft w:val="0"/>
      <w:marRight w:val="0"/>
      <w:marTop w:val="0"/>
      <w:marBottom w:val="0"/>
      <w:divBdr>
        <w:top w:val="none" w:sz="0" w:space="0" w:color="auto"/>
        <w:left w:val="none" w:sz="0" w:space="0" w:color="auto"/>
        <w:bottom w:val="none" w:sz="0" w:space="0" w:color="auto"/>
        <w:right w:val="none" w:sz="0" w:space="0" w:color="auto"/>
      </w:divBdr>
    </w:div>
    <w:div w:id="271867718">
      <w:bodyDiv w:val="1"/>
      <w:marLeft w:val="0"/>
      <w:marRight w:val="0"/>
      <w:marTop w:val="0"/>
      <w:marBottom w:val="0"/>
      <w:divBdr>
        <w:top w:val="none" w:sz="0" w:space="0" w:color="auto"/>
        <w:left w:val="none" w:sz="0" w:space="0" w:color="auto"/>
        <w:bottom w:val="none" w:sz="0" w:space="0" w:color="auto"/>
        <w:right w:val="none" w:sz="0" w:space="0" w:color="auto"/>
      </w:divBdr>
    </w:div>
    <w:div w:id="271935644">
      <w:bodyDiv w:val="1"/>
      <w:marLeft w:val="0"/>
      <w:marRight w:val="0"/>
      <w:marTop w:val="0"/>
      <w:marBottom w:val="0"/>
      <w:divBdr>
        <w:top w:val="none" w:sz="0" w:space="0" w:color="auto"/>
        <w:left w:val="none" w:sz="0" w:space="0" w:color="auto"/>
        <w:bottom w:val="none" w:sz="0" w:space="0" w:color="auto"/>
        <w:right w:val="none" w:sz="0" w:space="0" w:color="auto"/>
      </w:divBdr>
    </w:div>
    <w:div w:id="271936533">
      <w:bodyDiv w:val="1"/>
      <w:marLeft w:val="0"/>
      <w:marRight w:val="0"/>
      <w:marTop w:val="0"/>
      <w:marBottom w:val="0"/>
      <w:divBdr>
        <w:top w:val="none" w:sz="0" w:space="0" w:color="auto"/>
        <w:left w:val="none" w:sz="0" w:space="0" w:color="auto"/>
        <w:bottom w:val="none" w:sz="0" w:space="0" w:color="auto"/>
        <w:right w:val="none" w:sz="0" w:space="0" w:color="auto"/>
      </w:divBdr>
    </w:div>
    <w:div w:id="271939328">
      <w:bodyDiv w:val="1"/>
      <w:marLeft w:val="0"/>
      <w:marRight w:val="0"/>
      <w:marTop w:val="0"/>
      <w:marBottom w:val="0"/>
      <w:divBdr>
        <w:top w:val="none" w:sz="0" w:space="0" w:color="auto"/>
        <w:left w:val="none" w:sz="0" w:space="0" w:color="auto"/>
        <w:bottom w:val="none" w:sz="0" w:space="0" w:color="auto"/>
        <w:right w:val="none" w:sz="0" w:space="0" w:color="auto"/>
      </w:divBdr>
    </w:div>
    <w:div w:id="271939465">
      <w:bodyDiv w:val="1"/>
      <w:marLeft w:val="0"/>
      <w:marRight w:val="0"/>
      <w:marTop w:val="0"/>
      <w:marBottom w:val="0"/>
      <w:divBdr>
        <w:top w:val="none" w:sz="0" w:space="0" w:color="auto"/>
        <w:left w:val="none" w:sz="0" w:space="0" w:color="auto"/>
        <w:bottom w:val="none" w:sz="0" w:space="0" w:color="auto"/>
        <w:right w:val="none" w:sz="0" w:space="0" w:color="auto"/>
      </w:divBdr>
    </w:div>
    <w:div w:id="271939759">
      <w:bodyDiv w:val="1"/>
      <w:marLeft w:val="0"/>
      <w:marRight w:val="0"/>
      <w:marTop w:val="0"/>
      <w:marBottom w:val="0"/>
      <w:divBdr>
        <w:top w:val="none" w:sz="0" w:space="0" w:color="auto"/>
        <w:left w:val="none" w:sz="0" w:space="0" w:color="auto"/>
        <w:bottom w:val="none" w:sz="0" w:space="0" w:color="auto"/>
        <w:right w:val="none" w:sz="0" w:space="0" w:color="auto"/>
      </w:divBdr>
    </w:div>
    <w:div w:id="271941591">
      <w:bodyDiv w:val="1"/>
      <w:marLeft w:val="0"/>
      <w:marRight w:val="0"/>
      <w:marTop w:val="0"/>
      <w:marBottom w:val="0"/>
      <w:divBdr>
        <w:top w:val="none" w:sz="0" w:space="0" w:color="auto"/>
        <w:left w:val="none" w:sz="0" w:space="0" w:color="auto"/>
        <w:bottom w:val="none" w:sz="0" w:space="0" w:color="auto"/>
        <w:right w:val="none" w:sz="0" w:space="0" w:color="auto"/>
      </w:divBdr>
    </w:div>
    <w:div w:id="271983163">
      <w:bodyDiv w:val="1"/>
      <w:marLeft w:val="0"/>
      <w:marRight w:val="0"/>
      <w:marTop w:val="0"/>
      <w:marBottom w:val="0"/>
      <w:divBdr>
        <w:top w:val="none" w:sz="0" w:space="0" w:color="auto"/>
        <w:left w:val="none" w:sz="0" w:space="0" w:color="auto"/>
        <w:bottom w:val="none" w:sz="0" w:space="0" w:color="auto"/>
        <w:right w:val="none" w:sz="0" w:space="0" w:color="auto"/>
      </w:divBdr>
    </w:div>
    <w:div w:id="272056869">
      <w:bodyDiv w:val="1"/>
      <w:marLeft w:val="0"/>
      <w:marRight w:val="0"/>
      <w:marTop w:val="0"/>
      <w:marBottom w:val="0"/>
      <w:divBdr>
        <w:top w:val="none" w:sz="0" w:space="0" w:color="auto"/>
        <w:left w:val="none" w:sz="0" w:space="0" w:color="auto"/>
        <w:bottom w:val="none" w:sz="0" w:space="0" w:color="auto"/>
        <w:right w:val="none" w:sz="0" w:space="0" w:color="auto"/>
      </w:divBdr>
    </w:div>
    <w:div w:id="272058779">
      <w:bodyDiv w:val="1"/>
      <w:marLeft w:val="0"/>
      <w:marRight w:val="0"/>
      <w:marTop w:val="0"/>
      <w:marBottom w:val="0"/>
      <w:divBdr>
        <w:top w:val="none" w:sz="0" w:space="0" w:color="auto"/>
        <w:left w:val="none" w:sz="0" w:space="0" w:color="auto"/>
        <w:bottom w:val="none" w:sz="0" w:space="0" w:color="auto"/>
        <w:right w:val="none" w:sz="0" w:space="0" w:color="auto"/>
      </w:divBdr>
    </w:div>
    <w:div w:id="272128975">
      <w:bodyDiv w:val="1"/>
      <w:marLeft w:val="0"/>
      <w:marRight w:val="0"/>
      <w:marTop w:val="0"/>
      <w:marBottom w:val="0"/>
      <w:divBdr>
        <w:top w:val="none" w:sz="0" w:space="0" w:color="auto"/>
        <w:left w:val="none" w:sz="0" w:space="0" w:color="auto"/>
        <w:bottom w:val="none" w:sz="0" w:space="0" w:color="auto"/>
        <w:right w:val="none" w:sz="0" w:space="0" w:color="auto"/>
      </w:divBdr>
    </w:div>
    <w:div w:id="272134109">
      <w:bodyDiv w:val="1"/>
      <w:marLeft w:val="0"/>
      <w:marRight w:val="0"/>
      <w:marTop w:val="0"/>
      <w:marBottom w:val="0"/>
      <w:divBdr>
        <w:top w:val="none" w:sz="0" w:space="0" w:color="auto"/>
        <w:left w:val="none" w:sz="0" w:space="0" w:color="auto"/>
        <w:bottom w:val="none" w:sz="0" w:space="0" w:color="auto"/>
        <w:right w:val="none" w:sz="0" w:space="0" w:color="auto"/>
      </w:divBdr>
    </w:div>
    <w:div w:id="272136504">
      <w:bodyDiv w:val="1"/>
      <w:marLeft w:val="0"/>
      <w:marRight w:val="0"/>
      <w:marTop w:val="0"/>
      <w:marBottom w:val="0"/>
      <w:divBdr>
        <w:top w:val="none" w:sz="0" w:space="0" w:color="auto"/>
        <w:left w:val="none" w:sz="0" w:space="0" w:color="auto"/>
        <w:bottom w:val="none" w:sz="0" w:space="0" w:color="auto"/>
        <w:right w:val="none" w:sz="0" w:space="0" w:color="auto"/>
      </w:divBdr>
    </w:div>
    <w:div w:id="272171513">
      <w:bodyDiv w:val="1"/>
      <w:marLeft w:val="0"/>
      <w:marRight w:val="0"/>
      <w:marTop w:val="0"/>
      <w:marBottom w:val="0"/>
      <w:divBdr>
        <w:top w:val="none" w:sz="0" w:space="0" w:color="auto"/>
        <w:left w:val="none" w:sz="0" w:space="0" w:color="auto"/>
        <w:bottom w:val="none" w:sz="0" w:space="0" w:color="auto"/>
        <w:right w:val="none" w:sz="0" w:space="0" w:color="auto"/>
      </w:divBdr>
    </w:div>
    <w:div w:id="272248208">
      <w:bodyDiv w:val="1"/>
      <w:marLeft w:val="0"/>
      <w:marRight w:val="0"/>
      <w:marTop w:val="0"/>
      <w:marBottom w:val="0"/>
      <w:divBdr>
        <w:top w:val="none" w:sz="0" w:space="0" w:color="auto"/>
        <w:left w:val="none" w:sz="0" w:space="0" w:color="auto"/>
        <w:bottom w:val="none" w:sz="0" w:space="0" w:color="auto"/>
        <w:right w:val="none" w:sz="0" w:space="0" w:color="auto"/>
      </w:divBdr>
    </w:div>
    <w:div w:id="272253902">
      <w:bodyDiv w:val="1"/>
      <w:marLeft w:val="0"/>
      <w:marRight w:val="0"/>
      <w:marTop w:val="0"/>
      <w:marBottom w:val="0"/>
      <w:divBdr>
        <w:top w:val="none" w:sz="0" w:space="0" w:color="auto"/>
        <w:left w:val="none" w:sz="0" w:space="0" w:color="auto"/>
        <w:bottom w:val="none" w:sz="0" w:space="0" w:color="auto"/>
        <w:right w:val="none" w:sz="0" w:space="0" w:color="auto"/>
      </w:divBdr>
    </w:div>
    <w:div w:id="272254624">
      <w:bodyDiv w:val="1"/>
      <w:marLeft w:val="0"/>
      <w:marRight w:val="0"/>
      <w:marTop w:val="0"/>
      <w:marBottom w:val="0"/>
      <w:divBdr>
        <w:top w:val="none" w:sz="0" w:space="0" w:color="auto"/>
        <w:left w:val="none" w:sz="0" w:space="0" w:color="auto"/>
        <w:bottom w:val="none" w:sz="0" w:space="0" w:color="auto"/>
        <w:right w:val="none" w:sz="0" w:space="0" w:color="auto"/>
      </w:divBdr>
    </w:div>
    <w:div w:id="272254677">
      <w:bodyDiv w:val="1"/>
      <w:marLeft w:val="0"/>
      <w:marRight w:val="0"/>
      <w:marTop w:val="0"/>
      <w:marBottom w:val="0"/>
      <w:divBdr>
        <w:top w:val="none" w:sz="0" w:space="0" w:color="auto"/>
        <w:left w:val="none" w:sz="0" w:space="0" w:color="auto"/>
        <w:bottom w:val="none" w:sz="0" w:space="0" w:color="auto"/>
        <w:right w:val="none" w:sz="0" w:space="0" w:color="auto"/>
      </w:divBdr>
    </w:div>
    <w:div w:id="272254808">
      <w:bodyDiv w:val="1"/>
      <w:marLeft w:val="0"/>
      <w:marRight w:val="0"/>
      <w:marTop w:val="0"/>
      <w:marBottom w:val="0"/>
      <w:divBdr>
        <w:top w:val="none" w:sz="0" w:space="0" w:color="auto"/>
        <w:left w:val="none" w:sz="0" w:space="0" w:color="auto"/>
        <w:bottom w:val="none" w:sz="0" w:space="0" w:color="auto"/>
        <w:right w:val="none" w:sz="0" w:space="0" w:color="auto"/>
      </w:divBdr>
    </w:div>
    <w:div w:id="272322732">
      <w:bodyDiv w:val="1"/>
      <w:marLeft w:val="0"/>
      <w:marRight w:val="0"/>
      <w:marTop w:val="0"/>
      <w:marBottom w:val="0"/>
      <w:divBdr>
        <w:top w:val="none" w:sz="0" w:space="0" w:color="auto"/>
        <w:left w:val="none" w:sz="0" w:space="0" w:color="auto"/>
        <w:bottom w:val="none" w:sz="0" w:space="0" w:color="auto"/>
        <w:right w:val="none" w:sz="0" w:space="0" w:color="auto"/>
      </w:divBdr>
    </w:div>
    <w:div w:id="272324890">
      <w:bodyDiv w:val="1"/>
      <w:marLeft w:val="0"/>
      <w:marRight w:val="0"/>
      <w:marTop w:val="0"/>
      <w:marBottom w:val="0"/>
      <w:divBdr>
        <w:top w:val="none" w:sz="0" w:space="0" w:color="auto"/>
        <w:left w:val="none" w:sz="0" w:space="0" w:color="auto"/>
        <w:bottom w:val="none" w:sz="0" w:space="0" w:color="auto"/>
        <w:right w:val="none" w:sz="0" w:space="0" w:color="auto"/>
      </w:divBdr>
    </w:div>
    <w:div w:id="272326815">
      <w:bodyDiv w:val="1"/>
      <w:marLeft w:val="0"/>
      <w:marRight w:val="0"/>
      <w:marTop w:val="0"/>
      <w:marBottom w:val="0"/>
      <w:divBdr>
        <w:top w:val="none" w:sz="0" w:space="0" w:color="auto"/>
        <w:left w:val="none" w:sz="0" w:space="0" w:color="auto"/>
        <w:bottom w:val="none" w:sz="0" w:space="0" w:color="auto"/>
        <w:right w:val="none" w:sz="0" w:space="0" w:color="auto"/>
      </w:divBdr>
    </w:div>
    <w:div w:id="272327451">
      <w:bodyDiv w:val="1"/>
      <w:marLeft w:val="0"/>
      <w:marRight w:val="0"/>
      <w:marTop w:val="0"/>
      <w:marBottom w:val="0"/>
      <w:divBdr>
        <w:top w:val="none" w:sz="0" w:space="0" w:color="auto"/>
        <w:left w:val="none" w:sz="0" w:space="0" w:color="auto"/>
        <w:bottom w:val="none" w:sz="0" w:space="0" w:color="auto"/>
        <w:right w:val="none" w:sz="0" w:space="0" w:color="auto"/>
      </w:divBdr>
    </w:div>
    <w:div w:id="272328027">
      <w:bodyDiv w:val="1"/>
      <w:marLeft w:val="0"/>
      <w:marRight w:val="0"/>
      <w:marTop w:val="0"/>
      <w:marBottom w:val="0"/>
      <w:divBdr>
        <w:top w:val="none" w:sz="0" w:space="0" w:color="auto"/>
        <w:left w:val="none" w:sz="0" w:space="0" w:color="auto"/>
        <w:bottom w:val="none" w:sz="0" w:space="0" w:color="auto"/>
        <w:right w:val="none" w:sz="0" w:space="0" w:color="auto"/>
      </w:divBdr>
    </w:div>
    <w:div w:id="272368886">
      <w:bodyDiv w:val="1"/>
      <w:marLeft w:val="0"/>
      <w:marRight w:val="0"/>
      <w:marTop w:val="0"/>
      <w:marBottom w:val="0"/>
      <w:divBdr>
        <w:top w:val="none" w:sz="0" w:space="0" w:color="auto"/>
        <w:left w:val="none" w:sz="0" w:space="0" w:color="auto"/>
        <w:bottom w:val="none" w:sz="0" w:space="0" w:color="auto"/>
        <w:right w:val="none" w:sz="0" w:space="0" w:color="auto"/>
      </w:divBdr>
    </w:div>
    <w:div w:id="272370028">
      <w:bodyDiv w:val="1"/>
      <w:marLeft w:val="0"/>
      <w:marRight w:val="0"/>
      <w:marTop w:val="0"/>
      <w:marBottom w:val="0"/>
      <w:divBdr>
        <w:top w:val="none" w:sz="0" w:space="0" w:color="auto"/>
        <w:left w:val="none" w:sz="0" w:space="0" w:color="auto"/>
        <w:bottom w:val="none" w:sz="0" w:space="0" w:color="auto"/>
        <w:right w:val="none" w:sz="0" w:space="0" w:color="auto"/>
      </w:divBdr>
    </w:div>
    <w:div w:id="272397075">
      <w:bodyDiv w:val="1"/>
      <w:marLeft w:val="0"/>
      <w:marRight w:val="0"/>
      <w:marTop w:val="0"/>
      <w:marBottom w:val="0"/>
      <w:divBdr>
        <w:top w:val="none" w:sz="0" w:space="0" w:color="auto"/>
        <w:left w:val="none" w:sz="0" w:space="0" w:color="auto"/>
        <w:bottom w:val="none" w:sz="0" w:space="0" w:color="auto"/>
        <w:right w:val="none" w:sz="0" w:space="0" w:color="auto"/>
      </w:divBdr>
    </w:div>
    <w:div w:id="272398660">
      <w:bodyDiv w:val="1"/>
      <w:marLeft w:val="0"/>
      <w:marRight w:val="0"/>
      <w:marTop w:val="0"/>
      <w:marBottom w:val="0"/>
      <w:divBdr>
        <w:top w:val="none" w:sz="0" w:space="0" w:color="auto"/>
        <w:left w:val="none" w:sz="0" w:space="0" w:color="auto"/>
        <w:bottom w:val="none" w:sz="0" w:space="0" w:color="auto"/>
        <w:right w:val="none" w:sz="0" w:space="0" w:color="auto"/>
      </w:divBdr>
    </w:div>
    <w:div w:id="272399291">
      <w:bodyDiv w:val="1"/>
      <w:marLeft w:val="0"/>
      <w:marRight w:val="0"/>
      <w:marTop w:val="0"/>
      <w:marBottom w:val="0"/>
      <w:divBdr>
        <w:top w:val="none" w:sz="0" w:space="0" w:color="auto"/>
        <w:left w:val="none" w:sz="0" w:space="0" w:color="auto"/>
        <w:bottom w:val="none" w:sz="0" w:space="0" w:color="auto"/>
        <w:right w:val="none" w:sz="0" w:space="0" w:color="auto"/>
      </w:divBdr>
    </w:div>
    <w:div w:id="272399962">
      <w:bodyDiv w:val="1"/>
      <w:marLeft w:val="0"/>
      <w:marRight w:val="0"/>
      <w:marTop w:val="0"/>
      <w:marBottom w:val="0"/>
      <w:divBdr>
        <w:top w:val="none" w:sz="0" w:space="0" w:color="auto"/>
        <w:left w:val="none" w:sz="0" w:space="0" w:color="auto"/>
        <w:bottom w:val="none" w:sz="0" w:space="0" w:color="auto"/>
        <w:right w:val="none" w:sz="0" w:space="0" w:color="auto"/>
      </w:divBdr>
    </w:div>
    <w:div w:id="272439560">
      <w:bodyDiv w:val="1"/>
      <w:marLeft w:val="0"/>
      <w:marRight w:val="0"/>
      <w:marTop w:val="0"/>
      <w:marBottom w:val="0"/>
      <w:divBdr>
        <w:top w:val="none" w:sz="0" w:space="0" w:color="auto"/>
        <w:left w:val="none" w:sz="0" w:space="0" w:color="auto"/>
        <w:bottom w:val="none" w:sz="0" w:space="0" w:color="auto"/>
        <w:right w:val="none" w:sz="0" w:space="0" w:color="auto"/>
      </w:divBdr>
    </w:div>
    <w:div w:id="272441943">
      <w:bodyDiv w:val="1"/>
      <w:marLeft w:val="0"/>
      <w:marRight w:val="0"/>
      <w:marTop w:val="0"/>
      <w:marBottom w:val="0"/>
      <w:divBdr>
        <w:top w:val="none" w:sz="0" w:space="0" w:color="auto"/>
        <w:left w:val="none" w:sz="0" w:space="0" w:color="auto"/>
        <w:bottom w:val="none" w:sz="0" w:space="0" w:color="auto"/>
        <w:right w:val="none" w:sz="0" w:space="0" w:color="auto"/>
      </w:divBdr>
    </w:div>
    <w:div w:id="272443488">
      <w:bodyDiv w:val="1"/>
      <w:marLeft w:val="0"/>
      <w:marRight w:val="0"/>
      <w:marTop w:val="0"/>
      <w:marBottom w:val="0"/>
      <w:divBdr>
        <w:top w:val="none" w:sz="0" w:space="0" w:color="auto"/>
        <w:left w:val="none" w:sz="0" w:space="0" w:color="auto"/>
        <w:bottom w:val="none" w:sz="0" w:space="0" w:color="auto"/>
        <w:right w:val="none" w:sz="0" w:space="0" w:color="auto"/>
      </w:divBdr>
    </w:div>
    <w:div w:id="272445249">
      <w:bodyDiv w:val="1"/>
      <w:marLeft w:val="0"/>
      <w:marRight w:val="0"/>
      <w:marTop w:val="0"/>
      <w:marBottom w:val="0"/>
      <w:divBdr>
        <w:top w:val="none" w:sz="0" w:space="0" w:color="auto"/>
        <w:left w:val="none" w:sz="0" w:space="0" w:color="auto"/>
        <w:bottom w:val="none" w:sz="0" w:space="0" w:color="auto"/>
        <w:right w:val="none" w:sz="0" w:space="0" w:color="auto"/>
      </w:divBdr>
    </w:div>
    <w:div w:id="272445754">
      <w:bodyDiv w:val="1"/>
      <w:marLeft w:val="0"/>
      <w:marRight w:val="0"/>
      <w:marTop w:val="0"/>
      <w:marBottom w:val="0"/>
      <w:divBdr>
        <w:top w:val="none" w:sz="0" w:space="0" w:color="auto"/>
        <w:left w:val="none" w:sz="0" w:space="0" w:color="auto"/>
        <w:bottom w:val="none" w:sz="0" w:space="0" w:color="auto"/>
        <w:right w:val="none" w:sz="0" w:space="0" w:color="auto"/>
      </w:divBdr>
    </w:div>
    <w:div w:id="272515557">
      <w:bodyDiv w:val="1"/>
      <w:marLeft w:val="0"/>
      <w:marRight w:val="0"/>
      <w:marTop w:val="0"/>
      <w:marBottom w:val="0"/>
      <w:divBdr>
        <w:top w:val="none" w:sz="0" w:space="0" w:color="auto"/>
        <w:left w:val="none" w:sz="0" w:space="0" w:color="auto"/>
        <w:bottom w:val="none" w:sz="0" w:space="0" w:color="auto"/>
        <w:right w:val="none" w:sz="0" w:space="0" w:color="auto"/>
      </w:divBdr>
    </w:div>
    <w:div w:id="272516647">
      <w:bodyDiv w:val="1"/>
      <w:marLeft w:val="0"/>
      <w:marRight w:val="0"/>
      <w:marTop w:val="0"/>
      <w:marBottom w:val="0"/>
      <w:divBdr>
        <w:top w:val="none" w:sz="0" w:space="0" w:color="auto"/>
        <w:left w:val="none" w:sz="0" w:space="0" w:color="auto"/>
        <w:bottom w:val="none" w:sz="0" w:space="0" w:color="auto"/>
        <w:right w:val="none" w:sz="0" w:space="0" w:color="auto"/>
      </w:divBdr>
    </w:div>
    <w:div w:id="272517647">
      <w:bodyDiv w:val="1"/>
      <w:marLeft w:val="0"/>
      <w:marRight w:val="0"/>
      <w:marTop w:val="0"/>
      <w:marBottom w:val="0"/>
      <w:divBdr>
        <w:top w:val="none" w:sz="0" w:space="0" w:color="auto"/>
        <w:left w:val="none" w:sz="0" w:space="0" w:color="auto"/>
        <w:bottom w:val="none" w:sz="0" w:space="0" w:color="auto"/>
        <w:right w:val="none" w:sz="0" w:space="0" w:color="auto"/>
      </w:divBdr>
    </w:div>
    <w:div w:id="272523279">
      <w:bodyDiv w:val="1"/>
      <w:marLeft w:val="0"/>
      <w:marRight w:val="0"/>
      <w:marTop w:val="0"/>
      <w:marBottom w:val="0"/>
      <w:divBdr>
        <w:top w:val="none" w:sz="0" w:space="0" w:color="auto"/>
        <w:left w:val="none" w:sz="0" w:space="0" w:color="auto"/>
        <w:bottom w:val="none" w:sz="0" w:space="0" w:color="auto"/>
        <w:right w:val="none" w:sz="0" w:space="0" w:color="auto"/>
      </w:divBdr>
    </w:div>
    <w:div w:id="272592822">
      <w:bodyDiv w:val="1"/>
      <w:marLeft w:val="0"/>
      <w:marRight w:val="0"/>
      <w:marTop w:val="0"/>
      <w:marBottom w:val="0"/>
      <w:divBdr>
        <w:top w:val="none" w:sz="0" w:space="0" w:color="auto"/>
        <w:left w:val="none" w:sz="0" w:space="0" w:color="auto"/>
        <w:bottom w:val="none" w:sz="0" w:space="0" w:color="auto"/>
        <w:right w:val="none" w:sz="0" w:space="0" w:color="auto"/>
      </w:divBdr>
    </w:div>
    <w:div w:id="272592972">
      <w:bodyDiv w:val="1"/>
      <w:marLeft w:val="0"/>
      <w:marRight w:val="0"/>
      <w:marTop w:val="0"/>
      <w:marBottom w:val="0"/>
      <w:divBdr>
        <w:top w:val="none" w:sz="0" w:space="0" w:color="auto"/>
        <w:left w:val="none" w:sz="0" w:space="0" w:color="auto"/>
        <w:bottom w:val="none" w:sz="0" w:space="0" w:color="auto"/>
        <w:right w:val="none" w:sz="0" w:space="0" w:color="auto"/>
      </w:divBdr>
    </w:div>
    <w:div w:id="272596012">
      <w:bodyDiv w:val="1"/>
      <w:marLeft w:val="0"/>
      <w:marRight w:val="0"/>
      <w:marTop w:val="0"/>
      <w:marBottom w:val="0"/>
      <w:divBdr>
        <w:top w:val="none" w:sz="0" w:space="0" w:color="auto"/>
        <w:left w:val="none" w:sz="0" w:space="0" w:color="auto"/>
        <w:bottom w:val="none" w:sz="0" w:space="0" w:color="auto"/>
        <w:right w:val="none" w:sz="0" w:space="0" w:color="auto"/>
      </w:divBdr>
    </w:div>
    <w:div w:id="272631956">
      <w:bodyDiv w:val="1"/>
      <w:marLeft w:val="0"/>
      <w:marRight w:val="0"/>
      <w:marTop w:val="0"/>
      <w:marBottom w:val="0"/>
      <w:divBdr>
        <w:top w:val="none" w:sz="0" w:space="0" w:color="auto"/>
        <w:left w:val="none" w:sz="0" w:space="0" w:color="auto"/>
        <w:bottom w:val="none" w:sz="0" w:space="0" w:color="auto"/>
        <w:right w:val="none" w:sz="0" w:space="0" w:color="auto"/>
      </w:divBdr>
    </w:div>
    <w:div w:id="272632121">
      <w:bodyDiv w:val="1"/>
      <w:marLeft w:val="0"/>
      <w:marRight w:val="0"/>
      <w:marTop w:val="0"/>
      <w:marBottom w:val="0"/>
      <w:divBdr>
        <w:top w:val="none" w:sz="0" w:space="0" w:color="auto"/>
        <w:left w:val="none" w:sz="0" w:space="0" w:color="auto"/>
        <w:bottom w:val="none" w:sz="0" w:space="0" w:color="auto"/>
        <w:right w:val="none" w:sz="0" w:space="0" w:color="auto"/>
      </w:divBdr>
    </w:div>
    <w:div w:id="272632839">
      <w:bodyDiv w:val="1"/>
      <w:marLeft w:val="0"/>
      <w:marRight w:val="0"/>
      <w:marTop w:val="0"/>
      <w:marBottom w:val="0"/>
      <w:divBdr>
        <w:top w:val="none" w:sz="0" w:space="0" w:color="auto"/>
        <w:left w:val="none" w:sz="0" w:space="0" w:color="auto"/>
        <w:bottom w:val="none" w:sz="0" w:space="0" w:color="auto"/>
        <w:right w:val="none" w:sz="0" w:space="0" w:color="auto"/>
      </w:divBdr>
    </w:div>
    <w:div w:id="272635478">
      <w:bodyDiv w:val="1"/>
      <w:marLeft w:val="0"/>
      <w:marRight w:val="0"/>
      <w:marTop w:val="0"/>
      <w:marBottom w:val="0"/>
      <w:divBdr>
        <w:top w:val="none" w:sz="0" w:space="0" w:color="auto"/>
        <w:left w:val="none" w:sz="0" w:space="0" w:color="auto"/>
        <w:bottom w:val="none" w:sz="0" w:space="0" w:color="auto"/>
        <w:right w:val="none" w:sz="0" w:space="0" w:color="auto"/>
      </w:divBdr>
    </w:div>
    <w:div w:id="272636901">
      <w:bodyDiv w:val="1"/>
      <w:marLeft w:val="0"/>
      <w:marRight w:val="0"/>
      <w:marTop w:val="0"/>
      <w:marBottom w:val="0"/>
      <w:divBdr>
        <w:top w:val="none" w:sz="0" w:space="0" w:color="auto"/>
        <w:left w:val="none" w:sz="0" w:space="0" w:color="auto"/>
        <w:bottom w:val="none" w:sz="0" w:space="0" w:color="auto"/>
        <w:right w:val="none" w:sz="0" w:space="0" w:color="auto"/>
      </w:divBdr>
    </w:div>
    <w:div w:id="272708333">
      <w:bodyDiv w:val="1"/>
      <w:marLeft w:val="0"/>
      <w:marRight w:val="0"/>
      <w:marTop w:val="0"/>
      <w:marBottom w:val="0"/>
      <w:divBdr>
        <w:top w:val="none" w:sz="0" w:space="0" w:color="auto"/>
        <w:left w:val="none" w:sz="0" w:space="0" w:color="auto"/>
        <w:bottom w:val="none" w:sz="0" w:space="0" w:color="auto"/>
        <w:right w:val="none" w:sz="0" w:space="0" w:color="auto"/>
      </w:divBdr>
    </w:div>
    <w:div w:id="272708455">
      <w:bodyDiv w:val="1"/>
      <w:marLeft w:val="0"/>
      <w:marRight w:val="0"/>
      <w:marTop w:val="0"/>
      <w:marBottom w:val="0"/>
      <w:divBdr>
        <w:top w:val="none" w:sz="0" w:space="0" w:color="auto"/>
        <w:left w:val="none" w:sz="0" w:space="0" w:color="auto"/>
        <w:bottom w:val="none" w:sz="0" w:space="0" w:color="auto"/>
        <w:right w:val="none" w:sz="0" w:space="0" w:color="auto"/>
      </w:divBdr>
    </w:div>
    <w:div w:id="272788012">
      <w:bodyDiv w:val="1"/>
      <w:marLeft w:val="0"/>
      <w:marRight w:val="0"/>
      <w:marTop w:val="0"/>
      <w:marBottom w:val="0"/>
      <w:divBdr>
        <w:top w:val="none" w:sz="0" w:space="0" w:color="auto"/>
        <w:left w:val="none" w:sz="0" w:space="0" w:color="auto"/>
        <w:bottom w:val="none" w:sz="0" w:space="0" w:color="auto"/>
        <w:right w:val="none" w:sz="0" w:space="0" w:color="auto"/>
      </w:divBdr>
    </w:div>
    <w:div w:id="272828877">
      <w:bodyDiv w:val="1"/>
      <w:marLeft w:val="0"/>
      <w:marRight w:val="0"/>
      <w:marTop w:val="0"/>
      <w:marBottom w:val="0"/>
      <w:divBdr>
        <w:top w:val="none" w:sz="0" w:space="0" w:color="auto"/>
        <w:left w:val="none" w:sz="0" w:space="0" w:color="auto"/>
        <w:bottom w:val="none" w:sz="0" w:space="0" w:color="auto"/>
        <w:right w:val="none" w:sz="0" w:space="0" w:color="auto"/>
      </w:divBdr>
    </w:div>
    <w:div w:id="272833364">
      <w:bodyDiv w:val="1"/>
      <w:marLeft w:val="0"/>
      <w:marRight w:val="0"/>
      <w:marTop w:val="0"/>
      <w:marBottom w:val="0"/>
      <w:divBdr>
        <w:top w:val="none" w:sz="0" w:space="0" w:color="auto"/>
        <w:left w:val="none" w:sz="0" w:space="0" w:color="auto"/>
        <w:bottom w:val="none" w:sz="0" w:space="0" w:color="auto"/>
        <w:right w:val="none" w:sz="0" w:space="0" w:color="auto"/>
      </w:divBdr>
    </w:div>
    <w:div w:id="272858374">
      <w:bodyDiv w:val="1"/>
      <w:marLeft w:val="0"/>
      <w:marRight w:val="0"/>
      <w:marTop w:val="0"/>
      <w:marBottom w:val="0"/>
      <w:divBdr>
        <w:top w:val="none" w:sz="0" w:space="0" w:color="auto"/>
        <w:left w:val="none" w:sz="0" w:space="0" w:color="auto"/>
        <w:bottom w:val="none" w:sz="0" w:space="0" w:color="auto"/>
        <w:right w:val="none" w:sz="0" w:space="0" w:color="auto"/>
      </w:divBdr>
    </w:div>
    <w:div w:id="272904027">
      <w:bodyDiv w:val="1"/>
      <w:marLeft w:val="0"/>
      <w:marRight w:val="0"/>
      <w:marTop w:val="0"/>
      <w:marBottom w:val="0"/>
      <w:divBdr>
        <w:top w:val="none" w:sz="0" w:space="0" w:color="auto"/>
        <w:left w:val="none" w:sz="0" w:space="0" w:color="auto"/>
        <w:bottom w:val="none" w:sz="0" w:space="0" w:color="auto"/>
        <w:right w:val="none" w:sz="0" w:space="0" w:color="auto"/>
      </w:divBdr>
    </w:div>
    <w:div w:id="272909711">
      <w:bodyDiv w:val="1"/>
      <w:marLeft w:val="0"/>
      <w:marRight w:val="0"/>
      <w:marTop w:val="0"/>
      <w:marBottom w:val="0"/>
      <w:divBdr>
        <w:top w:val="none" w:sz="0" w:space="0" w:color="auto"/>
        <w:left w:val="none" w:sz="0" w:space="0" w:color="auto"/>
        <w:bottom w:val="none" w:sz="0" w:space="0" w:color="auto"/>
        <w:right w:val="none" w:sz="0" w:space="0" w:color="auto"/>
      </w:divBdr>
    </w:div>
    <w:div w:id="272977300">
      <w:bodyDiv w:val="1"/>
      <w:marLeft w:val="0"/>
      <w:marRight w:val="0"/>
      <w:marTop w:val="0"/>
      <w:marBottom w:val="0"/>
      <w:divBdr>
        <w:top w:val="none" w:sz="0" w:space="0" w:color="auto"/>
        <w:left w:val="none" w:sz="0" w:space="0" w:color="auto"/>
        <w:bottom w:val="none" w:sz="0" w:space="0" w:color="auto"/>
        <w:right w:val="none" w:sz="0" w:space="0" w:color="auto"/>
      </w:divBdr>
    </w:div>
    <w:div w:id="272978185">
      <w:bodyDiv w:val="1"/>
      <w:marLeft w:val="0"/>
      <w:marRight w:val="0"/>
      <w:marTop w:val="0"/>
      <w:marBottom w:val="0"/>
      <w:divBdr>
        <w:top w:val="none" w:sz="0" w:space="0" w:color="auto"/>
        <w:left w:val="none" w:sz="0" w:space="0" w:color="auto"/>
        <w:bottom w:val="none" w:sz="0" w:space="0" w:color="auto"/>
        <w:right w:val="none" w:sz="0" w:space="0" w:color="auto"/>
      </w:divBdr>
    </w:div>
    <w:div w:id="272980133">
      <w:bodyDiv w:val="1"/>
      <w:marLeft w:val="0"/>
      <w:marRight w:val="0"/>
      <w:marTop w:val="0"/>
      <w:marBottom w:val="0"/>
      <w:divBdr>
        <w:top w:val="none" w:sz="0" w:space="0" w:color="auto"/>
        <w:left w:val="none" w:sz="0" w:space="0" w:color="auto"/>
        <w:bottom w:val="none" w:sz="0" w:space="0" w:color="auto"/>
        <w:right w:val="none" w:sz="0" w:space="0" w:color="auto"/>
      </w:divBdr>
    </w:div>
    <w:div w:id="272984816">
      <w:bodyDiv w:val="1"/>
      <w:marLeft w:val="0"/>
      <w:marRight w:val="0"/>
      <w:marTop w:val="0"/>
      <w:marBottom w:val="0"/>
      <w:divBdr>
        <w:top w:val="none" w:sz="0" w:space="0" w:color="auto"/>
        <w:left w:val="none" w:sz="0" w:space="0" w:color="auto"/>
        <w:bottom w:val="none" w:sz="0" w:space="0" w:color="auto"/>
        <w:right w:val="none" w:sz="0" w:space="0" w:color="auto"/>
      </w:divBdr>
    </w:div>
    <w:div w:id="273024450">
      <w:bodyDiv w:val="1"/>
      <w:marLeft w:val="0"/>
      <w:marRight w:val="0"/>
      <w:marTop w:val="0"/>
      <w:marBottom w:val="0"/>
      <w:divBdr>
        <w:top w:val="none" w:sz="0" w:space="0" w:color="auto"/>
        <w:left w:val="none" w:sz="0" w:space="0" w:color="auto"/>
        <w:bottom w:val="none" w:sz="0" w:space="0" w:color="auto"/>
        <w:right w:val="none" w:sz="0" w:space="0" w:color="auto"/>
      </w:divBdr>
    </w:div>
    <w:div w:id="273026743">
      <w:bodyDiv w:val="1"/>
      <w:marLeft w:val="0"/>
      <w:marRight w:val="0"/>
      <w:marTop w:val="0"/>
      <w:marBottom w:val="0"/>
      <w:divBdr>
        <w:top w:val="none" w:sz="0" w:space="0" w:color="auto"/>
        <w:left w:val="none" w:sz="0" w:space="0" w:color="auto"/>
        <w:bottom w:val="none" w:sz="0" w:space="0" w:color="auto"/>
        <w:right w:val="none" w:sz="0" w:space="0" w:color="auto"/>
      </w:divBdr>
    </w:div>
    <w:div w:id="273027063">
      <w:bodyDiv w:val="1"/>
      <w:marLeft w:val="0"/>
      <w:marRight w:val="0"/>
      <w:marTop w:val="0"/>
      <w:marBottom w:val="0"/>
      <w:divBdr>
        <w:top w:val="none" w:sz="0" w:space="0" w:color="auto"/>
        <w:left w:val="none" w:sz="0" w:space="0" w:color="auto"/>
        <w:bottom w:val="none" w:sz="0" w:space="0" w:color="auto"/>
        <w:right w:val="none" w:sz="0" w:space="0" w:color="auto"/>
      </w:divBdr>
    </w:div>
    <w:div w:id="273051090">
      <w:bodyDiv w:val="1"/>
      <w:marLeft w:val="0"/>
      <w:marRight w:val="0"/>
      <w:marTop w:val="0"/>
      <w:marBottom w:val="0"/>
      <w:divBdr>
        <w:top w:val="none" w:sz="0" w:space="0" w:color="auto"/>
        <w:left w:val="none" w:sz="0" w:space="0" w:color="auto"/>
        <w:bottom w:val="none" w:sz="0" w:space="0" w:color="auto"/>
        <w:right w:val="none" w:sz="0" w:space="0" w:color="auto"/>
      </w:divBdr>
    </w:div>
    <w:div w:id="273052607">
      <w:bodyDiv w:val="1"/>
      <w:marLeft w:val="0"/>
      <w:marRight w:val="0"/>
      <w:marTop w:val="0"/>
      <w:marBottom w:val="0"/>
      <w:divBdr>
        <w:top w:val="none" w:sz="0" w:space="0" w:color="auto"/>
        <w:left w:val="none" w:sz="0" w:space="0" w:color="auto"/>
        <w:bottom w:val="none" w:sz="0" w:space="0" w:color="auto"/>
        <w:right w:val="none" w:sz="0" w:space="0" w:color="auto"/>
      </w:divBdr>
    </w:div>
    <w:div w:id="273093601">
      <w:bodyDiv w:val="1"/>
      <w:marLeft w:val="0"/>
      <w:marRight w:val="0"/>
      <w:marTop w:val="0"/>
      <w:marBottom w:val="0"/>
      <w:divBdr>
        <w:top w:val="none" w:sz="0" w:space="0" w:color="auto"/>
        <w:left w:val="none" w:sz="0" w:space="0" w:color="auto"/>
        <w:bottom w:val="none" w:sz="0" w:space="0" w:color="auto"/>
        <w:right w:val="none" w:sz="0" w:space="0" w:color="auto"/>
      </w:divBdr>
    </w:div>
    <w:div w:id="273095536">
      <w:bodyDiv w:val="1"/>
      <w:marLeft w:val="0"/>
      <w:marRight w:val="0"/>
      <w:marTop w:val="0"/>
      <w:marBottom w:val="0"/>
      <w:divBdr>
        <w:top w:val="none" w:sz="0" w:space="0" w:color="auto"/>
        <w:left w:val="none" w:sz="0" w:space="0" w:color="auto"/>
        <w:bottom w:val="none" w:sz="0" w:space="0" w:color="auto"/>
        <w:right w:val="none" w:sz="0" w:space="0" w:color="auto"/>
      </w:divBdr>
    </w:div>
    <w:div w:id="273096166">
      <w:bodyDiv w:val="1"/>
      <w:marLeft w:val="0"/>
      <w:marRight w:val="0"/>
      <w:marTop w:val="0"/>
      <w:marBottom w:val="0"/>
      <w:divBdr>
        <w:top w:val="none" w:sz="0" w:space="0" w:color="auto"/>
        <w:left w:val="none" w:sz="0" w:space="0" w:color="auto"/>
        <w:bottom w:val="none" w:sz="0" w:space="0" w:color="auto"/>
        <w:right w:val="none" w:sz="0" w:space="0" w:color="auto"/>
      </w:divBdr>
    </w:div>
    <w:div w:id="273100427">
      <w:bodyDiv w:val="1"/>
      <w:marLeft w:val="0"/>
      <w:marRight w:val="0"/>
      <w:marTop w:val="0"/>
      <w:marBottom w:val="0"/>
      <w:divBdr>
        <w:top w:val="none" w:sz="0" w:space="0" w:color="auto"/>
        <w:left w:val="none" w:sz="0" w:space="0" w:color="auto"/>
        <w:bottom w:val="none" w:sz="0" w:space="0" w:color="auto"/>
        <w:right w:val="none" w:sz="0" w:space="0" w:color="auto"/>
      </w:divBdr>
    </w:div>
    <w:div w:id="273100491">
      <w:bodyDiv w:val="1"/>
      <w:marLeft w:val="0"/>
      <w:marRight w:val="0"/>
      <w:marTop w:val="0"/>
      <w:marBottom w:val="0"/>
      <w:divBdr>
        <w:top w:val="none" w:sz="0" w:space="0" w:color="auto"/>
        <w:left w:val="none" w:sz="0" w:space="0" w:color="auto"/>
        <w:bottom w:val="none" w:sz="0" w:space="0" w:color="auto"/>
        <w:right w:val="none" w:sz="0" w:space="0" w:color="auto"/>
      </w:divBdr>
    </w:div>
    <w:div w:id="273100697">
      <w:bodyDiv w:val="1"/>
      <w:marLeft w:val="0"/>
      <w:marRight w:val="0"/>
      <w:marTop w:val="0"/>
      <w:marBottom w:val="0"/>
      <w:divBdr>
        <w:top w:val="none" w:sz="0" w:space="0" w:color="auto"/>
        <w:left w:val="none" w:sz="0" w:space="0" w:color="auto"/>
        <w:bottom w:val="none" w:sz="0" w:space="0" w:color="auto"/>
        <w:right w:val="none" w:sz="0" w:space="0" w:color="auto"/>
      </w:divBdr>
    </w:div>
    <w:div w:id="273169696">
      <w:bodyDiv w:val="1"/>
      <w:marLeft w:val="0"/>
      <w:marRight w:val="0"/>
      <w:marTop w:val="0"/>
      <w:marBottom w:val="0"/>
      <w:divBdr>
        <w:top w:val="none" w:sz="0" w:space="0" w:color="auto"/>
        <w:left w:val="none" w:sz="0" w:space="0" w:color="auto"/>
        <w:bottom w:val="none" w:sz="0" w:space="0" w:color="auto"/>
        <w:right w:val="none" w:sz="0" w:space="0" w:color="auto"/>
      </w:divBdr>
    </w:div>
    <w:div w:id="273172546">
      <w:bodyDiv w:val="1"/>
      <w:marLeft w:val="0"/>
      <w:marRight w:val="0"/>
      <w:marTop w:val="0"/>
      <w:marBottom w:val="0"/>
      <w:divBdr>
        <w:top w:val="none" w:sz="0" w:space="0" w:color="auto"/>
        <w:left w:val="none" w:sz="0" w:space="0" w:color="auto"/>
        <w:bottom w:val="none" w:sz="0" w:space="0" w:color="auto"/>
        <w:right w:val="none" w:sz="0" w:space="0" w:color="auto"/>
      </w:divBdr>
    </w:div>
    <w:div w:id="273173617">
      <w:bodyDiv w:val="1"/>
      <w:marLeft w:val="0"/>
      <w:marRight w:val="0"/>
      <w:marTop w:val="0"/>
      <w:marBottom w:val="0"/>
      <w:divBdr>
        <w:top w:val="none" w:sz="0" w:space="0" w:color="auto"/>
        <w:left w:val="none" w:sz="0" w:space="0" w:color="auto"/>
        <w:bottom w:val="none" w:sz="0" w:space="0" w:color="auto"/>
        <w:right w:val="none" w:sz="0" w:space="0" w:color="auto"/>
      </w:divBdr>
    </w:div>
    <w:div w:id="273174633">
      <w:bodyDiv w:val="1"/>
      <w:marLeft w:val="0"/>
      <w:marRight w:val="0"/>
      <w:marTop w:val="0"/>
      <w:marBottom w:val="0"/>
      <w:divBdr>
        <w:top w:val="none" w:sz="0" w:space="0" w:color="auto"/>
        <w:left w:val="none" w:sz="0" w:space="0" w:color="auto"/>
        <w:bottom w:val="none" w:sz="0" w:space="0" w:color="auto"/>
        <w:right w:val="none" w:sz="0" w:space="0" w:color="auto"/>
      </w:divBdr>
    </w:div>
    <w:div w:id="273174822">
      <w:bodyDiv w:val="1"/>
      <w:marLeft w:val="0"/>
      <w:marRight w:val="0"/>
      <w:marTop w:val="0"/>
      <w:marBottom w:val="0"/>
      <w:divBdr>
        <w:top w:val="none" w:sz="0" w:space="0" w:color="auto"/>
        <w:left w:val="none" w:sz="0" w:space="0" w:color="auto"/>
        <w:bottom w:val="none" w:sz="0" w:space="0" w:color="auto"/>
        <w:right w:val="none" w:sz="0" w:space="0" w:color="auto"/>
      </w:divBdr>
    </w:div>
    <w:div w:id="273175853">
      <w:bodyDiv w:val="1"/>
      <w:marLeft w:val="0"/>
      <w:marRight w:val="0"/>
      <w:marTop w:val="0"/>
      <w:marBottom w:val="0"/>
      <w:divBdr>
        <w:top w:val="none" w:sz="0" w:space="0" w:color="auto"/>
        <w:left w:val="none" w:sz="0" w:space="0" w:color="auto"/>
        <w:bottom w:val="none" w:sz="0" w:space="0" w:color="auto"/>
        <w:right w:val="none" w:sz="0" w:space="0" w:color="auto"/>
      </w:divBdr>
    </w:div>
    <w:div w:id="273176638">
      <w:bodyDiv w:val="1"/>
      <w:marLeft w:val="0"/>
      <w:marRight w:val="0"/>
      <w:marTop w:val="0"/>
      <w:marBottom w:val="0"/>
      <w:divBdr>
        <w:top w:val="none" w:sz="0" w:space="0" w:color="auto"/>
        <w:left w:val="none" w:sz="0" w:space="0" w:color="auto"/>
        <w:bottom w:val="none" w:sz="0" w:space="0" w:color="auto"/>
        <w:right w:val="none" w:sz="0" w:space="0" w:color="auto"/>
      </w:divBdr>
    </w:div>
    <w:div w:id="273220059">
      <w:bodyDiv w:val="1"/>
      <w:marLeft w:val="0"/>
      <w:marRight w:val="0"/>
      <w:marTop w:val="0"/>
      <w:marBottom w:val="0"/>
      <w:divBdr>
        <w:top w:val="none" w:sz="0" w:space="0" w:color="auto"/>
        <w:left w:val="none" w:sz="0" w:space="0" w:color="auto"/>
        <w:bottom w:val="none" w:sz="0" w:space="0" w:color="auto"/>
        <w:right w:val="none" w:sz="0" w:space="0" w:color="auto"/>
      </w:divBdr>
    </w:div>
    <w:div w:id="273220246">
      <w:bodyDiv w:val="1"/>
      <w:marLeft w:val="0"/>
      <w:marRight w:val="0"/>
      <w:marTop w:val="0"/>
      <w:marBottom w:val="0"/>
      <w:divBdr>
        <w:top w:val="none" w:sz="0" w:space="0" w:color="auto"/>
        <w:left w:val="none" w:sz="0" w:space="0" w:color="auto"/>
        <w:bottom w:val="none" w:sz="0" w:space="0" w:color="auto"/>
        <w:right w:val="none" w:sz="0" w:space="0" w:color="auto"/>
      </w:divBdr>
    </w:div>
    <w:div w:id="273245886">
      <w:bodyDiv w:val="1"/>
      <w:marLeft w:val="0"/>
      <w:marRight w:val="0"/>
      <w:marTop w:val="0"/>
      <w:marBottom w:val="0"/>
      <w:divBdr>
        <w:top w:val="none" w:sz="0" w:space="0" w:color="auto"/>
        <w:left w:val="none" w:sz="0" w:space="0" w:color="auto"/>
        <w:bottom w:val="none" w:sz="0" w:space="0" w:color="auto"/>
        <w:right w:val="none" w:sz="0" w:space="0" w:color="auto"/>
      </w:divBdr>
    </w:div>
    <w:div w:id="273246451">
      <w:bodyDiv w:val="1"/>
      <w:marLeft w:val="0"/>
      <w:marRight w:val="0"/>
      <w:marTop w:val="0"/>
      <w:marBottom w:val="0"/>
      <w:divBdr>
        <w:top w:val="none" w:sz="0" w:space="0" w:color="auto"/>
        <w:left w:val="none" w:sz="0" w:space="0" w:color="auto"/>
        <w:bottom w:val="none" w:sz="0" w:space="0" w:color="auto"/>
        <w:right w:val="none" w:sz="0" w:space="0" w:color="auto"/>
      </w:divBdr>
    </w:div>
    <w:div w:id="273251346">
      <w:bodyDiv w:val="1"/>
      <w:marLeft w:val="0"/>
      <w:marRight w:val="0"/>
      <w:marTop w:val="0"/>
      <w:marBottom w:val="0"/>
      <w:divBdr>
        <w:top w:val="none" w:sz="0" w:space="0" w:color="auto"/>
        <w:left w:val="none" w:sz="0" w:space="0" w:color="auto"/>
        <w:bottom w:val="none" w:sz="0" w:space="0" w:color="auto"/>
        <w:right w:val="none" w:sz="0" w:space="0" w:color="auto"/>
      </w:divBdr>
    </w:div>
    <w:div w:id="273287632">
      <w:bodyDiv w:val="1"/>
      <w:marLeft w:val="0"/>
      <w:marRight w:val="0"/>
      <w:marTop w:val="0"/>
      <w:marBottom w:val="0"/>
      <w:divBdr>
        <w:top w:val="none" w:sz="0" w:space="0" w:color="auto"/>
        <w:left w:val="none" w:sz="0" w:space="0" w:color="auto"/>
        <w:bottom w:val="none" w:sz="0" w:space="0" w:color="auto"/>
        <w:right w:val="none" w:sz="0" w:space="0" w:color="auto"/>
      </w:divBdr>
    </w:div>
    <w:div w:id="273289385">
      <w:bodyDiv w:val="1"/>
      <w:marLeft w:val="0"/>
      <w:marRight w:val="0"/>
      <w:marTop w:val="0"/>
      <w:marBottom w:val="0"/>
      <w:divBdr>
        <w:top w:val="none" w:sz="0" w:space="0" w:color="auto"/>
        <w:left w:val="none" w:sz="0" w:space="0" w:color="auto"/>
        <w:bottom w:val="none" w:sz="0" w:space="0" w:color="auto"/>
        <w:right w:val="none" w:sz="0" w:space="0" w:color="auto"/>
      </w:divBdr>
    </w:div>
    <w:div w:id="273290603">
      <w:bodyDiv w:val="1"/>
      <w:marLeft w:val="0"/>
      <w:marRight w:val="0"/>
      <w:marTop w:val="0"/>
      <w:marBottom w:val="0"/>
      <w:divBdr>
        <w:top w:val="none" w:sz="0" w:space="0" w:color="auto"/>
        <w:left w:val="none" w:sz="0" w:space="0" w:color="auto"/>
        <w:bottom w:val="none" w:sz="0" w:space="0" w:color="auto"/>
        <w:right w:val="none" w:sz="0" w:space="0" w:color="auto"/>
      </w:divBdr>
    </w:div>
    <w:div w:id="273294723">
      <w:bodyDiv w:val="1"/>
      <w:marLeft w:val="0"/>
      <w:marRight w:val="0"/>
      <w:marTop w:val="0"/>
      <w:marBottom w:val="0"/>
      <w:divBdr>
        <w:top w:val="none" w:sz="0" w:space="0" w:color="auto"/>
        <w:left w:val="none" w:sz="0" w:space="0" w:color="auto"/>
        <w:bottom w:val="none" w:sz="0" w:space="0" w:color="auto"/>
        <w:right w:val="none" w:sz="0" w:space="0" w:color="auto"/>
      </w:divBdr>
    </w:div>
    <w:div w:id="273294993">
      <w:bodyDiv w:val="1"/>
      <w:marLeft w:val="0"/>
      <w:marRight w:val="0"/>
      <w:marTop w:val="0"/>
      <w:marBottom w:val="0"/>
      <w:divBdr>
        <w:top w:val="none" w:sz="0" w:space="0" w:color="auto"/>
        <w:left w:val="none" w:sz="0" w:space="0" w:color="auto"/>
        <w:bottom w:val="none" w:sz="0" w:space="0" w:color="auto"/>
        <w:right w:val="none" w:sz="0" w:space="0" w:color="auto"/>
      </w:divBdr>
    </w:div>
    <w:div w:id="273296339">
      <w:bodyDiv w:val="1"/>
      <w:marLeft w:val="0"/>
      <w:marRight w:val="0"/>
      <w:marTop w:val="0"/>
      <w:marBottom w:val="0"/>
      <w:divBdr>
        <w:top w:val="none" w:sz="0" w:space="0" w:color="auto"/>
        <w:left w:val="none" w:sz="0" w:space="0" w:color="auto"/>
        <w:bottom w:val="none" w:sz="0" w:space="0" w:color="auto"/>
        <w:right w:val="none" w:sz="0" w:space="0" w:color="auto"/>
      </w:divBdr>
    </w:div>
    <w:div w:id="273363177">
      <w:bodyDiv w:val="1"/>
      <w:marLeft w:val="0"/>
      <w:marRight w:val="0"/>
      <w:marTop w:val="0"/>
      <w:marBottom w:val="0"/>
      <w:divBdr>
        <w:top w:val="none" w:sz="0" w:space="0" w:color="auto"/>
        <w:left w:val="none" w:sz="0" w:space="0" w:color="auto"/>
        <w:bottom w:val="none" w:sz="0" w:space="0" w:color="auto"/>
        <w:right w:val="none" w:sz="0" w:space="0" w:color="auto"/>
      </w:divBdr>
    </w:div>
    <w:div w:id="273366152">
      <w:bodyDiv w:val="1"/>
      <w:marLeft w:val="0"/>
      <w:marRight w:val="0"/>
      <w:marTop w:val="0"/>
      <w:marBottom w:val="0"/>
      <w:divBdr>
        <w:top w:val="none" w:sz="0" w:space="0" w:color="auto"/>
        <w:left w:val="none" w:sz="0" w:space="0" w:color="auto"/>
        <w:bottom w:val="none" w:sz="0" w:space="0" w:color="auto"/>
        <w:right w:val="none" w:sz="0" w:space="0" w:color="auto"/>
      </w:divBdr>
    </w:div>
    <w:div w:id="273366386">
      <w:bodyDiv w:val="1"/>
      <w:marLeft w:val="0"/>
      <w:marRight w:val="0"/>
      <w:marTop w:val="0"/>
      <w:marBottom w:val="0"/>
      <w:divBdr>
        <w:top w:val="none" w:sz="0" w:space="0" w:color="auto"/>
        <w:left w:val="none" w:sz="0" w:space="0" w:color="auto"/>
        <w:bottom w:val="none" w:sz="0" w:space="0" w:color="auto"/>
        <w:right w:val="none" w:sz="0" w:space="0" w:color="auto"/>
      </w:divBdr>
    </w:div>
    <w:div w:id="273368193">
      <w:bodyDiv w:val="1"/>
      <w:marLeft w:val="0"/>
      <w:marRight w:val="0"/>
      <w:marTop w:val="0"/>
      <w:marBottom w:val="0"/>
      <w:divBdr>
        <w:top w:val="none" w:sz="0" w:space="0" w:color="auto"/>
        <w:left w:val="none" w:sz="0" w:space="0" w:color="auto"/>
        <w:bottom w:val="none" w:sz="0" w:space="0" w:color="auto"/>
        <w:right w:val="none" w:sz="0" w:space="0" w:color="auto"/>
      </w:divBdr>
    </w:div>
    <w:div w:id="273371959">
      <w:bodyDiv w:val="1"/>
      <w:marLeft w:val="0"/>
      <w:marRight w:val="0"/>
      <w:marTop w:val="0"/>
      <w:marBottom w:val="0"/>
      <w:divBdr>
        <w:top w:val="none" w:sz="0" w:space="0" w:color="auto"/>
        <w:left w:val="none" w:sz="0" w:space="0" w:color="auto"/>
        <w:bottom w:val="none" w:sz="0" w:space="0" w:color="auto"/>
        <w:right w:val="none" w:sz="0" w:space="0" w:color="auto"/>
      </w:divBdr>
    </w:div>
    <w:div w:id="273438277">
      <w:bodyDiv w:val="1"/>
      <w:marLeft w:val="0"/>
      <w:marRight w:val="0"/>
      <w:marTop w:val="0"/>
      <w:marBottom w:val="0"/>
      <w:divBdr>
        <w:top w:val="none" w:sz="0" w:space="0" w:color="auto"/>
        <w:left w:val="none" w:sz="0" w:space="0" w:color="auto"/>
        <w:bottom w:val="none" w:sz="0" w:space="0" w:color="auto"/>
        <w:right w:val="none" w:sz="0" w:space="0" w:color="auto"/>
      </w:divBdr>
    </w:div>
    <w:div w:id="273440119">
      <w:bodyDiv w:val="1"/>
      <w:marLeft w:val="0"/>
      <w:marRight w:val="0"/>
      <w:marTop w:val="0"/>
      <w:marBottom w:val="0"/>
      <w:divBdr>
        <w:top w:val="none" w:sz="0" w:space="0" w:color="auto"/>
        <w:left w:val="none" w:sz="0" w:space="0" w:color="auto"/>
        <w:bottom w:val="none" w:sz="0" w:space="0" w:color="auto"/>
        <w:right w:val="none" w:sz="0" w:space="0" w:color="auto"/>
      </w:divBdr>
    </w:div>
    <w:div w:id="273442324">
      <w:bodyDiv w:val="1"/>
      <w:marLeft w:val="0"/>
      <w:marRight w:val="0"/>
      <w:marTop w:val="0"/>
      <w:marBottom w:val="0"/>
      <w:divBdr>
        <w:top w:val="none" w:sz="0" w:space="0" w:color="auto"/>
        <w:left w:val="none" w:sz="0" w:space="0" w:color="auto"/>
        <w:bottom w:val="none" w:sz="0" w:space="0" w:color="auto"/>
        <w:right w:val="none" w:sz="0" w:space="0" w:color="auto"/>
      </w:divBdr>
    </w:div>
    <w:div w:id="273482088">
      <w:bodyDiv w:val="1"/>
      <w:marLeft w:val="0"/>
      <w:marRight w:val="0"/>
      <w:marTop w:val="0"/>
      <w:marBottom w:val="0"/>
      <w:divBdr>
        <w:top w:val="none" w:sz="0" w:space="0" w:color="auto"/>
        <w:left w:val="none" w:sz="0" w:space="0" w:color="auto"/>
        <w:bottom w:val="none" w:sz="0" w:space="0" w:color="auto"/>
        <w:right w:val="none" w:sz="0" w:space="0" w:color="auto"/>
      </w:divBdr>
    </w:div>
    <w:div w:id="273486667">
      <w:bodyDiv w:val="1"/>
      <w:marLeft w:val="0"/>
      <w:marRight w:val="0"/>
      <w:marTop w:val="0"/>
      <w:marBottom w:val="0"/>
      <w:divBdr>
        <w:top w:val="none" w:sz="0" w:space="0" w:color="auto"/>
        <w:left w:val="none" w:sz="0" w:space="0" w:color="auto"/>
        <w:bottom w:val="none" w:sz="0" w:space="0" w:color="auto"/>
        <w:right w:val="none" w:sz="0" w:space="0" w:color="auto"/>
      </w:divBdr>
    </w:div>
    <w:div w:id="273488875">
      <w:bodyDiv w:val="1"/>
      <w:marLeft w:val="0"/>
      <w:marRight w:val="0"/>
      <w:marTop w:val="0"/>
      <w:marBottom w:val="0"/>
      <w:divBdr>
        <w:top w:val="none" w:sz="0" w:space="0" w:color="auto"/>
        <w:left w:val="none" w:sz="0" w:space="0" w:color="auto"/>
        <w:bottom w:val="none" w:sz="0" w:space="0" w:color="auto"/>
        <w:right w:val="none" w:sz="0" w:space="0" w:color="auto"/>
      </w:divBdr>
    </w:div>
    <w:div w:id="273557660">
      <w:bodyDiv w:val="1"/>
      <w:marLeft w:val="0"/>
      <w:marRight w:val="0"/>
      <w:marTop w:val="0"/>
      <w:marBottom w:val="0"/>
      <w:divBdr>
        <w:top w:val="none" w:sz="0" w:space="0" w:color="auto"/>
        <w:left w:val="none" w:sz="0" w:space="0" w:color="auto"/>
        <w:bottom w:val="none" w:sz="0" w:space="0" w:color="auto"/>
        <w:right w:val="none" w:sz="0" w:space="0" w:color="auto"/>
      </w:divBdr>
    </w:div>
    <w:div w:id="273634557">
      <w:bodyDiv w:val="1"/>
      <w:marLeft w:val="0"/>
      <w:marRight w:val="0"/>
      <w:marTop w:val="0"/>
      <w:marBottom w:val="0"/>
      <w:divBdr>
        <w:top w:val="none" w:sz="0" w:space="0" w:color="auto"/>
        <w:left w:val="none" w:sz="0" w:space="0" w:color="auto"/>
        <w:bottom w:val="none" w:sz="0" w:space="0" w:color="auto"/>
        <w:right w:val="none" w:sz="0" w:space="0" w:color="auto"/>
      </w:divBdr>
    </w:div>
    <w:div w:id="273634829">
      <w:bodyDiv w:val="1"/>
      <w:marLeft w:val="0"/>
      <w:marRight w:val="0"/>
      <w:marTop w:val="0"/>
      <w:marBottom w:val="0"/>
      <w:divBdr>
        <w:top w:val="none" w:sz="0" w:space="0" w:color="auto"/>
        <w:left w:val="none" w:sz="0" w:space="0" w:color="auto"/>
        <w:bottom w:val="none" w:sz="0" w:space="0" w:color="auto"/>
        <w:right w:val="none" w:sz="0" w:space="0" w:color="auto"/>
      </w:divBdr>
    </w:div>
    <w:div w:id="273637399">
      <w:bodyDiv w:val="1"/>
      <w:marLeft w:val="0"/>
      <w:marRight w:val="0"/>
      <w:marTop w:val="0"/>
      <w:marBottom w:val="0"/>
      <w:divBdr>
        <w:top w:val="none" w:sz="0" w:space="0" w:color="auto"/>
        <w:left w:val="none" w:sz="0" w:space="0" w:color="auto"/>
        <w:bottom w:val="none" w:sz="0" w:space="0" w:color="auto"/>
        <w:right w:val="none" w:sz="0" w:space="0" w:color="auto"/>
      </w:divBdr>
    </w:div>
    <w:div w:id="273680702">
      <w:bodyDiv w:val="1"/>
      <w:marLeft w:val="0"/>
      <w:marRight w:val="0"/>
      <w:marTop w:val="0"/>
      <w:marBottom w:val="0"/>
      <w:divBdr>
        <w:top w:val="none" w:sz="0" w:space="0" w:color="auto"/>
        <w:left w:val="none" w:sz="0" w:space="0" w:color="auto"/>
        <w:bottom w:val="none" w:sz="0" w:space="0" w:color="auto"/>
        <w:right w:val="none" w:sz="0" w:space="0" w:color="auto"/>
      </w:divBdr>
    </w:div>
    <w:div w:id="273707015">
      <w:bodyDiv w:val="1"/>
      <w:marLeft w:val="0"/>
      <w:marRight w:val="0"/>
      <w:marTop w:val="0"/>
      <w:marBottom w:val="0"/>
      <w:divBdr>
        <w:top w:val="none" w:sz="0" w:space="0" w:color="auto"/>
        <w:left w:val="none" w:sz="0" w:space="0" w:color="auto"/>
        <w:bottom w:val="none" w:sz="0" w:space="0" w:color="auto"/>
        <w:right w:val="none" w:sz="0" w:space="0" w:color="auto"/>
      </w:divBdr>
    </w:div>
    <w:div w:id="273709086">
      <w:bodyDiv w:val="1"/>
      <w:marLeft w:val="0"/>
      <w:marRight w:val="0"/>
      <w:marTop w:val="0"/>
      <w:marBottom w:val="0"/>
      <w:divBdr>
        <w:top w:val="none" w:sz="0" w:space="0" w:color="auto"/>
        <w:left w:val="none" w:sz="0" w:space="0" w:color="auto"/>
        <w:bottom w:val="none" w:sz="0" w:space="0" w:color="auto"/>
        <w:right w:val="none" w:sz="0" w:space="0" w:color="auto"/>
      </w:divBdr>
    </w:div>
    <w:div w:id="273710701">
      <w:bodyDiv w:val="1"/>
      <w:marLeft w:val="0"/>
      <w:marRight w:val="0"/>
      <w:marTop w:val="0"/>
      <w:marBottom w:val="0"/>
      <w:divBdr>
        <w:top w:val="none" w:sz="0" w:space="0" w:color="auto"/>
        <w:left w:val="none" w:sz="0" w:space="0" w:color="auto"/>
        <w:bottom w:val="none" w:sz="0" w:space="0" w:color="auto"/>
        <w:right w:val="none" w:sz="0" w:space="0" w:color="auto"/>
      </w:divBdr>
    </w:div>
    <w:div w:id="273711073">
      <w:bodyDiv w:val="1"/>
      <w:marLeft w:val="0"/>
      <w:marRight w:val="0"/>
      <w:marTop w:val="0"/>
      <w:marBottom w:val="0"/>
      <w:divBdr>
        <w:top w:val="none" w:sz="0" w:space="0" w:color="auto"/>
        <w:left w:val="none" w:sz="0" w:space="0" w:color="auto"/>
        <w:bottom w:val="none" w:sz="0" w:space="0" w:color="auto"/>
        <w:right w:val="none" w:sz="0" w:space="0" w:color="auto"/>
      </w:divBdr>
    </w:div>
    <w:div w:id="273750283">
      <w:bodyDiv w:val="1"/>
      <w:marLeft w:val="0"/>
      <w:marRight w:val="0"/>
      <w:marTop w:val="0"/>
      <w:marBottom w:val="0"/>
      <w:divBdr>
        <w:top w:val="none" w:sz="0" w:space="0" w:color="auto"/>
        <w:left w:val="none" w:sz="0" w:space="0" w:color="auto"/>
        <w:bottom w:val="none" w:sz="0" w:space="0" w:color="auto"/>
        <w:right w:val="none" w:sz="0" w:space="0" w:color="auto"/>
      </w:divBdr>
    </w:div>
    <w:div w:id="273750833">
      <w:bodyDiv w:val="1"/>
      <w:marLeft w:val="0"/>
      <w:marRight w:val="0"/>
      <w:marTop w:val="0"/>
      <w:marBottom w:val="0"/>
      <w:divBdr>
        <w:top w:val="none" w:sz="0" w:space="0" w:color="auto"/>
        <w:left w:val="none" w:sz="0" w:space="0" w:color="auto"/>
        <w:bottom w:val="none" w:sz="0" w:space="0" w:color="auto"/>
        <w:right w:val="none" w:sz="0" w:space="0" w:color="auto"/>
      </w:divBdr>
    </w:div>
    <w:div w:id="273750860">
      <w:bodyDiv w:val="1"/>
      <w:marLeft w:val="0"/>
      <w:marRight w:val="0"/>
      <w:marTop w:val="0"/>
      <w:marBottom w:val="0"/>
      <w:divBdr>
        <w:top w:val="none" w:sz="0" w:space="0" w:color="auto"/>
        <w:left w:val="none" w:sz="0" w:space="0" w:color="auto"/>
        <w:bottom w:val="none" w:sz="0" w:space="0" w:color="auto"/>
        <w:right w:val="none" w:sz="0" w:space="0" w:color="auto"/>
      </w:divBdr>
    </w:div>
    <w:div w:id="273754993">
      <w:bodyDiv w:val="1"/>
      <w:marLeft w:val="0"/>
      <w:marRight w:val="0"/>
      <w:marTop w:val="0"/>
      <w:marBottom w:val="0"/>
      <w:divBdr>
        <w:top w:val="none" w:sz="0" w:space="0" w:color="auto"/>
        <w:left w:val="none" w:sz="0" w:space="0" w:color="auto"/>
        <w:bottom w:val="none" w:sz="0" w:space="0" w:color="auto"/>
        <w:right w:val="none" w:sz="0" w:space="0" w:color="auto"/>
      </w:divBdr>
    </w:div>
    <w:div w:id="273755830">
      <w:bodyDiv w:val="1"/>
      <w:marLeft w:val="0"/>
      <w:marRight w:val="0"/>
      <w:marTop w:val="0"/>
      <w:marBottom w:val="0"/>
      <w:divBdr>
        <w:top w:val="none" w:sz="0" w:space="0" w:color="auto"/>
        <w:left w:val="none" w:sz="0" w:space="0" w:color="auto"/>
        <w:bottom w:val="none" w:sz="0" w:space="0" w:color="auto"/>
        <w:right w:val="none" w:sz="0" w:space="0" w:color="auto"/>
      </w:divBdr>
    </w:div>
    <w:div w:id="273826518">
      <w:bodyDiv w:val="1"/>
      <w:marLeft w:val="0"/>
      <w:marRight w:val="0"/>
      <w:marTop w:val="0"/>
      <w:marBottom w:val="0"/>
      <w:divBdr>
        <w:top w:val="none" w:sz="0" w:space="0" w:color="auto"/>
        <w:left w:val="none" w:sz="0" w:space="0" w:color="auto"/>
        <w:bottom w:val="none" w:sz="0" w:space="0" w:color="auto"/>
        <w:right w:val="none" w:sz="0" w:space="0" w:color="auto"/>
      </w:divBdr>
    </w:div>
    <w:div w:id="273833177">
      <w:bodyDiv w:val="1"/>
      <w:marLeft w:val="0"/>
      <w:marRight w:val="0"/>
      <w:marTop w:val="0"/>
      <w:marBottom w:val="0"/>
      <w:divBdr>
        <w:top w:val="none" w:sz="0" w:space="0" w:color="auto"/>
        <w:left w:val="none" w:sz="0" w:space="0" w:color="auto"/>
        <w:bottom w:val="none" w:sz="0" w:space="0" w:color="auto"/>
        <w:right w:val="none" w:sz="0" w:space="0" w:color="auto"/>
      </w:divBdr>
    </w:div>
    <w:div w:id="273833519">
      <w:bodyDiv w:val="1"/>
      <w:marLeft w:val="0"/>
      <w:marRight w:val="0"/>
      <w:marTop w:val="0"/>
      <w:marBottom w:val="0"/>
      <w:divBdr>
        <w:top w:val="none" w:sz="0" w:space="0" w:color="auto"/>
        <w:left w:val="none" w:sz="0" w:space="0" w:color="auto"/>
        <w:bottom w:val="none" w:sz="0" w:space="0" w:color="auto"/>
        <w:right w:val="none" w:sz="0" w:space="0" w:color="auto"/>
      </w:divBdr>
    </w:div>
    <w:div w:id="273906413">
      <w:bodyDiv w:val="1"/>
      <w:marLeft w:val="0"/>
      <w:marRight w:val="0"/>
      <w:marTop w:val="0"/>
      <w:marBottom w:val="0"/>
      <w:divBdr>
        <w:top w:val="none" w:sz="0" w:space="0" w:color="auto"/>
        <w:left w:val="none" w:sz="0" w:space="0" w:color="auto"/>
        <w:bottom w:val="none" w:sz="0" w:space="0" w:color="auto"/>
        <w:right w:val="none" w:sz="0" w:space="0" w:color="auto"/>
      </w:divBdr>
    </w:div>
    <w:div w:id="273945670">
      <w:bodyDiv w:val="1"/>
      <w:marLeft w:val="0"/>
      <w:marRight w:val="0"/>
      <w:marTop w:val="0"/>
      <w:marBottom w:val="0"/>
      <w:divBdr>
        <w:top w:val="none" w:sz="0" w:space="0" w:color="auto"/>
        <w:left w:val="none" w:sz="0" w:space="0" w:color="auto"/>
        <w:bottom w:val="none" w:sz="0" w:space="0" w:color="auto"/>
        <w:right w:val="none" w:sz="0" w:space="0" w:color="auto"/>
      </w:divBdr>
    </w:div>
    <w:div w:id="273950035">
      <w:bodyDiv w:val="1"/>
      <w:marLeft w:val="0"/>
      <w:marRight w:val="0"/>
      <w:marTop w:val="0"/>
      <w:marBottom w:val="0"/>
      <w:divBdr>
        <w:top w:val="none" w:sz="0" w:space="0" w:color="auto"/>
        <w:left w:val="none" w:sz="0" w:space="0" w:color="auto"/>
        <w:bottom w:val="none" w:sz="0" w:space="0" w:color="auto"/>
        <w:right w:val="none" w:sz="0" w:space="0" w:color="auto"/>
      </w:divBdr>
    </w:div>
    <w:div w:id="274094931">
      <w:bodyDiv w:val="1"/>
      <w:marLeft w:val="0"/>
      <w:marRight w:val="0"/>
      <w:marTop w:val="0"/>
      <w:marBottom w:val="0"/>
      <w:divBdr>
        <w:top w:val="none" w:sz="0" w:space="0" w:color="auto"/>
        <w:left w:val="none" w:sz="0" w:space="0" w:color="auto"/>
        <w:bottom w:val="none" w:sz="0" w:space="0" w:color="auto"/>
        <w:right w:val="none" w:sz="0" w:space="0" w:color="auto"/>
      </w:divBdr>
    </w:div>
    <w:div w:id="274097441">
      <w:bodyDiv w:val="1"/>
      <w:marLeft w:val="0"/>
      <w:marRight w:val="0"/>
      <w:marTop w:val="0"/>
      <w:marBottom w:val="0"/>
      <w:divBdr>
        <w:top w:val="none" w:sz="0" w:space="0" w:color="auto"/>
        <w:left w:val="none" w:sz="0" w:space="0" w:color="auto"/>
        <w:bottom w:val="none" w:sz="0" w:space="0" w:color="auto"/>
        <w:right w:val="none" w:sz="0" w:space="0" w:color="auto"/>
      </w:divBdr>
    </w:div>
    <w:div w:id="274100139">
      <w:bodyDiv w:val="1"/>
      <w:marLeft w:val="0"/>
      <w:marRight w:val="0"/>
      <w:marTop w:val="0"/>
      <w:marBottom w:val="0"/>
      <w:divBdr>
        <w:top w:val="none" w:sz="0" w:space="0" w:color="auto"/>
        <w:left w:val="none" w:sz="0" w:space="0" w:color="auto"/>
        <w:bottom w:val="none" w:sz="0" w:space="0" w:color="auto"/>
        <w:right w:val="none" w:sz="0" w:space="0" w:color="auto"/>
      </w:divBdr>
    </w:div>
    <w:div w:id="274101454">
      <w:bodyDiv w:val="1"/>
      <w:marLeft w:val="0"/>
      <w:marRight w:val="0"/>
      <w:marTop w:val="0"/>
      <w:marBottom w:val="0"/>
      <w:divBdr>
        <w:top w:val="none" w:sz="0" w:space="0" w:color="auto"/>
        <w:left w:val="none" w:sz="0" w:space="0" w:color="auto"/>
        <w:bottom w:val="none" w:sz="0" w:space="0" w:color="auto"/>
        <w:right w:val="none" w:sz="0" w:space="0" w:color="auto"/>
      </w:divBdr>
    </w:div>
    <w:div w:id="274138126">
      <w:bodyDiv w:val="1"/>
      <w:marLeft w:val="0"/>
      <w:marRight w:val="0"/>
      <w:marTop w:val="0"/>
      <w:marBottom w:val="0"/>
      <w:divBdr>
        <w:top w:val="none" w:sz="0" w:space="0" w:color="auto"/>
        <w:left w:val="none" w:sz="0" w:space="0" w:color="auto"/>
        <w:bottom w:val="none" w:sz="0" w:space="0" w:color="auto"/>
        <w:right w:val="none" w:sz="0" w:space="0" w:color="auto"/>
      </w:divBdr>
    </w:div>
    <w:div w:id="274144377">
      <w:bodyDiv w:val="1"/>
      <w:marLeft w:val="0"/>
      <w:marRight w:val="0"/>
      <w:marTop w:val="0"/>
      <w:marBottom w:val="0"/>
      <w:divBdr>
        <w:top w:val="none" w:sz="0" w:space="0" w:color="auto"/>
        <w:left w:val="none" w:sz="0" w:space="0" w:color="auto"/>
        <w:bottom w:val="none" w:sz="0" w:space="0" w:color="auto"/>
        <w:right w:val="none" w:sz="0" w:space="0" w:color="auto"/>
      </w:divBdr>
    </w:div>
    <w:div w:id="274168558">
      <w:bodyDiv w:val="1"/>
      <w:marLeft w:val="0"/>
      <w:marRight w:val="0"/>
      <w:marTop w:val="0"/>
      <w:marBottom w:val="0"/>
      <w:divBdr>
        <w:top w:val="none" w:sz="0" w:space="0" w:color="auto"/>
        <w:left w:val="none" w:sz="0" w:space="0" w:color="auto"/>
        <w:bottom w:val="none" w:sz="0" w:space="0" w:color="auto"/>
        <w:right w:val="none" w:sz="0" w:space="0" w:color="auto"/>
      </w:divBdr>
    </w:div>
    <w:div w:id="274216463">
      <w:bodyDiv w:val="1"/>
      <w:marLeft w:val="0"/>
      <w:marRight w:val="0"/>
      <w:marTop w:val="0"/>
      <w:marBottom w:val="0"/>
      <w:divBdr>
        <w:top w:val="none" w:sz="0" w:space="0" w:color="auto"/>
        <w:left w:val="none" w:sz="0" w:space="0" w:color="auto"/>
        <w:bottom w:val="none" w:sz="0" w:space="0" w:color="auto"/>
        <w:right w:val="none" w:sz="0" w:space="0" w:color="auto"/>
      </w:divBdr>
    </w:div>
    <w:div w:id="274216725">
      <w:bodyDiv w:val="1"/>
      <w:marLeft w:val="0"/>
      <w:marRight w:val="0"/>
      <w:marTop w:val="0"/>
      <w:marBottom w:val="0"/>
      <w:divBdr>
        <w:top w:val="none" w:sz="0" w:space="0" w:color="auto"/>
        <w:left w:val="none" w:sz="0" w:space="0" w:color="auto"/>
        <w:bottom w:val="none" w:sz="0" w:space="0" w:color="auto"/>
        <w:right w:val="none" w:sz="0" w:space="0" w:color="auto"/>
      </w:divBdr>
    </w:div>
    <w:div w:id="274219885">
      <w:bodyDiv w:val="1"/>
      <w:marLeft w:val="0"/>
      <w:marRight w:val="0"/>
      <w:marTop w:val="0"/>
      <w:marBottom w:val="0"/>
      <w:divBdr>
        <w:top w:val="none" w:sz="0" w:space="0" w:color="auto"/>
        <w:left w:val="none" w:sz="0" w:space="0" w:color="auto"/>
        <w:bottom w:val="none" w:sz="0" w:space="0" w:color="auto"/>
        <w:right w:val="none" w:sz="0" w:space="0" w:color="auto"/>
      </w:divBdr>
    </w:div>
    <w:div w:id="274288255">
      <w:bodyDiv w:val="1"/>
      <w:marLeft w:val="0"/>
      <w:marRight w:val="0"/>
      <w:marTop w:val="0"/>
      <w:marBottom w:val="0"/>
      <w:divBdr>
        <w:top w:val="none" w:sz="0" w:space="0" w:color="auto"/>
        <w:left w:val="none" w:sz="0" w:space="0" w:color="auto"/>
        <w:bottom w:val="none" w:sz="0" w:space="0" w:color="auto"/>
        <w:right w:val="none" w:sz="0" w:space="0" w:color="auto"/>
      </w:divBdr>
    </w:div>
    <w:div w:id="274292272">
      <w:bodyDiv w:val="1"/>
      <w:marLeft w:val="0"/>
      <w:marRight w:val="0"/>
      <w:marTop w:val="0"/>
      <w:marBottom w:val="0"/>
      <w:divBdr>
        <w:top w:val="none" w:sz="0" w:space="0" w:color="auto"/>
        <w:left w:val="none" w:sz="0" w:space="0" w:color="auto"/>
        <w:bottom w:val="none" w:sz="0" w:space="0" w:color="auto"/>
        <w:right w:val="none" w:sz="0" w:space="0" w:color="auto"/>
      </w:divBdr>
    </w:div>
    <w:div w:id="274292960">
      <w:bodyDiv w:val="1"/>
      <w:marLeft w:val="0"/>
      <w:marRight w:val="0"/>
      <w:marTop w:val="0"/>
      <w:marBottom w:val="0"/>
      <w:divBdr>
        <w:top w:val="none" w:sz="0" w:space="0" w:color="auto"/>
        <w:left w:val="none" w:sz="0" w:space="0" w:color="auto"/>
        <w:bottom w:val="none" w:sz="0" w:space="0" w:color="auto"/>
        <w:right w:val="none" w:sz="0" w:space="0" w:color="auto"/>
      </w:divBdr>
    </w:div>
    <w:div w:id="274294986">
      <w:bodyDiv w:val="1"/>
      <w:marLeft w:val="0"/>
      <w:marRight w:val="0"/>
      <w:marTop w:val="0"/>
      <w:marBottom w:val="0"/>
      <w:divBdr>
        <w:top w:val="none" w:sz="0" w:space="0" w:color="auto"/>
        <w:left w:val="none" w:sz="0" w:space="0" w:color="auto"/>
        <w:bottom w:val="none" w:sz="0" w:space="0" w:color="auto"/>
        <w:right w:val="none" w:sz="0" w:space="0" w:color="auto"/>
      </w:divBdr>
    </w:div>
    <w:div w:id="274335907">
      <w:bodyDiv w:val="1"/>
      <w:marLeft w:val="0"/>
      <w:marRight w:val="0"/>
      <w:marTop w:val="0"/>
      <w:marBottom w:val="0"/>
      <w:divBdr>
        <w:top w:val="none" w:sz="0" w:space="0" w:color="auto"/>
        <w:left w:val="none" w:sz="0" w:space="0" w:color="auto"/>
        <w:bottom w:val="none" w:sz="0" w:space="0" w:color="auto"/>
        <w:right w:val="none" w:sz="0" w:space="0" w:color="auto"/>
      </w:divBdr>
    </w:div>
    <w:div w:id="274362088">
      <w:bodyDiv w:val="1"/>
      <w:marLeft w:val="0"/>
      <w:marRight w:val="0"/>
      <w:marTop w:val="0"/>
      <w:marBottom w:val="0"/>
      <w:divBdr>
        <w:top w:val="none" w:sz="0" w:space="0" w:color="auto"/>
        <w:left w:val="none" w:sz="0" w:space="0" w:color="auto"/>
        <w:bottom w:val="none" w:sz="0" w:space="0" w:color="auto"/>
        <w:right w:val="none" w:sz="0" w:space="0" w:color="auto"/>
      </w:divBdr>
    </w:div>
    <w:div w:id="274363696">
      <w:bodyDiv w:val="1"/>
      <w:marLeft w:val="0"/>
      <w:marRight w:val="0"/>
      <w:marTop w:val="0"/>
      <w:marBottom w:val="0"/>
      <w:divBdr>
        <w:top w:val="none" w:sz="0" w:space="0" w:color="auto"/>
        <w:left w:val="none" w:sz="0" w:space="0" w:color="auto"/>
        <w:bottom w:val="none" w:sz="0" w:space="0" w:color="auto"/>
        <w:right w:val="none" w:sz="0" w:space="0" w:color="auto"/>
      </w:divBdr>
    </w:div>
    <w:div w:id="274364187">
      <w:bodyDiv w:val="1"/>
      <w:marLeft w:val="0"/>
      <w:marRight w:val="0"/>
      <w:marTop w:val="0"/>
      <w:marBottom w:val="0"/>
      <w:divBdr>
        <w:top w:val="none" w:sz="0" w:space="0" w:color="auto"/>
        <w:left w:val="none" w:sz="0" w:space="0" w:color="auto"/>
        <w:bottom w:val="none" w:sz="0" w:space="0" w:color="auto"/>
        <w:right w:val="none" w:sz="0" w:space="0" w:color="auto"/>
      </w:divBdr>
    </w:div>
    <w:div w:id="274366177">
      <w:bodyDiv w:val="1"/>
      <w:marLeft w:val="0"/>
      <w:marRight w:val="0"/>
      <w:marTop w:val="0"/>
      <w:marBottom w:val="0"/>
      <w:divBdr>
        <w:top w:val="none" w:sz="0" w:space="0" w:color="auto"/>
        <w:left w:val="none" w:sz="0" w:space="0" w:color="auto"/>
        <w:bottom w:val="none" w:sz="0" w:space="0" w:color="auto"/>
        <w:right w:val="none" w:sz="0" w:space="0" w:color="auto"/>
      </w:divBdr>
    </w:div>
    <w:div w:id="274405285">
      <w:bodyDiv w:val="1"/>
      <w:marLeft w:val="0"/>
      <w:marRight w:val="0"/>
      <w:marTop w:val="0"/>
      <w:marBottom w:val="0"/>
      <w:divBdr>
        <w:top w:val="none" w:sz="0" w:space="0" w:color="auto"/>
        <w:left w:val="none" w:sz="0" w:space="0" w:color="auto"/>
        <w:bottom w:val="none" w:sz="0" w:space="0" w:color="auto"/>
        <w:right w:val="none" w:sz="0" w:space="0" w:color="auto"/>
      </w:divBdr>
    </w:div>
    <w:div w:id="274406640">
      <w:bodyDiv w:val="1"/>
      <w:marLeft w:val="0"/>
      <w:marRight w:val="0"/>
      <w:marTop w:val="0"/>
      <w:marBottom w:val="0"/>
      <w:divBdr>
        <w:top w:val="none" w:sz="0" w:space="0" w:color="auto"/>
        <w:left w:val="none" w:sz="0" w:space="0" w:color="auto"/>
        <w:bottom w:val="none" w:sz="0" w:space="0" w:color="auto"/>
        <w:right w:val="none" w:sz="0" w:space="0" w:color="auto"/>
      </w:divBdr>
    </w:div>
    <w:div w:id="274406989">
      <w:bodyDiv w:val="1"/>
      <w:marLeft w:val="0"/>
      <w:marRight w:val="0"/>
      <w:marTop w:val="0"/>
      <w:marBottom w:val="0"/>
      <w:divBdr>
        <w:top w:val="none" w:sz="0" w:space="0" w:color="auto"/>
        <w:left w:val="none" w:sz="0" w:space="0" w:color="auto"/>
        <w:bottom w:val="none" w:sz="0" w:space="0" w:color="auto"/>
        <w:right w:val="none" w:sz="0" w:space="0" w:color="auto"/>
      </w:divBdr>
    </w:div>
    <w:div w:id="274407347">
      <w:bodyDiv w:val="1"/>
      <w:marLeft w:val="0"/>
      <w:marRight w:val="0"/>
      <w:marTop w:val="0"/>
      <w:marBottom w:val="0"/>
      <w:divBdr>
        <w:top w:val="none" w:sz="0" w:space="0" w:color="auto"/>
        <w:left w:val="none" w:sz="0" w:space="0" w:color="auto"/>
        <w:bottom w:val="none" w:sz="0" w:space="0" w:color="auto"/>
        <w:right w:val="none" w:sz="0" w:space="0" w:color="auto"/>
      </w:divBdr>
    </w:div>
    <w:div w:id="274411385">
      <w:bodyDiv w:val="1"/>
      <w:marLeft w:val="0"/>
      <w:marRight w:val="0"/>
      <w:marTop w:val="0"/>
      <w:marBottom w:val="0"/>
      <w:divBdr>
        <w:top w:val="none" w:sz="0" w:space="0" w:color="auto"/>
        <w:left w:val="none" w:sz="0" w:space="0" w:color="auto"/>
        <w:bottom w:val="none" w:sz="0" w:space="0" w:color="auto"/>
        <w:right w:val="none" w:sz="0" w:space="0" w:color="auto"/>
      </w:divBdr>
    </w:div>
    <w:div w:id="274412113">
      <w:bodyDiv w:val="1"/>
      <w:marLeft w:val="0"/>
      <w:marRight w:val="0"/>
      <w:marTop w:val="0"/>
      <w:marBottom w:val="0"/>
      <w:divBdr>
        <w:top w:val="none" w:sz="0" w:space="0" w:color="auto"/>
        <w:left w:val="none" w:sz="0" w:space="0" w:color="auto"/>
        <w:bottom w:val="none" w:sz="0" w:space="0" w:color="auto"/>
        <w:right w:val="none" w:sz="0" w:space="0" w:color="auto"/>
      </w:divBdr>
    </w:div>
    <w:div w:id="274413084">
      <w:bodyDiv w:val="1"/>
      <w:marLeft w:val="0"/>
      <w:marRight w:val="0"/>
      <w:marTop w:val="0"/>
      <w:marBottom w:val="0"/>
      <w:divBdr>
        <w:top w:val="none" w:sz="0" w:space="0" w:color="auto"/>
        <w:left w:val="none" w:sz="0" w:space="0" w:color="auto"/>
        <w:bottom w:val="none" w:sz="0" w:space="0" w:color="auto"/>
        <w:right w:val="none" w:sz="0" w:space="0" w:color="auto"/>
      </w:divBdr>
    </w:div>
    <w:div w:id="274413351">
      <w:bodyDiv w:val="1"/>
      <w:marLeft w:val="0"/>
      <w:marRight w:val="0"/>
      <w:marTop w:val="0"/>
      <w:marBottom w:val="0"/>
      <w:divBdr>
        <w:top w:val="none" w:sz="0" w:space="0" w:color="auto"/>
        <w:left w:val="none" w:sz="0" w:space="0" w:color="auto"/>
        <w:bottom w:val="none" w:sz="0" w:space="0" w:color="auto"/>
        <w:right w:val="none" w:sz="0" w:space="0" w:color="auto"/>
      </w:divBdr>
    </w:div>
    <w:div w:id="274479663">
      <w:bodyDiv w:val="1"/>
      <w:marLeft w:val="0"/>
      <w:marRight w:val="0"/>
      <w:marTop w:val="0"/>
      <w:marBottom w:val="0"/>
      <w:divBdr>
        <w:top w:val="none" w:sz="0" w:space="0" w:color="auto"/>
        <w:left w:val="none" w:sz="0" w:space="0" w:color="auto"/>
        <w:bottom w:val="none" w:sz="0" w:space="0" w:color="auto"/>
        <w:right w:val="none" w:sz="0" w:space="0" w:color="auto"/>
      </w:divBdr>
    </w:div>
    <w:div w:id="274486876">
      <w:bodyDiv w:val="1"/>
      <w:marLeft w:val="0"/>
      <w:marRight w:val="0"/>
      <w:marTop w:val="0"/>
      <w:marBottom w:val="0"/>
      <w:divBdr>
        <w:top w:val="none" w:sz="0" w:space="0" w:color="auto"/>
        <w:left w:val="none" w:sz="0" w:space="0" w:color="auto"/>
        <w:bottom w:val="none" w:sz="0" w:space="0" w:color="auto"/>
        <w:right w:val="none" w:sz="0" w:space="0" w:color="auto"/>
      </w:divBdr>
    </w:div>
    <w:div w:id="274487164">
      <w:bodyDiv w:val="1"/>
      <w:marLeft w:val="0"/>
      <w:marRight w:val="0"/>
      <w:marTop w:val="0"/>
      <w:marBottom w:val="0"/>
      <w:divBdr>
        <w:top w:val="none" w:sz="0" w:space="0" w:color="auto"/>
        <w:left w:val="none" w:sz="0" w:space="0" w:color="auto"/>
        <w:bottom w:val="none" w:sz="0" w:space="0" w:color="auto"/>
        <w:right w:val="none" w:sz="0" w:space="0" w:color="auto"/>
      </w:divBdr>
    </w:div>
    <w:div w:id="274561683">
      <w:bodyDiv w:val="1"/>
      <w:marLeft w:val="0"/>
      <w:marRight w:val="0"/>
      <w:marTop w:val="0"/>
      <w:marBottom w:val="0"/>
      <w:divBdr>
        <w:top w:val="none" w:sz="0" w:space="0" w:color="auto"/>
        <w:left w:val="none" w:sz="0" w:space="0" w:color="auto"/>
        <w:bottom w:val="none" w:sz="0" w:space="0" w:color="auto"/>
        <w:right w:val="none" w:sz="0" w:space="0" w:color="auto"/>
      </w:divBdr>
    </w:div>
    <w:div w:id="274562941">
      <w:bodyDiv w:val="1"/>
      <w:marLeft w:val="0"/>
      <w:marRight w:val="0"/>
      <w:marTop w:val="0"/>
      <w:marBottom w:val="0"/>
      <w:divBdr>
        <w:top w:val="none" w:sz="0" w:space="0" w:color="auto"/>
        <w:left w:val="none" w:sz="0" w:space="0" w:color="auto"/>
        <w:bottom w:val="none" w:sz="0" w:space="0" w:color="auto"/>
        <w:right w:val="none" w:sz="0" w:space="0" w:color="auto"/>
      </w:divBdr>
    </w:div>
    <w:div w:id="274597408">
      <w:bodyDiv w:val="1"/>
      <w:marLeft w:val="0"/>
      <w:marRight w:val="0"/>
      <w:marTop w:val="0"/>
      <w:marBottom w:val="0"/>
      <w:divBdr>
        <w:top w:val="none" w:sz="0" w:space="0" w:color="auto"/>
        <w:left w:val="none" w:sz="0" w:space="0" w:color="auto"/>
        <w:bottom w:val="none" w:sz="0" w:space="0" w:color="auto"/>
        <w:right w:val="none" w:sz="0" w:space="0" w:color="auto"/>
      </w:divBdr>
    </w:div>
    <w:div w:id="274604419">
      <w:bodyDiv w:val="1"/>
      <w:marLeft w:val="0"/>
      <w:marRight w:val="0"/>
      <w:marTop w:val="0"/>
      <w:marBottom w:val="0"/>
      <w:divBdr>
        <w:top w:val="none" w:sz="0" w:space="0" w:color="auto"/>
        <w:left w:val="none" w:sz="0" w:space="0" w:color="auto"/>
        <w:bottom w:val="none" w:sz="0" w:space="0" w:color="auto"/>
        <w:right w:val="none" w:sz="0" w:space="0" w:color="auto"/>
      </w:divBdr>
    </w:div>
    <w:div w:id="274606973">
      <w:bodyDiv w:val="1"/>
      <w:marLeft w:val="0"/>
      <w:marRight w:val="0"/>
      <w:marTop w:val="0"/>
      <w:marBottom w:val="0"/>
      <w:divBdr>
        <w:top w:val="none" w:sz="0" w:space="0" w:color="auto"/>
        <w:left w:val="none" w:sz="0" w:space="0" w:color="auto"/>
        <w:bottom w:val="none" w:sz="0" w:space="0" w:color="auto"/>
        <w:right w:val="none" w:sz="0" w:space="0" w:color="auto"/>
      </w:divBdr>
    </w:div>
    <w:div w:id="274680609">
      <w:bodyDiv w:val="1"/>
      <w:marLeft w:val="0"/>
      <w:marRight w:val="0"/>
      <w:marTop w:val="0"/>
      <w:marBottom w:val="0"/>
      <w:divBdr>
        <w:top w:val="none" w:sz="0" w:space="0" w:color="auto"/>
        <w:left w:val="none" w:sz="0" w:space="0" w:color="auto"/>
        <w:bottom w:val="none" w:sz="0" w:space="0" w:color="auto"/>
        <w:right w:val="none" w:sz="0" w:space="0" w:color="auto"/>
      </w:divBdr>
    </w:div>
    <w:div w:id="274681149">
      <w:bodyDiv w:val="1"/>
      <w:marLeft w:val="0"/>
      <w:marRight w:val="0"/>
      <w:marTop w:val="0"/>
      <w:marBottom w:val="0"/>
      <w:divBdr>
        <w:top w:val="none" w:sz="0" w:space="0" w:color="auto"/>
        <w:left w:val="none" w:sz="0" w:space="0" w:color="auto"/>
        <w:bottom w:val="none" w:sz="0" w:space="0" w:color="auto"/>
        <w:right w:val="none" w:sz="0" w:space="0" w:color="auto"/>
      </w:divBdr>
    </w:div>
    <w:div w:id="274754055">
      <w:bodyDiv w:val="1"/>
      <w:marLeft w:val="0"/>
      <w:marRight w:val="0"/>
      <w:marTop w:val="0"/>
      <w:marBottom w:val="0"/>
      <w:divBdr>
        <w:top w:val="none" w:sz="0" w:space="0" w:color="auto"/>
        <w:left w:val="none" w:sz="0" w:space="0" w:color="auto"/>
        <w:bottom w:val="none" w:sz="0" w:space="0" w:color="auto"/>
        <w:right w:val="none" w:sz="0" w:space="0" w:color="auto"/>
      </w:divBdr>
    </w:div>
    <w:div w:id="274754230">
      <w:bodyDiv w:val="1"/>
      <w:marLeft w:val="0"/>
      <w:marRight w:val="0"/>
      <w:marTop w:val="0"/>
      <w:marBottom w:val="0"/>
      <w:divBdr>
        <w:top w:val="none" w:sz="0" w:space="0" w:color="auto"/>
        <w:left w:val="none" w:sz="0" w:space="0" w:color="auto"/>
        <w:bottom w:val="none" w:sz="0" w:space="0" w:color="auto"/>
        <w:right w:val="none" w:sz="0" w:space="0" w:color="auto"/>
      </w:divBdr>
    </w:div>
    <w:div w:id="274755829">
      <w:bodyDiv w:val="1"/>
      <w:marLeft w:val="0"/>
      <w:marRight w:val="0"/>
      <w:marTop w:val="0"/>
      <w:marBottom w:val="0"/>
      <w:divBdr>
        <w:top w:val="none" w:sz="0" w:space="0" w:color="auto"/>
        <w:left w:val="none" w:sz="0" w:space="0" w:color="auto"/>
        <w:bottom w:val="none" w:sz="0" w:space="0" w:color="auto"/>
        <w:right w:val="none" w:sz="0" w:space="0" w:color="auto"/>
      </w:divBdr>
    </w:div>
    <w:div w:id="274798958">
      <w:bodyDiv w:val="1"/>
      <w:marLeft w:val="0"/>
      <w:marRight w:val="0"/>
      <w:marTop w:val="0"/>
      <w:marBottom w:val="0"/>
      <w:divBdr>
        <w:top w:val="none" w:sz="0" w:space="0" w:color="auto"/>
        <w:left w:val="none" w:sz="0" w:space="0" w:color="auto"/>
        <w:bottom w:val="none" w:sz="0" w:space="0" w:color="auto"/>
        <w:right w:val="none" w:sz="0" w:space="0" w:color="auto"/>
      </w:divBdr>
    </w:div>
    <w:div w:id="274866202">
      <w:bodyDiv w:val="1"/>
      <w:marLeft w:val="0"/>
      <w:marRight w:val="0"/>
      <w:marTop w:val="0"/>
      <w:marBottom w:val="0"/>
      <w:divBdr>
        <w:top w:val="none" w:sz="0" w:space="0" w:color="auto"/>
        <w:left w:val="none" w:sz="0" w:space="0" w:color="auto"/>
        <w:bottom w:val="none" w:sz="0" w:space="0" w:color="auto"/>
        <w:right w:val="none" w:sz="0" w:space="0" w:color="auto"/>
      </w:divBdr>
    </w:div>
    <w:div w:id="274867873">
      <w:bodyDiv w:val="1"/>
      <w:marLeft w:val="0"/>
      <w:marRight w:val="0"/>
      <w:marTop w:val="0"/>
      <w:marBottom w:val="0"/>
      <w:divBdr>
        <w:top w:val="none" w:sz="0" w:space="0" w:color="auto"/>
        <w:left w:val="none" w:sz="0" w:space="0" w:color="auto"/>
        <w:bottom w:val="none" w:sz="0" w:space="0" w:color="auto"/>
        <w:right w:val="none" w:sz="0" w:space="0" w:color="auto"/>
      </w:divBdr>
    </w:div>
    <w:div w:id="274868228">
      <w:bodyDiv w:val="1"/>
      <w:marLeft w:val="0"/>
      <w:marRight w:val="0"/>
      <w:marTop w:val="0"/>
      <w:marBottom w:val="0"/>
      <w:divBdr>
        <w:top w:val="none" w:sz="0" w:space="0" w:color="auto"/>
        <w:left w:val="none" w:sz="0" w:space="0" w:color="auto"/>
        <w:bottom w:val="none" w:sz="0" w:space="0" w:color="auto"/>
        <w:right w:val="none" w:sz="0" w:space="0" w:color="auto"/>
      </w:divBdr>
    </w:div>
    <w:div w:id="274871871">
      <w:bodyDiv w:val="1"/>
      <w:marLeft w:val="0"/>
      <w:marRight w:val="0"/>
      <w:marTop w:val="0"/>
      <w:marBottom w:val="0"/>
      <w:divBdr>
        <w:top w:val="none" w:sz="0" w:space="0" w:color="auto"/>
        <w:left w:val="none" w:sz="0" w:space="0" w:color="auto"/>
        <w:bottom w:val="none" w:sz="0" w:space="0" w:color="auto"/>
        <w:right w:val="none" w:sz="0" w:space="0" w:color="auto"/>
      </w:divBdr>
    </w:div>
    <w:div w:id="274872198">
      <w:bodyDiv w:val="1"/>
      <w:marLeft w:val="0"/>
      <w:marRight w:val="0"/>
      <w:marTop w:val="0"/>
      <w:marBottom w:val="0"/>
      <w:divBdr>
        <w:top w:val="none" w:sz="0" w:space="0" w:color="auto"/>
        <w:left w:val="none" w:sz="0" w:space="0" w:color="auto"/>
        <w:bottom w:val="none" w:sz="0" w:space="0" w:color="auto"/>
        <w:right w:val="none" w:sz="0" w:space="0" w:color="auto"/>
      </w:divBdr>
    </w:div>
    <w:div w:id="274872804">
      <w:bodyDiv w:val="1"/>
      <w:marLeft w:val="0"/>
      <w:marRight w:val="0"/>
      <w:marTop w:val="0"/>
      <w:marBottom w:val="0"/>
      <w:divBdr>
        <w:top w:val="none" w:sz="0" w:space="0" w:color="auto"/>
        <w:left w:val="none" w:sz="0" w:space="0" w:color="auto"/>
        <w:bottom w:val="none" w:sz="0" w:space="0" w:color="auto"/>
        <w:right w:val="none" w:sz="0" w:space="0" w:color="auto"/>
      </w:divBdr>
    </w:div>
    <w:div w:id="274874983">
      <w:bodyDiv w:val="1"/>
      <w:marLeft w:val="0"/>
      <w:marRight w:val="0"/>
      <w:marTop w:val="0"/>
      <w:marBottom w:val="0"/>
      <w:divBdr>
        <w:top w:val="none" w:sz="0" w:space="0" w:color="auto"/>
        <w:left w:val="none" w:sz="0" w:space="0" w:color="auto"/>
        <w:bottom w:val="none" w:sz="0" w:space="0" w:color="auto"/>
        <w:right w:val="none" w:sz="0" w:space="0" w:color="auto"/>
      </w:divBdr>
    </w:div>
    <w:div w:id="274875453">
      <w:bodyDiv w:val="1"/>
      <w:marLeft w:val="0"/>
      <w:marRight w:val="0"/>
      <w:marTop w:val="0"/>
      <w:marBottom w:val="0"/>
      <w:divBdr>
        <w:top w:val="none" w:sz="0" w:space="0" w:color="auto"/>
        <w:left w:val="none" w:sz="0" w:space="0" w:color="auto"/>
        <w:bottom w:val="none" w:sz="0" w:space="0" w:color="auto"/>
        <w:right w:val="none" w:sz="0" w:space="0" w:color="auto"/>
      </w:divBdr>
    </w:div>
    <w:div w:id="274943598">
      <w:bodyDiv w:val="1"/>
      <w:marLeft w:val="0"/>
      <w:marRight w:val="0"/>
      <w:marTop w:val="0"/>
      <w:marBottom w:val="0"/>
      <w:divBdr>
        <w:top w:val="none" w:sz="0" w:space="0" w:color="auto"/>
        <w:left w:val="none" w:sz="0" w:space="0" w:color="auto"/>
        <w:bottom w:val="none" w:sz="0" w:space="0" w:color="auto"/>
        <w:right w:val="none" w:sz="0" w:space="0" w:color="auto"/>
      </w:divBdr>
    </w:div>
    <w:div w:id="274945389">
      <w:bodyDiv w:val="1"/>
      <w:marLeft w:val="0"/>
      <w:marRight w:val="0"/>
      <w:marTop w:val="0"/>
      <w:marBottom w:val="0"/>
      <w:divBdr>
        <w:top w:val="none" w:sz="0" w:space="0" w:color="auto"/>
        <w:left w:val="none" w:sz="0" w:space="0" w:color="auto"/>
        <w:bottom w:val="none" w:sz="0" w:space="0" w:color="auto"/>
        <w:right w:val="none" w:sz="0" w:space="0" w:color="auto"/>
      </w:divBdr>
    </w:div>
    <w:div w:id="274990260">
      <w:bodyDiv w:val="1"/>
      <w:marLeft w:val="0"/>
      <w:marRight w:val="0"/>
      <w:marTop w:val="0"/>
      <w:marBottom w:val="0"/>
      <w:divBdr>
        <w:top w:val="none" w:sz="0" w:space="0" w:color="auto"/>
        <w:left w:val="none" w:sz="0" w:space="0" w:color="auto"/>
        <w:bottom w:val="none" w:sz="0" w:space="0" w:color="auto"/>
        <w:right w:val="none" w:sz="0" w:space="0" w:color="auto"/>
      </w:divBdr>
    </w:div>
    <w:div w:id="274990284">
      <w:bodyDiv w:val="1"/>
      <w:marLeft w:val="0"/>
      <w:marRight w:val="0"/>
      <w:marTop w:val="0"/>
      <w:marBottom w:val="0"/>
      <w:divBdr>
        <w:top w:val="none" w:sz="0" w:space="0" w:color="auto"/>
        <w:left w:val="none" w:sz="0" w:space="0" w:color="auto"/>
        <w:bottom w:val="none" w:sz="0" w:space="0" w:color="auto"/>
        <w:right w:val="none" w:sz="0" w:space="0" w:color="auto"/>
      </w:divBdr>
    </w:div>
    <w:div w:id="274990689">
      <w:bodyDiv w:val="1"/>
      <w:marLeft w:val="0"/>
      <w:marRight w:val="0"/>
      <w:marTop w:val="0"/>
      <w:marBottom w:val="0"/>
      <w:divBdr>
        <w:top w:val="none" w:sz="0" w:space="0" w:color="auto"/>
        <w:left w:val="none" w:sz="0" w:space="0" w:color="auto"/>
        <w:bottom w:val="none" w:sz="0" w:space="0" w:color="auto"/>
        <w:right w:val="none" w:sz="0" w:space="0" w:color="auto"/>
      </w:divBdr>
    </w:div>
    <w:div w:id="274992991">
      <w:bodyDiv w:val="1"/>
      <w:marLeft w:val="0"/>
      <w:marRight w:val="0"/>
      <w:marTop w:val="0"/>
      <w:marBottom w:val="0"/>
      <w:divBdr>
        <w:top w:val="none" w:sz="0" w:space="0" w:color="auto"/>
        <w:left w:val="none" w:sz="0" w:space="0" w:color="auto"/>
        <w:bottom w:val="none" w:sz="0" w:space="0" w:color="auto"/>
        <w:right w:val="none" w:sz="0" w:space="0" w:color="auto"/>
      </w:divBdr>
    </w:div>
    <w:div w:id="275020036">
      <w:bodyDiv w:val="1"/>
      <w:marLeft w:val="0"/>
      <w:marRight w:val="0"/>
      <w:marTop w:val="0"/>
      <w:marBottom w:val="0"/>
      <w:divBdr>
        <w:top w:val="none" w:sz="0" w:space="0" w:color="auto"/>
        <w:left w:val="none" w:sz="0" w:space="0" w:color="auto"/>
        <w:bottom w:val="none" w:sz="0" w:space="0" w:color="auto"/>
        <w:right w:val="none" w:sz="0" w:space="0" w:color="auto"/>
      </w:divBdr>
    </w:div>
    <w:div w:id="275065789">
      <w:bodyDiv w:val="1"/>
      <w:marLeft w:val="0"/>
      <w:marRight w:val="0"/>
      <w:marTop w:val="0"/>
      <w:marBottom w:val="0"/>
      <w:divBdr>
        <w:top w:val="none" w:sz="0" w:space="0" w:color="auto"/>
        <w:left w:val="none" w:sz="0" w:space="0" w:color="auto"/>
        <w:bottom w:val="none" w:sz="0" w:space="0" w:color="auto"/>
        <w:right w:val="none" w:sz="0" w:space="0" w:color="auto"/>
      </w:divBdr>
    </w:div>
    <w:div w:id="275135673">
      <w:bodyDiv w:val="1"/>
      <w:marLeft w:val="0"/>
      <w:marRight w:val="0"/>
      <w:marTop w:val="0"/>
      <w:marBottom w:val="0"/>
      <w:divBdr>
        <w:top w:val="none" w:sz="0" w:space="0" w:color="auto"/>
        <w:left w:val="none" w:sz="0" w:space="0" w:color="auto"/>
        <w:bottom w:val="none" w:sz="0" w:space="0" w:color="auto"/>
        <w:right w:val="none" w:sz="0" w:space="0" w:color="auto"/>
      </w:divBdr>
    </w:div>
    <w:div w:id="275138942">
      <w:bodyDiv w:val="1"/>
      <w:marLeft w:val="0"/>
      <w:marRight w:val="0"/>
      <w:marTop w:val="0"/>
      <w:marBottom w:val="0"/>
      <w:divBdr>
        <w:top w:val="none" w:sz="0" w:space="0" w:color="auto"/>
        <w:left w:val="none" w:sz="0" w:space="0" w:color="auto"/>
        <w:bottom w:val="none" w:sz="0" w:space="0" w:color="auto"/>
        <w:right w:val="none" w:sz="0" w:space="0" w:color="auto"/>
      </w:divBdr>
    </w:div>
    <w:div w:id="275139786">
      <w:bodyDiv w:val="1"/>
      <w:marLeft w:val="0"/>
      <w:marRight w:val="0"/>
      <w:marTop w:val="0"/>
      <w:marBottom w:val="0"/>
      <w:divBdr>
        <w:top w:val="none" w:sz="0" w:space="0" w:color="auto"/>
        <w:left w:val="none" w:sz="0" w:space="0" w:color="auto"/>
        <w:bottom w:val="none" w:sz="0" w:space="0" w:color="auto"/>
        <w:right w:val="none" w:sz="0" w:space="0" w:color="auto"/>
      </w:divBdr>
    </w:div>
    <w:div w:id="275141776">
      <w:bodyDiv w:val="1"/>
      <w:marLeft w:val="0"/>
      <w:marRight w:val="0"/>
      <w:marTop w:val="0"/>
      <w:marBottom w:val="0"/>
      <w:divBdr>
        <w:top w:val="none" w:sz="0" w:space="0" w:color="auto"/>
        <w:left w:val="none" w:sz="0" w:space="0" w:color="auto"/>
        <w:bottom w:val="none" w:sz="0" w:space="0" w:color="auto"/>
        <w:right w:val="none" w:sz="0" w:space="0" w:color="auto"/>
      </w:divBdr>
    </w:div>
    <w:div w:id="275185903">
      <w:bodyDiv w:val="1"/>
      <w:marLeft w:val="0"/>
      <w:marRight w:val="0"/>
      <w:marTop w:val="0"/>
      <w:marBottom w:val="0"/>
      <w:divBdr>
        <w:top w:val="none" w:sz="0" w:space="0" w:color="auto"/>
        <w:left w:val="none" w:sz="0" w:space="0" w:color="auto"/>
        <w:bottom w:val="none" w:sz="0" w:space="0" w:color="auto"/>
        <w:right w:val="none" w:sz="0" w:space="0" w:color="auto"/>
      </w:divBdr>
    </w:div>
    <w:div w:id="275185907">
      <w:bodyDiv w:val="1"/>
      <w:marLeft w:val="0"/>
      <w:marRight w:val="0"/>
      <w:marTop w:val="0"/>
      <w:marBottom w:val="0"/>
      <w:divBdr>
        <w:top w:val="none" w:sz="0" w:space="0" w:color="auto"/>
        <w:left w:val="none" w:sz="0" w:space="0" w:color="auto"/>
        <w:bottom w:val="none" w:sz="0" w:space="0" w:color="auto"/>
        <w:right w:val="none" w:sz="0" w:space="0" w:color="auto"/>
      </w:divBdr>
    </w:div>
    <w:div w:id="275186428">
      <w:bodyDiv w:val="1"/>
      <w:marLeft w:val="0"/>
      <w:marRight w:val="0"/>
      <w:marTop w:val="0"/>
      <w:marBottom w:val="0"/>
      <w:divBdr>
        <w:top w:val="none" w:sz="0" w:space="0" w:color="auto"/>
        <w:left w:val="none" w:sz="0" w:space="0" w:color="auto"/>
        <w:bottom w:val="none" w:sz="0" w:space="0" w:color="auto"/>
        <w:right w:val="none" w:sz="0" w:space="0" w:color="auto"/>
      </w:divBdr>
    </w:div>
    <w:div w:id="275213856">
      <w:bodyDiv w:val="1"/>
      <w:marLeft w:val="0"/>
      <w:marRight w:val="0"/>
      <w:marTop w:val="0"/>
      <w:marBottom w:val="0"/>
      <w:divBdr>
        <w:top w:val="none" w:sz="0" w:space="0" w:color="auto"/>
        <w:left w:val="none" w:sz="0" w:space="0" w:color="auto"/>
        <w:bottom w:val="none" w:sz="0" w:space="0" w:color="auto"/>
        <w:right w:val="none" w:sz="0" w:space="0" w:color="auto"/>
      </w:divBdr>
    </w:div>
    <w:div w:id="275214889">
      <w:bodyDiv w:val="1"/>
      <w:marLeft w:val="0"/>
      <w:marRight w:val="0"/>
      <w:marTop w:val="0"/>
      <w:marBottom w:val="0"/>
      <w:divBdr>
        <w:top w:val="none" w:sz="0" w:space="0" w:color="auto"/>
        <w:left w:val="none" w:sz="0" w:space="0" w:color="auto"/>
        <w:bottom w:val="none" w:sz="0" w:space="0" w:color="auto"/>
        <w:right w:val="none" w:sz="0" w:space="0" w:color="auto"/>
      </w:divBdr>
    </w:div>
    <w:div w:id="275216558">
      <w:bodyDiv w:val="1"/>
      <w:marLeft w:val="0"/>
      <w:marRight w:val="0"/>
      <w:marTop w:val="0"/>
      <w:marBottom w:val="0"/>
      <w:divBdr>
        <w:top w:val="none" w:sz="0" w:space="0" w:color="auto"/>
        <w:left w:val="none" w:sz="0" w:space="0" w:color="auto"/>
        <w:bottom w:val="none" w:sz="0" w:space="0" w:color="auto"/>
        <w:right w:val="none" w:sz="0" w:space="0" w:color="auto"/>
      </w:divBdr>
    </w:div>
    <w:div w:id="275255826">
      <w:bodyDiv w:val="1"/>
      <w:marLeft w:val="0"/>
      <w:marRight w:val="0"/>
      <w:marTop w:val="0"/>
      <w:marBottom w:val="0"/>
      <w:divBdr>
        <w:top w:val="none" w:sz="0" w:space="0" w:color="auto"/>
        <w:left w:val="none" w:sz="0" w:space="0" w:color="auto"/>
        <w:bottom w:val="none" w:sz="0" w:space="0" w:color="auto"/>
        <w:right w:val="none" w:sz="0" w:space="0" w:color="auto"/>
      </w:divBdr>
    </w:div>
    <w:div w:id="275256477">
      <w:bodyDiv w:val="1"/>
      <w:marLeft w:val="0"/>
      <w:marRight w:val="0"/>
      <w:marTop w:val="0"/>
      <w:marBottom w:val="0"/>
      <w:divBdr>
        <w:top w:val="none" w:sz="0" w:space="0" w:color="auto"/>
        <w:left w:val="none" w:sz="0" w:space="0" w:color="auto"/>
        <w:bottom w:val="none" w:sz="0" w:space="0" w:color="auto"/>
        <w:right w:val="none" w:sz="0" w:space="0" w:color="auto"/>
      </w:divBdr>
    </w:div>
    <w:div w:id="275261701">
      <w:bodyDiv w:val="1"/>
      <w:marLeft w:val="0"/>
      <w:marRight w:val="0"/>
      <w:marTop w:val="0"/>
      <w:marBottom w:val="0"/>
      <w:divBdr>
        <w:top w:val="none" w:sz="0" w:space="0" w:color="auto"/>
        <w:left w:val="none" w:sz="0" w:space="0" w:color="auto"/>
        <w:bottom w:val="none" w:sz="0" w:space="0" w:color="auto"/>
        <w:right w:val="none" w:sz="0" w:space="0" w:color="auto"/>
      </w:divBdr>
    </w:div>
    <w:div w:id="275404749">
      <w:bodyDiv w:val="1"/>
      <w:marLeft w:val="0"/>
      <w:marRight w:val="0"/>
      <w:marTop w:val="0"/>
      <w:marBottom w:val="0"/>
      <w:divBdr>
        <w:top w:val="none" w:sz="0" w:space="0" w:color="auto"/>
        <w:left w:val="none" w:sz="0" w:space="0" w:color="auto"/>
        <w:bottom w:val="none" w:sz="0" w:space="0" w:color="auto"/>
        <w:right w:val="none" w:sz="0" w:space="0" w:color="auto"/>
      </w:divBdr>
    </w:div>
    <w:div w:id="275405623">
      <w:bodyDiv w:val="1"/>
      <w:marLeft w:val="0"/>
      <w:marRight w:val="0"/>
      <w:marTop w:val="0"/>
      <w:marBottom w:val="0"/>
      <w:divBdr>
        <w:top w:val="none" w:sz="0" w:space="0" w:color="auto"/>
        <w:left w:val="none" w:sz="0" w:space="0" w:color="auto"/>
        <w:bottom w:val="none" w:sz="0" w:space="0" w:color="auto"/>
        <w:right w:val="none" w:sz="0" w:space="0" w:color="auto"/>
      </w:divBdr>
    </w:div>
    <w:div w:id="275406431">
      <w:bodyDiv w:val="1"/>
      <w:marLeft w:val="0"/>
      <w:marRight w:val="0"/>
      <w:marTop w:val="0"/>
      <w:marBottom w:val="0"/>
      <w:divBdr>
        <w:top w:val="none" w:sz="0" w:space="0" w:color="auto"/>
        <w:left w:val="none" w:sz="0" w:space="0" w:color="auto"/>
        <w:bottom w:val="none" w:sz="0" w:space="0" w:color="auto"/>
        <w:right w:val="none" w:sz="0" w:space="0" w:color="auto"/>
      </w:divBdr>
    </w:div>
    <w:div w:id="275409840">
      <w:bodyDiv w:val="1"/>
      <w:marLeft w:val="0"/>
      <w:marRight w:val="0"/>
      <w:marTop w:val="0"/>
      <w:marBottom w:val="0"/>
      <w:divBdr>
        <w:top w:val="none" w:sz="0" w:space="0" w:color="auto"/>
        <w:left w:val="none" w:sz="0" w:space="0" w:color="auto"/>
        <w:bottom w:val="none" w:sz="0" w:space="0" w:color="auto"/>
        <w:right w:val="none" w:sz="0" w:space="0" w:color="auto"/>
      </w:divBdr>
    </w:div>
    <w:div w:id="275412901">
      <w:bodyDiv w:val="1"/>
      <w:marLeft w:val="0"/>
      <w:marRight w:val="0"/>
      <w:marTop w:val="0"/>
      <w:marBottom w:val="0"/>
      <w:divBdr>
        <w:top w:val="none" w:sz="0" w:space="0" w:color="auto"/>
        <w:left w:val="none" w:sz="0" w:space="0" w:color="auto"/>
        <w:bottom w:val="none" w:sz="0" w:space="0" w:color="auto"/>
        <w:right w:val="none" w:sz="0" w:space="0" w:color="auto"/>
      </w:divBdr>
    </w:div>
    <w:div w:id="275451381">
      <w:bodyDiv w:val="1"/>
      <w:marLeft w:val="0"/>
      <w:marRight w:val="0"/>
      <w:marTop w:val="0"/>
      <w:marBottom w:val="0"/>
      <w:divBdr>
        <w:top w:val="none" w:sz="0" w:space="0" w:color="auto"/>
        <w:left w:val="none" w:sz="0" w:space="0" w:color="auto"/>
        <w:bottom w:val="none" w:sz="0" w:space="0" w:color="auto"/>
        <w:right w:val="none" w:sz="0" w:space="0" w:color="auto"/>
      </w:divBdr>
    </w:div>
    <w:div w:id="275452161">
      <w:bodyDiv w:val="1"/>
      <w:marLeft w:val="0"/>
      <w:marRight w:val="0"/>
      <w:marTop w:val="0"/>
      <w:marBottom w:val="0"/>
      <w:divBdr>
        <w:top w:val="none" w:sz="0" w:space="0" w:color="auto"/>
        <w:left w:val="none" w:sz="0" w:space="0" w:color="auto"/>
        <w:bottom w:val="none" w:sz="0" w:space="0" w:color="auto"/>
        <w:right w:val="none" w:sz="0" w:space="0" w:color="auto"/>
      </w:divBdr>
    </w:div>
    <w:div w:id="275455526">
      <w:bodyDiv w:val="1"/>
      <w:marLeft w:val="0"/>
      <w:marRight w:val="0"/>
      <w:marTop w:val="0"/>
      <w:marBottom w:val="0"/>
      <w:divBdr>
        <w:top w:val="none" w:sz="0" w:space="0" w:color="auto"/>
        <w:left w:val="none" w:sz="0" w:space="0" w:color="auto"/>
        <w:bottom w:val="none" w:sz="0" w:space="0" w:color="auto"/>
        <w:right w:val="none" w:sz="0" w:space="0" w:color="auto"/>
      </w:divBdr>
    </w:div>
    <w:div w:id="275479060">
      <w:bodyDiv w:val="1"/>
      <w:marLeft w:val="0"/>
      <w:marRight w:val="0"/>
      <w:marTop w:val="0"/>
      <w:marBottom w:val="0"/>
      <w:divBdr>
        <w:top w:val="none" w:sz="0" w:space="0" w:color="auto"/>
        <w:left w:val="none" w:sz="0" w:space="0" w:color="auto"/>
        <w:bottom w:val="none" w:sz="0" w:space="0" w:color="auto"/>
        <w:right w:val="none" w:sz="0" w:space="0" w:color="auto"/>
      </w:divBdr>
    </w:div>
    <w:div w:id="275527907">
      <w:bodyDiv w:val="1"/>
      <w:marLeft w:val="0"/>
      <w:marRight w:val="0"/>
      <w:marTop w:val="0"/>
      <w:marBottom w:val="0"/>
      <w:divBdr>
        <w:top w:val="none" w:sz="0" w:space="0" w:color="auto"/>
        <w:left w:val="none" w:sz="0" w:space="0" w:color="auto"/>
        <w:bottom w:val="none" w:sz="0" w:space="0" w:color="auto"/>
        <w:right w:val="none" w:sz="0" w:space="0" w:color="auto"/>
      </w:divBdr>
    </w:div>
    <w:div w:id="275597955">
      <w:bodyDiv w:val="1"/>
      <w:marLeft w:val="0"/>
      <w:marRight w:val="0"/>
      <w:marTop w:val="0"/>
      <w:marBottom w:val="0"/>
      <w:divBdr>
        <w:top w:val="none" w:sz="0" w:space="0" w:color="auto"/>
        <w:left w:val="none" w:sz="0" w:space="0" w:color="auto"/>
        <w:bottom w:val="none" w:sz="0" w:space="0" w:color="auto"/>
        <w:right w:val="none" w:sz="0" w:space="0" w:color="auto"/>
      </w:divBdr>
    </w:div>
    <w:div w:id="275602440">
      <w:bodyDiv w:val="1"/>
      <w:marLeft w:val="0"/>
      <w:marRight w:val="0"/>
      <w:marTop w:val="0"/>
      <w:marBottom w:val="0"/>
      <w:divBdr>
        <w:top w:val="none" w:sz="0" w:space="0" w:color="auto"/>
        <w:left w:val="none" w:sz="0" w:space="0" w:color="auto"/>
        <w:bottom w:val="none" w:sz="0" w:space="0" w:color="auto"/>
        <w:right w:val="none" w:sz="0" w:space="0" w:color="auto"/>
      </w:divBdr>
    </w:div>
    <w:div w:id="275605417">
      <w:bodyDiv w:val="1"/>
      <w:marLeft w:val="0"/>
      <w:marRight w:val="0"/>
      <w:marTop w:val="0"/>
      <w:marBottom w:val="0"/>
      <w:divBdr>
        <w:top w:val="none" w:sz="0" w:space="0" w:color="auto"/>
        <w:left w:val="none" w:sz="0" w:space="0" w:color="auto"/>
        <w:bottom w:val="none" w:sz="0" w:space="0" w:color="auto"/>
        <w:right w:val="none" w:sz="0" w:space="0" w:color="auto"/>
      </w:divBdr>
    </w:div>
    <w:div w:id="275606387">
      <w:bodyDiv w:val="1"/>
      <w:marLeft w:val="0"/>
      <w:marRight w:val="0"/>
      <w:marTop w:val="0"/>
      <w:marBottom w:val="0"/>
      <w:divBdr>
        <w:top w:val="none" w:sz="0" w:space="0" w:color="auto"/>
        <w:left w:val="none" w:sz="0" w:space="0" w:color="auto"/>
        <w:bottom w:val="none" w:sz="0" w:space="0" w:color="auto"/>
        <w:right w:val="none" w:sz="0" w:space="0" w:color="auto"/>
      </w:divBdr>
    </w:div>
    <w:div w:id="275674069">
      <w:bodyDiv w:val="1"/>
      <w:marLeft w:val="0"/>
      <w:marRight w:val="0"/>
      <w:marTop w:val="0"/>
      <w:marBottom w:val="0"/>
      <w:divBdr>
        <w:top w:val="none" w:sz="0" w:space="0" w:color="auto"/>
        <w:left w:val="none" w:sz="0" w:space="0" w:color="auto"/>
        <w:bottom w:val="none" w:sz="0" w:space="0" w:color="auto"/>
        <w:right w:val="none" w:sz="0" w:space="0" w:color="auto"/>
      </w:divBdr>
    </w:div>
    <w:div w:id="275674825">
      <w:bodyDiv w:val="1"/>
      <w:marLeft w:val="0"/>
      <w:marRight w:val="0"/>
      <w:marTop w:val="0"/>
      <w:marBottom w:val="0"/>
      <w:divBdr>
        <w:top w:val="none" w:sz="0" w:space="0" w:color="auto"/>
        <w:left w:val="none" w:sz="0" w:space="0" w:color="auto"/>
        <w:bottom w:val="none" w:sz="0" w:space="0" w:color="auto"/>
        <w:right w:val="none" w:sz="0" w:space="0" w:color="auto"/>
      </w:divBdr>
    </w:div>
    <w:div w:id="275717122">
      <w:bodyDiv w:val="1"/>
      <w:marLeft w:val="0"/>
      <w:marRight w:val="0"/>
      <w:marTop w:val="0"/>
      <w:marBottom w:val="0"/>
      <w:divBdr>
        <w:top w:val="none" w:sz="0" w:space="0" w:color="auto"/>
        <w:left w:val="none" w:sz="0" w:space="0" w:color="auto"/>
        <w:bottom w:val="none" w:sz="0" w:space="0" w:color="auto"/>
        <w:right w:val="none" w:sz="0" w:space="0" w:color="auto"/>
      </w:divBdr>
    </w:div>
    <w:div w:id="275718140">
      <w:bodyDiv w:val="1"/>
      <w:marLeft w:val="0"/>
      <w:marRight w:val="0"/>
      <w:marTop w:val="0"/>
      <w:marBottom w:val="0"/>
      <w:divBdr>
        <w:top w:val="none" w:sz="0" w:space="0" w:color="auto"/>
        <w:left w:val="none" w:sz="0" w:space="0" w:color="auto"/>
        <w:bottom w:val="none" w:sz="0" w:space="0" w:color="auto"/>
        <w:right w:val="none" w:sz="0" w:space="0" w:color="auto"/>
      </w:divBdr>
    </w:div>
    <w:div w:id="275719765">
      <w:bodyDiv w:val="1"/>
      <w:marLeft w:val="0"/>
      <w:marRight w:val="0"/>
      <w:marTop w:val="0"/>
      <w:marBottom w:val="0"/>
      <w:divBdr>
        <w:top w:val="none" w:sz="0" w:space="0" w:color="auto"/>
        <w:left w:val="none" w:sz="0" w:space="0" w:color="auto"/>
        <w:bottom w:val="none" w:sz="0" w:space="0" w:color="auto"/>
        <w:right w:val="none" w:sz="0" w:space="0" w:color="auto"/>
      </w:divBdr>
    </w:div>
    <w:div w:id="275721857">
      <w:bodyDiv w:val="1"/>
      <w:marLeft w:val="0"/>
      <w:marRight w:val="0"/>
      <w:marTop w:val="0"/>
      <w:marBottom w:val="0"/>
      <w:divBdr>
        <w:top w:val="none" w:sz="0" w:space="0" w:color="auto"/>
        <w:left w:val="none" w:sz="0" w:space="0" w:color="auto"/>
        <w:bottom w:val="none" w:sz="0" w:space="0" w:color="auto"/>
        <w:right w:val="none" w:sz="0" w:space="0" w:color="auto"/>
      </w:divBdr>
    </w:div>
    <w:div w:id="275790913">
      <w:bodyDiv w:val="1"/>
      <w:marLeft w:val="0"/>
      <w:marRight w:val="0"/>
      <w:marTop w:val="0"/>
      <w:marBottom w:val="0"/>
      <w:divBdr>
        <w:top w:val="none" w:sz="0" w:space="0" w:color="auto"/>
        <w:left w:val="none" w:sz="0" w:space="0" w:color="auto"/>
        <w:bottom w:val="none" w:sz="0" w:space="0" w:color="auto"/>
        <w:right w:val="none" w:sz="0" w:space="0" w:color="auto"/>
      </w:divBdr>
    </w:div>
    <w:div w:id="275791036">
      <w:bodyDiv w:val="1"/>
      <w:marLeft w:val="0"/>
      <w:marRight w:val="0"/>
      <w:marTop w:val="0"/>
      <w:marBottom w:val="0"/>
      <w:divBdr>
        <w:top w:val="none" w:sz="0" w:space="0" w:color="auto"/>
        <w:left w:val="none" w:sz="0" w:space="0" w:color="auto"/>
        <w:bottom w:val="none" w:sz="0" w:space="0" w:color="auto"/>
        <w:right w:val="none" w:sz="0" w:space="0" w:color="auto"/>
      </w:divBdr>
    </w:div>
    <w:div w:id="275792482">
      <w:bodyDiv w:val="1"/>
      <w:marLeft w:val="0"/>
      <w:marRight w:val="0"/>
      <w:marTop w:val="0"/>
      <w:marBottom w:val="0"/>
      <w:divBdr>
        <w:top w:val="none" w:sz="0" w:space="0" w:color="auto"/>
        <w:left w:val="none" w:sz="0" w:space="0" w:color="auto"/>
        <w:bottom w:val="none" w:sz="0" w:space="0" w:color="auto"/>
        <w:right w:val="none" w:sz="0" w:space="0" w:color="auto"/>
      </w:divBdr>
    </w:div>
    <w:div w:id="275795534">
      <w:bodyDiv w:val="1"/>
      <w:marLeft w:val="0"/>
      <w:marRight w:val="0"/>
      <w:marTop w:val="0"/>
      <w:marBottom w:val="0"/>
      <w:divBdr>
        <w:top w:val="none" w:sz="0" w:space="0" w:color="auto"/>
        <w:left w:val="none" w:sz="0" w:space="0" w:color="auto"/>
        <w:bottom w:val="none" w:sz="0" w:space="0" w:color="auto"/>
        <w:right w:val="none" w:sz="0" w:space="0" w:color="auto"/>
      </w:divBdr>
    </w:div>
    <w:div w:id="275797541">
      <w:bodyDiv w:val="1"/>
      <w:marLeft w:val="0"/>
      <w:marRight w:val="0"/>
      <w:marTop w:val="0"/>
      <w:marBottom w:val="0"/>
      <w:divBdr>
        <w:top w:val="none" w:sz="0" w:space="0" w:color="auto"/>
        <w:left w:val="none" w:sz="0" w:space="0" w:color="auto"/>
        <w:bottom w:val="none" w:sz="0" w:space="0" w:color="auto"/>
        <w:right w:val="none" w:sz="0" w:space="0" w:color="auto"/>
      </w:divBdr>
    </w:div>
    <w:div w:id="275842169">
      <w:bodyDiv w:val="1"/>
      <w:marLeft w:val="0"/>
      <w:marRight w:val="0"/>
      <w:marTop w:val="0"/>
      <w:marBottom w:val="0"/>
      <w:divBdr>
        <w:top w:val="none" w:sz="0" w:space="0" w:color="auto"/>
        <w:left w:val="none" w:sz="0" w:space="0" w:color="auto"/>
        <w:bottom w:val="none" w:sz="0" w:space="0" w:color="auto"/>
        <w:right w:val="none" w:sz="0" w:space="0" w:color="auto"/>
      </w:divBdr>
    </w:div>
    <w:div w:id="275868756">
      <w:bodyDiv w:val="1"/>
      <w:marLeft w:val="0"/>
      <w:marRight w:val="0"/>
      <w:marTop w:val="0"/>
      <w:marBottom w:val="0"/>
      <w:divBdr>
        <w:top w:val="none" w:sz="0" w:space="0" w:color="auto"/>
        <w:left w:val="none" w:sz="0" w:space="0" w:color="auto"/>
        <w:bottom w:val="none" w:sz="0" w:space="0" w:color="auto"/>
        <w:right w:val="none" w:sz="0" w:space="0" w:color="auto"/>
      </w:divBdr>
    </w:div>
    <w:div w:id="275871668">
      <w:bodyDiv w:val="1"/>
      <w:marLeft w:val="0"/>
      <w:marRight w:val="0"/>
      <w:marTop w:val="0"/>
      <w:marBottom w:val="0"/>
      <w:divBdr>
        <w:top w:val="none" w:sz="0" w:space="0" w:color="auto"/>
        <w:left w:val="none" w:sz="0" w:space="0" w:color="auto"/>
        <w:bottom w:val="none" w:sz="0" w:space="0" w:color="auto"/>
        <w:right w:val="none" w:sz="0" w:space="0" w:color="auto"/>
      </w:divBdr>
    </w:div>
    <w:div w:id="275872903">
      <w:bodyDiv w:val="1"/>
      <w:marLeft w:val="0"/>
      <w:marRight w:val="0"/>
      <w:marTop w:val="0"/>
      <w:marBottom w:val="0"/>
      <w:divBdr>
        <w:top w:val="none" w:sz="0" w:space="0" w:color="auto"/>
        <w:left w:val="none" w:sz="0" w:space="0" w:color="auto"/>
        <w:bottom w:val="none" w:sz="0" w:space="0" w:color="auto"/>
        <w:right w:val="none" w:sz="0" w:space="0" w:color="auto"/>
      </w:divBdr>
    </w:div>
    <w:div w:id="275911281">
      <w:bodyDiv w:val="1"/>
      <w:marLeft w:val="0"/>
      <w:marRight w:val="0"/>
      <w:marTop w:val="0"/>
      <w:marBottom w:val="0"/>
      <w:divBdr>
        <w:top w:val="none" w:sz="0" w:space="0" w:color="auto"/>
        <w:left w:val="none" w:sz="0" w:space="0" w:color="auto"/>
        <w:bottom w:val="none" w:sz="0" w:space="0" w:color="auto"/>
        <w:right w:val="none" w:sz="0" w:space="0" w:color="auto"/>
      </w:divBdr>
    </w:div>
    <w:div w:id="275911730">
      <w:bodyDiv w:val="1"/>
      <w:marLeft w:val="0"/>
      <w:marRight w:val="0"/>
      <w:marTop w:val="0"/>
      <w:marBottom w:val="0"/>
      <w:divBdr>
        <w:top w:val="none" w:sz="0" w:space="0" w:color="auto"/>
        <w:left w:val="none" w:sz="0" w:space="0" w:color="auto"/>
        <w:bottom w:val="none" w:sz="0" w:space="0" w:color="auto"/>
        <w:right w:val="none" w:sz="0" w:space="0" w:color="auto"/>
      </w:divBdr>
    </w:div>
    <w:div w:id="275916952">
      <w:bodyDiv w:val="1"/>
      <w:marLeft w:val="0"/>
      <w:marRight w:val="0"/>
      <w:marTop w:val="0"/>
      <w:marBottom w:val="0"/>
      <w:divBdr>
        <w:top w:val="none" w:sz="0" w:space="0" w:color="auto"/>
        <w:left w:val="none" w:sz="0" w:space="0" w:color="auto"/>
        <w:bottom w:val="none" w:sz="0" w:space="0" w:color="auto"/>
        <w:right w:val="none" w:sz="0" w:space="0" w:color="auto"/>
      </w:divBdr>
    </w:div>
    <w:div w:id="275917266">
      <w:bodyDiv w:val="1"/>
      <w:marLeft w:val="0"/>
      <w:marRight w:val="0"/>
      <w:marTop w:val="0"/>
      <w:marBottom w:val="0"/>
      <w:divBdr>
        <w:top w:val="none" w:sz="0" w:space="0" w:color="auto"/>
        <w:left w:val="none" w:sz="0" w:space="0" w:color="auto"/>
        <w:bottom w:val="none" w:sz="0" w:space="0" w:color="auto"/>
        <w:right w:val="none" w:sz="0" w:space="0" w:color="auto"/>
      </w:divBdr>
    </w:div>
    <w:div w:id="275989541">
      <w:bodyDiv w:val="1"/>
      <w:marLeft w:val="0"/>
      <w:marRight w:val="0"/>
      <w:marTop w:val="0"/>
      <w:marBottom w:val="0"/>
      <w:divBdr>
        <w:top w:val="none" w:sz="0" w:space="0" w:color="auto"/>
        <w:left w:val="none" w:sz="0" w:space="0" w:color="auto"/>
        <w:bottom w:val="none" w:sz="0" w:space="0" w:color="auto"/>
        <w:right w:val="none" w:sz="0" w:space="0" w:color="auto"/>
      </w:divBdr>
    </w:div>
    <w:div w:id="276059378">
      <w:bodyDiv w:val="1"/>
      <w:marLeft w:val="0"/>
      <w:marRight w:val="0"/>
      <w:marTop w:val="0"/>
      <w:marBottom w:val="0"/>
      <w:divBdr>
        <w:top w:val="none" w:sz="0" w:space="0" w:color="auto"/>
        <w:left w:val="none" w:sz="0" w:space="0" w:color="auto"/>
        <w:bottom w:val="none" w:sz="0" w:space="0" w:color="auto"/>
        <w:right w:val="none" w:sz="0" w:space="0" w:color="auto"/>
      </w:divBdr>
    </w:div>
    <w:div w:id="276062903">
      <w:bodyDiv w:val="1"/>
      <w:marLeft w:val="0"/>
      <w:marRight w:val="0"/>
      <w:marTop w:val="0"/>
      <w:marBottom w:val="0"/>
      <w:divBdr>
        <w:top w:val="none" w:sz="0" w:space="0" w:color="auto"/>
        <w:left w:val="none" w:sz="0" w:space="0" w:color="auto"/>
        <w:bottom w:val="none" w:sz="0" w:space="0" w:color="auto"/>
        <w:right w:val="none" w:sz="0" w:space="0" w:color="auto"/>
      </w:divBdr>
    </w:div>
    <w:div w:id="276063730">
      <w:bodyDiv w:val="1"/>
      <w:marLeft w:val="0"/>
      <w:marRight w:val="0"/>
      <w:marTop w:val="0"/>
      <w:marBottom w:val="0"/>
      <w:divBdr>
        <w:top w:val="none" w:sz="0" w:space="0" w:color="auto"/>
        <w:left w:val="none" w:sz="0" w:space="0" w:color="auto"/>
        <w:bottom w:val="none" w:sz="0" w:space="0" w:color="auto"/>
        <w:right w:val="none" w:sz="0" w:space="0" w:color="auto"/>
      </w:divBdr>
    </w:div>
    <w:div w:id="276065306">
      <w:bodyDiv w:val="1"/>
      <w:marLeft w:val="0"/>
      <w:marRight w:val="0"/>
      <w:marTop w:val="0"/>
      <w:marBottom w:val="0"/>
      <w:divBdr>
        <w:top w:val="none" w:sz="0" w:space="0" w:color="auto"/>
        <w:left w:val="none" w:sz="0" w:space="0" w:color="auto"/>
        <w:bottom w:val="none" w:sz="0" w:space="0" w:color="auto"/>
        <w:right w:val="none" w:sz="0" w:space="0" w:color="auto"/>
      </w:divBdr>
    </w:div>
    <w:div w:id="276105579">
      <w:bodyDiv w:val="1"/>
      <w:marLeft w:val="0"/>
      <w:marRight w:val="0"/>
      <w:marTop w:val="0"/>
      <w:marBottom w:val="0"/>
      <w:divBdr>
        <w:top w:val="none" w:sz="0" w:space="0" w:color="auto"/>
        <w:left w:val="none" w:sz="0" w:space="0" w:color="auto"/>
        <w:bottom w:val="none" w:sz="0" w:space="0" w:color="auto"/>
        <w:right w:val="none" w:sz="0" w:space="0" w:color="auto"/>
      </w:divBdr>
    </w:div>
    <w:div w:id="276105686">
      <w:bodyDiv w:val="1"/>
      <w:marLeft w:val="0"/>
      <w:marRight w:val="0"/>
      <w:marTop w:val="0"/>
      <w:marBottom w:val="0"/>
      <w:divBdr>
        <w:top w:val="none" w:sz="0" w:space="0" w:color="auto"/>
        <w:left w:val="none" w:sz="0" w:space="0" w:color="auto"/>
        <w:bottom w:val="none" w:sz="0" w:space="0" w:color="auto"/>
        <w:right w:val="none" w:sz="0" w:space="0" w:color="auto"/>
      </w:divBdr>
    </w:div>
    <w:div w:id="276106366">
      <w:bodyDiv w:val="1"/>
      <w:marLeft w:val="0"/>
      <w:marRight w:val="0"/>
      <w:marTop w:val="0"/>
      <w:marBottom w:val="0"/>
      <w:divBdr>
        <w:top w:val="none" w:sz="0" w:space="0" w:color="auto"/>
        <w:left w:val="none" w:sz="0" w:space="0" w:color="auto"/>
        <w:bottom w:val="none" w:sz="0" w:space="0" w:color="auto"/>
        <w:right w:val="none" w:sz="0" w:space="0" w:color="auto"/>
      </w:divBdr>
    </w:div>
    <w:div w:id="276110332">
      <w:bodyDiv w:val="1"/>
      <w:marLeft w:val="0"/>
      <w:marRight w:val="0"/>
      <w:marTop w:val="0"/>
      <w:marBottom w:val="0"/>
      <w:divBdr>
        <w:top w:val="none" w:sz="0" w:space="0" w:color="auto"/>
        <w:left w:val="none" w:sz="0" w:space="0" w:color="auto"/>
        <w:bottom w:val="none" w:sz="0" w:space="0" w:color="auto"/>
        <w:right w:val="none" w:sz="0" w:space="0" w:color="auto"/>
      </w:divBdr>
    </w:div>
    <w:div w:id="276178490">
      <w:bodyDiv w:val="1"/>
      <w:marLeft w:val="0"/>
      <w:marRight w:val="0"/>
      <w:marTop w:val="0"/>
      <w:marBottom w:val="0"/>
      <w:divBdr>
        <w:top w:val="none" w:sz="0" w:space="0" w:color="auto"/>
        <w:left w:val="none" w:sz="0" w:space="0" w:color="auto"/>
        <w:bottom w:val="none" w:sz="0" w:space="0" w:color="auto"/>
        <w:right w:val="none" w:sz="0" w:space="0" w:color="auto"/>
      </w:divBdr>
    </w:div>
    <w:div w:id="276180081">
      <w:bodyDiv w:val="1"/>
      <w:marLeft w:val="0"/>
      <w:marRight w:val="0"/>
      <w:marTop w:val="0"/>
      <w:marBottom w:val="0"/>
      <w:divBdr>
        <w:top w:val="none" w:sz="0" w:space="0" w:color="auto"/>
        <w:left w:val="none" w:sz="0" w:space="0" w:color="auto"/>
        <w:bottom w:val="none" w:sz="0" w:space="0" w:color="auto"/>
        <w:right w:val="none" w:sz="0" w:space="0" w:color="auto"/>
      </w:divBdr>
    </w:div>
    <w:div w:id="276180488">
      <w:bodyDiv w:val="1"/>
      <w:marLeft w:val="0"/>
      <w:marRight w:val="0"/>
      <w:marTop w:val="0"/>
      <w:marBottom w:val="0"/>
      <w:divBdr>
        <w:top w:val="none" w:sz="0" w:space="0" w:color="auto"/>
        <w:left w:val="none" w:sz="0" w:space="0" w:color="auto"/>
        <w:bottom w:val="none" w:sz="0" w:space="0" w:color="auto"/>
        <w:right w:val="none" w:sz="0" w:space="0" w:color="auto"/>
      </w:divBdr>
    </w:div>
    <w:div w:id="276181856">
      <w:bodyDiv w:val="1"/>
      <w:marLeft w:val="0"/>
      <w:marRight w:val="0"/>
      <w:marTop w:val="0"/>
      <w:marBottom w:val="0"/>
      <w:divBdr>
        <w:top w:val="none" w:sz="0" w:space="0" w:color="auto"/>
        <w:left w:val="none" w:sz="0" w:space="0" w:color="auto"/>
        <w:bottom w:val="none" w:sz="0" w:space="0" w:color="auto"/>
        <w:right w:val="none" w:sz="0" w:space="0" w:color="auto"/>
      </w:divBdr>
    </w:div>
    <w:div w:id="276255056">
      <w:bodyDiv w:val="1"/>
      <w:marLeft w:val="0"/>
      <w:marRight w:val="0"/>
      <w:marTop w:val="0"/>
      <w:marBottom w:val="0"/>
      <w:divBdr>
        <w:top w:val="none" w:sz="0" w:space="0" w:color="auto"/>
        <w:left w:val="none" w:sz="0" w:space="0" w:color="auto"/>
        <w:bottom w:val="none" w:sz="0" w:space="0" w:color="auto"/>
        <w:right w:val="none" w:sz="0" w:space="0" w:color="auto"/>
      </w:divBdr>
    </w:div>
    <w:div w:id="276260260">
      <w:bodyDiv w:val="1"/>
      <w:marLeft w:val="0"/>
      <w:marRight w:val="0"/>
      <w:marTop w:val="0"/>
      <w:marBottom w:val="0"/>
      <w:divBdr>
        <w:top w:val="none" w:sz="0" w:space="0" w:color="auto"/>
        <w:left w:val="none" w:sz="0" w:space="0" w:color="auto"/>
        <w:bottom w:val="none" w:sz="0" w:space="0" w:color="auto"/>
        <w:right w:val="none" w:sz="0" w:space="0" w:color="auto"/>
      </w:divBdr>
    </w:div>
    <w:div w:id="276301372">
      <w:bodyDiv w:val="1"/>
      <w:marLeft w:val="0"/>
      <w:marRight w:val="0"/>
      <w:marTop w:val="0"/>
      <w:marBottom w:val="0"/>
      <w:divBdr>
        <w:top w:val="none" w:sz="0" w:space="0" w:color="auto"/>
        <w:left w:val="none" w:sz="0" w:space="0" w:color="auto"/>
        <w:bottom w:val="none" w:sz="0" w:space="0" w:color="auto"/>
        <w:right w:val="none" w:sz="0" w:space="0" w:color="auto"/>
      </w:divBdr>
    </w:div>
    <w:div w:id="276301968">
      <w:bodyDiv w:val="1"/>
      <w:marLeft w:val="0"/>
      <w:marRight w:val="0"/>
      <w:marTop w:val="0"/>
      <w:marBottom w:val="0"/>
      <w:divBdr>
        <w:top w:val="none" w:sz="0" w:space="0" w:color="auto"/>
        <w:left w:val="none" w:sz="0" w:space="0" w:color="auto"/>
        <w:bottom w:val="none" w:sz="0" w:space="0" w:color="auto"/>
        <w:right w:val="none" w:sz="0" w:space="0" w:color="auto"/>
      </w:divBdr>
    </w:div>
    <w:div w:id="276302291">
      <w:bodyDiv w:val="1"/>
      <w:marLeft w:val="0"/>
      <w:marRight w:val="0"/>
      <w:marTop w:val="0"/>
      <w:marBottom w:val="0"/>
      <w:divBdr>
        <w:top w:val="none" w:sz="0" w:space="0" w:color="auto"/>
        <w:left w:val="none" w:sz="0" w:space="0" w:color="auto"/>
        <w:bottom w:val="none" w:sz="0" w:space="0" w:color="auto"/>
        <w:right w:val="none" w:sz="0" w:space="0" w:color="auto"/>
      </w:divBdr>
    </w:div>
    <w:div w:id="276327556">
      <w:bodyDiv w:val="1"/>
      <w:marLeft w:val="0"/>
      <w:marRight w:val="0"/>
      <w:marTop w:val="0"/>
      <w:marBottom w:val="0"/>
      <w:divBdr>
        <w:top w:val="none" w:sz="0" w:space="0" w:color="auto"/>
        <w:left w:val="none" w:sz="0" w:space="0" w:color="auto"/>
        <w:bottom w:val="none" w:sz="0" w:space="0" w:color="auto"/>
        <w:right w:val="none" w:sz="0" w:space="0" w:color="auto"/>
      </w:divBdr>
    </w:div>
    <w:div w:id="276327875">
      <w:bodyDiv w:val="1"/>
      <w:marLeft w:val="0"/>
      <w:marRight w:val="0"/>
      <w:marTop w:val="0"/>
      <w:marBottom w:val="0"/>
      <w:divBdr>
        <w:top w:val="none" w:sz="0" w:space="0" w:color="auto"/>
        <w:left w:val="none" w:sz="0" w:space="0" w:color="auto"/>
        <w:bottom w:val="none" w:sz="0" w:space="0" w:color="auto"/>
        <w:right w:val="none" w:sz="0" w:space="0" w:color="auto"/>
      </w:divBdr>
    </w:div>
    <w:div w:id="276370477">
      <w:bodyDiv w:val="1"/>
      <w:marLeft w:val="0"/>
      <w:marRight w:val="0"/>
      <w:marTop w:val="0"/>
      <w:marBottom w:val="0"/>
      <w:divBdr>
        <w:top w:val="none" w:sz="0" w:space="0" w:color="auto"/>
        <w:left w:val="none" w:sz="0" w:space="0" w:color="auto"/>
        <w:bottom w:val="none" w:sz="0" w:space="0" w:color="auto"/>
        <w:right w:val="none" w:sz="0" w:space="0" w:color="auto"/>
      </w:divBdr>
    </w:div>
    <w:div w:id="276372461">
      <w:bodyDiv w:val="1"/>
      <w:marLeft w:val="0"/>
      <w:marRight w:val="0"/>
      <w:marTop w:val="0"/>
      <w:marBottom w:val="0"/>
      <w:divBdr>
        <w:top w:val="none" w:sz="0" w:space="0" w:color="auto"/>
        <w:left w:val="none" w:sz="0" w:space="0" w:color="auto"/>
        <w:bottom w:val="none" w:sz="0" w:space="0" w:color="auto"/>
        <w:right w:val="none" w:sz="0" w:space="0" w:color="auto"/>
      </w:divBdr>
    </w:div>
    <w:div w:id="276447549">
      <w:bodyDiv w:val="1"/>
      <w:marLeft w:val="0"/>
      <w:marRight w:val="0"/>
      <w:marTop w:val="0"/>
      <w:marBottom w:val="0"/>
      <w:divBdr>
        <w:top w:val="none" w:sz="0" w:space="0" w:color="auto"/>
        <w:left w:val="none" w:sz="0" w:space="0" w:color="auto"/>
        <w:bottom w:val="none" w:sz="0" w:space="0" w:color="auto"/>
        <w:right w:val="none" w:sz="0" w:space="0" w:color="auto"/>
      </w:divBdr>
    </w:div>
    <w:div w:id="276448534">
      <w:bodyDiv w:val="1"/>
      <w:marLeft w:val="0"/>
      <w:marRight w:val="0"/>
      <w:marTop w:val="0"/>
      <w:marBottom w:val="0"/>
      <w:divBdr>
        <w:top w:val="none" w:sz="0" w:space="0" w:color="auto"/>
        <w:left w:val="none" w:sz="0" w:space="0" w:color="auto"/>
        <w:bottom w:val="none" w:sz="0" w:space="0" w:color="auto"/>
        <w:right w:val="none" w:sz="0" w:space="0" w:color="auto"/>
      </w:divBdr>
    </w:div>
    <w:div w:id="276449400">
      <w:bodyDiv w:val="1"/>
      <w:marLeft w:val="0"/>
      <w:marRight w:val="0"/>
      <w:marTop w:val="0"/>
      <w:marBottom w:val="0"/>
      <w:divBdr>
        <w:top w:val="none" w:sz="0" w:space="0" w:color="auto"/>
        <w:left w:val="none" w:sz="0" w:space="0" w:color="auto"/>
        <w:bottom w:val="none" w:sz="0" w:space="0" w:color="auto"/>
        <w:right w:val="none" w:sz="0" w:space="0" w:color="auto"/>
      </w:divBdr>
    </w:div>
    <w:div w:id="276450154">
      <w:bodyDiv w:val="1"/>
      <w:marLeft w:val="0"/>
      <w:marRight w:val="0"/>
      <w:marTop w:val="0"/>
      <w:marBottom w:val="0"/>
      <w:divBdr>
        <w:top w:val="none" w:sz="0" w:space="0" w:color="auto"/>
        <w:left w:val="none" w:sz="0" w:space="0" w:color="auto"/>
        <w:bottom w:val="none" w:sz="0" w:space="0" w:color="auto"/>
        <w:right w:val="none" w:sz="0" w:space="0" w:color="auto"/>
      </w:divBdr>
    </w:div>
    <w:div w:id="276454743">
      <w:bodyDiv w:val="1"/>
      <w:marLeft w:val="0"/>
      <w:marRight w:val="0"/>
      <w:marTop w:val="0"/>
      <w:marBottom w:val="0"/>
      <w:divBdr>
        <w:top w:val="none" w:sz="0" w:space="0" w:color="auto"/>
        <w:left w:val="none" w:sz="0" w:space="0" w:color="auto"/>
        <w:bottom w:val="none" w:sz="0" w:space="0" w:color="auto"/>
        <w:right w:val="none" w:sz="0" w:space="0" w:color="auto"/>
      </w:divBdr>
    </w:div>
    <w:div w:id="276455011">
      <w:bodyDiv w:val="1"/>
      <w:marLeft w:val="0"/>
      <w:marRight w:val="0"/>
      <w:marTop w:val="0"/>
      <w:marBottom w:val="0"/>
      <w:divBdr>
        <w:top w:val="none" w:sz="0" w:space="0" w:color="auto"/>
        <w:left w:val="none" w:sz="0" w:space="0" w:color="auto"/>
        <w:bottom w:val="none" w:sz="0" w:space="0" w:color="auto"/>
        <w:right w:val="none" w:sz="0" w:space="0" w:color="auto"/>
      </w:divBdr>
    </w:div>
    <w:div w:id="276523359">
      <w:bodyDiv w:val="1"/>
      <w:marLeft w:val="0"/>
      <w:marRight w:val="0"/>
      <w:marTop w:val="0"/>
      <w:marBottom w:val="0"/>
      <w:divBdr>
        <w:top w:val="none" w:sz="0" w:space="0" w:color="auto"/>
        <w:left w:val="none" w:sz="0" w:space="0" w:color="auto"/>
        <w:bottom w:val="none" w:sz="0" w:space="0" w:color="auto"/>
        <w:right w:val="none" w:sz="0" w:space="0" w:color="auto"/>
      </w:divBdr>
    </w:div>
    <w:div w:id="276525889">
      <w:bodyDiv w:val="1"/>
      <w:marLeft w:val="0"/>
      <w:marRight w:val="0"/>
      <w:marTop w:val="0"/>
      <w:marBottom w:val="0"/>
      <w:divBdr>
        <w:top w:val="none" w:sz="0" w:space="0" w:color="auto"/>
        <w:left w:val="none" w:sz="0" w:space="0" w:color="auto"/>
        <w:bottom w:val="none" w:sz="0" w:space="0" w:color="auto"/>
        <w:right w:val="none" w:sz="0" w:space="0" w:color="auto"/>
      </w:divBdr>
    </w:div>
    <w:div w:id="276527482">
      <w:bodyDiv w:val="1"/>
      <w:marLeft w:val="0"/>
      <w:marRight w:val="0"/>
      <w:marTop w:val="0"/>
      <w:marBottom w:val="0"/>
      <w:divBdr>
        <w:top w:val="none" w:sz="0" w:space="0" w:color="auto"/>
        <w:left w:val="none" w:sz="0" w:space="0" w:color="auto"/>
        <w:bottom w:val="none" w:sz="0" w:space="0" w:color="auto"/>
        <w:right w:val="none" w:sz="0" w:space="0" w:color="auto"/>
      </w:divBdr>
    </w:div>
    <w:div w:id="276565730">
      <w:bodyDiv w:val="1"/>
      <w:marLeft w:val="0"/>
      <w:marRight w:val="0"/>
      <w:marTop w:val="0"/>
      <w:marBottom w:val="0"/>
      <w:divBdr>
        <w:top w:val="none" w:sz="0" w:space="0" w:color="auto"/>
        <w:left w:val="none" w:sz="0" w:space="0" w:color="auto"/>
        <w:bottom w:val="none" w:sz="0" w:space="0" w:color="auto"/>
        <w:right w:val="none" w:sz="0" w:space="0" w:color="auto"/>
      </w:divBdr>
    </w:div>
    <w:div w:id="276567568">
      <w:bodyDiv w:val="1"/>
      <w:marLeft w:val="0"/>
      <w:marRight w:val="0"/>
      <w:marTop w:val="0"/>
      <w:marBottom w:val="0"/>
      <w:divBdr>
        <w:top w:val="none" w:sz="0" w:space="0" w:color="auto"/>
        <w:left w:val="none" w:sz="0" w:space="0" w:color="auto"/>
        <w:bottom w:val="none" w:sz="0" w:space="0" w:color="auto"/>
        <w:right w:val="none" w:sz="0" w:space="0" w:color="auto"/>
      </w:divBdr>
    </w:div>
    <w:div w:id="276567968">
      <w:bodyDiv w:val="1"/>
      <w:marLeft w:val="0"/>
      <w:marRight w:val="0"/>
      <w:marTop w:val="0"/>
      <w:marBottom w:val="0"/>
      <w:divBdr>
        <w:top w:val="none" w:sz="0" w:space="0" w:color="auto"/>
        <w:left w:val="none" w:sz="0" w:space="0" w:color="auto"/>
        <w:bottom w:val="none" w:sz="0" w:space="0" w:color="auto"/>
        <w:right w:val="none" w:sz="0" w:space="0" w:color="auto"/>
      </w:divBdr>
    </w:div>
    <w:div w:id="276570341">
      <w:bodyDiv w:val="1"/>
      <w:marLeft w:val="0"/>
      <w:marRight w:val="0"/>
      <w:marTop w:val="0"/>
      <w:marBottom w:val="0"/>
      <w:divBdr>
        <w:top w:val="none" w:sz="0" w:space="0" w:color="auto"/>
        <w:left w:val="none" w:sz="0" w:space="0" w:color="auto"/>
        <w:bottom w:val="none" w:sz="0" w:space="0" w:color="auto"/>
        <w:right w:val="none" w:sz="0" w:space="0" w:color="auto"/>
      </w:divBdr>
    </w:div>
    <w:div w:id="276572570">
      <w:bodyDiv w:val="1"/>
      <w:marLeft w:val="0"/>
      <w:marRight w:val="0"/>
      <w:marTop w:val="0"/>
      <w:marBottom w:val="0"/>
      <w:divBdr>
        <w:top w:val="none" w:sz="0" w:space="0" w:color="auto"/>
        <w:left w:val="none" w:sz="0" w:space="0" w:color="auto"/>
        <w:bottom w:val="none" w:sz="0" w:space="0" w:color="auto"/>
        <w:right w:val="none" w:sz="0" w:space="0" w:color="auto"/>
      </w:divBdr>
    </w:div>
    <w:div w:id="276641010">
      <w:bodyDiv w:val="1"/>
      <w:marLeft w:val="0"/>
      <w:marRight w:val="0"/>
      <w:marTop w:val="0"/>
      <w:marBottom w:val="0"/>
      <w:divBdr>
        <w:top w:val="none" w:sz="0" w:space="0" w:color="auto"/>
        <w:left w:val="none" w:sz="0" w:space="0" w:color="auto"/>
        <w:bottom w:val="none" w:sz="0" w:space="0" w:color="auto"/>
        <w:right w:val="none" w:sz="0" w:space="0" w:color="auto"/>
      </w:divBdr>
    </w:div>
    <w:div w:id="276643829">
      <w:bodyDiv w:val="1"/>
      <w:marLeft w:val="0"/>
      <w:marRight w:val="0"/>
      <w:marTop w:val="0"/>
      <w:marBottom w:val="0"/>
      <w:divBdr>
        <w:top w:val="none" w:sz="0" w:space="0" w:color="auto"/>
        <w:left w:val="none" w:sz="0" w:space="0" w:color="auto"/>
        <w:bottom w:val="none" w:sz="0" w:space="0" w:color="auto"/>
        <w:right w:val="none" w:sz="0" w:space="0" w:color="auto"/>
      </w:divBdr>
    </w:div>
    <w:div w:id="276645836">
      <w:bodyDiv w:val="1"/>
      <w:marLeft w:val="0"/>
      <w:marRight w:val="0"/>
      <w:marTop w:val="0"/>
      <w:marBottom w:val="0"/>
      <w:divBdr>
        <w:top w:val="none" w:sz="0" w:space="0" w:color="auto"/>
        <w:left w:val="none" w:sz="0" w:space="0" w:color="auto"/>
        <w:bottom w:val="none" w:sz="0" w:space="0" w:color="auto"/>
        <w:right w:val="none" w:sz="0" w:space="0" w:color="auto"/>
      </w:divBdr>
    </w:div>
    <w:div w:id="276647726">
      <w:bodyDiv w:val="1"/>
      <w:marLeft w:val="0"/>
      <w:marRight w:val="0"/>
      <w:marTop w:val="0"/>
      <w:marBottom w:val="0"/>
      <w:divBdr>
        <w:top w:val="none" w:sz="0" w:space="0" w:color="auto"/>
        <w:left w:val="none" w:sz="0" w:space="0" w:color="auto"/>
        <w:bottom w:val="none" w:sz="0" w:space="0" w:color="auto"/>
        <w:right w:val="none" w:sz="0" w:space="0" w:color="auto"/>
      </w:divBdr>
    </w:div>
    <w:div w:id="276713988">
      <w:bodyDiv w:val="1"/>
      <w:marLeft w:val="0"/>
      <w:marRight w:val="0"/>
      <w:marTop w:val="0"/>
      <w:marBottom w:val="0"/>
      <w:divBdr>
        <w:top w:val="none" w:sz="0" w:space="0" w:color="auto"/>
        <w:left w:val="none" w:sz="0" w:space="0" w:color="auto"/>
        <w:bottom w:val="none" w:sz="0" w:space="0" w:color="auto"/>
        <w:right w:val="none" w:sz="0" w:space="0" w:color="auto"/>
      </w:divBdr>
    </w:div>
    <w:div w:id="276718685">
      <w:bodyDiv w:val="1"/>
      <w:marLeft w:val="0"/>
      <w:marRight w:val="0"/>
      <w:marTop w:val="0"/>
      <w:marBottom w:val="0"/>
      <w:divBdr>
        <w:top w:val="none" w:sz="0" w:space="0" w:color="auto"/>
        <w:left w:val="none" w:sz="0" w:space="0" w:color="auto"/>
        <w:bottom w:val="none" w:sz="0" w:space="0" w:color="auto"/>
        <w:right w:val="none" w:sz="0" w:space="0" w:color="auto"/>
      </w:divBdr>
    </w:div>
    <w:div w:id="276718921">
      <w:bodyDiv w:val="1"/>
      <w:marLeft w:val="0"/>
      <w:marRight w:val="0"/>
      <w:marTop w:val="0"/>
      <w:marBottom w:val="0"/>
      <w:divBdr>
        <w:top w:val="none" w:sz="0" w:space="0" w:color="auto"/>
        <w:left w:val="none" w:sz="0" w:space="0" w:color="auto"/>
        <w:bottom w:val="none" w:sz="0" w:space="0" w:color="auto"/>
        <w:right w:val="none" w:sz="0" w:space="0" w:color="auto"/>
      </w:divBdr>
    </w:div>
    <w:div w:id="276762088">
      <w:bodyDiv w:val="1"/>
      <w:marLeft w:val="0"/>
      <w:marRight w:val="0"/>
      <w:marTop w:val="0"/>
      <w:marBottom w:val="0"/>
      <w:divBdr>
        <w:top w:val="none" w:sz="0" w:space="0" w:color="auto"/>
        <w:left w:val="none" w:sz="0" w:space="0" w:color="auto"/>
        <w:bottom w:val="none" w:sz="0" w:space="0" w:color="auto"/>
        <w:right w:val="none" w:sz="0" w:space="0" w:color="auto"/>
      </w:divBdr>
    </w:div>
    <w:div w:id="276764285">
      <w:bodyDiv w:val="1"/>
      <w:marLeft w:val="0"/>
      <w:marRight w:val="0"/>
      <w:marTop w:val="0"/>
      <w:marBottom w:val="0"/>
      <w:divBdr>
        <w:top w:val="none" w:sz="0" w:space="0" w:color="auto"/>
        <w:left w:val="none" w:sz="0" w:space="0" w:color="auto"/>
        <w:bottom w:val="none" w:sz="0" w:space="0" w:color="auto"/>
        <w:right w:val="none" w:sz="0" w:space="0" w:color="auto"/>
      </w:divBdr>
    </w:div>
    <w:div w:id="276766163">
      <w:bodyDiv w:val="1"/>
      <w:marLeft w:val="0"/>
      <w:marRight w:val="0"/>
      <w:marTop w:val="0"/>
      <w:marBottom w:val="0"/>
      <w:divBdr>
        <w:top w:val="none" w:sz="0" w:space="0" w:color="auto"/>
        <w:left w:val="none" w:sz="0" w:space="0" w:color="auto"/>
        <w:bottom w:val="none" w:sz="0" w:space="0" w:color="auto"/>
        <w:right w:val="none" w:sz="0" w:space="0" w:color="auto"/>
      </w:divBdr>
    </w:div>
    <w:div w:id="276912386">
      <w:bodyDiv w:val="1"/>
      <w:marLeft w:val="0"/>
      <w:marRight w:val="0"/>
      <w:marTop w:val="0"/>
      <w:marBottom w:val="0"/>
      <w:divBdr>
        <w:top w:val="none" w:sz="0" w:space="0" w:color="auto"/>
        <w:left w:val="none" w:sz="0" w:space="0" w:color="auto"/>
        <w:bottom w:val="none" w:sz="0" w:space="0" w:color="auto"/>
        <w:right w:val="none" w:sz="0" w:space="0" w:color="auto"/>
      </w:divBdr>
    </w:div>
    <w:div w:id="276912651">
      <w:bodyDiv w:val="1"/>
      <w:marLeft w:val="0"/>
      <w:marRight w:val="0"/>
      <w:marTop w:val="0"/>
      <w:marBottom w:val="0"/>
      <w:divBdr>
        <w:top w:val="none" w:sz="0" w:space="0" w:color="auto"/>
        <w:left w:val="none" w:sz="0" w:space="0" w:color="auto"/>
        <w:bottom w:val="none" w:sz="0" w:space="0" w:color="auto"/>
        <w:right w:val="none" w:sz="0" w:space="0" w:color="auto"/>
      </w:divBdr>
    </w:div>
    <w:div w:id="276956898">
      <w:bodyDiv w:val="1"/>
      <w:marLeft w:val="0"/>
      <w:marRight w:val="0"/>
      <w:marTop w:val="0"/>
      <w:marBottom w:val="0"/>
      <w:divBdr>
        <w:top w:val="none" w:sz="0" w:space="0" w:color="auto"/>
        <w:left w:val="none" w:sz="0" w:space="0" w:color="auto"/>
        <w:bottom w:val="none" w:sz="0" w:space="0" w:color="auto"/>
        <w:right w:val="none" w:sz="0" w:space="0" w:color="auto"/>
      </w:divBdr>
    </w:div>
    <w:div w:id="276958809">
      <w:bodyDiv w:val="1"/>
      <w:marLeft w:val="0"/>
      <w:marRight w:val="0"/>
      <w:marTop w:val="0"/>
      <w:marBottom w:val="0"/>
      <w:divBdr>
        <w:top w:val="none" w:sz="0" w:space="0" w:color="auto"/>
        <w:left w:val="none" w:sz="0" w:space="0" w:color="auto"/>
        <w:bottom w:val="none" w:sz="0" w:space="0" w:color="auto"/>
        <w:right w:val="none" w:sz="0" w:space="0" w:color="auto"/>
      </w:divBdr>
    </w:div>
    <w:div w:id="276987859">
      <w:bodyDiv w:val="1"/>
      <w:marLeft w:val="0"/>
      <w:marRight w:val="0"/>
      <w:marTop w:val="0"/>
      <w:marBottom w:val="0"/>
      <w:divBdr>
        <w:top w:val="none" w:sz="0" w:space="0" w:color="auto"/>
        <w:left w:val="none" w:sz="0" w:space="0" w:color="auto"/>
        <w:bottom w:val="none" w:sz="0" w:space="0" w:color="auto"/>
        <w:right w:val="none" w:sz="0" w:space="0" w:color="auto"/>
      </w:divBdr>
    </w:div>
    <w:div w:id="277028944">
      <w:bodyDiv w:val="1"/>
      <w:marLeft w:val="0"/>
      <w:marRight w:val="0"/>
      <w:marTop w:val="0"/>
      <w:marBottom w:val="0"/>
      <w:divBdr>
        <w:top w:val="none" w:sz="0" w:space="0" w:color="auto"/>
        <w:left w:val="none" w:sz="0" w:space="0" w:color="auto"/>
        <w:bottom w:val="none" w:sz="0" w:space="0" w:color="auto"/>
        <w:right w:val="none" w:sz="0" w:space="0" w:color="auto"/>
      </w:divBdr>
    </w:div>
    <w:div w:id="277029922">
      <w:bodyDiv w:val="1"/>
      <w:marLeft w:val="0"/>
      <w:marRight w:val="0"/>
      <w:marTop w:val="0"/>
      <w:marBottom w:val="0"/>
      <w:divBdr>
        <w:top w:val="none" w:sz="0" w:space="0" w:color="auto"/>
        <w:left w:val="none" w:sz="0" w:space="0" w:color="auto"/>
        <w:bottom w:val="none" w:sz="0" w:space="0" w:color="auto"/>
        <w:right w:val="none" w:sz="0" w:space="0" w:color="auto"/>
      </w:divBdr>
    </w:div>
    <w:div w:id="277030906">
      <w:bodyDiv w:val="1"/>
      <w:marLeft w:val="0"/>
      <w:marRight w:val="0"/>
      <w:marTop w:val="0"/>
      <w:marBottom w:val="0"/>
      <w:divBdr>
        <w:top w:val="none" w:sz="0" w:space="0" w:color="auto"/>
        <w:left w:val="none" w:sz="0" w:space="0" w:color="auto"/>
        <w:bottom w:val="none" w:sz="0" w:space="0" w:color="auto"/>
        <w:right w:val="none" w:sz="0" w:space="0" w:color="auto"/>
      </w:divBdr>
    </w:div>
    <w:div w:id="277031605">
      <w:bodyDiv w:val="1"/>
      <w:marLeft w:val="0"/>
      <w:marRight w:val="0"/>
      <w:marTop w:val="0"/>
      <w:marBottom w:val="0"/>
      <w:divBdr>
        <w:top w:val="none" w:sz="0" w:space="0" w:color="auto"/>
        <w:left w:val="none" w:sz="0" w:space="0" w:color="auto"/>
        <w:bottom w:val="none" w:sz="0" w:space="0" w:color="auto"/>
        <w:right w:val="none" w:sz="0" w:space="0" w:color="auto"/>
      </w:divBdr>
    </w:div>
    <w:div w:id="277034395">
      <w:bodyDiv w:val="1"/>
      <w:marLeft w:val="0"/>
      <w:marRight w:val="0"/>
      <w:marTop w:val="0"/>
      <w:marBottom w:val="0"/>
      <w:divBdr>
        <w:top w:val="none" w:sz="0" w:space="0" w:color="auto"/>
        <w:left w:val="none" w:sz="0" w:space="0" w:color="auto"/>
        <w:bottom w:val="none" w:sz="0" w:space="0" w:color="auto"/>
        <w:right w:val="none" w:sz="0" w:space="0" w:color="auto"/>
      </w:divBdr>
    </w:div>
    <w:div w:id="277104446">
      <w:bodyDiv w:val="1"/>
      <w:marLeft w:val="0"/>
      <w:marRight w:val="0"/>
      <w:marTop w:val="0"/>
      <w:marBottom w:val="0"/>
      <w:divBdr>
        <w:top w:val="none" w:sz="0" w:space="0" w:color="auto"/>
        <w:left w:val="none" w:sz="0" w:space="0" w:color="auto"/>
        <w:bottom w:val="none" w:sz="0" w:space="0" w:color="auto"/>
        <w:right w:val="none" w:sz="0" w:space="0" w:color="auto"/>
      </w:divBdr>
    </w:div>
    <w:div w:id="277104658">
      <w:bodyDiv w:val="1"/>
      <w:marLeft w:val="0"/>
      <w:marRight w:val="0"/>
      <w:marTop w:val="0"/>
      <w:marBottom w:val="0"/>
      <w:divBdr>
        <w:top w:val="none" w:sz="0" w:space="0" w:color="auto"/>
        <w:left w:val="none" w:sz="0" w:space="0" w:color="auto"/>
        <w:bottom w:val="none" w:sz="0" w:space="0" w:color="auto"/>
        <w:right w:val="none" w:sz="0" w:space="0" w:color="auto"/>
      </w:divBdr>
    </w:div>
    <w:div w:id="277105501">
      <w:bodyDiv w:val="1"/>
      <w:marLeft w:val="0"/>
      <w:marRight w:val="0"/>
      <w:marTop w:val="0"/>
      <w:marBottom w:val="0"/>
      <w:divBdr>
        <w:top w:val="none" w:sz="0" w:space="0" w:color="auto"/>
        <w:left w:val="none" w:sz="0" w:space="0" w:color="auto"/>
        <w:bottom w:val="none" w:sz="0" w:space="0" w:color="auto"/>
        <w:right w:val="none" w:sz="0" w:space="0" w:color="auto"/>
      </w:divBdr>
    </w:div>
    <w:div w:id="277107831">
      <w:bodyDiv w:val="1"/>
      <w:marLeft w:val="0"/>
      <w:marRight w:val="0"/>
      <w:marTop w:val="0"/>
      <w:marBottom w:val="0"/>
      <w:divBdr>
        <w:top w:val="none" w:sz="0" w:space="0" w:color="auto"/>
        <w:left w:val="none" w:sz="0" w:space="0" w:color="auto"/>
        <w:bottom w:val="none" w:sz="0" w:space="0" w:color="auto"/>
        <w:right w:val="none" w:sz="0" w:space="0" w:color="auto"/>
      </w:divBdr>
    </w:div>
    <w:div w:id="277109520">
      <w:bodyDiv w:val="1"/>
      <w:marLeft w:val="0"/>
      <w:marRight w:val="0"/>
      <w:marTop w:val="0"/>
      <w:marBottom w:val="0"/>
      <w:divBdr>
        <w:top w:val="none" w:sz="0" w:space="0" w:color="auto"/>
        <w:left w:val="none" w:sz="0" w:space="0" w:color="auto"/>
        <w:bottom w:val="none" w:sz="0" w:space="0" w:color="auto"/>
        <w:right w:val="none" w:sz="0" w:space="0" w:color="auto"/>
      </w:divBdr>
    </w:div>
    <w:div w:id="277176232">
      <w:bodyDiv w:val="1"/>
      <w:marLeft w:val="0"/>
      <w:marRight w:val="0"/>
      <w:marTop w:val="0"/>
      <w:marBottom w:val="0"/>
      <w:divBdr>
        <w:top w:val="none" w:sz="0" w:space="0" w:color="auto"/>
        <w:left w:val="none" w:sz="0" w:space="0" w:color="auto"/>
        <w:bottom w:val="none" w:sz="0" w:space="0" w:color="auto"/>
        <w:right w:val="none" w:sz="0" w:space="0" w:color="auto"/>
      </w:divBdr>
    </w:div>
    <w:div w:id="277179107">
      <w:bodyDiv w:val="1"/>
      <w:marLeft w:val="0"/>
      <w:marRight w:val="0"/>
      <w:marTop w:val="0"/>
      <w:marBottom w:val="0"/>
      <w:divBdr>
        <w:top w:val="none" w:sz="0" w:space="0" w:color="auto"/>
        <w:left w:val="none" w:sz="0" w:space="0" w:color="auto"/>
        <w:bottom w:val="none" w:sz="0" w:space="0" w:color="auto"/>
        <w:right w:val="none" w:sz="0" w:space="0" w:color="auto"/>
      </w:divBdr>
    </w:div>
    <w:div w:id="277183031">
      <w:bodyDiv w:val="1"/>
      <w:marLeft w:val="0"/>
      <w:marRight w:val="0"/>
      <w:marTop w:val="0"/>
      <w:marBottom w:val="0"/>
      <w:divBdr>
        <w:top w:val="none" w:sz="0" w:space="0" w:color="auto"/>
        <w:left w:val="none" w:sz="0" w:space="0" w:color="auto"/>
        <w:bottom w:val="none" w:sz="0" w:space="0" w:color="auto"/>
        <w:right w:val="none" w:sz="0" w:space="0" w:color="auto"/>
      </w:divBdr>
    </w:div>
    <w:div w:id="277219676">
      <w:bodyDiv w:val="1"/>
      <w:marLeft w:val="0"/>
      <w:marRight w:val="0"/>
      <w:marTop w:val="0"/>
      <w:marBottom w:val="0"/>
      <w:divBdr>
        <w:top w:val="none" w:sz="0" w:space="0" w:color="auto"/>
        <w:left w:val="none" w:sz="0" w:space="0" w:color="auto"/>
        <w:bottom w:val="none" w:sz="0" w:space="0" w:color="auto"/>
        <w:right w:val="none" w:sz="0" w:space="0" w:color="auto"/>
      </w:divBdr>
    </w:div>
    <w:div w:id="277220836">
      <w:bodyDiv w:val="1"/>
      <w:marLeft w:val="0"/>
      <w:marRight w:val="0"/>
      <w:marTop w:val="0"/>
      <w:marBottom w:val="0"/>
      <w:divBdr>
        <w:top w:val="none" w:sz="0" w:space="0" w:color="auto"/>
        <w:left w:val="none" w:sz="0" w:space="0" w:color="auto"/>
        <w:bottom w:val="none" w:sz="0" w:space="0" w:color="auto"/>
        <w:right w:val="none" w:sz="0" w:space="0" w:color="auto"/>
      </w:divBdr>
    </w:div>
    <w:div w:id="277221575">
      <w:bodyDiv w:val="1"/>
      <w:marLeft w:val="0"/>
      <w:marRight w:val="0"/>
      <w:marTop w:val="0"/>
      <w:marBottom w:val="0"/>
      <w:divBdr>
        <w:top w:val="none" w:sz="0" w:space="0" w:color="auto"/>
        <w:left w:val="none" w:sz="0" w:space="0" w:color="auto"/>
        <w:bottom w:val="none" w:sz="0" w:space="0" w:color="auto"/>
        <w:right w:val="none" w:sz="0" w:space="0" w:color="auto"/>
      </w:divBdr>
    </w:div>
    <w:div w:id="277225719">
      <w:bodyDiv w:val="1"/>
      <w:marLeft w:val="0"/>
      <w:marRight w:val="0"/>
      <w:marTop w:val="0"/>
      <w:marBottom w:val="0"/>
      <w:divBdr>
        <w:top w:val="none" w:sz="0" w:space="0" w:color="auto"/>
        <w:left w:val="none" w:sz="0" w:space="0" w:color="auto"/>
        <w:bottom w:val="none" w:sz="0" w:space="0" w:color="auto"/>
        <w:right w:val="none" w:sz="0" w:space="0" w:color="auto"/>
      </w:divBdr>
    </w:div>
    <w:div w:id="277226535">
      <w:bodyDiv w:val="1"/>
      <w:marLeft w:val="0"/>
      <w:marRight w:val="0"/>
      <w:marTop w:val="0"/>
      <w:marBottom w:val="0"/>
      <w:divBdr>
        <w:top w:val="none" w:sz="0" w:space="0" w:color="auto"/>
        <w:left w:val="none" w:sz="0" w:space="0" w:color="auto"/>
        <w:bottom w:val="none" w:sz="0" w:space="0" w:color="auto"/>
        <w:right w:val="none" w:sz="0" w:space="0" w:color="auto"/>
      </w:divBdr>
    </w:div>
    <w:div w:id="277227063">
      <w:bodyDiv w:val="1"/>
      <w:marLeft w:val="0"/>
      <w:marRight w:val="0"/>
      <w:marTop w:val="0"/>
      <w:marBottom w:val="0"/>
      <w:divBdr>
        <w:top w:val="none" w:sz="0" w:space="0" w:color="auto"/>
        <w:left w:val="none" w:sz="0" w:space="0" w:color="auto"/>
        <w:bottom w:val="none" w:sz="0" w:space="0" w:color="auto"/>
        <w:right w:val="none" w:sz="0" w:space="0" w:color="auto"/>
      </w:divBdr>
    </w:div>
    <w:div w:id="277293931">
      <w:bodyDiv w:val="1"/>
      <w:marLeft w:val="0"/>
      <w:marRight w:val="0"/>
      <w:marTop w:val="0"/>
      <w:marBottom w:val="0"/>
      <w:divBdr>
        <w:top w:val="none" w:sz="0" w:space="0" w:color="auto"/>
        <w:left w:val="none" w:sz="0" w:space="0" w:color="auto"/>
        <w:bottom w:val="none" w:sz="0" w:space="0" w:color="auto"/>
        <w:right w:val="none" w:sz="0" w:space="0" w:color="auto"/>
      </w:divBdr>
    </w:div>
    <w:div w:id="277296570">
      <w:bodyDiv w:val="1"/>
      <w:marLeft w:val="0"/>
      <w:marRight w:val="0"/>
      <w:marTop w:val="0"/>
      <w:marBottom w:val="0"/>
      <w:divBdr>
        <w:top w:val="none" w:sz="0" w:space="0" w:color="auto"/>
        <w:left w:val="none" w:sz="0" w:space="0" w:color="auto"/>
        <w:bottom w:val="none" w:sz="0" w:space="0" w:color="auto"/>
        <w:right w:val="none" w:sz="0" w:space="0" w:color="auto"/>
      </w:divBdr>
    </w:div>
    <w:div w:id="277369472">
      <w:bodyDiv w:val="1"/>
      <w:marLeft w:val="0"/>
      <w:marRight w:val="0"/>
      <w:marTop w:val="0"/>
      <w:marBottom w:val="0"/>
      <w:divBdr>
        <w:top w:val="none" w:sz="0" w:space="0" w:color="auto"/>
        <w:left w:val="none" w:sz="0" w:space="0" w:color="auto"/>
        <w:bottom w:val="none" w:sz="0" w:space="0" w:color="auto"/>
        <w:right w:val="none" w:sz="0" w:space="0" w:color="auto"/>
      </w:divBdr>
    </w:div>
    <w:div w:id="277372093">
      <w:bodyDiv w:val="1"/>
      <w:marLeft w:val="0"/>
      <w:marRight w:val="0"/>
      <w:marTop w:val="0"/>
      <w:marBottom w:val="0"/>
      <w:divBdr>
        <w:top w:val="none" w:sz="0" w:space="0" w:color="auto"/>
        <w:left w:val="none" w:sz="0" w:space="0" w:color="auto"/>
        <w:bottom w:val="none" w:sz="0" w:space="0" w:color="auto"/>
        <w:right w:val="none" w:sz="0" w:space="0" w:color="auto"/>
      </w:divBdr>
    </w:div>
    <w:div w:id="277372574">
      <w:bodyDiv w:val="1"/>
      <w:marLeft w:val="0"/>
      <w:marRight w:val="0"/>
      <w:marTop w:val="0"/>
      <w:marBottom w:val="0"/>
      <w:divBdr>
        <w:top w:val="none" w:sz="0" w:space="0" w:color="auto"/>
        <w:left w:val="none" w:sz="0" w:space="0" w:color="auto"/>
        <w:bottom w:val="none" w:sz="0" w:space="0" w:color="auto"/>
        <w:right w:val="none" w:sz="0" w:space="0" w:color="auto"/>
      </w:divBdr>
    </w:div>
    <w:div w:id="277373433">
      <w:bodyDiv w:val="1"/>
      <w:marLeft w:val="0"/>
      <w:marRight w:val="0"/>
      <w:marTop w:val="0"/>
      <w:marBottom w:val="0"/>
      <w:divBdr>
        <w:top w:val="none" w:sz="0" w:space="0" w:color="auto"/>
        <w:left w:val="none" w:sz="0" w:space="0" w:color="auto"/>
        <w:bottom w:val="none" w:sz="0" w:space="0" w:color="auto"/>
        <w:right w:val="none" w:sz="0" w:space="0" w:color="auto"/>
      </w:divBdr>
    </w:div>
    <w:div w:id="277374296">
      <w:bodyDiv w:val="1"/>
      <w:marLeft w:val="0"/>
      <w:marRight w:val="0"/>
      <w:marTop w:val="0"/>
      <w:marBottom w:val="0"/>
      <w:divBdr>
        <w:top w:val="none" w:sz="0" w:space="0" w:color="auto"/>
        <w:left w:val="none" w:sz="0" w:space="0" w:color="auto"/>
        <w:bottom w:val="none" w:sz="0" w:space="0" w:color="auto"/>
        <w:right w:val="none" w:sz="0" w:space="0" w:color="auto"/>
      </w:divBdr>
    </w:div>
    <w:div w:id="277375776">
      <w:bodyDiv w:val="1"/>
      <w:marLeft w:val="0"/>
      <w:marRight w:val="0"/>
      <w:marTop w:val="0"/>
      <w:marBottom w:val="0"/>
      <w:divBdr>
        <w:top w:val="none" w:sz="0" w:space="0" w:color="auto"/>
        <w:left w:val="none" w:sz="0" w:space="0" w:color="auto"/>
        <w:bottom w:val="none" w:sz="0" w:space="0" w:color="auto"/>
        <w:right w:val="none" w:sz="0" w:space="0" w:color="auto"/>
      </w:divBdr>
    </w:div>
    <w:div w:id="277413993">
      <w:bodyDiv w:val="1"/>
      <w:marLeft w:val="0"/>
      <w:marRight w:val="0"/>
      <w:marTop w:val="0"/>
      <w:marBottom w:val="0"/>
      <w:divBdr>
        <w:top w:val="none" w:sz="0" w:space="0" w:color="auto"/>
        <w:left w:val="none" w:sz="0" w:space="0" w:color="auto"/>
        <w:bottom w:val="none" w:sz="0" w:space="0" w:color="auto"/>
        <w:right w:val="none" w:sz="0" w:space="0" w:color="auto"/>
      </w:divBdr>
    </w:div>
    <w:div w:id="277416111">
      <w:bodyDiv w:val="1"/>
      <w:marLeft w:val="0"/>
      <w:marRight w:val="0"/>
      <w:marTop w:val="0"/>
      <w:marBottom w:val="0"/>
      <w:divBdr>
        <w:top w:val="none" w:sz="0" w:space="0" w:color="auto"/>
        <w:left w:val="none" w:sz="0" w:space="0" w:color="auto"/>
        <w:bottom w:val="none" w:sz="0" w:space="0" w:color="auto"/>
        <w:right w:val="none" w:sz="0" w:space="0" w:color="auto"/>
      </w:divBdr>
    </w:div>
    <w:div w:id="277418384">
      <w:bodyDiv w:val="1"/>
      <w:marLeft w:val="0"/>
      <w:marRight w:val="0"/>
      <w:marTop w:val="0"/>
      <w:marBottom w:val="0"/>
      <w:divBdr>
        <w:top w:val="none" w:sz="0" w:space="0" w:color="auto"/>
        <w:left w:val="none" w:sz="0" w:space="0" w:color="auto"/>
        <w:bottom w:val="none" w:sz="0" w:space="0" w:color="auto"/>
        <w:right w:val="none" w:sz="0" w:space="0" w:color="auto"/>
      </w:divBdr>
    </w:div>
    <w:div w:id="277420059">
      <w:bodyDiv w:val="1"/>
      <w:marLeft w:val="0"/>
      <w:marRight w:val="0"/>
      <w:marTop w:val="0"/>
      <w:marBottom w:val="0"/>
      <w:divBdr>
        <w:top w:val="none" w:sz="0" w:space="0" w:color="auto"/>
        <w:left w:val="none" w:sz="0" w:space="0" w:color="auto"/>
        <w:bottom w:val="none" w:sz="0" w:space="0" w:color="auto"/>
        <w:right w:val="none" w:sz="0" w:space="0" w:color="auto"/>
      </w:divBdr>
    </w:div>
    <w:div w:id="277421035">
      <w:bodyDiv w:val="1"/>
      <w:marLeft w:val="0"/>
      <w:marRight w:val="0"/>
      <w:marTop w:val="0"/>
      <w:marBottom w:val="0"/>
      <w:divBdr>
        <w:top w:val="none" w:sz="0" w:space="0" w:color="auto"/>
        <w:left w:val="none" w:sz="0" w:space="0" w:color="auto"/>
        <w:bottom w:val="none" w:sz="0" w:space="0" w:color="auto"/>
        <w:right w:val="none" w:sz="0" w:space="0" w:color="auto"/>
      </w:divBdr>
    </w:div>
    <w:div w:id="277445604">
      <w:bodyDiv w:val="1"/>
      <w:marLeft w:val="0"/>
      <w:marRight w:val="0"/>
      <w:marTop w:val="0"/>
      <w:marBottom w:val="0"/>
      <w:divBdr>
        <w:top w:val="none" w:sz="0" w:space="0" w:color="auto"/>
        <w:left w:val="none" w:sz="0" w:space="0" w:color="auto"/>
        <w:bottom w:val="none" w:sz="0" w:space="0" w:color="auto"/>
        <w:right w:val="none" w:sz="0" w:space="0" w:color="auto"/>
      </w:divBdr>
    </w:div>
    <w:div w:id="277446361">
      <w:bodyDiv w:val="1"/>
      <w:marLeft w:val="0"/>
      <w:marRight w:val="0"/>
      <w:marTop w:val="0"/>
      <w:marBottom w:val="0"/>
      <w:divBdr>
        <w:top w:val="none" w:sz="0" w:space="0" w:color="auto"/>
        <w:left w:val="none" w:sz="0" w:space="0" w:color="auto"/>
        <w:bottom w:val="none" w:sz="0" w:space="0" w:color="auto"/>
        <w:right w:val="none" w:sz="0" w:space="0" w:color="auto"/>
      </w:divBdr>
    </w:div>
    <w:div w:id="277491044">
      <w:bodyDiv w:val="1"/>
      <w:marLeft w:val="0"/>
      <w:marRight w:val="0"/>
      <w:marTop w:val="0"/>
      <w:marBottom w:val="0"/>
      <w:divBdr>
        <w:top w:val="none" w:sz="0" w:space="0" w:color="auto"/>
        <w:left w:val="none" w:sz="0" w:space="0" w:color="auto"/>
        <w:bottom w:val="none" w:sz="0" w:space="0" w:color="auto"/>
        <w:right w:val="none" w:sz="0" w:space="0" w:color="auto"/>
      </w:divBdr>
    </w:div>
    <w:div w:id="277562650">
      <w:bodyDiv w:val="1"/>
      <w:marLeft w:val="0"/>
      <w:marRight w:val="0"/>
      <w:marTop w:val="0"/>
      <w:marBottom w:val="0"/>
      <w:divBdr>
        <w:top w:val="none" w:sz="0" w:space="0" w:color="auto"/>
        <w:left w:val="none" w:sz="0" w:space="0" w:color="auto"/>
        <w:bottom w:val="none" w:sz="0" w:space="0" w:color="auto"/>
        <w:right w:val="none" w:sz="0" w:space="0" w:color="auto"/>
      </w:divBdr>
    </w:div>
    <w:div w:id="277566334">
      <w:bodyDiv w:val="1"/>
      <w:marLeft w:val="0"/>
      <w:marRight w:val="0"/>
      <w:marTop w:val="0"/>
      <w:marBottom w:val="0"/>
      <w:divBdr>
        <w:top w:val="none" w:sz="0" w:space="0" w:color="auto"/>
        <w:left w:val="none" w:sz="0" w:space="0" w:color="auto"/>
        <w:bottom w:val="none" w:sz="0" w:space="0" w:color="auto"/>
        <w:right w:val="none" w:sz="0" w:space="0" w:color="auto"/>
      </w:divBdr>
    </w:div>
    <w:div w:id="277570113">
      <w:bodyDiv w:val="1"/>
      <w:marLeft w:val="0"/>
      <w:marRight w:val="0"/>
      <w:marTop w:val="0"/>
      <w:marBottom w:val="0"/>
      <w:divBdr>
        <w:top w:val="none" w:sz="0" w:space="0" w:color="auto"/>
        <w:left w:val="none" w:sz="0" w:space="0" w:color="auto"/>
        <w:bottom w:val="none" w:sz="0" w:space="0" w:color="auto"/>
        <w:right w:val="none" w:sz="0" w:space="0" w:color="auto"/>
      </w:divBdr>
    </w:div>
    <w:div w:id="277638549">
      <w:bodyDiv w:val="1"/>
      <w:marLeft w:val="0"/>
      <w:marRight w:val="0"/>
      <w:marTop w:val="0"/>
      <w:marBottom w:val="0"/>
      <w:divBdr>
        <w:top w:val="none" w:sz="0" w:space="0" w:color="auto"/>
        <w:left w:val="none" w:sz="0" w:space="0" w:color="auto"/>
        <w:bottom w:val="none" w:sz="0" w:space="0" w:color="auto"/>
        <w:right w:val="none" w:sz="0" w:space="0" w:color="auto"/>
      </w:divBdr>
    </w:div>
    <w:div w:id="277641604">
      <w:bodyDiv w:val="1"/>
      <w:marLeft w:val="0"/>
      <w:marRight w:val="0"/>
      <w:marTop w:val="0"/>
      <w:marBottom w:val="0"/>
      <w:divBdr>
        <w:top w:val="none" w:sz="0" w:space="0" w:color="auto"/>
        <w:left w:val="none" w:sz="0" w:space="0" w:color="auto"/>
        <w:bottom w:val="none" w:sz="0" w:space="0" w:color="auto"/>
        <w:right w:val="none" w:sz="0" w:space="0" w:color="auto"/>
      </w:divBdr>
    </w:div>
    <w:div w:id="277680610">
      <w:bodyDiv w:val="1"/>
      <w:marLeft w:val="0"/>
      <w:marRight w:val="0"/>
      <w:marTop w:val="0"/>
      <w:marBottom w:val="0"/>
      <w:divBdr>
        <w:top w:val="none" w:sz="0" w:space="0" w:color="auto"/>
        <w:left w:val="none" w:sz="0" w:space="0" w:color="auto"/>
        <w:bottom w:val="none" w:sz="0" w:space="0" w:color="auto"/>
        <w:right w:val="none" w:sz="0" w:space="0" w:color="auto"/>
      </w:divBdr>
    </w:div>
    <w:div w:id="277682623">
      <w:bodyDiv w:val="1"/>
      <w:marLeft w:val="0"/>
      <w:marRight w:val="0"/>
      <w:marTop w:val="0"/>
      <w:marBottom w:val="0"/>
      <w:divBdr>
        <w:top w:val="none" w:sz="0" w:space="0" w:color="auto"/>
        <w:left w:val="none" w:sz="0" w:space="0" w:color="auto"/>
        <w:bottom w:val="none" w:sz="0" w:space="0" w:color="auto"/>
        <w:right w:val="none" w:sz="0" w:space="0" w:color="auto"/>
      </w:divBdr>
    </w:div>
    <w:div w:id="277755852">
      <w:bodyDiv w:val="1"/>
      <w:marLeft w:val="0"/>
      <w:marRight w:val="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7763208">
      <w:bodyDiv w:val="1"/>
      <w:marLeft w:val="0"/>
      <w:marRight w:val="0"/>
      <w:marTop w:val="0"/>
      <w:marBottom w:val="0"/>
      <w:divBdr>
        <w:top w:val="none" w:sz="0" w:space="0" w:color="auto"/>
        <w:left w:val="none" w:sz="0" w:space="0" w:color="auto"/>
        <w:bottom w:val="none" w:sz="0" w:space="0" w:color="auto"/>
        <w:right w:val="none" w:sz="0" w:space="0" w:color="auto"/>
      </w:divBdr>
    </w:div>
    <w:div w:id="277832037">
      <w:bodyDiv w:val="1"/>
      <w:marLeft w:val="0"/>
      <w:marRight w:val="0"/>
      <w:marTop w:val="0"/>
      <w:marBottom w:val="0"/>
      <w:divBdr>
        <w:top w:val="none" w:sz="0" w:space="0" w:color="auto"/>
        <w:left w:val="none" w:sz="0" w:space="0" w:color="auto"/>
        <w:bottom w:val="none" w:sz="0" w:space="0" w:color="auto"/>
        <w:right w:val="none" w:sz="0" w:space="0" w:color="auto"/>
      </w:divBdr>
    </w:div>
    <w:div w:id="277833521">
      <w:bodyDiv w:val="1"/>
      <w:marLeft w:val="0"/>
      <w:marRight w:val="0"/>
      <w:marTop w:val="0"/>
      <w:marBottom w:val="0"/>
      <w:divBdr>
        <w:top w:val="none" w:sz="0" w:space="0" w:color="auto"/>
        <w:left w:val="none" w:sz="0" w:space="0" w:color="auto"/>
        <w:bottom w:val="none" w:sz="0" w:space="0" w:color="auto"/>
        <w:right w:val="none" w:sz="0" w:space="0" w:color="auto"/>
      </w:divBdr>
    </w:div>
    <w:div w:id="277835912">
      <w:bodyDiv w:val="1"/>
      <w:marLeft w:val="0"/>
      <w:marRight w:val="0"/>
      <w:marTop w:val="0"/>
      <w:marBottom w:val="0"/>
      <w:divBdr>
        <w:top w:val="none" w:sz="0" w:space="0" w:color="auto"/>
        <w:left w:val="none" w:sz="0" w:space="0" w:color="auto"/>
        <w:bottom w:val="none" w:sz="0" w:space="0" w:color="auto"/>
        <w:right w:val="none" w:sz="0" w:space="0" w:color="auto"/>
      </w:divBdr>
    </w:div>
    <w:div w:id="277836812">
      <w:bodyDiv w:val="1"/>
      <w:marLeft w:val="0"/>
      <w:marRight w:val="0"/>
      <w:marTop w:val="0"/>
      <w:marBottom w:val="0"/>
      <w:divBdr>
        <w:top w:val="none" w:sz="0" w:space="0" w:color="auto"/>
        <w:left w:val="none" w:sz="0" w:space="0" w:color="auto"/>
        <w:bottom w:val="none" w:sz="0" w:space="0" w:color="auto"/>
        <w:right w:val="none" w:sz="0" w:space="0" w:color="auto"/>
      </w:divBdr>
    </w:div>
    <w:div w:id="277838023">
      <w:bodyDiv w:val="1"/>
      <w:marLeft w:val="0"/>
      <w:marRight w:val="0"/>
      <w:marTop w:val="0"/>
      <w:marBottom w:val="0"/>
      <w:divBdr>
        <w:top w:val="none" w:sz="0" w:space="0" w:color="auto"/>
        <w:left w:val="none" w:sz="0" w:space="0" w:color="auto"/>
        <w:bottom w:val="none" w:sz="0" w:space="0" w:color="auto"/>
        <w:right w:val="none" w:sz="0" w:space="0" w:color="auto"/>
      </w:divBdr>
    </w:div>
    <w:div w:id="277839861">
      <w:bodyDiv w:val="1"/>
      <w:marLeft w:val="0"/>
      <w:marRight w:val="0"/>
      <w:marTop w:val="0"/>
      <w:marBottom w:val="0"/>
      <w:divBdr>
        <w:top w:val="none" w:sz="0" w:space="0" w:color="auto"/>
        <w:left w:val="none" w:sz="0" w:space="0" w:color="auto"/>
        <w:bottom w:val="none" w:sz="0" w:space="0" w:color="auto"/>
        <w:right w:val="none" w:sz="0" w:space="0" w:color="auto"/>
      </w:divBdr>
    </w:div>
    <w:div w:id="277874508">
      <w:bodyDiv w:val="1"/>
      <w:marLeft w:val="0"/>
      <w:marRight w:val="0"/>
      <w:marTop w:val="0"/>
      <w:marBottom w:val="0"/>
      <w:divBdr>
        <w:top w:val="none" w:sz="0" w:space="0" w:color="auto"/>
        <w:left w:val="none" w:sz="0" w:space="0" w:color="auto"/>
        <w:bottom w:val="none" w:sz="0" w:space="0" w:color="auto"/>
        <w:right w:val="none" w:sz="0" w:space="0" w:color="auto"/>
      </w:divBdr>
    </w:div>
    <w:div w:id="277878138">
      <w:bodyDiv w:val="1"/>
      <w:marLeft w:val="0"/>
      <w:marRight w:val="0"/>
      <w:marTop w:val="0"/>
      <w:marBottom w:val="0"/>
      <w:divBdr>
        <w:top w:val="none" w:sz="0" w:space="0" w:color="auto"/>
        <w:left w:val="none" w:sz="0" w:space="0" w:color="auto"/>
        <w:bottom w:val="none" w:sz="0" w:space="0" w:color="auto"/>
        <w:right w:val="none" w:sz="0" w:space="0" w:color="auto"/>
      </w:divBdr>
    </w:div>
    <w:div w:id="277949427">
      <w:bodyDiv w:val="1"/>
      <w:marLeft w:val="0"/>
      <w:marRight w:val="0"/>
      <w:marTop w:val="0"/>
      <w:marBottom w:val="0"/>
      <w:divBdr>
        <w:top w:val="none" w:sz="0" w:space="0" w:color="auto"/>
        <w:left w:val="none" w:sz="0" w:space="0" w:color="auto"/>
        <w:bottom w:val="none" w:sz="0" w:space="0" w:color="auto"/>
        <w:right w:val="none" w:sz="0" w:space="0" w:color="auto"/>
      </w:divBdr>
    </w:div>
    <w:div w:id="277955200">
      <w:bodyDiv w:val="1"/>
      <w:marLeft w:val="0"/>
      <w:marRight w:val="0"/>
      <w:marTop w:val="0"/>
      <w:marBottom w:val="0"/>
      <w:divBdr>
        <w:top w:val="none" w:sz="0" w:space="0" w:color="auto"/>
        <w:left w:val="none" w:sz="0" w:space="0" w:color="auto"/>
        <w:bottom w:val="none" w:sz="0" w:space="0" w:color="auto"/>
        <w:right w:val="none" w:sz="0" w:space="0" w:color="auto"/>
      </w:divBdr>
    </w:div>
    <w:div w:id="277956018">
      <w:bodyDiv w:val="1"/>
      <w:marLeft w:val="0"/>
      <w:marRight w:val="0"/>
      <w:marTop w:val="0"/>
      <w:marBottom w:val="0"/>
      <w:divBdr>
        <w:top w:val="none" w:sz="0" w:space="0" w:color="auto"/>
        <w:left w:val="none" w:sz="0" w:space="0" w:color="auto"/>
        <w:bottom w:val="none" w:sz="0" w:space="0" w:color="auto"/>
        <w:right w:val="none" w:sz="0" w:space="0" w:color="auto"/>
      </w:divBdr>
    </w:div>
    <w:div w:id="277956739">
      <w:bodyDiv w:val="1"/>
      <w:marLeft w:val="0"/>
      <w:marRight w:val="0"/>
      <w:marTop w:val="0"/>
      <w:marBottom w:val="0"/>
      <w:divBdr>
        <w:top w:val="none" w:sz="0" w:space="0" w:color="auto"/>
        <w:left w:val="none" w:sz="0" w:space="0" w:color="auto"/>
        <w:bottom w:val="none" w:sz="0" w:space="0" w:color="auto"/>
        <w:right w:val="none" w:sz="0" w:space="0" w:color="auto"/>
      </w:divBdr>
    </w:div>
    <w:div w:id="277957892">
      <w:bodyDiv w:val="1"/>
      <w:marLeft w:val="0"/>
      <w:marRight w:val="0"/>
      <w:marTop w:val="0"/>
      <w:marBottom w:val="0"/>
      <w:divBdr>
        <w:top w:val="none" w:sz="0" w:space="0" w:color="auto"/>
        <w:left w:val="none" w:sz="0" w:space="0" w:color="auto"/>
        <w:bottom w:val="none" w:sz="0" w:space="0" w:color="auto"/>
        <w:right w:val="none" w:sz="0" w:space="0" w:color="auto"/>
      </w:divBdr>
    </w:div>
    <w:div w:id="277958057">
      <w:bodyDiv w:val="1"/>
      <w:marLeft w:val="0"/>
      <w:marRight w:val="0"/>
      <w:marTop w:val="0"/>
      <w:marBottom w:val="0"/>
      <w:divBdr>
        <w:top w:val="none" w:sz="0" w:space="0" w:color="auto"/>
        <w:left w:val="none" w:sz="0" w:space="0" w:color="auto"/>
        <w:bottom w:val="none" w:sz="0" w:space="0" w:color="auto"/>
        <w:right w:val="none" w:sz="0" w:space="0" w:color="auto"/>
      </w:divBdr>
    </w:div>
    <w:div w:id="278032365">
      <w:bodyDiv w:val="1"/>
      <w:marLeft w:val="0"/>
      <w:marRight w:val="0"/>
      <w:marTop w:val="0"/>
      <w:marBottom w:val="0"/>
      <w:divBdr>
        <w:top w:val="none" w:sz="0" w:space="0" w:color="auto"/>
        <w:left w:val="none" w:sz="0" w:space="0" w:color="auto"/>
        <w:bottom w:val="none" w:sz="0" w:space="0" w:color="auto"/>
        <w:right w:val="none" w:sz="0" w:space="0" w:color="auto"/>
      </w:divBdr>
    </w:div>
    <w:div w:id="278033536">
      <w:bodyDiv w:val="1"/>
      <w:marLeft w:val="0"/>
      <w:marRight w:val="0"/>
      <w:marTop w:val="0"/>
      <w:marBottom w:val="0"/>
      <w:divBdr>
        <w:top w:val="none" w:sz="0" w:space="0" w:color="auto"/>
        <w:left w:val="none" w:sz="0" w:space="0" w:color="auto"/>
        <w:bottom w:val="none" w:sz="0" w:space="0" w:color="auto"/>
        <w:right w:val="none" w:sz="0" w:space="0" w:color="auto"/>
      </w:divBdr>
    </w:div>
    <w:div w:id="278074258">
      <w:bodyDiv w:val="1"/>
      <w:marLeft w:val="0"/>
      <w:marRight w:val="0"/>
      <w:marTop w:val="0"/>
      <w:marBottom w:val="0"/>
      <w:divBdr>
        <w:top w:val="none" w:sz="0" w:space="0" w:color="auto"/>
        <w:left w:val="none" w:sz="0" w:space="0" w:color="auto"/>
        <w:bottom w:val="none" w:sz="0" w:space="0" w:color="auto"/>
        <w:right w:val="none" w:sz="0" w:space="0" w:color="auto"/>
      </w:divBdr>
    </w:div>
    <w:div w:id="278076098">
      <w:bodyDiv w:val="1"/>
      <w:marLeft w:val="0"/>
      <w:marRight w:val="0"/>
      <w:marTop w:val="0"/>
      <w:marBottom w:val="0"/>
      <w:divBdr>
        <w:top w:val="none" w:sz="0" w:space="0" w:color="auto"/>
        <w:left w:val="none" w:sz="0" w:space="0" w:color="auto"/>
        <w:bottom w:val="none" w:sz="0" w:space="0" w:color="auto"/>
        <w:right w:val="none" w:sz="0" w:space="0" w:color="auto"/>
      </w:divBdr>
    </w:div>
    <w:div w:id="278100830">
      <w:bodyDiv w:val="1"/>
      <w:marLeft w:val="0"/>
      <w:marRight w:val="0"/>
      <w:marTop w:val="0"/>
      <w:marBottom w:val="0"/>
      <w:divBdr>
        <w:top w:val="none" w:sz="0" w:space="0" w:color="auto"/>
        <w:left w:val="none" w:sz="0" w:space="0" w:color="auto"/>
        <w:bottom w:val="none" w:sz="0" w:space="0" w:color="auto"/>
        <w:right w:val="none" w:sz="0" w:space="0" w:color="auto"/>
      </w:divBdr>
    </w:div>
    <w:div w:id="278144414">
      <w:bodyDiv w:val="1"/>
      <w:marLeft w:val="0"/>
      <w:marRight w:val="0"/>
      <w:marTop w:val="0"/>
      <w:marBottom w:val="0"/>
      <w:divBdr>
        <w:top w:val="none" w:sz="0" w:space="0" w:color="auto"/>
        <w:left w:val="none" w:sz="0" w:space="0" w:color="auto"/>
        <w:bottom w:val="none" w:sz="0" w:space="0" w:color="auto"/>
        <w:right w:val="none" w:sz="0" w:space="0" w:color="auto"/>
      </w:divBdr>
    </w:div>
    <w:div w:id="278144648">
      <w:bodyDiv w:val="1"/>
      <w:marLeft w:val="0"/>
      <w:marRight w:val="0"/>
      <w:marTop w:val="0"/>
      <w:marBottom w:val="0"/>
      <w:divBdr>
        <w:top w:val="none" w:sz="0" w:space="0" w:color="auto"/>
        <w:left w:val="none" w:sz="0" w:space="0" w:color="auto"/>
        <w:bottom w:val="none" w:sz="0" w:space="0" w:color="auto"/>
        <w:right w:val="none" w:sz="0" w:space="0" w:color="auto"/>
      </w:divBdr>
    </w:div>
    <w:div w:id="278145177">
      <w:bodyDiv w:val="1"/>
      <w:marLeft w:val="0"/>
      <w:marRight w:val="0"/>
      <w:marTop w:val="0"/>
      <w:marBottom w:val="0"/>
      <w:divBdr>
        <w:top w:val="none" w:sz="0" w:space="0" w:color="auto"/>
        <w:left w:val="none" w:sz="0" w:space="0" w:color="auto"/>
        <w:bottom w:val="none" w:sz="0" w:space="0" w:color="auto"/>
        <w:right w:val="none" w:sz="0" w:space="0" w:color="auto"/>
      </w:divBdr>
    </w:div>
    <w:div w:id="278145943">
      <w:bodyDiv w:val="1"/>
      <w:marLeft w:val="0"/>
      <w:marRight w:val="0"/>
      <w:marTop w:val="0"/>
      <w:marBottom w:val="0"/>
      <w:divBdr>
        <w:top w:val="none" w:sz="0" w:space="0" w:color="auto"/>
        <w:left w:val="none" w:sz="0" w:space="0" w:color="auto"/>
        <w:bottom w:val="none" w:sz="0" w:space="0" w:color="auto"/>
        <w:right w:val="none" w:sz="0" w:space="0" w:color="auto"/>
      </w:divBdr>
    </w:div>
    <w:div w:id="278149927">
      <w:bodyDiv w:val="1"/>
      <w:marLeft w:val="0"/>
      <w:marRight w:val="0"/>
      <w:marTop w:val="0"/>
      <w:marBottom w:val="0"/>
      <w:divBdr>
        <w:top w:val="none" w:sz="0" w:space="0" w:color="auto"/>
        <w:left w:val="none" w:sz="0" w:space="0" w:color="auto"/>
        <w:bottom w:val="none" w:sz="0" w:space="0" w:color="auto"/>
        <w:right w:val="none" w:sz="0" w:space="0" w:color="auto"/>
      </w:divBdr>
    </w:div>
    <w:div w:id="278150539">
      <w:bodyDiv w:val="1"/>
      <w:marLeft w:val="0"/>
      <w:marRight w:val="0"/>
      <w:marTop w:val="0"/>
      <w:marBottom w:val="0"/>
      <w:divBdr>
        <w:top w:val="none" w:sz="0" w:space="0" w:color="auto"/>
        <w:left w:val="none" w:sz="0" w:space="0" w:color="auto"/>
        <w:bottom w:val="none" w:sz="0" w:space="0" w:color="auto"/>
        <w:right w:val="none" w:sz="0" w:space="0" w:color="auto"/>
      </w:divBdr>
    </w:div>
    <w:div w:id="278218083">
      <w:bodyDiv w:val="1"/>
      <w:marLeft w:val="0"/>
      <w:marRight w:val="0"/>
      <w:marTop w:val="0"/>
      <w:marBottom w:val="0"/>
      <w:divBdr>
        <w:top w:val="none" w:sz="0" w:space="0" w:color="auto"/>
        <w:left w:val="none" w:sz="0" w:space="0" w:color="auto"/>
        <w:bottom w:val="none" w:sz="0" w:space="0" w:color="auto"/>
        <w:right w:val="none" w:sz="0" w:space="0" w:color="auto"/>
      </w:divBdr>
    </w:div>
    <w:div w:id="278218253">
      <w:bodyDiv w:val="1"/>
      <w:marLeft w:val="0"/>
      <w:marRight w:val="0"/>
      <w:marTop w:val="0"/>
      <w:marBottom w:val="0"/>
      <w:divBdr>
        <w:top w:val="none" w:sz="0" w:space="0" w:color="auto"/>
        <w:left w:val="none" w:sz="0" w:space="0" w:color="auto"/>
        <w:bottom w:val="none" w:sz="0" w:space="0" w:color="auto"/>
        <w:right w:val="none" w:sz="0" w:space="0" w:color="auto"/>
      </w:divBdr>
    </w:div>
    <w:div w:id="278221274">
      <w:bodyDiv w:val="1"/>
      <w:marLeft w:val="0"/>
      <w:marRight w:val="0"/>
      <w:marTop w:val="0"/>
      <w:marBottom w:val="0"/>
      <w:divBdr>
        <w:top w:val="none" w:sz="0" w:space="0" w:color="auto"/>
        <w:left w:val="none" w:sz="0" w:space="0" w:color="auto"/>
        <w:bottom w:val="none" w:sz="0" w:space="0" w:color="auto"/>
        <w:right w:val="none" w:sz="0" w:space="0" w:color="auto"/>
      </w:divBdr>
    </w:div>
    <w:div w:id="278221693">
      <w:bodyDiv w:val="1"/>
      <w:marLeft w:val="0"/>
      <w:marRight w:val="0"/>
      <w:marTop w:val="0"/>
      <w:marBottom w:val="0"/>
      <w:divBdr>
        <w:top w:val="none" w:sz="0" w:space="0" w:color="auto"/>
        <w:left w:val="none" w:sz="0" w:space="0" w:color="auto"/>
        <w:bottom w:val="none" w:sz="0" w:space="0" w:color="auto"/>
        <w:right w:val="none" w:sz="0" w:space="0" w:color="auto"/>
      </w:divBdr>
    </w:div>
    <w:div w:id="278222566">
      <w:bodyDiv w:val="1"/>
      <w:marLeft w:val="0"/>
      <w:marRight w:val="0"/>
      <w:marTop w:val="0"/>
      <w:marBottom w:val="0"/>
      <w:divBdr>
        <w:top w:val="none" w:sz="0" w:space="0" w:color="auto"/>
        <w:left w:val="none" w:sz="0" w:space="0" w:color="auto"/>
        <w:bottom w:val="none" w:sz="0" w:space="0" w:color="auto"/>
        <w:right w:val="none" w:sz="0" w:space="0" w:color="auto"/>
      </w:divBdr>
    </w:div>
    <w:div w:id="278226340">
      <w:bodyDiv w:val="1"/>
      <w:marLeft w:val="0"/>
      <w:marRight w:val="0"/>
      <w:marTop w:val="0"/>
      <w:marBottom w:val="0"/>
      <w:divBdr>
        <w:top w:val="none" w:sz="0" w:space="0" w:color="auto"/>
        <w:left w:val="none" w:sz="0" w:space="0" w:color="auto"/>
        <w:bottom w:val="none" w:sz="0" w:space="0" w:color="auto"/>
        <w:right w:val="none" w:sz="0" w:space="0" w:color="auto"/>
      </w:divBdr>
    </w:div>
    <w:div w:id="278269696">
      <w:bodyDiv w:val="1"/>
      <w:marLeft w:val="0"/>
      <w:marRight w:val="0"/>
      <w:marTop w:val="0"/>
      <w:marBottom w:val="0"/>
      <w:divBdr>
        <w:top w:val="none" w:sz="0" w:space="0" w:color="auto"/>
        <w:left w:val="none" w:sz="0" w:space="0" w:color="auto"/>
        <w:bottom w:val="none" w:sz="0" w:space="0" w:color="auto"/>
        <w:right w:val="none" w:sz="0" w:space="0" w:color="auto"/>
      </w:divBdr>
    </w:div>
    <w:div w:id="278294271">
      <w:bodyDiv w:val="1"/>
      <w:marLeft w:val="0"/>
      <w:marRight w:val="0"/>
      <w:marTop w:val="0"/>
      <w:marBottom w:val="0"/>
      <w:divBdr>
        <w:top w:val="none" w:sz="0" w:space="0" w:color="auto"/>
        <w:left w:val="none" w:sz="0" w:space="0" w:color="auto"/>
        <w:bottom w:val="none" w:sz="0" w:space="0" w:color="auto"/>
        <w:right w:val="none" w:sz="0" w:space="0" w:color="auto"/>
      </w:divBdr>
    </w:div>
    <w:div w:id="278340902">
      <w:bodyDiv w:val="1"/>
      <w:marLeft w:val="0"/>
      <w:marRight w:val="0"/>
      <w:marTop w:val="0"/>
      <w:marBottom w:val="0"/>
      <w:divBdr>
        <w:top w:val="none" w:sz="0" w:space="0" w:color="auto"/>
        <w:left w:val="none" w:sz="0" w:space="0" w:color="auto"/>
        <w:bottom w:val="none" w:sz="0" w:space="0" w:color="auto"/>
        <w:right w:val="none" w:sz="0" w:space="0" w:color="auto"/>
      </w:divBdr>
    </w:div>
    <w:div w:id="278418518">
      <w:bodyDiv w:val="1"/>
      <w:marLeft w:val="0"/>
      <w:marRight w:val="0"/>
      <w:marTop w:val="0"/>
      <w:marBottom w:val="0"/>
      <w:divBdr>
        <w:top w:val="none" w:sz="0" w:space="0" w:color="auto"/>
        <w:left w:val="none" w:sz="0" w:space="0" w:color="auto"/>
        <w:bottom w:val="none" w:sz="0" w:space="0" w:color="auto"/>
        <w:right w:val="none" w:sz="0" w:space="0" w:color="auto"/>
      </w:divBdr>
    </w:div>
    <w:div w:id="278419149">
      <w:bodyDiv w:val="1"/>
      <w:marLeft w:val="0"/>
      <w:marRight w:val="0"/>
      <w:marTop w:val="0"/>
      <w:marBottom w:val="0"/>
      <w:divBdr>
        <w:top w:val="none" w:sz="0" w:space="0" w:color="auto"/>
        <w:left w:val="none" w:sz="0" w:space="0" w:color="auto"/>
        <w:bottom w:val="none" w:sz="0" w:space="0" w:color="auto"/>
        <w:right w:val="none" w:sz="0" w:space="0" w:color="auto"/>
      </w:divBdr>
    </w:div>
    <w:div w:id="278420802">
      <w:bodyDiv w:val="1"/>
      <w:marLeft w:val="0"/>
      <w:marRight w:val="0"/>
      <w:marTop w:val="0"/>
      <w:marBottom w:val="0"/>
      <w:divBdr>
        <w:top w:val="none" w:sz="0" w:space="0" w:color="auto"/>
        <w:left w:val="none" w:sz="0" w:space="0" w:color="auto"/>
        <w:bottom w:val="none" w:sz="0" w:space="0" w:color="auto"/>
        <w:right w:val="none" w:sz="0" w:space="0" w:color="auto"/>
      </w:divBdr>
    </w:div>
    <w:div w:id="278487339">
      <w:bodyDiv w:val="1"/>
      <w:marLeft w:val="0"/>
      <w:marRight w:val="0"/>
      <w:marTop w:val="0"/>
      <w:marBottom w:val="0"/>
      <w:divBdr>
        <w:top w:val="none" w:sz="0" w:space="0" w:color="auto"/>
        <w:left w:val="none" w:sz="0" w:space="0" w:color="auto"/>
        <w:bottom w:val="none" w:sz="0" w:space="0" w:color="auto"/>
        <w:right w:val="none" w:sz="0" w:space="0" w:color="auto"/>
      </w:divBdr>
    </w:div>
    <w:div w:id="278537633">
      <w:bodyDiv w:val="1"/>
      <w:marLeft w:val="0"/>
      <w:marRight w:val="0"/>
      <w:marTop w:val="0"/>
      <w:marBottom w:val="0"/>
      <w:divBdr>
        <w:top w:val="none" w:sz="0" w:space="0" w:color="auto"/>
        <w:left w:val="none" w:sz="0" w:space="0" w:color="auto"/>
        <w:bottom w:val="none" w:sz="0" w:space="0" w:color="auto"/>
        <w:right w:val="none" w:sz="0" w:space="0" w:color="auto"/>
      </w:divBdr>
    </w:div>
    <w:div w:id="278604898">
      <w:bodyDiv w:val="1"/>
      <w:marLeft w:val="0"/>
      <w:marRight w:val="0"/>
      <w:marTop w:val="0"/>
      <w:marBottom w:val="0"/>
      <w:divBdr>
        <w:top w:val="none" w:sz="0" w:space="0" w:color="auto"/>
        <w:left w:val="none" w:sz="0" w:space="0" w:color="auto"/>
        <w:bottom w:val="none" w:sz="0" w:space="0" w:color="auto"/>
        <w:right w:val="none" w:sz="0" w:space="0" w:color="auto"/>
      </w:divBdr>
    </w:div>
    <w:div w:id="278610439">
      <w:bodyDiv w:val="1"/>
      <w:marLeft w:val="0"/>
      <w:marRight w:val="0"/>
      <w:marTop w:val="0"/>
      <w:marBottom w:val="0"/>
      <w:divBdr>
        <w:top w:val="none" w:sz="0" w:space="0" w:color="auto"/>
        <w:left w:val="none" w:sz="0" w:space="0" w:color="auto"/>
        <w:bottom w:val="none" w:sz="0" w:space="0" w:color="auto"/>
        <w:right w:val="none" w:sz="0" w:space="0" w:color="auto"/>
      </w:divBdr>
    </w:div>
    <w:div w:id="278686068">
      <w:bodyDiv w:val="1"/>
      <w:marLeft w:val="0"/>
      <w:marRight w:val="0"/>
      <w:marTop w:val="0"/>
      <w:marBottom w:val="0"/>
      <w:divBdr>
        <w:top w:val="none" w:sz="0" w:space="0" w:color="auto"/>
        <w:left w:val="none" w:sz="0" w:space="0" w:color="auto"/>
        <w:bottom w:val="none" w:sz="0" w:space="0" w:color="auto"/>
        <w:right w:val="none" w:sz="0" w:space="0" w:color="auto"/>
      </w:divBdr>
    </w:div>
    <w:div w:id="278688498">
      <w:bodyDiv w:val="1"/>
      <w:marLeft w:val="0"/>
      <w:marRight w:val="0"/>
      <w:marTop w:val="0"/>
      <w:marBottom w:val="0"/>
      <w:divBdr>
        <w:top w:val="none" w:sz="0" w:space="0" w:color="auto"/>
        <w:left w:val="none" w:sz="0" w:space="0" w:color="auto"/>
        <w:bottom w:val="none" w:sz="0" w:space="0" w:color="auto"/>
        <w:right w:val="none" w:sz="0" w:space="0" w:color="auto"/>
      </w:divBdr>
    </w:div>
    <w:div w:id="278726339">
      <w:bodyDiv w:val="1"/>
      <w:marLeft w:val="0"/>
      <w:marRight w:val="0"/>
      <w:marTop w:val="0"/>
      <w:marBottom w:val="0"/>
      <w:divBdr>
        <w:top w:val="none" w:sz="0" w:space="0" w:color="auto"/>
        <w:left w:val="none" w:sz="0" w:space="0" w:color="auto"/>
        <w:bottom w:val="none" w:sz="0" w:space="0" w:color="auto"/>
        <w:right w:val="none" w:sz="0" w:space="0" w:color="auto"/>
      </w:divBdr>
    </w:div>
    <w:div w:id="278801931">
      <w:bodyDiv w:val="1"/>
      <w:marLeft w:val="0"/>
      <w:marRight w:val="0"/>
      <w:marTop w:val="0"/>
      <w:marBottom w:val="0"/>
      <w:divBdr>
        <w:top w:val="none" w:sz="0" w:space="0" w:color="auto"/>
        <w:left w:val="none" w:sz="0" w:space="0" w:color="auto"/>
        <w:bottom w:val="none" w:sz="0" w:space="0" w:color="auto"/>
        <w:right w:val="none" w:sz="0" w:space="0" w:color="auto"/>
      </w:divBdr>
    </w:div>
    <w:div w:id="278806314">
      <w:bodyDiv w:val="1"/>
      <w:marLeft w:val="0"/>
      <w:marRight w:val="0"/>
      <w:marTop w:val="0"/>
      <w:marBottom w:val="0"/>
      <w:divBdr>
        <w:top w:val="none" w:sz="0" w:space="0" w:color="auto"/>
        <w:left w:val="none" w:sz="0" w:space="0" w:color="auto"/>
        <w:bottom w:val="none" w:sz="0" w:space="0" w:color="auto"/>
        <w:right w:val="none" w:sz="0" w:space="0" w:color="auto"/>
      </w:divBdr>
    </w:div>
    <w:div w:id="278877768">
      <w:bodyDiv w:val="1"/>
      <w:marLeft w:val="0"/>
      <w:marRight w:val="0"/>
      <w:marTop w:val="0"/>
      <w:marBottom w:val="0"/>
      <w:divBdr>
        <w:top w:val="none" w:sz="0" w:space="0" w:color="auto"/>
        <w:left w:val="none" w:sz="0" w:space="0" w:color="auto"/>
        <w:bottom w:val="none" w:sz="0" w:space="0" w:color="auto"/>
        <w:right w:val="none" w:sz="0" w:space="0" w:color="auto"/>
      </w:divBdr>
    </w:div>
    <w:div w:id="278881667">
      <w:bodyDiv w:val="1"/>
      <w:marLeft w:val="0"/>
      <w:marRight w:val="0"/>
      <w:marTop w:val="0"/>
      <w:marBottom w:val="0"/>
      <w:divBdr>
        <w:top w:val="none" w:sz="0" w:space="0" w:color="auto"/>
        <w:left w:val="none" w:sz="0" w:space="0" w:color="auto"/>
        <w:bottom w:val="none" w:sz="0" w:space="0" w:color="auto"/>
        <w:right w:val="none" w:sz="0" w:space="0" w:color="auto"/>
      </w:divBdr>
    </w:div>
    <w:div w:id="278921869">
      <w:bodyDiv w:val="1"/>
      <w:marLeft w:val="0"/>
      <w:marRight w:val="0"/>
      <w:marTop w:val="0"/>
      <w:marBottom w:val="0"/>
      <w:divBdr>
        <w:top w:val="none" w:sz="0" w:space="0" w:color="auto"/>
        <w:left w:val="none" w:sz="0" w:space="0" w:color="auto"/>
        <w:bottom w:val="none" w:sz="0" w:space="0" w:color="auto"/>
        <w:right w:val="none" w:sz="0" w:space="0" w:color="auto"/>
      </w:divBdr>
    </w:div>
    <w:div w:id="278921974">
      <w:bodyDiv w:val="1"/>
      <w:marLeft w:val="0"/>
      <w:marRight w:val="0"/>
      <w:marTop w:val="0"/>
      <w:marBottom w:val="0"/>
      <w:divBdr>
        <w:top w:val="none" w:sz="0" w:space="0" w:color="auto"/>
        <w:left w:val="none" w:sz="0" w:space="0" w:color="auto"/>
        <w:bottom w:val="none" w:sz="0" w:space="0" w:color="auto"/>
        <w:right w:val="none" w:sz="0" w:space="0" w:color="auto"/>
      </w:divBdr>
    </w:div>
    <w:div w:id="278923330">
      <w:bodyDiv w:val="1"/>
      <w:marLeft w:val="0"/>
      <w:marRight w:val="0"/>
      <w:marTop w:val="0"/>
      <w:marBottom w:val="0"/>
      <w:divBdr>
        <w:top w:val="none" w:sz="0" w:space="0" w:color="auto"/>
        <w:left w:val="none" w:sz="0" w:space="0" w:color="auto"/>
        <w:bottom w:val="none" w:sz="0" w:space="0" w:color="auto"/>
        <w:right w:val="none" w:sz="0" w:space="0" w:color="auto"/>
      </w:divBdr>
    </w:div>
    <w:div w:id="278950872">
      <w:bodyDiv w:val="1"/>
      <w:marLeft w:val="0"/>
      <w:marRight w:val="0"/>
      <w:marTop w:val="0"/>
      <w:marBottom w:val="0"/>
      <w:divBdr>
        <w:top w:val="none" w:sz="0" w:space="0" w:color="auto"/>
        <w:left w:val="none" w:sz="0" w:space="0" w:color="auto"/>
        <w:bottom w:val="none" w:sz="0" w:space="0" w:color="auto"/>
        <w:right w:val="none" w:sz="0" w:space="0" w:color="auto"/>
      </w:divBdr>
    </w:div>
    <w:div w:id="278993773">
      <w:bodyDiv w:val="1"/>
      <w:marLeft w:val="0"/>
      <w:marRight w:val="0"/>
      <w:marTop w:val="0"/>
      <w:marBottom w:val="0"/>
      <w:divBdr>
        <w:top w:val="none" w:sz="0" w:space="0" w:color="auto"/>
        <w:left w:val="none" w:sz="0" w:space="0" w:color="auto"/>
        <w:bottom w:val="none" w:sz="0" w:space="0" w:color="auto"/>
        <w:right w:val="none" w:sz="0" w:space="0" w:color="auto"/>
      </w:divBdr>
    </w:div>
    <w:div w:id="278997846">
      <w:bodyDiv w:val="1"/>
      <w:marLeft w:val="0"/>
      <w:marRight w:val="0"/>
      <w:marTop w:val="0"/>
      <w:marBottom w:val="0"/>
      <w:divBdr>
        <w:top w:val="none" w:sz="0" w:space="0" w:color="auto"/>
        <w:left w:val="none" w:sz="0" w:space="0" w:color="auto"/>
        <w:bottom w:val="none" w:sz="0" w:space="0" w:color="auto"/>
        <w:right w:val="none" w:sz="0" w:space="0" w:color="auto"/>
      </w:divBdr>
    </w:div>
    <w:div w:id="279066864">
      <w:bodyDiv w:val="1"/>
      <w:marLeft w:val="0"/>
      <w:marRight w:val="0"/>
      <w:marTop w:val="0"/>
      <w:marBottom w:val="0"/>
      <w:divBdr>
        <w:top w:val="none" w:sz="0" w:space="0" w:color="auto"/>
        <w:left w:val="none" w:sz="0" w:space="0" w:color="auto"/>
        <w:bottom w:val="none" w:sz="0" w:space="0" w:color="auto"/>
        <w:right w:val="none" w:sz="0" w:space="0" w:color="auto"/>
      </w:divBdr>
    </w:div>
    <w:div w:id="279072425">
      <w:bodyDiv w:val="1"/>
      <w:marLeft w:val="0"/>
      <w:marRight w:val="0"/>
      <w:marTop w:val="0"/>
      <w:marBottom w:val="0"/>
      <w:divBdr>
        <w:top w:val="none" w:sz="0" w:space="0" w:color="auto"/>
        <w:left w:val="none" w:sz="0" w:space="0" w:color="auto"/>
        <w:bottom w:val="none" w:sz="0" w:space="0" w:color="auto"/>
        <w:right w:val="none" w:sz="0" w:space="0" w:color="auto"/>
      </w:divBdr>
    </w:div>
    <w:div w:id="279075784">
      <w:bodyDiv w:val="1"/>
      <w:marLeft w:val="0"/>
      <w:marRight w:val="0"/>
      <w:marTop w:val="0"/>
      <w:marBottom w:val="0"/>
      <w:divBdr>
        <w:top w:val="none" w:sz="0" w:space="0" w:color="auto"/>
        <w:left w:val="none" w:sz="0" w:space="0" w:color="auto"/>
        <w:bottom w:val="none" w:sz="0" w:space="0" w:color="auto"/>
        <w:right w:val="none" w:sz="0" w:space="0" w:color="auto"/>
      </w:divBdr>
    </w:div>
    <w:div w:id="279147475">
      <w:bodyDiv w:val="1"/>
      <w:marLeft w:val="0"/>
      <w:marRight w:val="0"/>
      <w:marTop w:val="0"/>
      <w:marBottom w:val="0"/>
      <w:divBdr>
        <w:top w:val="none" w:sz="0" w:space="0" w:color="auto"/>
        <w:left w:val="none" w:sz="0" w:space="0" w:color="auto"/>
        <w:bottom w:val="none" w:sz="0" w:space="0" w:color="auto"/>
        <w:right w:val="none" w:sz="0" w:space="0" w:color="auto"/>
      </w:divBdr>
    </w:div>
    <w:div w:id="279149128">
      <w:bodyDiv w:val="1"/>
      <w:marLeft w:val="0"/>
      <w:marRight w:val="0"/>
      <w:marTop w:val="0"/>
      <w:marBottom w:val="0"/>
      <w:divBdr>
        <w:top w:val="none" w:sz="0" w:space="0" w:color="auto"/>
        <w:left w:val="none" w:sz="0" w:space="0" w:color="auto"/>
        <w:bottom w:val="none" w:sz="0" w:space="0" w:color="auto"/>
        <w:right w:val="none" w:sz="0" w:space="0" w:color="auto"/>
      </w:divBdr>
    </w:div>
    <w:div w:id="279149309">
      <w:bodyDiv w:val="1"/>
      <w:marLeft w:val="0"/>
      <w:marRight w:val="0"/>
      <w:marTop w:val="0"/>
      <w:marBottom w:val="0"/>
      <w:divBdr>
        <w:top w:val="none" w:sz="0" w:space="0" w:color="auto"/>
        <w:left w:val="none" w:sz="0" w:space="0" w:color="auto"/>
        <w:bottom w:val="none" w:sz="0" w:space="0" w:color="auto"/>
        <w:right w:val="none" w:sz="0" w:space="0" w:color="auto"/>
      </w:divBdr>
    </w:div>
    <w:div w:id="279187685">
      <w:bodyDiv w:val="1"/>
      <w:marLeft w:val="0"/>
      <w:marRight w:val="0"/>
      <w:marTop w:val="0"/>
      <w:marBottom w:val="0"/>
      <w:divBdr>
        <w:top w:val="none" w:sz="0" w:space="0" w:color="auto"/>
        <w:left w:val="none" w:sz="0" w:space="0" w:color="auto"/>
        <w:bottom w:val="none" w:sz="0" w:space="0" w:color="auto"/>
        <w:right w:val="none" w:sz="0" w:space="0" w:color="auto"/>
      </w:divBdr>
    </w:div>
    <w:div w:id="279187913">
      <w:bodyDiv w:val="1"/>
      <w:marLeft w:val="0"/>
      <w:marRight w:val="0"/>
      <w:marTop w:val="0"/>
      <w:marBottom w:val="0"/>
      <w:divBdr>
        <w:top w:val="none" w:sz="0" w:space="0" w:color="auto"/>
        <w:left w:val="none" w:sz="0" w:space="0" w:color="auto"/>
        <w:bottom w:val="none" w:sz="0" w:space="0" w:color="auto"/>
        <w:right w:val="none" w:sz="0" w:space="0" w:color="auto"/>
      </w:divBdr>
    </w:div>
    <w:div w:id="279190443">
      <w:bodyDiv w:val="1"/>
      <w:marLeft w:val="0"/>
      <w:marRight w:val="0"/>
      <w:marTop w:val="0"/>
      <w:marBottom w:val="0"/>
      <w:divBdr>
        <w:top w:val="none" w:sz="0" w:space="0" w:color="auto"/>
        <w:left w:val="none" w:sz="0" w:space="0" w:color="auto"/>
        <w:bottom w:val="none" w:sz="0" w:space="0" w:color="auto"/>
        <w:right w:val="none" w:sz="0" w:space="0" w:color="auto"/>
      </w:divBdr>
    </w:div>
    <w:div w:id="279191864">
      <w:bodyDiv w:val="1"/>
      <w:marLeft w:val="0"/>
      <w:marRight w:val="0"/>
      <w:marTop w:val="0"/>
      <w:marBottom w:val="0"/>
      <w:divBdr>
        <w:top w:val="none" w:sz="0" w:space="0" w:color="auto"/>
        <w:left w:val="none" w:sz="0" w:space="0" w:color="auto"/>
        <w:bottom w:val="none" w:sz="0" w:space="0" w:color="auto"/>
        <w:right w:val="none" w:sz="0" w:space="0" w:color="auto"/>
      </w:divBdr>
    </w:div>
    <w:div w:id="279193994">
      <w:bodyDiv w:val="1"/>
      <w:marLeft w:val="0"/>
      <w:marRight w:val="0"/>
      <w:marTop w:val="0"/>
      <w:marBottom w:val="0"/>
      <w:divBdr>
        <w:top w:val="none" w:sz="0" w:space="0" w:color="auto"/>
        <w:left w:val="none" w:sz="0" w:space="0" w:color="auto"/>
        <w:bottom w:val="none" w:sz="0" w:space="0" w:color="auto"/>
        <w:right w:val="none" w:sz="0" w:space="0" w:color="auto"/>
      </w:divBdr>
    </w:div>
    <w:div w:id="279259721">
      <w:bodyDiv w:val="1"/>
      <w:marLeft w:val="0"/>
      <w:marRight w:val="0"/>
      <w:marTop w:val="0"/>
      <w:marBottom w:val="0"/>
      <w:divBdr>
        <w:top w:val="none" w:sz="0" w:space="0" w:color="auto"/>
        <w:left w:val="none" w:sz="0" w:space="0" w:color="auto"/>
        <w:bottom w:val="none" w:sz="0" w:space="0" w:color="auto"/>
        <w:right w:val="none" w:sz="0" w:space="0" w:color="auto"/>
      </w:divBdr>
    </w:div>
    <w:div w:id="279269338">
      <w:bodyDiv w:val="1"/>
      <w:marLeft w:val="0"/>
      <w:marRight w:val="0"/>
      <w:marTop w:val="0"/>
      <w:marBottom w:val="0"/>
      <w:divBdr>
        <w:top w:val="none" w:sz="0" w:space="0" w:color="auto"/>
        <w:left w:val="none" w:sz="0" w:space="0" w:color="auto"/>
        <w:bottom w:val="none" w:sz="0" w:space="0" w:color="auto"/>
        <w:right w:val="none" w:sz="0" w:space="0" w:color="auto"/>
      </w:divBdr>
    </w:div>
    <w:div w:id="279339780">
      <w:bodyDiv w:val="1"/>
      <w:marLeft w:val="0"/>
      <w:marRight w:val="0"/>
      <w:marTop w:val="0"/>
      <w:marBottom w:val="0"/>
      <w:divBdr>
        <w:top w:val="none" w:sz="0" w:space="0" w:color="auto"/>
        <w:left w:val="none" w:sz="0" w:space="0" w:color="auto"/>
        <w:bottom w:val="none" w:sz="0" w:space="0" w:color="auto"/>
        <w:right w:val="none" w:sz="0" w:space="0" w:color="auto"/>
      </w:divBdr>
    </w:div>
    <w:div w:id="279342027">
      <w:bodyDiv w:val="1"/>
      <w:marLeft w:val="0"/>
      <w:marRight w:val="0"/>
      <w:marTop w:val="0"/>
      <w:marBottom w:val="0"/>
      <w:divBdr>
        <w:top w:val="none" w:sz="0" w:space="0" w:color="auto"/>
        <w:left w:val="none" w:sz="0" w:space="0" w:color="auto"/>
        <w:bottom w:val="none" w:sz="0" w:space="0" w:color="auto"/>
        <w:right w:val="none" w:sz="0" w:space="0" w:color="auto"/>
      </w:divBdr>
    </w:div>
    <w:div w:id="279342169">
      <w:bodyDiv w:val="1"/>
      <w:marLeft w:val="0"/>
      <w:marRight w:val="0"/>
      <w:marTop w:val="0"/>
      <w:marBottom w:val="0"/>
      <w:divBdr>
        <w:top w:val="none" w:sz="0" w:space="0" w:color="auto"/>
        <w:left w:val="none" w:sz="0" w:space="0" w:color="auto"/>
        <w:bottom w:val="none" w:sz="0" w:space="0" w:color="auto"/>
        <w:right w:val="none" w:sz="0" w:space="0" w:color="auto"/>
      </w:divBdr>
    </w:div>
    <w:div w:id="279344003">
      <w:bodyDiv w:val="1"/>
      <w:marLeft w:val="0"/>
      <w:marRight w:val="0"/>
      <w:marTop w:val="0"/>
      <w:marBottom w:val="0"/>
      <w:divBdr>
        <w:top w:val="none" w:sz="0" w:space="0" w:color="auto"/>
        <w:left w:val="none" w:sz="0" w:space="0" w:color="auto"/>
        <w:bottom w:val="none" w:sz="0" w:space="0" w:color="auto"/>
        <w:right w:val="none" w:sz="0" w:space="0" w:color="auto"/>
      </w:divBdr>
    </w:div>
    <w:div w:id="279344016">
      <w:bodyDiv w:val="1"/>
      <w:marLeft w:val="0"/>
      <w:marRight w:val="0"/>
      <w:marTop w:val="0"/>
      <w:marBottom w:val="0"/>
      <w:divBdr>
        <w:top w:val="none" w:sz="0" w:space="0" w:color="auto"/>
        <w:left w:val="none" w:sz="0" w:space="0" w:color="auto"/>
        <w:bottom w:val="none" w:sz="0" w:space="0" w:color="auto"/>
        <w:right w:val="none" w:sz="0" w:space="0" w:color="auto"/>
      </w:divBdr>
    </w:div>
    <w:div w:id="279344555">
      <w:bodyDiv w:val="1"/>
      <w:marLeft w:val="0"/>
      <w:marRight w:val="0"/>
      <w:marTop w:val="0"/>
      <w:marBottom w:val="0"/>
      <w:divBdr>
        <w:top w:val="none" w:sz="0" w:space="0" w:color="auto"/>
        <w:left w:val="none" w:sz="0" w:space="0" w:color="auto"/>
        <w:bottom w:val="none" w:sz="0" w:space="0" w:color="auto"/>
        <w:right w:val="none" w:sz="0" w:space="0" w:color="auto"/>
      </w:divBdr>
    </w:div>
    <w:div w:id="279380442">
      <w:bodyDiv w:val="1"/>
      <w:marLeft w:val="0"/>
      <w:marRight w:val="0"/>
      <w:marTop w:val="0"/>
      <w:marBottom w:val="0"/>
      <w:divBdr>
        <w:top w:val="none" w:sz="0" w:space="0" w:color="auto"/>
        <w:left w:val="none" w:sz="0" w:space="0" w:color="auto"/>
        <w:bottom w:val="none" w:sz="0" w:space="0" w:color="auto"/>
        <w:right w:val="none" w:sz="0" w:space="0" w:color="auto"/>
      </w:divBdr>
    </w:div>
    <w:div w:id="279381602">
      <w:bodyDiv w:val="1"/>
      <w:marLeft w:val="0"/>
      <w:marRight w:val="0"/>
      <w:marTop w:val="0"/>
      <w:marBottom w:val="0"/>
      <w:divBdr>
        <w:top w:val="none" w:sz="0" w:space="0" w:color="auto"/>
        <w:left w:val="none" w:sz="0" w:space="0" w:color="auto"/>
        <w:bottom w:val="none" w:sz="0" w:space="0" w:color="auto"/>
        <w:right w:val="none" w:sz="0" w:space="0" w:color="auto"/>
      </w:divBdr>
    </w:div>
    <w:div w:id="279383733">
      <w:bodyDiv w:val="1"/>
      <w:marLeft w:val="0"/>
      <w:marRight w:val="0"/>
      <w:marTop w:val="0"/>
      <w:marBottom w:val="0"/>
      <w:divBdr>
        <w:top w:val="none" w:sz="0" w:space="0" w:color="auto"/>
        <w:left w:val="none" w:sz="0" w:space="0" w:color="auto"/>
        <w:bottom w:val="none" w:sz="0" w:space="0" w:color="auto"/>
        <w:right w:val="none" w:sz="0" w:space="0" w:color="auto"/>
      </w:divBdr>
    </w:div>
    <w:div w:id="279454803">
      <w:bodyDiv w:val="1"/>
      <w:marLeft w:val="0"/>
      <w:marRight w:val="0"/>
      <w:marTop w:val="0"/>
      <w:marBottom w:val="0"/>
      <w:divBdr>
        <w:top w:val="none" w:sz="0" w:space="0" w:color="auto"/>
        <w:left w:val="none" w:sz="0" w:space="0" w:color="auto"/>
        <w:bottom w:val="none" w:sz="0" w:space="0" w:color="auto"/>
        <w:right w:val="none" w:sz="0" w:space="0" w:color="auto"/>
      </w:divBdr>
    </w:div>
    <w:div w:id="279455651">
      <w:bodyDiv w:val="1"/>
      <w:marLeft w:val="0"/>
      <w:marRight w:val="0"/>
      <w:marTop w:val="0"/>
      <w:marBottom w:val="0"/>
      <w:divBdr>
        <w:top w:val="none" w:sz="0" w:space="0" w:color="auto"/>
        <w:left w:val="none" w:sz="0" w:space="0" w:color="auto"/>
        <w:bottom w:val="none" w:sz="0" w:space="0" w:color="auto"/>
        <w:right w:val="none" w:sz="0" w:space="0" w:color="auto"/>
      </w:divBdr>
    </w:div>
    <w:div w:id="279456675">
      <w:bodyDiv w:val="1"/>
      <w:marLeft w:val="0"/>
      <w:marRight w:val="0"/>
      <w:marTop w:val="0"/>
      <w:marBottom w:val="0"/>
      <w:divBdr>
        <w:top w:val="none" w:sz="0" w:space="0" w:color="auto"/>
        <w:left w:val="none" w:sz="0" w:space="0" w:color="auto"/>
        <w:bottom w:val="none" w:sz="0" w:space="0" w:color="auto"/>
        <w:right w:val="none" w:sz="0" w:space="0" w:color="auto"/>
      </w:divBdr>
    </w:div>
    <w:div w:id="279457609">
      <w:bodyDiv w:val="1"/>
      <w:marLeft w:val="0"/>
      <w:marRight w:val="0"/>
      <w:marTop w:val="0"/>
      <w:marBottom w:val="0"/>
      <w:divBdr>
        <w:top w:val="none" w:sz="0" w:space="0" w:color="auto"/>
        <w:left w:val="none" w:sz="0" w:space="0" w:color="auto"/>
        <w:bottom w:val="none" w:sz="0" w:space="0" w:color="auto"/>
        <w:right w:val="none" w:sz="0" w:space="0" w:color="auto"/>
      </w:divBdr>
    </w:div>
    <w:div w:id="279458893">
      <w:bodyDiv w:val="1"/>
      <w:marLeft w:val="0"/>
      <w:marRight w:val="0"/>
      <w:marTop w:val="0"/>
      <w:marBottom w:val="0"/>
      <w:divBdr>
        <w:top w:val="none" w:sz="0" w:space="0" w:color="auto"/>
        <w:left w:val="none" w:sz="0" w:space="0" w:color="auto"/>
        <w:bottom w:val="none" w:sz="0" w:space="0" w:color="auto"/>
        <w:right w:val="none" w:sz="0" w:space="0" w:color="auto"/>
      </w:divBdr>
    </w:div>
    <w:div w:id="279459150">
      <w:bodyDiv w:val="1"/>
      <w:marLeft w:val="0"/>
      <w:marRight w:val="0"/>
      <w:marTop w:val="0"/>
      <w:marBottom w:val="0"/>
      <w:divBdr>
        <w:top w:val="none" w:sz="0" w:space="0" w:color="auto"/>
        <w:left w:val="none" w:sz="0" w:space="0" w:color="auto"/>
        <w:bottom w:val="none" w:sz="0" w:space="0" w:color="auto"/>
        <w:right w:val="none" w:sz="0" w:space="0" w:color="auto"/>
      </w:divBdr>
    </w:div>
    <w:div w:id="279461530">
      <w:bodyDiv w:val="1"/>
      <w:marLeft w:val="0"/>
      <w:marRight w:val="0"/>
      <w:marTop w:val="0"/>
      <w:marBottom w:val="0"/>
      <w:divBdr>
        <w:top w:val="none" w:sz="0" w:space="0" w:color="auto"/>
        <w:left w:val="none" w:sz="0" w:space="0" w:color="auto"/>
        <w:bottom w:val="none" w:sz="0" w:space="0" w:color="auto"/>
        <w:right w:val="none" w:sz="0" w:space="0" w:color="auto"/>
      </w:divBdr>
    </w:div>
    <w:div w:id="279532872">
      <w:bodyDiv w:val="1"/>
      <w:marLeft w:val="0"/>
      <w:marRight w:val="0"/>
      <w:marTop w:val="0"/>
      <w:marBottom w:val="0"/>
      <w:divBdr>
        <w:top w:val="none" w:sz="0" w:space="0" w:color="auto"/>
        <w:left w:val="none" w:sz="0" w:space="0" w:color="auto"/>
        <w:bottom w:val="none" w:sz="0" w:space="0" w:color="auto"/>
        <w:right w:val="none" w:sz="0" w:space="0" w:color="auto"/>
      </w:divBdr>
    </w:div>
    <w:div w:id="279533516">
      <w:bodyDiv w:val="1"/>
      <w:marLeft w:val="0"/>
      <w:marRight w:val="0"/>
      <w:marTop w:val="0"/>
      <w:marBottom w:val="0"/>
      <w:divBdr>
        <w:top w:val="none" w:sz="0" w:space="0" w:color="auto"/>
        <w:left w:val="none" w:sz="0" w:space="0" w:color="auto"/>
        <w:bottom w:val="none" w:sz="0" w:space="0" w:color="auto"/>
        <w:right w:val="none" w:sz="0" w:space="0" w:color="auto"/>
      </w:divBdr>
    </w:div>
    <w:div w:id="279535607">
      <w:bodyDiv w:val="1"/>
      <w:marLeft w:val="0"/>
      <w:marRight w:val="0"/>
      <w:marTop w:val="0"/>
      <w:marBottom w:val="0"/>
      <w:divBdr>
        <w:top w:val="none" w:sz="0" w:space="0" w:color="auto"/>
        <w:left w:val="none" w:sz="0" w:space="0" w:color="auto"/>
        <w:bottom w:val="none" w:sz="0" w:space="0" w:color="auto"/>
        <w:right w:val="none" w:sz="0" w:space="0" w:color="auto"/>
      </w:divBdr>
    </w:div>
    <w:div w:id="279536553">
      <w:bodyDiv w:val="1"/>
      <w:marLeft w:val="0"/>
      <w:marRight w:val="0"/>
      <w:marTop w:val="0"/>
      <w:marBottom w:val="0"/>
      <w:divBdr>
        <w:top w:val="none" w:sz="0" w:space="0" w:color="auto"/>
        <w:left w:val="none" w:sz="0" w:space="0" w:color="auto"/>
        <w:bottom w:val="none" w:sz="0" w:space="0" w:color="auto"/>
        <w:right w:val="none" w:sz="0" w:space="0" w:color="auto"/>
      </w:divBdr>
    </w:div>
    <w:div w:id="279537335">
      <w:bodyDiv w:val="1"/>
      <w:marLeft w:val="0"/>
      <w:marRight w:val="0"/>
      <w:marTop w:val="0"/>
      <w:marBottom w:val="0"/>
      <w:divBdr>
        <w:top w:val="none" w:sz="0" w:space="0" w:color="auto"/>
        <w:left w:val="none" w:sz="0" w:space="0" w:color="auto"/>
        <w:bottom w:val="none" w:sz="0" w:space="0" w:color="auto"/>
        <w:right w:val="none" w:sz="0" w:space="0" w:color="auto"/>
      </w:divBdr>
    </w:div>
    <w:div w:id="279579509">
      <w:bodyDiv w:val="1"/>
      <w:marLeft w:val="0"/>
      <w:marRight w:val="0"/>
      <w:marTop w:val="0"/>
      <w:marBottom w:val="0"/>
      <w:divBdr>
        <w:top w:val="none" w:sz="0" w:space="0" w:color="auto"/>
        <w:left w:val="none" w:sz="0" w:space="0" w:color="auto"/>
        <w:bottom w:val="none" w:sz="0" w:space="0" w:color="auto"/>
        <w:right w:val="none" w:sz="0" w:space="0" w:color="auto"/>
      </w:divBdr>
    </w:div>
    <w:div w:id="279651166">
      <w:bodyDiv w:val="1"/>
      <w:marLeft w:val="0"/>
      <w:marRight w:val="0"/>
      <w:marTop w:val="0"/>
      <w:marBottom w:val="0"/>
      <w:divBdr>
        <w:top w:val="none" w:sz="0" w:space="0" w:color="auto"/>
        <w:left w:val="none" w:sz="0" w:space="0" w:color="auto"/>
        <w:bottom w:val="none" w:sz="0" w:space="0" w:color="auto"/>
        <w:right w:val="none" w:sz="0" w:space="0" w:color="auto"/>
      </w:divBdr>
    </w:div>
    <w:div w:id="279652616">
      <w:bodyDiv w:val="1"/>
      <w:marLeft w:val="0"/>
      <w:marRight w:val="0"/>
      <w:marTop w:val="0"/>
      <w:marBottom w:val="0"/>
      <w:divBdr>
        <w:top w:val="none" w:sz="0" w:space="0" w:color="auto"/>
        <w:left w:val="none" w:sz="0" w:space="0" w:color="auto"/>
        <w:bottom w:val="none" w:sz="0" w:space="0" w:color="auto"/>
        <w:right w:val="none" w:sz="0" w:space="0" w:color="auto"/>
      </w:divBdr>
    </w:div>
    <w:div w:id="279654175">
      <w:bodyDiv w:val="1"/>
      <w:marLeft w:val="0"/>
      <w:marRight w:val="0"/>
      <w:marTop w:val="0"/>
      <w:marBottom w:val="0"/>
      <w:divBdr>
        <w:top w:val="none" w:sz="0" w:space="0" w:color="auto"/>
        <w:left w:val="none" w:sz="0" w:space="0" w:color="auto"/>
        <w:bottom w:val="none" w:sz="0" w:space="0" w:color="auto"/>
        <w:right w:val="none" w:sz="0" w:space="0" w:color="auto"/>
      </w:divBdr>
    </w:div>
    <w:div w:id="279722563">
      <w:bodyDiv w:val="1"/>
      <w:marLeft w:val="0"/>
      <w:marRight w:val="0"/>
      <w:marTop w:val="0"/>
      <w:marBottom w:val="0"/>
      <w:divBdr>
        <w:top w:val="none" w:sz="0" w:space="0" w:color="auto"/>
        <w:left w:val="none" w:sz="0" w:space="0" w:color="auto"/>
        <w:bottom w:val="none" w:sz="0" w:space="0" w:color="auto"/>
        <w:right w:val="none" w:sz="0" w:space="0" w:color="auto"/>
      </w:divBdr>
    </w:div>
    <w:div w:id="279773901">
      <w:bodyDiv w:val="1"/>
      <w:marLeft w:val="0"/>
      <w:marRight w:val="0"/>
      <w:marTop w:val="0"/>
      <w:marBottom w:val="0"/>
      <w:divBdr>
        <w:top w:val="none" w:sz="0" w:space="0" w:color="auto"/>
        <w:left w:val="none" w:sz="0" w:space="0" w:color="auto"/>
        <w:bottom w:val="none" w:sz="0" w:space="0" w:color="auto"/>
        <w:right w:val="none" w:sz="0" w:space="0" w:color="auto"/>
      </w:divBdr>
    </w:div>
    <w:div w:id="279797981">
      <w:bodyDiv w:val="1"/>
      <w:marLeft w:val="0"/>
      <w:marRight w:val="0"/>
      <w:marTop w:val="0"/>
      <w:marBottom w:val="0"/>
      <w:divBdr>
        <w:top w:val="none" w:sz="0" w:space="0" w:color="auto"/>
        <w:left w:val="none" w:sz="0" w:space="0" w:color="auto"/>
        <w:bottom w:val="none" w:sz="0" w:space="0" w:color="auto"/>
        <w:right w:val="none" w:sz="0" w:space="0" w:color="auto"/>
      </w:divBdr>
    </w:div>
    <w:div w:id="279799535">
      <w:bodyDiv w:val="1"/>
      <w:marLeft w:val="0"/>
      <w:marRight w:val="0"/>
      <w:marTop w:val="0"/>
      <w:marBottom w:val="0"/>
      <w:divBdr>
        <w:top w:val="none" w:sz="0" w:space="0" w:color="auto"/>
        <w:left w:val="none" w:sz="0" w:space="0" w:color="auto"/>
        <w:bottom w:val="none" w:sz="0" w:space="0" w:color="auto"/>
        <w:right w:val="none" w:sz="0" w:space="0" w:color="auto"/>
      </w:divBdr>
    </w:div>
    <w:div w:id="279801532">
      <w:bodyDiv w:val="1"/>
      <w:marLeft w:val="0"/>
      <w:marRight w:val="0"/>
      <w:marTop w:val="0"/>
      <w:marBottom w:val="0"/>
      <w:divBdr>
        <w:top w:val="none" w:sz="0" w:space="0" w:color="auto"/>
        <w:left w:val="none" w:sz="0" w:space="0" w:color="auto"/>
        <w:bottom w:val="none" w:sz="0" w:space="0" w:color="auto"/>
        <w:right w:val="none" w:sz="0" w:space="0" w:color="auto"/>
      </w:divBdr>
    </w:div>
    <w:div w:id="279801839">
      <w:bodyDiv w:val="1"/>
      <w:marLeft w:val="0"/>
      <w:marRight w:val="0"/>
      <w:marTop w:val="0"/>
      <w:marBottom w:val="0"/>
      <w:divBdr>
        <w:top w:val="none" w:sz="0" w:space="0" w:color="auto"/>
        <w:left w:val="none" w:sz="0" w:space="0" w:color="auto"/>
        <w:bottom w:val="none" w:sz="0" w:space="0" w:color="auto"/>
        <w:right w:val="none" w:sz="0" w:space="0" w:color="auto"/>
      </w:divBdr>
    </w:div>
    <w:div w:id="279803423">
      <w:bodyDiv w:val="1"/>
      <w:marLeft w:val="0"/>
      <w:marRight w:val="0"/>
      <w:marTop w:val="0"/>
      <w:marBottom w:val="0"/>
      <w:divBdr>
        <w:top w:val="none" w:sz="0" w:space="0" w:color="auto"/>
        <w:left w:val="none" w:sz="0" w:space="0" w:color="auto"/>
        <w:bottom w:val="none" w:sz="0" w:space="0" w:color="auto"/>
        <w:right w:val="none" w:sz="0" w:space="0" w:color="auto"/>
      </w:divBdr>
    </w:div>
    <w:div w:id="279839607">
      <w:bodyDiv w:val="1"/>
      <w:marLeft w:val="0"/>
      <w:marRight w:val="0"/>
      <w:marTop w:val="0"/>
      <w:marBottom w:val="0"/>
      <w:divBdr>
        <w:top w:val="none" w:sz="0" w:space="0" w:color="auto"/>
        <w:left w:val="none" w:sz="0" w:space="0" w:color="auto"/>
        <w:bottom w:val="none" w:sz="0" w:space="0" w:color="auto"/>
        <w:right w:val="none" w:sz="0" w:space="0" w:color="auto"/>
      </w:divBdr>
    </w:div>
    <w:div w:id="279842784">
      <w:bodyDiv w:val="1"/>
      <w:marLeft w:val="0"/>
      <w:marRight w:val="0"/>
      <w:marTop w:val="0"/>
      <w:marBottom w:val="0"/>
      <w:divBdr>
        <w:top w:val="none" w:sz="0" w:space="0" w:color="auto"/>
        <w:left w:val="none" w:sz="0" w:space="0" w:color="auto"/>
        <w:bottom w:val="none" w:sz="0" w:space="0" w:color="auto"/>
        <w:right w:val="none" w:sz="0" w:space="0" w:color="auto"/>
      </w:divBdr>
    </w:div>
    <w:div w:id="279846279">
      <w:bodyDiv w:val="1"/>
      <w:marLeft w:val="0"/>
      <w:marRight w:val="0"/>
      <w:marTop w:val="0"/>
      <w:marBottom w:val="0"/>
      <w:divBdr>
        <w:top w:val="none" w:sz="0" w:space="0" w:color="auto"/>
        <w:left w:val="none" w:sz="0" w:space="0" w:color="auto"/>
        <w:bottom w:val="none" w:sz="0" w:space="0" w:color="auto"/>
        <w:right w:val="none" w:sz="0" w:space="0" w:color="auto"/>
      </w:divBdr>
    </w:div>
    <w:div w:id="279847213">
      <w:bodyDiv w:val="1"/>
      <w:marLeft w:val="0"/>
      <w:marRight w:val="0"/>
      <w:marTop w:val="0"/>
      <w:marBottom w:val="0"/>
      <w:divBdr>
        <w:top w:val="none" w:sz="0" w:space="0" w:color="auto"/>
        <w:left w:val="none" w:sz="0" w:space="0" w:color="auto"/>
        <w:bottom w:val="none" w:sz="0" w:space="0" w:color="auto"/>
        <w:right w:val="none" w:sz="0" w:space="0" w:color="auto"/>
      </w:divBdr>
    </w:div>
    <w:div w:id="279917325">
      <w:bodyDiv w:val="1"/>
      <w:marLeft w:val="0"/>
      <w:marRight w:val="0"/>
      <w:marTop w:val="0"/>
      <w:marBottom w:val="0"/>
      <w:divBdr>
        <w:top w:val="none" w:sz="0" w:space="0" w:color="auto"/>
        <w:left w:val="none" w:sz="0" w:space="0" w:color="auto"/>
        <w:bottom w:val="none" w:sz="0" w:space="0" w:color="auto"/>
        <w:right w:val="none" w:sz="0" w:space="0" w:color="auto"/>
      </w:divBdr>
    </w:div>
    <w:div w:id="279918194">
      <w:bodyDiv w:val="1"/>
      <w:marLeft w:val="0"/>
      <w:marRight w:val="0"/>
      <w:marTop w:val="0"/>
      <w:marBottom w:val="0"/>
      <w:divBdr>
        <w:top w:val="none" w:sz="0" w:space="0" w:color="auto"/>
        <w:left w:val="none" w:sz="0" w:space="0" w:color="auto"/>
        <w:bottom w:val="none" w:sz="0" w:space="0" w:color="auto"/>
        <w:right w:val="none" w:sz="0" w:space="0" w:color="auto"/>
      </w:divBdr>
    </w:div>
    <w:div w:id="279919618">
      <w:bodyDiv w:val="1"/>
      <w:marLeft w:val="0"/>
      <w:marRight w:val="0"/>
      <w:marTop w:val="0"/>
      <w:marBottom w:val="0"/>
      <w:divBdr>
        <w:top w:val="none" w:sz="0" w:space="0" w:color="auto"/>
        <w:left w:val="none" w:sz="0" w:space="0" w:color="auto"/>
        <w:bottom w:val="none" w:sz="0" w:space="0" w:color="auto"/>
        <w:right w:val="none" w:sz="0" w:space="0" w:color="auto"/>
      </w:divBdr>
    </w:div>
    <w:div w:id="279992141">
      <w:bodyDiv w:val="1"/>
      <w:marLeft w:val="0"/>
      <w:marRight w:val="0"/>
      <w:marTop w:val="0"/>
      <w:marBottom w:val="0"/>
      <w:divBdr>
        <w:top w:val="none" w:sz="0" w:space="0" w:color="auto"/>
        <w:left w:val="none" w:sz="0" w:space="0" w:color="auto"/>
        <w:bottom w:val="none" w:sz="0" w:space="0" w:color="auto"/>
        <w:right w:val="none" w:sz="0" w:space="0" w:color="auto"/>
      </w:divBdr>
    </w:div>
    <w:div w:id="279995308">
      <w:bodyDiv w:val="1"/>
      <w:marLeft w:val="0"/>
      <w:marRight w:val="0"/>
      <w:marTop w:val="0"/>
      <w:marBottom w:val="0"/>
      <w:divBdr>
        <w:top w:val="none" w:sz="0" w:space="0" w:color="auto"/>
        <w:left w:val="none" w:sz="0" w:space="0" w:color="auto"/>
        <w:bottom w:val="none" w:sz="0" w:space="0" w:color="auto"/>
        <w:right w:val="none" w:sz="0" w:space="0" w:color="auto"/>
      </w:divBdr>
    </w:div>
    <w:div w:id="280037417">
      <w:bodyDiv w:val="1"/>
      <w:marLeft w:val="0"/>
      <w:marRight w:val="0"/>
      <w:marTop w:val="0"/>
      <w:marBottom w:val="0"/>
      <w:divBdr>
        <w:top w:val="none" w:sz="0" w:space="0" w:color="auto"/>
        <w:left w:val="none" w:sz="0" w:space="0" w:color="auto"/>
        <w:bottom w:val="none" w:sz="0" w:space="0" w:color="auto"/>
        <w:right w:val="none" w:sz="0" w:space="0" w:color="auto"/>
      </w:divBdr>
    </w:div>
    <w:div w:id="280041349">
      <w:bodyDiv w:val="1"/>
      <w:marLeft w:val="0"/>
      <w:marRight w:val="0"/>
      <w:marTop w:val="0"/>
      <w:marBottom w:val="0"/>
      <w:divBdr>
        <w:top w:val="none" w:sz="0" w:space="0" w:color="auto"/>
        <w:left w:val="none" w:sz="0" w:space="0" w:color="auto"/>
        <w:bottom w:val="none" w:sz="0" w:space="0" w:color="auto"/>
        <w:right w:val="none" w:sz="0" w:space="0" w:color="auto"/>
      </w:divBdr>
    </w:div>
    <w:div w:id="280108376">
      <w:bodyDiv w:val="1"/>
      <w:marLeft w:val="0"/>
      <w:marRight w:val="0"/>
      <w:marTop w:val="0"/>
      <w:marBottom w:val="0"/>
      <w:divBdr>
        <w:top w:val="none" w:sz="0" w:space="0" w:color="auto"/>
        <w:left w:val="none" w:sz="0" w:space="0" w:color="auto"/>
        <w:bottom w:val="none" w:sz="0" w:space="0" w:color="auto"/>
        <w:right w:val="none" w:sz="0" w:space="0" w:color="auto"/>
      </w:divBdr>
    </w:div>
    <w:div w:id="280109675">
      <w:bodyDiv w:val="1"/>
      <w:marLeft w:val="0"/>
      <w:marRight w:val="0"/>
      <w:marTop w:val="0"/>
      <w:marBottom w:val="0"/>
      <w:divBdr>
        <w:top w:val="none" w:sz="0" w:space="0" w:color="auto"/>
        <w:left w:val="none" w:sz="0" w:space="0" w:color="auto"/>
        <w:bottom w:val="none" w:sz="0" w:space="0" w:color="auto"/>
        <w:right w:val="none" w:sz="0" w:space="0" w:color="auto"/>
      </w:divBdr>
    </w:div>
    <w:div w:id="280115028">
      <w:bodyDiv w:val="1"/>
      <w:marLeft w:val="0"/>
      <w:marRight w:val="0"/>
      <w:marTop w:val="0"/>
      <w:marBottom w:val="0"/>
      <w:divBdr>
        <w:top w:val="none" w:sz="0" w:space="0" w:color="auto"/>
        <w:left w:val="none" w:sz="0" w:space="0" w:color="auto"/>
        <w:bottom w:val="none" w:sz="0" w:space="0" w:color="auto"/>
        <w:right w:val="none" w:sz="0" w:space="0" w:color="auto"/>
      </w:divBdr>
    </w:div>
    <w:div w:id="280115148">
      <w:bodyDiv w:val="1"/>
      <w:marLeft w:val="0"/>
      <w:marRight w:val="0"/>
      <w:marTop w:val="0"/>
      <w:marBottom w:val="0"/>
      <w:divBdr>
        <w:top w:val="none" w:sz="0" w:space="0" w:color="auto"/>
        <w:left w:val="none" w:sz="0" w:space="0" w:color="auto"/>
        <w:bottom w:val="none" w:sz="0" w:space="0" w:color="auto"/>
        <w:right w:val="none" w:sz="0" w:space="0" w:color="auto"/>
      </w:divBdr>
    </w:div>
    <w:div w:id="280116242">
      <w:bodyDiv w:val="1"/>
      <w:marLeft w:val="0"/>
      <w:marRight w:val="0"/>
      <w:marTop w:val="0"/>
      <w:marBottom w:val="0"/>
      <w:divBdr>
        <w:top w:val="none" w:sz="0" w:space="0" w:color="auto"/>
        <w:left w:val="none" w:sz="0" w:space="0" w:color="auto"/>
        <w:bottom w:val="none" w:sz="0" w:space="0" w:color="auto"/>
        <w:right w:val="none" w:sz="0" w:space="0" w:color="auto"/>
      </w:divBdr>
    </w:div>
    <w:div w:id="280184325">
      <w:bodyDiv w:val="1"/>
      <w:marLeft w:val="0"/>
      <w:marRight w:val="0"/>
      <w:marTop w:val="0"/>
      <w:marBottom w:val="0"/>
      <w:divBdr>
        <w:top w:val="none" w:sz="0" w:space="0" w:color="auto"/>
        <w:left w:val="none" w:sz="0" w:space="0" w:color="auto"/>
        <w:bottom w:val="none" w:sz="0" w:space="0" w:color="auto"/>
        <w:right w:val="none" w:sz="0" w:space="0" w:color="auto"/>
      </w:divBdr>
    </w:div>
    <w:div w:id="280188482">
      <w:bodyDiv w:val="1"/>
      <w:marLeft w:val="0"/>
      <w:marRight w:val="0"/>
      <w:marTop w:val="0"/>
      <w:marBottom w:val="0"/>
      <w:divBdr>
        <w:top w:val="none" w:sz="0" w:space="0" w:color="auto"/>
        <w:left w:val="none" w:sz="0" w:space="0" w:color="auto"/>
        <w:bottom w:val="none" w:sz="0" w:space="0" w:color="auto"/>
        <w:right w:val="none" w:sz="0" w:space="0" w:color="auto"/>
      </w:divBdr>
    </w:div>
    <w:div w:id="280232751">
      <w:bodyDiv w:val="1"/>
      <w:marLeft w:val="0"/>
      <w:marRight w:val="0"/>
      <w:marTop w:val="0"/>
      <w:marBottom w:val="0"/>
      <w:divBdr>
        <w:top w:val="none" w:sz="0" w:space="0" w:color="auto"/>
        <w:left w:val="none" w:sz="0" w:space="0" w:color="auto"/>
        <w:bottom w:val="none" w:sz="0" w:space="0" w:color="auto"/>
        <w:right w:val="none" w:sz="0" w:space="0" w:color="auto"/>
      </w:divBdr>
    </w:div>
    <w:div w:id="280232848">
      <w:bodyDiv w:val="1"/>
      <w:marLeft w:val="0"/>
      <w:marRight w:val="0"/>
      <w:marTop w:val="0"/>
      <w:marBottom w:val="0"/>
      <w:divBdr>
        <w:top w:val="none" w:sz="0" w:space="0" w:color="auto"/>
        <w:left w:val="none" w:sz="0" w:space="0" w:color="auto"/>
        <w:bottom w:val="none" w:sz="0" w:space="0" w:color="auto"/>
        <w:right w:val="none" w:sz="0" w:space="0" w:color="auto"/>
      </w:divBdr>
    </w:div>
    <w:div w:id="280233255">
      <w:bodyDiv w:val="1"/>
      <w:marLeft w:val="0"/>
      <w:marRight w:val="0"/>
      <w:marTop w:val="0"/>
      <w:marBottom w:val="0"/>
      <w:divBdr>
        <w:top w:val="none" w:sz="0" w:space="0" w:color="auto"/>
        <w:left w:val="none" w:sz="0" w:space="0" w:color="auto"/>
        <w:bottom w:val="none" w:sz="0" w:space="0" w:color="auto"/>
        <w:right w:val="none" w:sz="0" w:space="0" w:color="auto"/>
      </w:divBdr>
    </w:div>
    <w:div w:id="280260157">
      <w:bodyDiv w:val="1"/>
      <w:marLeft w:val="0"/>
      <w:marRight w:val="0"/>
      <w:marTop w:val="0"/>
      <w:marBottom w:val="0"/>
      <w:divBdr>
        <w:top w:val="none" w:sz="0" w:space="0" w:color="auto"/>
        <w:left w:val="none" w:sz="0" w:space="0" w:color="auto"/>
        <w:bottom w:val="none" w:sz="0" w:space="0" w:color="auto"/>
        <w:right w:val="none" w:sz="0" w:space="0" w:color="auto"/>
      </w:divBdr>
    </w:div>
    <w:div w:id="280261744">
      <w:bodyDiv w:val="1"/>
      <w:marLeft w:val="0"/>
      <w:marRight w:val="0"/>
      <w:marTop w:val="0"/>
      <w:marBottom w:val="0"/>
      <w:divBdr>
        <w:top w:val="none" w:sz="0" w:space="0" w:color="auto"/>
        <w:left w:val="none" w:sz="0" w:space="0" w:color="auto"/>
        <w:bottom w:val="none" w:sz="0" w:space="0" w:color="auto"/>
        <w:right w:val="none" w:sz="0" w:space="0" w:color="auto"/>
      </w:divBdr>
    </w:div>
    <w:div w:id="280308871">
      <w:bodyDiv w:val="1"/>
      <w:marLeft w:val="0"/>
      <w:marRight w:val="0"/>
      <w:marTop w:val="0"/>
      <w:marBottom w:val="0"/>
      <w:divBdr>
        <w:top w:val="none" w:sz="0" w:space="0" w:color="auto"/>
        <w:left w:val="none" w:sz="0" w:space="0" w:color="auto"/>
        <w:bottom w:val="none" w:sz="0" w:space="0" w:color="auto"/>
        <w:right w:val="none" w:sz="0" w:space="0" w:color="auto"/>
      </w:divBdr>
    </w:div>
    <w:div w:id="280429143">
      <w:bodyDiv w:val="1"/>
      <w:marLeft w:val="0"/>
      <w:marRight w:val="0"/>
      <w:marTop w:val="0"/>
      <w:marBottom w:val="0"/>
      <w:divBdr>
        <w:top w:val="none" w:sz="0" w:space="0" w:color="auto"/>
        <w:left w:val="none" w:sz="0" w:space="0" w:color="auto"/>
        <w:bottom w:val="none" w:sz="0" w:space="0" w:color="auto"/>
        <w:right w:val="none" w:sz="0" w:space="0" w:color="auto"/>
      </w:divBdr>
    </w:div>
    <w:div w:id="280453090">
      <w:bodyDiv w:val="1"/>
      <w:marLeft w:val="0"/>
      <w:marRight w:val="0"/>
      <w:marTop w:val="0"/>
      <w:marBottom w:val="0"/>
      <w:divBdr>
        <w:top w:val="none" w:sz="0" w:space="0" w:color="auto"/>
        <w:left w:val="none" w:sz="0" w:space="0" w:color="auto"/>
        <w:bottom w:val="none" w:sz="0" w:space="0" w:color="auto"/>
        <w:right w:val="none" w:sz="0" w:space="0" w:color="auto"/>
      </w:divBdr>
    </w:div>
    <w:div w:id="280453976">
      <w:bodyDiv w:val="1"/>
      <w:marLeft w:val="0"/>
      <w:marRight w:val="0"/>
      <w:marTop w:val="0"/>
      <w:marBottom w:val="0"/>
      <w:divBdr>
        <w:top w:val="none" w:sz="0" w:space="0" w:color="auto"/>
        <w:left w:val="none" w:sz="0" w:space="0" w:color="auto"/>
        <w:bottom w:val="none" w:sz="0" w:space="0" w:color="auto"/>
        <w:right w:val="none" w:sz="0" w:space="0" w:color="auto"/>
      </w:divBdr>
    </w:div>
    <w:div w:id="280459045">
      <w:bodyDiv w:val="1"/>
      <w:marLeft w:val="0"/>
      <w:marRight w:val="0"/>
      <w:marTop w:val="0"/>
      <w:marBottom w:val="0"/>
      <w:divBdr>
        <w:top w:val="none" w:sz="0" w:space="0" w:color="auto"/>
        <w:left w:val="none" w:sz="0" w:space="0" w:color="auto"/>
        <w:bottom w:val="none" w:sz="0" w:space="0" w:color="auto"/>
        <w:right w:val="none" w:sz="0" w:space="0" w:color="auto"/>
      </w:divBdr>
    </w:div>
    <w:div w:id="280460921">
      <w:bodyDiv w:val="1"/>
      <w:marLeft w:val="0"/>
      <w:marRight w:val="0"/>
      <w:marTop w:val="0"/>
      <w:marBottom w:val="0"/>
      <w:divBdr>
        <w:top w:val="none" w:sz="0" w:space="0" w:color="auto"/>
        <w:left w:val="none" w:sz="0" w:space="0" w:color="auto"/>
        <w:bottom w:val="none" w:sz="0" w:space="0" w:color="auto"/>
        <w:right w:val="none" w:sz="0" w:space="0" w:color="auto"/>
      </w:divBdr>
    </w:div>
    <w:div w:id="280499660">
      <w:bodyDiv w:val="1"/>
      <w:marLeft w:val="0"/>
      <w:marRight w:val="0"/>
      <w:marTop w:val="0"/>
      <w:marBottom w:val="0"/>
      <w:divBdr>
        <w:top w:val="none" w:sz="0" w:space="0" w:color="auto"/>
        <w:left w:val="none" w:sz="0" w:space="0" w:color="auto"/>
        <w:bottom w:val="none" w:sz="0" w:space="0" w:color="auto"/>
        <w:right w:val="none" w:sz="0" w:space="0" w:color="auto"/>
      </w:divBdr>
    </w:div>
    <w:div w:id="280499938">
      <w:bodyDiv w:val="1"/>
      <w:marLeft w:val="0"/>
      <w:marRight w:val="0"/>
      <w:marTop w:val="0"/>
      <w:marBottom w:val="0"/>
      <w:divBdr>
        <w:top w:val="none" w:sz="0" w:space="0" w:color="auto"/>
        <w:left w:val="none" w:sz="0" w:space="0" w:color="auto"/>
        <w:bottom w:val="none" w:sz="0" w:space="0" w:color="auto"/>
        <w:right w:val="none" w:sz="0" w:space="0" w:color="auto"/>
      </w:divBdr>
    </w:div>
    <w:div w:id="280503544">
      <w:bodyDiv w:val="1"/>
      <w:marLeft w:val="0"/>
      <w:marRight w:val="0"/>
      <w:marTop w:val="0"/>
      <w:marBottom w:val="0"/>
      <w:divBdr>
        <w:top w:val="none" w:sz="0" w:space="0" w:color="auto"/>
        <w:left w:val="none" w:sz="0" w:space="0" w:color="auto"/>
        <w:bottom w:val="none" w:sz="0" w:space="0" w:color="auto"/>
        <w:right w:val="none" w:sz="0" w:space="0" w:color="auto"/>
      </w:divBdr>
    </w:div>
    <w:div w:id="280503929">
      <w:bodyDiv w:val="1"/>
      <w:marLeft w:val="0"/>
      <w:marRight w:val="0"/>
      <w:marTop w:val="0"/>
      <w:marBottom w:val="0"/>
      <w:divBdr>
        <w:top w:val="none" w:sz="0" w:space="0" w:color="auto"/>
        <w:left w:val="none" w:sz="0" w:space="0" w:color="auto"/>
        <w:bottom w:val="none" w:sz="0" w:space="0" w:color="auto"/>
        <w:right w:val="none" w:sz="0" w:space="0" w:color="auto"/>
      </w:divBdr>
    </w:div>
    <w:div w:id="280571368">
      <w:bodyDiv w:val="1"/>
      <w:marLeft w:val="0"/>
      <w:marRight w:val="0"/>
      <w:marTop w:val="0"/>
      <w:marBottom w:val="0"/>
      <w:divBdr>
        <w:top w:val="none" w:sz="0" w:space="0" w:color="auto"/>
        <w:left w:val="none" w:sz="0" w:space="0" w:color="auto"/>
        <w:bottom w:val="none" w:sz="0" w:space="0" w:color="auto"/>
        <w:right w:val="none" w:sz="0" w:space="0" w:color="auto"/>
      </w:divBdr>
    </w:div>
    <w:div w:id="280577196">
      <w:bodyDiv w:val="1"/>
      <w:marLeft w:val="0"/>
      <w:marRight w:val="0"/>
      <w:marTop w:val="0"/>
      <w:marBottom w:val="0"/>
      <w:divBdr>
        <w:top w:val="none" w:sz="0" w:space="0" w:color="auto"/>
        <w:left w:val="none" w:sz="0" w:space="0" w:color="auto"/>
        <w:bottom w:val="none" w:sz="0" w:space="0" w:color="auto"/>
        <w:right w:val="none" w:sz="0" w:space="0" w:color="auto"/>
      </w:divBdr>
    </w:div>
    <w:div w:id="280577721">
      <w:bodyDiv w:val="1"/>
      <w:marLeft w:val="0"/>
      <w:marRight w:val="0"/>
      <w:marTop w:val="0"/>
      <w:marBottom w:val="0"/>
      <w:divBdr>
        <w:top w:val="none" w:sz="0" w:space="0" w:color="auto"/>
        <w:left w:val="none" w:sz="0" w:space="0" w:color="auto"/>
        <w:bottom w:val="none" w:sz="0" w:space="0" w:color="auto"/>
        <w:right w:val="none" w:sz="0" w:space="0" w:color="auto"/>
      </w:divBdr>
    </w:div>
    <w:div w:id="280647599">
      <w:bodyDiv w:val="1"/>
      <w:marLeft w:val="0"/>
      <w:marRight w:val="0"/>
      <w:marTop w:val="0"/>
      <w:marBottom w:val="0"/>
      <w:divBdr>
        <w:top w:val="none" w:sz="0" w:space="0" w:color="auto"/>
        <w:left w:val="none" w:sz="0" w:space="0" w:color="auto"/>
        <w:bottom w:val="none" w:sz="0" w:space="0" w:color="auto"/>
        <w:right w:val="none" w:sz="0" w:space="0" w:color="auto"/>
      </w:divBdr>
    </w:div>
    <w:div w:id="280648270">
      <w:bodyDiv w:val="1"/>
      <w:marLeft w:val="0"/>
      <w:marRight w:val="0"/>
      <w:marTop w:val="0"/>
      <w:marBottom w:val="0"/>
      <w:divBdr>
        <w:top w:val="none" w:sz="0" w:space="0" w:color="auto"/>
        <w:left w:val="none" w:sz="0" w:space="0" w:color="auto"/>
        <w:bottom w:val="none" w:sz="0" w:space="0" w:color="auto"/>
        <w:right w:val="none" w:sz="0" w:space="0" w:color="auto"/>
      </w:divBdr>
    </w:div>
    <w:div w:id="280652799">
      <w:bodyDiv w:val="1"/>
      <w:marLeft w:val="0"/>
      <w:marRight w:val="0"/>
      <w:marTop w:val="0"/>
      <w:marBottom w:val="0"/>
      <w:divBdr>
        <w:top w:val="none" w:sz="0" w:space="0" w:color="auto"/>
        <w:left w:val="none" w:sz="0" w:space="0" w:color="auto"/>
        <w:bottom w:val="none" w:sz="0" w:space="0" w:color="auto"/>
        <w:right w:val="none" w:sz="0" w:space="0" w:color="auto"/>
      </w:divBdr>
    </w:div>
    <w:div w:id="280655289">
      <w:bodyDiv w:val="1"/>
      <w:marLeft w:val="0"/>
      <w:marRight w:val="0"/>
      <w:marTop w:val="0"/>
      <w:marBottom w:val="0"/>
      <w:divBdr>
        <w:top w:val="none" w:sz="0" w:space="0" w:color="auto"/>
        <w:left w:val="none" w:sz="0" w:space="0" w:color="auto"/>
        <w:bottom w:val="none" w:sz="0" w:space="0" w:color="auto"/>
        <w:right w:val="none" w:sz="0" w:space="0" w:color="auto"/>
      </w:divBdr>
    </w:div>
    <w:div w:id="280691452">
      <w:bodyDiv w:val="1"/>
      <w:marLeft w:val="0"/>
      <w:marRight w:val="0"/>
      <w:marTop w:val="0"/>
      <w:marBottom w:val="0"/>
      <w:divBdr>
        <w:top w:val="none" w:sz="0" w:space="0" w:color="auto"/>
        <w:left w:val="none" w:sz="0" w:space="0" w:color="auto"/>
        <w:bottom w:val="none" w:sz="0" w:space="0" w:color="auto"/>
        <w:right w:val="none" w:sz="0" w:space="0" w:color="auto"/>
      </w:divBdr>
    </w:div>
    <w:div w:id="280693146">
      <w:bodyDiv w:val="1"/>
      <w:marLeft w:val="0"/>
      <w:marRight w:val="0"/>
      <w:marTop w:val="0"/>
      <w:marBottom w:val="0"/>
      <w:divBdr>
        <w:top w:val="none" w:sz="0" w:space="0" w:color="auto"/>
        <w:left w:val="none" w:sz="0" w:space="0" w:color="auto"/>
        <w:bottom w:val="none" w:sz="0" w:space="0" w:color="auto"/>
        <w:right w:val="none" w:sz="0" w:space="0" w:color="auto"/>
      </w:divBdr>
    </w:div>
    <w:div w:id="280767086">
      <w:bodyDiv w:val="1"/>
      <w:marLeft w:val="0"/>
      <w:marRight w:val="0"/>
      <w:marTop w:val="0"/>
      <w:marBottom w:val="0"/>
      <w:divBdr>
        <w:top w:val="none" w:sz="0" w:space="0" w:color="auto"/>
        <w:left w:val="none" w:sz="0" w:space="0" w:color="auto"/>
        <w:bottom w:val="none" w:sz="0" w:space="0" w:color="auto"/>
        <w:right w:val="none" w:sz="0" w:space="0" w:color="auto"/>
      </w:divBdr>
    </w:div>
    <w:div w:id="280839172">
      <w:bodyDiv w:val="1"/>
      <w:marLeft w:val="0"/>
      <w:marRight w:val="0"/>
      <w:marTop w:val="0"/>
      <w:marBottom w:val="0"/>
      <w:divBdr>
        <w:top w:val="none" w:sz="0" w:space="0" w:color="auto"/>
        <w:left w:val="none" w:sz="0" w:space="0" w:color="auto"/>
        <w:bottom w:val="none" w:sz="0" w:space="0" w:color="auto"/>
        <w:right w:val="none" w:sz="0" w:space="0" w:color="auto"/>
      </w:divBdr>
    </w:div>
    <w:div w:id="280839180">
      <w:bodyDiv w:val="1"/>
      <w:marLeft w:val="0"/>
      <w:marRight w:val="0"/>
      <w:marTop w:val="0"/>
      <w:marBottom w:val="0"/>
      <w:divBdr>
        <w:top w:val="none" w:sz="0" w:space="0" w:color="auto"/>
        <w:left w:val="none" w:sz="0" w:space="0" w:color="auto"/>
        <w:bottom w:val="none" w:sz="0" w:space="0" w:color="auto"/>
        <w:right w:val="none" w:sz="0" w:space="0" w:color="auto"/>
      </w:divBdr>
    </w:div>
    <w:div w:id="280841168">
      <w:bodyDiv w:val="1"/>
      <w:marLeft w:val="0"/>
      <w:marRight w:val="0"/>
      <w:marTop w:val="0"/>
      <w:marBottom w:val="0"/>
      <w:divBdr>
        <w:top w:val="none" w:sz="0" w:space="0" w:color="auto"/>
        <w:left w:val="none" w:sz="0" w:space="0" w:color="auto"/>
        <w:bottom w:val="none" w:sz="0" w:space="0" w:color="auto"/>
        <w:right w:val="none" w:sz="0" w:space="0" w:color="auto"/>
      </w:divBdr>
    </w:div>
    <w:div w:id="280842489">
      <w:bodyDiv w:val="1"/>
      <w:marLeft w:val="0"/>
      <w:marRight w:val="0"/>
      <w:marTop w:val="0"/>
      <w:marBottom w:val="0"/>
      <w:divBdr>
        <w:top w:val="none" w:sz="0" w:space="0" w:color="auto"/>
        <w:left w:val="none" w:sz="0" w:space="0" w:color="auto"/>
        <w:bottom w:val="none" w:sz="0" w:space="0" w:color="auto"/>
        <w:right w:val="none" w:sz="0" w:space="0" w:color="auto"/>
      </w:divBdr>
    </w:div>
    <w:div w:id="280843634">
      <w:bodyDiv w:val="1"/>
      <w:marLeft w:val="0"/>
      <w:marRight w:val="0"/>
      <w:marTop w:val="0"/>
      <w:marBottom w:val="0"/>
      <w:divBdr>
        <w:top w:val="none" w:sz="0" w:space="0" w:color="auto"/>
        <w:left w:val="none" w:sz="0" w:space="0" w:color="auto"/>
        <w:bottom w:val="none" w:sz="0" w:space="0" w:color="auto"/>
        <w:right w:val="none" w:sz="0" w:space="0" w:color="auto"/>
      </w:divBdr>
    </w:div>
    <w:div w:id="280844261">
      <w:bodyDiv w:val="1"/>
      <w:marLeft w:val="0"/>
      <w:marRight w:val="0"/>
      <w:marTop w:val="0"/>
      <w:marBottom w:val="0"/>
      <w:divBdr>
        <w:top w:val="none" w:sz="0" w:space="0" w:color="auto"/>
        <w:left w:val="none" w:sz="0" w:space="0" w:color="auto"/>
        <w:bottom w:val="none" w:sz="0" w:space="0" w:color="auto"/>
        <w:right w:val="none" w:sz="0" w:space="0" w:color="auto"/>
      </w:divBdr>
    </w:div>
    <w:div w:id="280847071">
      <w:bodyDiv w:val="1"/>
      <w:marLeft w:val="0"/>
      <w:marRight w:val="0"/>
      <w:marTop w:val="0"/>
      <w:marBottom w:val="0"/>
      <w:divBdr>
        <w:top w:val="none" w:sz="0" w:space="0" w:color="auto"/>
        <w:left w:val="none" w:sz="0" w:space="0" w:color="auto"/>
        <w:bottom w:val="none" w:sz="0" w:space="0" w:color="auto"/>
        <w:right w:val="none" w:sz="0" w:space="0" w:color="auto"/>
      </w:divBdr>
    </w:div>
    <w:div w:id="280889573">
      <w:bodyDiv w:val="1"/>
      <w:marLeft w:val="0"/>
      <w:marRight w:val="0"/>
      <w:marTop w:val="0"/>
      <w:marBottom w:val="0"/>
      <w:divBdr>
        <w:top w:val="none" w:sz="0" w:space="0" w:color="auto"/>
        <w:left w:val="none" w:sz="0" w:space="0" w:color="auto"/>
        <w:bottom w:val="none" w:sz="0" w:space="0" w:color="auto"/>
        <w:right w:val="none" w:sz="0" w:space="0" w:color="auto"/>
      </w:divBdr>
    </w:div>
    <w:div w:id="280889724">
      <w:bodyDiv w:val="1"/>
      <w:marLeft w:val="0"/>
      <w:marRight w:val="0"/>
      <w:marTop w:val="0"/>
      <w:marBottom w:val="0"/>
      <w:divBdr>
        <w:top w:val="none" w:sz="0" w:space="0" w:color="auto"/>
        <w:left w:val="none" w:sz="0" w:space="0" w:color="auto"/>
        <w:bottom w:val="none" w:sz="0" w:space="0" w:color="auto"/>
        <w:right w:val="none" w:sz="0" w:space="0" w:color="auto"/>
      </w:divBdr>
    </w:div>
    <w:div w:id="280914597">
      <w:bodyDiv w:val="1"/>
      <w:marLeft w:val="0"/>
      <w:marRight w:val="0"/>
      <w:marTop w:val="0"/>
      <w:marBottom w:val="0"/>
      <w:divBdr>
        <w:top w:val="none" w:sz="0" w:space="0" w:color="auto"/>
        <w:left w:val="none" w:sz="0" w:space="0" w:color="auto"/>
        <w:bottom w:val="none" w:sz="0" w:space="0" w:color="auto"/>
        <w:right w:val="none" w:sz="0" w:space="0" w:color="auto"/>
      </w:divBdr>
    </w:div>
    <w:div w:id="280919553">
      <w:bodyDiv w:val="1"/>
      <w:marLeft w:val="0"/>
      <w:marRight w:val="0"/>
      <w:marTop w:val="0"/>
      <w:marBottom w:val="0"/>
      <w:divBdr>
        <w:top w:val="none" w:sz="0" w:space="0" w:color="auto"/>
        <w:left w:val="none" w:sz="0" w:space="0" w:color="auto"/>
        <w:bottom w:val="none" w:sz="0" w:space="0" w:color="auto"/>
        <w:right w:val="none" w:sz="0" w:space="0" w:color="auto"/>
      </w:divBdr>
    </w:div>
    <w:div w:id="280959216">
      <w:bodyDiv w:val="1"/>
      <w:marLeft w:val="0"/>
      <w:marRight w:val="0"/>
      <w:marTop w:val="0"/>
      <w:marBottom w:val="0"/>
      <w:divBdr>
        <w:top w:val="none" w:sz="0" w:space="0" w:color="auto"/>
        <w:left w:val="none" w:sz="0" w:space="0" w:color="auto"/>
        <w:bottom w:val="none" w:sz="0" w:space="0" w:color="auto"/>
        <w:right w:val="none" w:sz="0" w:space="0" w:color="auto"/>
      </w:divBdr>
    </w:div>
    <w:div w:id="280959801">
      <w:bodyDiv w:val="1"/>
      <w:marLeft w:val="0"/>
      <w:marRight w:val="0"/>
      <w:marTop w:val="0"/>
      <w:marBottom w:val="0"/>
      <w:divBdr>
        <w:top w:val="none" w:sz="0" w:space="0" w:color="auto"/>
        <w:left w:val="none" w:sz="0" w:space="0" w:color="auto"/>
        <w:bottom w:val="none" w:sz="0" w:space="0" w:color="auto"/>
        <w:right w:val="none" w:sz="0" w:space="0" w:color="auto"/>
      </w:divBdr>
    </w:div>
    <w:div w:id="280960220">
      <w:bodyDiv w:val="1"/>
      <w:marLeft w:val="0"/>
      <w:marRight w:val="0"/>
      <w:marTop w:val="0"/>
      <w:marBottom w:val="0"/>
      <w:divBdr>
        <w:top w:val="none" w:sz="0" w:space="0" w:color="auto"/>
        <w:left w:val="none" w:sz="0" w:space="0" w:color="auto"/>
        <w:bottom w:val="none" w:sz="0" w:space="0" w:color="auto"/>
        <w:right w:val="none" w:sz="0" w:space="0" w:color="auto"/>
      </w:divBdr>
    </w:div>
    <w:div w:id="280961267">
      <w:bodyDiv w:val="1"/>
      <w:marLeft w:val="0"/>
      <w:marRight w:val="0"/>
      <w:marTop w:val="0"/>
      <w:marBottom w:val="0"/>
      <w:divBdr>
        <w:top w:val="none" w:sz="0" w:space="0" w:color="auto"/>
        <w:left w:val="none" w:sz="0" w:space="0" w:color="auto"/>
        <w:bottom w:val="none" w:sz="0" w:space="0" w:color="auto"/>
        <w:right w:val="none" w:sz="0" w:space="0" w:color="auto"/>
      </w:divBdr>
    </w:div>
    <w:div w:id="281033959">
      <w:bodyDiv w:val="1"/>
      <w:marLeft w:val="0"/>
      <w:marRight w:val="0"/>
      <w:marTop w:val="0"/>
      <w:marBottom w:val="0"/>
      <w:divBdr>
        <w:top w:val="none" w:sz="0" w:space="0" w:color="auto"/>
        <w:left w:val="none" w:sz="0" w:space="0" w:color="auto"/>
        <w:bottom w:val="none" w:sz="0" w:space="0" w:color="auto"/>
        <w:right w:val="none" w:sz="0" w:space="0" w:color="auto"/>
      </w:divBdr>
    </w:div>
    <w:div w:id="281039493">
      <w:bodyDiv w:val="1"/>
      <w:marLeft w:val="0"/>
      <w:marRight w:val="0"/>
      <w:marTop w:val="0"/>
      <w:marBottom w:val="0"/>
      <w:divBdr>
        <w:top w:val="none" w:sz="0" w:space="0" w:color="auto"/>
        <w:left w:val="none" w:sz="0" w:space="0" w:color="auto"/>
        <w:bottom w:val="none" w:sz="0" w:space="0" w:color="auto"/>
        <w:right w:val="none" w:sz="0" w:space="0" w:color="auto"/>
      </w:divBdr>
    </w:div>
    <w:div w:id="281108270">
      <w:bodyDiv w:val="1"/>
      <w:marLeft w:val="0"/>
      <w:marRight w:val="0"/>
      <w:marTop w:val="0"/>
      <w:marBottom w:val="0"/>
      <w:divBdr>
        <w:top w:val="none" w:sz="0" w:space="0" w:color="auto"/>
        <w:left w:val="none" w:sz="0" w:space="0" w:color="auto"/>
        <w:bottom w:val="none" w:sz="0" w:space="0" w:color="auto"/>
        <w:right w:val="none" w:sz="0" w:space="0" w:color="auto"/>
      </w:divBdr>
    </w:div>
    <w:div w:id="281112064">
      <w:bodyDiv w:val="1"/>
      <w:marLeft w:val="0"/>
      <w:marRight w:val="0"/>
      <w:marTop w:val="0"/>
      <w:marBottom w:val="0"/>
      <w:divBdr>
        <w:top w:val="none" w:sz="0" w:space="0" w:color="auto"/>
        <w:left w:val="none" w:sz="0" w:space="0" w:color="auto"/>
        <w:bottom w:val="none" w:sz="0" w:space="0" w:color="auto"/>
        <w:right w:val="none" w:sz="0" w:space="0" w:color="auto"/>
      </w:divBdr>
    </w:div>
    <w:div w:id="281112183">
      <w:bodyDiv w:val="1"/>
      <w:marLeft w:val="0"/>
      <w:marRight w:val="0"/>
      <w:marTop w:val="0"/>
      <w:marBottom w:val="0"/>
      <w:divBdr>
        <w:top w:val="none" w:sz="0" w:space="0" w:color="auto"/>
        <w:left w:val="none" w:sz="0" w:space="0" w:color="auto"/>
        <w:bottom w:val="none" w:sz="0" w:space="0" w:color="auto"/>
        <w:right w:val="none" w:sz="0" w:space="0" w:color="auto"/>
      </w:divBdr>
    </w:div>
    <w:div w:id="281154007">
      <w:bodyDiv w:val="1"/>
      <w:marLeft w:val="0"/>
      <w:marRight w:val="0"/>
      <w:marTop w:val="0"/>
      <w:marBottom w:val="0"/>
      <w:divBdr>
        <w:top w:val="none" w:sz="0" w:space="0" w:color="auto"/>
        <w:left w:val="none" w:sz="0" w:space="0" w:color="auto"/>
        <w:bottom w:val="none" w:sz="0" w:space="0" w:color="auto"/>
        <w:right w:val="none" w:sz="0" w:space="0" w:color="auto"/>
      </w:divBdr>
    </w:div>
    <w:div w:id="281154436">
      <w:bodyDiv w:val="1"/>
      <w:marLeft w:val="0"/>
      <w:marRight w:val="0"/>
      <w:marTop w:val="0"/>
      <w:marBottom w:val="0"/>
      <w:divBdr>
        <w:top w:val="none" w:sz="0" w:space="0" w:color="auto"/>
        <w:left w:val="none" w:sz="0" w:space="0" w:color="auto"/>
        <w:bottom w:val="none" w:sz="0" w:space="0" w:color="auto"/>
        <w:right w:val="none" w:sz="0" w:space="0" w:color="auto"/>
      </w:divBdr>
    </w:div>
    <w:div w:id="281227332">
      <w:bodyDiv w:val="1"/>
      <w:marLeft w:val="0"/>
      <w:marRight w:val="0"/>
      <w:marTop w:val="0"/>
      <w:marBottom w:val="0"/>
      <w:divBdr>
        <w:top w:val="none" w:sz="0" w:space="0" w:color="auto"/>
        <w:left w:val="none" w:sz="0" w:space="0" w:color="auto"/>
        <w:bottom w:val="none" w:sz="0" w:space="0" w:color="auto"/>
        <w:right w:val="none" w:sz="0" w:space="0" w:color="auto"/>
      </w:divBdr>
    </w:div>
    <w:div w:id="281229929">
      <w:bodyDiv w:val="1"/>
      <w:marLeft w:val="0"/>
      <w:marRight w:val="0"/>
      <w:marTop w:val="0"/>
      <w:marBottom w:val="0"/>
      <w:divBdr>
        <w:top w:val="none" w:sz="0" w:space="0" w:color="auto"/>
        <w:left w:val="none" w:sz="0" w:space="0" w:color="auto"/>
        <w:bottom w:val="none" w:sz="0" w:space="0" w:color="auto"/>
        <w:right w:val="none" w:sz="0" w:space="0" w:color="auto"/>
      </w:divBdr>
    </w:div>
    <w:div w:id="281302056">
      <w:bodyDiv w:val="1"/>
      <w:marLeft w:val="0"/>
      <w:marRight w:val="0"/>
      <w:marTop w:val="0"/>
      <w:marBottom w:val="0"/>
      <w:divBdr>
        <w:top w:val="none" w:sz="0" w:space="0" w:color="auto"/>
        <w:left w:val="none" w:sz="0" w:space="0" w:color="auto"/>
        <w:bottom w:val="none" w:sz="0" w:space="0" w:color="auto"/>
        <w:right w:val="none" w:sz="0" w:space="0" w:color="auto"/>
      </w:divBdr>
    </w:div>
    <w:div w:id="281304001">
      <w:bodyDiv w:val="1"/>
      <w:marLeft w:val="0"/>
      <w:marRight w:val="0"/>
      <w:marTop w:val="0"/>
      <w:marBottom w:val="0"/>
      <w:divBdr>
        <w:top w:val="none" w:sz="0" w:space="0" w:color="auto"/>
        <w:left w:val="none" w:sz="0" w:space="0" w:color="auto"/>
        <w:bottom w:val="none" w:sz="0" w:space="0" w:color="auto"/>
        <w:right w:val="none" w:sz="0" w:space="0" w:color="auto"/>
      </w:divBdr>
    </w:div>
    <w:div w:id="281305531">
      <w:bodyDiv w:val="1"/>
      <w:marLeft w:val="0"/>
      <w:marRight w:val="0"/>
      <w:marTop w:val="0"/>
      <w:marBottom w:val="0"/>
      <w:divBdr>
        <w:top w:val="none" w:sz="0" w:space="0" w:color="auto"/>
        <w:left w:val="none" w:sz="0" w:space="0" w:color="auto"/>
        <w:bottom w:val="none" w:sz="0" w:space="0" w:color="auto"/>
        <w:right w:val="none" w:sz="0" w:space="0" w:color="auto"/>
      </w:divBdr>
    </w:div>
    <w:div w:id="281305833">
      <w:bodyDiv w:val="1"/>
      <w:marLeft w:val="0"/>
      <w:marRight w:val="0"/>
      <w:marTop w:val="0"/>
      <w:marBottom w:val="0"/>
      <w:divBdr>
        <w:top w:val="none" w:sz="0" w:space="0" w:color="auto"/>
        <w:left w:val="none" w:sz="0" w:space="0" w:color="auto"/>
        <w:bottom w:val="none" w:sz="0" w:space="0" w:color="auto"/>
        <w:right w:val="none" w:sz="0" w:space="0" w:color="auto"/>
      </w:divBdr>
    </w:div>
    <w:div w:id="281310576">
      <w:bodyDiv w:val="1"/>
      <w:marLeft w:val="0"/>
      <w:marRight w:val="0"/>
      <w:marTop w:val="0"/>
      <w:marBottom w:val="0"/>
      <w:divBdr>
        <w:top w:val="none" w:sz="0" w:space="0" w:color="auto"/>
        <w:left w:val="none" w:sz="0" w:space="0" w:color="auto"/>
        <w:bottom w:val="none" w:sz="0" w:space="0" w:color="auto"/>
        <w:right w:val="none" w:sz="0" w:space="0" w:color="auto"/>
      </w:divBdr>
    </w:div>
    <w:div w:id="281346510">
      <w:bodyDiv w:val="1"/>
      <w:marLeft w:val="0"/>
      <w:marRight w:val="0"/>
      <w:marTop w:val="0"/>
      <w:marBottom w:val="0"/>
      <w:divBdr>
        <w:top w:val="none" w:sz="0" w:space="0" w:color="auto"/>
        <w:left w:val="none" w:sz="0" w:space="0" w:color="auto"/>
        <w:bottom w:val="none" w:sz="0" w:space="0" w:color="auto"/>
        <w:right w:val="none" w:sz="0" w:space="0" w:color="auto"/>
      </w:divBdr>
    </w:div>
    <w:div w:id="281349069">
      <w:bodyDiv w:val="1"/>
      <w:marLeft w:val="0"/>
      <w:marRight w:val="0"/>
      <w:marTop w:val="0"/>
      <w:marBottom w:val="0"/>
      <w:divBdr>
        <w:top w:val="none" w:sz="0" w:space="0" w:color="auto"/>
        <w:left w:val="none" w:sz="0" w:space="0" w:color="auto"/>
        <w:bottom w:val="none" w:sz="0" w:space="0" w:color="auto"/>
        <w:right w:val="none" w:sz="0" w:space="0" w:color="auto"/>
      </w:divBdr>
    </w:div>
    <w:div w:id="281419391">
      <w:bodyDiv w:val="1"/>
      <w:marLeft w:val="0"/>
      <w:marRight w:val="0"/>
      <w:marTop w:val="0"/>
      <w:marBottom w:val="0"/>
      <w:divBdr>
        <w:top w:val="none" w:sz="0" w:space="0" w:color="auto"/>
        <w:left w:val="none" w:sz="0" w:space="0" w:color="auto"/>
        <w:bottom w:val="none" w:sz="0" w:space="0" w:color="auto"/>
        <w:right w:val="none" w:sz="0" w:space="0" w:color="auto"/>
      </w:divBdr>
    </w:div>
    <w:div w:id="281420401">
      <w:bodyDiv w:val="1"/>
      <w:marLeft w:val="0"/>
      <w:marRight w:val="0"/>
      <w:marTop w:val="0"/>
      <w:marBottom w:val="0"/>
      <w:divBdr>
        <w:top w:val="none" w:sz="0" w:space="0" w:color="auto"/>
        <w:left w:val="none" w:sz="0" w:space="0" w:color="auto"/>
        <w:bottom w:val="none" w:sz="0" w:space="0" w:color="auto"/>
        <w:right w:val="none" w:sz="0" w:space="0" w:color="auto"/>
      </w:divBdr>
    </w:div>
    <w:div w:id="281495325">
      <w:bodyDiv w:val="1"/>
      <w:marLeft w:val="0"/>
      <w:marRight w:val="0"/>
      <w:marTop w:val="0"/>
      <w:marBottom w:val="0"/>
      <w:divBdr>
        <w:top w:val="none" w:sz="0" w:space="0" w:color="auto"/>
        <w:left w:val="none" w:sz="0" w:space="0" w:color="auto"/>
        <w:bottom w:val="none" w:sz="0" w:space="0" w:color="auto"/>
        <w:right w:val="none" w:sz="0" w:space="0" w:color="auto"/>
      </w:divBdr>
    </w:div>
    <w:div w:id="281498876">
      <w:bodyDiv w:val="1"/>
      <w:marLeft w:val="0"/>
      <w:marRight w:val="0"/>
      <w:marTop w:val="0"/>
      <w:marBottom w:val="0"/>
      <w:divBdr>
        <w:top w:val="none" w:sz="0" w:space="0" w:color="auto"/>
        <w:left w:val="none" w:sz="0" w:space="0" w:color="auto"/>
        <w:bottom w:val="none" w:sz="0" w:space="0" w:color="auto"/>
        <w:right w:val="none" w:sz="0" w:space="0" w:color="auto"/>
      </w:divBdr>
    </w:div>
    <w:div w:id="281502209">
      <w:bodyDiv w:val="1"/>
      <w:marLeft w:val="0"/>
      <w:marRight w:val="0"/>
      <w:marTop w:val="0"/>
      <w:marBottom w:val="0"/>
      <w:divBdr>
        <w:top w:val="none" w:sz="0" w:space="0" w:color="auto"/>
        <w:left w:val="none" w:sz="0" w:space="0" w:color="auto"/>
        <w:bottom w:val="none" w:sz="0" w:space="0" w:color="auto"/>
        <w:right w:val="none" w:sz="0" w:space="0" w:color="auto"/>
      </w:divBdr>
    </w:div>
    <w:div w:id="281503044">
      <w:bodyDiv w:val="1"/>
      <w:marLeft w:val="0"/>
      <w:marRight w:val="0"/>
      <w:marTop w:val="0"/>
      <w:marBottom w:val="0"/>
      <w:divBdr>
        <w:top w:val="none" w:sz="0" w:space="0" w:color="auto"/>
        <w:left w:val="none" w:sz="0" w:space="0" w:color="auto"/>
        <w:bottom w:val="none" w:sz="0" w:space="0" w:color="auto"/>
        <w:right w:val="none" w:sz="0" w:space="0" w:color="auto"/>
      </w:divBdr>
    </w:div>
    <w:div w:id="281574656">
      <w:bodyDiv w:val="1"/>
      <w:marLeft w:val="0"/>
      <w:marRight w:val="0"/>
      <w:marTop w:val="0"/>
      <w:marBottom w:val="0"/>
      <w:divBdr>
        <w:top w:val="none" w:sz="0" w:space="0" w:color="auto"/>
        <w:left w:val="none" w:sz="0" w:space="0" w:color="auto"/>
        <w:bottom w:val="none" w:sz="0" w:space="0" w:color="auto"/>
        <w:right w:val="none" w:sz="0" w:space="0" w:color="auto"/>
      </w:divBdr>
    </w:div>
    <w:div w:id="281616944">
      <w:bodyDiv w:val="1"/>
      <w:marLeft w:val="0"/>
      <w:marRight w:val="0"/>
      <w:marTop w:val="0"/>
      <w:marBottom w:val="0"/>
      <w:divBdr>
        <w:top w:val="none" w:sz="0" w:space="0" w:color="auto"/>
        <w:left w:val="none" w:sz="0" w:space="0" w:color="auto"/>
        <w:bottom w:val="none" w:sz="0" w:space="0" w:color="auto"/>
        <w:right w:val="none" w:sz="0" w:space="0" w:color="auto"/>
      </w:divBdr>
    </w:div>
    <w:div w:id="281618134">
      <w:bodyDiv w:val="1"/>
      <w:marLeft w:val="0"/>
      <w:marRight w:val="0"/>
      <w:marTop w:val="0"/>
      <w:marBottom w:val="0"/>
      <w:divBdr>
        <w:top w:val="none" w:sz="0" w:space="0" w:color="auto"/>
        <w:left w:val="none" w:sz="0" w:space="0" w:color="auto"/>
        <w:bottom w:val="none" w:sz="0" w:space="0" w:color="auto"/>
        <w:right w:val="none" w:sz="0" w:space="0" w:color="auto"/>
      </w:divBdr>
    </w:div>
    <w:div w:id="281620444">
      <w:bodyDiv w:val="1"/>
      <w:marLeft w:val="0"/>
      <w:marRight w:val="0"/>
      <w:marTop w:val="0"/>
      <w:marBottom w:val="0"/>
      <w:divBdr>
        <w:top w:val="none" w:sz="0" w:space="0" w:color="auto"/>
        <w:left w:val="none" w:sz="0" w:space="0" w:color="auto"/>
        <w:bottom w:val="none" w:sz="0" w:space="0" w:color="auto"/>
        <w:right w:val="none" w:sz="0" w:space="0" w:color="auto"/>
      </w:divBdr>
    </w:div>
    <w:div w:id="281687766">
      <w:bodyDiv w:val="1"/>
      <w:marLeft w:val="0"/>
      <w:marRight w:val="0"/>
      <w:marTop w:val="0"/>
      <w:marBottom w:val="0"/>
      <w:divBdr>
        <w:top w:val="none" w:sz="0" w:space="0" w:color="auto"/>
        <w:left w:val="none" w:sz="0" w:space="0" w:color="auto"/>
        <w:bottom w:val="none" w:sz="0" w:space="0" w:color="auto"/>
        <w:right w:val="none" w:sz="0" w:space="0" w:color="auto"/>
      </w:divBdr>
    </w:div>
    <w:div w:id="281689467">
      <w:bodyDiv w:val="1"/>
      <w:marLeft w:val="0"/>
      <w:marRight w:val="0"/>
      <w:marTop w:val="0"/>
      <w:marBottom w:val="0"/>
      <w:divBdr>
        <w:top w:val="none" w:sz="0" w:space="0" w:color="auto"/>
        <w:left w:val="none" w:sz="0" w:space="0" w:color="auto"/>
        <w:bottom w:val="none" w:sz="0" w:space="0" w:color="auto"/>
        <w:right w:val="none" w:sz="0" w:space="0" w:color="auto"/>
      </w:divBdr>
    </w:div>
    <w:div w:id="281690463">
      <w:bodyDiv w:val="1"/>
      <w:marLeft w:val="0"/>
      <w:marRight w:val="0"/>
      <w:marTop w:val="0"/>
      <w:marBottom w:val="0"/>
      <w:divBdr>
        <w:top w:val="none" w:sz="0" w:space="0" w:color="auto"/>
        <w:left w:val="none" w:sz="0" w:space="0" w:color="auto"/>
        <w:bottom w:val="none" w:sz="0" w:space="0" w:color="auto"/>
        <w:right w:val="none" w:sz="0" w:space="0" w:color="auto"/>
      </w:divBdr>
    </w:div>
    <w:div w:id="281693066">
      <w:bodyDiv w:val="1"/>
      <w:marLeft w:val="0"/>
      <w:marRight w:val="0"/>
      <w:marTop w:val="0"/>
      <w:marBottom w:val="0"/>
      <w:divBdr>
        <w:top w:val="none" w:sz="0" w:space="0" w:color="auto"/>
        <w:left w:val="none" w:sz="0" w:space="0" w:color="auto"/>
        <w:bottom w:val="none" w:sz="0" w:space="0" w:color="auto"/>
        <w:right w:val="none" w:sz="0" w:space="0" w:color="auto"/>
      </w:divBdr>
    </w:div>
    <w:div w:id="281695011">
      <w:bodyDiv w:val="1"/>
      <w:marLeft w:val="0"/>
      <w:marRight w:val="0"/>
      <w:marTop w:val="0"/>
      <w:marBottom w:val="0"/>
      <w:divBdr>
        <w:top w:val="none" w:sz="0" w:space="0" w:color="auto"/>
        <w:left w:val="none" w:sz="0" w:space="0" w:color="auto"/>
        <w:bottom w:val="none" w:sz="0" w:space="0" w:color="auto"/>
        <w:right w:val="none" w:sz="0" w:space="0" w:color="auto"/>
      </w:divBdr>
    </w:div>
    <w:div w:id="281696034">
      <w:bodyDiv w:val="1"/>
      <w:marLeft w:val="0"/>
      <w:marRight w:val="0"/>
      <w:marTop w:val="0"/>
      <w:marBottom w:val="0"/>
      <w:divBdr>
        <w:top w:val="none" w:sz="0" w:space="0" w:color="auto"/>
        <w:left w:val="none" w:sz="0" w:space="0" w:color="auto"/>
        <w:bottom w:val="none" w:sz="0" w:space="0" w:color="auto"/>
        <w:right w:val="none" w:sz="0" w:space="0" w:color="auto"/>
      </w:divBdr>
    </w:div>
    <w:div w:id="281763812">
      <w:bodyDiv w:val="1"/>
      <w:marLeft w:val="0"/>
      <w:marRight w:val="0"/>
      <w:marTop w:val="0"/>
      <w:marBottom w:val="0"/>
      <w:divBdr>
        <w:top w:val="none" w:sz="0" w:space="0" w:color="auto"/>
        <w:left w:val="none" w:sz="0" w:space="0" w:color="auto"/>
        <w:bottom w:val="none" w:sz="0" w:space="0" w:color="auto"/>
        <w:right w:val="none" w:sz="0" w:space="0" w:color="auto"/>
      </w:divBdr>
    </w:div>
    <w:div w:id="281771905">
      <w:bodyDiv w:val="1"/>
      <w:marLeft w:val="0"/>
      <w:marRight w:val="0"/>
      <w:marTop w:val="0"/>
      <w:marBottom w:val="0"/>
      <w:divBdr>
        <w:top w:val="none" w:sz="0" w:space="0" w:color="auto"/>
        <w:left w:val="none" w:sz="0" w:space="0" w:color="auto"/>
        <w:bottom w:val="none" w:sz="0" w:space="0" w:color="auto"/>
        <w:right w:val="none" w:sz="0" w:space="0" w:color="auto"/>
      </w:divBdr>
    </w:div>
    <w:div w:id="281807107">
      <w:bodyDiv w:val="1"/>
      <w:marLeft w:val="0"/>
      <w:marRight w:val="0"/>
      <w:marTop w:val="0"/>
      <w:marBottom w:val="0"/>
      <w:divBdr>
        <w:top w:val="none" w:sz="0" w:space="0" w:color="auto"/>
        <w:left w:val="none" w:sz="0" w:space="0" w:color="auto"/>
        <w:bottom w:val="none" w:sz="0" w:space="0" w:color="auto"/>
        <w:right w:val="none" w:sz="0" w:space="0" w:color="auto"/>
      </w:divBdr>
    </w:div>
    <w:div w:id="281812141">
      <w:bodyDiv w:val="1"/>
      <w:marLeft w:val="0"/>
      <w:marRight w:val="0"/>
      <w:marTop w:val="0"/>
      <w:marBottom w:val="0"/>
      <w:divBdr>
        <w:top w:val="none" w:sz="0" w:space="0" w:color="auto"/>
        <w:left w:val="none" w:sz="0" w:space="0" w:color="auto"/>
        <w:bottom w:val="none" w:sz="0" w:space="0" w:color="auto"/>
        <w:right w:val="none" w:sz="0" w:space="0" w:color="auto"/>
      </w:divBdr>
    </w:div>
    <w:div w:id="281883578">
      <w:bodyDiv w:val="1"/>
      <w:marLeft w:val="0"/>
      <w:marRight w:val="0"/>
      <w:marTop w:val="0"/>
      <w:marBottom w:val="0"/>
      <w:divBdr>
        <w:top w:val="none" w:sz="0" w:space="0" w:color="auto"/>
        <w:left w:val="none" w:sz="0" w:space="0" w:color="auto"/>
        <w:bottom w:val="none" w:sz="0" w:space="0" w:color="auto"/>
        <w:right w:val="none" w:sz="0" w:space="0" w:color="auto"/>
      </w:divBdr>
    </w:div>
    <w:div w:id="281885337">
      <w:bodyDiv w:val="1"/>
      <w:marLeft w:val="0"/>
      <w:marRight w:val="0"/>
      <w:marTop w:val="0"/>
      <w:marBottom w:val="0"/>
      <w:divBdr>
        <w:top w:val="none" w:sz="0" w:space="0" w:color="auto"/>
        <w:left w:val="none" w:sz="0" w:space="0" w:color="auto"/>
        <w:bottom w:val="none" w:sz="0" w:space="0" w:color="auto"/>
        <w:right w:val="none" w:sz="0" w:space="0" w:color="auto"/>
      </w:divBdr>
    </w:div>
    <w:div w:id="281956501">
      <w:bodyDiv w:val="1"/>
      <w:marLeft w:val="0"/>
      <w:marRight w:val="0"/>
      <w:marTop w:val="0"/>
      <w:marBottom w:val="0"/>
      <w:divBdr>
        <w:top w:val="none" w:sz="0" w:space="0" w:color="auto"/>
        <w:left w:val="none" w:sz="0" w:space="0" w:color="auto"/>
        <w:bottom w:val="none" w:sz="0" w:space="0" w:color="auto"/>
        <w:right w:val="none" w:sz="0" w:space="0" w:color="auto"/>
      </w:divBdr>
    </w:div>
    <w:div w:id="281959345">
      <w:bodyDiv w:val="1"/>
      <w:marLeft w:val="0"/>
      <w:marRight w:val="0"/>
      <w:marTop w:val="0"/>
      <w:marBottom w:val="0"/>
      <w:divBdr>
        <w:top w:val="none" w:sz="0" w:space="0" w:color="auto"/>
        <w:left w:val="none" w:sz="0" w:space="0" w:color="auto"/>
        <w:bottom w:val="none" w:sz="0" w:space="0" w:color="auto"/>
        <w:right w:val="none" w:sz="0" w:space="0" w:color="auto"/>
      </w:divBdr>
    </w:div>
    <w:div w:id="281959708">
      <w:bodyDiv w:val="1"/>
      <w:marLeft w:val="0"/>
      <w:marRight w:val="0"/>
      <w:marTop w:val="0"/>
      <w:marBottom w:val="0"/>
      <w:divBdr>
        <w:top w:val="none" w:sz="0" w:space="0" w:color="auto"/>
        <w:left w:val="none" w:sz="0" w:space="0" w:color="auto"/>
        <w:bottom w:val="none" w:sz="0" w:space="0" w:color="auto"/>
        <w:right w:val="none" w:sz="0" w:space="0" w:color="auto"/>
      </w:divBdr>
    </w:div>
    <w:div w:id="282075209">
      <w:bodyDiv w:val="1"/>
      <w:marLeft w:val="0"/>
      <w:marRight w:val="0"/>
      <w:marTop w:val="0"/>
      <w:marBottom w:val="0"/>
      <w:divBdr>
        <w:top w:val="none" w:sz="0" w:space="0" w:color="auto"/>
        <w:left w:val="none" w:sz="0" w:space="0" w:color="auto"/>
        <w:bottom w:val="none" w:sz="0" w:space="0" w:color="auto"/>
        <w:right w:val="none" w:sz="0" w:space="0" w:color="auto"/>
      </w:divBdr>
    </w:div>
    <w:div w:id="282076680">
      <w:bodyDiv w:val="1"/>
      <w:marLeft w:val="0"/>
      <w:marRight w:val="0"/>
      <w:marTop w:val="0"/>
      <w:marBottom w:val="0"/>
      <w:divBdr>
        <w:top w:val="none" w:sz="0" w:space="0" w:color="auto"/>
        <w:left w:val="none" w:sz="0" w:space="0" w:color="auto"/>
        <w:bottom w:val="none" w:sz="0" w:space="0" w:color="auto"/>
        <w:right w:val="none" w:sz="0" w:space="0" w:color="auto"/>
      </w:divBdr>
    </w:div>
    <w:div w:id="282077715">
      <w:bodyDiv w:val="1"/>
      <w:marLeft w:val="0"/>
      <w:marRight w:val="0"/>
      <w:marTop w:val="0"/>
      <w:marBottom w:val="0"/>
      <w:divBdr>
        <w:top w:val="none" w:sz="0" w:space="0" w:color="auto"/>
        <w:left w:val="none" w:sz="0" w:space="0" w:color="auto"/>
        <w:bottom w:val="none" w:sz="0" w:space="0" w:color="auto"/>
        <w:right w:val="none" w:sz="0" w:space="0" w:color="auto"/>
      </w:divBdr>
    </w:div>
    <w:div w:id="282079701">
      <w:bodyDiv w:val="1"/>
      <w:marLeft w:val="0"/>
      <w:marRight w:val="0"/>
      <w:marTop w:val="0"/>
      <w:marBottom w:val="0"/>
      <w:divBdr>
        <w:top w:val="none" w:sz="0" w:space="0" w:color="auto"/>
        <w:left w:val="none" w:sz="0" w:space="0" w:color="auto"/>
        <w:bottom w:val="none" w:sz="0" w:space="0" w:color="auto"/>
        <w:right w:val="none" w:sz="0" w:space="0" w:color="auto"/>
      </w:divBdr>
    </w:div>
    <w:div w:id="282081803">
      <w:bodyDiv w:val="1"/>
      <w:marLeft w:val="0"/>
      <w:marRight w:val="0"/>
      <w:marTop w:val="0"/>
      <w:marBottom w:val="0"/>
      <w:divBdr>
        <w:top w:val="none" w:sz="0" w:space="0" w:color="auto"/>
        <w:left w:val="none" w:sz="0" w:space="0" w:color="auto"/>
        <w:bottom w:val="none" w:sz="0" w:space="0" w:color="auto"/>
        <w:right w:val="none" w:sz="0" w:space="0" w:color="auto"/>
      </w:divBdr>
    </w:div>
    <w:div w:id="282152911">
      <w:bodyDiv w:val="1"/>
      <w:marLeft w:val="0"/>
      <w:marRight w:val="0"/>
      <w:marTop w:val="0"/>
      <w:marBottom w:val="0"/>
      <w:divBdr>
        <w:top w:val="none" w:sz="0" w:space="0" w:color="auto"/>
        <w:left w:val="none" w:sz="0" w:space="0" w:color="auto"/>
        <w:bottom w:val="none" w:sz="0" w:space="0" w:color="auto"/>
        <w:right w:val="none" w:sz="0" w:space="0" w:color="auto"/>
      </w:divBdr>
    </w:div>
    <w:div w:id="282154188">
      <w:bodyDiv w:val="1"/>
      <w:marLeft w:val="0"/>
      <w:marRight w:val="0"/>
      <w:marTop w:val="0"/>
      <w:marBottom w:val="0"/>
      <w:divBdr>
        <w:top w:val="none" w:sz="0" w:space="0" w:color="auto"/>
        <w:left w:val="none" w:sz="0" w:space="0" w:color="auto"/>
        <w:bottom w:val="none" w:sz="0" w:space="0" w:color="auto"/>
        <w:right w:val="none" w:sz="0" w:space="0" w:color="auto"/>
      </w:divBdr>
    </w:div>
    <w:div w:id="282154377">
      <w:bodyDiv w:val="1"/>
      <w:marLeft w:val="0"/>
      <w:marRight w:val="0"/>
      <w:marTop w:val="0"/>
      <w:marBottom w:val="0"/>
      <w:divBdr>
        <w:top w:val="none" w:sz="0" w:space="0" w:color="auto"/>
        <w:left w:val="none" w:sz="0" w:space="0" w:color="auto"/>
        <w:bottom w:val="none" w:sz="0" w:space="0" w:color="auto"/>
        <w:right w:val="none" w:sz="0" w:space="0" w:color="auto"/>
      </w:divBdr>
    </w:div>
    <w:div w:id="282156876">
      <w:bodyDiv w:val="1"/>
      <w:marLeft w:val="0"/>
      <w:marRight w:val="0"/>
      <w:marTop w:val="0"/>
      <w:marBottom w:val="0"/>
      <w:divBdr>
        <w:top w:val="none" w:sz="0" w:space="0" w:color="auto"/>
        <w:left w:val="none" w:sz="0" w:space="0" w:color="auto"/>
        <w:bottom w:val="none" w:sz="0" w:space="0" w:color="auto"/>
        <w:right w:val="none" w:sz="0" w:space="0" w:color="auto"/>
      </w:divBdr>
    </w:div>
    <w:div w:id="282157617">
      <w:bodyDiv w:val="1"/>
      <w:marLeft w:val="0"/>
      <w:marRight w:val="0"/>
      <w:marTop w:val="0"/>
      <w:marBottom w:val="0"/>
      <w:divBdr>
        <w:top w:val="none" w:sz="0" w:space="0" w:color="auto"/>
        <w:left w:val="none" w:sz="0" w:space="0" w:color="auto"/>
        <w:bottom w:val="none" w:sz="0" w:space="0" w:color="auto"/>
        <w:right w:val="none" w:sz="0" w:space="0" w:color="auto"/>
      </w:divBdr>
    </w:div>
    <w:div w:id="282198587">
      <w:bodyDiv w:val="1"/>
      <w:marLeft w:val="0"/>
      <w:marRight w:val="0"/>
      <w:marTop w:val="0"/>
      <w:marBottom w:val="0"/>
      <w:divBdr>
        <w:top w:val="none" w:sz="0" w:space="0" w:color="auto"/>
        <w:left w:val="none" w:sz="0" w:space="0" w:color="auto"/>
        <w:bottom w:val="none" w:sz="0" w:space="0" w:color="auto"/>
        <w:right w:val="none" w:sz="0" w:space="0" w:color="auto"/>
      </w:divBdr>
    </w:div>
    <w:div w:id="282198669">
      <w:bodyDiv w:val="1"/>
      <w:marLeft w:val="0"/>
      <w:marRight w:val="0"/>
      <w:marTop w:val="0"/>
      <w:marBottom w:val="0"/>
      <w:divBdr>
        <w:top w:val="none" w:sz="0" w:space="0" w:color="auto"/>
        <w:left w:val="none" w:sz="0" w:space="0" w:color="auto"/>
        <w:bottom w:val="none" w:sz="0" w:space="0" w:color="auto"/>
        <w:right w:val="none" w:sz="0" w:space="0" w:color="auto"/>
      </w:divBdr>
    </w:div>
    <w:div w:id="282198817">
      <w:bodyDiv w:val="1"/>
      <w:marLeft w:val="0"/>
      <w:marRight w:val="0"/>
      <w:marTop w:val="0"/>
      <w:marBottom w:val="0"/>
      <w:divBdr>
        <w:top w:val="none" w:sz="0" w:space="0" w:color="auto"/>
        <w:left w:val="none" w:sz="0" w:space="0" w:color="auto"/>
        <w:bottom w:val="none" w:sz="0" w:space="0" w:color="auto"/>
        <w:right w:val="none" w:sz="0" w:space="0" w:color="auto"/>
      </w:divBdr>
    </w:div>
    <w:div w:id="282224820">
      <w:bodyDiv w:val="1"/>
      <w:marLeft w:val="0"/>
      <w:marRight w:val="0"/>
      <w:marTop w:val="0"/>
      <w:marBottom w:val="0"/>
      <w:divBdr>
        <w:top w:val="none" w:sz="0" w:space="0" w:color="auto"/>
        <w:left w:val="none" w:sz="0" w:space="0" w:color="auto"/>
        <w:bottom w:val="none" w:sz="0" w:space="0" w:color="auto"/>
        <w:right w:val="none" w:sz="0" w:space="0" w:color="auto"/>
      </w:divBdr>
    </w:div>
    <w:div w:id="282226613">
      <w:bodyDiv w:val="1"/>
      <w:marLeft w:val="0"/>
      <w:marRight w:val="0"/>
      <w:marTop w:val="0"/>
      <w:marBottom w:val="0"/>
      <w:divBdr>
        <w:top w:val="none" w:sz="0" w:space="0" w:color="auto"/>
        <w:left w:val="none" w:sz="0" w:space="0" w:color="auto"/>
        <w:bottom w:val="none" w:sz="0" w:space="0" w:color="auto"/>
        <w:right w:val="none" w:sz="0" w:space="0" w:color="auto"/>
      </w:divBdr>
    </w:div>
    <w:div w:id="282227615">
      <w:bodyDiv w:val="1"/>
      <w:marLeft w:val="0"/>
      <w:marRight w:val="0"/>
      <w:marTop w:val="0"/>
      <w:marBottom w:val="0"/>
      <w:divBdr>
        <w:top w:val="none" w:sz="0" w:space="0" w:color="auto"/>
        <w:left w:val="none" w:sz="0" w:space="0" w:color="auto"/>
        <w:bottom w:val="none" w:sz="0" w:space="0" w:color="auto"/>
        <w:right w:val="none" w:sz="0" w:space="0" w:color="auto"/>
      </w:divBdr>
    </w:div>
    <w:div w:id="282270965">
      <w:bodyDiv w:val="1"/>
      <w:marLeft w:val="0"/>
      <w:marRight w:val="0"/>
      <w:marTop w:val="0"/>
      <w:marBottom w:val="0"/>
      <w:divBdr>
        <w:top w:val="none" w:sz="0" w:space="0" w:color="auto"/>
        <w:left w:val="none" w:sz="0" w:space="0" w:color="auto"/>
        <w:bottom w:val="none" w:sz="0" w:space="0" w:color="auto"/>
        <w:right w:val="none" w:sz="0" w:space="0" w:color="auto"/>
      </w:divBdr>
    </w:div>
    <w:div w:id="282274218">
      <w:bodyDiv w:val="1"/>
      <w:marLeft w:val="0"/>
      <w:marRight w:val="0"/>
      <w:marTop w:val="0"/>
      <w:marBottom w:val="0"/>
      <w:divBdr>
        <w:top w:val="none" w:sz="0" w:space="0" w:color="auto"/>
        <w:left w:val="none" w:sz="0" w:space="0" w:color="auto"/>
        <w:bottom w:val="none" w:sz="0" w:space="0" w:color="auto"/>
        <w:right w:val="none" w:sz="0" w:space="0" w:color="auto"/>
      </w:divBdr>
    </w:div>
    <w:div w:id="282347480">
      <w:bodyDiv w:val="1"/>
      <w:marLeft w:val="0"/>
      <w:marRight w:val="0"/>
      <w:marTop w:val="0"/>
      <w:marBottom w:val="0"/>
      <w:divBdr>
        <w:top w:val="none" w:sz="0" w:space="0" w:color="auto"/>
        <w:left w:val="none" w:sz="0" w:space="0" w:color="auto"/>
        <w:bottom w:val="none" w:sz="0" w:space="0" w:color="auto"/>
        <w:right w:val="none" w:sz="0" w:space="0" w:color="auto"/>
      </w:divBdr>
    </w:div>
    <w:div w:id="282350241">
      <w:bodyDiv w:val="1"/>
      <w:marLeft w:val="0"/>
      <w:marRight w:val="0"/>
      <w:marTop w:val="0"/>
      <w:marBottom w:val="0"/>
      <w:divBdr>
        <w:top w:val="none" w:sz="0" w:space="0" w:color="auto"/>
        <w:left w:val="none" w:sz="0" w:space="0" w:color="auto"/>
        <w:bottom w:val="none" w:sz="0" w:space="0" w:color="auto"/>
        <w:right w:val="none" w:sz="0" w:space="0" w:color="auto"/>
      </w:divBdr>
    </w:div>
    <w:div w:id="282420782">
      <w:bodyDiv w:val="1"/>
      <w:marLeft w:val="0"/>
      <w:marRight w:val="0"/>
      <w:marTop w:val="0"/>
      <w:marBottom w:val="0"/>
      <w:divBdr>
        <w:top w:val="none" w:sz="0" w:space="0" w:color="auto"/>
        <w:left w:val="none" w:sz="0" w:space="0" w:color="auto"/>
        <w:bottom w:val="none" w:sz="0" w:space="0" w:color="auto"/>
        <w:right w:val="none" w:sz="0" w:space="0" w:color="auto"/>
      </w:divBdr>
    </w:div>
    <w:div w:id="282424249">
      <w:bodyDiv w:val="1"/>
      <w:marLeft w:val="0"/>
      <w:marRight w:val="0"/>
      <w:marTop w:val="0"/>
      <w:marBottom w:val="0"/>
      <w:divBdr>
        <w:top w:val="none" w:sz="0" w:space="0" w:color="auto"/>
        <w:left w:val="none" w:sz="0" w:space="0" w:color="auto"/>
        <w:bottom w:val="none" w:sz="0" w:space="0" w:color="auto"/>
        <w:right w:val="none" w:sz="0" w:space="0" w:color="auto"/>
      </w:divBdr>
    </w:div>
    <w:div w:id="282424503">
      <w:bodyDiv w:val="1"/>
      <w:marLeft w:val="0"/>
      <w:marRight w:val="0"/>
      <w:marTop w:val="0"/>
      <w:marBottom w:val="0"/>
      <w:divBdr>
        <w:top w:val="none" w:sz="0" w:space="0" w:color="auto"/>
        <w:left w:val="none" w:sz="0" w:space="0" w:color="auto"/>
        <w:bottom w:val="none" w:sz="0" w:space="0" w:color="auto"/>
        <w:right w:val="none" w:sz="0" w:space="0" w:color="auto"/>
      </w:divBdr>
    </w:div>
    <w:div w:id="282461709">
      <w:bodyDiv w:val="1"/>
      <w:marLeft w:val="0"/>
      <w:marRight w:val="0"/>
      <w:marTop w:val="0"/>
      <w:marBottom w:val="0"/>
      <w:divBdr>
        <w:top w:val="none" w:sz="0" w:space="0" w:color="auto"/>
        <w:left w:val="none" w:sz="0" w:space="0" w:color="auto"/>
        <w:bottom w:val="none" w:sz="0" w:space="0" w:color="auto"/>
        <w:right w:val="none" w:sz="0" w:space="0" w:color="auto"/>
      </w:divBdr>
    </w:div>
    <w:div w:id="282463472">
      <w:bodyDiv w:val="1"/>
      <w:marLeft w:val="0"/>
      <w:marRight w:val="0"/>
      <w:marTop w:val="0"/>
      <w:marBottom w:val="0"/>
      <w:divBdr>
        <w:top w:val="none" w:sz="0" w:space="0" w:color="auto"/>
        <w:left w:val="none" w:sz="0" w:space="0" w:color="auto"/>
        <w:bottom w:val="none" w:sz="0" w:space="0" w:color="auto"/>
        <w:right w:val="none" w:sz="0" w:space="0" w:color="auto"/>
      </w:divBdr>
    </w:div>
    <w:div w:id="282464842">
      <w:bodyDiv w:val="1"/>
      <w:marLeft w:val="0"/>
      <w:marRight w:val="0"/>
      <w:marTop w:val="0"/>
      <w:marBottom w:val="0"/>
      <w:divBdr>
        <w:top w:val="none" w:sz="0" w:space="0" w:color="auto"/>
        <w:left w:val="none" w:sz="0" w:space="0" w:color="auto"/>
        <w:bottom w:val="none" w:sz="0" w:space="0" w:color="auto"/>
        <w:right w:val="none" w:sz="0" w:space="0" w:color="auto"/>
      </w:divBdr>
    </w:div>
    <w:div w:id="282466607">
      <w:bodyDiv w:val="1"/>
      <w:marLeft w:val="0"/>
      <w:marRight w:val="0"/>
      <w:marTop w:val="0"/>
      <w:marBottom w:val="0"/>
      <w:divBdr>
        <w:top w:val="none" w:sz="0" w:space="0" w:color="auto"/>
        <w:left w:val="none" w:sz="0" w:space="0" w:color="auto"/>
        <w:bottom w:val="none" w:sz="0" w:space="0" w:color="auto"/>
        <w:right w:val="none" w:sz="0" w:space="0" w:color="auto"/>
      </w:divBdr>
    </w:div>
    <w:div w:id="282538103">
      <w:bodyDiv w:val="1"/>
      <w:marLeft w:val="0"/>
      <w:marRight w:val="0"/>
      <w:marTop w:val="0"/>
      <w:marBottom w:val="0"/>
      <w:divBdr>
        <w:top w:val="none" w:sz="0" w:space="0" w:color="auto"/>
        <w:left w:val="none" w:sz="0" w:space="0" w:color="auto"/>
        <w:bottom w:val="none" w:sz="0" w:space="0" w:color="auto"/>
        <w:right w:val="none" w:sz="0" w:space="0" w:color="auto"/>
      </w:divBdr>
    </w:div>
    <w:div w:id="282612028">
      <w:bodyDiv w:val="1"/>
      <w:marLeft w:val="0"/>
      <w:marRight w:val="0"/>
      <w:marTop w:val="0"/>
      <w:marBottom w:val="0"/>
      <w:divBdr>
        <w:top w:val="none" w:sz="0" w:space="0" w:color="auto"/>
        <w:left w:val="none" w:sz="0" w:space="0" w:color="auto"/>
        <w:bottom w:val="none" w:sz="0" w:space="0" w:color="auto"/>
        <w:right w:val="none" w:sz="0" w:space="0" w:color="auto"/>
      </w:divBdr>
    </w:div>
    <w:div w:id="282614621">
      <w:bodyDiv w:val="1"/>
      <w:marLeft w:val="0"/>
      <w:marRight w:val="0"/>
      <w:marTop w:val="0"/>
      <w:marBottom w:val="0"/>
      <w:divBdr>
        <w:top w:val="none" w:sz="0" w:space="0" w:color="auto"/>
        <w:left w:val="none" w:sz="0" w:space="0" w:color="auto"/>
        <w:bottom w:val="none" w:sz="0" w:space="0" w:color="auto"/>
        <w:right w:val="none" w:sz="0" w:space="0" w:color="auto"/>
      </w:divBdr>
    </w:div>
    <w:div w:id="282615157">
      <w:bodyDiv w:val="1"/>
      <w:marLeft w:val="0"/>
      <w:marRight w:val="0"/>
      <w:marTop w:val="0"/>
      <w:marBottom w:val="0"/>
      <w:divBdr>
        <w:top w:val="none" w:sz="0" w:space="0" w:color="auto"/>
        <w:left w:val="none" w:sz="0" w:space="0" w:color="auto"/>
        <w:bottom w:val="none" w:sz="0" w:space="0" w:color="auto"/>
        <w:right w:val="none" w:sz="0" w:space="0" w:color="auto"/>
      </w:divBdr>
    </w:div>
    <w:div w:id="282616461">
      <w:bodyDiv w:val="1"/>
      <w:marLeft w:val="0"/>
      <w:marRight w:val="0"/>
      <w:marTop w:val="0"/>
      <w:marBottom w:val="0"/>
      <w:divBdr>
        <w:top w:val="none" w:sz="0" w:space="0" w:color="auto"/>
        <w:left w:val="none" w:sz="0" w:space="0" w:color="auto"/>
        <w:bottom w:val="none" w:sz="0" w:space="0" w:color="auto"/>
        <w:right w:val="none" w:sz="0" w:space="0" w:color="auto"/>
      </w:divBdr>
    </w:div>
    <w:div w:id="282656773">
      <w:bodyDiv w:val="1"/>
      <w:marLeft w:val="0"/>
      <w:marRight w:val="0"/>
      <w:marTop w:val="0"/>
      <w:marBottom w:val="0"/>
      <w:divBdr>
        <w:top w:val="none" w:sz="0" w:space="0" w:color="auto"/>
        <w:left w:val="none" w:sz="0" w:space="0" w:color="auto"/>
        <w:bottom w:val="none" w:sz="0" w:space="0" w:color="auto"/>
        <w:right w:val="none" w:sz="0" w:space="0" w:color="auto"/>
      </w:divBdr>
    </w:div>
    <w:div w:id="282659401">
      <w:bodyDiv w:val="1"/>
      <w:marLeft w:val="0"/>
      <w:marRight w:val="0"/>
      <w:marTop w:val="0"/>
      <w:marBottom w:val="0"/>
      <w:divBdr>
        <w:top w:val="none" w:sz="0" w:space="0" w:color="auto"/>
        <w:left w:val="none" w:sz="0" w:space="0" w:color="auto"/>
        <w:bottom w:val="none" w:sz="0" w:space="0" w:color="auto"/>
        <w:right w:val="none" w:sz="0" w:space="0" w:color="auto"/>
      </w:divBdr>
    </w:div>
    <w:div w:id="282662077">
      <w:bodyDiv w:val="1"/>
      <w:marLeft w:val="0"/>
      <w:marRight w:val="0"/>
      <w:marTop w:val="0"/>
      <w:marBottom w:val="0"/>
      <w:divBdr>
        <w:top w:val="none" w:sz="0" w:space="0" w:color="auto"/>
        <w:left w:val="none" w:sz="0" w:space="0" w:color="auto"/>
        <w:bottom w:val="none" w:sz="0" w:space="0" w:color="auto"/>
        <w:right w:val="none" w:sz="0" w:space="0" w:color="auto"/>
      </w:divBdr>
    </w:div>
    <w:div w:id="282662366">
      <w:bodyDiv w:val="1"/>
      <w:marLeft w:val="0"/>
      <w:marRight w:val="0"/>
      <w:marTop w:val="0"/>
      <w:marBottom w:val="0"/>
      <w:divBdr>
        <w:top w:val="none" w:sz="0" w:space="0" w:color="auto"/>
        <w:left w:val="none" w:sz="0" w:space="0" w:color="auto"/>
        <w:bottom w:val="none" w:sz="0" w:space="0" w:color="auto"/>
        <w:right w:val="none" w:sz="0" w:space="0" w:color="auto"/>
      </w:divBdr>
    </w:div>
    <w:div w:id="282663698">
      <w:bodyDiv w:val="1"/>
      <w:marLeft w:val="0"/>
      <w:marRight w:val="0"/>
      <w:marTop w:val="0"/>
      <w:marBottom w:val="0"/>
      <w:divBdr>
        <w:top w:val="none" w:sz="0" w:space="0" w:color="auto"/>
        <w:left w:val="none" w:sz="0" w:space="0" w:color="auto"/>
        <w:bottom w:val="none" w:sz="0" w:space="0" w:color="auto"/>
        <w:right w:val="none" w:sz="0" w:space="0" w:color="auto"/>
      </w:divBdr>
    </w:div>
    <w:div w:id="282730291">
      <w:bodyDiv w:val="1"/>
      <w:marLeft w:val="0"/>
      <w:marRight w:val="0"/>
      <w:marTop w:val="0"/>
      <w:marBottom w:val="0"/>
      <w:divBdr>
        <w:top w:val="none" w:sz="0" w:space="0" w:color="auto"/>
        <w:left w:val="none" w:sz="0" w:space="0" w:color="auto"/>
        <w:bottom w:val="none" w:sz="0" w:space="0" w:color="auto"/>
        <w:right w:val="none" w:sz="0" w:space="0" w:color="auto"/>
      </w:divBdr>
    </w:div>
    <w:div w:id="282731039">
      <w:bodyDiv w:val="1"/>
      <w:marLeft w:val="0"/>
      <w:marRight w:val="0"/>
      <w:marTop w:val="0"/>
      <w:marBottom w:val="0"/>
      <w:divBdr>
        <w:top w:val="none" w:sz="0" w:space="0" w:color="auto"/>
        <w:left w:val="none" w:sz="0" w:space="0" w:color="auto"/>
        <w:bottom w:val="none" w:sz="0" w:space="0" w:color="auto"/>
        <w:right w:val="none" w:sz="0" w:space="0" w:color="auto"/>
      </w:divBdr>
    </w:div>
    <w:div w:id="282738775">
      <w:bodyDiv w:val="1"/>
      <w:marLeft w:val="0"/>
      <w:marRight w:val="0"/>
      <w:marTop w:val="0"/>
      <w:marBottom w:val="0"/>
      <w:divBdr>
        <w:top w:val="none" w:sz="0" w:space="0" w:color="auto"/>
        <w:left w:val="none" w:sz="0" w:space="0" w:color="auto"/>
        <w:bottom w:val="none" w:sz="0" w:space="0" w:color="auto"/>
        <w:right w:val="none" w:sz="0" w:space="0" w:color="auto"/>
      </w:divBdr>
    </w:div>
    <w:div w:id="282808855">
      <w:bodyDiv w:val="1"/>
      <w:marLeft w:val="0"/>
      <w:marRight w:val="0"/>
      <w:marTop w:val="0"/>
      <w:marBottom w:val="0"/>
      <w:divBdr>
        <w:top w:val="none" w:sz="0" w:space="0" w:color="auto"/>
        <w:left w:val="none" w:sz="0" w:space="0" w:color="auto"/>
        <w:bottom w:val="none" w:sz="0" w:space="0" w:color="auto"/>
        <w:right w:val="none" w:sz="0" w:space="0" w:color="auto"/>
      </w:divBdr>
    </w:div>
    <w:div w:id="282811182">
      <w:bodyDiv w:val="1"/>
      <w:marLeft w:val="0"/>
      <w:marRight w:val="0"/>
      <w:marTop w:val="0"/>
      <w:marBottom w:val="0"/>
      <w:divBdr>
        <w:top w:val="none" w:sz="0" w:space="0" w:color="auto"/>
        <w:left w:val="none" w:sz="0" w:space="0" w:color="auto"/>
        <w:bottom w:val="none" w:sz="0" w:space="0" w:color="auto"/>
        <w:right w:val="none" w:sz="0" w:space="0" w:color="auto"/>
      </w:divBdr>
    </w:div>
    <w:div w:id="282811440">
      <w:bodyDiv w:val="1"/>
      <w:marLeft w:val="0"/>
      <w:marRight w:val="0"/>
      <w:marTop w:val="0"/>
      <w:marBottom w:val="0"/>
      <w:divBdr>
        <w:top w:val="none" w:sz="0" w:space="0" w:color="auto"/>
        <w:left w:val="none" w:sz="0" w:space="0" w:color="auto"/>
        <w:bottom w:val="none" w:sz="0" w:space="0" w:color="auto"/>
        <w:right w:val="none" w:sz="0" w:space="0" w:color="auto"/>
      </w:divBdr>
    </w:div>
    <w:div w:id="282856529">
      <w:bodyDiv w:val="1"/>
      <w:marLeft w:val="0"/>
      <w:marRight w:val="0"/>
      <w:marTop w:val="0"/>
      <w:marBottom w:val="0"/>
      <w:divBdr>
        <w:top w:val="none" w:sz="0" w:space="0" w:color="auto"/>
        <w:left w:val="none" w:sz="0" w:space="0" w:color="auto"/>
        <w:bottom w:val="none" w:sz="0" w:space="0" w:color="auto"/>
        <w:right w:val="none" w:sz="0" w:space="0" w:color="auto"/>
      </w:divBdr>
    </w:div>
    <w:div w:id="282856719">
      <w:bodyDiv w:val="1"/>
      <w:marLeft w:val="0"/>
      <w:marRight w:val="0"/>
      <w:marTop w:val="0"/>
      <w:marBottom w:val="0"/>
      <w:divBdr>
        <w:top w:val="none" w:sz="0" w:space="0" w:color="auto"/>
        <w:left w:val="none" w:sz="0" w:space="0" w:color="auto"/>
        <w:bottom w:val="none" w:sz="0" w:space="0" w:color="auto"/>
        <w:right w:val="none" w:sz="0" w:space="0" w:color="auto"/>
      </w:divBdr>
    </w:div>
    <w:div w:id="282880107">
      <w:bodyDiv w:val="1"/>
      <w:marLeft w:val="0"/>
      <w:marRight w:val="0"/>
      <w:marTop w:val="0"/>
      <w:marBottom w:val="0"/>
      <w:divBdr>
        <w:top w:val="none" w:sz="0" w:space="0" w:color="auto"/>
        <w:left w:val="none" w:sz="0" w:space="0" w:color="auto"/>
        <w:bottom w:val="none" w:sz="0" w:space="0" w:color="auto"/>
        <w:right w:val="none" w:sz="0" w:space="0" w:color="auto"/>
      </w:divBdr>
    </w:div>
    <w:div w:id="282923857">
      <w:bodyDiv w:val="1"/>
      <w:marLeft w:val="0"/>
      <w:marRight w:val="0"/>
      <w:marTop w:val="0"/>
      <w:marBottom w:val="0"/>
      <w:divBdr>
        <w:top w:val="none" w:sz="0" w:space="0" w:color="auto"/>
        <w:left w:val="none" w:sz="0" w:space="0" w:color="auto"/>
        <w:bottom w:val="none" w:sz="0" w:space="0" w:color="auto"/>
        <w:right w:val="none" w:sz="0" w:space="0" w:color="auto"/>
      </w:divBdr>
    </w:div>
    <w:div w:id="282925512">
      <w:bodyDiv w:val="1"/>
      <w:marLeft w:val="0"/>
      <w:marRight w:val="0"/>
      <w:marTop w:val="0"/>
      <w:marBottom w:val="0"/>
      <w:divBdr>
        <w:top w:val="none" w:sz="0" w:space="0" w:color="auto"/>
        <w:left w:val="none" w:sz="0" w:space="0" w:color="auto"/>
        <w:bottom w:val="none" w:sz="0" w:space="0" w:color="auto"/>
        <w:right w:val="none" w:sz="0" w:space="0" w:color="auto"/>
      </w:divBdr>
    </w:div>
    <w:div w:id="282929020">
      <w:bodyDiv w:val="1"/>
      <w:marLeft w:val="0"/>
      <w:marRight w:val="0"/>
      <w:marTop w:val="0"/>
      <w:marBottom w:val="0"/>
      <w:divBdr>
        <w:top w:val="none" w:sz="0" w:space="0" w:color="auto"/>
        <w:left w:val="none" w:sz="0" w:space="0" w:color="auto"/>
        <w:bottom w:val="none" w:sz="0" w:space="0" w:color="auto"/>
        <w:right w:val="none" w:sz="0" w:space="0" w:color="auto"/>
      </w:divBdr>
    </w:div>
    <w:div w:id="283002615">
      <w:bodyDiv w:val="1"/>
      <w:marLeft w:val="0"/>
      <w:marRight w:val="0"/>
      <w:marTop w:val="0"/>
      <w:marBottom w:val="0"/>
      <w:divBdr>
        <w:top w:val="none" w:sz="0" w:space="0" w:color="auto"/>
        <w:left w:val="none" w:sz="0" w:space="0" w:color="auto"/>
        <w:bottom w:val="none" w:sz="0" w:space="0" w:color="auto"/>
        <w:right w:val="none" w:sz="0" w:space="0" w:color="auto"/>
      </w:divBdr>
    </w:div>
    <w:div w:id="283006452">
      <w:bodyDiv w:val="1"/>
      <w:marLeft w:val="0"/>
      <w:marRight w:val="0"/>
      <w:marTop w:val="0"/>
      <w:marBottom w:val="0"/>
      <w:divBdr>
        <w:top w:val="none" w:sz="0" w:space="0" w:color="auto"/>
        <w:left w:val="none" w:sz="0" w:space="0" w:color="auto"/>
        <w:bottom w:val="none" w:sz="0" w:space="0" w:color="auto"/>
        <w:right w:val="none" w:sz="0" w:space="0" w:color="auto"/>
      </w:divBdr>
    </w:div>
    <w:div w:id="283074844">
      <w:bodyDiv w:val="1"/>
      <w:marLeft w:val="0"/>
      <w:marRight w:val="0"/>
      <w:marTop w:val="0"/>
      <w:marBottom w:val="0"/>
      <w:divBdr>
        <w:top w:val="none" w:sz="0" w:space="0" w:color="auto"/>
        <w:left w:val="none" w:sz="0" w:space="0" w:color="auto"/>
        <w:bottom w:val="none" w:sz="0" w:space="0" w:color="auto"/>
        <w:right w:val="none" w:sz="0" w:space="0" w:color="auto"/>
      </w:divBdr>
    </w:div>
    <w:div w:id="283077900">
      <w:bodyDiv w:val="1"/>
      <w:marLeft w:val="0"/>
      <w:marRight w:val="0"/>
      <w:marTop w:val="0"/>
      <w:marBottom w:val="0"/>
      <w:divBdr>
        <w:top w:val="none" w:sz="0" w:space="0" w:color="auto"/>
        <w:left w:val="none" w:sz="0" w:space="0" w:color="auto"/>
        <w:bottom w:val="none" w:sz="0" w:space="0" w:color="auto"/>
        <w:right w:val="none" w:sz="0" w:space="0" w:color="auto"/>
      </w:divBdr>
    </w:div>
    <w:div w:id="283078947">
      <w:bodyDiv w:val="1"/>
      <w:marLeft w:val="0"/>
      <w:marRight w:val="0"/>
      <w:marTop w:val="0"/>
      <w:marBottom w:val="0"/>
      <w:divBdr>
        <w:top w:val="none" w:sz="0" w:space="0" w:color="auto"/>
        <w:left w:val="none" w:sz="0" w:space="0" w:color="auto"/>
        <w:bottom w:val="none" w:sz="0" w:space="0" w:color="auto"/>
        <w:right w:val="none" w:sz="0" w:space="0" w:color="auto"/>
      </w:divBdr>
    </w:div>
    <w:div w:id="283079375">
      <w:bodyDiv w:val="1"/>
      <w:marLeft w:val="0"/>
      <w:marRight w:val="0"/>
      <w:marTop w:val="0"/>
      <w:marBottom w:val="0"/>
      <w:divBdr>
        <w:top w:val="none" w:sz="0" w:space="0" w:color="auto"/>
        <w:left w:val="none" w:sz="0" w:space="0" w:color="auto"/>
        <w:bottom w:val="none" w:sz="0" w:space="0" w:color="auto"/>
        <w:right w:val="none" w:sz="0" w:space="0" w:color="auto"/>
      </w:divBdr>
    </w:div>
    <w:div w:id="283081221">
      <w:bodyDiv w:val="1"/>
      <w:marLeft w:val="0"/>
      <w:marRight w:val="0"/>
      <w:marTop w:val="0"/>
      <w:marBottom w:val="0"/>
      <w:divBdr>
        <w:top w:val="none" w:sz="0" w:space="0" w:color="auto"/>
        <w:left w:val="none" w:sz="0" w:space="0" w:color="auto"/>
        <w:bottom w:val="none" w:sz="0" w:space="0" w:color="auto"/>
        <w:right w:val="none" w:sz="0" w:space="0" w:color="auto"/>
      </w:divBdr>
    </w:div>
    <w:div w:id="283120652">
      <w:bodyDiv w:val="1"/>
      <w:marLeft w:val="0"/>
      <w:marRight w:val="0"/>
      <w:marTop w:val="0"/>
      <w:marBottom w:val="0"/>
      <w:divBdr>
        <w:top w:val="none" w:sz="0" w:space="0" w:color="auto"/>
        <w:left w:val="none" w:sz="0" w:space="0" w:color="auto"/>
        <w:bottom w:val="none" w:sz="0" w:space="0" w:color="auto"/>
        <w:right w:val="none" w:sz="0" w:space="0" w:color="auto"/>
      </w:divBdr>
    </w:div>
    <w:div w:id="283192682">
      <w:bodyDiv w:val="1"/>
      <w:marLeft w:val="0"/>
      <w:marRight w:val="0"/>
      <w:marTop w:val="0"/>
      <w:marBottom w:val="0"/>
      <w:divBdr>
        <w:top w:val="none" w:sz="0" w:space="0" w:color="auto"/>
        <w:left w:val="none" w:sz="0" w:space="0" w:color="auto"/>
        <w:bottom w:val="none" w:sz="0" w:space="0" w:color="auto"/>
        <w:right w:val="none" w:sz="0" w:space="0" w:color="auto"/>
      </w:divBdr>
    </w:div>
    <w:div w:id="283194547">
      <w:bodyDiv w:val="1"/>
      <w:marLeft w:val="0"/>
      <w:marRight w:val="0"/>
      <w:marTop w:val="0"/>
      <w:marBottom w:val="0"/>
      <w:divBdr>
        <w:top w:val="none" w:sz="0" w:space="0" w:color="auto"/>
        <w:left w:val="none" w:sz="0" w:space="0" w:color="auto"/>
        <w:bottom w:val="none" w:sz="0" w:space="0" w:color="auto"/>
        <w:right w:val="none" w:sz="0" w:space="0" w:color="auto"/>
      </w:divBdr>
    </w:div>
    <w:div w:id="283196696">
      <w:bodyDiv w:val="1"/>
      <w:marLeft w:val="0"/>
      <w:marRight w:val="0"/>
      <w:marTop w:val="0"/>
      <w:marBottom w:val="0"/>
      <w:divBdr>
        <w:top w:val="none" w:sz="0" w:space="0" w:color="auto"/>
        <w:left w:val="none" w:sz="0" w:space="0" w:color="auto"/>
        <w:bottom w:val="none" w:sz="0" w:space="0" w:color="auto"/>
        <w:right w:val="none" w:sz="0" w:space="0" w:color="auto"/>
      </w:divBdr>
    </w:div>
    <w:div w:id="283198000">
      <w:bodyDiv w:val="1"/>
      <w:marLeft w:val="0"/>
      <w:marRight w:val="0"/>
      <w:marTop w:val="0"/>
      <w:marBottom w:val="0"/>
      <w:divBdr>
        <w:top w:val="none" w:sz="0" w:space="0" w:color="auto"/>
        <w:left w:val="none" w:sz="0" w:space="0" w:color="auto"/>
        <w:bottom w:val="none" w:sz="0" w:space="0" w:color="auto"/>
        <w:right w:val="none" w:sz="0" w:space="0" w:color="auto"/>
      </w:divBdr>
    </w:div>
    <w:div w:id="283199876">
      <w:bodyDiv w:val="1"/>
      <w:marLeft w:val="0"/>
      <w:marRight w:val="0"/>
      <w:marTop w:val="0"/>
      <w:marBottom w:val="0"/>
      <w:divBdr>
        <w:top w:val="none" w:sz="0" w:space="0" w:color="auto"/>
        <w:left w:val="none" w:sz="0" w:space="0" w:color="auto"/>
        <w:bottom w:val="none" w:sz="0" w:space="0" w:color="auto"/>
        <w:right w:val="none" w:sz="0" w:space="0" w:color="auto"/>
      </w:divBdr>
    </w:div>
    <w:div w:id="283273088">
      <w:bodyDiv w:val="1"/>
      <w:marLeft w:val="0"/>
      <w:marRight w:val="0"/>
      <w:marTop w:val="0"/>
      <w:marBottom w:val="0"/>
      <w:divBdr>
        <w:top w:val="none" w:sz="0" w:space="0" w:color="auto"/>
        <w:left w:val="none" w:sz="0" w:space="0" w:color="auto"/>
        <w:bottom w:val="none" w:sz="0" w:space="0" w:color="auto"/>
        <w:right w:val="none" w:sz="0" w:space="0" w:color="auto"/>
      </w:divBdr>
    </w:div>
    <w:div w:id="283273465">
      <w:bodyDiv w:val="1"/>
      <w:marLeft w:val="0"/>
      <w:marRight w:val="0"/>
      <w:marTop w:val="0"/>
      <w:marBottom w:val="0"/>
      <w:divBdr>
        <w:top w:val="none" w:sz="0" w:space="0" w:color="auto"/>
        <w:left w:val="none" w:sz="0" w:space="0" w:color="auto"/>
        <w:bottom w:val="none" w:sz="0" w:space="0" w:color="auto"/>
        <w:right w:val="none" w:sz="0" w:space="0" w:color="auto"/>
      </w:divBdr>
    </w:div>
    <w:div w:id="283312580">
      <w:bodyDiv w:val="1"/>
      <w:marLeft w:val="0"/>
      <w:marRight w:val="0"/>
      <w:marTop w:val="0"/>
      <w:marBottom w:val="0"/>
      <w:divBdr>
        <w:top w:val="none" w:sz="0" w:space="0" w:color="auto"/>
        <w:left w:val="none" w:sz="0" w:space="0" w:color="auto"/>
        <w:bottom w:val="none" w:sz="0" w:space="0" w:color="auto"/>
        <w:right w:val="none" w:sz="0" w:space="0" w:color="auto"/>
      </w:divBdr>
    </w:div>
    <w:div w:id="283314135">
      <w:bodyDiv w:val="1"/>
      <w:marLeft w:val="0"/>
      <w:marRight w:val="0"/>
      <w:marTop w:val="0"/>
      <w:marBottom w:val="0"/>
      <w:divBdr>
        <w:top w:val="none" w:sz="0" w:space="0" w:color="auto"/>
        <w:left w:val="none" w:sz="0" w:space="0" w:color="auto"/>
        <w:bottom w:val="none" w:sz="0" w:space="0" w:color="auto"/>
        <w:right w:val="none" w:sz="0" w:space="0" w:color="auto"/>
      </w:divBdr>
    </w:div>
    <w:div w:id="283314147">
      <w:bodyDiv w:val="1"/>
      <w:marLeft w:val="0"/>
      <w:marRight w:val="0"/>
      <w:marTop w:val="0"/>
      <w:marBottom w:val="0"/>
      <w:divBdr>
        <w:top w:val="none" w:sz="0" w:space="0" w:color="auto"/>
        <w:left w:val="none" w:sz="0" w:space="0" w:color="auto"/>
        <w:bottom w:val="none" w:sz="0" w:space="0" w:color="auto"/>
        <w:right w:val="none" w:sz="0" w:space="0" w:color="auto"/>
      </w:divBdr>
    </w:div>
    <w:div w:id="283316444">
      <w:bodyDiv w:val="1"/>
      <w:marLeft w:val="0"/>
      <w:marRight w:val="0"/>
      <w:marTop w:val="0"/>
      <w:marBottom w:val="0"/>
      <w:divBdr>
        <w:top w:val="none" w:sz="0" w:space="0" w:color="auto"/>
        <w:left w:val="none" w:sz="0" w:space="0" w:color="auto"/>
        <w:bottom w:val="none" w:sz="0" w:space="0" w:color="auto"/>
        <w:right w:val="none" w:sz="0" w:space="0" w:color="auto"/>
      </w:divBdr>
    </w:div>
    <w:div w:id="283317379">
      <w:bodyDiv w:val="1"/>
      <w:marLeft w:val="0"/>
      <w:marRight w:val="0"/>
      <w:marTop w:val="0"/>
      <w:marBottom w:val="0"/>
      <w:divBdr>
        <w:top w:val="none" w:sz="0" w:space="0" w:color="auto"/>
        <w:left w:val="none" w:sz="0" w:space="0" w:color="auto"/>
        <w:bottom w:val="none" w:sz="0" w:space="0" w:color="auto"/>
        <w:right w:val="none" w:sz="0" w:space="0" w:color="auto"/>
      </w:divBdr>
    </w:div>
    <w:div w:id="283343247">
      <w:bodyDiv w:val="1"/>
      <w:marLeft w:val="0"/>
      <w:marRight w:val="0"/>
      <w:marTop w:val="0"/>
      <w:marBottom w:val="0"/>
      <w:divBdr>
        <w:top w:val="none" w:sz="0" w:space="0" w:color="auto"/>
        <w:left w:val="none" w:sz="0" w:space="0" w:color="auto"/>
        <w:bottom w:val="none" w:sz="0" w:space="0" w:color="auto"/>
        <w:right w:val="none" w:sz="0" w:space="0" w:color="auto"/>
      </w:divBdr>
    </w:div>
    <w:div w:id="283388333">
      <w:bodyDiv w:val="1"/>
      <w:marLeft w:val="0"/>
      <w:marRight w:val="0"/>
      <w:marTop w:val="0"/>
      <w:marBottom w:val="0"/>
      <w:divBdr>
        <w:top w:val="none" w:sz="0" w:space="0" w:color="auto"/>
        <w:left w:val="none" w:sz="0" w:space="0" w:color="auto"/>
        <w:bottom w:val="none" w:sz="0" w:space="0" w:color="auto"/>
        <w:right w:val="none" w:sz="0" w:space="0" w:color="auto"/>
      </w:divBdr>
    </w:div>
    <w:div w:id="283391594">
      <w:bodyDiv w:val="1"/>
      <w:marLeft w:val="0"/>
      <w:marRight w:val="0"/>
      <w:marTop w:val="0"/>
      <w:marBottom w:val="0"/>
      <w:divBdr>
        <w:top w:val="none" w:sz="0" w:space="0" w:color="auto"/>
        <w:left w:val="none" w:sz="0" w:space="0" w:color="auto"/>
        <w:bottom w:val="none" w:sz="0" w:space="0" w:color="auto"/>
        <w:right w:val="none" w:sz="0" w:space="0" w:color="auto"/>
      </w:divBdr>
    </w:div>
    <w:div w:id="283581274">
      <w:bodyDiv w:val="1"/>
      <w:marLeft w:val="0"/>
      <w:marRight w:val="0"/>
      <w:marTop w:val="0"/>
      <w:marBottom w:val="0"/>
      <w:divBdr>
        <w:top w:val="none" w:sz="0" w:space="0" w:color="auto"/>
        <w:left w:val="none" w:sz="0" w:space="0" w:color="auto"/>
        <w:bottom w:val="none" w:sz="0" w:space="0" w:color="auto"/>
        <w:right w:val="none" w:sz="0" w:space="0" w:color="auto"/>
      </w:divBdr>
    </w:div>
    <w:div w:id="283583989">
      <w:bodyDiv w:val="1"/>
      <w:marLeft w:val="0"/>
      <w:marRight w:val="0"/>
      <w:marTop w:val="0"/>
      <w:marBottom w:val="0"/>
      <w:divBdr>
        <w:top w:val="none" w:sz="0" w:space="0" w:color="auto"/>
        <w:left w:val="none" w:sz="0" w:space="0" w:color="auto"/>
        <w:bottom w:val="none" w:sz="0" w:space="0" w:color="auto"/>
        <w:right w:val="none" w:sz="0" w:space="0" w:color="auto"/>
      </w:divBdr>
    </w:div>
    <w:div w:id="283656177">
      <w:bodyDiv w:val="1"/>
      <w:marLeft w:val="0"/>
      <w:marRight w:val="0"/>
      <w:marTop w:val="0"/>
      <w:marBottom w:val="0"/>
      <w:divBdr>
        <w:top w:val="none" w:sz="0" w:space="0" w:color="auto"/>
        <w:left w:val="none" w:sz="0" w:space="0" w:color="auto"/>
        <w:bottom w:val="none" w:sz="0" w:space="0" w:color="auto"/>
        <w:right w:val="none" w:sz="0" w:space="0" w:color="auto"/>
      </w:divBdr>
    </w:div>
    <w:div w:id="283659707">
      <w:bodyDiv w:val="1"/>
      <w:marLeft w:val="0"/>
      <w:marRight w:val="0"/>
      <w:marTop w:val="0"/>
      <w:marBottom w:val="0"/>
      <w:divBdr>
        <w:top w:val="none" w:sz="0" w:space="0" w:color="auto"/>
        <w:left w:val="none" w:sz="0" w:space="0" w:color="auto"/>
        <w:bottom w:val="none" w:sz="0" w:space="0" w:color="auto"/>
        <w:right w:val="none" w:sz="0" w:space="0" w:color="auto"/>
      </w:divBdr>
    </w:div>
    <w:div w:id="283732733">
      <w:bodyDiv w:val="1"/>
      <w:marLeft w:val="0"/>
      <w:marRight w:val="0"/>
      <w:marTop w:val="0"/>
      <w:marBottom w:val="0"/>
      <w:divBdr>
        <w:top w:val="none" w:sz="0" w:space="0" w:color="auto"/>
        <w:left w:val="none" w:sz="0" w:space="0" w:color="auto"/>
        <w:bottom w:val="none" w:sz="0" w:space="0" w:color="auto"/>
        <w:right w:val="none" w:sz="0" w:space="0" w:color="auto"/>
      </w:divBdr>
    </w:div>
    <w:div w:id="283734972">
      <w:bodyDiv w:val="1"/>
      <w:marLeft w:val="0"/>
      <w:marRight w:val="0"/>
      <w:marTop w:val="0"/>
      <w:marBottom w:val="0"/>
      <w:divBdr>
        <w:top w:val="none" w:sz="0" w:space="0" w:color="auto"/>
        <w:left w:val="none" w:sz="0" w:space="0" w:color="auto"/>
        <w:bottom w:val="none" w:sz="0" w:space="0" w:color="auto"/>
        <w:right w:val="none" w:sz="0" w:space="0" w:color="auto"/>
      </w:divBdr>
    </w:div>
    <w:div w:id="283737902">
      <w:bodyDiv w:val="1"/>
      <w:marLeft w:val="0"/>
      <w:marRight w:val="0"/>
      <w:marTop w:val="0"/>
      <w:marBottom w:val="0"/>
      <w:divBdr>
        <w:top w:val="none" w:sz="0" w:space="0" w:color="auto"/>
        <w:left w:val="none" w:sz="0" w:space="0" w:color="auto"/>
        <w:bottom w:val="none" w:sz="0" w:space="0" w:color="auto"/>
        <w:right w:val="none" w:sz="0" w:space="0" w:color="auto"/>
      </w:divBdr>
    </w:div>
    <w:div w:id="283775156">
      <w:bodyDiv w:val="1"/>
      <w:marLeft w:val="0"/>
      <w:marRight w:val="0"/>
      <w:marTop w:val="0"/>
      <w:marBottom w:val="0"/>
      <w:divBdr>
        <w:top w:val="none" w:sz="0" w:space="0" w:color="auto"/>
        <w:left w:val="none" w:sz="0" w:space="0" w:color="auto"/>
        <w:bottom w:val="none" w:sz="0" w:space="0" w:color="auto"/>
        <w:right w:val="none" w:sz="0" w:space="0" w:color="auto"/>
      </w:divBdr>
    </w:div>
    <w:div w:id="283851683">
      <w:bodyDiv w:val="1"/>
      <w:marLeft w:val="0"/>
      <w:marRight w:val="0"/>
      <w:marTop w:val="0"/>
      <w:marBottom w:val="0"/>
      <w:divBdr>
        <w:top w:val="none" w:sz="0" w:space="0" w:color="auto"/>
        <w:left w:val="none" w:sz="0" w:space="0" w:color="auto"/>
        <w:bottom w:val="none" w:sz="0" w:space="0" w:color="auto"/>
        <w:right w:val="none" w:sz="0" w:space="0" w:color="auto"/>
      </w:divBdr>
    </w:div>
    <w:div w:id="283852308">
      <w:bodyDiv w:val="1"/>
      <w:marLeft w:val="0"/>
      <w:marRight w:val="0"/>
      <w:marTop w:val="0"/>
      <w:marBottom w:val="0"/>
      <w:divBdr>
        <w:top w:val="none" w:sz="0" w:space="0" w:color="auto"/>
        <w:left w:val="none" w:sz="0" w:space="0" w:color="auto"/>
        <w:bottom w:val="none" w:sz="0" w:space="0" w:color="auto"/>
        <w:right w:val="none" w:sz="0" w:space="0" w:color="auto"/>
      </w:divBdr>
    </w:div>
    <w:div w:id="283855305">
      <w:bodyDiv w:val="1"/>
      <w:marLeft w:val="0"/>
      <w:marRight w:val="0"/>
      <w:marTop w:val="0"/>
      <w:marBottom w:val="0"/>
      <w:divBdr>
        <w:top w:val="none" w:sz="0" w:space="0" w:color="auto"/>
        <w:left w:val="none" w:sz="0" w:space="0" w:color="auto"/>
        <w:bottom w:val="none" w:sz="0" w:space="0" w:color="auto"/>
        <w:right w:val="none" w:sz="0" w:space="0" w:color="auto"/>
      </w:divBdr>
    </w:div>
    <w:div w:id="283856067">
      <w:bodyDiv w:val="1"/>
      <w:marLeft w:val="0"/>
      <w:marRight w:val="0"/>
      <w:marTop w:val="0"/>
      <w:marBottom w:val="0"/>
      <w:divBdr>
        <w:top w:val="none" w:sz="0" w:space="0" w:color="auto"/>
        <w:left w:val="none" w:sz="0" w:space="0" w:color="auto"/>
        <w:bottom w:val="none" w:sz="0" w:space="0" w:color="auto"/>
        <w:right w:val="none" w:sz="0" w:space="0" w:color="auto"/>
      </w:divBdr>
    </w:div>
    <w:div w:id="283928601">
      <w:bodyDiv w:val="1"/>
      <w:marLeft w:val="0"/>
      <w:marRight w:val="0"/>
      <w:marTop w:val="0"/>
      <w:marBottom w:val="0"/>
      <w:divBdr>
        <w:top w:val="none" w:sz="0" w:space="0" w:color="auto"/>
        <w:left w:val="none" w:sz="0" w:space="0" w:color="auto"/>
        <w:bottom w:val="none" w:sz="0" w:space="0" w:color="auto"/>
        <w:right w:val="none" w:sz="0" w:space="0" w:color="auto"/>
      </w:divBdr>
    </w:div>
    <w:div w:id="283929979">
      <w:bodyDiv w:val="1"/>
      <w:marLeft w:val="0"/>
      <w:marRight w:val="0"/>
      <w:marTop w:val="0"/>
      <w:marBottom w:val="0"/>
      <w:divBdr>
        <w:top w:val="none" w:sz="0" w:space="0" w:color="auto"/>
        <w:left w:val="none" w:sz="0" w:space="0" w:color="auto"/>
        <w:bottom w:val="none" w:sz="0" w:space="0" w:color="auto"/>
        <w:right w:val="none" w:sz="0" w:space="0" w:color="auto"/>
      </w:divBdr>
    </w:div>
    <w:div w:id="283968182">
      <w:bodyDiv w:val="1"/>
      <w:marLeft w:val="0"/>
      <w:marRight w:val="0"/>
      <w:marTop w:val="0"/>
      <w:marBottom w:val="0"/>
      <w:divBdr>
        <w:top w:val="none" w:sz="0" w:space="0" w:color="auto"/>
        <w:left w:val="none" w:sz="0" w:space="0" w:color="auto"/>
        <w:bottom w:val="none" w:sz="0" w:space="0" w:color="auto"/>
        <w:right w:val="none" w:sz="0" w:space="0" w:color="auto"/>
      </w:divBdr>
    </w:div>
    <w:div w:id="283971331">
      <w:bodyDiv w:val="1"/>
      <w:marLeft w:val="0"/>
      <w:marRight w:val="0"/>
      <w:marTop w:val="0"/>
      <w:marBottom w:val="0"/>
      <w:divBdr>
        <w:top w:val="none" w:sz="0" w:space="0" w:color="auto"/>
        <w:left w:val="none" w:sz="0" w:space="0" w:color="auto"/>
        <w:bottom w:val="none" w:sz="0" w:space="0" w:color="auto"/>
        <w:right w:val="none" w:sz="0" w:space="0" w:color="auto"/>
      </w:divBdr>
    </w:div>
    <w:div w:id="283972524">
      <w:bodyDiv w:val="1"/>
      <w:marLeft w:val="0"/>
      <w:marRight w:val="0"/>
      <w:marTop w:val="0"/>
      <w:marBottom w:val="0"/>
      <w:divBdr>
        <w:top w:val="none" w:sz="0" w:space="0" w:color="auto"/>
        <w:left w:val="none" w:sz="0" w:space="0" w:color="auto"/>
        <w:bottom w:val="none" w:sz="0" w:space="0" w:color="auto"/>
        <w:right w:val="none" w:sz="0" w:space="0" w:color="auto"/>
      </w:divBdr>
    </w:div>
    <w:div w:id="283997614">
      <w:bodyDiv w:val="1"/>
      <w:marLeft w:val="0"/>
      <w:marRight w:val="0"/>
      <w:marTop w:val="0"/>
      <w:marBottom w:val="0"/>
      <w:divBdr>
        <w:top w:val="none" w:sz="0" w:space="0" w:color="auto"/>
        <w:left w:val="none" w:sz="0" w:space="0" w:color="auto"/>
        <w:bottom w:val="none" w:sz="0" w:space="0" w:color="auto"/>
        <w:right w:val="none" w:sz="0" w:space="0" w:color="auto"/>
      </w:divBdr>
    </w:div>
    <w:div w:id="284042944">
      <w:bodyDiv w:val="1"/>
      <w:marLeft w:val="0"/>
      <w:marRight w:val="0"/>
      <w:marTop w:val="0"/>
      <w:marBottom w:val="0"/>
      <w:divBdr>
        <w:top w:val="none" w:sz="0" w:space="0" w:color="auto"/>
        <w:left w:val="none" w:sz="0" w:space="0" w:color="auto"/>
        <w:bottom w:val="none" w:sz="0" w:space="0" w:color="auto"/>
        <w:right w:val="none" w:sz="0" w:space="0" w:color="auto"/>
      </w:divBdr>
    </w:div>
    <w:div w:id="284043217">
      <w:bodyDiv w:val="1"/>
      <w:marLeft w:val="0"/>
      <w:marRight w:val="0"/>
      <w:marTop w:val="0"/>
      <w:marBottom w:val="0"/>
      <w:divBdr>
        <w:top w:val="none" w:sz="0" w:space="0" w:color="auto"/>
        <w:left w:val="none" w:sz="0" w:space="0" w:color="auto"/>
        <w:bottom w:val="none" w:sz="0" w:space="0" w:color="auto"/>
        <w:right w:val="none" w:sz="0" w:space="0" w:color="auto"/>
      </w:divBdr>
    </w:div>
    <w:div w:id="284043496">
      <w:bodyDiv w:val="1"/>
      <w:marLeft w:val="0"/>
      <w:marRight w:val="0"/>
      <w:marTop w:val="0"/>
      <w:marBottom w:val="0"/>
      <w:divBdr>
        <w:top w:val="none" w:sz="0" w:space="0" w:color="auto"/>
        <w:left w:val="none" w:sz="0" w:space="0" w:color="auto"/>
        <w:bottom w:val="none" w:sz="0" w:space="0" w:color="auto"/>
        <w:right w:val="none" w:sz="0" w:space="0" w:color="auto"/>
      </w:divBdr>
    </w:div>
    <w:div w:id="284044172">
      <w:bodyDiv w:val="1"/>
      <w:marLeft w:val="0"/>
      <w:marRight w:val="0"/>
      <w:marTop w:val="0"/>
      <w:marBottom w:val="0"/>
      <w:divBdr>
        <w:top w:val="none" w:sz="0" w:space="0" w:color="auto"/>
        <w:left w:val="none" w:sz="0" w:space="0" w:color="auto"/>
        <w:bottom w:val="none" w:sz="0" w:space="0" w:color="auto"/>
        <w:right w:val="none" w:sz="0" w:space="0" w:color="auto"/>
      </w:divBdr>
    </w:div>
    <w:div w:id="284115357">
      <w:bodyDiv w:val="1"/>
      <w:marLeft w:val="0"/>
      <w:marRight w:val="0"/>
      <w:marTop w:val="0"/>
      <w:marBottom w:val="0"/>
      <w:divBdr>
        <w:top w:val="none" w:sz="0" w:space="0" w:color="auto"/>
        <w:left w:val="none" w:sz="0" w:space="0" w:color="auto"/>
        <w:bottom w:val="none" w:sz="0" w:space="0" w:color="auto"/>
        <w:right w:val="none" w:sz="0" w:space="0" w:color="auto"/>
      </w:divBdr>
    </w:div>
    <w:div w:id="284116577">
      <w:bodyDiv w:val="1"/>
      <w:marLeft w:val="0"/>
      <w:marRight w:val="0"/>
      <w:marTop w:val="0"/>
      <w:marBottom w:val="0"/>
      <w:divBdr>
        <w:top w:val="none" w:sz="0" w:space="0" w:color="auto"/>
        <w:left w:val="none" w:sz="0" w:space="0" w:color="auto"/>
        <w:bottom w:val="none" w:sz="0" w:space="0" w:color="auto"/>
        <w:right w:val="none" w:sz="0" w:space="0" w:color="auto"/>
      </w:divBdr>
    </w:div>
    <w:div w:id="284119758">
      <w:bodyDiv w:val="1"/>
      <w:marLeft w:val="0"/>
      <w:marRight w:val="0"/>
      <w:marTop w:val="0"/>
      <w:marBottom w:val="0"/>
      <w:divBdr>
        <w:top w:val="none" w:sz="0" w:space="0" w:color="auto"/>
        <w:left w:val="none" w:sz="0" w:space="0" w:color="auto"/>
        <w:bottom w:val="none" w:sz="0" w:space="0" w:color="auto"/>
        <w:right w:val="none" w:sz="0" w:space="0" w:color="auto"/>
      </w:divBdr>
    </w:div>
    <w:div w:id="284121416">
      <w:bodyDiv w:val="1"/>
      <w:marLeft w:val="0"/>
      <w:marRight w:val="0"/>
      <w:marTop w:val="0"/>
      <w:marBottom w:val="0"/>
      <w:divBdr>
        <w:top w:val="none" w:sz="0" w:space="0" w:color="auto"/>
        <w:left w:val="none" w:sz="0" w:space="0" w:color="auto"/>
        <w:bottom w:val="none" w:sz="0" w:space="0" w:color="auto"/>
        <w:right w:val="none" w:sz="0" w:space="0" w:color="auto"/>
      </w:divBdr>
    </w:div>
    <w:div w:id="284121632">
      <w:bodyDiv w:val="1"/>
      <w:marLeft w:val="0"/>
      <w:marRight w:val="0"/>
      <w:marTop w:val="0"/>
      <w:marBottom w:val="0"/>
      <w:divBdr>
        <w:top w:val="none" w:sz="0" w:space="0" w:color="auto"/>
        <w:left w:val="none" w:sz="0" w:space="0" w:color="auto"/>
        <w:bottom w:val="none" w:sz="0" w:space="0" w:color="auto"/>
        <w:right w:val="none" w:sz="0" w:space="0" w:color="auto"/>
      </w:divBdr>
    </w:div>
    <w:div w:id="284122723">
      <w:bodyDiv w:val="1"/>
      <w:marLeft w:val="0"/>
      <w:marRight w:val="0"/>
      <w:marTop w:val="0"/>
      <w:marBottom w:val="0"/>
      <w:divBdr>
        <w:top w:val="none" w:sz="0" w:space="0" w:color="auto"/>
        <w:left w:val="none" w:sz="0" w:space="0" w:color="auto"/>
        <w:bottom w:val="none" w:sz="0" w:space="0" w:color="auto"/>
        <w:right w:val="none" w:sz="0" w:space="0" w:color="auto"/>
      </w:divBdr>
    </w:div>
    <w:div w:id="284124229">
      <w:bodyDiv w:val="1"/>
      <w:marLeft w:val="0"/>
      <w:marRight w:val="0"/>
      <w:marTop w:val="0"/>
      <w:marBottom w:val="0"/>
      <w:divBdr>
        <w:top w:val="none" w:sz="0" w:space="0" w:color="auto"/>
        <w:left w:val="none" w:sz="0" w:space="0" w:color="auto"/>
        <w:bottom w:val="none" w:sz="0" w:space="0" w:color="auto"/>
        <w:right w:val="none" w:sz="0" w:space="0" w:color="auto"/>
      </w:divBdr>
    </w:div>
    <w:div w:id="284164945">
      <w:bodyDiv w:val="1"/>
      <w:marLeft w:val="0"/>
      <w:marRight w:val="0"/>
      <w:marTop w:val="0"/>
      <w:marBottom w:val="0"/>
      <w:divBdr>
        <w:top w:val="none" w:sz="0" w:space="0" w:color="auto"/>
        <w:left w:val="none" w:sz="0" w:space="0" w:color="auto"/>
        <w:bottom w:val="none" w:sz="0" w:space="0" w:color="auto"/>
        <w:right w:val="none" w:sz="0" w:space="0" w:color="auto"/>
      </w:divBdr>
    </w:div>
    <w:div w:id="284167260">
      <w:bodyDiv w:val="1"/>
      <w:marLeft w:val="0"/>
      <w:marRight w:val="0"/>
      <w:marTop w:val="0"/>
      <w:marBottom w:val="0"/>
      <w:divBdr>
        <w:top w:val="none" w:sz="0" w:space="0" w:color="auto"/>
        <w:left w:val="none" w:sz="0" w:space="0" w:color="auto"/>
        <w:bottom w:val="none" w:sz="0" w:space="0" w:color="auto"/>
        <w:right w:val="none" w:sz="0" w:space="0" w:color="auto"/>
      </w:divBdr>
    </w:div>
    <w:div w:id="284194240">
      <w:bodyDiv w:val="1"/>
      <w:marLeft w:val="0"/>
      <w:marRight w:val="0"/>
      <w:marTop w:val="0"/>
      <w:marBottom w:val="0"/>
      <w:divBdr>
        <w:top w:val="none" w:sz="0" w:space="0" w:color="auto"/>
        <w:left w:val="none" w:sz="0" w:space="0" w:color="auto"/>
        <w:bottom w:val="none" w:sz="0" w:space="0" w:color="auto"/>
        <w:right w:val="none" w:sz="0" w:space="0" w:color="auto"/>
      </w:divBdr>
    </w:div>
    <w:div w:id="284234495">
      <w:bodyDiv w:val="1"/>
      <w:marLeft w:val="0"/>
      <w:marRight w:val="0"/>
      <w:marTop w:val="0"/>
      <w:marBottom w:val="0"/>
      <w:divBdr>
        <w:top w:val="none" w:sz="0" w:space="0" w:color="auto"/>
        <w:left w:val="none" w:sz="0" w:space="0" w:color="auto"/>
        <w:bottom w:val="none" w:sz="0" w:space="0" w:color="auto"/>
        <w:right w:val="none" w:sz="0" w:space="0" w:color="auto"/>
      </w:divBdr>
    </w:div>
    <w:div w:id="284239807">
      <w:bodyDiv w:val="1"/>
      <w:marLeft w:val="0"/>
      <w:marRight w:val="0"/>
      <w:marTop w:val="0"/>
      <w:marBottom w:val="0"/>
      <w:divBdr>
        <w:top w:val="none" w:sz="0" w:space="0" w:color="auto"/>
        <w:left w:val="none" w:sz="0" w:space="0" w:color="auto"/>
        <w:bottom w:val="none" w:sz="0" w:space="0" w:color="auto"/>
        <w:right w:val="none" w:sz="0" w:space="0" w:color="auto"/>
      </w:divBdr>
    </w:div>
    <w:div w:id="284240418">
      <w:bodyDiv w:val="1"/>
      <w:marLeft w:val="0"/>
      <w:marRight w:val="0"/>
      <w:marTop w:val="0"/>
      <w:marBottom w:val="0"/>
      <w:divBdr>
        <w:top w:val="none" w:sz="0" w:space="0" w:color="auto"/>
        <w:left w:val="none" w:sz="0" w:space="0" w:color="auto"/>
        <w:bottom w:val="none" w:sz="0" w:space="0" w:color="auto"/>
        <w:right w:val="none" w:sz="0" w:space="0" w:color="auto"/>
      </w:divBdr>
    </w:div>
    <w:div w:id="284242211">
      <w:bodyDiv w:val="1"/>
      <w:marLeft w:val="0"/>
      <w:marRight w:val="0"/>
      <w:marTop w:val="0"/>
      <w:marBottom w:val="0"/>
      <w:divBdr>
        <w:top w:val="none" w:sz="0" w:space="0" w:color="auto"/>
        <w:left w:val="none" w:sz="0" w:space="0" w:color="auto"/>
        <w:bottom w:val="none" w:sz="0" w:space="0" w:color="auto"/>
        <w:right w:val="none" w:sz="0" w:space="0" w:color="auto"/>
      </w:divBdr>
    </w:div>
    <w:div w:id="284309683">
      <w:bodyDiv w:val="1"/>
      <w:marLeft w:val="0"/>
      <w:marRight w:val="0"/>
      <w:marTop w:val="0"/>
      <w:marBottom w:val="0"/>
      <w:divBdr>
        <w:top w:val="none" w:sz="0" w:space="0" w:color="auto"/>
        <w:left w:val="none" w:sz="0" w:space="0" w:color="auto"/>
        <w:bottom w:val="none" w:sz="0" w:space="0" w:color="auto"/>
        <w:right w:val="none" w:sz="0" w:space="0" w:color="auto"/>
      </w:divBdr>
    </w:div>
    <w:div w:id="284313166">
      <w:bodyDiv w:val="1"/>
      <w:marLeft w:val="0"/>
      <w:marRight w:val="0"/>
      <w:marTop w:val="0"/>
      <w:marBottom w:val="0"/>
      <w:divBdr>
        <w:top w:val="none" w:sz="0" w:space="0" w:color="auto"/>
        <w:left w:val="none" w:sz="0" w:space="0" w:color="auto"/>
        <w:bottom w:val="none" w:sz="0" w:space="0" w:color="auto"/>
        <w:right w:val="none" w:sz="0" w:space="0" w:color="auto"/>
      </w:divBdr>
    </w:div>
    <w:div w:id="284316105">
      <w:bodyDiv w:val="1"/>
      <w:marLeft w:val="0"/>
      <w:marRight w:val="0"/>
      <w:marTop w:val="0"/>
      <w:marBottom w:val="0"/>
      <w:divBdr>
        <w:top w:val="none" w:sz="0" w:space="0" w:color="auto"/>
        <w:left w:val="none" w:sz="0" w:space="0" w:color="auto"/>
        <w:bottom w:val="none" w:sz="0" w:space="0" w:color="auto"/>
        <w:right w:val="none" w:sz="0" w:space="0" w:color="auto"/>
      </w:divBdr>
    </w:div>
    <w:div w:id="284393281">
      <w:bodyDiv w:val="1"/>
      <w:marLeft w:val="0"/>
      <w:marRight w:val="0"/>
      <w:marTop w:val="0"/>
      <w:marBottom w:val="0"/>
      <w:divBdr>
        <w:top w:val="none" w:sz="0" w:space="0" w:color="auto"/>
        <w:left w:val="none" w:sz="0" w:space="0" w:color="auto"/>
        <w:bottom w:val="none" w:sz="0" w:space="0" w:color="auto"/>
        <w:right w:val="none" w:sz="0" w:space="0" w:color="auto"/>
      </w:divBdr>
    </w:div>
    <w:div w:id="284426685">
      <w:bodyDiv w:val="1"/>
      <w:marLeft w:val="0"/>
      <w:marRight w:val="0"/>
      <w:marTop w:val="0"/>
      <w:marBottom w:val="0"/>
      <w:divBdr>
        <w:top w:val="none" w:sz="0" w:space="0" w:color="auto"/>
        <w:left w:val="none" w:sz="0" w:space="0" w:color="auto"/>
        <w:bottom w:val="none" w:sz="0" w:space="0" w:color="auto"/>
        <w:right w:val="none" w:sz="0" w:space="0" w:color="auto"/>
      </w:divBdr>
    </w:div>
    <w:div w:id="284427934">
      <w:bodyDiv w:val="1"/>
      <w:marLeft w:val="0"/>
      <w:marRight w:val="0"/>
      <w:marTop w:val="0"/>
      <w:marBottom w:val="0"/>
      <w:divBdr>
        <w:top w:val="none" w:sz="0" w:space="0" w:color="auto"/>
        <w:left w:val="none" w:sz="0" w:space="0" w:color="auto"/>
        <w:bottom w:val="none" w:sz="0" w:space="0" w:color="auto"/>
        <w:right w:val="none" w:sz="0" w:space="0" w:color="auto"/>
      </w:divBdr>
    </w:div>
    <w:div w:id="284432728">
      <w:bodyDiv w:val="1"/>
      <w:marLeft w:val="0"/>
      <w:marRight w:val="0"/>
      <w:marTop w:val="0"/>
      <w:marBottom w:val="0"/>
      <w:divBdr>
        <w:top w:val="none" w:sz="0" w:space="0" w:color="auto"/>
        <w:left w:val="none" w:sz="0" w:space="0" w:color="auto"/>
        <w:bottom w:val="none" w:sz="0" w:space="0" w:color="auto"/>
        <w:right w:val="none" w:sz="0" w:space="0" w:color="auto"/>
      </w:divBdr>
    </w:div>
    <w:div w:id="284509429">
      <w:bodyDiv w:val="1"/>
      <w:marLeft w:val="0"/>
      <w:marRight w:val="0"/>
      <w:marTop w:val="0"/>
      <w:marBottom w:val="0"/>
      <w:divBdr>
        <w:top w:val="none" w:sz="0" w:space="0" w:color="auto"/>
        <w:left w:val="none" w:sz="0" w:space="0" w:color="auto"/>
        <w:bottom w:val="none" w:sz="0" w:space="0" w:color="auto"/>
        <w:right w:val="none" w:sz="0" w:space="0" w:color="auto"/>
      </w:divBdr>
    </w:div>
    <w:div w:id="284579762">
      <w:bodyDiv w:val="1"/>
      <w:marLeft w:val="0"/>
      <w:marRight w:val="0"/>
      <w:marTop w:val="0"/>
      <w:marBottom w:val="0"/>
      <w:divBdr>
        <w:top w:val="none" w:sz="0" w:space="0" w:color="auto"/>
        <w:left w:val="none" w:sz="0" w:space="0" w:color="auto"/>
        <w:bottom w:val="none" w:sz="0" w:space="0" w:color="auto"/>
        <w:right w:val="none" w:sz="0" w:space="0" w:color="auto"/>
      </w:divBdr>
    </w:div>
    <w:div w:id="284585706">
      <w:bodyDiv w:val="1"/>
      <w:marLeft w:val="0"/>
      <w:marRight w:val="0"/>
      <w:marTop w:val="0"/>
      <w:marBottom w:val="0"/>
      <w:divBdr>
        <w:top w:val="none" w:sz="0" w:space="0" w:color="auto"/>
        <w:left w:val="none" w:sz="0" w:space="0" w:color="auto"/>
        <w:bottom w:val="none" w:sz="0" w:space="0" w:color="auto"/>
        <w:right w:val="none" w:sz="0" w:space="0" w:color="auto"/>
      </w:divBdr>
    </w:div>
    <w:div w:id="284623048">
      <w:bodyDiv w:val="1"/>
      <w:marLeft w:val="0"/>
      <w:marRight w:val="0"/>
      <w:marTop w:val="0"/>
      <w:marBottom w:val="0"/>
      <w:divBdr>
        <w:top w:val="none" w:sz="0" w:space="0" w:color="auto"/>
        <w:left w:val="none" w:sz="0" w:space="0" w:color="auto"/>
        <w:bottom w:val="none" w:sz="0" w:space="0" w:color="auto"/>
        <w:right w:val="none" w:sz="0" w:space="0" w:color="auto"/>
      </w:divBdr>
    </w:div>
    <w:div w:id="284623253">
      <w:bodyDiv w:val="1"/>
      <w:marLeft w:val="0"/>
      <w:marRight w:val="0"/>
      <w:marTop w:val="0"/>
      <w:marBottom w:val="0"/>
      <w:divBdr>
        <w:top w:val="none" w:sz="0" w:space="0" w:color="auto"/>
        <w:left w:val="none" w:sz="0" w:space="0" w:color="auto"/>
        <w:bottom w:val="none" w:sz="0" w:space="0" w:color="auto"/>
        <w:right w:val="none" w:sz="0" w:space="0" w:color="auto"/>
      </w:divBdr>
    </w:div>
    <w:div w:id="284626254">
      <w:bodyDiv w:val="1"/>
      <w:marLeft w:val="0"/>
      <w:marRight w:val="0"/>
      <w:marTop w:val="0"/>
      <w:marBottom w:val="0"/>
      <w:divBdr>
        <w:top w:val="none" w:sz="0" w:space="0" w:color="auto"/>
        <w:left w:val="none" w:sz="0" w:space="0" w:color="auto"/>
        <w:bottom w:val="none" w:sz="0" w:space="0" w:color="auto"/>
        <w:right w:val="none" w:sz="0" w:space="0" w:color="auto"/>
      </w:divBdr>
    </w:div>
    <w:div w:id="284626615">
      <w:bodyDiv w:val="1"/>
      <w:marLeft w:val="0"/>
      <w:marRight w:val="0"/>
      <w:marTop w:val="0"/>
      <w:marBottom w:val="0"/>
      <w:divBdr>
        <w:top w:val="none" w:sz="0" w:space="0" w:color="auto"/>
        <w:left w:val="none" w:sz="0" w:space="0" w:color="auto"/>
        <w:bottom w:val="none" w:sz="0" w:space="0" w:color="auto"/>
        <w:right w:val="none" w:sz="0" w:space="0" w:color="auto"/>
      </w:divBdr>
    </w:div>
    <w:div w:id="284628216">
      <w:bodyDiv w:val="1"/>
      <w:marLeft w:val="0"/>
      <w:marRight w:val="0"/>
      <w:marTop w:val="0"/>
      <w:marBottom w:val="0"/>
      <w:divBdr>
        <w:top w:val="none" w:sz="0" w:space="0" w:color="auto"/>
        <w:left w:val="none" w:sz="0" w:space="0" w:color="auto"/>
        <w:bottom w:val="none" w:sz="0" w:space="0" w:color="auto"/>
        <w:right w:val="none" w:sz="0" w:space="0" w:color="auto"/>
      </w:divBdr>
    </w:div>
    <w:div w:id="284653017">
      <w:bodyDiv w:val="1"/>
      <w:marLeft w:val="0"/>
      <w:marRight w:val="0"/>
      <w:marTop w:val="0"/>
      <w:marBottom w:val="0"/>
      <w:divBdr>
        <w:top w:val="none" w:sz="0" w:space="0" w:color="auto"/>
        <w:left w:val="none" w:sz="0" w:space="0" w:color="auto"/>
        <w:bottom w:val="none" w:sz="0" w:space="0" w:color="auto"/>
        <w:right w:val="none" w:sz="0" w:space="0" w:color="auto"/>
      </w:divBdr>
    </w:div>
    <w:div w:id="284653767">
      <w:bodyDiv w:val="1"/>
      <w:marLeft w:val="0"/>
      <w:marRight w:val="0"/>
      <w:marTop w:val="0"/>
      <w:marBottom w:val="0"/>
      <w:divBdr>
        <w:top w:val="none" w:sz="0" w:space="0" w:color="auto"/>
        <w:left w:val="none" w:sz="0" w:space="0" w:color="auto"/>
        <w:bottom w:val="none" w:sz="0" w:space="0" w:color="auto"/>
        <w:right w:val="none" w:sz="0" w:space="0" w:color="auto"/>
      </w:divBdr>
    </w:div>
    <w:div w:id="284697740">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779912">
      <w:bodyDiv w:val="1"/>
      <w:marLeft w:val="0"/>
      <w:marRight w:val="0"/>
      <w:marTop w:val="0"/>
      <w:marBottom w:val="0"/>
      <w:divBdr>
        <w:top w:val="none" w:sz="0" w:space="0" w:color="auto"/>
        <w:left w:val="none" w:sz="0" w:space="0" w:color="auto"/>
        <w:bottom w:val="none" w:sz="0" w:space="0" w:color="auto"/>
        <w:right w:val="none" w:sz="0" w:space="0" w:color="auto"/>
      </w:divBdr>
    </w:div>
    <w:div w:id="284821239">
      <w:bodyDiv w:val="1"/>
      <w:marLeft w:val="0"/>
      <w:marRight w:val="0"/>
      <w:marTop w:val="0"/>
      <w:marBottom w:val="0"/>
      <w:divBdr>
        <w:top w:val="none" w:sz="0" w:space="0" w:color="auto"/>
        <w:left w:val="none" w:sz="0" w:space="0" w:color="auto"/>
        <w:bottom w:val="none" w:sz="0" w:space="0" w:color="auto"/>
        <w:right w:val="none" w:sz="0" w:space="0" w:color="auto"/>
      </w:divBdr>
    </w:div>
    <w:div w:id="284822528">
      <w:bodyDiv w:val="1"/>
      <w:marLeft w:val="0"/>
      <w:marRight w:val="0"/>
      <w:marTop w:val="0"/>
      <w:marBottom w:val="0"/>
      <w:divBdr>
        <w:top w:val="none" w:sz="0" w:space="0" w:color="auto"/>
        <w:left w:val="none" w:sz="0" w:space="0" w:color="auto"/>
        <w:bottom w:val="none" w:sz="0" w:space="0" w:color="auto"/>
        <w:right w:val="none" w:sz="0" w:space="0" w:color="auto"/>
      </w:divBdr>
    </w:div>
    <w:div w:id="284822566">
      <w:bodyDiv w:val="1"/>
      <w:marLeft w:val="0"/>
      <w:marRight w:val="0"/>
      <w:marTop w:val="0"/>
      <w:marBottom w:val="0"/>
      <w:divBdr>
        <w:top w:val="none" w:sz="0" w:space="0" w:color="auto"/>
        <w:left w:val="none" w:sz="0" w:space="0" w:color="auto"/>
        <w:bottom w:val="none" w:sz="0" w:space="0" w:color="auto"/>
        <w:right w:val="none" w:sz="0" w:space="0" w:color="auto"/>
      </w:divBdr>
    </w:div>
    <w:div w:id="284847194">
      <w:bodyDiv w:val="1"/>
      <w:marLeft w:val="0"/>
      <w:marRight w:val="0"/>
      <w:marTop w:val="0"/>
      <w:marBottom w:val="0"/>
      <w:divBdr>
        <w:top w:val="none" w:sz="0" w:space="0" w:color="auto"/>
        <w:left w:val="none" w:sz="0" w:space="0" w:color="auto"/>
        <w:bottom w:val="none" w:sz="0" w:space="0" w:color="auto"/>
        <w:right w:val="none" w:sz="0" w:space="0" w:color="auto"/>
      </w:divBdr>
    </w:div>
    <w:div w:id="284848304">
      <w:bodyDiv w:val="1"/>
      <w:marLeft w:val="0"/>
      <w:marRight w:val="0"/>
      <w:marTop w:val="0"/>
      <w:marBottom w:val="0"/>
      <w:divBdr>
        <w:top w:val="none" w:sz="0" w:space="0" w:color="auto"/>
        <w:left w:val="none" w:sz="0" w:space="0" w:color="auto"/>
        <w:bottom w:val="none" w:sz="0" w:space="0" w:color="auto"/>
        <w:right w:val="none" w:sz="0" w:space="0" w:color="auto"/>
      </w:divBdr>
    </w:div>
    <w:div w:id="284848902">
      <w:bodyDiv w:val="1"/>
      <w:marLeft w:val="0"/>
      <w:marRight w:val="0"/>
      <w:marTop w:val="0"/>
      <w:marBottom w:val="0"/>
      <w:divBdr>
        <w:top w:val="none" w:sz="0" w:space="0" w:color="auto"/>
        <w:left w:val="none" w:sz="0" w:space="0" w:color="auto"/>
        <w:bottom w:val="none" w:sz="0" w:space="0" w:color="auto"/>
        <w:right w:val="none" w:sz="0" w:space="0" w:color="auto"/>
      </w:divBdr>
    </w:div>
    <w:div w:id="284848955">
      <w:bodyDiv w:val="1"/>
      <w:marLeft w:val="0"/>
      <w:marRight w:val="0"/>
      <w:marTop w:val="0"/>
      <w:marBottom w:val="0"/>
      <w:divBdr>
        <w:top w:val="none" w:sz="0" w:space="0" w:color="auto"/>
        <w:left w:val="none" w:sz="0" w:space="0" w:color="auto"/>
        <w:bottom w:val="none" w:sz="0" w:space="0" w:color="auto"/>
        <w:right w:val="none" w:sz="0" w:space="0" w:color="auto"/>
      </w:divBdr>
    </w:div>
    <w:div w:id="284850556">
      <w:bodyDiv w:val="1"/>
      <w:marLeft w:val="0"/>
      <w:marRight w:val="0"/>
      <w:marTop w:val="0"/>
      <w:marBottom w:val="0"/>
      <w:divBdr>
        <w:top w:val="none" w:sz="0" w:space="0" w:color="auto"/>
        <w:left w:val="none" w:sz="0" w:space="0" w:color="auto"/>
        <w:bottom w:val="none" w:sz="0" w:space="0" w:color="auto"/>
        <w:right w:val="none" w:sz="0" w:space="0" w:color="auto"/>
      </w:divBdr>
    </w:div>
    <w:div w:id="284890048">
      <w:bodyDiv w:val="1"/>
      <w:marLeft w:val="0"/>
      <w:marRight w:val="0"/>
      <w:marTop w:val="0"/>
      <w:marBottom w:val="0"/>
      <w:divBdr>
        <w:top w:val="none" w:sz="0" w:space="0" w:color="auto"/>
        <w:left w:val="none" w:sz="0" w:space="0" w:color="auto"/>
        <w:bottom w:val="none" w:sz="0" w:space="0" w:color="auto"/>
        <w:right w:val="none" w:sz="0" w:space="0" w:color="auto"/>
      </w:divBdr>
    </w:div>
    <w:div w:id="284890216">
      <w:bodyDiv w:val="1"/>
      <w:marLeft w:val="0"/>
      <w:marRight w:val="0"/>
      <w:marTop w:val="0"/>
      <w:marBottom w:val="0"/>
      <w:divBdr>
        <w:top w:val="none" w:sz="0" w:space="0" w:color="auto"/>
        <w:left w:val="none" w:sz="0" w:space="0" w:color="auto"/>
        <w:bottom w:val="none" w:sz="0" w:space="0" w:color="auto"/>
        <w:right w:val="none" w:sz="0" w:space="0" w:color="auto"/>
      </w:divBdr>
    </w:div>
    <w:div w:id="284894257">
      <w:bodyDiv w:val="1"/>
      <w:marLeft w:val="0"/>
      <w:marRight w:val="0"/>
      <w:marTop w:val="0"/>
      <w:marBottom w:val="0"/>
      <w:divBdr>
        <w:top w:val="none" w:sz="0" w:space="0" w:color="auto"/>
        <w:left w:val="none" w:sz="0" w:space="0" w:color="auto"/>
        <w:bottom w:val="none" w:sz="0" w:space="0" w:color="auto"/>
        <w:right w:val="none" w:sz="0" w:space="0" w:color="auto"/>
      </w:divBdr>
    </w:div>
    <w:div w:id="284895353">
      <w:bodyDiv w:val="1"/>
      <w:marLeft w:val="0"/>
      <w:marRight w:val="0"/>
      <w:marTop w:val="0"/>
      <w:marBottom w:val="0"/>
      <w:divBdr>
        <w:top w:val="none" w:sz="0" w:space="0" w:color="auto"/>
        <w:left w:val="none" w:sz="0" w:space="0" w:color="auto"/>
        <w:bottom w:val="none" w:sz="0" w:space="0" w:color="auto"/>
        <w:right w:val="none" w:sz="0" w:space="0" w:color="auto"/>
      </w:divBdr>
    </w:div>
    <w:div w:id="284895982">
      <w:bodyDiv w:val="1"/>
      <w:marLeft w:val="0"/>
      <w:marRight w:val="0"/>
      <w:marTop w:val="0"/>
      <w:marBottom w:val="0"/>
      <w:divBdr>
        <w:top w:val="none" w:sz="0" w:space="0" w:color="auto"/>
        <w:left w:val="none" w:sz="0" w:space="0" w:color="auto"/>
        <w:bottom w:val="none" w:sz="0" w:space="0" w:color="auto"/>
        <w:right w:val="none" w:sz="0" w:space="0" w:color="auto"/>
      </w:divBdr>
    </w:div>
    <w:div w:id="284965724">
      <w:bodyDiv w:val="1"/>
      <w:marLeft w:val="0"/>
      <w:marRight w:val="0"/>
      <w:marTop w:val="0"/>
      <w:marBottom w:val="0"/>
      <w:divBdr>
        <w:top w:val="none" w:sz="0" w:space="0" w:color="auto"/>
        <w:left w:val="none" w:sz="0" w:space="0" w:color="auto"/>
        <w:bottom w:val="none" w:sz="0" w:space="0" w:color="auto"/>
        <w:right w:val="none" w:sz="0" w:space="0" w:color="auto"/>
      </w:divBdr>
    </w:div>
    <w:div w:id="284965997">
      <w:bodyDiv w:val="1"/>
      <w:marLeft w:val="0"/>
      <w:marRight w:val="0"/>
      <w:marTop w:val="0"/>
      <w:marBottom w:val="0"/>
      <w:divBdr>
        <w:top w:val="none" w:sz="0" w:space="0" w:color="auto"/>
        <w:left w:val="none" w:sz="0" w:space="0" w:color="auto"/>
        <w:bottom w:val="none" w:sz="0" w:space="0" w:color="auto"/>
        <w:right w:val="none" w:sz="0" w:space="0" w:color="auto"/>
      </w:divBdr>
    </w:div>
    <w:div w:id="284966066">
      <w:bodyDiv w:val="1"/>
      <w:marLeft w:val="0"/>
      <w:marRight w:val="0"/>
      <w:marTop w:val="0"/>
      <w:marBottom w:val="0"/>
      <w:divBdr>
        <w:top w:val="none" w:sz="0" w:space="0" w:color="auto"/>
        <w:left w:val="none" w:sz="0" w:space="0" w:color="auto"/>
        <w:bottom w:val="none" w:sz="0" w:space="0" w:color="auto"/>
        <w:right w:val="none" w:sz="0" w:space="0" w:color="auto"/>
      </w:divBdr>
    </w:div>
    <w:div w:id="284966671">
      <w:bodyDiv w:val="1"/>
      <w:marLeft w:val="0"/>
      <w:marRight w:val="0"/>
      <w:marTop w:val="0"/>
      <w:marBottom w:val="0"/>
      <w:divBdr>
        <w:top w:val="none" w:sz="0" w:space="0" w:color="auto"/>
        <w:left w:val="none" w:sz="0" w:space="0" w:color="auto"/>
        <w:bottom w:val="none" w:sz="0" w:space="0" w:color="auto"/>
        <w:right w:val="none" w:sz="0" w:space="0" w:color="auto"/>
      </w:divBdr>
    </w:div>
    <w:div w:id="284969105">
      <w:bodyDiv w:val="1"/>
      <w:marLeft w:val="0"/>
      <w:marRight w:val="0"/>
      <w:marTop w:val="0"/>
      <w:marBottom w:val="0"/>
      <w:divBdr>
        <w:top w:val="none" w:sz="0" w:space="0" w:color="auto"/>
        <w:left w:val="none" w:sz="0" w:space="0" w:color="auto"/>
        <w:bottom w:val="none" w:sz="0" w:space="0" w:color="auto"/>
        <w:right w:val="none" w:sz="0" w:space="0" w:color="auto"/>
      </w:divBdr>
    </w:div>
    <w:div w:id="284969504">
      <w:bodyDiv w:val="1"/>
      <w:marLeft w:val="0"/>
      <w:marRight w:val="0"/>
      <w:marTop w:val="0"/>
      <w:marBottom w:val="0"/>
      <w:divBdr>
        <w:top w:val="none" w:sz="0" w:space="0" w:color="auto"/>
        <w:left w:val="none" w:sz="0" w:space="0" w:color="auto"/>
        <w:bottom w:val="none" w:sz="0" w:space="0" w:color="auto"/>
        <w:right w:val="none" w:sz="0" w:space="0" w:color="auto"/>
      </w:divBdr>
    </w:div>
    <w:div w:id="284969642">
      <w:bodyDiv w:val="1"/>
      <w:marLeft w:val="0"/>
      <w:marRight w:val="0"/>
      <w:marTop w:val="0"/>
      <w:marBottom w:val="0"/>
      <w:divBdr>
        <w:top w:val="none" w:sz="0" w:space="0" w:color="auto"/>
        <w:left w:val="none" w:sz="0" w:space="0" w:color="auto"/>
        <w:bottom w:val="none" w:sz="0" w:space="0" w:color="auto"/>
        <w:right w:val="none" w:sz="0" w:space="0" w:color="auto"/>
      </w:divBdr>
    </w:div>
    <w:div w:id="284970638">
      <w:bodyDiv w:val="1"/>
      <w:marLeft w:val="0"/>
      <w:marRight w:val="0"/>
      <w:marTop w:val="0"/>
      <w:marBottom w:val="0"/>
      <w:divBdr>
        <w:top w:val="none" w:sz="0" w:space="0" w:color="auto"/>
        <w:left w:val="none" w:sz="0" w:space="0" w:color="auto"/>
        <w:bottom w:val="none" w:sz="0" w:space="0" w:color="auto"/>
        <w:right w:val="none" w:sz="0" w:space="0" w:color="auto"/>
      </w:divBdr>
    </w:div>
    <w:div w:id="285039836">
      <w:bodyDiv w:val="1"/>
      <w:marLeft w:val="0"/>
      <w:marRight w:val="0"/>
      <w:marTop w:val="0"/>
      <w:marBottom w:val="0"/>
      <w:divBdr>
        <w:top w:val="none" w:sz="0" w:space="0" w:color="auto"/>
        <w:left w:val="none" w:sz="0" w:space="0" w:color="auto"/>
        <w:bottom w:val="none" w:sz="0" w:space="0" w:color="auto"/>
        <w:right w:val="none" w:sz="0" w:space="0" w:color="auto"/>
      </w:divBdr>
    </w:div>
    <w:div w:id="285041110">
      <w:bodyDiv w:val="1"/>
      <w:marLeft w:val="0"/>
      <w:marRight w:val="0"/>
      <w:marTop w:val="0"/>
      <w:marBottom w:val="0"/>
      <w:divBdr>
        <w:top w:val="none" w:sz="0" w:space="0" w:color="auto"/>
        <w:left w:val="none" w:sz="0" w:space="0" w:color="auto"/>
        <w:bottom w:val="none" w:sz="0" w:space="0" w:color="auto"/>
        <w:right w:val="none" w:sz="0" w:space="0" w:color="auto"/>
      </w:divBdr>
    </w:div>
    <w:div w:id="285042399">
      <w:bodyDiv w:val="1"/>
      <w:marLeft w:val="0"/>
      <w:marRight w:val="0"/>
      <w:marTop w:val="0"/>
      <w:marBottom w:val="0"/>
      <w:divBdr>
        <w:top w:val="none" w:sz="0" w:space="0" w:color="auto"/>
        <w:left w:val="none" w:sz="0" w:space="0" w:color="auto"/>
        <w:bottom w:val="none" w:sz="0" w:space="0" w:color="auto"/>
        <w:right w:val="none" w:sz="0" w:space="0" w:color="auto"/>
      </w:divBdr>
    </w:div>
    <w:div w:id="285047956">
      <w:bodyDiv w:val="1"/>
      <w:marLeft w:val="0"/>
      <w:marRight w:val="0"/>
      <w:marTop w:val="0"/>
      <w:marBottom w:val="0"/>
      <w:divBdr>
        <w:top w:val="none" w:sz="0" w:space="0" w:color="auto"/>
        <w:left w:val="none" w:sz="0" w:space="0" w:color="auto"/>
        <w:bottom w:val="none" w:sz="0" w:space="0" w:color="auto"/>
        <w:right w:val="none" w:sz="0" w:space="0" w:color="auto"/>
      </w:divBdr>
    </w:div>
    <w:div w:id="285081902">
      <w:bodyDiv w:val="1"/>
      <w:marLeft w:val="0"/>
      <w:marRight w:val="0"/>
      <w:marTop w:val="0"/>
      <w:marBottom w:val="0"/>
      <w:divBdr>
        <w:top w:val="none" w:sz="0" w:space="0" w:color="auto"/>
        <w:left w:val="none" w:sz="0" w:space="0" w:color="auto"/>
        <w:bottom w:val="none" w:sz="0" w:space="0" w:color="auto"/>
        <w:right w:val="none" w:sz="0" w:space="0" w:color="auto"/>
      </w:divBdr>
    </w:div>
    <w:div w:id="285084733">
      <w:bodyDiv w:val="1"/>
      <w:marLeft w:val="0"/>
      <w:marRight w:val="0"/>
      <w:marTop w:val="0"/>
      <w:marBottom w:val="0"/>
      <w:divBdr>
        <w:top w:val="none" w:sz="0" w:space="0" w:color="auto"/>
        <w:left w:val="none" w:sz="0" w:space="0" w:color="auto"/>
        <w:bottom w:val="none" w:sz="0" w:space="0" w:color="auto"/>
        <w:right w:val="none" w:sz="0" w:space="0" w:color="auto"/>
      </w:divBdr>
    </w:div>
    <w:div w:id="285088078">
      <w:bodyDiv w:val="1"/>
      <w:marLeft w:val="0"/>
      <w:marRight w:val="0"/>
      <w:marTop w:val="0"/>
      <w:marBottom w:val="0"/>
      <w:divBdr>
        <w:top w:val="none" w:sz="0" w:space="0" w:color="auto"/>
        <w:left w:val="none" w:sz="0" w:space="0" w:color="auto"/>
        <w:bottom w:val="none" w:sz="0" w:space="0" w:color="auto"/>
        <w:right w:val="none" w:sz="0" w:space="0" w:color="auto"/>
      </w:divBdr>
    </w:div>
    <w:div w:id="285089252">
      <w:bodyDiv w:val="1"/>
      <w:marLeft w:val="0"/>
      <w:marRight w:val="0"/>
      <w:marTop w:val="0"/>
      <w:marBottom w:val="0"/>
      <w:divBdr>
        <w:top w:val="none" w:sz="0" w:space="0" w:color="auto"/>
        <w:left w:val="none" w:sz="0" w:space="0" w:color="auto"/>
        <w:bottom w:val="none" w:sz="0" w:space="0" w:color="auto"/>
        <w:right w:val="none" w:sz="0" w:space="0" w:color="auto"/>
      </w:divBdr>
    </w:div>
    <w:div w:id="285090102">
      <w:bodyDiv w:val="1"/>
      <w:marLeft w:val="0"/>
      <w:marRight w:val="0"/>
      <w:marTop w:val="0"/>
      <w:marBottom w:val="0"/>
      <w:divBdr>
        <w:top w:val="none" w:sz="0" w:space="0" w:color="auto"/>
        <w:left w:val="none" w:sz="0" w:space="0" w:color="auto"/>
        <w:bottom w:val="none" w:sz="0" w:space="0" w:color="auto"/>
        <w:right w:val="none" w:sz="0" w:space="0" w:color="auto"/>
      </w:divBdr>
    </w:div>
    <w:div w:id="285090908">
      <w:bodyDiv w:val="1"/>
      <w:marLeft w:val="0"/>
      <w:marRight w:val="0"/>
      <w:marTop w:val="0"/>
      <w:marBottom w:val="0"/>
      <w:divBdr>
        <w:top w:val="none" w:sz="0" w:space="0" w:color="auto"/>
        <w:left w:val="none" w:sz="0" w:space="0" w:color="auto"/>
        <w:bottom w:val="none" w:sz="0" w:space="0" w:color="auto"/>
        <w:right w:val="none" w:sz="0" w:space="0" w:color="auto"/>
      </w:divBdr>
    </w:div>
    <w:div w:id="285162660">
      <w:bodyDiv w:val="1"/>
      <w:marLeft w:val="0"/>
      <w:marRight w:val="0"/>
      <w:marTop w:val="0"/>
      <w:marBottom w:val="0"/>
      <w:divBdr>
        <w:top w:val="none" w:sz="0" w:space="0" w:color="auto"/>
        <w:left w:val="none" w:sz="0" w:space="0" w:color="auto"/>
        <w:bottom w:val="none" w:sz="0" w:space="0" w:color="auto"/>
        <w:right w:val="none" w:sz="0" w:space="0" w:color="auto"/>
      </w:divBdr>
    </w:div>
    <w:div w:id="285278368">
      <w:bodyDiv w:val="1"/>
      <w:marLeft w:val="0"/>
      <w:marRight w:val="0"/>
      <w:marTop w:val="0"/>
      <w:marBottom w:val="0"/>
      <w:divBdr>
        <w:top w:val="none" w:sz="0" w:space="0" w:color="auto"/>
        <w:left w:val="none" w:sz="0" w:space="0" w:color="auto"/>
        <w:bottom w:val="none" w:sz="0" w:space="0" w:color="auto"/>
        <w:right w:val="none" w:sz="0" w:space="0" w:color="auto"/>
      </w:divBdr>
    </w:div>
    <w:div w:id="285278429">
      <w:bodyDiv w:val="1"/>
      <w:marLeft w:val="0"/>
      <w:marRight w:val="0"/>
      <w:marTop w:val="0"/>
      <w:marBottom w:val="0"/>
      <w:divBdr>
        <w:top w:val="none" w:sz="0" w:space="0" w:color="auto"/>
        <w:left w:val="none" w:sz="0" w:space="0" w:color="auto"/>
        <w:bottom w:val="none" w:sz="0" w:space="0" w:color="auto"/>
        <w:right w:val="none" w:sz="0" w:space="0" w:color="auto"/>
      </w:divBdr>
    </w:div>
    <w:div w:id="285282515">
      <w:bodyDiv w:val="1"/>
      <w:marLeft w:val="0"/>
      <w:marRight w:val="0"/>
      <w:marTop w:val="0"/>
      <w:marBottom w:val="0"/>
      <w:divBdr>
        <w:top w:val="none" w:sz="0" w:space="0" w:color="auto"/>
        <w:left w:val="none" w:sz="0" w:space="0" w:color="auto"/>
        <w:bottom w:val="none" w:sz="0" w:space="0" w:color="auto"/>
        <w:right w:val="none" w:sz="0" w:space="0" w:color="auto"/>
      </w:divBdr>
    </w:div>
    <w:div w:id="285283008">
      <w:bodyDiv w:val="1"/>
      <w:marLeft w:val="0"/>
      <w:marRight w:val="0"/>
      <w:marTop w:val="0"/>
      <w:marBottom w:val="0"/>
      <w:divBdr>
        <w:top w:val="none" w:sz="0" w:space="0" w:color="auto"/>
        <w:left w:val="none" w:sz="0" w:space="0" w:color="auto"/>
        <w:bottom w:val="none" w:sz="0" w:space="0" w:color="auto"/>
        <w:right w:val="none" w:sz="0" w:space="0" w:color="auto"/>
      </w:divBdr>
    </w:div>
    <w:div w:id="285283378">
      <w:bodyDiv w:val="1"/>
      <w:marLeft w:val="0"/>
      <w:marRight w:val="0"/>
      <w:marTop w:val="0"/>
      <w:marBottom w:val="0"/>
      <w:divBdr>
        <w:top w:val="none" w:sz="0" w:space="0" w:color="auto"/>
        <w:left w:val="none" w:sz="0" w:space="0" w:color="auto"/>
        <w:bottom w:val="none" w:sz="0" w:space="0" w:color="auto"/>
        <w:right w:val="none" w:sz="0" w:space="0" w:color="auto"/>
      </w:divBdr>
    </w:div>
    <w:div w:id="285309478">
      <w:bodyDiv w:val="1"/>
      <w:marLeft w:val="0"/>
      <w:marRight w:val="0"/>
      <w:marTop w:val="0"/>
      <w:marBottom w:val="0"/>
      <w:divBdr>
        <w:top w:val="none" w:sz="0" w:space="0" w:color="auto"/>
        <w:left w:val="none" w:sz="0" w:space="0" w:color="auto"/>
        <w:bottom w:val="none" w:sz="0" w:space="0" w:color="auto"/>
        <w:right w:val="none" w:sz="0" w:space="0" w:color="auto"/>
      </w:divBdr>
    </w:div>
    <w:div w:id="285352628">
      <w:bodyDiv w:val="1"/>
      <w:marLeft w:val="0"/>
      <w:marRight w:val="0"/>
      <w:marTop w:val="0"/>
      <w:marBottom w:val="0"/>
      <w:divBdr>
        <w:top w:val="none" w:sz="0" w:space="0" w:color="auto"/>
        <w:left w:val="none" w:sz="0" w:space="0" w:color="auto"/>
        <w:bottom w:val="none" w:sz="0" w:space="0" w:color="auto"/>
        <w:right w:val="none" w:sz="0" w:space="0" w:color="auto"/>
      </w:divBdr>
    </w:div>
    <w:div w:id="285356005">
      <w:bodyDiv w:val="1"/>
      <w:marLeft w:val="0"/>
      <w:marRight w:val="0"/>
      <w:marTop w:val="0"/>
      <w:marBottom w:val="0"/>
      <w:divBdr>
        <w:top w:val="none" w:sz="0" w:space="0" w:color="auto"/>
        <w:left w:val="none" w:sz="0" w:space="0" w:color="auto"/>
        <w:bottom w:val="none" w:sz="0" w:space="0" w:color="auto"/>
        <w:right w:val="none" w:sz="0" w:space="0" w:color="auto"/>
      </w:divBdr>
    </w:div>
    <w:div w:id="285359376">
      <w:bodyDiv w:val="1"/>
      <w:marLeft w:val="0"/>
      <w:marRight w:val="0"/>
      <w:marTop w:val="0"/>
      <w:marBottom w:val="0"/>
      <w:divBdr>
        <w:top w:val="none" w:sz="0" w:space="0" w:color="auto"/>
        <w:left w:val="none" w:sz="0" w:space="0" w:color="auto"/>
        <w:bottom w:val="none" w:sz="0" w:space="0" w:color="auto"/>
        <w:right w:val="none" w:sz="0" w:space="0" w:color="auto"/>
      </w:divBdr>
    </w:div>
    <w:div w:id="285429893">
      <w:bodyDiv w:val="1"/>
      <w:marLeft w:val="0"/>
      <w:marRight w:val="0"/>
      <w:marTop w:val="0"/>
      <w:marBottom w:val="0"/>
      <w:divBdr>
        <w:top w:val="none" w:sz="0" w:space="0" w:color="auto"/>
        <w:left w:val="none" w:sz="0" w:space="0" w:color="auto"/>
        <w:bottom w:val="none" w:sz="0" w:space="0" w:color="auto"/>
        <w:right w:val="none" w:sz="0" w:space="0" w:color="auto"/>
      </w:divBdr>
    </w:div>
    <w:div w:id="285435477">
      <w:bodyDiv w:val="1"/>
      <w:marLeft w:val="0"/>
      <w:marRight w:val="0"/>
      <w:marTop w:val="0"/>
      <w:marBottom w:val="0"/>
      <w:divBdr>
        <w:top w:val="none" w:sz="0" w:space="0" w:color="auto"/>
        <w:left w:val="none" w:sz="0" w:space="0" w:color="auto"/>
        <w:bottom w:val="none" w:sz="0" w:space="0" w:color="auto"/>
        <w:right w:val="none" w:sz="0" w:space="0" w:color="auto"/>
      </w:divBdr>
    </w:div>
    <w:div w:id="285474842">
      <w:bodyDiv w:val="1"/>
      <w:marLeft w:val="0"/>
      <w:marRight w:val="0"/>
      <w:marTop w:val="0"/>
      <w:marBottom w:val="0"/>
      <w:divBdr>
        <w:top w:val="none" w:sz="0" w:space="0" w:color="auto"/>
        <w:left w:val="none" w:sz="0" w:space="0" w:color="auto"/>
        <w:bottom w:val="none" w:sz="0" w:space="0" w:color="auto"/>
        <w:right w:val="none" w:sz="0" w:space="0" w:color="auto"/>
      </w:divBdr>
    </w:div>
    <w:div w:id="285476971">
      <w:bodyDiv w:val="1"/>
      <w:marLeft w:val="0"/>
      <w:marRight w:val="0"/>
      <w:marTop w:val="0"/>
      <w:marBottom w:val="0"/>
      <w:divBdr>
        <w:top w:val="none" w:sz="0" w:space="0" w:color="auto"/>
        <w:left w:val="none" w:sz="0" w:space="0" w:color="auto"/>
        <w:bottom w:val="none" w:sz="0" w:space="0" w:color="auto"/>
        <w:right w:val="none" w:sz="0" w:space="0" w:color="auto"/>
      </w:divBdr>
    </w:div>
    <w:div w:id="285477270">
      <w:bodyDiv w:val="1"/>
      <w:marLeft w:val="0"/>
      <w:marRight w:val="0"/>
      <w:marTop w:val="0"/>
      <w:marBottom w:val="0"/>
      <w:divBdr>
        <w:top w:val="none" w:sz="0" w:space="0" w:color="auto"/>
        <w:left w:val="none" w:sz="0" w:space="0" w:color="auto"/>
        <w:bottom w:val="none" w:sz="0" w:space="0" w:color="auto"/>
        <w:right w:val="none" w:sz="0" w:space="0" w:color="auto"/>
      </w:divBdr>
    </w:div>
    <w:div w:id="285501762">
      <w:bodyDiv w:val="1"/>
      <w:marLeft w:val="0"/>
      <w:marRight w:val="0"/>
      <w:marTop w:val="0"/>
      <w:marBottom w:val="0"/>
      <w:divBdr>
        <w:top w:val="none" w:sz="0" w:space="0" w:color="auto"/>
        <w:left w:val="none" w:sz="0" w:space="0" w:color="auto"/>
        <w:bottom w:val="none" w:sz="0" w:space="0" w:color="auto"/>
        <w:right w:val="none" w:sz="0" w:space="0" w:color="auto"/>
      </w:divBdr>
    </w:div>
    <w:div w:id="285503504">
      <w:bodyDiv w:val="1"/>
      <w:marLeft w:val="0"/>
      <w:marRight w:val="0"/>
      <w:marTop w:val="0"/>
      <w:marBottom w:val="0"/>
      <w:divBdr>
        <w:top w:val="none" w:sz="0" w:space="0" w:color="auto"/>
        <w:left w:val="none" w:sz="0" w:space="0" w:color="auto"/>
        <w:bottom w:val="none" w:sz="0" w:space="0" w:color="auto"/>
        <w:right w:val="none" w:sz="0" w:space="0" w:color="auto"/>
      </w:divBdr>
    </w:div>
    <w:div w:id="285506321">
      <w:bodyDiv w:val="1"/>
      <w:marLeft w:val="0"/>
      <w:marRight w:val="0"/>
      <w:marTop w:val="0"/>
      <w:marBottom w:val="0"/>
      <w:divBdr>
        <w:top w:val="none" w:sz="0" w:space="0" w:color="auto"/>
        <w:left w:val="none" w:sz="0" w:space="0" w:color="auto"/>
        <w:bottom w:val="none" w:sz="0" w:space="0" w:color="auto"/>
        <w:right w:val="none" w:sz="0" w:space="0" w:color="auto"/>
      </w:divBdr>
    </w:div>
    <w:div w:id="285545809">
      <w:bodyDiv w:val="1"/>
      <w:marLeft w:val="0"/>
      <w:marRight w:val="0"/>
      <w:marTop w:val="0"/>
      <w:marBottom w:val="0"/>
      <w:divBdr>
        <w:top w:val="none" w:sz="0" w:space="0" w:color="auto"/>
        <w:left w:val="none" w:sz="0" w:space="0" w:color="auto"/>
        <w:bottom w:val="none" w:sz="0" w:space="0" w:color="auto"/>
        <w:right w:val="none" w:sz="0" w:space="0" w:color="auto"/>
      </w:divBdr>
    </w:div>
    <w:div w:id="285548111">
      <w:bodyDiv w:val="1"/>
      <w:marLeft w:val="0"/>
      <w:marRight w:val="0"/>
      <w:marTop w:val="0"/>
      <w:marBottom w:val="0"/>
      <w:divBdr>
        <w:top w:val="none" w:sz="0" w:space="0" w:color="auto"/>
        <w:left w:val="none" w:sz="0" w:space="0" w:color="auto"/>
        <w:bottom w:val="none" w:sz="0" w:space="0" w:color="auto"/>
        <w:right w:val="none" w:sz="0" w:space="0" w:color="auto"/>
      </w:divBdr>
    </w:div>
    <w:div w:id="285548721">
      <w:bodyDiv w:val="1"/>
      <w:marLeft w:val="0"/>
      <w:marRight w:val="0"/>
      <w:marTop w:val="0"/>
      <w:marBottom w:val="0"/>
      <w:divBdr>
        <w:top w:val="none" w:sz="0" w:space="0" w:color="auto"/>
        <w:left w:val="none" w:sz="0" w:space="0" w:color="auto"/>
        <w:bottom w:val="none" w:sz="0" w:space="0" w:color="auto"/>
        <w:right w:val="none" w:sz="0" w:space="0" w:color="auto"/>
      </w:divBdr>
    </w:div>
    <w:div w:id="285550150">
      <w:bodyDiv w:val="1"/>
      <w:marLeft w:val="0"/>
      <w:marRight w:val="0"/>
      <w:marTop w:val="0"/>
      <w:marBottom w:val="0"/>
      <w:divBdr>
        <w:top w:val="none" w:sz="0" w:space="0" w:color="auto"/>
        <w:left w:val="none" w:sz="0" w:space="0" w:color="auto"/>
        <w:bottom w:val="none" w:sz="0" w:space="0" w:color="auto"/>
        <w:right w:val="none" w:sz="0" w:space="0" w:color="auto"/>
      </w:divBdr>
    </w:div>
    <w:div w:id="285622343">
      <w:bodyDiv w:val="1"/>
      <w:marLeft w:val="0"/>
      <w:marRight w:val="0"/>
      <w:marTop w:val="0"/>
      <w:marBottom w:val="0"/>
      <w:divBdr>
        <w:top w:val="none" w:sz="0" w:space="0" w:color="auto"/>
        <w:left w:val="none" w:sz="0" w:space="0" w:color="auto"/>
        <w:bottom w:val="none" w:sz="0" w:space="0" w:color="auto"/>
        <w:right w:val="none" w:sz="0" w:space="0" w:color="auto"/>
      </w:divBdr>
    </w:div>
    <w:div w:id="285625594">
      <w:bodyDiv w:val="1"/>
      <w:marLeft w:val="0"/>
      <w:marRight w:val="0"/>
      <w:marTop w:val="0"/>
      <w:marBottom w:val="0"/>
      <w:divBdr>
        <w:top w:val="none" w:sz="0" w:space="0" w:color="auto"/>
        <w:left w:val="none" w:sz="0" w:space="0" w:color="auto"/>
        <w:bottom w:val="none" w:sz="0" w:space="0" w:color="auto"/>
        <w:right w:val="none" w:sz="0" w:space="0" w:color="auto"/>
      </w:divBdr>
    </w:div>
    <w:div w:id="285626741">
      <w:bodyDiv w:val="1"/>
      <w:marLeft w:val="0"/>
      <w:marRight w:val="0"/>
      <w:marTop w:val="0"/>
      <w:marBottom w:val="0"/>
      <w:divBdr>
        <w:top w:val="none" w:sz="0" w:space="0" w:color="auto"/>
        <w:left w:val="none" w:sz="0" w:space="0" w:color="auto"/>
        <w:bottom w:val="none" w:sz="0" w:space="0" w:color="auto"/>
        <w:right w:val="none" w:sz="0" w:space="0" w:color="auto"/>
      </w:divBdr>
    </w:div>
    <w:div w:id="285626872">
      <w:bodyDiv w:val="1"/>
      <w:marLeft w:val="0"/>
      <w:marRight w:val="0"/>
      <w:marTop w:val="0"/>
      <w:marBottom w:val="0"/>
      <w:divBdr>
        <w:top w:val="none" w:sz="0" w:space="0" w:color="auto"/>
        <w:left w:val="none" w:sz="0" w:space="0" w:color="auto"/>
        <w:bottom w:val="none" w:sz="0" w:space="0" w:color="auto"/>
        <w:right w:val="none" w:sz="0" w:space="0" w:color="auto"/>
      </w:divBdr>
    </w:div>
    <w:div w:id="285627170">
      <w:bodyDiv w:val="1"/>
      <w:marLeft w:val="0"/>
      <w:marRight w:val="0"/>
      <w:marTop w:val="0"/>
      <w:marBottom w:val="0"/>
      <w:divBdr>
        <w:top w:val="none" w:sz="0" w:space="0" w:color="auto"/>
        <w:left w:val="none" w:sz="0" w:space="0" w:color="auto"/>
        <w:bottom w:val="none" w:sz="0" w:space="0" w:color="auto"/>
        <w:right w:val="none" w:sz="0" w:space="0" w:color="auto"/>
      </w:divBdr>
    </w:div>
    <w:div w:id="285628099">
      <w:bodyDiv w:val="1"/>
      <w:marLeft w:val="0"/>
      <w:marRight w:val="0"/>
      <w:marTop w:val="0"/>
      <w:marBottom w:val="0"/>
      <w:divBdr>
        <w:top w:val="none" w:sz="0" w:space="0" w:color="auto"/>
        <w:left w:val="none" w:sz="0" w:space="0" w:color="auto"/>
        <w:bottom w:val="none" w:sz="0" w:space="0" w:color="auto"/>
        <w:right w:val="none" w:sz="0" w:space="0" w:color="auto"/>
      </w:divBdr>
    </w:div>
    <w:div w:id="285628797">
      <w:bodyDiv w:val="1"/>
      <w:marLeft w:val="0"/>
      <w:marRight w:val="0"/>
      <w:marTop w:val="0"/>
      <w:marBottom w:val="0"/>
      <w:divBdr>
        <w:top w:val="none" w:sz="0" w:space="0" w:color="auto"/>
        <w:left w:val="none" w:sz="0" w:space="0" w:color="auto"/>
        <w:bottom w:val="none" w:sz="0" w:space="0" w:color="auto"/>
        <w:right w:val="none" w:sz="0" w:space="0" w:color="auto"/>
      </w:divBdr>
    </w:div>
    <w:div w:id="285737678">
      <w:bodyDiv w:val="1"/>
      <w:marLeft w:val="0"/>
      <w:marRight w:val="0"/>
      <w:marTop w:val="0"/>
      <w:marBottom w:val="0"/>
      <w:divBdr>
        <w:top w:val="none" w:sz="0" w:space="0" w:color="auto"/>
        <w:left w:val="none" w:sz="0" w:space="0" w:color="auto"/>
        <w:bottom w:val="none" w:sz="0" w:space="0" w:color="auto"/>
        <w:right w:val="none" w:sz="0" w:space="0" w:color="auto"/>
      </w:divBdr>
    </w:div>
    <w:div w:id="285738632">
      <w:bodyDiv w:val="1"/>
      <w:marLeft w:val="0"/>
      <w:marRight w:val="0"/>
      <w:marTop w:val="0"/>
      <w:marBottom w:val="0"/>
      <w:divBdr>
        <w:top w:val="none" w:sz="0" w:space="0" w:color="auto"/>
        <w:left w:val="none" w:sz="0" w:space="0" w:color="auto"/>
        <w:bottom w:val="none" w:sz="0" w:space="0" w:color="auto"/>
        <w:right w:val="none" w:sz="0" w:space="0" w:color="auto"/>
      </w:divBdr>
    </w:div>
    <w:div w:id="285742753">
      <w:bodyDiv w:val="1"/>
      <w:marLeft w:val="0"/>
      <w:marRight w:val="0"/>
      <w:marTop w:val="0"/>
      <w:marBottom w:val="0"/>
      <w:divBdr>
        <w:top w:val="none" w:sz="0" w:space="0" w:color="auto"/>
        <w:left w:val="none" w:sz="0" w:space="0" w:color="auto"/>
        <w:bottom w:val="none" w:sz="0" w:space="0" w:color="auto"/>
        <w:right w:val="none" w:sz="0" w:space="0" w:color="auto"/>
      </w:divBdr>
    </w:div>
    <w:div w:id="285745088">
      <w:bodyDiv w:val="1"/>
      <w:marLeft w:val="0"/>
      <w:marRight w:val="0"/>
      <w:marTop w:val="0"/>
      <w:marBottom w:val="0"/>
      <w:divBdr>
        <w:top w:val="none" w:sz="0" w:space="0" w:color="auto"/>
        <w:left w:val="none" w:sz="0" w:space="0" w:color="auto"/>
        <w:bottom w:val="none" w:sz="0" w:space="0" w:color="auto"/>
        <w:right w:val="none" w:sz="0" w:space="0" w:color="auto"/>
      </w:divBdr>
    </w:div>
    <w:div w:id="285745248">
      <w:bodyDiv w:val="1"/>
      <w:marLeft w:val="0"/>
      <w:marRight w:val="0"/>
      <w:marTop w:val="0"/>
      <w:marBottom w:val="0"/>
      <w:divBdr>
        <w:top w:val="none" w:sz="0" w:space="0" w:color="auto"/>
        <w:left w:val="none" w:sz="0" w:space="0" w:color="auto"/>
        <w:bottom w:val="none" w:sz="0" w:space="0" w:color="auto"/>
        <w:right w:val="none" w:sz="0" w:space="0" w:color="auto"/>
      </w:divBdr>
    </w:div>
    <w:div w:id="285820169">
      <w:bodyDiv w:val="1"/>
      <w:marLeft w:val="0"/>
      <w:marRight w:val="0"/>
      <w:marTop w:val="0"/>
      <w:marBottom w:val="0"/>
      <w:divBdr>
        <w:top w:val="none" w:sz="0" w:space="0" w:color="auto"/>
        <w:left w:val="none" w:sz="0" w:space="0" w:color="auto"/>
        <w:bottom w:val="none" w:sz="0" w:space="0" w:color="auto"/>
        <w:right w:val="none" w:sz="0" w:space="0" w:color="auto"/>
      </w:divBdr>
    </w:div>
    <w:div w:id="285822114">
      <w:bodyDiv w:val="1"/>
      <w:marLeft w:val="0"/>
      <w:marRight w:val="0"/>
      <w:marTop w:val="0"/>
      <w:marBottom w:val="0"/>
      <w:divBdr>
        <w:top w:val="none" w:sz="0" w:space="0" w:color="auto"/>
        <w:left w:val="none" w:sz="0" w:space="0" w:color="auto"/>
        <w:bottom w:val="none" w:sz="0" w:space="0" w:color="auto"/>
        <w:right w:val="none" w:sz="0" w:space="0" w:color="auto"/>
      </w:divBdr>
    </w:div>
    <w:div w:id="285887691">
      <w:bodyDiv w:val="1"/>
      <w:marLeft w:val="0"/>
      <w:marRight w:val="0"/>
      <w:marTop w:val="0"/>
      <w:marBottom w:val="0"/>
      <w:divBdr>
        <w:top w:val="none" w:sz="0" w:space="0" w:color="auto"/>
        <w:left w:val="none" w:sz="0" w:space="0" w:color="auto"/>
        <w:bottom w:val="none" w:sz="0" w:space="0" w:color="auto"/>
        <w:right w:val="none" w:sz="0" w:space="0" w:color="auto"/>
      </w:divBdr>
    </w:div>
    <w:div w:id="285888692">
      <w:bodyDiv w:val="1"/>
      <w:marLeft w:val="0"/>
      <w:marRight w:val="0"/>
      <w:marTop w:val="0"/>
      <w:marBottom w:val="0"/>
      <w:divBdr>
        <w:top w:val="none" w:sz="0" w:space="0" w:color="auto"/>
        <w:left w:val="none" w:sz="0" w:space="0" w:color="auto"/>
        <w:bottom w:val="none" w:sz="0" w:space="0" w:color="auto"/>
        <w:right w:val="none" w:sz="0" w:space="0" w:color="auto"/>
      </w:divBdr>
    </w:div>
    <w:div w:id="285895259">
      <w:bodyDiv w:val="1"/>
      <w:marLeft w:val="0"/>
      <w:marRight w:val="0"/>
      <w:marTop w:val="0"/>
      <w:marBottom w:val="0"/>
      <w:divBdr>
        <w:top w:val="none" w:sz="0" w:space="0" w:color="auto"/>
        <w:left w:val="none" w:sz="0" w:space="0" w:color="auto"/>
        <w:bottom w:val="none" w:sz="0" w:space="0" w:color="auto"/>
        <w:right w:val="none" w:sz="0" w:space="0" w:color="auto"/>
      </w:divBdr>
    </w:div>
    <w:div w:id="285936590">
      <w:bodyDiv w:val="1"/>
      <w:marLeft w:val="0"/>
      <w:marRight w:val="0"/>
      <w:marTop w:val="0"/>
      <w:marBottom w:val="0"/>
      <w:divBdr>
        <w:top w:val="none" w:sz="0" w:space="0" w:color="auto"/>
        <w:left w:val="none" w:sz="0" w:space="0" w:color="auto"/>
        <w:bottom w:val="none" w:sz="0" w:space="0" w:color="auto"/>
        <w:right w:val="none" w:sz="0" w:space="0" w:color="auto"/>
      </w:divBdr>
    </w:div>
    <w:div w:id="285937840">
      <w:bodyDiv w:val="1"/>
      <w:marLeft w:val="0"/>
      <w:marRight w:val="0"/>
      <w:marTop w:val="0"/>
      <w:marBottom w:val="0"/>
      <w:divBdr>
        <w:top w:val="none" w:sz="0" w:space="0" w:color="auto"/>
        <w:left w:val="none" w:sz="0" w:space="0" w:color="auto"/>
        <w:bottom w:val="none" w:sz="0" w:space="0" w:color="auto"/>
        <w:right w:val="none" w:sz="0" w:space="0" w:color="auto"/>
      </w:divBdr>
    </w:div>
    <w:div w:id="285938695">
      <w:bodyDiv w:val="1"/>
      <w:marLeft w:val="0"/>
      <w:marRight w:val="0"/>
      <w:marTop w:val="0"/>
      <w:marBottom w:val="0"/>
      <w:divBdr>
        <w:top w:val="none" w:sz="0" w:space="0" w:color="auto"/>
        <w:left w:val="none" w:sz="0" w:space="0" w:color="auto"/>
        <w:bottom w:val="none" w:sz="0" w:space="0" w:color="auto"/>
        <w:right w:val="none" w:sz="0" w:space="0" w:color="auto"/>
      </w:divBdr>
    </w:div>
    <w:div w:id="285966095">
      <w:bodyDiv w:val="1"/>
      <w:marLeft w:val="0"/>
      <w:marRight w:val="0"/>
      <w:marTop w:val="0"/>
      <w:marBottom w:val="0"/>
      <w:divBdr>
        <w:top w:val="none" w:sz="0" w:space="0" w:color="auto"/>
        <w:left w:val="none" w:sz="0" w:space="0" w:color="auto"/>
        <w:bottom w:val="none" w:sz="0" w:space="0" w:color="auto"/>
        <w:right w:val="none" w:sz="0" w:space="0" w:color="auto"/>
      </w:divBdr>
    </w:div>
    <w:div w:id="286005995">
      <w:bodyDiv w:val="1"/>
      <w:marLeft w:val="0"/>
      <w:marRight w:val="0"/>
      <w:marTop w:val="0"/>
      <w:marBottom w:val="0"/>
      <w:divBdr>
        <w:top w:val="none" w:sz="0" w:space="0" w:color="auto"/>
        <w:left w:val="none" w:sz="0" w:space="0" w:color="auto"/>
        <w:bottom w:val="none" w:sz="0" w:space="0" w:color="auto"/>
        <w:right w:val="none" w:sz="0" w:space="0" w:color="auto"/>
      </w:divBdr>
    </w:div>
    <w:div w:id="286010735">
      <w:bodyDiv w:val="1"/>
      <w:marLeft w:val="0"/>
      <w:marRight w:val="0"/>
      <w:marTop w:val="0"/>
      <w:marBottom w:val="0"/>
      <w:divBdr>
        <w:top w:val="none" w:sz="0" w:space="0" w:color="auto"/>
        <w:left w:val="none" w:sz="0" w:space="0" w:color="auto"/>
        <w:bottom w:val="none" w:sz="0" w:space="0" w:color="auto"/>
        <w:right w:val="none" w:sz="0" w:space="0" w:color="auto"/>
      </w:divBdr>
    </w:div>
    <w:div w:id="286012314">
      <w:bodyDiv w:val="1"/>
      <w:marLeft w:val="0"/>
      <w:marRight w:val="0"/>
      <w:marTop w:val="0"/>
      <w:marBottom w:val="0"/>
      <w:divBdr>
        <w:top w:val="none" w:sz="0" w:space="0" w:color="auto"/>
        <w:left w:val="none" w:sz="0" w:space="0" w:color="auto"/>
        <w:bottom w:val="none" w:sz="0" w:space="0" w:color="auto"/>
        <w:right w:val="none" w:sz="0" w:space="0" w:color="auto"/>
      </w:divBdr>
    </w:div>
    <w:div w:id="286013745">
      <w:bodyDiv w:val="1"/>
      <w:marLeft w:val="0"/>
      <w:marRight w:val="0"/>
      <w:marTop w:val="0"/>
      <w:marBottom w:val="0"/>
      <w:divBdr>
        <w:top w:val="none" w:sz="0" w:space="0" w:color="auto"/>
        <w:left w:val="none" w:sz="0" w:space="0" w:color="auto"/>
        <w:bottom w:val="none" w:sz="0" w:space="0" w:color="auto"/>
        <w:right w:val="none" w:sz="0" w:space="0" w:color="auto"/>
      </w:divBdr>
    </w:div>
    <w:div w:id="286013927">
      <w:bodyDiv w:val="1"/>
      <w:marLeft w:val="0"/>
      <w:marRight w:val="0"/>
      <w:marTop w:val="0"/>
      <w:marBottom w:val="0"/>
      <w:divBdr>
        <w:top w:val="none" w:sz="0" w:space="0" w:color="auto"/>
        <w:left w:val="none" w:sz="0" w:space="0" w:color="auto"/>
        <w:bottom w:val="none" w:sz="0" w:space="0" w:color="auto"/>
        <w:right w:val="none" w:sz="0" w:space="0" w:color="auto"/>
      </w:divBdr>
    </w:div>
    <w:div w:id="286014693">
      <w:bodyDiv w:val="1"/>
      <w:marLeft w:val="0"/>
      <w:marRight w:val="0"/>
      <w:marTop w:val="0"/>
      <w:marBottom w:val="0"/>
      <w:divBdr>
        <w:top w:val="none" w:sz="0" w:space="0" w:color="auto"/>
        <w:left w:val="none" w:sz="0" w:space="0" w:color="auto"/>
        <w:bottom w:val="none" w:sz="0" w:space="0" w:color="auto"/>
        <w:right w:val="none" w:sz="0" w:space="0" w:color="auto"/>
      </w:divBdr>
    </w:div>
    <w:div w:id="286083660">
      <w:bodyDiv w:val="1"/>
      <w:marLeft w:val="0"/>
      <w:marRight w:val="0"/>
      <w:marTop w:val="0"/>
      <w:marBottom w:val="0"/>
      <w:divBdr>
        <w:top w:val="none" w:sz="0" w:space="0" w:color="auto"/>
        <w:left w:val="none" w:sz="0" w:space="0" w:color="auto"/>
        <w:bottom w:val="none" w:sz="0" w:space="0" w:color="auto"/>
        <w:right w:val="none" w:sz="0" w:space="0" w:color="auto"/>
      </w:divBdr>
    </w:div>
    <w:div w:id="286084466">
      <w:bodyDiv w:val="1"/>
      <w:marLeft w:val="0"/>
      <w:marRight w:val="0"/>
      <w:marTop w:val="0"/>
      <w:marBottom w:val="0"/>
      <w:divBdr>
        <w:top w:val="none" w:sz="0" w:space="0" w:color="auto"/>
        <w:left w:val="none" w:sz="0" w:space="0" w:color="auto"/>
        <w:bottom w:val="none" w:sz="0" w:space="0" w:color="auto"/>
        <w:right w:val="none" w:sz="0" w:space="0" w:color="auto"/>
      </w:divBdr>
    </w:div>
    <w:div w:id="286087840">
      <w:bodyDiv w:val="1"/>
      <w:marLeft w:val="0"/>
      <w:marRight w:val="0"/>
      <w:marTop w:val="0"/>
      <w:marBottom w:val="0"/>
      <w:divBdr>
        <w:top w:val="none" w:sz="0" w:space="0" w:color="auto"/>
        <w:left w:val="none" w:sz="0" w:space="0" w:color="auto"/>
        <w:bottom w:val="none" w:sz="0" w:space="0" w:color="auto"/>
        <w:right w:val="none" w:sz="0" w:space="0" w:color="auto"/>
      </w:divBdr>
    </w:div>
    <w:div w:id="286132440">
      <w:bodyDiv w:val="1"/>
      <w:marLeft w:val="0"/>
      <w:marRight w:val="0"/>
      <w:marTop w:val="0"/>
      <w:marBottom w:val="0"/>
      <w:divBdr>
        <w:top w:val="none" w:sz="0" w:space="0" w:color="auto"/>
        <w:left w:val="none" w:sz="0" w:space="0" w:color="auto"/>
        <w:bottom w:val="none" w:sz="0" w:space="0" w:color="auto"/>
        <w:right w:val="none" w:sz="0" w:space="0" w:color="auto"/>
      </w:divBdr>
    </w:div>
    <w:div w:id="286132846">
      <w:bodyDiv w:val="1"/>
      <w:marLeft w:val="0"/>
      <w:marRight w:val="0"/>
      <w:marTop w:val="0"/>
      <w:marBottom w:val="0"/>
      <w:divBdr>
        <w:top w:val="none" w:sz="0" w:space="0" w:color="auto"/>
        <w:left w:val="none" w:sz="0" w:space="0" w:color="auto"/>
        <w:bottom w:val="none" w:sz="0" w:space="0" w:color="auto"/>
        <w:right w:val="none" w:sz="0" w:space="0" w:color="auto"/>
      </w:divBdr>
    </w:div>
    <w:div w:id="286160102">
      <w:bodyDiv w:val="1"/>
      <w:marLeft w:val="0"/>
      <w:marRight w:val="0"/>
      <w:marTop w:val="0"/>
      <w:marBottom w:val="0"/>
      <w:divBdr>
        <w:top w:val="none" w:sz="0" w:space="0" w:color="auto"/>
        <w:left w:val="none" w:sz="0" w:space="0" w:color="auto"/>
        <w:bottom w:val="none" w:sz="0" w:space="0" w:color="auto"/>
        <w:right w:val="none" w:sz="0" w:space="0" w:color="auto"/>
      </w:divBdr>
    </w:div>
    <w:div w:id="286199518">
      <w:bodyDiv w:val="1"/>
      <w:marLeft w:val="0"/>
      <w:marRight w:val="0"/>
      <w:marTop w:val="0"/>
      <w:marBottom w:val="0"/>
      <w:divBdr>
        <w:top w:val="none" w:sz="0" w:space="0" w:color="auto"/>
        <w:left w:val="none" w:sz="0" w:space="0" w:color="auto"/>
        <w:bottom w:val="none" w:sz="0" w:space="0" w:color="auto"/>
        <w:right w:val="none" w:sz="0" w:space="0" w:color="auto"/>
      </w:divBdr>
    </w:div>
    <w:div w:id="286204515">
      <w:bodyDiv w:val="1"/>
      <w:marLeft w:val="0"/>
      <w:marRight w:val="0"/>
      <w:marTop w:val="0"/>
      <w:marBottom w:val="0"/>
      <w:divBdr>
        <w:top w:val="none" w:sz="0" w:space="0" w:color="auto"/>
        <w:left w:val="none" w:sz="0" w:space="0" w:color="auto"/>
        <w:bottom w:val="none" w:sz="0" w:space="0" w:color="auto"/>
        <w:right w:val="none" w:sz="0" w:space="0" w:color="auto"/>
      </w:divBdr>
    </w:div>
    <w:div w:id="286204722">
      <w:bodyDiv w:val="1"/>
      <w:marLeft w:val="0"/>
      <w:marRight w:val="0"/>
      <w:marTop w:val="0"/>
      <w:marBottom w:val="0"/>
      <w:divBdr>
        <w:top w:val="none" w:sz="0" w:space="0" w:color="auto"/>
        <w:left w:val="none" w:sz="0" w:space="0" w:color="auto"/>
        <w:bottom w:val="none" w:sz="0" w:space="0" w:color="auto"/>
        <w:right w:val="none" w:sz="0" w:space="0" w:color="auto"/>
      </w:divBdr>
    </w:div>
    <w:div w:id="286275206">
      <w:bodyDiv w:val="1"/>
      <w:marLeft w:val="0"/>
      <w:marRight w:val="0"/>
      <w:marTop w:val="0"/>
      <w:marBottom w:val="0"/>
      <w:divBdr>
        <w:top w:val="none" w:sz="0" w:space="0" w:color="auto"/>
        <w:left w:val="none" w:sz="0" w:space="0" w:color="auto"/>
        <w:bottom w:val="none" w:sz="0" w:space="0" w:color="auto"/>
        <w:right w:val="none" w:sz="0" w:space="0" w:color="auto"/>
      </w:divBdr>
    </w:div>
    <w:div w:id="286279151">
      <w:bodyDiv w:val="1"/>
      <w:marLeft w:val="0"/>
      <w:marRight w:val="0"/>
      <w:marTop w:val="0"/>
      <w:marBottom w:val="0"/>
      <w:divBdr>
        <w:top w:val="none" w:sz="0" w:space="0" w:color="auto"/>
        <w:left w:val="none" w:sz="0" w:space="0" w:color="auto"/>
        <w:bottom w:val="none" w:sz="0" w:space="0" w:color="auto"/>
        <w:right w:val="none" w:sz="0" w:space="0" w:color="auto"/>
      </w:divBdr>
    </w:div>
    <w:div w:id="286280491">
      <w:bodyDiv w:val="1"/>
      <w:marLeft w:val="0"/>
      <w:marRight w:val="0"/>
      <w:marTop w:val="0"/>
      <w:marBottom w:val="0"/>
      <w:divBdr>
        <w:top w:val="none" w:sz="0" w:space="0" w:color="auto"/>
        <w:left w:val="none" w:sz="0" w:space="0" w:color="auto"/>
        <w:bottom w:val="none" w:sz="0" w:space="0" w:color="auto"/>
        <w:right w:val="none" w:sz="0" w:space="0" w:color="auto"/>
      </w:divBdr>
    </w:div>
    <w:div w:id="286351945">
      <w:bodyDiv w:val="1"/>
      <w:marLeft w:val="0"/>
      <w:marRight w:val="0"/>
      <w:marTop w:val="0"/>
      <w:marBottom w:val="0"/>
      <w:divBdr>
        <w:top w:val="none" w:sz="0" w:space="0" w:color="auto"/>
        <w:left w:val="none" w:sz="0" w:space="0" w:color="auto"/>
        <w:bottom w:val="none" w:sz="0" w:space="0" w:color="auto"/>
        <w:right w:val="none" w:sz="0" w:space="0" w:color="auto"/>
      </w:divBdr>
    </w:div>
    <w:div w:id="286352180">
      <w:bodyDiv w:val="1"/>
      <w:marLeft w:val="0"/>
      <w:marRight w:val="0"/>
      <w:marTop w:val="0"/>
      <w:marBottom w:val="0"/>
      <w:divBdr>
        <w:top w:val="none" w:sz="0" w:space="0" w:color="auto"/>
        <w:left w:val="none" w:sz="0" w:space="0" w:color="auto"/>
        <w:bottom w:val="none" w:sz="0" w:space="0" w:color="auto"/>
        <w:right w:val="none" w:sz="0" w:space="0" w:color="auto"/>
      </w:divBdr>
    </w:div>
    <w:div w:id="286356044">
      <w:bodyDiv w:val="1"/>
      <w:marLeft w:val="0"/>
      <w:marRight w:val="0"/>
      <w:marTop w:val="0"/>
      <w:marBottom w:val="0"/>
      <w:divBdr>
        <w:top w:val="none" w:sz="0" w:space="0" w:color="auto"/>
        <w:left w:val="none" w:sz="0" w:space="0" w:color="auto"/>
        <w:bottom w:val="none" w:sz="0" w:space="0" w:color="auto"/>
        <w:right w:val="none" w:sz="0" w:space="0" w:color="auto"/>
      </w:divBdr>
    </w:div>
    <w:div w:id="286356336">
      <w:bodyDiv w:val="1"/>
      <w:marLeft w:val="0"/>
      <w:marRight w:val="0"/>
      <w:marTop w:val="0"/>
      <w:marBottom w:val="0"/>
      <w:divBdr>
        <w:top w:val="none" w:sz="0" w:space="0" w:color="auto"/>
        <w:left w:val="none" w:sz="0" w:space="0" w:color="auto"/>
        <w:bottom w:val="none" w:sz="0" w:space="0" w:color="auto"/>
        <w:right w:val="none" w:sz="0" w:space="0" w:color="auto"/>
      </w:divBdr>
    </w:div>
    <w:div w:id="286356466">
      <w:bodyDiv w:val="1"/>
      <w:marLeft w:val="0"/>
      <w:marRight w:val="0"/>
      <w:marTop w:val="0"/>
      <w:marBottom w:val="0"/>
      <w:divBdr>
        <w:top w:val="none" w:sz="0" w:space="0" w:color="auto"/>
        <w:left w:val="none" w:sz="0" w:space="0" w:color="auto"/>
        <w:bottom w:val="none" w:sz="0" w:space="0" w:color="auto"/>
        <w:right w:val="none" w:sz="0" w:space="0" w:color="auto"/>
      </w:divBdr>
    </w:div>
    <w:div w:id="286356798">
      <w:bodyDiv w:val="1"/>
      <w:marLeft w:val="0"/>
      <w:marRight w:val="0"/>
      <w:marTop w:val="0"/>
      <w:marBottom w:val="0"/>
      <w:divBdr>
        <w:top w:val="none" w:sz="0" w:space="0" w:color="auto"/>
        <w:left w:val="none" w:sz="0" w:space="0" w:color="auto"/>
        <w:bottom w:val="none" w:sz="0" w:space="0" w:color="auto"/>
        <w:right w:val="none" w:sz="0" w:space="0" w:color="auto"/>
      </w:divBdr>
    </w:div>
    <w:div w:id="286358394">
      <w:bodyDiv w:val="1"/>
      <w:marLeft w:val="0"/>
      <w:marRight w:val="0"/>
      <w:marTop w:val="0"/>
      <w:marBottom w:val="0"/>
      <w:divBdr>
        <w:top w:val="none" w:sz="0" w:space="0" w:color="auto"/>
        <w:left w:val="none" w:sz="0" w:space="0" w:color="auto"/>
        <w:bottom w:val="none" w:sz="0" w:space="0" w:color="auto"/>
        <w:right w:val="none" w:sz="0" w:space="0" w:color="auto"/>
      </w:divBdr>
    </w:div>
    <w:div w:id="286358655">
      <w:bodyDiv w:val="1"/>
      <w:marLeft w:val="0"/>
      <w:marRight w:val="0"/>
      <w:marTop w:val="0"/>
      <w:marBottom w:val="0"/>
      <w:divBdr>
        <w:top w:val="none" w:sz="0" w:space="0" w:color="auto"/>
        <w:left w:val="none" w:sz="0" w:space="0" w:color="auto"/>
        <w:bottom w:val="none" w:sz="0" w:space="0" w:color="auto"/>
        <w:right w:val="none" w:sz="0" w:space="0" w:color="auto"/>
      </w:divBdr>
    </w:div>
    <w:div w:id="286394718">
      <w:bodyDiv w:val="1"/>
      <w:marLeft w:val="0"/>
      <w:marRight w:val="0"/>
      <w:marTop w:val="0"/>
      <w:marBottom w:val="0"/>
      <w:divBdr>
        <w:top w:val="none" w:sz="0" w:space="0" w:color="auto"/>
        <w:left w:val="none" w:sz="0" w:space="0" w:color="auto"/>
        <w:bottom w:val="none" w:sz="0" w:space="0" w:color="auto"/>
        <w:right w:val="none" w:sz="0" w:space="0" w:color="auto"/>
      </w:divBdr>
    </w:div>
    <w:div w:id="286397929">
      <w:bodyDiv w:val="1"/>
      <w:marLeft w:val="0"/>
      <w:marRight w:val="0"/>
      <w:marTop w:val="0"/>
      <w:marBottom w:val="0"/>
      <w:divBdr>
        <w:top w:val="none" w:sz="0" w:space="0" w:color="auto"/>
        <w:left w:val="none" w:sz="0" w:space="0" w:color="auto"/>
        <w:bottom w:val="none" w:sz="0" w:space="0" w:color="auto"/>
        <w:right w:val="none" w:sz="0" w:space="0" w:color="auto"/>
      </w:divBdr>
    </w:div>
    <w:div w:id="286399754">
      <w:bodyDiv w:val="1"/>
      <w:marLeft w:val="0"/>
      <w:marRight w:val="0"/>
      <w:marTop w:val="0"/>
      <w:marBottom w:val="0"/>
      <w:divBdr>
        <w:top w:val="none" w:sz="0" w:space="0" w:color="auto"/>
        <w:left w:val="none" w:sz="0" w:space="0" w:color="auto"/>
        <w:bottom w:val="none" w:sz="0" w:space="0" w:color="auto"/>
        <w:right w:val="none" w:sz="0" w:space="0" w:color="auto"/>
      </w:divBdr>
    </w:div>
    <w:div w:id="286399818">
      <w:bodyDiv w:val="1"/>
      <w:marLeft w:val="0"/>
      <w:marRight w:val="0"/>
      <w:marTop w:val="0"/>
      <w:marBottom w:val="0"/>
      <w:divBdr>
        <w:top w:val="none" w:sz="0" w:space="0" w:color="auto"/>
        <w:left w:val="none" w:sz="0" w:space="0" w:color="auto"/>
        <w:bottom w:val="none" w:sz="0" w:space="0" w:color="auto"/>
        <w:right w:val="none" w:sz="0" w:space="0" w:color="auto"/>
      </w:divBdr>
    </w:div>
    <w:div w:id="286401669">
      <w:bodyDiv w:val="1"/>
      <w:marLeft w:val="0"/>
      <w:marRight w:val="0"/>
      <w:marTop w:val="0"/>
      <w:marBottom w:val="0"/>
      <w:divBdr>
        <w:top w:val="none" w:sz="0" w:space="0" w:color="auto"/>
        <w:left w:val="none" w:sz="0" w:space="0" w:color="auto"/>
        <w:bottom w:val="none" w:sz="0" w:space="0" w:color="auto"/>
        <w:right w:val="none" w:sz="0" w:space="0" w:color="auto"/>
      </w:divBdr>
    </w:div>
    <w:div w:id="286472273">
      <w:bodyDiv w:val="1"/>
      <w:marLeft w:val="0"/>
      <w:marRight w:val="0"/>
      <w:marTop w:val="0"/>
      <w:marBottom w:val="0"/>
      <w:divBdr>
        <w:top w:val="none" w:sz="0" w:space="0" w:color="auto"/>
        <w:left w:val="none" w:sz="0" w:space="0" w:color="auto"/>
        <w:bottom w:val="none" w:sz="0" w:space="0" w:color="auto"/>
        <w:right w:val="none" w:sz="0" w:space="0" w:color="auto"/>
      </w:divBdr>
    </w:div>
    <w:div w:id="286473231">
      <w:bodyDiv w:val="1"/>
      <w:marLeft w:val="0"/>
      <w:marRight w:val="0"/>
      <w:marTop w:val="0"/>
      <w:marBottom w:val="0"/>
      <w:divBdr>
        <w:top w:val="none" w:sz="0" w:space="0" w:color="auto"/>
        <w:left w:val="none" w:sz="0" w:space="0" w:color="auto"/>
        <w:bottom w:val="none" w:sz="0" w:space="0" w:color="auto"/>
        <w:right w:val="none" w:sz="0" w:space="0" w:color="auto"/>
      </w:divBdr>
    </w:div>
    <w:div w:id="286473536">
      <w:bodyDiv w:val="1"/>
      <w:marLeft w:val="0"/>
      <w:marRight w:val="0"/>
      <w:marTop w:val="0"/>
      <w:marBottom w:val="0"/>
      <w:divBdr>
        <w:top w:val="none" w:sz="0" w:space="0" w:color="auto"/>
        <w:left w:val="none" w:sz="0" w:space="0" w:color="auto"/>
        <w:bottom w:val="none" w:sz="0" w:space="0" w:color="auto"/>
        <w:right w:val="none" w:sz="0" w:space="0" w:color="auto"/>
      </w:divBdr>
    </w:div>
    <w:div w:id="286549129">
      <w:bodyDiv w:val="1"/>
      <w:marLeft w:val="0"/>
      <w:marRight w:val="0"/>
      <w:marTop w:val="0"/>
      <w:marBottom w:val="0"/>
      <w:divBdr>
        <w:top w:val="none" w:sz="0" w:space="0" w:color="auto"/>
        <w:left w:val="none" w:sz="0" w:space="0" w:color="auto"/>
        <w:bottom w:val="none" w:sz="0" w:space="0" w:color="auto"/>
        <w:right w:val="none" w:sz="0" w:space="0" w:color="auto"/>
      </w:divBdr>
    </w:div>
    <w:div w:id="286590119">
      <w:bodyDiv w:val="1"/>
      <w:marLeft w:val="0"/>
      <w:marRight w:val="0"/>
      <w:marTop w:val="0"/>
      <w:marBottom w:val="0"/>
      <w:divBdr>
        <w:top w:val="none" w:sz="0" w:space="0" w:color="auto"/>
        <w:left w:val="none" w:sz="0" w:space="0" w:color="auto"/>
        <w:bottom w:val="none" w:sz="0" w:space="0" w:color="auto"/>
        <w:right w:val="none" w:sz="0" w:space="0" w:color="auto"/>
      </w:divBdr>
    </w:div>
    <w:div w:id="286594460">
      <w:bodyDiv w:val="1"/>
      <w:marLeft w:val="0"/>
      <w:marRight w:val="0"/>
      <w:marTop w:val="0"/>
      <w:marBottom w:val="0"/>
      <w:divBdr>
        <w:top w:val="none" w:sz="0" w:space="0" w:color="auto"/>
        <w:left w:val="none" w:sz="0" w:space="0" w:color="auto"/>
        <w:bottom w:val="none" w:sz="0" w:space="0" w:color="auto"/>
        <w:right w:val="none" w:sz="0" w:space="0" w:color="auto"/>
      </w:divBdr>
    </w:div>
    <w:div w:id="286595293">
      <w:bodyDiv w:val="1"/>
      <w:marLeft w:val="0"/>
      <w:marRight w:val="0"/>
      <w:marTop w:val="0"/>
      <w:marBottom w:val="0"/>
      <w:divBdr>
        <w:top w:val="none" w:sz="0" w:space="0" w:color="auto"/>
        <w:left w:val="none" w:sz="0" w:space="0" w:color="auto"/>
        <w:bottom w:val="none" w:sz="0" w:space="0" w:color="auto"/>
        <w:right w:val="none" w:sz="0" w:space="0" w:color="auto"/>
      </w:divBdr>
    </w:div>
    <w:div w:id="286619511">
      <w:bodyDiv w:val="1"/>
      <w:marLeft w:val="0"/>
      <w:marRight w:val="0"/>
      <w:marTop w:val="0"/>
      <w:marBottom w:val="0"/>
      <w:divBdr>
        <w:top w:val="none" w:sz="0" w:space="0" w:color="auto"/>
        <w:left w:val="none" w:sz="0" w:space="0" w:color="auto"/>
        <w:bottom w:val="none" w:sz="0" w:space="0" w:color="auto"/>
        <w:right w:val="none" w:sz="0" w:space="0" w:color="auto"/>
      </w:divBdr>
    </w:div>
    <w:div w:id="286621271">
      <w:bodyDiv w:val="1"/>
      <w:marLeft w:val="0"/>
      <w:marRight w:val="0"/>
      <w:marTop w:val="0"/>
      <w:marBottom w:val="0"/>
      <w:divBdr>
        <w:top w:val="none" w:sz="0" w:space="0" w:color="auto"/>
        <w:left w:val="none" w:sz="0" w:space="0" w:color="auto"/>
        <w:bottom w:val="none" w:sz="0" w:space="0" w:color="auto"/>
        <w:right w:val="none" w:sz="0" w:space="0" w:color="auto"/>
      </w:divBdr>
    </w:div>
    <w:div w:id="286662170">
      <w:bodyDiv w:val="1"/>
      <w:marLeft w:val="0"/>
      <w:marRight w:val="0"/>
      <w:marTop w:val="0"/>
      <w:marBottom w:val="0"/>
      <w:divBdr>
        <w:top w:val="none" w:sz="0" w:space="0" w:color="auto"/>
        <w:left w:val="none" w:sz="0" w:space="0" w:color="auto"/>
        <w:bottom w:val="none" w:sz="0" w:space="0" w:color="auto"/>
        <w:right w:val="none" w:sz="0" w:space="0" w:color="auto"/>
      </w:divBdr>
    </w:div>
    <w:div w:id="286662952">
      <w:bodyDiv w:val="1"/>
      <w:marLeft w:val="0"/>
      <w:marRight w:val="0"/>
      <w:marTop w:val="0"/>
      <w:marBottom w:val="0"/>
      <w:divBdr>
        <w:top w:val="none" w:sz="0" w:space="0" w:color="auto"/>
        <w:left w:val="none" w:sz="0" w:space="0" w:color="auto"/>
        <w:bottom w:val="none" w:sz="0" w:space="0" w:color="auto"/>
        <w:right w:val="none" w:sz="0" w:space="0" w:color="auto"/>
      </w:divBdr>
    </w:div>
    <w:div w:id="286665527">
      <w:bodyDiv w:val="1"/>
      <w:marLeft w:val="0"/>
      <w:marRight w:val="0"/>
      <w:marTop w:val="0"/>
      <w:marBottom w:val="0"/>
      <w:divBdr>
        <w:top w:val="none" w:sz="0" w:space="0" w:color="auto"/>
        <w:left w:val="none" w:sz="0" w:space="0" w:color="auto"/>
        <w:bottom w:val="none" w:sz="0" w:space="0" w:color="auto"/>
        <w:right w:val="none" w:sz="0" w:space="0" w:color="auto"/>
      </w:divBdr>
    </w:div>
    <w:div w:id="286667050">
      <w:bodyDiv w:val="1"/>
      <w:marLeft w:val="0"/>
      <w:marRight w:val="0"/>
      <w:marTop w:val="0"/>
      <w:marBottom w:val="0"/>
      <w:divBdr>
        <w:top w:val="none" w:sz="0" w:space="0" w:color="auto"/>
        <w:left w:val="none" w:sz="0" w:space="0" w:color="auto"/>
        <w:bottom w:val="none" w:sz="0" w:space="0" w:color="auto"/>
        <w:right w:val="none" w:sz="0" w:space="0" w:color="auto"/>
      </w:divBdr>
    </w:div>
    <w:div w:id="286668402">
      <w:bodyDiv w:val="1"/>
      <w:marLeft w:val="0"/>
      <w:marRight w:val="0"/>
      <w:marTop w:val="0"/>
      <w:marBottom w:val="0"/>
      <w:divBdr>
        <w:top w:val="none" w:sz="0" w:space="0" w:color="auto"/>
        <w:left w:val="none" w:sz="0" w:space="0" w:color="auto"/>
        <w:bottom w:val="none" w:sz="0" w:space="0" w:color="auto"/>
        <w:right w:val="none" w:sz="0" w:space="0" w:color="auto"/>
      </w:divBdr>
    </w:div>
    <w:div w:id="286740980">
      <w:bodyDiv w:val="1"/>
      <w:marLeft w:val="0"/>
      <w:marRight w:val="0"/>
      <w:marTop w:val="0"/>
      <w:marBottom w:val="0"/>
      <w:divBdr>
        <w:top w:val="none" w:sz="0" w:space="0" w:color="auto"/>
        <w:left w:val="none" w:sz="0" w:space="0" w:color="auto"/>
        <w:bottom w:val="none" w:sz="0" w:space="0" w:color="auto"/>
        <w:right w:val="none" w:sz="0" w:space="0" w:color="auto"/>
      </w:divBdr>
    </w:div>
    <w:div w:id="286741684">
      <w:bodyDiv w:val="1"/>
      <w:marLeft w:val="0"/>
      <w:marRight w:val="0"/>
      <w:marTop w:val="0"/>
      <w:marBottom w:val="0"/>
      <w:divBdr>
        <w:top w:val="none" w:sz="0" w:space="0" w:color="auto"/>
        <w:left w:val="none" w:sz="0" w:space="0" w:color="auto"/>
        <w:bottom w:val="none" w:sz="0" w:space="0" w:color="auto"/>
        <w:right w:val="none" w:sz="0" w:space="0" w:color="auto"/>
      </w:divBdr>
    </w:div>
    <w:div w:id="286745931">
      <w:bodyDiv w:val="1"/>
      <w:marLeft w:val="0"/>
      <w:marRight w:val="0"/>
      <w:marTop w:val="0"/>
      <w:marBottom w:val="0"/>
      <w:divBdr>
        <w:top w:val="none" w:sz="0" w:space="0" w:color="auto"/>
        <w:left w:val="none" w:sz="0" w:space="0" w:color="auto"/>
        <w:bottom w:val="none" w:sz="0" w:space="0" w:color="auto"/>
        <w:right w:val="none" w:sz="0" w:space="0" w:color="auto"/>
      </w:divBdr>
    </w:div>
    <w:div w:id="286812833">
      <w:bodyDiv w:val="1"/>
      <w:marLeft w:val="0"/>
      <w:marRight w:val="0"/>
      <w:marTop w:val="0"/>
      <w:marBottom w:val="0"/>
      <w:divBdr>
        <w:top w:val="none" w:sz="0" w:space="0" w:color="auto"/>
        <w:left w:val="none" w:sz="0" w:space="0" w:color="auto"/>
        <w:bottom w:val="none" w:sz="0" w:space="0" w:color="auto"/>
        <w:right w:val="none" w:sz="0" w:space="0" w:color="auto"/>
      </w:divBdr>
    </w:div>
    <w:div w:id="286815632">
      <w:bodyDiv w:val="1"/>
      <w:marLeft w:val="0"/>
      <w:marRight w:val="0"/>
      <w:marTop w:val="0"/>
      <w:marBottom w:val="0"/>
      <w:divBdr>
        <w:top w:val="none" w:sz="0" w:space="0" w:color="auto"/>
        <w:left w:val="none" w:sz="0" w:space="0" w:color="auto"/>
        <w:bottom w:val="none" w:sz="0" w:space="0" w:color="auto"/>
        <w:right w:val="none" w:sz="0" w:space="0" w:color="auto"/>
      </w:divBdr>
    </w:div>
    <w:div w:id="286861263">
      <w:bodyDiv w:val="1"/>
      <w:marLeft w:val="0"/>
      <w:marRight w:val="0"/>
      <w:marTop w:val="0"/>
      <w:marBottom w:val="0"/>
      <w:divBdr>
        <w:top w:val="none" w:sz="0" w:space="0" w:color="auto"/>
        <w:left w:val="none" w:sz="0" w:space="0" w:color="auto"/>
        <w:bottom w:val="none" w:sz="0" w:space="0" w:color="auto"/>
        <w:right w:val="none" w:sz="0" w:space="0" w:color="auto"/>
      </w:divBdr>
    </w:div>
    <w:div w:id="286861551">
      <w:bodyDiv w:val="1"/>
      <w:marLeft w:val="0"/>
      <w:marRight w:val="0"/>
      <w:marTop w:val="0"/>
      <w:marBottom w:val="0"/>
      <w:divBdr>
        <w:top w:val="none" w:sz="0" w:space="0" w:color="auto"/>
        <w:left w:val="none" w:sz="0" w:space="0" w:color="auto"/>
        <w:bottom w:val="none" w:sz="0" w:space="0" w:color="auto"/>
        <w:right w:val="none" w:sz="0" w:space="0" w:color="auto"/>
      </w:divBdr>
    </w:div>
    <w:div w:id="286929851">
      <w:bodyDiv w:val="1"/>
      <w:marLeft w:val="0"/>
      <w:marRight w:val="0"/>
      <w:marTop w:val="0"/>
      <w:marBottom w:val="0"/>
      <w:divBdr>
        <w:top w:val="none" w:sz="0" w:space="0" w:color="auto"/>
        <w:left w:val="none" w:sz="0" w:space="0" w:color="auto"/>
        <w:bottom w:val="none" w:sz="0" w:space="0" w:color="auto"/>
        <w:right w:val="none" w:sz="0" w:space="0" w:color="auto"/>
      </w:divBdr>
    </w:div>
    <w:div w:id="286930085">
      <w:bodyDiv w:val="1"/>
      <w:marLeft w:val="0"/>
      <w:marRight w:val="0"/>
      <w:marTop w:val="0"/>
      <w:marBottom w:val="0"/>
      <w:divBdr>
        <w:top w:val="none" w:sz="0" w:space="0" w:color="auto"/>
        <w:left w:val="none" w:sz="0" w:space="0" w:color="auto"/>
        <w:bottom w:val="none" w:sz="0" w:space="0" w:color="auto"/>
        <w:right w:val="none" w:sz="0" w:space="0" w:color="auto"/>
      </w:divBdr>
    </w:div>
    <w:div w:id="286932664">
      <w:bodyDiv w:val="1"/>
      <w:marLeft w:val="0"/>
      <w:marRight w:val="0"/>
      <w:marTop w:val="0"/>
      <w:marBottom w:val="0"/>
      <w:divBdr>
        <w:top w:val="none" w:sz="0" w:space="0" w:color="auto"/>
        <w:left w:val="none" w:sz="0" w:space="0" w:color="auto"/>
        <w:bottom w:val="none" w:sz="0" w:space="0" w:color="auto"/>
        <w:right w:val="none" w:sz="0" w:space="0" w:color="auto"/>
      </w:divBdr>
    </w:div>
    <w:div w:id="286933758">
      <w:bodyDiv w:val="1"/>
      <w:marLeft w:val="0"/>
      <w:marRight w:val="0"/>
      <w:marTop w:val="0"/>
      <w:marBottom w:val="0"/>
      <w:divBdr>
        <w:top w:val="none" w:sz="0" w:space="0" w:color="auto"/>
        <w:left w:val="none" w:sz="0" w:space="0" w:color="auto"/>
        <w:bottom w:val="none" w:sz="0" w:space="0" w:color="auto"/>
        <w:right w:val="none" w:sz="0" w:space="0" w:color="auto"/>
      </w:divBdr>
    </w:div>
    <w:div w:id="286934088">
      <w:bodyDiv w:val="1"/>
      <w:marLeft w:val="0"/>
      <w:marRight w:val="0"/>
      <w:marTop w:val="0"/>
      <w:marBottom w:val="0"/>
      <w:divBdr>
        <w:top w:val="none" w:sz="0" w:space="0" w:color="auto"/>
        <w:left w:val="none" w:sz="0" w:space="0" w:color="auto"/>
        <w:bottom w:val="none" w:sz="0" w:space="0" w:color="auto"/>
        <w:right w:val="none" w:sz="0" w:space="0" w:color="auto"/>
      </w:divBdr>
    </w:div>
    <w:div w:id="287005133">
      <w:bodyDiv w:val="1"/>
      <w:marLeft w:val="0"/>
      <w:marRight w:val="0"/>
      <w:marTop w:val="0"/>
      <w:marBottom w:val="0"/>
      <w:divBdr>
        <w:top w:val="none" w:sz="0" w:space="0" w:color="auto"/>
        <w:left w:val="none" w:sz="0" w:space="0" w:color="auto"/>
        <w:bottom w:val="none" w:sz="0" w:space="0" w:color="auto"/>
        <w:right w:val="none" w:sz="0" w:space="0" w:color="auto"/>
      </w:divBdr>
    </w:div>
    <w:div w:id="287005407">
      <w:bodyDiv w:val="1"/>
      <w:marLeft w:val="0"/>
      <w:marRight w:val="0"/>
      <w:marTop w:val="0"/>
      <w:marBottom w:val="0"/>
      <w:divBdr>
        <w:top w:val="none" w:sz="0" w:space="0" w:color="auto"/>
        <w:left w:val="none" w:sz="0" w:space="0" w:color="auto"/>
        <w:bottom w:val="none" w:sz="0" w:space="0" w:color="auto"/>
        <w:right w:val="none" w:sz="0" w:space="0" w:color="auto"/>
      </w:divBdr>
    </w:div>
    <w:div w:id="287008776">
      <w:bodyDiv w:val="1"/>
      <w:marLeft w:val="0"/>
      <w:marRight w:val="0"/>
      <w:marTop w:val="0"/>
      <w:marBottom w:val="0"/>
      <w:divBdr>
        <w:top w:val="none" w:sz="0" w:space="0" w:color="auto"/>
        <w:left w:val="none" w:sz="0" w:space="0" w:color="auto"/>
        <w:bottom w:val="none" w:sz="0" w:space="0" w:color="auto"/>
        <w:right w:val="none" w:sz="0" w:space="0" w:color="auto"/>
      </w:divBdr>
    </w:div>
    <w:div w:id="287010106">
      <w:bodyDiv w:val="1"/>
      <w:marLeft w:val="0"/>
      <w:marRight w:val="0"/>
      <w:marTop w:val="0"/>
      <w:marBottom w:val="0"/>
      <w:divBdr>
        <w:top w:val="none" w:sz="0" w:space="0" w:color="auto"/>
        <w:left w:val="none" w:sz="0" w:space="0" w:color="auto"/>
        <w:bottom w:val="none" w:sz="0" w:space="0" w:color="auto"/>
        <w:right w:val="none" w:sz="0" w:space="0" w:color="auto"/>
      </w:divBdr>
    </w:div>
    <w:div w:id="287049205">
      <w:bodyDiv w:val="1"/>
      <w:marLeft w:val="0"/>
      <w:marRight w:val="0"/>
      <w:marTop w:val="0"/>
      <w:marBottom w:val="0"/>
      <w:divBdr>
        <w:top w:val="none" w:sz="0" w:space="0" w:color="auto"/>
        <w:left w:val="none" w:sz="0" w:space="0" w:color="auto"/>
        <w:bottom w:val="none" w:sz="0" w:space="0" w:color="auto"/>
        <w:right w:val="none" w:sz="0" w:space="0" w:color="auto"/>
      </w:divBdr>
    </w:div>
    <w:div w:id="287051538">
      <w:bodyDiv w:val="1"/>
      <w:marLeft w:val="0"/>
      <w:marRight w:val="0"/>
      <w:marTop w:val="0"/>
      <w:marBottom w:val="0"/>
      <w:divBdr>
        <w:top w:val="none" w:sz="0" w:space="0" w:color="auto"/>
        <w:left w:val="none" w:sz="0" w:space="0" w:color="auto"/>
        <w:bottom w:val="none" w:sz="0" w:space="0" w:color="auto"/>
        <w:right w:val="none" w:sz="0" w:space="0" w:color="auto"/>
      </w:divBdr>
    </w:div>
    <w:div w:id="287053401">
      <w:bodyDiv w:val="1"/>
      <w:marLeft w:val="0"/>
      <w:marRight w:val="0"/>
      <w:marTop w:val="0"/>
      <w:marBottom w:val="0"/>
      <w:divBdr>
        <w:top w:val="none" w:sz="0" w:space="0" w:color="auto"/>
        <w:left w:val="none" w:sz="0" w:space="0" w:color="auto"/>
        <w:bottom w:val="none" w:sz="0" w:space="0" w:color="auto"/>
        <w:right w:val="none" w:sz="0" w:space="0" w:color="auto"/>
      </w:divBdr>
    </w:div>
    <w:div w:id="287054109">
      <w:bodyDiv w:val="1"/>
      <w:marLeft w:val="0"/>
      <w:marRight w:val="0"/>
      <w:marTop w:val="0"/>
      <w:marBottom w:val="0"/>
      <w:divBdr>
        <w:top w:val="none" w:sz="0" w:space="0" w:color="auto"/>
        <w:left w:val="none" w:sz="0" w:space="0" w:color="auto"/>
        <w:bottom w:val="none" w:sz="0" w:space="0" w:color="auto"/>
        <w:right w:val="none" w:sz="0" w:space="0" w:color="auto"/>
      </w:divBdr>
    </w:div>
    <w:div w:id="287055678">
      <w:bodyDiv w:val="1"/>
      <w:marLeft w:val="0"/>
      <w:marRight w:val="0"/>
      <w:marTop w:val="0"/>
      <w:marBottom w:val="0"/>
      <w:divBdr>
        <w:top w:val="none" w:sz="0" w:space="0" w:color="auto"/>
        <w:left w:val="none" w:sz="0" w:space="0" w:color="auto"/>
        <w:bottom w:val="none" w:sz="0" w:space="0" w:color="auto"/>
        <w:right w:val="none" w:sz="0" w:space="0" w:color="auto"/>
      </w:divBdr>
    </w:div>
    <w:div w:id="287125141">
      <w:bodyDiv w:val="1"/>
      <w:marLeft w:val="0"/>
      <w:marRight w:val="0"/>
      <w:marTop w:val="0"/>
      <w:marBottom w:val="0"/>
      <w:divBdr>
        <w:top w:val="none" w:sz="0" w:space="0" w:color="auto"/>
        <w:left w:val="none" w:sz="0" w:space="0" w:color="auto"/>
        <w:bottom w:val="none" w:sz="0" w:space="0" w:color="auto"/>
        <w:right w:val="none" w:sz="0" w:space="0" w:color="auto"/>
      </w:divBdr>
    </w:div>
    <w:div w:id="287125294">
      <w:bodyDiv w:val="1"/>
      <w:marLeft w:val="0"/>
      <w:marRight w:val="0"/>
      <w:marTop w:val="0"/>
      <w:marBottom w:val="0"/>
      <w:divBdr>
        <w:top w:val="none" w:sz="0" w:space="0" w:color="auto"/>
        <w:left w:val="none" w:sz="0" w:space="0" w:color="auto"/>
        <w:bottom w:val="none" w:sz="0" w:space="0" w:color="auto"/>
        <w:right w:val="none" w:sz="0" w:space="0" w:color="auto"/>
      </w:divBdr>
    </w:div>
    <w:div w:id="287125904">
      <w:bodyDiv w:val="1"/>
      <w:marLeft w:val="0"/>
      <w:marRight w:val="0"/>
      <w:marTop w:val="0"/>
      <w:marBottom w:val="0"/>
      <w:divBdr>
        <w:top w:val="none" w:sz="0" w:space="0" w:color="auto"/>
        <w:left w:val="none" w:sz="0" w:space="0" w:color="auto"/>
        <w:bottom w:val="none" w:sz="0" w:space="0" w:color="auto"/>
        <w:right w:val="none" w:sz="0" w:space="0" w:color="auto"/>
      </w:divBdr>
    </w:div>
    <w:div w:id="287199180">
      <w:bodyDiv w:val="1"/>
      <w:marLeft w:val="0"/>
      <w:marRight w:val="0"/>
      <w:marTop w:val="0"/>
      <w:marBottom w:val="0"/>
      <w:divBdr>
        <w:top w:val="none" w:sz="0" w:space="0" w:color="auto"/>
        <w:left w:val="none" w:sz="0" w:space="0" w:color="auto"/>
        <w:bottom w:val="none" w:sz="0" w:space="0" w:color="auto"/>
        <w:right w:val="none" w:sz="0" w:space="0" w:color="auto"/>
      </w:divBdr>
    </w:div>
    <w:div w:id="287201828">
      <w:bodyDiv w:val="1"/>
      <w:marLeft w:val="0"/>
      <w:marRight w:val="0"/>
      <w:marTop w:val="0"/>
      <w:marBottom w:val="0"/>
      <w:divBdr>
        <w:top w:val="none" w:sz="0" w:space="0" w:color="auto"/>
        <w:left w:val="none" w:sz="0" w:space="0" w:color="auto"/>
        <w:bottom w:val="none" w:sz="0" w:space="0" w:color="auto"/>
        <w:right w:val="none" w:sz="0" w:space="0" w:color="auto"/>
      </w:divBdr>
    </w:div>
    <w:div w:id="287206497">
      <w:bodyDiv w:val="1"/>
      <w:marLeft w:val="0"/>
      <w:marRight w:val="0"/>
      <w:marTop w:val="0"/>
      <w:marBottom w:val="0"/>
      <w:divBdr>
        <w:top w:val="none" w:sz="0" w:space="0" w:color="auto"/>
        <w:left w:val="none" w:sz="0" w:space="0" w:color="auto"/>
        <w:bottom w:val="none" w:sz="0" w:space="0" w:color="auto"/>
        <w:right w:val="none" w:sz="0" w:space="0" w:color="auto"/>
      </w:divBdr>
    </w:div>
    <w:div w:id="287207134">
      <w:bodyDiv w:val="1"/>
      <w:marLeft w:val="0"/>
      <w:marRight w:val="0"/>
      <w:marTop w:val="0"/>
      <w:marBottom w:val="0"/>
      <w:divBdr>
        <w:top w:val="none" w:sz="0" w:space="0" w:color="auto"/>
        <w:left w:val="none" w:sz="0" w:space="0" w:color="auto"/>
        <w:bottom w:val="none" w:sz="0" w:space="0" w:color="auto"/>
        <w:right w:val="none" w:sz="0" w:space="0" w:color="auto"/>
      </w:divBdr>
    </w:div>
    <w:div w:id="287244638">
      <w:bodyDiv w:val="1"/>
      <w:marLeft w:val="0"/>
      <w:marRight w:val="0"/>
      <w:marTop w:val="0"/>
      <w:marBottom w:val="0"/>
      <w:divBdr>
        <w:top w:val="none" w:sz="0" w:space="0" w:color="auto"/>
        <w:left w:val="none" w:sz="0" w:space="0" w:color="auto"/>
        <w:bottom w:val="none" w:sz="0" w:space="0" w:color="auto"/>
        <w:right w:val="none" w:sz="0" w:space="0" w:color="auto"/>
      </w:divBdr>
    </w:div>
    <w:div w:id="287245081">
      <w:bodyDiv w:val="1"/>
      <w:marLeft w:val="0"/>
      <w:marRight w:val="0"/>
      <w:marTop w:val="0"/>
      <w:marBottom w:val="0"/>
      <w:divBdr>
        <w:top w:val="none" w:sz="0" w:space="0" w:color="auto"/>
        <w:left w:val="none" w:sz="0" w:space="0" w:color="auto"/>
        <w:bottom w:val="none" w:sz="0" w:space="0" w:color="auto"/>
        <w:right w:val="none" w:sz="0" w:space="0" w:color="auto"/>
      </w:divBdr>
    </w:div>
    <w:div w:id="287246816">
      <w:bodyDiv w:val="1"/>
      <w:marLeft w:val="0"/>
      <w:marRight w:val="0"/>
      <w:marTop w:val="0"/>
      <w:marBottom w:val="0"/>
      <w:divBdr>
        <w:top w:val="none" w:sz="0" w:space="0" w:color="auto"/>
        <w:left w:val="none" w:sz="0" w:space="0" w:color="auto"/>
        <w:bottom w:val="none" w:sz="0" w:space="0" w:color="auto"/>
        <w:right w:val="none" w:sz="0" w:space="0" w:color="auto"/>
      </w:divBdr>
    </w:div>
    <w:div w:id="287247942">
      <w:bodyDiv w:val="1"/>
      <w:marLeft w:val="0"/>
      <w:marRight w:val="0"/>
      <w:marTop w:val="0"/>
      <w:marBottom w:val="0"/>
      <w:divBdr>
        <w:top w:val="none" w:sz="0" w:space="0" w:color="auto"/>
        <w:left w:val="none" w:sz="0" w:space="0" w:color="auto"/>
        <w:bottom w:val="none" w:sz="0" w:space="0" w:color="auto"/>
        <w:right w:val="none" w:sz="0" w:space="0" w:color="auto"/>
      </w:divBdr>
    </w:div>
    <w:div w:id="287249554">
      <w:bodyDiv w:val="1"/>
      <w:marLeft w:val="0"/>
      <w:marRight w:val="0"/>
      <w:marTop w:val="0"/>
      <w:marBottom w:val="0"/>
      <w:divBdr>
        <w:top w:val="none" w:sz="0" w:space="0" w:color="auto"/>
        <w:left w:val="none" w:sz="0" w:space="0" w:color="auto"/>
        <w:bottom w:val="none" w:sz="0" w:space="0" w:color="auto"/>
        <w:right w:val="none" w:sz="0" w:space="0" w:color="auto"/>
      </w:divBdr>
    </w:div>
    <w:div w:id="287250098">
      <w:bodyDiv w:val="1"/>
      <w:marLeft w:val="0"/>
      <w:marRight w:val="0"/>
      <w:marTop w:val="0"/>
      <w:marBottom w:val="0"/>
      <w:divBdr>
        <w:top w:val="none" w:sz="0" w:space="0" w:color="auto"/>
        <w:left w:val="none" w:sz="0" w:space="0" w:color="auto"/>
        <w:bottom w:val="none" w:sz="0" w:space="0" w:color="auto"/>
        <w:right w:val="none" w:sz="0" w:space="0" w:color="auto"/>
      </w:divBdr>
    </w:div>
    <w:div w:id="287250197">
      <w:bodyDiv w:val="1"/>
      <w:marLeft w:val="0"/>
      <w:marRight w:val="0"/>
      <w:marTop w:val="0"/>
      <w:marBottom w:val="0"/>
      <w:divBdr>
        <w:top w:val="none" w:sz="0" w:space="0" w:color="auto"/>
        <w:left w:val="none" w:sz="0" w:space="0" w:color="auto"/>
        <w:bottom w:val="none" w:sz="0" w:space="0" w:color="auto"/>
        <w:right w:val="none" w:sz="0" w:space="0" w:color="auto"/>
      </w:divBdr>
    </w:div>
    <w:div w:id="287250543">
      <w:bodyDiv w:val="1"/>
      <w:marLeft w:val="0"/>
      <w:marRight w:val="0"/>
      <w:marTop w:val="0"/>
      <w:marBottom w:val="0"/>
      <w:divBdr>
        <w:top w:val="none" w:sz="0" w:space="0" w:color="auto"/>
        <w:left w:val="none" w:sz="0" w:space="0" w:color="auto"/>
        <w:bottom w:val="none" w:sz="0" w:space="0" w:color="auto"/>
        <w:right w:val="none" w:sz="0" w:space="0" w:color="auto"/>
      </w:divBdr>
    </w:div>
    <w:div w:id="287318695">
      <w:bodyDiv w:val="1"/>
      <w:marLeft w:val="0"/>
      <w:marRight w:val="0"/>
      <w:marTop w:val="0"/>
      <w:marBottom w:val="0"/>
      <w:divBdr>
        <w:top w:val="none" w:sz="0" w:space="0" w:color="auto"/>
        <w:left w:val="none" w:sz="0" w:space="0" w:color="auto"/>
        <w:bottom w:val="none" w:sz="0" w:space="0" w:color="auto"/>
        <w:right w:val="none" w:sz="0" w:space="0" w:color="auto"/>
      </w:divBdr>
    </w:div>
    <w:div w:id="287319865">
      <w:bodyDiv w:val="1"/>
      <w:marLeft w:val="0"/>
      <w:marRight w:val="0"/>
      <w:marTop w:val="0"/>
      <w:marBottom w:val="0"/>
      <w:divBdr>
        <w:top w:val="none" w:sz="0" w:space="0" w:color="auto"/>
        <w:left w:val="none" w:sz="0" w:space="0" w:color="auto"/>
        <w:bottom w:val="none" w:sz="0" w:space="0" w:color="auto"/>
        <w:right w:val="none" w:sz="0" w:space="0" w:color="auto"/>
      </w:divBdr>
    </w:div>
    <w:div w:id="287321252">
      <w:bodyDiv w:val="1"/>
      <w:marLeft w:val="0"/>
      <w:marRight w:val="0"/>
      <w:marTop w:val="0"/>
      <w:marBottom w:val="0"/>
      <w:divBdr>
        <w:top w:val="none" w:sz="0" w:space="0" w:color="auto"/>
        <w:left w:val="none" w:sz="0" w:space="0" w:color="auto"/>
        <w:bottom w:val="none" w:sz="0" w:space="0" w:color="auto"/>
        <w:right w:val="none" w:sz="0" w:space="0" w:color="auto"/>
      </w:divBdr>
    </w:div>
    <w:div w:id="287323181">
      <w:bodyDiv w:val="1"/>
      <w:marLeft w:val="0"/>
      <w:marRight w:val="0"/>
      <w:marTop w:val="0"/>
      <w:marBottom w:val="0"/>
      <w:divBdr>
        <w:top w:val="none" w:sz="0" w:space="0" w:color="auto"/>
        <w:left w:val="none" w:sz="0" w:space="0" w:color="auto"/>
        <w:bottom w:val="none" w:sz="0" w:space="0" w:color="auto"/>
        <w:right w:val="none" w:sz="0" w:space="0" w:color="auto"/>
      </w:divBdr>
    </w:div>
    <w:div w:id="287324189">
      <w:bodyDiv w:val="1"/>
      <w:marLeft w:val="0"/>
      <w:marRight w:val="0"/>
      <w:marTop w:val="0"/>
      <w:marBottom w:val="0"/>
      <w:divBdr>
        <w:top w:val="none" w:sz="0" w:space="0" w:color="auto"/>
        <w:left w:val="none" w:sz="0" w:space="0" w:color="auto"/>
        <w:bottom w:val="none" w:sz="0" w:space="0" w:color="auto"/>
        <w:right w:val="none" w:sz="0" w:space="0" w:color="auto"/>
      </w:divBdr>
    </w:div>
    <w:div w:id="287325082">
      <w:bodyDiv w:val="1"/>
      <w:marLeft w:val="0"/>
      <w:marRight w:val="0"/>
      <w:marTop w:val="0"/>
      <w:marBottom w:val="0"/>
      <w:divBdr>
        <w:top w:val="none" w:sz="0" w:space="0" w:color="auto"/>
        <w:left w:val="none" w:sz="0" w:space="0" w:color="auto"/>
        <w:bottom w:val="none" w:sz="0" w:space="0" w:color="auto"/>
        <w:right w:val="none" w:sz="0" w:space="0" w:color="auto"/>
      </w:divBdr>
    </w:div>
    <w:div w:id="287325682">
      <w:bodyDiv w:val="1"/>
      <w:marLeft w:val="0"/>
      <w:marRight w:val="0"/>
      <w:marTop w:val="0"/>
      <w:marBottom w:val="0"/>
      <w:divBdr>
        <w:top w:val="none" w:sz="0" w:space="0" w:color="auto"/>
        <w:left w:val="none" w:sz="0" w:space="0" w:color="auto"/>
        <w:bottom w:val="none" w:sz="0" w:space="0" w:color="auto"/>
        <w:right w:val="none" w:sz="0" w:space="0" w:color="auto"/>
      </w:divBdr>
    </w:div>
    <w:div w:id="287396502">
      <w:bodyDiv w:val="1"/>
      <w:marLeft w:val="0"/>
      <w:marRight w:val="0"/>
      <w:marTop w:val="0"/>
      <w:marBottom w:val="0"/>
      <w:divBdr>
        <w:top w:val="none" w:sz="0" w:space="0" w:color="auto"/>
        <w:left w:val="none" w:sz="0" w:space="0" w:color="auto"/>
        <w:bottom w:val="none" w:sz="0" w:space="0" w:color="auto"/>
        <w:right w:val="none" w:sz="0" w:space="0" w:color="auto"/>
      </w:divBdr>
    </w:div>
    <w:div w:id="287397018">
      <w:bodyDiv w:val="1"/>
      <w:marLeft w:val="0"/>
      <w:marRight w:val="0"/>
      <w:marTop w:val="0"/>
      <w:marBottom w:val="0"/>
      <w:divBdr>
        <w:top w:val="none" w:sz="0" w:space="0" w:color="auto"/>
        <w:left w:val="none" w:sz="0" w:space="0" w:color="auto"/>
        <w:bottom w:val="none" w:sz="0" w:space="0" w:color="auto"/>
        <w:right w:val="none" w:sz="0" w:space="0" w:color="auto"/>
      </w:divBdr>
    </w:div>
    <w:div w:id="287397574">
      <w:bodyDiv w:val="1"/>
      <w:marLeft w:val="0"/>
      <w:marRight w:val="0"/>
      <w:marTop w:val="0"/>
      <w:marBottom w:val="0"/>
      <w:divBdr>
        <w:top w:val="none" w:sz="0" w:space="0" w:color="auto"/>
        <w:left w:val="none" w:sz="0" w:space="0" w:color="auto"/>
        <w:bottom w:val="none" w:sz="0" w:space="0" w:color="auto"/>
        <w:right w:val="none" w:sz="0" w:space="0" w:color="auto"/>
      </w:divBdr>
    </w:div>
    <w:div w:id="287400554">
      <w:bodyDiv w:val="1"/>
      <w:marLeft w:val="0"/>
      <w:marRight w:val="0"/>
      <w:marTop w:val="0"/>
      <w:marBottom w:val="0"/>
      <w:divBdr>
        <w:top w:val="none" w:sz="0" w:space="0" w:color="auto"/>
        <w:left w:val="none" w:sz="0" w:space="0" w:color="auto"/>
        <w:bottom w:val="none" w:sz="0" w:space="0" w:color="auto"/>
        <w:right w:val="none" w:sz="0" w:space="0" w:color="auto"/>
      </w:divBdr>
    </w:div>
    <w:div w:id="287400940">
      <w:bodyDiv w:val="1"/>
      <w:marLeft w:val="0"/>
      <w:marRight w:val="0"/>
      <w:marTop w:val="0"/>
      <w:marBottom w:val="0"/>
      <w:divBdr>
        <w:top w:val="none" w:sz="0" w:space="0" w:color="auto"/>
        <w:left w:val="none" w:sz="0" w:space="0" w:color="auto"/>
        <w:bottom w:val="none" w:sz="0" w:space="0" w:color="auto"/>
        <w:right w:val="none" w:sz="0" w:space="0" w:color="auto"/>
      </w:divBdr>
    </w:div>
    <w:div w:id="287468391">
      <w:bodyDiv w:val="1"/>
      <w:marLeft w:val="0"/>
      <w:marRight w:val="0"/>
      <w:marTop w:val="0"/>
      <w:marBottom w:val="0"/>
      <w:divBdr>
        <w:top w:val="none" w:sz="0" w:space="0" w:color="auto"/>
        <w:left w:val="none" w:sz="0" w:space="0" w:color="auto"/>
        <w:bottom w:val="none" w:sz="0" w:space="0" w:color="auto"/>
        <w:right w:val="none" w:sz="0" w:space="0" w:color="auto"/>
      </w:divBdr>
    </w:div>
    <w:div w:id="287468877">
      <w:bodyDiv w:val="1"/>
      <w:marLeft w:val="0"/>
      <w:marRight w:val="0"/>
      <w:marTop w:val="0"/>
      <w:marBottom w:val="0"/>
      <w:divBdr>
        <w:top w:val="none" w:sz="0" w:space="0" w:color="auto"/>
        <w:left w:val="none" w:sz="0" w:space="0" w:color="auto"/>
        <w:bottom w:val="none" w:sz="0" w:space="0" w:color="auto"/>
        <w:right w:val="none" w:sz="0" w:space="0" w:color="auto"/>
      </w:divBdr>
    </w:div>
    <w:div w:id="287468923">
      <w:bodyDiv w:val="1"/>
      <w:marLeft w:val="0"/>
      <w:marRight w:val="0"/>
      <w:marTop w:val="0"/>
      <w:marBottom w:val="0"/>
      <w:divBdr>
        <w:top w:val="none" w:sz="0" w:space="0" w:color="auto"/>
        <w:left w:val="none" w:sz="0" w:space="0" w:color="auto"/>
        <w:bottom w:val="none" w:sz="0" w:space="0" w:color="auto"/>
        <w:right w:val="none" w:sz="0" w:space="0" w:color="auto"/>
      </w:divBdr>
    </w:div>
    <w:div w:id="287472532">
      <w:bodyDiv w:val="1"/>
      <w:marLeft w:val="0"/>
      <w:marRight w:val="0"/>
      <w:marTop w:val="0"/>
      <w:marBottom w:val="0"/>
      <w:divBdr>
        <w:top w:val="none" w:sz="0" w:space="0" w:color="auto"/>
        <w:left w:val="none" w:sz="0" w:space="0" w:color="auto"/>
        <w:bottom w:val="none" w:sz="0" w:space="0" w:color="auto"/>
        <w:right w:val="none" w:sz="0" w:space="0" w:color="auto"/>
      </w:divBdr>
    </w:div>
    <w:div w:id="287510662">
      <w:bodyDiv w:val="1"/>
      <w:marLeft w:val="0"/>
      <w:marRight w:val="0"/>
      <w:marTop w:val="0"/>
      <w:marBottom w:val="0"/>
      <w:divBdr>
        <w:top w:val="none" w:sz="0" w:space="0" w:color="auto"/>
        <w:left w:val="none" w:sz="0" w:space="0" w:color="auto"/>
        <w:bottom w:val="none" w:sz="0" w:space="0" w:color="auto"/>
        <w:right w:val="none" w:sz="0" w:space="0" w:color="auto"/>
      </w:divBdr>
    </w:div>
    <w:div w:id="287512312">
      <w:bodyDiv w:val="1"/>
      <w:marLeft w:val="0"/>
      <w:marRight w:val="0"/>
      <w:marTop w:val="0"/>
      <w:marBottom w:val="0"/>
      <w:divBdr>
        <w:top w:val="none" w:sz="0" w:space="0" w:color="auto"/>
        <w:left w:val="none" w:sz="0" w:space="0" w:color="auto"/>
        <w:bottom w:val="none" w:sz="0" w:space="0" w:color="auto"/>
        <w:right w:val="none" w:sz="0" w:space="0" w:color="auto"/>
      </w:divBdr>
    </w:div>
    <w:div w:id="287516115">
      <w:bodyDiv w:val="1"/>
      <w:marLeft w:val="0"/>
      <w:marRight w:val="0"/>
      <w:marTop w:val="0"/>
      <w:marBottom w:val="0"/>
      <w:divBdr>
        <w:top w:val="none" w:sz="0" w:space="0" w:color="auto"/>
        <w:left w:val="none" w:sz="0" w:space="0" w:color="auto"/>
        <w:bottom w:val="none" w:sz="0" w:space="0" w:color="auto"/>
        <w:right w:val="none" w:sz="0" w:space="0" w:color="auto"/>
      </w:divBdr>
    </w:div>
    <w:div w:id="287516485">
      <w:bodyDiv w:val="1"/>
      <w:marLeft w:val="0"/>
      <w:marRight w:val="0"/>
      <w:marTop w:val="0"/>
      <w:marBottom w:val="0"/>
      <w:divBdr>
        <w:top w:val="none" w:sz="0" w:space="0" w:color="auto"/>
        <w:left w:val="none" w:sz="0" w:space="0" w:color="auto"/>
        <w:bottom w:val="none" w:sz="0" w:space="0" w:color="auto"/>
        <w:right w:val="none" w:sz="0" w:space="0" w:color="auto"/>
      </w:divBdr>
    </w:div>
    <w:div w:id="287517523">
      <w:bodyDiv w:val="1"/>
      <w:marLeft w:val="0"/>
      <w:marRight w:val="0"/>
      <w:marTop w:val="0"/>
      <w:marBottom w:val="0"/>
      <w:divBdr>
        <w:top w:val="none" w:sz="0" w:space="0" w:color="auto"/>
        <w:left w:val="none" w:sz="0" w:space="0" w:color="auto"/>
        <w:bottom w:val="none" w:sz="0" w:space="0" w:color="auto"/>
        <w:right w:val="none" w:sz="0" w:space="0" w:color="auto"/>
      </w:divBdr>
    </w:div>
    <w:div w:id="287588450">
      <w:bodyDiv w:val="1"/>
      <w:marLeft w:val="0"/>
      <w:marRight w:val="0"/>
      <w:marTop w:val="0"/>
      <w:marBottom w:val="0"/>
      <w:divBdr>
        <w:top w:val="none" w:sz="0" w:space="0" w:color="auto"/>
        <w:left w:val="none" w:sz="0" w:space="0" w:color="auto"/>
        <w:bottom w:val="none" w:sz="0" w:space="0" w:color="auto"/>
        <w:right w:val="none" w:sz="0" w:space="0" w:color="auto"/>
      </w:divBdr>
    </w:div>
    <w:div w:id="287662719">
      <w:bodyDiv w:val="1"/>
      <w:marLeft w:val="0"/>
      <w:marRight w:val="0"/>
      <w:marTop w:val="0"/>
      <w:marBottom w:val="0"/>
      <w:divBdr>
        <w:top w:val="none" w:sz="0" w:space="0" w:color="auto"/>
        <w:left w:val="none" w:sz="0" w:space="0" w:color="auto"/>
        <w:bottom w:val="none" w:sz="0" w:space="0" w:color="auto"/>
        <w:right w:val="none" w:sz="0" w:space="0" w:color="auto"/>
      </w:divBdr>
    </w:div>
    <w:div w:id="287667756">
      <w:bodyDiv w:val="1"/>
      <w:marLeft w:val="0"/>
      <w:marRight w:val="0"/>
      <w:marTop w:val="0"/>
      <w:marBottom w:val="0"/>
      <w:divBdr>
        <w:top w:val="none" w:sz="0" w:space="0" w:color="auto"/>
        <w:left w:val="none" w:sz="0" w:space="0" w:color="auto"/>
        <w:bottom w:val="none" w:sz="0" w:space="0" w:color="auto"/>
        <w:right w:val="none" w:sz="0" w:space="0" w:color="auto"/>
      </w:divBdr>
    </w:div>
    <w:div w:id="287710507">
      <w:bodyDiv w:val="1"/>
      <w:marLeft w:val="0"/>
      <w:marRight w:val="0"/>
      <w:marTop w:val="0"/>
      <w:marBottom w:val="0"/>
      <w:divBdr>
        <w:top w:val="none" w:sz="0" w:space="0" w:color="auto"/>
        <w:left w:val="none" w:sz="0" w:space="0" w:color="auto"/>
        <w:bottom w:val="none" w:sz="0" w:space="0" w:color="auto"/>
        <w:right w:val="none" w:sz="0" w:space="0" w:color="auto"/>
      </w:divBdr>
    </w:div>
    <w:div w:id="287711441">
      <w:bodyDiv w:val="1"/>
      <w:marLeft w:val="0"/>
      <w:marRight w:val="0"/>
      <w:marTop w:val="0"/>
      <w:marBottom w:val="0"/>
      <w:divBdr>
        <w:top w:val="none" w:sz="0" w:space="0" w:color="auto"/>
        <w:left w:val="none" w:sz="0" w:space="0" w:color="auto"/>
        <w:bottom w:val="none" w:sz="0" w:space="0" w:color="auto"/>
        <w:right w:val="none" w:sz="0" w:space="0" w:color="auto"/>
      </w:divBdr>
    </w:div>
    <w:div w:id="287787714">
      <w:bodyDiv w:val="1"/>
      <w:marLeft w:val="0"/>
      <w:marRight w:val="0"/>
      <w:marTop w:val="0"/>
      <w:marBottom w:val="0"/>
      <w:divBdr>
        <w:top w:val="none" w:sz="0" w:space="0" w:color="auto"/>
        <w:left w:val="none" w:sz="0" w:space="0" w:color="auto"/>
        <w:bottom w:val="none" w:sz="0" w:space="0" w:color="auto"/>
        <w:right w:val="none" w:sz="0" w:space="0" w:color="auto"/>
      </w:divBdr>
    </w:div>
    <w:div w:id="287856584">
      <w:bodyDiv w:val="1"/>
      <w:marLeft w:val="0"/>
      <w:marRight w:val="0"/>
      <w:marTop w:val="0"/>
      <w:marBottom w:val="0"/>
      <w:divBdr>
        <w:top w:val="none" w:sz="0" w:space="0" w:color="auto"/>
        <w:left w:val="none" w:sz="0" w:space="0" w:color="auto"/>
        <w:bottom w:val="none" w:sz="0" w:space="0" w:color="auto"/>
        <w:right w:val="none" w:sz="0" w:space="0" w:color="auto"/>
      </w:divBdr>
    </w:div>
    <w:div w:id="287857399">
      <w:bodyDiv w:val="1"/>
      <w:marLeft w:val="0"/>
      <w:marRight w:val="0"/>
      <w:marTop w:val="0"/>
      <w:marBottom w:val="0"/>
      <w:divBdr>
        <w:top w:val="none" w:sz="0" w:space="0" w:color="auto"/>
        <w:left w:val="none" w:sz="0" w:space="0" w:color="auto"/>
        <w:bottom w:val="none" w:sz="0" w:space="0" w:color="auto"/>
        <w:right w:val="none" w:sz="0" w:space="0" w:color="auto"/>
      </w:divBdr>
    </w:div>
    <w:div w:id="287862520">
      <w:bodyDiv w:val="1"/>
      <w:marLeft w:val="0"/>
      <w:marRight w:val="0"/>
      <w:marTop w:val="0"/>
      <w:marBottom w:val="0"/>
      <w:divBdr>
        <w:top w:val="none" w:sz="0" w:space="0" w:color="auto"/>
        <w:left w:val="none" w:sz="0" w:space="0" w:color="auto"/>
        <w:bottom w:val="none" w:sz="0" w:space="0" w:color="auto"/>
        <w:right w:val="none" w:sz="0" w:space="0" w:color="auto"/>
      </w:divBdr>
    </w:div>
    <w:div w:id="287903242">
      <w:bodyDiv w:val="1"/>
      <w:marLeft w:val="0"/>
      <w:marRight w:val="0"/>
      <w:marTop w:val="0"/>
      <w:marBottom w:val="0"/>
      <w:divBdr>
        <w:top w:val="none" w:sz="0" w:space="0" w:color="auto"/>
        <w:left w:val="none" w:sz="0" w:space="0" w:color="auto"/>
        <w:bottom w:val="none" w:sz="0" w:space="0" w:color="auto"/>
        <w:right w:val="none" w:sz="0" w:space="0" w:color="auto"/>
      </w:divBdr>
    </w:div>
    <w:div w:id="287904600">
      <w:bodyDiv w:val="1"/>
      <w:marLeft w:val="0"/>
      <w:marRight w:val="0"/>
      <w:marTop w:val="0"/>
      <w:marBottom w:val="0"/>
      <w:divBdr>
        <w:top w:val="none" w:sz="0" w:space="0" w:color="auto"/>
        <w:left w:val="none" w:sz="0" w:space="0" w:color="auto"/>
        <w:bottom w:val="none" w:sz="0" w:space="0" w:color="auto"/>
        <w:right w:val="none" w:sz="0" w:space="0" w:color="auto"/>
      </w:divBdr>
    </w:div>
    <w:div w:id="287929562">
      <w:bodyDiv w:val="1"/>
      <w:marLeft w:val="0"/>
      <w:marRight w:val="0"/>
      <w:marTop w:val="0"/>
      <w:marBottom w:val="0"/>
      <w:divBdr>
        <w:top w:val="none" w:sz="0" w:space="0" w:color="auto"/>
        <w:left w:val="none" w:sz="0" w:space="0" w:color="auto"/>
        <w:bottom w:val="none" w:sz="0" w:space="0" w:color="auto"/>
        <w:right w:val="none" w:sz="0" w:space="0" w:color="auto"/>
      </w:divBdr>
    </w:div>
    <w:div w:id="287932047">
      <w:bodyDiv w:val="1"/>
      <w:marLeft w:val="0"/>
      <w:marRight w:val="0"/>
      <w:marTop w:val="0"/>
      <w:marBottom w:val="0"/>
      <w:divBdr>
        <w:top w:val="none" w:sz="0" w:space="0" w:color="auto"/>
        <w:left w:val="none" w:sz="0" w:space="0" w:color="auto"/>
        <w:bottom w:val="none" w:sz="0" w:space="0" w:color="auto"/>
        <w:right w:val="none" w:sz="0" w:space="0" w:color="auto"/>
      </w:divBdr>
    </w:div>
    <w:div w:id="287978556">
      <w:bodyDiv w:val="1"/>
      <w:marLeft w:val="0"/>
      <w:marRight w:val="0"/>
      <w:marTop w:val="0"/>
      <w:marBottom w:val="0"/>
      <w:divBdr>
        <w:top w:val="none" w:sz="0" w:space="0" w:color="auto"/>
        <w:left w:val="none" w:sz="0" w:space="0" w:color="auto"/>
        <w:bottom w:val="none" w:sz="0" w:space="0" w:color="auto"/>
        <w:right w:val="none" w:sz="0" w:space="0" w:color="auto"/>
      </w:divBdr>
    </w:div>
    <w:div w:id="287979895">
      <w:bodyDiv w:val="1"/>
      <w:marLeft w:val="0"/>
      <w:marRight w:val="0"/>
      <w:marTop w:val="0"/>
      <w:marBottom w:val="0"/>
      <w:divBdr>
        <w:top w:val="none" w:sz="0" w:space="0" w:color="auto"/>
        <w:left w:val="none" w:sz="0" w:space="0" w:color="auto"/>
        <w:bottom w:val="none" w:sz="0" w:space="0" w:color="auto"/>
        <w:right w:val="none" w:sz="0" w:space="0" w:color="auto"/>
      </w:divBdr>
    </w:div>
    <w:div w:id="288047128">
      <w:bodyDiv w:val="1"/>
      <w:marLeft w:val="0"/>
      <w:marRight w:val="0"/>
      <w:marTop w:val="0"/>
      <w:marBottom w:val="0"/>
      <w:divBdr>
        <w:top w:val="none" w:sz="0" w:space="0" w:color="auto"/>
        <w:left w:val="none" w:sz="0" w:space="0" w:color="auto"/>
        <w:bottom w:val="none" w:sz="0" w:space="0" w:color="auto"/>
        <w:right w:val="none" w:sz="0" w:space="0" w:color="auto"/>
      </w:divBdr>
    </w:div>
    <w:div w:id="288048072">
      <w:bodyDiv w:val="1"/>
      <w:marLeft w:val="0"/>
      <w:marRight w:val="0"/>
      <w:marTop w:val="0"/>
      <w:marBottom w:val="0"/>
      <w:divBdr>
        <w:top w:val="none" w:sz="0" w:space="0" w:color="auto"/>
        <w:left w:val="none" w:sz="0" w:space="0" w:color="auto"/>
        <w:bottom w:val="none" w:sz="0" w:space="0" w:color="auto"/>
        <w:right w:val="none" w:sz="0" w:space="0" w:color="auto"/>
      </w:divBdr>
    </w:div>
    <w:div w:id="288054195">
      <w:bodyDiv w:val="1"/>
      <w:marLeft w:val="0"/>
      <w:marRight w:val="0"/>
      <w:marTop w:val="0"/>
      <w:marBottom w:val="0"/>
      <w:divBdr>
        <w:top w:val="none" w:sz="0" w:space="0" w:color="auto"/>
        <w:left w:val="none" w:sz="0" w:space="0" w:color="auto"/>
        <w:bottom w:val="none" w:sz="0" w:space="0" w:color="auto"/>
        <w:right w:val="none" w:sz="0" w:space="0" w:color="auto"/>
      </w:divBdr>
    </w:div>
    <w:div w:id="288056065">
      <w:bodyDiv w:val="1"/>
      <w:marLeft w:val="0"/>
      <w:marRight w:val="0"/>
      <w:marTop w:val="0"/>
      <w:marBottom w:val="0"/>
      <w:divBdr>
        <w:top w:val="none" w:sz="0" w:space="0" w:color="auto"/>
        <w:left w:val="none" w:sz="0" w:space="0" w:color="auto"/>
        <w:bottom w:val="none" w:sz="0" w:space="0" w:color="auto"/>
        <w:right w:val="none" w:sz="0" w:space="0" w:color="auto"/>
      </w:divBdr>
    </w:div>
    <w:div w:id="288056248">
      <w:bodyDiv w:val="1"/>
      <w:marLeft w:val="0"/>
      <w:marRight w:val="0"/>
      <w:marTop w:val="0"/>
      <w:marBottom w:val="0"/>
      <w:divBdr>
        <w:top w:val="none" w:sz="0" w:space="0" w:color="auto"/>
        <w:left w:val="none" w:sz="0" w:space="0" w:color="auto"/>
        <w:bottom w:val="none" w:sz="0" w:space="0" w:color="auto"/>
        <w:right w:val="none" w:sz="0" w:space="0" w:color="auto"/>
      </w:divBdr>
    </w:div>
    <w:div w:id="288056536">
      <w:bodyDiv w:val="1"/>
      <w:marLeft w:val="0"/>
      <w:marRight w:val="0"/>
      <w:marTop w:val="0"/>
      <w:marBottom w:val="0"/>
      <w:divBdr>
        <w:top w:val="none" w:sz="0" w:space="0" w:color="auto"/>
        <w:left w:val="none" w:sz="0" w:space="0" w:color="auto"/>
        <w:bottom w:val="none" w:sz="0" w:space="0" w:color="auto"/>
        <w:right w:val="none" w:sz="0" w:space="0" w:color="auto"/>
      </w:divBdr>
    </w:div>
    <w:div w:id="288125360">
      <w:bodyDiv w:val="1"/>
      <w:marLeft w:val="0"/>
      <w:marRight w:val="0"/>
      <w:marTop w:val="0"/>
      <w:marBottom w:val="0"/>
      <w:divBdr>
        <w:top w:val="none" w:sz="0" w:space="0" w:color="auto"/>
        <w:left w:val="none" w:sz="0" w:space="0" w:color="auto"/>
        <w:bottom w:val="none" w:sz="0" w:space="0" w:color="auto"/>
        <w:right w:val="none" w:sz="0" w:space="0" w:color="auto"/>
      </w:divBdr>
    </w:div>
    <w:div w:id="288126236">
      <w:bodyDiv w:val="1"/>
      <w:marLeft w:val="0"/>
      <w:marRight w:val="0"/>
      <w:marTop w:val="0"/>
      <w:marBottom w:val="0"/>
      <w:divBdr>
        <w:top w:val="none" w:sz="0" w:space="0" w:color="auto"/>
        <w:left w:val="none" w:sz="0" w:space="0" w:color="auto"/>
        <w:bottom w:val="none" w:sz="0" w:space="0" w:color="auto"/>
        <w:right w:val="none" w:sz="0" w:space="0" w:color="auto"/>
      </w:divBdr>
    </w:div>
    <w:div w:id="288164959">
      <w:bodyDiv w:val="1"/>
      <w:marLeft w:val="0"/>
      <w:marRight w:val="0"/>
      <w:marTop w:val="0"/>
      <w:marBottom w:val="0"/>
      <w:divBdr>
        <w:top w:val="none" w:sz="0" w:space="0" w:color="auto"/>
        <w:left w:val="none" w:sz="0" w:space="0" w:color="auto"/>
        <w:bottom w:val="none" w:sz="0" w:space="0" w:color="auto"/>
        <w:right w:val="none" w:sz="0" w:space="0" w:color="auto"/>
      </w:divBdr>
    </w:div>
    <w:div w:id="288165097">
      <w:bodyDiv w:val="1"/>
      <w:marLeft w:val="0"/>
      <w:marRight w:val="0"/>
      <w:marTop w:val="0"/>
      <w:marBottom w:val="0"/>
      <w:divBdr>
        <w:top w:val="none" w:sz="0" w:space="0" w:color="auto"/>
        <w:left w:val="none" w:sz="0" w:space="0" w:color="auto"/>
        <w:bottom w:val="none" w:sz="0" w:space="0" w:color="auto"/>
        <w:right w:val="none" w:sz="0" w:space="0" w:color="auto"/>
      </w:divBdr>
    </w:div>
    <w:div w:id="288165903">
      <w:bodyDiv w:val="1"/>
      <w:marLeft w:val="0"/>
      <w:marRight w:val="0"/>
      <w:marTop w:val="0"/>
      <w:marBottom w:val="0"/>
      <w:divBdr>
        <w:top w:val="none" w:sz="0" w:space="0" w:color="auto"/>
        <w:left w:val="none" w:sz="0" w:space="0" w:color="auto"/>
        <w:bottom w:val="none" w:sz="0" w:space="0" w:color="auto"/>
        <w:right w:val="none" w:sz="0" w:space="0" w:color="auto"/>
      </w:divBdr>
    </w:div>
    <w:div w:id="288166273">
      <w:bodyDiv w:val="1"/>
      <w:marLeft w:val="0"/>
      <w:marRight w:val="0"/>
      <w:marTop w:val="0"/>
      <w:marBottom w:val="0"/>
      <w:divBdr>
        <w:top w:val="none" w:sz="0" w:space="0" w:color="auto"/>
        <w:left w:val="none" w:sz="0" w:space="0" w:color="auto"/>
        <w:bottom w:val="none" w:sz="0" w:space="0" w:color="auto"/>
        <w:right w:val="none" w:sz="0" w:space="0" w:color="auto"/>
      </w:divBdr>
    </w:div>
    <w:div w:id="288168894">
      <w:bodyDiv w:val="1"/>
      <w:marLeft w:val="0"/>
      <w:marRight w:val="0"/>
      <w:marTop w:val="0"/>
      <w:marBottom w:val="0"/>
      <w:divBdr>
        <w:top w:val="none" w:sz="0" w:space="0" w:color="auto"/>
        <w:left w:val="none" w:sz="0" w:space="0" w:color="auto"/>
        <w:bottom w:val="none" w:sz="0" w:space="0" w:color="auto"/>
        <w:right w:val="none" w:sz="0" w:space="0" w:color="auto"/>
      </w:divBdr>
    </w:div>
    <w:div w:id="288169037">
      <w:bodyDiv w:val="1"/>
      <w:marLeft w:val="0"/>
      <w:marRight w:val="0"/>
      <w:marTop w:val="0"/>
      <w:marBottom w:val="0"/>
      <w:divBdr>
        <w:top w:val="none" w:sz="0" w:space="0" w:color="auto"/>
        <w:left w:val="none" w:sz="0" w:space="0" w:color="auto"/>
        <w:bottom w:val="none" w:sz="0" w:space="0" w:color="auto"/>
        <w:right w:val="none" w:sz="0" w:space="0" w:color="auto"/>
      </w:divBdr>
    </w:div>
    <w:div w:id="288242507">
      <w:bodyDiv w:val="1"/>
      <w:marLeft w:val="0"/>
      <w:marRight w:val="0"/>
      <w:marTop w:val="0"/>
      <w:marBottom w:val="0"/>
      <w:divBdr>
        <w:top w:val="none" w:sz="0" w:space="0" w:color="auto"/>
        <w:left w:val="none" w:sz="0" w:space="0" w:color="auto"/>
        <w:bottom w:val="none" w:sz="0" w:space="0" w:color="auto"/>
        <w:right w:val="none" w:sz="0" w:space="0" w:color="auto"/>
      </w:divBdr>
    </w:div>
    <w:div w:id="288248201">
      <w:bodyDiv w:val="1"/>
      <w:marLeft w:val="0"/>
      <w:marRight w:val="0"/>
      <w:marTop w:val="0"/>
      <w:marBottom w:val="0"/>
      <w:divBdr>
        <w:top w:val="none" w:sz="0" w:space="0" w:color="auto"/>
        <w:left w:val="none" w:sz="0" w:space="0" w:color="auto"/>
        <w:bottom w:val="none" w:sz="0" w:space="0" w:color="auto"/>
        <w:right w:val="none" w:sz="0" w:space="0" w:color="auto"/>
      </w:divBdr>
    </w:div>
    <w:div w:id="288317577">
      <w:bodyDiv w:val="1"/>
      <w:marLeft w:val="0"/>
      <w:marRight w:val="0"/>
      <w:marTop w:val="0"/>
      <w:marBottom w:val="0"/>
      <w:divBdr>
        <w:top w:val="none" w:sz="0" w:space="0" w:color="auto"/>
        <w:left w:val="none" w:sz="0" w:space="0" w:color="auto"/>
        <w:bottom w:val="none" w:sz="0" w:space="0" w:color="auto"/>
        <w:right w:val="none" w:sz="0" w:space="0" w:color="auto"/>
      </w:divBdr>
    </w:div>
    <w:div w:id="288323859">
      <w:bodyDiv w:val="1"/>
      <w:marLeft w:val="0"/>
      <w:marRight w:val="0"/>
      <w:marTop w:val="0"/>
      <w:marBottom w:val="0"/>
      <w:divBdr>
        <w:top w:val="none" w:sz="0" w:space="0" w:color="auto"/>
        <w:left w:val="none" w:sz="0" w:space="0" w:color="auto"/>
        <w:bottom w:val="none" w:sz="0" w:space="0" w:color="auto"/>
        <w:right w:val="none" w:sz="0" w:space="0" w:color="auto"/>
      </w:divBdr>
    </w:div>
    <w:div w:id="288324519">
      <w:bodyDiv w:val="1"/>
      <w:marLeft w:val="0"/>
      <w:marRight w:val="0"/>
      <w:marTop w:val="0"/>
      <w:marBottom w:val="0"/>
      <w:divBdr>
        <w:top w:val="none" w:sz="0" w:space="0" w:color="auto"/>
        <w:left w:val="none" w:sz="0" w:space="0" w:color="auto"/>
        <w:bottom w:val="none" w:sz="0" w:space="0" w:color="auto"/>
        <w:right w:val="none" w:sz="0" w:space="0" w:color="auto"/>
      </w:divBdr>
    </w:div>
    <w:div w:id="288364435">
      <w:bodyDiv w:val="1"/>
      <w:marLeft w:val="0"/>
      <w:marRight w:val="0"/>
      <w:marTop w:val="0"/>
      <w:marBottom w:val="0"/>
      <w:divBdr>
        <w:top w:val="none" w:sz="0" w:space="0" w:color="auto"/>
        <w:left w:val="none" w:sz="0" w:space="0" w:color="auto"/>
        <w:bottom w:val="none" w:sz="0" w:space="0" w:color="auto"/>
        <w:right w:val="none" w:sz="0" w:space="0" w:color="auto"/>
      </w:divBdr>
    </w:div>
    <w:div w:id="288364557">
      <w:bodyDiv w:val="1"/>
      <w:marLeft w:val="0"/>
      <w:marRight w:val="0"/>
      <w:marTop w:val="0"/>
      <w:marBottom w:val="0"/>
      <w:divBdr>
        <w:top w:val="none" w:sz="0" w:space="0" w:color="auto"/>
        <w:left w:val="none" w:sz="0" w:space="0" w:color="auto"/>
        <w:bottom w:val="none" w:sz="0" w:space="0" w:color="auto"/>
        <w:right w:val="none" w:sz="0" w:space="0" w:color="auto"/>
      </w:divBdr>
    </w:div>
    <w:div w:id="288364626">
      <w:bodyDiv w:val="1"/>
      <w:marLeft w:val="0"/>
      <w:marRight w:val="0"/>
      <w:marTop w:val="0"/>
      <w:marBottom w:val="0"/>
      <w:divBdr>
        <w:top w:val="none" w:sz="0" w:space="0" w:color="auto"/>
        <w:left w:val="none" w:sz="0" w:space="0" w:color="auto"/>
        <w:bottom w:val="none" w:sz="0" w:space="0" w:color="auto"/>
        <w:right w:val="none" w:sz="0" w:space="0" w:color="auto"/>
      </w:divBdr>
    </w:div>
    <w:div w:id="288365361">
      <w:bodyDiv w:val="1"/>
      <w:marLeft w:val="0"/>
      <w:marRight w:val="0"/>
      <w:marTop w:val="0"/>
      <w:marBottom w:val="0"/>
      <w:divBdr>
        <w:top w:val="none" w:sz="0" w:space="0" w:color="auto"/>
        <w:left w:val="none" w:sz="0" w:space="0" w:color="auto"/>
        <w:bottom w:val="none" w:sz="0" w:space="0" w:color="auto"/>
        <w:right w:val="none" w:sz="0" w:space="0" w:color="auto"/>
      </w:divBdr>
    </w:div>
    <w:div w:id="288365452">
      <w:bodyDiv w:val="1"/>
      <w:marLeft w:val="0"/>
      <w:marRight w:val="0"/>
      <w:marTop w:val="0"/>
      <w:marBottom w:val="0"/>
      <w:divBdr>
        <w:top w:val="none" w:sz="0" w:space="0" w:color="auto"/>
        <w:left w:val="none" w:sz="0" w:space="0" w:color="auto"/>
        <w:bottom w:val="none" w:sz="0" w:space="0" w:color="auto"/>
        <w:right w:val="none" w:sz="0" w:space="0" w:color="auto"/>
      </w:divBdr>
    </w:div>
    <w:div w:id="288366053">
      <w:bodyDiv w:val="1"/>
      <w:marLeft w:val="0"/>
      <w:marRight w:val="0"/>
      <w:marTop w:val="0"/>
      <w:marBottom w:val="0"/>
      <w:divBdr>
        <w:top w:val="none" w:sz="0" w:space="0" w:color="auto"/>
        <w:left w:val="none" w:sz="0" w:space="0" w:color="auto"/>
        <w:bottom w:val="none" w:sz="0" w:space="0" w:color="auto"/>
        <w:right w:val="none" w:sz="0" w:space="0" w:color="auto"/>
      </w:divBdr>
    </w:div>
    <w:div w:id="288435294">
      <w:bodyDiv w:val="1"/>
      <w:marLeft w:val="0"/>
      <w:marRight w:val="0"/>
      <w:marTop w:val="0"/>
      <w:marBottom w:val="0"/>
      <w:divBdr>
        <w:top w:val="none" w:sz="0" w:space="0" w:color="auto"/>
        <w:left w:val="none" w:sz="0" w:space="0" w:color="auto"/>
        <w:bottom w:val="none" w:sz="0" w:space="0" w:color="auto"/>
        <w:right w:val="none" w:sz="0" w:space="0" w:color="auto"/>
      </w:divBdr>
    </w:div>
    <w:div w:id="288438157">
      <w:bodyDiv w:val="1"/>
      <w:marLeft w:val="0"/>
      <w:marRight w:val="0"/>
      <w:marTop w:val="0"/>
      <w:marBottom w:val="0"/>
      <w:divBdr>
        <w:top w:val="none" w:sz="0" w:space="0" w:color="auto"/>
        <w:left w:val="none" w:sz="0" w:space="0" w:color="auto"/>
        <w:bottom w:val="none" w:sz="0" w:space="0" w:color="auto"/>
        <w:right w:val="none" w:sz="0" w:space="0" w:color="auto"/>
      </w:divBdr>
    </w:div>
    <w:div w:id="288440822">
      <w:bodyDiv w:val="1"/>
      <w:marLeft w:val="0"/>
      <w:marRight w:val="0"/>
      <w:marTop w:val="0"/>
      <w:marBottom w:val="0"/>
      <w:divBdr>
        <w:top w:val="none" w:sz="0" w:space="0" w:color="auto"/>
        <w:left w:val="none" w:sz="0" w:space="0" w:color="auto"/>
        <w:bottom w:val="none" w:sz="0" w:space="0" w:color="auto"/>
        <w:right w:val="none" w:sz="0" w:space="0" w:color="auto"/>
      </w:divBdr>
    </w:div>
    <w:div w:id="288509567">
      <w:bodyDiv w:val="1"/>
      <w:marLeft w:val="0"/>
      <w:marRight w:val="0"/>
      <w:marTop w:val="0"/>
      <w:marBottom w:val="0"/>
      <w:divBdr>
        <w:top w:val="none" w:sz="0" w:space="0" w:color="auto"/>
        <w:left w:val="none" w:sz="0" w:space="0" w:color="auto"/>
        <w:bottom w:val="none" w:sz="0" w:space="0" w:color="auto"/>
        <w:right w:val="none" w:sz="0" w:space="0" w:color="auto"/>
      </w:divBdr>
    </w:div>
    <w:div w:id="288512244">
      <w:bodyDiv w:val="1"/>
      <w:marLeft w:val="0"/>
      <w:marRight w:val="0"/>
      <w:marTop w:val="0"/>
      <w:marBottom w:val="0"/>
      <w:divBdr>
        <w:top w:val="none" w:sz="0" w:space="0" w:color="auto"/>
        <w:left w:val="none" w:sz="0" w:space="0" w:color="auto"/>
        <w:bottom w:val="none" w:sz="0" w:space="0" w:color="auto"/>
        <w:right w:val="none" w:sz="0" w:space="0" w:color="auto"/>
      </w:divBdr>
    </w:div>
    <w:div w:id="288515631">
      <w:bodyDiv w:val="1"/>
      <w:marLeft w:val="0"/>
      <w:marRight w:val="0"/>
      <w:marTop w:val="0"/>
      <w:marBottom w:val="0"/>
      <w:divBdr>
        <w:top w:val="none" w:sz="0" w:space="0" w:color="auto"/>
        <w:left w:val="none" w:sz="0" w:space="0" w:color="auto"/>
        <w:bottom w:val="none" w:sz="0" w:space="0" w:color="auto"/>
        <w:right w:val="none" w:sz="0" w:space="0" w:color="auto"/>
      </w:divBdr>
    </w:div>
    <w:div w:id="288516657">
      <w:bodyDiv w:val="1"/>
      <w:marLeft w:val="0"/>
      <w:marRight w:val="0"/>
      <w:marTop w:val="0"/>
      <w:marBottom w:val="0"/>
      <w:divBdr>
        <w:top w:val="none" w:sz="0" w:space="0" w:color="auto"/>
        <w:left w:val="none" w:sz="0" w:space="0" w:color="auto"/>
        <w:bottom w:val="none" w:sz="0" w:space="0" w:color="auto"/>
        <w:right w:val="none" w:sz="0" w:space="0" w:color="auto"/>
      </w:divBdr>
    </w:div>
    <w:div w:id="288517331">
      <w:bodyDiv w:val="1"/>
      <w:marLeft w:val="0"/>
      <w:marRight w:val="0"/>
      <w:marTop w:val="0"/>
      <w:marBottom w:val="0"/>
      <w:divBdr>
        <w:top w:val="none" w:sz="0" w:space="0" w:color="auto"/>
        <w:left w:val="none" w:sz="0" w:space="0" w:color="auto"/>
        <w:bottom w:val="none" w:sz="0" w:space="0" w:color="auto"/>
        <w:right w:val="none" w:sz="0" w:space="0" w:color="auto"/>
      </w:divBdr>
    </w:div>
    <w:div w:id="288517335">
      <w:bodyDiv w:val="1"/>
      <w:marLeft w:val="0"/>
      <w:marRight w:val="0"/>
      <w:marTop w:val="0"/>
      <w:marBottom w:val="0"/>
      <w:divBdr>
        <w:top w:val="none" w:sz="0" w:space="0" w:color="auto"/>
        <w:left w:val="none" w:sz="0" w:space="0" w:color="auto"/>
        <w:bottom w:val="none" w:sz="0" w:space="0" w:color="auto"/>
        <w:right w:val="none" w:sz="0" w:space="0" w:color="auto"/>
      </w:divBdr>
    </w:div>
    <w:div w:id="288517847">
      <w:bodyDiv w:val="1"/>
      <w:marLeft w:val="0"/>
      <w:marRight w:val="0"/>
      <w:marTop w:val="0"/>
      <w:marBottom w:val="0"/>
      <w:divBdr>
        <w:top w:val="none" w:sz="0" w:space="0" w:color="auto"/>
        <w:left w:val="none" w:sz="0" w:space="0" w:color="auto"/>
        <w:bottom w:val="none" w:sz="0" w:space="0" w:color="auto"/>
        <w:right w:val="none" w:sz="0" w:space="0" w:color="auto"/>
      </w:divBdr>
    </w:div>
    <w:div w:id="288557075">
      <w:bodyDiv w:val="1"/>
      <w:marLeft w:val="0"/>
      <w:marRight w:val="0"/>
      <w:marTop w:val="0"/>
      <w:marBottom w:val="0"/>
      <w:divBdr>
        <w:top w:val="none" w:sz="0" w:space="0" w:color="auto"/>
        <w:left w:val="none" w:sz="0" w:space="0" w:color="auto"/>
        <w:bottom w:val="none" w:sz="0" w:space="0" w:color="auto"/>
        <w:right w:val="none" w:sz="0" w:space="0" w:color="auto"/>
      </w:divBdr>
    </w:div>
    <w:div w:id="288558115">
      <w:bodyDiv w:val="1"/>
      <w:marLeft w:val="0"/>
      <w:marRight w:val="0"/>
      <w:marTop w:val="0"/>
      <w:marBottom w:val="0"/>
      <w:divBdr>
        <w:top w:val="none" w:sz="0" w:space="0" w:color="auto"/>
        <w:left w:val="none" w:sz="0" w:space="0" w:color="auto"/>
        <w:bottom w:val="none" w:sz="0" w:space="0" w:color="auto"/>
        <w:right w:val="none" w:sz="0" w:space="0" w:color="auto"/>
      </w:divBdr>
    </w:div>
    <w:div w:id="288559424">
      <w:bodyDiv w:val="1"/>
      <w:marLeft w:val="0"/>
      <w:marRight w:val="0"/>
      <w:marTop w:val="0"/>
      <w:marBottom w:val="0"/>
      <w:divBdr>
        <w:top w:val="none" w:sz="0" w:space="0" w:color="auto"/>
        <w:left w:val="none" w:sz="0" w:space="0" w:color="auto"/>
        <w:bottom w:val="none" w:sz="0" w:space="0" w:color="auto"/>
        <w:right w:val="none" w:sz="0" w:space="0" w:color="auto"/>
      </w:divBdr>
    </w:div>
    <w:div w:id="288561169">
      <w:bodyDiv w:val="1"/>
      <w:marLeft w:val="0"/>
      <w:marRight w:val="0"/>
      <w:marTop w:val="0"/>
      <w:marBottom w:val="0"/>
      <w:divBdr>
        <w:top w:val="none" w:sz="0" w:space="0" w:color="auto"/>
        <w:left w:val="none" w:sz="0" w:space="0" w:color="auto"/>
        <w:bottom w:val="none" w:sz="0" w:space="0" w:color="auto"/>
        <w:right w:val="none" w:sz="0" w:space="0" w:color="auto"/>
      </w:divBdr>
    </w:div>
    <w:div w:id="288586889">
      <w:bodyDiv w:val="1"/>
      <w:marLeft w:val="0"/>
      <w:marRight w:val="0"/>
      <w:marTop w:val="0"/>
      <w:marBottom w:val="0"/>
      <w:divBdr>
        <w:top w:val="none" w:sz="0" w:space="0" w:color="auto"/>
        <w:left w:val="none" w:sz="0" w:space="0" w:color="auto"/>
        <w:bottom w:val="none" w:sz="0" w:space="0" w:color="auto"/>
        <w:right w:val="none" w:sz="0" w:space="0" w:color="auto"/>
      </w:divBdr>
    </w:div>
    <w:div w:id="288587147">
      <w:bodyDiv w:val="1"/>
      <w:marLeft w:val="0"/>
      <w:marRight w:val="0"/>
      <w:marTop w:val="0"/>
      <w:marBottom w:val="0"/>
      <w:divBdr>
        <w:top w:val="none" w:sz="0" w:space="0" w:color="auto"/>
        <w:left w:val="none" w:sz="0" w:space="0" w:color="auto"/>
        <w:bottom w:val="none" w:sz="0" w:space="0" w:color="auto"/>
        <w:right w:val="none" w:sz="0" w:space="0" w:color="auto"/>
      </w:divBdr>
    </w:div>
    <w:div w:id="288627604">
      <w:bodyDiv w:val="1"/>
      <w:marLeft w:val="0"/>
      <w:marRight w:val="0"/>
      <w:marTop w:val="0"/>
      <w:marBottom w:val="0"/>
      <w:divBdr>
        <w:top w:val="none" w:sz="0" w:space="0" w:color="auto"/>
        <w:left w:val="none" w:sz="0" w:space="0" w:color="auto"/>
        <w:bottom w:val="none" w:sz="0" w:space="0" w:color="auto"/>
        <w:right w:val="none" w:sz="0" w:space="0" w:color="auto"/>
      </w:divBdr>
    </w:div>
    <w:div w:id="288629262">
      <w:bodyDiv w:val="1"/>
      <w:marLeft w:val="0"/>
      <w:marRight w:val="0"/>
      <w:marTop w:val="0"/>
      <w:marBottom w:val="0"/>
      <w:divBdr>
        <w:top w:val="none" w:sz="0" w:space="0" w:color="auto"/>
        <w:left w:val="none" w:sz="0" w:space="0" w:color="auto"/>
        <w:bottom w:val="none" w:sz="0" w:space="0" w:color="auto"/>
        <w:right w:val="none" w:sz="0" w:space="0" w:color="auto"/>
      </w:divBdr>
    </w:div>
    <w:div w:id="288635210">
      <w:bodyDiv w:val="1"/>
      <w:marLeft w:val="0"/>
      <w:marRight w:val="0"/>
      <w:marTop w:val="0"/>
      <w:marBottom w:val="0"/>
      <w:divBdr>
        <w:top w:val="none" w:sz="0" w:space="0" w:color="auto"/>
        <w:left w:val="none" w:sz="0" w:space="0" w:color="auto"/>
        <w:bottom w:val="none" w:sz="0" w:space="0" w:color="auto"/>
        <w:right w:val="none" w:sz="0" w:space="0" w:color="auto"/>
      </w:divBdr>
    </w:div>
    <w:div w:id="288702390">
      <w:bodyDiv w:val="1"/>
      <w:marLeft w:val="0"/>
      <w:marRight w:val="0"/>
      <w:marTop w:val="0"/>
      <w:marBottom w:val="0"/>
      <w:divBdr>
        <w:top w:val="none" w:sz="0" w:space="0" w:color="auto"/>
        <w:left w:val="none" w:sz="0" w:space="0" w:color="auto"/>
        <w:bottom w:val="none" w:sz="0" w:space="0" w:color="auto"/>
        <w:right w:val="none" w:sz="0" w:space="0" w:color="auto"/>
      </w:divBdr>
    </w:div>
    <w:div w:id="288704433">
      <w:bodyDiv w:val="1"/>
      <w:marLeft w:val="0"/>
      <w:marRight w:val="0"/>
      <w:marTop w:val="0"/>
      <w:marBottom w:val="0"/>
      <w:divBdr>
        <w:top w:val="none" w:sz="0" w:space="0" w:color="auto"/>
        <w:left w:val="none" w:sz="0" w:space="0" w:color="auto"/>
        <w:bottom w:val="none" w:sz="0" w:space="0" w:color="auto"/>
        <w:right w:val="none" w:sz="0" w:space="0" w:color="auto"/>
      </w:divBdr>
    </w:div>
    <w:div w:id="288707041">
      <w:bodyDiv w:val="1"/>
      <w:marLeft w:val="0"/>
      <w:marRight w:val="0"/>
      <w:marTop w:val="0"/>
      <w:marBottom w:val="0"/>
      <w:divBdr>
        <w:top w:val="none" w:sz="0" w:space="0" w:color="auto"/>
        <w:left w:val="none" w:sz="0" w:space="0" w:color="auto"/>
        <w:bottom w:val="none" w:sz="0" w:space="0" w:color="auto"/>
        <w:right w:val="none" w:sz="0" w:space="0" w:color="auto"/>
      </w:divBdr>
    </w:div>
    <w:div w:id="288711761">
      <w:bodyDiv w:val="1"/>
      <w:marLeft w:val="0"/>
      <w:marRight w:val="0"/>
      <w:marTop w:val="0"/>
      <w:marBottom w:val="0"/>
      <w:divBdr>
        <w:top w:val="none" w:sz="0" w:space="0" w:color="auto"/>
        <w:left w:val="none" w:sz="0" w:space="0" w:color="auto"/>
        <w:bottom w:val="none" w:sz="0" w:space="0" w:color="auto"/>
        <w:right w:val="none" w:sz="0" w:space="0" w:color="auto"/>
      </w:divBdr>
    </w:div>
    <w:div w:id="288752554">
      <w:bodyDiv w:val="1"/>
      <w:marLeft w:val="0"/>
      <w:marRight w:val="0"/>
      <w:marTop w:val="0"/>
      <w:marBottom w:val="0"/>
      <w:divBdr>
        <w:top w:val="none" w:sz="0" w:space="0" w:color="auto"/>
        <w:left w:val="none" w:sz="0" w:space="0" w:color="auto"/>
        <w:bottom w:val="none" w:sz="0" w:space="0" w:color="auto"/>
        <w:right w:val="none" w:sz="0" w:space="0" w:color="auto"/>
      </w:divBdr>
    </w:div>
    <w:div w:id="288754349">
      <w:bodyDiv w:val="1"/>
      <w:marLeft w:val="0"/>
      <w:marRight w:val="0"/>
      <w:marTop w:val="0"/>
      <w:marBottom w:val="0"/>
      <w:divBdr>
        <w:top w:val="none" w:sz="0" w:space="0" w:color="auto"/>
        <w:left w:val="none" w:sz="0" w:space="0" w:color="auto"/>
        <w:bottom w:val="none" w:sz="0" w:space="0" w:color="auto"/>
        <w:right w:val="none" w:sz="0" w:space="0" w:color="auto"/>
      </w:divBdr>
    </w:div>
    <w:div w:id="288781231">
      <w:bodyDiv w:val="1"/>
      <w:marLeft w:val="0"/>
      <w:marRight w:val="0"/>
      <w:marTop w:val="0"/>
      <w:marBottom w:val="0"/>
      <w:divBdr>
        <w:top w:val="none" w:sz="0" w:space="0" w:color="auto"/>
        <w:left w:val="none" w:sz="0" w:space="0" w:color="auto"/>
        <w:bottom w:val="none" w:sz="0" w:space="0" w:color="auto"/>
        <w:right w:val="none" w:sz="0" w:space="0" w:color="auto"/>
      </w:divBdr>
    </w:div>
    <w:div w:id="288783986">
      <w:bodyDiv w:val="1"/>
      <w:marLeft w:val="0"/>
      <w:marRight w:val="0"/>
      <w:marTop w:val="0"/>
      <w:marBottom w:val="0"/>
      <w:divBdr>
        <w:top w:val="none" w:sz="0" w:space="0" w:color="auto"/>
        <w:left w:val="none" w:sz="0" w:space="0" w:color="auto"/>
        <w:bottom w:val="none" w:sz="0" w:space="0" w:color="auto"/>
        <w:right w:val="none" w:sz="0" w:space="0" w:color="auto"/>
      </w:divBdr>
    </w:div>
    <w:div w:id="288825205">
      <w:bodyDiv w:val="1"/>
      <w:marLeft w:val="0"/>
      <w:marRight w:val="0"/>
      <w:marTop w:val="0"/>
      <w:marBottom w:val="0"/>
      <w:divBdr>
        <w:top w:val="none" w:sz="0" w:space="0" w:color="auto"/>
        <w:left w:val="none" w:sz="0" w:space="0" w:color="auto"/>
        <w:bottom w:val="none" w:sz="0" w:space="0" w:color="auto"/>
        <w:right w:val="none" w:sz="0" w:space="0" w:color="auto"/>
      </w:divBdr>
    </w:div>
    <w:div w:id="288896580">
      <w:bodyDiv w:val="1"/>
      <w:marLeft w:val="0"/>
      <w:marRight w:val="0"/>
      <w:marTop w:val="0"/>
      <w:marBottom w:val="0"/>
      <w:divBdr>
        <w:top w:val="none" w:sz="0" w:space="0" w:color="auto"/>
        <w:left w:val="none" w:sz="0" w:space="0" w:color="auto"/>
        <w:bottom w:val="none" w:sz="0" w:space="0" w:color="auto"/>
        <w:right w:val="none" w:sz="0" w:space="0" w:color="auto"/>
      </w:divBdr>
    </w:div>
    <w:div w:id="288896806">
      <w:bodyDiv w:val="1"/>
      <w:marLeft w:val="0"/>
      <w:marRight w:val="0"/>
      <w:marTop w:val="0"/>
      <w:marBottom w:val="0"/>
      <w:divBdr>
        <w:top w:val="none" w:sz="0" w:space="0" w:color="auto"/>
        <w:left w:val="none" w:sz="0" w:space="0" w:color="auto"/>
        <w:bottom w:val="none" w:sz="0" w:space="0" w:color="auto"/>
        <w:right w:val="none" w:sz="0" w:space="0" w:color="auto"/>
      </w:divBdr>
    </w:div>
    <w:div w:id="288898748">
      <w:bodyDiv w:val="1"/>
      <w:marLeft w:val="0"/>
      <w:marRight w:val="0"/>
      <w:marTop w:val="0"/>
      <w:marBottom w:val="0"/>
      <w:divBdr>
        <w:top w:val="none" w:sz="0" w:space="0" w:color="auto"/>
        <w:left w:val="none" w:sz="0" w:space="0" w:color="auto"/>
        <w:bottom w:val="none" w:sz="0" w:space="0" w:color="auto"/>
        <w:right w:val="none" w:sz="0" w:space="0" w:color="auto"/>
      </w:divBdr>
    </w:div>
    <w:div w:id="288975294">
      <w:bodyDiv w:val="1"/>
      <w:marLeft w:val="0"/>
      <w:marRight w:val="0"/>
      <w:marTop w:val="0"/>
      <w:marBottom w:val="0"/>
      <w:divBdr>
        <w:top w:val="none" w:sz="0" w:space="0" w:color="auto"/>
        <w:left w:val="none" w:sz="0" w:space="0" w:color="auto"/>
        <w:bottom w:val="none" w:sz="0" w:space="0" w:color="auto"/>
        <w:right w:val="none" w:sz="0" w:space="0" w:color="auto"/>
      </w:divBdr>
    </w:div>
    <w:div w:id="288975471">
      <w:bodyDiv w:val="1"/>
      <w:marLeft w:val="0"/>
      <w:marRight w:val="0"/>
      <w:marTop w:val="0"/>
      <w:marBottom w:val="0"/>
      <w:divBdr>
        <w:top w:val="none" w:sz="0" w:space="0" w:color="auto"/>
        <w:left w:val="none" w:sz="0" w:space="0" w:color="auto"/>
        <w:bottom w:val="none" w:sz="0" w:space="0" w:color="auto"/>
        <w:right w:val="none" w:sz="0" w:space="0" w:color="auto"/>
      </w:divBdr>
    </w:div>
    <w:div w:id="288976029">
      <w:bodyDiv w:val="1"/>
      <w:marLeft w:val="0"/>
      <w:marRight w:val="0"/>
      <w:marTop w:val="0"/>
      <w:marBottom w:val="0"/>
      <w:divBdr>
        <w:top w:val="none" w:sz="0" w:space="0" w:color="auto"/>
        <w:left w:val="none" w:sz="0" w:space="0" w:color="auto"/>
        <w:bottom w:val="none" w:sz="0" w:space="0" w:color="auto"/>
        <w:right w:val="none" w:sz="0" w:space="0" w:color="auto"/>
      </w:divBdr>
    </w:div>
    <w:div w:id="288976565">
      <w:bodyDiv w:val="1"/>
      <w:marLeft w:val="0"/>
      <w:marRight w:val="0"/>
      <w:marTop w:val="0"/>
      <w:marBottom w:val="0"/>
      <w:divBdr>
        <w:top w:val="none" w:sz="0" w:space="0" w:color="auto"/>
        <w:left w:val="none" w:sz="0" w:space="0" w:color="auto"/>
        <w:bottom w:val="none" w:sz="0" w:space="0" w:color="auto"/>
        <w:right w:val="none" w:sz="0" w:space="0" w:color="auto"/>
      </w:divBdr>
    </w:div>
    <w:div w:id="288979225">
      <w:bodyDiv w:val="1"/>
      <w:marLeft w:val="0"/>
      <w:marRight w:val="0"/>
      <w:marTop w:val="0"/>
      <w:marBottom w:val="0"/>
      <w:divBdr>
        <w:top w:val="none" w:sz="0" w:space="0" w:color="auto"/>
        <w:left w:val="none" w:sz="0" w:space="0" w:color="auto"/>
        <w:bottom w:val="none" w:sz="0" w:space="0" w:color="auto"/>
        <w:right w:val="none" w:sz="0" w:space="0" w:color="auto"/>
      </w:divBdr>
    </w:div>
    <w:div w:id="289018486">
      <w:bodyDiv w:val="1"/>
      <w:marLeft w:val="0"/>
      <w:marRight w:val="0"/>
      <w:marTop w:val="0"/>
      <w:marBottom w:val="0"/>
      <w:divBdr>
        <w:top w:val="none" w:sz="0" w:space="0" w:color="auto"/>
        <w:left w:val="none" w:sz="0" w:space="0" w:color="auto"/>
        <w:bottom w:val="none" w:sz="0" w:space="0" w:color="auto"/>
        <w:right w:val="none" w:sz="0" w:space="0" w:color="auto"/>
      </w:divBdr>
    </w:div>
    <w:div w:id="289088941">
      <w:bodyDiv w:val="1"/>
      <w:marLeft w:val="0"/>
      <w:marRight w:val="0"/>
      <w:marTop w:val="0"/>
      <w:marBottom w:val="0"/>
      <w:divBdr>
        <w:top w:val="none" w:sz="0" w:space="0" w:color="auto"/>
        <w:left w:val="none" w:sz="0" w:space="0" w:color="auto"/>
        <w:bottom w:val="none" w:sz="0" w:space="0" w:color="auto"/>
        <w:right w:val="none" w:sz="0" w:space="0" w:color="auto"/>
      </w:divBdr>
    </w:div>
    <w:div w:id="289089001">
      <w:bodyDiv w:val="1"/>
      <w:marLeft w:val="0"/>
      <w:marRight w:val="0"/>
      <w:marTop w:val="0"/>
      <w:marBottom w:val="0"/>
      <w:divBdr>
        <w:top w:val="none" w:sz="0" w:space="0" w:color="auto"/>
        <w:left w:val="none" w:sz="0" w:space="0" w:color="auto"/>
        <w:bottom w:val="none" w:sz="0" w:space="0" w:color="auto"/>
        <w:right w:val="none" w:sz="0" w:space="0" w:color="auto"/>
      </w:divBdr>
    </w:div>
    <w:div w:id="289090602">
      <w:bodyDiv w:val="1"/>
      <w:marLeft w:val="0"/>
      <w:marRight w:val="0"/>
      <w:marTop w:val="0"/>
      <w:marBottom w:val="0"/>
      <w:divBdr>
        <w:top w:val="none" w:sz="0" w:space="0" w:color="auto"/>
        <w:left w:val="none" w:sz="0" w:space="0" w:color="auto"/>
        <w:bottom w:val="none" w:sz="0" w:space="0" w:color="auto"/>
        <w:right w:val="none" w:sz="0" w:space="0" w:color="auto"/>
      </w:divBdr>
    </w:div>
    <w:div w:id="289092446">
      <w:bodyDiv w:val="1"/>
      <w:marLeft w:val="0"/>
      <w:marRight w:val="0"/>
      <w:marTop w:val="0"/>
      <w:marBottom w:val="0"/>
      <w:divBdr>
        <w:top w:val="none" w:sz="0" w:space="0" w:color="auto"/>
        <w:left w:val="none" w:sz="0" w:space="0" w:color="auto"/>
        <w:bottom w:val="none" w:sz="0" w:space="0" w:color="auto"/>
        <w:right w:val="none" w:sz="0" w:space="0" w:color="auto"/>
      </w:divBdr>
    </w:div>
    <w:div w:id="289093475">
      <w:bodyDiv w:val="1"/>
      <w:marLeft w:val="0"/>
      <w:marRight w:val="0"/>
      <w:marTop w:val="0"/>
      <w:marBottom w:val="0"/>
      <w:divBdr>
        <w:top w:val="none" w:sz="0" w:space="0" w:color="auto"/>
        <w:left w:val="none" w:sz="0" w:space="0" w:color="auto"/>
        <w:bottom w:val="none" w:sz="0" w:space="0" w:color="auto"/>
        <w:right w:val="none" w:sz="0" w:space="0" w:color="auto"/>
      </w:divBdr>
    </w:div>
    <w:div w:id="289098292">
      <w:bodyDiv w:val="1"/>
      <w:marLeft w:val="0"/>
      <w:marRight w:val="0"/>
      <w:marTop w:val="0"/>
      <w:marBottom w:val="0"/>
      <w:divBdr>
        <w:top w:val="none" w:sz="0" w:space="0" w:color="auto"/>
        <w:left w:val="none" w:sz="0" w:space="0" w:color="auto"/>
        <w:bottom w:val="none" w:sz="0" w:space="0" w:color="auto"/>
        <w:right w:val="none" w:sz="0" w:space="0" w:color="auto"/>
      </w:divBdr>
    </w:div>
    <w:div w:id="289166767">
      <w:bodyDiv w:val="1"/>
      <w:marLeft w:val="0"/>
      <w:marRight w:val="0"/>
      <w:marTop w:val="0"/>
      <w:marBottom w:val="0"/>
      <w:divBdr>
        <w:top w:val="none" w:sz="0" w:space="0" w:color="auto"/>
        <w:left w:val="none" w:sz="0" w:space="0" w:color="auto"/>
        <w:bottom w:val="none" w:sz="0" w:space="0" w:color="auto"/>
        <w:right w:val="none" w:sz="0" w:space="0" w:color="auto"/>
      </w:divBdr>
    </w:div>
    <w:div w:id="289167573">
      <w:bodyDiv w:val="1"/>
      <w:marLeft w:val="0"/>
      <w:marRight w:val="0"/>
      <w:marTop w:val="0"/>
      <w:marBottom w:val="0"/>
      <w:divBdr>
        <w:top w:val="none" w:sz="0" w:space="0" w:color="auto"/>
        <w:left w:val="none" w:sz="0" w:space="0" w:color="auto"/>
        <w:bottom w:val="none" w:sz="0" w:space="0" w:color="auto"/>
        <w:right w:val="none" w:sz="0" w:space="0" w:color="auto"/>
      </w:divBdr>
    </w:div>
    <w:div w:id="289169272">
      <w:bodyDiv w:val="1"/>
      <w:marLeft w:val="0"/>
      <w:marRight w:val="0"/>
      <w:marTop w:val="0"/>
      <w:marBottom w:val="0"/>
      <w:divBdr>
        <w:top w:val="none" w:sz="0" w:space="0" w:color="auto"/>
        <w:left w:val="none" w:sz="0" w:space="0" w:color="auto"/>
        <w:bottom w:val="none" w:sz="0" w:space="0" w:color="auto"/>
        <w:right w:val="none" w:sz="0" w:space="0" w:color="auto"/>
      </w:divBdr>
    </w:div>
    <w:div w:id="289172959">
      <w:bodyDiv w:val="1"/>
      <w:marLeft w:val="0"/>
      <w:marRight w:val="0"/>
      <w:marTop w:val="0"/>
      <w:marBottom w:val="0"/>
      <w:divBdr>
        <w:top w:val="none" w:sz="0" w:space="0" w:color="auto"/>
        <w:left w:val="none" w:sz="0" w:space="0" w:color="auto"/>
        <w:bottom w:val="none" w:sz="0" w:space="0" w:color="auto"/>
        <w:right w:val="none" w:sz="0" w:space="0" w:color="auto"/>
      </w:divBdr>
    </w:div>
    <w:div w:id="289213647">
      <w:bodyDiv w:val="1"/>
      <w:marLeft w:val="0"/>
      <w:marRight w:val="0"/>
      <w:marTop w:val="0"/>
      <w:marBottom w:val="0"/>
      <w:divBdr>
        <w:top w:val="none" w:sz="0" w:space="0" w:color="auto"/>
        <w:left w:val="none" w:sz="0" w:space="0" w:color="auto"/>
        <w:bottom w:val="none" w:sz="0" w:space="0" w:color="auto"/>
        <w:right w:val="none" w:sz="0" w:space="0" w:color="auto"/>
      </w:divBdr>
    </w:div>
    <w:div w:id="289215021">
      <w:bodyDiv w:val="1"/>
      <w:marLeft w:val="0"/>
      <w:marRight w:val="0"/>
      <w:marTop w:val="0"/>
      <w:marBottom w:val="0"/>
      <w:divBdr>
        <w:top w:val="none" w:sz="0" w:space="0" w:color="auto"/>
        <w:left w:val="none" w:sz="0" w:space="0" w:color="auto"/>
        <w:bottom w:val="none" w:sz="0" w:space="0" w:color="auto"/>
        <w:right w:val="none" w:sz="0" w:space="0" w:color="auto"/>
      </w:divBdr>
    </w:div>
    <w:div w:id="289240742">
      <w:bodyDiv w:val="1"/>
      <w:marLeft w:val="0"/>
      <w:marRight w:val="0"/>
      <w:marTop w:val="0"/>
      <w:marBottom w:val="0"/>
      <w:divBdr>
        <w:top w:val="none" w:sz="0" w:space="0" w:color="auto"/>
        <w:left w:val="none" w:sz="0" w:space="0" w:color="auto"/>
        <w:bottom w:val="none" w:sz="0" w:space="0" w:color="auto"/>
        <w:right w:val="none" w:sz="0" w:space="0" w:color="auto"/>
      </w:divBdr>
    </w:div>
    <w:div w:id="289240971">
      <w:bodyDiv w:val="1"/>
      <w:marLeft w:val="0"/>
      <w:marRight w:val="0"/>
      <w:marTop w:val="0"/>
      <w:marBottom w:val="0"/>
      <w:divBdr>
        <w:top w:val="none" w:sz="0" w:space="0" w:color="auto"/>
        <w:left w:val="none" w:sz="0" w:space="0" w:color="auto"/>
        <w:bottom w:val="none" w:sz="0" w:space="0" w:color="auto"/>
        <w:right w:val="none" w:sz="0" w:space="0" w:color="auto"/>
      </w:divBdr>
    </w:div>
    <w:div w:id="289241757">
      <w:bodyDiv w:val="1"/>
      <w:marLeft w:val="0"/>
      <w:marRight w:val="0"/>
      <w:marTop w:val="0"/>
      <w:marBottom w:val="0"/>
      <w:divBdr>
        <w:top w:val="none" w:sz="0" w:space="0" w:color="auto"/>
        <w:left w:val="none" w:sz="0" w:space="0" w:color="auto"/>
        <w:bottom w:val="none" w:sz="0" w:space="0" w:color="auto"/>
        <w:right w:val="none" w:sz="0" w:space="0" w:color="auto"/>
      </w:divBdr>
    </w:div>
    <w:div w:id="289282602">
      <w:bodyDiv w:val="1"/>
      <w:marLeft w:val="0"/>
      <w:marRight w:val="0"/>
      <w:marTop w:val="0"/>
      <w:marBottom w:val="0"/>
      <w:divBdr>
        <w:top w:val="none" w:sz="0" w:space="0" w:color="auto"/>
        <w:left w:val="none" w:sz="0" w:space="0" w:color="auto"/>
        <w:bottom w:val="none" w:sz="0" w:space="0" w:color="auto"/>
        <w:right w:val="none" w:sz="0" w:space="0" w:color="auto"/>
      </w:divBdr>
    </w:div>
    <w:div w:id="289283702">
      <w:bodyDiv w:val="1"/>
      <w:marLeft w:val="0"/>
      <w:marRight w:val="0"/>
      <w:marTop w:val="0"/>
      <w:marBottom w:val="0"/>
      <w:divBdr>
        <w:top w:val="none" w:sz="0" w:space="0" w:color="auto"/>
        <w:left w:val="none" w:sz="0" w:space="0" w:color="auto"/>
        <w:bottom w:val="none" w:sz="0" w:space="0" w:color="auto"/>
        <w:right w:val="none" w:sz="0" w:space="0" w:color="auto"/>
      </w:divBdr>
    </w:div>
    <w:div w:id="289357450">
      <w:bodyDiv w:val="1"/>
      <w:marLeft w:val="0"/>
      <w:marRight w:val="0"/>
      <w:marTop w:val="0"/>
      <w:marBottom w:val="0"/>
      <w:divBdr>
        <w:top w:val="none" w:sz="0" w:space="0" w:color="auto"/>
        <w:left w:val="none" w:sz="0" w:space="0" w:color="auto"/>
        <w:bottom w:val="none" w:sz="0" w:space="0" w:color="auto"/>
        <w:right w:val="none" w:sz="0" w:space="0" w:color="auto"/>
      </w:divBdr>
    </w:div>
    <w:div w:id="289360306">
      <w:bodyDiv w:val="1"/>
      <w:marLeft w:val="0"/>
      <w:marRight w:val="0"/>
      <w:marTop w:val="0"/>
      <w:marBottom w:val="0"/>
      <w:divBdr>
        <w:top w:val="none" w:sz="0" w:space="0" w:color="auto"/>
        <w:left w:val="none" w:sz="0" w:space="0" w:color="auto"/>
        <w:bottom w:val="none" w:sz="0" w:space="0" w:color="auto"/>
        <w:right w:val="none" w:sz="0" w:space="0" w:color="auto"/>
      </w:divBdr>
    </w:div>
    <w:div w:id="289363352">
      <w:bodyDiv w:val="1"/>
      <w:marLeft w:val="0"/>
      <w:marRight w:val="0"/>
      <w:marTop w:val="0"/>
      <w:marBottom w:val="0"/>
      <w:divBdr>
        <w:top w:val="none" w:sz="0" w:space="0" w:color="auto"/>
        <w:left w:val="none" w:sz="0" w:space="0" w:color="auto"/>
        <w:bottom w:val="none" w:sz="0" w:space="0" w:color="auto"/>
        <w:right w:val="none" w:sz="0" w:space="0" w:color="auto"/>
      </w:divBdr>
    </w:div>
    <w:div w:id="289363623">
      <w:bodyDiv w:val="1"/>
      <w:marLeft w:val="0"/>
      <w:marRight w:val="0"/>
      <w:marTop w:val="0"/>
      <w:marBottom w:val="0"/>
      <w:divBdr>
        <w:top w:val="none" w:sz="0" w:space="0" w:color="auto"/>
        <w:left w:val="none" w:sz="0" w:space="0" w:color="auto"/>
        <w:bottom w:val="none" w:sz="0" w:space="0" w:color="auto"/>
        <w:right w:val="none" w:sz="0" w:space="0" w:color="auto"/>
      </w:divBdr>
    </w:div>
    <w:div w:id="289363991">
      <w:bodyDiv w:val="1"/>
      <w:marLeft w:val="0"/>
      <w:marRight w:val="0"/>
      <w:marTop w:val="0"/>
      <w:marBottom w:val="0"/>
      <w:divBdr>
        <w:top w:val="none" w:sz="0" w:space="0" w:color="auto"/>
        <w:left w:val="none" w:sz="0" w:space="0" w:color="auto"/>
        <w:bottom w:val="none" w:sz="0" w:space="0" w:color="auto"/>
        <w:right w:val="none" w:sz="0" w:space="0" w:color="auto"/>
      </w:divBdr>
    </w:div>
    <w:div w:id="289364168">
      <w:bodyDiv w:val="1"/>
      <w:marLeft w:val="0"/>
      <w:marRight w:val="0"/>
      <w:marTop w:val="0"/>
      <w:marBottom w:val="0"/>
      <w:divBdr>
        <w:top w:val="none" w:sz="0" w:space="0" w:color="auto"/>
        <w:left w:val="none" w:sz="0" w:space="0" w:color="auto"/>
        <w:bottom w:val="none" w:sz="0" w:space="0" w:color="auto"/>
        <w:right w:val="none" w:sz="0" w:space="0" w:color="auto"/>
      </w:divBdr>
    </w:div>
    <w:div w:id="289408033">
      <w:bodyDiv w:val="1"/>
      <w:marLeft w:val="0"/>
      <w:marRight w:val="0"/>
      <w:marTop w:val="0"/>
      <w:marBottom w:val="0"/>
      <w:divBdr>
        <w:top w:val="none" w:sz="0" w:space="0" w:color="auto"/>
        <w:left w:val="none" w:sz="0" w:space="0" w:color="auto"/>
        <w:bottom w:val="none" w:sz="0" w:space="0" w:color="auto"/>
        <w:right w:val="none" w:sz="0" w:space="0" w:color="auto"/>
      </w:divBdr>
    </w:div>
    <w:div w:id="289432902">
      <w:bodyDiv w:val="1"/>
      <w:marLeft w:val="0"/>
      <w:marRight w:val="0"/>
      <w:marTop w:val="0"/>
      <w:marBottom w:val="0"/>
      <w:divBdr>
        <w:top w:val="none" w:sz="0" w:space="0" w:color="auto"/>
        <w:left w:val="none" w:sz="0" w:space="0" w:color="auto"/>
        <w:bottom w:val="none" w:sz="0" w:space="0" w:color="auto"/>
        <w:right w:val="none" w:sz="0" w:space="0" w:color="auto"/>
      </w:divBdr>
    </w:div>
    <w:div w:id="289434404">
      <w:bodyDiv w:val="1"/>
      <w:marLeft w:val="0"/>
      <w:marRight w:val="0"/>
      <w:marTop w:val="0"/>
      <w:marBottom w:val="0"/>
      <w:divBdr>
        <w:top w:val="none" w:sz="0" w:space="0" w:color="auto"/>
        <w:left w:val="none" w:sz="0" w:space="0" w:color="auto"/>
        <w:bottom w:val="none" w:sz="0" w:space="0" w:color="auto"/>
        <w:right w:val="none" w:sz="0" w:space="0" w:color="auto"/>
      </w:divBdr>
    </w:div>
    <w:div w:id="289439207">
      <w:bodyDiv w:val="1"/>
      <w:marLeft w:val="0"/>
      <w:marRight w:val="0"/>
      <w:marTop w:val="0"/>
      <w:marBottom w:val="0"/>
      <w:divBdr>
        <w:top w:val="none" w:sz="0" w:space="0" w:color="auto"/>
        <w:left w:val="none" w:sz="0" w:space="0" w:color="auto"/>
        <w:bottom w:val="none" w:sz="0" w:space="0" w:color="auto"/>
        <w:right w:val="none" w:sz="0" w:space="0" w:color="auto"/>
      </w:divBdr>
    </w:div>
    <w:div w:id="289551953">
      <w:bodyDiv w:val="1"/>
      <w:marLeft w:val="0"/>
      <w:marRight w:val="0"/>
      <w:marTop w:val="0"/>
      <w:marBottom w:val="0"/>
      <w:divBdr>
        <w:top w:val="none" w:sz="0" w:space="0" w:color="auto"/>
        <w:left w:val="none" w:sz="0" w:space="0" w:color="auto"/>
        <w:bottom w:val="none" w:sz="0" w:space="0" w:color="auto"/>
        <w:right w:val="none" w:sz="0" w:space="0" w:color="auto"/>
      </w:divBdr>
    </w:div>
    <w:div w:id="289560347">
      <w:bodyDiv w:val="1"/>
      <w:marLeft w:val="0"/>
      <w:marRight w:val="0"/>
      <w:marTop w:val="0"/>
      <w:marBottom w:val="0"/>
      <w:divBdr>
        <w:top w:val="none" w:sz="0" w:space="0" w:color="auto"/>
        <w:left w:val="none" w:sz="0" w:space="0" w:color="auto"/>
        <w:bottom w:val="none" w:sz="0" w:space="0" w:color="auto"/>
        <w:right w:val="none" w:sz="0" w:space="0" w:color="auto"/>
      </w:divBdr>
    </w:div>
    <w:div w:id="289627486">
      <w:bodyDiv w:val="1"/>
      <w:marLeft w:val="0"/>
      <w:marRight w:val="0"/>
      <w:marTop w:val="0"/>
      <w:marBottom w:val="0"/>
      <w:divBdr>
        <w:top w:val="none" w:sz="0" w:space="0" w:color="auto"/>
        <w:left w:val="none" w:sz="0" w:space="0" w:color="auto"/>
        <w:bottom w:val="none" w:sz="0" w:space="0" w:color="auto"/>
        <w:right w:val="none" w:sz="0" w:space="0" w:color="auto"/>
      </w:divBdr>
    </w:div>
    <w:div w:id="289629631">
      <w:bodyDiv w:val="1"/>
      <w:marLeft w:val="0"/>
      <w:marRight w:val="0"/>
      <w:marTop w:val="0"/>
      <w:marBottom w:val="0"/>
      <w:divBdr>
        <w:top w:val="none" w:sz="0" w:space="0" w:color="auto"/>
        <w:left w:val="none" w:sz="0" w:space="0" w:color="auto"/>
        <w:bottom w:val="none" w:sz="0" w:space="0" w:color="auto"/>
        <w:right w:val="none" w:sz="0" w:space="0" w:color="auto"/>
      </w:divBdr>
    </w:div>
    <w:div w:id="289630042">
      <w:bodyDiv w:val="1"/>
      <w:marLeft w:val="0"/>
      <w:marRight w:val="0"/>
      <w:marTop w:val="0"/>
      <w:marBottom w:val="0"/>
      <w:divBdr>
        <w:top w:val="none" w:sz="0" w:space="0" w:color="auto"/>
        <w:left w:val="none" w:sz="0" w:space="0" w:color="auto"/>
        <w:bottom w:val="none" w:sz="0" w:space="0" w:color="auto"/>
        <w:right w:val="none" w:sz="0" w:space="0" w:color="auto"/>
      </w:divBdr>
    </w:div>
    <w:div w:id="289631006">
      <w:bodyDiv w:val="1"/>
      <w:marLeft w:val="0"/>
      <w:marRight w:val="0"/>
      <w:marTop w:val="0"/>
      <w:marBottom w:val="0"/>
      <w:divBdr>
        <w:top w:val="none" w:sz="0" w:space="0" w:color="auto"/>
        <w:left w:val="none" w:sz="0" w:space="0" w:color="auto"/>
        <w:bottom w:val="none" w:sz="0" w:space="0" w:color="auto"/>
        <w:right w:val="none" w:sz="0" w:space="0" w:color="auto"/>
      </w:divBdr>
    </w:div>
    <w:div w:id="289632382">
      <w:bodyDiv w:val="1"/>
      <w:marLeft w:val="0"/>
      <w:marRight w:val="0"/>
      <w:marTop w:val="0"/>
      <w:marBottom w:val="0"/>
      <w:divBdr>
        <w:top w:val="none" w:sz="0" w:space="0" w:color="auto"/>
        <w:left w:val="none" w:sz="0" w:space="0" w:color="auto"/>
        <w:bottom w:val="none" w:sz="0" w:space="0" w:color="auto"/>
        <w:right w:val="none" w:sz="0" w:space="0" w:color="auto"/>
      </w:divBdr>
    </w:div>
    <w:div w:id="289670244">
      <w:bodyDiv w:val="1"/>
      <w:marLeft w:val="0"/>
      <w:marRight w:val="0"/>
      <w:marTop w:val="0"/>
      <w:marBottom w:val="0"/>
      <w:divBdr>
        <w:top w:val="none" w:sz="0" w:space="0" w:color="auto"/>
        <w:left w:val="none" w:sz="0" w:space="0" w:color="auto"/>
        <w:bottom w:val="none" w:sz="0" w:space="0" w:color="auto"/>
        <w:right w:val="none" w:sz="0" w:space="0" w:color="auto"/>
      </w:divBdr>
    </w:div>
    <w:div w:id="289671236">
      <w:bodyDiv w:val="1"/>
      <w:marLeft w:val="0"/>
      <w:marRight w:val="0"/>
      <w:marTop w:val="0"/>
      <w:marBottom w:val="0"/>
      <w:divBdr>
        <w:top w:val="none" w:sz="0" w:space="0" w:color="auto"/>
        <w:left w:val="none" w:sz="0" w:space="0" w:color="auto"/>
        <w:bottom w:val="none" w:sz="0" w:space="0" w:color="auto"/>
        <w:right w:val="none" w:sz="0" w:space="0" w:color="auto"/>
      </w:divBdr>
    </w:div>
    <w:div w:id="289676962">
      <w:bodyDiv w:val="1"/>
      <w:marLeft w:val="0"/>
      <w:marRight w:val="0"/>
      <w:marTop w:val="0"/>
      <w:marBottom w:val="0"/>
      <w:divBdr>
        <w:top w:val="none" w:sz="0" w:space="0" w:color="auto"/>
        <w:left w:val="none" w:sz="0" w:space="0" w:color="auto"/>
        <w:bottom w:val="none" w:sz="0" w:space="0" w:color="auto"/>
        <w:right w:val="none" w:sz="0" w:space="0" w:color="auto"/>
      </w:divBdr>
    </w:div>
    <w:div w:id="289676977">
      <w:bodyDiv w:val="1"/>
      <w:marLeft w:val="0"/>
      <w:marRight w:val="0"/>
      <w:marTop w:val="0"/>
      <w:marBottom w:val="0"/>
      <w:divBdr>
        <w:top w:val="none" w:sz="0" w:space="0" w:color="auto"/>
        <w:left w:val="none" w:sz="0" w:space="0" w:color="auto"/>
        <w:bottom w:val="none" w:sz="0" w:space="0" w:color="auto"/>
        <w:right w:val="none" w:sz="0" w:space="0" w:color="auto"/>
      </w:divBdr>
    </w:div>
    <w:div w:id="289677609">
      <w:bodyDiv w:val="1"/>
      <w:marLeft w:val="0"/>
      <w:marRight w:val="0"/>
      <w:marTop w:val="0"/>
      <w:marBottom w:val="0"/>
      <w:divBdr>
        <w:top w:val="none" w:sz="0" w:space="0" w:color="auto"/>
        <w:left w:val="none" w:sz="0" w:space="0" w:color="auto"/>
        <w:bottom w:val="none" w:sz="0" w:space="0" w:color="auto"/>
        <w:right w:val="none" w:sz="0" w:space="0" w:color="auto"/>
      </w:divBdr>
    </w:div>
    <w:div w:id="289677621">
      <w:bodyDiv w:val="1"/>
      <w:marLeft w:val="0"/>
      <w:marRight w:val="0"/>
      <w:marTop w:val="0"/>
      <w:marBottom w:val="0"/>
      <w:divBdr>
        <w:top w:val="none" w:sz="0" w:space="0" w:color="auto"/>
        <w:left w:val="none" w:sz="0" w:space="0" w:color="auto"/>
        <w:bottom w:val="none" w:sz="0" w:space="0" w:color="auto"/>
        <w:right w:val="none" w:sz="0" w:space="0" w:color="auto"/>
      </w:divBdr>
    </w:div>
    <w:div w:id="289745530">
      <w:bodyDiv w:val="1"/>
      <w:marLeft w:val="0"/>
      <w:marRight w:val="0"/>
      <w:marTop w:val="0"/>
      <w:marBottom w:val="0"/>
      <w:divBdr>
        <w:top w:val="none" w:sz="0" w:space="0" w:color="auto"/>
        <w:left w:val="none" w:sz="0" w:space="0" w:color="auto"/>
        <w:bottom w:val="none" w:sz="0" w:space="0" w:color="auto"/>
        <w:right w:val="none" w:sz="0" w:space="0" w:color="auto"/>
      </w:divBdr>
    </w:div>
    <w:div w:id="289749818">
      <w:bodyDiv w:val="1"/>
      <w:marLeft w:val="0"/>
      <w:marRight w:val="0"/>
      <w:marTop w:val="0"/>
      <w:marBottom w:val="0"/>
      <w:divBdr>
        <w:top w:val="none" w:sz="0" w:space="0" w:color="auto"/>
        <w:left w:val="none" w:sz="0" w:space="0" w:color="auto"/>
        <w:bottom w:val="none" w:sz="0" w:space="0" w:color="auto"/>
        <w:right w:val="none" w:sz="0" w:space="0" w:color="auto"/>
      </w:divBdr>
    </w:div>
    <w:div w:id="289751234">
      <w:bodyDiv w:val="1"/>
      <w:marLeft w:val="0"/>
      <w:marRight w:val="0"/>
      <w:marTop w:val="0"/>
      <w:marBottom w:val="0"/>
      <w:divBdr>
        <w:top w:val="none" w:sz="0" w:space="0" w:color="auto"/>
        <w:left w:val="none" w:sz="0" w:space="0" w:color="auto"/>
        <w:bottom w:val="none" w:sz="0" w:space="0" w:color="auto"/>
        <w:right w:val="none" w:sz="0" w:space="0" w:color="auto"/>
      </w:divBdr>
    </w:div>
    <w:div w:id="289751669">
      <w:bodyDiv w:val="1"/>
      <w:marLeft w:val="0"/>
      <w:marRight w:val="0"/>
      <w:marTop w:val="0"/>
      <w:marBottom w:val="0"/>
      <w:divBdr>
        <w:top w:val="none" w:sz="0" w:space="0" w:color="auto"/>
        <w:left w:val="none" w:sz="0" w:space="0" w:color="auto"/>
        <w:bottom w:val="none" w:sz="0" w:space="0" w:color="auto"/>
        <w:right w:val="none" w:sz="0" w:space="0" w:color="auto"/>
      </w:divBdr>
    </w:div>
    <w:div w:id="289752307">
      <w:bodyDiv w:val="1"/>
      <w:marLeft w:val="0"/>
      <w:marRight w:val="0"/>
      <w:marTop w:val="0"/>
      <w:marBottom w:val="0"/>
      <w:divBdr>
        <w:top w:val="none" w:sz="0" w:space="0" w:color="auto"/>
        <w:left w:val="none" w:sz="0" w:space="0" w:color="auto"/>
        <w:bottom w:val="none" w:sz="0" w:space="0" w:color="auto"/>
        <w:right w:val="none" w:sz="0" w:space="0" w:color="auto"/>
      </w:divBdr>
    </w:div>
    <w:div w:id="289822118">
      <w:bodyDiv w:val="1"/>
      <w:marLeft w:val="0"/>
      <w:marRight w:val="0"/>
      <w:marTop w:val="0"/>
      <w:marBottom w:val="0"/>
      <w:divBdr>
        <w:top w:val="none" w:sz="0" w:space="0" w:color="auto"/>
        <w:left w:val="none" w:sz="0" w:space="0" w:color="auto"/>
        <w:bottom w:val="none" w:sz="0" w:space="0" w:color="auto"/>
        <w:right w:val="none" w:sz="0" w:space="0" w:color="auto"/>
      </w:divBdr>
    </w:div>
    <w:div w:id="289822647">
      <w:bodyDiv w:val="1"/>
      <w:marLeft w:val="0"/>
      <w:marRight w:val="0"/>
      <w:marTop w:val="0"/>
      <w:marBottom w:val="0"/>
      <w:divBdr>
        <w:top w:val="none" w:sz="0" w:space="0" w:color="auto"/>
        <w:left w:val="none" w:sz="0" w:space="0" w:color="auto"/>
        <w:bottom w:val="none" w:sz="0" w:space="0" w:color="auto"/>
        <w:right w:val="none" w:sz="0" w:space="0" w:color="auto"/>
      </w:divBdr>
    </w:div>
    <w:div w:id="289822721">
      <w:bodyDiv w:val="1"/>
      <w:marLeft w:val="0"/>
      <w:marRight w:val="0"/>
      <w:marTop w:val="0"/>
      <w:marBottom w:val="0"/>
      <w:divBdr>
        <w:top w:val="none" w:sz="0" w:space="0" w:color="auto"/>
        <w:left w:val="none" w:sz="0" w:space="0" w:color="auto"/>
        <w:bottom w:val="none" w:sz="0" w:space="0" w:color="auto"/>
        <w:right w:val="none" w:sz="0" w:space="0" w:color="auto"/>
      </w:divBdr>
    </w:div>
    <w:div w:id="289823726">
      <w:bodyDiv w:val="1"/>
      <w:marLeft w:val="0"/>
      <w:marRight w:val="0"/>
      <w:marTop w:val="0"/>
      <w:marBottom w:val="0"/>
      <w:divBdr>
        <w:top w:val="none" w:sz="0" w:space="0" w:color="auto"/>
        <w:left w:val="none" w:sz="0" w:space="0" w:color="auto"/>
        <w:bottom w:val="none" w:sz="0" w:space="0" w:color="auto"/>
        <w:right w:val="none" w:sz="0" w:space="0" w:color="auto"/>
      </w:divBdr>
    </w:div>
    <w:div w:id="289869976">
      <w:bodyDiv w:val="1"/>
      <w:marLeft w:val="0"/>
      <w:marRight w:val="0"/>
      <w:marTop w:val="0"/>
      <w:marBottom w:val="0"/>
      <w:divBdr>
        <w:top w:val="none" w:sz="0" w:space="0" w:color="auto"/>
        <w:left w:val="none" w:sz="0" w:space="0" w:color="auto"/>
        <w:bottom w:val="none" w:sz="0" w:space="0" w:color="auto"/>
        <w:right w:val="none" w:sz="0" w:space="0" w:color="auto"/>
      </w:divBdr>
    </w:div>
    <w:div w:id="289871274">
      <w:bodyDiv w:val="1"/>
      <w:marLeft w:val="0"/>
      <w:marRight w:val="0"/>
      <w:marTop w:val="0"/>
      <w:marBottom w:val="0"/>
      <w:divBdr>
        <w:top w:val="none" w:sz="0" w:space="0" w:color="auto"/>
        <w:left w:val="none" w:sz="0" w:space="0" w:color="auto"/>
        <w:bottom w:val="none" w:sz="0" w:space="0" w:color="auto"/>
        <w:right w:val="none" w:sz="0" w:space="0" w:color="auto"/>
      </w:divBdr>
    </w:div>
    <w:div w:id="289871612">
      <w:bodyDiv w:val="1"/>
      <w:marLeft w:val="0"/>
      <w:marRight w:val="0"/>
      <w:marTop w:val="0"/>
      <w:marBottom w:val="0"/>
      <w:divBdr>
        <w:top w:val="none" w:sz="0" w:space="0" w:color="auto"/>
        <w:left w:val="none" w:sz="0" w:space="0" w:color="auto"/>
        <w:bottom w:val="none" w:sz="0" w:space="0" w:color="auto"/>
        <w:right w:val="none" w:sz="0" w:space="0" w:color="auto"/>
      </w:divBdr>
    </w:div>
    <w:div w:id="289895075">
      <w:bodyDiv w:val="1"/>
      <w:marLeft w:val="0"/>
      <w:marRight w:val="0"/>
      <w:marTop w:val="0"/>
      <w:marBottom w:val="0"/>
      <w:divBdr>
        <w:top w:val="none" w:sz="0" w:space="0" w:color="auto"/>
        <w:left w:val="none" w:sz="0" w:space="0" w:color="auto"/>
        <w:bottom w:val="none" w:sz="0" w:space="0" w:color="auto"/>
        <w:right w:val="none" w:sz="0" w:space="0" w:color="auto"/>
      </w:divBdr>
    </w:div>
    <w:div w:id="289941561">
      <w:bodyDiv w:val="1"/>
      <w:marLeft w:val="0"/>
      <w:marRight w:val="0"/>
      <w:marTop w:val="0"/>
      <w:marBottom w:val="0"/>
      <w:divBdr>
        <w:top w:val="none" w:sz="0" w:space="0" w:color="auto"/>
        <w:left w:val="none" w:sz="0" w:space="0" w:color="auto"/>
        <w:bottom w:val="none" w:sz="0" w:space="0" w:color="auto"/>
        <w:right w:val="none" w:sz="0" w:space="0" w:color="auto"/>
      </w:divBdr>
    </w:div>
    <w:div w:id="289941768">
      <w:bodyDiv w:val="1"/>
      <w:marLeft w:val="0"/>
      <w:marRight w:val="0"/>
      <w:marTop w:val="0"/>
      <w:marBottom w:val="0"/>
      <w:divBdr>
        <w:top w:val="none" w:sz="0" w:space="0" w:color="auto"/>
        <w:left w:val="none" w:sz="0" w:space="0" w:color="auto"/>
        <w:bottom w:val="none" w:sz="0" w:space="0" w:color="auto"/>
        <w:right w:val="none" w:sz="0" w:space="0" w:color="auto"/>
      </w:divBdr>
    </w:div>
    <w:div w:id="289946290">
      <w:bodyDiv w:val="1"/>
      <w:marLeft w:val="0"/>
      <w:marRight w:val="0"/>
      <w:marTop w:val="0"/>
      <w:marBottom w:val="0"/>
      <w:divBdr>
        <w:top w:val="none" w:sz="0" w:space="0" w:color="auto"/>
        <w:left w:val="none" w:sz="0" w:space="0" w:color="auto"/>
        <w:bottom w:val="none" w:sz="0" w:space="0" w:color="auto"/>
        <w:right w:val="none" w:sz="0" w:space="0" w:color="auto"/>
      </w:divBdr>
    </w:div>
    <w:div w:id="290016825">
      <w:bodyDiv w:val="1"/>
      <w:marLeft w:val="0"/>
      <w:marRight w:val="0"/>
      <w:marTop w:val="0"/>
      <w:marBottom w:val="0"/>
      <w:divBdr>
        <w:top w:val="none" w:sz="0" w:space="0" w:color="auto"/>
        <w:left w:val="none" w:sz="0" w:space="0" w:color="auto"/>
        <w:bottom w:val="none" w:sz="0" w:space="0" w:color="auto"/>
        <w:right w:val="none" w:sz="0" w:space="0" w:color="auto"/>
      </w:divBdr>
    </w:div>
    <w:div w:id="290019377">
      <w:bodyDiv w:val="1"/>
      <w:marLeft w:val="0"/>
      <w:marRight w:val="0"/>
      <w:marTop w:val="0"/>
      <w:marBottom w:val="0"/>
      <w:divBdr>
        <w:top w:val="none" w:sz="0" w:space="0" w:color="auto"/>
        <w:left w:val="none" w:sz="0" w:space="0" w:color="auto"/>
        <w:bottom w:val="none" w:sz="0" w:space="0" w:color="auto"/>
        <w:right w:val="none" w:sz="0" w:space="0" w:color="auto"/>
      </w:divBdr>
    </w:div>
    <w:div w:id="290019639">
      <w:bodyDiv w:val="1"/>
      <w:marLeft w:val="0"/>
      <w:marRight w:val="0"/>
      <w:marTop w:val="0"/>
      <w:marBottom w:val="0"/>
      <w:divBdr>
        <w:top w:val="none" w:sz="0" w:space="0" w:color="auto"/>
        <w:left w:val="none" w:sz="0" w:space="0" w:color="auto"/>
        <w:bottom w:val="none" w:sz="0" w:space="0" w:color="auto"/>
        <w:right w:val="none" w:sz="0" w:space="0" w:color="auto"/>
      </w:divBdr>
    </w:div>
    <w:div w:id="290063981">
      <w:bodyDiv w:val="1"/>
      <w:marLeft w:val="0"/>
      <w:marRight w:val="0"/>
      <w:marTop w:val="0"/>
      <w:marBottom w:val="0"/>
      <w:divBdr>
        <w:top w:val="none" w:sz="0" w:space="0" w:color="auto"/>
        <w:left w:val="none" w:sz="0" w:space="0" w:color="auto"/>
        <w:bottom w:val="none" w:sz="0" w:space="0" w:color="auto"/>
        <w:right w:val="none" w:sz="0" w:space="0" w:color="auto"/>
      </w:divBdr>
    </w:div>
    <w:div w:id="290132318">
      <w:bodyDiv w:val="1"/>
      <w:marLeft w:val="0"/>
      <w:marRight w:val="0"/>
      <w:marTop w:val="0"/>
      <w:marBottom w:val="0"/>
      <w:divBdr>
        <w:top w:val="none" w:sz="0" w:space="0" w:color="auto"/>
        <w:left w:val="none" w:sz="0" w:space="0" w:color="auto"/>
        <w:bottom w:val="none" w:sz="0" w:space="0" w:color="auto"/>
        <w:right w:val="none" w:sz="0" w:space="0" w:color="auto"/>
      </w:divBdr>
    </w:div>
    <w:div w:id="290136717">
      <w:bodyDiv w:val="1"/>
      <w:marLeft w:val="0"/>
      <w:marRight w:val="0"/>
      <w:marTop w:val="0"/>
      <w:marBottom w:val="0"/>
      <w:divBdr>
        <w:top w:val="none" w:sz="0" w:space="0" w:color="auto"/>
        <w:left w:val="none" w:sz="0" w:space="0" w:color="auto"/>
        <w:bottom w:val="none" w:sz="0" w:space="0" w:color="auto"/>
        <w:right w:val="none" w:sz="0" w:space="0" w:color="auto"/>
      </w:divBdr>
    </w:div>
    <w:div w:id="290138123">
      <w:bodyDiv w:val="1"/>
      <w:marLeft w:val="0"/>
      <w:marRight w:val="0"/>
      <w:marTop w:val="0"/>
      <w:marBottom w:val="0"/>
      <w:divBdr>
        <w:top w:val="none" w:sz="0" w:space="0" w:color="auto"/>
        <w:left w:val="none" w:sz="0" w:space="0" w:color="auto"/>
        <w:bottom w:val="none" w:sz="0" w:space="0" w:color="auto"/>
        <w:right w:val="none" w:sz="0" w:space="0" w:color="auto"/>
      </w:divBdr>
    </w:div>
    <w:div w:id="290206655">
      <w:bodyDiv w:val="1"/>
      <w:marLeft w:val="0"/>
      <w:marRight w:val="0"/>
      <w:marTop w:val="0"/>
      <w:marBottom w:val="0"/>
      <w:divBdr>
        <w:top w:val="none" w:sz="0" w:space="0" w:color="auto"/>
        <w:left w:val="none" w:sz="0" w:space="0" w:color="auto"/>
        <w:bottom w:val="none" w:sz="0" w:space="0" w:color="auto"/>
        <w:right w:val="none" w:sz="0" w:space="0" w:color="auto"/>
      </w:divBdr>
    </w:div>
    <w:div w:id="290209162">
      <w:bodyDiv w:val="1"/>
      <w:marLeft w:val="0"/>
      <w:marRight w:val="0"/>
      <w:marTop w:val="0"/>
      <w:marBottom w:val="0"/>
      <w:divBdr>
        <w:top w:val="none" w:sz="0" w:space="0" w:color="auto"/>
        <w:left w:val="none" w:sz="0" w:space="0" w:color="auto"/>
        <w:bottom w:val="none" w:sz="0" w:space="0" w:color="auto"/>
        <w:right w:val="none" w:sz="0" w:space="0" w:color="auto"/>
      </w:divBdr>
    </w:div>
    <w:div w:id="290214420">
      <w:bodyDiv w:val="1"/>
      <w:marLeft w:val="0"/>
      <w:marRight w:val="0"/>
      <w:marTop w:val="0"/>
      <w:marBottom w:val="0"/>
      <w:divBdr>
        <w:top w:val="none" w:sz="0" w:space="0" w:color="auto"/>
        <w:left w:val="none" w:sz="0" w:space="0" w:color="auto"/>
        <w:bottom w:val="none" w:sz="0" w:space="0" w:color="auto"/>
        <w:right w:val="none" w:sz="0" w:space="0" w:color="auto"/>
      </w:divBdr>
    </w:div>
    <w:div w:id="290283410">
      <w:bodyDiv w:val="1"/>
      <w:marLeft w:val="0"/>
      <w:marRight w:val="0"/>
      <w:marTop w:val="0"/>
      <w:marBottom w:val="0"/>
      <w:divBdr>
        <w:top w:val="none" w:sz="0" w:space="0" w:color="auto"/>
        <w:left w:val="none" w:sz="0" w:space="0" w:color="auto"/>
        <w:bottom w:val="none" w:sz="0" w:space="0" w:color="auto"/>
        <w:right w:val="none" w:sz="0" w:space="0" w:color="auto"/>
      </w:divBdr>
    </w:div>
    <w:div w:id="290284719">
      <w:bodyDiv w:val="1"/>
      <w:marLeft w:val="0"/>
      <w:marRight w:val="0"/>
      <w:marTop w:val="0"/>
      <w:marBottom w:val="0"/>
      <w:divBdr>
        <w:top w:val="none" w:sz="0" w:space="0" w:color="auto"/>
        <w:left w:val="none" w:sz="0" w:space="0" w:color="auto"/>
        <w:bottom w:val="none" w:sz="0" w:space="0" w:color="auto"/>
        <w:right w:val="none" w:sz="0" w:space="0" w:color="auto"/>
      </w:divBdr>
    </w:div>
    <w:div w:id="290285066">
      <w:bodyDiv w:val="1"/>
      <w:marLeft w:val="0"/>
      <w:marRight w:val="0"/>
      <w:marTop w:val="0"/>
      <w:marBottom w:val="0"/>
      <w:divBdr>
        <w:top w:val="none" w:sz="0" w:space="0" w:color="auto"/>
        <w:left w:val="none" w:sz="0" w:space="0" w:color="auto"/>
        <w:bottom w:val="none" w:sz="0" w:space="0" w:color="auto"/>
        <w:right w:val="none" w:sz="0" w:space="0" w:color="auto"/>
      </w:divBdr>
    </w:div>
    <w:div w:id="290285882">
      <w:bodyDiv w:val="1"/>
      <w:marLeft w:val="0"/>
      <w:marRight w:val="0"/>
      <w:marTop w:val="0"/>
      <w:marBottom w:val="0"/>
      <w:divBdr>
        <w:top w:val="none" w:sz="0" w:space="0" w:color="auto"/>
        <w:left w:val="none" w:sz="0" w:space="0" w:color="auto"/>
        <w:bottom w:val="none" w:sz="0" w:space="0" w:color="auto"/>
        <w:right w:val="none" w:sz="0" w:space="0" w:color="auto"/>
      </w:divBdr>
    </w:div>
    <w:div w:id="290325354">
      <w:bodyDiv w:val="1"/>
      <w:marLeft w:val="0"/>
      <w:marRight w:val="0"/>
      <w:marTop w:val="0"/>
      <w:marBottom w:val="0"/>
      <w:divBdr>
        <w:top w:val="none" w:sz="0" w:space="0" w:color="auto"/>
        <w:left w:val="none" w:sz="0" w:space="0" w:color="auto"/>
        <w:bottom w:val="none" w:sz="0" w:space="0" w:color="auto"/>
        <w:right w:val="none" w:sz="0" w:space="0" w:color="auto"/>
      </w:divBdr>
    </w:div>
    <w:div w:id="290330245">
      <w:bodyDiv w:val="1"/>
      <w:marLeft w:val="0"/>
      <w:marRight w:val="0"/>
      <w:marTop w:val="0"/>
      <w:marBottom w:val="0"/>
      <w:divBdr>
        <w:top w:val="none" w:sz="0" w:space="0" w:color="auto"/>
        <w:left w:val="none" w:sz="0" w:space="0" w:color="auto"/>
        <w:bottom w:val="none" w:sz="0" w:space="0" w:color="auto"/>
        <w:right w:val="none" w:sz="0" w:space="0" w:color="auto"/>
      </w:divBdr>
    </w:div>
    <w:div w:id="290330656">
      <w:bodyDiv w:val="1"/>
      <w:marLeft w:val="0"/>
      <w:marRight w:val="0"/>
      <w:marTop w:val="0"/>
      <w:marBottom w:val="0"/>
      <w:divBdr>
        <w:top w:val="none" w:sz="0" w:space="0" w:color="auto"/>
        <w:left w:val="none" w:sz="0" w:space="0" w:color="auto"/>
        <w:bottom w:val="none" w:sz="0" w:space="0" w:color="auto"/>
        <w:right w:val="none" w:sz="0" w:space="0" w:color="auto"/>
      </w:divBdr>
    </w:div>
    <w:div w:id="290356740">
      <w:bodyDiv w:val="1"/>
      <w:marLeft w:val="0"/>
      <w:marRight w:val="0"/>
      <w:marTop w:val="0"/>
      <w:marBottom w:val="0"/>
      <w:divBdr>
        <w:top w:val="none" w:sz="0" w:space="0" w:color="auto"/>
        <w:left w:val="none" w:sz="0" w:space="0" w:color="auto"/>
        <w:bottom w:val="none" w:sz="0" w:space="0" w:color="auto"/>
        <w:right w:val="none" w:sz="0" w:space="0" w:color="auto"/>
      </w:divBdr>
    </w:div>
    <w:div w:id="290406520">
      <w:bodyDiv w:val="1"/>
      <w:marLeft w:val="0"/>
      <w:marRight w:val="0"/>
      <w:marTop w:val="0"/>
      <w:marBottom w:val="0"/>
      <w:divBdr>
        <w:top w:val="none" w:sz="0" w:space="0" w:color="auto"/>
        <w:left w:val="none" w:sz="0" w:space="0" w:color="auto"/>
        <w:bottom w:val="none" w:sz="0" w:space="0" w:color="auto"/>
        <w:right w:val="none" w:sz="0" w:space="0" w:color="auto"/>
      </w:divBdr>
    </w:div>
    <w:div w:id="290406599">
      <w:bodyDiv w:val="1"/>
      <w:marLeft w:val="0"/>
      <w:marRight w:val="0"/>
      <w:marTop w:val="0"/>
      <w:marBottom w:val="0"/>
      <w:divBdr>
        <w:top w:val="none" w:sz="0" w:space="0" w:color="auto"/>
        <w:left w:val="none" w:sz="0" w:space="0" w:color="auto"/>
        <w:bottom w:val="none" w:sz="0" w:space="0" w:color="auto"/>
        <w:right w:val="none" w:sz="0" w:space="0" w:color="auto"/>
      </w:divBdr>
    </w:div>
    <w:div w:id="290407031">
      <w:bodyDiv w:val="1"/>
      <w:marLeft w:val="0"/>
      <w:marRight w:val="0"/>
      <w:marTop w:val="0"/>
      <w:marBottom w:val="0"/>
      <w:divBdr>
        <w:top w:val="none" w:sz="0" w:space="0" w:color="auto"/>
        <w:left w:val="none" w:sz="0" w:space="0" w:color="auto"/>
        <w:bottom w:val="none" w:sz="0" w:space="0" w:color="auto"/>
        <w:right w:val="none" w:sz="0" w:space="0" w:color="auto"/>
      </w:divBdr>
    </w:div>
    <w:div w:id="290483161">
      <w:bodyDiv w:val="1"/>
      <w:marLeft w:val="0"/>
      <w:marRight w:val="0"/>
      <w:marTop w:val="0"/>
      <w:marBottom w:val="0"/>
      <w:divBdr>
        <w:top w:val="none" w:sz="0" w:space="0" w:color="auto"/>
        <w:left w:val="none" w:sz="0" w:space="0" w:color="auto"/>
        <w:bottom w:val="none" w:sz="0" w:space="0" w:color="auto"/>
        <w:right w:val="none" w:sz="0" w:space="0" w:color="auto"/>
      </w:divBdr>
    </w:div>
    <w:div w:id="290483887">
      <w:bodyDiv w:val="1"/>
      <w:marLeft w:val="0"/>
      <w:marRight w:val="0"/>
      <w:marTop w:val="0"/>
      <w:marBottom w:val="0"/>
      <w:divBdr>
        <w:top w:val="none" w:sz="0" w:space="0" w:color="auto"/>
        <w:left w:val="none" w:sz="0" w:space="0" w:color="auto"/>
        <w:bottom w:val="none" w:sz="0" w:space="0" w:color="auto"/>
        <w:right w:val="none" w:sz="0" w:space="0" w:color="auto"/>
      </w:divBdr>
    </w:div>
    <w:div w:id="290523879">
      <w:bodyDiv w:val="1"/>
      <w:marLeft w:val="0"/>
      <w:marRight w:val="0"/>
      <w:marTop w:val="0"/>
      <w:marBottom w:val="0"/>
      <w:divBdr>
        <w:top w:val="none" w:sz="0" w:space="0" w:color="auto"/>
        <w:left w:val="none" w:sz="0" w:space="0" w:color="auto"/>
        <w:bottom w:val="none" w:sz="0" w:space="0" w:color="auto"/>
        <w:right w:val="none" w:sz="0" w:space="0" w:color="auto"/>
      </w:divBdr>
    </w:div>
    <w:div w:id="290524326">
      <w:bodyDiv w:val="1"/>
      <w:marLeft w:val="0"/>
      <w:marRight w:val="0"/>
      <w:marTop w:val="0"/>
      <w:marBottom w:val="0"/>
      <w:divBdr>
        <w:top w:val="none" w:sz="0" w:space="0" w:color="auto"/>
        <w:left w:val="none" w:sz="0" w:space="0" w:color="auto"/>
        <w:bottom w:val="none" w:sz="0" w:space="0" w:color="auto"/>
        <w:right w:val="none" w:sz="0" w:space="0" w:color="auto"/>
      </w:divBdr>
    </w:div>
    <w:div w:id="290553436">
      <w:bodyDiv w:val="1"/>
      <w:marLeft w:val="0"/>
      <w:marRight w:val="0"/>
      <w:marTop w:val="0"/>
      <w:marBottom w:val="0"/>
      <w:divBdr>
        <w:top w:val="none" w:sz="0" w:space="0" w:color="auto"/>
        <w:left w:val="none" w:sz="0" w:space="0" w:color="auto"/>
        <w:bottom w:val="none" w:sz="0" w:space="0" w:color="auto"/>
        <w:right w:val="none" w:sz="0" w:space="0" w:color="auto"/>
      </w:divBdr>
    </w:div>
    <w:div w:id="290597465">
      <w:bodyDiv w:val="1"/>
      <w:marLeft w:val="0"/>
      <w:marRight w:val="0"/>
      <w:marTop w:val="0"/>
      <w:marBottom w:val="0"/>
      <w:divBdr>
        <w:top w:val="none" w:sz="0" w:space="0" w:color="auto"/>
        <w:left w:val="none" w:sz="0" w:space="0" w:color="auto"/>
        <w:bottom w:val="none" w:sz="0" w:space="0" w:color="auto"/>
        <w:right w:val="none" w:sz="0" w:space="0" w:color="auto"/>
      </w:divBdr>
    </w:div>
    <w:div w:id="290719841">
      <w:bodyDiv w:val="1"/>
      <w:marLeft w:val="0"/>
      <w:marRight w:val="0"/>
      <w:marTop w:val="0"/>
      <w:marBottom w:val="0"/>
      <w:divBdr>
        <w:top w:val="none" w:sz="0" w:space="0" w:color="auto"/>
        <w:left w:val="none" w:sz="0" w:space="0" w:color="auto"/>
        <w:bottom w:val="none" w:sz="0" w:space="0" w:color="auto"/>
        <w:right w:val="none" w:sz="0" w:space="0" w:color="auto"/>
      </w:divBdr>
    </w:div>
    <w:div w:id="290743994">
      <w:bodyDiv w:val="1"/>
      <w:marLeft w:val="0"/>
      <w:marRight w:val="0"/>
      <w:marTop w:val="0"/>
      <w:marBottom w:val="0"/>
      <w:divBdr>
        <w:top w:val="none" w:sz="0" w:space="0" w:color="auto"/>
        <w:left w:val="none" w:sz="0" w:space="0" w:color="auto"/>
        <w:bottom w:val="none" w:sz="0" w:space="0" w:color="auto"/>
        <w:right w:val="none" w:sz="0" w:space="0" w:color="auto"/>
      </w:divBdr>
    </w:div>
    <w:div w:id="290744199">
      <w:bodyDiv w:val="1"/>
      <w:marLeft w:val="0"/>
      <w:marRight w:val="0"/>
      <w:marTop w:val="0"/>
      <w:marBottom w:val="0"/>
      <w:divBdr>
        <w:top w:val="none" w:sz="0" w:space="0" w:color="auto"/>
        <w:left w:val="none" w:sz="0" w:space="0" w:color="auto"/>
        <w:bottom w:val="none" w:sz="0" w:space="0" w:color="auto"/>
        <w:right w:val="none" w:sz="0" w:space="0" w:color="auto"/>
      </w:divBdr>
    </w:div>
    <w:div w:id="290744626">
      <w:bodyDiv w:val="1"/>
      <w:marLeft w:val="0"/>
      <w:marRight w:val="0"/>
      <w:marTop w:val="0"/>
      <w:marBottom w:val="0"/>
      <w:divBdr>
        <w:top w:val="none" w:sz="0" w:space="0" w:color="auto"/>
        <w:left w:val="none" w:sz="0" w:space="0" w:color="auto"/>
        <w:bottom w:val="none" w:sz="0" w:space="0" w:color="auto"/>
        <w:right w:val="none" w:sz="0" w:space="0" w:color="auto"/>
      </w:divBdr>
    </w:div>
    <w:div w:id="290745771">
      <w:bodyDiv w:val="1"/>
      <w:marLeft w:val="0"/>
      <w:marRight w:val="0"/>
      <w:marTop w:val="0"/>
      <w:marBottom w:val="0"/>
      <w:divBdr>
        <w:top w:val="none" w:sz="0" w:space="0" w:color="auto"/>
        <w:left w:val="none" w:sz="0" w:space="0" w:color="auto"/>
        <w:bottom w:val="none" w:sz="0" w:space="0" w:color="auto"/>
        <w:right w:val="none" w:sz="0" w:space="0" w:color="auto"/>
      </w:divBdr>
    </w:div>
    <w:div w:id="290746135">
      <w:bodyDiv w:val="1"/>
      <w:marLeft w:val="0"/>
      <w:marRight w:val="0"/>
      <w:marTop w:val="0"/>
      <w:marBottom w:val="0"/>
      <w:divBdr>
        <w:top w:val="none" w:sz="0" w:space="0" w:color="auto"/>
        <w:left w:val="none" w:sz="0" w:space="0" w:color="auto"/>
        <w:bottom w:val="none" w:sz="0" w:space="0" w:color="auto"/>
        <w:right w:val="none" w:sz="0" w:space="0" w:color="auto"/>
      </w:divBdr>
    </w:div>
    <w:div w:id="290790332">
      <w:bodyDiv w:val="1"/>
      <w:marLeft w:val="0"/>
      <w:marRight w:val="0"/>
      <w:marTop w:val="0"/>
      <w:marBottom w:val="0"/>
      <w:divBdr>
        <w:top w:val="none" w:sz="0" w:space="0" w:color="auto"/>
        <w:left w:val="none" w:sz="0" w:space="0" w:color="auto"/>
        <w:bottom w:val="none" w:sz="0" w:space="0" w:color="auto"/>
        <w:right w:val="none" w:sz="0" w:space="0" w:color="auto"/>
      </w:divBdr>
    </w:div>
    <w:div w:id="290794578">
      <w:bodyDiv w:val="1"/>
      <w:marLeft w:val="0"/>
      <w:marRight w:val="0"/>
      <w:marTop w:val="0"/>
      <w:marBottom w:val="0"/>
      <w:divBdr>
        <w:top w:val="none" w:sz="0" w:space="0" w:color="auto"/>
        <w:left w:val="none" w:sz="0" w:space="0" w:color="auto"/>
        <w:bottom w:val="none" w:sz="0" w:space="0" w:color="auto"/>
        <w:right w:val="none" w:sz="0" w:space="0" w:color="auto"/>
      </w:divBdr>
    </w:div>
    <w:div w:id="290864814">
      <w:bodyDiv w:val="1"/>
      <w:marLeft w:val="0"/>
      <w:marRight w:val="0"/>
      <w:marTop w:val="0"/>
      <w:marBottom w:val="0"/>
      <w:divBdr>
        <w:top w:val="none" w:sz="0" w:space="0" w:color="auto"/>
        <w:left w:val="none" w:sz="0" w:space="0" w:color="auto"/>
        <w:bottom w:val="none" w:sz="0" w:space="0" w:color="auto"/>
        <w:right w:val="none" w:sz="0" w:space="0" w:color="auto"/>
      </w:divBdr>
    </w:div>
    <w:div w:id="290870728">
      <w:bodyDiv w:val="1"/>
      <w:marLeft w:val="0"/>
      <w:marRight w:val="0"/>
      <w:marTop w:val="0"/>
      <w:marBottom w:val="0"/>
      <w:divBdr>
        <w:top w:val="none" w:sz="0" w:space="0" w:color="auto"/>
        <w:left w:val="none" w:sz="0" w:space="0" w:color="auto"/>
        <w:bottom w:val="none" w:sz="0" w:space="0" w:color="auto"/>
        <w:right w:val="none" w:sz="0" w:space="0" w:color="auto"/>
      </w:divBdr>
    </w:div>
    <w:div w:id="290939712">
      <w:bodyDiv w:val="1"/>
      <w:marLeft w:val="0"/>
      <w:marRight w:val="0"/>
      <w:marTop w:val="0"/>
      <w:marBottom w:val="0"/>
      <w:divBdr>
        <w:top w:val="none" w:sz="0" w:space="0" w:color="auto"/>
        <w:left w:val="none" w:sz="0" w:space="0" w:color="auto"/>
        <w:bottom w:val="none" w:sz="0" w:space="0" w:color="auto"/>
        <w:right w:val="none" w:sz="0" w:space="0" w:color="auto"/>
      </w:divBdr>
    </w:div>
    <w:div w:id="290940364">
      <w:bodyDiv w:val="1"/>
      <w:marLeft w:val="0"/>
      <w:marRight w:val="0"/>
      <w:marTop w:val="0"/>
      <w:marBottom w:val="0"/>
      <w:divBdr>
        <w:top w:val="none" w:sz="0" w:space="0" w:color="auto"/>
        <w:left w:val="none" w:sz="0" w:space="0" w:color="auto"/>
        <w:bottom w:val="none" w:sz="0" w:space="0" w:color="auto"/>
        <w:right w:val="none" w:sz="0" w:space="0" w:color="auto"/>
      </w:divBdr>
    </w:div>
    <w:div w:id="290941689">
      <w:bodyDiv w:val="1"/>
      <w:marLeft w:val="0"/>
      <w:marRight w:val="0"/>
      <w:marTop w:val="0"/>
      <w:marBottom w:val="0"/>
      <w:divBdr>
        <w:top w:val="none" w:sz="0" w:space="0" w:color="auto"/>
        <w:left w:val="none" w:sz="0" w:space="0" w:color="auto"/>
        <w:bottom w:val="none" w:sz="0" w:space="0" w:color="auto"/>
        <w:right w:val="none" w:sz="0" w:space="0" w:color="auto"/>
      </w:divBdr>
    </w:div>
    <w:div w:id="290983452">
      <w:bodyDiv w:val="1"/>
      <w:marLeft w:val="0"/>
      <w:marRight w:val="0"/>
      <w:marTop w:val="0"/>
      <w:marBottom w:val="0"/>
      <w:divBdr>
        <w:top w:val="none" w:sz="0" w:space="0" w:color="auto"/>
        <w:left w:val="none" w:sz="0" w:space="0" w:color="auto"/>
        <w:bottom w:val="none" w:sz="0" w:space="0" w:color="auto"/>
        <w:right w:val="none" w:sz="0" w:space="0" w:color="auto"/>
      </w:divBdr>
    </w:div>
    <w:div w:id="291055958">
      <w:bodyDiv w:val="1"/>
      <w:marLeft w:val="0"/>
      <w:marRight w:val="0"/>
      <w:marTop w:val="0"/>
      <w:marBottom w:val="0"/>
      <w:divBdr>
        <w:top w:val="none" w:sz="0" w:space="0" w:color="auto"/>
        <w:left w:val="none" w:sz="0" w:space="0" w:color="auto"/>
        <w:bottom w:val="none" w:sz="0" w:space="0" w:color="auto"/>
        <w:right w:val="none" w:sz="0" w:space="0" w:color="auto"/>
      </w:divBdr>
    </w:div>
    <w:div w:id="291058891">
      <w:bodyDiv w:val="1"/>
      <w:marLeft w:val="0"/>
      <w:marRight w:val="0"/>
      <w:marTop w:val="0"/>
      <w:marBottom w:val="0"/>
      <w:divBdr>
        <w:top w:val="none" w:sz="0" w:space="0" w:color="auto"/>
        <w:left w:val="none" w:sz="0" w:space="0" w:color="auto"/>
        <w:bottom w:val="none" w:sz="0" w:space="0" w:color="auto"/>
        <w:right w:val="none" w:sz="0" w:space="0" w:color="auto"/>
      </w:divBdr>
    </w:div>
    <w:div w:id="291062148">
      <w:bodyDiv w:val="1"/>
      <w:marLeft w:val="0"/>
      <w:marRight w:val="0"/>
      <w:marTop w:val="0"/>
      <w:marBottom w:val="0"/>
      <w:divBdr>
        <w:top w:val="none" w:sz="0" w:space="0" w:color="auto"/>
        <w:left w:val="none" w:sz="0" w:space="0" w:color="auto"/>
        <w:bottom w:val="none" w:sz="0" w:space="0" w:color="auto"/>
        <w:right w:val="none" w:sz="0" w:space="0" w:color="auto"/>
      </w:divBdr>
    </w:div>
    <w:div w:id="291063045">
      <w:bodyDiv w:val="1"/>
      <w:marLeft w:val="0"/>
      <w:marRight w:val="0"/>
      <w:marTop w:val="0"/>
      <w:marBottom w:val="0"/>
      <w:divBdr>
        <w:top w:val="none" w:sz="0" w:space="0" w:color="auto"/>
        <w:left w:val="none" w:sz="0" w:space="0" w:color="auto"/>
        <w:bottom w:val="none" w:sz="0" w:space="0" w:color="auto"/>
        <w:right w:val="none" w:sz="0" w:space="0" w:color="auto"/>
      </w:divBdr>
    </w:div>
    <w:div w:id="291130041">
      <w:bodyDiv w:val="1"/>
      <w:marLeft w:val="0"/>
      <w:marRight w:val="0"/>
      <w:marTop w:val="0"/>
      <w:marBottom w:val="0"/>
      <w:divBdr>
        <w:top w:val="none" w:sz="0" w:space="0" w:color="auto"/>
        <w:left w:val="none" w:sz="0" w:space="0" w:color="auto"/>
        <w:bottom w:val="none" w:sz="0" w:space="0" w:color="auto"/>
        <w:right w:val="none" w:sz="0" w:space="0" w:color="auto"/>
      </w:divBdr>
    </w:div>
    <w:div w:id="291134144">
      <w:bodyDiv w:val="1"/>
      <w:marLeft w:val="0"/>
      <w:marRight w:val="0"/>
      <w:marTop w:val="0"/>
      <w:marBottom w:val="0"/>
      <w:divBdr>
        <w:top w:val="none" w:sz="0" w:space="0" w:color="auto"/>
        <w:left w:val="none" w:sz="0" w:space="0" w:color="auto"/>
        <w:bottom w:val="none" w:sz="0" w:space="0" w:color="auto"/>
        <w:right w:val="none" w:sz="0" w:space="0" w:color="auto"/>
      </w:divBdr>
    </w:div>
    <w:div w:id="291138390">
      <w:bodyDiv w:val="1"/>
      <w:marLeft w:val="0"/>
      <w:marRight w:val="0"/>
      <w:marTop w:val="0"/>
      <w:marBottom w:val="0"/>
      <w:divBdr>
        <w:top w:val="none" w:sz="0" w:space="0" w:color="auto"/>
        <w:left w:val="none" w:sz="0" w:space="0" w:color="auto"/>
        <w:bottom w:val="none" w:sz="0" w:space="0" w:color="auto"/>
        <w:right w:val="none" w:sz="0" w:space="0" w:color="auto"/>
      </w:divBdr>
    </w:div>
    <w:div w:id="291176662">
      <w:bodyDiv w:val="1"/>
      <w:marLeft w:val="0"/>
      <w:marRight w:val="0"/>
      <w:marTop w:val="0"/>
      <w:marBottom w:val="0"/>
      <w:divBdr>
        <w:top w:val="none" w:sz="0" w:space="0" w:color="auto"/>
        <w:left w:val="none" w:sz="0" w:space="0" w:color="auto"/>
        <w:bottom w:val="none" w:sz="0" w:space="0" w:color="auto"/>
        <w:right w:val="none" w:sz="0" w:space="0" w:color="auto"/>
      </w:divBdr>
    </w:div>
    <w:div w:id="291177260">
      <w:bodyDiv w:val="1"/>
      <w:marLeft w:val="0"/>
      <w:marRight w:val="0"/>
      <w:marTop w:val="0"/>
      <w:marBottom w:val="0"/>
      <w:divBdr>
        <w:top w:val="none" w:sz="0" w:space="0" w:color="auto"/>
        <w:left w:val="none" w:sz="0" w:space="0" w:color="auto"/>
        <w:bottom w:val="none" w:sz="0" w:space="0" w:color="auto"/>
        <w:right w:val="none" w:sz="0" w:space="0" w:color="auto"/>
      </w:divBdr>
    </w:div>
    <w:div w:id="291179530">
      <w:bodyDiv w:val="1"/>
      <w:marLeft w:val="0"/>
      <w:marRight w:val="0"/>
      <w:marTop w:val="0"/>
      <w:marBottom w:val="0"/>
      <w:divBdr>
        <w:top w:val="none" w:sz="0" w:space="0" w:color="auto"/>
        <w:left w:val="none" w:sz="0" w:space="0" w:color="auto"/>
        <w:bottom w:val="none" w:sz="0" w:space="0" w:color="auto"/>
        <w:right w:val="none" w:sz="0" w:space="0" w:color="auto"/>
      </w:divBdr>
    </w:div>
    <w:div w:id="291180487">
      <w:bodyDiv w:val="1"/>
      <w:marLeft w:val="0"/>
      <w:marRight w:val="0"/>
      <w:marTop w:val="0"/>
      <w:marBottom w:val="0"/>
      <w:divBdr>
        <w:top w:val="none" w:sz="0" w:space="0" w:color="auto"/>
        <w:left w:val="none" w:sz="0" w:space="0" w:color="auto"/>
        <w:bottom w:val="none" w:sz="0" w:space="0" w:color="auto"/>
        <w:right w:val="none" w:sz="0" w:space="0" w:color="auto"/>
      </w:divBdr>
    </w:div>
    <w:div w:id="291207579">
      <w:bodyDiv w:val="1"/>
      <w:marLeft w:val="0"/>
      <w:marRight w:val="0"/>
      <w:marTop w:val="0"/>
      <w:marBottom w:val="0"/>
      <w:divBdr>
        <w:top w:val="none" w:sz="0" w:space="0" w:color="auto"/>
        <w:left w:val="none" w:sz="0" w:space="0" w:color="auto"/>
        <w:bottom w:val="none" w:sz="0" w:space="0" w:color="auto"/>
        <w:right w:val="none" w:sz="0" w:space="0" w:color="auto"/>
      </w:divBdr>
    </w:div>
    <w:div w:id="291249001">
      <w:bodyDiv w:val="1"/>
      <w:marLeft w:val="0"/>
      <w:marRight w:val="0"/>
      <w:marTop w:val="0"/>
      <w:marBottom w:val="0"/>
      <w:divBdr>
        <w:top w:val="none" w:sz="0" w:space="0" w:color="auto"/>
        <w:left w:val="none" w:sz="0" w:space="0" w:color="auto"/>
        <w:bottom w:val="none" w:sz="0" w:space="0" w:color="auto"/>
        <w:right w:val="none" w:sz="0" w:space="0" w:color="auto"/>
      </w:divBdr>
    </w:div>
    <w:div w:id="291255519">
      <w:bodyDiv w:val="1"/>
      <w:marLeft w:val="0"/>
      <w:marRight w:val="0"/>
      <w:marTop w:val="0"/>
      <w:marBottom w:val="0"/>
      <w:divBdr>
        <w:top w:val="none" w:sz="0" w:space="0" w:color="auto"/>
        <w:left w:val="none" w:sz="0" w:space="0" w:color="auto"/>
        <w:bottom w:val="none" w:sz="0" w:space="0" w:color="auto"/>
        <w:right w:val="none" w:sz="0" w:space="0" w:color="auto"/>
      </w:divBdr>
    </w:div>
    <w:div w:id="291323696">
      <w:bodyDiv w:val="1"/>
      <w:marLeft w:val="0"/>
      <w:marRight w:val="0"/>
      <w:marTop w:val="0"/>
      <w:marBottom w:val="0"/>
      <w:divBdr>
        <w:top w:val="none" w:sz="0" w:space="0" w:color="auto"/>
        <w:left w:val="none" w:sz="0" w:space="0" w:color="auto"/>
        <w:bottom w:val="none" w:sz="0" w:space="0" w:color="auto"/>
        <w:right w:val="none" w:sz="0" w:space="0" w:color="auto"/>
      </w:divBdr>
    </w:div>
    <w:div w:id="291324149">
      <w:bodyDiv w:val="1"/>
      <w:marLeft w:val="0"/>
      <w:marRight w:val="0"/>
      <w:marTop w:val="0"/>
      <w:marBottom w:val="0"/>
      <w:divBdr>
        <w:top w:val="none" w:sz="0" w:space="0" w:color="auto"/>
        <w:left w:val="none" w:sz="0" w:space="0" w:color="auto"/>
        <w:bottom w:val="none" w:sz="0" w:space="0" w:color="auto"/>
        <w:right w:val="none" w:sz="0" w:space="0" w:color="auto"/>
      </w:divBdr>
    </w:div>
    <w:div w:id="291327222">
      <w:bodyDiv w:val="1"/>
      <w:marLeft w:val="0"/>
      <w:marRight w:val="0"/>
      <w:marTop w:val="0"/>
      <w:marBottom w:val="0"/>
      <w:divBdr>
        <w:top w:val="none" w:sz="0" w:space="0" w:color="auto"/>
        <w:left w:val="none" w:sz="0" w:space="0" w:color="auto"/>
        <w:bottom w:val="none" w:sz="0" w:space="0" w:color="auto"/>
        <w:right w:val="none" w:sz="0" w:space="0" w:color="auto"/>
      </w:divBdr>
    </w:div>
    <w:div w:id="291331364">
      <w:bodyDiv w:val="1"/>
      <w:marLeft w:val="0"/>
      <w:marRight w:val="0"/>
      <w:marTop w:val="0"/>
      <w:marBottom w:val="0"/>
      <w:divBdr>
        <w:top w:val="none" w:sz="0" w:space="0" w:color="auto"/>
        <w:left w:val="none" w:sz="0" w:space="0" w:color="auto"/>
        <w:bottom w:val="none" w:sz="0" w:space="0" w:color="auto"/>
        <w:right w:val="none" w:sz="0" w:space="0" w:color="auto"/>
      </w:divBdr>
    </w:div>
    <w:div w:id="291373201">
      <w:bodyDiv w:val="1"/>
      <w:marLeft w:val="0"/>
      <w:marRight w:val="0"/>
      <w:marTop w:val="0"/>
      <w:marBottom w:val="0"/>
      <w:divBdr>
        <w:top w:val="none" w:sz="0" w:space="0" w:color="auto"/>
        <w:left w:val="none" w:sz="0" w:space="0" w:color="auto"/>
        <w:bottom w:val="none" w:sz="0" w:space="0" w:color="auto"/>
        <w:right w:val="none" w:sz="0" w:space="0" w:color="auto"/>
      </w:divBdr>
    </w:div>
    <w:div w:id="291398722">
      <w:bodyDiv w:val="1"/>
      <w:marLeft w:val="0"/>
      <w:marRight w:val="0"/>
      <w:marTop w:val="0"/>
      <w:marBottom w:val="0"/>
      <w:divBdr>
        <w:top w:val="none" w:sz="0" w:space="0" w:color="auto"/>
        <w:left w:val="none" w:sz="0" w:space="0" w:color="auto"/>
        <w:bottom w:val="none" w:sz="0" w:space="0" w:color="auto"/>
        <w:right w:val="none" w:sz="0" w:space="0" w:color="auto"/>
      </w:divBdr>
    </w:div>
    <w:div w:id="291399392">
      <w:bodyDiv w:val="1"/>
      <w:marLeft w:val="0"/>
      <w:marRight w:val="0"/>
      <w:marTop w:val="0"/>
      <w:marBottom w:val="0"/>
      <w:divBdr>
        <w:top w:val="none" w:sz="0" w:space="0" w:color="auto"/>
        <w:left w:val="none" w:sz="0" w:space="0" w:color="auto"/>
        <w:bottom w:val="none" w:sz="0" w:space="0" w:color="auto"/>
        <w:right w:val="none" w:sz="0" w:space="0" w:color="auto"/>
      </w:divBdr>
    </w:div>
    <w:div w:id="291400030">
      <w:bodyDiv w:val="1"/>
      <w:marLeft w:val="0"/>
      <w:marRight w:val="0"/>
      <w:marTop w:val="0"/>
      <w:marBottom w:val="0"/>
      <w:divBdr>
        <w:top w:val="none" w:sz="0" w:space="0" w:color="auto"/>
        <w:left w:val="none" w:sz="0" w:space="0" w:color="auto"/>
        <w:bottom w:val="none" w:sz="0" w:space="0" w:color="auto"/>
        <w:right w:val="none" w:sz="0" w:space="0" w:color="auto"/>
      </w:divBdr>
    </w:div>
    <w:div w:id="291402318">
      <w:bodyDiv w:val="1"/>
      <w:marLeft w:val="0"/>
      <w:marRight w:val="0"/>
      <w:marTop w:val="0"/>
      <w:marBottom w:val="0"/>
      <w:divBdr>
        <w:top w:val="none" w:sz="0" w:space="0" w:color="auto"/>
        <w:left w:val="none" w:sz="0" w:space="0" w:color="auto"/>
        <w:bottom w:val="none" w:sz="0" w:space="0" w:color="auto"/>
        <w:right w:val="none" w:sz="0" w:space="0" w:color="auto"/>
      </w:divBdr>
    </w:div>
    <w:div w:id="291444765">
      <w:bodyDiv w:val="1"/>
      <w:marLeft w:val="0"/>
      <w:marRight w:val="0"/>
      <w:marTop w:val="0"/>
      <w:marBottom w:val="0"/>
      <w:divBdr>
        <w:top w:val="none" w:sz="0" w:space="0" w:color="auto"/>
        <w:left w:val="none" w:sz="0" w:space="0" w:color="auto"/>
        <w:bottom w:val="none" w:sz="0" w:space="0" w:color="auto"/>
        <w:right w:val="none" w:sz="0" w:space="0" w:color="auto"/>
      </w:divBdr>
    </w:div>
    <w:div w:id="291448514">
      <w:bodyDiv w:val="1"/>
      <w:marLeft w:val="0"/>
      <w:marRight w:val="0"/>
      <w:marTop w:val="0"/>
      <w:marBottom w:val="0"/>
      <w:divBdr>
        <w:top w:val="none" w:sz="0" w:space="0" w:color="auto"/>
        <w:left w:val="none" w:sz="0" w:space="0" w:color="auto"/>
        <w:bottom w:val="none" w:sz="0" w:space="0" w:color="auto"/>
        <w:right w:val="none" w:sz="0" w:space="0" w:color="auto"/>
      </w:divBdr>
    </w:div>
    <w:div w:id="291519459">
      <w:bodyDiv w:val="1"/>
      <w:marLeft w:val="0"/>
      <w:marRight w:val="0"/>
      <w:marTop w:val="0"/>
      <w:marBottom w:val="0"/>
      <w:divBdr>
        <w:top w:val="none" w:sz="0" w:space="0" w:color="auto"/>
        <w:left w:val="none" w:sz="0" w:space="0" w:color="auto"/>
        <w:bottom w:val="none" w:sz="0" w:space="0" w:color="auto"/>
        <w:right w:val="none" w:sz="0" w:space="0" w:color="auto"/>
      </w:divBdr>
    </w:div>
    <w:div w:id="291519988">
      <w:bodyDiv w:val="1"/>
      <w:marLeft w:val="0"/>
      <w:marRight w:val="0"/>
      <w:marTop w:val="0"/>
      <w:marBottom w:val="0"/>
      <w:divBdr>
        <w:top w:val="none" w:sz="0" w:space="0" w:color="auto"/>
        <w:left w:val="none" w:sz="0" w:space="0" w:color="auto"/>
        <w:bottom w:val="none" w:sz="0" w:space="0" w:color="auto"/>
        <w:right w:val="none" w:sz="0" w:space="0" w:color="auto"/>
      </w:divBdr>
    </w:div>
    <w:div w:id="291526180">
      <w:bodyDiv w:val="1"/>
      <w:marLeft w:val="0"/>
      <w:marRight w:val="0"/>
      <w:marTop w:val="0"/>
      <w:marBottom w:val="0"/>
      <w:divBdr>
        <w:top w:val="none" w:sz="0" w:space="0" w:color="auto"/>
        <w:left w:val="none" w:sz="0" w:space="0" w:color="auto"/>
        <w:bottom w:val="none" w:sz="0" w:space="0" w:color="auto"/>
        <w:right w:val="none" w:sz="0" w:space="0" w:color="auto"/>
      </w:divBdr>
    </w:div>
    <w:div w:id="291594951">
      <w:bodyDiv w:val="1"/>
      <w:marLeft w:val="0"/>
      <w:marRight w:val="0"/>
      <w:marTop w:val="0"/>
      <w:marBottom w:val="0"/>
      <w:divBdr>
        <w:top w:val="none" w:sz="0" w:space="0" w:color="auto"/>
        <w:left w:val="none" w:sz="0" w:space="0" w:color="auto"/>
        <w:bottom w:val="none" w:sz="0" w:space="0" w:color="auto"/>
        <w:right w:val="none" w:sz="0" w:space="0" w:color="auto"/>
      </w:divBdr>
    </w:div>
    <w:div w:id="291596870">
      <w:bodyDiv w:val="1"/>
      <w:marLeft w:val="0"/>
      <w:marRight w:val="0"/>
      <w:marTop w:val="0"/>
      <w:marBottom w:val="0"/>
      <w:divBdr>
        <w:top w:val="none" w:sz="0" w:space="0" w:color="auto"/>
        <w:left w:val="none" w:sz="0" w:space="0" w:color="auto"/>
        <w:bottom w:val="none" w:sz="0" w:space="0" w:color="auto"/>
        <w:right w:val="none" w:sz="0" w:space="0" w:color="auto"/>
      </w:divBdr>
    </w:div>
    <w:div w:id="291635976">
      <w:bodyDiv w:val="1"/>
      <w:marLeft w:val="0"/>
      <w:marRight w:val="0"/>
      <w:marTop w:val="0"/>
      <w:marBottom w:val="0"/>
      <w:divBdr>
        <w:top w:val="none" w:sz="0" w:space="0" w:color="auto"/>
        <w:left w:val="none" w:sz="0" w:space="0" w:color="auto"/>
        <w:bottom w:val="none" w:sz="0" w:space="0" w:color="auto"/>
        <w:right w:val="none" w:sz="0" w:space="0" w:color="auto"/>
      </w:divBdr>
    </w:div>
    <w:div w:id="291636056">
      <w:bodyDiv w:val="1"/>
      <w:marLeft w:val="0"/>
      <w:marRight w:val="0"/>
      <w:marTop w:val="0"/>
      <w:marBottom w:val="0"/>
      <w:divBdr>
        <w:top w:val="none" w:sz="0" w:space="0" w:color="auto"/>
        <w:left w:val="none" w:sz="0" w:space="0" w:color="auto"/>
        <w:bottom w:val="none" w:sz="0" w:space="0" w:color="auto"/>
        <w:right w:val="none" w:sz="0" w:space="0" w:color="auto"/>
      </w:divBdr>
    </w:div>
    <w:div w:id="291639786">
      <w:bodyDiv w:val="1"/>
      <w:marLeft w:val="0"/>
      <w:marRight w:val="0"/>
      <w:marTop w:val="0"/>
      <w:marBottom w:val="0"/>
      <w:divBdr>
        <w:top w:val="none" w:sz="0" w:space="0" w:color="auto"/>
        <w:left w:val="none" w:sz="0" w:space="0" w:color="auto"/>
        <w:bottom w:val="none" w:sz="0" w:space="0" w:color="auto"/>
        <w:right w:val="none" w:sz="0" w:space="0" w:color="auto"/>
      </w:divBdr>
    </w:div>
    <w:div w:id="291641351">
      <w:bodyDiv w:val="1"/>
      <w:marLeft w:val="0"/>
      <w:marRight w:val="0"/>
      <w:marTop w:val="0"/>
      <w:marBottom w:val="0"/>
      <w:divBdr>
        <w:top w:val="none" w:sz="0" w:space="0" w:color="auto"/>
        <w:left w:val="none" w:sz="0" w:space="0" w:color="auto"/>
        <w:bottom w:val="none" w:sz="0" w:space="0" w:color="auto"/>
        <w:right w:val="none" w:sz="0" w:space="0" w:color="auto"/>
      </w:divBdr>
    </w:div>
    <w:div w:id="291643014">
      <w:bodyDiv w:val="1"/>
      <w:marLeft w:val="0"/>
      <w:marRight w:val="0"/>
      <w:marTop w:val="0"/>
      <w:marBottom w:val="0"/>
      <w:divBdr>
        <w:top w:val="none" w:sz="0" w:space="0" w:color="auto"/>
        <w:left w:val="none" w:sz="0" w:space="0" w:color="auto"/>
        <w:bottom w:val="none" w:sz="0" w:space="0" w:color="auto"/>
        <w:right w:val="none" w:sz="0" w:space="0" w:color="auto"/>
      </w:divBdr>
    </w:div>
    <w:div w:id="291710003">
      <w:bodyDiv w:val="1"/>
      <w:marLeft w:val="0"/>
      <w:marRight w:val="0"/>
      <w:marTop w:val="0"/>
      <w:marBottom w:val="0"/>
      <w:divBdr>
        <w:top w:val="none" w:sz="0" w:space="0" w:color="auto"/>
        <w:left w:val="none" w:sz="0" w:space="0" w:color="auto"/>
        <w:bottom w:val="none" w:sz="0" w:space="0" w:color="auto"/>
        <w:right w:val="none" w:sz="0" w:space="0" w:color="auto"/>
      </w:divBdr>
    </w:div>
    <w:div w:id="291711659">
      <w:bodyDiv w:val="1"/>
      <w:marLeft w:val="0"/>
      <w:marRight w:val="0"/>
      <w:marTop w:val="0"/>
      <w:marBottom w:val="0"/>
      <w:divBdr>
        <w:top w:val="none" w:sz="0" w:space="0" w:color="auto"/>
        <w:left w:val="none" w:sz="0" w:space="0" w:color="auto"/>
        <w:bottom w:val="none" w:sz="0" w:space="0" w:color="auto"/>
        <w:right w:val="none" w:sz="0" w:space="0" w:color="auto"/>
      </w:divBdr>
    </w:div>
    <w:div w:id="291713373">
      <w:bodyDiv w:val="1"/>
      <w:marLeft w:val="0"/>
      <w:marRight w:val="0"/>
      <w:marTop w:val="0"/>
      <w:marBottom w:val="0"/>
      <w:divBdr>
        <w:top w:val="none" w:sz="0" w:space="0" w:color="auto"/>
        <w:left w:val="none" w:sz="0" w:space="0" w:color="auto"/>
        <w:bottom w:val="none" w:sz="0" w:space="0" w:color="auto"/>
        <w:right w:val="none" w:sz="0" w:space="0" w:color="auto"/>
      </w:divBdr>
    </w:div>
    <w:div w:id="291714117">
      <w:bodyDiv w:val="1"/>
      <w:marLeft w:val="0"/>
      <w:marRight w:val="0"/>
      <w:marTop w:val="0"/>
      <w:marBottom w:val="0"/>
      <w:divBdr>
        <w:top w:val="none" w:sz="0" w:space="0" w:color="auto"/>
        <w:left w:val="none" w:sz="0" w:space="0" w:color="auto"/>
        <w:bottom w:val="none" w:sz="0" w:space="0" w:color="auto"/>
        <w:right w:val="none" w:sz="0" w:space="0" w:color="auto"/>
      </w:divBdr>
    </w:div>
    <w:div w:id="291717462">
      <w:bodyDiv w:val="1"/>
      <w:marLeft w:val="0"/>
      <w:marRight w:val="0"/>
      <w:marTop w:val="0"/>
      <w:marBottom w:val="0"/>
      <w:divBdr>
        <w:top w:val="none" w:sz="0" w:space="0" w:color="auto"/>
        <w:left w:val="none" w:sz="0" w:space="0" w:color="auto"/>
        <w:bottom w:val="none" w:sz="0" w:space="0" w:color="auto"/>
        <w:right w:val="none" w:sz="0" w:space="0" w:color="auto"/>
      </w:divBdr>
    </w:div>
    <w:div w:id="291787060">
      <w:bodyDiv w:val="1"/>
      <w:marLeft w:val="0"/>
      <w:marRight w:val="0"/>
      <w:marTop w:val="0"/>
      <w:marBottom w:val="0"/>
      <w:divBdr>
        <w:top w:val="none" w:sz="0" w:space="0" w:color="auto"/>
        <w:left w:val="none" w:sz="0" w:space="0" w:color="auto"/>
        <w:bottom w:val="none" w:sz="0" w:space="0" w:color="auto"/>
        <w:right w:val="none" w:sz="0" w:space="0" w:color="auto"/>
      </w:divBdr>
    </w:div>
    <w:div w:id="291861300">
      <w:bodyDiv w:val="1"/>
      <w:marLeft w:val="0"/>
      <w:marRight w:val="0"/>
      <w:marTop w:val="0"/>
      <w:marBottom w:val="0"/>
      <w:divBdr>
        <w:top w:val="none" w:sz="0" w:space="0" w:color="auto"/>
        <w:left w:val="none" w:sz="0" w:space="0" w:color="auto"/>
        <w:bottom w:val="none" w:sz="0" w:space="0" w:color="auto"/>
        <w:right w:val="none" w:sz="0" w:space="0" w:color="auto"/>
      </w:divBdr>
    </w:div>
    <w:div w:id="291903695">
      <w:bodyDiv w:val="1"/>
      <w:marLeft w:val="0"/>
      <w:marRight w:val="0"/>
      <w:marTop w:val="0"/>
      <w:marBottom w:val="0"/>
      <w:divBdr>
        <w:top w:val="none" w:sz="0" w:space="0" w:color="auto"/>
        <w:left w:val="none" w:sz="0" w:space="0" w:color="auto"/>
        <w:bottom w:val="none" w:sz="0" w:space="0" w:color="auto"/>
        <w:right w:val="none" w:sz="0" w:space="0" w:color="auto"/>
      </w:divBdr>
    </w:div>
    <w:div w:id="291904575">
      <w:bodyDiv w:val="1"/>
      <w:marLeft w:val="0"/>
      <w:marRight w:val="0"/>
      <w:marTop w:val="0"/>
      <w:marBottom w:val="0"/>
      <w:divBdr>
        <w:top w:val="none" w:sz="0" w:space="0" w:color="auto"/>
        <w:left w:val="none" w:sz="0" w:space="0" w:color="auto"/>
        <w:bottom w:val="none" w:sz="0" w:space="0" w:color="auto"/>
        <w:right w:val="none" w:sz="0" w:space="0" w:color="auto"/>
      </w:divBdr>
    </w:div>
    <w:div w:id="291906922">
      <w:bodyDiv w:val="1"/>
      <w:marLeft w:val="0"/>
      <w:marRight w:val="0"/>
      <w:marTop w:val="0"/>
      <w:marBottom w:val="0"/>
      <w:divBdr>
        <w:top w:val="none" w:sz="0" w:space="0" w:color="auto"/>
        <w:left w:val="none" w:sz="0" w:space="0" w:color="auto"/>
        <w:bottom w:val="none" w:sz="0" w:space="0" w:color="auto"/>
        <w:right w:val="none" w:sz="0" w:space="0" w:color="auto"/>
      </w:divBdr>
    </w:div>
    <w:div w:id="291909487">
      <w:bodyDiv w:val="1"/>
      <w:marLeft w:val="0"/>
      <w:marRight w:val="0"/>
      <w:marTop w:val="0"/>
      <w:marBottom w:val="0"/>
      <w:divBdr>
        <w:top w:val="none" w:sz="0" w:space="0" w:color="auto"/>
        <w:left w:val="none" w:sz="0" w:space="0" w:color="auto"/>
        <w:bottom w:val="none" w:sz="0" w:space="0" w:color="auto"/>
        <w:right w:val="none" w:sz="0" w:space="0" w:color="auto"/>
      </w:divBdr>
    </w:div>
    <w:div w:id="291979331">
      <w:bodyDiv w:val="1"/>
      <w:marLeft w:val="0"/>
      <w:marRight w:val="0"/>
      <w:marTop w:val="0"/>
      <w:marBottom w:val="0"/>
      <w:divBdr>
        <w:top w:val="none" w:sz="0" w:space="0" w:color="auto"/>
        <w:left w:val="none" w:sz="0" w:space="0" w:color="auto"/>
        <w:bottom w:val="none" w:sz="0" w:space="0" w:color="auto"/>
        <w:right w:val="none" w:sz="0" w:space="0" w:color="auto"/>
      </w:divBdr>
    </w:div>
    <w:div w:id="291979585">
      <w:bodyDiv w:val="1"/>
      <w:marLeft w:val="0"/>
      <w:marRight w:val="0"/>
      <w:marTop w:val="0"/>
      <w:marBottom w:val="0"/>
      <w:divBdr>
        <w:top w:val="none" w:sz="0" w:space="0" w:color="auto"/>
        <w:left w:val="none" w:sz="0" w:space="0" w:color="auto"/>
        <w:bottom w:val="none" w:sz="0" w:space="0" w:color="auto"/>
        <w:right w:val="none" w:sz="0" w:space="0" w:color="auto"/>
      </w:divBdr>
    </w:div>
    <w:div w:id="291983342">
      <w:bodyDiv w:val="1"/>
      <w:marLeft w:val="0"/>
      <w:marRight w:val="0"/>
      <w:marTop w:val="0"/>
      <w:marBottom w:val="0"/>
      <w:divBdr>
        <w:top w:val="none" w:sz="0" w:space="0" w:color="auto"/>
        <w:left w:val="none" w:sz="0" w:space="0" w:color="auto"/>
        <w:bottom w:val="none" w:sz="0" w:space="0" w:color="auto"/>
        <w:right w:val="none" w:sz="0" w:space="0" w:color="auto"/>
      </w:divBdr>
    </w:div>
    <w:div w:id="291986085">
      <w:bodyDiv w:val="1"/>
      <w:marLeft w:val="0"/>
      <w:marRight w:val="0"/>
      <w:marTop w:val="0"/>
      <w:marBottom w:val="0"/>
      <w:divBdr>
        <w:top w:val="none" w:sz="0" w:space="0" w:color="auto"/>
        <w:left w:val="none" w:sz="0" w:space="0" w:color="auto"/>
        <w:bottom w:val="none" w:sz="0" w:space="0" w:color="auto"/>
        <w:right w:val="none" w:sz="0" w:space="0" w:color="auto"/>
      </w:divBdr>
    </w:div>
    <w:div w:id="291987049">
      <w:bodyDiv w:val="1"/>
      <w:marLeft w:val="0"/>
      <w:marRight w:val="0"/>
      <w:marTop w:val="0"/>
      <w:marBottom w:val="0"/>
      <w:divBdr>
        <w:top w:val="none" w:sz="0" w:space="0" w:color="auto"/>
        <w:left w:val="none" w:sz="0" w:space="0" w:color="auto"/>
        <w:bottom w:val="none" w:sz="0" w:space="0" w:color="auto"/>
        <w:right w:val="none" w:sz="0" w:space="0" w:color="auto"/>
      </w:divBdr>
    </w:div>
    <w:div w:id="292099045">
      <w:bodyDiv w:val="1"/>
      <w:marLeft w:val="0"/>
      <w:marRight w:val="0"/>
      <w:marTop w:val="0"/>
      <w:marBottom w:val="0"/>
      <w:divBdr>
        <w:top w:val="none" w:sz="0" w:space="0" w:color="auto"/>
        <w:left w:val="none" w:sz="0" w:space="0" w:color="auto"/>
        <w:bottom w:val="none" w:sz="0" w:space="0" w:color="auto"/>
        <w:right w:val="none" w:sz="0" w:space="0" w:color="auto"/>
      </w:divBdr>
    </w:div>
    <w:div w:id="292099286">
      <w:bodyDiv w:val="1"/>
      <w:marLeft w:val="0"/>
      <w:marRight w:val="0"/>
      <w:marTop w:val="0"/>
      <w:marBottom w:val="0"/>
      <w:divBdr>
        <w:top w:val="none" w:sz="0" w:space="0" w:color="auto"/>
        <w:left w:val="none" w:sz="0" w:space="0" w:color="auto"/>
        <w:bottom w:val="none" w:sz="0" w:space="0" w:color="auto"/>
        <w:right w:val="none" w:sz="0" w:space="0" w:color="auto"/>
      </w:divBdr>
    </w:div>
    <w:div w:id="292101221">
      <w:bodyDiv w:val="1"/>
      <w:marLeft w:val="0"/>
      <w:marRight w:val="0"/>
      <w:marTop w:val="0"/>
      <w:marBottom w:val="0"/>
      <w:divBdr>
        <w:top w:val="none" w:sz="0" w:space="0" w:color="auto"/>
        <w:left w:val="none" w:sz="0" w:space="0" w:color="auto"/>
        <w:bottom w:val="none" w:sz="0" w:space="0" w:color="auto"/>
        <w:right w:val="none" w:sz="0" w:space="0" w:color="auto"/>
      </w:divBdr>
    </w:div>
    <w:div w:id="292174838">
      <w:bodyDiv w:val="1"/>
      <w:marLeft w:val="0"/>
      <w:marRight w:val="0"/>
      <w:marTop w:val="0"/>
      <w:marBottom w:val="0"/>
      <w:divBdr>
        <w:top w:val="none" w:sz="0" w:space="0" w:color="auto"/>
        <w:left w:val="none" w:sz="0" w:space="0" w:color="auto"/>
        <w:bottom w:val="none" w:sz="0" w:space="0" w:color="auto"/>
        <w:right w:val="none" w:sz="0" w:space="0" w:color="auto"/>
      </w:divBdr>
    </w:div>
    <w:div w:id="292175634">
      <w:bodyDiv w:val="1"/>
      <w:marLeft w:val="0"/>
      <w:marRight w:val="0"/>
      <w:marTop w:val="0"/>
      <w:marBottom w:val="0"/>
      <w:divBdr>
        <w:top w:val="none" w:sz="0" w:space="0" w:color="auto"/>
        <w:left w:val="none" w:sz="0" w:space="0" w:color="auto"/>
        <w:bottom w:val="none" w:sz="0" w:space="0" w:color="auto"/>
        <w:right w:val="none" w:sz="0" w:space="0" w:color="auto"/>
      </w:divBdr>
    </w:div>
    <w:div w:id="292179563">
      <w:bodyDiv w:val="1"/>
      <w:marLeft w:val="0"/>
      <w:marRight w:val="0"/>
      <w:marTop w:val="0"/>
      <w:marBottom w:val="0"/>
      <w:divBdr>
        <w:top w:val="none" w:sz="0" w:space="0" w:color="auto"/>
        <w:left w:val="none" w:sz="0" w:space="0" w:color="auto"/>
        <w:bottom w:val="none" w:sz="0" w:space="0" w:color="auto"/>
        <w:right w:val="none" w:sz="0" w:space="0" w:color="auto"/>
      </w:divBdr>
    </w:div>
    <w:div w:id="292181397">
      <w:bodyDiv w:val="1"/>
      <w:marLeft w:val="0"/>
      <w:marRight w:val="0"/>
      <w:marTop w:val="0"/>
      <w:marBottom w:val="0"/>
      <w:divBdr>
        <w:top w:val="none" w:sz="0" w:space="0" w:color="auto"/>
        <w:left w:val="none" w:sz="0" w:space="0" w:color="auto"/>
        <w:bottom w:val="none" w:sz="0" w:space="0" w:color="auto"/>
        <w:right w:val="none" w:sz="0" w:space="0" w:color="auto"/>
      </w:divBdr>
    </w:div>
    <w:div w:id="292247152">
      <w:bodyDiv w:val="1"/>
      <w:marLeft w:val="0"/>
      <w:marRight w:val="0"/>
      <w:marTop w:val="0"/>
      <w:marBottom w:val="0"/>
      <w:divBdr>
        <w:top w:val="none" w:sz="0" w:space="0" w:color="auto"/>
        <w:left w:val="none" w:sz="0" w:space="0" w:color="auto"/>
        <w:bottom w:val="none" w:sz="0" w:space="0" w:color="auto"/>
        <w:right w:val="none" w:sz="0" w:space="0" w:color="auto"/>
      </w:divBdr>
    </w:div>
    <w:div w:id="292247259">
      <w:bodyDiv w:val="1"/>
      <w:marLeft w:val="0"/>
      <w:marRight w:val="0"/>
      <w:marTop w:val="0"/>
      <w:marBottom w:val="0"/>
      <w:divBdr>
        <w:top w:val="none" w:sz="0" w:space="0" w:color="auto"/>
        <w:left w:val="none" w:sz="0" w:space="0" w:color="auto"/>
        <w:bottom w:val="none" w:sz="0" w:space="0" w:color="auto"/>
        <w:right w:val="none" w:sz="0" w:space="0" w:color="auto"/>
      </w:divBdr>
    </w:div>
    <w:div w:id="292253590">
      <w:bodyDiv w:val="1"/>
      <w:marLeft w:val="0"/>
      <w:marRight w:val="0"/>
      <w:marTop w:val="0"/>
      <w:marBottom w:val="0"/>
      <w:divBdr>
        <w:top w:val="none" w:sz="0" w:space="0" w:color="auto"/>
        <w:left w:val="none" w:sz="0" w:space="0" w:color="auto"/>
        <w:bottom w:val="none" w:sz="0" w:space="0" w:color="auto"/>
        <w:right w:val="none" w:sz="0" w:space="0" w:color="auto"/>
      </w:divBdr>
    </w:div>
    <w:div w:id="292254063">
      <w:bodyDiv w:val="1"/>
      <w:marLeft w:val="0"/>
      <w:marRight w:val="0"/>
      <w:marTop w:val="0"/>
      <w:marBottom w:val="0"/>
      <w:divBdr>
        <w:top w:val="none" w:sz="0" w:space="0" w:color="auto"/>
        <w:left w:val="none" w:sz="0" w:space="0" w:color="auto"/>
        <w:bottom w:val="none" w:sz="0" w:space="0" w:color="auto"/>
        <w:right w:val="none" w:sz="0" w:space="0" w:color="auto"/>
      </w:divBdr>
    </w:div>
    <w:div w:id="292256474">
      <w:bodyDiv w:val="1"/>
      <w:marLeft w:val="0"/>
      <w:marRight w:val="0"/>
      <w:marTop w:val="0"/>
      <w:marBottom w:val="0"/>
      <w:divBdr>
        <w:top w:val="none" w:sz="0" w:space="0" w:color="auto"/>
        <w:left w:val="none" w:sz="0" w:space="0" w:color="auto"/>
        <w:bottom w:val="none" w:sz="0" w:space="0" w:color="auto"/>
        <w:right w:val="none" w:sz="0" w:space="0" w:color="auto"/>
      </w:divBdr>
    </w:div>
    <w:div w:id="292293223">
      <w:bodyDiv w:val="1"/>
      <w:marLeft w:val="0"/>
      <w:marRight w:val="0"/>
      <w:marTop w:val="0"/>
      <w:marBottom w:val="0"/>
      <w:divBdr>
        <w:top w:val="none" w:sz="0" w:space="0" w:color="auto"/>
        <w:left w:val="none" w:sz="0" w:space="0" w:color="auto"/>
        <w:bottom w:val="none" w:sz="0" w:space="0" w:color="auto"/>
        <w:right w:val="none" w:sz="0" w:space="0" w:color="auto"/>
      </w:divBdr>
    </w:div>
    <w:div w:id="292293557">
      <w:bodyDiv w:val="1"/>
      <w:marLeft w:val="0"/>
      <w:marRight w:val="0"/>
      <w:marTop w:val="0"/>
      <w:marBottom w:val="0"/>
      <w:divBdr>
        <w:top w:val="none" w:sz="0" w:space="0" w:color="auto"/>
        <w:left w:val="none" w:sz="0" w:space="0" w:color="auto"/>
        <w:bottom w:val="none" w:sz="0" w:space="0" w:color="auto"/>
        <w:right w:val="none" w:sz="0" w:space="0" w:color="auto"/>
      </w:divBdr>
    </w:div>
    <w:div w:id="292293756">
      <w:bodyDiv w:val="1"/>
      <w:marLeft w:val="0"/>
      <w:marRight w:val="0"/>
      <w:marTop w:val="0"/>
      <w:marBottom w:val="0"/>
      <w:divBdr>
        <w:top w:val="none" w:sz="0" w:space="0" w:color="auto"/>
        <w:left w:val="none" w:sz="0" w:space="0" w:color="auto"/>
        <w:bottom w:val="none" w:sz="0" w:space="0" w:color="auto"/>
        <w:right w:val="none" w:sz="0" w:space="0" w:color="auto"/>
      </w:divBdr>
    </w:div>
    <w:div w:id="292298027">
      <w:bodyDiv w:val="1"/>
      <w:marLeft w:val="0"/>
      <w:marRight w:val="0"/>
      <w:marTop w:val="0"/>
      <w:marBottom w:val="0"/>
      <w:divBdr>
        <w:top w:val="none" w:sz="0" w:space="0" w:color="auto"/>
        <w:left w:val="none" w:sz="0" w:space="0" w:color="auto"/>
        <w:bottom w:val="none" w:sz="0" w:space="0" w:color="auto"/>
        <w:right w:val="none" w:sz="0" w:space="0" w:color="auto"/>
      </w:divBdr>
    </w:div>
    <w:div w:id="292322954">
      <w:bodyDiv w:val="1"/>
      <w:marLeft w:val="0"/>
      <w:marRight w:val="0"/>
      <w:marTop w:val="0"/>
      <w:marBottom w:val="0"/>
      <w:divBdr>
        <w:top w:val="none" w:sz="0" w:space="0" w:color="auto"/>
        <w:left w:val="none" w:sz="0" w:space="0" w:color="auto"/>
        <w:bottom w:val="none" w:sz="0" w:space="0" w:color="auto"/>
        <w:right w:val="none" w:sz="0" w:space="0" w:color="auto"/>
      </w:divBdr>
    </w:div>
    <w:div w:id="292373974">
      <w:bodyDiv w:val="1"/>
      <w:marLeft w:val="0"/>
      <w:marRight w:val="0"/>
      <w:marTop w:val="0"/>
      <w:marBottom w:val="0"/>
      <w:divBdr>
        <w:top w:val="none" w:sz="0" w:space="0" w:color="auto"/>
        <w:left w:val="none" w:sz="0" w:space="0" w:color="auto"/>
        <w:bottom w:val="none" w:sz="0" w:space="0" w:color="auto"/>
        <w:right w:val="none" w:sz="0" w:space="0" w:color="auto"/>
      </w:divBdr>
    </w:div>
    <w:div w:id="292443726">
      <w:bodyDiv w:val="1"/>
      <w:marLeft w:val="0"/>
      <w:marRight w:val="0"/>
      <w:marTop w:val="0"/>
      <w:marBottom w:val="0"/>
      <w:divBdr>
        <w:top w:val="none" w:sz="0" w:space="0" w:color="auto"/>
        <w:left w:val="none" w:sz="0" w:space="0" w:color="auto"/>
        <w:bottom w:val="none" w:sz="0" w:space="0" w:color="auto"/>
        <w:right w:val="none" w:sz="0" w:space="0" w:color="auto"/>
      </w:divBdr>
    </w:div>
    <w:div w:id="292449385">
      <w:bodyDiv w:val="1"/>
      <w:marLeft w:val="0"/>
      <w:marRight w:val="0"/>
      <w:marTop w:val="0"/>
      <w:marBottom w:val="0"/>
      <w:divBdr>
        <w:top w:val="none" w:sz="0" w:space="0" w:color="auto"/>
        <w:left w:val="none" w:sz="0" w:space="0" w:color="auto"/>
        <w:bottom w:val="none" w:sz="0" w:space="0" w:color="auto"/>
        <w:right w:val="none" w:sz="0" w:space="0" w:color="auto"/>
      </w:divBdr>
    </w:div>
    <w:div w:id="292487585">
      <w:bodyDiv w:val="1"/>
      <w:marLeft w:val="0"/>
      <w:marRight w:val="0"/>
      <w:marTop w:val="0"/>
      <w:marBottom w:val="0"/>
      <w:divBdr>
        <w:top w:val="none" w:sz="0" w:space="0" w:color="auto"/>
        <w:left w:val="none" w:sz="0" w:space="0" w:color="auto"/>
        <w:bottom w:val="none" w:sz="0" w:space="0" w:color="auto"/>
        <w:right w:val="none" w:sz="0" w:space="0" w:color="auto"/>
      </w:divBdr>
    </w:div>
    <w:div w:id="292488390">
      <w:bodyDiv w:val="1"/>
      <w:marLeft w:val="0"/>
      <w:marRight w:val="0"/>
      <w:marTop w:val="0"/>
      <w:marBottom w:val="0"/>
      <w:divBdr>
        <w:top w:val="none" w:sz="0" w:space="0" w:color="auto"/>
        <w:left w:val="none" w:sz="0" w:space="0" w:color="auto"/>
        <w:bottom w:val="none" w:sz="0" w:space="0" w:color="auto"/>
        <w:right w:val="none" w:sz="0" w:space="0" w:color="auto"/>
      </w:divBdr>
    </w:div>
    <w:div w:id="292489078">
      <w:bodyDiv w:val="1"/>
      <w:marLeft w:val="0"/>
      <w:marRight w:val="0"/>
      <w:marTop w:val="0"/>
      <w:marBottom w:val="0"/>
      <w:divBdr>
        <w:top w:val="none" w:sz="0" w:space="0" w:color="auto"/>
        <w:left w:val="none" w:sz="0" w:space="0" w:color="auto"/>
        <w:bottom w:val="none" w:sz="0" w:space="0" w:color="auto"/>
        <w:right w:val="none" w:sz="0" w:space="0" w:color="auto"/>
      </w:divBdr>
    </w:div>
    <w:div w:id="292517143">
      <w:bodyDiv w:val="1"/>
      <w:marLeft w:val="0"/>
      <w:marRight w:val="0"/>
      <w:marTop w:val="0"/>
      <w:marBottom w:val="0"/>
      <w:divBdr>
        <w:top w:val="none" w:sz="0" w:space="0" w:color="auto"/>
        <w:left w:val="none" w:sz="0" w:space="0" w:color="auto"/>
        <w:bottom w:val="none" w:sz="0" w:space="0" w:color="auto"/>
        <w:right w:val="none" w:sz="0" w:space="0" w:color="auto"/>
      </w:divBdr>
    </w:div>
    <w:div w:id="292519053">
      <w:bodyDiv w:val="1"/>
      <w:marLeft w:val="0"/>
      <w:marRight w:val="0"/>
      <w:marTop w:val="0"/>
      <w:marBottom w:val="0"/>
      <w:divBdr>
        <w:top w:val="none" w:sz="0" w:space="0" w:color="auto"/>
        <w:left w:val="none" w:sz="0" w:space="0" w:color="auto"/>
        <w:bottom w:val="none" w:sz="0" w:space="0" w:color="auto"/>
        <w:right w:val="none" w:sz="0" w:space="0" w:color="auto"/>
      </w:divBdr>
    </w:div>
    <w:div w:id="292559055">
      <w:bodyDiv w:val="1"/>
      <w:marLeft w:val="0"/>
      <w:marRight w:val="0"/>
      <w:marTop w:val="0"/>
      <w:marBottom w:val="0"/>
      <w:divBdr>
        <w:top w:val="none" w:sz="0" w:space="0" w:color="auto"/>
        <w:left w:val="none" w:sz="0" w:space="0" w:color="auto"/>
        <w:bottom w:val="none" w:sz="0" w:space="0" w:color="auto"/>
        <w:right w:val="none" w:sz="0" w:space="0" w:color="auto"/>
      </w:divBdr>
    </w:div>
    <w:div w:id="292564507">
      <w:bodyDiv w:val="1"/>
      <w:marLeft w:val="0"/>
      <w:marRight w:val="0"/>
      <w:marTop w:val="0"/>
      <w:marBottom w:val="0"/>
      <w:divBdr>
        <w:top w:val="none" w:sz="0" w:space="0" w:color="auto"/>
        <w:left w:val="none" w:sz="0" w:space="0" w:color="auto"/>
        <w:bottom w:val="none" w:sz="0" w:space="0" w:color="auto"/>
        <w:right w:val="none" w:sz="0" w:space="0" w:color="auto"/>
      </w:divBdr>
    </w:div>
    <w:div w:id="292637269">
      <w:bodyDiv w:val="1"/>
      <w:marLeft w:val="0"/>
      <w:marRight w:val="0"/>
      <w:marTop w:val="0"/>
      <w:marBottom w:val="0"/>
      <w:divBdr>
        <w:top w:val="none" w:sz="0" w:space="0" w:color="auto"/>
        <w:left w:val="none" w:sz="0" w:space="0" w:color="auto"/>
        <w:bottom w:val="none" w:sz="0" w:space="0" w:color="auto"/>
        <w:right w:val="none" w:sz="0" w:space="0" w:color="auto"/>
      </w:divBdr>
    </w:div>
    <w:div w:id="292637432">
      <w:bodyDiv w:val="1"/>
      <w:marLeft w:val="0"/>
      <w:marRight w:val="0"/>
      <w:marTop w:val="0"/>
      <w:marBottom w:val="0"/>
      <w:divBdr>
        <w:top w:val="none" w:sz="0" w:space="0" w:color="auto"/>
        <w:left w:val="none" w:sz="0" w:space="0" w:color="auto"/>
        <w:bottom w:val="none" w:sz="0" w:space="0" w:color="auto"/>
        <w:right w:val="none" w:sz="0" w:space="0" w:color="auto"/>
      </w:divBdr>
    </w:div>
    <w:div w:id="292640287">
      <w:bodyDiv w:val="1"/>
      <w:marLeft w:val="0"/>
      <w:marRight w:val="0"/>
      <w:marTop w:val="0"/>
      <w:marBottom w:val="0"/>
      <w:divBdr>
        <w:top w:val="none" w:sz="0" w:space="0" w:color="auto"/>
        <w:left w:val="none" w:sz="0" w:space="0" w:color="auto"/>
        <w:bottom w:val="none" w:sz="0" w:space="0" w:color="auto"/>
        <w:right w:val="none" w:sz="0" w:space="0" w:color="auto"/>
      </w:divBdr>
    </w:div>
    <w:div w:id="292713543">
      <w:bodyDiv w:val="1"/>
      <w:marLeft w:val="0"/>
      <w:marRight w:val="0"/>
      <w:marTop w:val="0"/>
      <w:marBottom w:val="0"/>
      <w:divBdr>
        <w:top w:val="none" w:sz="0" w:space="0" w:color="auto"/>
        <w:left w:val="none" w:sz="0" w:space="0" w:color="auto"/>
        <w:bottom w:val="none" w:sz="0" w:space="0" w:color="auto"/>
        <w:right w:val="none" w:sz="0" w:space="0" w:color="auto"/>
      </w:divBdr>
    </w:div>
    <w:div w:id="292751859">
      <w:bodyDiv w:val="1"/>
      <w:marLeft w:val="0"/>
      <w:marRight w:val="0"/>
      <w:marTop w:val="0"/>
      <w:marBottom w:val="0"/>
      <w:divBdr>
        <w:top w:val="none" w:sz="0" w:space="0" w:color="auto"/>
        <w:left w:val="none" w:sz="0" w:space="0" w:color="auto"/>
        <w:bottom w:val="none" w:sz="0" w:space="0" w:color="auto"/>
        <w:right w:val="none" w:sz="0" w:space="0" w:color="auto"/>
      </w:divBdr>
    </w:div>
    <w:div w:id="292755622">
      <w:bodyDiv w:val="1"/>
      <w:marLeft w:val="0"/>
      <w:marRight w:val="0"/>
      <w:marTop w:val="0"/>
      <w:marBottom w:val="0"/>
      <w:divBdr>
        <w:top w:val="none" w:sz="0" w:space="0" w:color="auto"/>
        <w:left w:val="none" w:sz="0" w:space="0" w:color="auto"/>
        <w:bottom w:val="none" w:sz="0" w:space="0" w:color="auto"/>
        <w:right w:val="none" w:sz="0" w:space="0" w:color="auto"/>
      </w:divBdr>
    </w:div>
    <w:div w:id="292757189">
      <w:bodyDiv w:val="1"/>
      <w:marLeft w:val="0"/>
      <w:marRight w:val="0"/>
      <w:marTop w:val="0"/>
      <w:marBottom w:val="0"/>
      <w:divBdr>
        <w:top w:val="none" w:sz="0" w:space="0" w:color="auto"/>
        <w:left w:val="none" w:sz="0" w:space="0" w:color="auto"/>
        <w:bottom w:val="none" w:sz="0" w:space="0" w:color="auto"/>
        <w:right w:val="none" w:sz="0" w:space="0" w:color="auto"/>
      </w:divBdr>
    </w:div>
    <w:div w:id="292828507">
      <w:bodyDiv w:val="1"/>
      <w:marLeft w:val="0"/>
      <w:marRight w:val="0"/>
      <w:marTop w:val="0"/>
      <w:marBottom w:val="0"/>
      <w:divBdr>
        <w:top w:val="none" w:sz="0" w:space="0" w:color="auto"/>
        <w:left w:val="none" w:sz="0" w:space="0" w:color="auto"/>
        <w:bottom w:val="none" w:sz="0" w:space="0" w:color="auto"/>
        <w:right w:val="none" w:sz="0" w:space="0" w:color="auto"/>
      </w:divBdr>
    </w:div>
    <w:div w:id="292831792">
      <w:bodyDiv w:val="1"/>
      <w:marLeft w:val="0"/>
      <w:marRight w:val="0"/>
      <w:marTop w:val="0"/>
      <w:marBottom w:val="0"/>
      <w:divBdr>
        <w:top w:val="none" w:sz="0" w:space="0" w:color="auto"/>
        <w:left w:val="none" w:sz="0" w:space="0" w:color="auto"/>
        <w:bottom w:val="none" w:sz="0" w:space="0" w:color="auto"/>
        <w:right w:val="none" w:sz="0" w:space="0" w:color="auto"/>
      </w:divBdr>
    </w:div>
    <w:div w:id="292908470">
      <w:bodyDiv w:val="1"/>
      <w:marLeft w:val="0"/>
      <w:marRight w:val="0"/>
      <w:marTop w:val="0"/>
      <w:marBottom w:val="0"/>
      <w:divBdr>
        <w:top w:val="none" w:sz="0" w:space="0" w:color="auto"/>
        <w:left w:val="none" w:sz="0" w:space="0" w:color="auto"/>
        <w:bottom w:val="none" w:sz="0" w:space="0" w:color="auto"/>
        <w:right w:val="none" w:sz="0" w:space="0" w:color="auto"/>
      </w:divBdr>
    </w:div>
    <w:div w:id="292908543">
      <w:bodyDiv w:val="1"/>
      <w:marLeft w:val="0"/>
      <w:marRight w:val="0"/>
      <w:marTop w:val="0"/>
      <w:marBottom w:val="0"/>
      <w:divBdr>
        <w:top w:val="none" w:sz="0" w:space="0" w:color="auto"/>
        <w:left w:val="none" w:sz="0" w:space="0" w:color="auto"/>
        <w:bottom w:val="none" w:sz="0" w:space="0" w:color="auto"/>
        <w:right w:val="none" w:sz="0" w:space="0" w:color="auto"/>
      </w:divBdr>
    </w:div>
    <w:div w:id="292947706">
      <w:bodyDiv w:val="1"/>
      <w:marLeft w:val="0"/>
      <w:marRight w:val="0"/>
      <w:marTop w:val="0"/>
      <w:marBottom w:val="0"/>
      <w:divBdr>
        <w:top w:val="none" w:sz="0" w:space="0" w:color="auto"/>
        <w:left w:val="none" w:sz="0" w:space="0" w:color="auto"/>
        <w:bottom w:val="none" w:sz="0" w:space="0" w:color="auto"/>
        <w:right w:val="none" w:sz="0" w:space="0" w:color="auto"/>
      </w:divBdr>
    </w:div>
    <w:div w:id="292950426">
      <w:bodyDiv w:val="1"/>
      <w:marLeft w:val="0"/>
      <w:marRight w:val="0"/>
      <w:marTop w:val="0"/>
      <w:marBottom w:val="0"/>
      <w:divBdr>
        <w:top w:val="none" w:sz="0" w:space="0" w:color="auto"/>
        <w:left w:val="none" w:sz="0" w:space="0" w:color="auto"/>
        <w:bottom w:val="none" w:sz="0" w:space="0" w:color="auto"/>
        <w:right w:val="none" w:sz="0" w:space="0" w:color="auto"/>
      </w:divBdr>
    </w:div>
    <w:div w:id="293023427">
      <w:bodyDiv w:val="1"/>
      <w:marLeft w:val="0"/>
      <w:marRight w:val="0"/>
      <w:marTop w:val="0"/>
      <w:marBottom w:val="0"/>
      <w:divBdr>
        <w:top w:val="none" w:sz="0" w:space="0" w:color="auto"/>
        <w:left w:val="none" w:sz="0" w:space="0" w:color="auto"/>
        <w:bottom w:val="none" w:sz="0" w:space="0" w:color="auto"/>
        <w:right w:val="none" w:sz="0" w:space="0" w:color="auto"/>
      </w:divBdr>
    </w:div>
    <w:div w:id="293025879">
      <w:bodyDiv w:val="1"/>
      <w:marLeft w:val="0"/>
      <w:marRight w:val="0"/>
      <w:marTop w:val="0"/>
      <w:marBottom w:val="0"/>
      <w:divBdr>
        <w:top w:val="none" w:sz="0" w:space="0" w:color="auto"/>
        <w:left w:val="none" w:sz="0" w:space="0" w:color="auto"/>
        <w:bottom w:val="none" w:sz="0" w:space="0" w:color="auto"/>
        <w:right w:val="none" w:sz="0" w:space="0" w:color="auto"/>
      </w:divBdr>
    </w:div>
    <w:div w:id="293096277">
      <w:bodyDiv w:val="1"/>
      <w:marLeft w:val="0"/>
      <w:marRight w:val="0"/>
      <w:marTop w:val="0"/>
      <w:marBottom w:val="0"/>
      <w:divBdr>
        <w:top w:val="none" w:sz="0" w:space="0" w:color="auto"/>
        <w:left w:val="none" w:sz="0" w:space="0" w:color="auto"/>
        <w:bottom w:val="none" w:sz="0" w:space="0" w:color="auto"/>
        <w:right w:val="none" w:sz="0" w:space="0" w:color="auto"/>
      </w:divBdr>
    </w:div>
    <w:div w:id="293098709">
      <w:bodyDiv w:val="1"/>
      <w:marLeft w:val="0"/>
      <w:marRight w:val="0"/>
      <w:marTop w:val="0"/>
      <w:marBottom w:val="0"/>
      <w:divBdr>
        <w:top w:val="none" w:sz="0" w:space="0" w:color="auto"/>
        <w:left w:val="none" w:sz="0" w:space="0" w:color="auto"/>
        <w:bottom w:val="none" w:sz="0" w:space="0" w:color="auto"/>
        <w:right w:val="none" w:sz="0" w:space="0" w:color="auto"/>
      </w:divBdr>
    </w:div>
    <w:div w:id="293102013">
      <w:bodyDiv w:val="1"/>
      <w:marLeft w:val="0"/>
      <w:marRight w:val="0"/>
      <w:marTop w:val="0"/>
      <w:marBottom w:val="0"/>
      <w:divBdr>
        <w:top w:val="none" w:sz="0" w:space="0" w:color="auto"/>
        <w:left w:val="none" w:sz="0" w:space="0" w:color="auto"/>
        <w:bottom w:val="none" w:sz="0" w:space="0" w:color="auto"/>
        <w:right w:val="none" w:sz="0" w:space="0" w:color="auto"/>
      </w:divBdr>
    </w:div>
    <w:div w:id="293103865">
      <w:bodyDiv w:val="1"/>
      <w:marLeft w:val="0"/>
      <w:marRight w:val="0"/>
      <w:marTop w:val="0"/>
      <w:marBottom w:val="0"/>
      <w:divBdr>
        <w:top w:val="none" w:sz="0" w:space="0" w:color="auto"/>
        <w:left w:val="none" w:sz="0" w:space="0" w:color="auto"/>
        <w:bottom w:val="none" w:sz="0" w:space="0" w:color="auto"/>
        <w:right w:val="none" w:sz="0" w:space="0" w:color="auto"/>
      </w:divBdr>
    </w:div>
    <w:div w:id="293104345">
      <w:bodyDiv w:val="1"/>
      <w:marLeft w:val="0"/>
      <w:marRight w:val="0"/>
      <w:marTop w:val="0"/>
      <w:marBottom w:val="0"/>
      <w:divBdr>
        <w:top w:val="none" w:sz="0" w:space="0" w:color="auto"/>
        <w:left w:val="none" w:sz="0" w:space="0" w:color="auto"/>
        <w:bottom w:val="none" w:sz="0" w:space="0" w:color="auto"/>
        <w:right w:val="none" w:sz="0" w:space="0" w:color="auto"/>
      </w:divBdr>
    </w:div>
    <w:div w:id="293104631">
      <w:bodyDiv w:val="1"/>
      <w:marLeft w:val="0"/>
      <w:marRight w:val="0"/>
      <w:marTop w:val="0"/>
      <w:marBottom w:val="0"/>
      <w:divBdr>
        <w:top w:val="none" w:sz="0" w:space="0" w:color="auto"/>
        <w:left w:val="none" w:sz="0" w:space="0" w:color="auto"/>
        <w:bottom w:val="none" w:sz="0" w:space="0" w:color="auto"/>
        <w:right w:val="none" w:sz="0" w:space="0" w:color="auto"/>
      </w:divBdr>
    </w:div>
    <w:div w:id="293144629">
      <w:bodyDiv w:val="1"/>
      <w:marLeft w:val="0"/>
      <w:marRight w:val="0"/>
      <w:marTop w:val="0"/>
      <w:marBottom w:val="0"/>
      <w:divBdr>
        <w:top w:val="none" w:sz="0" w:space="0" w:color="auto"/>
        <w:left w:val="none" w:sz="0" w:space="0" w:color="auto"/>
        <w:bottom w:val="none" w:sz="0" w:space="0" w:color="auto"/>
        <w:right w:val="none" w:sz="0" w:space="0" w:color="auto"/>
      </w:divBdr>
    </w:div>
    <w:div w:id="293145388">
      <w:bodyDiv w:val="1"/>
      <w:marLeft w:val="0"/>
      <w:marRight w:val="0"/>
      <w:marTop w:val="0"/>
      <w:marBottom w:val="0"/>
      <w:divBdr>
        <w:top w:val="none" w:sz="0" w:space="0" w:color="auto"/>
        <w:left w:val="none" w:sz="0" w:space="0" w:color="auto"/>
        <w:bottom w:val="none" w:sz="0" w:space="0" w:color="auto"/>
        <w:right w:val="none" w:sz="0" w:space="0" w:color="auto"/>
      </w:divBdr>
    </w:div>
    <w:div w:id="293215059">
      <w:bodyDiv w:val="1"/>
      <w:marLeft w:val="0"/>
      <w:marRight w:val="0"/>
      <w:marTop w:val="0"/>
      <w:marBottom w:val="0"/>
      <w:divBdr>
        <w:top w:val="none" w:sz="0" w:space="0" w:color="auto"/>
        <w:left w:val="none" w:sz="0" w:space="0" w:color="auto"/>
        <w:bottom w:val="none" w:sz="0" w:space="0" w:color="auto"/>
        <w:right w:val="none" w:sz="0" w:space="0" w:color="auto"/>
      </w:divBdr>
    </w:div>
    <w:div w:id="293222689">
      <w:bodyDiv w:val="1"/>
      <w:marLeft w:val="0"/>
      <w:marRight w:val="0"/>
      <w:marTop w:val="0"/>
      <w:marBottom w:val="0"/>
      <w:divBdr>
        <w:top w:val="none" w:sz="0" w:space="0" w:color="auto"/>
        <w:left w:val="none" w:sz="0" w:space="0" w:color="auto"/>
        <w:bottom w:val="none" w:sz="0" w:space="0" w:color="auto"/>
        <w:right w:val="none" w:sz="0" w:space="0" w:color="auto"/>
      </w:divBdr>
    </w:div>
    <w:div w:id="293293559">
      <w:bodyDiv w:val="1"/>
      <w:marLeft w:val="0"/>
      <w:marRight w:val="0"/>
      <w:marTop w:val="0"/>
      <w:marBottom w:val="0"/>
      <w:divBdr>
        <w:top w:val="none" w:sz="0" w:space="0" w:color="auto"/>
        <w:left w:val="none" w:sz="0" w:space="0" w:color="auto"/>
        <w:bottom w:val="none" w:sz="0" w:space="0" w:color="auto"/>
        <w:right w:val="none" w:sz="0" w:space="0" w:color="auto"/>
      </w:divBdr>
    </w:div>
    <w:div w:id="293293700">
      <w:bodyDiv w:val="1"/>
      <w:marLeft w:val="0"/>
      <w:marRight w:val="0"/>
      <w:marTop w:val="0"/>
      <w:marBottom w:val="0"/>
      <w:divBdr>
        <w:top w:val="none" w:sz="0" w:space="0" w:color="auto"/>
        <w:left w:val="none" w:sz="0" w:space="0" w:color="auto"/>
        <w:bottom w:val="none" w:sz="0" w:space="0" w:color="auto"/>
        <w:right w:val="none" w:sz="0" w:space="0" w:color="auto"/>
      </w:divBdr>
    </w:div>
    <w:div w:id="293294370">
      <w:bodyDiv w:val="1"/>
      <w:marLeft w:val="0"/>
      <w:marRight w:val="0"/>
      <w:marTop w:val="0"/>
      <w:marBottom w:val="0"/>
      <w:divBdr>
        <w:top w:val="none" w:sz="0" w:space="0" w:color="auto"/>
        <w:left w:val="none" w:sz="0" w:space="0" w:color="auto"/>
        <w:bottom w:val="none" w:sz="0" w:space="0" w:color="auto"/>
        <w:right w:val="none" w:sz="0" w:space="0" w:color="auto"/>
      </w:divBdr>
    </w:div>
    <w:div w:id="293295305">
      <w:bodyDiv w:val="1"/>
      <w:marLeft w:val="0"/>
      <w:marRight w:val="0"/>
      <w:marTop w:val="0"/>
      <w:marBottom w:val="0"/>
      <w:divBdr>
        <w:top w:val="none" w:sz="0" w:space="0" w:color="auto"/>
        <w:left w:val="none" w:sz="0" w:space="0" w:color="auto"/>
        <w:bottom w:val="none" w:sz="0" w:space="0" w:color="auto"/>
        <w:right w:val="none" w:sz="0" w:space="0" w:color="auto"/>
      </w:divBdr>
    </w:div>
    <w:div w:id="293296769">
      <w:bodyDiv w:val="1"/>
      <w:marLeft w:val="0"/>
      <w:marRight w:val="0"/>
      <w:marTop w:val="0"/>
      <w:marBottom w:val="0"/>
      <w:divBdr>
        <w:top w:val="none" w:sz="0" w:space="0" w:color="auto"/>
        <w:left w:val="none" w:sz="0" w:space="0" w:color="auto"/>
        <w:bottom w:val="none" w:sz="0" w:space="0" w:color="auto"/>
        <w:right w:val="none" w:sz="0" w:space="0" w:color="auto"/>
      </w:divBdr>
    </w:div>
    <w:div w:id="293340014">
      <w:bodyDiv w:val="1"/>
      <w:marLeft w:val="0"/>
      <w:marRight w:val="0"/>
      <w:marTop w:val="0"/>
      <w:marBottom w:val="0"/>
      <w:divBdr>
        <w:top w:val="none" w:sz="0" w:space="0" w:color="auto"/>
        <w:left w:val="none" w:sz="0" w:space="0" w:color="auto"/>
        <w:bottom w:val="none" w:sz="0" w:space="0" w:color="auto"/>
        <w:right w:val="none" w:sz="0" w:space="0" w:color="auto"/>
      </w:divBdr>
    </w:div>
    <w:div w:id="293369987">
      <w:bodyDiv w:val="1"/>
      <w:marLeft w:val="0"/>
      <w:marRight w:val="0"/>
      <w:marTop w:val="0"/>
      <w:marBottom w:val="0"/>
      <w:divBdr>
        <w:top w:val="none" w:sz="0" w:space="0" w:color="auto"/>
        <w:left w:val="none" w:sz="0" w:space="0" w:color="auto"/>
        <w:bottom w:val="none" w:sz="0" w:space="0" w:color="auto"/>
        <w:right w:val="none" w:sz="0" w:space="0" w:color="auto"/>
      </w:divBdr>
    </w:div>
    <w:div w:id="293371222">
      <w:bodyDiv w:val="1"/>
      <w:marLeft w:val="0"/>
      <w:marRight w:val="0"/>
      <w:marTop w:val="0"/>
      <w:marBottom w:val="0"/>
      <w:divBdr>
        <w:top w:val="none" w:sz="0" w:space="0" w:color="auto"/>
        <w:left w:val="none" w:sz="0" w:space="0" w:color="auto"/>
        <w:bottom w:val="none" w:sz="0" w:space="0" w:color="auto"/>
        <w:right w:val="none" w:sz="0" w:space="0" w:color="auto"/>
      </w:divBdr>
    </w:div>
    <w:div w:id="293488741">
      <w:bodyDiv w:val="1"/>
      <w:marLeft w:val="0"/>
      <w:marRight w:val="0"/>
      <w:marTop w:val="0"/>
      <w:marBottom w:val="0"/>
      <w:divBdr>
        <w:top w:val="none" w:sz="0" w:space="0" w:color="auto"/>
        <w:left w:val="none" w:sz="0" w:space="0" w:color="auto"/>
        <w:bottom w:val="none" w:sz="0" w:space="0" w:color="auto"/>
        <w:right w:val="none" w:sz="0" w:space="0" w:color="auto"/>
      </w:divBdr>
    </w:div>
    <w:div w:id="293489219">
      <w:bodyDiv w:val="1"/>
      <w:marLeft w:val="0"/>
      <w:marRight w:val="0"/>
      <w:marTop w:val="0"/>
      <w:marBottom w:val="0"/>
      <w:divBdr>
        <w:top w:val="none" w:sz="0" w:space="0" w:color="auto"/>
        <w:left w:val="none" w:sz="0" w:space="0" w:color="auto"/>
        <w:bottom w:val="none" w:sz="0" w:space="0" w:color="auto"/>
        <w:right w:val="none" w:sz="0" w:space="0" w:color="auto"/>
      </w:divBdr>
    </w:div>
    <w:div w:id="293489782">
      <w:bodyDiv w:val="1"/>
      <w:marLeft w:val="0"/>
      <w:marRight w:val="0"/>
      <w:marTop w:val="0"/>
      <w:marBottom w:val="0"/>
      <w:divBdr>
        <w:top w:val="none" w:sz="0" w:space="0" w:color="auto"/>
        <w:left w:val="none" w:sz="0" w:space="0" w:color="auto"/>
        <w:bottom w:val="none" w:sz="0" w:space="0" w:color="auto"/>
        <w:right w:val="none" w:sz="0" w:space="0" w:color="auto"/>
      </w:divBdr>
    </w:div>
    <w:div w:id="293491455">
      <w:bodyDiv w:val="1"/>
      <w:marLeft w:val="0"/>
      <w:marRight w:val="0"/>
      <w:marTop w:val="0"/>
      <w:marBottom w:val="0"/>
      <w:divBdr>
        <w:top w:val="none" w:sz="0" w:space="0" w:color="auto"/>
        <w:left w:val="none" w:sz="0" w:space="0" w:color="auto"/>
        <w:bottom w:val="none" w:sz="0" w:space="0" w:color="auto"/>
        <w:right w:val="none" w:sz="0" w:space="0" w:color="auto"/>
      </w:divBdr>
    </w:div>
    <w:div w:id="293558608">
      <w:bodyDiv w:val="1"/>
      <w:marLeft w:val="0"/>
      <w:marRight w:val="0"/>
      <w:marTop w:val="0"/>
      <w:marBottom w:val="0"/>
      <w:divBdr>
        <w:top w:val="none" w:sz="0" w:space="0" w:color="auto"/>
        <w:left w:val="none" w:sz="0" w:space="0" w:color="auto"/>
        <w:bottom w:val="none" w:sz="0" w:space="0" w:color="auto"/>
        <w:right w:val="none" w:sz="0" w:space="0" w:color="auto"/>
      </w:divBdr>
    </w:div>
    <w:div w:id="293558783">
      <w:bodyDiv w:val="1"/>
      <w:marLeft w:val="0"/>
      <w:marRight w:val="0"/>
      <w:marTop w:val="0"/>
      <w:marBottom w:val="0"/>
      <w:divBdr>
        <w:top w:val="none" w:sz="0" w:space="0" w:color="auto"/>
        <w:left w:val="none" w:sz="0" w:space="0" w:color="auto"/>
        <w:bottom w:val="none" w:sz="0" w:space="0" w:color="auto"/>
        <w:right w:val="none" w:sz="0" w:space="0" w:color="auto"/>
      </w:divBdr>
    </w:div>
    <w:div w:id="293561819">
      <w:bodyDiv w:val="1"/>
      <w:marLeft w:val="0"/>
      <w:marRight w:val="0"/>
      <w:marTop w:val="0"/>
      <w:marBottom w:val="0"/>
      <w:divBdr>
        <w:top w:val="none" w:sz="0" w:space="0" w:color="auto"/>
        <w:left w:val="none" w:sz="0" w:space="0" w:color="auto"/>
        <w:bottom w:val="none" w:sz="0" w:space="0" w:color="auto"/>
        <w:right w:val="none" w:sz="0" w:space="0" w:color="auto"/>
      </w:divBdr>
    </w:div>
    <w:div w:id="293564773">
      <w:bodyDiv w:val="1"/>
      <w:marLeft w:val="0"/>
      <w:marRight w:val="0"/>
      <w:marTop w:val="0"/>
      <w:marBottom w:val="0"/>
      <w:divBdr>
        <w:top w:val="none" w:sz="0" w:space="0" w:color="auto"/>
        <w:left w:val="none" w:sz="0" w:space="0" w:color="auto"/>
        <w:bottom w:val="none" w:sz="0" w:space="0" w:color="auto"/>
        <w:right w:val="none" w:sz="0" w:space="0" w:color="auto"/>
      </w:divBdr>
    </w:div>
    <w:div w:id="293603675">
      <w:bodyDiv w:val="1"/>
      <w:marLeft w:val="0"/>
      <w:marRight w:val="0"/>
      <w:marTop w:val="0"/>
      <w:marBottom w:val="0"/>
      <w:divBdr>
        <w:top w:val="none" w:sz="0" w:space="0" w:color="auto"/>
        <w:left w:val="none" w:sz="0" w:space="0" w:color="auto"/>
        <w:bottom w:val="none" w:sz="0" w:space="0" w:color="auto"/>
        <w:right w:val="none" w:sz="0" w:space="0" w:color="auto"/>
      </w:divBdr>
    </w:div>
    <w:div w:id="293605972">
      <w:bodyDiv w:val="1"/>
      <w:marLeft w:val="0"/>
      <w:marRight w:val="0"/>
      <w:marTop w:val="0"/>
      <w:marBottom w:val="0"/>
      <w:divBdr>
        <w:top w:val="none" w:sz="0" w:space="0" w:color="auto"/>
        <w:left w:val="none" w:sz="0" w:space="0" w:color="auto"/>
        <w:bottom w:val="none" w:sz="0" w:space="0" w:color="auto"/>
        <w:right w:val="none" w:sz="0" w:space="0" w:color="auto"/>
      </w:divBdr>
    </w:div>
    <w:div w:id="293606013">
      <w:bodyDiv w:val="1"/>
      <w:marLeft w:val="0"/>
      <w:marRight w:val="0"/>
      <w:marTop w:val="0"/>
      <w:marBottom w:val="0"/>
      <w:divBdr>
        <w:top w:val="none" w:sz="0" w:space="0" w:color="auto"/>
        <w:left w:val="none" w:sz="0" w:space="0" w:color="auto"/>
        <w:bottom w:val="none" w:sz="0" w:space="0" w:color="auto"/>
        <w:right w:val="none" w:sz="0" w:space="0" w:color="auto"/>
      </w:divBdr>
    </w:div>
    <w:div w:id="293679474">
      <w:bodyDiv w:val="1"/>
      <w:marLeft w:val="0"/>
      <w:marRight w:val="0"/>
      <w:marTop w:val="0"/>
      <w:marBottom w:val="0"/>
      <w:divBdr>
        <w:top w:val="none" w:sz="0" w:space="0" w:color="auto"/>
        <w:left w:val="none" w:sz="0" w:space="0" w:color="auto"/>
        <w:bottom w:val="none" w:sz="0" w:space="0" w:color="auto"/>
        <w:right w:val="none" w:sz="0" w:space="0" w:color="auto"/>
      </w:divBdr>
    </w:div>
    <w:div w:id="293751058">
      <w:bodyDiv w:val="1"/>
      <w:marLeft w:val="0"/>
      <w:marRight w:val="0"/>
      <w:marTop w:val="0"/>
      <w:marBottom w:val="0"/>
      <w:divBdr>
        <w:top w:val="none" w:sz="0" w:space="0" w:color="auto"/>
        <w:left w:val="none" w:sz="0" w:space="0" w:color="auto"/>
        <w:bottom w:val="none" w:sz="0" w:space="0" w:color="auto"/>
        <w:right w:val="none" w:sz="0" w:space="0" w:color="auto"/>
      </w:divBdr>
    </w:div>
    <w:div w:id="293751127">
      <w:bodyDiv w:val="1"/>
      <w:marLeft w:val="0"/>
      <w:marRight w:val="0"/>
      <w:marTop w:val="0"/>
      <w:marBottom w:val="0"/>
      <w:divBdr>
        <w:top w:val="none" w:sz="0" w:space="0" w:color="auto"/>
        <w:left w:val="none" w:sz="0" w:space="0" w:color="auto"/>
        <w:bottom w:val="none" w:sz="0" w:space="0" w:color="auto"/>
        <w:right w:val="none" w:sz="0" w:space="0" w:color="auto"/>
      </w:divBdr>
    </w:div>
    <w:div w:id="293751478">
      <w:bodyDiv w:val="1"/>
      <w:marLeft w:val="0"/>
      <w:marRight w:val="0"/>
      <w:marTop w:val="0"/>
      <w:marBottom w:val="0"/>
      <w:divBdr>
        <w:top w:val="none" w:sz="0" w:space="0" w:color="auto"/>
        <w:left w:val="none" w:sz="0" w:space="0" w:color="auto"/>
        <w:bottom w:val="none" w:sz="0" w:space="0" w:color="auto"/>
        <w:right w:val="none" w:sz="0" w:space="0" w:color="auto"/>
      </w:divBdr>
    </w:div>
    <w:div w:id="293755905">
      <w:bodyDiv w:val="1"/>
      <w:marLeft w:val="0"/>
      <w:marRight w:val="0"/>
      <w:marTop w:val="0"/>
      <w:marBottom w:val="0"/>
      <w:divBdr>
        <w:top w:val="none" w:sz="0" w:space="0" w:color="auto"/>
        <w:left w:val="none" w:sz="0" w:space="0" w:color="auto"/>
        <w:bottom w:val="none" w:sz="0" w:space="0" w:color="auto"/>
        <w:right w:val="none" w:sz="0" w:space="0" w:color="auto"/>
      </w:divBdr>
    </w:div>
    <w:div w:id="293758608">
      <w:bodyDiv w:val="1"/>
      <w:marLeft w:val="0"/>
      <w:marRight w:val="0"/>
      <w:marTop w:val="0"/>
      <w:marBottom w:val="0"/>
      <w:divBdr>
        <w:top w:val="none" w:sz="0" w:space="0" w:color="auto"/>
        <w:left w:val="none" w:sz="0" w:space="0" w:color="auto"/>
        <w:bottom w:val="none" w:sz="0" w:space="0" w:color="auto"/>
        <w:right w:val="none" w:sz="0" w:space="0" w:color="auto"/>
      </w:divBdr>
    </w:div>
    <w:div w:id="293826876">
      <w:bodyDiv w:val="1"/>
      <w:marLeft w:val="0"/>
      <w:marRight w:val="0"/>
      <w:marTop w:val="0"/>
      <w:marBottom w:val="0"/>
      <w:divBdr>
        <w:top w:val="none" w:sz="0" w:space="0" w:color="auto"/>
        <w:left w:val="none" w:sz="0" w:space="0" w:color="auto"/>
        <w:bottom w:val="none" w:sz="0" w:space="0" w:color="auto"/>
        <w:right w:val="none" w:sz="0" w:space="0" w:color="auto"/>
      </w:divBdr>
    </w:div>
    <w:div w:id="293830389">
      <w:bodyDiv w:val="1"/>
      <w:marLeft w:val="0"/>
      <w:marRight w:val="0"/>
      <w:marTop w:val="0"/>
      <w:marBottom w:val="0"/>
      <w:divBdr>
        <w:top w:val="none" w:sz="0" w:space="0" w:color="auto"/>
        <w:left w:val="none" w:sz="0" w:space="0" w:color="auto"/>
        <w:bottom w:val="none" w:sz="0" w:space="0" w:color="auto"/>
        <w:right w:val="none" w:sz="0" w:space="0" w:color="auto"/>
      </w:divBdr>
    </w:div>
    <w:div w:id="293869262">
      <w:bodyDiv w:val="1"/>
      <w:marLeft w:val="0"/>
      <w:marRight w:val="0"/>
      <w:marTop w:val="0"/>
      <w:marBottom w:val="0"/>
      <w:divBdr>
        <w:top w:val="none" w:sz="0" w:space="0" w:color="auto"/>
        <w:left w:val="none" w:sz="0" w:space="0" w:color="auto"/>
        <w:bottom w:val="none" w:sz="0" w:space="0" w:color="auto"/>
        <w:right w:val="none" w:sz="0" w:space="0" w:color="auto"/>
      </w:divBdr>
    </w:div>
    <w:div w:id="293870299">
      <w:bodyDiv w:val="1"/>
      <w:marLeft w:val="0"/>
      <w:marRight w:val="0"/>
      <w:marTop w:val="0"/>
      <w:marBottom w:val="0"/>
      <w:divBdr>
        <w:top w:val="none" w:sz="0" w:space="0" w:color="auto"/>
        <w:left w:val="none" w:sz="0" w:space="0" w:color="auto"/>
        <w:bottom w:val="none" w:sz="0" w:space="0" w:color="auto"/>
        <w:right w:val="none" w:sz="0" w:space="0" w:color="auto"/>
      </w:divBdr>
    </w:div>
    <w:div w:id="293871242">
      <w:bodyDiv w:val="1"/>
      <w:marLeft w:val="0"/>
      <w:marRight w:val="0"/>
      <w:marTop w:val="0"/>
      <w:marBottom w:val="0"/>
      <w:divBdr>
        <w:top w:val="none" w:sz="0" w:space="0" w:color="auto"/>
        <w:left w:val="none" w:sz="0" w:space="0" w:color="auto"/>
        <w:bottom w:val="none" w:sz="0" w:space="0" w:color="auto"/>
        <w:right w:val="none" w:sz="0" w:space="0" w:color="auto"/>
      </w:divBdr>
    </w:div>
    <w:div w:id="293876943">
      <w:bodyDiv w:val="1"/>
      <w:marLeft w:val="0"/>
      <w:marRight w:val="0"/>
      <w:marTop w:val="0"/>
      <w:marBottom w:val="0"/>
      <w:divBdr>
        <w:top w:val="none" w:sz="0" w:space="0" w:color="auto"/>
        <w:left w:val="none" w:sz="0" w:space="0" w:color="auto"/>
        <w:bottom w:val="none" w:sz="0" w:space="0" w:color="auto"/>
        <w:right w:val="none" w:sz="0" w:space="0" w:color="auto"/>
      </w:divBdr>
    </w:div>
    <w:div w:id="293877601">
      <w:bodyDiv w:val="1"/>
      <w:marLeft w:val="0"/>
      <w:marRight w:val="0"/>
      <w:marTop w:val="0"/>
      <w:marBottom w:val="0"/>
      <w:divBdr>
        <w:top w:val="none" w:sz="0" w:space="0" w:color="auto"/>
        <w:left w:val="none" w:sz="0" w:space="0" w:color="auto"/>
        <w:bottom w:val="none" w:sz="0" w:space="0" w:color="auto"/>
        <w:right w:val="none" w:sz="0" w:space="0" w:color="auto"/>
      </w:divBdr>
    </w:div>
    <w:div w:id="293944469">
      <w:bodyDiv w:val="1"/>
      <w:marLeft w:val="0"/>
      <w:marRight w:val="0"/>
      <w:marTop w:val="0"/>
      <w:marBottom w:val="0"/>
      <w:divBdr>
        <w:top w:val="none" w:sz="0" w:space="0" w:color="auto"/>
        <w:left w:val="none" w:sz="0" w:space="0" w:color="auto"/>
        <w:bottom w:val="none" w:sz="0" w:space="0" w:color="auto"/>
        <w:right w:val="none" w:sz="0" w:space="0" w:color="auto"/>
      </w:divBdr>
    </w:div>
    <w:div w:id="293947357">
      <w:bodyDiv w:val="1"/>
      <w:marLeft w:val="0"/>
      <w:marRight w:val="0"/>
      <w:marTop w:val="0"/>
      <w:marBottom w:val="0"/>
      <w:divBdr>
        <w:top w:val="none" w:sz="0" w:space="0" w:color="auto"/>
        <w:left w:val="none" w:sz="0" w:space="0" w:color="auto"/>
        <w:bottom w:val="none" w:sz="0" w:space="0" w:color="auto"/>
        <w:right w:val="none" w:sz="0" w:space="0" w:color="auto"/>
      </w:divBdr>
    </w:div>
    <w:div w:id="293948761">
      <w:bodyDiv w:val="1"/>
      <w:marLeft w:val="0"/>
      <w:marRight w:val="0"/>
      <w:marTop w:val="0"/>
      <w:marBottom w:val="0"/>
      <w:divBdr>
        <w:top w:val="none" w:sz="0" w:space="0" w:color="auto"/>
        <w:left w:val="none" w:sz="0" w:space="0" w:color="auto"/>
        <w:bottom w:val="none" w:sz="0" w:space="0" w:color="auto"/>
        <w:right w:val="none" w:sz="0" w:space="0" w:color="auto"/>
      </w:divBdr>
    </w:div>
    <w:div w:id="293949510">
      <w:bodyDiv w:val="1"/>
      <w:marLeft w:val="0"/>
      <w:marRight w:val="0"/>
      <w:marTop w:val="0"/>
      <w:marBottom w:val="0"/>
      <w:divBdr>
        <w:top w:val="none" w:sz="0" w:space="0" w:color="auto"/>
        <w:left w:val="none" w:sz="0" w:space="0" w:color="auto"/>
        <w:bottom w:val="none" w:sz="0" w:space="0" w:color="auto"/>
        <w:right w:val="none" w:sz="0" w:space="0" w:color="auto"/>
      </w:divBdr>
    </w:div>
    <w:div w:id="293951111">
      <w:bodyDiv w:val="1"/>
      <w:marLeft w:val="0"/>
      <w:marRight w:val="0"/>
      <w:marTop w:val="0"/>
      <w:marBottom w:val="0"/>
      <w:divBdr>
        <w:top w:val="none" w:sz="0" w:space="0" w:color="auto"/>
        <w:left w:val="none" w:sz="0" w:space="0" w:color="auto"/>
        <w:bottom w:val="none" w:sz="0" w:space="0" w:color="auto"/>
        <w:right w:val="none" w:sz="0" w:space="0" w:color="auto"/>
      </w:divBdr>
    </w:div>
    <w:div w:id="293995238">
      <w:bodyDiv w:val="1"/>
      <w:marLeft w:val="0"/>
      <w:marRight w:val="0"/>
      <w:marTop w:val="0"/>
      <w:marBottom w:val="0"/>
      <w:divBdr>
        <w:top w:val="none" w:sz="0" w:space="0" w:color="auto"/>
        <w:left w:val="none" w:sz="0" w:space="0" w:color="auto"/>
        <w:bottom w:val="none" w:sz="0" w:space="0" w:color="auto"/>
        <w:right w:val="none" w:sz="0" w:space="0" w:color="auto"/>
      </w:divBdr>
    </w:div>
    <w:div w:id="294063205">
      <w:bodyDiv w:val="1"/>
      <w:marLeft w:val="0"/>
      <w:marRight w:val="0"/>
      <w:marTop w:val="0"/>
      <w:marBottom w:val="0"/>
      <w:divBdr>
        <w:top w:val="none" w:sz="0" w:space="0" w:color="auto"/>
        <w:left w:val="none" w:sz="0" w:space="0" w:color="auto"/>
        <w:bottom w:val="none" w:sz="0" w:space="0" w:color="auto"/>
        <w:right w:val="none" w:sz="0" w:space="0" w:color="auto"/>
      </w:divBdr>
    </w:div>
    <w:div w:id="294068604">
      <w:bodyDiv w:val="1"/>
      <w:marLeft w:val="0"/>
      <w:marRight w:val="0"/>
      <w:marTop w:val="0"/>
      <w:marBottom w:val="0"/>
      <w:divBdr>
        <w:top w:val="none" w:sz="0" w:space="0" w:color="auto"/>
        <w:left w:val="none" w:sz="0" w:space="0" w:color="auto"/>
        <w:bottom w:val="none" w:sz="0" w:space="0" w:color="auto"/>
        <w:right w:val="none" w:sz="0" w:space="0" w:color="auto"/>
      </w:divBdr>
    </w:div>
    <w:div w:id="294071549">
      <w:bodyDiv w:val="1"/>
      <w:marLeft w:val="0"/>
      <w:marRight w:val="0"/>
      <w:marTop w:val="0"/>
      <w:marBottom w:val="0"/>
      <w:divBdr>
        <w:top w:val="none" w:sz="0" w:space="0" w:color="auto"/>
        <w:left w:val="none" w:sz="0" w:space="0" w:color="auto"/>
        <w:bottom w:val="none" w:sz="0" w:space="0" w:color="auto"/>
        <w:right w:val="none" w:sz="0" w:space="0" w:color="auto"/>
      </w:divBdr>
    </w:div>
    <w:div w:id="294141118">
      <w:bodyDiv w:val="1"/>
      <w:marLeft w:val="0"/>
      <w:marRight w:val="0"/>
      <w:marTop w:val="0"/>
      <w:marBottom w:val="0"/>
      <w:divBdr>
        <w:top w:val="none" w:sz="0" w:space="0" w:color="auto"/>
        <w:left w:val="none" w:sz="0" w:space="0" w:color="auto"/>
        <w:bottom w:val="none" w:sz="0" w:space="0" w:color="auto"/>
        <w:right w:val="none" w:sz="0" w:space="0" w:color="auto"/>
      </w:divBdr>
    </w:div>
    <w:div w:id="294143290">
      <w:bodyDiv w:val="1"/>
      <w:marLeft w:val="0"/>
      <w:marRight w:val="0"/>
      <w:marTop w:val="0"/>
      <w:marBottom w:val="0"/>
      <w:divBdr>
        <w:top w:val="none" w:sz="0" w:space="0" w:color="auto"/>
        <w:left w:val="none" w:sz="0" w:space="0" w:color="auto"/>
        <w:bottom w:val="none" w:sz="0" w:space="0" w:color="auto"/>
        <w:right w:val="none" w:sz="0" w:space="0" w:color="auto"/>
      </w:divBdr>
    </w:div>
    <w:div w:id="294145914">
      <w:bodyDiv w:val="1"/>
      <w:marLeft w:val="0"/>
      <w:marRight w:val="0"/>
      <w:marTop w:val="0"/>
      <w:marBottom w:val="0"/>
      <w:divBdr>
        <w:top w:val="none" w:sz="0" w:space="0" w:color="auto"/>
        <w:left w:val="none" w:sz="0" w:space="0" w:color="auto"/>
        <w:bottom w:val="none" w:sz="0" w:space="0" w:color="auto"/>
        <w:right w:val="none" w:sz="0" w:space="0" w:color="auto"/>
      </w:divBdr>
    </w:div>
    <w:div w:id="294145921">
      <w:bodyDiv w:val="1"/>
      <w:marLeft w:val="0"/>
      <w:marRight w:val="0"/>
      <w:marTop w:val="0"/>
      <w:marBottom w:val="0"/>
      <w:divBdr>
        <w:top w:val="none" w:sz="0" w:space="0" w:color="auto"/>
        <w:left w:val="none" w:sz="0" w:space="0" w:color="auto"/>
        <w:bottom w:val="none" w:sz="0" w:space="0" w:color="auto"/>
        <w:right w:val="none" w:sz="0" w:space="0" w:color="auto"/>
      </w:divBdr>
    </w:div>
    <w:div w:id="294146464">
      <w:bodyDiv w:val="1"/>
      <w:marLeft w:val="0"/>
      <w:marRight w:val="0"/>
      <w:marTop w:val="0"/>
      <w:marBottom w:val="0"/>
      <w:divBdr>
        <w:top w:val="none" w:sz="0" w:space="0" w:color="auto"/>
        <w:left w:val="none" w:sz="0" w:space="0" w:color="auto"/>
        <w:bottom w:val="none" w:sz="0" w:space="0" w:color="auto"/>
        <w:right w:val="none" w:sz="0" w:space="0" w:color="auto"/>
      </w:divBdr>
    </w:div>
    <w:div w:id="294216050">
      <w:bodyDiv w:val="1"/>
      <w:marLeft w:val="0"/>
      <w:marRight w:val="0"/>
      <w:marTop w:val="0"/>
      <w:marBottom w:val="0"/>
      <w:divBdr>
        <w:top w:val="none" w:sz="0" w:space="0" w:color="auto"/>
        <w:left w:val="none" w:sz="0" w:space="0" w:color="auto"/>
        <w:bottom w:val="none" w:sz="0" w:space="0" w:color="auto"/>
        <w:right w:val="none" w:sz="0" w:space="0" w:color="auto"/>
      </w:divBdr>
    </w:div>
    <w:div w:id="294257184">
      <w:bodyDiv w:val="1"/>
      <w:marLeft w:val="0"/>
      <w:marRight w:val="0"/>
      <w:marTop w:val="0"/>
      <w:marBottom w:val="0"/>
      <w:divBdr>
        <w:top w:val="none" w:sz="0" w:space="0" w:color="auto"/>
        <w:left w:val="none" w:sz="0" w:space="0" w:color="auto"/>
        <w:bottom w:val="none" w:sz="0" w:space="0" w:color="auto"/>
        <w:right w:val="none" w:sz="0" w:space="0" w:color="auto"/>
      </w:divBdr>
    </w:div>
    <w:div w:id="294259382">
      <w:bodyDiv w:val="1"/>
      <w:marLeft w:val="0"/>
      <w:marRight w:val="0"/>
      <w:marTop w:val="0"/>
      <w:marBottom w:val="0"/>
      <w:divBdr>
        <w:top w:val="none" w:sz="0" w:space="0" w:color="auto"/>
        <w:left w:val="none" w:sz="0" w:space="0" w:color="auto"/>
        <w:bottom w:val="none" w:sz="0" w:space="0" w:color="auto"/>
        <w:right w:val="none" w:sz="0" w:space="0" w:color="auto"/>
      </w:divBdr>
    </w:div>
    <w:div w:id="294260319">
      <w:bodyDiv w:val="1"/>
      <w:marLeft w:val="0"/>
      <w:marRight w:val="0"/>
      <w:marTop w:val="0"/>
      <w:marBottom w:val="0"/>
      <w:divBdr>
        <w:top w:val="none" w:sz="0" w:space="0" w:color="auto"/>
        <w:left w:val="none" w:sz="0" w:space="0" w:color="auto"/>
        <w:bottom w:val="none" w:sz="0" w:space="0" w:color="auto"/>
        <w:right w:val="none" w:sz="0" w:space="0" w:color="auto"/>
      </w:divBdr>
    </w:div>
    <w:div w:id="294260330">
      <w:bodyDiv w:val="1"/>
      <w:marLeft w:val="0"/>
      <w:marRight w:val="0"/>
      <w:marTop w:val="0"/>
      <w:marBottom w:val="0"/>
      <w:divBdr>
        <w:top w:val="none" w:sz="0" w:space="0" w:color="auto"/>
        <w:left w:val="none" w:sz="0" w:space="0" w:color="auto"/>
        <w:bottom w:val="none" w:sz="0" w:space="0" w:color="auto"/>
        <w:right w:val="none" w:sz="0" w:space="0" w:color="auto"/>
      </w:divBdr>
    </w:div>
    <w:div w:id="294262216">
      <w:bodyDiv w:val="1"/>
      <w:marLeft w:val="0"/>
      <w:marRight w:val="0"/>
      <w:marTop w:val="0"/>
      <w:marBottom w:val="0"/>
      <w:divBdr>
        <w:top w:val="none" w:sz="0" w:space="0" w:color="auto"/>
        <w:left w:val="none" w:sz="0" w:space="0" w:color="auto"/>
        <w:bottom w:val="none" w:sz="0" w:space="0" w:color="auto"/>
        <w:right w:val="none" w:sz="0" w:space="0" w:color="auto"/>
      </w:divBdr>
    </w:div>
    <w:div w:id="294331877">
      <w:bodyDiv w:val="1"/>
      <w:marLeft w:val="0"/>
      <w:marRight w:val="0"/>
      <w:marTop w:val="0"/>
      <w:marBottom w:val="0"/>
      <w:divBdr>
        <w:top w:val="none" w:sz="0" w:space="0" w:color="auto"/>
        <w:left w:val="none" w:sz="0" w:space="0" w:color="auto"/>
        <w:bottom w:val="none" w:sz="0" w:space="0" w:color="auto"/>
        <w:right w:val="none" w:sz="0" w:space="0" w:color="auto"/>
      </w:divBdr>
    </w:div>
    <w:div w:id="294337849">
      <w:bodyDiv w:val="1"/>
      <w:marLeft w:val="0"/>
      <w:marRight w:val="0"/>
      <w:marTop w:val="0"/>
      <w:marBottom w:val="0"/>
      <w:divBdr>
        <w:top w:val="none" w:sz="0" w:space="0" w:color="auto"/>
        <w:left w:val="none" w:sz="0" w:space="0" w:color="auto"/>
        <w:bottom w:val="none" w:sz="0" w:space="0" w:color="auto"/>
        <w:right w:val="none" w:sz="0" w:space="0" w:color="auto"/>
      </w:divBdr>
    </w:div>
    <w:div w:id="294406229">
      <w:bodyDiv w:val="1"/>
      <w:marLeft w:val="0"/>
      <w:marRight w:val="0"/>
      <w:marTop w:val="0"/>
      <w:marBottom w:val="0"/>
      <w:divBdr>
        <w:top w:val="none" w:sz="0" w:space="0" w:color="auto"/>
        <w:left w:val="none" w:sz="0" w:space="0" w:color="auto"/>
        <w:bottom w:val="none" w:sz="0" w:space="0" w:color="auto"/>
        <w:right w:val="none" w:sz="0" w:space="0" w:color="auto"/>
      </w:divBdr>
    </w:div>
    <w:div w:id="294406565">
      <w:bodyDiv w:val="1"/>
      <w:marLeft w:val="0"/>
      <w:marRight w:val="0"/>
      <w:marTop w:val="0"/>
      <w:marBottom w:val="0"/>
      <w:divBdr>
        <w:top w:val="none" w:sz="0" w:space="0" w:color="auto"/>
        <w:left w:val="none" w:sz="0" w:space="0" w:color="auto"/>
        <w:bottom w:val="none" w:sz="0" w:space="0" w:color="auto"/>
        <w:right w:val="none" w:sz="0" w:space="0" w:color="auto"/>
      </w:divBdr>
    </w:div>
    <w:div w:id="294407299">
      <w:bodyDiv w:val="1"/>
      <w:marLeft w:val="0"/>
      <w:marRight w:val="0"/>
      <w:marTop w:val="0"/>
      <w:marBottom w:val="0"/>
      <w:divBdr>
        <w:top w:val="none" w:sz="0" w:space="0" w:color="auto"/>
        <w:left w:val="none" w:sz="0" w:space="0" w:color="auto"/>
        <w:bottom w:val="none" w:sz="0" w:space="0" w:color="auto"/>
        <w:right w:val="none" w:sz="0" w:space="0" w:color="auto"/>
      </w:divBdr>
    </w:div>
    <w:div w:id="294407351">
      <w:bodyDiv w:val="1"/>
      <w:marLeft w:val="0"/>
      <w:marRight w:val="0"/>
      <w:marTop w:val="0"/>
      <w:marBottom w:val="0"/>
      <w:divBdr>
        <w:top w:val="none" w:sz="0" w:space="0" w:color="auto"/>
        <w:left w:val="none" w:sz="0" w:space="0" w:color="auto"/>
        <w:bottom w:val="none" w:sz="0" w:space="0" w:color="auto"/>
        <w:right w:val="none" w:sz="0" w:space="0" w:color="auto"/>
      </w:divBdr>
    </w:div>
    <w:div w:id="294408622">
      <w:bodyDiv w:val="1"/>
      <w:marLeft w:val="0"/>
      <w:marRight w:val="0"/>
      <w:marTop w:val="0"/>
      <w:marBottom w:val="0"/>
      <w:divBdr>
        <w:top w:val="none" w:sz="0" w:space="0" w:color="auto"/>
        <w:left w:val="none" w:sz="0" w:space="0" w:color="auto"/>
        <w:bottom w:val="none" w:sz="0" w:space="0" w:color="auto"/>
        <w:right w:val="none" w:sz="0" w:space="0" w:color="auto"/>
      </w:divBdr>
    </w:div>
    <w:div w:id="294411739">
      <w:bodyDiv w:val="1"/>
      <w:marLeft w:val="0"/>
      <w:marRight w:val="0"/>
      <w:marTop w:val="0"/>
      <w:marBottom w:val="0"/>
      <w:divBdr>
        <w:top w:val="none" w:sz="0" w:space="0" w:color="auto"/>
        <w:left w:val="none" w:sz="0" w:space="0" w:color="auto"/>
        <w:bottom w:val="none" w:sz="0" w:space="0" w:color="auto"/>
        <w:right w:val="none" w:sz="0" w:space="0" w:color="auto"/>
      </w:divBdr>
    </w:div>
    <w:div w:id="294411915">
      <w:bodyDiv w:val="1"/>
      <w:marLeft w:val="0"/>
      <w:marRight w:val="0"/>
      <w:marTop w:val="0"/>
      <w:marBottom w:val="0"/>
      <w:divBdr>
        <w:top w:val="none" w:sz="0" w:space="0" w:color="auto"/>
        <w:left w:val="none" w:sz="0" w:space="0" w:color="auto"/>
        <w:bottom w:val="none" w:sz="0" w:space="0" w:color="auto"/>
        <w:right w:val="none" w:sz="0" w:space="0" w:color="auto"/>
      </w:divBdr>
    </w:div>
    <w:div w:id="294413053">
      <w:bodyDiv w:val="1"/>
      <w:marLeft w:val="0"/>
      <w:marRight w:val="0"/>
      <w:marTop w:val="0"/>
      <w:marBottom w:val="0"/>
      <w:divBdr>
        <w:top w:val="none" w:sz="0" w:space="0" w:color="auto"/>
        <w:left w:val="none" w:sz="0" w:space="0" w:color="auto"/>
        <w:bottom w:val="none" w:sz="0" w:space="0" w:color="auto"/>
        <w:right w:val="none" w:sz="0" w:space="0" w:color="auto"/>
      </w:divBdr>
    </w:div>
    <w:div w:id="294413844">
      <w:bodyDiv w:val="1"/>
      <w:marLeft w:val="0"/>
      <w:marRight w:val="0"/>
      <w:marTop w:val="0"/>
      <w:marBottom w:val="0"/>
      <w:divBdr>
        <w:top w:val="none" w:sz="0" w:space="0" w:color="auto"/>
        <w:left w:val="none" w:sz="0" w:space="0" w:color="auto"/>
        <w:bottom w:val="none" w:sz="0" w:space="0" w:color="auto"/>
        <w:right w:val="none" w:sz="0" w:space="0" w:color="auto"/>
      </w:divBdr>
    </w:div>
    <w:div w:id="294414815">
      <w:bodyDiv w:val="1"/>
      <w:marLeft w:val="0"/>
      <w:marRight w:val="0"/>
      <w:marTop w:val="0"/>
      <w:marBottom w:val="0"/>
      <w:divBdr>
        <w:top w:val="none" w:sz="0" w:space="0" w:color="auto"/>
        <w:left w:val="none" w:sz="0" w:space="0" w:color="auto"/>
        <w:bottom w:val="none" w:sz="0" w:space="0" w:color="auto"/>
        <w:right w:val="none" w:sz="0" w:space="0" w:color="auto"/>
      </w:divBdr>
    </w:div>
    <w:div w:id="294528639">
      <w:bodyDiv w:val="1"/>
      <w:marLeft w:val="0"/>
      <w:marRight w:val="0"/>
      <w:marTop w:val="0"/>
      <w:marBottom w:val="0"/>
      <w:divBdr>
        <w:top w:val="none" w:sz="0" w:space="0" w:color="auto"/>
        <w:left w:val="none" w:sz="0" w:space="0" w:color="auto"/>
        <w:bottom w:val="none" w:sz="0" w:space="0" w:color="auto"/>
        <w:right w:val="none" w:sz="0" w:space="0" w:color="auto"/>
      </w:divBdr>
    </w:div>
    <w:div w:id="294532731">
      <w:bodyDiv w:val="1"/>
      <w:marLeft w:val="0"/>
      <w:marRight w:val="0"/>
      <w:marTop w:val="0"/>
      <w:marBottom w:val="0"/>
      <w:divBdr>
        <w:top w:val="none" w:sz="0" w:space="0" w:color="auto"/>
        <w:left w:val="none" w:sz="0" w:space="0" w:color="auto"/>
        <w:bottom w:val="none" w:sz="0" w:space="0" w:color="auto"/>
        <w:right w:val="none" w:sz="0" w:space="0" w:color="auto"/>
      </w:divBdr>
    </w:div>
    <w:div w:id="294605512">
      <w:bodyDiv w:val="1"/>
      <w:marLeft w:val="0"/>
      <w:marRight w:val="0"/>
      <w:marTop w:val="0"/>
      <w:marBottom w:val="0"/>
      <w:divBdr>
        <w:top w:val="none" w:sz="0" w:space="0" w:color="auto"/>
        <w:left w:val="none" w:sz="0" w:space="0" w:color="auto"/>
        <w:bottom w:val="none" w:sz="0" w:space="0" w:color="auto"/>
        <w:right w:val="none" w:sz="0" w:space="0" w:color="auto"/>
      </w:divBdr>
    </w:div>
    <w:div w:id="294605538">
      <w:bodyDiv w:val="1"/>
      <w:marLeft w:val="0"/>
      <w:marRight w:val="0"/>
      <w:marTop w:val="0"/>
      <w:marBottom w:val="0"/>
      <w:divBdr>
        <w:top w:val="none" w:sz="0" w:space="0" w:color="auto"/>
        <w:left w:val="none" w:sz="0" w:space="0" w:color="auto"/>
        <w:bottom w:val="none" w:sz="0" w:space="0" w:color="auto"/>
        <w:right w:val="none" w:sz="0" w:space="0" w:color="auto"/>
      </w:divBdr>
    </w:div>
    <w:div w:id="294607146">
      <w:bodyDiv w:val="1"/>
      <w:marLeft w:val="0"/>
      <w:marRight w:val="0"/>
      <w:marTop w:val="0"/>
      <w:marBottom w:val="0"/>
      <w:divBdr>
        <w:top w:val="none" w:sz="0" w:space="0" w:color="auto"/>
        <w:left w:val="none" w:sz="0" w:space="0" w:color="auto"/>
        <w:bottom w:val="none" w:sz="0" w:space="0" w:color="auto"/>
        <w:right w:val="none" w:sz="0" w:space="0" w:color="auto"/>
      </w:divBdr>
    </w:div>
    <w:div w:id="294607388">
      <w:bodyDiv w:val="1"/>
      <w:marLeft w:val="0"/>
      <w:marRight w:val="0"/>
      <w:marTop w:val="0"/>
      <w:marBottom w:val="0"/>
      <w:divBdr>
        <w:top w:val="none" w:sz="0" w:space="0" w:color="auto"/>
        <w:left w:val="none" w:sz="0" w:space="0" w:color="auto"/>
        <w:bottom w:val="none" w:sz="0" w:space="0" w:color="auto"/>
        <w:right w:val="none" w:sz="0" w:space="0" w:color="auto"/>
      </w:divBdr>
    </w:div>
    <w:div w:id="294608933">
      <w:bodyDiv w:val="1"/>
      <w:marLeft w:val="0"/>
      <w:marRight w:val="0"/>
      <w:marTop w:val="0"/>
      <w:marBottom w:val="0"/>
      <w:divBdr>
        <w:top w:val="none" w:sz="0" w:space="0" w:color="auto"/>
        <w:left w:val="none" w:sz="0" w:space="0" w:color="auto"/>
        <w:bottom w:val="none" w:sz="0" w:space="0" w:color="auto"/>
        <w:right w:val="none" w:sz="0" w:space="0" w:color="auto"/>
      </w:divBdr>
    </w:div>
    <w:div w:id="294650855">
      <w:bodyDiv w:val="1"/>
      <w:marLeft w:val="0"/>
      <w:marRight w:val="0"/>
      <w:marTop w:val="0"/>
      <w:marBottom w:val="0"/>
      <w:divBdr>
        <w:top w:val="none" w:sz="0" w:space="0" w:color="auto"/>
        <w:left w:val="none" w:sz="0" w:space="0" w:color="auto"/>
        <w:bottom w:val="none" w:sz="0" w:space="0" w:color="auto"/>
        <w:right w:val="none" w:sz="0" w:space="0" w:color="auto"/>
      </w:divBdr>
    </w:div>
    <w:div w:id="294651869">
      <w:bodyDiv w:val="1"/>
      <w:marLeft w:val="0"/>
      <w:marRight w:val="0"/>
      <w:marTop w:val="0"/>
      <w:marBottom w:val="0"/>
      <w:divBdr>
        <w:top w:val="none" w:sz="0" w:space="0" w:color="auto"/>
        <w:left w:val="none" w:sz="0" w:space="0" w:color="auto"/>
        <w:bottom w:val="none" w:sz="0" w:space="0" w:color="auto"/>
        <w:right w:val="none" w:sz="0" w:space="0" w:color="auto"/>
      </w:divBdr>
    </w:div>
    <w:div w:id="294676327">
      <w:bodyDiv w:val="1"/>
      <w:marLeft w:val="0"/>
      <w:marRight w:val="0"/>
      <w:marTop w:val="0"/>
      <w:marBottom w:val="0"/>
      <w:divBdr>
        <w:top w:val="none" w:sz="0" w:space="0" w:color="auto"/>
        <w:left w:val="none" w:sz="0" w:space="0" w:color="auto"/>
        <w:bottom w:val="none" w:sz="0" w:space="0" w:color="auto"/>
        <w:right w:val="none" w:sz="0" w:space="0" w:color="auto"/>
      </w:divBdr>
    </w:div>
    <w:div w:id="294678954">
      <w:bodyDiv w:val="1"/>
      <w:marLeft w:val="0"/>
      <w:marRight w:val="0"/>
      <w:marTop w:val="0"/>
      <w:marBottom w:val="0"/>
      <w:divBdr>
        <w:top w:val="none" w:sz="0" w:space="0" w:color="auto"/>
        <w:left w:val="none" w:sz="0" w:space="0" w:color="auto"/>
        <w:bottom w:val="none" w:sz="0" w:space="0" w:color="auto"/>
        <w:right w:val="none" w:sz="0" w:space="0" w:color="auto"/>
      </w:divBdr>
    </w:div>
    <w:div w:id="294723636">
      <w:bodyDiv w:val="1"/>
      <w:marLeft w:val="0"/>
      <w:marRight w:val="0"/>
      <w:marTop w:val="0"/>
      <w:marBottom w:val="0"/>
      <w:divBdr>
        <w:top w:val="none" w:sz="0" w:space="0" w:color="auto"/>
        <w:left w:val="none" w:sz="0" w:space="0" w:color="auto"/>
        <w:bottom w:val="none" w:sz="0" w:space="0" w:color="auto"/>
        <w:right w:val="none" w:sz="0" w:space="0" w:color="auto"/>
      </w:divBdr>
    </w:div>
    <w:div w:id="294723878">
      <w:bodyDiv w:val="1"/>
      <w:marLeft w:val="0"/>
      <w:marRight w:val="0"/>
      <w:marTop w:val="0"/>
      <w:marBottom w:val="0"/>
      <w:divBdr>
        <w:top w:val="none" w:sz="0" w:space="0" w:color="auto"/>
        <w:left w:val="none" w:sz="0" w:space="0" w:color="auto"/>
        <w:bottom w:val="none" w:sz="0" w:space="0" w:color="auto"/>
        <w:right w:val="none" w:sz="0" w:space="0" w:color="auto"/>
      </w:divBdr>
    </w:div>
    <w:div w:id="294724978">
      <w:bodyDiv w:val="1"/>
      <w:marLeft w:val="0"/>
      <w:marRight w:val="0"/>
      <w:marTop w:val="0"/>
      <w:marBottom w:val="0"/>
      <w:divBdr>
        <w:top w:val="none" w:sz="0" w:space="0" w:color="auto"/>
        <w:left w:val="none" w:sz="0" w:space="0" w:color="auto"/>
        <w:bottom w:val="none" w:sz="0" w:space="0" w:color="auto"/>
        <w:right w:val="none" w:sz="0" w:space="0" w:color="auto"/>
      </w:divBdr>
    </w:div>
    <w:div w:id="294725221">
      <w:bodyDiv w:val="1"/>
      <w:marLeft w:val="0"/>
      <w:marRight w:val="0"/>
      <w:marTop w:val="0"/>
      <w:marBottom w:val="0"/>
      <w:divBdr>
        <w:top w:val="none" w:sz="0" w:space="0" w:color="auto"/>
        <w:left w:val="none" w:sz="0" w:space="0" w:color="auto"/>
        <w:bottom w:val="none" w:sz="0" w:space="0" w:color="auto"/>
        <w:right w:val="none" w:sz="0" w:space="0" w:color="auto"/>
      </w:divBdr>
    </w:div>
    <w:div w:id="294793192">
      <w:bodyDiv w:val="1"/>
      <w:marLeft w:val="0"/>
      <w:marRight w:val="0"/>
      <w:marTop w:val="0"/>
      <w:marBottom w:val="0"/>
      <w:divBdr>
        <w:top w:val="none" w:sz="0" w:space="0" w:color="auto"/>
        <w:left w:val="none" w:sz="0" w:space="0" w:color="auto"/>
        <w:bottom w:val="none" w:sz="0" w:space="0" w:color="auto"/>
        <w:right w:val="none" w:sz="0" w:space="0" w:color="auto"/>
      </w:divBdr>
    </w:div>
    <w:div w:id="294794996">
      <w:bodyDiv w:val="1"/>
      <w:marLeft w:val="0"/>
      <w:marRight w:val="0"/>
      <w:marTop w:val="0"/>
      <w:marBottom w:val="0"/>
      <w:divBdr>
        <w:top w:val="none" w:sz="0" w:space="0" w:color="auto"/>
        <w:left w:val="none" w:sz="0" w:space="0" w:color="auto"/>
        <w:bottom w:val="none" w:sz="0" w:space="0" w:color="auto"/>
        <w:right w:val="none" w:sz="0" w:space="0" w:color="auto"/>
      </w:divBdr>
    </w:div>
    <w:div w:id="294795495">
      <w:bodyDiv w:val="1"/>
      <w:marLeft w:val="0"/>
      <w:marRight w:val="0"/>
      <w:marTop w:val="0"/>
      <w:marBottom w:val="0"/>
      <w:divBdr>
        <w:top w:val="none" w:sz="0" w:space="0" w:color="auto"/>
        <w:left w:val="none" w:sz="0" w:space="0" w:color="auto"/>
        <w:bottom w:val="none" w:sz="0" w:space="0" w:color="auto"/>
        <w:right w:val="none" w:sz="0" w:space="0" w:color="auto"/>
      </w:divBdr>
    </w:div>
    <w:div w:id="294795643">
      <w:bodyDiv w:val="1"/>
      <w:marLeft w:val="0"/>
      <w:marRight w:val="0"/>
      <w:marTop w:val="0"/>
      <w:marBottom w:val="0"/>
      <w:divBdr>
        <w:top w:val="none" w:sz="0" w:space="0" w:color="auto"/>
        <w:left w:val="none" w:sz="0" w:space="0" w:color="auto"/>
        <w:bottom w:val="none" w:sz="0" w:space="0" w:color="auto"/>
        <w:right w:val="none" w:sz="0" w:space="0" w:color="auto"/>
      </w:divBdr>
    </w:div>
    <w:div w:id="294797559">
      <w:bodyDiv w:val="1"/>
      <w:marLeft w:val="0"/>
      <w:marRight w:val="0"/>
      <w:marTop w:val="0"/>
      <w:marBottom w:val="0"/>
      <w:divBdr>
        <w:top w:val="none" w:sz="0" w:space="0" w:color="auto"/>
        <w:left w:val="none" w:sz="0" w:space="0" w:color="auto"/>
        <w:bottom w:val="none" w:sz="0" w:space="0" w:color="auto"/>
        <w:right w:val="none" w:sz="0" w:space="0" w:color="auto"/>
      </w:divBdr>
    </w:div>
    <w:div w:id="294799680">
      <w:bodyDiv w:val="1"/>
      <w:marLeft w:val="0"/>
      <w:marRight w:val="0"/>
      <w:marTop w:val="0"/>
      <w:marBottom w:val="0"/>
      <w:divBdr>
        <w:top w:val="none" w:sz="0" w:space="0" w:color="auto"/>
        <w:left w:val="none" w:sz="0" w:space="0" w:color="auto"/>
        <w:bottom w:val="none" w:sz="0" w:space="0" w:color="auto"/>
        <w:right w:val="none" w:sz="0" w:space="0" w:color="auto"/>
      </w:divBdr>
    </w:div>
    <w:div w:id="294800883">
      <w:bodyDiv w:val="1"/>
      <w:marLeft w:val="0"/>
      <w:marRight w:val="0"/>
      <w:marTop w:val="0"/>
      <w:marBottom w:val="0"/>
      <w:divBdr>
        <w:top w:val="none" w:sz="0" w:space="0" w:color="auto"/>
        <w:left w:val="none" w:sz="0" w:space="0" w:color="auto"/>
        <w:bottom w:val="none" w:sz="0" w:space="0" w:color="auto"/>
        <w:right w:val="none" w:sz="0" w:space="0" w:color="auto"/>
      </w:divBdr>
    </w:div>
    <w:div w:id="294801610">
      <w:bodyDiv w:val="1"/>
      <w:marLeft w:val="0"/>
      <w:marRight w:val="0"/>
      <w:marTop w:val="0"/>
      <w:marBottom w:val="0"/>
      <w:divBdr>
        <w:top w:val="none" w:sz="0" w:space="0" w:color="auto"/>
        <w:left w:val="none" w:sz="0" w:space="0" w:color="auto"/>
        <w:bottom w:val="none" w:sz="0" w:space="0" w:color="auto"/>
        <w:right w:val="none" w:sz="0" w:space="0" w:color="auto"/>
      </w:divBdr>
    </w:div>
    <w:div w:id="294869636">
      <w:bodyDiv w:val="1"/>
      <w:marLeft w:val="0"/>
      <w:marRight w:val="0"/>
      <w:marTop w:val="0"/>
      <w:marBottom w:val="0"/>
      <w:divBdr>
        <w:top w:val="none" w:sz="0" w:space="0" w:color="auto"/>
        <w:left w:val="none" w:sz="0" w:space="0" w:color="auto"/>
        <w:bottom w:val="none" w:sz="0" w:space="0" w:color="auto"/>
        <w:right w:val="none" w:sz="0" w:space="0" w:color="auto"/>
      </w:divBdr>
    </w:div>
    <w:div w:id="294872120">
      <w:bodyDiv w:val="1"/>
      <w:marLeft w:val="0"/>
      <w:marRight w:val="0"/>
      <w:marTop w:val="0"/>
      <w:marBottom w:val="0"/>
      <w:divBdr>
        <w:top w:val="none" w:sz="0" w:space="0" w:color="auto"/>
        <w:left w:val="none" w:sz="0" w:space="0" w:color="auto"/>
        <w:bottom w:val="none" w:sz="0" w:space="0" w:color="auto"/>
        <w:right w:val="none" w:sz="0" w:space="0" w:color="auto"/>
      </w:divBdr>
    </w:div>
    <w:div w:id="294873802">
      <w:bodyDiv w:val="1"/>
      <w:marLeft w:val="0"/>
      <w:marRight w:val="0"/>
      <w:marTop w:val="0"/>
      <w:marBottom w:val="0"/>
      <w:divBdr>
        <w:top w:val="none" w:sz="0" w:space="0" w:color="auto"/>
        <w:left w:val="none" w:sz="0" w:space="0" w:color="auto"/>
        <w:bottom w:val="none" w:sz="0" w:space="0" w:color="auto"/>
        <w:right w:val="none" w:sz="0" w:space="0" w:color="auto"/>
      </w:divBdr>
    </w:div>
    <w:div w:id="294912988">
      <w:bodyDiv w:val="1"/>
      <w:marLeft w:val="0"/>
      <w:marRight w:val="0"/>
      <w:marTop w:val="0"/>
      <w:marBottom w:val="0"/>
      <w:divBdr>
        <w:top w:val="none" w:sz="0" w:space="0" w:color="auto"/>
        <w:left w:val="none" w:sz="0" w:space="0" w:color="auto"/>
        <w:bottom w:val="none" w:sz="0" w:space="0" w:color="auto"/>
        <w:right w:val="none" w:sz="0" w:space="0" w:color="auto"/>
      </w:divBdr>
    </w:div>
    <w:div w:id="294913044">
      <w:bodyDiv w:val="1"/>
      <w:marLeft w:val="0"/>
      <w:marRight w:val="0"/>
      <w:marTop w:val="0"/>
      <w:marBottom w:val="0"/>
      <w:divBdr>
        <w:top w:val="none" w:sz="0" w:space="0" w:color="auto"/>
        <w:left w:val="none" w:sz="0" w:space="0" w:color="auto"/>
        <w:bottom w:val="none" w:sz="0" w:space="0" w:color="auto"/>
        <w:right w:val="none" w:sz="0" w:space="0" w:color="auto"/>
      </w:divBdr>
    </w:div>
    <w:div w:id="294914386">
      <w:bodyDiv w:val="1"/>
      <w:marLeft w:val="0"/>
      <w:marRight w:val="0"/>
      <w:marTop w:val="0"/>
      <w:marBottom w:val="0"/>
      <w:divBdr>
        <w:top w:val="none" w:sz="0" w:space="0" w:color="auto"/>
        <w:left w:val="none" w:sz="0" w:space="0" w:color="auto"/>
        <w:bottom w:val="none" w:sz="0" w:space="0" w:color="auto"/>
        <w:right w:val="none" w:sz="0" w:space="0" w:color="auto"/>
      </w:divBdr>
    </w:div>
    <w:div w:id="294917944">
      <w:bodyDiv w:val="1"/>
      <w:marLeft w:val="0"/>
      <w:marRight w:val="0"/>
      <w:marTop w:val="0"/>
      <w:marBottom w:val="0"/>
      <w:divBdr>
        <w:top w:val="none" w:sz="0" w:space="0" w:color="auto"/>
        <w:left w:val="none" w:sz="0" w:space="0" w:color="auto"/>
        <w:bottom w:val="none" w:sz="0" w:space="0" w:color="auto"/>
        <w:right w:val="none" w:sz="0" w:space="0" w:color="auto"/>
      </w:divBdr>
    </w:div>
    <w:div w:id="294918110">
      <w:bodyDiv w:val="1"/>
      <w:marLeft w:val="0"/>
      <w:marRight w:val="0"/>
      <w:marTop w:val="0"/>
      <w:marBottom w:val="0"/>
      <w:divBdr>
        <w:top w:val="none" w:sz="0" w:space="0" w:color="auto"/>
        <w:left w:val="none" w:sz="0" w:space="0" w:color="auto"/>
        <w:bottom w:val="none" w:sz="0" w:space="0" w:color="auto"/>
        <w:right w:val="none" w:sz="0" w:space="0" w:color="auto"/>
      </w:divBdr>
    </w:div>
    <w:div w:id="294986971">
      <w:bodyDiv w:val="1"/>
      <w:marLeft w:val="0"/>
      <w:marRight w:val="0"/>
      <w:marTop w:val="0"/>
      <w:marBottom w:val="0"/>
      <w:divBdr>
        <w:top w:val="none" w:sz="0" w:space="0" w:color="auto"/>
        <w:left w:val="none" w:sz="0" w:space="0" w:color="auto"/>
        <w:bottom w:val="none" w:sz="0" w:space="0" w:color="auto"/>
        <w:right w:val="none" w:sz="0" w:space="0" w:color="auto"/>
      </w:divBdr>
    </w:div>
    <w:div w:id="294989863">
      <w:bodyDiv w:val="1"/>
      <w:marLeft w:val="0"/>
      <w:marRight w:val="0"/>
      <w:marTop w:val="0"/>
      <w:marBottom w:val="0"/>
      <w:divBdr>
        <w:top w:val="none" w:sz="0" w:space="0" w:color="auto"/>
        <w:left w:val="none" w:sz="0" w:space="0" w:color="auto"/>
        <w:bottom w:val="none" w:sz="0" w:space="0" w:color="auto"/>
        <w:right w:val="none" w:sz="0" w:space="0" w:color="auto"/>
      </w:divBdr>
    </w:div>
    <w:div w:id="294990898">
      <w:bodyDiv w:val="1"/>
      <w:marLeft w:val="0"/>
      <w:marRight w:val="0"/>
      <w:marTop w:val="0"/>
      <w:marBottom w:val="0"/>
      <w:divBdr>
        <w:top w:val="none" w:sz="0" w:space="0" w:color="auto"/>
        <w:left w:val="none" w:sz="0" w:space="0" w:color="auto"/>
        <w:bottom w:val="none" w:sz="0" w:space="0" w:color="auto"/>
        <w:right w:val="none" w:sz="0" w:space="0" w:color="auto"/>
      </w:divBdr>
    </w:div>
    <w:div w:id="294992899">
      <w:bodyDiv w:val="1"/>
      <w:marLeft w:val="0"/>
      <w:marRight w:val="0"/>
      <w:marTop w:val="0"/>
      <w:marBottom w:val="0"/>
      <w:divBdr>
        <w:top w:val="none" w:sz="0" w:space="0" w:color="auto"/>
        <w:left w:val="none" w:sz="0" w:space="0" w:color="auto"/>
        <w:bottom w:val="none" w:sz="0" w:space="0" w:color="auto"/>
        <w:right w:val="none" w:sz="0" w:space="0" w:color="auto"/>
      </w:divBdr>
    </w:div>
    <w:div w:id="295061893">
      <w:bodyDiv w:val="1"/>
      <w:marLeft w:val="0"/>
      <w:marRight w:val="0"/>
      <w:marTop w:val="0"/>
      <w:marBottom w:val="0"/>
      <w:divBdr>
        <w:top w:val="none" w:sz="0" w:space="0" w:color="auto"/>
        <w:left w:val="none" w:sz="0" w:space="0" w:color="auto"/>
        <w:bottom w:val="none" w:sz="0" w:space="0" w:color="auto"/>
        <w:right w:val="none" w:sz="0" w:space="0" w:color="auto"/>
      </w:divBdr>
    </w:div>
    <w:div w:id="295066992">
      <w:bodyDiv w:val="1"/>
      <w:marLeft w:val="0"/>
      <w:marRight w:val="0"/>
      <w:marTop w:val="0"/>
      <w:marBottom w:val="0"/>
      <w:divBdr>
        <w:top w:val="none" w:sz="0" w:space="0" w:color="auto"/>
        <w:left w:val="none" w:sz="0" w:space="0" w:color="auto"/>
        <w:bottom w:val="none" w:sz="0" w:space="0" w:color="auto"/>
        <w:right w:val="none" w:sz="0" w:space="0" w:color="auto"/>
      </w:divBdr>
    </w:div>
    <w:div w:id="295067954">
      <w:bodyDiv w:val="1"/>
      <w:marLeft w:val="0"/>
      <w:marRight w:val="0"/>
      <w:marTop w:val="0"/>
      <w:marBottom w:val="0"/>
      <w:divBdr>
        <w:top w:val="none" w:sz="0" w:space="0" w:color="auto"/>
        <w:left w:val="none" w:sz="0" w:space="0" w:color="auto"/>
        <w:bottom w:val="none" w:sz="0" w:space="0" w:color="auto"/>
        <w:right w:val="none" w:sz="0" w:space="0" w:color="auto"/>
      </w:divBdr>
    </w:div>
    <w:div w:id="295111677">
      <w:bodyDiv w:val="1"/>
      <w:marLeft w:val="0"/>
      <w:marRight w:val="0"/>
      <w:marTop w:val="0"/>
      <w:marBottom w:val="0"/>
      <w:divBdr>
        <w:top w:val="none" w:sz="0" w:space="0" w:color="auto"/>
        <w:left w:val="none" w:sz="0" w:space="0" w:color="auto"/>
        <w:bottom w:val="none" w:sz="0" w:space="0" w:color="auto"/>
        <w:right w:val="none" w:sz="0" w:space="0" w:color="auto"/>
      </w:divBdr>
    </w:div>
    <w:div w:id="295179775">
      <w:bodyDiv w:val="1"/>
      <w:marLeft w:val="0"/>
      <w:marRight w:val="0"/>
      <w:marTop w:val="0"/>
      <w:marBottom w:val="0"/>
      <w:divBdr>
        <w:top w:val="none" w:sz="0" w:space="0" w:color="auto"/>
        <w:left w:val="none" w:sz="0" w:space="0" w:color="auto"/>
        <w:bottom w:val="none" w:sz="0" w:space="0" w:color="auto"/>
        <w:right w:val="none" w:sz="0" w:space="0" w:color="auto"/>
      </w:divBdr>
    </w:div>
    <w:div w:id="295180026">
      <w:bodyDiv w:val="1"/>
      <w:marLeft w:val="0"/>
      <w:marRight w:val="0"/>
      <w:marTop w:val="0"/>
      <w:marBottom w:val="0"/>
      <w:divBdr>
        <w:top w:val="none" w:sz="0" w:space="0" w:color="auto"/>
        <w:left w:val="none" w:sz="0" w:space="0" w:color="auto"/>
        <w:bottom w:val="none" w:sz="0" w:space="0" w:color="auto"/>
        <w:right w:val="none" w:sz="0" w:space="0" w:color="auto"/>
      </w:divBdr>
    </w:div>
    <w:div w:id="295182478">
      <w:bodyDiv w:val="1"/>
      <w:marLeft w:val="0"/>
      <w:marRight w:val="0"/>
      <w:marTop w:val="0"/>
      <w:marBottom w:val="0"/>
      <w:divBdr>
        <w:top w:val="none" w:sz="0" w:space="0" w:color="auto"/>
        <w:left w:val="none" w:sz="0" w:space="0" w:color="auto"/>
        <w:bottom w:val="none" w:sz="0" w:space="0" w:color="auto"/>
        <w:right w:val="none" w:sz="0" w:space="0" w:color="auto"/>
      </w:divBdr>
    </w:div>
    <w:div w:id="295183986">
      <w:bodyDiv w:val="1"/>
      <w:marLeft w:val="0"/>
      <w:marRight w:val="0"/>
      <w:marTop w:val="0"/>
      <w:marBottom w:val="0"/>
      <w:divBdr>
        <w:top w:val="none" w:sz="0" w:space="0" w:color="auto"/>
        <w:left w:val="none" w:sz="0" w:space="0" w:color="auto"/>
        <w:bottom w:val="none" w:sz="0" w:space="0" w:color="auto"/>
        <w:right w:val="none" w:sz="0" w:space="0" w:color="auto"/>
      </w:divBdr>
    </w:div>
    <w:div w:id="295184679">
      <w:bodyDiv w:val="1"/>
      <w:marLeft w:val="0"/>
      <w:marRight w:val="0"/>
      <w:marTop w:val="0"/>
      <w:marBottom w:val="0"/>
      <w:divBdr>
        <w:top w:val="none" w:sz="0" w:space="0" w:color="auto"/>
        <w:left w:val="none" w:sz="0" w:space="0" w:color="auto"/>
        <w:bottom w:val="none" w:sz="0" w:space="0" w:color="auto"/>
        <w:right w:val="none" w:sz="0" w:space="0" w:color="auto"/>
      </w:divBdr>
    </w:div>
    <w:div w:id="295255228">
      <w:bodyDiv w:val="1"/>
      <w:marLeft w:val="0"/>
      <w:marRight w:val="0"/>
      <w:marTop w:val="0"/>
      <w:marBottom w:val="0"/>
      <w:divBdr>
        <w:top w:val="none" w:sz="0" w:space="0" w:color="auto"/>
        <w:left w:val="none" w:sz="0" w:space="0" w:color="auto"/>
        <w:bottom w:val="none" w:sz="0" w:space="0" w:color="auto"/>
        <w:right w:val="none" w:sz="0" w:space="0" w:color="auto"/>
      </w:divBdr>
    </w:div>
    <w:div w:id="295257271">
      <w:bodyDiv w:val="1"/>
      <w:marLeft w:val="0"/>
      <w:marRight w:val="0"/>
      <w:marTop w:val="0"/>
      <w:marBottom w:val="0"/>
      <w:divBdr>
        <w:top w:val="none" w:sz="0" w:space="0" w:color="auto"/>
        <w:left w:val="none" w:sz="0" w:space="0" w:color="auto"/>
        <w:bottom w:val="none" w:sz="0" w:space="0" w:color="auto"/>
        <w:right w:val="none" w:sz="0" w:space="0" w:color="auto"/>
      </w:divBdr>
    </w:div>
    <w:div w:id="295261547">
      <w:bodyDiv w:val="1"/>
      <w:marLeft w:val="0"/>
      <w:marRight w:val="0"/>
      <w:marTop w:val="0"/>
      <w:marBottom w:val="0"/>
      <w:divBdr>
        <w:top w:val="none" w:sz="0" w:space="0" w:color="auto"/>
        <w:left w:val="none" w:sz="0" w:space="0" w:color="auto"/>
        <w:bottom w:val="none" w:sz="0" w:space="0" w:color="auto"/>
        <w:right w:val="none" w:sz="0" w:space="0" w:color="auto"/>
      </w:divBdr>
    </w:div>
    <w:div w:id="295331580">
      <w:bodyDiv w:val="1"/>
      <w:marLeft w:val="0"/>
      <w:marRight w:val="0"/>
      <w:marTop w:val="0"/>
      <w:marBottom w:val="0"/>
      <w:divBdr>
        <w:top w:val="none" w:sz="0" w:space="0" w:color="auto"/>
        <w:left w:val="none" w:sz="0" w:space="0" w:color="auto"/>
        <w:bottom w:val="none" w:sz="0" w:space="0" w:color="auto"/>
        <w:right w:val="none" w:sz="0" w:space="0" w:color="auto"/>
      </w:divBdr>
    </w:div>
    <w:div w:id="295333093">
      <w:bodyDiv w:val="1"/>
      <w:marLeft w:val="0"/>
      <w:marRight w:val="0"/>
      <w:marTop w:val="0"/>
      <w:marBottom w:val="0"/>
      <w:divBdr>
        <w:top w:val="none" w:sz="0" w:space="0" w:color="auto"/>
        <w:left w:val="none" w:sz="0" w:space="0" w:color="auto"/>
        <w:bottom w:val="none" w:sz="0" w:space="0" w:color="auto"/>
        <w:right w:val="none" w:sz="0" w:space="0" w:color="auto"/>
      </w:divBdr>
    </w:div>
    <w:div w:id="295333827">
      <w:bodyDiv w:val="1"/>
      <w:marLeft w:val="0"/>
      <w:marRight w:val="0"/>
      <w:marTop w:val="0"/>
      <w:marBottom w:val="0"/>
      <w:divBdr>
        <w:top w:val="none" w:sz="0" w:space="0" w:color="auto"/>
        <w:left w:val="none" w:sz="0" w:space="0" w:color="auto"/>
        <w:bottom w:val="none" w:sz="0" w:space="0" w:color="auto"/>
        <w:right w:val="none" w:sz="0" w:space="0" w:color="auto"/>
      </w:divBdr>
    </w:div>
    <w:div w:id="295380491">
      <w:bodyDiv w:val="1"/>
      <w:marLeft w:val="0"/>
      <w:marRight w:val="0"/>
      <w:marTop w:val="0"/>
      <w:marBottom w:val="0"/>
      <w:divBdr>
        <w:top w:val="none" w:sz="0" w:space="0" w:color="auto"/>
        <w:left w:val="none" w:sz="0" w:space="0" w:color="auto"/>
        <w:bottom w:val="none" w:sz="0" w:space="0" w:color="auto"/>
        <w:right w:val="none" w:sz="0" w:space="0" w:color="auto"/>
      </w:divBdr>
    </w:div>
    <w:div w:id="295449021">
      <w:bodyDiv w:val="1"/>
      <w:marLeft w:val="0"/>
      <w:marRight w:val="0"/>
      <w:marTop w:val="0"/>
      <w:marBottom w:val="0"/>
      <w:divBdr>
        <w:top w:val="none" w:sz="0" w:space="0" w:color="auto"/>
        <w:left w:val="none" w:sz="0" w:space="0" w:color="auto"/>
        <w:bottom w:val="none" w:sz="0" w:space="0" w:color="auto"/>
        <w:right w:val="none" w:sz="0" w:space="0" w:color="auto"/>
      </w:divBdr>
    </w:div>
    <w:div w:id="295449485">
      <w:bodyDiv w:val="1"/>
      <w:marLeft w:val="0"/>
      <w:marRight w:val="0"/>
      <w:marTop w:val="0"/>
      <w:marBottom w:val="0"/>
      <w:divBdr>
        <w:top w:val="none" w:sz="0" w:space="0" w:color="auto"/>
        <w:left w:val="none" w:sz="0" w:space="0" w:color="auto"/>
        <w:bottom w:val="none" w:sz="0" w:space="0" w:color="auto"/>
        <w:right w:val="none" w:sz="0" w:space="0" w:color="auto"/>
      </w:divBdr>
    </w:div>
    <w:div w:id="295525292">
      <w:bodyDiv w:val="1"/>
      <w:marLeft w:val="0"/>
      <w:marRight w:val="0"/>
      <w:marTop w:val="0"/>
      <w:marBottom w:val="0"/>
      <w:divBdr>
        <w:top w:val="none" w:sz="0" w:space="0" w:color="auto"/>
        <w:left w:val="none" w:sz="0" w:space="0" w:color="auto"/>
        <w:bottom w:val="none" w:sz="0" w:space="0" w:color="auto"/>
        <w:right w:val="none" w:sz="0" w:space="0" w:color="auto"/>
      </w:divBdr>
    </w:div>
    <w:div w:id="295525989">
      <w:bodyDiv w:val="1"/>
      <w:marLeft w:val="0"/>
      <w:marRight w:val="0"/>
      <w:marTop w:val="0"/>
      <w:marBottom w:val="0"/>
      <w:divBdr>
        <w:top w:val="none" w:sz="0" w:space="0" w:color="auto"/>
        <w:left w:val="none" w:sz="0" w:space="0" w:color="auto"/>
        <w:bottom w:val="none" w:sz="0" w:space="0" w:color="auto"/>
        <w:right w:val="none" w:sz="0" w:space="0" w:color="auto"/>
      </w:divBdr>
    </w:div>
    <w:div w:id="295526554">
      <w:bodyDiv w:val="1"/>
      <w:marLeft w:val="0"/>
      <w:marRight w:val="0"/>
      <w:marTop w:val="0"/>
      <w:marBottom w:val="0"/>
      <w:divBdr>
        <w:top w:val="none" w:sz="0" w:space="0" w:color="auto"/>
        <w:left w:val="none" w:sz="0" w:space="0" w:color="auto"/>
        <w:bottom w:val="none" w:sz="0" w:space="0" w:color="auto"/>
        <w:right w:val="none" w:sz="0" w:space="0" w:color="auto"/>
      </w:divBdr>
    </w:div>
    <w:div w:id="295569037">
      <w:bodyDiv w:val="1"/>
      <w:marLeft w:val="0"/>
      <w:marRight w:val="0"/>
      <w:marTop w:val="0"/>
      <w:marBottom w:val="0"/>
      <w:divBdr>
        <w:top w:val="none" w:sz="0" w:space="0" w:color="auto"/>
        <w:left w:val="none" w:sz="0" w:space="0" w:color="auto"/>
        <w:bottom w:val="none" w:sz="0" w:space="0" w:color="auto"/>
        <w:right w:val="none" w:sz="0" w:space="0" w:color="auto"/>
      </w:divBdr>
    </w:div>
    <w:div w:id="295569509">
      <w:bodyDiv w:val="1"/>
      <w:marLeft w:val="0"/>
      <w:marRight w:val="0"/>
      <w:marTop w:val="0"/>
      <w:marBottom w:val="0"/>
      <w:divBdr>
        <w:top w:val="none" w:sz="0" w:space="0" w:color="auto"/>
        <w:left w:val="none" w:sz="0" w:space="0" w:color="auto"/>
        <w:bottom w:val="none" w:sz="0" w:space="0" w:color="auto"/>
        <w:right w:val="none" w:sz="0" w:space="0" w:color="auto"/>
      </w:divBdr>
    </w:div>
    <w:div w:id="295569902">
      <w:bodyDiv w:val="1"/>
      <w:marLeft w:val="0"/>
      <w:marRight w:val="0"/>
      <w:marTop w:val="0"/>
      <w:marBottom w:val="0"/>
      <w:divBdr>
        <w:top w:val="none" w:sz="0" w:space="0" w:color="auto"/>
        <w:left w:val="none" w:sz="0" w:space="0" w:color="auto"/>
        <w:bottom w:val="none" w:sz="0" w:space="0" w:color="auto"/>
        <w:right w:val="none" w:sz="0" w:space="0" w:color="auto"/>
      </w:divBdr>
    </w:div>
    <w:div w:id="295571203">
      <w:bodyDiv w:val="1"/>
      <w:marLeft w:val="0"/>
      <w:marRight w:val="0"/>
      <w:marTop w:val="0"/>
      <w:marBottom w:val="0"/>
      <w:divBdr>
        <w:top w:val="none" w:sz="0" w:space="0" w:color="auto"/>
        <w:left w:val="none" w:sz="0" w:space="0" w:color="auto"/>
        <w:bottom w:val="none" w:sz="0" w:space="0" w:color="auto"/>
        <w:right w:val="none" w:sz="0" w:space="0" w:color="auto"/>
      </w:divBdr>
    </w:div>
    <w:div w:id="295572068">
      <w:bodyDiv w:val="1"/>
      <w:marLeft w:val="0"/>
      <w:marRight w:val="0"/>
      <w:marTop w:val="0"/>
      <w:marBottom w:val="0"/>
      <w:divBdr>
        <w:top w:val="none" w:sz="0" w:space="0" w:color="auto"/>
        <w:left w:val="none" w:sz="0" w:space="0" w:color="auto"/>
        <w:bottom w:val="none" w:sz="0" w:space="0" w:color="auto"/>
        <w:right w:val="none" w:sz="0" w:space="0" w:color="auto"/>
      </w:divBdr>
    </w:div>
    <w:div w:id="295574472">
      <w:bodyDiv w:val="1"/>
      <w:marLeft w:val="0"/>
      <w:marRight w:val="0"/>
      <w:marTop w:val="0"/>
      <w:marBottom w:val="0"/>
      <w:divBdr>
        <w:top w:val="none" w:sz="0" w:space="0" w:color="auto"/>
        <w:left w:val="none" w:sz="0" w:space="0" w:color="auto"/>
        <w:bottom w:val="none" w:sz="0" w:space="0" w:color="auto"/>
        <w:right w:val="none" w:sz="0" w:space="0" w:color="auto"/>
      </w:divBdr>
    </w:div>
    <w:div w:id="295645440">
      <w:bodyDiv w:val="1"/>
      <w:marLeft w:val="0"/>
      <w:marRight w:val="0"/>
      <w:marTop w:val="0"/>
      <w:marBottom w:val="0"/>
      <w:divBdr>
        <w:top w:val="none" w:sz="0" w:space="0" w:color="auto"/>
        <w:left w:val="none" w:sz="0" w:space="0" w:color="auto"/>
        <w:bottom w:val="none" w:sz="0" w:space="0" w:color="auto"/>
        <w:right w:val="none" w:sz="0" w:space="0" w:color="auto"/>
      </w:divBdr>
    </w:div>
    <w:div w:id="295645610">
      <w:bodyDiv w:val="1"/>
      <w:marLeft w:val="0"/>
      <w:marRight w:val="0"/>
      <w:marTop w:val="0"/>
      <w:marBottom w:val="0"/>
      <w:divBdr>
        <w:top w:val="none" w:sz="0" w:space="0" w:color="auto"/>
        <w:left w:val="none" w:sz="0" w:space="0" w:color="auto"/>
        <w:bottom w:val="none" w:sz="0" w:space="0" w:color="auto"/>
        <w:right w:val="none" w:sz="0" w:space="0" w:color="auto"/>
      </w:divBdr>
    </w:div>
    <w:div w:id="295646713">
      <w:bodyDiv w:val="1"/>
      <w:marLeft w:val="0"/>
      <w:marRight w:val="0"/>
      <w:marTop w:val="0"/>
      <w:marBottom w:val="0"/>
      <w:divBdr>
        <w:top w:val="none" w:sz="0" w:space="0" w:color="auto"/>
        <w:left w:val="none" w:sz="0" w:space="0" w:color="auto"/>
        <w:bottom w:val="none" w:sz="0" w:space="0" w:color="auto"/>
        <w:right w:val="none" w:sz="0" w:space="0" w:color="auto"/>
      </w:divBdr>
    </w:div>
    <w:div w:id="295649101">
      <w:bodyDiv w:val="1"/>
      <w:marLeft w:val="0"/>
      <w:marRight w:val="0"/>
      <w:marTop w:val="0"/>
      <w:marBottom w:val="0"/>
      <w:divBdr>
        <w:top w:val="none" w:sz="0" w:space="0" w:color="auto"/>
        <w:left w:val="none" w:sz="0" w:space="0" w:color="auto"/>
        <w:bottom w:val="none" w:sz="0" w:space="0" w:color="auto"/>
        <w:right w:val="none" w:sz="0" w:space="0" w:color="auto"/>
      </w:divBdr>
    </w:div>
    <w:div w:id="295717881">
      <w:bodyDiv w:val="1"/>
      <w:marLeft w:val="0"/>
      <w:marRight w:val="0"/>
      <w:marTop w:val="0"/>
      <w:marBottom w:val="0"/>
      <w:divBdr>
        <w:top w:val="none" w:sz="0" w:space="0" w:color="auto"/>
        <w:left w:val="none" w:sz="0" w:space="0" w:color="auto"/>
        <w:bottom w:val="none" w:sz="0" w:space="0" w:color="auto"/>
        <w:right w:val="none" w:sz="0" w:space="0" w:color="auto"/>
      </w:divBdr>
    </w:div>
    <w:div w:id="295718518">
      <w:bodyDiv w:val="1"/>
      <w:marLeft w:val="0"/>
      <w:marRight w:val="0"/>
      <w:marTop w:val="0"/>
      <w:marBottom w:val="0"/>
      <w:divBdr>
        <w:top w:val="none" w:sz="0" w:space="0" w:color="auto"/>
        <w:left w:val="none" w:sz="0" w:space="0" w:color="auto"/>
        <w:bottom w:val="none" w:sz="0" w:space="0" w:color="auto"/>
        <w:right w:val="none" w:sz="0" w:space="0" w:color="auto"/>
      </w:divBdr>
    </w:div>
    <w:div w:id="295720680">
      <w:bodyDiv w:val="1"/>
      <w:marLeft w:val="0"/>
      <w:marRight w:val="0"/>
      <w:marTop w:val="0"/>
      <w:marBottom w:val="0"/>
      <w:divBdr>
        <w:top w:val="none" w:sz="0" w:space="0" w:color="auto"/>
        <w:left w:val="none" w:sz="0" w:space="0" w:color="auto"/>
        <w:bottom w:val="none" w:sz="0" w:space="0" w:color="auto"/>
        <w:right w:val="none" w:sz="0" w:space="0" w:color="auto"/>
      </w:divBdr>
    </w:div>
    <w:div w:id="295725189">
      <w:bodyDiv w:val="1"/>
      <w:marLeft w:val="0"/>
      <w:marRight w:val="0"/>
      <w:marTop w:val="0"/>
      <w:marBottom w:val="0"/>
      <w:divBdr>
        <w:top w:val="none" w:sz="0" w:space="0" w:color="auto"/>
        <w:left w:val="none" w:sz="0" w:space="0" w:color="auto"/>
        <w:bottom w:val="none" w:sz="0" w:space="0" w:color="auto"/>
        <w:right w:val="none" w:sz="0" w:space="0" w:color="auto"/>
      </w:divBdr>
    </w:div>
    <w:div w:id="295725857">
      <w:bodyDiv w:val="1"/>
      <w:marLeft w:val="0"/>
      <w:marRight w:val="0"/>
      <w:marTop w:val="0"/>
      <w:marBottom w:val="0"/>
      <w:divBdr>
        <w:top w:val="none" w:sz="0" w:space="0" w:color="auto"/>
        <w:left w:val="none" w:sz="0" w:space="0" w:color="auto"/>
        <w:bottom w:val="none" w:sz="0" w:space="0" w:color="auto"/>
        <w:right w:val="none" w:sz="0" w:space="0" w:color="auto"/>
      </w:divBdr>
    </w:div>
    <w:div w:id="295765396">
      <w:bodyDiv w:val="1"/>
      <w:marLeft w:val="0"/>
      <w:marRight w:val="0"/>
      <w:marTop w:val="0"/>
      <w:marBottom w:val="0"/>
      <w:divBdr>
        <w:top w:val="none" w:sz="0" w:space="0" w:color="auto"/>
        <w:left w:val="none" w:sz="0" w:space="0" w:color="auto"/>
        <w:bottom w:val="none" w:sz="0" w:space="0" w:color="auto"/>
        <w:right w:val="none" w:sz="0" w:space="0" w:color="auto"/>
      </w:divBdr>
    </w:div>
    <w:div w:id="295792133">
      <w:bodyDiv w:val="1"/>
      <w:marLeft w:val="0"/>
      <w:marRight w:val="0"/>
      <w:marTop w:val="0"/>
      <w:marBottom w:val="0"/>
      <w:divBdr>
        <w:top w:val="none" w:sz="0" w:space="0" w:color="auto"/>
        <w:left w:val="none" w:sz="0" w:space="0" w:color="auto"/>
        <w:bottom w:val="none" w:sz="0" w:space="0" w:color="auto"/>
        <w:right w:val="none" w:sz="0" w:space="0" w:color="auto"/>
      </w:divBdr>
    </w:div>
    <w:div w:id="295792703">
      <w:bodyDiv w:val="1"/>
      <w:marLeft w:val="0"/>
      <w:marRight w:val="0"/>
      <w:marTop w:val="0"/>
      <w:marBottom w:val="0"/>
      <w:divBdr>
        <w:top w:val="none" w:sz="0" w:space="0" w:color="auto"/>
        <w:left w:val="none" w:sz="0" w:space="0" w:color="auto"/>
        <w:bottom w:val="none" w:sz="0" w:space="0" w:color="auto"/>
        <w:right w:val="none" w:sz="0" w:space="0" w:color="auto"/>
      </w:divBdr>
    </w:div>
    <w:div w:id="295795684">
      <w:bodyDiv w:val="1"/>
      <w:marLeft w:val="0"/>
      <w:marRight w:val="0"/>
      <w:marTop w:val="0"/>
      <w:marBottom w:val="0"/>
      <w:divBdr>
        <w:top w:val="none" w:sz="0" w:space="0" w:color="auto"/>
        <w:left w:val="none" w:sz="0" w:space="0" w:color="auto"/>
        <w:bottom w:val="none" w:sz="0" w:space="0" w:color="auto"/>
        <w:right w:val="none" w:sz="0" w:space="0" w:color="auto"/>
      </w:divBdr>
    </w:div>
    <w:div w:id="295795967">
      <w:bodyDiv w:val="1"/>
      <w:marLeft w:val="0"/>
      <w:marRight w:val="0"/>
      <w:marTop w:val="0"/>
      <w:marBottom w:val="0"/>
      <w:divBdr>
        <w:top w:val="none" w:sz="0" w:space="0" w:color="auto"/>
        <w:left w:val="none" w:sz="0" w:space="0" w:color="auto"/>
        <w:bottom w:val="none" w:sz="0" w:space="0" w:color="auto"/>
        <w:right w:val="none" w:sz="0" w:space="0" w:color="auto"/>
      </w:divBdr>
    </w:div>
    <w:div w:id="295837279">
      <w:bodyDiv w:val="1"/>
      <w:marLeft w:val="0"/>
      <w:marRight w:val="0"/>
      <w:marTop w:val="0"/>
      <w:marBottom w:val="0"/>
      <w:divBdr>
        <w:top w:val="none" w:sz="0" w:space="0" w:color="auto"/>
        <w:left w:val="none" w:sz="0" w:space="0" w:color="auto"/>
        <w:bottom w:val="none" w:sz="0" w:space="0" w:color="auto"/>
        <w:right w:val="none" w:sz="0" w:space="0" w:color="auto"/>
      </w:divBdr>
    </w:div>
    <w:div w:id="295911794">
      <w:bodyDiv w:val="1"/>
      <w:marLeft w:val="0"/>
      <w:marRight w:val="0"/>
      <w:marTop w:val="0"/>
      <w:marBottom w:val="0"/>
      <w:divBdr>
        <w:top w:val="none" w:sz="0" w:space="0" w:color="auto"/>
        <w:left w:val="none" w:sz="0" w:space="0" w:color="auto"/>
        <w:bottom w:val="none" w:sz="0" w:space="0" w:color="auto"/>
        <w:right w:val="none" w:sz="0" w:space="0" w:color="auto"/>
      </w:divBdr>
    </w:div>
    <w:div w:id="295912718">
      <w:bodyDiv w:val="1"/>
      <w:marLeft w:val="0"/>
      <w:marRight w:val="0"/>
      <w:marTop w:val="0"/>
      <w:marBottom w:val="0"/>
      <w:divBdr>
        <w:top w:val="none" w:sz="0" w:space="0" w:color="auto"/>
        <w:left w:val="none" w:sz="0" w:space="0" w:color="auto"/>
        <w:bottom w:val="none" w:sz="0" w:space="0" w:color="auto"/>
        <w:right w:val="none" w:sz="0" w:space="0" w:color="auto"/>
      </w:divBdr>
    </w:div>
    <w:div w:id="295986261">
      <w:bodyDiv w:val="1"/>
      <w:marLeft w:val="0"/>
      <w:marRight w:val="0"/>
      <w:marTop w:val="0"/>
      <w:marBottom w:val="0"/>
      <w:divBdr>
        <w:top w:val="none" w:sz="0" w:space="0" w:color="auto"/>
        <w:left w:val="none" w:sz="0" w:space="0" w:color="auto"/>
        <w:bottom w:val="none" w:sz="0" w:space="0" w:color="auto"/>
        <w:right w:val="none" w:sz="0" w:space="0" w:color="auto"/>
      </w:divBdr>
    </w:div>
    <w:div w:id="295986285">
      <w:bodyDiv w:val="1"/>
      <w:marLeft w:val="0"/>
      <w:marRight w:val="0"/>
      <w:marTop w:val="0"/>
      <w:marBottom w:val="0"/>
      <w:divBdr>
        <w:top w:val="none" w:sz="0" w:space="0" w:color="auto"/>
        <w:left w:val="none" w:sz="0" w:space="0" w:color="auto"/>
        <w:bottom w:val="none" w:sz="0" w:space="0" w:color="auto"/>
        <w:right w:val="none" w:sz="0" w:space="0" w:color="auto"/>
      </w:divBdr>
    </w:div>
    <w:div w:id="295990990">
      <w:bodyDiv w:val="1"/>
      <w:marLeft w:val="0"/>
      <w:marRight w:val="0"/>
      <w:marTop w:val="0"/>
      <w:marBottom w:val="0"/>
      <w:divBdr>
        <w:top w:val="none" w:sz="0" w:space="0" w:color="auto"/>
        <w:left w:val="none" w:sz="0" w:space="0" w:color="auto"/>
        <w:bottom w:val="none" w:sz="0" w:space="0" w:color="auto"/>
        <w:right w:val="none" w:sz="0" w:space="0" w:color="auto"/>
      </w:divBdr>
    </w:div>
    <w:div w:id="296029700">
      <w:bodyDiv w:val="1"/>
      <w:marLeft w:val="0"/>
      <w:marRight w:val="0"/>
      <w:marTop w:val="0"/>
      <w:marBottom w:val="0"/>
      <w:divBdr>
        <w:top w:val="none" w:sz="0" w:space="0" w:color="auto"/>
        <w:left w:val="none" w:sz="0" w:space="0" w:color="auto"/>
        <w:bottom w:val="none" w:sz="0" w:space="0" w:color="auto"/>
        <w:right w:val="none" w:sz="0" w:space="0" w:color="auto"/>
      </w:divBdr>
    </w:div>
    <w:div w:id="296030704">
      <w:bodyDiv w:val="1"/>
      <w:marLeft w:val="0"/>
      <w:marRight w:val="0"/>
      <w:marTop w:val="0"/>
      <w:marBottom w:val="0"/>
      <w:divBdr>
        <w:top w:val="none" w:sz="0" w:space="0" w:color="auto"/>
        <w:left w:val="none" w:sz="0" w:space="0" w:color="auto"/>
        <w:bottom w:val="none" w:sz="0" w:space="0" w:color="auto"/>
        <w:right w:val="none" w:sz="0" w:space="0" w:color="auto"/>
      </w:divBdr>
    </w:div>
    <w:div w:id="296030857">
      <w:bodyDiv w:val="1"/>
      <w:marLeft w:val="0"/>
      <w:marRight w:val="0"/>
      <w:marTop w:val="0"/>
      <w:marBottom w:val="0"/>
      <w:divBdr>
        <w:top w:val="none" w:sz="0" w:space="0" w:color="auto"/>
        <w:left w:val="none" w:sz="0" w:space="0" w:color="auto"/>
        <w:bottom w:val="none" w:sz="0" w:space="0" w:color="auto"/>
        <w:right w:val="none" w:sz="0" w:space="0" w:color="auto"/>
      </w:divBdr>
    </w:div>
    <w:div w:id="296035023">
      <w:bodyDiv w:val="1"/>
      <w:marLeft w:val="0"/>
      <w:marRight w:val="0"/>
      <w:marTop w:val="0"/>
      <w:marBottom w:val="0"/>
      <w:divBdr>
        <w:top w:val="none" w:sz="0" w:space="0" w:color="auto"/>
        <w:left w:val="none" w:sz="0" w:space="0" w:color="auto"/>
        <w:bottom w:val="none" w:sz="0" w:space="0" w:color="auto"/>
        <w:right w:val="none" w:sz="0" w:space="0" w:color="auto"/>
      </w:divBdr>
    </w:div>
    <w:div w:id="296035825">
      <w:bodyDiv w:val="1"/>
      <w:marLeft w:val="0"/>
      <w:marRight w:val="0"/>
      <w:marTop w:val="0"/>
      <w:marBottom w:val="0"/>
      <w:divBdr>
        <w:top w:val="none" w:sz="0" w:space="0" w:color="auto"/>
        <w:left w:val="none" w:sz="0" w:space="0" w:color="auto"/>
        <w:bottom w:val="none" w:sz="0" w:space="0" w:color="auto"/>
        <w:right w:val="none" w:sz="0" w:space="0" w:color="auto"/>
      </w:divBdr>
    </w:div>
    <w:div w:id="296104269">
      <w:bodyDiv w:val="1"/>
      <w:marLeft w:val="0"/>
      <w:marRight w:val="0"/>
      <w:marTop w:val="0"/>
      <w:marBottom w:val="0"/>
      <w:divBdr>
        <w:top w:val="none" w:sz="0" w:space="0" w:color="auto"/>
        <w:left w:val="none" w:sz="0" w:space="0" w:color="auto"/>
        <w:bottom w:val="none" w:sz="0" w:space="0" w:color="auto"/>
        <w:right w:val="none" w:sz="0" w:space="0" w:color="auto"/>
      </w:divBdr>
    </w:div>
    <w:div w:id="296104663">
      <w:bodyDiv w:val="1"/>
      <w:marLeft w:val="0"/>
      <w:marRight w:val="0"/>
      <w:marTop w:val="0"/>
      <w:marBottom w:val="0"/>
      <w:divBdr>
        <w:top w:val="none" w:sz="0" w:space="0" w:color="auto"/>
        <w:left w:val="none" w:sz="0" w:space="0" w:color="auto"/>
        <w:bottom w:val="none" w:sz="0" w:space="0" w:color="auto"/>
        <w:right w:val="none" w:sz="0" w:space="0" w:color="auto"/>
      </w:divBdr>
    </w:div>
    <w:div w:id="296107687">
      <w:bodyDiv w:val="1"/>
      <w:marLeft w:val="0"/>
      <w:marRight w:val="0"/>
      <w:marTop w:val="0"/>
      <w:marBottom w:val="0"/>
      <w:divBdr>
        <w:top w:val="none" w:sz="0" w:space="0" w:color="auto"/>
        <w:left w:val="none" w:sz="0" w:space="0" w:color="auto"/>
        <w:bottom w:val="none" w:sz="0" w:space="0" w:color="auto"/>
        <w:right w:val="none" w:sz="0" w:space="0" w:color="auto"/>
      </w:divBdr>
    </w:div>
    <w:div w:id="296109194">
      <w:bodyDiv w:val="1"/>
      <w:marLeft w:val="0"/>
      <w:marRight w:val="0"/>
      <w:marTop w:val="0"/>
      <w:marBottom w:val="0"/>
      <w:divBdr>
        <w:top w:val="none" w:sz="0" w:space="0" w:color="auto"/>
        <w:left w:val="none" w:sz="0" w:space="0" w:color="auto"/>
        <w:bottom w:val="none" w:sz="0" w:space="0" w:color="auto"/>
        <w:right w:val="none" w:sz="0" w:space="0" w:color="auto"/>
      </w:divBdr>
    </w:div>
    <w:div w:id="296113000">
      <w:bodyDiv w:val="1"/>
      <w:marLeft w:val="0"/>
      <w:marRight w:val="0"/>
      <w:marTop w:val="0"/>
      <w:marBottom w:val="0"/>
      <w:divBdr>
        <w:top w:val="none" w:sz="0" w:space="0" w:color="auto"/>
        <w:left w:val="none" w:sz="0" w:space="0" w:color="auto"/>
        <w:bottom w:val="none" w:sz="0" w:space="0" w:color="auto"/>
        <w:right w:val="none" w:sz="0" w:space="0" w:color="auto"/>
      </w:divBdr>
    </w:div>
    <w:div w:id="296297913">
      <w:bodyDiv w:val="1"/>
      <w:marLeft w:val="0"/>
      <w:marRight w:val="0"/>
      <w:marTop w:val="0"/>
      <w:marBottom w:val="0"/>
      <w:divBdr>
        <w:top w:val="none" w:sz="0" w:space="0" w:color="auto"/>
        <w:left w:val="none" w:sz="0" w:space="0" w:color="auto"/>
        <w:bottom w:val="none" w:sz="0" w:space="0" w:color="auto"/>
        <w:right w:val="none" w:sz="0" w:space="0" w:color="auto"/>
      </w:divBdr>
    </w:div>
    <w:div w:id="296300525">
      <w:bodyDiv w:val="1"/>
      <w:marLeft w:val="0"/>
      <w:marRight w:val="0"/>
      <w:marTop w:val="0"/>
      <w:marBottom w:val="0"/>
      <w:divBdr>
        <w:top w:val="none" w:sz="0" w:space="0" w:color="auto"/>
        <w:left w:val="none" w:sz="0" w:space="0" w:color="auto"/>
        <w:bottom w:val="none" w:sz="0" w:space="0" w:color="auto"/>
        <w:right w:val="none" w:sz="0" w:space="0" w:color="auto"/>
      </w:divBdr>
    </w:div>
    <w:div w:id="296300555">
      <w:bodyDiv w:val="1"/>
      <w:marLeft w:val="0"/>
      <w:marRight w:val="0"/>
      <w:marTop w:val="0"/>
      <w:marBottom w:val="0"/>
      <w:divBdr>
        <w:top w:val="none" w:sz="0" w:space="0" w:color="auto"/>
        <w:left w:val="none" w:sz="0" w:space="0" w:color="auto"/>
        <w:bottom w:val="none" w:sz="0" w:space="0" w:color="auto"/>
        <w:right w:val="none" w:sz="0" w:space="0" w:color="auto"/>
      </w:divBdr>
    </w:div>
    <w:div w:id="296302752">
      <w:bodyDiv w:val="1"/>
      <w:marLeft w:val="0"/>
      <w:marRight w:val="0"/>
      <w:marTop w:val="0"/>
      <w:marBottom w:val="0"/>
      <w:divBdr>
        <w:top w:val="none" w:sz="0" w:space="0" w:color="auto"/>
        <w:left w:val="none" w:sz="0" w:space="0" w:color="auto"/>
        <w:bottom w:val="none" w:sz="0" w:space="0" w:color="auto"/>
        <w:right w:val="none" w:sz="0" w:space="0" w:color="auto"/>
      </w:divBdr>
    </w:div>
    <w:div w:id="296303195">
      <w:bodyDiv w:val="1"/>
      <w:marLeft w:val="0"/>
      <w:marRight w:val="0"/>
      <w:marTop w:val="0"/>
      <w:marBottom w:val="0"/>
      <w:divBdr>
        <w:top w:val="none" w:sz="0" w:space="0" w:color="auto"/>
        <w:left w:val="none" w:sz="0" w:space="0" w:color="auto"/>
        <w:bottom w:val="none" w:sz="0" w:space="0" w:color="auto"/>
        <w:right w:val="none" w:sz="0" w:space="0" w:color="auto"/>
      </w:divBdr>
    </w:div>
    <w:div w:id="296372046">
      <w:bodyDiv w:val="1"/>
      <w:marLeft w:val="0"/>
      <w:marRight w:val="0"/>
      <w:marTop w:val="0"/>
      <w:marBottom w:val="0"/>
      <w:divBdr>
        <w:top w:val="none" w:sz="0" w:space="0" w:color="auto"/>
        <w:left w:val="none" w:sz="0" w:space="0" w:color="auto"/>
        <w:bottom w:val="none" w:sz="0" w:space="0" w:color="auto"/>
        <w:right w:val="none" w:sz="0" w:space="0" w:color="auto"/>
      </w:divBdr>
    </w:div>
    <w:div w:id="296375543">
      <w:bodyDiv w:val="1"/>
      <w:marLeft w:val="0"/>
      <w:marRight w:val="0"/>
      <w:marTop w:val="0"/>
      <w:marBottom w:val="0"/>
      <w:divBdr>
        <w:top w:val="none" w:sz="0" w:space="0" w:color="auto"/>
        <w:left w:val="none" w:sz="0" w:space="0" w:color="auto"/>
        <w:bottom w:val="none" w:sz="0" w:space="0" w:color="auto"/>
        <w:right w:val="none" w:sz="0" w:space="0" w:color="auto"/>
      </w:divBdr>
    </w:div>
    <w:div w:id="296375822">
      <w:bodyDiv w:val="1"/>
      <w:marLeft w:val="0"/>
      <w:marRight w:val="0"/>
      <w:marTop w:val="0"/>
      <w:marBottom w:val="0"/>
      <w:divBdr>
        <w:top w:val="none" w:sz="0" w:space="0" w:color="auto"/>
        <w:left w:val="none" w:sz="0" w:space="0" w:color="auto"/>
        <w:bottom w:val="none" w:sz="0" w:space="0" w:color="auto"/>
        <w:right w:val="none" w:sz="0" w:space="0" w:color="auto"/>
      </w:divBdr>
    </w:div>
    <w:div w:id="296381287">
      <w:bodyDiv w:val="1"/>
      <w:marLeft w:val="0"/>
      <w:marRight w:val="0"/>
      <w:marTop w:val="0"/>
      <w:marBottom w:val="0"/>
      <w:divBdr>
        <w:top w:val="none" w:sz="0" w:space="0" w:color="auto"/>
        <w:left w:val="none" w:sz="0" w:space="0" w:color="auto"/>
        <w:bottom w:val="none" w:sz="0" w:space="0" w:color="auto"/>
        <w:right w:val="none" w:sz="0" w:space="0" w:color="auto"/>
      </w:divBdr>
    </w:div>
    <w:div w:id="296381445">
      <w:bodyDiv w:val="1"/>
      <w:marLeft w:val="0"/>
      <w:marRight w:val="0"/>
      <w:marTop w:val="0"/>
      <w:marBottom w:val="0"/>
      <w:divBdr>
        <w:top w:val="none" w:sz="0" w:space="0" w:color="auto"/>
        <w:left w:val="none" w:sz="0" w:space="0" w:color="auto"/>
        <w:bottom w:val="none" w:sz="0" w:space="0" w:color="auto"/>
        <w:right w:val="none" w:sz="0" w:space="0" w:color="auto"/>
      </w:divBdr>
    </w:div>
    <w:div w:id="296420448">
      <w:bodyDiv w:val="1"/>
      <w:marLeft w:val="0"/>
      <w:marRight w:val="0"/>
      <w:marTop w:val="0"/>
      <w:marBottom w:val="0"/>
      <w:divBdr>
        <w:top w:val="none" w:sz="0" w:space="0" w:color="auto"/>
        <w:left w:val="none" w:sz="0" w:space="0" w:color="auto"/>
        <w:bottom w:val="none" w:sz="0" w:space="0" w:color="auto"/>
        <w:right w:val="none" w:sz="0" w:space="0" w:color="auto"/>
      </w:divBdr>
    </w:div>
    <w:div w:id="296448133">
      <w:bodyDiv w:val="1"/>
      <w:marLeft w:val="0"/>
      <w:marRight w:val="0"/>
      <w:marTop w:val="0"/>
      <w:marBottom w:val="0"/>
      <w:divBdr>
        <w:top w:val="none" w:sz="0" w:space="0" w:color="auto"/>
        <w:left w:val="none" w:sz="0" w:space="0" w:color="auto"/>
        <w:bottom w:val="none" w:sz="0" w:space="0" w:color="auto"/>
        <w:right w:val="none" w:sz="0" w:space="0" w:color="auto"/>
      </w:divBdr>
    </w:div>
    <w:div w:id="296449321">
      <w:bodyDiv w:val="1"/>
      <w:marLeft w:val="0"/>
      <w:marRight w:val="0"/>
      <w:marTop w:val="0"/>
      <w:marBottom w:val="0"/>
      <w:divBdr>
        <w:top w:val="none" w:sz="0" w:space="0" w:color="auto"/>
        <w:left w:val="none" w:sz="0" w:space="0" w:color="auto"/>
        <w:bottom w:val="none" w:sz="0" w:space="0" w:color="auto"/>
        <w:right w:val="none" w:sz="0" w:space="0" w:color="auto"/>
      </w:divBdr>
    </w:div>
    <w:div w:id="296450977">
      <w:bodyDiv w:val="1"/>
      <w:marLeft w:val="0"/>
      <w:marRight w:val="0"/>
      <w:marTop w:val="0"/>
      <w:marBottom w:val="0"/>
      <w:divBdr>
        <w:top w:val="none" w:sz="0" w:space="0" w:color="auto"/>
        <w:left w:val="none" w:sz="0" w:space="0" w:color="auto"/>
        <w:bottom w:val="none" w:sz="0" w:space="0" w:color="auto"/>
        <w:right w:val="none" w:sz="0" w:space="0" w:color="auto"/>
      </w:divBdr>
    </w:div>
    <w:div w:id="296451930">
      <w:bodyDiv w:val="1"/>
      <w:marLeft w:val="0"/>
      <w:marRight w:val="0"/>
      <w:marTop w:val="0"/>
      <w:marBottom w:val="0"/>
      <w:divBdr>
        <w:top w:val="none" w:sz="0" w:space="0" w:color="auto"/>
        <w:left w:val="none" w:sz="0" w:space="0" w:color="auto"/>
        <w:bottom w:val="none" w:sz="0" w:space="0" w:color="auto"/>
        <w:right w:val="none" w:sz="0" w:space="0" w:color="auto"/>
      </w:divBdr>
    </w:div>
    <w:div w:id="296495361">
      <w:bodyDiv w:val="1"/>
      <w:marLeft w:val="0"/>
      <w:marRight w:val="0"/>
      <w:marTop w:val="0"/>
      <w:marBottom w:val="0"/>
      <w:divBdr>
        <w:top w:val="none" w:sz="0" w:space="0" w:color="auto"/>
        <w:left w:val="none" w:sz="0" w:space="0" w:color="auto"/>
        <w:bottom w:val="none" w:sz="0" w:space="0" w:color="auto"/>
        <w:right w:val="none" w:sz="0" w:space="0" w:color="auto"/>
      </w:divBdr>
    </w:div>
    <w:div w:id="296496966">
      <w:bodyDiv w:val="1"/>
      <w:marLeft w:val="0"/>
      <w:marRight w:val="0"/>
      <w:marTop w:val="0"/>
      <w:marBottom w:val="0"/>
      <w:divBdr>
        <w:top w:val="none" w:sz="0" w:space="0" w:color="auto"/>
        <w:left w:val="none" w:sz="0" w:space="0" w:color="auto"/>
        <w:bottom w:val="none" w:sz="0" w:space="0" w:color="auto"/>
        <w:right w:val="none" w:sz="0" w:space="0" w:color="auto"/>
      </w:divBdr>
    </w:div>
    <w:div w:id="296565392">
      <w:bodyDiv w:val="1"/>
      <w:marLeft w:val="0"/>
      <w:marRight w:val="0"/>
      <w:marTop w:val="0"/>
      <w:marBottom w:val="0"/>
      <w:divBdr>
        <w:top w:val="none" w:sz="0" w:space="0" w:color="auto"/>
        <w:left w:val="none" w:sz="0" w:space="0" w:color="auto"/>
        <w:bottom w:val="none" w:sz="0" w:space="0" w:color="auto"/>
        <w:right w:val="none" w:sz="0" w:space="0" w:color="auto"/>
      </w:divBdr>
    </w:div>
    <w:div w:id="296570688">
      <w:bodyDiv w:val="1"/>
      <w:marLeft w:val="0"/>
      <w:marRight w:val="0"/>
      <w:marTop w:val="0"/>
      <w:marBottom w:val="0"/>
      <w:divBdr>
        <w:top w:val="none" w:sz="0" w:space="0" w:color="auto"/>
        <w:left w:val="none" w:sz="0" w:space="0" w:color="auto"/>
        <w:bottom w:val="none" w:sz="0" w:space="0" w:color="auto"/>
        <w:right w:val="none" w:sz="0" w:space="0" w:color="auto"/>
      </w:divBdr>
    </w:div>
    <w:div w:id="296572989">
      <w:bodyDiv w:val="1"/>
      <w:marLeft w:val="0"/>
      <w:marRight w:val="0"/>
      <w:marTop w:val="0"/>
      <w:marBottom w:val="0"/>
      <w:divBdr>
        <w:top w:val="none" w:sz="0" w:space="0" w:color="auto"/>
        <w:left w:val="none" w:sz="0" w:space="0" w:color="auto"/>
        <w:bottom w:val="none" w:sz="0" w:space="0" w:color="auto"/>
        <w:right w:val="none" w:sz="0" w:space="0" w:color="auto"/>
      </w:divBdr>
    </w:div>
    <w:div w:id="296616050">
      <w:bodyDiv w:val="1"/>
      <w:marLeft w:val="0"/>
      <w:marRight w:val="0"/>
      <w:marTop w:val="0"/>
      <w:marBottom w:val="0"/>
      <w:divBdr>
        <w:top w:val="none" w:sz="0" w:space="0" w:color="auto"/>
        <w:left w:val="none" w:sz="0" w:space="0" w:color="auto"/>
        <w:bottom w:val="none" w:sz="0" w:space="0" w:color="auto"/>
        <w:right w:val="none" w:sz="0" w:space="0" w:color="auto"/>
      </w:divBdr>
    </w:div>
    <w:div w:id="296641906">
      <w:bodyDiv w:val="1"/>
      <w:marLeft w:val="0"/>
      <w:marRight w:val="0"/>
      <w:marTop w:val="0"/>
      <w:marBottom w:val="0"/>
      <w:divBdr>
        <w:top w:val="none" w:sz="0" w:space="0" w:color="auto"/>
        <w:left w:val="none" w:sz="0" w:space="0" w:color="auto"/>
        <w:bottom w:val="none" w:sz="0" w:space="0" w:color="auto"/>
        <w:right w:val="none" w:sz="0" w:space="0" w:color="auto"/>
      </w:divBdr>
    </w:div>
    <w:div w:id="296644821">
      <w:bodyDiv w:val="1"/>
      <w:marLeft w:val="0"/>
      <w:marRight w:val="0"/>
      <w:marTop w:val="0"/>
      <w:marBottom w:val="0"/>
      <w:divBdr>
        <w:top w:val="none" w:sz="0" w:space="0" w:color="auto"/>
        <w:left w:val="none" w:sz="0" w:space="0" w:color="auto"/>
        <w:bottom w:val="none" w:sz="0" w:space="0" w:color="auto"/>
        <w:right w:val="none" w:sz="0" w:space="0" w:color="auto"/>
      </w:divBdr>
    </w:div>
    <w:div w:id="296644898">
      <w:bodyDiv w:val="1"/>
      <w:marLeft w:val="0"/>
      <w:marRight w:val="0"/>
      <w:marTop w:val="0"/>
      <w:marBottom w:val="0"/>
      <w:divBdr>
        <w:top w:val="none" w:sz="0" w:space="0" w:color="auto"/>
        <w:left w:val="none" w:sz="0" w:space="0" w:color="auto"/>
        <w:bottom w:val="none" w:sz="0" w:space="0" w:color="auto"/>
        <w:right w:val="none" w:sz="0" w:space="0" w:color="auto"/>
      </w:divBdr>
    </w:div>
    <w:div w:id="296645662">
      <w:bodyDiv w:val="1"/>
      <w:marLeft w:val="0"/>
      <w:marRight w:val="0"/>
      <w:marTop w:val="0"/>
      <w:marBottom w:val="0"/>
      <w:divBdr>
        <w:top w:val="none" w:sz="0" w:space="0" w:color="auto"/>
        <w:left w:val="none" w:sz="0" w:space="0" w:color="auto"/>
        <w:bottom w:val="none" w:sz="0" w:space="0" w:color="auto"/>
        <w:right w:val="none" w:sz="0" w:space="0" w:color="auto"/>
      </w:divBdr>
    </w:div>
    <w:div w:id="296646410">
      <w:bodyDiv w:val="1"/>
      <w:marLeft w:val="0"/>
      <w:marRight w:val="0"/>
      <w:marTop w:val="0"/>
      <w:marBottom w:val="0"/>
      <w:divBdr>
        <w:top w:val="none" w:sz="0" w:space="0" w:color="auto"/>
        <w:left w:val="none" w:sz="0" w:space="0" w:color="auto"/>
        <w:bottom w:val="none" w:sz="0" w:space="0" w:color="auto"/>
        <w:right w:val="none" w:sz="0" w:space="0" w:color="auto"/>
      </w:divBdr>
    </w:div>
    <w:div w:id="296688499">
      <w:bodyDiv w:val="1"/>
      <w:marLeft w:val="0"/>
      <w:marRight w:val="0"/>
      <w:marTop w:val="0"/>
      <w:marBottom w:val="0"/>
      <w:divBdr>
        <w:top w:val="none" w:sz="0" w:space="0" w:color="auto"/>
        <w:left w:val="none" w:sz="0" w:space="0" w:color="auto"/>
        <w:bottom w:val="none" w:sz="0" w:space="0" w:color="auto"/>
        <w:right w:val="none" w:sz="0" w:space="0" w:color="auto"/>
      </w:divBdr>
    </w:div>
    <w:div w:id="296689227">
      <w:bodyDiv w:val="1"/>
      <w:marLeft w:val="0"/>
      <w:marRight w:val="0"/>
      <w:marTop w:val="0"/>
      <w:marBottom w:val="0"/>
      <w:divBdr>
        <w:top w:val="none" w:sz="0" w:space="0" w:color="auto"/>
        <w:left w:val="none" w:sz="0" w:space="0" w:color="auto"/>
        <w:bottom w:val="none" w:sz="0" w:space="0" w:color="auto"/>
        <w:right w:val="none" w:sz="0" w:space="0" w:color="auto"/>
      </w:divBdr>
    </w:div>
    <w:div w:id="296692477">
      <w:bodyDiv w:val="1"/>
      <w:marLeft w:val="0"/>
      <w:marRight w:val="0"/>
      <w:marTop w:val="0"/>
      <w:marBottom w:val="0"/>
      <w:divBdr>
        <w:top w:val="none" w:sz="0" w:space="0" w:color="auto"/>
        <w:left w:val="none" w:sz="0" w:space="0" w:color="auto"/>
        <w:bottom w:val="none" w:sz="0" w:space="0" w:color="auto"/>
        <w:right w:val="none" w:sz="0" w:space="0" w:color="auto"/>
      </w:divBdr>
    </w:div>
    <w:div w:id="296765495">
      <w:bodyDiv w:val="1"/>
      <w:marLeft w:val="0"/>
      <w:marRight w:val="0"/>
      <w:marTop w:val="0"/>
      <w:marBottom w:val="0"/>
      <w:divBdr>
        <w:top w:val="none" w:sz="0" w:space="0" w:color="auto"/>
        <w:left w:val="none" w:sz="0" w:space="0" w:color="auto"/>
        <w:bottom w:val="none" w:sz="0" w:space="0" w:color="auto"/>
        <w:right w:val="none" w:sz="0" w:space="0" w:color="auto"/>
      </w:divBdr>
    </w:div>
    <w:div w:id="296767955">
      <w:bodyDiv w:val="1"/>
      <w:marLeft w:val="0"/>
      <w:marRight w:val="0"/>
      <w:marTop w:val="0"/>
      <w:marBottom w:val="0"/>
      <w:divBdr>
        <w:top w:val="none" w:sz="0" w:space="0" w:color="auto"/>
        <w:left w:val="none" w:sz="0" w:space="0" w:color="auto"/>
        <w:bottom w:val="none" w:sz="0" w:space="0" w:color="auto"/>
        <w:right w:val="none" w:sz="0" w:space="0" w:color="auto"/>
      </w:divBdr>
    </w:div>
    <w:div w:id="296768311">
      <w:bodyDiv w:val="1"/>
      <w:marLeft w:val="0"/>
      <w:marRight w:val="0"/>
      <w:marTop w:val="0"/>
      <w:marBottom w:val="0"/>
      <w:divBdr>
        <w:top w:val="none" w:sz="0" w:space="0" w:color="auto"/>
        <w:left w:val="none" w:sz="0" w:space="0" w:color="auto"/>
        <w:bottom w:val="none" w:sz="0" w:space="0" w:color="auto"/>
        <w:right w:val="none" w:sz="0" w:space="0" w:color="auto"/>
      </w:divBdr>
    </w:div>
    <w:div w:id="296839972">
      <w:bodyDiv w:val="1"/>
      <w:marLeft w:val="0"/>
      <w:marRight w:val="0"/>
      <w:marTop w:val="0"/>
      <w:marBottom w:val="0"/>
      <w:divBdr>
        <w:top w:val="none" w:sz="0" w:space="0" w:color="auto"/>
        <w:left w:val="none" w:sz="0" w:space="0" w:color="auto"/>
        <w:bottom w:val="none" w:sz="0" w:space="0" w:color="auto"/>
        <w:right w:val="none" w:sz="0" w:space="0" w:color="auto"/>
      </w:divBdr>
    </w:div>
    <w:div w:id="296841715">
      <w:bodyDiv w:val="1"/>
      <w:marLeft w:val="0"/>
      <w:marRight w:val="0"/>
      <w:marTop w:val="0"/>
      <w:marBottom w:val="0"/>
      <w:divBdr>
        <w:top w:val="none" w:sz="0" w:space="0" w:color="auto"/>
        <w:left w:val="none" w:sz="0" w:space="0" w:color="auto"/>
        <w:bottom w:val="none" w:sz="0" w:space="0" w:color="auto"/>
        <w:right w:val="none" w:sz="0" w:space="0" w:color="auto"/>
      </w:divBdr>
    </w:div>
    <w:div w:id="296841848">
      <w:bodyDiv w:val="1"/>
      <w:marLeft w:val="0"/>
      <w:marRight w:val="0"/>
      <w:marTop w:val="0"/>
      <w:marBottom w:val="0"/>
      <w:divBdr>
        <w:top w:val="none" w:sz="0" w:space="0" w:color="auto"/>
        <w:left w:val="none" w:sz="0" w:space="0" w:color="auto"/>
        <w:bottom w:val="none" w:sz="0" w:space="0" w:color="auto"/>
        <w:right w:val="none" w:sz="0" w:space="0" w:color="auto"/>
      </w:divBdr>
    </w:div>
    <w:div w:id="296879335">
      <w:bodyDiv w:val="1"/>
      <w:marLeft w:val="0"/>
      <w:marRight w:val="0"/>
      <w:marTop w:val="0"/>
      <w:marBottom w:val="0"/>
      <w:divBdr>
        <w:top w:val="none" w:sz="0" w:space="0" w:color="auto"/>
        <w:left w:val="none" w:sz="0" w:space="0" w:color="auto"/>
        <w:bottom w:val="none" w:sz="0" w:space="0" w:color="auto"/>
        <w:right w:val="none" w:sz="0" w:space="0" w:color="auto"/>
      </w:divBdr>
    </w:div>
    <w:div w:id="296880384">
      <w:bodyDiv w:val="1"/>
      <w:marLeft w:val="0"/>
      <w:marRight w:val="0"/>
      <w:marTop w:val="0"/>
      <w:marBottom w:val="0"/>
      <w:divBdr>
        <w:top w:val="none" w:sz="0" w:space="0" w:color="auto"/>
        <w:left w:val="none" w:sz="0" w:space="0" w:color="auto"/>
        <w:bottom w:val="none" w:sz="0" w:space="0" w:color="auto"/>
        <w:right w:val="none" w:sz="0" w:space="0" w:color="auto"/>
      </w:divBdr>
    </w:div>
    <w:div w:id="296883643">
      <w:bodyDiv w:val="1"/>
      <w:marLeft w:val="0"/>
      <w:marRight w:val="0"/>
      <w:marTop w:val="0"/>
      <w:marBottom w:val="0"/>
      <w:divBdr>
        <w:top w:val="none" w:sz="0" w:space="0" w:color="auto"/>
        <w:left w:val="none" w:sz="0" w:space="0" w:color="auto"/>
        <w:bottom w:val="none" w:sz="0" w:space="0" w:color="auto"/>
        <w:right w:val="none" w:sz="0" w:space="0" w:color="auto"/>
      </w:divBdr>
    </w:div>
    <w:div w:id="296958052">
      <w:bodyDiv w:val="1"/>
      <w:marLeft w:val="0"/>
      <w:marRight w:val="0"/>
      <w:marTop w:val="0"/>
      <w:marBottom w:val="0"/>
      <w:divBdr>
        <w:top w:val="none" w:sz="0" w:space="0" w:color="auto"/>
        <w:left w:val="none" w:sz="0" w:space="0" w:color="auto"/>
        <w:bottom w:val="none" w:sz="0" w:space="0" w:color="auto"/>
        <w:right w:val="none" w:sz="0" w:space="0" w:color="auto"/>
      </w:divBdr>
    </w:div>
    <w:div w:id="297027373">
      <w:bodyDiv w:val="1"/>
      <w:marLeft w:val="0"/>
      <w:marRight w:val="0"/>
      <w:marTop w:val="0"/>
      <w:marBottom w:val="0"/>
      <w:divBdr>
        <w:top w:val="none" w:sz="0" w:space="0" w:color="auto"/>
        <w:left w:val="none" w:sz="0" w:space="0" w:color="auto"/>
        <w:bottom w:val="none" w:sz="0" w:space="0" w:color="auto"/>
        <w:right w:val="none" w:sz="0" w:space="0" w:color="auto"/>
      </w:divBdr>
    </w:div>
    <w:div w:id="297035638">
      <w:bodyDiv w:val="1"/>
      <w:marLeft w:val="0"/>
      <w:marRight w:val="0"/>
      <w:marTop w:val="0"/>
      <w:marBottom w:val="0"/>
      <w:divBdr>
        <w:top w:val="none" w:sz="0" w:space="0" w:color="auto"/>
        <w:left w:val="none" w:sz="0" w:space="0" w:color="auto"/>
        <w:bottom w:val="none" w:sz="0" w:space="0" w:color="auto"/>
        <w:right w:val="none" w:sz="0" w:space="0" w:color="auto"/>
      </w:divBdr>
    </w:div>
    <w:div w:id="297036092">
      <w:bodyDiv w:val="1"/>
      <w:marLeft w:val="0"/>
      <w:marRight w:val="0"/>
      <w:marTop w:val="0"/>
      <w:marBottom w:val="0"/>
      <w:divBdr>
        <w:top w:val="none" w:sz="0" w:space="0" w:color="auto"/>
        <w:left w:val="none" w:sz="0" w:space="0" w:color="auto"/>
        <w:bottom w:val="none" w:sz="0" w:space="0" w:color="auto"/>
        <w:right w:val="none" w:sz="0" w:space="0" w:color="auto"/>
      </w:divBdr>
    </w:div>
    <w:div w:id="297036851">
      <w:bodyDiv w:val="1"/>
      <w:marLeft w:val="0"/>
      <w:marRight w:val="0"/>
      <w:marTop w:val="0"/>
      <w:marBottom w:val="0"/>
      <w:divBdr>
        <w:top w:val="none" w:sz="0" w:space="0" w:color="auto"/>
        <w:left w:val="none" w:sz="0" w:space="0" w:color="auto"/>
        <w:bottom w:val="none" w:sz="0" w:space="0" w:color="auto"/>
        <w:right w:val="none" w:sz="0" w:space="0" w:color="auto"/>
      </w:divBdr>
    </w:div>
    <w:div w:id="297077840">
      <w:bodyDiv w:val="1"/>
      <w:marLeft w:val="0"/>
      <w:marRight w:val="0"/>
      <w:marTop w:val="0"/>
      <w:marBottom w:val="0"/>
      <w:divBdr>
        <w:top w:val="none" w:sz="0" w:space="0" w:color="auto"/>
        <w:left w:val="none" w:sz="0" w:space="0" w:color="auto"/>
        <w:bottom w:val="none" w:sz="0" w:space="0" w:color="auto"/>
        <w:right w:val="none" w:sz="0" w:space="0" w:color="auto"/>
      </w:divBdr>
    </w:div>
    <w:div w:id="297078099">
      <w:bodyDiv w:val="1"/>
      <w:marLeft w:val="0"/>
      <w:marRight w:val="0"/>
      <w:marTop w:val="0"/>
      <w:marBottom w:val="0"/>
      <w:divBdr>
        <w:top w:val="none" w:sz="0" w:space="0" w:color="auto"/>
        <w:left w:val="none" w:sz="0" w:space="0" w:color="auto"/>
        <w:bottom w:val="none" w:sz="0" w:space="0" w:color="auto"/>
        <w:right w:val="none" w:sz="0" w:space="0" w:color="auto"/>
      </w:divBdr>
    </w:div>
    <w:div w:id="297079495">
      <w:bodyDiv w:val="1"/>
      <w:marLeft w:val="0"/>
      <w:marRight w:val="0"/>
      <w:marTop w:val="0"/>
      <w:marBottom w:val="0"/>
      <w:divBdr>
        <w:top w:val="none" w:sz="0" w:space="0" w:color="auto"/>
        <w:left w:val="none" w:sz="0" w:space="0" w:color="auto"/>
        <w:bottom w:val="none" w:sz="0" w:space="0" w:color="auto"/>
        <w:right w:val="none" w:sz="0" w:space="0" w:color="auto"/>
      </w:divBdr>
    </w:div>
    <w:div w:id="297105253">
      <w:bodyDiv w:val="1"/>
      <w:marLeft w:val="0"/>
      <w:marRight w:val="0"/>
      <w:marTop w:val="0"/>
      <w:marBottom w:val="0"/>
      <w:divBdr>
        <w:top w:val="none" w:sz="0" w:space="0" w:color="auto"/>
        <w:left w:val="none" w:sz="0" w:space="0" w:color="auto"/>
        <w:bottom w:val="none" w:sz="0" w:space="0" w:color="auto"/>
        <w:right w:val="none" w:sz="0" w:space="0" w:color="auto"/>
      </w:divBdr>
    </w:div>
    <w:div w:id="297147638">
      <w:bodyDiv w:val="1"/>
      <w:marLeft w:val="0"/>
      <w:marRight w:val="0"/>
      <w:marTop w:val="0"/>
      <w:marBottom w:val="0"/>
      <w:divBdr>
        <w:top w:val="none" w:sz="0" w:space="0" w:color="auto"/>
        <w:left w:val="none" w:sz="0" w:space="0" w:color="auto"/>
        <w:bottom w:val="none" w:sz="0" w:space="0" w:color="auto"/>
        <w:right w:val="none" w:sz="0" w:space="0" w:color="auto"/>
      </w:divBdr>
    </w:div>
    <w:div w:id="297152619">
      <w:bodyDiv w:val="1"/>
      <w:marLeft w:val="0"/>
      <w:marRight w:val="0"/>
      <w:marTop w:val="0"/>
      <w:marBottom w:val="0"/>
      <w:divBdr>
        <w:top w:val="none" w:sz="0" w:space="0" w:color="auto"/>
        <w:left w:val="none" w:sz="0" w:space="0" w:color="auto"/>
        <w:bottom w:val="none" w:sz="0" w:space="0" w:color="auto"/>
        <w:right w:val="none" w:sz="0" w:space="0" w:color="auto"/>
      </w:divBdr>
    </w:div>
    <w:div w:id="297154659">
      <w:bodyDiv w:val="1"/>
      <w:marLeft w:val="0"/>
      <w:marRight w:val="0"/>
      <w:marTop w:val="0"/>
      <w:marBottom w:val="0"/>
      <w:divBdr>
        <w:top w:val="none" w:sz="0" w:space="0" w:color="auto"/>
        <w:left w:val="none" w:sz="0" w:space="0" w:color="auto"/>
        <w:bottom w:val="none" w:sz="0" w:space="0" w:color="auto"/>
        <w:right w:val="none" w:sz="0" w:space="0" w:color="auto"/>
      </w:divBdr>
    </w:div>
    <w:div w:id="297220739">
      <w:bodyDiv w:val="1"/>
      <w:marLeft w:val="0"/>
      <w:marRight w:val="0"/>
      <w:marTop w:val="0"/>
      <w:marBottom w:val="0"/>
      <w:divBdr>
        <w:top w:val="none" w:sz="0" w:space="0" w:color="auto"/>
        <w:left w:val="none" w:sz="0" w:space="0" w:color="auto"/>
        <w:bottom w:val="none" w:sz="0" w:space="0" w:color="auto"/>
        <w:right w:val="none" w:sz="0" w:space="0" w:color="auto"/>
      </w:divBdr>
    </w:div>
    <w:div w:id="297222331">
      <w:bodyDiv w:val="1"/>
      <w:marLeft w:val="0"/>
      <w:marRight w:val="0"/>
      <w:marTop w:val="0"/>
      <w:marBottom w:val="0"/>
      <w:divBdr>
        <w:top w:val="none" w:sz="0" w:space="0" w:color="auto"/>
        <w:left w:val="none" w:sz="0" w:space="0" w:color="auto"/>
        <w:bottom w:val="none" w:sz="0" w:space="0" w:color="auto"/>
        <w:right w:val="none" w:sz="0" w:space="0" w:color="auto"/>
      </w:divBdr>
    </w:div>
    <w:div w:id="297224416">
      <w:bodyDiv w:val="1"/>
      <w:marLeft w:val="0"/>
      <w:marRight w:val="0"/>
      <w:marTop w:val="0"/>
      <w:marBottom w:val="0"/>
      <w:divBdr>
        <w:top w:val="none" w:sz="0" w:space="0" w:color="auto"/>
        <w:left w:val="none" w:sz="0" w:space="0" w:color="auto"/>
        <w:bottom w:val="none" w:sz="0" w:space="0" w:color="auto"/>
        <w:right w:val="none" w:sz="0" w:space="0" w:color="auto"/>
      </w:divBdr>
    </w:div>
    <w:div w:id="297224939">
      <w:bodyDiv w:val="1"/>
      <w:marLeft w:val="0"/>
      <w:marRight w:val="0"/>
      <w:marTop w:val="0"/>
      <w:marBottom w:val="0"/>
      <w:divBdr>
        <w:top w:val="none" w:sz="0" w:space="0" w:color="auto"/>
        <w:left w:val="none" w:sz="0" w:space="0" w:color="auto"/>
        <w:bottom w:val="none" w:sz="0" w:space="0" w:color="auto"/>
        <w:right w:val="none" w:sz="0" w:space="0" w:color="auto"/>
      </w:divBdr>
    </w:div>
    <w:div w:id="297228530">
      <w:bodyDiv w:val="1"/>
      <w:marLeft w:val="0"/>
      <w:marRight w:val="0"/>
      <w:marTop w:val="0"/>
      <w:marBottom w:val="0"/>
      <w:divBdr>
        <w:top w:val="none" w:sz="0" w:space="0" w:color="auto"/>
        <w:left w:val="none" w:sz="0" w:space="0" w:color="auto"/>
        <w:bottom w:val="none" w:sz="0" w:space="0" w:color="auto"/>
        <w:right w:val="none" w:sz="0" w:space="0" w:color="auto"/>
      </w:divBdr>
    </w:div>
    <w:div w:id="297298015">
      <w:bodyDiv w:val="1"/>
      <w:marLeft w:val="0"/>
      <w:marRight w:val="0"/>
      <w:marTop w:val="0"/>
      <w:marBottom w:val="0"/>
      <w:divBdr>
        <w:top w:val="none" w:sz="0" w:space="0" w:color="auto"/>
        <w:left w:val="none" w:sz="0" w:space="0" w:color="auto"/>
        <w:bottom w:val="none" w:sz="0" w:space="0" w:color="auto"/>
        <w:right w:val="none" w:sz="0" w:space="0" w:color="auto"/>
      </w:divBdr>
    </w:div>
    <w:div w:id="297300856">
      <w:bodyDiv w:val="1"/>
      <w:marLeft w:val="0"/>
      <w:marRight w:val="0"/>
      <w:marTop w:val="0"/>
      <w:marBottom w:val="0"/>
      <w:divBdr>
        <w:top w:val="none" w:sz="0" w:space="0" w:color="auto"/>
        <w:left w:val="none" w:sz="0" w:space="0" w:color="auto"/>
        <w:bottom w:val="none" w:sz="0" w:space="0" w:color="auto"/>
        <w:right w:val="none" w:sz="0" w:space="0" w:color="auto"/>
      </w:divBdr>
    </w:div>
    <w:div w:id="297302649">
      <w:bodyDiv w:val="1"/>
      <w:marLeft w:val="0"/>
      <w:marRight w:val="0"/>
      <w:marTop w:val="0"/>
      <w:marBottom w:val="0"/>
      <w:divBdr>
        <w:top w:val="none" w:sz="0" w:space="0" w:color="auto"/>
        <w:left w:val="none" w:sz="0" w:space="0" w:color="auto"/>
        <w:bottom w:val="none" w:sz="0" w:space="0" w:color="auto"/>
        <w:right w:val="none" w:sz="0" w:space="0" w:color="auto"/>
      </w:divBdr>
    </w:div>
    <w:div w:id="297341944">
      <w:bodyDiv w:val="1"/>
      <w:marLeft w:val="0"/>
      <w:marRight w:val="0"/>
      <w:marTop w:val="0"/>
      <w:marBottom w:val="0"/>
      <w:divBdr>
        <w:top w:val="none" w:sz="0" w:space="0" w:color="auto"/>
        <w:left w:val="none" w:sz="0" w:space="0" w:color="auto"/>
        <w:bottom w:val="none" w:sz="0" w:space="0" w:color="auto"/>
        <w:right w:val="none" w:sz="0" w:space="0" w:color="auto"/>
      </w:divBdr>
    </w:div>
    <w:div w:id="297343736">
      <w:bodyDiv w:val="1"/>
      <w:marLeft w:val="0"/>
      <w:marRight w:val="0"/>
      <w:marTop w:val="0"/>
      <w:marBottom w:val="0"/>
      <w:divBdr>
        <w:top w:val="none" w:sz="0" w:space="0" w:color="auto"/>
        <w:left w:val="none" w:sz="0" w:space="0" w:color="auto"/>
        <w:bottom w:val="none" w:sz="0" w:space="0" w:color="auto"/>
        <w:right w:val="none" w:sz="0" w:space="0" w:color="auto"/>
      </w:divBdr>
    </w:div>
    <w:div w:id="297346379">
      <w:bodyDiv w:val="1"/>
      <w:marLeft w:val="0"/>
      <w:marRight w:val="0"/>
      <w:marTop w:val="0"/>
      <w:marBottom w:val="0"/>
      <w:divBdr>
        <w:top w:val="none" w:sz="0" w:space="0" w:color="auto"/>
        <w:left w:val="none" w:sz="0" w:space="0" w:color="auto"/>
        <w:bottom w:val="none" w:sz="0" w:space="0" w:color="auto"/>
        <w:right w:val="none" w:sz="0" w:space="0" w:color="auto"/>
      </w:divBdr>
    </w:div>
    <w:div w:id="297415859">
      <w:bodyDiv w:val="1"/>
      <w:marLeft w:val="0"/>
      <w:marRight w:val="0"/>
      <w:marTop w:val="0"/>
      <w:marBottom w:val="0"/>
      <w:divBdr>
        <w:top w:val="none" w:sz="0" w:space="0" w:color="auto"/>
        <w:left w:val="none" w:sz="0" w:space="0" w:color="auto"/>
        <w:bottom w:val="none" w:sz="0" w:space="0" w:color="auto"/>
        <w:right w:val="none" w:sz="0" w:space="0" w:color="auto"/>
      </w:divBdr>
    </w:div>
    <w:div w:id="297416928">
      <w:bodyDiv w:val="1"/>
      <w:marLeft w:val="0"/>
      <w:marRight w:val="0"/>
      <w:marTop w:val="0"/>
      <w:marBottom w:val="0"/>
      <w:divBdr>
        <w:top w:val="none" w:sz="0" w:space="0" w:color="auto"/>
        <w:left w:val="none" w:sz="0" w:space="0" w:color="auto"/>
        <w:bottom w:val="none" w:sz="0" w:space="0" w:color="auto"/>
        <w:right w:val="none" w:sz="0" w:space="0" w:color="auto"/>
      </w:divBdr>
    </w:div>
    <w:div w:id="297422439">
      <w:bodyDiv w:val="1"/>
      <w:marLeft w:val="0"/>
      <w:marRight w:val="0"/>
      <w:marTop w:val="0"/>
      <w:marBottom w:val="0"/>
      <w:divBdr>
        <w:top w:val="none" w:sz="0" w:space="0" w:color="auto"/>
        <w:left w:val="none" w:sz="0" w:space="0" w:color="auto"/>
        <w:bottom w:val="none" w:sz="0" w:space="0" w:color="auto"/>
        <w:right w:val="none" w:sz="0" w:space="0" w:color="auto"/>
      </w:divBdr>
    </w:div>
    <w:div w:id="297423056">
      <w:bodyDiv w:val="1"/>
      <w:marLeft w:val="0"/>
      <w:marRight w:val="0"/>
      <w:marTop w:val="0"/>
      <w:marBottom w:val="0"/>
      <w:divBdr>
        <w:top w:val="none" w:sz="0" w:space="0" w:color="auto"/>
        <w:left w:val="none" w:sz="0" w:space="0" w:color="auto"/>
        <w:bottom w:val="none" w:sz="0" w:space="0" w:color="auto"/>
        <w:right w:val="none" w:sz="0" w:space="0" w:color="auto"/>
      </w:divBdr>
    </w:div>
    <w:div w:id="297490555">
      <w:bodyDiv w:val="1"/>
      <w:marLeft w:val="0"/>
      <w:marRight w:val="0"/>
      <w:marTop w:val="0"/>
      <w:marBottom w:val="0"/>
      <w:divBdr>
        <w:top w:val="none" w:sz="0" w:space="0" w:color="auto"/>
        <w:left w:val="none" w:sz="0" w:space="0" w:color="auto"/>
        <w:bottom w:val="none" w:sz="0" w:space="0" w:color="auto"/>
        <w:right w:val="none" w:sz="0" w:space="0" w:color="auto"/>
      </w:divBdr>
    </w:div>
    <w:div w:id="297535258">
      <w:bodyDiv w:val="1"/>
      <w:marLeft w:val="0"/>
      <w:marRight w:val="0"/>
      <w:marTop w:val="0"/>
      <w:marBottom w:val="0"/>
      <w:divBdr>
        <w:top w:val="none" w:sz="0" w:space="0" w:color="auto"/>
        <w:left w:val="none" w:sz="0" w:space="0" w:color="auto"/>
        <w:bottom w:val="none" w:sz="0" w:space="0" w:color="auto"/>
        <w:right w:val="none" w:sz="0" w:space="0" w:color="auto"/>
      </w:divBdr>
    </w:div>
    <w:div w:id="297537949">
      <w:bodyDiv w:val="1"/>
      <w:marLeft w:val="0"/>
      <w:marRight w:val="0"/>
      <w:marTop w:val="0"/>
      <w:marBottom w:val="0"/>
      <w:divBdr>
        <w:top w:val="none" w:sz="0" w:space="0" w:color="auto"/>
        <w:left w:val="none" w:sz="0" w:space="0" w:color="auto"/>
        <w:bottom w:val="none" w:sz="0" w:space="0" w:color="auto"/>
        <w:right w:val="none" w:sz="0" w:space="0" w:color="auto"/>
      </w:divBdr>
    </w:div>
    <w:div w:id="297539208">
      <w:bodyDiv w:val="1"/>
      <w:marLeft w:val="0"/>
      <w:marRight w:val="0"/>
      <w:marTop w:val="0"/>
      <w:marBottom w:val="0"/>
      <w:divBdr>
        <w:top w:val="none" w:sz="0" w:space="0" w:color="auto"/>
        <w:left w:val="none" w:sz="0" w:space="0" w:color="auto"/>
        <w:bottom w:val="none" w:sz="0" w:space="0" w:color="auto"/>
        <w:right w:val="none" w:sz="0" w:space="0" w:color="auto"/>
      </w:divBdr>
    </w:div>
    <w:div w:id="297539815">
      <w:bodyDiv w:val="1"/>
      <w:marLeft w:val="0"/>
      <w:marRight w:val="0"/>
      <w:marTop w:val="0"/>
      <w:marBottom w:val="0"/>
      <w:divBdr>
        <w:top w:val="none" w:sz="0" w:space="0" w:color="auto"/>
        <w:left w:val="none" w:sz="0" w:space="0" w:color="auto"/>
        <w:bottom w:val="none" w:sz="0" w:space="0" w:color="auto"/>
        <w:right w:val="none" w:sz="0" w:space="0" w:color="auto"/>
      </w:divBdr>
    </w:div>
    <w:div w:id="297564708">
      <w:bodyDiv w:val="1"/>
      <w:marLeft w:val="0"/>
      <w:marRight w:val="0"/>
      <w:marTop w:val="0"/>
      <w:marBottom w:val="0"/>
      <w:divBdr>
        <w:top w:val="none" w:sz="0" w:space="0" w:color="auto"/>
        <w:left w:val="none" w:sz="0" w:space="0" w:color="auto"/>
        <w:bottom w:val="none" w:sz="0" w:space="0" w:color="auto"/>
        <w:right w:val="none" w:sz="0" w:space="0" w:color="auto"/>
      </w:divBdr>
    </w:div>
    <w:div w:id="297608461">
      <w:bodyDiv w:val="1"/>
      <w:marLeft w:val="0"/>
      <w:marRight w:val="0"/>
      <w:marTop w:val="0"/>
      <w:marBottom w:val="0"/>
      <w:divBdr>
        <w:top w:val="none" w:sz="0" w:space="0" w:color="auto"/>
        <w:left w:val="none" w:sz="0" w:space="0" w:color="auto"/>
        <w:bottom w:val="none" w:sz="0" w:space="0" w:color="auto"/>
        <w:right w:val="none" w:sz="0" w:space="0" w:color="auto"/>
      </w:divBdr>
    </w:div>
    <w:div w:id="297610049">
      <w:bodyDiv w:val="1"/>
      <w:marLeft w:val="0"/>
      <w:marRight w:val="0"/>
      <w:marTop w:val="0"/>
      <w:marBottom w:val="0"/>
      <w:divBdr>
        <w:top w:val="none" w:sz="0" w:space="0" w:color="auto"/>
        <w:left w:val="none" w:sz="0" w:space="0" w:color="auto"/>
        <w:bottom w:val="none" w:sz="0" w:space="0" w:color="auto"/>
        <w:right w:val="none" w:sz="0" w:space="0" w:color="auto"/>
      </w:divBdr>
    </w:div>
    <w:div w:id="297612221">
      <w:bodyDiv w:val="1"/>
      <w:marLeft w:val="0"/>
      <w:marRight w:val="0"/>
      <w:marTop w:val="0"/>
      <w:marBottom w:val="0"/>
      <w:divBdr>
        <w:top w:val="none" w:sz="0" w:space="0" w:color="auto"/>
        <w:left w:val="none" w:sz="0" w:space="0" w:color="auto"/>
        <w:bottom w:val="none" w:sz="0" w:space="0" w:color="auto"/>
        <w:right w:val="none" w:sz="0" w:space="0" w:color="auto"/>
      </w:divBdr>
    </w:div>
    <w:div w:id="297683024">
      <w:bodyDiv w:val="1"/>
      <w:marLeft w:val="0"/>
      <w:marRight w:val="0"/>
      <w:marTop w:val="0"/>
      <w:marBottom w:val="0"/>
      <w:divBdr>
        <w:top w:val="none" w:sz="0" w:space="0" w:color="auto"/>
        <w:left w:val="none" w:sz="0" w:space="0" w:color="auto"/>
        <w:bottom w:val="none" w:sz="0" w:space="0" w:color="auto"/>
        <w:right w:val="none" w:sz="0" w:space="0" w:color="auto"/>
      </w:divBdr>
    </w:div>
    <w:div w:id="297683893">
      <w:bodyDiv w:val="1"/>
      <w:marLeft w:val="0"/>
      <w:marRight w:val="0"/>
      <w:marTop w:val="0"/>
      <w:marBottom w:val="0"/>
      <w:divBdr>
        <w:top w:val="none" w:sz="0" w:space="0" w:color="auto"/>
        <w:left w:val="none" w:sz="0" w:space="0" w:color="auto"/>
        <w:bottom w:val="none" w:sz="0" w:space="0" w:color="auto"/>
        <w:right w:val="none" w:sz="0" w:space="0" w:color="auto"/>
      </w:divBdr>
    </w:div>
    <w:div w:id="297687587">
      <w:bodyDiv w:val="1"/>
      <w:marLeft w:val="0"/>
      <w:marRight w:val="0"/>
      <w:marTop w:val="0"/>
      <w:marBottom w:val="0"/>
      <w:divBdr>
        <w:top w:val="none" w:sz="0" w:space="0" w:color="auto"/>
        <w:left w:val="none" w:sz="0" w:space="0" w:color="auto"/>
        <w:bottom w:val="none" w:sz="0" w:space="0" w:color="auto"/>
        <w:right w:val="none" w:sz="0" w:space="0" w:color="auto"/>
      </w:divBdr>
    </w:div>
    <w:div w:id="297691062">
      <w:bodyDiv w:val="1"/>
      <w:marLeft w:val="0"/>
      <w:marRight w:val="0"/>
      <w:marTop w:val="0"/>
      <w:marBottom w:val="0"/>
      <w:divBdr>
        <w:top w:val="none" w:sz="0" w:space="0" w:color="auto"/>
        <w:left w:val="none" w:sz="0" w:space="0" w:color="auto"/>
        <w:bottom w:val="none" w:sz="0" w:space="0" w:color="auto"/>
        <w:right w:val="none" w:sz="0" w:space="0" w:color="auto"/>
      </w:divBdr>
    </w:div>
    <w:div w:id="297691560">
      <w:bodyDiv w:val="1"/>
      <w:marLeft w:val="0"/>
      <w:marRight w:val="0"/>
      <w:marTop w:val="0"/>
      <w:marBottom w:val="0"/>
      <w:divBdr>
        <w:top w:val="none" w:sz="0" w:space="0" w:color="auto"/>
        <w:left w:val="none" w:sz="0" w:space="0" w:color="auto"/>
        <w:bottom w:val="none" w:sz="0" w:space="0" w:color="auto"/>
        <w:right w:val="none" w:sz="0" w:space="0" w:color="auto"/>
      </w:divBdr>
    </w:div>
    <w:div w:id="297691879">
      <w:bodyDiv w:val="1"/>
      <w:marLeft w:val="0"/>
      <w:marRight w:val="0"/>
      <w:marTop w:val="0"/>
      <w:marBottom w:val="0"/>
      <w:divBdr>
        <w:top w:val="none" w:sz="0" w:space="0" w:color="auto"/>
        <w:left w:val="none" w:sz="0" w:space="0" w:color="auto"/>
        <w:bottom w:val="none" w:sz="0" w:space="0" w:color="auto"/>
        <w:right w:val="none" w:sz="0" w:space="0" w:color="auto"/>
      </w:divBdr>
    </w:div>
    <w:div w:id="297801648">
      <w:bodyDiv w:val="1"/>
      <w:marLeft w:val="0"/>
      <w:marRight w:val="0"/>
      <w:marTop w:val="0"/>
      <w:marBottom w:val="0"/>
      <w:divBdr>
        <w:top w:val="none" w:sz="0" w:space="0" w:color="auto"/>
        <w:left w:val="none" w:sz="0" w:space="0" w:color="auto"/>
        <w:bottom w:val="none" w:sz="0" w:space="0" w:color="auto"/>
        <w:right w:val="none" w:sz="0" w:space="0" w:color="auto"/>
      </w:divBdr>
    </w:div>
    <w:div w:id="297802313">
      <w:bodyDiv w:val="1"/>
      <w:marLeft w:val="0"/>
      <w:marRight w:val="0"/>
      <w:marTop w:val="0"/>
      <w:marBottom w:val="0"/>
      <w:divBdr>
        <w:top w:val="none" w:sz="0" w:space="0" w:color="auto"/>
        <w:left w:val="none" w:sz="0" w:space="0" w:color="auto"/>
        <w:bottom w:val="none" w:sz="0" w:space="0" w:color="auto"/>
        <w:right w:val="none" w:sz="0" w:space="0" w:color="auto"/>
      </w:divBdr>
    </w:div>
    <w:div w:id="297803634">
      <w:bodyDiv w:val="1"/>
      <w:marLeft w:val="0"/>
      <w:marRight w:val="0"/>
      <w:marTop w:val="0"/>
      <w:marBottom w:val="0"/>
      <w:divBdr>
        <w:top w:val="none" w:sz="0" w:space="0" w:color="auto"/>
        <w:left w:val="none" w:sz="0" w:space="0" w:color="auto"/>
        <w:bottom w:val="none" w:sz="0" w:space="0" w:color="auto"/>
        <w:right w:val="none" w:sz="0" w:space="0" w:color="auto"/>
      </w:divBdr>
    </w:div>
    <w:div w:id="297803943">
      <w:bodyDiv w:val="1"/>
      <w:marLeft w:val="0"/>
      <w:marRight w:val="0"/>
      <w:marTop w:val="0"/>
      <w:marBottom w:val="0"/>
      <w:divBdr>
        <w:top w:val="none" w:sz="0" w:space="0" w:color="auto"/>
        <w:left w:val="none" w:sz="0" w:space="0" w:color="auto"/>
        <w:bottom w:val="none" w:sz="0" w:space="0" w:color="auto"/>
        <w:right w:val="none" w:sz="0" w:space="0" w:color="auto"/>
      </w:divBdr>
    </w:div>
    <w:div w:id="297807177">
      <w:bodyDiv w:val="1"/>
      <w:marLeft w:val="0"/>
      <w:marRight w:val="0"/>
      <w:marTop w:val="0"/>
      <w:marBottom w:val="0"/>
      <w:divBdr>
        <w:top w:val="none" w:sz="0" w:space="0" w:color="auto"/>
        <w:left w:val="none" w:sz="0" w:space="0" w:color="auto"/>
        <w:bottom w:val="none" w:sz="0" w:space="0" w:color="auto"/>
        <w:right w:val="none" w:sz="0" w:space="0" w:color="auto"/>
      </w:divBdr>
    </w:div>
    <w:div w:id="297807867">
      <w:bodyDiv w:val="1"/>
      <w:marLeft w:val="0"/>
      <w:marRight w:val="0"/>
      <w:marTop w:val="0"/>
      <w:marBottom w:val="0"/>
      <w:divBdr>
        <w:top w:val="none" w:sz="0" w:space="0" w:color="auto"/>
        <w:left w:val="none" w:sz="0" w:space="0" w:color="auto"/>
        <w:bottom w:val="none" w:sz="0" w:space="0" w:color="auto"/>
        <w:right w:val="none" w:sz="0" w:space="0" w:color="auto"/>
      </w:divBdr>
    </w:div>
    <w:div w:id="297807985">
      <w:bodyDiv w:val="1"/>
      <w:marLeft w:val="0"/>
      <w:marRight w:val="0"/>
      <w:marTop w:val="0"/>
      <w:marBottom w:val="0"/>
      <w:divBdr>
        <w:top w:val="none" w:sz="0" w:space="0" w:color="auto"/>
        <w:left w:val="none" w:sz="0" w:space="0" w:color="auto"/>
        <w:bottom w:val="none" w:sz="0" w:space="0" w:color="auto"/>
        <w:right w:val="none" w:sz="0" w:space="0" w:color="auto"/>
      </w:divBdr>
    </w:div>
    <w:div w:id="297928189">
      <w:bodyDiv w:val="1"/>
      <w:marLeft w:val="0"/>
      <w:marRight w:val="0"/>
      <w:marTop w:val="0"/>
      <w:marBottom w:val="0"/>
      <w:divBdr>
        <w:top w:val="none" w:sz="0" w:space="0" w:color="auto"/>
        <w:left w:val="none" w:sz="0" w:space="0" w:color="auto"/>
        <w:bottom w:val="none" w:sz="0" w:space="0" w:color="auto"/>
        <w:right w:val="none" w:sz="0" w:space="0" w:color="auto"/>
      </w:divBdr>
    </w:div>
    <w:div w:id="297951863">
      <w:bodyDiv w:val="1"/>
      <w:marLeft w:val="0"/>
      <w:marRight w:val="0"/>
      <w:marTop w:val="0"/>
      <w:marBottom w:val="0"/>
      <w:divBdr>
        <w:top w:val="none" w:sz="0" w:space="0" w:color="auto"/>
        <w:left w:val="none" w:sz="0" w:space="0" w:color="auto"/>
        <w:bottom w:val="none" w:sz="0" w:space="0" w:color="auto"/>
        <w:right w:val="none" w:sz="0" w:space="0" w:color="auto"/>
      </w:divBdr>
    </w:div>
    <w:div w:id="297994515">
      <w:bodyDiv w:val="1"/>
      <w:marLeft w:val="0"/>
      <w:marRight w:val="0"/>
      <w:marTop w:val="0"/>
      <w:marBottom w:val="0"/>
      <w:divBdr>
        <w:top w:val="none" w:sz="0" w:space="0" w:color="auto"/>
        <w:left w:val="none" w:sz="0" w:space="0" w:color="auto"/>
        <w:bottom w:val="none" w:sz="0" w:space="0" w:color="auto"/>
        <w:right w:val="none" w:sz="0" w:space="0" w:color="auto"/>
      </w:divBdr>
    </w:div>
    <w:div w:id="297995996">
      <w:bodyDiv w:val="1"/>
      <w:marLeft w:val="0"/>
      <w:marRight w:val="0"/>
      <w:marTop w:val="0"/>
      <w:marBottom w:val="0"/>
      <w:divBdr>
        <w:top w:val="none" w:sz="0" w:space="0" w:color="auto"/>
        <w:left w:val="none" w:sz="0" w:space="0" w:color="auto"/>
        <w:bottom w:val="none" w:sz="0" w:space="0" w:color="auto"/>
        <w:right w:val="none" w:sz="0" w:space="0" w:color="auto"/>
      </w:divBdr>
    </w:div>
    <w:div w:id="297996326">
      <w:bodyDiv w:val="1"/>
      <w:marLeft w:val="0"/>
      <w:marRight w:val="0"/>
      <w:marTop w:val="0"/>
      <w:marBottom w:val="0"/>
      <w:divBdr>
        <w:top w:val="none" w:sz="0" w:space="0" w:color="auto"/>
        <w:left w:val="none" w:sz="0" w:space="0" w:color="auto"/>
        <w:bottom w:val="none" w:sz="0" w:space="0" w:color="auto"/>
        <w:right w:val="none" w:sz="0" w:space="0" w:color="auto"/>
      </w:divBdr>
    </w:div>
    <w:div w:id="297996460">
      <w:bodyDiv w:val="1"/>
      <w:marLeft w:val="0"/>
      <w:marRight w:val="0"/>
      <w:marTop w:val="0"/>
      <w:marBottom w:val="0"/>
      <w:divBdr>
        <w:top w:val="none" w:sz="0" w:space="0" w:color="auto"/>
        <w:left w:val="none" w:sz="0" w:space="0" w:color="auto"/>
        <w:bottom w:val="none" w:sz="0" w:space="0" w:color="auto"/>
        <w:right w:val="none" w:sz="0" w:space="0" w:color="auto"/>
      </w:divBdr>
    </w:div>
    <w:div w:id="297997728">
      <w:bodyDiv w:val="1"/>
      <w:marLeft w:val="0"/>
      <w:marRight w:val="0"/>
      <w:marTop w:val="0"/>
      <w:marBottom w:val="0"/>
      <w:divBdr>
        <w:top w:val="none" w:sz="0" w:space="0" w:color="auto"/>
        <w:left w:val="none" w:sz="0" w:space="0" w:color="auto"/>
        <w:bottom w:val="none" w:sz="0" w:space="0" w:color="auto"/>
        <w:right w:val="none" w:sz="0" w:space="0" w:color="auto"/>
      </w:divBdr>
    </w:div>
    <w:div w:id="297998169">
      <w:bodyDiv w:val="1"/>
      <w:marLeft w:val="0"/>
      <w:marRight w:val="0"/>
      <w:marTop w:val="0"/>
      <w:marBottom w:val="0"/>
      <w:divBdr>
        <w:top w:val="none" w:sz="0" w:space="0" w:color="auto"/>
        <w:left w:val="none" w:sz="0" w:space="0" w:color="auto"/>
        <w:bottom w:val="none" w:sz="0" w:space="0" w:color="auto"/>
        <w:right w:val="none" w:sz="0" w:space="0" w:color="auto"/>
      </w:divBdr>
    </w:div>
    <w:div w:id="297998359">
      <w:bodyDiv w:val="1"/>
      <w:marLeft w:val="0"/>
      <w:marRight w:val="0"/>
      <w:marTop w:val="0"/>
      <w:marBottom w:val="0"/>
      <w:divBdr>
        <w:top w:val="none" w:sz="0" w:space="0" w:color="auto"/>
        <w:left w:val="none" w:sz="0" w:space="0" w:color="auto"/>
        <w:bottom w:val="none" w:sz="0" w:space="0" w:color="auto"/>
        <w:right w:val="none" w:sz="0" w:space="0" w:color="auto"/>
      </w:divBdr>
    </w:div>
    <w:div w:id="298000784">
      <w:bodyDiv w:val="1"/>
      <w:marLeft w:val="0"/>
      <w:marRight w:val="0"/>
      <w:marTop w:val="0"/>
      <w:marBottom w:val="0"/>
      <w:divBdr>
        <w:top w:val="none" w:sz="0" w:space="0" w:color="auto"/>
        <w:left w:val="none" w:sz="0" w:space="0" w:color="auto"/>
        <w:bottom w:val="none" w:sz="0" w:space="0" w:color="auto"/>
        <w:right w:val="none" w:sz="0" w:space="0" w:color="auto"/>
      </w:divBdr>
    </w:div>
    <w:div w:id="298003412">
      <w:bodyDiv w:val="1"/>
      <w:marLeft w:val="0"/>
      <w:marRight w:val="0"/>
      <w:marTop w:val="0"/>
      <w:marBottom w:val="0"/>
      <w:divBdr>
        <w:top w:val="none" w:sz="0" w:space="0" w:color="auto"/>
        <w:left w:val="none" w:sz="0" w:space="0" w:color="auto"/>
        <w:bottom w:val="none" w:sz="0" w:space="0" w:color="auto"/>
        <w:right w:val="none" w:sz="0" w:space="0" w:color="auto"/>
      </w:divBdr>
    </w:div>
    <w:div w:id="298071669">
      <w:bodyDiv w:val="1"/>
      <w:marLeft w:val="0"/>
      <w:marRight w:val="0"/>
      <w:marTop w:val="0"/>
      <w:marBottom w:val="0"/>
      <w:divBdr>
        <w:top w:val="none" w:sz="0" w:space="0" w:color="auto"/>
        <w:left w:val="none" w:sz="0" w:space="0" w:color="auto"/>
        <w:bottom w:val="none" w:sz="0" w:space="0" w:color="auto"/>
        <w:right w:val="none" w:sz="0" w:space="0" w:color="auto"/>
      </w:divBdr>
    </w:div>
    <w:div w:id="298076976">
      <w:bodyDiv w:val="1"/>
      <w:marLeft w:val="0"/>
      <w:marRight w:val="0"/>
      <w:marTop w:val="0"/>
      <w:marBottom w:val="0"/>
      <w:divBdr>
        <w:top w:val="none" w:sz="0" w:space="0" w:color="auto"/>
        <w:left w:val="none" w:sz="0" w:space="0" w:color="auto"/>
        <w:bottom w:val="none" w:sz="0" w:space="0" w:color="auto"/>
        <w:right w:val="none" w:sz="0" w:space="0" w:color="auto"/>
      </w:divBdr>
    </w:div>
    <w:div w:id="298146087">
      <w:bodyDiv w:val="1"/>
      <w:marLeft w:val="0"/>
      <w:marRight w:val="0"/>
      <w:marTop w:val="0"/>
      <w:marBottom w:val="0"/>
      <w:divBdr>
        <w:top w:val="none" w:sz="0" w:space="0" w:color="auto"/>
        <w:left w:val="none" w:sz="0" w:space="0" w:color="auto"/>
        <w:bottom w:val="none" w:sz="0" w:space="0" w:color="auto"/>
        <w:right w:val="none" w:sz="0" w:space="0" w:color="auto"/>
      </w:divBdr>
    </w:div>
    <w:div w:id="298146109">
      <w:bodyDiv w:val="1"/>
      <w:marLeft w:val="0"/>
      <w:marRight w:val="0"/>
      <w:marTop w:val="0"/>
      <w:marBottom w:val="0"/>
      <w:divBdr>
        <w:top w:val="none" w:sz="0" w:space="0" w:color="auto"/>
        <w:left w:val="none" w:sz="0" w:space="0" w:color="auto"/>
        <w:bottom w:val="none" w:sz="0" w:space="0" w:color="auto"/>
        <w:right w:val="none" w:sz="0" w:space="0" w:color="auto"/>
      </w:divBdr>
    </w:div>
    <w:div w:id="298148928">
      <w:bodyDiv w:val="1"/>
      <w:marLeft w:val="0"/>
      <w:marRight w:val="0"/>
      <w:marTop w:val="0"/>
      <w:marBottom w:val="0"/>
      <w:divBdr>
        <w:top w:val="none" w:sz="0" w:space="0" w:color="auto"/>
        <w:left w:val="none" w:sz="0" w:space="0" w:color="auto"/>
        <w:bottom w:val="none" w:sz="0" w:space="0" w:color="auto"/>
        <w:right w:val="none" w:sz="0" w:space="0" w:color="auto"/>
      </w:divBdr>
    </w:div>
    <w:div w:id="298151226">
      <w:bodyDiv w:val="1"/>
      <w:marLeft w:val="0"/>
      <w:marRight w:val="0"/>
      <w:marTop w:val="0"/>
      <w:marBottom w:val="0"/>
      <w:divBdr>
        <w:top w:val="none" w:sz="0" w:space="0" w:color="auto"/>
        <w:left w:val="none" w:sz="0" w:space="0" w:color="auto"/>
        <w:bottom w:val="none" w:sz="0" w:space="0" w:color="auto"/>
        <w:right w:val="none" w:sz="0" w:space="0" w:color="auto"/>
      </w:divBdr>
    </w:div>
    <w:div w:id="298151725">
      <w:bodyDiv w:val="1"/>
      <w:marLeft w:val="0"/>
      <w:marRight w:val="0"/>
      <w:marTop w:val="0"/>
      <w:marBottom w:val="0"/>
      <w:divBdr>
        <w:top w:val="none" w:sz="0" w:space="0" w:color="auto"/>
        <w:left w:val="none" w:sz="0" w:space="0" w:color="auto"/>
        <w:bottom w:val="none" w:sz="0" w:space="0" w:color="auto"/>
        <w:right w:val="none" w:sz="0" w:space="0" w:color="auto"/>
      </w:divBdr>
    </w:div>
    <w:div w:id="298152663">
      <w:bodyDiv w:val="1"/>
      <w:marLeft w:val="0"/>
      <w:marRight w:val="0"/>
      <w:marTop w:val="0"/>
      <w:marBottom w:val="0"/>
      <w:divBdr>
        <w:top w:val="none" w:sz="0" w:space="0" w:color="auto"/>
        <w:left w:val="none" w:sz="0" w:space="0" w:color="auto"/>
        <w:bottom w:val="none" w:sz="0" w:space="0" w:color="auto"/>
        <w:right w:val="none" w:sz="0" w:space="0" w:color="auto"/>
      </w:divBdr>
    </w:div>
    <w:div w:id="298188934">
      <w:bodyDiv w:val="1"/>
      <w:marLeft w:val="0"/>
      <w:marRight w:val="0"/>
      <w:marTop w:val="0"/>
      <w:marBottom w:val="0"/>
      <w:divBdr>
        <w:top w:val="none" w:sz="0" w:space="0" w:color="auto"/>
        <w:left w:val="none" w:sz="0" w:space="0" w:color="auto"/>
        <w:bottom w:val="none" w:sz="0" w:space="0" w:color="auto"/>
        <w:right w:val="none" w:sz="0" w:space="0" w:color="auto"/>
      </w:divBdr>
    </w:div>
    <w:div w:id="298220355">
      <w:bodyDiv w:val="1"/>
      <w:marLeft w:val="0"/>
      <w:marRight w:val="0"/>
      <w:marTop w:val="0"/>
      <w:marBottom w:val="0"/>
      <w:divBdr>
        <w:top w:val="none" w:sz="0" w:space="0" w:color="auto"/>
        <w:left w:val="none" w:sz="0" w:space="0" w:color="auto"/>
        <w:bottom w:val="none" w:sz="0" w:space="0" w:color="auto"/>
        <w:right w:val="none" w:sz="0" w:space="0" w:color="auto"/>
      </w:divBdr>
    </w:div>
    <w:div w:id="298220421">
      <w:bodyDiv w:val="1"/>
      <w:marLeft w:val="0"/>
      <w:marRight w:val="0"/>
      <w:marTop w:val="0"/>
      <w:marBottom w:val="0"/>
      <w:divBdr>
        <w:top w:val="none" w:sz="0" w:space="0" w:color="auto"/>
        <w:left w:val="none" w:sz="0" w:space="0" w:color="auto"/>
        <w:bottom w:val="none" w:sz="0" w:space="0" w:color="auto"/>
        <w:right w:val="none" w:sz="0" w:space="0" w:color="auto"/>
      </w:divBdr>
    </w:div>
    <w:div w:id="298262628">
      <w:bodyDiv w:val="1"/>
      <w:marLeft w:val="0"/>
      <w:marRight w:val="0"/>
      <w:marTop w:val="0"/>
      <w:marBottom w:val="0"/>
      <w:divBdr>
        <w:top w:val="none" w:sz="0" w:space="0" w:color="auto"/>
        <w:left w:val="none" w:sz="0" w:space="0" w:color="auto"/>
        <w:bottom w:val="none" w:sz="0" w:space="0" w:color="auto"/>
        <w:right w:val="none" w:sz="0" w:space="0" w:color="auto"/>
      </w:divBdr>
    </w:div>
    <w:div w:id="298265497">
      <w:bodyDiv w:val="1"/>
      <w:marLeft w:val="0"/>
      <w:marRight w:val="0"/>
      <w:marTop w:val="0"/>
      <w:marBottom w:val="0"/>
      <w:divBdr>
        <w:top w:val="none" w:sz="0" w:space="0" w:color="auto"/>
        <w:left w:val="none" w:sz="0" w:space="0" w:color="auto"/>
        <w:bottom w:val="none" w:sz="0" w:space="0" w:color="auto"/>
        <w:right w:val="none" w:sz="0" w:space="0" w:color="auto"/>
      </w:divBdr>
    </w:div>
    <w:div w:id="298265951">
      <w:bodyDiv w:val="1"/>
      <w:marLeft w:val="0"/>
      <w:marRight w:val="0"/>
      <w:marTop w:val="0"/>
      <w:marBottom w:val="0"/>
      <w:divBdr>
        <w:top w:val="none" w:sz="0" w:space="0" w:color="auto"/>
        <w:left w:val="none" w:sz="0" w:space="0" w:color="auto"/>
        <w:bottom w:val="none" w:sz="0" w:space="0" w:color="auto"/>
        <w:right w:val="none" w:sz="0" w:space="0" w:color="auto"/>
      </w:divBdr>
    </w:div>
    <w:div w:id="298266428">
      <w:bodyDiv w:val="1"/>
      <w:marLeft w:val="0"/>
      <w:marRight w:val="0"/>
      <w:marTop w:val="0"/>
      <w:marBottom w:val="0"/>
      <w:divBdr>
        <w:top w:val="none" w:sz="0" w:space="0" w:color="auto"/>
        <w:left w:val="none" w:sz="0" w:space="0" w:color="auto"/>
        <w:bottom w:val="none" w:sz="0" w:space="0" w:color="auto"/>
        <w:right w:val="none" w:sz="0" w:space="0" w:color="auto"/>
      </w:divBdr>
    </w:div>
    <w:div w:id="298270069">
      <w:bodyDiv w:val="1"/>
      <w:marLeft w:val="0"/>
      <w:marRight w:val="0"/>
      <w:marTop w:val="0"/>
      <w:marBottom w:val="0"/>
      <w:divBdr>
        <w:top w:val="none" w:sz="0" w:space="0" w:color="auto"/>
        <w:left w:val="none" w:sz="0" w:space="0" w:color="auto"/>
        <w:bottom w:val="none" w:sz="0" w:space="0" w:color="auto"/>
        <w:right w:val="none" w:sz="0" w:space="0" w:color="auto"/>
      </w:divBdr>
    </w:div>
    <w:div w:id="298271646">
      <w:bodyDiv w:val="1"/>
      <w:marLeft w:val="0"/>
      <w:marRight w:val="0"/>
      <w:marTop w:val="0"/>
      <w:marBottom w:val="0"/>
      <w:divBdr>
        <w:top w:val="none" w:sz="0" w:space="0" w:color="auto"/>
        <w:left w:val="none" w:sz="0" w:space="0" w:color="auto"/>
        <w:bottom w:val="none" w:sz="0" w:space="0" w:color="auto"/>
        <w:right w:val="none" w:sz="0" w:space="0" w:color="auto"/>
      </w:divBdr>
    </w:div>
    <w:div w:id="298271900">
      <w:bodyDiv w:val="1"/>
      <w:marLeft w:val="0"/>
      <w:marRight w:val="0"/>
      <w:marTop w:val="0"/>
      <w:marBottom w:val="0"/>
      <w:divBdr>
        <w:top w:val="none" w:sz="0" w:space="0" w:color="auto"/>
        <w:left w:val="none" w:sz="0" w:space="0" w:color="auto"/>
        <w:bottom w:val="none" w:sz="0" w:space="0" w:color="auto"/>
        <w:right w:val="none" w:sz="0" w:space="0" w:color="auto"/>
      </w:divBdr>
    </w:div>
    <w:div w:id="298343738">
      <w:bodyDiv w:val="1"/>
      <w:marLeft w:val="0"/>
      <w:marRight w:val="0"/>
      <w:marTop w:val="0"/>
      <w:marBottom w:val="0"/>
      <w:divBdr>
        <w:top w:val="none" w:sz="0" w:space="0" w:color="auto"/>
        <w:left w:val="none" w:sz="0" w:space="0" w:color="auto"/>
        <w:bottom w:val="none" w:sz="0" w:space="0" w:color="auto"/>
        <w:right w:val="none" w:sz="0" w:space="0" w:color="auto"/>
      </w:divBdr>
    </w:div>
    <w:div w:id="298344227">
      <w:bodyDiv w:val="1"/>
      <w:marLeft w:val="0"/>
      <w:marRight w:val="0"/>
      <w:marTop w:val="0"/>
      <w:marBottom w:val="0"/>
      <w:divBdr>
        <w:top w:val="none" w:sz="0" w:space="0" w:color="auto"/>
        <w:left w:val="none" w:sz="0" w:space="0" w:color="auto"/>
        <w:bottom w:val="none" w:sz="0" w:space="0" w:color="auto"/>
        <w:right w:val="none" w:sz="0" w:space="0" w:color="auto"/>
      </w:divBdr>
    </w:div>
    <w:div w:id="298345000">
      <w:bodyDiv w:val="1"/>
      <w:marLeft w:val="0"/>
      <w:marRight w:val="0"/>
      <w:marTop w:val="0"/>
      <w:marBottom w:val="0"/>
      <w:divBdr>
        <w:top w:val="none" w:sz="0" w:space="0" w:color="auto"/>
        <w:left w:val="none" w:sz="0" w:space="0" w:color="auto"/>
        <w:bottom w:val="none" w:sz="0" w:space="0" w:color="auto"/>
        <w:right w:val="none" w:sz="0" w:space="0" w:color="auto"/>
      </w:divBdr>
    </w:div>
    <w:div w:id="298345977">
      <w:bodyDiv w:val="1"/>
      <w:marLeft w:val="0"/>
      <w:marRight w:val="0"/>
      <w:marTop w:val="0"/>
      <w:marBottom w:val="0"/>
      <w:divBdr>
        <w:top w:val="none" w:sz="0" w:space="0" w:color="auto"/>
        <w:left w:val="none" w:sz="0" w:space="0" w:color="auto"/>
        <w:bottom w:val="none" w:sz="0" w:space="0" w:color="auto"/>
        <w:right w:val="none" w:sz="0" w:space="0" w:color="auto"/>
      </w:divBdr>
    </w:div>
    <w:div w:id="298346330">
      <w:bodyDiv w:val="1"/>
      <w:marLeft w:val="0"/>
      <w:marRight w:val="0"/>
      <w:marTop w:val="0"/>
      <w:marBottom w:val="0"/>
      <w:divBdr>
        <w:top w:val="none" w:sz="0" w:space="0" w:color="auto"/>
        <w:left w:val="none" w:sz="0" w:space="0" w:color="auto"/>
        <w:bottom w:val="none" w:sz="0" w:space="0" w:color="auto"/>
        <w:right w:val="none" w:sz="0" w:space="0" w:color="auto"/>
      </w:divBdr>
    </w:div>
    <w:div w:id="298347532">
      <w:bodyDiv w:val="1"/>
      <w:marLeft w:val="0"/>
      <w:marRight w:val="0"/>
      <w:marTop w:val="0"/>
      <w:marBottom w:val="0"/>
      <w:divBdr>
        <w:top w:val="none" w:sz="0" w:space="0" w:color="auto"/>
        <w:left w:val="none" w:sz="0" w:space="0" w:color="auto"/>
        <w:bottom w:val="none" w:sz="0" w:space="0" w:color="auto"/>
        <w:right w:val="none" w:sz="0" w:space="0" w:color="auto"/>
      </w:divBdr>
    </w:div>
    <w:div w:id="298387051">
      <w:bodyDiv w:val="1"/>
      <w:marLeft w:val="0"/>
      <w:marRight w:val="0"/>
      <w:marTop w:val="0"/>
      <w:marBottom w:val="0"/>
      <w:divBdr>
        <w:top w:val="none" w:sz="0" w:space="0" w:color="auto"/>
        <w:left w:val="none" w:sz="0" w:space="0" w:color="auto"/>
        <w:bottom w:val="none" w:sz="0" w:space="0" w:color="auto"/>
        <w:right w:val="none" w:sz="0" w:space="0" w:color="auto"/>
      </w:divBdr>
    </w:div>
    <w:div w:id="298387466">
      <w:bodyDiv w:val="1"/>
      <w:marLeft w:val="0"/>
      <w:marRight w:val="0"/>
      <w:marTop w:val="0"/>
      <w:marBottom w:val="0"/>
      <w:divBdr>
        <w:top w:val="none" w:sz="0" w:space="0" w:color="auto"/>
        <w:left w:val="none" w:sz="0" w:space="0" w:color="auto"/>
        <w:bottom w:val="none" w:sz="0" w:space="0" w:color="auto"/>
        <w:right w:val="none" w:sz="0" w:space="0" w:color="auto"/>
      </w:divBdr>
    </w:div>
    <w:div w:id="298387525">
      <w:bodyDiv w:val="1"/>
      <w:marLeft w:val="0"/>
      <w:marRight w:val="0"/>
      <w:marTop w:val="0"/>
      <w:marBottom w:val="0"/>
      <w:divBdr>
        <w:top w:val="none" w:sz="0" w:space="0" w:color="auto"/>
        <w:left w:val="none" w:sz="0" w:space="0" w:color="auto"/>
        <w:bottom w:val="none" w:sz="0" w:space="0" w:color="auto"/>
        <w:right w:val="none" w:sz="0" w:space="0" w:color="auto"/>
      </w:divBdr>
    </w:div>
    <w:div w:id="298413438">
      <w:bodyDiv w:val="1"/>
      <w:marLeft w:val="0"/>
      <w:marRight w:val="0"/>
      <w:marTop w:val="0"/>
      <w:marBottom w:val="0"/>
      <w:divBdr>
        <w:top w:val="none" w:sz="0" w:space="0" w:color="auto"/>
        <w:left w:val="none" w:sz="0" w:space="0" w:color="auto"/>
        <w:bottom w:val="none" w:sz="0" w:space="0" w:color="auto"/>
        <w:right w:val="none" w:sz="0" w:space="0" w:color="auto"/>
      </w:divBdr>
    </w:div>
    <w:div w:id="298416168">
      <w:bodyDiv w:val="1"/>
      <w:marLeft w:val="0"/>
      <w:marRight w:val="0"/>
      <w:marTop w:val="0"/>
      <w:marBottom w:val="0"/>
      <w:divBdr>
        <w:top w:val="none" w:sz="0" w:space="0" w:color="auto"/>
        <w:left w:val="none" w:sz="0" w:space="0" w:color="auto"/>
        <w:bottom w:val="none" w:sz="0" w:space="0" w:color="auto"/>
        <w:right w:val="none" w:sz="0" w:space="0" w:color="auto"/>
      </w:divBdr>
    </w:div>
    <w:div w:id="298416483">
      <w:bodyDiv w:val="1"/>
      <w:marLeft w:val="0"/>
      <w:marRight w:val="0"/>
      <w:marTop w:val="0"/>
      <w:marBottom w:val="0"/>
      <w:divBdr>
        <w:top w:val="none" w:sz="0" w:space="0" w:color="auto"/>
        <w:left w:val="none" w:sz="0" w:space="0" w:color="auto"/>
        <w:bottom w:val="none" w:sz="0" w:space="0" w:color="auto"/>
        <w:right w:val="none" w:sz="0" w:space="0" w:color="auto"/>
      </w:divBdr>
    </w:div>
    <w:div w:id="298458629">
      <w:bodyDiv w:val="1"/>
      <w:marLeft w:val="0"/>
      <w:marRight w:val="0"/>
      <w:marTop w:val="0"/>
      <w:marBottom w:val="0"/>
      <w:divBdr>
        <w:top w:val="none" w:sz="0" w:space="0" w:color="auto"/>
        <w:left w:val="none" w:sz="0" w:space="0" w:color="auto"/>
        <w:bottom w:val="none" w:sz="0" w:space="0" w:color="auto"/>
        <w:right w:val="none" w:sz="0" w:space="0" w:color="auto"/>
      </w:divBdr>
    </w:div>
    <w:div w:id="298460950">
      <w:bodyDiv w:val="1"/>
      <w:marLeft w:val="0"/>
      <w:marRight w:val="0"/>
      <w:marTop w:val="0"/>
      <w:marBottom w:val="0"/>
      <w:divBdr>
        <w:top w:val="none" w:sz="0" w:space="0" w:color="auto"/>
        <w:left w:val="none" w:sz="0" w:space="0" w:color="auto"/>
        <w:bottom w:val="none" w:sz="0" w:space="0" w:color="auto"/>
        <w:right w:val="none" w:sz="0" w:space="0" w:color="auto"/>
      </w:divBdr>
    </w:div>
    <w:div w:id="298461174">
      <w:bodyDiv w:val="1"/>
      <w:marLeft w:val="0"/>
      <w:marRight w:val="0"/>
      <w:marTop w:val="0"/>
      <w:marBottom w:val="0"/>
      <w:divBdr>
        <w:top w:val="none" w:sz="0" w:space="0" w:color="auto"/>
        <w:left w:val="none" w:sz="0" w:space="0" w:color="auto"/>
        <w:bottom w:val="none" w:sz="0" w:space="0" w:color="auto"/>
        <w:right w:val="none" w:sz="0" w:space="0" w:color="auto"/>
      </w:divBdr>
    </w:div>
    <w:div w:id="298464584">
      <w:bodyDiv w:val="1"/>
      <w:marLeft w:val="0"/>
      <w:marRight w:val="0"/>
      <w:marTop w:val="0"/>
      <w:marBottom w:val="0"/>
      <w:divBdr>
        <w:top w:val="none" w:sz="0" w:space="0" w:color="auto"/>
        <w:left w:val="none" w:sz="0" w:space="0" w:color="auto"/>
        <w:bottom w:val="none" w:sz="0" w:space="0" w:color="auto"/>
        <w:right w:val="none" w:sz="0" w:space="0" w:color="auto"/>
      </w:divBdr>
    </w:div>
    <w:div w:id="298533176">
      <w:bodyDiv w:val="1"/>
      <w:marLeft w:val="0"/>
      <w:marRight w:val="0"/>
      <w:marTop w:val="0"/>
      <w:marBottom w:val="0"/>
      <w:divBdr>
        <w:top w:val="none" w:sz="0" w:space="0" w:color="auto"/>
        <w:left w:val="none" w:sz="0" w:space="0" w:color="auto"/>
        <w:bottom w:val="none" w:sz="0" w:space="0" w:color="auto"/>
        <w:right w:val="none" w:sz="0" w:space="0" w:color="auto"/>
      </w:divBdr>
    </w:div>
    <w:div w:id="298536168">
      <w:bodyDiv w:val="1"/>
      <w:marLeft w:val="0"/>
      <w:marRight w:val="0"/>
      <w:marTop w:val="0"/>
      <w:marBottom w:val="0"/>
      <w:divBdr>
        <w:top w:val="none" w:sz="0" w:space="0" w:color="auto"/>
        <w:left w:val="none" w:sz="0" w:space="0" w:color="auto"/>
        <w:bottom w:val="none" w:sz="0" w:space="0" w:color="auto"/>
        <w:right w:val="none" w:sz="0" w:space="0" w:color="auto"/>
      </w:divBdr>
    </w:div>
    <w:div w:id="298608378">
      <w:bodyDiv w:val="1"/>
      <w:marLeft w:val="0"/>
      <w:marRight w:val="0"/>
      <w:marTop w:val="0"/>
      <w:marBottom w:val="0"/>
      <w:divBdr>
        <w:top w:val="none" w:sz="0" w:space="0" w:color="auto"/>
        <w:left w:val="none" w:sz="0" w:space="0" w:color="auto"/>
        <w:bottom w:val="none" w:sz="0" w:space="0" w:color="auto"/>
        <w:right w:val="none" w:sz="0" w:space="0" w:color="auto"/>
      </w:divBdr>
    </w:div>
    <w:div w:id="298613856">
      <w:bodyDiv w:val="1"/>
      <w:marLeft w:val="0"/>
      <w:marRight w:val="0"/>
      <w:marTop w:val="0"/>
      <w:marBottom w:val="0"/>
      <w:divBdr>
        <w:top w:val="none" w:sz="0" w:space="0" w:color="auto"/>
        <w:left w:val="none" w:sz="0" w:space="0" w:color="auto"/>
        <w:bottom w:val="none" w:sz="0" w:space="0" w:color="auto"/>
        <w:right w:val="none" w:sz="0" w:space="0" w:color="auto"/>
      </w:divBdr>
    </w:div>
    <w:div w:id="298658726">
      <w:bodyDiv w:val="1"/>
      <w:marLeft w:val="0"/>
      <w:marRight w:val="0"/>
      <w:marTop w:val="0"/>
      <w:marBottom w:val="0"/>
      <w:divBdr>
        <w:top w:val="none" w:sz="0" w:space="0" w:color="auto"/>
        <w:left w:val="none" w:sz="0" w:space="0" w:color="auto"/>
        <w:bottom w:val="none" w:sz="0" w:space="0" w:color="auto"/>
        <w:right w:val="none" w:sz="0" w:space="0" w:color="auto"/>
      </w:divBdr>
    </w:div>
    <w:div w:id="298729548">
      <w:bodyDiv w:val="1"/>
      <w:marLeft w:val="0"/>
      <w:marRight w:val="0"/>
      <w:marTop w:val="0"/>
      <w:marBottom w:val="0"/>
      <w:divBdr>
        <w:top w:val="none" w:sz="0" w:space="0" w:color="auto"/>
        <w:left w:val="none" w:sz="0" w:space="0" w:color="auto"/>
        <w:bottom w:val="none" w:sz="0" w:space="0" w:color="auto"/>
        <w:right w:val="none" w:sz="0" w:space="0" w:color="auto"/>
      </w:divBdr>
    </w:div>
    <w:div w:id="298801402">
      <w:bodyDiv w:val="1"/>
      <w:marLeft w:val="0"/>
      <w:marRight w:val="0"/>
      <w:marTop w:val="0"/>
      <w:marBottom w:val="0"/>
      <w:divBdr>
        <w:top w:val="none" w:sz="0" w:space="0" w:color="auto"/>
        <w:left w:val="none" w:sz="0" w:space="0" w:color="auto"/>
        <w:bottom w:val="none" w:sz="0" w:space="0" w:color="auto"/>
        <w:right w:val="none" w:sz="0" w:space="0" w:color="auto"/>
      </w:divBdr>
    </w:div>
    <w:div w:id="298803811">
      <w:bodyDiv w:val="1"/>
      <w:marLeft w:val="0"/>
      <w:marRight w:val="0"/>
      <w:marTop w:val="0"/>
      <w:marBottom w:val="0"/>
      <w:divBdr>
        <w:top w:val="none" w:sz="0" w:space="0" w:color="auto"/>
        <w:left w:val="none" w:sz="0" w:space="0" w:color="auto"/>
        <w:bottom w:val="none" w:sz="0" w:space="0" w:color="auto"/>
        <w:right w:val="none" w:sz="0" w:space="0" w:color="auto"/>
      </w:divBdr>
    </w:div>
    <w:div w:id="298806736">
      <w:bodyDiv w:val="1"/>
      <w:marLeft w:val="0"/>
      <w:marRight w:val="0"/>
      <w:marTop w:val="0"/>
      <w:marBottom w:val="0"/>
      <w:divBdr>
        <w:top w:val="none" w:sz="0" w:space="0" w:color="auto"/>
        <w:left w:val="none" w:sz="0" w:space="0" w:color="auto"/>
        <w:bottom w:val="none" w:sz="0" w:space="0" w:color="auto"/>
        <w:right w:val="none" w:sz="0" w:space="0" w:color="auto"/>
      </w:divBdr>
    </w:div>
    <w:div w:id="298807153">
      <w:bodyDiv w:val="1"/>
      <w:marLeft w:val="0"/>
      <w:marRight w:val="0"/>
      <w:marTop w:val="0"/>
      <w:marBottom w:val="0"/>
      <w:divBdr>
        <w:top w:val="none" w:sz="0" w:space="0" w:color="auto"/>
        <w:left w:val="none" w:sz="0" w:space="0" w:color="auto"/>
        <w:bottom w:val="none" w:sz="0" w:space="0" w:color="auto"/>
        <w:right w:val="none" w:sz="0" w:space="0" w:color="auto"/>
      </w:divBdr>
    </w:div>
    <w:div w:id="298807919">
      <w:bodyDiv w:val="1"/>
      <w:marLeft w:val="0"/>
      <w:marRight w:val="0"/>
      <w:marTop w:val="0"/>
      <w:marBottom w:val="0"/>
      <w:divBdr>
        <w:top w:val="none" w:sz="0" w:space="0" w:color="auto"/>
        <w:left w:val="none" w:sz="0" w:space="0" w:color="auto"/>
        <w:bottom w:val="none" w:sz="0" w:space="0" w:color="auto"/>
        <w:right w:val="none" w:sz="0" w:space="0" w:color="auto"/>
      </w:divBdr>
    </w:div>
    <w:div w:id="298808630">
      <w:bodyDiv w:val="1"/>
      <w:marLeft w:val="0"/>
      <w:marRight w:val="0"/>
      <w:marTop w:val="0"/>
      <w:marBottom w:val="0"/>
      <w:divBdr>
        <w:top w:val="none" w:sz="0" w:space="0" w:color="auto"/>
        <w:left w:val="none" w:sz="0" w:space="0" w:color="auto"/>
        <w:bottom w:val="none" w:sz="0" w:space="0" w:color="auto"/>
        <w:right w:val="none" w:sz="0" w:space="0" w:color="auto"/>
      </w:divBdr>
    </w:div>
    <w:div w:id="298808994">
      <w:bodyDiv w:val="1"/>
      <w:marLeft w:val="0"/>
      <w:marRight w:val="0"/>
      <w:marTop w:val="0"/>
      <w:marBottom w:val="0"/>
      <w:divBdr>
        <w:top w:val="none" w:sz="0" w:space="0" w:color="auto"/>
        <w:left w:val="none" w:sz="0" w:space="0" w:color="auto"/>
        <w:bottom w:val="none" w:sz="0" w:space="0" w:color="auto"/>
        <w:right w:val="none" w:sz="0" w:space="0" w:color="auto"/>
      </w:divBdr>
    </w:div>
    <w:div w:id="298844465">
      <w:bodyDiv w:val="1"/>
      <w:marLeft w:val="0"/>
      <w:marRight w:val="0"/>
      <w:marTop w:val="0"/>
      <w:marBottom w:val="0"/>
      <w:divBdr>
        <w:top w:val="none" w:sz="0" w:space="0" w:color="auto"/>
        <w:left w:val="none" w:sz="0" w:space="0" w:color="auto"/>
        <w:bottom w:val="none" w:sz="0" w:space="0" w:color="auto"/>
        <w:right w:val="none" w:sz="0" w:space="0" w:color="auto"/>
      </w:divBdr>
    </w:div>
    <w:div w:id="298848297">
      <w:bodyDiv w:val="1"/>
      <w:marLeft w:val="0"/>
      <w:marRight w:val="0"/>
      <w:marTop w:val="0"/>
      <w:marBottom w:val="0"/>
      <w:divBdr>
        <w:top w:val="none" w:sz="0" w:space="0" w:color="auto"/>
        <w:left w:val="none" w:sz="0" w:space="0" w:color="auto"/>
        <w:bottom w:val="none" w:sz="0" w:space="0" w:color="auto"/>
        <w:right w:val="none" w:sz="0" w:space="0" w:color="auto"/>
      </w:divBdr>
    </w:div>
    <w:div w:id="298849782">
      <w:bodyDiv w:val="1"/>
      <w:marLeft w:val="0"/>
      <w:marRight w:val="0"/>
      <w:marTop w:val="0"/>
      <w:marBottom w:val="0"/>
      <w:divBdr>
        <w:top w:val="none" w:sz="0" w:space="0" w:color="auto"/>
        <w:left w:val="none" w:sz="0" w:space="0" w:color="auto"/>
        <w:bottom w:val="none" w:sz="0" w:space="0" w:color="auto"/>
        <w:right w:val="none" w:sz="0" w:space="0" w:color="auto"/>
      </w:divBdr>
    </w:div>
    <w:div w:id="298850247">
      <w:bodyDiv w:val="1"/>
      <w:marLeft w:val="0"/>
      <w:marRight w:val="0"/>
      <w:marTop w:val="0"/>
      <w:marBottom w:val="0"/>
      <w:divBdr>
        <w:top w:val="none" w:sz="0" w:space="0" w:color="auto"/>
        <w:left w:val="none" w:sz="0" w:space="0" w:color="auto"/>
        <w:bottom w:val="none" w:sz="0" w:space="0" w:color="auto"/>
        <w:right w:val="none" w:sz="0" w:space="0" w:color="auto"/>
      </w:divBdr>
    </w:div>
    <w:div w:id="298918918">
      <w:bodyDiv w:val="1"/>
      <w:marLeft w:val="0"/>
      <w:marRight w:val="0"/>
      <w:marTop w:val="0"/>
      <w:marBottom w:val="0"/>
      <w:divBdr>
        <w:top w:val="none" w:sz="0" w:space="0" w:color="auto"/>
        <w:left w:val="none" w:sz="0" w:space="0" w:color="auto"/>
        <w:bottom w:val="none" w:sz="0" w:space="0" w:color="auto"/>
        <w:right w:val="none" w:sz="0" w:space="0" w:color="auto"/>
      </w:divBdr>
    </w:div>
    <w:div w:id="298921616">
      <w:bodyDiv w:val="1"/>
      <w:marLeft w:val="0"/>
      <w:marRight w:val="0"/>
      <w:marTop w:val="0"/>
      <w:marBottom w:val="0"/>
      <w:divBdr>
        <w:top w:val="none" w:sz="0" w:space="0" w:color="auto"/>
        <w:left w:val="none" w:sz="0" w:space="0" w:color="auto"/>
        <w:bottom w:val="none" w:sz="0" w:space="0" w:color="auto"/>
        <w:right w:val="none" w:sz="0" w:space="0" w:color="auto"/>
      </w:divBdr>
    </w:div>
    <w:div w:id="298925744">
      <w:bodyDiv w:val="1"/>
      <w:marLeft w:val="0"/>
      <w:marRight w:val="0"/>
      <w:marTop w:val="0"/>
      <w:marBottom w:val="0"/>
      <w:divBdr>
        <w:top w:val="none" w:sz="0" w:space="0" w:color="auto"/>
        <w:left w:val="none" w:sz="0" w:space="0" w:color="auto"/>
        <w:bottom w:val="none" w:sz="0" w:space="0" w:color="auto"/>
        <w:right w:val="none" w:sz="0" w:space="0" w:color="auto"/>
      </w:divBdr>
    </w:div>
    <w:div w:id="298926088">
      <w:bodyDiv w:val="1"/>
      <w:marLeft w:val="0"/>
      <w:marRight w:val="0"/>
      <w:marTop w:val="0"/>
      <w:marBottom w:val="0"/>
      <w:divBdr>
        <w:top w:val="none" w:sz="0" w:space="0" w:color="auto"/>
        <w:left w:val="none" w:sz="0" w:space="0" w:color="auto"/>
        <w:bottom w:val="none" w:sz="0" w:space="0" w:color="auto"/>
        <w:right w:val="none" w:sz="0" w:space="0" w:color="auto"/>
      </w:divBdr>
    </w:div>
    <w:div w:id="298927044">
      <w:bodyDiv w:val="1"/>
      <w:marLeft w:val="0"/>
      <w:marRight w:val="0"/>
      <w:marTop w:val="0"/>
      <w:marBottom w:val="0"/>
      <w:divBdr>
        <w:top w:val="none" w:sz="0" w:space="0" w:color="auto"/>
        <w:left w:val="none" w:sz="0" w:space="0" w:color="auto"/>
        <w:bottom w:val="none" w:sz="0" w:space="0" w:color="auto"/>
        <w:right w:val="none" w:sz="0" w:space="0" w:color="auto"/>
      </w:divBdr>
    </w:div>
    <w:div w:id="298993317">
      <w:bodyDiv w:val="1"/>
      <w:marLeft w:val="0"/>
      <w:marRight w:val="0"/>
      <w:marTop w:val="0"/>
      <w:marBottom w:val="0"/>
      <w:divBdr>
        <w:top w:val="none" w:sz="0" w:space="0" w:color="auto"/>
        <w:left w:val="none" w:sz="0" w:space="0" w:color="auto"/>
        <w:bottom w:val="none" w:sz="0" w:space="0" w:color="auto"/>
        <w:right w:val="none" w:sz="0" w:space="0" w:color="auto"/>
      </w:divBdr>
    </w:div>
    <w:div w:id="298994044">
      <w:bodyDiv w:val="1"/>
      <w:marLeft w:val="0"/>
      <w:marRight w:val="0"/>
      <w:marTop w:val="0"/>
      <w:marBottom w:val="0"/>
      <w:divBdr>
        <w:top w:val="none" w:sz="0" w:space="0" w:color="auto"/>
        <w:left w:val="none" w:sz="0" w:space="0" w:color="auto"/>
        <w:bottom w:val="none" w:sz="0" w:space="0" w:color="auto"/>
        <w:right w:val="none" w:sz="0" w:space="0" w:color="auto"/>
      </w:divBdr>
    </w:div>
    <w:div w:id="298994457">
      <w:bodyDiv w:val="1"/>
      <w:marLeft w:val="0"/>
      <w:marRight w:val="0"/>
      <w:marTop w:val="0"/>
      <w:marBottom w:val="0"/>
      <w:divBdr>
        <w:top w:val="none" w:sz="0" w:space="0" w:color="auto"/>
        <w:left w:val="none" w:sz="0" w:space="0" w:color="auto"/>
        <w:bottom w:val="none" w:sz="0" w:space="0" w:color="auto"/>
        <w:right w:val="none" w:sz="0" w:space="0" w:color="auto"/>
      </w:divBdr>
    </w:div>
    <w:div w:id="298995271">
      <w:bodyDiv w:val="1"/>
      <w:marLeft w:val="0"/>
      <w:marRight w:val="0"/>
      <w:marTop w:val="0"/>
      <w:marBottom w:val="0"/>
      <w:divBdr>
        <w:top w:val="none" w:sz="0" w:space="0" w:color="auto"/>
        <w:left w:val="none" w:sz="0" w:space="0" w:color="auto"/>
        <w:bottom w:val="none" w:sz="0" w:space="0" w:color="auto"/>
        <w:right w:val="none" w:sz="0" w:space="0" w:color="auto"/>
      </w:divBdr>
    </w:div>
    <w:div w:id="298996585">
      <w:bodyDiv w:val="1"/>
      <w:marLeft w:val="0"/>
      <w:marRight w:val="0"/>
      <w:marTop w:val="0"/>
      <w:marBottom w:val="0"/>
      <w:divBdr>
        <w:top w:val="none" w:sz="0" w:space="0" w:color="auto"/>
        <w:left w:val="none" w:sz="0" w:space="0" w:color="auto"/>
        <w:bottom w:val="none" w:sz="0" w:space="0" w:color="auto"/>
        <w:right w:val="none" w:sz="0" w:space="0" w:color="auto"/>
      </w:divBdr>
    </w:div>
    <w:div w:id="298997145">
      <w:bodyDiv w:val="1"/>
      <w:marLeft w:val="0"/>
      <w:marRight w:val="0"/>
      <w:marTop w:val="0"/>
      <w:marBottom w:val="0"/>
      <w:divBdr>
        <w:top w:val="none" w:sz="0" w:space="0" w:color="auto"/>
        <w:left w:val="none" w:sz="0" w:space="0" w:color="auto"/>
        <w:bottom w:val="none" w:sz="0" w:space="0" w:color="auto"/>
        <w:right w:val="none" w:sz="0" w:space="0" w:color="auto"/>
      </w:divBdr>
    </w:div>
    <w:div w:id="298998503">
      <w:bodyDiv w:val="1"/>
      <w:marLeft w:val="0"/>
      <w:marRight w:val="0"/>
      <w:marTop w:val="0"/>
      <w:marBottom w:val="0"/>
      <w:divBdr>
        <w:top w:val="none" w:sz="0" w:space="0" w:color="auto"/>
        <w:left w:val="none" w:sz="0" w:space="0" w:color="auto"/>
        <w:bottom w:val="none" w:sz="0" w:space="0" w:color="auto"/>
        <w:right w:val="none" w:sz="0" w:space="0" w:color="auto"/>
      </w:divBdr>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042649">
      <w:bodyDiv w:val="1"/>
      <w:marLeft w:val="0"/>
      <w:marRight w:val="0"/>
      <w:marTop w:val="0"/>
      <w:marBottom w:val="0"/>
      <w:divBdr>
        <w:top w:val="none" w:sz="0" w:space="0" w:color="auto"/>
        <w:left w:val="none" w:sz="0" w:space="0" w:color="auto"/>
        <w:bottom w:val="none" w:sz="0" w:space="0" w:color="auto"/>
        <w:right w:val="none" w:sz="0" w:space="0" w:color="auto"/>
      </w:divBdr>
    </w:div>
    <w:div w:id="299043790">
      <w:bodyDiv w:val="1"/>
      <w:marLeft w:val="0"/>
      <w:marRight w:val="0"/>
      <w:marTop w:val="0"/>
      <w:marBottom w:val="0"/>
      <w:divBdr>
        <w:top w:val="none" w:sz="0" w:space="0" w:color="auto"/>
        <w:left w:val="none" w:sz="0" w:space="0" w:color="auto"/>
        <w:bottom w:val="none" w:sz="0" w:space="0" w:color="auto"/>
        <w:right w:val="none" w:sz="0" w:space="0" w:color="auto"/>
      </w:divBdr>
    </w:div>
    <w:div w:id="299043916">
      <w:bodyDiv w:val="1"/>
      <w:marLeft w:val="0"/>
      <w:marRight w:val="0"/>
      <w:marTop w:val="0"/>
      <w:marBottom w:val="0"/>
      <w:divBdr>
        <w:top w:val="none" w:sz="0" w:space="0" w:color="auto"/>
        <w:left w:val="none" w:sz="0" w:space="0" w:color="auto"/>
        <w:bottom w:val="none" w:sz="0" w:space="0" w:color="auto"/>
        <w:right w:val="none" w:sz="0" w:space="0" w:color="auto"/>
      </w:divBdr>
    </w:div>
    <w:div w:id="299045211">
      <w:bodyDiv w:val="1"/>
      <w:marLeft w:val="0"/>
      <w:marRight w:val="0"/>
      <w:marTop w:val="0"/>
      <w:marBottom w:val="0"/>
      <w:divBdr>
        <w:top w:val="none" w:sz="0" w:space="0" w:color="auto"/>
        <w:left w:val="none" w:sz="0" w:space="0" w:color="auto"/>
        <w:bottom w:val="none" w:sz="0" w:space="0" w:color="auto"/>
        <w:right w:val="none" w:sz="0" w:space="0" w:color="auto"/>
      </w:divBdr>
    </w:div>
    <w:div w:id="299073201">
      <w:bodyDiv w:val="1"/>
      <w:marLeft w:val="0"/>
      <w:marRight w:val="0"/>
      <w:marTop w:val="0"/>
      <w:marBottom w:val="0"/>
      <w:divBdr>
        <w:top w:val="none" w:sz="0" w:space="0" w:color="auto"/>
        <w:left w:val="none" w:sz="0" w:space="0" w:color="auto"/>
        <w:bottom w:val="none" w:sz="0" w:space="0" w:color="auto"/>
        <w:right w:val="none" w:sz="0" w:space="0" w:color="auto"/>
      </w:divBdr>
    </w:div>
    <w:div w:id="299111431">
      <w:bodyDiv w:val="1"/>
      <w:marLeft w:val="0"/>
      <w:marRight w:val="0"/>
      <w:marTop w:val="0"/>
      <w:marBottom w:val="0"/>
      <w:divBdr>
        <w:top w:val="none" w:sz="0" w:space="0" w:color="auto"/>
        <w:left w:val="none" w:sz="0" w:space="0" w:color="auto"/>
        <w:bottom w:val="none" w:sz="0" w:space="0" w:color="auto"/>
        <w:right w:val="none" w:sz="0" w:space="0" w:color="auto"/>
      </w:divBdr>
    </w:div>
    <w:div w:id="299111728">
      <w:bodyDiv w:val="1"/>
      <w:marLeft w:val="0"/>
      <w:marRight w:val="0"/>
      <w:marTop w:val="0"/>
      <w:marBottom w:val="0"/>
      <w:divBdr>
        <w:top w:val="none" w:sz="0" w:space="0" w:color="auto"/>
        <w:left w:val="none" w:sz="0" w:space="0" w:color="auto"/>
        <w:bottom w:val="none" w:sz="0" w:space="0" w:color="auto"/>
        <w:right w:val="none" w:sz="0" w:space="0" w:color="auto"/>
      </w:divBdr>
    </w:div>
    <w:div w:id="299114431">
      <w:bodyDiv w:val="1"/>
      <w:marLeft w:val="0"/>
      <w:marRight w:val="0"/>
      <w:marTop w:val="0"/>
      <w:marBottom w:val="0"/>
      <w:divBdr>
        <w:top w:val="none" w:sz="0" w:space="0" w:color="auto"/>
        <w:left w:val="none" w:sz="0" w:space="0" w:color="auto"/>
        <w:bottom w:val="none" w:sz="0" w:space="0" w:color="auto"/>
        <w:right w:val="none" w:sz="0" w:space="0" w:color="auto"/>
      </w:divBdr>
    </w:div>
    <w:div w:id="299114987">
      <w:bodyDiv w:val="1"/>
      <w:marLeft w:val="0"/>
      <w:marRight w:val="0"/>
      <w:marTop w:val="0"/>
      <w:marBottom w:val="0"/>
      <w:divBdr>
        <w:top w:val="none" w:sz="0" w:space="0" w:color="auto"/>
        <w:left w:val="none" w:sz="0" w:space="0" w:color="auto"/>
        <w:bottom w:val="none" w:sz="0" w:space="0" w:color="auto"/>
        <w:right w:val="none" w:sz="0" w:space="0" w:color="auto"/>
      </w:divBdr>
    </w:div>
    <w:div w:id="299117168">
      <w:bodyDiv w:val="1"/>
      <w:marLeft w:val="0"/>
      <w:marRight w:val="0"/>
      <w:marTop w:val="0"/>
      <w:marBottom w:val="0"/>
      <w:divBdr>
        <w:top w:val="none" w:sz="0" w:space="0" w:color="auto"/>
        <w:left w:val="none" w:sz="0" w:space="0" w:color="auto"/>
        <w:bottom w:val="none" w:sz="0" w:space="0" w:color="auto"/>
        <w:right w:val="none" w:sz="0" w:space="0" w:color="auto"/>
      </w:divBdr>
    </w:div>
    <w:div w:id="299190050">
      <w:bodyDiv w:val="1"/>
      <w:marLeft w:val="0"/>
      <w:marRight w:val="0"/>
      <w:marTop w:val="0"/>
      <w:marBottom w:val="0"/>
      <w:divBdr>
        <w:top w:val="none" w:sz="0" w:space="0" w:color="auto"/>
        <w:left w:val="none" w:sz="0" w:space="0" w:color="auto"/>
        <w:bottom w:val="none" w:sz="0" w:space="0" w:color="auto"/>
        <w:right w:val="none" w:sz="0" w:space="0" w:color="auto"/>
      </w:divBdr>
    </w:div>
    <w:div w:id="299193021">
      <w:bodyDiv w:val="1"/>
      <w:marLeft w:val="0"/>
      <w:marRight w:val="0"/>
      <w:marTop w:val="0"/>
      <w:marBottom w:val="0"/>
      <w:divBdr>
        <w:top w:val="none" w:sz="0" w:space="0" w:color="auto"/>
        <w:left w:val="none" w:sz="0" w:space="0" w:color="auto"/>
        <w:bottom w:val="none" w:sz="0" w:space="0" w:color="auto"/>
        <w:right w:val="none" w:sz="0" w:space="0" w:color="auto"/>
      </w:divBdr>
    </w:div>
    <w:div w:id="299265698">
      <w:bodyDiv w:val="1"/>
      <w:marLeft w:val="0"/>
      <w:marRight w:val="0"/>
      <w:marTop w:val="0"/>
      <w:marBottom w:val="0"/>
      <w:divBdr>
        <w:top w:val="none" w:sz="0" w:space="0" w:color="auto"/>
        <w:left w:val="none" w:sz="0" w:space="0" w:color="auto"/>
        <w:bottom w:val="none" w:sz="0" w:space="0" w:color="auto"/>
        <w:right w:val="none" w:sz="0" w:space="0" w:color="auto"/>
      </w:divBdr>
    </w:div>
    <w:div w:id="299267132">
      <w:bodyDiv w:val="1"/>
      <w:marLeft w:val="0"/>
      <w:marRight w:val="0"/>
      <w:marTop w:val="0"/>
      <w:marBottom w:val="0"/>
      <w:divBdr>
        <w:top w:val="none" w:sz="0" w:space="0" w:color="auto"/>
        <w:left w:val="none" w:sz="0" w:space="0" w:color="auto"/>
        <w:bottom w:val="none" w:sz="0" w:space="0" w:color="auto"/>
        <w:right w:val="none" w:sz="0" w:space="0" w:color="auto"/>
      </w:divBdr>
    </w:div>
    <w:div w:id="299267517">
      <w:bodyDiv w:val="1"/>
      <w:marLeft w:val="0"/>
      <w:marRight w:val="0"/>
      <w:marTop w:val="0"/>
      <w:marBottom w:val="0"/>
      <w:divBdr>
        <w:top w:val="none" w:sz="0" w:space="0" w:color="auto"/>
        <w:left w:val="none" w:sz="0" w:space="0" w:color="auto"/>
        <w:bottom w:val="none" w:sz="0" w:space="0" w:color="auto"/>
        <w:right w:val="none" w:sz="0" w:space="0" w:color="auto"/>
      </w:divBdr>
    </w:div>
    <w:div w:id="299269465">
      <w:bodyDiv w:val="1"/>
      <w:marLeft w:val="0"/>
      <w:marRight w:val="0"/>
      <w:marTop w:val="0"/>
      <w:marBottom w:val="0"/>
      <w:divBdr>
        <w:top w:val="none" w:sz="0" w:space="0" w:color="auto"/>
        <w:left w:val="none" w:sz="0" w:space="0" w:color="auto"/>
        <w:bottom w:val="none" w:sz="0" w:space="0" w:color="auto"/>
        <w:right w:val="none" w:sz="0" w:space="0" w:color="auto"/>
      </w:divBdr>
    </w:div>
    <w:div w:id="299304882">
      <w:bodyDiv w:val="1"/>
      <w:marLeft w:val="0"/>
      <w:marRight w:val="0"/>
      <w:marTop w:val="0"/>
      <w:marBottom w:val="0"/>
      <w:divBdr>
        <w:top w:val="none" w:sz="0" w:space="0" w:color="auto"/>
        <w:left w:val="none" w:sz="0" w:space="0" w:color="auto"/>
        <w:bottom w:val="none" w:sz="0" w:space="0" w:color="auto"/>
        <w:right w:val="none" w:sz="0" w:space="0" w:color="auto"/>
      </w:divBdr>
    </w:div>
    <w:div w:id="299307389">
      <w:bodyDiv w:val="1"/>
      <w:marLeft w:val="0"/>
      <w:marRight w:val="0"/>
      <w:marTop w:val="0"/>
      <w:marBottom w:val="0"/>
      <w:divBdr>
        <w:top w:val="none" w:sz="0" w:space="0" w:color="auto"/>
        <w:left w:val="none" w:sz="0" w:space="0" w:color="auto"/>
        <w:bottom w:val="none" w:sz="0" w:space="0" w:color="auto"/>
        <w:right w:val="none" w:sz="0" w:space="0" w:color="auto"/>
      </w:divBdr>
    </w:div>
    <w:div w:id="299308468">
      <w:bodyDiv w:val="1"/>
      <w:marLeft w:val="0"/>
      <w:marRight w:val="0"/>
      <w:marTop w:val="0"/>
      <w:marBottom w:val="0"/>
      <w:divBdr>
        <w:top w:val="none" w:sz="0" w:space="0" w:color="auto"/>
        <w:left w:val="none" w:sz="0" w:space="0" w:color="auto"/>
        <w:bottom w:val="none" w:sz="0" w:space="0" w:color="auto"/>
        <w:right w:val="none" w:sz="0" w:space="0" w:color="auto"/>
      </w:divBdr>
    </w:div>
    <w:div w:id="299313424">
      <w:bodyDiv w:val="1"/>
      <w:marLeft w:val="0"/>
      <w:marRight w:val="0"/>
      <w:marTop w:val="0"/>
      <w:marBottom w:val="0"/>
      <w:divBdr>
        <w:top w:val="none" w:sz="0" w:space="0" w:color="auto"/>
        <w:left w:val="none" w:sz="0" w:space="0" w:color="auto"/>
        <w:bottom w:val="none" w:sz="0" w:space="0" w:color="auto"/>
        <w:right w:val="none" w:sz="0" w:space="0" w:color="auto"/>
      </w:divBdr>
    </w:div>
    <w:div w:id="299314072">
      <w:bodyDiv w:val="1"/>
      <w:marLeft w:val="0"/>
      <w:marRight w:val="0"/>
      <w:marTop w:val="0"/>
      <w:marBottom w:val="0"/>
      <w:divBdr>
        <w:top w:val="none" w:sz="0" w:space="0" w:color="auto"/>
        <w:left w:val="none" w:sz="0" w:space="0" w:color="auto"/>
        <w:bottom w:val="none" w:sz="0" w:space="0" w:color="auto"/>
        <w:right w:val="none" w:sz="0" w:space="0" w:color="auto"/>
      </w:divBdr>
    </w:div>
    <w:div w:id="299381118">
      <w:bodyDiv w:val="1"/>
      <w:marLeft w:val="0"/>
      <w:marRight w:val="0"/>
      <w:marTop w:val="0"/>
      <w:marBottom w:val="0"/>
      <w:divBdr>
        <w:top w:val="none" w:sz="0" w:space="0" w:color="auto"/>
        <w:left w:val="none" w:sz="0" w:space="0" w:color="auto"/>
        <w:bottom w:val="none" w:sz="0" w:space="0" w:color="auto"/>
        <w:right w:val="none" w:sz="0" w:space="0" w:color="auto"/>
      </w:divBdr>
    </w:div>
    <w:div w:id="299385219">
      <w:bodyDiv w:val="1"/>
      <w:marLeft w:val="0"/>
      <w:marRight w:val="0"/>
      <w:marTop w:val="0"/>
      <w:marBottom w:val="0"/>
      <w:divBdr>
        <w:top w:val="none" w:sz="0" w:space="0" w:color="auto"/>
        <w:left w:val="none" w:sz="0" w:space="0" w:color="auto"/>
        <w:bottom w:val="none" w:sz="0" w:space="0" w:color="auto"/>
        <w:right w:val="none" w:sz="0" w:space="0" w:color="auto"/>
      </w:divBdr>
    </w:div>
    <w:div w:id="299387073">
      <w:bodyDiv w:val="1"/>
      <w:marLeft w:val="0"/>
      <w:marRight w:val="0"/>
      <w:marTop w:val="0"/>
      <w:marBottom w:val="0"/>
      <w:divBdr>
        <w:top w:val="none" w:sz="0" w:space="0" w:color="auto"/>
        <w:left w:val="none" w:sz="0" w:space="0" w:color="auto"/>
        <w:bottom w:val="none" w:sz="0" w:space="0" w:color="auto"/>
        <w:right w:val="none" w:sz="0" w:space="0" w:color="auto"/>
      </w:divBdr>
    </w:div>
    <w:div w:id="299387896">
      <w:bodyDiv w:val="1"/>
      <w:marLeft w:val="0"/>
      <w:marRight w:val="0"/>
      <w:marTop w:val="0"/>
      <w:marBottom w:val="0"/>
      <w:divBdr>
        <w:top w:val="none" w:sz="0" w:space="0" w:color="auto"/>
        <w:left w:val="none" w:sz="0" w:space="0" w:color="auto"/>
        <w:bottom w:val="none" w:sz="0" w:space="0" w:color="auto"/>
        <w:right w:val="none" w:sz="0" w:space="0" w:color="auto"/>
      </w:divBdr>
    </w:div>
    <w:div w:id="299389346">
      <w:bodyDiv w:val="1"/>
      <w:marLeft w:val="0"/>
      <w:marRight w:val="0"/>
      <w:marTop w:val="0"/>
      <w:marBottom w:val="0"/>
      <w:divBdr>
        <w:top w:val="none" w:sz="0" w:space="0" w:color="auto"/>
        <w:left w:val="none" w:sz="0" w:space="0" w:color="auto"/>
        <w:bottom w:val="none" w:sz="0" w:space="0" w:color="auto"/>
        <w:right w:val="none" w:sz="0" w:space="0" w:color="auto"/>
      </w:divBdr>
    </w:div>
    <w:div w:id="299457616">
      <w:bodyDiv w:val="1"/>
      <w:marLeft w:val="0"/>
      <w:marRight w:val="0"/>
      <w:marTop w:val="0"/>
      <w:marBottom w:val="0"/>
      <w:divBdr>
        <w:top w:val="none" w:sz="0" w:space="0" w:color="auto"/>
        <w:left w:val="none" w:sz="0" w:space="0" w:color="auto"/>
        <w:bottom w:val="none" w:sz="0" w:space="0" w:color="auto"/>
        <w:right w:val="none" w:sz="0" w:space="0" w:color="auto"/>
      </w:divBdr>
    </w:div>
    <w:div w:id="299457935">
      <w:bodyDiv w:val="1"/>
      <w:marLeft w:val="0"/>
      <w:marRight w:val="0"/>
      <w:marTop w:val="0"/>
      <w:marBottom w:val="0"/>
      <w:divBdr>
        <w:top w:val="none" w:sz="0" w:space="0" w:color="auto"/>
        <w:left w:val="none" w:sz="0" w:space="0" w:color="auto"/>
        <w:bottom w:val="none" w:sz="0" w:space="0" w:color="auto"/>
        <w:right w:val="none" w:sz="0" w:space="0" w:color="auto"/>
      </w:divBdr>
    </w:div>
    <w:div w:id="299458543">
      <w:bodyDiv w:val="1"/>
      <w:marLeft w:val="0"/>
      <w:marRight w:val="0"/>
      <w:marTop w:val="0"/>
      <w:marBottom w:val="0"/>
      <w:divBdr>
        <w:top w:val="none" w:sz="0" w:space="0" w:color="auto"/>
        <w:left w:val="none" w:sz="0" w:space="0" w:color="auto"/>
        <w:bottom w:val="none" w:sz="0" w:space="0" w:color="auto"/>
        <w:right w:val="none" w:sz="0" w:space="0" w:color="auto"/>
      </w:divBdr>
    </w:div>
    <w:div w:id="299462511">
      <w:bodyDiv w:val="1"/>
      <w:marLeft w:val="0"/>
      <w:marRight w:val="0"/>
      <w:marTop w:val="0"/>
      <w:marBottom w:val="0"/>
      <w:divBdr>
        <w:top w:val="none" w:sz="0" w:space="0" w:color="auto"/>
        <w:left w:val="none" w:sz="0" w:space="0" w:color="auto"/>
        <w:bottom w:val="none" w:sz="0" w:space="0" w:color="auto"/>
        <w:right w:val="none" w:sz="0" w:space="0" w:color="auto"/>
      </w:divBdr>
    </w:div>
    <w:div w:id="299464170">
      <w:bodyDiv w:val="1"/>
      <w:marLeft w:val="0"/>
      <w:marRight w:val="0"/>
      <w:marTop w:val="0"/>
      <w:marBottom w:val="0"/>
      <w:divBdr>
        <w:top w:val="none" w:sz="0" w:space="0" w:color="auto"/>
        <w:left w:val="none" w:sz="0" w:space="0" w:color="auto"/>
        <w:bottom w:val="none" w:sz="0" w:space="0" w:color="auto"/>
        <w:right w:val="none" w:sz="0" w:space="0" w:color="auto"/>
      </w:divBdr>
    </w:div>
    <w:div w:id="299531838">
      <w:bodyDiv w:val="1"/>
      <w:marLeft w:val="0"/>
      <w:marRight w:val="0"/>
      <w:marTop w:val="0"/>
      <w:marBottom w:val="0"/>
      <w:divBdr>
        <w:top w:val="none" w:sz="0" w:space="0" w:color="auto"/>
        <w:left w:val="none" w:sz="0" w:space="0" w:color="auto"/>
        <w:bottom w:val="none" w:sz="0" w:space="0" w:color="auto"/>
        <w:right w:val="none" w:sz="0" w:space="0" w:color="auto"/>
      </w:divBdr>
    </w:div>
    <w:div w:id="299573664">
      <w:bodyDiv w:val="1"/>
      <w:marLeft w:val="0"/>
      <w:marRight w:val="0"/>
      <w:marTop w:val="0"/>
      <w:marBottom w:val="0"/>
      <w:divBdr>
        <w:top w:val="none" w:sz="0" w:space="0" w:color="auto"/>
        <w:left w:val="none" w:sz="0" w:space="0" w:color="auto"/>
        <w:bottom w:val="none" w:sz="0" w:space="0" w:color="auto"/>
        <w:right w:val="none" w:sz="0" w:space="0" w:color="auto"/>
      </w:divBdr>
    </w:div>
    <w:div w:id="299575740">
      <w:bodyDiv w:val="1"/>
      <w:marLeft w:val="0"/>
      <w:marRight w:val="0"/>
      <w:marTop w:val="0"/>
      <w:marBottom w:val="0"/>
      <w:divBdr>
        <w:top w:val="none" w:sz="0" w:space="0" w:color="auto"/>
        <w:left w:val="none" w:sz="0" w:space="0" w:color="auto"/>
        <w:bottom w:val="none" w:sz="0" w:space="0" w:color="auto"/>
        <w:right w:val="none" w:sz="0" w:space="0" w:color="auto"/>
      </w:divBdr>
    </w:div>
    <w:div w:id="299578375">
      <w:bodyDiv w:val="1"/>
      <w:marLeft w:val="0"/>
      <w:marRight w:val="0"/>
      <w:marTop w:val="0"/>
      <w:marBottom w:val="0"/>
      <w:divBdr>
        <w:top w:val="none" w:sz="0" w:space="0" w:color="auto"/>
        <w:left w:val="none" w:sz="0" w:space="0" w:color="auto"/>
        <w:bottom w:val="none" w:sz="0" w:space="0" w:color="auto"/>
        <w:right w:val="none" w:sz="0" w:space="0" w:color="auto"/>
      </w:divBdr>
    </w:div>
    <w:div w:id="299581080">
      <w:bodyDiv w:val="1"/>
      <w:marLeft w:val="0"/>
      <w:marRight w:val="0"/>
      <w:marTop w:val="0"/>
      <w:marBottom w:val="0"/>
      <w:divBdr>
        <w:top w:val="none" w:sz="0" w:space="0" w:color="auto"/>
        <w:left w:val="none" w:sz="0" w:space="0" w:color="auto"/>
        <w:bottom w:val="none" w:sz="0" w:space="0" w:color="auto"/>
        <w:right w:val="none" w:sz="0" w:space="0" w:color="auto"/>
      </w:divBdr>
    </w:div>
    <w:div w:id="299581916">
      <w:bodyDiv w:val="1"/>
      <w:marLeft w:val="0"/>
      <w:marRight w:val="0"/>
      <w:marTop w:val="0"/>
      <w:marBottom w:val="0"/>
      <w:divBdr>
        <w:top w:val="none" w:sz="0" w:space="0" w:color="auto"/>
        <w:left w:val="none" w:sz="0" w:space="0" w:color="auto"/>
        <w:bottom w:val="none" w:sz="0" w:space="0" w:color="auto"/>
        <w:right w:val="none" w:sz="0" w:space="0" w:color="auto"/>
      </w:divBdr>
    </w:div>
    <w:div w:id="299651013">
      <w:bodyDiv w:val="1"/>
      <w:marLeft w:val="0"/>
      <w:marRight w:val="0"/>
      <w:marTop w:val="0"/>
      <w:marBottom w:val="0"/>
      <w:divBdr>
        <w:top w:val="none" w:sz="0" w:space="0" w:color="auto"/>
        <w:left w:val="none" w:sz="0" w:space="0" w:color="auto"/>
        <w:bottom w:val="none" w:sz="0" w:space="0" w:color="auto"/>
        <w:right w:val="none" w:sz="0" w:space="0" w:color="auto"/>
      </w:divBdr>
    </w:div>
    <w:div w:id="299651597">
      <w:bodyDiv w:val="1"/>
      <w:marLeft w:val="0"/>
      <w:marRight w:val="0"/>
      <w:marTop w:val="0"/>
      <w:marBottom w:val="0"/>
      <w:divBdr>
        <w:top w:val="none" w:sz="0" w:space="0" w:color="auto"/>
        <w:left w:val="none" w:sz="0" w:space="0" w:color="auto"/>
        <w:bottom w:val="none" w:sz="0" w:space="0" w:color="auto"/>
        <w:right w:val="none" w:sz="0" w:space="0" w:color="auto"/>
      </w:divBdr>
    </w:div>
    <w:div w:id="299656724">
      <w:bodyDiv w:val="1"/>
      <w:marLeft w:val="0"/>
      <w:marRight w:val="0"/>
      <w:marTop w:val="0"/>
      <w:marBottom w:val="0"/>
      <w:divBdr>
        <w:top w:val="none" w:sz="0" w:space="0" w:color="auto"/>
        <w:left w:val="none" w:sz="0" w:space="0" w:color="auto"/>
        <w:bottom w:val="none" w:sz="0" w:space="0" w:color="auto"/>
        <w:right w:val="none" w:sz="0" w:space="0" w:color="auto"/>
      </w:divBdr>
    </w:div>
    <w:div w:id="299657859">
      <w:bodyDiv w:val="1"/>
      <w:marLeft w:val="0"/>
      <w:marRight w:val="0"/>
      <w:marTop w:val="0"/>
      <w:marBottom w:val="0"/>
      <w:divBdr>
        <w:top w:val="none" w:sz="0" w:space="0" w:color="auto"/>
        <w:left w:val="none" w:sz="0" w:space="0" w:color="auto"/>
        <w:bottom w:val="none" w:sz="0" w:space="0" w:color="auto"/>
        <w:right w:val="none" w:sz="0" w:space="0" w:color="auto"/>
      </w:divBdr>
    </w:div>
    <w:div w:id="299699589">
      <w:bodyDiv w:val="1"/>
      <w:marLeft w:val="0"/>
      <w:marRight w:val="0"/>
      <w:marTop w:val="0"/>
      <w:marBottom w:val="0"/>
      <w:divBdr>
        <w:top w:val="none" w:sz="0" w:space="0" w:color="auto"/>
        <w:left w:val="none" w:sz="0" w:space="0" w:color="auto"/>
        <w:bottom w:val="none" w:sz="0" w:space="0" w:color="auto"/>
        <w:right w:val="none" w:sz="0" w:space="0" w:color="auto"/>
      </w:divBdr>
    </w:div>
    <w:div w:id="299723832">
      <w:bodyDiv w:val="1"/>
      <w:marLeft w:val="0"/>
      <w:marRight w:val="0"/>
      <w:marTop w:val="0"/>
      <w:marBottom w:val="0"/>
      <w:divBdr>
        <w:top w:val="none" w:sz="0" w:space="0" w:color="auto"/>
        <w:left w:val="none" w:sz="0" w:space="0" w:color="auto"/>
        <w:bottom w:val="none" w:sz="0" w:space="0" w:color="auto"/>
        <w:right w:val="none" w:sz="0" w:space="0" w:color="auto"/>
      </w:divBdr>
    </w:div>
    <w:div w:id="299728607">
      <w:bodyDiv w:val="1"/>
      <w:marLeft w:val="0"/>
      <w:marRight w:val="0"/>
      <w:marTop w:val="0"/>
      <w:marBottom w:val="0"/>
      <w:divBdr>
        <w:top w:val="none" w:sz="0" w:space="0" w:color="auto"/>
        <w:left w:val="none" w:sz="0" w:space="0" w:color="auto"/>
        <w:bottom w:val="none" w:sz="0" w:space="0" w:color="auto"/>
        <w:right w:val="none" w:sz="0" w:space="0" w:color="auto"/>
      </w:divBdr>
    </w:div>
    <w:div w:id="299766914">
      <w:bodyDiv w:val="1"/>
      <w:marLeft w:val="0"/>
      <w:marRight w:val="0"/>
      <w:marTop w:val="0"/>
      <w:marBottom w:val="0"/>
      <w:divBdr>
        <w:top w:val="none" w:sz="0" w:space="0" w:color="auto"/>
        <w:left w:val="none" w:sz="0" w:space="0" w:color="auto"/>
        <w:bottom w:val="none" w:sz="0" w:space="0" w:color="auto"/>
        <w:right w:val="none" w:sz="0" w:space="0" w:color="auto"/>
      </w:divBdr>
    </w:div>
    <w:div w:id="299769053">
      <w:bodyDiv w:val="1"/>
      <w:marLeft w:val="0"/>
      <w:marRight w:val="0"/>
      <w:marTop w:val="0"/>
      <w:marBottom w:val="0"/>
      <w:divBdr>
        <w:top w:val="none" w:sz="0" w:space="0" w:color="auto"/>
        <w:left w:val="none" w:sz="0" w:space="0" w:color="auto"/>
        <w:bottom w:val="none" w:sz="0" w:space="0" w:color="auto"/>
        <w:right w:val="none" w:sz="0" w:space="0" w:color="auto"/>
      </w:divBdr>
    </w:div>
    <w:div w:id="299843203">
      <w:bodyDiv w:val="1"/>
      <w:marLeft w:val="0"/>
      <w:marRight w:val="0"/>
      <w:marTop w:val="0"/>
      <w:marBottom w:val="0"/>
      <w:divBdr>
        <w:top w:val="none" w:sz="0" w:space="0" w:color="auto"/>
        <w:left w:val="none" w:sz="0" w:space="0" w:color="auto"/>
        <w:bottom w:val="none" w:sz="0" w:space="0" w:color="auto"/>
        <w:right w:val="none" w:sz="0" w:space="0" w:color="auto"/>
      </w:divBdr>
    </w:div>
    <w:div w:id="299845108">
      <w:bodyDiv w:val="1"/>
      <w:marLeft w:val="0"/>
      <w:marRight w:val="0"/>
      <w:marTop w:val="0"/>
      <w:marBottom w:val="0"/>
      <w:divBdr>
        <w:top w:val="none" w:sz="0" w:space="0" w:color="auto"/>
        <w:left w:val="none" w:sz="0" w:space="0" w:color="auto"/>
        <w:bottom w:val="none" w:sz="0" w:space="0" w:color="auto"/>
        <w:right w:val="none" w:sz="0" w:space="0" w:color="auto"/>
      </w:divBdr>
    </w:div>
    <w:div w:id="299846896">
      <w:bodyDiv w:val="1"/>
      <w:marLeft w:val="0"/>
      <w:marRight w:val="0"/>
      <w:marTop w:val="0"/>
      <w:marBottom w:val="0"/>
      <w:divBdr>
        <w:top w:val="none" w:sz="0" w:space="0" w:color="auto"/>
        <w:left w:val="none" w:sz="0" w:space="0" w:color="auto"/>
        <w:bottom w:val="none" w:sz="0" w:space="0" w:color="auto"/>
        <w:right w:val="none" w:sz="0" w:space="0" w:color="auto"/>
      </w:divBdr>
    </w:div>
    <w:div w:id="299917108">
      <w:bodyDiv w:val="1"/>
      <w:marLeft w:val="0"/>
      <w:marRight w:val="0"/>
      <w:marTop w:val="0"/>
      <w:marBottom w:val="0"/>
      <w:divBdr>
        <w:top w:val="none" w:sz="0" w:space="0" w:color="auto"/>
        <w:left w:val="none" w:sz="0" w:space="0" w:color="auto"/>
        <w:bottom w:val="none" w:sz="0" w:space="0" w:color="auto"/>
        <w:right w:val="none" w:sz="0" w:space="0" w:color="auto"/>
      </w:divBdr>
    </w:div>
    <w:div w:id="299918588">
      <w:bodyDiv w:val="1"/>
      <w:marLeft w:val="0"/>
      <w:marRight w:val="0"/>
      <w:marTop w:val="0"/>
      <w:marBottom w:val="0"/>
      <w:divBdr>
        <w:top w:val="none" w:sz="0" w:space="0" w:color="auto"/>
        <w:left w:val="none" w:sz="0" w:space="0" w:color="auto"/>
        <w:bottom w:val="none" w:sz="0" w:space="0" w:color="auto"/>
        <w:right w:val="none" w:sz="0" w:space="0" w:color="auto"/>
      </w:divBdr>
    </w:div>
    <w:div w:id="299919894">
      <w:bodyDiv w:val="1"/>
      <w:marLeft w:val="0"/>
      <w:marRight w:val="0"/>
      <w:marTop w:val="0"/>
      <w:marBottom w:val="0"/>
      <w:divBdr>
        <w:top w:val="none" w:sz="0" w:space="0" w:color="auto"/>
        <w:left w:val="none" w:sz="0" w:space="0" w:color="auto"/>
        <w:bottom w:val="none" w:sz="0" w:space="0" w:color="auto"/>
        <w:right w:val="none" w:sz="0" w:space="0" w:color="auto"/>
      </w:divBdr>
    </w:div>
    <w:div w:id="299922202">
      <w:bodyDiv w:val="1"/>
      <w:marLeft w:val="0"/>
      <w:marRight w:val="0"/>
      <w:marTop w:val="0"/>
      <w:marBottom w:val="0"/>
      <w:divBdr>
        <w:top w:val="none" w:sz="0" w:space="0" w:color="auto"/>
        <w:left w:val="none" w:sz="0" w:space="0" w:color="auto"/>
        <w:bottom w:val="none" w:sz="0" w:space="0" w:color="auto"/>
        <w:right w:val="none" w:sz="0" w:space="0" w:color="auto"/>
      </w:divBdr>
    </w:div>
    <w:div w:id="299922612">
      <w:bodyDiv w:val="1"/>
      <w:marLeft w:val="0"/>
      <w:marRight w:val="0"/>
      <w:marTop w:val="0"/>
      <w:marBottom w:val="0"/>
      <w:divBdr>
        <w:top w:val="none" w:sz="0" w:space="0" w:color="auto"/>
        <w:left w:val="none" w:sz="0" w:space="0" w:color="auto"/>
        <w:bottom w:val="none" w:sz="0" w:space="0" w:color="auto"/>
        <w:right w:val="none" w:sz="0" w:space="0" w:color="auto"/>
      </w:divBdr>
    </w:div>
    <w:div w:id="299924383">
      <w:bodyDiv w:val="1"/>
      <w:marLeft w:val="0"/>
      <w:marRight w:val="0"/>
      <w:marTop w:val="0"/>
      <w:marBottom w:val="0"/>
      <w:divBdr>
        <w:top w:val="none" w:sz="0" w:space="0" w:color="auto"/>
        <w:left w:val="none" w:sz="0" w:space="0" w:color="auto"/>
        <w:bottom w:val="none" w:sz="0" w:space="0" w:color="auto"/>
        <w:right w:val="none" w:sz="0" w:space="0" w:color="auto"/>
      </w:divBdr>
    </w:div>
    <w:div w:id="299960580">
      <w:bodyDiv w:val="1"/>
      <w:marLeft w:val="0"/>
      <w:marRight w:val="0"/>
      <w:marTop w:val="0"/>
      <w:marBottom w:val="0"/>
      <w:divBdr>
        <w:top w:val="none" w:sz="0" w:space="0" w:color="auto"/>
        <w:left w:val="none" w:sz="0" w:space="0" w:color="auto"/>
        <w:bottom w:val="none" w:sz="0" w:space="0" w:color="auto"/>
        <w:right w:val="none" w:sz="0" w:space="0" w:color="auto"/>
      </w:divBdr>
    </w:div>
    <w:div w:id="299964839">
      <w:bodyDiv w:val="1"/>
      <w:marLeft w:val="0"/>
      <w:marRight w:val="0"/>
      <w:marTop w:val="0"/>
      <w:marBottom w:val="0"/>
      <w:divBdr>
        <w:top w:val="none" w:sz="0" w:space="0" w:color="auto"/>
        <w:left w:val="none" w:sz="0" w:space="0" w:color="auto"/>
        <w:bottom w:val="none" w:sz="0" w:space="0" w:color="auto"/>
        <w:right w:val="none" w:sz="0" w:space="0" w:color="auto"/>
      </w:divBdr>
    </w:div>
    <w:div w:id="299965110">
      <w:bodyDiv w:val="1"/>
      <w:marLeft w:val="0"/>
      <w:marRight w:val="0"/>
      <w:marTop w:val="0"/>
      <w:marBottom w:val="0"/>
      <w:divBdr>
        <w:top w:val="none" w:sz="0" w:space="0" w:color="auto"/>
        <w:left w:val="none" w:sz="0" w:space="0" w:color="auto"/>
        <w:bottom w:val="none" w:sz="0" w:space="0" w:color="auto"/>
        <w:right w:val="none" w:sz="0" w:space="0" w:color="auto"/>
      </w:divBdr>
    </w:div>
    <w:div w:id="299965604">
      <w:bodyDiv w:val="1"/>
      <w:marLeft w:val="0"/>
      <w:marRight w:val="0"/>
      <w:marTop w:val="0"/>
      <w:marBottom w:val="0"/>
      <w:divBdr>
        <w:top w:val="none" w:sz="0" w:space="0" w:color="auto"/>
        <w:left w:val="none" w:sz="0" w:space="0" w:color="auto"/>
        <w:bottom w:val="none" w:sz="0" w:space="0" w:color="auto"/>
        <w:right w:val="none" w:sz="0" w:space="0" w:color="auto"/>
      </w:divBdr>
    </w:div>
    <w:div w:id="299965926">
      <w:bodyDiv w:val="1"/>
      <w:marLeft w:val="0"/>
      <w:marRight w:val="0"/>
      <w:marTop w:val="0"/>
      <w:marBottom w:val="0"/>
      <w:divBdr>
        <w:top w:val="none" w:sz="0" w:space="0" w:color="auto"/>
        <w:left w:val="none" w:sz="0" w:space="0" w:color="auto"/>
        <w:bottom w:val="none" w:sz="0" w:space="0" w:color="auto"/>
        <w:right w:val="none" w:sz="0" w:space="0" w:color="auto"/>
      </w:divBdr>
    </w:div>
    <w:div w:id="300035073">
      <w:bodyDiv w:val="1"/>
      <w:marLeft w:val="0"/>
      <w:marRight w:val="0"/>
      <w:marTop w:val="0"/>
      <w:marBottom w:val="0"/>
      <w:divBdr>
        <w:top w:val="none" w:sz="0" w:space="0" w:color="auto"/>
        <w:left w:val="none" w:sz="0" w:space="0" w:color="auto"/>
        <w:bottom w:val="none" w:sz="0" w:space="0" w:color="auto"/>
        <w:right w:val="none" w:sz="0" w:space="0" w:color="auto"/>
      </w:divBdr>
    </w:div>
    <w:div w:id="300038307">
      <w:bodyDiv w:val="1"/>
      <w:marLeft w:val="0"/>
      <w:marRight w:val="0"/>
      <w:marTop w:val="0"/>
      <w:marBottom w:val="0"/>
      <w:divBdr>
        <w:top w:val="none" w:sz="0" w:space="0" w:color="auto"/>
        <w:left w:val="none" w:sz="0" w:space="0" w:color="auto"/>
        <w:bottom w:val="none" w:sz="0" w:space="0" w:color="auto"/>
        <w:right w:val="none" w:sz="0" w:space="0" w:color="auto"/>
      </w:divBdr>
    </w:div>
    <w:div w:id="300042107">
      <w:bodyDiv w:val="1"/>
      <w:marLeft w:val="0"/>
      <w:marRight w:val="0"/>
      <w:marTop w:val="0"/>
      <w:marBottom w:val="0"/>
      <w:divBdr>
        <w:top w:val="none" w:sz="0" w:space="0" w:color="auto"/>
        <w:left w:val="none" w:sz="0" w:space="0" w:color="auto"/>
        <w:bottom w:val="none" w:sz="0" w:space="0" w:color="auto"/>
        <w:right w:val="none" w:sz="0" w:space="0" w:color="auto"/>
      </w:divBdr>
    </w:div>
    <w:div w:id="300042639">
      <w:bodyDiv w:val="1"/>
      <w:marLeft w:val="0"/>
      <w:marRight w:val="0"/>
      <w:marTop w:val="0"/>
      <w:marBottom w:val="0"/>
      <w:divBdr>
        <w:top w:val="none" w:sz="0" w:space="0" w:color="auto"/>
        <w:left w:val="none" w:sz="0" w:space="0" w:color="auto"/>
        <w:bottom w:val="none" w:sz="0" w:space="0" w:color="auto"/>
        <w:right w:val="none" w:sz="0" w:space="0" w:color="auto"/>
      </w:divBdr>
    </w:div>
    <w:div w:id="300043857">
      <w:bodyDiv w:val="1"/>
      <w:marLeft w:val="0"/>
      <w:marRight w:val="0"/>
      <w:marTop w:val="0"/>
      <w:marBottom w:val="0"/>
      <w:divBdr>
        <w:top w:val="none" w:sz="0" w:space="0" w:color="auto"/>
        <w:left w:val="none" w:sz="0" w:space="0" w:color="auto"/>
        <w:bottom w:val="none" w:sz="0" w:space="0" w:color="auto"/>
        <w:right w:val="none" w:sz="0" w:space="0" w:color="auto"/>
      </w:divBdr>
    </w:div>
    <w:div w:id="300044230">
      <w:bodyDiv w:val="1"/>
      <w:marLeft w:val="0"/>
      <w:marRight w:val="0"/>
      <w:marTop w:val="0"/>
      <w:marBottom w:val="0"/>
      <w:divBdr>
        <w:top w:val="none" w:sz="0" w:space="0" w:color="auto"/>
        <w:left w:val="none" w:sz="0" w:space="0" w:color="auto"/>
        <w:bottom w:val="none" w:sz="0" w:space="0" w:color="auto"/>
        <w:right w:val="none" w:sz="0" w:space="0" w:color="auto"/>
      </w:divBdr>
    </w:div>
    <w:div w:id="300118237">
      <w:bodyDiv w:val="1"/>
      <w:marLeft w:val="0"/>
      <w:marRight w:val="0"/>
      <w:marTop w:val="0"/>
      <w:marBottom w:val="0"/>
      <w:divBdr>
        <w:top w:val="none" w:sz="0" w:space="0" w:color="auto"/>
        <w:left w:val="none" w:sz="0" w:space="0" w:color="auto"/>
        <w:bottom w:val="none" w:sz="0" w:space="0" w:color="auto"/>
        <w:right w:val="none" w:sz="0" w:space="0" w:color="auto"/>
      </w:divBdr>
    </w:div>
    <w:div w:id="300118538">
      <w:bodyDiv w:val="1"/>
      <w:marLeft w:val="0"/>
      <w:marRight w:val="0"/>
      <w:marTop w:val="0"/>
      <w:marBottom w:val="0"/>
      <w:divBdr>
        <w:top w:val="none" w:sz="0" w:space="0" w:color="auto"/>
        <w:left w:val="none" w:sz="0" w:space="0" w:color="auto"/>
        <w:bottom w:val="none" w:sz="0" w:space="0" w:color="auto"/>
        <w:right w:val="none" w:sz="0" w:space="0" w:color="auto"/>
      </w:divBdr>
    </w:div>
    <w:div w:id="300118731">
      <w:bodyDiv w:val="1"/>
      <w:marLeft w:val="0"/>
      <w:marRight w:val="0"/>
      <w:marTop w:val="0"/>
      <w:marBottom w:val="0"/>
      <w:divBdr>
        <w:top w:val="none" w:sz="0" w:space="0" w:color="auto"/>
        <w:left w:val="none" w:sz="0" w:space="0" w:color="auto"/>
        <w:bottom w:val="none" w:sz="0" w:space="0" w:color="auto"/>
        <w:right w:val="none" w:sz="0" w:space="0" w:color="auto"/>
      </w:divBdr>
    </w:div>
    <w:div w:id="300159627">
      <w:bodyDiv w:val="1"/>
      <w:marLeft w:val="0"/>
      <w:marRight w:val="0"/>
      <w:marTop w:val="0"/>
      <w:marBottom w:val="0"/>
      <w:divBdr>
        <w:top w:val="none" w:sz="0" w:space="0" w:color="auto"/>
        <w:left w:val="none" w:sz="0" w:space="0" w:color="auto"/>
        <w:bottom w:val="none" w:sz="0" w:space="0" w:color="auto"/>
        <w:right w:val="none" w:sz="0" w:space="0" w:color="auto"/>
      </w:divBdr>
    </w:div>
    <w:div w:id="300162371">
      <w:bodyDiv w:val="1"/>
      <w:marLeft w:val="0"/>
      <w:marRight w:val="0"/>
      <w:marTop w:val="0"/>
      <w:marBottom w:val="0"/>
      <w:divBdr>
        <w:top w:val="none" w:sz="0" w:space="0" w:color="auto"/>
        <w:left w:val="none" w:sz="0" w:space="0" w:color="auto"/>
        <w:bottom w:val="none" w:sz="0" w:space="0" w:color="auto"/>
        <w:right w:val="none" w:sz="0" w:space="0" w:color="auto"/>
      </w:divBdr>
    </w:div>
    <w:div w:id="300232891">
      <w:bodyDiv w:val="1"/>
      <w:marLeft w:val="0"/>
      <w:marRight w:val="0"/>
      <w:marTop w:val="0"/>
      <w:marBottom w:val="0"/>
      <w:divBdr>
        <w:top w:val="none" w:sz="0" w:space="0" w:color="auto"/>
        <w:left w:val="none" w:sz="0" w:space="0" w:color="auto"/>
        <w:bottom w:val="none" w:sz="0" w:space="0" w:color="auto"/>
        <w:right w:val="none" w:sz="0" w:space="0" w:color="auto"/>
      </w:divBdr>
    </w:div>
    <w:div w:id="300235225">
      <w:bodyDiv w:val="1"/>
      <w:marLeft w:val="0"/>
      <w:marRight w:val="0"/>
      <w:marTop w:val="0"/>
      <w:marBottom w:val="0"/>
      <w:divBdr>
        <w:top w:val="none" w:sz="0" w:space="0" w:color="auto"/>
        <w:left w:val="none" w:sz="0" w:space="0" w:color="auto"/>
        <w:bottom w:val="none" w:sz="0" w:space="0" w:color="auto"/>
        <w:right w:val="none" w:sz="0" w:space="0" w:color="auto"/>
      </w:divBdr>
    </w:div>
    <w:div w:id="300237237">
      <w:bodyDiv w:val="1"/>
      <w:marLeft w:val="0"/>
      <w:marRight w:val="0"/>
      <w:marTop w:val="0"/>
      <w:marBottom w:val="0"/>
      <w:divBdr>
        <w:top w:val="none" w:sz="0" w:space="0" w:color="auto"/>
        <w:left w:val="none" w:sz="0" w:space="0" w:color="auto"/>
        <w:bottom w:val="none" w:sz="0" w:space="0" w:color="auto"/>
        <w:right w:val="none" w:sz="0" w:space="0" w:color="auto"/>
      </w:divBdr>
    </w:div>
    <w:div w:id="300306847">
      <w:bodyDiv w:val="1"/>
      <w:marLeft w:val="0"/>
      <w:marRight w:val="0"/>
      <w:marTop w:val="0"/>
      <w:marBottom w:val="0"/>
      <w:divBdr>
        <w:top w:val="none" w:sz="0" w:space="0" w:color="auto"/>
        <w:left w:val="none" w:sz="0" w:space="0" w:color="auto"/>
        <w:bottom w:val="none" w:sz="0" w:space="0" w:color="auto"/>
        <w:right w:val="none" w:sz="0" w:space="0" w:color="auto"/>
      </w:divBdr>
    </w:div>
    <w:div w:id="300308172">
      <w:bodyDiv w:val="1"/>
      <w:marLeft w:val="0"/>
      <w:marRight w:val="0"/>
      <w:marTop w:val="0"/>
      <w:marBottom w:val="0"/>
      <w:divBdr>
        <w:top w:val="none" w:sz="0" w:space="0" w:color="auto"/>
        <w:left w:val="none" w:sz="0" w:space="0" w:color="auto"/>
        <w:bottom w:val="none" w:sz="0" w:space="0" w:color="auto"/>
        <w:right w:val="none" w:sz="0" w:space="0" w:color="auto"/>
      </w:divBdr>
    </w:div>
    <w:div w:id="300312660">
      <w:bodyDiv w:val="1"/>
      <w:marLeft w:val="0"/>
      <w:marRight w:val="0"/>
      <w:marTop w:val="0"/>
      <w:marBottom w:val="0"/>
      <w:divBdr>
        <w:top w:val="none" w:sz="0" w:space="0" w:color="auto"/>
        <w:left w:val="none" w:sz="0" w:space="0" w:color="auto"/>
        <w:bottom w:val="none" w:sz="0" w:space="0" w:color="auto"/>
        <w:right w:val="none" w:sz="0" w:space="0" w:color="auto"/>
      </w:divBdr>
    </w:div>
    <w:div w:id="300352981">
      <w:bodyDiv w:val="1"/>
      <w:marLeft w:val="0"/>
      <w:marRight w:val="0"/>
      <w:marTop w:val="0"/>
      <w:marBottom w:val="0"/>
      <w:divBdr>
        <w:top w:val="none" w:sz="0" w:space="0" w:color="auto"/>
        <w:left w:val="none" w:sz="0" w:space="0" w:color="auto"/>
        <w:bottom w:val="none" w:sz="0" w:space="0" w:color="auto"/>
        <w:right w:val="none" w:sz="0" w:space="0" w:color="auto"/>
      </w:divBdr>
    </w:div>
    <w:div w:id="300355615">
      <w:bodyDiv w:val="1"/>
      <w:marLeft w:val="0"/>
      <w:marRight w:val="0"/>
      <w:marTop w:val="0"/>
      <w:marBottom w:val="0"/>
      <w:divBdr>
        <w:top w:val="none" w:sz="0" w:space="0" w:color="auto"/>
        <w:left w:val="none" w:sz="0" w:space="0" w:color="auto"/>
        <w:bottom w:val="none" w:sz="0" w:space="0" w:color="auto"/>
        <w:right w:val="none" w:sz="0" w:space="0" w:color="auto"/>
      </w:divBdr>
    </w:div>
    <w:div w:id="300355887">
      <w:bodyDiv w:val="1"/>
      <w:marLeft w:val="0"/>
      <w:marRight w:val="0"/>
      <w:marTop w:val="0"/>
      <w:marBottom w:val="0"/>
      <w:divBdr>
        <w:top w:val="none" w:sz="0" w:space="0" w:color="auto"/>
        <w:left w:val="none" w:sz="0" w:space="0" w:color="auto"/>
        <w:bottom w:val="none" w:sz="0" w:space="0" w:color="auto"/>
        <w:right w:val="none" w:sz="0" w:space="0" w:color="auto"/>
      </w:divBdr>
    </w:div>
    <w:div w:id="300424623">
      <w:bodyDiv w:val="1"/>
      <w:marLeft w:val="0"/>
      <w:marRight w:val="0"/>
      <w:marTop w:val="0"/>
      <w:marBottom w:val="0"/>
      <w:divBdr>
        <w:top w:val="none" w:sz="0" w:space="0" w:color="auto"/>
        <w:left w:val="none" w:sz="0" w:space="0" w:color="auto"/>
        <w:bottom w:val="none" w:sz="0" w:space="0" w:color="auto"/>
        <w:right w:val="none" w:sz="0" w:space="0" w:color="auto"/>
      </w:divBdr>
    </w:div>
    <w:div w:id="300427253">
      <w:bodyDiv w:val="1"/>
      <w:marLeft w:val="0"/>
      <w:marRight w:val="0"/>
      <w:marTop w:val="0"/>
      <w:marBottom w:val="0"/>
      <w:divBdr>
        <w:top w:val="none" w:sz="0" w:space="0" w:color="auto"/>
        <w:left w:val="none" w:sz="0" w:space="0" w:color="auto"/>
        <w:bottom w:val="none" w:sz="0" w:space="0" w:color="auto"/>
        <w:right w:val="none" w:sz="0" w:space="0" w:color="auto"/>
      </w:divBdr>
    </w:div>
    <w:div w:id="300429736">
      <w:bodyDiv w:val="1"/>
      <w:marLeft w:val="0"/>
      <w:marRight w:val="0"/>
      <w:marTop w:val="0"/>
      <w:marBottom w:val="0"/>
      <w:divBdr>
        <w:top w:val="none" w:sz="0" w:space="0" w:color="auto"/>
        <w:left w:val="none" w:sz="0" w:space="0" w:color="auto"/>
        <w:bottom w:val="none" w:sz="0" w:space="0" w:color="auto"/>
        <w:right w:val="none" w:sz="0" w:space="0" w:color="auto"/>
      </w:divBdr>
    </w:div>
    <w:div w:id="300431172">
      <w:bodyDiv w:val="1"/>
      <w:marLeft w:val="0"/>
      <w:marRight w:val="0"/>
      <w:marTop w:val="0"/>
      <w:marBottom w:val="0"/>
      <w:divBdr>
        <w:top w:val="none" w:sz="0" w:space="0" w:color="auto"/>
        <w:left w:val="none" w:sz="0" w:space="0" w:color="auto"/>
        <w:bottom w:val="none" w:sz="0" w:space="0" w:color="auto"/>
        <w:right w:val="none" w:sz="0" w:space="0" w:color="auto"/>
      </w:divBdr>
    </w:div>
    <w:div w:id="300503401">
      <w:bodyDiv w:val="1"/>
      <w:marLeft w:val="0"/>
      <w:marRight w:val="0"/>
      <w:marTop w:val="0"/>
      <w:marBottom w:val="0"/>
      <w:divBdr>
        <w:top w:val="none" w:sz="0" w:space="0" w:color="auto"/>
        <w:left w:val="none" w:sz="0" w:space="0" w:color="auto"/>
        <w:bottom w:val="none" w:sz="0" w:space="0" w:color="auto"/>
        <w:right w:val="none" w:sz="0" w:space="0" w:color="auto"/>
      </w:divBdr>
    </w:div>
    <w:div w:id="300506125">
      <w:bodyDiv w:val="1"/>
      <w:marLeft w:val="0"/>
      <w:marRight w:val="0"/>
      <w:marTop w:val="0"/>
      <w:marBottom w:val="0"/>
      <w:divBdr>
        <w:top w:val="none" w:sz="0" w:space="0" w:color="auto"/>
        <w:left w:val="none" w:sz="0" w:space="0" w:color="auto"/>
        <w:bottom w:val="none" w:sz="0" w:space="0" w:color="auto"/>
        <w:right w:val="none" w:sz="0" w:space="0" w:color="auto"/>
      </w:divBdr>
    </w:div>
    <w:div w:id="300548643">
      <w:bodyDiv w:val="1"/>
      <w:marLeft w:val="0"/>
      <w:marRight w:val="0"/>
      <w:marTop w:val="0"/>
      <w:marBottom w:val="0"/>
      <w:divBdr>
        <w:top w:val="none" w:sz="0" w:space="0" w:color="auto"/>
        <w:left w:val="none" w:sz="0" w:space="0" w:color="auto"/>
        <w:bottom w:val="none" w:sz="0" w:space="0" w:color="auto"/>
        <w:right w:val="none" w:sz="0" w:space="0" w:color="auto"/>
      </w:divBdr>
    </w:div>
    <w:div w:id="300577034">
      <w:bodyDiv w:val="1"/>
      <w:marLeft w:val="0"/>
      <w:marRight w:val="0"/>
      <w:marTop w:val="0"/>
      <w:marBottom w:val="0"/>
      <w:divBdr>
        <w:top w:val="none" w:sz="0" w:space="0" w:color="auto"/>
        <w:left w:val="none" w:sz="0" w:space="0" w:color="auto"/>
        <w:bottom w:val="none" w:sz="0" w:space="0" w:color="auto"/>
        <w:right w:val="none" w:sz="0" w:space="0" w:color="auto"/>
      </w:divBdr>
    </w:div>
    <w:div w:id="300579374">
      <w:bodyDiv w:val="1"/>
      <w:marLeft w:val="0"/>
      <w:marRight w:val="0"/>
      <w:marTop w:val="0"/>
      <w:marBottom w:val="0"/>
      <w:divBdr>
        <w:top w:val="none" w:sz="0" w:space="0" w:color="auto"/>
        <w:left w:val="none" w:sz="0" w:space="0" w:color="auto"/>
        <w:bottom w:val="none" w:sz="0" w:space="0" w:color="auto"/>
        <w:right w:val="none" w:sz="0" w:space="0" w:color="auto"/>
      </w:divBdr>
    </w:div>
    <w:div w:id="300579732">
      <w:bodyDiv w:val="1"/>
      <w:marLeft w:val="0"/>
      <w:marRight w:val="0"/>
      <w:marTop w:val="0"/>
      <w:marBottom w:val="0"/>
      <w:divBdr>
        <w:top w:val="none" w:sz="0" w:space="0" w:color="auto"/>
        <w:left w:val="none" w:sz="0" w:space="0" w:color="auto"/>
        <w:bottom w:val="none" w:sz="0" w:space="0" w:color="auto"/>
        <w:right w:val="none" w:sz="0" w:space="0" w:color="auto"/>
      </w:divBdr>
    </w:div>
    <w:div w:id="300623302">
      <w:bodyDiv w:val="1"/>
      <w:marLeft w:val="0"/>
      <w:marRight w:val="0"/>
      <w:marTop w:val="0"/>
      <w:marBottom w:val="0"/>
      <w:divBdr>
        <w:top w:val="none" w:sz="0" w:space="0" w:color="auto"/>
        <w:left w:val="none" w:sz="0" w:space="0" w:color="auto"/>
        <w:bottom w:val="none" w:sz="0" w:space="0" w:color="auto"/>
        <w:right w:val="none" w:sz="0" w:space="0" w:color="auto"/>
      </w:divBdr>
    </w:div>
    <w:div w:id="300624346">
      <w:bodyDiv w:val="1"/>
      <w:marLeft w:val="0"/>
      <w:marRight w:val="0"/>
      <w:marTop w:val="0"/>
      <w:marBottom w:val="0"/>
      <w:divBdr>
        <w:top w:val="none" w:sz="0" w:space="0" w:color="auto"/>
        <w:left w:val="none" w:sz="0" w:space="0" w:color="auto"/>
        <w:bottom w:val="none" w:sz="0" w:space="0" w:color="auto"/>
        <w:right w:val="none" w:sz="0" w:space="0" w:color="auto"/>
      </w:divBdr>
    </w:div>
    <w:div w:id="300690595">
      <w:bodyDiv w:val="1"/>
      <w:marLeft w:val="0"/>
      <w:marRight w:val="0"/>
      <w:marTop w:val="0"/>
      <w:marBottom w:val="0"/>
      <w:divBdr>
        <w:top w:val="none" w:sz="0" w:space="0" w:color="auto"/>
        <w:left w:val="none" w:sz="0" w:space="0" w:color="auto"/>
        <w:bottom w:val="none" w:sz="0" w:space="0" w:color="auto"/>
        <w:right w:val="none" w:sz="0" w:space="0" w:color="auto"/>
      </w:divBdr>
    </w:div>
    <w:div w:id="300691629">
      <w:bodyDiv w:val="1"/>
      <w:marLeft w:val="0"/>
      <w:marRight w:val="0"/>
      <w:marTop w:val="0"/>
      <w:marBottom w:val="0"/>
      <w:divBdr>
        <w:top w:val="none" w:sz="0" w:space="0" w:color="auto"/>
        <w:left w:val="none" w:sz="0" w:space="0" w:color="auto"/>
        <w:bottom w:val="none" w:sz="0" w:space="0" w:color="auto"/>
        <w:right w:val="none" w:sz="0" w:space="0" w:color="auto"/>
      </w:divBdr>
    </w:div>
    <w:div w:id="300692334">
      <w:bodyDiv w:val="1"/>
      <w:marLeft w:val="0"/>
      <w:marRight w:val="0"/>
      <w:marTop w:val="0"/>
      <w:marBottom w:val="0"/>
      <w:divBdr>
        <w:top w:val="none" w:sz="0" w:space="0" w:color="auto"/>
        <w:left w:val="none" w:sz="0" w:space="0" w:color="auto"/>
        <w:bottom w:val="none" w:sz="0" w:space="0" w:color="auto"/>
        <w:right w:val="none" w:sz="0" w:space="0" w:color="auto"/>
      </w:divBdr>
    </w:div>
    <w:div w:id="300693053">
      <w:bodyDiv w:val="1"/>
      <w:marLeft w:val="0"/>
      <w:marRight w:val="0"/>
      <w:marTop w:val="0"/>
      <w:marBottom w:val="0"/>
      <w:divBdr>
        <w:top w:val="none" w:sz="0" w:space="0" w:color="auto"/>
        <w:left w:val="none" w:sz="0" w:space="0" w:color="auto"/>
        <w:bottom w:val="none" w:sz="0" w:space="0" w:color="auto"/>
        <w:right w:val="none" w:sz="0" w:space="0" w:color="auto"/>
      </w:divBdr>
    </w:div>
    <w:div w:id="300693477">
      <w:bodyDiv w:val="1"/>
      <w:marLeft w:val="0"/>
      <w:marRight w:val="0"/>
      <w:marTop w:val="0"/>
      <w:marBottom w:val="0"/>
      <w:divBdr>
        <w:top w:val="none" w:sz="0" w:space="0" w:color="auto"/>
        <w:left w:val="none" w:sz="0" w:space="0" w:color="auto"/>
        <w:bottom w:val="none" w:sz="0" w:space="0" w:color="auto"/>
        <w:right w:val="none" w:sz="0" w:space="0" w:color="auto"/>
      </w:divBdr>
    </w:div>
    <w:div w:id="300693730">
      <w:bodyDiv w:val="1"/>
      <w:marLeft w:val="0"/>
      <w:marRight w:val="0"/>
      <w:marTop w:val="0"/>
      <w:marBottom w:val="0"/>
      <w:divBdr>
        <w:top w:val="none" w:sz="0" w:space="0" w:color="auto"/>
        <w:left w:val="none" w:sz="0" w:space="0" w:color="auto"/>
        <w:bottom w:val="none" w:sz="0" w:space="0" w:color="auto"/>
        <w:right w:val="none" w:sz="0" w:space="0" w:color="auto"/>
      </w:divBdr>
    </w:div>
    <w:div w:id="300695987">
      <w:bodyDiv w:val="1"/>
      <w:marLeft w:val="0"/>
      <w:marRight w:val="0"/>
      <w:marTop w:val="0"/>
      <w:marBottom w:val="0"/>
      <w:divBdr>
        <w:top w:val="none" w:sz="0" w:space="0" w:color="auto"/>
        <w:left w:val="none" w:sz="0" w:space="0" w:color="auto"/>
        <w:bottom w:val="none" w:sz="0" w:space="0" w:color="auto"/>
        <w:right w:val="none" w:sz="0" w:space="0" w:color="auto"/>
      </w:divBdr>
    </w:div>
    <w:div w:id="300697421">
      <w:bodyDiv w:val="1"/>
      <w:marLeft w:val="0"/>
      <w:marRight w:val="0"/>
      <w:marTop w:val="0"/>
      <w:marBottom w:val="0"/>
      <w:divBdr>
        <w:top w:val="none" w:sz="0" w:space="0" w:color="auto"/>
        <w:left w:val="none" w:sz="0" w:space="0" w:color="auto"/>
        <w:bottom w:val="none" w:sz="0" w:space="0" w:color="auto"/>
        <w:right w:val="none" w:sz="0" w:space="0" w:color="auto"/>
      </w:divBdr>
    </w:div>
    <w:div w:id="300765644">
      <w:bodyDiv w:val="1"/>
      <w:marLeft w:val="0"/>
      <w:marRight w:val="0"/>
      <w:marTop w:val="0"/>
      <w:marBottom w:val="0"/>
      <w:divBdr>
        <w:top w:val="none" w:sz="0" w:space="0" w:color="auto"/>
        <w:left w:val="none" w:sz="0" w:space="0" w:color="auto"/>
        <w:bottom w:val="none" w:sz="0" w:space="0" w:color="auto"/>
        <w:right w:val="none" w:sz="0" w:space="0" w:color="auto"/>
      </w:divBdr>
    </w:div>
    <w:div w:id="300769499">
      <w:bodyDiv w:val="1"/>
      <w:marLeft w:val="0"/>
      <w:marRight w:val="0"/>
      <w:marTop w:val="0"/>
      <w:marBottom w:val="0"/>
      <w:divBdr>
        <w:top w:val="none" w:sz="0" w:space="0" w:color="auto"/>
        <w:left w:val="none" w:sz="0" w:space="0" w:color="auto"/>
        <w:bottom w:val="none" w:sz="0" w:space="0" w:color="auto"/>
        <w:right w:val="none" w:sz="0" w:space="0" w:color="auto"/>
      </w:divBdr>
    </w:div>
    <w:div w:id="300771744">
      <w:bodyDiv w:val="1"/>
      <w:marLeft w:val="0"/>
      <w:marRight w:val="0"/>
      <w:marTop w:val="0"/>
      <w:marBottom w:val="0"/>
      <w:divBdr>
        <w:top w:val="none" w:sz="0" w:space="0" w:color="auto"/>
        <w:left w:val="none" w:sz="0" w:space="0" w:color="auto"/>
        <w:bottom w:val="none" w:sz="0" w:space="0" w:color="auto"/>
        <w:right w:val="none" w:sz="0" w:space="0" w:color="auto"/>
      </w:divBdr>
    </w:div>
    <w:div w:id="300774096">
      <w:bodyDiv w:val="1"/>
      <w:marLeft w:val="0"/>
      <w:marRight w:val="0"/>
      <w:marTop w:val="0"/>
      <w:marBottom w:val="0"/>
      <w:divBdr>
        <w:top w:val="none" w:sz="0" w:space="0" w:color="auto"/>
        <w:left w:val="none" w:sz="0" w:space="0" w:color="auto"/>
        <w:bottom w:val="none" w:sz="0" w:space="0" w:color="auto"/>
        <w:right w:val="none" w:sz="0" w:space="0" w:color="auto"/>
      </w:divBdr>
    </w:div>
    <w:div w:id="300816909">
      <w:bodyDiv w:val="1"/>
      <w:marLeft w:val="0"/>
      <w:marRight w:val="0"/>
      <w:marTop w:val="0"/>
      <w:marBottom w:val="0"/>
      <w:divBdr>
        <w:top w:val="none" w:sz="0" w:space="0" w:color="auto"/>
        <w:left w:val="none" w:sz="0" w:space="0" w:color="auto"/>
        <w:bottom w:val="none" w:sz="0" w:space="0" w:color="auto"/>
        <w:right w:val="none" w:sz="0" w:space="0" w:color="auto"/>
      </w:divBdr>
    </w:div>
    <w:div w:id="300884584">
      <w:bodyDiv w:val="1"/>
      <w:marLeft w:val="0"/>
      <w:marRight w:val="0"/>
      <w:marTop w:val="0"/>
      <w:marBottom w:val="0"/>
      <w:divBdr>
        <w:top w:val="none" w:sz="0" w:space="0" w:color="auto"/>
        <w:left w:val="none" w:sz="0" w:space="0" w:color="auto"/>
        <w:bottom w:val="none" w:sz="0" w:space="0" w:color="auto"/>
        <w:right w:val="none" w:sz="0" w:space="0" w:color="auto"/>
      </w:divBdr>
    </w:div>
    <w:div w:id="300888298">
      <w:bodyDiv w:val="1"/>
      <w:marLeft w:val="0"/>
      <w:marRight w:val="0"/>
      <w:marTop w:val="0"/>
      <w:marBottom w:val="0"/>
      <w:divBdr>
        <w:top w:val="none" w:sz="0" w:space="0" w:color="auto"/>
        <w:left w:val="none" w:sz="0" w:space="0" w:color="auto"/>
        <w:bottom w:val="none" w:sz="0" w:space="0" w:color="auto"/>
        <w:right w:val="none" w:sz="0" w:space="0" w:color="auto"/>
      </w:divBdr>
    </w:div>
    <w:div w:id="300890457">
      <w:bodyDiv w:val="1"/>
      <w:marLeft w:val="0"/>
      <w:marRight w:val="0"/>
      <w:marTop w:val="0"/>
      <w:marBottom w:val="0"/>
      <w:divBdr>
        <w:top w:val="none" w:sz="0" w:space="0" w:color="auto"/>
        <w:left w:val="none" w:sz="0" w:space="0" w:color="auto"/>
        <w:bottom w:val="none" w:sz="0" w:space="0" w:color="auto"/>
        <w:right w:val="none" w:sz="0" w:space="0" w:color="auto"/>
      </w:divBdr>
    </w:div>
    <w:div w:id="300891318">
      <w:bodyDiv w:val="1"/>
      <w:marLeft w:val="0"/>
      <w:marRight w:val="0"/>
      <w:marTop w:val="0"/>
      <w:marBottom w:val="0"/>
      <w:divBdr>
        <w:top w:val="none" w:sz="0" w:space="0" w:color="auto"/>
        <w:left w:val="none" w:sz="0" w:space="0" w:color="auto"/>
        <w:bottom w:val="none" w:sz="0" w:space="0" w:color="auto"/>
        <w:right w:val="none" w:sz="0" w:space="0" w:color="auto"/>
      </w:divBdr>
    </w:div>
    <w:div w:id="300963778">
      <w:bodyDiv w:val="1"/>
      <w:marLeft w:val="0"/>
      <w:marRight w:val="0"/>
      <w:marTop w:val="0"/>
      <w:marBottom w:val="0"/>
      <w:divBdr>
        <w:top w:val="none" w:sz="0" w:space="0" w:color="auto"/>
        <w:left w:val="none" w:sz="0" w:space="0" w:color="auto"/>
        <w:bottom w:val="none" w:sz="0" w:space="0" w:color="auto"/>
        <w:right w:val="none" w:sz="0" w:space="0" w:color="auto"/>
      </w:divBdr>
    </w:div>
    <w:div w:id="300964009">
      <w:bodyDiv w:val="1"/>
      <w:marLeft w:val="0"/>
      <w:marRight w:val="0"/>
      <w:marTop w:val="0"/>
      <w:marBottom w:val="0"/>
      <w:divBdr>
        <w:top w:val="none" w:sz="0" w:space="0" w:color="auto"/>
        <w:left w:val="none" w:sz="0" w:space="0" w:color="auto"/>
        <w:bottom w:val="none" w:sz="0" w:space="0" w:color="auto"/>
        <w:right w:val="none" w:sz="0" w:space="0" w:color="auto"/>
      </w:divBdr>
    </w:div>
    <w:div w:id="301007534">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038846">
      <w:bodyDiv w:val="1"/>
      <w:marLeft w:val="0"/>
      <w:marRight w:val="0"/>
      <w:marTop w:val="0"/>
      <w:marBottom w:val="0"/>
      <w:divBdr>
        <w:top w:val="none" w:sz="0" w:space="0" w:color="auto"/>
        <w:left w:val="none" w:sz="0" w:space="0" w:color="auto"/>
        <w:bottom w:val="none" w:sz="0" w:space="0" w:color="auto"/>
        <w:right w:val="none" w:sz="0" w:space="0" w:color="auto"/>
      </w:divBdr>
    </w:div>
    <w:div w:id="301077434">
      <w:bodyDiv w:val="1"/>
      <w:marLeft w:val="0"/>
      <w:marRight w:val="0"/>
      <w:marTop w:val="0"/>
      <w:marBottom w:val="0"/>
      <w:divBdr>
        <w:top w:val="none" w:sz="0" w:space="0" w:color="auto"/>
        <w:left w:val="none" w:sz="0" w:space="0" w:color="auto"/>
        <w:bottom w:val="none" w:sz="0" w:space="0" w:color="auto"/>
        <w:right w:val="none" w:sz="0" w:space="0" w:color="auto"/>
      </w:divBdr>
    </w:div>
    <w:div w:id="301081565">
      <w:bodyDiv w:val="1"/>
      <w:marLeft w:val="0"/>
      <w:marRight w:val="0"/>
      <w:marTop w:val="0"/>
      <w:marBottom w:val="0"/>
      <w:divBdr>
        <w:top w:val="none" w:sz="0" w:space="0" w:color="auto"/>
        <w:left w:val="none" w:sz="0" w:space="0" w:color="auto"/>
        <w:bottom w:val="none" w:sz="0" w:space="0" w:color="auto"/>
        <w:right w:val="none" w:sz="0" w:space="0" w:color="auto"/>
      </w:divBdr>
    </w:div>
    <w:div w:id="301083435">
      <w:bodyDiv w:val="1"/>
      <w:marLeft w:val="0"/>
      <w:marRight w:val="0"/>
      <w:marTop w:val="0"/>
      <w:marBottom w:val="0"/>
      <w:divBdr>
        <w:top w:val="none" w:sz="0" w:space="0" w:color="auto"/>
        <w:left w:val="none" w:sz="0" w:space="0" w:color="auto"/>
        <w:bottom w:val="none" w:sz="0" w:space="0" w:color="auto"/>
        <w:right w:val="none" w:sz="0" w:space="0" w:color="auto"/>
      </w:divBdr>
    </w:div>
    <w:div w:id="301156795">
      <w:bodyDiv w:val="1"/>
      <w:marLeft w:val="0"/>
      <w:marRight w:val="0"/>
      <w:marTop w:val="0"/>
      <w:marBottom w:val="0"/>
      <w:divBdr>
        <w:top w:val="none" w:sz="0" w:space="0" w:color="auto"/>
        <w:left w:val="none" w:sz="0" w:space="0" w:color="auto"/>
        <w:bottom w:val="none" w:sz="0" w:space="0" w:color="auto"/>
        <w:right w:val="none" w:sz="0" w:space="0" w:color="auto"/>
      </w:divBdr>
    </w:div>
    <w:div w:id="301158223">
      <w:bodyDiv w:val="1"/>
      <w:marLeft w:val="0"/>
      <w:marRight w:val="0"/>
      <w:marTop w:val="0"/>
      <w:marBottom w:val="0"/>
      <w:divBdr>
        <w:top w:val="none" w:sz="0" w:space="0" w:color="auto"/>
        <w:left w:val="none" w:sz="0" w:space="0" w:color="auto"/>
        <w:bottom w:val="none" w:sz="0" w:space="0" w:color="auto"/>
        <w:right w:val="none" w:sz="0" w:space="0" w:color="auto"/>
      </w:divBdr>
    </w:div>
    <w:div w:id="301158369">
      <w:bodyDiv w:val="1"/>
      <w:marLeft w:val="0"/>
      <w:marRight w:val="0"/>
      <w:marTop w:val="0"/>
      <w:marBottom w:val="0"/>
      <w:divBdr>
        <w:top w:val="none" w:sz="0" w:space="0" w:color="auto"/>
        <w:left w:val="none" w:sz="0" w:space="0" w:color="auto"/>
        <w:bottom w:val="none" w:sz="0" w:space="0" w:color="auto"/>
        <w:right w:val="none" w:sz="0" w:space="0" w:color="auto"/>
      </w:divBdr>
    </w:div>
    <w:div w:id="301160080">
      <w:bodyDiv w:val="1"/>
      <w:marLeft w:val="0"/>
      <w:marRight w:val="0"/>
      <w:marTop w:val="0"/>
      <w:marBottom w:val="0"/>
      <w:divBdr>
        <w:top w:val="none" w:sz="0" w:space="0" w:color="auto"/>
        <w:left w:val="none" w:sz="0" w:space="0" w:color="auto"/>
        <w:bottom w:val="none" w:sz="0" w:space="0" w:color="auto"/>
        <w:right w:val="none" w:sz="0" w:space="0" w:color="auto"/>
      </w:divBdr>
    </w:div>
    <w:div w:id="301204356">
      <w:bodyDiv w:val="1"/>
      <w:marLeft w:val="0"/>
      <w:marRight w:val="0"/>
      <w:marTop w:val="0"/>
      <w:marBottom w:val="0"/>
      <w:divBdr>
        <w:top w:val="none" w:sz="0" w:space="0" w:color="auto"/>
        <w:left w:val="none" w:sz="0" w:space="0" w:color="auto"/>
        <w:bottom w:val="none" w:sz="0" w:space="0" w:color="auto"/>
        <w:right w:val="none" w:sz="0" w:space="0" w:color="auto"/>
      </w:divBdr>
    </w:div>
    <w:div w:id="301232563">
      <w:bodyDiv w:val="1"/>
      <w:marLeft w:val="0"/>
      <w:marRight w:val="0"/>
      <w:marTop w:val="0"/>
      <w:marBottom w:val="0"/>
      <w:divBdr>
        <w:top w:val="none" w:sz="0" w:space="0" w:color="auto"/>
        <w:left w:val="none" w:sz="0" w:space="0" w:color="auto"/>
        <w:bottom w:val="none" w:sz="0" w:space="0" w:color="auto"/>
        <w:right w:val="none" w:sz="0" w:space="0" w:color="auto"/>
      </w:divBdr>
    </w:div>
    <w:div w:id="301277000">
      <w:bodyDiv w:val="1"/>
      <w:marLeft w:val="0"/>
      <w:marRight w:val="0"/>
      <w:marTop w:val="0"/>
      <w:marBottom w:val="0"/>
      <w:divBdr>
        <w:top w:val="none" w:sz="0" w:space="0" w:color="auto"/>
        <w:left w:val="none" w:sz="0" w:space="0" w:color="auto"/>
        <w:bottom w:val="none" w:sz="0" w:space="0" w:color="auto"/>
        <w:right w:val="none" w:sz="0" w:space="0" w:color="auto"/>
      </w:divBdr>
    </w:div>
    <w:div w:id="301279483">
      <w:bodyDiv w:val="1"/>
      <w:marLeft w:val="0"/>
      <w:marRight w:val="0"/>
      <w:marTop w:val="0"/>
      <w:marBottom w:val="0"/>
      <w:divBdr>
        <w:top w:val="none" w:sz="0" w:space="0" w:color="auto"/>
        <w:left w:val="none" w:sz="0" w:space="0" w:color="auto"/>
        <w:bottom w:val="none" w:sz="0" w:space="0" w:color="auto"/>
        <w:right w:val="none" w:sz="0" w:space="0" w:color="auto"/>
      </w:divBdr>
    </w:div>
    <w:div w:id="301346785">
      <w:bodyDiv w:val="1"/>
      <w:marLeft w:val="0"/>
      <w:marRight w:val="0"/>
      <w:marTop w:val="0"/>
      <w:marBottom w:val="0"/>
      <w:divBdr>
        <w:top w:val="none" w:sz="0" w:space="0" w:color="auto"/>
        <w:left w:val="none" w:sz="0" w:space="0" w:color="auto"/>
        <w:bottom w:val="none" w:sz="0" w:space="0" w:color="auto"/>
        <w:right w:val="none" w:sz="0" w:space="0" w:color="auto"/>
      </w:divBdr>
    </w:div>
    <w:div w:id="301349970">
      <w:bodyDiv w:val="1"/>
      <w:marLeft w:val="0"/>
      <w:marRight w:val="0"/>
      <w:marTop w:val="0"/>
      <w:marBottom w:val="0"/>
      <w:divBdr>
        <w:top w:val="none" w:sz="0" w:space="0" w:color="auto"/>
        <w:left w:val="none" w:sz="0" w:space="0" w:color="auto"/>
        <w:bottom w:val="none" w:sz="0" w:space="0" w:color="auto"/>
        <w:right w:val="none" w:sz="0" w:space="0" w:color="auto"/>
      </w:divBdr>
    </w:div>
    <w:div w:id="301350338">
      <w:bodyDiv w:val="1"/>
      <w:marLeft w:val="0"/>
      <w:marRight w:val="0"/>
      <w:marTop w:val="0"/>
      <w:marBottom w:val="0"/>
      <w:divBdr>
        <w:top w:val="none" w:sz="0" w:space="0" w:color="auto"/>
        <w:left w:val="none" w:sz="0" w:space="0" w:color="auto"/>
        <w:bottom w:val="none" w:sz="0" w:space="0" w:color="auto"/>
        <w:right w:val="none" w:sz="0" w:space="0" w:color="auto"/>
      </w:divBdr>
    </w:div>
    <w:div w:id="301352527">
      <w:bodyDiv w:val="1"/>
      <w:marLeft w:val="0"/>
      <w:marRight w:val="0"/>
      <w:marTop w:val="0"/>
      <w:marBottom w:val="0"/>
      <w:divBdr>
        <w:top w:val="none" w:sz="0" w:space="0" w:color="auto"/>
        <w:left w:val="none" w:sz="0" w:space="0" w:color="auto"/>
        <w:bottom w:val="none" w:sz="0" w:space="0" w:color="auto"/>
        <w:right w:val="none" w:sz="0" w:space="0" w:color="auto"/>
      </w:divBdr>
    </w:div>
    <w:div w:id="301353552">
      <w:bodyDiv w:val="1"/>
      <w:marLeft w:val="0"/>
      <w:marRight w:val="0"/>
      <w:marTop w:val="0"/>
      <w:marBottom w:val="0"/>
      <w:divBdr>
        <w:top w:val="none" w:sz="0" w:space="0" w:color="auto"/>
        <w:left w:val="none" w:sz="0" w:space="0" w:color="auto"/>
        <w:bottom w:val="none" w:sz="0" w:space="0" w:color="auto"/>
        <w:right w:val="none" w:sz="0" w:space="0" w:color="auto"/>
      </w:divBdr>
    </w:div>
    <w:div w:id="301354359">
      <w:bodyDiv w:val="1"/>
      <w:marLeft w:val="0"/>
      <w:marRight w:val="0"/>
      <w:marTop w:val="0"/>
      <w:marBottom w:val="0"/>
      <w:divBdr>
        <w:top w:val="none" w:sz="0" w:space="0" w:color="auto"/>
        <w:left w:val="none" w:sz="0" w:space="0" w:color="auto"/>
        <w:bottom w:val="none" w:sz="0" w:space="0" w:color="auto"/>
        <w:right w:val="none" w:sz="0" w:space="0" w:color="auto"/>
      </w:divBdr>
    </w:div>
    <w:div w:id="301355030">
      <w:bodyDiv w:val="1"/>
      <w:marLeft w:val="0"/>
      <w:marRight w:val="0"/>
      <w:marTop w:val="0"/>
      <w:marBottom w:val="0"/>
      <w:divBdr>
        <w:top w:val="none" w:sz="0" w:space="0" w:color="auto"/>
        <w:left w:val="none" w:sz="0" w:space="0" w:color="auto"/>
        <w:bottom w:val="none" w:sz="0" w:space="0" w:color="auto"/>
        <w:right w:val="none" w:sz="0" w:space="0" w:color="auto"/>
      </w:divBdr>
    </w:div>
    <w:div w:id="301355156">
      <w:bodyDiv w:val="1"/>
      <w:marLeft w:val="0"/>
      <w:marRight w:val="0"/>
      <w:marTop w:val="0"/>
      <w:marBottom w:val="0"/>
      <w:divBdr>
        <w:top w:val="none" w:sz="0" w:space="0" w:color="auto"/>
        <w:left w:val="none" w:sz="0" w:space="0" w:color="auto"/>
        <w:bottom w:val="none" w:sz="0" w:space="0" w:color="auto"/>
        <w:right w:val="none" w:sz="0" w:space="0" w:color="auto"/>
      </w:divBdr>
    </w:div>
    <w:div w:id="301422568">
      <w:bodyDiv w:val="1"/>
      <w:marLeft w:val="0"/>
      <w:marRight w:val="0"/>
      <w:marTop w:val="0"/>
      <w:marBottom w:val="0"/>
      <w:divBdr>
        <w:top w:val="none" w:sz="0" w:space="0" w:color="auto"/>
        <w:left w:val="none" w:sz="0" w:space="0" w:color="auto"/>
        <w:bottom w:val="none" w:sz="0" w:space="0" w:color="auto"/>
        <w:right w:val="none" w:sz="0" w:space="0" w:color="auto"/>
      </w:divBdr>
    </w:div>
    <w:div w:id="301424283">
      <w:bodyDiv w:val="1"/>
      <w:marLeft w:val="0"/>
      <w:marRight w:val="0"/>
      <w:marTop w:val="0"/>
      <w:marBottom w:val="0"/>
      <w:divBdr>
        <w:top w:val="none" w:sz="0" w:space="0" w:color="auto"/>
        <w:left w:val="none" w:sz="0" w:space="0" w:color="auto"/>
        <w:bottom w:val="none" w:sz="0" w:space="0" w:color="auto"/>
        <w:right w:val="none" w:sz="0" w:space="0" w:color="auto"/>
      </w:divBdr>
    </w:div>
    <w:div w:id="301428515">
      <w:bodyDiv w:val="1"/>
      <w:marLeft w:val="0"/>
      <w:marRight w:val="0"/>
      <w:marTop w:val="0"/>
      <w:marBottom w:val="0"/>
      <w:divBdr>
        <w:top w:val="none" w:sz="0" w:space="0" w:color="auto"/>
        <w:left w:val="none" w:sz="0" w:space="0" w:color="auto"/>
        <w:bottom w:val="none" w:sz="0" w:space="0" w:color="auto"/>
        <w:right w:val="none" w:sz="0" w:space="0" w:color="auto"/>
      </w:divBdr>
    </w:div>
    <w:div w:id="301428720">
      <w:bodyDiv w:val="1"/>
      <w:marLeft w:val="0"/>
      <w:marRight w:val="0"/>
      <w:marTop w:val="0"/>
      <w:marBottom w:val="0"/>
      <w:divBdr>
        <w:top w:val="none" w:sz="0" w:space="0" w:color="auto"/>
        <w:left w:val="none" w:sz="0" w:space="0" w:color="auto"/>
        <w:bottom w:val="none" w:sz="0" w:space="0" w:color="auto"/>
        <w:right w:val="none" w:sz="0" w:space="0" w:color="auto"/>
      </w:divBdr>
    </w:div>
    <w:div w:id="301466953">
      <w:bodyDiv w:val="1"/>
      <w:marLeft w:val="0"/>
      <w:marRight w:val="0"/>
      <w:marTop w:val="0"/>
      <w:marBottom w:val="0"/>
      <w:divBdr>
        <w:top w:val="none" w:sz="0" w:space="0" w:color="auto"/>
        <w:left w:val="none" w:sz="0" w:space="0" w:color="auto"/>
        <w:bottom w:val="none" w:sz="0" w:space="0" w:color="auto"/>
        <w:right w:val="none" w:sz="0" w:space="0" w:color="auto"/>
      </w:divBdr>
    </w:div>
    <w:div w:id="301471433">
      <w:bodyDiv w:val="1"/>
      <w:marLeft w:val="0"/>
      <w:marRight w:val="0"/>
      <w:marTop w:val="0"/>
      <w:marBottom w:val="0"/>
      <w:divBdr>
        <w:top w:val="none" w:sz="0" w:space="0" w:color="auto"/>
        <w:left w:val="none" w:sz="0" w:space="0" w:color="auto"/>
        <w:bottom w:val="none" w:sz="0" w:space="0" w:color="auto"/>
        <w:right w:val="none" w:sz="0" w:space="0" w:color="auto"/>
      </w:divBdr>
    </w:div>
    <w:div w:id="301497089">
      <w:bodyDiv w:val="1"/>
      <w:marLeft w:val="0"/>
      <w:marRight w:val="0"/>
      <w:marTop w:val="0"/>
      <w:marBottom w:val="0"/>
      <w:divBdr>
        <w:top w:val="none" w:sz="0" w:space="0" w:color="auto"/>
        <w:left w:val="none" w:sz="0" w:space="0" w:color="auto"/>
        <w:bottom w:val="none" w:sz="0" w:space="0" w:color="auto"/>
        <w:right w:val="none" w:sz="0" w:space="0" w:color="auto"/>
      </w:divBdr>
    </w:div>
    <w:div w:id="301539904">
      <w:bodyDiv w:val="1"/>
      <w:marLeft w:val="0"/>
      <w:marRight w:val="0"/>
      <w:marTop w:val="0"/>
      <w:marBottom w:val="0"/>
      <w:divBdr>
        <w:top w:val="none" w:sz="0" w:space="0" w:color="auto"/>
        <w:left w:val="none" w:sz="0" w:space="0" w:color="auto"/>
        <w:bottom w:val="none" w:sz="0" w:space="0" w:color="auto"/>
        <w:right w:val="none" w:sz="0" w:space="0" w:color="auto"/>
      </w:divBdr>
    </w:div>
    <w:div w:id="301542979">
      <w:bodyDiv w:val="1"/>
      <w:marLeft w:val="0"/>
      <w:marRight w:val="0"/>
      <w:marTop w:val="0"/>
      <w:marBottom w:val="0"/>
      <w:divBdr>
        <w:top w:val="none" w:sz="0" w:space="0" w:color="auto"/>
        <w:left w:val="none" w:sz="0" w:space="0" w:color="auto"/>
        <w:bottom w:val="none" w:sz="0" w:space="0" w:color="auto"/>
        <w:right w:val="none" w:sz="0" w:space="0" w:color="auto"/>
      </w:divBdr>
    </w:div>
    <w:div w:id="301544681">
      <w:bodyDiv w:val="1"/>
      <w:marLeft w:val="0"/>
      <w:marRight w:val="0"/>
      <w:marTop w:val="0"/>
      <w:marBottom w:val="0"/>
      <w:divBdr>
        <w:top w:val="none" w:sz="0" w:space="0" w:color="auto"/>
        <w:left w:val="none" w:sz="0" w:space="0" w:color="auto"/>
        <w:bottom w:val="none" w:sz="0" w:space="0" w:color="auto"/>
        <w:right w:val="none" w:sz="0" w:space="0" w:color="auto"/>
      </w:divBdr>
    </w:div>
    <w:div w:id="301545768">
      <w:bodyDiv w:val="1"/>
      <w:marLeft w:val="0"/>
      <w:marRight w:val="0"/>
      <w:marTop w:val="0"/>
      <w:marBottom w:val="0"/>
      <w:divBdr>
        <w:top w:val="none" w:sz="0" w:space="0" w:color="auto"/>
        <w:left w:val="none" w:sz="0" w:space="0" w:color="auto"/>
        <w:bottom w:val="none" w:sz="0" w:space="0" w:color="auto"/>
        <w:right w:val="none" w:sz="0" w:space="0" w:color="auto"/>
      </w:divBdr>
    </w:div>
    <w:div w:id="301617151">
      <w:bodyDiv w:val="1"/>
      <w:marLeft w:val="0"/>
      <w:marRight w:val="0"/>
      <w:marTop w:val="0"/>
      <w:marBottom w:val="0"/>
      <w:divBdr>
        <w:top w:val="none" w:sz="0" w:space="0" w:color="auto"/>
        <w:left w:val="none" w:sz="0" w:space="0" w:color="auto"/>
        <w:bottom w:val="none" w:sz="0" w:space="0" w:color="auto"/>
        <w:right w:val="none" w:sz="0" w:space="0" w:color="auto"/>
      </w:divBdr>
    </w:div>
    <w:div w:id="301620068">
      <w:bodyDiv w:val="1"/>
      <w:marLeft w:val="0"/>
      <w:marRight w:val="0"/>
      <w:marTop w:val="0"/>
      <w:marBottom w:val="0"/>
      <w:divBdr>
        <w:top w:val="none" w:sz="0" w:space="0" w:color="auto"/>
        <w:left w:val="none" w:sz="0" w:space="0" w:color="auto"/>
        <w:bottom w:val="none" w:sz="0" w:space="0" w:color="auto"/>
        <w:right w:val="none" w:sz="0" w:space="0" w:color="auto"/>
      </w:divBdr>
    </w:div>
    <w:div w:id="301620625">
      <w:bodyDiv w:val="1"/>
      <w:marLeft w:val="0"/>
      <w:marRight w:val="0"/>
      <w:marTop w:val="0"/>
      <w:marBottom w:val="0"/>
      <w:divBdr>
        <w:top w:val="none" w:sz="0" w:space="0" w:color="auto"/>
        <w:left w:val="none" w:sz="0" w:space="0" w:color="auto"/>
        <w:bottom w:val="none" w:sz="0" w:space="0" w:color="auto"/>
        <w:right w:val="none" w:sz="0" w:space="0" w:color="auto"/>
      </w:divBdr>
    </w:div>
    <w:div w:id="301692938">
      <w:bodyDiv w:val="1"/>
      <w:marLeft w:val="0"/>
      <w:marRight w:val="0"/>
      <w:marTop w:val="0"/>
      <w:marBottom w:val="0"/>
      <w:divBdr>
        <w:top w:val="none" w:sz="0" w:space="0" w:color="auto"/>
        <w:left w:val="none" w:sz="0" w:space="0" w:color="auto"/>
        <w:bottom w:val="none" w:sz="0" w:space="0" w:color="auto"/>
        <w:right w:val="none" w:sz="0" w:space="0" w:color="auto"/>
      </w:divBdr>
    </w:div>
    <w:div w:id="301733378">
      <w:bodyDiv w:val="1"/>
      <w:marLeft w:val="0"/>
      <w:marRight w:val="0"/>
      <w:marTop w:val="0"/>
      <w:marBottom w:val="0"/>
      <w:divBdr>
        <w:top w:val="none" w:sz="0" w:space="0" w:color="auto"/>
        <w:left w:val="none" w:sz="0" w:space="0" w:color="auto"/>
        <w:bottom w:val="none" w:sz="0" w:space="0" w:color="auto"/>
        <w:right w:val="none" w:sz="0" w:space="0" w:color="auto"/>
      </w:divBdr>
    </w:div>
    <w:div w:id="301733407">
      <w:bodyDiv w:val="1"/>
      <w:marLeft w:val="0"/>
      <w:marRight w:val="0"/>
      <w:marTop w:val="0"/>
      <w:marBottom w:val="0"/>
      <w:divBdr>
        <w:top w:val="none" w:sz="0" w:space="0" w:color="auto"/>
        <w:left w:val="none" w:sz="0" w:space="0" w:color="auto"/>
        <w:bottom w:val="none" w:sz="0" w:space="0" w:color="auto"/>
        <w:right w:val="none" w:sz="0" w:space="0" w:color="auto"/>
      </w:divBdr>
    </w:div>
    <w:div w:id="301734925">
      <w:bodyDiv w:val="1"/>
      <w:marLeft w:val="0"/>
      <w:marRight w:val="0"/>
      <w:marTop w:val="0"/>
      <w:marBottom w:val="0"/>
      <w:divBdr>
        <w:top w:val="none" w:sz="0" w:space="0" w:color="auto"/>
        <w:left w:val="none" w:sz="0" w:space="0" w:color="auto"/>
        <w:bottom w:val="none" w:sz="0" w:space="0" w:color="auto"/>
        <w:right w:val="none" w:sz="0" w:space="0" w:color="auto"/>
      </w:divBdr>
    </w:div>
    <w:div w:id="301735326">
      <w:bodyDiv w:val="1"/>
      <w:marLeft w:val="0"/>
      <w:marRight w:val="0"/>
      <w:marTop w:val="0"/>
      <w:marBottom w:val="0"/>
      <w:divBdr>
        <w:top w:val="none" w:sz="0" w:space="0" w:color="auto"/>
        <w:left w:val="none" w:sz="0" w:space="0" w:color="auto"/>
        <w:bottom w:val="none" w:sz="0" w:space="0" w:color="auto"/>
        <w:right w:val="none" w:sz="0" w:space="0" w:color="auto"/>
      </w:divBdr>
    </w:div>
    <w:div w:id="301737432">
      <w:bodyDiv w:val="1"/>
      <w:marLeft w:val="0"/>
      <w:marRight w:val="0"/>
      <w:marTop w:val="0"/>
      <w:marBottom w:val="0"/>
      <w:divBdr>
        <w:top w:val="none" w:sz="0" w:space="0" w:color="auto"/>
        <w:left w:val="none" w:sz="0" w:space="0" w:color="auto"/>
        <w:bottom w:val="none" w:sz="0" w:space="0" w:color="auto"/>
        <w:right w:val="none" w:sz="0" w:space="0" w:color="auto"/>
      </w:divBdr>
    </w:div>
    <w:div w:id="301739269">
      <w:bodyDiv w:val="1"/>
      <w:marLeft w:val="0"/>
      <w:marRight w:val="0"/>
      <w:marTop w:val="0"/>
      <w:marBottom w:val="0"/>
      <w:divBdr>
        <w:top w:val="none" w:sz="0" w:space="0" w:color="auto"/>
        <w:left w:val="none" w:sz="0" w:space="0" w:color="auto"/>
        <w:bottom w:val="none" w:sz="0" w:space="0" w:color="auto"/>
        <w:right w:val="none" w:sz="0" w:space="0" w:color="auto"/>
      </w:divBdr>
    </w:div>
    <w:div w:id="301739352">
      <w:bodyDiv w:val="1"/>
      <w:marLeft w:val="0"/>
      <w:marRight w:val="0"/>
      <w:marTop w:val="0"/>
      <w:marBottom w:val="0"/>
      <w:divBdr>
        <w:top w:val="none" w:sz="0" w:space="0" w:color="auto"/>
        <w:left w:val="none" w:sz="0" w:space="0" w:color="auto"/>
        <w:bottom w:val="none" w:sz="0" w:space="0" w:color="auto"/>
        <w:right w:val="none" w:sz="0" w:space="0" w:color="auto"/>
      </w:divBdr>
    </w:div>
    <w:div w:id="301740290">
      <w:bodyDiv w:val="1"/>
      <w:marLeft w:val="0"/>
      <w:marRight w:val="0"/>
      <w:marTop w:val="0"/>
      <w:marBottom w:val="0"/>
      <w:divBdr>
        <w:top w:val="none" w:sz="0" w:space="0" w:color="auto"/>
        <w:left w:val="none" w:sz="0" w:space="0" w:color="auto"/>
        <w:bottom w:val="none" w:sz="0" w:space="0" w:color="auto"/>
        <w:right w:val="none" w:sz="0" w:space="0" w:color="auto"/>
      </w:divBdr>
    </w:div>
    <w:div w:id="301740647">
      <w:bodyDiv w:val="1"/>
      <w:marLeft w:val="0"/>
      <w:marRight w:val="0"/>
      <w:marTop w:val="0"/>
      <w:marBottom w:val="0"/>
      <w:divBdr>
        <w:top w:val="none" w:sz="0" w:space="0" w:color="auto"/>
        <w:left w:val="none" w:sz="0" w:space="0" w:color="auto"/>
        <w:bottom w:val="none" w:sz="0" w:space="0" w:color="auto"/>
        <w:right w:val="none" w:sz="0" w:space="0" w:color="auto"/>
      </w:divBdr>
    </w:div>
    <w:div w:id="301740837">
      <w:bodyDiv w:val="1"/>
      <w:marLeft w:val="0"/>
      <w:marRight w:val="0"/>
      <w:marTop w:val="0"/>
      <w:marBottom w:val="0"/>
      <w:divBdr>
        <w:top w:val="none" w:sz="0" w:space="0" w:color="auto"/>
        <w:left w:val="none" w:sz="0" w:space="0" w:color="auto"/>
        <w:bottom w:val="none" w:sz="0" w:space="0" w:color="auto"/>
        <w:right w:val="none" w:sz="0" w:space="0" w:color="auto"/>
      </w:divBdr>
    </w:div>
    <w:div w:id="301807728">
      <w:bodyDiv w:val="1"/>
      <w:marLeft w:val="0"/>
      <w:marRight w:val="0"/>
      <w:marTop w:val="0"/>
      <w:marBottom w:val="0"/>
      <w:divBdr>
        <w:top w:val="none" w:sz="0" w:space="0" w:color="auto"/>
        <w:left w:val="none" w:sz="0" w:space="0" w:color="auto"/>
        <w:bottom w:val="none" w:sz="0" w:space="0" w:color="auto"/>
        <w:right w:val="none" w:sz="0" w:space="0" w:color="auto"/>
      </w:divBdr>
    </w:div>
    <w:div w:id="301807903">
      <w:bodyDiv w:val="1"/>
      <w:marLeft w:val="0"/>
      <w:marRight w:val="0"/>
      <w:marTop w:val="0"/>
      <w:marBottom w:val="0"/>
      <w:divBdr>
        <w:top w:val="none" w:sz="0" w:space="0" w:color="auto"/>
        <w:left w:val="none" w:sz="0" w:space="0" w:color="auto"/>
        <w:bottom w:val="none" w:sz="0" w:space="0" w:color="auto"/>
        <w:right w:val="none" w:sz="0" w:space="0" w:color="auto"/>
      </w:divBdr>
    </w:div>
    <w:div w:id="301816392">
      <w:bodyDiv w:val="1"/>
      <w:marLeft w:val="0"/>
      <w:marRight w:val="0"/>
      <w:marTop w:val="0"/>
      <w:marBottom w:val="0"/>
      <w:divBdr>
        <w:top w:val="none" w:sz="0" w:space="0" w:color="auto"/>
        <w:left w:val="none" w:sz="0" w:space="0" w:color="auto"/>
        <w:bottom w:val="none" w:sz="0" w:space="0" w:color="auto"/>
        <w:right w:val="none" w:sz="0" w:space="0" w:color="auto"/>
      </w:divBdr>
    </w:div>
    <w:div w:id="301883829">
      <w:bodyDiv w:val="1"/>
      <w:marLeft w:val="0"/>
      <w:marRight w:val="0"/>
      <w:marTop w:val="0"/>
      <w:marBottom w:val="0"/>
      <w:divBdr>
        <w:top w:val="none" w:sz="0" w:space="0" w:color="auto"/>
        <w:left w:val="none" w:sz="0" w:space="0" w:color="auto"/>
        <w:bottom w:val="none" w:sz="0" w:space="0" w:color="auto"/>
        <w:right w:val="none" w:sz="0" w:space="0" w:color="auto"/>
      </w:divBdr>
    </w:div>
    <w:div w:id="301884139">
      <w:bodyDiv w:val="1"/>
      <w:marLeft w:val="0"/>
      <w:marRight w:val="0"/>
      <w:marTop w:val="0"/>
      <w:marBottom w:val="0"/>
      <w:divBdr>
        <w:top w:val="none" w:sz="0" w:space="0" w:color="auto"/>
        <w:left w:val="none" w:sz="0" w:space="0" w:color="auto"/>
        <w:bottom w:val="none" w:sz="0" w:space="0" w:color="auto"/>
        <w:right w:val="none" w:sz="0" w:space="0" w:color="auto"/>
      </w:divBdr>
    </w:div>
    <w:div w:id="301886591">
      <w:bodyDiv w:val="1"/>
      <w:marLeft w:val="0"/>
      <w:marRight w:val="0"/>
      <w:marTop w:val="0"/>
      <w:marBottom w:val="0"/>
      <w:divBdr>
        <w:top w:val="none" w:sz="0" w:space="0" w:color="auto"/>
        <w:left w:val="none" w:sz="0" w:space="0" w:color="auto"/>
        <w:bottom w:val="none" w:sz="0" w:space="0" w:color="auto"/>
        <w:right w:val="none" w:sz="0" w:space="0" w:color="auto"/>
      </w:divBdr>
    </w:div>
    <w:div w:id="301888108">
      <w:bodyDiv w:val="1"/>
      <w:marLeft w:val="0"/>
      <w:marRight w:val="0"/>
      <w:marTop w:val="0"/>
      <w:marBottom w:val="0"/>
      <w:divBdr>
        <w:top w:val="none" w:sz="0" w:space="0" w:color="auto"/>
        <w:left w:val="none" w:sz="0" w:space="0" w:color="auto"/>
        <w:bottom w:val="none" w:sz="0" w:space="0" w:color="auto"/>
        <w:right w:val="none" w:sz="0" w:space="0" w:color="auto"/>
      </w:divBdr>
    </w:div>
    <w:div w:id="301891505">
      <w:bodyDiv w:val="1"/>
      <w:marLeft w:val="0"/>
      <w:marRight w:val="0"/>
      <w:marTop w:val="0"/>
      <w:marBottom w:val="0"/>
      <w:divBdr>
        <w:top w:val="none" w:sz="0" w:space="0" w:color="auto"/>
        <w:left w:val="none" w:sz="0" w:space="0" w:color="auto"/>
        <w:bottom w:val="none" w:sz="0" w:space="0" w:color="auto"/>
        <w:right w:val="none" w:sz="0" w:space="0" w:color="auto"/>
      </w:divBdr>
    </w:div>
    <w:div w:id="301925916">
      <w:bodyDiv w:val="1"/>
      <w:marLeft w:val="0"/>
      <w:marRight w:val="0"/>
      <w:marTop w:val="0"/>
      <w:marBottom w:val="0"/>
      <w:divBdr>
        <w:top w:val="none" w:sz="0" w:space="0" w:color="auto"/>
        <w:left w:val="none" w:sz="0" w:space="0" w:color="auto"/>
        <w:bottom w:val="none" w:sz="0" w:space="0" w:color="auto"/>
        <w:right w:val="none" w:sz="0" w:space="0" w:color="auto"/>
      </w:divBdr>
    </w:div>
    <w:div w:id="301930036">
      <w:bodyDiv w:val="1"/>
      <w:marLeft w:val="0"/>
      <w:marRight w:val="0"/>
      <w:marTop w:val="0"/>
      <w:marBottom w:val="0"/>
      <w:divBdr>
        <w:top w:val="none" w:sz="0" w:space="0" w:color="auto"/>
        <w:left w:val="none" w:sz="0" w:space="0" w:color="auto"/>
        <w:bottom w:val="none" w:sz="0" w:space="0" w:color="auto"/>
        <w:right w:val="none" w:sz="0" w:space="0" w:color="auto"/>
      </w:divBdr>
    </w:div>
    <w:div w:id="301932765">
      <w:bodyDiv w:val="1"/>
      <w:marLeft w:val="0"/>
      <w:marRight w:val="0"/>
      <w:marTop w:val="0"/>
      <w:marBottom w:val="0"/>
      <w:divBdr>
        <w:top w:val="none" w:sz="0" w:space="0" w:color="auto"/>
        <w:left w:val="none" w:sz="0" w:space="0" w:color="auto"/>
        <w:bottom w:val="none" w:sz="0" w:space="0" w:color="auto"/>
        <w:right w:val="none" w:sz="0" w:space="0" w:color="auto"/>
      </w:divBdr>
    </w:div>
    <w:div w:id="301933221">
      <w:bodyDiv w:val="1"/>
      <w:marLeft w:val="0"/>
      <w:marRight w:val="0"/>
      <w:marTop w:val="0"/>
      <w:marBottom w:val="0"/>
      <w:divBdr>
        <w:top w:val="none" w:sz="0" w:space="0" w:color="auto"/>
        <w:left w:val="none" w:sz="0" w:space="0" w:color="auto"/>
        <w:bottom w:val="none" w:sz="0" w:space="0" w:color="auto"/>
        <w:right w:val="none" w:sz="0" w:space="0" w:color="auto"/>
      </w:divBdr>
    </w:div>
    <w:div w:id="301934385">
      <w:bodyDiv w:val="1"/>
      <w:marLeft w:val="0"/>
      <w:marRight w:val="0"/>
      <w:marTop w:val="0"/>
      <w:marBottom w:val="0"/>
      <w:divBdr>
        <w:top w:val="none" w:sz="0" w:space="0" w:color="auto"/>
        <w:left w:val="none" w:sz="0" w:space="0" w:color="auto"/>
        <w:bottom w:val="none" w:sz="0" w:space="0" w:color="auto"/>
        <w:right w:val="none" w:sz="0" w:space="0" w:color="auto"/>
      </w:divBdr>
    </w:div>
    <w:div w:id="302002495">
      <w:bodyDiv w:val="1"/>
      <w:marLeft w:val="0"/>
      <w:marRight w:val="0"/>
      <w:marTop w:val="0"/>
      <w:marBottom w:val="0"/>
      <w:divBdr>
        <w:top w:val="none" w:sz="0" w:space="0" w:color="auto"/>
        <w:left w:val="none" w:sz="0" w:space="0" w:color="auto"/>
        <w:bottom w:val="none" w:sz="0" w:space="0" w:color="auto"/>
        <w:right w:val="none" w:sz="0" w:space="0" w:color="auto"/>
      </w:divBdr>
    </w:div>
    <w:div w:id="302006752">
      <w:bodyDiv w:val="1"/>
      <w:marLeft w:val="0"/>
      <w:marRight w:val="0"/>
      <w:marTop w:val="0"/>
      <w:marBottom w:val="0"/>
      <w:divBdr>
        <w:top w:val="none" w:sz="0" w:space="0" w:color="auto"/>
        <w:left w:val="none" w:sz="0" w:space="0" w:color="auto"/>
        <w:bottom w:val="none" w:sz="0" w:space="0" w:color="auto"/>
        <w:right w:val="none" w:sz="0" w:space="0" w:color="auto"/>
      </w:divBdr>
    </w:div>
    <w:div w:id="302007677">
      <w:bodyDiv w:val="1"/>
      <w:marLeft w:val="0"/>
      <w:marRight w:val="0"/>
      <w:marTop w:val="0"/>
      <w:marBottom w:val="0"/>
      <w:divBdr>
        <w:top w:val="none" w:sz="0" w:space="0" w:color="auto"/>
        <w:left w:val="none" w:sz="0" w:space="0" w:color="auto"/>
        <w:bottom w:val="none" w:sz="0" w:space="0" w:color="auto"/>
        <w:right w:val="none" w:sz="0" w:space="0" w:color="auto"/>
      </w:divBdr>
    </w:div>
    <w:div w:id="302009242">
      <w:bodyDiv w:val="1"/>
      <w:marLeft w:val="0"/>
      <w:marRight w:val="0"/>
      <w:marTop w:val="0"/>
      <w:marBottom w:val="0"/>
      <w:divBdr>
        <w:top w:val="none" w:sz="0" w:space="0" w:color="auto"/>
        <w:left w:val="none" w:sz="0" w:space="0" w:color="auto"/>
        <w:bottom w:val="none" w:sz="0" w:space="0" w:color="auto"/>
        <w:right w:val="none" w:sz="0" w:space="0" w:color="auto"/>
      </w:divBdr>
    </w:div>
    <w:div w:id="302010177">
      <w:bodyDiv w:val="1"/>
      <w:marLeft w:val="0"/>
      <w:marRight w:val="0"/>
      <w:marTop w:val="0"/>
      <w:marBottom w:val="0"/>
      <w:divBdr>
        <w:top w:val="none" w:sz="0" w:space="0" w:color="auto"/>
        <w:left w:val="none" w:sz="0" w:space="0" w:color="auto"/>
        <w:bottom w:val="none" w:sz="0" w:space="0" w:color="auto"/>
        <w:right w:val="none" w:sz="0" w:space="0" w:color="auto"/>
      </w:divBdr>
    </w:div>
    <w:div w:id="302076864">
      <w:bodyDiv w:val="1"/>
      <w:marLeft w:val="0"/>
      <w:marRight w:val="0"/>
      <w:marTop w:val="0"/>
      <w:marBottom w:val="0"/>
      <w:divBdr>
        <w:top w:val="none" w:sz="0" w:space="0" w:color="auto"/>
        <w:left w:val="none" w:sz="0" w:space="0" w:color="auto"/>
        <w:bottom w:val="none" w:sz="0" w:space="0" w:color="auto"/>
        <w:right w:val="none" w:sz="0" w:space="0" w:color="auto"/>
      </w:divBdr>
    </w:div>
    <w:div w:id="302077444">
      <w:bodyDiv w:val="1"/>
      <w:marLeft w:val="0"/>
      <w:marRight w:val="0"/>
      <w:marTop w:val="0"/>
      <w:marBottom w:val="0"/>
      <w:divBdr>
        <w:top w:val="none" w:sz="0" w:space="0" w:color="auto"/>
        <w:left w:val="none" w:sz="0" w:space="0" w:color="auto"/>
        <w:bottom w:val="none" w:sz="0" w:space="0" w:color="auto"/>
        <w:right w:val="none" w:sz="0" w:space="0" w:color="auto"/>
      </w:divBdr>
    </w:div>
    <w:div w:id="302123291">
      <w:bodyDiv w:val="1"/>
      <w:marLeft w:val="0"/>
      <w:marRight w:val="0"/>
      <w:marTop w:val="0"/>
      <w:marBottom w:val="0"/>
      <w:divBdr>
        <w:top w:val="none" w:sz="0" w:space="0" w:color="auto"/>
        <w:left w:val="none" w:sz="0" w:space="0" w:color="auto"/>
        <w:bottom w:val="none" w:sz="0" w:space="0" w:color="auto"/>
        <w:right w:val="none" w:sz="0" w:space="0" w:color="auto"/>
      </w:divBdr>
    </w:div>
    <w:div w:id="302125196">
      <w:bodyDiv w:val="1"/>
      <w:marLeft w:val="0"/>
      <w:marRight w:val="0"/>
      <w:marTop w:val="0"/>
      <w:marBottom w:val="0"/>
      <w:divBdr>
        <w:top w:val="none" w:sz="0" w:space="0" w:color="auto"/>
        <w:left w:val="none" w:sz="0" w:space="0" w:color="auto"/>
        <w:bottom w:val="none" w:sz="0" w:space="0" w:color="auto"/>
        <w:right w:val="none" w:sz="0" w:space="0" w:color="auto"/>
      </w:divBdr>
    </w:div>
    <w:div w:id="302125208">
      <w:bodyDiv w:val="1"/>
      <w:marLeft w:val="0"/>
      <w:marRight w:val="0"/>
      <w:marTop w:val="0"/>
      <w:marBottom w:val="0"/>
      <w:divBdr>
        <w:top w:val="none" w:sz="0" w:space="0" w:color="auto"/>
        <w:left w:val="none" w:sz="0" w:space="0" w:color="auto"/>
        <w:bottom w:val="none" w:sz="0" w:space="0" w:color="auto"/>
        <w:right w:val="none" w:sz="0" w:space="0" w:color="auto"/>
      </w:divBdr>
    </w:div>
    <w:div w:id="302153055">
      <w:bodyDiv w:val="1"/>
      <w:marLeft w:val="0"/>
      <w:marRight w:val="0"/>
      <w:marTop w:val="0"/>
      <w:marBottom w:val="0"/>
      <w:divBdr>
        <w:top w:val="none" w:sz="0" w:space="0" w:color="auto"/>
        <w:left w:val="none" w:sz="0" w:space="0" w:color="auto"/>
        <w:bottom w:val="none" w:sz="0" w:space="0" w:color="auto"/>
        <w:right w:val="none" w:sz="0" w:space="0" w:color="auto"/>
      </w:divBdr>
    </w:div>
    <w:div w:id="302195739">
      <w:bodyDiv w:val="1"/>
      <w:marLeft w:val="0"/>
      <w:marRight w:val="0"/>
      <w:marTop w:val="0"/>
      <w:marBottom w:val="0"/>
      <w:divBdr>
        <w:top w:val="none" w:sz="0" w:space="0" w:color="auto"/>
        <w:left w:val="none" w:sz="0" w:space="0" w:color="auto"/>
        <w:bottom w:val="none" w:sz="0" w:space="0" w:color="auto"/>
        <w:right w:val="none" w:sz="0" w:space="0" w:color="auto"/>
      </w:divBdr>
    </w:div>
    <w:div w:id="302199398">
      <w:bodyDiv w:val="1"/>
      <w:marLeft w:val="0"/>
      <w:marRight w:val="0"/>
      <w:marTop w:val="0"/>
      <w:marBottom w:val="0"/>
      <w:divBdr>
        <w:top w:val="none" w:sz="0" w:space="0" w:color="auto"/>
        <w:left w:val="none" w:sz="0" w:space="0" w:color="auto"/>
        <w:bottom w:val="none" w:sz="0" w:space="0" w:color="auto"/>
        <w:right w:val="none" w:sz="0" w:space="0" w:color="auto"/>
      </w:divBdr>
    </w:div>
    <w:div w:id="302202239">
      <w:bodyDiv w:val="1"/>
      <w:marLeft w:val="0"/>
      <w:marRight w:val="0"/>
      <w:marTop w:val="0"/>
      <w:marBottom w:val="0"/>
      <w:divBdr>
        <w:top w:val="none" w:sz="0" w:space="0" w:color="auto"/>
        <w:left w:val="none" w:sz="0" w:space="0" w:color="auto"/>
        <w:bottom w:val="none" w:sz="0" w:space="0" w:color="auto"/>
        <w:right w:val="none" w:sz="0" w:space="0" w:color="auto"/>
      </w:divBdr>
    </w:div>
    <w:div w:id="302272569">
      <w:bodyDiv w:val="1"/>
      <w:marLeft w:val="0"/>
      <w:marRight w:val="0"/>
      <w:marTop w:val="0"/>
      <w:marBottom w:val="0"/>
      <w:divBdr>
        <w:top w:val="none" w:sz="0" w:space="0" w:color="auto"/>
        <w:left w:val="none" w:sz="0" w:space="0" w:color="auto"/>
        <w:bottom w:val="none" w:sz="0" w:space="0" w:color="auto"/>
        <w:right w:val="none" w:sz="0" w:space="0" w:color="auto"/>
      </w:divBdr>
    </w:div>
    <w:div w:id="302273532">
      <w:bodyDiv w:val="1"/>
      <w:marLeft w:val="0"/>
      <w:marRight w:val="0"/>
      <w:marTop w:val="0"/>
      <w:marBottom w:val="0"/>
      <w:divBdr>
        <w:top w:val="none" w:sz="0" w:space="0" w:color="auto"/>
        <w:left w:val="none" w:sz="0" w:space="0" w:color="auto"/>
        <w:bottom w:val="none" w:sz="0" w:space="0" w:color="auto"/>
        <w:right w:val="none" w:sz="0" w:space="0" w:color="auto"/>
      </w:divBdr>
    </w:div>
    <w:div w:id="302276418">
      <w:bodyDiv w:val="1"/>
      <w:marLeft w:val="0"/>
      <w:marRight w:val="0"/>
      <w:marTop w:val="0"/>
      <w:marBottom w:val="0"/>
      <w:divBdr>
        <w:top w:val="none" w:sz="0" w:space="0" w:color="auto"/>
        <w:left w:val="none" w:sz="0" w:space="0" w:color="auto"/>
        <w:bottom w:val="none" w:sz="0" w:space="0" w:color="auto"/>
        <w:right w:val="none" w:sz="0" w:space="0" w:color="auto"/>
      </w:divBdr>
    </w:div>
    <w:div w:id="302345072">
      <w:bodyDiv w:val="1"/>
      <w:marLeft w:val="0"/>
      <w:marRight w:val="0"/>
      <w:marTop w:val="0"/>
      <w:marBottom w:val="0"/>
      <w:divBdr>
        <w:top w:val="none" w:sz="0" w:space="0" w:color="auto"/>
        <w:left w:val="none" w:sz="0" w:space="0" w:color="auto"/>
        <w:bottom w:val="none" w:sz="0" w:space="0" w:color="auto"/>
        <w:right w:val="none" w:sz="0" w:space="0" w:color="auto"/>
      </w:divBdr>
    </w:div>
    <w:div w:id="302346372">
      <w:bodyDiv w:val="1"/>
      <w:marLeft w:val="0"/>
      <w:marRight w:val="0"/>
      <w:marTop w:val="0"/>
      <w:marBottom w:val="0"/>
      <w:divBdr>
        <w:top w:val="none" w:sz="0" w:space="0" w:color="auto"/>
        <w:left w:val="none" w:sz="0" w:space="0" w:color="auto"/>
        <w:bottom w:val="none" w:sz="0" w:space="0" w:color="auto"/>
        <w:right w:val="none" w:sz="0" w:space="0" w:color="auto"/>
      </w:divBdr>
    </w:div>
    <w:div w:id="302348047">
      <w:bodyDiv w:val="1"/>
      <w:marLeft w:val="0"/>
      <w:marRight w:val="0"/>
      <w:marTop w:val="0"/>
      <w:marBottom w:val="0"/>
      <w:divBdr>
        <w:top w:val="none" w:sz="0" w:space="0" w:color="auto"/>
        <w:left w:val="none" w:sz="0" w:space="0" w:color="auto"/>
        <w:bottom w:val="none" w:sz="0" w:space="0" w:color="auto"/>
        <w:right w:val="none" w:sz="0" w:space="0" w:color="auto"/>
      </w:divBdr>
    </w:div>
    <w:div w:id="302348469">
      <w:bodyDiv w:val="1"/>
      <w:marLeft w:val="0"/>
      <w:marRight w:val="0"/>
      <w:marTop w:val="0"/>
      <w:marBottom w:val="0"/>
      <w:divBdr>
        <w:top w:val="none" w:sz="0" w:space="0" w:color="auto"/>
        <w:left w:val="none" w:sz="0" w:space="0" w:color="auto"/>
        <w:bottom w:val="none" w:sz="0" w:space="0" w:color="auto"/>
        <w:right w:val="none" w:sz="0" w:space="0" w:color="auto"/>
      </w:divBdr>
    </w:div>
    <w:div w:id="302387676">
      <w:bodyDiv w:val="1"/>
      <w:marLeft w:val="0"/>
      <w:marRight w:val="0"/>
      <w:marTop w:val="0"/>
      <w:marBottom w:val="0"/>
      <w:divBdr>
        <w:top w:val="none" w:sz="0" w:space="0" w:color="auto"/>
        <w:left w:val="none" w:sz="0" w:space="0" w:color="auto"/>
        <w:bottom w:val="none" w:sz="0" w:space="0" w:color="auto"/>
        <w:right w:val="none" w:sz="0" w:space="0" w:color="auto"/>
      </w:divBdr>
    </w:div>
    <w:div w:id="302393446">
      <w:bodyDiv w:val="1"/>
      <w:marLeft w:val="0"/>
      <w:marRight w:val="0"/>
      <w:marTop w:val="0"/>
      <w:marBottom w:val="0"/>
      <w:divBdr>
        <w:top w:val="none" w:sz="0" w:space="0" w:color="auto"/>
        <w:left w:val="none" w:sz="0" w:space="0" w:color="auto"/>
        <w:bottom w:val="none" w:sz="0" w:space="0" w:color="auto"/>
        <w:right w:val="none" w:sz="0" w:space="0" w:color="auto"/>
      </w:divBdr>
    </w:div>
    <w:div w:id="302463250">
      <w:bodyDiv w:val="1"/>
      <w:marLeft w:val="0"/>
      <w:marRight w:val="0"/>
      <w:marTop w:val="0"/>
      <w:marBottom w:val="0"/>
      <w:divBdr>
        <w:top w:val="none" w:sz="0" w:space="0" w:color="auto"/>
        <w:left w:val="none" w:sz="0" w:space="0" w:color="auto"/>
        <w:bottom w:val="none" w:sz="0" w:space="0" w:color="auto"/>
        <w:right w:val="none" w:sz="0" w:space="0" w:color="auto"/>
      </w:divBdr>
    </w:div>
    <w:div w:id="302465382">
      <w:bodyDiv w:val="1"/>
      <w:marLeft w:val="0"/>
      <w:marRight w:val="0"/>
      <w:marTop w:val="0"/>
      <w:marBottom w:val="0"/>
      <w:divBdr>
        <w:top w:val="none" w:sz="0" w:space="0" w:color="auto"/>
        <w:left w:val="none" w:sz="0" w:space="0" w:color="auto"/>
        <w:bottom w:val="none" w:sz="0" w:space="0" w:color="auto"/>
        <w:right w:val="none" w:sz="0" w:space="0" w:color="auto"/>
      </w:divBdr>
    </w:div>
    <w:div w:id="302466732">
      <w:bodyDiv w:val="1"/>
      <w:marLeft w:val="0"/>
      <w:marRight w:val="0"/>
      <w:marTop w:val="0"/>
      <w:marBottom w:val="0"/>
      <w:divBdr>
        <w:top w:val="none" w:sz="0" w:space="0" w:color="auto"/>
        <w:left w:val="none" w:sz="0" w:space="0" w:color="auto"/>
        <w:bottom w:val="none" w:sz="0" w:space="0" w:color="auto"/>
        <w:right w:val="none" w:sz="0" w:space="0" w:color="auto"/>
      </w:divBdr>
    </w:div>
    <w:div w:id="302467864">
      <w:bodyDiv w:val="1"/>
      <w:marLeft w:val="0"/>
      <w:marRight w:val="0"/>
      <w:marTop w:val="0"/>
      <w:marBottom w:val="0"/>
      <w:divBdr>
        <w:top w:val="none" w:sz="0" w:space="0" w:color="auto"/>
        <w:left w:val="none" w:sz="0" w:space="0" w:color="auto"/>
        <w:bottom w:val="none" w:sz="0" w:space="0" w:color="auto"/>
        <w:right w:val="none" w:sz="0" w:space="0" w:color="auto"/>
      </w:divBdr>
    </w:div>
    <w:div w:id="302469977">
      <w:bodyDiv w:val="1"/>
      <w:marLeft w:val="0"/>
      <w:marRight w:val="0"/>
      <w:marTop w:val="0"/>
      <w:marBottom w:val="0"/>
      <w:divBdr>
        <w:top w:val="none" w:sz="0" w:space="0" w:color="auto"/>
        <w:left w:val="none" w:sz="0" w:space="0" w:color="auto"/>
        <w:bottom w:val="none" w:sz="0" w:space="0" w:color="auto"/>
        <w:right w:val="none" w:sz="0" w:space="0" w:color="auto"/>
      </w:divBdr>
    </w:div>
    <w:div w:id="302545445">
      <w:bodyDiv w:val="1"/>
      <w:marLeft w:val="0"/>
      <w:marRight w:val="0"/>
      <w:marTop w:val="0"/>
      <w:marBottom w:val="0"/>
      <w:divBdr>
        <w:top w:val="none" w:sz="0" w:space="0" w:color="auto"/>
        <w:left w:val="none" w:sz="0" w:space="0" w:color="auto"/>
        <w:bottom w:val="none" w:sz="0" w:space="0" w:color="auto"/>
        <w:right w:val="none" w:sz="0" w:space="0" w:color="auto"/>
      </w:divBdr>
    </w:div>
    <w:div w:id="302585172">
      <w:bodyDiv w:val="1"/>
      <w:marLeft w:val="0"/>
      <w:marRight w:val="0"/>
      <w:marTop w:val="0"/>
      <w:marBottom w:val="0"/>
      <w:divBdr>
        <w:top w:val="none" w:sz="0" w:space="0" w:color="auto"/>
        <w:left w:val="none" w:sz="0" w:space="0" w:color="auto"/>
        <w:bottom w:val="none" w:sz="0" w:space="0" w:color="auto"/>
        <w:right w:val="none" w:sz="0" w:space="0" w:color="auto"/>
      </w:divBdr>
    </w:div>
    <w:div w:id="302585952">
      <w:bodyDiv w:val="1"/>
      <w:marLeft w:val="0"/>
      <w:marRight w:val="0"/>
      <w:marTop w:val="0"/>
      <w:marBottom w:val="0"/>
      <w:divBdr>
        <w:top w:val="none" w:sz="0" w:space="0" w:color="auto"/>
        <w:left w:val="none" w:sz="0" w:space="0" w:color="auto"/>
        <w:bottom w:val="none" w:sz="0" w:space="0" w:color="auto"/>
        <w:right w:val="none" w:sz="0" w:space="0" w:color="auto"/>
      </w:divBdr>
    </w:div>
    <w:div w:id="302662293">
      <w:bodyDiv w:val="1"/>
      <w:marLeft w:val="0"/>
      <w:marRight w:val="0"/>
      <w:marTop w:val="0"/>
      <w:marBottom w:val="0"/>
      <w:divBdr>
        <w:top w:val="none" w:sz="0" w:space="0" w:color="auto"/>
        <w:left w:val="none" w:sz="0" w:space="0" w:color="auto"/>
        <w:bottom w:val="none" w:sz="0" w:space="0" w:color="auto"/>
        <w:right w:val="none" w:sz="0" w:space="0" w:color="auto"/>
      </w:divBdr>
    </w:div>
    <w:div w:id="302733547">
      <w:bodyDiv w:val="1"/>
      <w:marLeft w:val="0"/>
      <w:marRight w:val="0"/>
      <w:marTop w:val="0"/>
      <w:marBottom w:val="0"/>
      <w:divBdr>
        <w:top w:val="none" w:sz="0" w:space="0" w:color="auto"/>
        <w:left w:val="none" w:sz="0" w:space="0" w:color="auto"/>
        <w:bottom w:val="none" w:sz="0" w:space="0" w:color="auto"/>
        <w:right w:val="none" w:sz="0" w:space="0" w:color="auto"/>
      </w:divBdr>
    </w:div>
    <w:div w:id="302734862">
      <w:bodyDiv w:val="1"/>
      <w:marLeft w:val="0"/>
      <w:marRight w:val="0"/>
      <w:marTop w:val="0"/>
      <w:marBottom w:val="0"/>
      <w:divBdr>
        <w:top w:val="none" w:sz="0" w:space="0" w:color="auto"/>
        <w:left w:val="none" w:sz="0" w:space="0" w:color="auto"/>
        <w:bottom w:val="none" w:sz="0" w:space="0" w:color="auto"/>
        <w:right w:val="none" w:sz="0" w:space="0" w:color="auto"/>
      </w:divBdr>
    </w:div>
    <w:div w:id="302740008">
      <w:bodyDiv w:val="1"/>
      <w:marLeft w:val="0"/>
      <w:marRight w:val="0"/>
      <w:marTop w:val="0"/>
      <w:marBottom w:val="0"/>
      <w:divBdr>
        <w:top w:val="none" w:sz="0" w:space="0" w:color="auto"/>
        <w:left w:val="none" w:sz="0" w:space="0" w:color="auto"/>
        <w:bottom w:val="none" w:sz="0" w:space="0" w:color="auto"/>
        <w:right w:val="none" w:sz="0" w:space="0" w:color="auto"/>
      </w:divBdr>
    </w:div>
    <w:div w:id="302780563">
      <w:bodyDiv w:val="1"/>
      <w:marLeft w:val="0"/>
      <w:marRight w:val="0"/>
      <w:marTop w:val="0"/>
      <w:marBottom w:val="0"/>
      <w:divBdr>
        <w:top w:val="none" w:sz="0" w:space="0" w:color="auto"/>
        <w:left w:val="none" w:sz="0" w:space="0" w:color="auto"/>
        <w:bottom w:val="none" w:sz="0" w:space="0" w:color="auto"/>
        <w:right w:val="none" w:sz="0" w:space="0" w:color="auto"/>
      </w:divBdr>
    </w:div>
    <w:div w:id="302854504">
      <w:bodyDiv w:val="1"/>
      <w:marLeft w:val="0"/>
      <w:marRight w:val="0"/>
      <w:marTop w:val="0"/>
      <w:marBottom w:val="0"/>
      <w:divBdr>
        <w:top w:val="none" w:sz="0" w:space="0" w:color="auto"/>
        <w:left w:val="none" w:sz="0" w:space="0" w:color="auto"/>
        <w:bottom w:val="none" w:sz="0" w:space="0" w:color="auto"/>
        <w:right w:val="none" w:sz="0" w:space="0" w:color="auto"/>
      </w:divBdr>
    </w:div>
    <w:div w:id="302854902">
      <w:bodyDiv w:val="1"/>
      <w:marLeft w:val="0"/>
      <w:marRight w:val="0"/>
      <w:marTop w:val="0"/>
      <w:marBottom w:val="0"/>
      <w:divBdr>
        <w:top w:val="none" w:sz="0" w:space="0" w:color="auto"/>
        <w:left w:val="none" w:sz="0" w:space="0" w:color="auto"/>
        <w:bottom w:val="none" w:sz="0" w:space="0" w:color="auto"/>
        <w:right w:val="none" w:sz="0" w:space="0" w:color="auto"/>
      </w:divBdr>
    </w:div>
    <w:div w:id="302855386">
      <w:bodyDiv w:val="1"/>
      <w:marLeft w:val="0"/>
      <w:marRight w:val="0"/>
      <w:marTop w:val="0"/>
      <w:marBottom w:val="0"/>
      <w:divBdr>
        <w:top w:val="none" w:sz="0" w:space="0" w:color="auto"/>
        <w:left w:val="none" w:sz="0" w:space="0" w:color="auto"/>
        <w:bottom w:val="none" w:sz="0" w:space="0" w:color="auto"/>
        <w:right w:val="none" w:sz="0" w:space="0" w:color="auto"/>
      </w:divBdr>
    </w:div>
    <w:div w:id="302857427">
      <w:bodyDiv w:val="1"/>
      <w:marLeft w:val="0"/>
      <w:marRight w:val="0"/>
      <w:marTop w:val="0"/>
      <w:marBottom w:val="0"/>
      <w:divBdr>
        <w:top w:val="none" w:sz="0" w:space="0" w:color="auto"/>
        <w:left w:val="none" w:sz="0" w:space="0" w:color="auto"/>
        <w:bottom w:val="none" w:sz="0" w:space="0" w:color="auto"/>
        <w:right w:val="none" w:sz="0" w:space="0" w:color="auto"/>
      </w:divBdr>
    </w:div>
    <w:div w:id="302924904">
      <w:bodyDiv w:val="1"/>
      <w:marLeft w:val="0"/>
      <w:marRight w:val="0"/>
      <w:marTop w:val="0"/>
      <w:marBottom w:val="0"/>
      <w:divBdr>
        <w:top w:val="none" w:sz="0" w:space="0" w:color="auto"/>
        <w:left w:val="none" w:sz="0" w:space="0" w:color="auto"/>
        <w:bottom w:val="none" w:sz="0" w:space="0" w:color="auto"/>
        <w:right w:val="none" w:sz="0" w:space="0" w:color="auto"/>
      </w:divBdr>
    </w:div>
    <w:div w:id="302930268">
      <w:bodyDiv w:val="1"/>
      <w:marLeft w:val="0"/>
      <w:marRight w:val="0"/>
      <w:marTop w:val="0"/>
      <w:marBottom w:val="0"/>
      <w:divBdr>
        <w:top w:val="none" w:sz="0" w:space="0" w:color="auto"/>
        <w:left w:val="none" w:sz="0" w:space="0" w:color="auto"/>
        <w:bottom w:val="none" w:sz="0" w:space="0" w:color="auto"/>
        <w:right w:val="none" w:sz="0" w:space="0" w:color="auto"/>
      </w:divBdr>
    </w:div>
    <w:div w:id="302931031">
      <w:bodyDiv w:val="1"/>
      <w:marLeft w:val="0"/>
      <w:marRight w:val="0"/>
      <w:marTop w:val="0"/>
      <w:marBottom w:val="0"/>
      <w:divBdr>
        <w:top w:val="none" w:sz="0" w:space="0" w:color="auto"/>
        <w:left w:val="none" w:sz="0" w:space="0" w:color="auto"/>
        <w:bottom w:val="none" w:sz="0" w:space="0" w:color="auto"/>
        <w:right w:val="none" w:sz="0" w:space="0" w:color="auto"/>
      </w:divBdr>
    </w:div>
    <w:div w:id="302931581">
      <w:bodyDiv w:val="1"/>
      <w:marLeft w:val="0"/>
      <w:marRight w:val="0"/>
      <w:marTop w:val="0"/>
      <w:marBottom w:val="0"/>
      <w:divBdr>
        <w:top w:val="none" w:sz="0" w:space="0" w:color="auto"/>
        <w:left w:val="none" w:sz="0" w:space="0" w:color="auto"/>
        <w:bottom w:val="none" w:sz="0" w:space="0" w:color="auto"/>
        <w:right w:val="none" w:sz="0" w:space="0" w:color="auto"/>
      </w:divBdr>
    </w:div>
    <w:div w:id="302931705">
      <w:bodyDiv w:val="1"/>
      <w:marLeft w:val="0"/>
      <w:marRight w:val="0"/>
      <w:marTop w:val="0"/>
      <w:marBottom w:val="0"/>
      <w:divBdr>
        <w:top w:val="none" w:sz="0" w:space="0" w:color="auto"/>
        <w:left w:val="none" w:sz="0" w:space="0" w:color="auto"/>
        <w:bottom w:val="none" w:sz="0" w:space="0" w:color="auto"/>
        <w:right w:val="none" w:sz="0" w:space="0" w:color="auto"/>
      </w:divBdr>
    </w:div>
    <w:div w:id="302933962">
      <w:bodyDiv w:val="1"/>
      <w:marLeft w:val="0"/>
      <w:marRight w:val="0"/>
      <w:marTop w:val="0"/>
      <w:marBottom w:val="0"/>
      <w:divBdr>
        <w:top w:val="none" w:sz="0" w:space="0" w:color="auto"/>
        <w:left w:val="none" w:sz="0" w:space="0" w:color="auto"/>
        <w:bottom w:val="none" w:sz="0" w:space="0" w:color="auto"/>
        <w:right w:val="none" w:sz="0" w:space="0" w:color="auto"/>
      </w:divBdr>
    </w:div>
    <w:div w:id="302976024">
      <w:bodyDiv w:val="1"/>
      <w:marLeft w:val="0"/>
      <w:marRight w:val="0"/>
      <w:marTop w:val="0"/>
      <w:marBottom w:val="0"/>
      <w:divBdr>
        <w:top w:val="none" w:sz="0" w:space="0" w:color="auto"/>
        <w:left w:val="none" w:sz="0" w:space="0" w:color="auto"/>
        <w:bottom w:val="none" w:sz="0" w:space="0" w:color="auto"/>
        <w:right w:val="none" w:sz="0" w:space="0" w:color="auto"/>
      </w:divBdr>
    </w:div>
    <w:div w:id="303003878">
      <w:bodyDiv w:val="1"/>
      <w:marLeft w:val="0"/>
      <w:marRight w:val="0"/>
      <w:marTop w:val="0"/>
      <w:marBottom w:val="0"/>
      <w:divBdr>
        <w:top w:val="none" w:sz="0" w:space="0" w:color="auto"/>
        <w:left w:val="none" w:sz="0" w:space="0" w:color="auto"/>
        <w:bottom w:val="none" w:sz="0" w:space="0" w:color="auto"/>
        <w:right w:val="none" w:sz="0" w:space="0" w:color="auto"/>
      </w:divBdr>
    </w:div>
    <w:div w:id="303045070">
      <w:bodyDiv w:val="1"/>
      <w:marLeft w:val="0"/>
      <w:marRight w:val="0"/>
      <w:marTop w:val="0"/>
      <w:marBottom w:val="0"/>
      <w:divBdr>
        <w:top w:val="none" w:sz="0" w:space="0" w:color="auto"/>
        <w:left w:val="none" w:sz="0" w:space="0" w:color="auto"/>
        <w:bottom w:val="none" w:sz="0" w:space="0" w:color="auto"/>
        <w:right w:val="none" w:sz="0" w:space="0" w:color="auto"/>
      </w:divBdr>
    </w:div>
    <w:div w:id="303051447">
      <w:bodyDiv w:val="1"/>
      <w:marLeft w:val="0"/>
      <w:marRight w:val="0"/>
      <w:marTop w:val="0"/>
      <w:marBottom w:val="0"/>
      <w:divBdr>
        <w:top w:val="none" w:sz="0" w:space="0" w:color="auto"/>
        <w:left w:val="none" w:sz="0" w:space="0" w:color="auto"/>
        <w:bottom w:val="none" w:sz="0" w:space="0" w:color="auto"/>
        <w:right w:val="none" w:sz="0" w:space="0" w:color="auto"/>
      </w:divBdr>
    </w:div>
    <w:div w:id="303118321">
      <w:bodyDiv w:val="1"/>
      <w:marLeft w:val="0"/>
      <w:marRight w:val="0"/>
      <w:marTop w:val="0"/>
      <w:marBottom w:val="0"/>
      <w:divBdr>
        <w:top w:val="none" w:sz="0" w:space="0" w:color="auto"/>
        <w:left w:val="none" w:sz="0" w:space="0" w:color="auto"/>
        <w:bottom w:val="none" w:sz="0" w:space="0" w:color="auto"/>
        <w:right w:val="none" w:sz="0" w:space="0" w:color="auto"/>
      </w:divBdr>
    </w:div>
    <w:div w:id="303194084">
      <w:bodyDiv w:val="1"/>
      <w:marLeft w:val="0"/>
      <w:marRight w:val="0"/>
      <w:marTop w:val="0"/>
      <w:marBottom w:val="0"/>
      <w:divBdr>
        <w:top w:val="none" w:sz="0" w:space="0" w:color="auto"/>
        <w:left w:val="none" w:sz="0" w:space="0" w:color="auto"/>
        <w:bottom w:val="none" w:sz="0" w:space="0" w:color="auto"/>
        <w:right w:val="none" w:sz="0" w:space="0" w:color="auto"/>
      </w:divBdr>
    </w:div>
    <w:div w:id="303196417">
      <w:bodyDiv w:val="1"/>
      <w:marLeft w:val="0"/>
      <w:marRight w:val="0"/>
      <w:marTop w:val="0"/>
      <w:marBottom w:val="0"/>
      <w:divBdr>
        <w:top w:val="none" w:sz="0" w:space="0" w:color="auto"/>
        <w:left w:val="none" w:sz="0" w:space="0" w:color="auto"/>
        <w:bottom w:val="none" w:sz="0" w:space="0" w:color="auto"/>
        <w:right w:val="none" w:sz="0" w:space="0" w:color="auto"/>
      </w:divBdr>
    </w:div>
    <w:div w:id="303196998">
      <w:bodyDiv w:val="1"/>
      <w:marLeft w:val="0"/>
      <w:marRight w:val="0"/>
      <w:marTop w:val="0"/>
      <w:marBottom w:val="0"/>
      <w:divBdr>
        <w:top w:val="none" w:sz="0" w:space="0" w:color="auto"/>
        <w:left w:val="none" w:sz="0" w:space="0" w:color="auto"/>
        <w:bottom w:val="none" w:sz="0" w:space="0" w:color="auto"/>
        <w:right w:val="none" w:sz="0" w:space="0" w:color="auto"/>
      </w:divBdr>
    </w:div>
    <w:div w:id="303199409">
      <w:bodyDiv w:val="1"/>
      <w:marLeft w:val="0"/>
      <w:marRight w:val="0"/>
      <w:marTop w:val="0"/>
      <w:marBottom w:val="0"/>
      <w:divBdr>
        <w:top w:val="none" w:sz="0" w:space="0" w:color="auto"/>
        <w:left w:val="none" w:sz="0" w:space="0" w:color="auto"/>
        <w:bottom w:val="none" w:sz="0" w:space="0" w:color="auto"/>
        <w:right w:val="none" w:sz="0" w:space="0" w:color="auto"/>
      </w:divBdr>
    </w:div>
    <w:div w:id="303201481">
      <w:bodyDiv w:val="1"/>
      <w:marLeft w:val="0"/>
      <w:marRight w:val="0"/>
      <w:marTop w:val="0"/>
      <w:marBottom w:val="0"/>
      <w:divBdr>
        <w:top w:val="none" w:sz="0" w:space="0" w:color="auto"/>
        <w:left w:val="none" w:sz="0" w:space="0" w:color="auto"/>
        <w:bottom w:val="none" w:sz="0" w:space="0" w:color="auto"/>
        <w:right w:val="none" w:sz="0" w:space="0" w:color="auto"/>
      </w:divBdr>
    </w:div>
    <w:div w:id="303237971">
      <w:bodyDiv w:val="1"/>
      <w:marLeft w:val="0"/>
      <w:marRight w:val="0"/>
      <w:marTop w:val="0"/>
      <w:marBottom w:val="0"/>
      <w:divBdr>
        <w:top w:val="none" w:sz="0" w:space="0" w:color="auto"/>
        <w:left w:val="none" w:sz="0" w:space="0" w:color="auto"/>
        <w:bottom w:val="none" w:sz="0" w:space="0" w:color="auto"/>
        <w:right w:val="none" w:sz="0" w:space="0" w:color="auto"/>
      </w:divBdr>
    </w:div>
    <w:div w:id="303238541">
      <w:bodyDiv w:val="1"/>
      <w:marLeft w:val="0"/>
      <w:marRight w:val="0"/>
      <w:marTop w:val="0"/>
      <w:marBottom w:val="0"/>
      <w:divBdr>
        <w:top w:val="none" w:sz="0" w:space="0" w:color="auto"/>
        <w:left w:val="none" w:sz="0" w:space="0" w:color="auto"/>
        <w:bottom w:val="none" w:sz="0" w:space="0" w:color="auto"/>
        <w:right w:val="none" w:sz="0" w:space="0" w:color="auto"/>
      </w:divBdr>
    </w:div>
    <w:div w:id="303311469">
      <w:bodyDiv w:val="1"/>
      <w:marLeft w:val="0"/>
      <w:marRight w:val="0"/>
      <w:marTop w:val="0"/>
      <w:marBottom w:val="0"/>
      <w:divBdr>
        <w:top w:val="none" w:sz="0" w:space="0" w:color="auto"/>
        <w:left w:val="none" w:sz="0" w:space="0" w:color="auto"/>
        <w:bottom w:val="none" w:sz="0" w:space="0" w:color="auto"/>
        <w:right w:val="none" w:sz="0" w:space="0" w:color="auto"/>
      </w:divBdr>
    </w:div>
    <w:div w:id="303318959">
      <w:bodyDiv w:val="1"/>
      <w:marLeft w:val="0"/>
      <w:marRight w:val="0"/>
      <w:marTop w:val="0"/>
      <w:marBottom w:val="0"/>
      <w:divBdr>
        <w:top w:val="none" w:sz="0" w:space="0" w:color="auto"/>
        <w:left w:val="none" w:sz="0" w:space="0" w:color="auto"/>
        <w:bottom w:val="none" w:sz="0" w:space="0" w:color="auto"/>
        <w:right w:val="none" w:sz="0" w:space="0" w:color="auto"/>
      </w:divBdr>
    </w:div>
    <w:div w:id="303319212">
      <w:bodyDiv w:val="1"/>
      <w:marLeft w:val="0"/>
      <w:marRight w:val="0"/>
      <w:marTop w:val="0"/>
      <w:marBottom w:val="0"/>
      <w:divBdr>
        <w:top w:val="none" w:sz="0" w:space="0" w:color="auto"/>
        <w:left w:val="none" w:sz="0" w:space="0" w:color="auto"/>
        <w:bottom w:val="none" w:sz="0" w:space="0" w:color="auto"/>
        <w:right w:val="none" w:sz="0" w:space="0" w:color="auto"/>
      </w:divBdr>
    </w:div>
    <w:div w:id="303434843">
      <w:bodyDiv w:val="1"/>
      <w:marLeft w:val="0"/>
      <w:marRight w:val="0"/>
      <w:marTop w:val="0"/>
      <w:marBottom w:val="0"/>
      <w:divBdr>
        <w:top w:val="none" w:sz="0" w:space="0" w:color="auto"/>
        <w:left w:val="none" w:sz="0" w:space="0" w:color="auto"/>
        <w:bottom w:val="none" w:sz="0" w:space="0" w:color="auto"/>
        <w:right w:val="none" w:sz="0" w:space="0" w:color="auto"/>
      </w:divBdr>
    </w:div>
    <w:div w:id="303462072">
      <w:bodyDiv w:val="1"/>
      <w:marLeft w:val="0"/>
      <w:marRight w:val="0"/>
      <w:marTop w:val="0"/>
      <w:marBottom w:val="0"/>
      <w:divBdr>
        <w:top w:val="none" w:sz="0" w:space="0" w:color="auto"/>
        <w:left w:val="none" w:sz="0" w:space="0" w:color="auto"/>
        <w:bottom w:val="none" w:sz="0" w:space="0" w:color="auto"/>
        <w:right w:val="none" w:sz="0" w:space="0" w:color="auto"/>
      </w:divBdr>
    </w:div>
    <w:div w:id="303462276">
      <w:bodyDiv w:val="1"/>
      <w:marLeft w:val="0"/>
      <w:marRight w:val="0"/>
      <w:marTop w:val="0"/>
      <w:marBottom w:val="0"/>
      <w:divBdr>
        <w:top w:val="none" w:sz="0" w:space="0" w:color="auto"/>
        <w:left w:val="none" w:sz="0" w:space="0" w:color="auto"/>
        <w:bottom w:val="none" w:sz="0" w:space="0" w:color="auto"/>
        <w:right w:val="none" w:sz="0" w:space="0" w:color="auto"/>
      </w:divBdr>
    </w:div>
    <w:div w:id="303506199">
      <w:bodyDiv w:val="1"/>
      <w:marLeft w:val="0"/>
      <w:marRight w:val="0"/>
      <w:marTop w:val="0"/>
      <w:marBottom w:val="0"/>
      <w:divBdr>
        <w:top w:val="none" w:sz="0" w:space="0" w:color="auto"/>
        <w:left w:val="none" w:sz="0" w:space="0" w:color="auto"/>
        <w:bottom w:val="none" w:sz="0" w:space="0" w:color="auto"/>
        <w:right w:val="none" w:sz="0" w:space="0" w:color="auto"/>
      </w:divBdr>
    </w:div>
    <w:div w:id="303508804">
      <w:bodyDiv w:val="1"/>
      <w:marLeft w:val="0"/>
      <w:marRight w:val="0"/>
      <w:marTop w:val="0"/>
      <w:marBottom w:val="0"/>
      <w:divBdr>
        <w:top w:val="none" w:sz="0" w:space="0" w:color="auto"/>
        <w:left w:val="none" w:sz="0" w:space="0" w:color="auto"/>
        <w:bottom w:val="none" w:sz="0" w:space="0" w:color="auto"/>
        <w:right w:val="none" w:sz="0" w:space="0" w:color="auto"/>
      </w:divBdr>
    </w:div>
    <w:div w:id="303510704">
      <w:bodyDiv w:val="1"/>
      <w:marLeft w:val="0"/>
      <w:marRight w:val="0"/>
      <w:marTop w:val="0"/>
      <w:marBottom w:val="0"/>
      <w:divBdr>
        <w:top w:val="none" w:sz="0" w:space="0" w:color="auto"/>
        <w:left w:val="none" w:sz="0" w:space="0" w:color="auto"/>
        <w:bottom w:val="none" w:sz="0" w:space="0" w:color="auto"/>
        <w:right w:val="none" w:sz="0" w:space="0" w:color="auto"/>
      </w:divBdr>
    </w:div>
    <w:div w:id="303510976">
      <w:bodyDiv w:val="1"/>
      <w:marLeft w:val="0"/>
      <w:marRight w:val="0"/>
      <w:marTop w:val="0"/>
      <w:marBottom w:val="0"/>
      <w:divBdr>
        <w:top w:val="none" w:sz="0" w:space="0" w:color="auto"/>
        <w:left w:val="none" w:sz="0" w:space="0" w:color="auto"/>
        <w:bottom w:val="none" w:sz="0" w:space="0" w:color="auto"/>
        <w:right w:val="none" w:sz="0" w:space="0" w:color="auto"/>
      </w:divBdr>
    </w:div>
    <w:div w:id="303588789">
      <w:bodyDiv w:val="1"/>
      <w:marLeft w:val="0"/>
      <w:marRight w:val="0"/>
      <w:marTop w:val="0"/>
      <w:marBottom w:val="0"/>
      <w:divBdr>
        <w:top w:val="none" w:sz="0" w:space="0" w:color="auto"/>
        <w:left w:val="none" w:sz="0" w:space="0" w:color="auto"/>
        <w:bottom w:val="none" w:sz="0" w:space="0" w:color="auto"/>
        <w:right w:val="none" w:sz="0" w:space="0" w:color="auto"/>
      </w:divBdr>
    </w:div>
    <w:div w:id="303628582">
      <w:bodyDiv w:val="1"/>
      <w:marLeft w:val="0"/>
      <w:marRight w:val="0"/>
      <w:marTop w:val="0"/>
      <w:marBottom w:val="0"/>
      <w:divBdr>
        <w:top w:val="none" w:sz="0" w:space="0" w:color="auto"/>
        <w:left w:val="none" w:sz="0" w:space="0" w:color="auto"/>
        <w:bottom w:val="none" w:sz="0" w:space="0" w:color="auto"/>
        <w:right w:val="none" w:sz="0" w:space="0" w:color="auto"/>
      </w:divBdr>
    </w:div>
    <w:div w:id="303632051">
      <w:bodyDiv w:val="1"/>
      <w:marLeft w:val="0"/>
      <w:marRight w:val="0"/>
      <w:marTop w:val="0"/>
      <w:marBottom w:val="0"/>
      <w:divBdr>
        <w:top w:val="none" w:sz="0" w:space="0" w:color="auto"/>
        <w:left w:val="none" w:sz="0" w:space="0" w:color="auto"/>
        <w:bottom w:val="none" w:sz="0" w:space="0" w:color="auto"/>
        <w:right w:val="none" w:sz="0" w:space="0" w:color="auto"/>
      </w:divBdr>
    </w:div>
    <w:div w:id="303655319">
      <w:bodyDiv w:val="1"/>
      <w:marLeft w:val="0"/>
      <w:marRight w:val="0"/>
      <w:marTop w:val="0"/>
      <w:marBottom w:val="0"/>
      <w:divBdr>
        <w:top w:val="none" w:sz="0" w:space="0" w:color="auto"/>
        <w:left w:val="none" w:sz="0" w:space="0" w:color="auto"/>
        <w:bottom w:val="none" w:sz="0" w:space="0" w:color="auto"/>
        <w:right w:val="none" w:sz="0" w:space="0" w:color="auto"/>
      </w:divBdr>
    </w:div>
    <w:div w:id="303658286">
      <w:bodyDiv w:val="1"/>
      <w:marLeft w:val="0"/>
      <w:marRight w:val="0"/>
      <w:marTop w:val="0"/>
      <w:marBottom w:val="0"/>
      <w:divBdr>
        <w:top w:val="none" w:sz="0" w:space="0" w:color="auto"/>
        <w:left w:val="none" w:sz="0" w:space="0" w:color="auto"/>
        <w:bottom w:val="none" w:sz="0" w:space="0" w:color="auto"/>
        <w:right w:val="none" w:sz="0" w:space="0" w:color="auto"/>
      </w:divBdr>
    </w:div>
    <w:div w:id="303660164">
      <w:bodyDiv w:val="1"/>
      <w:marLeft w:val="0"/>
      <w:marRight w:val="0"/>
      <w:marTop w:val="0"/>
      <w:marBottom w:val="0"/>
      <w:divBdr>
        <w:top w:val="none" w:sz="0" w:space="0" w:color="auto"/>
        <w:left w:val="none" w:sz="0" w:space="0" w:color="auto"/>
        <w:bottom w:val="none" w:sz="0" w:space="0" w:color="auto"/>
        <w:right w:val="none" w:sz="0" w:space="0" w:color="auto"/>
      </w:divBdr>
    </w:div>
    <w:div w:id="303706525">
      <w:bodyDiv w:val="1"/>
      <w:marLeft w:val="0"/>
      <w:marRight w:val="0"/>
      <w:marTop w:val="0"/>
      <w:marBottom w:val="0"/>
      <w:divBdr>
        <w:top w:val="none" w:sz="0" w:space="0" w:color="auto"/>
        <w:left w:val="none" w:sz="0" w:space="0" w:color="auto"/>
        <w:bottom w:val="none" w:sz="0" w:space="0" w:color="auto"/>
        <w:right w:val="none" w:sz="0" w:space="0" w:color="auto"/>
      </w:divBdr>
    </w:div>
    <w:div w:id="303706999">
      <w:bodyDiv w:val="1"/>
      <w:marLeft w:val="0"/>
      <w:marRight w:val="0"/>
      <w:marTop w:val="0"/>
      <w:marBottom w:val="0"/>
      <w:divBdr>
        <w:top w:val="none" w:sz="0" w:space="0" w:color="auto"/>
        <w:left w:val="none" w:sz="0" w:space="0" w:color="auto"/>
        <w:bottom w:val="none" w:sz="0" w:space="0" w:color="auto"/>
        <w:right w:val="none" w:sz="0" w:space="0" w:color="auto"/>
      </w:divBdr>
    </w:div>
    <w:div w:id="303849689">
      <w:bodyDiv w:val="1"/>
      <w:marLeft w:val="0"/>
      <w:marRight w:val="0"/>
      <w:marTop w:val="0"/>
      <w:marBottom w:val="0"/>
      <w:divBdr>
        <w:top w:val="none" w:sz="0" w:space="0" w:color="auto"/>
        <w:left w:val="none" w:sz="0" w:space="0" w:color="auto"/>
        <w:bottom w:val="none" w:sz="0" w:space="0" w:color="auto"/>
        <w:right w:val="none" w:sz="0" w:space="0" w:color="auto"/>
      </w:divBdr>
    </w:div>
    <w:div w:id="303891934">
      <w:bodyDiv w:val="1"/>
      <w:marLeft w:val="0"/>
      <w:marRight w:val="0"/>
      <w:marTop w:val="0"/>
      <w:marBottom w:val="0"/>
      <w:divBdr>
        <w:top w:val="none" w:sz="0" w:space="0" w:color="auto"/>
        <w:left w:val="none" w:sz="0" w:space="0" w:color="auto"/>
        <w:bottom w:val="none" w:sz="0" w:space="0" w:color="auto"/>
        <w:right w:val="none" w:sz="0" w:space="0" w:color="auto"/>
      </w:divBdr>
    </w:div>
    <w:div w:id="303893193">
      <w:bodyDiv w:val="1"/>
      <w:marLeft w:val="0"/>
      <w:marRight w:val="0"/>
      <w:marTop w:val="0"/>
      <w:marBottom w:val="0"/>
      <w:divBdr>
        <w:top w:val="none" w:sz="0" w:space="0" w:color="auto"/>
        <w:left w:val="none" w:sz="0" w:space="0" w:color="auto"/>
        <w:bottom w:val="none" w:sz="0" w:space="0" w:color="auto"/>
        <w:right w:val="none" w:sz="0" w:space="0" w:color="auto"/>
      </w:divBdr>
    </w:div>
    <w:div w:id="303896212">
      <w:bodyDiv w:val="1"/>
      <w:marLeft w:val="0"/>
      <w:marRight w:val="0"/>
      <w:marTop w:val="0"/>
      <w:marBottom w:val="0"/>
      <w:divBdr>
        <w:top w:val="none" w:sz="0" w:space="0" w:color="auto"/>
        <w:left w:val="none" w:sz="0" w:space="0" w:color="auto"/>
        <w:bottom w:val="none" w:sz="0" w:space="0" w:color="auto"/>
        <w:right w:val="none" w:sz="0" w:space="0" w:color="auto"/>
      </w:divBdr>
    </w:div>
    <w:div w:id="303898720">
      <w:bodyDiv w:val="1"/>
      <w:marLeft w:val="0"/>
      <w:marRight w:val="0"/>
      <w:marTop w:val="0"/>
      <w:marBottom w:val="0"/>
      <w:divBdr>
        <w:top w:val="none" w:sz="0" w:space="0" w:color="auto"/>
        <w:left w:val="none" w:sz="0" w:space="0" w:color="auto"/>
        <w:bottom w:val="none" w:sz="0" w:space="0" w:color="auto"/>
        <w:right w:val="none" w:sz="0" w:space="0" w:color="auto"/>
      </w:divBdr>
    </w:div>
    <w:div w:id="303899973">
      <w:bodyDiv w:val="1"/>
      <w:marLeft w:val="0"/>
      <w:marRight w:val="0"/>
      <w:marTop w:val="0"/>
      <w:marBottom w:val="0"/>
      <w:divBdr>
        <w:top w:val="none" w:sz="0" w:space="0" w:color="auto"/>
        <w:left w:val="none" w:sz="0" w:space="0" w:color="auto"/>
        <w:bottom w:val="none" w:sz="0" w:space="0" w:color="auto"/>
        <w:right w:val="none" w:sz="0" w:space="0" w:color="auto"/>
      </w:divBdr>
    </w:div>
    <w:div w:id="303967469">
      <w:bodyDiv w:val="1"/>
      <w:marLeft w:val="0"/>
      <w:marRight w:val="0"/>
      <w:marTop w:val="0"/>
      <w:marBottom w:val="0"/>
      <w:divBdr>
        <w:top w:val="none" w:sz="0" w:space="0" w:color="auto"/>
        <w:left w:val="none" w:sz="0" w:space="0" w:color="auto"/>
        <w:bottom w:val="none" w:sz="0" w:space="0" w:color="auto"/>
        <w:right w:val="none" w:sz="0" w:space="0" w:color="auto"/>
      </w:divBdr>
    </w:div>
    <w:div w:id="303969437">
      <w:bodyDiv w:val="1"/>
      <w:marLeft w:val="0"/>
      <w:marRight w:val="0"/>
      <w:marTop w:val="0"/>
      <w:marBottom w:val="0"/>
      <w:divBdr>
        <w:top w:val="none" w:sz="0" w:space="0" w:color="auto"/>
        <w:left w:val="none" w:sz="0" w:space="0" w:color="auto"/>
        <w:bottom w:val="none" w:sz="0" w:space="0" w:color="auto"/>
        <w:right w:val="none" w:sz="0" w:space="0" w:color="auto"/>
      </w:divBdr>
    </w:div>
    <w:div w:id="303972351">
      <w:bodyDiv w:val="1"/>
      <w:marLeft w:val="0"/>
      <w:marRight w:val="0"/>
      <w:marTop w:val="0"/>
      <w:marBottom w:val="0"/>
      <w:divBdr>
        <w:top w:val="none" w:sz="0" w:space="0" w:color="auto"/>
        <w:left w:val="none" w:sz="0" w:space="0" w:color="auto"/>
        <w:bottom w:val="none" w:sz="0" w:space="0" w:color="auto"/>
        <w:right w:val="none" w:sz="0" w:space="0" w:color="auto"/>
      </w:divBdr>
    </w:div>
    <w:div w:id="303972625">
      <w:bodyDiv w:val="1"/>
      <w:marLeft w:val="0"/>
      <w:marRight w:val="0"/>
      <w:marTop w:val="0"/>
      <w:marBottom w:val="0"/>
      <w:divBdr>
        <w:top w:val="none" w:sz="0" w:space="0" w:color="auto"/>
        <w:left w:val="none" w:sz="0" w:space="0" w:color="auto"/>
        <w:bottom w:val="none" w:sz="0" w:space="0" w:color="auto"/>
        <w:right w:val="none" w:sz="0" w:space="0" w:color="auto"/>
      </w:divBdr>
    </w:div>
    <w:div w:id="303975097">
      <w:bodyDiv w:val="1"/>
      <w:marLeft w:val="0"/>
      <w:marRight w:val="0"/>
      <w:marTop w:val="0"/>
      <w:marBottom w:val="0"/>
      <w:divBdr>
        <w:top w:val="none" w:sz="0" w:space="0" w:color="auto"/>
        <w:left w:val="none" w:sz="0" w:space="0" w:color="auto"/>
        <w:bottom w:val="none" w:sz="0" w:space="0" w:color="auto"/>
        <w:right w:val="none" w:sz="0" w:space="0" w:color="auto"/>
      </w:divBdr>
    </w:div>
    <w:div w:id="304042343">
      <w:bodyDiv w:val="1"/>
      <w:marLeft w:val="0"/>
      <w:marRight w:val="0"/>
      <w:marTop w:val="0"/>
      <w:marBottom w:val="0"/>
      <w:divBdr>
        <w:top w:val="none" w:sz="0" w:space="0" w:color="auto"/>
        <w:left w:val="none" w:sz="0" w:space="0" w:color="auto"/>
        <w:bottom w:val="none" w:sz="0" w:space="0" w:color="auto"/>
        <w:right w:val="none" w:sz="0" w:space="0" w:color="auto"/>
      </w:divBdr>
    </w:div>
    <w:div w:id="304043918">
      <w:bodyDiv w:val="1"/>
      <w:marLeft w:val="0"/>
      <w:marRight w:val="0"/>
      <w:marTop w:val="0"/>
      <w:marBottom w:val="0"/>
      <w:divBdr>
        <w:top w:val="none" w:sz="0" w:space="0" w:color="auto"/>
        <w:left w:val="none" w:sz="0" w:space="0" w:color="auto"/>
        <w:bottom w:val="none" w:sz="0" w:space="0" w:color="auto"/>
        <w:right w:val="none" w:sz="0" w:space="0" w:color="auto"/>
      </w:divBdr>
    </w:div>
    <w:div w:id="304046555">
      <w:bodyDiv w:val="1"/>
      <w:marLeft w:val="0"/>
      <w:marRight w:val="0"/>
      <w:marTop w:val="0"/>
      <w:marBottom w:val="0"/>
      <w:divBdr>
        <w:top w:val="none" w:sz="0" w:space="0" w:color="auto"/>
        <w:left w:val="none" w:sz="0" w:space="0" w:color="auto"/>
        <w:bottom w:val="none" w:sz="0" w:space="0" w:color="auto"/>
        <w:right w:val="none" w:sz="0" w:space="0" w:color="auto"/>
      </w:divBdr>
    </w:div>
    <w:div w:id="304051082">
      <w:bodyDiv w:val="1"/>
      <w:marLeft w:val="0"/>
      <w:marRight w:val="0"/>
      <w:marTop w:val="0"/>
      <w:marBottom w:val="0"/>
      <w:divBdr>
        <w:top w:val="none" w:sz="0" w:space="0" w:color="auto"/>
        <w:left w:val="none" w:sz="0" w:space="0" w:color="auto"/>
        <w:bottom w:val="none" w:sz="0" w:space="0" w:color="auto"/>
        <w:right w:val="none" w:sz="0" w:space="0" w:color="auto"/>
      </w:divBdr>
    </w:div>
    <w:div w:id="304087308">
      <w:bodyDiv w:val="1"/>
      <w:marLeft w:val="0"/>
      <w:marRight w:val="0"/>
      <w:marTop w:val="0"/>
      <w:marBottom w:val="0"/>
      <w:divBdr>
        <w:top w:val="none" w:sz="0" w:space="0" w:color="auto"/>
        <w:left w:val="none" w:sz="0" w:space="0" w:color="auto"/>
        <w:bottom w:val="none" w:sz="0" w:space="0" w:color="auto"/>
        <w:right w:val="none" w:sz="0" w:space="0" w:color="auto"/>
      </w:divBdr>
    </w:div>
    <w:div w:id="304088841">
      <w:bodyDiv w:val="1"/>
      <w:marLeft w:val="0"/>
      <w:marRight w:val="0"/>
      <w:marTop w:val="0"/>
      <w:marBottom w:val="0"/>
      <w:divBdr>
        <w:top w:val="none" w:sz="0" w:space="0" w:color="auto"/>
        <w:left w:val="none" w:sz="0" w:space="0" w:color="auto"/>
        <w:bottom w:val="none" w:sz="0" w:space="0" w:color="auto"/>
        <w:right w:val="none" w:sz="0" w:space="0" w:color="auto"/>
      </w:divBdr>
    </w:div>
    <w:div w:id="304089591">
      <w:bodyDiv w:val="1"/>
      <w:marLeft w:val="0"/>
      <w:marRight w:val="0"/>
      <w:marTop w:val="0"/>
      <w:marBottom w:val="0"/>
      <w:divBdr>
        <w:top w:val="none" w:sz="0" w:space="0" w:color="auto"/>
        <w:left w:val="none" w:sz="0" w:space="0" w:color="auto"/>
        <w:bottom w:val="none" w:sz="0" w:space="0" w:color="auto"/>
        <w:right w:val="none" w:sz="0" w:space="0" w:color="auto"/>
      </w:divBdr>
    </w:div>
    <w:div w:id="304093538">
      <w:bodyDiv w:val="1"/>
      <w:marLeft w:val="0"/>
      <w:marRight w:val="0"/>
      <w:marTop w:val="0"/>
      <w:marBottom w:val="0"/>
      <w:divBdr>
        <w:top w:val="none" w:sz="0" w:space="0" w:color="auto"/>
        <w:left w:val="none" w:sz="0" w:space="0" w:color="auto"/>
        <w:bottom w:val="none" w:sz="0" w:space="0" w:color="auto"/>
        <w:right w:val="none" w:sz="0" w:space="0" w:color="auto"/>
      </w:divBdr>
    </w:div>
    <w:div w:id="304094076">
      <w:bodyDiv w:val="1"/>
      <w:marLeft w:val="0"/>
      <w:marRight w:val="0"/>
      <w:marTop w:val="0"/>
      <w:marBottom w:val="0"/>
      <w:divBdr>
        <w:top w:val="none" w:sz="0" w:space="0" w:color="auto"/>
        <w:left w:val="none" w:sz="0" w:space="0" w:color="auto"/>
        <w:bottom w:val="none" w:sz="0" w:space="0" w:color="auto"/>
        <w:right w:val="none" w:sz="0" w:space="0" w:color="auto"/>
      </w:divBdr>
    </w:div>
    <w:div w:id="304161344">
      <w:bodyDiv w:val="1"/>
      <w:marLeft w:val="0"/>
      <w:marRight w:val="0"/>
      <w:marTop w:val="0"/>
      <w:marBottom w:val="0"/>
      <w:divBdr>
        <w:top w:val="none" w:sz="0" w:space="0" w:color="auto"/>
        <w:left w:val="none" w:sz="0" w:space="0" w:color="auto"/>
        <w:bottom w:val="none" w:sz="0" w:space="0" w:color="auto"/>
        <w:right w:val="none" w:sz="0" w:space="0" w:color="auto"/>
      </w:divBdr>
    </w:div>
    <w:div w:id="304163218">
      <w:bodyDiv w:val="1"/>
      <w:marLeft w:val="0"/>
      <w:marRight w:val="0"/>
      <w:marTop w:val="0"/>
      <w:marBottom w:val="0"/>
      <w:divBdr>
        <w:top w:val="none" w:sz="0" w:space="0" w:color="auto"/>
        <w:left w:val="none" w:sz="0" w:space="0" w:color="auto"/>
        <w:bottom w:val="none" w:sz="0" w:space="0" w:color="auto"/>
        <w:right w:val="none" w:sz="0" w:space="0" w:color="auto"/>
      </w:divBdr>
    </w:div>
    <w:div w:id="304164062">
      <w:bodyDiv w:val="1"/>
      <w:marLeft w:val="0"/>
      <w:marRight w:val="0"/>
      <w:marTop w:val="0"/>
      <w:marBottom w:val="0"/>
      <w:divBdr>
        <w:top w:val="none" w:sz="0" w:space="0" w:color="auto"/>
        <w:left w:val="none" w:sz="0" w:space="0" w:color="auto"/>
        <w:bottom w:val="none" w:sz="0" w:space="0" w:color="auto"/>
        <w:right w:val="none" w:sz="0" w:space="0" w:color="auto"/>
      </w:divBdr>
    </w:div>
    <w:div w:id="304165357">
      <w:bodyDiv w:val="1"/>
      <w:marLeft w:val="0"/>
      <w:marRight w:val="0"/>
      <w:marTop w:val="0"/>
      <w:marBottom w:val="0"/>
      <w:divBdr>
        <w:top w:val="none" w:sz="0" w:space="0" w:color="auto"/>
        <w:left w:val="none" w:sz="0" w:space="0" w:color="auto"/>
        <w:bottom w:val="none" w:sz="0" w:space="0" w:color="auto"/>
        <w:right w:val="none" w:sz="0" w:space="0" w:color="auto"/>
      </w:divBdr>
    </w:div>
    <w:div w:id="304168150">
      <w:bodyDiv w:val="1"/>
      <w:marLeft w:val="0"/>
      <w:marRight w:val="0"/>
      <w:marTop w:val="0"/>
      <w:marBottom w:val="0"/>
      <w:divBdr>
        <w:top w:val="none" w:sz="0" w:space="0" w:color="auto"/>
        <w:left w:val="none" w:sz="0" w:space="0" w:color="auto"/>
        <w:bottom w:val="none" w:sz="0" w:space="0" w:color="auto"/>
        <w:right w:val="none" w:sz="0" w:space="0" w:color="auto"/>
      </w:divBdr>
    </w:div>
    <w:div w:id="304235392">
      <w:bodyDiv w:val="1"/>
      <w:marLeft w:val="0"/>
      <w:marRight w:val="0"/>
      <w:marTop w:val="0"/>
      <w:marBottom w:val="0"/>
      <w:divBdr>
        <w:top w:val="none" w:sz="0" w:space="0" w:color="auto"/>
        <w:left w:val="none" w:sz="0" w:space="0" w:color="auto"/>
        <w:bottom w:val="none" w:sz="0" w:space="0" w:color="auto"/>
        <w:right w:val="none" w:sz="0" w:space="0" w:color="auto"/>
      </w:divBdr>
    </w:div>
    <w:div w:id="304238088">
      <w:bodyDiv w:val="1"/>
      <w:marLeft w:val="0"/>
      <w:marRight w:val="0"/>
      <w:marTop w:val="0"/>
      <w:marBottom w:val="0"/>
      <w:divBdr>
        <w:top w:val="none" w:sz="0" w:space="0" w:color="auto"/>
        <w:left w:val="none" w:sz="0" w:space="0" w:color="auto"/>
        <w:bottom w:val="none" w:sz="0" w:space="0" w:color="auto"/>
        <w:right w:val="none" w:sz="0" w:space="0" w:color="auto"/>
      </w:divBdr>
    </w:div>
    <w:div w:id="304239430">
      <w:bodyDiv w:val="1"/>
      <w:marLeft w:val="0"/>
      <w:marRight w:val="0"/>
      <w:marTop w:val="0"/>
      <w:marBottom w:val="0"/>
      <w:divBdr>
        <w:top w:val="none" w:sz="0" w:space="0" w:color="auto"/>
        <w:left w:val="none" w:sz="0" w:space="0" w:color="auto"/>
        <w:bottom w:val="none" w:sz="0" w:space="0" w:color="auto"/>
        <w:right w:val="none" w:sz="0" w:space="0" w:color="auto"/>
      </w:divBdr>
    </w:div>
    <w:div w:id="304239940">
      <w:bodyDiv w:val="1"/>
      <w:marLeft w:val="0"/>
      <w:marRight w:val="0"/>
      <w:marTop w:val="0"/>
      <w:marBottom w:val="0"/>
      <w:divBdr>
        <w:top w:val="none" w:sz="0" w:space="0" w:color="auto"/>
        <w:left w:val="none" w:sz="0" w:space="0" w:color="auto"/>
        <w:bottom w:val="none" w:sz="0" w:space="0" w:color="auto"/>
        <w:right w:val="none" w:sz="0" w:space="0" w:color="auto"/>
      </w:divBdr>
    </w:div>
    <w:div w:id="304243836">
      <w:bodyDiv w:val="1"/>
      <w:marLeft w:val="0"/>
      <w:marRight w:val="0"/>
      <w:marTop w:val="0"/>
      <w:marBottom w:val="0"/>
      <w:divBdr>
        <w:top w:val="none" w:sz="0" w:space="0" w:color="auto"/>
        <w:left w:val="none" w:sz="0" w:space="0" w:color="auto"/>
        <w:bottom w:val="none" w:sz="0" w:space="0" w:color="auto"/>
        <w:right w:val="none" w:sz="0" w:space="0" w:color="auto"/>
      </w:divBdr>
    </w:div>
    <w:div w:id="304244147">
      <w:bodyDiv w:val="1"/>
      <w:marLeft w:val="0"/>
      <w:marRight w:val="0"/>
      <w:marTop w:val="0"/>
      <w:marBottom w:val="0"/>
      <w:divBdr>
        <w:top w:val="none" w:sz="0" w:space="0" w:color="auto"/>
        <w:left w:val="none" w:sz="0" w:space="0" w:color="auto"/>
        <w:bottom w:val="none" w:sz="0" w:space="0" w:color="auto"/>
        <w:right w:val="none" w:sz="0" w:space="0" w:color="auto"/>
      </w:divBdr>
    </w:div>
    <w:div w:id="304284559">
      <w:bodyDiv w:val="1"/>
      <w:marLeft w:val="0"/>
      <w:marRight w:val="0"/>
      <w:marTop w:val="0"/>
      <w:marBottom w:val="0"/>
      <w:divBdr>
        <w:top w:val="none" w:sz="0" w:space="0" w:color="auto"/>
        <w:left w:val="none" w:sz="0" w:space="0" w:color="auto"/>
        <w:bottom w:val="none" w:sz="0" w:space="0" w:color="auto"/>
        <w:right w:val="none" w:sz="0" w:space="0" w:color="auto"/>
      </w:divBdr>
    </w:div>
    <w:div w:id="304285879">
      <w:bodyDiv w:val="1"/>
      <w:marLeft w:val="0"/>
      <w:marRight w:val="0"/>
      <w:marTop w:val="0"/>
      <w:marBottom w:val="0"/>
      <w:divBdr>
        <w:top w:val="none" w:sz="0" w:space="0" w:color="auto"/>
        <w:left w:val="none" w:sz="0" w:space="0" w:color="auto"/>
        <w:bottom w:val="none" w:sz="0" w:space="0" w:color="auto"/>
        <w:right w:val="none" w:sz="0" w:space="0" w:color="auto"/>
      </w:divBdr>
    </w:div>
    <w:div w:id="304286131">
      <w:bodyDiv w:val="1"/>
      <w:marLeft w:val="0"/>
      <w:marRight w:val="0"/>
      <w:marTop w:val="0"/>
      <w:marBottom w:val="0"/>
      <w:divBdr>
        <w:top w:val="none" w:sz="0" w:space="0" w:color="auto"/>
        <w:left w:val="none" w:sz="0" w:space="0" w:color="auto"/>
        <w:bottom w:val="none" w:sz="0" w:space="0" w:color="auto"/>
        <w:right w:val="none" w:sz="0" w:space="0" w:color="auto"/>
      </w:divBdr>
    </w:div>
    <w:div w:id="304287171">
      <w:bodyDiv w:val="1"/>
      <w:marLeft w:val="0"/>
      <w:marRight w:val="0"/>
      <w:marTop w:val="0"/>
      <w:marBottom w:val="0"/>
      <w:divBdr>
        <w:top w:val="none" w:sz="0" w:space="0" w:color="auto"/>
        <w:left w:val="none" w:sz="0" w:space="0" w:color="auto"/>
        <w:bottom w:val="none" w:sz="0" w:space="0" w:color="auto"/>
        <w:right w:val="none" w:sz="0" w:space="0" w:color="auto"/>
      </w:divBdr>
    </w:div>
    <w:div w:id="304315359">
      <w:bodyDiv w:val="1"/>
      <w:marLeft w:val="0"/>
      <w:marRight w:val="0"/>
      <w:marTop w:val="0"/>
      <w:marBottom w:val="0"/>
      <w:divBdr>
        <w:top w:val="none" w:sz="0" w:space="0" w:color="auto"/>
        <w:left w:val="none" w:sz="0" w:space="0" w:color="auto"/>
        <w:bottom w:val="none" w:sz="0" w:space="0" w:color="auto"/>
        <w:right w:val="none" w:sz="0" w:space="0" w:color="auto"/>
      </w:divBdr>
    </w:div>
    <w:div w:id="304360456">
      <w:bodyDiv w:val="1"/>
      <w:marLeft w:val="0"/>
      <w:marRight w:val="0"/>
      <w:marTop w:val="0"/>
      <w:marBottom w:val="0"/>
      <w:divBdr>
        <w:top w:val="none" w:sz="0" w:space="0" w:color="auto"/>
        <w:left w:val="none" w:sz="0" w:space="0" w:color="auto"/>
        <w:bottom w:val="none" w:sz="0" w:space="0" w:color="auto"/>
        <w:right w:val="none" w:sz="0" w:space="0" w:color="auto"/>
      </w:divBdr>
    </w:div>
    <w:div w:id="304431220">
      <w:bodyDiv w:val="1"/>
      <w:marLeft w:val="0"/>
      <w:marRight w:val="0"/>
      <w:marTop w:val="0"/>
      <w:marBottom w:val="0"/>
      <w:divBdr>
        <w:top w:val="none" w:sz="0" w:space="0" w:color="auto"/>
        <w:left w:val="none" w:sz="0" w:space="0" w:color="auto"/>
        <w:bottom w:val="none" w:sz="0" w:space="0" w:color="auto"/>
        <w:right w:val="none" w:sz="0" w:space="0" w:color="auto"/>
      </w:divBdr>
    </w:div>
    <w:div w:id="304504964">
      <w:bodyDiv w:val="1"/>
      <w:marLeft w:val="0"/>
      <w:marRight w:val="0"/>
      <w:marTop w:val="0"/>
      <w:marBottom w:val="0"/>
      <w:divBdr>
        <w:top w:val="none" w:sz="0" w:space="0" w:color="auto"/>
        <w:left w:val="none" w:sz="0" w:space="0" w:color="auto"/>
        <w:bottom w:val="none" w:sz="0" w:space="0" w:color="auto"/>
        <w:right w:val="none" w:sz="0" w:space="0" w:color="auto"/>
      </w:divBdr>
    </w:div>
    <w:div w:id="304505730">
      <w:bodyDiv w:val="1"/>
      <w:marLeft w:val="0"/>
      <w:marRight w:val="0"/>
      <w:marTop w:val="0"/>
      <w:marBottom w:val="0"/>
      <w:divBdr>
        <w:top w:val="none" w:sz="0" w:space="0" w:color="auto"/>
        <w:left w:val="none" w:sz="0" w:space="0" w:color="auto"/>
        <w:bottom w:val="none" w:sz="0" w:space="0" w:color="auto"/>
        <w:right w:val="none" w:sz="0" w:space="0" w:color="auto"/>
      </w:divBdr>
    </w:div>
    <w:div w:id="304505980">
      <w:bodyDiv w:val="1"/>
      <w:marLeft w:val="0"/>
      <w:marRight w:val="0"/>
      <w:marTop w:val="0"/>
      <w:marBottom w:val="0"/>
      <w:divBdr>
        <w:top w:val="none" w:sz="0" w:space="0" w:color="auto"/>
        <w:left w:val="none" w:sz="0" w:space="0" w:color="auto"/>
        <w:bottom w:val="none" w:sz="0" w:space="0" w:color="auto"/>
        <w:right w:val="none" w:sz="0" w:space="0" w:color="auto"/>
      </w:divBdr>
    </w:div>
    <w:div w:id="304510458">
      <w:bodyDiv w:val="1"/>
      <w:marLeft w:val="0"/>
      <w:marRight w:val="0"/>
      <w:marTop w:val="0"/>
      <w:marBottom w:val="0"/>
      <w:divBdr>
        <w:top w:val="none" w:sz="0" w:space="0" w:color="auto"/>
        <w:left w:val="none" w:sz="0" w:space="0" w:color="auto"/>
        <w:bottom w:val="none" w:sz="0" w:space="0" w:color="auto"/>
        <w:right w:val="none" w:sz="0" w:space="0" w:color="auto"/>
      </w:divBdr>
    </w:div>
    <w:div w:id="304546474">
      <w:bodyDiv w:val="1"/>
      <w:marLeft w:val="0"/>
      <w:marRight w:val="0"/>
      <w:marTop w:val="0"/>
      <w:marBottom w:val="0"/>
      <w:divBdr>
        <w:top w:val="none" w:sz="0" w:space="0" w:color="auto"/>
        <w:left w:val="none" w:sz="0" w:space="0" w:color="auto"/>
        <w:bottom w:val="none" w:sz="0" w:space="0" w:color="auto"/>
        <w:right w:val="none" w:sz="0" w:space="0" w:color="auto"/>
      </w:divBdr>
    </w:div>
    <w:div w:id="304547464">
      <w:bodyDiv w:val="1"/>
      <w:marLeft w:val="0"/>
      <w:marRight w:val="0"/>
      <w:marTop w:val="0"/>
      <w:marBottom w:val="0"/>
      <w:divBdr>
        <w:top w:val="none" w:sz="0" w:space="0" w:color="auto"/>
        <w:left w:val="none" w:sz="0" w:space="0" w:color="auto"/>
        <w:bottom w:val="none" w:sz="0" w:space="0" w:color="auto"/>
        <w:right w:val="none" w:sz="0" w:space="0" w:color="auto"/>
      </w:divBdr>
    </w:div>
    <w:div w:id="304548424">
      <w:bodyDiv w:val="1"/>
      <w:marLeft w:val="0"/>
      <w:marRight w:val="0"/>
      <w:marTop w:val="0"/>
      <w:marBottom w:val="0"/>
      <w:divBdr>
        <w:top w:val="none" w:sz="0" w:space="0" w:color="auto"/>
        <w:left w:val="none" w:sz="0" w:space="0" w:color="auto"/>
        <w:bottom w:val="none" w:sz="0" w:space="0" w:color="auto"/>
        <w:right w:val="none" w:sz="0" w:space="0" w:color="auto"/>
      </w:divBdr>
    </w:div>
    <w:div w:id="304548716">
      <w:bodyDiv w:val="1"/>
      <w:marLeft w:val="0"/>
      <w:marRight w:val="0"/>
      <w:marTop w:val="0"/>
      <w:marBottom w:val="0"/>
      <w:divBdr>
        <w:top w:val="none" w:sz="0" w:space="0" w:color="auto"/>
        <w:left w:val="none" w:sz="0" w:space="0" w:color="auto"/>
        <w:bottom w:val="none" w:sz="0" w:space="0" w:color="auto"/>
        <w:right w:val="none" w:sz="0" w:space="0" w:color="auto"/>
      </w:divBdr>
    </w:div>
    <w:div w:id="304550076">
      <w:bodyDiv w:val="1"/>
      <w:marLeft w:val="0"/>
      <w:marRight w:val="0"/>
      <w:marTop w:val="0"/>
      <w:marBottom w:val="0"/>
      <w:divBdr>
        <w:top w:val="none" w:sz="0" w:space="0" w:color="auto"/>
        <w:left w:val="none" w:sz="0" w:space="0" w:color="auto"/>
        <w:bottom w:val="none" w:sz="0" w:space="0" w:color="auto"/>
        <w:right w:val="none" w:sz="0" w:space="0" w:color="auto"/>
      </w:divBdr>
    </w:div>
    <w:div w:id="304555297">
      <w:bodyDiv w:val="1"/>
      <w:marLeft w:val="0"/>
      <w:marRight w:val="0"/>
      <w:marTop w:val="0"/>
      <w:marBottom w:val="0"/>
      <w:divBdr>
        <w:top w:val="none" w:sz="0" w:space="0" w:color="auto"/>
        <w:left w:val="none" w:sz="0" w:space="0" w:color="auto"/>
        <w:bottom w:val="none" w:sz="0" w:space="0" w:color="auto"/>
        <w:right w:val="none" w:sz="0" w:space="0" w:color="auto"/>
      </w:divBdr>
    </w:div>
    <w:div w:id="304555432">
      <w:bodyDiv w:val="1"/>
      <w:marLeft w:val="0"/>
      <w:marRight w:val="0"/>
      <w:marTop w:val="0"/>
      <w:marBottom w:val="0"/>
      <w:divBdr>
        <w:top w:val="none" w:sz="0" w:space="0" w:color="auto"/>
        <w:left w:val="none" w:sz="0" w:space="0" w:color="auto"/>
        <w:bottom w:val="none" w:sz="0" w:space="0" w:color="auto"/>
        <w:right w:val="none" w:sz="0" w:space="0" w:color="auto"/>
      </w:divBdr>
    </w:div>
    <w:div w:id="304625509">
      <w:bodyDiv w:val="1"/>
      <w:marLeft w:val="0"/>
      <w:marRight w:val="0"/>
      <w:marTop w:val="0"/>
      <w:marBottom w:val="0"/>
      <w:divBdr>
        <w:top w:val="none" w:sz="0" w:space="0" w:color="auto"/>
        <w:left w:val="none" w:sz="0" w:space="0" w:color="auto"/>
        <w:bottom w:val="none" w:sz="0" w:space="0" w:color="auto"/>
        <w:right w:val="none" w:sz="0" w:space="0" w:color="auto"/>
      </w:divBdr>
    </w:div>
    <w:div w:id="304627048">
      <w:bodyDiv w:val="1"/>
      <w:marLeft w:val="0"/>
      <w:marRight w:val="0"/>
      <w:marTop w:val="0"/>
      <w:marBottom w:val="0"/>
      <w:divBdr>
        <w:top w:val="none" w:sz="0" w:space="0" w:color="auto"/>
        <w:left w:val="none" w:sz="0" w:space="0" w:color="auto"/>
        <w:bottom w:val="none" w:sz="0" w:space="0" w:color="auto"/>
        <w:right w:val="none" w:sz="0" w:space="0" w:color="auto"/>
      </w:divBdr>
    </w:div>
    <w:div w:id="304630524">
      <w:bodyDiv w:val="1"/>
      <w:marLeft w:val="0"/>
      <w:marRight w:val="0"/>
      <w:marTop w:val="0"/>
      <w:marBottom w:val="0"/>
      <w:divBdr>
        <w:top w:val="none" w:sz="0" w:space="0" w:color="auto"/>
        <w:left w:val="none" w:sz="0" w:space="0" w:color="auto"/>
        <w:bottom w:val="none" w:sz="0" w:space="0" w:color="auto"/>
        <w:right w:val="none" w:sz="0" w:space="0" w:color="auto"/>
      </w:divBdr>
    </w:div>
    <w:div w:id="304697370">
      <w:bodyDiv w:val="1"/>
      <w:marLeft w:val="0"/>
      <w:marRight w:val="0"/>
      <w:marTop w:val="0"/>
      <w:marBottom w:val="0"/>
      <w:divBdr>
        <w:top w:val="none" w:sz="0" w:space="0" w:color="auto"/>
        <w:left w:val="none" w:sz="0" w:space="0" w:color="auto"/>
        <w:bottom w:val="none" w:sz="0" w:space="0" w:color="auto"/>
        <w:right w:val="none" w:sz="0" w:space="0" w:color="auto"/>
      </w:divBdr>
    </w:div>
    <w:div w:id="304699314">
      <w:bodyDiv w:val="1"/>
      <w:marLeft w:val="0"/>
      <w:marRight w:val="0"/>
      <w:marTop w:val="0"/>
      <w:marBottom w:val="0"/>
      <w:divBdr>
        <w:top w:val="none" w:sz="0" w:space="0" w:color="auto"/>
        <w:left w:val="none" w:sz="0" w:space="0" w:color="auto"/>
        <w:bottom w:val="none" w:sz="0" w:space="0" w:color="auto"/>
        <w:right w:val="none" w:sz="0" w:space="0" w:color="auto"/>
      </w:divBdr>
    </w:div>
    <w:div w:id="304701030">
      <w:bodyDiv w:val="1"/>
      <w:marLeft w:val="0"/>
      <w:marRight w:val="0"/>
      <w:marTop w:val="0"/>
      <w:marBottom w:val="0"/>
      <w:divBdr>
        <w:top w:val="none" w:sz="0" w:space="0" w:color="auto"/>
        <w:left w:val="none" w:sz="0" w:space="0" w:color="auto"/>
        <w:bottom w:val="none" w:sz="0" w:space="0" w:color="auto"/>
        <w:right w:val="none" w:sz="0" w:space="0" w:color="auto"/>
      </w:divBdr>
    </w:div>
    <w:div w:id="304702114">
      <w:bodyDiv w:val="1"/>
      <w:marLeft w:val="0"/>
      <w:marRight w:val="0"/>
      <w:marTop w:val="0"/>
      <w:marBottom w:val="0"/>
      <w:divBdr>
        <w:top w:val="none" w:sz="0" w:space="0" w:color="auto"/>
        <w:left w:val="none" w:sz="0" w:space="0" w:color="auto"/>
        <w:bottom w:val="none" w:sz="0" w:space="0" w:color="auto"/>
        <w:right w:val="none" w:sz="0" w:space="0" w:color="auto"/>
      </w:divBdr>
    </w:div>
    <w:div w:id="304706629">
      <w:bodyDiv w:val="1"/>
      <w:marLeft w:val="0"/>
      <w:marRight w:val="0"/>
      <w:marTop w:val="0"/>
      <w:marBottom w:val="0"/>
      <w:divBdr>
        <w:top w:val="none" w:sz="0" w:space="0" w:color="auto"/>
        <w:left w:val="none" w:sz="0" w:space="0" w:color="auto"/>
        <w:bottom w:val="none" w:sz="0" w:space="0" w:color="auto"/>
        <w:right w:val="none" w:sz="0" w:space="0" w:color="auto"/>
      </w:divBdr>
    </w:div>
    <w:div w:id="304706779">
      <w:bodyDiv w:val="1"/>
      <w:marLeft w:val="0"/>
      <w:marRight w:val="0"/>
      <w:marTop w:val="0"/>
      <w:marBottom w:val="0"/>
      <w:divBdr>
        <w:top w:val="none" w:sz="0" w:space="0" w:color="auto"/>
        <w:left w:val="none" w:sz="0" w:space="0" w:color="auto"/>
        <w:bottom w:val="none" w:sz="0" w:space="0" w:color="auto"/>
        <w:right w:val="none" w:sz="0" w:space="0" w:color="auto"/>
      </w:divBdr>
    </w:div>
    <w:div w:id="304743428">
      <w:bodyDiv w:val="1"/>
      <w:marLeft w:val="0"/>
      <w:marRight w:val="0"/>
      <w:marTop w:val="0"/>
      <w:marBottom w:val="0"/>
      <w:divBdr>
        <w:top w:val="none" w:sz="0" w:space="0" w:color="auto"/>
        <w:left w:val="none" w:sz="0" w:space="0" w:color="auto"/>
        <w:bottom w:val="none" w:sz="0" w:space="0" w:color="auto"/>
        <w:right w:val="none" w:sz="0" w:space="0" w:color="auto"/>
      </w:divBdr>
    </w:div>
    <w:div w:id="304744607">
      <w:bodyDiv w:val="1"/>
      <w:marLeft w:val="0"/>
      <w:marRight w:val="0"/>
      <w:marTop w:val="0"/>
      <w:marBottom w:val="0"/>
      <w:divBdr>
        <w:top w:val="none" w:sz="0" w:space="0" w:color="auto"/>
        <w:left w:val="none" w:sz="0" w:space="0" w:color="auto"/>
        <w:bottom w:val="none" w:sz="0" w:space="0" w:color="auto"/>
        <w:right w:val="none" w:sz="0" w:space="0" w:color="auto"/>
      </w:divBdr>
    </w:div>
    <w:div w:id="304749476">
      <w:bodyDiv w:val="1"/>
      <w:marLeft w:val="0"/>
      <w:marRight w:val="0"/>
      <w:marTop w:val="0"/>
      <w:marBottom w:val="0"/>
      <w:divBdr>
        <w:top w:val="none" w:sz="0" w:space="0" w:color="auto"/>
        <w:left w:val="none" w:sz="0" w:space="0" w:color="auto"/>
        <w:bottom w:val="none" w:sz="0" w:space="0" w:color="auto"/>
        <w:right w:val="none" w:sz="0" w:space="0" w:color="auto"/>
      </w:divBdr>
    </w:div>
    <w:div w:id="304817803">
      <w:bodyDiv w:val="1"/>
      <w:marLeft w:val="0"/>
      <w:marRight w:val="0"/>
      <w:marTop w:val="0"/>
      <w:marBottom w:val="0"/>
      <w:divBdr>
        <w:top w:val="none" w:sz="0" w:space="0" w:color="auto"/>
        <w:left w:val="none" w:sz="0" w:space="0" w:color="auto"/>
        <w:bottom w:val="none" w:sz="0" w:space="0" w:color="auto"/>
        <w:right w:val="none" w:sz="0" w:space="0" w:color="auto"/>
      </w:divBdr>
    </w:div>
    <w:div w:id="304819368">
      <w:bodyDiv w:val="1"/>
      <w:marLeft w:val="0"/>
      <w:marRight w:val="0"/>
      <w:marTop w:val="0"/>
      <w:marBottom w:val="0"/>
      <w:divBdr>
        <w:top w:val="none" w:sz="0" w:space="0" w:color="auto"/>
        <w:left w:val="none" w:sz="0" w:space="0" w:color="auto"/>
        <w:bottom w:val="none" w:sz="0" w:space="0" w:color="auto"/>
        <w:right w:val="none" w:sz="0" w:space="0" w:color="auto"/>
      </w:divBdr>
    </w:div>
    <w:div w:id="304819636">
      <w:bodyDiv w:val="1"/>
      <w:marLeft w:val="0"/>
      <w:marRight w:val="0"/>
      <w:marTop w:val="0"/>
      <w:marBottom w:val="0"/>
      <w:divBdr>
        <w:top w:val="none" w:sz="0" w:space="0" w:color="auto"/>
        <w:left w:val="none" w:sz="0" w:space="0" w:color="auto"/>
        <w:bottom w:val="none" w:sz="0" w:space="0" w:color="auto"/>
        <w:right w:val="none" w:sz="0" w:space="0" w:color="auto"/>
      </w:divBdr>
    </w:div>
    <w:div w:id="304819705">
      <w:bodyDiv w:val="1"/>
      <w:marLeft w:val="0"/>
      <w:marRight w:val="0"/>
      <w:marTop w:val="0"/>
      <w:marBottom w:val="0"/>
      <w:divBdr>
        <w:top w:val="none" w:sz="0" w:space="0" w:color="auto"/>
        <w:left w:val="none" w:sz="0" w:space="0" w:color="auto"/>
        <w:bottom w:val="none" w:sz="0" w:space="0" w:color="auto"/>
        <w:right w:val="none" w:sz="0" w:space="0" w:color="auto"/>
      </w:divBdr>
    </w:div>
    <w:div w:id="304895277">
      <w:bodyDiv w:val="1"/>
      <w:marLeft w:val="0"/>
      <w:marRight w:val="0"/>
      <w:marTop w:val="0"/>
      <w:marBottom w:val="0"/>
      <w:divBdr>
        <w:top w:val="none" w:sz="0" w:space="0" w:color="auto"/>
        <w:left w:val="none" w:sz="0" w:space="0" w:color="auto"/>
        <w:bottom w:val="none" w:sz="0" w:space="0" w:color="auto"/>
        <w:right w:val="none" w:sz="0" w:space="0" w:color="auto"/>
      </w:divBdr>
    </w:div>
    <w:div w:id="304896283">
      <w:bodyDiv w:val="1"/>
      <w:marLeft w:val="0"/>
      <w:marRight w:val="0"/>
      <w:marTop w:val="0"/>
      <w:marBottom w:val="0"/>
      <w:divBdr>
        <w:top w:val="none" w:sz="0" w:space="0" w:color="auto"/>
        <w:left w:val="none" w:sz="0" w:space="0" w:color="auto"/>
        <w:bottom w:val="none" w:sz="0" w:space="0" w:color="auto"/>
        <w:right w:val="none" w:sz="0" w:space="0" w:color="auto"/>
      </w:divBdr>
    </w:div>
    <w:div w:id="304900304">
      <w:bodyDiv w:val="1"/>
      <w:marLeft w:val="0"/>
      <w:marRight w:val="0"/>
      <w:marTop w:val="0"/>
      <w:marBottom w:val="0"/>
      <w:divBdr>
        <w:top w:val="none" w:sz="0" w:space="0" w:color="auto"/>
        <w:left w:val="none" w:sz="0" w:space="0" w:color="auto"/>
        <w:bottom w:val="none" w:sz="0" w:space="0" w:color="auto"/>
        <w:right w:val="none" w:sz="0" w:space="0" w:color="auto"/>
      </w:divBdr>
    </w:div>
    <w:div w:id="304939111">
      <w:bodyDiv w:val="1"/>
      <w:marLeft w:val="0"/>
      <w:marRight w:val="0"/>
      <w:marTop w:val="0"/>
      <w:marBottom w:val="0"/>
      <w:divBdr>
        <w:top w:val="none" w:sz="0" w:space="0" w:color="auto"/>
        <w:left w:val="none" w:sz="0" w:space="0" w:color="auto"/>
        <w:bottom w:val="none" w:sz="0" w:space="0" w:color="auto"/>
        <w:right w:val="none" w:sz="0" w:space="0" w:color="auto"/>
      </w:divBdr>
    </w:div>
    <w:div w:id="304939733">
      <w:bodyDiv w:val="1"/>
      <w:marLeft w:val="0"/>
      <w:marRight w:val="0"/>
      <w:marTop w:val="0"/>
      <w:marBottom w:val="0"/>
      <w:divBdr>
        <w:top w:val="none" w:sz="0" w:space="0" w:color="auto"/>
        <w:left w:val="none" w:sz="0" w:space="0" w:color="auto"/>
        <w:bottom w:val="none" w:sz="0" w:space="0" w:color="auto"/>
        <w:right w:val="none" w:sz="0" w:space="0" w:color="auto"/>
      </w:divBdr>
    </w:div>
    <w:div w:id="304940530">
      <w:bodyDiv w:val="1"/>
      <w:marLeft w:val="0"/>
      <w:marRight w:val="0"/>
      <w:marTop w:val="0"/>
      <w:marBottom w:val="0"/>
      <w:divBdr>
        <w:top w:val="none" w:sz="0" w:space="0" w:color="auto"/>
        <w:left w:val="none" w:sz="0" w:space="0" w:color="auto"/>
        <w:bottom w:val="none" w:sz="0" w:space="0" w:color="auto"/>
        <w:right w:val="none" w:sz="0" w:space="0" w:color="auto"/>
      </w:divBdr>
    </w:div>
    <w:div w:id="304941019">
      <w:bodyDiv w:val="1"/>
      <w:marLeft w:val="0"/>
      <w:marRight w:val="0"/>
      <w:marTop w:val="0"/>
      <w:marBottom w:val="0"/>
      <w:divBdr>
        <w:top w:val="none" w:sz="0" w:space="0" w:color="auto"/>
        <w:left w:val="none" w:sz="0" w:space="0" w:color="auto"/>
        <w:bottom w:val="none" w:sz="0" w:space="0" w:color="auto"/>
        <w:right w:val="none" w:sz="0" w:space="0" w:color="auto"/>
      </w:divBdr>
    </w:div>
    <w:div w:id="304942650">
      <w:bodyDiv w:val="1"/>
      <w:marLeft w:val="0"/>
      <w:marRight w:val="0"/>
      <w:marTop w:val="0"/>
      <w:marBottom w:val="0"/>
      <w:divBdr>
        <w:top w:val="none" w:sz="0" w:space="0" w:color="auto"/>
        <w:left w:val="none" w:sz="0" w:space="0" w:color="auto"/>
        <w:bottom w:val="none" w:sz="0" w:space="0" w:color="auto"/>
        <w:right w:val="none" w:sz="0" w:space="0" w:color="auto"/>
      </w:divBdr>
    </w:div>
    <w:div w:id="304969557">
      <w:bodyDiv w:val="1"/>
      <w:marLeft w:val="0"/>
      <w:marRight w:val="0"/>
      <w:marTop w:val="0"/>
      <w:marBottom w:val="0"/>
      <w:divBdr>
        <w:top w:val="none" w:sz="0" w:space="0" w:color="auto"/>
        <w:left w:val="none" w:sz="0" w:space="0" w:color="auto"/>
        <w:bottom w:val="none" w:sz="0" w:space="0" w:color="auto"/>
        <w:right w:val="none" w:sz="0" w:space="0" w:color="auto"/>
      </w:divBdr>
    </w:div>
    <w:div w:id="305010711">
      <w:bodyDiv w:val="1"/>
      <w:marLeft w:val="0"/>
      <w:marRight w:val="0"/>
      <w:marTop w:val="0"/>
      <w:marBottom w:val="0"/>
      <w:divBdr>
        <w:top w:val="none" w:sz="0" w:space="0" w:color="auto"/>
        <w:left w:val="none" w:sz="0" w:space="0" w:color="auto"/>
        <w:bottom w:val="none" w:sz="0" w:space="0" w:color="auto"/>
        <w:right w:val="none" w:sz="0" w:space="0" w:color="auto"/>
      </w:divBdr>
    </w:div>
    <w:div w:id="305017423">
      <w:bodyDiv w:val="1"/>
      <w:marLeft w:val="0"/>
      <w:marRight w:val="0"/>
      <w:marTop w:val="0"/>
      <w:marBottom w:val="0"/>
      <w:divBdr>
        <w:top w:val="none" w:sz="0" w:space="0" w:color="auto"/>
        <w:left w:val="none" w:sz="0" w:space="0" w:color="auto"/>
        <w:bottom w:val="none" w:sz="0" w:space="0" w:color="auto"/>
        <w:right w:val="none" w:sz="0" w:space="0" w:color="auto"/>
      </w:divBdr>
    </w:div>
    <w:div w:id="305087195">
      <w:bodyDiv w:val="1"/>
      <w:marLeft w:val="0"/>
      <w:marRight w:val="0"/>
      <w:marTop w:val="0"/>
      <w:marBottom w:val="0"/>
      <w:divBdr>
        <w:top w:val="none" w:sz="0" w:space="0" w:color="auto"/>
        <w:left w:val="none" w:sz="0" w:space="0" w:color="auto"/>
        <w:bottom w:val="none" w:sz="0" w:space="0" w:color="auto"/>
        <w:right w:val="none" w:sz="0" w:space="0" w:color="auto"/>
      </w:divBdr>
    </w:div>
    <w:div w:id="305087555">
      <w:bodyDiv w:val="1"/>
      <w:marLeft w:val="0"/>
      <w:marRight w:val="0"/>
      <w:marTop w:val="0"/>
      <w:marBottom w:val="0"/>
      <w:divBdr>
        <w:top w:val="none" w:sz="0" w:space="0" w:color="auto"/>
        <w:left w:val="none" w:sz="0" w:space="0" w:color="auto"/>
        <w:bottom w:val="none" w:sz="0" w:space="0" w:color="auto"/>
        <w:right w:val="none" w:sz="0" w:space="0" w:color="auto"/>
      </w:divBdr>
    </w:div>
    <w:div w:id="305087929">
      <w:bodyDiv w:val="1"/>
      <w:marLeft w:val="0"/>
      <w:marRight w:val="0"/>
      <w:marTop w:val="0"/>
      <w:marBottom w:val="0"/>
      <w:divBdr>
        <w:top w:val="none" w:sz="0" w:space="0" w:color="auto"/>
        <w:left w:val="none" w:sz="0" w:space="0" w:color="auto"/>
        <w:bottom w:val="none" w:sz="0" w:space="0" w:color="auto"/>
        <w:right w:val="none" w:sz="0" w:space="0" w:color="auto"/>
      </w:divBdr>
    </w:div>
    <w:div w:id="305090267">
      <w:bodyDiv w:val="1"/>
      <w:marLeft w:val="0"/>
      <w:marRight w:val="0"/>
      <w:marTop w:val="0"/>
      <w:marBottom w:val="0"/>
      <w:divBdr>
        <w:top w:val="none" w:sz="0" w:space="0" w:color="auto"/>
        <w:left w:val="none" w:sz="0" w:space="0" w:color="auto"/>
        <w:bottom w:val="none" w:sz="0" w:space="0" w:color="auto"/>
        <w:right w:val="none" w:sz="0" w:space="0" w:color="auto"/>
      </w:divBdr>
    </w:div>
    <w:div w:id="305091394">
      <w:bodyDiv w:val="1"/>
      <w:marLeft w:val="0"/>
      <w:marRight w:val="0"/>
      <w:marTop w:val="0"/>
      <w:marBottom w:val="0"/>
      <w:divBdr>
        <w:top w:val="none" w:sz="0" w:space="0" w:color="auto"/>
        <w:left w:val="none" w:sz="0" w:space="0" w:color="auto"/>
        <w:bottom w:val="none" w:sz="0" w:space="0" w:color="auto"/>
        <w:right w:val="none" w:sz="0" w:space="0" w:color="auto"/>
      </w:divBdr>
    </w:div>
    <w:div w:id="305162550">
      <w:bodyDiv w:val="1"/>
      <w:marLeft w:val="0"/>
      <w:marRight w:val="0"/>
      <w:marTop w:val="0"/>
      <w:marBottom w:val="0"/>
      <w:divBdr>
        <w:top w:val="none" w:sz="0" w:space="0" w:color="auto"/>
        <w:left w:val="none" w:sz="0" w:space="0" w:color="auto"/>
        <w:bottom w:val="none" w:sz="0" w:space="0" w:color="auto"/>
        <w:right w:val="none" w:sz="0" w:space="0" w:color="auto"/>
      </w:divBdr>
    </w:div>
    <w:div w:id="305167070">
      <w:bodyDiv w:val="1"/>
      <w:marLeft w:val="0"/>
      <w:marRight w:val="0"/>
      <w:marTop w:val="0"/>
      <w:marBottom w:val="0"/>
      <w:divBdr>
        <w:top w:val="none" w:sz="0" w:space="0" w:color="auto"/>
        <w:left w:val="none" w:sz="0" w:space="0" w:color="auto"/>
        <w:bottom w:val="none" w:sz="0" w:space="0" w:color="auto"/>
        <w:right w:val="none" w:sz="0" w:space="0" w:color="auto"/>
      </w:divBdr>
    </w:div>
    <w:div w:id="305167464">
      <w:bodyDiv w:val="1"/>
      <w:marLeft w:val="0"/>
      <w:marRight w:val="0"/>
      <w:marTop w:val="0"/>
      <w:marBottom w:val="0"/>
      <w:divBdr>
        <w:top w:val="none" w:sz="0" w:space="0" w:color="auto"/>
        <w:left w:val="none" w:sz="0" w:space="0" w:color="auto"/>
        <w:bottom w:val="none" w:sz="0" w:space="0" w:color="auto"/>
        <w:right w:val="none" w:sz="0" w:space="0" w:color="auto"/>
      </w:divBdr>
    </w:div>
    <w:div w:id="305207805">
      <w:bodyDiv w:val="1"/>
      <w:marLeft w:val="0"/>
      <w:marRight w:val="0"/>
      <w:marTop w:val="0"/>
      <w:marBottom w:val="0"/>
      <w:divBdr>
        <w:top w:val="none" w:sz="0" w:space="0" w:color="auto"/>
        <w:left w:val="none" w:sz="0" w:space="0" w:color="auto"/>
        <w:bottom w:val="none" w:sz="0" w:space="0" w:color="auto"/>
        <w:right w:val="none" w:sz="0" w:space="0" w:color="auto"/>
      </w:divBdr>
    </w:div>
    <w:div w:id="305208102">
      <w:bodyDiv w:val="1"/>
      <w:marLeft w:val="0"/>
      <w:marRight w:val="0"/>
      <w:marTop w:val="0"/>
      <w:marBottom w:val="0"/>
      <w:divBdr>
        <w:top w:val="none" w:sz="0" w:space="0" w:color="auto"/>
        <w:left w:val="none" w:sz="0" w:space="0" w:color="auto"/>
        <w:bottom w:val="none" w:sz="0" w:space="0" w:color="auto"/>
        <w:right w:val="none" w:sz="0" w:space="0" w:color="auto"/>
      </w:divBdr>
    </w:div>
    <w:div w:id="305277749">
      <w:bodyDiv w:val="1"/>
      <w:marLeft w:val="0"/>
      <w:marRight w:val="0"/>
      <w:marTop w:val="0"/>
      <w:marBottom w:val="0"/>
      <w:divBdr>
        <w:top w:val="none" w:sz="0" w:space="0" w:color="auto"/>
        <w:left w:val="none" w:sz="0" w:space="0" w:color="auto"/>
        <w:bottom w:val="none" w:sz="0" w:space="0" w:color="auto"/>
        <w:right w:val="none" w:sz="0" w:space="0" w:color="auto"/>
      </w:divBdr>
    </w:div>
    <w:div w:id="305281458">
      <w:bodyDiv w:val="1"/>
      <w:marLeft w:val="0"/>
      <w:marRight w:val="0"/>
      <w:marTop w:val="0"/>
      <w:marBottom w:val="0"/>
      <w:divBdr>
        <w:top w:val="none" w:sz="0" w:space="0" w:color="auto"/>
        <w:left w:val="none" w:sz="0" w:space="0" w:color="auto"/>
        <w:bottom w:val="none" w:sz="0" w:space="0" w:color="auto"/>
        <w:right w:val="none" w:sz="0" w:space="0" w:color="auto"/>
      </w:divBdr>
    </w:div>
    <w:div w:id="305282705">
      <w:bodyDiv w:val="1"/>
      <w:marLeft w:val="0"/>
      <w:marRight w:val="0"/>
      <w:marTop w:val="0"/>
      <w:marBottom w:val="0"/>
      <w:divBdr>
        <w:top w:val="none" w:sz="0" w:space="0" w:color="auto"/>
        <w:left w:val="none" w:sz="0" w:space="0" w:color="auto"/>
        <w:bottom w:val="none" w:sz="0" w:space="0" w:color="auto"/>
        <w:right w:val="none" w:sz="0" w:space="0" w:color="auto"/>
      </w:divBdr>
    </w:div>
    <w:div w:id="305282724">
      <w:bodyDiv w:val="1"/>
      <w:marLeft w:val="0"/>
      <w:marRight w:val="0"/>
      <w:marTop w:val="0"/>
      <w:marBottom w:val="0"/>
      <w:divBdr>
        <w:top w:val="none" w:sz="0" w:space="0" w:color="auto"/>
        <w:left w:val="none" w:sz="0" w:space="0" w:color="auto"/>
        <w:bottom w:val="none" w:sz="0" w:space="0" w:color="auto"/>
        <w:right w:val="none" w:sz="0" w:space="0" w:color="auto"/>
      </w:divBdr>
    </w:div>
    <w:div w:id="305353096">
      <w:bodyDiv w:val="1"/>
      <w:marLeft w:val="0"/>
      <w:marRight w:val="0"/>
      <w:marTop w:val="0"/>
      <w:marBottom w:val="0"/>
      <w:divBdr>
        <w:top w:val="none" w:sz="0" w:space="0" w:color="auto"/>
        <w:left w:val="none" w:sz="0" w:space="0" w:color="auto"/>
        <w:bottom w:val="none" w:sz="0" w:space="0" w:color="auto"/>
        <w:right w:val="none" w:sz="0" w:space="0" w:color="auto"/>
      </w:divBdr>
    </w:div>
    <w:div w:id="305355341">
      <w:bodyDiv w:val="1"/>
      <w:marLeft w:val="0"/>
      <w:marRight w:val="0"/>
      <w:marTop w:val="0"/>
      <w:marBottom w:val="0"/>
      <w:divBdr>
        <w:top w:val="none" w:sz="0" w:space="0" w:color="auto"/>
        <w:left w:val="none" w:sz="0" w:space="0" w:color="auto"/>
        <w:bottom w:val="none" w:sz="0" w:space="0" w:color="auto"/>
        <w:right w:val="none" w:sz="0" w:space="0" w:color="auto"/>
      </w:divBdr>
    </w:div>
    <w:div w:id="305361530">
      <w:bodyDiv w:val="1"/>
      <w:marLeft w:val="0"/>
      <w:marRight w:val="0"/>
      <w:marTop w:val="0"/>
      <w:marBottom w:val="0"/>
      <w:divBdr>
        <w:top w:val="none" w:sz="0" w:space="0" w:color="auto"/>
        <w:left w:val="none" w:sz="0" w:space="0" w:color="auto"/>
        <w:bottom w:val="none" w:sz="0" w:space="0" w:color="auto"/>
        <w:right w:val="none" w:sz="0" w:space="0" w:color="auto"/>
      </w:divBdr>
    </w:div>
    <w:div w:id="305404778">
      <w:bodyDiv w:val="1"/>
      <w:marLeft w:val="0"/>
      <w:marRight w:val="0"/>
      <w:marTop w:val="0"/>
      <w:marBottom w:val="0"/>
      <w:divBdr>
        <w:top w:val="none" w:sz="0" w:space="0" w:color="auto"/>
        <w:left w:val="none" w:sz="0" w:space="0" w:color="auto"/>
        <w:bottom w:val="none" w:sz="0" w:space="0" w:color="auto"/>
        <w:right w:val="none" w:sz="0" w:space="0" w:color="auto"/>
      </w:divBdr>
    </w:div>
    <w:div w:id="305471352">
      <w:bodyDiv w:val="1"/>
      <w:marLeft w:val="0"/>
      <w:marRight w:val="0"/>
      <w:marTop w:val="0"/>
      <w:marBottom w:val="0"/>
      <w:divBdr>
        <w:top w:val="none" w:sz="0" w:space="0" w:color="auto"/>
        <w:left w:val="none" w:sz="0" w:space="0" w:color="auto"/>
        <w:bottom w:val="none" w:sz="0" w:space="0" w:color="auto"/>
        <w:right w:val="none" w:sz="0" w:space="0" w:color="auto"/>
      </w:divBdr>
    </w:div>
    <w:div w:id="305473032">
      <w:bodyDiv w:val="1"/>
      <w:marLeft w:val="0"/>
      <w:marRight w:val="0"/>
      <w:marTop w:val="0"/>
      <w:marBottom w:val="0"/>
      <w:divBdr>
        <w:top w:val="none" w:sz="0" w:space="0" w:color="auto"/>
        <w:left w:val="none" w:sz="0" w:space="0" w:color="auto"/>
        <w:bottom w:val="none" w:sz="0" w:space="0" w:color="auto"/>
        <w:right w:val="none" w:sz="0" w:space="0" w:color="auto"/>
      </w:divBdr>
    </w:div>
    <w:div w:id="305473653">
      <w:bodyDiv w:val="1"/>
      <w:marLeft w:val="0"/>
      <w:marRight w:val="0"/>
      <w:marTop w:val="0"/>
      <w:marBottom w:val="0"/>
      <w:divBdr>
        <w:top w:val="none" w:sz="0" w:space="0" w:color="auto"/>
        <w:left w:val="none" w:sz="0" w:space="0" w:color="auto"/>
        <w:bottom w:val="none" w:sz="0" w:space="0" w:color="auto"/>
        <w:right w:val="none" w:sz="0" w:space="0" w:color="auto"/>
      </w:divBdr>
    </w:div>
    <w:div w:id="305474418">
      <w:bodyDiv w:val="1"/>
      <w:marLeft w:val="0"/>
      <w:marRight w:val="0"/>
      <w:marTop w:val="0"/>
      <w:marBottom w:val="0"/>
      <w:divBdr>
        <w:top w:val="none" w:sz="0" w:space="0" w:color="auto"/>
        <w:left w:val="none" w:sz="0" w:space="0" w:color="auto"/>
        <w:bottom w:val="none" w:sz="0" w:space="0" w:color="auto"/>
        <w:right w:val="none" w:sz="0" w:space="0" w:color="auto"/>
      </w:divBdr>
    </w:div>
    <w:div w:id="305548963">
      <w:bodyDiv w:val="1"/>
      <w:marLeft w:val="0"/>
      <w:marRight w:val="0"/>
      <w:marTop w:val="0"/>
      <w:marBottom w:val="0"/>
      <w:divBdr>
        <w:top w:val="none" w:sz="0" w:space="0" w:color="auto"/>
        <w:left w:val="none" w:sz="0" w:space="0" w:color="auto"/>
        <w:bottom w:val="none" w:sz="0" w:space="0" w:color="auto"/>
        <w:right w:val="none" w:sz="0" w:space="0" w:color="auto"/>
      </w:divBdr>
    </w:div>
    <w:div w:id="305552714">
      <w:bodyDiv w:val="1"/>
      <w:marLeft w:val="0"/>
      <w:marRight w:val="0"/>
      <w:marTop w:val="0"/>
      <w:marBottom w:val="0"/>
      <w:divBdr>
        <w:top w:val="none" w:sz="0" w:space="0" w:color="auto"/>
        <w:left w:val="none" w:sz="0" w:space="0" w:color="auto"/>
        <w:bottom w:val="none" w:sz="0" w:space="0" w:color="auto"/>
        <w:right w:val="none" w:sz="0" w:space="0" w:color="auto"/>
      </w:divBdr>
    </w:div>
    <w:div w:id="305665589">
      <w:bodyDiv w:val="1"/>
      <w:marLeft w:val="0"/>
      <w:marRight w:val="0"/>
      <w:marTop w:val="0"/>
      <w:marBottom w:val="0"/>
      <w:divBdr>
        <w:top w:val="none" w:sz="0" w:space="0" w:color="auto"/>
        <w:left w:val="none" w:sz="0" w:space="0" w:color="auto"/>
        <w:bottom w:val="none" w:sz="0" w:space="0" w:color="auto"/>
        <w:right w:val="none" w:sz="0" w:space="0" w:color="auto"/>
      </w:divBdr>
    </w:div>
    <w:div w:id="305666548">
      <w:bodyDiv w:val="1"/>
      <w:marLeft w:val="0"/>
      <w:marRight w:val="0"/>
      <w:marTop w:val="0"/>
      <w:marBottom w:val="0"/>
      <w:divBdr>
        <w:top w:val="none" w:sz="0" w:space="0" w:color="auto"/>
        <w:left w:val="none" w:sz="0" w:space="0" w:color="auto"/>
        <w:bottom w:val="none" w:sz="0" w:space="0" w:color="auto"/>
        <w:right w:val="none" w:sz="0" w:space="0" w:color="auto"/>
      </w:divBdr>
    </w:div>
    <w:div w:id="305666848">
      <w:bodyDiv w:val="1"/>
      <w:marLeft w:val="0"/>
      <w:marRight w:val="0"/>
      <w:marTop w:val="0"/>
      <w:marBottom w:val="0"/>
      <w:divBdr>
        <w:top w:val="none" w:sz="0" w:space="0" w:color="auto"/>
        <w:left w:val="none" w:sz="0" w:space="0" w:color="auto"/>
        <w:bottom w:val="none" w:sz="0" w:space="0" w:color="auto"/>
        <w:right w:val="none" w:sz="0" w:space="0" w:color="auto"/>
      </w:divBdr>
    </w:div>
    <w:div w:id="305668474">
      <w:bodyDiv w:val="1"/>
      <w:marLeft w:val="0"/>
      <w:marRight w:val="0"/>
      <w:marTop w:val="0"/>
      <w:marBottom w:val="0"/>
      <w:divBdr>
        <w:top w:val="none" w:sz="0" w:space="0" w:color="auto"/>
        <w:left w:val="none" w:sz="0" w:space="0" w:color="auto"/>
        <w:bottom w:val="none" w:sz="0" w:space="0" w:color="auto"/>
        <w:right w:val="none" w:sz="0" w:space="0" w:color="auto"/>
      </w:divBdr>
    </w:div>
    <w:div w:id="305671976">
      <w:bodyDiv w:val="1"/>
      <w:marLeft w:val="0"/>
      <w:marRight w:val="0"/>
      <w:marTop w:val="0"/>
      <w:marBottom w:val="0"/>
      <w:divBdr>
        <w:top w:val="none" w:sz="0" w:space="0" w:color="auto"/>
        <w:left w:val="none" w:sz="0" w:space="0" w:color="auto"/>
        <w:bottom w:val="none" w:sz="0" w:space="0" w:color="auto"/>
        <w:right w:val="none" w:sz="0" w:space="0" w:color="auto"/>
      </w:divBdr>
    </w:div>
    <w:div w:id="305740629">
      <w:bodyDiv w:val="1"/>
      <w:marLeft w:val="0"/>
      <w:marRight w:val="0"/>
      <w:marTop w:val="0"/>
      <w:marBottom w:val="0"/>
      <w:divBdr>
        <w:top w:val="none" w:sz="0" w:space="0" w:color="auto"/>
        <w:left w:val="none" w:sz="0" w:space="0" w:color="auto"/>
        <w:bottom w:val="none" w:sz="0" w:space="0" w:color="auto"/>
        <w:right w:val="none" w:sz="0" w:space="0" w:color="auto"/>
      </w:divBdr>
    </w:div>
    <w:div w:id="305741084">
      <w:bodyDiv w:val="1"/>
      <w:marLeft w:val="0"/>
      <w:marRight w:val="0"/>
      <w:marTop w:val="0"/>
      <w:marBottom w:val="0"/>
      <w:divBdr>
        <w:top w:val="none" w:sz="0" w:space="0" w:color="auto"/>
        <w:left w:val="none" w:sz="0" w:space="0" w:color="auto"/>
        <w:bottom w:val="none" w:sz="0" w:space="0" w:color="auto"/>
        <w:right w:val="none" w:sz="0" w:space="0" w:color="auto"/>
      </w:divBdr>
    </w:div>
    <w:div w:id="305742555">
      <w:bodyDiv w:val="1"/>
      <w:marLeft w:val="0"/>
      <w:marRight w:val="0"/>
      <w:marTop w:val="0"/>
      <w:marBottom w:val="0"/>
      <w:divBdr>
        <w:top w:val="none" w:sz="0" w:space="0" w:color="auto"/>
        <w:left w:val="none" w:sz="0" w:space="0" w:color="auto"/>
        <w:bottom w:val="none" w:sz="0" w:space="0" w:color="auto"/>
        <w:right w:val="none" w:sz="0" w:space="0" w:color="auto"/>
      </w:divBdr>
    </w:div>
    <w:div w:id="305744893">
      <w:bodyDiv w:val="1"/>
      <w:marLeft w:val="0"/>
      <w:marRight w:val="0"/>
      <w:marTop w:val="0"/>
      <w:marBottom w:val="0"/>
      <w:divBdr>
        <w:top w:val="none" w:sz="0" w:space="0" w:color="auto"/>
        <w:left w:val="none" w:sz="0" w:space="0" w:color="auto"/>
        <w:bottom w:val="none" w:sz="0" w:space="0" w:color="auto"/>
        <w:right w:val="none" w:sz="0" w:space="0" w:color="auto"/>
      </w:divBdr>
    </w:div>
    <w:div w:id="305814599">
      <w:bodyDiv w:val="1"/>
      <w:marLeft w:val="0"/>
      <w:marRight w:val="0"/>
      <w:marTop w:val="0"/>
      <w:marBottom w:val="0"/>
      <w:divBdr>
        <w:top w:val="none" w:sz="0" w:space="0" w:color="auto"/>
        <w:left w:val="none" w:sz="0" w:space="0" w:color="auto"/>
        <w:bottom w:val="none" w:sz="0" w:space="0" w:color="auto"/>
        <w:right w:val="none" w:sz="0" w:space="0" w:color="auto"/>
      </w:divBdr>
    </w:div>
    <w:div w:id="305817611">
      <w:bodyDiv w:val="1"/>
      <w:marLeft w:val="0"/>
      <w:marRight w:val="0"/>
      <w:marTop w:val="0"/>
      <w:marBottom w:val="0"/>
      <w:divBdr>
        <w:top w:val="none" w:sz="0" w:space="0" w:color="auto"/>
        <w:left w:val="none" w:sz="0" w:space="0" w:color="auto"/>
        <w:bottom w:val="none" w:sz="0" w:space="0" w:color="auto"/>
        <w:right w:val="none" w:sz="0" w:space="0" w:color="auto"/>
      </w:divBdr>
    </w:div>
    <w:div w:id="305817986">
      <w:bodyDiv w:val="1"/>
      <w:marLeft w:val="0"/>
      <w:marRight w:val="0"/>
      <w:marTop w:val="0"/>
      <w:marBottom w:val="0"/>
      <w:divBdr>
        <w:top w:val="none" w:sz="0" w:space="0" w:color="auto"/>
        <w:left w:val="none" w:sz="0" w:space="0" w:color="auto"/>
        <w:bottom w:val="none" w:sz="0" w:space="0" w:color="auto"/>
        <w:right w:val="none" w:sz="0" w:space="0" w:color="auto"/>
      </w:divBdr>
    </w:div>
    <w:div w:id="305819227">
      <w:bodyDiv w:val="1"/>
      <w:marLeft w:val="0"/>
      <w:marRight w:val="0"/>
      <w:marTop w:val="0"/>
      <w:marBottom w:val="0"/>
      <w:divBdr>
        <w:top w:val="none" w:sz="0" w:space="0" w:color="auto"/>
        <w:left w:val="none" w:sz="0" w:space="0" w:color="auto"/>
        <w:bottom w:val="none" w:sz="0" w:space="0" w:color="auto"/>
        <w:right w:val="none" w:sz="0" w:space="0" w:color="auto"/>
      </w:divBdr>
    </w:div>
    <w:div w:id="305860335">
      <w:bodyDiv w:val="1"/>
      <w:marLeft w:val="0"/>
      <w:marRight w:val="0"/>
      <w:marTop w:val="0"/>
      <w:marBottom w:val="0"/>
      <w:divBdr>
        <w:top w:val="none" w:sz="0" w:space="0" w:color="auto"/>
        <w:left w:val="none" w:sz="0" w:space="0" w:color="auto"/>
        <w:bottom w:val="none" w:sz="0" w:space="0" w:color="auto"/>
        <w:right w:val="none" w:sz="0" w:space="0" w:color="auto"/>
      </w:divBdr>
    </w:div>
    <w:div w:id="305864553">
      <w:bodyDiv w:val="1"/>
      <w:marLeft w:val="0"/>
      <w:marRight w:val="0"/>
      <w:marTop w:val="0"/>
      <w:marBottom w:val="0"/>
      <w:divBdr>
        <w:top w:val="none" w:sz="0" w:space="0" w:color="auto"/>
        <w:left w:val="none" w:sz="0" w:space="0" w:color="auto"/>
        <w:bottom w:val="none" w:sz="0" w:space="0" w:color="auto"/>
        <w:right w:val="none" w:sz="0" w:space="0" w:color="auto"/>
      </w:divBdr>
    </w:div>
    <w:div w:id="305865221">
      <w:bodyDiv w:val="1"/>
      <w:marLeft w:val="0"/>
      <w:marRight w:val="0"/>
      <w:marTop w:val="0"/>
      <w:marBottom w:val="0"/>
      <w:divBdr>
        <w:top w:val="none" w:sz="0" w:space="0" w:color="auto"/>
        <w:left w:val="none" w:sz="0" w:space="0" w:color="auto"/>
        <w:bottom w:val="none" w:sz="0" w:space="0" w:color="auto"/>
        <w:right w:val="none" w:sz="0" w:space="0" w:color="auto"/>
      </w:divBdr>
    </w:div>
    <w:div w:id="305866509">
      <w:bodyDiv w:val="1"/>
      <w:marLeft w:val="0"/>
      <w:marRight w:val="0"/>
      <w:marTop w:val="0"/>
      <w:marBottom w:val="0"/>
      <w:divBdr>
        <w:top w:val="none" w:sz="0" w:space="0" w:color="auto"/>
        <w:left w:val="none" w:sz="0" w:space="0" w:color="auto"/>
        <w:bottom w:val="none" w:sz="0" w:space="0" w:color="auto"/>
        <w:right w:val="none" w:sz="0" w:space="0" w:color="auto"/>
      </w:divBdr>
    </w:div>
    <w:div w:id="305932800">
      <w:bodyDiv w:val="1"/>
      <w:marLeft w:val="0"/>
      <w:marRight w:val="0"/>
      <w:marTop w:val="0"/>
      <w:marBottom w:val="0"/>
      <w:divBdr>
        <w:top w:val="none" w:sz="0" w:space="0" w:color="auto"/>
        <w:left w:val="none" w:sz="0" w:space="0" w:color="auto"/>
        <w:bottom w:val="none" w:sz="0" w:space="0" w:color="auto"/>
        <w:right w:val="none" w:sz="0" w:space="0" w:color="auto"/>
      </w:divBdr>
    </w:div>
    <w:div w:id="305935210">
      <w:bodyDiv w:val="1"/>
      <w:marLeft w:val="0"/>
      <w:marRight w:val="0"/>
      <w:marTop w:val="0"/>
      <w:marBottom w:val="0"/>
      <w:divBdr>
        <w:top w:val="none" w:sz="0" w:space="0" w:color="auto"/>
        <w:left w:val="none" w:sz="0" w:space="0" w:color="auto"/>
        <w:bottom w:val="none" w:sz="0" w:space="0" w:color="auto"/>
        <w:right w:val="none" w:sz="0" w:space="0" w:color="auto"/>
      </w:divBdr>
    </w:div>
    <w:div w:id="305935944">
      <w:bodyDiv w:val="1"/>
      <w:marLeft w:val="0"/>
      <w:marRight w:val="0"/>
      <w:marTop w:val="0"/>
      <w:marBottom w:val="0"/>
      <w:divBdr>
        <w:top w:val="none" w:sz="0" w:space="0" w:color="auto"/>
        <w:left w:val="none" w:sz="0" w:space="0" w:color="auto"/>
        <w:bottom w:val="none" w:sz="0" w:space="0" w:color="auto"/>
        <w:right w:val="none" w:sz="0" w:space="0" w:color="auto"/>
      </w:divBdr>
    </w:div>
    <w:div w:id="305937562">
      <w:bodyDiv w:val="1"/>
      <w:marLeft w:val="0"/>
      <w:marRight w:val="0"/>
      <w:marTop w:val="0"/>
      <w:marBottom w:val="0"/>
      <w:divBdr>
        <w:top w:val="none" w:sz="0" w:space="0" w:color="auto"/>
        <w:left w:val="none" w:sz="0" w:space="0" w:color="auto"/>
        <w:bottom w:val="none" w:sz="0" w:space="0" w:color="auto"/>
        <w:right w:val="none" w:sz="0" w:space="0" w:color="auto"/>
      </w:divBdr>
    </w:div>
    <w:div w:id="305938052">
      <w:bodyDiv w:val="1"/>
      <w:marLeft w:val="0"/>
      <w:marRight w:val="0"/>
      <w:marTop w:val="0"/>
      <w:marBottom w:val="0"/>
      <w:divBdr>
        <w:top w:val="none" w:sz="0" w:space="0" w:color="auto"/>
        <w:left w:val="none" w:sz="0" w:space="0" w:color="auto"/>
        <w:bottom w:val="none" w:sz="0" w:space="0" w:color="auto"/>
        <w:right w:val="none" w:sz="0" w:space="0" w:color="auto"/>
      </w:divBdr>
    </w:div>
    <w:div w:id="305940496">
      <w:bodyDiv w:val="1"/>
      <w:marLeft w:val="0"/>
      <w:marRight w:val="0"/>
      <w:marTop w:val="0"/>
      <w:marBottom w:val="0"/>
      <w:divBdr>
        <w:top w:val="none" w:sz="0" w:space="0" w:color="auto"/>
        <w:left w:val="none" w:sz="0" w:space="0" w:color="auto"/>
        <w:bottom w:val="none" w:sz="0" w:space="0" w:color="auto"/>
        <w:right w:val="none" w:sz="0" w:space="0" w:color="auto"/>
      </w:divBdr>
    </w:div>
    <w:div w:id="306010920">
      <w:bodyDiv w:val="1"/>
      <w:marLeft w:val="0"/>
      <w:marRight w:val="0"/>
      <w:marTop w:val="0"/>
      <w:marBottom w:val="0"/>
      <w:divBdr>
        <w:top w:val="none" w:sz="0" w:space="0" w:color="auto"/>
        <w:left w:val="none" w:sz="0" w:space="0" w:color="auto"/>
        <w:bottom w:val="none" w:sz="0" w:space="0" w:color="auto"/>
        <w:right w:val="none" w:sz="0" w:space="0" w:color="auto"/>
      </w:divBdr>
    </w:div>
    <w:div w:id="306057262">
      <w:bodyDiv w:val="1"/>
      <w:marLeft w:val="0"/>
      <w:marRight w:val="0"/>
      <w:marTop w:val="0"/>
      <w:marBottom w:val="0"/>
      <w:divBdr>
        <w:top w:val="none" w:sz="0" w:space="0" w:color="auto"/>
        <w:left w:val="none" w:sz="0" w:space="0" w:color="auto"/>
        <w:bottom w:val="none" w:sz="0" w:space="0" w:color="auto"/>
        <w:right w:val="none" w:sz="0" w:space="0" w:color="auto"/>
      </w:divBdr>
    </w:div>
    <w:div w:id="306057531">
      <w:bodyDiv w:val="1"/>
      <w:marLeft w:val="0"/>
      <w:marRight w:val="0"/>
      <w:marTop w:val="0"/>
      <w:marBottom w:val="0"/>
      <w:divBdr>
        <w:top w:val="none" w:sz="0" w:space="0" w:color="auto"/>
        <w:left w:val="none" w:sz="0" w:space="0" w:color="auto"/>
        <w:bottom w:val="none" w:sz="0" w:space="0" w:color="auto"/>
        <w:right w:val="none" w:sz="0" w:space="0" w:color="auto"/>
      </w:divBdr>
    </w:div>
    <w:div w:id="306057790">
      <w:bodyDiv w:val="1"/>
      <w:marLeft w:val="0"/>
      <w:marRight w:val="0"/>
      <w:marTop w:val="0"/>
      <w:marBottom w:val="0"/>
      <w:divBdr>
        <w:top w:val="none" w:sz="0" w:space="0" w:color="auto"/>
        <w:left w:val="none" w:sz="0" w:space="0" w:color="auto"/>
        <w:bottom w:val="none" w:sz="0" w:space="0" w:color="auto"/>
        <w:right w:val="none" w:sz="0" w:space="0" w:color="auto"/>
      </w:divBdr>
    </w:div>
    <w:div w:id="306058442">
      <w:bodyDiv w:val="1"/>
      <w:marLeft w:val="0"/>
      <w:marRight w:val="0"/>
      <w:marTop w:val="0"/>
      <w:marBottom w:val="0"/>
      <w:divBdr>
        <w:top w:val="none" w:sz="0" w:space="0" w:color="auto"/>
        <w:left w:val="none" w:sz="0" w:space="0" w:color="auto"/>
        <w:bottom w:val="none" w:sz="0" w:space="0" w:color="auto"/>
        <w:right w:val="none" w:sz="0" w:space="0" w:color="auto"/>
      </w:divBdr>
    </w:div>
    <w:div w:id="306126786">
      <w:bodyDiv w:val="1"/>
      <w:marLeft w:val="0"/>
      <w:marRight w:val="0"/>
      <w:marTop w:val="0"/>
      <w:marBottom w:val="0"/>
      <w:divBdr>
        <w:top w:val="none" w:sz="0" w:space="0" w:color="auto"/>
        <w:left w:val="none" w:sz="0" w:space="0" w:color="auto"/>
        <w:bottom w:val="none" w:sz="0" w:space="0" w:color="auto"/>
        <w:right w:val="none" w:sz="0" w:space="0" w:color="auto"/>
      </w:divBdr>
    </w:div>
    <w:div w:id="306129843">
      <w:bodyDiv w:val="1"/>
      <w:marLeft w:val="0"/>
      <w:marRight w:val="0"/>
      <w:marTop w:val="0"/>
      <w:marBottom w:val="0"/>
      <w:divBdr>
        <w:top w:val="none" w:sz="0" w:space="0" w:color="auto"/>
        <w:left w:val="none" w:sz="0" w:space="0" w:color="auto"/>
        <w:bottom w:val="none" w:sz="0" w:space="0" w:color="auto"/>
        <w:right w:val="none" w:sz="0" w:space="0" w:color="auto"/>
      </w:divBdr>
    </w:div>
    <w:div w:id="306130527">
      <w:bodyDiv w:val="1"/>
      <w:marLeft w:val="0"/>
      <w:marRight w:val="0"/>
      <w:marTop w:val="0"/>
      <w:marBottom w:val="0"/>
      <w:divBdr>
        <w:top w:val="none" w:sz="0" w:space="0" w:color="auto"/>
        <w:left w:val="none" w:sz="0" w:space="0" w:color="auto"/>
        <w:bottom w:val="none" w:sz="0" w:space="0" w:color="auto"/>
        <w:right w:val="none" w:sz="0" w:space="0" w:color="auto"/>
      </w:divBdr>
    </w:div>
    <w:div w:id="306131475">
      <w:bodyDiv w:val="1"/>
      <w:marLeft w:val="0"/>
      <w:marRight w:val="0"/>
      <w:marTop w:val="0"/>
      <w:marBottom w:val="0"/>
      <w:divBdr>
        <w:top w:val="none" w:sz="0" w:space="0" w:color="auto"/>
        <w:left w:val="none" w:sz="0" w:space="0" w:color="auto"/>
        <w:bottom w:val="none" w:sz="0" w:space="0" w:color="auto"/>
        <w:right w:val="none" w:sz="0" w:space="0" w:color="auto"/>
      </w:divBdr>
    </w:div>
    <w:div w:id="306131618">
      <w:bodyDiv w:val="1"/>
      <w:marLeft w:val="0"/>
      <w:marRight w:val="0"/>
      <w:marTop w:val="0"/>
      <w:marBottom w:val="0"/>
      <w:divBdr>
        <w:top w:val="none" w:sz="0" w:space="0" w:color="auto"/>
        <w:left w:val="none" w:sz="0" w:space="0" w:color="auto"/>
        <w:bottom w:val="none" w:sz="0" w:space="0" w:color="auto"/>
        <w:right w:val="none" w:sz="0" w:space="0" w:color="auto"/>
      </w:divBdr>
    </w:div>
    <w:div w:id="306132120">
      <w:bodyDiv w:val="1"/>
      <w:marLeft w:val="0"/>
      <w:marRight w:val="0"/>
      <w:marTop w:val="0"/>
      <w:marBottom w:val="0"/>
      <w:divBdr>
        <w:top w:val="none" w:sz="0" w:space="0" w:color="auto"/>
        <w:left w:val="none" w:sz="0" w:space="0" w:color="auto"/>
        <w:bottom w:val="none" w:sz="0" w:space="0" w:color="auto"/>
        <w:right w:val="none" w:sz="0" w:space="0" w:color="auto"/>
      </w:divBdr>
    </w:div>
    <w:div w:id="306133317">
      <w:bodyDiv w:val="1"/>
      <w:marLeft w:val="0"/>
      <w:marRight w:val="0"/>
      <w:marTop w:val="0"/>
      <w:marBottom w:val="0"/>
      <w:divBdr>
        <w:top w:val="none" w:sz="0" w:space="0" w:color="auto"/>
        <w:left w:val="none" w:sz="0" w:space="0" w:color="auto"/>
        <w:bottom w:val="none" w:sz="0" w:space="0" w:color="auto"/>
        <w:right w:val="none" w:sz="0" w:space="0" w:color="auto"/>
      </w:divBdr>
    </w:div>
    <w:div w:id="306203208">
      <w:bodyDiv w:val="1"/>
      <w:marLeft w:val="0"/>
      <w:marRight w:val="0"/>
      <w:marTop w:val="0"/>
      <w:marBottom w:val="0"/>
      <w:divBdr>
        <w:top w:val="none" w:sz="0" w:space="0" w:color="auto"/>
        <w:left w:val="none" w:sz="0" w:space="0" w:color="auto"/>
        <w:bottom w:val="none" w:sz="0" w:space="0" w:color="auto"/>
        <w:right w:val="none" w:sz="0" w:space="0" w:color="auto"/>
      </w:divBdr>
    </w:div>
    <w:div w:id="306206293">
      <w:bodyDiv w:val="1"/>
      <w:marLeft w:val="0"/>
      <w:marRight w:val="0"/>
      <w:marTop w:val="0"/>
      <w:marBottom w:val="0"/>
      <w:divBdr>
        <w:top w:val="none" w:sz="0" w:space="0" w:color="auto"/>
        <w:left w:val="none" w:sz="0" w:space="0" w:color="auto"/>
        <w:bottom w:val="none" w:sz="0" w:space="0" w:color="auto"/>
        <w:right w:val="none" w:sz="0" w:space="0" w:color="auto"/>
      </w:divBdr>
    </w:div>
    <w:div w:id="306209365">
      <w:bodyDiv w:val="1"/>
      <w:marLeft w:val="0"/>
      <w:marRight w:val="0"/>
      <w:marTop w:val="0"/>
      <w:marBottom w:val="0"/>
      <w:divBdr>
        <w:top w:val="none" w:sz="0" w:space="0" w:color="auto"/>
        <w:left w:val="none" w:sz="0" w:space="0" w:color="auto"/>
        <w:bottom w:val="none" w:sz="0" w:space="0" w:color="auto"/>
        <w:right w:val="none" w:sz="0" w:space="0" w:color="auto"/>
      </w:divBdr>
    </w:div>
    <w:div w:id="306250188">
      <w:bodyDiv w:val="1"/>
      <w:marLeft w:val="0"/>
      <w:marRight w:val="0"/>
      <w:marTop w:val="0"/>
      <w:marBottom w:val="0"/>
      <w:divBdr>
        <w:top w:val="none" w:sz="0" w:space="0" w:color="auto"/>
        <w:left w:val="none" w:sz="0" w:space="0" w:color="auto"/>
        <w:bottom w:val="none" w:sz="0" w:space="0" w:color="auto"/>
        <w:right w:val="none" w:sz="0" w:space="0" w:color="auto"/>
      </w:divBdr>
    </w:div>
    <w:div w:id="306281380">
      <w:bodyDiv w:val="1"/>
      <w:marLeft w:val="0"/>
      <w:marRight w:val="0"/>
      <w:marTop w:val="0"/>
      <w:marBottom w:val="0"/>
      <w:divBdr>
        <w:top w:val="none" w:sz="0" w:space="0" w:color="auto"/>
        <w:left w:val="none" w:sz="0" w:space="0" w:color="auto"/>
        <w:bottom w:val="none" w:sz="0" w:space="0" w:color="auto"/>
        <w:right w:val="none" w:sz="0" w:space="0" w:color="auto"/>
      </w:divBdr>
    </w:div>
    <w:div w:id="306320891">
      <w:bodyDiv w:val="1"/>
      <w:marLeft w:val="0"/>
      <w:marRight w:val="0"/>
      <w:marTop w:val="0"/>
      <w:marBottom w:val="0"/>
      <w:divBdr>
        <w:top w:val="none" w:sz="0" w:space="0" w:color="auto"/>
        <w:left w:val="none" w:sz="0" w:space="0" w:color="auto"/>
        <w:bottom w:val="none" w:sz="0" w:space="0" w:color="auto"/>
        <w:right w:val="none" w:sz="0" w:space="0" w:color="auto"/>
      </w:divBdr>
    </w:div>
    <w:div w:id="306394942">
      <w:bodyDiv w:val="1"/>
      <w:marLeft w:val="0"/>
      <w:marRight w:val="0"/>
      <w:marTop w:val="0"/>
      <w:marBottom w:val="0"/>
      <w:divBdr>
        <w:top w:val="none" w:sz="0" w:space="0" w:color="auto"/>
        <w:left w:val="none" w:sz="0" w:space="0" w:color="auto"/>
        <w:bottom w:val="none" w:sz="0" w:space="0" w:color="auto"/>
        <w:right w:val="none" w:sz="0" w:space="0" w:color="auto"/>
      </w:divBdr>
    </w:div>
    <w:div w:id="306400023">
      <w:bodyDiv w:val="1"/>
      <w:marLeft w:val="0"/>
      <w:marRight w:val="0"/>
      <w:marTop w:val="0"/>
      <w:marBottom w:val="0"/>
      <w:divBdr>
        <w:top w:val="none" w:sz="0" w:space="0" w:color="auto"/>
        <w:left w:val="none" w:sz="0" w:space="0" w:color="auto"/>
        <w:bottom w:val="none" w:sz="0" w:space="0" w:color="auto"/>
        <w:right w:val="none" w:sz="0" w:space="0" w:color="auto"/>
      </w:divBdr>
    </w:div>
    <w:div w:id="306400047">
      <w:bodyDiv w:val="1"/>
      <w:marLeft w:val="0"/>
      <w:marRight w:val="0"/>
      <w:marTop w:val="0"/>
      <w:marBottom w:val="0"/>
      <w:divBdr>
        <w:top w:val="none" w:sz="0" w:space="0" w:color="auto"/>
        <w:left w:val="none" w:sz="0" w:space="0" w:color="auto"/>
        <w:bottom w:val="none" w:sz="0" w:space="0" w:color="auto"/>
        <w:right w:val="none" w:sz="0" w:space="0" w:color="auto"/>
      </w:divBdr>
    </w:div>
    <w:div w:id="306401840">
      <w:bodyDiv w:val="1"/>
      <w:marLeft w:val="0"/>
      <w:marRight w:val="0"/>
      <w:marTop w:val="0"/>
      <w:marBottom w:val="0"/>
      <w:divBdr>
        <w:top w:val="none" w:sz="0" w:space="0" w:color="auto"/>
        <w:left w:val="none" w:sz="0" w:space="0" w:color="auto"/>
        <w:bottom w:val="none" w:sz="0" w:space="0" w:color="auto"/>
        <w:right w:val="none" w:sz="0" w:space="0" w:color="auto"/>
      </w:divBdr>
    </w:div>
    <w:div w:id="306471805">
      <w:bodyDiv w:val="1"/>
      <w:marLeft w:val="0"/>
      <w:marRight w:val="0"/>
      <w:marTop w:val="0"/>
      <w:marBottom w:val="0"/>
      <w:divBdr>
        <w:top w:val="none" w:sz="0" w:space="0" w:color="auto"/>
        <w:left w:val="none" w:sz="0" w:space="0" w:color="auto"/>
        <w:bottom w:val="none" w:sz="0" w:space="0" w:color="auto"/>
        <w:right w:val="none" w:sz="0" w:space="0" w:color="auto"/>
      </w:divBdr>
    </w:div>
    <w:div w:id="306477053">
      <w:bodyDiv w:val="1"/>
      <w:marLeft w:val="0"/>
      <w:marRight w:val="0"/>
      <w:marTop w:val="0"/>
      <w:marBottom w:val="0"/>
      <w:divBdr>
        <w:top w:val="none" w:sz="0" w:space="0" w:color="auto"/>
        <w:left w:val="none" w:sz="0" w:space="0" w:color="auto"/>
        <w:bottom w:val="none" w:sz="0" w:space="0" w:color="auto"/>
        <w:right w:val="none" w:sz="0" w:space="0" w:color="auto"/>
      </w:divBdr>
    </w:div>
    <w:div w:id="306478700">
      <w:bodyDiv w:val="1"/>
      <w:marLeft w:val="0"/>
      <w:marRight w:val="0"/>
      <w:marTop w:val="0"/>
      <w:marBottom w:val="0"/>
      <w:divBdr>
        <w:top w:val="none" w:sz="0" w:space="0" w:color="auto"/>
        <w:left w:val="none" w:sz="0" w:space="0" w:color="auto"/>
        <w:bottom w:val="none" w:sz="0" w:space="0" w:color="auto"/>
        <w:right w:val="none" w:sz="0" w:space="0" w:color="auto"/>
      </w:divBdr>
    </w:div>
    <w:div w:id="306513351">
      <w:bodyDiv w:val="1"/>
      <w:marLeft w:val="0"/>
      <w:marRight w:val="0"/>
      <w:marTop w:val="0"/>
      <w:marBottom w:val="0"/>
      <w:divBdr>
        <w:top w:val="none" w:sz="0" w:space="0" w:color="auto"/>
        <w:left w:val="none" w:sz="0" w:space="0" w:color="auto"/>
        <w:bottom w:val="none" w:sz="0" w:space="0" w:color="auto"/>
        <w:right w:val="none" w:sz="0" w:space="0" w:color="auto"/>
      </w:divBdr>
    </w:div>
    <w:div w:id="306514434">
      <w:bodyDiv w:val="1"/>
      <w:marLeft w:val="0"/>
      <w:marRight w:val="0"/>
      <w:marTop w:val="0"/>
      <w:marBottom w:val="0"/>
      <w:divBdr>
        <w:top w:val="none" w:sz="0" w:space="0" w:color="auto"/>
        <w:left w:val="none" w:sz="0" w:space="0" w:color="auto"/>
        <w:bottom w:val="none" w:sz="0" w:space="0" w:color="auto"/>
        <w:right w:val="none" w:sz="0" w:space="0" w:color="auto"/>
      </w:divBdr>
    </w:div>
    <w:div w:id="306517235">
      <w:bodyDiv w:val="1"/>
      <w:marLeft w:val="0"/>
      <w:marRight w:val="0"/>
      <w:marTop w:val="0"/>
      <w:marBottom w:val="0"/>
      <w:divBdr>
        <w:top w:val="none" w:sz="0" w:space="0" w:color="auto"/>
        <w:left w:val="none" w:sz="0" w:space="0" w:color="auto"/>
        <w:bottom w:val="none" w:sz="0" w:space="0" w:color="auto"/>
        <w:right w:val="none" w:sz="0" w:space="0" w:color="auto"/>
      </w:divBdr>
    </w:div>
    <w:div w:id="306517254">
      <w:bodyDiv w:val="1"/>
      <w:marLeft w:val="0"/>
      <w:marRight w:val="0"/>
      <w:marTop w:val="0"/>
      <w:marBottom w:val="0"/>
      <w:divBdr>
        <w:top w:val="none" w:sz="0" w:space="0" w:color="auto"/>
        <w:left w:val="none" w:sz="0" w:space="0" w:color="auto"/>
        <w:bottom w:val="none" w:sz="0" w:space="0" w:color="auto"/>
        <w:right w:val="none" w:sz="0" w:space="0" w:color="auto"/>
      </w:divBdr>
    </w:div>
    <w:div w:id="306519666">
      <w:bodyDiv w:val="1"/>
      <w:marLeft w:val="0"/>
      <w:marRight w:val="0"/>
      <w:marTop w:val="0"/>
      <w:marBottom w:val="0"/>
      <w:divBdr>
        <w:top w:val="none" w:sz="0" w:space="0" w:color="auto"/>
        <w:left w:val="none" w:sz="0" w:space="0" w:color="auto"/>
        <w:bottom w:val="none" w:sz="0" w:space="0" w:color="auto"/>
        <w:right w:val="none" w:sz="0" w:space="0" w:color="auto"/>
      </w:divBdr>
    </w:div>
    <w:div w:id="306520688">
      <w:bodyDiv w:val="1"/>
      <w:marLeft w:val="0"/>
      <w:marRight w:val="0"/>
      <w:marTop w:val="0"/>
      <w:marBottom w:val="0"/>
      <w:divBdr>
        <w:top w:val="none" w:sz="0" w:space="0" w:color="auto"/>
        <w:left w:val="none" w:sz="0" w:space="0" w:color="auto"/>
        <w:bottom w:val="none" w:sz="0" w:space="0" w:color="auto"/>
        <w:right w:val="none" w:sz="0" w:space="0" w:color="auto"/>
      </w:divBdr>
    </w:div>
    <w:div w:id="306588913">
      <w:bodyDiv w:val="1"/>
      <w:marLeft w:val="0"/>
      <w:marRight w:val="0"/>
      <w:marTop w:val="0"/>
      <w:marBottom w:val="0"/>
      <w:divBdr>
        <w:top w:val="none" w:sz="0" w:space="0" w:color="auto"/>
        <w:left w:val="none" w:sz="0" w:space="0" w:color="auto"/>
        <w:bottom w:val="none" w:sz="0" w:space="0" w:color="auto"/>
        <w:right w:val="none" w:sz="0" w:space="0" w:color="auto"/>
      </w:divBdr>
    </w:div>
    <w:div w:id="306592724">
      <w:bodyDiv w:val="1"/>
      <w:marLeft w:val="0"/>
      <w:marRight w:val="0"/>
      <w:marTop w:val="0"/>
      <w:marBottom w:val="0"/>
      <w:divBdr>
        <w:top w:val="none" w:sz="0" w:space="0" w:color="auto"/>
        <w:left w:val="none" w:sz="0" w:space="0" w:color="auto"/>
        <w:bottom w:val="none" w:sz="0" w:space="0" w:color="auto"/>
        <w:right w:val="none" w:sz="0" w:space="0" w:color="auto"/>
      </w:divBdr>
    </w:div>
    <w:div w:id="306593130">
      <w:bodyDiv w:val="1"/>
      <w:marLeft w:val="0"/>
      <w:marRight w:val="0"/>
      <w:marTop w:val="0"/>
      <w:marBottom w:val="0"/>
      <w:divBdr>
        <w:top w:val="none" w:sz="0" w:space="0" w:color="auto"/>
        <w:left w:val="none" w:sz="0" w:space="0" w:color="auto"/>
        <w:bottom w:val="none" w:sz="0" w:space="0" w:color="auto"/>
        <w:right w:val="none" w:sz="0" w:space="0" w:color="auto"/>
      </w:divBdr>
    </w:div>
    <w:div w:id="306593480">
      <w:bodyDiv w:val="1"/>
      <w:marLeft w:val="0"/>
      <w:marRight w:val="0"/>
      <w:marTop w:val="0"/>
      <w:marBottom w:val="0"/>
      <w:divBdr>
        <w:top w:val="none" w:sz="0" w:space="0" w:color="auto"/>
        <w:left w:val="none" w:sz="0" w:space="0" w:color="auto"/>
        <w:bottom w:val="none" w:sz="0" w:space="0" w:color="auto"/>
        <w:right w:val="none" w:sz="0" w:space="0" w:color="auto"/>
      </w:divBdr>
    </w:div>
    <w:div w:id="306595107">
      <w:bodyDiv w:val="1"/>
      <w:marLeft w:val="0"/>
      <w:marRight w:val="0"/>
      <w:marTop w:val="0"/>
      <w:marBottom w:val="0"/>
      <w:divBdr>
        <w:top w:val="none" w:sz="0" w:space="0" w:color="auto"/>
        <w:left w:val="none" w:sz="0" w:space="0" w:color="auto"/>
        <w:bottom w:val="none" w:sz="0" w:space="0" w:color="auto"/>
        <w:right w:val="none" w:sz="0" w:space="0" w:color="auto"/>
      </w:divBdr>
    </w:div>
    <w:div w:id="306663783">
      <w:bodyDiv w:val="1"/>
      <w:marLeft w:val="0"/>
      <w:marRight w:val="0"/>
      <w:marTop w:val="0"/>
      <w:marBottom w:val="0"/>
      <w:divBdr>
        <w:top w:val="none" w:sz="0" w:space="0" w:color="auto"/>
        <w:left w:val="none" w:sz="0" w:space="0" w:color="auto"/>
        <w:bottom w:val="none" w:sz="0" w:space="0" w:color="auto"/>
        <w:right w:val="none" w:sz="0" w:space="0" w:color="auto"/>
      </w:divBdr>
    </w:div>
    <w:div w:id="306668037">
      <w:bodyDiv w:val="1"/>
      <w:marLeft w:val="0"/>
      <w:marRight w:val="0"/>
      <w:marTop w:val="0"/>
      <w:marBottom w:val="0"/>
      <w:divBdr>
        <w:top w:val="none" w:sz="0" w:space="0" w:color="auto"/>
        <w:left w:val="none" w:sz="0" w:space="0" w:color="auto"/>
        <w:bottom w:val="none" w:sz="0" w:space="0" w:color="auto"/>
        <w:right w:val="none" w:sz="0" w:space="0" w:color="auto"/>
      </w:divBdr>
    </w:div>
    <w:div w:id="306670543">
      <w:bodyDiv w:val="1"/>
      <w:marLeft w:val="0"/>
      <w:marRight w:val="0"/>
      <w:marTop w:val="0"/>
      <w:marBottom w:val="0"/>
      <w:divBdr>
        <w:top w:val="none" w:sz="0" w:space="0" w:color="auto"/>
        <w:left w:val="none" w:sz="0" w:space="0" w:color="auto"/>
        <w:bottom w:val="none" w:sz="0" w:space="0" w:color="auto"/>
        <w:right w:val="none" w:sz="0" w:space="0" w:color="auto"/>
      </w:divBdr>
    </w:div>
    <w:div w:id="306671105">
      <w:bodyDiv w:val="1"/>
      <w:marLeft w:val="0"/>
      <w:marRight w:val="0"/>
      <w:marTop w:val="0"/>
      <w:marBottom w:val="0"/>
      <w:divBdr>
        <w:top w:val="none" w:sz="0" w:space="0" w:color="auto"/>
        <w:left w:val="none" w:sz="0" w:space="0" w:color="auto"/>
        <w:bottom w:val="none" w:sz="0" w:space="0" w:color="auto"/>
        <w:right w:val="none" w:sz="0" w:space="0" w:color="auto"/>
      </w:divBdr>
    </w:div>
    <w:div w:id="306709094">
      <w:bodyDiv w:val="1"/>
      <w:marLeft w:val="0"/>
      <w:marRight w:val="0"/>
      <w:marTop w:val="0"/>
      <w:marBottom w:val="0"/>
      <w:divBdr>
        <w:top w:val="none" w:sz="0" w:space="0" w:color="auto"/>
        <w:left w:val="none" w:sz="0" w:space="0" w:color="auto"/>
        <w:bottom w:val="none" w:sz="0" w:space="0" w:color="auto"/>
        <w:right w:val="none" w:sz="0" w:space="0" w:color="auto"/>
      </w:divBdr>
    </w:div>
    <w:div w:id="306711817">
      <w:bodyDiv w:val="1"/>
      <w:marLeft w:val="0"/>
      <w:marRight w:val="0"/>
      <w:marTop w:val="0"/>
      <w:marBottom w:val="0"/>
      <w:divBdr>
        <w:top w:val="none" w:sz="0" w:space="0" w:color="auto"/>
        <w:left w:val="none" w:sz="0" w:space="0" w:color="auto"/>
        <w:bottom w:val="none" w:sz="0" w:space="0" w:color="auto"/>
        <w:right w:val="none" w:sz="0" w:space="0" w:color="auto"/>
      </w:divBdr>
    </w:div>
    <w:div w:id="306712253">
      <w:bodyDiv w:val="1"/>
      <w:marLeft w:val="0"/>
      <w:marRight w:val="0"/>
      <w:marTop w:val="0"/>
      <w:marBottom w:val="0"/>
      <w:divBdr>
        <w:top w:val="none" w:sz="0" w:space="0" w:color="auto"/>
        <w:left w:val="none" w:sz="0" w:space="0" w:color="auto"/>
        <w:bottom w:val="none" w:sz="0" w:space="0" w:color="auto"/>
        <w:right w:val="none" w:sz="0" w:space="0" w:color="auto"/>
      </w:divBdr>
    </w:div>
    <w:div w:id="306714662">
      <w:bodyDiv w:val="1"/>
      <w:marLeft w:val="0"/>
      <w:marRight w:val="0"/>
      <w:marTop w:val="0"/>
      <w:marBottom w:val="0"/>
      <w:divBdr>
        <w:top w:val="none" w:sz="0" w:space="0" w:color="auto"/>
        <w:left w:val="none" w:sz="0" w:space="0" w:color="auto"/>
        <w:bottom w:val="none" w:sz="0" w:space="0" w:color="auto"/>
        <w:right w:val="none" w:sz="0" w:space="0" w:color="auto"/>
      </w:divBdr>
    </w:div>
    <w:div w:id="306714880">
      <w:bodyDiv w:val="1"/>
      <w:marLeft w:val="0"/>
      <w:marRight w:val="0"/>
      <w:marTop w:val="0"/>
      <w:marBottom w:val="0"/>
      <w:divBdr>
        <w:top w:val="none" w:sz="0" w:space="0" w:color="auto"/>
        <w:left w:val="none" w:sz="0" w:space="0" w:color="auto"/>
        <w:bottom w:val="none" w:sz="0" w:space="0" w:color="auto"/>
        <w:right w:val="none" w:sz="0" w:space="0" w:color="auto"/>
      </w:divBdr>
    </w:div>
    <w:div w:id="306715134">
      <w:bodyDiv w:val="1"/>
      <w:marLeft w:val="0"/>
      <w:marRight w:val="0"/>
      <w:marTop w:val="0"/>
      <w:marBottom w:val="0"/>
      <w:divBdr>
        <w:top w:val="none" w:sz="0" w:space="0" w:color="auto"/>
        <w:left w:val="none" w:sz="0" w:space="0" w:color="auto"/>
        <w:bottom w:val="none" w:sz="0" w:space="0" w:color="auto"/>
        <w:right w:val="none" w:sz="0" w:space="0" w:color="auto"/>
      </w:divBdr>
    </w:div>
    <w:div w:id="306740135">
      <w:bodyDiv w:val="1"/>
      <w:marLeft w:val="0"/>
      <w:marRight w:val="0"/>
      <w:marTop w:val="0"/>
      <w:marBottom w:val="0"/>
      <w:divBdr>
        <w:top w:val="none" w:sz="0" w:space="0" w:color="auto"/>
        <w:left w:val="none" w:sz="0" w:space="0" w:color="auto"/>
        <w:bottom w:val="none" w:sz="0" w:space="0" w:color="auto"/>
        <w:right w:val="none" w:sz="0" w:space="0" w:color="auto"/>
      </w:divBdr>
    </w:div>
    <w:div w:id="306783589">
      <w:bodyDiv w:val="1"/>
      <w:marLeft w:val="0"/>
      <w:marRight w:val="0"/>
      <w:marTop w:val="0"/>
      <w:marBottom w:val="0"/>
      <w:divBdr>
        <w:top w:val="none" w:sz="0" w:space="0" w:color="auto"/>
        <w:left w:val="none" w:sz="0" w:space="0" w:color="auto"/>
        <w:bottom w:val="none" w:sz="0" w:space="0" w:color="auto"/>
        <w:right w:val="none" w:sz="0" w:space="0" w:color="auto"/>
      </w:divBdr>
    </w:div>
    <w:div w:id="306787972">
      <w:bodyDiv w:val="1"/>
      <w:marLeft w:val="0"/>
      <w:marRight w:val="0"/>
      <w:marTop w:val="0"/>
      <w:marBottom w:val="0"/>
      <w:divBdr>
        <w:top w:val="none" w:sz="0" w:space="0" w:color="auto"/>
        <w:left w:val="none" w:sz="0" w:space="0" w:color="auto"/>
        <w:bottom w:val="none" w:sz="0" w:space="0" w:color="auto"/>
        <w:right w:val="none" w:sz="0" w:space="0" w:color="auto"/>
      </w:divBdr>
    </w:div>
    <w:div w:id="306788586">
      <w:bodyDiv w:val="1"/>
      <w:marLeft w:val="0"/>
      <w:marRight w:val="0"/>
      <w:marTop w:val="0"/>
      <w:marBottom w:val="0"/>
      <w:divBdr>
        <w:top w:val="none" w:sz="0" w:space="0" w:color="auto"/>
        <w:left w:val="none" w:sz="0" w:space="0" w:color="auto"/>
        <w:bottom w:val="none" w:sz="0" w:space="0" w:color="auto"/>
        <w:right w:val="none" w:sz="0" w:space="0" w:color="auto"/>
      </w:divBdr>
    </w:div>
    <w:div w:id="306788953">
      <w:bodyDiv w:val="1"/>
      <w:marLeft w:val="0"/>
      <w:marRight w:val="0"/>
      <w:marTop w:val="0"/>
      <w:marBottom w:val="0"/>
      <w:divBdr>
        <w:top w:val="none" w:sz="0" w:space="0" w:color="auto"/>
        <w:left w:val="none" w:sz="0" w:space="0" w:color="auto"/>
        <w:bottom w:val="none" w:sz="0" w:space="0" w:color="auto"/>
        <w:right w:val="none" w:sz="0" w:space="0" w:color="auto"/>
      </w:divBdr>
    </w:div>
    <w:div w:id="306789476">
      <w:bodyDiv w:val="1"/>
      <w:marLeft w:val="0"/>
      <w:marRight w:val="0"/>
      <w:marTop w:val="0"/>
      <w:marBottom w:val="0"/>
      <w:divBdr>
        <w:top w:val="none" w:sz="0" w:space="0" w:color="auto"/>
        <w:left w:val="none" w:sz="0" w:space="0" w:color="auto"/>
        <w:bottom w:val="none" w:sz="0" w:space="0" w:color="auto"/>
        <w:right w:val="none" w:sz="0" w:space="0" w:color="auto"/>
      </w:divBdr>
    </w:div>
    <w:div w:id="306789661">
      <w:bodyDiv w:val="1"/>
      <w:marLeft w:val="0"/>
      <w:marRight w:val="0"/>
      <w:marTop w:val="0"/>
      <w:marBottom w:val="0"/>
      <w:divBdr>
        <w:top w:val="none" w:sz="0" w:space="0" w:color="auto"/>
        <w:left w:val="none" w:sz="0" w:space="0" w:color="auto"/>
        <w:bottom w:val="none" w:sz="0" w:space="0" w:color="auto"/>
        <w:right w:val="none" w:sz="0" w:space="0" w:color="auto"/>
      </w:divBdr>
    </w:div>
    <w:div w:id="306790731">
      <w:bodyDiv w:val="1"/>
      <w:marLeft w:val="0"/>
      <w:marRight w:val="0"/>
      <w:marTop w:val="0"/>
      <w:marBottom w:val="0"/>
      <w:divBdr>
        <w:top w:val="none" w:sz="0" w:space="0" w:color="auto"/>
        <w:left w:val="none" w:sz="0" w:space="0" w:color="auto"/>
        <w:bottom w:val="none" w:sz="0" w:space="0" w:color="auto"/>
        <w:right w:val="none" w:sz="0" w:space="0" w:color="auto"/>
      </w:divBdr>
    </w:div>
    <w:div w:id="306858123">
      <w:bodyDiv w:val="1"/>
      <w:marLeft w:val="0"/>
      <w:marRight w:val="0"/>
      <w:marTop w:val="0"/>
      <w:marBottom w:val="0"/>
      <w:divBdr>
        <w:top w:val="none" w:sz="0" w:space="0" w:color="auto"/>
        <w:left w:val="none" w:sz="0" w:space="0" w:color="auto"/>
        <w:bottom w:val="none" w:sz="0" w:space="0" w:color="auto"/>
        <w:right w:val="none" w:sz="0" w:space="0" w:color="auto"/>
      </w:divBdr>
    </w:div>
    <w:div w:id="306863619">
      <w:bodyDiv w:val="1"/>
      <w:marLeft w:val="0"/>
      <w:marRight w:val="0"/>
      <w:marTop w:val="0"/>
      <w:marBottom w:val="0"/>
      <w:divBdr>
        <w:top w:val="none" w:sz="0" w:space="0" w:color="auto"/>
        <w:left w:val="none" w:sz="0" w:space="0" w:color="auto"/>
        <w:bottom w:val="none" w:sz="0" w:space="0" w:color="auto"/>
        <w:right w:val="none" w:sz="0" w:space="0" w:color="auto"/>
      </w:divBdr>
    </w:div>
    <w:div w:id="306864703">
      <w:bodyDiv w:val="1"/>
      <w:marLeft w:val="0"/>
      <w:marRight w:val="0"/>
      <w:marTop w:val="0"/>
      <w:marBottom w:val="0"/>
      <w:divBdr>
        <w:top w:val="none" w:sz="0" w:space="0" w:color="auto"/>
        <w:left w:val="none" w:sz="0" w:space="0" w:color="auto"/>
        <w:bottom w:val="none" w:sz="0" w:space="0" w:color="auto"/>
        <w:right w:val="none" w:sz="0" w:space="0" w:color="auto"/>
      </w:divBdr>
    </w:div>
    <w:div w:id="306907695">
      <w:bodyDiv w:val="1"/>
      <w:marLeft w:val="0"/>
      <w:marRight w:val="0"/>
      <w:marTop w:val="0"/>
      <w:marBottom w:val="0"/>
      <w:divBdr>
        <w:top w:val="none" w:sz="0" w:space="0" w:color="auto"/>
        <w:left w:val="none" w:sz="0" w:space="0" w:color="auto"/>
        <w:bottom w:val="none" w:sz="0" w:space="0" w:color="auto"/>
        <w:right w:val="none" w:sz="0" w:space="0" w:color="auto"/>
      </w:divBdr>
    </w:div>
    <w:div w:id="306933980">
      <w:bodyDiv w:val="1"/>
      <w:marLeft w:val="0"/>
      <w:marRight w:val="0"/>
      <w:marTop w:val="0"/>
      <w:marBottom w:val="0"/>
      <w:divBdr>
        <w:top w:val="none" w:sz="0" w:space="0" w:color="auto"/>
        <w:left w:val="none" w:sz="0" w:space="0" w:color="auto"/>
        <w:bottom w:val="none" w:sz="0" w:space="0" w:color="auto"/>
        <w:right w:val="none" w:sz="0" w:space="0" w:color="auto"/>
      </w:divBdr>
    </w:div>
    <w:div w:id="306934581">
      <w:bodyDiv w:val="1"/>
      <w:marLeft w:val="0"/>
      <w:marRight w:val="0"/>
      <w:marTop w:val="0"/>
      <w:marBottom w:val="0"/>
      <w:divBdr>
        <w:top w:val="none" w:sz="0" w:space="0" w:color="auto"/>
        <w:left w:val="none" w:sz="0" w:space="0" w:color="auto"/>
        <w:bottom w:val="none" w:sz="0" w:space="0" w:color="auto"/>
        <w:right w:val="none" w:sz="0" w:space="0" w:color="auto"/>
      </w:divBdr>
    </w:div>
    <w:div w:id="306934616">
      <w:bodyDiv w:val="1"/>
      <w:marLeft w:val="0"/>
      <w:marRight w:val="0"/>
      <w:marTop w:val="0"/>
      <w:marBottom w:val="0"/>
      <w:divBdr>
        <w:top w:val="none" w:sz="0" w:space="0" w:color="auto"/>
        <w:left w:val="none" w:sz="0" w:space="0" w:color="auto"/>
        <w:bottom w:val="none" w:sz="0" w:space="0" w:color="auto"/>
        <w:right w:val="none" w:sz="0" w:space="0" w:color="auto"/>
      </w:divBdr>
    </w:div>
    <w:div w:id="306936537">
      <w:bodyDiv w:val="1"/>
      <w:marLeft w:val="0"/>
      <w:marRight w:val="0"/>
      <w:marTop w:val="0"/>
      <w:marBottom w:val="0"/>
      <w:divBdr>
        <w:top w:val="none" w:sz="0" w:space="0" w:color="auto"/>
        <w:left w:val="none" w:sz="0" w:space="0" w:color="auto"/>
        <w:bottom w:val="none" w:sz="0" w:space="0" w:color="auto"/>
        <w:right w:val="none" w:sz="0" w:space="0" w:color="auto"/>
      </w:divBdr>
    </w:div>
    <w:div w:id="306974281">
      <w:bodyDiv w:val="1"/>
      <w:marLeft w:val="0"/>
      <w:marRight w:val="0"/>
      <w:marTop w:val="0"/>
      <w:marBottom w:val="0"/>
      <w:divBdr>
        <w:top w:val="none" w:sz="0" w:space="0" w:color="auto"/>
        <w:left w:val="none" w:sz="0" w:space="0" w:color="auto"/>
        <w:bottom w:val="none" w:sz="0" w:space="0" w:color="auto"/>
        <w:right w:val="none" w:sz="0" w:space="0" w:color="auto"/>
      </w:divBdr>
    </w:div>
    <w:div w:id="306975599">
      <w:bodyDiv w:val="1"/>
      <w:marLeft w:val="0"/>
      <w:marRight w:val="0"/>
      <w:marTop w:val="0"/>
      <w:marBottom w:val="0"/>
      <w:divBdr>
        <w:top w:val="none" w:sz="0" w:space="0" w:color="auto"/>
        <w:left w:val="none" w:sz="0" w:space="0" w:color="auto"/>
        <w:bottom w:val="none" w:sz="0" w:space="0" w:color="auto"/>
        <w:right w:val="none" w:sz="0" w:space="0" w:color="auto"/>
      </w:divBdr>
    </w:div>
    <w:div w:id="306979686">
      <w:bodyDiv w:val="1"/>
      <w:marLeft w:val="0"/>
      <w:marRight w:val="0"/>
      <w:marTop w:val="0"/>
      <w:marBottom w:val="0"/>
      <w:divBdr>
        <w:top w:val="none" w:sz="0" w:space="0" w:color="auto"/>
        <w:left w:val="none" w:sz="0" w:space="0" w:color="auto"/>
        <w:bottom w:val="none" w:sz="0" w:space="0" w:color="auto"/>
        <w:right w:val="none" w:sz="0" w:space="0" w:color="auto"/>
      </w:divBdr>
    </w:div>
    <w:div w:id="306980369">
      <w:bodyDiv w:val="1"/>
      <w:marLeft w:val="0"/>
      <w:marRight w:val="0"/>
      <w:marTop w:val="0"/>
      <w:marBottom w:val="0"/>
      <w:divBdr>
        <w:top w:val="none" w:sz="0" w:space="0" w:color="auto"/>
        <w:left w:val="none" w:sz="0" w:space="0" w:color="auto"/>
        <w:bottom w:val="none" w:sz="0" w:space="0" w:color="auto"/>
        <w:right w:val="none" w:sz="0" w:space="0" w:color="auto"/>
      </w:divBdr>
    </w:div>
    <w:div w:id="307053610">
      <w:bodyDiv w:val="1"/>
      <w:marLeft w:val="0"/>
      <w:marRight w:val="0"/>
      <w:marTop w:val="0"/>
      <w:marBottom w:val="0"/>
      <w:divBdr>
        <w:top w:val="none" w:sz="0" w:space="0" w:color="auto"/>
        <w:left w:val="none" w:sz="0" w:space="0" w:color="auto"/>
        <w:bottom w:val="none" w:sz="0" w:space="0" w:color="auto"/>
        <w:right w:val="none" w:sz="0" w:space="0" w:color="auto"/>
      </w:divBdr>
    </w:div>
    <w:div w:id="307056844">
      <w:bodyDiv w:val="1"/>
      <w:marLeft w:val="0"/>
      <w:marRight w:val="0"/>
      <w:marTop w:val="0"/>
      <w:marBottom w:val="0"/>
      <w:divBdr>
        <w:top w:val="none" w:sz="0" w:space="0" w:color="auto"/>
        <w:left w:val="none" w:sz="0" w:space="0" w:color="auto"/>
        <w:bottom w:val="none" w:sz="0" w:space="0" w:color="auto"/>
        <w:right w:val="none" w:sz="0" w:space="0" w:color="auto"/>
      </w:divBdr>
    </w:div>
    <w:div w:id="307057430">
      <w:bodyDiv w:val="1"/>
      <w:marLeft w:val="0"/>
      <w:marRight w:val="0"/>
      <w:marTop w:val="0"/>
      <w:marBottom w:val="0"/>
      <w:divBdr>
        <w:top w:val="none" w:sz="0" w:space="0" w:color="auto"/>
        <w:left w:val="none" w:sz="0" w:space="0" w:color="auto"/>
        <w:bottom w:val="none" w:sz="0" w:space="0" w:color="auto"/>
        <w:right w:val="none" w:sz="0" w:space="0" w:color="auto"/>
      </w:divBdr>
    </w:div>
    <w:div w:id="307057661">
      <w:bodyDiv w:val="1"/>
      <w:marLeft w:val="0"/>
      <w:marRight w:val="0"/>
      <w:marTop w:val="0"/>
      <w:marBottom w:val="0"/>
      <w:divBdr>
        <w:top w:val="none" w:sz="0" w:space="0" w:color="auto"/>
        <w:left w:val="none" w:sz="0" w:space="0" w:color="auto"/>
        <w:bottom w:val="none" w:sz="0" w:space="0" w:color="auto"/>
        <w:right w:val="none" w:sz="0" w:space="0" w:color="auto"/>
      </w:divBdr>
    </w:div>
    <w:div w:id="307128523">
      <w:bodyDiv w:val="1"/>
      <w:marLeft w:val="0"/>
      <w:marRight w:val="0"/>
      <w:marTop w:val="0"/>
      <w:marBottom w:val="0"/>
      <w:divBdr>
        <w:top w:val="none" w:sz="0" w:space="0" w:color="auto"/>
        <w:left w:val="none" w:sz="0" w:space="0" w:color="auto"/>
        <w:bottom w:val="none" w:sz="0" w:space="0" w:color="auto"/>
        <w:right w:val="none" w:sz="0" w:space="0" w:color="auto"/>
      </w:divBdr>
    </w:div>
    <w:div w:id="307129115">
      <w:bodyDiv w:val="1"/>
      <w:marLeft w:val="0"/>
      <w:marRight w:val="0"/>
      <w:marTop w:val="0"/>
      <w:marBottom w:val="0"/>
      <w:divBdr>
        <w:top w:val="none" w:sz="0" w:space="0" w:color="auto"/>
        <w:left w:val="none" w:sz="0" w:space="0" w:color="auto"/>
        <w:bottom w:val="none" w:sz="0" w:space="0" w:color="auto"/>
        <w:right w:val="none" w:sz="0" w:space="0" w:color="auto"/>
      </w:divBdr>
    </w:div>
    <w:div w:id="307130867">
      <w:bodyDiv w:val="1"/>
      <w:marLeft w:val="0"/>
      <w:marRight w:val="0"/>
      <w:marTop w:val="0"/>
      <w:marBottom w:val="0"/>
      <w:divBdr>
        <w:top w:val="none" w:sz="0" w:space="0" w:color="auto"/>
        <w:left w:val="none" w:sz="0" w:space="0" w:color="auto"/>
        <w:bottom w:val="none" w:sz="0" w:space="0" w:color="auto"/>
        <w:right w:val="none" w:sz="0" w:space="0" w:color="auto"/>
      </w:divBdr>
    </w:div>
    <w:div w:id="307169443">
      <w:bodyDiv w:val="1"/>
      <w:marLeft w:val="0"/>
      <w:marRight w:val="0"/>
      <w:marTop w:val="0"/>
      <w:marBottom w:val="0"/>
      <w:divBdr>
        <w:top w:val="none" w:sz="0" w:space="0" w:color="auto"/>
        <w:left w:val="none" w:sz="0" w:space="0" w:color="auto"/>
        <w:bottom w:val="none" w:sz="0" w:space="0" w:color="auto"/>
        <w:right w:val="none" w:sz="0" w:space="0" w:color="auto"/>
      </w:divBdr>
    </w:div>
    <w:div w:id="307170224">
      <w:bodyDiv w:val="1"/>
      <w:marLeft w:val="0"/>
      <w:marRight w:val="0"/>
      <w:marTop w:val="0"/>
      <w:marBottom w:val="0"/>
      <w:divBdr>
        <w:top w:val="none" w:sz="0" w:space="0" w:color="auto"/>
        <w:left w:val="none" w:sz="0" w:space="0" w:color="auto"/>
        <w:bottom w:val="none" w:sz="0" w:space="0" w:color="auto"/>
        <w:right w:val="none" w:sz="0" w:space="0" w:color="auto"/>
      </w:divBdr>
    </w:div>
    <w:div w:id="307172216">
      <w:bodyDiv w:val="1"/>
      <w:marLeft w:val="0"/>
      <w:marRight w:val="0"/>
      <w:marTop w:val="0"/>
      <w:marBottom w:val="0"/>
      <w:divBdr>
        <w:top w:val="none" w:sz="0" w:space="0" w:color="auto"/>
        <w:left w:val="none" w:sz="0" w:space="0" w:color="auto"/>
        <w:bottom w:val="none" w:sz="0" w:space="0" w:color="auto"/>
        <w:right w:val="none" w:sz="0" w:space="0" w:color="auto"/>
      </w:divBdr>
    </w:div>
    <w:div w:id="307172876">
      <w:bodyDiv w:val="1"/>
      <w:marLeft w:val="0"/>
      <w:marRight w:val="0"/>
      <w:marTop w:val="0"/>
      <w:marBottom w:val="0"/>
      <w:divBdr>
        <w:top w:val="none" w:sz="0" w:space="0" w:color="auto"/>
        <w:left w:val="none" w:sz="0" w:space="0" w:color="auto"/>
        <w:bottom w:val="none" w:sz="0" w:space="0" w:color="auto"/>
        <w:right w:val="none" w:sz="0" w:space="0" w:color="auto"/>
      </w:divBdr>
    </w:div>
    <w:div w:id="307244487">
      <w:bodyDiv w:val="1"/>
      <w:marLeft w:val="0"/>
      <w:marRight w:val="0"/>
      <w:marTop w:val="0"/>
      <w:marBottom w:val="0"/>
      <w:divBdr>
        <w:top w:val="none" w:sz="0" w:space="0" w:color="auto"/>
        <w:left w:val="none" w:sz="0" w:space="0" w:color="auto"/>
        <w:bottom w:val="none" w:sz="0" w:space="0" w:color="auto"/>
        <w:right w:val="none" w:sz="0" w:space="0" w:color="auto"/>
      </w:divBdr>
    </w:div>
    <w:div w:id="307246035">
      <w:bodyDiv w:val="1"/>
      <w:marLeft w:val="0"/>
      <w:marRight w:val="0"/>
      <w:marTop w:val="0"/>
      <w:marBottom w:val="0"/>
      <w:divBdr>
        <w:top w:val="none" w:sz="0" w:space="0" w:color="auto"/>
        <w:left w:val="none" w:sz="0" w:space="0" w:color="auto"/>
        <w:bottom w:val="none" w:sz="0" w:space="0" w:color="auto"/>
        <w:right w:val="none" w:sz="0" w:space="0" w:color="auto"/>
      </w:divBdr>
    </w:div>
    <w:div w:id="307248110">
      <w:bodyDiv w:val="1"/>
      <w:marLeft w:val="0"/>
      <w:marRight w:val="0"/>
      <w:marTop w:val="0"/>
      <w:marBottom w:val="0"/>
      <w:divBdr>
        <w:top w:val="none" w:sz="0" w:space="0" w:color="auto"/>
        <w:left w:val="none" w:sz="0" w:space="0" w:color="auto"/>
        <w:bottom w:val="none" w:sz="0" w:space="0" w:color="auto"/>
        <w:right w:val="none" w:sz="0" w:space="0" w:color="auto"/>
      </w:divBdr>
    </w:div>
    <w:div w:id="307252448">
      <w:bodyDiv w:val="1"/>
      <w:marLeft w:val="0"/>
      <w:marRight w:val="0"/>
      <w:marTop w:val="0"/>
      <w:marBottom w:val="0"/>
      <w:divBdr>
        <w:top w:val="none" w:sz="0" w:space="0" w:color="auto"/>
        <w:left w:val="none" w:sz="0" w:space="0" w:color="auto"/>
        <w:bottom w:val="none" w:sz="0" w:space="0" w:color="auto"/>
        <w:right w:val="none" w:sz="0" w:space="0" w:color="auto"/>
      </w:divBdr>
    </w:div>
    <w:div w:id="307319031">
      <w:bodyDiv w:val="1"/>
      <w:marLeft w:val="0"/>
      <w:marRight w:val="0"/>
      <w:marTop w:val="0"/>
      <w:marBottom w:val="0"/>
      <w:divBdr>
        <w:top w:val="none" w:sz="0" w:space="0" w:color="auto"/>
        <w:left w:val="none" w:sz="0" w:space="0" w:color="auto"/>
        <w:bottom w:val="none" w:sz="0" w:space="0" w:color="auto"/>
        <w:right w:val="none" w:sz="0" w:space="0" w:color="auto"/>
      </w:divBdr>
    </w:div>
    <w:div w:id="307322353">
      <w:bodyDiv w:val="1"/>
      <w:marLeft w:val="0"/>
      <w:marRight w:val="0"/>
      <w:marTop w:val="0"/>
      <w:marBottom w:val="0"/>
      <w:divBdr>
        <w:top w:val="none" w:sz="0" w:space="0" w:color="auto"/>
        <w:left w:val="none" w:sz="0" w:space="0" w:color="auto"/>
        <w:bottom w:val="none" w:sz="0" w:space="0" w:color="auto"/>
        <w:right w:val="none" w:sz="0" w:space="0" w:color="auto"/>
      </w:divBdr>
    </w:div>
    <w:div w:id="307323886">
      <w:bodyDiv w:val="1"/>
      <w:marLeft w:val="0"/>
      <w:marRight w:val="0"/>
      <w:marTop w:val="0"/>
      <w:marBottom w:val="0"/>
      <w:divBdr>
        <w:top w:val="none" w:sz="0" w:space="0" w:color="auto"/>
        <w:left w:val="none" w:sz="0" w:space="0" w:color="auto"/>
        <w:bottom w:val="none" w:sz="0" w:space="0" w:color="auto"/>
        <w:right w:val="none" w:sz="0" w:space="0" w:color="auto"/>
      </w:divBdr>
    </w:div>
    <w:div w:id="307324504">
      <w:bodyDiv w:val="1"/>
      <w:marLeft w:val="0"/>
      <w:marRight w:val="0"/>
      <w:marTop w:val="0"/>
      <w:marBottom w:val="0"/>
      <w:divBdr>
        <w:top w:val="none" w:sz="0" w:space="0" w:color="auto"/>
        <w:left w:val="none" w:sz="0" w:space="0" w:color="auto"/>
        <w:bottom w:val="none" w:sz="0" w:space="0" w:color="auto"/>
        <w:right w:val="none" w:sz="0" w:space="0" w:color="auto"/>
      </w:divBdr>
    </w:div>
    <w:div w:id="307326417">
      <w:bodyDiv w:val="1"/>
      <w:marLeft w:val="0"/>
      <w:marRight w:val="0"/>
      <w:marTop w:val="0"/>
      <w:marBottom w:val="0"/>
      <w:divBdr>
        <w:top w:val="none" w:sz="0" w:space="0" w:color="auto"/>
        <w:left w:val="none" w:sz="0" w:space="0" w:color="auto"/>
        <w:bottom w:val="none" w:sz="0" w:space="0" w:color="auto"/>
        <w:right w:val="none" w:sz="0" w:space="0" w:color="auto"/>
      </w:divBdr>
    </w:div>
    <w:div w:id="307327072">
      <w:bodyDiv w:val="1"/>
      <w:marLeft w:val="0"/>
      <w:marRight w:val="0"/>
      <w:marTop w:val="0"/>
      <w:marBottom w:val="0"/>
      <w:divBdr>
        <w:top w:val="none" w:sz="0" w:space="0" w:color="auto"/>
        <w:left w:val="none" w:sz="0" w:space="0" w:color="auto"/>
        <w:bottom w:val="none" w:sz="0" w:space="0" w:color="auto"/>
        <w:right w:val="none" w:sz="0" w:space="0" w:color="auto"/>
      </w:divBdr>
    </w:div>
    <w:div w:id="307366358">
      <w:bodyDiv w:val="1"/>
      <w:marLeft w:val="0"/>
      <w:marRight w:val="0"/>
      <w:marTop w:val="0"/>
      <w:marBottom w:val="0"/>
      <w:divBdr>
        <w:top w:val="none" w:sz="0" w:space="0" w:color="auto"/>
        <w:left w:val="none" w:sz="0" w:space="0" w:color="auto"/>
        <w:bottom w:val="none" w:sz="0" w:space="0" w:color="auto"/>
        <w:right w:val="none" w:sz="0" w:space="0" w:color="auto"/>
      </w:divBdr>
    </w:div>
    <w:div w:id="307393668">
      <w:bodyDiv w:val="1"/>
      <w:marLeft w:val="0"/>
      <w:marRight w:val="0"/>
      <w:marTop w:val="0"/>
      <w:marBottom w:val="0"/>
      <w:divBdr>
        <w:top w:val="none" w:sz="0" w:space="0" w:color="auto"/>
        <w:left w:val="none" w:sz="0" w:space="0" w:color="auto"/>
        <w:bottom w:val="none" w:sz="0" w:space="0" w:color="auto"/>
        <w:right w:val="none" w:sz="0" w:space="0" w:color="auto"/>
      </w:divBdr>
    </w:div>
    <w:div w:id="307436737">
      <w:bodyDiv w:val="1"/>
      <w:marLeft w:val="0"/>
      <w:marRight w:val="0"/>
      <w:marTop w:val="0"/>
      <w:marBottom w:val="0"/>
      <w:divBdr>
        <w:top w:val="none" w:sz="0" w:space="0" w:color="auto"/>
        <w:left w:val="none" w:sz="0" w:space="0" w:color="auto"/>
        <w:bottom w:val="none" w:sz="0" w:space="0" w:color="auto"/>
        <w:right w:val="none" w:sz="0" w:space="0" w:color="auto"/>
      </w:divBdr>
    </w:div>
    <w:div w:id="307438542">
      <w:bodyDiv w:val="1"/>
      <w:marLeft w:val="0"/>
      <w:marRight w:val="0"/>
      <w:marTop w:val="0"/>
      <w:marBottom w:val="0"/>
      <w:divBdr>
        <w:top w:val="none" w:sz="0" w:space="0" w:color="auto"/>
        <w:left w:val="none" w:sz="0" w:space="0" w:color="auto"/>
        <w:bottom w:val="none" w:sz="0" w:space="0" w:color="auto"/>
        <w:right w:val="none" w:sz="0" w:space="0" w:color="auto"/>
      </w:divBdr>
    </w:div>
    <w:div w:id="307439279">
      <w:bodyDiv w:val="1"/>
      <w:marLeft w:val="0"/>
      <w:marRight w:val="0"/>
      <w:marTop w:val="0"/>
      <w:marBottom w:val="0"/>
      <w:divBdr>
        <w:top w:val="none" w:sz="0" w:space="0" w:color="auto"/>
        <w:left w:val="none" w:sz="0" w:space="0" w:color="auto"/>
        <w:bottom w:val="none" w:sz="0" w:space="0" w:color="auto"/>
        <w:right w:val="none" w:sz="0" w:space="0" w:color="auto"/>
      </w:divBdr>
    </w:div>
    <w:div w:id="307442215">
      <w:bodyDiv w:val="1"/>
      <w:marLeft w:val="0"/>
      <w:marRight w:val="0"/>
      <w:marTop w:val="0"/>
      <w:marBottom w:val="0"/>
      <w:divBdr>
        <w:top w:val="none" w:sz="0" w:space="0" w:color="auto"/>
        <w:left w:val="none" w:sz="0" w:space="0" w:color="auto"/>
        <w:bottom w:val="none" w:sz="0" w:space="0" w:color="auto"/>
        <w:right w:val="none" w:sz="0" w:space="0" w:color="auto"/>
      </w:divBdr>
    </w:div>
    <w:div w:id="307443867">
      <w:bodyDiv w:val="1"/>
      <w:marLeft w:val="0"/>
      <w:marRight w:val="0"/>
      <w:marTop w:val="0"/>
      <w:marBottom w:val="0"/>
      <w:divBdr>
        <w:top w:val="none" w:sz="0" w:space="0" w:color="auto"/>
        <w:left w:val="none" w:sz="0" w:space="0" w:color="auto"/>
        <w:bottom w:val="none" w:sz="0" w:space="0" w:color="auto"/>
        <w:right w:val="none" w:sz="0" w:space="0" w:color="auto"/>
      </w:divBdr>
    </w:div>
    <w:div w:id="307518502">
      <w:bodyDiv w:val="1"/>
      <w:marLeft w:val="0"/>
      <w:marRight w:val="0"/>
      <w:marTop w:val="0"/>
      <w:marBottom w:val="0"/>
      <w:divBdr>
        <w:top w:val="none" w:sz="0" w:space="0" w:color="auto"/>
        <w:left w:val="none" w:sz="0" w:space="0" w:color="auto"/>
        <w:bottom w:val="none" w:sz="0" w:space="0" w:color="auto"/>
        <w:right w:val="none" w:sz="0" w:space="0" w:color="auto"/>
      </w:divBdr>
    </w:div>
    <w:div w:id="307519497">
      <w:bodyDiv w:val="1"/>
      <w:marLeft w:val="0"/>
      <w:marRight w:val="0"/>
      <w:marTop w:val="0"/>
      <w:marBottom w:val="0"/>
      <w:divBdr>
        <w:top w:val="none" w:sz="0" w:space="0" w:color="auto"/>
        <w:left w:val="none" w:sz="0" w:space="0" w:color="auto"/>
        <w:bottom w:val="none" w:sz="0" w:space="0" w:color="auto"/>
        <w:right w:val="none" w:sz="0" w:space="0" w:color="auto"/>
      </w:divBdr>
    </w:div>
    <w:div w:id="307588821">
      <w:bodyDiv w:val="1"/>
      <w:marLeft w:val="0"/>
      <w:marRight w:val="0"/>
      <w:marTop w:val="0"/>
      <w:marBottom w:val="0"/>
      <w:divBdr>
        <w:top w:val="none" w:sz="0" w:space="0" w:color="auto"/>
        <w:left w:val="none" w:sz="0" w:space="0" w:color="auto"/>
        <w:bottom w:val="none" w:sz="0" w:space="0" w:color="auto"/>
        <w:right w:val="none" w:sz="0" w:space="0" w:color="auto"/>
      </w:divBdr>
    </w:div>
    <w:div w:id="307589760">
      <w:bodyDiv w:val="1"/>
      <w:marLeft w:val="0"/>
      <w:marRight w:val="0"/>
      <w:marTop w:val="0"/>
      <w:marBottom w:val="0"/>
      <w:divBdr>
        <w:top w:val="none" w:sz="0" w:space="0" w:color="auto"/>
        <w:left w:val="none" w:sz="0" w:space="0" w:color="auto"/>
        <w:bottom w:val="none" w:sz="0" w:space="0" w:color="auto"/>
        <w:right w:val="none" w:sz="0" w:space="0" w:color="auto"/>
      </w:divBdr>
    </w:div>
    <w:div w:id="307591886">
      <w:bodyDiv w:val="1"/>
      <w:marLeft w:val="0"/>
      <w:marRight w:val="0"/>
      <w:marTop w:val="0"/>
      <w:marBottom w:val="0"/>
      <w:divBdr>
        <w:top w:val="none" w:sz="0" w:space="0" w:color="auto"/>
        <w:left w:val="none" w:sz="0" w:space="0" w:color="auto"/>
        <w:bottom w:val="none" w:sz="0" w:space="0" w:color="auto"/>
        <w:right w:val="none" w:sz="0" w:space="0" w:color="auto"/>
      </w:divBdr>
    </w:div>
    <w:div w:id="307630864">
      <w:bodyDiv w:val="1"/>
      <w:marLeft w:val="0"/>
      <w:marRight w:val="0"/>
      <w:marTop w:val="0"/>
      <w:marBottom w:val="0"/>
      <w:divBdr>
        <w:top w:val="none" w:sz="0" w:space="0" w:color="auto"/>
        <w:left w:val="none" w:sz="0" w:space="0" w:color="auto"/>
        <w:bottom w:val="none" w:sz="0" w:space="0" w:color="auto"/>
        <w:right w:val="none" w:sz="0" w:space="0" w:color="auto"/>
      </w:divBdr>
    </w:div>
    <w:div w:id="307633995">
      <w:bodyDiv w:val="1"/>
      <w:marLeft w:val="0"/>
      <w:marRight w:val="0"/>
      <w:marTop w:val="0"/>
      <w:marBottom w:val="0"/>
      <w:divBdr>
        <w:top w:val="none" w:sz="0" w:space="0" w:color="auto"/>
        <w:left w:val="none" w:sz="0" w:space="0" w:color="auto"/>
        <w:bottom w:val="none" w:sz="0" w:space="0" w:color="auto"/>
        <w:right w:val="none" w:sz="0" w:space="0" w:color="auto"/>
      </w:divBdr>
    </w:div>
    <w:div w:id="307636280">
      <w:bodyDiv w:val="1"/>
      <w:marLeft w:val="0"/>
      <w:marRight w:val="0"/>
      <w:marTop w:val="0"/>
      <w:marBottom w:val="0"/>
      <w:divBdr>
        <w:top w:val="none" w:sz="0" w:space="0" w:color="auto"/>
        <w:left w:val="none" w:sz="0" w:space="0" w:color="auto"/>
        <w:bottom w:val="none" w:sz="0" w:space="0" w:color="auto"/>
        <w:right w:val="none" w:sz="0" w:space="0" w:color="auto"/>
      </w:divBdr>
    </w:div>
    <w:div w:id="307705060">
      <w:bodyDiv w:val="1"/>
      <w:marLeft w:val="0"/>
      <w:marRight w:val="0"/>
      <w:marTop w:val="0"/>
      <w:marBottom w:val="0"/>
      <w:divBdr>
        <w:top w:val="none" w:sz="0" w:space="0" w:color="auto"/>
        <w:left w:val="none" w:sz="0" w:space="0" w:color="auto"/>
        <w:bottom w:val="none" w:sz="0" w:space="0" w:color="auto"/>
        <w:right w:val="none" w:sz="0" w:space="0" w:color="auto"/>
      </w:divBdr>
    </w:div>
    <w:div w:id="307710759">
      <w:bodyDiv w:val="1"/>
      <w:marLeft w:val="0"/>
      <w:marRight w:val="0"/>
      <w:marTop w:val="0"/>
      <w:marBottom w:val="0"/>
      <w:divBdr>
        <w:top w:val="none" w:sz="0" w:space="0" w:color="auto"/>
        <w:left w:val="none" w:sz="0" w:space="0" w:color="auto"/>
        <w:bottom w:val="none" w:sz="0" w:space="0" w:color="auto"/>
        <w:right w:val="none" w:sz="0" w:space="0" w:color="auto"/>
      </w:divBdr>
    </w:div>
    <w:div w:id="307712911">
      <w:bodyDiv w:val="1"/>
      <w:marLeft w:val="0"/>
      <w:marRight w:val="0"/>
      <w:marTop w:val="0"/>
      <w:marBottom w:val="0"/>
      <w:divBdr>
        <w:top w:val="none" w:sz="0" w:space="0" w:color="auto"/>
        <w:left w:val="none" w:sz="0" w:space="0" w:color="auto"/>
        <w:bottom w:val="none" w:sz="0" w:space="0" w:color="auto"/>
        <w:right w:val="none" w:sz="0" w:space="0" w:color="auto"/>
      </w:divBdr>
    </w:div>
    <w:div w:id="307713576">
      <w:bodyDiv w:val="1"/>
      <w:marLeft w:val="0"/>
      <w:marRight w:val="0"/>
      <w:marTop w:val="0"/>
      <w:marBottom w:val="0"/>
      <w:divBdr>
        <w:top w:val="none" w:sz="0" w:space="0" w:color="auto"/>
        <w:left w:val="none" w:sz="0" w:space="0" w:color="auto"/>
        <w:bottom w:val="none" w:sz="0" w:space="0" w:color="auto"/>
        <w:right w:val="none" w:sz="0" w:space="0" w:color="auto"/>
      </w:divBdr>
    </w:div>
    <w:div w:id="307757118">
      <w:bodyDiv w:val="1"/>
      <w:marLeft w:val="0"/>
      <w:marRight w:val="0"/>
      <w:marTop w:val="0"/>
      <w:marBottom w:val="0"/>
      <w:divBdr>
        <w:top w:val="none" w:sz="0" w:space="0" w:color="auto"/>
        <w:left w:val="none" w:sz="0" w:space="0" w:color="auto"/>
        <w:bottom w:val="none" w:sz="0" w:space="0" w:color="auto"/>
        <w:right w:val="none" w:sz="0" w:space="0" w:color="auto"/>
      </w:divBdr>
    </w:div>
    <w:div w:id="307781050">
      <w:bodyDiv w:val="1"/>
      <w:marLeft w:val="0"/>
      <w:marRight w:val="0"/>
      <w:marTop w:val="0"/>
      <w:marBottom w:val="0"/>
      <w:divBdr>
        <w:top w:val="none" w:sz="0" w:space="0" w:color="auto"/>
        <w:left w:val="none" w:sz="0" w:space="0" w:color="auto"/>
        <w:bottom w:val="none" w:sz="0" w:space="0" w:color="auto"/>
        <w:right w:val="none" w:sz="0" w:space="0" w:color="auto"/>
      </w:divBdr>
    </w:div>
    <w:div w:id="307782297">
      <w:bodyDiv w:val="1"/>
      <w:marLeft w:val="0"/>
      <w:marRight w:val="0"/>
      <w:marTop w:val="0"/>
      <w:marBottom w:val="0"/>
      <w:divBdr>
        <w:top w:val="none" w:sz="0" w:space="0" w:color="auto"/>
        <w:left w:val="none" w:sz="0" w:space="0" w:color="auto"/>
        <w:bottom w:val="none" w:sz="0" w:space="0" w:color="auto"/>
        <w:right w:val="none" w:sz="0" w:space="0" w:color="auto"/>
      </w:divBdr>
    </w:div>
    <w:div w:id="307786587">
      <w:bodyDiv w:val="1"/>
      <w:marLeft w:val="0"/>
      <w:marRight w:val="0"/>
      <w:marTop w:val="0"/>
      <w:marBottom w:val="0"/>
      <w:divBdr>
        <w:top w:val="none" w:sz="0" w:space="0" w:color="auto"/>
        <w:left w:val="none" w:sz="0" w:space="0" w:color="auto"/>
        <w:bottom w:val="none" w:sz="0" w:space="0" w:color="auto"/>
        <w:right w:val="none" w:sz="0" w:space="0" w:color="auto"/>
      </w:divBdr>
    </w:div>
    <w:div w:id="307789280">
      <w:bodyDiv w:val="1"/>
      <w:marLeft w:val="0"/>
      <w:marRight w:val="0"/>
      <w:marTop w:val="0"/>
      <w:marBottom w:val="0"/>
      <w:divBdr>
        <w:top w:val="none" w:sz="0" w:space="0" w:color="auto"/>
        <w:left w:val="none" w:sz="0" w:space="0" w:color="auto"/>
        <w:bottom w:val="none" w:sz="0" w:space="0" w:color="auto"/>
        <w:right w:val="none" w:sz="0" w:space="0" w:color="auto"/>
      </w:divBdr>
    </w:div>
    <w:div w:id="307827350">
      <w:bodyDiv w:val="1"/>
      <w:marLeft w:val="0"/>
      <w:marRight w:val="0"/>
      <w:marTop w:val="0"/>
      <w:marBottom w:val="0"/>
      <w:divBdr>
        <w:top w:val="none" w:sz="0" w:space="0" w:color="auto"/>
        <w:left w:val="none" w:sz="0" w:space="0" w:color="auto"/>
        <w:bottom w:val="none" w:sz="0" w:space="0" w:color="auto"/>
        <w:right w:val="none" w:sz="0" w:space="0" w:color="auto"/>
      </w:divBdr>
    </w:div>
    <w:div w:id="307828934">
      <w:bodyDiv w:val="1"/>
      <w:marLeft w:val="0"/>
      <w:marRight w:val="0"/>
      <w:marTop w:val="0"/>
      <w:marBottom w:val="0"/>
      <w:divBdr>
        <w:top w:val="none" w:sz="0" w:space="0" w:color="auto"/>
        <w:left w:val="none" w:sz="0" w:space="0" w:color="auto"/>
        <w:bottom w:val="none" w:sz="0" w:space="0" w:color="auto"/>
        <w:right w:val="none" w:sz="0" w:space="0" w:color="auto"/>
      </w:divBdr>
    </w:div>
    <w:div w:id="307904449">
      <w:bodyDiv w:val="1"/>
      <w:marLeft w:val="0"/>
      <w:marRight w:val="0"/>
      <w:marTop w:val="0"/>
      <w:marBottom w:val="0"/>
      <w:divBdr>
        <w:top w:val="none" w:sz="0" w:space="0" w:color="auto"/>
        <w:left w:val="none" w:sz="0" w:space="0" w:color="auto"/>
        <w:bottom w:val="none" w:sz="0" w:space="0" w:color="auto"/>
        <w:right w:val="none" w:sz="0" w:space="0" w:color="auto"/>
      </w:divBdr>
    </w:div>
    <w:div w:id="307904734">
      <w:bodyDiv w:val="1"/>
      <w:marLeft w:val="0"/>
      <w:marRight w:val="0"/>
      <w:marTop w:val="0"/>
      <w:marBottom w:val="0"/>
      <w:divBdr>
        <w:top w:val="none" w:sz="0" w:space="0" w:color="auto"/>
        <w:left w:val="none" w:sz="0" w:space="0" w:color="auto"/>
        <w:bottom w:val="none" w:sz="0" w:space="0" w:color="auto"/>
        <w:right w:val="none" w:sz="0" w:space="0" w:color="auto"/>
      </w:divBdr>
    </w:div>
    <w:div w:id="307973797">
      <w:bodyDiv w:val="1"/>
      <w:marLeft w:val="0"/>
      <w:marRight w:val="0"/>
      <w:marTop w:val="0"/>
      <w:marBottom w:val="0"/>
      <w:divBdr>
        <w:top w:val="none" w:sz="0" w:space="0" w:color="auto"/>
        <w:left w:val="none" w:sz="0" w:space="0" w:color="auto"/>
        <w:bottom w:val="none" w:sz="0" w:space="0" w:color="auto"/>
        <w:right w:val="none" w:sz="0" w:space="0" w:color="auto"/>
      </w:divBdr>
    </w:div>
    <w:div w:id="307974369">
      <w:bodyDiv w:val="1"/>
      <w:marLeft w:val="0"/>
      <w:marRight w:val="0"/>
      <w:marTop w:val="0"/>
      <w:marBottom w:val="0"/>
      <w:divBdr>
        <w:top w:val="none" w:sz="0" w:space="0" w:color="auto"/>
        <w:left w:val="none" w:sz="0" w:space="0" w:color="auto"/>
        <w:bottom w:val="none" w:sz="0" w:space="0" w:color="auto"/>
        <w:right w:val="none" w:sz="0" w:space="0" w:color="auto"/>
      </w:divBdr>
    </w:div>
    <w:div w:id="307976252">
      <w:bodyDiv w:val="1"/>
      <w:marLeft w:val="0"/>
      <w:marRight w:val="0"/>
      <w:marTop w:val="0"/>
      <w:marBottom w:val="0"/>
      <w:divBdr>
        <w:top w:val="none" w:sz="0" w:space="0" w:color="auto"/>
        <w:left w:val="none" w:sz="0" w:space="0" w:color="auto"/>
        <w:bottom w:val="none" w:sz="0" w:space="0" w:color="auto"/>
        <w:right w:val="none" w:sz="0" w:space="0" w:color="auto"/>
      </w:divBdr>
    </w:div>
    <w:div w:id="307977621">
      <w:bodyDiv w:val="1"/>
      <w:marLeft w:val="0"/>
      <w:marRight w:val="0"/>
      <w:marTop w:val="0"/>
      <w:marBottom w:val="0"/>
      <w:divBdr>
        <w:top w:val="none" w:sz="0" w:space="0" w:color="auto"/>
        <w:left w:val="none" w:sz="0" w:space="0" w:color="auto"/>
        <w:bottom w:val="none" w:sz="0" w:space="0" w:color="auto"/>
        <w:right w:val="none" w:sz="0" w:space="0" w:color="auto"/>
      </w:divBdr>
    </w:div>
    <w:div w:id="307981489">
      <w:bodyDiv w:val="1"/>
      <w:marLeft w:val="0"/>
      <w:marRight w:val="0"/>
      <w:marTop w:val="0"/>
      <w:marBottom w:val="0"/>
      <w:divBdr>
        <w:top w:val="none" w:sz="0" w:space="0" w:color="auto"/>
        <w:left w:val="none" w:sz="0" w:space="0" w:color="auto"/>
        <w:bottom w:val="none" w:sz="0" w:space="0" w:color="auto"/>
        <w:right w:val="none" w:sz="0" w:space="0" w:color="auto"/>
      </w:divBdr>
    </w:div>
    <w:div w:id="308023481">
      <w:bodyDiv w:val="1"/>
      <w:marLeft w:val="0"/>
      <w:marRight w:val="0"/>
      <w:marTop w:val="0"/>
      <w:marBottom w:val="0"/>
      <w:divBdr>
        <w:top w:val="none" w:sz="0" w:space="0" w:color="auto"/>
        <w:left w:val="none" w:sz="0" w:space="0" w:color="auto"/>
        <w:bottom w:val="none" w:sz="0" w:space="0" w:color="auto"/>
        <w:right w:val="none" w:sz="0" w:space="0" w:color="auto"/>
      </w:divBdr>
    </w:div>
    <w:div w:id="308051905">
      <w:bodyDiv w:val="1"/>
      <w:marLeft w:val="0"/>
      <w:marRight w:val="0"/>
      <w:marTop w:val="0"/>
      <w:marBottom w:val="0"/>
      <w:divBdr>
        <w:top w:val="none" w:sz="0" w:space="0" w:color="auto"/>
        <w:left w:val="none" w:sz="0" w:space="0" w:color="auto"/>
        <w:bottom w:val="none" w:sz="0" w:space="0" w:color="auto"/>
        <w:right w:val="none" w:sz="0" w:space="0" w:color="auto"/>
      </w:divBdr>
    </w:div>
    <w:div w:id="308091691">
      <w:bodyDiv w:val="1"/>
      <w:marLeft w:val="0"/>
      <w:marRight w:val="0"/>
      <w:marTop w:val="0"/>
      <w:marBottom w:val="0"/>
      <w:divBdr>
        <w:top w:val="none" w:sz="0" w:space="0" w:color="auto"/>
        <w:left w:val="none" w:sz="0" w:space="0" w:color="auto"/>
        <w:bottom w:val="none" w:sz="0" w:space="0" w:color="auto"/>
        <w:right w:val="none" w:sz="0" w:space="0" w:color="auto"/>
      </w:divBdr>
    </w:div>
    <w:div w:id="308097936">
      <w:bodyDiv w:val="1"/>
      <w:marLeft w:val="0"/>
      <w:marRight w:val="0"/>
      <w:marTop w:val="0"/>
      <w:marBottom w:val="0"/>
      <w:divBdr>
        <w:top w:val="none" w:sz="0" w:space="0" w:color="auto"/>
        <w:left w:val="none" w:sz="0" w:space="0" w:color="auto"/>
        <w:bottom w:val="none" w:sz="0" w:space="0" w:color="auto"/>
        <w:right w:val="none" w:sz="0" w:space="0" w:color="auto"/>
      </w:divBdr>
    </w:div>
    <w:div w:id="308099079">
      <w:bodyDiv w:val="1"/>
      <w:marLeft w:val="0"/>
      <w:marRight w:val="0"/>
      <w:marTop w:val="0"/>
      <w:marBottom w:val="0"/>
      <w:divBdr>
        <w:top w:val="none" w:sz="0" w:space="0" w:color="auto"/>
        <w:left w:val="none" w:sz="0" w:space="0" w:color="auto"/>
        <w:bottom w:val="none" w:sz="0" w:space="0" w:color="auto"/>
        <w:right w:val="none" w:sz="0" w:space="0" w:color="auto"/>
      </w:divBdr>
    </w:div>
    <w:div w:id="308100651">
      <w:bodyDiv w:val="1"/>
      <w:marLeft w:val="0"/>
      <w:marRight w:val="0"/>
      <w:marTop w:val="0"/>
      <w:marBottom w:val="0"/>
      <w:divBdr>
        <w:top w:val="none" w:sz="0" w:space="0" w:color="auto"/>
        <w:left w:val="none" w:sz="0" w:space="0" w:color="auto"/>
        <w:bottom w:val="none" w:sz="0" w:space="0" w:color="auto"/>
        <w:right w:val="none" w:sz="0" w:space="0" w:color="auto"/>
      </w:divBdr>
    </w:div>
    <w:div w:id="308169257">
      <w:bodyDiv w:val="1"/>
      <w:marLeft w:val="0"/>
      <w:marRight w:val="0"/>
      <w:marTop w:val="0"/>
      <w:marBottom w:val="0"/>
      <w:divBdr>
        <w:top w:val="none" w:sz="0" w:space="0" w:color="auto"/>
        <w:left w:val="none" w:sz="0" w:space="0" w:color="auto"/>
        <w:bottom w:val="none" w:sz="0" w:space="0" w:color="auto"/>
        <w:right w:val="none" w:sz="0" w:space="0" w:color="auto"/>
      </w:divBdr>
    </w:div>
    <w:div w:id="308169345">
      <w:bodyDiv w:val="1"/>
      <w:marLeft w:val="0"/>
      <w:marRight w:val="0"/>
      <w:marTop w:val="0"/>
      <w:marBottom w:val="0"/>
      <w:divBdr>
        <w:top w:val="none" w:sz="0" w:space="0" w:color="auto"/>
        <w:left w:val="none" w:sz="0" w:space="0" w:color="auto"/>
        <w:bottom w:val="none" w:sz="0" w:space="0" w:color="auto"/>
        <w:right w:val="none" w:sz="0" w:space="0" w:color="auto"/>
      </w:divBdr>
    </w:div>
    <w:div w:id="308170868">
      <w:bodyDiv w:val="1"/>
      <w:marLeft w:val="0"/>
      <w:marRight w:val="0"/>
      <w:marTop w:val="0"/>
      <w:marBottom w:val="0"/>
      <w:divBdr>
        <w:top w:val="none" w:sz="0" w:space="0" w:color="auto"/>
        <w:left w:val="none" w:sz="0" w:space="0" w:color="auto"/>
        <w:bottom w:val="none" w:sz="0" w:space="0" w:color="auto"/>
        <w:right w:val="none" w:sz="0" w:space="0" w:color="auto"/>
      </w:divBdr>
    </w:div>
    <w:div w:id="308172355">
      <w:bodyDiv w:val="1"/>
      <w:marLeft w:val="0"/>
      <w:marRight w:val="0"/>
      <w:marTop w:val="0"/>
      <w:marBottom w:val="0"/>
      <w:divBdr>
        <w:top w:val="none" w:sz="0" w:space="0" w:color="auto"/>
        <w:left w:val="none" w:sz="0" w:space="0" w:color="auto"/>
        <w:bottom w:val="none" w:sz="0" w:space="0" w:color="auto"/>
        <w:right w:val="none" w:sz="0" w:space="0" w:color="auto"/>
      </w:divBdr>
    </w:div>
    <w:div w:id="308173516">
      <w:bodyDiv w:val="1"/>
      <w:marLeft w:val="0"/>
      <w:marRight w:val="0"/>
      <w:marTop w:val="0"/>
      <w:marBottom w:val="0"/>
      <w:divBdr>
        <w:top w:val="none" w:sz="0" w:space="0" w:color="auto"/>
        <w:left w:val="none" w:sz="0" w:space="0" w:color="auto"/>
        <w:bottom w:val="none" w:sz="0" w:space="0" w:color="auto"/>
        <w:right w:val="none" w:sz="0" w:space="0" w:color="auto"/>
      </w:divBdr>
    </w:div>
    <w:div w:id="308174703">
      <w:bodyDiv w:val="1"/>
      <w:marLeft w:val="0"/>
      <w:marRight w:val="0"/>
      <w:marTop w:val="0"/>
      <w:marBottom w:val="0"/>
      <w:divBdr>
        <w:top w:val="none" w:sz="0" w:space="0" w:color="auto"/>
        <w:left w:val="none" w:sz="0" w:space="0" w:color="auto"/>
        <w:bottom w:val="none" w:sz="0" w:space="0" w:color="auto"/>
        <w:right w:val="none" w:sz="0" w:space="0" w:color="auto"/>
      </w:divBdr>
    </w:div>
    <w:div w:id="308174969">
      <w:bodyDiv w:val="1"/>
      <w:marLeft w:val="0"/>
      <w:marRight w:val="0"/>
      <w:marTop w:val="0"/>
      <w:marBottom w:val="0"/>
      <w:divBdr>
        <w:top w:val="none" w:sz="0" w:space="0" w:color="auto"/>
        <w:left w:val="none" w:sz="0" w:space="0" w:color="auto"/>
        <w:bottom w:val="none" w:sz="0" w:space="0" w:color="auto"/>
        <w:right w:val="none" w:sz="0" w:space="0" w:color="auto"/>
      </w:divBdr>
    </w:div>
    <w:div w:id="308216085">
      <w:bodyDiv w:val="1"/>
      <w:marLeft w:val="0"/>
      <w:marRight w:val="0"/>
      <w:marTop w:val="0"/>
      <w:marBottom w:val="0"/>
      <w:divBdr>
        <w:top w:val="none" w:sz="0" w:space="0" w:color="auto"/>
        <w:left w:val="none" w:sz="0" w:space="0" w:color="auto"/>
        <w:bottom w:val="none" w:sz="0" w:space="0" w:color="auto"/>
        <w:right w:val="none" w:sz="0" w:space="0" w:color="auto"/>
      </w:divBdr>
    </w:div>
    <w:div w:id="308217680">
      <w:bodyDiv w:val="1"/>
      <w:marLeft w:val="0"/>
      <w:marRight w:val="0"/>
      <w:marTop w:val="0"/>
      <w:marBottom w:val="0"/>
      <w:divBdr>
        <w:top w:val="none" w:sz="0" w:space="0" w:color="auto"/>
        <w:left w:val="none" w:sz="0" w:space="0" w:color="auto"/>
        <w:bottom w:val="none" w:sz="0" w:space="0" w:color="auto"/>
        <w:right w:val="none" w:sz="0" w:space="0" w:color="auto"/>
      </w:divBdr>
    </w:div>
    <w:div w:id="308219138">
      <w:bodyDiv w:val="1"/>
      <w:marLeft w:val="0"/>
      <w:marRight w:val="0"/>
      <w:marTop w:val="0"/>
      <w:marBottom w:val="0"/>
      <w:divBdr>
        <w:top w:val="none" w:sz="0" w:space="0" w:color="auto"/>
        <w:left w:val="none" w:sz="0" w:space="0" w:color="auto"/>
        <w:bottom w:val="none" w:sz="0" w:space="0" w:color="auto"/>
        <w:right w:val="none" w:sz="0" w:space="0" w:color="auto"/>
      </w:divBdr>
    </w:div>
    <w:div w:id="308242670">
      <w:bodyDiv w:val="1"/>
      <w:marLeft w:val="0"/>
      <w:marRight w:val="0"/>
      <w:marTop w:val="0"/>
      <w:marBottom w:val="0"/>
      <w:divBdr>
        <w:top w:val="none" w:sz="0" w:space="0" w:color="auto"/>
        <w:left w:val="none" w:sz="0" w:space="0" w:color="auto"/>
        <w:bottom w:val="none" w:sz="0" w:space="0" w:color="auto"/>
        <w:right w:val="none" w:sz="0" w:space="0" w:color="auto"/>
      </w:divBdr>
    </w:div>
    <w:div w:id="308245936">
      <w:bodyDiv w:val="1"/>
      <w:marLeft w:val="0"/>
      <w:marRight w:val="0"/>
      <w:marTop w:val="0"/>
      <w:marBottom w:val="0"/>
      <w:divBdr>
        <w:top w:val="none" w:sz="0" w:space="0" w:color="auto"/>
        <w:left w:val="none" w:sz="0" w:space="0" w:color="auto"/>
        <w:bottom w:val="none" w:sz="0" w:space="0" w:color="auto"/>
        <w:right w:val="none" w:sz="0" w:space="0" w:color="auto"/>
      </w:divBdr>
    </w:div>
    <w:div w:id="308248427">
      <w:bodyDiv w:val="1"/>
      <w:marLeft w:val="0"/>
      <w:marRight w:val="0"/>
      <w:marTop w:val="0"/>
      <w:marBottom w:val="0"/>
      <w:divBdr>
        <w:top w:val="none" w:sz="0" w:space="0" w:color="auto"/>
        <w:left w:val="none" w:sz="0" w:space="0" w:color="auto"/>
        <w:bottom w:val="none" w:sz="0" w:space="0" w:color="auto"/>
        <w:right w:val="none" w:sz="0" w:space="0" w:color="auto"/>
      </w:divBdr>
    </w:div>
    <w:div w:id="308287004">
      <w:bodyDiv w:val="1"/>
      <w:marLeft w:val="0"/>
      <w:marRight w:val="0"/>
      <w:marTop w:val="0"/>
      <w:marBottom w:val="0"/>
      <w:divBdr>
        <w:top w:val="none" w:sz="0" w:space="0" w:color="auto"/>
        <w:left w:val="none" w:sz="0" w:space="0" w:color="auto"/>
        <w:bottom w:val="none" w:sz="0" w:space="0" w:color="auto"/>
        <w:right w:val="none" w:sz="0" w:space="0" w:color="auto"/>
      </w:divBdr>
    </w:div>
    <w:div w:id="308289687">
      <w:bodyDiv w:val="1"/>
      <w:marLeft w:val="0"/>
      <w:marRight w:val="0"/>
      <w:marTop w:val="0"/>
      <w:marBottom w:val="0"/>
      <w:divBdr>
        <w:top w:val="none" w:sz="0" w:space="0" w:color="auto"/>
        <w:left w:val="none" w:sz="0" w:space="0" w:color="auto"/>
        <w:bottom w:val="none" w:sz="0" w:space="0" w:color="auto"/>
        <w:right w:val="none" w:sz="0" w:space="0" w:color="auto"/>
      </w:divBdr>
    </w:div>
    <w:div w:id="308291989">
      <w:bodyDiv w:val="1"/>
      <w:marLeft w:val="0"/>
      <w:marRight w:val="0"/>
      <w:marTop w:val="0"/>
      <w:marBottom w:val="0"/>
      <w:divBdr>
        <w:top w:val="none" w:sz="0" w:space="0" w:color="auto"/>
        <w:left w:val="none" w:sz="0" w:space="0" w:color="auto"/>
        <w:bottom w:val="none" w:sz="0" w:space="0" w:color="auto"/>
        <w:right w:val="none" w:sz="0" w:space="0" w:color="auto"/>
      </w:divBdr>
    </w:div>
    <w:div w:id="308292173">
      <w:bodyDiv w:val="1"/>
      <w:marLeft w:val="0"/>
      <w:marRight w:val="0"/>
      <w:marTop w:val="0"/>
      <w:marBottom w:val="0"/>
      <w:divBdr>
        <w:top w:val="none" w:sz="0" w:space="0" w:color="auto"/>
        <w:left w:val="none" w:sz="0" w:space="0" w:color="auto"/>
        <w:bottom w:val="none" w:sz="0" w:space="0" w:color="auto"/>
        <w:right w:val="none" w:sz="0" w:space="0" w:color="auto"/>
      </w:divBdr>
    </w:div>
    <w:div w:id="308361162">
      <w:bodyDiv w:val="1"/>
      <w:marLeft w:val="0"/>
      <w:marRight w:val="0"/>
      <w:marTop w:val="0"/>
      <w:marBottom w:val="0"/>
      <w:divBdr>
        <w:top w:val="none" w:sz="0" w:space="0" w:color="auto"/>
        <w:left w:val="none" w:sz="0" w:space="0" w:color="auto"/>
        <w:bottom w:val="none" w:sz="0" w:space="0" w:color="auto"/>
        <w:right w:val="none" w:sz="0" w:space="0" w:color="auto"/>
      </w:divBdr>
    </w:div>
    <w:div w:id="308363286">
      <w:bodyDiv w:val="1"/>
      <w:marLeft w:val="0"/>
      <w:marRight w:val="0"/>
      <w:marTop w:val="0"/>
      <w:marBottom w:val="0"/>
      <w:divBdr>
        <w:top w:val="none" w:sz="0" w:space="0" w:color="auto"/>
        <w:left w:val="none" w:sz="0" w:space="0" w:color="auto"/>
        <w:bottom w:val="none" w:sz="0" w:space="0" w:color="auto"/>
        <w:right w:val="none" w:sz="0" w:space="0" w:color="auto"/>
      </w:divBdr>
    </w:div>
    <w:div w:id="308444752">
      <w:bodyDiv w:val="1"/>
      <w:marLeft w:val="0"/>
      <w:marRight w:val="0"/>
      <w:marTop w:val="0"/>
      <w:marBottom w:val="0"/>
      <w:divBdr>
        <w:top w:val="none" w:sz="0" w:space="0" w:color="auto"/>
        <w:left w:val="none" w:sz="0" w:space="0" w:color="auto"/>
        <w:bottom w:val="none" w:sz="0" w:space="0" w:color="auto"/>
        <w:right w:val="none" w:sz="0" w:space="0" w:color="auto"/>
      </w:divBdr>
    </w:div>
    <w:div w:id="308480062">
      <w:bodyDiv w:val="1"/>
      <w:marLeft w:val="0"/>
      <w:marRight w:val="0"/>
      <w:marTop w:val="0"/>
      <w:marBottom w:val="0"/>
      <w:divBdr>
        <w:top w:val="none" w:sz="0" w:space="0" w:color="auto"/>
        <w:left w:val="none" w:sz="0" w:space="0" w:color="auto"/>
        <w:bottom w:val="none" w:sz="0" w:space="0" w:color="auto"/>
        <w:right w:val="none" w:sz="0" w:space="0" w:color="auto"/>
      </w:divBdr>
    </w:div>
    <w:div w:id="308484502">
      <w:bodyDiv w:val="1"/>
      <w:marLeft w:val="0"/>
      <w:marRight w:val="0"/>
      <w:marTop w:val="0"/>
      <w:marBottom w:val="0"/>
      <w:divBdr>
        <w:top w:val="none" w:sz="0" w:space="0" w:color="auto"/>
        <w:left w:val="none" w:sz="0" w:space="0" w:color="auto"/>
        <w:bottom w:val="none" w:sz="0" w:space="0" w:color="auto"/>
        <w:right w:val="none" w:sz="0" w:space="0" w:color="auto"/>
      </w:divBdr>
    </w:div>
    <w:div w:id="308486014">
      <w:bodyDiv w:val="1"/>
      <w:marLeft w:val="0"/>
      <w:marRight w:val="0"/>
      <w:marTop w:val="0"/>
      <w:marBottom w:val="0"/>
      <w:divBdr>
        <w:top w:val="none" w:sz="0" w:space="0" w:color="auto"/>
        <w:left w:val="none" w:sz="0" w:space="0" w:color="auto"/>
        <w:bottom w:val="none" w:sz="0" w:space="0" w:color="auto"/>
        <w:right w:val="none" w:sz="0" w:space="0" w:color="auto"/>
      </w:divBdr>
    </w:div>
    <w:div w:id="308554308">
      <w:bodyDiv w:val="1"/>
      <w:marLeft w:val="0"/>
      <w:marRight w:val="0"/>
      <w:marTop w:val="0"/>
      <w:marBottom w:val="0"/>
      <w:divBdr>
        <w:top w:val="none" w:sz="0" w:space="0" w:color="auto"/>
        <w:left w:val="none" w:sz="0" w:space="0" w:color="auto"/>
        <w:bottom w:val="none" w:sz="0" w:space="0" w:color="auto"/>
        <w:right w:val="none" w:sz="0" w:space="0" w:color="auto"/>
      </w:divBdr>
    </w:div>
    <w:div w:id="308554662">
      <w:bodyDiv w:val="1"/>
      <w:marLeft w:val="0"/>
      <w:marRight w:val="0"/>
      <w:marTop w:val="0"/>
      <w:marBottom w:val="0"/>
      <w:divBdr>
        <w:top w:val="none" w:sz="0" w:space="0" w:color="auto"/>
        <w:left w:val="none" w:sz="0" w:space="0" w:color="auto"/>
        <w:bottom w:val="none" w:sz="0" w:space="0" w:color="auto"/>
        <w:right w:val="none" w:sz="0" w:space="0" w:color="auto"/>
      </w:divBdr>
    </w:div>
    <w:div w:id="308562223">
      <w:bodyDiv w:val="1"/>
      <w:marLeft w:val="0"/>
      <w:marRight w:val="0"/>
      <w:marTop w:val="0"/>
      <w:marBottom w:val="0"/>
      <w:divBdr>
        <w:top w:val="none" w:sz="0" w:space="0" w:color="auto"/>
        <w:left w:val="none" w:sz="0" w:space="0" w:color="auto"/>
        <w:bottom w:val="none" w:sz="0" w:space="0" w:color="auto"/>
        <w:right w:val="none" w:sz="0" w:space="0" w:color="auto"/>
      </w:divBdr>
    </w:div>
    <w:div w:id="308630577">
      <w:bodyDiv w:val="1"/>
      <w:marLeft w:val="0"/>
      <w:marRight w:val="0"/>
      <w:marTop w:val="0"/>
      <w:marBottom w:val="0"/>
      <w:divBdr>
        <w:top w:val="none" w:sz="0" w:space="0" w:color="auto"/>
        <w:left w:val="none" w:sz="0" w:space="0" w:color="auto"/>
        <w:bottom w:val="none" w:sz="0" w:space="0" w:color="auto"/>
        <w:right w:val="none" w:sz="0" w:space="0" w:color="auto"/>
      </w:divBdr>
    </w:div>
    <w:div w:id="308631535">
      <w:bodyDiv w:val="1"/>
      <w:marLeft w:val="0"/>
      <w:marRight w:val="0"/>
      <w:marTop w:val="0"/>
      <w:marBottom w:val="0"/>
      <w:divBdr>
        <w:top w:val="none" w:sz="0" w:space="0" w:color="auto"/>
        <w:left w:val="none" w:sz="0" w:space="0" w:color="auto"/>
        <w:bottom w:val="none" w:sz="0" w:space="0" w:color="auto"/>
        <w:right w:val="none" w:sz="0" w:space="0" w:color="auto"/>
      </w:divBdr>
    </w:div>
    <w:div w:id="308633563">
      <w:bodyDiv w:val="1"/>
      <w:marLeft w:val="0"/>
      <w:marRight w:val="0"/>
      <w:marTop w:val="0"/>
      <w:marBottom w:val="0"/>
      <w:divBdr>
        <w:top w:val="none" w:sz="0" w:space="0" w:color="auto"/>
        <w:left w:val="none" w:sz="0" w:space="0" w:color="auto"/>
        <w:bottom w:val="none" w:sz="0" w:space="0" w:color="auto"/>
        <w:right w:val="none" w:sz="0" w:space="0" w:color="auto"/>
      </w:divBdr>
    </w:div>
    <w:div w:id="308636295">
      <w:bodyDiv w:val="1"/>
      <w:marLeft w:val="0"/>
      <w:marRight w:val="0"/>
      <w:marTop w:val="0"/>
      <w:marBottom w:val="0"/>
      <w:divBdr>
        <w:top w:val="none" w:sz="0" w:space="0" w:color="auto"/>
        <w:left w:val="none" w:sz="0" w:space="0" w:color="auto"/>
        <w:bottom w:val="none" w:sz="0" w:space="0" w:color="auto"/>
        <w:right w:val="none" w:sz="0" w:space="0" w:color="auto"/>
      </w:divBdr>
    </w:div>
    <w:div w:id="308676726">
      <w:bodyDiv w:val="1"/>
      <w:marLeft w:val="0"/>
      <w:marRight w:val="0"/>
      <w:marTop w:val="0"/>
      <w:marBottom w:val="0"/>
      <w:divBdr>
        <w:top w:val="none" w:sz="0" w:space="0" w:color="auto"/>
        <w:left w:val="none" w:sz="0" w:space="0" w:color="auto"/>
        <w:bottom w:val="none" w:sz="0" w:space="0" w:color="auto"/>
        <w:right w:val="none" w:sz="0" w:space="0" w:color="auto"/>
      </w:divBdr>
    </w:div>
    <w:div w:id="308677547">
      <w:bodyDiv w:val="1"/>
      <w:marLeft w:val="0"/>
      <w:marRight w:val="0"/>
      <w:marTop w:val="0"/>
      <w:marBottom w:val="0"/>
      <w:divBdr>
        <w:top w:val="none" w:sz="0" w:space="0" w:color="auto"/>
        <w:left w:val="none" w:sz="0" w:space="0" w:color="auto"/>
        <w:bottom w:val="none" w:sz="0" w:space="0" w:color="auto"/>
        <w:right w:val="none" w:sz="0" w:space="0" w:color="auto"/>
      </w:divBdr>
    </w:div>
    <w:div w:id="308680254">
      <w:bodyDiv w:val="1"/>
      <w:marLeft w:val="0"/>
      <w:marRight w:val="0"/>
      <w:marTop w:val="0"/>
      <w:marBottom w:val="0"/>
      <w:divBdr>
        <w:top w:val="none" w:sz="0" w:space="0" w:color="auto"/>
        <w:left w:val="none" w:sz="0" w:space="0" w:color="auto"/>
        <w:bottom w:val="none" w:sz="0" w:space="0" w:color="auto"/>
        <w:right w:val="none" w:sz="0" w:space="0" w:color="auto"/>
      </w:divBdr>
    </w:div>
    <w:div w:id="308747523">
      <w:bodyDiv w:val="1"/>
      <w:marLeft w:val="0"/>
      <w:marRight w:val="0"/>
      <w:marTop w:val="0"/>
      <w:marBottom w:val="0"/>
      <w:divBdr>
        <w:top w:val="none" w:sz="0" w:space="0" w:color="auto"/>
        <w:left w:val="none" w:sz="0" w:space="0" w:color="auto"/>
        <w:bottom w:val="none" w:sz="0" w:space="0" w:color="auto"/>
        <w:right w:val="none" w:sz="0" w:space="0" w:color="auto"/>
      </w:divBdr>
    </w:div>
    <w:div w:id="308751529">
      <w:bodyDiv w:val="1"/>
      <w:marLeft w:val="0"/>
      <w:marRight w:val="0"/>
      <w:marTop w:val="0"/>
      <w:marBottom w:val="0"/>
      <w:divBdr>
        <w:top w:val="none" w:sz="0" w:space="0" w:color="auto"/>
        <w:left w:val="none" w:sz="0" w:space="0" w:color="auto"/>
        <w:bottom w:val="none" w:sz="0" w:space="0" w:color="auto"/>
        <w:right w:val="none" w:sz="0" w:space="0" w:color="auto"/>
      </w:divBdr>
    </w:div>
    <w:div w:id="308830006">
      <w:bodyDiv w:val="1"/>
      <w:marLeft w:val="0"/>
      <w:marRight w:val="0"/>
      <w:marTop w:val="0"/>
      <w:marBottom w:val="0"/>
      <w:divBdr>
        <w:top w:val="none" w:sz="0" w:space="0" w:color="auto"/>
        <w:left w:val="none" w:sz="0" w:space="0" w:color="auto"/>
        <w:bottom w:val="none" w:sz="0" w:space="0" w:color="auto"/>
        <w:right w:val="none" w:sz="0" w:space="0" w:color="auto"/>
      </w:divBdr>
    </w:div>
    <w:div w:id="308872404">
      <w:bodyDiv w:val="1"/>
      <w:marLeft w:val="0"/>
      <w:marRight w:val="0"/>
      <w:marTop w:val="0"/>
      <w:marBottom w:val="0"/>
      <w:divBdr>
        <w:top w:val="none" w:sz="0" w:space="0" w:color="auto"/>
        <w:left w:val="none" w:sz="0" w:space="0" w:color="auto"/>
        <w:bottom w:val="none" w:sz="0" w:space="0" w:color="auto"/>
        <w:right w:val="none" w:sz="0" w:space="0" w:color="auto"/>
      </w:divBdr>
    </w:div>
    <w:div w:id="308873356">
      <w:bodyDiv w:val="1"/>
      <w:marLeft w:val="0"/>
      <w:marRight w:val="0"/>
      <w:marTop w:val="0"/>
      <w:marBottom w:val="0"/>
      <w:divBdr>
        <w:top w:val="none" w:sz="0" w:space="0" w:color="auto"/>
        <w:left w:val="none" w:sz="0" w:space="0" w:color="auto"/>
        <w:bottom w:val="none" w:sz="0" w:space="0" w:color="auto"/>
        <w:right w:val="none" w:sz="0" w:space="0" w:color="auto"/>
      </w:divBdr>
    </w:div>
    <w:div w:id="308898589">
      <w:bodyDiv w:val="1"/>
      <w:marLeft w:val="0"/>
      <w:marRight w:val="0"/>
      <w:marTop w:val="0"/>
      <w:marBottom w:val="0"/>
      <w:divBdr>
        <w:top w:val="none" w:sz="0" w:space="0" w:color="auto"/>
        <w:left w:val="none" w:sz="0" w:space="0" w:color="auto"/>
        <w:bottom w:val="none" w:sz="0" w:space="0" w:color="auto"/>
        <w:right w:val="none" w:sz="0" w:space="0" w:color="auto"/>
      </w:divBdr>
    </w:div>
    <w:div w:id="308898694">
      <w:bodyDiv w:val="1"/>
      <w:marLeft w:val="0"/>
      <w:marRight w:val="0"/>
      <w:marTop w:val="0"/>
      <w:marBottom w:val="0"/>
      <w:divBdr>
        <w:top w:val="none" w:sz="0" w:space="0" w:color="auto"/>
        <w:left w:val="none" w:sz="0" w:space="0" w:color="auto"/>
        <w:bottom w:val="none" w:sz="0" w:space="0" w:color="auto"/>
        <w:right w:val="none" w:sz="0" w:space="0" w:color="auto"/>
      </w:divBdr>
    </w:div>
    <w:div w:id="308899815">
      <w:bodyDiv w:val="1"/>
      <w:marLeft w:val="0"/>
      <w:marRight w:val="0"/>
      <w:marTop w:val="0"/>
      <w:marBottom w:val="0"/>
      <w:divBdr>
        <w:top w:val="none" w:sz="0" w:space="0" w:color="auto"/>
        <w:left w:val="none" w:sz="0" w:space="0" w:color="auto"/>
        <w:bottom w:val="none" w:sz="0" w:space="0" w:color="auto"/>
        <w:right w:val="none" w:sz="0" w:space="0" w:color="auto"/>
      </w:divBdr>
    </w:div>
    <w:div w:id="308900394">
      <w:bodyDiv w:val="1"/>
      <w:marLeft w:val="0"/>
      <w:marRight w:val="0"/>
      <w:marTop w:val="0"/>
      <w:marBottom w:val="0"/>
      <w:divBdr>
        <w:top w:val="none" w:sz="0" w:space="0" w:color="auto"/>
        <w:left w:val="none" w:sz="0" w:space="0" w:color="auto"/>
        <w:bottom w:val="none" w:sz="0" w:space="0" w:color="auto"/>
        <w:right w:val="none" w:sz="0" w:space="0" w:color="auto"/>
      </w:divBdr>
    </w:div>
    <w:div w:id="308900770">
      <w:bodyDiv w:val="1"/>
      <w:marLeft w:val="0"/>
      <w:marRight w:val="0"/>
      <w:marTop w:val="0"/>
      <w:marBottom w:val="0"/>
      <w:divBdr>
        <w:top w:val="none" w:sz="0" w:space="0" w:color="auto"/>
        <w:left w:val="none" w:sz="0" w:space="0" w:color="auto"/>
        <w:bottom w:val="none" w:sz="0" w:space="0" w:color="auto"/>
        <w:right w:val="none" w:sz="0" w:space="0" w:color="auto"/>
      </w:divBdr>
    </w:div>
    <w:div w:id="308940936">
      <w:bodyDiv w:val="1"/>
      <w:marLeft w:val="0"/>
      <w:marRight w:val="0"/>
      <w:marTop w:val="0"/>
      <w:marBottom w:val="0"/>
      <w:divBdr>
        <w:top w:val="none" w:sz="0" w:space="0" w:color="auto"/>
        <w:left w:val="none" w:sz="0" w:space="0" w:color="auto"/>
        <w:bottom w:val="none" w:sz="0" w:space="0" w:color="auto"/>
        <w:right w:val="none" w:sz="0" w:space="0" w:color="auto"/>
      </w:divBdr>
    </w:div>
    <w:div w:id="308941764">
      <w:bodyDiv w:val="1"/>
      <w:marLeft w:val="0"/>
      <w:marRight w:val="0"/>
      <w:marTop w:val="0"/>
      <w:marBottom w:val="0"/>
      <w:divBdr>
        <w:top w:val="none" w:sz="0" w:space="0" w:color="auto"/>
        <w:left w:val="none" w:sz="0" w:space="0" w:color="auto"/>
        <w:bottom w:val="none" w:sz="0" w:space="0" w:color="auto"/>
        <w:right w:val="none" w:sz="0" w:space="0" w:color="auto"/>
      </w:divBdr>
    </w:div>
    <w:div w:id="308943890">
      <w:bodyDiv w:val="1"/>
      <w:marLeft w:val="0"/>
      <w:marRight w:val="0"/>
      <w:marTop w:val="0"/>
      <w:marBottom w:val="0"/>
      <w:divBdr>
        <w:top w:val="none" w:sz="0" w:space="0" w:color="auto"/>
        <w:left w:val="none" w:sz="0" w:space="0" w:color="auto"/>
        <w:bottom w:val="none" w:sz="0" w:space="0" w:color="auto"/>
        <w:right w:val="none" w:sz="0" w:space="0" w:color="auto"/>
      </w:divBdr>
    </w:div>
    <w:div w:id="308945606">
      <w:bodyDiv w:val="1"/>
      <w:marLeft w:val="0"/>
      <w:marRight w:val="0"/>
      <w:marTop w:val="0"/>
      <w:marBottom w:val="0"/>
      <w:divBdr>
        <w:top w:val="none" w:sz="0" w:space="0" w:color="auto"/>
        <w:left w:val="none" w:sz="0" w:space="0" w:color="auto"/>
        <w:bottom w:val="none" w:sz="0" w:space="0" w:color="auto"/>
        <w:right w:val="none" w:sz="0" w:space="0" w:color="auto"/>
      </w:divBdr>
    </w:div>
    <w:div w:id="308947620">
      <w:bodyDiv w:val="1"/>
      <w:marLeft w:val="0"/>
      <w:marRight w:val="0"/>
      <w:marTop w:val="0"/>
      <w:marBottom w:val="0"/>
      <w:divBdr>
        <w:top w:val="none" w:sz="0" w:space="0" w:color="auto"/>
        <w:left w:val="none" w:sz="0" w:space="0" w:color="auto"/>
        <w:bottom w:val="none" w:sz="0" w:space="0" w:color="auto"/>
        <w:right w:val="none" w:sz="0" w:space="0" w:color="auto"/>
      </w:divBdr>
    </w:div>
    <w:div w:id="308947866">
      <w:bodyDiv w:val="1"/>
      <w:marLeft w:val="0"/>
      <w:marRight w:val="0"/>
      <w:marTop w:val="0"/>
      <w:marBottom w:val="0"/>
      <w:divBdr>
        <w:top w:val="none" w:sz="0" w:space="0" w:color="auto"/>
        <w:left w:val="none" w:sz="0" w:space="0" w:color="auto"/>
        <w:bottom w:val="none" w:sz="0" w:space="0" w:color="auto"/>
        <w:right w:val="none" w:sz="0" w:space="0" w:color="auto"/>
      </w:divBdr>
    </w:div>
    <w:div w:id="308949869">
      <w:bodyDiv w:val="1"/>
      <w:marLeft w:val="0"/>
      <w:marRight w:val="0"/>
      <w:marTop w:val="0"/>
      <w:marBottom w:val="0"/>
      <w:divBdr>
        <w:top w:val="none" w:sz="0" w:space="0" w:color="auto"/>
        <w:left w:val="none" w:sz="0" w:space="0" w:color="auto"/>
        <w:bottom w:val="none" w:sz="0" w:space="0" w:color="auto"/>
        <w:right w:val="none" w:sz="0" w:space="0" w:color="auto"/>
      </w:divBdr>
    </w:div>
    <w:div w:id="309018759">
      <w:bodyDiv w:val="1"/>
      <w:marLeft w:val="0"/>
      <w:marRight w:val="0"/>
      <w:marTop w:val="0"/>
      <w:marBottom w:val="0"/>
      <w:divBdr>
        <w:top w:val="none" w:sz="0" w:space="0" w:color="auto"/>
        <w:left w:val="none" w:sz="0" w:space="0" w:color="auto"/>
        <w:bottom w:val="none" w:sz="0" w:space="0" w:color="auto"/>
        <w:right w:val="none" w:sz="0" w:space="0" w:color="auto"/>
      </w:divBdr>
    </w:div>
    <w:div w:id="309022417">
      <w:bodyDiv w:val="1"/>
      <w:marLeft w:val="0"/>
      <w:marRight w:val="0"/>
      <w:marTop w:val="0"/>
      <w:marBottom w:val="0"/>
      <w:divBdr>
        <w:top w:val="none" w:sz="0" w:space="0" w:color="auto"/>
        <w:left w:val="none" w:sz="0" w:space="0" w:color="auto"/>
        <w:bottom w:val="none" w:sz="0" w:space="0" w:color="auto"/>
        <w:right w:val="none" w:sz="0" w:space="0" w:color="auto"/>
      </w:divBdr>
    </w:div>
    <w:div w:id="309023693">
      <w:bodyDiv w:val="1"/>
      <w:marLeft w:val="0"/>
      <w:marRight w:val="0"/>
      <w:marTop w:val="0"/>
      <w:marBottom w:val="0"/>
      <w:divBdr>
        <w:top w:val="none" w:sz="0" w:space="0" w:color="auto"/>
        <w:left w:val="none" w:sz="0" w:space="0" w:color="auto"/>
        <w:bottom w:val="none" w:sz="0" w:space="0" w:color="auto"/>
        <w:right w:val="none" w:sz="0" w:space="0" w:color="auto"/>
      </w:divBdr>
    </w:div>
    <w:div w:id="309023987">
      <w:bodyDiv w:val="1"/>
      <w:marLeft w:val="0"/>
      <w:marRight w:val="0"/>
      <w:marTop w:val="0"/>
      <w:marBottom w:val="0"/>
      <w:divBdr>
        <w:top w:val="none" w:sz="0" w:space="0" w:color="auto"/>
        <w:left w:val="none" w:sz="0" w:space="0" w:color="auto"/>
        <w:bottom w:val="none" w:sz="0" w:space="0" w:color="auto"/>
        <w:right w:val="none" w:sz="0" w:space="0" w:color="auto"/>
      </w:divBdr>
    </w:div>
    <w:div w:id="309091051">
      <w:bodyDiv w:val="1"/>
      <w:marLeft w:val="0"/>
      <w:marRight w:val="0"/>
      <w:marTop w:val="0"/>
      <w:marBottom w:val="0"/>
      <w:divBdr>
        <w:top w:val="none" w:sz="0" w:space="0" w:color="auto"/>
        <w:left w:val="none" w:sz="0" w:space="0" w:color="auto"/>
        <w:bottom w:val="none" w:sz="0" w:space="0" w:color="auto"/>
        <w:right w:val="none" w:sz="0" w:space="0" w:color="auto"/>
      </w:divBdr>
    </w:div>
    <w:div w:id="309093474">
      <w:bodyDiv w:val="1"/>
      <w:marLeft w:val="0"/>
      <w:marRight w:val="0"/>
      <w:marTop w:val="0"/>
      <w:marBottom w:val="0"/>
      <w:divBdr>
        <w:top w:val="none" w:sz="0" w:space="0" w:color="auto"/>
        <w:left w:val="none" w:sz="0" w:space="0" w:color="auto"/>
        <w:bottom w:val="none" w:sz="0" w:space="0" w:color="auto"/>
        <w:right w:val="none" w:sz="0" w:space="0" w:color="auto"/>
      </w:divBdr>
    </w:div>
    <w:div w:id="309095811">
      <w:bodyDiv w:val="1"/>
      <w:marLeft w:val="0"/>
      <w:marRight w:val="0"/>
      <w:marTop w:val="0"/>
      <w:marBottom w:val="0"/>
      <w:divBdr>
        <w:top w:val="none" w:sz="0" w:space="0" w:color="auto"/>
        <w:left w:val="none" w:sz="0" w:space="0" w:color="auto"/>
        <w:bottom w:val="none" w:sz="0" w:space="0" w:color="auto"/>
        <w:right w:val="none" w:sz="0" w:space="0" w:color="auto"/>
      </w:divBdr>
    </w:div>
    <w:div w:id="309096193">
      <w:bodyDiv w:val="1"/>
      <w:marLeft w:val="0"/>
      <w:marRight w:val="0"/>
      <w:marTop w:val="0"/>
      <w:marBottom w:val="0"/>
      <w:divBdr>
        <w:top w:val="none" w:sz="0" w:space="0" w:color="auto"/>
        <w:left w:val="none" w:sz="0" w:space="0" w:color="auto"/>
        <w:bottom w:val="none" w:sz="0" w:space="0" w:color="auto"/>
        <w:right w:val="none" w:sz="0" w:space="0" w:color="auto"/>
      </w:divBdr>
    </w:div>
    <w:div w:id="309097710">
      <w:bodyDiv w:val="1"/>
      <w:marLeft w:val="0"/>
      <w:marRight w:val="0"/>
      <w:marTop w:val="0"/>
      <w:marBottom w:val="0"/>
      <w:divBdr>
        <w:top w:val="none" w:sz="0" w:space="0" w:color="auto"/>
        <w:left w:val="none" w:sz="0" w:space="0" w:color="auto"/>
        <w:bottom w:val="none" w:sz="0" w:space="0" w:color="auto"/>
        <w:right w:val="none" w:sz="0" w:space="0" w:color="auto"/>
      </w:divBdr>
    </w:div>
    <w:div w:id="309136814">
      <w:bodyDiv w:val="1"/>
      <w:marLeft w:val="0"/>
      <w:marRight w:val="0"/>
      <w:marTop w:val="0"/>
      <w:marBottom w:val="0"/>
      <w:divBdr>
        <w:top w:val="none" w:sz="0" w:space="0" w:color="auto"/>
        <w:left w:val="none" w:sz="0" w:space="0" w:color="auto"/>
        <w:bottom w:val="none" w:sz="0" w:space="0" w:color="auto"/>
        <w:right w:val="none" w:sz="0" w:space="0" w:color="auto"/>
      </w:divBdr>
    </w:div>
    <w:div w:id="309141224">
      <w:bodyDiv w:val="1"/>
      <w:marLeft w:val="0"/>
      <w:marRight w:val="0"/>
      <w:marTop w:val="0"/>
      <w:marBottom w:val="0"/>
      <w:divBdr>
        <w:top w:val="none" w:sz="0" w:space="0" w:color="auto"/>
        <w:left w:val="none" w:sz="0" w:space="0" w:color="auto"/>
        <w:bottom w:val="none" w:sz="0" w:space="0" w:color="auto"/>
        <w:right w:val="none" w:sz="0" w:space="0" w:color="auto"/>
      </w:divBdr>
    </w:div>
    <w:div w:id="309208989">
      <w:bodyDiv w:val="1"/>
      <w:marLeft w:val="0"/>
      <w:marRight w:val="0"/>
      <w:marTop w:val="0"/>
      <w:marBottom w:val="0"/>
      <w:divBdr>
        <w:top w:val="none" w:sz="0" w:space="0" w:color="auto"/>
        <w:left w:val="none" w:sz="0" w:space="0" w:color="auto"/>
        <w:bottom w:val="none" w:sz="0" w:space="0" w:color="auto"/>
        <w:right w:val="none" w:sz="0" w:space="0" w:color="auto"/>
      </w:divBdr>
    </w:div>
    <w:div w:id="309210779">
      <w:bodyDiv w:val="1"/>
      <w:marLeft w:val="0"/>
      <w:marRight w:val="0"/>
      <w:marTop w:val="0"/>
      <w:marBottom w:val="0"/>
      <w:divBdr>
        <w:top w:val="none" w:sz="0" w:space="0" w:color="auto"/>
        <w:left w:val="none" w:sz="0" w:space="0" w:color="auto"/>
        <w:bottom w:val="none" w:sz="0" w:space="0" w:color="auto"/>
        <w:right w:val="none" w:sz="0" w:space="0" w:color="auto"/>
      </w:divBdr>
    </w:div>
    <w:div w:id="309211467">
      <w:bodyDiv w:val="1"/>
      <w:marLeft w:val="0"/>
      <w:marRight w:val="0"/>
      <w:marTop w:val="0"/>
      <w:marBottom w:val="0"/>
      <w:divBdr>
        <w:top w:val="none" w:sz="0" w:space="0" w:color="auto"/>
        <w:left w:val="none" w:sz="0" w:space="0" w:color="auto"/>
        <w:bottom w:val="none" w:sz="0" w:space="0" w:color="auto"/>
        <w:right w:val="none" w:sz="0" w:space="0" w:color="auto"/>
      </w:divBdr>
    </w:div>
    <w:div w:id="309213258">
      <w:bodyDiv w:val="1"/>
      <w:marLeft w:val="0"/>
      <w:marRight w:val="0"/>
      <w:marTop w:val="0"/>
      <w:marBottom w:val="0"/>
      <w:divBdr>
        <w:top w:val="none" w:sz="0" w:space="0" w:color="auto"/>
        <w:left w:val="none" w:sz="0" w:space="0" w:color="auto"/>
        <w:bottom w:val="none" w:sz="0" w:space="0" w:color="auto"/>
        <w:right w:val="none" w:sz="0" w:space="0" w:color="auto"/>
      </w:divBdr>
    </w:div>
    <w:div w:id="309214546">
      <w:bodyDiv w:val="1"/>
      <w:marLeft w:val="0"/>
      <w:marRight w:val="0"/>
      <w:marTop w:val="0"/>
      <w:marBottom w:val="0"/>
      <w:divBdr>
        <w:top w:val="none" w:sz="0" w:space="0" w:color="auto"/>
        <w:left w:val="none" w:sz="0" w:space="0" w:color="auto"/>
        <w:bottom w:val="none" w:sz="0" w:space="0" w:color="auto"/>
        <w:right w:val="none" w:sz="0" w:space="0" w:color="auto"/>
      </w:divBdr>
    </w:div>
    <w:div w:id="309217601">
      <w:bodyDiv w:val="1"/>
      <w:marLeft w:val="0"/>
      <w:marRight w:val="0"/>
      <w:marTop w:val="0"/>
      <w:marBottom w:val="0"/>
      <w:divBdr>
        <w:top w:val="none" w:sz="0" w:space="0" w:color="auto"/>
        <w:left w:val="none" w:sz="0" w:space="0" w:color="auto"/>
        <w:bottom w:val="none" w:sz="0" w:space="0" w:color="auto"/>
        <w:right w:val="none" w:sz="0" w:space="0" w:color="auto"/>
      </w:divBdr>
    </w:div>
    <w:div w:id="309286923">
      <w:bodyDiv w:val="1"/>
      <w:marLeft w:val="0"/>
      <w:marRight w:val="0"/>
      <w:marTop w:val="0"/>
      <w:marBottom w:val="0"/>
      <w:divBdr>
        <w:top w:val="none" w:sz="0" w:space="0" w:color="auto"/>
        <w:left w:val="none" w:sz="0" w:space="0" w:color="auto"/>
        <w:bottom w:val="none" w:sz="0" w:space="0" w:color="auto"/>
        <w:right w:val="none" w:sz="0" w:space="0" w:color="auto"/>
      </w:divBdr>
    </w:div>
    <w:div w:id="309290211">
      <w:bodyDiv w:val="1"/>
      <w:marLeft w:val="0"/>
      <w:marRight w:val="0"/>
      <w:marTop w:val="0"/>
      <w:marBottom w:val="0"/>
      <w:divBdr>
        <w:top w:val="none" w:sz="0" w:space="0" w:color="auto"/>
        <w:left w:val="none" w:sz="0" w:space="0" w:color="auto"/>
        <w:bottom w:val="none" w:sz="0" w:space="0" w:color="auto"/>
        <w:right w:val="none" w:sz="0" w:space="0" w:color="auto"/>
      </w:divBdr>
    </w:div>
    <w:div w:id="309290465">
      <w:bodyDiv w:val="1"/>
      <w:marLeft w:val="0"/>
      <w:marRight w:val="0"/>
      <w:marTop w:val="0"/>
      <w:marBottom w:val="0"/>
      <w:divBdr>
        <w:top w:val="none" w:sz="0" w:space="0" w:color="auto"/>
        <w:left w:val="none" w:sz="0" w:space="0" w:color="auto"/>
        <w:bottom w:val="none" w:sz="0" w:space="0" w:color="auto"/>
        <w:right w:val="none" w:sz="0" w:space="0" w:color="auto"/>
      </w:divBdr>
    </w:div>
    <w:div w:id="309291936">
      <w:bodyDiv w:val="1"/>
      <w:marLeft w:val="0"/>
      <w:marRight w:val="0"/>
      <w:marTop w:val="0"/>
      <w:marBottom w:val="0"/>
      <w:divBdr>
        <w:top w:val="none" w:sz="0" w:space="0" w:color="auto"/>
        <w:left w:val="none" w:sz="0" w:space="0" w:color="auto"/>
        <w:bottom w:val="none" w:sz="0" w:space="0" w:color="auto"/>
        <w:right w:val="none" w:sz="0" w:space="0" w:color="auto"/>
      </w:divBdr>
    </w:div>
    <w:div w:id="309330425">
      <w:bodyDiv w:val="1"/>
      <w:marLeft w:val="0"/>
      <w:marRight w:val="0"/>
      <w:marTop w:val="0"/>
      <w:marBottom w:val="0"/>
      <w:divBdr>
        <w:top w:val="none" w:sz="0" w:space="0" w:color="auto"/>
        <w:left w:val="none" w:sz="0" w:space="0" w:color="auto"/>
        <w:bottom w:val="none" w:sz="0" w:space="0" w:color="auto"/>
        <w:right w:val="none" w:sz="0" w:space="0" w:color="auto"/>
      </w:divBdr>
    </w:div>
    <w:div w:id="309330481">
      <w:bodyDiv w:val="1"/>
      <w:marLeft w:val="0"/>
      <w:marRight w:val="0"/>
      <w:marTop w:val="0"/>
      <w:marBottom w:val="0"/>
      <w:divBdr>
        <w:top w:val="none" w:sz="0" w:space="0" w:color="auto"/>
        <w:left w:val="none" w:sz="0" w:space="0" w:color="auto"/>
        <w:bottom w:val="none" w:sz="0" w:space="0" w:color="auto"/>
        <w:right w:val="none" w:sz="0" w:space="0" w:color="auto"/>
      </w:divBdr>
    </w:div>
    <w:div w:id="309331273">
      <w:bodyDiv w:val="1"/>
      <w:marLeft w:val="0"/>
      <w:marRight w:val="0"/>
      <w:marTop w:val="0"/>
      <w:marBottom w:val="0"/>
      <w:divBdr>
        <w:top w:val="none" w:sz="0" w:space="0" w:color="auto"/>
        <w:left w:val="none" w:sz="0" w:space="0" w:color="auto"/>
        <w:bottom w:val="none" w:sz="0" w:space="0" w:color="auto"/>
        <w:right w:val="none" w:sz="0" w:space="0" w:color="auto"/>
      </w:divBdr>
    </w:div>
    <w:div w:id="309333525">
      <w:bodyDiv w:val="1"/>
      <w:marLeft w:val="0"/>
      <w:marRight w:val="0"/>
      <w:marTop w:val="0"/>
      <w:marBottom w:val="0"/>
      <w:divBdr>
        <w:top w:val="none" w:sz="0" w:space="0" w:color="auto"/>
        <w:left w:val="none" w:sz="0" w:space="0" w:color="auto"/>
        <w:bottom w:val="none" w:sz="0" w:space="0" w:color="auto"/>
        <w:right w:val="none" w:sz="0" w:space="0" w:color="auto"/>
      </w:divBdr>
    </w:div>
    <w:div w:id="309335576">
      <w:bodyDiv w:val="1"/>
      <w:marLeft w:val="0"/>
      <w:marRight w:val="0"/>
      <w:marTop w:val="0"/>
      <w:marBottom w:val="0"/>
      <w:divBdr>
        <w:top w:val="none" w:sz="0" w:space="0" w:color="auto"/>
        <w:left w:val="none" w:sz="0" w:space="0" w:color="auto"/>
        <w:bottom w:val="none" w:sz="0" w:space="0" w:color="auto"/>
        <w:right w:val="none" w:sz="0" w:space="0" w:color="auto"/>
      </w:divBdr>
    </w:div>
    <w:div w:id="309410800">
      <w:bodyDiv w:val="1"/>
      <w:marLeft w:val="0"/>
      <w:marRight w:val="0"/>
      <w:marTop w:val="0"/>
      <w:marBottom w:val="0"/>
      <w:divBdr>
        <w:top w:val="none" w:sz="0" w:space="0" w:color="auto"/>
        <w:left w:val="none" w:sz="0" w:space="0" w:color="auto"/>
        <w:bottom w:val="none" w:sz="0" w:space="0" w:color="auto"/>
        <w:right w:val="none" w:sz="0" w:space="0" w:color="auto"/>
      </w:divBdr>
    </w:div>
    <w:div w:id="309478985">
      <w:bodyDiv w:val="1"/>
      <w:marLeft w:val="0"/>
      <w:marRight w:val="0"/>
      <w:marTop w:val="0"/>
      <w:marBottom w:val="0"/>
      <w:divBdr>
        <w:top w:val="none" w:sz="0" w:space="0" w:color="auto"/>
        <w:left w:val="none" w:sz="0" w:space="0" w:color="auto"/>
        <w:bottom w:val="none" w:sz="0" w:space="0" w:color="auto"/>
        <w:right w:val="none" w:sz="0" w:space="0" w:color="auto"/>
      </w:divBdr>
    </w:div>
    <w:div w:id="309479134">
      <w:bodyDiv w:val="1"/>
      <w:marLeft w:val="0"/>
      <w:marRight w:val="0"/>
      <w:marTop w:val="0"/>
      <w:marBottom w:val="0"/>
      <w:divBdr>
        <w:top w:val="none" w:sz="0" w:space="0" w:color="auto"/>
        <w:left w:val="none" w:sz="0" w:space="0" w:color="auto"/>
        <w:bottom w:val="none" w:sz="0" w:space="0" w:color="auto"/>
        <w:right w:val="none" w:sz="0" w:space="0" w:color="auto"/>
      </w:divBdr>
    </w:div>
    <w:div w:id="309482090">
      <w:bodyDiv w:val="1"/>
      <w:marLeft w:val="0"/>
      <w:marRight w:val="0"/>
      <w:marTop w:val="0"/>
      <w:marBottom w:val="0"/>
      <w:divBdr>
        <w:top w:val="none" w:sz="0" w:space="0" w:color="auto"/>
        <w:left w:val="none" w:sz="0" w:space="0" w:color="auto"/>
        <w:bottom w:val="none" w:sz="0" w:space="0" w:color="auto"/>
        <w:right w:val="none" w:sz="0" w:space="0" w:color="auto"/>
      </w:divBdr>
    </w:div>
    <w:div w:id="309486577">
      <w:bodyDiv w:val="1"/>
      <w:marLeft w:val="0"/>
      <w:marRight w:val="0"/>
      <w:marTop w:val="0"/>
      <w:marBottom w:val="0"/>
      <w:divBdr>
        <w:top w:val="none" w:sz="0" w:space="0" w:color="auto"/>
        <w:left w:val="none" w:sz="0" w:space="0" w:color="auto"/>
        <w:bottom w:val="none" w:sz="0" w:space="0" w:color="auto"/>
        <w:right w:val="none" w:sz="0" w:space="0" w:color="auto"/>
      </w:divBdr>
    </w:div>
    <w:div w:id="309526975">
      <w:bodyDiv w:val="1"/>
      <w:marLeft w:val="0"/>
      <w:marRight w:val="0"/>
      <w:marTop w:val="0"/>
      <w:marBottom w:val="0"/>
      <w:divBdr>
        <w:top w:val="none" w:sz="0" w:space="0" w:color="auto"/>
        <w:left w:val="none" w:sz="0" w:space="0" w:color="auto"/>
        <w:bottom w:val="none" w:sz="0" w:space="0" w:color="auto"/>
        <w:right w:val="none" w:sz="0" w:space="0" w:color="auto"/>
      </w:divBdr>
    </w:div>
    <w:div w:id="309527637">
      <w:bodyDiv w:val="1"/>
      <w:marLeft w:val="0"/>
      <w:marRight w:val="0"/>
      <w:marTop w:val="0"/>
      <w:marBottom w:val="0"/>
      <w:divBdr>
        <w:top w:val="none" w:sz="0" w:space="0" w:color="auto"/>
        <w:left w:val="none" w:sz="0" w:space="0" w:color="auto"/>
        <w:bottom w:val="none" w:sz="0" w:space="0" w:color="auto"/>
        <w:right w:val="none" w:sz="0" w:space="0" w:color="auto"/>
      </w:divBdr>
    </w:div>
    <w:div w:id="309528734">
      <w:bodyDiv w:val="1"/>
      <w:marLeft w:val="0"/>
      <w:marRight w:val="0"/>
      <w:marTop w:val="0"/>
      <w:marBottom w:val="0"/>
      <w:divBdr>
        <w:top w:val="none" w:sz="0" w:space="0" w:color="auto"/>
        <w:left w:val="none" w:sz="0" w:space="0" w:color="auto"/>
        <w:bottom w:val="none" w:sz="0" w:space="0" w:color="auto"/>
        <w:right w:val="none" w:sz="0" w:space="0" w:color="auto"/>
      </w:divBdr>
    </w:div>
    <w:div w:id="309528787">
      <w:bodyDiv w:val="1"/>
      <w:marLeft w:val="0"/>
      <w:marRight w:val="0"/>
      <w:marTop w:val="0"/>
      <w:marBottom w:val="0"/>
      <w:divBdr>
        <w:top w:val="none" w:sz="0" w:space="0" w:color="auto"/>
        <w:left w:val="none" w:sz="0" w:space="0" w:color="auto"/>
        <w:bottom w:val="none" w:sz="0" w:space="0" w:color="auto"/>
        <w:right w:val="none" w:sz="0" w:space="0" w:color="auto"/>
      </w:divBdr>
    </w:div>
    <w:div w:id="309554742">
      <w:bodyDiv w:val="1"/>
      <w:marLeft w:val="0"/>
      <w:marRight w:val="0"/>
      <w:marTop w:val="0"/>
      <w:marBottom w:val="0"/>
      <w:divBdr>
        <w:top w:val="none" w:sz="0" w:space="0" w:color="auto"/>
        <w:left w:val="none" w:sz="0" w:space="0" w:color="auto"/>
        <w:bottom w:val="none" w:sz="0" w:space="0" w:color="auto"/>
        <w:right w:val="none" w:sz="0" w:space="0" w:color="auto"/>
      </w:divBdr>
    </w:div>
    <w:div w:id="309555695">
      <w:bodyDiv w:val="1"/>
      <w:marLeft w:val="0"/>
      <w:marRight w:val="0"/>
      <w:marTop w:val="0"/>
      <w:marBottom w:val="0"/>
      <w:divBdr>
        <w:top w:val="none" w:sz="0" w:space="0" w:color="auto"/>
        <w:left w:val="none" w:sz="0" w:space="0" w:color="auto"/>
        <w:bottom w:val="none" w:sz="0" w:space="0" w:color="auto"/>
        <w:right w:val="none" w:sz="0" w:space="0" w:color="auto"/>
      </w:divBdr>
    </w:div>
    <w:div w:id="309556528">
      <w:bodyDiv w:val="1"/>
      <w:marLeft w:val="0"/>
      <w:marRight w:val="0"/>
      <w:marTop w:val="0"/>
      <w:marBottom w:val="0"/>
      <w:divBdr>
        <w:top w:val="none" w:sz="0" w:space="0" w:color="auto"/>
        <w:left w:val="none" w:sz="0" w:space="0" w:color="auto"/>
        <w:bottom w:val="none" w:sz="0" w:space="0" w:color="auto"/>
        <w:right w:val="none" w:sz="0" w:space="0" w:color="auto"/>
      </w:divBdr>
    </w:div>
    <w:div w:id="309559025">
      <w:bodyDiv w:val="1"/>
      <w:marLeft w:val="0"/>
      <w:marRight w:val="0"/>
      <w:marTop w:val="0"/>
      <w:marBottom w:val="0"/>
      <w:divBdr>
        <w:top w:val="none" w:sz="0" w:space="0" w:color="auto"/>
        <w:left w:val="none" w:sz="0" w:space="0" w:color="auto"/>
        <w:bottom w:val="none" w:sz="0" w:space="0" w:color="auto"/>
        <w:right w:val="none" w:sz="0" w:space="0" w:color="auto"/>
      </w:divBdr>
    </w:div>
    <w:div w:id="309602276">
      <w:bodyDiv w:val="1"/>
      <w:marLeft w:val="0"/>
      <w:marRight w:val="0"/>
      <w:marTop w:val="0"/>
      <w:marBottom w:val="0"/>
      <w:divBdr>
        <w:top w:val="none" w:sz="0" w:space="0" w:color="auto"/>
        <w:left w:val="none" w:sz="0" w:space="0" w:color="auto"/>
        <w:bottom w:val="none" w:sz="0" w:space="0" w:color="auto"/>
        <w:right w:val="none" w:sz="0" w:space="0" w:color="auto"/>
      </w:divBdr>
    </w:div>
    <w:div w:id="309603058">
      <w:bodyDiv w:val="1"/>
      <w:marLeft w:val="0"/>
      <w:marRight w:val="0"/>
      <w:marTop w:val="0"/>
      <w:marBottom w:val="0"/>
      <w:divBdr>
        <w:top w:val="none" w:sz="0" w:space="0" w:color="auto"/>
        <w:left w:val="none" w:sz="0" w:space="0" w:color="auto"/>
        <w:bottom w:val="none" w:sz="0" w:space="0" w:color="auto"/>
        <w:right w:val="none" w:sz="0" w:space="0" w:color="auto"/>
      </w:divBdr>
    </w:div>
    <w:div w:id="309603301">
      <w:bodyDiv w:val="1"/>
      <w:marLeft w:val="0"/>
      <w:marRight w:val="0"/>
      <w:marTop w:val="0"/>
      <w:marBottom w:val="0"/>
      <w:divBdr>
        <w:top w:val="none" w:sz="0" w:space="0" w:color="auto"/>
        <w:left w:val="none" w:sz="0" w:space="0" w:color="auto"/>
        <w:bottom w:val="none" w:sz="0" w:space="0" w:color="auto"/>
        <w:right w:val="none" w:sz="0" w:space="0" w:color="auto"/>
      </w:divBdr>
    </w:div>
    <w:div w:id="309674986">
      <w:bodyDiv w:val="1"/>
      <w:marLeft w:val="0"/>
      <w:marRight w:val="0"/>
      <w:marTop w:val="0"/>
      <w:marBottom w:val="0"/>
      <w:divBdr>
        <w:top w:val="none" w:sz="0" w:space="0" w:color="auto"/>
        <w:left w:val="none" w:sz="0" w:space="0" w:color="auto"/>
        <w:bottom w:val="none" w:sz="0" w:space="0" w:color="auto"/>
        <w:right w:val="none" w:sz="0" w:space="0" w:color="auto"/>
      </w:divBdr>
    </w:div>
    <w:div w:id="309676331">
      <w:bodyDiv w:val="1"/>
      <w:marLeft w:val="0"/>
      <w:marRight w:val="0"/>
      <w:marTop w:val="0"/>
      <w:marBottom w:val="0"/>
      <w:divBdr>
        <w:top w:val="none" w:sz="0" w:space="0" w:color="auto"/>
        <w:left w:val="none" w:sz="0" w:space="0" w:color="auto"/>
        <w:bottom w:val="none" w:sz="0" w:space="0" w:color="auto"/>
        <w:right w:val="none" w:sz="0" w:space="0" w:color="auto"/>
      </w:divBdr>
    </w:div>
    <w:div w:id="309676406">
      <w:bodyDiv w:val="1"/>
      <w:marLeft w:val="0"/>
      <w:marRight w:val="0"/>
      <w:marTop w:val="0"/>
      <w:marBottom w:val="0"/>
      <w:divBdr>
        <w:top w:val="none" w:sz="0" w:space="0" w:color="auto"/>
        <w:left w:val="none" w:sz="0" w:space="0" w:color="auto"/>
        <w:bottom w:val="none" w:sz="0" w:space="0" w:color="auto"/>
        <w:right w:val="none" w:sz="0" w:space="0" w:color="auto"/>
      </w:divBdr>
    </w:div>
    <w:div w:id="309749523">
      <w:bodyDiv w:val="1"/>
      <w:marLeft w:val="0"/>
      <w:marRight w:val="0"/>
      <w:marTop w:val="0"/>
      <w:marBottom w:val="0"/>
      <w:divBdr>
        <w:top w:val="none" w:sz="0" w:space="0" w:color="auto"/>
        <w:left w:val="none" w:sz="0" w:space="0" w:color="auto"/>
        <w:bottom w:val="none" w:sz="0" w:space="0" w:color="auto"/>
        <w:right w:val="none" w:sz="0" w:space="0" w:color="auto"/>
      </w:divBdr>
    </w:div>
    <w:div w:id="309751292">
      <w:bodyDiv w:val="1"/>
      <w:marLeft w:val="0"/>
      <w:marRight w:val="0"/>
      <w:marTop w:val="0"/>
      <w:marBottom w:val="0"/>
      <w:divBdr>
        <w:top w:val="none" w:sz="0" w:space="0" w:color="auto"/>
        <w:left w:val="none" w:sz="0" w:space="0" w:color="auto"/>
        <w:bottom w:val="none" w:sz="0" w:space="0" w:color="auto"/>
        <w:right w:val="none" w:sz="0" w:space="0" w:color="auto"/>
      </w:divBdr>
    </w:div>
    <w:div w:id="309751652">
      <w:bodyDiv w:val="1"/>
      <w:marLeft w:val="0"/>
      <w:marRight w:val="0"/>
      <w:marTop w:val="0"/>
      <w:marBottom w:val="0"/>
      <w:divBdr>
        <w:top w:val="none" w:sz="0" w:space="0" w:color="auto"/>
        <w:left w:val="none" w:sz="0" w:space="0" w:color="auto"/>
        <w:bottom w:val="none" w:sz="0" w:space="0" w:color="auto"/>
        <w:right w:val="none" w:sz="0" w:space="0" w:color="auto"/>
      </w:divBdr>
    </w:div>
    <w:div w:id="309754810">
      <w:bodyDiv w:val="1"/>
      <w:marLeft w:val="0"/>
      <w:marRight w:val="0"/>
      <w:marTop w:val="0"/>
      <w:marBottom w:val="0"/>
      <w:divBdr>
        <w:top w:val="none" w:sz="0" w:space="0" w:color="auto"/>
        <w:left w:val="none" w:sz="0" w:space="0" w:color="auto"/>
        <w:bottom w:val="none" w:sz="0" w:space="0" w:color="auto"/>
        <w:right w:val="none" w:sz="0" w:space="0" w:color="auto"/>
      </w:divBdr>
    </w:div>
    <w:div w:id="309792336">
      <w:bodyDiv w:val="1"/>
      <w:marLeft w:val="0"/>
      <w:marRight w:val="0"/>
      <w:marTop w:val="0"/>
      <w:marBottom w:val="0"/>
      <w:divBdr>
        <w:top w:val="none" w:sz="0" w:space="0" w:color="auto"/>
        <w:left w:val="none" w:sz="0" w:space="0" w:color="auto"/>
        <w:bottom w:val="none" w:sz="0" w:space="0" w:color="auto"/>
        <w:right w:val="none" w:sz="0" w:space="0" w:color="auto"/>
      </w:divBdr>
    </w:div>
    <w:div w:id="309797899">
      <w:bodyDiv w:val="1"/>
      <w:marLeft w:val="0"/>
      <w:marRight w:val="0"/>
      <w:marTop w:val="0"/>
      <w:marBottom w:val="0"/>
      <w:divBdr>
        <w:top w:val="none" w:sz="0" w:space="0" w:color="auto"/>
        <w:left w:val="none" w:sz="0" w:space="0" w:color="auto"/>
        <w:bottom w:val="none" w:sz="0" w:space="0" w:color="auto"/>
        <w:right w:val="none" w:sz="0" w:space="0" w:color="auto"/>
      </w:divBdr>
    </w:div>
    <w:div w:id="309867966">
      <w:bodyDiv w:val="1"/>
      <w:marLeft w:val="0"/>
      <w:marRight w:val="0"/>
      <w:marTop w:val="0"/>
      <w:marBottom w:val="0"/>
      <w:divBdr>
        <w:top w:val="none" w:sz="0" w:space="0" w:color="auto"/>
        <w:left w:val="none" w:sz="0" w:space="0" w:color="auto"/>
        <w:bottom w:val="none" w:sz="0" w:space="0" w:color="auto"/>
        <w:right w:val="none" w:sz="0" w:space="0" w:color="auto"/>
      </w:divBdr>
    </w:div>
    <w:div w:id="309868826">
      <w:bodyDiv w:val="1"/>
      <w:marLeft w:val="0"/>
      <w:marRight w:val="0"/>
      <w:marTop w:val="0"/>
      <w:marBottom w:val="0"/>
      <w:divBdr>
        <w:top w:val="none" w:sz="0" w:space="0" w:color="auto"/>
        <w:left w:val="none" w:sz="0" w:space="0" w:color="auto"/>
        <w:bottom w:val="none" w:sz="0" w:space="0" w:color="auto"/>
        <w:right w:val="none" w:sz="0" w:space="0" w:color="auto"/>
      </w:divBdr>
    </w:div>
    <w:div w:id="309869513">
      <w:bodyDiv w:val="1"/>
      <w:marLeft w:val="0"/>
      <w:marRight w:val="0"/>
      <w:marTop w:val="0"/>
      <w:marBottom w:val="0"/>
      <w:divBdr>
        <w:top w:val="none" w:sz="0" w:space="0" w:color="auto"/>
        <w:left w:val="none" w:sz="0" w:space="0" w:color="auto"/>
        <w:bottom w:val="none" w:sz="0" w:space="0" w:color="auto"/>
        <w:right w:val="none" w:sz="0" w:space="0" w:color="auto"/>
      </w:divBdr>
    </w:div>
    <w:div w:id="309940778">
      <w:bodyDiv w:val="1"/>
      <w:marLeft w:val="0"/>
      <w:marRight w:val="0"/>
      <w:marTop w:val="0"/>
      <w:marBottom w:val="0"/>
      <w:divBdr>
        <w:top w:val="none" w:sz="0" w:space="0" w:color="auto"/>
        <w:left w:val="none" w:sz="0" w:space="0" w:color="auto"/>
        <w:bottom w:val="none" w:sz="0" w:space="0" w:color="auto"/>
        <w:right w:val="none" w:sz="0" w:space="0" w:color="auto"/>
      </w:divBdr>
    </w:div>
    <w:div w:id="309949089">
      <w:bodyDiv w:val="1"/>
      <w:marLeft w:val="0"/>
      <w:marRight w:val="0"/>
      <w:marTop w:val="0"/>
      <w:marBottom w:val="0"/>
      <w:divBdr>
        <w:top w:val="none" w:sz="0" w:space="0" w:color="auto"/>
        <w:left w:val="none" w:sz="0" w:space="0" w:color="auto"/>
        <w:bottom w:val="none" w:sz="0" w:space="0" w:color="auto"/>
        <w:right w:val="none" w:sz="0" w:space="0" w:color="auto"/>
      </w:divBdr>
    </w:div>
    <w:div w:id="309991546">
      <w:bodyDiv w:val="1"/>
      <w:marLeft w:val="0"/>
      <w:marRight w:val="0"/>
      <w:marTop w:val="0"/>
      <w:marBottom w:val="0"/>
      <w:divBdr>
        <w:top w:val="none" w:sz="0" w:space="0" w:color="auto"/>
        <w:left w:val="none" w:sz="0" w:space="0" w:color="auto"/>
        <w:bottom w:val="none" w:sz="0" w:space="0" w:color="auto"/>
        <w:right w:val="none" w:sz="0" w:space="0" w:color="auto"/>
      </w:divBdr>
    </w:div>
    <w:div w:id="310016568">
      <w:bodyDiv w:val="1"/>
      <w:marLeft w:val="0"/>
      <w:marRight w:val="0"/>
      <w:marTop w:val="0"/>
      <w:marBottom w:val="0"/>
      <w:divBdr>
        <w:top w:val="none" w:sz="0" w:space="0" w:color="auto"/>
        <w:left w:val="none" w:sz="0" w:space="0" w:color="auto"/>
        <w:bottom w:val="none" w:sz="0" w:space="0" w:color="auto"/>
        <w:right w:val="none" w:sz="0" w:space="0" w:color="auto"/>
      </w:divBdr>
    </w:div>
    <w:div w:id="310059222">
      <w:bodyDiv w:val="1"/>
      <w:marLeft w:val="0"/>
      <w:marRight w:val="0"/>
      <w:marTop w:val="0"/>
      <w:marBottom w:val="0"/>
      <w:divBdr>
        <w:top w:val="none" w:sz="0" w:space="0" w:color="auto"/>
        <w:left w:val="none" w:sz="0" w:space="0" w:color="auto"/>
        <w:bottom w:val="none" w:sz="0" w:space="0" w:color="auto"/>
        <w:right w:val="none" w:sz="0" w:space="0" w:color="auto"/>
      </w:divBdr>
    </w:div>
    <w:div w:id="310065160">
      <w:bodyDiv w:val="1"/>
      <w:marLeft w:val="0"/>
      <w:marRight w:val="0"/>
      <w:marTop w:val="0"/>
      <w:marBottom w:val="0"/>
      <w:divBdr>
        <w:top w:val="none" w:sz="0" w:space="0" w:color="auto"/>
        <w:left w:val="none" w:sz="0" w:space="0" w:color="auto"/>
        <w:bottom w:val="none" w:sz="0" w:space="0" w:color="auto"/>
        <w:right w:val="none" w:sz="0" w:space="0" w:color="auto"/>
      </w:divBdr>
    </w:div>
    <w:div w:id="310065453">
      <w:bodyDiv w:val="1"/>
      <w:marLeft w:val="0"/>
      <w:marRight w:val="0"/>
      <w:marTop w:val="0"/>
      <w:marBottom w:val="0"/>
      <w:divBdr>
        <w:top w:val="none" w:sz="0" w:space="0" w:color="auto"/>
        <w:left w:val="none" w:sz="0" w:space="0" w:color="auto"/>
        <w:bottom w:val="none" w:sz="0" w:space="0" w:color="auto"/>
        <w:right w:val="none" w:sz="0" w:space="0" w:color="auto"/>
      </w:divBdr>
    </w:div>
    <w:div w:id="310066650">
      <w:bodyDiv w:val="1"/>
      <w:marLeft w:val="0"/>
      <w:marRight w:val="0"/>
      <w:marTop w:val="0"/>
      <w:marBottom w:val="0"/>
      <w:divBdr>
        <w:top w:val="none" w:sz="0" w:space="0" w:color="auto"/>
        <w:left w:val="none" w:sz="0" w:space="0" w:color="auto"/>
        <w:bottom w:val="none" w:sz="0" w:space="0" w:color="auto"/>
        <w:right w:val="none" w:sz="0" w:space="0" w:color="auto"/>
      </w:divBdr>
    </w:div>
    <w:div w:id="310134767">
      <w:bodyDiv w:val="1"/>
      <w:marLeft w:val="0"/>
      <w:marRight w:val="0"/>
      <w:marTop w:val="0"/>
      <w:marBottom w:val="0"/>
      <w:divBdr>
        <w:top w:val="none" w:sz="0" w:space="0" w:color="auto"/>
        <w:left w:val="none" w:sz="0" w:space="0" w:color="auto"/>
        <w:bottom w:val="none" w:sz="0" w:space="0" w:color="auto"/>
        <w:right w:val="none" w:sz="0" w:space="0" w:color="auto"/>
      </w:divBdr>
    </w:div>
    <w:div w:id="310140190">
      <w:bodyDiv w:val="1"/>
      <w:marLeft w:val="0"/>
      <w:marRight w:val="0"/>
      <w:marTop w:val="0"/>
      <w:marBottom w:val="0"/>
      <w:divBdr>
        <w:top w:val="none" w:sz="0" w:space="0" w:color="auto"/>
        <w:left w:val="none" w:sz="0" w:space="0" w:color="auto"/>
        <w:bottom w:val="none" w:sz="0" w:space="0" w:color="auto"/>
        <w:right w:val="none" w:sz="0" w:space="0" w:color="auto"/>
      </w:divBdr>
    </w:div>
    <w:div w:id="310141280">
      <w:bodyDiv w:val="1"/>
      <w:marLeft w:val="0"/>
      <w:marRight w:val="0"/>
      <w:marTop w:val="0"/>
      <w:marBottom w:val="0"/>
      <w:divBdr>
        <w:top w:val="none" w:sz="0" w:space="0" w:color="auto"/>
        <w:left w:val="none" w:sz="0" w:space="0" w:color="auto"/>
        <w:bottom w:val="none" w:sz="0" w:space="0" w:color="auto"/>
        <w:right w:val="none" w:sz="0" w:space="0" w:color="auto"/>
      </w:divBdr>
    </w:div>
    <w:div w:id="310183090">
      <w:bodyDiv w:val="1"/>
      <w:marLeft w:val="0"/>
      <w:marRight w:val="0"/>
      <w:marTop w:val="0"/>
      <w:marBottom w:val="0"/>
      <w:divBdr>
        <w:top w:val="none" w:sz="0" w:space="0" w:color="auto"/>
        <w:left w:val="none" w:sz="0" w:space="0" w:color="auto"/>
        <w:bottom w:val="none" w:sz="0" w:space="0" w:color="auto"/>
        <w:right w:val="none" w:sz="0" w:space="0" w:color="auto"/>
      </w:divBdr>
    </w:div>
    <w:div w:id="310210857">
      <w:bodyDiv w:val="1"/>
      <w:marLeft w:val="0"/>
      <w:marRight w:val="0"/>
      <w:marTop w:val="0"/>
      <w:marBottom w:val="0"/>
      <w:divBdr>
        <w:top w:val="none" w:sz="0" w:space="0" w:color="auto"/>
        <w:left w:val="none" w:sz="0" w:space="0" w:color="auto"/>
        <w:bottom w:val="none" w:sz="0" w:space="0" w:color="auto"/>
        <w:right w:val="none" w:sz="0" w:space="0" w:color="auto"/>
      </w:divBdr>
    </w:div>
    <w:div w:id="310210981">
      <w:bodyDiv w:val="1"/>
      <w:marLeft w:val="0"/>
      <w:marRight w:val="0"/>
      <w:marTop w:val="0"/>
      <w:marBottom w:val="0"/>
      <w:divBdr>
        <w:top w:val="none" w:sz="0" w:space="0" w:color="auto"/>
        <w:left w:val="none" w:sz="0" w:space="0" w:color="auto"/>
        <w:bottom w:val="none" w:sz="0" w:space="0" w:color="auto"/>
        <w:right w:val="none" w:sz="0" w:space="0" w:color="auto"/>
      </w:divBdr>
    </w:div>
    <w:div w:id="310211419">
      <w:bodyDiv w:val="1"/>
      <w:marLeft w:val="0"/>
      <w:marRight w:val="0"/>
      <w:marTop w:val="0"/>
      <w:marBottom w:val="0"/>
      <w:divBdr>
        <w:top w:val="none" w:sz="0" w:space="0" w:color="auto"/>
        <w:left w:val="none" w:sz="0" w:space="0" w:color="auto"/>
        <w:bottom w:val="none" w:sz="0" w:space="0" w:color="auto"/>
        <w:right w:val="none" w:sz="0" w:space="0" w:color="auto"/>
      </w:divBdr>
    </w:div>
    <w:div w:id="310213033">
      <w:bodyDiv w:val="1"/>
      <w:marLeft w:val="0"/>
      <w:marRight w:val="0"/>
      <w:marTop w:val="0"/>
      <w:marBottom w:val="0"/>
      <w:divBdr>
        <w:top w:val="none" w:sz="0" w:space="0" w:color="auto"/>
        <w:left w:val="none" w:sz="0" w:space="0" w:color="auto"/>
        <w:bottom w:val="none" w:sz="0" w:space="0" w:color="auto"/>
        <w:right w:val="none" w:sz="0" w:space="0" w:color="auto"/>
      </w:divBdr>
    </w:div>
    <w:div w:id="310258604">
      <w:bodyDiv w:val="1"/>
      <w:marLeft w:val="0"/>
      <w:marRight w:val="0"/>
      <w:marTop w:val="0"/>
      <w:marBottom w:val="0"/>
      <w:divBdr>
        <w:top w:val="none" w:sz="0" w:space="0" w:color="auto"/>
        <w:left w:val="none" w:sz="0" w:space="0" w:color="auto"/>
        <w:bottom w:val="none" w:sz="0" w:space="0" w:color="auto"/>
        <w:right w:val="none" w:sz="0" w:space="0" w:color="auto"/>
      </w:divBdr>
    </w:div>
    <w:div w:id="310331524">
      <w:bodyDiv w:val="1"/>
      <w:marLeft w:val="0"/>
      <w:marRight w:val="0"/>
      <w:marTop w:val="0"/>
      <w:marBottom w:val="0"/>
      <w:divBdr>
        <w:top w:val="none" w:sz="0" w:space="0" w:color="auto"/>
        <w:left w:val="none" w:sz="0" w:space="0" w:color="auto"/>
        <w:bottom w:val="none" w:sz="0" w:space="0" w:color="auto"/>
        <w:right w:val="none" w:sz="0" w:space="0" w:color="auto"/>
      </w:divBdr>
    </w:div>
    <w:div w:id="310332283">
      <w:bodyDiv w:val="1"/>
      <w:marLeft w:val="0"/>
      <w:marRight w:val="0"/>
      <w:marTop w:val="0"/>
      <w:marBottom w:val="0"/>
      <w:divBdr>
        <w:top w:val="none" w:sz="0" w:space="0" w:color="auto"/>
        <w:left w:val="none" w:sz="0" w:space="0" w:color="auto"/>
        <w:bottom w:val="none" w:sz="0" w:space="0" w:color="auto"/>
        <w:right w:val="none" w:sz="0" w:space="0" w:color="auto"/>
      </w:divBdr>
    </w:div>
    <w:div w:id="310332841">
      <w:bodyDiv w:val="1"/>
      <w:marLeft w:val="0"/>
      <w:marRight w:val="0"/>
      <w:marTop w:val="0"/>
      <w:marBottom w:val="0"/>
      <w:divBdr>
        <w:top w:val="none" w:sz="0" w:space="0" w:color="auto"/>
        <w:left w:val="none" w:sz="0" w:space="0" w:color="auto"/>
        <w:bottom w:val="none" w:sz="0" w:space="0" w:color="auto"/>
        <w:right w:val="none" w:sz="0" w:space="0" w:color="auto"/>
      </w:divBdr>
    </w:div>
    <w:div w:id="310333078">
      <w:bodyDiv w:val="1"/>
      <w:marLeft w:val="0"/>
      <w:marRight w:val="0"/>
      <w:marTop w:val="0"/>
      <w:marBottom w:val="0"/>
      <w:divBdr>
        <w:top w:val="none" w:sz="0" w:space="0" w:color="auto"/>
        <w:left w:val="none" w:sz="0" w:space="0" w:color="auto"/>
        <w:bottom w:val="none" w:sz="0" w:space="0" w:color="auto"/>
        <w:right w:val="none" w:sz="0" w:space="0" w:color="auto"/>
      </w:divBdr>
    </w:div>
    <w:div w:id="310401741">
      <w:bodyDiv w:val="1"/>
      <w:marLeft w:val="0"/>
      <w:marRight w:val="0"/>
      <w:marTop w:val="0"/>
      <w:marBottom w:val="0"/>
      <w:divBdr>
        <w:top w:val="none" w:sz="0" w:space="0" w:color="auto"/>
        <w:left w:val="none" w:sz="0" w:space="0" w:color="auto"/>
        <w:bottom w:val="none" w:sz="0" w:space="0" w:color="auto"/>
        <w:right w:val="none" w:sz="0" w:space="0" w:color="auto"/>
      </w:divBdr>
    </w:div>
    <w:div w:id="310403389">
      <w:bodyDiv w:val="1"/>
      <w:marLeft w:val="0"/>
      <w:marRight w:val="0"/>
      <w:marTop w:val="0"/>
      <w:marBottom w:val="0"/>
      <w:divBdr>
        <w:top w:val="none" w:sz="0" w:space="0" w:color="auto"/>
        <w:left w:val="none" w:sz="0" w:space="0" w:color="auto"/>
        <w:bottom w:val="none" w:sz="0" w:space="0" w:color="auto"/>
        <w:right w:val="none" w:sz="0" w:space="0" w:color="auto"/>
      </w:divBdr>
    </w:div>
    <w:div w:id="310404867">
      <w:bodyDiv w:val="1"/>
      <w:marLeft w:val="0"/>
      <w:marRight w:val="0"/>
      <w:marTop w:val="0"/>
      <w:marBottom w:val="0"/>
      <w:divBdr>
        <w:top w:val="none" w:sz="0" w:space="0" w:color="auto"/>
        <w:left w:val="none" w:sz="0" w:space="0" w:color="auto"/>
        <w:bottom w:val="none" w:sz="0" w:space="0" w:color="auto"/>
        <w:right w:val="none" w:sz="0" w:space="0" w:color="auto"/>
      </w:divBdr>
    </w:div>
    <w:div w:id="310410317">
      <w:bodyDiv w:val="1"/>
      <w:marLeft w:val="0"/>
      <w:marRight w:val="0"/>
      <w:marTop w:val="0"/>
      <w:marBottom w:val="0"/>
      <w:divBdr>
        <w:top w:val="none" w:sz="0" w:space="0" w:color="auto"/>
        <w:left w:val="none" w:sz="0" w:space="0" w:color="auto"/>
        <w:bottom w:val="none" w:sz="0" w:space="0" w:color="auto"/>
        <w:right w:val="none" w:sz="0" w:space="0" w:color="auto"/>
      </w:divBdr>
    </w:div>
    <w:div w:id="310410418">
      <w:bodyDiv w:val="1"/>
      <w:marLeft w:val="0"/>
      <w:marRight w:val="0"/>
      <w:marTop w:val="0"/>
      <w:marBottom w:val="0"/>
      <w:divBdr>
        <w:top w:val="none" w:sz="0" w:space="0" w:color="auto"/>
        <w:left w:val="none" w:sz="0" w:space="0" w:color="auto"/>
        <w:bottom w:val="none" w:sz="0" w:space="0" w:color="auto"/>
        <w:right w:val="none" w:sz="0" w:space="0" w:color="auto"/>
      </w:divBdr>
    </w:div>
    <w:div w:id="310411068">
      <w:bodyDiv w:val="1"/>
      <w:marLeft w:val="0"/>
      <w:marRight w:val="0"/>
      <w:marTop w:val="0"/>
      <w:marBottom w:val="0"/>
      <w:divBdr>
        <w:top w:val="none" w:sz="0" w:space="0" w:color="auto"/>
        <w:left w:val="none" w:sz="0" w:space="0" w:color="auto"/>
        <w:bottom w:val="none" w:sz="0" w:space="0" w:color="auto"/>
        <w:right w:val="none" w:sz="0" w:space="0" w:color="auto"/>
      </w:divBdr>
    </w:div>
    <w:div w:id="310444835">
      <w:bodyDiv w:val="1"/>
      <w:marLeft w:val="0"/>
      <w:marRight w:val="0"/>
      <w:marTop w:val="0"/>
      <w:marBottom w:val="0"/>
      <w:divBdr>
        <w:top w:val="none" w:sz="0" w:space="0" w:color="auto"/>
        <w:left w:val="none" w:sz="0" w:space="0" w:color="auto"/>
        <w:bottom w:val="none" w:sz="0" w:space="0" w:color="auto"/>
        <w:right w:val="none" w:sz="0" w:space="0" w:color="auto"/>
      </w:divBdr>
    </w:div>
    <w:div w:id="310520837">
      <w:bodyDiv w:val="1"/>
      <w:marLeft w:val="0"/>
      <w:marRight w:val="0"/>
      <w:marTop w:val="0"/>
      <w:marBottom w:val="0"/>
      <w:divBdr>
        <w:top w:val="none" w:sz="0" w:space="0" w:color="auto"/>
        <w:left w:val="none" w:sz="0" w:space="0" w:color="auto"/>
        <w:bottom w:val="none" w:sz="0" w:space="0" w:color="auto"/>
        <w:right w:val="none" w:sz="0" w:space="0" w:color="auto"/>
      </w:divBdr>
    </w:div>
    <w:div w:id="310601178">
      <w:bodyDiv w:val="1"/>
      <w:marLeft w:val="0"/>
      <w:marRight w:val="0"/>
      <w:marTop w:val="0"/>
      <w:marBottom w:val="0"/>
      <w:divBdr>
        <w:top w:val="none" w:sz="0" w:space="0" w:color="auto"/>
        <w:left w:val="none" w:sz="0" w:space="0" w:color="auto"/>
        <w:bottom w:val="none" w:sz="0" w:space="0" w:color="auto"/>
        <w:right w:val="none" w:sz="0" w:space="0" w:color="auto"/>
      </w:divBdr>
    </w:div>
    <w:div w:id="310640658">
      <w:bodyDiv w:val="1"/>
      <w:marLeft w:val="0"/>
      <w:marRight w:val="0"/>
      <w:marTop w:val="0"/>
      <w:marBottom w:val="0"/>
      <w:divBdr>
        <w:top w:val="none" w:sz="0" w:space="0" w:color="auto"/>
        <w:left w:val="none" w:sz="0" w:space="0" w:color="auto"/>
        <w:bottom w:val="none" w:sz="0" w:space="0" w:color="auto"/>
        <w:right w:val="none" w:sz="0" w:space="0" w:color="auto"/>
      </w:divBdr>
    </w:div>
    <w:div w:id="310641387">
      <w:bodyDiv w:val="1"/>
      <w:marLeft w:val="0"/>
      <w:marRight w:val="0"/>
      <w:marTop w:val="0"/>
      <w:marBottom w:val="0"/>
      <w:divBdr>
        <w:top w:val="none" w:sz="0" w:space="0" w:color="auto"/>
        <w:left w:val="none" w:sz="0" w:space="0" w:color="auto"/>
        <w:bottom w:val="none" w:sz="0" w:space="0" w:color="auto"/>
        <w:right w:val="none" w:sz="0" w:space="0" w:color="auto"/>
      </w:divBdr>
    </w:div>
    <w:div w:id="310644733">
      <w:bodyDiv w:val="1"/>
      <w:marLeft w:val="0"/>
      <w:marRight w:val="0"/>
      <w:marTop w:val="0"/>
      <w:marBottom w:val="0"/>
      <w:divBdr>
        <w:top w:val="none" w:sz="0" w:space="0" w:color="auto"/>
        <w:left w:val="none" w:sz="0" w:space="0" w:color="auto"/>
        <w:bottom w:val="none" w:sz="0" w:space="0" w:color="auto"/>
        <w:right w:val="none" w:sz="0" w:space="0" w:color="auto"/>
      </w:divBdr>
    </w:div>
    <w:div w:id="310645044">
      <w:bodyDiv w:val="1"/>
      <w:marLeft w:val="0"/>
      <w:marRight w:val="0"/>
      <w:marTop w:val="0"/>
      <w:marBottom w:val="0"/>
      <w:divBdr>
        <w:top w:val="none" w:sz="0" w:space="0" w:color="auto"/>
        <w:left w:val="none" w:sz="0" w:space="0" w:color="auto"/>
        <w:bottom w:val="none" w:sz="0" w:space="0" w:color="auto"/>
        <w:right w:val="none" w:sz="0" w:space="0" w:color="auto"/>
      </w:divBdr>
    </w:div>
    <w:div w:id="310712578">
      <w:bodyDiv w:val="1"/>
      <w:marLeft w:val="0"/>
      <w:marRight w:val="0"/>
      <w:marTop w:val="0"/>
      <w:marBottom w:val="0"/>
      <w:divBdr>
        <w:top w:val="none" w:sz="0" w:space="0" w:color="auto"/>
        <w:left w:val="none" w:sz="0" w:space="0" w:color="auto"/>
        <w:bottom w:val="none" w:sz="0" w:space="0" w:color="auto"/>
        <w:right w:val="none" w:sz="0" w:space="0" w:color="auto"/>
      </w:divBdr>
    </w:div>
    <w:div w:id="310714292">
      <w:bodyDiv w:val="1"/>
      <w:marLeft w:val="0"/>
      <w:marRight w:val="0"/>
      <w:marTop w:val="0"/>
      <w:marBottom w:val="0"/>
      <w:divBdr>
        <w:top w:val="none" w:sz="0" w:space="0" w:color="auto"/>
        <w:left w:val="none" w:sz="0" w:space="0" w:color="auto"/>
        <w:bottom w:val="none" w:sz="0" w:space="0" w:color="auto"/>
        <w:right w:val="none" w:sz="0" w:space="0" w:color="auto"/>
      </w:divBdr>
    </w:div>
    <w:div w:id="310714587">
      <w:bodyDiv w:val="1"/>
      <w:marLeft w:val="0"/>
      <w:marRight w:val="0"/>
      <w:marTop w:val="0"/>
      <w:marBottom w:val="0"/>
      <w:divBdr>
        <w:top w:val="none" w:sz="0" w:space="0" w:color="auto"/>
        <w:left w:val="none" w:sz="0" w:space="0" w:color="auto"/>
        <w:bottom w:val="none" w:sz="0" w:space="0" w:color="auto"/>
        <w:right w:val="none" w:sz="0" w:space="0" w:color="auto"/>
      </w:divBdr>
    </w:div>
    <w:div w:id="310715706">
      <w:bodyDiv w:val="1"/>
      <w:marLeft w:val="0"/>
      <w:marRight w:val="0"/>
      <w:marTop w:val="0"/>
      <w:marBottom w:val="0"/>
      <w:divBdr>
        <w:top w:val="none" w:sz="0" w:space="0" w:color="auto"/>
        <w:left w:val="none" w:sz="0" w:space="0" w:color="auto"/>
        <w:bottom w:val="none" w:sz="0" w:space="0" w:color="auto"/>
        <w:right w:val="none" w:sz="0" w:space="0" w:color="auto"/>
      </w:divBdr>
    </w:div>
    <w:div w:id="310718197">
      <w:bodyDiv w:val="1"/>
      <w:marLeft w:val="0"/>
      <w:marRight w:val="0"/>
      <w:marTop w:val="0"/>
      <w:marBottom w:val="0"/>
      <w:divBdr>
        <w:top w:val="none" w:sz="0" w:space="0" w:color="auto"/>
        <w:left w:val="none" w:sz="0" w:space="0" w:color="auto"/>
        <w:bottom w:val="none" w:sz="0" w:space="0" w:color="auto"/>
        <w:right w:val="none" w:sz="0" w:space="0" w:color="auto"/>
      </w:divBdr>
    </w:div>
    <w:div w:id="310719074">
      <w:bodyDiv w:val="1"/>
      <w:marLeft w:val="0"/>
      <w:marRight w:val="0"/>
      <w:marTop w:val="0"/>
      <w:marBottom w:val="0"/>
      <w:divBdr>
        <w:top w:val="none" w:sz="0" w:space="0" w:color="auto"/>
        <w:left w:val="none" w:sz="0" w:space="0" w:color="auto"/>
        <w:bottom w:val="none" w:sz="0" w:space="0" w:color="auto"/>
        <w:right w:val="none" w:sz="0" w:space="0" w:color="auto"/>
      </w:divBdr>
    </w:div>
    <w:div w:id="310720901">
      <w:bodyDiv w:val="1"/>
      <w:marLeft w:val="0"/>
      <w:marRight w:val="0"/>
      <w:marTop w:val="0"/>
      <w:marBottom w:val="0"/>
      <w:divBdr>
        <w:top w:val="none" w:sz="0" w:space="0" w:color="auto"/>
        <w:left w:val="none" w:sz="0" w:space="0" w:color="auto"/>
        <w:bottom w:val="none" w:sz="0" w:space="0" w:color="auto"/>
        <w:right w:val="none" w:sz="0" w:space="0" w:color="auto"/>
      </w:divBdr>
    </w:div>
    <w:div w:id="310721109">
      <w:bodyDiv w:val="1"/>
      <w:marLeft w:val="0"/>
      <w:marRight w:val="0"/>
      <w:marTop w:val="0"/>
      <w:marBottom w:val="0"/>
      <w:divBdr>
        <w:top w:val="none" w:sz="0" w:space="0" w:color="auto"/>
        <w:left w:val="none" w:sz="0" w:space="0" w:color="auto"/>
        <w:bottom w:val="none" w:sz="0" w:space="0" w:color="auto"/>
        <w:right w:val="none" w:sz="0" w:space="0" w:color="auto"/>
      </w:divBdr>
    </w:div>
    <w:div w:id="310721256">
      <w:bodyDiv w:val="1"/>
      <w:marLeft w:val="0"/>
      <w:marRight w:val="0"/>
      <w:marTop w:val="0"/>
      <w:marBottom w:val="0"/>
      <w:divBdr>
        <w:top w:val="none" w:sz="0" w:space="0" w:color="auto"/>
        <w:left w:val="none" w:sz="0" w:space="0" w:color="auto"/>
        <w:bottom w:val="none" w:sz="0" w:space="0" w:color="auto"/>
        <w:right w:val="none" w:sz="0" w:space="0" w:color="auto"/>
      </w:divBdr>
    </w:div>
    <w:div w:id="310789485">
      <w:bodyDiv w:val="1"/>
      <w:marLeft w:val="0"/>
      <w:marRight w:val="0"/>
      <w:marTop w:val="0"/>
      <w:marBottom w:val="0"/>
      <w:divBdr>
        <w:top w:val="none" w:sz="0" w:space="0" w:color="auto"/>
        <w:left w:val="none" w:sz="0" w:space="0" w:color="auto"/>
        <w:bottom w:val="none" w:sz="0" w:space="0" w:color="auto"/>
        <w:right w:val="none" w:sz="0" w:space="0" w:color="auto"/>
      </w:divBdr>
    </w:div>
    <w:div w:id="310865776">
      <w:bodyDiv w:val="1"/>
      <w:marLeft w:val="0"/>
      <w:marRight w:val="0"/>
      <w:marTop w:val="0"/>
      <w:marBottom w:val="0"/>
      <w:divBdr>
        <w:top w:val="none" w:sz="0" w:space="0" w:color="auto"/>
        <w:left w:val="none" w:sz="0" w:space="0" w:color="auto"/>
        <w:bottom w:val="none" w:sz="0" w:space="0" w:color="auto"/>
        <w:right w:val="none" w:sz="0" w:space="0" w:color="auto"/>
      </w:divBdr>
    </w:div>
    <w:div w:id="310866773">
      <w:bodyDiv w:val="1"/>
      <w:marLeft w:val="0"/>
      <w:marRight w:val="0"/>
      <w:marTop w:val="0"/>
      <w:marBottom w:val="0"/>
      <w:divBdr>
        <w:top w:val="none" w:sz="0" w:space="0" w:color="auto"/>
        <w:left w:val="none" w:sz="0" w:space="0" w:color="auto"/>
        <w:bottom w:val="none" w:sz="0" w:space="0" w:color="auto"/>
        <w:right w:val="none" w:sz="0" w:space="0" w:color="auto"/>
      </w:divBdr>
    </w:div>
    <w:div w:id="310867678">
      <w:bodyDiv w:val="1"/>
      <w:marLeft w:val="0"/>
      <w:marRight w:val="0"/>
      <w:marTop w:val="0"/>
      <w:marBottom w:val="0"/>
      <w:divBdr>
        <w:top w:val="none" w:sz="0" w:space="0" w:color="auto"/>
        <w:left w:val="none" w:sz="0" w:space="0" w:color="auto"/>
        <w:bottom w:val="none" w:sz="0" w:space="0" w:color="auto"/>
        <w:right w:val="none" w:sz="0" w:space="0" w:color="auto"/>
      </w:divBdr>
    </w:div>
    <w:div w:id="310907168">
      <w:bodyDiv w:val="1"/>
      <w:marLeft w:val="0"/>
      <w:marRight w:val="0"/>
      <w:marTop w:val="0"/>
      <w:marBottom w:val="0"/>
      <w:divBdr>
        <w:top w:val="none" w:sz="0" w:space="0" w:color="auto"/>
        <w:left w:val="none" w:sz="0" w:space="0" w:color="auto"/>
        <w:bottom w:val="none" w:sz="0" w:space="0" w:color="auto"/>
        <w:right w:val="none" w:sz="0" w:space="0" w:color="auto"/>
      </w:divBdr>
    </w:div>
    <w:div w:id="310907418">
      <w:bodyDiv w:val="1"/>
      <w:marLeft w:val="0"/>
      <w:marRight w:val="0"/>
      <w:marTop w:val="0"/>
      <w:marBottom w:val="0"/>
      <w:divBdr>
        <w:top w:val="none" w:sz="0" w:space="0" w:color="auto"/>
        <w:left w:val="none" w:sz="0" w:space="0" w:color="auto"/>
        <w:bottom w:val="none" w:sz="0" w:space="0" w:color="auto"/>
        <w:right w:val="none" w:sz="0" w:space="0" w:color="auto"/>
      </w:divBdr>
    </w:div>
    <w:div w:id="310908232">
      <w:bodyDiv w:val="1"/>
      <w:marLeft w:val="0"/>
      <w:marRight w:val="0"/>
      <w:marTop w:val="0"/>
      <w:marBottom w:val="0"/>
      <w:divBdr>
        <w:top w:val="none" w:sz="0" w:space="0" w:color="auto"/>
        <w:left w:val="none" w:sz="0" w:space="0" w:color="auto"/>
        <w:bottom w:val="none" w:sz="0" w:space="0" w:color="auto"/>
        <w:right w:val="none" w:sz="0" w:space="0" w:color="auto"/>
      </w:divBdr>
    </w:div>
    <w:div w:id="310909274">
      <w:bodyDiv w:val="1"/>
      <w:marLeft w:val="0"/>
      <w:marRight w:val="0"/>
      <w:marTop w:val="0"/>
      <w:marBottom w:val="0"/>
      <w:divBdr>
        <w:top w:val="none" w:sz="0" w:space="0" w:color="auto"/>
        <w:left w:val="none" w:sz="0" w:space="0" w:color="auto"/>
        <w:bottom w:val="none" w:sz="0" w:space="0" w:color="auto"/>
        <w:right w:val="none" w:sz="0" w:space="0" w:color="auto"/>
      </w:divBdr>
    </w:div>
    <w:div w:id="310910916">
      <w:bodyDiv w:val="1"/>
      <w:marLeft w:val="0"/>
      <w:marRight w:val="0"/>
      <w:marTop w:val="0"/>
      <w:marBottom w:val="0"/>
      <w:divBdr>
        <w:top w:val="none" w:sz="0" w:space="0" w:color="auto"/>
        <w:left w:val="none" w:sz="0" w:space="0" w:color="auto"/>
        <w:bottom w:val="none" w:sz="0" w:space="0" w:color="auto"/>
        <w:right w:val="none" w:sz="0" w:space="0" w:color="auto"/>
      </w:divBdr>
    </w:div>
    <w:div w:id="310984766">
      <w:bodyDiv w:val="1"/>
      <w:marLeft w:val="0"/>
      <w:marRight w:val="0"/>
      <w:marTop w:val="0"/>
      <w:marBottom w:val="0"/>
      <w:divBdr>
        <w:top w:val="none" w:sz="0" w:space="0" w:color="auto"/>
        <w:left w:val="none" w:sz="0" w:space="0" w:color="auto"/>
        <w:bottom w:val="none" w:sz="0" w:space="0" w:color="auto"/>
        <w:right w:val="none" w:sz="0" w:space="0" w:color="auto"/>
      </w:divBdr>
    </w:div>
    <w:div w:id="310986704">
      <w:bodyDiv w:val="1"/>
      <w:marLeft w:val="0"/>
      <w:marRight w:val="0"/>
      <w:marTop w:val="0"/>
      <w:marBottom w:val="0"/>
      <w:divBdr>
        <w:top w:val="none" w:sz="0" w:space="0" w:color="auto"/>
        <w:left w:val="none" w:sz="0" w:space="0" w:color="auto"/>
        <w:bottom w:val="none" w:sz="0" w:space="0" w:color="auto"/>
        <w:right w:val="none" w:sz="0" w:space="0" w:color="auto"/>
      </w:divBdr>
    </w:div>
    <w:div w:id="311056799">
      <w:bodyDiv w:val="1"/>
      <w:marLeft w:val="0"/>
      <w:marRight w:val="0"/>
      <w:marTop w:val="0"/>
      <w:marBottom w:val="0"/>
      <w:divBdr>
        <w:top w:val="none" w:sz="0" w:space="0" w:color="auto"/>
        <w:left w:val="none" w:sz="0" w:space="0" w:color="auto"/>
        <w:bottom w:val="none" w:sz="0" w:space="0" w:color="auto"/>
        <w:right w:val="none" w:sz="0" w:space="0" w:color="auto"/>
      </w:divBdr>
    </w:div>
    <w:div w:id="311061621">
      <w:bodyDiv w:val="1"/>
      <w:marLeft w:val="0"/>
      <w:marRight w:val="0"/>
      <w:marTop w:val="0"/>
      <w:marBottom w:val="0"/>
      <w:divBdr>
        <w:top w:val="none" w:sz="0" w:space="0" w:color="auto"/>
        <w:left w:val="none" w:sz="0" w:space="0" w:color="auto"/>
        <w:bottom w:val="none" w:sz="0" w:space="0" w:color="auto"/>
        <w:right w:val="none" w:sz="0" w:space="0" w:color="auto"/>
      </w:divBdr>
    </w:div>
    <w:div w:id="311100031">
      <w:bodyDiv w:val="1"/>
      <w:marLeft w:val="0"/>
      <w:marRight w:val="0"/>
      <w:marTop w:val="0"/>
      <w:marBottom w:val="0"/>
      <w:divBdr>
        <w:top w:val="none" w:sz="0" w:space="0" w:color="auto"/>
        <w:left w:val="none" w:sz="0" w:space="0" w:color="auto"/>
        <w:bottom w:val="none" w:sz="0" w:space="0" w:color="auto"/>
        <w:right w:val="none" w:sz="0" w:space="0" w:color="auto"/>
      </w:divBdr>
    </w:div>
    <w:div w:id="311100704">
      <w:bodyDiv w:val="1"/>
      <w:marLeft w:val="0"/>
      <w:marRight w:val="0"/>
      <w:marTop w:val="0"/>
      <w:marBottom w:val="0"/>
      <w:divBdr>
        <w:top w:val="none" w:sz="0" w:space="0" w:color="auto"/>
        <w:left w:val="none" w:sz="0" w:space="0" w:color="auto"/>
        <w:bottom w:val="none" w:sz="0" w:space="0" w:color="auto"/>
        <w:right w:val="none" w:sz="0" w:space="0" w:color="auto"/>
      </w:divBdr>
    </w:div>
    <w:div w:id="311107125">
      <w:bodyDiv w:val="1"/>
      <w:marLeft w:val="0"/>
      <w:marRight w:val="0"/>
      <w:marTop w:val="0"/>
      <w:marBottom w:val="0"/>
      <w:divBdr>
        <w:top w:val="none" w:sz="0" w:space="0" w:color="auto"/>
        <w:left w:val="none" w:sz="0" w:space="0" w:color="auto"/>
        <w:bottom w:val="none" w:sz="0" w:space="0" w:color="auto"/>
        <w:right w:val="none" w:sz="0" w:space="0" w:color="auto"/>
      </w:divBdr>
    </w:div>
    <w:div w:id="311175378">
      <w:bodyDiv w:val="1"/>
      <w:marLeft w:val="0"/>
      <w:marRight w:val="0"/>
      <w:marTop w:val="0"/>
      <w:marBottom w:val="0"/>
      <w:divBdr>
        <w:top w:val="none" w:sz="0" w:space="0" w:color="auto"/>
        <w:left w:val="none" w:sz="0" w:space="0" w:color="auto"/>
        <w:bottom w:val="none" w:sz="0" w:space="0" w:color="auto"/>
        <w:right w:val="none" w:sz="0" w:space="0" w:color="auto"/>
      </w:divBdr>
    </w:div>
    <w:div w:id="311178808">
      <w:bodyDiv w:val="1"/>
      <w:marLeft w:val="0"/>
      <w:marRight w:val="0"/>
      <w:marTop w:val="0"/>
      <w:marBottom w:val="0"/>
      <w:divBdr>
        <w:top w:val="none" w:sz="0" w:space="0" w:color="auto"/>
        <w:left w:val="none" w:sz="0" w:space="0" w:color="auto"/>
        <w:bottom w:val="none" w:sz="0" w:space="0" w:color="auto"/>
        <w:right w:val="none" w:sz="0" w:space="0" w:color="auto"/>
      </w:divBdr>
    </w:div>
    <w:div w:id="311179061">
      <w:bodyDiv w:val="1"/>
      <w:marLeft w:val="0"/>
      <w:marRight w:val="0"/>
      <w:marTop w:val="0"/>
      <w:marBottom w:val="0"/>
      <w:divBdr>
        <w:top w:val="none" w:sz="0" w:space="0" w:color="auto"/>
        <w:left w:val="none" w:sz="0" w:space="0" w:color="auto"/>
        <w:bottom w:val="none" w:sz="0" w:space="0" w:color="auto"/>
        <w:right w:val="none" w:sz="0" w:space="0" w:color="auto"/>
      </w:divBdr>
    </w:div>
    <w:div w:id="311181117">
      <w:bodyDiv w:val="1"/>
      <w:marLeft w:val="0"/>
      <w:marRight w:val="0"/>
      <w:marTop w:val="0"/>
      <w:marBottom w:val="0"/>
      <w:divBdr>
        <w:top w:val="none" w:sz="0" w:space="0" w:color="auto"/>
        <w:left w:val="none" w:sz="0" w:space="0" w:color="auto"/>
        <w:bottom w:val="none" w:sz="0" w:space="0" w:color="auto"/>
        <w:right w:val="none" w:sz="0" w:space="0" w:color="auto"/>
      </w:divBdr>
    </w:div>
    <w:div w:id="311181186">
      <w:bodyDiv w:val="1"/>
      <w:marLeft w:val="0"/>
      <w:marRight w:val="0"/>
      <w:marTop w:val="0"/>
      <w:marBottom w:val="0"/>
      <w:divBdr>
        <w:top w:val="none" w:sz="0" w:space="0" w:color="auto"/>
        <w:left w:val="none" w:sz="0" w:space="0" w:color="auto"/>
        <w:bottom w:val="none" w:sz="0" w:space="0" w:color="auto"/>
        <w:right w:val="none" w:sz="0" w:space="0" w:color="auto"/>
      </w:divBdr>
    </w:div>
    <w:div w:id="311251686">
      <w:bodyDiv w:val="1"/>
      <w:marLeft w:val="0"/>
      <w:marRight w:val="0"/>
      <w:marTop w:val="0"/>
      <w:marBottom w:val="0"/>
      <w:divBdr>
        <w:top w:val="none" w:sz="0" w:space="0" w:color="auto"/>
        <w:left w:val="none" w:sz="0" w:space="0" w:color="auto"/>
        <w:bottom w:val="none" w:sz="0" w:space="0" w:color="auto"/>
        <w:right w:val="none" w:sz="0" w:space="0" w:color="auto"/>
      </w:divBdr>
    </w:div>
    <w:div w:id="311254224">
      <w:bodyDiv w:val="1"/>
      <w:marLeft w:val="0"/>
      <w:marRight w:val="0"/>
      <w:marTop w:val="0"/>
      <w:marBottom w:val="0"/>
      <w:divBdr>
        <w:top w:val="none" w:sz="0" w:space="0" w:color="auto"/>
        <w:left w:val="none" w:sz="0" w:space="0" w:color="auto"/>
        <w:bottom w:val="none" w:sz="0" w:space="0" w:color="auto"/>
        <w:right w:val="none" w:sz="0" w:space="0" w:color="auto"/>
      </w:divBdr>
    </w:div>
    <w:div w:id="311256970">
      <w:bodyDiv w:val="1"/>
      <w:marLeft w:val="0"/>
      <w:marRight w:val="0"/>
      <w:marTop w:val="0"/>
      <w:marBottom w:val="0"/>
      <w:divBdr>
        <w:top w:val="none" w:sz="0" w:space="0" w:color="auto"/>
        <w:left w:val="none" w:sz="0" w:space="0" w:color="auto"/>
        <w:bottom w:val="none" w:sz="0" w:space="0" w:color="auto"/>
        <w:right w:val="none" w:sz="0" w:space="0" w:color="auto"/>
      </w:divBdr>
    </w:div>
    <w:div w:id="311257596">
      <w:bodyDiv w:val="1"/>
      <w:marLeft w:val="0"/>
      <w:marRight w:val="0"/>
      <w:marTop w:val="0"/>
      <w:marBottom w:val="0"/>
      <w:divBdr>
        <w:top w:val="none" w:sz="0" w:space="0" w:color="auto"/>
        <w:left w:val="none" w:sz="0" w:space="0" w:color="auto"/>
        <w:bottom w:val="none" w:sz="0" w:space="0" w:color="auto"/>
        <w:right w:val="none" w:sz="0" w:space="0" w:color="auto"/>
      </w:divBdr>
    </w:div>
    <w:div w:id="311257630">
      <w:bodyDiv w:val="1"/>
      <w:marLeft w:val="0"/>
      <w:marRight w:val="0"/>
      <w:marTop w:val="0"/>
      <w:marBottom w:val="0"/>
      <w:divBdr>
        <w:top w:val="none" w:sz="0" w:space="0" w:color="auto"/>
        <w:left w:val="none" w:sz="0" w:space="0" w:color="auto"/>
        <w:bottom w:val="none" w:sz="0" w:space="0" w:color="auto"/>
        <w:right w:val="none" w:sz="0" w:space="0" w:color="auto"/>
      </w:divBdr>
    </w:div>
    <w:div w:id="311258774">
      <w:bodyDiv w:val="1"/>
      <w:marLeft w:val="0"/>
      <w:marRight w:val="0"/>
      <w:marTop w:val="0"/>
      <w:marBottom w:val="0"/>
      <w:divBdr>
        <w:top w:val="none" w:sz="0" w:space="0" w:color="auto"/>
        <w:left w:val="none" w:sz="0" w:space="0" w:color="auto"/>
        <w:bottom w:val="none" w:sz="0" w:space="0" w:color="auto"/>
        <w:right w:val="none" w:sz="0" w:space="0" w:color="auto"/>
      </w:divBdr>
    </w:div>
    <w:div w:id="311296001">
      <w:bodyDiv w:val="1"/>
      <w:marLeft w:val="0"/>
      <w:marRight w:val="0"/>
      <w:marTop w:val="0"/>
      <w:marBottom w:val="0"/>
      <w:divBdr>
        <w:top w:val="none" w:sz="0" w:space="0" w:color="auto"/>
        <w:left w:val="none" w:sz="0" w:space="0" w:color="auto"/>
        <w:bottom w:val="none" w:sz="0" w:space="0" w:color="auto"/>
        <w:right w:val="none" w:sz="0" w:space="0" w:color="auto"/>
      </w:divBdr>
    </w:div>
    <w:div w:id="311296200">
      <w:bodyDiv w:val="1"/>
      <w:marLeft w:val="0"/>
      <w:marRight w:val="0"/>
      <w:marTop w:val="0"/>
      <w:marBottom w:val="0"/>
      <w:divBdr>
        <w:top w:val="none" w:sz="0" w:space="0" w:color="auto"/>
        <w:left w:val="none" w:sz="0" w:space="0" w:color="auto"/>
        <w:bottom w:val="none" w:sz="0" w:space="0" w:color="auto"/>
        <w:right w:val="none" w:sz="0" w:space="0" w:color="auto"/>
      </w:divBdr>
    </w:div>
    <w:div w:id="311297530">
      <w:bodyDiv w:val="1"/>
      <w:marLeft w:val="0"/>
      <w:marRight w:val="0"/>
      <w:marTop w:val="0"/>
      <w:marBottom w:val="0"/>
      <w:divBdr>
        <w:top w:val="none" w:sz="0" w:space="0" w:color="auto"/>
        <w:left w:val="none" w:sz="0" w:space="0" w:color="auto"/>
        <w:bottom w:val="none" w:sz="0" w:space="0" w:color="auto"/>
        <w:right w:val="none" w:sz="0" w:space="0" w:color="auto"/>
      </w:divBdr>
    </w:div>
    <w:div w:id="311299192">
      <w:bodyDiv w:val="1"/>
      <w:marLeft w:val="0"/>
      <w:marRight w:val="0"/>
      <w:marTop w:val="0"/>
      <w:marBottom w:val="0"/>
      <w:divBdr>
        <w:top w:val="none" w:sz="0" w:space="0" w:color="auto"/>
        <w:left w:val="none" w:sz="0" w:space="0" w:color="auto"/>
        <w:bottom w:val="none" w:sz="0" w:space="0" w:color="auto"/>
        <w:right w:val="none" w:sz="0" w:space="0" w:color="auto"/>
      </w:divBdr>
    </w:div>
    <w:div w:id="311301220">
      <w:bodyDiv w:val="1"/>
      <w:marLeft w:val="0"/>
      <w:marRight w:val="0"/>
      <w:marTop w:val="0"/>
      <w:marBottom w:val="0"/>
      <w:divBdr>
        <w:top w:val="none" w:sz="0" w:space="0" w:color="auto"/>
        <w:left w:val="none" w:sz="0" w:space="0" w:color="auto"/>
        <w:bottom w:val="none" w:sz="0" w:space="0" w:color="auto"/>
        <w:right w:val="none" w:sz="0" w:space="0" w:color="auto"/>
      </w:divBdr>
    </w:div>
    <w:div w:id="311325670">
      <w:bodyDiv w:val="1"/>
      <w:marLeft w:val="0"/>
      <w:marRight w:val="0"/>
      <w:marTop w:val="0"/>
      <w:marBottom w:val="0"/>
      <w:divBdr>
        <w:top w:val="none" w:sz="0" w:space="0" w:color="auto"/>
        <w:left w:val="none" w:sz="0" w:space="0" w:color="auto"/>
        <w:bottom w:val="none" w:sz="0" w:space="0" w:color="auto"/>
        <w:right w:val="none" w:sz="0" w:space="0" w:color="auto"/>
      </w:divBdr>
    </w:div>
    <w:div w:id="311371432">
      <w:bodyDiv w:val="1"/>
      <w:marLeft w:val="0"/>
      <w:marRight w:val="0"/>
      <w:marTop w:val="0"/>
      <w:marBottom w:val="0"/>
      <w:divBdr>
        <w:top w:val="none" w:sz="0" w:space="0" w:color="auto"/>
        <w:left w:val="none" w:sz="0" w:space="0" w:color="auto"/>
        <w:bottom w:val="none" w:sz="0" w:space="0" w:color="auto"/>
        <w:right w:val="none" w:sz="0" w:space="0" w:color="auto"/>
      </w:divBdr>
    </w:div>
    <w:div w:id="311372562">
      <w:bodyDiv w:val="1"/>
      <w:marLeft w:val="0"/>
      <w:marRight w:val="0"/>
      <w:marTop w:val="0"/>
      <w:marBottom w:val="0"/>
      <w:divBdr>
        <w:top w:val="none" w:sz="0" w:space="0" w:color="auto"/>
        <w:left w:val="none" w:sz="0" w:space="0" w:color="auto"/>
        <w:bottom w:val="none" w:sz="0" w:space="0" w:color="auto"/>
        <w:right w:val="none" w:sz="0" w:space="0" w:color="auto"/>
      </w:divBdr>
    </w:div>
    <w:div w:id="311372951">
      <w:bodyDiv w:val="1"/>
      <w:marLeft w:val="0"/>
      <w:marRight w:val="0"/>
      <w:marTop w:val="0"/>
      <w:marBottom w:val="0"/>
      <w:divBdr>
        <w:top w:val="none" w:sz="0" w:space="0" w:color="auto"/>
        <w:left w:val="none" w:sz="0" w:space="0" w:color="auto"/>
        <w:bottom w:val="none" w:sz="0" w:space="0" w:color="auto"/>
        <w:right w:val="none" w:sz="0" w:space="0" w:color="auto"/>
      </w:divBdr>
    </w:div>
    <w:div w:id="311375526">
      <w:bodyDiv w:val="1"/>
      <w:marLeft w:val="0"/>
      <w:marRight w:val="0"/>
      <w:marTop w:val="0"/>
      <w:marBottom w:val="0"/>
      <w:divBdr>
        <w:top w:val="none" w:sz="0" w:space="0" w:color="auto"/>
        <w:left w:val="none" w:sz="0" w:space="0" w:color="auto"/>
        <w:bottom w:val="none" w:sz="0" w:space="0" w:color="auto"/>
        <w:right w:val="none" w:sz="0" w:space="0" w:color="auto"/>
      </w:divBdr>
    </w:div>
    <w:div w:id="311444323">
      <w:bodyDiv w:val="1"/>
      <w:marLeft w:val="0"/>
      <w:marRight w:val="0"/>
      <w:marTop w:val="0"/>
      <w:marBottom w:val="0"/>
      <w:divBdr>
        <w:top w:val="none" w:sz="0" w:space="0" w:color="auto"/>
        <w:left w:val="none" w:sz="0" w:space="0" w:color="auto"/>
        <w:bottom w:val="none" w:sz="0" w:space="0" w:color="auto"/>
        <w:right w:val="none" w:sz="0" w:space="0" w:color="auto"/>
      </w:divBdr>
    </w:div>
    <w:div w:id="311445636">
      <w:bodyDiv w:val="1"/>
      <w:marLeft w:val="0"/>
      <w:marRight w:val="0"/>
      <w:marTop w:val="0"/>
      <w:marBottom w:val="0"/>
      <w:divBdr>
        <w:top w:val="none" w:sz="0" w:space="0" w:color="auto"/>
        <w:left w:val="none" w:sz="0" w:space="0" w:color="auto"/>
        <w:bottom w:val="none" w:sz="0" w:space="0" w:color="auto"/>
        <w:right w:val="none" w:sz="0" w:space="0" w:color="auto"/>
      </w:divBdr>
    </w:div>
    <w:div w:id="311445958">
      <w:bodyDiv w:val="1"/>
      <w:marLeft w:val="0"/>
      <w:marRight w:val="0"/>
      <w:marTop w:val="0"/>
      <w:marBottom w:val="0"/>
      <w:divBdr>
        <w:top w:val="none" w:sz="0" w:space="0" w:color="auto"/>
        <w:left w:val="none" w:sz="0" w:space="0" w:color="auto"/>
        <w:bottom w:val="none" w:sz="0" w:space="0" w:color="auto"/>
        <w:right w:val="none" w:sz="0" w:space="0" w:color="auto"/>
      </w:divBdr>
    </w:div>
    <w:div w:id="311447311">
      <w:bodyDiv w:val="1"/>
      <w:marLeft w:val="0"/>
      <w:marRight w:val="0"/>
      <w:marTop w:val="0"/>
      <w:marBottom w:val="0"/>
      <w:divBdr>
        <w:top w:val="none" w:sz="0" w:space="0" w:color="auto"/>
        <w:left w:val="none" w:sz="0" w:space="0" w:color="auto"/>
        <w:bottom w:val="none" w:sz="0" w:space="0" w:color="auto"/>
        <w:right w:val="none" w:sz="0" w:space="0" w:color="auto"/>
      </w:divBdr>
    </w:div>
    <w:div w:id="311449713">
      <w:bodyDiv w:val="1"/>
      <w:marLeft w:val="0"/>
      <w:marRight w:val="0"/>
      <w:marTop w:val="0"/>
      <w:marBottom w:val="0"/>
      <w:divBdr>
        <w:top w:val="none" w:sz="0" w:space="0" w:color="auto"/>
        <w:left w:val="none" w:sz="0" w:space="0" w:color="auto"/>
        <w:bottom w:val="none" w:sz="0" w:space="0" w:color="auto"/>
        <w:right w:val="none" w:sz="0" w:space="0" w:color="auto"/>
      </w:divBdr>
    </w:div>
    <w:div w:id="311493100">
      <w:bodyDiv w:val="1"/>
      <w:marLeft w:val="0"/>
      <w:marRight w:val="0"/>
      <w:marTop w:val="0"/>
      <w:marBottom w:val="0"/>
      <w:divBdr>
        <w:top w:val="none" w:sz="0" w:space="0" w:color="auto"/>
        <w:left w:val="none" w:sz="0" w:space="0" w:color="auto"/>
        <w:bottom w:val="none" w:sz="0" w:space="0" w:color="auto"/>
        <w:right w:val="none" w:sz="0" w:space="0" w:color="auto"/>
      </w:divBdr>
    </w:div>
    <w:div w:id="311495537">
      <w:bodyDiv w:val="1"/>
      <w:marLeft w:val="0"/>
      <w:marRight w:val="0"/>
      <w:marTop w:val="0"/>
      <w:marBottom w:val="0"/>
      <w:divBdr>
        <w:top w:val="none" w:sz="0" w:space="0" w:color="auto"/>
        <w:left w:val="none" w:sz="0" w:space="0" w:color="auto"/>
        <w:bottom w:val="none" w:sz="0" w:space="0" w:color="auto"/>
        <w:right w:val="none" w:sz="0" w:space="0" w:color="auto"/>
      </w:divBdr>
    </w:div>
    <w:div w:id="311522883">
      <w:bodyDiv w:val="1"/>
      <w:marLeft w:val="0"/>
      <w:marRight w:val="0"/>
      <w:marTop w:val="0"/>
      <w:marBottom w:val="0"/>
      <w:divBdr>
        <w:top w:val="none" w:sz="0" w:space="0" w:color="auto"/>
        <w:left w:val="none" w:sz="0" w:space="0" w:color="auto"/>
        <w:bottom w:val="none" w:sz="0" w:space="0" w:color="auto"/>
        <w:right w:val="none" w:sz="0" w:space="0" w:color="auto"/>
      </w:divBdr>
    </w:div>
    <w:div w:id="311523980">
      <w:bodyDiv w:val="1"/>
      <w:marLeft w:val="0"/>
      <w:marRight w:val="0"/>
      <w:marTop w:val="0"/>
      <w:marBottom w:val="0"/>
      <w:divBdr>
        <w:top w:val="none" w:sz="0" w:space="0" w:color="auto"/>
        <w:left w:val="none" w:sz="0" w:space="0" w:color="auto"/>
        <w:bottom w:val="none" w:sz="0" w:space="0" w:color="auto"/>
        <w:right w:val="none" w:sz="0" w:space="0" w:color="auto"/>
      </w:divBdr>
    </w:div>
    <w:div w:id="311564491">
      <w:bodyDiv w:val="1"/>
      <w:marLeft w:val="0"/>
      <w:marRight w:val="0"/>
      <w:marTop w:val="0"/>
      <w:marBottom w:val="0"/>
      <w:divBdr>
        <w:top w:val="none" w:sz="0" w:space="0" w:color="auto"/>
        <w:left w:val="none" w:sz="0" w:space="0" w:color="auto"/>
        <w:bottom w:val="none" w:sz="0" w:space="0" w:color="auto"/>
        <w:right w:val="none" w:sz="0" w:space="0" w:color="auto"/>
      </w:divBdr>
    </w:div>
    <w:div w:id="311565708">
      <w:bodyDiv w:val="1"/>
      <w:marLeft w:val="0"/>
      <w:marRight w:val="0"/>
      <w:marTop w:val="0"/>
      <w:marBottom w:val="0"/>
      <w:divBdr>
        <w:top w:val="none" w:sz="0" w:space="0" w:color="auto"/>
        <w:left w:val="none" w:sz="0" w:space="0" w:color="auto"/>
        <w:bottom w:val="none" w:sz="0" w:space="0" w:color="auto"/>
        <w:right w:val="none" w:sz="0" w:space="0" w:color="auto"/>
      </w:divBdr>
    </w:div>
    <w:div w:id="311566361">
      <w:bodyDiv w:val="1"/>
      <w:marLeft w:val="0"/>
      <w:marRight w:val="0"/>
      <w:marTop w:val="0"/>
      <w:marBottom w:val="0"/>
      <w:divBdr>
        <w:top w:val="none" w:sz="0" w:space="0" w:color="auto"/>
        <w:left w:val="none" w:sz="0" w:space="0" w:color="auto"/>
        <w:bottom w:val="none" w:sz="0" w:space="0" w:color="auto"/>
        <w:right w:val="none" w:sz="0" w:space="0" w:color="auto"/>
      </w:divBdr>
    </w:div>
    <w:div w:id="311567639">
      <w:bodyDiv w:val="1"/>
      <w:marLeft w:val="0"/>
      <w:marRight w:val="0"/>
      <w:marTop w:val="0"/>
      <w:marBottom w:val="0"/>
      <w:divBdr>
        <w:top w:val="none" w:sz="0" w:space="0" w:color="auto"/>
        <w:left w:val="none" w:sz="0" w:space="0" w:color="auto"/>
        <w:bottom w:val="none" w:sz="0" w:space="0" w:color="auto"/>
        <w:right w:val="none" w:sz="0" w:space="0" w:color="auto"/>
      </w:divBdr>
    </w:div>
    <w:div w:id="311637034">
      <w:bodyDiv w:val="1"/>
      <w:marLeft w:val="0"/>
      <w:marRight w:val="0"/>
      <w:marTop w:val="0"/>
      <w:marBottom w:val="0"/>
      <w:divBdr>
        <w:top w:val="none" w:sz="0" w:space="0" w:color="auto"/>
        <w:left w:val="none" w:sz="0" w:space="0" w:color="auto"/>
        <w:bottom w:val="none" w:sz="0" w:space="0" w:color="auto"/>
        <w:right w:val="none" w:sz="0" w:space="0" w:color="auto"/>
      </w:divBdr>
    </w:div>
    <w:div w:id="311638761">
      <w:bodyDiv w:val="1"/>
      <w:marLeft w:val="0"/>
      <w:marRight w:val="0"/>
      <w:marTop w:val="0"/>
      <w:marBottom w:val="0"/>
      <w:divBdr>
        <w:top w:val="none" w:sz="0" w:space="0" w:color="auto"/>
        <w:left w:val="none" w:sz="0" w:space="0" w:color="auto"/>
        <w:bottom w:val="none" w:sz="0" w:space="0" w:color="auto"/>
        <w:right w:val="none" w:sz="0" w:space="0" w:color="auto"/>
      </w:divBdr>
    </w:div>
    <w:div w:id="311638856">
      <w:bodyDiv w:val="1"/>
      <w:marLeft w:val="0"/>
      <w:marRight w:val="0"/>
      <w:marTop w:val="0"/>
      <w:marBottom w:val="0"/>
      <w:divBdr>
        <w:top w:val="none" w:sz="0" w:space="0" w:color="auto"/>
        <w:left w:val="none" w:sz="0" w:space="0" w:color="auto"/>
        <w:bottom w:val="none" w:sz="0" w:space="0" w:color="auto"/>
        <w:right w:val="none" w:sz="0" w:space="0" w:color="auto"/>
      </w:divBdr>
    </w:div>
    <w:div w:id="311640508">
      <w:bodyDiv w:val="1"/>
      <w:marLeft w:val="0"/>
      <w:marRight w:val="0"/>
      <w:marTop w:val="0"/>
      <w:marBottom w:val="0"/>
      <w:divBdr>
        <w:top w:val="none" w:sz="0" w:space="0" w:color="auto"/>
        <w:left w:val="none" w:sz="0" w:space="0" w:color="auto"/>
        <w:bottom w:val="none" w:sz="0" w:space="0" w:color="auto"/>
        <w:right w:val="none" w:sz="0" w:space="0" w:color="auto"/>
      </w:divBdr>
    </w:div>
    <w:div w:id="311643971">
      <w:bodyDiv w:val="1"/>
      <w:marLeft w:val="0"/>
      <w:marRight w:val="0"/>
      <w:marTop w:val="0"/>
      <w:marBottom w:val="0"/>
      <w:divBdr>
        <w:top w:val="none" w:sz="0" w:space="0" w:color="auto"/>
        <w:left w:val="none" w:sz="0" w:space="0" w:color="auto"/>
        <w:bottom w:val="none" w:sz="0" w:space="0" w:color="auto"/>
        <w:right w:val="none" w:sz="0" w:space="0" w:color="auto"/>
      </w:divBdr>
    </w:div>
    <w:div w:id="311712975">
      <w:bodyDiv w:val="1"/>
      <w:marLeft w:val="0"/>
      <w:marRight w:val="0"/>
      <w:marTop w:val="0"/>
      <w:marBottom w:val="0"/>
      <w:divBdr>
        <w:top w:val="none" w:sz="0" w:space="0" w:color="auto"/>
        <w:left w:val="none" w:sz="0" w:space="0" w:color="auto"/>
        <w:bottom w:val="none" w:sz="0" w:space="0" w:color="auto"/>
        <w:right w:val="none" w:sz="0" w:space="0" w:color="auto"/>
      </w:divBdr>
    </w:div>
    <w:div w:id="311717476">
      <w:bodyDiv w:val="1"/>
      <w:marLeft w:val="0"/>
      <w:marRight w:val="0"/>
      <w:marTop w:val="0"/>
      <w:marBottom w:val="0"/>
      <w:divBdr>
        <w:top w:val="none" w:sz="0" w:space="0" w:color="auto"/>
        <w:left w:val="none" w:sz="0" w:space="0" w:color="auto"/>
        <w:bottom w:val="none" w:sz="0" w:space="0" w:color="auto"/>
        <w:right w:val="none" w:sz="0" w:space="0" w:color="auto"/>
      </w:divBdr>
    </w:div>
    <w:div w:id="311718375">
      <w:bodyDiv w:val="1"/>
      <w:marLeft w:val="0"/>
      <w:marRight w:val="0"/>
      <w:marTop w:val="0"/>
      <w:marBottom w:val="0"/>
      <w:divBdr>
        <w:top w:val="none" w:sz="0" w:space="0" w:color="auto"/>
        <w:left w:val="none" w:sz="0" w:space="0" w:color="auto"/>
        <w:bottom w:val="none" w:sz="0" w:space="0" w:color="auto"/>
        <w:right w:val="none" w:sz="0" w:space="0" w:color="auto"/>
      </w:divBdr>
    </w:div>
    <w:div w:id="311719828">
      <w:bodyDiv w:val="1"/>
      <w:marLeft w:val="0"/>
      <w:marRight w:val="0"/>
      <w:marTop w:val="0"/>
      <w:marBottom w:val="0"/>
      <w:divBdr>
        <w:top w:val="none" w:sz="0" w:space="0" w:color="auto"/>
        <w:left w:val="none" w:sz="0" w:space="0" w:color="auto"/>
        <w:bottom w:val="none" w:sz="0" w:space="0" w:color="auto"/>
        <w:right w:val="none" w:sz="0" w:space="0" w:color="auto"/>
      </w:divBdr>
    </w:div>
    <w:div w:id="311720289">
      <w:bodyDiv w:val="1"/>
      <w:marLeft w:val="0"/>
      <w:marRight w:val="0"/>
      <w:marTop w:val="0"/>
      <w:marBottom w:val="0"/>
      <w:divBdr>
        <w:top w:val="none" w:sz="0" w:space="0" w:color="auto"/>
        <w:left w:val="none" w:sz="0" w:space="0" w:color="auto"/>
        <w:bottom w:val="none" w:sz="0" w:space="0" w:color="auto"/>
        <w:right w:val="none" w:sz="0" w:space="0" w:color="auto"/>
      </w:divBdr>
    </w:div>
    <w:div w:id="311755270">
      <w:bodyDiv w:val="1"/>
      <w:marLeft w:val="0"/>
      <w:marRight w:val="0"/>
      <w:marTop w:val="0"/>
      <w:marBottom w:val="0"/>
      <w:divBdr>
        <w:top w:val="none" w:sz="0" w:space="0" w:color="auto"/>
        <w:left w:val="none" w:sz="0" w:space="0" w:color="auto"/>
        <w:bottom w:val="none" w:sz="0" w:space="0" w:color="auto"/>
        <w:right w:val="none" w:sz="0" w:space="0" w:color="auto"/>
      </w:divBdr>
    </w:div>
    <w:div w:id="311762583">
      <w:bodyDiv w:val="1"/>
      <w:marLeft w:val="0"/>
      <w:marRight w:val="0"/>
      <w:marTop w:val="0"/>
      <w:marBottom w:val="0"/>
      <w:divBdr>
        <w:top w:val="none" w:sz="0" w:space="0" w:color="auto"/>
        <w:left w:val="none" w:sz="0" w:space="0" w:color="auto"/>
        <w:bottom w:val="none" w:sz="0" w:space="0" w:color="auto"/>
        <w:right w:val="none" w:sz="0" w:space="0" w:color="auto"/>
      </w:divBdr>
    </w:div>
    <w:div w:id="311762748">
      <w:bodyDiv w:val="1"/>
      <w:marLeft w:val="0"/>
      <w:marRight w:val="0"/>
      <w:marTop w:val="0"/>
      <w:marBottom w:val="0"/>
      <w:divBdr>
        <w:top w:val="none" w:sz="0" w:space="0" w:color="auto"/>
        <w:left w:val="none" w:sz="0" w:space="0" w:color="auto"/>
        <w:bottom w:val="none" w:sz="0" w:space="0" w:color="auto"/>
        <w:right w:val="none" w:sz="0" w:space="0" w:color="auto"/>
      </w:divBdr>
    </w:div>
    <w:div w:id="311830281">
      <w:bodyDiv w:val="1"/>
      <w:marLeft w:val="0"/>
      <w:marRight w:val="0"/>
      <w:marTop w:val="0"/>
      <w:marBottom w:val="0"/>
      <w:divBdr>
        <w:top w:val="none" w:sz="0" w:space="0" w:color="auto"/>
        <w:left w:val="none" w:sz="0" w:space="0" w:color="auto"/>
        <w:bottom w:val="none" w:sz="0" w:space="0" w:color="auto"/>
        <w:right w:val="none" w:sz="0" w:space="0" w:color="auto"/>
      </w:divBdr>
    </w:div>
    <w:div w:id="311835497">
      <w:bodyDiv w:val="1"/>
      <w:marLeft w:val="0"/>
      <w:marRight w:val="0"/>
      <w:marTop w:val="0"/>
      <w:marBottom w:val="0"/>
      <w:divBdr>
        <w:top w:val="none" w:sz="0" w:space="0" w:color="auto"/>
        <w:left w:val="none" w:sz="0" w:space="0" w:color="auto"/>
        <w:bottom w:val="none" w:sz="0" w:space="0" w:color="auto"/>
        <w:right w:val="none" w:sz="0" w:space="0" w:color="auto"/>
      </w:divBdr>
    </w:div>
    <w:div w:id="311838494">
      <w:bodyDiv w:val="1"/>
      <w:marLeft w:val="0"/>
      <w:marRight w:val="0"/>
      <w:marTop w:val="0"/>
      <w:marBottom w:val="0"/>
      <w:divBdr>
        <w:top w:val="none" w:sz="0" w:space="0" w:color="auto"/>
        <w:left w:val="none" w:sz="0" w:space="0" w:color="auto"/>
        <w:bottom w:val="none" w:sz="0" w:space="0" w:color="auto"/>
        <w:right w:val="none" w:sz="0" w:space="0" w:color="auto"/>
      </w:divBdr>
    </w:div>
    <w:div w:id="311909489">
      <w:bodyDiv w:val="1"/>
      <w:marLeft w:val="0"/>
      <w:marRight w:val="0"/>
      <w:marTop w:val="0"/>
      <w:marBottom w:val="0"/>
      <w:divBdr>
        <w:top w:val="none" w:sz="0" w:space="0" w:color="auto"/>
        <w:left w:val="none" w:sz="0" w:space="0" w:color="auto"/>
        <w:bottom w:val="none" w:sz="0" w:space="0" w:color="auto"/>
        <w:right w:val="none" w:sz="0" w:space="0" w:color="auto"/>
      </w:divBdr>
    </w:div>
    <w:div w:id="311911208">
      <w:bodyDiv w:val="1"/>
      <w:marLeft w:val="0"/>
      <w:marRight w:val="0"/>
      <w:marTop w:val="0"/>
      <w:marBottom w:val="0"/>
      <w:divBdr>
        <w:top w:val="none" w:sz="0" w:space="0" w:color="auto"/>
        <w:left w:val="none" w:sz="0" w:space="0" w:color="auto"/>
        <w:bottom w:val="none" w:sz="0" w:space="0" w:color="auto"/>
        <w:right w:val="none" w:sz="0" w:space="0" w:color="auto"/>
      </w:divBdr>
    </w:div>
    <w:div w:id="311913412">
      <w:bodyDiv w:val="1"/>
      <w:marLeft w:val="0"/>
      <w:marRight w:val="0"/>
      <w:marTop w:val="0"/>
      <w:marBottom w:val="0"/>
      <w:divBdr>
        <w:top w:val="none" w:sz="0" w:space="0" w:color="auto"/>
        <w:left w:val="none" w:sz="0" w:space="0" w:color="auto"/>
        <w:bottom w:val="none" w:sz="0" w:space="0" w:color="auto"/>
        <w:right w:val="none" w:sz="0" w:space="0" w:color="auto"/>
      </w:divBdr>
    </w:div>
    <w:div w:id="311951755">
      <w:bodyDiv w:val="1"/>
      <w:marLeft w:val="0"/>
      <w:marRight w:val="0"/>
      <w:marTop w:val="0"/>
      <w:marBottom w:val="0"/>
      <w:divBdr>
        <w:top w:val="none" w:sz="0" w:space="0" w:color="auto"/>
        <w:left w:val="none" w:sz="0" w:space="0" w:color="auto"/>
        <w:bottom w:val="none" w:sz="0" w:space="0" w:color="auto"/>
        <w:right w:val="none" w:sz="0" w:space="0" w:color="auto"/>
      </w:divBdr>
    </w:div>
    <w:div w:id="311957202">
      <w:bodyDiv w:val="1"/>
      <w:marLeft w:val="0"/>
      <w:marRight w:val="0"/>
      <w:marTop w:val="0"/>
      <w:marBottom w:val="0"/>
      <w:divBdr>
        <w:top w:val="none" w:sz="0" w:space="0" w:color="auto"/>
        <w:left w:val="none" w:sz="0" w:space="0" w:color="auto"/>
        <w:bottom w:val="none" w:sz="0" w:space="0" w:color="auto"/>
        <w:right w:val="none" w:sz="0" w:space="0" w:color="auto"/>
      </w:divBdr>
    </w:div>
    <w:div w:id="311984014">
      <w:bodyDiv w:val="1"/>
      <w:marLeft w:val="0"/>
      <w:marRight w:val="0"/>
      <w:marTop w:val="0"/>
      <w:marBottom w:val="0"/>
      <w:divBdr>
        <w:top w:val="none" w:sz="0" w:space="0" w:color="auto"/>
        <w:left w:val="none" w:sz="0" w:space="0" w:color="auto"/>
        <w:bottom w:val="none" w:sz="0" w:space="0" w:color="auto"/>
        <w:right w:val="none" w:sz="0" w:space="0" w:color="auto"/>
      </w:divBdr>
    </w:div>
    <w:div w:id="312024482">
      <w:bodyDiv w:val="1"/>
      <w:marLeft w:val="0"/>
      <w:marRight w:val="0"/>
      <w:marTop w:val="0"/>
      <w:marBottom w:val="0"/>
      <w:divBdr>
        <w:top w:val="none" w:sz="0" w:space="0" w:color="auto"/>
        <w:left w:val="none" w:sz="0" w:space="0" w:color="auto"/>
        <w:bottom w:val="none" w:sz="0" w:space="0" w:color="auto"/>
        <w:right w:val="none" w:sz="0" w:space="0" w:color="auto"/>
      </w:divBdr>
    </w:div>
    <w:div w:id="312024749">
      <w:bodyDiv w:val="1"/>
      <w:marLeft w:val="0"/>
      <w:marRight w:val="0"/>
      <w:marTop w:val="0"/>
      <w:marBottom w:val="0"/>
      <w:divBdr>
        <w:top w:val="none" w:sz="0" w:space="0" w:color="auto"/>
        <w:left w:val="none" w:sz="0" w:space="0" w:color="auto"/>
        <w:bottom w:val="none" w:sz="0" w:space="0" w:color="auto"/>
        <w:right w:val="none" w:sz="0" w:space="0" w:color="auto"/>
      </w:divBdr>
    </w:div>
    <w:div w:id="312025593">
      <w:bodyDiv w:val="1"/>
      <w:marLeft w:val="0"/>
      <w:marRight w:val="0"/>
      <w:marTop w:val="0"/>
      <w:marBottom w:val="0"/>
      <w:divBdr>
        <w:top w:val="none" w:sz="0" w:space="0" w:color="auto"/>
        <w:left w:val="none" w:sz="0" w:space="0" w:color="auto"/>
        <w:bottom w:val="none" w:sz="0" w:space="0" w:color="auto"/>
        <w:right w:val="none" w:sz="0" w:space="0" w:color="auto"/>
      </w:divBdr>
    </w:div>
    <w:div w:id="312028141">
      <w:bodyDiv w:val="1"/>
      <w:marLeft w:val="0"/>
      <w:marRight w:val="0"/>
      <w:marTop w:val="0"/>
      <w:marBottom w:val="0"/>
      <w:divBdr>
        <w:top w:val="none" w:sz="0" w:space="0" w:color="auto"/>
        <w:left w:val="none" w:sz="0" w:space="0" w:color="auto"/>
        <w:bottom w:val="none" w:sz="0" w:space="0" w:color="auto"/>
        <w:right w:val="none" w:sz="0" w:space="0" w:color="auto"/>
      </w:divBdr>
    </w:div>
    <w:div w:id="312030240">
      <w:bodyDiv w:val="1"/>
      <w:marLeft w:val="0"/>
      <w:marRight w:val="0"/>
      <w:marTop w:val="0"/>
      <w:marBottom w:val="0"/>
      <w:divBdr>
        <w:top w:val="none" w:sz="0" w:space="0" w:color="auto"/>
        <w:left w:val="none" w:sz="0" w:space="0" w:color="auto"/>
        <w:bottom w:val="none" w:sz="0" w:space="0" w:color="auto"/>
        <w:right w:val="none" w:sz="0" w:space="0" w:color="auto"/>
      </w:divBdr>
    </w:div>
    <w:div w:id="312099212">
      <w:bodyDiv w:val="1"/>
      <w:marLeft w:val="0"/>
      <w:marRight w:val="0"/>
      <w:marTop w:val="0"/>
      <w:marBottom w:val="0"/>
      <w:divBdr>
        <w:top w:val="none" w:sz="0" w:space="0" w:color="auto"/>
        <w:left w:val="none" w:sz="0" w:space="0" w:color="auto"/>
        <w:bottom w:val="none" w:sz="0" w:space="0" w:color="auto"/>
        <w:right w:val="none" w:sz="0" w:space="0" w:color="auto"/>
      </w:divBdr>
    </w:div>
    <w:div w:id="312101381">
      <w:bodyDiv w:val="1"/>
      <w:marLeft w:val="0"/>
      <w:marRight w:val="0"/>
      <w:marTop w:val="0"/>
      <w:marBottom w:val="0"/>
      <w:divBdr>
        <w:top w:val="none" w:sz="0" w:space="0" w:color="auto"/>
        <w:left w:val="none" w:sz="0" w:space="0" w:color="auto"/>
        <w:bottom w:val="none" w:sz="0" w:space="0" w:color="auto"/>
        <w:right w:val="none" w:sz="0" w:space="0" w:color="auto"/>
      </w:divBdr>
    </w:div>
    <w:div w:id="312101567">
      <w:bodyDiv w:val="1"/>
      <w:marLeft w:val="0"/>
      <w:marRight w:val="0"/>
      <w:marTop w:val="0"/>
      <w:marBottom w:val="0"/>
      <w:divBdr>
        <w:top w:val="none" w:sz="0" w:space="0" w:color="auto"/>
        <w:left w:val="none" w:sz="0" w:space="0" w:color="auto"/>
        <w:bottom w:val="none" w:sz="0" w:space="0" w:color="auto"/>
        <w:right w:val="none" w:sz="0" w:space="0" w:color="auto"/>
      </w:divBdr>
    </w:div>
    <w:div w:id="312102905">
      <w:bodyDiv w:val="1"/>
      <w:marLeft w:val="0"/>
      <w:marRight w:val="0"/>
      <w:marTop w:val="0"/>
      <w:marBottom w:val="0"/>
      <w:divBdr>
        <w:top w:val="none" w:sz="0" w:space="0" w:color="auto"/>
        <w:left w:val="none" w:sz="0" w:space="0" w:color="auto"/>
        <w:bottom w:val="none" w:sz="0" w:space="0" w:color="auto"/>
        <w:right w:val="none" w:sz="0" w:space="0" w:color="auto"/>
      </w:divBdr>
    </w:div>
    <w:div w:id="312148271">
      <w:bodyDiv w:val="1"/>
      <w:marLeft w:val="0"/>
      <w:marRight w:val="0"/>
      <w:marTop w:val="0"/>
      <w:marBottom w:val="0"/>
      <w:divBdr>
        <w:top w:val="none" w:sz="0" w:space="0" w:color="auto"/>
        <w:left w:val="none" w:sz="0" w:space="0" w:color="auto"/>
        <w:bottom w:val="none" w:sz="0" w:space="0" w:color="auto"/>
        <w:right w:val="none" w:sz="0" w:space="0" w:color="auto"/>
      </w:divBdr>
    </w:div>
    <w:div w:id="312175157">
      <w:bodyDiv w:val="1"/>
      <w:marLeft w:val="0"/>
      <w:marRight w:val="0"/>
      <w:marTop w:val="0"/>
      <w:marBottom w:val="0"/>
      <w:divBdr>
        <w:top w:val="none" w:sz="0" w:space="0" w:color="auto"/>
        <w:left w:val="none" w:sz="0" w:space="0" w:color="auto"/>
        <w:bottom w:val="none" w:sz="0" w:space="0" w:color="auto"/>
        <w:right w:val="none" w:sz="0" w:space="0" w:color="auto"/>
      </w:divBdr>
    </w:div>
    <w:div w:id="312176692">
      <w:bodyDiv w:val="1"/>
      <w:marLeft w:val="0"/>
      <w:marRight w:val="0"/>
      <w:marTop w:val="0"/>
      <w:marBottom w:val="0"/>
      <w:divBdr>
        <w:top w:val="none" w:sz="0" w:space="0" w:color="auto"/>
        <w:left w:val="none" w:sz="0" w:space="0" w:color="auto"/>
        <w:bottom w:val="none" w:sz="0" w:space="0" w:color="auto"/>
        <w:right w:val="none" w:sz="0" w:space="0" w:color="auto"/>
      </w:divBdr>
    </w:div>
    <w:div w:id="312177572">
      <w:bodyDiv w:val="1"/>
      <w:marLeft w:val="0"/>
      <w:marRight w:val="0"/>
      <w:marTop w:val="0"/>
      <w:marBottom w:val="0"/>
      <w:divBdr>
        <w:top w:val="none" w:sz="0" w:space="0" w:color="auto"/>
        <w:left w:val="none" w:sz="0" w:space="0" w:color="auto"/>
        <w:bottom w:val="none" w:sz="0" w:space="0" w:color="auto"/>
        <w:right w:val="none" w:sz="0" w:space="0" w:color="auto"/>
      </w:divBdr>
    </w:div>
    <w:div w:id="312178480">
      <w:bodyDiv w:val="1"/>
      <w:marLeft w:val="0"/>
      <w:marRight w:val="0"/>
      <w:marTop w:val="0"/>
      <w:marBottom w:val="0"/>
      <w:divBdr>
        <w:top w:val="none" w:sz="0" w:space="0" w:color="auto"/>
        <w:left w:val="none" w:sz="0" w:space="0" w:color="auto"/>
        <w:bottom w:val="none" w:sz="0" w:space="0" w:color="auto"/>
        <w:right w:val="none" w:sz="0" w:space="0" w:color="auto"/>
      </w:divBdr>
    </w:div>
    <w:div w:id="312217572">
      <w:bodyDiv w:val="1"/>
      <w:marLeft w:val="0"/>
      <w:marRight w:val="0"/>
      <w:marTop w:val="0"/>
      <w:marBottom w:val="0"/>
      <w:divBdr>
        <w:top w:val="none" w:sz="0" w:space="0" w:color="auto"/>
        <w:left w:val="none" w:sz="0" w:space="0" w:color="auto"/>
        <w:bottom w:val="none" w:sz="0" w:space="0" w:color="auto"/>
        <w:right w:val="none" w:sz="0" w:space="0" w:color="auto"/>
      </w:divBdr>
    </w:div>
    <w:div w:id="312219870">
      <w:bodyDiv w:val="1"/>
      <w:marLeft w:val="0"/>
      <w:marRight w:val="0"/>
      <w:marTop w:val="0"/>
      <w:marBottom w:val="0"/>
      <w:divBdr>
        <w:top w:val="none" w:sz="0" w:space="0" w:color="auto"/>
        <w:left w:val="none" w:sz="0" w:space="0" w:color="auto"/>
        <w:bottom w:val="none" w:sz="0" w:space="0" w:color="auto"/>
        <w:right w:val="none" w:sz="0" w:space="0" w:color="auto"/>
      </w:divBdr>
    </w:div>
    <w:div w:id="312221427">
      <w:bodyDiv w:val="1"/>
      <w:marLeft w:val="0"/>
      <w:marRight w:val="0"/>
      <w:marTop w:val="0"/>
      <w:marBottom w:val="0"/>
      <w:divBdr>
        <w:top w:val="none" w:sz="0" w:space="0" w:color="auto"/>
        <w:left w:val="none" w:sz="0" w:space="0" w:color="auto"/>
        <w:bottom w:val="none" w:sz="0" w:space="0" w:color="auto"/>
        <w:right w:val="none" w:sz="0" w:space="0" w:color="auto"/>
      </w:divBdr>
    </w:div>
    <w:div w:id="312292361">
      <w:bodyDiv w:val="1"/>
      <w:marLeft w:val="0"/>
      <w:marRight w:val="0"/>
      <w:marTop w:val="0"/>
      <w:marBottom w:val="0"/>
      <w:divBdr>
        <w:top w:val="none" w:sz="0" w:space="0" w:color="auto"/>
        <w:left w:val="none" w:sz="0" w:space="0" w:color="auto"/>
        <w:bottom w:val="none" w:sz="0" w:space="0" w:color="auto"/>
        <w:right w:val="none" w:sz="0" w:space="0" w:color="auto"/>
      </w:divBdr>
    </w:div>
    <w:div w:id="312300867">
      <w:bodyDiv w:val="1"/>
      <w:marLeft w:val="0"/>
      <w:marRight w:val="0"/>
      <w:marTop w:val="0"/>
      <w:marBottom w:val="0"/>
      <w:divBdr>
        <w:top w:val="none" w:sz="0" w:space="0" w:color="auto"/>
        <w:left w:val="none" w:sz="0" w:space="0" w:color="auto"/>
        <w:bottom w:val="none" w:sz="0" w:space="0" w:color="auto"/>
        <w:right w:val="none" w:sz="0" w:space="0" w:color="auto"/>
      </w:divBdr>
    </w:div>
    <w:div w:id="312301000">
      <w:bodyDiv w:val="1"/>
      <w:marLeft w:val="0"/>
      <w:marRight w:val="0"/>
      <w:marTop w:val="0"/>
      <w:marBottom w:val="0"/>
      <w:divBdr>
        <w:top w:val="none" w:sz="0" w:space="0" w:color="auto"/>
        <w:left w:val="none" w:sz="0" w:space="0" w:color="auto"/>
        <w:bottom w:val="none" w:sz="0" w:space="0" w:color="auto"/>
        <w:right w:val="none" w:sz="0" w:space="0" w:color="auto"/>
      </w:divBdr>
    </w:div>
    <w:div w:id="312301181">
      <w:bodyDiv w:val="1"/>
      <w:marLeft w:val="0"/>
      <w:marRight w:val="0"/>
      <w:marTop w:val="0"/>
      <w:marBottom w:val="0"/>
      <w:divBdr>
        <w:top w:val="none" w:sz="0" w:space="0" w:color="auto"/>
        <w:left w:val="none" w:sz="0" w:space="0" w:color="auto"/>
        <w:bottom w:val="none" w:sz="0" w:space="0" w:color="auto"/>
        <w:right w:val="none" w:sz="0" w:space="0" w:color="auto"/>
      </w:divBdr>
    </w:div>
    <w:div w:id="312369556">
      <w:bodyDiv w:val="1"/>
      <w:marLeft w:val="0"/>
      <w:marRight w:val="0"/>
      <w:marTop w:val="0"/>
      <w:marBottom w:val="0"/>
      <w:divBdr>
        <w:top w:val="none" w:sz="0" w:space="0" w:color="auto"/>
        <w:left w:val="none" w:sz="0" w:space="0" w:color="auto"/>
        <w:bottom w:val="none" w:sz="0" w:space="0" w:color="auto"/>
        <w:right w:val="none" w:sz="0" w:space="0" w:color="auto"/>
      </w:divBdr>
    </w:div>
    <w:div w:id="312411388">
      <w:bodyDiv w:val="1"/>
      <w:marLeft w:val="0"/>
      <w:marRight w:val="0"/>
      <w:marTop w:val="0"/>
      <w:marBottom w:val="0"/>
      <w:divBdr>
        <w:top w:val="none" w:sz="0" w:space="0" w:color="auto"/>
        <w:left w:val="none" w:sz="0" w:space="0" w:color="auto"/>
        <w:bottom w:val="none" w:sz="0" w:space="0" w:color="auto"/>
        <w:right w:val="none" w:sz="0" w:space="0" w:color="auto"/>
      </w:divBdr>
    </w:div>
    <w:div w:id="312415761">
      <w:bodyDiv w:val="1"/>
      <w:marLeft w:val="0"/>
      <w:marRight w:val="0"/>
      <w:marTop w:val="0"/>
      <w:marBottom w:val="0"/>
      <w:divBdr>
        <w:top w:val="none" w:sz="0" w:space="0" w:color="auto"/>
        <w:left w:val="none" w:sz="0" w:space="0" w:color="auto"/>
        <w:bottom w:val="none" w:sz="0" w:space="0" w:color="auto"/>
        <w:right w:val="none" w:sz="0" w:space="0" w:color="auto"/>
      </w:divBdr>
    </w:div>
    <w:div w:id="312415935">
      <w:bodyDiv w:val="1"/>
      <w:marLeft w:val="0"/>
      <w:marRight w:val="0"/>
      <w:marTop w:val="0"/>
      <w:marBottom w:val="0"/>
      <w:divBdr>
        <w:top w:val="none" w:sz="0" w:space="0" w:color="auto"/>
        <w:left w:val="none" w:sz="0" w:space="0" w:color="auto"/>
        <w:bottom w:val="none" w:sz="0" w:space="0" w:color="auto"/>
        <w:right w:val="none" w:sz="0" w:space="0" w:color="auto"/>
      </w:divBdr>
    </w:div>
    <w:div w:id="312489668">
      <w:bodyDiv w:val="1"/>
      <w:marLeft w:val="0"/>
      <w:marRight w:val="0"/>
      <w:marTop w:val="0"/>
      <w:marBottom w:val="0"/>
      <w:divBdr>
        <w:top w:val="none" w:sz="0" w:space="0" w:color="auto"/>
        <w:left w:val="none" w:sz="0" w:space="0" w:color="auto"/>
        <w:bottom w:val="none" w:sz="0" w:space="0" w:color="auto"/>
        <w:right w:val="none" w:sz="0" w:space="0" w:color="auto"/>
      </w:divBdr>
    </w:div>
    <w:div w:id="312491160">
      <w:bodyDiv w:val="1"/>
      <w:marLeft w:val="0"/>
      <w:marRight w:val="0"/>
      <w:marTop w:val="0"/>
      <w:marBottom w:val="0"/>
      <w:divBdr>
        <w:top w:val="none" w:sz="0" w:space="0" w:color="auto"/>
        <w:left w:val="none" w:sz="0" w:space="0" w:color="auto"/>
        <w:bottom w:val="none" w:sz="0" w:space="0" w:color="auto"/>
        <w:right w:val="none" w:sz="0" w:space="0" w:color="auto"/>
      </w:divBdr>
    </w:div>
    <w:div w:id="312562498">
      <w:bodyDiv w:val="1"/>
      <w:marLeft w:val="0"/>
      <w:marRight w:val="0"/>
      <w:marTop w:val="0"/>
      <w:marBottom w:val="0"/>
      <w:divBdr>
        <w:top w:val="none" w:sz="0" w:space="0" w:color="auto"/>
        <w:left w:val="none" w:sz="0" w:space="0" w:color="auto"/>
        <w:bottom w:val="none" w:sz="0" w:space="0" w:color="auto"/>
        <w:right w:val="none" w:sz="0" w:space="0" w:color="auto"/>
      </w:divBdr>
    </w:div>
    <w:div w:id="312564878">
      <w:bodyDiv w:val="1"/>
      <w:marLeft w:val="0"/>
      <w:marRight w:val="0"/>
      <w:marTop w:val="0"/>
      <w:marBottom w:val="0"/>
      <w:divBdr>
        <w:top w:val="none" w:sz="0" w:space="0" w:color="auto"/>
        <w:left w:val="none" w:sz="0" w:space="0" w:color="auto"/>
        <w:bottom w:val="none" w:sz="0" w:space="0" w:color="auto"/>
        <w:right w:val="none" w:sz="0" w:space="0" w:color="auto"/>
      </w:divBdr>
    </w:div>
    <w:div w:id="312567065">
      <w:bodyDiv w:val="1"/>
      <w:marLeft w:val="0"/>
      <w:marRight w:val="0"/>
      <w:marTop w:val="0"/>
      <w:marBottom w:val="0"/>
      <w:divBdr>
        <w:top w:val="none" w:sz="0" w:space="0" w:color="auto"/>
        <w:left w:val="none" w:sz="0" w:space="0" w:color="auto"/>
        <w:bottom w:val="none" w:sz="0" w:space="0" w:color="auto"/>
        <w:right w:val="none" w:sz="0" w:space="0" w:color="auto"/>
      </w:divBdr>
    </w:div>
    <w:div w:id="312569568">
      <w:bodyDiv w:val="1"/>
      <w:marLeft w:val="0"/>
      <w:marRight w:val="0"/>
      <w:marTop w:val="0"/>
      <w:marBottom w:val="0"/>
      <w:divBdr>
        <w:top w:val="none" w:sz="0" w:space="0" w:color="auto"/>
        <w:left w:val="none" w:sz="0" w:space="0" w:color="auto"/>
        <w:bottom w:val="none" w:sz="0" w:space="0" w:color="auto"/>
        <w:right w:val="none" w:sz="0" w:space="0" w:color="auto"/>
      </w:divBdr>
    </w:div>
    <w:div w:id="312610343">
      <w:bodyDiv w:val="1"/>
      <w:marLeft w:val="0"/>
      <w:marRight w:val="0"/>
      <w:marTop w:val="0"/>
      <w:marBottom w:val="0"/>
      <w:divBdr>
        <w:top w:val="none" w:sz="0" w:space="0" w:color="auto"/>
        <w:left w:val="none" w:sz="0" w:space="0" w:color="auto"/>
        <w:bottom w:val="none" w:sz="0" w:space="0" w:color="auto"/>
        <w:right w:val="none" w:sz="0" w:space="0" w:color="auto"/>
      </w:divBdr>
    </w:div>
    <w:div w:id="312612377">
      <w:bodyDiv w:val="1"/>
      <w:marLeft w:val="0"/>
      <w:marRight w:val="0"/>
      <w:marTop w:val="0"/>
      <w:marBottom w:val="0"/>
      <w:divBdr>
        <w:top w:val="none" w:sz="0" w:space="0" w:color="auto"/>
        <w:left w:val="none" w:sz="0" w:space="0" w:color="auto"/>
        <w:bottom w:val="none" w:sz="0" w:space="0" w:color="auto"/>
        <w:right w:val="none" w:sz="0" w:space="0" w:color="auto"/>
      </w:divBdr>
    </w:div>
    <w:div w:id="312638416">
      <w:bodyDiv w:val="1"/>
      <w:marLeft w:val="0"/>
      <w:marRight w:val="0"/>
      <w:marTop w:val="0"/>
      <w:marBottom w:val="0"/>
      <w:divBdr>
        <w:top w:val="none" w:sz="0" w:space="0" w:color="auto"/>
        <w:left w:val="none" w:sz="0" w:space="0" w:color="auto"/>
        <w:bottom w:val="none" w:sz="0" w:space="0" w:color="auto"/>
        <w:right w:val="none" w:sz="0" w:space="0" w:color="auto"/>
      </w:divBdr>
    </w:div>
    <w:div w:id="312678985">
      <w:bodyDiv w:val="1"/>
      <w:marLeft w:val="0"/>
      <w:marRight w:val="0"/>
      <w:marTop w:val="0"/>
      <w:marBottom w:val="0"/>
      <w:divBdr>
        <w:top w:val="none" w:sz="0" w:space="0" w:color="auto"/>
        <w:left w:val="none" w:sz="0" w:space="0" w:color="auto"/>
        <w:bottom w:val="none" w:sz="0" w:space="0" w:color="auto"/>
        <w:right w:val="none" w:sz="0" w:space="0" w:color="auto"/>
      </w:divBdr>
    </w:div>
    <w:div w:id="312679137">
      <w:bodyDiv w:val="1"/>
      <w:marLeft w:val="0"/>
      <w:marRight w:val="0"/>
      <w:marTop w:val="0"/>
      <w:marBottom w:val="0"/>
      <w:divBdr>
        <w:top w:val="none" w:sz="0" w:space="0" w:color="auto"/>
        <w:left w:val="none" w:sz="0" w:space="0" w:color="auto"/>
        <w:bottom w:val="none" w:sz="0" w:space="0" w:color="auto"/>
        <w:right w:val="none" w:sz="0" w:space="0" w:color="auto"/>
      </w:divBdr>
    </w:div>
    <w:div w:id="312684797">
      <w:bodyDiv w:val="1"/>
      <w:marLeft w:val="0"/>
      <w:marRight w:val="0"/>
      <w:marTop w:val="0"/>
      <w:marBottom w:val="0"/>
      <w:divBdr>
        <w:top w:val="none" w:sz="0" w:space="0" w:color="auto"/>
        <w:left w:val="none" w:sz="0" w:space="0" w:color="auto"/>
        <w:bottom w:val="none" w:sz="0" w:space="0" w:color="auto"/>
        <w:right w:val="none" w:sz="0" w:space="0" w:color="auto"/>
      </w:divBdr>
    </w:div>
    <w:div w:id="312685006">
      <w:bodyDiv w:val="1"/>
      <w:marLeft w:val="0"/>
      <w:marRight w:val="0"/>
      <w:marTop w:val="0"/>
      <w:marBottom w:val="0"/>
      <w:divBdr>
        <w:top w:val="none" w:sz="0" w:space="0" w:color="auto"/>
        <w:left w:val="none" w:sz="0" w:space="0" w:color="auto"/>
        <w:bottom w:val="none" w:sz="0" w:space="0" w:color="auto"/>
        <w:right w:val="none" w:sz="0" w:space="0" w:color="auto"/>
      </w:divBdr>
    </w:div>
    <w:div w:id="312685920">
      <w:bodyDiv w:val="1"/>
      <w:marLeft w:val="0"/>
      <w:marRight w:val="0"/>
      <w:marTop w:val="0"/>
      <w:marBottom w:val="0"/>
      <w:divBdr>
        <w:top w:val="none" w:sz="0" w:space="0" w:color="auto"/>
        <w:left w:val="none" w:sz="0" w:space="0" w:color="auto"/>
        <w:bottom w:val="none" w:sz="0" w:space="0" w:color="auto"/>
        <w:right w:val="none" w:sz="0" w:space="0" w:color="auto"/>
      </w:divBdr>
    </w:div>
    <w:div w:id="312755046">
      <w:bodyDiv w:val="1"/>
      <w:marLeft w:val="0"/>
      <w:marRight w:val="0"/>
      <w:marTop w:val="0"/>
      <w:marBottom w:val="0"/>
      <w:divBdr>
        <w:top w:val="none" w:sz="0" w:space="0" w:color="auto"/>
        <w:left w:val="none" w:sz="0" w:space="0" w:color="auto"/>
        <w:bottom w:val="none" w:sz="0" w:space="0" w:color="auto"/>
        <w:right w:val="none" w:sz="0" w:space="0" w:color="auto"/>
      </w:divBdr>
    </w:div>
    <w:div w:id="312804477">
      <w:bodyDiv w:val="1"/>
      <w:marLeft w:val="0"/>
      <w:marRight w:val="0"/>
      <w:marTop w:val="0"/>
      <w:marBottom w:val="0"/>
      <w:divBdr>
        <w:top w:val="none" w:sz="0" w:space="0" w:color="auto"/>
        <w:left w:val="none" w:sz="0" w:space="0" w:color="auto"/>
        <w:bottom w:val="none" w:sz="0" w:space="0" w:color="auto"/>
        <w:right w:val="none" w:sz="0" w:space="0" w:color="auto"/>
      </w:divBdr>
    </w:div>
    <w:div w:id="312804560">
      <w:bodyDiv w:val="1"/>
      <w:marLeft w:val="0"/>
      <w:marRight w:val="0"/>
      <w:marTop w:val="0"/>
      <w:marBottom w:val="0"/>
      <w:divBdr>
        <w:top w:val="none" w:sz="0" w:space="0" w:color="auto"/>
        <w:left w:val="none" w:sz="0" w:space="0" w:color="auto"/>
        <w:bottom w:val="none" w:sz="0" w:space="0" w:color="auto"/>
        <w:right w:val="none" w:sz="0" w:space="0" w:color="auto"/>
      </w:divBdr>
    </w:div>
    <w:div w:id="312830858">
      <w:bodyDiv w:val="1"/>
      <w:marLeft w:val="0"/>
      <w:marRight w:val="0"/>
      <w:marTop w:val="0"/>
      <w:marBottom w:val="0"/>
      <w:divBdr>
        <w:top w:val="none" w:sz="0" w:space="0" w:color="auto"/>
        <w:left w:val="none" w:sz="0" w:space="0" w:color="auto"/>
        <w:bottom w:val="none" w:sz="0" w:space="0" w:color="auto"/>
        <w:right w:val="none" w:sz="0" w:space="0" w:color="auto"/>
      </w:divBdr>
    </w:div>
    <w:div w:id="312872001">
      <w:bodyDiv w:val="1"/>
      <w:marLeft w:val="0"/>
      <w:marRight w:val="0"/>
      <w:marTop w:val="0"/>
      <w:marBottom w:val="0"/>
      <w:divBdr>
        <w:top w:val="none" w:sz="0" w:space="0" w:color="auto"/>
        <w:left w:val="none" w:sz="0" w:space="0" w:color="auto"/>
        <w:bottom w:val="none" w:sz="0" w:space="0" w:color="auto"/>
        <w:right w:val="none" w:sz="0" w:space="0" w:color="auto"/>
      </w:divBdr>
    </w:div>
    <w:div w:id="312878601">
      <w:bodyDiv w:val="1"/>
      <w:marLeft w:val="0"/>
      <w:marRight w:val="0"/>
      <w:marTop w:val="0"/>
      <w:marBottom w:val="0"/>
      <w:divBdr>
        <w:top w:val="none" w:sz="0" w:space="0" w:color="auto"/>
        <w:left w:val="none" w:sz="0" w:space="0" w:color="auto"/>
        <w:bottom w:val="none" w:sz="0" w:space="0" w:color="auto"/>
        <w:right w:val="none" w:sz="0" w:space="0" w:color="auto"/>
      </w:divBdr>
    </w:div>
    <w:div w:id="312954342">
      <w:bodyDiv w:val="1"/>
      <w:marLeft w:val="0"/>
      <w:marRight w:val="0"/>
      <w:marTop w:val="0"/>
      <w:marBottom w:val="0"/>
      <w:divBdr>
        <w:top w:val="none" w:sz="0" w:space="0" w:color="auto"/>
        <w:left w:val="none" w:sz="0" w:space="0" w:color="auto"/>
        <w:bottom w:val="none" w:sz="0" w:space="0" w:color="auto"/>
        <w:right w:val="none" w:sz="0" w:space="0" w:color="auto"/>
      </w:divBdr>
    </w:div>
    <w:div w:id="312955460">
      <w:bodyDiv w:val="1"/>
      <w:marLeft w:val="0"/>
      <w:marRight w:val="0"/>
      <w:marTop w:val="0"/>
      <w:marBottom w:val="0"/>
      <w:divBdr>
        <w:top w:val="none" w:sz="0" w:space="0" w:color="auto"/>
        <w:left w:val="none" w:sz="0" w:space="0" w:color="auto"/>
        <w:bottom w:val="none" w:sz="0" w:space="0" w:color="auto"/>
        <w:right w:val="none" w:sz="0" w:space="0" w:color="auto"/>
      </w:divBdr>
    </w:div>
    <w:div w:id="313025367">
      <w:bodyDiv w:val="1"/>
      <w:marLeft w:val="0"/>
      <w:marRight w:val="0"/>
      <w:marTop w:val="0"/>
      <w:marBottom w:val="0"/>
      <w:divBdr>
        <w:top w:val="none" w:sz="0" w:space="0" w:color="auto"/>
        <w:left w:val="none" w:sz="0" w:space="0" w:color="auto"/>
        <w:bottom w:val="none" w:sz="0" w:space="0" w:color="auto"/>
        <w:right w:val="none" w:sz="0" w:space="0" w:color="auto"/>
      </w:divBdr>
    </w:div>
    <w:div w:id="313029417">
      <w:bodyDiv w:val="1"/>
      <w:marLeft w:val="0"/>
      <w:marRight w:val="0"/>
      <w:marTop w:val="0"/>
      <w:marBottom w:val="0"/>
      <w:divBdr>
        <w:top w:val="none" w:sz="0" w:space="0" w:color="auto"/>
        <w:left w:val="none" w:sz="0" w:space="0" w:color="auto"/>
        <w:bottom w:val="none" w:sz="0" w:space="0" w:color="auto"/>
        <w:right w:val="none" w:sz="0" w:space="0" w:color="auto"/>
      </w:divBdr>
    </w:div>
    <w:div w:id="313030178">
      <w:bodyDiv w:val="1"/>
      <w:marLeft w:val="0"/>
      <w:marRight w:val="0"/>
      <w:marTop w:val="0"/>
      <w:marBottom w:val="0"/>
      <w:divBdr>
        <w:top w:val="none" w:sz="0" w:space="0" w:color="auto"/>
        <w:left w:val="none" w:sz="0" w:space="0" w:color="auto"/>
        <w:bottom w:val="none" w:sz="0" w:space="0" w:color="auto"/>
        <w:right w:val="none" w:sz="0" w:space="0" w:color="auto"/>
      </w:divBdr>
    </w:div>
    <w:div w:id="313071947">
      <w:bodyDiv w:val="1"/>
      <w:marLeft w:val="0"/>
      <w:marRight w:val="0"/>
      <w:marTop w:val="0"/>
      <w:marBottom w:val="0"/>
      <w:divBdr>
        <w:top w:val="none" w:sz="0" w:space="0" w:color="auto"/>
        <w:left w:val="none" w:sz="0" w:space="0" w:color="auto"/>
        <w:bottom w:val="none" w:sz="0" w:space="0" w:color="auto"/>
        <w:right w:val="none" w:sz="0" w:space="0" w:color="auto"/>
      </w:divBdr>
    </w:div>
    <w:div w:id="313074359">
      <w:bodyDiv w:val="1"/>
      <w:marLeft w:val="0"/>
      <w:marRight w:val="0"/>
      <w:marTop w:val="0"/>
      <w:marBottom w:val="0"/>
      <w:divBdr>
        <w:top w:val="none" w:sz="0" w:space="0" w:color="auto"/>
        <w:left w:val="none" w:sz="0" w:space="0" w:color="auto"/>
        <w:bottom w:val="none" w:sz="0" w:space="0" w:color="auto"/>
        <w:right w:val="none" w:sz="0" w:space="0" w:color="auto"/>
      </w:divBdr>
    </w:div>
    <w:div w:id="313074694">
      <w:bodyDiv w:val="1"/>
      <w:marLeft w:val="0"/>
      <w:marRight w:val="0"/>
      <w:marTop w:val="0"/>
      <w:marBottom w:val="0"/>
      <w:divBdr>
        <w:top w:val="none" w:sz="0" w:space="0" w:color="auto"/>
        <w:left w:val="none" w:sz="0" w:space="0" w:color="auto"/>
        <w:bottom w:val="none" w:sz="0" w:space="0" w:color="auto"/>
        <w:right w:val="none" w:sz="0" w:space="0" w:color="auto"/>
      </w:divBdr>
    </w:div>
    <w:div w:id="313074703">
      <w:bodyDiv w:val="1"/>
      <w:marLeft w:val="0"/>
      <w:marRight w:val="0"/>
      <w:marTop w:val="0"/>
      <w:marBottom w:val="0"/>
      <w:divBdr>
        <w:top w:val="none" w:sz="0" w:space="0" w:color="auto"/>
        <w:left w:val="none" w:sz="0" w:space="0" w:color="auto"/>
        <w:bottom w:val="none" w:sz="0" w:space="0" w:color="auto"/>
        <w:right w:val="none" w:sz="0" w:space="0" w:color="auto"/>
      </w:divBdr>
    </w:div>
    <w:div w:id="313140600">
      <w:bodyDiv w:val="1"/>
      <w:marLeft w:val="0"/>
      <w:marRight w:val="0"/>
      <w:marTop w:val="0"/>
      <w:marBottom w:val="0"/>
      <w:divBdr>
        <w:top w:val="none" w:sz="0" w:space="0" w:color="auto"/>
        <w:left w:val="none" w:sz="0" w:space="0" w:color="auto"/>
        <w:bottom w:val="none" w:sz="0" w:space="0" w:color="auto"/>
        <w:right w:val="none" w:sz="0" w:space="0" w:color="auto"/>
      </w:divBdr>
    </w:div>
    <w:div w:id="313144649">
      <w:bodyDiv w:val="1"/>
      <w:marLeft w:val="0"/>
      <w:marRight w:val="0"/>
      <w:marTop w:val="0"/>
      <w:marBottom w:val="0"/>
      <w:divBdr>
        <w:top w:val="none" w:sz="0" w:space="0" w:color="auto"/>
        <w:left w:val="none" w:sz="0" w:space="0" w:color="auto"/>
        <w:bottom w:val="none" w:sz="0" w:space="0" w:color="auto"/>
        <w:right w:val="none" w:sz="0" w:space="0" w:color="auto"/>
      </w:divBdr>
    </w:div>
    <w:div w:id="313147531">
      <w:bodyDiv w:val="1"/>
      <w:marLeft w:val="0"/>
      <w:marRight w:val="0"/>
      <w:marTop w:val="0"/>
      <w:marBottom w:val="0"/>
      <w:divBdr>
        <w:top w:val="none" w:sz="0" w:space="0" w:color="auto"/>
        <w:left w:val="none" w:sz="0" w:space="0" w:color="auto"/>
        <w:bottom w:val="none" w:sz="0" w:space="0" w:color="auto"/>
        <w:right w:val="none" w:sz="0" w:space="0" w:color="auto"/>
      </w:divBdr>
    </w:div>
    <w:div w:id="313148179">
      <w:bodyDiv w:val="1"/>
      <w:marLeft w:val="0"/>
      <w:marRight w:val="0"/>
      <w:marTop w:val="0"/>
      <w:marBottom w:val="0"/>
      <w:divBdr>
        <w:top w:val="none" w:sz="0" w:space="0" w:color="auto"/>
        <w:left w:val="none" w:sz="0" w:space="0" w:color="auto"/>
        <w:bottom w:val="none" w:sz="0" w:space="0" w:color="auto"/>
        <w:right w:val="none" w:sz="0" w:space="0" w:color="auto"/>
      </w:divBdr>
    </w:div>
    <w:div w:id="313216230">
      <w:bodyDiv w:val="1"/>
      <w:marLeft w:val="0"/>
      <w:marRight w:val="0"/>
      <w:marTop w:val="0"/>
      <w:marBottom w:val="0"/>
      <w:divBdr>
        <w:top w:val="none" w:sz="0" w:space="0" w:color="auto"/>
        <w:left w:val="none" w:sz="0" w:space="0" w:color="auto"/>
        <w:bottom w:val="none" w:sz="0" w:space="0" w:color="auto"/>
        <w:right w:val="none" w:sz="0" w:space="0" w:color="auto"/>
      </w:divBdr>
    </w:div>
    <w:div w:id="313293570">
      <w:bodyDiv w:val="1"/>
      <w:marLeft w:val="0"/>
      <w:marRight w:val="0"/>
      <w:marTop w:val="0"/>
      <w:marBottom w:val="0"/>
      <w:divBdr>
        <w:top w:val="none" w:sz="0" w:space="0" w:color="auto"/>
        <w:left w:val="none" w:sz="0" w:space="0" w:color="auto"/>
        <w:bottom w:val="none" w:sz="0" w:space="0" w:color="auto"/>
        <w:right w:val="none" w:sz="0" w:space="0" w:color="auto"/>
      </w:divBdr>
    </w:div>
    <w:div w:id="313336976">
      <w:bodyDiv w:val="1"/>
      <w:marLeft w:val="0"/>
      <w:marRight w:val="0"/>
      <w:marTop w:val="0"/>
      <w:marBottom w:val="0"/>
      <w:divBdr>
        <w:top w:val="none" w:sz="0" w:space="0" w:color="auto"/>
        <w:left w:val="none" w:sz="0" w:space="0" w:color="auto"/>
        <w:bottom w:val="none" w:sz="0" w:space="0" w:color="auto"/>
        <w:right w:val="none" w:sz="0" w:space="0" w:color="auto"/>
      </w:divBdr>
    </w:div>
    <w:div w:id="313338593">
      <w:bodyDiv w:val="1"/>
      <w:marLeft w:val="0"/>
      <w:marRight w:val="0"/>
      <w:marTop w:val="0"/>
      <w:marBottom w:val="0"/>
      <w:divBdr>
        <w:top w:val="none" w:sz="0" w:space="0" w:color="auto"/>
        <w:left w:val="none" w:sz="0" w:space="0" w:color="auto"/>
        <w:bottom w:val="none" w:sz="0" w:space="0" w:color="auto"/>
        <w:right w:val="none" w:sz="0" w:space="0" w:color="auto"/>
      </w:divBdr>
    </w:div>
    <w:div w:id="313409614">
      <w:bodyDiv w:val="1"/>
      <w:marLeft w:val="0"/>
      <w:marRight w:val="0"/>
      <w:marTop w:val="0"/>
      <w:marBottom w:val="0"/>
      <w:divBdr>
        <w:top w:val="none" w:sz="0" w:space="0" w:color="auto"/>
        <w:left w:val="none" w:sz="0" w:space="0" w:color="auto"/>
        <w:bottom w:val="none" w:sz="0" w:space="0" w:color="auto"/>
        <w:right w:val="none" w:sz="0" w:space="0" w:color="auto"/>
      </w:divBdr>
    </w:div>
    <w:div w:id="313409648">
      <w:bodyDiv w:val="1"/>
      <w:marLeft w:val="0"/>
      <w:marRight w:val="0"/>
      <w:marTop w:val="0"/>
      <w:marBottom w:val="0"/>
      <w:divBdr>
        <w:top w:val="none" w:sz="0" w:space="0" w:color="auto"/>
        <w:left w:val="none" w:sz="0" w:space="0" w:color="auto"/>
        <w:bottom w:val="none" w:sz="0" w:space="0" w:color="auto"/>
        <w:right w:val="none" w:sz="0" w:space="0" w:color="auto"/>
      </w:divBdr>
    </w:div>
    <w:div w:id="313413379">
      <w:bodyDiv w:val="1"/>
      <w:marLeft w:val="0"/>
      <w:marRight w:val="0"/>
      <w:marTop w:val="0"/>
      <w:marBottom w:val="0"/>
      <w:divBdr>
        <w:top w:val="none" w:sz="0" w:space="0" w:color="auto"/>
        <w:left w:val="none" w:sz="0" w:space="0" w:color="auto"/>
        <w:bottom w:val="none" w:sz="0" w:space="0" w:color="auto"/>
        <w:right w:val="none" w:sz="0" w:space="0" w:color="auto"/>
      </w:divBdr>
    </w:div>
    <w:div w:id="313416010">
      <w:bodyDiv w:val="1"/>
      <w:marLeft w:val="0"/>
      <w:marRight w:val="0"/>
      <w:marTop w:val="0"/>
      <w:marBottom w:val="0"/>
      <w:divBdr>
        <w:top w:val="none" w:sz="0" w:space="0" w:color="auto"/>
        <w:left w:val="none" w:sz="0" w:space="0" w:color="auto"/>
        <w:bottom w:val="none" w:sz="0" w:space="0" w:color="auto"/>
        <w:right w:val="none" w:sz="0" w:space="0" w:color="auto"/>
      </w:divBdr>
    </w:div>
    <w:div w:id="313460754">
      <w:bodyDiv w:val="1"/>
      <w:marLeft w:val="0"/>
      <w:marRight w:val="0"/>
      <w:marTop w:val="0"/>
      <w:marBottom w:val="0"/>
      <w:divBdr>
        <w:top w:val="none" w:sz="0" w:space="0" w:color="auto"/>
        <w:left w:val="none" w:sz="0" w:space="0" w:color="auto"/>
        <w:bottom w:val="none" w:sz="0" w:space="0" w:color="auto"/>
        <w:right w:val="none" w:sz="0" w:space="0" w:color="auto"/>
      </w:divBdr>
    </w:div>
    <w:div w:id="313485000">
      <w:bodyDiv w:val="1"/>
      <w:marLeft w:val="0"/>
      <w:marRight w:val="0"/>
      <w:marTop w:val="0"/>
      <w:marBottom w:val="0"/>
      <w:divBdr>
        <w:top w:val="none" w:sz="0" w:space="0" w:color="auto"/>
        <w:left w:val="none" w:sz="0" w:space="0" w:color="auto"/>
        <w:bottom w:val="none" w:sz="0" w:space="0" w:color="auto"/>
        <w:right w:val="none" w:sz="0" w:space="0" w:color="auto"/>
      </w:divBdr>
    </w:div>
    <w:div w:id="313485590">
      <w:bodyDiv w:val="1"/>
      <w:marLeft w:val="0"/>
      <w:marRight w:val="0"/>
      <w:marTop w:val="0"/>
      <w:marBottom w:val="0"/>
      <w:divBdr>
        <w:top w:val="none" w:sz="0" w:space="0" w:color="auto"/>
        <w:left w:val="none" w:sz="0" w:space="0" w:color="auto"/>
        <w:bottom w:val="none" w:sz="0" w:space="0" w:color="auto"/>
        <w:right w:val="none" w:sz="0" w:space="0" w:color="auto"/>
      </w:divBdr>
    </w:div>
    <w:div w:id="313488478">
      <w:bodyDiv w:val="1"/>
      <w:marLeft w:val="0"/>
      <w:marRight w:val="0"/>
      <w:marTop w:val="0"/>
      <w:marBottom w:val="0"/>
      <w:divBdr>
        <w:top w:val="none" w:sz="0" w:space="0" w:color="auto"/>
        <w:left w:val="none" w:sz="0" w:space="0" w:color="auto"/>
        <w:bottom w:val="none" w:sz="0" w:space="0" w:color="auto"/>
        <w:right w:val="none" w:sz="0" w:space="0" w:color="auto"/>
      </w:divBdr>
    </w:div>
    <w:div w:id="313490498">
      <w:bodyDiv w:val="1"/>
      <w:marLeft w:val="0"/>
      <w:marRight w:val="0"/>
      <w:marTop w:val="0"/>
      <w:marBottom w:val="0"/>
      <w:divBdr>
        <w:top w:val="none" w:sz="0" w:space="0" w:color="auto"/>
        <w:left w:val="none" w:sz="0" w:space="0" w:color="auto"/>
        <w:bottom w:val="none" w:sz="0" w:space="0" w:color="auto"/>
        <w:right w:val="none" w:sz="0" w:space="0" w:color="auto"/>
      </w:divBdr>
    </w:div>
    <w:div w:id="313529954">
      <w:bodyDiv w:val="1"/>
      <w:marLeft w:val="0"/>
      <w:marRight w:val="0"/>
      <w:marTop w:val="0"/>
      <w:marBottom w:val="0"/>
      <w:divBdr>
        <w:top w:val="none" w:sz="0" w:space="0" w:color="auto"/>
        <w:left w:val="none" w:sz="0" w:space="0" w:color="auto"/>
        <w:bottom w:val="none" w:sz="0" w:space="0" w:color="auto"/>
        <w:right w:val="none" w:sz="0" w:space="0" w:color="auto"/>
      </w:divBdr>
    </w:div>
    <w:div w:id="313534603">
      <w:bodyDiv w:val="1"/>
      <w:marLeft w:val="0"/>
      <w:marRight w:val="0"/>
      <w:marTop w:val="0"/>
      <w:marBottom w:val="0"/>
      <w:divBdr>
        <w:top w:val="none" w:sz="0" w:space="0" w:color="auto"/>
        <w:left w:val="none" w:sz="0" w:space="0" w:color="auto"/>
        <w:bottom w:val="none" w:sz="0" w:space="0" w:color="auto"/>
        <w:right w:val="none" w:sz="0" w:space="0" w:color="auto"/>
      </w:divBdr>
    </w:div>
    <w:div w:id="313535457">
      <w:bodyDiv w:val="1"/>
      <w:marLeft w:val="0"/>
      <w:marRight w:val="0"/>
      <w:marTop w:val="0"/>
      <w:marBottom w:val="0"/>
      <w:divBdr>
        <w:top w:val="none" w:sz="0" w:space="0" w:color="auto"/>
        <w:left w:val="none" w:sz="0" w:space="0" w:color="auto"/>
        <w:bottom w:val="none" w:sz="0" w:space="0" w:color="auto"/>
        <w:right w:val="none" w:sz="0" w:space="0" w:color="auto"/>
      </w:divBdr>
    </w:div>
    <w:div w:id="313603015">
      <w:bodyDiv w:val="1"/>
      <w:marLeft w:val="0"/>
      <w:marRight w:val="0"/>
      <w:marTop w:val="0"/>
      <w:marBottom w:val="0"/>
      <w:divBdr>
        <w:top w:val="none" w:sz="0" w:space="0" w:color="auto"/>
        <w:left w:val="none" w:sz="0" w:space="0" w:color="auto"/>
        <w:bottom w:val="none" w:sz="0" w:space="0" w:color="auto"/>
        <w:right w:val="none" w:sz="0" w:space="0" w:color="auto"/>
      </w:divBdr>
    </w:div>
    <w:div w:id="313603128">
      <w:bodyDiv w:val="1"/>
      <w:marLeft w:val="0"/>
      <w:marRight w:val="0"/>
      <w:marTop w:val="0"/>
      <w:marBottom w:val="0"/>
      <w:divBdr>
        <w:top w:val="none" w:sz="0" w:space="0" w:color="auto"/>
        <w:left w:val="none" w:sz="0" w:space="0" w:color="auto"/>
        <w:bottom w:val="none" w:sz="0" w:space="0" w:color="auto"/>
        <w:right w:val="none" w:sz="0" w:space="0" w:color="auto"/>
      </w:divBdr>
    </w:div>
    <w:div w:id="313604069">
      <w:bodyDiv w:val="1"/>
      <w:marLeft w:val="0"/>
      <w:marRight w:val="0"/>
      <w:marTop w:val="0"/>
      <w:marBottom w:val="0"/>
      <w:divBdr>
        <w:top w:val="none" w:sz="0" w:space="0" w:color="auto"/>
        <w:left w:val="none" w:sz="0" w:space="0" w:color="auto"/>
        <w:bottom w:val="none" w:sz="0" w:space="0" w:color="auto"/>
        <w:right w:val="none" w:sz="0" w:space="0" w:color="auto"/>
      </w:divBdr>
    </w:div>
    <w:div w:id="313679050">
      <w:bodyDiv w:val="1"/>
      <w:marLeft w:val="0"/>
      <w:marRight w:val="0"/>
      <w:marTop w:val="0"/>
      <w:marBottom w:val="0"/>
      <w:divBdr>
        <w:top w:val="none" w:sz="0" w:space="0" w:color="auto"/>
        <w:left w:val="none" w:sz="0" w:space="0" w:color="auto"/>
        <w:bottom w:val="none" w:sz="0" w:space="0" w:color="auto"/>
        <w:right w:val="none" w:sz="0" w:space="0" w:color="auto"/>
      </w:divBdr>
    </w:div>
    <w:div w:id="313679652">
      <w:bodyDiv w:val="1"/>
      <w:marLeft w:val="0"/>
      <w:marRight w:val="0"/>
      <w:marTop w:val="0"/>
      <w:marBottom w:val="0"/>
      <w:divBdr>
        <w:top w:val="none" w:sz="0" w:space="0" w:color="auto"/>
        <w:left w:val="none" w:sz="0" w:space="0" w:color="auto"/>
        <w:bottom w:val="none" w:sz="0" w:space="0" w:color="auto"/>
        <w:right w:val="none" w:sz="0" w:space="0" w:color="auto"/>
      </w:divBdr>
    </w:div>
    <w:div w:id="313684193">
      <w:bodyDiv w:val="1"/>
      <w:marLeft w:val="0"/>
      <w:marRight w:val="0"/>
      <w:marTop w:val="0"/>
      <w:marBottom w:val="0"/>
      <w:divBdr>
        <w:top w:val="none" w:sz="0" w:space="0" w:color="auto"/>
        <w:left w:val="none" w:sz="0" w:space="0" w:color="auto"/>
        <w:bottom w:val="none" w:sz="0" w:space="0" w:color="auto"/>
        <w:right w:val="none" w:sz="0" w:space="0" w:color="auto"/>
      </w:divBdr>
    </w:div>
    <w:div w:id="313723415">
      <w:bodyDiv w:val="1"/>
      <w:marLeft w:val="0"/>
      <w:marRight w:val="0"/>
      <w:marTop w:val="0"/>
      <w:marBottom w:val="0"/>
      <w:divBdr>
        <w:top w:val="none" w:sz="0" w:space="0" w:color="auto"/>
        <w:left w:val="none" w:sz="0" w:space="0" w:color="auto"/>
        <w:bottom w:val="none" w:sz="0" w:space="0" w:color="auto"/>
        <w:right w:val="none" w:sz="0" w:space="0" w:color="auto"/>
      </w:divBdr>
    </w:div>
    <w:div w:id="313724337">
      <w:bodyDiv w:val="1"/>
      <w:marLeft w:val="0"/>
      <w:marRight w:val="0"/>
      <w:marTop w:val="0"/>
      <w:marBottom w:val="0"/>
      <w:divBdr>
        <w:top w:val="none" w:sz="0" w:space="0" w:color="auto"/>
        <w:left w:val="none" w:sz="0" w:space="0" w:color="auto"/>
        <w:bottom w:val="none" w:sz="0" w:space="0" w:color="auto"/>
        <w:right w:val="none" w:sz="0" w:space="0" w:color="auto"/>
      </w:divBdr>
    </w:div>
    <w:div w:id="313797152">
      <w:bodyDiv w:val="1"/>
      <w:marLeft w:val="0"/>
      <w:marRight w:val="0"/>
      <w:marTop w:val="0"/>
      <w:marBottom w:val="0"/>
      <w:divBdr>
        <w:top w:val="none" w:sz="0" w:space="0" w:color="auto"/>
        <w:left w:val="none" w:sz="0" w:space="0" w:color="auto"/>
        <w:bottom w:val="none" w:sz="0" w:space="0" w:color="auto"/>
        <w:right w:val="none" w:sz="0" w:space="0" w:color="auto"/>
      </w:divBdr>
    </w:div>
    <w:div w:id="313873607">
      <w:bodyDiv w:val="1"/>
      <w:marLeft w:val="0"/>
      <w:marRight w:val="0"/>
      <w:marTop w:val="0"/>
      <w:marBottom w:val="0"/>
      <w:divBdr>
        <w:top w:val="none" w:sz="0" w:space="0" w:color="auto"/>
        <w:left w:val="none" w:sz="0" w:space="0" w:color="auto"/>
        <w:bottom w:val="none" w:sz="0" w:space="0" w:color="auto"/>
        <w:right w:val="none" w:sz="0" w:space="0" w:color="auto"/>
      </w:divBdr>
    </w:div>
    <w:div w:id="313875482">
      <w:bodyDiv w:val="1"/>
      <w:marLeft w:val="0"/>
      <w:marRight w:val="0"/>
      <w:marTop w:val="0"/>
      <w:marBottom w:val="0"/>
      <w:divBdr>
        <w:top w:val="none" w:sz="0" w:space="0" w:color="auto"/>
        <w:left w:val="none" w:sz="0" w:space="0" w:color="auto"/>
        <w:bottom w:val="none" w:sz="0" w:space="0" w:color="auto"/>
        <w:right w:val="none" w:sz="0" w:space="0" w:color="auto"/>
      </w:divBdr>
    </w:div>
    <w:div w:id="313880657">
      <w:bodyDiv w:val="1"/>
      <w:marLeft w:val="0"/>
      <w:marRight w:val="0"/>
      <w:marTop w:val="0"/>
      <w:marBottom w:val="0"/>
      <w:divBdr>
        <w:top w:val="none" w:sz="0" w:space="0" w:color="auto"/>
        <w:left w:val="none" w:sz="0" w:space="0" w:color="auto"/>
        <w:bottom w:val="none" w:sz="0" w:space="0" w:color="auto"/>
        <w:right w:val="none" w:sz="0" w:space="0" w:color="auto"/>
      </w:divBdr>
    </w:div>
    <w:div w:id="313880744">
      <w:bodyDiv w:val="1"/>
      <w:marLeft w:val="0"/>
      <w:marRight w:val="0"/>
      <w:marTop w:val="0"/>
      <w:marBottom w:val="0"/>
      <w:divBdr>
        <w:top w:val="none" w:sz="0" w:space="0" w:color="auto"/>
        <w:left w:val="none" w:sz="0" w:space="0" w:color="auto"/>
        <w:bottom w:val="none" w:sz="0" w:space="0" w:color="auto"/>
        <w:right w:val="none" w:sz="0" w:space="0" w:color="auto"/>
      </w:divBdr>
    </w:div>
    <w:div w:id="313947504">
      <w:bodyDiv w:val="1"/>
      <w:marLeft w:val="0"/>
      <w:marRight w:val="0"/>
      <w:marTop w:val="0"/>
      <w:marBottom w:val="0"/>
      <w:divBdr>
        <w:top w:val="none" w:sz="0" w:space="0" w:color="auto"/>
        <w:left w:val="none" w:sz="0" w:space="0" w:color="auto"/>
        <w:bottom w:val="none" w:sz="0" w:space="0" w:color="auto"/>
        <w:right w:val="none" w:sz="0" w:space="0" w:color="auto"/>
      </w:divBdr>
    </w:div>
    <w:div w:id="313948311">
      <w:bodyDiv w:val="1"/>
      <w:marLeft w:val="0"/>
      <w:marRight w:val="0"/>
      <w:marTop w:val="0"/>
      <w:marBottom w:val="0"/>
      <w:divBdr>
        <w:top w:val="none" w:sz="0" w:space="0" w:color="auto"/>
        <w:left w:val="none" w:sz="0" w:space="0" w:color="auto"/>
        <w:bottom w:val="none" w:sz="0" w:space="0" w:color="auto"/>
        <w:right w:val="none" w:sz="0" w:space="0" w:color="auto"/>
      </w:divBdr>
    </w:div>
    <w:div w:id="313990072">
      <w:bodyDiv w:val="1"/>
      <w:marLeft w:val="0"/>
      <w:marRight w:val="0"/>
      <w:marTop w:val="0"/>
      <w:marBottom w:val="0"/>
      <w:divBdr>
        <w:top w:val="none" w:sz="0" w:space="0" w:color="auto"/>
        <w:left w:val="none" w:sz="0" w:space="0" w:color="auto"/>
        <w:bottom w:val="none" w:sz="0" w:space="0" w:color="auto"/>
        <w:right w:val="none" w:sz="0" w:space="0" w:color="auto"/>
      </w:divBdr>
    </w:div>
    <w:div w:id="313990096">
      <w:bodyDiv w:val="1"/>
      <w:marLeft w:val="0"/>
      <w:marRight w:val="0"/>
      <w:marTop w:val="0"/>
      <w:marBottom w:val="0"/>
      <w:divBdr>
        <w:top w:val="none" w:sz="0" w:space="0" w:color="auto"/>
        <w:left w:val="none" w:sz="0" w:space="0" w:color="auto"/>
        <w:bottom w:val="none" w:sz="0" w:space="0" w:color="auto"/>
        <w:right w:val="none" w:sz="0" w:space="0" w:color="auto"/>
      </w:divBdr>
    </w:div>
    <w:div w:id="313991101">
      <w:bodyDiv w:val="1"/>
      <w:marLeft w:val="0"/>
      <w:marRight w:val="0"/>
      <w:marTop w:val="0"/>
      <w:marBottom w:val="0"/>
      <w:divBdr>
        <w:top w:val="none" w:sz="0" w:space="0" w:color="auto"/>
        <w:left w:val="none" w:sz="0" w:space="0" w:color="auto"/>
        <w:bottom w:val="none" w:sz="0" w:space="0" w:color="auto"/>
        <w:right w:val="none" w:sz="0" w:space="0" w:color="auto"/>
      </w:divBdr>
    </w:div>
    <w:div w:id="313991123">
      <w:bodyDiv w:val="1"/>
      <w:marLeft w:val="0"/>
      <w:marRight w:val="0"/>
      <w:marTop w:val="0"/>
      <w:marBottom w:val="0"/>
      <w:divBdr>
        <w:top w:val="none" w:sz="0" w:space="0" w:color="auto"/>
        <w:left w:val="none" w:sz="0" w:space="0" w:color="auto"/>
        <w:bottom w:val="none" w:sz="0" w:space="0" w:color="auto"/>
        <w:right w:val="none" w:sz="0" w:space="0" w:color="auto"/>
      </w:divBdr>
    </w:div>
    <w:div w:id="313991145">
      <w:bodyDiv w:val="1"/>
      <w:marLeft w:val="0"/>
      <w:marRight w:val="0"/>
      <w:marTop w:val="0"/>
      <w:marBottom w:val="0"/>
      <w:divBdr>
        <w:top w:val="none" w:sz="0" w:space="0" w:color="auto"/>
        <w:left w:val="none" w:sz="0" w:space="0" w:color="auto"/>
        <w:bottom w:val="none" w:sz="0" w:space="0" w:color="auto"/>
        <w:right w:val="none" w:sz="0" w:space="0" w:color="auto"/>
      </w:divBdr>
    </w:div>
    <w:div w:id="313991588">
      <w:bodyDiv w:val="1"/>
      <w:marLeft w:val="0"/>
      <w:marRight w:val="0"/>
      <w:marTop w:val="0"/>
      <w:marBottom w:val="0"/>
      <w:divBdr>
        <w:top w:val="none" w:sz="0" w:space="0" w:color="auto"/>
        <w:left w:val="none" w:sz="0" w:space="0" w:color="auto"/>
        <w:bottom w:val="none" w:sz="0" w:space="0" w:color="auto"/>
        <w:right w:val="none" w:sz="0" w:space="0" w:color="auto"/>
      </w:divBdr>
    </w:div>
    <w:div w:id="313992762">
      <w:bodyDiv w:val="1"/>
      <w:marLeft w:val="0"/>
      <w:marRight w:val="0"/>
      <w:marTop w:val="0"/>
      <w:marBottom w:val="0"/>
      <w:divBdr>
        <w:top w:val="none" w:sz="0" w:space="0" w:color="auto"/>
        <w:left w:val="none" w:sz="0" w:space="0" w:color="auto"/>
        <w:bottom w:val="none" w:sz="0" w:space="0" w:color="auto"/>
        <w:right w:val="none" w:sz="0" w:space="0" w:color="auto"/>
      </w:divBdr>
    </w:div>
    <w:div w:id="313993008">
      <w:bodyDiv w:val="1"/>
      <w:marLeft w:val="0"/>
      <w:marRight w:val="0"/>
      <w:marTop w:val="0"/>
      <w:marBottom w:val="0"/>
      <w:divBdr>
        <w:top w:val="none" w:sz="0" w:space="0" w:color="auto"/>
        <w:left w:val="none" w:sz="0" w:space="0" w:color="auto"/>
        <w:bottom w:val="none" w:sz="0" w:space="0" w:color="auto"/>
        <w:right w:val="none" w:sz="0" w:space="0" w:color="auto"/>
      </w:divBdr>
    </w:div>
    <w:div w:id="313996073">
      <w:bodyDiv w:val="1"/>
      <w:marLeft w:val="0"/>
      <w:marRight w:val="0"/>
      <w:marTop w:val="0"/>
      <w:marBottom w:val="0"/>
      <w:divBdr>
        <w:top w:val="none" w:sz="0" w:space="0" w:color="auto"/>
        <w:left w:val="none" w:sz="0" w:space="0" w:color="auto"/>
        <w:bottom w:val="none" w:sz="0" w:space="0" w:color="auto"/>
        <w:right w:val="none" w:sz="0" w:space="0" w:color="auto"/>
      </w:divBdr>
    </w:div>
    <w:div w:id="313996730">
      <w:bodyDiv w:val="1"/>
      <w:marLeft w:val="0"/>
      <w:marRight w:val="0"/>
      <w:marTop w:val="0"/>
      <w:marBottom w:val="0"/>
      <w:divBdr>
        <w:top w:val="none" w:sz="0" w:space="0" w:color="auto"/>
        <w:left w:val="none" w:sz="0" w:space="0" w:color="auto"/>
        <w:bottom w:val="none" w:sz="0" w:space="0" w:color="auto"/>
        <w:right w:val="none" w:sz="0" w:space="0" w:color="auto"/>
      </w:divBdr>
    </w:div>
    <w:div w:id="314065732">
      <w:bodyDiv w:val="1"/>
      <w:marLeft w:val="0"/>
      <w:marRight w:val="0"/>
      <w:marTop w:val="0"/>
      <w:marBottom w:val="0"/>
      <w:divBdr>
        <w:top w:val="none" w:sz="0" w:space="0" w:color="auto"/>
        <w:left w:val="none" w:sz="0" w:space="0" w:color="auto"/>
        <w:bottom w:val="none" w:sz="0" w:space="0" w:color="auto"/>
        <w:right w:val="none" w:sz="0" w:space="0" w:color="auto"/>
      </w:divBdr>
    </w:div>
    <w:div w:id="314065762">
      <w:bodyDiv w:val="1"/>
      <w:marLeft w:val="0"/>
      <w:marRight w:val="0"/>
      <w:marTop w:val="0"/>
      <w:marBottom w:val="0"/>
      <w:divBdr>
        <w:top w:val="none" w:sz="0" w:space="0" w:color="auto"/>
        <w:left w:val="none" w:sz="0" w:space="0" w:color="auto"/>
        <w:bottom w:val="none" w:sz="0" w:space="0" w:color="auto"/>
        <w:right w:val="none" w:sz="0" w:space="0" w:color="auto"/>
      </w:divBdr>
    </w:div>
    <w:div w:id="314067089">
      <w:bodyDiv w:val="1"/>
      <w:marLeft w:val="0"/>
      <w:marRight w:val="0"/>
      <w:marTop w:val="0"/>
      <w:marBottom w:val="0"/>
      <w:divBdr>
        <w:top w:val="none" w:sz="0" w:space="0" w:color="auto"/>
        <w:left w:val="none" w:sz="0" w:space="0" w:color="auto"/>
        <w:bottom w:val="none" w:sz="0" w:space="0" w:color="auto"/>
        <w:right w:val="none" w:sz="0" w:space="0" w:color="auto"/>
      </w:divBdr>
    </w:div>
    <w:div w:id="314069356">
      <w:bodyDiv w:val="1"/>
      <w:marLeft w:val="0"/>
      <w:marRight w:val="0"/>
      <w:marTop w:val="0"/>
      <w:marBottom w:val="0"/>
      <w:divBdr>
        <w:top w:val="none" w:sz="0" w:space="0" w:color="auto"/>
        <w:left w:val="none" w:sz="0" w:space="0" w:color="auto"/>
        <w:bottom w:val="none" w:sz="0" w:space="0" w:color="auto"/>
        <w:right w:val="none" w:sz="0" w:space="0" w:color="auto"/>
      </w:divBdr>
    </w:div>
    <w:div w:id="314070989">
      <w:bodyDiv w:val="1"/>
      <w:marLeft w:val="0"/>
      <w:marRight w:val="0"/>
      <w:marTop w:val="0"/>
      <w:marBottom w:val="0"/>
      <w:divBdr>
        <w:top w:val="none" w:sz="0" w:space="0" w:color="auto"/>
        <w:left w:val="none" w:sz="0" w:space="0" w:color="auto"/>
        <w:bottom w:val="none" w:sz="0" w:space="0" w:color="auto"/>
        <w:right w:val="none" w:sz="0" w:space="0" w:color="auto"/>
      </w:divBdr>
    </w:div>
    <w:div w:id="314116166">
      <w:bodyDiv w:val="1"/>
      <w:marLeft w:val="0"/>
      <w:marRight w:val="0"/>
      <w:marTop w:val="0"/>
      <w:marBottom w:val="0"/>
      <w:divBdr>
        <w:top w:val="none" w:sz="0" w:space="0" w:color="auto"/>
        <w:left w:val="none" w:sz="0" w:space="0" w:color="auto"/>
        <w:bottom w:val="none" w:sz="0" w:space="0" w:color="auto"/>
        <w:right w:val="none" w:sz="0" w:space="0" w:color="auto"/>
      </w:divBdr>
    </w:div>
    <w:div w:id="314140964">
      <w:bodyDiv w:val="1"/>
      <w:marLeft w:val="0"/>
      <w:marRight w:val="0"/>
      <w:marTop w:val="0"/>
      <w:marBottom w:val="0"/>
      <w:divBdr>
        <w:top w:val="none" w:sz="0" w:space="0" w:color="auto"/>
        <w:left w:val="none" w:sz="0" w:space="0" w:color="auto"/>
        <w:bottom w:val="none" w:sz="0" w:space="0" w:color="auto"/>
        <w:right w:val="none" w:sz="0" w:space="0" w:color="auto"/>
      </w:divBdr>
    </w:div>
    <w:div w:id="314142027">
      <w:bodyDiv w:val="1"/>
      <w:marLeft w:val="0"/>
      <w:marRight w:val="0"/>
      <w:marTop w:val="0"/>
      <w:marBottom w:val="0"/>
      <w:divBdr>
        <w:top w:val="none" w:sz="0" w:space="0" w:color="auto"/>
        <w:left w:val="none" w:sz="0" w:space="0" w:color="auto"/>
        <w:bottom w:val="none" w:sz="0" w:space="0" w:color="auto"/>
        <w:right w:val="none" w:sz="0" w:space="0" w:color="auto"/>
      </w:divBdr>
    </w:div>
    <w:div w:id="314144400">
      <w:bodyDiv w:val="1"/>
      <w:marLeft w:val="0"/>
      <w:marRight w:val="0"/>
      <w:marTop w:val="0"/>
      <w:marBottom w:val="0"/>
      <w:divBdr>
        <w:top w:val="none" w:sz="0" w:space="0" w:color="auto"/>
        <w:left w:val="none" w:sz="0" w:space="0" w:color="auto"/>
        <w:bottom w:val="none" w:sz="0" w:space="0" w:color="auto"/>
        <w:right w:val="none" w:sz="0" w:space="0" w:color="auto"/>
      </w:divBdr>
    </w:div>
    <w:div w:id="314182267">
      <w:bodyDiv w:val="1"/>
      <w:marLeft w:val="0"/>
      <w:marRight w:val="0"/>
      <w:marTop w:val="0"/>
      <w:marBottom w:val="0"/>
      <w:divBdr>
        <w:top w:val="none" w:sz="0" w:space="0" w:color="auto"/>
        <w:left w:val="none" w:sz="0" w:space="0" w:color="auto"/>
        <w:bottom w:val="none" w:sz="0" w:space="0" w:color="auto"/>
        <w:right w:val="none" w:sz="0" w:space="0" w:color="auto"/>
      </w:divBdr>
    </w:div>
    <w:div w:id="314182993">
      <w:bodyDiv w:val="1"/>
      <w:marLeft w:val="0"/>
      <w:marRight w:val="0"/>
      <w:marTop w:val="0"/>
      <w:marBottom w:val="0"/>
      <w:divBdr>
        <w:top w:val="none" w:sz="0" w:space="0" w:color="auto"/>
        <w:left w:val="none" w:sz="0" w:space="0" w:color="auto"/>
        <w:bottom w:val="none" w:sz="0" w:space="0" w:color="auto"/>
        <w:right w:val="none" w:sz="0" w:space="0" w:color="auto"/>
      </w:divBdr>
    </w:div>
    <w:div w:id="314183540">
      <w:bodyDiv w:val="1"/>
      <w:marLeft w:val="0"/>
      <w:marRight w:val="0"/>
      <w:marTop w:val="0"/>
      <w:marBottom w:val="0"/>
      <w:divBdr>
        <w:top w:val="none" w:sz="0" w:space="0" w:color="auto"/>
        <w:left w:val="none" w:sz="0" w:space="0" w:color="auto"/>
        <w:bottom w:val="none" w:sz="0" w:space="0" w:color="auto"/>
        <w:right w:val="none" w:sz="0" w:space="0" w:color="auto"/>
      </w:divBdr>
    </w:div>
    <w:div w:id="314184701">
      <w:bodyDiv w:val="1"/>
      <w:marLeft w:val="0"/>
      <w:marRight w:val="0"/>
      <w:marTop w:val="0"/>
      <w:marBottom w:val="0"/>
      <w:divBdr>
        <w:top w:val="none" w:sz="0" w:space="0" w:color="auto"/>
        <w:left w:val="none" w:sz="0" w:space="0" w:color="auto"/>
        <w:bottom w:val="none" w:sz="0" w:space="0" w:color="auto"/>
        <w:right w:val="none" w:sz="0" w:space="0" w:color="auto"/>
      </w:divBdr>
    </w:div>
    <w:div w:id="314185381">
      <w:bodyDiv w:val="1"/>
      <w:marLeft w:val="0"/>
      <w:marRight w:val="0"/>
      <w:marTop w:val="0"/>
      <w:marBottom w:val="0"/>
      <w:divBdr>
        <w:top w:val="none" w:sz="0" w:space="0" w:color="auto"/>
        <w:left w:val="none" w:sz="0" w:space="0" w:color="auto"/>
        <w:bottom w:val="none" w:sz="0" w:space="0" w:color="auto"/>
        <w:right w:val="none" w:sz="0" w:space="0" w:color="auto"/>
      </w:divBdr>
    </w:div>
    <w:div w:id="314187208">
      <w:bodyDiv w:val="1"/>
      <w:marLeft w:val="0"/>
      <w:marRight w:val="0"/>
      <w:marTop w:val="0"/>
      <w:marBottom w:val="0"/>
      <w:divBdr>
        <w:top w:val="none" w:sz="0" w:space="0" w:color="auto"/>
        <w:left w:val="none" w:sz="0" w:space="0" w:color="auto"/>
        <w:bottom w:val="none" w:sz="0" w:space="0" w:color="auto"/>
        <w:right w:val="none" w:sz="0" w:space="0" w:color="auto"/>
      </w:divBdr>
    </w:div>
    <w:div w:id="314187890">
      <w:bodyDiv w:val="1"/>
      <w:marLeft w:val="0"/>
      <w:marRight w:val="0"/>
      <w:marTop w:val="0"/>
      <w:marBottom w:val="0"/>
      <w:divBdr>
        <w:top w:val="none" w:sz="0" w:space="0" w:color="auto"/>
        <w:left w:val="none" w:sz="0" w:space="0" w:color="auto"/>
        <w:bottom w:val="none" w:sz="0" w:space="0" w:color="auto"/>
        <w:right w:val="none" w:sz="0" w:space="0" w:color="auto"/>
      </w:divBdr>
    </w:div>
    <w:div w:id="314188996">
      <w:bodyDiv w:val="1"/>
      <w:marLeft w:val="0"/>
      <w:marRight w:val="0"/>
      <w:marTop w:val="0"/>
      <w:marBottom w:val="0"/>
      <w:divBdr>
        <w:top w:val="none" w:sz="0" w:space="0" w:color="auto"/>
        <w:left w:val="none" w:sz="0" w:space="0" w:color="auto"/>
        <w:bottom w:val="none" w:sz="0" w:space="0" w:color="auto"/>
        <w:right w:val="none" w:sz="0" w:space="0" w:color="auto"/>
      </w:divBdr>
    </w:div>
    <w:div w:id="314189057">
      <w:bodyDiv w:val="1"/>
      <w:marLeft w:val="0"/>
      <w:marRight w:val="0"/>
      <w:marTop w:val="0"/>
      <w:marBottom w:val="0"/>
      <w:divBdr>
        <w:top w:val="none" w:sz="0" w:space="0" w:color="auto"/>
        <w:left w:val="none" w:sz="0" w:space="0" w:color="auto"/>
        <w:bottom w:val="none" w:sz="0" w:space="0" w:color="auto"/>
        <w:right w:val="none" w:sz="0" w:space="0" w:color="auto"/>
      </w:divBdr>
    </w:div>
    <w:div w:id="314191344">
      <w:bodyDiv w:val="1"/>
      <w:marLeft w:val="0"/>
      <w:marRight w:val="0"/>
      <w:marTop w:val="0"/>
      <w:marBottom w:val="0"/>
      <w:divBdr>
        <w:top w:val="none" w:sz="0" w:space="0" w:color="auto"/>
        <w:left w:val="none" w:sz="0" w:space="0" w:color="auto"/>
        <w:bottom w:val="none" w:sz="0" w:space="0" w:color="auto"/>
        <w:right w:val="none" w:sz="0" w:space="0" w:color="auto"/>
      </w:divBdr>
    </w:div>
    <w:div w:id="314261149">
      <w:bodyDiv w:val="1"/>
      <w:marLeft w:val="0"/>
      <w:marRight w:val="0"/>
      <w:marTop w:val="0"/>
      <w:marBottom w:val="0"/>
      <w:divBdr>
        <w:top w:val="none" w:sz="0" w:space="0" w:color="auto"/>
        <w:left w:val="none" w:sz="0" w:space="0" w:color="auto"/>
        <w:bottom w:val="none" w:sz="0" w:space="0" w:color="auto"/>
        <w:right w:val="none" w:sz="0" w:space="0" w:color="auto"/>
      </w:divBdr>
    </w:div>
    <w:div w:id="314261412">
      <w:bodyDiv w:val="1"/>
      <w:marLeft w:val="0"/>
      <w:marRight w:val="0"/>
      <w:marTop w:val="0"/>
      <w:marBottom w:val="0"/>
      <w:divBdr>
        <w:top w:val="none" w:sz="0" w:space="0" w:color="auto"/>
        <w:left w:val="none" w:sz="0" w:space="0" w:color="auto"/>
        <w:bottom w:val="none" w:sz="0" w:space="0" w:color="auto"/>
        <w:right w:val="none" w:sz="0" w:space="0" w:color="auto"/>
      </w:divBdr>
    </w:div>
    <w:div w:id="314261550">
      <w:bodyDiv w:val="1"/>
      <w:marLeft w:val="0"/>
      <w:marRight w:val="0"/>
      <w:marTop w:val="0"/>
      <w:marBottom w:val="0"/>
      <w:divBdr>
        <w:top w:val="none" w:sz="0" w:space="0" w:color="auto"/>
        <w:left w:val="none" w:sz="0" w:space="0" w:color="auto"/>
        <w:bottom w:val="none" w:sz="0" w:space="0" w:color="auto"/>
        <w:right w:val="none" w:sz="0" w:space="0" w:color="auto"/>
      </w:divBdr>
    </w:div>
    <w:div w:id="314261938">
      <w:bodyDiv w:val="1"/>
      <w:marLeft w:val="0"/>
      <w:marRight w:val="0"/>
      <w:marTop w:val="0"/>
      <w:marBottom w:val="0"/>
      <w:divBdr>
        <w:top w:val="none" w:sz="0" w:space="0" w:color="auto"/>
        <w:left w:val="none" w:sz="0" w:space="0" w:color="auto"/>
        <w:bottom w:val="none" w:sz="0" w:space="0" w:color="auto"/>
        <w:right w:val="none" w:sz="0" w:space="0" w:color="auto"/>
      </w:divBdr>
    </w:div>
    <w:div w:id="314263292">
      <w:bodyDiv w:val="1"/>
      <w:marLeft w:val="0"/>
      <w:marRight w:val="0"/>
      <w:marTop w:val="0"/>
      <w:marBottom w:val="0"/>
      <w:divBdr>
        <w:top w:val="none" w:sz="0" w:space="0" w:color="auto"/>
        <w:left w:val="none" w:sz="0" w:space="0" w:color="auto"/>
        <w:bottom w:val="none" w:sz="0" w:space="0" w:color="auto"/>
        <w:right w:val="none" w:sz="0" w:space="0" w:color="auto"/>
      </w:divBdr>
    </w:div>
    <w:div w:id="314263791">
      <w:bodyDiv w:val="1"/>
      <w:marLeft w:val="0"/>
      <w:marRight w:val="0"/>
      <w:marTop w:val="0"/>
      <w:marBottom w:val="0"/>
      <w:divBdr>
        <w:top w:val="none" w:sz="0" w:space="0" w:color="auto"/>
        <w:left w:val="none" w:sz="0" w:space="0" w:color="auto"/>
        <w:bottom w:val="none" w:sz="0" w:space="0" w:color="auto"/>
        <w:right w:val="none" w:sz="0" w:space="0" w:color="auto"/>
      </w:divBdr>
    </w:div>
    <w:div w:id="314266278">
      <w:bodyDiv w:val="1"/>
      <w:marLeft w:val="0"/>
      <w:marRight w:val="0"/>
      <w:marTop w:val="0"/>
      <w:marBottom w:val="0"/>
      <w:divBdr>
        <w:top w:val="none" w:sz="0" w:space="0" w:color="auto"/>
        <w:left w:val="none" w:sz="0" w:space="0" w:color="auto"/>
        <w:bottom w:val="none" w:sz="0" w:space="0" w:color="auto"/>
        <w:right w:val="none" w:sz="0" w:space="0" w:color="auto"/>
      </w:divBdr>
    </w:div>
    <w:div w:id="314333608">
      <w:bodyDiv w:val="1"/>
      <w:marLeft w:val="0"/>
      <w:marRight w:val="0"/>
      <w:marTop w:val="0"/>
      <w:marBottom w:val="0"/>
      <w:divBdr>
        <w:top w:val="none" w:sz="0" w:space="0" w:color="auto"/>
        <w:left w:val="none" w:sz="0" w:space="0" w:color="auto"/>
        <w:bottom w:val="none" w:sz="0" w:space="0" w:color="auto"/>
        <w:right w:val="none" w:sz="0" w:space="0" w:color="auto"/>
      </w:divBdr>
    </w:div>
    <w:div w:id="314340818">
      <w:bodyDiv w:val="1"/>
      <w:marLeft w:val="0"/>
      <w:marRight w:val="0"/>
      <w:marTop w:val="0"/>
      <w:marBottom w:val="0"/>
      <w:divBdr>
        <w:top w:val="none" w:sz="0" w:space="0" w:color="auto"/>
        <w:left w:val="none" w:sz="0" w:space="0" w:color="auto"/>
        <w:bottom w:val="none" w:sz="0" w:space="0" w:color="auto"/>
        <w:right w:val="none" w:sz="0" w:space="0" w:color="auto"/>
      </w:divBdr>
    </w:div>
    <w:div w:id="314377385">
      <w:bodyDiv w:val="1"/>
      <w:marLeft w:val="0"/>
      <w:marRight w:val="0"/>
      <w:marTop w:val="0"/>
      <w:marBottom w:val="0"/>
      <w:divBdr>
        <w:top w:val="none" w:sz="0" w:space="0" w:color="auto"/>
        <w:left w:val="none" w:sz="0" w:space="0" w:color="auto"/>
        <w:bottom w:val="none" w:sz="0" w:space="0" w:color="auto"/>
        <w:right w:val="none" w:sz="0" w:space="0" w:color="auto"/>
      </w:divBdr>
    </w:div>
    <w:div w:id="314379074">
      <w:bodyDiv w:val="1"/>
      <w:marLeft w:val="0"/>
      <w:marRight w:val="0"/>
      <w:marTop w:val="0"/>
      <w:marBottom w:val="0"/>
      <w:divBdr>
        <w:top w:val="none" w:sz="0" w:space="0" w:color="auto"/>
        <w:left w:val="none" w:sz="0" w:space="0" w:color="auto"/>
        <w:bottom w:val="none" w:sz="0" w:space="0" w:color="auto"/>
        <w:right w:val="none" w:sz="0" w:space="0" w:color="auto"/>
      </w:divBdr>
    </w:div>
    <w:div w:id="314384130">
      <w:bodyDiv w:val="1"/>
      <w:marLeft w:val="0"/>
      <w:marRight w:val="0"/>
      <w:marTop w:val="0"/>
      <w:marBottom w:val="0"/>
      <w:divBdr>
        <w:top w:val="none" w:sz="0" w:space="0" w:color="auto"/>
        <w:left w:val="none" w:sz="0" w:space="0" w:color="auto"/>
        <w:bottom w:val="none" w:sz="0" w:space="0" w:color="auto"/>
        <w:right w:val="none" w:sz="0" w:space="0" w:color="auto"/>
      </w:divBdr>
    </w:div>
    <w:div w:id="314452133">
      <w:bodyDiv w:val="1"/>
      <w:marLeft w:val="0"/>
      <w:marRight w:val="0"/>
      <w:marTop w:val="0"/>
      <w:marBottom w:val="0"/>
      <w:divBdr>
        <w:top w:val="none" w:sz="0" w:space="0" w:color="auto"/>
        <w:left w:val="none" w:sz="0" w:space="0" w:color="auto"/>
        <w:bottom w:val="none" w:sz="0" w:space="0" w:color="auto"/>
        <w:right w:val="none" w:sz="0" w:space="0" w:color="auto"/>
      </w:divBdr>
    </w:div>
    <w:div w:id="314452299">
      <w:bodyDiv w:val="1"/>
      <w:marLeft w:val="0"/>
      <w:marRight w:val="0"/>
      <w:marTop w:val="0"/>
      <w:marBottom w:val="0"/>
      <w:divBdr>
        <w:top w:val="none" w:sz="0" w:space="0" w:color="auto"/>
        <w:left w:val="none" w:sz="0" w:space="0" w:color="auto"/>
        <w:bottom w:val="none" w:sz="0" w:space="0" w:color="auto"/>
        <w:right w:val="none" w:sz="0" w:space="0" w:color="auto"/>
      </w:divBdr>
    </w:div>
    <w:div w:id="314528307">
      <w:bodyDiv w:val="1"/>
      <w:marLeft w:val="0"/>
      <w:marRight w:val="0"/>
      <w:marTop w:val="0"/>
      <w:marBottom w:val="0"/>
      <w:divBdr>
        <w:top w:val="none" w:sz="0" w:space="0" w:color="auto"/>
        <w:left w:val="none" w:sz="0" w:space="0" w:color="auto"/>
        <w:bottom w:val="none" w:sz="0" w:space="0" w:color="auto"/>
        <w:right w:val="none" w:sz="0" w:space="0" w:color="auto"/>
      </w:divBdr>
    </w:div>
    <w:div w:id="314531636">
      <w:bodyDiv w:val="1"/>
      <w:marLeft w:val="0"/>
      <w:marRight w:val="0"/>
      <w:marTop w:val="0"/>
      <w:marBottom w:val="0"/>
      <w:divBdr>
        <w:top w:val="none" w:sz="0" w:space="0" w:color="auto"/>
        <w:left w:val="none" w:sz="0" w:space="0" w:color="auto"/>
        <w:bottom w:val="none" w:sz="0" w:space="0" w:color="auto"/>
        <w:right w:val="none" w:sz="0" w:space="0" w:color="auto"/>
      </w:divBdr>
    </w:div>
    <w:div w:id="314575275">
      <w:bodyDiv w:val="1"/>
      <w:marLeft w:val="0"/>
      <w:marRight w:val="0"/>
      <w:marTop w:val="0"/>
      <w:marBottom w:val="0"/>
      <w:divBdr>
        <w:top w:val="none" w:sz="0" w:space="0" w:color="auto"/>
        <w:left w:val="none" w:sz="0" w:space="0" w:color="auto"/>
        <w:bottom w:val="none" w:sz="0" w:space="0" w:color="auto"/>
        <w:right w:val="none" w:sz="0" w:space="0" w:color="auto"/>
      </w:divBdr>
    </w:div>
    <w:div w:id="314575330">
      <w:bodyDiv w:val="1"/>
      <w:marLeft w:val="0"/>
      <w:marRight w:val="0"/>
      <w:marTop w:val="0"/>
      <w:marBottom w:val="0"/>
      <w:divBdr>
        <w:top w:val="none" w:sz="0" w:space="0" w:color="auto"/>
        <w:left w:val="none" w:sz="0" w:space="0" w:color="auto"/>
        <w:bottom w:val="none" w:sz="0" w:space="0" w:color="auto"/>
        <w:right w:val="none" w:sz="0" w:space="0" w:color="auto"/>
      </w:divBdr>
    </w:div>
    <w:div w:id="314605538">
      <w:bodyDiv w:val="1"/>
      <w:marLeft w:val="0"/>
      <w:marRight w:val="0"/>
      <w:marTop w:val="0"/>
      <w:marBottom w:val="0"/>
      <w:divBdr>
        <w:top w:val="none" w:sz="0" w:space="0" w:color="auto"/>
        <w:left w:val="none" w:sz="0" w:space="0" w:color="auto"/>
        <w:bottom w:val="none" w:sz="0" w:space="0" w:color="auto"/>
        <w:right w:val="none" w:sz="0" w:space="0" w:color="auto"/>
      </w:divBdr>
    </w:div>
    <w:div w:id="314645087">
      <w:bodyDiv w:val="1"/>
      <w:marLeft w:val="0"/>
      <w:marRight w:val="0"/>
      <w:marTop w:val="0"/>
      <w:marBottom w:val="0"/>
      <w:divBdr>
        <w:top w:val="none" w:sz="0" w:space="0" w:color="auto"/>
        <w:left w:val="none" w:sz="0" w:space="0" w:color="auto"/>
        <w:bottom w:val="none" w:sz="0" w:space="0" w:color="auto"/>
        <w:right w:val="none" w:sz="0" w:space="0" w:color="auto"/>
      </w:divBdr>
    </w:div>
    <w:div w:id="314648450">
      <w:bodyDiv w:val="1"/>
      <w:marLeft w:val="0"/>
      <w:marRight w:val="0"/>
      <w:marTop w:val="0"/>
      <w:marBottom w:val="0"/>
      <w:divBdr>
        <w:top w:val="none" w:sz="0" w:space="0" w:color="auto"/>
        <w:left w:val="none" w:sz="0" w:space="0" w:color="auto"/>
        <w:bottom w:val="none" w:sz="0" w:space="0" w:color="auto"/>
        <w:right w:val="none" w:sz="0" w:space="0" w:color="auto"/>
      </w:divBdr>
    </w:div>
    <w:div w:id="314651602">
      <w:bodyDiv w:val="1"/>
      <w:marLeft w:val="0"/>
      <w:marRight w:val="0"/>
      <w:marTop w:val="0"/>
      <w:marBottom w:val="0"/>
      <w:divBdr>
        <w:top w:val="none" w:sz="0" w:space="0" w:color="auto"/>
        <w:left w:val="none" w:sz="0" w:space="0" w:color="auto"/>
        <w:bottom w:val="none" w:sz="0" w:space="0" w:color="auto"/>
        <w:right w:val="none" w:sz="0" w:space="0" w:color="auto"/>
      </w:divBdr>
    </w:div>
    <w:div w:id="314720571">
      <w:bodyDiv w:val="1"/>
      <w:marLeft w:val="0"/>
      <w:marRight w:val="0"/>
      <w:marTop w:val="0"/>
      <w:marBottom w:val="0"/>
      <w:divBdr>
        <w:top w:val="none" w:sz="0" w:space="0" w:color="auto"/>
        <w:left w:val="none" w:sz="0" w:space="0" w:color="auto"/>
        <w:bottom w:val="none" w:sz="0" w:space="0" w:color="auto"/>
        <w:right w:val="none" w:sz="0" w:space="0" w:color="auto"/>
      </w:divBdr>
    </w:div>
    <w:div w:id="314721956">
      <w:bodyDiv w:val="1"/>
      <w:marLeft w:val="0"/>
      <w:marRight w:val="0"/>
      <w:marTop w:val="0"/>
      <w:marBottom w:val="0"/>
      <w:divBdr>
        <w:top w:val="none" w:sz="0" w:space="0" w:color="auto"/>
        <w:left w:val="none" w:sz="0" w:space="0" w:color="auto"/>
        <w:bottom w:val="none" w:sz="0" w:space="0" w:color="auto"/>
        <w:right w:val="none" w:sz="0" w:space="0" w:color="auto"/>
      </w:divBdr>
    </w:div>
    <w:div w:id="314723174">
      <w:bodyDiv w:val="1"/>
      <w:marLeft w:val="0"/>
      <w:marRight w:val="0"/>
      <w:marTop w:val="0"/>
      <w:marBottom w:val="0"/>
      <w:divBdr>
        <w:top w:val="none" w:sz="0" w:space="0" w:color="auto"/>
        <w:left w:val="none" w:sz="0" w:space="0" w:color="auto"/>
        <w:bottom w:val="none" w:sz="0" w:space="0" w:color="auto"/>
        <w:right w:val="none" w:sz="0" w:space="0" w:color="auto"/>
      </w:divBdr>
    </w:div>
    <w:div w:id="314724355">
      <w:bodyDiv w:val="1"/>
      <w:marLeft w:val="0"/>
      <w:marRight w:val="0"/>
      <w:marTop w:val="0"/>
      <w:marBottom w:val="0"/>
      <w:divBdr>
        <w:top w:val="none" w:sz="0" w:space="0" w:color="auto"/>
        <w:left w:val="none" w:sz="0" w:space="0" w:color="auto"/>
        <w:bottom w:val="none" w:sz="0" w:space="0" w:color="auto"/>
        <w:right w:val="none" w:sz="0" w:space="0" w:color="auto"/>
      </w:divBdr>
    </w:div>
    <w:div w:id="314724884">
      <w:bodyDiv w:val="1"/>
      <w:marLeft w:val="0"/>
      <w:marRight w:val="0"/>
      <w:marTop w:val="0"/>
      <w:marBottom w:val="0"/>
      <w:divBdr>
        <w:top w:val="none" w:sz="0" w:space="0" w:color="auto"/>
        <w:left w:val="none" w:sz="0" w:space="0" w:color="auto"/>
        <w:bottom w:val="none" w:sz="0" w:space="0" w:color="auto"/>
        <w:right w:val="none" w:sz="0" w:space="0" w:color="auto"/>
      </w:divBdr>
    </w:div>
    <w:div w:id="314726227">
      <w:bodyDiv w:val="1"/>
      <w:marLeft w:val="0"/>
      <w:marRight w:val="0"/>
      <w:marTop w:val="0"/>
      <w:marBottom w:val="0"/>
      <w:divBdr>
        <w:top w:val="none" w:sz="0" w:space="0" w:color="auto"/>
        <w:left w:val="none" w:sz="0" w:space="0" w:color="auto"/>
        <w:bottom w:val="none" w:sz="0" w:space="0" w:color="auto"/>
        <w:right w:val="none" w:sz="0" w:space="0" w:color="auto"/>
      </w:divBdr>
    </w:div>
    <w:div w:id="314795682">
      <w:bodyDiv w:val="1"/>
      <w:marLeft w:val="0"/>
      <w:marRight w:val="0"/>
      <w:marTop w:val="0"/>
      <w:marBottom w:val="0"/>
      <w:divBdr>
        <w:top w:val="none" w:sz="0" w:space="0" w:color="auto"/>
        <w:left w:val="none" w:sz="0" w:space="0" w:color="auto"/>
        <w:bottom w:val="none" w:sz="0" w:space="0" w:color="auto"/>
        <w:right w:val="none" w:sz="0" w:space="0" w:color="auto"/>
      </w:divBdr>
    </w:div>
    <w:div w:id="314798813">
      <w:bodyDiv w:val="1"/>
      <w:marLeft w:val="0"/>
      <w:marRight w:val="0"/>
      <w:marTop w:val="0"/>
      <w:marBottom w:val="0"/>
      <w:divBdr>
        <w:top w:val="none" w:sz="0" w:space="0" w:color="auto"/>
        <w:left w:val="none" w:sz="0" w:space="0" w:color="auto"/>
        <w:bottom w:val="none" w:sz="0" w:space="0" w:color="auto"/>
        <w:right w:val="none" w:sz="0" w:space="0" w:color="auto"/>
      </w:divBdr>
    </w:div>
    <w:div w:id="314802064">
      <w:bodyDiv w:val="1"/>
      <w:marLeft w:val="0"/>
      <w:marRight w:val="0"/>
      <w:marTop w:val="0"/>
      <w:marBottom w:val="0"/>
      <w:divBdr>
        <w:top w:val="none" w:sz="0" w:space="0" w:color="auto"/>
        <w:left w:val="none" w:sz="0" w:space="0" w:color="auto"/>
        <w:bottom w:val="none" w:sz="0" w:space="0" w:color="auto"/>
        <w:right w:val="none" w:sz="0" w:space="0" w:color="auto"/>
      </w:divBdr>
    </w:div>
    <w:div w:id="314838597">
      <w:bodyDiv w:val="1"/>
      <w:marLeft w:val="0"/>
      <w:marRight w:val="0"/>
      <w:marTop w:val="0"/>
      <w:marBottom w:val="0"/>
      <w:divBdr>
        <w:top w:val="none" w:sz="0" w:space="0" w:color="auto"/>
        <w:left w:val="none" w:sz="0" w:space="0" w:color="auto"/>
        <w:bottom w:val="none" w:sz="0" w:space="0" w:color="auto"/>
        <w:right w:val="none" w:sz="0" w:space="0" w:color="auto"/>
      </w:divBdr>
    </w:div>
    <w:div w:id="314841883">
      <w:bodyDiv w:val="1"/>
      <w:marLeft w:val="0"/>
      <w:marRight w:val="0"/>
      <w:marTop w:val="0"/>
      <w:marBottom w:val="0"/>
      <w:divBdr>
        <w:top w:val="none" w:sz="0" w:space="0" w:color="auto"/>
        <w:left w:val="none" w:sz="0" w:space="0" w:color="auto"/>
        <w:bottom w:val="none" w:sz="0" w:space="0" w:color="auto"/>
        <w:right w:val="none" w:sz="0" w:space="0" w:color="auto"/>
      </w:divBdr>
    </w:div>
    <w:div w:id="314843964">
      <w:bodyDiv w:val="1"/>
      <w:marLeft w:val="0"/>
      <w:marRight w:val="0"/>
      <w:marTop w:val="0"/>
      <w:marBottom w:val="0"/>
      <w:divBdr>
        <w:top w:val="none" w:sz="0" w:space="0" w:color="auto"/>
        <w:left w:val="none" w:sz="0" w:space="0" w:color="auto"/>
        <w:bottom w:val="none" w:sz="0" w:space="0" w:color="auto"/>
        <w:right w:val="none" w:sz="0" w:space="0" w:color="auto"/>
      </w:divBdr>
    </w:div>
    <w:div w:id="314989739">
      <w:bodyDiv w:val="1"/>
      <w:marLeft w:val="0"/>
      <w:marRight w:val="0"/>
      <w:marTop w:val="0"/>
      <w:marBottom w:val="0"/>
      <w:divBdr>
        <w:top w:val="none" w:sz="0" w:space="0" w:color="auto"/>
        <w:left w:val="none" w:sz="0" w:space="0" w:color="auto"/>
        <w:bottom w:val="none" w:sz="0" w:space="0" w:color="auto"/>
        <w:right w:val="none" w:sz="0" w:space="0" w:color="auto"/>
      </w:divBdr>
    </w:div>
    <w:div w:id="314991832">
      <w:bodyDiv w:val="1"/>
      <w:marLeft w:val="0"/>
      <w:marRight w:val="0"/>
      <w:marTop w:val="0"/>
      <w:marBottom w:val="0"/>
      <w:divBdr>
        <w:top w:val="none" w:sz="0" w:space="0" w:color="auto"/>
        <w:left w:val="none" w:sz="0" w:space="0" w:color="auto"/>
        <w:bottom w:val="none" w:sz="0" w:space="0" w:color="auto"/>
        <w:right w:val="none" w:sz="0" w:space="0" w:color="auto"/>
      </w:divBdr>
    </w:div>
    <w:div w:id="314992631">
      <w:bodyDiv w:val="1"/>
      <w:marLeft w:val="0"/>
      <w:marRight w:val="0"/>
      <w:marTop w:val="0"/>
      <w:marBottom w:val="0"/>
      <w:divBdr>
        <w:top w:val="none" w:sz="0" w:space="0" w:color="auto"/>
        <w:left w:val="none" w:sz="0" w:space="0" w:color="auto"/>
        <w:bottom w:val="none" w:sz="0" w:space="0" w:color="auto"/>
        <w:right w:val="none" w:sz="0" w:space="0" w:color="auto"/>
      </w:divBdr>
    </w:div>
    <w:div w:id="314996578">
      <w:bodyDiv w:val="1"/>
      <w:marLeft w:val="0"/>
      <w:marRight w:val="0"/>
      <w:marTop w:val="0"/>
      <w:marBottom w:val="0"/>
      <w:divBdr>
        <w:top w:val="none" w:sz="0" w:space="0" w:color="auto"/>
        <w:left w:val="none" w:sz="0" w:space="0" w:color="auto"/>
        <w:bottom w:val="none" w:sz="0" w:space="0" w:color="auto"/>
        <w:right w:val="none" w:sz="0" w:space="0" w:color="auto"/>
      </w:divBdr>
    </w:div>
    <w:div w:id="315033795">
      <w:bodyDiv w:val="1"/>
      <w:marLeft w:val="0"/>
      <w:marRight w:val="0"/>
      <w:marTop w:val="0"/>
      <w:marBottom w:val="0"/>
      <w:divBdr>
        <w:top w:val="none" w:sz="0" w:space="0" w:color="auto"/>
        <w:left w:val="none" w:sz="0" w:space="0" w:color="auto"/>
        <w:bottom w:val="none" w:sz="0" w:space="0" w:color="auto"/>
        <w:right w:val="none" w:sz="0" w:space="0" w:color="auto"/>
      </w:divBdr>
    </w:div>
    <w:div w:id="315038712">
      <w:bodyDiv w:val="1"/>
      <w:marLeft w:val="0"/>
      <w:marRight w:val="0"/>
      <w:marTop w:val="0"/>
      <w:marBottom w:val="0"/>
      <w:divBdr>
        <w:top w:val="none" w:sz="0" w:space="0" w:color="auto"/>
        <w:left w:val="none" w:sz="0" w:space="0" w:color="auto"/>
        <w:bottom w:val="none" w:sz="0" w:space="0" w:color="auto"/>
        <w:right w:val="none" w:sz="0" w:space="0" w:color="auto"/>
      </w:divBdr>
    </w:div>
    <w:div w:id="315063706">
      <w:bodyDiv w:val="1"/>
      <w:marLeft w:val="0"/>
      <w:marRight w:val="0"/>
      <w:marTop w:val="0"/>
      <w:marBottom w:val="0"/>
      <w:divBdr>
        <w:top w:val="none" w:sz="0" w:space="0" w:color="auto"/>
        <w:left w:val="none" w:sz="0" w:space="0" w:color="auto"/>
        <w:bottom w:val="none" w:sz="0" w:space="0" w:color="auto"/>
        <w:right w:val="none" w:sz="0" w:space="0" w:color="auto"/>
      </w:divBdr>
    </w:div>
    <w:div w:id="315063772">
      <w:bodyDiv w:val="1"/>
      <w:marLeft w:val="0"/>
      <w:marRight w:val="0"/>
      <w:marTop w:val="0"/>
      <w:marBottom w:val="0"/>
      <w:divBdr>
        <w:top w:val="none" w:sz="0" w:space="0" w:color="auto"/>
        <w:left w:val="none" w:sz="0" w:space="0" w:color="auto"/>
        <w:bottom w:val="none" w:sz="0" w:space="0" w:color="auto"/>
        <w:right w:val="none" w:sz="0" w:space="0" w:color="auto"/>
      </w:divBdr>
    </w:div>
    <w:div w:id="315106907">
      <w:bodyDiv w:val="1"/>
      <w:marLeft w:val="0"/>
      <w:marRight w:val="0"/>
      <w:marTop w:val="0"/>
      <w:marBottom w:val="0"/>
      <w:divBdr>
        <w:top w:val="none" w:sz="0" w:space="0" w:color="auto"/>
        <w:left w:val="none" w:sz="0" w:space="0" w:color="auto"/>
        <w:bottom w:val="none" w:sz="0" w:space="0" w:color="auto"/>
        <w:right w:val="none" w:sz="0" w:space="0" w:color="auto"/>
      </w:divBdr>
    </w:div>
    <w:div w:id="315109375">
      <w:bodyDiv w:val="1"/>
      <w:marLeft w:val="0"/>
      <w:marRight w:val="0"/>
      <w:marTop w:val="0"/>
      <w:marBottom w:val="0"/>
      <w:divBdr>
        <w:top w:val="none" w:sz="0" w:space="0" w:color="auto"/>
        <w:left w:val="none" w:sz="0" w:space="0" w:color="auto"/>
        <w:bottom w:val="none" w:sz="0" w:space="0" w:color="auto"/>
        <w:right w:val="none" w:sz="0" w:space="0" w:color="auto"/>
      </w:divBdr>
    </w:div>
    <w:div w:id="315111188">
      <w:bodyDiv w:val="1"/>
      <w:marLeft w:val="0"/>
      <w:marRight w:val="0"/>
      <w:marTop w:val="0"/>
      <w:marBottom w:val="0"/>
      <w:divBdr>
        <w:top w:val="none" w:sz="0" w:space="0" w:color="auto"/>
        <w:left w:val="none" w:sz="0" w:space="0" w:color="auto"/>
        <w:bottom w:val="none" w:sz="0" w:space="0" w:color="auto"/>
        <w:right w:val="none" w:sz="0" w:space="0" w:color="auto"/>
      </w:divBdr>
    </w:div>
    <w:div w:id="315115359">
      <w:bodyDiv w:val="1"/>
      <w:marLeft w:val="0"/>
      <w:marRight w:val="0"/>
      <w:marTop w:val="0"/>
      <w:marBottom w:val="0"/>
      <w:divBdr>
        <w:top w:val="none" w:sz="0" w:space="0" w:color="auto"/>
        <w:left w:val="none" w:sz="0" w:space="0" w:color="auto"/>
        <w:bottom w:val="none" w:sz="0" w:space="0" w:color="auto"/>
        <w:right w:val="none" w:sz="0" w:space="0" w:color="auto"/>
      </w:divBdr>
    </w:div>
    <w:div w:id="315181840">
      <w:bodyDiv w:val="1"/>
      <w:marLeft w:val="0"/>
      <w:marRight w:val="0"/>
      <w:marTop w:val="0"/>
      <w:marBottom w:val="0"/>
      <w:divBdr>
        <w:top w:val="none" w:sz="0" w:space="0" w:color="auto"/>
        <w:left w:val="none" w:sz="0" w:space="0" w:color="auto"/>
        <w:bottom w:val="none" w:sz="0" w:space="0" w:color="auto"/>
        <w:right w:val="none" w:sz="0" w:space="0" w:color="auto"/>
      </w:divBdr>
    </w:div>
    <w:div w:id="315182616">
      <w:bodyDiv w:val="1"/>
      <w:marLeft w:val="0"/>
      <w:marRight w:val="0"/>
      <w:marTop w:val="0"/>
      <w:marBottom w:val="0"/>
      <w:divBdr>
        <w:top w:val="none" w:sz="0" w:space="0" w:color="auto"/>
        <w:left w:val="none" w:sz="0" w:space="0" w:color="auto"/>
        <w:bottom w:val="none" w:sz="0" w:space="0" w:color="auto"/>
        <w:right w:val="none" w:sz="0" w:space="0" w:color="auto"/>
      </w:divBdr>
    </w:div>
    <w:div w:id="315185324">
      <w:bodyDiv w:val="1"/>
      <w:marLeft w:val="0"/>
      <w:marRight w:val="0"/>
      <w:marTop w:val="0"/>
      <w:marBottom w:val="0"/>
      <w:divBdr>
        <w:top w:val="none" w:sz="0" w:space="0" w:color="auto"/>
        <w:left w:val="none" w:sz="0" w:space="0" w:color="auto"/>
        <w:bottom w:val="none" w:sz="0" w:space="0" w:color="auto"/>
        <w:right w:val="none" w:sz="0" w:space="0" w:color="auto"/>
      </w:divBdr>
    </w:div>
    <w:div w:id="315186023">
      <w:bodyDiv w:val="1"/>
      <w:marLeft w:val="0"/>
      <w:marRight w:val="0"/>
      <w:marTop w:val="0"/>
      <w:marBottom w:val="0"/>
      <w:divBdr>
        <w:top w:val="none" w:sz="0" w:space="0" w:color="auto"/>
        <w:left w:val="none" w:sz="0" w:space="0" w:color="auto"/>
        <w:bottom w:val="none" w:sz="0" w:space="0" w:color="auto"/>
        <w:right w:val="none" w:sz="0" w:space="0" w:color="auto"/>
      </w:divBdr>
    </w:div>
    <w:div w:id="315186633">
      <w:bodyDiv w:val="1"/>
      <w:marLeft w:val="0"/>
      <w:marRight w:val="0"/>
      <w:marTop w:val="0"/>
      <w:marBottom w:val="0"/>
      <w:divBdr>
        <w:top w:val="none" w:sz="0" w:space="0" w:color="auto"/>
        <w:left w:val="none" w:sz="0" w:space="0" w:color="auto"/>
        <w:bottom w:val="none" w:sz="0" w:space="0" w:color="auto"/>
        <w:right w:val="none" w:sz="0" w:space="0" w:color="auto"/>
      </w:divBdr>
    </w:div>
    <w:div w:id="315189881">
      <w:bodyDiv w:val="1"/>
      <w:marLeft w:val="0"/>
      <w:marRight w:val="0"/>
      <w:marTop w:val="0"/>
      <w:marBottom w:val="0"/>
      <w:divBdr>
        <w:top w:val="none" w:sz="0" w:space="0" w:color="auto"/>
        <w:left w:val="none" w:sz="0" w:space="0" w:color="auto"/>
        <w:bottom w:val="none" w:sz="0" w:space="0" w:color="auto"/>
        <w:right w:val="none" w:sz="0" w:space="0" w:color="auto"/>
      </w:divBdr>
    </w:div>
    <w:div w:id="315228814">
      <w:bodyDiv w:val="1"/>
      <w:marLeft w:val="0"/>
      <w:marRight w:val="0"/>
      <w:marTop w:val="0"/>
      <w:marBottom w:val="0"/>
      <w:divBdr>
        <w:top w:val="none" w:sz="0" w:space="0" w:color="auto"/>
        <w:left w:val="none" w:sz="0" w:space="0" w:color="auto"/>
        <w:bottom w:val="none" w:sz="0" w:space="0" w:color="auto"/>
        <w:right w:val="none" w:sz="0" w:space="0" w:color="auto"/>
      </w:divBdr>
    </w:div>
    <w:div w:id="315232576">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5259765">
      <w:bodyDiv w:val="1"/>
      <w:marLeft w:val="0"/>
      <w:marRight w:val="0"/>
      <w:marTop w:val="0"/>
      <w:marBottom w:val="0"/>
      <w:divBdr>
        <w:top w:val="none" w:sz="0" w:space="0" w:color="auto"/>
        <w:left w:val="none" w:sz="0" w:space="0" w:color="auto"/>
        <w:bottom w:val="none" w:sz="0" w:space="0" w:color="auto"/>
        <w:right w:val="none" w:sz="0" w:space="0" w:color="auto"/>
      </w:divBdr>
    </w:div>
    <w:div w:id="315302211">
      <w:bodyDiv w:val="1"/>
      <w:marLeft w:val="0"/>
      <w:marRight w:val="0"/>
      <w:marTop w:val="0"/>
      <w:marBottom w:val="0"/>
      <w:divBdr>
        <w:top w:val="none" w:sz="0" w:space="0" w:color="auto"/>
        <w:left w:val="none" w:sz="0" w:space="0" w:color="auto"/>
        <w:bottom w:val="none" w:sz="0" w:space="0" w:color="auto"/>
        <w:right w:val="none" w:sz="0" w:space="0" w:color="auto"/>
      </w:divBdr>
    </w:div>
    <w:div w:id="315302931">
      <w:bodyDiv w:val="1"/>
      <w:marLeft w:val="0"/>
      <w:marRight w:val="0"/>
      <w:marTop w:val="0"/>
      <w:marBottom w:val="0"/>
      <w:divBdr>
        <w:top w:val="none" w:sz="0" w:space="0" w:color="auto"/>
        <w:left w:val="none" w:sz="0" w:space="0" w:color="auto"/>
        <w:bottom w:val="none" w:sz="0" w:space="0" w:color="auto"/>
        <w:right w:val="none" w:sz="0" w:space="0" w:color="auto"/>
      </w:divBdr>
    </w:div>
    <w:div w:id="315305305">
      <w:bodyDiv w:val="1"/>
      <w:marLeft w:val="0"/>
      <w:marRight w:val="0"/>
      <w:marTop w:val="0"/>
      <w:marBottom w:val="0"/>
      <w:divBdr>
        <w:top w:val="none" w:sz="0" w:space="0" w:color="auto"/>
        <w:left w:val="none" w:sz="0" w:space="0" w:color="auto"/>
        <w:bottom w:val="none" w:sz="0" w:space="0" w:color="auto"/>
        <w:right w:val="none" w:sz="0" w:space="0" w:color="auto"/>
      </w:divBdr>
    </w:div>
    <w:div w:id="315306230">
      <w:bodyDiv w:val="1"/>
      <w:marLeft w:val="0"/>
      <w:marRight w:val="0"/>
      <w:marTop w:val="0"/>
      <w:marBottom w:val="0"/>
      <w:divBdr>
        <w:top w:val="none" w:sz="0" w:space="0" w:color="auto"/>
        <w:left w:val="none" w:sz="0" w:space="0" w:color="auto"/>
        <w:bottom w:val="none" w:sz="0" w:space="0" w:color="auto"/>
        <w:right w:val="none" w:sz="0" w:space="0" w:color="auto"/>
      </w:divBdr>
    </w:div>
    <w:div w:id="315306258">
      <w:bodyDiv w:val="1"/>
      <w:marLeft w:val="0"/>
      <w:marRight w:val="0"/>
      <w:marTop w:val="0"/>
      <w:marBottom w:val="0"/>
      <w:divBdr>
        <w:top w:val="none" w:sz="0" w:space="0" w:color="auto"/>
        <w:left w:val="none" w:sz="0" w:space="0" w:color="auto"/>
        <w:bottom w:val="none" w:sz="0" w:space="0" w:color="auto"/>
        <w:right w:val="none" w:sz="0" w:space="0" w:color="auto"/>
      </w:divBdr>
    </w:div>
    <w:div w:id="315375953">
      <w:bodyDiv w:val="1"/>
      <w:marLeft w:val="0"/>
      <w:marRight w:val="0"/>
      <w:marTop w:val="0"/>
      <w:marBottom w:val="0"/>
      <w:divBdr>
        <w:top w:val="none" w:sz="0" w:space="0" w:color="auto"/>
        <w:left w:val="none" w:sz="0" w:space="0" w:color="auto"/>
        <w:bottom w:val="none" w:sz="0" w:space="0" w:color="auto"/>
        <w:right w:val="none" w:sz="0" w:space="0" w:color="auto"/>
      </w:divBdr>
    </w:div>
    <w:div w:id="315377713">
      <w:bodyDiv w:val="1"/>
      <w:marLeft w:val="0"/>
      <w:marRight w:val="0"/>
      <w:marTop w:val="0"/>
      <w:marBottom w:val="0"/>
      <w:divBdr>
        <w:top w:val="none" w:sz="0" w:space="0" w:color="auto"/>
        <w:left w:val="none" w:sz="0" w:space="0" w:color="auto"/>
        <w:bottom w:val="none" w:sz="0" w:space="0" w:color="auto"/>
        <w:right w:val="none" w:sz="0" w:space="0" w:color="auto"/>
      </w:divBdr>
    </w:div>
    <w:div w:id="315380292">
      <w:bodyDiv w:val="1"/>
      <w:marLeft w:val="0"/>
      <w:marRight w:val="0"/>
      <w:marTop w:val="0"/>
      <w:marBottom w:val="0"/>
      <w:divBdr>
        <w:top w:val="none" w:sz="0" w:space="0" w:color="auto"/>
        <w:left w:val="none" w:sz="0" w:space="0" w:color="auto"/>
        <w:bottom w:val="none" w:sz="0" w:space="0" w:color="auto"/>
        <w:right w:val="none" w:sz="0" w:space="0" w:color="auto"/>
      </w:divBdr>
    </w:div>
    <w:div w:id="315425400">
      <w:bodyDiv w:val="1"/>
      <w:marLeft w:val="0"/>
      <w:marRight w:val="0"/>
      <w:marTop w:val="0"/>
      <w:marBottom w:val="0"/>
      <w:divBdr>
        <w:top w:val="none" w:sz="0" w:space="0" w:color="auto"/>
        <w:left w:val="none" w:sz="0" w:space="0" w:color="auto"/>
        <w:bottom w:val="none" w:sz="0" w:space="0" w:color="auto"/>
        <w:right w:val="none" w:sz="0" w:space="0" w:color="auto"/>
      </w:divBdr>
    </w:div>
    <w:div w:id="315426072">
      <w:bodyDiv w:val="1"/>
      <w:marLeft w:val="0"/>
      <w:marRight w:val="0"/>
      <w:marTop w:val="0"/>
      <w:marBottom w:val="0"/>
      <w:divBdr>
        <w:top w:val="none" w:sz="0" w:space="0" w:color="auto"/>
        <w:left w:val="none" w:sz="0" w:space="0" w:color="auto"/>
        <w:bottom w:val="none" w:sz="0" w:space="0" w:color="auto"/>
        <w:right w:val="none" w:sz="0" w:space="0" w:color="auto"/>
      </w:divBdr>
    </w:div>
    <w:div w:id="315451734">
      <w:bodyDiv w:val="1"/>
      <w:marLeft w:val="0"/>
      <w:marRight w:val="0"/>
      <w:marTop w:val="0"/>
      <w:marBottom w:val="0"/>
      <w:divBdr>
        <w:top w:val="none" w:sz="0" w:space="0" w:color="auto"/>
        <w:left w:val="none" w:sz="0" w:space="0" w:color="auto"/>
        <w:bottom w:val="none" w:sz="0" w:space="0" w:color="auto"/>
        <w:right w:val="none" w:sz="0" w:space="0" w:color="auto"/>
      </w:divBdr>
    </w:div>
    <w:div w:id="315453463">
      <w:bodyDiv w:val="1"/>
      <w:marLeft w:val="0"/>
      <w:marRight w:val="0"/>
      <w:marTop w:val="0"/>
      <w:marBottom w:val="0"/>
      <w:divBdr>
        <w:top w:val="none" w:sz="0" w:space="0" w:color="auto"/>
        <w:left w:val="none" w:sz="0" w:space="0" w:color="auto"/>
        <w:bottom w:val="none" w:sz="0" w:space="0" w:color="auto"/>
        <w:right w:val="none" w:sz="0" w:space="0" w:color="auto"/>
      </w:divBdr>
    </w:div>
    <w:div w:id="315453813">
      <w:bodyDiv w:val="1"/>
      <w:marLeft w:val="0"/>
      <w:marRight w:val="0"/>
      <w:marTop w:val="0"/>
      <w:marBottom w:val="0"/>
      <w:divBdr>
        <w:top w:val="none" w:sz="0" w:space="0" w:color="auto"/>
        <w:left w:val="none" w:sz="0" w:space="0" w:color="auto"/>
        <w:bottom w:val="none" w:sz="0" w:space="0" w:color="auto"/>
        <w:right w:val="none" w:sz="0" w:space="0" w:color="auto"/>
      </w:divBdr>
    </w:div>
    <w:div w:id="315493885">
      <w:bodyDiv w:val="1"/>
      <w:marLeft w:val="0"/>
      <w:marRight w:val="0"/>
      <w:marTop w:val="0"/>
      <w:marBottom w:val="0"/>
      <w:divBdr>
        <w:top w:val="none" w:sz="0" w:space="0" w:color="auto"/>
        <w:left w:val="none" w:sz="0" w:space="0" w:color="auto"/>
        <w:bottom w:val="none" w:sz="0" w:space="0" w:color="auto"/>
        <w:right w:val="none" w:sz="0" w:space="0" w:color="auto"/>
      </w:divBdr>
    </w:div>
    <w:div w:id="315496851">
      <w:bodyDiv w:val="1"/>
      <w:marLeft w:val="0"/>
      <w:marRight w:val="0"/>
      <w:marTop w:val="0"/>
      <w:marBottom w:val="0"/>
      <w:divBdr>
        <w:top w:val="none" w:sz="0" w:space="0" w:color="auto"/>
        <w:left w:val="none" w:sz="0" w:space="0" w:color="auto"/>
        <w:bottom w:val="none" w:sz="0" w:space="0" w:color="auto"/>
        <w:right w:val="none" w:sz="0" w:space="0" w:color="auto"/>
      </w:divBdr>
    </w:div>
    <w:div w:id="315576016">
      <w:bodyDiv w:val="1"/>
      <w:marLeft w:val="0"/>
      <w:marRight w:val="0"/>
      <w:marTop w:val="0"/>
      <w:marBottom w:val="0"/>
      <w:divBdr>
        <w:top w:val="none" w:sz="0" w:space="0" w:color="auto"/>
        <w:left w:val="none" w:sz="0" w:space="0" w:color="auto"/>
        <w:bottom w:val="none" w:sz="0" w:space="0" w:color="auto"/>
        <w:right w:val="none" w:sz="0" w:space="0" w:color="auto"/>
      </w:divBdr>
    </w:div>
    <w:div w:id="315577362">
      <w:bodyDiv w:val="1"/>
      <w:marLeft w:val="0"/>
      <w:marRight w:val="0"/>
      <w:marTop w:val="0"/>
      <w:marBottom w:val="0"/>
      <w:divBdr>
        <w:top w:val="none" w:sz="0" w:space="0" w:color="auto"/>
        <w:left w:val="none" w:sz="0" w:space="0" w:color="auto"/>
        <w:bottom w:val="none" w:sz="0" w:space="0" w:color="auto"/>
        <w:right w:val="none" w:sz="0" w:space="0" w:color="auto"/>
      </w:divBdr>
    </w:div>
    <w:div w:id="315577593">
      <w:bodyDiv w:val="1"/>
      <w:marLeft w:val="0"/>
      <w:marRight w:val="0"/>
      <w:marTop w:val="0"/>
      <w:marBottom w:val="0"/>
      <w:divBdr>
        <w:top w:val="none" w:sz="0" w:space="0" w:color="auto"/>
        <w:left w:val="none" w:sz="0" w:space="0" w:color="auto"/>
        <w:bottom w:val="none" w:sz="0" w:space="0" w:color="auto"/>
        <w:right w:val="none" w:sz="0" w:space="0" w:color="auto"/>
      </w:divBdr>
    </w:div>
    <w:div w:id="315577747">
      <w:bodyDiv w:val="1"/>
      <w:marLeft w:val="0"/>
      <w:marRight w:val="0"/>
      <w:marTop w:val="0"/>
      <w:marBottom w:val="0"/>
      <w:divBdr>
        <w:top w:val="none" w:sz="0" w:space="0" w:color="auto"/>
        <w:left w:val="none" w:sz="0" w:space="0" w:color="auto"/>
        <w:bottom w:val="none" w:sz="0" w:space="0" w:color="auto"/>
        <w:right w:val="none" w:sz="0" w:space="0" w:color="auto"/>
      </w:divBdr>
    </w:div>
    <w:div w:id="315648190">
      <w:bodyDiv w:val="1"/>
      <w:marLeft w:val="0"/>
      <w:marRight w:val="0"/>
      <w:marTop w:val="0"/>
      <w:marBottom w:val="0"/>
      <w:divBdr>
        <w:top w:val="none" w:sz="0" w:space="0" w:color="auto"/>
        <w:left w:val="none" w:sz="0" w:space="0" w:color="auto"/>
        <w:bottom w:val="none" w:sz="0" w:space="0" w:color="auto"/>
        <w:right w:val="none" w:sz="0" w:space="0" w:color="auto"/>
      </w:divBdr>
    </w:div>
    <w:div w:id="315652243">
      <w:bodyDiv w:val="1"/>
      <w:marLeft w:val="0"/>
      <w:marRight w:val="0"/>
      <w:marTop w:val="0"/>
      <w:marBottom w:val="0"/>
      <w:divBdr>
        <w:top w:val="none" w:sz="0" w:space="0" w:color="auto"/>
        <w:left w:val="none" w:sz="0" w:space="0" w:color="auto"/>
        <w:bottom w:val="none" w:sz="0" w:space="0" w:color="auto"/>
        <w:right w:val="none" w:sz="0" w:space="0" w:color="auto"/>
      </w:divBdr>
    </w:div>
    <w:div w:id="315653255">
      <w:bodyDiv w:val="1"/>
      <w:marLeft w:val="0"/>
      <w:marRight w:val="0"/>
      <w:marTop w:val="0"/>
      <w:marBottom w:val="0"/>
      <w:divBdr>
        <w:top w:val="none" w:sz="0" w:space="0" w:color="auto"/>
        <w:left w:val="none" w:sz="0" w:space="0" w:color="auto"/>
        <w:bottom w:val="none" w:sz="0" w:space="0" w:color="auto"/>
        <w:right w:val="none" w:sz="0" w:space="0" w:color="auto"/>
      </w:divBdr>
    </w:div>
    <w:div w:id="315688654">
      <w:bodyDiv w:val="1"/>
      <w:marLeft w:val="0"/>
      <w:marRight w:val="0"/>
      <w:marTop w:val="0"/>
      <w:marBottom w:val="0"/>
      <w:divBdr>
        <w:top w:val="none" w:sz="0" w:space="0" w:color="auto"/>
        <w:left w:val="none" w:sz="0" w:space="0" w:color="auto"/>
        <w:bottom w:val="none" w:sz="0" w:space="0" w:color="auto"/>
        <w:right w:val="none" w:sz="0" w:space="0" w:color="auto"/>
      </w:divBdr>
    </w:div>
    <w:div w:id="315689396">
      <w:bodyDiv w:val="1"/>
      <w:marLeft w:val="0"/>
      <w:marRight w:val="0"/>
      <w:marTop w:val="0"/>
      <w:marBottom w:val="0"/>
      <w:divBdr>
        <w:top w:val="none" w:sz="0" w:space="0" w:color="auto"/>
        <w:left w:val="none" w:sz="0" w:space="0" w:color="auto"/>
        <w:bottom w:val="none" w:sz="0" w:space="0" w:color="auto"/>
        <w:right w:val="none" w:sz="0" w:space="0" w:color="auto"/>
      </w:divBdr>
    </w:div>
    <w:div w:id="315689408">
      <w:bodyDiv w:val="1"/>
      <w:marLeft w:val="0"/>
      <w:marRight w:val="0"/>
      <w:marTop w:val="0"/>
      <w:marBottom w:val="0"/>
      <w:divBdr>
        <w:top w:val="none" w:sz="0" w:space="0" w:color="auto"/>
        <w:left w:val="none" w:sz="0" w:space="0" w:color="auto"/>
        <w:bottom w:val="none" w:sz="0" w:space="0" w:color="auto"/>
        <w:right w:val="none" w:sz="0" w:space="0" w:color="auto"/>
      </w:divBdr>
    </w:div>
    <w:div w:id="315691297">
      <w:bodyDiv w:val="1"/>
      <w:marLeft w:val="0"/>
      <w:marRight w:val="0"/>
      <w:marTop w:val="0"/>
      <w:marBottom w:val="0"/>
      <w:divBdr>
        <w:top w:val="none" w:sz="0" w:space="0" w:color="auto"/>
        <w:left w:val="none" w:sz="0" w:space="0" w:color="auto"/>
        <w:bottom w:val="none" w:sz="0" w:space="0" w:color="auto"/>
        <w:right w:val="none" w:sz="0" w:space="0" w:color="auto"/>
      </w:divBdr>
    </w:div>
    <w:div w:id="315719368">
      <w:bodyDiv w:val="1"/>
      <w:marLeft w:val="0"/>
      <w:marRight w:val="0"/>
      <w:marTop w:val="0"/>
      <w:marBottom w:val="0"/>
      <w:divBdr>
        <w:top w:val="none" w:sz="0" w:space="0" w:color="auto"/>
        <w:left w:val="none" w:sz="0" w:space="0" w:color="auto"/>
        <w:bottom w:val="none" w:sz="0" w:space="0" w:color="auto"/>
        <w:right w:val="none" w:sz="0" w:space="0" w:color="auto"/>
      </w:divBdr>
    </w:div>
    <w:div w:id="315763170">
      <w:bodyDiv w:val="1"/>
      <w:marLeft w:val="0"/>
      <w:marRight w:val="0"/>
      <w:marTop w:val="0"/>
      <w:marBottom w:val="0"/>
      <w:divBdr>
        <w:top w:val="none" w:sz="0" w:space="0" w:color="auto"/>
        <w:left w:val="none" w:sz="0" w:space="0" w:color="auto"/>
        <w:bottom w:val="none" w:sz="0" w:space="0" w:color="auto"/>
        <w:right w:val="none" w:sz="0" w:space="0" w:color="auto"/>
      </w:divBdr>
    </w:div>
    <w:div w:id="315838687">
      <w:bodyDiv w:val="1"/>
      <w:marLeft w:val="0"/>
      <w:marRight w:val="0"/>
      <w:marTop w:val="0"/>
      <w:marBottom w:val="0"/>
      <w:divBdr>
        <w:top w:val="none" w:sz="0" w:space="0" w:color="auto"/>
        <w:left w:val="none" w:sz="0" w:space="0" w:color="auto"/>
        <w:bottom w:val="none" w:sz="0" w:space="0" w:color="auto"/>
        <w:right w:val="none" w:sz="0" w:space="0" w:color="auto"/>
      </w:divBdr>
    </w:div>
    <w:div w:id="315842007">
      <w:bodyDiv w:val="1"/>
      <w:marLeft w:val="0"/>
      <w:marRight w:val="0"/>
      <w:marTop w:val="0"/>
      <w:marBottom w:val="0"/>
      <w:divBdr>
        <w:top w:val="none" w:sz="0" w:space="0" w:color="auto"/>
        <w:left w:val="none" w:sz="0" w:space="0" w:color="auto"/>
        <w:bottom w:val="none" w:sz="0" w:space="0" w:color="auto"/>
        <w:right w:val="none" w:sz="0" w:space="0" w:color="auto"/>
      </w:divBdr>
    </w:div>
    <w:div w:id="315844265">
      <w:bodyDiv w:val="1"/>
      <w:marLeft w:val="0"/>
      <w:marRight w:val="0"/>
      <w:marTop w:val="0"/>
      <w:marBottom w:val="0"/>
      <w:divBdr>
        <w:top w:val="none" w:sz="0" w:space="0" w:color="auto"/>
        <w:left w:val="none" w:sz="0" w:space="0" w:color="auto"/>
        <w:bottom w:val="none" w:sz="0" w:space="0" w:color="auto"/>
        <w:right w:val="none" w:sz="0" w:space="0" w:color="auto"/>
      </w:divBdr>
    </w:div>
    <w:div w:id="315845125">
      <w:bodyDiv w:val="1"/>
      <w:marLeft w:val="0"/>
      <w:marRight w:val="0"/>
      <w:marTop w:val="0"/>
      <w:marBottom w:val="0"/>
      <w:divBdr>
        <w:top w:val="none" w:sz="0" w:space="0" w:color="auto"/>
        <w:left w:val="none" w:sz="0" w:space="0" w:color="auto"/>
        <w:bottom w:val="none" w:sz="0" w:space="0" w:color="auto"/>
        <w:right w:val="none" w:sz="0" w:space="0" w:color="auto"/>
      </w:divBdr>
    </w:div>
    <w:div w:id="315845828">
      <w:bodyDiv w:val="1"/>
      <w:marLeft w:val="0"/>
      <w:marRight w:val="0"/>
      <w:marTop w:val="0"/>
      <w:marBottom w:val="0"/>
      <w:divBdr>
        <w:top w:val="none" w:sz="0" w:space="0" w:color="auto"/>
        <w:left w:val="none" w:sz="0" w:space="0" w:color="auto"/>
        <w:bottom w:val="none" w:sz="0" w:space="0" w:color="auto"/>
        <w:right w:val="none" w:sz="0" w:space="0" w:color="auto"/>
      </w:divBdr>
    </w:div>
    <w:div w:id="315845916">
      <w:bodyDiv w:val="1"/>
      <w:marLeft w:val="0"/>
      <w:marRight w:val="0"/>
      <w:marTop w:val="0"/>
      <w:marBottom w:val="0"/>
      <w:divBdr>
        <w:top w:val="none" w:sz="0" w:space="0" w:color="auto"/>
        <w:left w:val="none" w:sz="0" w:space="0" w:color="auto"/>
        <w:bottom w:val="none" w:sz="0" w:space="0" w:color="auto"/>
        <w:right w:val="none" w:sz="0" w:space="0" w:color="auto"/>
      </w:divBdr>
    </w:div>
    <w:div w:id="315846180">
      <w:bodyDiv w:val="1"/>
      <w:marLeft w:val="0"/>
      <w:marRight w:val="0"/>
      <w:marTop w:val="0"/>
      <w:marBottom w:val="0"/>
      <w:divBdr>
        <w:top w:val="none" w:sz="0" w:space="0" w:color="auto"/>
        <w:left w:val="none" w:sz="0" w:space="0" w:color="auto"/>
        <w:bottom w:val="none" w:sz="0" w:space="0" w:color="auto"/>
        <w:right w:val="none" w:sz="0" w:space="0" w:color="auto"/>
      </w:divBdr>
    </w:div>
    <w:div w:id="315886701">
      <w:bodyDiv w:val="1"/>
      <w:marLeft w:val="0"/>
      <w:marRight w:val="0"/>
      <w:marTop w:val="0"/>
      <w:marBottom w:val="0"/>
      <w:divBdr>
        <w:top w:val="none" w:sz="0" w:space="0" w:color="auto"/>
        <w:left w:val="none" w:sz="0" w:space="0" w:color="auto"/>
        <w:bottom w:val="none" w:sz="0" w:space="0" w:color="auto"/>
        <w:right w:val="none" w:sz="0" w:space="0" w:color="auto"/>
      </w:divBdr>
    </w:div>
    <w:div w:id="315888429">
      <w:bodyDiv w:val="1"/>
      <w:marLeft w:val="0"/>
      <w:marRight w:val="0"/>
      <w:marTop w:val="0"/>
      <w:marBottom w:val="0"/>
      <w:divBdr>
        <w:top w:val="none" w:sz="0" w:space="0" w:color="auto"/>
        <w:left w:val="none" w:sz="0" w:space="0" w:color="auto"/>
        <w:bottom w:val="none" w:sz="0" w:space="0" w:color="auto"/>
        <w:right w:val="none" w:sz="0" w:space="0" w:color="auto"/>
      </w:divBdr>
    </w:div>
    <w:div w:id="315955082">
      <w:bodyDiv w:val="1"/>
      <w:marLeft w:val="0"/>
      <w:marRight w:val="0"/>
      <w:marTop w:val="0"/>
      <w:marBottom w:val="0"/>
      <w:divBdr>
        <w:top w:val="none" w:sz="0" w:space="0" w:color="auto"/>
        <w:left w:val="none" w:sz="0" w:space="0" w:color="auto"/>
        <w:bottom w:val="none" w:sz="0" w:space="0" w:color="auto"/>
        <w:right w:val="none" w:sz="0" w:space="0" w:color="auto"/>
      </w:divBdr>
    </w:div>
    <w:div w:id="315956866">
      <w:bodyDiv w:val="1"/>
      <w:marLeft w:val="0"/>
      <w:marRight w:val="0"/>
      <w:marTop w:val="0"/>
      <w:marBottom w:val="0"/>
      <w:divBdr>
        <w:top w:val="none" w:sz="0" w:space="0" w:color="auto"/>
        <w:left w:val="none" w:sz="0" w:space="0" w:color="auto"/>
        <w:bottom w:val="none" w:sz="0" w:space="0" w:color="auto"/>
        <w:right w:val="none" w:sz="0" w:space="0" w:color="auto"/>
      </w:divBdr>
    </w:div>
    <w:div w:id="315958343">
      <w:bodyDiv w:val="1"/>
      <w:marLeft w:val="0"/>
      <w:marRight w:val="0"/>
      <w:marTop w:val="0"/>
      <w:marBottom w:val="0"/>
      <w:divBdr>
        <w:top w:val="none" w:sz="0" w:space="0" w:color="auto"/>
        <w:left w:val="none" w:sz="0" w:space="0" w:color="auto"/>
        <w:bottom w:val="none" w:sz="0" w:space="0" w:color="auto"/>
        <w:right w:val="none" w:sz="0" w:space="0" w:color="auto"/>
      </w:divBdr>
    </w:div>
    <w:div w:id="315958821">
      <w:bodyDiv w:val="1"/>
      <w:marLeft w:val="0"/>
      <w:marRight w:val="0"/>
      <w:marTop w:val="0"/>
      <w:marBottom w:val="0"/>
      <w:divBdr>
        <w:top w:val="none" w:sz="0" w:space="0" w:color="auto"/>
        <w:left w:val="none" w:sz="0" w:space="0" w:color="auto"/>
        <w:bottom w:val="none" w:sz="0" w:space="0" w:color="auto"/>
        <w:right w:val="none" w:sz="0" w:space="0" w:color="auto"/>
      </w:divBdr>
    </w:div>
    <w:div w:id="315959365">
      <w:bodyDiv w:val="1"/>
      <w:marLeft w:val="0"/>
      <w:marRight w:val="0"/>
      <w:marTop w:val="0"/>
      <w:marBottom w:val="0"/>
      <w:divBdr>
        <w:top w:val="none" w:sz="0" w:space="0" w:color="auto"/>
        <w:left w:val="none" w:sz="0" w:space="0" w:color="auto"/>
        <w:bottom w:val="none" w:sz="0" w:space="0" w:color="auto"/>
        <w:right w:val="none" w:sz="0" w:space="0" w:color="auto"/>
      </w:divBdr>
    </w:div>
    <w:div w:id="316030869">
      <w:bodyDiv w:val="1"/>
      <w:marLeft w:val="0"/>
      <w:marRight w:val="0"/>
      <w:marTop w:val="0"/>
      <w:marBottom w:val="0"/>
      <w:divBdr>
        <w:top w:val="none" w:sz="0" w:space="0" w:color="auto"/>
        <w:left w:val="none" w:sz="0" w:space="0" w:color="auto"/>
        <w:bottom w:val="none" w:sz="0" w:space="0" w:color="auto"/>
        <w:right w:val="none" w:sz="0" w:space="0" w:color="auto"/>
      </w:divBdr>
    </w:div>
    <w:div w:id="316039084">
      <w:bodyDiv w:val="1"/>
      <w:marLeft w:val="0"/>
      <w:marRight w:val="0"/>
      <w:marTop w:val="0"/>
      <w:marBottom w:val="0"/>
      <w:divBdr>
        <w:top w:val="none" w:sz="0" w:space="0" w:color="auto"/>
        <w:left w:val="none" w:sz="0" w:space="0" w:color="auto"/>
        <w:bottom w:val="none" w:sz="0" w:space="0" w:color="auto"/>
        <w:right w:val="none" w:sz="0" w:space="0" w:color="auto"/>
      </w:divBdr>
    </w:div>
    <w:div w:id="316039123">
      <w:bodyDiv w:val="1"/>
      <w:marLeft w:val="0"/>
      <w:marRight w:val="0"/>
      <w:marTop w:val="0"/>
      <w:marBottom w:val="0"/>
      <w:divBdr>
        <w:top w:val="none" w:sz="0" w:space="0" w:color="auto"/>
        <w:left w:val="none" w:sz="0" w:space="0" w:color="auto"/>
        <w:bottom w:val="none" w:sz="0" w:space="0" w:color="auto"/>
        <w:right w:val="none" w:sz="0" w:space="0" w:color="auto"/>
      </w:divBdr>
    </w:div>
    <w:div w:id="316107088">
      <w:bodyDiv w:val="1"/>
      <w:marLeft w:val="0"/>
      <w:marRight w:val="0"/>
      <w:marTop w:val="0"/>
      <w:marBottom w:val="0"/>
      <w:divBdr>
        <w:top w:val="none" w:sz="0" w:space="0" w:color="auto"/>
        <w:left w:val="none" w:sz="0" w:space="0" w:color="auto"/>
        <w:bottom w:val="none" w:sz="0" w:space="0" w:color="auto"/>
        <w:right w:val="none" w:sz="0" w:space="0" w:color="auto"/>
      </w:divBdr>
    </w:div>
    <w:div w:id="316107336">
      <w:bodyDiv w:val="1"/>
      <w:marLeft w:val="0"/>
      <w:marRight w:val="0"/>
      <w:marTop w:val="0"/>
      <w:marBottom w:val="0"/>
      <w:divBdr>
        <w:top w:val="none" w:sz="0" w:space="0" w:color="auto"/>
        <w:left w:val="none" w:sz="0" w:space="0" w:color="auto"/>
        <w:bottom w:val="none" w:sz="0" w:space="0" w:color="auto"/>
        <w:right w:val="none" w:sz="0" w:space="0" w:color="auto"/>
      </w:divBdr>
    </w:div>
    <w:div w:id="316108258">
      <w:bodyDiv w:val="1"/>
      <w:marLeft w:val="0"/>
      <w:marRight w:val="0"/>
      <w:marTop w:val="0"/>
      <w:marBottom w:val="0"/>
      <w:divBdr>
        <w:top w:val="none" w:sz="0" w:space="0" w:color="auto"/>
        <w:left w:val="none" w:sz="0" w:space="0" w:color="auto"/>
        <w:bottom w:val="none" w:sz="0" w:space="0" w:color="auto"/>
        <w:right w:val="none" w:sz="0" w:space="0" w:color="auto"/>
      </w:divBdr>
    </w:div>
    <w:div w:id="316108545">
      <w:bodyDiv w:val="1"/>
      <w:marLeft w:val="0"/>
      <w:marRight w:val="0"/>
      <w:marTop w:val="0"/>
      <w:marBottom w:val="0"/>
      <w:divBdr>
        <w:top w:val="none" w:sz="0" w:space="0" w:color="auto"/>
        <w:left w:val="none" w:sz="0" w:space="0" w:color="auto"/>
        <w:bottom w:val="none" w:sz="0" w:space="0" w:color="auto"/>
        <w:right w:val="none" w:sz="0" w:space="0" w:color="auto"/>
      </w:divBdr>
    </w:div>
    <w:div w:id="316110405">
      <w:bodyDiv w:val="1"/>
      <w:marLeft w:val="0"/>
      <w:marRight w:val="0"/>
      <w:marTop w:val="0"/>
      <w:marBottom w:val="0"/>
      <w:divBdr>
        <w:top w:val="none" w:sz="0" w:space="0" w:color="auto"/>
        <w:left w:val="none" w:sz="0" w:space="0" w:color="auto"/>
        <w:bottom w:val="none" w:sz="0" w:space="0" w:color="auto"/>
        <w:right w:val="none" w:sz="0" w:space="0" w:color="auto"/>
      </w:divBdr>
    </w:div>
    <w:div w:id="316148862">
      <w:bodyDiv w:val="1"/>
      <w:marLeft w:val="0"/>
      <w:marRight w:val="0"/>
      <w:marTop w:val="0"/>
      <w:marBottom w:val="0"/>
      <w:divBdr>
        <w:top w:val="none" w:sz="0" w:space="0" w:color="auto"/>
        <w:left w:val="none" w:sz="0" w:space="0" w:color="auto"/>
        <w:bottom w:val="none" w:sz="0" w:space="0" w:color="auto"/>
        <w:right w:val="none" w:sz="0" w:space="0" w:color="auto"/>
      </w:divBdr>
    </w:div>
    <w:div w:id="316149760">
      <w:bodyDiv w:val="1"/>
      <w:marLeft w:val="0"/>
      <w:marRight w:val="0"/>
      <w:marTop w:val="0"/>
      <w:marBottom w:val="0"/>
      <w:divBdr>
        <w:top w:val="none" w:sz="0" w:space="0" w:color="auto"/>
        <w:left w:val="none" w:sz="0" w:space="0" w:color="auto"/>
        <w:bottom w:val="none" w:sz="0" w:space="0" w:color="auto"/>
        <w:right w:val="none" w:sz="0" w:space="0" w:color="auto"/>
      </w:divBdr>
    </w:div>
    <w:div w:id="316151113">
      <w:bodyDiv w:val="1"/>
      <w:marLeft w:val="0"/>
      <w:marRight w:val="0"/>
      <w:marTop w:val="0"/>
      <w:marBottom w:val="0"/>
      <w:divBdr>
        <w:top w:val="none" w:sz="0" w:space="0" w:color="auto"/>
        <w:left w:val="none" w:sz="0" w:space="0" w:color="auto"/>
        <w:bottom w:val="none" w:sz="0" w:space="0" w:color="auto"/>
        <w:right w:val="none" w:sz="0" w:space="0" w:color="auto"/>
      </w:divBdr>
    </w:div>
    <w:div w:id="316151674">
      <w:bodyDiv w:val="1"/>
      <w:marLeft w:val="0"/>
      <w:marRight w:val="0"/>
      <w:marTop w:val="0"/>
      <w:marBottom w:val="0"/>
      <w:divBdr>
        <w:top w:val="none" w:sz="0" w:space="0" w:color="auto"/>
        <w:left w:val="none" w:sz="0" w:space="0" w:color="auto"/>
        <w:bottom w:val="none" w:sz="0" w:space="0" w:color="auto"/>
        <w:right w:val="none" w:sz="0" w:space="0" w:color="auto"/>
      </w:divBdr>
    </w:div>
    <w:div w:id="316152909">
      <w:bodyDiv w:val="1"/>
      <w:marLeft w:val="0"/>
      <w:marRight w:val="0"/>
      <w:marTop w:val="0"/>
      <w:marBottom w:val="0"/>
      <w:divBdr>
        <w:top w:val="none" w:sz="0" w:space="0" w:color="auto"/>
        <w:left w:val="none" w:sz="0" w:space="0" w:color="auto"/>
        <w:bottom w:val="none" w:sz="0" w:space="0" w:color="auto"/>
        <w:right w:val="none" w:sz="0" w:space="0" w:color="auto"/>
      </w:divBdr>
    </w:div>
    <w:div w:id="316156728">
      <w:bodyDiv w:val="1"/>
      <w:marLeft w:val="0"/>
      <w:marRight w:val="0"/>
      <w:marTop w:val="0"/>
      <w:marBottom w:val="0"/>
      <w:divBdr>
        <w:top w:val="none" w:sz="0" w:space="0" w:color="auto"/>
        <w:left w:val="none" w:sz="0" w:space="0" w:color="auto"/>
        <w:bottom w:val="none" w:sz="0" w:space="0" w:color="auto"/>
        <w:right w:val="none" w:sz="0" w:space="0" w:color="auto"/>
      </w:divBdr>
    </w:div>
    <w:div w:id="316227815">
      <w:bodyDiv w:val="1"/>
      <w:marLeft w:val="0"/>
      <w:marRight w:val="0"/>
      <w:marTop w:val="0"/>
      <w:marBottom w:val="0"/>
      <w:divBdr>
        <w:top w:val="none" w:sz="0" w:space="0" w:color="auto"/>
        <w:left w:val="none" w:sz="0" w:space="0" w:color="auto"/>
        <w:bottom w:val="none" w:sz="0" w:space="0" w:color="auto"/>
        <w:right w:val="none" w:sz="0" w:space="0" w:color="auto"/>
      </w:divBdr>
    </w:div>
    <w:div w:id="316230509">
      <w:bodyDiv w:val="1"/>
      <w:marLeft w:val="0"/>
      <w:marRight w:val="0"/>
      <w:marTop w:val="0"/>
      <w:marBottom w:val="0"/>
      <w:divBdr>
        <w:top w:val="none" w:sz="0" w:space="0" w:color="auto"/>
        <w:left w:val="none" w:sz="0" w:space="0" w:color="auto"/>
        <w:bottom w:val="none" w:sz="0" w:space="0" w:color="auto"/>
        <w:right w:val="none" w:sz="0" w:space="0" w:color="auto"/>
      </w:divBdr>
    </w:div>
    <w:div w:id="316230661">
      <w:bodyDiv w:val="1"/>
      <w:marLeft w:val="0"/>
      <w:marRight w:val="0"/>
      <w:marTop w:val="0"/>
      <w:marBottom w:val="0"/>
      <w:divBdr>
        <w:top w:val="none" w:sz="0" w:space="0" w:color="auto"/>
        <w:left w:val="none" w:sz="0" w:space="0" w:color="auto"/>
        <w:bottom w:val="none" w:sz="0" w:space="0" w:color="auto"/>
        <w:right w:val="none" w:sz="0" w:space="0" w:color="auto"/>
      </w:divBdr>
    </w:div>
    <w:div w:id="316230676">
      <w:bodyDiv w:val="1"/>
      <w:marLeft w:val="0"/>
      <w:marRight w:val="0"/>
      <w:marTop w:val="0"/>
      <w:marBottom w:val="0"/>
      <w:divBdr>
        <w:top w:val="none" w:sz="0" w:space="0" w:color="auto"/>
        <w:left w:val="none" w:sz="0" w:space="0" w:color="auto"/>
        <w:bottom w:val="none" w:sz="0" w:space="0" w:color="auto"/>
        <w:right w:val="none" w:sz="0" w:space="0" w:color="auto"/>
      </w:divBdr>
    </w:div>
    <w:div w:id="316232207">
      <w:bodyDiv w:val="1"/>
      <w:marLeft w:val="0"/>
      <w:marRight w:val="0"/>
      <w:marTop w:val="0"/>
      <w:marBottom w:val="0"/>
      <w:divBdr>
        <w:top w:val="none" w:sz="0" w:space="0" w:color="auto"/>
        <w:left w:val="none" w:sz="0" w:space="0" w:color="auto"/>
        <w:bottom w:val="none" w:sz="0" w:space="0" w:color="auto"/>
        <w:right w:val="none" w:sz="0" w:space="0" w:color="auto"/>
      </w:divBdr>
    </w:div>
    <w:div w:id="316232766">
      <w:bodyDiv w:val="1"/>
      <w:marLeft w:val="0"/>
      <w:marRight w:val="0"/>
      <w:marTop w:val="0"/>
      <w:marBottom w:val="0"/>
      <w:divBdr>
        <w:top w:val="none" w:sz="0" w:space="0" w:color="auto"/>
        <w:left w:val="none" w:sz="0" w:space="0" w:color="auto"/>
        <w:bottom w:val="none" w:sz="0" w:space="0" w:color="auto"/>
        <w:right w:val="none" w:sz="0" w:space="0" w:color="auto"/>
      </w:divBdr>
    </w:div>
    <w:div w:id="316303723">
      <w:bodyDiv w:val="1"/>
      <w:marLeft w:val="0"/>
      <w:marRight w:val="0"/>
      <w:marTop w:val="0"/>
      <w:marBottom w:val="0"/>
      <w:divBdr>
        <w:top w:val="none" w:sz="0" w:space="0" w:color="auto"/>
        <w:left w:val="none" w:sz="0" w:space="0" w:color="auto"/>
        <w:bottom w:val="none" w:sz="0" w:space="0" w:color="auto"/>
        <w:right w:val="none" w:sz="0" w:space="0" w:color="auto"/>
      </w:divBdr>
    </w:div>
    <w:div w:id="316303845">
      <w:bodyDiv w:val="1"/>
      <w:marLeft w:val="0"/>
      <w:marRight w:val="0"/>
      <w:marTop w:val="0"/>
      <w:marBottom w:val="0"/>
      <w:divBdr>
        <w:top w:val="none" w:sz="0" w:space="0" w:color="auto"/>
        <w:left w:val="none" w:sz="0" w:space="0" w:color="auto"/>
        <w:bottom w:val="none" w:sz="0" w:space="0" w:color="auto"/>
        <w:right w:val="none" w:sz="0" w:space="0" w:color="auto"/>
      </w:divBdr>
    </w:div>
    <w:div w:id="316304351">
      <w:bodyDiv w:val="1"/>
      <w:marLeft w:val="0"/>
      <w:marRight w:val="0"/>
      <w:marTop w:val="0"/>
      <w:marBottom w:val="0"/>
      <w:divBdr>
        <w:top w:val="none" w:sz="0" w:space="0" w:color="auto"/>
        <w:left w:val="none" w:sz="0" w:space="0" w:color="auto"/>
        <w:bottom w:val="none" w:sz="0" w:space="0" w:color="auto"/>
        <w:right w:val="none" w:sz="0" w:space="0" w:color="auto"/>
      </w:divBdr>
    </w:div>
    <w:div w:id="316307225">
      <w:bodyDiv w:val="1"/>
      <w:marLeft w:val="0"/>
      <w:marRight w:val="0"/>
      <w:marTop w:val="0"/>
      <w:marBottom w:val="0"/>
      <w:divBdr>
        <w:top w:val="none" w:sz="0" w:space="0" w:color="auto"/>
        <w:left w:val="none" w:sz="0" w:space="0" w:color="auto"/>
        <w:bottom w:val="none" w:sz="0" w:space="0" w:color="auto"/>
        <w:right w:val="none" w:sz="0" w:space="0" w:color="auto"/>
      </w:divBdr>
    </w:div>
    <w:div w:id="316308432">
      <w:bodyDiv w:val="1"/>
      <w:marLeft w:val="0"/>
      <w:marRight w:val="0"/>
      <w:marTop w:val="0"/>
      <w:marBottom w:val="0"/>
      <w:divBdr>
        <w:top w:val="none" w:sz="0" w:space="0" w:color="auto"/>
        <w:left w:val="none" w:sz="0" w:space="0" w:color="auto"/>
        <w:bottom w:val="none" w:sz="0" w:space="0" w:color="auto"/>
        <w:right w:val="none" w:sz="0" w:space="0" w:color="auto"/>
      </w:divBdr>
    </w:div>
    <w:div w:id="316346600">
      <w:bodyDiv w:val="1"/>
      <w:marLeft w:val="0"/>
      <w:marRight w:val="0"/>
      <w:marTop w:val="0"/>
      <w:marBottom w:val="0"/>
      <w:divBdr>
        <w:top w:val="none" w:sz="0" w:space="0" w:color="auto"/>
        <w:left w:val="none" w:sz="0" w:space="0" w:color="auto"/>
        <w:bottom w:val="none" w:sz="0" w:space="0" w:color="auto"/>
        <w:right w:val="none" w:sz="0" w:space="0" w:color="auto"/>
      </w:divBdr>
    </w:div>
    <w:div w:id="316346833">
      <w:bodyDiv w:val="1"/>
      <w:marLeft w:val="0"/>
      <w:marRight w:val="0"/>
      <w:marTop w:val="0"/>
      <w:marBottom w:val="0"/>
      <w:divBdr>
        <w:top w:val="none" w:sz="0" w:space="0" w:color="auto"/>
        <w:left w:val="none" w:sz="0" w:space="0" w:color="auto"/>
        <w:bottom w:val="none" w:sz="0" w:space="0" w:color="auto"/>
        <w:right w:val="none" w:sz="0" w:space="0" w:color="auto"/>
      </w:divBdr>
    </w:div>
    <w:div w:id="316349300">
      <w:bodyDiv w:val="1"/>
      <w:marLeft w:val="0"/>
      <w:marRight w:val="0"/>
      <w:marTop w:val="0"/>
      <w:marBottom w:val="0"/>
      <w:divBdr>
        <w:top w:val="none" w:sz="0" w:space="0" w:color="auto"/>
        <w:left w:val="none" w:sz="0" w:space="0" w:color="auto"/>
        <w:bottom w:val="none" w:sz="0" w:space="0" w:color="auto"/>
        <w:right w:val="none" w:sz="0" w:space="0" w:color="auto"/>
      </w:divBdr>
    </w:div>
    <w:div w:id="316374966">
      <w:bodyDiv w:val="1"/>
      <w:marLeft w:val="0"/>
      <w:marRight w:val="0"/>
      <w:marTop w:val="0"/>
      <w:marBottom w:val="0"/>
      <w:divBdr>
        <w:top w:val="none" w:sz="0" w:space="0" w:color="auto"/>
        <w:left w:val="none" w:sz="0" w:space="0" w:color="auto"/>
        <w:bottom w:val="none" w:sz="0" w:space="0" w:color="auto"/>
        <w:right w:val="none" w:sz="0" w:space="0" w:color="auto"/>
      </w:divBdr>
    </w:div>
    <w:div w:id="316419089">
      <w:bodyDiv w:val="1"/>
      <w:marLeft w:val="0"/>
      <w:marRight w:val="0"/>
      <w:marTop w:val="0"/>
      <w:marBottom w:val="0"/>
      <w:divBdr>
        <w:top w:val="none" w:sz="0" w:space="0" w:color="auto"/>
        <w:left w:val="none" w:sz="0" w:space="0" w:color="auto"/>
        <w:bottom w:val="none" w:sz="0" w:space="0" w:color="auto"/>
        <w:right w:val="none" w:sz="0" w:space="0" w:color="auto"/>
      </w:divBdr>
    </w:div>
    <w:div w:id="316421033">
      <w:bodyDiv w:val="1"/>
      <w:marLeft w:val="0"/>
      <w:marRight w:val="0"/>
      <w:marTop w:val="0"/>
      <w:marBottom w:val="0"/>
      <w:divBdr>
        <w:top w:val="none" w:sz="0" w:space="0" w:color="auto"/>
        <w:left w:val="none" w:sz="0" w:space="0" w:color="auto"/>
        <w:bottom w:val="none" w:sz="0" w:space="0" w:color="auto"/>
        <w:right w:val="none" w:sz="0" w:space="0" w:color="auto"/>
      </w:divBdr>
    </w:div>
    <w:div w:id="316422898">
      <w:bodyDiv w:val="1"/>
      <w:marLeft w:val="0"/>
      <w:marRight w:val="0"/>
      <w:marTop w:val="0"/>
      <w:marBottom w:val="0"/>
      <w:divBdr>
        <w:top w:val="none" w:sz="0" w:space="0" w:color="auto"/>
        <w:left w:val="none" w:sz="0" w:space="0" w:color="auto"/>
        <w:bottom w:val="none" w:sz="0" w:space="0" w:color="auto"/>
        <w:right w:val="none" w:sz="0" w:space="0" w:color="auto"/>
      </w:divBdr>
    </w:div>
    <w:div w:id="316492787">
      <w:bodyDiv w:val="1"/>
      <w:marLeft w:val="0"/>
      <w:marRight w:val="0"/>
      <w:marTop w:val="0"/>
      <w:marBottom w:val="0"/>
      <w:divBdr>
        <w:top w:val="none" w:sz="0" w:space="0" w:color="auto"/>
        <w:left w:val="none" w:sz="0" w:space="0" w:color="auto"/>
        <w:bottom w:val="none" w:sz="0" w:space="0" w:color="auto"/>
        <w:right w:val="none" w:sz="0" w:space="0" w:color="auto"/>
      </w:divBdr>
    </w:div>
    <w:div w:id="316493939">
      <w:bodyDiv w:val="1"/>
      <w:marLeft w:val="0"/>
      <w:marRight w:val="0"/>
      <w:marTop w:val="0"/>
      <w:marBottom w:val="0"/>
      <w:divBdr>
        <w:top w:val="none" w:sz="0" w:space="0" w:color="auto"/>
        <w:left w:val="none" w:sz="0" w:space="0" w:color="auto"/>
        <w:bottom w:val="none" w:sz="0" w:space="0" w:color="auto"/>
        <w:right w:val="none" w:sz="0" w:space="0" w:color="auto"/>
      </w:divBdr>
    </w:div>
    <w:div w:id="316494940">
      <w:bodyDiv w:val="1"/>
      <w:marLeft w:val="0"/>
      <w:marRight w:val="0"/>
      <w:marTop w:val="0"/>
      <w:marBottom w:val="0"/>
      <w:divBdr>
        <w:top w:val="none" w:sz="0" w:space="0" w:color="auto"/>
        <w:left w:val="none" w:sz="0" w:space="0" w:color="auto"/>
        <w:bottom w:val="none" w:sz="0" w:space="0" w:color="auto"/>
        <w:right w:val="none" w:sz="0" w:space="0" w:color="auto"/>
      </w:divBdr>
    </w:div>
    <w:div w:id="316498925">
      <w:bodyDiv w:val="1"/>
      <w:marLeft w:val="0"/>
      <w:marRight w:val="0"/>
      <w:marTop w:val="0"/>
      <w:marBottom w:val="0"/>
      <w:divBdr>
        <w:top w:val="none" w:sz="0" w:space="0" w:color="auto"/>
        <w:left w:val="none" w:sz="0" w:space="0" w:color="auto"/>
        <w:bottom w:val="none" w:sz="0" w:space="0" w:color="auto"/>
        <w:right w:val="none" w:sz="0" w:space="0" w:color="auto"/>
      </w:divBdr>
    </w:div>
    <w:div w:id="316499310">
      <w:bodyDiv w:val="1"/>
      <w:marLeft w:val="0"/>
      <w:marRight w:val="0"/>
      <w:marTop w:val="0"/>
      <w:marBottom w:val="0"/>
      <w:divBdr>
        <w:top w:val="none" w:sz="0" w:space="0" w:color="auto"/>
        <w:left w:val="none" w:sz="0" w:space="0" w:color="auto"/>
        <w:bottom w:val="none" w:sz="0" w:space="0" w:color="auto"/>
        <w:right w:val="none" w:sz="0" w:space="0" w:color="auto"/>
      </w:divBdr>
    </w:div>
    <w:div w:id="316499617">
      <w:bodyDiv w:val="1"/>
      <w:marLeft w:val="0"/>
      <w:marRight w:val="0"/>
      <w:marTop w:val="0"/>
      <w:marBottom w:val="0"/>
      <w:divBdr>
        <w:top w:val="none" w:sz="0" w:space="0" w:color="auto"/>
        <w:left w:val="none" w:sz="0" w:space="0" w:color="auto"/>
        <w:bottom w:val="none" w:sz="0" w:space="0" w:color="auto"/>
        <w:right w:val="none" w:sz="0" w:space="0" w:color="auto"/>
      </w:divBdr>
    </w:div>
    <w:div w:id="316501518">
      <w:bodyDiv w:val="1"/>
      <w:marLeft w:val="0"/>
      <w:marRight w:val="0"/>
      <w:marTop w:val="0"/>
      <w:marBottom w:val="0"/>
      <w:divBdr>
        <w:top w:val="none" w:sz="0" w:space="0" w:color="auto"/>
        <w:left w:val="none" w:sz="0" w:space="0" w:color="auto"/>
        <w:bottom w:val="none" w:sz="0" w:space="0" w:color="auto"/>
        <w:right w:val="none" w:sz="0" w:space="0" w:color="auto"/>
      </w:divBdr>
    </w:div>
    <w:div w:id="316539147">
      <w:bodyDiv w:val="1"/>
      <w:marLeft w:val="0"/>
      <w:marRight w:val="0"/>
      <w:marTop w:val="0"/>
      <w:marBottom w:val="0"/>
      <w:divBdr>
        <w:top w:val="none" w:sz="0" w:space="0" w:color="auto"/>
        <w:left w:val="none" w:sz="0" w:space="0" w:color="auto"/>
        <w:bottom w:val="none" w:sz="0" w:space="0" w:color="auto"/>
        <w:right w:val="none" w:sz="0" w:space="0" w:color="auto"/>
      </w:divBdr>
    </w:div>
    <w:div w:id="316543006">
      <w:bodyDiv w:val="1"/>
      <w:marLeft w:val="0"/>
      <w:marRight w:val="0"/>
      <w:marTop w:val="0"/>
      <w:marBottom w:val="0"/>
      <w:divBdr>
        <w:top w:val="none" w:sz="0" w:space="0" w:color="auto"/>
        <w:left w:val="none" w:sz="0" w:space="0" w:color="auto"/>
        <w:bottom w:val="none" w:sz="0" w:space="0" w:color="auto"/>
        <w:right w:val="none" w:sz="0" w:space="0" w:color="auto"/>
      </w:divBdr>
    </w:div>
    <w:div w:id="316567962">
      <w:bodyDiv w:val="1"/>
      <w:marLeft w:val="0"/>
      <w:marRight w:val="0"/>
      <w:marTop w:val="0"/>
      <w:marBottom w:val="0"/>
      <w:divBdr>
        <w:top w:val="none" w:sz="0" w:space="0" w:color="auto"/>
        <w:left w:val="none" w:sz="0" w:space="0" w:color="auto"/>
        <w:bottom w:val="none" w:sz="0" w:space="0" w:color="auto"/>
        <w:right w:val="none" w:sz="0" w:space="0" w:color="auto"/>
      </w:divBdr>
    </w:div>
    <w:div w:id="316570835">
      <w:bodyDiv w:val="1"/>
      <w:marLeft w:val="0"/>
      <w:marRight w:val="0"/>
      <w:marTop w:val="0"/>
      <w:marBottom w:val="0"/>
      <w:divBdr>
        <w:top w:val="none" w:sz="0" w:space="0" w:color="auto"/>
        <w:left w:val="none" w:sz="0" w:space="0" w:color="auto"/>
        <w:bottom w:val="none" w:sz="0" w:space="0" w:color="auto"/>
        <w:right w:val="none" w:sz="0" w:space="0" w:color="auto"/>
      </w:divBdr>
    </w:div>
    <w:div w:id="316571207">
      <w:bodyDiv w:val="1"/>
      <w:marLeft w:val="0"/>
      <w:marRight w:val="0"/>
      <w:marTop w:val="0"/>
      <w:marBottom w:val="0"/>
      <w:divBdr>
        <w:top w:val="none" w:sz="0" w:space="0" w:color="auto"/>
        <w:left w:val="none" w:sz="0" w:space="0" w:color="auto"/>
        <w:bottom w:val="none" w:sz="0" w:space="0" w:color="auto"/>
        <w:right w:val="none" w:sz="0" w:space="0" w:color="auto"/>
      </w:divBdr>
    </w:div>
    <w:div w:id="316612063">
      <w:bodyDiv w:val="1"/>
      <w:marLeft w:val="0"/>
      <w:marRight w:val="0"/>
      <w:marTop w:val="0"/>
      <w:marBottom w:val="0"/>
      <w:divBdr>
        <w:top w:val="none" w:sz="0" w:space="0" w:color="auto"/>
        <w:left w:val="none" w:sz="0" w:space="0" w:color="auto"/>
        <w:bottom w:val="none" w:sz="0" w:space="0" w:color="auto"/>
        <w:right w:val="none" w:sz="0" w:space="0" w:color="auto"/>
      </w:divBdr>
    </w:div>
    <w:div w:id="316616297">
      <w:bodyDiv w:val="1"/>
      <w:marLeft w:val="0"/>
      <w:marRight w:val="0"/>
      <w:marTop w:val="0"/>
      <w:marBottom w:val="0"/>
      <w:divBdr>
        <w:top w:val="none" w:sz="0" w:space="0" w:color="auto"/>
        <w:left w:val="none" w:sz="0" w:space="0" w:color="auto"/>
        <w:bottom w:val="none" w:sz="0" w:space="0" w:color="auto"/>
        <w:right w:val="none" w:sz="0" w:space="0" w:color="auto"/>
      </w:divBdr>
    </w:div>
    <w:div w:id="316685736">
      <w:bodyDiv w:val="1"/>
      <w:marLeft w:val="0"/>
      <w:marRight w:val="0"/>
      <w:marTop w:val="0"/>
      <w:marBottom w:val="0"/>
      <w:divBdr>
        <w:top w:val="none" w:sz="0" w:space="0" w:color="auto"/>
        <w:left w:val="none" w:sz="0" w:space="0" w:color="auto"/>
        <w:bottom w:val="none" w:sz="0" w:space="0" w:color="auto"/>
        <w:right w:val="none" w:sz="0" w:space="0" w:color="auto"/>
      </w:divBdr>
    </w:div>
    <w:div w:id="316686500">
      <w:bodyDiv w:val="1"/>
      <w:marLeft w:val="0"/>
      <w:marRight w:val="0"/>
      <w:marTop w:val="0"/>
      <w:marBottom w:val="0"/>
      <w:divBdr>
        <w:top w:val="none" w:sz="0" w:space="0" w:color="auto"/>
        <w:left w:val="none" w:sz="0" w:space="0" w:color="auto"/>
        <w:bottom w:val="none" w:sz="0" w:space="0" w:color="auto"/>
        <w:right w:val="none" w:sz="0" w:space="0" w:color="auto"/>
      </w:divBdr>
    </w:div>
    <w:div w:id="316690714">
      <w:bodyDiv w:val="1"/>
      <w:marLeft w:val="0"/>
      <w:marRight w:val="0"/>
      <w:marTop w:val="0"/>
      <w:marBottom w:val="0"/>
      <w:divBdr>
        <w:top w:val="none" w:sz="0" w:space="0" w:color="auto"/>
        <w:left w:val="none" w:sz="0" w:space="0" w:color="auto"/>
        <w:bottom w:val="none" w:sz="0" w:space="0" w:color="auto"/>
        <w:right w:val="none" w:sz="0" w:space="0" w:color="auto"/>
      </w:divBdr>
    </w:div>
    <w:div w:id="316693716">
      <w:bodyDiv w:val="1"/>
      <w:marLeft w:val="0"/>
      <w:marRight w:val="0"/>
      <w:marTop w:val="0"/>
      <w:marBottom w:val="0"/>
      <w:divBdr>
        <w:top w:val="none" w:sz="0" w:space="0" w:color="auto"/>
        <w:left w:val="none" w:sz="0" w:space="0" w:color="auto"/>
        <w:bottom w:val="none" w:sz="0" w:space="0" w:color="auto"/>
        <w:right w:val="none" w:sz="0" w:space="0" w:color="auto"/>
      </w:divBdr>
    </w:div>
    <w:div w:id="316694442">
      <w:bodyDiv w:val="1"/>
      <w:marLeft w:val="0"/>
      <w:marRight w:val="0"/>
      <w:marTop w:val="0"/>
      <w:marBottom w:val="0"/>
      <w:divBdr>
        <w:top w:val="none" w:sz="0" w:space="0" w:color="auto"/>
        <w:left w:val="none" w:sz="0" w:space="0" w:color="auto"/>
        <w:bottom w:val="none" w:sz="0" w:space="0" w:color="auto"/>
        <w:right w:val="none" w:sz="0" w:space="0" w:color="auto"/>
      </w:divBdr>
    </w:div>
    <w:div w:id="316737455">
      <w:bodyDiv w:val="1"/>
      <w:marLeft w:val="0"/>
      <w:marRight w:val="0"/>
      <w:marTop w:val="0"/>
      <w:marBottom w:val="0"/>
      <w:divBdr>
        <w:top w:val="none" w:sz="0" w:space="0" w:color="auto"/>
        <w:left w:val="none" w:sz="0" w:space="0" w:color="auto"/>
        <w:bottom w:val="none" w:sz="0" w:space="0" w:color="auto"/>
        <w:right w:val="none" w:sz="0" w:space="0" w:color="auto"/>
      </w:divBdr>
    </w:div>
    <w:div w:id="316764695">
      <w:bodyDiv w:val="1"/>
      <w:marLeft w:val="0"/>
      <w:marRight w:val="0"/>
      <w:marTop w:val="0"/>
      <w:marBottom w:val="0"/>
      <w:divBdr>
        <w:top w:val="none" w:sz="0" w:space="0" w:color="auto"/>
        <w:left w:val="none" w:sz="0" w:space="0" w:color="auto"/>
        <w:bottom w:val="none" w:sz="0" w:space="0" w:color="auto"/>
        <w:right w:val="none" w:sz="0" w:space="0" w:color="auto"/>
      </w:divBdr>
    </w:div>
    <w:div w:id="316764850">
      <w:bodyDiv w:val="1"/>
      <w:marLeft w:val="0"/>
      <w:marRight w:val="0"/>
      <w:marTop w:val="0"/>
      <w:marBottom w:val="0"/>
      <w:divBdr>
        <w:top w:val="none" w:sz="0" w:space="0" w:color="auto"/>
        <w:left w:val="none" w:sz="0" w:space="0" w:color="auto"/>
        <w:bottom w:val="none" w:sz="0" w:space="0" w:color="auto"/>
        <w:right w:val="none" w:sz="0" w:space="0" w:color="auto"/>
      </w:divBdr>
    </w:div>
    <w:div w:id="316766566">
      <w:bodyDiv w:val="1"/>
      <w:marLeft w:val="0"/>
      <w:marRight w:val="0"/>
      <w:marTop w:val="0"/>
      <w:marBottom w:val="0"/>
      <w:divBdr>
        <w:top w:val="none" w:sz="0" w:space="0" w:color="auto"/>
        <w:left w:val="none" w:sz="0" w:space="0" w:color="auto"/>
        <w:bottom w:val="none" w:sz="0" w:space="0" w:color="auto"/>
        <w:right w:val="none" w:sz="0" w:space="0" w:color="auto"/>
      </w:divBdr>
    </w:div>
    <w:div w:id="316804908">
      <w:bodyDiv w:val="1"/>
      <w:marLeft w:val="0"/>
      <w:marRight w:val="0"/>
      <w:marTop w:val="0"/>
      <w:marBottom w:val="0"/>
      <w:divBdr>
        <w:top w:val="none" w:sz="0" w:space="0" w:color="auto"/>
        <w:left w:val="none" w:sz="0" w:space="0" w:color="auto"/>
        <w:bottom w:val="none" w:sz="0" w:space="0" w:color="auto"/>
        <w:right w:val="none" w:sz="0" w:space="0" w:color="auto"/>
      </w:divBdr>
    </w:div>
    <w:div w:id="316805035">
      <w:bodyDiv w:val="1"/>
      <w:marLeft w:val="0"/>
      <w:marRight w:val="0"/>
      <w:marTop w:val="0"/>
      <w:marBottom w:val="0"/>
      <w:divBdr>
        <w:top w:val="none" w:sz="0" w:space="0" w:color="auto"/>
        <w:left w:val="none" w:sz="0" w:space="0" w:color="auto"/>
        <w:bottom w:val="none" w:sz="0" w:space="0" w:color="auto"/>
        <w:right w:val="none" w:sz="0" w:space="0" w:color="auto"/>
      </w:divBdr>
    </w:div>
    <w:div w:id="316809355">
      <w:bodyDiv w:val="1"/>
      <w:marLeft w:val="0"/>
      <w:marRight w:val="0"/>
      <w:marTop w:val="0"/>
      <w:marBottom w:val="0"/>
      <w:divBdr>
        <w:top w:val="none" w:sz="0" w:space="0" w:color="auto"/>
        <w:left w:val="none" w:sz="0" w:space="0" w:color="auto"/>
        <w:bottom w:val="none" w:sz="0" w:space="0" w:color="auto"/>
        <w:right w:val="none" w:sz="0" w:space="0" w:color="auto"/>
      </w:divBdr>
    </w:div>
    <w:div w:id="316812102">
      <w:bodyDiv w:val="1"/>
      <w:marLeft w:val="0"/>
      <w:marRight w:val="0"/>
      <w:marTop w:val="0"/>
      <w:marBottom w:val="0"/>
      <w:divBdr>
        <w:top w:val="none" w:sz="0" w:space="0" w:color="auto"/>
        <w:left w:val="none" w:sz="0" w:space="0" w:color="auto"/>
        <w:bottom w:val="none" w:sz="0" w:space="0" w:color="auto"/>
        <w:right w:val="none" w:sz="0" w:space="0" w:color="auto"/>
      </w:divBdr>
    </w:div>
    <w:div w:id="316812626">
      <w:bodyDiv w:val="1"/>
      <w:marLeft w:val="0"/>
      <w:marRight w:val="0"/>
      <w:marTop w:val="0"/>
      <w:marBottom w:val="0"/>
      <w:divBdr>
        <w:top w:val="none" w:sz="0" w:space="0" w:color="auto"/>
        <w:left w:val="none" w:sz="0" w:space="0" w:color="auto"/>
        <w:bottom w:val="none" w:sz="0" w:space="0" w:color="auto"/>
        <w:right w:val="none" w:sz="0" w:space="0" w:color="auto"/>
      </w:divBdr>
    </w:div>
    <w:div w:id="316881229">
      <w:bodyDiv w:val="1"/>
      <w:marLeft w:val="0"/>
      <w:marRight w:val="0"/>
      <w:marTop w:val="0"/>
      <w:marBottom w:val="0"/>
      <w:divBdr>
        <w:top w:val="none" w:sz="0" w:space="0" w:color="auto"/>
        <w:left w:val="none" w:sz="0" w:space="0" w:color="auto"/>
        <w:bottom w:val="none" w:sz="0" w:space="0" w:color="auto"/>
        <w:right w:val="none" w:sz="0" w:space="0" w:color="auto"/>
      </w:divBdr>
    </w:div>
    <w:div w:id="316955100">
      <w:bodyDiv w:val="1"/>
      <w:marLeft w:val="0"/>
      <w:marRight w:val="0"/>
      <w:marTop w:val="0"/>
      <w:marBottom w:val="0"/>
      <w:divBdr>
        <w:top w:val="none" w:sz="0" w:space="0" w:color="auto"/>
        <w:left w:val="none" w:sz="0" w:space="0" w:color="auto"/>
        <w:bottom w:val="none" w:sz="0" w:space="0" w:color="auto"/>
        <w:right w:val="none" w:sz="0" w:space="0" w:color="auto"/>
      </w:divBdr>
    </w:div>
    <w:div w:id="316955104">
      <w:bodyDiv w:val="1"/>
      <w:marLeft w:val="0"/>
      <w:marRight w:val="0"/>
      <w:marTop w:val="0"/>
      <w:marBottom w:val="0"/>
      <w:divBdr>
        <w:top w:val="none" w:sz="0" w:space="0" w:color="auto"/>
        <w:left w:val="none" w:sz="0" w:space="0" w:color="auto"/>
        <w:bottom w:val="none" w:sz="0" w:space="0" w:color="auto"/>
        <w:right w:val="none" w:sz="0" w:space="0" w:color="auto"/>
      </w:divBdr>
    </w:div>
    <w:div w:id="316961458">
      <w:bodyDiv w:val="1"/>
      <w:marLeft w:val="0"/>
      <w:marRight w:val="0"/>
      <w:marTop w:val="0"/>
      <w:marBottom w:val="0"/>
      <w:divBdr>
        <w:top w:val="none" w:sz="0" w:space="0" w:color="auto"/>
        <w:left w:val="none" w:sz="0" w:space="0" w:color="auto"/>
        <w:bottom w:val="none" w:sz="0" w:space="0" w:color="auto"/>
        <w:right w:val="none" w:sz="0" w:space="0" w:color="auto"/>
      </w:divBdr>
    </w:div>
    <w:div w:id="317000807">
      <w:bodyDiv w:val="1"/>
      <w:marLeft w:val="0"/>
      <w:marRight w:val="0"/>
      <w:marTop w:val="0"/>
      <w:marBottom w:val="0"/>
      <w:divBdr>
        <w:top w:val="none" w:sz="0" w:space="0" w:color="auto"/>
        <w:left w:val="none" w:sz="0" w:space="0" w:color="auto"/>
        <w:bottom w:val="none" w:sz="0" w:space="0" w:color="auto"/>
        <w:right w:val="none" w:sz="0" w:space="0" w:color="auto"/>
      </w:divBdr>
    </w:div>
    <w:div w:id="317000944">
      <w:bodyDiv w:val="1"/>
      <w:marLeft w:val="0"/>
      <w:marRight w:val="0"/>
      <w:marTop w:val="0"/>
      <w:marBottom w:val="0"/>
      <w:divBdr>
        <w:top w:val="none" w:sz="0" w:space="0" w:color="auto"/>
        <w:left w:val="none" w:sz="0" w:space="0" w:color="auto"/>
        <w:bottom w:val="none" w:sz="0" w:space="0" w:color="auto"/>
        <w:right w:val="none" w:sz="0" w:space="0" w:color="auto"/>
      </w:divBdr>
    </w:div>
    <w:div w:id="317002270">
      <w:bodyDiv w:val="1"/>
      <w:marLeft w:val="0"/>
      <w:marRight w:val="0"/>
      <w:marTop w:val="0"/>
      <w:marBottom w:val="0"/>
      <w:divBdr>
        <w:top w:val="none" w:sz="0" w:space="0" w:color="auto"/>
        <w:left w:val="none" w:sz="0" w:space="0" w:color="auto"/>
        <w:bottom w:val="none" w:sz="0" w:space="0" w:color="auto"/>
        <w:right w:val="none" w:sz="0" w:space="0" w:color="auto"/>
      </w:divBdr>
    </w:div>
    <w:div w:id="317078784">
      <w:bodyDiv w:val="1"/>
      <w:marLeft w:val="0"/>
      <w:marRight w:val="0"/>
      <w:marTop w:val="0"/>
      <w:marBottom w:val="0"/>
      <w:divBdr>
        <w:top w:val="none" w:sz="0" w:space="0" w:color="auto"/>
        <w:left w:val="none" w:sz="0" w:space="0" w:color="auto"/>
        <w:bottom w:val="none" w:sz="0" w:space="0" w:color="auto"/>
        <w:right w:val="none" w:sz="0" w:space="0" w:color="auto"/>
      </w:divBdr>
    </w:div>
    <w:div w:id="317079464">
      <w:bodyDiv w:val="1"/>
      <w:marLeft w:val="0"/>
      <w:marRight w:val="0"/>
      <w:marTop w:val="0"/>
      <w:marBottom w:val="0"/>
      <w:divBdr>
        <w:top w:val="none" w:sz="0" w:space="0" w:color="auto"/>
        <w:left w:val="none" w:sz="0" w:space="0" w:color="auto"/>
        <w:bottom w:val="none" w:sz="0" w:space="0" w:color="auto"/>
        <w:right w:val="none" w:sz="0" w:space="0" w:color="auto"/>
      </w:divBdr>
    </w:div>
    <w:div w:id="317079707">
      <w:bodyDiv w:val="1"/>
      <w:marLeft w:val="0"/>
      <w:marRight w:val="0"/>
      <w:marTop w:val="0"/>
      <w:marBottom w:val="0"/>
      <w:divBdr>
        <w:top w:val="none" w:sz="0" w:space="0" w:color="auto"/>
        <w:left w:val="none" w:sz="0" w:space="0" w:color="auto"/>
        <w:bottom w:val="none" w:sz="0" w:space="0" w:color="auto"/>
        <w:right w:val="none" w:sz="0" w:space="0" w:color="auto"/>
      </w:divBdr>
    </w:div>
    <w:div w:id="317080008">
      <w:bodyDiv w:val="1"/>
      <w:marLeft w:val="0"/>
      <w:marRight w:val="0"/>
      <w:marTop w:val="0"/>
      <w:marBottom w:val="0"/>
      <w:divBdr>
        <w:top w:val="none" w:sz="0" w:space="0" w:color="auto"/>
        <w:left w:val="none" w:sz="0" w:space="0" w:color="auto"/>
        <w:bottom w:val="none" w:sz="0" w:space="0" w:color="auto"/>
        <w:right w:val="none" w:sz="0" w:space="0" w:color="auto"/>
      </w:divBdr>
    </w:div>
    <w:div w:id="317080385">
      <w:bodyDiv w:val="1"/>
      <w:marLeft w:val="0"/>
      <w:marRight w:val="0"/>
      <w:marTop w:val="0"/>
      <w:marBottom w:val="0"/>
      <w:divBdr>
        <w:top w:val="none" w:sz="0" w:space="0" w:color="auto"/>
        <w:left w:val="none" w:sz="0" w:space="0" w:color="auto"/>
        <w:bottom w:val="none" w:sz="0" w:space="0" w:color="auto"/>
        <w:right w:val="none" w:sz="0" w:space="0" w:color="auto"/>
      </w:divBdr>
    </w:div>
    <w:div w:id="317081753">
      <w:bodyDiv w:val="1"/>
      <w:marLeft w:val="0"/>
      <w:marRight w:val="0"/>
      <w:marTop w:val="0"/>
      <w:marBottom w:val="0"/>
      <w:divBdr>
        <w:top w:val="none" w:sz="0" w:space="0" w:color="auto"/>
        <w:left w:val="none" w:sz="0" w:space="0" w:color="auto"/>
        <w:bottom w:val="none" w:sz="0" w:space="0" w:color="auto"/>
        <w:right w:val="none" w:sz="0" w:space="0" w:color="auto"/>
      </w:divBdr>
    </w:div>
    <w:div w:id="317148439">
      <w:bodyDiv w:val="1"/>
      <w:marLeft w:val="0"/>
      <w:marRight w:val="0"/>
      <w:marTop w:val="0"/>
      <w:marBottom w:val="0"/>
      <w:divBdr>
        <w:top w:val="none" w:sz="0" w:space="0" w:color="auto"/>
        <w:left w:val="none" w:sz="0" w:space="0" w:color="auto"/>
        <w:bottom w:val="none" w:sz="0" w:space="0" w:color="auto"/>
        <w:right w:val="none" w:sz="0" w:space="0" w:color="auto"/>
      </w:divBdr>
    </w:div>
    <w:div w:id="317150997">
      <w:bodyDiv w:val="1"/>
      <w:marLeft w:val="0"/>
      <w:marRight w:val="0"/>
      <w:marTop w:val="0"/>
      <w:marBottom w:val="0"/>
      <w:divBdr>
        <w:top w:val="none" w:sz="0" w:space="0" w:color="auto"/>
        <w:left w:val="none" w:sz="0" w:space="0" w:color="auto"/>
        <w:bottom w:val="none" w:sz="0" w:space="0" w:color="auto"/>
        <w:right w:val="none" w:sz="0" w:space="0" w:color="auto"/>
      </w:divBdr>
    </w:div>
    <w:div w:id="317151049">
      <w:bodyDiv w:val="1"/>
      <w:marLeft w:val="0"/>
      <w:marRight w:val="0"/>
      <w:marTop w:val="0"/>
      <w:marBottom w:val="0"/>
      <w:divBdr>
        <w:top w:val="none" w:sz="0" w:space="0" w:color="auto"/>
        <w:left w:val="none" w:sz="0" w:space="0" w:color="auto"/>
        <w:bottom w:val="none" w:sz="0" w:space="0" w:color="auto"/>
        <w:right w:val="none" w:sz="0" w:space="0" w:color="auto"/>
      </w:divBdr>
    </w:div>
    <w:div w:id="317152962">
      <w:bodyDiv w:val="1"/>
      <w:marLeft w:val="0"/>
      <w:marRight w:val="0"/>
      <w:marTop w:val="0"/>
      <w:marBottom w:val="0"/>
      <w:divBdr>
        <w:top w:val="none" w:sz="0" w:space="0" w:color="auto"/>
        <w:left w:val="none" w:sz="0" w:space="0" w:color="auto"/>
        <w:bottom w:val="none" w:sz="0" w:space="0" w:color="auto"/>
        <w:right w:val="none" w:sz="0" w:space="0" w:color="auto"/>
      </w:divBdr>
    </w:div>
    <w:div w:id="317156556">
      <w:bodyDiv w:val="1"/>
      <w:marLeft w:val="0"/>
      <w:marRight w:val="0"/>
      <w:marTop w:val="0"/>
      <w:marBottom w:val="0"/>
      <w:divBdr>
        <w:top w:val="none" w:sz="0" w:space="0" w:color="auto"/>
        <w:left w:val="none" w:sz="0" w:space="0" w:color="auto"/>
        <w:bottom w:val="none" w:sz="0" w:space="0" w:color="auto"/>
        <w:right w:val="none" w:sz="0" w:space="0" w:color="auto"/>
      </w:divBdr>
    </w:div>
    <w:div w:id="317265669">
      <w:bodyDiv w:val="1"/>
      <w:marLeft w:val="0"/>
      <w:marRight w:val="0"/>
      <w:marTop w:val="0"/>
      <w:marBottom w:val="0"/>
      <w:divBdr>
        <w:top w:val="none" w:sz="0" w:space="0" w:color="auto"/>
        <w:left w:val="none" w:sz="0" w:space="0" w:color="auto"/>
        <w:bottom w:val="none" w:sz="0" w:space="0" w:color="auto"/>
        <w:right w:val="none" w:sz="0" w:space="0" w:color="auto"/>
      </w:divBdr>
    </w:div>
    <w:div w:id="317266253">
      <w:bodyDiv w:val="1"/>
      <w:marLeft w:val="0"/>
      <w:marRight w:val="0"/>
      <w:marTop w:val="0"/>
      <w:marBottom w:val="0"/>
      <w:divBdr>
        <w:top w:val="none" w:sz="0" w:space="0" w:color="auto"/>
        <w:left w:val="none" w:sz="0" w:space="0" w:color="auto"/>
        <w:bottom w:val="none" w:sz="0" w:space="0" w:color="auto"/>
        <w:right w:val="none" w:sz="0" w:space="0" w:color="auto"/>
      </w:divBdr>
    </w:div>
    <w:div w:id="317267520">
      <w:bodyDiv w:val="1"/>
      <w:marLeft w:val="0"/>
      <w:marRight w:val="0"/>
      <w:marTop w:val="0"/>
      <w:marBottom w:val="0"/>
      <w:divBdr>
        <w:top w:val="none" w:sz="0" w:space="0" w:color="auto"/>
        <w:left w:val="none" w:sz="0" w:space="0" w:color="auto"/>
        <w:bottom w:val="none" w:sz="0" w:space="0" w:color="auto"/>
        <w:right w:val="none" w:sz="0" w:space="0" w:color="auto"/>
      </w:divBdr>
    </w:div>
    <w:div w:id="317271954">
      <w:bodyDiv w:val="1"/>
      <w:marLeft w:val="0"/>
      <w:marRight w:val="0"/>
      <w:marTop w:val="0"/>
      <w:marBottom w:val="0"/>
      <w:divBdr>
        <w:top w:val="none" w:sz="0" w:space="0" w:color="auto"/>
        <w:left w:val="none" w:sz="0" w:space="0" w:color="auto"/>
        <w:bottom w:val="none" w:sz="0" w:space="0" w:color="auto"/>
        <w:right w:val="none" w:sz="0" w:space="0" w:color="auto"/>
      </w:divBdr>
    </w:div>
    <w:div w:id="317342253">
      <w:bodyDiv w:val="1"/>
      <w:marLeft w:val="0"/>
      <w:marRight w:val="0"/>
      <w:marTop w:val="0"/>
      <w:marBottom w:val="0"/>
      <w:divBdr>
        <w:top w:val="none" w:sz="0" w:space="0" w:color="auto"/>
        <w:left w:val="none" w:sz="0" w:space="0" w:color="auto"/>
        <w:bottom w:val="none" w:sz="0" w:space="0" w:color="auto"/>
        <w:right w:val="none" w:sz="0" w:space="0" w:color="auto"/>
      </w:divBdr>
    </w:div>
    <w:div w:id="317343516">
      <w:bodyDiv w:val="1"/>
      <w:marLeft w:val="0"/>
      <w:marRight w:val="0"/>
      <w:marTop w:val="0"/>
      <w:marBottom w:val="0"/>
      <w:divBdr>
        <w:top w:val="none" w:sz="0" w:space="0" w:color="auto"/>
        <w:left w:val="none" w:sz="0" w:space="0" w:color="auto"/>
        <w:bottom w:val="none" w:sz="0" w:space="0" w:color="auto"/>
        <w:right w:val="none" w:sz="0" w:space="0" w:color="auto"/>
      </w:divBdr>
    </w:div>
    <w:div w:id="317343528">
      <w:bodyDiv w:val="1"/>
      <w:marLeft w:val="0"/>
      <w:marRight w:val="0"/>
      <w:marTop w:val="0"/>
      <w:marBottom w:val="0"/>
      <w:divBdr>
        <w:top w:val="none" w:sz="0" w:space="0" w:color="auto"/>
        <w:left w:val="none" w:sz="0" w:space="0" w:color="auto"/>
        <w:bottom w:val="none" w:sz="0" w:space="0" w:color="auto"/>
        <w:right w:val="none" w:sz="0" w:space="0" w:color="auto"/>
      </w:divBdr>
    </w:div>
    <w:div w:id="317418843">
      <w:bodyDiv w:val="1"/>
      <w:marLeft w:val="0"/>
      <w:marRight w:val="0"/>
      <w:marTop w:val="0"/>
      <w:marBottom w:val="0"/>
      <w:divBdr>
        <w:top w:val="none" w:sz="0" w:space="0" w:color="auto"/>
        <w:left w:val="none" w:sz="0" w:space="0" w:color="auto"/>
        <w:bottom w:val="none" w:sz="0" w:space="0" w:color="auto"/>
        <w:right w:val="none" w:sz="0" w:space="0" w:color="auto"/>
      </w:divBdr>
    </w:div>
    <w:div w:id="317458875">
      <w:bodyDiv w:val="1"/>
      <w:marLeft w:val="0"/>
      <w:marRight w:val="0"/>
      <w:marTop w:val="0"/>
      <w:marBottom w:val="0"/>
      <w:divBdr>
        <w:top w:val="none" w:sz="0" w:space="0" w:color="auto"/>
        <w:left w:val="none" w:sz="0" w:space="0" w:color="auto"/>
        <w:bottom w:val="none" w:sz="0" w:space="0" w:color="auto"/>
        <w:right w:val="none" w:sz="0" w:space="0" w:color="auto"/>
      </w:divBdr>
    </w:div>
    <w:div w:id="317462636">
      <w:bodyDiv w:val="1"/>
      <w:marLeft w:val="0"/>
      <w:marRight w:val="0"/>
      <w:marTop w:val="0"/>
      <w:marBottom w:val="0"/>
      <w:divBdr>
        <w:top w:val="none" w:sz="0" w:space="0" w:color="auto"/>
        <w:left w:val="none" w:sz="0" w:space="0" w:color="auto"/>
        <w:bottom w:val="none" w:sz="0" w:space="0" w:color="auto"/>
        <w:right w:val="none" w:sz="0" w:space="0" w:color="auto"/>
      </w:divBdr>
    </w:div>
    <w:div w:id="317463467">
      <w:bodyDiv w:val="1"/>
      <w:marLeft w:val="0"/>
      <w:marRight w:val="0"/>
      <w:marTop w:val="0"/>
      <w:marBottom w:val="0"/>
      <w:divBdr>
        <w:top w:val="none" w:sz="0" w:space="0" w:color="auto"/>
        <w:left w:val="none" w:sz="0" w:space="0" w:color="auto"/>
        <w:bottom w:val="none" w:sz="0" w:space="0" w:color="auto"/>
        <w:right w:val="none" w:sz="0" w:space="0" w:color="auto"/>
      </w:divBdr>
    </w:div>
    <w:div w:id="317463851">
      <w:bodyDiv w:val="1"/>
      <w:marLeft w:val="0"/>
      <w:marRight w:val="0"/>
      <w:marTop w:val="0"/>
      <w:marBottom w:val="0"/>
      <w:divBdr>
        <w:top w:val="none" w:sz="0" w:space="0" w:color="auto"/>
        <w:left w:val="none" w:sz="0" w:space="0" w:color="auto"/>
        <w:bottom w:val="none" w:sz="0" w:space="0" w:color="auto"/>
        <w:right w:val="none" w:sz="0" w:space="0" w:color="auto"/>
      </w:divBdr>
    </w:div>
    <w:div w:id="317464141">
      <w:bodyDiv w:val="1"/>
      <w:marLeft w:val="0"/>
      <w:marRight w:val="0"/>
      <w:marTop w:val="0"/>
      <w:marBottom w:val="0"/>
      <w:divBdr>
        <w:top w:val="none" w:sz="0" w:space="0" w:color="auto"/>
        <w:left w:val="none" w:sz="0" w:space="0" w:color="auto"/>
        <w:bottom w:val="none" w:sz="0" w:space="0" w:color="auto"/>
        <w:right w:val="none" w:sz="0" w:space="0" w:color="auto"/>
      </w:divBdr>
    </w:div>
    <w:div w:id="317464875">
      <w:bodyDiv w:val="1"/>
      <w:marLeft w:val="0"/>
      <w:marRight w:val="0"/>
      <w:marTop w:val="0"/>
      <w:marBottom w:val="0"/>
      <w:divBdr>
        <w:top w:val="none" w:sz="0" w:space="0" w:color="auto"/>
        <w:left w:val="none" w:sz="0" w:space="0" w:color="auto"/>
        <w:bottom w:val="none" w:sz="0" w:space="0" w:color="auto"/>
        <w:right w:val="none" w:sz="0" w:space="0" w:color="auto"/>
      </w:divBdr>
    </w:div>
    <w:div w:id="317466939">
      <w:bodyDiv w:val="1"/>
      <w:marLeft w:val="0"/>
      <w:marRight w:val="0"/>
      <w:marTop w:val="0"/>
      <w:marBottom w:val="0"/>
      <w:divBdr>
        <w:top w:val="none" w:sz="0" w:space="0" w:color="auto"/>
        <w:left w:val="none" w:sz="0" w:space="0" w:color="auto"/>
        <w:bottom w:val="none" w:sz="0" w:space="0" w:color="auto"/>
        <w:right w:val="none" w:sz="0" w:space="0" w:color="auto"/>
      </w:divBdr>
    </w:div>
    <w:div w:id="317533982">
      <w:bodyDiv w:val="1"/>
      <w:marLeft w:val="0"/>
      <w:marRight w:val="0"/>
      <w:marTop w:val="0"/>
      <w:marBottom w:val="0"/>
      <w:divBdr>
        <w:top w:val="none" w:sz="0" w:space="0" w:color="auto"/>
        <w:left w:val="none" w:sz="0" w:space="0" w:color="auto"/>
        <w:bottom w:val="none" w:sz="0" w:space="0" w:color="auto"/>
        <w:right w:val="none" w:sz="0" w:space="0" w:color="auto"/>
      </w:divBdr>
    </w:div>
    <w:div w:id="317534185">
      <w:bodyDiv w:val="1"/>
      <w:marLeft w:val="0"/>
      <w:marRight w:val="0"/>
      <w:marTop w:val="0"/>
      <w:marBottom w:val="0"/>
      <w:divBdr>
        <w:top w:val="none" w:sz="0" w:space="0" w:color="auto"/>
        <w:left w:val="none" w:sz="0" w:space="0" w:color="auto"/>
        <w:bottom w:val="none" w:sz="0" w:space="0" w:color="auto"/>
        <w:right w:val="none" w:sz="0" w:space="0" w:color="auto"/>
      </w:divBdr>
    </w:div>
    <w:div w:id="317538466">
      <w:bodyDiv w:val="1"/>
      <w:marLeft w:val="0"/>
      <w:marRight w:val="0"/>
      <w:marTop w:val="0"/>
      <w:marBottom w:val="0"/>
      <w:divBdr>
        <w:top w:val="none" w:sz="0" w:space="0" w:color="auto"/>
        <w:left w:val="none" w:sz="0" w:space="0" w:color="auto"/>
        <w:bottom w:val="none" w:sz="0" w:space="0" w:color="auto"/>
        <w:right w:val="none" w:sz="0" w:space="0" w:color="auto"/>
      </w:divBdr>
    </w:div>
    <w:div w:id="317543265">
      <w:bodyDiv w:val="1"/>
      <w:marLeft w:val="0"/>
      <w:marRight w:val="0"/>
      <w:marTop w:val="0"/>
      <w:marBottom w:val="0"/>
      <w:divBdr>
        <w:top w:val="none" w:sz="0" w:space="0" w:color="auto"/>
        <w:left w:val="none" w:sz="0" w:space="0" w:color="auto"/>
        <w:bottom w:val="none" w:sz="0" w:space="0" w:color="auto"/>
        <w:right w:val="none" w:sz="0" w:space="0" w:color="auto"/>
      </w:divBdr>
    </w:div>
    <w:div w:id="317610434">
      <w:bodyDiv w:val="1"/>
      <w:marLeft w:val="0"/>
      <w:marRight w:val="0"/>
      <w:marTop w:val="0"/>
      <w:marBottom w:val="0"/>
      <w:divBdr>
        <w:top w:val="none" w:sz="0" w:space="0" w:color="auto"/>
        <w:left w:val="none" w:sz="0" w:space="0" w:color="auto"/>
        <w:bottom w:val="none" w:sz="0" w:space="0" w:color="auto"/>
        <w:right w:val="none" w:sz="0" w:space="0" w:color="auto"/>
      </w:divBdr>
    </w:div>
    <w:div w:id="317611772">
      <w:bodyDiv w:val="1"/>
      <w:marLeft w:val="0"/>
      <w:marRight w:val="0"/>
      <w:marTop w:val="0"/>
      <w:marBottom w:val="0"/>
      <w:divBdr>
        <w:top w:val="none" w:sz="0" w:space="0" w:color="auto"/>
        <w:left w:val="none" w:sz="0" w:space="0" w:color="auto"/>
        <w:bottom w:val="none" w:sz="0" w:space="0" w:color="auto"/>
        <w:right w:val="none" w:sz="0" w:space="0" w:color="auto"/>
      </w:divBdr>
    </w:div>
    <w:div w:id="317612194">
      <w:bodyDiv w:val="1"/>
      <w:marLeft w:val="0"/>
      <w:marRight w:val="0"/>
      <w:marTop w:val="0"/>
      <w:marBottom w:val="0"/>
      <w:divBdr>
        <w:top w:val="none" w:sz="0" w:space="0" w:color="auto"/>
        <w:left w:val="none" w:sz="0" w:space="0" w:color="auto"/>
        <w:bottom w:val="none" w:sz="0" w:space="0" w:color="auto"/>
        <w:right w:val="none" w:sz="0" w:space="0" w:color="auto"/>
      </w:divBdr>
    </w:div>
    <w:div w:id="317614186">
      <w:bodyDiv w:val="1"/>
      <w:marLeft w:val="0"/>
      <w:marRight w:val="0"/>
      <w:marTop w:val="0"/>
      <w:marBottom w:val="0"/>
      <w:divBdr>
        <w:top w:val="none" w:sz="0" w:space="0" w:color="auto"/>
        <w:left w:val="none" w:sz="0" w:space="0" w:color="auto"/>
        <w:bottom w:val="none" w:sz="0" w:space="0" w:color="auto"/>
        <w:right w:val="none" w:sz="0" w:space="0" w:color="auto"/>
      </w:divBdr>
    </w:div>
    <w:div w:id="317614851">
      <w:bodyDiv w:val="1"/>
      <w:marLeft w:val="0"/>
      <w:marRight w:val="0"/>
      <w:marTop w:val="0"/>
      <w:marBottom w:val="0"/>
      <w:divBdr>
        <w:top w:val="none" w:sz="0" w:space="0" w:color="auto"/>
        <w:left w:val="none" w:sz="0" w:space="0" w:color="auto"/>
        <w:bottom w:val="none" w:sz="0" w:space="0" w:color="auto"/>
        <w:right w:val="none" w:sz="0" w:space="0" w:color="auto"/>
      </w:divBdr>
    </w:div>
    <w:div w:id="317615691">
      <w:bodyDiv w:val="1"/>
      <w:marLeft w:val="0"/>
      <w:marRight w:val="0"/>
      <w:marTop w:val="0"/>
      <w:marBottom w:val="0"/>
      <w:divBdr>
        <w:top w:val="none" w:sz="0" w:space="0" w:color="auto"/>
        <w:left w:val="none" w:sz="0" w:space="0" w:color="auto"/>
        <w:bottom w:val="none" w:sz="0" w:space="0" w:color="auto"/>
        <w:right w:val="none" w:sz="0" w:space="0" w:color="auto"/>
      </w:divBdr>
    </w:div>
    <w:div w:id="317617485">
      <w:bodyDiv w:val="1"/>
      <w:marLeft w:val="0"/>
      <w:marRight w:val="0"/>
      <w:marTop w:val="0"/>
      <w:marBottom w:val="0"/>
      <w:divBdr>
        <w:top w:val="none" w:sz="0" w:space="0" w:color="auto"/>
        <w:left w:val="none" w:sz="0" w:space="0" w:color="auto"/>
        <w:bottom w:val="none" w:sz="0" w:space="0" w:color="auto"/>
        <w:right w:val="none" w:sz="0" w:space="0" w:color="auto"/>
      </w:divBdr>
    </w:div>
    <w:div w:id="317617810">
      <w:bodyDiv w:val="1"/>
      <w:marLeft w:val="0"/>
      <w:marRight w:val="0"/>
      <w:marTop w:val="0"/>
      <w:marBottom w:val="0"/>
      <w:divBdr>
        <w:top w:val="none" w:sz="0" w:space="0" w:color="auto"/>
        <w:left w:val="none" w:sz="0" w:space="0" w:color="auto"/>
        <w:bottom w:val="none" w:sz="0" w:space="0" w:color="auto"/>
        <w:right w:val="none" w:sz="0" w:space="0" w:color="auto"/>
      </w:divBdr>
    </w:div>
    <w:div w:id="317653500">
      <w:bodyDiv w:val="1"/>
      <w:marLeft w:val="0"/>
      <w:marRight w:val="0"/>
      <w:marTop w:val="0"/>
      <w:marBottom w:val="0"/>
      <w:divBdr>
        <w:top w:val="none" w:sz="0" w:space="0" w:color="auto"/>
        <w:left w:val="none" w:sz="0" w:space="0" w:color="auto"/>
        <w:bottom w:val="none" w:sz="0" w:space="0" w:color="auto"/>
        <w:right w:val="none" w:sz="0" w:space="0" w:color="auto"/>
      </w:divBdr>
    </w:div>
    <w:div w:id="317660758">
      <w:bodyDiv w:val="1"/>
      <w:marLeft w:val="0"/>
      <w:marRight w:val="0"/>
      <w:marTop w:val="0"/>
      <w:marBottom w:val="0"/>
      <w:divBdr>
        <w:top w:val="none" w:sz="0" w:space="0" w:color="auto"/>
        <w:left w:val="none" w:sz="0" w:space="0" w:color="auto"/>
        <w:bottom w:val="none" w:sz="0" w:space="0" w:color="auto"/>
        <w:right w:val="none" w:sz="0" w:space="0" w:color="auto"/>
      </w:divBdr>
    </w:div>
    <w:div w:id="317732422">
      <w:bodyDiv w:val="1"/>
      <w:marLeft w:val="0"/>
      <w:marRight w:val="0"/>
      <w:marTop w:val="0"/>
      <w:marBottom w:val="0"/>
      <w:divBdr>
        <w:top w:val="none" w:sz="0" w:space="0" w:color="auto"/>
        <w:left w:val="none" w:sz="0" w:space="0" w:color="auto"/>
        <w:bottom w:val="none" w:sz="0" w:space="0" w:color="auto"/>
        <w:right w:val="none" w:sz="0" w:space="0" w:color="auto"/>
      </w:divBdr>
    </w:div>
    <w:div w:id="317734148">
      <w:bodyDiv w:val="1"/>
      <w:marLeft w:val="0"/>
      <w:marRight w:val="0"/>
      <w:marTop w:val="0"/>
      <w:marBottom w:val="0"/>
      <w:divBdr>
        <w:top w:val="none" w:sz="0" w:space="0" w:color="auto"/>
        <w:left w:val="none" w:sz="0" w:space="0" w:color="auto"/>
        <w:bottom w:val="none" w:sz="0" w:space="0" w:color="auto"/>
        <w:right w:val="none" w:sz="0" w:space="0" w:color="auto"/>
      </w:divBdr>
    </w:div>
    <w:div w:id="317734830">
      <w:bodyDiv w:val="1"/>
      <w:marLeft w:val="0"/>
      <w:marRight w:val="0"/>
      <w:marTop w:val="0"/>
      <w:marBottom w:val="0"/>
      <w:divBdr>
        <w:top w:val="none" w:sz="0" w:space="0" w:color="auto"/>
        <w:left w:val="none" w:sz="0" w:space="0" w:color="auto"/>
        <w:bottom w:val="none" w:sz="0" w:space="0" w:color="auto"/>
        <w:right w:val="none" w:sz="0" w:space="0" w:color="auto"/>
      </w:divBdr>
    </w:div>
    <w:div w:id="317736666">
      <w:bodyDiv w:val="1"/>
      <w:marLeft w:val="0"/>
      <w:marRight w:val="0"/>
      <w:marTop w:val="0"/>
      <w:marBottom w:val="0"/>
      <w:divBdr>
        <w:top w:val="none" w:sz="0" w:space="0" w:color="auto"/>
        <w:left w:val="none" w:sz="0" w:space="0" w:color="auto"/>
        <w:bottom w:val="none" w:sz="0" w:space="0" w:color="auto"/>
        <w:right w:val="none" w:sz="0" w:space="0" w:color="auto"/>
      </w:divBdr>
    </w:div>
    <w:div w:id="317803583">
      <w:bodyDiv w:val="1"/>
      <w:marLeft w:val="0"/>
      <w:marRight w:val="0"/>
      <w:marTop w:val="0"/>
      <w:marBottom w:val="0"/>
      <w:divBdr>
        <w:top w:val="none" w:sz="0" w:space="0" w:color="auto"/>
        <w:left w:val="none" w:sz="0" w:space="0" w:color="auto"/>
        <w:bottom w:val="none" w:sz="0" w:space="0" w:color="auto"/>
        <w:right w:val="none" w:sz="0" w:space="0" w:color="auto"/>
      </w:divBdr>
    </w:div>
    <w:div w:id="317804723">
      <w:bodyDiv w:val="1"/>
      <w:marLeft w:val="0"/>
      <w:marRight w:val="0"/>
      <w:marTop w:val="0"/>
      <w:marBottom w:val="0"/>
      <w:divBdr>
        <w:top w:val="none" w:sz="0" w:space="0" w:color="auto"/>
        <w:left w:val="none" w:sz="0" w:space="0" w:color="auto"/>
        <w:bottom w:val="none" w:sz="0" w:space="0" w:color="auto"/>
        <w:right w:val="none" w:sz="0" w:space="0" w:color="auto"/>
      </w:divBdr>
    </w:div>
    <w:div w:id="317807276">
      <w:bodyDiv w:val="1"/>
      <w:marLeft w:val="0"/>
      <w:marRight w:val="0"/>
      <w:marTop w:val="0"/>
      <w:marBottom w:val="0"/>
      <w:divBdr>
        <w:top w:val="none" w:sz="0" w:space="0" w:color="auto"/>
        <w:left w:val="none" w:sz="0" w:space="0" w:color="auto"/>
        <w:bottom w:val="none" w:sz="0" w:space="0" w:color="auto"/>
        <w:right w:val="none" w:sz="0" w:space="0" w:color="auto"/>
      </w:divBdr>
    </w:div>
    <w:div w:id="317810543">
      <w:bodyDiv w:val="1"/>
      <w:marLeft w:val="0"/>
      <w:marRight w:val="0"/>
      <w:marTop w:val="0"/>
      <w:marBottom w:val="0"/>
      <w:divBdr>
        <w:top w:val="none" w:sz="0" w:space="0" w:color="auto"/>
        <w:left w:val="none" w:sz="0" w:space="0" w:color="auto"/>
        <w:bottom w:val="none" w:sz="0" w:space="0" w:color="auto"/>
        <w:right w:val="none" w:sz="0" w:space="0" w:color="auto"/>
      </w:divBdr>
    </w:div>
    <w:div w:id="317811036">
      <w:bodyDiv w:val="1"/>
      <w:marLeft w:val="0"/>
      <w:marRight w:val="0"/>
      <w:marTop w:val="0"/>
      <w:marBottom w:val="0"/>
      <w:divBdr>
        <w:top w:val="none" w:sz="0" w:space="0" w:color="auto"/>
        <w:left w:val="none" w:sz="0" w:space="0" w:color="auto"/>
        <w:bottom w:val="none" w:sz="0" w:space="0" w:color="auto"/>
        <w:right w:val="none" w:sz="0" w:space="0" w:color="auto"/>
      </w:divBdr>
    </w:div>
    <w:div w:id="317852266">
      <w:bodyDiv w:val="1"/>
      <w:marLeft w:val="0"/>
      <w:marRight w:val="0"/>
      <w:marTop w:val="0"/>
      <w:marBottom w:val="0"/>
      <w:divBdr>
        <w:top w:val="none" w:sz="0" w:space="0" w:color="auto"/>
        <w:left w:val="none" w:sz="0" w:space="0" w:color="auto"/>
        <w:bottom w:val="none" w:sz="0" w:space="0" w:color="auto"/>
        <w:right w:val="none" w:sz="0" w:space="0" w:color="auto"/>
      </w:divBdr>
    </w:div>
    <w:div w:id="317923298">
      <w:bodyDiv w:val="1"/>
      <w:marLeft w:val="0"/>
      <w:marRight w:val="0"/>
      <w:marTop w:val="0"/>
      <w:marBottom w:val="0"/>
      <w:divBdr>
        <w:top w:val="none" w:sz="0" w:space="0" w:color="auto"/>
        <w:left w:val="none" w:sz="0" w:space="0" w:color="auto"/>
        <w:bottom w:val="none" w:sz="0" w:space="0" w:color="auto"/>
        <w:right w:val="none" w:sz="0" w:space="0" w:color="auto"/>
      </w:divBdr>
    </w:div>
    <w:div w:id="317924258">
      <w:bodyDiv w:val="1"/>
      <w:marLeft w:val="0"/>
      <w:marRight w:val="0"/>
      <w:marTop w:val="0"/>
      <w:marBottom w:val="0"/>
      <w:divBdr>
        <w:top w:val="none" w:sz="0" w:space="0" w:color="auto"/>
        <w:left w:val="none" w:sz="0" w:space="0" w:color="auto"/>
        <w:bottom w:val="none" w:sz="0" w:space="0" w:color="auto"/>
        <w:right w:val="none" w:sz="0" w:space="0" w:color="auto"/>
      </w:divBdr>
    </w:div>
    <w:div w:id="317925287">
      <w:bodyDiv w:val="1"/>
      <w:marLeft w:val="0"/>
      <w:marRight w:val="0"/>
      <w:marTop w:val="0"/>
      <w:marBottom w:val="0"/>
      <w:divBdr>
        <w:top w:val="none" w:sz="0" w:space="0" w:color="auto"/>
        <w:left w:val="none" w:sz="0" w:space="0" w:color="auto"/>
        <w:bottom w:val="none" w:sz="0" w:space="0" w:color="auto"/>
        <w:right w:val="none" w:sz="0" w:space="0" w:color="auto"/>
      </w:divBdr>
    </w:div>
    <w:div w:id="317997296">
      <w:bodyDiv w:val="1"/>
      <w:marLeft w:val="0"/>
      <w:marRight w:val="0"/>
      <w:marTop w:val="0"/>
      <w:marBottom w:val="0"/>
      <w:divBdr>
        <w:top w:val="none" w:sz="0" w:space="0" w:color="auto"/>
        <w:left w:val="none" w:sz="0" w:space="0" w:color="auto"/>
        <w:bottom w:val="none" w:sz="0" w:space="0" w:color="auto"/>
        <w:right w:val="none" w:sz="0" w:space="0" w:color="auto"/>
      </w:divBdr>
    </w:div>
    <w:div w:id="318000202">
      <w:bodyDiv w:val="1"/>
      <w:marLeft w:val="0"/>
      <w:marRight w:val="0"/>
      <w:marTop w:val="0"/>
      <w:marBottom w:val="0"/>
      <w:divBdr>
        <w:top w:val="none" w:sz="0" w:space="0" w:color="auto"/>
        <w:left w:val="none" w:sz="0" w:space="0" w:color="auto"/>
        <w:bottom w:val="none" w:sz="0" w:space="0" w:color="auto"/>
        <w:right w:val="none" w:sz="0" w:space="0" w:color="auto"/>
      </w:divBdr>
    </w:div>
    <w:div w:id="318002086">
      <w:bodyDiv w:val="1"/>
      <w:marLeft w:val="0"/>
      <w:marRight w:val="0"/>
      <w:marTop w:val="0"/>
      <w:marBottom w:val="0"/>
      <w:divBdr>
        <w:top w:val="none" w:sz="0" w:space="0" w:color="auto"/>
        <w:left w:val="none" w:sz="0" w:space="0" w:color="auto"/>
        <w:bottom w:val="none" w:sz="0" w:space="0" w:color="auto"/>
        <w:right w:val="none" w:sz="0" w:space="0" w:color="auto"/>
      </w:divBdr>
    </w:div>
    <w:div w:id="318078258">
      <w:bodyDiv w:val="1"/>
      <w:marLeft w:val="0"/>
      <w:marRight w:val="0"/>
      <w:marTop w:val="0"/>
      <w:marBottom w:val="0"/>
      <w:divBdr>
        <w:top w:val="none" w:sz="0" w:space="0" w:color="auto"/>
        <w:left w:val="none" w:sz="0" w:space="0" w:color="auto"/>
        <w:bottom w:val="none" w:sz="0" w:space="0" w:color="auto"/>
        <w:right w:val="none" w:sz="0" w:space="0" w:color="auto"/>
      </w:divBdr>
    </w:div>
    <w:div w:id="318119052">
      <w:bodyDiv w:val="1"/>
      <w:marLeft w:val="0"/>
      <w:marRight w:val="0"/>
      <w:marTop w:val="0"/>
      <w:marBottom w:val="0"/>
      <w:divBdr>
        <w:top w:val="none" w:sz="0" w:space="0" w:color="auto"/>
        <w:left w:val="none" w:sz="0" w:space="0" w:color="auto"/>
        <w:bottom w:val="none" w:sz="0" w:space="0" w:color="auto"/>
        <w:right w:val="none" w:sz="0" w:space="0" w:color="auto"/>
      </w:divBdr>
    </w:div>
    <w:div w:id="318120926">
      <w:bodyDiv w:val="1"/>
      <w:marLeft w:val="0"/>
      <w:marRight w:val="0"/>
      <w:marTop w:val="0"/>
      <w:marBottom w:val="0"/>
      <w:divBdr>
        <w:top w:val="none" w:sz="0" w:space="0" w:color="auto"/>
        <w:left w:val="none" w:sz="0" w:space="0" w:color="auto"/>
        <w:bottom w:val="none" w:sz="0" w:space="0" w:color="auto"/>
        <w:right w:val="none" w:sz="0" w:space="0" w:color="auto"/>
      </w:divBdr>
    </w:div>
    <w:div w:id="318121136">
      <w:bodyDiv w:val="1"/>
      <w:marLeft w:val="0"/>
      <w:marRight w:val="0"/>
      <w:marTop w:val="0"/>
      <w:marBottom w:val="0"/>
      <w:divBdr>
        <w:top w:val="none" w:sz="0" w:space="0" w:color="auto"/>
        <w:left w:val="none" w:sz="0" w:space="0" w:color="auto"/>
        <w:bottom w:val="none" w:sz="0" w:space="0" w:color="auto"/>
        <w:right w:val="none" w:sz="0" w:space="0" w:color="auto"/>
      </w:divBdr>
    </w:div>
    <w:div w:id="318121198">
      <w:bodyDiv w:val="1"/>
      <w:marLeft w:val="0"/>
      <w:marRight w:val="0"/>
      <w:marTop w:val="0"/>
      <w:marBottom w:val="0"/>
      <w:divBdr>
        <w:top w:val="none" w:sz="0" w:space="0" w:color="auto"/>
        <w:left w:val="none" w:sz="0" w:space="0" w:color="auto"/>
        <w:bottom w:val="none" w:sz="0" w:space="0" w:color="auto"/>
        <w:right w:val="none" w:sz="0" w:space="0" w:color="auto"/>
      </w:divBdr>
    </w:div>
    <w:div w:id="318189934">
      <w:bodyDiv w:val="1"/>
      <w:marLeft w:val="0"/>
      <w:marRight w:val="0"/>
      <w:marTop w:val="0"/>
      <w:marBottom w:val="0"/>
      <w:divBdr>
        <w:top w:val="none" w:sz="0" w:space="0" w:color="auto"/>
        <w:left w:val="none" w:sz="0" w:space="0" w:color="auto"/>
        <w:bottom w:val="none" w:sz="0" w:space="0" w:color="auto"/>
        <w:right w:val="none" w:sz="0" w:space="0" w:color="auto"/>
      </w:divBdr>
    </w:div>
    <w:div w:id="318193095">
      <w:bodyDiv w:val="1"/>
      <w:marLeft w:val="0"/>
      <w:marRight w:val="0"/>
      <w:marTop w:val="0"/>
      <w:marBottom w:val="0"/>
      <w:divBdr>
        <w:top w:val="none" w:sz="0" w:space="0" w:color="auto"/>
        <w:left w:val="none" w:sz="0" w:space="0" w:color="auto"/>
        <w:bottom w:val="none" w:sz="0" w:space="0" w:color="auto"/>
        <w:right w:val="none" w:sz="0" w:space="0" w:color="auto"/>
      </w:divBdr>
    </w:div>
    <w:div w:id="318193157">
      <w:bodyDiv w:val="1"/>
      <w:marLeft w:val="0"/>
      <w:marRight w:val="0"/>
      <w:marTop w:val="0"/>
      <w:marBottom w:val="0"/>
      <w:divBdr>
        <w:top w:val="none" w:sz="0" w:space="0" w:color="auto"/>
        <w:left w:val="none" w:sz="0" w:space="0" w:color="auto"/>
        <w:bottom w:val="none" w:sz="0" w:space="0" w:color="auto"/>
        <w:right w:val="none" w:sz="0" w:space="0" w:color="auto"/>
      </w:divBdr>
    </w:div>
    <w:div w:id="318198278">
      <w:bodyDiv w:val="1"/>
      <w:marLeft w:val="0"/>
      <w:marRight w:val="0"/>
      <w:marTop w:val="0"/>
      <w:marBottom w:val="0"/>
      <w:divBdr>
        <w:top w:val="none" w:sz="0" w:space="0" w:color="auto"/>
        <w:left w:val="none" w:sz="0" w:space="0" w:color="auto"/>
        <w:bottom w:val="none" w:sz="0" w:space="0" w:color="auto"/>
        <w:right w:val="none" w:sz="0" w:space="0" w:color="auto"/>
      </w:divBdr>
    </w:div>
    <w:div w:id="318265659">
      <w:bodyDiv w:val="1"/>
      <w:marLeft w:val="0"/>
      <w:marRight w:val="0"/>
      <w:marTop w:val="0"/>
      <w:marBottom w:val="0"/>
      <w:divBdr>
        <w:top w:val="none" w:sz="0" w:space="0" w:color="auto"/>
        <w:left w:val="none" w:sz="0" w:space="0" w:color="auto"/>
        <w:bottom w:val="none" w:sz="0" w:space="0" w:color="auto"/>
        <w:right w:val="none" w:sz="0" w:space="0" w:color="auto"/>
      </w:divBdr>
    </w:div>
    <w:div w:id="318266566">
      <w:bodyDiv w:val="1"/>
      <w:marLeft w:val="0"/>
      <w:marRight w:val="0"/>
      <w:marTop w:val="0"/>
      <w:marBottom w:val="0"/>
      <w:divBdr>
        <w:top w:val="none" w:sz="0" w:space="0" w:color="auto"/>
        <w:left w:val="none" w:sz="0" w:space="0" w:color="auto"/>
        <w:bottom w:val="none" w:sz="0" w:space="0" w:color="auto"/>
        <w:right w:val="none" w:sz="0" w:space="0" w:color="auto"/>
      </w:divBdr>
    </w:div>
    <w:div w:id="318267927">
      <w:bodyDiv w:val="1"/>
      <w:marLeft w:val="0"/>
      <w:marRight w:val="0"/>
      <w:marTop w:val="0"/>
      <w:marBottom w:val="0"/>
      <w:divBdr>
        <w:top w:val="none" w:sz="0" w:space="0" w:color="auto"/>
        <w:left w:val="none" w:sz="0" w:space="0" w:color="auto"/>
        <w:bottom w:val="none" w:sz="0" w:space="0" w:color="auto"/>
        <w:right w:val="none" w:sz="0" w:space="0" w:color="auto"/>
      </w:divBdr>
    </w:div>
    <w:div w:id="318309718">
      <w:bodyDiv w:val="1"/>
      <w:marLeft w:val="0"/>
      <w:marRight w:val="0"/>
      <w:marTop w:val="0"/>
      <w:marBottom w:val="0"/>
      <w:divBdr>
        <w:top w:val="none" w:sz="0" w:space="0" w:color="auto"/>
        <w:left w:val="none" w:sz="0" w:space="0" w:color="auto"/>
        <w:bottom w:val="none" w:sz="0" w:space="0" w:color="auto"/>
        <w:right w:val="none" w:sz="0" w:space="0" w:color="auto"/>
      </w:divBdr>
    </w:div>
    <w:div w:id="318311463">
      <w:bodyDiv w:val="1"/>
      <w:marLeft w:val="0"/>
      <w:marRight w:val="0"/>
      <w:marTop w:val="0"/>
      <w:marBottom w:val="0"/>
      <w:divBdr>
        <w:top w:val="none" w:sz="0" w:space="0" w:color="auto"/>
        <w:left w:val="none" w:sz="0" w:space="0" w:color="auto"/>
        <w:bottom w:val="none" w:sz="0" w:space="0" w:color="auto"/>
        <w:right w:val="none" w:sz="0" w:space="0" w:color="auto"/>
      </w:divBdr>
    </w:div>
    <w:div w:id="318312061">
      <w:bodyDiv w:val="1"/>
      <w:marLeft w:val="0"/>
      <w:marRight w:val="0"/>
      <w:marTop w:val="0"/>
      <w:marBottom w:val="0"/>
      <w:divBdr>
        <w:top w:val="none" w:sz="0" w:space="0" w:color="auto"/>
        <w:left w:val="none" w:sz="0" w:space="0" w:color="auto"/>
        <w:bottom w:val="none" w:sz="0" w:space="0" w:color="auto"/>
        <w:right w:val="none" w:sz="0" w:space="0" w:color="auto"/>
      </w:divBdr>
    </w:div>
    <w:div w:id="318312827">
      <w:bodyDiv w:val="1"/>
      <w:marLeft w:val="0"/>
      <w:marRight w:val="0"/>
      <w:marTop w:val="0"/>
      <w:marBottom w:val="0"/>
      <w:divBdr>
        <w:top w:val="none" w:sz="0" w:space="0" w:color="auto"/>
        <w:left w:val="none" w:sz="0" w:space="0" w:color="auto"/>
        <w:bottom w:val="none" w:sz="0" w:space="0" w:color="auto"/>
        <w:right w:val="none" w:sz="0" w:space="0" w:color="auto"/>
      </w:divBdr>
    </w:div>
    <w:div w:id="318316360">
      <w:bodyDiv w:val="1"/>
      <w:marLeft w:val="0"/>
      <w:marRight w:val="0"/>
      <w:marTop w:val="0"/>
      <w:marBottom w:val="0"/>
      <w:divBdr>
        <w:top w:val="none" w:sz="0" w:space="0" w:color="auto"/>
        <w:left w:val="none" w:sz="0" w:space="0" w:color="auto"/>
        <w:bottom w:val="none" w:sz="0" w:space="0" w:color="auto"/>
        <w:right w:val="none" w:sz="0" w:space="0" w:color="auto"/>
      </w:divBdr>
    </w:div>
    <w:div w:id="318382886">
      <w:bodyDiv w:val="1"/>
      <w:marLeft w:val="0"/>
      <w:marRight w:val="0"/>
      <w:marTop w:val="0"/>
      <w:marBottom w:val="0"/>
      <w:divBdr>
        <w:top w:val="none" w:sz="0" w:space="0" w:color="auto"/>
        <w:left w:val="none" w:sz="0" w:space="0" w:color="auto"/>
        <w:bottom w:val="none" w:sz="0" w:space="0" w:color="auto"/>
        <w:right w:val="none" w:sz="0" w:space="0" w:color="auto"/>
      </w:divBdr>
    </w:div>
    <w:div w:id="318384418">
      <w:bodyDiv w:val="1"/>
      <w:marLeft w:val="0"/>
      <w:marRight w:val="0"/>
      <w:marTop w:val="0"/>
      <w:marBottom w:val="0"/>
      <w:divBdr>
        <w:top w:val="none" w:sz="0" w:space="0" w:color="auto"/>
        <w:left w:val="none" w:sz="0" w:space="0" w:color="auto"/>
        <w:bottom w:val="none" w:sz="0" w:space="0" w:color="auto"/>
        <w:right w:val="none" w:sz="0" w:space="0" w:color="auto"/>
      </w:divBdr>
    </w:div>
    <w:div w:id="318384949">
      <w:bodyDiv w:val="1"/>
      <w:marLeft w:val="0"/>
      <w:marRight w:val="0"/>
      <w:marTop w:val="0"/>
      <w:marBottom w:val="0"/>
      <w:divBdr>
        <w:top w:val="none" w:sz="0" w:space="0" w:color="auto"/>
        <w:left w:val="none" w:sz="0" w:space="0" w:color="auto"/>
        <w:bottom w:val="none" w:sz="0" w:space="0" w:color="auto"/>
        <w:right w:val="none" w:sz="0" w:space="0" w:color="auto"/>
      </w:divBdr>
    </w:div>
    <w:div w:id="318388900">
      <w:bodyDiv w:val="1"/>
      <w:marLeft w:val="0"/>
      <w:marRight w:val="0"/>
      <w:marTop w:val="0"/>
      <w:marBottom w:val="0"/>
      <w:divBdr>
        <w:top w:val="none" w:sz="0" w:space="0" w:color="auto"/>
        <w:left w:val="none" w:sz="0" w:space="0" w:color="auto"/>
        <w:bottom w:val="none" w:sz="0" w:space="0" w:color="auto"/>
        <w:right w:val="none" w:sz="0" w:space="0" w:color="auto"/>
      </w:divBdr>
    </w:div>
    <w:div w:id="318458182">
      <w:bodyDiv w:val="1"/>
      <w:marLeft w:val="0"/>
      <w:marRight w:val="0"/>
      <w:marTop w:val="0"/>
      <w:marBottom w:val="0"/>
      <w:divBdr>
        <w:top w:val="none" w:sz="0" w:space="0" w:color="auto"/>
        <w:left w:val="none" w:sz="0" w:space="0" w:color="auto"/>
        <w:bottom w:val="none" w:sz="0" w:space="0" w:color="auto"/>
        <w:right w:val="none" w:sz="0" w:space="0" w:color="auto"/>
      </w:divBdr>
    </w:div>
    <w:div w:id="318458300">
      <w:bodyDiv w:val="1"/>
      <w:marLeft w:val="0"/>
      <w:marRight w:val="0"/>
      <w:marTop w:val="0"/>
      <w:marBottom w:val="0"/>
      <w:divBdr>
        <w:top w:val="none" w:sz="0" w:space="0" w:color="auto"/>
        <w:left w:val="none" w:sz="0" w:space="0" w:color="auto"/>
        <w:bottom w:val="none" w:sz="0" w:space="0" w:color="auto"/>
        <w:right w:val="none" w:sz="0" w:space="0" w:color="auto"/>
      </w:divBdr>
    </w:div>
    <w:div w:id="318462559">
      <w:bodyDiv w:val="1"/>
      <w:marLeft w:val="0"/>
      <w:marRight w:val="0"/>
      <w:marTop w:val="0"/>
      <w:marBottom w:val="0"/>
      <w:divBdr>
        <w:top w:val="none" w:sz="0" w:space="0" w:color="auto"/>
        <w:left w:val="none" w:sz="0" w:space="0" w:color="auto"/>
        <w:bottom w:val="none" w:sz="0" w:space="0" w:color="auto"/>
        <w:right w:val="none" w:sz="0" w:space="0" w:color="auto"/>
      </w:divBdr>
    </w:div>
    <w:div w:id="318535718">
      <w:bodyDiv w:val="1"/>
      <w:marLeft w:val="0"/>
      <w:marRight w:val="0"/>
      <w:marTop w:val="0"/>
      <w:marBottom w:val="0"/>
      <w:divBdr>
        <w:top w:val="none" w:sz="0" w:space="0" w:color="auto"/>
        <w:left w:val="none" w:sz="0" w:space="0" w:color="auto"/>
        <w:bottom w:val="none" w:sz="0" w:space="0" w:color="auto"/>
        <w:right w:val="none" w:sz="0" w:space="0" w:color="auto"/>
      </w:divBdr>
    </w:div>
    <w:div w:id="318537506">
      <w:bodyDiv w:val="1"/>
      <w:marLeft w:val="0"/>
      <w:marRight w:val="0"/>
      <w:marTop w:val="0"/>
      <w:marBottom w:val="0"/>
      <w:divBdr>
        <w:top w:val="none" w:sz="0" w:space="0" w:color="auto"/>
        <w:left w:val="none" w:sz="0" w:space="0" w:color="auto"/>
        <w:bottom w:val="none" w:sz="0" w:space="0" w:color="auto"/>
        <w:right w:val="none" w:sz="0" w:space="0" w:color="auto"/>
      </w:divBdr>
    </w:div>
    <w:div w:id="318577574">
      <w:bodyDiv w:val="1"/>
      <w:marLeft w:val="0"/>
      <w:marRight w:val="0"/>
      <w:marTop w:val="0"/>
      <w:marBottom w:val="0"/>
      <w:divBdr>
        <w:top w:val="none" w:sz="0" w:space="0" w:color="auto"/>
        <w:left w:val="none" w:sz="0" w:space="0" w:color="auto"/>
        <w:bottom w:val="none" w:sz="0" w:space="0" w:color="auto"/>
        <w:right w:val="none" w:sz="0" w:space="0" w:color="auto"/>
      </w:divBdr>
    </w:div>
    <w:div w:id="318577660">
      <w:bodyDiv w:val="1"/>
      <w:marLeft w:val="0"/>
      <w:marRight w:val="0"/>
      <w:marTop w:val="0"/>
      <w:marBottom w:val="0"/>
      <w:divBdr>
        <w:top w:val="none" w:sz="0" w:space="0" w:color="auto"/>
        <w:left w:val="none" w:sz="0" w:space="0" w:color="auto"/>
        <w:bottom w:val="none" w:sz="0" w:space="0" w:color="auto"/>
        <w:right w:val="none" w:sz="0" w:space="0" w:color="auto"/>
      </w:divBdr>
    </w:div>
    <w:div w:id="318578433">
      <w:bodyDiv w:val="1"/>
      <w:marLeft w:val="0"/>
      <w:marRight w:val="0"/>
      <w:marTop w:val="0"/>
      <w:marBottom w:val="0"/>
      <w:divBdr>
        <w:top w:val="none" w:sz="0" w:space="0" w:color="auto"/>
        <w:left w:val="none" w:sz="0" w:space="0" w:color="auto"/>
        <w:bottom w:val="none" w:sz="0" w:space="0" w:color="auto"/>
        <w:right w:val="none" w:sz="0" w:space="0" w:color="auto"/>
      </w:divBdr>
    </w:div>
    <w:div w:id="318581368">
      <w:bodyDiv w:val="1"/>
      <w:marLeft w:val="0"/>
      <w:marRight w:val="0"/>
      <w:marTop w:val="0"/>
      <w:marBottom w:val="0"/>
      <w:divBdr>
        <w:top w:val="none" w:sz="0" w:space="0" w:color="auto"/>
        <w:left w:val="none" w:sz="0" w:space="0" w:color="auto"/>
        <w:bottom w:val="none" w:sz="0" w:space="0" w:color="auto"/>
        <w:right w:val="none" w:sz="0" w:space="0" w:color="auto"/>
      </w:divBdr>
    </w:div>
    <w:div w:id="318582094">
      <w:bodyDiv w:val="1"/>
      <w:marLeft w:val="0"/>
      <w:marRight w:val="0"/>
      <w:marTop w:val="0"/>
      <w:marBottom w:val="0"/>
      <w:divBdr>
        <w:top w:val="none" w:sz="0" w:space="0" w:color="auto"/>
        <w:left w:val="none" w:sz="0" w:space="0" w:color="auto"/>
        <w:bottom w:val="none" w:sz="0" w:space="0" w:color="auto"/>
        <w:right w:val="none" w:sz="0" w:space="0" w:color="auto"/>
      </w:divBdr>
    </w:div>
    <w:div w:id="318651798">
      <w:bodyDiv w:val="1"/>
      <w:marLeft w:val="0"/>
      <w:marRight w:val="0"/>
      <w:marTop w:val="0"/>
      <w:marBottom w:val="0"/>
      <w:divBdr>
        <w:top w:val="none" w:sz="0" w:space="0" w:color="auto"/>
        <w:left w:val="none" w:sz="0" w:space="0" w:color="auto"/>
        <w:bottom w:val="none" w:sz="0" w:space="0" w:color="auto"/>
        <w:right w:val="none" w:sz="0" w:space="0" w:color="auto"/>
      </w:divBdr>
    </w:div>
    <w:div w:id="318659815">
      <w:bodyDiv w:val="1"/>
      <w:marLeft w:val="0"/>
      <w:marRight w:val="0"/>
      <w:marTop w:val="0"/>
      <w:marBottom w:val="0"/>
      <w:divBdr>
        <w:top w:val="none" w:sz="0" w:space="0" w:color="auto"/>
        <w:left w:val="none" w:sz="0" w:space="0" w:color="auto"/>
        <w:bottom w:val="none" w:sz="0" w:space="0" w:color="auto"/>
        <w:right w:val="none" w:sz="0" w:space="0" w:color="auto"/>
      </w:divBdr>
    </w:div>
    <w:div w:id="318729043">
      <w:bodyDiv w:val="1"/>
      <w:marLeft w:val="0"/>
      <w:marRight w:val="0"/>
      <w:marTop w:val="0"/>
      <w:marBottom w:val="0"/>
      <w:divBdr>
        <w:top w:val="none" w:sz="0" w:space="0" w:color="auto"/>
        <w:left w:val="none" w:sz="0" w:space="0" w:color="auto"/>
        <w:bottom w:val="none" w:sz="0" w:space="0" w:color="auto"/>
        <w:right w:val="none" w:sz="0" w:space="0" w:color="auto"/>
      </w:divBdr>
    </w:div>
    <w:div w:id="318730156">
      <w:bodyDiv w:val="1"/>
      <w:marLeft w:val="0"/>
      <w:marRight w:val="0"/>
      <w:marTop w:val="0"/>
      <w:marBottom w:val="0"/>
      <w:divBdr>
        <w:top w:val="none" w:sz="0" w:space="0" w:color="auto"/>
        <w:left w:val="none" w:sz="0" w:space="0" w:color="auto"/>
        <w:bottom w:val="none" w:sz="0" w:space="0" w:color="auto"/>
        <w:right w:val="none" w:sz="0" w:space="0" w:color="auto"/>
      </w:divBdr>
    </w:div>
    <w:div w:id="318730850">
      <w:bodyDiv w:val="1"/>
      <w:marLeft w:val="0"/>
      <w:marRight w:val="0"/>
      <w:marTop w:val="0"/>
      <w:marBottom w:val="0"/>
      <w:divBdr>
        <w:top w:val="none" w:sz="0" w:space="0" w:color="auto"/>
        <w:left w:val="none" w:sz="0" w:space="0" w:color="auto"/>
        <w:bottom w:val="none" w:sz="0" w:space="0" w:color="auto"/>
        <w:right w:val="none" w:sz="0" w:space="0" w:color="auto"/>
      </w:divBdr>
    </w:div>
    <w:div w:id="318731305">
      <w:bodyDiv w:val="1"/>
      <w:marLeft w:val="0"/>
      <w:marRight w:val="0"/>
      <w:marTop w:val="0"/>
      <w:marBottom w:val="0"/>
      <w:divBdr>
        <w:top w:val="none" w:sz="0" w:space="0" w:color="auto"/>
        <w:left w:val="none" w:sz="0" w:space="0" w:color="auto"/>
        <w:bottom w:val="none" w:sz="0" w:space="0" w:color="auto"/>
        <w:right w:val="none" w:sz="0" w:space="0" w:color="auto"/>
      </w:divBdr>
    </w:div>
    <w:div w:id="318731714">
      <w:bodyDiv w:val="1"/>
      <w:marLeft w:val="0"/>
      <w:marRight w:val="0"/>
      <w:marTop w:val="0"/>
      <w:marBottom w:val="0"/>
      <w:divBdr>
        <w:top w:val="none" w:sz="0" w:space="0" w:color="auto"/>
        <w:left w:val="none" w:sz="0" w:space="0" w:color="auto"/>
        <w:bottom w:val="none" w:sz="0" w:space="0" w:color="auto"/>
        <w:right w:val="none" w:sz="0" w:space="0" w:color="auto"/>
      </w:divBdr>
    </w:div>
    <w:div w:id="318774577">
      <w:bodyDiv w:val="1"/>
      <w:marLeft w:val="0"/>
      <w:marRight w:val="0"/>
      <w:marTop w:val="0"/>
      <w:marBottom w:val="0"/>
      <w:divBdr>
        <w:top w:val="none" w:sz="0" w:space="0" w:color="auto"/>
        <w:left w:val="none" w:sz="0" w:space="0" w:color="auto"/>
        <w:bottom w:val="none" w:sz="0" w:space="0" w:color="auto"/>
        <w:right w:val="none" w:sz="0" w:space="0" w:color="auto"/>
      </w:divBdr>
    </w:div>
    <w:div w:id="318776706">
      <w:bodyDiv w:val="1"/>
      <w:marLeft w:val="0"/>
      <w:marRight w:val="0"/>
      <w:marTop w:val="0"/>
      <w:marBottom w:val="0"/>
      <w:divBdr>
        <w:top w:val="none" w:sz="0" w:space="0" w:color="auto"/>
        <w:left w:val="none" w:sz="0" w:space="0" w:color="auto"/>
        <w:bottom w:val="none" w:sz="0" w:space="0" w:color="auto"/>
        <w:right w:val="none" w:sz="0" w:space="0" w:color="auto"/>
      </w:divBdr>
    </w:div>
    <w:div w:id="318778878">
      <w:bodyDiv w:val="1"/>
      <w:marLeft w:val="0"/>
      <w:marRight w:val="0"/>
      <w:marTop w:val="0"/>
      <w:marBottom w:val="0"/>
      <w:divBdr>
        <w:top w:val="none" w:sz="0" w:space="0" w:color="auto"/>
        <w:left w:val="none" w:sz="0" w:space="0" w:color="auto"/>
        <w:bottom w:val="none" w:sz="0" w:space="0" w:color="auto"/>
        <w:right w:val="none" w:sz="0" w:space="0" w:color="auto"/>
      </w:divBdr>
    </w:div>
    <w:div w:id="318848580">
      <w:bodyDiv w:val="1"/>
      <w:marLeft w:val="0"/>
      <w:marRight w:val="0"/>
      <w:marTop w:val="0"/>
      <w:marBottom w:val="0"/>
      <w:divBdr>
        <w:top w:val="none" w:sz="0" w:space="0" w:color="auto"/>
        <w:left w:val="none" w:sz="0" w:space="0" w:color="auto"/>
        <w:bottom w:val="none" w:sz="0" w:space="0" w:color="auto"/>
        <w:right w:val="none" w:sz="0" w:space="0" w:color="auto"/>
      </w:divBdr>
    </w:div>
    <w:div w:id="318851124">
      <w:bodyDiv w:val="1"/>
      <w:marLeft w:val="0"/>
      <w:marRight w:val="0"/>
      <w:marTop w:val="0"/>
      <w:marBottom w:val="0"/>
      <w:divBdr>
        <w:top w:val="none" w:sz="0" w:space="0" w:color="auto"/>
        <w:left w:val="none" w:sz="0" w:space="0" w:color="auto"/>
        <w:bottom w:val="none" w:sz="0" w:space="0" w:color="auto"/>
        <w:right w:val="none" w:sz="0" w:space="0" w:color="auto"/>
      </w:divBdr>
    </w:div>
    <w:div w:id="318920741">
      <w:bodyDiv w:val="1"/>
      <w:marLeft w:val="0"/>
      <w:marRight w:val="0"/>
      <w:marTop w:val="0"/>
      <w:marBottom w:val="0"/>
      <w:divBdr>
        <w:top w:val="none" w:sz="0" w:space="0" w:color="auto"/>
        <w:left w:val="none" w:sz="0" w:space="0" w:color="auto"/>
        <w:bottom w:val="none" w:sz="0" w:space="0" w:color="auto"/>
        <w:right w:val="none" w:sz="0" w:space="0" w:color="auto"/>
      </w:divBdr>
    </w:div>
    <w:div w:id="318926080">
      <w:bodyDiv w:val="1"/>
      <w:marLeft w:val="0"/>
      <w:marRight w:val="0"/>
      <w:marTop w:val="0"/>
      <w:marBottom w:val="0"/>
      <w:divBdr>
        <w:top w:val="none" w:sz="0" w:space="0" w:color="auto"/>
        <w:left w:val="none" w:sz="0" w:space="0" w:color="auto"/>
        <w:bottom w:val="none" w:sz="0" w:space="0" w:color="auto"/>
        <w:right w:val="none" w:sz="0" w:space="0" w:color="auto"/>
      </w:divBdr>
    </w:div>
    <w:div w:id="318926128">
      <w:bodyDiv w:val="1"/>
      <w:marLeft w:val="0"/>
      <w:marRight w:val="0"/>
      <w:marTop w:val="0"/>
      <w:marBottom w:val="0"/>
      <w:divBdr>
        <w:top w:val="none" w:sz="0" w:space="0" w:color="auto"/>
        <w:left w:val="none" w:sz="0" w:space="0" w:color="auto"/>
        <w:bottom w:val="none" w:sz="0" w:space="0" w:color="auto"/>
        <w:right w:val="none" w:sz="0" w:space="0" w:color="auto"/>
      </w:divBdr>
    </w:div>
    <w:div w:id="318928703">
      <w:bodyDiv w:val="1"/>
      <w:marLeft w:val="0"/>
      <w:marRight w:val="0"/>
      <w:marTop w:val="0"/>
      <w:marBottom w:val="0"/>
      <w:divBdr>
        <w:top w:val="none" w:sz="0" w:space="0" w:color="auto"/>
        <w:left w:val="none" w:sz="0" w:space="0" w:color="auto"/>
        <w:bottom w:val="none" w:sz="0" w:space="0" w:color="auto"/>
        <w:right w:val="none" w:sz="0" w:space="0" w:color="auto"/>
      </w:divBdr>
    </w:div>
    <w:div w:id="318964968">
      <w:bodyDiv w:val="1"/>
      <w:marLeft w:val="0"/>
      <w:marRight w:val="0"/>
      <w:marTop w:val="0"/>
      <w:marBottom w:val="0"/>
      <w:divBdr>
        <w:top w:val="none" w:sz="0" w:space="0" w:color="auto"/>
        <w:left w:val="none" w:sz="0" w:space="0" w:color="auto"/>
        <w:bottom w:val="none" w:sz="0" w:space="0" w:color="auto"/>
        <w:right w:val="none" w:sz="0" w:space="0" w:color="auto"/>
      </w:divBdr>
    </w:div>
    <w:div w:id="318965261">
      <w:bodyDiv w:val="1"/>
      <w:marLeft w:val="0"/>
      <w:marRight w:val="0"/>
      <w:marTop w:val="0"/>
      <w:marBottom w:val="0"/>
      <w:divBdr>
        <w:top w:val="none" w:sz="0" w:space="0" w:color="auto"/>
        <w:left w:val="none" w:sz="0" w:space="0" w:color="auto"/>
        <w:bottom w:val="none" w:sz="0" w:space="0" w:color="auto"/>
        <w:right w:val="none" w:sz="0" w:space="0" w:color="auto"/>
      </w:divBdr>
    </w:div>
    <w:div w:id="318970237">
      <w:bodyDiv w:val="1"/>
      <w:marLeft w:val="0"/>
      <w:marRight w:val="0"/>
      <w:marTop w:val="0"/>
      <w:marBottom w:val="0"/>
      <w:divBdr>
        <w:top w:val="none" w:sz="0" w:space="0" w:color="auto"/>
        <w:left w:val="none" w:sz="0" w:space="0" w:color="auto"/>
        <w:bottom w:val="none" w:sz="0" w:space="0" w:color="auto"/>
        <w:right w:val="none" w:sz="0" w:space="0" w:color="auto"/>
      </w:divBdr>
    </w:div>
    <w:div w:id="318995671">
      <w:bodyDiv w:val="1"/>
      <w:marLeft w:val="0"/>
      <w:marRight w:val="0"/>
      <w:marTop w:val="0"/>
      <w:marBottom w:val="0"/>
      <w:divBdr>
        <w:top w:val="none" w:sz="0" w:space="0" w:color="auto"/>
        <w:left w:val="none" w:sz="0" w:space="0" w:color="auto"/>
        <w:bottom w:val="none" w:sz="0" w:space="0" w:color="auto"/>
        <w:right w:val="none" w:sz="0" w:space="0" w:color="auto"/>
      </w:divBdr>
    </w:div>
    <w:div w:id="319038838">
      <w:bodyDiv w:val="1"/>
      <w:marLeft w:val="0"/>
      <w:marRight w:val="0"/>
      <w:marTop w:val="0"/>
      <w:marBottom w:val="0"/>
      <w:divBdr>
        <w:top w:val="none" w:sz="0" w:space="0" w:color="auto"/>
        <w:left w:val="none" w:sz="0" w:space="0" w:color="auto"/>
        <w:bottom w:val="none" w:sz="0" w:space="0" w:color="auto"/>
        <w:right w:val="none" w:sz="0" w:space="0" w:color="auto"/>
      </w:divBdr>
    </w:div>
    <w:div w:id="319040981">
      <w:bodyDiv w:val="1"/>
      <w:marLeft w:val="0"/>
      <w:marRight w:val="0"/>
      <w:marTop w:val="0"/>
      <w:marBottom w:val="0"/>
      <w:divBdr>
        <w:top w:val="none" w:sz="0" w:space="0" w:color="auto"/>
        <w:left w:val="none" w:sz="0" w:space="0" w:color="auto"/>
        <w:bottom w:val="none" w:sz="0" w:space="0" w:color="auto"/>
        <w:right w:val="none" w:sz="0" w:space="0" w:color="auto"/>
      </w:divBdr>
    </w:div>
    <w:div w:id="319045214">
      <w:bodyDiv w:val="1"/>
      <w:marLeft w:val="0"/>
      <w:marRight w:val="0"/>
      <w:marTop w:val="0"/>
      <w:marBottom w:val="0"/>
      <w:divBdr>
        <w:top w:val="none" w:sz="0" w:space="0" w:color="auto"/>
        <w:left w:val="none" w:sz="0" w:space="0" w:color="auto"/>
        <w:bottom w:val="none" w:sz="0" w:space="0" w:color="auto"/>
        <w:right w:val="none" w:sz="0" w:space="0" w:color="auto"/>
      </w:divBdr>
    </w:div>
    <w:div w:id="319046700">
      <w:bodyDiv w:val="1"/>
      <w:marLeft w:val="0"/>
      <w:marRight w:val="0"/>
      <w:marTop w:val="0"/>
      <w:marBottom w:val="0"/>
      <w:divBdr>
        <w:top w:val="none" w:sz="0" w:space="0" w:color="auto"/>
        <w:left w:val="none" w:sz="0" w:space="0" w:color="auto"/>
        <w:bottom w:val="none" w:sz="0" w:space="0" w:color="auto"/>
        <w:right w:val="none" w:sz="0" w:space="0" w:color="auto"/>
      </w:divBdr>
    </w:div>
    <w:div w:id="319113389">
      <w:bodyDiv w:val="1"/>
      <w:marLeft w:val="0"/>
      <w:marRight w:val="0"/>
      <w:marTop w:val="0"/>
      <w:marBottom w:val="0"/>
      <w:divBdr>
        <w:top w:val="none" w:sz="0" w:space="0" w:color="auto"/>
        <w:left w:val="none" w:sz="0" w:space="0" w:color="auto"/>
        <w:bottom w:val="none" w:sz="0" w:space="0" w:color="auto"/>
        <w:right w:val="none" w:sz="0" w:space="0" w:color="auto"/>
      </w:divBdr>
    </w:div>
    <w:div w:id="319114016">
      <w:bodyDiv w:val="1"/>
      <w:marLeft w:val="0"/>
      <w:marRight w:val="0"/>
      <w:marTop w:val="0"/>
      <w:marBottom w:val="0"/>
      <w:divBdr>
        <w:top w:val="none" w:sz="0" w:space="0" w:color="auto"/>
        <w:left w:val="none" w:sz="0" w:space="0" w:color="auto"/>
        <w:bottom w:val="none" w:sz="0" w:space="0" w:color="auto"/>
        <w:right w:val="none" w:sz="0" w:space="0" w:color="auto"/>
      </w:divBdr>
    </w:div>
    <w:div w:id="319116081">
      <w:bodyDiv w:val="1"/>
      <w:marLeft w:val="0"/>
      <w:marRight w:val="0"/>
      <w:marTop w:val="0"/>
      <w:marBottom w:val="0"/>
      <w:divBdr>
        <w:top w:val="none" w:sz="0" w:space="0" w:color="auto"/>
        <w:left w:val="none" w:sz="0" w:space="0" w:color="auto"/>
        <w:bottom w:val="none" w:sz="0" w:space="0" w:color="auto"/>
        <w:right w:val="none" w:sz="0" w:space="0" w:color="auto"/>
      </w:divBdr>
    </w:div>
    <w:div w:id="319119106">
      <w:bodyDiv w:val="1"/>
      <w:marLeft w:val="0"/>
      <w:marRight w:val="0"/>
      <w:marTop w:val="0"/>
      <w:marBottom w:val="0"/>
      <w:divBdr>
        <w:top w:val="none" w:sz="0" w:space="0" w:color="auto"/>
        <w:left w:val="none" w:sz="0" w:space="0" w:color="auto"/>
        <w:bottom w:val="none" w:sz="0" w:space="0" w:color="auto"/>
        <w:right w:val="none" w:sz="0" w:space="0" w:color="auto"/>
      </w:divBdr>
    </w:div>
    <w:div w:id="319164786">
      <w:bodyDiv w:val="1"/>
      <w:marLeft w:val="0"/>
      <w:marRight w:val="0"/>
      <w:marTop w:val="0"/>
      <w:marBottom w:val="0"/>
      <w:divBdr>
        <w:top w:val="none" w:sz="0" w:space="0" w:color="auto"/>
        <w:left w:val="none" w:sz="0" w:space="0" w:color="auto"/>
        <w:bottom w:val="none" w:sz="0" w:space="0" w:color="auto"/>
        <w:right w:val="none" w:sz="0" w:space="0" w:color="auto"/>
      </w:divBdr>
    </w:div>
    <w:div w:id="319231830">
      <w:bodyDiv w:val="1"/>
      <w:marLeft w:val="0"/>
      <w:marRight w:val="0"/>
      <w:marTop w:val="0"/>
      <w:marBottom w:val="0"/>
      <w:divBdr>
        <w:top w:val="none" w:sz="0" w:space="0" w:color="auto"/>
        <w:left w:val="none" w:sz="0" w:space="0" w:color="auto"/>
        <w:bottom w:val="none" w:sz="0" w:space="0" w:color="auto"/>
        <w:right w:val="none" w:sz="0" w:space="0" w:color="auto"/>
      </w:divBdr>
    </w:div>
    <w:div w:id="319233822">
      <w:bodyDiv w:val="1"/>
      <w:marLeft w:val="0"/>
      <w:marRight w:val="0"/>
      <w:marTop w:val="0"/>
      <w:marBottom w:val="0"/>
      <w:divBdr>
        <w:top w:val="none" w:sz="0" w:space="0" w:color="auto"/>
        <w:left w:val="none" w:sz="0" w:space="0" w:color="auto"/>
        <w:bottom w:val="none" w:sz="0" w:space="0" w:color="auto"/>
        <w:right w:val="none" w:sz="0" w:space="0" w:color="auto"/>
      </w:divBdr>
    </w:div>
    <w:div w:id="319238017">
      <w:bodyDiv w:val="1"/>
      <w:marLeft w:val="0"/>
      <w:marRight w:val="0"/>
      <w:marTop w:val="0"/>
      <w:marBottom w:val="0"/>
      <w:divBdr>
        <w:top w:val="none" w:sz="0" w:space="0" w:color="auto"/>
        <w:left w:val="none" w:sz="0" w:space="0" w:color="auto"/>
        <w:bottom w:val="none" w:sz="0" w:space="0" w:color="auto"/>
        <w:right w:val="none" w:sz="0" w:space="0" w:color="auto"/>
      </w:divBdr>
    </w:div>
    <w:div w:id="319310454">
      <w:bodyDiv w:val="1"/>
      <w:marLeft w:val="0"/>
      <w:marRight w:val="0"/>
      <w:marTop w:val="0"/>
      <w:marBottom w:val="0"/>
      <w:divBdr>
        <w:top w:val="none" w:sz="0" w:space="0" w:color="auto"/>
        <w:left w:val="none" w:sz="0" w:space="0" w:color="auto"/>
        <w:bottom w:val="none" w:sz="0" w:space="0" w:color="auto"/>
        <w:right w:val="none" w:sz="0" w:space="0" w:color="auto"/>
      </w:divBdr>
    </w:div>
    <w:div w:id="319310722">
      <w:bodyDiv w:val="1"/>
      <w:marLeft w:val="0"/>
      <w:marRight w:val="0"/>
      <w:marTop w:val="0"/>
      <w:marBottom w:val="0"/>
      <w:divBdr>
        <w:top w:val="none" w:sz="0" w:space="0" w:color="auto"/>
        <w:left w:val="none" w:sz="0" w:space="0" w:color="auto"/>
        <w:bottom w:val="none" w:sz="0" w:space="0" w:color="auto"/>
        <w:right w:val="none" w:sz="0" w:space="0" w:color="auto"/>
      </w:divBdr>
    </w:div>
    <w:div w:id="319311190">
      <w:bodyDiv w:val="1"/>
      <w:marLeft w:val="0"/>
      <w:marRight w:val="0"/>
      <w:marTop w:val="0"/>
      <w:marBottom w:val="0"/>
      <w:divBdr>
        <w:top w:val="none" w:sz="0" w:space="0" w:color="auto"/>
        <w:left w:val="none" w:sz="0" w:space="0" w:color="auto"/>
        <w:bottom w:val="none" w:sz="0" w:space="0" w:color="auto"/>
        <w:right w:val="none" w:sz="0" w:space="0" w:color="auto"/>
      </w:divBdr>
    </w:div>
    <w:div w:id="319311726">
      <w:bodyDiv w:val="1"/>
      <w:marLeft w:val="0"/>
      <w:marRight w:val="0"/>
      <w:marTop w:val="0"/>
      <w:marBottom w:val="0"/>
      <w:divBdr>
        <w:top w:val="none" w:sz="0" w:space="0" w:color="auto"/>
        <w:left w:val="none" w:sz="0" w:space="0" w:color="auto"/>
        <w:bottom w:val="none" w:sz="0" w:space="0" w:color="auto"/>
        <w:right w:val="none" w:sz="0" w:space="0" w:color="auto"/>
      </w:divBdr>
    </w:div>
    <w:div w:id="319312422">
      <w:bodyDiv w:val="1"/>
      <w:marLeft w:val="0"/>
      <w:marRight w:val="0"/>
      <w:marTop w:val="0"/>
      <w:marBottom w:val="0"/>
      <w:divBdr>
        <w:top w:val="none" w:sz="0" w:space="0" w:color="auto"/>
        <w:left w:val="none" w:sz="0" w:space="0" w:color="auto"/>
        <w:bottom w:val="none" w:sz="0" w:space="0" w:color="auto"/>
        <w:right w:val="none" w:sz="0" w:space="0" w:color="auto"/>
      </w:divBdr>
    </w:div>
    <w:div w:id="319356934">
      <w:bodyDiv w:val="1"/>
      <w:marLeft w:val="0"/>
      <w:marRight w:val="0"/>
      <w:marTop w:val="0"/>
      <w:marBottom w:val="0"/>
      <w:divBdr>
        <w:top w:val="none" w:sz="0" w:space="0" w:color="auto"/>
        <w:left w:val="none" w:sz="0" w:space="0" w:color="auto"/>
        <w:bottom w:val="none" w:sz="0" w:space="0" w:color="auto"/>
        <w:right w:val="none" w:sz="0" w:space="0" w:color="auto"/>
      </w:divBdr>
    </w:div>
    <w:div w:id="319357264">
      <w:bodyDiv w:val="1"/>
      <w:marLeft w:val="0"/>
      <w:marRight w:val="0"/>
      <w:marTop w:val="0"/>
      <w:marBottom w:val="0"/>
      <w:divBdr>
        <w:top w:val="none" w:sz="0" w:space="0" w:color="auto"/>
        <w:left w:val="none" w:sz="0" w:space="0" w:color="auto"/>
        <w:bottom w:val="none" w:sz="0" w:space="0" w:color="auto"/>
        <w:right w:val="none" w:sz="0" w:space="0" w:color="auto"/>
      </w:divBdr>
    </w:div>
    <w:div w:id="319383295">
      <w:bodyDiv w:val="1"/>
      <w:marLeft w:val="0"/>
      <w:marRight w:val="0"/>
      <w:marTop w:val="0"/>
      <w:marBottom w:val="0"/>
      <w:divBdr>
        <w:top w:val="none" w:sz="0" w:space="0" w:color="auto"/>
        <w:left w:val="none" w:sz="0" w:space="0" w:color="auto"/>
        <w:bottom w:val="none" w:sz="0" w:space="0" w:color="auto"/>
        <w:right w:val="none" w:sz="0" w:space="0" w:color="auto"/>
      </w:divBdr>
    </w:div>
    <w:div w:id="319384029">
      <w:bodyDiv w:val="1"/>
      <w:marLeft w:val="0"/>
      <w:marRight w:val="0"/>
      <w:marTop w:val="0"/>
      <w:marBottom w:val="0"/>
      <w:divBdr>
        <w:top w:val="none" w:sz="0" w:space="0" w:color="auto"/>
        <w:left w:val="none" w:sz="0" w:space="0" w:color="auto"/>
        <w:bottom w:val="none" w:sz="0" w:space="0" w:color="auto"/>
        <w:right w:val="none" w:sz="0" w:space="0" w:color="auto"/>
      </w:divBdr>
    </w:div>
    <w:div w:id="319385513">
      <w:bodyDiv w:val="1"/>
      <w:marLeft w:val="0"/>
      <w:marRight w:val="0"/>
      <w:marTop w:val="0"/>
      <w:marBottom w:val="0"/>
      <w:divBdr>
        <w:top w:val="none" w:sz="0" w:space="0" w:color="auto"/>
        <w:left w:val="none" w:sz="0" w:space="0" w:color="auto"/>
        <w:bottom w:val="none" w:sz="0" w:space="0" w:color="auto"/>
        <w:right w:val="none" w:sz="0" w:space="0" w:color="auto"/>
      </w:divBdr>
    </w:div>
    <w:div w:id="319388977">
      <w:bodyDiv w:val="1"/>
      <w:marLeft w:val="0"/>
      <w:marRight w:val="0"/>
      <w:marTop w:val="0"/>
      <w:marBottom w:val="0"/>
      <w:divBdr>
        <w:top w:val="none" w:sz="0" w:space="0" w:color="auto"/>
        <w:left w:val="none" w:sz="0" w:space="0" w:color="auto"/>
        <w:bottom w:val="none" w:sz="0" w:space="0" w:color="auto"/>
        <w:right w:val="none" w:sz="0" w:space="0" w:color="auto"/>
      </w:divBdr>
    </w:div>
    <w:div w:id="319425948">
      <w:bodyDiv w:val="1"/>
      <w:marLeft w:val="0"/>
      <w:marRight w:val="0"/>
      <w:marTop w:val="0"/>
      <w:marBottom w:val="0"/>
      <w:divBdr>
        <w:top w:val="none" w:sz="0" w:space="0" w:color="auto"/>
        <w:left w:val="none" w:sz="0" w:space="0" w:color="auto"/>
        <w:bottom w:val="none" w:sz="0" w:space="0" w:color="auto"/>
        <w:right w:val="none" w:sz="0" w:space="0" w:color="auto"/>
      </w:divBdr>
    </w:div>
    <w:div w:id="319426189">
      <w:bodyDiv w:val="1"/>
      <w:marLeft w:val="0"/>
      <w:marRight w:val="0"/>
      <w:marTop w:val="0"/>
      <w:marBottom w:val="0"/>
      <w:divBdr>
        <w:top w:val="none" w:sz="0" w:space="0" w:color="auto"/>
        <w:left w:val="none" w:sz="0" w:space="0" w:color="auto"/>
        <w:bottom w:val="none" w:sz="0" w:space="0" w:color="auto"/>
        <w:right w:val="none" w:sz="0" w:space="0" w:color="auto"/>
      </w:divBdr>
    </w:div>
    <w:div w:id="319430540">
      <w:bodyDiv w:val="1"/>
      <w:marLeft w:val="0"/>
      <w:marRight w:val="0"/>
      <w:marTop w:val="0"/>
      <w:marBottom w:val="0"/>
      <w:divBdr>
        <w:top w:val="none" w:sz="0" w:space="0" w:color="auto"/>
        <w:left w:val="none" w:sz="0" w:space="0" w:color="auto"/>
        <w:bottom w:val="none" w:sz="0" w:space="0" w:color="auto"/>
        <w:right w:val="none" w:sz="0" w:space="0" w:color="auto"/>
      </w:divBdr>
    </w:div>
    <w:div w:id="319431887">
      <w:bodyDiv w:val="1"/>
      <w:marLeft w:val="0"/>
      <w:marRight w:val="0"/>
      <w:marTop w:val="0"/>
      <w:marBottom w:val="0"/>
      <w:divBdr>
        <w:top w:val="none" w:sz="0" w:space="0" w:color="auto"/>
        <w:left w:val="none" w:sz="0" w:space="0" w:color="auto"/>
        <w:bottom w:val="none" w:sz="0" w:space="0" w:color="auto"/>
        <w:right w:val="none" w:sz="0" w:space="0" w:color="auto"/>
      </w:divBdr>
    </w:div>
    <w:div w:id="319499831">
      <w:bodyDiv w:val="1"/>
      <w:marLeft w:val="0"/>
      <w:marRight w:val="0"/>
      <w:marTop w:val="0"/>
      <w:marBottom w:val="0"/>
      <w:divBdr>
        <w:top w:val="none" w:sz="0" w:space="0" w:color="auto"/>
        <w:left w:val="none" w:sz="0" w:space="0" w:color="auto"/>
        <w:bottom w:val="none" w:sz="0" w:space="0" w:color="auto"/>
        <w:right w:val="none" w:sz="0" w:space="0" w:color="auto"/>
      </w:divBdr>
    </w:div>
    <w:div w:id="319501352">
      <w:bodyDiv w:val="1"/>
      <w:marLeft w:val="0"/>
      <w:marRight w:val="0"/>
      <w:marTop w:val="0"/>
      <w:marBottom w:val="0"/>
      <w:divBdr>
        <w:top w:val="none" w:sz="0" w:space="0" w:color="auto"/>
        <w:left w:val="none" w:sz="0" w:space="0" w:color="auto"/>
        <w:bottom w:val="none" w:sz="0" w:space="0" w:color="auto"/>
        <w:right w:val="none" w:sz="0" w:space="0" w:color="auto"/>
      </w:divBdr>
    </w:div>
    <w:div w:id="319505595">
      <w:bodyDiv w:val="1"/>
      <w:marLeft w:val="0"/>
      <w:marRight w:val="0"/>
      <w:marTop w:val="0"/>
      <w:marBottom w:val="0"/>
      <w:divBdr>
        <w:top w:val="none" w:sz="0" w:space="0" w:color="auto"/>
        <w:left w:val="none" w:sz="0" w:space="0" w:color="auto"/>
        <w:bottom w:val="none" w:sz="0" w:space="0" w:color="auto"/>
        <w:right w:val="none" w:sz="0" w:space="0" w:color="auto"/>
      </w:divBdr>
    </w:div>
    <w:div w:id="319506132">
      <w:bodyDiv w:val="1"/>
      <w:marLeft w:val="0"/>
      <w:marRight w:val="0"/>
      <w:marTop w:val="0"/>
      <w:marBottom w:val="0"/>
      <w:divBdr>
        <w:top w:val="none" w:sz="0" w:space="0" w:color="auto"/>
        <w:left w:val="none" w:sz="0" w:space="0" w:color="auto"/>
        <w:bottom w:val="none" w:sz="0" w:space="0" w:color="auto"/>
        <w:right w:val="none" w:sz="0" w:space="0" w:color="auto"/>
      </w:divBdr>
    </w:div>
    <w:div w:id="31957719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
    <w:div w:id="319584750">
      <w:bodyDiv w:val="1"/>
      <w:marLeft w:val="0"/>
      <w:marRight w:val="0"/>
      <w:marTop w:val="0"/>
      <w:marBottom w:val="0"/>
      <w:divBdr>
        <w:top w:val="none" w:sz="0" w:space="0" w:color="auto"/>
        <w:left w:val="none" w:sz="0" w:space="0" w:color="auto"/>
        <w:bottom w:val="none" w:sz="0" w:space="0" w:color="auto"/>
        <w:right w:val="none" w:sz="0" w:space="0" w:color="auto"/>
      </w:divBdr>
    </w:div>
    <w:div w:id="319620795">
      <w:bodyDiv w:val="1"/>
      <w:marLeft w:val="0"/>
      <w:marRight w:val="0"/>
      <w:marTop w:val="0"/>
      <w:marBottom w:val="0"/>
      <w:divBdr>
        <w:top w:val="none" w:sz="0" w:space="0" w:color="auto"/>
        <w:left w:val="none" w:sz="0" w:space="0" w:color="auto"/>
        <w:bottom w:val="none" w:sz="0" w:space="0" w:color="auto"/>
        <w:right w:val="none" w:sz="0" w:space="0" w:color="auto"/>
      </w:divBdr>
    </w:div>
    <w:div w:id="319623845">
      <w:bodyDiv w:val="1"/>
      <w:marLeft w:val="0"/>
      <w:marRight w:val="0"/>
      <w:marTop w:val="0"/>
      <w:marBottom w:val="0"/>
      <w:divBdr>
        <w:top w:val="none" w:sz="0" w:space="0" w:color="auto"/>
        <w:left w:val="none" w:sz="0" w:space="0" w:color="auto"/>
        <w:bottom w:val="none" w:sz="0" w:space="0" w:color="auto"/>
        <w:right w:val="none" w:sz="0" w:space="0" w:color="auto"/>
      </w:divBdr>
    </w:div>
    <w:div w:id="319626467">
      <w:bodyDiv w:val="1"/>
      <w:marLeft w:val="0"/>
      <w:marRight w:val="0"/>
      <w:marTop w:val="0"/>
      <w:marBottom w:val="0"/>
      <w:divBdr>
        <w:top w:val="none" w:sz="0" w:space="0" w:color="auto"/>
        <w:left w:val="none" w:sz="0" w:space="0" w:color="auto"/>
        <w:bottom w:val="none" w:sz="0" w:space="0" w:color="auto"/>
        <w:right w:val="none" w:sz="0" w:space="0" w:color="auto"/>
      </w:divBdr>
    </w:div>
    <w:div w:id="319695214">
      <w:bodyDiv w:val="1"/>
      <w:marLeft w:val="0"/>
      <w:marRight w:val="0"/>
      <w:marTop w:val="0"/>
      <w:marBottom w:val="0"/>
      <w:divBdr>
        <w:top w:val="none" w:sz="0" w:space="0" w:color="auto"/>
        <w:left w:val="none" w:sz="0" w:space="0" w:color="auto"/>
        <w:bottom w:val="none" w:sz="0" w:space="0" w:color="auto"/>
        <w:right w:val="none" w:sz="0" w:space="0" w:color="auto"/>
      </w:divBdr>
    </w:div>
    <w:div w:id="319699003">
      <w:bodyDiv w:val="1"/>
      <w:marLeft w:val="0"/>
      <w:marRight w:val="0"/>
      <w:marTop w:val="0"/>
      <w:marBottom w:val="0"/>
      <w:divBdr>
        <w:top w:val="none" w:sz="0" w:space="0" w:color="auto"/>
        <w:left w:val="none" w:sz="0" w:space="0" w:color="auto"/>
        <w:bottom w:val="none" w:sz="0" w:space="0" w:color="auto"/>
        <w:right w:val="none" w:sz="0" w:space="0" w:color="auto"/>
      </w:divBdr>
    </w:div>
    <w:div w:id="319699576">
      <w:bodyDiv w:val="1"/>
      <w:marLeft w:val="0"/>
      <w:marRight w:val="0"/>
      <w:marTop w:val="0"/>
      <w:marBottom w:val="0"/>
      <w:divBdr>
        <w:top w:val="none" w:sz="0" w:space="0" w:color="auto"/>
        <w:left w:val="none" w:sz="0" w:space="0" w:color="auto"/>
        <w:bottom w:val="none" w:sz="0" w:space="0" w:color="auto"/>
        <w:right w:val="none" w:sz="0" w:space="0" w:color="auto"/>
      </w:divBdr>
    </w:div>
    <w:div w:id="319701243">
      <w:bodyDiv w:val="1"/>
      <w:marLeft w:val="0"/>
      <w:marRight w:val="0"/>
      <w:marTop w:val="0"/>
      <w:marBottom w:val="0"/>
      <w:divBdr>
        <w:top w:val="none" w:sz="0" w:space="0" w:color="auto"/>
        <w:left w:val="none" w:sz="0" w:space="0" w:color="auto"/>
        <w:bottom w:val="none" w:sz="0" w:space="0" w:color="auto"/>
        <w:right w:val="none" w:sz="0" w:space="0" w:color="auto"/>
      </w:divBdr>
    </w:div>
    <w:div w:id="319702010">
      <w:bodyDiv w:val="1"/>
      <w:marLeft w:val="0"/>
      <w:marRight w:val="0"/>
      <w:marTop w:val="0"/>
      <w:marBottom w:val="0"/>
      <w:divBdr>
        <w:top w:val="none" w:sz="0" w:space="0" w:color="auto"/>
        <w:left w:val="none" w:sz="0" w:space="0" w:color="auto"/>
        <w:bottom w:val="none" w:sz="0" w:space="0" w:color="auto"/>
        <w:right w:val="none" w:sz="0" w:space="0" w:color="auto"/>
      </w:divBdr>
    </w:div>
    <w:div w:id="319775666">
      <w:bodyDiv w:val="1"/>
      <w:marLeft w:val="0"/>
      <w:marRight w:val="0"/>
      <w:marTop w:val="0"/>
      <w:marBottom w:val="0"/>
      <w:divBdr>
        <w:top w:val="none" w:sz="0" w:space="0" w:color="auto"/>
        <w:left w:val="none" w:sz="0" w:space="0" w:color="auto"/>
        <w:bottom w:val="none" w:sz="0" w:space="0" w:color="auto"/>
        <w:right w:val="none" w:sz="0" w:space="0" w:color="auto"/>
      </w:divBdr>
    </w:div>
    <w:div w:id="319817688">
      <w:bodyDiv w:val="1"/>
      <w:marLeft w:val="0"/>
      <w:marRight w:val="0"/>
      <w:marTop w:val="0"/>
      <w:marBottom w:val="0"/>
      <w:divBdr>
        <w:top w:val="none" w:sz="0" w:space="0" w:color="auto"/>
        <w:left w:val="none" w:sz="0" w:space="0" w:color="auto"/>
        <w:bottom w:val="none" w:sz="0" w:space="0" w:color="auto"/>
        <w:right w:val="none" w:sz="0" w:space="0" w:color="auto"/>
      </w:divBdr>
    </w:div>
    <w:div w:id="319819460">
      <w:bodyDiv w:val="1"/>
      <w:marLeft w:val="0"/>
      <w:marRight w:val="0"/>
      <w:marTop w:val="0"/>
      <w:marBottom w:val="0"/>
      <w:divBdr>
        <w:top w:val="none" w:sz="0" w:space="0" w:color="auto"/>
        <w:left w:val="none" w:sz="0" w:space="0" w:color="auto"/>
        <w:bottom w:val="none" w:sz="0" w:space="0" w:color="auto"/>
        <w:right w:val="none" w:sz="0" w:space="0" w:color="auto"/>
      </w:divBdr>
    </w:div>
    <w:div w:id="319820167">
      <w:bodyDiv w:val="1"/>
      <w:marLeft w:val="0"/>
      <w:marRight w:val="0"/>
      <w:marTop w:val="0"/>
      <w:marBottom w:val="0"/>
      <w:divBdr>
        <w:top w:val="none" w:sz="0" w:space="0" w:color="auto"/>
        <w:left w:val="none" w:sz="0" w:space="0" w:color="auto"/>
        <w:bottom w:val="none" w:sz="0" w:space="0" w:color="auto"/>
        <w:right w:val="none" w:sz="0" w:space="0" w:color="auto"/>
      </w:divBdr>
    </w:div>
    <w:div w:id="319820197">
      <w:bodyDiv w:val="1"/>
      <w:marLeft w:val="0"/>
      <w:marRight w:val="0"/>
      <w:marTop w:val="0"/>
      <w:marBottom w:val="0"/>
      <w:divBdr>
        <w:top w:val="none" w:sz="0" w:space="0" w:color="auto"/>
        <w:left w:val="none" w:sz="0" w:space="0" w:color="auto"/>
        <w:bottom w:val="none" w:sz="0" w:space="0" w:color="auto"/>
        <w:right w:val="none" w:sz="0" w:space="0" w:color="auto"/>
      </w:divBdr>
    </w:div>
    <w:div w:id="319845707">
      <w:bodyDiv w:val="1"/>
      <w:marLeft w:val="0"/>
      <w:marRight w:val="0"/>
      <w:marTop w:val="0"/>
      <w:marBottom w:val="0"/>
      <w:divBdr>
        <w:top w:val="none" w:sz="0" w:space="0" w:color="auto"/>
        <w:left w:val="none" w:sz="0" w:space="0" w:color="auto"/>
        <w:bottom w:val="none" w:sz="0" w:space="0" w:color="auto"/>
        <w:right w:val="none" w:sz="0" w:space="0" w:color="auto"/>
      </w:divBdr>
    </w:div>
    <w:div w:id="319887481">
      <w:bodyDiv w:val="1"/>
      <w:marLeft w:val="0"/>
      <w:marRight w:val="0"/>
      <w:marTop w:val="0"/>
      <w:marBottom w:val="0"/>
      <w:divBdr>
        <w:top w:val="none" w:sz="0" w:space="0" w:color="auto"/>
        <w:left w:val="none" w:sz="0" w:space="0" w:color="auto"/>
        <w:bottom w:val="none" w:sz="0" w:space="0" w:color="auto"/>
        <w:right w:val="none" w:sz="0" w:space="0" w:color="auto"/>
      </w:divBdr>
    </w:div>
    <w:div w:id="319893151">
      <w:bodyDiv w:val="1"/>
      <w:marLeft w:val="0"/>
      <w:marRight w:val="0"/>
      <w:marTop w:val="0"/>
      <w:marBottom w:val="0"/>
      <w:divBdr>
        <w:top w:val="none" w:sz="0" w:space="0" w:color="auto"/>
        <w:left w:val="none" w:sz="0" w:space="0" w:color="auto"/>
        <w:bottom w:val="none" w:sz="0" w:space="0" w:color="auto"/>
        <w:right w:val="none" w:sz="0" w:space="0" w:color="auto"/>
      </w:divBdr>
    </w:div>
    <w:div w:id="319894028">
      <w:bodyDiv w:val="1"/>
      <w:marLeft w:val="0"/>
      <w:marRight w:val="0"/>
      <w:marTop w:val="0"/>
      <w:marBottom w:val="0"/>
      <w:divBdr>
        <w:top w:val="none" w:sz="0" w:space="0" w:color="auto"/>
        <w:left w:val="none" w:sz="0" w:space="0" w:color="auto"/>
        <w:bottom w:val="none" w:sz="0" w:space="0" w:color="auto"/>
        <w:right w:val="none" w:sz="0" w:space="0" w:color="auto"/>
      </w:divBdr>
    </w:div>
    <w:div w:id="319962984">
      <w:bodyDiv w:val="1"/>
      <w:marLeft w:val="0"/>
      <w:marRight w:val="0"/>
      <w:marTop w:val="0"/>
      <w:marBottom w:val="0"/>
      <w:divBdr>
        <w:top w:val="none" w:sz="0" w:space="0" w:color="auto"/>
        <w:left w:val="none" w:sz="0" w:space="0" w:color="auto"/>
        <w:bottom w:val="none" w:sz="0" w:space="0" w:color="auto"/>
        <w:right w:val="none" w:sz="0" w:space="0" w:color="auto"/>
      </w:divBdr>
    </w:div>
    <w:div w:id="320158374">
      <w:bodyDiv w:val="1"/>
      <w:marLeft w:val="0"/>
      <w:marRight w:val="0"/>
      <w:marTop w:val="0"/>
      <w:marBottom w:val="0"/>
      <w:divBdr>
        <w:top w:val="none" w:sz="0" w:space="0" w:color="auto"/>
        <w:left w:val="none" w:sz="0" w:space="0" w:color="auto"/>
        <w:bottom w:val="none" w:sz="0" w:space="0" w:color="auto"/>
        <w:right w:val="none" w:sz="0" w:space="0" w:color="auto"/>
      </w:divBdr>
    </w:div>
    <w:div w:id="320159570">
      <w:bodyDiv w:val="1"/>
      <w:marLeft w:val="0"/>
      <w:marRight w:val="0"/>
      <w:marTop w:val="0"/>
      <w:marBottom w:val="0"/>
      <w:divBdr>
        <w:top w:val="none" w:sz="0" w:space="0" w:color="auto"/>
        <w:left w:val="none" w:sz="0" w:space="0" w:color="auto"/>
        <w:bottom w:val="none" w:sz="0" w:space="0" w:color="auto"/>
        <w:right w:val="none" w:sz="0" w:space="0" w:color="auto"/>
      </w:divBdr>
    </w:div>
    <w:div w:id="320160306">
      <w:bodyDiv w:val="1"/>
      <w:marLeft w:val="0"/>
      <w:marRight w:val="0"/>
      <w:marTop w:val="0"/>
      <w:marBottom w:val="0"/>
      <w:divBdr>
        <w:top w:val="none" w:sz="0" w:space="0" w:color="auto"/>
        <w:left w:val="none" w:sz="0" w:space="0" w:color="auto"/>
        <w:bottom w:val="none" w:sz="0" w:space="0" w:color="auto"/>
        <w:right w:val="none" w:sz="0" w:space="0" w:color="auto"/>
      </w:divBdr>
    </w:div>
    <w:div w:id="320161358">
      <w:bodyDiv w:val="1"/>
      <w:marLeft w:val="0"/>
      <w:marRight w:val="0"/>
      <w:marTop w:val="0"/>
      <w:marBottom w:val="0"/>
      <w:divBdr>
        <w:top w:val="none" w:sz="0" w:space="0" w:color="auto"/>
        <w:left w:val="none" w:sz="0" w:space="0" w:color="auto"/>
        <w:bottom w:val="none" w:sz="0" w:space="0" w:color="auto"/>
        <w:right w:val="none" w:sz="0" w:space="0" w:color="auto"/>
      </w:divBdr>
    </w:div>
    <w:div w:id="320161742">
      <w:bodyDiv w:val="1"/>
      <w:marLeft w:val="0"/>
      <w:marRight w:val="0"/>
      <w:marTop w:val="0"/>
      <w:marBottom w:val="0"/>
      <w:divBdr>
        <w:top w:val="none" w:sz="0" w:space="0" w:color="auto"/>
        <w:left w:val="none" w:sz="0" w:space="0" w:color="auto"/>
        <w:bottom w:val="none" w:sz="0" w:space="0" w:color="auto"/>
        <w:right w:val="none" w:sz="0" w:space="0" w:color="auto"/>
      </w:divBdr>
    </w:div>
    <w:div w:id="320163668">
      <w:bodyDiv w:val="1"/>
      <w:marLeft w:val="0"/>
      <w:marRight w:val="0"/>
      <w:marTop w:val="0"/>
      <w:marBottom w:val="0"/>
      <w:divBdr>
        <w:top w:val="none" w:sz="0" w:space="0" w:color="auto"/>
        <w:left w:val="none" w:sz="0" w:space="0" w:color="auto"/>
        <w:bottom w:val="none" w:sz="0" w:space="0" w:color="auto"/>
        <w:right w:val="none" w:sz="0" w:space="0" w:color="auto"/>
      </w:divBdr>
    </w:div>
    <w:div w:id="320232464">
      <w:bodyDiv w:val="1"/>
      <w:marLeft w:val="0"/>
      <w:marRight w:val="0"/>
      <w:marTop w:val="0"/>
      <w:marBottom w:val="0"/>
      <w:divBdr>
        <w:top w:val="none" w:sz="0" w:space="0" w:color="auto"/>
        <w:left w:val="none" w:sz="0" w:space="0" w:color="auto"/>
        <w:bottom w:val="none" w:sz="0" w:space="0" w:color="auto"/>
        <w:right w:val="none" w:sz="0" w:space="0" w:color="auto"/>
      </w:divBdr>
    </w:div>
    <w:div w:id="320234039">
      <w:bodyDiv w:val="1"/>
      <w:marLeft w:val="0"/>
      <w:marRight w:val="0"/>
      <w:marTop w:val="0"/>
      <w:marBottom w:val="0"/>
      <w:divBdr>
        <w:top w:val="none" w:sz="0" w:space="0" w:color="auto"/>
        <w:left w:val="none" w:sz="0" w:space="0" w:color="auto"/>
        <w:bottom w:val="none" w:sz="0" w:space="0" w:color="auto"/>
        <w:right w:val="none" w:sz="0" w:space="0" w:color="auto"/>
      </w:divBdr>
    </w:div>
    <w:div w:id="320274653">
      <w:bodyDiv w:val="1"/>
      <w:marLeft w:val="0"/>
      <w:marRight w:val="0"/>
      <w:marTop w:val="0"/>
      <w:marBottom w:val="0"/>
      <w:divBdr>
        <w:top w:val="none" w:sz="0" w:space="0" w:color="auto"/>
        <w:left w:val="none" w:sz="0" w:space="0" w:color="auto"/>
        <w:bottom w:val="none" w:sz="0" w:space="0" w:color="auto"/>
        <w:right w:val="none" w:sz="0" w:space="0" w:color="auto"/>
      </w:divBdr>
    </w:div>
    <w:div w:id="320274926">
      <w:bodyDiv w:val="1"/>
      <w:marLeft w:val="0"/>
      <w:marRight w:val="0"/>
      <w:marTop w:val="0"/>
      <w:marBottom w:val="0"/>
      <w:divBdr>
        <w:top w:val="none" w:sz="0" w:space="0" w:color="auto"/>
        <w:left w:val="none" w:sz="0" w:space="0" w:color="auto"/>
        <w:bottom w:val="none" w:sz="0" w:space="0" w:color="auto"/>
        <w:right w:val="none" w:sz="0" w:space="0" w:color="auto"/>
      </w:divBdr>
    </w:div>
    <w:div w:id="320275293">
      <w:bodyDiv w:val="1"/>
      <w:marLeft w:val="0"/>
      <w:marRight w:val="0"/>
      <w:marTop w:val="0"/>
      <w:marBottom w:val="0"/>
      <w:divBdr>
        <w:top w:val="none" w:sz="0" w:space="0" w:color="auto"/>
        <w:left w:val="none" w:sz="0" w:space="0" w:color="auto"/>
        <w:bottom w:val="none" w:sz="0" w:space="0" w:color="auto"/>
        <w:right w:val="none" w:sz="0" w:space="0" w:color="auto"/>
      </w:divBdr>
    </w:div>
    <w:div w:id="320277248">
      <w:bodyDiv w:val="1"/>
      <w:marLeft w:val="0"/>
      <w:marRight w:val="0"/>
      <w:marTop w:val="0"/>
      <w:marBottom w:val="0"/>
      <w:divBdr>
        <w:top w:val="none" w:sz="0" w:space="0" w:color="auto"/>
        <w:left w:val="none" w:sz="0" w:space="0" w:color="auto"/>
        <w:bottom w:val="none" w:sz="0" w:space="0" w:color="auto"/>
        <w:right w:val="none" w:sz="0" w:space="0" w:color="auto"/>
      </w:divBdr>
    </w:div>
    <w:div w:id="320277750">
      <w:bodyDiv w:val="1"/>
      <w:marLeft w:val="0"/>
      <w:marRight w:val="0"/>
      <w:marTop w:val="0"/>
      <w:marBottom w:val="0"/>
      <w:divBdr>
        <w:top w:val="none" w:sz="0" w:space="0" w:color="auto"/>
        <w:left w:val="none" w:sz="0" w:space="0" w:color="auto"/>
        <w:bottom w:val="none" w:sz="0" w:space="0" w:color="auto"/>
        <w:right w:val="none" w:sz="0" w:space="0" w:color="auto"/>
      </w:divBdr>
    </w:div>
    <w:div w:id="320278486">
      <w:bodyDiv w:val="1"/>
      <w:marLeft w:val="0"/>
      <w:marRight w:val="0"/>
      <w:marTop w:val="0"/>
      <w:marBottom w:val="0"/>
      <w:divBdr>
        <w:top w:val="none" w:sz="0" w:space="0" w:color="auto"/>
        <w:left w:val="none" w:sz="0" w:space="0" w:color="auto"/>
        <w:bottom w:val="none" w:sz="0" w:space="0" w:color="auto"/>
        <w:right w:val="none" w:sz="0" w:space="0" w:color="auto"/>
      </w:divBdr>
    </w:div>
    <w:div w:id="320281465">
      <w:bodyDiv w:val="1"/>
      <w:marLeft w:val="0"/>
      <w:marRight w:val="0"/>
      <w:marTop w:val="0"/>
      <w:marBottom w:val="0"/>
      <w:divBdr>
        <w:top w:val="none" w:sz="0" w:space="0" w:color="auto"/>
        <w:left w:val="none" w:sz="0" w:space="0" w:color="auto"/>
        <w:bottom w:val="none" w:sz="0" w:space="0" w:color="auto"/>
        <w:right w:val="none" w:sz="0" w:space="0" w:color="auto"/>
      </w:divBdr>
    </w:div>
    <w:div w:id="320351571">
      <w:bodyDiv w:val="1"/>
      <w:marLeft w:val="0"/>
      <w:marRight w:val="0"/>
      <w:marTop w:val="0"/>
      <w:marBottom w:val="0"/>
      <w:divBdr>
        <w:top w:val="none" w:sz="0" w:space="0" w:color="auto"/>
        <w:left w:val="none" w:sz="0" w:space="0" w:color="auto"/>
        <w:bottom w:val="none" w:sz="0" w:space="0" w:color="auto"/>
        <w:right w:val="none" w:sz="0" w:space="0" w:color="auto"/>
      </w:divBdr>
    </w:div>
    <w:div w:id="320355093">
      <w:bodyDiv w:val="1"/>
      <w:marLeft w:val="0"/>
      <w:marRight w:val="0"/>
      <w:marTop w:val="0"/>
      <w:marBottom w:val="0"/>
      <w:divBdr>
        <w:top w:val="none" w:sz="0" w:space="0" w:color="auto"/>
        <w:left w:val="none" w:sz="0" w:space="0" w:color="auto"/>
        <w:bottom w:val="none" w:sz="0" w:space="0" w:color="auto"/>
        <w:right w:val="none" w:sz="0" w:space="0" w:color="auto"/>
      </w:divBdr>
    </w:div>
    <w:div w:id="320425681">
      <w:bodyDiv w:val="1"/>
      <w:marLeft w:val="0"/>
      <w:marRight w:val="0"/>
      <w:marTop w:val="0"/>
      <w:marBottom w:val="0"/>
      <w:divBdr>
        <w:top w:val="none" w:sz="0" w:space="0" w:color="auto"/>
        <w:left w:val="none" w:sz="0" w:space="0" w:color="auto"/>
        <w:bottom w:val="none" w:sz="0" w:space="0" w:color="auto"/>
        <w:right w:val="none" w:sz="0" w:space="0" w:color="auto"/>
      </w:divBdr>
    </w:div>
    <w:div w:id="320427500">
      <w:bodyDiv w:val="1"/>
      <w:marLeft w:val="0"/>
      <w:marRight w:val="0"/>
      <w:marTop w:val="0"/>
      <w:marBottom w:val="0"/>
      <w:divBdr>
        <w:top w:val="none" w:sz="0" w:space="0" w:color="auto"/>
        <w:left w:val="none" w:sz="0" w:space="0" w:color="auto"/>
        <w:bottom w:val="none" w:sz="0" w:space="0" w:color="auto"/>
        <w:right w:val="none" w:sz="0" w:space="0" w:color="auto"/>
      </w:divBdr>
    </w:div>
    <w:div w:id="320427514">
      <w:bodyDiv w:val="1"/>
      <w:marLeft w:val="0"/>
      <w:marRight w:val="0"/>
      <w:marTop w:val="0"/>
      <w:marBottom w:val="0"/>
      <w:divBdr>
        <w:top w:val="none" w:sz="0" w:space="0" w:color="auto"/>
        <w:left w:val="none" w:sz="0" w:space="0" w:color="auto"/>
        <w:bottom w:val="none" w:sz="0" w:space="0" w:color="auto"/>
        <w:right w:val="none" w:sz="0" w:space="0" w:color="auto"/>
      </w:divBdr>
    </w:div>
    <w:div w:id="320427674">
      <w:bodyDiv w:val="1"/>
      <w:marLeft w:val="0"/>
      <w:marRight w:val="0"/>
      <w:marTop w:val="0"/>
      <w:marBottom w:val="0"/>
      <w:divBdr>
        <w:top w:val="none" w:sz="0" w:space="0" w:color="auto"/>
        <w:left w:val="none" w:sz="0" w:space="0" w:color="auto"/>
        <w:bottom w:val="none" w:sz="0" w:space="0" w:color="auto"/>
        <w:right w:val="none" w:sz="0" w:space="0" w:color="auto"/>
      </w:divBdr>
    </w:div>
    <w:div w:id="320428913">
      <w:bodyDiv w:val="1"/>
      <w:marLeft w:val="0"/>
      <w:marRight w:val="0"/>
      <w:marTop w:val="0"/>
      <w:marBottom w:val="0"/>
      <w:divBdr>
        <w:top w:val="none" w:sz="0" w:space="0" w:color="auto"/>
        <w:left w:val="none" w:sz="0" w:space="0" w:color="auto"/>
        <w:bottom w:val="none" w:sz="0" w:space="0" w:color="auto"/>
        <w:right w:val="none" w:sz="0" w:space="0" w:color="auto"/>
      </w:divBdr>
    </w:div>
    <w:div w:id="320431548">
      <w:bodyDiv w:val="1"/>
      <w:marLeft w:val="0"/>
      <w:marRight w:val="0"/>
      <w:marTop w:val="0"/>
      <w:marBottom w:val="0"/>
      <w:divBdr>
        <w:top w:val="none" w:sz="0" w:space="0" w:color="auto"/>
        <w:left w:val="none" w:sz="0" w:space="0" w:color="auto"/>
        <w:bottom w:val="none" w:sz="0" w:space="0" w:color="auto"/>
        <w:right w:val="none" w:sz="0" w:space="0" w:color="auto"/>
      </w:divBdr>
    </w:div>
    <w:div w:id="320432833">
      <w:bodyDiv w:val="1"/>
      <w:marLeft w:val="0"/>
      <w:marRight w:val="0"/>
      <w:marTop w:val="0"/>
      <w:marBottom w:val="0"/>
      <w:divBdr>
        <w:top w:val="none" w:sz="0" w:space="0" w:color="auto"/>
        <w:left w:val="none" w:sz="0" w:space="0" w:color="auto"/>
        <w:bottom w:val="none" w:sz="0" w:space="0" w:color="auto"/>
        <w:right w:val="none" w:sz="0" w:space="0" w:color="auto"/>
      </w:divBdr>
    </w:div>
    <w:div w:id="320432900">
      <w:bodyDiv w:val="1"/>
      <w:marLeft w:val="0"/>
      <w:marRight w:val="0"/>
      <w:marTop w:val="0"/>
      <w:marBottom w:val="0"/>
      <w:divBdr>
        <w:top w:val="none" w:sz="0" w:space="0" w:color="auto"/>
        <w:left w:val="none" w:sz="0" w:space="0" w:color="auto"/>
        <w:bottom w:val="none" w:sz="0" w:space="0" w:color="auto"/>
        <w:right w:val="none" w:sz="0" w:space="0" w:color="auto"/>
      </w:divBdr>
    </w:div>
    <w:div w:id="320472510">
      <w:bodyDiv w:val="1"/>
      <w:marLeft w:val="0"/>
      <w:marRight w:val="0"/>
      <w:marTop w:val="0"/>
      <w:marBottom w:val="0"/>
      <w:divBdr>
        <w:top w:val="none" w:sz="0" w:space="0" w:color="auto"/>
        <w:left w:val="none" w:sz="0" w:space="0" w:color="auto"/>
        <w:bottom w:val="none" w:sz="0" w:space="0" w:color="auto"/>
        <w:right w:val="none" w:sz="0" w:space="0" w:color="auto"/>
      </w:divBdr>
    </w:div>
    <w:div w:id="320500610">
      <w:bodyDiv w:val="1"/>
      <w:marLeft w:val="0"/>
      <w:marRight w:val="0"/>
      <w:marTop w:val="0"/>
      <w:marBottom w:val="0"/>
      <w:divBdr>
        <w:top w:val="none" w:sz="0" w:space="0" w:color="auto"/>
        <w:left w:val="none" w:sz="0" w:space="0" w:color="auto"/>
        <w:bottom w:val="none" w:sz="0" w:space="0" w:color="auto"/>
        <w:right w:val="none" w:sz="0" w:space="0" w:color="auto"/>
      </w:divBdr>
    </w:div>
    <w:div w:id="320503162">
      <w:bodyDiv w:val="1"/>
      <w:marLeft w:val="0"/>
      <w:marRight w:val="0"/>
      <w:marTop w:val="0"/>
      <w:marBottom w:val="0"/>
      <w:divBdr>
        <w:top w:val="none" w:sz="0" w:space="0" w:color="auto"/>
        <w:left w:val="none" w:sz="0" w:space="0" w:color="auto"/>
        <w:bottom w:val="none" w:sz="0" w:space="0" w:color="auto"/>
        <w:right w:val="none" w:sz="0" w:space="0" w:color="auto"/>
      </w:divBdr>
    </w:div>
    <w:div w:id="320543207">
      <w:bodyDiv w:val="1"/>
      <w:marLeft w:val="0"/>
      <w:marRight w:val="0"/>
      <w:marTop w:val="0"/>
      <w:marBottom w:val="0"/>
      <w:divBdr>
        <w:top w:val="none" w:sz="0" w:space="0" w:color="auto"/>
        <w:left w:val="none" w:sz="0" w:space="0" w:color="auto"/>
        <w:bottom w:val="none" w:sz="0" w:space="0" w:color="auto"/>
        <w:right w:val="none" w:sz="0" w:space="0" w:color="auto"/>
      </w:divBdr>
    </w:div>
    <w:div w:id="320543475">
      <w:bodyDiv w:val="1"/>
      <w:marLeft w:val="0"/>
      <w:marRight w:val="0"/>
      <w:marTop w:val="0"/>
      <w:marBottom w:val="0"/>
      <w:divBdr>
        <w:top w:val="none" w:sz="0" w:space="0" w:color="auto"/>
        <w:left w:val="none" w:sz="0" w:space="0" w:color="auto"/>
        <w:bottom w:val="none" w:sz="0" w:space="0" w:color="auto"/>
        <w:right w:val="none" w:sz="0" w:space="0" w:color="auto"/>
      </w:divBdr>
    </w:div>
    <w:div w:id="320544697">
      <w:bodyDiv w:val="1"/>
      <w:marLeft w:val="0"/>
      <w:marRight w:val="0"/>
      <w:marTop w:val="0"/>
      <w:marBottom w:val="0"/>
      <w:divBdr>
        <w:top w:val="none" w:sz="0" w:space="0" w:color="auto"/>
        <w:left w:val="none" w:sz="0" w:space="0" w:color="auto"/>
        <w:bottom w:val="none" w:sz="0" w:space="0" w:color="auto"/>
        <w:right w:val="none" w:sz="0" w:space="0" w:color="auto"/>
      </w:divBdr>
    </w:div>
    <w:div w:id="320545203">
      <w:bodyDiv w:val="1"/>
      <w:marLeft w:val="0"/>
      <w:marRight w:val="0"/>
      <w:marTop w:val="0"/>
      <w:marBottom w:val="0"/>
      <w:divBdr>
        <w:top w:val="none" w:sz="0" w:space="0" w:color="auto"/>
        <w:left w:val="none" w:sz="0" w:space="0" w:color="auto"/>
        <w:bottom w:val="none" w:sz="0" w:space="0" w:color="auto"/>
        <w:right w:val="none" w:sz="0" w:space="0" w:color="auto"/>
      </w:divBdr>
    </w:div>
    <w:div w:id="320548286">
      <w:bodyDiv w:val="1"/>
      <w:marLeft w:val="0"/>
      <w:marRight w:val="0"/>
      <w:marTop w:val="0"/>
      <w:marBottom w:val="0"/>
      <w:divBdr>
        <w:top w:val="none" w:sz="0" w:space="0" w:color="auto"/>
        <w:left w:val="none" w:sz="0" w:space="0" w:color="auto"/>
        <w:bottom w:val="none" w:sz="0" w:space="0" w:color="auto"/>
        <w:right w:val="none" w:sz="0" w:space="0" w:color="auto"/>
      </w:divBdr>
    </w:div>
    <w:div w:id="320548888">
      <w:bodyDiv w:val="1"/>
      <w:marLeft w:val="0"/>
      <w:marRight w:val="0"/>
      <w:marTop w:val="0"/>
      <w:marBottom w:val="0"/>
      <w:divBdr>
        <w:top w:val="none" w:sz="0" w:space="0" w:color="auto"/>
        <w:left w:val="none" w:sz="0" w:space="0" w:color="auto"/>
        <w:bottom w:val="none" w:sz="0" w:space="0" w:color="auto"/>
        <w:right w:val="none" w:sz="0" w:space="0" w:color="auto"/>
      </w:divBdr>
    </w:div>
    <w:div w:id="320549755">
      <w:bodyDiv w:val="1"/>
      <w:marLeft w:val="0"/>
      <w:marRight w:val="0"/>
      <w:marTop w:val="0"/>
      <w:marBottom w:val="0"/>
      <w:divBdr>
        <w:top w:val="none" w:sz="0" w:space="0" w:color="auto"/>
        <w:left w:val="none" w:sz="0" w:space="0" w:color="auto"/>
        <w:bottom w:val="none" w:sz="0" w:space="0" w:color="auto"/>
        <w:right w:val="none" w:sz="0" w:space="0" w:color="auto"/>
      </w:divBdr>
    </w:div>
    <w:div w:id="320551192">
      <w:bodyDiv w:val="1"/>
      <w:marLeft w:val="0"/>
      <w:marRight w:val="0"/>
      <w:marTop w:val="0"/>
      <w:marBottom w:val="0"/>
      <w:divBdr>
        <w:top w:val="none" w:sz="0" w:space="0" w:color="auto"/>
        <w:left w:val="none" w:sz="0" w:space="0" w:color="auto"/>
        <w:bottom w:val="none" w:sz="0" w:space="0" w:color="auto"/>
        <w:right w:val="none" w:sz="0" w:space="0" w:color="auto"/>
      </w:divBdr>
    </w:div>
    <w:div w:id="320618634">
      <w:bodyDiv w:val="1"/>
      <w:marLeft w:val="0"/>
      <w:marRight w:val="0"/>
      <w:marTop w:val="0"/>
      <w:marBottom w:val="0"/>
      <w:divBdr>
        <w:top w:val="none" w:sz="0" w:space="0" w:color="auto"/>
        <w:left w:val="none" w:sz="0" w:space="0" w:color="auto"/>
        <w:bottom w:val="none" w:sz="0" w:space="0" w:color="auto"/>
        <w:right w:val="none" w:sz="0" w:space="0" w:color="auto"/>
      </w:divBdr>
    </w:div>
    <w:div w:id="320619293">
      <w:bodyDiv w:val="1"/>
      <w:marLeft w:val="0"/>
      <w:marRight w:val="0"/>
      <w:marTop w:val="0"/>
      <w:marBottom w:val="0"/>
      <w:divBdr>
        <w:top w:val="none" w:sz="0" w:space="0" w:color="auto"/>
        <w:left w:val="none" w:sz="0" w:space="0" w:color="auto"/>
        <w:bottom w:val="none" w:sz="0" w:space="0" w:color="auto"/>
        <w:right w:val="none" w:sz="0" w:space="0" w:color="auto"/>
      </w:divBdr>
    </w:div>
    <w:div w:id="320621573">
      <w:bodyDiv w:val="1"/>
      <w:marLeft w:val="0"/>
      <w:marRight w:val="0"/>
      <w:marTop w:val="0"/>
      <w:marBottom w:val="0"/>
      <w:divBdr>
        <w:top w:val="none" w:sz="0" w:space="0" w:color="auto"/>
        <w:left w:val="none" w:sz="0" w:space="0" w:color="auto"/>
        <w:bottom w:val="none" w:sz="0" w:space="0" w:color="auto"/>
        <w:right w:val="none" w:sz="0" w:space="0" w:color="auto"/>
      </w:divBdr>
    </w:div>
    <w:div w:id="320621790">
      <w:bodyDiv w:val="1"/>
      <w:marLeft w:val="0"/>
      <w:marRight w:val="0"/>
      <w:marTop w:val="0"/>
      <w:marBottom w:val="0"/>
      <w:divBdr>
        <w:top w:val="none" w:sz="0" w:space="0" w:color="auto"/>
        <w:left w:val="none" w:sz="0" w:space="0" w:color="auto"/>
        <w:bottom w:val="none" w:sz="0" w:space="0" w:color="auto"/>
        <w:right w:val="none" w:sz="0" w:space="0" w:color="auto"/>
      </w:divBdr>
    </w:div>
    <w:div w:id="320698643">
      <w:bodyDiv w:val="1"/>
      <w:marLeft w:val="0"/>
      <w:marRight w:val="0"/>
      <w:marTop w:val="0"/>
      <w:marBottom w:val="0"/>
      <w:divBdr>
        <w:top w:val="none" w:sz="0" w:space="0" w:color="auto"/>
        <w:left w:val="none" w:sz="0" w:space="0" w:color="auto"/>
        <w:bottom w:val="none" w:sz="0" w:space="0" w:color="auto"/>
        <w:right w:val="none" w:sz="0" w:space="0" w:color="auto"/>
      </w:divBdr>
    </w:div>
    <w:div w:id="320698778">
      <w:bodyDiv w:val="1"/>
      <w:marLeft w:val="0"/>
      <w:marRight w:val="0"/>
      <w:marTop w:val="0"/>
      <w:marBottom w:val="0"/>
      <w:divBdr>
        <w:top w:val="none" w:sz="0" w:space="0" w:color="auto"/>
        <w:left w:val="none" w:sz="0" w:space="0" w:color="auto"/>
        <w:bottom w:val="none" w:sz="0" w:space="0" w:color="auto"/>
        <w:right w:val="none" w:sz="0" w:space="0" w:color="auto"/>
      </w:divBdr>
    </w:div>
    <w:div w:id="320735169">
      <w:bodyDiv w:val="1"/>
      <w:marLeft w:val="0"/>
      <w:marRight w:val="0"/>
      <w:marTop w:val="0"/>
      <w:marBottom w:val="0"/>
      <w:divBdr>
        <w:top w:val="none" w:sz="0" w:space="0" w:color="auto"/>
        <w:left w:val="none" w:sz="0" w:space="0" w:color="auto"/>
        <w:bottom w:val="none" w:sz="0" w:space="0" w:color="auto"/>
        <w:right w:val="none" w:sz="0" w:space="0" w:color="auto"/>
      </w:divBdr>
    </w:div>
    <w:div w:id="320737067">
      <w:bodyDiv w:val="1"/>
      <w:marLeft w:val="0"/>
      <w:marRight w:val="0"/>
      <w:marTop w:val="0"/>
      <w:marBottom w:val="0"/>
      <w:divBdr>
        <w:top w:val="none" w:sz="0" w:space="0" w:color="auto"/>
        <w:left w:val="none" w:sz="0" w:space="0" w:color="auto"/>
        <w:bottom w:val="none" w:sz="0" w:space="0" w:color="auto"/>
        <w:right w:val="none" w:sz="0" w:space="0" w:color="auto"/>
      </w:divBdr>
    </w:div>
    <w:div w:id="320813315">
      <w:bodyDiv w:val="1"/>
      <w:marLeft w:val="0"/>
      <w:marRight w:val="0"/>
      <w:marTop w:val="0"/>
      <w:marBottom w:val="0"/>
      <w:divBdr>
        <w:top w:val="none" w:sz="0" w:space="0" w:color="auto"/>
        <w:left w:val="none" w:sz="0" w:space="0" w:color="auto"/>
        <w:bottom w:val="none" w:sz="0" w:space="0" w:color="auto"/>
        <w:right w:val="none" w:sz="0" w:space="0" w:color="auto"/>
      </w:divBdr>
    </w:div>
    <w:div w:id="320815666">
      <w:bodyDiv w:val="1"/>
      <w:marLeft w:val="0"/>
      <w:marRight w:val="0"/>
      <w:marTop w:val="0"/>
      <w:marBottom w:val="0"/>
      <w:divBdr>
        <w:top w:val="none" w:sz="0" w:space="0" w:color="auto"/>
        <w:left w:val="none" w:sz="0" w:space="0" w:color="auto"/>
        <w:bottom w:val="none" w:sz="0" w:space="0" w:color="auto"/>
        <w:right w:val="none" w:sz="0" w:space="0" w:color="auto"/>
      </w:divBdr>
    </w:div>
    <w:div w:id="320888485">
      <w:bodyDiv w:val="1"/>
      <w:marLeft w:val="0"/>
      <w:marRight w:val="0"/>
      <w:marTop w:val="0"/>
      <w:marBottom w:val="0"/>
      <w:divBdr>
        <w:top w:val="none" w:sz="0" w:space="0" w:color="auto"/>
        <w:left w:val="none" w:sz="0" w:space="0" w:color="auto"/>
        <w:bottom w:val="none" w:sz="0" w:space="0" w:color="auto"/>
        <w:right w:val="none" w:sz="0" w:space="0" w:color="auto"/>
      </w:divBdr>
    </w:div>
    <w:div w:id="320889543">
      <w:bodyDiv w:val="1"/>
      <w:marLeft w:val="0"/>
      <w:marRight w:val="0"/>
      <w:marTop w:val="0"/>
      <w:marBottom w:val="0"/>
      <w:divBdr>
        <w:top w:val="none" w:sz="0" w:space="0" w:color="auto"/>
        <w:left w:val="none" w:sz="0" w:space="0" w:color="auto"/>
        <w:bottom w:val="none" w:sz="0" w:space="0" w:color="auto"/>
        <w:right w:val="none" w:sz="0" w:space="0" w:color="auto"/>
      </w:divBdr>
    </w:div>
    <w:div w:id="320889751">
      <w:bodyDiv w:val="1"/>
      <w:marLeft w:val="0"/>
      <w:marRight w:val="0"/>
      <w:marTop w:val="0"/>
      <w:marBottom w:val="0"/>
      <w:divBdr>
        <w:top w:val="none" w:sz="0" w:space="0" w:color="auto"/>
        <w:left w:val="none" w:sz="0" w:space="0" w:color="auto"/>
        <w:bottom w:val="none" w:sz="0" w:space="0" w:color="auto"/>
        <w:right w:val="none" w:sz="0" w:space="0" w:color="auto"/>
      </w:divBdr>
    </w:div>
    <w:div w:id="320893510">
      <w:bodyDiv w:val="1"/>
      <w:marLeft w:val="0"/>
      <w:marRight w:val="0"/>
      <w:marTop w:val="0"/>
      <w:marBottom w:val="0"/>
      <w:divBdr>
        <w:top w:val="none" w:sz="0" w:space="0" w:color="auto"/>
        <w:left w:val="none" w:sz="0" w:space="0" w:color="auto"/>
        <w:bottom w:val="none" w:sz="0" w:space="0" w:color="auto"/>
        <w:right w:val="none" w:sz="0" w:space="0" w:color="auto"/>
      </w:divBdr>
    </w:div>
    <w:div w:id="320894599">
      <w:bodyDiv w:val="1"/>
      <w:marLeft w:val="0"/>
      <w:marRight w:val="0"/>
      <w:marTop w:val="0"/>
      <w:marBottom w:val="0"/>
      <w:divBdr>
        <w:top w:val="none" w:sz="0" w:space="0" w:color="auto"/>
        <w:left w:val="none" w:sz="0" w:space="0" w:color="auto"/>
        <w:bottom w:val="none" w:sz="0" w:space="0" w:color="auto"/>
        <w:right w:val="none" w:sz="0" w:space="0" w:color="auto"/>
      </w:divBdr>
    </w:div>
    <w:div w:id="320929864">
      <w:bodyDiv w:val="1"/>
      <w:marLeft w:val="0"/>
      <w:marRight w:val="0"/>
      <w:marTop w:val="0"/>
      <w:marBottom w:val="0"/>
      <w:divBdr>
        <w:top w:val="none" w:sz="0" w:space="0" w:color="auto"/>
        <w:left w:val="none" w:sz="0" w:space="0" w:color="auto"/>
        <w:bottom w:val="none" w:sz="0" w:space="0" w:color="auto"/>
        <w:right w:val="none" w:sz="0" w:space="0" w:color="auto"/>
      </w:divBdr>
    </w:div>
    <w:div w:id="320935469">
      <w:bodyDiv w:val="1"/>
      <w:marLeft w:val="0"/>
      <w:marRight w:val="0"/>
      <w:marTop w:val="0"/>
      <w:marBottom w:val="0"/>
      <w:divBdr>
        <w:top w:val="none" w:sz="0" w:space="0" w:color="auto"/>
        <w:left w:val="none" w:sz="0" w:space="0" w:color="auto"/>
        <w:bottom w:val="none" w:sz="0" w:space="0" w:color="auto"/>
        <w:right w:val="none" w:sz="0" w:space="0" w:color="auto"/>
      </w:divBdr>
    </w:div>
    <w:div w:id="320937353">
      <w:bodyDiv w:val="1"/>
      <w:marLeft w:val="0"/>
      <w:marRight w:val="0"/>
      <w:marTop w:val="0"/>
      <w:marBottom w:val="0"/>
      <w:divBdr>
        <w:top w:val="none" w:sz="0" w:space="0" w:color="auto"/>
        <w:left w:val="none" w:sz="0" w:space="0" w:color="auto"/>
        <w:bottom w:val="none" w:sz="0" w:space="0" w:color="auto"/>
        <w:right w:val="none" w:sz="0" w:space="0" w:color="auto"/>
      </w:divBdr>
    </w:div>
    <w:div w:id="320962360">
      <w:bodyDiv w:val="1"/>
      <w:marLeft w:val="0"/>
      <w:marRight w:val="0"/>
      <w:marTop w:val="0"/>
      <w:marBottom w:val="0"/>
      <w:divBdr>
        <w:top w:val="none" w:sz="0" w:space="0" w:color="auto"/>
        <w:left w:val="none" w:sz="0" w:space="0" w:color="auto"/>
        <w:bottom w:val="none" w:sz="0" w:space="0" w:color="auto"/>
        <w:right w:val="none" w:sz="0" w:space="0" w:color="auto"/>
      </w:divBdr>
    </w:div>
    <w:div w:id="321007283">
      <w:bodyDiv w:val="1"/>
      <w:marLeft w:val="0"/>
      <w:marRight w:val="0"/>
      <w:marTop w:val="0"/>
      <w:marBottom w:val="0"/>
      <w:divBdr>
        <w:top w:val="none" w:sz="0" w:space="0" w:color="auto"/>
        <w:left w:val="none" w:sz="0" w:space="0" w:color="auto"/>
        <w:bottom w:val="none" w:sz="0" w:space="0" w:color="auto"/>
        <w:right w:val="none" w:sz="0" w:space="0" w:color="auto"/>
      </w:divBdr>
    </w:div>
    <w:div w:id="321007900">
      <w:bodyDiv w:val="1"/>
      <w:marLeft w:val="0"/>
      <w:marRight w:val="0"/>
      <w:marTop w:val="0"/>
      <w:marBottom w:val="0"/>
      <w:divBdr>
        <w:top w:val="none" w:sz="0" w:space="0" w:color="auto"/>
        <w:left w:val="none" w:sz="0" w:space="0" w:color="auto"/>
        <w:bottom w:val="none" w:sz="0" w:space="0" w:color="auto"/>
        <w:right w:val="none" w:sz="0" w:space="0" w:color="auto"/>
      </w:divBdr>
    </w:div>
    <w:div w:id="321009351">
      <w:bodyDiv w:val="1"/>
      <w:marLeft w:val="0"/>
      <w:marRight w:val="0"/>
      <w:marTop w:val="0"/>
      <w:marBottom w:val="0"/>
      <w:divBdr>
        <w:top w:val="none" w:sz="0" w:space="0" w:color="auto"/>
        <w:left w:val="none" w:sz="0" w:space="0" w:color="auto"/>
        <w:bottom w:val="none" w:sz="0" w:space="0" w:color="auto"/>
        <w:right w:val="none" w:sz="0" w:space="0" w:color="auto"/>
      </w:divBdr>
    </w:div>
    <w:div w:id="321010592">
      <w:bodyDiv w:val="1"/>
      <w:marLeft w:val="0"/>
      <w:marRight w:val="0"/>
      <w:marTop w:val="0"/>
      <w:marBottom w:val="0"/>
      <w:divBdr>
        <w:top w:val="none" w:sz="0" w:space="0" w:color="auto"/>
        <w:left w:val="none" w:sz="0" w:space="0" w:color="auto"/>
        <w:bottom w:val="none" w:sz="0" w:space="0" w:color="auto"/>
        <w:right w:val="none" w:sz="0" w:space="0" w:color="auto"/>
      </w:divBdr>
    </w:div>
    <w:div w:id="321081211">
      <w:bodyDiv w:val="1"/>
      <w:marLeft w:val="0"/>
      <w:marRight w:val="0"/>
      <w:marTop w:val="0"/>
      <w:marBottom w:val="0"/>
      <w:divBdr>
        <w:top w:val="none" w:sz="0" w:space="0" w:color="auto"/>
        <w:left w:val="none" w:sz="0" w:space="0" w:color="auto"/>
        <w:bottom w:val="none" w:sz="0" w:space="0" w:color="auto"/>
        <w:right w:val="none" w:sz="0" w:space="0" w:color="auto"/>
      </w:divBdr>
    </w:div>
    <w:div w:id="321084077">
      <w:bodyDiv w:val="1"/>
      <w:marLeft w:val="0"/>
      <w:marRight w:val="0"/>
      <w:marTop w:val="0"/>
      <w:marBottom w:val="0"/>
      <w:divBdr>
        <w:top w:val="none" w:sz="0" w:space="0" w:color="auto"/>
        <w:left w:val="none" w:sz="0" w:space="0" w:color="auto"/>
        <w:bottom w:val="none" w:sz="0" w:space="0" w:color="auto"/>
        <w:right w:val="none" w:sz="0" w:space="0" w:color="auto"/>
      </w:divBdr>
    </w:div>
    <w:div w:id="321127576">
      <w:bodyDiv w:val="1"/>
      <w:marLeft w:val="0"/>
      <w:marRight w:val="0"/>
      <w:marTop w:val="0"/>
      <w:marBottom w:val="0"/>
      <w:divBdr>
        <w:top w:val="none" w:sz="0" w:space="0" w:color="auto"/>
        <w:left w:val="none" w:sz="0" w:space="0" w:color="auto"/>
        <w:bottom w:val="none" w:sz="0" w:space="0" w:color="auto"/>
        <w:right w:val="none" w:sz="0" w:space="0" w:color="auto"/>
      </w:divBdr>
    </w:div>
    <w:div w:id="321158934">
      <w:bodyDiv w:val="1"/>
      <w:marLeft w:val="0"/>
      <w:marRight w:val="0"/>
      <w:marTop w:val="0"/>
      <w:marBottom w:val="0"/>
      <w:divBdr>
        <w:top w:val="none" w:sz="0" w:space="0" w:color="auto"/>
        <w:left w:val="none" w:sz="0" w:space="0" w:color="auto"/>
        <w:bottom w:val="none" w:sz="0" w:space="0" w:color="auto"/>
        <w:right w:val="none" w:sz="0" w:space="0" w:color="auto"/>
      </w:divBdr>
    </w:div>
    <w:div w:id="321196950">
      <w:bodyDiv w:val="1"/>
      <w:marLeft w:val="0"/>
      <w:marRight w:val="0"/>
      <w:marTop w:val="0"/>
      <w:marBottom w:val="0"/>
      <w:divBdr>
        <w:top w:val="none" w:sz="0" w:space="0" w:color="auto"/>
        <w:left w:val="none" w:sz="0" w:space="0" w:color="auto"/>
        <w:bottom w:val="none" w:sz="0" w:space="0" w:color="auto"/>
        <w:right w:val="none" w:sz="0" w:space="0" w:color="auto"/>
      </w:divBdr>
    </w:div>
    <w:div w:id="321198078">
      <w:bodyDiv w:val="1"/>
      <w:marLeft w:val="0"/>
      <w:marRight w:val="0"/>
      <w:marTop w:val="0"/>
      <w:marBottom w:val="0"/>
      <w:divBdr>
        <w:top w:val="none" w:sz="0" w:space="0" w:color="auto"/>
        <w:left w:val="none" w:sz="0" w:space="0" w:color="auto"/>
        <w:bottom w:val="none" w:sz="0" w:space="0" w:color="auto"/>
        <w:right w:val="none" w:sz="0" w:space="0" w:color="auto"/>
      </w:divBdr>
    </w:div>
    <w:div w:id="321204257">
      <w:bodyDiv w:val="1"/>
      <w:marLeft w:val="0"/>
      <w:marRight w:val="0"/>
      <w:marTop w:val="0"/>
      <w:marBottom w:val="0"/>
      <w:divBdr>
        <w:top w:val="none" w:sz="0" w:space="0" w:color="auto"/>
        <w:left w:val="none" w:sz="0" w:space="0" w:color="auto"/>
        <w:bottom w:val="none" w:sz="0" w:space="0" w:color="auto"/>
        <w:right w:val="none" w:sz="0" w:space="0" w:color="auto"/>
      </w:divBdr>
    </w:div>
    <w:div w:id="321272427">
      <w:bodyDiv w:val="1"/>
      <w:marLeft w:val="0"/>
      <w:marRight w:val="0"/>
      <w:marTop w:val="0"/>
      <w:marBottom w:val="0"/>
      <w:divBdr>
        <w:top w:val="none" w:sz="0" w:space="0" w:color="auto"/>
        <w:left w:val="none" w:sz="0" w:space="0" w:color="auto"/>
        <w:bottom w:val="none" w:sz="0" w:space="0" w:color="auto"/>
        <w:right w:val="none" w:sz="0" w:space="0" w:color="auto"/>
      </w:divBdr>
    </w:div>
    <w:div w:id="321276805">
      <w:bodyDiv w:val="1"/>
      <w:marLeft w:val="0"/>
      <w:marRight w:val="0"/>
      <w:marTop w:val="0"/>
      <w:marBottom w:val="0"/>
      <w:divBdr>
        <w:top w:val="none" w:sz="0" w:space="0" w:color="auto"/>
        <w:left w:val="none" w:sz="0" w:space="0" w:color="auto"/>
        <w:bottom w:val="none" w:sz="0" w:space="0" w:color="auto"/>
        <w:right w:val="none" w:sz="0" w:space="0" w:color="auto"/>
      </w:divBdr>
    </w:div>
    <w:div w:id="321277809">
      <w:bodyDiv w:val="1"/>
      <w:marLeft w:val="0"/>
      <w:marRight w:val="0"/>
      <w:marTop w:val="0"/>
      <w:marBottom w:val="0"/>
      <w:divBdr>
        <w:top w:val="none" w:sz="0" w:space="0" w:color="auto"/>
        <w:left w:val="none" w:sz="0" w:space="0" w:color="auto"/>
        <w:bottom w:val="none" w:sz="0" w:space="0" w:color="auto"/>
        <w:right w:val="none" w:sz="0" w:space="0" w:color="auto"/>
      </w:divBdr>
    </w:div>
    <w:div w:id="321279709">
      <w:bodyDiv w:val="1"/>
      <w:marLeft w:val="0"/>
      <w:marRight w:val="0"/>
      <w:marTop w:val="0"/>
      <w:marBottom w:val="0"/>
      <w:divBdr>
        <w:top w:val="none" w:sz="0" w:space="0" w:color="auto"/>
        <w:left w:val="none" w:sz="0" w:space="0" w:color="auto"/>
        <w:bottom w:val="none" w:sz="0" w:space="0" w:color="auto"/>
        <w:right w:val="none" w:sz="0" w:space="0" w:color="auto"/>
      </w:divBdr>
    </w:div>
    <w:div w:id="321350172">
      <w:bodyDiv w:val="1"/>
      <w:marLeft w:val="0"/>
      <w:marRight w:val="0"/>
      <w:marTop w:val="0"/>
      <w:marBottom w:val="0"/>
      <w:divBdr>
        <w:top w:val="none" w:sz="0" w:space="0" w:color="auto"/>
        <w:left w:val="none" w:sz="0" w:space="0" w:color="auto"/>
        <w:bottom w:val="none" w:sz="0" w:space="0" w:color="auto"/>
        <w:right w:val="none" w:sz="0" w:space="0" w:color="auto"/>
      </w:divBdr>
    </w:div>
    <w:div w:id="321390982">
      <w:bodyDiv w:val="1"/>
      <w:marLeft w:val="0"/>
      <w:marRight w:val="0"/>
      <w:marTop w:val="0"/>
      <w:marBottom w:val="0"/>
      <w:divBdr>
        <w:top w:val="none" w:sz="0" w:space="0" w:color="auto"/>
        <w:left w:val="none" w:sz="0" w:space="0" w:color="auto"/>
        <w:bottom w:val="none" w:sz="0" w:space="0" w:color="auto"/>
        <w:right w:val="none" w:sz="0" w:space="0" w:color="auto"/>
      </w:divBdr>
    </w:div>
    <w:div w:id="321391005">
      <w:bodyDiv w:val="1"/>
      <w:marLeft w:val="0"/>
      <w:marRight w:val="0"/>
      <w:marTop w:val="0"/>
      <w:marBottom w:val="0"/>
      <w:divBdr>
        <w:top w:val="none" w:sz="0" w:space="0" w:color="auto"/>
        <w:left w:val="none" w:sz="0" w:space="0" w:color="auto"/>
        <w:bottom w:val="none" w:sz="0" w:space="0" w:color="auto"/>
        <w:right w:val="none" w:sz="0" w:space="0" w:color="auto"/>
      </w:divBdr>
    </w:div>
    <w:div w:id="321395131">
      <w:bodyDiv w:val="1"/>
      <w:marLeft w:val="0"/>
      <w:marRight w:val="0"/>
      <w:marTop w:val="0"/>
      <w:marBottom w:val="0"/>
      <w:divBdr>
        <w:top w:val="none" w:sz="0" w:space="0" w:color="auto"/>
        <w:left w:val="none" w:sz="0" w:space="0" w:color="auto"/>
        <w:bottom w:val="none" w:sz="0" w:space="0" w:color="auto"/>
        <w:right w:val="none" w:sz="0" w:space="0" w:color="auto"/>
      </w:divBdr>
    </w:div>
    <w:div w:id="321395638">
      <w:bodyDiv w:val="1"/>
      <w:marLeft w:val="0"/>
      <w:marRight w:val="0"/>
      <w:marTop w:val="0"/>
      <w:marBottom w:val="0"/>
      <w:divBdr>
        <w:top w:val="none" w:sz="0" w:space="0" w:color="auto"/>
        <w:left w:val="none" w:sz="0" w:space="0" w:color="auto"/>
        <w:bottom w:val="none" w:sz="0" w:space="0" w:color="auto"/>
        <w:right w:val="none" w:sz="0" w:space="0" w:color="auto"/>
      </w:divBdr>
    </w:div>
    <w:div w:id="321395840">
      <w:bodyDiv w:val="1"/>
      <w:marLeft w:val="0"/>
      <w:marRight w:val="0"/>
      <w:marTop w:val="0"/>
      <w:marBottom w:val="0"/>
      <w:divBdr>
        <w:top w:val="none" w:sz="0" w:space="0" w:color="auto"/>
        <w:left w:val="none" w:sz="0" w:space="0" w:color="auto"/>
        <w:bottom w:val="none" w:sz="0" w:space="0" w:color="auto"/>
        <w:right w:val="none" w:sz="0" w:space="0" w:color="auto"/>
      </w:divBdr>
    </w:div>
    <w:div w:id="321472941">
      <w:bodyDiv w:val="1"/>
      <w:marLeft w:val="0"/>
      <w:marRight w:val="0"/>
      <w:marTop w:val="0"/>
      <w:marBottom w:val="0"/>
      <w:divBdr>
        <w:top w:val="none" w:sz="0" w:space="0" w:color="auto"/>
        <w:left w:val="none" w:sz="0" w:space="0" w:color="auto"/>
        <w:bottom w:val="none" w:sz="0" w:space="0" w:color="auto"/>
        <w:right w:val="none" w:sz="0" w:space="0" w:color="auto"/>
      </w:divBdr>
    </w:div>
    <w:div w:id="321541873">
      <w:bodyDiv w:val="1"/>
      <w:marLeft w:val="0"/>
      <w:marRight w:val="0"/>
      <w:marTop w:val="0"/>
      <w:marBottom w:val="0"/>
      <w:divBdr>
        <w:top w:val="none" w:sz="0" w:space="0" w:color="auto"/>
        <w:left w:val="none" w:sz="0" w:space="0" w:color="auto"/>
        <w:bottom w:val="none" w:sz="0" w:space="0" w:color="auto"/>
        <w:right w:val="none" w:sz="0" w:space="0" w:color="auto"/>
      </w:divBdr>
    </w:div>
    <w:div w:id="321542193">
      <w:bodyDiv w:val="1"/>
      <w:marLeft w:val="0"/>
      <w:marRight w:val="0"/>
      <w:marTop w:val="0"/>
      <w:marBottom w:val="0"/>
      <w:divBdr>
        <w:top w:val="none" w:sz="0" w:space="0" w:color="auto"/>
        <w:left w:val="none" w:sz="0" w:space="0" w:color="auto"/>
        <w:bottom w:val="none" w:sz="0" w:space="0" w:color="auto"/>
        <w:right w:val="none" w:sz="0" w:space="0" w:color="auto"/>
      </w:divBdr>
    </w:div>
    <w:div w:id="321547183">
      <w:bodyDiv w:val="1"/>
      <w:marLeft w:val="0"/>
      <w:marRight w:val="0"/>
      <w:marTop w:val="0"/>
      <w:marBottom w:val="0"/>
      <w:divBdr>
        <w:top w:val="none" w:sz="0" w:space="0" w:color="auto"/>
        <w:left w:val="none" w:sz="0" w:space="0" w:color="auto"/>
        <w:bottom w:val="none" w:sz="0" w:space="0" w:color="auto"/>
        <w:right w:val="none" w:sz="0" w:space="0" w:color="auto"/>
      </w:divBdr>
    </w:div>
    <w:div w:id="321547808">
      <w:bodyDiv w:val="1"/>
      <w:marLeft w:val="0"/>
      <w:marRight w:val="0"/>
      <w:marTop w:val="0"/>
      <w:marBottom w:val="0"/>
      <w:divBdr>
        <w:top w:val="none" w:sz="0" w:space="0" w:color="auto"/>
        <w:left w:val="none" w:sz="0" w:space="0" w:color="auto"/>
        <w:bottom w:val="none" w:sz="0" w:space="0" w:color="auto"/>
        <w:right w:val="none" w:sz="0" w:space="0" w:color="auto"/>
      </w:divBdr>
    </w:div>
    <w:div w:id="321547930">
      <w:bodyDiv w:val="1"/>
      <w:marLeft w:val="0"/>
      <w:marRight w:val="0"/>
      <w:marTop w:val="0"/>
      <w:marBottom w:val="0"/>
      <w:divBdr>
        <w:top w:val="none" w:sz="0" w:space="0" w:color="auto"/>
        <w:left w:val="none" w:sz="0" w:space="0" w:color="auto"/>
        <w:bottom w:val="none" w:sz="0" w:space="0" w:color="auto"/>
        <w:right w:val="none" w:sz="0" w:space="0" w:color="auto"/>
      </w:divBdr>
    </w:div>
    <w:div w:id="321548061">
      <w:bodyDiv w:val="1"/>
      <w:marLeft w:val="0"/>
      <w:marRight w:val="0"/>
      <w:marTop w:val="0"/>
      <w:marBottom w:val="0"/>
      <w:divBdr>
        <w:top w:val="none" w:sz="0" w:space="0" w:color="auto"/>
        <w:left w:val="none" w:sz="0" w:space="0" w:color="auto"/>
        <w:bottom w:val="none" w:sz="0" w:space="0" w:color="auto"/>
        <w:right w:val="none" w:sz="0" w:space="0" w:color="auto"/>
      </w:divBdr>
    </w:div>
    <w:div w:id="321548638">
      <w:bodyDiv w:val="1"/>
      <w:marLeft w:val="0"/>
      <w:marRight w:val="0"/>
      <w:marTop w:val="0"/>
      <w:marBottom w:val="0"/>
      <w:divBdr>
        <w:top w:val="none" w:sz="0" w:space="0" w:color="auto"/>
        <w:left w:val="none" w:sz="0" w:space="0" w:color="auto"/>
        <w:bottom w:val="none" w:sz="0" w:space="0" w:color="auto"/>
        <w:right w:val="none" w:sz="0" w:space="0" w:color="auto"/>
      </w:divBdr>
    </w:div>
    <w:div w:id="321587011">
      <w:bodyDiv w:val="1"/>
      <w:marLeft w:val="0"/>
      <w:marRight w:val="0"/>
      <w:marTop w:val="0"/>
      <w:marBottom w:val="0"/>
      <w:divBdr>
        <w:top w:val="none" w:sz="0" w:space="0" w:color="auto"/>
        <w:left w:val="none" w:sz="0" w:space="0" w:color="auto"/>
        <w:bottom w:val="none" w:sz="0" w:space="0" w:color="auto"/>
        <w:right w:val="none" w:sz="0" w:space="0" w:color="auto"/>
      </w:divBdr>
    </w:div>
    <w:div w:id="321588072">
      <w:bodyDiv w:val="1"/>
      <w:marLeft w:val="0"/>
      <w:marRight w:val="0"/>
      <w:marTop w:val="0"/>
      <w:marBottom w:val="0"/>
      <w:divBdr>
        <w:top w:val="none" w:sz="0" w:space="0" w:color="auto"/>
        <w:left w:val="none" w:sz="0" w:space="0" w:color="auto"/>
        <w:bottom w:val="none" w:sz="0" w:space="0" w:color="auto"/>
        <w:right w:val="none" w:sz="0" w:space="0" w:color="auto"/>
      </w:divBdr>
    </w:div>
    <w:div w:id="321660418">
      <w:bodyDiv w:val="1"/>
      <w:marLeft w:val="0"/>
      <w:marRight w:val="0"/>
      <w:marTop w:val="0"/>
      <w:marBottom w:val="0"/>
      <w:divBdr>
        <w:top w:val="none" w:sz="0" w:space="0" w:color="auto"/>
        <w:left w:val="none" w:sz="0" w:space="0" w:color="auto"/>
        <w:bottom w:val="none" w:sz="0" w:space="0" w:color="auto"/>
        <w:right w:val="none" w:sz="0" w:space="0" w:color="auto"/>
      </w:divBdr>
    </w:div>
    <w:div w:id="321734208">
      <w:bodyDiv w:val="1"/>
      <w:marLeft w:val="0"/>
      <w:marRight w:val="0"/>
      <w:marTop w:val="0"/>
      <w:marBottom w:val="0"/>
      <w:divBdr>
        <w:top w:val="none" w:sz="0" w:space="0" w:color="auto"/>
        <w:left w:val="none" w:sz="0" w:space="0" w:color="auto"/>
        <w:bottom w:val="none" w:sz="0" w:space="0" w:color="auto"/>
        <w:right w:val="none" w:sz="0" w:space="0" w:color="auto"/>
      </w:divBdr>
    </w:div>
    <w:div w:id="321737048">
      <w:bodyDiv w:val="1"/>
      <w:marLeft w:val="0"/>
      <w:marRight w:val="0"/>
      <w:marTop w:val="0"/>
      <w:marBottom w:val="0"/>
      <w:divBdr>
        <w:top w:val="none" w:sz="0" w:space="0" w:color="auto"/>
        <w:left w:val="none" w:sz="0" w:space="0" w:color="auto"/>
        <w:bottom w:val="none" w:sz="0" w:space="0" w:color="auto"/>
        <w:right w:val="none" w:sz="0" w:space="0" w:color="auto"/>
      </w:divBdr>
    </w:div>
    <w:div w:id="321737281">
      <w:bodyDiv w:val="1"/>
      <w:marLeft w:val="0"/>
      <w:marRight w:val="0"/>
      <w:marTop w:val="0"/>
      <w:marBottom w:val="0"/>
      <w:divBdr>
        <w:top w:val="none" w:sz="0" w:space="0" w:color="auto"/>
        <w:left w:val="none" w:sz="0" w:space="0" w:color="auto"/>
        <w:bottom w:val="none" w:sz="0" w:space="0" w:color="auto"/>
        <w:right w:val="none" w:sz="0" w:space="0" w:color="auto"/>
      </w:divBdr>
    </w:div>
    <w:div w:id="321738189">
      <w:bodyDiv w:val="1"/>
      <w:marLeft w:val="0"/>
      <w:marRight w:val="0"/>
      <w:marTop w:val="0"/>
      <w:marBottom w:val="0"/>
      <w:divBdr>
        <w:top w:val="none" w:sz="0" w:space="0" w:color="auto"/>
        <w:left w:val="none" w:sz="0" w:space="0" w:color="auto"/>
        <w:bottom w:val="none" w:sz="0" w:space="0" w:color="auto"/>
        <w:right w:val="none" w:sz="0" w:space="0" w:color="auto"/>
      </w:divBdr>
    </w:div>
    <w:div w:id="321738380">
      <w:bodyDiv w:val="1"/>
      <w:marLeft w:val="0"/>
      <w:marRight w:val="0"/>
      <w:marTop w:val="0"/>
      <w:marBottom w:val="0"/>
      <w:divBdr>
        <w:top w:val="none" w:sz="0" w:space="0" w:color="auto"/>
        <w:left w:val="none" w:sz="0" w:space="0" w:color="auto"/>
        <w:bottom w:val="none" w:sz="0" w:space="0" w:color="auto"/>
        <w:right w:val="none" w:sz="0" w:space="0" w:color="auto"/>
      </w:divBdr>
    </w:div>
    <w:div w:id="321742572">
      <w:bodyDiv w:val="1"/>
      <w:marLeft w:val="0"/>
      <w:marRight w:val="0"/>
      <w:marTop w:val="0"/>
      <w:marBottom w:val="0"/>
      <w:divBdr>
        <w:top w:val="none" w:sz="0" w:space="0" w:color="auto"/>
        <w:left w:val="none" w:sz="0" w:space="0" w:color="auto"/>
        <w:bottom w:val="none" w:sz="0" w:space="0" w:color="auto"/>
        <w:right w:val="none" w:sz="0" w:space="0" w:color="auto"/>
      </w:divBdr>
    </w:div>
    <w:div w:id="321784658">
      <w:bodyDiv w:val="1"/>
      <w:marLeft w:val="0"/>
      <w:marRight w:val="0"/>
      <w:marTop w:val="0"/>
      <w:marBottom w:val="0"/>
      <w:divBdr>
        <w:top w:val="none" w:sz="0" w:space="0" w:color="auto"/>
        <w:left w:val="none" w:sz="0" w:space="0" w:color="auto"/>
        <w:bottom w:val="none" w:sz="0" w:space="0" w:color="auto"/>
        <w:right w:val="none" w:sz="0" w:space="0" w:color="auto"/>
      </w:divBdr>
    </w:div>
    <w:div w:id="321784876">
      <w:bodyDiv w:val="1"/>
      <w:marLeft w:val="0"/>
      <w:marRight w:val="0"/>
      <w:marTop w:val="0"/>
      <w:marBottom w:val="0"/>
      <w:divBdr>
        <w:top w:val="none" w:sz="0" w:space="0" w:color="auto"/>
        <w:left w:val="none" w:sz="0" w:space="0" w:color="auto"/>
        <w:bottom w:val="none" w:sz="0" w:space="0" w:color="auto"/>
        <w:right w:val="none" w:sz="0" w:space="0" w:color="auto"/>
      </w:divBdr>
    </w:div>
    <w:div w:id="321785016">
      <w:bodyDiv w:val="1"/>
      <w:marLeft w:val="0"/>
      <w:marRight w:val="0"/>
      <w:marTop w:val="0"/>
      <w:marBottom w:val="0"/>
      <w:divBdr>
        <w:top w:val="none" w:sz="0" w:space="0" w:color="auto"/>
        <w:left w:val="none" w:sz="0" w:space="0" w:color="auto"/>
        <w:bottom w:val="none" w:sz="0" w:space="0" w:color="auto"/>
        <w:right w:val="none" w:sz="0" w:space="0" w:color="auto"/>
      </w:divBdr>
    </w:div>
    <w:div w:id="321785480">
      <w:bodyDiv w:val="1"/>
      <w:marLeft w:val="0"/>
      <w:marRight w:val="0"/>
      <w:marTop w:val="0"/>
      <w:marBottom w:val="0"/>
      <w:divBdr>
        <w:top w:val="none" w:sz="0" w:space="0" w:color="auto"/>
        <w:left w:val="none" w:sz="0" w:space="0" w:color="auto"/>
        <w:bottom w:val="none" w:sz="0" w:space="0" w:color="auto"/>
        <w:right w:val="none" w:sz="0" w:space="0" w:color="auto"/>
      </w:divBdr>
    </w:div>
    <w:div w:id="321810130">
      <w:bodyDiv w:val="1"/>
      <w:marLeft w:val="0"/>
      <w:marRight w:val="0"/>
      <w:marTop w:val="0"/>
      <w:marBottom w:val="0"/>
      <w:divBdr>
        <w:top w:val="none" w:sz="0" w:space="0" w:color="auto"/>
        <w:left w:val="none" w:sz="0" w:space="0" w:color="auto"/>
        <w:bottom w:val="none" w:sz="0" w:space="0" w:color="auto"/>
        <w:right w:val="none" w:sz="0" w:space="0" w:color="auto"/>
      </w:divBdr>
    </w:div>
    <w:div w:id="321853810">
      <w:bodyDiv w:val="1"/>
      <w:marLeft w:val="0"/>
      <w:marRight w:val="0"/>
      <w:marTop w:val="0"/>
      <w:marBottom w:val="0"/>
      <w:divBdr>
        <w:top w:val="none" w:sz="0" w:space="0" w:color="auto"/>
        <w:left w:val="none" w:sz="0" w:space="0" w:color="auto"/>
        <w:bottom w:val="none" w:sz="0" w:space="0" w:color="auto"/>
        <w:right w:val="none" w:sz="0" w:space="0" w:color="auto"/>
      </w:divBdr>
    </w:div>
    <w:div w:id="321855023">
      <w:bodyDiv w:val="1"/>
      <w:marLeft w:val="0"/>
      <w:marRight w:val="0"/>
      <w:marTop w:val="0"/>
      <w:marBottom w:val="0"/>
      <w:divBdr>
        <w:top w:val="none" w:sz="0" w:space="0" w:color="auto"/>
        <w:left w:val="none" w:sz="0" w:space="0" w:color="auto"/>
        <w:bottom w:val="none" w:sz="0" w:space="0" w:color="auto"/>
        <w:right w:val="none" w:sz="0" w:space="0" w:color="auto"/>
      </w:divBdr>
    </w:div>
    <w:div w:id="321857147">
      <w:bodyDiv w:val="1"/>
      <w:marLeft w:val="0"/>
      <w:marRight w:val="0"/>
      <w:marTop w:val="0"/>
      <w:marBottom w:val="0"/>
      <w:divBdr>
        <w:top w:val="none" w:sz="0" w:space="0" w:color="auto"/>
        <w:left w:val="none" w:sz="0" w:space="0" w:color="auto"/>
        <w:bottom w:val="none" w:sz="0" w:space="0" w:color="auto"/>
        <w:right w:val="none" w:sz="0" w:space="0" w:color="auto"/>
      </w:divBdr>
    </w:div>
    <w:div w:id="321859685">
      <w:bodyDiv w:val="1"/>
      <w:marLeft w:val="0"/>
      <w:marRight w:val="0"/>
      <w:marTop w:val="0"/>
      <w:marBottom w:val="0"/>
      <w:divBdr>
        <w:top w:val="none" w:sz="0" w:space="0" w:color="auto"/>
        <w:left w:val="none" w:sz="0" w:space="0" w:color="auto"/>
        <w:bottom w:val="none" w:sz="0" w:space="0" w:color="auto"/>
        <w:right w:val="none" w:sz="0" w:space="0" w:color="auto"/>
      </w:divBdr>
    </w:div>
    <w:div w:id="321860685">
      <w:bodyDiv w:val="1"/>
      <w:marLeft w:val="0"/>
      <w:marRight w:val="0"/>
      <w:marTop w:val="0"/>
      <w:marBottom w:val="0"/>
      <w:divBdr>
        <w:top w:val="none" w:sz="0" w:space="0" w:color="auto"/>
        <w:left w:val="none" w:sz="0" w:space="0" w:color="auto"/>
        <w:bottom w:val="none" w:sz="0" w:space="0" w:color="auto"/>
        <w:right w:val="none" w:sz="0" w:space="0" w:color="auto"/>
      </w:divBdr>
    </w:div>
    <w:div w:id="321929890">
      <w:bodyDiv w:val="1"/>
      <w:marLeft w:val="0"/>
      <w:marRight w:val="0"/>
      <w:marTop w:val="0"/>
      <w:marBottom w:val="0"/>
      <w:divBdr>
        <w:top w:val="none" w:sz="0" w:space="0" w:color="auto"/>
        <w:left w:val="none" w:sz="0" w:space="0" w:color="auto"/>
        <w:bottom w:val="none" w:sz="0" w:space="0" w:color="auto"/>
        <w:right w:val="none" w:sz="0" w:space="0" w:color="auto"/>
      </w:divBdr>
    </w:div>
    <w:div w:id="322009295">
      <w:bodyDiv w:val="1"/>
      <w:marLeft w:val="0"/>
      <w:marRight w:val="0"/>
      <w:marTop w:val="0"/>
      <w:marBottom w:val="0"/>
      <w:divBdr>
        <w:top w:val="none" w:sz="0" w:space="0" w:color="auto"/>
        <w:left w:val="none" w:sz="0" w:space="0" w:color="auto"/>
        <w:bottom w:val="none" w:sz="0" w:space="0" w:color="auto"/>
        <w:right w:val="none" w:sz="0" w:space="0" w:color="auto"/>
      </w:divBdr>
    </w:div>
    <w:div w:id="322010223">
      <w:bodyDiv w:val="1"/>
      <w:marLeft w:val="0"/>
      <w:marRight w:val="0"/>
      <w:marTop w:val="0"/>
      <w:marBottom w:val="0"/>
      <w:divBdr>
        <w:top w:val="none" w:sz="0" w:space="0" w:color="auto"/>
        <w:left w:val="none" w:sz="0" w:space="0" w:color="auto"/>
        <w:bottom w:val="none" w:sz="0" w:space="0" w:color="auto"/>
        <w:right w:val="none" w:sz="0" w:space="0" w:color="auto"/>
      </w:divBdr>
    </w:div>
    <w:div w:id="322050877">
      <w:bodyDiv w:val="1"/>
      <w:marLeft w:val="0"/>
      <w:marRight w:val="0"/>
      <w:marTop w:val="0"/>
      <w:marBottom w:val="0"/>
      <w:divBdr>
        <w:top w:val="none" w:sz="0" w:space="0" w:color="auto"/>
        <w:left w:val="none" w:sz="0" w:space="0" w:color="auto"/>
        <w:bottom w:val="none" w:sz="0" w:space="0" w:color="auto"/>
        <w:right w:val="none" w:sz="0" w:space="0" w:color="auto"/>
      </w:divBdr>
    </w:div>
    <w:div w:id="322053213">
      <w:bodyDiv w:val="1"/>
      <w:marLeft w:val="0"/>
      <w:marRight w:val="0"/>
      <w:marTop w:val="0"/>
      <w:marBottom w:val="0"/>
      <w:divBdr>
        <w:top w:val="none" w:sz="0" w:space="0" w:color="auto"/>
        <w:left w:val="none" w:sz="0" w:space="0" w:color="auto"/>
        <w:bottom w:val="none" w:sz="0" w:space="0" w:color="auto"/>
        <w:right w:val="none" w:sz="0" w:space="0" w:color="auto"/>
      </w:divBdr>
    </w:div>
    <w:div w:id="322124034">
      <w:bodyDiv w:val="1"/>
      <w:marLeft w:val="0"/>
      <w:marRight w:val="0"/>
      <w:marTop w:val="0"/>
      <w:marBottom w:val="0"/>
      <w:divBdr>
        <w:top w:val="none" w:sz="0" w:space="0" w:color="auto"/>
        <w:left w:val="none" w:sz="0" w:space="0" w:color="auto"/>
        <w:bottom w:val="none" w:sz="0" w:space="0" w:color="auto"/>
        <w:right w:val="none" w:sz="0" w:space="0" w:color="auto"/>
      </w:divBdr>
    </w:div>
    <w:div w:id="322124181">
      <w:bodyDiv w:val="1"/>
      <w:marLeft w:val="0"/>
      <w:marRight w:val="0"/>
      <w:marTop w:val="0"/>
      <w:marBottom w:val="0"/>
      <w:divBdr>
        <w:top w:val="none" w:sz="0" w:space="0" w:color="auto"/>
        <w:left w:val="none" w:sz="0" w:space="0" w:color="auto"/>
        <w:bottom w:val="none" w:sz="0" w:space="0" w:color="auto"/>
        <w:right w:val="none" w:sz="0" w:space="0" w:color="auto"/>
      </w:divBdr>
    </w:div>
    <w:div w:id="322126784">
      <w:bodyDiv w:val="1"/>
      <w:marLeft w:val="0"/>
      <w:marRight w:val="0"/>
      <w:marTop w:val="0"/>
      <w:marBottom w:val="0"/>
      <w:divBdr>
        <w:top w:val="none" w:sz="0" w:space="0" w:color="auto"/>
        <w:left w:val="none" w:sz="0" w:space="0" w:color="auto"/>
        <w:bottom w:val="none" w:sz="0" w:space="0" w:color="auto"/>
        <w:right w:val="none" w:sz="0" w:space="0" w:color="auto"/>
      </w:divBdr>
    </w:div>
    <w:div w:id="322128419">
      <w:bodyDiv w:val="1"/>
      <w:marLeft w:val="0"/>
      <w:marRight w:val="0"/>
      <w:marTop w:val="0"/>
      <w:marBottom w:val="0"/>
      <w:divBdr>
        <w:top w:val="none" w:sz="0" w:space="0" w:color="auto"/>
        <w:left w:val="none" w:sz="0" w:space="0" w:color="auto"/>
        <w:bottom w:val="none" w:sz="0" w:space="0" w:color="auto"/>
        <w:right w:val="none" w:sz="0" w:space="0" w:color="auto"/>
      </w:divBdr>
    </w:div>
    <w:div w:id="322129325">
      <w:bodyDiv w:val="1"/>
      <w:marLeft w:val="0"/>
      <w:marRight w:val="0"/>
      <w:marTop w:val="0"/>
      <w:marBottom w:val="0"/>
      <w:divBdr>
        <w:top w:val="none" w:sz="0" w:space="0" w:color="auto"/>
        <w:left w:val="none" w:sz="0" w:space="0" w:color="auto"/>
        <w:bottom w:val="none" w:sz="0" w:space="0" w:color="auto"/>
        <w:right w:val="none" w:sz="0" w:space="0" w:color="auto"/>
      </w:divBdr>
    </w:div>
    <w:div w:id="322199653">
      <w:bodyDiv w:val="1"/>
      <w:marLeft w:val="0"/>
      <w:marRight w:val="0"/>
      <w:marTop w:val="0"/>
      <w:marBottom w:val="0"/>
      <w:divBdr>
        <w:top w:val="none" w:sz="0" w:space="0" w:color="auto"/>
        <w:left w:val="none" w:sz="0" w:space="0" w:color="auto"/>
        <w:bottom w:val="none" w:sz="0" w:space="0" w:color="auto"/>
        <w:right w:val="none" w:sz="0" w:space="0" w:color="auto"/>
      </w:divBdr>
    </w:div>
    <w:div w:id="322199853">
      <w:bodyDiv w:val="1"/>
      <w:marLeft w:val="0"/>
      <w:marRight w:val="0"/>
      <w:marTop w:val="0"/>
      <w:marBottom w:val="0"/>
      <w:divBdr>
        <w:top w:val="none" w:sz="0" w:space="0" w:color="auto"/>
        <w:left w:val="none" w:sz="0" w:space="0" w:color="auto"/>
        <w:bottom w:val="none" w:sz="0" w:space="0" w:color="auto"/>
        <w:right w:val="none" w:sz="0" w:space="0" w:color="auto"/>
      </w:divBdr>
    </w:div>
    <w:div w:id="322200271">
      <w:bodyDiv w:val="1"/>
      <w:marLeft w:val="0"/>
      <w:marRight w:val="0"/>
      <w:marTop w:val="0"/>
      <w:marBottom w:val="0"/>
      <w:divBdr>
        <w:top w:val="none" w:sz="0" w:space="0" w:color="auto"/>
        <w:left w:val="none" w:sz="0" w:space="0" w:color="auto"/>
        <w:bottom w:val="none" w:sz="0" w:space="0" w:color="auto"/>
        <w:right w:val="none" w:sz="0" w:space="0" w:color="auto"/>
      </w:divBdr>
    </w:div>
    <w:div w:id="322202519">
      <w:bodyDiv w:val="1"/>
      <w:marLeft w:val="0"/>
      <w:marRight w:val="0"/>
      <w:marTop w:val="0"/>
      <w:marBottom w:val="0"/>
      <w:divBdr>
        <w:top w:val="none" w:sz="0" w:space="0" w:color="auto"/>
        <w:left w:val="none" w:sz="0" w:space="0" w:color="auto"/>
        <w:bottom w:val="none" w:sz="0" w:space="0" w:color="auto"/>
        <w:right w:val="none" w:sz="0" w:space="0" w:color="auto"/>
      </w:divBdr>
    </w:div>
    <w:div w:id="322203117">
      <w:bodyDiv w:val="1"/>
      <w:marLeft w:val="0"/>
      <w:marRight w:val="0"/>
      <w:marTop w:val="0"/>
      <w:marBottom w:val="0"/>
      <w:divBdr>
        <w:top w:val="none" w:sz="0" w:space="0" w:color="auto"/>
        <w:left w:val="none" w:sz="0" w:space="0" w:color="auto"/>
        <w:bottom w:val="none" w:sz="0" w:space="0" w:color="auto"/>
        <w:right w:val="none" w:sz="0" w:space="0" w:color="auto"/>
      </w:divBdr>
    </w:div>
    <w:div w:id="322203846">
      <w:bodyDiv w:val="1"/>
      <w:marLeft w:val="0"/>
      <w:marRight w:val="0"/>
      <w:marTop w:val="0"/>
      <w:marBottom w:val="0"/>
      <w:divBdr>
        <w:top w:val="none" w:sz="0" w:space="0" w:color="auto"/>
        <w:left w:val="none" w:sz="0" w:space="0" w:color="auto"/>
        <w:bottom w:val="none" w:sz="0" w:space="0" w:color="auto"/>
        <w:right w:val="none" w:sz="0" w:space="0" w:color="auto"/>
      </w:divBdr>
    </w:div>
    <w:div w:id="322240611">
      <w:bodyDiv w:val="1"/>
      <w:marLeft w:val="0"/>
      <w:marRight w:val="0"/>
      <w:marTop w:val="0"/>
      <w:marBottom w:val="0"/>
      <w:divBdr>
        <w:top w:val="none" w:sz="0" w:space="0" w:color="auto"/>
        <w:left w:val="none" w:sz="0" w:space="0" w:color="auto"/>
        <w:bottom w:val="none" w:sz="0" w:space="0" w:color="auto"/>
        <w:right w:val="none" w:sz="0" w:space="0" w:color="auto"/>
      </w:divBdr>
    </w:div>
    <w:div w:id="322240612">
      <w:bodyDiv w:val="1"/>
      <w:marLeft w:val="0"/>
      <w:marRight w:val="0"/>
      <w:marTop w:val="0"/>
      <w:marBottom w:val="0"/>
      <w:divBdr>
        <w:top w:val="none" w:sz="0" w:space="0" w:color="auto"/>
        <w:left w:val="none" w:sz="0" w:space="0" w:color="auto"/>
        <w:bottom w:val="none" w:sz="0" w:space="0" w:color="auto"/>
        <w:right w:val="none" w:sz="0" w:space="0" w:color="auto"/>
      </w:divBdr>
    </w:div>
    <w:div w:id="322247109">
      <w:bodyDiv w:val="1"/>
      <w:marLeft w:val="0"/>
      <w:marRight w:val="0"/>
      <w:marTop w:val="0"/>
      <w:marBottom w:val="0"/>
      <w:divBdr>
        <w:top w:val="none" w:sz="0" w:space="0" w:color="auto"/>
        <w:left w:val="none" w:sz="0" w:space="0" w:color="auto"/>
        <w:bottom w:val="none" w:sz="0" w:space="0" w:color="auto"/>
        <w:right w:val="none" w:sz="0" w:space="0" w:color="auto"/>
      </w:divBdr>
    </w:div>
    <w:div w:id="322272996">
      <w:bodyDiv w:val="1"/>
      <w:marLeft w:val="0"/>
      <w:marRight w:val="0"/>
      <w:marTop w:val="0"/>
      <w:marBottom w:val="0"/>
      <w:divBdr>
        <w:top w:val="none" w:sz="0" w:space="0" w:color="auto"/>
        <w:left w:val="none" w:sz="0" w:space="0" w:color="auto"/>
        <w:bottom w:val="none" w:sz="0" w:space="0" w:color="auto"/>
        <w:right w:val="none" w:sz="0" w:space="0" w:color="auto"/>
      </w:divBdr>
    </w:div>
    <w:div w:id="322321410">
      <w:bodyDiv w:val="1"/>
      <w:marLeft w:val="0"/>
      <w:marRight w:val="0"/>
      <w:marTop w:val="0"/>
      <w:marBottom w:val="0"/>
      <w:divBdr>
        <w:top w:val="none" w:sz="0" w:space="0" w:color="auto"/>
        <w:left w:val="none" w:sz="0" w:space="0" w:color="auto"/>
        <w:bottom w:val="none" w:sz="0" w:space="0" w:color="auto"/>
        <w:right w:val="none" w:sz="0" w:space="0" w:color="auto"/>
      </w:divBdr>
    </w:div>
    <w:div w:id="322322141">
      <w:bodyDiv w:val="1"/>
      <w:marLeft w:val="0"/>
      <w:marRight w:val="0"/>
      <w:marTop w:val="0"/>
      <w:marBottom w:val="0"/>
      <w:divBdr>
        <w:top w:val="none" w:sz="0" w:space="0" w:color="auto"/>
        <w:left w:val="none" w:sz="0" w:space="0" w:color="auto"/>
        <w:bottom w:val="none" w:sz="0" w:space="0" w:color="auto"/>
        <w:right w:val="none" w:sz="0" w:space="0" w:color="auto"/>
      </w:divBdr>
    </w:div>
    <w:div w:id="322396851">
      <w:bodyDiv w:val="1"/>
      <w:marLeft w:val="0"/>
      <w:marRight w:val="0"/>
      <w:marTop w:val="0"/>
      <w:marBottom w:val="0"/>
      <w:divBdr>
        <w:top w:val="none" w:sz="0" w:space="0" w:color="auto"/>
        <w:left w:val="none" w:sz="0" w:space="0" w:color="auto"/>
        <w:bottom w:val="none" w:sz="0" w:space="0" w:color="auto"/>
        <w:right w:val="none" w:sz="0" w:space="0" w:color="auto"/>
      </w:divBdr>
    </w:div>
    <w:div w:id="322438605">
      <w:bodyDiv w:val="1"/>
      <w:marLeft w:val="0"/>
      <w:marRight w:val="0"/>
      <w:marTop w:val="0"/>
      <w:marBottom w:val="0"/>
      <w:divBdr>
        <w:top w:val="none" w:sz="0" w:space="0" w:color="auto"/>
        <w:left w:val="none" w:sz="0" w:space="0" w:color="auto"/>
        <w:bottom w:val="none" w:sz="0" w:space="0" w:color="auto"/>
        <w:right w:val="none" w:sz="0" w:space="0" w:color="auto"/>
      </w:divBdr>
    </w:div>
    <w:div w:id="322440733">
      <w:bodyDiv w:val="1"/>
      <w:marLeft w:val="0"/>
      <w:marRight w:val="0"/>
      <w:marTop w:val="0"/>
      <w:marBottom w:val="0"/>
      <w:divBdr>
        <w:top w:val="none" w:sz="0" w:space="0" w:color="auto"/>
        <w:left w:val="none" w:sz="0" w:space="0" w:color="auto"/>
        <w:bottom w:val="none" w:sz="0" w:space="0" w:color="auto"/>
        <w:right w:val="none" w:sz="0" w:space="0" w:color="auto"/>
      </w:divBdr>
    </w:div>
    <w:div w:id="322441070">
      <w:bodyDiv w:val="1"/>
      <w:marLeft w:val="0"/>
      <w:marRight w:val="0"/>
      <w:marTop w:val="0"/>
      <w:marBottom w:val="0"/>
      <w:divBdr>
        <w:top w:val="none" w:sz="0" w:space="0" w:color="auto"/>
        <w:left w:val="none" w:sz="0" w:space="0" w:color="auto"/>
        <w:bottom w:val="none" w:sz="0" w:space="0" w:color="auto"/>
        <w:right w:val="none" w:sz="0" w:space="0" w:color="auto"/>
      </w:divBdr>
    </w:div>
    <w:div w:id="322441226">
      <w:bodyDiv w:val="1"/>
      <w:marLeft w:val="0"/>
      <w:marRight w:val="0"/>
      <w:marTop w:val="0"/>
      <w:marBottom w:val="0"/>
      <w:divBdr>
        <w:top w:val="none" w:sz="0" w:space="0" w:color="auto"/>
        <w:left w:val="none" w:sz="0" w:space="0" w:color="auto"/>
        <w:bottom w:val="none" w:sz="0" w:space="0" w:color="auto"/>
        <w:right w:val="none" w:sz="0" w:space="0" w:color="auto"/>
      </w:divBdr>
    </w:div>
    <w:div w:id="322467217">
      <w:bodyDiv w:val="1"/>
      <w:marLeft w:val="0"/>
      <w:marRight w:val="0"/>
      <w:marTop w:val="0"/>
      <w:marBottom w:val="0"/>
      <w:divBdr>
        <w:top w:val="none" w:sz="0" w:space="0" w:color="auto"/>
        <w:left w:val="none" w:sz="0" w:space="0" w:color="auto"/>
        <w:bottom w:val="none" w:sz="0" w:space="0" w:color="auto"/>
        <w:right w:val="none" w:sz="0" w:space="0" w:color="auto"/>
      </w:divBdr>
    </w:div>
    <w:div w:id="322508266">
      <w:bodyDiv w:val="1"/>
      <w:marLeft w:val="0"/>
      <w:marRight w:val="0"/>
      <w:marTop w:val="0"/>
      <w:marBottom w:val="0"/>
      <w:divBdr>
        <w:top w:val="none" w:sz="0" w:space="0" w:color="auto"/>
        <w:left w:val="none" w:sz="0" w:space="0" w:color="auto"/>
        <w:bottom w:val="none" w:sz="0" w:space="0" w:color="auto"/>
        <w:right w:val="none" w:sz="0" w:space="0" w:color="auto"/>
      </w:divBdr>
    </w:div>
    <w:div w:id="322510628">
      <w:bodyDiv w:val="1"/>
      <w:marLeft w:val="0"/>
      <w:marRight w:val="0"/>
      <w:marTop w:val="0"/>
      <w:marBottom w:val="0"/>
      <w:divBdr>
        <w:top w:val="none" w:sz="0" w:space="0" w:color="auto"/>
        <w:left w:val="none" w:sz="0" w:space="0" w:color="auto"/>
        <w:bottom w:val="none" w:sz="0" w:space="0" w:color="auto"/>
        <w:right w:val="none" w:sz="0" w:space="0" w:color="auto"/>
      </w:divBdr>
    </w:div>
    <w:div w:id="322515395">
      <w:bodyDiv w:val="1"/>
      <w:marLeft w:val="0"/>
      <w:marRight w:val="0"/>
      <w:marTop w:val="0"/>
      <w:marBottom w:val="0"/>
      <w:divBdr>
        <w:top w:val="none" w:sz="0" w:space="0" w:color="auto"/>
        <w:left w:val="none" w:sz="0" w:space="0" w:color="auto"/>
        <w:bottom w:val="none" w:sz="0" w:space="0" w:color="auto"/>
        <w:right w:val="none" w:sz="0" w:space="0" w:color="auto"/>
      </w:divBdr>
    </w:div>
    <w:div w:id="322516118">
      <w:bodyDiv w:val="1"/>
      <w:marLeft w:val="0"/>
      <w:marRight w:val="0"/>
      <w:marTop w:val="0"/>
      <w:marBottom w:val="0"/>
      <w:divBdr>
        <w:top w:val="none" w:sz="0" w:space="0" w:color="auto"/>
        <w:left w:val="none" w:sz="0" w:space="0" w:color="auto"/>
        <w:bottom w:val="none" w:sz="0" w:space="0" w:color="auto"/>
        <w:right w:val="none" w:sz="0" w:space="0" w:color="auto"/>
      </w:divBdr>
    </w:div>
    <w:div w:id="322516312">
      <w:bodyDiv w:val="1"/>
      <w:marLeft w:val="0"/>
      <w:marRight w:val="0"/>
      <w:marTop w:val="0"/>
      <w:marBottom w:val="0"/>
      <w:divBdr>
        <w:top w:val="none" w:sz="0" w:space="0" w:color="auto"/>
        <w:left w:val="none" w:sz="0" w:space="0" w:color="auto"/>
        <w:bottom w:val="none" w:sz="0" w:space="0" w:color="auto"/>
        <w:right w:val="none" w:sz="0" w:space="0" w:color="auto"/>
      </w:divBdr>
    </w:div>
    <w:div w:id="322584907">
      <w:bodyDiv w:val="1"/>
      <w:marLeft w:val="0"/>
      <w:marRight w:val="0"/>
      <w:marTop w:val="0"/>
      <w:marBottom w:val="0"/>
      <w:divBdr>
        <w:top w:val="none" w:sz="0" w:space="0" w:color="auto"/>
        <w:left w:val="none" w:sz="0" w:space="0" w:color="auto"/>
        <w:bottom w:val="none" w:sz="0" w:space="0" w:color="auto"/>
        <w:right w:val="none" w:sz="0" w:space="0" w:color="auto"/>
      </w:divBdr>
    </w:div>
    <w:div w:id="322590769">
      <w:bodyDiv w:val="1"/>
      <w:marLeft w:val="0"/>
      <w:marRight w:val="0"/>
      <w:marTop w:val="0"/>
      <w:marBottom w:val="0"/>
      <w:divBdr>
        <w:top w:val="none" w:sz="0" w:space="0" w:color="auto"/>
        <w:left w:val="none" w:sz="0" w:space="0" w:color="auto"/>
        <w:bottom w:val="none" w:sz="0" w:space="0" w:color="auto"/>
        <w:right w:val="none" w:sz="0" w:space="0" w:color="auto"/>
      </w:divBdr>
    </w:div>
    <w:div w:id="322592430">
      <w:bodyDiv w:val="1"/>
      <w:marLeft w:val="0"/>
      <w:marRight w:val="0"/>
      <w:marTop w:val="0"/>
      <w:marBottom w:val="0"/>
      <w:divBdr>
        <w:top w:val="none" w:sz="0" w:space="0" w:color="auto"/>
        <w:left w:val="none" w:sz="0" w:space="0" w:color="auto"/>
        <w:bottom w:val="none" w:sz="0" w:space="0" w:color="auto"/>
        <w:right w:val="none" w:sz="0" w:space="0" w:color="auto"/>
      </w:divBdr>
    </w:div>
    <w:div w:id="322658841">
      <w:bodyDiv w:val="1"/>
      <w:marLeft w:val="0"/>
      <w:marRight w:val="0"/>
      <w:marTop w:val="0"/>
      <w:marBottom w:val="0"/>
      <w:divBdr>
        <w:top w:val="none" w:sz="0" w:space="0" w:color="auto"/>
        <w:left w:val="none" w:sz="0" w:space="0" w:color="auto"/>
        <w:bottom w:val="none" w:sz="0" w:space="0" w:color="auto"/>
        <w:right w:val="none" w:sz="0" w:space="0" w:color="auto"/>
      </w:divBdr>
    </w:div>
    <w:div w:id="322659051">
      <w:bodyDiv w:val="1"/>
      <w:marLeft w:val="0"/>
      <w:marRight w:val="0"/>
      <w:marTop w:val="0"/>
      <w:marBottom w:val="0"/>
      <w:divBdr>
        <w:top w:val="none" w:sz="0" w:space="0" w:color="auto"/>
        <w:left w:val="none" w:sz="0" w:space="0" w:color="auto"/>
        <w:bottom w:val="none" w:sz="0" w:space="0" w:color="auto"/>
        <w:right w:val="none" w:sz="0" w:space="0" w:color="auto"/>
      </w:divBdr>
    </w:div>
    <w:div w:id="322663991">
      <w:bodyDiv w:val="1"/>
      <w:marLeft w:val="0"/>
      <w:marRight w:val="0"/>
      <w:marTop w:val="0"/>
      <w:marBottom w:val="0"/>
      <w:divBdr>
        <w:top w:val="none" w:sz="0" w:space="0" w:color="auto"/>
        <w:left w:val="none" w:sz="0" w:space="0" w:color="auto"/>
        <w:bottom w:val="none" w:sz="0" w:space="0" w:color="auto"/>
        <w:right w:val="none" w:sz="0" w:space="0" w:color="auto"/>
      </w:divBdr>
    </w:div>
    <w:div w:id="322664670">
      <w:bodyDiv w:val="1"/>
      <w:marLeft w:val="0"/>
      <w:marRight w:val="0"/>
      <w:marTop w:val="0"/>
      <w:marBottom w:val="0"/>
      <w:divBdr>
        <w:top w:val="none" w:sz="0" w:space="0" w:color="auto"/>
        <w:left w:val="none" w:sz="0" w:space="0" w:color="auto"/>
        <w:bottom w:val="none" w:sz="0" w:space="0" w:color="auto"/>
        <w:right w:val="none" w:sz="0" w:space="0" w:color="auto"/>
      </w:divBdr>
    </w:div>
    <w:div w:id="322665549">
      <w:bodyDiv w:val="1"/>
      <w:marLeft w:val="0"/>
      <w:marRight w:val="0"/>
      <w:marTop w:val="0"/>
      <w:marBottom w:val="0"/>
      <w:divBdr>
        <w:top w:val="none" w:sz="0" w:space="0" w:color="auto"/>
        <w:left w:val="none" w:sz="0" w:space="0" w:color="auto"/>
        <w:bottom w:val="none" w:sz="0" w:space="0" w:color="auto"/>
        <w:right w:val="none" w:sz="0" w:space="0" w:color="auto"/>
      </w:divBdr>
    </w:div>
    <w:div w:id="322665709">
      <w:bodyDiv w:val="1"/>
      <w:marLeft w:val="0"/>
      <w:marRight w:val="0"/>
      <w:marTop w:val="0"/>
      <w:marBottom w:val="0"/>
      <w:divBdr>
        <w:top w:val="none" w:sz="0" w:space="0" w:color="auto"/>
        <w:left w:val="none" w:sz="0" w:space="0" w:color="auto"/>
        <w:bottom w:val="none" w:sz="0" w:space="0" w:color="auto"/>
        <w:right w:val="none" w:sz="0" w:space="0" w:color="auto"/>
      </w:divBdr>
    </w:div>
    <w:div w:id="322703381">
      <w:bodyDiv w:val="1"/>
      <w:marLeft w:val="0"/>
      <w:marRight w:val="0"/>
      <w:marTop w:val="0"/>
      <w:marBottom w:val="0"/>
      <w:divBdr>
        <w:top w:val="none" w:sz="0" w:space="0" w:color="auto"/>
        <w:left w:val="none" w:sz="0" w:space="0" w:color="auto"/>
        <w:bottom w:val="none" w:sz="0" w:space="0" w:color="auto"/>
        <w:right w:val="none" w:sz="0" w:space="0" w:color="auto"/>
      </w:divBdr>
    </w:div>
    <w:div w:id="322703724">
      <w:bodyDiv w:val="1"/>
      <w:marLeft w:val="0"/>
      <w:marRight w:val="0"/>
      <w:marTop w:val="0"/>
      <w:marBottom w:val="0"/>
      <w:divBdr>
        <w:top w:val="none" w:sz="0" w:space="0" w:color="auto"/>
        <w:left w:val="none" w:sz="0" w:space="0" w:color="auto"/>
        <w:bottom w:val="none" w:sz="0" w:space="0" w:color="auto"/>
        <w:right w:val="none" w:sz="0" w:space="0" w:color="auto"/>
      </w:divBdr>
    </w:div>
    <w:div w:id="322704886">
      <w:bodyDiv w:val="1"/>
      <w:marLeft w:val="0"/>
      <w:marRight w:val="0"/>
      <w:marTop w:val="0"/>
      <w:marBottom w:val="0"/>
      <w:divBdr>
        <w:top w:val="none" w:sz="0" w:space="0" w:color="auto"/>
        <w:left w:val="none" w:sz="0" w:space="0" w:color="auto"/>
        <w:bottom w:val="none" w:sz="0" w:space="0" w:color="auto"/>
        <w:right w:val="none" w:sz="0" w:space="0" w:color="auto"/>
      </w:divBdr>
    </w:div>
    <w:div w:id="322708157">
      <w:bodyDiv w:val="1"/>
      <w:marLeft w:val="0"/>
      <w:marRight w:val="0"/>
      <w:marTop w:val="0"/>
      <w:marBottom w:val="0"/>
      <w:divBdr>
        <w:top w:val="none" w:sz="0" w:space="0" w:color="auto"/>
        <w:left w:val="none" w:sz="0" w:space="0" w:color="auto"/>
        <w:bottom w:val="none" w:sz="0" w:space="0" w:color="auto"/>
        <w:right w:val="none" w:sz="0" w:space="0" w:color="auto"/>
      </w:divBdr>
    </w:div>
    <w:div w:id="322779023">
      <w:bodyDiv w:val="1"/>
      <w:marLeft w:val="0"/>
      <w:marRight w:val="0"/>
      <w:marTop w:val="0"/>
      <w:marBottom w:val="0"/>
      <w:divBdr>
        <w:top w:val="none" w:sz="0" w:space="0" w:color="auto"/>
        <w:left w:val="none" w:sz="0" w:space="0" w:color="auto"/>
        <w:bottom w:val="none" w:sz="0" w:space="0" w:color="auto"/>
        <w:right w:val="none" w:sz="0" w:space="0" w:color="auto"/>
      </w:divBdr>
    </w:div>
    <w:div w:id="322780700">
      <w:bodyDiv w:val="1"/>
      <w:marLeft w:val="0"/>
      <w:marRight w:val="0"/>
      <w:marTop w:val="0"/>
      <w:marBottom w:val="0"/>
      <w:divBdr>
        <w:top w:val="none" w:sz="0" w:space="0" w:color="auto"/>
        <w:left w:val="none" w:sz="0" w:space="0" w:color="auto"/>
        <w:bottom w:val="none" w:sz="0" w:space="0" w:color="auto"/>
        <w:right w:val="none" w:sz="0" w:space="0" w:color="auto"/>
      </w:divBdr>
    </w:div>
    <w:div w:id="322780807">
      <w:bodyDiv w:val="1"/>
      <w:marLeft w:val="0"/>
      <w:marRight w:val="0"/>
      <w:marTop w:val="0"/>
      <w:marBottom w:val="0"/>
      <w:divBdr>
        <w:top w:val="none" w:sz="0" w:space="0" w:color="auto"/>
        <w:left w:val="none" w:sz="0" w:space="0" w:color="auto"/>
        <w:bottom w:val="none" w:sz="0" w:space="0" w:color="auto"/>
        <w:right w:val="none" w:sz="0" w:space="0" w:color="auto"/>
      </w:divBdr>
    </w:div>
    <w:div w:id="322782327">
      <w:bodyDiv w:val="1"/>
      <w:marLeft w:val="0"/>
      <w:marRight w:val="0"/>
      <w:marTop w:val="0"/>
      <w:marBottom w:val="0"/>
      <w:divBdr>
        <w:top w:val="none" w:sz="0" w:space="0" w:color="auto"/>
        <w:left w:val="none" w:sz="0" w:space="0" w:color="auto"/>
        <w:bottom w:val="none" w:sz="0" w:space="0" w:color="auto"/>
        <w:right w:val="none" w:sz="0" w:space="0" w:color="auto"/>
      </w:divBdr>
    </w:div>
    <w:div w:id="322785266">
      <w:bodyDiv w:val="1"/>
      <w:marLeft w:val="0"/>
      <w:marRight w:val="0"/>
      <w:marTop w:val="0"/>
      <w:marBottom w:val="0"/>
      <w:divBdr>
        <w:top w:val="none" w:sz="0" w:space="0" w:color="auto"/>
        <w:left w:val="none" w:sz="0" w:space="0" w:color="auto"/>
        <w:bottom w:val="none" w:sz="0" w:space="0" w:color="auto"/>
        <w:right w:val="none" w:sz="0" w:space="0" w:color="auto"/>
      </w:divBdr>
    </w:div>
    <w:div w:id="322854952">
      <w:bodyDiv w:val="1"/>
      <w:marLeft w:val="0"/>
      <w:marRight w:val="0"/>
      <w:marTop w:val="0"/>
      <w:marBottom w:val="0"/>
      <w:divBdr>
        <w:top w:val="none" w:sz="0" w:space="0" w:color="auto"/>
        <w:left w:val="none" w:sz="0" w:space="0" w:color="auto"/>
        <w:bottom w:val="none" w:sz="0" w:space="0" w:color="auto"/>
        <w:right w:val="none" w:sz="0" w:space="0" w:color="auto"/>
      </w:divBdr>
    </w:div>
    <w:div w:id="322855951">
      <w:bodyDiv w:val="1"/>
      <w:marLeft w:val="0"/>
      <w:marRight w:val="0"/>
      <w:marTop w:val="0"/>
      <w:marBottom w:val="0"/>
      <w:divBdr>
        <w:top w:val="none" w:sz="0" w:space="0" w:color="auto"/>
        <w:left w:val="none" w:sz="0" w:space="0" w:color="auto"/>
        <w:bottom w:val="none" w:sz="0" w:space="0" w:color="auto"/>
        <w:right w:val="none" w:sz="0" w:space="0" w:color="auto"/>
      </w:divBdr>
    </w:div>
    <w:div w:id="322857073">
      <w:bodyDiv w:val="1"/>
      <w:marLeft w:val="0"/>
      <w:marRight w:val="0"/>
      <w:marTop w:val="0"/>
      <w:marBottom w:val="0"/>
      <w:divBdr>
        <w:top w:val="none" w:sz="0" w:space="0" w:color="auto"/>
        <w:left w:val="none" w:sz="0" w:space="0" w:color="auto"/>
        <w:bottom w:val="none" w:sz="0" w:space="0" w:color="auto"/>
        <w:right w:val="none" w:sz="0" w:space="0" w:color="auto"/>
      </w:divBdr>
    </w:div>
    <w:div w:id="322858697">
      <w:bodyDiv w:val="1"/>
      <w:marLeft w:val="0"/>
      <w:marRight w:val="0"/>
      <w:marTop w:val="0"/>
      <w:marBottom w:val="0"/>
      <w:divBdr>
        <w:top w:val="none" w:sz="0" w:space="0" w:color="auto"/>
        <w:left w:val="none" w:sz="0" w:space="0" w:color="auto"/>
        <w:bottom w:val="none" w:sz="0" w:space="0" w:color="auto"/>
        <w:right w:val="none" w:sz="0" w:space="0" w:color="auto"/>
      </w:divBdr>
    </w:div>
    <w:div w:id="322896276">
      <w:bodyDiv w:val="1"/>
      <w:marLeft w:val="0"/>
      <w:marRight w:val="0"/>
      <w:marTop w:val="0"/>
      <w:marBottom w:val="0"/>
      <w:divBdr>
        <w:top w:val="none" w:sz="0" w:space="0" w:color="auto"/>
        <w:left w:val="none" w:sz="0" w:space="0" w:color="auto"/>
        <w:bottom w:val="none" w:sz="0" w:space="0" w:color="auto"/>
        <w:right w:val="none" w:sz="0" w:space="0" w:color="auto"/>
      </w:divBdr>
    </w:div>
    <w:div w:id="322899233">
      <w:bodyDiv w:val="1"/>
      <w:marLeft w:val="0"/>
      <w:marRight w:val="0"/>
      <w:marTop w:val="0"/>
      <w:marBottom w:val="0"/>
      <w:divBdr>
        <w:top w:val="none" w:sz="0" w:space="0" w:color="auto"/>
        <w:left w:val="none" w:sz="0" w:space="0" w:color="auto"/>
        <w:bottom w:val="none" w:sz="0" w:space="0" w:color="auto"/>
        <w:right w:val="none" w:sz="0" w:space="0" w:color="auto"/>
      </w:divBdr>
    </w:div>
    <w:div w:id="322899818">
      <w:bodyDiv w:val="1"/>
      <w:marLeft w:val="0"/>
      <w:marRight w:val="0"/>
      <w:marTop w:val="0"/>
      <w:marBottom w:val="0"/>
      <w:divBdr>
        <w:top w:val="none" w:sz="0" w:space="0" w:color="auto"/>
        <w:left w:val="none" w:sz="0" w:space="0" w:color="auto"/>
        <w:bottom w:val="none" w:sz="0" w:space="0" w:color="auto"/>
        <w:right w:val="none" w:sz="0" w:space="0" w:color="auto"/>
      </w:divBdr>
    </w:div>
    <w:div w:id="322903707">
      <w:bodyDiv w:val="1"/>
      <w:marLeft w:val="0"/>
      <w:marRight w:val="0"/>
      <w:marTop w:val="0"/>
      <w:marBottom w:val="0"/>
      <w:divBdr>
        <w:top w:val="none" w:sz="0" w:space="0" w:color="auto"/>
        <w:left w:val="none" w:sz="0" w:space="0" w:color="auto"/>
        <w:bottom w:val="none" w:sz="0" w:space="0" w:color="auto"/>
        <w:right w:val="none" w:sz="0" w:space="0" w:color="auto"/>
      </w:divBdr>
    </w:div>
    <w:div w:id="322970961">
      <w:bodyDiv w:val="1"/>
      <w:marLeft w:val="0"/>
      <w:marRight w:val="0"/>
      <w:marTop w:val="0"/>
      <w:marBottom w:val="0"/>
      <w:divBdr>
        <w:top w:val="none" w:sz="0" w:space="0" w:color="auto"/>
        <w:left w:val="none" w:sz="0" w:space="0" w:color="auto"/>
        <w:bottom w:val="none" w:sz="0" w:space="0" w:color="auto"/>
        <w:right w:val="none" w:sz="0" w:space="0" w:color="auto"/>
      </w:divBdr>
    </w:div>
    <w:div w:id="322971900">
      <w:bodyDiv w:val="1"/>
      <w:marLeft w:val="0"/>
      <w:marRight w:val="0"/>
      <w:marTop w:val="0"/>
      <w:marBottom w:val="0"/>
      <w:divBdr>
        <w:top w:val="none" w:sz="0" w:space="0" w:color="auto"/>
        <w:left w:val="none" w:sz="0" w:space="0" w:color="auto"/>
        <w:bottom w:val="none" w:sz="0" w:space="0" w:color="auto"/>
        <w:right w:val="none" w:sz="0" w:space="0" w:color="auto"/>
      </w:divBdr>
    </w:div>
    <w:div w:id="322972559">
      <w:bodyDiv w:val="1"/>
      <w:marLeft w:val="0"/>
      <w:marRight w:val="0"/>
      <w:marTop w:val="0"/>
      <w:marBottom w:val="0"/>
      <w:divBdr>
        <w:top w:val="none" w:sz="0" w:space="0" w:color="auto"/>
        <w:left w:val="none" w:sz="0" w:space="0" w:color="auto"/>
        <w:bottom w:val="none" w:sz="0" w:space="0" w:color="auto"/>
        <w:right w:val="none" w:sz="0" w:space="0" w:color="auto"/>
      </w:divBdr>
    </w:div>
    <w:div w:id="322973537">
      <w:bodyDiv w:val="1"/>
      <w:marLeft w:val="0"/>
      <w:marRight w:val="0"/>
      <w:marTop w:val="0"/>
      <w:marBottom w:val="0"/>
      <w:divBdr>
        <w:top w:val="none" w:sz="0" w:space="0" w:color="auto"/>
        <w:left w:val="none" w:sz="0" w:space="0" w:color="auto"/>
        <w:bottom w:val="none" w:sz="0" w:space="0" w:color="auto"/>
        <w:right w:val="none" w:sz="0" w:space="0" w:color="auto"/>
      </w:divBdr>
    </w:div>
    <w:div w:id="322974017">
      <w:bodyDiv w:val="1"/>
      <w:marLeft w:val="0"/>
      <w:marRight w:val="0"/>
      <w:marTop w:val="0"/>
      <w:marBottom w:val="0"/>
      <w:divBdr>
        <w:top w:val="none" w:sz="0" w:space="0" w:color="auto"/>
        <w:left w:val="none" w:sz="0" w:space="0" w:color="auto"/>
        <w:bottom w:val="none" w:sz="0" w:space="0" w:color="auto"/>
        <w:right w:val="none" w:sz="0" w:space="0" w:color="auto"/>
      </w:divBdr>
    </w:div>
    <w:div w:id="322978257">
      <w:bodyDiv w:val="1"/>
      <w:marLeft w:val="0"/>
      <w:marRight w:val="0"/>
      <w:marTop w:val="0"/>
      <w:marBottom w:val="0"/>
      <w:divBdr>
        <w:top w:val="none" w:sz="0" w:space="0" w:color="auto"/>
        <w:left w:val="none" w:sz="0" w:space="0" w:color="auto"/>
        <w:bottom w:val="none" w:sz="0" w:space="0" w:color="auto"/>
        <w:right w:val="none" w:sz="0" w:space="0" w:color="auto"/>
      </w:divBdr>
    </w:div>
    <w:div w:id="322978471">
      <w:bodyDiv w:val="1"/>
      <w:marLeft w:val="0"/>
      <w:marRight w:val="0"/>
      <w:marTop w:val="0"/>
      <w:marBottom w:val="0"/>
      <w:divBdr>
        <w:top w:val="none" w:sz="0" w:space="0" w:color="auto"/>
        <w:left w:val="none" w:sz="0" w:space="0" w:color="auto"/>
        <w:bottom w:val="none" w:sz="0" w:space="0" w:color="auto"/>
        <w:right w:val="none" w:sz="0" w:space="0" w:color="auto"/>
      </w:divBdr>
    </w:div>
    <w:div w:id="323045059">
      <w:bodyDiv w:val="1"/>
      <w:marLeft w:val="0"/>
      <w:marRight w:val="0"/>
      <w:marTop w:val="0"/>
      <w:marBottom w:val="0"/>
      <w:divBdr>
        <w:top w:val="none" w:sz="0" w:space="0" w:color="auto"/>
        <w:left w:val="none" w:sz="0" w:space="0" w:color="auto"/>
        <w:bottom w:val="none" w:sz="0" w:space="0" w:color="auto"/>
        <w:right w:val="none" w:sz="0" w:space="0" w:color="auto"/>
      </w:divBdr>
    </w:div>
    <w:div w:id="323045348">
      <w:bodyDiv w:val="1"/>
      <w:marLeft w:val="0"/>
      <w:marRight w:val="0"/>
      <w:marTop w:val="0"/>
      <w:marBottom w:val="0"/>
      <w:divBdr>
        <w:top w:val="none" w:sz="0" w:space="0" w:color="auto"/>
        <w:left w:val="none" w:sz="0" w:space="0" w:color="auto"/>
        <w:bottom w:val="none" w:sz="0" w:space="0" w:color="auto"/>
        <w:right w:val="none" w:sz="0" w:space="0" w:color="auto"/>
      </w:divBdr>
    </w:div>
    <w:div w:id="323046829">
      <w:bodyDiv w:val="1"/>
      <w:marLeft w:val="0"/>
      <w:marRight w:val="0"/>
      <w:marTop w:val="0"/>
      <w:marBottom w:val="0"/>
      <w:divBdr>
        <w:top w:val="none" w:sz="0" w:space="0" w:color="auto"/>
        <w:left w:val="none" w:sz="0" w:space="0" w:color="auto"/>
        <w:bottom w:val="none" w:sz="0" w:space="0" w:color="auto"/>
        <w:right w:val="none" w:sz="0" w:space="0" w:color="auto"/>
      </w:divBdr>
    </w:div>
    <w:div w:id="323047715">
      <w:bodyDiv w:val="1"/>
      <w:marLeft w:val="0"/>
      <w:marRight w:val="0"/>
      <w:marTop w:val="0"/>
      <w:marBottom w:val="0"/>
      <w:divBdr>
        <w:top w:val="none" w:sz="0" w:space="0" w:color="auto"/>
        <w:left w:val="none" w:sz="0" w:space="0" w:color="auto"/>
        <w:bottom w:val="none" w:sz="0" w:space="0" w:color="auto"/>
        <w:right w:val="none" w:sz="0" w:space="0" w:color="auto"/>
      </w:divBdr>
    </w:div>
    <w:div w:id="323054439">
      <w:bodyDiv w:val="1"/>
      <w:marLeft w:val="0"/>
      <w:marRight w:val="0"/>
      <w:marTop w:val="0"/>
      <w:marBottom w:val="0"/>
      <w:divBdr>
        <w:top w:val="none" w:sz="0" w:space="0" w:color="auto"/>
        <w:left w:val="none" w:sz="0" w:space="0" w:color="auto"/>
        <w:bottom w:val="none" w:sz="0" w:space="0" w:color="auto"/>
        <w:right w:val="none" w:sz="0" w:space="0" w:color="auto"/>
      </w:divBdr>
    </w:div>
    <w:div w:id="323120891">
      <w:bodyDiv w:val="1"/>
      <w:marLeft w:val="0"/>
      <w:marRight w:val="0"/>
      <w:marTop w:val="0"/>
      <w:marBottom w:val="0"/>
      <w:divBdr>
        <w:top w:val="none" w:sz="0" w:space="0" w:color="auto"/>
        <w:left w:val="none" w:sz="0" w:space="0" w:color="auto"/>
        <w:bottom w:val="none" w:sz="0" w:space="0" w:color="auto"/>
        <w:right w:val="none" w:sz="0" w:space="0" w:color="auto"/>
      </w:divBdr>
    </w:div>
    <w:div w:id="323123338">
      <w:bodyDiv w:val="1"/>
      <w:marLeft w:val="0"/>
      <w:marRight w:val="0"/>
      <w:marTop w:val="0"/>
      <w:marBottom w:val="0"/>
      <w:divBdr>
        <w:top w:val="none" w:sz="0" w:space="0" w:color="auto"/>
        <w:left w:val="none" w:sz="0" w:space="0" w:color="auto"/>
        <w:bottom w:val="none" w:sz="0" w:space="0" w:color="auto"/>
        <w:right w:val="none" w:sz="0" w:space="0" w:color="auto"/>
      </w:divBdr>
    </w:div>
    <w:div w:id="323171754">
      <w:bodyDiv w:val="1"/>
      <w:marLeft w:val="0"/>
      <w:marRight w:val="0"/>
      <w:marTop w:val="0"/>
      <w:marBottom w:val="0"/>
      <w:divBdr>
        <w:top w:val="none" w:sz="0" w:space="0" w:color="auto"/>
        <w:left w:val="none" w:sz="0" w:space="0" w:color="auto"/>
        <w:bottom w:val="none" w:sz="0" w:space="0" w:color="auto"/>
        <w:right w:val="none" w:sz="0" w:space="0" w:color="auto"/>
      </w:divBdr>
    </w:div>
    <w:div w:id="323240680">
      <w:bodyDiv w:val="1"/>
      <w:marLeft w:val="0"/>
      <w:marRight w:val="0"/>
      <w:marTop w:val="0"/>
      <w:marBottom w:val="0"/>
      <w:divBdr>
        <w:top w:val="none" w:sz="0" w:space="0" w:color="auto"/>
        <w:left w:val="none" w:sz="0" w:space="0" w:color="auto"/>
        <w:bottom w:val="none" w:sz="0" w:space="0" w:color="auto"/>
        <w:right w:val="none" w:sz="0" w:space="0" w:color="auto"/>
      </w:divBdr>
    </w:div>
    <w:div w:id="323243955">
      <w:bodyDiv w:val="1"/>
      <w:marLeft w:val="0"/>
      <w:marRight w:val="0"/>
      <w:marTop w:val="0"/>
      <w:marBottom w:val="0"/>
      <w:divBdr>
        <w:top w:val="none" w:sz="0" w:space="0" w:color="auto"/>
        <w:left w:val="none" w:sz="0" w:space="0" w:color="auto"/>
        <w:bottom w:val="none" w:sz="0" w:space="0" w:color="auto"/>
        <w:right w:val="none" w:sz="0" w:space="0" w:color="auto"/>
      </w:divBdr>
    </w:div>
    <w:div w:id="323245342">
      <w:bodyDiv w:val="1"/>
      <w:marLeft w:val="0"/>
      <w:marRight w:val="0"/>
      <w:marTop w:val="0"/>
      <w:marBottom w:val="0"/>
      <w:divBdr>
        <w:top w:val="none" w:sz="0" w:space="0" w:color="auto"/>
        <w:left w:val="none" w:sz="0" w:space="0" w:color="auto"/>
        <w:bottom w:val="none" w:sz="0" w:space="0" w:color="auto"/>
        <w:right w:val="none" w:sz="0" w:space="0" w:color="auto"/>
      </w:divBdr>
    </w:div>
    <w:div w:id="323290290">
      <w:bodyDiv w:val="1"/>
      <w:marLeft w:val="0"/>
      <w:marRight w:val="0"/>
      <w:marTop w:val="0"/>
      <w:marBottom w:val="0"/>
      <w:divBdr>
        <w:top w:val="none" w:sz="0" w:space="0" w:color="auto"/>
        <w:left w:val="none" w:sz="0" w:space="0" w:color="auto"/>
        <w:bottom w:val="none" w:sz="0" w:space="0" w:color="auto"/>
        <w:right w:val="none" w:sz="0" w:space="0" w:color="auto"/>
      </w:divBdr>
    </w:div>
    <w:div w:id="323363922">
      <w:bodyDiv w:val="1"/>
      <w:marLeft w:val="0"/>
      <w:marRight w:val="0"/>
      <w:marTop w:val="0"/>
      <w:marBottom w:val="0"/>
      <w:divBdr>
        <w:top w:val="none" w:sz="0" w:space="0" w:color="auto"/>
        <w:left w:val="none" w:sz="0" w:space="0" w:color="auto"/>
        <w:bottom w:val="none" w:sz="0" w:space="0" w:color="auto"/>
        <w:right w:val="none" w:sz="0" w:space="0" w:color="auto"/>
      </w:divBdr>
    </w:div>
    <w:div w:id="323364306">
      <w:bodyDiv w:val="1"/>
      <w:marLeft w:val="0"/>
      <w:marRight w:val="0"/>
      <w:marTop w:val="0"/>
      <w:marBottom w:val="0"/>
      <w:divBdr>
        <w:top w:val="none" w:sz="0" w:space="0" w:color="auto"/>
        <w:left w:val="none" w:sz="0" w:space="0" w:color="auto"/>
        <w:bottom w:val="none" w:sz="0" w:space="0" w:color="auto"/>
        <w:right w:val="none" w:sz="0" w:space="0" w:color="auto"/>
      </w:divBdr>
    </w:div>
    <w:div w:id="323364322">
      <w:bodyDiv w:val="1"/>
      <w:marLeft w:val="0"/>
      <w:marRight w:val="0"/>
      <w:marTop w:val="0"/>
      <w:marBottom w:val="0"/>
      <w:divBdr>
        <w:top w:val="none" w:sz="0" w:space="0" w:color="auto"/>
        <w:left w:val="none" w:sz="0" w:space="0" w:color="auto"/>
        <w:bottom w:val="none" w:sz="0" w:space="0" w:color="auto"/>
        <w:right w:val="none" w:sz="0" w:space="0" w:color="auto"/>
      </w:divBdr>
    </w:div>
    <w:div w:id="323431832">
      <w:bodyDiv w:val="1"/>
      <w:marLeft w:val="0"/>
      <w:marRight w:val="0"/>
      <w:marTop w:val="0"/>
      <w:marBottom w:val="0"/>
      <w:divBdr>
        <w:top w:val="none" w:sz="0" w:space="0" w:color="auto"/>
        <w:left w:val="none" w:sz="0" w:space="0" w:color="auto"/>
        <w:bottom w:val="none" w:sz="0" w:space="0" w:color="auto"/>
        <w:right w:val="none" w:sz="0" w:space="0" w:color="auto"/>
      </w:divBdr>
    </w:div>
    <w:div w:id="323436382">
      <w:bodyDiv w:val="1"/>
      <w:marLeft w:val="0"/>
      <w:marRight w:val="0"/>
      <w:marTop w:val="0"/>
      <w:marBottom w:val="0"/>
      <w:divBdr>
        <w:top w:val="none" w:sz="0" w:space="0" w:color="auto"/>
        <w:left w:val="none" w:sz="0" w:space="0" w:color="auto"/>
        <w:bottom w:val="none" w:sz="0" w:space="0" w:color="auto"/>
        <w:right w:val="none" w:sz="0" w:space="0" w:color="auto"/>
      </w:divBdr>
    </w:div>
    <w:div w:id="323510556">
      <w:bodyDiv w:val="1"/>
      <w:marLeft w:val="0"/>
      <w:marRight w:val="0"/>
      <w:marTop w:val="0"/>
      <w:marBottom w:val="0"/>
      <w:divBdr>
        <w:top w:val="none" w:sz="0" w:space="0" w:color="auto"/>
        <w:left w:val="none" w:sz="0" w:space="0" w:color="auto"/>
        <w:bottom w:val="none" w:sz="0" w:space="0" w:color="auto"/>
        <w:right w:val="none" w:sz="0" w:space="0" w:color="auto"/>
      </w:divBdr>
    </w:div>
    <w:div w:id="323554754">
      <w:bodyDiv w:val="1"/>
      <w:marLeft w:val="0"/>
      <w:marRight w:val="0"/>
      <w:marTop w:val="0"/>
      <w:marBottom w:val="0"/>
      <w:divBdr>
        <w:top w:val="none" w:sz="0" w:space="0" w:color="auto"/>
        <w:left w:val="none" w:sz="0" w:space="0" w:color="auto"/>
        <w:bottom w:val="none" w:sz="0" w:space="0" w:color="auto"/>
        <w:right w:val="none" w:sz="0" w:space="0" w:color="auto"/>
      </w:divBdr>
    </w:div>
    <w:div w:id="323555386">
      <w:bodyDiv w:val="1"/>
      <w:marLeft w:val="0"/>
      <w:marRight w:val="0"/>
      <w:marTop w:val="0"/>
      <w:marBottom w:val="0"/>
      <w:divBdr>
        <w:top w:val="none" w:sz="0" w:space="0" w:color="auto"/>
        <w:left w:val="none" w:sz="0" w:space="0" w:color="auto"/>
        <w:bottom w:val="none" w:sz="0" w:space="0" w:color="auto"/>
        <w:right w:val="none" w:sz="0" w:space="0" w:color="auto"/>
      </w:divBdr>
    </w:div>
    <w:div w:id="323555874">
      <w:bodyDiv w:val="1"/>
      <w:marLeft w:val="0"/>
      <w:marRight w:val="0"/>
      <w:marTop w:val="0"/>
      <w:marBottom w:val="0"/>
      <w:divBdr>
        <w:top w:val="none" w:sz="0" w:space="0" w:color="auto"/>
        <w:left w:val="none" w:sz="0" w:space="0" w:color="auto"/>
        <w:bottom w:val="none" w:sz="0" w:space="0" w:color="auto"/>
        <w:right w:val="none" w:sz="0" w:space="0" w:color="auto"/>
      </w:divBdr>
    </w:div>
    <w:div w:id="323556569">
      <w:bodyDiv w:val="1"/>
      <w:marLeft w:val="0"/>
      <w:marRight w:val="0"/>
      <w:marTop w:val="0"/>
      <w:marBottom w:val="0"/>
      <w:divBdr>
        <w:top w:val="none" w:sz="0" w:space="0" w:color="auto"/>
        <w:left w:val="none" w:sz="0" w:space="0" w:color="auto"/>
        <w:bottom w:val="none" w:sz="0" w:space="0" w:color="auto"/>
        <w:right w:val="none" w:sz="0" w:space="0" w:color="auto"/>
      </w:divBdr>
    </w:div>
    <w:div w:id="323557531">
      <w:bodyDiv w:val="1"/>
      <w:marLeft w:val="0"/>
      <w:marRight w:val="0"/>
      <w:marTop w:val="0"/>
      <w:marBottom w:val="0"/>
      <w:divBdr>
        <w:top w:val="none" w:sz="0" w:space="0" w:color="auto"/>
        <w:left w:val="none" w:sz="0" w:space="0" w:color="auto"/>
        <w:bottom w:val="none" w:sz="0" w:space="0" w:color="auto"/>
        <w:right w:val="none" w:sz="0" w:space="0" w:color="auto"/>
      </w:divBdr>
    </w:div>
    <w:div w:id="323628696">
      <w:bodyDiv w:val="1"/>
      <w:marLeft w:val="0"/>
      <w:marRight w:val="0"/>
      <w:marTop w:val="0"/>
      <w:marBottom w:val="0"/>
      <w:divBdr>
        <w:top w:val="none" w:sz="0" w:space="0" w:color="auto"/>
        <w:left w:val="none" w:sz="0" w:space="0" w:color="auto"/>
        <w:bottom w:val="none" w:sz="0" w:space="0" w:color="auto"/>
        <w:right w:val="none" w:sz="0" w:space="0" w:color="auto"/>
      </w:divBdr>
    </w:div>
    <w:div w:id="323630590">
      <w:bodyDiv w:val="1"/>
      <w:marLeft w:val="0"/>
      <w:marRight w:val="0"/>
      <w:marTop w:val="0"/>
      <w:marBottom w:val="0"/>
      <w:divBdr>
        <w:top w:val="none" w:sz="0" w:space="0" w:color="auto"/>
        <w:left w:val="none" w:sz="0" w:space="0" w:color="auto"/>
        <w:bottom w:val="none" w:sz="0" w:space="0" w:color="auto"/>
        <w:right w:val="none" w:sz="0" w:space="0" w:color="auto"/>
      </w:divBdr>
    </w:div>
    <w:div w:id="323630884">
      <w:bodyDiv w:val="1"/>
      <w:marLeft w:val="0"/>
      <w:marRight w:val="0"/>
      <w:marTop w:val="0"/>
      <w:marBottom w:val="0"/>
      <w:divBdr>
        <w:top w:val="none" w:sz="0" w:space="0" w:color="auto"/>
        <w:left w:val="none" w:sz="0" w:space="0" w:color="auto"/>
        <w:bottom w:val="none" w:sz="0" w:space="0" w:color="auto"/>
        <w:right w:val="none" w:sz="0" w:space="0" w:color="auto"/>
      </w:divBdr>
    </w:div>
    <w:div w:id="323633446">
      <w:bodyDiv w:val="1"/>
      <w:marLeft w:val="0"/>
      <w:marRight w:val="0"/>
      <w:marTop w:val="0"/>
      <w:marBottom w:val="0"/>
      <w:divBdr>
        <w:top w:val="none" w:sz="0" w:space="0" w:color="auto"/>
        <w:left w:val="none" w:sz="0" w:space="0" w:color="auto"/>
        <w:bottom w:val="none" w:sz="0" w:space="0" w:color="auto"/>
        <w:right w:val="none" w:sz="0" w:space="0" w:color="auto"/>
      </w:divBdr>
    </w:div>
    <w:div w:id="323633542">
      <w:bodyDiv w:val="1"/>
      <w:marLeft w:val="0"/>
      <w:marRight w:val="0"/>
      <w:marTop w:val="0"/>
      <w:marBottom w:val="0"/>
      <w:divBdr>
        <w:top w:val="none" w:sz="0" w:space="0" w:color="auto"/>
        <w:left w:val="none" w:sz="0" w:space="0" w:color="auto"/>
        <w:bottom w:val="none" w:sz="0" w:space="0" w:color="auto"/>
        <w:right w:val="none" w:sz="0" w:space="0" w:color="auto"/>
      </w:divBdr>
    </w:div>
    <w:div w:id="323700155">
      <w:bodyDiv w:val="1"/>
      <w:marLeft w:val="0"/>
      <w:marRight w:val="0"/>
      <w:marTop w:val="0"/>
      <w:marBottom w:val="0"/>
      <w:divBdr>
        <w:top w:val="none" w:sz="0" w:space="0" w:color="auto"/>
        <w:left w:val="none" w:sz="0" w:space="0" w:color="auto"/>
        <w:bottom w:val="none" w:sz="0" w:space="0" w:color="auto"/>
        <w:right w:val="none" w:sz="0" w:space="0" w:color="auto"/>
      </w:divBdr>
    </w:div>
    <w:div w:id="323701512">
      <w:bodyDiv w:val="1"/>
      <w:marLeft w:val="0"/>
      <w:marRight w:val="0"/>
      <w:marTop w:val="0"/>
      <w:marBottom w:val="0"/>
      <w:divBdr>
        <w:top w:val="none" w:sz="0" w:space="0" w:color="auto"/>
        <w:left w:val="none" w:sz="0" w:space="0" w:color="auto"/>
        <w:bottom w:val="none" w:sz="0" w:space="0" w:color="auto"/>
        <w:right w:val="none" w:sz="0" w:space="0" w:color="auto"/>
      </w:divBdr>
    </w:div>
    <w:div w:id="323704335">
      <w:bodyDiv w:val="1"/>
      <w:marLeft w:val="0"/>
      <w:marRight w:val="0"/>
      <w:marTop w:val="0"/>
      <w:marBottom w:val="0"/>
      <w:divBdr>
        <w:top w:val="none" w:sz="0" w:space="0" w:color="auto"/>
        <w:left w:val="none" w:sz="0" w:space="0" w:color="auto"/>
        <w:bottom w:val="none" w:sz="0" w:space="0" w:color="auto"/>
        <w:right w:val="none" w:sz="0" w:space="0" w:color="auto"/>
      </w:divBdr>
    </w:div>
    <w:div w:id="323706710">
      <w:bodyDiv w:val="1"/>
      <w:marLeft w:val="0"/>
      <w:marRight w:val="0"/>
      <w:marTop w:val="0"/>
      <w:marBottom w:val="0"/>
      <w:divBdr>
        <w:top w:val="none" w:sz="0" w:space="0" w:color="auto"/>
        <w:left w:val="none" w:sz="0" w:space="0" w:color="auto"/>
        <w:bottom w:val="none" w:sz="0" w:space="0" w:color="auto"/>
        <w:right w:val="none" w:sz="0" w:space="0" w:color="auto"/>
      </w:divBdr>
    </w:div>
    <w:div w:id="323709394">
      <w:bodyDiv w:val="1"/>
      <w:marLeft w:val="0"/>
      <w:marRight w:val="0"/>
      <w:marTop w:val="0"/>
      <w:marBottom w:val="0"/>
      <w:divBdr>
        <w:top w:val="none" w:sz="0" w:space="0" w:color="auto"/>
        <w:left w:val="none" w:sz="0" w:space="0" w:color="auto"/>
        <w:bottom w:val="none" w:sz="0" w:space="0" w:color="auto"/>
        <w:right w:val="none" w:sz="0" w:space="0" w:color="auto"/>
      </w:divBdr>
    </w:div>
    <w:div w:id="323748978">
      <w:bodyDiv w:val="1"/>
      <w:marLeft w:val="0"/>
      <w:marRight w:val="0"/>
      <w:marTop w:val="0"/>
      <w:marBottom w:val="0"/>
      <w:divBdr>
        <w:top w:val="none" w:sz="0" w:space="0" w:color="auto"/>
        <w:left w:val="none" w:sz="0" w:space="0" w:color="auto"/>
        <w:bottom w:val="none" w:sz="0" w:space="0" w:color="auto"/>
        <w:right w:val="none" w:sz="0" w:space="0" w:color="auto"/>
      </w:divBdr>
    </w:div>
    <w:div w:id="323775576">
      <w:bodyDiv w:val="1"/>
      <w:marLeft w:val="0"/>
      <w:marRight w:val="0"/>
      <w:marTop w:val="0"/>
      <w:marBottom w:val="0"/>
      <w:divBdr>
        <w:top w:val="none" w:sz="0" w:space="0" w:color="auto"/>
        <w:left w:val="none" w:sz="0" w:space="0" w:color="auto"/>
        <w:bottom w:val="none" w:sz="0" w:space="0" w:color="auto"/>
        <w:right w:val="none" w:sz="0" w:space="0" w:color="auto"/>
      </w:divBdr>
    </w:div>
    <w:div w:id="323780109">
      <w:bodyDiv w:val="1"/>
      <w:marLeft w:val="0"/>
      <w:marRight w:val="0"/>
      <w:marTop w:val="0"/>
      <w:marBottom w:val="0"/>
      <w:divBdr>
        <w:top w:val="none" w:sz="0" w:space="0" w:color="auto"/>
        <w:left w:val="none" w:sz="0" w:space="0" w:color="auto"/>
        <w:bottom w:val="none" w:sz="0" w:space="0" w:color="auto"/>
        <w:right w:val="none" w:sz="0" w:space="0" w:color="auto"/>
      </w:divBdr>
    </w:div>
    <w:div w:id="323817953">
      <w:bodyDiv w:val="1"/>
      <w:marLeft w:val="0"/>
      <w:marRight w:val="0"/>
      <w:marTop w:val="0"/>
      <w:marBottom w:val="0"/>
      <w:divBdr>
        <w:top w:val="none" w:sz="0" w:space="0" w:color="auto"/>
        <w:left w:val="none" w:sz="0" w:space="0" w:color="auto"/>
        <w:bottom w:val="none" w:sz="0" w:space="0" w:color="auto"/>
        <w:right w:val="none" w:sz="0" w:space="0" w:color="auto"/>
      </w:divBdr>
    </w:div>
    <w:div w:id="323818255">
      <w:bodyDiv w:val="1"/>
      <w:marLeft w:val="0"/>
      <w:marRight w:val="0"/>
      <w:marTop w:val="0"/>
      <w:marBottom w:val="0"/>
      <w:divBdr>
        <w:top w:val="none" w:sz="0" w:space="0" w:color="auto"/>
        <w:left w:val="none" w:sz="0" w:space="0" w:color="auto"/>
        <w:bottom w:val="none" w:sz="0" w:space="0" w:color="auto"/>
        <w:right w:val="none" w:sz="0" w:space="0" w:color="auto"/>
      </w:divBdr>
    </w:div>
    <w:div w:id="323820261">
      <w:bodyDiv w:val="1"/>
      <w:marLeft w:val="0"/>
      <w:marRight w:val="0"/>
      <w:marTop w:val="0"/>
      <w:marBottom w:val="0"/>
      <w:divBdr>
        <w:top w:val="none" w:sz="0" w:space="0" w:color="auto"/>
        <w:left w:val="none" w:sz="0" w:space="0" w:color="auto"/>
        <w:bottom w:val="none" w:sz="0" w:space="0" w:color="auto"/>
        <w:right w:val="none" w:sz="0" w:space="0" w:color="auto"/>
      </w:divBdr>
    </w:div>
    <w:div w:id="323824975">
      <w:bodyDiv w:val="1"/>
      <w:marLeft w:val="0"/>
      <w:marRight w:val="0"/>
      <w:marTop w:val="0"/>
      <w:marBottom w:val="0"/>
      <w:divBdr>
        <w:top w:val="none" w:sz="0" w:space="0" w:color="auto"/>
        <w:left w:val="none" w:sz="0" w:space="0" w:color="auto"/>
        <w:bottom w:val="none" w:sz="0" w:space="0" w:color="auto"/>
        <w:right w:val="none" w:sz="0" w:space="0" w:color="auto"/>
      </w:divBdr>
    </w:div>
    <w:div w:id="323825186">
      <w:bodyDiv w:val="1"/>
      <w:marLeft w:val="0"/>
      <w:marRight w:val="0"/>
      <w:marTop w:val="0"/>
      <w:marBottom w:val="0"/>
      <w:divBdr>
        <w:top w:val="none" w:sz="0" w:space="0" w:color="auto"/>
        <w:left w:val="none" w:sz="0" w:space="0" w:color="auto"/>
        <w:bottom w:val="none" w:sz="0" w:space="0" w:color="auto"/>
        <w:right w:val="none" w:sz="0" w:space="0" w:color="auto"/>
      </w:divBdr>
    </w:div>
    <w:div w:id="323826873">
      <w:bodyDiv w:val="1"/>
      <w:marLeft w:val="0"/>
      <w:marRight w:val="0"/>
      <w:marTop w:val="0"/>
      <w:marBottom w:val="0"/>
      <w:divBdr>
        <w:top w:val="none" w:sz="0" w:space="0" w:color="auto"/>
        <w:left w:val="none" w:sz="0" w:space="0" w:color="auto"/>
        <w:bottom w:val="none" w:sz="0" w:space="0" w:color="auto"/>
        <w:right w:val="none" w:sz="0" w:space="0" w:color="auto"/>
      </w:divBdr>
    </w:div>
    <w:div w:id="323899588">
      <w:bodyDiv w:val="1"/>
      <w:marLeft w:val="0"/>
      <w:marRight w:val="0"/>
      <w:marTop w:val="0"/>
      <w:marBottom w:val="0"/>
      <w:divBdr>
        <w:top w:val="none" w:sz="0" w:space="0" w:color="auto"/>
        <w:left w:val="none" w:sz="0" w:space="0" w:color="auto"/>
        <w:bottom w:val="none" w:sz="0" w:space="0" w:color="auto"/>
        <w:right w:val="none" w:sz="0" w:space="0" w:color="auto"/>
      </w:divBdr>
    </w:div>
    <w:div w:id="323944495">
      <w:bodyDiv w:val="1"/>
      <w:marLeft w:val="0"/>
      <w:marRight w:val="0"/>
      <w:marTop w:val="0"/>
      <w:marBottom w:val="0"/>
      <w:divBdr>
        <w:top w:val="none" w:sz="0" w:space="0" w:color="auto"/>
        <w:left w:val="none" w:sz="0" w:space="0" w:color="auto"/>
        <w:bottom w:val="none" w:sz="0" w:space="0" w:color="auto"/>
        <w:right w:val="none" w:sz="0" w:space="0" w:color="auto"/>
      </w:divBdr>
    </w:div>
    <w:div w:id="323968666">
      <w:bodyDiv w:val="1"/>
      <w:marLeft w:val="0"/>
      <w:marRight w:val="0"/>
      <w:marTop w:val="0"/>
      <w:marBottom w:val="0"/>
      <w:divBdr>
        <w:top w:val="none" w:sz="0" w:space="0" w:color="auto"/>
        <w:left w:val="none" w:sz="0" w:space="0" w:color="auto"/>
        <w:bottom w:val="none" w:sz="0" w:space="0" w:color="auto"/>
        <w:right w:val="none" w:sz="0" w:space="0" w:color="auto"/>
      </w:divBdr>
    </w:div>
    <w:div w:id="323969111">
      <w:bodyDiv w:val="1"/>
      <w:marLeft w:val="0"/>
      <w:marRight w:val="0"/>
      <w:marTop w:val="0"/>
      <w:marBottom w:val="0"/>
      <w:divBdr>
        <w:top w:val="none" w:sz="0" w:space="0" w:color="auto"/>
        <w:left w:val="none" w:sz="0" w:space="0" w:color="auto"/>
        <w:bottom w:val="none" w:sz="0" w:space="0" w:color="auto"/>
        <w:right w:val="none" w:sz="0" w:space="0" w:color="auto"/>
      </w:divBdr>
    </w:div>
    <w:div w:id="323975370">
      <w:bodyDiv w:val="1"/>
      <w:marLeft w:val="0"/>
      <w:marRight w:val="0"/>
      <w:marTop w:val="0"/>
      <w:marBottom w:val="0"/>
      <w:divBdr>
        <w:top w:val="none" w:sz="0" w:space="0" w:color="auto"/>
        <w:left w:val="none" w:sz="0" w:space="0" w:color="auto"/>
        <w:bottom w:val="none" w:sz="0" w:space="0" w:color="auto"/>
        <w:right w:val="none" w:sz="0" w:space="0" w:color="auto"/>
      </w:divBdr>
    </w:div>
    <w:div w:id="324011838">
      <w:bodyDiv w:val="1"/>
      <w:marLeft w:val="0"/>
      <w:marRight w:val="0"/>
      <w:marTop w:val="0"/>
      <w:marBottom w:val="0"/>
      <w:divBdr>
        <w:top w:val="none" w:sz="0" w:space="0" w:color="auto"/>
        <w:left w:val="none" w:sz="0" w:space="0" w:color="auto"/>
        <w:bottom w:val="none" w:sz="0" w:space="0" w:color="auto"/>
        <w:right w:val="none" w:sz="0" w:space="0" w:color="auto"/>
      </w:divBdr>
    </w:div>
    <w:div w:id="324014527">
      <w:bodyDiv w:val="1"/>
      <w:marLeft w:val="0"/>
      <w:marRight w:val="0"/>
      <w:marTop w:val="0"/>
      <w:marBottom w:val="0"/>
      <w:divBdr>
        <w:top w:val="none" w:sz="0" w:space="0" w:color="auto"/>
        <w:left w:val="none" w:sz="0" w:space="0" w:color="auto"/>
        <w:bottom w:val="none" w:sz="0" w:space="0" w:color="auto"/>
        <w:right w:val="none" w:sz="0" w:space="0" w:color="auto"/>
      </w:divBdr>
    </w:div>
    <w:div w:id="324020942">
      <w:bodyDiv w:val="1"/>
      <w:marLeft w:val="0"/>
      <w:marRight w:val="0"/>
      <w:marTop w:val="0"/>
      <w:marBottom w:val="0"/>
      <w:divBdr>
        <w:top w:val="none" w:sz="0" w:space="0" w:color="auto"/>
        <w:left w:val="none" w:sz="0" w:space="0" w:color="auto"/>
        <w:bottom w:val="none" w:sz="0" w:space="0" w:color="auto"/>
        <w:right w:val="none" w:sz="0" w:space="0" w:color="auto"/>
      </w:divBdr>
    </w:div>
    <w:div w:id="324091163">
      <w:bodyDiv w:val="1"/>
      <w:marLeft w:val="0"/>
      <w:marRight w:val="0"/>
      <w:marTop w:val="0"/>
      <w:marBottom w:val="0"/>
      <w:divBdr>
        <w:top w:val="none" w:sz="0" w:space="0" w:color="auto"/>
        <w:left w:val="none" w:sz="0" w:space="0" w:color="auto"/>
        <w:bottom w:val="none" w:sz="0" w:space="0" w:color="auto"/>
        <w:right w:val="none" w:sz="0" w:space="0" w:color="auto"/>
      </w:divBdr>
    </w:div>
    <w:div w:id="324091786">
      <w:bodyDiv w:val="1"/>
      <w:marLeft w:val="0"/>
      <w:marRight w:val="0"/>
      <w:marTop w:val="0"/>
      <w:marBottom w:val="0"/>
      <w:divBdr>
        <w:top w:val="none" w:sz="0" w:space="0" w:color="auto"/>
        <w:left w:val="none" w:sz="0" w:space="0" w:color="auto"/>
        <w:bottom w:val="none" w:sz="0" w:space="0" w:color="auto"/>
        <w:right w:val="none" w:sz="0" w:space="0" w:color="auto"/>
      </w:divBdr>
    </w:div>
    <w:div w:id="324092954">
      <w:bodyDiv w:val="1"/>
      <w:marLeft w:val="0"/>
      <w:marRight w:val="0"/>
      <w:marTop w:val="0"/>
      <w:marBottom w:val="0"/>
      <w:divBdr>
        <w:top w:val="none" w:sz="0" w:space="0" w:color="auto"/>
        <w:left w:val="none" w:sz="0" w:space="0" w:color="auto"/>
        <w:bottom w:val="none" w:sz="0" w:space="0" w:color="auto"/>
        <w:right w:val="none" w:sz="0" w:space="0" w:color="auto"/>
      </w:divBdr>
    </w:div>
    <w:div w:id="324162255">
      <w:bodyDiv w:val="1"/>
      <w:marLeft w:val="0"/>
      <w:marRight w:val="0"/>
      <w:marTop w:val="0"/>
      <w:marBottom w:val="0"/>
      <w:divBdr>
        <w:top w:val="none" w:sz="0" w:space="0" w:color="auto"/>
        <w:left w:val="none" w:sz="0" w:space="0" w:color="auto"/>
        <w:bottom w:val="none" w:sz="0" w:space="0" w:color="auto"/>
        <w:right w:val="none" w:sz="0" w:space="0" w:color="auto"/>
      </w:divBdr>
    </w:div>
    <w:div w:id="324163566">
      <w:bodyDiv w:val="1"/>
      <w:marLeft w:val="0"/>
      <w:marRight w:val="0"/>
      <w:marTop w:val="0"/>
      <w:marBottom w:val="0"/>
      <w:divBdr>
        <w:top w:val="none" w:sz="0" w:space="0" w:color="auto"/>
        <w:left w:val="none" w:sz="0" w:space="0" w:color="auto"/>
        <w:bottom w:val="none" w:sz="0" w:space="0" w:color="auto"/>
        <w:right w:val="none" w:sz="0" w:space="0" w:color="auto"/>
      </w:divBdr>
    </w:div>
    <w:div w:id="324168513">
      <w:bodyDiv w:val="1"/>
      <w:marLeft w:val="0"/>
      <w:marRight w:val="0"/>
      <w:marTop w:val="0"/>
      <w:marBottom w:val="0"/>
      <w:divBdr>
        <w:top w:val="none" w:sz="0" w:space="0" w:color="auto"/>
        <w:left w:val="none" w:sz="0" w:space="0" w:color="auto"/>
        <w:bottom w:val="none" w:sz="0" w:space="0" w:color="auto"/>
        <w:right w:val="none" w:sz="0" w:space="0" w:color="auto"/>
      </w:divBdr>
    </w:div>
    <w:div w:id="324208883">
      <w:bodyDiv w:val="1"/>
      <w:marLeft w:val="0"/>
      <w:marRight w:val="0"/>
      <w:marTop w:val="0"/>
      <w:marBottom w:val="0"/>
      <w:divBdr>
        <w:top w:val="none" w:sz="0" w:space="0" w:color="auto"/>
        <w:left w:val="none" w:sz="0" w:space="0" w:color="auto"/>
        <w:bottom w:val="none" w:sz="0" w:space="0" w:color="auto"/>
        <w:right w:val="none" w:sz="0" w:space="0" w:color="auto"/>
      </w:divBdr>
    </w:div>
    <w:div w:id="324210442">
      <w:bodyDiv w:val="1"/>
      <w:marLeft w:val="0"/>
      <w:marRight w:val="0"/>
      <w:marTop w:val="0"/>
      <w:marBottom w:val="0"/>
      <w:divBdr>
        <w:top w:val="none" w:sz="0" w:space="0" w:color="auto"/>
        <w:left w:val="none" w:sz="0" w:space="0" w:color="auto"/>
        <w:bottom w:val="none" w:sz="0" w:space="0" w:color="auto"/>
        <w:right w:val="none" w:sz="0" w:space="0" w:color="auto"/>
      </w:divBdr>
    </w:div>
    <w:div w:id="324285382">
      <w:bodyDiv w:val="1"/>
      <w:marLeft w:val="0"/>
      <w:marRight w:val="0"/>
      <w:marTop w:val="0"/>
      <w:marBottom w:val="0"/>
      <w:divBdr>
        <w:top w:val="none" w:sz="0" w:space="0" w:color="auto"/>
        <w:left w:val="none" w:sz="0" w:space="0" w:color="auto"/>
        <w:bottom w:val="none" w:sz="0" w:space="0" w:color="auto"/>
        <w:right w:val="none" w:sz="0" w:space="0" w:color="auto"/>
      </w:divBdr>
    </w:div>
    <w:div w:id="324355603">
      <w:bodyDiv w:val="1"/>
      <w:marLeft w:val="0"/>
      <w:marRight w:val="0"/>
      <w:marTop w:val="0"/>
      <w:marBottom w:val="0"/>
      <w:divBdr>
        <w:top w:val="none" w:sz="0" w:space="0" w:color="auto"/>
        <w:left w:val="none" w:sz="0" w:space="0" w:color="auto"/>
        <w:bottom w:val="none" w:sz="0" w:space="0" w:color="auto"/>
        <w:right w:val="none" w:sz="0" w:space="0" w:color="auto"/>
      </w:divBdr>
    </w:div>
    <w:div w:id="324359603">
      <w:bodyDiv w:val="1"/>
      <w:marLeft w:val="0"/>
      <w:marRight w:val="0"/>
      <w:marTop w:val="0"/>
      <w:marBottom w:val="0"/>
      <w:divBdr>
        <w:top w:val="none" w:sz="0" w:space="0" w:color="auto"/>
        <w:left w:val="none" w:sz="0" w:space="0" w:color="auto"/>
        <w:bottom w:val="none" w:sz="0" w:space="0" w:color="auto"/>
        <w:right w:val="none" w:sz="0" w:space="0" w:color="auto"/>
      </w:divBdr>
    </w:div>
    <w:div w:id="324360149">
      <w:bodyDiv w:val="1"/>
      <w:marLeft w:val="0"/>
      <w:marRight w:val="0"/>
      <w:marTop w:val="0"/>
      <w:marBottom w:val="0"/>
      <w:divBdr>
        <w:top w:val="none" w:sz="0" w:space="0" w:color="auto"/>
        <w:left w:val="none" w:sz="0" w:space="0" w:color="auto"/>
        <w:bottom w:val="none" w:sz="0" w:space="0" w:color="auto"/>
        <w:right w:val="none" w:sz="0" w:space="0" w:color="auto"/>
      </w:divBdr>
    </w:div>
    <w:div w:id="324361853">
      <w:bodyDiv w:val="1"/>
      <w:marLeft w:val="0"/>
      <w:marRight w:val="0"/>
      <w:marTop w:val="0"/>
      <w:marBottom w:val="0"/>
      <w:divBdr>
        <w:top w:val="none" w:sz="0" w:space="0" w:color="auto"/>
        <w:left w:val="none" w:sz="0" w:space="0" w:color="auto"/>
        <w:bottom w:val="none" w:sz="0" w:space="0" w:color="auto"/>
        <w:right w:val="none" w:sz="0" w:space="0" w:color="auto"/>
      </w:divBdr>
    </w:div>
    <w:div w:id="324362484">
      <w:bodyDiv w:val="1"/>
      <w:marLeft w:val="0"/>
      <w:marRight w:val="0"/>
      <w:marTop w:val="0"/>
      <w:marBottom w:val="0"/>
      <w:divBdr>
        <w:top w:val="none" w:sz="0" w:space="0" w:color="auto"/>
        <w:left w:val="none" w:sz="0" w:space="0" w:color="auto"/>
        <w:bottom w:val="none" w:sz="0" w:space="0" w:color="auto"/>
        <w:right w:val="none" w:sz="0" w:space="0" w:color="auto"/>
      </w:divBdr>
    </w:div>
    <w:div w:id="324364223">
      <w:bodyDiv w:val="1"/>
      <w:marLeft w:val="0"/>
      <w:marRight w:val="0"/>
      <w:marTop w:val="0"/>
      <w:marBottom w:val="0"/>
      <w:divBdr>
        <w:top w:val="none" w:sz="0" w:space="0" w:color="auto"/>
        <w:left w:val="none" w:sz="0" w:space="0" w:color="auto"/>
        <w:bottom w:val="none" w:sz="0" w:space="0" w:color="auto"/>
        <w:right w:val="none" w:sz="0" w:space="0" w:color="auto"/>
      </w:divBdr>
    </w:div>
    <w:div w:id="324406832">
      <w:bodyDiv w:val="1"/>
      <w:marLeft w:val="0"/>
      <w:marRight w:val="0"/>
      <w:marTop w:val="0"/>
      <w:marBottom w:val="0"/>
      <w:divBdr>
        <w:top w:val="none" w:sz="0" w:space="0" w:color="auto"/>
        <w:left w:val="none" w:sz="0" w:space="0" w:color="auto"/>
        <w:bottom w:val="none" w:sz="0" w:space="0" w:color="auto"/>
        <w:right w:val="none" w:sz="0" w:space="0" w:color="auto"/>
      </w:divBdr>
    </w:div>
    <w:div w:id="324407570">
      <w:bodyDiv w:val="1"/>
      <w:marLeft w:val="0"/>
      <w:marRight w:val="0"/>
      <w:marTop w:val="0"/>
      <w:marBottom w:val="0"/>
      <w:divBdr>
        <w:top w:val="none" w:sz="0" w:space="0" w:color="auto"/>
        <w:left w:val="none" w:sz="0" w:space="0" w:color="auto"/>
        <w:bottom w:val="none" w:sz="0" w:space="0" w:color="auto"/>
        <w:right w:val="none" w:sz="0" w:space="0" w:color="auto"/>
      </w:divBdr>
    </w:div>
    <w:div w:id="324432647">
      <w:bodyDiv w:val="1"/>
      <w:marLeft w:val="0"/>
      <w:marRight w:val="0"/>
      <w:marTop w:val="0"/>
      <w:marBottom w:val="0"/>
      <w:divBdr>
        <w:top w:val="none" w:sz="0" w:space="0" w:color="auto"/>
        <w:left w:val="none" w:sz="0" w:space="0" w:color="auto"/>
        <w:bottom w:val="none" w:sz="0" w:space="0" w:color="auto"/>
        <w:right w:val="none" w:sz="0" w:space="0" w:color="auto"/>
      </w:divBdr>
    </w:div>
    <w:div w:id="324433337">
      <w:bodyDiv w:val="1"/>
      <w:marLeft w:val="0"/>
      <w:marRight w:val="0"/>
      <w:marTop w:val="0"/>
      <w:marBottom w:val="0"/>
      <w:divBdr>
        <w:top w:val="none" w:sz="0" w:space="0" w:color="auto"/>
        <w:left w:val="none" w:sz="0" w:space="0" w:color="auto"/>
        <w:bottom w:val="none" w:sz="0" w:space="0" w:color="auto"/>
        <w:right w:val="none" w:sz="0" w:space="0" w:color="auto"/>
      </w:divBdr>
    </w:div>
    <w:div w:id="324433876">
      <w:bodyDiv w:val="1"/>
      <w:marLeft w:val="0"/>
      <w:marRight w:val="0"/>
      <w:marTop w:val="0"/>
      <w:marBottom w:val="0"/>
      <w:divBdr>
        <w:top w:val="none" w:sz="0" w:space="0" w:color="auto"/>
        <w:left w:val="none" w:sz="0" w:space="0" w:color="auto"/>
        <w:bottom w:val="none" w:sz="0" w:space="0" w:color="auto"/>
        <w:right w:val="none" w:sz="0" w:space="0" w:color="auto"/>
      </w:divBdr>
    </w:div>
    <w:div w:id="324474851">
      <w:bodyDiv w:val="1"/>
      <w:marLeft w:val="0"/>
      <w:marRight w:val="0"/>
      <w:marTop w:val="0"/>
      <w:marBottom w:val="0"/>
      <w:divBdr>
        <w:top w:val="none" w:sz="0" w:space="0" w:color="auto"/>
        <w:left w:val="none" w:sz="0" w:space="0" w:color="auto"/>
        <w:bottom w:val="none" w:sz="0" w:space="0" w:color="auto"/>
        <w:right w:val="none" w:sz="0" w:space="0" w:color="auto"/>
      </w:divBdr>
    </w:div>
    <w:div w:id="324476980">
      <w:bodyDiv w:val="1"/>
      <w:marLeft w:val="0"/>
      <w:marRight w:val="0"/>
      <w:marTop w:val="0"/>
      <w:marBottom w:val="0"/>
      <w:divBdr>
        <w:top w:val="none" w:sz="0" w:space="0" w:color="auto"/>
        <w:left w:val="none" w:sz="0" w:space="0" w:color="auto"/>
        <w:bottom w:val="none" w:sz="0" w:space="0" w:color="auto"/>
        <w:right w:val="none" w:sz="0" w:space="0" w:color="auto"/>
      </w:divBdr>
    </w:div>
    <w:div w:id="324477215">
      <w:bodyDiv w:val="1"/>
      <w:marLeft w:val="0"/>
      <w:marRight w:val="0"/>
      <w:marTop w:val="0"/>
      <w:marBottom w:val="0"/>
      <w:divBdr>
        <w:top w:val="none" w:sz="0" w:space="0" w:color="auto"/>
        <w:left w:val="none" w:sz="0" w:space="0" w:color="auto"/>
        <w:bottom w:val="none" w:sz="0" w:space="0" w:color="auto"/>
        <w:right w:val="none" w:sz="0" w:space="0" w:color="auto"/>
      </w:divBdr>
    </w:div>
    <w:div w:id="324479614">
      <w:bodyDiv w:val="1"/>
      <w:marLeft w:val="0"/>
      <w:marRight w:val="0"/>
      <w:marTop w:val="0"/>
      <w:marBottom w:val="0"/>
      <w:divBdr>
        <w:top w:val="none" w:sz="0" w:space="0" w:color="auto"/>
        <w:left w:val="none" w:sz="0" w:space="0" w:color="auto"/>
        <w:bottom w:val="none" w:sz="0" w:space="0" w:color="auto"/>
        <w:right w:val="none" w:sz="0" w:space="0" w:color="auto"/>
      </w:divBdr>
    </w:div>
    <w:div w:id="324549316">
      <w:bodyDiv w:val="1"/>
      <w:marLeft w:val="0"/>
      <w:marRight w:val="0"/>
      <w:marTop w:val="0"/>
      <w:marBottom w:val="0"/>
      <w:divBdr>
        <w:top w:val="none" w:sz="0" w:space="0" w:color="auto"/>
        <w:left w:val="none" w:sz="0" w:space="0" w:color="auto"/>
        <w:bottom w:val="none" w:sz="0" w:space="0" w:color="auto"/>
        <w:right w:val="none" w:sz="0" w:space="0" w:color="auto"/>
      </w:divBdr>
    </w:div>
    <w:div w:id="324556114">
      <w:bodyDiv w:val="1"/>
      <w:marLeft w:val="0"/>
      <w:marRight w:val="0"/>
      <w:marTop w:val="0"/>
      <w:marBottom w:val="0"/>
      <w:divBdr>
        <w:top w:val="none" w:sz="0" w:space="0" w:color="auto"/>
        <w:left w:val="none" w:sz="0" w:space="0" w:color="auto"/>
        <w:bottom w:val="none" w:sz="0" w:space="0" w:color="auto"/>
        <w:right w:val="none" w:sz="0" w:space="0" w:color="auto"/>
      </w:divBdr>
    </w:div>
    <w:div w:id="324627432">
      <w:bodyDiv w:val="1"/>
      <w:marLeft w:val="0"/>
      <w:marRight w:val="0"/>
      <w:marTop w:val="0"/>
      <w:marBottom w:val="0"/>
      <w:divBdr>
        <w:top w:val="none" w:sz="0" w:space="0" w:color="auto"/>
        <w:left w:val="none" w:sz="0" w:space="0" w:color="auto"/>
        <w:bottom w:val="none" w:sz="0" w:space="0" w:color="auto"/>
        <w:right w:val="none" w:sz="0" w:space="0" w:color="auto"/>
      </w:divBdr>
    </w:div>
    <w:div w:id="324628220">
      <w:bodyDiv w:val="1"/>
      <w:marLeft w:val="0"/>
      <w:marRight w:val="0"/>
      <w:marTop w:val="0"/>
      <w:marBottom w:val="0"/>
      <w:divBdr>
        <w:top w:val="none" w:sz="0" w:space="0" w:color="auto"/>
        <w:left w:val="none" w:sz="0" w:space="0" w:color="auto"/>
        <w:bottom w:val="none" w:sz="0" w:space="0" w:color="auto"/>
        <w:right w:val="none" w:sz="0" w:space="0" w:color="auto"/>
      </w:divBdr>
    </w:div>
    <w:div w:id="324674482">
      <w:bodyDiv w:val="1"/>
      <w:marLeft w:val="0"/>
      <w:marRight w:val="0"/>
      <w:marTop w:val="0"/>
      <w:marBottom w:val="0"/>
      <w:divBdr>
        <w:top w:val="none" w:sz="0" w:space="0" w:color="auto"/>
        <w:left w:val="none" w:sz="0" w:space="0" w:color="auto"/>
        <w:bottom w:val="none" w:sz="0" w:space="0" w:color="auto"/>
        <w:right w:val="none" w:sz="0" w:space="0" w:color="auto"/>
      </w:divBdr>
    </w:div>
    <w:div w:id="324675813">
      <w:bodyDiv w:val="1"/>
      <w:marLeft w:val="0"/>
      <w:marRight w:val="0"/>
      <w:marTop w:val="0"/>
      <w:marBottom w:val="0"/>
      <w:divBdr>
        <w:top w:val="none" w:sz="0" w:space="0" w:color="auto"/>
        <w:left w:val="none" w:sz="0" w:space="0" w:color="auto"/>
        <w:bottom w:val="none" w:sz="0" w:space="0" w:color="auto"/>
        <w:right w:val="none" w:sz="0" w:space="0" w:color="auto"/>
      </w:divBdr>
    </w:div>
    <w:div w:id="324676069">
      <w:bodyDiv w:val="1"/>
      <w:marLeft w:val="0"/>
      <w:marRight w:val="0"/>
      <w:marTop w:val="0"/>
      <w:marBottom w:val="0"/>
      <w:divBdr>
        <w:top w:val="none" w:sz="0" w:space="0" w:color="auto"/>
        <w:left w:val="none" w:sz="0" w:space="0" w:color="auto"/>
        <w:bottom w:val="none" w:sz="0" w:space="0" w:color="auto"/>
        <w:right w:val="none" w:sz="0" w:space="0" w:color="auto"/>
      </w:divBdr>
    </w:div>
    <w:div w:id="324742458">
      <w:bodyDiv w:val="1"/>
      <w:marLeft w:val="0"/>
      <w:marRight w:val="0"/>
      <w:marTop w:val="0"/>
      <w:marBottom w:val="0"/>
      <w:divBdr>
        <w:top w:val="none" w:sz="0" w:space="0" w:color="auto"/>
        <w:left w:val="none" w:sz="0" w:space="0" w:color="auto"/>
        <w:bottom w:val="none" w:sz="0" w:space="0" w:color="auto"/>
        <w:right w:val="none" w:sz="0" w:space="0" w:color="auto"/>
      </w:divBdr>
    </w:div>
    <w:div w:id="324742846">
      <w:bodyDiv w:val="1"/>
      <w:marLeft w:val="0"/>
      <w:marRight w:val="0"/>
      <w:marTop w:val="0"/>
      <w:marBottom w:val="0"/>
      <w:divBdr>
        <w:top w:val="none" w:sz="0" w:space="0" w:color="auto"/>
        <w:left w:val="none" w:sz="0" w:space="0" w:color="auto"/>
        <w:bottom w:val="none" w:sz="0" w:space="0" w:color="auto"/>
        <w:right w:val="none" w:sz="0" w:space="0" w:color="auto"/>
      </w:divBdr>
    </w:div>
    <w:div w:id="324744716">
      <w:bodyDiv w:val="1"/>
      <w:marLeft w:val="0"/>
      <w:marRight w:val="0"/>
      <w:marTop w:val="0"/>
      <w:marBottom w:val="0"/>
      <w:divBdr>
        <w:top w:val="none" w:sz="0" w:space="0" w:color="auto"/>
        <w:left w:val="none" w:sz="0" w:space="0" w:color="auto"/>
        <w:bottom w:val="none" w:sz="0" w:space="0" w:color="auto"/>
        <w:right w:val="none" w:sz="0" w:space="0" w:color="auto"/>
      </w:divBdr>
    </w:div>
    <w:div w:id="324744772">
      <w:bodyDiv w:val="1"/>
      <w:marLeft w:val="0"/>
      <w:marRight w:val="0"/>
      <w:marTop w:val="0"/>
      <w:marBottom w:val="0"/>
      <w:divBdr>
        <w:top w:val="none" w:sz="0" w:space="0" w:color="auto"/>
        <w:left w:val="none" w:sz="0" w:space="0" w:color="auto"/>
        <w:bottom w:val="none" w:sz="0" w:space="0" w:color="auto"/>
        <w:right w:val="none" w:sz="0" w:space="0" w:color="auto"/>
      </w:divBdr>
    </w:div>
    <w:div w:id="324745766">
      <w:bodyDiv w:val="1"/>
      <w:marLeft w:val="0"/>
      <w:marRight w:val="0"/>
      <w:marTop w:val="0"/>
      <w:marBottom w:val="0"/>
      <w:divBdr>
        <w:top w:val="none" w:sz="0" w:space="0" w:color="auto"/>
        <w:left w:val="none" w:sz="0" w:space="0" w:color="auto"/>
        <w:bottom w:val="none" w:sz="0" w:space="0" w:color="auto"/>
        <w:right w:val="none" w:sz="0" w:space="0" w:color="auto"/>
      </w:divBdr>
    </w:div>
    <w:div w:id="324748671">
      <w:bodyDiv w:val="1"/>
      <w:marLeft w:val="0"/>
      <w:marRight w:val="0"/>
      <w:marTop w:val="0"/>
      <w:marBottom w:val="0"/>
      <w:divBdr>
        <w:top w:val="none" w:sz="0" w:space="0" w:color="auto"/>
        <w:left w:val="none" w:sz="0" w:space="0" w:color="auto"/>
        <w:bottom w:val="none" w:sz="0" w:space="0" w:color="auto"/>
        <w:right w:val="none" w:sz="0" w:space="0" w:color="auto"/>
      </w:divBdr>
    </w:div>
    <w:div w:id="324817469">
      <w:bodyDiv w:val="1"/>
      <w:marLeft w:val="0"/>
      <w:marRight w:val="0"/>
      <w:marTop w:val="0"/>
      <w:marBottom w:val="0"/>
      <w:divBdr>
        <w:top w:val="none" w:sz="0" w:space="0" w:color="auto"/>
        <w:left w:val="none" w:sz="0" w:space="0" w:color="auto"/>
        <w:bottom w:val="none" w:sz="0" w:space="0" w:color="auto"/>
        <w:right w:val="none" w:sz="0" w:space="0" w:color="auto"/>
      </w:divBdr>
    </w:div>
    <w:div w:id="324820777">
      <w:bodyDiv w:val="1"/>
      <w:marLeft w:val="0"/>
      <w:marRight w:val="0"/>
      <w:marTop w:val="0"/>
      <w:marBottom w:val="0"/>
      <w:divBdr>
        <w:top w:val="none" w:sz="0" w:space="0" w:color="auto"/>
        <w:left w:val="none" w:sz="0" w:space="0" w:color="auto"/>
        <w:bottom w:val="none" w:sz="0" w:space="0" w:color="auto"/>
        <w:right w:val="none" w:sz="0" w:space="0" w:color="auto"/>
      </w:divBdr>
    </w:div>
    <w:div w:id="324822457">
      <w:bodyDiv w:val="1"/>
      <w:marLeft w:val="0"/>
      <w:marRight w:val="0"/>
      <w:marTop w:val="0"/>
      <w:marBottom w:val="0"/>
      <w:divBdr>
        <w:top w:val="none" w:sz="0" w:space="0" w:color="auto"/>
        <w:left w:val="none" w:sz="0" w:space="0" w:color="auto"/>
        <w:bottom w:val="none" w:sz="0" w:space="0" w:color="auto"/>
        <w:right w:val="none" w:sz="0" w:space="0" w:color="auto"/>
      </w:divBdr>
    </w:div>
    <w:div w:id="324823385">
      <w:bodyDiv w:val="1"/>
      <w:marLeft w:val="0"/>
      <w:marRight w:val="0"/>
      <w:marTop w:val="0"/>
      <w:marBottom w:val="0"/>
      <w:divBdr>
        <w:top w:val="none" w:sz="0" w:space="0" w:color="auto"/>
        <w:left w:val="none" w:sz="0" w:space="0" w:color="auto"/>
        <w:bottom w:val="none" w:sz="0" w:space="0" w:color="auto"/>
        <w:right w:val="none" w:sz="0" w:space="0" w:color="auto"/>
      </w:divBdr>
    </w:div>
    <w:div w:id="324825548">
      <w:bodyDiv w:val="1"/>
      <w:marLeft w:val="0"/>
      <w:marRight w:val="0"/>
      <w:marTop w:val="0"/>
      <w:marBottom w:val="0"/>
      <w:divBdr>
        <w:top w:val="none" w:sz="0" w:space="0" w:color="auto"/>
        <w:left w:val="none" w:sz="0" w:space="0" w:color="auto"/>
        <w:bottom w:val="none" w:sz="0" w:space="0" w:color="auto"/>
        <w:right w:val="none" w:sz="0" w:space="0" w:color="auto"/>
      </w:divBdr>
    </w:div>
    <w:div w:id="324826610">
      <w:bodyDiv w:val="1"/>
      <w:marLeft w:val="0"/>
      <w:marRight w:val="0"/>
      <w:marTop w:val="0"/>
      <w:marBottom w:val="0"/>
      <w:divBdr>
        <w:top w:val="none" w:sz="0" w:space="0" w:color="auto"/>
        <w:left w:val="none" w:sz="0" w:space="0" w:color="auto"/>
        <w:bottom w:val="none" w:sz="0" w:space="0" w:color="auto"/>
        <w:right w:val="none" w:sz="0" w:space="0" w:color="auto"/>
      </w:divBdr>
    </w:div>
    <w:div w:id="324862795">
      <w:bodyDiv w:val="1"/>
      <w:marLeft w:val="0"/>
      <w:marRight w:val="0"/>
      <w:marTop w:val="0"/>
      <w:marBottom w:val="0"/>
      <w:divBdr>
        <w:top w:val="none" w:sz="0" w:space="0" w:color="auto"/>
        <w:left w:val="none" w:sz="0" w:space="0" w:color="auto"/>
        <w:bottom w:val="none" w:sz="0" w:space="0" w:color="auto"/>
        <w:right w:val="none" w:sz="0" w:space="0" w:color="auto"/>
      </w:divBdr>
    </w:div>
    <w:div w:id="324864011">
      <w:bodyDiv w:val="1"/>
      <w:marLeft w:val="0"/>
      <w:marRight w:val="0"/>
      <w:marTop w:val="0"/>
      <w:marBottom w:val="0"/>
      <w:divBdr>
        <w:top w:val="none" w:sz="0" w:space="0" w:color="auto"/>
        <w:left w:val="none" w:sz="0" w:space="0" w:color="auto"/>
        <w:bottom w:val="none" w:sz="0" w:space="0" w:color="auto"/>
        <w:right w:val="none" w:sz="0" w:space="0" w:color="auto"/>
      </w:divBdr>
    </w:div>
    <w:div w:id="324866411">
      <w:bodyDiv w:val="1"/>
      <w:marLeft w:val="0"/>
      <w:marRight w:val="0"/>
      <w:marTop w:val="0"/>
      <w:marBottom w:val="0"/>
      <w:divBdr>
        <w:top w:val="none" w:sz="0" w:space="0" w:color="auto"/>
        <w:left w:val="none" w:sz="0" w:space="0" w:color="auto"/>
        <w:bottom w:val="none" w:sz="0" w:space="0" w:color="auto"/>
        <w:right w:val="none" w:sz="0" w:space="0" w:color="auto"/>
      </w:divBdr>
    </w:div>
    <w:div w:id="324892610">
      <w:bodyDiv w:val="1"/>
      <w:marLeft w:val="0"/>
      <w:marRight w:val="0"/>
      <w:marTop w:val="0"/>
      <w:marBottom w:val="0"/>
      <w:divBdr>
        <w:top w:val="none" w:sz="0" w:space="0" w:color="auto"/>
        <w:left w:val="none" w:sz="0" w:space="0" w:color="auto"/>
        <w:bottom w:val="none" w:sz="0" w:space="0" w:color="auto"/>
        <w:right w:val="none" w:sz="0" w:space="0" w:color="auto"/>
      </w:divBdr>
    </w:div>
    <w:div w:id="324892899">
      <w:bodyDiv w:val="1"/>
      <w:marLeft w:val="0"/>
      <w:marRight w:val="0"/>
      <w:marTop w:val="0"/>
      <w:marBottom w:val="0"/>
      <w:divBdr>
        <w:top w:val="none" w:sz="0" w:space="0" w:color="auto"/>
        <w:left w:val="none" w:sz="0" w:space="0" w:color="auto"/>
        <w:bottom w:val="none" w:sz="0" w:space="0" w:color="auto"/>
        <w:right w:val="none" w:sz="0" w:space="0" w:color="auto"/>
      </w:divBdr>
    </w:div>
    <w:div w:id="324893947">
      <w:bodyDiv w:val="1"/>
      <w:marLeft w:val="0"/>
      <w:marRight w:val="0"/>
      <w:marTop w:val="0"/>
      <w:marBottom w:val="0"/>
      <w:divBdr>
        <w:top w:val="none" w:sz="0" w:space="0" w:color="auto"/>
        <w:left w:val="none" w:sz="0" w:space="0" w:color="auto"/>
        <w:bottom w:val="none" w:sz="0" w:space="0" w:color="auto"/>
        <w:right w:val="none" w:sz="0" w:space="0" w:color="auto"/>
      </w:divBdr>
    </w:div>
    <w:div w:id="324894577">
      <w:bodyDiv w:val="1"/>
      <w:marLeft w:val="0"/>
      <w:marRight w:val="0"/>
      <w:marTop w:val="0"/>
      <w:marBottom w:val="0"/>
      <w:divBdr>
        <w:top w:val="none" w:sz="0" w:space="0" w:color="auto"/>
        <w:left w:val="none" w:sz="0" w:space="0" w:color="auto"/>
        <w:bottom w:val="none" w:sz="0" w:space="0" w:color="auto"/>
        <w:right w:val="none" w:sz="0" w:space="0" w:color="auto"/>
      </w:divBdr>
    </w:div>
    <w:div w:id="324936029">
      <w:bodyDiv w:val="1"/>
      <w:marLeft w:val="0"/>
      <w:marRight w:val="0"/>
      <w:marTop w:val="0"/>
      <w:marBottom w:val="0"/>
      <w:divBdr>
        <w:top w:val="none" w:sz="0" w:space="0" w:color="auto"/>
        <w:left w:val="none" w:sz="0" w:space="0" w:color="auto"/>
        <w:bottom w:val="none" w:sz="0" w:space="0" w:color="auto"/>
        <w:right w:val="none" w:sz="0" w:space="0" w:color="auto"/>
      </w:divBdr>
    </w:div>
    <w:div w:id="324936722">
      <w:bodyDiv w:val="1"/>
      <w:marLeft w:val="0"/>
      <w:marRight w:val="0"/>
      <w:marTop w:val="0"/>
      <w:marBottom w:val="0"/>
      <w:divBdr>
        <w:top w:val="none" w:sz="0" w:space="0" w:color="auto"/>
        <w:left w:val="none" w:sz="0" w:space="0" w:color="auto"/>
        <w:bottom w:val="none" w:sz="0" w:space="0" w:color="auto"/>
        <w:right w:val="none" w:sz="0" w:space="0" w:color="auto"/>
      </w:divBdr>
    </w:div>
    <w:div w:id="324938208">
      <w:bodyDiv w:val="1"/>
      <w:marLeft w:val="0"/>
      <w:marRight w:val="0"/>
      <w:marTop w:val="0"/>
      <w:marBottom w:val="0"/>
      <w:divBdr>
        <w:top w:val="none" w:sz="0" w:space="0" w:color="auto"/>
        <w:left w:val="none" w:sz="0" w:space="0" w:color="auto"/>
        <w:bottom w:val="none" w:sz="0" w:space="0" w:color="auto"/>
        <w:right w:val="none" w:sz="0" w:space="0" w:color="auto"/>
      </w:divBdr>
    </w:div>
    <w:div w:id="324939148">
      <w:bodyDiv w:val="1"/>
      <w:marLeft w:val="0"/>
      <w:marRight w:val="0"/>
      <w:marTop w:val="0"/>
      <w:marBottom w:val="0"/>
      <w:divBdr>
        <w:top w:val="none" w:sz="0" w:space="0" w:color="auto"/>
        <w:left w:val="none" w:sz="0" w:space="0" w:color="auto"/>
        <w:bottom w:val="none" w:sz="0" w:space="0" w:color="auto"/>
        <w:right w:val="none" w:sz="0" w:space="0" w:color="auto"/>
      </w:divBdr>
    </w:div>
    <w:div w:id="324940217">
      <w:bodyDiv w:val="1"/>
      <w:marLeft w:val="0"/>
      <w:marRight w:val="0"/>
      <w:marTop w:val="0"/>
      <w:marBottom w:val="0"/>
      <w:divBdr>
        <w:top w:val="none" w:sz="0" w:space="0" w:color="auto"/>
        <w:left w:val="none" w:sz="0" w:space="0" w:color="auto"/>
        <w:bottom w:val="none" w:sz="0" w:space="0" w:color="auto"/>
        <w:right w:val="none" w:sz="0" w:space="0" w:color="auto"/>
      </w:divBdr>
    </w:div>
    <w:div w:id="325012642">
      <w:bodyDiv w:val="1"/>
      <w:marLeft w:val="0"/>
      <w:marRight w:val="0"/>
      <w:marTop w:val="0"/>
      <w:marBottom w:val="0"/>
      <w:divBdr>
        <w:top w:val="none" w:sz="0" w:space="0" w:color="auto"/>
        <w:left w:val="none" w:sz="0" w:space="0" w:color="auto"/>
        <w:bottom w:val="none" w:sz="0" w:space="0" w:color="auto"/>
        <w:right w:val="none" w:sz="0" w:space="0" w:color="auto"/>
      </w:divBdr>
    </w:div>
    <w:div w:id="325016924">
      <w:bodyDiv w:val="1"/>
      <w:marLeft w:val="0"/>
      <w:marRight w:val="0"/>
      <w:marTop w:val="0"/>
      <w:marBottom w:val="0"/>
      <w:divBdr>
        <w:top w:val="none" w:sz="0" w:space="0" w:color="auto"/>
        <w:left w:val="none" w:sz="0" w:space="0" w:color="auto"/>
        <w:bottom w:val="none" w:sz="0" w:space="0" w:color="auto"/>
        <w:right w:val="none" w:sz="0" w:space="0" w:color="auto"/>
      </w:divBdr>
    </w:div>
    <w:div w:id="325017892">
      <w:bodyDiv w:val="1"/>
      <w:marLeft w:val="0"/>
      <w:marRight w:val="0"/>
      <w:marTop w:val="0"/>
      <w:marBottom w:val="0"/>
      <w:divBdr>
        <w:top w:val="none" w:sz="0" w:space="0" w:color="auto"/>
        <w:left w:val="none" w:sz="0" w:space="0" w:color="auto"/>
        <w:bottom w:val="none" w:sz="0" w:space="0" w:color="auto"/>
        <w:right w:val="none" w:sz="0" w:space="0" w:color="auto"/>
      </w:divBdr>
    </w:div>
    <w:div w:id="325059400">
      <w:bodyDiv w:val="1"/>
      <w:marLeft w:val="0"/>
      <w:marRight w:val="0"/>
      <w:marTop w:val="0"/>
      <w:marBottom w:val="0"/>
      <w:divBdr>
        <w:top w:val="none" w:sz="0" w:space="0" w:color="auto"/>
        <w:left w:val="none" w:sz="0" w:space="0" w:color="auto"/>
        <w:bottom w:val="none" w:sz="0" w:space="0" w:color="auto"/>
        <w:right w:val="none" w:sz="0" w:space="0" w:color="auto"/>
      </w:divBdr>
    </w:div>
    <w:div w:id="325061561">
      <w:bodyDiv w:val="1"/>
      <w:marLeft w:val="0"/>
      <w:marRight w:val="0"/>
      <w:marTop w:val="0"/>
      <w:marBottom w:val="0"/>
      <w:divBdr>
        <w:top w:val="none" w:sz="0" w:space="0" w:color="auto"/>
        <w:left w:val="none" w:sz="0" w:space="0" w:color="auto"/>
        <w:bottom w:val="none" w:sz="0" w:space="0" w:color="auto"/>
        <w:right w:val="none" w:sz="0" w:space="0" w:color="auto"/>
      </w:divBdr>
    </w:div>
    <w:div w:id="325061888">
      <w:bodyDiv w:val="1"/>
      <w:marLeft w:val="0"/>
      <w:marRight w:val="0"/>
      <w:marTop w:val="0"/>
      <w:marBottom w:val="0"/>
      <w:divBdr>
        <w:top w:val="none" w:sz="0" w:space="0" w:color="auto"/>
        <w:left w:val="none" w:sz="0" w:space="0" w:color="auto"/>
        <w:bottom w:val="none" w:sz="0" w:space="0" w:color="auto"/>
        <w:right w:val="none" w:sz="0" w:space="0" w:color="auto"/>
      </w:divBdr>
    </w:div>
    <w:div w:id="325088457">
      <w:bodyDiv w:val="1"/>
      <w:marLeft w:val="0"/>
      <w:marRight w:val="0"/>
      <w:marTop w:val="0"/>
      <w:marBottom w:val="0"/>
      <w:divBdr>
        <w:top w:val="none" w:sz="0" w:space="0" w:color="auto"/>
        <w:left w:val="none" w:sz="0" w:space="0" w:color="auto"/>
        <w:bottom w:val="none" w:sz="0" w:space="0" w:color="auto"/>
        <w:right w:val="none" w:sz="0" w:space="0" w:color="auto"/>
      </w:divBdr>
    </w:div>
    <w:div w:id="325088937">
      <w:bodyDiv w:val="1"/>
      <w:marLeft w:val="0"/>
      <w:marRight w:val="0"/>
      <w:marTop w:val="0"/>
      <w:marBottom w:val="0"/>
      <w:divBdr>
        <w:top w:val="none" w:sz="0" w:space="0" w:color="auto"/>
        <w:left w:val="none" w:sz="0" w:space="0" w:color="auto"/>
        <w:bottom w:val="none" w:sz="0" w:space="0" w:color="auto"/>
        <w:right w:val="none" w:sz="0" w:space="0" w:color="auto"/>
      </w:divBdr>
    </w:div>
    <w:div w:id="325090988">
      <w:bodyDiv w:val="1"/>
      <w:marLeft w:val="0"/>
      <w:marRight w:val="0"/>
      <w:marTop w:val="0"/>
      <w:marBottom w:val="0"/>
      <w:divBdr>
        <w:top w:val="none" w:sz="0" w:space="0" w:color="auto"/>
        <w:left w:val="none" w:sz="0" w:space="0" w:color="auto"/>
        <w:bottom w:val="none" w:sz="0" w:space="0" w:color="auto"/>
        <w:right w:val="none" w:sz="0" w:space="0" w:color="auto"/>
      </w:divBdr>
    </w:div>
    <w:div w:id="325132167">
      <w:bodyDiv w:val="1"/>
      <w:marLeft w:val="0"/>
      <w:marRight w:val="0"/>
      <w:marTop w:val="0"/>
      <w:marBottom w:val="0"/>
      <w:divBdr>
        <w:top w:val="none" w:sz="0" w:space="0" w:color="auto"/>
        <w:left w:val="none" w:sz="0" w:space="0" w:color="auto"/>
        <w:bottom w:val="none" w:sz="0" w:space="0" w:color="auto"/>
        <w:right w:val="none" w:sz="0" w:space="0" w:color="auto"/>
      </w:divBdr>
    </w:div>
    <w:div w:id="325132631">
      <w:bodyDiv w:val="1"/>
      <w:marLeft w:val="0"/>
      <w:marRight w:val="0"/>
      <w:marTop w:val="0"/>
      <w:marBottom w:val="0"/>
      <w:divBdr>
        <w:top w:val="none" w:sz="0" w:space="0" w:color="auto"/>
        <w:left w:val="none" w:sz="0" w:space="0" w:color="auto"/>
        <w:bottom w:val="none" w:sz="0" w:space="0" w:color="auto"/>
        <w:right w:val="none" w:sz="0" w:space="0" w:color="auto"/>
      </w:divBdr>
    </w:div>
    <w:div w:id="325133708">
      <w:bodyDiv w:val="1"/>
      <w:marLeft w:val="0"/>
      <w:marRight w:val="0"/>
      <w:marTop w:val="0"/>
      <w:marBottom w:val="0"/>
      <w:divBdr>
        <w:top w:val="none" w:sz="0" w:space="0" w:color="auto"/>
        <w:left w:val="none" w:sz="0" w:space="0" w:color="auto"/>
        <w:bottom w:val="none" w:sz="0" w:space="0" w:color="auto"/>
        <w:right w:val="none" w:sz="0" w:space="0" w:color="auto"/>
      </w:divBdr>
    </w:div>
    <w:div w:id="325134981">
      <w:bodyDiv w:val="1"/>
      <w:marLeft w:val="0"/>
      <w:marRight w:val="0"/>
      <w:marTop w:val="0"/>
      <w:marBottom w:val="0"/>
      <w:divBdr>
        <w:top w:val="none" w:sz="0" w:space="0" w:color="auto"/>
        <w:left w:val="none" w:sz="0" w:space="0" w:color="auto"/>
        <w:bottom w:val="none" w:sz="0" w:space="0" w:color="auto"/>
        <w:right w:val="none" w:sz="0" w:space="0" w:color="auto"/>
      </w:divBdr>
    </w:div>
    <w:div w:id="325135106">
      <w:bodyDiv w:val="1"/>
      <w:marLeft w:val="0"/>
      <w:marRight w:val="0"/>
      <w:marTop w:val="0"/>
      <w:marBottom w:val="0"/>
      <w:divBdr>
        <w:top w:val="none" w:sz="0" w:space="0" w:color="auto"/>
        <w:left w:val="none" w:sz="0" w:space="0" w:color="auto"/>
        <w:bottom w:val="none" w:sz="0" w:space="0" w:color="auto"/>
        <w:right w:val="none" w:sz="0" w:space="0" w:color="auto"/>
      </w:divBdr>
    </w:div>
    <w:div w:id="325137794">
      <w:bodyDiv w:val="1"/>
      <w:marLeft w:val="0"/>
      <w:marRight w:val="0"/>
      <w:marTop w:val="0"/>
      <w:marBottom w:val="0"/>
      <w:divBdr>
        <w:top w:val="none" w:sz="0" w:space="0" w:color="auto"/>
        <w:left w:val="none" w:sz="0" w:space="0" w:color="auto"/>
        <w:bottom w:val="none" w:sz="0" w:space="0" w:color="auto"/>
        <w:right w:val="none" w:sz="0" w:space="0" w:color="auto"/>
      </w:divBdr>
    </w:div>
    <w:div w:id="325204480">
      <w:bodyDiv w:val="1"/>
      <w:marLeft w:val="0"/>
      <w:marRight w:val="0"/>
      <w:marTop w:val="0"/>
      <w:marBottom w:val="0"/>
      <w:divBdr>
        <w:top w:val="none" w:sz="0" w:space="0" w:color="auto"/>
        <w:left w:val="none" w:sz="0" w:space="0" w:color="auto"/>
        <w:bottom w:val="none" w:sz="0" w:space="0" w:color="auto"/>
        <w:right w:val="none" w:sz="0" w:space="0" w:color="auto"/>
      </w:divBdr>
    </w:div>
    <w:div w:id="325206026">
      <w:bodyDiv w:val="1"/>
      <w:marLeft w:val="0"/>
      <w:marRight w:val="0"/>
      <w:marTop w:val="0"/>
      <w:marBottom w:val="0"/>
      <w:divBdr>
        <w:top w:val="none" w:sz="0" w:space="0" w:color="auto"/>
        <w:left w:val="none" w:sz="0" w:space="0" w:color="auto"/>
        <w:bottom w:val="none" w:sz="0" w:space="0" w:color="auto"/>
        <w:right w:val="none" w:sz="0" w:space="0" w:color="auto"/>
      </w:divBdr>
    </w:div>
    <w:div w:id="325207341">
      <w:bodyDiv w:val="1"/>
      <w:marLeft w:val="0"/>
      <w:marRight w:val="0"/>
      <w:marTop w:val="0"/>
      <w:marBottom w:val="0"/>
      <w:divBdr>
        <w:top w:val="none" w:sz="0" w:space="0" w:color="auto"/>
        <w:left w:val="none" w:sz="0" w:space="0" w:color="auto"/>
        <w:bottom w:val="none" w:sz="0" w:space="0" w:color="auto"/>
        <w:right w:val="none" w:sz="0" w:space="0" w:color="auto"/>
      </w:divBdr>
    </w:div>
    <w:div w:id="325208618">
      <w:bodyDiv w:val="1"/>
      <w:marLeft w:val="0"/>
      <w:marRight w:val="0"/>
      <w:marTop w:val="0"/>
      <w:marBottom w:val="0"/>
      <w:divBdr>
        <w:top w:val="none" w:sz="0" w:space="0" w:color="auto"/>
        <w:left w:val="none" w:sz="0" w:space="0" w:color="auto"/>
        <w:bottom w:val="none" w:sz="0" w:space="0" w:color="auto"/>
        <w:right w:val="none" w:sz="0" w:space="0" w:color="auto"/>
      </w:divBdr>
    </w:div>
    <w:div w:id="325209093">
      <w:bodyDiv w:val="1"/>
      <w:marLeft w:val="0"/>
      <w:marRight w:val="0"/>
      <w:marTop w:val="0"/>
      <w:marBottom w:val="0"/>
      <w:divBdr>
        <w:top w:val="none" w:sz="0" w:space="0" w:color="auto"/>
        <w:left w:val="none" w:sz="0" w:space="0" w:color="auto"/>
        <w:bottom w:val="none" w:sz="0" w:space="0" w:color="auto"/>
        <w:right w:val="none" w:sz="0" w:space="0" w:color="auto"/>
      </w:divBdr>
    </w:div>
    <w:div w:id="325211539">
      <w:bodyDiv w:val="1"/>
      <w:marLeft w:val="0"/>
      <w:marRight w:val="0"/>
      <w:marTop w:val="0"/>
      <w:marBottom w:val="0"/>
      <w:divBdr>
        <w:top w:val="none" w:sz="0" w:space="0" w:color="auto"/>
        <w:left w:val="none" w:sz="0" w:space="0" w:color="auto"/>
        <w:bottom w:val="none" w:sz="0" w:space="0" w:color="auto"/>
        <w:right w:val="none" w:sz="0" w:space="0" w:color="auto"/>
      </w:divBdr>
    </w:div>
    <w:div w:id="325282113">
      <w:bodyDiv w:val="1"/>
      <w:marLeft w:val="0"/>
      <w:marRight w:val="0"/>
      <w:marTop w:val="0"/>
      <w:marBottom w:val="0"/>
      <w:divBdr>
        <w:top w:val="none" w:sz="0" w:space="0" w:color="auto"/>
        <w:left w:val="none" w:sz="0" w:space="0" w:color="auto"/>
        <w:bottom w:val="none" w:sz="0" w:space="0" w:color="auto"/>
        <w:right w:val="none" w:sz="0" w:space="0" w:color="auto"/>
      </w:divBdr>
    </w:div>
    <w:div w:id="325284608">
      <w:bodyDiv w:val="1"/>
      <w:marLeft w:val="0"/>
      <w:marRight w:val="0"/>
      <w:marTop w:val="0"/>
      <w:marBottom w:val="0"/>
      <w:divBdr>
        <w:top w:val="none" w:sz="0" w:space="0" w:color="auto"/>
        <w:left w:val="none" w:sz="0" w:space="0" w:color="auto"/>
        <w:bottom w:val="none" w:sz="0" w:space="0" w:color="auto"/>
        <w:right w:val="none" w:sz="0" w:space="0" w:color="auto"/>
      </w:divBdr>
    </w:div>
    <w:div w:id="325286069">
      <w:bodyDiv w:val="1"/>
      <w:marLeft w:val="0"/>
      <w:marRight w:val="0"/>
      <w:marTop w:val="0"/>
      <w:marBottom w:val="0"/>
      <w:divBdr>
        <w:top w:val="none" w:sz="0" w:space="0" w:color="auto"/>
        <w:left w:val="none" w:sz="0" w:space="0" w:color="auto"/>
        <w:bottom w:val="none" w:sz="0" w:space="0" w:color="auto"/>
        <w:right w:val="none" w:sz="0" w:space="0" w:color="auto"/>
      </w:divBdr>
    </w:div>
    <w:div w:id="325287601">
      <w:bodyDiv w:val="1"/>
      <w:marLeft w:val="0"/>
      <w:marRight w:val="0"/>
      <w:marTop w:val="0"/>
      <w:marBottom w:val="0"/>
      <w:divBdr>
        <w:top w:val="none" w:sz="0" w:space="0" w:color="auto"/>
        <w:left w:val="none" w:sz="0" w:space="0" w:color="auto"/>
        <w:bottom w:val="none" w:sz="0" w:space="0" w:color="auto"/>
        <w:right w:val="none" w:sz="0" w:space="0" w:color="auto"/>
      </w:divBdr>
    </w:div>
    <w:div w:id="325325763">
      <w:bodyDiv w:val="1"/>
      <w:marLeft w:val="0"/>
      <w:marRight w:val="0"/>
      <w:marTop w:val="0"/>
      <w:marBottom w:val="0"/>
      <w:divBdr>
        <w:top w:val="none" w:sz="0" w:space="0" w:color="auto"/>
        <w:left w:val="none" w:sz="0" w:space="0" w:color="auto"/>
        <w:bottom w:val="none" w:sz="0" w:space="0" w:color="auto"/>
        <w:right w:val="none" w:sz="0" w:space="0" w:color="auto"/>
      </w:divBdr>
    </w:div>
    <w:div w:id="325326256">
      <w:bodyDiv w:val="1"/>
      <w:marLeft w:val="0"/>
      <w:marRight w:val="0"/>
      <w:marTop w:val="0"/>
      <w:marBottom w:val="0"/>
      <w:divBdr>
        <w:top w:val="none" w:sz="0" w:space="0" w:color="auto"/>
        <w:left w:val="none" w:sz="0" w:space="0" w:color="auto"/>
        <w:bottom w:val="none" w:sz="0" w:space="0" w:color="auto"/>
        <w:right w:val="none" w:sz="0" w:space="0" w:color="auto"/>
      </w:divBdr>
    </w:div>
    <w:div w:id="325399848">
      <w:bodyDiv w:val="1"/>
      <w:marLeft w:val="0"/>
      <w:marRight w:val="0"/>
      <w:marTop w:val="0"/>
      <w:marBottom w:val="0"/>
      <w:divBdr>
        <w:top w:val="none" w:sz="0" w:space="0" w:color="auto"/>
        <w:left w:val="none" w:sz="0" w:space="0" w:color="auto"/>
        <w:bottom w:val="none" w:sz="0" w:space="0" w:color="auto"/>
        <w:right w:val="none" w:sz="0" w:space="0" w:color="auto"/>
      </w:divBdr>
    </w:div>
    <w:div w:id="325399942">
      <w:bodyDiv w:val="1"/>
      <w:marLeft w:val="0"/>
      <w:marRight w:val="0"/>
      <w:marTop w:val="0"/>
      <w:marBottom w:val="0"/>
      <w:divBdr>
        <w:top w:val="none" w:sz="0" w:space="0" w:color="auto"/>
        <w:left w:val="none" w:sz="0" w:space="0" w:color="auto"/>
        <w:bottom w:val="none" w:sz="0" w:space="0" w:color="auto"/>
        <w:right w:val="none" w:sz="0" w:space="0" w:color="auto"/>
      </w:divBdr>
    </w:div>
    <w:div w:id="325400448">
      <w:bodyDiv w:val="1"/>
      <w:marLeft w:val="0"/>
      <w:marRight w:val="0"/>
      <w:marTop w:val="0"/>
      <w:marBottom w:val="0"/>
      <w:divBdr>
        <w:top w:val="none" w:sz="0" w:space="0" w:color="auto"/>
        <w:left w:val="none" w:sz="0" w:space="0" w:color="auto"/>
        <w:bottom w:val="none" w:sz="0" w:space="0" w:color="auto"/>
        <w:right w:val="none" w:sz="0" w:space="0" w:color="auto"/>
      </w:divBdr>
    </w:div>
    <w:div w:id="325402770">
      <w:bodyDiv w:val="1"/>
      <w:marLeft w:val="0"/>
      <w:marRight w:val="0"/>
      <w:marTop w:val="0"/>
      <w:marBottom w:val="0"/>
      <w:divBdr>
        <w:top w:val="none" w:sz="0" w:space="0" w:color="auto"/>
        <w:left w:val="none" w:sz="0" w:space="0" w:color="auto"/>
        <w:bottom w:val="none" w:sz="0" w:space="0" w:color="auto"/>
        <w:right w:val="none" w:sz="0" w:space="0" w:color="auto"/>
      </w:divBdr>
    </w:div>
    <w:div w:id="325404622">
      <w:bodyDiv w:val="1"/>
      <w:marLeft w:val="0"/>
      <w:marRight w:val="0"/>
      <w:marTop w:val="0"/>
      <w:marBottom w:val="0"/>
      <w:divBdr>
        <w:top w:val="none" w:sz="0" w:space="0" w:color="auto"/>
        <w:left w:val="none" w:sz="0" w:space="0" w:color="auto"/>
        <w:bottom w:val="none" w:sz="0" w:space="0" w:color="auto"/>
        <w:right w:val="none" w:sz="0" w:space="0" w:color="auto"/>
      </w:divBdr>
    </w:div>
    <w:div w:id="325405538">
      <w:bodyDiv w:val="1"/>
      <w:marLeft w:val="0"/>
      <w:marRight w:val="0"/>
      <w:marTop w:val="0"/>
      <w:marBottom w:val="0"/>
      <w:divBdr>
        <w:top w:val="none" w:sz="0" w:space="0" w:color="auto"/>
        <w:left w:val="none" w:sz="0" w:space="0" w:color="auto"/>
        <w:bottom w:val="none" w:sz="0" w:space="0" w:color="auto"/>
        <w:right w:val="none" w:sz="0" w:space="0" w:color="auto"/>
      </w:divBdr>
    </w:div>
    <w:div w:id="325478629">
      <w:bodyDiv w:val="1"/>
      <w:marLeft w:val="0"/>
      <w:marRight w:val="0"/>
      <w:marTop w:val="0"/>
      <w:marBottom w:val="0"/>
      <w:divBdr>
        <w:top w:val="none" w:sz="0" w:space="0" w:color="auto"/>
        <w:left w:val="none" w:sz="0" w:space="0" w:color="auto"/>
        <w:bottom w:val="none" w:sz="0" w:space="0" w:color="auto"/>
        <w:right w:val="none" w:sz="0" w:space="0" w:color="auto"/>
      </w:divBdr>
    </w:div>
    <w:div w:id="325517875">
      <w:bodyDiv w:val="1"/>
      <w:marLeft w:val="0"/>
      <w:marRight w:val="0"/>
      <w:marTop w:val="0"/>
      <w:marBottom w:val="0"/>
      <w:divBdr>
        <w:top w:val="none" w:sz="0" w:space="0" w:color="auto"/>
        <w:left w:val="none" w:sz="0" w:space="0" w:color="auto"/>
        <w:bottom w:val="none" w:sz="0" w:space="0" w:color="auto"/>
        <w:right w:val="none" w:sz="0" w:space="0" w:color="auto"/>
      </w:divBdr>
    </w:div>
    <w:div w:id="325518215">
      <w:bodyDiv w:val="1"/>
      <w:marLeft w:val="0"/>
      <w:marRight w:val="0"/>
      <w:marTop w:val="0"/>
      <w:marBottom w:val="0"/>
      <w:divBdr>
        <w:top w:val="none" w:sz="0" w:space="0" w:color="auto"/>
        <w:left w:val="none" w:sz="0" w:space="0" w:color="auto"/>
        <w:bottom w:val="none" w:sz="0" w:space="0" w:color="auto"/>
        <w:right w:val="none" w:sz="0" w:space="0" w:color="auto"/>
      </w:divBdr>
    </w:div>
    <w:div w:id="325520522">
      <w:bodyDiv w:val="1"/>
      <w:marLeft w:val="0"/>
      <w:marRight w:val="0"/>
      <w:marTop w:val="0"/>
      <w:marBottom w:val="0"/>
      <w:divBdr>
        <w:top w:val="none" w:sz="0" w:space="0" w:color="auto"/>
        <w:left w:val="none" w:sz="0" w:space="0" w:color="auto"/>
        <w:bottom w:val="none" w:sz="0" w:space="0" w:color="auto"/>
        <w:right w:val="none" w:sz="0" w:space="0" w:color="auto"/>
      </w:divBdr>
    </w:div>
    <w:div w:id="325522896">
      <w:bodyDiv w:val="1"/>
      <w:marLeft w:val="0"/>
      <w:marRight w:val="0"/>
      <w:marTop w:val="0"/>
      <w:marBottom w:val="0"/>
      <w:divBdr>
        <w:top w:val="none" w:sz="0" w:space="0" w:color="auto"/>
        <w:left w:val="none" w:sz="0" w:space="0" w:color="auto"/>
        <w:bottom w:val="none" w:sz="0" w:space="0" w:color="auto"/>
        <w:right w:val="none" w:sz="0" w:space="0" w:color="auto"/>
      </w:divBdr>
    </w:div>
    <w:div w:id="325522956">
      <w:bodyDiv w:val="1"/>
      <w:marLeft w:val="0"/>
      <w:marRight w:val="0"/>
      <w:marTop w:val="0"/>
      <w:marBottom w:val="0"/>
      <w:divBdr>
        <w:top w:val="none" w:sz="0" w:space="0" w:color="auto"/>
        <w:left w:val="none" w:sz="0" w:space="0" w:color="auto"/>
        <w:bottom w:val="none" w:sz="0" w:space="0" w:color="auto"/>
        <w:right w:val="none" w:sz="0" w:space="0" w:color="auto"/>
      </w:divBdr>
    </w:div>
    <w:div w:id="325523828">
      <w:bodyDiv w:val="1"/>
      <w:marLeft w:val="0"/>
      <w:marRight w:val="0"/>
      <w:marTop w:val="0"/>
      <w:marBottom w:val="0"/>
      <w:divBdr>
        <w:top w:val="none" w:sz="0" w:space="0" w:color="auto"/>
        <w:left w:val="none" w:sz="0" w:space="0" w:color="auto"/>
        <w:bottom w:val="none" w:sz="0" w:space="0" w:color="auto"/>
        <w:right w:val="none" w:sz="0" w:space="0" w:color="auto"/>
      </w:divBdr>
    </w:div>
    <w:div w:id="325548527">
      <w:bodyDiv w:val="1"/>
      <w:marLeft w:val="0"/>
      <w:marRight w:val="0"/>
      <w:marTop w:val="0"/>
      <w:marBottom w:val="0"/>
      <w:divBdr>
        <w:top w:val="none" w:sz="0" w:space="0" w:color="auto"/>
        <w:left w:val="none" w:sz="0" w:space="0" w:color="auto"/>
        <w:bottom w:val="none" w:sz="0" w:space="0" w:color="auto"/>
        <w:right w:val="none" w:sz="0" w:space="0" w:color="auto"/>
      </w:divBdr>
    </w:div>
    <w:div w:id="325591991">
      <w:bodyDiv w:val="1"/>
      <w:marLeft w:val="0"/>
      <w:marRight w:val="0"/>
      <w:marTop w:val="0"/>
      <w:marBottom w:val="0"/>
      <w:divBdr>
        <w:top w:val="none" w:sz="0" w:space="0" w:color="auto"/>
        <w:left w:val="none" w:sz="0" w:space="0" w:color="auto"/>
        <w:bottom w:val="none" w:sz="0" w:space="0" w:color="auto"/>
        <w:right w:val="none" w:sz="0" w:space="0" w:color="auto"/>
      </w:divBdr>
    </w:div>
    <w:div w:id="325593636">
      <w:bodyDiv w:val="1"/>
      <w:marLeft w:val="0"/>
      <w:marRight w:val="0"/>
      <w:marTop w:val="0"/>
      <w:marBottom w:val="0"/>
      <w:divBdr>
        <w:top w:val="none" w:sz="0" w:space="0" w:color="auto"/>
        <w:left w:val="none" w:sz="0" w:space="0" w:color="auto"/>
        <w:bottom w:val="none" w:sz="0" w:space="0" w:color="auto"/>
        <w:right w:val="none" w:sz="0" w:space="0" w:color="auto"/>
      </w:divBdr>
    </w:div>
    <w:div w:id="325594143">
      <w:bodyDiv w:val="1"/>
      <w:marLeft w:val="0"/>
      <w:marRight w:val="0"/>
      <w:marTop w:val="0"/>
      <w:marBottom w:val="0"/>
      <w:divBdr>
        <w:top w:val="none" w:sz="0" w:space="0" w:color="auto"/>
        <w:left w:val="none" w:sz="0" w:space="0" w:color="auto"/>
        <w:bottom w:val="none" w:sz="0" w:space="0" w:color="auto"/>
        <w:right w:val="none" w:sz="0" w:space="0" w:color="auto"/>
      </w:divBdr>
    </w:div>
    <w:div w:id="325597973">
      <w:bodyDiv w:val="1"/>
      <w:marLeft w:val="0"/>
      <w:marRight w:val="0"/>
      <w:marTop w:val="0"/>
      <w:marBottom w:val="0"/>
      <w:divBdr>
        <w:top w:val="none" w:sz="0" w:space="0" w:color="auto"/>
        <w:left w:val="none" w:sz="0" w:space="0" w:color="auto"/>
        <w:bottom w:val="none" w:sz="0" w:space="0" w:color="auto"/>
        <w:right w:val="none" w:sz="0" w:space="0" w:color="auto"/>
      </w:divBdr>
    </w:div>
    <w:div w:id="325598946">
      <w:bodyDiv w:val="1"/>
      <w:marLeft w:val="0"/>
      <w:marRight w:val="0"/>
      <w:marTop w:val="0"/>
      <w:marBottom w:val="0"/>
      <w:divBdr>
        <w:top w:val="none" w:sz="0" w:space="0" w:color="auto"/>
        <w:left w:val="none" w:sz="0" w:space="0" w:color="auto"/>
        <w:bottom w:val="none" w:sz="0" w:space="0" w:color="auto"/>
        <w:right w:val="none" w:sz="0" w:space="0" w:color="auto"/>
      </w:divBdr>
    </w:div>
    <w:div w:id="325666594">
      <w:bodyDiv w:val="1"/>
      <w:marLeft w:val="0"/>
      <w:marRight w:val="0"/>
      <w:marTop w:val="0"/>
      <w:marBottom w:val="0"/>
      <w:divBdr>
        <w:top w:val="none" w:sz="0" w:space="0" w:color="auto"/>
        <w:left w:val="none" w:sz="0" w:space="0" w:color="auto"/>
        <w:bottom w:val="none" w:sz="0" w:space="0" w:color="auto"/>
        <w:right w:val="none" w:sz="0" w:space="0" w:color="auto"/>
      </w:divBdr>
    </w:div>
    <w:div w:id="325672831">
      <w:bodyDiv w:val="1"/>
      <w:marLeft w:val="0"/>
      <w:marRight w:val="0"/>
      <w:marTop w:val="0"/>
      <w:marBottom w:val="0"/>
      <w:divBdr>
        <w:top w:val="none" w:sz="0" w:space="0" w:color="auto"/>
        <w:left w:val="none" w:sz="0" w:space="0" w:color="auto"/>
        <w:bottom w:val="none" w:sz="0" w:space="0" w:color="auto"/>
        <w:right w:val="none" w:sz="0" w:space="0" w:color="auto"/>
      </w:divBdr>
    </w:div>
    <w:div w:id="325673475">
      <w:bodyDiv w:val="1"/>
      <w:marLeft w:val="0"/>
      <w:marRight w:val="0"/>
      <w:marTop w:val="0"/>
      <w:marBottom w:val="0"/>
      <w:divBdr>
        <w:top w:val="none" w:sz="0" w:space="0" w:color="auto"/>
        <w:left w:val="none" w:sz="0" w:space="0" w:color="auto"/>
        <w:bottom w:val="none" w:sz="0" w:space="0" w:color="auto"/>
        <w:right w:val="none" w:sz="0" w:space="0" w:color="auto"/>
      </w:divBdr>
    </w:div>
    <w:div w:id="325674373">
      <w:bodyDiv w:val="1"/>
      <w:marLeft w:val="0"/>
      <w:marRight w:val="0"/>
      <w:marTop w:val="0"/>
      <w:marBottom w:val="0"/>
      <w:divBdr>
        <w:top w:val="none" w:sz="0" w:space="0" w:color="auto"/>
        <w:left w:val="none" w:sz="0" w:space="0" w:color="auto"/>
        <w:bottom w:val="none" w:sz="0" w:space="0" w:color="auto"/>
        <w:right w:val="none" w:sz="0" w:space="0" w:color="auto"/>
      </w:divBdr>
    </w:div>
    <w:div w:id="325675059">
      <w:bodyDiv w:val="1"/>
      <w:marLeft w:val="0"/>
      <w:marRight w:val="0"/>
      <w:marTop w:val="0"/>
      <w:marBottom w:val="0"/>
      <w:divBdr>
        <w:top w:val="none" w:sz="0" w:space="0" w:color="auto"/>
        <w:left w:val="none" w:sz="0" w:space="0" w:color="auto"/>
        <w:bottom w:val="none" w:sz="0" w:space="0" w:color="auto"/>
        <w:right w:val="none" w:sz="0" w:space="0" w:color="auto"/>
      </w:divBdr>
    </w:div>
    <w:div w:id="325715003">
      <w:bodyDiv w:val="1"/>
      <w:marLeft w:val="0"/>
      <w:marRight w:val="0"/>
      <w:marTop w:val="0"/>
      <w:marBottom w:val="0"/>
      <w:divBdr>
        <w:top w:val="none" w:sz="0" w:space="0" w:color="auto"/>
        <w:left w:val="none" w:sz="0" w:space="0" w:color="auto"/>
        <w:bottom w:val="none" w:sz="0" w:space="0" w:color="auto"/>
        <w:right w:val="none" w:sz="0" w:space="0" w:color="auto"/>
      </w:divBdr>
    </w:div>
    <w:div w:id="325716178">
      <w:bodyDiv w:val="1"/>
      <w:marLeft w:val="0"/>
      <w:marRight w:val="0"/>
      <w:marTop w:val="0"/>
      <w:marBottom w:val="0"/>
      <w:divBdr>
        <w:top w:val="none" w:sz="0" w:space="0" w:color="auto"/>
        <w:left w:val="none" w:sz="0" w:space="0" w:color="auto"/>
        <w:bottom w:val="none" w:sz="0" w:space="0" w:color="auto"/>
        <w:right w:val="none" w:sz="0" w:space="0" w:color="auto"/>
      </w:divBdr>
    </w:div>
    <w:div w:id="325786605">
      <w:bodyDiv w:val="1"/>
      <w:marLeft w:val="0"/>
      <w:marRight w:val="0"/>
      <w:marTop w:val="0"/>
      <w:marBottom w:val="0"/>
      <w:divBdr>
        <w:top w:val="none" w:sz="0" w:space="0" w:color="auto"/>
        <w:left w:val="none" w:sz="0" w:space="0" w:color="auto"/>
        <w:bottom w:val="none" w:sz="0" w:space="0" w:color="auto"/>
        <w:right w:val="none" w:sz="0" w:space="0" w:color="auto"/>
      </w:divBdr>
    </w:div>
    <w:div w:id="325790436">
      <w:bodyDiv w:val="1"/>
      <w:marLeft w:val="0"/>
      <w:marRight w:val="0"/>
      <w:marTop w:val="0"/>
      <w:marBottom w:val="0"/>
      <w:divBdr>
        <w:top w:val="none" w:sz="0" w:space="0" w:color="auto"/>
        <w:left w:val="none" w:sz="0" w:space="0" w:color="auto"/>
        <w:bottom w:val="none" w:sz="0" w:space="0" w:color="auto"/>
        <w:right w:val="none" w:sz="0" w:space="0" w:color="auto"/>
      </w:divBdr>
    </w:div>
    <w:div w:id="325792445">
      <w:bodyDiv w:val="1"/>
      <w:marLeft w:val="0"/>
      <w:marRight w:val="0"/>
      <w:marTop w:val="0"/>
      <w:marBottom w:val="0"/>
      <w:divBdr>
        <w:top w:val="none" w:sz="0" w:space="0" w:color="auto"/>
        <w:left w:val="none" w:sz="0" w:space="0" w:color="auto"/>
        <w:bottom w:val="none" w:sz="0" w:space="0" w:color="auto"/>
        <w:right w:val="none" w:sz="0" w:space="0" w:color="auto"/>
      </w:divBdr>
    </w:div>
    <w:div w:id="325863184">
      <w:bodyDiv w:val="1"/>
      <w:marLeft w:val="0"/>
      <w:marRight w:val="0"/>
      <w:marTop w:val="0"/>
      <w:marBottom w:val="0"/>
      <w:divBdr>
        <w:top w:val="none" w:sz="0" w:space="0" w:color="auto"/>
        <w:left w:val="none" w:sz="0" w:space="0" w:color="auto"/>
        <w:bottom w:val="none" w:sz="0" w:space="0" w:color="auto"/>
        <w:right w:val="none" w:sz="0" w:space="0" w:color="auto"/>
      </w:divBdr>
    </w:div>
    <w:div w:id="325865780">
      <w:bodyDiv w:val="1"/>
      <w:marLeft w:val="0"/>
      <w:marRight w:val="0"/>
      <w:marTop w:val="0"/>
      <w:marBottom w:val="0"/>
      <w:divBdr>
        <w:top w:val="none" w:sz="0" w:space="0" w:color="auto"/>
        <w:left w:val="none" w:sz="0" w:space="0" w:color="auto"/>
        <w:bottom w:val="none" w:sz="0" w:space="0" w:color="auto"/>
        <w:right w:val="none" w:sz="0" w:space="0" w:color="auto"/>
      </w:divBdr>
    </w:div>
    <w:div w:id="325937971">
      <w:bodyDiv w:val="1"/>
      <w:marLeft w:val="0"/>
      <w:marRight w:val="0"/>
      <w:marTop w:val="0"/>
      <w:marBottom w:val="0"/>
      <w:divBdr>
        <w:top w:val="none" w:sz="0" w:space="0" w:color="auto"/>
        <w:left w:val="none" w:sz="0" w:space="0" w:color="auto"/>
        <w:bottom w:val="none" w:sz="0" w:space="0" w:color="auto"/>
        <w:right w:val="none" w:sz="0" w:space="0" w:color="auto"/>
      </w:divBdr>
    </w:div>
    <w:div w:id="325941433">
      <w:bodyDiv w:val="1"/>
      <w:marLeft w:val="0"/>
      <w:marRight w:val="0"/>
      <w:marTop w:val="0"/>
      <w:marBottom w:val="0"/>
      <w:divBdr>
        <w:top w:val="none" w:sz="0" w:space="0" w:color="auto"/>
        <w:left w:val="none" w:sz="0" w:space="0" w:color="auto"/>
        <w:bottom w:val="none" w:sz="0" w:space="0" w:color="auto"/>
        <w:right w:val="none" w:sz="0" w:space="0" w:color="auto"/>
      </w:divBdr>
    </w:div>
    <w:div w:id="325941584">
      <w:bodyDiv w:val="1"/>
      <w:marLeft w:val="0"/>
      <w:marRight w:val="0"/>
      <w:marTop w:val="0"/>
      <w:marBottom w:val="0"/>
      <w:divBdr>
        <w:top w:val="none" w:sz="0" w:space="0" w:color="auto"/>
        <w:left w:val="none" w:sz="0" w:space="0" w:color="auto"/>
        <w:bottom w:val="none" w:sz="0" w:space="0" w:color="auto"/>
        <w:right w:val="none" w:sz="0" w:space="0" w:color="auto"/>
      </w:divBdr>
    </w:div>
    <w:div w:id="325977623">
      <w:bodyDiv w:val="1"/>
      <w:marLeft w:val="0"/>
      <w:marRight w:val="0"/>
      <w:marTop w:val="0"/>
      <w:marBottom w:val="0"/>
      <w:divBdr>
        <w:top w:val="none" w:sz="0" w:space="0" w:color="auto"/>
        <w:left w:val="none" w:sz="0" w:space="0" w:color="auto"/>
        <w:bottom w:val="none" w:sz="0" w:space="0" w:color="auto"/>
        <w:right w:val="none" w:sz="0" w:space="0" w:color="auto"/>
      </w:divBdr>
    </w:div>
    <w:div w:id="325979273">
      <w:bodyDiv w:val="1"/>
      <w:marLeft w:val="0"/>
      <w:marRight w:val="0"/>
      <w:marTop w:val="0"/>
      <w:marBottom w:val="0"/>
      <w:divBdr>
        <w:top w:val="none" w:sz="0" w:space="0" w:color="auto"/>
        <w:left w:val="none" w:sz="0" w:space="0" w:color="auto"/>
        <w:bottom w:val="none" w:sz="0" w:space="0" w:color="auto"/>
        <w:right w:val="none" w:sz="0" w:space="0" w:color="auto"/>
      </w:divBdr>
    </w:div>
    <w:div w:id="325980542">
      <w:bodyDiv w:val="1"/>
      <w:marLeft w:val="0"/>
      <w:marRight w:val="0"/>
      <w:marTop w:val="0"/>
      <w:marBottom w:val="0"/>
      <w:divBdr>
        <w:top w:val="none" w:sz="0" w:space="0" w:color="auto"/>
        <w:left w:val="none" w:sz="0" w:space="0" w:color="auto"/>
        <w:bottom w:val="none" w:sz="0" w:space="0" w:color="auto"/>
        <w:right w:val="none" w:sz="0" w:space="0" w:color="auto"/>
      </w:divBdr>
    </w:div>
    <w:div w:id="325984629">
      <w:bodyDiv w:val="1"/>
      <w:marLeft w:val="0"/>
      <w:marRight w:val="0"/>
      <w:marTop w:val="0"/>
      <w:marBottom w:val="0"/>
      <w:divBdr>
        <w:top w:val="none" w:sz="0" w:space="0" w:color="auto"/>
        <w:left w:val="none" w:sz="0" w:space="0" w:color="auto"/>
        <w:bottom w:val="none" w:sz="0" w:space="0" w:color="auto"/>
        <w:right w:val="none" w:sz="0" w:space="0" w:color="auto"/>
      </w:divBdr>
    </w:div>
    <w:div w:id="326056412">
      <w:bodyDiv w:val="1"/>
      <w:marLeft w:val="0"/>
      <w:marRight w:val="0"/>
      <w:marTop w:val="0"/>
      <w:marBottom w:val="0"/>
      <w:divBdr>
        <w:top w:val="none" w:sz="0" w:space="0" w:color="auto"/>
        <w:left w:val="none" w:sz="0" w:space="0" w:color="auto"/>
        <w:bottom w:val="none" w:sz="0" w:space="0" w:color="auto"/>
        <w:right w:val="none" w:sz="0" w:space="0" w:color="auto"/>
      </w:divBdr>
    </w:div>
    <w:div w:id="326060236">
      <w:bodyDiv w:val="1"/>
      <w:marLeft w:val="0"/>
      <w:marRight w:val="0"/>
      <w:marTop w:val="0"/>
      <w:marBottom w:val="0"/>
      <w:divBdr>
        <w:top w:val="none" w:sz="0" w:space="0" w:color="auto"/>
        <w:left w:val="none" w:sz="0" w:space="0" w:color="auto"/>
        <w:bottom w:val="none" w:sz="0" w:space="0" w:color="auto"/>
        <w:right w:val="none" w:sz="0" w:space="0" w:color="auto"/>
      </w:divBdr>
    </w:div>
    <w:div w:id="326129385">
      <w:bodyDiv w:val="1"/>
      <w:marLeft w:val="0"/>
      <w:marRight w:val="0"/>
      <w:marTop w:val="0"/>
      <w:marBottom w:val="0"/>
      <w:divBdr>
        <w:top w:val="none" w:sz="0" w:space="0" w:color="auto"/>
        <w:left w:val="none" w:sz="0" w:space="0" w:color="auto"/>
        <w:bottom w:val="none" w:sz="0" w:space="0" w:color="auto"/>
        <w:right w:val="none" w:sz="0" w:space="0" w:color="auto"/>
      </w:divBdr>
    </w:div>
    <w:div w:id="326129589">
      <w:bodyDiv w:val="1"/>
      <w:marLeft w:val="0"/>
      <w:marRight w:val="0"/>
      <w:marTop w:val="0"/>
      <w:marBottom w:val="0"/>
      <w:divBdr>
        <w:top w:val="none" w:sz="0" w:space="0" w:color="auto"/>
        <w:left w:val="none" w:sz="0" w:space="0" w:color="auto"/>
        <w:bottom w:val="none" w:sz="0" w:space="0" w:color="auto"/>
        <w:right w:val="none" w:sz="0" w:space="0" w:color="auto"/>
      </w:divBdr>
    </w:div>
    <w:div w:id="326130195">
      <w:bodyDiv w:val="1"/>
      <w:marLeft w:val="0"/>
      <w:marRight w:val="0"/>
      <w:marTop w:val="0"/>
      <w:marBottom w:val="0"/>
      <w:divBdr>
        <w:top w:val="none" w:sz="0" w:space="0" w:color="auto"/>
        <w:left w:val="none" w:sz="0" w:space="0" w:color="auto"/>
        <w:bottom w:val="none" w:sz="0" w:space="0" w:color="auto"/>
        <w:right w:val="none" w:sz="0" w:space="0" w:color="auto"/>
      </w:divBdr>
    </w:div>
    <w:div w:id="326134009">
      <w:bodyDiv w:val="1"/>
      <w:marLeft w:val="0"/>
      <w:marRight w:val="0"/>
      <w:marTop w:val="0"/>
      <w:marBottom w:val="0"/>
      <w:divBdr>
        <w:top w:val="none" w:sz="0" w:space="0" w:color="auto"/>
        <w:left w:val="none" w:sz="0" w:space="0" w:color="auto"/>
        <w:bottom w:val="none" w:sz="0" w:space="0" w:color="auto"/>
        <w:right w:val="none" w:sz="0" w:space="0" w:color="auto"/>
      </w:divBdr>
    </w:div>
    <w:div w:id="326134680">
      <w:bodyDiv w:val="1"/>
      <w:marLeft w:val="0"/>
      <w:marRight w:val="0"/>
      <w:marTop w:val="0"/>
      <w:marBottom w:val="0"/>
      <w:divBdr>
        <w:top w:val="none" w:sz="0" w:space="0" w:color="auto"/>
        <w:left w:val="none" w:sz="0" w:space="0" w:color="auto"/>
        <w:bottom w:val="none" w:sz="0" w:space="0" w:color="auto"/>
        <w:right w:val="none" w:sz="0" w:space="0" w:color="auto"/>
      </w:divBdr>
    </w:div>
    <w:div w:id="326135279">
      <w:bodyDiv w:val="1"/>
      <w:marLeft w:val="0"/>
      <w:marRight w:val="0"/>
      <w:marTop w:val="0"/>
      <w:marBottom w:val="0"/>
      <w:divBdr>
        <w:top w:val="none" w:sz="0" w:space="0" w:color="auto"/>
        <w:left w:val="none" w:sz="0" w:space="0" w:color="auto"/>
        <w:bottom w:val="none" w:sz="0" w:space="0" w:color="auto"/>
        <w:right w:val="none" w:sz="0" w:space="0" w:color="auto"/>
      </w:divBdr>
    </w:div>
    <w:div w:id="326173017">
      <w:bodyDiv w:val="1"/>
      <w:marLeft w:val="0"/>
      <w:marRight w:val="0"/>
      <w:marTop w:val="0"/>
      <w:marBottom w:val="0"/>
      <w:divBdr>
        <w:top w:val="none" w:sz="0" w:space="0" w:color="auto"/>
        <w:left w:val="none" w:sz="0" w:space="0" w:color="auto"/>
        <w:bottom w:val="none" w:sz="0" w:space="0" w:color="auto"/>
        <w:right w:val="none" w:sz="0" w:space="0" w:color="auto"/>
      </w:divBdr>
    </w:div>
    <w:div w:id="326177099">
      <w:bodyDiv w:val="1"/>
      <w:marLeft w:val="0"/>
      <w:marRight w:val="0"/>
      <w:marTop w:val="0"/>
      <w:marBottom w:val="0"/>
      <w:divBdr>
        <w:top w:val="none" w:sz="0" w:space="0" w:color="auto"/>
        <w:left w:val="none" w:sz="0" w:space="0" w:color="auto"/>
        <w:bottom w:val="none" w:sz="0" w:space="0" w:color="auto"/>
        <w:right w:val="none" w:sz="0" w:space="0" w:color="auto"/>
      </w:divBdr>
    </w:div>
    <w:div w:id="326179380">
      <w:bodyDiv w:val="1"/>
      <w:marLeft w:val="0"/>
      <w:marRight w:val="0"/>
      <w:marTop w:val="0"/>
      <w:marBottom w:val="0"/>
      <w:divBdr>
        <w:top w:val="none" w:sz="0" w:space="0" w:color="auto"/>
        <w:left w:val="none" w:sz="0" w:space="0" w:color="auto"/>
        <w:bottom w:val="none" w:sz="0" w:space="0" w:color="auto"/>
        <w:right w:val="none" w:sz="0" w:space="0" w:color="auto"/>
      </w:divBdr>
    </w:div>
    <w:div w:id="326204437">
      <w:bodyDiv w:val="1"/>
      <w:marLeft w:val="0"/>
      <w:marRight w:val="0"/>
      <w:marTop w:val="0"/>
      <w:marBottom w:val="0"/>
      <w:divBdr>
        <w:top w:val="none" w:sz="0" w:space="0" w:color="auto"/>
        <w:left w:val="none" w:sz="0" w:space="0" w:color="auto"/>
        <w:bottom w:val="none" w:sz="0" w:space="0" w:color="auto"/>
        <w:right w:val="none" w:sz="0" w:space="0" w:color="auto"/>
      </w:divBdr>
    </w:div>
    <w:div w:id="326205094">
      <w:bodyDiv w:val="1"/>
      <w:marLeft w:val="0"/>
      <w:marRight w:val="0"/>
      <w:marTop w:val="0"/>
      <w:marBottom w:val="0"/>
      <w:divBdr>
        <w:top w:val="none" w:sz="0" w:space="0" w:color="auto"/>
        <w:left w:val="none" w:sz="0" w:space="0" w:color="auto"/>
        <w:bottom w:val="none" w:sz="0" w:space="0" w:color="auto"/>
        <w:right w:val="none" w:sz="0" w:space="0" w:color="auto"/>
      </w:divBdr>
    </w:div>
    <w:div w:id="326245805">
      <w:bodyDiv w:val="1"/>
      <w:marLeft w:val="0"/>
      <w:marRight w:val="0"/>
      <w:marTop w:val="0"/>
      <w:marBottom w:val="0"/>
      <w:divBdr>
        <w:top w:val="none" w:sz="0" w:space="0" w:color="auto"/>
        <w:left w:val="none" w:sz="0" w:space="0" w:color="auto"/>
        <w:bottom w:val="none" w:sz="0" w:space="0" w:color="auto"/>
        <w:right w:val="none" w:sz="0" w:space="0" w:color="auto"/>
      </w:divBdr>
    </w:div>
    <w:div w:id="326246044">
      <w:bodyDiv w:val="1"/>
      <w:marLeft w:val="0"/>
      <w:marRight w:val="0"/>
      <w:marTop w:val="0"/>
      <w:marBottom w:val="0"/>
      <w:divBdr>
        <w:top w:val="none" w:sz="0" w:space="0" w:color="auto"/>
        <w:left w:val="none" w:sz="0" w:space="0" w:color="auto"/>
        <w:bottom w:val="none" w:sz="0" w:space="0" w:color="auto"/>
        <w:right w:val="none" w:sz="0" w:space="0" w:color="auto"/>
      </w:divBdr>
    </w:div>
    <w:div w:id="326248130">
      <w:bodyDiv w:val="1"/>
      <w:marLeft w:val="0"/>
      <w:marRight w:val="0"/>
      <w:marTop w:val="0"/>
      <w:marBottom w:val="0"/>
      <w:divBdr>
        <w:top w:val="none" w:sz="0" w:space="0" w:color="auto"/>
        <w:left w:val="none" w:sz="0" w:space="0" w:color="auto"/>
        <w:bottom w:val="none" w:sz="0" w:space="0" w:color="auto"/>
        <w:right w:val="none" w:sz="0" w:space="0" w:color="auto"/>
      </w:divBdr>
    </w:div>
    <w:div w:id="326249498">
      <w:bodyDiv w:val="1"/>
      <w:marLeft w:val="0"/>
      <w:marRight w:val="0"/>
      <w:marTop w:val="0"/>
      <w:marBottom w:val="0"/>
      <w:divBdr>
        <w:top w:val="none" w:sz="0" w:space="0" w:color="auto"/>
        <w:left w:val="none" w:sz="0" w:space="0" w:color="auto"/>
        <w:bottom w:val="none" w:sz="0" w:space="0" w:color="auto"/>
        <w:right w:val="none" w:sz="0" w:space="0" w:color="auto"/>
      </w:divBdr>
    </w:div>
    <w:div w:id="326250687">
      <w:bodyDiv w:val="1"/>
      <w:marLeft w:val="0"/>
      <w:marRight w:val="0"/>
      <w:marTop w:val="0"/>
      <w:marBottom w:val="0"/>
      <w:divBdr>
        <w:top w:val="none" w:sz="0" w:space="0" w:color="auto"/>
        <w:left w:val="none" w:sz="0" w:space="0" w:color="auto"/>
        <w:bottom w:val="none" w:sz="0" w:space="0" w:color="auto"/>
        <w:right w:val="none" w:sz="0" w:space="0" w:color="auto"/>
      </w:divBdr>
    </w:div>
    <w:div w:id="326251224">
      <w:bodyDiv w:val="1"/>
      <w:marLeft w:val="0"/>
      <w:marRight w:val="0"/>
      <w:marTop w:val="0"/>
      <w:marBottom w:val="0"/>
      <w:divBdr>
        <w:top w:val="none" w:sz="0" w:space="0" w:color="auto"/>
        <w:left w:val="none" w:sz="0" w:space="0" w:color="auto"/>
        <w:bottom w:val="none" w:sz="0" w:space="0" w:color="auto"/>
        <w:right w:val="none" w:sz="0" w:space="0" w:color="auto"/>
      </w:divBdr>
    </w:div>
    <w:div w:id="326323122">
      <w:bodyDiv w:val="1"/>
      <w:marLeft w:val="0"/>
      <w:marRight w:val="0"/>
      <w:marTop w:val="0"/>
      <w:marBottom w:val="0"/>
      <w:divBdr>
        <w:top w:val="none" w:sz="0" w:space="0" w:color="auto"/>
        <w:left w:val="none" w:sz="0" w:space="0" w:color="auto"/>
        <w:bottom w:val="none" w:sz="0" w:space="0" w:color="auto"/>
        <w:right w:val="none" w:sz="0" w:space="0" w:color="auto"/>
      </w:divBdr>
    </w:div>
    <w:div w:id="326325772">
      <w:bodyDiv w:val="1"/>
      <w:marLeft w:val="0"/>
      <w:marRight w:val="0"/>
      <w:marTop w:val="0"/>
      <w:marBottom w:val="0"/>
      <w:divBdr>
        <w:top w:val="none" w:sz="0" w:space="0" w:color="auto"/>
        <w:left w:val="none" w:sz="0" w:space="0" w:color="auto"/>
        <w:bottom w:val="none" w:sz="0" w:space="0" w:color="auto"/>
        <w:right w:val="none" w:sz="0" w:space="0" w:color="auto"/>
      </w:divBdr>
    </w:div>
    <w:div w:id="326371484">
      <w:bodyDiv w:val="1"/>
      <w:marLeft w:val="0"/>
      <w:marRight w:val="0"/>
      <w:marTop w:val="0"/>
      <w:marBottom w:val="0"/>
      <w:divBdr>
        <w:top w:val="none" w:sz="0" w:space="0" w:color="auto"/>
        <w:left w:val="none" w:sz="0" w:space="0" w:color="auto"/>
        <w:bottom w:val="none" w:sz="0" w:space="0" w:color="auto"/>
        <w:right w:val="none" w:sz="0" w:space="0" w:color="auto"/>
      </w:divBdr>
    </w:div>
    <w:div w:id="326397300">
      <w:bodyDiv w:val="1"/>
      <w:marLeft w:val="0"/>
      <w:marRight w:val="0"/>
      <w:marTop w:val="0"/>
      <w:marBottom w:val="0"/>
      <w:divBdr>
        <w:top w:val="none" w:sz="0" w:space="0" w:color="auto"/>
        <w:left w:val="none" w:sz="0" w:space="0" w:color="auto"/>
        <w:bottom w:val="none" w:sz="0" w:space="0" w:color="auto"/>
        <w:right w:val="none" w:sz="0" w:space="0" w:color="auto"/>
      </w:divBdr>
    </w:div>
    <w:div w:id="326397418">
      <w:bodyDiv w:val="1"/>
      <w:marLeft w:val="0"/>
      <w:marRight w:val="0"/>
      <w:marTop w:val="0"/>
      <w:marBottom w:val="0"/>
      <w:divBdr>
        <w:top w:val="none" w:sz="0" w:space="0" w:color="auto"/>
        <w:left w:val="none" w:sz="0" w:space="0" w:color="auto"/>
        <w:bottom w:val="none" w:sz="0" w:space="0" w:color="auto"/>
        <w:right w:val="none" w:sz="0" w:space="0" w:color="auto"/>
      </w:divBdr>
    </w:div>
    <w:div w:id="326399389">
      <w:bodyDiv w:val="1"/>
      <w:marLeft w:val="0"/>
      <w:marRight w:val="0"/>
      <w:marTop w:val="0"/>
      <w:marBottom w:val="0"/>
      <w:divBdr>
        <w:top w:val="none" w:sz="0" w:space="0" w:color="auto"/>
        <w:left w:val="none" w:sz="0" w:space="0" w:color="auto"/>
        <w:bottom w:val="none" w:sz="0" w:space="0" w:color="auto"/>
        <w:right w:val="none" w:sz="0" w:space="0" w:color="auto"/>
      </w:divBdr>
    </w:div>
    <w:div w:id="326399784">
      <w:bodyDiv w:val="1"/>
      <w:marLeft w:val="0"/>
      <w:marRight w:val="0"/>
      <w:marTop w:val="0"/>
      <w:marBottom w:val="0"/>
      <w:divBdr>
        <w:top w:val="none" w:sz="0" w:space="0" w:color="auto"/>
        <w:left w:val="none" w:sz="0" w:space="0" w:color="auto"/>
        <w:bottom w:val="none" w:sz="0" w:space="0" w:color="auto"/>
        <w:right w:val="none" w:sz="0" w:space="0" w:color="auto"/>
      </w:divBdr>
    </w:div>
    <w:div w:id="326442168">
      <w:bodyDiv w:val="1"/>
      <w:marLeft w:val="0"/>
      <w:marRight w:val="0"/>
      <w:marTop w:val="0"/>
      <w:marBottom w:val="0"/>
      <w:divBdr>
        <w:top w:val="none" w:sz="0" w:space="0" w:color="auto"/>
        <w:left w:val="none" w:sz="0" w:space="0" w:color="auto"/>
        <w:bottom w:val="none" w:sz="0" w:space="0" w:color="auto"/>
        <w:right w:val="none" w:sz="0" w:space="0" w:color="auto"/>
      </w:divBdr>
    </w:div>
    <w:div w:id="326442633">
      <w:bodyDiv w:val="1"/>
      <w:marLeft w:val="0"/>
      <w:marRight w:val="0"/>
      <w:marTop w:val="0"/>
      <w:marBottom w:val="0"/>
      <w:divBdr>
        <w:top w:val="none" w:sz="0" w:space="0" w:color="auto"/>
        <w:left w:val="none" w:sz="0" w:space="0" w:color="auto"/>
        <w:bottom w:val="none" w:sz="0" w:space="0" w:color="auto"/>
        <w:right w:val="none" w:sz="0" w:space="0" w:color="auto"/>
      </w:divBdr>
    </w:div>
    <w:div w:id="326444603">
      <w:bodyDiv w:val="1"/>
      <w:marLeft w:val="0"/>
      <w:marRight w:val="0"/>
      <w:marTop w:val="0"/>
      <w:marBottom w:val="0"/>
      <w:divBdr>
        <w:top w:val="none" w:sz="0" w:space="0" w:color="auto"/>
        <w:left w:val="none" w:sz="0" w:space="0" w:color="auto"/>
        <w:bottom w:val="none" w:sz="0" w:space="0" w:color="auto"/>
        <w:right w:val="none" w:sz="0" w:space="0" w:color="auto"/>
      </w:divBdr>
    </w:div>
    <w:div w:id="326515239">
      <w:bodyDiv w:val="1"/>
      <w:marLeft w:val="0"/>
      <w:marRight w:val="0"/>
      <w:marTop w:val="0"/>
      <w:marBottom w:val="0"/>
      <w:divBdr>
        <w:top w:val="none" w:sz="0" w:space="0" w:color="auto"/>
        <w:left w:val="none" w:sz="0" w:space="0" w:color="auto"/>
        <w:bottom w:val="none" w:sz="0" w:space="0" w:color="auto"/>
        <w:right w:val="none" w:sz="0" w:space="0" w:color="auto"/>
      </w:divBdr>
    </w:div>
    <w:div w:id="326516375">
      <w:bodyDiv w:val="1"/>
      <w:marLeft w:val="0"/>
      <w:marRight w:val="0"/>
      <w:marTop w:val="0"/>
      <w:marBottom w:val="0"/>
      <w:divBdr>
        <w:top w:val="none" w:sz="0" w:space="0" w:color="auto"/>
        <w:left w:val="none" w:sz="0" w:space="0" w:color="auto"/>
        <w:bottom w:val="none" w:sz="0" w:space="0" w:color="auto"/>
        <w:right w:val="none" w:sz="0" w:space="0" w:color="auto"/>
      </w:divBdr>
    </w:div>
    <w:div w:id="326521692">
      <w:bodyDiv w:val="1"/>
      <w:marLeft w:val="0"/>
      <w:marRight w:val="0"/>
      <w:marTop w:val="0"/>
      <w:marBottom w:val="0"/>
      <w:divBdr>
        <w:top w:val="none" w:sz="0" w:space="0" w:color="auto"/>
        <w:left w:val="none" w:sz="0" w:space="0" w:color="auto"/>
        <w:bottom w:val="none" w:sz="0" w:space="0" w:color="auto"/>
        <w:right w:val="none" w:sz="0" w:space="0" w:color="auto"/>
      </w:divBdr>
    </w:div>
    <w:div w:id="326522251">
      <w:bodyDiv w:val="1"/>
      <w:marLeft w:val="0"/>
      <w:marRight w:val="0"/>
      <w:marTop w:val="0"/>
      <w:marBottom w:val="0"/>
      <w:divBdr>
        <w:top w:val="none" w:sz="0" w:space="0" w:color="auto"/>
        <w:left w:val="none" w:sz="0" w:space="0" w:color="auto"/>
        <w:bottom w:val="none" w:sz="0" w:space="0" w:color="auto"/>
        <w:right w:val="none" w:sz="0" w:space="0" w:color="auto"/>
      </w:divBdr>
    </w:div>
    <w:div w:id="326594231">
      <w:bodyDiv w:val="1"/>
      <w:marLeft w:val="0"/>
      <w:marRight w:val="0"/>
      <w:marTop w:val="0"/>
      <w:marBottom w:val="0"/>
      <w:divBdr>
        <w:top w:val="none" w:sz="0" w:space="0" w:color="auto"/>
        <w:left w:val="none" w:sz="0" w:space="0" w:color="auto"/>
        <w:bottom w:val="none" w:sz="0" w:space="0" w:color="auto"/>
        <w:right w:val="none" w:sz="0" w:space="0" w:color="auto"/>
      </w:divBdr>
    </w:div>
    <w:div w:id="326594265">
      <w:bodyDiv w:val="1"/>
      <w:marLeft w:val="0"/>
      <w:marRight w:val="0"/>
      <w:marTop w:val="0"/>
      <w:marBottom w:val="0"/>
      <w:divBdr>
        <w:top w:val="none" w:sz="0" w:space="0" w:color="auto"/>
        <w:left w:val="none" w:sz="0" w:space="0" w:color="auto"/>
        <w:bottom w:val="none" w:sz="0" w:space="0" w:color="auto"/>
        <w:right w:val="none" w:sz="0" w:space="0" w:color="auto"/>
      </w:divBdr>
    </w:div>
    <w:div w:id="326595070">
      <w:bodyDiv w:val="1"/>
      <w:marLeft w:val="0"/>
      <w:marRight w:val="0"/>
      <w:marTop w:val="0"/>
      <w:marBottom w:val="0"/>
      <w:divBdr>
        <w:top w:val="none" w:sz="0" w:space="0" w:color="auto"/>
        <w:left w:val="none" w:sz="0" w:space="0" w:color="auto"/>
        <w:bottom w:val="none" w:sz="0" w:space="0" w:color="auto"/>
        <w:right w:val="none" w:sz="0" w:space="0" w:color="auto"/>
      </w:divBdr>
    </w:div>
    <w:div w:id="326596471">
      <w:bodyDiv w:val="1"/>
      <w:marLeft w:val="0"/>
      <w:marRight w:val="0"/>
      <w:marTop w:val="0"/>
      <w:marBottom w:val="0"/>
      <w:divBdr>
        <w:top w:val="none" w:sz="0" w:space="0" w:color="auto"/>
        <w:left w:val="none" w:sz="0" w:space="0" w:color="auto"/>
        <w:bottom w:val="none" w:sz="0" w:space="0" w:color="auto"/>
        <w:right w:val="none" w:sz="0" w:space="0" w:color="auto"/>
      </w:divBdr>
    </w:div>
    <w:div w:id="326635584">
      <w:bodyDiv w:val="1"/>
      <w:marLeft w:val="0"/>
      <w:marRight w:val="0"/>
      <w:marTop w:val="0"/>
      <w:marBottom w:val="0"/>
      <w:divBdr>
        <w:top w:val="none" w:sz="0" w:space="0" w:color="auto"/>
        <w:left w:val="none" w:sz="0" w:space="0" w:color="auto"/>
        <w:bottom w:val="none" w:sz="0" w:space="0" w:color="auto"/>
        <w:right w:val="none" w:sz="0" w:space="0" w:color="auto"/>
      </w:divBdr>
    </w:div>
    <w:div w:id="326637705">
      <w:bodyDiv w:val="1"/>
      <w:marLeft w:val="0"/>
      <w:marRight w:val="0"/>
      <w:marTop w:val="0"/>
      <w:marBottom w:val="0"/>
      <w:divBdr>
        <w:top w:val="none" w:sz="0" w:space="0" w:color="auto"/>
        <w:left w:val="none" w:sz="0" w:space="0" w:color="auto"/>
        <w:bottom w:val="none" w:sz="0" w:space="0" w:color="auto"/>
        <w:right w:val="none" w:sz="0" w:space="0" w:color="auto"/>
      </w:divBdr>
    </w:div>
    <w:div w:id="326785017">
      <w:bodyDiv w:val="1"/>
      <w:marLeft w:val="0"/>
      <w:marRight w:val="0"/>
      <w:marTop w:val="0"/>
      <w:marBottom w:val="0"/>
      <w:divBdr>
        <w:top w:val="none" w:sz="0" w:space="0" w:color="auto"/>
        <w:left w:val="none" w:sz="0" w:space="0" w:color="auto"/>
        <w:bottom w:val="none" w:sz="0" w:space="0" w:color="auto"/>
        <w:right w:val="none" w:sz="0" w:space="0" w:color="auto"/>
      </w:divBdr>
    </w:div>
    <w:div w:id="326787979">
      <w:bodyDiv w:val="1"/>
      <w:marLeft w:val="0"/>
      <w:marRight w:val="0"/>
      <w:marTop w:val="0"/>
      <w:marBottom w:val="0"/>
      <w:divBdr>
        <w:top w:val="none" w:sz="0" w:space="0" w:color="auto"/>
        <w:left w:val="none" w:sz="0" w:space="0" w:color="auto"/>
        <w:bottom w:val="none" w:sz="0" w:space="0" w:color="auto"/>
        <w:right w:val="none" w:sz="0" w:space="0" w:color="auto"/>
      </w:divBdr>
    </w:div>
    <w:div w:id="326828913">
      <w:bodyDiv w:val="1"/>
      <w:marLeft w:val="0"/>
      <w:marRight w:val="0"/>
      <w:marTop w:val="0"/>
      <w:marBottom w:val="0"/>
      <w:divBdr>
        <w:top w:val="none" w:sz="0" w:space="0" w:color="auto"/>
        <w:left w:val="none" w:sz="0" w:space="0" w:color="auto"/>
        <w:bottom w:val="none" w:sz="0" w:space="0" w:color="auto"/>
        <w:right w:val="none" w:sz="0" w:space="0" w:color="auto"/>
      </w:divBdr>
    </w:div>
    <w:div w:id="326902767">
      <w:bodyDiv w:val="1"/>
      <w:marLeft w:val="0"/>
      <w:marRight w:val="0"/>
      <w:marTop w:val="0"/>
      <w:marBottom w:val="0"/>
      <w:divBdr>
        <w:top w:val="none" w:sz="0" w:space="0" w:color="auto"/>
        <w:left w:val="none" w:sz="0" w:space="0" w:color="auto"/>
        <w:bottom w:val="none" w:sz="0" w:space="0" w:color="auto"/>
        <w:right w:val="none" w:sz="0" w:space="0" w:color="auto"/>
      </w:divBdr>
    </w:div>
    <w:div w:id="326905798">
      <w:bodyDiv w:val="1"/>
      <w:marLeft w:val="0"/>
      <w:marRight w:val="0"/>
      <w:marTop w:val="0"/>
      <w:marBottom w:val="0"/>
      <w:divBdr>
        <w:top w:val="none" w:sz="0" w:space="0" w:color="auto"/>
        <w:left w:val="none" w:sz="0" w:space="0" w:color="auto"/>
        <w:bottom w:val="none" w:sz="0" w:space="0" w:color="auto"/>
        <w:right w:val="none" w:sz="0" w:space="0" w:color="auto"/>
      </w:divBdr>
    </w:div>
    <w:div w:id="326907454">
      <w:bodyDiv w:val="1"/>
      <w:marLeft w:val="0"/>
      <w:marRight w:val="0"/>
      <w:marTop w:val="0"/>
      <w:marBottom w:val="0"/>
      <w:divBdr>
        <w:top w:val="none" w:sz="0" w:space="0" w:color="auto"/>
        <w:left w:val="none" w:sz="0" w:space="0" w:color="auto"/>
        <w:bottom w:val="none" w:sz="0" w:space="0" w:color="auto"/>
        <w:right w:val="none" w:sz="0" w:space="0" w:color="auto"/>
      </w:divBdr>
    </w:div>
    <w:div w:id="326907812">
      <w:bodyDiv w:val="1"/>
      <w:marLeft w:val="0"/>
      <w:marRight w:val="0"/>
      <w:marTop w:val="0"/>
      <w:marBottom w:val="0"/>
      <w:divBdr>
        <w:top w:val="none" w:sz="0" w:space="0" w:color="auto"/>
        <w:left w:val="none" w:sz="0" w:space="0" w:color="auto"/>
        <w:bottom w:val="none" w:sz="0" w:space="0" w:color="auto"/>
        <w:right w:val="none" w:sz="0" w:space="0" w:color="auto"/>
      </w:divBdr>
    </w:div>
    <w:div w:id="326909752">
      <w:bodyDiv w:val="1"/>
      <w:marLeft w:val="0"/>
      <w:marRight w:val="0"/>
      <w:marTop w:val="0"/>
      <w:marBottom w:val="0"/>
      <w:divBdr>
        <w:top w:val="none" w:sz="0" w:space="0" w:color="auto"/>
        <w:left w:val="none" w:sz="0" w:space="0" w:color="auto"/>
        <w:bottom w:val="none" w:sz="0" w:space="0" w:color="auto"/>
        <w:right w:val="none" w:sz="0" w:space="0" w:color="auto"/>
      </w:divBdr>
    </w:div>
    <w:div w:id="326981197">
      <w:bodyDiv w:val="1"/>
      <w:marLeft w:val="0"/>
      <w:marRight w:val="0"/>
      <w:marTop w:val="0"/>
      <w:marBottom w:val="0"/>
      <w:divBdr>
        <w:top w:val="none" w:sz="0" w:space="0" w:color="auto"/>
        <w:left w:val="none" w:sz="0" w:space="0" w:color="auto"/>
        <w:bottom w:val="none" w:sz="0" w:space="0" w:color="auto"/>
        <w:right w:val="none" w:sz="0" w:space="0" w:color="auto"/>
      </w:divBdr>
    </w:div>
    <w:div w:id="326983330">
      <w:bodyDiv w:val="1"/>
      <w:marLeft w:val="0"/>
      <w:marRight w:val="0"/>
      <w:marTop w:val="0"/>
      <w:marBottom w:val="0"/>
      <w:divBdr>
        <w:top w:val="none" w:sz="0" w:space="0" w:color="auto"/>
        <w:left w:val="none" w:sz="0" w:space="0" w:color="auto"/>
        <w:bottom w:val="none" w:sz="0" w:space="0" w:color="auto"/>
        <w:right w:val="none" w:sz="0" w:space="0" w:color="auto"/>
      </w:divBdr>
    </w:div>
    <w:div w:id="326984583">
      <w:bodyDiv w:val="1"/>
      <w:marLeft w:val="0"/>
      <w:marRight w:val="0"/>
      <w:marTop w:val="0"/>
      <w:marBottom w:val="0"/>
      <w:divBdr>
        <w:top w:val="none" w:sz="0" w:space="0" w:color="auto"/>
        <w:left w:val="none" w:sz="0" w:space="0" w:color="auto"/>
        <w:bottom w:val="none" w:sz="0" w:space="0" w:color="auto"/>
        <w:right w:val="none" w:sz="0" w:space="0" w:color="auto"/>
      </w:divBdr>
    </w:div>
    <w:div w:id="326985450">
      <w:bodyDiv w:val="1"/>
      <w:marLeft w:val="0"/>
      <w:marRight w:val="0"/>
      <w:marTop w:val="0"/>
      <w:marBottom w:val="0"/>
      <w:divBdr>
        <w:top w:val="none" w:sz="0" w:space="0" w:color="auto"/>
        <w:left w:val="none" w:sz="0" w:space="0" w:color="auto"/>
        <w:bottom w:val="none" w:sz="0" w:space="0" w:color="auto"/>
        <w:right w:val="none" w:sz="0" w:space="0" w:color="auto"/>
      </w:divBdr>
    </w:div>
    <w:div w:id="327025824">
      <w:bodyDiv w:val="1"/>
      <w:marLeft w:val="0"/>
      <w:marRight w:val="0"/>
      <w:marTop w:val="0"/>
      <w:marBottom w:val="0"/>
      <w:divBdr>
        <w:top w:val="none" w:sz="0" w:space="0" w:color="auto"/>
        <w:left w:val="none" w:sz="0" w:space="0" w:color="auto"/>
        <w:bottom w:val="none" w:sz="0" w:space="0" w:color="auto"/>
        <w:right w:val="none" w:sz="0" w:space="0" w:color="auto"/>
      </w:divBdr>
    </w:div>
    <w:div w:id="327027950">
      <w:bodyDiv w:val="1"/>
      <w:marLeft w:val="0"/>
      <w:marRight w:val="0"/>
      <w:marTop w:val="0"/>
      <w:marBottom w:val="0"/>
      <w:divBdr>
        <w:top w:val="none" w:sz="0" w:space="0" w:color="auto"/>
        <w:left w:val="none" w:sz="0" w:space="0" w:color="auto"/>
        <w:bottom w:val="none" w:sz="0" w:space="0" w:color="auto"/>
        <w:right w:val="none" w:sz="0" w:space="0" w:color="auto"/>
      </w:divBdr>
    </w:div>
    <w:div w:id="327056647">
      <w:bodyDiv w:val="1"/>
      <w:marLeft w:val="0"/>
      <w:marRight w:val="0"/>
      <w:marTop w:val="0"/>
      <w:marBottom w:val="0"/>
      <w:divBdr>
        <w:top w:val="none" w:sz="0" w:space="0" w:color="auto"/>
        <w:left w:val="none" w:sz="0" w:space="0" w:color="auto"/>
        <w:bottom w:val="none" w:sz="0" w:space="0" w:color="auto"/>
        <w:right w:val="none" w:sz="0" w:space="0" w:color="auto"/>
      </w:divBdr>
    </w:div>
    <w:div w:id="327057043">
      <w:bodyDiv w:val="1"/>
      <w:marLeft w:val="0"/>
      <w:marRight w:val="0"/>
      <w:marTop w:val="0"/>
      <w:marBottom w:val="0"/>
      <w:divBdr>
        <w:top w:val="none" w:sz="0" w:space="0" w:color="auto"/>
        <w:left w:val="none" w:sz="0" w:space="0" w:color="auto"/>
        <w:bottom w:val="none" w:sz="0" w:space="0" w:color="auto"/>
        <w:right w:val="none" w:sz="0" w:space="0" w:color="auto"/>
      </w:divBdr>
    </w:div>
    <w:div w:id="327097535">
      <w:bodyDiv w:val="1"/>
      <w:marLeft w:val="0"/>
      <w:marRight w:val="0"/>
      <w:marTop w:val="0"/>
      <w:marBottom w:val="0"/>
      <w:divBdr>
        <w:top w:val="none" w:sz="0" w:space="0" w:color="auto"/>
        <w:left w:val="none" w:sz="0" w:space="0" w:color="auto"/>
        <w:bottom w:val="none" w:sz="0" w:space="0" w:color="auto"/>
        <w:right w:val="none" w:sz="0" w:space="0" w:color="auto"/>
      </w:divBdr>
    </w:div>
    <w:div w:id="327098648">
      <w:bodyDiv w:val="1"/>
      <w:marLeft w:val="0"/>
      <w:marRight w:val="0"/>
      <w:marTop w:val="0"/>
      <w:marBottom w:val="0"/>
      <w:divBdr>
        <w:top w:val="none" w:sz="0" w:space="0" w:color="auto"/>
        <w:left w:val="none" w:sz="0" w:space="0" w:color="auto"/>
        <w:bottom w:val="none" w:sz="0" w:space="0" w:color="auto"/>
        <w:right w:val="none" w:sz="0" w:space="0" w:color="auto"/>
      </w:divBdr>
    </w:div>
    <w:div w:id="327103079">
      <w:bodyDiv w:val="1"/>
      <w:marLeft w:val="0"/>
      <w:marRight w:val="0"/>
      <w:marTop w:val="0"/>
      <w:marBottom w:val="0"/>
      <w:divBdr>
        <w:top w:val="none" w:sz="0" w:space="0" w:color="auto"/>
        <w:left w:val="none" w:sz="0" w:space="0" w:color="auto"/>
        <w:bottom w:val="none" w:sz="0" w:space="0" w:color="auto"/>
        <w:right w:val="none" w:sz="0" w:space="0" w:color="auto"/>
      </w:divBdr>
    </w:div>
    <w:div w:id="327170662">
      <w:bodyDiv w:val="1"/>
      <w:marLeft w:val="0"/>
      <w:marRight w:val="0"/>
      <w:marTop w:val="0"/>
      <w:marBottom w:val="0"/>
      <w:divBdr>
        <w:top w:val="none" w:sz="0" w:space="0" w:color="auto"/>
        <w:left w:val="none" w:sz="0" w:space="0" w:color="auto"/>
        <w:bottom w:val="none" w:sz="0" w:space="0" w:color="auto"/>
        <w:right w:val="none" w:sz="0" w:space="0" w:color="auto"/>
      </w:divBdr>
    </w:div>
    <w:div w:id="327173120">
      <w:bodyDiv w:val="1"/>
      <w:marLeft w:val="0"/>
      <w:marRight w:val="0"/>
      <w:marTop w:val="0"/>
      <w:marBottom w:val="0"/>
      <w:divBdr>
        <w:top w:val="none" w:sz="0" w:space="0" w:color="auto"/>
        <w:left w:val="none" w:sz="0" w:space="0" w:color="auto"/>
        <w:bottom w:val="none" w:sz="0" w:space="0" w:color="auto"/>
        <w:right w:val="none" w:sz="0" w:space="0" w:color="auto"/>
      </w:divBdr>
    </w:div>
    <w:div w:id="327173427">
      <w:bodyDiv w:val="1"/>
      <w:marLeft w:val="0"/>
      <w:marRight w:val="0"/>
      <w:marTop w:val="0"/>
      <w:marBottom w:val="0"/>
      <w:divBdr>
        <w:top w:val="none" w:sz="0" w:space="0" w:color="auto"/>
        <w:left w:val="none" w:sz="0" w:space="0" w:color="auto"/>
        <w:bottom w:val="none" w:sz="0" w:space="0" w:color="auto"/>
        <w:right w:val="none" w:sz="0" w:space="0" w:color="auto"/>
      </w:divBdr>
    </w:div>
    <w:div w:id="327175283">
      <w:bodyDiv w:val="1"/>
      <w:marLeft w:val="0"/>
      <w:marRight w:val="0"/>
      <w:marTop w:val="0"/>
      <w:marBottom w:val="0"/>
      <w:divBdr>
        <w:top w:val="none" w:sz="0" w:space="0" w:color="auto"/>
        <w:left w:val="none" w:sz="0" w:space="0" w:color="auto"/>
        <w:bottom w:val="none" w:sz="0" w:space="0" w:color="auto"/>
        <w:right w:val="none" w:sz="0" w:space="0" w:color="auto"/>
      </w:divBdr>
    </w:div>
    <w:div w:id="327176824">
      <w:bodyDiv w:val="1"/>
      <w:marLeft w:val="0"/>
      <w:marRight w:val="0"/>
      <w:marTop w:val="0"/>
      <w:marBottom w:val="0"/>
      <w:divBdr>
        <w:top w:val="none" w:sz="0" w:space="0" w:color="auto"/>
        <w:left w:val="none" w:sz="0" w:space="0" w:color="auto"/>
        <w:bottom w:val="none" w:sz="0" w:space="0" w:color="auto"/>
        <w:right w:val="none" w:sz="0" w:space="0" w:color="auto"/>
      </w:divBdr>
    </w:div>
    <w:div w:id="327178827">
      <w:bodyDiv w:val="1"/>
      <w:marLeft w:val="0"/>
      <w:marRight w:val="0"/>
      <w:marTop w:val="0"/>
      <w:marBottom w:val="0"/>
      <w:divBdr>
        <w:top w:val="none" w:sz="0" w:space="0" w:color="auto"/>
        <w:left w:val="none" w:sz="0" w:space="0" w:color="auto"/>
        <w:bottom w:val="none" w:sz="0" w:space="0" w:color="auto"/>
        <w:right w:val="none" w:sz="0" w:space="0" w:color="auto"/>
      </w:divBdr>
    </w:div>
    <w:div w:id="327245016">
      <w:bodyDiv w:val="1"/>
      <w:marLeft w:val="0"/>
      <w:marRight w:val="0"/>
      <w:marTop w:val="0"/>
      <w:marBottom w:val="0"/>
      <w:divBdr>
        <w:top w:val="none" w:sz="0" w:space="0" w:color="auto"/>
        <w:left w:val="none" w:sz="0" w:space="0" w:color="auto"/>
        <w:bottom w:val="none" w:sz="0" w:space="0" w:color="auto"/>
        <w:right w:val="none" w:sz="0" w:space="0" w:color="auto"/>
      </w:divBdr>
    </w:div>
    <w:div w:id="327245752">
      <w:bodyDiv w:val="1"/>
      <w:marLeft w:val="0"/>
      <w:marRight w:val="0"/>
      <w:marTop w:val="0"/>
      <w:marBottom w:val="0"/>
      <w:divBdr>
        <w:top w:val="none" w:sz="0" w:space="0" w:color="auto"/>
        <w:left w:val="none" w:sz="0" w:space="0" w:color="auto"/>
        <w:bottom w:val="none" w:sz="0" w:space="0" w:color="auto"/>
        <w:right w:val="none" w:sz="0" w:space="0" w:color="auto"/>
      </w:divBdr>
    </w:div>
    <w:div w:id="327253877">
      <w:bodyDiv w:val="1"/>
      <w:marLeft w:val="0"/>
      <w:marRight w:val="0"/>
      <w:marTop w:val="0"/>
      <w:marBottom w:val="0"/>
      <w:divBdr>
        <w:top w:val="none" w:sz="0" w:space="0" w:color="auto"/>
        <w:left w:val="none" w:sz="0" w:space="0" w:color="auto"/>
        <w:bottom w:val="none" w:sz="0" w:space="0" w:color="auto"/>
        <w:right w:val="none" w:sz="0" w:space="0" w:color="auto"/>
      </w:divBdr>
    </w:div>
    <w:div w:id="327289469">
      <w:bodyDiv w:val="1"/>
      <w:marLeft w:val="0"/>
      <w:marRight w:val="0"/>
      <w:marTop w:val="0"/>
      <w:marBottom w:val="0"/>
      <w:divBdr>
        <w:top w:val="none" w:sz="0" w:space="0" w:color="auto"/>
        <w:left w:val="none" w:sz="0" w:space="0" w:color="auto"/>
        <w:bottom w:val="none" w:sz="0" w:space="0" w:color="auto"/>
        <w:right w:val="none" w:sz="0" w:space="0" w:color="auto"/>
      </w:divBdr>
    </w:div>
    <w:div w:id="327291812">
      <w:bodyDiv w:val="1"/>
      <w:marLeft w:val="0"/>
      <w:marRight w:val="0"/>
      <w:marTop w:val="0"/>
      <w:marBottom w:val="0"/>
      <w:divBdr>
        <w:top w:val="none" w:sz="0" w:space="0" w:color="auto"/>
        <w:left w:val="none" w:sz="0" w:space="0" w:color="auto"/>
        <w:bottom w:val="none" w:sz="0" w:space="0" w:color="auto"/>
        <w:right w:val="none" w:sz="0" w:space="0" w:color="auto"/>
      </w:divBdr>
    </w:div>
    <w:div w:id="327294745">
      <w:bodyDiv w:val="1"/>
      <w:marLeft w:val="0"/>
      <w:marRight w:val="0"/>
      <w:marTop w:val="0"/>
      <w:marBottom w:val="0"/>
      <w:divBdr>
        <w:top w:val="none" w:sz="0" w:space="0" w:color="auto"/>
        <w:left w:val="none" w:sz="0" w:space="0" w:color="auto"/>
        <w:bottom w:val="none" w:sz="0" w:space="0" w:color="auto"/>
        <w:right w:val="none" w:sz="0" w:space="0" w:color="auto"/>
      </w:divBdr>
    </w:div>
    <w:div w:id="327371160">
      <w:bodyDiv w:val="1"/>
      <w:marLeft w:val="0"/>
      <w:marRight w:val="0"/>
      <w:marTop w:val="0"/>
      <w:marBottom w:val="0"/>
      <w:divBdr>
        <w:top w:val="none" w:sz="0" w:space="0" w:color="auto"/>
        <w:left w:val="none" w:sz="0" w:space="0" w:color="auto"/>
        <w:bottom w:val="none" w:sz="0" w:space="0" w:color="auto"/>
        <w:right w:val="none" w:sz="0" w:space="0" w:color="auto"/>
      </w:divBdr>
    </w:div>
    <w:div w:id="327371365">
      <w:bodyDiv w:val="1"/>
      <w:marLeft w:val="0"/>
      <w:marRight w:val="0"/>
      <w:marTop w:val="0"/>
      <w:marBottom w:val="0"/>
      <w:divBdr>
        <w:top w:val="none" w:sz="0" w:space="0" w:color="auto"/>
        <w:left w:val="none" w:sz="0" w:space="0" w:color="auto"/>
        <w:bottom w:val="none" w:sz="0" w:space="0" w:color="auto"/>
        <w:right w:val="none" w:sz="0" w:space="0" w:color="auto"/>
      </w:divBdr>
    </w:div>
    <w:div w:id="327447841">
      <w:bodyDiv w:val="1"/>
      <w:marLeft w:val="0"/>
      <w:marRight w:val="0"/>
      <w:marTop w:val="0"/>
      <w:marBottom w:val="0"/>
      <w:divBdr>
        <w:top w:val="none" w:sz="0" w:space="0" w:color="auto"/>
        <w:left w:val="none" w:sz="0" w:space="0" w:color="auto"/>
        <w:bottom w:val="none" w:sz="0" w:space="0" w:color="auto"/>
        <w:right w:val="none" w:sz="0" w:space="0" w:color="auto"/>
      </w:divBdr>
    </w:div>
    <w:div w:id="327484449">
      <w:bodyDiv w:val="1"/>
      <w:marLeft w:val="0"/>
      <w:marRight w:val="0"/>
      <w:marTop w:val="0"/>
      <w:marBottom w:val="0"/>
      <w:divBdr>
        <w:top w:val="none" w:sz="0" w:space="0" w:color="auto"/>
        <w:left w:val="none" w:sz="0" w:space="0" w:color="auto"/>
        <w:bottom w:val="none" w:sz="0" w:space="0" w:color="auto"/>
        <w:right w:val="none" w:sz="0" w:space="0" w:color="auto"/>
      </w:divBdr>
    </w:div>
    <w:div w:id="327559831">
      <w:bodyDiv w:val="1"/>
      <w:marLeft w:val="0"/>
      <w:marRight w:val="0"/>
      <w:marTop w:val="0"/>
      <w:marBottom w:val="0"/>
      <w:divBdr>
        <w:top w:val="none" w:sz="0" w:space="0" w:color="auto"/>
        <w:left w:val="none" w:sz="0" w:space="0" w:color="auto"/>
        <w:bottom w:val="none" w:sz="0" w:space="0" w:color="auto"/>
        <w:right w:val="none" w:sz="0" w:space="0" w:color="auto"/>
      </w:divBdr>
    </w:div>
    <w:div w:id="327560179">
      <w:bodyDiv w:val="1"/>
      <w:marLeft w:val="0"/>
      <w:marRight w:val="0"/>
      <w:marTop w:val="0"/>
      <w:marBottom w:val="0"/>
      <w:divBdr>
        <w:top w:val="none" w:sz="0" w:space="0" w:color="auto"/>
        <w:left w:val="none" w:sz="0" w:space="0" w:color="auto"/>
        <w:bottom w:val="none" w:sz="0" w:space="0" w:color="auto"/>
        <w:right w:val="none" w:sz="0" w:space="0" w:color="auto"/>
      </w:divBdr>
    </w:div>
    <w:div w:id="327560826">
      <w:bodyDiv w:val="1"/>
      <w:marLeft w:val="0"/>
      <w:marRight w:val="0"/>
      <w:marTop w:val="0"/>
      <w:marBottom w:val="0"/>
      <w:divBdr>
        <w:top w:val="none" w:sz="0" w:space="0" w:color="auto"/>
        <w:left w:val="none" w:sz="0" w:space="0" w:color="auto"/>
        <w:bottom w:val="none" w:sz="0" w:space="0" w:color="auto"/>
        <w:right w:val="none" w:sz="0" w:space="0" w:color="auto"/>
      </w:divBdr>
    </w:div>
    <w:div w:id="327631795">
      <w:bodyDiv w:val="1"/>
      <w:marLeft w:val="0"/>
      <w:marRight w:val="0"/>
      <w:marTop w:val="0"/>
      <w:marBottom w:val="0"/>
      <w:divBdr>
        <w:top w:val="none" w:sz="0" w:space="0" w:color="auto"/>
        <w:left w:val="none" w:sz="0" w:space="0" w:color="auto"/>
        <w:bottom w:val="none" w:sz="0" w:space="0" w:color="auto"/>
        <w:right w:val="none" w:sz="0" w:space="0" w:color="auto"/>
      </w:divBdr>
    </w:div>
    <w:div w:id="327632430">
      <w:bodyDiv w:val="1"/>
      <w:marLeft w:val="0"/>
      <w:marRight w:val="0"/>
      <w:marTop w:val="0"/>
      <w:marBottom w:val="0"/>
      <w:divBdr>
        <w:top w:val="none" w:sz="0" w:space="0" w:color="auto"/>
        <w:left w:val="none" w:sz="0" w:space="0" w:color="auto"/>
        <w:bottom w:val="none" w:sz="0" w:space="0" w:color="auto"/>
        <w:right w:val="none" w:sz="0" w:space="0" w:color="auto"/>
      </w:divBdr>
    </w:div>
    <w:div w:id="327633373">
      <w:bodyDiv w:val="1"/>
      <w:marLeft w:val="0"/>
      <w:marRight w:val="0"/>
      <w:marTop w:val="0"/>
      <w:marBottom w:val="0"/>
      <w:divBdr>
        <w:top w:val="none" w:sz="0" w:space="0" w:color="auto"/>
        <w:left w:val="none" w:sz="0" w:space="0" w:color="auto"/>
        <w:bottom w:val="none" w:sz="0" w:space="0" w:color="auto"/>
        <w:right w:val="none" w:sz="0" w:space="0" w:color="auto"/>
      </w:divBdr>
    </w:div>
    <w:div w:id="327636269">
      <w:bodyDiv w:val="1"/>
      <w:marLeft w:val="0"/>
      <w:marRight w:val="0"/>
      <w:marTop w:val="0"/>
      <w:marBottom w:val="0"/>
      <w:divBdr>
        <w:top w:val="none" w:sz="0" w:space="0" w:color="auto"/>
        <w:left w:val="none" w:sz="0" w:space="0" w:color="auto"/>
        <w:bottom w:val="none" w:sz="0" w:space="0" w:color="auto"/>
        <w:right w:val="none" w:sz="0" w:space="0" w:color="auto"/>
      </w:divBdr>
    </w:div>
    <w:div w:id="327637319">
      <w:bodyDiv w:val="1"/>
      <w:marLeft w:val="0"/>
      <w:marRight w:val="0"/>
      <w:marTop w:val="0"/>
      <w:marBottom w:val="0"/>
      <w:divBdr>
        <w:top w:val="none" w:sz="0" w:space="0" w:color="auto"/>
        <w:left w:val="none" w:sz="0" w:space="0" w:color="auto"/>
        <w:bottom w:val="none" w:sz="0" w:space="0" w:color="auto"/>
        <w:right w:val="none" w:sz="0" w:space="0" w:color="auto"/>
      </w:divBdr>
    </w:div>
    <w:div w:id="327639906">
      <w:bodyDiv w:val="1"/>
      <w:marLeft w:val="0"/>
      <w:marRight w:val="0"/>
      <w:marTop w:val="0"/>
      <w:marBottom w:val="0"/>
      <w:divBdr>
        <w:top w:val="none" w:sz="0" w:space="0" w:color="auto"/>
        <w:left w:val="none" w:sz="0" w:space="0" w:color="auto"/>
        <w:bottom w:val="none" w:sz="0" w:space="0" w:color="auto"/>
        <w:right w:val="none" w:sz="0" w:space="0" w:color="auto"/>
      </w:divBdr>
    </w:div>
    <w:div w:id="327681231">
      <w:bodyDiv w:val="1"/>
      <w:marLeft w:val="0"/>
      <w:marRight w:val="0"/>
      <w:marTop w:val="0"/>
      <w:marBottom w:val="0"/>
      <w:divBdr>
        <w:top w:val="none" w:sz="0" w:space="0" w:color="auto"/>
        <w:left w:val="none" w:sz="0" w:space="0" w:color="auto"/>
        <w:bottom w:val="none" w:sz="0" w:space="0" w:color="auto"/>
        <w:right w:val="none" w:sz="0" w:space="0" w:color="auto"/>
      </w:divBdr>
    </w:div>
    <w:div w:id="327682889">
      <w:bodyDiv w:val="1"/>
      <w:marLeft w:val="0"/>
      <w:marRight w:val="0"/>
      <w:marTop w:val="0"/>
      <w:marBottom w:val="0"/>
      <w:divBdr>
        <w:top w:val="none" w:sz="0" w:space="0" w:color="auto"/>
        <w:left w:val="none" w:sz="0" w:space="0" w:color="auto"/>
        <w:bottom w:val="none" w:sz="0" w:space="0" w:color="auto"/>
        <w:right w:val="none" w:sz="0" w:space="0" w:color="auto"/>
      </w:divBdr>
    </w:div>
    <w:div w:id="327683652">
      <w:bodyDiv w:val="1"/>
      <w:marLeft w:val="0"/>
      <w:marRight w:val="0"/>
      <w:marTop w:val="0"/>
      <w:marBottom w:val="0"/>
      <w:divBdr>
        <w:top w:val="none" w:sz="0" w:space="0" w:color="auto"/>
        <w:left w:val="none" w:sz="0" w:space="0" w:color="auto"/>
        <w:bottom w:val="none" w:sz="0" w:space="0" w:color="auto"/>
        <w:right w:val="none" w:sz="0" w:space="0" w:color="auto"/>
      </w:divBdr>
    </w:div>
    <w:div w:id="327750180">
      <w:bodyDiv w:val="1"/>
      <w:marLeft w:val="0"/>
      <w:marRight w:val="0"/>
      <w:marTop w:val="0"/>
      <w:marBottom w:val="0"/>
      <w:divBdr>
        <w:top w:val="none" w:sz="0" w:space="0" w:color="auto"/>
        <w:left w:val="none" w:sz="0" w:space="0" w:color="auto"/>
        <w:bottom w:val="none" w:sz="0" w:space="0" w:color="auto"/>
        <w:right w:val="none" w:sz="0" w:space="0" w:color="auto"/>
      </w:divBdr>
    </w:div>
    <w:div w:id="327750288">
      <w:bodyDiv w:val="1"/>
      <w:marLeft w:val="0"/>
      <w:marRight w:val="0"/>
      <w:marTop w:val="0"/>
      <w:marBottom w:val="0"/>
      <w:divBdr>
        <w:top w:val="none" w:sz="0" w:space="0" w:color="auto"/>
        <w:left w:val="none" w:sz="0" w:space="0" w:color="auto"/>
        <w:bottom w:val="none" w:sz="0" w:space="0" w:color="auto"/>
        <w:right w:val="none" w:sz="0" w:space="0" w:color="auto"/>
      </w:divBdr>
    </w:div>
    <w:div w:id="327750457">
      <w:bodyDiv w:val="1"/>
      <w:marLeft w:val="0"/>
      <w:marRight w:val="0"/>
      <w:marTop w:val="0"/>
      <w:marBottom w:val="0"/>
      <w:divBdr>
        <w:top w:val="none" w:sz="0" w:space="0" w:color="auto"/>
        <w:left w:val="none" w:sz="0" w:space="0" w:color="auto"/>
        <w:bottom w:val="none" w:sz="0" w:space="0" w:color="auto"/>
        <w:right w:val="none" w:sz="0" w:space="0" w:color="auto"/>
      </w:divBdr>
    </w:div>
    <w:div w:id="327753741">
      <w:bodyDiv w:val="1"/>
      <w:marLeft w:val="0"/>
      <w:marRight w:val="0"/>
      <w:marTop w:val="0"/>
      <w:marBottom w:val="0"/>
      <w:divBdr>
        <w:top w:val="none" w:sz="0" w:space="0" w:color="auto"/>
        <w:left w:val="none" w:sz="0" w:space="0" w:color="auto"/>
        <w:bottom w:val="none" w:sz="0" w:space="0" w:color="auto"/>
        <w:right w:val="none" w:sz="0" w:space="0" w:color="auto"/>
      </w:divBdr>
    </w:div>
    <w:div w:id="327827906">
      <w:bodyDiv w:val="1"/>
      <w:marLeft w:val="0"/>
      <w:marRight w:val="0"/>
      <w:marTop w:val="0"/>
      <w:marBottom w:val="0"/>
      <w:divBdr>
        <w:top w:val="none" w:sz="0" w:space="0" w:color="auto"/>
        <w:left w:val="none" w:sz="0" w:space="0" w:color="auto"/>
        <w:bottom w:val="none" w:sz="0" w:space="0" w:color="auto"/>
        <w:right w:val="none" w:sz="0" w:space="0" w:color="auto"/>
      </w:divBdr>
    </w:div>
    <w:div w:id="327830718">
      <w:bodyDiv w:val="1"/>
      <w:marLeft w:val="0"/>
      <w:marRight w:val="0"/>
      <w:marTop w:val="0"/>
      <w:marBottom w:val="0"/>
      <w:divBdr>
        <w:top w:val="none" w:sz="0" w:space="0" w:color="auto"/>
        <w:left w:val="none" w:sz="0" w:space="0" w:color="auto"/>
        <w:bottom w:val="none" w:sz="0" w:space="0" w:color="auto"/>
        <w:right w:val="none" w:sz="0" w:space="0" w:color="auto"/>
      </w:divBdr>
    </w:div>
    <w:div w:id="327833833">
      <w:bodyDiv w:val="1"/>
      <w:marLeft w:val="0"/>
      <w:marRight w:val="0"/>
      <w:marTop w:val="0"/>
      <w:marBottom w:val="0"/>
      <w:divBdr>
        <w:top w:val="none" w:sz="0" w:space="0" w:color="auto"/>
        <w:left w:val="none" w:sz="0" w:space="0" w:color="auto"/>
        <w:bottom w:val="none" w:sz="0" w:space="0" w:color="auto"/>
        <w:right w:val="none" w:sz="0" w:space="0" w:color="auto"/>
      </w:divBdr>
    </w:div>
    <w:div w:id="327904111">
      <w:bodyDiv w:val="1"/>
      <w:marLeft w:val="0"/>
      <w:marRight w:val="0"/>
      <w:marTop w:val="0"/>
      <w:marBottom w:val="0"/>
      <w:divBdr>
        <w:top w:val="none" w:sz="0" w:space="0" w:color="auto"/>
        <w:left w:val="none" w:sz="0" w:space="0" w:color="auto"/>
        <w:bottom w:val="none" w:sz="0" w:space="0" w:color="auto"/>
        <w:right w:val="none" w:sz="0" w:space="0" w:color="auto"/>
      </w:divBdr>
    </w:div>
    <w:div w:id="327905189">
      <w:bodyDiv w:val="1"/>
      <w:marLeft w:val="0"/>
      <w:marRight w:val="0"/>
      <w:marTop w:val="0"/>
      <w:marBottom w:val="0"/>
      <w:divBdr>
        <w:top w:val="none" w:sz="0" w:space="0" w:color="auto"/>
        <w:left w:val="none" w:sz="0" w:space="0" w:color="auto"/>
        <w:bottom w:val="none" w:sz="0" w:space="0" w:color="auto"/>
        <w:right w:val="none" w:sz="0" w:space="0" w:color="auto"/>
      </w:divBdr>
    </w:div>
    <w:div w:id="327906109">
      <w:bodyDiv w:val="1"/>
      <w:marLeft w:val="0"/>
      <w:marRight w:val="0"/>
      <w:marTop w:val="0"/>
      <w:marBottom w:val="0"/>
      <w:divBdr>
        <w:top w:val="none" w:sz="0" w:space="0" w:color="auto"/>
        <w:left w:val="none" w:sz="0" w:space="0" w:color="auto"/>
        <w:bottom w:val="none" w:sz="0" w:space="0" w:color="auto"/>
        <w:right w:val="none" w:sz="0" w:space="0" w:color="auto"/>
      </w:divBdr>
    </w:div>
    <w:div w:id="327906670">
      <w:bodyDiv w:val="1"/>
      <w:marLeft w:val="0"/>
      <w:marRight w:val="0"/>
      <w:marTop w:val="0"/>
      <w:marBottom w:val="0"/>
      <w:divBdr>
        <w:top w:val="none" w:sz="0" w:space="0" w:color="auto"/>
        <w:left w:val="none" w:sz="0" w:space="0" w:color="auto"/>
        <w:bottom w:val="none" w:sz="0" w:space="0" w:color="auto"/>
        <w:right w:val="none" w:sz="0" w:space="0" w:color="auto"/>
      </w:divBdr>
    </w:div>
    <w:div w:id="327944895">
      <w:bodyDiv w:val="1"/>
      <w:marLeft w:val="0"/>
      <w:marRight w:val="0"/>
      <w:marTop w:val="0"/>
      <w:marBottom w:val="0"/>
      <w:divBdr>
        <w:top w:val="none" w:sz="0" w:space="0" w:color="auto"/>
        <w:left w:val="none" w:sz="0" w:space="0" w:color="auto"/>
        <w:bottom w:val="none" w:sz="0" w:space="0" w:color="auto"/>
        <w:right w:val="none" w:sz="0" w:space="0" w:color="auto"/>
      </w:divBdr>
    </w:div>
    <w:div w:id="327946763">
      <w:bodyDiv w:val="1"/>
      <w:marLeft w:val="0"/>
      <w:marRight w:val="0"/>
      <w:marTop w:val="0"/>
      <w:marBottom w:val="0"/>
      <w:divBdr>
        <w:top w:val="none" w:sz="0" w:space="0" w:color="auto"/>
        <w:left w:val="none" w:sz="0" w:space="0" w:color="auto"/>
        <w:bottom w:val="none" w:sz="0" w:space="0" w:color="auto"/>
        <w:right w:val="none" w:sz="0" w:space="0" w:color="auto"/>
      </w:divBdr>
    </w:div>
    <w:div w:id="327949907">
      <w:bodyDiv w:val="1"/>
      <w:marLeft w:val="0"/>
      <w:marRight w:val="0"/>
      <w:marTop w:val="0"/>
      <w:marBottom w:val="0"/>
      <w:divBdr>
        <w:top w:val="none" w:sz="0" w:space="0" w:color="auto"/>
        <w:left w:val="none" w:sz="0" w:space="0" w:color="auto"/>
        <w:bottom w:val="none" w:sz="0" w:space="0" w:color="auto"/>
        <w:right w:val="none" w:sz="0" w:space="0" w:color="auto"/>
      </w:divBdr>
    </w:div>
    <w:div w:id="327951237">
      <w:bodyDiv w:val="1"/>
      <w:marLeft w:val="0"/>
      <w:marRight w:val="0"/>
      <w:marTop w:val="0"/>
      <w:marBottom w:val="0"/>
      <w:divBdr>
        <w:top w:val="none" w:sz="0" w:space="0" w:color="auto"/>
        <w:left w:val="none" w:sz="0" w:space="0" w:color="auto"/>
        <w:bottom w:val="none" w:sz="0" w:space="0" w:color="auto"/>
        <w:right w:val="none" w:sz="0" w:space="0" w:color="auto"/>
      </w:divBdr>
    </w:div>
    <w:div w:id="327952371">
      <w:bodyDiv w:val="1"/>
      <w:marLeft w:val="0"/>
      <w:marRight w:val="0"/>
      <w:marTop w:val="0"/>
      <w:marBottom w:val="0"/>
      <w:divBdr>
        <w:top w:val="none" w:sz="0" w:space="0" w:color="auto"/>
        <w:left w:val="none" w:sz="0" w:space="0" w:color="auto"/>
        <w:bottom w:val="none" w:sz="0" w:space="0" w:color="auto"/>
        <w:right w:val="none" w:sz="0" w:space="0" w:color="auto"/>
      </w:divBdr>
    </w:div>
    <w:div w:id="328018990">
      <w:bodyDiv w:val="1"/>
      <w:marLeft w:val="0"/>
      <w:marRight w:val="0"/>
      <w:marTop w:val="0"/>
      <w:marBottom w:val="0"/>
      <w:divBdr>
        <w:top w:val="none" w:sz="0" w:space="0" w:color="auto"/>
        <w:left w:val="none" w:sz="0" w:space="0" w:color="auto"/>
        <w:bottom w:val="none" w:sz="0" w:space="0" w:color="auto"/>
        <w:right w:val="none" w:sz="0" w:space="0" w:color="auto"/>
      </w:divBdr>
    </w:div>
    <w:div w:id="328023216">
      <w:bodyDiv w:val="1"/>
      <w:marLeft w:val="0"/>
      <w:marRight w:val="0"/>
      <w:marTop w:val="0"/>
      <w:marBottom w:val="0"/>
      <w:divBdr>
        <w:top w:val="none" w:sz="0" w:space="0" w:color="auto"/>
        <w:left w:val="none" w:sz="0" w:space="0" w:color="auto"/>
        <w:bottom w:val="none" w:sz="0" w:space="0" w:color="auto"/>
        <w:right w:val="none" w:sz="0" w:space="0" w:color="auto"/>
      </w:divBdr>
    </w:div>
    <w:div w:id="328024035">
      <w:bodyDiv w:val="1"/>
      <w:marLeft w:val="0"/>
      <w:marRight w:val="0"/>
      <w:marTop w:val="0"/>
      <w:marBottom w:val="0"/>
      <w:divBdr>
        <w:top w:val="none" w:sz="0" w:space="0" w:color="auto"/>
        <w:left w:val="none" w:sz="0" w:space="0" w:color="auto"/>
        <w:bottom w:val="none" w:sz="0" w:space="0" w:color="auto"/>
        <w:right w:val="none" w:sz="0" w:space="0" w:color="auto"/>
      </w:divBdr>
    </w:div>
    <w:div w:id="328024904">
      <w:bodyDiv w:val="1"/>
      <w:marLeft w:val="0"/>
      <w:marRight w:val="0"/>
      <w:marTop w:val="0"/>
      <w:marBottom w:val="0"/>
      <w:divBdr>
        <w:top w:val="none" w:sz="0" w:space="0" w:color="auto"/>
        <w:left w:val="none" w:sz="0" w:space="0" w:color="auto"/>
        <w:bottom w:val="none" w:sz="0" w:space="0" w:color="auto"/>
        <w:right w:val="none" w:sz="0" w:space="0" w:color="auto"/>
      </w:divBdr>
    </w:div>
    <w:div w:id="328025816">
      <w:bodyDiv w:val="1"/>
      <w:marLeft w:val="0"/>
      <w:marRight w:val="0"/>
      <w:marTop w:val="0"/>
      <w:marBottom w:val="0"/>
      <w:divBdr>
        <w:top w:val="none" w:sz="0" w:space="0" w:color="auto"/>
        <w:left w:val="none" w:sz="0" w:space="0" w:color="auto"/>
        <w:bottom w:val="none" w:sz="0" w:space="0" w:color="auto"/>
        <w:right w:val="none" w:sz="0" w:space="0" w:color="auto"/>
      </w:divBdr>
    </w:div>
    <w:div w:id="328027224">
      <w:bodyDiv w:val="1"/>
      <w:marLeft w:val="0"/>
      <w:marRight w:val="0"/>
      <w:marTop w:val="0"/>
      <w:marBottom w:val="0"/>
      <w:divBdr>
        <w:top w:val="none" w:sz="0" w:space="0" w:color="auto"/>
        <w:left w:val="none" w:sz="0" w:space="0" w:color="auto"/>
        <w:bottom w:val="none" w:sz="0" w:space="0" w:color="auto"/>
        <w:right w:val="none" w:sz="0" w:space="0" w:color="auto"/>
      </w:divBdr>
    </w:div>
    <w:div w:id="328096976">
      <w:bodyDiv w:val="1"/>
      <w:marLeft w:val="0"/>
      <w:marRight w:val="0"/>
      <w:marTop w:val="0"/>
      <w:marBottom w:val="0"/>
      <w:divBdr>
        <w:top w:val="none" w:sz="0" w:space="0" w:color="auto"/>
        <w:left w:val="none" w:sz="0" w:space="0" w:color="auto"/>
        <w:bottom w:val="none" w:sz="0" w:space="0" w:color="auto"/>
        <w:right w:val="none" w:sz="0" w:space="0" w:color="auto"/>
      </w:divBdr>
    </w:div>
    <w:div w:id="328143864">
      <w:bodyDiv w:val="1"/>
      <w:marLeft w:val="0"/>
      <w:marRight w:val="0"/>
      <w:marTop w:val="0"/>
      <w:marBottom w:val="0"/>
      <w:divBdr>
        <w:top w:val="none" w:sz="0" w:space="0" w:color="auto"/>
        <w:left w:val="none" w:sz="0" w:space="0" w:color="auto"/>
        <w:bottom w:val="none" w:sz="0" w:space="0" w:color="auto"/>
        <w:right w:val="none" w:sz="0" w:space="0" w:color="auto"/>
      </w:divBdr>
    </w:div>
    <w:div w:id="328143875">
      <w:bodyDiv w:val="1"/>
      <w:marLeft w:val="0"/>
      <w:marRight w:val="0"/>
      <w:marTop w:val="0"/>
      <w:marBottom w:val="0"/>
      <w:divBdr>
        <w:top w:val="none" w:sz="0" w:space="0" w:color="auto"/>
        <w:left w:val="none" w:sz="0" w:space="0" w:color="auto"/>
        <w:bottom w:val="none" w:sz="0" w:space="0" w:color="auto"/>
        <w:right w:val="none" w:sz="0" w:space="0" w:color="auto"/>
      </w:divBdr>
    </w:div>
    <w:div w:id="328144396">
      <w:bodyDiv w:val="1"/>
      <w:marLeft w:val="0"/>
      <w:marRight w:val="0"/>
      <w:marTop w:val="0"/>
      <w:marBottom w:val="0"/>
      <w:divBdr>
        <w:top w:val="none" w:sz="0" w:space="0" w:color="auto"/>
        <w:left w:val="none" w:sz="0" w:space="0" w:color="auto"/>
        <w:bottom w:val="none" w:sz="0" w:space="0" w:color="auto"/>
        <w:right w:val="none" w:sz="0" w:space="0" w:color="auto"/>
      </w:divBdr>
    </w:div>
    <w:div w:id="328169280">
      <w:bodyDiv w:val="1"/>
      <w:marLeft w:val="0"/>
      <w:marRight w:val="0"/>
      <w:marTop w:val="0"/>
      <w:marBottom w:val="0"/>
      <w:divBdr>
        <w:top w:val="none" w:sz="0" w:space="0" w:color="auto"/>
        <w:left w:val="none" w:sz="0" w:space="0" w:color="auto"/>
        <w:bottom w:val="none" w:sz="0" w:space="0" w:color="auto"/>
        <w:right w:val="none" w:sz="0" w:space="0" w:color="auto"/>
      </w:divBdr>
    </w:div>
    <w:div w:id="328170526">
      <w:bodyDiv w:val="1"/>
      <w:marLeft w:val="0"/>
      <w:marRight w:val="0"/>
      <w:marTop w:val="0"/>
      <w:marBottom w:val="0"/>
      <w:divBdr>
        <w:top w:val="none" w:sz="0" w:space="0" w:color="auto"/>
        <w:left w:val="none" w:sz="0" w:space="0" w:color="auto"/>
        <w:bottom w:val="none" w:sz="0" w:space="0" w:color="auto"/>
        <w:right w:val="none" w:sz="0" w:space="0" w:color="auto"/>
      </w:divBdr>
    </w:div>
    <w:div w:id="328212353">
      <w:bodyDiv w:val="1"/>
      <w:marLeft w:val="0"/>
      <w:marRight w:val="0"/>
      <w:marTop w:val="0"/>
      <w:marBottom w:val="0"/>
      <w:divBdr>
        <w:top w:val="none" w:sz="0" w:space="0" w:color="auto"/>
        <w:left w:val="none" w:sz="0" w:space="0" w:color="auto"/>
        <w:bottom w:val="none" w:sz="0" w:space="0" w:color="auto"/>
        <w:right w:val="none" w:sz="0" w:space="0" w:color="auto"/>
      </w:divBdr>
    </w:div>
    <w:div w:id="328216883">
      <w:bodyDiv w:val="1"/>
      <w:marLeft w:val="0"/>
      <w:marRight w:val="0"/>
      <w:marTop w:val="0"/>
      <w:marBottom w:val="0"/>
      <w:divBdr>
        <w:top w:val="none" w:sz="0" w:space="0" w:color="auto"/>
        <w:left w:val="none" w:sz="0" w:space="0" w:color="auto"/>
        <w:bottom w:val="none" w:sz="0" w:space="0" w:color="auto"/>
        <w:right w:val="none" w:sz="0" w:space="0" w:color="auto"/>
      </w:divBdr>
    </w:div>
    <w:div w:id="328218450">
      <w:bodyDiv w:val="1"/>
      <w:marLeft w:val="0"/>
      <w:marRight w:val="0"/>
      <w:marTop w:val="0"/>
      <w:marBottom w:val="0"/>
      <w:divBdr>
        <w:top w:val="none" w:sz="0" w:space="0" w:color="auto"/>
        <w:left w:val="none" w:sz="0" w:space="0" w:color="auto"/>
        <w:bottom w:val="none" w:sz="0" w:space="0" w:color="auto"/>
        <w:right w:val="none" w:sz="0" w:space="0" w:color="auto"/>
      </w:divBdr>
    </w:div>
    <w:div w:id="328218482">
      <w:bodyDiv w:val="1"/>
      <w:marLeft w:val="0"/>
      <w:marRight w:val="0"/>
      <w:marTop w:val="0"/>
      <w:marBottom w:val="0"/>
      <w:divBdr>
        <w:top w:val="none" w:sz="0" w:space="0" w:color="auto"/>
        <w:left w:val="none" w:sz="0" w:space="0" w:color="auto"/>
        <w:bottom w:val="none" w:sz="0" w:space="0" w:color="auto"/>
        <w:right w:val="none" w:sz="0" w:space="0" w:color="auto"/>
      </w:divBdr>
    </w:div>
    <w:div w:id="328293387">
      <w:bodyDiv w:val="1"/>
      <w:marLeft w:val="0"/>
      <w:marRight w:val="0"/>
      <w:marTop w:val="0"/>
      <w:marBottom w:val="0"/>
      <w:divBdr>
        <w:top w:val="none" w:sz="0" w:space="0" w:color="auto"/>
        <w:left w:val="none" w:sz="0" w:space="0" w:color="auto"/>
        <w:bottom w:val="none" w:sz="0" w:space="0" w:color="auto"/>
        <w:right w:val="none" w:sz="0" w:space="0" w:color="auto"/>
      </w:divBdr>
    </w:div>
    <w:div w:id="328294608">
      <w:bodyDiv w:val="1"/>
      <w:marLeft w:val="0"/>
      <w:marRight w:val="0"/>
      <w:marTop w:val="0"/>
      <w:marBottom w:val="0"/>
      <w:divBdr>
        <w:top w:val="none" w:sz="0" w:space="0" w:color="auto"/>
        <w:left w:val="none" w:sz="0" w:space="0" w:color="auto"/>
        <w:bottom w:val="none" w:sz="0" w:space="0" w:color="auto"/>
        <w:right w:val="none" w:sz="0" w:space="0" w:color="auto"/>
      </w:divBdr>
    </w:div>
    <w:div w:id="328294788">
      <w:bodyDiv w:val="1"/>
      <w:marLeft w:val="0"/>
      <w:marRight w:val="0"/>
      <w:marTop w:val="0"/>
      <w:marBottom w:val="0"/>
      <w:divBdr>
        <w:top w:val="none" w:sz="0" w:space="0" w:color="auto"/>
        <w:left w:val="none" w:sz="0" w:space="0" w:color="auto"/>
        <w:bottom w:val="none" w:sz="0" w:space="0" w:color="auto"/>
        <w:right w:val="none" w:sz="0" w:space="0" w:color="auto"/>
      </w:divBdr>
    </w:div>
    <w:div w:id="328296135">
      <w:bodyDiv w:val="1"/>
      <w:marLeft w:val="0"/>
      <w:marRight w:val="0"/>
      <w:marTop w:val="0"/>
      <w:marBottom w:val="0"/>
      <w:divBdr>
        <w:top w:val="none" w:sz="0" w:space="0" w:color="auto"/>
        <w:left w:val="none" w:sz="0" w:space="0" w:color="auto"/>
        <w:bottom w:val="none" w:sz="0" w:space="0" w:color="auto"/>
        <w:right w:val="none" w:sz="0" w:space="0" w:color="auto"/>
      </w:divBdr>
    </w:div>
    <w:div w:id="328337217">
      <w:bodyDiv w:val="1"/>
      <w:marLeft w:val="0"/>
      <w:marRight w:val="0"/>
      <w:marTop w:val="0"/>
      <w:marBottom w:val="0"/>
      <w:divBdr>
        <w:top w:val="none" w:sz="0" w:space="0" w:color="auto"/>
        <w:left w:val="none" w:sz="0" w:space="0" w:color="auto"/>
        <w:bottom w:val="none" w:sz="0" w:space="0" w:color="auto"/>
        <w:right w:val="none" w:sz="0" w:space="0" w:color="auto"/>
      </w:divBdr>
    </w:div>
    <w:div w:id="328338751">
      <w:bodyDiv w:val="1"/>
      <w:marLeft w:val="0"/>
      <w:marRight w:val="0"/>
      <w:marTop w:val="0"/>
      <w:marBottom w:val="0"/>
      <w:divBdr>
        <w:top w:val="none" w:sz="0" w:space="0" w:color="auto"/>
        <w:left w:val="none" w:sz="0" w:space="0" w:color="auto"/>
        <w:bottom w:val="none" w:sz="0" w:space="0" w:color="auto"/>
        <w:right w:val="none" w:sz="0" w:space="0" w:color="auto"/>
      </w:divBdr>
    </w:div>
    <w:div w:id="328363497">
      <w:bodyDiv w:val="1"/>
      <w:marLeft w:val="0"/>
      <w:marRight w:val="0"/>
      <w:marTop w:val="0"/>
      <w:marBottom w:val="0"/>
      <w:divBdr>
        <w:top w:val="none" w:sz="0" w:space="0" w:color="auto"/>
        <w:left w:val="none" w:sz="0" w:space="0" w:color="auto"/>
        <w:bottom w:val="none" w:sz="0" w:space="0" w:color="auto"/>
        <w:right w:val="none" w:sz="0" w:space="0" w:color="auto"/>
      </w:divBdr>
    </w:div>
    <w:div w:id="328364301">
      <w:bodyDiv w:val="1"/>
      <w:marLeft w:val="0"/>
      <w:marRight w:val="0"/>
      <w:marTop w:val="0"/>
      <w:marBottom w:val="0"/>
      <w:divBdr>
        <w:top w:val="none" w:sz="0" w:space="0" w:color="auto"/>
        <w:left w:val="none" w:sz="0" w:space="0" w:color="auto"/>
        <w:bottom w:val="none" w:sz="0" w:space="0" w:color="auto"/>
        <w:right w:val="none" w:sz="0" w:space="0" w:color="auto"/>
      </w:divBdr>
    </w:div>
    <w:div w:id="328365406">
      <w:bodyDiv w:val="1"/>
      <w:marLeft w:val="0"/>
      <w:marRight w:val="0"/>
      <w:marTop w:val="0"/>
      <w:marBottom w:val="0"/>
      <w:divBdr>
        <w:top w:val="none" w:sz="0" w:space="0" w:color="auto"/>
        <w:left w:val="none" w:sz="0" w:space="0" w:color="auto"/>
        <w:bottom w:val="none" w:sz="0" w:space="0" w:color="auto"/>
        <w:right w:val="none" w:sz="0" w:space="0" w:color="auto"/>
      </w:divBdr>
    </w:div>
    <w:div w:id="328366595">
      <w:bodyDiv w:val="1"/>
      <w:marLeft w:val="0"/>
      <w:marRight w:val="0"/>
      <w:marTop w:val="0"/>
      <w:marBottom w:val="0"/>
      <w:divBdr>
        <w:top w:val="none" w:sz="0" w:space="0" w:color="auto"/>
        <w:left w:val="none" w:sz="0" w:space="0" w:color="auto"/>
        <w:bottom w:val="none" w:sz="0" w:space="0" w:color="auto"/>
        <w:right w:val="none" w:sz="0" w:space="0" w:color="auto"/>
      </w:divBdr>
    </w:div>
    <w:div w:id="328405116">
      <w:bodyDiv w:val="1"/>
      <w:marLeft w:val="0"/>
      <w:marRight w:val="0"/>
      <w:marTop w:val="0"/>
      <w:marBottom w:val="0"/>
      <w:divBdr>
        <w:top w:val="none" w:sz="0" w:space="0" w:color="auto"/>
        <w:left w:val="none" w:sz="0" w:space="0" w:color="auto"/>
        <w:bottom w:val="none" w:sz="0" w:space="0" w:color="auto"/>
        <w:right w:val="none" w:sz="0" w:space="0" w:color="auto"/>
      </w:divBdr>
    </w:div>
    <w:div w:id="328411505">
      <w:bodyDiv w:val="1"/>
      <w:marLeft w:val="0"/>
      <w:marRight w:val="0"/>
      <w:marTop w:val="0"/>
      <w:marBottom w:val="0"/>
      <w:divBdr>
        <w:top w:val="none" w:sz="0" w:space="0" w:color="auto"/>
        <w:left w:val="none" w:sz="0" w:space="0" w:color="auto"/>
        <w:bottom w:val="none" w:sz="0" w:space="0" w:color="auto"/>
        <w:right w:val="none" w:sz="0" w:space="0" w:color="auto"/>
      </w:divBdr>
    </w:div>
    <w:div w:id="328411594">
      <w:bodyDiv w:val="1"/>
      <w:marLeft w:val="0"/>
      <w:marRight w:val="0"/>
      <w:marTop w:val="0"/>
      <w:marBottom w:val="0"/>
      <w:divBdr>
        <w:top w:val="none" w:sz="0" w:space="0" w:color="auto"/>
        <w:left w:val="none" w:sz="0" w:space="0" w:color="auto"/>
        <w:bottom w:val="none" w:sz="0" w:space="0" w:color="auto"/>
        <w:right w:val="none" w:sz="0" w:space="0" w:color="auto"/>
      </w:divBdr>
    </w:div>
    <w:div w:id="328411615">
      <w:bodyDiv w:val="1"/>
      <w:marLeft w:val="0"/>
      <w:marRight w:val="0"/>
      <w:marTop w:val="0"/>
      <w:marBottom w:val="0"/>
      <w:divBdr>
        <w:top w:val="none" w:sz="0" w:space="0" w:color="auto"/>
        <w:left w:val="none" w:sz="0" w:space="0" w:color="auto"/>
        <w:bottom w:val="none" w:sz="0" w:space="0" w:color="auto"/>
        <w:right w:val="none" w:sz="0" w:space="0" w:color="auto"/>
      </w:divBdr>
    </w:div>
    <w:div w:id="328412437">
      <w:bodyDiv w:val="1"/>
      <w:marLeft w:val="0"/>
      <w:marRight w:val="0"/>
      <w:marTop w:val="0"/>
      <w:marBottom w:val="0"/>
      <w:divBdr>
        <w:top w:val="none" w:sz="0" w:space="0" w:color="auto"/>
        <w:left w:val="none" w:sz="0" w:space="0" w:color="auto"/>
        <w:bottom w:val="none" w:sz="0" w:space="0" w:color="auto"/>
        <w:right w:val="none" w:sz="0" w:space="0" w:color="auto"/>
      </w:divBdr>
    </w:div>
    <w:div w:id="328486584">
      <w:bodyDiv w:val="1"/>
      <w:marLeft w:val="0"/>
      <w:marRight w:val="0"/>
      <w:marTop w:val="0"/>
      <w:marBottom w:val="0"/>
      <w:divBdr>
        <w:top w:val="none" w:sz="0" w:space="0" w:color="auto"/>
        <w:left w:val="none" w:sz="0" w:space="0" w:color="auto"/>
        <w:bottom w:val="none" w:sz="0" w:space="0" w:color="auto"/>
        <w:right w:val="none" w:sz="0" w:space="0" w:color="auto"/>
      </w:divBdr>
    </w:div>
    <w:div w:id="328488760">
      <w:bodyDiv w:val="1"/>
      <w:marLeft w:val="0"/>
      <w:marRight w:val="0"/>
      <w:marTop w:val="0"/>
      <w:marBottom w:val="0"/>
      <w:divBdr>
        <w:top w:val="none" w:sz="0" w:space="0" w:color="auto"/>
        <w:left w:val="none" w:sz="0" w:space="0" w:color="auto"/>
        <w:bottom w:val="none" w:sz="0" w:space="0" w:color="auto"/>
        <w:right w:val="none" w:sz="0" w:space="0" w:color="auto"/>
      </w:divBdr>
    </w:div>
    <w:div w:id="328532015">
      <w:bodyDiv w:val="1"/>
      <w:marLeft w:val="0"/>
      <w:marRight w:val="0"/>
      <w:marTop w:val="0"/>
      <w:marBottom w:val="0"/>
      <w:divBdr>
        <w:top w:val="none" w:sz="0" w:space="0" w:color="auto"/>
        <w:left w:val="none" w:sz="0" w:space="0" w:color="auto"/>
        <w:bottom w:val="none" w:sz="0" w:space="0" w:color="auto"/>
        <w:right w:val="none" w:sz="0" w:space="0" w:color="auto"/>
      </w:divBdr>
    </w:div>
    <w:div w:id="328556502">
      <w:bodyDiv w:val="1"/>
      <w:marLeft w:val="0"/>
      <w:marRight w:val="0"/>
      <w:marTop w:val="0"/>
      <w:marBottom w:val="0"/>
      <w:divBdr>
        <w:top w:val="none" w:sz="0" w:space="0" w:color="auto"/>
        <w:left w:val="none" w:sz="0" w:space="0" w:color="auto"/>
        <w:bottom w:val="none" w:sz="0" w:space="0" w:color="auto"/>
        <w:right w:val="none" w:sz="0" w:space="0" w:color="auto"/>
      </w:divBdr>
    </w:div>
    <w:div w:id="328558778">
      <w:bodyDiv w:val="1"/>
      <w:marLeft w:val="0"/>
      <w:marRight w:val="0"/>
      <w:marTop w:val="0"/>
      <w:marBottom w:val="0"/>
      <w:divBdr>
        <w:top w:val="none" w:sz="0" w:space="0" w:color="auto"/>
        <w:left w:val="none" w:sz="0" w:space="0" w:color="auto"/>
        <w:bottom w:val="none" w:sz="0" w:space="0" w:color="auto"/>
        <w:right w:val="none" w:sz="0" w:space="0" w:color="auto"/>
      </w:divBdr>
    </w:div>
    <w:div w:id="328558780">
      <w:bodyDiv w:val="1"/>
      <w:marLeft w:val="0"/>
      <w:marRight w:val="0"/>
      <w:marTop w:val="0"/>
      <w:marBottom w:val="0"/>
      <w:divBdr>
        <w:top w:val="none" w:sz="0" w:space="0" w:color="auto"/>
        <w:left w:val="none" w:sz="0" w:space="0" w:color="auto"/>
        <w:bottom w:val="none" w:sz="0" w:space="0" w:color="auto"/>
        <w:right w:val="none" w:sz="0" w:space="0" w:color="auto"/>
      </w:divBdr>
    </w:div>
    <w:div w:id="328559273">
      <w:bodyDiv w:val="1"/>
      <w:marLeft w:val="0"/>
      <w:marRight w:val="0"/>
      <w:marTop w:val="0"/>
      <w:marBottom w:val="0"/>
      <w:divBdr>
        <w:top w:val="none" w:sz="0" w:space="0" w:color="auto"/>
        <w:left w:val="none" w:sz="0" w:space="0" w:color="auto"/>
        <w:bottom w:val="none" w:sz="0" w:space="0" w:color="auto"/>
        <w:right w:val="none" w:sz="0" w:space="0" w:color="auto"/>
      </w:divBdr>
    </w:div>
    <w:div w:id="328561924">
      <w:bodyDiv w:val="1"/>
      <w:marLeft w:val="0"/>
      <w:marRight w:val="0"/>
      <w:marTop w:val="0"/>
      <w:marBottom w:val="0"/>
      <w:divBdr>
        <w:top w:val="none" w:sz="0" w:space="0" w:color="auto"/>
        <w:left w:val="none" w:sz="0" w:space="0" w:color="auto"/>
        <w:bottom w:val="none" w:sz="0" w:space="0" w:color="auto"/>
        <w:right w:val="none" w:sz="0" w:space="0" w:color="auto"/>
      </w:divBdr>
    </w:div>
    <w:div w:id="328598194">
      <w:bodyDiv w:val="1"/>
      <w:marLeft w:val="0"/>
      <w:marRight w:val="0"/>
      <w:marTop w:val="0"/>
      <w:marBottom w:val="0"/>
      <w:divBdr>
        <w:top w:val="none" w:sz="0" w:space="0" w:color="auto"/>
        <w:left w:val="none" w:sz="0" w:space="0" w:color="auto"/>
        <w:bottom w:val="none" w:sz="0" w:space="0" w:color="auto"/>
        <w:right w:val="none" w:sz="0" w:space="0" w:color="auto"/>
      </w:divBdr>
    </w:div>
    <w:div w:id="328599522">
      <w:bodyDiv w:val="1"/>
      <w:marLeft w:val="0"/>
      <w:marRight w:val="0"/>
      <w:marTop w:val="0"/>
      <w:marBottom w:val="0"/>
      <w:divBdr>
        <w:top w:val="none" w:sz="0" w:space="0" w:color="auto"/>
        <w:left w:val="none" w:sz="0" w:space="0" w:color="auto"/>
        <w:bottom w:val="none" w:sz="0" w:space="0" w:color="auto"/>
        <w:right w:val="none" w:sz="0" w:space="0" w:color="auto"/>
      </w:divBdr>
    </w:div>
    <w:div w:id="328601881">
      <w:bodyDiv w:val="1"/>
      <w:marLeft w:val="0"/>
      <w:marRight w:val="0"/>
      <w:marTop w:val="0"/>
      <w:marBottom w:val="0"/>
      <w:divBdr>
        <w:top w:val="none" w:sz="0" w:space="0" w:color="auto"/>
        <w:left w:val="none" w:sz="0" w:space="0" w:color="auto"/>
        <w:bottom w:val="none" w:sz="0" w:space="0" w:color="auto"/>
        <w:right w:val="none" w:sz="0" w:space="0" w:color="auto"/>
      </w:divBdr>
    </w:div>
    <w:div w:id="328604046">
      <w:bodyDiv w:val="1"/>
      <w:marLeft w:val="0"/>
      <w:marRight w:val="0"/>
      <w:marTop w:val="0"/>
      <w:marBottom w:val="0"/>
      <w:divBdr>
        <w:top w:val="none" w:sz="0" w:space="0" w:color="auto"/>
        <w:left w:val="none" w:sz="0" w:space="0" w:color="auto"/>
        <w:bottom w:val="none" w:sz="0" w:space="0" w:color="auto"/>
        <w:right w:val="none" w:sz="0" w:space="0" w:color="auto"/>
      </w:divBdr>
    </w:div>
    <w:div w:id="328604367">
      <w:bodyDiv w:val="1"/>
      <w:marLeft w:val="0"/>
      <w:marRight w:val="0"/>
      <w:marTop w:val="0"/>
      <w:marBottom w:val="0"/>
      <w:divBdr>
        <w:top w:val="none" w:sz="0" w:space="0" w:color="auto"/>
        <w:left w:val="none" w:sz="0" w:space="0" w:color="auto"/>
        <w:bottom w:val="none" w:sz="0" w:space="0" w:color="auto"/>
        <w:right w:val="none" w:sz="0" w:space="0" w:color="auto"/>
      </w:divBdr>
    </w:div>
    <w:div w:id="328606657">
      <w:bodyDiv w:val="1"/>
      <w:marLeft w:val="0"/>
      <w:marRight w:val="0"/>
      <w:marTop w:val="0"/>
      <w:marBottom w:val="0"/>
      <w:divBdr>
        <w:top w:val="none" w:sz="0" w:space="0" w:color="auto"/>
        <w:left w:val="none" w:sz="0" w:space="0" w:color="auto"/>
        <w:bottom w:val="none" w:sz="0" w:space="0" w:color="auto"/>
        <w:right w:val="none" w:sz="0" w:space="0" w:color="auto"/>
      </w:divBdr>
    </w:div>
    <w:div w:id="328607652">
      <w:bodyDiv w:val="1"/>
      <w:marLeft w:val="0"/>
      <w:marRight w:val="0"/>
      <w:marTop w:val="0"/>
      <w:marBottom w:val="0"/>
      <w:divBdr>
        <w:top w:val="none" w:sz="0" w:space="0" w:color="auto"/>
        <w:left w:val="none" w:sz="0" w:space="0" w:color="auto"/>
        <w:bottom w:val="none" w:sz="0" w:space="0" w:color="auto"/>
        <w:right w:val="none" w:sz="0" w:space="0" w:color="auto"/>
      </w:divBdr>
    </w:div>
    <w:div w:id="328607930">
      <w:bodyDiv w:val="1"/>
      <w:marLeft w:val="0"/>
      <w:marRight w:val="0"/>
      <w:marTop w:val="0"/>
      <w:marBottom w:val="0"/>
      <w:divBdr>
        <w:top w:val="none" w:sz="0" w:space="0" w:color="auto"/>
        <w:left w:val="none" w:sz="0" w:space="0" w:color="auto"/>
        <w:bottom w:val="none" w:sz="0" w:space="0" w:color="auto"/>
        <w:right w:val="none" w:sz="0" w:space="0" w:color="auto"/>
      </w:divBdr>
    </w:div>
    <w:div w:id="328675661">
      <w:bodyDiv w:val="1"/>
      <w:marLeft w:val="0"/>
      <w:marRight w:val="0"/>
      <w:marTop w:val="0"/>
      <w:marBottom w:val="0"/>
      <w:divBdr>
        <w:top w:val="none" w:sz="0" w:space="0" w:color="auto"/>
        <w:left w:val="none" w:sz="0" w:space="0" w:color="auto"/>
        <w:bottom w:val="none" w:sz="0" w:space="0" w:color="auto"/>
        <w:right w:val="none" w:sz="0" w:space="0" w:color="auto"/>
      </w:divBdr>
    </w:div>
    <w:div w:id="328677514">
      <w:bodyDiv w:val="1"/>
      <w:marLeft w:val="0"/>
      <w:marRight w:val="0"/>
      <w:marTop w:val="0"/>
      <w:marBottom w:val="0"/>
      <w:divBdr>
        <w:top w:val="none" w:sz="0" w:space="0" w:color="auto"/>
        <w:left w:val="none" w:sz="0" w:space="0" w:color="auto"/>
        <w:bottom w:val="none" w:sz="0" w:space="0" w:color="auto"/>
        <w:right w:val="none" w:sz="0" w:space="0" w:color="auto"/>
      </w:divBdr>
    </w:div>
    <w:div w:id="328678989">
      <w:bodyDiv w:val="1"/>
      <w:marLeft w:val="0"/>
      <w:marRight w:val="0"/>
      <w:marTop w:val="0"/>
      <w:marBottom w:val="0"/>
      <w:divBdr>
        <w:top w:val="none" w:sz="0" w:space="0" w:color="auto"/>
        <w:left w:val="none" w:sz="0" w:space="0" w:color="auto"/>
        <w:bottom w:val="none" w:sz="0" w:space="0" w:color="auto"/>
        <w:right w:val="none" w:sz="0" w:space="0" w:color="auto"/>
      </w:divBdr>
    </w:div>
    <w:div w:id="328680045">
      <w:bodyDiv w:val="1"/>
      <w:marLeft w:val="0"/>
      <w:marRight w:val="0"/>
      <w:marTop w:val="0"/>
      <w:marBottom w:val="0"/>
      <w:divBdr>
        <w:top w:val="none" w:sz="0" w:space="0" w:color="auto"/>
        <w:left w:val="none" w:sz="0" w:space="0" w:color="auto"/>
        <w:bottom w:val="none" w:sz="0" w:space="0" w:color="auto"/>
        <w:right w:val="none" w:sz="0" w:space="0" w:color="auto"/>
      </w:divBdr>
    </w:div>
    <w:div w:id="328680146">
      <w:bodyDiv w:val="1"/>
      <w:marLeft w:val="0"/>
      <w:marRight w:val="0"/>
      <w:marTop w:val="0"/>
      <w:marBottom w:val="0"/>
      <w:divBdr>
        <w:top w:val="none" w:sz="0" w:space="0" w:color="auto"/>
        <w:left w:val="none" w:sz="0" w:space="0" w:color="auto"/>
        <w:bottom w:val="none" w:sz="0" w:space="0" w:color="auto"/>
        <w:right w:val="none" w:sz="0" w:space="0" w:color="auto"/>
      </w:divBdr>
    </w:div>
    <w:div w:id="328680254">
      <w:bodyDiv w:val="1"/>
      <w:marLeft w:val="0"/>
      <w:marRight w:val="0"/>
      <w:marTop w:val="0"/>
      <w:marBottom w:val="0"/>
      <w:divBdr>
        <w:top w:val="none" w:sz="0" w:space="0" w:color="auto"/>
        <w:left w:val="none" w:sz="0" w:space="0" w:color="auto"/>
        <w:bottom w:val="none" w:sz="0" w:space="0" w:color="auto"/>
        <w:right w:val="none" w:sz="0" w:space="0" w:color="auto"/>
      </w:divBdr>
    </w:div>
    <w:div w:id="328754498">
      <w:bodyDiv w:val="1"/>
      <w:marLeft w:val="0"/>
      <w:marRight w:val="0"/>
      <w:marTop w:val="0"/>
      <w:marBottom w:val="0"/>
      <w:divBdr>
        <w:top w:val="none" w:sz="0" w:space="0" w:color="auto"/>
        <w:left w:val="none" w:sz="0" w:space="0" w:color="auto"/>
        <w:bottom w:val="none" w:sz="0" w:space="0" w:color="auto"/>
        <w:right w:val="none" w:sz="0" w:space="0" w:color="auto"/>
      </w:divBdr>
    </w:div>
    <w:div w:id="328755469">
      <w:bodyDiv w:val="1"/>
      <w:marLeft w:val="0"/>
      <w:marRight w:val="0"/>
      <w:marTop w:val="0"/>
      <w:marBottom w:val="0"/>
      <w:divBdr>
        <w:top w:val="none" w:sz="0" w:space="0" w:color="auto"/>
        <w:left w:val="none" w:sz="0" w:space="0" w:color="auto"/>
        <w:bottom w:val="none" w:sz="0" w:space="0" w:color="auto"/>
        <w:right w:val="none" w:sz="0" w:space="0" w:color="auto"/>
      </w:divBdr>
    </w:div>
    <w:div w:id="328756950">
      <w:bodyDiv w:val="1"/>
      <w:marLeft w:val="0"/>
      <w:marRight w:val="0"/>
      <w:marTop w:val="0"/>
      <w:marBottom w:val="0"/>
      <w:divBdr>
        <w:top w:val="none" w:sz="0" w:space="0" w:color="auto"/>
        <w:left w:val="none" w:sz="0" w:space="0" w:color="auto"/>
        <w:bottom w:val="none" w:sz="0" w:space="0" w:color="auto"/>
        <w:right w:val="none" w:sz="0" w:space="0" w:color="auto"/>
      </w:divBdr>
    </w:div>
    <w:div w:id="328758389">
      <w:bodyDiv w:val="1"/>
      <w:marLeft w:val="0"/>
      <w:marRight w:val="0"/>
      <w:marTop w:val="0"/>
      <w:marBottom w:val="0"/>
      <w:divBdr>
        <w:top w:val="none" w:sz="0" w:space="0" w:color="auto"/>
        <w:left w:val="none" w:sz="0" w:space="0" w:color="auto"/>
        <w:bottom w:val="none" w:sz="0" w:space="0" w:color="auto"/>
        <w:right w:val="none" w:sz="0" w:space="0" w:color="auto"/>
      </w:divBdr>
    </w:div>
    <w:div w:id="328795103">
      <w:bodyDiv w:val="1"/>
      <w:marLeft w:val="0"/>
      <w:marRight w:val="0"/>
      <w:marTop w:val="0"/>
      <w:marBottom w:val="0"/>
      <w:divBdr>
        <w:top w:val="none" w:sz="0" w:space="0" w:color="auto"/>
        <w:left w:val="none" w:sz="0" w:space="0" w:color="auto"/>
        <w:bottom w:val="none" w:sz="0" w:space="0" w:color="auto"/>
        <w:right w:val="none" w:sz="0" w:space="0" w:color="auto"/>
      </w:divBdr>
    </w:div>
    <w:div w:id="328795664">
      <w:bodyDiv w:val="1"/>
      <w:marLeft w:val="0"/>
      <w:marRight w:val="0"/>
      <w:marTop w:val="0"/>
      <w:marBottom w:val="0"/>
      <w:divBdr>
        <w:top w:val="none" w:sz="0" w:space="0" w:color="auto"/>
        <w:left w:val="none" w:sz="0" w:space="0" w:color="auto"/>
        <w:bottom w:val="none" w:sz="0" w:space="0" w:color="auto"/>
        <w:right w:val="none" w:sz="0" w:space="0" w:color="auto"/>
      </w:divBdr>
    </w:div>
    <w:div w:id="328797092">
      <w:bodyDiv w:val="1"/>
      <w:marLeft w:val="0"/>
      <w:marRight w:val="0"/>
      <w:marTop w:val="0"/>
      <w:marBottom w:val="0"/>
      <w:divBdr>
        <w:top w:val="none" w:sz="0" w:space="0" w:color="auto"/>
        <w:left w:val="none" w:sz="0" w:space="0" w:color="auto"/>
        <w:bottom w:val="none" w:sz="0" w:space="0" w:color="auto"/>
        <w:right w:val="none" w:sz="0" w:space="0" w:color="auto"/>
      </w:divBdr>
    </w:div>
    <w:div w:id="328799334">
      <w:bodyDiv w:val="1"/>
      <w:marLeft w:val="0"/>
      <w:marRight w:val="0"/>
      <w:marTop w:val="0"/>
      <w:marBottom w:val="0"/>
      <w:divBdr>
        <w:top w:val="none" w:sz="0" w:space="0" w:color="auto"/>
        <w:left w:val="none" w:sz="0" w:space="0" w:color="auto"/>
        <w:bottom w:val="none" w:sz="0" w:space="0" w:color="auto"/>
        <w:right w:val="none" w:sz="0" w:space="0" w:color="auto"/>
      </w:divBdr>
    </w:div>
    <w:div w:id="328799676">
      <w:bodyDiv w:val="1"/>
      <w:marLeft w:val="0"/>
      <w:marRight w:val="0"/>
      <w:marTop w:val="0"/>
      <w:marBottom w:val="0"/>
      <w:divBdr>
        <w:top w:val="none" w:sz="0" w:space="0" w:color="auto"/>
        <w:left w:val="none" w:sz="0" w:space="0" w:color="auto"/>
        <w:bottom w:val="none" w:sz="0" w:space="0" w:color="auto"/>
        <w:right w:val="none" w:sz="0" w:space="0" w:color="auto"/>
      </w:divBdr>
    </w:div>
    <w:div w:id="328799769">
      <w:bodyDiv w:val="1"/>
      <w:marLeft w:val="0"/>
      <w:marRight w:val="0"/>
      <w:marTop w:val="0"/>
      <w:marBottom w:val="0"/>
      <w:divBdr>
        <w:top w:val="none" w:sz="0" w:space="0" w:color="auto"/>
        <w:left w:val="none" w:sz="0" w:space="0" w:color="auto"/>
        <w:bottom w:val="none" w:sz="0" w:space="0" w:color="auto"/>
        <w:right w:val="none" w:sz="0" w:space="0" w:color="auto"/>
      </w:divBdr>
    </w:div>
    <w:div w:id="328801223">
      <w:bodyDiv w:val="1"/>
      <w:marLeft w:val="0"/>
      <w:marRight w:val="0"/>
      <w:marTop w:val="0"/>
      <w:marBottom w:val="0"/>
      <w:divBdr>
        <w:top w:val="none" w:sz="0" w:space="0" w:color="auto"/>
        <w:left w:val="none" w:sz="0" w:space="0" w:color="auto"/>
        <w:bottom w:val="none" w:sz="0" w:space="0" w:color="auto"/>
        <w:right w:val="none" w:sz="0" w:space="0" w:color="auto"/>
      </w:divBdr>
    </w:div>
    <w:div w:id="328825464">
      <w:bodyDiv w:val="1"/>
      <w:marLeft w:val="0"/>
      <w:marRight w:val="0"/>
      <w:marTop w:val="0"/>
      <w:marBottom w:val="0"/>
      <w:divBdr>
        <w:top w:val="none" w:sz="0" w:space="0" w:color="auto"/>
        <w:left w:val="none" w:sz="0" w:space="0" w:color="auto"/>
        <w:bottom w:val="none" w:sz="0" w:space="0" w:color="auto"/>
        <w:right w:val="none" w:sz="0" w:space="0" w:color="auto"/>
      </w:divBdr>
    </w:div>
    <w:div w:id="328868108">
      <w:bodyDiv w:val="1"/>
      <w:marLeft w:val="0"/>
      <w:marRight w:val="0"/>
      <w:marTop w:val="0"/>
      <w:marBottom w:val="0"/>
      <w:divBdr>
        <w:top w:val="none" w:sz="0" w:space="0" w:color="auto"/>
        <w:left w:val="none" w:sz="0" w:space="0" w:color="auto"/>
        <w:bottom w:val="none" w:sz="0" w:space="0" w:color="auto"/>
        <w:right w:val="none" w:sz="0" w:space="0" w:color="auto"/>
      </w:divBdr>
    </w:div>
    <w:div w:id="328870965">
      <w:bodyDiv w:val="1"/>
      <w:marLeft w:val="0"/>
      <w:marRight w:val="0"/>
      <w:marTop w:val="0"/>
      <w:marBottom w:val="0"/>
      <w:divBdr>
        <w:top w:val="none" w:sz="0" w:space="0" w:color="auto"/>
        <w:left w:val="none" w:sz="0" w:space="0" w:color="auto"/>
        <w:bottom w:val="none" w:sz="0" w:space="0" w:color="auto"/>
        <w:right w:val="none" w:sz="0" w:space="0" w:color="auto"/>
      </w:divBdr>
    </w:div>
    <w:div w:id="328873743">
      <w:bodyDiv w:val="1"/>
      <w:marLeft w:val="0"/>
      <w:marRight w:val="0"/>
      <w:marTop w:val="0"/>
      <w:marBottom w:val="0"/>
      <w:divBdr>
        <w:top w:val="none" w:sz="0" w:space="0" w:color="auto"/>
        <w:left w:val="none" w:sz="0" w:space="0" w:color="auto"/>
        <w:bottom w:val="none" w:sz="0" w:space="0" w:color="auto"/>
        <w:right w:val="none" w:sz="0" w:space="0" w:color="auto"/>
      </w:divBdr>
    </w:div>
    <w:div w:id="328874751">
      <w:bodyDiv w:val="1"/>
      <w:marLeft w:val="0"/>
      <w:marRight w:val="0"/>
      <w:marTop w:val="0"/>
      <w:marBottom w:val="0"/>
      <w:divBdr>
        <w:top w:val="none" w:sz="0" w:space="0" w:color="auto"/>
        <w:left w:val="none" w:sz="0" w:space="0" w:color="auto"/>
        <w:bottom w:val="none" w:sz="0" w:space="0" w:color="auto"/>
        <w:right w:val="none" w:sz="0" w:space="0" w:color="auto"/>
      </w:divBdr>
    </w:div>
    <w:div w:id="328943356">
      <w:bodyDiv w:val="1"/>
      <w:marLeft w:val="0"/>
      <w:marRight w:val="0"/>
      <w:marTop w:val="0"/>
      <w:marBottom w:val="0"/>
      <w:divBdr>
        <w:top w:val="none" w:sz="0" w:space="0" w:color="auto"/>
        <w:left w:val="none" w:sz="0" w:space="0" w:color="auto"/>
        <w:bottom w:val="none" w:sz="0" w:space="0" w:color="auto"/>
        <w:right w:val="none" w:sz="0" w:space="0" w:color="auto"/>
      </w:divBdr>
    </w:div>
    <w:div w:id="328947318">
      <w:bodyDiv w:val="1"/>
      <w:marLeft w:val="0"/>
      <w:marRight w:val="0"/>
      <w:marTop w:val="0"/>
      <w:marBottom w:val="0"/>
      <w:divBdr>
        <w:top w:val="none" w:sz="0" w:space="0" w:color="auto"/>
        <w:left w:val="none" w:sz="0" w:space="0" w:color="auto"/>
        <w:bottom w:val="none" w:sz="0" w:space="0" w:color="auto"/>
        <w:right w:val="none" w:sz="0" w:space="0" w:color="auto"/>
      </w:divBdr>
    </w:div>
    <w:div w:id="328947508">
      <w:bodyDiv w:val="1"/>
      <w:marLeft w:val="0"/>
      <w:marRight w:val="0"/>
      <w:marTop w:val="0"/>
      <w:marBottom w:val="0"/>
      <w:divBdr>
        <w:top w:val="none" w:sz="0" w:space="0" w:color="auto"/>
        <w:left w:val="none" w:sz="0" w:space="0" w:color="auto"/>
        <w:bottom w:val="none" w:sz="0" w:space="0" w:color="auto"/>
        <w:right w:val="none" w:sz="0" w:space="0" w:color="auto"/>
      </w:divBdr>
    </w:div>
    <w:div w:id="328951878">
      <w:bodyDiv w:val="1"/>
      <w:marLeft w:val="0"/>
      <w:marRight w:val="0"/>
      <w:marTop w:val="0"/>
      <w:marBottom w:val="0"/>
      <w:divBdr>
        <w:top w:val="none" w:sz="0" w:space="0" w:color="auto"/>
        <w:left w:val="none" w:sz="0" w:space="0" w:color="auto"/>
        <w:bottom w:val="none" w:sz="0" w:space="0" w:color="auto"/>
        <w:right w:val="none" w:sz="0" w:space="0" w:color="auto"/>
      </w:divBdr>
    </w:div>
    <w:div w:id="328991247">
      <w:bodyDiv w:val="1"/>
      <w:marLeft w:val="0"/>
      <w:marRight w:val="0"/>
      <w:marTop w:val="0"/>
      <w:marBottom w:val="0"/>
      <w:divBdr>
        <w:top w:val="none" w:sz="0" w:space="0" w:color="auto"/>
        <w:left w:val="none" w:sz="0" w:space="0" w:color="auto"/>
        <w:bottom w:val="none" w:sz="0" w:space="0" w:color="auto"/>
        <w:right w:val="none" w:sz="0" w:space="0" w:color="auto"/>
      </w:divBdr>
    </w:div>
    <w:div w:id="328992178">
      <w:bodyDiv w:val="1"/>
      <w:marLeft w:val="0"/>
      <w:marRight w:val="0"/>
      <w:marTop w:val="0"/>
      <w:marBottom w:val="0"/>
      <w:divBdr>
        <w:top w:val="none" w:sz="0" w:space="0" w:color="auto"/>
        <w:left w:val="none" w:sz="0" w:space="0" w:color="auto"/>
        <w:bottom w:val="none" w:sz="0" w:space="0" w:color="auto"/>
        <w:right w:val="none" w:sz="0" w:space="0" w:color="auto"/>
      </w:divBdr>
    </w:div>
    <w:div w:id="328992554">
      <w:bodyDiv w:val="1"/>
      <w:marLeft w:val="0"/>
      <w:marRight w:val="0"/>
      <w:marTop w:val="0"/>
      <w:marBottom w:val="0"/>
      <w:divBdr>
        <w:top w:val="none" w:sz="0" w:space="0" w:color="auto"/>
        <w:left w:val="none" w:sz="0" w:space="0" w:color="auto"/>
        <w:bottom w:val="none" w:sz="0" w:space="0" w:color="auto"/>
        <w:right w:val="none" w:sz="0" w:space="0" w:color="auto"/>
      </w:divBdr>
    </w:div>
    <w:div w:id="328994175">
      <w:bodyDiv w:val="1"/>
      <w:marLeft w:val="0"/>
      <w:marRight w:val="0"/>
      <w:marTop w:val="0"/>
      <w:marBottom w:val="0"/>
      <w:divBdr>
        <w:top w:val="none" w:sz="0" w:space="0" w:color="auto"/>
        <w:left w:val="none" w:sz="0" w:space="0" w:color="auto"/>
        <w:bottom w:val="none" w:sz="0" w:space="0" w:color="auto"/>
        <w:right w:val="none" w:sz="0" w:space="0" w:color="auto"/>
      </w:divBdr>
    </w:div>
    <w:div w:id="329021608">
      <w:bodyDiv w:val="1"/>
      <w:marLeft w:val="0"/>
      <w:marRight w:val="0"/>
      <w:marTop w:val="0"/>
      <w:marBottom w:val="0"/>
      <w:divBdr>
        <w:top w:val="none" w:sz="0" w:space="0" w:color="auto"/>
        <w:left w:val="none" w:sz="0" w:space="0" w:color="auto"/>
        <w:bottom w:val="none" w:sz="0" w:space="0" w:color="auto"/>
        <w:right w:val="none" w:sz="0" w:space="0" w:color="auto"/>
      </w:divBdr>
    </w:div>
    <w:div w:id="329061798">
      <w:bodyDiv w:val="1"/>
      <w:marLeft w:val="0"/>
      <w:marRight w:val="0"/>
      <w:marTop w:val="0"/>
      <w:marBottom w:val="0"/>
      <w:divBdr>
        <w:top w:val="none" w:sz="0" w:space="0" w:color="auto"/>
        <w:left w:val="none" w:sz="0" w:space="0" w:color="auto"/>
        <w:bottom w:val="none" w:sz="0" w:space="0" w:color="auto"/>
        <w:right w:val="none" w:sz="0" w:space="0" w:color="auto"/>
      </w:divBdr>
    </w:div>
    <w:div w:id="329064839">
      <w:bodyDiv w:val="1"/>
      <w:marLeft w:val="0"/>
      <w:marRight w:val="0"/>
      <w:marTop w:val="0"/>
      <w:marBottom w:val="0"/>
      <w:divBdr>
        <w:top w:val="none" w:sz="0" w:space="0" w:color="auto"/>
        <w:left w:val="none" w:sz="0" w:space="0" w:color="auto"/>
        <w:bottom w:val="none" w:sz="0" w:space="0" w:color="auto"/>
        <w:right w:val="none" w:sz="0" w:space="0" w:color="auto"/>
      </w:divBdr>
    </w:div>
    <w:div w:id="329139154">
      <w:bodyDiv w:val="1"/>
      <w:marLeft w:val="0"/>
      <w:marRight w:val="0"/>
      <w:marTop w:val="0"/>
      <w:marBottom w:val="0"/>
      <w:divBdr>
        <w:top w:val="none" w:sz="0" w:space="0" w:color="auto"/>
        <w:left w:val="none" w:sz="0" w:space="0" w:color="auto"/>
        <w:bottom w:val="none" w:sz="0" w:space="0" w:color="auto"/>
        <w:right w:val="none" w:sz="0" w:space="0" w:color="auto"/>
      </w:divBdr>
    </w:div>
    <w:div w:id="329140987">
      <w:bodyDiv w:val="1"/>
      <w:marLeft w:val="0"/>
      <w:marRight w:val="0"/>
      <w:marTop w:val="0"/>
      <w:marBottom w:val="0"/>
      <w:divBdr>
        <w:top w:val="none" w:sz="0" w:space="0" w:color="auto"/>
        <w:left w:val="none" w:sz="0" w:space="0" w:color="auto"/>
        <w:bottom w:val="none" w:sz="0" w:space="0" w:color="auto"/>
        <w:right w:val="none" w:sz="0" w:space="0" w:color="auto"/>
      </w:divBdr>
    </w:div>
    <w:div w:id="329142237">
      <w:bodyDiv w:val="1"/>
      <w:marLeft w:val="0"/>
      <w:marRight w:val="0"/>
      <w:marTop w:val="0"/>
      <w:marBottom w:val="0"/>
      <w:divBdr>
        <w:top w:val="none" w:sz="0" w:space="0" w:color="auto"/>
        <w:left w:val="none" w:sz="0" w:space="0" w:color="auto"/>
        <w:bottom w:val="none" w:sz="0" w:space="0" w:color="auto"/>
        <w:right w:val="none" w:sz="0" w:space="0" w:color="auto"/>
      </w:divBdr>
    </w:div>
    <w:div w:id="329214698">
      <w:bodyDiv w:val="1"/>
      <w:marLeft w:val="0"/>
      <w:marRight w:val="0"/>
      <w:marTop w:val="0"/>
      <w:marBottom w:val="0"/>
      <w:divBdr>
        <w:top w:val="none" w:sz="0" w:space="0" w:color="auto"/>
        <w:left w:val="none" w:sz="0" w:space="0" w:color="auto"/>
        <w:bottom w:val="none" w:sz="0" w:space="0" w:color="auto"/>
        <w:right w:val="none" w:sz="0" w:space="0" w:color="auto"/>
      </w:divBdr>
    </w:div>
    <w:div w:id="329217139">
      <w:bodyDiv w:val="1"/>
      <w:marLeft w:val="0"/>
      <w:marRight w:val="0"/>
      <w:marTop w:val="0"/>
      <w:marBottom w:val="0"/>
      <w:divBdr>
        <w:top w:val="none" w:sz="0" w:space="0" w:color="auto"/>
        <w:left w:val="none" w:sz="0" w:space="0" w:color="auto"/>
        <w:bottom w:val="none" w:sz="0" w:space="0" w:color="auto"/>
        <w:right w:val="none" w:sz="0" w:space="0" w:color="auto"/>
      </w:divBdr>
    </w:div>
    <w:div w:id="329217453">
      <w:bodyDiv w:val="1"/>
      <w:marLeft w:val="0"/>
      <w:marRight w:val="0"/>
      <w:marTop w:val="0"/>
      <w:marBottom w:val="0"/>
      <w:divBdr>
        <w:top w:val="none" w:sz="0" w:space="0" w:color="auto"/>
        <w:left w:val="none" w:sz="0" w:space="0" w:color="auto"/>
        <w:bottom w:val="none" w:sz="0" w:space="0" w:color="auto"/>
        <w:right w:val="none" w:sz="0" w:space="0" w:color="auto"/>
      </w:divBdr>
    </w:div>
    <w:div w:id="329219051">
      <w:bodyDiv w:val="1"/>
      <w:marLeft w:val="0"/>
      <w:marRight w:val="0"/>
      <w:marTop w:val="0"/>
      <w:marBottom w:val="0"/>
      <w:divBdr>
        <w:top w:val="none" w:sz="0" w:space="0" w:color="auto"/>
        <w:left w:val="none" w:sz="0" w:space="0" w:color="auto"/>
        <w:bottom w:val="none" w:sz="0" w:space="0" w:color="auto"/>
        <w:right w:val="none" w:sz="0" w:space="0" w:color="auto"/>
      </w:divBdr>
    </w:div>
    <w:div w:id="329254233">
      <w:bodyDiv w:val="1"/>
      <w:marLeft w:val="0"/>
      <w:marRight w:val="0"/>
      <w:marTop w:val="0"/>
      <w:marBottom w:val="0"/>
      <w:divBdr>
        <w:top w:val="none" w:sz="0" w:space="0" w:color="auto"/>
        <w:left w:val="none" w:sz="0" w:space="0" w:color="auto"/>
        <w:bottom w:val="none" w:sz="0" w:space="0" w:color="auto"/>
        <w:right w:val="none" w:sz="0" w:space="0" w:color="auto"/>
      </w:divBdr>
    </w:div>
    <w:div w:id="329254455">
      <w:bodyDiv w:val="1"/>
      <w:marLeft w:val="0"/>
      <w:marRight w:val="0"/>
      <w:marTop w:val="0"/>
      <w:marBottom w:val="0"/>
      <w:divBdr>
        <w:top w:val="none" w:sz="0" w:space="0" w:color="auto"/>
        <w:left w:val="none" w:sz="0" w:space="0" w:color="auto"/>
        <w:bottom w:val="none" w:sz="0" w:space="0" w:color="auto"/>
        <w:right w:val="none" w:sz="0" w:space="0" w:color="auto"/>
      </w:divBdr>
    </w:div>
    <w:div w:id="329256902">
      <w:bodyDiv w:val="1"/>
      <w:marLeft w:val="0"/>
      <w:marRight w:val="0"/>
      <w:marTop w:val="0"/>
      <w:marBottom w:val="0"/>
      <w:divBdr>
        <w:top w:val="none" w:sz="0" w:space="0" w:color="auto"/>
        <w:left w:val="none" w:sz="0" w:space="0" w:color="auto"/>
        <w:bottom w:val="none" w:sz="0" w:space="0" w:color="auto"/>
        <w:right w:val="none" w:sz="0" w:space="0" w:color="auto"/>
      </w:divBdr>
    </w:div>
    <w:div w:id="329259878">
      <w:bodyDiv w:val="1"/>
      <w:marLeft w:val="0"/>
      <w:marRight w:val="0"/>
      <w:marTop w:val="0"/>
      <w:marBottom w:val="0"/>
      <w:divBdr>
        <w:top w:val="none" w:sz="0" w:space="0" w:color="auto"/>
        <w:left w:val="none" w:sz="0" w:space="0" w:color="auto"/>
        <w:bottom w:val="none" w:sz="0" w:space="0" w:color="auto"/>
        <w:right w:val="none" w:sz="0" w:space="0" w:color="auto"/>
      </w:divBdr>
    </w:div>
    <w:div w:id="329334037">
      <w:bodyDiv w:val="1"/>
      <w:marLeft w:val="0"/>
      <w:marRight w:val="0"/>
      <w:marTop w:val="0"/>
      <w:marBottom w:val="0"/>
      <w:divBdr>
        <w:top w:val="none" w:sz="0" w:space="0" w:color="auto"/>
        <w:left w:val="none" w:sz="0" w:space="0" w:color="auto"/>
        <w:bottom w:val="none" w:sz="0" w:space="0" w:color="auto"/>
        <w:right w:val="none" w:sz="0" w:space="0" w:color="auto"/>
      </w:divBdr>
    </w:div>
    <w:div w:id="329405092">
      <w:bodyDiv w:val="1"/>
      <w:marLeft w:val="0"/>
      <w:marRight w:val="0"/>
      <w:marTop w:val="0"/>
      <w:marBottom w:val="0"/>
      <w:divBdr>
        <w:top w:val="none" w:sz="0" w:space="0" w:color="auto"/>
        <w:left w:val="none" w:sz="0" w:space="0" w:color="auto"/>
        <w:bottom w:val="none" w:sz="0" w:space="0" w:color="auto"/>
        <w:right w:val="none" w:sz="0" w:space="0" w:color="auto"/>
      </w:divBdr>
    </w:div>
    <w:div w:id="329405312">
      <w:bodyDiv w:val="1"/>
      <w:marLeft w:val="0"/>
      <w:marRight w:val="0"/>
      <w:marTop w:val="0"/>
      <w:marBottom w:val="0"/>
      <w:divBdr>
        <w:top w:val="none" w:sz="0" w:space="0" w:color="auto"/>
        <w:left w:val="none" w:sz="0" w:space="0" w:color="auto"/>
        <w:bottom w:val="none" w:sz="0" w:space="0" w:color="auto"/>
        <w:right w:val="none" w:sz="0" w:space="0" w:color="auto"/>
      </w:divBdr>
    </w:div>
    <w:div w:id="329406804">
      <w:bodyDiv w:val="1"/>
      <w:marLeft w:val="0"/>
      <w:marRight w:val="0"/>
      <w:marTop w:val="0"/>
      <w:marBottom w:val="0"/>
      <w:divBdr>
        <w:top w:val="none" w:sz="0" w:space="0" w:color="auto"/>
        <w:left w:val="none" w:sz="0" w:space="0" w:color="auto"/>
        <w:bottom w:val="none" w:sz="0" w:space="0" w:color="auto"/>
        <w:right w:val="none" w:sz="0" w:space="0" w:color="auto"/>
      </w:divBdr>
    </w:div>
    <w:div w:id="329410965">
      <w:bodyDiv w:val="1"/>
      <w:marLeft w:val="0"/>
      <w:marRight w:val="0"/>
      <w:marTop w:val="0"/>
      <w:marBottom w:val="0"/>
      <w:divBdr>
        <w:top w:val="none" w:sz="0" w:space="0" w:color="auto"/>
        <w:left w:val="none" w:sz="0" w:space="0" w:color="auto"/>
        <w:bottom w:val="none" w:sz="0" w:space="0" w:color="auto"/>
        <w:right w:val="none" w:sz="0" w:space="0" w:color="auto"/>
      </w:divBdr>
    </w:div>
    <w:div w:id="329449763">
      <w:bodyDiv w:val="1"/>
      <w:marLeft w:val="0"/>
      <w:marRight w:val="0"/>
      <w:marTop w:val="0"/>
      <w:marBottom w:val="0"/>
      <w:divBdr>
        <w:top w:val="none" w:sz="0" w:space="0" w:color="auto"/>
        <w:left w:val="none" w:sz="0" w:space="0" w:color="auto"/>
        <w:bottom w:val="none" w:sz="0" w:space="0" w:color="auto"/>
        <w:right w:val="none" w:sz="0" w:space="0" w:color="auto"/>
      </w:divBdr>
    </w:div>
    <w:div w:id="329453739">
      <w:bodyDiv w:val="1"/>
      <w:marLeft w:val="0"/>
      <w:marRight w:val="0"/>
      <w:marTop w:val="0"/>
      <w:marBottom w:val="0"/>
      <w:divBdr>
        <w:top w:val="none" w:sz="0" w:space="0" w:color="auto"/>
        <w:left w:val="none" w:sz="0" w:space="0" w:color="auto"/>
        <w:bottom w:val="none" w:sz="0" w:space="0" w:color="auto"/>
        <w:right w:val="none" w:sz="0" w:space="0" w:color="auto"/>
      </w:divBdr>
    </w:div>
    <w:div w:id="329522371">
      <w:bodyDiv w:val="1"/>
      <w:marLeft w:val="0"/>
      <w:marRight w:val="0"/>
      <w:marTop w:val="0"/>
      <w:marBottom w:val="0"/>
      <w:divBdr>
        <w:top w:val="none" w:sz="0" w:space="0" w:color="auto"/>
        <w:left w:val="none" w:sz="0" w:space="0" w:color="auto"/>
        <w:bottom w:val="none" w:sz="0" w:space="0" w:color="auto"/>
        <w:right w:val="none" w:sz="0" w:space="0" w:color="auto"/>
      </w:divBdr>
    </w:div>
    <w:div w:id="329523967">
      <w:bodyDiv w:val="1"/>
      <w:marLeft w:val="0"/>
      <w:marRight w:val="0"/>
      <w:marTop w:val="0"/>
      <w:marBottom w:val="0"/>
      <w:divBdr>
        <w:top w:val="none" w:sz="0" w:space="0" w:color="auto"/>
        <w:left w:val="none" w:sz="0" w:space="0" w:color="auto"/>
        <w:bottom w:val="none" w:sz="0" w:space="0" w:color="auto"/>
        <w:right w:val="none" w:sz="0" w:space="0" w:color="auto"/>
      </w:divBdr>
    </w:div>
    <w:div w:id="329528274">
      <w:bodyDiv w:val="1"/>
      <w:marLeft w:val="0"/>
      <w:marRight w:val="0"/>
      <w:marTop w:val="0"/>
      <w:marBottom w:val="0"/>
      <w:divBdr>
        <w:top w:val="none" w:sz="0" w:space="0" w:color="auto"/>
        <w:left w:val="none" w:sz="0" w:space="0" w:color="auto"/>
        <w:bottom w:val="none" w:sz="0" w:space="0" w:color="auto"/>
        <w:right w:val="none" w:sz="0" w:space="0" w:color="auto"/>
      </w:divBdr>
    </w:div>
    <w:div w:id="329531416">
      <w:bodyDiv w:val="1"/>
      <w:marLeft w:val="0"/>
      <w:marRight w:val="0"/>
      <w:marTop w:val="0"/>
      <w:marBottom w:val="0"/>
      <w:divBdr>
        <w:top w:val="none" w:sz="0" w:space="0" w:color="auto"/>
        <w:left w:val="none" w:sz="0" w:space="0" w:color="auto"/>
        <w:bottom w:val="none" w:sz="0" w:space="0" w:color="auto"/>
        <w:right w:val="none" w:sz="0" w:space="0" w:color="auto"/>
      </w:divBdr>
    </w:div>
    <w:div w:id="329597854">
      <w:bodyDiv w:val="1"/>
      <w:marLeft w:val="0"/>
      <w:marRight w:val="0"/>
      <w:marTop w:val="0"/>
      <w:marBottom w:val="0"/>
      <w:divBdr>
        <w:top w:val="none" w:sz="0" w:space="0" w:color="auto"/>
        <w:left w:val="none" w:sz="0" w:space="0" w:color="auto"/>
        <w:bottom w:val="none" w:sz="0" w:space="0" w:color="auto"/>
        <w:right w:val="none" w:sz="0" w:space="0" w:color="auto"/>
      </w:divBdr>
    </w:div>
    <w:div w:id="329603685">
      <w:bodyDiv w:val="1"/>
      <w:marLeft w:val="0"/>
      <w:marRight w:val="0"/>
      <w:marTop w:val="0"/>
      <w:marBottom w:val="0"/>
      <w:divBdr>
        <w:top w:val="none" w:sz="0" w:space="0" w:color="auto"/>
        <w:left w:val="none" w:sz="0" w:space="0" w:color="auto"/>
        <w:bottom w:val="none" w:sz="0" w:space="0" w:color="auto"/>
        <w:right w:val="none" w:sz="0" w:space="0" w:color="auto"/>
      </w:divBdr>
    </w:div>
    <w:div w:id="329606977">
      <w:bodyDiv w:val="1"/>
      <w:marLeft w:val="0"/>
      <w:marRight w:val="0"/>
      <w:marTop w:val="0"/>
      <w:marBottom w:val="0"/>
      <w:divBdr>
        <w:top w:val="none" w:sz="0" w:space="0" w:color="auto"/>
        <w:left w:val="none" w:sz="0" w:space="0" w:color="auto"/>
        <w:bottom w:val="none" w:sz="0" w:space="0" w:color="auto"/>
        <w:right w:val="none" w:sz="0" w:space="0" w:color="auto"/>
      </w:divBdr>
    </w:div>
    <w:div w:id="329646649">
      <w:bodyDiv w:val="1"/>
      <w:marLeft w:val="0"/>
      <w:marRight w:val="0"/>
      <w:marTop w:val="0"/>
      <w:marBottom w:val="0"/>
      <w:divBdr>
        <w:top w:val="none" w:sz="0" w:space="0" w:color="auto"/>
        <w:left w:val="none" w:sz="0" w:space="0" w:color="auto"/>
        <w:bottom w:val="none" w:sz="0" w:space="0" w:color="auto"/>
        <w:right w:val="none" w:sz="0" w:space="0" w:color="auto"/>
      </w:divBdr>
    </w:div>
    <w:div w:id="329648269">
      <w:bodyDiv w:val="1"/>
      <w:marLeft w:val="0"/>
      <w:marRight w:val="0"/>
      <w:marTop w:val="0"/>
      <w:marBottom w:val="0"/>
      <w:divBdr>
        <w:top w:val="none" w:sz="0" w:space="0" w:color="auto"/>
        <w:left w:val="none" w:sz="0" w:space="0" w:color="auto"/>
        <w:bottom w:val="none" w:sz="0" w:space="0" w:color="auto"/>
        <w:right w:val="none" w:sz="0" w:space="0" w:color="auto"/>
      </w:divBdr>
    </w:div>
    <w:div w:id="329649144">
      <w:bodyDiv w:val="1"/>
      <w:marLeft w:val="0"/>
      <w:marRight w:val="0"/>
      <w:marTop w:val="0"/>
      <w:marBottom w:val="0"/>
      <w:divBdr>
        <w:top w:val="none" w:sz="0" w:space="0" w:color="auto"/>
        <w:left w:val="none" w:sz="0" w:space="0" w:color="auto"/>
        <w:bottom w:val="none" w:sz="0" w:space="0" w:color="auto"/>
        <w:right w:val="none" w:sz="0" w:space="0" w:color="auto"/>
      </w:divBdr>
    </w:div>
    <w:div w:id="329678769">
      <w:bodyDiv w:val="1"/>
      <w:marLeft w:val="0"/>
      <w:marRight w:val="0"/>
      <w:marTop w:val="0"/>
      <w:marBottom w:val="0"/>
      <w:divBdr>
        <w:top w:val="none" w:sz="0" w:space="0" w:color="auto"/>
        <w:left w:val="none" w:sz="0" w:space="0" w:color="auto"/>
        <w:bottom w:val="none" w:sz="0" w:space="0" w:color="auto"/>
        <w:right w:val="none" w:sz="0" w:space="0" w:color="auto"/>
      </w:divBdr>
    </w:div>
    <w:div w:id="329717945">
      <w:bodyDiv w:val="1"/>
      <w:marLeft w:val="0"/>
      <w:marRight w:val="0"/>
      <w:marTop w:val="0"/>
      <w:marBottom w:val="0"/>
      <w:divBdr>
        <w:top w:val="none" w:sz="0" w:space="0" w:color="auto"/>
        <w:left w:val="none" w:sz="0" w:space="0" w:color="auto"/>
        <w:bottom w:val="none" w:sz="0" w:space="0" w:color="auto"/>
        <w:right w:val="none" w:sz="0" w:space="0" w:color="auto"/>
      </w:divBdr>
    </w:div>
    <w:div w:id="329719893">
      <w:bodyDiv w:val="1"/>
      <w:marLeft w:val="0"/>
      <w:marRight w:val="0"/>
      <w:marTop w:val="0"/>
      <w:marBottom w:val="0"/>
      <w:divBdr>
        <w:top w:val="none" w:sz="0" w:space="0" w:color="auto"/>
        <w:left w:val="none" w:sz="0" w:space="0" w:color="auto"/>
        <w:bottom w:val="none" w:sz="0" w:space="0" w:color="auto"/>
        <w:right w:val="none" w:sz="0" w:space="0" w:color="auto"/>
      </w:divBdr>
    </w:div>
    <w:div w:id="329723225">
      <w:bodyDiv w:val="1"/>
      <w:marLeft w:val="0"/>
      <w:marRight w:val="0"/>
      <w:marTop w:val="0"/>
      <w:marBottom w:val="0"/>
      <w:divBdr>
        <w:top w:val="none" w:sz="0" w:space="0" w:color="auto"/>
        <w:left w:val="none" w:sz="0" w:space="0" w:color="auto"/>
        <w:bottom w:val="none" w:sz="0" w:space="0" w:color="auto"/>
        <w:right w:val="none" w:sz="0" w:space="0" w:color="auto"/>
      </w:divBdr>
    </w:div>
    <w:div w:id="329723577">
      <w:bodyDiv w:val="1"/>
      <w:marLeft w:val="0"/>
      <w:marRight w:val="0"/>
      <w:marTop w:val="0"/>
      <w:marBottom w:val="0"/>
      <w:divBdr>
        <w:top w:val="none" w:sz="0" w:space="0" w:color="auto"/>
        <w:left w:val="none" w:sz="0" w:space="0" w:color="auto"/>
        <w:bottom w:val="none" w:sz="0" w:space="0" w:color="auto"/>
        <w:right w:val="none" w:sz="0" w:space="0" w:color="auto"/>
      </w:divBdr>
    </w:div>
    <w:div w:id="329790813">
      <w:bodyDiv w:val="1"/>
      <w:marLeft w:val="0"/>
      <w:marRight w:val="0"/>
      <w:marTop w:val="0"/>
      <w:marBottom w:val="0"/>
      <w:divBdr>
        <w:top w:val="none" w:sz="0" w:space="0" w:color="auto"/>
        <w:left w:val="none" w:sz="0" w:space="0" w:color="auto"/>
        <w:bottom w:val="none" w:sz="0" w:space="0" w:color="auto"/>
        <w:right w:val="none" w:sz="0" w:space="0" w:color="auto"/>
      </w:divBdr>
    </w:div>
    <w:div w:id="329793695">
      <w:bodyDiv w:val="1"/>
      <w:marLeft w:val="0"/>
      <w:marRight w:val="0"/>
      <w:marTop w:val="0"/>
      <w:marBottom w:val="0"/>
      <w:divBdr>
        <w:top w:val="none" w:sz="0" w:space="0" w:color="auto"/>
        <w:left w:val="none" w:sz="0" w:space="0" w:color="auto"/>
        <w:bottom w:val="none" w:sz="0" w:space="0" w:color="auto"/>
        <w:right w:val="none" w:sz="0" w:space="0" w:color="auto"/>
      </w:divBdr>
    </w:div>
    <w:div w:id="329797230">
      <w:bodyDiv w:val="1"/>
      <w:marLeft w:val="0"/>
      <w:marRight w:val="0"/>
      <w:marTop w:val="0"/>
      <w:marBottom w:val="0"/>
      <w:divBdr>
        <w:top w:val="none" w:sz="0" w:space="0" w:color="auto"/>
        <w:left w:val="none" w:sz="0" w:space="0" w:color="auto"/>
        <w:bottom w:val="none" w:sz="0" w:space="0" w:color="auto"/>
        <w:right w:val="none" w:sz="0" w:space="0" w:color="auto"/>
      </w:divBdr>
    </w:div>
    <w:div w:id="329798456">
      <w:bodyDiv w:val="1"/>
      <w:marLeft w:val="0"/>
      <w:marRight w:val="0"/>
      <w:marTop w:val="0"/>
      <w:marBottom w:val="0"/>
      <w:divBdr>
        <w:top w:val="none" w:sz="0" w:space="0" w:color="auto"/>
        <w:left w:val="none" w:sz="0" w:space="0" w:color="auto"/>
        <w:bottom w:val="none" w:sz="0" w:space="0" w:color="auto"/>
        <w:right w:val="none" w:sz="0" w:space="0" w:color="auto"/>
      </w:divBdr>
    </w:div>
    <w:div w:id="329799451">
      <w:bodyDiv w:val="1"/>
      <w:marLeft w:val="0"/>
      <w:marRight w:val="0"/>
      <w:marTop w:val="0"/>
      <w:marBottom w:val="0"/>
      <w:divBdr>
        <w:top w:val="none" w:sz="0" w:space="0" w:color="auto"/>
        <w:left w:val="none" w:sz="0" w:space="0" w:color="auto"/>
        <w:bottom w:val="none" w:sz="0" w:space="0" w:color="auto"/>
        <w:right w:val="none" w:sz="0" w:space="0" w:color="auto"/>
      </w:divBdr>
    </w:div>
    <w:div w:id="329800071">
      <w:bodyDiv w:val="1"/>
      <w:marLeft w:val="0"/>
      <w:marRight w:val="0"/>
      <w:marTop w:val="0"/>
      <w:marBottom w:val="0"/>
      <w:divBdr>
        <w:top w:val="none" w:sz="0" w:space="0" w:color="auto"/>
        <w:left w:val="none" w:sz="0" w:space="0" w:color="auto"/>
        <w:bottom w:val="none" w:sz="0" w:space="0" w:color="auto"/>
        <w:right w:val="none" w:sz="0" w:space="0" w:color="auto"/>
      </w:divBdr>
    </w:div>
    <w:div w:id="329868328">
      <w:bodyDiv w:val="1"/>
      <w:marLeft w:val="0"/>
      <w:marRight w:val="0"/>
      <w:marTop w:val="0"/>
      <w:marBottom w:val="0"/>
      <w:divBdr>
        <w:top w:val="none" w:sz="0" w:space="0" w:color="auto"/>
        <w:left w:val="none" w:sz="0" w:space="0" w:color="auto"/>
        <w:bottom w:val="none" w:sz="0" w:space="0" w:color="auto"/>
        <w:right w:val="none" w:sz="0" w:space="0" w:color="auto"/>
      </w:divBdr>
    </w:div>
    <w:div w:id="329868343">
      <w:bodyDiv w:val="1"/>
      <w:marLeft w:val="0"/>
      <w:marRight w:val="0"/>
      <w:marTop w:val="0"/>
      <w:marBottom w:val="0"/>
      <w:divBdr>
        <w:top w:val="none" w:sz="0" w:space="0" w:color="auto"/>
        <w:left w:val="none" w:sz="0" w:space="0" w:color="auto"/>
        <w:bottom w:val="none" w:sz="0" w:space="0" w:color="auto"/>
        <w:right w:val="none" w:sz="0" w:space="0" w:color="auto"/>
      </w:divBdr>
    </w:div>
    <w:div w:id="329869595">
      <w:bodyDiv w:val="1"/>
      <w:marLeft w:val="0"/>
      <w:marRight w:val="0"/>
      <w:marTop w:val="0"/>
      <w:marBottom w:val="0"/>
      <w:divBdr>
        <w:top w:val="none" w:sz="0" w:space="0" w:color="auto"/>
        <w:left w:val="none" w:sz="0" w:space="0" w:color="auto"/>
        <w:bottom w:val="none" w:sz="0" w:space="0" w:color="auto"/>
        <w:right w:val="none" w:sz="0" w:space="0" w:color="auto"/>
      </w:divBdr>
    </w:div>
    <w:div w:id="329872370">
      <w:bodyDiv w:val="1"/>
      <w:marLeft w:val="0"/>
      <w:marRight w:val="0"/>
      <w:marTop w:val="0"/>
      <w:marBottom w:val="0"/>
      <w:divBdr>
        <w:top w:val="none" w:sz="0" w:space="0" w:color="auto"/>
        <w:left w:val="none" w:sz="0" w:space="0" w:color="auto"/>
        <w:bottom w:val="none" w:sz="0" w:space="0" w:color="auto"/>
        <w:right w:val="none" w:sz="0" w:space="0" w:color="auto"/>
      </w:divBdr>
    </w:div>
    <w:div w:id="329873559">
      <w:bodyDiv w:val="1"/>
      <w:marLeft w:val="0"/>
      <w:marRight w:val="0"/>
      <w:marTop w:val="0"/>
      <w:marBottom w:val="0"/>
      <w:divBdr>
        <w:top w:val="none" w:sz="0" w:space="0" w:color="auto"/>
        <w:left w:val="none" w:sz="0" w:space="0" w:color="auto"/>
        <w:bottom w:val="none" w:sz="0" w:space="0" w:color="auto"/>
        <w:right w:val="none" w:sz="0" w:space="0" w:color="auto"/>
      </w:divBdr>
    </w:div>
    <w:div w:id="329874676">
      <w:bodyDiv w:val="1"/>
      <w:marLeft w:val="0"/>
      <w:marRight w:val="0"/>
      <w:marTop w:val="0"/>
      <w:marBottom w:val="0"/>
      <w:divBdr>
        <w:top w:val="none" w:sz="0" w:space="0" w:color="auto"/>
        <w:left w:val="none" w:sz="0" w:space="0" w:color="auto"/>
        <w:bottom w:val="none" w:sz="0" w:space="0" w:color="auto"/>
        <w:right w:val="none" w:sz="0" w:space="0" w:color="auto"/>
      </w:divBdr>
    </w:div>
    <w:div w:id="329912262">
      <w:bodyDiv w:val="1"/>
      <w:marLeft w:val="0"/>
      <w:marRight w:val="0"/>
      <w:marTop w:val="0"/>
      <w:marBottom w:val="0"/>
      <w:divBdr>
        <w:top w:val="none" w:sz="0" w:space="0" w:color="auto"/>
        <w:left w:val="none" w:sz="0" w:space="0" w:color="auto"/>
        <w:bottom w:val="none" w:sz="0" w:space="0" w:color="auto"/>
        <w:right w:val="none" w:sz="0" w:space="0" w:color="auto"/>
      </w:divBdr>
    </w:div>
    <w:div w:id="329916437">
      <w:bodyDiv w:val="1"/>
      <w:marLeft w:val="0"/>
      <w:marRight w:val="0"/>
      <w:marTop w:val="0"/>
      <w:marBottom w:val="0"/>
      <w:divBdr>
        <w:top w:val="none" w:sz="0" w:space="0" w:color="auto"/>
        <w:left w:val="none" w:sz="0" w:space="0" w:color="auto"/>
        <w:bottom w:val="none" w:sz="0" w:space="0" w:color="auto"/>
        <w:right w:val="none" w:sz="0" w:space="0" w:color="auto"/>
      </w:divBdr>
    </w:div>
    <w:div w:id="329987170">
      <w:bodyDiv w:val="1"/>
      <w:marLeft w:val="0"/>
      <w:marRight w:val="0"/>
      <w:marTop w:val="0"/>
      <w:marBottom w:val="0"/>
      <w:divBdr>
        <w:top w:val="none" w:sz="0" w:space="0" w:color="auto"/>
        <w:left w:val="none" w:sz="0" w:space="0" w:color="auto"/>
        <w:bottom w:val="none" w:sz="0" w:space="0" w:color="auto"/>
        <w:right w:val="none" w:sz="0" w:space="0" w:color="auto"/>
      </w:divBdr>
    </w:div>
    <w:div w:id="329992106">
      <w:bodyDiv w:val="1"/>
      <w:marLeft w:val="0"/>
      <w:marRight w:val="0"/>
      <w:marTop w:val="0"/>
      <w:marBottom w:val="0"/>
      <w:divBdr>
        <w:top w:val="none" w:sz="0" w:space="0" w:color="auto"/>
        <w:left w:val="none" w:sz="0" w:space="0" w:color="auto"/>
        <w:bottom w:val="none" w:sz="0" w:space="0" w:color="auto"/>
        <w:right w:val="none" w:sz="0" w:space="0" w:color="auto"/>
      </w:divBdr>
    </w:div>
    <w:div w:id="330060637">
      <w:bodyDiv w:val="1"/>
      <w:marLeft w:val="0"/>
      <w:marRight w:val="0"/>
      <w:marTop w:val="0"/>
      <w:marBottom w:val="0"/>
      <w:divBdr>
        <w:top w:val="none" w:sz="0" w:space="0" w:color="auto"/>
        <w:left w:val="none" w:sz="0" w:space="0" w:color="auto"/>
        <w:bottom w:val="none" w:sz="0" w:space="0" w:color="auto"/>
        <w:right w:val="none" w:sz="0" w:space="0" w:color="auto"/>
      </w:divBdr>
    </w:div>
    <w:div w:id="330061634">
      <w:bodyDiv w:val="1"/>
      <w:marLeft w:val="0"/>
      <w:marRight w:val="0"/>
      <w:marTop w:val="0"/>
      <w:marBottom w:val="0"/>
      <w:divBdr>
        <w:top w:val="none" w:sz="0" w:space="0" w:color="auto"/>
        <w:left w:val="none" w:sz="0" w:space="0" w:color="auto"/>
        <w:bottom w:val="none" w:sz="0" w:space="0" w:color="auto"/>
        <w:right w:val="none" w:sz="0" w:space="0" w:color="auto"/>
      </w:divBdr>
    </w:div>
    <w:div w:id="330062864">
      <w:bodyDiv w:val="1"/>
      <w:marLeft w:val="0"/>
      <w:marRight w:val="0"/>
      <w:marTop w:val="0"/>
      <w:marBottom w:val="0"/>
      <w:divBdr>
        <w:top w:val="none" w:sz="0" w:space="0" w:color="auto"/>
        <w:left w:val="none" w:sz="0" w:space="0" w:color="auto"/>
        <w:bottom w:val="none" w:sz="0" w:space="0" w:color="auto"/>
        <w:right w:val="none" w:sz="0" w:space="0" w:color="auto"/>
      </w:divBdr>
    </w:div>
    <w:div w:id="330064282">
      <w:bodyDiv w:val="1"/>
      <w:marLeft w:val="0"/>
      <w:marRight w:val="0"/>
      <w:marTop w:val="0"/>
      <w:marBottom w:val="0"/>
      <w:divBdr>
        <w:top w:val="none" w:sz="0" w:space="0" w:color="auto"/>
        <w:left w:val="none" w:sz="0" w:space="0" w:color="auto"/>
        <w:bottom w:val="none" w:sz="0" w:space="0" w:color="auto"/>
        <w:right w:val="none" w:sz="0" w:space="0" w:color="auto"/>
      </w:divBdr>
    </w:div>
    <w:div w:id="330064421">
      <w:bodyDiv w:val="1"/>
      <w:marLeft w:val="0"/>
      <w:marRight w:val="0"/>
      <w:marTop w:val="0"/>
      <w:marBottom w:val="0"/>
      <w:divBdr>
        <w:top w:val="none" w:sz="0" w:space="0" w:color="auto"/>
        <w:left w:val="none" w:sz="0" w:space="0" w:color="auto"/>
        <w:bottom w:val="none" w:sz="0" w:space="0" w:color="auto"/>
        <w:right w:val="none" w:sz="0" w:space="0" w:color="auto"/>
      </w:divBdr>
    </w:div>
    <w:div w:id="330065227">
      <w:bodyDiv w:val="1"/>
      <w:marLeft w:val="0"/>
      <w:marRight w:val="0"/>
      <w:marTop w:val="0"/>
      <w:marBottom w:val="0"/>
      <w:divBdr>
        <w:top w:val="none" w:sz="0" w:space="0" w:color="auto"/>
        <w:left w:val="none" w:sz="0" w:space="0" w:color="auto"/>
        <w:bottom w:val="none" w:sz="0" w:space="0" w:color="auto"/>
        <w:right w:val="none" w:sz="0" w:space="0" w:color="auto"/>
      </w:divBdr>
    </w:div>
    <w:div w:id="330066677">
      <w:bodyDiv w:val="1"/>
      <w:marLeft w:val="0"/>
      <w:marRight w:val="0"/>
      <w:marTop w:val="0"/>
      <w:marBottom w:val="0"/>
      <w:divBdr>
        <w:top w:val="none" w:sz="0" w:space="0" w:color="auto"/>
        <w:left w:val="none" w:sz="0" w:space="0" w:color="auto"/>
        <w:bottom w:val="none" w:sz="0" w:space="0" w:color="auto"/>
        <w:right w:val="none" w:sz="0" w:space="0" w:color="auto"/>
      </w:divBdr>
    </w:div>
    <w:div w:id="330107005">
      <w:bodyDiv w:val="1"/>
      <w:marLeft w:val="0"/>
      <w:marRight w:val="0"/>
      <w:marTop w:val="0"/>
      <w:marBottom w:val="0"/>
      <w:divBdr>
        <w:top w:val="none" w:sz="0" w:space="0" w:color="auto"/>
        <w:left w:val="none" w:sz="0" w:space="0" w:color="auto"/>
        <w:bottom w:val="none" w:sz="0" w:space="0" w:color="auto"/>
        <w:right w:val="none" w:sz="0" w:space="0" w:color="auto"/>
      </w:divBdr>
    </w:div>
    <w:div w:id="330107539">
      <w:bodyDiv w:val="1"/>
      <w:marLeft w:val="0"/>
      <w:marRight w:val="0"/>
      <w:marTop w:val="0"/>
      <w:marBottom w:val="0"/>
      <w:divBdr>
        <w:top w:val="none" w:sz="0" w:space="0" w:color="auto"/>
        <w:left w:val="none" w:sz="0" w:space="0" w:color="auto"/>
        <w:bottom w:val="none" w:sz="0" w:space="0" w:color="auto"/>
        <w:right w:val="none" w:sz="0" w:space="0" w:color="auto"/>
      </w:divBdr>
    </w:div>
    <w:div w:id="330111332">
      <w:bodyDiv w:val="1"/>
      <w:marLeft w:val="0"/>
      <w:marRight w:val="0"/>
      <w:marTop w:val="0"/>
      <w:marBottom w:val="0"/>
      <w:divBdr>
        <w:top w:val="none" w:sz="0" w:space="0" w:color="auto"/>
        <w:left w:val="none" w:sz="0" w:space="0" w:color="auto"/>
        <w:bottom w:val="none" w:sz="0" w:space="0" w:color="auto"/>
        <w:right w:val="none" w:sz="0" w:space="0" w:color="auto"/>
      </w:divBdr>
    </w:div>
    <w:div w:id="330137148">
      <w:bodyDiv w:val="1"/>
      <w:marLeft w:val="0"/>
      <w:marRight w:val="0"/>
      <w:marTop w:val="0"/>
      <w:marBottom w:val="0"/>
      <w:divBdr>
        <w:top w:val="none" w:sz="0" w:space="0" w:color="auto"/>
        <w:left w:val="none" w:sz="0" w:space="0" w:color="auto"/>
        <w:bottom w:val="none" w:sz="0" w:space="0" w:color="auto"/>
        <w:right w:val="none" w:sz="0" w:space="0" w:color="auto"/>
      </w:divBdr>
    </w:div>
    <w:div w:id="330178803">
      <w:bodyDiv w:val="1"/>
      <w:marLeft w:val="0"/>
      <w:marRight w:val="0"/>
      <w:marTop w:val="0"/>
      <w:marBottom w:val="0"/>
      <w:divBdr>
        <w:top w:val="none" w:sz="0" w:space="0" w:color="auto"/>
        <w:left w:val="none" w:sz="0" w:space="0" w:color="auto"/>
        <w:bottom w:val="none" w:sz="0" w:space="0" w:color="auto"/>
        <w:right w:val="none" w:sz="0" w:space="0" w:color="auto"/>
      </w:divBdr>
    </w:div>
    <w:div w:id="330181076">
      <w:bodyDiv w:val="1"/>
      <w:marLeft w:val="0"/>
      <w:marRight w:val="0"/>
      <w:marTop w:val="0"/>
      <w:marBottom w:val="0"/>
      <w:divBdr>
        <w:top w:val="none" w:sz="0" w:space="0" w:color="auto"/>
        <w:left w:val="none" w:sz="0" w:space="0" w:color="auto"/>
        <w:bottom w:val="none" w:sz="0" w:space="0" w:color="auto"/>
        <w:right w:val="none" w:sz="0" w:space="0" w:color="auto"/>
      </w:divBdr>
    </w:div>
    <w:div w:id="330184593">
      <w:bodyDiv w:val="1"/>
      <w:marLeft w:val="0"/>
      <w:marRight w:val="0"/>
      <w:marTop w:val="0"/>
      <w:marBottom w:val="0"/>
      <w:divBdr>
        <w:top w:val="none" w:sz="0" w:space="0" w:color="auto"/>
        <w:left w:val="none" w:sz="0" w:space="0" w:color="auto"/>
        <w:bottom w:val="none" w:sz="0" w:space="0" w:color="auto"/>
        <w:right w:val="none" w:sz="0" w:space="0" w:color="auto"/>
      </w:divBdr>
    </w:div>
    <w:div w:id="330255746">
      <w:bodyDiv w:val="1"/>
      <w:marLeft w:val="0"/>
      <w:marRight w:val="0"/>
      <w:marTop w:val="0"/>
      <w:marBottom w:val="0"/>
      <w:divBdr>
        <w:top w:val="none" w:sz="0" w:space="0" w:color="auto"/>
        <w:left w:val="none" w:sz="0" w:space="0" w:color="auto"/>
        <w:bottom w:val="none" w:sz="0" w:space="0" w:color="auto"/>
        <w:right w:val="none" w:sz="0" w:space="0" w:color="auto"/>
      </w:divBdr>
    </w:div>
    <w:div w:id="330261374">
      <w:bodyDiv w:val="1"/>
      <w:marLeft w:val="0"/>
      <w:marRight w:val="0"/>
      <w:marTop w:val="0"/>
      <w:marBottom w:val="0"/>
      <w:divBdr>
        <w:top w:val="none" w:sz="0" w:space="0" w:color="auto"/>
        <w:left w:val="none" w:sz="0" w:space="0" w:color="auto"/>
        <w:bottom w:val="none" w:sz="0" w:space="0" w:color="auto"/>
        <w:right w:val="none" w:sz="0" w:space="0" w:color="auto"/>
      </w:divBdr>
    </w:div>
    <w:div w:id="330328176">
      <w:bodyDiv w:val="1"/>
      <w:marLeft w:val="0"/>
      <w:marRight w:val="0"/>
      <w:marTop w:val="0"/>
      <w:marBottom w:val="0"/>
      <w:divBdr>
        <w:top w:val="none" w:sz="0" w:space="0" w:color="auto"/>
        <w:left w:val="none" w:sz="0" w:space="0" w:color="auto"/>
        <w:bottom w:val="none" w:sz="0" w:space="0" w:color="auto"/>
        <w:right w:val="none" w:sz="0" w:space="0" w:color="auto"/>
      </w:divBdr>
    </w:div>
    <w:div w:id="330332050">
      <w:bodyDiv w:val="1"/>
      <w:marLeft w:val="0"/>
      <w:marRight w:val="0"/>
      <w:marTop w:val="0"/>
      <w:marBottom w:val="0"/>
      <w:divBdr>
        <w:top w:val="none" w:sz="0" w:space="0" w:color="auto"/>
        <w:left w:val="none" w:sz="0" w:space="0" w:color="auto"/>
        <w:bottom w:val="none" w:sz="0" w:space="0" w:color="auto"/>
        <w:right w:val="none" w:sz="0" w:space="0" w:color="auto"/>
      </w:divBdr>
    </w:div>
    <w:div w:id="330373198">
      <w:bodyDiv w:val="1"/>
      <w:marLeft w:val="0"/>
      <w:marRight w:val="0"/>
      <w:marTop w:val="0"/>
      <w:marBottom w:val="0"/>
      <w:divBdr>
        <w:top w:val="none" w:sz="0" w:space="0" w:color="auto"/>
        <w:left w:val="none" w:sz="0" w:space="0" w:color="auto"/>
        <w:bottom w:val="none" w:sz="0" w:space="0" w:color="auto"/>
        <w:right w:val="none" w:sz="0" w:space="0" w:color="auto"/>
      </w:divBdr>
    </w:div>
    <w:div w:id="330374951">
      <w:bodyDiv w:val="1"/>
      <w:marLeft w:val="0"/>
      <w:marRight w:val="0"/>
      <w:marTop w:val="0"/>
      <w:marBottom w:val="0"/>
      <w:divBdr>
        <w:top w:val="none" w:sz="0" w:space="0" w:color="auto"/>
        <w:left w:val="none" w:sz="0" w:space="0" w:color="auto"/>
        <w:bottom w:val="none" w:sz="0" w:space="0" w:color="auto"/>
        <w:right w:val="none" w:sz="0" w:space="0" w:color="auto"/>
      </w:divBdr>
    </w:div>
    <w:div w:id="330375324">
      <w:bodyDiv w:val="1"/>
      <w:marLeft w:val="0"/>
      <w:marRight w:val="0"/>
      <w:marTop w:val="0"/>
      <w:marBottom w:val="0"/>
      <w:divBdr>
        <w:top w:val="none" w:sz="0" w:space="0" w:color="auto"/>
        <w:left w:val="none" w:sz="0" w:space="0" w:color="auto"/>
        <w:bottom w:val="none" w:sz="0" w:space="0" w:color="auto"/>
        <w:right w:val="none" w:sz="0" w:space="0" w:color="auto"/>
      </w:divBdr>
    </w:div>
    <w:div w:id="330450215">
      <w:bodyDiv w:val="1"/>
      <w:marLeft w:val="0"/>
      <w:marRight w:val="0"/>
      <w:marTop w:val="0"/>
      <w:marBottom w:val="0"/>
      <w:divBdr>
        <w:top w:val="none" w:sz="0" w:space="0" w:color="auto"/>
        <w:left w:val="none" w:sz="0" w:space="0" w:color="auto"/>
        <w:bottom w:val="none" w:sz="0" w:space="0" w:color="auto"/>
        <w:right w:val="none" w:sz="0" w:space="0" w:color="auto"/>
      </w:divBdr>
    </w:div>
    <w:div w:id="330452267">
      <w:bodyDiv w:val="1"/>
      <w:marLeft w:val="0"/>
      <w:marRight w:val="0"/>
      <w:marTop w:val="0"/>
      <w:marBottom w:val="0"/>
      <w:divBdr>
        <w:top w:val="none" w:sz="0" w:space="0" w:color="auto"/>
        <w:left w:val="none" w:sz="0" w:space="0" w:color="auto"/>
        <w:bottom w:val="none" w:sz="0" w:space="0" w:color="auto"/>
        <w:right w:val="none" w:sz="0" w:space="0" w:color="auto"/>
      </w:divBdr>
    </w:div>
    <w:div w:id="330453847">
      <w:bodyDiv w:val="1"/>
      <w:marLeft w:val="0"/>
      <w:marRight w:val="0"/>
      <w:marTop w:val="0"/>
      <w:marBottom w:val="0"/>
      <w:divBdr>
        <w:top w:val="none" w:sz="0" w:space="0" w:color="auto"/>
        <w:left w:val="none" w:sz="0" w:space="0" w:color="auto"/>
        <w:bottom w:val="none" w:sz="0" w:space="0" w:color="auto"/>
        <w:right w:val="none" w:sz="0" w:space="0" w:color="auto"/>
      </w:divBdr>
    </w:div>
    <w:div w:id="330454902">
      <w:bodyDiv w:val="1"/>
      <w:marLeft w:val="0"/>
      <w:marRight w:val="0"/>
      <w:marTop w:val="0"/>
      <w:marBottom w:val="0"/>
      <w:divBdr>
        <w:top w:val="none" w:sz="0" w:space="0" w:color="auto"/>
        <w:left w:val="none" w:sz="0" w:space="0" w:color="auto"/>
        <w:bottom w:val="none" w:sz="0" w:space="0" w:color="auto"/>
        <w:right w:val="none" w:sz="0" w:space="0" w:color="auto"/>
      </w:divBdr>
    </w:div>
    <w:div w:id="330522523">
      <w:bodyDiv w:val="1"/>
      <w:marLeft w:val="0"/>
      <w:marRight w:val="0"/>
      <w:marTop w:val="0"/>
      <w:marBottom w:val="0"/>
      <w:divBdr>
        <w:top w:val="none" w:sz="0" w:space="0" w:color="auto"/>
        <w:left w:val="none" w:sz="0" w:space="0" w:color="auto"/>
        <w:bottom w:val="none" w:sz="0" w:space="0" w:color="auto"/>
        <w:right w:val="none" w:sz="0" w:space="0" w:color="auto"/>
      </w:divBdr>
    </w:div>
    <w:div w:id="330523144">
      <w:bodyDiv w:val="1"/>
      <w:marLeft w:val="0"/>
      <w:marRight w:val="0"/>
      <w:marTop w:val="0"/>
      <w:marBottom w:val="0"/>
      <w:divBdr>
        <w:top w:val="none" w:sz="0" w:space="0" w:color="auto"/>
        <w:left w:val="none" w:sz="0" w:space="0" w:color="auto"/>
        <w:bottom w:val="none" w:sz="0" w:space="0" w:color="auto"/>
        <w:right w:val="none" w:sz="0" w:space="0" w:color="auto"/>
      </w:divBdr>
    </w:div>
    <w:div w:id="330524198">
      <w:bodyDiv w:val="1"/>
      <w:marLeft w:val="0"/>
      <w:marRight w:val="0"/>
      <w:marTop w:val="0"/>
      <w:marBottom w:val="0"/>
      <w:divBdr>
        <w:top w:val="none" w:sz="0" w:space="0" w:color="auto"/>
        <w:left w:val="none" w:sz="0" w:space="0" w:color="auto"/>
        <w:bottom w:val="none" w:sz="0" w:space="0" w:color="auto"/>
        <w:right w:val="none" w:sz="0" w:space="0" w:color="auto"/>
      </w:divBdr>
    </w:div>
    <w:div w:id="330525806">
      <w:bodyDiv w:val="1"/>
      <w:marLeft w:val="0"/>
      <w:marRight w:val="0"/>
      <w:marTop w:val="0"/>
      <w:marBottom w:val="0"/>
      <w:divBdr>
        <w:top w:val="none" w:sz="0" w:space="0" w:color="auto"/>
        <w:left w:val="none" w:sz="0" w:space="0" w:color="auto"/>
        <w:bottom w:val="none" w:sz="0" w:space="0" w:color="auto"/>
        <w:right w:val="none" w:sz="0" w:space="0" w:color="auto"/>
      </w:divBdr>
    </w:div>
    <w:div w:id="330527555">
      <w:bodyDiv w:val="1"/>
      <w:marLeft w:val="0"/>
      <w:marRight w:val="0"/>
      <w:marTop w:val="0"/>
      <w:marBottom w:val="0"/>
      <w:divBdr>
        <w:top w:val="none" w:sz="0" w:space="0" w:color="auto"/>
        <w:left w:val="none" w:sz="0" w:space="0" w:color="auto"/>
        <w:bottom w:val="none" w:sz="0" w:space="0" w:color="auto"/>
        <w:right w:val="none" w:sz="0" w:space="0" w:color="auto"/>
      </w:divBdr>
    </w:div>
    <w:div w:id="330528794">
      <w:bodyDiv w:val="1"/>
      <w:marLeft w:val="0"/>
      <w:marRight w:val="0"/>
      <w:marTop w:val="0"/>
      <w:marBottom w:val="0"/>
      <w:divBdr>
        <w:top w:val="none" w:sz="0" w:space="0" w:color="auto"/>
        <w:left w:val="none" w:sz="0" w:space="0" w:color="auto"/>
        <w:bottom w:val="none" w:sz="0" w:space="0" w:color="auto"/>
        <w:right w:val="none" w:sz="0" w:space="0" w:color="auto"/>
      </w:divBdr>
    </w:div>
    <w:div w:id="330529641">
      <w:bodyDiv w:val="1"/>
      <w:marLeft w:val="0"/>
      <w:marRight w:val="0"/>
      <w:marTop w:val="0"/>
      <w:marBottom w:val="0"/>
      <w:divBdr>
        <w:top w:val="none" w:sz="0" w:space="0" w:color="auto"/>
        <w:left w:val="none" w:sz="0" w:space="0" w:color="auto"/>
        <w:bottom w:val="none" w:sz="0" w:space="0" w:color="auto"/>
        <w:right w:val="none" w:sz="0" w:space="0" w:color="auto"/>
      </w:divBdr>
    </w:div>
    <w:div w:id="330564424">
      <w:bodyDiv w:val="1"/>
      <w:marLeft w:val="0"/>
      <w:marRight w:val="0"/>
      <w:marTop w:val="0"/>
      <w:marBottom w:val="0"/>
      <w:divBdr>
        <w:top w:val="none" w:sz="0" w:space="0" w:color="auto"/>
        <w:left w:val="none" w:sz="0" w:space="0" w:color="auto"/>
        <w:bottom w:val="none" w:sz="0" w:space="0" w:color="auto"/>
        <w:right w:val="none" w:sz="0" w:space="0" w:color="auto"/>
      </w:divBdr>
    </w:div>
    <w:div w:id="330565537">
      <w:bodyDiv w:val="1"/>
      <w:marLeft w:val="0"/>
      <w:marRight w:val="0"/>
      <w:marTop w:val="0"/>
      <w:marBottom w:val="0"/>
      <w:divBdr>
        <w:top w:val="none" w:sz="0" w:space="0" w:color="auto"/>
        <w:left w:val="none" w:sz="0" w:space="0" w:color="auto"/>
        <w:bottom w:val="none" w:sz="0" w:space="0" w:color="auto"/>
        <w:right w:val="none" w:sz="0" w:space="0" w:color="auto"/>
      </w:divBdr>
    </w:div>
    <w:div w:id="330566533">
      <w:bodyDiv w:val="1"/>
      <w:marLeft w:val="0"/>
      <w:marRight w:val="0"/>
      <w:marTop w:val="0"/>
      <w:marBottom w:val="0"/>
      <w:divBdr>
        <w:top w:val="none" w:sz="0" w:space="0" w:color="auto"/>
        <w:left w:val="none" w:sz="0" w:space="0" w:color="auto"/>
        <w:bottom w:val="none" w:sz="0" w:space="0" w:color="auto"/>
        <w:right w:val="none" w:sz="0" w:space="0" w:color="auto"/>
      </w:divBdr>
    </w:div>
    <w:div w:id="330568828">
      <w:bodyDiv w:val="1"/>
      <w:marLeft w:val="0"/>
      <w:marRight w:val="0"/>
      <w:marTop w:val="0"/>
      <w:marBottom w:val="0"/>
      <w:divBdr>
        <w:top w:val="none" w:sz="0" w:space="0" w:color="auto"/>
        <w:left w:val="none" w:sz="0" w:space="0" w:color="auto"/>
        <w:bottom w:val="none" w:sz="0" w:space="0" w:color="auto"/>
        <w:right w:val="none" w:sz="0" w:space="0" w:color="auto"/>
      </w:divBdr>
    </w:div>
    <w:div w:id="330570186">
      <w:bodyDiv w:val="1"/>
      <w:marLeft w:val="0"/>
      <w:marRight w:val="0"/>
      <w:marTop w:val="0"/>
      <w:marBottom w:val="0"/>
      <w:divBdr>
        <w:top w:val="none" w:sz="0" w:space="0" w:color="auto"/>
        <w:left w:val="none" w:sz="0" w:space="0" w:color="auto"/>
        <w:bottom w:val="none" w:sz="0" w:space="0" w:color="auto"/>
        <w:right w:val="none" w:sz="0" w:space="0" w:color="auto"/>
      </w:divBdr>
    </w:div>
    <w:div w:id="330571009">
      <w:bodyDiv w:val="1"/>
      <w:marLeft w:val="0"/>
      <w:marRight w:val="0"/>
      <w:marTop w:val="0"/>
      <w:marBottom w:val="0"/>
      <w:divBdr>
        <w:top w:val="none" w:sz="0" w:space="0" w:color="auto"/>
        <w:left w:val="none" w:sz="0" w:space="0" w:color="auto"/>
        <w:bottom w:val="none" w:sz="0" w:space="0" w:color="auto"/>
        <w:right w:val="none" w:sz="0" w:space="0" w:color="auto"/>
      </w:divBdr>
    </w:div>
    <w:div w:id="330640485">
      <w:bodyDiv w:val="1"/>
      <w:marLeft w:val="0"/>
      <w:marRight w:val="0"/>
      <w:marTop w:val="0"/>
      <w:marBottom w:val="0"/>
      <w:divBdr>
        <w:top w:val="none" w:sz="0" w:space="0" w:color="auto"/>
        <w:left w:val="none" w:sz="0" w:space="0" w:color="auto"/>
        <w:bottom w:val="none" w:sz="0" w:space="0" w:color="auto"/>
        <w:right w:val="none" w:sz="0" w:space="0" w:color="auto"/>
      </w:divBdr>
    </w:div>
    <w:div w:id="330641698">
      <w:bodyDiv w:val="1"/>
      <w:marLeft w:val="0"/>
      <w:marRight w:val="0"/>
      <w:marTop w:val="0"/>
      <w:marBottom w:val="0"/>
      <w:divBdr>
        <w:top w:val="none" w:sz="0" w:space="0" w:color="auto"/>
        <w:left w:val="none" w:sz="0" w:space="0" w:color="auto"/>
        <w:bottom w:val="none" w:sz="0" w:space="0" w:color="auto"/>
        <w:right w:val="none" w:sz="0" w:space="0" w:color="auto"/>
      </w:divBdr>
    </w:div>
    <w:div w:id="330644007">
      <w:bodyDiv w:val="1"/>
      <w:marLeft w:val="0"/>
      <w:marRight w:val="0"/>
      <w:marTop w:val="0"/>
      <w:marBottom w:val="0"/>
      <w:divBdr>
        <w:top w:val="none" w:sz="0" w:space="0" w:color="auto"/>
        <w:left w:val="none" w:sz="0" w:space="0" w:color="auto"/>
        <w:bottom w:val="none" w:sz="0" w:space="0" w:color="auto"/>
        <w:right w:val="none" w:sz="0" w:space="0" w:color="auto"/>
      </w:divBdr>
    </w:div>
    <w:div w:id="330646726">
      <w:bodyDiv w:val="1"/>
      <w:marLeft w:val="0"/>
      <w:marRight w:val="0"/>
      <w:marTop w:val="0"/>
      <w:marBottom w:val="0"/>
      <w:divBdr>
        <w:top w:val="none" w:sz="0" w:space="0" w:color="auto"/>
        <w:left w:val="none" w:sz="0" w:space="0" w:color="auto"/>
        <w:bottom w:val="none" w:sz="0" w:space="0" w:color="auto"/>
        <w:right w:val="none" w:sz="0" w:space="0" w:color="auto"/>
      </w:divBdr>
    </w:div>
    <w:div w:id="330648537">
      <w:bodyDiv w:val="1"/>
      <w:marLeft w:val="0"/>
      <w:marRight w:val="0"/>
      <w:marTop w:val="0"/>
      <w:marBottom w:val="0"/>
      <w:divBdr>
        <w:top w:val="none" w:sz="0" w:space="0" w:color="auto"/>
        <w:left w:val="none" w:sz="0" w:space="0" w:color="auto"/>
        <w:bottom w:val="none" w:sz="0" w:space="0" w:color="auto"/>
        <w:right w:val="none" w:sz="0" w:space="0" w:color="auto"/>
      </w:divBdr>
    </w:div>
    <w:div w:id="330762079">
      <w:bodyDiv w:val="1"/>
      <w:marLeft w:val="0"/>
      <w:marRight w:val="0"/>
      <w:marTop w:val="0"/>
      <w:marBottom w:val="0"/>
      <w:divBdr>
        <w:top w:val="none" w:sz="0" w:space="0" w:color="auto"/>
        <w:left w:val="none" w:sz="0" w:space="0" w:color="auto"/>
        <w:bottom w:val="none" w:sz="0" w:space="0" w:color="auto"/>
        <w:right w:val="none" w:sz="0" w:space="0" w:color="auto"/>
      </w:divBdr>
    </w:div>
    <w:div w:id="330765190">
      <w:bodyDiv w:val="1"/>
      <w:marLeft w:val="0"/>
      <w:marRight w:val="0"/>
      <w:marTop w:val="0"/>
      <w:marBottom w:val="0"/>
      <w:divBdr>
        <w:top w:val="none" w:sz="0" w:space="0" w:color="auto"/>
        <w:left w:val="none" w:sz="0" w:space="0" w:color="auto"/>
        <w:bottom w:val="none" w:sz="0" w:space="0" w:color="auto"/>
        <w:right w:val="none" w:sz="0" w:space="0" w:color="auto"/>
      </w:divBdr>
    </w:div>
    <w:div w:id="330765532">
      <w:bodyDiv w:val="1"/>
      <w:marLeft w:val="0"/>
      <w:marRight w:val="0"/>
      <w:marTop w:val="0"/>
      <w:marBottom w:val="0"/>
      <w:divBdr>
        <w:top w:val="none" w:sz="0" w:space="0" w:color="auto"/>
        <w:left w:val="none" w:sz="0" w:space="0" w:color="auto"/>
        <w:bottom w:val="none" w:sz="0" w:space="0" w:color="auto"/>
        <w:right w:val="none" w:sz="0" w:space="0" w:color="auto"/>
      </w:divBdr>
    </w:div>
    <w:div w:id="330837772">
      <w:bodyDiv w:val="1"/>
      <w:marLeft w:val="0"/>
      <w:marRight w:val="0"/>
      <w:marTop w:val="0"/>
      <w:marBottom w:val="0"/>
      <w:divBdr>
        <w:top w:val="none" w:sz="0" w:space="0" w:color="auto"/>
        <w:left w:val="none" w:sz="0" w:space="0" w:color="auto"/>
        <w:bottom w:val="none" w:sz="0" w:space="0" w:color="auto"/>
        <w:right w:val="none" w:sz="0" w:space="0" w:color="auto"/>
      </w:divBdr>
    </w:div>
    <w:div w:id="330840225">
      <w:bodyDiv w:val="1"/>
      <w:marLeft w:val="0"/>
      <w:marRight w:val="0"/>
      <w:marTop w:val="0"/>
      <w:marBottom w:val="0"/>
      <w:divBdr>
        <w:top w:val="none" w:sz="0" w:space="0" w:color="auto"/>
        <w:left w:val="none" w:sz="0" w:space="0" w:color="auto"/>
        <w:bottom w:val="none" w:sz="0" w:space="0" w:color="auto"/>
        <w:right w:val="none" w:sz="0" w:space="0" w:color="auto"/>
      </w:divBdr>
    </w:div>
    <w:div w:id="330840295">
      <w:bodyDiv w:val="1"/>
      <w:marLeft w:val="0"/>
      <w:marRight w:val="0"/>
      <w:marTop w:val="0"/>
      <w:marBottom w:val="0"/>
      <w:divBdr>
        <w:top w:val="none" w:sz="0" w:space="0" w:color="auto"/>
        <w:left w:val="none" w:sz="0" w:space="0" w:color="auto"/>
        <w:bottom w:val="none" w:sz="0" w:space="0" w:color="auto"/>
        <w:right w:val="none" w:sz="0" w:space="0" w:color="auto"/>
      </w:divBdr>
    </w:div>
    <w:div w:id="330841207">
      <w:bodyDiv w:val="1"/>
      <w:marLeft w:val="0"/>
      <w:marRight w:val="0"/>
      <w:marTop w:val="0"/>
      <w:marBottom w:val="0"/>
      <w:divBdr>
        <w:top w:val="none" w:sz="0" w:space="0" w:color="auto"/>
        <w:left w:val="none" w:sz="0" w:space="0" w:color="auto"/>
        <w:bottom w:val="none" w:sz="0" w:space="0" w:color="auto"/>
        <w:right w:val="none" w:sz="0" w:space="0" w:color="auto"/>
      </w:divBdr>
    </w:div>
    <w:div w:id="330909842">
      <w:bodyDiv w:val="1"/>
      <w:marLeft w:val="0"/>
      <w:marRight w:val="0"/>
      <w:marTop w:val="0"/>
      <w:marBottom w:val="0"/>
      <w:divBdr>
        <w:top w:val="none" w:sz="0" w:space="0" w:color="auto"/>
        <w:left w:val="none" w:sz="0" w:space="0" w:color="auto"/>
        <w:bottom w:val="none" w:sz="0" w:space="0" w:color="auto"/>
        <w:right w:val="none" w:sz="0" w:space="0" w:color="auto"/>
      </w:divBdr>
    </w:div>
    <w:div w:id="330911094">
      <w:bodyDiv w:val="1"/>
      <w:marLeft w:val="0"/>
      <w:marRight w:val="0"/>
      <w:marTop w:val="0"/>
      <w:marBottom w:val="0"/>
      <w:divBdr>
        <w:top w:val="none" w:sz="0" w:space="0" w:color="auto"/>
        <w:left w:val="none" w:sz="0" w:space="0" w:color="auto"/>
        <w:bottom w:val="none" w:sz="0" w:space="0" w:color="auto"/>
        <w:right w:val="none" w:sz="0" w:space="0" w:color="auto"/>
      </w:divBdr>
    </w:div>
    <w:div w:id="330913670">
      <w:bodyDiv w:val="1"/>
      <w:marLeft w:val="0"/>
      <w:marRight w:val="0"/>
      <w:marTop w:val="0"/>
      <w:marBottom w:val="0"/>
      <w:divBdr>
        <w:top w:val="none" w:sz="0" w:space="0" w:color="auto"/>
        <w:left w:val="none" w:sz="0" w:space="0" w:color="auto"/>
        <w:bottom w:val="none" w:sz="0" w:space="0" w:color="auto"/>
        <w:right w:val="none" w:sz="0" w:space="0" w:color="auto"/>
      </w:divBdr>
    </w:div>
    <w:div w:id="330958947">
      <w:bodyDiv w:val="1"/>
      <w:marLeft w:val="0"/>
      <w:marRight w:val="0"/>
      <w:marTop w:val="0"/>
      <w:marBottom w:val="0"/>
      <w:divBdr>
        <w:top w:val="none" w:sz="0" w:space="0" w:color="auto"/>
        <w:left w:val="none" w:sz="0" w:space="0" w:color="auto"/>
        <w:bottom w:val="none" w:sz="0" w:space="0" w:color="auto"/>
        <w:right w:val="none" w:sz="0" w:space="0" w:color="auto"/>
      </w:divBdr>
    </w:div>
    <w:div w:id="330959509">
      <w:bodyDiv w:val="1"/>
      <w:marLeft w:val="0"/>
      <w:marRight w:val="0"/>
      <w:marTop w:val="0"/>
      <w:marBottom w:val="0"/>
      <w:divBdr>
        <w:top w:val="none" w:sz="0" w:space="0" w:color="auto"/>
        <w:left w:val="none" w:sz="0" w:space="0" w:color="auto"/>
        <w:bottom w:val="none" w:sz="0" w:space="0" w:color="auto"/>
        <w:right w:val="none" w:sz="0" w:space="0" w:color="auto"/>
      </w:divBdr>
    </w:div>
    <w:div w:id="330985777">
      <w:bodyDiv w:val="1"/>
      <w:marLeft w:val="0"/>
      <w:marRight w:val="0"/>
      <w:marTop w:val="0"/>
      <w:marBottom w:val="0"/>
      <w:divBdr>
        <w:top w:val="none" w:sz="0" w:space="0" w:color="auto"/>
        <w:left w:val="none" w:sz="0" w:space="0" w:color="auto"/>
        <w:bottom w:val="none" w:sz="0" w:space="0" w:color="auto"/>
        <w:right w:val="none" w:sz="0" w:space="0" w:color="auto"/>
      </w:divBdr>
    </w:div>
    <w:div w:id="330986390">
      <w:bodyDiv w:val="1"/>
      <w:marLeft w:val="0"/>
      <w:marRight w:val="0"/>
      <w:marTop w:val="0"/>
      <w:marBottom w:val="0"/>
      <w:divBdr>
        <w:top w:val="none" w:sz="0" w:space="0" w:color="auto"/>
        <w:left w:val="none" w:sz="0" w:space="0" w:color="auto"/>
        <w:bottom w:val="none" w:sz="0" w:space="0" w:color="auto"/>
        <w:right w:val="none" w:sz="0" w:space="0" w:color="auto"/>
      </w:divBdr>
    </w:div>
    <w:div w:id="330988048">
      <w:bodyDiv w:val="1"/>
      <w:marLeft w:val="0"/>
      <w:marRight w:val="0"/>
      <w:marTop w:val="0"/>
      <w:marBottom w:val="0"/>
      <w:divBdr>
        <w:top w:val="none" w:sz="0" w:space="0" w:color="auto"/>
        <w:left w:val="none" w:sz="0" w:space="0" w:color="auto"/>
        <w:bottom w:val="none" w:sz="0" w:space="0" w:color="auto"/>
        <w:right w:val="none" w:sz="0" w:space="0" w:color="auto"/>
      </w:divBdr>
    </w:div>
    <w:div w:id="331031770">
      <w:bodyDiv w:val="1"/>
      <w:marLeft w:val="0"/>
      <w:marRight w:val="0"/>
      <w:marTop w:val="0"/>
      <w:marBottom w:val="0"/>
      <w:divBdr>
        <w:top w:val="none" w:sz="0" w:space="0" w:color="auto"/>
        <w:left w:val="none" w:sz="0" w:space="0" w:color="auto"/>
        <w:bottom w:val="none" w:sz="0" w:space="0" w:color="auto"/>
        <w:right w:val="none" w:sz="0" w:space="0" w:color="auto"/>
      </w:divBdr>
    </w:div>
    <w:div w:id="331031955">
      <w:bodyDiv w:val="1"/>
      <w:marLeft w:val="0"/>
      <w:marRight w:val="0"/>
      <w:marTop w:val="0"/>
      <w:marBottom w:val="0"/>
      <w:divBdr>
        <w:top w:val="none" w:sz="0" w:space="0" w:color="auto"/>
        <w:left w:val="none" w:sz="0" w:space="0" w:color="auto"/>
        <w:bottom w:val="none" w:sz="0" w:space="0" w:color="auto"/>
        <w:right w:val="none" w:sz="0" w:space="0" w:color="auto"/>
      </w:divBdr>
    </w:div>
    <w:div w:id="331033682">
      <w:bodyDiv w:val="1"/>
      <w:marLeft w:val="0"/>
      <w:marRight w:val="0"/>
      <w:marTop w:val="0"/>
      <w:marBottom w:val="0"/>
      <w:divBdr>
        <w:top w:val="none" w:sz="0" w:space="0" w:color="auto"/>
        <w:left w:val="none" w:sz="0" w:space="0" w:color="auto"/>
        <w:bottom w:val="none" w:sz="0" w:space="0" w:color="auto"/>
        <w:right w:val="none" w:sz="0" w:space="0" w:color="auto"/>
      </w:divBdr>
    </w:div>
    <w:div w:id="331035356">
      <w:bodyDiv w:val="1"/>
      <w:marLeft w:val="0"/>
      <w:marRight w:val="0"/>
      <w:marTop w:val="0"/>
      <w:marBottom w:val="0"/>
      <w:divBdr>
        <w:top w:val="none" w:sz="0" w:space="0" w:color="auto"/>
        <w:left w:val="none" w:sz="0" w:space="0" w:color="auto"/>
        <w:bottom w:val="none" w:sz="0" w:space="0" w:color="auto"/>
        <w:right w:val="none" w:sz="0" w:space="0" w:color="auto"/>
      </w:divBdr>
    </w:div>
    <w:div w:id="331103740">
      <w:bodyDiv w:val="1"/>
      <w:marLeft w:val="0"/>
      <w:marRight w:val="0"/>
      <w:marTop w:val="0"/>
      <w:marBottom w:val="0"/>
      <w:divBdr>
        <w:top w:val="none" w:sz="0" w:space="0" w:color="auto"/>
        <w:left w:val="none" w:sz="0" w:space="0" w:color="auto"/>
        <w:bottom w:val="none" w:sz="0" w:space="0" w:color="auto"/>
        <w:right w:val="none" w:sz="0" w:space="0" w:color="auto"/>
      </w:divBdr>
    </w:div>
    <w:div w:id="331104384">
      <w:bodyDiv w:val="1"/>
      <w:marLeft w:val="0"/>
      <w:marRight w:val="0"/>
      <w:marTop w:val="0"/>
      <w:marBottom w:val="0"/>
      <w:divBdr>
        <w:top w:val="none" w:sz="0" w:space="0" w:color="auto"/>
        <w:left w:val="none" w:sz="0" w:space="0" w:color="auto"/>
        <w:bottom w:val="none" w:sz="0" w:space="0" w:color="auto"/>
        <w:right w:val="none" w:sz="0" w:space="0" w:color="auto"/>
      </w:divBdr>
    </w:div>
    <w:div w:id="331104494">
      <w:bodyDiv w:val="1"/>
      <w:marLeft w:val="0"/>
      <w:marRight w:val="0"/>
      <w:marTop w:val="0"/>
      <w:marBottom w:val="0"/>
      <w:divBdr>
        <w:top w:val="none" w:sz="0" w:space="0" w:color="auto"/>
        <w:left w:val="none" w:sz="0" w:space="0" w:color="auto"/>
        <w:bottom w:val="none" w:sz="0" w:space="0" w:color="auto"/>
        <w:right w:val="none" w:sz="0" w:space="0" w:color="auto"/>
      </w:divBdr>
    </w:div>
    <w:div w:id="331108452">
      <w:bodyDiv w:val="1"/>
      <w:marLeft w:val="0"/>
      <w:marRight w:val="0"/>
      <w:marTop w:val="0"/>
      <w:marBottom w:val="0"/>
      <w:divBdr>
        <w:top w:val="none" w:sz="0" w:space="0" w:color="auto"/>
        <w:left w:val="none" w:sz="0" w:space="0" w:color="auto"/>
        <w:bottom w:val="none" w:sz="0" w:space="0" w:color="auto"/>
        <w:right w:val="none" w:sz="0" w:space="0" w:color="auto"/>
      </w:divBdr>
    </w:div>
    <w:div w:id="331108998">
      <w:bodyDiv w:val="1"/>
      <w:marLeft w:val="0"/>
      <w:marRight w:val="0"/>
      <w:marTop w:val="0"/>
      <w:marBottom w:val="0"/>
      <w:divBdr>
        <w:top w:val="none" w:sz="0" w:space="0" w:color="auto"/>
        <w:left w:val="none" w:sz="0" w:space="0" w:color="auto"/>
        <w:bottom w:val="none" w:sz="0" w:space="0" w:color="auto"/>
        <w:right w:val="none" w:sz="0" w:space="0" w:color="auto"/>
      </w:divBdr>
    </w:div>
    <w:div w:id="331110926">
      <w:bodyDiv w:val="1"/>
      <w:marLeft w:val="0"/>
      <w:marRight w:val="0"/>
      <w:marTop w:val="0"/>
      <w:marBottom w:val="0"/>
      <w:divBdr>
        <w:top w:val="none" w:sz="0" w:space="0" w:color="auto"/>
        <w:left w:val="none" w:sz="0" w:space="0" w:color="auto"/>
        <w:bottom w:val="none" w:sz="0" w:space="0" w:color="auto"/>
        <w:right w:val="none" w:sz="0" w:space="0" w:color="auto"/>
      </w:divBdr>
    </w:div>
    <w:div w:id="331182786">
      <w:bodyDiv w:val="1"/>
      <w:marLeft w:val="0"/>
      <w:marRight w:val="0"/>
      <w:marTop w:val="0"/>
      <w:marBottom w:val="0"/>
      <w:divBdr>
        <w:top w:val="none" w:sz="0" w:space="0" w:color="auto"/>
        <w:left w:val="none" w:sz="0" w:space="0" w:color="auto"/>
        <w:bottom w:val="none" w:sz="0" w:space="0" w:color="auto"/>
        <w:right w:val="none" w:sz="0" w:space="0" w:color="auto"/>
      </w:divBdr>
    </w:div>
    <w:div w:id="331225538">
      <w:bodyDiv w:val="1"/>
      <w:marLeft w:val="0"/>
      <w:marRight w:val="0"/>
      <w:marTop w:val="0"/>
      <w:marBottom w:val="0"/>
      <w:divBdr>
        <w:top w:val="none" w:sz="0" w:space="0" w:color="auto"/>
        <w:left w:val="none" w:sz="0" w:space="0" w:color="auto"/>
        <w:bottom w:val="none" w:sz="0" w:space="0" w:color="auto"/>
        <w:right w:val="none" w:sz="0" w:space="0" w:color="auto"/>
      </w:divBdr>
    </w:div>
    <w:div w:id="331226681">
      <w:bodyDiv w:val="1"/>
      <w:marLeft w:val="0"/>
      <w:marRight w:val="0"/>
      <w:marTop w:val="0"/>
      <w:marBottom w:val="0"/>
      <w:divBdr>
        <w:top w:val="none" w:sz="0" w:space="0" w:color="auto"/>
        <w:left w:val="none" w:sz="0" w:space="0" w:color="auto"/>
        <w:bottom w:val="none" w:sz="0" w:space="0" w:color="auto"/>
        <w:right w:val="none" w:sz="0" w:space="0" w:color="auto"/>
      </w:divBdr>
    </w:div>
    <w:div w:id="331295271">
      <w:bodyDiv w:val="1"/>
      <w:marLeft w:val="0"/>
      <w:marRight w:val="0"/>
      <w:marTop w:val="0"/>
      <w:marBottom w:val="0"/>
      <w:divBdr>
        <w:top w:val="none" w:sz="0" w:space="0" w:color="auto"/>
        <w:left w:val="none" w:sz="0" w:space="0" w:color="auto"/>
        <w:bottom w:val="none" w:sz="0" w:space="0" w:color="auto"/>
        <w:right w:val="none" w:sz="0" w:space="0" w:color="auto"/>
      </w:divBdr>
    </w:div>
    <w:div w:id="331299997">
      <w:bodyDiv w:val="1"/>
      <w:marLeft w:val="0"/>
      <w:marRight w:val="0"/>
      <w:marTop w:val="0"/>
      <w:marBottom w:val="0"/>
      <w:divBdr>
        <w:top w:val="none" w:sz="0" w:space="0" w:color="auto"/>
        <w:left w:val="none" w:sz="0" w:space="0" w:color="auto"/>
        <w:bottom w:val="none" w:sz="0" w:space="0" w:color="auto"/>
        <w:right w:val="none" w:sz="0" w:space="0" w:color="auto"/>
      </w:divBdr>
    </w:div>
    <w:div w:id="331300832">
      <w:bodyDiv w:val="1"/>
      <w:marLeft w:val="0"/>
      <w:marRight w:val="0"/>
      <w:marTop w:val="0"/>
      <w:marBottom w:val="0"/>
      <w:divBdr>
        <w:top w:val="none" w:sz="0" w:space="0" w:color="auto"/>
        <w:left w:val="none" w:sz="0" w:space="0" w:color="auto"/>
        <w:bottom w:val="none" w:sz="0" w:space="0" w:color="auto"/>
        <w:right w:val="none" w:sz="0" w:space="0" w:color="auto"/>
      </w:divBdr>
    </w:div>
    <w:div w:id="331301759">
      <w:bodyDiv w:val="1"/>
      <w:marLeft w:val="0"/>
      <w:marRight w:val="0"/>
      <w:marTop w:val="0"/>
      <w:marBottom w:val="0"/>
      <w:divBdr>
        <w:top w:val="none" w:sz="0" w:space="0" w:color="auto"/>
        <w:left w:val="none" w:sz="0" w:space="0" w:color="auto"/>
        <w:bottom w:val="none" w:sz="0" w:space="0" w:color="auto"/>
        <w:right w:val="none" w:sz="0" w:space="0" w:color="auto"/>
      </w:divBdr>
    </w:div>
    <w:div w:id="331303298">
      <w:bodyDiv w:val="1"/>
      <w:marLeft w:val="0"/>
      <w:marRight w:val="0"/>
      <w:marTop w:val="0"/>
      <w:marBottom w:val="0"/>
      <w:divBdr>
        <w:top w:val="none" w:sz="0" w:space="0" w:color="auto"/>
        <w:left w:val="none" w:sz="0" w:space="0" w:color="auto"/>
        <w:bottom w:val="none" w:sz="0" w:space="0" w:color="auto"/>
        <w:right w:val="none" w:sz="0" w:space="0" w:color="auto"/>
      </w:divBdr>
    </w:div>
    <w:div w:id="331374364">
      <w:bodyDiv w:val="1"/>
      <w:marLeft w:val="0"/>
      <w:marRight w:val="0"/>
      <w:marTop w:val="0"/>
      <w:marBottom w:val="0"/>
      <w:divBdr>
        <w:top w:val="none" w:sz="0" w:space="0" w:color="auto"/>
        <w:left w:val="none" w:sz="0" w:space="0" w:color="auto"/>
        <w:bottom w:val="none" w:sz="0" w:space="0" w:color="auto"/>
        <w:right w:val="none" w:sz="0" w:space="0" w:color="auto"/>
      </w:divBdr>
    </w:div>
    <w:div w:id="331379191">
      <w:bodyDiv w:val="1"/>
      <w:marLeft w:val="0"/>
      <w:marRight w:val="0"/>
      <w:marTop w:val="0"/>
      <w:marBottom w:val="0"/>
      <w:divBdr>
        <w:top w:val="none" w:sz="0" w:space="0" w:color="auto"/>
        <w:left w:val="none" w:sz="0" w:space="0" w:color="auto"/>
        <w:bottom w:val="none" w:sz="0" w:space="0" w:color="auto"/>
        <w:right w:val="none" w:sz="0" w:space="0" w:color="auto"/>
      </w:divBdr>
    </w:div>
    <w:div w:id="331416136">
      <w:bodyDiv w:val="1"/>
      <w:marLeft w:val="0"/>
      <w:marRight w:val="0"/>
      <w:marTop w:val="0"/>
      <w:marBottom w:val="0"/>
      <w:divBdr>
        <w:top w:val="none" w:sz="0" w:space="0" w:color="auto"/>
        <w:left w:val="none" w:sz="0" w:space="0" w:color="auto"/>
        <w:bottom w:val="none" w:sz="0" w:space="0" w:color="auto"/>
        <w:right w:val="none" w:sz="0" w:space="0" w:color="auto"/>
      </w:divBdr>
    </w:div>
    <w:div w:id="331419952">
      <w:bodyDiv w:val="1"/>
      <w:marLeft w:val="0"/>
      <w:marRight w:val="0"/>
      <w:marTop w:val="0"/>
      <w:marBottom w:val="0"/>
      <w:divBdr>
        <w:top w:val="none" w:sz="0" w:space="0" w:color="auto"/>
        <w:left w:val="none" w:sz="0" w:space="0" w:color="auto"/>
        <w:bottom w:val="none" w:sz="0" w:space="0" w:color="auto"/>
        <w:right w:val="none" w:sz="0" w:space="0" w:color="auto"/>
      </w:divBdr>
    </w:div>
    <w:div w:id="331446675">
      <w:bodyDiv w:val="1"/>
      <w:marLeft w:val="0"/>
      <w:marRight w:val="0"/>
      <w:marTop w:val="0"/>
      <w:marBottom w:val="0"/>
      <w:divBdr>
        <w:top w:val="none" w:sz="0" w:space="0" w:color="auto"/>
        <w:left w:val="none" w:sz="0" w:space="0" w:color="auto"/>
        <w:bottom w:val="none" w:sz="0" w:space="0" w:color="auto"/>
        <w:right w:val="none" w:sz="0" w:space="0" w:color="auto"/>
      </w:divBdr>
    </w:div>
    <w:div w:id="331447065">
      <w:bodyDiv w:val="1"/>
      <w:marLeft w:val="0"/>
      <w:marRight w:val="0"/>
      <w:marTop w:val="0"/>
      <w:marBottom w:val="0"/>
      <w:divBdr>
        <w:top w:val="none" w:sz="0" w:space="0" w:color="auto"/>
        <w:left w:val="none" w:sz="0" w:space="0" w:color="auto"/>
        <w:bottom w:val="none" w:sz="0" w:space="0" w:color="auto"/>
        <w:right w:val="none" w:sz="0" w:space="0" w:color="auto"/>
      </w:divBdr>
    </w:div>
    <w:div w:id="331447322">
      <w:bodyDiv w:val="1"/>
      <w:marLeft w:val="0"/>
      <w:marRight w:val="0"/>
      <w:marTop w:val="0"/>
      <w:marBottom w:val="0"/>
      <w:divBdr>
        <w:top w:val="none" w:sz="0" w:space="0" w:color="auto"/>
        <w:left w:val="none" w:sz="0" w:space="0" w:color="auto"/>
        <w:bottom w:val="none" w:sz="0" w:space="0" w:color="auto"/>
        <w:right w:val="none" w:sz="0" w:space="0" w:color="auto"/>
      </w:divBdr>
    </w:div>
    <w:div w:id="331447323">
      <w:bodyDiv w:val="1"/>
      <w:marLeft w:val="0"/>
      <w:marRight w:val="0"/>
      <w:marTop w:val="0"/>
      <w:marBottom w:val="0"/>
      <w:divBdr>
        <w:top w:val="none" w:sz="0" w:space="0" w:color="auto"/>
        <w:left w:val="none" w:sz="0" w:space="0" w:color="auto"/>
        <w:bottom w:val="none" w:sz="0" w:space="0" w:color="auto"/>
        <w:right w:val="none" w:sz="0" w:space="0" w:color="auto"/>
      </w:divBdr>
    </w:div>
    <w:div w:id="331447386">
      <w:bodyDiv w:val="1"/>
      <w:marLeft w:val="0"/>
      <w:marRight w:val="0"/>
      <w:marTop w:val="0"/>
      <w:marBottom w:val="0"/>
      <w:divBdr>
        <w:top w:val="none" w:sz="0" w:space="0" w:color="auto"/>
        <w:left w:val="none" w:sz="0" w:space="0" w:color="auto"/>
        <w:bottom w:val="none" w:sz="0" w:space="0" w:color="auto"/>
        <w:right w:val="none" w:sz="0" w:space="0" w:color="auto"/>
      </w:divBdr>
    </w:div>
    <w:div w:id="331488087">
      <w:bodyDiv w:val="1"/>
      <w:marLeft w:val="0"/>
      <w:marRight w:val="0"/>
      <w:marTop w:val="0"/>
      <w:marBottom w:val="0"/>
      <w:divBdr>
        <w:top w:val="none" w:sz="0" w:space="0" w:color="auto"/>
        <w:left w:val="none" w:sz="0" w:space="0" w:color="auto"/>
        <w:bottom w:val="none" w:sz="0" w:space="0" w:color="auto"/>
        <w:right w:val="none" w:sz="0" w:space="0" w:color="auto"/>
      </w:divBdr>
    </w:div>
    <w:div w:id="331488231">
      <w:bodyDiv w:val="1"/>
      <w:marLeft w:val="0"/>
      <w:marRight w:val="0"/>
      <w:marTop w:val="0"/>
      <w:marBottom w:val="0"/>
      <w:divBdr>
        <w:top w:val="none" w:sz="0" w:space="0" w:color="auto"/>
        <w:left w:val="none" w:sz="0" w:space="0" w:color="auto"/>
        <w:bottom w:val="none" w:sz="0" w:space="0" w:color="auto"/>
        <w:right w:val="none" w:sz="0" w:space="0" w:color="auto"/>
      </w:divBdr>
    </w:div>
    <w:div w:id="331489517">
      <w:bodyDiv w:val="1"/>
      <w:marLeft w:val="0"/>
      <w:marRight w:val="0"/>
      <w:marTop w:val="0"/>
      <w:marBottom w:val="0"/>
      <w:divBdr>
        <w:top w:val="none" w:sz="0" w:space="0" w:color="auto"/>
        <w:left w:val="none" w:sz="0" w:space="0" w:color="auto"/>
        <w:bottom w:val="none" w:sz="0" w:space="0" w:color="auto"/>
        <w:right w:val="none" w:sz="0" w:space="0" w:color="auto"/>
      </w:divBdr>
    </w:div>
    <w:div w:id="331493088">
      <w:bodyDiv w:val="1"/>
      <w:marLeft w:val="0"/>
      <w:marRight w:val="0"/>
      <w:marTop w:val="0"/>
      <w:marBottom w:val="0"/>
      <w:divBdr>
        <w:top w:val="none" w:sz="0" w:space="0" w:color="auto"/>
        <w:left w:val="none" w:sz="0" w:space="0" w:color="auto"/>
        <w:bottom w:val="none" w:sz="0" w:space="0" w:color="auto"/>
        <w:right w:val="none" w:sz="0" w:space="0" w:color="auto"/>
      </w:divBdr>
    </w:div>
    <w:div w:id="331494266">
      <w:bodyDiv w:val="1"/>
      <w:marLeft w:val="0"/>
      <w:marRight w:val="0"/>
      <w:marTop w:val="0"/>
      <w:marBottom w:val="0"/>
      <w:divBdr>
        <w:top w:val="none" w:sz="0" w:space="0" w:color="auto"/>
        <w:left w:val="none" w:sz="0" w:space="0" w:color="auto"/>
        <w:bottom w:val="none" w:sz="0" w:space="0" w:color="auto"/>
        <w:right w:val="none" w:sz="0" w:space="0" w:color="auto"/>
      </w:divBdr>
    </w:div>
    <w:div w:id="331497033">
      <w:bodyDiv w:val="1"/>
      <w:marLeft w:val="0"/>
      <w:marRight w:val="0"/>
      <w:marTop w:val="0"/>
      <w:marBottom w:val="0"/>
      <w:divBdr>
        <w:top w:val="none" w:sz="0" w:space="0" w:color="auto"/>
        <w:left w:val="none" w:sz="0" w:space="0" w:color="auto"/>
        <w:bottom w:val="none" w:sz="0" w:space="0" w:color="auto"/>
        <w:right w:val="none" w:sz="0" w:space="0" w:color="auto"/>
      </w:divBdr>
    </w:div>
    <w:div w:id="331563462">
      <w:bodyDiv w:val="1"/>
      <w:marLeft w:val="0"/>
      <w:marRight w:val="0"/>
      <w:marTop w:val="0"/>
      <w:marBottom w:val="0"/>
      <w:divBdr>
        <w:top w:val="none" w:sz="0" w:space="0" w:color="auto"/>
        <w:left w:val="none" w:sz="0" w:space="0" w:color="auto"/>
        <w:bottom w:val="none" w:sz="0" w:space="0" w:color="auto"/>
        <w:right w:val="none" w:sz="0" w:space="0" w:color="auto"/>
      </w:divBdr>
    </w:div>
    <w:div w:id="331563931">
      <w:bodyDiv w:val="1"/>
      <w:marLeft w:val="0"/>
      <w:marRight w:val="0"/>
      <w:marTop w:val="0"/>
      <w:marBottom w:val="0"/>
      <w:divBdr>
        <w:top w:val="none" w:sz="0" w:space="0" w:color="auto"/>
        <w:left w:val="none" w:sz="0" w:space="0" w:color="auto"/>
        <w:bottom w:val="none" w:sz="0" w:space="0" w:color="auto"/>
        <w:right w:val="none" w:sz="0" w:space="0" w:color="auto"/>
      </w:divBdr>
    </w:div>
    <w:div w:id="331564911">
      <w:bodyDiv w:val="1"/>
      <w:marLeft w:val="0"/>
      <w:marRight w:val="0"/>
      <w:marTop w:val="0"/>
      <w:marBottom w:val="0"/>
      <w:divBdr>
        <w:top w:val="none" w:sz="0" w:space="0" w:color="auto"/>
        <w:left w:val="none" w:sz="0" w:space="0" w:color="auto"/>
        <w:bottom w:val="none" w:sz="0" w:space="0" w:color="auto"/>
        <w:right w:val="none" w:sz="0" w:space="0" w:color="auto"/>
      </w:divBdr>
    </w:div>
    <w:div w:id="331565996">
      <w:bodyDiv w:val="1"/>
      <w:marLeft w:val="0"/>
      <w:marRight w:val="0"/>
      <w:marTop w:val="0"/>
      <w:marBottom w:val="0"/>
      <w:divBdr>
        <w:top w:val="none" w:sz="0" w:space="0" w:color="auto"/>
        <w:left w:val="none" w:sz="0" w:space="0" w:color="auto"/>
        <w:bottom w:val="none" w:sz="0" w:space="0" w:color="auto"/>
        <w:right w:val="none" w:sz="0" w:space="0" w:color="auto"/>
      </w:divBdr>
    </w:div>
    <w:div w:id="331567701">
      <w:bodyDiv w:val="1"/>
      <w:marLeft w:val="0"/>
      <w:marRight w:val="0"/>
      <w:marTop w:val="0"/>
      <w:marBottom w:val="0"/>
      <w:divBdr>
        <w:top w:val="none" w:sz="0" w:space="0" w:color="auto"/>
        <w:left w:val="none" w:sz="0" w:space="0" w:color="auto"/>
        <w:bottom w:val="none" w:sz="0" w:space="0" w:color="auto"/>
        <w:right w:val="none" w:sz="0" w:space="0" w:color="auto"/>
      </w:divBdr>
    </w:div>
    <w:div w:id="331568269">
      <w:bodyDiv w:val="1"/>
      <w:marLeft w:val="0"/>
      <w:marRight w:val="0"/>
      <w:marTop w:val="0"/>
      <w:marBottom w:val="0"/>
      <w:divBdr>
        <w:top w:val="none" w:sz="0" w:space="0" w:color="auto"/>
        <w:left w:val="none" w:sz="0" w:space="0" w:color="auto"/>
        <w:bottom w:val="none" w:sz="0" w:space="0" w:color="auto"/>
        <w:right w:val="none" w:sz="0" w:space="0" w:color="auto"/>
      </w:divBdr>
    </w:div>
    <w:div w:id="331568425">
      <w:bodyDiv w:val="1"/>
      <w:marLeft w:val="0"/>
      <w:marRight w:val="0"/>
      <w:marTop w:val="0"/>
      <w:marBottom w:val="0"/>
      <w:divBdr>
        <w:top w:val="none" w:sz="0" w:space="0" w:color="auto"/>
        <w:left w:val="none" w:sz="0" w:space="0" w:color="auto"/>
        <w:bottom w:val="none" w:sz="0" w:space="0" w:color="auto"/>
        <w:right w:val="none" w:sz="0" w:space="0" w:color="auto"/>
      </w:divBdr>
    </w:div>
    <w:div w:id="331570584">
      <w:bodyDiv w:val="1"/>
      <w:marLeft w:val="0"/>
      <w:marRight w:val="0"/>
      <w:marTop w:val="0"/>
      <w:marBottom w:val="0"/>
      <w:divBdr>
        <w:top w:val="none" w:sz="0" w:space="0" w:color="auto"/>
        <w:left w:val="none" w:sz="0" w:space="0" w:color="auto"/>
        <w:bottom w:val="none" w:sz="0" w:space="0" w:color="auto"/>
        <w:right w:val="none" w:sz="0" w:space="0" w:color="auto"/>
      </w:divBdr>
    </w:div>
    <w:div w:id="331570600">
      <w:bodyDiv w:val="1"/>
      <w:marLeft w:val="0"/>
      <w:marRight w:val="0"/>
      <w:marTop w:val="0"/>
      <w:marBottom w:val="0"/>
      <w:divBdr>
        <w:top w:val="none" w:sz="0" w:space="0" w:color="auto"/>
        <w:left w:val="none" w:sz="0" w:space="0" w:color="auto"/>
        <w:bottom w:val="none" w:sz="0" w:space="0" w:color="auto"/>
        <w:right w:val="none" w:sz="0" w:space="0" w:color="auto"/>
      </w:divBdr>
    </w:div>
    <w:div w:id="331681598">
      <w:bodyDiv w:val="1"/>
      <w:marLeft w:val="0"/>
      <w:marRight w:val="0"/>
      <w:marTop w:val="0"/>
      <w:marBottom w:val="0"/>
      <w:divBdr>
        <w:top w:val="none" w:sz="0" w:space="0" w:color="auto"/>
        <w:left w:val="none" w:sz="0" w:space="0" w:color="auto"/>
        <w:bottom w:val="none" w:sz="0" w:space="0" w:color="auto"/>
        <w:right w:val="none" w:sz="0" w:space="0" w:color="auto"/>
      </w:divBdr>
    </w:div>
    <w:div w:id="331682089">
      <w:bodyDiv w:val="1"/>
      <w:marLeft w:val="0"/>
      <w:marRight w:val="0"/>
      <w:marTop w:val="0"/>
      <w:marBottom w:val="0"/>
      <w:divBdr>
        <w:top w:val="none" w:sz="0" w:space="0" w:color="auto"/>
        <w:left w:val="none" w:sz="0" w:space="0" w:color="auto"/>
        <w:bottom w:val="none" w:sz="0" w:space="0" w:color="auto"/>
        <w:right w:val="none" w:sz="0" w:space="0" w:color="auto"/>
      </w:divBdr>
    </w:div>
    <w:div w:id="331682323">
      <w:bodyDiv w:val="1"/>
      <w:marLeft w:val="0"/>
      <w:marRight w:val="0"/>
      <w:marTop w:val="0"/>
      <w:marBottom w:val="0"/>
      <w:divBdr>
        <w:top w:val="none" w:sz="0" w:space="0" w:color="auto"/>
        <w:left w:val="none" w:sz="0" w:space="0" w:color="auto"/>
        <w:bottom w:val="none" w:sz="0" w:space="0" w:color="auto"/>
        <w:right w:val="none" w:sz="0" w:space="0" w:color="auto"/>
      </w:divBdr>
    </w:div>
    <w:div w:id="331682862">
      <w:bodyDiv w:val="1"/>
      <w:marLeft w:val="0"/>
      <w:marRight w:val="0"/>
      <w:marTop w:val="0"/>
      <w:marBottom w:val="0"/>
      <w:divBdr>
        <w:top w:val="none" w:sz="0" w:space="0" w:color="auto"/>
        <w:left w:val="none" w:sz="0" w:space="0" w:color="auto"/>
        <w:bottom w:val="none" w:sz="0" w:space="0" w:color="auto"/>
        <w:right w:val="none" w:sz="0" w:space="0" w:color="auto"/>
      </w:divBdr>
    </w:div>
    <w:div w:id="331757691">
      <w:bodyDiv w:val="1"/>
      <w:marLeft w:val="0"/>
      <w:marRight w:val="0"/>
      <w:marTop w:val="0"/>
      <w:marBottom w:val="0"/>
      <w:divBdr>
        <w:top w:val="none" w:sz="0" w:space="0" w:color="auto"/>
        <w:left w:val="none" w:sz="0" w:space="0" w:color="auto"/>
        <w:bottom w:val="none" w:sz="0" w:space="0" w:color="auto"/>
        <w:right w:val="none" w:sz="0" w:space="0" w:color="auto"/>
      </w:divBdr>
    </w:div>
    <w:div w:id="331758442">
      <w:bodyDiv w:val="1"/>
      <w:marLeft w:val="0"/>
      <w:marRight w:val="0"/>
      <w:marTop w:val="0"/>
      <w:marBottom w:val="0"/>
      <w:divBdr>
        <w:top w:val="none" w:sz="0" w:space="0" w:color="auto"/>
        <w:left w:val="none" w:sz="0" w:space="0" w:color="auto"/>
        <w:bottom w:val="none" w:sz="0" w:space="0" w:color="auto"/>
        <w:right w:val="none" w:sz="0" w:space="0" w:color="auto"/>
      </w:divBdr>
    </w:div>
    <w:div w:id="331758825">
      <w:bodyDiv w:val="1"/>
      <w:marLeft w:val="0"/>
      <w:marRight w:val="0"/>
      <w:marTop w:val="0"/>
      <w:marBottom w:val="0"/>
      <w:divBdr>
        <w:top w:val="none" w:sz="0" w:space="0" w:color="auto"/>
        <w:left w:val="none" w:sz="0" w:space="0" w:color="auto"/>
        <w:bottom w:val="none" w:sz="0" w:space="0" w:color="auto"/>
        <w:right w:val="none" w:sz="0" w:space="0" w:color="auto"/>
      </w:divBdr>
    </w:div>
    <w:div w:id="331765459">
      <w:bodyDiv w:val="1"/>
      <w:marLeft w:val="0"/>
      <w:marRight w:val="0"/>
      <w:marTop w:val="0"/>
      <w:marBottom w:val="0"/>
      <w:divBdr>
        <w:top w:val="none" w:sz="0" w:space="0" w:color="auto"/>
        <w:left w:val="none" w:sz="0" w:space="0" w:color="auto"/>
        <w:bottom w:val="none" w:sz="0" w:space="0" w:color="auto"/>
        <w:right w:val="none" w:sz="0" w:space="0" w:color="auto"/>
      </w:divBdr>
    </w:div>
    <w:div w:id="331832709">
      <w:bodyDiv w:val="1"/>
      <w:marLeft w:val="0"/>
      <w:marRight w:val="0"/>
      <w:marTop w:val="0"/>
      <w:marBottom w:val="0"/>
      <w:divBdr>
        <w:top w:val="none" w:sz="0" w:space="0" w:color="auto"/>
        <w:left w:val="none" w:sz="0" w:space="0" w:color="auto"/>
        <w:bottom w:val="none" w:sz="0" w:space="0" w:color="auto"/>
        <w:right w:val="none" w:sz="0" w:space="0" w:color="auto"/>
      </w:divBdr>
    </w:div>
    <w:div w:id="331839582">
      <w:bodyDiv w:val="1"/>
      <w:marLeft w:val="0"/>
      <w:marRight w:val="0"/>
      <w:marTop w:val="0"/>
      <w:marBottom w:val="0"/>
      <w:divBdr>
        <w:top w:val="none" w:sz="0" w:space="0" w:color="auto"/>
        <w:left w:val="none" w:sz="0" w:space="0" w:color="auto"/>
        <w:bottom w:val="none" w:sz="0" w:space="0" w:color="auto"/>
        <w:right w:val="none" w:sz="0" w:space="0" w:color="auto"/>
      </w:divBdr>
    </w:div>
    <w:div w:id="331840997">
      <w:bodyDiv w:val="1"/>
      <w:marLeft w:val="0"/>
      <w:marRight w:val="0"/>
      <w:marTop w:val="0"/>
      <w:marBottom w:val="0"/>
      <w:divBdr>
        <w:top w:val="none" w:sz="0" w:space="0" w:color="auto"/>
        <w:left w:val="none" w:sz="0" w:space="0" w:color="auto"/>
        <w:bottom w:val="none" w:sz="0" w:space="0" w:color="auto"/>
        <w:right w:val="none" w:sz="0" w:space="0" w:color="auto"/>
      </w:divBdr>
    </w:div>
    <w:div w:id="331841407">
      <w:bodyDiv w:val="1"/>
      <w:marLeft w:val="0"/>
      <w:marRight w:val="0"/>
      <w:marTop w:val="0"/>
      <w:marBottom w:val="0"/>
      <w:divBdr>
        <w:top w:val="none" w:sz="0" w:space="0" w:color="auto"/>
        <w:left w:val="none" w:sz="0" w:space="0" w:color="auto"/>
        <w:bottom w:val="none" w:sz="0" w:space="0" w:color="auto"/>
        <w:right w:val="none" w:sz="0" w:space="0" w:color="auto"/>
      </w:divBdr>
    </w:div>
    <w:div w:id="331874677">
      <w:bodyDiv w:val="1"/>
      <w:marLeft w:val="0"/>
      <w:marRight w:val="0"/>
      <w:marTop w:val="0"/>
      <w:marBottom w:val="0"/>
      <w:divBdr>
        <w:top w:val="none" w:sz="0" w:space="0" w:color="auto"/>
        <w:left w:val="none" w:sz="0" w:space="0" w:color="auto"/>
        <w:bottom w:val="none" w:sz="0" w:space="0" w:color="auto"/>
        <w:right w:val="none" w:sz="0" w:space="0" w:color="auto"/>
      </w:divBdr>
    </w:div>
    <w:div w:id="331878928">
      <w:bodyDiv w:val="1"/>
      <w:marLeft w:val="0"/>
      <w:marRight w:val="0"/>
      <w:marTop w:val="0"/>
      <w:marBottom w:val="0"/>
      <w:divBdr>
        <w:top w:val="none" w:sz="0" w:space="0" w:color="auto"/>
        <w:left w:val="none" w:sz="0" w:space="0" w:color="auto"/>
        <w:bottom w:val="none" w:sz="0" w:space="0" w:color="auto"/>
        <w:right w:val="none" w:sz="0" w:space="0" w:color="auto"/>
      </w:divBdr>
    </w:div>
    <w:div w:id="331879068">
      <w:bodyDiv w:val="1"/>
      <w:marLeft w:val="0"/>
      <w:marRight w:val="0"/>
      <w:marTop w:val="0"/>
      <w:marBottom w:val="0"/>
      <w:divBdr>
        <w:top w:val="none" w:sz="0" w:space="0" w:color="auto"/>
        <w:left w:val="none" w:sz="0" w:space="0" w:color="auto"/>
        <w:bottom w:val="none" w:sz="0" w:space="0" w:color="auto"/>
        <w:right w:val="none" w:sz="0" w:space="0" w:color="auto"/>
      </w:divBdr>
    </w:div>
    <w:div w:id="331883182">
      <w:bodyDiv w:val="1"/>
      <w:marLeft w:val="0"/>
      <w:marRight w:val="0"/>
      <w:marTop w:val="0"/>
      <w:marBottom w:val="0"/>
      <w:divBdr>
        <w:top w:val="none" w:sz="0" w:space="0" w:color="auto"/>
        <w:left w:val="none" w:sz="0" w:space="0" w:color="auto"/>
        <w:bottom w:val="none" w:sz="0" w:space="0" w:color="auto"/>
        <w:right w:val="none" w:sz="0" w:space="0" w:color="auto"/>
      </w:divBdr>
    </w:div>
    <w:div w:id="331956314">
      <w:bodyDiv w:val="1"/>
      <w:marLeft w:val="0"/>
      <w:marRight w:val="0"/>
      <w:marTop w:val="0"/>
      <w:marBottom w:val="0"/>
      <w:divBdr>
        <w:top w:val="none" w:sz="0" w:space="0" w:color="auto"/>
        <w:left w:val="none" w:sz="0" w:space="0" w:color="auto"/>
        <w:bottom w:val="none" w:sz="0" w:space="0" w:color="auto"/>
        <w:right w:val="none" w:sz="0" w:space="0" w:color="auto"/>
      </w:divBdr>
    </w:div>
    <w:div w:id="332025887">
      <w:bodyDiv w:val="1"/>
      <w:marLeft w:val="0"/>
      <w:marRight w:val="0"/>
      <w:marTop w:val="0"/>
      <w:marBottom w:val="0"/>
      <w:divBdr>
        <w:top w:val="none" w:sz="0" w:space="0" w:color="auto"/>
        <w:left w:val="none" w:sz="0" w:space="0" w:color="auto"/>
        <w:bottom w:val="none" w:sz="0" w:space="0" w:color="auto"/>
        <w:right w:val="none" w:sz="0" w:space="0" w:color="auto"/>
      </w:divBdr>
    </w:div>
    <w:div w:id="332027200">
      <w:bodyDiv w:val="1"/>
      <w:marLeft w:val="0"/>
      <w:marRight w:val="0"/>
      <w:marTop w:val="0"/>
      <w:marBottom w:val="0"/>
      <w:divBdr>
        <w:top w:val="none" w:sz="0" w:space="0" w:color="auto"/>
        <w:left w:val="none" w:sz="0" w:space="0" w:color="auto"/>
        <w:bottom w:val="none" w:sz="0" w:space="0" w:color="auto"/>
        <w:right w:val="none" w:sz="0" w:space="0" w:color="auto"/>
      </w:divBdr>
    </w:div>
    <w:div w:id="332030180">
      <w:bodyDiv w:val="1"/>
      <w:marLeft w:val="0"/>
      <w:marRight w:val="0"/>
      <w:marTop w:val="0"/>
      <w:marBottom w:val="0"/>
      <w:divBdr>
        <w:top w:val="none" w:sz="0" w:space="0" w:color="auto"/>
        <w:left w:val="none" w:sz="0" w:space="0" w:color="auto"/>
        <w:bottom w:val="none" w:sz="0" w:space="0" w:color="auto"/>
        <w:right w:val="none" w:sz="0" w:space="0" w:color="auto"/>
      </w:divBdr>
    </w:div>
    <w:div w:id="332031955">
      <w:bodyDiv w:val="1"/>
      <w:marLeft w:val="0"/>
      <w:marRight w:val="0"/>
      <w:marTop w:val="0"/>
      <w:marBottom w:val="0"/>
      <w:divBdr>
        <w:top w:val="none" w:sz="0" w:space="0" w:color="auto"/>
        <w:left w:val="none" w:sz="0" w:space="0" w:color="auto"/>
        <w:bottom w:val="none" w:sz="0" w:space="0" w:color="auto"/>
        <w:right w:val="none" w:sz="0" w:space="0" w:color="auto"/>
      </w:divBdr>
    </w:div>
    <w:div w:id="332034872">
      <w:bodyDiv w:val="1"/>
      <w:marLeft w:val="0"/>
      <w:marRight w:val="0"/>
      <w:marTop w:val="0"/>
      <w:marBottom w:val="0"/>
      <w:divBdr>
        <w:top w:val="none" w:sz="0" w:space="0" w:color="auto"/>
        <w:left w:val="none" w:sz="0" w:space="0" w:color="auto"/>
        <w:bottom w:val="none" w:sz="0" w:space="0" w:color="auto"/>
        <w:right w:val="none" w:sz="0" w:space="0" w:color="auto"/>
      </w:divBdr>
    </w:div>
    <w:div w:id="332072460">
      <w:bodyDiv w:val="1"/>
      <w:marLeft w:val="0"/>
      <w:marRight w:val="0"/>
      <w:marTop w:val="0"/>
      <w:marBottom w:val="0"/>
      <w:divBdr>
        <w:top w:val="none" w:sz="0" w:space="0" w:color="auto"/>
        <w:left w:val="none" w:sz="0" w:space="0" w:color="auto"/>
        <w:bottom w:val="none" w:sz="0" w:space="0" w:color="auto"/>
        <w:right w:val="none" w:sz="0" w:space="0" w:color="auto"/>
      </w:divBdr>
    </w:div>
    <w:div w:id="332073071">
      <w:bodyDiv w:val="1"/>
      <w:marLeft w:val="0"/>
      <w:marRight w:val="0"/>
      <w:marTop w:val="0"/>
      <w:marBottom w:val="0"/>
      <w:divBdr>
        <w:top w:val="none" w:sz="0" w:space="0" w:color="auto"/>
        <w:left w:val="none" w:sz="0" w:space="0" w:color="auto"/>
        <w:bottom w:val="none" w:sz="0" w:space="0" w:color="auto"/>
        <w:right w:val="none" w:sz="0" w:space="0" w:color="auto"/>
      </w:divBdr>
    </w:div>
    <w:div w:id="332074754">
      <w:bodyDiv w:val="1"/>
      <w:marLeft w:val="0"/>
      <w:marRight w:val="0"/>
      <w:marTop w:val="0"/>
      <w:marBottom w:val="0"/>
      <w:divBdr>
        <w:top w:val="none" w:sz="0" w:space="0" w:color="auto"/>
        <w:left w:val="none" w:sz="0" w:space="0" w:color="auto"/>
        <w:bottom w:val="none" w:sz="0" w:space="0" w:color="auto"/>
        <w:right w:val="none" w:sz="0" w:space="0" w:color="auto"/>
      </w:divBdr>
    </w:div>
    <w:div w:id="332100907">
      <w:bodyDiv w:val="1"/>
      <w:marLeft w:val="0"/>
      <w:marRight w:val="0"/>
      <w:marTop w:val="0"/>
      <w:marBottom w:val="0"/>
      <w:divBdr>
        <w:top w:val="none" w:sz="0" w:space="0" w:color="auto"/>
        <w:left w:val="none" w:sz="0" w:space="0" w:color="auto"/>
        <w:bottom w:val="none" w:sz="0" w:space="0" w:color="auto"/>
        <w:right w:val="none" w:sz="0" w:space="0" w:color="auto"/>
      </w:divBdr>
    </w:div>
    <w:div w:id="332222203">
      <w:bodyDiv w:val="1"/>
      <w:marLeft w:val="0"/>
      <w:marRight w:val="0"/>
      <w:marTop w:val="0"/>
      <w:marBottom w:val="0"/>
      <w:divBdr>
        <w:top w:val="none" w:sz="0" w:space="0" w:color="auto"/>
        <w:left w:val="none" w:sz="0" w:space="0" w:color="auto"/>
        <w:bottom w:val="none" w:sz="0" w:space="0" w:color="auto"/>
        <w:right w:val="none" w:sz="0" w:space="0" w:color="auto"/>
      </w:divBdr>
    </w:div>
    <w:div w:id="332222642">
      <w:bodyDiv w:val="1"/>
      <w:marLeft w:val="0"/>
      <w:marRight w:val="0"/>
      <w:marTop w:val="0"/>
      <w:marBottom w:val="0"/>
      <w:divBdr>
        <w:top w:val="none" w:sz="0" w:space="0" w:color="auto"/>
        <w:left w:val="none" w:sz="0" w:space="0" w:color="auto"/>
        <w:bottom w:val="none" w:sz="0" w:space="0" w:color="auto"/>
        <w:right w:val="none" w:sz="0" w:space="0" w:color="auto"/>
      </w:divBdr>
    </w:div>
    <w:div w:id="332226127">
      <w:bodyDiv w:val="1"/>
      <w:marLeft w:val="0"/>
      <w:marRight w:val="0"/>
      <w:marTop w:val="0"/>
      <w:marBottom w:val="0"/>
      <w:divBdr>
        <w:top w:val="none" w:sz="0" w:space="0" w:color="auto"/>
        <w:left w:val="none" w:sz="0" w:space="0" w:color="auto"/>
        <w:bottom w:val="none" w:sz="0" w:space="0" w:color="auto"/>
        <w:right w:val="none" w:sz="0" w:space="0" w:color="auto"/>
      </w:divBdr>
    </w:div>
    <w:div w:id="332228295">
      <w:bodyDiv w:val="1"/>
      <w:marLeft w:val="0"/>
      <w:marRight w:val="0"/>
      <w:marTop w:val="0"/>
      <w:marBottom w:val="0"/>
      <w:divBdr>
        <w:top w:val="none" w:sz="0" w:space="0" w:color="auto"/>
        <w:left w:val="none" w:sz="0" w:space="0" w:color="auto"/>
        <w:bottom w:val="none" w:sz="0" w:space="0" w:color="auto"/>
        <w:right w:val="none" w:sz="0" w:space="0" w:color="auto"/>
      </w:divBdr>
    </w:div>
    <w:div w:id="332296342">
      <w:bodyDiv w:val="1"/>
      <w:marLeft w:val="0"/>
      <w:marRight w:val="0"/>
      <w:marTop w:val="0"/>
      <w:marBottom w:val="0"/>
      <w:divBdr>
        <w:top w:val="none" w:sz="0" w:space="0" w:color="auto"/>
        <w:left w:val="none" w:sz="0" w:space="0" w:color="auto"/>
        <w:bottom w:val="none" w:sz="0" w:space="0" w:color="auto"/>
        <w:right w:val="none" w:sz="0" w:space="0" w:color="auto"/>
      </w:divBdr>
    </w:div>
    <w:div w:id="332336621">
      <w:bodyDiv w:val="1"/>
      <w:marLeft w:val="0"/>
      <w:marRight w:val="0"/>
      <w:marTop w:val="0"/>
      <w:marBottom w:val="0"/>
      <w:divBdr>
        <w:top w:val="none" w:sz="0" w:space="0" w:color="auto"/>
        <w:left w:val="none" w:sz="0" w:space="0" w:color="auto"/>
        <w:bottom w:val="none" w:sz="0" w:space="0" w:color="auto"/>
        <w:right w:val="none" w:sz="0" w:space="0" w:color="auto"/>
      </w:divBdr>
    </w:div>
    <w:div w:id="332339987">
      <w:bodyDiv w:val="1"/>
      <w:marLeft w:val="0"/>
      <w:marRight w:val="0"/>
      <w:marTop w:val="0"/>
      <w:marBottom w:val="0"/>
      <w:divBdr>
        <w:top w:val="none" w:sz="0" w:space="0" w:color="auto"/>
        <w:left w:val="none" w:sz="0" w:space="0" w:color="auto"/>
        <w:bottom w:val="none" w:sz="0" w:space="0" w:color="auto"/>
        <w:right w:val="none" w:sz="0" w:space="0" w:color="auto"/>
      </w:divBdr>
    </w:div>
    <w:div w:id="332341359">
      <w:bodyDiv w:val="1"/>
      <w:marLeft w:val="0"/>
      <w:marRight w:val="0"/>
      <w:marTop w:val="0"/>
      <w:marBottom w:val="0"/>
      <w:divBdr>
        <w:top w:val="none" w:sz="0" w:space="0" w:color="auto"/>
        <w:left w:val="none" w:sz="0" w:space="0" w:color="auto"/>
        <w:bottom w:val="none" w:sz="0" w:space="0" w:color="auto"/>
        <w:right w:val="none" w:sz="0" w:space="0" w:color="auto"/>
      </w:divBdr>
    </w:div>
    <w:div w:id="332342979">
      <w:bodyDiv w:val="1"/>
      <w:marLeft w:val="0"/>
      <w:marRight w:val="0"/>
      <w:marTop w:val="0"/>
      <w:marBottom w:val="0"/>
      <w:divBdr>
        <w:top w:val="none" w:sz="0" w:space="0" w:color="auto"/>
        <w:left w:val="none" w:sz="0" w:space="0" w:color="auto"/>
        <w:bottom w:val="none" w:sz="0" w:space="0" w:color="auto"/>
        <w:right w:val="none" w:sz="0" w:space="0" w:color="auto"/>
      </w:divBdr>
    </w:div>
    <w:div w:id="332414047">
      <w:bodyDiv w:val="1"/>
      <w:marLeft w:val="0"/>
      <w:marRight w:val="0"/>
      <w:marTop w:val="0"/>
      <w:marBottom w:val="0"/>
      <w:divBdr>
        <w:top w:val="none" w:sz="0" w:space="0" w:color="auto"/>
        <w:left w:val="none" w:sz="0" w:space="0" w:color="auto"/>
        <w:bottom w:val="none" w:sz="0" w:space="0" w:color="auto"/>
        <w:right w:val="none" w:sz="0" w:space="0" w:color="auto"/>
      </w:divBdr>
    </w:div>
    <w:div w:id="332417099">
      <w:bodyDiv w:val="1"/>
      <w:marLeft w:val="0"/>
      <w:marRight w:val="0"/>
      <w:marTop w:val="0"/>
      <w:marBottom w:val="0"/>
      <w:divBdr>
        <w:top w:val="none" w:sz="0" w:space="0" w:color="auto"/>
        <w:left w:val="none" w:sz="0" w:space="0" w:color="auto"/>
        <w:bottom w:val="none" w:sz="0" w:space="0" w:color="auto"/>
        <w:right w:val="none" w:sz="0" w:space="0" w:color="auto"/>
      </w:divBdr>
    </w:div>
    <w:div w:id="332417793">
      <w:bodyDiv w:val="1"/>
      <w:marLeft w:val="0"/>
      <w:marRight w:val="0"/>
      <w:marTop w:val="0"/>
      <w:marBottom w:val="0"/>
      <w:divBdr>
        <w:top w:val="none" w:sz="0" w:space="0" w:color="auto"/>
        <w:left w:val="none" w:sz="0" w:space="0" w:color="auto"/>
        <w:bottom w:val="none" w:sz="0" w:space="0" w:color="auto"/>
        <w:right w:val="none" w:sz="0" w:space="0" w:color="auto"/>
      </w:divBdr>
    </w:div>
    <w:div w:id="332418516">
      <w:bodyDiv w:val="1"/>
      <w:marLeft w:val="0"/>
      <w:marRight w:val="0"/>
      <w:marTop w:val="0"/>
      <w:marBottom w:val="0"/>
      <w:divBdr>
        <w:top w:val="none" w:sz="0" w:space="0" w:color="auto"/>
        <w:left w:val="none" w:sz="0" w:space="0" w:color="auto"/>
        <w:bottom w:val="none" w:sz="0" w:space="0" w:color="auto"/>
        <w:right w:val="none" w:sz="0" w:space="0" w:color="auto"/>
      </w:divBdr>
    </w:div>
    <w:div w:id="332419107">
      <w:bodyDiv w:val="1"/>
      <w:marLeft w:val="0"/>
      <w:marRight w:val="0"/>
      <w:marTop w:val="0"/>
      <w:marBottom w:val="0"/>
      <w:divBdr>
        <w:top w:val="none" w:sz="0" w:space="0" w:color="auto"/>
        <w:left w:val="none" w:sz="0" w:space="0" w:color="auto"/>
        <w:bottom w:val="none" w:sz="0" w:space="0" w:color="auto"/>
        <w:right w:val="none" w:sz="0" w:space="0" w:color="auto"/>
      </w:divBdr>
    </w:div>
    <w:div w:id="332490066">
      <w:bodyDiv w:val="1"/>
      <w:marLeft w:val="0"/>
      <w:marRight w:val="0"/>
      <w:marTop w:val="0"/>
      <w:marBottom w:val="0"/>
      <w:divBdr>
        <w:top w:val="none" w:sz="0" w:space="0" w:color="auto"/>
        <w:left w:val="none" w:sz="0" w:space="0" w:color="auto"/>
        <w:bottom w:val="none" w:sz="0" w:space="0" w:color="auto"/>
        <w:right w:val="none" w:sz="0" w:space="0" w:color="auto"/>
      </w:divBdr>
    </w:div>
    <w:div w:id="332535441">
      <w:bodyDiv w:val="1"/>
      <w:marLeft w:val="0"/>
      <w:marRight w:val="0"/>
      <w:marTop w:val="0"/>
      <w:marBottom w:val="0"/>
      <w:divBdr>
        <w:top w:val="none" w:sz="0" w:space="0" w:color="auto"/>
        <w:left w:val="none" w:sz="0" w:space="0" w:color="auto"/>
        <w:bottom w:val="none" w:sz="0" w:space="0" w:color="auto"/>
        <w:right w:val="none" w:sz="0" w:space="0" w:color="auto"/>
      </w:divBdr>
    </w:div>
    <w:div w:id="332608636">
      <w:bodyDiv w:val="1"/>
      <w:marLeft w:val="0"/>
      <w:marRight w:val="0"/>
      <w:marTop w:val="0"/>
      <w:marBottom w:val="0"/>
      <w:divBdr>
        <w:top w:val="none" w:sz="0" w:space="0" w:color="auto"/>
        <w:left w:val="none" w:sz="0" w:space="0" w:color="auto"/>
        <w:bottom w:val="none" w:sz="0" w:space="0" w:color="auto"/>
        <w:right w:val="none" w:sz="0" w:space="0" w:color="auto"/>
      </w:divBdr>
    </w:div>
    <w:div w:id="332608936">
      <w:bodyDiv w:val="1"/>
      <w:marLeft w:val="0"/>
      <w:marRight w:val="0"/>
      <w:marTop w:val="0"/>
      <w:marBottom w:val="0"/>
      <w:divBdr>
        <w:top w:val="none" w:sz="0" w:space="0" w:color="auto"/>
        <w:left w:val="none" w:sz="0" w:space="0" w:color="auto"/>
        <w:bottom w:val="none" w:sz="0" w:space="0" w:color="auto"/>
        <w:right w:val="none" w:sz="0" w:space="0" w:color="auto"/>
      </w:divBdr>
    </w:div>
    <w:div w:id="332684219">
      <w:bodyDiv w:val="1"/>
      <w:marLeft w:val="0"/>
      <w:marRight w:val="0"/>
      <w:marTop w:val="0"/>
      <w:marBottom w:val="0"/>
      <w:divBdr>
        <w:top w:val="none" w:sz="0" w:space="0" w:color="auto"/>
        <w:left w:val="none" w:sz="0" w:space="0" w:color="auto"/>
        <w:bottom w:val="none" w:sz="0" w:space="0" w:color="auto"/>
        <w:right w:val="none" w:sz="0" w:space="0" w:color="auto"/>
      </w:divBdr>
    </w:div>
    <w:div w:id="332686149">
      <w:bodyDiv w:val="1"/>
      <w:marLeft w:val="0"/>
      <w:marRight w:val="0"/>
      <w:marTop w:val="0"/>
      <w:marBottom w:val="0"/>
      <w:divBdr>
        <w:top w:val="none" w:sz="0" w:space="0" w:color="auto"/>
        <w:left w:val="none" w:sz="0" w:space="0" w:color="auto"/>
        <w:bottom w:val="none" w:sz="0" w:space="0" w:color="auto"/>
        <w:right w:val="none" w:sz="0" w:space="0" w:color="auto"/>
      </w:divBdr>
    </w:div>
    <w:div w:id="332729270">
      <w:bodyDiv w:val="1"/>
      <w:marLeft w:val="0"/>
      <w:marRight w:val="0"/>
      <w:marTop w:val="0"/>
      <w:marBottom w:val="0"/>
      <w:divBdr>
        <w:top w:val="none" w:sz="0" w:space="0" w:color="auto"/>
        <w:left w:val="none" w:sz="0" w:space="0" w:color="auto"/>
        <w:bottom w:val="none" w:sz="0" w:space="0" w:color="auto"/>
        <w:right w:val="none" w:sz="0" w:space="0" w:color="auto"/>
      </w:divBdr>
    </w:div>
    <w:div w:id="332732408">
      <w:bodyDiv w:val="1"/>
      <w:marLeft w:val="0"/>
      <w:marRight w:val="0"/>
      <w:marTop w:val="0"/>
      <w:marBottom w:val="0"/>
      <w:divBdr>
        <w:top w:val="none" w:sz="0" w:space="0" w:color="auto"/>
        <w:left w:val="none" w:sz="0" w:space="0" w:color="auto"/>
        <w:bottom w:val="none" w:sz="0" w:space="0" w:color="auto"/>
        <w:right w:val="none" w:sz="0" w:space="0" w:color="auto"/>
      </w:divBdr>
    </w:div>
    <w:div w:id="332756631">
      <w:bodyDiv w:val="1"/>
      <w:marLeft w:val="0"/>
      <w:marRight w:val="0"/>
      <w:marTop w:val="0"/>
      <w:marBottom w:val="0"/>
      <w:divBdr>
        <w:top w:val="none" w:sz="0" w:space="0" w:color="auto"/>
        <w:left w:val="none" w:sz="0" w:space="0" w:color="auto"/>
        <w:bottom w:val="none" w:sz="0" w:space="0" w:color="auto"/>
        <w:right w:val="none" w:sz="0" w:space="0" w:color="auto"/>
      </w:divBdr>
    </w:div>
    <w:div w:id="332757163">
      <w:bodyDiv w:val="1"/>
      <w:marLeft w:val="0"/>
      <w:marRight w:val="0"/>
      <w:marTop w:val="0"/>
      <w:marBottom w:val="0"/>
      <w:divBdr>
        <w:top w:val="none" w:sz="0" w:space="0" w:color="auto"/>
        <w:left w:val="none" w:sz="0" w:space="0" w:color="auto"/>
        <w:bottom w:val="none" w:sz="0" w:space="0" w:color="auto"/>
        <w:right w:val="none" w:sz="0" w:space="0" w:color="auto"/>
      </w:divBdr>
    </w:div>
    <w:div w:id="332799906">
      <w:bodyDiv w:val="1"/>
      <w:marLeft w:val="0"/>
      <w:marRight w:val="0"/>
      <w:marTop w:val="0"/>
      <w:marBottom w:val="0"/>
      <w:divBdr>
        <w:top w:val="none" w:sz="0" w:space="0" w:color="auto"/>
        <w:left w:val="none" w:sz="0" w:space="0" w:color="auto"/>
        <w:bottom w:val="none" w:sz="0" w:space="0" w:color="auto"/>
        <w:right w:val="none" w:sz="0" w:space="0" w:color="auto"/>
      </w:divBdr>
    </w:div>
    <w:div w:id="332802238">
      <w:bodyDiv w:val="1"/>
      <w:marLeft w:val="0"/>
      <w:marRight w:val="0"/>
      <w:marTop w:val="0"/>
      <w:marBottom w:val="0"/>
      <w:divBdr>
        <w:top w:val="none" w:sz="0" w:space="0" w:color="auto"/>
        <w:left w:val="none" w:sz="0" w:space="0" w:color="auto"/>
        <w:bottom w:val="none" w:sz="0" w:space="0" w:color="auto"/>
        <w:right w:val="none" w:sz="0" w:space="0" w:color="auto"/>
      </w:divBdr>
    </w:div>
    <w:div w:id="332804387">
      <w:bodyDiv w:val="1"/>
      <w:marLeft w:val="0"/>
      <w:marRight w:val="0"/>
      <w:marTop w:val="0"/>
      <w:marBottom w:val="0"/>
      <w:divBdr>
        <w:top w:val="none" w:sz="0" w:space="0" w:color="auto"/>
        <w:left w:val="none" w:sz="0" w:space="0" w:color="auto"/>
        <w:bottom w:val="none" w:sz="0" w:space="0" w:color="auto"/>
        <w:right w:val="none" w:sz="0" w:space="0" w:color="auto"/>
      </w:divBdr>
    </w:div>
    <w:div w:id="332804589">
      <w:bodyDiv w:val="1"/>
      <w:marLeft w:val="0"/>
      <w:marRight w:val="0"/>
      <w:marTop w:val="0"/>
      <w:marBottom w:val="0"/>
      <w:divBdr>
        <w:top w:val="none" w:sz="0" w:space="0" w:color="auto"/>
        <w:left w:val="none" w:sz="0" w:space="0" w:color="auto"/>
        <w:bottom w:val="none" w:sz="0" w:space="0" w:color="auto"/>
        <w:right w:val="none" w:sz="0" w:space="0" w:color="auto"/>
      </w:divBdr>
    </w:div>
    <w:div w:id="332804742">
      <w:bodyDiv w:val="1"/>
      <w:marLeft w:val="0"/>
      <w:marRight w:val="0"/>
      <w:marTop w:val="0"/>
      <w:marBottom w:val="0"/>
      <w:divBdr>
        <w:top w:val="none" w:sz="0" w:space="0" w:color="auto"/>
        <w:left w:val="none" w:sz="0" w:space="0" w:color="auto"/>
        <w:bottom w:val="none" w:sz="0" w:space="0" w:color="auto"/>
        <w:right w:val="none" w:sz="0" w:space="0" w:color="auto"/>
      </w:divBdr>
    </w:div>
    <w:div w:id="332805602">
      <w:bodyDiv w:val="1"/>
      <w:marLeft w:val="0"/>
      <w:marRight w:val="0"/>
      <w:marTop w:val="0"/>
      <w:marBottom w:val="0"/>
      <w:divBdr>
        <w:top w:val="none" w:sz="0" w:space="0" w:color="auto"/>
        <w:left w:val="none" w:sz="0" w:space="0" w:color="auto"/>
        <w:bottom w:val="none" w:sz="0" w:space="0" w:color="auto"/>
        <w:right w:val="none" w:sz="0" w:space="0" w:color="auto"/>
      </w:divBdr>
    </w:div>
    <w:div w:id="332879459">
      <w:bodyDiv w:val="1"/>
      <w:marLeft w:val="0"/>
      <w:marRight w:val="0"/>
      <w:marTop w:val="0"/>
      <w:marBottom w:val="0"/>
      <w:divBdr>
        <w:top w:val="none" w:sz="0" w:space="0" w:color="auto"/>
        <w:left w:val="none" w:sz="0" w:space="0" w:color="auto"/>
        <w:bottom w:val="none" w:sz="0" w:space="0" w:color="auto"/>
        <w:right w:val="none" w:sz="0" w:space="0" w:color="auto"/>
      </w:divBdr>
    </w:div>
    <w:div w:id="332880528">
      <w:bodyDiv w:val="1"/>
      <w:marLeft w:val="0"/>
      <w:marRight w:val="0"/>
      <w:marTop w:val="0"/>
      <w:marBottom w:val="0"/>
      <w:divBdr>
        <w:top w:val="none" w:sz="0" w:space="0" w:color="auto"/>
        <w:left w:val="none" w:sz="0" w:space="0" w:color="auto"/>
        <w:bottom w:val="none" w:sz="0" w:space="0" w:color="auto"/>
        <w:right w:val="none" w:sz="0" w:space="0" w:color="auto"/>
      </w:divBdr>
    </w:div>
    <w:div w:id="332882453">
      <w:bodyDiv w:val="1"/>
      <w:marLeft w:val="0"/>
      <w:marRight w:val="0"/>
      <w:marTop w:val="0"/>
      <w:marBottom w:val="0"/>
      <w:divBdr>
        <w:top w:val="none" w:sz="0" w:space="0" w:color="auto"/>
        <w:left w:val="none" w:sz="0" w:space="0" w:color="auto"/>
        <w:bottom w:val="none" w:sz="0" w:space="0" w:color="auto"/>
        <w:right w:val="none" w:sz="0" w:space="0" w:color="auto"/>
      </w:divBdr>
    </w:div>
    <w:div w:id="332951108">
      <w:bodyDiv w:val="1"/>
      <w:marLeft w:val="0"/>
      <w:marRight w:val="0"/>
      <w:marTop w:val="0"/>
      <w:marBottom w:val="0"/>
      <w:divBdr>
        <w:top w:val="none" w:sz="0" w:space="0" w:color="auto"/>
        <w:left w:val="none" w:sz="0" w:space="0" w:color="auto"/>
        <w:bottom w:val="none" w:sz="0" w:space="0" w:color="auto"/>
        <w:right w:val="none" w:sz="0" w:space="0" w:color="auto"/>
      </w:divBdr>
    </w:div>
    <w:div w:id="332992185">
      <w:bodyDiv w:val="1"/>
      <w:marLeft w:val="0"/>
      <w:marRight w:val="0"/>
      <w:marTop w:val="0"/>
      <w:marBottom w:val="0"/>
      <w:divBdr>
        <w:top w:val="none" w:sz="0" w:space="0" w:color="auto"/>
        <w:left w:val="none" w:sz="0" w:space="0" w:color="auto"/>
        <w:bottom w:val="none" w:sz="0" w:space="0" w:color="auto"/>
        <w:right w:val="none" w:sz="0" w:space="0" w:color="auto"/>
      </w:divBdr>
    </w:div>
    <w:div w:id="332992333">
      <w:bodyDiv w:val="1"/>
      <w:marLeft w:val="0"/>
      <w:marRight w:val="0"/>
      <w:marTop w:val="0"/>
      <w:marBottom w:val="0"/>
      <w:divBdr>
        <w:top w:val="none" w:sz="0" w:space="0" w:color="auto"/>
        <w:left w:val="none" w:sz="0" w:space="0" w:color="auto"/>
        <w:bottom w:val="none" w:sz="0" w:space="0" w:color="auto"/>
        <w:right w:val="none" w:sz="0" w:space="0" w:color="auto"/>
      </w:divBdr>
    </w:div>
    <w:div w:id="332995971">
      <w:bodyDiv w:val="1"/>
      <w:marLeft w:val="0"/>
      <w:marRight w:val="0"/>
      <w:marTop w:val="0"/>
      <w:marBottom w:val="0"/>
      <w:divBdr>
        <w:top w:val="none" w:sz="0" w:space="0" w:color="auto"/>
        <w:left w:val="none" w:sz="0" w:space="0" w:color="auto"/>
        <w:bottom w:val="none" w:sz="0" w:space="0" w:color="auto"/>
        <w:right w:val="none" w:sz="0" w:space="0" w:color="auto"/>
      </w:divBdr>
    </w:div>
    <w:div w:id="332997176">
      <w:bodyDiv w:val="1"/>
      <w:marLeft w:val="0"/>
      <w:marRight w:val="0"/>
      <w:marTop w:val="0"/>
      <w:marBottom w:val="0"/>
      <w:divBdr>
        <w:top w:val="none" w:sz="0" w:space="0" w:color="auto"/>
        <w:left w:val="none" w:sz="0" w:space="0" w:color="auto"/>
        <w:bottom w:val="none" w:sz="0" w:space="0" w:color="auto"/>
        <w:right w:val="none" w:sz="0" w:space="0" w:color="auto"/>
      </w:divBdr>
    </w:div>
    <w:div w:id="332997976">
      <w:bodyDiv w:val="1"/>
      <w:marLeft w:val="0"/>
      <w:marRight w:val="0"/>
      <w:marTop w:val="0"/>
      <w:marBottom w:val="0"/>
      <w:divBdr>
        <w:top w:val="none" w:sz="0" w:space="0" w:color="auto"/>
        <w:left w:val="none" w:sz="0" w:space="0" w:color="auto"/>
        <w:bottom w:val="none" w:sz="0" w:space="0" w:color="auto"/>
        <w:right w:val="none" w:sz="0" w:space="0" w:color="auto"/>
      </w:divBdr>
    </w:div>
    <w:div w:id="332999670">
      <w:bodyDiv w:val="1"/>
      <w:marLeft w:val="0"/>
      <w:marRight w:val="0"/>
      <w:marTop w:val="0"/>
      <w:marBottom w:val="0"/>
      <w:divBdr>
        <w:top w:val="none" w:sz="0" w:space="0" w:color="auto"/>
        <w:left w:val="none" w:sz="0" w:space="0" w:color="auto"/>
        <w:bottom w:val="none" w:sz="0" w:space="0" w:color="auto"/>
        <w:right w:val="none" w:sz="0" w:space="0" w:color="auto"/>
      </w:divBdr>
    </w:div>
    <w:div w:id="333067792">
      <w:bodyDiv w:val="1"/>
      <w:marLeft w:val="0"/>
      <w:marRight w:val="0"/>
      <w:marTop w:val="0"/>
      <w:marBottom w:val="0"/>
      <w:divBdr>
        <w:top w:val="none" w:sz="0" w:space="0" w:color="auto"/>
        <w:left w:val="none" w:sz="0" w:space="0" w:color="auto"/>
        <w:bottom w:val="none" w:sz="0" w:space="0" w:color="auto"/>
        <w:right w:val="none" w:sz="0" w:space="0" w:color="auto"/>
      </w:divBdr>
      <w:divsChild>
        <w:div w:id="114377275">
          <w:marLeft w:val="0"/>
          <w:marRight w:val="0"/>
          <w:marTop w:val="0"/>
          <w:marBottom w:val="0"/>
          <w:divBdr>
            <w:top w:val="none" w:sz="0" w:space="0" w:color="auto"/>
            <w:left w:val="none" w:sz="0" w:space="0" w:color="auto"/>
            <w:bottom w:val="none" w:sz="0" w:space="0" w:color="auto"/>
            <w:right w:val="none" w:sz="0" w:space="0" w:color="auto"/>
          </w:divBdr>
        </w:div>
      </w:divsChild>
    </w:div>
    <w:div w:id="333068319">
      <w:bodyDiv w:val="1"/>
      <w:marLeft w:val="0"/>
      <w:marRight w:val="0"/>
      <w:marTop w:val="0"/>
      <w:marBottom w:val="0"/>
      <w:divBdr>
        <w:top w:val="none" w:sz="0" w:space="0" w:color="auto"/>
        <w:left w:val="none" w:sz="0" w:space="0" w:color="auto"/>
        <w:bottom w:val="none" w:sz="0" w:space="0" w:color="auto"/>
        <w:right w:val="none" w:sz="0" w:space="0" w:color="auto"/>
      </w:divBdr>
    </w:div>
    <w:div w:id="333068872">
      <w:bodyDiv w:val="1"/>
      <w:marLeft w:val="0"/>
      <w:marRight w:val="0"/>
      <w:marTop w:val="0"/>
      <w:marBottom w:val="0"/>
      <w:divBdr>
        <w:top w:val="none" w:sz="0" w:space="0" w:color="auto"/>
        <w:left w:val="none" w:sz="0" w:space="0" w:color="auto"/>
        <w:bottom w:val="none" w:sz="0" w:space="0" w:color="auto"/>
        <w:right w:val="none" w:sz="0" w:space="0" w:color="auto"/>
      </w:divBdr>
    </w:div>
    <w:div w:id="333073543">
      <w:bodyDiv w:val="1"/>
      <w:marLeft w:val="0"/>
      <w:marRight w:val="0"/>
      <w:marTop w:val="0"/>
      <w:marBottom w:val="0"/>
      <w:divBdr>
        <w:top w:val="none" w:sz="0" w:space="0" w:color="auto"/>
        <w:left w:val="none" w:sz="0" w:space="0" w:color="auto"/>
        <w:bottom w:val="none" w:sz="0" w:space="0" w:color="auto"/>
        <w:right w:val="none" w:sz="0" w:space="0" w:color="auto"/>
      </w:divBdr>
    </w:div>
    <w:div w:id="333143819">
      <w:bodyDiv w:val="1"/>
      <w:marLeft w:val="0"/>
      <w:marRight w:val="0"/>
      <w:marTop w:val="0"/>
      <w:marBottom w:val="0"/>
      <w:divBdr>
        <w:top w:val="none" w:sz="0" w:space="0" w:color="auto"/>
        <w:left w:val="none" w:sz="0" w:space="0" w:color="auto"/>
        <w:bottom w:val="none" w:sz="0" w:space="0" w:color="auto"/>
        <w:right w:val="none" w:sz="0" w:space="0" w:color="auto"/>
      </w:divBdr>
    </w:div>
    <w:div w:id="333144789">
      <w:bodyDiv w:val="1"/>
      <w:marLeft w:val="0"/>
      <w:marRight w:val="0"/>
      <w:marTop w:val="0"/>
      <w:marBottom w:val="0"/>
      <w:divBdr>
        <w:top w:val="none" w:sz="0" w:space="0" w:color="auto"/>
        <w:left w:val="none" w:sz="0" w:space="0" w:color="auto"/>
        <w:bottom w:val="none" w:sz="0" w:space="0" w:color="auto"/>
        <w:right w:val="none" w:sz="0" w:space="0" w:color="auto"/>
      </w:divBdr>
    </w:div>
    <w:div w:id="333148580">
      <w:bodyDiv w:val="1"/>
      <w:marLeft w:val="0"/>
      <w:marRight w:val="0"/>
      <w:marTop w:val="0"/>
      <w:marBottom w:val="0"/>
      <w:divBdr>
        <w:top w:val="none" w:sz="0" w:space="0" w:color="auto"/>
        <w:left w:val="none" w:sz="0" w:space="0" w:color="auto"/>
        <w:bottom w:val="none" w:sz="0" w:space="0" w:color="auto"/>
        <w:right w:val="none" w:sz="0" w:space="0" w:color="auto"/>
      </w:divBdr>
    </w:div>
    <w:div w:id="333150259">
      <w:bodyDiv w:val="1"/>
      <w:marLeft w:val="0"/>
      <w:marRight w:val="0"/>
      <w:marTop w:val="0"/>
      <w:marBottom w:val="0"/>
      <w:divBdr>
        <w:top w:val="none" w:sz="0" w:space="0" w:color="auto"/>
        <w:left w:val="none" w:sz="0" w:space="0" w:color="auto"/>
        <w:bottom w:val="none" w:sz="0" w:space="0" w:color="auto"/>
        <w:right w:val="none" w:sz="0" w:space="0" w:color="auto"/>
      </w:divBdr>
    </w:div>
    <w:div w:id="333185188">
      <w:bodyDiv w:val="1"/>
      <w:marLeft w:val="0"/>
      <w:marRight w:val="0"/>
      <w:marTop w:val="0"/>
      <w:marBottom w:val="0"/>
      <w:divBdr>
        <w:top w:val="none" w:sz="0" w:space="0" w:color="auto"/>
        <w:left w:val="none" w:sz="0" w:space="0" w:color="auto"/>
        <w:bottom w:val="none" w:sz="0" w:space="0" w:color="auto"/>
        <w:right w:val="none" w:sz="0" w:space="0" w:color="auto"/>
      </w:divBdr>
    </w:div>
    <w:div w:id="333186389">
      <w:bodyDiv w:val="1"/>
      <w:marLeft w:val="0"/>
      <w:marRight w:val="0"/>
      <w:marTop w:val="0"/>
      <w:marBottom w:val="0"/>
      <w:divBdr>
        <w:top w:val="none" w:sz="0" w:space="0" w:color="auto"/>
        <w:left w:val="none" w:sz="0" w:space="0" w:color="auto"/>
        <w:bottom w:val="none" w:sz="0" w:space="0" w:color="auto"/>
        <w:right w:val="none" w:sz="0" w:space="0" w:color="auto"/>
      </w:divBdr>
    </w:div>
    <w:div w:id="333269044">
      <w:bodyDiv w:val="1"/>
      <w:marLeft w:val="0"/>
      <w:marRight w:val="0"/>
      <w:marTop w:val="0"/>
      <w:marBottom w:val="0"/>
      <w:divBdr>
        <w:top w:val="none" w:sz="0" w:space="0" w:color="auto"/>
        <w:left w:val="none" w:sz="0" w:space="0" w:color="auto"/>
        <w:bottom w:val="none" w:sz="0" w:space="0" w:color="auto"/>
        <w:right w:val="none" w:sz="0" w:space="0" w:color="auto"/>
      </w:divBdr>
    </w:div>
    <w:div w:id="333337258">
      <w:bodyDiv w:val="1"/>
      <w:marLeft w:val="0"/>
      <w:marRight w:val="0"/>
      <w:marTop w:val="0"/>
      <w:marBottom w:val="0"/>
      <w:divBdr>
        <w:top w:val="none" w:sz="0" w:space="0" w:color="auto"/>
        <w:left w:val="none" w:sz="0" w:space="0" w:color="auto"/>
        <w:bottom w:val="none" w:sz="0" w:space="0" w:color="auto"/>
        <w:right w:val="none" w:sz="0" w:space="0" w:color="auto"/>
      </w:divBdr>
    </w:div>
    <w:div w:id="333339041">
      <w:bodyDiv w:val="1"/>
      <w:marLeft w:val="0"/>
      <w:marRight w:val="0"/>
      <w:marTop w:val="0"/>
      <w:marBottom w:val="0"/>
      <w:divBdr>
        <w:top w:val="none" w:sz="0" w:space="0" w:color="auto"/>
        <w:left w:val="none" w:sz="0" w:space="0" w:color="auto"/>
        <w:bottom w:val="none" w:sz="0" w:space="0" w:color="auto"/>
        <w:right w:val="none" w:sz="0" w:space="0" w:color="auto"/>
      </w:divBdr>
    </w:div>
    <w:div w:id="333340257">
      <w:bodyDiv w:val="1"/>
      <w:marLeft w:val="0"/>
      <w:marRight w:val="0"/>
      <w:marTop w:val="0"/>
      <w:marBottom w:val="0"/>
      <w:divBdr>
        <w:top w:val="none" w:sz="0" w:space="0" w:color="auto"/>
        <w:left w:val="none" w:sz="0" w:space="0" w:color="auto"/>
        <w:bottom w:val="none" w:sz="0" w:space="0" w:color="auto"/>
        <w:right w:val="none" w:sz="0" w:space="0" w:color="auto"/>
      </w:divBdr>
    </w:div>
    <w:div w:id="333342375">
      <w:bodyDiv w:val="1"/>
      <w:marLeft w:val="0"/>
      <w:marRight w:val="0"/>
      <w:marTop w:val="0"/>
      <w:marBottom w:val="0"/>
      <w:divBdr>
        <w:top w:val="none" w:sz="0" w:space="0" w:color="auto"/>
        <w:left w:val="none" w:sz="0" w:space="0" w:color="auto"/>
        <w:bottom w:val="none" w:sz="0" w:space="0" w:color="auto"/>
        <w:right w:val="none" w:sz="0" w:space="0" w:color="auto"/>
      </w:divBdr>
    </w:div>
    <w:div w:id="333382593">
      <w:bodyDiv w:val="1"/>
      <w:marLeft w:val="0"/>
      <w:marRight w:val="0"/>
      <w:marTop w:val="0"/>
      <w:marBottom w:val="0"/>
      <w:divBdr>
        <w:top w:val="none" w:sz="0" w:space="0" w:color="auto"/>
        <w:left w:val="none" w:sz="0" w:space="0" w:color="auto"/>
        <w:bottom w:val="none" w:sz="0" w:space="0" w:color="auto"/>
        <w:right w:val="none" w:sz="0" w:space="0" w:color="auto"/>
      </w:divBdr>
    </w:div>
    <w:div w:id="333383438">
      <w:bodyDiv w:val="1"/>
      <w:marLeft w:val="0"/>
      <w:marRight w:val="0"/>
      <w:marTop w:val="0"/>
      <w:marBottom w:val="0"/>
      <w:divBdr>
        <w:top w:val="none" w:sz="0" w:space="0" w:color="auto"/>
        <w:left w:val="none" w:sz="0" w:space="0" w:color="auto"/>
        <w:bottom w:val="none" w:sz="0" w:space="0" w:color="auto"/>
        <w:right w:val="none" w:sz="0" w:space="0" w:color="auto"/>
      </w:divBdr>
    </w:div>
    <w:div w:id="333387987">
      <w:bodyDiv w:val="1"/>
      <w:marLeft w:val="0"/>
      <w:marRight w:val="0"/>
      <w:marTop w:val="0"/>
      <w:marBottom w:val="0"/>
      <w:divBdr>
        <w:top w:val="none" w:sz="0" w:space="0" w:color="auto"/>
        <w:left w:val="none" w:sz="0" w:space="0" w:color="auto"/>
        <w:bottom w:val="none" w:sz="0" w:space="0" w:color="auto"/>
        <w:right w:val="none" w:sz="0" w:space="0" w:color="auto"/>
      </w:divBdr>
    </w:div>
    <w:div w:id="333412782">
      <w:bodyDiv w:val="1"/>
      <w:marLeft w:val="0"/>
      <w:marRight w:val="0"/>
      <w:marTop w:val="0"/>
      <w:marBottom w:val="0"/>
      <w:divBdr>
        <w:top w:val="none" w:sz="0" w:space="0" w:color="auto"/>
        <w:left w:val="none" w:sz="0" w:space="0" w:color="auto"/>
        <w:bottom w:val="none" w:sz="0" w:space="0" w:color="auto"/>
        <w:right w:val="none" w:sz="0" w:space="0" w:color="auto"/>
      </w:divBdr>
    </w:div>
    <w:div w:id="333413432">
      <w:bodyDiv w:val="1"/>
      <w:marLeft w:val="0"/>
      <w:marRight w:val="0"/>
      <w:marTop w:val="0"/>
      <w:marBottom w:val="0"/>
      <w:divBdr>
        <w:top w:val="none" w:sz="0" w:space="0" w:color="auto"/>
        <w:left w:val="none" w:sz="0" w:space="0" w:color="auto"/>
        <w:bottom w:val="none" w:sz="0" w:space="0" w:color="auto"/>
        <w:right w:val="none" w:sz="0" w:space="0" w:color="auto"/>
      </w:divBdr>
    </w:div>
    <w:div w:id="333454305">
      <w:bodyDiv w:val="1"/>
      <w:marLeft w:val="0"/>
      <w:marRight w:val="0"/>
      <w:marTop w:val="0"/>
      <w:marBottom w:val="0"/>
      <w:divBdr>
        <w:top w:val="none" w:sz="0" w:space="0" w:color="auto"/>
        <w:left w:val="none" w:sz="0" w:space="0" w:color="auto"/>
        <w:bottom w:val="none" w:sz="0" w:space="0" w:color="auto"/>
        <w:right w:val="none" w:sz="0" w:space="0" w:color="auto"/>
      </w:divBdr>
    </w:div>
    <w:div w:id="333457659">
      <w:bodyDiv w:val="1"/>
      <w:marLeft w:val="0"/>
      <w:marRight w:val="0"/>
      <w:marTop w:val="0"/>
      <w:marBottom w:val="0"/>
      <w:divBdr>
        <w:top w:val="none" w:sz="0" w:space="0" w:color="auto"/>
        <w:left w:val="none" w:sz="0" w:space="0" w:color="auto"/>
        <w:bottom w:val="none" w:sz="0" w:space="0" w:color="auto"/>
        <w:right w:val="none" w:sz="0" w:space="0" w:color="auto"/>
      </w:divBdr>
    </w:div>
    <w:div w:id="333458625">
      <w:bodyDiv w:val="1"/>
      <w:marLeft w:val="0"/>
      <w:marRight w:val="0"/>
      <w:marTop w:val="0"/>
      <w:marBottom w:val="0"/>
      <w:divBdr>
        <w:top w:val="none" w:sz="0" w:space="0" w:color="auto"/>
        <w:left w:val="none" w:sz="0" w:space="0" w:color="auto"/>
        <w:bottom w:val="none" w:sz="0" w:space="0" w:color="auto"/>
        <w:right w:val="none" w:sz="0" w:space="0" w:color="auto"/>
      </w:divBdr>
    </w:div>
    <w:div w:id="333459156">
      <w:bodyDiv w:val="1"/>
      <w:marLeft w:val="0"/>
      <w:marRight w:val="0"/>
      <w:marTop w:val="0"/>
      <w:marBottom w:val="0"/>
      <w:divBdr>
        <w:top w:val="none" w:sz="0" w:space="0" w:color="auto"/>
        <w:left w:val="none" w:sz="0" w:space="0" w:color="auto"/>
        <w:bottom w:val="none" w:sz="0" w:space="0" w:color="auto"/>
        <w:right w:val="none" w:sz="0" w:space="0" w:color="auto"/>
      </w:divBdr>
    </w:div>
    <w:div w:id="333530316">
      <w:bodyDiv w:val="1"/>
      <w:marLeft w:val="0"/>
      <w:marRight w:val="0"/>
      <w:marTop w:val="0"/>
      <w:marBottom w:val="0"/>
      <w:divBdr>
        <w:top w:val="none" w:sz="0" w:space="0" w:color="auto"/>
        <w:left w:val="none" w:sz="0" w:space="0" w:color="auto"/>
        <w:bottom w:val="none" w:sz="0" w:space="0" w:color="auto"/>
        <w:right w:val="none" w:sz="0" w:space="0" w:color="auto"/>
      </w:divBdr>
    </w:div>
    <w:div w:id="333533736">
      <w:bodyDiv w:val="1"/>
      <w:marLeft w:val="0"/>
      <w:marRight w:val="0"/>
      <w:marTop w:val="0"/>
      <w:marBottom w:val="0"/>
      <w:divBdr>
        <w:top w:val="none" w:sz="0" w:space="0" w:color="auto"/>
        <w:left w:val="none" w:sz="0" w:space="0" w:color="auto"/>
        <w:bottom w:val="none" w:sz="0" w:space="0" w:color="auto"/>
        <w:right w:val="none" w:sz="0" w:space="0" w:color="auto"/>
      </w:divBdr>
    </w:div>
    <w:div w:id="333534866">
      <w:bodyDiv w:val="1"/>
      <w:marLeft w:val="0"/>
      <w:marRight w:val="0"/>
      <w:marTop w:val="0"/>
      <w:marBottom w:val="0"/>
      <w:divBdr>
        <w:top w:val="none" w:sz="0" w:space="0" w:color="auto"/>
        <w:left w:val="none" w:sz="0" w:space="0" w:color="auto"/>
        <w:bottom w:val="none" w:sz="0" w:space="0" w:color="auto"/>
        <w:right w:val="none" w:sz="0" w:space="0" w:color="auto"/>
      </w:divBdr>
    </w:div>
    <w:div w:id="333535969">
      <w:bodyDiv w:val="1"/>
      <w:marLeft w:val="0"/>
      <w:marRight w:val="0"/>
      <w:marTop w:val="0"/>
      <w:marBottom w:val="0"/>
      <w:divBdr>
        <w:top w:val="none" w:sz="0" w:space="0" w:color="auto"/>
        <w:left w:val="none" w:sz="0" w:space="0" w:color="auto"/>
        <w:bottom w:val="none" w:sz="0" w:space="0" w:color="auto"/>
        <w:right w:val="none" w:sz="0" w:space="0" w:color="auto"/>
      </w:divBdr>
    </w:div>
    <w:div w:id="333538075">
      <w:bodyDiv w:val="1"/>
      <w:marLeft w:val="0"/>
      <w:marRight w:val="0"/>
      <w:marTop w:val="0"/>
      <w:marBottom w:val="0"/>
      <w:divBdr>
        <w:top w:val="none" w:sz="0" w:space="0" w:color="auto"/>
        <w:left w:val="none" w:sz="0" w:space="0" w:color="auto"/>
        <w:bottom w:val="none" w:sz="0" w:space="0" w:color="auto"/>
        <w:right w:val="none" w:sz="0" w:space="0" w:color="auto"/>
      </w:divBdr>
    </w:div>
    <w:div w:id="333579145">
      <w:bodyDiv w:val="1"/>
      <w:marLeft w:val="0"/>
      <w:marRight w:val="0"/>
      <w:marTop w:val="0"/>
      <w:marBottom w:val="0"/>
      <w:divBdr>
        <w:top w:val="none" w:sz="0" w:space="0" w:color="auto"/>
        <w:left w:val="none" w:sz="0" w:space="0" w:color="auto"/>
        <w:bottom w:val="none" w:sz="0" w:space="0" w:color="auto"/>
        <w:right w:val="none" w:sz="0" w:space="0" w:color="auto"/>
      </w:divBdr>
    </w:div>
    <w:div w:id="333606796">
      <w:bodyDiv w:val="1"/>
      <w:marLeft w:val="0"/>
      <w:marRight w:val="0"/>
      <w:marTop w:val="0"/>
      <w:marBottom w:val="0"/>
      <w:divBdr>
        <w:top w:val="none" w:sz="0" w:space="0" w:color="auto"/>
        <w:left w:val="none" w:sz="0" w:space="0" w:color="auto"/>
        <w:bottom w:val="none" w:sz="0" w:space="0" w:color="auto"/>
        <w:right w:val="none" w:sz="0" w:space="0" w:color="auto"/>
      </w:divBdr>
    </w:div>
    <w:div w:id="333650840">
      <w:bodyDiv w:val="1"/>
      <w:marLeft w:val="0"/>
      <w:marRight w:val="0"/>
      <w:marTop w:val="0"/>
      <w:marBottom w:val="0"/>
      <w:divBdr>
        <w:top w:val="none" w:sz="0" w:space="0" w:color="auto"/>
        <w:left w:val="none" w:sz="0" w:space="0" w:color="auto"/>
        <w:bottom w:val="none" w:sz="0" w:space="0" w:color="auto"/>
        <w:right w:val="none" w:sz="0" w:space="0" w:color="auto"/>
      </w:divBdr>
    </w:div>
    <w:div w:id="333652299">
      <w:bodyDiv w:val="1"/>
      <w:marLeft w:val="0"/>
      <w:marRight w:val="0"/>
      <w:marTop w:val="0"/>
      <w:marBottom w:val="0"/>
      <w:divBdr>
        <w:top w:val="none" w:sz="0" w:space="0" w:color="auto"/>
        <w:left w:val="none" w:sz="0" w:space="0" w:color="auto"/>
        <w:bottom w:val="none" w:sz="0" w:space="0" w:color="auto"/>
        <w:right w:val="none" w:sz="0" w:space="0" w:color="auto"/>
      </w:divBdr>
    </w:div>
    <w:div w:id="333653894">
      <w:bodyDiv w:val="1"/>
      <w:marLeft w:val="0"/>
      <w:marRight w:val="0"/>
      <w:marTop w:val="0"/>
      <w:marBottom w:val="0"/>
      <w:divBdr>
        <w:top w:val="none" w:sz="0" w:space="0" w:color="auto"/>
        <w:left w:val="none" w:sz="0" w:space="0" w:color="auto"/>
        <w:bottom w:val="none" w:sz="0" w:space="0" w:color="auto"/>
        <w:right w:val="none" w:sz="0" w:space="0" w:color="auto"/>
      </w:divBdr>
    </w:div>
    <w:div w:id="333725540">
      <w:bodyDiv w:val="1"/>
      <w:marLeft w:val="0"/>
      <w:marRight w:val="0"/>
      <w:marTop w:val="0"/>
      <w:marBottom w:val="0"/>
      <w:divBdr>
        <w:top w:val="none" w:sz="0" w:space="0" w:color="auto"/>
        <w:left w:val="none" w:sz="0" w:space="0" w:color="auto"/>
        <w:bottom w:val="none" w:sz="0" w:space="0" w:color="auto"/>
        <w:right w:val="none" w:sz="0" w:space="0" w:color="auto"/>
      </w:divBdr>
    </w:div>
    <w:div w:id="333729918">
      <w:bodyDiv w:val="1"/>
      <w:marLeft w:val="0"/>
      <w:marRight w:val="0"/>
      <w:marTop w:val="0"/>
      <w:marBottom w:val="0"/>
      <w:divBdr>
        <w:top w:val="none" w:sz="0" w:space="0" w:color="auto"/>
        <w:left w:val="none" w:sz="0" w:space="0" w:color="auto"/>
        <w:bottom w:val="none" w:sz="0" w:space="0" w:color="auto"/>
        <w:right w:val="none" w:sz="0" w:space="0" w:color="auto"/>
      </w:divBdr>
    </w:div>
    <w:div w:id="333798266">
      <w:bodyDiv w:val="1"/>
      <w:marLeft w:val="0"/>
      <w:marRight w:val="0"/>
      <w:marTop w:val="0"/>
      <w:marBottom w:val="0"/>
      <w:divBdr>
        <w:top w:val="none" w:sz="0" w:space="0" w:color="auto"/>
        <w:left w:val="none" w:sz="0" w:space="0" w:color="auto"/>
        <w:bottom w:val="none" w:sz="0" w:space="0" w:color="auto"/>
        <w:right w:val="none" w:sz="0" w:space="0" w:color="auto"/>
      </w:divBdr>
    </w:div>
    <w:div w:id="333798503">
      <w:bodyDiv w:val="1"/>
      <w:marLeft w:val="0"/>
      <w:marRight w:val="0"/>
      <w:marTop w:val="0"/>
      <w:marBottom w:val="0"/>
      <w:divBdr>
        <w:top w:val="none" w:sz="0" w:space="0" w:color="auto"/>
        <w:left w:val="none" w:sz="0" w:space="0" w:color="auto"/>
        <w:bottom w:val="none" w:sz="0" w:space="0" w:color="auto"/>
        <w:right w:val="none" w:sz="0" w:space="0" w:color="auto"/>
      </w:divBdr>
    </w:div>
    <w:div w:id="333842166">
      <w:bodyDiv w:val="1"/>
      <w:marLeft w:val="0"/>
      <w:marRight w:val="0"/>
      <w:marTop w:val="0"/>
      <w:marBottom w:val="0"/>
      <w:divBdr>
        <w:top w:val="none" w:sz="0" w:space="0" w:color="auto"/>
        <w:left w:val="none" w:sz="0" w:space="0" w:color="auto"/>
        <w:bottom w:val="none" w:sz="0" w:space="0" w:color="auto"/>
        <w:right w:val="none" w:sz="0" w:space="0" w:color="auto"/>
      </w:divBdr>
    </w:div>
    <w:div w:id="333844261">
      <w:bodyDiv w:val="1"/>
      <w:marLeft w:val="0"/>
      <w:marRight w:val="0"/>
      <w:marTop w:val="0"/>
      <w:marBottom w:val="0"/>
      <w:divBdr>
        <w:top w:val="none" w:sz="0" w:space="0" w:color="auto"/>
        <w:left w:val="none" w:sz="0" w:space="0" w:color="auto"/>
        <w:bottom w:val="none" w:sz="0" w:space="0" w:color="auto"/>
        <w:right w:val="none" w:sz="0" w:space="0" w:color="auto"/>
      </w:divBdr>
    </w:div>
    <w:div w:id="333846264">
      <w:bodyDiv w:val="1"/>
      <w:marLeft w:val="0"/>
      <w:marRight w:val="0"/>
      <w:marTop w:val="0"/>
      <w:marBottom w:val="0"/>
      <w:divBdr>
        <w:top w:val="none" w:sz="0" w:space="0" w:color="auto"/>
        <w:left w:val="none" w:sz="0" w:space="0" w:color="auto"/>
        <w:bottom w:val="none" w:sz="0" w:space="0" w:color="auto"/>
        <w:right w:val="none" w:sz="0" w:space="0" w:color="auto"/>
      </w:divBdr>
    </w:div>
    <w:div w:id="333846430">
      <w:bodyDiv w:val="1"/>
      <w:marLeft w:val="0"/>
      <w:marRight w:val="0"/>
      <w:marTop w:val="0"/>
      <w:marBottom w:val="0"/>
      <w:divBdr>
        <w:top w:val="none" w:sz="0" w:space="0" w:color="auto"/>
        <w:left w:val="none" w:sz="0" w:space="0" w:color="auto"/>
        <w:bottom w:val="none" w:sz="0" w:space="0" w:color="auto"/>
        <w:right w:val="none" w:sz="0" w:space="0" w:color="auto"/>
      </w:divBdr>
    </w:div>
    <w:div w:id="333848713">
      <w:bodyDiv w:val="1"/>
      <w:marLeft w:val="0"/>
      <w:marRight w:val="0"/>
      <w:marTop w:val="0"/>
      <w:marBottom w:val="0"/>
      <w:divBdr>
        <w:top w:val="none" w:sz="0" w:space="0" w:color="auto"/>
        <w:left w:val="none" w:sz="0" w:space="0" w:color="auto"/>
        <w:bottom w:val="none" w:sz="0" w:space="0" w:color="auto"/>
        <w:right w:val="none" w:sz="0" w:space="0" w:color="auto"/>
      </w:divBdr>
    </w:div>
    <w:div w:id="333917782">
      <w:bodyDiv w:val="1"/>
      <w:marLeft w:val="0"/>
      <w:marRight w:val="0"/>
      <w:marTop w:val="0"/>
      <w:marBottom w:val="0"/>
      <w:divBdr>
        <w:top w:val="none" w:sz="0" w:space="0" w:color="auto"/>
        <w:left w:val="none" w:sz="0" w:space="0" w:color="auto"/>
        <w:bottom w:val="none" w:sz="0" w:space="0" w:color="auto"/>
        <w:right w:val="none" w:sz="0" w:space="0" w:color="auto"/>
      </w:divBdr>
    </w:div>
    <w:div w:id="333917803">
      <w:bodyDiv w:val="1"/>
      <w:marLeft w:val="0"/>
      <w:marRight w:val="0"/>
      <w:marTop w:val="0"/>
      <w:marBottom w:val="0"/>
      <w:divBdr>
        <w:top w:val="none" w:sz="0" w:space="0" w:color="auto"/>
        <w:left w:val="none" w:sz="0" w:space="0" w:color="auto"/>
        <w:bottom w:val="none" w:sz="0" w:space="0" w:color="auto"/>
        <w:right w:val="none" w:sz="0" w:space="0" w:color="auto"/>
      </w:divBdr>
    </w:div>
    <w:div w:id="333992379">
      <w:bodyDiv w:val="1"/>
      <w:marLeft w:val="0"/>
      <w:marRight w:val="0"/>
      <w:marTop w:val="0"/>
      <w:marBottom w:val="0"/>
      <w:divBdr>
        <w:top w:val="none" w:sz="0" w:space="0" w:color="auto"/>
        <w:left w:val="none" w:sz="0" w:space="0" w:color="auto"/>
        <w:bottom w:val="none" w:sz="0" w:space="0" w:color="auto"/>
        <w:right w:val="none" w:sz="0" w:space="0" w:color="auto"/>
      </w:divBdr>
    </w:div>
    <w:div w:id="333993478">
      <w:bodyDiv w:val="1"/>
      <w:marLeft w:val="0"/>
      <w:marRight w:val="0"/>
      <w:marTop w:val="0"/>
      <w:marBottom w:val="0"/>
      <w:divBdr>
        <w:top w:val="none" w:sz="0" w:space="0" w:color="auto"/>
        <w:left w:val="none" w:sz="0" w:space="0" w:color="auto"/>
        <w:bottom w:val="none" w:sz="0" w:space="0" w:color="auto"/>
        <w:right w:val="none" w:sz="0" w:space="0" w:color="auto"/>
      </w:divBdr>
    </w:div>
    <w:div w:id="333996861">
      <w:bodyDiv w:val="1"/>
      <w:marLeft w:val="0"/>
      <w:marRight w:val="0"/>
      <w:marTop w:val="0"/>
      <w:marBottom w:val="0"/>
      <w:divBdr>
        <w:top w:val="none" w:sz="0" w:space="0" w:color="auto"/>
        <w:left w:val="none" w:sz="0" w:space="0" w:color="auto"/>
        <w:bottom w:val="none" w:sz="0" w:space="0" w:color="auto"/>
        <w:right w:val="none" w:sz="0" w:space="0" w:color="auto"/>
      </w:divBdr>
    </w:div>
    <w:div w:id="333997532">
      <w:bodyDiv w:val="1"/>
      <w:marLeft w:val="0"/>
      <w:marRight w:val="0"/>
      <w:marTop w:val="0"/>
      <w:marBottom w:val="0"/>
      <w:divBdr>
        <w:top w:val="none" w:sz="0" w:space="0" w:color="auto"/>
        <w:left w:val="none" w:sz="0" w:space="0" w:color="auto"/>
        <w:bottom w:val="none" w:sz="0" w:space="0" w:color="auto"/>
        <w:right w:val="none" w:sz="0" w:space="0" w:color="auto"/>
      </w:divBdr>
    </w:div>
    <w:div w:id="333998336">
      <w:bodyDiv w:val="1"/>
      <w:marLeft w:val="0"/>
      <w:marRight w:val="0"/>
      <w:marTop w:val="0"/>
      <w:marBottom w:val="0"/>
      <w:divBdr>
        <w:top w:val="none" w:sz="0" w:space="0" w:color="auto"/>
        <w:left w:val="none" w:sz="0" w:space="0" w:color="auto"/>
        <w:bottom w:val="none" w:sz="0" w:space="0" w:color="auto"/>
        <w:right w:val="none" w:sz="0" w:space="0" w:color="auto"/>
      </w:divBdr>
    </w:div>
    <w:div w:id="334042710">
      <w:bodyDiv w:val="1"/>
      <w:marLeft w:val="0"/>
      <w:marRight w:val="0"/>
      <w:marTop w:val="0"/>
      <w:marBottom w:val="0"/>
      <w:divBdr>
        <w:top w:val="none" w:sz="0" w:space="0" w:color="auto"/>
        <w:left w:val="none" w:sz="0" w:space="0" w:color="auto"/>
        <w:bottom w:val="none" w:sz="0" w:space="0" w:color="auto"/>
        <w:right w:val="none" w:sz="0" w:space="0" w:color="auto"/>
      </w:divBdr>
    </w:div>
    <w:div w:id="334067569">
      <w:bodyDiv w:val="1"/>
      <w:marLeft w:val="0"/>
      <w:marRight w:val="0"/>
      <w:marTop w:val="0"/>
      <w:marBottom w:val="0"/>
      <w:divBdr>
        <w:top w:val="none" w:sz="0" w:space="0" w:color="auto"/>
        <w:left w:val="none" w:sz="0" w:space="0" w:color="auto"/>
        <w:bottom w:val="none" w:sz="0" w:space="0" w:color="auto"/>
        <w:right w:val="none" w:sz="0" w:space="0" w:color="auto"/>
      </w:divBdr>
    </w:div>
    <w:div w:id="334067996">
      <w:bodyDiv w:val="1"/>
      <w:marLeft w:val="0"/>
      <w:marRight w:val="0"/>
      <w:marTop w:val="0"/>
      <w:marBottom w:val="0"/>
      <w:divBdr>
        <w:top w:val="none" w:sz="0" w:space="0" w:color="auto"/>
        <w:left w:val="none" w:sz="0" w:space="0" w:color="auto"/>
        <w:bottom w:val="none" w:sz="0" w:space="0" w:color="auto"/>
        <w:right w:val="none" w:sz="0" w:space="0" w:color="auto"/>
      </w:divBdr>
    </w:div>
    <w:div w:id="334114310">
      <w:bodyDiv w:val="1"/>
      <w:marLeft w:val="0"/>
      <w:marRight w:val="0"/>
      <w:marTop w:val="0"/>
      <w:marBottom w:val="0"/>
      <w:divBdr>
        <w:top w:val="none" w:sz="0" w:space="0" w:color="auto"/>
        <w:left w:val="none" w:sz="0" w:space="0" w:color="auto"/>
        <w:bottom w:val="none" w:sz="0" w:space="0" w:color="auto"/>
        <w:right w:val="none" w:sz="0" w:space="0" w:color="auto"/>
      </w:divBdr>
    </w:div>
    <w:div w:id="334117694">
      <w:bodyDiv w:val="1"/>
      <w:marLeft w:val="0"/>
      <w:marRight w:val="0"/>
      <w:marTop w:val="0"/>
      <w:marBottom w:val="0"/>
      <w:divBdr>
        <w:top w:val="none" w:sz="0" w:space="0" w:color="auto"/>
        <w:left w:val="none" w:sz="0" w:space="0" w:color="auto"/>
        <w:bottom w:val="none" w:sz="0" w:space="0" w:color="auto"/>
        <w:right w:val="none" w:sz="0" w:space="0" w:color="auto"/>
      </w:divBdr>
    </w:div>
    <w:div w:id="334185629">
      <w:bodyDiv w:val="1"/>
      <w:marLeft w:val="0"/>
      <w:marRight w:val="0"/>
      <w:marTop w:val="0"/>
      <w:marBottom w:val="0"/>
      <w:divBdr>
        <w:top w:val="none" w:sz="0" w:space="0" w:color="auto"/>
        <w:left w:val="none" w:sz="0" w:space="0" w:color="auto"/>
        <w:bottom w:val="none" w:sz="0" w:space="0" w:color="auto"/>
        <w:right w:val="none" w:sz="0" w:space="0" w:color="auto"/>
      </w:divBdr>
    </w:div>
    <w:div w:id="334186833">
      <w:bodyDiv w:val="1"/>
      <w:marLeft w:val="0"/>
      <w:marRight w:val="0"/>
      <w:marTop w:val="0"/>
      <w:marBottom w:val="0"/>
      <w:divBdr>
        <w:top w:val="none" w:sz="0" w:space="0" w:color="auto"/>
        <w:left w:val="none" w:sz="0" w:space="0" w:color="auto"/>
        <w:bottom w:val="none" w:sz="0" w:space="0" w:color="auto"/>
        <w:right w:val="none" w:sz="0" w:space="0" w:color="auto"/>
      </w:divBdr>
    </w:div>
    <w:div w:id="334187307">
      <w:bodyDiv w:val="1"/>
      <w:marLeft w:val="0"/>
      <w:marRight w:val="0"/>
      <w:marTop w:val="0"/>
      <w:marBottom w:val="0"/>
      <w:divBdr>
        <w:top w:val="none" w:sz="0" w:space="0" w:color="auto"/>
        <w:left w:val="none" w:sz="0" w:space="0" w:color="auto"/>
        <w:bottom w:val="none" w:sz="0" w:space="0" w:color="auto"/>
        <w:right w:val="none" w:sz="0" w:space="0" w:color="auto"/>
      </w:divBdr>
    </w:div>
    <w:div w:id="334189814">
      <w:bodyDiv w:val="1"/>
      <w:marLeft w:val="0"/>
      <w:marRight w:val="0"/>
      <w:marTop w:val="0"/>
      <w:marBottom w:val="0"/>
      <w:divBdr>
        <w:top w:val="none" w:sz="0" w:space="0" w:color="auto"/>
        <w:left w:val="none" w:sz="0" w:space="0" w:color="auto"/>
        <w:bottom w:val="none" w:sz="0" w:space="0" w:color="auto"/>
        <w:right w:val="none" w:sz="0" w:space="0" w:color="auto"/>
      </w:divBdr>
    </w:div>
    <w:div w:id="334303063">
      <w:bodyDiv w:val="1"/>
      <w:marLeft w:val="0"/>
      <w:marRight w:val="0"/>
      <w:marTop w:val="0"/>
      <w:marBottom w:val="0"/>
      <w:divBdr>
        <w:top w:val="none" w:sz="0" w:space="0" w:color="auto"/>
        <w:left w:val="none" w:sz="0" w:space="0" w:color="auto"/>
        <w:bottom w:val="none" w:sz="0" w:space="0" w:color="auto"/>
        <w:right w:val="none" w:sz="0" w:space="0" w:color="auto"/>
      </w:divBdr>
    </w:div>
    <w:div w:id="334308288">
      <w:bodyDiv w:val="1"/>
      <w:marLeft w:val="0"/>
      <w:marRight w:val="0"/>
      <w:marTop w:val="0"/>
      <w:marBottom w:val="0"/>
      <w:divBdr>
        <w:top w:val="none" w:sz="0" w:space="0" w:color="auto"/>
        <w:left w:val="none" w:sz="0" w:space="0" w:color="auto"/>
        <w:bottom w:val="none" w:sz="0" w:space="0" w:color="auto"/>
        <w:right w:val="none" w:sz="0" w:space="0" w:color="auto"/>
      </w:divBdr>
    </w:div>
    <w:div w:id="334309329">
      <w:bodyDiv w:val="1"/>
      <w:marLeft w:val="0"/>
      <w:marRight w:val="0"/>
      <w:marTop w:val="0"/>
      <w:marBottom w:val="0"/>
      <w:divBdr>
        <w:top w:val="none" w:sz="0" w:space="0" w:color="auto"/>
        <w:left w:val="none" w:sz="0" w:space="0" w:color="auto"/>
        <w:bottom w:val="none" w:sz="0" w:space="0" w:color="auto"/>
        <w:right w:val="none" w:sz="0" w:space="0" w:color="auto"/>
      </w:divBdr>
    </w:div>
    <w:div w:id="334387413">
      <w:bodyDiv w:val="1"/>
      <w:marLeft w:val="0"/>
      <w:marRight w:val="0"/>
      <w:marTop w:val="0"/>
      <w:marBottom w:val="0"/>
      <w:divBdr>
        <w:top w:val="none" w:sz="0" w:space="0" w:color="auto"/>
        <w:left w:val="none" w:sz="0" w:space="0" w:color="auto"/>
        <w:bottom w:val="none" w:sz="0" w:space="0" w:color="auto"/>
        <w:right w:val="none" w:sz="0" w:space="0" w:color="auto"/>
      </w:divBdr>
    </w:div>
    <w:div w:id="334454682">
      <w:bodyDiv w:val="1"/>
      <w:marLeft w:val="0"/>
      <w:marRight w:val="0"/>
      <w:marTop w:val="0"/>
      <w:marBottom w:val="0"/>
      <w:divBdr>
        <w:top w:val="none" w:sz="0" w:space="0" w:color="auto"/>
        <w:left w:val="none" w:sz="0" w:space="0" w:color="auto"/>
        <w:bottom w:val="none" w:sz="0" w:space="0" w:color="auto"/>
        <w:right w:val="none" w:sz="0" w:space="0" w:color="auto"/>
      </w:divBdr>
    </w:div>
    <w:div w:id="334456215">
      <w:bodyDiv w:val="1"/>
      <w:marLeft w:val="0"/>
      <w:marRight w:val="0"/>
      <w:marTop w:val="0"/>
      <w:marBottom w:val="0"/>
      <w:divBdr>
        <w:top w:val="none" w:sz="0" w:space="0" w:color="auto"/>
        <w:left w:val="none" w:sz="0" w:space="0" w:color="auto"/>
        <w:bottom w:val="none" w:sz="0" w:space="0" w:color="auto"/>
        <w:right w:val="none" w:sz="0" w:space="0" w:color="auto"/>
      </w:divBdr>
    </w:div>
    <w:div w:id="334457577">
      <w:bodyDiv w:val="1"/>
      <w:marLeft w:val="0"/>
      <w:marRight w:val="0"/>
      <w:marTop w:val="0"/>
      <w:marBottom w:val="0"/>
      <w:divBdr>
        <w:top w:val="none" w:sz="0" w:space="0" w:color="auto"/>
        <w:left w:val="none" w:sz="0" w:space="0" w:color="auto"/>
        <w:bottom w:val="none" w:sz="0" w:space="0" w:color="auto"/>
        <w:right w:val="none" w:sz="0" w:space="0" w:color="auto"/>
      </w:divBdr>
    </w:div>
    <w:div w:id="334459214">
      <w:bodyDiv w:val="1"/>
      <w:marLeft w:val="0"/>
      <w:marRight w:val="0"/>
      <w:marTop w:val="0"/>
      <w:marBottom w:val="0"/>
      <w:divBdr>
        <w:top w:val="none" w:sz="0" w:space="0" w:color="auto"/>
        <w:left w:val="none" w:sz="0" w:space="0" w:color="auto"/>
        <w:bottom w:val="none" w:sz="0" w:space="0" w:color="auto"/>
        <w:right w:val="none" w:sz="0" w:space="0" w:color="auto"/>
      </w:divBdr>
    </w:div>
    <w:div w:id="334462546">
      <w:bodyDiv w:val="1"/>
      <w:marLeft w:val="0"/>
      <w:marRight w:val="0"/>
      <w:marTop w:val="0"/>
      <w:marBottom w:val="0"/>
      <w:divBdr>
        <w:top w:val="none" w:sz="0" w:space="0" w:color="auto"/>
        <w:left w:val="none" w:sz="0" w:space="0" w:color="auto"/>
        <w:bottom w:val="none" w:sz="0" w:space="0" w:color="auto"/>
        <w:right w:val="none" w:sz="0" w:space="0" w:color="auto"/>
      </w:divBdr>
    </w:div>
    <w:div w:id="334497303">
      <w:bodyDiv w:val="1"/>
      <w:marLeft w:val="0"/>
      <w:marRight w:val="0"/>
      <w:marTop w:val="0"/>
      <w:marBottom w:val="0"/>
      <w:divBdr>
        <w:top w:val="none" w:sz="0" w:space="0" w:color="auto"/>
        <w:left w:val="none" w:sz="0" w:space="0" w:color="auto"/>
        <w:bottom w:val="none" w:sz="0" w:space="0" w:color="auto"/>
        <w:right w:val="none" w:sz="0" w:space="0" w:color="auto"/>
      </w:divBdr>
    </w:div>
    <w:div w:id="334498769">
      <w:bodyDiv w:val="1"/>
      <w:marLeft w:val="0"/>
      <w:marRight w:val="0"/>
      <w:marTop w:val="0"/>
      <w:marBottom w:val="0"/>
      <w:divBdr>
        <w:top w:val="none" w:sz="0" w:space="0" w:color="auto"/>
        <w:left w:val="none" w:sz="0" w:space="0" w:color="auto"/>
        <w:bottom w:val="none" w:sz="0" w:space="0" w:color="auto"/>
        <w:right w:val="none" w:sz="0" w:space="0" w:color="auto"/>
      </w:divBdr>
    </w:div>
    <w:div w:id="334499967">
      <w:bodyDiv w:val="1"/>
      <w:marLeft w:val="0"/>
      <w:marRight w:val="0"/>
      <w:marTop w:val="0"/>
      <w:marBottom w:val="0"/>
      <w:divBdr>
        <w:top w:val="none" w:sz="0" w:space="0" w:color="auto"/>
        <w:left w:val="none" w:sz="0" w:space="0" w:color="auto"/>
        <w:bottom w:val="none" w:sz="0" w:space="0" w:color="auto"/>
        <w:right w:val="none" w:sz="0" w:space="0" w:color="auto"/>
      </w:divBdr>
    </w:div>
    <w:div w:id="334572456">
      <w:bodyDiv w:val="1"/>
      <w:marLeft w:val="0"/>
      <w:marRight w:val="0"/>
      <w:marTop w:val="0"/>
      <w:marBottom w:val="0"/>
      <w:divBdr>
        <w:top w:val="none" w:sz="0" w:space="0" w:color="auto"/>
        <w:left w:val="none" w:sz="0" w:space="0" w:color="auto"/>
        <w:bottom w:val="none" w:sz="0" w:space="0" w:color="auto"/>
        <w:right w:val="none" w:sz="0" w:space="0" w:color="auto"/>
      </w:divBdr>
    </w:div>
    <w:div w:id="334649868">
      <w:bodyDiv w:val="1"/>
      <w:marLeft w:val="0"/>
      <w:marRight w:val="0"/>
      <w:marTop w:val="0"/>
      <w:marBottom w:val="0"/>
      <w:divBdr>
        <w:top w:val="none" w:sz="0" w:space="0" w:color="auto"/>
        <w:left w:val="none" w:sz="0" w:space="0" w:color="auto"/>
        <w:bottom w:val="none" w:sz="0" w:space="0" w:color="auto"/>
        <w:right w:val="none" w:sz="0" w:space="0" w:color="auto"/>
      </w:divBdr>
    </w:div>
    <w:div w:id="334692544">
      <w:bodyDiv w:val="1"/>
      <w:marLeft w:val="0"/>
      <w:marRight w:val="0"/>
      <w:marTop w:val="0"/>
      <w:marBottom w:val="0"/>
      <w:divBdr>
        <w:top w:val="none" w:sz="0" w:space="0" w:color="auto"/>
        <w:left w:val="none" w:sz="0" w:space="0" w:color="auto"/>
        <w:bottom w:val="none" w:sz="0" w:space="0" w:color="auto"/>
        <w:right w:val="none" w:sz="0" w:space="0" w:color="auto"/>
      </w:divBdr>
    </w:div>
    <w:div w:id="334692687">
      <w:bodyDiv w:val="1"/>
      <w:marLeft w:val="0"/>
      <w:marRight w:val="0"/>
      <w:marTop w:val="0"/>
      <w:marBottom w:val="0"/>
      <w:divBdr>
        <w:top w:val="none" w:sz="0" w:space="0" w:color="auto"/>
        <w:left w:val="none" w:sz="0" w:space="0" w:color="auto"/>
        <w:bottom w:val="none" w:sz="0" w:space="0" w:color="auto"/>
        <w:right w:val="none" w:sz="0" w:space="0" w:color="auto"/>
      </w:divBdr>
    </w:div>
    <w:div w:id="334693265">
      <w:bodyDiv w:val="1"/>
      <w:marLeft w:val="0"/>
      <w:marRight w:val="0"/>
      <w:marTop w:val="0"/>
      <w:marBottom w:val="0"/>
      <w:divBdr>
        <w:top w:val="none" w:sz="0" w:space="0" w:color="auto"/>
        <w:left w:val="none" w:sz="0" w:space="0" w:color="auto"/>
        <w:bottom w:val="none" w:sz="0" w:space="0" w:color="auto"/>
        <w:right w:val="none" w:sz="0" w:space="0" w:color="auto"/>
      </w:divBdr>
    </w:div>
    <w:div w:id="334694509">
      <w:bodyDiv w:val="1"/>
      <w:marLeft w:val="0"/>
      <w:marRight w:val="0"/>
      <w:marTop w:val="0"/>
      <w:marBottom w:val="0"/>
      <w:divBdr>
        <w:top w:val="none" w:sz="0" w:space="0" w:color="auto"/>
        <w:left w:val="none" w:sz="0" w:space="0" w:color="auto"/>
        <w:bottom w:val="none" w:sz="0" w:space="0" w:color="auto"/>
        <w:right w:val="none" w:sz="0" w:space="0" w:color="auto"/>
      </w:divBdr>
    </w:div>
    <w:div w:id="334696731">
      <w:bodyDiv w:val="1"/>
      <w:marLeft w:val="0"/>
      <w:marRight w:val="0"/>
      <w:marTop w:val="0"/>
      <w:marBottom w:val="0"/>
      <w:divBdr>
        <w:top w:val="none" w:sz="0" w:space="0" w:color="auto"/>
        <w:left w:val="none" w:sz="0" w:space="0" w:color="auto"/>
        <w:bottom w:val="none" w:sz="0" w:space="0" w:color="auto"/>
        <w:right w:val="none" w:sz="0" w:space="0" w:color="auto"/>
      </w:divBdr>
    </w:div>
    <w:div w:id="334724264">
      <w:bodyDiv w:val="1"/>
      <w:marLeft w:val="0"/>
      <w:marRight w:val="0"/>
      <w:marTop w:val="0"/>
      <w:marBottom w:val="0"/>
      <w:divBdr>
        <w:top w:val="none" w:sz="0" w:space="0" w:color="auto"/>
        <w:left w:val="none" w:sz="0" w:space="0" w:color="auto"/>
        <w:bottom w:val="none" w:sz="0" w:space="0" w:color="auto"/>
        <w:right w:val="none" w:sz="0" w:space="0" w:color="auto"/>
      </w:divBdr>
    </w:div>
    <w:div w:id="334768297">
      <w:bodyDiv w:val="1"/>
      <w:marLeft w:val="0"/>
      <w:marRight w:val="0"/>
      <w:marTop w:val="0"/>
      <w:marBottom w:val="0"/>
      <w:divBdr>
        <w:top w:val="none" w:sz="0" w:space="0" w:color="auto"/>
        <w:left w:val="none" w:sz="0" w:space="0" w:color="auto"/>
        <w:bottom w:val="none" w:sz="0" w:space="0" w:color="auto"/>
        <w:right w:val="none" w:sz="0" w:space="0" w:color="auto"/>
      </w:divBdr>
    </w:div>
    <w:div w:id="334773565">
      <w:bodyDiv w:val="1"/>
      <w:marLeft w:val="0"/>
      <w:marRight w:val="0"/>
      <w:marTop w:val="0"/>
      <w:marBottom w:val="0"/>
      <w:divBdr>
        <w:top w:val="none" w:sz="0" w:space="0" w:color="auto"/>
        <w:left w:val="none" w:sz="0" w:space="0" w:color="auto"/>
        <w:bottom w:val="none" w:sz="0" w:space="0" w:color="auto"/>
        <w:right w:val="none" w:sz="0" w:space="0" w:color="auto"/>
      </w:divBdr>
    </w:div>
    <w:div w:id="334846682">
      <w:bodyDiv w:val="1"/>
      <w:marLeft w:val="0"/>
      <w:marRight w:val="0"/>
      <w:marTop w:val="0"/>
      <w:marBottom w:val="0"/>
      <w:divBdr>
        <w:top w:val="none" w:sz="0" w:space="0" w:color="auto"/>
        <w:left w:val="none" w:sz="0" w:space="0" w:color="auto"/>
        <w:bottom w:val="none" w:sz="0" w:space="0" w:color="auto"/>
        <w:right w:val="none" w:sz="0" w:space="0" w:color="auto"/>
      </w:divBdr>
    </w:div>
    <w:div w:id="334848273">
      <w:bodyDiv w:val="1"/>
      <w:marLeft w:val="0"/>
      <w:marRight w:val="0"/>
      <w:marTop w:val="0"/>
      <w:marBottom w:val="0"/>
      <w:divBdr>
        <w:top w:val="none" w:sz="0" w:space="0" w:color="auto"/>
        <w:left w:val="none" w:sz="0" w:space="0" w:color="auto"/>
        <w:bottom w:val="none" w:sz="0" w:space="0" w:color="auto"/>
        <w:right w:val="none" w:sz="0" w:space="0" w:color="auto"/>
      </w:divBdr>
    </w:div>
    <w:div w:id="334890225">
      <w:bodyDiv w:val="1"/>
      <w:marLeft w:val="0"/>
      <w:marRight w:val="0"/>
      <w:marTop w:val="0"/>
      <w:marBottom w:val="0"/>
      <w:divBdr>
        <w:top w:val="none" w:sz="0" w:space="0" w:color="auto"/>
        <w:left w:val="none" w:sz="0" w:space="0" w:color="auto"/>
        <w:bottom w:val="none" w:sz="0" w:space="0" w:color="auto"/>
        <w:right w:val="none" w:sz="0" w:space="0" w:color="auto"/>
      </w:divBdr>
    </w:div>
    <w:div w:id="334890347">
      <w:bodyDiv w:val="1"/>
      <w:marLeft w:val="0"/>
      <w:marRight w:val="0"/>
      <w:marTop w:val="0"/>
      <w:marBottom w:val="0"/>
      <w:divBdr>
        <w:top w:val="none" w:sz="0" w:space="0" w:color="auto"/>
        <w:left w:val="none" w:sz="0" w:space="0" w:color="auto"/>
        <w:bottom w:val="none" w:sz="0" w:space="0" w:color="auto"/>
        <w:right w:val="none" w:sz="0" w:space="0" w:color="auto"/>
      </w:divBdr>
    </w:div>
    <w:div w:id="334891356">
      <w:bodyDiv w:val="1"/>
      <w:marLeft w:val="0"/>
      <w:marRight w:val="0"/>
      <w:marTop w:val="0"/>
      <w:marBottom w:val="0"/>
      <w:divBdr>
        <w:top w:val="none" w:sz="0" w:space="0" w:color="auto"/>
        <w:left w:val="none" w:sz="0" w:space="0" w:color="auto"/>
        <w:bottom w:val="none" w:sz="0" w:space="0" w:color="auto"/>
        <w:right w:val="none" w:sz="0" w:space="0" w:color="auto"/>
      </w:divBdr>
    </w:div>
    <w:div w:id="334915985">
      <w:bodyDiv w:val="1"/>
      <w:marLeft w:val="0"/>
      <w:marRight w:val="0"/>
      <w:marTop w:val="0"/>
      <w:marBottom w:val="0"/>
      <w:divBdr>
        <w:top w:val="none" w:sz="0" w:space="0" w:color="auto"/>
        <w:left w:val="none" w:sz="0" w:space="0" w:color="auto"/>
        <w:bottom w:val="none" w:sz="0" w:space="0" w:color="auto"/>
        <w:right w:val="none" w:sz="0" w:space="0" w:color="auto"/>
      </w:divBdr>
    </w:div>
    <w:div w:id="334918141">
      <w:bodyDiv w:val="1"/>
      <w:marLeft w:val="0"/>
      <w:marRight w:val="0"/>
      <w:marTop w:val="0"/>
      <w:marBottom w:val="0"/>
      <w:divBdr>
        <w:top w:val="none" w:sz="0" w:space="0" w:color="auto"/>
        <w:left w:val="none" w:sz="0" w:space="0" w:color="auto"/>
        <w:bottom w:val="none" w:sz="0" w:space="0" w:color="auto"/>
        <w:right w:val="none" w:sz="0" w:space="0" w:color="auto"/>
      </w:divBdr>
    </w:div>
    <w:div w:id="334918478">
      <w:bodyDiv w:val="1"/>
      <w:marLeft w:val="0"/>
      <w:marRight w:val="0"/>
      <w:marTop w:val="0"/>
      <w:marBottom w:val="0"/>
      <w:divBdr>
        <w:top w:val="none" w:sz="0" w:space="0" w:color="auto"/>
        <w:left w:val="none" w:sz="0" w:space="0" w:color="auto"/>
        <w:bottom w:val="none" w:sz="0" w:space="0" w:color="auto"/>
        <w:right w:val="none" w:sz="0" w:space="0" w:color="auto"/>
      </w:divBdr>
    </w:div>
    <w:div w:id="334960565">
      <w:bodyDiv w:val="1"/>
      <w:marLeft w:val="0"/>
      <w:marRight w:val="0"/>
      <w:marTop w:val="0"/>
      <w:marBottom w:val="0"/>
      <w:divBdr>
        <w:top w:val="none" w:sz="0" w:space="0" w:color="auto"/>
        <w:left w:val="none" w:sz="0" w:space="0" w:color="auto"/>
        <w:bottom w:val="none" w:sz="0" w:space="0" w:color="auto"/>
        <w:right w:val="none" w:sz="0" w:space="0" w:color="auto"/>
      </w:divBdr>
    </w:div>
    <w:div w:id="334960638">
      <w:bodyDiv w:val="1"/>
      <w:marLeft w:val="0"/>
      <w:marRight w:val="0"/>
      <w:marTop w:val="0"/>
      <w:marBottom w:val="0"/>
      <w:divBdr>
        <w:top w:val="none" w:sz="0" w:space="0" w:color="auto"/>
        <w:left w:val="none" w:sz="0" w:space="0" w:color="auto"/>
        <w:bottom w:val="none" w:sz="0" w:space="0" w:color="auto"/>
        <w:right w:val="none" w:sz="0" w:space="0" w:color="auto"/>
      </w:divBdr>
    </w:div>
    <w:div w:id="334962028">
      <w:bodyDiv w:val="1"/>
      <w:marLeft w:val="0"/>
      <w:marRight w:val="0"/>
      <w:marTop w:val="0"/>
      <w:marBottom w:val="0"/>
      <w:divBdr>
        <w:top w:val="none" w:sz="0" w:space="0" w:color="auto"/>
        <w:left w:val="none" w:sz="0" w:space="0" w:color="auto"/>
        <w:bottom w:val="none" w:sz="0" w:space="0" w:color="auto"/>
        <w:right w:val="none" w:sz="0" w:space="0" w:color="auto"/>
      </w:divBdr>
    </w:div>
    <w:div w:id="335036455">
      <w:bodyDiv w:val="1"/>
      <w:marLeft w:val="0"/>
      <w:marRight w:val="0"/>
      <w:marTop w:val="0"/>
      <w:marBottom w:val="0"/>
      <w:divBdr>
        <w:top w:val="none" w:sz="0" w:space="0" w:color="auto"/>
        <w:left w:val="none" w:sz="0" w:space="0" w:color="auto"/>
        <w:bottom w:val="none" w:sz="0" w:space="0" w:color="auto"/>
        <w:right w:val="none" w:sz="0" w:space="0" w:color="auto"/>
      </w:divBdr>
    </w:div>
    <w:div w:id="335039691">
      <w:bodyDiv w:val="1"/>
      <w:marLeft w:val="0"/>
      <w:marRight w:val="0"/>
      <w:marTop w:val="0"/>
      <w:marBottom w:val="0"/>
      <w:divBdr>
        <w:top w:val="none" w:sz="0" w:space="0" w:color="auto"/>
        <w:left w:val="none" w:sz="0" w:space="0" w:color="auto"/>
        <w:bottom w:val="none" w:sz="0" w:space="0" w:color="auto"/>
        <w:right w:val="none" w:sz="0" w:space="0" w:color="auto"/>
      </w:divBdr>
    </w:div>
    <w:div w:id="335041549">
      <w:bodyDiv w:val="1"/>
      <w:marLeft w:val="0"/>
      <w:marRight w:val="0"/>
      <w:marTop w:val="0"/>
      <w:marBottom w:val="0"/>
      <w:divBdr>
        <w:top w:val="none" w:sz="0" w:space="0" w:color="auto"/>
        <w:left w:val="none" w:sz="0" w:space="0" w:color="auto"/>
        <w:bottom w:val="none" w:sz="0" w:space="0" w:color="auto"/>
        <w:right w:val="none" w:sz="0" w:space="0" w:color="auto"/>
      </w:divBdr>
    </w:div>
    <w:div w:id="335042419">
      <w:bodyDiv w:val="1"/>
      <w:marLeft w:val="0"/>
      <w:marRight w:val="0"/>
      <w:marTop w:val="0"/>
      <w:marBottom w:val="0"/>
      <w:divBdr>
        <w:top w:val="none" w:sz="0" w:space="0" w:color="auto"/>
        <w:left w:val="none" w:sz="0" w:space="0" w:color="auto"/>
        <w:bottom w:val="none" w:sz="0" w:space="0" w:color="auto"/>
        <w:right w:val="none" w:sz="0" w:space="0" w:color="auto"/>
      </w:divBdr>
    </w:div>
    <w:div w:id="335111976">
      <w:bodyDiv w:val="1"/>
      <w:marLeft w:val="0"/>
      <w:marRight w:val="0"/>
      <w:marTop w:val="0"/>
      <w:marBottom w:val="0"/>
      <w:divBdr>
        <w:top w:val="none" w:sz="0" w:space="0" w:color="auto"/>
        <w:left w:val="none" w:sz="0" w:space="0" w:color="auto"/>
        <w:bottom w:val="none" w:sz="0" w:space="0" w:color="auto"/>
        <w:right w:val="none" w:sz="0" w:space="0" w:color="auto"/>
      </w:divBdr>
    </w:div>
    <w:div w:id="335113656">
      <w:bodyDiv w:val="1"/>
      <w:marLeft w:val="0"/>
      <w:marRight w:val="0"/>
      <w:marTop w:val="0"/>
      <w:marBottom w:val="0"/>
      <w:divBdr>
        <w:top w:val="none" w:sz="0" w:space="0" w:color="auto"/>
        <w:left w:val="none" w:sz="0" w:space="0" w:color="auto"/>
        <w:bottom w:val="none" w:sz="0" w:space="0" w:color="auto"/>
        <w:right w:val="none" w:sz="0" w:space="0" w:color="auto"/>
      </w:divBdr>
    </w:div>
    <w:div w:id="335117157">
      <w:bodyDiv w:val="1"/>
      <w:marLeft w:val="0"/>
      <w:marRight w:val="0"/>
      <w:marTop w:val="0"/>
      <w:marBottom w:val="0"/>
      <w:divBdr>
        <w:top w:val="none" w:sz="0" w:space="0" w:color="auto"/>
        <w:left w:val="none" w:sz="0" w:space="0" w:color="auto"/>
        <w:bottom w:val="none" w:sz="0" w:space="0" w:color="auto"/>
        <w:right w:val="none" w:sz="0" w:space="0" w:color="auto"/>
      </w:divBdr>
    </w:div>
    <w:div w:id="335152211">
      <w:bodyDiv w:val="1"/>
      <w:marLeft w:val="0"/>
      <w:marRight w:val="0"/>
      <w:marTop w:val="0"/>
      <w:marBottom w:val="0"/>
      <w:divBdr>
        <w:top w:val="none" w:sz="0" w:space="0" w:color="auto"/>
        <w:left w:val="none" w:sz="0" w:space="0" w:color="auto"/>
        <w:bottom w:val="none" w:sz="0" w:space="0" w:color="auto"/>
        <w:right w:val="none" w:sz="0" w:space="0" w:color="auto"/>
      </w:divBdr>
    </w:div>
    <w:div w:id="335157937">
      <w:bodyDiv w:val="1"/>
      <w:marLeft w:val="0"/>
      <w:marRight w:val="0"/>
      <w:marTop w:val="0"/>
      <w:marBottom w:val="0"/>
      <w:divBdr>
        <w:top w:val="none" w:sz="0" w:space="0" w:color="auto"/>
        <w:left w:val="none" w:sz="0" w:space="0" w:color="auto"/>
        <w:bottom w:val="none" w:sz="0" w:space="0" w:color="auto"/>
        <w:right w:val="none" w:sz="0" w:space="0" w:color="auto"/>
      </w:divBdr>
    </w:div>
    <w:div w:id="335159764">
      <w:bodyDiv w:val="1"/>
      <w:marLeft w:val="0"/>
      <w:marRight w:val="0"/>
      <w:marTop w:val="0"/>
      <w:marBottom w:val="0"/>
      <w:divBdr>
        <w:top w:val="none" w:sz="0" w:space="0" w:color="auto"/>
        <w:left w:val="none" w:sz="0" w:space="0" w:color="auto"/>
        <w:bottom w:val="none" w:sz="0" w:space="0" w:color="auto"/>
        <w:right w:val="none" w:sz="0" w:space="0" w:color="auto"/>
      </w:divBdr>
    </w:div>
    <w:div w:id="335227835">
      <w:bodyDiv w:val="1"/>
      <w:marLeft w:val="0"/>
      <w:marRight w:val="0"/>
      <w:marTop w:val="0"/>
      <w:marBottom w:val="0"/>
      <w:divBdr>
        <w:top w:val="none" w:sz="0" w:space="0" w:color="auto"/>
        <w:left w:val="none" w:sz="0" w:space="0" w:color="auto"/>
        <w:bottom w:val="none" w:sz="0" w:space="0" w:color="auto"/>
        <w:right w:val="none" w:sz="0" w:space="0" w:color="auto"/>
      </w:divBdr>
    </w:div>
    <w:div w:id="335229999">
      <w:bodyDiv w:val="1"/>
      <w:marLeft w:val="0"/>
      <w:marRight w:val="0"/>
      <w:marTop w:val="0"/>
      <w:marBottom w:val="0"/>
      <w:divBdr>
        <w:top w:val="none" w:sz="0" w:space="0" w:color="auto"/>
        <w:left w:val="none" w:sz="0" w:space="0" w:color="auto"/>
        <w:bottom w:val="none" w:sz="0" w:space="0" w:color="auto"/>
        <w:right w:val="none" w:sz="0" w:space="0" w:color="auto"/>
      </w:divBdr>
    </w:div>
    <w:div w:id="335303465">
      <w:bodyDiv w:val="1"/>
      <w:marLeft w:val="0"/>
      <w:marRight w:val="0"/>
      <w:marTop w:val="0"/>
      <w:marBottom w:val="0"/>
      <w:divBdr>
        <w:top w:val="none" w:sz="0" w:space="0" w:color="auto"/>
        <w:left w:val="none" w:sz="0" w:space="0" w:color="auto"/>
        <w:bottom w:val="none" w:sz="0" w:space="0" w:color="auto"/>
        <w:right w:val="none" w:sz="0" w:space="0" w:color="auto"/>
      </w:divBdr>
    </w:div>
    <w:div w:id="335303924">
      <w:bodyDiv w:val="1"/>
      <w:marLeft w:val="0"/>
      <w:marRight w:val="0"/>
      <w:marTop w:val="0"/>
      <w:marBottom w:val="0"/>
      <w:divBdr>
        <w:top w:val="none" w:sz="0" w:space="0" w:color="auto"/>
        <w:left w:val="none" w:sz="0" w:space="0" w:color="auto"/>
        <w:bottom w:val="none" w:sz="0" w:space="0" w:color="auto"/>
        <w:right w:val="none" w:sz="0" w:space="0" w:color="auto"/>
      </w:divBdr>
    </w:div>
    <w:div w:id="335310348">
      <w:bodyDiv w:val="1"/>
      <w:marLeft w:val="0"/>
      <w:marRight w:val="0"/>
      <w:marTop w:val="0"/>
      <w:marBottom w:val="0"/>
      <w:divBdr>
        <w:top w:val="none" w:sz="0" w:space="0" w:color="auto"/>
        <w:left w:val="none" w:sz="0" w:space="0" w:color="auto"/>
        <w:bottom w:val="none" w:sz="0" w:space="0" w:color="auto"/>
        <w:right w:val="none" w:sz="0" w:space="0" w:color="auto"/>
      </w:divBdr>
    </w:div>
    <w:div w:id="335350503">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19543">
      <w:bodyDiv w:val="1"/>
      <w:marLeft w:val="0"/>
      <w:marRight w:val="0"/>
      <w:marTop w:val="0"/>
      <w:marBottom w:val="0"/>
      <w:divBdr>
        <w:top w:val="none" w:sz="0" w:space="0" w:color="auto"/>
        <w:left w:val="none" w:sz="0" w:space="0" w:color="auto"/>
        <w:bottom w:val="none" w:sz="0" w:space="0" w:color="auto"/>
        <w:right w:val="none" w:sz="0" w:space="0" w:color="auto"/>
      </w:divBdr>
    </w:div>
    <w:div w:id="335424595">
      <w:bodyDiv w:val="1"/>
      <w:marLeft w:val="0"/>
      <w:marRight w:val="0"/>
      <w:marTop w:val="0"/>
      <w:marBottom w:val="0"/>
      <w:divBdr>
        <w:top w:val="none" w:sz="0" w:space="0" w:color="auto"/>
        <w:left w:val="none" w:sz="0" w:space="0" w:color="auto"/>
        <w:bottom w:val="none" w:sz="0" w:space="0" w:color="auto"/>
        <w:right w:val="none" w:sz="0" w:space="0" w:color="auto"/>
      </w:divBdr>
    </w:div>
    <w:div w:id="335424849">
      <w:bodyDiv w:val="1"/>
      <w:marLeft w:val="0"/>
      <w:marRight w:val="0"/>
      <w:marTop w:val="0"/>
      <w:marBottom w:val="0"/>
      <w:divBdr>
        <w:top w:val="none" w:sz="0" w:space="0" w:color="auto"/>
        <w:left w:val="none" w:sz="0" w:space="0" w:color="auto"/>
        <w:bottom w:val="none" w:sz="0" w:space="0" w:color="auto"/>
        <w:right w:val="none" w:sz="0" w:space="0" w:color="auto"/>
      </w:divBdr>
    </w:div>
    <w:div w:id="335425917">
      <w:bodyDiv w:val="1"/>
      <w:marLeft w:val="0"/>
      <w:marRight w:val="0"/>
      <w:marTop w:val="0"/>
      <w:marBottom w:val="0"/>
      <w:divBdr>
        <w:top w:val="none" w:sz="0" w:space="0" w:color="auto"/>
        <w:left w:val="none" w:sz="0" w:space="0" w:color="auto"/>
        <w:bottom w:val="none" w:sz="0" w:space="0" w:color="auto"/>
        <w:right w:val="none" w:sz="0" w:space="0" w:color="auto"/>
      </w:divBdr>
    </w:div>
    <w:div w:id="335427594">
      <w:bodyDiv w:val="1"/>
      <w:marLeft w:val="0"/>
      <w:marRight w:val="0"/>
      <w:marTop w:val="0"/>
      <w:marBottom w:val="0"/>
      <w:divBdr>
        <w:top w:val="none" w:sz="0" w:space="0" w:color="auto"/>
        <w:left w:val="none" w:sz="0" w:space="0" w:color="auto"/>
        <w:bottom w:val="none" w:sz="0" w:space="0" w:color="auto"/>
        <w:right w:val="none" w:sz="0" w:space="0" w:color="auto"/>
      </w:divBdr>
    </w:div>
    <w:div w:id="335499540">
      <w:bodyDiv w:val="1"/>
      <w:marLeft w:val="0"/>
      <w:marRight w:val="0"/>
      <w:marTop w:val="0"/>
      <w:marBottom w:val="0"/>
      <w:divBdr>
        <w:top w:val="none" w:sz="0" w:space="0" w:color="auto"/>
        <w:left w:val="none" w:sz="0" w:space="0" w:color="auto"/>
        <w:bottom w:val="none" w:sz="0" w:space="0" w:color="auto"/>
        <w:right w:val="none" w:sz="0" w:space="0" w:color="auto"/>
      </w:divBdr>
    </w:div>
    <w:div w:id="335546478">
      <w:bodyDiv w:val="1"/>
      <w:marLeft w:val="0"/>
      <w:marRight w:val="0"/>
      <w:marTop w:val="0"/>
      <w:marBottom w:val="0"/>
      <w:divBdr>
        <w:top w:val="none" w:sz="0" w:space="0" w:color="auto"/>
        <w:left w:val="none" w:sz="0" w:space="0" w:color="auto"/>
        <w:bottom w:val="none" w:sz="0" w:space="0" w:color="auto"/>
        <w:right w:val="none" w:sz="0" w:space="0" w:color="auto"/>
      </w:divBdr>
    </w:div>
    <w:div w:id="335571785">
      <w:bodyDiv w:val="1"/>
      <w:marLeft w:val="0"/>
      <w:marRight w:val="0"/>
      <w:marTop w:val="0"/>
      <w:marBottom w:val="0"/>
      <w:divBdr>
        <w:top w:val="none" w:sz="0" w:space="0" w:color="auto"/>
        <w:left w:val="none" w:sz="0" w:space="0" w:color="auto"/>
        <w:bottom w:val="none" w:sz="0" w:space="0" w:color="auto"/>
        <w:right w:val="none" w:sz="0" w:space="0" w:color="auto"/>
      </w:divBdr>
    </w:div>
    <w:div w:id="335572261">
      <w:bodyDiv w:val="1"/>
      <w:marLeft w:val="0"/>
      <w:marRight w:val="0"/>
      <w:marTop w:val="0"/>
      <w:marBottom w:val="0"/>
      <w:divBdr>
        <w:top w:val="none" w:sz="0" w:space="0" w:color="auto"/>
        <w:left w:val="none" w:sz="0" w:space="0" w:color="auto"/>
        <w:bottom w:val="none" w:sz="0" w:space="0" w:color="auto"/>
        <w:right w:val="none" w:sz="0" w:space="0" w:color="auto"/>
      </w:divBdr>
    </w:div>
    <w:div w:id="335572619">
      <w:bodyDiv w:val="1"/>
      <w:marLeft w:val="0"/>
      <w:marRight w:val="0"/>
      <w:marTop w:val="0"/>
      <w:marBottom w:val="0"/>
      <w:divBdr>
        <w:top w:val="none" w:sz="0" w:space="0" w:color="auto"/>
        <w:left w:val="none" w:sz="0" w:space="0" w:color="auto"/>
        <w:bottom w:val="none" w:sz="0" w:space="0" w:color="auto"/>
        <w:right w:val="none" w:sz="0" w:space="0" w:color="auto"/>
      </w:divBdr>
    </w:div>
    <w:div w:id="335613254">
      <w:bodyDiv w:val="1"/>
      <w:marLeft w:val="0"/>
      <w:marRight w:val="0"/>
      <w:marTop w:val="0"/>
      <w:marBottom w:val="0"/>
      <w:divBdr>
        <w:top w:val="none" w:sz="0" w:space="0" w:color="auto"/>
        <w:left w:val="none" w:sz="0" w:space="0" w:color="auto"/>
        <w:bottom w:val="none" w:sz="0" w:space="0" w:color="auto"/>
        <w:right w:val="none" w:sz="0" w:space="0" w:color="auto"/>
      </w:divBdr>
    </w:div>
    <w:div w:id="335614151">
      <w:bodyDiv w:val="1"/>
      <w:marLeft w:val="0"/>
      <w:marRight w:val="0"/>
      <w:marTop w:val="0"/>
      <w:marBottom w:val="0"/>
      <w:divBdr>
        <w:top w:val="none" w:sz="0" w:space="0" w:color="auto"/>
        <w:left w:val="none" w:sz="0" w:space="0" w:color="auto"/>
        <w:bottom w:val="none" w:sz="0" w:space="0" w:color="auto"/>
        <w:right w:val="none" w:sz="0" w:space="0" w:color="auto"/>
      </w:divBdr>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35620201">
      <w:bodyDiv w:val="1"/>
      <w:marLeft w:val="0"/>
      <w:marRight w:val="0"/>
      <w:marTop w:val="0"/>
      <w:marBottom w:val="0"/>
      <w:divBdr>
        <w:top w:val="none" w:sz="0" w:space="0" w:color="auto"/>
        <w:left w:val="none" w:sz="0" w:space="0" w:color="auto"/>
        <w:bottom w:val="none" w:sz="0" w:space="0" w:color="auto"/>
        <w:right w:val="none" w:sz="0" w:space="0" w:color="auto"/>
      </w:divBdr>
    </w:div>
    <w:div w:id="335620998">
      <w:bodyDiv w:val="1"/>
      <w:marLeft w:val="0"/>
      <w:marRight w:val="0"/>
      <w:marTop w:val="0"/>
      <w:marBottom w:val="0"/>
      <w:divBdr>
        <w:top w:val="none" w:sz="0" w:space="0" w:color="auto"/>
        <w:left w:val="none" w:sz="0" w:space="0" w:color="auto"/>
        <w:bottom w:val="none" w:sz="0" w:space="0" w:color="auto"/>
        <w:right w:val="none" w:sz="0" w:space="0" w:color="auto"/>
      </w:divBdr>
    </w:div>
    <w:div w:id="335689653">
      <w:bodyDiv w:val="1"/>
      <w:marLeft w:val="0"/>
      <w:marRight w:val="0"/>
      <w:marTop w:val="0"/>
      <w:marBottom w:val="0"/>
      <w:divBdr>
        <w:top w:val="none" w:sz="0" w:space="0" w:color="auto"/>
        <w:left w:val="none" w:sz="0" w:space="0" w:color="auto"/>
        <w:bottom w:val="none" w:sz="0" w:space="0" w:color="auto"/>
        <w:right w:val="none" w:sz="0" w:space="0" w:color="auto"/>
      </w:divBdr>
    </w:div>
    <w:div w:id="335692471">
      <w:bodyDiv w:val="1"/>
      <w:marLeft w:val="0"/>
      <w:marRight w:val="0"/>
      <w:marTop w:val="0"/>
      <w:marBottom w:val="0"/>
      <w:divBdr>
        <w:top w:val="none" w:sz="0" w:space="0" w:color="auto"/>
        <w:left w:val="none" w:sz="0" w:space="0" w:color="auto"/>
        <w:bottom w:val="none" w:sz="0" w:space="0" w:color="auto"/>
        <w:right w:val="none" w:sz="0" w:space="0" w:color="auto"/>
      </w:divBdr>
    </w:div>
    <w:div w:id="335806560">
      <w:bodyDiv w:val="1"/>
      <w:marLeft w:val="0"/>
      <w:marRight w:val="0"/>
      <w:marTop w:val="0"/>
      <w:marBottom w:val="0"/>
      <w:divBdr>
        <w:top w:val="none" w:sz="0" w:space="0" w:color="auto"/>
        <w:left w:val="none" w:sz="0" w:space="0" w:color="auto"/>
        <w:bottom w:val="none" w:sz="0" w:space="0" w:color="auto"/>
        <w:right w:val="none" w:sz="0" w:space="0" w:color="auto"/>
      </w:divBdr>
    </w:div>
    <w:div w:id="335813860">
      <w:bodyDiv w:val="1"/>
      <w:marLeft w:val="0"/>
      <w:marRight w:val="0"/>
      <w:marTop w:val="0"/>
      <w:marBottom w:val="0"/>
      <w:divBdr>
        <w:top w:val="none" w:sz="0" w:space="0" w:color="auto"/>
        <w:left w:val="none" w:sz="0" w:space="0" w:color="auto"/>
        <w:bottom w:val="none" w:sz="0" w:space="0" w:color="auto"/>
        <w:right w:val="none" w:sz="0" w:space="0" w:color="auto"/>
      </w:divBdr>
    </w:div>
    <w:div w:id="335814666">
      <w:bodyDiv w:val="1"/>
      <w:marLeft w:val="0"/>
      <w:marRight w:val="0"/>
      <w:marTop w:val="0"/>
      <w:marBottom w:val="0"/>
      <w:divBdr>
        <w:top w:val="none" w:sz="0" w:space="0" w:color="auto"/>
        <w:left w:val="none" w:sz="0" w:space="0" w:color="auto"/>
        <w:bottom w:val="none" w:sz="0" w:space="0" w:color="auto"/>
        <w:right w:val="none" w:sz="0" w:space="0" w:color="auto"/>
      </w:divBdr>
    </w:div>
    <w:div w:id="335838993">
      <w:bodyDiv w:val="1"/>
      <w:marLeft w:val="0"/>
      <w:marRight w:val="0"/>
      <w:marTop w:val="0"/>
      <w:marBottom w:val="0"/>
      <w:divBdr>
        <w:top w:val="none" w:sz="0" w:space="0" w:color="auto"/>
        <w:left w:val="none" w:sz="0" w:space="0" w:color="auto"/>
        <w:bottom w:val="none" w:sz="0" w:space="0" w:color="auto"/>
        <w:right w:val="none" w:sz="0" w:space="0" w:color="auto"/>
      </w:divBdr>
    </w:div>
    <w:div w:id="335883504">
      <w:bodyDiv w:val="1"/>
      <w:marLeft w:val="0"/>
      <w:marRight w:val="0"/>
      <w:marTop w:val="0"/>
      <w:marBottom w:val="0"/>
      <w:divBdr>
        <w:top w:val="none" w:sz="0" w:space="0" w:color="auto"/>
        <w:left w:val="none" w:sz="0" w:space="0" w:color="auto"/>
        <w:bottom w:val="none" w:sz="0" w:space="0" w:color="auto"/>
        <w:right w:val="none" w:sz="0" w:space="0" w:color="auto"/>
      </w:divBdr>
    </w:div>
    <w:div w:id="335885791">
      <w:bodyDiv w:val="1"/>
      <w:marLeft w:val="0"/>
      <w:marRight w:val="0"/>
      <w:marTop w:val="0"/>
      <w:marBottom w:val="0"/>
      <w:divBdr>
        <w:top w:val="none" w:sz="0" w:space="0" w:color="auto"/>
        <w:left w:val="none" w:sz="0" w:space="0" w:color="auto"/>
        <w:bottom w:val="none" w:sz="0" w:space="0" w:color="auto"/>
        <w:right w:val="none" w:sz="0" w:space="0" w:color="auto"/>
      </w:divBdr>
    </w:div>
    <w:div w:id="335890194">
      <w:bodyDiv w:val="1"/>
      <w:marLeft w:val="0"/>
      <w:marRight w:val="0"/>
      <w:marTop w:val="0"/>
      <w:marBottom w:val="0"/>
      <w:divBdr>
        <w:top w:val="none" w:sz="0" w:space="0" w:color="auto"/>
        <w:left w:val="none" w:sz="0" w:space="0" w:color="auto"/>
        <w:bottom w:val="none" w:sz="0" w:space="0" w:color="auto"/>
        <w:right w:val="none" w:sz="0" w:space="0" w:color="auto"/>
      </w:divBdr>
    </w:div>
    <w:div w:id="335958860">
      <w:bodyDiv w:val="1"/>
      <w:marLeft w:val="0"/>
      <w:marRight w:val="0"/>
      <w:marTop w:val="0"/>
      <w:marBottom w:val="0"/>
      <w:divBdr>
        <w:top w:val="none" w:sz="0" w:space="0" w:color="auto"/>
        <w:left w:val="none" w:sz="0" w:space="0" w:color="auto"/>
        <w:bottom w:val="none" w:sz="0" w:space="0" w:color="auto"/>
        <w:right w:val="none" w:sz="0" w:space="0" w:color="auto"/>
      </w:divBdr>
    </w:div>
    <w:div w:id="335964202">
      <w:bodyDiv w:val="1"/>
      <w:marLeft w:val="0"/>
      <w:marRight w:val="0"/>
      <w:marTop w:val="0"/>
      <w:marBottom w:val="0"/>
      <w:divBdr>
        <w:top w:val="none" w:sz="0" w:space="0" w:color="auto"/>
        <w:left w:val="none" w:sz="0" w:space="0" w:color="auto"/>
        <w:bottom w:val="none" w:sz="0" w:space="0" w:color="auto"/>
        <w:right w:val="none" w:sz="0" w:space="0" w:color="auto"/>
      </w:divBdr>
    </w:div>
    <w:div w:id="335964725">
      <w:bodyDiv w:val="1"/>
      <w:marLeft w:val="0"/>
      <w:marRight w:val="0"/>
      <w:marTop w:val="0"/>
      <w:marBottom w:val="0"/>
      <w:divBdr>
        <w:top w:val="none" w:sz="0" w:space="0" w:color="auto"/>
        <w:left w:val="none" w:sz="0" w:space="0" w:color="auto"/>
        <w:bottom w:val="none" w:sz="0" w:space="0" w:color="auto"/>
        <w:right w:val="none" w:sz="0" w:space="0" w:color="auto"/>
      </w:divBdr>
    </w:div>
    <w:div w:id="336004753">
      <w:bodyDiv w:val="1"/>
      <w:marLeft w:val="0"/>
      <w:marRight w:val="0"/>
      <w:marTop w:val="0"/>
      <w:marBottom w:val="0"/>
      <w:divBdr>
        <w:top w:val="none" w:sz="0" w:space="0" w:color="auto"/>
        <w:left w:val="none" w:sz="0" w:space="0" w:color="auto"/>
        <w:bottom w:val="none" w:sz="0" w:space="0" w:color="auto"/>
        <w:right w:val="none" w:sz="0" w:space="0" w:color="auto"/>
      </w:divBdr>
    </w:div>
    <w:div w:id="336005471">
      <w:bodyDiv w:val="1"/>
      <w:marLeft w:val="0"/>
      <w:marRight w:val="0"/>
      <w:marTop w:val="0"/>
      <w:marBottom w:val="0"/>
      <w:divBdr>
        <w:top w:val="none" w:sz="0" w:space="0" w:color="auto"/>
        <w:left w:val="none" w:sz="0" w:space="0" w:color="auto"/>
        <w:bottom w:val="none" w:sz="0" w:space="0" w:color="auto"/>
        <w:right w:val="none" w:sz="0" w:space="0" w:color="auto"/>
      </w:divBdr>
    </w:div>
    <w:div w:id="336006080">
      <w:bodyDiv w:val="1"/>
      <w:marLeft w:val="0"/>
      <w:marRight w:val="0"/>
      <w:marTop w:val="0"/>
      <w:marBottom w:val="0"/>
      <w:divBdr>
        <w:top w:val="none" w:sz="0" w:space="0" w:color="auto"/>
        <w:left w:val="none" w:sz="0" w:space="0" w:color="auto"/>
        <w:bottom w:val="none" w:sz="0" w:space="0" w:color="auto"/>
        <w:right w:val="none" w:sz="0" w:space="0" w:color="auto"/>
      </w:divBdr>
    </w:div>
    <w:div w:id="336033544">
      <w:bodyDiv w:val="1"/>
      <w:marLeft w:val="0"/>
      <w:marRight w:val="0"/>
      <w:marTop w:val="0"/>
      <w:marBottom w:val="0"/>
      <w:divBdr>
        <w:top w:val="none" w:sz="0" w:space="0" w:color="auto"/>
        <w:left w:val="none" w:sz="0" w:space="0" w:color="auto"/>
        <w:bottom w:val="none" w:sz="0" w:space="0" w:color="auto"/>
        <w:right w:val="none" w:sz="0" w:space="0" w:color="auto"/>
      </w:divBdr>
    </w:div>
    <w:div w:id="336034571">
      <w:bodyDiv w:val="1"/>
      <w:marLeft w:val="0"/>
      <w:marRight w:val="0"/>
      <w:marTop w:val="0"/>
      <w:marBottom w:val="0"/>
      <w:divBdr>
        <w:top w:val="none" w:sz="0" w:space="0" w:color="auto"/>
        <w:left w:val="none" w:sz="0" w:space="0" w:color="auto"/>
        <w:bottom w:val="none" w:sz="0" w:space="0" w:color="auto"/>
        <w:right w:val="none" w:sz="0" w:space="0" w:color="auto"/>
      </w:divBdr>
    </w:div>
    <w:div w:id="336034645">
      <w:bodyDiv w:val="1"/>
      <w:marLeft w:val="0"/>
      <w:marRight w:val="0"/>
      <w:marTop w:val="0"/>
      <w:marBottom w:val="0"/>
      <w:divBdr>
        <w:top w:val="none" w:sz="0" w:space="0" w:color="auto"/>
        <w:left w:val="none" w:sz="0" w:space="0" w:color="auto"/>
        <w:bottom w:val="none" w:sz="0" w:space="0" w:color="auto"/>
        <w:right w:val="none" w:sz="0" w:space="0" w:color="auto"/>
      </w:divBdr>
    </w:div>
    <w:div w:id="336035013">
      <w:bodyDiv w:val="1"/>
      <w:marLeft w:val="0"/>
      <w:marRight w:val="0"/>
      <w:marTop w:val="0"/>
      <w:marBottom w:val="0"/>
      <w:divBdr>
        <w:top w:val="none" w:sz="0" w:space="0" w:color="auto"/>
        <w:left w:val="none" w:sz="0" w:space="0" w:color="auto"/>
        <w:bottom w:val="none" w:sz="0" w:space="0" w:color="auto"/>
        <w:right w:val="none" w:sz="0" w:space="0" w:color="auto"/>
      </w:divBdr>
    </w:div>
    <w:div w:id="336074919">
      <w:bodyDiv w:val="1"/>
      <w:marLeft w:val="0"/>
      <w:marRight w:val="0"/>
      <w:marTop w:val="0"/>
      <w:marBottom w:val="0"/>
      <w:divBdr>
        <w:top w:val="none" w:sz="0" w:space="0" w:color="auto"/>
        <w:left w:val="none" w:sz="0" w:space="0" w:color="auto"/>
        <w:bottom w:val="none" w:sz="0" w:space="0" w:color="auto"/>
        <w:right w:val="none" w:sz="0" w:space="0" w:color="auto"/>
      </w:divBdr>
    </w:div>
    <w:div w:id="336075567">
      <w:bodyDiv w:val="1"/>
      <w:marLeft w:val="0"/>
      <w:marRight w:val="0"/>
      <w:marTop w:val="0"/>
      <w:marBottom w:val="0"/>
      <w:divBdr>
        <w:top w:val="none" w:sz="0" w:space="0" w:color="auto"/>
        <w:left w:val="none" w:sz="0" w:space="0" w:color="auto"/>
        <w:bottom w:val="none" w:sz="0" w:space="0" w:color="auto"/>
        <w:right w:val="none" w:sz="0" w:space="0" w:color="auto"/>
      </w:divBdr>
    </w:div>
    <w:div w:id="336075830">
      <w:bodyDiv w:val="1"/>
      <w:marLeft w:val="0"/>
      <w:marRight w:val="0"/>
      <w:marTop w:val="0"/>
      <w:marBottom w:val="0"/>
      <w:divBdr>
        <w:top w:val="none" w:sz="0" w:space="0" w:color="auto"/>
        <w:left w:val="none" w:sz="0" w:space="0" w:color="auto"/>
        <w:bottom w:val="none" w:sz="0" w:space="0" w:color="auto"/>
        <w:right w:val="none" w:sz="0" w:space="0" w:color="auto"/>
      </w:divBdr>
    </w:div>
    <w:div w:id="336080124">
      <w:bodyDiv w:val="1"/>
      <w:marLeft w:val="0"/>
      <w:marRight w:val="0"/>
      <w:marTop w:val="0"/>
      <w:marBottom w:val="0"/>
      <w:divBdr>
        <w:top w:val="none" w:sz="0" w:space="0" w:color="auto"/>
        <w:left w:val="none" w:sz="0" w:space="0" w:color="auto"/>
        <w:bottom w:val="none" w:sz="0" w:space="0" w:color="auto"/>
        <w:right w:val="none" w:sz="0" w:space="0" w:color="auto"/>
      </w:divBdr>
    </w:div>
    <w:div w:id="336082261">
      <w:bodyDiv w:val="1"/>
      <w:marLeft w:val="0"/>
      <w:marRight w:val="0"/>
      <w:marTop w:val="0"/>
      <w:marBottom w:val="0"/>
      <w:divBdr>
        <w:top w:val="none" w:sz="0" w:space="0" w:color="auto"/>
        <w:left w:val="none" w:sz="0" w:space="0" w:color="auto"/>
        <w:bottom w:val="none" w:sz="0" w:space="0" w:color="auto"/>
        <w:right w:val="none" w:sz="0" w:space="0" w:color="auto"/>
      </w:divBdr>
    </w:div>
    <w:div w:id="336152211">
      <w:bodyDiv w:val="1"/>
      <w:marLeft w:val="0"/>
      <w:marRight w:val="0"/>
      <w:marTop w:val="0"/>
      <w:marBottom w:val="0"/>
      <w:divBdr>
        <w:top w:val="none" w:sz="0" w:space="0" w:color="auto"/>
        <w:left w:val="none" w:sz="0" w:space="0" w:color="auto"/>
        <w:bottom w:val="none" w:sz="0" w:space="0" w:color="auto"/>
        <w:right w:val="none" w:sz="0" w:space="0" w:color="auto"/>
      </w:divBdr>
    </w:div>
    <w:div w:id="336152214">
      <w:bodyDiv w:val="1"/>
      <w:marLeft w:val="0"/>
      <w:marRight w:val="0"/>
      <w:marTop w:val="0"/>
      <w:marBottom w:val="0"/>
      <w:divBdr>
        <w:top w:val="none" w:sz="0" w:space="0" w:color="auto"/>
        <w:left w:val="none" w:sz="0" w:space="0" w:color="auto"/>
        <w:bottom w:val="none" w:sz="0" w:space="0" w:color="auto"/>
        <w:right w:val="none" w:sz="0" w:space="0" w:color="auto"/>
      </w:divBdr>
    </w:div>
    <w:div w:id="336152377">
      <w:bodyDiv w:val="1"/>
      <w:marLeft w:val="0"/>
      <w:marRight w:val="0"/>
      <w:marTop w:val="0"/>
      <w:marBottom w:val="0"/>
      <w:divBdr>
        <w:top w:val="none" w:sz="0" w:space="0" w:color="auto"/>
        <w:left w:val="none" w:sz="0" w:space="0" w:color="auto"/>
        <w:bottom w:val="none" w:sz="0" w:space="0" w:color="auto"/>
        <w:right w:val="none" w:sz="0" w:space="0" w:color="auto"/>
      </w:divBdr>
    </w:div>
    <w:div w:id="336154386">
      <w:bodyDiv w:val="1"/>
      <w:marLeft w:val="0"/>
      <w:marRight w:val="0"/>
      <w:marTop w:val="0"/>
      <w:marBottom w:val="0"/>
      <w:divBdr>
        <w:top w:val="none" w:sz="0" w:space="0" w:color="auto"/>
        <w:left w:val="none" w:sz="0" w:space="0" w:color="auto"/>
        <w:bottom w:val="none" w:sz="0" w:space="0" w:color="auto"/>
        <w:right w:val="none" w:sz="0" w:space="0" w:color="auto"/>
      </w:divBdr>
    </w:div>
    <w:div w:id="336154792">
      <w:bodyDiv w:val="1"/>
      <w:marLeft w:val="0"/>
      <w:marRight w:val="0"/>
      <w:marTop w:val="0"/>
      <w:marBottom w:val="0"/>
      <w:divBdr>
        <w:top w:val="none" w:sz="0" w:space="0" w:color="auto"/>
        <w:left w:val="none" w:sz="0" w:space="0" w:color="auto"/>
        <w:bottom w:val="none" w:sz="0" w:space="0" w:color="auto"/>
        <w:right w:val="none" w:sz="0" w:space="0" w:color="auto"/>
      </w:divBdr>
    </w:div>
    <w:div w:id="336156398">
      <w:bodyDiv w:val="1"/>
      <w:marLeft w:val="0"/>
      <w:marRight w:val="0"/>
      <w:marTop w:val="0"/>
      <w:marBottom w:val="0"/>
      <w:divBdr>
        <w:top w:val="none" w:sz="0" w:space="0" w:color="auto"/>
        <w:left w:val="none" w:sz="0" w:space="0" w:color="auto"/>
        <w:bottom w:val="none" w:sz="0" w:space="0" w:color="auto"/>
        <w:right w:val="none" w:sz="0" w:space="0" w:color="auto"/>
      </w:divBdr>
    </w:div>
    <w:div w:id="336200897">
      <w:bodyDiv w:val="1"/>
      <w:marLeft w:val="0"/>
      <w:marRight w:val="0"/>
      <w:marTop w:val="0"/>
      <w:marBottom w:val="0"/>
      <w:divBdr>
        <w:top w:val="none" w:sz="0" w:space="0" w:color="auto"/>
        <w:left w:val="none" w:sz="0" w:space="0" w:color="auto"/>
        <w:bottom w:val="none" w:sz="0" w:space="0" w:color="auto"/>
        <w:right w:val="none" w:sz="0" w:space="0" w:color="auto"/>
      </w:divBdr>
    </w:div>
    <w:div w:id="336225813">
      <w:bodyDiv w:val="1"/>
      <w:marLeft w:val="0"/>
      <w:marRight w:val="0"/>
      <w:marTop w:val="0"/>
      <w:marBottom w:val="0"/>
      <w:divBdr>
        <w:top w:val="none" w:sz="0" w:space="0" w:color="auto"/>
        <w:left w:val="none" w:sz="0" w:space="0" w:color="auto"/>
        <w:bottom w:val="none" w:sz="0" w:space="0" w:color="auto"/>
        <w:right w:val="none" w:sz="0" w:space="0" w:color="auto"/>
      </w:divBdr>
    </w:div>
    <w:div w:id="336229674">
      <w:bodyDiv w:val="1"/>
      <w:marLeft w:val="0"/>
      <w:marRight w:val="0"/>
      <w:marTop w:val="0"/>
      <w:marBottom w:val="0"/>
      <w:divBdr>
        <w:top w:val="none" w:sz="0" w:space="0" w:color="auto"/>
        <w:left w:val="none" w:sz="0" w:space="0" w:color="auto"/>
        <w:bottom w:val="none" w:sz="0" w:space="0" w:color="auto"/>
        <w:right w:val="none" w:sz="0" w:space="0" w:color="auto"/>
      </w:divBdr>
    </w:div>
    <w:div w:id="336274103">
      <w:bodyDiv w:val="1"/>
      <w:marLeft w:val="0"/>
      <w:marRight w:val="0"/>
      <w:marTop w:val="0"/>
      <w:marBottom w:val="0"/>
      <w:divBdr>
        <w:top w:val="none" w:sz="0" w:space="0" w:color="auto"/>
        <w:left w:val="none" w:sz="0" w:space="0" w:color="auto"/>
        <w:bottom w:val="none" w:sz="0" w:space="0" w:color="auto"/>
        <w:right w:val="none" w:sz="0" w:space="0" w:color="auto"/>
      </w:divBdr>
    </w:div>
    <w:div w:id="336274467">
      <w:bodyDiv w:val="1"/>
      <w:marLeft w:val="0"/>
      <w:marRight w:val="0"/>
      <w:marTop w:val="0"/>
      <w:marBottom w:val="0"/>
      <w:divBdr>
        <w:top w:val="none" w:sz="0" w:space="0" w:color="auto"/>
        <w:left w:val="none" w:sz="0" w:space="0" w:color="auto"/>
        <w:bottom w:val="none" w:sz="0" w:space="0" w:color="auto"/>
        <w:right w:val="none" w:sz="0" w:space="0" w:color="auto"/>
      </w:divBdr>
    </w:div>
    <w:div w:id="336276046">
      <w:bodyDiv w:val="1"/>
      <w:marLeft w:val="0"/>
      <w:marRight w:val="0"/>
      <w:marTop w:val="0"/>
      <w:marBottom w:val="0"/>
      <w:divBdr>
        <w:top w:val="none" w:sz="0" w:space="0" w:color="auto"/>
        <w:left w:val="none" w:sz="0" w:space="0" w:color="auto"/>
        <w:bottom w:val="none" w:sz="0" w:space="0" w:color="auto"/>
        <w:right w:val="none" w:sz="0" w:space="0" w:color="auto"/>
      </w:divBdr>
    </w:div>
    <w:div w:id="336347411">
      <w:bodyDiv w:val="1"/>
      <w:marLeft w:val="0"/>
      <w:marRight w:val="0"/>
      <w:marTop w:val="0"/>
      <w:marBottom w:val="0"/>
      <w:divBdr>
        <w:top w:val="none" w:sz="0" w:space="0" w:color="auto"/>
        <w:left w:val="none" w:sz="0" w:space="0" w:color="auto"/>
        <w:bottom w:val="none" w:sz="0" w:space="0" w:color="auto"/>
        <w:right w:val="none" w:sz="0" w:space="0" w:color="auto"/>
      </w:divBdr>
    </w:div>
    <w:div w:id="336348163">
      <w:bodyDiv w:val="1"/>
      <w:marLeft w:val="0"/>
      <w:marRight w:val="0"/>
      <w:marTop w:val="0"/>
      <w:marBottom w:val="0"/>
      <w:divBdr>
        <w:top w:val="none" w:sz="0" w:space="0" w:color="auto"/>
        <w:left w:val="none" w:sz="0" w:space="0" w:color="auto"/>
        <w:bottom w:val="none" w:sz="0" w:space="0" w:color="auto"/>
        <w:right w:val="none" w:sz="0" w:space="0" w:color="auto"/>
      </w:divBdr>
    </w:div>
    <w:div w:id="336424109">
      <w:bodyDiv w:val="1"/>
      <w:marLeft w:val="0"/>
      <w:marRight w:val="0"/>
      <w:marTop w:val="0"/>
      <w:marBottom w:val="0"/>
      <w:divBdr>
        <w:top w:val="none" w:sz="0" w:space="0" w:color="auto"/>
        <w:left w:val="none" w:sz="0" w:space="0" w:color="auto"/>
        <w:bottom w:val="none" w:sz="0" w:space="0" w:color="auto"/>
        <w:right w:val="none" w:sz="0" w:space="0" w:color="auto"/>
      </w:divBdr>
    </w:div>
    <w:div w:id="336463994">
      <w:bodyDiv w:val="1"/>
      <w:marLeft w:val="0"/>
      <w:marRight w:val="0"/>
      <w:marTop w:val="0"/>
      <w:marBottom w:val="0"/>
      <w:divBdr>
        <w:top w:val="none" w:sz="0" w:space="0" w:color="auto"/>
        <w:left w:val="none" w:sz="0" w:space="0" w:color="auto"/>
        <w:bottom w:val="none" w:sz="0" w:space="0" w:color="auto"/>
        <w:right w:val="none" w:sz="0" w:space="0" w:color="auto"/>
      </w:divBdr>
    </w:div>
    <w:div w:id="336465991">
      <w:bodyDiv w:val="1"/>
      <w:marLeft w:val="0"/>
      <w:marRight w:val="0"/>
      <w:marTop w:val="0"/>
      <w:marBottom w:val="0"/>
      <w:divBdr>
        <w:top w:val="none" w:sz="0" w:space="0" w:color="auto"/>
        <w:left w:val="none" w:sz="0" w:space="0" w:color="auto"/>
        <w:bottom w:val="none" w:sz="0" w:space="0" w:color="auto"/>
        <w:right w:val="none" w:sz="0" w:space="0" w:color="auto"/>
      </w:divBdr>
    </w:div>
    <w:div w:id="336468152">
      <w:bodyDiv w:val="1"/>
      <w:marLeft w:val="0"/>
      <w:marRight w:val="0"/>
      <w:marTop w:val="0"/>
      <w:marBottom w:val="0"/>
      <w:divBdr>
        <w:top w:val="none" w:sz="0" w:space="0" w:color="auto"/>
        <w:left w:val="none" w:sz="0" w:space="0" w:color="auto"/>
        <w:bottom w:val="none" w:sz="0" w:space="0" w:color="auto"/>
        <w:right w:val="none" w:sz="0" w:space="0" w:color="auto"/>
      </w:divBdr>
    </w:div>
    <w:div w:id="336468990">
      <w:bodyDiv w:val="1"/>
      <w:marLeft w:val="0"/>
      <w:marRight w:val="0"/>
      <w:marTop w:val="0"/>
      <w:marBottom w:val="0"/>
      <w:divBdr>
        <w:top w:val="none" w:sz="0" w:space="0" w:color="auto"/>
        <w:left w:val="none" w:sz="0" w:space="0" w:color="auto"/>
        <w:bottom w:val="none" w:sz="0" w:space="0" w:color="auto"/>
        <w:right w:val="none" w:sz="0" w:space="0" w:color="auto"/>
      </w:divBdr>
    </w:div>
    <w:div w:id="336470032">
      <w:bodyDiv w:val="1"/>
      <w:marLeft w:val="0"/>
      <w:marRight w:val="0"/>
      <w:marTop w:val="0"/>
      <w:marBottom w:val="0"/>
      <w:divBdr>
        <w:top w:val="none" w:sz="0" w:space="0" w:color="auto"/>
        <w:left w:val="none" w:sz="0" w:space="0" w:color="auto"/>
        <w:bottom w:val="none" w:sz="0" w:space="0" w:color="auto"/>
        <w:right w:val="none" w:sz="0" w:space="0" w:color="auto"/>
      </w:divBdr>
    </w:div>
    <w:div w:id="336538787">
      <w:bodyDiv w:val="1"/>
      <w:marLeft w:val="0"/>
      <w:marRight w:val="0"/>
      <w:marTop w:val="0"/>
      <w:marBottom w:val="0"/>
      <w:divBdr>
        <w:top w:val="none" w:sz="0" w:space="0" w:color="auto"/>
        <w:left w:val="none" w:sz="0" w:space="0" w:color="auto"/>
        <w:bottom w:val="none" w:sz="0" w:space="0" w:color="auto"/>
        <w:right w:val="none" w:sz="0" w:space="0" w:color="auto"/>
      </w:divBdr>
    </w:div>
    <w:div w:id="336539371">
      <w:bodyDiv w:val="1"/>
      <w:marLeft w:val="0"/>
      <w:marRight w:val="0"/>
      <w:marTop w:val="0"/>
      <w:marBottom w:val="0"/>
      <w:divBdr>
        <w:top w:val="none" w:sz="0" w:space="0" w:color="auto"/>
        <w:left w:val="none" w:sz="0" w:space="0" w:color="auto"/>
        <w:bottom w:val="none" w:sz="0" w:space="0" w:color="auto"/>
        <w:right w:val="none" w:sz="0" w:space="0" w:color="auto"/>
      </w:divBdr>
    </w:div>
    <w:div w:id="336542508">
      <w:bodyDiv w:val="1"/>
      <w:marLeft w:val="0"/>
      <w:marRight w:val="0"/>
      <w:marTop w:val="0"/>
      <w:marBottom w:val="0"/>
      <w:divBdr>
        <w:top w:val="none" w:sz="0" w:space="0" w:color="auto"/>
        <w:left w:val="none" w:sz="0" w:space="0" w:color="auto"/>
        <w:bottom w:val="none" w:sz="0" w:space="0" w:color="auto"/>
        <w:right w:val="none" w:sz="0" w:space="0" w:color="auto"/>
      </w:divBdr>
    </w:div>
    <w:div w:id="336545144">
      <w:bodyDiv w:val="1"/>
      <w:marLeft w:val="0"/>
      <w:marRight w:val="0"/>
      <w:marTop w:val="0"/>
      <w:marBottom w:val="0"/>
      <w:divBdr>
        <w:top w:val="none" w:sz="0" w:space="0" w:color="auto"/>
        <w:left w:val="none" w:sz="0" w:space="0" w:color="auto"/>
        <w:bottom w:val="none" w:sz="0" w:space="0" w:color="auto"/>
        <w:right w:val="none" w:sz="0" w:space="0" w:color="auto"/>
      </w:divBdr>
    </w:div>
    <w:div w:id="336545951">
      <w:bodyDiv w:val="1"/>
      <w:marLeft w:val="0"/>
      <w:marRight w:val="0"/>
      <w:marTop w:val="0"/>
      <w:marBottom w:val="0"/>
      <w:divBdr>
        <w:top w:val="none" w:sz="0" w:space="0" w:color="auto"/>
        <w:left w:val="none" w:sz="0" w:space="0" w:color="auto"/>
        <w:bottom w:val="none" w:sz="0" w:space="0" w:color="auto"/>
        <w:right w:val="none" w:sz="0" w:space="0" w:color="auto"/>
      </w:divBdr>
    </w:div>
    <w:div w:id="336613692">
      <w:bodyDiv w:val="1"/>
      <w:marLeft w:val="0"/>
      <w:marRight w:val="0"/>
      <w:marTop w:val="0"/>
      <w:marBottom w:val="0"/>
      <w:divBdr>
        <w:top w:val="none" w:sz="0" w:space="0" w:color="auto"/>
        <w:left w:val="none" w:sz="0" w:space="0" w:color="auto"/>
        <w:bottom w:val="none" w:sz="0" w:space="0" w:color="auto"/>
        <w:right w:val="none" w:sz="0" w:space="0" w:color="auto"/>
      </w:divBdr>
    </w:div>
    <w:div w:id="336614844">
      <w:bodyDiv w:val="1"/>
      <w:marLeft w:val="0"/>
      <w:marRight w:val="0"/>
      <w:marTop w:val="0"/>
      <w:marBottom w:val="0"/>
      <w:divBdr>
        <w:top w:val="none" w:sz="0" w:space="0" w:color="auto"/>
        <w:left w:val="none" w:sz="0" w:space="0" w:color="auto"/>
        <w:bottom w:val="none" w:sz="0" w:space="0" w:color="auto"/>
        <w:right w:val="none" w:sz="0" w:space="0" w:color="auto"/>
      </w:divBdr>
    </w:div>
    <w:div w:id="336615384">
      <w:bodyDiv w:val="1"/>
      <w:marLeft w:val="0"/>
      <w:marRight w:val="0"/>
      <w:marTop w:val="0"/>
      <w:marBottom w:val="0"/>
      <w:divBdr>
        <w:top w:val="none" w:sz="0" w:space="0" w:color="auto"/>
        <w:left w:val="none" w:sz="0" w:space="0" w:color="auto"/>
        <w:bottom w:val="none" w:sz="0" w:space="0" w:color="auto"/>
        <w:right w:val="none" w:sz="0" w:space="0" w:color="auto"/>
      </w:divBdr>
    </w:div>
    <w:div w:id="336618667">
      <w:bodyDiv w:val="1"/>
      <w:marLeft w:val="0"/>
      <w:marRight w:val="0"/>
      <w:marTop w:val="0"/>
      <w:marBottom w:val="0"/>
      <w:divBdr>
        <w:top w:val="none" w:sz="0" w:space="0" w:color="auto"/>
        <w:left w:val="none" w:sz="0" w:space="0" w:color="auto"/>
        <w:bottom w:val="none" w:sz="0" w:space="0" w:color="auto"/>
        <w:right w:val="none" w:sz="0" w:space="0" w:color="auto"/>
      </w:divBdr>
    </w:div>
    <w:div w:id="336621469">
      <w:bodyDiv w:val="1"/>
      <w:marLeft w:val="0"/>
      <w:marRight w:val="0"/>
      <w:marTop w:val="0"/>
      <w:marBottom w:val="0"/>
      <w:divBdr>
        <w:top w:val="none" w:sz="0" w:space="0" w:color="auto"/>
        <w:left w:val="none" w:sz="0" w:space="0" w:color="auto"/>
        <w:bottom w:val="none" w:sz="0" w:space="0" w:color="auto"/>
        <w:right w:val="none" w:sz="0" w:space="0" w:color="auto"/>
      </w:divBdr>
    </w:div>
    <w:div w:id="336663107">
      <w:bodyDiv w:val="1"/>
      <w:marLeft w:val="0"/>
      <w:marRight w:val="0"/>
      <w:marTop w:val="0"/>
      <w:marBottom w:val="0"/>
      <w:divBdr>
        <w:top w:val="none" w:sz="0" w:space="0" w:color="auto"/>
        <w:left w:val="none" w:sz="0" w:space="0" w:color="auto"/>
        <w:bottom w:val="none" w:sz="0" w:space="0" w:color="auto"/>
        <w:right w:val="none" w:sz="0" w:space="0" w:color="auto"/>
      </w:divBdr>
    </w:div>
    <w:div w:id="336689247">
      <w:bodyDiv w:val="1"/>
      <w:marLeft w:val="0"/>
      <w:marRight w:val="0"/>
      <w:marTop w:val="0"/>
      <w:marBottom w:val="0"/>
      <w:divBdr>
        <w:top w:val="none" w:sz="0" w:space="0" w:color="auto"/>
        <w:left w:val="none" w:sz="0" w:space="0" w:color="auto"/>
        <w:bottom w:val="none" w:sz="0" w:space="0" w:color="auto"/>
        <w:right w:val="none" w:sz="0" w:space="0" w:color="auto"/>
      </w:divBdr>
    </w:div>
    <w:div w:id="336689715">
      <w:bodyDiv w:val="1"/>
      <w:marLeft w:val="0"/>
      <w:marRight w:val="0"/>
      <w:marTop w:val="0"/>
      <w:marBottom w:val="0"/>
      <w:divBdr>
        <w:top w:val="none" w:sz="0" w:space="0" w:color="auto"/>
        <w:left w:val="none" w:sz="0" w:space="0" w:color="auto"/>
        <w:bottom w:val="none" w:sz="0" w:space="0" w:color="auto"/>
        <w:right w:val="none" w:sz="0" w:space="0" w:color="auto"/>
      </w:divBdr>
    </w:div>
    <w:div w:id="336735448">
      <w:bodyDiv w:val="1"/>
      <w:marLeft w:val="0"/>
      <w:marRight w:val="0"/>
      <w:marTop w:val="0"/>
      <w:marBottom w:val="0"/>
      <w:divBdr>
        <w:top w:val="none" w:sz="0" w:space="0" w:color="auto"/>
        <w:left w:val="none" w:sz="0" w:space="0" w:color="auto"/>
        <w:bottom w:val="none" w:sz="0" w:space="0" w:color="auto"/>
        <w:right w:val="none" w:sz="0" w:space="0" w:color="auto"/>
      </w:divBdr>
    </w:div>
    <w:div w:id="336736786">
      <w:bodyDiv w:val="1"/>
      <w:marLeft w:val="0"/>
      <w:marRight w:val="0"/>
      <w:marTop w:val="0"/>
      <w:marBottom w:val="0"/>
      <w:divBdr>
        <w:top w:val="none" w:sz="0" w:space="0" w:color="auto"/>
        <w:left w:val="none" w:sz="0" w:space="0" w:color="auto"/>
        <w:bottom w:val="none" w:sz="0" w:space="0" w:color="auto"/>
        <w:right w:val="none" w:sz="0" w:space="0" w:color="auto"/>
      </w:divBdr>
    </w:div>
    <w:div w:id="336806893">
      <w:bodyDiv w:val="1"/>
      <w:marLeft w:val="0"/>
      <w:marRight w:val="0"/>
      <w:marTop w:val="0"/>
      <w:marBottom w:val="0"/>
      <w:divBdr>
        <w:top w:val="none" w:sz="0" w:space="0" w:color="auto"/>
        <w:left w:val="none" w:sz="0" w:space="0" w:color="auto"/>
        <w:bottom w:val="none" w:sz="0" w:space="0" w:color="auto"/>
        <w:right w:val="none" w:sz="0" w:space="0" w:color="auto"/>
      </w:divBdr>
    </w:div>
    <w:div w:id="336810596">
      <w:bodyDiv w:val="1"/>
      <w:marLeft w:val="0"/>
      <w:marRight w:val="0"/>
      <w:marTop w:val="0"/>
      <w:marBottom w:val="0"/>
      <w:divBdr>
        <w:top w:val="none" w:sz="0" w:space="0" w:color="auto"/>
        <w:left w:val="none" w:sz="0" w:space="0" w:color="auto"/>
        <w:bottom w:val="none" w:sz="0" w:space="0" w:color="auto"/>
        <w:right w:val="none" w:sz="0" w:space="0" w:color="auto"/>
      </w:divBdr>
    </w:div>
    <w:div w:id="336811341">
      <w:bodyDiv w:val="1"/>
      <w:marLeft w:val="0"/>
      <w:marRight w:val="0"/>
      <w:marTop w:val="0"/>
      <w:marBottom w:val="0"/>
      <w:divBdr>
        <w:top w:val="none" w:sz="0" w:space="0" w:color="auto"/>
        <w:left w:val="none" w:sz="0" w:space="0" w:color="auto"/>
        <w:bottom w:val="none" w:sz="0" w:space="0" w:color="auto"/>
        <w:right w:val="none" w:sz="0" w:space="0" w:color="auto"/>
      </w:divBdr>
    </w:div>
    <w:div w:id="336813417">
      <w:bodyDiv w:val="1"/>
      <w:marLeft w:val="0"/>
      <w:marRight w:val="0"/>
      <w:marTop w:val="0"/>
      <w:marBottom w:val="0"/>
      <w:divBdr>
        <w:top w:val="none" w:sz="0" w:space="0" w:color="auto"/>
        <w:left w:val="none" w:sz="0" w:space="0" w:color="auto"/>
        <w:bottom w:val="none" w:sz="0" w:space="0" w:color="auto"/>
        <w:right w:val="none" w:sz="0" w:space="0" w:color="auto"/>
      </w:divBdr>
    </w:div>
    <w:div w:id="336855640">
      <w:bodyDiv w:val="1"/>
      <w:marLeft w:val="0"/>
      <w:marRight w:val="0"/>
      <w:marTop w:val="0"/>
      <w:marBottom w:val="0"/>
      <w:divBdr>
        <w:top w:val="none" w:sz="0" w:space="0" w:color="auto"/>
        <w:left w:val="none" w:sz="0" w:space="0" w:color="auto"/>
        <w:bottom w:val="none" w:sz="0" w:space="0" w:color="auto"/>
        <w:right w:val="none" w:sz="0" w:space="0" w:color="auto"/>
      </w:divBdr>
    </w:div>
    <w:div w:id="336856191">
      <w:bodyDiv w:val="1"/>
      <w:marLeft w:val="0"/>
      <w:marRight w:val="0"/>
      <w:marTop w:val="0"/>
      <w:marBottom w:val="0"/>
      <w:divBdr>
        <w:top w:val="none" w:sz="0" w:space="0" w:color="auto"/>
        <w:left w:val="none" w:sz="0" w:space="0" w:color="auto"/>
        <w:bottom w:val="none" w:sz="0" w:space="0" w:color="auto"/>
        <w:right w:val="none" w:sz="0" w:space="0" w:color="auto"/>
      </w:divBdr>
    </w:div>
    <w:div w:id="336884137">
      <w:bodyDiv w:val="1"/>
      <w:marLeft w:val="0"/>
      <w:marRight w:val="0"/>
      <w:marTop w:val="0"/>
      <w:marBottom w:val="0"/>
      <w:divBdr>
        <w:top w:val="none" w:sz="0" w:space="0" w:color="auto"/>
        <w:left w:val="none" w:sz="0" w:space="0" w:color="auto"/>
        <w:bottom w:val="none" w:sz="0" w:space="0" w:color="auto"/>
        <w:right w:val="none" w:sz="0" w:space="0" w:color="auto"/>
      </w:divBdr>
    </w:div>
    <w:div w:id="336924448">
      <w:bodyDiv w:val="1"/>
      <w:marLeft w:val="0"/>
      <w:marRight w:val="0"/>
      <w:marTop w:val="0"/>
      <w:marBottom w:val="0"/>
      <w:divBdr>
        <w:top w:val="none" w:sz="0" w:space="0" w:color="auto"/>
        <w:left w:val="none" w:sz="0" w:space="0" w:color="auto"/>
        <w:bottom w:val="none" w:sz="0" w:space="0" w:color="auto"/>
        <w:right w:val="none" w:sz="0" w:space="0" w:color="auto"/>
      </w:divBdr>
    </w:div>
    <w:div w:id="336999743">
      <w:bodyDiv w:val="1"/>
      <w:marLeft w:val="0"/>
      <w:marRight w:val="0"/>
      <w:marTop w:val="0"/>
      <w:marBottom w:val="0"/>
      <w:divBdr>
        <w:top w:val="none" w:sz="0" w:space="0" w:color="auto"/>
        <w:left w:val="none" w:sz="0" w:space="0" w:color="auto"/>
        <w:bottom w:val="none" w:sz="0" w:space="0" w:color="auto"/>
        <w:right w:val="none" w:sz="0" w:space="0" w:color="auto"/>
      </w:divBdr>
    </w:div>
    <w:div w:id="337001516">
      <w:bodyDiv w:val="1"/>
      <w:marLeft w:val="0"/>
      <w:marRight w:val="0"/>
      <w:marTop w:val="0"/>
      <w:marBottom w:val="0"/>
      <w:divBdr>
        <w:top w:val="none" w:sz="0" w:space="0" w:color="auto"/>
        <w:left w:val="none" w:sz="0" w:space="0" w:color="auto"/>
        <w:bottom w:val="none" w:sz="0" w:space="0" w:color="auto"/>
        <w:right w:val="none" w:sz="0" w:space="0" w:color="auto"/>
      </w:divBdr>
    </w:div>
    <w:div w:id="337003586">
      <w:bodyDiv w:val="1"/>
      <w:marLeft w:val="0"/>
      <w:marRight w:val="0"/>
      <w:marTop w:val="0"/>
      <w:marBottom w:val="0"/>
      <w:divBdr>
        <w:top w:val="none" w:sz="0" w:space="0" w:color="auto"/>
        <w:left w:val="none" w:sz="0" w:space="0" w:color="auto"/>
        <w:bottom w:val="none" w:sz="0" w:space="0" w:color="auto"/>
        <w:right w:val="none" w:sz="0" w:space="0" w:color="auto"/>
      </w:divBdr>
    </w:div>
    <w:div w:id="337007319">
      <w:bodyDiv w:val="1"/>
      <w:marLeft w:val="0"/>
      <w:marRight w:val="0"/>
      <w:marTop w:val="0"/>
      <w:marBottom w:val="0"/>
      <w:divBdr>
        <w:top w:val="none" w:sz="0" w:space="0" w:color="auto"/>
        <w:left w:val="none" w:sz="0" w:space="0" w:color="auto"/>
        <w:bottom w:val="none" w:sz="0" w:space="0" w:color="auto"/>
        <w:right w:val="none" w:sz="0" w:space="0" w:color="auto"/>
      </w:divBdr>
    </w:div>
    <w:div w:id="337074794">
      <w:bodyDiv w:val="1"/>
      <w:marLeft w:val="0"/>
      <w:marRight w:val="0"/>
      <w:marTop w:val="0"/>
      <w:marBottom w:val="0"/>
      <w:divBdr>
        <w:top w:val="none" w:sz="0" w:space="0" w:color="auto"/>
        <w:left w:val="none" w:sz="0" w:space="0" w:color="auto"/>
        <w:bottom w:val="none" w:sz="0" w:space="0" w:color="auto"/>
        <w:right w:val="none" w:sz="0" w:space="0" w:color="auto"/>
      </w:divBdr>
    </w:div>
    <w:div w:id="337076539">
      <w:bodyDiv w:val="1"/>
      <w:marLeft w:val="0"/>
      <w:marRight w:val="0"/>
      <w:marTop w:val="0"/>
      <w:marBottom w:val="0"/>
      <w:divBdr>
        <w:top w:val="none" w:sz="0" w:space="0" w:color="auto"/>
        <w:left w:val="none" w:sz="0" w:space="0" w:color="auto"/>
        <w:bottom w:val="none" w:sz="0" w:space="0" w:color="auto"/>
        <w:right w:val="none" w:sz="0" w:space="0" w:color="auto"/>
      </w:divBdr>
    </w:div>
    <w:div w:id="337079377">
      <w:bodyDiv w:val="1"/>
      <w:marLeft w:val="0"/>
      <w:marRight w:val="0"/>
      <w:marTop w:val="0"/>
      <w:marBottom w:val="0"/>
      <w:divBdr>
        <w:top w:val="none" w:sz="0" w:space="0" w:color="auto"/>
        <w:left w:val="none" w:sz="0" w:space="0" w:color="auto"/>
        <w:bottom w:val="none" w:sz="0" w:space="0" w:color="auto"/>
        <w:right w:val="none" w:sz="0" w:space="0" w:color="auto"/>
      </w:divBdr>
    </w:div>
    <w:div w:id="337082563">
      <w:bodyDiv w:val="1"/>
      <w:marLeft w:val="0"/>
      <w:marRight w:val="0"/>
      <w:marTop w:val="0"/>
      <w:marBottom w:val="0"/>
      <w:divBdr>
        <w:top w:val="none" w:sz="0" w:space="0" w:color="auto"/>
        <w:left w:val="none" w:sz="0" w:space="0" w:color="auto"/>
        <w:bottom w:val="none" w:sz="0" w:space="0" w:color="auto"/>
        <w:right w:val="none" w:sz="0" w:space="0" w:color="auto"/>
      </w:divBdr>
    </w:div>
    <w:div w:id="337118939">
      <w:bodyDiv w:val="1"/>
      <w:marLeft w:val="0"/>
      <w:marRight w:val="0"/>
      <w:marTop w:val="0"/>
      <w:marBottom w:val="0"/>
      <w:divBdr>
        <w:top w:val="none" w:sz="0" w:space="0" w:color="auto"/>
        <w:left w:val="none" w:sz="0" w:space="0" w:color="auto"/>
        <w:bottom w:val="none" w:sz="0" w:space="0" w:color="auto"/>
        <w:right w:val="none" w:sz="0" w:space="0" w:color="auto"/>
      </w:divBdr>
    </w:div>
    <w:div w:id="337119959">
      <w:bodyDiv w:val="1"/>
      <w:marLeft w:val="0"/>
      <w:marRight w:val="0"/>
      <w:marTop w:val="0"/>
      <w:marBottom w:val="0"/>
      <w:divBdr>
        <w:top w:val="none" w:sz="0" w:space="0" w:color="auto"/>
        <w:left w:val="none" w:sz="0" w:space="0" w:color="auto"/>
        <w:bottom w:val="none" w:sz="0" w:space="0" w:color="auto"/>
        <w:right w:val="none" w:sz="0" w:space="0" w:color="auto"/>
      </w:divBdr>
    </w:div>
    <w:div w:id="337120516">
      <w:bodyDiv w:val="1"/>
      <w:marLeft w:val="0"/>
      <w:marRight w:val="0"/>
      <w:marTop w:val="0"/>
      <w:marBottom w:val="0"/>
      <w:divBdr>
        <w:top w:val="none" w:sz="0" w:space="0" w:color="auto"/>
        <w:left w:val="none" w:sz="0" w:space="0" w:color="auto"/>
        <w:bottom w:val="none" w:sz="0" w:space="0" w:color="auto"/>
        <w:right w:val="none" w:sz="0" w:space="0" w:color="auto"/>
      </w:divBdr>
    </w:div>
    <w:div w:id="337120965">
      <w:bodyDiv w:val="1"/>
      <w:marLeft w:val="0"/>
      <w:marRight w:val="0"/>
      <w:marTop w:val="0"/>
      <w:marBottom w:val="0"/>
      <w:divBdr>
        <w:top w:val="none" w:sz="0" w:space="0" w:color="auto"/>
        <w:left w:val="none" w:sz="0" w:space="0" w:color="auto"/>
        <w:bottom w:val="none" w:sz="0" w:space="0" w:color="auto"/>
        <w:right w:val="none" w:sz="0" w:space="0" w:color="auto"/>
      </w:divBdr>
    </w:div>
    <w:div w:id="337124026">
      <w:bodyDiv w:val="1"/>
      <w:marLeft w:val="0"/>
      <w:marRight w:val="0"/>
      <w:marTop w:val="0"/>
      <w:marBottom w:val="0"/>
      <w:divBdr>
        <w:top w:val="none" w:sz="0" w:space="0" w:color="auto"/>
        <w:left w:val="none" w:sz="0" w:space="0" w:color="auto"/>
        <w:bottom w:val="none" w:sz="0" w:space="0" w:color="auto"/>
        <w:right w:val="none" w:sz="0" w:space="0" w:color="auto"/>
      </w:divBdr>
    </w:div>
    <w:div w:id="337126110">
      <w:bodyDiv w:val="1"/>
      <w:marLeft w:val="0"/>
      <w:marRight w:val="0"/>
      <w:marTop w:val="0"/>
      <w:marBottom w:val="0"/>
      <w:divBdr>
        <w:top w:val="none" w:sz="0" w:space="0" w:color="auto"/>
        <w:left w:val="none" w:sz="0" w:space="0" w:color="auto"/>
        <w:bottom w:val="none" w:sz="0" w:space="0" w:color="auto"/>
        <w:right w:val="none" w:sz="0" w:space="0" w:color="auto"/>
      </w:divBdr>
    </w:div>
    <w:div w:id="337149652">
      <w:bodyDiv w:val="1"/>
      <w:marLeft w:val="0"/>
      <w:marRight w:val="0"/>
      <w:marTop w:val="0"/>
      <w:marBottom w:val="0"/>
      <w:divBdr>
        <w:top w:val="none" w:sz="0" w:space="0" w:color="auto"/>
        <w:left w:val="none" w:sz="0" w:space="0" w:color="auto"/>
        <w:bottom w:val="none" w:sz="0" w:space="0" w:color="auto"/>
        <w:right w:val="none" w:sz="0" w:space="0" w:color="auto"/>
      </w:divBdr>
    </w:div>
    <w:div w:id="337192176">
      <w:bodyDiv w:val="1"/>
      <w:marLeft w:val="0"/>
      <w:marRight w:val="0"/>
      <w:marTop w:val="0"/>
      <w:marBottom w:val="0"/>
      <w:divBdr>
        <w:top w:val="none" w:sz="0" w:space="0" w:color="auto"/>
        <w:left w:val="none" w:sz="0" w:space="0" w:color="auto"/>
        <w:bottom w:val="none" w:sz="0" w:space="0" w:color="auto"/>
        <w:right w:val="none" w:sz="0" w:space="0" w:color="auto"/>
      </w:divBdr>
    </w:div>
    <w:div w:id="337194917">
      <w:bodyDiv w:val="1"/>
      <w:marLeft w:val="0"/>
      <w:marRight w:val="0"/>
      <w:marTop w:val="0"/>
      <w:marBottom w:val="0"/>
      <w:divBdr>
        <w:top w:val="none" w:sz="0" w:space="0" w:color="auto"/>
        <w:left w:val="none" w:sz="0" w:space="0" w:color="auto"/>
        <w:bottom w:val="none" w:sz="0" w:space="0" w:color="auto"/>
        <w:right w:val="none" w:sz="0" w:space="0" w:color="auto"/>
      </w:divBdr>
    </w:div>
    <w:div w:id="337199809">
      <w:bodyDiv w:val="1"/>
      <w:marLeft w:val="0"/>
      <w:marRight w:val="0"/>
      <w:marTop w:val="0"/>
      <w:marBottom w:val="0"/>
      <w:divBdr>
        <w:top w:val="none" w:sz="0" w:space="0" w:color="auto"/>
        <w:left w:val="none" w:sz="0" w:space="0" w:color="auto"/>
        <w:bottom w:val="none" w:sz="0" w:space="0" w:color="auto"/>
        <w:right w:val="none" w:sz="0" w:space="0" w:color="auto"/>
      </w:divBdr>
    </w:div>
    <w:div w:id="337268174">
      <w:bodyDiv w:val="1"/>
      <w:marLeft w:val="0"/>
      <w:marRight w:val="0"/>
      <w:marTop w:val="0"/>
      <w:marBottom w:val="0"/>
      <w:divBdr>
        <w:top w:val="none" w:sz="0" w:space="0" w:color="auto"/>
        <w:left w:val="none" w:sz="0" w:space="0" w:color="auto"/>
        <w:bottom w:val="none" w:sz="0" w:space="0" w:color="auto"/>
        <w:right w:val="none" w:sz="0" w:space="0" w:color="auto"/>
      </w:divBdr>
    </w:div>
    <w:div w:id="337269995">
      <w:bodyDiv w:val="1"/>
      <w:marLeft w:val="0"/>
      <w:marRight w:val="0"/>
      <w:marTop w:val="0"/>
      <w:marBottom w:val="0"/>
      <w:divBdr>
        <w:top w:val="none" w:sz="0" w:space="0" w:color="auto"/>
        <w:left w:val="none" w:sz="0" w:space="0" w:color="auto"/>
        <w:bottom w:val="none" w:sz="0" w:space="0" w:color="auto"/>
        <w:right w:val="none" w:sz="0" w:space="0" w:color="auto"/>
      </w:divBdr>
    </w:div>
    <w:div w:id="337273331">
      <w:bodyDiv w:val="1"/>
      <w:marLeft w:val="0"/>
      <w:marRight w:val="0"/>
      <w:marTop w:val="0"/>
      <w:marBottom w:val="0"/>
      <w:divBdr>
        <w:top w:val="none" w:sz="0" w:space="0" w:color="auto"/>
        <w:left w:val="none" w:sz="0" w:space="0" w:color="auto"/>
        <w:bottom w:val="none" w:sz="0" w:space="0" w:color="auto"/>
        <w:right w:val="none" w:sz="0" w:space="0" w:color="auto"/>
      </w:divBdr>
    </w:div>
    <w:div w:id="337346474">
      <w:bodyDiv w:val="1"/>
      <w:marLeft w:val="0"/>
      <w:marRight w:val="0"/>
      <w:marTop w:val="0"/>
      <w:marBottom w:val="0"/>
      <w:divBdr>
        <w:top w:val="none" w:sz="0" w:space="0" w:color="auto"/>
        <w:left w:val="none" w:sz="0" w:space="0" w:color="auto"/>
        <w:bottom w:val="none" w:sz="0" w:space="0" w:color="auto"/>
        <w:right w:val="none" w:sz="0" w:space="0" w:color="auto"/>
      </w:divBdr>
    </w:div>
    <w:div w:id="337386916">
      <w:bodyDiv w:val="1"/>
      <w:marLeft w:val="0"/>
      <w:marRight w:val="0"/>
      <w:marTop w:val="0"/>
      <w:marBottom w:val="0"/>
      <w:divBdr>
        <w:top w:val="none" w:sz="0" w:space="0" w:color="auto"/>
        <w:left w:val="none" w:sz="0" w:space="0" w:color="auto"/>
        <w:bottom w:val="none" w:sz="0" w:space="0" w:color="auto"/>
        <w:right w:val="none" w:sz="0" w:space="0" w:color="auto"/>
      </w:divBdr>
    </w:div>
    <w:div w:id="337387889">
      <w:bodyDiv w:val="1"/>
      <w:marLeft w:val="0"/>
      <w:marRight w:val="0"/>
      <w:marTop w:val="0"/>
      <w:marBottom w:val="0"/>
      <w:divBdr>
        <w:top w:val="none" w:sz="0" w:space="0" w:color="auto"/>
        <w:left w:val="none" w:sz="0" w:space="0" w:color="auto"/>
        <w:bottom w:val="none" w:sz="0" w:space="0" w:color="auto"/>
        <w:right w:val="none" w:sz="0" w:space="0" w:color="auto"/>
      </w:divBdr>
    </w:div>
    <w:div w:id="337388959">
      <w:bodyDiv w:val="1"/>
      <w:marLeft w:val="0"/>
      <w:marRight w:val="0"/>
      <w:marTop w:val="0"/>
      <w:marBottom w:val="0"/>
      <w:divBdr>
        <w:top w:val="none" w:sz="0" w:space="0" w:color="auto"/>
        <w:left w:val="none" w:sz="0" w:space="0" w:color="auto"/>
        <w:bottom w:val="none" w:sz="0" w:space="0" w:color="auto"/>
        <w:right w:val="none" w:sz="0" w:space="0" w:color="auto"/>
      </w:divBdr>
    </w:div>
    <w:div w:id="337393103">
      <w:bodyDiv w:val="1"/>
      <w:marLeft w:val="0"/>
      <w:marRight w:val="0"/>
      <w:marTop w:val="0"/>
      <w:marBottom w:val="0"/>
      <w:divBdr>
        <w:top w:val="none" w:sz="0" w:space="0" w:color="auto"/>
        <w:left w:val="none" w:sz="0" w:space="0" w:color="auto"/>
        <w:bottom w:val="none" w:sz="0" w:space="0" w:color="auto"/>
        <w:right w:val="none" w:sz="0" w:space="0" w:color="auto"/>
      </w:divBdr>
    </w:div>
    <w:div w:id="337394910">
      <w:bodyDiv w:val="1"/>
      <w:marLeft w:val="0"/>
      <w:marRight w:val="0"/>
      <w:marTop w:val="0"/>
      <w:marBottom w:val="0"/>
      <w:divBdr>
        <w:top w:val="none" w:sz="0" w:space="0" w:color="auto"/>
        <w:left w:val="none" w:sz="0" w:space="0" w:color="auto"/>
        <w:bottom w:val="none" w:sz="0" w:space="0" w:color="auto"/>
        <w:right w:val="none" w:sz="0" w:space="0" w:color="auto"/>
      </w:divBdr>
    </w:div>
    <w:div w:id="337464417">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100">
      <w:bodyDiv w:val="1"/>
      <w:marLeft w:val="0"/>
      <w:marRight w:val="0"/>
      <w:marTop w:val="0"/>
      <w:marBottom w:val="0"/>
      <w:divBdr>
        <w:top w:val="none" w:sz="0" w:space="0" w:color="auto"/>
        <w:left w:val="none" w:sz="0" w:space="0" w:color="auto"/>
        <w:bottom w:val="none" w:sz="0" w:space="0" w:color="auto"/>
        <w:right w:val="none" w:sz="0" w:space="0" w:color="auto"/>
      </w:divBdr>
    </w:div>
    <w:div w:id="337512349">
      <w:bodyDiv w:val="1"/>
      <w:marLeft w:val="0"/>
      <w:marRight w:val="0"/>
      <w:marTop w:val="0"/>
      <w:marBottom w:val="0"/>
      <w:divBdr>
        <w:top w:val="none" w:sz="0" w:space="0" w:color="auto"/>
        <w:left w:val="none" w:sz="0" w:space="0" w:color="auto"/>
        <w:bottom w:val="none" w:sz="0" w:space="0" w:color="auto"/>
        <w:right w:val="none" w:sz="0" w:space="0" w:color="auto"/>
      </w:divBdr>
    </w:div>
    <w:div w:id="337538474">
      <w:bodyDiv w:val="1"/>
      <w:marLeft w:val="0"/>
      <w:marRight w:val="0"/>
      <w:marTop w:val="0"/>
      <w:marBottom w:val="0"/>
      <w:divBdr>
        <w:top w:val="none" w:sz="0" w:space="0" w:color="auto"/>
        <w:left w:val="none" w:sz="0" w:space="0" w:color="auto"/>
        <w:bottom w:val="none" w:sz="0" w:space="0" w:color="auto"/>
        <w:right w:val="none" w:sz="0" w:space="0" w:color="auto"/>
      </w:divBdr>
    </w:div>
    <w:div w:id="337541985">
      <w:bodyDiv w:val="1"/>
      <w:marLeft w:val="0"/>
      <w:marRight w:val="0"/>
      <w:marTop w:val="0"/>
      <w:marBottom w:val="0"/>
      <w:divBdr>
        <w:top w:val="none" w:sz="0" w:space="0" w:color="auto"/>
        <w:left w:val="none" w:sz="0" w:space="0" w:color="auto"/>
        <w:bottom w:val="none" w:sz="0" w:space="0" w:color="auto"/>
        <w:right w:val="none" w:sz="0" w:space="0" w:color="auto"/>
      </w:divBdr>
    </w:div>
    <w:div w:id="337542689">
      <w:bodyDiv w:val="1"/>
      <w:marLeft w:val="0"/>
      <w:marRight w:val="0"/>
      <w:marTop w:val="0"/>
      <w:marBottom w:val="0"/>
      <w:divBdr>
        <w:top w:val="none" w:sz="0" w:space="0" w:color="auto"/>
        <w:left w:val="none" w:sz="0" w:space="0" w:color="auto"/>
        <w:bottom w:val="none" w:sz="0" w:space="0" w:color="auto"/>
        <w:right w:val="none" w:sz="0" w:space="0" w:color="auto"/>
      </w:divBdr>
    </w:div>
    <w:div w:id="337587132">
      <w:bodyDiv w:val="1"/>
      <w:marLeft w:val="0"/>
      <w:marRight w:val="0"/>
      <w:marTop w:val="0"/>
      <w:marBottom w:val="0"/>
      <w:divBdr>
        <w:top w:val="none" w:sz="0" w:space="0" w:color="auto"/>
        <w:left w:val="none" w:sz="0" w:space="0" w:color="auto"/>
        <w:bottom w:val="none" w:sz="0" w:space="0" w:color="auto"/>
        <w:right w:val="none" w:sz="0" w:space="0" w:color="auto"/>
      </w:divBdr>
    </w:div>
    <w:div w:id="337661752">
      <w:bodyDiv w:val="1"/>
      <w:marLeft w:val="0"/>
      <w:marRight w:val="0"/>
      <w:marTop w:val="0"/>
      <w:marBottom w:val="0"/>
      <w:divBdr>
        <w:top w:val="none" w:sz="0" w:space="0" w:color="auto"/>
        <w:left w:val="none" w:sz="0" w:space="0" w:color="auto"/>
        <w:bottom w:val="none" w:sz="0" w:space="0" w:color="auto"/>
        <w:right w:val="none" w:sz="0" w:space="0" w:color="auto"/>
      </w:divBdr>
    </w:div>
    <w:div w:id="337732700">
      <w:bodyDiv w:val="1"/>
      <w:marLeft w:val="0"/>
      <w:marRight w:val="0"/>
      <w:marTop w:val="0"/>
      <w:marBottom w:val="0"/>
      <w:divBdr>
        <w:top w:val="none" w:sz="0" w:space="0" w:color="auto"/>
        <w:left w:val="none" w:sz="0" w:space="0" w:color="auto"/>
        <w:bottom w:val="none" w:sz="0" w:space="0" w:color="auto"/>
        <w:right w:val="none" w:sz="0" w:space="0" w:color="auto"/>
      </w:divBdr>
    </w:div>
    <w:div w:id="337733946">
      <w:bodyDiv w:val="1"/>
      <w:marLeft w:val="0"/>
      <w:marRight w:val="0"/>
      <w:marTop w:val="0"/>
      <w:marBottom w:val="0"/>
      <w:divBdr>
        <w:top w:val="none" w:sz="0" w:space="0" w:color="auto"/>
        <w:left w:val="none" w:sz="0" w:space="0" w:color="auto"/>
        <w:bottom w:val="none" w:sz="0" w:space="0" w:color="auto"/>
        <w:right w:val="none" w:sz="0" w:space="0" w:color="auto"/>
      </w:divBdr>
    </w:div>
    <w:div w:id="337736066">
      <w:bodyDiv w:val="1"/>
      <w:marLeft w:val="0"/>
      <w:marRight w:val="0"/>
      <w:marTop w:val="0"/>
      <w:marBottom w:val="0"/>
      <w:divBdr>
        <w:top w:val="none" w:sz="0" w:space="0" w:color="auto"/>
        <w:left w:val="none" w:sz="0" w:space="0" w:color="auto"/>
        <w:bottom w:val="none" w:sz="0" w:space="0" w:color="auto"/>
        <w:right w:val="none" w:sz="0" w:space="0" w:color="auto"/>
      </w:divBdr>
    </w:div>
    <w:div w:id="337773902">
      <w:bodyDiv w:val="1"/>
      <w:marLeft w:val="0"/>
      <w:marRight w:val="0"/>
      <w:marTop w:val="0"/>
      <w:marBottom w:val="0"/>
      <w:divBdr>
        <w:top w:val="none" w:sz="0" w:space="0" w:color="auto"/>
        <w:left w:val="none" w:sz="0" w:space="0" w:color="auto"/>
        <w:bottom w:val="none" w:sz="0" w:space="0" w:color="auto"/>
        <w:right w:val="none" w:sz="0" w:space="0" w:color="auto"/>
      </w:divBdr>
    </w:div>
    <w:div w:id="337774102">
      <w:bodyDiv w:val="1"/>
      <w:marLeft w:val="0"/>
      <w:marRight w:val="0"/>
      <w:marTop w:val="0"/>
      <w:marBottom w:val="0"/>
      <w:divBdr>
        <w:top w:val="none" w:sz="0" w:space="0" w:color="auto"/>
        <w:left w:val="none" w:sz="0" w:space="0" w:color="auto"/>
        <w:bottom w:val="none" w:sz="0" w:space="0" w:color="auto"/>
        <w:right w:val="none" w:sz="0" w:space="0" w:color="auto"/>
      </w:divBdr>
    </w:div>
    <w:div w:id="337776159">
      <w:bodyDiv w:val="1"/>
      <w:marLeft w:val="0"/>
      <w:marRight w:val="0"/>
      <w:marTop w:val="0"/>
      <w:marBottom w:val="0"/>
      <w:divBdr>
        <w:top w:val="none" w:sz="0" w:space="0" w:color="auto"/>
        <w:left w:val="none" w:sz="0" w:space="0" w:color="auto"/>
        <w:bottom w:val="none" w:sz="0" w:space="0" w:color="auto"/>
        <w:right w:val="none" w:sz="0" w:space="0" w:color="auto"/>
      </w:divBdr>
    </w:div>
    <w:div w:id="337776875">
      <w:bodyDiv w:val="1"/>
      <w:marLeft w:val="0"/>
      <w:marRight w:val="0"/>
      <w:marTop w:val="0"/>
      <w:marBottom w:val="0"/>
      <w:divBdr>
        <w:top w:val="none" w:sz="0" w:space="0" w:color="auto"/>
        <w:left w:val="none" w:sz="0" w:space="0" w:color="auto"/>
        <w:bottom w:val="none" w:sz="0" w:space="0" w:color="auto"/>
        <w:right w:val="none" w:sz="0" w:space="0" w:color="auto"/>
      </w:divBdr>
    </w:div>
    <w:div w:id="337855108">
      <w:bodyDiv w:val="1"/>
      <w:marLeft w:val="0"/>
      <w:marRight w:val="0"/>
      <w:marTop w:val="0"/>
      <w:marBottom w:val="0"/>
      <w:divBdr>
        <w:top w:val="none" w:sz="0" w:space="0" w:color="auto"/>
        <w:left w:val="none" w:sz="0" w:space="0" w:color="auto"/>
        <w:bottom w:val="none" w:sz="0" w:space="0" w:color="auto"/>
        <w:right w:val="none" w:sz="0" w:space="0" w:color="auto"/>
      </w:divBdr>
    </w:div>
    <w:div w:id="337922834">
      <w:bodyDiv w:val="1"/>
      <w:marLeft w:val="0"/>
      <w:marRight w:val="0"/>
      <w:marTop w:val="0"/>
      <w:marBottom w:val="0"/>
      <w:divBdr>
        <w:top w:val="none" w:sz="0" w:space="0" w:color="auto"/>
        <w:left w:val="none" w:sz="0" w:space="0" w:color="auto"/>
        <w:bottom w:val="none" w:sz="0" w:space="0" w:color="auto"/>
        <w:right w:val="none" w:sz="0" w:space="0" w:color="auto"/>
      </w:divBdr>
    </w:div>
    <w:div w:id="337924080">
      <w:bodyDiv w:val="1"/>
      <w:marLeft w:val="0"/>
      <w:marRight w:val="0"/>
      <w:marTop w:val="0"/>
      <w:marBottom w:val="0"/>
      <w:divBdr>
        <w:top w:val="none" w:sz="0" w:space="0" w:color="auto"/>
        <w:left w:val="none" w:sz="0" w:space="0" w:color="auto"/>
        <w:bottom w:val="none" w:sz="0" w:space="0" w:color="auto"/>
        <w:right w:val="none" w:sz="0" w:space="0" w:color="auto"/>
      </w:divBdr>
    </w:div>
    <w:div w:id="337924254">
      <w:bodyDiv w:val="1"/>
      <w:marLeft w:val="0"/>
      <w:marRight w:val="0"/>
      <w:marTop w:val="0"/>
      <w:marBottom w:val="0"/>
      <w:divBdr>
        <w:top w:val="none" w:sz="0" w:space="0" w:color="auto"/>
        <w:left w:val="none" w:sz="0" w:space="0" w:color="auto"/>
        <w:bottom w:val="none" w:sz="0" w:space="0" w:color="auto"/>
        <w:right w:val="none" w:sz="0" w:space="0" w:color="auto"/>
      </w:divBdr>
    </w:div>
    <w:div w:id="337926345">
      <w:bodyDiv w:val="1"/>
      <w:marLeft w:val="0"/>
      <w:marRight w:val="0"/>
      <w:marTop w:val="0"/>
      <w:marBottom w:val="0"/>
      <w:divBdr>
        <w:top w:val="none" w:sz="0" w:space="0" w:color="auto"/>
        <w:left w:val="none" w:sz="0" w:space="0" w:color="auto"/>
        <w:bottom w:val="none" w:sz="0" w:space="0" w:color="auto"/>
        <w:right w:val="none" w:sz="0" w:space="0" w:color="auto"/>
      </w:divBdr>
    </w:div>
    <w:div w:id="337928059">
      <w:bodyDiv w:val="1"/>
      <w:marLeft w:val="0"/>
      <w:marRight w:val="0"/>
      <w:marTop w:val="0"/>
      <w:marBottom w:val="0"/>
      <w:divBdr>
        <w:top w:val="none" w:sz="0" w:space="0" w:color="auto"/>
        <w:left w:val="none" w:sz="0" w:space="0" w:color="auto"/>
        <w:bottom w:val="none" w:sz="0" w:space="0" w:color="auto"/>
        <w:right w:val="none" w:sz="0" w:space="0" w:color="auto"/>
      </w:divBdr>
    </w:div>
    <w:div w:id="337928554">
      <w:bodyDiv w:val="1"/>
      <w:marLeft w:val="0"/>
      <w:marRight w:val="0"/>
      <w:marTop w:val="0"/>
      <w:marBottom w:val="0"/>
      <w:divBdr>
        <w:top w:val="none" w:sz="0" w:space="0" w:color="auto"/>
        <w:left w:val="none" w:sz="0" w:space="0" w:color="auto"/>
        <w:bottom w:val="none" w:sz="0" w:space="0" w:color="auto"/>
        <w:right w:val="none" w:sz="0" w:space="0" w:color="auto"/>
      </w:divBdr>
    </w:div>
    <w:div w:id="337929636">
      <w:bodyDiv w:val="1"/>
      <w:marLeft w:val="0"/>
      <w:marRight w:val="0"/>
      <w:marTop w:val="0"/>
      <w:marBottom w:val="0"/>
      <w:divBdr>
        <w:top w:val="none" w:sz="0" w:space="0" w:color="auto"/>
        <w:left w:val="none" w:sz="0" w:space="0" w:color="auto"/>
        <w:bottom w:val="none" w:sz="0" w:space="0" w:color="auto"/>
        <w:right w:val="none" w:sz="0" w:space="0" w:color="auto"/>
      </w:divBdr>
    </w:div>
    <w:div w:id="337931120">
      <w:bodyDiv w:val="1"/>
      <w:marLeft w:val="0"/>
      <w:marRight w:val="0"/>
      <w:marTop w:val="0"/>
      <w:marBottom w:val="0"/>
      <w:divBdr>
        <w:top w:val="none" w:sz="0" w:space="0" w:color="auto"/>
        <w:left w:val="none" w:sz="0" w:space="0" w:color="auto"/>
        <w:bottom w:val="none" w:sz="0" w:space="0" w:color="auto"/>
        <w:right w:val="none" w:sz="0" w:space="0" w:color="auto"/>
      </w:divBdr>
    </w:div>
    <w:div w:id="337931914">
      <w:bodyDiv w:val="1"/>
      <w:marLeft w:val="0"/>
      <w:marRight w:val="0"/>
      <w:marTop w:val="0"/>
      <w:marBottom w:val="0"/>
      <w:divBdr>
        <w:top w:val="none" w:sz="0" w:space="0" w:color="auto"/>
        <w:left w:val="none" w:sz="0" w:space="0" w:color="auto"/>
        <w:bottom w:val="none" w:sz="0" w:space="0" w:color="auto"/>
        <w:right w:val="none" w:sz="0" w:space="0" w:color="auto"/>
      </w:divBdr>
    </w:div>
    <w:div w:id="337972035">
      <w:bodyDiv w:val="1"/>
      <w:marLeft w:val="0"/>
      <w:marRight w:val="0"/>
      <w:marTop w:val="0"/>
      <w:marBottom w:val="0"/>
      <w:divBdr>
        <w:top w:val="none" w:sz="0" w:space="0" w:color="auto"/>
        <w:left w:val="none" w:sz="0" w:space="0" w:color="auto"/>
        <w:bottom w:val="none" w:sz="0" w:space="0" w:color="auto"/>
        <w:right w:val="none" w:sz="0" w:space="0" w:color="auto"/>
      </w:divBdr>
    </w:div>
    <w:div w:id="337973249">
      <w:bodyDiv w:val="1"/>
      <w:marLeft w:val="0"/>
      <w:marRight w:val="0"/>
      <w:marTop w:val="0"/>
      <w:marBottom w:val="0"/>
      <w:divBdr>
        <w:top w:val="none" w:sz="0" w:space="0" w:color="auto"/>
        <w:left w:val="none" w:sz="0" w:space="0" w:color="auto"/>
        <w:bottom w:val="none" w:sz="0" w:space="0" w:color="auto"/>
        <w:right w:val="none" w:sz="0" w:space="0" w:color="auto"/>
      </w:divBdr>
    </w:div>
    <w:div w:id="337973586">
      <w:bodyDiv w:val="1"/>
      <w:marLeft w:val="0"/>
      <w:marRight w:val="0"/>
      <w:marTop w:val="0"/>
      <w:marBottom w:val="0"/>
      <w:divBdr>
        <w:top w:val="none" w:sz="0" w:space="0" w:color="auto"/>
        <w:left w:val="none" w:sz="0" w:space="0" w:color="auto"/>
        <w:bottom w:val="none" w:sz="0" w:space="0" w:color="auto"/>
        <w:right w:val="none" w:sz="0" w:space="0" w:color="auto"/>
      </w:divBdr>
    </w:div>
    <w:div w:id="337973811">
      <w:bodyDiv w:val="1"/>
      <w:marLeft w:val="0"/>
      <w:marRight w:val="0"/>
      <w:marTop w:val="0"/>
      <w:marBottom w:val="0"/>
      <w:divBdr>
        <w:top w:val="none" w:sz="0" w:space="0" w:color="auto"/>
        <w:left w:val="none" w:sz="0" w:space="0" w:color="auto"/>
        <w:bottom w:val="none" w:sz="0" w:space="0" w:color="auto"/>
        <w:right w:val="none" w:sz="0" w:space="0" w:color="auto"/>
      </w:divBdr>
    </w:div>
    <w:div w:id="337974696">
      <w:bodyDiv w:val="1"/>
      <w:marLeft w:val="0"/>
      <w:marRight w:val="0"/>
      <w:marTop w:val="0"/>
      <w:marBottom w:val="0"/>
      <w:divBdr>
        <w:top w:val="none" w:sz="0" w:space="0" w:color="auto"/>
        <w:left w:val="none" w:sz="0" w:space="0" w:color="auto"/>
        <w:bottom w:val="none" w:sz="0" w:space="0" w:color="auto"/>
        <w:right w:val="none" w:sz="0" w:space="0" w:color="auto"/>
      </w:divBdr>
    </w:div>
    <w:div w:id="338041166">
      <w:bodyDiv w:val="1"/>
      <w:marLeft w:val="0"/>
      <w:marRight w:val="0"/>
      <w:marTop w:val="0"/>
      <w:marBottom w:val="0"/>
      <w:divBdr>
        <w:top w:val="none" w:sz="0" w:space="0" w:color="auto"/>
        <w:left w:val="none" w:sz="0" w:space="0" w:color="auto"/>
        <w:bottom w:val="none" w:sz="0" w:space="0" w:color="auto"/>
        <w:right w:val="none" w:sz="0" w:space="0" w:color="auto"/>
      </w:divBdr>
    </w:div>
    <w:div w:id="338115969">
      <w:bodyDiv w:val="1"/>
      <w:marLeft w:val="0"/>
      <w:marRight w:val="0"/>
      <w:marTop w:val="0"/>
      <w:marBottom w:val="0"/>
      <w:divBdr>
        <w:top w:val="none" w:sz="0" w:space="0" w:color="auto"/>
        <w:left w:val="none" w:sz="0" w:space="0" w:color="auto"/>
        <w:bottom w:val="none" w:sz="0" w:space="0" w:color="auto"/>
        <w:right w:val="none" w:sz="0" w:space="0" w:color="auto"/>
      </w:divBdr>
    </w:div>
    <w:div w:id="338116376">
      <w:bodyDiv w:val="1"/>
      <w:marLeft w:val="0"/>
      <w:marRight w:val="0"/>
      <w:marTop w:val="0"/>
      <w:marBottom w:val="0"/>
      <w:divBdr>
        <w:top w:val="none" w:sz="0" w:space="0" w:color="auto"/>
        <w:left w:val="none" w:sz="0" w:space="0" w:color="auto"/>
        <w:bottom w:val="none" w:sz="0" w:space="0" w:color="auto"/>
        <w:right w:val="none" w:sz="0" w:space="0" w:color="auto"/>
      </w:divBdr>
    </w:div>
    <w:div w:id="338117550">
      <w:bodyDiv w:val="1"/>
      <w:marLeft w:val="0"/>
      <w:marRight w:val="0"/>
      <w:marTop w:val="0"/>
      <w:marBottom w:val="0"/>
      <w:divBdr>
        <w:top w:val="none" w:sz="0" w:space="0" w:color="auto"/>
        <w:left w:val="none" w:sz="0" w:space="0" w:color="auto"/>
        <w:bottom w:val="none" w:sz="0" w:space="0" w:color="auto"/>
        <w:right w:val="none" w:sz="0" w:space="0" w:color="auto"/>
      </w:divBdr>
    </w:div>
    <w:div w:id="338119432">
      <w:bodyDiv w:val="1"/>
      <w:marLeft w:val="0"/>
      <w:marRight w:val="0"/>
      <w:marTop w:val="0"/>
      <w:marBottom w:val="0"/>
      <w:divBdr>
        <w:top w:val="none" w:sz="0" w:space="0" w:color="auto"/>
        <w:left w:val="none" w:sz="0" w:space="0" w:color="auto"/>
        <w:bottom w:val="none" w:sz="0" w:space="0" w:color="auto"/>
        <w:right w:val="none" w:sz="0" w:space="0" w:color="auto"/>
      </w:divBdr>
    </w:div>
    <w:div w:id="338121750">
      <w:bodyDiv w:val="1"/>
      <w:marLeft w:val="0"/>
      <w:marRight w:val="0"/>
      <w:marTop w:val="0"/>
      <w:marBottom w:val="0"/>
      <w:divBdr>
        <w:top w:val="none" w:sz="0" w:space="0" w:color="auto"/>
        <w:left w:val="none" w:sz="0" w:space="0" w:color="auto"/>
        <w:bottom w:val="none" w:sz="0" w:space="0" w:color="auto"/>
        <w:right w:val="none" w:sz="0" w:space="0" w:color="auto"/>
      </w:divBdr>
    </w:div>
    <w:div w:id="338166187">
      <w:bodyDiv w:val="1"/>
      <w:marLeft w:val="0"/>
      <w:marRight w:val="0"/>
      <w:marTop w:val="0"/>
      <w:marBottom w:val="0"/>
      <w:divBdr>
        <w:top w:val="none" w:sz="0" w:space="0" w:color="auto"/>
        <w:left w:val="none" w:sz="0" w:space="0" w:color="auto"/>
        <w:bottom w:val="none" w:sz="0" w:space="0" w:color="auto"/>
        <w:right w:val="none" w:sz="0" w:space="0" w:color="auto"/>
      </w:divBdr>
    </w:div>
    <w:div w:id="338167024">
      <w:bodyDiv w:val="1"/>
      <w:marLeft w:val="0"/>
      <w:marRight w:val="0"/>
      <w:marTop w:val="0"/>
      <w:marBottom w:val="0"/>
      <w:divBdr>
        <w:top w:val="none" w:sz="0" w:space="0" w:color="auto"/>
        <w:left w:val="none" w:sz="0" w:space="0" w:color="auto"/>
        <w:bottom w:val="none" w:sz="0" w:space="0" w:color="auto"/>
        <w:right w:val="none" w:sz="0" w:space="0" w:color="auto"/>
      </w:divBdr>
    </w:div>
    <w:div w:id="338168274">
      <w:bodyDiv w:val="1"/>
      <w:marLeft w:val="0"/>
      <w:marRight w:val="0"/>
      <w:marTop w:val="0"/>
      <w:marBottom w:val="0"/>
      <w:divBdr>
        <w:top w:val="none" w:sz="0" w:space="0" w:color="auto"/>
        <w:left w:val="none" w:sz="0" w:space="0" w:color="auto"/>
        <w:bottom w:val="none" w:sz="0" w:space="0" w:color="auto"/>
        <w:right w:val="none" w:sz="0" w:space="0" w:color="auto"/>
      </w:divBdr>
    </w:div>
    <w:div w:id="338191885">
      <w:bodyDiv w:val="1"/>
      <w:marLeft w:val="0"/>
      <w:marRight w:val="0"/>
      <w:marTop w:val="0"/>
      <w:marBottom w:val="0"/>
      <w:divBdr>
        <w:top w:val="none" w:sz="0" w:space="0" w:color="auto"/>
        <w:left w:val="none" w:sz="0" w:space="0" w:color="auto"/>
        <w:bottom w:val="none" w:sz="0" w:space="0" w:color="auto"/>
        <w:right w:val="none" w:sz="0" w:space="0" w:color="auto"/>
      </w:divBdr>
    </w:div>
    <w:div w:id="338192931">
      <w:bodyDiv w:val="1"/>
      <w:marLeft w:val="0"/>
      <w:marRight w:val="0"/>
      <w:marTop w:val="0"/>
      <w:marBottom w:val="0"/>
      <w:divBdr>
        <w:top w:val="none" w:sz="0" w:space="0" w:color="auto"/>
        <w:left w:val="none" w:sz="0" w:space="0" w:color="auto"/>
        <w:bottom w:val="none" w:sz="0" w:space="0" w:color="auto"/>
        <w:right w:val="none" w:sz="0" w:space="0" w:color="auto"/>
      </w:divBdr>
    </w:div>
    <w:div w:id="338195557">
      <w:bodyDiv w:val="1"/>
      <w:marLeft w:val="0"/>
      <w:marRight w:val="0"/>
      <w:marTop w:val="0"/>
      <w:marBottom w:val="0"/>
      <w:divBdr>
        <w:top w:val="none" w:sz="0" w:space="0" w:color="auto"/>
        <w:left w:val="none" w:sz="0" w:space="0" w:color="auto"/>
        <w:bottom w:val="none" w:sz="0" w:space="0" w:color="auto"/>
        <w:right w:val="none" w:sz="0" w:space="0" w:color="auto"/>
      </w:divBdr>
    </w:div>
    <w:div w:id="338237555">
      <w:bodyDiv w:val="1"/>
      <w:marLeft w:val="0"/>
      <w:marRight w:val="0"/>
      <w:marTop w:val="0"/>
      <w:marBottom w:val="0"/>
      <w:divBdr>
        <w:top w:val="none" w:sz="0" w:space="0" w:color="auto"/>
        <w:left w:val="none" w:sz="0" w:space="0" w:color="auto"/>
        <w:bottom w:val="none" w:sz="0" w:space="0" w:color="auto"/>
        <w:right w:val="none" w:sz="0" w:space="0" w:color="auto"/>
      </w:divBdr>
    </w:div>
    <w:div w:id="338310158">
      <w:bodyDiv w:val="1"/>
      <w:marLeft w:val="0"/>
      <w:marRight w:val="0"/>
      <w:marTop w:val="0"/>
      <w:marBottom w:val="0"/>
      <w:divBdr>
        <w:top w:val="none" w:sz="0" w:space="0" w:color="auto"/>
        <w:left w:val="none" w:sz="0" w:space="0" w:color="auto"/>
        <w:bottom w:val="none" w:sz="0" w:space="0" w:color="auto"/>
        <w:right w:val="none" w:sz="0" w:space="0" w:color="auto"/>
      </w:divBdr>
    </w:div>
    <w:div w:id="338384941">
      <w:bodyDiv w:val="1"/>
      <w:marLeft w:val="0"/>
      <w:marRight w:val="0"/>
      <w:marTop w:val="0"/>
      <w:marBottom w:val="0"/>
      <w:divBdr>
        <w:top w:val="none" w:sz="0" w:space="0" w:color="auto"/>
        <w:left w:val="none" w:sz="0" w:space="0" w:color="auto"/>
        <w:bottom w:val="none" w:sz="0" w:space="0" w:color="auto"/>
        <w:right w:val="none" w:sz="0" w:space="0" w:color="auto"/>
      </w:divBdr>
    </w:div>
    <w:div w:id="338385248">
      <w:bodyDiv w:val="1"/>
      <w:marLeft w:val="0"/>
      <w:marRight w:val="0"/>
      <w:marTop w:val="0"/>
      <w:marBottom w:val="0"/>
      <w:divBdr>
        <w:top w:val="none" w:sz="0" w:space="0" w:color="auto"/>
        <w:left w:val="none" w:sz="0" w:space="0" w:color="auto"/>
        <w:bottom w:val="none" w:sz="0" w:space="0" w:color="auto"/>
        <w:right w:val="none" w:sz="0" w:space="0" w:color="auto"/>
      </w:divBdr>
    </w:div>
    <w:div w:id="338389985">
      <w:bodyDiv w:val="1"/>
      <w:marLeft w:val="0"/>
      <w:marRight w:val="0"/>
      <w:marTop w:val="0"/>
      <w:marBottom w:val="0"/>
      <w:divBdr>
        <w:top w:val="none" w:sz="0" w:space="0" w:color="auto"/>
        <w:left w:val="none" w:sz="0" w:space="0" w:color="auto"/>
        <w:bottom w:val="none" w:sz="0" w:space="0" w:color="auto"/>
        <w:right w:val="none" w:sz="0" w:space="0" w:color="auto"/>
      </w:divBdr>
    </w:div>
    <w:div w:id="338390807">
      <w:bodyDiv w:val="1"/>
      <w:marLeft w:val="0"/>
      <w:marRight w:val="0"/>
      <w:marTop w:val="0"/>
      <w:marBottom w:val="0"/>
      <w:divBdr>
        <w:top w:val="none" w:sz="0" w:space="0" w:color="auto"/>
        <w:left w:val="none" w:sz="0" w:space="0" w:color="auto"/>
        <w:bottom w:val="none" w:sz="0" w:space="0" w:color="auto"/>
        <w:right w:val="none" w:sz="0" w:space="0" w:color="auto"/>
      </w:divBdr>
    </w:div>
    <w:div w:id="338391169">
      <w:bodyDiv w:val="1"/>
      <w:marLeft w:val="0"/>
      <w:marRight w:val="0"/>
      <w:marTop w:val="0"/>
      <w:marBottom w:val="0"/>
      <w:divBdr>
        <w:top w:val="none" w:sz="0" w:space="0" w:color="auto"/>
        <w:left w:val="none" w:sz="0" w:space="0" w:color="auto"/>
        <w:bottom w:val="none" w:sz="0" w:space="0" w:color="auto"/>
        <w:right w:val="none" w:sz="0" w:space="0" w:color="auto"/>
      </w:divBdr>
    </w:div>
    <w:div w:id="338393869">
      <w:bodyDiv w:val="1"/>
      <w:marLeft w:val="0"/>
      <w:marRight w:val="0"/>
      <w:marTop w:val="0"/>
      <w:marBottom w:val="0"/>
      <w:divBdr>
        <w:top w:val="none" w:sz="0" w:space="0" w:color="auto"/>
        <w:left w:val="none" w:sz="0" w:space="0" w:color="auto"/>
        <w:bottom w:val="none" w:sz="0" w:space="0" w:color="auto"/>
        <w:right w:val="none" w:sz="0" w:space="0" w:color="auto"/>
      </w:divBdr>
    </w:div>
    <w:div w:id="338430889">
      <w:bodyDiv w:val="1"/>
      <w:marLeft w:val="0"/>
      <w:marRight w:val="0"/>
      <w:marTop w:val="0"/>
      <w:marBottom w:val="0"/>
      <w:divBdr>
        <w:top w:val="none" w:sz="0" w:space="0" w:color="auto"/>
        <w:left w:val="none" w:sz="0" w:space="0" w:color="auto"/>
        <w:bottom w:val="none" w:sz="0" w:space="0" w:color="auto"/>
        <w:right w:val="none" w:sz="0" w:space="0" w:color="auto"/>
      </w:divBdr>
    </w:div>
    <w:div w:id="338431355">
      <w:bodyDiv w:val="1"/>
      <w:marLeft w:val="0"/>
      <w:marRight w:val="0"/>
      <w:marTop w:val="0"/>
      <w:marBottom w:val="0"/>
      <w:divBdr>
        <w:top w:val="none" w:sz="0" w:space="0" w:color="auto"/>
        <w:left w:val="none" w:sz="0" w:space="0" w:color="auto"/>
        <w:bottom w:val="none" w:sz="0" w:space="0" w:color="auto"/>
        <w:right w:val="none" w:sz="0" w:space="0" w:color="auto"/>
      </w:divBdr>
    </w:div>
    <w:div w:id="338433130">
      <w:bodyDiv w:val="1"/>
      <w:marLeft w:val="0"/>
      <w:marRight w:val="0"/>
      <w:marTop w:val="0"/>
      <w:marBottom w:val="0"/>
      <w:divBdr>
        <w:top w:val="none" w:sz="0" w:space="0" w:color="auto"/>
        <w:left w:val="none" w:sz="0" w:space="0" w:color="auto"/>
        <w:bottom w:val="none" w:sz="0" w:space="0" w:color="auto"/>
        <w:right w:val="none" w:sz="0" w:space="0" w:color="auto"/>
      </w:divBdr>
    </w:div>
    <w:div w:id="338504985">
      <w:bodyDiv w:val="1"/>
      <w:marLeft w:val="0"/>
      <w:marRight w:val="0"/>
      <w:marTop w:val="0"/>
      <w:marBottom w:val="0"/>
      <w:divBdr>
        <w:top w:val="none" w:sz="0" w:space="0" w:color="auto"/>
        <w:left w:val="none" w:sz="0" w:space="0" w:color="auto"/>
        <w:bottom w:val="none" w:sz="0" w:space="0" w:color="auto"/>
        <w:right w:val="none" w:sz="0" w:space="0" w:color="auto"/>
      </w:divBdr>
    </w:div>
    <w:div w:id="338505649">
      <w:bodyDiv w:val="1"/>
      <w:marLeft w:val="0"/>
      <w:marRight w:val="0"/>
      <w:marTop w:val="0"/>
      <w:marBottom w:val="0"/>
      <w:divBdr>
        <w:top w:val="none" w:sz="0" w:space="0" w:color="auto"/>
        <w:left w:val="none" w:sz="0" w:space="0" w:color="auto"/>
        <w:bottom w:val="none" w:sz="0" w:space="0" w:color="auto"/>
        <w:right w:val="none" w:sz="0" w:space="0" w:color="auto"/>
      </w:divBdr>
    </w:div>
    <w:div w:id="338508235">
      <w:bodyDiv w:val="1"/>
      <w:marLeft w:val="0"/>
      <w:marRight w:val="0"/>
      <w:marTop w:val="0"/>
      <w:marBottom w:val="0"/>
      <w:divBdr>
        <w:top w:val="none" w:sz="0" w:space="0" w:color="auto"/>
        <w:left w:val="none" w:sz="0" w:space="0" w:color="auto"/>
        <w:bottom w:val="none" w:sz="0" w:space="0" w:color="auto"/>
        <w:right w:val="none" w:sz="0" w:space="0" w:color="auto"/>
      </w:divBdr>
    </w:div>
    <w:div w:id="338510128">
      <w:bodyDiv w:val="1"/>
      <w:marLeft w:val="0"/>
      <w:marRight w:val="0"/>
      <w:marTop w:val="0"/>
      <w:marBottom w:val="0"/>
      <w:divBdr>
        <w:top w:val="none" w:sz="0" w:space="0" w:color="auto"/>
        <w:left w:val="none" w:sz="0" w:space="0" w:color="auto"/>
        <w:bottom w:val="none" w:sz="0" w:space="0" w:color="auto"/>
        <w:right w:val="none" w:sz="0" w:space="0" w:color="auto"/>
      </w:divBdr>
    </w:div>
    <w:div w:id="338580469">
      <w:bodyDiv w:val="1"/>
      <w:marLeft w:val="0"/>
      <w:marRight w:val="0"/>
      <w:marTop w:val="0"/>
      <w:marBottom w:val="0"/>
      <w:divBdr>
        <w:top w:val="none" w:sz="0" w:space="0" w:color="auto"/>
        <w:left w:val="none" w:sz="0" w:space="0" w:color="auto"/>
        <w:bottom w:val="none" w:sz="0" w:space="0" w:color="auto"/>
        <w:right w:val="none" w:sz="0" w:space="0" w:color="auto"/>
      </w:divBdr>
    </w:div>
    <w:div w:id="338581726">
      <w:bodyDiv w:val="1"/>
      <w:marLeft w:val="0"/>
      <w:marRight w:val="0"/>
      <w:marTop w:val="0"/>
      <w:marBottom w:val="0"/>
      <w:divBdr>
        <w:top w:val="none" w:sz="0" w:space="0" w:color="auto"/>
        <w:left w:val="none" w:sz="0" w:space="0" w:color="auto"/>
        <w:bottom w:val="none" w:sz="0" w:space="0" w:color="auto"/>
        <w:right w:val="none" w:sz="0" w:space="0" w:color="auto"/>
      </w:divBdr>
    </w:div>
    <w:div w:id="338587072">
      <w:bodyDiv w:val="1"/>
      <w:marLeft w:val="0"/>
      <w:marRight w:val="0"/>
      <w:marTop w:val="0"/>
      <w:marBottom w:val="0"/>
      <w:divBdr>
        <w:top w:val="none" w:sz="0" w:space="0" w:color="auto"/>
        <w:left w:val="none" w:sz="0" w:space="0" w:color="auto"/>
        <w:bottom w:val="none" w:sz="0" w:space="0" w:color="auto"/>
        <w:right w:val="none" w:sz="0" w:space="0" w:color="auto"/>
      </w:divBdr>
    </w:div>
    <w:div w:id="338625504">
      <w:bodyDiv w:val="1"/>
      <w:marLeft w:val="0"/>
      <w:marRight w:val="0"/>
      <w:marTop w:val="0"/>
      <w:marBottom w:val="0"/>
      <w:divBdr>
        <w:top w:val="none" w:sz="0" w:space="0" w:color="auto"/>
        <w:left w:val="none" w:sz="0" w:space="0" w:color="auto"/>
        <w:bottom w:val="none" w:sz="0" w:space="0" w:color="auto"/>
        <w:right w:val="none" w:sz="0" w:space="0" w:color="auto"/>
      </w:divBdr>
    </w:div>
    <w:div w:id="338627163">
      <w:bodyDiv w:val="1"/>
      <w:marLeft w:val="0"/>
      <w:marRight w:val="0"/>
      <w:marTop w:val="0"/>
      <w:marBottom w:val="0"/>
      <w:divBdr>
        <w:top w:val="none" w:sz="0" w:space="0" w:color="auto"/>
        <w:left w:val="none" w:sz="0" w:space="0" w:color="auto"/>
        <w:bottom w:val="none" w:sz="0" w:space="0" w:color="auto"/>
        <w:right w:val="none" w:sz="0" w:space="0" w:color="auto"/>
      </w:divBdr>
    </w:div>
    <w:div w:id="338654108">
      <w:bodyDiv w:val="1"/>
      <w:marLeft w:val="0"/>
      <w:marRight w:val="0"/>
      <w:marTop w:val="0"/>
      <w:marBottom w:val="0"/>
      <w:divBdr>
        <w:top w:val="none" w:sz="0" w:space="0" w:color="auto"/>
        <w:left w:val="none" w:sz="0" w:space="0" w:color="auto"/>
        <w:bottom w:val="none" w:sz="0" w:space="0" w:color="auto"/>
        <w:right w:val="none" w:sz="0" w:space="0" w:color="auto"/>
      </w:divBdr>
    </w:div>
    <w:div w:id="338697201">
      <w:bodyDiv w:val="1"/>
      <w:marLeft w:val="0"/>
      <w:marRight w:val="0"/>
      <w:marTop w:val="0"/>
      <w:marBottom w:val="0"/>
      <w:divBdr>
        <w:top w:val="none" w:sz="0" w:space="0" w:color="auto"/>
        <w:left w:val="none" w:sz="0" w:space="0" w:color="auto"/>
        <w:bottom w:val="none" w:sz="0" w:space="0" w:color="auto"/>
        <w:right w:val="none" w:sz="0" w:space="0" w:color="auto"/>
      </w:divBdr>
    </w:div>
    <w:div w:id="338698117">
      <w:bodyDiv w:val="1"/>
      <w:marLeft w:val="0"/>
      <w:marRight w:val="0"/>
      <w:marTop w:val="0"/>
      <w:marBottom w:val="0"/>
      <w:divBdr>
        <w:top w:val="none" w:sz="0" w:space="0" w:color="auto"/>
        <w:left w:val="none" w:sz="0" w:space="0" w:color="auto"/>
        <w:bottom w:val="none" w:sz="0" w:space="0" w:color="auto"/>
        <w:right w:val="none" w:sz="0" w:space="0" w:color="auto"/>
      </w:divBdr>
    </w:div>
    <w:div w:id="338699081">
      <w:bodyDiv w:val="1"/>
      <w:marLeft w:val="0"/>
      <w:marRight w:val="0"/>
      <w:marTop w:val="0"/>
      <w:marBottom w:val="0"/>
      <w:divBdr>
        <w:top w:val="none" w:sz="0" w:space="0" w:color="auto"/>
        <w:left w:val="none" w:sz="0" w:space="0" w:color="auto"/>
        <w:bottom w:val="none" w:sz="0" w:space="0" w:color="auto"/>
        <w:right w:val="none" w:sz="0" w:space="0" w:color="auto"/>
      </w:divBdr>
    </w:div>
    <w:div w:id="338700425">
      <w:bodyDiv w:val="1"/>
      <w:marLeft w:val="0"/>
      <w:marRight w:val="0"/>
      <w:marTop w:val="0"/>
      <w:marBottom w:val="0"/>
      <w:divBdr>
        <w:top w:val="none" w:sz="0" w:space="0" w:color="auto"/>
        <w:left w:val="none" w:sz="0" w:space="0" w:color="auto"/>
        <w:bottom w:val="none" w:sz="0" w:space="0" w:color="auto"/>
        <w:right w:val="none" w:sz="0" w:space="0" w:color="auto"/>
      </w:divBdr>
    </w:div>
    <w:div w:id="338771300">
      <w:bodyDiv w:val="1"/>
      <w:marLeft w:val="0"/>
      <w:marRight w:val="0"/>
      <w:marTop w:val="0"/>
      <w:marBottom w:val="0"/>
      <w:divBdr>
        <w:top w:val="none" w:sz="0" w:space="0" w:color="auto"/>
        <w:left w:val="none" w:sz="0" w:space="0" w:color="auto"/>
        <w:bottom w:val="none" w:sz="0" w:space="0" w:color="auto"/>
        <w:right w:val="none" w:sz="0" w:space="0" w:color="auto"/>
      </w:divBdr>
    </w:div>
    <w:div w:id="338776586">
      <w:bodyDiv w:val="1"/>
      <w:marLeft w:val="0"/>
      <w:marRight w:val="0"/>
      <w:marTop w:val="0"/>
      <w:marBottom w:val="0"/>
      <w:divBdr>
        <w:top w:val="none" w:sz="0" w:space="0" w:color="auto"/>
        <w:left w:val="none" w:sz="0" w:space="0" w:color="auto"/>
        <w:bottom w:val="none" w:sz="0" w:space="0" w:color="auto"/>
        <w:right w:val="none" w:sz="0" w:space="0" w:color="auto"/>
      </w:divBdr>
    </w:div>
    <w:div w:id="338822093">
      <w:bodyDiv w:val="1"/>
      <w:marLeft w:val="0"/>
      <w:marRight w:val="0"/>
      <w:marTop w:val="0"/>
      <w:marBottom w:val="0"/>
      <w:divBdr>
        <w:top w:val="none" w:sz="0" w:space="0" w:color="auto"/>
        <w:left w:val="none" w:sz="0" w:space="0" w:color="auto"/>
        <w:bottom w:val="none" w:sz="0" w:space="0" w:color="auto"/>
        <w:right w:val="none" w:sz="0" w:space="0" w:color="auto"/>
      </w:divBdr>
    </w:div>
    <w:div w:id="338851230">
      <w:bodyDiv w:val="1"/>
      <w:marLeft w:val="0"/>
      <w:marRight w:val="0"/>
      <w:marTop w:val="0"/>
      <w:marBottom w:val="0"/>
      <w:divBdr>
        <w:top w:val="none" w:sz="0" w:space="0" w:color="auto"/>
        <w:left w:val="none" w:sz="0" w:space="0" w:color="auto"/>
        <w:bottom w:val="none" w:sz="0" w:space="0" w:color="auto"/>
        <w:right w:val="none" w:sz="0" w:space="0" w:color="auto"/>
      </w:divBdr>
    </w:div>
    <w:div w:id="338852051">
      <w:bodyDiv w:val="1"/>
      <w:marLeft w:val="0"/>
      <w:marRight w:val="0"/>
      <w:marTop w:val="0"/>
      <w:marBottom w:val="0"/>
      <w:divBdr>
        <w:top w:val="none" w:sz="0" w:space="0" w:color="auto"/>
        <w:left w:val="none" w:sz="0" w:space="0" w:color="auto"/>
        <w:bottom w:val="none" w:sz="0" w:space="0" w:color="auto"/>
        <w:right w:val="none" w:sz="0" w:space="0" w:color="auto"/>
      </w:divBdr>
    </w:div>
    <w:div w:id="338852188">
      <w:bodyDiv w:val="1"/>
      <w:marLeft w:val="0"/>
      <w:marRight w:val="0"/>
      <w:marTop w:val="0"/>
      <w:marBottom w:val="0"/>
      <w:divBdr>
        <w:top w:val="none" w:sz="0" w:space="0" w:color="auto"/>
        <w:left w:val="none" w:sz="0" w:space="0" w:color="auto"/>
        <w:bottom w:val="none" w:sz="0" w:space="0" w:color="auto"/>
        <w:right w:val="none" w:sz="0" w:space="0" w:color="auto"/>
      </w:divBdr>
    </w:div>
    <w:div w:id="338897567">
      <w:bodyDiv w:val="1"/>
      <w:marLeft w:val="0"/>
      <w:marRight w:val="0"/>
      <w:marTop w:val="0"/>
      <w:marBottom w:val="0"/>
      <w:divBdr>
        <w:top w:val="none" w:sz="0" w:space="0" w:color="auto"/>
        <w:left w:val="none" w:sz="0" w:space="0" w:color="auto"/>
        <w:bottom w:val="none" w:sz="0" w:space="0" w:color="auto"/>
        <w:right w:val="none" w:sz="0" w:space="0" w:color="auto"/>
      </w:divBdr>
    </w:div>
    <w:div w:id="338898790">
      <w:bodyDiv w:val="1"/>
      <w:marLeft w:val="0"/>
      <w:marRight w:val="0"/>
      <w:marTop w:val="0"/>
      <w:marBottom w:val="0"/>
      <w:divBdr>
        <w:top w:val="none" w:sz="0" w:space="0" w:color="auto"/>
        <w:left w:val="none" w:sz="0" w:space="0" w:color="auto"/>
        <w:bottom w:val="none" w:sz="0" w:space="0" w:color="auto"/>
        <w:right w:val="none" w:sz="0" w:space="0" w:color="auto"/>
      </w:divBdr>
    </w:div>
    <w:div w:id="338965785">
      <w:bodyDiv w:val="1"/>
      <w:marLeft w:val="0"/>
      <w:marRight w:val="0"/>
      <w:marTop w:val="0"/>
      <w:marBottom w:val="0"/>
      <w:divBdr>
        <w:top w:val="none" w:sz="0" w:space="0" w:color="auto"/>
        <w:left w:val="none" w:sz="0" w:space="0" w:color="auto"/>
        <w:bottom w:val="none" w:sz="0" w:space="0" w:color="auto"/>
        <w:right w:val="none" w:sz="0" w:space="0" w:color="auto"/>
      </w:divBdr>
    </w:div>
    <w:div w:id="338966562">
      <w:bodyDiv w:val="1"/>
      <w:marLeft w:val="0"/>
      <w:marRight w:val="0"/>
      <w:marTop w:val="0"/>
      <w:marBottom w:val="0"/>
      <w:divBdr>
        <w:top w:val="none" w:sz="0" w:space="0" w:color="auto"/>
        <w:left w:val="none" w:sz="0" w:space="0" w:color="auto"/>
        <w:bottom w:val="none" w:sz="0" w:space="0" w:color="auto"/>
        <w:right w:val="none" w:sz="0" w:space="0" w:color="auto"/>
      </w:divBdr>
    </w:div>
    <w:div w:id="338967639">
      <w:bodyDiv w:val="1"/>
      <w:marLeft w:val="0"/>
      <w:marRight w:val="0"/>
      <w:marTop w:val="0"/>
      <w:marBottom w:val="0"/>
      <w:divBdr>
        <w:top w:val="none" w:sz="0" w:space="0" w:color="auto"/>
        <w:left w:val="none" w:sz="0" w:space="0" w:color="auto"/>
        <w:bottom w:val="none" w:sz="0" w:space="0" w:color="auto"/>
        <w:right w:val="none" w:sz="0" w:space="0" w:color="auto"/>
      </w:divBdr>
    </w:div>
    <w:div w:id="338972874">
      <w:bodyDiv w:val="1"/>
      <w:marLeft w:val="0"/>
      <w:marRight w:val="0"/>
      <w:marTop w:val="0"/>
      <w:marBottom w:val="0"/>
      <w:divBdr>
        <w:top w:val="none" w:sz="0" w:space="0" w:color="auto"/>
        <w:left w:val="none" w:sz="0" w:space="0" w:color="auto"/>
        <w:bottom w:val="none" w:sz="0" w:space="0" w:color="auto"/>
        <w:right w:val="none" w:sz="0" w:space="0" w:color="auto"/>
      </w:divBdr>
    </w:div>
    <w:div w:id="338973222">
      <w:bodyDiv w:val="1"/>
      <w:marLeft w:val="0"/>
      <w:marRight w:val="0"/>
      <w:marTop w:val="0"/>
      <w:marBottom w:val="0"/>
      <w:divBdr>
        <w:top w:val="none" w:sz="0" w:space="0" w:color="auto"/>
        <w:left w:val="none" w:sz="0" w:space="0" w:color="auto"/>
        <w:bottom w:val="none" w:sz="0" w:space="0" w:color="auto"/>
        <w:right w:val="none" w:sz="0" w:space="0" w:color="auto"/>
      </w:divBdr>
    </w:div>
    <w:div w:id="339040497">
      <w:bodyDiv w:val="1"/>
      <w:marLeft w:val="0"/>
      <w:marRight w:val="0"/>
      <w:marTop w:val="0"/>
      <w:marBottom w:val="0"/>
      <w:divBdr>
        <w:top w:val="none" w:sz="0" w:space="0" w:color="auto"/>
        <w:left w:val="none" w:sz="0" w:space="0" w:color="auto"/>
        <w:bottom w:val="none" w:sz="0" w:space="0" w:color="auto"/>
        <w:right w:val="none" w:sz="0" w:space="0" w:color="auto"/>
      </w:divBdr>
    </w:div>
    <w:div w:id="339043708">
      <w:bodyDiv w:val="1"/>
      <w:marLeft w:val="0"/>
      <w:marRight w:val="0"/>
      <w:marTop w:val="0"/>
      <w:marBottom w:val="0"/>
      <w:divBdr>
        <w:top w:val="none" w:sz="0" w:space="0" w:color="auto"/>
        <w:left w:val="none" w:sz="0" w:space="0" w:color="auto"/>
        <w:bottom w:val="none" w:sz="0" w:space="0" w:color="auto"/>
        <w:right w:val="none" w:sz="0" w:space="0" w:color="auto"/>
      </w:divBdr>
    </w:div>
    <w:div w:id="339044553">
      <w:bodyDiv w:val="1"/>
      <w:marLeft w:val="0"/>
      <w:marRight w:val="0"/>
      <w:marTop w:val="0"/>
      <w:marBottom w:val="0"/>
      <w:divBdr>
        <w:top w:val="none" w:sz="0" w:space="0" w:color="auto"/>
        <w:left w:val="none" w:sz="0" w:space="0" w:color="auto"/>
        <w:bottom w:val="none" w:sz="0" w:space="0" w:color="auto"/>
        <w:right w:val="none" w:sz="0" w:space="0" w:color="auto"/>
      </w:divBdr>
    </w:div>
    <w:div w:id="339049500">
      <w:bodyDiv w:val="1"/>
      <w:marLeft w:val="0"/>
      <w:marRight w:val="0"/>
      <w:marTop w:val="0"/>
      <w:marBottom w:val="0"/>
      <w:divBdr>
        <w:top w:val="none" w:sz="0" w:space="0" w:color="auto"/>
        <w:left w:val="none" w:sz="0" w:space="0" w:color="auto"/>
        <w:bottom w:val="none" w:sz="0" w:space="0" w:color="auto"/>
        <w:right w:val="none" w:sz="0" w:space="0" w:color="auto"/>
      </w:divBdr>
    </w:div>
    <w:div w:id="339083365">
      <w:bodyDiv w:val="1"/>
      <w:marLeft w:val="0"/>
      <w:marRight w:val="0"/>
      <w:marTop w:val="0"/>
      <w:marBottom w:val="0"/>
      <w:divBdr>
        <w:top w:val="none" w:sz="0" w:space="0" w:color="auto"/>
        <w:left w:val="none" w:sz="0" w:space="0" w:color="auto"/>
        <w:bottom w:val="none" w:sz="0" w:space="0" w:color="auto"/>
        <w:right w:val="none" w:sz="0" w:space="0" w:color="auto"/>
      </w:divBdr>
    </w:div>
    <w:div w:id="339085216">
      <w:bodyDiv w:val="1"/>
      <w:marLeft w:val="0"/>
      <w:marRight w:val="0"/>
      <w:marTop w:val="0"/>
      <w:marBottom w:val="0"/>
      <w:divBdr>
        <w:top w:val="none" w:sz="0" w:space="0" w:color="auto"/>
        <w:left w:val="none" w:sz="0" w:space="0" w:color="auto"/>
        <w:bottom w:val="none" w:sz="0" w:space="0" w:color="auto"/>
        <w:right w:val="none" w:sz="0" w:space="0" w:color="auto"/>
      </w:divBdr>
    </w:div>
    <w:div w:id="339086264">
      <w:bodyDiv w:val="1"/>
      <w:marLeft w:val="0"/>
      <w:marRight w:val="0"/>
      <w:marTop w:val="0"/>
      <w:marBottom w:val="0"/>
      <w:divBdr>
        <w:top w:val="none" w:sz="0" w:space="0" w:color="auto"/>
        <w:left w:val="none" w:sz="0" w:space="0" w:color="auto"/>
        <w:bottom w:val="none" w:sz="0" w:space="0" w:color="auto"/>
        <w:right w:val="none" w:sz="0" w:space="0" w:color="auto"/>
      </w:divBdr>
    </w:div>
    <w:div w:id="339162053">
      <w:bodyDiv w:val="1"/>
      <w:marLeft w:val="0"/>
      <w:marRight w:val="0"/>
      <w:marTop w:val="0"/>
      <w:marBottom w:val="0"/>
      <w:divBdr>
        <w:top w:val="none" w:sz="0" w:space="0" w:color="auto"/>
        <w:left w:val="none" w:sz="0" w:space="0" w:color="auto"/>
        <w:bottom w:val="none" w:sz="0" w:space="0" w:color="auto"/>
        <w:right w:val="none" w:sz="0" w:space="0" w:color="auto"/>
      </w:divBdr>
    </w:div>
    <w:div w:id="339234748">
      <w:bodyDiv w:val="1"/>
      <w:marLeft w:val="0"/>
      <w:marRight w:val="0"/>
      <w:marTop w:val="0"/>
      <w:marBottom w:val="0"/>
      <w:divBdr>
        <w:top w:val="none" w:sz="0" w:space="0" w:color="auto"/>
        <w:left w:val="none" w:sz="0" w:space="0" w:color="auto"/>
        <w:bottom w:val="none" w:sz="0" w:space="0" w:color="auto"/>
        <w:right w:val="none" w:sz="0" w:space="0" w:color="auto"/>
      </w:divBdr>
    </w:div>
    <w:div w:id="339235003">
      <w:bodyDiv w:val="1"/>
      <w:marLeft w:val="0"/>
      <w:marRight w:val="0"/>
      <w:marTop w:val="0"/>
      <w:marBottom w:val="0"/>
      <w:divBdr>
        <w:top w:val="none" w:sz="0" w:space="0" w:color="auto"/>
        <w:left w:val="none" w:sz="0" w:space="0" w:color="auto"/>
        <w:bottom w:val="none" w:sz="0" w:space="0" w:color="auto"/>
        <w:right w:val="none" w:sz="0" w:space="0" w:color="auto"/>
      </w:divBdr>
    </w:div>
    <w:div w:id="339239145">
      <w:bodyDiv w:val="1"/>
      <w:marLeft w:val="0"/>
      <w:marRight w:val="0"/>
      <w:marTop w:val="0"/>
      <w:marBottom w:val="0"/>
      <w:divBdr>
        <w:top w:val="none" w:sz="0" w:space="0" w:color="auto"/>
        <w:left w:val="none" w:sz="0" w:space="0" w:color="auto"/>
        <w:bottom w:val="none" w:sz="0" w:space="0" w:color="auto"/>
        <w:right w:val="none" w:sz="0" w:space="0" w:color="auto"/>
      </w:divBdr>
    </w:div>
    <w:div w:id="339280936">
      <w:bodyDiv w:val="1"/>
      <w:marLeft w:val="0"/>
      <w:marRight w:val="0"/>
      <w:marTop w:val="0"/>
      <w:marBottom w:val="0"/>
      <w:divBdr>
        <w:top w:val="none" w:sz="0" w:space="0" w:color="auto"/>
        <w:left w:val="none" w:sz="0" w:space="0" w:color="auto"/>
        <w:bottom w:val="none" w:sz="0" w:space="0" w:color="auto"/>
        <w:right w:val="none" w:sz="0" w:space="0" w:color="auto"/>
      </w:divBdr>
    </w:div>
    <w:div w:id="339281463">
      <w:bodyDiv w:val="1"/>
      <w:marLeft w:val="0"/>
      <w:marRight w:val="0"/>
      <w:marTop w:val="0"/>
      <w:marBottom w:val="0"/>
      <w:divBdr>
        <w:top w:val="none" w:sz="0" w:space="0" w:color="auto"/>
        <w:left w:val="none" w:sz="0" w:space="0" w:color="auto"/>
        <w:bottom w:val="none" w:sz="0" w:space="0" w:color="auto"/>
        <w:right w:val="none" w:sz="0" w:space="0" w:color="auto"/>
      </w:divBdr>
    </w:div>
    <w:div w:id="339283222">
      <w:bodyDiv w:val="1"/>
      <w:marLeft w:val="0"/>
      <w:marRight w:val="0"/>
      <w:marTop w:val="0"/>
      <w:marBottom w:val="0"/>
      <w:divBdr>
        <w:top w:val="none" w:sz="0" w:space="0" w:color="auto"/>
        <w:left w:val="none" w:sz="0" w:space="0" w:color="auto"/>
        <w:bottom w:val="none" w:sz="0" w:space="0" w:color="auto"/>
        <w:right w:val="none" w:sz="0" w:space="0" w:color="auto"/>
      </w:divBdr>
    </w:div>
    <w:div w:id="339285297">
      <w:bodyDiv w:val="1"/>
      <w:marLeft w:val="0"/>
      <w:marRight w:val="0"/>
      <w:marTop w:val="0"/>
      <w:marBottom w:val="0"/>
      <w:divBdr>
        <w:top w:val="none" w:sz="0" w:space="0" w:color="auto"/>
        <w:left w:val="none" w:sz="0" w:space="0" w:color="auto"/>
        <w:bottom w:val="none" w:sz="0" w:space="0" w:color="auto"/>
        <w:right w:val="none" w:sz="0" w:space="0" w:color="auto"/>
      </w:divBdr>
    </w:div>
    <w:div w:id="339309782">
      <w:bodyDiv w:val="1"/>
      <w:marLeft w:val="0"/>
      <w:marRight w:val="0"/>
      <w:marTop w:val="0"/>
      <w:marBottom w:val="0"/>
      <w:divBdr>
        <w:top w:val="none" w:sz="0" w:space="0" w:color="auto"/>
        <w:left w:val="none" w:sz="0" w:space="0" w:color="auto"/>
        <w:bottom w:val="none" w:sz="0" w:space="0" w:color="auto"/>
        <w:right w:val="none" w:sz="0" w:space="0" w:color="auto"/>
      </w:divBdr>
    </w:div>
    <w:div w:id="339353137">
      <w:bodyDiv w:val="1"/>
      <w:marLeft w:val="0"/>
      <w:marRight w:val="0"/>
      <w:marTop w:val="0"/>
      <w:marBottom w:val="0"/>
      <w:divBdr>
        <w:top w:val="none" w:sz="0" w:space="0" w:color="auto"/>
        <w:left w:val="none" w:sz="0" w:space="0" w:color="auto"/>
        <w:bottom w:val="none" w:sz="0" w:space="0" w:color="auto"/>
        <w:right w:val="none" w:sz="0" w:space="0" w:color="auto"/>
      </w:divBdr>
    </w:div>
    <w:div w:id="339357905">
      <w:bodyDiv w:val="1"/>
      <w:marLeft w:val="0"/>
      <w:marRight w:val="0"/>
      <w:marTop w:val="0"/>
      <w:marBottom w:val="0"/>
      <w:divBdr>
        <w:top w:val="none" w:sz="0" w:space="0" w:color="auto"/>
        <w:left w:val="none" w:sz="0" w:space="0" w:color="auto"/>
        <w:bottom w:val="none" w:sz="0" w:space="0" w:color="auto"/>
        <w:right w:val="none" w:sz="0" w:space="0" w:color="auto"/>
      </w:divBdr>
    </w:div>
    <w:div w:id="339359088">
      <w:bodyDiv w:val="1"/>
      <w:marLeft w:val="0"/>
      <w:marRight w:val="0"/>
      <w:marTop w:val="0"/>
      <w:marBottom w:val="0"/>
      <w:divBdr>
        <w:top w:val="none" w:sz="0" w:space="0" w:color="auto"/>
        <w:left w:val="none" w:sz="0" w:space="0" w:color="auto"/>
        <w:bottom w:val="none" w:sz="0" w:space="0" w:color="auto"/>
        <w:right w:val="none" w:sz="0" w:space="0" w:color="auto"/>
      </w:divBdr>
    </w:div>
    <w:div w:id="339360744">
      <w:bodyDiv w:val="1"/>
      <w:marLeft w:val="0"/>
      <w:marRight w:val="0"/>
      <w:marTop w:val="0"/>
      <w:marBottom w:val="0"/>
      <w:divBdr>
        <w:top w:val="none" w:sz="0" w:space="0" w:color="auto"/>
        <w:left w:val="none" w:sz="0" w:space="0" w:color="auto"/>
        <w:bottom w:val="none" w:sz="0" w:space="0" w:color="auto"/>
        <w:right w:val="none" w:sz="0" w:space="0" w:color="auto"/>
      </w:divBdr>
    </w:div>
    <w:div w:id="339427499">
      <w:bodyDiv w:val="1"/>
      <w:marLeft w:val="0"/>
      <w:marRight w:val="0"/>
      <w:marTop w:val="0"/>
      <w:marBottom w:val="0"/>
      <w:divBdr>
        <w:top w:val="none" w:sz="0" w:space="0" w:color="auto"/>
        <w:left w:val="none" w:sz="0" w:space="0" w:color="auto"/>
        <w:bottom w:val="none" w:sz="0" w:space="0" w:color="auto"/>
        <w:right w:val="none" w:sz="0" w:space="0" w:color="auto"/>
      </w:divBdr>
    </w:div>
    <w:div w:id="339429339">
      <w:bodyDiv w:val="1"/>
      <w:marLeft w:val="0"/>
      <w:marRight w:val="0"/>
      <w:marTop w:val="0"/>
      <w:marBottom w:val="0"/>
      <w:divBdr>
        <w:top w:val="none" w:sz="0" w:space="0" w:color="auto"/>
        <w:left w:val="none" w:sz="0" w:space="0" w:color="auto"/>
        <w:bottom w:val="none" w:sz="0" w:space="0" w:color="auto"/>
        <w:right w:val="none" w:sz="0" w:space="0" w:color="auto"/>
      </w:divBdr>
    </w:div>
    <w:div w:id="339503216">
      <w:bodyDiv w:val="1"/>
      <w:marLeft w:val="0"/>
      <w:marRight w:val="0"/>
      <w:marTop w:val="0"/>
      <w:marBottom w:val="0"/>
      <w:divBdr>
        <w:top w:val="none" w:sz="0" w:space="0" w:color="auto"/>
        <w:left w:val="none" w:sz="0" w:space="0" w:color="auto"/>
        <w:bottom w:val="none" w:sz="0" w:space="0" w:color="auto"/>
        <w:right w:val="none" w:sz="0" w:space="0" w:color="auto"/>
      </w:divBdr>
    </w:div>
    <w:div w:id="339507389">
      <w:bodyDiv w:val="1"/>
      <w:marLeft w:val="0"/>
      <w:marRight w:val="0"/>
      <w:marTop w:val="0"/>
      <w:marBottom w:val="0"/>
      <w:divBdr>
        <w:top w:val="none" w:sz="0" w:space="0" w:color="auto"/>
        <w:left w:val="none" w:sz="0" w:space="0" w:color="auto"/>
        <w:bottom w:val="none" w:sz="0" w:space="0" w:color="auto"/>
        <w:right w:val="none" w:sz="0" w:space="0" w:color="auto"/>
      </w:divBdr>
    </w:div>
    <w:div w:id="339546697">
      <w:bodyDiv w:val="1"/>
      <w:marLeft w:val="0"/>
      <w:marRight w:val="0"/>
      <w:marTop w:val="0"/>
      <w:marBottom w:val="0"/>
      <w:divBdr>
        <w:top w:val="none" w:sz="0" w:space="0" w:color="auto"/>
        <w:left w:val="none" w:sz="0" w:space="0" w:color="auto"/>
        <w:bottom w:val="none" w:sz="0" w:space="0" w:color="auto"/>
        <w:right w:val="none" w:sz="0" w:space="0" w:color="auto"/>
      </w:divBdr>
    </w:div>
    <w:div w:id="339548038">
      <w:bodyDiv w:val="1"/>
      <w:marLeft w:val="0"/>
      <w:marRight w:val="0"/>
      <w:marTop w:val="0"/>
      <w:marBottom w:val="0"/>
      <w:divBdr>
        <w:top w:val="none" w:sz="0" w:space="0" w:color="auto"/>
        <w:left w:val="none" w:sz="0" w:space="0" w:color="auto"/>
        <w:bottom w:val="none" w:sz="0" w:space="0" w:color="auto"/>
        <w:right w:val="none" w:sz="0" w:space="0" w:color="auto"/>
      </w:divBdr>
    </w:div>
    <w:div w:id="339548846">
      <w:bodyDiv w:val="1"/>
      <w:marLeft w:val="0"/>
      <w:marRight w:val="0"/>
      <w:marTop w:val="0"/>
      <w:marBottom w:val="0"/>
      <w:divBdr>
        <w:top w:val="none" w:sz="0" w:space="0" w:color="auto"/>
        <w:left w:val="none" w:sz="0" w:space="0" w:color="auto"/>
        <w:bottom w:val="none" w:sz="0" w:space="0" w:color="auto"/>
        <w:right w:val="none" w:sz="0" w:space="0" w:color="auto"/>
      </w:divBdr>
    </w:div>
    <w:div w:id="339548875">
      <w:bodyDiv w:val="1"/>
      <w:marLeft w:val="0"/>
      <w:marRight w:val="0"/>
      <w:marTop w:val="0"/>
      <w:marBottom w:val="0"/>
      <w:divBdr>
        <w:top w:val="none" w:sz="0" w:space="0" w:color="auto"/>
        <w:left w:val="none" w:sz="0" w:space="0" w:color="auto"/>
        <w:bottom w:val="none" w:sz="0" w:space="0" w:color="auto"/>
        <w:right w:val="none" w:sz="0" w:space="0" w:color="auto"/>
      </w:divBdr>
    </w:div>
    <w:div w:id="339549522">
      <w:bodyDiv w:val="1"/>
      <w:marLeft w:val="0"/>
      <w:marRight w:val="0"/>
      <w:marTop w:val="0"/>
      <w:marBottom w:val="0"/>
      <w:divBdr>
        <w:top w:val="none" w:sz="0" w:space="0" w:color="auto"/>
        <w:left w:val="none" w:sz="0" w:space="0" w:color="auto"/>
        <w:bottom w:val="none" w:sz="0" w:space="0" w:color="auto"/>
        <w:right w:val="none" w:sz="0" w:space="0" w:color="auto"/>
      </w:divBdr>
    </w:div>
    <w:div w:id="339550930">
      <w:bodyDiv w:val="1"/>
      <w:marLeft w:val="0"/>
      <w:marRight w:val="0"/>
      <w:marTop w:val="0"/>
      <w:marBottom w:val="0"/>
      <w:divBdr>
        <w:top w:val="none" w:sz="0" w:space="0" w:color="auto"/>
        <w:left w:val="none" w:sz="0" w:space="0" w:color="auto"/>
        <w:bottom w:val="none" w:sz="0" w:space="0" w:color="auto"/>
        <w:right w:val="none" w:sz="0" w:space="0" w:color="auto"/>
      </w:divBdr>
    </w:div>
    <w:div w:id="339552738">
      <w:bodyDiv w:val="1"/>
      <w:marLeft w:val="0"/>
      <w:marRight w:val="0"/>
      <w:marTop w:val="0"/>
      <w:marBottom w:val="0"/>
      <w:divBdr>
        <w:top w:val="none" w:sz="0" w:space="0" w:color="auto"/>
        <w:left w:val="none" w:sz="0" w:space="0" w:color="auto"/>
        <w:bottom w:val="none" w:sz="0" w:space="0" w:color="auto"/>
        <w:right w:val="none" w:sz="0" w:space="0" w:color="auto"/>
      </w:divBdr>
    </w:div>
    <w:div w:id="339552827">
      <w:bodyDiv w:val="1"/>
      <w:marLeft w:val="0"/>
      <w:marRight w:val="0"/>
      <w:marTop w:val="0"/>
      <w:marBottom w:val="0"/>
      <w:divBdr>
        <w:top w:val="none" w:sz="0" w:space="0" w:color="auto"/>
        <w:left w:val="none" w:sz="0" w:space="0" w:color="auto"/>
        <w:bottom w:val="none" w:sz="0" w:space="0" w:color="auto"/>
        <w:right w:val="none" w:sz="0" w:space="0" w:color="auto"/>
      </w:divBdr>
    </w:div>
    <w:div w:id="339620426">
      <w:bodyDiv w:val="1"/>
      <w:marLeft w:val="0"/>
      <w:marRight w:val="0"/>
      <w:marTop w:val="0"/>
      <w:marBottom w:val="0"/>
      <w:divBdr>
        <w:top w:val="none" w:sz="0" w:space="0" w:color="auto"/>
        <w:left w:val="none" w:sz="0" w:space="0" w:color="auto"/>
        <w:bottom w:val="none" w:sz="0" w:space="0" w:color="auto"/>
        <w:right w:val="none" w:sz="0" w:space="0" w:color="auto"/>
      </w:divBdr>
    </w:div>
    <w:div w:id="339621021">
      <w:bodyDiv w:val="1"/>
      <w:marLeft w:val="0"/>
      <w:marRight w:val="0"/>
      <w:marTop w:val="0"/>
      <w:marBottom w:val="0"/>
      <w:divBdr>
        <w:top w:val="none" w:sz="0" w:space="0" w:color="auto"/>
        <w:left w:val="none" w:sz="0" w:space="0" w:color="auto"/>
        <w:bottom w:val="none" w:sz="0" w:space="0" w:color="auto"/>
        <w:right w:val="none" w:sz="0" w:space="0" w:color="auto"/>
      </w:divBdr>
    </w:div>
    <w:div w:id="339621213">
      <w:bodyDiv w:val="1"/>
      <w:marLeft w:val="0"/>
      <w:marRight w:val="0"/>
      <w:marTop w:val="0"/>
      <w:marBottom w:val="0"/>
      <w:divBdr>
        <w:top w:val="none" w:sz="0" w:space="0" w:color="auto"/>
        <w:left w:val="none" w:sz="0" w:space="0" w:color="auto"/>
        <w:bottom w:val="none" w:sz="0" w:space="0" w:color="auto"/>
        <w:right w:val="none" w:sz="0" w:space="0" w:color="auto"/>
      </w:divBdr>
    </w:div>
    <w:div w:id="339626692">
      <w:bodyDiv w:val="1"/>
      <w:marLeft w:val="0"/>
      <w:marRight w:val="0"/>
      <w:marTop w:val="0"/>
      <w:marBottom w:val="0"/>
      <w:divBdr>
        <w:top w:val="none" w:sz="0" w:space="0" w:color="auto"/>
        <w:left w:val="none" w:sz="0" w:space="0" w:color="auto"/>
        <w:bottom w:val="none" w:sz="0" w:space="0" w:color="auto"/>
        <w:right w:val="none" w:sz="0" w:space="0" w:color="auto"/>
      </w:divBdr>
    </w:div>
    <w:div w:id="339702816">
      <w:bodyDiv w:val="1"/>
      <w:marLeft w:val="0"/>
      <w:marRight w:val="0"/>
      <w:marTop w:val="0"/>
      <w:marBottom w:val="0"/>
      <w:divBdr>
        <w:top w:val="none" w:sz="0" w:space="0" w:color="auto"/>
        <w:left w:val="none" w:sz="0" w:space="0" w:color="auto"/>
        <w:bottom w:val="none" w:sz="0" w:space="0" w:color="auto"/>
        <w:right w:val="none" w:sz="0" w:space="0" w:color="auto"/>
      </w:divBdr>
    </w:div>
    <w:div w:id="339703416">
      <w:bodyDiv w:val="1"/>
      <w:marLeft w:val="0"/>
      <w:marRight w:val="0"/>
      <w:marTop w:val="0"/>
      <w:marBottom w:val="0"/>
      <w:divBdr>
        <w:top w:val="none" w:sz="0" w:space="0" w:color="auto"/>
        <w:left w:val="none" w:sz="0" w:space="0" w:color="auto"/>
        <w:bottom w:val="none" w:sz="0" w:space="0" w:color="auto"/>
        <w:right w:val="none" w:sz="0" w:space="0" w:color="auto"/>
      </w:divBdr>
    </w:div>
    <w:div w:id="339741853">
      <w:bodyDiv w:val="1"/>
      <w:marLeft w:val="0"/>
      <w:marRight w:val="0"/>
      <w:marTop w:val="0"/>
      <w:marBottom w:val="0"/>
      <w:divBdr>
        <w:top w:val="none" w:sz="0" w:space="0" w:color="auto"/>
        <w:left w:val="none" w:sz="0" w:space="0" w:color="auto"/>
        <w:bottom w:val="none" w:sz="0" w:space="0" w:color="auto"/>
        <w:right w:val="none" w:sz="0" w:space="0" w:color="auto"/>
      </w:divBdr>
    </w:div>
    <w:div w:id="339813457">
      <w:bodyDiv w:val="1"/>
      <w:marLeft w:val="0"/>
      <w:marRight w:val="0"/>
      <w:marTop w:val="0"/>
      <w:marBottom w:val="0"/>
      <w:divBdr>
        <w:top w:val="none" w:sz="0" w:space="0" w:color="auto"/>
        <w:left w:val="none" w:sz="0" w:space="0" w:color="auto"/>
        <w:bottom w:val="none" w:sz="0" w:space="0" w:color="auto"/>
        <w:right w:val="none" w:sz="0" w:space="0" w:color="auto"/>
      </w:divBdr>
    </w:div>
    <w:div w:id="339813916">
      <w:bodyDiv w:val="1"/>
      <w:marLeft w:val="0"/>
      <w:marRight w:val="0"/>
      <w:marTop w:val="0"/>
      <w:marBottom w:val="0"/>
      <w:divBdr>
        <w:top w:val="none" w:sz="0" w:space="0" w:color="auto"/>
        <w:left w:val="none" w:sz="0" w:space="0" w:color="auto"/>
        <w:bottom w:val="none" w:sz="0" w:space="0" w:color="auto"/>
        <w:right w:val="none" w:sz="0" w:space="0" w:color="auto"/>
      </w:divBdr>
    </w:div>
    <w:div w:id="339815604">
      <w:bodyDiv w:val="1"/>
      <w:marLeft w:val="0"/>
      <w:marRight w:val="0"/>
      <w:marTop w:val="0"/>
      <w:marBottom w:val="0"/>
      <w:divBdr>
        <w:top w:val="none" w:sz="0" w:space="0" w:color="auto"/>
        <w:left w:val="none" w:sz="0" w:space="0" w:color="auto"/>
        <w:bottom w:val="none" w:sz="0" w:space="0" w:color="auto"/>
        <w:right w:val="none" w:sz="0" w:space="0" w:color="auto"/>
      </w:divBdr>
    </w:div>
    <w:div w:id="339819361">
      <w:bodyDiv w:val="1"/>
      <w:marLeft w:val="0"/>
      <w:marRight w:val="0"/>
      <w:marTop w:val="0"/>
      <w:marBottom w:val="0"/>
      <w:divBdr>
        <w:top w:val="none" w:sz="0" w:space="0" w:color="auto"/>
        <w:left w:val="none" w:sz="0" w:space="0" w:color="auto"/>
        <w:bottom w:val="none" w:sz="0" w:space="0" w:color="auto"/>
        <w:right w:val="none" w:sz="0" w:space="0" w:color="auto"/>
      </w:divBdr>
    </w:div>
    <w:div w:id="339891716">
      <w:bodyDiv w:val="1"/>
      <w:marLeft w:val="0"/>
      <w:marRight w:val="0"/>
      <w:marTop w:val="0"/>
      <w:marBottom w:val="0"/>
      <w:divBdr>
        <w:top w:val="none" w:sz="0" w:space="0" w:color="auto"/>
        <w:left w:val="none" w:sz="0" w:space="0" w:color="auto"/>
        <w:bottom w:val="none" w:sz="0" w:space="0" w:color="auto"/>
        <w:right w:val="none" w:sz="0" w:space="0" w:color="auto"/>
      </w:divBdr>
    </w:div>
    <w:div w:id="339894662">
      <w:bodyDiv w:val="1"/>
      <w:marLeft w:val="0"/>
      <w:marRight w:val="0"/>
      <w:marTop w:val="0"/>
      <w:marBottom w:val="0"/>
      <w:divBdr>
        <w:top w:val="none" w:sz="0" w:space="0" w:color="auto"/>
        <w:left w:val="none" w:sz="0" w:space="0" w:color="auto"/>
        <w:bottom w:val="none" w:sz="0" w:space="0" w:color="auto"/>
        <w:right w:val="none" w:sz="0" w:space="0" w:color="auto"/>
      </w:divBdr>
    </w:div>
    <w:div w:id="339895071">
      <w:bodyDiv w:val="1"/>
      <w:marLeft w:val="0"/>
      <w:marRight w:val="0"/>
      <w:marTop w:val="0"/>
      <w:marBottom w:val="0"/>
      <w:divBdr>
        <w:top w:val="none" w:sz="0" w:space="0" w:color="auto"/>
        <w:left w:val="none" w:sz="0" w:space="0" w:color="auto"/>
        <w:bottom w:val="none" w:sz="0" w:space="0" w:color="auto"/>
        <w:right w:val="none" w:sz="0" w:space="0" w:color="auto"/>
      </w:divBdr>
    </w:div>
    <w:div w:id="339895648">
      <w:bodyDiv w:val="1"/>
      <w:marLeft w:val="0"/>
      <w:marRight w:val="0"/>
      <w:marTop w:val="0"/>
      <w:marBottom w:val="0"/>
      <w:divBdr>
        <w:top w:val="none" w:sz="0" w:space="0" w:color="auto"/>
        <w:left w:val="none" w:sz="0" w:space="0" w:color="auto"/>
        <w:bottom w:val="none" w:sz="0" w:space="0" w:color="auto"/>
        <w:right w:val="none" w:sz="0" w:space="0" w:color="auto"/>
      </w:divBdr>
    </w:div>
    <w:div w:id="339939065">
      <w:bodyDiv w:val="1"/>
      <w:marLeft w:val="0"/>
      <w:marRight w:val="0"/>
      <w:marTop w:val="0"/>
      <w:marBottom w:val="0"/>
      <w:divBdr>
        <w:top w:val="none" w:sz="0" w:space="0" w:color="auto"/>
        <w:left w:val="none" w:sz="0" w:space="0" w:color="auto"/>
        <w:bottom w:val="none" w:sz="0" w:space="0" w:color="auto"/>
        <w:right w:val="none" w:sz="0" w:space="0" w:color="auto"/>
      </w:divBdr>
    </w:div>
    <w:div w:id="339964644">
      <w:bodyDiv w:val="1"/>
      <w:marLeft w:val="0"/>
      <w:marRight w:val="0"/>
      <w:marTop w:val="0"/>
      <w:marBottom w:val="0"/>
      <w:divBdr>
        <w:top w:val="none" w:sz="0" w:space="0" w:color="auto"/>
        <w:left w:val="none" w:sz="0" w:space="0" w:color="auto"/>
        <w:bottom w:val="none" w:sz="0" w:space="0" w:color="auto"/>
        <w:right w:val="none" w:sz="0" w:space="0" w:color="auto"/>
      </w:divBdr>
    </w:div>
    <w:div w:id="339967933">
      <w:bodyDiv w:val="1"/>
      <w:marLeft w:val="0"/>
      <w:marRight w:val="0"/>
      <w:marTop w:val="0"/>
      <w:marBottom w:val="0"/>
      <w:divBdr>
        <w:top w:val="none" w:sz="0" w:space="0" w:color="auto"/>
        <w:left w:val="none" w:sz="0" w:space="0" w:color="auto"/>
        <w:bottom w:val="none" w:sz="0" w:space="0" w:color="auto"/>
        <w:right w:val="none" w:sz="0" w:space="0" w:color="auto"/>
      </w:divBdr>
    </w:div>
    <w:div w:id="340007230">
      <w:bodyDiv w:val="1"/>
      <w:marLeft w:val="0"/>
      <w:marRight w:val="0"/>
      <w:marTop w:val="0"/>
      <w:marBottom w:val="0"/>
      <w:divBdr>
        <w:top w:val="none" w:sz="0" w:space="0" w:color="auto"/>
        <w:left w:val="none" w:sz="0" w:space="0" w:color="auto"/>
        <w:bottom w:val="none" w:sz="0" w:space="0" w:color="auto"/>
        <w:right w:val="none" w:sz="0" w:space="0" w:color="auto"/>
      </w:divBdr>
    </w:div>
    <w:div w:id="340007782">
      <w:bodyDiv w:val="1"/>
      <w:marLeft w:val="0"/>
      <w:marRight w:val="0"/>
      <w:marTop w:val="0"/>
      <w:marBottom w:val="0"/>
      <w:divBdr>
        <w:top w:val="none" w:sz="0" w:space="0" w:color="auto"/>
        <w:left w:val="none" w:sz="0" w:space="0" w:color="auto"/>
        <w:bottom w:val="none" w:sz="0" w:space="0" w:color="auto"/>
        <w:right w:val="none" w:sz="0" w:space="0" w:color="auto"/>
      </w:divBdr>
    </w:div>
    <w:div w:id="340012259">
      <w:bodyDiv w:val="1"/>
      <w:marLeft w:val="0"/>
      <w:marRight w:val="0"/>
      <w:marTop w:val="0"/>
      <w:marBottom w:val="0"/>
      <w:divBdr>
        <w:top w:val="none" w:sz="0" w:space="0" w:color="auto"/>
        <w:left w:val="none" w:sz="0" w:space="0" w:color="auto"/>
        <w:bottom w:val="none" w:sz="0" w:space="0" w:color="auto"/>
        <w:right w:val="none" w:sz="0" w:space="0" w:color="auto"/>
      </w:divBdr>
    </w:div>
    <w:div w:id="340082726">
      <w:bodyDiv w:val="1"/>
      <w:marLeft w:val="0"/>
      <w:marRight w:val="0"/>
      <w:marTop w:val="0"/>
      <w:marBottom w:val="0"/>
      <w:divBdr>
        <w:top w:val="none" w:sz="0" w:space="0" w:color="auto"/>
        <w:left w:val="none" w:sz="0" w:space="0" w:color="auto"/>
        <w:bottom w:val="none" w:sz="0" w:space="0" w:color="auto"/>
        <w:right w:val="none" w:sz="0" w:space="0" w:color="auto"/>
      </w:divBdr>
    </w:div>
    <w:div w:id="340086460">
      <w:bodyDiv w:val="1"/>
      <w:marLeft w:val="0"/>
      <w:marRight w:val="0"/>
      <w:marTop w:val="0"/>
      <w:marBottom w:val="0"/>
      <w:divBdr>
        <w:top w:val="none" w:sz="0" w:space="0" w:color="auto"/>
        <w:left w:val="none" w:sz="0" w:space="0" w:color="auto"/>
        <w:bottom w:val="none" w:sz="0" w:space="0" w:color="auto"/>
        <w:right w:val="none" w:sz="0" w:space="0" w:color="auto"/>
      </w:divBdr>
    </w:div>
    <w:div w:id="340089923">
      <w:bodyDiv w:val="1"/>
      <w:marLeft w:val="0"/>
      <w:marRight w:val="0"/>
      <w:marTop w:val="0"/>
      <w:marBottom w:val="0"/>
      <w:divBdr>
        <w:top w:val="none" w:sz="0" w:space="0" w:color="auto"/>
        <w:left w:val="none" w:sz="0" w:space="0" w:color="auto"/>
        <w:bottom w:val="none" w:sz="0" w:space="0" w:color="auto"/>
        <w:right w:val="none" w:sz="0" w:space="0" w:color="auto"/>
      </w:divBdr>
    </w:div>
    <w:div w:id="340160320">
      <w:bodyDiv w:val="1"/>
      <w:marLeft w:val="0"/>
      <w:marRight w:val="0"/>
      <w:marTop w:val="0"/>
      <w:marBottom w:val="0"/>
      <w:divBdr>
        <w:top w:val="none" w:sz="0" w:space="0" w:color="auto"/>
        <w:left w:val="none" w:sz="0" w:space="0" w:color="auto"/>
        <w:bottom w:val="none" w:sz="0" w:space="0" w:color="auto"/>
        <w:right w:val="none" w:sz="0" w:space="0" w:color="auto"/>
      </w:divBdr>
    </w:div>
    <w:div w:id="340164502">
      <w:bodyDiv w:val="1"/>
      <w:marLeft w:val="0"/>
      <w:marRight w:val="0"/>
      <w:marTop w:val="0"/>
      <w:marBottom w:val="0"/>
      <w:divBdr>
        <w:top w:val="none" w:sz="0" w:space="0" w:color="auto"/>
        <w:left w:val="none" w:sz="0" w:space="0" w:color="auto"/>
        <w:bottom w:val="none" w:sz="0" w:space="0" w:color="auto"/>
        <w:right w:val="none" w:sz="0" w:space="0" w:color="auto"/>
      </w:divBdr>
    </w:div>
    <w:div w:id="340201981">
      <w:bodyDiv w:val="1"/>
      <w:marLeft w:val="0"/>
      <w:marRight w:val="0"/>
      <w:marTop w:val="0"/>
      <w:marBottom w:val="0"/>
      <w:divBdr>
        <w:top w:val="none" w:sz="0" w:space="0" w:color="auto"/>
        <w:left w:val="none" w:sz="0" w:space="0" w:color="auto"/>
        <w:bottom w:val="none" w:sz="0" w:space="0" w:color="auto"/>
        <w:right w:val="none" w:sz="0" w:space="0" w:color="auto"/>
      </w:divBdr>
    </w:div>
    <w:div w:id="340203067">
      <w:bodyDiv w:val="1"/>
      <w:marLeft w:val="0"/>
      <w:marRight w:val="0"/>
      <w:marTop w:val="0"/>
      <w:marBottom w:val="0"/>
      <w:divBdr>
        <w:top w:val="none" w:sz="0" w:space="0" w:color="auto"/>
        <w:left w:val="none" w:sz="0" w:space="0" w:color="auto"/>
        <w:bottom w:val="none" w:sz="0" w:space="0" w:color="auto"/>
        <w:right w:val="none" w:sz="0" w:space="0" w:color="auto"/>
      </w:divBdr>
    </w:div>
    <w:div w:id="340204748">
      <w:bodyDiv w:val="1"/>
      <w:marLeft w:val="0"/>
      <w:marRight w:val="0"/>
      <w:marTop w:val="0"/>
      <w:marBottom w:val="0"/>
      <w:divBdr>
        <w:top w:val="none" w:sz="0" w:space="0" w:color="auto"/>
        <w:left w:val="none" w:sz="0" w:space="0" w:color="auto"/>
        <w:bottom w:val="none" w:sz="0" w:space="0" w:color="auto"/>
        <w:right w:val="none" w:sz="0" w:space="0" w:color="auto"/>
      </w:divBdr>
    </w:div>
    <w:div w:id="340205834">
      <w:bodyDiv w:val="1"/>
      <w:marLeft w:val="0"/>
      <w:marRight w:val="0"/>
      <w:marTop w:val="0"/>
      <w:marBottom w:val="0"/>
      <w:divBdr>
        <w:top w:val="none" w:sz="0" w:space="0" w:color="auto"/>
        <w:left w:val="none" w:sz="0" w:space="0" w:color="auto"/>
        <w:bottom w:val="none" w:sz="0" w:space="0" w:color="auto"/>
        <w:right w:val="none" w:sz="0" w:space="0" w:color="auto"/>
      </w:divBdr>
    </w:div>
    <w:div w:id="340282774">
      <w:bodyDiv w:val="1"/>
      <w:marLeft w:val="0"/>
      <w:marRight w:val="0"/>
      <w:marTop w:val="0"/>
      <w:marBottom w:val="0"/>
      <w:divBdr>
        <w:top w:val="none" w:sz="0" w:space="0" w:color="auto"/>
        <w:left w:val="none" w:sz="0" w:space="0" w:color="auto"/>
        <w:bottom w:val="none" w:sz="0" w:space="0" w:color="auto"/>
        <w:right w:val="none" w:sz="0" w:space="0" w:color="auto"/>
      </w:divBdr>
    </w:div>
    <w:div w:id="340351006">
      <w:bodyDiv w:val="1"/>
      <w:marLeft w:val="0"/>
      <w:marRight w:val="0"/>
      <w:marTop w:val="0"/>
      <w:marBottom w:val="0"/>
      <w:divBdr>
        <w:top w:val="none" w:sz="0" w:space="0" w:color="auto"/>
        <w:left w:val="none" w:sz="0" w:space="0" w:color="auto"/>
        <w:bottom w:val="none" w:sz="0" w:space="0" w:color="auto"/>
        <w:right w:val="none" w:sz="0" w:space="0" w:color="auto"/>
      </w:divBdr>
    </w:div>
    <w:div w:id="340352205">
      <w:bodyDiv w:val="1"/>
      <w:marLeft w:val="0"/>
      <w:marRight w:val="0"/>
      <w:marTop w:val="0"/>
      <w:marBottom w:val="0"/>
      <w:divBdr>
        <w:top w:val="none" w:sz="0" w:space="0" w:color="auto"/>
        <w:left w:val="none" w:sz="0" w:space="0" w:color="auto"/>
        <w:bottom w:val="none" w:sz="0" w:space="0" w:color="auto"/>
        <w:right w:val="none" w:sz="0" w:space="0" w:color="auto"/>
      </w:divBdr>
    </w:div>
    <w:div w:id="340353074">
      <w:bodyDiv w:val="1"/>
      <w:marLeft w:val="0"/>
      <w:marRight w:val="0"/>
      <w:marTop w:val="0"/>
      <w:marBottom w:val="0"/>
      <w:divBdr>
        <w:top w:val="none" w:sz="0" w:space="0" w:color="auto"/>
        <w:left w:val="none" w:sz="0" w:space="0" w:color="auto"/>
        <w:bottom w:val="none" w:sz="0" w:space="0" w:color="auto"/>
        <w:right w:val="none" w:sz="0" w:space="0" w:color="auto"/>
      </w:divBdr>
    </w:div>
    <w:div w:id="340353789">
      <w:bodyDiv w:val="1"/>
      <w:marLeft w:val="0"/>
      <w:marRight w:val="0"/>
      <w:marTop w:val="0"/>
      <w:marBottom w:val="0"/>
      <w:divBdr>
        <w:top w:val="none" w:sz="0" w:space="0" w:color="auto"/>
        <w:left w:val="none" w:sz="0" w:space="0" w:color="auto"/>
        <w:bottom w:val="none" w:sz="0" w:space="0" w:color="auto"/>
        <w:right w:val="none" w:sz="0" w:space="0" w:color="auto"/>
      </w:divBdr>
    </w:div>
    <w:div w:id="340359701">
      <w:bodyDiv w:val="1"/>
      <w:marLeft w:val="0"/>
      <w:marRight w:val="0"/>
      <w:marTop w:val="0"/>
      <w:marBottom w:val="0"/>
      <w:divBdr>
        <w:top w:val="none" w:sz="0" w:space="0" w:color="auto"/>
        <w:left w:val="none" w:sz="0" w:space="0" w:color="auto"/>
        <w:bottom w:val="none" w:sz="0" w:space="0" w:color="auto"/>
        <w:right w:val="none" w:sz="0" w:space="0" w:color="auto"/>
      </w:divBdr>
    </w:div>
    <w:div w:id="340360171">
      <w:bodyDiv w:val="1"/>
      <w:marLeft w:val="0"/>
      <w:marRight w:val="0"/>
      <w:marTop w:val="0"/>
      <w:marBottom w:val="0"/>
      <w:divBdr>
        <w:top w:val="none" w:sz="0" w:space="0" w:color="auto"/>
        <w:left w:val="none" w:sz="0" w:space="0" w:color="auto"/>
        <w:bottom w:val="none" w:sz="0" w:space="0" w:color="auto"/>
        <w:right w:val="none" w:sz="0" w:space="0" w:color="auto"/>
      </w:divBdr>
    </w:div>
    <w:div w:id="340400205">
      <w:bodyDiv w:val="1"/>
      <w:marLeft w:val="0"/>
      <w:marRight w:val="0"/>
      <w:marTop w:val="0"/>
      <w:marBottom w:val="0"/>
      <w:divBdr>
        <w:top w:val="none" w:sz="0" w:space="0" w:color="auto"/>
        <w:left w:val="none" w:sz="0" w:space="0" w:color="auto"/>
        <w:bottom w:val="none" w:sz="0" w:space="0" w:color="auto"/>
        <w:right w:val="none" w:sz="0" w:space="0" w:color="auto"/>
      </w:divBdr>
    </w:div>
    <w:div w:id="340401841">
      <w:bodyDiv w:val="1"/>
      <w:marLeft w:val="0"/>
      <w:marRight w:val="0"/>
      <w:marTop w:val="0"/>
      <w:marBottom w:val="0"/>
      <w:divBdr>
        <w:top w:val="none" w:sz="0" w:space="0" w:color="auto"/>
        <w:left w:val="none" w:sz="0" w:space="0" w:color="auto"/>
        <w:bottom w:val="none" w:sz="0" w:space="0" w:color="auto"/>
        <w:right w:val="none" w:sz="0" w:space="0" w:color="auto"/>
      </w:divBdr>
    </w:div>
    <w:div w:id="340401946">
      <w:bodyDiv w:val="1"/>
      <w:marLeft w:val="0"/>
      <w:marRight w:val="0"/>
      <w:marTop w:val="0"/>
      <w:marBottom w:val="0"/>
      <w:divBdr>
        <w:top w:val="none" w:sz="0" w:space="0" w:color="auto"/>
        <w:left w:val="none" w:sz="0" w:space="0" w:color="auto"/>
        <w:bottom w:val="none" w:sz="0" w:space="0" w:color="auto"/>
        <w:right w:val="none" w:sz="0" w:space="0" w:color="auto"/>
      </w:divBdr>
    </w:div>
    <w:div w:id="340471617">
      <w:bodyDiv w:val="1"/>
      <w:marLeft w:val="0"/>
      <w:marRight w:val="0"/>
      <w:marTop w:val="0"/>
      <w:marBottom w:val="0"/>
      <w:divBdr>
        <w:top w:val="none" w:sz="0" w:space="0" w:color="auto"/>
        <w:left w:val="none" w:sz="0" w:space="0" w:color="auto"/>
        <w:bottom w:val="none" w:sz="0" w:space="0" w:color="auto"/>
        <w:right w:val="none" w:sz="0" w:space="0" w:color="auto"/>
      </w:divBdr>
    </w:div>
    <w:div w:id="340474251">
      <w:bodyDiv w:val="1"/>
      <w:marLeft w:val="0"/>
      <w:marRight w:val="0"/>
      <w:marTop w:val="0"/>
      <w:marBottom w:val="0"/>
      <w:divBdr>
        <w:top w:val="none" w:sz="0" w:space="0" w:color="auto"/>
        <w:left w:val="none" w:sz="0" w:space="0" w:color="auto"/>
        <w:bottom w:val="none" w:sz="0" w:space="0" w:color="auto"/>
        <w:right w:val="none" w:sz="0" w:space="0" w:color="auto"/>
      </w:divBdr>
    </w:div>
    <w:div w:id="340544287">
      <w:bodyDiv w:val="1"/>
      <w:marLeft w:val="0"/>
      <w:marRight w:val="0"/>
      <w:marTop w:val="0"/>
      <w:marBottom w:val="0"/>
      <w:divBdr>
        <w:top w:val="none" w:sz="0" w:space="0" w:color="auto"/>
        <w:left w:val="none" w:sz="0" w:space="0" w:color="auto"/>
        <w:bottom w:val="none" w:sz="0" w:space="0" w:color="auto"/>
        <w:right w:val="none" w:sz="0" w:space="0" w:color="auto"/>
      </w:divBdr>
    </w:div>
    <w:div w:id="340545567">
      <w:bodyDiv w:val="1"/>
      <w:marLeft w:val="0"/>
      <w:marRight w:val="0"/>
      <w:marTop w:val="0"/>
      <w:marBottom w:val="0"/>
      <w:divBdr>
        <w:top w:val="none" w:sz="0" w:space="0" w:color="auto"/>
        <w:left w:val="none" w:sz="0" w:space="0" w:color="auto"/>
        <w:bottom w:val="none" w:sz="0" w:space="0" w:color="auto"/>
        <w:right w:val="none" w:sz="0" w:space="0" w:color="auto"/>
      </w:divBdr>
    </w:div>
    <w:div w:id="340552286">
      <w:bodyDiv w:val="1"/>
      <w:marLeft w:val="0"/>
      <w:marRight w:val="0"/>
      <w:marTop w:val="0"/>
      <w:marBottom w:val="0"/>
      <w:divBdr>
        <w:top w:val="none" w:sz="0" w:space="0" w:color="auto"/>
        <w:left w:val="none" w:sz="0" w:space="0" w:color="auto"/>
        <w:bottom w:val="none" w:sz="0" w:space="0" w:color="auto"/>
        <w:right w:val="none" w:sz="0" w:space="0" w:color="auto"/>
      </w:divBdr>
    </w:div>
    <w:div w:id="340552692">
      <w:bodyDiv w:val="1"/>
      <w:marLeft w:val="0"/>
      <w:marRight w:val="0"/>
      <w:marTop w:val="0"/>
      <w:marBottom w:val="0"/>
      <w:divBdr>
        <w:top w:val="none" w:sz="0" w:space="0" w:color="auto"/>
        <w:left w:val="none" w:sz="0" w:space="0" w:color="auto"/>
        <w:bottom w:val="none" w:sz="0" w:space="0" w:color="auto"/>
        <w:right w:val="none" w:sz="0" w:space="0" w:color="auto"/>
      </w:divBdr>
    </w:div>
    <w:div w:id="340593218">
      <w:bodyDiv w:val="1"/>
      <w:marLeft w:val="0"/>
      <w:marRight w:val="0"/>
      <w:marTop w:val="0"/>
      <w:marBottom w:val="0"/>
      <w:divBdr>
        <w:top w:val="none" w:sz="0" w:space="0" w:color="auto"/>
        <w:left w:val="none" w:sz="0" w:space="0" w:color="auto"/>
        <w:bottom w:val="none" w:sz="0" w:space="0" w:color="auto"/>
        <w:right w:val="none" w:sz="0" w:space="0" w:color="auto"/>
      </w:divBdr>
    </w:div>
    <w:div w:id="340593604">
      <w:bodyDiv w:val="1"/>
      <w:marLeft w:val="0"/>
      <w:marRight w:val="0"/>
      <w:marTop w:val="0"/>
      <w:marBottom w:val="0"/>
      <w:divBdr>
        <w:top w:val="none" w:sz="0" w:space="0" w:color="auto"/>
        <w:left w:val="none" w:sz="0" w:space="0" w:color="auto"/>
        <w:bottom w:val="none" w:sz="0" w:space="0" w:color="auto"/>
        <w:right w:val="none" w:sz="0" w:space="0" w:color="auto"/>
      </w:divBdr>
    </w:div>
    <w:div w:id="340622494">
      <w:bodyDiv w:val="1"/>
      <w:marLeft w:val="0"/>
      <w:marRight w:val="0"/>
      <w:marTop w:val="0"/>
      <w:marBottom w:val="0"/>
      <w:divBdr>
        <w:top w:val="none" w:sz="0" w:space="0" w:color="auto"/>
        <w:left w:val="none" w:sz="0" w:space="0" w:color="auto"/>
        <w:bottom w:val="none" w:sz="0" w:space="0" w:color="auto"/>
        <w:right w:val="none" w:sz="0" w:space="0" w:color="auto"/>
      </w:divBdr>
    </w:div>
    <w:div w:id="340661996">
      <w:bodyDiv w:val="1"/>
      <w:marLeft w:val="0"/>
      <w:marRight w:val="0"/>
      <w:marTop w:val="0"/>
      <w:marBottom w:val="0"/>
      <w:divBdr>
        <w:top w:val="none" w:sz="0" w:space="0" w:color="auto"/>
        <w:left w:val="none" w:sz="0" w:space="0" w:color="auto"/>
        <w:bottom w:val="none" w:sz="0" w:space="0" w:color="auto"/>
        <w:right w:val="none" w:sz="0" w:space="0" w:color="auto"/>
      </w:divBdr>
    </w:div>
    <w:div w:id="340665833">
      <w:bodyDiv w:val="1"/>
      <w:marLeft w:val="0"/>
      <w:marRight w:val="0"/>
      <w:marTop w:val="0"/>
      <w:marBottom w:val="0"/>
      <w:divBdr>
        <w:top w:val="none" w:sz="0" w:space="0" w:color="auto"/>
        <w:left w:val="none" w:sz="0" w:space="0" w:color="auto"/>
        <w:bottom w:val="none" w:sz="0" w:space="0" w:color="auto"/>
        <w:right w:val="none" w:sz="0" w:space="0" w:color="auto"/>
      </w:divBdr>
    </w:div>
    <w:div w:id="340671419">
      <w:bodyDiv w:val="1"/>
      <w:marLeft w:val="0"/>
      <w:marRight w:val="0"/>
      <w:marTop w:val="0"/>
      <w:marBottom w:val="0"/>
      <w:divBdr>
        <w:top w:val="none" w:sz="0" w:space="0" w:color="auto"/>
        <w:left w:val="none" w:sz="0" w:space="0" w:color="auto"/>
        <w:bottom w:val="none" w:sz="0" w:space="0" w:color="auto"/>
        <w:right w:val="none" w:sz="0" w:space="0" w:color="auto"/>
      </w:divBdr>
    </w:div>
    <w:div w:id="340739415">
      <w:bodyDiv w:val="1"/>
      <w:marLeft w:val="0"/>
      <w:marRight w:val="0"/>
      <w:marTop w:val="0"/>
      <w:marBottom w:val="0"/>
      <w:divBdr>
        <w:top w:val="none" w:sz="0" w:space="0" w:color="auto"/>
        <w:left w:val="none" w:sz="0" w:space="0" w:color="auto"/>
        <w:bottom w:val="none" w:sz="0" w:space="0" w:color="auto"/>
        <w:right w:val="none" w:sz="0" w:space="0" w:color="auto"/>
      </w:divBdr>
    </w:div>
    <w:div w:id="340739698">
      <w:bodyDiv w:val="1"/>
      <w:marLeft w:val="0"/>
      <w:marRight w:val="0"/>
      <w:marTop w:val="0"/>
      <w:marBottom w:val="0"/>
      <w:divBdr>
        <w:top w:val="none" w:sz="0" w:space="0" w:color="auto"/>
        <w:left w:val="none" w:sz="0" w:space="0" w:color="auto"/>
        <w:bottom w:val="none" w:sz="0" w:space="0" w:color="auto"/>
        <w:right w:val="none" w:sz="0" w:space="0" w:color="auto"/>
      </w:divBdr>
    </w:div>
    <w:div w:id="340743891">
      <w:bodyDiv w:val="1"/>
      <w:marLeft w:val="0"/>
      <w:marRight w:val="0"/>
      <w:marTop w:val="0"/>
      <w:marBottom w:val="0"/>
      <w:divBdr>
        <w:top w:val="none" w:sz="0" w:space="0" w:color="auto"/>
        <w:left w:val="none" w:sz="0" w:space="0" w:color="auto"/>
        <w:bottom w:val="none" w:sz="0" w:space="0" w:color="auto"/>
        <w:right w:val="none" w:sz="0" w:space="0" w:color="auto"/>
      </w:divBdr>
    </w:div>
    <w:div w:id="340744218">
      <w:bodyDiv w:val="1"/>
      <w:marLeft w:val="0"/>
      <w:marRight w:val="0"/>
      <w:marTop w:val="0"/>
      <w:marBottom w:val="0"/>
      <w:divBdr>
        <w:top w:val="none" w:sz="0" w:space="0" w:color="auto"/>
        <w:left w:val="none" w:sz="0" w:space="0" w:color="auto"/>
        <w:bottom w:val="none" w:sz="0" w:space="0" w:color="auto"/>
        <w:right w:val="none" w:sz="0" w:space="0" w:color="auto"/>
      </w:divBdr>
    </w:div>
    <w:div w:id="340744660">
      <w:bodyDiv w:val="1"/>
      <w:marLeft w:val="0"/>
      <w:marRight w:val="0"/>
      <w:marTop w:val="0"/>
      <w:marBottom w:val="0"/>
      <w:divBdr>
        <w:top w:val="none" w:sz="0" w:space="0" w:color="auto"/>
        <w:left w:val="none" w:sz="0" w:space="0" w:color="auto"/>
        <w:bottom w:val="none" w:sz="0" w:space="0" w:color="auto"/>
        <w:right w:val="none" w:sz="0" w:space="0" w:color="auto"/>
      </w:divBdr>
    </w:div>
    <w:div w:id="340788019">
      <w:bodyDiv w:val="1"/>
      <w:marLeft w:val="0"/>
      <w:marRight w:val="0"/>
      <w:marTop w:val="0"/>
      <w:marBottom w:val="0"/>
      <w:divBdr>
        <w:top w:val="none" w:sz="0" w:space="0" w:color="auto"/>
        <w:left w:val="none" w:sz="0" w:space="0" w:color="auto"/>
        <w:bottom w:val="none" w:sz="0" w:space="0" w:color="auto"/>
        <w:right w:val="none" w:sz="0" w:space="0" w:color="auto"/>
      </w:divBdr>
    </w:div>
    <w:div w:id="340817774">
      <w:bodyDiv w:val="1"/>
      <w:marLeft w:val="0"/>
      <w:marRight w:val="0"/>
      <w:marTop w:val="0"/>
      <w:marBottom w:val="0"/>
      <w:divBdr>
        <w:top w:val="none" w:sz="0" w:space="0" w:color="auto"/>
        <w:left w:val="none" w:sz="0" w:space="0" w:color="auto"/>
        <w:bottom w:val="none" w:sz="0" w:space="0" w:color="auto"/>
        <w:right w:val="none" w:sz="0" w:space="0" w:color="auto"/>
      </w:divBdr>
    </w:div>
    <w:div w:id="340818251">
      <w:bodyDiv w:val="1"/>
      <w:marLeft w:val="0"/>
      <w:marRight w:val="0"/>
      <w:marTop w:val="0"/>
      <w:marBottom w:val="0"/>
      <w:divBdr>
        <w:top w:val="none" w:sz="0" w:space="0" w:color="auto"/>
        <w:left w:val="none" w:sz="0" w:space="0" w:color="auto"/>
        <w:bottom w:val="none" w:sz="0" w:space="0" w:color="auto"/>
        <w:right w:val="none" w:sz="0" w:space="0" w:color="auto"/>
      </w:divBdr>
    </w:div>
    <w:div w:id="340855343">
      <w:bodyDiv w:val="1"/>
      <w:marLeft w:val="0"/>
      <w:marRight w:val="0"/>
      <w:marTop w:val="0"/>
      <w:marBottom w:val="0"/>
      <w:divBdr>
        <w:top w:val="none" w:sz="0" w:space="0" w:color="auto"/>
        <w:left w:val="none" w:sz="0" w:space="0" w:color="auto"/>
        <w:bottom w:val="none" w:sz="0" w:space="0" w:color="auto"/>
        <w:right w:val="none" w:sz="0" w:space="0" w:color="auto"/>
      </w:divBdr>
    </w:div>
    <w:div w:id="340855799">
      <w:bodyDiv w:val="1"/>
      <w:marLeft w:val="0"/>
      <w:marRight w:val="0"/>
      <w:marTop w:val="0"/>
      <w:marBottom w:val="0"/>
      <w:divBdr>
        <w:top w:val="none" w:sz="0" w:space="0" w:color="auto"/>
        <w:left w:val="none" w:sz="0" w:space="0" w:color="auto"/>
        <w:bottom w:val="none" w:sz="0" w:space="0" w:color="auto"/>
        <w:right w:val="none" w:sz="0" w:space="0" w:color="auto"/>
      </w:divBdr>
    </w:div>
    <w:div w:id="340857108">
      <w:bodyDiv w:val="1"/>
      <w:marLeft w:val="0"/>
      <w:marRight w:val="0"/>
      <w:marTop w:val="0"/>
      <w:marBottom w:val="0"/>
      <w:divBdr>
        <w:top w:val="none" w:sz="0" w:space="0" w:color="auto"/>
        <w:left w:val="none" w:sz="0" w:space="0" w:color="auto"/>
        <w:bottom w:val="none" w:sz="0" w:space="0" w:color="auto"/>
        <w:right w:val="none" w:sz="0" w:space="0" w:color="auto"/>
      </w:divBdr>
    </w:div>
    <w:div w:id="340859220">
      <w:bodyDiv w:val="1"/>
      <w:marLeft w:val="0"/>
      <w:marRight w:val="0"/>
      <w:marTop w:val="0"/>
      <w:marBottom w:val="0"/>
      <w:divBdr>
        <w:top w:val="none" w:sz="0" w:space="0" w:color="auto"/>
        <w:left w:val="none" w:sz="0" w:space="0" w:color="auto"/>
        <w:bottom w:val="none" w:sz="0" w:space="0" w:color="auto"/>
        <w:right w:val="none" w:sz="0" w:space="0" w:color="auto"/>
      </w:divBdr>
    </w:div>
    <w:div w:id="341008043">
      <w:bodyDiv w:val="1"/>
      <w:marLeft w:val="0"/>
      <w:marRight w:val="0"/>
      <w:marTop w:val="0"/>
      <w:marBottom w:val="0"/>
      <w:divBdr>
        <w:top w:val="none" w:sz="0" w:space="0" w:color="auto"/>
        <w:left w:val="none" w:sz="0" w:space="0" w:color="auto"/>
        <w:bottom w:val="none" w:sz="0" w:space="0" w:color="auto"/>
        <w:right w:val="none" w:sz="0" w:space="0" w:color="auto"/>
      </w:divBdr>
    </w:div>
    <w:div w:id="341009373">
      <w:bodyDiv w:val="1"/>
      <w:marLeft w:val="0"/>
      <w:marRight w:val="0"/>
      <w:marTop w:val="0"/>
      <w:marBottom w:val="0"/>
      <w:divBdr>
        <w:top w:val="none" w:sz="0" w:space="0" w:color="auto"/>
        <w:left w:val="none" w:sz="0" w:space="0" w:color="auto"/>
        <w:bottom w:val="none" w:sz="0" w:space="0" w:color="auto"/>
        <w:right w:val="none" w:sz="0" w:space="0" w:color="auto"/>
      </w:divBdr>
    </w:div>
    <w:div w:id="341012406">
      <w:bodyDiv w:val="1"/>
      <w:marLeft w:val="0"/>
      <w:marRight w:val="0"/>
      <w:marTop w:val="0"/>
      <w:marBottom w:val="0"/>
      <w:divBdr>
        <w:top w:val="none" w:sz="0" w:space="0" w:color="auto"/>
        <w:left w:val="none" w:sz="0" w:space="0" w:color="auto"/>
        <w:bottom w:val="none" w:sz="0" w:space="0" w:color="auto"/>
        <w:right w:val="none" w:sz="0" w:space="0" w:color="auto"/>
      </w:divBdr>
    </w:div>
    <w:div w:id="341014217">
      <w:bodyDiv w:val="1"/>
      <w:marLeft w:val="0"/>
      <w:marRight w:val="0"/>
      <w:marTop w:val="0"/>
      <w:marBottom w:val="0"/>
      <w:divBdr>
        <w:top w:val="none" w:sz="0" w:space="0" w:color="auto"/>
        <w:left w:val="none" w:sz="0" w:space="0" w:color="auto"/>
        <w:bottom w:val="none" w:sz="0" w:space="0" w:color="auto"/>
        <w:right w:val="none" w:sz="0" w:space="0" w:color="auto"/>
      </w:divBdr>
    </w:div>
    <w:div w:id="341014523">
      <w:bodyDiv w:val="1"/>
      <w:marLeft w:val="0"/>
      <w:marRight w:val="0"/>
      <w:marTop w:val="0"/>
      <w:marBottom w:val="0"/>
      <w:divBdr>
        <w:top w:val="none" w:sz="0" w:space="0" w:color="auto"/>
        <w:left w:val="none" w:sz="0" w:space="0" w:color="auto"/>
        <w:bottom w:val="none" w:sz="0" w:space="0" w:color="auto"/>
        <w:right w:val="none" w:sz="0" w:space="0" w:color="auto"/>
      </w:divBdr>
    </w:div>
    <w:div w:id="341014940">
      <w:bodyDiv w:val="1"/>
      <w:marLeft w:val="0"/>
      <w:marRight w:val="0"/>
      <w:marTop w:val="0"/>
      <w:marBottom w:val="0"/>
      <w:divBdr>
        <w:top w:val="none" w:sz="0" w:space="0" w:color="auto"/>
        <w:left w:val="none" w:sz="0" w:space="0" w:color="auto"/>
        <w:bottom w:val="none" w:sz="0" w:space="0" w:color="auto"/>
        <w:right w:val="none" w:sz="0" w:space="0" w:color="auto"/>
      </w:divBdr>
    </w:div>
    <w:div w:id="341015058">
      <w:bodyDiv w:val="1"/>
      <w:marLeft w:val="0"/>
      <w:marRight w:val="0"/>
      <w:marTop w:val="0"/>
      <w:marBottom w:val="0"/>
      <w:divBdr>
        <w:top w:val="none" w:sz="0" w:space="0" w:color="auto"/>
        <w:left w:val="none" w:sz="0" w:space="0" w:color="auto"/>
        <w:bottom w:val="none" w:sz="0" w:space="0" w:color="auto"/>
        <w:right w:val="none" w:sz="0" w:space="0" w:color="auto"/>
      </w:divBdr>
    </w:div>
    <w:div w:id="341051788">
      <w:bodyDiv w:val="1"/>
      <w:marLeft w:val="0"/>
      <w:marRight w:val="0"/>
      <w:marTop w:val="0"/>
      <w:marBottom w:val="0"/>
      <w:divBdr>
        <w:top w:val="none" w:sz="0" w:space="0" w:color="auto"/>
        <w:left w:val="none" w:sz="0" w:space="0" w:color="auto"/>
        <w:bottom w:val="none" w:sz="0" w:space="0" w:color="auto"/>
        <w:right w:val="none" w:sz="0" w:space="0" w:color="auto"/>
      </w:divBdr>
    </w:div>
    <w:div w:id="341051970">
      <w:bodyDiv w:val="1"/>
      <w:marLeft w:val="0"/>
      <w:marRight w:val="0"/>
      <w:marTop w:val="0"/>
      <w:marBottom w:val="0"/>
      <w:divBdr>
        <w:top w:val="none" w:sz="0" w:space="0" w:color="auto"/>
        <w:left w:val="none" w:sz="0" w:space="0" w:color="auto"/>
        <w:bottom w:val="none" w:sz="0" w:space="0" w:color="auto"/>
        <w:right w:val="none" w:sz="0" w:space="0" w:color="auto"/>
      </w:divBdr>
    </w:div>
    <w:div w:id="341052760">
      <w:bodyDiv w:val="1"/>
      <w:marLeft w:val="0"/>
      <w:marRight w:val="0"/>
      <w:marTop w:val="0"/>
      <w:marBottom w:val="0"/>
      <w:divBdr>
        <w:top w:val="none" w:sz="0" w:space="0" w:color="auto"/>
        <w:left w:val="none" w:sz="0" w:space="0" w:color="auto"/>
        <w:bottom w:val="none" w:sz="0" w:space="0" w:color="auto"/>
        <w:right w:val="none" w:sz="0" w:space="0" w:color="auto"/>
      </w:divBdr>
    </w:div>
    <w:div w:id="341055992">
      <w:bodyDiv w:val="1"/>
      <w:marLeft w:val="0"/>
      <w:marRight w:val="0"/>
      <w:marTop w:val="0"/>
      <w:marBottom w:val="0"/>
      <w:divBdr>
        <w:top w:val="none" w:sz="0" w:space="0" w:color="auto"/>
        <w:left w:val="none" w:sz="0" w:space="0" w:color="auto"/>
        <w:bottom w:val="none" w:sz="0" w:space="0" w:color="auto"/>
        <w:right w:val="none" w:sz="0" w:space="0" w:color="auto"/>
      </w:divBdr>
    </w:div>
    <w:div w:id="341125964">
      <w:bodyDiv w:val="1"/>
      <w:marLeft w:val="0"/>
      <w:marRight w:val="0"/>
      <w:marTop w:val="0"/>
      <w:marBottom w:val="0"/>
      <w:divBdr>
        <w:top w:val="none" w:sz="0" w:space="0" w:color="auto"/>
        <w:left w:val="none" w:sz="0" w:space="0" w:color="auto"/>
        <w:bottom w:val="none" w:sz="0" w:space="0" w:color="auto"/>
        <w:right w:val="none" w:sz="0" w:space="0" w:color="auto"/>
      </w:divBdr>
    </w:div>
    <w:div w:id="341132145">
      <w:bodyDiv w:val="1"/>
      <w:marLeft w:val="0"/>
      <w:marRight w:val="0"/>
      <w:marTop w:val="0"/>
      <w:marBottom w:val="0"/>
      <w:divBdr>
        <w:top w:val="none" w:sz="0" w:space="0" w:color="auto"/>
        <w:left w:val="none" w:sz="0" w:space="0" w:color="auto"/>
        <w:bottom w:val="none" w:sz="0" w:space="0" w:color="auto"/>
        <w:right w:val="none" w:sz="0" w:space="0" w:color="auto"/>
      </w:divBdr>
    </w:div>
    <w:div w:id="341202883">
      <w:bodyDiv w:val="1"/>
      <w:marLeft w:val="0"/>
      <w:marRight w:val="0"/>
      <w:marTop w:val="0"/>
      <w:marBottom w:val="0"/>
      <w:divBdr>
        <w:top w:val="none" w:sz="0" w:space="0" w:color="auto"/>
        <w:left w:val="none" w:sz="0" w:space="0" w:color="auto"/>
        <w:bottom w:val="none" w:sz="0" w:space="0" w:color="auto"/>
        <w:right w:val="none" w:sz="0" w:space="0" w:color="auto"/>
      </w:divBdr>
    </w:div>
    <w:div w:id="341205054">
      <w:bodyDiv w:val="1"/>
      <w:marLeft w:val="0"/>
      <w:marRight w:val="0"/>
      <w:marTop w:val="0"/>
      <w:marBottom w:val="0"/>
      <w:divBdr>
        <w:top w:val="none" w:sz="0" w:space="0" w:color="auto"/>
        <w:left w:val="none" w:sz="0" w:space="0" w:color="auto"/>
        <w:bottom w:val="none" w:sz="0" w:space="0" w:color="auto"/>
        <w:right w:val="none" w:sz="0" w:space="0" w:color="auto"/>
      </w:divBdr>
    </w:div>
    <w:div w:id="341206652">
      <w:bodyDiv w:val="1"/>
      <w:marLeft w:val="0"/>
      <w:marRight w:val="0"/>
      <w:marTop w:val="0"/>
      <w:marBottom w:val="0"/>
      <w:divBdr>
        <w:top w:val="none" w:sz="0" w:space="0" w:color="auto"/>
        <w:left w:val="none" w:sz="0" w:space="0" w:color="auto"/>
        <w:bottom w:val="none" w:sz="0" w:space="0" w:color="auto"/>
        <w:right w:val="none" w:sz="0" w:space="0" w:color="auto"/>
      </w:divBdr>
    </w:div>
    <w:div w:id="341208005">
      <w:bodyDiv w:val="1"/>
      <w:marLeft w:val="0"/>
      <w:marRight w:val="0"/>
      <w:marTop w:val="0"/>
      <w:marBottom w:val="0"/>
      <w:divBdr>
        <w:top w:val="none" w:sz="0" w:space="0" w:color="auto"/>
        <w:left w:val="none" w:sz="0" w:space="0" w:color="auto"/>
        <w:bottom w:val="none" w:sz="0" w:space="0" w:color="auto"/>
        <w:right w:val="none" w:sz="0" w:space="0" w:color="auto"/>
      </w:divBdr>
    </w:div>
    <w:div w:id="341251071">
      <w:bodyDiv w:val="1"/>
      <w:marLeft w:val="0"/>
      <w:marRight w:val="0"/>
      <w:marTop w:val="0"/>
      <w:marBottom w:val="0"/>
      <w:divBdr>
        <w:top w:val="none" w:sz="0" w:space="0" w:color="auto"/>
        <w:left w:val="none" w:sz="0" w:space="0" w:color="auto"/>
        <w:bottom w:val="none" w:sz="0" w:space="0" w:color="auto"/>
        <w:right w:val="none" w:sz="0" w:space="0" w:color="auto"/>
      </w:divBdr>
    </w:div>
    <w:div w:id="341320277">
      <w:bodyDiv w:val="1"/>
      <w:marLeft w:val="0"/>
      <w:marRight w:val="0"/>
      <w:marTop w:val="0"/>
      <w:marBottom w:val="0"/>
      <w:divBdr>
        <w:top w:val="none" w:sz="0" w:space="0" w:color="auto"/>
        <w:left w:val="none" w:sz="0" w:space="0" w:color="auto"/>
        <w:bottom w:val="none" w:sz="0" w:space="0" w:color="auto"/>
        <w:right w:val="none" w:sz="0" w:space="0" w:color="auto"/>
      </w:divBdr>
    </w:div>
    <w:div w:id="341322933">
      <w:bodyDiv w:val="1"/>
      <w:marLeft w:val="0"/>
      <w:marRight w:val="0"/>
      <w:marTop w:val="0"/>
      <w:marBottom w:val="0"/>
      <w:divBdr>
        <w:top w:val="none" w:sz="0" w:space="0" w:color="auto"/>
        <w:left w:val="none" w:sz="0" w:space="0" w:color="auto"/>
        <w:bottom w:val="none" w:sz="0" w:space="0" w:color="auto"/>
        <w:right w:val="none" w:sz="0" w:space="0" w:color="auto"/>
      </w:divBdr>
    </w:div>
    <w:div w:id="341393520">
      <w:bodyDiv w:val="1"/>
      <w:marLeft w:val="0"/>
      <w:marRight w:val="0"/>
      <w:marTop w:val="0"/>
      <w:marBottom w:val="0"/>
      <w:divBdr>
        <w:top w:val="none" w:sz="0" w:space="0" w:color="auto"/>
        <w:left w:val="none" w:sz="0" w:space="0" w:color="auto"/>
        <w:bottom w:val="none" w:sz="0" w:space="0" w:color="auto"/>
        <w:right w:val="none" w:sz="0" w:space="0" w:color="auto"/>
      </w:divBdr>
    </w:div>
    <w:div w:id="341396173">
      <w:bodyDiv w:val="1"/>
      <w:marLeft w:val="0"/>
      <w:marRight w:val="0"/>
      <w:marTop w:val="0"/>
      <w:marBottom w:val="0"/>
      <w:divBdr>
        <w:top w:val="none" w:sz="0" w:space="0" w:color="auto"/>
        <w:left w:val="none" w:sz="0" w:space="0" w:color="auto"/>
        <w:bottom w:val="none" w:sz="0" w:space="0" w:color="auto"/>
        <w:right w:val="none" w:sz="0" w:space="0" w:color="auto"/>
      </w:divBdr>
    </w:div>
    <w:div w:id="341397902">
      <w:bodyDiv w:val="1"/>
      <w:marLeft w:val="0"/>
      <w:marRight w:val="0"/>
      <w:marTop w:val="0"/>
      <w:marBottom w:val="0"/>
      <w:divBdr>
        <w:top w:val="none" w:sz="0" w:space="0" w:color="auto"/>
        <w:left w:val="none" w:sz="0" w:space="0" w:color="auto"/>
        <w:bottom w:val="none" w:sz="0" w:space="0" w:color="auto"/>
        <w:right w:val="none" w:sz="0" w:space="0" w:color="auto"/>
      </w:divBdr>
    </w:div>
    <w:div w:id="341444508">
      <w:bodyDiv w:val="1"/>
      <w:marLeft w:val="0"/>
      <w:marRight w:val="0"/>
      <w:marTop w:val="0"/>
      <w:marBottom w:val="0"/>
      <w:divBdr>
        <w:top w:val="none" w:sz="0" w:space="0" w:color="auto"/>
        <w:left w:val="none" w:sz="0" w:space="0" w:color="auto"/>
        <w:bottom w:val="none" w:sz="0" w:space="0" w:color="auto"/>
        <w:right w:val="none" w:sz="0" w:space="0" w:color="auto"/>
      </w:divBdr>
    </w:div>
    <w:div w:id="341473182">
      <w:bodyDiv w:val="1"/>
      <w:marLeft w:val="0"/>
      <w:marRight w:val="0"/>
      <w:marTop w:val="0"/>
      <w:marBottom w:val="0"/>
      <w:divBdr>
        <w:top w:val="none" w:sz="0" w:space="0" w:color="auto"/>
        <w:left w:val="none" w:sz="0" w:space="0" w:color="auto"/>
        <w:bottom w:val="none" w:sz="0" w:space="0" w:color="auto"/>
        <w:right w:val="none" w:sz="0" w:space="0" w:color="auto"/>
      </w:divBdr>
    </w:div>
    <w:div w:id="341510751">
      <w:bodyDiv w:val="1"/>
      <w:marLeft w:val="0"/>
      <w:marRight w:val="0"/>
      <w:marTop w:val="0"/>
      <w:marBottom w:val="0"/>
      <w:divBdr>
        <w:top w:val="none" w:sz="0" w:space="0" w:color="auto"/>
        <w:left w:val="none" w:sz="0" w:space="0" w:color="auto"/>
        <w:bottom w:val="none" w:sz="0" w:space="0" w:color="auto"/>
        <w:right w:val="none" w:sz="0" w:space="0" w:color="auto"/>
      </w:divBdr>
    </w:div>
    <w:div w:id="341517251">
      <w:bodyDiv w:val="1"/>
      <w:marLeft w:val="0"/>
      <w:marRight w:val="0"/>
      <w:marTop w:val="0"/>
      <w:marBottom w:val="0"/>
      <w:divBdr>
        <w:top w:val="none" w:sz="0" w:space="0" w:color="auto"/>
        <w:left w:val="none" w:sz="0" w:space="0" w:color="auto"/>
        <w:bottom w:val="none" w:sz="0" w:space="0" w:color="auto"/>
        <w:right w:val="none" w:sz="0" w:space="0" w:color="auto"/>
      </w:divBdr>
    </w:div>
    <w:div w:id="341586123">
      <w:bodyDiv w:val="1"/>
      <w:marLeft w:val="0"/>
      <w:marRight w:val="0"/>
      <w:marTop w:val="0"/>
      <w:marBottom w:val="0"/>
      <w:divBdr>
        <w:top w:val="none" w:sz="0" w:space="0" w:color="auto"/>
        <w:left w:val="none" w:sz="0" w:space="0" w:color="auto"/>
        <w:bottom w:val="none" w:sz="0" w:space="0" w:color="auto"/>
        <w:right w:val="none" w:sz="0" w:space="0" w:color="auto"/>
      </w:divBdr>
    </w:div>
    <w:div w:id="341589305">
      <w:bodyDiv w:val="1"/>
      <w:marLeft w:val="0"/>
      <w:marRight w:val="0"/>
      <w:marTop w:val="0"/>
      <w:marBottom w:val="0"/>
      <w:divBdr>
        <w:top w:val="none" w:sz="0" w:space="0" w:color="auto"/>
        <w:left w:val="none" w:sz="0" w:space="0" w:color="auto"/>
        <w:bottom w:val="none" w:sz="0" w:space="0" w:color="auto"/>
        <w:right w:val="none" w:sz="0" w:space="0" w:color="auto"/>
      </w:divBdr>
    </w:div>
    <w:div w:id="341667510">
      <w:bodyDiv w:val="1"/>
      <w:marLeft w:val="0"/>
      <w:marRight w:val="0"/>
      <w:marTop w:val="0"/>
      <w:marBottom w:val="0"/>
      <w:divBdr>
        <w:top w:val="none" w:sz="0" w:space="0" w:color="auto"/>
        <w:left w:val="none" w:sz="0" w:space="0" w:color="auto"/>
        <w:bottom w:val="none" w:sz="0" w:space="0" w:color="auto"/>
        <w:right w:val="none" w:sz="0" w:space="0" w:color="auto"/>
      </w:divBdr>
    </w:div>
    <w:div w:id="341669032">
      <w:bodyDiv w:val="1"/>
      <w:marLeft w:val="0"/>
      <w:marRight w:val="0"/>
      <w:marTop w:val="0"/>
      <w:marBottom w:val="0"/>
      <w:divBdr>
        <w:top w:val="none" w:sz="0" w:space="0" w:color="auto"/>
        <w:left w:val="none" w:sz="0" w:space="0" w:color="auto"/>
        <w:bottom w:val="none" w:sz="0" w:space="0" w:color="auto"/>
        <w:right w:val="none" w:sz="0" w:space="0" w:color="auto"/>
      </w:divBdr>
    </w:div>
    <w:div w:id="341708099">
      <w:bodyDiv w:val="1"/>
      <w:marLeft w:val="0"/>
      <w:marRight w:val="0"/>
      <w:marTop w:val="0"/>
      <w:marBottom w:val="0"/>
      <w:divBdr>
        <w:top w:val="none" w:sz="0" w:space="0" w:color="auto"/>
        <w:left w:val="none" w:sz="0" w:space="0" w:color="auto"/>
        <w:bottom w:val="none" w:sz="0" w:space="0" w:color="auto"/>
        <w:right w:val="none" w:sz="0" w:space="0" w:color="auto"/>
      </w:divBdr>
    </w:div>
    <w:div w:id="341708295">
      <w:bodyDiv w:val="1"/>
      <w:marLeft w:val="0"/>
      <w:marRight w:val="0"/>
      <w:marTop w:val="0"/>
      <w:marBottom w:val="0"/>
      <w:divBdr>
        <w:top w:val="none" w:sz="0" w:space="0" w:color="auto"/>
        <w:left w:val="none" w:sz="0" w:space="0" w:color="auto"/>
        <w:bottom w:val="none" w:sz="0" w:space="0" w:color="auto"/>
        <w:right w:val="none" w:sz="0" w:space="0" w:color="auto"/>
      </w:divBdr>
    </w:div>
    <w:div w:id="341711317">
      <w:bodyDiv w:val="1"/>
      <w:marLeft w:val="0"/>
      <w:marRight w:val="0"/>
      <w:marTop w:val="0"/>
      <w:marBottom w:val="0"/>
      <w:divBdr>
        <w:top w:val="none" w:sz="0" w:space="0" w:color="auto"/>
        <w:left w:val="none" w:sz="0" w:space="0" w:color="auto"/>
        <w:bottom w:val="none" w:sz="0" w:space="0" w:color="auto"/>
        <w:right w:val="none" w:sz="0" w:space="0" w:color="auto"/>
      </w:divBdr>
    </w:div>
    <w:div w:id="341712337">
      <w:bodyDiv w:val="1"/>
      <w:marLeft w:val="0"/>
      <w:marRight w:val="0"/>
      <w:marTop w:val="0"/>
      <w:marBottom w:val="0"/>
      <w:divBdr>
        <w:top w:val="none" w:sz="0" w:space="0" w:color="auto"/>
        <w:left w:val="none" w:sz="0" w:space="0" w:color="auto"/>
        <w:bottom w:val="none" w:sz="0" w:space="0" w:color="auto"/>
        <w:right w:val="none" w:sz="0" w:space="0" w:color="auto"/>
      </w:divBdr>
    </w:div>
    <w:div w:id="341736762">
      <w:bodyDiv w:val="1"/>
      <w:marLeft w:val="0"/>
      <w:marRight w:val="0"/>
      <w:marTop w:val="0"/>
      <w:marBottom w:val="0"/>
      <w:divBdr>
        <w:top w:val="none" w:sz="0" w:space="0" w:color="auto"/>
        <w:left w:val="none" w:sz="0" w:space="0" w:color="auto"/>
        <w:bottom w:val="none" w:sz="0" w:space="0" w:color="auto"/>
        <w:right w:val="none" w:sz="0" w:space="0" w:color="auto"/>
      </w:divBdr>
    </w:div>
    <w:div w:id="341779825">
      <w:bodyDiv w:val="1"/>
      <w:marLeft w:val="0"/>
      <w:marRight w:val="0"/>
      <w:marTop w:val="0"/>
      <w:marBottom w:val="0"/>
      <w:divBdr>
        <w:top w:val="none" w:sz="0" w:space="0" w:color="auto"/>
        <w:left w:val="none" w:sz="0" w:space="0" w:color="auto"/>
        <w:bottom w:val="none" w:sz="0" w:space="0" w:color="auto"/>
        <w:right w:val="none" w:sz="0" w:space="0" w:color="auto"/>
      </w:divBdr>
    </w:div>
    <w:div w:id="341783475">
      <w:bodyDiv w:val="1"/>
      <w:marLeft w:val="0"/>
      <w:marRight w:val="0"/>
      <w:marTop w:val="0"/>
      <w:marBottom w:val="0"/>
      <w:divBdr>
        <w:top w:val="none" w:sz="0" w:space="0" w:color="auto"/>
        <w:left w:val="none" w:sz="0" w:space="0" w:color="auto"/>
        <w:bottom w:val="none" w:sz="0" w:space="0" w:color="auto"/>
        <w:right w:val="none" w:sz="0" w:space="0" w:color="auto"/>
      </w:divBdr>
    </w:div>
    <w:div w:id="341783817">
      <w:bodyDiv w:val="1"/>
      <w:marLeft w:val="0"/>
      <w:marRight w:val="0"/>
      <w:marTop w:val="0"/>
      <w:marBottom w:val="0"/>
      <w:divBdr>
        <w:top w:val="none" w:sz="0" w:space="0" w:color="auto"/>
        <w:left w:val="none" w:sz="0" w:space="0" w:color="auto"/>
        <w:bottom w:val="none" w:sz="0" w:space="0" w:color="auto"/>
        <w:right w:val="none" w:sz="0" w:space="0" w:color="auto"/>
      </w:divBdr>
    </w:div>
    <w:div w:id="341785254">
      <w:bodyDiv w:val="1"/>
      <w:marLeft w:val="0"/>
      <w:marRight w:val="0"/>
      <w:marTop w:val="0"/>
      <w:marBottom w:val="0"/>
      <w:divBdr>
        <w:top w:val="none" w:sz="0" w:space="0" w:color="auto"/>
        <w:left w:val="none" w:sz="0" w:space="0" w:color="auto"/>
        <w:bottom w:val="none" w:sz="0" w:space="0" w:color="auto"/>
        <w:right w:val="none" w:sz="0" w:space="0" w:color="auto"/>
      </w:divBdr>
    </w:div>
    <w:div w:id="341787015">
      <w:bodyDiv w:val="1"/>
      <w:marLeft w:val="0"/>
      <w:marRight w:val="0"/>
      <w:marTop w:val="0"/>
      <w:marBottom w:val="0"/>
      <w:divBdr>
        <w:top w:val="none" w:sz="0" w:space="0" w:color="auto"/>
        <w:left w:val="none" w:sz="0" w:space="0" w:color="auto"/>
        <w:bottom w:val="none" w:sz="0" w:space="0" w:color="auto"/>
        <w:right w:val="none" w:sz="0" w:space="0" w:color="auto"/>
      </w:divBdr>
    </w:div>
    <w:div w:id="341854980">
      <w:bodyDiv w:val="1"/>
      <w:marLeft w:val="0"/>
      <w:marRight w:val="0"/>
      <w:marTop w:val="0"/>
      <w:marBottom w:val="0"/>
      <w:divBdr>
        <w:top w:val="none" w:sz="0" w:space="0" w:color="auto"/>
        <w:left w:val="none" w:sz="0" w:space="0" w:color="auto"/>
        <w:bottom w:val="none" w:sz="0" w:space="0" w:color="auto"/>
        <w:right w:val="none" w:sz="0" w:space="0" w:color="auto"/>
      </w:divBdr>
    </w:div>
    <w:div w:id="341858161">
      <w:bodyDiv w:val="1"/>
      <w:marLeft w:val="0"/>
      <w:marRight w:val="0"/>
      <w:marTop w:val="0"/>
      <w:marBottom w:val="0"/>
      <w:divBdr>
        <w:top w:val="none" w:sz="0" w:space="0" w:color="auto"/>
        <w:left w:val="none" w:sz="0" w:space="0" w:color="auto"/>
        <w:bottom w:val="none" w:sz="0" w:space="0" w:color="auto"/>
        <w:right w:val="none" w:sz="0" w:space="0" w:color="auto"/>
      </w:divBdr>
    </w:div>
    <w:div w:id="341901536">
      <w:bodyDiv w:val="1"/>
      <w:marLeft w:val="0"/>
      <w:marRight w:val="0"/>
      <w:marTop w:val="0"/>
      <w:marBottom w:val="0"/>
      <w:divBdr>
        <w:top w:val="none" w:sz="0" w:space="0" w:color="auto"/>
        <w:left w:val="none" w:sz="0" w:space="0" w:color="auto"/>
        <w:bottom w:val="none" w:sz="0" w:space="0" w:color="auto"/>
        <w:right w:val="none" w:sz="0" w:space="0" w:color="auto"/>
      </w:divBdr>
    </w:div>
    <w:div w:id="341902674">
      <w:bodyDiv w:val="1"/>
      <w:marLeft w:val="0"/>
      <w:marRight w:val="0"/>
      <w:marTop w:val="0"/>
      <w:marBottom w:val="0"/>
      <w:divBdr>
        <w:top w:val="none" w:sz="0" w:space="0" w:color="auto"/>
        <w:left w:val="none" w:sz="0" w:space="0" w:color="auto"/>
        <w:bottom w:val="none" w:sz="0" w:space="0" w:color="auto"/>
        <w:right w:val="none" w:sz="0" w:space="0" w:color="auto"/>
      </w:divBdr>
    </w:div>
    <w:div w:id="341930715">
      <w:bodyDiv w:val="1"/>
      <w:marLeft w:val="0"/>
      <w:marRight w:val="0"/>
      <w:marTop w:val="0"/>
      <w:marBottom w:val="0"/>
      <w:divBdr>
        <w:top w:val="none" w:sz="0" w:space="0" w:color="auto"/>
        <w:left w:val="none" w:sz="0" w:space="0" w:color="auto"/>
        <w:bottom w:val="none" w:sz="0" w:space="0" w:color="auto"/>
        <w:right w:val="none" w:sz="0" w:space="0" w:color="auto"/>
      </w:divBdr>
    </w:div>
    <w:div w:id="341931059">
      <w:bodyDiv w:val="1"/>
      <w:marLeft w:val="0"/>
      <w:marRight w:val="0"/>
      <w:marTop w:val="0"/>
      <w:marBottom w:val="0"/>
      <w:divBdr>
        <w:top w:val="none" w:sz="0" w:space="0" w:color="auto"/>
        <w:left w:val="none" w:sz="0" w:space="0" w:color="auto"/>
        <w:bottom w:val="none" w:sz="0" w:space="0" w:color="auto"/>
        <w:right w:val="none" w:sz="0" w:space="0" w:color="auto"/>
      </w:divBdr>
    </w:div>
    <w:div w:id="341931373">
      <w:bodyDiv w:val="1"/>
      <w:marLeft w:val="0"/>
      <w:marRight w:val="0"/>
      <w:marTop w:val="0"/>
      <w:marBottom w:val="0"/>
      <w:divBdr>
        <w:top w:val="none" w:sz="0" w:space="0" w:color="auto"/>
        <w:left w:val="none" w:sz="0" w:space="0" w:color="auto"/>
        <w:bottom w:val="none" w:sz="0" w:space="0" w:color="auto"/>
        <w:right w:val="none" w:sz="0" w:space="0" w:color="auto"/>
      </w:divBdr>
    </w:div>
    <w:div w:id="341933473">
      <w:bodyDiv w:val="1"/>
      <w:marLeft w:val="0"/>
      <w:marRight w:val="0"/>
      <w:marTop w:val="0"/>
      <w:marBottom w:val="0"/>
      <w:divBdr>
        <w:top w:val="none" w:sz="0" w:space="0" w:color="auto"/>
        <w:left w:val="none" w:sz="0" w:space="0" w:color="auto"/>
        <w:bottom w:val="none" w:sz="0" w:space="0" w:color="auto"/>
        <w:right w:val="none" w:sz="0" w:space="0" w:color="auto"/>
      </w:divBdr>
    </w:div>
    <w:div w:id="341974764">
      <w:bodyDiv w:val="1"/>
      <w:marLeft w:val="0"/>
      <w:marRight w:val="0"/>
      <w:marTop w:val="0"/>
      <w:marBottom w:val="0"/>
      <w:divBdr>
        <w:top w:val="none" w:sz="0" w:space="0" w:color="auto"/>
        <w:left w:val="none" w:sz="0" w:space="0" w:color="auto"/>
        <w:bottom w:val="none" w:sz="0" w:space="0" w:color="auto"/>
        <w:right w:val="none" w:sz="0" w:space="0" w:color="auto"/>
      </w:divBdr>
    </w:div>
    <w:div w:id="341975721">
      <w:bodyDiv w:val="1"/>
      <w:marLeft w:val="0"/>
      <w:marRight w:val="0"/>
      <w:marTop w:val="0"/>
      <w:marBottom w:val="0"/>
      <w:divBdr>
        <w:top w:val="none" w:sz="0" w:space="0" w:color="auto"/>
        <w:left w:val="none" w:sz="0" w:space="0" w:color="auto"/>
        <w:bottom w:val="none" w:sz="0" w:space="0" w:color="auto"/>
        <w:right w:val="none" w:sz="0" w:space="0" w:color="auto"/>
      </w:divBdr>
    </w:div>
    <w:div w:id="341978189">
      <w:bodyDiv w:val="1"/>
      <w:marLeft w:val="0"/>
      <w:marRight w:val="0"/>
      <w:marTop w:val="0"/>
      <w:marBottom w:val="0"/>
      <w:divBdr>
        <w:top w:val="none" w:sz="0" w:space="0" w:color="auto"/>
        <w:left w:val="none" w:sz="0" w:space="0" w:color="auto"/>
        <w:bottom w:val="none" w:sz="0" w:space="0" w:color="auto"/>
        <w:right w:val="none" w:sz="0" w:space="0" w:color="auto"/>
      </w:divBdr>
    </w:div>
    <w:div w:id="342048895">
      <w:bodyDiv w:val="1"/>
      <w:marLeft w:val="0"/>
      <w:marRight w:val="0"/>
      <w:marTop w:val="0"/>
      <w:marBottom w:val="0"/>
      <w:divBdr>
        <w:top w:val="none" w:sz="0" w:space="0" w:color="auto"/>
        <w:left w:val="none" w:sz="0" w:space="0" w:color="auto"/>
        <w:bottom w:val="none" w:sz="0" w:space="0" w:color="auto"/>
        <w:right w:val="none" w:sz="0" w:space="0" w:color="auto"/>
      </w:divBdr>
    </w:div>
    <w:div w:id="342123966">
      <w:bodyDiv w:val="1"/>
      <w:marLeft w:val="0"/>
      <w:marRight w:val="0"/>
      <w:marTop w:val="0"/>
      <w:marBottom w:val="0"/>
      <w:divBdr>
        <w:top w:val="none" w:sz="0" w:space="0" w:color="auto"/>
        <w:left w:val="none" w:sz="0" w:space="0" w:color="auto"/>
        <w:bottom w:val="none" w:sz="0" w:space="0" w:color="auto"/>
        <w:right w:val="none" w:sz="0" w:space="0" w:color="auto"/>
      </w:divBdr>
    </w:div>
    <w:div w:id="342166753">
      <w:bodyDiv w:val="1"/>
      <w:marLeft w:val="0"/>
      <w:marRight w:val="0"/>
      <w:marTop w:val="0"/>
      <w:marBottom w:val="0"/>
      <w:divBdr>
        <w:top w:val="none" w:sz="0" w:space="0" w:color="auto"/>
        <w:left w:val="none" w:sz="0" w:space="0" w:color="auto"/>
        <w:bottom w:val="none" w:sz="0" w:space="0" w:color="auto"/>
        <w:right w:val="none" w:sz="0" w:space="0" w:color="auto"/>
      </w:divBdr>
    </w:div>
    <w:div w:id="342168266">
      <w:bodyDiv w:val="1"/>
      <w:marLeft w:val="0"/>
      <w:marRight w:val="0"/>
      <w:marTop w:val="0"/>
      <w:marBottom w:val="0"/>
      <w:divBdr>
        <w:top w:val="none" w:sz="0" w:space="0" w:color="auto"/>
        <w:left w:val="none" w:sz="0" w:space="0" w:color="auto"/>
        <w:bottom w:val="none" w:sz="0" w:space="0" w:color="auto"/>
        <w:right w:val="none" w:sz="0" w:space="0" w:color="auto"/>
      </w:divBdr>
    </w:div>
    <w:div w:id="342171687">
      <w:bodyDiv w:val="1"/>
      <w:marLeft w:val="0"/>
      <w:marRight w:val="0"/>
      <w:marTop w:val="0"/>
      <w:marBottom w:val="0"/>
      <w:divBdr>
        <w:top w:val="none" w:sz="0" w:space="0" w:color="auto"/>
        <w:left w:val="none" w:sz="0" w:space="0" w:color="auto"/>
        <w:bottom w:val="none" w:sz="0" w:space="0" w:color="auto"/>
        <w:right w:val="none" w:sz="0" w:space="0" w:color="auto"/>
      </w:divBdr>
    </w:div>
    <w:div w:id="342172196">
      <w:bodyDiv w:val="1"/>
      <w:marLeft w:val="0"/>
      <w:marRight w:val="0"/>
      <w:marTop w:val="0"/>
      <w:marBottom w:val="0"/>
      <w:divBdr>
        <w:top w:val="none" w:sz="0" w:space="0" w:color="auto"/>
        <w:left w:val="none" w:sz="0" w:space="0" w:color="auto"/>
        <w:bottom w:val="none" w:sz="0" w:space="0" w:color="auto"/>
        <w:right w:val="none" w:sz="0" w:space="0" w:color="auto"/>
      </w:divBdr>
    </w:div>
    <w:div w:id="342249213">
      <w:bodyDiv w:val="1"/>
      <w:marLeft w:val="0"/>
      <w:marRight w:val="0"/>
      <w:marTop w:val="0"/>
      <w:marBottom w:val="0"/>
      <w:divBdr>
        <w:top w:val="none" w:sz="0" w:space="0" w:color="auto"/>
        <w:left w:val="none" w:sz="0" w:space="0" w:color="auto"/>
        <w:bottom w:val="none" w:sz="0" w:space="0" w:color="auto"/>
        <w:right w:val="none" w:sz="0" w:space="0" w:color="auto"/>
      </w:divBdr>
    </w:div>
    <w:div w:id="342250237">
      <w:bodyDiv w:val="1"/>
      <w:marLeft w:val="0"/>
      <w:marRight w:val="0"/>
      <w:marTop w:val="0"/>
      <w:marBottom w:val="0"/>
      <w:divBdr>
        <w:top w:val="none" w:sz="0" w:space="0" w:color="auto"/>
        <w:left w:val="none" w:sz="0" w:space="0" w:color="auto"/>
        <w:bottom w:val="none" w:sz="0" w:space="0" w:color="auto"/>
        <w:right w:val="none" w:sz="0" w:space="0" w:color="auto"/>
      </w:divBdr>
    </w:div>
    <w:div w:id="342250449">
      <w:bodyDiv w:val="1"/>
      <w:marLeft w:val="0"/>
      <w:marRight w:val="0"/>
      <w:marTop w:val="0"/>
      <w:marBottom w:val="0"/>
      <w:divBdr>
        <w:top w:val="none" w:sz="0" w:space="0" w:color="auto"/>
        <w:left w:val="none" w:sz="0" w:space="0" w:color="auto"/>
        <w:bottom w:val="none" w:sz="0" w:space="0" w:color="auto"/>
        <w:right w:val="none" w:sz="0" w:space="0" w:color="auto"/>
      </w:divBdr>
    </w:div>
    <w:div w:id="342319111">
      <w:bodyDiv w:val="1"/>
      <w:marLeft w:val="0"/>
      <w:marRight w:val="0"/>
      <w:marTop w:val="0"/>
      <w:marBottom w:val="0"/>
      <w:divBdr>
        <w:top w:val="none" w:sz="0" w:space="0" w:color="auto"/>
        <w:left w:val="none" w:sz="0" w:space="0" w:color="auto"/>
        <w:bottom w:val="none" w:sz="0" w:space="0" w:color="auto"/>
        <w:right w:val="none" w:sz="0" w:space="0" w:color="auto"/>
      </w:divBdr>
    </w:div>
    <w:div w:id="342320968">
      <w:bodyDiv w:val="1"/>
      <w:marLeft w:val="0"/>
      <w:marRight w:val="0"/>
      <w:marTop w:val="0"/>
      <w:marBottom w:val="0"/>
      <w:divBdr>
        <w:top w:val="none" w:sz="0" w:space="0" w:color="auto"/>
        <w:left w:val="none" w:sz="0" w:space="0" w:color="auto"/>
        <w:bottom w:val="none" w:sz="0" w:space="0" w:color="auto"/>
        <w:right w:val="none" w:sz="0" w:space="0" w:color="auto"/>
      </w:divBdr>
    </w:div>
    <w:div w:id="342321998">
      <w:bodyDiv w:val="1"/>
      <w:marLeft w:val="0"/>
      <w:marRight w:val="0"/>
      <w:marTop w:val="0"/>
      <w:marBottom w:val="0"/>
      <w:divBdr>
        <w:top w:val="none" w:sz="0" w:space="0" w:color="auto"/>
        <w:left w:val="none" w:sz="0" w:space="0" w:color="auto"/>
        <w:bottom w:val="none" w:sz="0" w:space="0" w:color="auto"/>
        <w:right w:val="none" w:sz="0" w:space="0" w:color="auto"/>
      </w:divBdr>
    </w:div>
    <w:div w:id="342324995">
      <w:bodyDiv w:val="1"/>
      <w:marLeft w:val="0"/>
      <w:marRight w:val="0"/>
      <w:marTop w:val="0"/>
      <w:marBottom w:val="0"/>
      <w:divBdr>
        <w:top w:val="none" w:sz="0" w:space="0" w:color="auto"/>
        <w:left w:val="none" w:sz="0" w:space="0" w:color="auto"/>
        <w:bottom w:val="none" w:sz="0" w:space="0" w:color="auto"/>
        <w:right w:val="none" w:sz="0" w:space="0" w:color="auto"/>
      </w:divBdr>
    </w:div>
    <w:div w:id="342363960">
      <w:bodyDiv w:val="1"/>
      <w:marLeft w:val="0"/>
      <w:marRight w:val="0"/>
      <w:marTop w:val="0"/>
      <w:marBottom w:val="0"/>
      <w:divBdr>
        <w:top w:val="none" w:sz="0" w:space="0" w:color="auto"/>
        <w:left w:val="none" w:sz="0" w:space="0" w:color="auto"/>
        <w:bottom w:val="none" w:sz="0" w:space="0" w:color="auto"/>
        <w:right w:val="none" w:sz="0" w:space="0" w:color="auto"/>
      </w:divBdr>
    </w:div>
    <w:div w:id="342365664">
      <w:bodyDiv w:val="1"/>
      <w:marLeft w:val="0"/>
      <w:marRight w:val="0"/>
      <w:marTop w:val="0"/>
      <w:marBottom w:val="0"/>
      <w:divBdr>
        <w:top w:val="none" w:sz="0" w:space="0" w:color="auto"/>
        <w:left w:val="none" w:sz="0" w:space="0" w:color="auto"/>
        <w:bottom w:val="none" w:sz="0" w:space="0" w:color="auto"/>
        <w:right w:val="none" w:sz="0" w:space="0" w:color="auto"/>
      </w:divBdr>
    </w:div>
    <w:div w:id="342366420">
      <w:bodyDiv w:val="1"/>
      <w:marLeft w:val="0"/>
      <w:marRight w:val="0"/>
      <w:marTop w:val="0"/>
      <w:marBottom w:val="0"/>
      <w:divBdr>
        <w:top w:val="none" w:sz="0" w:space="0" w:color="auto"/>
        <w:left w:val="none" w:sz="0" w:space="0" w:color="auto"/>
        <w:bottom w:val="none" w:sz="0" w:space="0" w:color="auto"/>
        <w:right w:val="none" w:sz="0" w:space="0" w:color="auto"/>
      </w:divBdr>
    </w:div>
    <w:div w:id="342366936">
      <w:bodyDiv w:val="1"/>
      <w:marLeft w:val="0"/>
      <w:marRight w:val="0"/>
      <w:marTop w:val="0"/>
      <w:marBottom w:val="0"/>
      <w:divBdr>
        <w:top w:val="none" w:sz="0" w:space="0" w:color="auto"/>
        <w:left w:val="none" w:sz="0" w:space="0" w:color="auto"/>
        <w:bottom w:val="none" w:sz="0" w:space="0" w:color="auto"/>
        <w:right w:val="none" w:sz="0" w:space="0" w:color="auto"/>
      </w:divBdr>
    </w:div>
    <w:div w:id="342367297">
      <w:bodyDiv w:val="1"/>
      <w:marLeft w:val="0"/>
      <w:marRight w:val="0"/>
      <w:marTop w:val="0"/>
      <w:marBottom w:val="0"/>
      <w:divBdr>
        <w:top w:val="none" w:sz="0" w:space="0" w:color="auto"/>
        <w:left w:val="none" w:sz="0" w:space="0" w:color="auto"/>
        <w:bottom w:val="none" w:sz="0" w:space="0" w:color="auto"/>
        <w:right w:val="none" w:sz="0" w:space="0" w:color="auto"/>
      </w:divBdr>
    </w:div>
    <w:div w:id="342367566">
      <w:bodyDiv w:val="1"/>
      <w:marLeft w:val="0"/>
      <w:marRight w:val="0"/>
      <w:marTop w:val="0"/>
      <w:marBottom w:val="0"/>
      <w:divBdr>
        <w:top w:val="none" w:sz="0" w:space="0" w:color="auto"/>
        <w:left w:val="none" w:sz="0" w:space="0" w:color="auto"/>
        <w:bottom w:val="none" w:sz="0" w:space="0" w:color="auto"/>
        <w:right w:val="none" w:sz="0" w:space="0" w:color="auto"/>
      </w:divBdr>
    </w:div>
    <w:div w:id="342391930">
      <w:bodyDiv w:val="1"/>
      <w:marLeft w:val="0"/>
      <w:marRight w:val="0"/>
      <w:marTop w:val="0"/>
      <w:marBottom w:val="0"/>
      <w:divBdr>
        <w:top w:val="none" w:sz="0" w:space="0" w:color="auto"/>
        <w:left w:val="none" w:sz="0" w:space="0" w:color="auto"/>
        <w:bottom w:val="none" w:sz="0" w:space="0" w:color="auto"/>
        <w:right w:val="none" w:sz="0" w:space="0" w:color="auto"/>
      </w:divBdr>
    </w:div>
    <w:div w:id="342438332">
      <w:bodyDiv w:val="1"/>
      <w:marLeft w:val="0"/>
      <w:marRight w:val="0"/>
      <w:marTop w:val="0"/>
      <w:marBottom w:val="0"/>
      <w:divBdr>
        <w:top w:val="none" w:sz="0" w:space="0" w:color="auto"/>
        <w:left w:val="none" w:sz="0" w:space="0" w:color="auto"/>
        <w:bottom w:val="none" w:sz="0" w:space="0" w:color="auto"/>
        <w:right w:val="none" w:sz="0" w:space="0" w:color="auto"/>
      </w:divBdr>
    </w:div>
    <w:div w:id="342512763">
      <w:bodyDiv w:val="1"/>
      <w:marLeft w:val="0"/>
      <w:marRight w:val="0"/>
      <w:marTop w:val="0"/>
      <w:marBottom w:val="0"/>
      <w:divBdr>
        <w:top w:val="none" w:sz="0" w:space="0" w:color="auto"/>
        <w:left w:val="none" w:sz="0" w:space="0" w:color="auto"/>
        <w:bottom w:val="none" w:sz="0" w:space="0" w:color="auto"/>
        <w:right w:val="none" w:sz="0" w:space="0" w:color="auto"/>
      </w:divBdr>
    </w:div>
    <w:div w:id="342517517">
      <w:bodyDiv w:val="1"/>
      <w:marLeft w:val="0"/>
      <w:marRight w:val="0"/>
      <w:marTop w:val="0"/>
      <w:marBottom w:val="0"/>
      <w:divBdr>
        <w:top w:val="none" w:sz="0" w:space="0" w:color="auto"/>
        <w:left w:val="none" w:sz="0" w:space="0" w:color="auto"/>
        <w:bottom w:val="none" w:sz="0" w:space="0" w:color="auto"/>
        <w:right w:val="none" w:sz="0" w:space="0" w:color="auto"/>
      </w:divBdr>
    </w:div>
    <w:div w:id="342518047">
      <w:bodyDiv w:val="1"/>
      <w:marLeft w:val="0"/>
      <w:marRight w:val="0"/>
      <w:marTop w:val="0"/>
      <w:marBottom w:val="0"/>
      <w:divBdr>
        <w:top w:val="none" w:sz="0" w:space="0" w:color="auto"/>
        <w:left w:val="none" w:sz="0" w:space="0" w:color="auto"/>
        <w:bottom w:val="none" w:sz="0" w:space="0" w:color="auto"/>
        <w:right w:val="none" w:sz="0" w:space="0" w:color="auto"/>
      </w:divBdr>
    </w:div>
    <w:div w:id="342556906">
      <w:bodyDiv w:val="1"/>
      <w:marLeft w:val="0"/>
      <w:marRight w:val="0"/>
      <w:marTop w:val="0"/>
      <w:marBottom w:val="0"/>
      <w:divBdr>
        <w:top w:val="none" w:sz="0" w:space="0" w:color="auto"/>
        <w:left w:val="none" w:sz="0" w:space="0" w:color="auto"/>
        <w:bottom w:val="none" w:sz="0" w:space="0" w:color="auto"/>
        <w:right w:val="none" w:sz="0" w:space="0" w:color="auto"/>
      </w:divBdr>
    </w:div>
    <w:div w:id="342584853">
      <w:bodyDiv w:val="1"/>
      <w:marLeft w:val="0"/>
      <w:marRight w:val="0"/>
      <w:marTop w:val="0"/>
      <w:marBottom w:val="0"/>
      <w:divBdr>
        <w:top w:val="none" w:sz="0" w:space="0" w:color="auto"/>
        <w:left w:val="none" w:sz="0" w:space="0" w:color="auto"/>
        <w:bottom w:val="none" w:sz="0" w:space="0" w:color="auto"/>
        <w:right w:val="none" w:sz="0" w:space="0" w:color="auto"/>
      </w:divBdr>
    </w:div>
    <w:div w:id="342585552">
      <w:bodyDiv w:val="1"/>
      <w:marLeft w:val="0"/>
      <w:marRight w:val="0"/>
      <w:marTop w:val="0"/>
      <w:marBottom w:val="0"/>
      <w:divBdr>
        <w:top w:val="none" w:sz="0" w:space="0" w:color="auto"/>
        <w:left w:val="none" w:sz="0" w:space="0" w:color="auto"/>
        <w:bottom w:val="none" w:sz="0" w:space="0" w:color="auto"/>
        <w:right w:val="none" w:sz="0" w:space="0" w:color="auto"/>
      </w:divBdr>
    </w:div>
    <w:div w:id="342588703">
      <w:bodyDiv w:val="1"/>
      <w:marLeft w:val="0"/>
      <w:marRight w:val="0"/>
      <w:marTop w:val="0"/>
      <w:marBottom w:val="0"/>
      <w:divBdr>
        <w:top w:val="none" w:sz="0" w:space="0" w:color="auto"/>
        <w:left w:val="none" w:sz="0" w:space="0" w:color="auto"/>
        <w:bottom w:val="none" w:sz="0" w:space="0" w:color="auto"/>
        <w:right w:val="none" w:sz="0" w:space="0" w:color="auto"/>
      </w:divBdr>
    </w:div>
    <w:div w:id="342628287">
      <w:bodyDiv w:val="1"/>
      <w:marLeft w:val="0"/>
      <w:marRight w:val="0"/>
      <w:marTop w:val="0"/>
      <w:marBottom w:val="0"/>
      <w:divBdr>
        <w:top w:val="none" w:sz="0" w:space="0" w:color="auto"/>
        <w:left w:val="none" w:sz="0" w:space="0" w:color="auto"/>
        <w:bottom w:val="none" w:sz="0" w:space="0" w:color="auto"/>
        <w:right w:val="none" w:sz="0" w:space="0" w:color="auto"/>
      </w:divBdr>
    </w:div>
    <w:div w:id="342628913">
      <w:bodyDiv w:val="1"/>
      <w:marLeft w:val="0"/>
      <w:marRight w:val="0"/>
      <w:marTop w:val="0"/>
      <w:marBottom w:val="0"/>
      <w:divBdr>
        <w:top w:val="none" w:sz="0" w:space="0" w:color="auto"/>
        <w:left w:val="none" w:sz="0" w:space="0" w:color="auto"/>
        <w:bottom w:val="none" w:sz="0" w:space="0" w:color="auto"/>
        <w:right w:val="none" w:sz="0" w:space="0" w:color="auto"/>
      </w:divBdr>
    </w:div>
    <w:div w:id="342629283">
      <w:bodyDiv w:val="1"/>
      <w:marLeft w:val="0"/>
      <w:marRight w:val="0"/>
      <w:marTop w:val="0"/>
      <w:marBottom w:val="0"/>
      <w:divBdr>
        <w:top w:val="none" w:sz="0" w:space="0" w:color="auto"/>
        <w:left w:val="none" w:sz="0" w:space="0" w:color="auto"/>
        <w:bottom w:val="none" w:sz="0" w:space="0" w:color="auto"/>
        <w:right w:val="none" w:sz="0" w:space="0" w:color="auto"/>
      </w:divBdr>
    </w:div>
    <w:div w:id="342630035">
      <w:bodyDiv w:val="1"/>
      <w:marLeft w:val="0"/>
      <w:marRight w:val="0"/>
      <w:marTop w:val="0"/>
      <w:marBottom w:val="0"/>
      <w:divBdr>
        <w:top w:val="none" w:sz="0" w:space="0" w:color="auto"/>
        <w:left w:val="none" w:sz="0" w:space="0" w:color="auto"/>
        <w:bottom w:val="none" w:sz="0" w:space="0" w:color="auto"/>
        <w:right w:val="none" w:sz="0" w:space="0" w:color="auto"/>
      </w:divBdr>
    </w:div>
    <w:div w:id="342630440">
      <w:bodyDiv w:val="1"/>
      <w:marLeft w:val="0"/>
      <w:marRight w:val="0"/>
      <w:marTop w:val="0"/>
      <w:marBottom w:val="0"/>
      <w:divBdr>
        <w:top w:val="none" w:sz="0" w:space="0" w:color="auto"/>
        <w:left w:val="none" w:sz="0" w:space="0" w:color="auto"/>
        <w:bottom w:val="none" w:sz="0" w:space="0" w:color="auto"/>
        <w:right w:val="none" w:sz="0" w:space="0" w:color="auto"/>
      </w:divBdr>
    </w:div>
    <w:div w:id="342631334">
      <w:bodyDiv w:val="1"/>
      <w:marLeft w:val="0"/>
      <w:marRight w:val="0"/>
      <w:marTop w:val="0"/>
      <w:marBottom w:val="0"/>
      <w:divBdr>
        <w:top w:val="none" w:sz="0" w:space="0" w:color="auto"/>
        <w:left w:val="none" w:sz="0" w:space="0" w:color="auto"/>
        <w:bottom w:val="none" w:sz="0" w:space="0" w:color="auto"/>
        <w:right w:val="none" w:sz="0" w:space="0" w:color="auto"/>
      </w:divBdr>
    </w:div>
    <w:div w:id="342631926">
      <w:bodyDiv w:val="1"/>
      <w:marLeft w:val="0"/>
      <w:marRight w:val="0"/>
      <w:marTop w:val="0"/>
      <w:marBottom w:val="0"/>
      <w:divBdr>
        <w:top w:val="none" w:sz="0" w:space="0" w:color="auto"/>
        <w:left w:val="none" w:sz="0" w:space="0" w:color="auto"/>
        <w:bottom w:val="none" w:sz="0" w:space="0" w:color="auto"/>
        <w:right w:val="none" w:sz="0" w:space="0" w:color="auto"/>
      </w:divBdr>
    </w:div>
    <w:div w:id="342634380">
      <w:bodyDiv w:val="1"/>
      <w:marLeft w:val="0"/>
      <w:marRight w:val="0"/>
      <w:marTop w:val="0"/>
      <w:marBottom w:val="0"/>
      <w:divBdr>
        <w:top w:val="none" w:sz="0" w:space="0" w:color="auto"/>
        <w:left w:val="none" w:sz="0" w:space="0" w:color="auto"/>
        <w:bottom w:val="none" w:sz="0" w:space="0" w:color="auto"/>
        <w:right w:val="none" w:sz="0" w:space="0" w:color="auto"/>
      </w:divBdr>
    </w:div>
    <w:div w:id="342637031">
      <w:bodyDiv w:val="1"/>
      <w:marLeft w:val="0"/>
      <w:marRight w:val="0"/>
      <w:marTop w:val="0"/>
      <w:marBottom w:val="0"/>
      <w:divBdr>
        <w:top w:val="none" w:sz="0" w:space="0" w:color="auto"/>
        <w:left w:val="none" w:sz="0" w:space="0" w:color="auto"/>
        <w:bottom w:val="none" w:sz="0" w:space="0" w:color="auto"/>
        <w:right w:val="none" w:sz="0" w:space="0" w:color="auto"/>
      </w:divBdr>
    </w:div>
    <w:div w:id="342703841">
      <w:bodyDiv w:val="1"/>
      <w:marLeft w:val="0"/>
      <w:marRight w:val="0"/>
      <w:marTop w:val="0"/>
      <w:marBottom w:val="0"/>
      <w:divBdr>
        <w:top w:val="none" w:sz="0" w:space="0" w:color="auto"/>
        <w:left w:val="none" w:sz="0" w:space="0" w:color="auto"/>
        <w:bottom w:val="none" w:sz="0" w:space="0" w:color="auto"/>
        <w:right w:val="none" w:sz="0" w:space="0" w:color="auto"/>
      </w:divBdr>
    </w:div>
    <w:div w:id="342705750">
      <w:bodyDiv w:val="1"/>
      <w:marLeft w:val="0"/>
      <w:marRight w:val="0"/>
      <w:marTop w:val="0"/>
      <w:marBottom w:val="0"/>
      <w:divBdr>
        <w:top w:val="none" w:sz="0" w:space="0" w:color="auto"/>
        <w:left w:val="none" w:sz="0" w:space="0" w:color="auto"/>
        <w:bottom w:val="none" w:sz="0" w:space="0" w:color="auto"/>
        <w:right w:val="none" w:sz="0" w:space="0" w:color="auto"/>
      </w:divBdr>
    </w:div>
    <w:div w:id="342707532">
      <w:bodyDiv w:val="1"/>
      <w:marLeft w:val="0"/>
      <w:marRight w:val="0"/>
      <w:marTop w:val="0"/>
      <w:marBottom w:val="0"/>
      <w:divBdr>
        <w:top w:val="none" w:sz="0" w:space="0" w:color="auto"/>
        <w:left w:val="none" w:sz="0" w:space="0" w:color="auto"/>
        <w:bottom w:val="none" w:sz="0" w:space="0" w:color="auto"/>
        <w:right w:val="none" w:sz="0" w:space="0" w:color="auto"/>
      </w:divBdr>
    </w:div>
    <w:div w:id="342754305">
      <w:bodyDiv w:val="1"/>
      <w:marLeft w:val="0"/>
      <w:marRight w:val="0"/>
      <w:marTop w:val="0"/>
      <w:marBottom w:val="0"/>
      <w:divBdr>
        <w:top w:val="none" w:sz="0" w:space="0" w:color="auto"/>
        <w:left w:val="none" w:sz="0" w:space="0" w:color="auto"/>
        <w:bottom w:val="none" w:sz="0" w:space="0" w:color="auto"/>
        <w:right w:val="none" w:sz="0" w:space="0" w:color="auto"/>
      </w:divBdr>
    </w:div>
    <w:div w:id="342778166">
      <w:bodyDiv w:val="1"/>
      <w:marLeft w:val="0"/>
      <w:marRight w:val="0"/>
      <w:marTop w:val="0"/>
      <w:marBottom w:val="0"/>
      <w:divBdr>
        <w:top w:val="none" w:sz="0" w:space="0" w:color="auto"/>
        <w:left w:val="none" w:sz="0" w:space="0" w:color="auto"/>
        <w:bottom w:val="none" w:sz="0" w:space="0" w:color="auto"/>
        <w:right w:val="none" w:sz="0" w:space="0" w:color="auto"/>
      </w:divBdr>
    </w:div>
    <w:div w:id="342782669">
      <w:bodyDiv w:val="1"/>
      <w:marLeft w:val="0"/>
      <w:marRight w:val="0"/>
      <w:marTop w:val="0"/>
      <w:marBottom w:val="0"/>
      <w:divBdr>
        <w:top w:val="none" w:sz="0" w:space="0" w:color="auto"/>
        <w:left w:val="none" w:sz="0" w:space="0" w:color="auto"/>
        <w:bottom w:val="none" w:sz="0" w:space="0" w:color="auto"/>
        <w:right w:val="none" w:sz="0" w:space="0" w:color="auto"/>
      </w:divBdr>
    </w:div>
    <w:div w:id="342822180">
      <w:bodyDiv w:val="1"/>
      <w:marLeft w:val="0"/>
      <w:marRight w:val="0"/>
      <w:marTop w:val="0"/>
      <w:marBottom w:val="0"/>
      <w:divBdr>
        <w:top w:val="none" w:sz="0" w:space="0" w:color="auto"/>
        <w:left w:val="none" w:sz="0" w:space="0" w:color="auto"/>
        <w:bottom w:val="none" w:sz="0" w:space="0" w:color="auto"/>
        <w:right w:val="none" w:sz="0" w:space="0" w:color="auto"/>
      </w:divBdr>
    </w:div>
    <w:div w:id="342825673">
      <w:bodyDiv w:val="1"/>
      <w:marLeft w:val="0"/>
      <w:marRight w:val="0"/>
      <w:marTop w:val="0"/>
      <w:marBottom w:val="0"/>
      <w:divBdr>
        <w:top w:val="none" w:sz="0" w:space="0" w:color="auto"/>
        <w:left w:val="none" w:sz="0" w:space="0" w:color="auto"/>
        <w:bottom w:val="none" w:sz="0" w:space="0" w:color="auto"/>
        <w:right w:val="none" w:sz="0" w:space="0" w:color="auto"/>
      </w:divBdr>
    </w:div>
    <w:div w:id="342826416">
      <w:bodyDiv w:val="1"/>
      <w:marLeft w:val="0"/>
      <w:marRight w:val="0"/>
      <w:marTop w:val="0"/>
      <w:marBottom w:val="0"/>
      <w:divBdr>
        <w:top w:val="none" w:sz="0" w:space="0" w:color="auto"/>
        <w:left w:val="none" w:sz="0" w:space="0" w:color="auto"/>
        <w:bottom w:val="none" w:sz="0" w:space="0" w:color="auto"/>
        <w:right w:val="none" w:sz="0" w:space="0" w:color="auto"/>
      </w:divBdr>
    </w:div>
    <w:div w:id="342828903">
      <w:bodyDiv w:val="1"/>
      <w:marLeft w:val="0"/>
      <w:marRight w:val="0"/>
      <w:marTop w:val="0"/>
      <w:marBottom w:val="0"/>
      <w:divBdr>
        <w:top w:val="none" w:sz="0" w:space="0" w:color="auto"/>
        <w:left w:val="none" w:sz="0" w:space="0" w:color="auto"/>
        <w:bottom w:val="none" w:sz="0" w:space="0" w:color="auto"/>
        <w:right w:val="none" w:sz="0" w:space="0" w:color="auto"/>
      </w:divBdr>
    </w:div>
    <w:div w:id="342897998">
      <w:bodyDiv w:val="1"/>
      <w:marLeft w:val="0"/>
      <w:marRight w:val="0"/>
      <w:marTop w:val="0"/>
      <w:marBottom w:val="0"/>
      <w:divBdr>
        <w:top w:val="none" w:sz="0" w:space="0" w:color="auto"/>
        <w:left w:val="none" w:sz="0" w:space="0" w:color="auto"/>
        <w:bottom w:val="none" w:sz="0" w:space="0" w:color="auto"/>
        <w:right w:val="none" w:sz="0" w:space="0" w:color="auto"/>
      </w:divBdr>
    </w:div>
    <w:div w:id="342898228">
      <w:bodyDiv w:val="1"/>
      <w:marLeft w:val="0"/>
      <w:marRight w:val="0"/>
      <w:marTop w:val="0"/>
      <w:marBottom w:val="0"/>
      <w:divBdr>
        <w:top w:val="none" w:sz="0" w:space="0" w:color="auto"/>
        <w:left w:val="none" w:sz="0" w:space="0" w:color="auto"/>
        <w:bottom w:val="none" w:sz="0" w:space="0" w:color="auto"/>
        <w:right w:val="none" w:sz="0" w:space="0" w:color="auto"/>
      </w:divBdr>
    </w:div>
    <w:div w:id="342898473">
      <w:bodyDiv w:val="1"/>
      <w:marLeft w:val="0"/>
      <w:marRight w:val="0"/>
      <w:marTop w:val="0"/>
      <w:marBottom w:val="0"/>
      <w:divBdr>
        <w:top w:val="none" w:sz="0" w:space="0" w:color="auto"/>
        <w:left w:val="none" w:sz="0" w:space="0" w:color="auto"/>
        <w:bottom w:val="none" w:sz="0" w:space="0" w:color="auto"/>
        <w:right w:val="none" w:sz="0" w:space="0" w:color="auto"/>
      </w:divBdr>
    </w:div>
    <w:div w:id="342901489">
      <w:bodyDiv w:val="1"/>
      <w:marLeft w:val="0"/>
      <w:marRight w:val="0"/>
      <w:marTop w:val="0"/>
      <w:marBottom w:val="0"/>
      <w:divBdr>
        <w:top w:val="none" w:sz="0" w:space="0" w:color="auto"/>
        <w:left w:val="none" w:sz="0" w:space="0" w:color="auto"/>
        <w:bottom w:val="none" w:sz="0" w:space="0" w:color="auto"/>
        <w:right w:val="none" w:sz="0" w:space="0" w:color="auto"/>
      </w:divBdr>
    </w:div>
    <w:div w:id="342902914">
      <w:bodyDiv w:val="1"/>
      <w:marLeft w:val="0"/>
      <w:marRight w:val="0"/>
      <w:marTop w:val="0"/>
      <w:marBottom w:val="0"/>
      <w:divBdr>
        <w:top w:val="none" w:sz="0" w:space="0" w:color="auto"/>
        <w:left w:val="none" w:sz="0" w:space="0" w:color="auto"/>
        <w:bottom w:val="none" w:sz="0" w:space="0" w:color="auto"/>
        <w:right w:val="none" w:sz="0" w:space="0" w:color="auto"/>
      </w:divBdr>
    </w:div>
    <w:div w:id="342905463">
      <w:bodyDiv w:val="1"/>
      <w:marLeft w:val="0"/>
      <w:marRight w:val="0"/>
      <w:marTop w:val="0"/>
      <w:marBottom w:val="0"/>
      <w:divBdr>
        <w:top w:val="none" w:sz="0" w:space="0" w:color="auto"/>
        <w:left w:val="none" w:sz="0" w:space="0" w:color="auto"/>
        <w:bottom w:val="none" w:sz="0" w:space="0" w:color="auto"/>
        <w:right w:val="none" w:sz="0" w:space="0" w:color="auto"/>
      </w:divBdr>
    </w:div>
    <w:div w:id="342974635">
      <w:bodyDiv w:val="1"/>
      <w:marLeft w:val="0"/>
      <w:marRight w:val="0"/>
      <w:marTop w:val="0"/>
      <w:marBottom w:val="0"/>
      <w:divBdr>
        <w:top w:val="none" w:sz="0" w:space="0" w:color="auto"/>
        <w:left w:val="none" w:sz="0" w:space="0" w:color="auto"/>
        <w:bottom w:val="none" w:sz="0" w:space="0" w:color="auto"/>
        <w:right w:val="none" w:sz="0" w:space="0" w:color="auto"/>
      </w:divBdr>
    </w:div>
    <w:div w:id="342980360">
      <w:bodyDiv w:val="1"/>
      <w:marLeft w:val="0"/>
      <w:marRight w:val="0"/>
      <w:marTop w:val="0"/>
      <w:marBottom w:val="0"/>
      <w:divBdr>
        <w:top w:val="none" w:sz="0" w:space="0" w:color="auto"/>
        <w:left w:val="none" w:sz="0" w:space="0" w:color="auto"/>
        <w:bottom w:val="none" w:sz="0" w:space="0" w:color="auto"/>
        <w:right w:val="none" w:sz="0" w:space="0" w:color="auto"/>
      </w:divBdr>
    </w:div>
    <w:div w:id="342980675">
      <w:bodyDiv w:val="1"/>
      <w:marLeft w:val="0"/>
      <w:marRight w:val="0"/>
      <w:marTop w:val="0"/>
      <w:marBottom w:val="0"/>
      <w:divBdr>
        <w:top w:val="none" w:sz="0" w:space="0" w:color="auto"/>
        <w:left w:val="none" w:sz="0" w:space="0" w:color="auto"/>
        <w:bottom w:val="none" w:sz="0" w:space="0" w:color="auto"/>
        <w:right w:val="none" w:sz="0" w:space="0" w:color="auto"/>
      </w:divBdr>
    </w:div>
    <w:div w:id="343017865">
      <w:bodyDiv w:val="1"/>
      <w:marLeft w:val="0"/>
      <w:marRight w:val="0"/>
      <w:marTop w:val="0"/>
      <w:marBottom w:val="0"/>
      <w:divBdr>
        <w:top w:val="none" w:sz="0" w:space="0" w:color="auto"/>
        <w:left w:val="none" w:sz="0" w:space="0" w:color="auto"/>
        <w:bottom w:val="none" w:sz="0" w:space="0" w:color="auto"/>
        <w:right w:val="none" w:sz="0" w:space="0" w:color="auto"/>
      </w:divBdr>
    </w:div>
    <w:div w:id="343021150">
      <w:bodyDiv w:val="1"/>
      <w:marLeft w:val="0"/>
      <w:marRight w:val="0"/>
      <w:marTop w:val="0"/>
      <w:marBottom w:val="0"/>
      <w:divBdr>
        <w:top w:val="none" w:sz="0" w:space="0" w:color="auto"/>
        <w:left w:val="none" w:sz="0" w:space="0" w:color="auto"/>
        <w:bottom w:val="none" w:sz="0" w:space="0" w:color="auto"/>
        <w:right w:val="none" w:sz="0" w:space="0" w:color="auto"/>
      </w:divBdr>
    </w:div>
    <w:div w:id="343023842">
      <w:bodyDiv w:val="1"/>
      <w:marLeft w:val="0"/>
      <w:marRight w:val="0"/>
      <w:marTop w:val="0"/>
      <w:marBottom w:val="0"/>
      <w:divBdr>
        <w:top w:val="none" w:sz="0" w:space="0" w:color="auto"/>
        <w:left w:val="none" w:sz="0" w:space="0" w:color="auto"/>
        <w:bottom w:val="none" w:sz="0" w:space="0" w:color="auto"/>
        <w:right w:val="none" w:sz="0" w:space="0" w:color="auto"/>
      </w:divBdr>
    </w:div>
    <w:div w:id="343091725">
      <w:bodyDiv w:val="1"/>
      <w:marLeft w:val="0"/>
      <w:marRight w:val="0"/>
      <w:marTop w:val="0"/>
      <w:marBottom w:val="0"/>
      <w:divBdr>
        <w:top w:val="none" w:sz="0" w:space="0" w:color="auto"/>
        <w:left w:val="none" w:sz="0" w:space="0" w:color="auto"/>
        <w:bottom w:val="none" w:sz="0" w:space="0" w:color="auto"/>
        <w:right w:val="none" w:sz="0" w:space="0" w:color="auto"/>
      </w:divBdr>
    </w:div>
    <w:div w:id="343167152">
      <w:bodyDiv w:val="1"/>
      <w:marLeft w:val="0"/>
      <w:marRight w:val="0"/>
      <w:marTop w:val="0"/>
      <w:marBottom w:val="0"/>
      <w:divBdr>
        <w:top w:val="none" w:sz="0" w:space="0" w:color="auto"/>
        <w:left w:val="none" w:sz="0" w:space="0" w:color="auto"/>
        <w:bottom w:val="none" w:sz="0" w:space="0" w:color="auto"/>
        <w:right w:val="none" w:sz="0" w:space="0" w:color="auto"/>
      </w:divBdr>
    </w:div>
    <w:div w:id="343168956">
      <w:bodyDiv w:val="1"/>
      <w:marLeft w:val="0"/>
      <w:marRight w:val="0"/>
      <w:marTop w:val="0"/>
      <w:marBottom w:val="0"/>
      <w:divBdr>
        <w:top w:val="none" w:sz="0" w:space="0" w:color="auto"/>
        <w:left w:val="none" w:sz="0" w:space="0" w:color="auto"/>
        <w:bottom w:val="none" w:sz="0" w:space="0" w:color="auto"/>
        <w:right w:val="none" w:sz="0" w:space="0" w:color="auto"/>
      </w:divBdr>
    </w:div>
    <w:div w:id="343170040">
      <w:bodyDiv w:val="1"/>
      <w:marLeft w:val="0"/>
      <w:marRight w:val="0"/>
      <w:marTop w:val="0"/>
      <w:marBottom w:val="0"/>
      <w:divBdr>
        <w:top w:val="none" w:sz="0" w:space="0" w:color="auto"/>
        <w:left w:val="none" w:sz="0" w:space="0" w:color="auto"/>
        <w:bottom w:val="none" w:sz="0" w:space="0" w:color="auto"/>
        <w:right w:val="none" w:sz="0" w:space="0" w:color="auto"/>
      </w:divBdr>
    </w:div>
    <w:div w:id="343171482">
      <w:bodyDiv w:val="1"/>
      <w:marLeft w:val="0"/>
      <w:marRight w:val="0"/>
      <w:marTop w:val="0"/>
      <w:marBottom w:val="0"/>
      <w:divBdr>
        <w:top w:val="none" w:sz="0" w:space="0" w:color="auto"/>
        <w:left w:val="none" w:sz="0" w:space="0" w:color="auto"/>
        <w:bottom w:val="none" w:sz="0" w:space="0" w:color="auto"/>
        <w:right w:val="none" w:sz="0" w:space="0" w:color="auto"/>
      </w:divBdr>
    </w:div>
    <w:div w:id="343174308">
      <w:bodyDiv w:val="1"/>
      <w:marLeft w:val="0"/>
      <w:marRight w:val="0"/>
      <w:marTop w:val="0"/>
      <w:marBottom w:val="0"/>
      <w:divBdr>
        <w:top w:val="none" w:sz="0" w:space="0" w:color="auto"/>
        <w:left w:val="none" w:sz="0" w:space="0" w:color="auto"/>
        <w:bottom w:val="none" w:sz="0" w:space="0" w:color="auto"/>
        <w:right w:val="none" w:sz="0" w:space="0" w:color="auto"/>
      </w:divBdr>
    </w:div>
    <w:div w:id="343212149">
      <w:bodyDiv w:val="1"/>
      <w:marLeft w:val="0"/>
      <w:marRight w:val="0"/>
      <w:marTop w:val="0"/>
      <w:marBottom w:val="0"/>
      <w:divBdr>
        <w:top w:val="none" w:sz="0" w:space="0" w:color="auto"/>
        <w:left w:val="none" w:sz="0" w:space="0" w:color="auto"/>
        <w:bottom w:val="none" w:sz="0" w:space="0" w:color="auto"/>
        <w:right w:val="none" w:sz="0" w:space="0" w:color="auto"/>
      </w:divBdr>
    </w:div>
    <w:div w:id="343212665">
      <w:bodyDiv w:val="1"/>
      <w:marLeft w:val="0"/>
      <w:marRight w:val="0"/>
      <w:marTop w:val="0"/>
      <w:marBottom w:val="0"/>
      <w:divBdr>
        <w:top w:val="none" w:sz="0" w:space="0" w:color="auto"/>
        <w:left w:val="none" w:sz="0" w:space="0" w:color="auto"/>
        <w:bottom w:val="none" w:sz="0" w:space="0" w:color="auto"/>
        <w:right w:val="none" w:sz="0" w:space="0" w:color="auto"/>
      </w:divBdr>
    </w:div>
    <w:div w:id="343213361">
      <w:bodyDiv w:val="1"/>
      <w:marLeft w:val="0"/>
      <w:marRight w:val="0"/>
      <w:marTop w:val="0"/>
      <w:marBottom w:val="0"/>
      <w:divBdr>
        <w:top w:val="none" w:sz="0" w:space="0" w:color="auto"/>
        <w:left w:val="none" w:sz="0" w:space="0" w:color="auto"/>
        <w:bottom w:val="none" w:sz="0" w:space="0" w:color="auto"/>
        <w:right w:val="none" w:sz="0" w:space="0" w:color="auto"/>
      </w:divBdr>
    </w:div>
    <w:div w:id="343214037">
      <w:bodyDiv w:val="1"/>
      <w:marLeft w:val="0"/>
      <w:marRight w:val="0"/>
      <w:marTop w:val="0"/>
      <w:marBottom w:val="0"/>
      <w:divBdr>
        <w:top w:val="none" w:sz="0" w:space="0" w:color="auto"/>
        <w:left w:val="none" w:sz="0" w:space="0" w:color="auto"/>
        <w:bottom w:val="none" w:sz="0" w:space="0" w:color="auto"/>
        <w:right w:val="none" w:sz="0" w:space="0" w:color="auto"/>
      </w:divBdr>
    </w:div>
    <w:div w:id="343214115">
      <w:bodyDiv w:val="1"/>
      <w:marLeft w:val="0"/>
      <w:marRight w:val="0"/>
      <w:marTop w:val="0"/>
      <w:marBottom w:val="0"/>
      <w:divBdr>
        <w:top w:val="none" w:sz="0" w:space="0" w:color="auto"/>
        <w:left w:val="none" w:sz="0" w:space="0" w:color="auto"/>
        <w:bottom w:val="none" w:sz="0" w:space="0" w:color="auto"/>
        <w:right w:val="none" w:sz="0" w:space="0" w:color="auto"/>
      </w:divBdr>
    </w:div>
    <w:div w:id="343215215">
      <w:bodyDiv w:val="1"/>
      <w:marLeft w:val="0"/>
      <w:marRight w:val="0"/>
      <w:marTop w:val="0"/>
      <w:marBottom w:val="0"/>
      <w:divBdr>
        <w:top w:val="none" w:sz="0" w:space="0" w:color="auto"/>
        <w:left w:val="none" w:sz="0" w:space="0" w:color="auto"/>
        <w:bottom w:val="none" w:sz="0" w:space="0" w:color="auto"/>
        <w:right w:val="none" w:sz="0" w:space="0" w:color="auto"/>
      </w:divBdr>
    </w:div>
    <w:div w:id="343240975">
      <w:bodyDiv w:val="1"/>
      <w:marLeft w:val="0"/>
      <w:marRight w:val="0"/>
      <w:marTop w:val="0"/>
      <w:marBottom w:val="0"/>
      <w:divBdr>
        <w:top w:val="none" w:sz="0" w:space="0" w:color="auto"/>
        <w:left w:val="none" w:sz="0" w:space="0" w:color="auto"/>
        <w:bottom w:val="none" w:sz="0" w:space="0" w:color="auto"/>
        <w:right w:val="none" w:sz="0" w:space="0" w:color="auto"/>
      </w:divBdr>
    </w:div>
    <w:div w:id="343241629">
      <w:bodyDiv w:val="1"/>
      <w:marLeft w:val="0"/>
      <w:marRight w:val="0"/>
      <w:marTop w:val="0"/>
      <w:marBottom w:val="0"/>
      <w:divBdr>
        <w:top w:val="none" w:sz="0" w:space="0" w:color="auto"/>
        <w:left w:val="none" w:sz="0" w:space="0" w:color="auto"/>
        <w:bottom w:val="none" w:sz="0" w:space="0" w:color="auto"/>
        <w:right w:val="none" w:sz="0" w:space="0" w:color="auto"/>
      </w:divBdr>
    </w:div>
    <w:div w:id="343283301">
      <w:bodyDiv w:val="1"/>
      <w:marLeft w:val="0"/>
      <w:marRight w:val="0"/>
      <w:marTop w:val="0"/>
      <w:marBottom w:val="0"/>
      <w:divBdr>
        <w:top w:val="none" w:sz="0" w:space="0" w:color="auto"/>
        <w:left w:val="none" w:sz="0" w:space="0" w:color="auto"/>
        <w:bottom w:val="none" w:sz="0" w:space="0" w:color="auto"/>
        <w:right w:val="none" w:sz="0" w:space="0" w:color="auto"/>
      </w:divBdr>
    </w:div>
    <w:div w:id="343283497">
      <w:bodyDiv w:val="1"/>
      <w:marLeft w:val="0"/>
      <w:marRight w:val="0"/>
      <w:marTop w:val="0"/>
      <w:marBottom w:val="0"/>
      <w:divBdr>
        <w:top w:val="none" w:sz="0" w:space="0" w:color="auto"/>
        <w:left w:val="none" w:sz="0" w:space="0" w:color="auto"/>
        <w:bottom w:val="none" w:sz="0" w:space="0" w:color="auto"/>
        <w:right w:val="none" w:sz="0" w:space="0" w:color="auto"/>
      </w:divBdr>
    </w:div>
    <w:div w:id="343288589">
      <w:bodyDiv w:val="1"/>
      <w:marLeft w:val="0"/>
      <w:marRight w:val="0"/>
      <w:marTop w:val="0"/>
      <w:marBottom w:val="0"/>
      <w:divBdr>
        <w:top w:val="none" w:sz="0" w:space="0" w:color="auto"/>
        <w:left w:val="none" w:sz="0" w:space="0" w:color="auto"/>
        <w:bottom w:val="none" w:sz="0" w:space="0" w:color="auto"/>
        <w:right w:val="none" w:sz="0" w:space="0" w:color="auto"/>
      </w:divBdr>
    </w:div>
    <w:div w:id="343359879">
      <w:bodyDiv w:val="1"/>
      <w:marLeft w:val="0"/>
      <w:marRight w:val="0"/>
      <w:marTop w:val="0"/>
      <w:marBottom w:val="0"/>
      <w:divBdr>
        <w:top w:val="none" w:sz="0" w:space="0" w:color="auto"/>
        <w:left w:val="none" w:sz="0" w:space="0" w:color="auto"/>
        <w:bottom w:val="none" w:sz="0" w:space="0" w:color="auto"/>
        <w:right w:val="none" w:sz="0" w:space="0" w:color="auto"/>
      </w:divBdr>
    </w:div>
    <w:div w:id="343363935">
      <w:bodyDiv w:val="1"/>
      <w:marLeft w:val="0"/>
      <w:marRight w:val="0"/>
      <w:marTop w:val="0"/>
      <w:marBottom w:val="0"/>
      <w:divBdr>
        <w:top w:val="none" w:sz="0" w:space="0" w:color="auto"/>
        <w:left w:val="none" w:sz="0" w:space="0" w:color="auto"/>
        <w:bottom w:val="none" w:sz="0" w:space="0" w:color="auto"/>
        <w:right w:val="none" w:sz="0" w:space="0" w:color="auto"/>
      </w:divBdr>
    </w:div>
    <w:div w:id="343367198">
      <w:bodyDiv w:val="1"/>
      <w:marLeft w:val="0"/>
      <w:marRight w:val="0"/>
      <w:marTop w:val="0"/>
      <w:marBottom w:val="0"/>
      <w:divBdr>
        <w:top w:val="none" w:sz="0" w:space="0" w:color="auto"/>
        <w:left w:val="none" w:sz="0" w:space="0" w:color="auto"/>
        <w:bottom w:val="none" w:sz="0" w:space="0" w:color="auto"/>
        <w:right w:val="none" w:sz="0" w:space="0" w:color="auto"/>
      </w:divBdr>
    </w:div>
    <w:div w:id="343438308">
      <w:bodyDiv w:val="1"/>
      <w:marLeft w:val="0"/>
      <w:marRight w:val="0"/>
      <w:marTop w:val="0"/>
      <w:marBottom w:val="0"/>
      <w:divBdr>
        <w:top w:val="none" w:sz="0" w:space="0" w:color="auto"/>
        <w:left w:val="none" w:sz="0" w:space="0" w:color="auto"/>
        <w:bottom w:val="none" w:sz="0" w:space="0" w:color="auto"/>
        <w:right w:val="none" w:sz="0" w:space="0" w:color="auto"/>
      </w:divBdr>
    </w:div>
    <w:div w:id="343439837">
      <w:bodyDiv w:val="1"/>
      <w:marLeft w:val="0"/>
      <w:marRight w:val="0"/>
      <w:marTop w:val="0"/>
      <w:marBottom w:val="0"/>
      <w:divBdr>
        <w:top w:val="none" w:sz="0" w:space="0" w:color="auto"/>
        <w:left w:val="none" w:sz="0" w:space="0" w:color="auto"/>
        <w:bottom w:val="none" w:sz="0" w:space="0" w:color="auto"/>
        <w:right w:val="none" w:sz="0" w:space="0" w:color="auto"/>
      </w:divBdr>
    </w:div>
    <w:div w:id="343478772">
      <w:bodyDiv w:val="1"/>
      <w:marLeft w:val="0"/>
      <w:marRight w:val="0"/>
      <w:marTop w:val="0"/>
      <w:marBottom w:val="0"/>
      <w:divBdr>
        <w:top w:val="none" w:sz="0" w:space="0" w:color="auto"/>
        <w:left w:val="none" w:sz="0" w:space="0" w:color="auto"/>
        <w:bottom w:val="none" w:sz="0" w:space="0" w:color="auto"/>
        <w:right w:val="none" w:sz="0" w:space="0" w:color="auto"/>
      </w:divBdr>
    </w:div>
    <w:div w:id="343480632">
      <w:bodyDiv w:val="1"/>
      <w:marLeft w:val="0"/>
      <w:marRight w:val="0"/>
      <w:marTop w:val="0"/>
      <w:marBottom w:val="0"/>
      <w:divBdr>
        <w:top w:val="none" w:sz="0" w:space="0" w:color="auto"/>
        <w:left w:val="none" w:sz="0" w:space="0" w:color="auto"/>
        <w:bottom w:val="none" w:sz="0" w:space="0" w:color="auto"/>
        <w:right w:val="none" w:sz="0" w:space="0" w:color="auto"/>
      </w:divBdr>
    </w:div>
    <w:div w:id="343481601">
      <w:bodyDiv w:val="1"/>
      <w:marLeft w:val="0"/>
      <w:marRight w:val="0"/>
      <w:marTop w:val="0"/>
      <w:marBottom w:val="0"/>
      <w:divBdr>
        <w:top w:val="none" w:sz="0" w:space="0" w:color="auto"/>
        <w:left w:val="none" w:sz="0" w:space="0" w:color="auto"/>
        <w:bottom w:val="none" w:sz="0" w:space="0" w:color="auto"/>
        <w:right w:val="none" w:sz="0" w:space="0" w:color="auto"/>
      </w:divBdr>
    </w:div>
    <w:div w:id="343628949">
      <w:bodyDiv w:val="1"/>
      <w:marLeft w:val="0"/>
      <w:marRight w:val="0"/>
      <w:marTop w:val="0"/>
      <w:marBottom w:val="0"/>
      <w:divBdr>
        <w:top w:val="none" w:sz="0" w:space="0" w:color="auto"/>
        <w:left w:val="none" w:sz="0" w:space="0" w:color="auto"/>
        <w:bottom w:val="none" w:sz="0" w:space="0" w:color="auto"/>
        <w:right w:val="none" w:sz="0" w:space="0" w:color="auto"/>
      </w:divBdr>
    </w:div>
    <w:div w:id="343631257">
      <w:bodyDiv w:val="1"/>
      <w:marLeft w:val="0"/>
      <w:marRight w:val="0"/>
      <w:marTop w:val="0"/>
      <w:marBottom w:val="0"/>
      <w:divBdr>
        <w:top w:val="none" w:sz="0" w:space="0" w:color="auto"/>
        <w:left w:val="none" w:sz="0" w:space="0" w:color="auto"/>
        <w:bottom w:val="none" w:sz="0" w:space="0" w:color="auto"/>
        <w:right w:val="none" w:sz="0" w:space="0" w:color="auto"/>
      </w:divBdr>
    </w:div>
    <w:div w:id="343634718">
      <w:bodyDiv w:val="1"/>
      <w:marLeft w:val="0"/>
      <w:marRight w:val="0"/>
      <w:marTop w:val="0"/>
      <w:marBottom w:val="0"/>
      <w:divBdr>
        <w:top w:val="none" w:sz="0" w:space="0" w:color="auto"/>
        <w:left w:val="none" w:sz="0" w:space="0" w:color="auto"/>
        <w:bottom w:val="none" w:sz="0" w:space="0" w:color="auto"/>
        <w:right w:val="none" w:sz="0" w:space="0" w:color="auto"/>
      </w:divBdr>
    </w:div>
    <w:div w:id="343672109">
      <w:bodyDiv w:val="1"/>
      <w:marLeft w:val="0"/>
      <w:marRight w:val="0"/>
      <w:marTop w:val="0"/>
      <w:marBottom w:val="0"/>
      <w:divBdr>
        <w:top w:val="none" w:sz="0" w:space="0" w:color="auto"/>
        <w:left w:val="none" w:sz="0" w:space="0" w:color="auto"/>
        <w:bottom w:val="none" w:sz="0" w:space="0" w:color="auto"/>
        <w:right w:val="none" w:sz="0" w:space="0" w:color="auto"/>
      </w:divBdr>
    </w:div>
    <w:div w:id="343677323">
      <w:bodyDiv w:val="1"/>
      <w:marLeft w:val="0"/>
      <w:marRight w:val="0"/>
      <w:marTop w:val="0"/>
      <w:marBottom w:val="0"/>
      <w:divBdr>
        <w:top w:val="none" w:sz="0" w:space="0" w:color="auto"/>
        <w:left w:val="none" w:sz="0" w:space="0" w:color="auto"/>
        <w:bottom w:val="none" w:sz="0" w:space="0" w:color="auto"/>
        <w:right w:val="none" w:sz="0" w:space="0" w:color="auto"/>
      </w:divBdr>
    </w:div>
    <w:div w:id="343703005">
      <w:bodyDiv w:val="1"/>
      <w:marLeft w:val="0"/>
      <w:marRight w:val="0"/>
      <w:marTop w:val="0"/>
      <w:marBottom w:val="0"/>
      <w:divBdr>
        <w:top w:val="none" w:sz="0" w:space="0" w:color="auto"/>
        <w:left w:val="none" w:sz="0" w:space="0" w:color="auto"/>
        <w:bottom w:val="none" w:sz="0" w:space="0" w:color="auto"/>
        <w:right w:val="none" w:sz="0" w:space="0" w:color="auto"/>
      </w:divBdr>
    </w:div>
    <w:div w:id="343703390">
      <w:bodyDiv w:val="1"/>
      <w:marLeft w:val="0"/>
      <w:marRight w:val="0"/>
      <w:marTop w:val="0"/>
      <w:marBottom w:val="0"/>
      <w:divBdr>
        <w:top w:val="none" w:sz="0" w:space="0" w:color="auto"/>
        <w:left w:val="none" w:sz="0" w:space="0" w:color="auto"/>
        <w:bottom w:val="none" w:sz="0" w:space="0" w:color="auto"/>
        <w:right w:val="none" w:sz="0" w:space="0" w:color="auto"/>
      </w:divBdr>
    </w:div>
    <w:div w:id="343750478">
      <w:bodyDiv w:val="1"/>
      <w:marLeft w:val="0"/>
      <w:marRight w:val="0"/>
      <w:marTop w:val="0"/>
      <w:marBottom w:val="0"/>
      <w:divBdr>
        <w:top w:val="none" w:sz="0" w:space="0" w:color="auto"/>
        <w:left w:val="none" w:sz="0" w:space="0" w:color="auto"/>
        <w:bottom w:val="none" w:sz="0" w:space="0" w:color="auto"/>
        <w:right w:val="none" w:sz="0" w:space="0" w:color="auto"/>
      </w:divBdr>
    </w:div>
    <w:div w:id="343752361">
      <w:bodyDiv w:val="1"/>
      <w:marLeft w:val="0"/>
      <w:marRight w:val="0"/>
      <w:marTop w:val="0"/>
      <w:marBottom w:val="0"/>
      <w:divBdr>
        <w:top w:val="none" w:sz="0" w:space="0" w:color="auto"/>
        <w:left w:val="none" w:sz="0" w:space="0" w:color="auto"/>
        <w:bottom w:val="none" w:sz="0" w:space="0" w:color="auto"/>
        <w:right w:val="none" w:sz="0" w:space="0" w:color="auto"/>
      </w:divBdr>
    </w:div>
    <w:div w:id="343820986">
      <w:bodyDiv w:val="1"/>
      <w:marLeft w:val="0"/>
      <w:marRight w:val="0"/>
      <w:marTop w:val="0"/>
      <w:marBottom w:val="0"/>
      <w:divBdr>
        <w:top w:val="none" w:sz="0" w:space="0" w:color="auto"/>
        <w:left w:val="none" w:sz="0" w:space="0" w:color="auto"/>
        <w:bottom w:val="none" w:sz="0" w:space="0" w:color="auto"/>
        <w:right w:val="none" w:sz="0" w:space="0" w:color="auto"/>
      </w:divBdr>
    </w:div>
    <w:div w:id="343823941">
      <w:bodyDiv w:val="1"/>
      <w:marLeft w:val="0"/>
      <w:marRight w:val="0"/>
      <w:marTop w:val="0"/>
      <w:marBottom w:val="0"/>
      <w:divBdr>
        <w:top w:val="none" w:sz="0" w:space="0" w:color="auto"/>
        <w:left w:val="none" w:sz="0" w:space="0" w:color="auto"/>
        <w:bottom w:val="none" w:sz="0" w:space="0" w:color="auto"/>
        <w:right w:val="none" w:sz="0" w:space="0" w:color="auto"/>
      </w:divBdr>
    </w:div>
    <w:div w:id="343825131">
      <w:bodyDiv w:val="1"/>
      <w:marLeft w:val="0"/>
      <w:marRight w:val="0"/>
      <w:marTop w:val="0"/>
      <w:marBottom w:val="0"/>
      <w:divBdr>
        <w:top w:val="none" w:sz="0" w:space="0" w:color="auto"/>
        <w:left w:val="none" w:sz="0" w:space="0" w:color="auto"/>
        <w:bottom w:val="none" w:sz="0" w:space="0" w:color="auto"/>
        <w:right w:val="none" w:sz="0" w:space="0" w:color="auto"/>
      </w:divBdr>
    </w:div>
    <w:div w:id="343827659">
      <w:bodyDiv w:val="1"/>
      <w:marLeft w:val="0"/>
      <w:marRight w:val="0"/>
      <w:marTop w:val="0"/>
      <w:marBottom w:val="0"/>
      <w:divBdr>
        <w:top w:val="none" w:sz="0" w:space="0" w:color="auto"/>
        <w:left w:val="none" w:sz="0" w:space="0" w:color="auto"/>
        <w:bottom w:val="none" w:sz="0" w:space="0" w:color="auto"/>
        <w:right w:val="none" w:sz="0" w:space="0" w:color="auto"/>
      </w:divBdr>
    </w:div>
    <w:div w:id="343828036">
      <w:bodyDiv w:val="1"/>
      <w:marLeft w:val="0"/>
      <w:marRight w:val="0"/>
      <w:marTop w:val="0"/>
      <w:marBottom w:val="0"/>
      <w:divBdr>
        <w:top w:val="none" w:sz="0" w:space="0" w:color="auto"/>
        <w:left w:val="none" w:sz="0" w:space="0" w:color="auto"/>
        <w:bottom w:val="none" w:sz="0" w:space="0" w:color="auto"/>
        <w:right w:val="none" w:sz="0" w:space="0" w:color="auto"/>
      </w:divBdr>
    </w:div>
    <w:div w:id="343829085">
      <w:bodyDiv w:val="1"/>
      <w:marLeft w:val="0"/>
      <w:marRight w:val="0"/>
      <w:marTop w:val="0"/>
      <w:marBottom w:val="0"/>
      <w:divBdr>
        <w:top w:val="none" w:sz="0" w:space="0" w:color="auto"/>
        <w:left w:val="none" w:sz="0" w:space="0" w:color="auto"/>
        <w:bottom w:val="none" w:sz="0" w:space="0" w:color="auto"/>
        <w:right w:val="none" w:sz="0" w:space="0" w:color="auto"/>
      </w:divBdr>
    </w:div>
    <w:div w:id="343829485">
      <w:bodyDiv w:val="1"/>
      <w:marLeft w:val="0"/>
      <w:marRight w:val="0"/>
      <w:marTop w:val="0"/>
      <w:marBottom w:val="0"/>
      <w:divBdr>
        <w:top w:val="none" w:sz="0" w:space="0" w:color="auto"/>
        <w:left w:val="none" w:sz="0" w:space="0" w:color="auto"/>
        <w:bottom w:val="none" w:sz="0" w:space="0" w:color="auto"/>
        <w:right w:val="none" w:sz="0" w:space="0" w:color="auto"/>
      </w:divBdr>
    </w:div>
    <w:div w:id="343869270">
      <w:bodyDiv w:val="1"/>
      <w:marLeft w:val="0"/>
      <w:marRight w:val="0"/>
      <w:marTop w:val="0"/>
      <w:marBottom w:val="0"/>
      <w:divBdr>
        <w:top w:val="none" w:sz="0" w:space="0" w:color="auto"/>
        <w:left w:val="none" w:sz="0" w:space="0" w:color="auto"/>
        <w:bottom w:val="none" w:sz="0" w:space="0" w:color="auto"/>
        <w:right w:val="none" w:sz="0" w:space="0" w:color="auto"/>
      </w:divBdr>
    </w:div>
    <w:div w:id="343869735">
      <w:bodyDiv w:val="1"/>
      <w:marLeft w:val="0"/>
      <w:marRight w:val="0"/>
      <w:marTop w:val="0"/>
      <w:marBottom w:val="0"/>
      <w:divBdr>
        <w:top w:val="none" w:sz="0" w:space="0" w:color="auto"/>
        <w:left w:val="none" w:sz="0" w:space="0" w:color="auto"/>
        <w:bottom w:val="none" w:sz="0" w:space="0" w:color="auto"/>
        <w:right w:val="none" w:sz="0" w:space="0" w:color="auto"/>
      </w:divBdr>
    </w:div>
    <w:div w:id="343870869">
      <w:bodyDiv w:val="1"/>
      <w:marLeft w:val="0"/>
      <w:marRight w:val="0"/>
      <w:marTop w:val="0"/>
      <w:marBottom w:val="0"/>
      <w:divBdr>
        <w:top w:val="none" w:sz="0" w:space="0" w:color="auto"/>
        <w:left w:val="none" w:sz="0" w:space="0" w:color="auto"/>
        <w:bottom w:val="none" w:sz="0" w:space="0" w:color="auto"/>
        <w:right w:val="none" w:sz="0" w:space="0" w:color="auto"/>
      </w:divBdr>
    </w:div>
    <w:div w:id="343871092">
      <w:bodyDiv w:val="1"/>
      <w:marLeft w:val="0"/>
      <w:marRight w:val="0"/>
      <w:marTop w:val="0"/>
      <w:marBottom w:val="0"/>
      <w:divBdr>
        <w:top w:val="none" w:sz="0" w:space="0" w:color="auto"/>
        <w:left w:val="none" w:sz="0" w:space="0" w:color="auto"/>
        <w:bottom w:val="none" w:sz="0" w:space="0" w:color="auto"/>
        <w:right w:val="none" w:sz="0" w:space="0" w:color="auto"/>
      </w:divBdr>
    </w:div>
    <w:div w:id="343895440">
      <w:bodyDiv w:val="1"/>
      <w:marLeft w:val="0"/>
      <w:marRight w:val="0"/>
      <w:marTop w:val="0"/>
      <w:marBottom w:val="0"/>
      <w:divBdr>
        <w:top w:val="none" w:sz="0" w:space="0" w:color="auto"/>
        <w:left w:val="none" w:sz="0" w:space="0" w:color="auto"/>
        <w:bottom w:val="none" w:sz="0" w:space="0" w:color="auto"/>
        <w:right w:val="none" w:sz="0" w:space="0" w:color="auto"/>
      </w:divBdr>
    </w:div>
    <w:div w:id="343897293">
      <w:bodyDiv w:val="1"/>
      <w:marLeft w:val="0"/>
      <w:marRight w:val="0"/>
      <w:marTop w:val="0"/>
      <w:marBottom w:val="0"/>
      <w:divBdr>
        <w:top w:val="none" w:sz="0" w:space="0" w:color="auto"/>
        <w:left w:val="none" w:sz="0" w:space="0" w:color="auto"/>
        <w:bottom w:val="none" w:sz="0" w:space="0" w:color="auto"/>
        <w:right w:val="none" w:sz="0" w:space="0" w:color="auto"/>
      </w:divBdr>
    </w:div>
    <w:div w:id="343945320">
      <w:bodyDiv w:val="1"/>
      <w:marLeft w:val="0"/>
      <w:marRight w:val="0"/>
      <w:marTop w:val="0"/>
      <w:marBottom w:val="0"/>
      <w:divBdr>
        <w:top w:val="none" w:sz="0" w:space="0" w:color="auto"/>
        <w:left w:val="none" w:sz="0" w:space="0" w:color="auto"/>
        <w:bottom w:val="none" w:sz="0" w:space="0" w:color="auto"/>
        <w:right w:val="none" w:sz="0" w:space="0" w:color="auto"/>
      </w:divBdr>
    </w:div>
    <w:div w:id="343946879">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013878">
      <w:bodyDiv w:val="1"/>
      <w:marLeft w:val="0"/>
      <w:marRight w:val="0"/>
      <w:marTop w:val="0"/>
      <w:marBottom w:val="0"/>
      <w:divBdr>
        <w:top w:val="none" w:sz="0" w:space="0" w:color="auto"/>
        <w:left w:val="none" w:sz="0" w:space="0" w:color="auto"/>
        <w:bottom w:val="none" w:sz="0" w:space="0" w:color="auto"/>
        <w:right w:val="none" w:sz="0" w:space="0" w:color="auto"/>
      </w:divBdr>
    </w:div>
    <w:div w:id="344014939">
      <w:bodyDiv w:val="1"/>
      <w:marLeft w:val="0"/>
      <w:marRight w:val="0"/>
      <w:marTop w:val="0"/>
      <w:marBottom w:val="0"/>
      <w:divBdr>
        <w:top w:val="none" w:sz="0" w:space="0" w:color="auto"/>
        <w:left w:val="none" w:sz="0" w:space="0" w:color="auto"/>
        <w:bottom w:val="none" w:sz="0" w:space="0" w:color="auto"/>
        <w:right w:val="none" w:sz="0" w:space="0" w:color="auto"/>
      </w:divBdr>
    </w:div>
    <w:div w:id="344016335">
      <w:bodyDiv w:val="1"/>
      <w:marLeft w:val="0"/>
      <w:marRight w:val="0"/>
      <w:marTop w:val="0"/>
      <w:marBottom w:val="0"/>
      <w:divBdr>
        <w:top w:val="none" w:sz="0" w:space="0" w:color="auto"/>
        <w:left w:val="none" w:sz="0" w:space="0" w:color="auto"/>
        <w:bottom w:val="none" w:sz="0" w:space="0" w:color="auto"/>
        <w:right w:val="none" w:sz="0" w:space="0" w:color="auto"/>
      </w:divBdr>
    </w:div>
    <w:div w:id="344017414">
      <w:bodyDiv w:val="1"/>
      <w:marLeft w:val="0"/>
      <w:marRight w:val="0"/>
      <w:marTop w:val="0"/>
      <w:marBottom w:val="0"/>
      <w:divBdr>
        <w:top w:val="none" w:sz="0" w:space="0" w:color="auto"/>
        <w:left w:val="none" w:sz="0" w:space="0" w:color="auto"/>
        <w:bottom w:val="none" w:sz="0" w:space="0" w:color="auto"/>
        <w:right w:val="none" w:sz="0" w:space="0" w:color="auto"/>
      </w:divBdr>
    </w:div>
    <w:div w:id="344018438">
      <w:bodyDiv w:val="1"/>
      <w:marLeft w:val="0"/>
      <w:marRight w:val="0"/>
      <w:marTop w:val="0"/>
      <w:marBottom w:val="0"/>
      <w:divBdr>
        <w:top w:val="none" w:sz="0" w:space="0" w:color="auto"/>
        <w:left w:val="none" w:sz="0" w:space="0" w:color="auto"/>
        <w:bottom w:val="none" w:sz="0" w:space="0" w:color="auto"/>
        <w:right w:val="none" w:sz="0" w:space="0" w:color="auto"/>
      </w:divBdr>
    </w:div>
    <w:div w:id="344018526">
      <w:bodyDiv w:val="1"/>
      <w:marLeft w:val="0"/>
      <w:marRight w:val="0"/>
      <w:marTop w:val="0"/>
      <w:marBottom w:val="0"/>
      <w:divBdr>
        <w:top w:val="none" w:sz="0" w:space="0" w:color="auto"/>
        <w:left w:val="none" w:sz="0" w:space="0" w:color="auto"/>
        <w:bottom w:val="none" w:sz="0" w:space="0" w:color="auto"/>
        <w:right w:val="none" w:sz="0" w:space="0" w:color="auto"/>
      </w:divBdr>
    </w:div>
    <w:div w:id="344018634">
      <w:bodyDiv w:val="1"/>
      <w:marLeft w:val="0"/>
      <w:marRight w:val="0"/>
      <w:marTop w:val="0"/>
      <w:marBottom w:val="0"/>
      <w:divBdr>
        <w:top w:val="none" w:sz="0" w:space="0" w:color="auto"/>
        <w:left w:val="none" w:sz="0" w:space="0" w:color="auto"/>
        <w:bottom w:val="none" w:sz="0" w:space="0" w:color="auto"/>
        <w:right w:val="none" w:sz="0" w:space="0" w:color="auto"/>
      </w:divBdr>
    </w:div>
    <w:div w:id="344019181">
      <w:bodyDiv w:val="1"/>
      <w:marLeft w:val="0"/>
      <w:marRight w:val="0"/>
      <w:marTop w:val="0"/>
      <w:marBottom w:val="0"/>
      <w:divBdr>
        <w:top w:val="none" w:sz="0" w:space="0" w:color="auto"/>
        <w:left w:val="none" w:sz="0" w:space="0" w:color="auto"/>
        <w:bottom w:val="none" w:sz="0" w:space="0" w:color="auto"/>
        <w:right w:val="none" w:sz="0" w:space="0" w:color="auto"/>
      </w:divBdr>
    </w:div>
    <w:div w:id="344089119">
      <w:bodyDiv w:val="1"/>
      <w:marLeft w:val="0"/>
      <w:marRight w:val="0"/>
      <w:marTop w:val="0"/>
      <w:marBottom w:val="0"/>
      <w:divBdr>
        <w:top w:val="none" w:sz="0" w:space="0" w:color="auto"/>
        <w:left w:val="none" w:sz="0" w:space="0" w:color="auto"/>
        <w:bottom w:val="none" w:sz="0" w:space="0" w:color="auto"/>
        <w:right w:val="none" w:sz="0" w:space="0" w:color="auto"/>
      </w:divBdr>
    </w:div>
    <w:div w:id="344094193">
      <w:bodyDiv w:val="1"/>
      <w:marLeft w:val="0"/>
      <w:marRight w:val="0"/>
      <w:marTop w:val="0"/>
      <w:marBottom w:val="0"/>
      <w:divBdr>
        <w:top w:val="none" w:sz="0" w:space="0" w:color="auto"/>
        <w:left w:val="none" w:sz="0" w:space="0" w:color="auto"/>
        <w:bottom w:val="none" w:sz="0" w:space="0" w:color="auto"/>
        <w:right w:val="none" w:sz="0" w:space="0" w:color="auto"/>
      </w:divBdr>
    </w:div>
    <w:div w:id="344095820">
      <w:bodyDiv w:val="1"/>
      <w:marLeft w:val="0"/>
      <w:marRight w:val="0"/>
      <w:marTop w:val="0"/>
      <w:marBottom w:val="0"/>
      <w:divBdr>
        <w:top w:val="none" w:sz="0" w:space="0" w:color="auto"/>
        <w:left w:val="none" w:sz="0" w:space="0" w:color="auto"/>
        <w:bottom w:val="none" w:sz="0" w:space="0" w:color="auto"/>
        <w:right w:val="none" w:sz="0" w:space="0" w:color="auto"/>
      </w:divBdr>
    </w:div>
    <w:div w:id="344135378">
      <w:bodyDiv w:val="1"/>
      <w:marLeft w:val="0"/>
      <w:marRight w:val="0"/>
      <w:marTop w:val="0"/>
      <w:marBottom w:val="0"/>
      <w:divBdr>
        <w:top w:val="none" w:sz="0" w:space="0" w:color="auto"/>
        <w:left w:val="none" w:sz="0" w:space="0" w:color="auto"/>
        <w:bottom w:val="none" w:sz="0" w:space="0" w:color="auto"/>
        <w:right w:val="none" w:sz="0" w:space="0" w:color="auto"/>
      </w:divBdr>
    </w:div>
    <w:div w:id="344208549">
      <w:bodyDiv w:val="1"/>
      <w:marLeft w:val="0"/>
      <w:marRight w:val="0"/>
      <w:marTop w:val="0"/>
      <w:marBottom w:val="0"/>
      <w:divBdr>
        <w:top w:val="none" w:sz="0" w:space="0" w:color="auto"/>
        <w:left w:val="none" w:sz="0" w:space="0" w:color="auto"/>
        <w:bottom w:val="none" w:sz="0" w:space="0" w:color="auto"/>
        <w:right w:val="none" w:sz="0" w:space="0" w:color="auto"/>
      </w:divBdr>
    </w:div>
    <w:div w:id="344211270">
      <w:bodyDiv w:val="1"/>
      <w:marLeft w:val="0"/>
      <w:marRight w:val="0"/>
      <w:marTop w:val="0"/>
      <w:marBottom w:val="0"/>
      <w:divBdr>
        <w:top w:val="none" w:sz="0" w:space="0" w:color="auto"/>
        <w:left w:val="none" w:sz="0" w:space="0" w:color="auto"/>
        <w:bottom w:val="none" w:sz="0" w:space="0" w:color="auto"/>
        <w:right w:val="none" w:sz="0" w:space="0" w:color="auto"/>
      </w:divBdr>
    </w:div>
    <w:div w:id="344213689">
      <w:bodyDiv w:val="1"/>
      <w:marLeft w:val="0"/>
      <w:marRight w:val="0"/>
      <w:marTop w:val="0"/>
      <w:marBottom w:val="0"/>
      <w:divBdr>
        <w:top w:val="none" w:sz="0" w:space="0" w:color="auto"/>
        <w:left w:val="none" w:sz="0" w:space="0" w:color="auto"/>
        <w:bottom w:val="none" w:sz="0" w:space="0" w:color="auto"/>
        <w:right w:val="none" w:sz="0" w:space="0" w:color="auto"/>
      </w:divBdr>
    </w:div>
    <w:div w:id="344213806">
      <w:bodyDiv w:val="1"/>
      <w:marLeft w:val="0"/>
      <w:marRight w:val="0"/>
      <w:marTop w:val="0"/>
      <w:marBottom w:val="0"/>
      <w:divBdr>
        <w:top w:val="none" w:sz="0" w:space="0" w:color="auto"/>
        <w:left w:val="none" w:sz="0" w:space="0" w:color="auto"/>
        <w:bottom w:val="none" w:sz="0" w:space="0" w:color="auto"/>
        <w:right w:val="none" w:sz="0" w:space="0" w:color="auto"/>
      </w:divBdr>
    </w:div>
    <w:div w:id="344214200">
      <w:bodyDiv w:val="1"/>
      <w:marLeft w:val="0"/>
      <w:marRight w:val="0"/>
      <w:marTop w:val="0"/>
      <w:marBottom w:val="0"/>
      <w:divBdr>
        <w:top w:val="none" w:sz="0" w:space="0" w:color="auto"/>
        <w:left w:val="none" w:sz="0" w:space="0" w:color="auto"/>
        <w:bottom w:val="none" w:sz="0" w:space="0" w:color="auto"/>
        <w:right w:val="none" w:sz="0" w:space="0" w:color="auto"/>
      </w:divBdr>
    </w:div>
    <w:div w:id="344216243">
      <w:bodyDiv w:val="1"/>
      <w:marLeft w:val="0"/>
      <w:marRight w:val="0"/>
      <w:marTop w:val="0"/>
      <w:marBottom w:val="0"/>
      <w:divBdr>
        <w:top w:val="none" w:sz="0" w:space="0" w:color="auto"/>
        <w:left w:val="none" w:sz="0" w:space="0" w:color="auto"/>
        <w:bottom w:val="none" w:sz="0" w:space="0" w:color="auto"/>
        <w:right w:val="none" w:sz="0" w:space="0" w:color="auto"/>
      </w:divBdr>
    </w:div>
    <w:div w:id="344282654">
      <w:bodyDiv w:val="1"/>
      <w:marLeft w:val="0"/>
      <w:marRight w:val="0"/>
      <w:marTop w:val="0"/>
      <w:marBottom w:val="0"/>
      <w:divBdr>
        <w:top w:val="none" w:sz="0" w:space="0" w:color="auto"/>
        <w:left w:val="none" w:sz="0" w:space="0" w:color="auto"/>
        <w:bottom w:val="none" w:sz="0" w:space="0" w:color="auto"/>
        <w:right w:val="none" w:sz="0" w:space="0" w:color="auto"/>
      </w:divBdr>
    </w:div>
    <w:div w:id="344282881">
      <w:bodyDiv w:val="1"/>
      <w:marLeft w:val="0"/>
      <w:marRight w:val="0"/>
      <w:marTop w:val="0"/>
      <w:marBottom w:val="0"/>
      <w:divBdr>
        <w:top w:val="none" w:sz="0" w:space="0" w:color="auto"/>
        <w:left w:val="none" w:sz="0" w:space="0" w:color="auto"/>
        <w:bottom w:val="none" w:sz="0" w:space="0" w:color="auto"/>
        <w:right w:val="none" w:sz="0" w:space="0" w:color="auto"/>
      </w:divBdr>
    </w:div>
    <w:div w:id="344287731">
      <w:bodyDiv w:val="1"/>
      <w:marLeft w:val="0"/>
      <w:marRight w:val="0"/>
      <w:marTop w:val="0"/>
      <w:marBottom w:val="0"/>
      <w:divBdr>
        <w:top w:val="none" w:sz="0" w:space="0" w:color="auto"/>
        <w:left w:val="none" w:sz="0" w:space="0" w:color="auto"/>
        <w:bottom w:val="none" w:sz="0" w:space="0" w:color="auto"/>
        <w:right w:val="none" w:sz="0" w:space="0" w:color="auto"/>
      </w:divBdr>
    </w:div>
    <w:div w:id="344287886">
      <w:bodyDiv w:val="1"/>
      <w:marLeft w:val="0"/>
      <w:marRight w:val="0"/>
      <w:marTop w:val="0"/>
      <w:marBottom w:val="0"/>
      <w:divBdr>
        <w:top w:val="none" w:sz="0" w:space="0" w:color="auto"/>
        <w:left w:val="none" w:sz="0" w:space="0" w:color="auto"/>
        <w:bottom w:val="none" w:sz="0" w:space="0" w:color="auto"/>
        <w:right w:val="none" w:sz="0" w:space="0" w:color="auto"/>
      </w:divBdr>
    </w:div>
    <w:div w:id="344288418">
      <w:bodyDiv w:val="1"/>
      <w:marLeft w:val="0"/>
      <w:marRight w:val="0"/>
      <w:marTop w:val="0"/>
      <w:marBottom w:val="0"/>
      <w:divBdr>
        <w:top w:val="none" w:sz="0" w:space="0" w:color="auto"/>
        <w:left w:val="none" w:sz="0" w:space="0" w:color="auto"/>
        <w:bottom w:val="none" w:sz="0" w:space="0" w:color="auto"/>
        <w:right w:val="none" w:sz="0" w:space="0" w:color="auto"/>
      </w:divBdr>
    </w:div>
    <w:div w:id="344288429">
      <w:bodyDiv w:val="1"/>
      <w:marLeft w:val="0"/>
      <w:marRight w:val="0"/>
      <w:marTop w:val="0"/>
      <w:marBottom w:val="0"/>
      <w:divBdr>
        <w:top w:val="none" w:sz="0" w:space="0" w:color="auto"/>
        <w:left w:val="none" w:sz="0" w:space="0" w:color="auto"/>
        <w:bottom w:val="none" w:sz="0" w:space="0" w:color="auto"/>
        <w:right w:val="none" w:sz="0" w:space="0" w:color="auto"/>
      </w:divBdr>
    </w:div>
    <w:div w:id="344289949">
      <w:bodyDiv w:val="1"/>
      <w:marLeft w:val="0"/>
      <w:marRight w:val="0"/>
      <w:marTop w:val="0"/>
      <w:marBottom w:val="0"/>
      <w:divBdr>
        <w:top w:val="none" w:sz="0" w:space="0" w:color="auto"/>
        <w:left w:val="none" w:sz="0" w:space="0" w:color="auto"/>
        <w:bottom w:val="none" w:sz="0" w:space="0" w:color="auto"/>
        <w:right w:val="none" w:sz="0" w:space="0" w:color="auto"/>
      </w:divBdr>
    </w:div>
    <w:div w:id="344290797">
      <w:bodyDiv w:val="1"/>
      <w:marLeft w:val="0"/>
      <w:marRight w:val="0"/>
      <w:marTop w:val="0"/>
      <w:marBottom w:val="0"/>
      <w:divBdr>
        <w:top w:val="none" w:sz="0" w:space="0" w:color="auto"/>
        <w:left w:val="none" w:sz="0" w:space="0" w:color="auto"/>
        <w:bottom w:val="none" w:sz="0" w:space="0" w:color="auto"/>
        <w:right w:val="none" w:sz="0" w:space="0" w:color="auto"/>
      </w:divBdr>
    </w:div>
    <w:div w:id="344291247">
      <w:bodyDiv w:val="1"/>
      <w:marLeft w:val="0"/>
      <w:marRight w:val="0"/>
      <w:marTop w:val="0"/>
      <w:marBottom w:val="0"/>
      <w:divBdr>
        <w:top w:val="none" w:sz="0" w:space="0" w:color="auto"/>
        <w:left w:val="none" w:sz="0" w:space="0" w:color="auto"/>
        <w:bottom w:val="none" w:sz="0" w:space="0" w:color="auto"/>
        <w:right w:val="none" w:sz="0" w:space="0" w:color="auto"/>
      </w:divBdr>
    </w:div>
    <w:div w:id="344330446">
      <w:bodyDiv w:val="1"/>
      <w:marLeft w:val="0"/>
      <w:marRight w:val="0"/>
      <w:marTop w:val="0"/>
      <w:marBottom w:val="0"/>
      <w:divBdr>
        <w:top w:val="none" w:sz="0" w:space="0" w:color="auto"/>
        <w:left w:val="none" w:sz="0" w:space="0" w:color="auto"/>
        <w:bottom w:val="none" w:sz="0" w:space="0" w:color="auto"/>
        <w:right w:val="none" w:sz="0" w:space="0" w:color="auto"/>
      </w:divBdr>
    </w:div>
    <w:div w:id="344332253">
      <w:bodyDiv w:val="1"/>
      <w:marLeft w:val="0"/>
      <w:marRight w:val="0"/>
      <w:marTop w:val="0"/>
      <w:marBottom w:val="0"/>
      <w:divBdr>
        <w:top w:val="none" w:sz="0" w:space="0" w:color="auto"/>
        <w:left w:val="none" w:sz="0" w:space="0" w:color="auto"/>
        <w:bottom w:val="none" w:sz="0" w:space="0" w:color="auto"/>
        <w:right w:val="none" w:sz="0" w:space="0" w:color="auto"/>
      </w:divBdr>
    </w:div>
    <w:div w:id="344334125">
      <w:bodyDiv w:val="1"/>
      <w:marLeft w:val="0"/>
      <w:marRight w:val="0"/>
      <w:marTop w:val="0"/>
      <w:marBottom w:val="0"/>
      <w:divBdr>
        <w:top w:val="none" w:sz="0" w:space="0" w:color="auto"/>
        <w:left w:val="none" w:sz="0" w:space="0" w:color="auto"/>
        <w:bottom w:val="none" w:sz="0" w:space="0" w:color="auto"/>
        <w:right w:val="none" w:sz="0" w:space="0" w:color="auto"/>
      </w:divBdr>
    </w:div>
    <w:div w:id="344358591">
      <w:bodyDiv w:val="1"/>
      <w:marLeft w:val="0"/>
      <w:marRight w:val="0"/>
      <w:marTop w:val="0"/>
      <w:marBottom w:val="0"/>
      <w:divBdr>
        <w:top w:val="none" w:sz="0" w:space="0" w:color="auto"/>
        <w:left w:val="none" w:sz="0" w:space="0" w:color="auto"/>
        <w:bottom w:val="none" w:sz="0" w:space="0" w:color="auto"/>
        <w:right w:val="none" w:sz="0" w:space="0" w:color="auto"/>
      </w:divBdr>
    </w:div>
    <w:div w:id="344403140">
      <w:bodyDiv w:val="1"/>
      <w:marLeft w:val="0"/>
      <w:marRight w:val="0"/>
      <w:marTop w:val="0"/>
      <w:marBottom w:val="0"/>
      <w:divBdr>
        <w:top w:val="none" w:sz="0" w:space="0" w:color="auto"/>
        <w:left w:val="none" w:sz="0" w:space="0" w:color="auto"/>
        <w:bottom w:val="none" w:sz="0" w:space="0" w:color="auto"/>
        <w:right w:val="none" w:sz="0" w:space="0" w:color="auto"/>
      </w:divBdr>
    </w:div>
    <w:div w:id="344404502">
      <w:bodyDiv w:val="1"/>
      <w:marLeft w:val="0"/>
      <w:marRight w:val="0"/>
      <w:marTop w:val="0"/>
      <w:marBottom w:val="0"/>
      <w:divBdr>
        <w:top w:val="none" w:sz="0" w:space="0" w:color="auto"/>
        <w:left w:val="none" w:sz="0" w:space="0" w:color="auto"/>
        <w:bottom w:val="none" w:sz="0" w:space="0" w:color="auto"/>
        <w:right w:val="none" w:sz="0" w:space="0" w:color="auto"/>
      </w:divBdr>
    </w:div>
    <w:div w:id="344408794">
      <w:bodyDiv w:val="1"/>
      <w:marLeft w:val="0"/>
      <w:marRight w:val="0"/>
      <w:marTop w:val="0"/>
      <w:marBottom w:val="0"/>
      <w:divBdr>
        <w:top w:val="none" w:sz="0" w:space="0" w:color="auto"/>
        <w:left w:val="none" w:sz="0" w:space="0" w:color="auto"/>
        <w:bottom w:val="none" w:sz="0" w:space="0" w:color="auto"/>
        <w:right w:val="none" w:sz="0" w:space="0" w:color="auto"/>
      </w:divBdr>
    </w:div>
    <w:div w:id="344475371">
      <w:bodyDiv w:val="1"/>
      <w:marLeft w:val="0"/>
      <w:marRight w:val="0"/>
      <w:marTop w:val="0"/>
      <w:marBottom w:val="0"/>
      <w:divBdr>
        <w:top w:val="none" w:sz="0" w:space="0" w:color="auto"/>
        <w:left w:val="none" w:sz="0" w:space="0" w:color="auto"/>
        <w:bottom w:val="none" w:sz="0" w:space="0" w:color="auto"/>
        <w:right w:val="none" w:sz="0" w:space="0" w:color="auto"/>
      </w:divBdr>
    </w:div>
    <w:div w:id="344481142">
      <w:bodyDiv w:val="1"/>
      <w:marLeft w:val="0"/>
      <w:marRight w:val="0"/>
      <w:marTop w:val="0"/>
      <w:marBottom w:val="0"/>
      <w:divBdr>
        <w:top w:val="none" w:sz="0" w:space="0" w:color="auto"/>
        <w:left w:val="none" w:sz="0" w:space="0" w:color="auto"/>
        <w:bottom w:val="none" w:sz="0" w:space="0" w:color="auto"/>
        <w:right w:val="none" w:sz="0" w:space="0" w:color="auto"/>
      </w:divBdr>
    </w:div>
    <w:div w:id="344483043">
      <w:bodyDiv w:val="1"/>
      <w:marLeft w:val="0"/>
      <w:marRight w:val="0"/>
      <w:marTop w:val="0"/>
      <w:marBottom w:val="0"/>
      <w:divBdr>
        <w:top w:val="none" w:sz="0" w:space="0" w:color="auto"/>
        <w:left w:val="none" w:sz="0" w:space="0" w:color="auto"/>
        <w:bottom w:val="none" w:sz="0" w:space="0" w:color="auto"/>
        <w:right w:val="none" w:sz="0" w:space="0" w:color="auto"/>
      </w:divBdr>
    </w:div>
    <w:div w:id="344483085">
      <w:bodyDiv w:val="1"/>
      <w:marLeft w:val="0"/>
      <w:marRight w:val="0"/>
      <w:marTop w:val="0"/>
      <w:marBottom w:val="0"/>
      <w:divBdr>
        <w:top w:val="none" w:sz="0" w:space="0" w:color="auto"/>
        <w:left w:val="none" w:sz="0" w:space="0" w:color="auto"/>
        <w:bottom w:val="none" w:sz="0" w:space="0" w:color="auto"/>
        <w:right w:val="none" w:sz="0" w:space="0" w:color="auto"/>
      </w:divBdr>
    </w:div>
    <w:div w:id="344483110">
      <w:bodyDiv w:val="1"/>
      <w:marLeft w:val="0"/>
      <w:marRight w:val="0"/>
      <w:marTop w:val="0"/>
      <w:marBottom w:val="0"/>
      <w:divBdr>
        <w:top w:val="none" w:sz="0" w:space="0" w:color="auto"/>
        <w:left w:val="none" w:sz="0" w:space="0" w:color="auto"/>
        <w:bottom w:val="none" w:sz="0" w:space="0" w:color="auto"/>
        <w:right w:val="none" w:sz="0" w:space="0" w:color="auto"/>
      </w:divBdr>
    </w:div>
    <w:div w:id="344483368">
      <w:bodyDiv w:val="1"/>
      <w:marLeft w:val="0"/>
      <w:marRight w:val="0"/>
      <w:marTop w:val="0"/>
      <w:marBottom w:val="0"/>
      <w:divBdr>
        <w:top w:val="none" w:sz="0" w:space="0" w:color="auto"/>
        <w:left w:val="none" w:sz="0" w:space="0" w:color="auto"/>
        <w:bottom w:val="none" w:sz="0" w:space="0" w:color="auto"/>
        <w:right w:val="none" w:sz="0" w:space="0" w:color="auto"/>
      </w:divBdr>
    </w:div>
    <w:div w:id="344483860">
      <w:bodyDiv w:val="1"/>
      <w:marLeft w:val="0"/>
      <w:marRight w:val="0"/>
      <w:marTop w:val="0"/>
      <w:marBottom w:val="0"/>
      <w:divBdr>
        <w:top w:val="none" w:sz="0" w:space="0" w:color="auto"/>
        <w:left w:val="none" w:sz="0" w:space="0" w:color="auto"/>
        <w:bottom w:val="none" w:sz="0" w:space="0" w:color="auto"/>
        <w:right w:val="none" w:sz="0" w:space="0" w:color="auto"/>
      </w:divBdr>
    </w:div>
    <w:div w:id="344524913">
      <w:bodyDiv w:val="1"/>
      <w:marLeft w:val="0"/>
      <w:marRight w:val="0"/>
      <w:marTop w:val="0"/>
      <w:marBottom w:val="0"/>
      <w:divBdr>
        <w:top w:val="none" w:sz="0" w:space="0" w:color="auto"/>
        <w:left w:val="none" w:sz="0" w:space="0" w:color="auto"/>
        <w:bottom w:val="none" w:sz="0" w:space="0" w:color="auto"/>
        <w:right w:val="none" w:sz="0" w:space="0" w:color="auto"/>
      </w:divBdr>
    </w:div>
    <w:div w:id="344553622">
      <w:bodyDiv w:val="1"/>
      <w:marLeft w:val="0"/>
      <w:marRight w:val="0"/>
      <w:marTop w:val="0"/>
      <w:marBottom w:val="0"/>
      <w:divBdr>
        <w:top w:val="none" w:sz="0" w:space="0" w:color="auto"/>
        <w:left w:val="none" w:sz="0" w:space="0" w:color="auto"/>
        <w:bottom w:val="none" w:sz="0" w:space="0" w:color="auto"/>
        <w:right w:val="none" w:sz="0" w:space="0" w:color="auto"/>
      </w:divBdr>
    </w:div>
    <w:div w:id="344594667">
      <w:bodyDiv w:val="1"/>
      <w:marLeft w:val="0"/>
      <w:marRight w:val="0"/>
      <w:marTop w:val="0"/>
      <w:marBottom w:val="0"/>
      <w:divBdr>
        <w:top w:val="none" w:sz="0" w:space="0" w:color="auto"/>
        <w:left w:val="none" w:sz="0" w:space="0" w:color="auto"/>
        <w:bottom w:val="none" w:sz="0" w:space="0" w:color="auto"/>
        <w:right w:val="none" w:sz="0" w:space="0" w:color="auto"/>
      </w:divBdr>
    </w:div>
    <w:div w:id="344596798">
      <w:bodyDiv w:val="1"/>
      <w:marLeft w:val="0"/>
      <w:marRight w:val="0"/>
      <w:marTop w:val="0"/>
      <w:marBottom w:val="0"/>
      <w:divBdr>
        <w:top w:val="none" w:sz="0" w:space="0" w:color="auto"/>
        <w:left w:val="none" w:sz="0" w:space="0" w:color="auto"/>
        <w:bottom w:val="none" w:sz="0" w:space="0" w:color="auto"/>
        <w:right w:val="none" w:sz="0" w:space="0" w:color="auto"/>
      </w:divBdr>
    </w:div>
    <w:div w:id="344596962">
      <w:bodyDiv w:val="1"/>
      <w:marLeft w:val="0"/>
      <w:marRight w:val="0"/>
      <w:marTop w:val="0"/>
      <w:marBottom w:val="0"/>
      <w:divBdr>
        <w:top w:val="none" w:sz="0" w:space="0" w:color="auto"/>
        <w:left w:val="none" w:sz="0" w:space="0" w:color="auto"/>
        <w:bottom w:val="none" w:sz="0" w:space="0" w:color="auto"/>
        <w:right w:val="none" w:sz="0" w:space="0" w:color="auto"/>
      </w:divBdr>
    </w:div>
    <w:div w:id="344600696">
      <w:bodyDiv w:val="1"/>
      <w:marLeft w:val="0"/>
      <w:marRight w:val="0"/>
      <w:marTop w:val="0"/>
      <w:marBottom w:val="0"/>
      <w:divBdr>
        <w:top w:val="none" w:sz="0" w:space="0" w:color="auto"/>
        <w:left w:val="none" w:sz="0" w:space="0" w:color="auto"/>
        <w:bottom w:val="none" w:sz="0" w:space="0" w:color="auto"/>
        <w:right w:val="none" w:sz="0" w:space="0" w:color="auto"/>
      </w:divBdr>
    </w:div>
    <w:div w:id="344672148">
      <w:bodyDiv w:val="1"/>
      <w:marLeft w:val="0"/>
      <w:marRight w:val="0"/>
      <w:marTop w:val="0"/>
      <w:marBottom w:val="0"/>
      <w:divBdr>
        <w:top w:val="none" w:sz="0" w:space="0" w:color="auto"/>
        <w:left w:val="none" w:sz="0" w:space="0" w:color="auto"/>
        <w:bottom w:val="none" w:sz="0" w:space="0" w:color="auto"/>
        <w:right w:val="none" w:sz="0" w:space="0" w:color="auto"/>
      </w:divBdr>
    </w:div>
    <w:div w:id="344674131">
      <w:bodyDiv w:val="1"/>
      <w:marLeft w:val="0"/>
      <w:marRight w:val="0"/>
      <w:marTop w:val="0"/>
      <w:marBottom w:val="0"/>
      <w:divBdr>
        <w:top w:val="none" w:sz="0" w:space="0" w:color="auto"/>
        <w:left w:val="none" w:sz="0" w:space="0" w:color="auto"/>
        <w:bottom w:val="none" w:sz="0" w:space="0" w:color="auto"/>
        <w:right w:val="none" w:sz="0" w:space="0" w:color="auto"/>
      </w:divBdr>
    </w:div>
    <w:div w:id="344675856">
      <w:bodyDiv w:val="1"/>
      <w:marLeft w:val="0"/>
      <w:marRight w:val="0"/>
      <w:marTop w:val="0"/>
      <w:marBottom w:val="0"/>
      <w:divBdr>
        <w:top w:val="none" w:sz="0" w:space="0" w:color="auto"/>
        <w:left w:val="none" w:sz="0" w:space="0" w:color="auto"/>
        <w:bottom w:val="none" w:sz="0" w:space="0" w:color="auto"/>
        <w:right w:val="none" w:sz="0" w:space="0" w:color="auto"/>
      </w:divBdr>
    </w:div>
    <w:div w:id="344720141">
      <w:bodyDiv w:val="1"/>
      <w:marLeft w:val="0"/>
      <w:marRight w:val="0"/>
      <w:marTop w:val="0"/>
      <w:marBottom w:val="0"/>
      <w:divBdr>
        <w:top w:val="none" w:sz="0" w:space="0" w:color="auto"/>
        <w:left w:val="none" w:sz="0" w:space="0" w:color="auto"/>
        <w:bottom w:val="none" w:sz="0" w:space="0" w:color="auto"/>
        <w:right w:val="none" w:sz="0" w:space="0" w:color="auto"/>
      </w:divBdr>
    </w:div>
    <w:div w:id="344786715">
      <w:bodyDiv w:val="1"/>
      <w:marLeft w:val="0"/>
      <w:marRight w:val="0"/>
      <w:marTop w:val="0"/>
      <w:marBottom w:val="0"/>
      <w:divBdr>
        <w:top w:val="none" w:sz="0" w:space="0" w:color="auto"/>
        <w:left w:val="none" w:sz="0" w:space="0" w:color="auto"/>
        <w:bottom w:val="none" w:sz="0" w:space="0" w:color="auto"/>
        <w:right w:val="none" w:sz="0" w:space="0" w:color="auto"/>
      </w:divBdr>
    </w:div>
    <w:div w:id="344791171">
      <w:bodyDiv w:val="1"/>
      <w:marLeft w:val="0"/>
      <w:marRight w:val="0"/>
      <w:marTop w:val="0"/>
      <w:marBottom w:val="0"/>
      <w:divBdr>
        <w:top w:val="none" w:sz="0" w:space="0" w:color="auto"/>
        <w:left w:val="none" w:sz="0" w:space="0" w:color="auto"/>
        <w:bottom w:val="none" w:sz="0" w:space="0" w:color="auto"/>
        <w:right w:val="none" w:sz="0" w:space="0" w:color="auto"/>
      </w:divBdr>
    </w:div>
    <w:div w:id="344865113">
      <w:bodyDiv w:val="1"/>
      <w:marLeft w:val="0"/>
      <w:marRight w:val="0"/>
      <w:marTop w:val="0"/>
      <w:marBottom w:val="0"/>
      <w:divBdr>
        <w:top w:val="none" w:sz="0" w:space="0" w:color="auto"/>
        <w:left w:val="none" w:sz="0" w:space="0" w:color="auto"/>
        <w:bottom w:val="none" w:sz="0" w:space="0" w:color="auto"/>
        <w:right w:val="none" w:sz="0" w:space="0" w:color="auto"/>
      </w:divBdr>
    </w:div>
    <w:div w:id="344940660">
      <w:bodyDiv w:val="1"/>
      <w:marLeft w:val="0"/>
      <w:marRight w:val="0"/>
      <w:marTop w:val="0"/>
      <w:marBottom w:val="0"/>
      <w:divBdr>
        <w:top w:val="none" w:sz="0" w:space="0" w:color="auto"/>
        <w:left w:val="none" w:sz="0" w:space="0" w:color="auto"/>
        <w:bottom w:val="none" w:sz="0" w:space="0" w:color="auto"/>
        <w:right w:val="none" w:sz="0" w:space="0" w:color="auto"/>
      </w:divBdr>
    </w:div>
    <w:div w:id="344944682">
      <w:bodyDiv w:val="1"/>
      <w:marLeft w:val="0"/>
      <w:marRight w:val="0"/>
      <w:marTop w:val="0"/>
      <w:marBottom w:val="0"/>
      <w:divBdr>
        <w:top w:val="none" w:sz="0" w:space="0" w:color="auto"/>
        <w:left w:val="none" w:sz="0" w:space="0" w:color="auto"/>
        <w:bottom w:val="none" w:sz="0" w:space="0" w:color="auto"/>
        <w:right w:val="none" w:sz="0" w:space="0" w:color="auto"/>
      </w:divBdr>
    </w:div>
    <w:div w:id="344946201">
      <w:bodyDiv w:val="1"/>
      <w:marLeft w:val="0"/>
      <w:marRight w:val="0"/>
      <w:marTop w:val="0"/>
      <w:marBottom w:val="0"/>
      <w:divBdr>
        <w:top w:val="none" w:sz="0" w:space="0" w:color="auto"/>
        <w:left w:val="none" w:sz="0" w:space="0" w:color="auto"/>
        <w:bottom w:val="none" w:sz="0" w:space="0" w:color="auto"/>
        <w:right w:val="none" w:sz="0" w:space="0" w:color="auto"/>
      </w:divBdr>
    </w:div>
    <w:div w:id="344983886">
      <w:bodyDiv w:val="1"/>
      <w:marLeft w:val="0"/>
      <w:marRight w:val="0"/>
      <w:marTop w:val="0"/>
      <w:marBottom w:val="0"/>
      <w:divBdr>
        <w:top w:val="none" w:sz="0" w:space="0" w:color="auto"/>
        <w:left w:val="none" w:sz="0" w:space="0" w:color="auto"/>
        <w:bottom w:val="none" w:sz="0" w:space="0" w:color="auto"/>
        <w:right w:val="none" w:sz="0" w:space="0" w:color="auto"/>
      </w:divBdr>
    </w:div>
    <w:div w:id="344989599">
      <w:bodyDiv w:val="1"/>
      <w:marLeft w:val="0"/>
      <w:marRight w:val="0"/>
      <w:marTop w:val="0"/>
      <w:marBottom w:val="0"/>
      <w:divBdr>
        <w:top w:val="none" w:sz="0" w:space="0" w:color="auto"/>
        <w:left w:val="none" w:sz="0" w:space="0" w:color="auto"/>
        <w:bottom w:val="none" w:sz="0" w:space="0" w:color="auto"/>
        <w:right w:val="none" w:sz="0" w:space="0" w:color="auto"/>
      </w:divBdr>
    </w:div>
    <w:div w:id="345060017">
      <w:bodyDiv w:val="1"/>
      <w:marLeft w:val="0"/>
      <w:marRight w:val="0"/>
      <w:marTop w:val="0"/>
      <w:marBottom w:val="0"/>
      <w:divBdr>
        <w:top w:val="none" w:sz="0" w:space="0" w:color="auto"/>
        <w:left w:val="none" w:sz="0" w:space="0" w:color="auto"/>
        <w:bottom w:val="none" w:sz="0" w:space="0" w:color="auto"/>
        <w:right w:val="none" w:sz="0" w:space="0" w:color="auto"/>
      </w:divBdr>
    </w:div>
    <w:div w:id="345061546">
      <w:bodyDiv w:val="1"/>
      <w:marLeft w:val="0"/>
      <w:marRight w:val="0"/>
      <w:marTop w:val="0"/>
      <w:marBottom w:val="0"/>
      <w:divBdr>
        <w:top w:val="none" w:sz="0" w:space="0" w:color="auto"/>
        <w:left w:val="none" w:sz="0" w:space="0" w:color="auto"/>
        <w:bottom w:val="none" w:sz="0" w:space="0" w:color="auto"/>
        <w:right w:val="none" w:sz="0" w:space="0" w:color="auto"/>
      </w:divBdr>
    </w:div>
    <w:div w:id="345063853">
      <w:bodyDiv w:val="1"/>
      <w:marLeft w:val="0"/>
      <w:marRight w:val="0"/>
      <w:marTop w:val="0"/>
      <w:marBottom w:val="0"/>
      <w:divBdr>
        <w:top w:val="none" w:sz="0" w:space="0" w:color="auto"/>
        <w:left w:val="none" w:sz="0" w:space="0" w:color="auto"/>
        <w:bottom w:val="none" w:sz="0" w:space="0" w:color="auto"/>
        <w:right w:val="none" w:sz="0" w:space="0" w:color="auto"/>
      </w:divBdr>
    </w:div>
    <w:div w:id="345130770">
      <w:bodyDiv w:val="1"/>
      <w:marLeft w:val="0"/>
      <w:marRight w:val="0"/>
      <w:marTop w:val="0"/>
      <w:marBottom w:val="0"/>
      <w:divBdr>
        <w:top w:val="none" w:sz="0" w:space="0" w:color="auto"/>
        <w:left w:val="none" w:sz="0" w:space="0" w:color="auto"/>
        <w:bottom w:val="none" w:sz="0" w:space="0" w:color="auto"/>
        <w:right w:val="none" w:sz="0" w:space="0" w:color="auto"/>
      </w:divBdr>
    </w:div>
    <w:div w:id="345131227">
      <w:bodyDiv w:val="1"/>
      <w:marLeft w:val="0"/>
      <w:marRight w:val="0"/>
      <w:marTop w:val="0"/>
      <w:marBottom w:val="0"/>
      <w:divBdr>
        <w:top w:val="none" w:sz="0" w:space="0" w:color="auto"/>
        <w:left w:val="none" w:sz="0" w:space="0" w:color="auto"/>
        <w:bottom w:val="none" w:sz="0" w:space="0" w:color="auto"/>
        <w:right w:val="none" w:sz="0" w:space="0" w:color="auto"/>
      </w:divBdr>
    </w:div>
    <w:div w:id="345131419">
      <w:bodyDiv w:val="1"/>
      <w:marLeft w:val="0"/>
      <w:marRight w:val="0"/>
      <w:marTop w:val="0"/>
      <w:marBottom w:val="0"/>
      <w:divBdr>
        <w:top w:val="none" w:sz="0" w:space="0" w:color="auto"/>
        <w:left w:val="none" w:sz="0" w:space="0" w:color="auto"/>
        <w:bottom w:val="none" w:sz="0" w:space="0" w:color="auto"/>
        <w:right w:val="none" w:sz="0" w:space="0" w:color="auto"/>
      </w:divBdr>
    </w:div>
    <w:div w:id="345136921">
      <w:bodyDiv w:val="1"/>
      <w:marLeft w:val="0"/>
      <w:marRight w:val="0"/>
      <w:marTop w:val="0"/>
      <w:marBottom w:val="0"/>
      <w:divBdr>
        <w:top w:val="none" w:sz="0" w:space="0" w:color="auto"/>
        <w:left w:val="none" w:sz="0" w:space="0" w:color="auto"/>
        <w:bottom w:val="none" w:sz="0" w:space="0" w:color="auto"/>
        <w:right w:val="none" w:sz="0" w:space="0" w:color="auto"/>
      </w:divBdr>
    </w:div>
    <w:div w:id="345137809">
      <w:bodyDiv w:val="1"/>
      <w:marLeft w:val="0"/>
      <w:marRight w:val="0"/>
      <w:marTop w:val="0"/>
      <w:marBottom w:val="0"/>
      <w:divBdr>
        <w:top w:val="none" w:sz="0" w:space="0" w:color="auto"/>
        <w:left w:val="none" w:sz="0" w:space="0" w:color="auto"/>
        <w:bottom w:val="none" w:sz="0" w:space="0" w:color="auto"/>
        <w:right w:val="none" w:sz="0" w:space="0" w:color="auto"/>
      </w:divBdr>
    </w:div>
    <w:div w:id="345179999">
      <w:bodyDiv w:val="1"/>
      <w:marLeft w:val="0"/>
      <w:marRight w:val="0"/>
      <w:marTop w:val="0"/>
      <w:marBottom w:val="0"/>
      <w:divBdr>
        <w:top w:val="none" w:sz="0" w:space="0" w:color="auto"/>
        <w:left w:val="none" w:sz="0" w:space="0" w:color="auto"/>
        <w:bottom w:val="none" w:sz="0" w:space="0" w:color="auto"/>
        <w:right w:val="none" w:sz="0" w:space="0" w:color="auto"/>
      </w:divBdr>
    </w:div>
    <w:div w:id="345249417">
      <w:bodyDiv w:val="1"/>
      <w:marLeft w:val="0"/>
      <w:marRight w:val="0"/>
      <w:marTop w:val="0"/>
      <w:marBottom w:val="0"/>
      <w:divBdr>
        <w:top w:val="none" w:sz="0" w:space="0" w:color="auto"/>
        <w:left w:val="none" w:sz="0" w:space="0" w:color="auto"/>
        <w:bottom w:val="none" w:sz="0" w:space="0" w:color="auto"/>
        <w:right w:val="none" w:sz="0" w:space="0" w:color="auto"/>
      </w:divBdr>
    </w:div>
    <w:div w:id="345249909">
      <w:bodyDiv w:val="1"/>
      <w:marLeft w:val="0"/>
      <w:marRight w:val="0"/>
      <w:marTop w:val="0"/>
      <w:marBottom w:val="0"/>
      <w:divBdr>
        <w:top w:val="none" w:sz="0" w:space="0" w:color="auto"/>
        <w:left w:val="none" w:sz="0" w:space="0" w:color="auto"/>
        <w:bottom w:val="none" w:sz="0" w:space="0" w:color="auto"/>
        <w:right w:val="none" w:sz="0" w:space="0" w:color="auto"/>
      </w:divBdr>
    </w:div>
    <w:div w:id="345250715">
      <w:bodyDiv w:val="1"/>
      <w:marLeft w:val="0"/>
      <w:marRight w:val="0"/>
      <w:marTop w:val="0"/>
      <w:marBottom w:val="0"/>
      <w:divBdr>
        <w:top w:val="none" w:sz="0" w:space="0" w:color="auto"/>
        <w:left w:val="none" w:sz="0" w:space="0" w:color="auto"/>
        <w:bottom w:val="none" w:sz="0" w:space="0" w:color="auto"/>
        <w:right w:val="none" w:sz="0" w:space="0" w:color="auto"/>
      </w:divBdr>
    </w:div>
    <w:div w:id="345253099">
      <w:bodyDiv w:val="1"/>
      <w:marLeft w:val="0"/>
      <w:marRight w:val="0"/>
      <w:marTop w:val="0"/>
      <w:marBottom w:val="0"/>
      <w:divBdr>
        <w:top w:val="none" w:sz="0" w:space="0" w:color="auto"/>
        <w:left w:val="none" w:sz="0" w:space="0" w:color="auto"/>
        <w:bottom w:val="none" w:sz="0" w:space="0" w:color="auto"/>
        <w:right w:val="none" w:sz="0" w:space="0" w:color="auto"/>
      </w:divBdr>
    </w:div>
    <w:div w:id="345256218">
      <w:bodyDiv w:val="1"/>
      <w:marLeft w:val="0"/>
      <w:marRight w:val="0"/>
      <w:marTop w:val="0"/>
      <w:marBottom w:val="0"/>
      <w:divBdr>
        <w:top w:val="none" w:sz="0" w:space="0" w:color="auto"/>
        <w:left w:val="none" w:sz="0" w:space="0" w:color="auto"/>
        <w:bottom w:val="none" w:sz="0" w:space="0" w:color="auto"/>
        <w:right w:val="none" w:sz="0" w:space="0" w:color="auto"/>
      </w:divBdr>
    </w:div>
    <w:div w:id="345256992">
      <w:bodyDiv w:val="1"/>
      <w:marLeft w:val="0"/>
      <w:marRight w:val="0"/>
      <w:marTop w:val="0"/>
      <w:marBottom w:val="0"/>
      <w:divBdr>
        <w:top w:val="none" w:sz="0" w:space="0" w:color="auto"/>
        <w:left w:val="none" w:sz="0" w:space="0" w:color="auto"/>
        <w:bottom w:val="none" w:sz="0" w:space="0" w:color="auto"/>
        <w:right w:val="none" w:sz="0" w:space="0" w:color="auto"/>
      </w:divBdr>
    </w:div>
    <w:div w:id="345325167">
      <w:bodyDiv w:val="1"/>
      <w:marLeft w:val="0"/>
      <w:marRight w:val="0"/>
      <w:marTop w:val="0"/>
      <w:marBottom w:val="0"/>
      <w:divBdr>
        <w:top w:val="none" w:sz="0" w:space="0" w:color="auto"/>
        <w:left w:val="none" w:sz="0" w:space="0" w:color="auto"/>
        <w:bottom w:val="none" w:sz="0" w:space="0" w:color="auto"/>
        <w:right w:val="none" w:sz="0" w:space="0" w:color="auto"/>
      </w:divBdr>
    </w:div>
    <w:div w:id="345331041">
      <w:bodyDiv w:val="1"/>
      <w:marLeft w:val="0"/>
      <w:marRight w:val="0"/>
      <w:marTop w:val="0"/>
      <w:marBottom w:val="0"/>
      <w:divBdr>
        <w:top w:val="none" w:sz="0" w:space="0" w:color="auto"/>
        <w:left w:val="none" w:sz="0" w:space="0" w:color="auto"/>
        <w:bottom w:val="none" w:sz="0" w:space="0" w:color="auto"/>
        <w:right w:val="none" w:sz="0" w:space="0" w:color="auto"/>
      </w:divBdr>
    </w:div>
    <w:div w:id="345332726">
      <w:bodyDiv w:val="1"/>
      <w:marLeft w:val="0"/>
      <w:marRight w:val="0"/>
      <w:marTop w:val="0"/>
      <w:marBottom w:val="0"/>
      <w:divBdr>
        <w:top w:val="none" w:sz="0" w:space="0" w:color="auto"/>
        <w:left w:val="none" w:sz="0" w:space="0" w:color="auto"/>
        <w:bottom w:val="none" w:sz="0" w:space="0" w:color="auto"/>
        <w:right w:val="none" w:sz="0" w:space="0" w:color="auto"/>
      </w:divBdr>
    </w:div>
    <w:div w:id="345403808">
      <w:bodyDiv w:val="1"/>
      <w:marLeft w:val="0"/>
      <w:marRight w:val="0"/>
      <w:marTop w:val="0"/>
      <w:marBottom w:val="0"/>
      <w:divBdr>
        <w:top w:val="none" w:sz="0" w:space="0" w:color="auto"/>
        <w:left w:val="none" w:sz="0" w:space="0" w:color="auto"/>
        <w:bottom w:val="none" w:sz="0" w:space="0" w:color="auto"/>
        <w:right w:val="none" w:sz="0" w:space="0" w:color="auto"/>
      </w:divBdr>
    </w:div>
    <w:div w:id="345404655">
      <w:bodyDiv w:val="1"/>
      <w:marLeft w:val="0"/>
      <w:marRight w:val="0"/>
      <w:marTop w:val="0"/>
      <w:marBottom w:val="0"/>
      <w:divBdr>
        <w:top w:val="none" w:sz="0" w:space="0" w:color="auto"/>
        <w:left w:val="none" w:sz="0" w:space="0" w:color="auto"/>
        <w:bottom w:val="none" w:sz="0" w:space="0" w:color="auto"/>
        <w:right w:val="none" w:sz="0" w:space="0" w:color="auto"/>
      </w:divBdr>
    </w:div>
    <w:div w:id="345406747">
      <w:bodyDiv w:val="1"/>
      <w:marLeft w:val="0"/>
      <w:marRight w:val="0"/>
      <w:marTop w:val="0"/>
      <w:marBottom w:val="0"/>
      <w:divBdr>
        <w:top w:val="none" w:sz="0" w:space="0" w:color="auto"/>
        <w:left w:val="none" w:sz="0" w:space="0" w:color="auto"/>
        <w:bottom w:val="none" w:sz="0" w:space="0" w:color="auto"/>
        <w:right w:val="none" w:sz="0" w:space="0" w:color="auto"/>
      </w:divBdr>
    </w:div>
    <w:div w:id="345442908">
      <w:bodyDiv w:val="1"/>
      <w:marLeft w:val="0"/>
      <w:marRight w:val="0"/>
      <w:marTop w:val="0"/>
      <w:marBottom w:val="0"/>
      <w:divBdr>
        <w:top w:val="none" w:sz="0" w:space="0" w:color="auto"/>
        <w:left w:val="none" w:sz="0" w:space="0" w:color="auto"/>
        <w:bottom w:val="none" w:sz="0" w:space="0" w:color="auto"/>
        <w:right w:val="none" w:sz="0" w:space="0" w:color="auto"/>
      </w:divBdr>
    </w:div>
    <w:div w:id="345443751">
      <w:bodyDiv w:val="1"/>
      <w:marLeft w:val="0"/>
      <w:marRight w:val="0"/>
      <w:marTop w:val="0"/>
      <w:marBottom w:val="0"/>
      <w:divBdr>
        <w:top w:val="none" w:sz="0" w:space="0" w:color="auto"/>
        <w:left w:val="none" w:sz="0" w:space="0" w:color="auto"/>
        <w:bottom w:val="none" w:sz="0" w:space="0" w:color="auto"/>
        <w:right w:val="none" w:sz="0" w:space="0" w:color="auto"/>
      </w:divBdr>
    </w:div>
    <w:div w:id="345517648">
      <w:bodyDiv w:val="1"/>
      <w:marLeft w:val="0"/>
      <w:marRight w:val="0"/>
      <w:marTop w:val="0"/>
      <w:marBottom w:val="0"/>
      <w:divBdr>
        <w:top w:val="none" w:sz="0" w:space="0" w:color="auto"/>
        <w:left w:val="none" w:sz="0" w:space="0" w:color="auto"/>
        <w:bottom w:val="none" w:sz="0" w:space="0" w:color="auto"/>
        <w:right w:val="none" w:sz="0" w:space="0" w:color="auto"/>
      </w:divBdr>
    </w:div>
    <w:div w:id="345524673">
      <w:bodyDiv w:val="1"/>
      <w:marLeft w:val="0"/>
      <w:marRight w:val="0"/>
      <w:marTop w:val="0"/>
      <w:marBottom w:val="0"/>
      <w:divBdr>
        <w:top w:val="none" w:sz="0" w:space="0" w:color="auto"/>
        <w:left w:val="none" w:sz="0" w:space="0" w:color="auto"/>
        <w:bottom w:val="none" w:sz="0" w:space="0" w:color="auto"/>
        <w:right w:val="none" w:sz="0" w:space="0" w:color="auto"/>
      </w:divBdr>
    </w:div>
    <w:div w:id="345526363">
      <w:bodyDiv w:val="1"/>
      <w:marLeft w:val="0"/>
      <w:marRight w:val="0"/>
      <w:marTop w:val="0"/>
      <w:marBottom w:val="0"/>
      <w:divBdr>
        <w:top w:val="none" w:sz="0" w:space="0" w:color="auto"/>
        <w:left w:val="none" w:sz="0" w:space="0" w:color="auto"/>
        <w:bottom w:val="none" w:sz="0" w:space="0" w:color="auto"/>
        <w:right w:val="none" w:sz="0" w:space="0" w:color="auto"/>
      </w:divBdr>
    </w:div>
    <w:div w:id="345593386">
      <w:bodyDiv w:val="1"/>
      <w:marLeft w:val="0"/>
      <w:marRight w:val="0"/>
      <w:marTop w:val="0"/>
      <w:marBottom w:val="0"/>
      <w:divBdr>
        <w:top w:val="none" w:sz="0" w:space="0" w:color="auto"/>
        <w:left w:val="none" w:sz="0" w:space="0" w:color="auto"/>
        <w:bottom w:val="none" w:sz="0" w:space="0" w:color="auto"/>
        <w:right w:val="none" w:sz="0" w:space="0" w:color="auto"/>
      </w:divBdr>
    </w:div>
    <w:div w:id="345593936">
      <w:bodyDiv w:val="1"/>
      <w:marLeft w:val="0"/>
      <w:marRight w:val="0"/>
      <w:marTop w:val="0"/>
      <w:marBottom w:val="0"/>
      <w:divBdr>
        <w:top w:val="none" w:sz="0" w:space="0" w:color="auto"/>
        <w:left w:val="none" w:sz="0" w:space="0" w:color="auto"/>
        <w:bottom w:val="none" w:sz="0" w:space="0" w:color="auto"/>
        <w:right w:val="none" w:sz="0" w:space="0" w:color="auto"/>
      </w:divBdr>
    </w:div>
    <w:div w:id="345595553">
      <w:bodyDiv w:val="1"/>
      <w:marLeft w:val="0"/>
      <w:marRight w:val="0"/>
      <w:marTop w:val="0"/>
      <w:marBottom w:val="0"/>
      <w:divBdr>
        <w:top w:val="none" w:sz="0" w:space="0" w:color="auto"/>
        <w:left w:val="none" w:sz="0" w:space="0" w:color="auto"/>
        <w:bottom w:val="none" w:sz="0" w:space="0" w:color="auto"/>
        <w:right w:val="none" w:sz="0" w:space="0" w:color="auto"/>
      </w:divBdr>
    </w:div>
    <w:div w:id="345600835">
      <w:bodyDiv w:val="1"/>
      <w:marLeft w:val="0"/>
      <w:marRight w:val="0"/>
      <w:marTop w:val="0"/>
      <w:marBottom w:val="0"/>
      <w:divBdr>
        <w:top w:val="none" w:sz="0" w:space="0" w:color="auto"/>
        <w:left w:val="none" w:sz="0" w:space="0" w:color="auto"/>
        <w:bottom w:val="none" w:sz="0" w:space="0" w:color="auto"/>
        <w:right w:val="none" w:sz="0" w:space="0" w:color="auto"/>
      </w:divBdr>
    </w:div>
    <w:div w:id="345638493">
      <w:bodyDiv w:val="1"/>
      <w:marLeft w:val="0"/>
      <w:marRight w:val="0"/>
      <w:marTop w:val="0"/>
      <w:marBottom w:val="0"/>
      <w:divBdr>
        <w:top w:val="none" w:sz="0" w:space="0" w:color="auto"/>
        <w:left w:val="none" w:sz="0" w:space="0" w:color="auto"/>
        <w:bottom w:val="none" w:sz="0" w:space="0" w:color="auto"/>
        <w:right w:val="none" w:sz="0" w:space="0" w:color="auto"/>
      </w:divBdr>
    </w:div>
    <w:div w:id="345638914">
      <w:bodyDiv w:val="1"/>
      <w:marLeft w:val="0"/>
      <w:marRight w:val="0"/>
      <w:marTop w:val="0"/>
      <w:marBottom w:val="0"/>
      <w:divBdr>
        <w:top w:val="none" w:sz="0" w:space="0" w:color="auto"/>
        <w:left w:val="none" w:sz="0" w:space="0" w:color="auto"/>
        <w:bottom w:val="none" w:sz="0" w:space="0" w:color="auto"/>
        <w:right w:val="none" w:sz="0" w:space="0" w:color="auto"/>
      </w:divBdr>
    </w:div>
    <w:div w:id="345640355">
      <w:bodyDiv w:val="1"/>
      <w:marLeft w:val="0"/>
      <w:marRight w:val="0"/>
      <w:marTop w:val="0"/>
      <w:marBottom w:val="0"/>
      <w:divBdr>
        <w:top w:val="none" w:sz="0" w:space="0" w:color="auto"/>
        <w:left w:val="none" w:sz="0" w:space="0" w:color="auto"/>
        <w:bottom w:val="none" w:sz="0" w:space="0" w:color="auto"/>
        <w:right w:val="none" w:sz="0" w:space="0" w:color="auto"/>
      </w:divBdr>
    </w:div>
    <w:div w:id="345641399">
      <w:bodyDiv w:val="1"/>
      <w:marLeft w:val="0"/>
      <w:marRight w:val="0"/>
      <w:marTop w:val="0"/>
      <w:marBottom w:val="0"/>
      <w:divBdr>
        <w:top w:val="none" w:sz="0" w:space="0" w:color="auto"/>
        <w:left w:val="none" w:sz="0" w:space="0" w:color="auto"/>
        <w:bottom w:val="none" w:sz="0" w:space="0" w:color="auto"/>
        <w:right w:val="none" w:sz="0" w:space="0" w:color="auto"/>
      </w:divBdr>
    </w:div>
    <w:div w:id="345641513">
      <w:bodyDiv w:val="1"/>
      <w:marLeft w:val="0"/>
      <w:marRight w:val="0"/>
      <w:marTop w:val="0"/>
      <w:marBottom w:val="0"/>
      <w:divBdr>
        <w:top w:val="none" w:sz="0" w:space="0" w:color="auto"/>
        <w:left w:val="none" w:sz="0" w:space="0" w:color="auto"/>
        <w:bottom w:val="none" w:sz="0" w:space="0" w:color="auto"/>
        <w:right w:val="none" w:sz="0" w:space="0" w:color="auto"/>
      </w:divBdr>
    </w:div>
    <w:div w:id="345643534">
      <w:bodyDiv w:val="1"/>
      <w:marLeft w:val="0"/>
      <w:marRight w:val="0"/>
      <w:marTop w:val="0"/>
      <w:marBottom w:val="0"/>
      <w:divBdr>
        <w:top w:val="none" w:sz="0" w:space="0" w:color="auto"/>
        <w:left w:val="none" w:sz="0" w:space="0" w:color="auto"/>
        <w:bottom w:val="none" w:sz="0" w:space="0" w:color="auto"/>
        <w:right w:val="none" w:sz="0" w:space="0" w:color="auto"/>
      </w:divBdr>
    </w:div>
    <w:div w:id="345668857">
      <w:bodyDiv w:val="1"/>
      <w:marLeft w:val="0"/>
      <w:marRight w:val="0"/>
      <w:marTop w:val="0"/>
      <w:marBottom w:val="0"/>
      <w:divBdr>
        <w:top w:val="none" w:sz="0" w:space="0" w:color="auto"/>
        <w:left w:val="none" w:sz="0" w:space="0" w:color="auto"/>
        <w:bottom w:val="none" w:sz="0" w:space="0" w:color="auto"/>
        <w:right w:val="none" w:sz="0" w:space="0" w:color="auto"/>
      </w:divBdr>
    </w:div>
    <w:div w:id="345669461">
      <w:bodyDiv w:val="1"/>
      <w:marLeft w:val="0"/>
      <w:marRight w:val="0"/>
      <w:marTop w:val="0"/>
      <w:marBottom w:val="0"/>
      <w:divBdr>
        <w:top w:val="none" w:sz="0" w:space="0" w:color="auto"/>
        <w:left w:val="none" w:sz="0" w:space="0" w:color="auto"/>
        <w:bottom w:val="none" w:sz="0" w:space="0" w:color="auto"/>
        <w:right w:val="none" w:sz="0" w:space="0" w:color="auto"/>
      </w:divBdr>
    </w:div>
    <w:div w:id="345669521">
      <w:bodyDiv w:val="1"/>
      <w:marLeft w:val="0"/>
      <w:marRight w:val="0"/>
      <w:marTop w:val="0"/>
      <w:marBottom w:val="0"/>
      <w:divBdr>
        <w:top w:val="none" w:sz="0" w:space="0" w:color="auto"/>
        <w:left w:val="none" w:sz="0" w:space="0" w:color="auto"/>
        <w:bottom w:val="none" w:sz="0" w:space="0" w:color="auto"/>
        <w:right w:val="none" w:sz="0" w:space="0" w:color="auto"/>
      </w:divBdr>
    </w:div>
    <w:div w:id="345711689">
      <w:bodyDiv w:val="1"/>
      <w:marLeft w:val="0"/>
      <w:marRight w:val="0"/>
      <w:marTop w:val="0"/>
      <w:marBottom w:val="0"/>
      <w:divBdr>
        <w:top w:val="none" w:sz="0" w:space="0" w:color="auto"/>
        <w:left w:val="none" w:sz="0" w:space="0" w:color="auto"/>
        <w:bottom w:val="none" w:sz="0" w:space="0" w:color="auto"/>
        <w:right w:val="none" w:sz="0" w:space="0" w:color="auto"/>
      </w:divBdr>
    </w:div>
    <w:div w:id="345712494">
      <w:bodyDiv w:val="1"/>
      <w:marLeft w:val="0"/>
      <w:marRight w:val="0"/>
      <w:marTop w:val="0"/>
      <w:marBottom w:val="0"/>
      <w:divBdr>
        <w:top w:val="none" w:sz="0" w:space="0" w:color="auto"/>
        <w:left w:val="none" w:sz="0" w:space="0" w:color="auto"/>
        <w:bottom w:val="none" w:sz="0" w:space="0" w:color="auto"/>
        <w:right w:val="none" w:sz="0" w:space="0" w:color="auto"/>
      </w:divBdr>
    </w:div>
    <w:div w:id="345714184">
      <w:bodyDiv w:val="1"/>
      <w:marLeft w:val="0"/>
      <w:marRight w:val="0"/>
      <w:marTop w:val="0"/>
      <w:marBottom w:val="0"/>
      <w:divBdr>
        <w:top w:val="none" w:sz="0" w:space="0" w:color="auto"/>
        <w:left w:val="none" w:sz="0" w:space="0" w:color="auto"/>
        <w:bottom w:val="none" w:sz="0" w:space="0" w:color="auto"/>
        <w:right w:val="none" w:sz="0" w:space="0" w:color="auto"/>
      </w:divBdr>
    </w:div>
    <w:div w:id="345833622">
      <w:bodyDiv w:val="1"/>
      <w:marLeft w:val="0"/>
      <w:marRight w:val="0"/>
      <w:marTop w:val="0"/>
      <w:marBottom w:val="0"/>
      <w:divBdr>
        <w:top w:val="none" w:sz="0" w:space="0" w:color="auto"/>
        <w:left w:val="none" w:sz="0" w:space="0" w:color="auto"/>
        <w:bottom w:val="none" w:sz="0" w:space="0" w:color="auto"/>
        <w:right w:val="none" w:sz="0" w:space="0" w:color="auto"/>
      </w:divBdr>
    </w:div>
    <w:div w:id="345833872">
      <w:bodyDiv w:val="1"/>
      <w:marLeft w:val="0"/>
      <w:marRight w:val="0"/>
      <w:marTop w:val="0"/>
      <w:marBottom w:val="0"/>
      <w:divBdr>
        <w:top w:val="none" w:sz="0" w:space="0" w:color="auto"/>
        <w:left w:val="none" w:sz="0" w:space="0" w:color="auto"/>
        <w:bottom w:val="none" w:sz="0" w:space="0" w:color="auto"/>
        <w:right w:val="none" w:sz="0" w:space="0" w:color="auto"/>
      </w:divBdr>
    </w:div>
    <w:div w:id="345836812">
      <w:bodyDiv w:val="1"/>
      <w:marLeft w:val="0"/>
      <w:marRight w:val="0"/>
      <w:marTop w:val="0"/>
      <w:marBottom w:val="0"/>
      <w:divBdr>
        <w:top w:val="none" w:sz="0" w:space="0" w:color="auto"/>
        <w:left w:val="none" w:sz="0" w:space="0" w:color="auto"/>
        <w:bottom w:val="none" w:sz="0" w:space="0" w:color="auto"/>
        <w:right w:val="none" w:sz="0" w:space="0" w:color="auto"/>
      </w:divBdr>
    </w:div>
    <w:div w:id="345836916">
      <w:bodyDiv w:val="1"/>
      <w:marLeft w:val="0"/>
      <w:marRight w:val="0"/>
      <w:marTop w:val="0"/>
      <w:marBottom w:val="0"/>
      <w:divBdr>
        <w:top w:val="none" w:sz="0" w:space="0" w:color="auto"/>
        <w:left w:val="none" w:sz="0" w:space="0" w:color="auto"/>
        <w:bottom w:val="none" w:sz="0" w:space="0" w:color="auto"/>
        <w:right w:val="none" w:sz="0" w:space="0" w:color="auto"/>
      </w:divBdr>
    </w:div>
    <w:div w:id="345862768">
      <w:bodyDiv w:val="1"/>
      <w:marLeft w:val="0"/>
      <w:marRight w:val="0"/>
      <w:marTop w:val="0"/>
      <w:marBottom w:val="0"/>
      <w:divBdr>
        <w:top w:val="none" w:sz="0" w:space="0" w:color="auto"/>
        <w:left w:val="none" w:sz="0" w:space="0" w:color="auto"/>
        <w:bottom w:val="none" w:sz="0" w:space="0" w:color="auto"/>
        <w:right w:val="none" w:sz="0" w:space="0" w:color="auto"/>
      </w:divBdr>
    </w:div>
    <w:div w:id="345863634">
      <w:bodyDiv w:val="1"/>
      <w:marLeft w:val="0"/>
      <w:marRight w:val="0"/>
      <w:marTop w:val="0"/>
      <w:marBottom w:val="0"/>
      <w:divBdr>
        <w:top w:val="none" w:sz="0" w:space="0" w:color="auto"/>
        <w:left w:val="none" w:sz="0" w:space="0" w:color="auto"/>
        <w:bottom w:val="none" w:sz="0" w:space="0" w:color="auto"/>
        <w:right w:val="none" w:sz="0" w:space="0" w:color="auto"/>
      </w:divBdr>
    </w:div>
    <w:div w:id="345906766">
      <w:bodyDiv w:val="1"/>
      <w:marLeft w:val="0"/>
      <w:marRight w:val="0"/>
      <w:marTop w:val="0"/>
      <w:marBottom w:val="0"/>
      <w:divBdr>
        <w:top w:val="none" w:sz="0" w:space="0" w:color="auto"/>
        <w:left w:val="none" w:sz="0" w:space="0" w:color="auto"/>
        <w:bottom w:val="none" w:sz="0" w:space="0" w:color="auto"/>
        <w:right w:val="none" w:sz="0" w:space="0" w:color="auto"/>
      </w:divBdr>
    </w:div>
    <w:div w:id="345909624">
      <w:bodyDiv w:val="1"/>
      <w:marLeft w:val="0"/>
      <w:marRight w:val="0"/>
      <w:marTop w:val="0"/>
      <w:marBottom w:val="0"/>
      <w:divBdr>
        <w:top w:val="none" w:sz="0" w:space="0" w:color="auto"/>
        <w:left w:val="none" w:sz="0" w:space="0" w:color="auto"/>
        <w:bottom w:val="none" w:sz="0" w:space="0" w:color="auto"/>
        <w:right w:val="none" w:sz="0" w:space="0" w:color="auto"/>
      </w:divBdr>
    </w:div>
    <w:div w:id="345910205">
      <w:bodyDiv w:val="1"/>
      <w:marLeft w:val="0"/>
      <w:marRight w:val="0"/>
      <w:marTop w:val="0"/>
      <w:marBottom w:val="0"/>
      <w:divBdr>
        <w:top w:val="none" w:sz="0" w:space="0" w:color="auto"/>
        <w:left w:val="none" w:sz="0" w:space="0" w:color="auto"/>
        <w:bottom w:val="none" w:sz="0" w:space="0" w:color="auto"/>
        <w:right w:val="none" w:sz="0" w:space="0" w:color="auto"/>
      </w:divBdr>
    </w:div>
    <w:div w:id="345913366">
      <w:bodyDiv w:val="1"/>
      <w:marLeft w:val="0"/>
      <w:marRight w:val="0"/>
      <w:marTop w:val="0"/>
      <w:marBottom w:val="0"/>
      <w:divBdr>
        <w:top w:val="none" w:sz="0" w:space="0" w:color="auto"/>
        <w:left w:val="none" w:sz="0" w:space="0" w:color="auto"/>
        <w:bottom w:val="none" w:sz="0" w:space="0" w:color="auto"/>
        <w:right w:val="none" w:sz="0" w:space="0" w:color="auto"/>
      </w:divBdr>
    </w:div>
    <w:div w:id="345980940">
      <w:bodyDiv w:val="1"/>
      <w:marLeft w:val="0"/>
      <w:marRight w:val="0"/>
      <w:marTop w:val="0"/>
      <w:marBottom w:val="0"/>
      <w:divBdr>
        <w:top w:val="none" w:sz="0" w:space="0" w:color="auto"/>
        <w:left w:val="none" w:sz="0" w:space="0" w:color="auto"/>
        <w:bottom w:val="none" w:sz="0" w:space="0" w:color="auto"/>
        <w:right w:val="none" w:sz="0" w:space="0" w:color="auto"/>
      </w:divBdr>
    </w:div>
    <w:div w:id="345985201">
      <w:bodyDiv w:val="1"/>
      <w:marLeft w:val="0"/>
      <w:marRight w:val="0"/>
      <w:marTop w:val="0"/>
      <w:marBottom w:val="0"/>
      <w:divBdr>
        <w:top w:val="none" w:sz="0" w:space="0" w:color="auto"/>
        <w:left w:val="none" w:sz="0" w:space="0" w:color="auto"/>
        <w:bottom w:val="none" w:sz="0" w:space="0" w:color="auto"/>
        <w:right w:val="none" w:sz="0" w:space="0" w:color="auto"/>
      </w:divBdr>
    </w:div>
    <w:div w:id="346030557">
      <w:bodyDiv w:val="1"/>
      <w:marLeft w:val="0"/>
      <w:marRight w:val="0"/>
      <w:marTop w:val="0"/>
      <w:marBottom w:val="0"/>
      <w:divBdr>
        <w:top w:val="none" w:sz="0" w:space="0" w:color="auto"/>
        <w:left w:val="none" w:sz="0" w:space="0" w:color="auto"/>
        <w:bottom w:val="none" w:sz="0" w:space="0" w:color="auto"/>
        <w:right w:val="none" w:sz="0" w:space="0" w:color="auto"/>
      </w:divBdr>
    </w:div>
    <w:div w:id="346055642">
      <w:bodyDiv w:val="1"/>
      <w:marLeft w:val="0"/>
      <w:marRight w:val="0"/>
      <w:marTop w:val="0"/>
      <w:marBottom w:val="0"/>
      <w:divBdr>
        <w:top w:val="none" w:sz="0" w:space="0" w:color="auto"/>
        <w:left w:val="none" w:sz="0" w:space="0" w:color="auto"/>
        <w:bottom w:val="none" w:sz="0" w:space="0" w:color="auto"/>
        <w:right w:val="none" w:sz="0" w:space="0" w:color="auto"/>
      </w:divBdr>
    </w:div>
    <w:div w:id="346057265">
      <w:bodyDiv w:val="1"/>
      <w:marLeft w:val="0"/>
      <w:marRight w:val="0"/>
      <w:marTop w:val="0"/>
      <w:marBottom w:val="0"/>
      <w:divBdr>
        <w:top w:val="none" w:sz="0" w:space="0" w:color="auto"/>
        <w:left w:val="none" w:sz="0" w:space="0" w:color="auto"/>
        <w:bottom w:val="none" w:sz="0" w:space="0" w:color="auto"/>
        <w:right w:val="none" w:sz="0" w:space="0" w:color="auto"/>
      </w:divBdr>
    </w:div>
    <w:div w:id="346057641">
      <w:bodyDiv w:val="1"/>
      <w:marLeft w:val="0"/>
      <w:marRight w:val="0"/>
      <w:marTop w:val="0"/>
      <w:marBottom w:val="0"/>
      <w:divBdr>
        <w:top w:val="none" w:sz="0" w:space="0" w:color="auto"/>
        <w:left w:val="none" w:sz="0" w:space="0" w:color="auto"/>
        <w:bottom w:val="none" w:sz="0" w:space="0" w:color="auto"/>
        <w:right w:val="none" w:sz="0" w:space="0" w:color="auto"/>
      </w:divBdr>
    </w:div>
    <w:div w:id="346061099">
      <w:bodyDiv w:val="1"/>
      <w:marLeft w:val="0"/>
      <w:marRight w:val="0"/>
      <w:marTop w:val="0"/>
      <w:marBottom w:val="0"/>
      <w:divBdr>
        <w:top w:val="none" w:sz="0" w:space="0" w:color="auto"/>
        <w:left w:val="none" w:sz="0" w:space="0" w:color="auto"/>
        <w:bottom w:val="none" w:sz="0" w:space="0" w:color="auto"/>
        <w:right w:val="none" w:sz="0" w:space="0" w:color="auto"/>
      </w:divBdr>
    </w:div>
    <w:div w:id="346061335">
      <w:bodyDiv w:val="1"/>
      <w:marLeft w:val="0"/>
      <w:marRight w:val="0"/>
      <w:marTop w:val="0"/>
      <w:marBottom w:val="0"/>
      <w:divBdr>
        <w:top w:val="none" w:sz="0" w:space="0" w:color="auto"/>
        <w:left w:val="none" w:sz="0" w:space="0" w:color="auto"/>
        <w:bottom w:val="none" w:sz="0" w:space="0" w:color="auto"/>
        <w:right w:val="none" w:sz="0" w:space="0" w:color="auto"/>
      </w:divBdr>
    </w:div>
    <w:div w:id="346097777">
      <w:bodyDiv w:val="1"/>
      <w:marLeft w:val="0"/>
      <w:marRight w:val="0"/>
      <w:marTop w:val="0"/>
      <w:marBottom w:val="0"/>
      <w:divBdr>
        <w:top w:val="none" w:sz="0" w:space="0" w:color="auto"/>
        <w:left w:val="none" w:sz="0" w:space="0" w:color="auto"/>
        <w:bottom w:val="none" w:sz="0" w:space="0" w:color="auto"/>
        <w:right w:val="none" w:sz="0" w:space="0" w:color="auto"/>
      </w:divBdr>
    </w:div>
    <w:div w:id="346098508">
      <w:bodyDiv w:val="1"/>
      <w:marLeft w:val="0"/>
      <w:marRight w:val="0"/>
      <w:marTop w:val="0"/>
      <w:marBottom w:val="0"/>
      <w:divBdr>
        <w:top w:val="none" w:sz="0" w:space="0" w:color="auto"/>
        <w:left w:val="none" w:sz="0" w:space="0" w:color="auto"/>
        <w:bottom w:val="none" w:sz="0" w:space="0" w:color="auto"/>
        <w:right w:val="none" w:sz="0" w:space="0" w:color="auto"/>
      </w:divBdr>
    </w:div>
    <w:div w:id="346104738">
      <w:bodyDiv w:val="1"/>
      <w:marLeft w:val="0"/>
      <w:marRight w:val="0"/>
      <w:marTop w:val="0"/>
      <w:marBottom w:val="0"/>
      <w:divBdr>
        <w:top w:val="none" w:sz="0" w:space="0" w:color="auto"/>
        <w:left w:val="none" w:sz="0" w:space="0" w:color="auto"/>
        <w:bottom w:val="none" w:sz="0" w:space="0" w:color="auto"/>
        <w:right w:val="none" w:sz="0" w:space="0" w:color="auto"/>
      </w:divBdr>
    </w:div>
    <w:div w:id="346178857">
      <w:bodyDiv w:val="1"/>
      <w:marLeft w:val="0"/>
      <w:marRight w:val="0"/>
      <w:marTop w:val="0"/>
      <w:marBottom w:val="0"/>
      <w:divBdr>
        <w:top w:val="none" w:sz="0" w:space="0" w:color="auto"/>
        <w:left w:val="none" w:sz="0" w:space="0" w:color="auto"/>
        <w:bottom w:val="none" w:sz="0" w:space="0" w:color="auto"/>
        <w:right w:val="none" w:sz="0" w:space="0" w:color="auto"/>
      </w:divBdr>
    </w:div>
    <w:div w:id="346181823">
      <w:bodyDiv w:val="1"/>
      <w:marLeft w:val="0"/>
      <w:marRight w:val="0"/>
      <w:marTop w:val="0"/>
      <w:marBottom w:val="0"/>
      <w:divBdr>
        <w:top w:val="none" w:sz="0" w:space="0" w:color="auto"/>
        <w:left w:val="none" w:sz="0" w:space="0" w:color="auto"/>
        <w:bottom w:val="none" w:sz="0" w:space="0" w:color="auto"/>
        <w:right w:val="none" w:sz="0" w:space="0" w:color="auto"/>
      </w:divBdr>
    </w:div>
    <w:div w:id="346247886">
      <w:bodyDiv w:val="1"/>
      <w:marLeft w:val="0"/>
      <w:marRight w:val="0"/>
      <w:marTop w:val="0"/>
      <w:marBottom w:val="0"/>
      <w:divBdr>
        <w:top w:val="none" w:sz="0" w:space="0" w:color="auto"/>
        <w:left w:val="none" w:sz="0" w:space="0" w:color="auto"/>
        <w:bottom w:val="none" w:sz="0" w:space="0" w:color="auto"/>
        <w:right w:val="none" w:sz="0" w:space="0" w:color="auto"/>
      </w:divBdr>
    </w:div>
    <w:div w:id="346252237">
      <w:bodyDiv w:val="1"/>
      <w:marLeft w:val="0"/>
      <w:marRight w:val="0"/>
      <w:marTop w:val="0"/>
      <w:marBottom w:val="0"/>
      <w:divBdr>
        <w:top w:val="none" w:sz="0" w:space="0" w:color="auto"/>
        <w:left w:val="none" w:sz="0" w:space="0" w:color="auto"/>
        <w:bottom w:val="none" w:sz="0" w:space="0" w:color="auto"/>
        <w:right w:val="none" w:sz="0" w:space="0" w:color="auto"/>
      </w:divBdr>
    </w:div>
    <w:div w:id="346252715">
      <w:bodyDiv w:val="1"/>
      <w:marLeft w:val="0"/>
      <w:marRight w:val="0"/>
      <w:marTop w:val="0"/>
      <w:marBottom w:val="0"/>
      <w:divBdr>
        <w:top w:val="none" w:sz="0" w:space="0" w:color="auto"/>
        <w:left w:val="none" w:sz="0" w:space="0" w:color="auto"/>
        <w:bottom w:val="none" w:sz="0" w:space="0" w:color="auto"/>
        <w:right w:val="none" w:sz="0" w:space="0" w:color="auto"/>
      </w:divBdr>
    </w:div>
    <w:div w:id="346253005">
      <w:bodyDiv w:val="1"/>
      <w:marLeft w:val="0"/>
      <w:marRight w:val="0"/>
      <w:marTop w:val="0"/>
      <w:marBottom w:val="0"/>
      <w:divBdr>
        <w:top w:val="none" w:sz="0" w:space="0" w:color="auto"/>
        <w:left w:val="none" w:sz="0" w:space="0" w:color="auto"/>
        <w:bottom w:val="none" w:sz="0" w:space="0" w:color="auto"/>
        <w:right w:val="none" w:sz="0" w:space="0" w:color="auto"/>
      </w:divBdr>
    </w:div>
    <w:div w:id="346292406">
      <w:bodyDiv w:val="1"/>
      <w:marLeft w:val="0"/>
      <w:marRight w:val="0"/>
      <w:marTop w:val="0"/>
      <w:marBottom w:val="0"/>
      <w:divBdr>
        <w:top w:val="none" w:sz="0" w:space="0" w:color="auto"/>
        <w:left w:val="none" w:sz="0" w:space="0" w:color="auto"/>
        <w:bottom w:val="none" w:sz="0" w:space="0" w:color="auto"/>
        <w:right w:val="none" w:sz="0" w:space="0" w:color="auto"/>
      </w:divBdr>
    </w:div>
    <w:div w:id="346294581">
      <w:bodyDiv w:val="1"/>
      <w:marLeft w:val="0"/>
      <w:marRight w:val="0"/>
      <w:marTop w:val="0"/>
      <w:marBottom w:val="0"/>
      <w:divBdr>
        <w:top w:val="none" w:sz="0" w:space="0" w:color="auto"/>
        <w:left w:val="none" w:sz="0" w:space="0" w:color="auto"/>
        <w:bottom w:val="none" w:sz="0" w:space="0" w:color="auto"/>
        <w:right w:val="none" w:sz="0" w:space="0" w:color="auto"/>
      </w:divBdr>
    </w:div>
    <w:div w:id="346298458">
      <w:bodyDiv w:val="1"/>
      <w:marLeft w:val="0"/>
      <w:marRight w:val="0"/>
      <w:marTop w:val="0"/>
      <w:marBottom w:val="0"/>
      <w:divBdr>
        <w:top w:val="none" w:sz="0" w:space="0" w:color="auto"/>
        <w:left w:val="none" w:sz="0" w:space="0" w:color="auto"/>
        <w:bottom w:val="none" w:sz="0" w:space="0" w:color="auto"/>
        <w:right w:val="none" w:sz="0" w:space="0" w:color="auto"/>
      </w:divBdr>
    </w:div>
    <w:div w:id="346299191">
      <w:bodyDiv w:val="1"/>
      <w:marLeft w:val="0"/>
      <w:marRight w:val="0"/>
      <w:marTop w:val="0"/>
      <w:marBottom w:val="0"/>
      <w:divBdr>
        <w:top w:val="none" w:sz="0" w:space="0" w:color="auto"/>
        <w:left w:val="none" w:sz="0" w:space="0" w:color="auto"/>
        <w:bottom w:val="none" w:sz="0" w:space="0" w:color="auto"/>
        <w:right w:val="none" w:sz="0" w:space="0" w:color="auto"/>
      </w:divBdr>
    </w:div>
    <w:div w:id="346324250">
      <w:bodyDiv w:val="1"/>
      <w:marLeft w:val="0"/>
      <w:marRight w:val="0"/>
      <w:marTop w:val="0"/>
      <w:marBottom w:val="0"/>
      <w:divBdr>
        <w:top w:val="none" w:sz="0" w:space="0" w:color="auto"/>
        <w:left w:val="none" w:sz="0" w:space="0" w:color="auto"/>
        <w:bottom w:val="none" w:sz="0" w:space="0" w:color="auto"/>
        <w:right w:val="none" w:sz="0" w:space="0" w:color="auto"/>
      </w:divBdr>
    </w:div>
    <w:div w:id="346366916">
      <w:bodyDiv w:val="1"/>
      <w:marLeft w:val="0"/>
      <w:marRight w:val="0"/>
      <w:marTop w:val="0"/>
      <w:marBottom w:val="0"/>
      <w:divBdr>
        <w:top w:val="none" w:sz="0" w:space="0" w:color="auto"/>
        <w:left w:val="none" w:sz="0" w:space="0" w:color="auto"/>
        <w:bottom w:val="none" w:sz="0" w:space="0" w:color="auto"/>
        <w:right w:val="none" w:sz="0" w:space="0" w:color="auto"/>
      </w:divBdr>
    </w:div>
    <w:div w:id="346368866">
      <w:bodyDiv w:val="1"/>
      <w:marLeft w:val="0"/>
      <w:marRight w:val="0"/>
      <w:marTop w:val="0"/>
      <w:marBottom w:val="0"/>
      <w:divBdr>
        <w:top w:val="none" w:sz="0" w:space="0" w:color="auto"/>
        <w:left w:val="none" w:sz="0" w:space="0" w:color="auto"/>
        <w:bottom w:val="none" w:sz="0" w:space="0" w:color="auto"/>
        <w:right w:val="none" w:sz="0" w:space="0" w:color="auto"/>
      </w:divBdr>
    </w:div>
    <w:div w:id="346370380">
      <w:bodyDiv w:val="1"/>
      <w:marLeft w:val="0"/>
      <w:marRight w:val="0"/>
      <w:marTop w:val="0"/>
      <w:marBottom w:val="0"/>
      <w:divBdr>
        <w:top w:val="none" w:sz="0" w:space="0" w:color="auto"/>
        <w:left w:val="none" w:sz="0" w:space="0" w:color="auto"/>
        <w:bottom w:val="none" w:sz="0" w:space="0" w:color="auto"/>
        <w:right w:val="none" w:sz="0" w:space="0" w:color="auto"/>
      </w:divBdr>
    </w:div>
    <w:div w:id="346373362">
      <w:bodyDiv w:val="1"/>
      <w:marLeft w:val="0"/>
      <w:marRight w:val="0"/>
      <w:marTop w:val="0"/>
      <w:marBottom w:val="0"/>
      <w:divBdr>
        <w:top w:val="none" w:sz="0" w:space="0" w:color="auto"/>
        <w:left w:val="none" w:sz="0" w:space="0" w:color="auto"/>
        <w:bottom w:val="none" w:sz="0" w:space="0" w:color="auto"/>
        <w:right w:val="none" w:sz="0" w:space="0" w:color="auto"/>
      </w:divBdr>
    </w:div>
    <w:div w:id="346374393">
      <w:bodyDiv w:val="1"/>
      <w:marLeft w:val="0"/>
      <w:marRight w:val="0"/>
      <w:marTop w:val="0"/>
      <w:marBottom w:val="0"/>
      <w:divBdr>
        <w:top w:val="none" w:sz="0" w:space="0" w:color="auto"/>
        <w:left w:val="none" w:sz="0" w:space="0" w:color="auto"/>
        <w:bottom w:val="none" w:sz="0" w:space="0" w:color="auto"/>
        <w:right w:val="none" w:sz="0" w:space="0" w:color="auto"/>
      </w:divBdr>
    </w:div>
    <w:div w:id="346375392">
      <w:bodyDiv w:val="1"/>
      <w:marLeft w:val="0"/>
      <w:marRight w:val="0"/>
      <w:marTop w:val="0"/>
      <w:marBottom w:val="0"/>
      <w:divBdr>
        <w:top w:val="none" w:sz="0" w:space="0" w:color="auto"/>
        <w:left w:val="none" w:sz="0" w:space="0" w:color="auto"/>
        <w:bottom w:val="none" w:sz="0" w:space="0" w:color="auto"/>
        <w:right w:val="none" w:sz="0" w:space="0" w:color="auto"/>
      </w:divBdr>
    </w:div>
    <w:div w:id="346442169">
      <w:bodyDiv w:val="1"/>
      <w:marLeft w:val="0"/>
      <w:marRight w:val="0"/>
      <w:marTop w:val="0"/>
      <w:marBottom w:val="0"/>
      <w:divBdr>
        <w:top w:val="none" w:sz="0" w:space="0" w:color="auto"/>
        <w:left w:val="none" w:sz="0" w:space="0" w:color="auto"/>
        <w:bottom w:val="none" w:sz="0" w:space="0" w:color="auto"/>
        <w:right w:val="none" w:sz="0" w:space="0" w:color="auto"/>
      </w:divBdr>
    </w:div>
    <w:div w:id="346449924">
      <w:bodyDiv w:val="1"/>
      <w:marLeft w:val="0"/>
      <w:marRight w:val="0"/>
      <w:marTop w:val="0"/>
      <w:marBottom w:val="0"/>
      <w:divBdr>
        <w:top w:val="none" w:sz="0" w:space="0" w:color="auto"/>
        <w:left w:val="none" w:sz="0" w:space="0" w:color="auto"/>
        <w:bottom w:val="none" w:sz="0" w:space="0" w:color="auto"/>
        <w:right w:val="none" w:sz="0" w:space="0" w:color="auto"/>
      </w:divBdr>
    </w:div>
    <w:div w:id="346450863">
      <w:bodyDiv w:val="1"/>
      <w:marLeft w:val="0"/>
      <w:marRight w:val="0"/>
      <w:marTop w:val="0"/>
      <w:marBottom w:val="0"/>
      <w:divBdr>
        <w:top w:val="none" w:sz="0" w:space="0" w:color="auto"/>
        <w:left w:val="none" w:sz="0" w:space="0" w:color="auto"/>
        <w:bottom w:val="none" w:sz="0" w:space="0" w:color="auto"/>
        <w:right w:val="none" w:sz="0" w:space="0" w:color="auto"/>
      </w:divBdr>
    </w:div>
    <w:div w:id="346517213">
      <w:bodyDiv w:val="1"/>
      <w:marLeft w:val="0"/>
      <w:marRight w:val="0"/>
      <w:marTop w:val="0"/>
      <w:marBottom w:val="0"/>
      <w:divBdr>
        <w:top w:val="none" w:sz="0" w:space="0" w:color="auto"/>
        <w:left w:val="none" w:sz="0" w:space="0" w:color="auto"/>
        <w:bottom w:val="none" w:sz="0" w:space="0" w:color="auto"/>
        <w:right w:val="none" w:sz="0" w:space="0" w:color="auto"/>
      </w:divBdr>
    </w:div>
    <w:div w:id="346519271">
      <w:bodyDiv w:val="1"/>
      <w:marLeft w:val="0"/>
      <w:marRight w:val="0"/>
      <w:marTop w:val="0"/>
      <w:marBottom w:val="0"/>
      <w:divBdr>
        <w:top w:val="none" w:sz="0" w:space="0" w:color="auto"/>
        <w:left w:val="none" w:sz="0" w:space="0" w:color="auto"/>
        <w:bottom w:val="none" w:sz="0" w:space="0" w:color="auto"/>
        <w:right w:val="none" w:sz="0" w:space="0" w:color="auto"/>
      </w:divBdr>
    </w:div>
    <w:div w:id="346519373">
      <w:bodyDiv w:val="1"/>
      <w:marLeft w:val="0"/>
      <w:marRight w:val="0"/>
      <w:marTop w:val="0"/>
      <w:marBottom w:val="0"/>
      <w:divBdr>
        <w:top w:val="none" w:sz="0" w:space="0" w:color="auto"/>
        <w:left w:val="none" w:sz="0" w:space="0" w:color="auto"/>
        <w:bottom w:val="none" w:sz="0" w:space="0" w:color="auto"/>
        <w:right w:val="none" w:sz="0" w:space="0" w:color="auto"/>
      </w:divBdr>
    </w:div>
    <w:div w:id="346520672">
      <w:bodyDiv w:val="1"/>
      <w:marLeft w:val="0"/>
      <w:marRight w:val="0"/>
      <w:marTop w:val="0"/>
      <w:marBottom w:val="0"/>
      <w:divBdr>
        <w:top w:val="none" w:sz="0" w:space="0" w:color="auto"/>
        <w:left w:val="none" w:sz="0" w:space="0" w:color="auto"/>
        <w:bottom w:val="none" w:sz="0" w:space="0" w:color="auto"/>
        <w:right w:val="none" w:sz="0" w:space="0" w:color="auto"/>
      </w:divBdr>
    </w:div>
    <w:div w:id="346520817">
      <w:bodyDiv w:val="1"/>
      <w:marLeft w:val="0"/>
      <w:marRight w:val="0"/>
      <w:marTop w:val="0"/>
      <w:marBottom w:val="0"/>
      <w:divBdr>
        <w:top w:val="none" w:sz="0" w:space="0" w:color="auto"/>
        <w:left w:val="none" w:sz="0" w:space="0" w:color="auto"/>
        <w:bottom w:val="none" w:sz="0" w:space="0" w:color="auto"/>
        <w:right w:val="none" w:sz="0" w:space="0" w:color="auto"/>
      </w:divBdr>
    </w:div>
    <w:div w:id="346563184">
      <w:bodyDiv w:val="1"/>
      <w:marLeft w:val="0"/>
      <w:marRight w:val="0"/>
      <w:marTop w:val="0"/>
      <w:marBottom w:val="0"/>
      <w:divBdr>
        <w:top w:val="none" w:sz="0" w:space="0" w:color="auto"/>
        <w:left w:val="none" w:sz="0" w:space="0" w:color="auto"/>
        <w:bottom w:val="none" w:sz="0" w:space="0" w:color="auto"/>
        <w:right w:val="none" w:sz="0" w:space="0" w:color="auto"/>
      </w:divBdr>
    </w:div>
    <w:div w:id="346566115">
      <w:bodyDiv w:val="1"/>
      <w:marLeft w:val="0"/>
      <w:marRight w:val="0"/>
      <w:marTop w:val="0"/>
      <w:marBottom w:val="0"/>
      <w:divBdr>
        <w:top w:val="none" w:sz="0" w:space="0" w:color="auto"/>
        <w:left w:val="none" w:sz="0" w:space="0" w:color="auto"/>
        <w:bottom w:val="none" w:sz="0" w:space="0" w:color="auto"/>
        <w:right w:val="none" w:sz="0" w:space="0" w:color="auto"/>
      </w:divBdr>
    </w:div>
    <w:div w:id="346635622">
      <w:bodyDiv w:val="1"/>
      <w:marLeft w:val="0"/>
      <w:marRight w:val="0"/>
      <w:marTop w:val="0"/>
      <w:marBottom w:val="0"/>
      <w:divBdr>
        <w:top w:val="none" w:sz="0" w:space="0" w:color="auto"/>
        <w:left w:val="none" w:sz="0" w:space="0" w:color="auto"/>
        <w:bottom w:val="none" w:sz="0" w:space="0" w:color="auto"/>
        <w:right w:val="none" w:sz="0" w:space="0" w:color="auto"/>
      </w:divBdr>
    </w:div>
    <w:div w:id="346642703">
      <w:bodyDiv w:val="1"/>
      <w:marLeft w:val="0"/>
      <w:marRight w:val="0"/>
      <w:marTop w:val="0"/>
      <w:marBottom w:val="0"/>
      <w:divBdr>
        <w:top w:val="none" w:sz="0" w:space="0" w:color="auto"/>
        <w:left w:val="none" w:sz="0" w:space="0" w:color="auto"/>
        <w:bottom w:val="none" w:sz="0" w:space="0" w:color="auto"/>
        <w:right w:val="none" w:sz="0" w:space="0" w:color="auto"/>
      </w:divBdr>
    </w:div>
    <w:div w:id="346642949">
      <w:bodyDiv w:val="1"/>
      <w:marLeft w:val="0"/>
      <w:marRight w:val="0"/>
      <w:marTop w:val="0"/>
      <w:marBottom w:val="0"/>
      <w:divBdr>
        <w:top w:val="none" w:sz="0" w:space="0" w:color="auto"/>
        <w:left w:val="none" w:sz="0" w:space="0" w:color="auto"/>
        <w:bottom w:val="none" w:sz="0" w:space="0" w:color="auto"/>
        <w:right w:val="none" w:sz="0" w:space="0" w:color="auto"/>
      </w:divBdr>
    </w:div>
    <w:div w:id="346643731">
      <w:bodyDiv w:val="1"/>
      <w:marLeft w:val="0"/>
      <w:marRight w:val="0"/>
      <w:marTop w:val="0"/>
      <w:marBottom w:val="0"/>
      <w:divBdr>
        <w:top w:val="none" w:sz="0" w:space="0" w:color="auto"/>
        <w:left w:val="none" w:sz="0" w:space="0" w:color="auto"/>
        <w:bottom w:val="none" w:sz="0" w:space="0" w:color="auto"/>
        <w:right w:val="none" w:sz="0" w:space="0" w:color="auto"/>
      </w:divBdr>
    </w:div>
    <w:div w:id="346685702">
      <w:bodyDiv w:val="1"/>
      <w:marLeft w:val="0"/>
      <w:marRight w:val="0"/>
      <w:marTop w:val="0"/>
      <w:marBottom w:val="0"/>
      <w:divBdr>
        <w:top w:val="none" w:sz="0" w:space="0" w:color="auto"/>
        <w:left w:val="none" w:sz="0" w:space="0" w:color="auto"/>
        <w:bottom w:val="none" w:sz="0" w:space="0" w:color="auto"/>
        <w:right w:val="none" w:sz="0" w:space="0" w:color="auto"/>
      </w:divBdr>
    </w:div>
    <w:div w:id="346685862">
      <w:bodyDiv w:val="1"/>
      <w:marLeft w:val="0"/>
      <w:marRight w:val="0"/>
      <w:marTop w:val="0"/>
      <w:marBottom w:val="0"/>
      <w:divBdr>
        <w:top w:val="none" w:sz="0" w:space="0" w:color="auto"/>
        <w:left w:val="none" w:sz="0" w:space="0" w:color="auto"/>
        <w:bottom w:val="none" w:sz="0" w:space="0" w:color="auto"/>
        <w:right w:val="none" w:sz="0" w:space="0" w:color="auto"/>
      </w:divBdr>
    </w:div>
    <w:div w:id="346712394">
      <w:bodyDiv w:val="1"/>
      <w:marLeft w:val="0"/>
      <w:marRight w:val="0"/>
      <w:marTop w:val="0"/>
      <w:marBottom w:val="0"/>
      <w:divBdr>
        <w:top w:val="none" w:sz="0" w:space="0" w:color="auto"/>
        <w:left w:val="none" w:sz="0" w:space="0" w:color="auto"/>
        <w:bottom w:val="none" w:sz="0" w:space="0" w:color="auto"/>
        <w:right w:val="none" w:sz="0" w:space="0" w:color="auto"/>
      </w:divBdr>
    </w:div>
    <w:div w:id="346714978">
      <w:bodyDiv w:val="1"/>
      <w:marLeft w:val="0"/>
      <w:marRight w:val="0"/>
      <w:marTop w:val="0"/>
      <w:marBottom w:val="0"/>
      <w:divBdr>
        <w:top w:val="none" w:sz="0" w:space="0" w:color="auto"/>
        <w:left w:val="none" w:sz="0" w:space="0" w:color="auto"/>
        <w:bottom w:val="none" w:sz="0" w:space="0" w:color="auto"/>
        <w:right w:val="none" w:sz="0" w:space="0" w:color="auto"/>
      </w:divBdr>
    </w:div>
    <w:div w:id="346758961">
      <w:bodyDiv w:val="1"/>
      <w:marLeft w:val="0"/>
      <w:marRight w:val="0"/>
      <w:marTop w:val="0"/>
      <w:marBottom w:val="0"/>
      <w:divBdr>
        <w:top w:val="none" w:sz="0" w:space="0" w:color="auto"/>
        <w:left w:val="none" w:sz="0" w:space="0" w:color="auto"/>
        <w:bottom w:val="none" w:sz="0" w:space="0" w:color="auto"/>
        <w:right w:val="none" w:sz="0" w:space="0" w:color="auto"/>
      </w:divBdr>
    </w:div>
    <w:div w:id="346761357">
      <w:bodyDiv w:val="1"/>
      <w:marLeft w:val="0"/>
      <w:marRight w:val="0"/>
      <w:marTop w:val="0"/>
      <w:marBottom w:val="0"/>
      <w:divBdr>
        <w:top w:val="none" w:sz="0" w:space="0" w:color="auto"/>
        <w:left w:val="none" w:sz="0" w:space="0" w:color="auto"/>
        <w:bottom w:val="none" w:sz="0" w:space="0" w:color="auto"/>
        <w:right w:val="none" w:sz="0" w:space="0" w:color="auto"/>
      </w:divBdr>
    </w:div>
    <w:div w:id="346827749">
      <w:bodyDiv w:val="1"/>
      <w:marLeft w:val="0"/>
      <w:marRight w:val="0"/>
      <w:marTop w:val="0"/>
      <w:marBottom w:val="0"/>
      <w:divBdr>
        <w:top w:val="none" w:sz="0" w:space="0" w:color="auto"/>
        <w:left w:val="none" w:sz="0" w:space="0" w:color="auto"/>
        <w:bottom w:val="none" w:sz="0" w:space="0" w:color="auto"/>
        <w:right w:val="none" w:sz="0" w:space="0" w:color="auto"/>
      </w:divBdr>
    </w:div>
    <w:div w:id="346829072">
      <w:bodyDiv w:val="1"/>
      <w:marLeft w:val="0"/>
      <w:marRight w:val="0"/>
      <w:marTop w:val="0"/>
      <w:marBottom w:val="0"/>
      <w:divBdr>
        <w:top w:val="none" w:sz="0" w:space="0" w:color="auto"/>
        <w:left w:val="none" w:sz="0" w:space="0" w:color="auto"/>
        <w:bottom w:val="none" w:sz="0" w:space="0" w:color="auto"/>
        <w:right w:val="none" w:sz="0" w:space="0" w:color="auto"/>
      </w:divBdr>
    </w:div>
    <w:div w:id="346829947">
      <w:bodyDiv w:val="1"/>
      <w:marLeft w:val="0"/>
      <w:marRight w:val="0"/>
      <w:marTop w:val="0"/>
      <w:marBottom w:val="0"/>
      <w:divBdr>
        <w:top w:val="none" w:sz="0" w:space="0" w:color="auto"/>
        <w:left w:val="none" w:sz="0" w:space="0" w:color="auto"/>
        <w:bottom w:val="none" w:sz="0" w:space="0" w:color="auto"/>
        <w:right w:val="none" w:sz="0" w:space="0" w:color="auto"/>
      </w:divBdr>
    </w:div>
    <w:div w:id="346832714">
      <w:bodyDiv w:val="1"/>
      <w:marLeft w:val="0"/>
      <w:marRight w:val="0"/>
      <w:marTop w:val="0"/>
      <w:marBottom w:val="0"/>
      <w:divBdr>
        <w:top w:val="none" w:sz="0" w:space="0" w:color="auto"/>
        <w:left w:val="none" w:sz="0" w:space="0" w:color="auto"/>
        <w:bottom w:val="none" w:sz="0" w:space="0" w:color="auto"/>
        <w:right w:val="none" w:sz="0" w:space="0" w:color="auto"/>
      </w:divBdr>
    </w:div>
    <w:div w:id="346833045">
      <w:bodyDiv w:val="1"/>
      <w:marLeft w:val="0"/>
      <w:marRight w:val="0"/>
      <w:marTop w:val="0"/>
      <w:marBottom w:val="0"/>
      <w:divBdr>
        <w:top w:val="none" w:sz="0" w:space="0" w:color="auto"/>
        <w:left w:val="none" w:sz="0" w:space="0" w:color="auto"/>
        <w:bottom w:val="none" w:sz="0" w:space="0" w:color="auto"/>
        <w:right w:val="none" w:sz="0" w:space="0" w:color="auto"/>
      </w:divBdr>
    </w:div>
    <w:div w:id="346904218">
      <w:bodyDiv w:val="1"/>
      <w:marLeft w:val="0"/>
      <w:marRight w:val="0"/>
      <w:marTop w:val="0"/>
      <w:marBottom w:val="0"/>
      <w:divBdr>
        <w:top w:val="none" w:sz="0" w:space="0" w:color="auto"/>
        <w:left w:val="none" w:sz="0" w:space="0" w:color="auto"/>
        <w:bottom w:val="none" w:sz="0" w:space="0" w:color="auto"/>
        <w:right w:val="none" w:sz="0" w:space="0" w:color="auto"/>
      </w:divBdr>
    </w:div>
    <w:div w:id="346905705">
      <w:bodyDiv w:val="1"/>
      <w:marLeft w:val="0"/>
      <w:marRight w:val="0"/>
      <w:marTop w:val="0"/>
      <w:marBottom w:val="0"/>
      <w:divBdr>
        <w:top w:val="none" w:sz="0" w:space="0" w:color="auto"/>
        <w:left w:val="none" w:sz="0" w:space="0" w:color="auto"/>
        <w:bottom w:val="none" w:sz="0" w:space="0" w:color="auto"/>
        <w:right w:val="none" w:sz="0" w:space="0" w:color="auto"/>
      </w:divBdr>
    </w:div>
    <w:div w:id="346907122">
      <w:bodyDiv w:val="1"/>
      <w:marLeft w:val="0"/>
      <w:marRight w:val="0"/>
      <w:marTop w:val="0"/>
      <w:marBottom w:val="0"/>
      <w:divBdr>
        <w:top w:val="none" w:sz="0" w:space="0" w:color="auto"/>
        <w:left w:val="none" w:sz="0" w:space="0" w:color="auto"/>
        <w:bottom w:val="none" w:sz="0" w:space="0" w:color="auto"/>
        <w:right w:val="none" w:sz="0" w:space="0" w:color="auto"/>
      </w:divBdr>
    </w:div>
    <w:div w:id="346907497">
      <w:bodyDiv w:val="1"/>
      <w:marLeft w:val="0"/>
      <w:marRight w:val="0"/>
      <w:marTop w:val="0"/>
      <w:marBottom w:val="0"/>
      <w:divBdr>
        <w:top w:val="none" w:sz="0" w:space="0" w:color="auto"/>
        <w:left w:val="none" w:sz="0" w:space="0" w:color="auto"/>
        <w:bottom w:val="none" w:sz="0" w:space="0" w:color="auto"/>
        <w:right w:val="none" w:sz="0" w:space="0" w:color="auto"/>
      </w:divBdr>
    </w:div>
    <w:div w:id="346949910">
      <w:bodyDiv w:val="1"/>
      <w:marLeft w:val="0"/>
      <w:marRight w:val="0"/>
      <w:marTop w:val="0"/>
      <w:marBottom w:val="0"/>
      <w:divBdr>
        <w:top w:val="none" w:sz="0" w:space="0" w:color="auto"/>
        <w:left w:val="none" w:sz="0" w:space="0" w:color="auto"/>
        <w:bottom w:val="none" w:sz="0" w:space="0" w:color="auto"/>
        <w:right w:val="none" w:sz="0" w:space="0" w:color="auto"/>
      </w:divBdr>
    </w:div>
    <w:div w:id="346952228">
      <w:bodyDiv w:val="1"/>
      <w:marLeft w:val="0"/>
      <w:marRight w:val="0"/>
      <w:marTop w:val="0"/>
      <w:marBottom w:val="0"/>
      <w:divBdr>
        <w:top w:val="none" w:sz="0" w:space="0" w:color="auto"/>
        <w:left w:val="none" w:sz="0" w:space="0" w:color="auto"/>
        <w:bottom w:val="none" w:sz="0" w:space="0" w:color="auto"/>
        <w:right w:val="none" w:sz="0" w:space="0" w:color="auto"/>
      </w:divBdr>
    </w:div>
    <w:div w:id="346979334">
      <w:bodyDiv w:val="1"/>
      <w:marLeft w:val="0"/>
      <w:marRight w:val="0"/>
      <w:marTop w:val="0"/>
      <w:marBottom w:val="0"/>
      <w:divBdr>
        <w:top w:val="none" w:sz="0" w:space="0" w:color="auto"/>
        <w:left w:val="none" w:sz="0" w:space="0" w:color="auto"/>
        <w:bottom w:val="none" w:sz="0" w:space="0" w:color="auto"/>
        <w:right w:val="none" w:sz="0" w:space="0" w:color="auto"/>
      </w:divBdr>
    </w:div>
    <w:div w:id="347022378">
      <w:bodyDiv w:val="1"/>
      <w:marLeft w:val="0"/>
      <w:marRight w:val="0"/>
      <w:marTop w:val="0"/>
      <w:marBottom w:val="0"/>
      <w:divBdr>
        <w:top w:val="none" w:sz="0" w:space="0" w:color="auto"/>
        <w:left w:val="none" w:sz="0" w:space="0" w:color="auto"/>
        <w:bottom w:val="none" w:sz="0" w:space="0" w:color="auto"/>
        <w:right w:val="none" w:sz="0" w:space="0" w:color="auto"/>
      </w:divBdr>
    </w:div>
    <w:div w:id="347022804">
      <w:bodyDiv w:val="1"/>
      <w:marLeft w:val="0"/>
      <w:marRight w:val="0"/>
      <w:marTop w:val="0"/>
      <w:marBottom w:val="0"/>
      <w:divBdr>
        <w:top w:val="none" w:sz="0" w:space="0" w:color="auto"/>
        <w:left w:val="none" w:sz="0" w:space="0" w:color="auto"/>
        <w:bottom w:val="none" w:sz="0" w:space="0" w:color="auto"/>
        <w:right w:val="none" w:sz="0" w:space="0" w:color="auto"/>
      </w:divBdr>
    </w:div>
    <w:div w:id="347022868">
      <w:bodyDiv w:val="1"/>
      <w:marLeft w:val="0"/>
      <w:marRight w:val="0"/>
      <w:marTop w:val="0"/>
      <w:marBottom w:val="0"/>
      <w:divBdr>
        <w:top w:val="none" w:sz="0" w:space="0" w:color="auto"/>
        <w:left w:val="none" w:sz="0" w:space="0" w:color="auto"/>
        <w:bottom w:val="none" w:sz="0" w:space="0" w:color="auto"/>
        <w:right w:val="none" w:sz="0" w:space="0" w:color="auto"/>
      </w:divBdr>
    </w:div>
    <w:div w:id="347025068">
      <w:bodyDiv w:val="1"/>
      <w:marLeft w:val="0"/>
      <w:marRight w:val="0"/>
      <w:marTop w:val="0"/>
      <w:marBottom w:val="0"/>
      <w:divBdr>
        <w:top w:val="none" w:sz="0" w:space="0" w:color="auto"/>
        <w:left w:val="none" w:sz="0" w:space="0" w:color="auto"/>
        <w:bottom w:val="none" w:sz="0" w:space="0" w:color="auto"/>
        <w:right w:val="none" w:sz="0" w:space="0" w:color="auto"/>
      </w:divBdr>
    </w:div>
    <w:div w:id="347099120">
      <w:bodyDiv w:val="1"/>
      <w:marLeft w:val="0"/>
      <w:marRight w:val="0"/>
      <w:marTop w:val="0"/>
      <w:marBottom w:val="0"/>
      <w:divBdr>
        <w:top w:val="none" w:sz="0" w:space="0" w:color="auto"/>
        <w:left w:val="none" w:sz="0" w:space="0" w:color="auto"/>
        <w:bottom w:val="none" w:sz="0" w:space="0" w:color="auto"/>
        <w:right w:val="none" w:sz="0" w:space="0" w:color="auto"/>
      </w:divBdr>
    </w:div>
    <w:div w:id="347099611">
      <w:bodyDiv w:val="1"/>
      <w:marLeft w:val="0"/>
      <w:marRight w:val="0"/>
      <w:marTop w:val="0"/>
      <w:marBottom w:val="0"/>
      <w:divBdr>
        <w:top w:val="none" w:sz="0" w:space="0" w:color="auto"/>
        <w:left w:val="none" w:sz="0" w:space="0" w:color="auto"/>
        <w:bottom w:val="none" w:sz="0" w:space="0" w:color="auto"/>
        <w:right w:val="none" w:sz="0" w:space="0" w:color="auto"/>
      </w:divBdr>
    </w:div>
    <w:div w:id="347099938">
      <w:bodyDiv w:val="1"/>
      <w:marLeft w:val="0"/>
      <w:marRight w:val="0"/>
      <w:marTop w:val="0"/>
      <w:marBottom w:val="0"/>
      <w:divBdr>
        <w:top w:val="none" w:sz="0" w:space="0" w:color="auto"/>
        <w:left w:val="none" w:sz="0" w:space="0" w:color="auto"/>
        <w:bottom w:val="none" w:sz="0" w:space="0" w:color="auto"/>
        <w:right w:val="none" w:sz="0" w:space="0" w:color="auto"/>
      </w:divBdr>
    </w:div>
    <w:div w:id="347102308">
      <w:bodyDiv w:val="1"/>
      <w:marLeft w:val="0"/>
      <w:marRight w:val="0"/>
      <w:marTop w:val="0"/>
      <w:marBottom w:val="0"/>
      <w:divBdr>
        <w:top w:val="none" w:sz="0" w:space="0" w:color="auto"/>
        <w:left w:val="none" w:sz="0" w:space="0" w:color="auto"/>
        <w:bottom w:val="none" w:sz="0" w:space="0" w:color="auto"/>
        <w:right w:val="none" w:sz="0" w:space="0" w:color="auto"/>
      </w:divBdr>
    </w:div>
    <w:div w:id="347145013">
      <w:bodyDiv w:val="1"/>
      <w:marLeft w:val="0"/>
      <w:marRight w:val="0"/>
      <w:marTop w:val="0"/>
      <w:marBottom w:val="0"/>
      <w:divBdr>
        <w:top w:val="none" w:sz="0" w:space="0" w:color="auto"/>
        <w:left w:val="none" w:sz="0" w:space="0" w:color="auto"/>
        <w:bottom w:val="none" w:sz="0" w:space="0" w:color="auto"/>
        <w:right w:val="none" w:sz="0" w:space="0" w:color="auto"/>
      </w:divBdr>
    </w:div>
    <w:div w:id="347174134">
      <w:bodyDiv w:val="1"/>
      <w:marLeft w:val="0"/>
      <w:marRight w:val="0"/>
      <w:marTop w:val="0"/>
      <w:marBottom w:val="0"/>
      <w:divBdr>
        <w:top w:val="none" w:sz="0" w:space="0" w:color="auto"/>
        <w:left w:val="none" w:sz="0" w:space="0" w:color="auto"/>
        <w:bottom w:val="none" w:sz="0" w:space="0" w:color="auto"/>
        <w:right w:val="none" w:sz="0" w:space="0" w:color="auto"/>
      </w:divBdr>
    </w:div>
    <w:div w:id="347215010">
      <w:bodyDiv w:val="1"/>
      <w:marLeft w:val="0"/>
      <w:marRight w:val="0"/>
      <w:marTop w:val="0"/>
      <w:marBottom w:val="0"/>
      <w:divBdr>
        <w:top w:val="none" w:sz="0" w:space="0" w:color="auto"/>
        <w:left w:val="none" w:sz="0" w:space="0" w:color="auto"/>
        <w:bottom w:val="none" w:sz="0" w:space="0" w:color="auto"/>
        <w:right w:val="none" w:sz="0" w:space="0" w:color="auto"/>
      </w:divBdr>
    </w:div>
    <w:div w:id="347221025">
      <w:bodyDiv w:val="1"/>
      <w:marLeft w:val="0"/>
      <w:marRight w:val="0"/>
      <w:marTop w:val="0"/>
      <w:marBottom w:val="0"/>
      <w:divBdr>
        <w:top w:val="none" w:sz="0" w:space="0" w:color="auto"/>
        <w:left w:val="none" w:sz="0" w:space="0" w:color="auto"/>
        <w:bottom w:val="none" w:sz="0" w:space="0" w:color="auto"/>
        <w:right w:val="none" w:sz="0" w:space="0" w:color="auto"/>
      </w:divBdr>
    </w:div>
    <w:div w:id="347293763">
      <w:bodyDiv w:val="1"/>
      <w:marLeft w:val="0"/>
      <w:marRight w:val="0"/>
      <w:marTop w:val="0"/>
      <w:marBottom w:val="0"/>
      <w:divBdr>
        <w:top w:val="none" w:sz="0" w:space="0" w:color="auto"/>
        <w:left w:val="none" w:sz="0" w:space="0" w:color="auto"/>
        <w:bottom w:val="none" w:sz="0" w:space="0" w:color="auto"/>
        <w:right w:val="none" w:sz="0" w:space="0" w:color="auto"/>
      </w:divBdr>
    </w:div>
    <w:div w:id="347294327">
      <w:bodyDiv w:val="1"/>
      <w:marLeft w:val="0"/>
      <w:marRight w:val="0"/>
      <w:marTop w:val="0"/>
      <w:marBottom w:val="0"/>
      <w:divBdr>
        <w:top w:val="none" w:sz="0" w:space="0" w:color="auto"/>
        <w:left w:val="none" w:sz="0" w:space="0" w:color="auto"/>
        <w:bottom w:val="none" w:sz="0" w:space="0" w:color="auto"/>
        <w:right w:val="none" w:sz="0" w:space="0" w:color="auto"/>
      </w:divBdr>
    </w:div>
    <w:div w:id="347295004">
      <w:bodyDiv w:val="1"/>
      <w:marLeft w:val="0"/>
      <w:marRight w:val="0"/>
      <w:marTop w:val="0"/>
      <w:marBottom w:val="0"/>
      <w:divBdr>
        <w:top w:val="none" w:sz="0" w:space="0" w:color="auto"/>
        <w:left w:val="none" w:sz="0" w:space="0" w:color="auto"/>
        <w:bottom w:val="none" w:sz="0" w:space="0" w:color="auto"/>
        <w:right w:val="none" w:sz="0" w:space="0" w:color="auto"/>
      </w:divBdr>
    </w:div>
    <w:div w:id="347341141">
      <w:bodyDiv w:val="1"/>
      <w:marLeft w:val="0"/>
      <w:marRight w:val="0"/>
      <w:marTop w:val="0"/>
      <w:marBottom w:val="0"/>
      <w:divBdr>
        <w:top w:val="none" w:sz="0" w:space="0" w:color="auto"/>
        <w:left w:val="none" w:sz="0" w:space="0" w:color="auto"/>
        <w:bottom w:val="none" w:sz="0" w:space="0" w:color="auto"/>
        <w:right w:val="none" w:sz="0" w:space="0" w:color="auto"/>
      </w:divBdr>
    </w:div>
    <w:div w:id="347365845">
      <w:bodyDiv w:val="1"/>
      <w:marLeft w:val="0"/>
      <w:marRight w:val="0"/>
      <w:marTop w:val="0"/>
      <w:marBottom w:val="0"/>
      <w:divBdr>
        <w:top w:val="none" w:sz="0" w:space="0" w:color="auto"/>
        <w:left w:val="none" w:sz="0" w:space="0" w:color="auto"/>
        <w:bottom w:val="none" w:sz="0" w:space="0" w:color="auto"/>
        <w:right w:val="none" w:sz="0" w:space="0" w:color="auto"/>
      </w:divBdr>
    </w:div>
    <w:div w:id="347366022">
      <w:bodyDiv w:val="1"/>
      <w:marLeft w:val="0"/>
      <w:marRight w:val="0"/>
      <w:marTop w:val="0"/>
      <w:marBottom w:val="0"/>
      <w:divBdr>
        <w:top w:val="none" w:sz="0" w:space="0" w:color="auto"/>
        <w:left w:val="none" w:sz="0" w:space="0" w:color="auto"/>
        <w:bottom w:val="none" w:sz="0" w:space="0" w:color="auto"/>
        <w:right w:val="none" w:sz="0" w:space="0" w:color="auto"/>
      </w:divBdr>
    </w:div>
    <w:div w:id="347372403">
      <w:bodyDiv w:val="1"/>
      <w:marLeft w:val="0"/>
      <w:marRight w:val="0"/>
      <w:marTop w:val="0"/>
      <w:marBottom w:val="0"/>
      <w:divBdr>
        <w:top w:val="none" w:sz="0" w:space="0" w:color="auto"/>
        <w:left w:val="none" w:sz="0" w:space="0" w:color="auto"/>
        <w:bottom w:val="none" w:sz="0" w:space="0" w:color="auto"/>
        <w:right w:val="none" w:sz="0" w:space="0" w:color="auto"/>
      </w:divBdr>
    </w:div>
    <w:div w:id="347372732">
      <w:bodyDiv w:val="1"/>
      <w:marLeft w:val="0"/>
      <w:marRight w:val="0"/>
      <w:marTop w:val="0"/>
      <w:marBottom w:val="0"/>
      <w:divBdr>
        <w:top w:val="none" w:sz="0" w:space="0" w:color="auto"/>
        <w:left w:val="none" w:sz="0" w:space="0" w:color="auto"/>
        <w:bottom w:val="none" w:sz="0" w:space="0" w:color="auto"/>
        <w:right w:val="none" w:sz="0" w:space="0" w:color="auto"/>
      </w:divBdr>
    </w:div>
    <w:div w:id="347413336">
      <w:bodyDiv w:val="1"/>
      <w:marLeft w:val="0"/>
      <w:marRight w:val="0"/>
      <w:marTop w:val="0"/>
      <w:marBottom w:val="0"/>
      <w:divBdr>
        <w:top w:val="none" w:sz="0" w:space="0" w:color="auto"/>
        <w:left w:val="none" w:sz="0" w:space="0" w:color="auto"/>
        <w:bottom w:val="none" w:sz="0" w:space="0" w:color="auto"/>
        <w:right w:val="none" w:sz="0" w:space="0" w:color="auto"/>
      </w:divBdr>
    </w:div>
    <w:div w:id="347484180">
      <w:bodyDiv w:val="1"/>
      <w:marLeft w:val="0"/>
      <w:marRight w:val="0"/>
      <w:marTop w:val="0"/>
      <w:marBottom w:val="0"/>
      <w:divBdr>
        <w:top w:val="none" w:sz="0" w:space="0" w:color="auto"/>
        <w:left w:val="none" w:sz="0" w:space="0" w:color="auto"/>
        <w:bottom w:val="none" w:sz="0" w:space="0" w:color="auto"/>
        <w:right w:val="none" w:sz="0" w:space="0" w:color="auto"/>
      </w:divBdr>
    </w:div>
    <w:div w:id="347486961">
      <w:bodyDiv w:val="1"/>
      <w:marLeft w:val="0"/>
      <w:marRight w:val="0"/>
      <w:marTop w:val="0"/>
      <w:marBottom w:val="0"/>
      <w:divBdr>
        <w:top w:val="none" w:sz="0" w:space="0" w:color="auto"/>
        <w:left w:val="none" w:sz="0" w:space="0" w:color="auto"/>
        <w:bottom w:val="none" w:sz="0" w:space="0" w:color="auto"/>
        <w:right w:val="none" w:sz="0" w:space="0" w:color="auto"/>
      </w:divBdr>
    </w:div>
    <w:div w:id="347489813">
      <w:bodyDiv w:val="1"/>
      <w:marLeft w:val="0"/>
      <w:marRight w:val="0"/>
      <w:marTop w:val="0"/>
      <w:marBottom w:val="0"/>
      <w:divBdr>
        <w:top w:val="none" w:sz="0" w:space="0" w:color="auto"/>
        <w:left w:val="none" w:sz="0" w:space="0" w:color="auto"/>
        <w:bottom w:val="none" w:sz="0" w:space="0" w:color="auto"/>
        <w:right w:val="none" w:sz="0" w:space="0" w:color="auto"/>
      </w:divBdr>
    </w:div>
    <w:div w:id="347559154">
      <w:bodyDiv w:val="1"/>
      <w:marLeft w:val="0"/>
      <w:marRight w:val="0"/>
      <w:marTop w:val="0"/>
      <w:marBottom w:val="0"/>
      <w:divBdr>
        <w:top w:val="none" w:sz="0" w:space="0" w:color="auto"/>
        <w:left w:val="none" w:sz="0" w:space="0" w:color="auto"/>
        <w:bottom w:val="none" w:sz="0" w:space="0" w:color="auto"/>
        <w:right w:val="none" w:sz="0" w:space="0" w:color="auto"/>
      </w:divBdr>
    </w:div>
    <w:div w:id="347560005">
      <w:bodyDiv w:val="1"/>
      <w:marLeft w:val="0"/>
      <w:marRight w:val="0"/>
      <w:marTop w:val="0"/>
      <w:marBottom w:val="0"/>
      <w:divBdr>
        <w:top w:val="none" w:sz="0" w:space="0" w:color="auto"/>
        <w:left w:val="none" w:sz="0" w:space="0" w:color="auto"/>
        <w:bottom w:val="none" w:sz="0" w:space="0" w:color="auto"/>
        <w:right w:val="none" w:sz="0" w:space="0" w:color="auto"/>
      </w:divBdr>
    </w:div>
    <w:div w:id="347560301">
      <w:bodyDiv w:val="1"/>
      <w:marLeft w:val="0"/>
      <w:marRight w:val="0"/>
      <w:marTop w:val="0"/>
      <w:marBottom w:val="0"/>
      <w:divBdr>
        <w:top w:val="none" w:sz="0" w:space="0" w:color="auto"/>
        <w:left w:val="none" w:sz="0" w:space="0" w:color="auto"/>
        <w:bottom w:val="none" w:sz="0" w:space="0" w:color="auto"/>
        <w:right w:val="none" w:sz="0" w:space="0" w:color="auto"/>
      </w:divBdr>
    </w:div>
    <w:div w:id="347560332">
      <w:bodyDiv w:val="1"/>
      <w:marLeft w:val="0"/>
      <w:marRight w:val="0"/>
      <w:marTop w:val="0"/>
      <w:marBottom w:val="0"/>
      <w:divBdr>
        <w:top w:val="none" w:sz="0" w:space="0" w:color="auto"/>
        <w:left w:val="none" w:sz="0" w:space="0" w:color="auto"/>
        <w:bottom w:val="none" w:sz="0" w:space="0" w:color="auto"/>
        <w:right w:val="none" w:sz="0" w:space="0" w:color="auto"/>
      </w:divBdr>
    </w:div>
    <w:div w:id="347560452">
      <w:bodyDiv w:val="1"/>
      <w:marLeft w:val="0"/>
      <w:marRight w:val="0"/>
      <w:marTop w:val="0"/>
      <w:marBottom w:val="0"/>
      <w:divBdr>
        <w:top w:val="none" w:sz="0" w:space="0" w:color="auto"/>
        <w:left w:val="none" w:sz="0" w:space="0" w:color="auto"/>
        <w:bottom w:val="none" w:sz="0" w:space="0" w:color="auto"/>
        <w:right w:val="none" w:sz="0" w:space="0" w:color="auto"/>
      </w:divBdr>
    </w:div>
    <w:div w:id="347604346">
      <w:bodyDiv w:val="1"/>
      <w:marLeft w:val="0"/>
      <w:marRight w:val="0"/>
      <w:marTop w:val="0"/>
      <w:marBottom w:val="0"/>
      <w:divBdr>
        <w:top w:val="none" w:sz="0" w:space="0" w:color="auto"/>
        <w:left w:val="none" w:sz="0" w:space="0" w:color="auto"/>
        <w:bottom w:val="none" w:sz="0" w:space="0" w:color="auto"/>
        <w:right w:val="none" w:sz="0" w:space="0" w:color="auto"/>
      </w:divBdr>
    </w:div>
    <w:div w:id="347606269">
      <w:bodyDiv w:val="1"/>
      <w:marLeft w:val="0"/>
      <w:marRight w:val="0"/>
      <w:marTop w:val="0"/>
      <w:marBottom w:val="0"/>
      <w:divBdr>
        <w:top w:val="none" w:sz="0" w:space="0" w:color="auto"/>
        <w:left w:val="none" w:sz="0" w:space="0" w:color="auto"/>
        <w:bottom w:val="none" w:sz="0" w:space="0" w:color="auto"/>
        <w:right w:val="none" w:sz="0" w:space="0" w:color="auto"/>
      </w:divBdr>
    </w:div>
    <w:div w:id="347608786">
      <w:bodyDiv w:val="1"/>
      <w:marLeft w:val="0"/>
      <w:marRight w:val="0"/>
      <w:marTop w:val="0"/>
      <w:marBottom w:val="0"/>
      <w:divBdr>
        <w:top w:val="none" w:sz="0" w:space="0" w:color="auto"/>
        <w:left w:val="none" w:sz="0" w:space="0" w:color="auto"/>
        <w:bottom w:val="none" w:sz="0" w:space="0" w:color="auto"/>
        <w:right w:val="none" w:sz="0" w:space="0" w:color="auto"/>
      </w:divBdr>
    </w:div>
    <w:div w:id="347610391">
      <w:bodyDiv w:val="1"/>
      <w:marLeft w:val="0"/>
      <w:marRight w:val="0"/>
      <w:marTop w:val="0"/>
      <w:marBottom w:val="0"/>
      <w:divBdr>
        <w:top w:val="none" w:sz="0" w:space="0" w:color="auto"/>
        <w:left w:val="none" w:sz="0" w:space="0" w:color="auto"/>
        <w:bottom w:val="none" w:sz="0" w:space="0" w:color="auto"/>
        <w:right w:val="none" w:sz="0" w:space="0" w:color="auto"/>
      </w:divBdr>
    </w:div>
    <w:div w:id="347678787">
      <w:bodyDiv w:val="1"/>
      <w:marLeft w:val="0"/>
      <w:marRight w:val="0"/>
      <w:marTop w:val="0"/>
      <w:marBottom w:val="0"/>
      <w:divBdr>
        <w:top w:val="none" w:sz="0" w:space="0" w:color="auto"/>
        <w:left w:val="none" w:sz="0" w:space="0" w:color="auto"/>
        <w:bottom w:val="none" w:sz="0" w:space="0" w:color="auto"/>
        <w:right w:val="none" w:sz="0" w:space="0" w:color="auto"/>
      </w:divBdr>
    </w:div>
    <w:div w:id="347751779">
      <w:bodyDiv w:val="1"/>
      <w:marLeft w:val="0"/>
      <w:marRight w:val="0"/>
      <w:marTop w:val="0"/>
      <w:marBottom w:val="0"/>
      <w:divBdr>
        <w:top w:val="none" w:sz="0" w:space="0" w:color="auto"/>
        <w:left w:val="none" w:sz="0" w:space="0" w:color="auto"/>
        <w:bottom w:val="none" w:sz="0" w:space="0" w:color="auto"/>
        <w:right w:val="none" w:sz="0" w:space="0" w:color="auto"/>
      </w:divBdr>
    </w:div>
    <w:div w:id="347753886">
      <w:bodyDiv w:val="1"/>
      <w:marLeft w:val="0"/>
      <w:marRight w:val="0"/>
      <w:marTop w:val="0"/>
      <w:marBottom w:val="0"/>
      <w:divBdr>
        <w:top w:val="none" w:sz="0" w:space="0" w:color="auto"/>
        <w:left w:val="none" w:sz="0" w:space="0" w:color="auto"/>
        <w:bottom w:val="none" w:sz="0" w:space="0" w:color="auto"/>
        <w:right w:val="none" w:sz="0" w:space="0" w:color="auto"/>
      </w:divBdr>
    </w:div>
    <w:div w:id="347754084">
      <w:bodyDiv w:val="1"/>
      <w:marLeft w:val="0"/>
      <w:marRight w:val="0"/>
      <w:marTop w:val="0"/>
      <w:marBottom w:val="0"/>
      <w:divBdr>
        <w:top w:val="none" w:sz="0" w:space="0" w:color="auto"/>
        <w:left w:val="none" w:sz="0" w:space="0" w:color="auto"/>
        <w:bottom w:val="none" w:sz="0" w:space="0" w:color="auto"/>
        <w:right w:val="none" w:sz="0" w:space="0" w:color="auto"/>
      </w:divBdr>
    </w:div>
    <w:div w:id="347754573">
      <w:bodyDiv w:val="1"/>
      <w:marLeft w:val="0"/>
      <w:marRight w:val="0"/>
      <w:marTop w:val="0"/>
      <w:marBottom w:val="0"/>
      <w:divBdr>
        <w:top w:val="none" w:sz="0" w:space="0" w:color="auto"/>
        <w:left w:val="none" w:sz="0" w:space="0" w:color="auto"/>
        <w:bottom w:val="none" w:sz="0" w:space="0" w:color="auto"/>
        <w:right w:val="none" w:sz="0" w:space="0" w:color="auto"/>
      </w:divBdr>
    </w:div>
    <w:div w:id="347756331">
      <w:bodyDiv w:val="1"/>
      <w:marLeft w:val="0"/>
      <w:marRight w:val="0"/>
      <w:marTop w:val="0"/>
      <w:marBottom w:val="0"/>
      <w:divBdr>
        <w:top w:val="none" w:sz="0" w:space="0" w:color="auto"/>
        <w:left w:val="none" w:sz="0" w:space="0" w:color="auto"/>
        <w:bottom w:val="none" w:sz="0" w:space="0" w:color="auto"/>
        <w:right w:val="none" w:sz="0" w:space="0" w:color="auto"/>
      </w:divBdr>
    </w:div>
    <w:div w:id="347757950">
      <w:bodyDiv w:val="1"/>
      <w:marLeft w:val="0"/>
      <w:marRight w:val="0"/>
      <w:marTop w:val="0"/>
      <w:marBottom w:val="0"/>
      <w:divBdr>
        <w:top w:val="none" w:sz="0" w:space="0" w:color="auto"/>
        <w:left w:val="none" w:sz="0" w:space="0" w:color="auto"/>
        <w:bottom w:val="none" w:sz="0" w:space="0" w:color="auto"/>
        <w:right w:val="none" w:sz="0" w:space="0" w:color="auto"/>
      </w:divBdr>
    </w:div>
    <w:div w:id="347827424">
      <w:bodyDiv w:val="1"/>
      <w:marLeft w:val="0"/>
      <w:marRight w:val="0"/>
      <w:marTop w:val="0"/>
      <w:marBottom w:val="0"/>
      <w:divBdr>
        <w:top w:val="none" w:sz="0" w:space="0" w:color="auto"/>
        <w:left w:val="none" w:sz="0" w:space="0" w:color="auto"/>
        <w:bottom w:val="none" w:sz="0" w:space="0" w:color="auto"/>
        <w:right w:val="none" w:sz="0" w:space="0" w:color="auto"/>
      </w:divBdr>
    </w:div>
    <w:div w:id="347871426">
      <w:bodyDiv w:val="1"/>
      <w:marLeft w:val="0"/>
      <w:marRight w:val="0"/>
      <w:marTop w:val="0"/>
      <w:marBottom w:val="0"/>
      <w:divBdr>
        <w:top w:val="none" w:sz="0" w:space="0" w:color="auto"/>
        <w:left w:val="none" w:sz="0" w:space="0" w:color="auto"/>
        <w:bottom w:val="none" w:sz="0" w:space="0" w:color="auto"/>
        <w:right w:val="none" w:sz="0" w:space="0" w:color="auto"/>
      </w:divBdr>
    </w:div>
    <w:div w:id="347879154">
      <w:bodyDiv w:val="1"/>
      <w:marLeft w:val="0"/>
      <w:marRight w:val="0"/>
      <w:marTop w:val="0"/>
      <w:marBottom w:val="0"/>
      <w:divBdr>
        <w:top w:val="none" w:sz="0" w:space="0" w:color="auto"/>
        <w:left w:val="none" w:sz="0" w:space="0" w:color="auto"/>
        <w:bottom w:val="none" w:sz="0" w:space="0" w:color="auto"/>
        <w:right w:val="none" w:sz="0" w:space="0" w:color="auto"/>
      </w:divBdr>
    </w:div>
    <w:div w:id="347946373">
      <w:bodyDiv w:val="1"/>
      <w:marLeft w:val="0"/>
      <w:marRight w:val="0"/>
      <w:marTop w:val="0"/>
      <w:marBottom w:val="0"/>
      <w:divBdr>
        <w:top w:val="none" w:sz="0" w:space="0" w:color="auto"/>
        <w:left w:val="none" w:sz="0" w:space="0" w:color="auto"/>
        <w:bottom w:val="none" w:sz="0" w:space="0" w:color="auto"/>
        <w:right w:val="none" w:sz="0" w:space="0" w:color="auto"/>
      </w:divBdr>
    </w:div>
    <w:div w:id="347946829">
      <w:bodyDiv w:val="1"/>
      <w:marLeft w:val="0"/>
      <w:marRight w:val="0"/>
      <w:marTop w:val="0"/>
      <w:marBottom w:val="0"/>
      <w:divBdr>
        <w:top w:val="none" w:sz="0" w:space="0" w:color="auto"/>
        <w:left w:val="none" w:sz="0" w:space="0" w:color="auto"/>
        <w:bottom w:val="none" w:sz="0" w:space="0" w:color="auto"/>
        <w:right w:val="none" w:sz="0" w:space="0" w:color="auto"/>
      </w:divBdr>
    </w:div>
    <w:div w:id="347947664">
      <w:bodyDiv w:val="1"/>
      <w:marLeft w:val="0"/>
      <w:marRight w:val="0"/>
      <w:marTop w:val="0"/>
      <w:marBottom w:val="0"/>
      <w:divBdr>
        <w:top w:val="none" w:sz="0" w:space="0" w:color="auto"/>
        <w:left w:val="none" w:sz="0" w:space="0" w:color="auto"/>
        <w:bottom w:val="none" w:sz="0" w:space="0" w:color="auto"/>
        <w:right w:val="none" w:sz="0" w:space="0" w:color="auto"/>
      </w:divBdr>
    </w:div>
    <w:div w:id="347947818">
      <w:bodyDiv w:val="1"/>
      <w:marLeft w:val="0"/>
      <w:marRight w:val="0"/>
      <w:marTop w:val="0"/>
      <w:marBottom w:val="0"/>
      <w:divBdr>
        <w:top w:val="none" w:sz="0" w:space="0" w:color="auto"/>
        <w:left w:val="none" w:sz="0" w:space="0" w:color="auto"/>
        <w:bottom w:val="none" w:sz="0" w:space="0" w:color="auto"/>
        <w:right w:val="none" w:sz="0" w:space="0" w:color="auto"/>
      </w:divBdr>
    </w:div>
    <w:div w:id="347948981">
      <w:bodyDiv w:val="1"/>
      <w:marLeft w:val="0"/>
      <w:marRight w:val="0"/>
      <w:marTop w:val="0"/>
      <w:marBottom w:val="0"/>
      <w:divBdr>
        <w:top w:val="none" w:sz="0" w:space="0" w:color="auto"/>
        <w:left w:val="none" w:sz="0" w:space="0" w:color="auto"/>
        <w:bottom w:val="none" w:sz="0" w:space="0" w:color="auto"/>
        <w:right w:val="none" w:sz="0" w:space="0" w:color="auto"/>
      </w:divBdr>
    </w:div>
    <w:div w:id="347949253">
      <w:bodyDiv w:val="1"/>
      <w:marLeft w:val="0"/>
      <w:marRight w:val="0"/>
      <w:marTop w:val="0"/>
      <w:marBottom w:val="0"/>
      <w:divBdr>
        <w:top w:val="none" w:sz="0" w:space="0" w:color="auto"/>
        <w:left w:val="none" w:sz="0" w:space="0" w:color="auto"/>
        <w:bottom w:val="none" w:sz="0" w:space="0" w:color="auto"/>
        <w:right w:val="none" w:sz="0" w:space="0" w:color="auto"/>
      </w:divBdr>
    </w:div>
    <w:div w:id="347952082">
      <w:bodyDiv w:val="1"/>
      <w:marLeft w:val="0"/>
      <w:marRight w:val="0"/>
      <w:marTop w:val="0"/>
      <w:marBottom w:val="0"/>
      <w:divBdr>
        <w:top w:val="none" w:sz="0" w:space="0" w:color="auto"/>
        <w:left w:val="none" w:sz="0" w:space="0" w:color="auto"/>
        <w:bottom w:val="none" w:sz="0" w:space="0" w:color="auto"/>
        <w:right w:val="none" w:sz="0" w:space="0" w:color="auto"/>
      </w:divBdr>
    </w:div>
    <w:div w:id="347954263">
      <w:bodyDiv w:val="1"/>
      <w:marLeft w:val="0"/>
      <w:marRight w:val="0"/>
      <w:marTop w:val="0"/>
      <w:marBottom w:val="0"/>
      <w:divBdr>
        <w:top w:val="none" w:sz="0" w:space="0" w:color="auto"/>
        <w:left w:val="none" w:sz="0" w:space="0" w:color="auto"/>
        <w:bottom w:val="none" w:sz="0" w:space="0" w:color="auto"/>
        <w:right w:val="none" w:sz="0" w:space="0" w:color="auto"/>
      </w:divBdr>
    </w:div>
    <w:div w:id="348021086">
      <w:bodyDiv w:val="1"/>
      <w:marLeft w:val="0"/>
      <w:marRight w:val="0"/>
      <w:marTop w:val="0"/>
      <w:marBottom w:val="0"/>
      <w:divBdr>
        <w:top w:val="none" w:sz="0" w:space="0" w:color="auto"/>
        <w:left w:val="none" w:sz="0" w:space="0" w:color="auto"/>
        <w:bottom w:val="none" w:sz="0" w:space="0" w:color="auto"/>
        <w:right w:val="none" w:sz="0" w:space="0" w:color="auto"/>
      </w:divBdr>
    </w:div>
    <w:div w:id="348026100">
      <w:bodyDiv w:val="1"/>
      <w:marLeft w:val="0"/>
      <w:marRight w:val="0"/>
      <w:marTop w:val="0"/>
      <w:marBottom w:val="0"/>
      <w:divBdr>
        <w:top w:val="none" w:sz="0" w:space="0" w:color="auto"/>
        <w:left w:val="none" w:sz="0" w:space="0" w:color="auto"/>
        <w:bottom w:val="none" w:sz="0" w:space="0" w:color="auto"/>
        <w:right w:val="none" w:sz="0" w:space="0" w:color="auto"/>
      </w:divBdr>
    </w:div>
    <w:div w:id="348026642">
      <w:bodyDiv w:val="1"/>
      <w:marLeft w:val="0"/>
      <w:marRight w:val="0"/>
      <w:marTop w:val="0"/>
      <w:marBottom w:val="0"/>
      <w:divBdr>
        <w:top w:val="none" w:sz="0" w:space="0" w:color="auto"/>
        <w:left w:val="none" w:sz="0" w:space="0" w:color="auto"/>
        <w:bottom w:val="none" w:sz="0" w:space="0" w:color="auto"/>
        <w:right w:val="none" w:sz="0" w:space="0" w:color="auto"/>
      </w:divBdr>
    </w:div>
    <w:div w:id="348027652">
      <w:bodyDiv w:val="1"/>
      <w:marLeft w:val="0"/>
      <w:marRight w:val="0"/>
      <w:marTop w:val="0"/>
      <w:marBottom w:val="0"/>
      <w:divBdr>
        <w:top w:val="none" w:sz="0" w:space="0" w:color="auto"/>
        <w:left w:val="none" w:sz="0" w:space="0" w:color="auto"/>
        <w:bottom w:val="none" w:sz="0" w:space="0" w:color="auto"/>
        <w:right w:val="none" w:sz="0" w:space="0" w:color="auto"/>
      </w:divBdr>
    </w:div>
    <w:div w:id="348064438">
      <w:bodyDiv w:val="1"/>
      <w:marLeft w:val="0"/>
      <w:marRight w:val="0"/>
      <w:marTop w:val="0"/>
      <w:marBottom w:val="0"/>
      <w:divBdr>
        <w:top w:val="none" w:sz="0" w:space="0" w:color="auto"/>
        <w:left w:val="none" w:sz="0" w:space="0" w:color="auto"/>
        <w:bottom w:val="none" w:sz="0" w:space="0" w:color="auto"/>
        <w:right w:val="none" w:sz="0" w:space="0" w:color="auto"/>
      </w:divBdr>
    </w:div>
    <w:div w:id="348067413">
      <w:bodyDiv w:val="1"/>
      <w:marLeft w:val="0"/>
      <w:marRight w:val="0"/>
      <w:marTop w:val="0"/>
      <w:marBottom w:val="0"/>
      <w:divBdr>
        <w:top w:val="none" w:sz="0" w:space="0" w:color="auto"/>
        <w:left w:val="none" w:sz="0" w:space="0" w:color="auto"/>
        <w:bottom w:val="none" w:sz="0" w:space="0" w:color="auto"/>
        <w:right w:val="none" w:sz="0" w:space="0" w:color="auto"/>
      </w:divBdr>
    </w:div>
    <w:div w:id="348070388">
      <w:bodyDiv w:val="1"/>
      <w:marLeft w:val="0"/>
      <w:marRight w:val="0"/>
      <w:marTop w:val="0"/>
      <w:marBottom w:val="0"/>
      <w:divBdr>
        <w:top w:val="none" w:sz="0" w:space="0" w:color="auto"/>
        <w:left w:val="none" w:sz="0" w:space="0" w:color="auto"/>
        <w:bottom w:val="none" w:sz="0" w:space="0" w:color="auto"/>
        <w:right w:val="none" w:sz="0" w:space="0" w:color="auto"/>
      </w:divBdr>
    </w:div>
    <w:div w:id="348071754">
      <w:bodyDiv w:val="1"/>
      <w:marLeft w:val="0"/>
      <w:marRight w:val="0"/>
      <w:marTop w:val="0"/>
      <w:marBottom w:val="0"/>
      <w:divBdr>
        <w:top w:val="none" w:sz="0" w:space="0" w:color="auto"/>
        <w:left w:val="none" w:sz="0" w:space="0" w:color="auto"/>
        <w:bottom w:val="none" w:sz="0" w:space="0" w:color="auto"/>
        <w:right w:val="none" w:sz="0" w:space="0" w:color="auto"/>
      </w:divBdr>
    </w:div>
    <w:div w:id="348140547">
      <w:bodyDiv w:val="1"/>
      <w:marLeft w:val="0"/>
      <w:marRight w:val="0"/>
      <w:marTop w:val="0"/>
      <w:marBottom w:val="0"/>
      <w:divBdr>
        <w:top w:val="none" w:sz="0" w:space="0" w:color="auto"/>
        <w:left w:val="none" w:sz="0" w:space="0" w:color="auto"/>
        <w:bottom w:val="none" w:sz="0" w:space="0" w:color="auto"/>
        <w:right w:val="none" w:sz="0" w:space="0" w:color="auto"/>
      </w:divBdr>
    </w:div>
    <w:div w:id="348141416">
      <w:bodyDiv w:val="1"/>
      <w:marLeft w:val="0"/>
      <w:marRight w:val="0"/>
      <w:marTop w:val="0"/>
      <w:marBottom w:val="0"/>
      <w:divBdr>
        <w:top w:val="none" w:sz="0" w:space="0" w:color="auto"/>
        <w:left w:val="none" w:sz="0" w:space="0" w:color="auto"/>
        <w:bottom w:val="none" w:sz="0" w:space="0" w:color="auto"/>
        <w:right w:val="none" w:sz="0" w:space="0" w:color="auto"/>
      </w:divBdr>
    </w:div>
    <w:div w:id="348147814">
      <w:bodyDiv w:val="1"/>
      <w:marLeft w:val="0"/>
      <w:marRight w:val="0"/>
      <w:marTop w:val="0"/>
      <w:marBottom w:val="0"/>
      <w:divBdr>
        <w:top w:val="none" w:sz="0" w:space="0" w:color="auto"/>
        <w:left w:val="none" w:sz="0" w:space="0" w:color="auto"/>
        <w:bottom w:val="none" w:sz="0" w:space="0" w:color="auto"/>
        <w:right w:val="none" w:sz="0" w:space="0" w:color="auto"/>
      </w:divBdr>
    </w:div>
    <w:div w:id="348213701">
      <w:bodyDiv w:val="1"/>
      <w:marLeft w:val="0"/>
      <w:marRight w:val="0"/>
      <w:marTop w:val="0"/>
      <w:marBottom w:val="0"/>
      <w:divBdr>
        <w:top w:val="none" w:sz="0" w:space="0" w:color="auto"/>
        <w:left w:val="none" w:sz="0" w:space="0" w:color="auto"/>
        <w:bottom w:val="none" w:sz="0" w:space="0" w:color="auto"/>
        <w:right w:val="none" w:sz="0" w:space="0" w:color="auto"/>
      </w:divBdr>
    </w:div>
    <w:div w:id="348215940">
      <w:bodyDiv w:val="1"/>
      <w:marLeft w:val="0"/>
      <w:marRight w:val="0"/>
      <w:marTop w:val="0"/>
      <w:marBottom w:val="0"/>
      <w:divBdr>
        <w:top w:val="none" w:sz="0" w:space="0" w:color="auto"/>
        <w:left w:val="none" w:sz="0" w:space="0" w:color="auto"/>
        <w:bottom w:val="none" w:sz="0" w:space="0" w:color="auto"/>
        <w:right w:val="none" w:sz="0" w:space="0" w:color="auto"/>
      </w:divBdr>
    </w:div>
    <w:div w:id="348219157">
      <w:bodyDiv w:val="1"/>
      <w:marLeft w:val="0"/>
      <w:marRight w:val="0"/>
      <w:marTop w:val="0"/>
      <w:marBottom w:val="0"/>
      <w:divBdr>
        <w:top w:val="none" w:sz="0" w:space="0" w:color="auto"/>
        <w:left w:val="none" w:sz="0" w:space="0" w:color="auto"/>
        <w:bottom w:val="none" w:sz="0" w:space="0" w:color="auto"/>
        <w:right w:val="none" w:sz="0" w:space="0" w:color="auto"/>
      </w:divBdr>
    </w:div>
    <w:div w:id="348219708">
      <w:bodyDiv w:val="1"/>
      <w:marLeft w:val="0"/>
      <w:marRight w:val="0"/>
      <w:marTop w:val="0"/>
      <w:marBottom w:val="0"/>
      <w:divBdr>
        <w:top w:val="none" w:sz="0" w:space="0" w:color="auto"/>
        <w:left w:val="none" w:sz="0" w:space="0" w:color="auto"/>
        <w:bottom w:val="none" w:sz="0" w:space="0" w:color="auto"/>
        <w:right w:val="none" w:sz="0" w:space="0" w:color="auto"/>
      </w:divBdr>
    </w:div>
    <w:div w:id="348259558">
      <w:bodyDiv w:val="1"/>
      <w:marLeft w:val="0"/>
      <w:marRight w:val="0"/>
      <w:marTop w:val="0"/>
      <w:marBottom w:val="0"/>
      <w:divBdr>
        <w:top w:val="none" w:sz="0" w:space="0" w:color="auto"/>
        <w:left w:val="none" w:sz="0" w:space="0" w:color="auto"/>
        <w:bottom w:val="none" w:sz="0" w:space="0" w:color="auto"/>
        <w:right w:val="none" w:sz="0" w:space="0" w:color="auto"/>
      </w:divBdr>
    </w:div>
    <w:div w:id="348262897">
      <w:bodyDiv w:val="1"/>
      <w:marLeft w:val="0"/>
      <w:marRight w:val="0"/>
      <w:marTop w:val="0"/>
      <w:marBottom w:val="0"/>
      <w:divBdr>
        <w:top w:val="none" w:sz="0" w:space="0" w:color="auto"/>
        <w:left w:val="none" w:sz="0" w:space="0" w:color="auto"/>
        <w:bottom w:val="none" w:sz="0" w:space="0" w:color="auto"/>
        <w:right w:val="none" w:sz="0" w:space="0" w:color="auto"/>
      </w:divBdr>
    </w:div>
    <w:div w:id="348262928">
      <w:bodyDiv w:val="1"/>
      <w:marLeft w:val="0"/>
      <w:marRight w:val="0"/>
      <w:marTop w:val="0"/>
      <w:marBottom w:val="0"/>
      <w:divBdr>
        <w:top w:val="none" w:sz="0" w:space="0" w:color="auto"/>
        <w:left w:val="none" w:sz="0" w:space="0" w:color="auto"/>
        <w:bottom w:val="none" w:sz="0" w:space="0" w:color="auto"/>
        <w:right w:val="none" w:sz="0" w:space="0" w:color="auto"/>
      </w:divBdr>
    </w:div>
    <w:div w:id="348263949">
      <w:bodyDiv w:val="1"/>
      <w:marLeft w:val="0"/>
      <w:marRight w:val="0"/>
      <w:marTop w:val="0"/>
      <w:marBottom w:val="0"/>
      <w:divBdr>
        <w:top w:val="none" w:sz="0" w:space="0" w:color="auto"/>
        <w:left w:val="none" w:sz="0" w:space="0" w:color="auto"/>
        <w:bottom w:val="none" w:sz="0" w:space="0" w:color="auto"/>
        <w:right w:val="none" w:sz="0" w:space="0" w:color="auto"/>
      </w:divBdr>
    </w:div>
    <w:div w:id="348265697">
      <w:bodyDiv w:val="1"/>
      <w:marLeft w:val="0"/>
      <w:marRight w:val="0"/>
      <w:marTop w:val="0"/>
      <w:marBottom w:val="0"/>
      <w:divBdr>
        <w:top w:val="none" w:sz="0" w:space="0" w:color="auto"/>
        <w:left w:val="none" w:sz="0" w:space="0" w:color="auto"/>
        <w:bottom w:val="none" w:sz="0" w:space="0" w:color="auto"/>
        <w:right w:val="none" w:sz="0" w:space="0" w:color="auto"/>
      </w:divBdr>
    </w:div>
    <w:div w:id="348288979">
      <w:bodyDiv w:val="1"/>
      <w:marLeft w:val="0"/>
      <w:marRight w:val="0"/>
      <w:marTop w:val="0"/>
      <w:marBottom w:val="0"/>
      <w:divBdr>
        <w:top w:val="none" w:sz="0" w:space="0" w:color="auto"/>
        <w:left w:val="none" w:sz="0" w:space="0" w:color="auto"/>
        <w:bottom w:val="none" w:sz="0" w:space="0" w:color="auto"/>
        <w:right w:val="none" w:sz="0" w:space="0" w:color="auto"/>
      </w:divBdr>
    </w:div>
    <w:div w:id="348288997">
      <w:bodyDiv w:val="1"/>
      <w:marLeft w:val="0"/>
      <w:marRight w:val="0"/>
      <w:marTop w:val="0"/>
      <w:marBottom w:val="0"/>
      <w:divBdr>
        <w:top w:val="none" w:sz="0" w:space="0" w:color="auto"/>
        <w:left w:val="none" w:sz="0" w:space="0" w:color="auto"/>
        <w:bottom w:val="none" w:sz="0" w:space="0" w:color="auto"/>
        <w:right w:val="none" w:sz="0" w:space="0" w:color="auto"/>
      </w:divBdr>
    </w:div>
    <w:div w:id="348333491">
      <w:bodyDiv w:val="1"/>
      <w:marLeft w:val="0"/>
      <w:marRight w:val="0"/>
      <w:marTop w:val="0"/>
      <w:marBottom w:val="0"/>
      <w:divBdr>
        <w:top w:val="none" w:sz="0" w:space="0" w:color="auto"/>
        <w:left w:val="none" w:sz="0" w:space="0" w:color="auto"/>
        <w:bottom w:val="none" w:sz="0" w:space="0" w:color="auto"/>
        <w:right w:val="none" w:sz="0" w:space="0" w:color="auto"/>
      </w:divBdr>
    </w:div>
    <w:div w:id="348335771">
      <w:bodyDiv w:val="1"/>
      <w:marLeft w:val="0"/>
      <w:marRight w:val="0"/>
      <w:marTop w:val="0"/>
      <w:marBottom w:val="0"/>
      <w:divBdr>
        <w:top w:val="none" w:sz="0" w:space="0" w:color="auto"/>
        <w:left w:val="none" w:sz="0" w:space="0" w:color="auto"/>
        <w:bottom w:val="none" w:sz="0" w:space="0" w:color="auto"/>
        <w:right w:val="none" w:sz="0" w:space="0" w:color="auto"/>
      </w:divBdr>
    </w:div>
    <w:div w:id="348410015">
      <w:bodyDiv w:val="1"/>
      <w:marLeft w:val="0"/>
      <w:marRight w:val="0"/>
      <w:marTop w:val="0"/>
      <w:marBottom w:val="0"/>
      <w:divBdr>
        <w:top w:val="none" w:sz="0" w:space="0" w:color="auto"/>
        <w:left w:val="none" w:sz="0" w:space="0" w:color="auto"/>
        <w:bottom w:val="none" w:sz="0" w:space="0" w:color="auto"/>
        <w:right w:val="none" w:sz="0" w:space="0" w:color="auto"/>
      </w:divBdr>
    </w:div>
    <w:div w:id="348412154">
      <w:bodyDiv w:val="1"/>
      <w:marLeft w:val="0"/>
      <w:marRight w:val="0"/>
      <w:marTop w:val="0"/>
      <w:marBottom w:val="0"/>
      <w:divBdr>
        <w:top w:val="none" w:sz="0" w:space="0" w:color="auto"/>
        <w:left w:val="none" w:sz="0" w:space="0" w:color="auto"/>
        <w:bottom w:val="none" w:sz="0" w:space="0" w:color="auto"/>
        <w:right w:val="none" w:sz="0" w:space="0" w:color="auto"/>
      </w:divBdr>
    </w:div>
    <w:div w:id="348412225">
      <w:bodyDiv w:val="1"/>
      <w:marLeft w:val="0"/>
      <w:marRight w:val="0"/>
      <w:marTop w:val="0"/>
      <w:marBottom w:val="0"/>
      <w:divBdr>
        <w:top w:val="none" w:sz="0" w:space="0" w:color="auto"/>
        <w:left w:val="none" w:sz="0" w:space="0" w:color="auto"/>
        <w:bottom w:val="none" w:sz="0" w:space="0" w:color="auto"/>
        <w:right w:val="none" w:sz="0" w:space="0" w:color="auto"/>
      </w:divBdr>
    </w:div>
    <w:div w:id="348415471">
      <w:bodyDiv w:val="1"/>
      <w:marLeft w:val="0"/>
      <w:marRight w:val="0"/>
      <w:marTop w:val="0"/>
      <w:marBottom w:val="0"/>
      <w:divBdr>
        <w:top w:val="none" w:sz="0" w:space="0" w:color="auto"/>
        <w:left w:val="none" w:sz="0" w:space="0" w:color="auto"/>
        <w:bottom w:val="none" w:sz="0" w:space="0" w:color="auto"/>
        <w:right w:val="none" w:sz="0" w:space="0" w:color="auto"/>
      </w:divBdr>
    </w:div>
    <w:div w:id="348455209">
      <w:bodyDiv w:val="1"/>
      <w:marLeft w:val="0"/>
      <w:marRight w:val="0"/>
      <w:marTop w:val="0"/>
      <w:marBottom w:val="0"/>
      <w:divBdr>
        <w:top w:val="none" w:sz="0" w:space="0" w:color="auto"/>
        <w:left w:val="none" w:sz="0" w:space="0" w:color="auto"/>
        <w:bottom w:val="none" w:sz="0" w:space="0" w:color="auto"/>
        <w:right w:val="none" w:sz="0" w:space="0" w:color="auto"/>
      </w:divBdr>
    </w:div>
    <w:div w:id="348455949">
      <w:bodyDiv w:val="1"/>
      <w:marLeft w:val="0"/>
      <w:marRight w:val="0"/>
      <w:marTop w:val="0"/>
      <w:marBottom w:val="0"/>
      <w:divBdr>
        <w:top w:val="none" w:sz="0" w:space="0" w:color="auto"/>
        <w:left w:val="none" w:sz="0" w:space="0" w:color="auto"/>
        <w:bottom w:val="none" w:sz="0" w:space="0" w:color="auto"/>
        <w:right w:val="none" w:sz="0" w:space="0" w:color="auto"/>
      </w:divBdr>
    </w:div>
    <w:div w:id="348456881">
      <w:bodyDiv w:val="1"/>
      <w:marLeft w:val="0"/>
      <w:marRight w:val="0"/>
      <w:marTop w:val="0"/>
      <w:marBottom w:val="0"/>
      <w:divBdr>
        <w:top w:val="none" w:sz="0" w:space="0" w:color="auto"/>
        <w:left w:val="none" w:sz="0" w:space="0" w:color="auto"/>
        <w:bottom w:val="none" w:sz="0" w:space="0" w:color="auto"/>
        <w:right w:val="none" w:sz="0" w:space="0" w:color="auto"/>
      </w:divBdr>
    </w:div>
    <w:div w:id="348457710">
      <w:bodyDiv w:val="1"/>
      <w:marLeft w:val="0"/>
      <w:marRight w:val="0"/>
      <w:marTop w:val="0"/>
      <w:marBottom w:val="0"/>
      <w:divBdr>
        <w:top w:val="none" w:sz="0" w:space="0" w:color="auto"/>
        <w:left w:val="none" w:sz="0" w:space="0" w:color="auto"/>
        <w:bottom w:val="none" w:sz="0" w:space="0" w:color="auto"/>
        <w:right w:val="none" w:sz="0" w:space="0" w:color="auto"/>
      </w:divBdr>
    </w:div>
    <w:div w:id="348457949">
      <w:bodyDiv w:val="1"/>
      <w:marLeft w:val="0"/>
      <w:marRight w:val="0"/>
      <w:marTop w:val="0"/>
      <w:marBottom w:val="0"/>
      <w:divBdr>
        <w:top w:val="none" w:sz="0" w:space="0" w:color="auto"/>
        <w:left w:val="none" w:sz="0" w:space="0" w:color="auto"/>
        <w:bottom w:val="none" w:sz="0" w:space="0" w:color="auto"/>
        <w:right w:val="none" w:sz="0" w:space="0" w:color="auto"/>
      </w:divBdr>
    </w:div>
    <w:div w:id="348457983">
      <w:bodyDiv w:val="1"/>
      <w:marLeft w:val="0"/>
      <w:marRight w:val="0"/>
      <w:marTop w:val="0"/>
      <w:marBottom w:val="0"/>
      <w:divBdr>
        <w:top w:val="none" w:sz="0" w:space="0" w:color="auto"/>
        <w:left w:val="none" w:sz="0" w:space="0" w:color="auto"/>
        <w:bottom w:val="none" w:sz="0" w:space="0" w:color="auto"/>
        <w:right w:val="none" w:sz="0" w:space="0" w:color="auto"/>
      </w:divBdr>
    </w:div>
    <w:div w:id="348485147">
      <w:bodyDiv w:val="1"/>
      <w:marLeft w:val="0"/>
      <w:marRight w:val="0"/>
      <w:marTop w:val="0"/>
      <w:marBottom w:val="0"/>
      <w:divBdr>
        <w:top w:val="none" w:sz="0" w:space="0" w:color="auto"/>
        <w:left w:val="none" w:sz="0" w:space="0" w:color="auto"/>
        <w:bottom w:val="none" w:sz="0" w:space="0" w:color="auto"/>
        <w:right w:val="none" w:sz="0" w:space="0" w:color="auto"/>
      </w:divBdr>
    </w:div>
    <w:div w:id="348485552">
      <w:bodyDiv w:val="1"/>
      <w:marLeft w:val="0"/>
      <w:marRight w:val="0"/>
      <w:marTop w:val="0"/>
      <w:marBottom w:val="0"/>
      <w:divBdr>
        <w:top w:val="none" w:sz="0" w:space="0" w:color="auto"/>
        <w:left w:val="none" w:sz="0" w:space="0" w:color="auto"/>
        <w:bottom w:val="none" w:sz="0" w:space="0" w:color="auto"/>
        <w:right w:val="none" w:sz="0" w:space="0" w:color="auto"/>
      </w:divBdr>
    </w:div>
    <w:div w:id="348485813">
      <w:bodyDiv w:val="1"/>
      <w:marLeft w:val="0"/>
      <w:marRight w:val="0"/>
      <w:marTop w:val="0"/>
      <w:marBottom w:val="0"/>
      <w:divBdr>
        <w:top w:val="none" w:sz="0" w:space="0" w:color="auto"/>
        <w:left w:val="none" w:sz="0" w:space="0" w:color="auto"/>
        <w:bottom w:val="none" w:sz="0" w:space="0" w:color="auto"/>
        <w:right w:val="none" w:sz="0" w:space="0" w:color="auto"/>
      </w:divBdr>
    </w:div>
    <w:div w:id="348486167">
      <w:bodyDiv w:val="1"/>
      <w:marLeft w:val="0"/>
      <w:marRight w:val="0"/>
      <w:marTop w:val="0"/>
      <w:marBottom w:val="0"/>
      <w:divBdr>
        <w:top w:val="none" w:sz="0" w:space="0" w:color="auto"/>
        <w:left w:val="none" w:sz="0" w:space="0" w:color="auto"/>
        <w:bottom w:val="none" w:sz="0" w:space="0" w:color="auto"/>
        <w:right w:val="none" w:sz="0" w:space="0" w:color="auto"/>
      </w:divBdr>
    </w:div>
    <w:div w:id="348524935">
      <w:bodyDiv w:val="1"/>
      <w:marLeft w:val="0"/>
      <w:marRight w:val="0"/>
      <w:marTop w:val="0"/>
      <w:marBottom w:val="0"/>
      <w:divBdr>
        <w:top w:val="none" w:sz="0" w:space="0" w:color="auto"/>
        <w:left w:val="none" w:sz="0" w:space="0" w:color="auto"/>
        <w:bottom w:val="none" w:sz="0" w:space="0" w:color="auto"/>
        <w:right w:val="none" w:sz="0" w:space="0" w:color="auto"/>
      </w:divBdr>
    </w:div>
    <w:div w:id="348529662">
      <w:bodyDiv w:val="1"/>
      <w:marLeft w:val="0"/>
      <w:marRight w:val="0"/>
      <w:marTop w:val="0"/>
      <w:marBottom w:val="0"/>
      <w:divBdr>
        <w:top w:val="none" w:sz="0" w:space="0" w:color="auto"/>
        <w:left w:val="none" w:sz="0" w:space="0" w:color="auto"/>
        <w:bottom w:val="none" w:sz="0" w:space="0" w:color="auto"/>
        <w:right w:val="none" w:sz="0" w:space="0" w:color="auto"/>
      </w:divBdr>
    </w:div>
    <w:div w:id="348530220">
      <w:bodyDiv w:val="1"/>
      <w:marLeft w:val="0"/>
      <w:marRight w:val="0"/>
      <w:marTop w:val="0"/>
      <w:marBottom w:val="0"/>
      <w:divBdr>
        <w:top w:val="none" w:sz="0" w:space="0" w:color="auto"/>
        <w:left w:val="none" w:sz="0" w:space="0" w:color="auto"/>
        <w:bottom w:val="none" w:sz="0" w:space="0" w:color="auto"/>
        <w:right w:val="none" w:sz="0" w:space="0" w:color="auto"/>
      </w:divBdr>
    </w:div>
    <w:div w:id="348530515">
      <w:bodyDiv w:val="1"/>
      <w:marLeft w:val="0"/>
      <w:marRight w:val="0"/>
      <w:marTop w:val="0"/>
      <w:marBottom w:val="0"/>
      <w:divBdr>
        <w:top w:val="none" w:sz="0" w:space="0" w:color="auto"/>
        <w:left w:val="none" w:sz="0" w:space="0" w:color="auto"/>
        <w:bottom w:val="none" w:sz="0" w:space="0" w:color="auto"/>
        <w:right w:val="none" w:sz="0" w:space="0" w:color="auto"/>
      </w:divBdr>
    </w:div>
    <w:div w:id="348604750">
      <w:bodyDiv w:val="1"/>
      <w:marLeft w:val="0"/>
      <w:marRight w:val="0"/>
      <w:marTop w:val="0"/>
      <w:marBottom w:val="0"/>
      <w:divBdr>
        <w:top w:val="none" w:sz="0" w:space="0" w:color="auto"/>
        <w:left w:val="none" w:sz="0" w:space="0" w:color="auto"/>
        <w:bottom w:val="none" w:sz="0" w:space="0" w:color="auto"/>
        <w:right w:val="none" w:sz="0" w:space="0" w:color="auto"/>
      </w:divBdr>
    </w:div>
    <w:div w:id="348678800">
      <w:bodyDiv w:val="1"/>
      <w:marLeft w:val="0"/>
      <w:marRight w:val="0"/>
      <w:marTop w:val="0"/>
      <w:marBottom w:val="0"/>
      <w:divBdr>
        <w:top w:val="none" w:sz="0" w:space="0" w:color="auto"/>
        <w:left w:val="none" w:sz="0" w:space="0" w:color="auto"/>
        <w:bottom w:val="none" w:sz="0" w:space="0" w:color="auto"/>
        <w:right w:val="none" w:sz="0" w:space="0" w:color="auto"/>
      </w:divBdr>
    </w:div>
    <w:div w:id="348680284">
      <w:bodyDiv w:val="1"/>
      <w:marLeft w:val="0"/>
      <w:marRight w:val="0"/>
      <w:marTop w:val="0"/>
      <w:marBottom w:val="0"/>
      <w:divBdr>
        <w:top w:val="none" w:sz="0" w:space="0" w:color="auto"/>
        <w:left w:val="none" w:sz="0" w:space="0" w:color="auto"/>
        <w:bottom w:val="none" w:sz="0" w:space="0" w:color="auto"/>
        <w:right w:val="none" w:sz="0" w:space="0" w:color="auto"/>
      </w:divBdr>
    </w:div>
    <w:div w:id="348680799">
      <w:bodyDiv w:val="1"/>
      <w:marLeft w:val="0"/>
      <w:marRight w:val="0"/>
      <w:marTop w:val="0"/>
      <w:marBottom w:val="0"/>
      <w:divBdr>
        <w:top w:val="none" w:sz="0" w:space="0" w:color="auto"/>
        <w:left w:val="none" w:sz="0" w:space="0" w:color="auto"/>
        <w:bottom w:val="none" w:sz="0" w:space="0" w:color="auto"/>
        <w:right w:val="none" w:sz="0" w:space="0" w:color="auto"/>
      </w:divBdr>
    </w:div>
    <w:div w:id="348723465">
      <w:bodyDiv w:val="1"/>
      <w:marLeft w:val="0"/>
      <w:marRight w:val="0"/>
      <w:marTop w:val="0"/>
      <w:marBottom w:val="0"/>
      <w:divBdr>
        <w:top w:val="none" w:sz="0" w:space="0" w:color="auto"/>
        <w:left w:val="none" w:sz="0" w:space="0" w:color="auto"/>
        <w:bottom w:val="none" w:sz="0" w:space="0" w:color="auto"/>
        <w:right w:val="none" w:sz="0" w:space="0" w:color="auto"/>
      </w:divBdr>
    </w:div>
    <w:div w:id="348723763">
      <w:bodyDiv w:val="1"/>
      <w:marLeft w:val="0"/>
      <w:marRight w:val="0"/>
      <w:marTop w:val="0"/>
      <w:marBottom w:val="0"/>
      <w:divBdr>
        <w:top w:val="none" w:sz="0" w:space="0" w:color="auto"/>
        <w:left w:val="none" w:sz="0" w:space="0" w:color="auto"/>
        <w:bottom w:val="none" w:sz="0" w:space="0" w:color="auto"/>
        <w:right w:val="none" w:sz="0" w:space="0" w:color="auto"/>
      </w:divBdr>
    </w:div>
    <w:div w:id="348726593">
      <w:bodyDiv w:val="1"/>
      <w:marLeft w:val="0"/>
      <w:marRight w:val="0"/>
      <w:marTop w:val="0"/>
      <w:marBottom w:val="0"/>
      <w:divBdr>
        <w:top w:val="none" w:sz="0" w:space="0" w:color="auto"/>
        <w:left w:val="none" w:sz="0" w:space="0" w:color="auto"/>
        <w:bottom w:val="none" w:sz="0" w:space="0" w:color="auto"/>
        <w:right w:val="none" w:sz="0" w:space="0" w:color="auto"/>
      </w:divBdr>
    </w:div>
    <w:div w:id="348793604">
      <w:bodyDiv w:val="1"/>
      <w:marLeft w:val="0"/>
      <w:marRight w:val="0"/>
      <w:marTop w:val="0"/>
      <w:marBottom w:val="0"/>
      <w:divBdr>
        <w:top w:val="none" w:sz="0" w:space="0" w:color="auto"/>
        <w:left w:val="none" w:sz="0" w:space="0" w:color="auto"/>
        <w:bottom w:val="none" w:sz="0" w:space="0" w:color="auto"/>
        <w:right w:val="none" w:sz="0" w:space="0" w:color="auto"/>
      </w:divBdr>
    </w:div>
    <w:div w:id="348794472">
      <w:bodyDiv w:val="1"/>
      <w:marLeft w:val="0"/>
      <w:marRight w:val="0"/>
      <w:marTop w:val="0"/>
      <w:marBottom w:val="0"/>
      <w:divBdr>
        <w:top w:val="none" w:sz="0" w:space="0" w:color="auto"/>
        <w:left w:val="none" w:sz="0" w:space="0" w:color="auto"/>
        <w:bottom w:val="none" w:sz="0" w:space="0" w:color="auto"/>
        <w:right w:val="none" w:sz="0" w:space="0" w:color="auto"/>
      </w:divBdr>
    </w:div>
    <w:div w:id="348795171">
      <w:bodyDiv w:val="1"/>
      <w:marLeft w:val="0"/>
      <w:marRight w:val="0"/>
      <w:marTop w:val="0"/>
      <w:marBottom w:val="0"/>
      <w:divBdr>
        <w:top w:val="none" w:sz="0" w:space="0" w:color="auto"/>
        <w:left w:val="none" w:sz="0" w:space="0" w:color="auto"/>
        <w:bottom w:val="none" w:sz="0" w:space="0" w:color="auto"/>
        <w:right w:val="none" w:sz="0" w:space="0" w:color="auto"/>
      </w:divBdr>
    </w:div>
    <w:div w:id="348795536">
      <w:bodyDiv w:val="1"/>
      <w:marLeft w:val="0"/>
      <w:marRight w:val="0"/>
      <w:marTop w:val="0"/>
      <w:marBottom w:val="0"/>
      <w:divBdr>
        <w:top w:val="none" w:sz="0" w:space="0" w:color="auto"/>
        <w:left w:val="none" w:sz="0" w:space="0" w:color="auto"/>
        <w:bottom w:val="none" w:sz="0" w:space="0" w:color="auto"/>
        <w:right w:val="none" w:sz="0" w:space="0" w:color="auto"/>
      </w:divBdr>
    </w:div>
    <w:div w:id="348800627">
      <w:bodyDiv w:val="1"/>
      <w:marLeft w:val="0"/>
      <w:marRight w:val="0"/>
      <w:marTop w:val="0"/>
      <w:marBottom w:val="0"/>
      <w:divBdr>
        <w:top w:val="none" w:sz="0" w:space="0" w:color="auto"/>
        <w:left w:val="none" w:sz="0" w:space="0" w:color="auto"/>
        <w:bottom w:val="none" w:sz="0" w:space="0" w:color="auto"/>
        <w:right w:val="none" w:sz="0" w:space="0" w:color="auto"/>
      </w:divBdr>
    </w:div>
    <w:div w:id="348914931">
      <w:bodyDiv w:val="1"/>
      <w:marLeft w:val="0"/>
      <w:marRight w:val="0"/>
      <w:marTop w:val="0"/>
      <w:marBottom w:val="0"/>
      <w:divBdr>
        <w:top w:val="none" w:sz="0" w:space="0" w:color="auto"/>
        <w:left w:val="none" w:sz="0" w:space="0" w:color="auto"/>
        <w:bottom w:val="none" w:sz="0" w:space="0" w:color="auto"/>
        <w:right w:val="none" w:sz="0" w:space="0" w:color="auto"/>
      </w:divBdr>
    </w:div>
    <w:div w:id="348917603">
      <w:bodyDiv w:val="1"/>
      <w:marLeft w:val="0"/>
      <w:marRight w:val="0"/>
      <w:marTop w:val="0"/>
      <w:marBottom w:val="0"/>
      <w:divBdr>
        <w:top w:val="none" w:sz="0" w:space="0" w:color="auto"/>
        <w:left w:val="none" w:sz="0" w:space="0" w:color="auto"/>
        <w:bottom w:val="none" w:sz="0" w:space="0" w:color="auto"/>
        <w:right w:val="none" w:sz="0" w:space="0" w:color="auto"/>
      </w:divBdr>
    </w:div>
    <w:div w:id="348919941">
      <w:bodyDiv w:val="1"/>
      <w:marLeft w:val="0"/>
      <w:marRight w:val="0"/>
      <w:marTop w:val="0"/>
      <w:marBottom w:val="0"/>
      <w:divBdr>
        <w:top w:val="none" w:sz="0" w:space="0" w:color="auto"/>
        <w:left w:val="none" w:sz="0" w:space="0" w:color="auto"/>
        <w:bottom w:val="none" w:sz="0" w:space="0" w:color="auto"/>
        <w:right w:val="none" w:sz="0" w:space="0" w:color="auto"/>
      </w:divBdr>
    </w:div>
    <w:div w:id="348987396">
      <w:bodyDiv w:val="1"/>
      <w:marLeft w:val="0"/>
      <w:marRight w:val="0"/>
      <w:marTop w:val="0"/>
      <w:marBottom w:val="0"/>
      <w:divBdr>
        <w:top w:val="none" w:sz="0" w:space="0" w:color="auto"/>
        <w:left w:val="none" w:sz="0" w:space="0" w:color="auto"/>
        <w:bottom w:val="none" w:sz="0" w:space="0" w:color="auto"/>
        <w:right w:val="none" w:sz="0" w:space="0" w:color="auto"/>
      </w:divBdr>
    </w:div>
    <w:div w:id="348992043">
      <w:bodyDiv w:val="1"/>
      <w:marLeft w:val="0"/>
      <w:marRight w:val="0"/>
      <w:marTop w:val="0"/>
      <w:marBottom w:val="0"/>
      <w:divBdr>
        <w:top w:val="none" w:sz="0" w:space="0" w:color="auto"/>
        <w:left w:val="none" w:sz="0" w:space="0" w:color="auto"/>
        <w:bottom w:val="none" w:sz="0" w:space="0" w:color="auto"/>
        <w:right w:val="none" w:sz="0" w:space="0" w:color="auto"/>
      </w:divBdr>
    </w:div>
    <w:div w:id="348994302">
      <w:bodyDiv w:val="1"/>
      <w:marLeft w:val="0"/>
      <w:marRight w:val="0"/>
      <w:marTop w:val="0"/>
      <w:marBottom w:val="0"/>
      <w:divBdr>
        <w:top w:val="none" w:sz="0" w:space="0" w:color="auto"/>
        <w:left w:val="none" w:sz="0" w:space="0" w:color="auto"/>
        <w:bottom w:val="none" w:sz="0" w:space="0" w:color="auto"/>
        <w:right w:val="none" w:sz="0" w:space="0" w:color="auto"/>
      </w:divBdr>
    </w:div>
    <w:div w:id="348995232">
      <w:bodyDiv w:val="1"/>
      <w:marLeft w:val="0"/>
      <w:marRight w:val="0"/>
      <w:marTop w:val="0"/>
      <w:marBottom w:val="0"/>
      <w:divBdr>
        <w:top w:val="none" w:sz="0" w:space="0" w:color="auto"/>
        <w:left w:val="none" w:sz="0" w:space="0" w:color="auto"/>
        <w:bottom w:val="none" w:sz="0" w:space="0" w:color="auto"/>
        <w:right w:val="none" w:sz="0" w:space="0" w:color="auto"/>
      </w:divBdr>
    </w:div>
    <w:div w:id="349062479">
      <w:bodyDiv w:val="1"/>
      <w:marLeft w:val="0"/>
      <w:marRight w:val="0"/>
      <w:marTop w:val="0"/>
      <w:marBottom w:val="0"/>
      <w:divBdr>
        <w:top w:val="none" w:sz="0" w:space="0" w:color="auto"/>
        <w:left w:val="none" w:sz="0" w:space="0" w:color="auto"/>
        <w:bottom w:val="none" w:sz="0" w:space="0" w:color="auto"/>
        <w:right w:val="none" w:sz="0" w:space="0" w:color="auto"/>
      </w:divBdr>
    </w:div>
    <w:div w:id="349063196">
      <w:bodyDiv w:val="1"/>
      <w:marLeft w:val="0"/>
      <w:marRight w:val="0"/>
      <w:marTop w:val="0"/>
      <w:marBottom w:val="0"/>
      <w:divBdr>
        <w:top w:val="none" w:sz="0" w:space="0" w:color="auto"/>
        <w:left w:val="none" w:sz="0" w:space="0" w:color="auto"/>
        <w:bottom w:val="none" w:sz="0" w:space="0" w:color="auto"/>
        <w:right w:val="none" w:sz="0" w:space="0" w:color="auto"/>
      </w:divBdr>
    </w:div>
    <w:div w:id="349064416">
      <w:bodyDiv w:val="1"/>
      <w:marLeft w:val="0"/>
      <w:marRight w:val="0"/>
      <w:marTop w:val="0"/>
      <w:marBottom w:val="0"/>
      <w:divBdr>
        <w:top w:val="none" w:sz="0" w:space="0" w:color="auto"/>
        <w:left w:val="none" w:sz="0" w:space="0" w:color="auto"/>
        <w:bottom w:val="none" w:sz="0" w:space="0" w:color="auto"/>
        <w:right w:val="none" w:sz="0" w:space="0" w:color="auto"/>
      </w:divBdr>
    </w:div>
    <w:div w:id="349064465">
      <w:bodyDiv w:val="1"/>
      <w:marLeft w:val="0"/>
      <w:marRight w:val="0"/>
      <w:marTop w:val="0"/>
      <w:marBottom w:val="0"/>
      <w:divBdr>
        <w:top w:val="none" w:sz="0" w:space="0" w:color="auto"/>
        <w:left w:val="none" w:sz="0" w:space="0" w:color="auto"/>
        <w:bottom w:val="none" w:sz="0" w:space="0" w:color="auto"/>
        <w:right w:val="none" w:sz="0" w:space="0" w:color="auto"/>
      </w:divBdr>
    </w:div>
    <w:div w:id="349064552">
      <w:bodyDiv w:val="1"/>
      <w:marLeft w:val="0"/>
      <w:marRight w:val="0"/>
      <w:marTop w:val="0"/>
      <w:marBottom w:val="0"/>
      <w:divBdr>
        <w:top w:val="none" w:sz="0" w:space="0" w:color="auto"/>
        <w:left w:val="none" w:sz="0" w:space="0" w:color="auto"/>
        <w:bottom w:val="none" w:sz="0" w:space="0" w:color="auto"/>
        <w:right w:val="none" w:sz="0" w:space="0" w:color="auto"/>
      </w:divBdr>
    </w:div>
    <w:div w:id="349065631">
      <w:bodyDiv w:val="1"/>
      <w:marLeft w:val="0"/>
      <w:marRight w:val="0"/>
      <w:marTop w:val="0"/>
      <w:marBottom w:val="0"/>
      <w:divBdr>
        <w:top w:val="none" w:sz="0" w:space="0" w:color="auto"/>
        <w:left w:val="none" w:sz="0" w:space="0" w:color="auto"/>
        <w:bottom w:val="none" w:sz="0" w:space="0" w:color="auto"/>
        <w:right w:val="none" w:sz="0" w:space="0" w:color="auto"/>
      </w:divBdr>
    </w:div>
    <w:div w:id="349068601">
      <w:bodyDiv w:val="1"/>
      <w:marLeft w:val="0"/>
      <w:marRight w:val="0"/>
      <w:marTop w:val="0"/>
      <w:marBottom w:val="0"/>
      <w:divBdr>
        <w:top w:val="none" w:sz="0" w:space="0" w:color="auto"/>
        <w:left w:val="none" w:sz="0" w:space="0" w:color="auto"/>
        <w:bottom w:val="none" w:sz="0" w:space="0" w:color="auto"/>
        <w:right w:val="none" w:sz="0" w:space="0" w:color="auto"/>
      </w:divBdr>
    </w:div>
    <w:div w:id="349068841">
      <w:bodyDiv w:val="1"/>
      <w:marLeft w:val="0"/>
      <w:marRight w:val="0"/>
      <w:marTop w:val="0"/>
      <w:marBottom w:val="0"/>
      <w:divBdr>
        <w:top w:val="none" w:sz="0" w:space="0" w:color="auto"/>
        <w:left w:val="none" w:sz="0" w:space="0" w:color="auto"/>
        <w:bottom w:val="none" w:sz="0" w:space="0" w:color="auto"/>
        <w:right w:val="none" w:sz="0" w:space="0" w:color="auto"/>
      </w:divBdr>
    </w:div>
    <w:div w:id="349112161">
      <w:bodyDiv w:val="1"/>
      <w:marLeft w:val="0"/>
      <w:marRight w:val="0"/>
      <w:marTop w:val="0"/>
      <w:marBottom w:val="0"/>
      <w:divBdr>
        <w:top w:val="none" w:sz="0" w:space="0" w:color="auto"/>
        <w:left w:val="none" w:sz="0" w:space="0" w:color="auto"/>
        <w:bottom w:val="none" w:sz="0" w:space="0" w:color="auto"/>
        <w:right w:val="none" w:sz="0" w:space="0" w:color="auto"/>
      </w:divBdr>
    </w:div>
    <w:div w:id="349114428">
      <w:bodyDiv w:val="1"/>
      <w:marLeft w:val="0"/>
      <w:marRight w:val="0"/>
      <w:marTop w:val="0"/>
      <w:marBottom w:val="0"/>
      <w:divBdr>
        <w:top w:val="none" w:sz="0" w:space="0" w:color="auto"/>
        <w:left w:val="none" w:sz="0" w:space="0" w:color="auto"/>
        <w:bottom w:val="none" w:sz="0" w:space="0" w:color="auto"/>
        <w:right w:val="none" w:sz="0" w:space="0" w:color="auto"/>
      </w:divBdr>
    </w:div>
    <w:div w:id="349138053">
      <w:bodyDiv w:val="1"/>
      <w:marLeft w:val="0"/>
      <w:marRight w:val="0"/>
      <w:marTop w:val="0"/>
      <w:marBottom w:val="0"/>
      <w:divBdr>
        <w:top w:val="none" w:sz="0" w:space="0" w:color="auto"/>
        <w:left w:val="none" w:sz="0" w:space="0" w:color="auto"/>
        <w:bottom w:val="none" w:sz="0" w:space="0" w:color="auto"/>
        <w:right w:val="none" w:sz="0" w:space="0" w:color="auto"/>
      </w:divBdr>
    </w:div>
    <w:div w:id="349138461">
      <w:bodyDiv w:val="1"/>
      <w:marLeft w:val="0"/>
      <w:marRight w:val="0"/>
      <w:marTop w:val="0"/>
      <w:marBottom w:val="0"/>
      <w:divBdr>
        <w:top w:val="none" w:sz="0" w:space="0" w:color="auto"/>
        <w:left w:val="none" w:sz="0" w:space="0" w:color="auto"/>
        <w:bottom w:val="none" w:sz="0" w:space="0" w:color="auto"/>
        <w:right w:val="none" w:sz="0" w:space="0" w:color="auto"/>
      </w:divBdr>
    </w:div>
    <w:div w:id="349141637">
      <w:bodyDiv w:val="1"/>
      <w:marLeft w:val="0"/>
      <w:marRight w:val="0"/>
      <w:marTop w:val="0"/>
      <w:marBottom w:val="0"/>
      <w:divBdr>
        <w:top w:val="none" w:sz="0" w:space="0" w:color="auto"/>
        <w:left w:val="none" w:sz="0" w:space="0" w:color="auto"/>
        <w:bottom w:val="none" w:sz="0" w:space="0" w:color="auto"/>
        <w:right w:val="none" w:sz="0" w:space="0" w:color="auto"/>
      </w:divBdr>
    </w:div>
    <w:div w:id="349142293">
      <w:bodyDiv w:val="1"/>
      <w:marLeft w:val="0"/>
      <w:marRight w:val="0"/>
      <w:marTop w:val="0"/>
      <w:marBottom w:val="0"/>
      <w:divBdr>
        <w:top w:val="none" w:sz="0" w:space="0" w:color="auto"/>
        <w:left w:val="none" w:sz="0" w:space="0" w:color="auto"/>
        <w:bottom w:val="none" w:sz="0" w:space="0" w:color="auto"/>
        <w:right w:val="none" w:sz="0" w:space="0" w:color="auto"/>
      </w:divBdr>
    </w:div>
    <w:div w:id="349182499">
      <w:bodyDiv w:val="1"/>
      <w:marLeft w:val="0"/>
      <w:marRight w:val="0"/>
      <w:marTop w:val="0"/>
      <w:marBottom w:val="0"/>
      <w:divBdr>
        <w:top w:val="none" w:sz="0" w:space="0" w:color="auto"/>
        <w:left w:val="none" w:sz="0" w:space="0" w:color="auto"/>
        <w:bottom w:val="none" w:sz="0" w:space="0" w:color="auto"/>
        <w:right w:val="none" w:sz="0" w:space="0" w:color="auto"/>
      </w:divBdr>
    </w:div>
    <w:div w:id="349184208">
      <w:bodyDiv w:val="1"/>
      <w:marLeft w:val="0"/>
      <w:marRight w:val="0"/>
      <w:marTop w:val="0"/>
      <w:marBottom w:val="0"/>
      <w:divBdr>
        <w:top w:val="none" w:sz="0" w:space="0" w:color="auto"/>
        <w:left w:val="none" w:sz="0" w:space="0" w:color="auto"/>
        <w:bottom w:val="none" w:sz="0" w:space="0" w:color="auto"/>
        <w:right w:val="none" w:sz="0" w:space="0" w:color="auto"/>
      </w:divBdr>
    </w:div>
    <w:div w:id="349185119">
      <w:bodyDiv w:val="1"/>
      <w:marLeft w:val="0"/>
      <w:marRight w:val="0"/>
      <w:marTop w:val="0"/>
      <w:marBottom w:val="0"/>
      <w:divBdr>
        <w:top w:val="none" w:sz="0" w:space="0" w:color="auto"/>
        <w:left w:val="none" w:sz="0" w:space="0" w:color="auto"/>
        <w:bottom w:val="none" w:sz="0" w:space="0" w:color="auto"/>
        <w:right w:val="none" w:sz="0" w:space="0" w:color="auto"/>
      </w:divBdr>
    </w:div>
    <w:div w:id="349186057">
      <w:bodyDiv w:val="1"/>
      <w:marLeft w:val="0"/>
      <w:marRight w:val="0"/>
      <w:marTop w:val="0"/>
      <w:marBottom w:val="0"/>
      <w:divBdr>
        <w:top w:val="none" w:sz="0" w:space="0" w:color="auto"/>
        <w:left w:val="none" w:sz="0" w:space="0" w:color="auto"/>
        <w:bottom w:val="none" w:sz="0" w:space="0" w:color="auto"/>
        <w:right w:val="none" w:sz="0" w:space="0" w:color="auto"/>
      </w:divBdr>
    </w:div>
    <w:div w:id="349189837">
      <w:bodyDiv w:val="1"/>
      <w:marLeft w:val="0"/>
      <w:marRight w:val="0"/>
      <w:marTop w:val="0"/>
      <w:marBottom w:val="0"/>
      <w:divBdr>
        <w:top w:val="none" w:sz="0" w:space="0" w:color="auto"/>
        <w:left w:val="none" w:sz="0" w:space="0" w:color="auto"/>
        <w:bottom w:val="none" w:sz="0" w:space="0" w:color="auto"/>
        <w:right w:val="none" w:sz="0" w:space="0" w:color="auto"/>
      </w:divBdr>
    </w:div>
    <w:div w:id="349264041">
      <w:bodyDiv w:val="1"/>
      <w:marLeft w:val="0"/>
      <w:marRight w:val="0"/>
      <w:marTop w:val="0"/>
      <w:marBottom w:val="0"/>
      <w:divBdr>
        <w:top w:val="none" w:sz="0" w:space="0" w:color="auto"/>
        <w:left w:val="none" w:sz="0" w:space="0" w:color="auto"/>
        <w:bottom w:val="none" w:sz="0" w:space="0" w:color="auto"/>
        <w:right w:val="none" w:sz="0" w:space="0" w:color="auto"/>
      </w:divBdr>
    </w:div>
    <w:div w:id="349335946">
      <w:bodyDiv w:val="1"/>
      <w:marLeft w:val="0"/>
      <w:marRight w:val="0"/>
      <w:marTop w:val="0"/>
      <w:marBottom w:val="0"/>
      <w:divBdr>
        <w:top w:val="none" w:sz="0" w:space="0" w:color="auto"/>
        <w:left w:val="none" w:sz="0" w:space="0" w:color="auto"/>
        <w:bottom w:val="none" w:sz="0" w:space="0" w:color="auto"/>
        <w:right w:val="none" w:sz="0" w:space="0" w:color="auto"/>
      </w:divBdr>
    </w:div>
    <w:div w:id="349337693">
      <w:bodyDiv w:val="1"/>
      <w:marLeft w:val="0"/>
      <w:marRight w:val="0"/>
      <w:marTop w:val="0"/>
      <w:marBottom w:val="0"/>
      <w:divBdr>
        <w:top w:val="none" w:sz="0" w:space="0" w:color="auto"/>
        <w:left w:val="none" w:sz="0" w:space="0" w:color="auto"/>
        <w:bottom w:val="none" w:sz="0" w:space="0" w:color="auto"/>
        <w:right w:val="none" w:sz="0" w:space="0" w:color="auto"/>
      </w:divBdr>
    </w:div>
    <w:div w:id="349339553">
      <w:bodyDiv w:val="1"/>
      <w:marLeft w:val="0"/>
      <w:marRight w:val="0"/>
      <w:marTop w:val="0"/>
      <w:marBottom w:val="0"/>
      <w:divBdr>
        <w:top w:val="none" w:sz="0" w:space="0" w:color="auto"/>
        <w:left w:val="none" w:sz="0" w:space="0" w:color="auto"/>
        <w:bottom w:val="none" w:sz="0" w:space="0" w:color="auto"/>
        <w:right w:val="none" w:sz="0" w:space="0" w:color="auto"/>
      </w:divBdr>
    </w:div>
    <w:div w:id="349373605">
      <w:bodyDiv w:val="1"/>
      <w:marLeft w:val="0"/>
      <w:marRight w:val="0"/>
      <w:marTop w:val="0"/>
      <w:marBottom w:val="0"/>
      <w:divBdr>
        <w:top w:val="none" w:sz="0" w:space="0" w:color="auto"/>
        <w:left w:val="none" w:sz="0" w:space="0" w:color="auto"/>
        <w:bottom w:val="none" w:sz="0" w:space="0" w:color="auto"/>
        <w:right w:val="none" w:sz="0" w:space="0" w:color="auto"/>
      </w:divBdr>
    </w:div>
    <w:div w:id="349377157">
      <w:bodyDiv w:val="1"/>
      <w:marLeft w:val="0"/>
      <w:marRight w:val="0"/>
      <w:marTop w:val="0"/>
      <w:marBottom w:val="0"/>
      <w:divBdr>
        <w:top w:val="none" w:sz="0" w:space="0" w:color="auto"/>
        <w:left w:val="none" w:sz="0" w:space="0" w:color="auto"/>
        <w:bottom w:val="none" w:sz="0" w:space="0" w:color="auto"/>
        <w:right w:val="none" w:sz="0" w:space="0" w:color="auto"/>
      </w:divBdr>
    </w:div>
    <w:div w:id="349381055">
      <w:bodyDiv w:val="1"/>
      <w:marLeft w:val="0"/>
      <w:marRight w:val="0"/>
      <w:marTop w:val="0"/>
      <w:marBottom w:val="0"/>
      <w:divBdr>
        <w:top w:val="none" w:sz="0" w:space="0" w:color="auto"/>
        <w:left w:val="none" w:sz="0" w:space="0" w:color="auto"/>
        <w:bottom w:val="none" w:sz="0" w:space="0" w:color="auto"/>
        <w:right w:val="none" w:sz="0" w:space="0" w:color="auto"/>
      </w:divBdr>
    </w:div>
    <w:div w:id="349449673">
      <w:bodyDiv w:val="1"/>
      <w:marLeft w:val="0"/>
      <w:marRight w:val="0"/>
      <w:marTop w:val="0"/>
      <w:marBottom w:val="0"/>
      <w:divBdr>
        <w:top w:val="none" w:sz="0" w:space="0" w:color="auto"/>
        <w:left w:val="none" w:sz="0" w:space="0" w:color="auto"/>
        <w:bottom w:val="none" w:sz="0" w:space="0" w:color="auto"/>
        <w:right w:val="none" w:sz="0" w:space="0" w:color="auto"/>
      </w:divBdr>
    </w:div>
    <w:div w:id="349450636">
      <w:bodyDiv w:val="1"/>
      <w:marLeft w:val="0"/>
      <w:marRight w:val="0"/>
      <w:marTop w:val="0"/>
      <w:marBottom w:val="0"/>
      <w:divBdr>
        <w:top w:val="none" w:sz="0" w:space="0" w:color="auto"/>
        <w:left w:val="none" w:sz="0" w:space="0" w:color="auto"/>
        <w:bottom w:val="none" w:sz="0" w:space="0" w:color="auto"/>
        <w:right w:val="none" w:sz="0" w:space="0" w:color="auto"/>
      </w:divBdr>
    </w:div>
    <w:div w:id="349451874">
      <w:bodyDiv w:val="1"/>
      <w:marLeft w:val="0"/>
      <w:marRight w:val="0"/>
      <w:marTop w:val="0"/>
      <w:marBottom w:val="0"/>
      <w:divBdr>
        <w:top w:val="none" w:sz="0" w:space="0" w:color="auto"/>
        <w:left w:val="none" w:sz="0" w:space="0" w:color="auto"/>
        <w:bottom w:val="none" w:sz="0" w:space="0" w:color="auto"/>
        <w:right w:val="none" w:sz="0" w:space="0" w:color="auto"/>
      </w:divBdr>
    </w:div>
    <w:div w:id="349454302">
      <w:bodyDiv w:val="1"/>
      <w:marLeft w:val="0"/>
      <w:marRight w:val="0"/>
      <w:marTop w:val="0"/>
      <w:marBottom w:val="0"/>
      <w:divBdr>
        <w:top w:val="none" w:sz="0" w:space="0" w:color="auto"/>
        <w:left w:val="none" w:sz="0" w:space="0" w:color="auto"/>
        <w:bottom w:val="none" w:sz="0" w:space="0" w:color="auto"/>
        <w:right w:val="none" w:sz="0" w:space="0" w:color="auto"/>
      </w:divBdr>
    </w:div>
    <w:div w:id="349454676">
      <w:bodyDiv w:val="1"/>
      <w:marLeft w:val="0"/>
      <w:marRight w:val="0"/>
      <w:marTop w:val="0"/>
      <w:marBottom w:val="0"/>
      <w:divBdr>
        <w:top w:val="none" w:sz="0" w:space="0" w:color="auto"/>
        <w:left w:val="none" w:sz="0" w:space="0" w:color="auto"/>
        <w:bottom w:val="none" w:sz="0" w:space="0" w:color="auto"/>
        <w:right w:val="none" w:sz="0" w:space="0" w:color="auto"/>
      </w:divBdr>
    </w:div>
    <w:div w:id="349455381">
      <w:bodyDiv w:val="1"/>
      <w:marLeft w:val="0"/>
      <w:marRight w:val="0"/>
      <w:marTop w:val="0"/>
      <w:marBottom w:val="0"/>
      <w:divBdr>
        <w:top w:val="none" w:sz="0" w:space="0" w:color="auto"/>
        <w:left w:val="none" w:sz="0" w:space="0" w:color="auto"/>
        <w:bottom w:val="none" w:sz="0" w:space="0" w:color="auto"/>
        <w:right w:val="none" w:sz="0" w:space="0" w:color="auto"/>
      </w:divBdr>
    </w:div>
    <w:div w:id="349455747">
      <w:bodyDiv w:val="1"/>
      <w:marLeft w:val="0"/>
      <w:marRight w:val="0"/>
      <w:marTop w:val="0"/>
      <w:marBottom w:val="0"/>
      <w:divBdr>
        <w:top w:val="none" w:sz="0" w:space="0" w:color="auto"/>
        <w:left w:val="none" w:sz="0" w:space="0" w:color="auto"/>
        <w:bottom w:val="none" w:sz="0" w:space="0" w:color="auto"/>
        <w:right w:val="none" w:sz="0" w:space="0" w:color="auto"/>
      </w:divBdr>
    </w:div>
    <w:div w:id="349524332">
      <w:bodyDiv w:val="1"/>
      <w:marLeft w:val="0"/>
      <w:marRight w:val="0"/>
      <w:marTop w:val="0"/>
      <w:marBottom w:val="0"/>
      <w:divBdr>
        <w:top w:val="none" w:sz="0" w:space="0" w:color="auto"/>
        <w:left w:val="none" w:sz="0" w:space="0" w:color="auto"/>
        <w:bottom w:val="none" w:sz="0" w:space="0" w:color="auto"/>
        <w:right w:val="none" w:sz="0" w:space="0" w:color="auto"/>
      </w:divBdr>
    </w:div>
    <w:div w:id="349524892">
      <w:bodyDiv w:val="1"/>
      <w:marLeft w:val="0"/>
      <w:marRight w:val="0"/>
      <w:marTop w:val="0"/>
      <w:marBottom w:val="0"/>
      <w:divBdr>
        <w:top w:val="none" w:sz="0" w:space="0" w:color="auto"/>
        <w:left w:val="none" w:sz="0" w:space="0" w:color="auto"/>
        <w:bottom w:val="none" w:sz="0" w:space="0" w:color="auto"/>
        <w:right w:val="none" w:sz="0" w:space="0" w:color="auto"/>
      </w:divBdr>
    </w:div>
    <w:div w:id="349530942">
      <w:bodyDiv w:val="1"/>
      <w:marLeft w:val="0"/>
      <w:marRight w:val="0"/>
      <w:marTop w:val="0"/>
      <w:marBottom w:val="0"/>
      <w:divBdr>
        <w:top w:val="none" w:sz="0" w:space="0" w:color="auto"/>
        <w:left w:val="none" w:sz="0" w:space="0" w:color="auto"/>
        <w:bottom w:val="none" w:sz="0" w:space="0" w:color="auto"/>
        <w:right w:val="none" w:sz="0" w:space="0" w:color="auto"/>
      </w:divBdr>
    </w:div>
    <w:div w:id="349599727">
      <w:bodyDiv w:val="1"/>
      <w:marLeft w:val="0"/>
      <w:marRight w:val="0"/>
      <w:marTop w:val="0"/>
      <w:marBottom w:val="0"/>
      <w:divBdr>
        <w:top w:val="none" w:sz="0" w:space="0" w:color="auto"/>
        <w:left w:val="none" w:sz="0" w:space="0" w:color="auto"/>
        <w:bottom w:val="none" w:sz="0" w:space="0" w:color="auto"/>
        <w:right w:val="none" w:sz="0" w:space="0" w:color="auto"/>
      </w:divBdr>
    </w:div>
    <w:div w:id="349643738">
      <w:bodyDiv w:val="1"/>
      <w:marLeft w:val="0"/>
      <w:marRight w:val="0"/>
      <w:marTop w:val="0"/>
      <w:marBottom w:val="0"/>
      <w:divBdr>
        <w:top w:val="none" w:sz="0" w:space="0" w:color="auto"/>
        <w:left w:val="none" w:sz="0" w:space="0" w:color="auto"/>
        <w:bottom w:val="none" w:sz="0" w:space="0" w:color="auto"/>
        <w:right w:val="none" w:sz="0" w:space="0" w:color="auto"/>
      </w:divBdr>
    </w:div>
    <w:div w:id="349645084">
      <w:bodyDiv w:val="1"/>
      <w:marLeft w:val="0"/>
      <w:marRight w:val="0"/>
      <w:marTop w:val="0"/>
      <w:marBottom w:val="0"/>
      <w:divBdr>
        <w:top w:val="none" w:sz="0" w:space="0" w:color="auto"/>
        <w:left w:val="none" w:sz="0" w:space="0" w:color="auto"/>
        <w:bottom w:val="none" w:sz="0" w:space="0" w:color="auto"/>
        <w:right w:val="none" w:sz="0" w:space="0" w:color="auto"/>
      </w:divBdr>
    </w:div>
    <w:div w:id="349645810">
      <w:bodyDiv w:val="1"/>
      <w:marLeft w:val="0"/>
      <w:marRight w:val="0"/>
      <w:marTop w:val="0"/>
      <w:marBottom w:val="0"/>
      <w:divBdr>
        <w:top w:val="none" w:sz="0" w:space="0" w:color="auto"/>
        <w:left w:val="none" w:sz="0" w:space="0" w:color="auto"/>
        <w:bottom w:val="none" w:sz="0" w:space="0" w:color="auto"/>
        <w:right w:val="none" w:sz="0" w:space="0" w:color="auto"/>
      </w:divBdr>
    </w:div>
    <w:div w:id="349646357">
      <w:bodyDiv w:val="1"/>
      <w:marLeft w:val="0"/>
      <w:marRight w:val="0"/>
      <w:marTop w:val="0"/>
      <w:marBottom w:val="0"/>
      <w:divBdr>
        <w:top w:val="none" w:sz="0" w:space="0" w:color="auto"/>
        <w:left w:val="none" w:sz="0" w:space="0" w:color="auto"/>
        <w:bottom w:val="none" w:sz="0" w:space="0" w:color="auto"/>
        <w:right w:val="none" w:sz="0" w:space="0" w:color="auto"/>
      </w:divBdr>
    </w:div>
    <w:div w:id="349717645">
      <w:bodyDiv w:val="1"/>
      <w:marLeft w:val="0"/>
      <w:marRight w:val="0"/>
      <w:marTop w:val="0"/>
      <w:marBottom w:val="0"/>
      <w:divBdr>
        <w:top w:val="none" w:sz="0" w:space="0" w:color="auto"/>
        <w:left w:val="none" w:sz="0" w:space="0" w:color="auto"/>
        <w:bottom w:val="none" w:sz="0" w:space="0" w:color="auto"/>
        <w:right w:val="none" w:sz="0" w:space="0" w:color="auto"/>
      </w:divBdr>
    </w:div>
    <w:div w:id="349722312">
      <w:bodyDiv w:val="1"/>
      <w:marLeft w:val="0"/>
      <w:marRight w:val="0"/>
      <w:marTop w:val="0"/>
      <w:marBottom w:val="0"/>
      <w:divBdr>
        <w:top w:val="none" w:sz="0" w:space="0" w:color="auto"/>
        <w:left w:val="none" w:sz="0" w:space="0" w:color="auto"/>
        <w:bottom w:val="none" w:sz="0" w:space="0" w:color="auto"/>
        <w:right w:val="none" w:sz="0" w:space="0" w:color="auto"/>
      </w:divBdr>
    </w:div>
    <w:div w:id="349723125">
      <w:bodyDiv w:val="1"/>
      <w:marLeft w:val="0"/>
      <w:marRight w:val="0"/>
      <w:marTop w:val="0"/>
      <w:marBottom w:val="0"/>
      <w:divBdr>
        <w:top w:val="none" w:sz="0" w:space="0" w:color="auto"/>
        <w:left w:val="none" w:sz="0" w:space="0" w:color="auto"/>
        <w:bottom w:val="none" w:sz="0" w:space="0" w:color="auto"/>
        <w:right w:val="none" w:sz="0" w:space="0" w:color="auto"/>
      </w:divBdr>
    </w:div>
    <w:div w:id="349723796">
      <w:bodyDiv w:val="1"/>
      <w:marLeft w:val="0"/>
      <w:marRight w:val="0"/>
      <w:marTop w:val="0"/>
      <w:marBottom w:val="0"/>
      <w:divBdr>
        <w:top w:val="none" w:sz="0" w:space="0" w:color="auto"/>
        <w:left w:val="none" w:sz="0" w:space="0" w:color="auto"/>
        <w:bottom w:val="none" w:sz="0" w:space="0" w:color="auto"/>
        <w:right w:val="none" w:sz="0" w:space="0" w:color="auto"/>
      </w:divBdr>
    </w:div>
    <w:div w:id="349724946">
      <w:bodyDiv w:val="1"/>
      <w:marLeft w:val="0"/>
      <w:marRight w:val="0"/>
      <w:marTop w:val="0"/>
      <w:marBottom w:val="0"/>
      <w:divBdr>
        <w:top w:val="none" w:sz="0" w:space="0" w:color="auto"/>
        <w:left w:val="none" w:sz="0" w:space="0" w:color="auto"/>
        <w:bottom w:val="none" w:sz="0" w:space="0" w:color="auto"/>
        <w:right w:val="none" w:sz="0" w:space="0" w:color="auto"/>
      </w:divBdr>
    </w:div>
    <w:div w:id="349766248">
      <w:bodyDiv w:val="1"/>
      <w:marLeft w:val="0"/>
      <w:marRight w:val="0"/>
      <w:marTop w:val="0"/>
      <w:marBottom w:val="0"/>
      <w:divBdr>
        <w:top w:val="none" w:sz="0" w:space="0" w:color="auto"/>
        <w:left w:val="none" w:sz="0" w:space="0" w:color="auto"/>
        <w:bottom w:val="none" w:sz="0" w:space="0" w:color="auto"/>
        <w:right w:val="none" w:sz="0" w:space="0" w:color="auto"/>
      </w:divBdr>
    </w:div>
    <w:div w:id="349768240">
      <w:bodyDiv w:val="1"/>
      <w:marLeft w:val="0"/>
      <w:marRight w:val="0"/>
      <w:marTop w:val="0"/>
      <w:marBottom w:val="0"/>
      <w:divBdr>
        <w:top w:val="none" w:sz="0" w:space="0" w:color="auto"/>
        <w:left w:val="none" w:sz="0" w:space="0" w:color="auto"/>
        <w:bottom w:val="none" w:sz="0" w:space="0" w:color="auto"/>
        <w:right w:val="none" w:sz="0" w:space="0" w:color="auto"/>
      </w:divBdr>
    </w:div>
    <w:div w:id="349839869">
      <w:bodyDiv w:val="1"/>
      <w:marLeft w:val="0"/>
      <w:marRight w:val="0"/>
      <w:marTop w:val="0"/>
      <w:marBottom w:val="0"/>
      <w:divBdr>
        <w:top w:val="none" w:sz="0" w:space="0" w:color="auto"/>
        <w:left w:val="none" w:sz="0" w:space="0" w:color="auto"/>
        <w:bottom w:val="none" w:sz="0" w:space="0" w:color="auto"/>
        <w:right w:val="none" w:sz="0" w:space="0" w:color="auto"/>
      </w:divBdr>
    </w:div>
    <w:div w:id="349841216">
      <w:bodyDiv w:val="1"/>
      <w:marLeft w:val="0"/>
      <w:marRight w:val="0"/>
      <w:marTop w:val="0"/>
      <w:marBottom w:val="0"/>
      <w:divBdr>
        <w:top w:val="none" w:sz="0" w:space="0" w:color="auto"/>
        <w:left w:val="none" w:sz="0" w:space="0" w:color="auto"/>
        <w:bottom w:val="none" w:sz="0" w:space="0" w:color="auto"/>
        <w:right w:val="none" w:sz="0" w:space="0" w:color="auto"/>
      </w:divBdr>
    </w:div>
    <w:div w:id="349841592">
      <w:bodyDiv w:val="1"/>
      <w:marLeft w:val="0"/>
      <w:marRight w:val="0"/>
      <w:marTop w:val="0"/>
      <w:marBottom w:val="0"/>
      <w:divBdr>
        <w:top w:val="none" w:sz="0" w:space="0" w:color="auto"/>
        <w:left w:val="none" w:sz="0" w:space="0" w:color="auto"/>
        <w:bottom w:val="none" w:sz="0" w:space="0" w:color="auto"/>
        <w:right w:val="none" w:sz="0" w:space="0" w:color="auto"/>
      </w:divBdr>
    </w:div>
    <w:div w:id="349843412">
      <w:bodyDiv w:val="1"/>
      <w:marLeft w:val="0"/>
      <w:marRight w:val="0"/>
      <w:marTop w:val="0"/>
      <w:marBottom w:val="0"/>
      <w:divBdr>
        <w:top w:val="none" w:sz="0" w:space="0" w:color="auto"/>
        <w:left w:val="none" w:sz="0" w:space="0" w:color="auto"/>
        <w:bottom w:val="none" w:sz="0" w:space="0" w:color="auto"/>
        <w:right w:val="none" w:sz="0" w:space="0" w:color="auto"/>
      </w:divBdr>
    </w:div>
    <w:div w:id="349911277">
      <w:bodyDiv w:val="1"/>
      <w:marLeft w:val="0"/>
      <w:marRight w:val="0"/>
      <w:marTop w:val="0"/>
      <w:marBottom w:val="0"/>
      <w:divBdr>
        <w:top w:val="none" w:sz="0" w:space="0" w:color="auto"/>
        <w:left w:val="none" w:sz="0" w:space="0" w:color="auto"/>
        <w:bottom w:val="none" w:sz="0" w:space="0" w:color="auto"/>
        <w:right w:val="none" w:sz="0" w:space="0" w:color="auto"/>
      </w:divBdr>
    </w:div>
    <w:div w:id="349962463">
      <w:bodyDiv w:val="1"/>
      <w:marLeft w:val="0"/>
      <w:marRight w:val="0"/>
      <w:marTop w:val="0"/>
      <w:marBottom w:val="0"/>
      <w:divBdr>
        <w:top w:val="none" w:sz="0" w:space="0" w:color="auto"/>
        <w:left w:val="none" w:sz="0" w:space="0" w:color="auto"/>
        <w:bottom w:val="none" w:sz="0" w:space="0" w:color="auto"/>
        <w:right w:val="none" w:sz="0" w:space="0" w:color="auto"/>
      </w:divBdr>
    </w:div>
    <w:div w:id="349991200">
      <w:bodyDiv w:val="1"/>
      <w:marLeft w:val="0"/>
      <w:marRight w:val="0"/>
      <w:marTop w:val="0"/>
      <w:marBottom w:val="0"/>
      <w:divBdr>
        <w:top w:val="none" w:sz="0" w:space="0" w:color="auto"/>
        <w:left w:val="none" w:sz="0" w:space="0" w:color="auto"/>
        <w:bottom w:val="none" w:sz="0" w:space="0" w:color="auto"/>
        <w:right w:val="none" w:sz="0" w:space="0" w:color="auto"/>
      </w:divBdr>
    </w:div>
    <w:div w:id="349991937">
      <w:bodyDiv w:val="1"/>
      <w:marLeft w:val="0"/>
      <w:marRight w:val="0"/>
      <w:marTop w:val="0"/>
      <w:marBottom w:val="0"/>
      <w:divBdr>
        <w:top w:val="none" w:sz="0" w:space="0" w:color="auto"/>
        <w:left w:val="none" w:sz="0" w:space="0" w:color="auto"/>
        <w:bottom w:val="none" w:sz="0" w:space="0" w:color="auto"/>
        <w:right w:val="none" w:sz="0" w:space="0" w:color="auto"/>
      </w:divBdr>
    </w:div>
    <w:div w:id="350031668">
      <w:bodyDiv w:val="1"/>
      <w:marLeft w:val="0"/>
      <w:marRight w:val="0"/>
      <w:marTop w:val="0"/>
      <w:marBottom w:val="0"/>
      <w:divBdr>
        <w:top w:val="none" w:sz="0" w:space="0" w:color="auto"/>
        <w:left w:val="none" w:sz="0" w:space="0" w:color="auto"/>
        <w:bottom w:val="none" w:sz="0" w:space="0" w:color="auto"/>
        <w:right w:val="none" w:sz="0" w:space="0" w:color="auto"/>
      </w:divBdr>
    </w:div>
    <w:div w:id="350031782">
      <w:bodyDiv w:val="1"/>
      <w:marLeft w:val="0"/>
      <w:marRight w:val="0"/>
      <w:marTop w:val="0"/>
      <w:marBottom w:val="0"/>
      <w:divBdr>
        <w:top w:val="none" w:sz="0" w:space="0" w:color="auto"/>
        <w:left w:val="none" w:sz="0" w:space="0" w:color="auto"/>
        <w:bottom w:val="none" w:sz="0" w:space="0" w:color="auto"/>
        <w:right w:val="none" w:sz="0" w:space="0" w:color="auto"/>
      </w:divBdr>
    </w:div>
    <w:div w:id="350032231">
      <w:bodyDiv w:val="1"/>
      <w:marLeft w:val="0"/>
      <w:marRight w:val="0"/>
      <w:marTop w:val="0"/>
      <w:marBottom w:val="0"/>
      <w:divBdr>
        <w:top w:val="none" w:sz="0" w:space="0" w:color="auto"/>
        <w:left w:val="none" w:sz="0" w:space="0" w:color="auto"/>
        <w:bottom w:val="none" w:sz="0" w:space="0" w:color="auto"/>
        <w:right w:val="none" w:sz="0" w:space="0" w:color="auto"/>
      </w:divBdr>
    </w:div>
    <w:div w:id="350034724">
      <w:bodyDiv w:val="1"/>
      <w:marLeft w:val="0"/>
      <w:marRight w:val="0"/>
      <w:marTop w:val="0"/>
      <w:marBottom w:val="0"/>
      <w:divBdr>
        <w:top w:val="none" w:sz="0" w:space="0" w:color="auto"/>
        <w:left w:val="none" w:sz="0" w:space="0" w:color="auto"/>
        <w:bottom w:val="none" w:sz="0" w:space="0" w:color="auto"/>
        <w:right w:val="none" w:sz="0" w:space="0" w:color="auto"/>
      </w:divBdr>
    </w:div>
    <w:div w:id="350038282">
      <w:bodyDiv w:val="1"/>
      <w:marLeft w:val="0"/>
      <w:marRight w:val="0"/>
      <w:marTop w:val="0"/>
      <w:marBottom w:val="0"/>
      <w:divBdr>
        <w:top w:val="none" w:sz="0" w:space="0" w:color="auto"/>
        <w:left w:val="none" w:sz="0" w:space="0" w:color="auto"/>
        <w:bottom w:val="none" w:sz="0" w:space="0" w:color="auto"/>
        <w:right w:val="none" w:sz="0" w:space="0" w:color="auto"/>
      </w:divBdr>
    </w:div>
    <w:div w:id="350105446">
      <w:bodyDiv w:val="1"/>
      <w:marLeft w:val="0"/>
      <w:marRight w:val="0"/>
      <w:marTop w:val="0"/>
      <w:marBottom w:val="0"/>
      <w:divBdr>
        <w:top w:val="none" w:sz="0" w:space="0" w:color="auto"/>
        <w:left w:val="none" w:sz="0" w:space="0" w:color="auto"/>
        <w:bottom w:val="none" w:sz="0" w:space="0" w:color="auto"/>
        <w:right w:val="none" w:sz="0" w:space="0" w:color="auto"/>
      </w:divBdr>
    </w:div>
    <w:div w:id="350108747">
      <w:bodyDiv w:val="1"/>
      <w:marLeft w:val="0"/>
      <w:marRight w:val="0"/>
      <w:marTop w:val="0"/>
      <w:marBottom w:val="0"/>
      <w:divBdr>
        <w:top w:val="none" w:sz="0" w:space="0" w:color="auto"/>
        <w:left w:val="none" w:sz="0" w:space="0" w:color="auto"/>
        <w:bottom w:val="none" w:sz="0" w:space="0" w:color="auto"/>
        <w:right w:val="none" w:sz="0" w:space="0" w:color="auto"/>
      </w:divBdr>
    </w:div>
    <w:div w:id="350109063">
      <w:bodyDiv w:val="1"/>
      <w:marLeft w:val="0"/>
      <w:marRight w:val="0"/>
      <w:marTop w:val="0"/>
      <w:marBottom w:val="0"/>
      <w:divBdr>
        <w:top w:val="none" w:sz="0" w:space="0" w:color="auto"/>
        <w:left w:val="none" w:sz="0" w:space="0" w:color="auto"/>
        <w:bottom w:val="none" w:sz="0" w:space="0" w:color="auto"/>
        <w:right w:val="none" w:sz="0" w:space="0" w:color="auto"/>
      </w:divBdr>
    </w:div>
    <w:div w:id="350109544">
      <w:bodyDiv w:val="1"/>
      <w:marLeft w:val="0"/>
      <w:marRight w:val="0"/>
      <w:marTop w:val="0"/>
      <w:marBottom w:val="0"/>
      <w:divBdr>
        <w:top w:val="none" w:sz="0" w:space="0" w:color="auto"/>
        <w:left w:val="none" w:sz="0" w:space="0" w:color="auto"/>
        <w:bottom w:val="none" w:sz="0" w:space="0" w:color="auto"/>
        <w:right w:val="none" w:sz="0" w:space="0" w:color="auto"/>
      </w:divBdr>
    </w:div>
    <w:div w:id="350179908">
      <w:bodyDiv w:val="1"/>
      <w:marLeft w:val="0"/>
      <w:marRight w:val="0"/>
      <w:marTop w:val="0"/>
      <w:marBottom w:val="0"/>
      <w:divBdr>
        <w:top w:val="none" w:sz="0" w:space="0" w:color="auto"/>
        <w:left w:val="none" w:sz="0" w:space="0" w:color="auto"/>
        <w:bottom w:val="none" w:sz="0" w:space="0" w:color="auto"/>
        <w:right w:val="none" w:sz="0" w:space="0" w:color="auto"/>
      </w:divBdr>
    </w:div>
    <w:div w:id="350184127">
      <w:bodyDiv w:val="1"/>
      <w:marLeft w:val="0"/>
      <w:marRight w:val="0"/>
      <w:marTop w:val="0"/>
      <w:marBottom w:val="0"/>
      <w:divBdr>
        <w:top w:val="none" w:sz="0" w:space="0" w:color="auto"/>
        <w:left w:val="none" w:sz="0" w:space="0" w:color="auto"/>
        <w:bottom w:val="none" w:sz="0" w:space="0" w:color="auto"/>
        <w:right w:val="none" w:sz="0" w:space="0" w:color="auto"/>
      </w:divBdr>
    </w:div>
    <w:div w:id="350188102">
      <w:bodyDiv w:val="1"/>
      <w:marLeft w:val="0"/>
      <w:marRight w:val="0"/>
      <w:marTop w:val="0"/>
      <w:marBottom w:val="0"/>
      <w:divBdr>
        <w:top w:val="none" w:sz="0" w:space="0" w:color="auto"/>
        <w:left w:val="none" w:sz="0" w:space="0" w:color="auto"/>
        <w:bottom w:val="none" w:sz="0" w:space="0" w:color="auto"/>
        <w:right w:val="none" w:sz="0" w:space="0" w:color="auto"/>
      </w:divBdr>
    </w:div>
    <w:div w:id="350188470">
      <w:bodyDiv w:val="1"/>
      <w:marLeft w:val="0"/>
      <w:marRight w:val="0"/>
      <w:marTop w:val="0"/>
      <w:marBottom w:val="0"/>
      <w:divBdr>
        <w:top w:val="none" w:sz="0" w:space="0" w:color="auto"/>
        <w:left w:val="none" w:sz="0" w:space="0" w:color="auto"/>
        <w:bottom w:val="none" w:sz="0" w:space="0" w:color="auto"/>
        <w:right w:val="none" w:sz="0" w:space="0" w:color="auto"/>
      </w:divBdr>
    </w:div>
    <w:div w:id="350188735">
      <w:bodyDiv w:val="1"/>
      <w:marLeft w:val="0"/>
      <w:marRight w:val="0"/>
      <w:marTop w:val="0"/>
      <w:marBottom w:val="0"/>
      <w:divBdr>
        <w:top w:val="none" w:sz="0" w:space="0" w:color="auto"/>
        <w:left w:val="none" w:sz="0" w:space="0" w:color="auto"/>
        <w:bottom w:val="none" w:sz="0" w:space="0" w:color="auto"/>
        <w:right w:val="none" w:sz="0" w:space="0" w:color="auto"/>
      </w:divBdr>
    </w:div>
    <w:div w:id="350226007">
      <w:bodyDiv w:val="1"/>
      <w:marLeft w:val="0"/>
      <w:marRight w:val="0"/>
      <w:marTop w:val="0"/>
      <w:marBottom w:val="0"/>
      <w:divBdr>
        <w:top w:val="none" w:sz="0" w:space="0" w:color="auto"/>
        <w:left w:val="none" w:sz="0" w:space="0" w:color="auto"/>
        <w:bottom w:val="none" w:sz="0" w:space="0" w:color="auto"/>
        <w:right w:val="none" w:sz="0" w:space="0" w:color="auto"/>
      </w:divBdr>
    </w:div>
    <w:div w:id="350226499">
      <w:bodyDiv w:val="1"/>
      <w:marLeft w:val="0"/>
      <w:marRight w:val="0"/>
      <w:marTop w:val="0"/>
      <w:marBottom w:val="0"/>
      <w:divBdr>
        <w:top w:val="none" w:sz="0" w:space="0" w:color="auto"/>
        <w:left w:val="none" w:sz="0" w:space="0" w:color="auto"/>
        <w:bottom w:val="none" w:sz="0" w:space="0" w:color="auto"/>
        <w:right w:val="none" w:sz="0" w:space="0" w:color="auto"/>
      </w:divBdr>
    </w:div>
    <w:div w:id="350228160">
      <w:bodyDiv w:val="1"/>
      <w:marLeft w:val="0"/>
      <w:marRight w:val="0"/>
      <w:marTop w:val="0"/>
      <w:marBottom w:val="0"/>
      <w:divBdr>
        <w:top w:val="none" w:sz="0" w:space="0" w:color="auto"/>
        <w:left w:val="none" w:sz="0" w:space="0" w:color="auto"/>
        <w:bottom w:val="none" w:sz="0" w:space="0" w:color="auto"/>
        <w:right w:val="none" w:sz="0" w:space="0" w:color="auto"/>
      </w:divBdr>
    </w:div>
    <w:div w:id="350229133">
      <w:bodyDiv w:val="1"/>
      <w:marLeft w:val="0"/>
      <w:marRight w:val="0"/>
      <w:marTop w:val="0"/>
      <w:marBottom w:val="0"/>
      <w:divBdr>
        <w:top w:val="none" w:sz="0" w:space="0" w:color="auto"/>
        <w:left w:val="none" w:sz="0" w:space="0" w:color="auto"/>
        <w:bottom w:val="none" w:sz="0" w:space="0" w:color="auto"/>
        <w:right w:val="none" w:sz="0" w:space="0" w:color="auto"/>
      </w:divBdr>
    </w:div>
    <w:div w:id="350297481">
      <w:bodyDiv w:val="1"/>
      <w:marLeft w:val="0"/>
      <w:marRight w:val="0"/>
      <w:marTop w:val="0"/>
      <w:marBottom w:val="0"/>
      <w:divBdr>
        <w:top w:val="none" w:sz="0" w:space="0" w:color="auto"/>
        <w:left w:val="none" w:sz="0" w:space="0" w:color="auto"/>
        <w:bottom w:val="none" w:sz="0" w:space="0" w:color="auto"/>
        <w:right w:val="none" w:sz="0" w:space="0" w:color="auto"/>
      </w:divBdr>
    </w:div>
    <w:div w:id="350298870">
      <w:bodyDiv w:val="1"/>
      <w:marLeft w:val="0"/>
      <w:marRight w:val="0"/>
      <w:marTop w:val="0"/>
      <w:marBottom w:val="0"/>
      <w:divBdr>
        <w:top w:val="none" w:sz="0" w:space="0" w:color="auto"/>
        <w:left w:val="none" w:sz="0" w:space="0" w:color="auto"/>
        <w:bottom w:val="none" w:sz="0" w:space="0" w:color="auto"/>
        <w:right w:val="none" w:sz="0" w:space="0" w:color="auto"/>
      </w:divBdr>
    </w:div>
    <w:div w:id="350305238">
      <w:bodyDiv w:val="1"/>
      <w:marLeft w:val="0"/>
      <w:marRight w:val="0"/>
      <w:marTop w:val="0"/>
      <w:marBottom w:val="0"/>
      <w:divBdr>
        <w:top w:val="none" w:sz="0" w:space="0" w:color="auto"/>
        <w:left w:val="none" w:sz="0" w:space="0" w:color="auto"/>
        <w:bottom w:val="none" w:sz="0" w:space="0" w:color="auto"/>
        <w:right w:val="none" w:sz="0" w:space="0" w:color="auto"/>
      </w:divBdr>
    </w:div>
    <w:div w:id="350306019">
      <w:bodyDiv w:val="1"/>
      <w:marLeft w:val="0"/>
      <w:marRight w:val="0"/>
      <w:marTop w:val="0"/>
      <w:marBottom w:val="0"/>
      <w:divBdr>
        <w:top w:val="none" w:sz="0" w:space="0" w:color="auto"/>
        <w:left w:val="none" w:sz="0" w:space="0" w:color="auto"/>
        <w:bottom w:val="none" w:sz="0" w:space="0" w:color="auto"/>
        <w:right w:val="none" w:sz="0" w:space="0" w:color="auto"/>
      </w:divBdr>
    </w:div>
    <w:div w:id="350373364">
      <w:bodyDiv w:val="1"/>
      <w:marLeft w:val="0"/>
      <w:marRight w:val="0"/>
      <w:marTop w:val="0"/>
      <w:marBottom w:val="0"/>
      <w:divBdr>
        <w:top w:val="none" w:sz="0" w:space="0" w:color="auto"/>
        <w:left w:val="none" w:sz="0" w:space="0" w:color="auto"/>
        <w:bottom w:val="none" w:sz="0" w:space="0" w:color="auto"/>
        <w:right w:val="none" w:sz="0" w:space="0" w:color="auto"/>
      </w:divBdr>
    </w:div>
    <w:div w:id="350374510">
      <w:bodyDiv w:val="1"/>
      <w:marLeft w:val="0"/>
      <w:marRight w:val="0"/>
      <w:marTop w:val="0"/>
      <w:marBottom w:val="0"/>
      <w:divBdr>
        <w:top w:val="none" w:sz="0" w:space="0" w:color="auto"/>
        <w:left w:val="none" w:sz="0" w:space="0" w:color="auto"/>
        <w:bottom w:val="none" w:sz="0" w:space="0" w:color="auto"/>
        <w:right w:val="none" w:sz="0" w:space="0" w:color="auto"/>
      </w:divBdr>
    </w:div>
    <w:div w:id="350375086">
      <w:bodyDiv w:val="1"/>
      <w:marLeft w:val="0"/>
      <w:marRight w:val="0"/>
      <w:marTop w:val="0"/>
      <w:marBottom w:val="0"/>
      <w:divBdr>
        <w:top w:val="none" w:sz="0" w:space="0" w:color="auto"/>
        <w:left w:val="none" w:sz="0" w:space="0" w:color="auto"/>
        <w:bottom w:val="none" w:sz="0" w:space="0" w:color="auto"/>
        <w:right w:val="none" w:sz="0" w:space="0" w:color="auto"/>
      </w:divBdr>
    </w:div>
    <w:div w:id="350377395">
      <w:bodyDiv w:val="1"/>
      <w:marLeft w:val="0"/>
      <w:marRight w:val="0"/>
      <w:marTop w:val="0"/>
      <w:marBottom w:val="0"/>
      <w:divBdr>
        <w:top w:val="none" w:sz="0" w:space="0" w:color="auto"/>
        <w:left w:val="none" w:sz="0" w:space="0" w:color="auto"/>
        <w:bottom w:val="none" w:sz="0" w:space="0" w:color="auto"/>
        <w:right w:val="none" w:sz="0" w:space="0" w:color="auto"/>
      </w:divBdr>
    </w:div>
    <w:div w:id="350379975">
      <w:bodyDiv w:val="1"/>
      <w:marLeft w:val="0"/>
      <w:marRight w:val="0"/>
      <w:marTop w:val="0"/>
      <w:marBottom w:val="0"/>
      <w:divBdr>
        <w:top w:val="none" w:sz="0" w:space="0" w:color="auto"/>
        <w:left w:val="none" w:sz="0" w:space="0" w:color="auto"/>
        <w:bottom w:val="none" w:sz="0" w:space="0" w:color="auto"/>
        <w:right w:val="none" w:sz="0" w:space="0" w:color="auto"/>
      </w:divBdr>
    </w:div>
    <w:div w:id="350450084">
      <w:bodyDiv w:val="1"/>
      <w:marLeft w:val="0"/>
      <w:marRight w:val="0"/>
      <w:marTop w:val="0"/>
      <w:marBottom w:val="0"/>
      <w:divBdr>
        <w:top w:val="none" w:sz="0" w:space="0" w:color="auto"/>
        <w:left w:val="none" w:sz="0" w:space="0" w:color="auto"/>
        <w:bottom w:val="none" w:sz="0" w:space="0" w:color="auto"/>
        <w:right w:val="none" w:sz="0" w:space="0" w:color="auto"/>
      </w:divBdr>
    </w:div>
    <w:div w:id="350450248">
      <w:bodyDiv w:val="1"/>
      <w:marLeft w:val="0"/>
      <w:marRight w:val="0"/>
      <w:marTop w:val="0"/>
      <w:marBottom w:val="0"/>
      <w:divBdr>
        <w:top w:val="none" w:sz="0" w:space="0" w:color="auto"/>
        <w:left w:val="none" w:sz="0" w:space="0" w:color="auto"/>
        <w:bottom w:val="none" w:sz="0" w:space="0" w:color="auto"/>
        <w:right w:val="none" w:sz="0" w:space="0" w:color="auto"/>
      </w:divBdr>
    </w:div>
    <w:div w:id="350452253">
      <w:bodyDiv w:val="1"/>
      <w:marLeft w:val="0"/>
      <w:marRight w:val="0"/>
      <w:marTop w:val="0"/>
      <w:marBottom w:val="0"/>
      <w:divBdr>
        <w:top w:val="none" w:sz="0" w:space="0" w:color="auto"/>
        <w:left w:val="none" w:sz="0" w:space="0" w:color="auto"/>
        <w:bottom w:val="none" w:sz="0" w:space="0" w:color="auto"/>
        <w:right w:val="none" w:sz="0" w:space="0" w:color="auto"/>
      </w:divBdr>
    </w:div>
    <w:div w:id="350490712">
      <w:bodyDiv w:val="1"/>
      <w:marLeft w:val="0"/>
      <w:marRight w:val="0"/>
      <w:marTop w:val="0"/>
      <w:marBottom w:val="0"/>
      <w:divBdr>
        <w:top w:val="none" w:sz="0" w:space="0" w:color="auto"/>
        <w:left w:val="none" w:sz="0" w:space="0" w:color="auto"/>
        <w:bottom w:val="none" w:sz="0" w:space="0" w:color="auto"/>
        <w:right w:val="none" w:sz="0" w:space="0" w:color="auto"/>
      </w:divBdr>
    </w:div>
    <w:div w:id="350493701">
      <w:bodyDiv w:val="1"/>
      <w:marLeft w:val="0"/>
      <w:marRight w:val="0"/>
      <w:marTop w:val="0"/>
      <w:marBottom w:val="0"/>
      <w:divBdr>
        <w:top w:val="none" w:sz="0" w:space="0" w:color="auto"/>
        <w:left w:val="none" w:sz="0" w:space="0" w:color="auto"/>
        <w:bottom w:val="none" w:sz="0" w:space="0" w:color="auto"/>
        <w:right w:val="none" w:sz="0" w:space="0" w:color="auto"/>
      </w:divBdr>
    </w:div>
    <w:div w:id="350494223">
      <w:bodyDiv w:val="1"/>
      <w:marLeft w:val="0"/>
      <w:marRight w:val="0"/>
      <w:marTop w:val="0"/>
      <w:marBottom w:val="0"/>
      <w:divBdr>
        <w:top w:val="none" w:sz="0" w:space="0" w:color="auto"/>
        <w:left w:val="none" w:sz="0" w:space="0" w:color="auto"/>
        <w:bottom w:val="none" w:sz="0" w:space="0" w:color="auto"/>
        <w:right w:val="none" w:sz="0" w:space="0" w:color="auto"/>
      </w:divBdr>
    </w:div>
    <w:div w:id="350497810">
      <w:bodyDiv w:val="1"/>
      <w:marLeft w:val="0"/>
      <w:marRight w:val="0"/>
      <w:marTop w:val="0"/>
      <w:marBottom w:val="0"/>
      <w:divBdr>
        <w:top w:val="none" w:sz="0" w:space="0" w:color="auto"/>
        <w:left w:val="none" w:sz="0" w:space="0" w:color="auto"/>
        <w:bottom w:val="none" w:sz="0" w:space="0" w:color="auto"/>
        <w:right w:val="none" w:sz="0" w:space="0" w:color="auto"/>
      </w:divBdr>
    </w:div>
    <w:div w:id="350573165">
      <w:bodyDiv w:val="1"/>
      <w:marLeft w:val="0"/>
      <w:marRight w:val="0"/>
      <w:marTop w:val="0"/>
      <w:marBottom w:val="0"/>
      <w:divBdr>
        <w:top w:val="none" w:sz="0" w:space="0" w:color="auto"/>
        <w:left w:val="none" w:sz="0" w:space="0" w:color="auto"/>
        <w:bottom w:val="none" w:sz="0" w:space="0" w:color="auto"/>
        <w:right w:val="none" w:sz="0" w:space="0" w:color="auto"/>
      </w:divBdr>
    </w:div>
    <w:div w:id="350573862">
      <w:bodyDiv w:val="1"/>
      <w:marLeft w:val="0"/>
      <w:marRight w:val="0"/>
      <w:marTop w:val="0"/>
      <w:marBottom w:val="0"/>
      <w:divBdr>
        <w:top w:val="none" w:sz="0" w:space="0" w:color="auto"/>
        <w:left w:val="none" w:sz="0" w:space="0" w:color="auto"/>
        <w:bottom w:val="none" w:sz="0" w:space="0" w:color="auto"/>
        <w:right w:val="none" w:sz="0" w:space="0" w:color="auto"/>
      </w:divBdr>
    </w:div>
    <w:div w:id="350575149">
      <w:bodyDiv w:val="1"/>
      <w:marLeft w:val="0"/>
      <w:marRight w:val="0"/>
      <w:marTop w:val="0"/>
      <w:marBottom w:val="0"/>
      <w:divBdr>
        <w:top w:val="none" w:sz="0" w:space="0" w:color="auto"/>
        <w:left w:val="none" w:sz="0" w:space="0" w:color="auto"/>
        <w:bottom w:val="none" w:sz="0" w:space="0" w:color="auto"/>
        <w:right w:val="none" w:sz="0" w:space="0" w:color="auto"/>
      </w:divBdr>
    </w:div>
    <w:div w:id="350618328">
      <w:bodyDiv w:val="1"/>
      <w:marLeft w:val="0"/>
      <w:marRight w:val="0"/>
      <w:marTop w:val="0"/>
      <w:marBottom w:val="0"/>
      <w:divBdr>
        <w:top w:val="none" w:sz="0" w:space="0" w:color="auto"/>
        <w:left w:val="none" w:sz="0" w:space="0" w:color="auto"/>
        <w:bottom w:val="none" w:sz="0" w:space="0" w:color="auto"/>
        <w:right w:val="none" w:sz="0" w:space="0" w:color="auto"/>
      </w:divBdr>
    </w:div>
    <w:div w:id="350641721">
      <w:bodyDiv w:val="1"/>
      <w:marLeft w:val="0"/>
      <w:marRight w:val="0"/>
      <w:marTop w:val="0"/>
      <w:marBottom w:val="0"/>
      <w:divBdr>
        <w:top w:val="none" w:sz="0" w:space="0" w:color="auto"/>
        <w:left w:val="none" w:sz="0" w:space="0" w:color="auto"/>
        <w:bottom w:val="none" w:sz="0" w:space="0" w:color="auto"/>
        <w:right w:val="none" w:sz="0" w:space="0" w:color="auto"/>
      </w:divBdr>
    </w:div>
    <w:div w:id="350684645">
      <w:bodyDiv w:val="1"/>
      <w:marLeft w:val="0"/>
      <w:marRight w:val="0"/>
      <w:marTop w:val="0"/>
      <w:marBottom w:val="0"/>
      <w:divBdr>
        <w:top w:val="none" w:sz="0" w:space="0" w:color="auto"/>
        <w:left w:val="none" w:sz="0" w:space="0" w:color="auto"/>
        <w:bottom w:val="none" w:sz="0" w:space="0" w:color="auto"/>
        <w:right w:val="none" w:sz="0" w:space="0" w:color="auto"/>
      </w:divBdr>
    </w:div>
    <w:div w:id="350684684">
      <w:bodyDiv w:val="1"/>
      <w:marLeft w:val="0"/>
      <w:marRight w:val="0"/>
      <w:marTop w:val="0"/>
      <w:marBottom w:val="0"/>
      <w:divBdr>
        <w:top w:val="none" w:sz="0" w:space="0" w:color="auto"/>
        <w:left w:val="none" w:sz="0" w:space="0" w:color="auto"/>
        <w:bottom w:val="none" w:sz="0" w:space="0" w:color="auto"/>
        <w:right w:val="none" w:sz="0" w:space="0" w:color="auto"/>
      </w:divBdr>
    </w:div>
    <w:div w:id="350686728">
      <w:bodyDiv w:val="1"/>
      <w:marLeft w:val="0"/>
      <w:marRight w:val="0"/>
      <w:marTop w:val="0"/>
      <w:marBottom w:val="0"/>
      <w:divBdr>
        <w:top w:val="none" w:sz="0" w:space="0" w:color="auto"/>
        <w:left w:val="none" w:sz="0" w:space="0" w:color="auto"/>
        <w:bottom w:val="none" w:sz="0" w:space="0" w:color="auto"/>
        <w:right w:val="none" w:sz="0" w:space="0" w:color="auto"/>
      </w:divBdr>
    </w:div>
    <w:div w:id="350690260">
      <w:bodyDiv w:val="1"/>
      <w:marLeft w:val="0"/>
      <w:marRight w:val="0"/>
      <w:marTop w:val="0"/>
      <w:marBottom w:val="0"/>
      <w:divBdr>
        <w:top w:val="none" w:sz="0" w:space="0" w:color="auto"/>
        <w:left w:val="none" w:sz="0" w:space="0" w:color="auto"/>
        <w:bottom w:val="none" w:sz="0" w:space="0" w:color="auto"/>
        <w:right w:val="none" w:sz="0" w:space="0" w:color="auto"/>
      </w:divBdr>
    </w:div>
    <w:div w:id="350691009">
      <w:bodyDiv w:val="1"/>
      <w:marLeft w:val="0"/>
      <w:marRight w:val="0"/>
      <w:marTop w:val="0"/>
      <w:marBottom w:val="0"/>
      <w:divBdr>
        <w:top w:val="none" w:sz="0" w:space="0" w:color="auto"/>
        <w:left w:val="none" w:sz="0" w:space="0" w:color="auto"/>
        <w:bottom w:val="none" w:sz="0" w:space="0" w:color="auto"/>
        <w:right w:val="none" w:sz="0" w:space="0" w:color="auto"/>
      </w:divBdr>
    </w:div>
    <w:div w:id="350691249">
      <w:bodyDiv w:val="1"/>
      <w:marLeft w:val="0"/>
      <w:marRight w:val="0"/>
      <w:marTop w:val="0"/>
      <w:marBottom w:val="0"/>
      <w:divBdr>
        <w:top w:val="none" w:sz="0" w:space="0" w:color="auto"/>
        <w:left w:val="none" w:sz="0" w:space="0" w:color="auto"/>
        <w:bottom w:val="none" w:sz="0" w:space="0" w:color="auto"/>
        <w:right w:val="none" w:sz="0" w:space="0" w:color="auto"/>
      </w:divBdr>
    </w:div>
    <w:div w:id="350692124">
      <w:bodyDiv w:val="1"/>
      <w:marLeft w:val="0"/>
      <w:marRight w:val="0"/>
      <w:marTop w:val="0"/>
      <w:marBottom w:val="0"/>
      <w:divBdr>
        <w:top w:val="none" w:sz="0" w:space="0" w:color="auto"/>
        <w:left w:val="none" w:sz="0" w:space="0" w:color="auto"/>
        <w:bottom w:val="none" w:sz="0" w:space="0" w:color="auto"/>
        <w:right w:val="none" w:sz="0" w:space="0" w:color="auto"/>
      </w:divBdr>
    </w:div>
    <w:div w:id="350761743">
      <w:bodyDiv w:val="1"/>
      <w:marLeft w:val="0"/>
      <w:marRight w:val="0"/>
      <w:marTop w:val="0"/>
      <w:marBottom w:val="0"/>
      <w:divBdr>
        <w:top w:val="none" w:sz="0" w:space="0" w:color="auto"/>
        <w:left w:val="none" w:sz="0" w:space="0" w:color="auto"/>
        <w:bottom w:val="none" w:sz="0" w:space="0" w:color="auto"/>
        <w:right w:val="none" w:sz="0" w:space="0" w:color="auto"/>
      </w:divBdr>
    </w:div>
    <w:div w:id="350763416">
      <w:bodyDiv w:val="1"/>
      <w:marLeft w:val="0"/>
      <w:marRight w:val="0"/>
      <w:marTop w:val="0"/>
      <w:marBottom w:val="0"/>
      <w:divBdr>
        <w:top w:val="none" w:sz="0" w:space="0" w:color="auto"/>
        <w:left w:val="none" w:sz="0" w:space="0" w:color="auto"/>
        <w:bottom w:val="none" w:sz="0" w:space="0" w:color="auto"/>
        <w:right w:val="none" w:sz="0" w:space="0" w:color="auto"/>
      </w:divBdr>
    </w:div>
    <w:div w:id="350766395">
      <w:bodyDiv w:val="1"/>
      <w:marLeft w:val="0"/>
      <w:marRight w:val="0"/>
      <w:marTop w:val="0"/>
      <w:marBottom w:val="0"/>
      <w:divBdr>
        <w:top w:val="none" w:sz="0" w:space="0" w:color="auto"/>
        <w:left w:val="none" w:sz="0" w:space="0" w:color="auto"/>
        <w:bottom w:val="none" w:sz="0" w:space="0" w:color="auto"/>
        <w:right w:val="none" w:sz="0" w:space="0" w:color="auto"/>
      </w:divBdr>
    </w:div>
    <w:div w:id="350835594">
      <w:bodyDiv w:val="1"/>
      <w:marLeft w:val="0"/>
      <w:marRight w:val="0"/>
      <w:marTop w:val="0"/>
      <w:marBottom w:val="0"/>
      <w:divBdr>
        <w:top w:val="none" w:sz="0" w:space="0" w:color="auto"/>
        <w:left w:val="none" w:sz="0" w:space="0" w:color="auto"/>
        <w:bottom w:val="none" w:sz="0" w:space="0" w:color="auto"/>
        <w:right w:val="none" w:sz="0" w:space="0" w:color="auto"/>
      </w:divBdr>
    </w:div>
    <w:div w:id="350842940">
      <w:bodyDiv w:val="1"/>
      <w:marLeft w:val="0"/>
      <w:marRight w:val="0"/>
      <w:marTop w:val="0"/>
      <w:marBottom w:val="0"/>
      <w:divBdr>
        <w:top w:val="none" w:sz="0" w:space="0" w:color="auto"/>
        <w:left w:val="none" w:sz="0" w:space="0" w:color="auto"/>
        <w:bottom w:val="none" w:sz="0" w:space="0" w:color="auto"/>
        <w:right w:val="none" w:sz="0" w:space="0" w:color="auto"/>
      </w:divBdr>
    </w:div>
    <w:div w:id="350882757">
      <w:bodyDiv w:val="1"/>
      <w:marLeft w:val="0"/>
      <w:marRight w:val="0"/>
      <w:marTop w:val="0"/>
      <w:marBottom w:val="0"/>
      <w:divBdr>
        <w:top w:val="none" w:sz="0" w:space="0" w:color="auto"/>
        <w:left w:val="none" w:sz="0" w:space="0" w:color="auto"/>
        <w:bottom w:val="none" w:sz="0" w:space="0" w:color="auto"/>
        <w:right w:val="none" w:sz="0" w:space="0" w:color="auto"/>
      </w:divBdr>
    </w:div>
    <w:div w:id="350884634">
      <w:bodyDiv w:val="1"/>
      <w:marLeft w:val="0"/>
      <w:marRight w:val="0"/>
      <w:marTop w:val="0"/>
      <w:marBottom w:val="0"/>
      <w:divBdr>
        <w:top w:val="none" w:sz="0" w:space="0" w:color="auto"/>
        <w:left w:val="none" w:sz="0" w:space="0" w:color="auto"/>
        <w:bottom w:val="none" w:sz="0" w:space="0" w:color="auto"/>
        <w:right w:val="none" w:sz="0" w:space="0" w:color="auto"/>
      </w:divBdr>
    </w:div>
    <w:div w:id="350911897">
      <w:bodyDiv w:val="1"/>
      <w:marLeft w:val="0"/>
      <w:marRight w:val="0"/>
      <w:marTop w:val="0"/>
      <w:marBottom w:val="0"/>
      <w:divBdr>
        <w:top w:val="none" w:sz="0" w:space="0" w:color="auto"/>
        <w:left w:val="none" w:sz="0" w:space="0" w:color="auto"/>
        <w:bottom w:val="none" w:sz="0" w:space="0" w:color="auto"/>
        <w:right w:val="none" w:sz="0" w:space="0" w:color="auto"/>
      </w:divBdr>
    </w:div>
    <w:div w:id="350955038">
      <w:bodyDiv w:val="1"/>
      <w:marLeft w:val="0"/>
      <w:marRight w:val="0"/>
      <w:marTop w:val="0"/>
      <w:marBottom w:val="0"/>
      <w:divBdr>
        <w:top w:val="none" w:sz="0" w:space="0" w:color="auto"/>
        <w:left w:val="none" w:sz="0" w:space="0" w:color="auto"/>
        <w:bottom w:val="none" w:sz="0" w:space="0" w:color="auto"/>
        <w:right w:val="none" w:sz="0" w:space="0" w:color="auto"/>
      </w:divBdr>
    </w:div>
    <w:div w:id="350958593">
      <w:bodyDiv w:val="1"/>
      <w:marLeft w:val="0"/>
      <w:marRight w:val="0"/>
      <w:marTop w:val="0"/>
      <w:marBottom w:val="0"/>
      <w:divBdr>
        <w:top w:val="none" w:sz="0" w:space="0" w:color="auto"/>
        <w:left w:val="none" w:sz="0" w:space="0" w:color="auto"/>
        <w:bottom w:val="none" w:sz="0" w:space="0" w:color="auto"/>
        <w:right w:val="none" w:sz="0" w:space="0" w:color="auto"/>
      </w:divBdr>
    </w:div>
    <w:div w:id="350959540">
      <w:bodyDiv w:val="1"/>
      <w:marLeft w:val="0"/>
      <w:marRight w:val="0"/>
      <w:marTop w:val="0"/>
      <w:marBottom w:val="0"/>
      <w:divBdr>
        <w:top w:val="none" w:sz="0" w:space="0" w:color="auto"/>
        <w:left w:val="none" w:sz="0" w:space="0" w:color="auto"/>
        <w:bottom w:val="none" w:sz="0" w:space="0" w:color="auto"/>
        <w:right w:val="none" w:sz="0" w:space="0" w:color="auto"/>
      </w:divBdr>
    </w:div>
    <w:div w:id="351028147">
      <w:bodyDiv w:val="1"/>
      <w:marLeft w:val="0"/>
      <w:marRight w:val="0"/>
      <w:marTop w:val="0"/>
      <w:marBottom w:val="0"/>
      <w:divBdr>
        <w:top w:val="none" w:sz="0" w:space="0" w:color="auto"/>
        <w:left w:val="none" w:sz="0" w:space="0" w:color="auto"/>
        <w:bottom w:val="none" w:sz="0" w:space="0" w:color="auto"/>
        <w:right w:val="none" w:sz="0" w:space="0" w:color="auto"/>
      </w:divBdr>
    </w:div>
    <w:div w:id="351029025">
      <w:bodyDiv w:val="1"/>
      <w:marLeft w:val="0"/>
      <w:marRight w:val="0"/>
      <w:marTop w:val="0"/>
      <w:marBottom w:val="0"/>
      <w:divBdr>
        <w:top w:val="none" w:sz="0" w:space="0" w:color="auto"/>
        <w:left w:val="none" w:sz="0" w:space="0" w:color="auto"/>
        <w:bottom w:val="none" w:sz="0" w:space="0" w:color="auto"/>
        <w:right w:val="none" w:sz="0" w:space="0" w:color="auto"/>
      </w:divBdr>
    </w:div>
    <w:div w:id="351029749">
      <w:bodyDiv w:val="1"/>
      <w:marLeft w:val="0"/>
      <w:marRight w:val="0"/>
      <w:marTop w:val="0"/>
      <w:marBottom w:val="0"/>
      <w:divBdr>
        <w:top w:val="none" w:sz="0" w:space="0" w:color="auto"/>
        <w:left w:val="none" w:sz="0" w:space="0" w:color="auto"/>
        <w:bottom w:val="none" w:sz="0" w:space="0" w:color="auto"/>
        <w:right w:val="none" w:sz="0" w:space="0" w:color="auto"/>
      </w:divBdr>
    </w:div>
    <w:div w:id="351029778">
      <w:bodyDiv w:val="1"/>
      <w:marLeft w:val="0"/>
      <w:marRight w:val="0"/>
      <w:marTop w:val="0"/>
      <w:marBottom w:val="0"/>
      <w:divBdr>
        <w:top w:val="none" w:sz="0" w:space="0" w:color="auto"/>
        <w:left w:val="none" w:sz="0" w:space="0" w:color="auto"/>
        <w:bottom w:val="none" w:sz="0" w:space="0" w:color="auto"/>
        <w:right w:val="none" w:sz="0" w:space="0" w:color="auto"/>
      </w:divBdr>
    </w:div>
    <w:div w:id="351030577">
      <w:bodyDiv w:val="1"/>
      <w:marLeft w:val="0"/>
      <w:marRight w:val="0"/>
      <w:marTop w:val="0"/>
      <w:marBottom w:val="0"/>
      <w:divBdr>
        <w:top w:val="none" w:sz="0" w:space="0" w:color="auto"/>
        <w:left w:val="none" w:sz="0" w:space="0" w:color="auto"/>
        <w:bottom w:val="none" w:sz="0" w:space="0" w:color="auto"/>
        <w:right w:val="none" w:sz="0" w:space="0" w:color="auto"/>
      </w:divBdr>
    </w:div>
    <w:div w:id="351031968">
      <w:bodyDiv w:val="1"/>
      <w:marLeft w:val="0"/>
      <w:marRight w:val="0"/>
      <w:marTop w:val="0"/>
      <w:marBottom w:val="0"/>
      <w:divBdr>
        <w:top w:val="none" w:sz="0" w:space="0" w:color="auto"/>
        <w:left w:val="none" w:sz="0" w:space="0" w:color="auto"/>
        <w:bottom w:val="none" w:sz="0" w:space="0" w:color="auto"/>
        <w:right w:val="none" w:sz="0" w:space="0" w:color="auto"/>
      </w:divBdr>
    </w:div>
    <w:div w:id="351034270">
      <w:bodyDiv w:val="1"/>
      <w:marLeft w:val="0"/>
      <w:marRight w:val="0"/>
      <w:marTop w:val="0"/>
      <w:marBottom w:val="0"/>
      <w:divBdr>
        <w:top w:val="none" w:sz="0" w:space="0" w:color="auto"/>
        <w:left w:val="none" w:sz="0" w:space="0" w:color="auto"/>
        <w:bottom w:val="none" w:sz="0" w:space="0" w:color="auto"/>
        <w:right w:val="none" w:sz="0" w:space="0" w:color="auto"/>
      </w:divBdr>
    </w:div>
    <w:div w:id="351036774">
      <w:bodyDiv w:val="1"/>
      <w:marLeft w:val="0"/>
      <w:marRight w:val="0"/>
      <w:marTop w:val="0"/>
      <w:marBottom w:val="0"/>
      <w:divBdr>
        <w:top w:val="none" w:sz="0" w:space="0" w:color="auto"/>
        <w:left w:val="none" w:sz="0" w:space="0" w:color="auto"/>
        <w:bottom w:val="none" w:sz="0" w:space="0" w:color="auto"/>
        <w:right w:val="none" w:sz="0" w:space="0" w:color="auto"/>
      </w:divBdr>
    </w:div>
    <w:div w:id="351076898">
      <w:bodyDiv w:val="1"/>
      <w:marLeft w:val="0"/>
      <w:marRight w:val="0"/>
      <w:marTop w:val="0"/>
      <w:marBottom w:val="0"/>
      <w:divBdr>
        <w:top w:val="none" w:sz="0" w:space="0" w:color="auto"/>
        <w:left w:val="none" w:sz="0" w:space="0" w:color="auto"/>
        <w:bottom w:val="none" w:sz="0" w:space="0" w:color="auto"/>
        <w:right w:val="none" w:sz="0" w:space="0" w:color="auto"/>
      </w:divBdr>
    </w:div>
    <w:div w:id="351106326">
      <w:bodyDiv w:val="1"/>
      <w:marLeft w:val="0"/>
      <w:marRight w:val="0"/>
      <w:marTop w:val="0"/>
      <w:marBottom w:val="0"/>
      <w:divBdr>
        <w:top w:val="none" w:sz="0" w:space="0" w:color="auto"/>
        <w:left w:val="none" w:sz="0" w:space="0" w:color="auto"/>
        <w:bottom w:val="none" w:sz="0" w:space="0" w:color="auto"/>
        <w:right w:val="none" w:sz="0" w:space="0" w:color="auto"/>
      </w:divBdr>
    </w:div>
    <w:div w:id="351147646">
      <w:bodyDiv w:val="1"/>
      <w:marLeft w:val="0"/>
      <w:marRight w:val="0"/>
      <w:marTop w:val="0"/>
      <w:marBottom w:val="0"/>
      <w:divBdr>
        <w:top w:val="none" w:sz="0" w:space="0" w:color="auto"/>
        <w:left w:val="none" w:sz="0" w:space="0" w:color="auto"/>
        <w:bottom w:val="none" w:sz="0" w:space="0" w:color="auto"/>
        <w:right w:val="none" w:sz="0" w:space="0" w:color="auto"/>
      </w:divBdr>
    </w:div>
    <w:div w:id="351149920">
      <w:bodyDiv w:val="1"/>
      <w:marLeft w:val="0"/>
      <w:marRight w:val="0"/>
      <w:marTop w:val="0"/>
      <w:marBottom w:val="0"/>
      <w:divBdr>
        <w:top w:val="none" w:sz="0" w:space="0" w:color="auto"/>
        <w:left w:val="none" w:sz="0" w:space="0" w:color="auto"/>
        <w:bottom w:val="none" w:sz="0" w:space="0" w:color="auto"/>
        <w:right w:val="none" w:sz="0" w:space="0" w:color="auto"/>
      </w:divBdr>
    </w:div>
    <w:div w:id="351150383">
      <w:bodyDiv w:val="1"/>
      <w:marLeft w:val="0"/>
      <w:marRight w:val="0"/>
      <w:marTop w:val="0"/>
      <w:marBottom w:val="0"/>
      <w:divBdr>
        <w:top w:val="none" w:sz="0" w:space="0" w:color="auto"/>
        <w:left w:val="none" w:sz="0" w:space="0" w:color="auto"/>
        <w:bottom w:val="none" w:sz="0" w:space="0" w:color="auto"/>
        <w:right w:val="none" w:sz="0" w:space="0" w:color="auto"/>
      </w:divBdr>
    </w:div>
    <w:div w:id="351151201">
      <w:bodyDiv w:val="1"/>
      <w:marLeft w:val="0"/>
      <w:marRight w:val="0"/>
      <w:marTop w:val="0"/>
      <w:marBottom w:val="0"/>
      <w:divBdr>
        <w:top w:val="none" w:sz="0" w:space="0" w:color="auto"/>
        <w:left w:val="none" w:sz="0" w:space="0" w:color="auto"/>
        <w:bottom w:val="none" w:sz="0" w:space="0" w:color="auto"/>
        <w:right w:val="none" w:sz="0" w:space="0" w:color="auto"/>
      </w:divBdr>
    </w:div>
    <w:div w:id="351155327">
      <w:bodyDiv w:val="1"/>
      <w:marLeft w:val="0"/>
      <w:marRight w:val="0"/>
      <w:marTop w:val="0"/>
      <w:marBottom w:val="0"/>
      <w:divBdr>
        <w:top w:val="none" w:sz="0" w:space="0" w:color="auto"/>
        <w:left w:val="none" w:sz="0" w:space="0" w:color="auto"/>
        <w:bottom w:val="none" w:sz="0" w:space="0" w:color="auto"/>
        <w:right w:val="none" w:sz="0" w:space="0" w:color="auto"/>
      </w:divBdr>
    </w:div>
    <w:div w:id="351221433">
      <w:bodyDiv w:val="1"/>
      <w:marLeft w:val="0"/>
      <w:marRight w:val="0"/>
      <w:marTop w:val="0"/>
      <w:marBottom w:val="0"/>
      <w:divBdr>
        <w:top w:val="none" w:sz="0" w:space="0" w:color="auto"/>
        <w:left w:val="none" w:sz="0" w:space="0" w:color="auto"/>
        <w:bottom w:val="none" w:sz="0" w:space="0" w:color="auto"/>
        <w:right w:val="none" w:sz="0" w:space="0" w:color="auto"/>
      </w:divBdr>
    </w:div>
    <w:div w:id="351229982">
      <w:bodyDiv w:val="1"/>
      <w:marLeft w:val="0"/>
      <w:marRight w:val="0"/>
      <w:marTop w:val="0"/>
      <w:marBottom w:val="0"/>
      <w:divBdr>
        <w:top w:val="none" w:sz="0" w:space="0" w:color="auto"/>
        <w:left w:val="none" w:sz="0" w:space="0" w:color="auto"/>
        <w:bottom w:val="none" w:sz="0" w:space="0" w:color="auto"/>
        <w:right w:val="none" w:sz="0" w:space="0" w:color="auto"/>
      </w:divBdr>
    </w:div>
    <w:div w:id="351230583">
      <w:bodyDiv w:val="1"/>
      <w:marLeft w:val="0"/>
      <w:marRight w:val="0"/>
      <w:marTop w:val="0"/>
      <w:marBottom w:val="0"/>
      <w:divBdr>
        <w:top w:val="none" w:sz="0" w:space="0" w:color="auto"/>
        <w:left w:val="none" w:sz="0" w:space="0" w:color="auto"/>
        <w:bottom w:val="none" w:sz="0" w:space="0" w:color="auto"/>
        <w:right w:val="none" w:sz="0" w:space="0" w:color="auto"/>
      </w:divBdr>
    </w:div>
    <w:div w:id="351298430">
      <w:bodyDiv w:val="1"/>
      <w:marLeft w:val="0"/>
      <w:marRight w:val="0"/>
      <w:marTop w:val="0"/>
      <w:marBottom w:val="0"/>
      <w:divBdr>
        <w:top w:val="none" w:sz="0" w:space="0" w:color="auto"/>
        <w:left w:val="none" w:sz="0" w:space="0" w:color="auto"/>
        <w:bottom w:val="none" w:sz="0" w:space="0" w:color="auto"/>
        <w:right w:val="none" w:sz="0" w:space="0" w:color="auto"/>
      </w:divBdr>
    </w:div>
    <w:div w:id="351301378">
      <w:bodyDiv w:val="1"/>
      <w:marLeft w:val="0"/>
      <w:marRight w:val="0"/>
      <w:marTop w:val="0"/>
      <w:marBottom w:val="0"/>
      <w:divBdr>
        <w:top w:val="none" w:sz="0" w:space="0" w:color="auto"/>
        <w:left w:val="none" w:sz="0" w:space="0" w:color="auto"/>
        <w:bottom w:val="none" w:sz="0" w:space="0" w:color="auto"/>
        <w:right w:val="none" w:sz="0" w:space="0" w:color="auto"/>
      </w:divBdr>
    </w:div>
    <w:div w:id="351305028">
      <w:bodyDiv w:val="1"/>
      <w:marLeft w:val="0"/>
      <w:marRight w:val="0"/>
      <w:marTop w:val="0"/>
      <w:marBottom w:val="0"/>
      <w:divBdr>
        <w:top w:val="none" w:sz="0" w:space="0" w:color="auto"/>
        <w:left w:val="none" w:sz="0" w:space="0" w:color="auto"/>
        <w:bottom w:val="none" w:sz="0" w:space="0" w:color="auto"/>
        <w:right w:val="none" w:sz="0" w:space="0" w:color="auto"/>
      </w:divBdr>
    </w:div>
    <w:div w:id="351340951">
      <w:bodyDiv w:val="1"/>
      <w:marLeft w:val="0"/>
      <w:marRight w:val="0"/>
      <w:marTop w:val="0"/>
      <w:marBottom w:val="0"/>
      <w:divBdr>
        <w:top w:val="none" w:sz="0" w:space="0" w:color="auto"/>
        <w:left w:val="none" w:sz="0" w:space="0" w:color="auto"/>
        <w:bottom w:val="none" w:sz="0" w:space="0" w:color="auto"/>
        <w:right w:val="none" w:sz="0" w:space="0" w:color="auto"/>
      </w:divBdr>
    </w:div>
    <w:div w:id="351343573">
      <w:bodyDiv w:val="1"/>
      <w:marLeft w:val="0"/>
      <w:marRight w:val="0"/>
      <w:marTop w:val="0"/>
      <w:marBottom w:val="0"/>
      <w:divBdr>
        <w:top w:val="none" w:sz="0" w:space="0" w:color="auto"/>
        <w:left w:val="none" w:sz="0" w:space="0" w:color="auto"/>
        <w:bottom w:val="none" w:sz="0" w:space="0" w:color="auto"/>
        <w:right w:val="none" w:sz="0" w:space="0" w:color="auto"/>
      </w:divBdr>
    </w:div>
    <w:div w:id="351344430">
      <w:bodyDiv w:val="1"/>
      <w:marLeft w:val="0"/>
      <w:marRight w:val="0"/>
      <w:marTop w:val="0"/>
      <w:marBottom w:val="0"/>
      <w:divBdr>
        <w:top w:val="none" w:sz="0" w:space="0" w:color="auto"/>
        <w:left w:val="none" w:sz="0" w:space="0" w:color="auto"/>
        <w:bottom w:val="none" w:sz="0" w:space="0" w:color="auto"/>
        <w:right w:val="none" w:sz="0" w:space="0" w:color="auto"/>
      </w:divBdr>
    </w:div>
    <w:div w:id="351344804">
      <w:bodyDiv w:val="1"/>
      <w:marLeft w:val="0"/>
      <w:marRight w:val="0"/>
      <w:marTop w:val="0"/>
      <w:marBottom w:val="0"/>
      <w:divBdr>
        <w:top w:val="none" w:sz="0" w:space="0" w:color="auto"/>
        <w:left w:val="none" w:sz="0" w:space="0" w:color="auto"/>
        <w:bottom w:val="none" w:sz="0" w:space="0" w:color="auto"/>
        <w:right w:val="none" w:sz="0" w:space="0" w:color="auto"/>
      </w:divBdr>
    </w:div>
    <w:div w:id="351346361">
      <w:bodyDiv w:val="1"/>
      <w:marLeft w:val="0"/>
      <w:marRight w:val="0"/>
      <w:marTop w:val="0"/>
      <w:marBottom w:val="0"/>
      <w:divBdr>
        <w:top w:val="none" w:sz="0" w:space="0" w:color="auto"/>
        <w:left w:val="none" w:sz="0" w:space="0" w:color="auto"/>
        <w:bottom w:val="none" w:sz="0" w:space="0" w:color="auto"/>
        <w:right w:val="none" w:sz="0" w:space="0" w:color="auto"/>
      </w:divBdr>
    </w:div>
    <w:div w:id="351346488">
      <w:bodyDiv w:val="1"/>
      <w:marLeft w:val="0"/>
      <w:marRight w:val="0"/>
      <w:marTop w:val="0"/>
      <w:marBottom w:val="0"/>
      <w:divBdr>
        <w:top w:val="none" w:sz="0" w:space="0" w:color="auto"/>
        <w:left w:val="none" w:sz="0" w:space="0" w:color="auto"/>
        <w:bottom w:val="none" w:sz="0" w:space="0" w:color="auto"/>
        <w:right w:val="none" w:sz="0" w:space="0" w:color="auto"/>
      </w:divBdr>
    </w:div>
    <w:div w:id="351348712">
      <w:bodyDiv w:val="1"/>
      <w:marLeft w:val="0"/>
      <w:marRight w:val="0"/>
      <w:marTop w:val="0"/>
      <w:marBottom w:val="0"/>
      <w:divBdr>
        <w:top w:val="none" w:sz="0" w:space="0" w:color="auto"/>
        <w:left w:val="none" w:sz="0" w:space="0" w:color="auto"/>
        <w:bottom w:val="none" w:sz="0" w:space="0" w:color="auto"/>
        <w:right w:val="none" w:sz="0" w:space="0" w:color="auto"/>
      </w:divBdr>
    </w:div>
    <w:div w:id="351419939">
      <w:bodyDiv w:val="1"/>
      <w:marLeft w:val="0"/>
      <w:marRight w:val="0"/>
      <w:marTop w:val="0"/>
      <w:marBottom w:val="0"/>
      <w:divBdr>
        <w:top w:val="none" w:sz="0" w:space="0" w:color="auto"/>
        <w:left w:val="none" w:sz="0" w:space="0" w:color="auto"/>
        <w:bottom w:val="none" w:sz="0" w:space="0" w:color="auto"/>
        <w:right w:val="none" w:sz="0" w:space="0" w:color="auto"/>
      </w:divBdr>
    </w:div>
    <w:div w:id="351490360">
      <w:bodyDiv w:val="1"/>
      <w:marLeft w:val="0"/>
      <w:marRight w:val="0"/>
      <w:marTop w:val="0"/>
      <w:marBottom w:val="0"/>
      <w:divBdr>
        <w:top w:val="none" w:sz="0" w:space="0" w:color="auto"/>
        <w:left w:val="none" w:sz="0" w:space="0" w:color="auto"/>
        <w:bottom w:val="none" w:sz="0" w:space="0" w:color="auto"/>
        <w:right w:val="none" w:sz="0" w:space="0" w:color="auto"/>
      </w:divBdr>
    </w:div>
    <w:div w:id="351492229">
      <w:bodyDiv w:val="1"/>
      <w:marLeft w:val="0"/>
      <w:marRight w:val="0"/>
      <w:marTop w:val="0"/>
      <w:marBottom w:val="0"/>
      <w:divBdr>
        <w:top w:val="none" w:sz="0" w:space="0" w:color="auto"/>
        <w:left w:val="none" w:sz="0" w:space="0" w:color="auto"/>
        <w:bottom w:val="none" w:sz="0" w:space="0" w:color="auto"/>
        <w:right w:val="none" w:sz="0" w:space="0" w:color="auto"/>
      </w:divBdr>
    </w:div>
    <w:div w:id="351497003">
      <w:bodyDiv w:val="1"/>
      <w:marLeft w:val="0"/>
      <w:marRight w:val="0"/>
      <w:marTop w:val="0"/>
      <w:marBottom w:val="0"/>
      <w:divBdr>
        <w:top w:val="none" w:sz="0" w:space="0" w:color="auto"/>
        <w:left w:val="none" w:sz="0" w:space="0" w:color="auto"/>
        <w:bottom w:val="none" w:sz="0" w:space="0" w:color="auto"/>
        <w:right w:val="none" w:sz="0" w:space="0" w:color="auto"/>
      </w:divBdr>
    </w:div>
    <w:div w:id="351540511">
      <w:bodyDiv w:val="1"/>
      <w:marLeft w:val="0"/>
      <w:marRight w:val="0"/>
      <w:marTop w:val="0"/>
      <w:marBottom w:val="0"/>
      <w:divBdr>
        <w:top w:val="none" w:sz="0" w:space="0" w:color="auto"/>
        <w:left w:val="none" w:sz="0" w:space="0" w:color="auto"/>
        <w:bottom w:val="none" w:sz="0" w:space="0" w:color="auto"/>
        <w:right w:val="none" w:sz="0" w:space="0" w:color="auto"/>
      </w:divBdr>
    </w:div>
    <w:div w:id="351611754">
      <w:bodyDiv w:val="1"/>
      <w:marLeft w:val="0"/>
      <w:marRight w:val="0"/>
      <w:marTop w:val="0"/>
      <w:marBottom w:val="0"/>
      <w:divBdr>
        <w:top w:val="none" w:sz="0" w:space="0" w:color="auto"/>
        <w:left w:val="none" w:sz="0" w:space="0" w:color="auto"/>
        <w:bottom w:val="none" w:sz="0" w:space="0" w:color="auto"/>
        <w:right w:val="none" w:sz="0" w:space="0" w:color="auto"/>
      </w:divBdr>
    </w:div>
    <w:div w:id="351615294">
      <w:bodyDiv w:val="1"/>
      <w:marLeft w:val="0"/>
      <w:marRight w:val="0"/>
      <w:marTop w:val="0"/>
      <w:marBottom w:val="0"/>
      <w:divBdr>
        <w:top w:val="none" w:sz="0" w:space="0" w:color="auto"/>
        <w:left w:val="none" w:sz="0" w:space="0" w:color="auto"/>
        <w:bottom w:val="none" w:sz="0" w:space="0" w:color="auto"/>
        <w:right w:val="none" w:sz="0" w:space="0" w:color="auto"/>
      </w:divBdr>
    </w:div>
    <w:div w:id="351688684">
      <w:bodyDiv w:val="1"/>
      <w:marLeft w:val="0"/>
      <w:marRight w:val="0"/>
      <w:marTop w:val="0"/>
      <w:marBottom w:val="0"/>
      <w:divBdr>
        <w:top w:val="none" w:sz="0" w:space="0" w:color="auto"/>
        <w:left w:val="none" w:sz="0" w:space="0" w:color="auto"/>
        <w:bottom w:val="none" w:sz="0" w:space="0" w:color="auto"/>
        <w:right w:val="none" w:sz="0" w:space="0" w:color="auto"/>
      </w:divBdr>
    </w:div>
    <w:div w:id="351689497">
      <w:bodyDiv w:val="1"/>
      <w:marLeft w:val="0"/>
      <w:marRight w:val="0"/>
      <w:marTop w:val="0"/>
      <w:marBottom w:val="0"/>
      <w:divBdr>
        <w:top w:val="none" w:sz="0" w:space="0" w:color="auto"/>
        <w:left w:val="none" w:sz="0" w:space="0" w:color="auto"/>
        <w:bottom w:val="none" w:sz="0" w:space="0" w:color="auto"/>
        <w:right w:val="none" w:sz="0" w:space="0" w:color="auto"/>
      </w:divBdr>
    </w:div>
    <w:div w:id="351690639">
      <w:bodyDiv w:val="1"/>
      <w:marLeft w:val="0"/>
      <w:marRight w:val="0"/>
      <w:marTop w:val="0"/>
      <w:marBottom w:val="0"/>
      <w:divBdr>
        <w:top w:val="none" w:sz="0" w:space="0" w:color="auto"/>
        <w:left w:val="none" w:sz="0" w:space="0" w:color="auto"/>
        <w:bottom w:val="none" w:sz="0" w:space="0" w:color="auto"/>
        <w:right w:val="none" w:sz="0" w:space="0" w:color="auto"/>
      </w:divBdr>
    </w:div>
    <w:div w:id="351761815">
      <w:bodyDiv w:val="1"/>
      <w:marLeft w:val="0"/>
      <w:marRight w:val="0"/>
      <w:marTop w:val="0"/>
      <w:marBottom w:val="0"/>
      <w:divBdr>
        <w:top w:val="none" w:sz="0" w:space="0" w:color="auto"/>
        <w:left w:val="none" w:sz="0" w:space="0" w:color="auto"/>
        <w:bottom w:val="none" w:sz="0" w:space="0" w:color="auto"/>
        <w:right w:val="none" w:sz="0" w:space="0" w:color="auto"/>
      </w:divBdr>
    </w:div>
    <w:div w:id="351762037">
      <w:bodyDiv w:val="1"/>
      <w:marLeft w:val="0"/>
      <w:marRight w:val="0"/>
      <w:marTop w:val="0"/>
      <w:marBottom w:val="0"/>
      <w:divBdr>
        <w:top w:val="none" w:sz="0" w:space="0" w:color="auto"/>
        <w:left w:val="none" w:sz="0" w:space="0" w:color="auto"/>
        <w:bottom w:val="none" w:sz="0" w:space="0" w:color="auto"/>
        <w:right w:val="none" w:sz="0" w:space="0" w:color="auto"/>
      </w:divBdr>
    </w:div>
    <w:div w:id="351762666">
      <w:bodyDiv w:val="1"/>
      <w:marLeft w:val="0"/>
      <w:marRight w:val="0"/>
      <w:marTop w:val="0"/>
      <w:marBottom w:val="0"/>
      <w:divBdr>
        <w:top w:val="none" w:sz="0" w:space="0" w:color="auto"/>
        <w:left w:val="none" w:sz="0" w:space="0" w:color="auto"/>
        <w:bottom w:val="none" w:sz="0" w:space="0" w:color="auto"/>
        <w:right w:val="none" w:sz="0" w:space="0" w:color="auto"/>
      </w:divBdr>
    </w:div>
    <w:div w:id="351803006">
      <w:bodyDiv w:val="1"/>
      <w:marLeft w:val="0"/>
      <w:marRight w:val="0"/>
      <w:marTop w:val="0"/>
      <w:marBottom w:val="0"/>
      <w:divBdr>
        <w:top w:val="none" w:sz="0" w:space="0" w:color="auto"/>
        <w:left w:val="none" w:sz="0" w:space="0" w:color="auto"/>
        <w:bottom w:val="none" w:sz="0" w:space="0" w:color="auto"/>
        <w:right w:val="none" w:sz="0" w:space="0" w:color="auto"/>
      </w:divBdr>
    </w:div>
    <w:div w:id="351809878">
      <w:bodyDiv w:val="1"/>
      <w:marLeft w:val="0"/>
      <w:marRight w:val="0"/>
      <w:marTop w:val="0"/>
      <w:marBottom w:val="0"/>
      <w:divBdr>
        <w:top w:val="none" w:sz="0" w:space="0" w:color="auto"/>
        <w:left w:val="none" w:sz="0" w:space="0" w:color="auto"/>
        <w:bottom w:val="none" w:sz="0" w:space="0" w:color="auto"/>
        <w:right w:val="none" w:sz="0" w:space="0" w:color="auto"/>
      </w:divBdr>
    </w:div>
    <w:div w:id="351881029">
      <w:bodyDiv w:val="1"/>
      <w:marLeft w:val="0"/>
      <w:marRight w:val="0"/>
      <w:marTop w:val="0"/>
      <w:marBottom w:val="0"/>
      <w:divBdr>
        <w:top w:val="none" w:sz="0" w:space="0" w:color="auto"/>
        <w:left w:val="none" w:sz="0" w:space="0" w:color="auto"/>
        <w:bottom w:val="none" w:sz="0" w:space="0" w:color="auto"/>
        <w:right w:val="none" w:sz="0" w:space="0" w:color="auto"/>
      </w:divBdr>
    </w:div>
    <w:div w:id="351881758">
      <w:bodyDiv w:val="1"/>
      <w:marLeft w:val="0"/>
      <w:marRight w:val="0"/>
      <w:marTop w:val="0"/>
      <w:marBottom w:val="0"/>
      <w:divBdr>
        <w:top w:val="none" w:sz="0" w:space="0" w:color="auto"/>
        <w:left w:val="none" w:sz="0" w:space="0" w:color="auto"/>
        <w:bottom w:val="none" w:sz="0" w:space="0" w:color="auto"/>
        <w:right w:val="none" w:sz="0" w:space="0" w:color="auto"/>
      </w:divBdr>
    </w:div>
    <w:div w:id="351952664">
      <w:bodyDiv w:val="1"/>
      <w:marLeft w:val="0"/>
      <w:marRight w:val="0"/>
      <w:marTop w:val="0"/>
      <w:marBottom w:val="0"/>
      <w:divBdr>
        <w:top w:val="none" w:sz="0" w:space="0" w:color="auto"/>
        <w:left w:val="none" w:sz="0" w:space="0" w:color="auto"/>
        <w:bottom w:val="none" w:sz="0" w:space="0" w:color="auto"/>
        <w:right w:val="none" w:sz="0" w:space="0" w:color="auto"/>
      </w:divBdr>
    </w:div>
    <w:div w:id="351953970">
      <w:bodyDiv w:val="1"/>
      <w:marLeft w:val="0"/>
      <w:marRight w:val="0"/>
      <w:marTop w:val="0"/>
      <w:marBottom w:val="0"/>
      <w:divBdr>
        <w:top w:val="none" w:sz="0" w:space="0" w:color="auto"/>
        <w:left w:val="none" w:sz="0" w:space="0" w:color="auto"/>
        <w:bottom w:val="none" w:sz="0" w:space="0" w:color="auto"/>
        <w:right w:val="none" w:sz="0" w:space="0" w:color="auto"/>
      </w:divBdr>
    </w:div>
    <w:div w:id="351958174">
      <w:bodyDiv w:val="1"/>
      <w:marLeft w:val="0"/>
      <w:marRight w:val="0"/>
      <w:marTop w:val="0"/>
      <w:marBottom w:val="0"/>
      <w:divBdr>
        <w:top w:val="none" w:sz="0" w:space="0" w:color="auto"/>
        <w:left w:val="none" w:sz="0" w:space="0" w:color="auto"/>
        <w:bottom w:val="none" w:sz="0" w:space="0" w:color="auto"/>
        <w:right w:val="none" w:sz="0" w:space="0" w:color="auto"/>
      </w:divBdr>
    </w:div>
    <w:div w:id="351958767">
      <w:bodyDiv w:val="1"/>
      <w:marLeft w:val="0"/>
      <w:marRight w:val="0"/>
      <w:marTop w:val="0"/>
      <w:marBottom w:val="0"/>
      <w:divBdr>
        <w:top w:val="none" w:sz="0" w:space="0" w:color="auto"/>
        <w:left w:val="none" w:sz="0" w:space="0" w:color="auto"/>
        <w:bottom w:val="none" w:sz="0" w:space="0" w:color="auto"/>
        <w:right w:val="none" w:sz="0" w:space="0" w:color="auto"/>
      </w:divBdr>
    </w:div>
    <w:div w:id="351997178">
      <w:bodyDiv w:val="1"/>
      <w:marLeft w:val="0"/>
      <w:marRight w:val="0"/>
      <w:marTop w:val="0"/>
      <w:marBottom w:val="0"/>
      <w:divBdr>
        <w:top w:val="none" w:sz="0" w:space="0" w:color="auto"/>
        <w:left w:val="none" w:sz="0" w:space="0" w:color="auto"/>
        <w:bottom w:val="none" w:sz="0" w:space="0" w:color="auto"/>
        <w:right w:val="none" w:sz="0" w:space="0" w:color="auto"/>
      </w:divBdr>
    </w:div>
    <w:div w:id="351997802">
      <w:bodyDiv w:val="1"/>
      <w:marLeft w:val="0"/>
      <w:marRight w:val="0"/>
      <w:marTop w:val="0"/>
      <w:marBottom w:val="0"/>
      <w:divBdr>
        <w:top w:val="none" w:sz="0" w:space="0" w:color="auto"/>
        <w:left w:val="none" w:sz="0" w:space="0" w:color="auto"/>
        <w:bottom w:val="none" w:sz="0" w:space="0" w:color="auto"/>
        <w:right w:val="none" w:sz="0" w:space="0" w:color="auto"/>
      </w:divBdr>
    </w:div>
    <w:div w:id="352069915">
      <w:bodyDiv w:val="1"/>
      <w:marLeft w:val="0"/>
      <w:marRight w:val="0"/>
      <w:marTop w:val="0"/>
      <w:marBottom w:val="0"/>
      <w:divBdr>
        <w:top w:val="none" w:sz="0" w:space="0" w:color="auto"/>
        <w:left w:val="none" w:sz="0" w:space="0" w:color="auto"/>
        <w:bottom w:val="none" w:sz="0" w:space="0" w:color="auto"/>
        <w:right w:val="none" w:sz="0" w:space="0" w:color="auto"/>
      </w:divBdr>
    </w:div>
    <w:div w:id="352070070">
      <w:bodyDiv w:val="1"/>
      <w:marLeft w:val="0"/>
      <w:marRight w:val="0"/>
      <w:marTop w:val="0"/>
      <w:marBottom w:val="0"/>
      <w:divBdr>
        <w:top w:val="none" w:sz="0" w:space="0" w:color="auto"/>
        <w:left w:val="none" w:sz="0" w:space="0" w:color="auto"/>
        <w:bottom w:val="none" w:sz="0" w:space="0" w:color="auto"/>
        <w:right w:val="none" w:sz="0" w:space="0" w:color="auto"/>
      </w:divBdr>
    </w:div>
    <w:div w:id="352072993">
      <w:bodyDiv w:val="1"/>
      <w:marLeft w:val="0"/>
      <w:marRight w:val="0"/>
      <w:marTop w:val="0"/>
      <w:marBottom w:val="0"/>
      <w:divBdr>
        <w:top w:val="none" w:sz="0" w:space="0" w:color="auto"/>
        <w:left w:val="none" w:sz="0" w:space="0" w:color="auto"/>
        <w:bottom w:val="none" w:sz="0" w:space="0" w:color="auto"/>
        <w:right w:val="none" w:sz="0" w:space="0" w:color="auto"/>
      </w:divBdr>
    </w:div>
    <w:div w:id="352075291">
      <w:bodyDiv w:val="1"/>
      <w:marLeft w:val="0"/>
      <w:marRight w:val="0"/>
      <w:marTop w:val="0"/>
      <w:marBottom w:val="0"/>
      <w:divBdr>
        <w:top w:val="none" w:sz="0" w:space="0" w:color="auto"/>
        <w:left w:val="none" w:sz="0" w:space="0" w:color="auto"/>
        <w:bottom w:val="none" w:sz="0" w:space="0" w:color="auto"/>
        <w:right w:val="none" w:sz="0" w:space="0" w:color="auto"/>
      </w:divBdr>
    </w:div>
    <w:div w:id="352076458">
      <w:bodyDiv w:val="1"/>
      <w:marLeft w:val="0"/>
      <w:marRight w:val="0"/>
      <w:marTop w:val="0"/>
      <w:marBottom w:val="0"/>
      <w:divBdr>
        <w:top w:val="none" w:sz="0" w:space="0" w:color="auto"/>
        <w:left w:val="none" w:sz="0" w:space="0" w:color="auto"/>
        <w:bottom w:val="none" w:sz="0" w:space="0" w:color="auto"/>
        <w:right w:val="none" w:sz="0" w:space="0" w:color="auto"/>
      </w:divBdr>
    </w:div>
    <w:div w:id="352079172">
      <w:bodyDiv w:val="1"/>
      <w:marLeft w:val="0"/>
      <w:marRight w:val="0"/>
      <w:marTop w:val="0"/>
      <w:marBottom w:val="0"/>
      <w:divBdr>
        <w:top w:val="none" w:sz="0" w:space="0" w:color="auto"/>
        <w:left w:val="none" w:sz="0" w:space="0" w:color="auto"/>
        <w:bottom w:val="none" w:sz="0" w:space="0" w:color="auto"/>
        <w:right w:val="none" w:sz="0" w:space="0" w:color="auto"/>
      </w:divBdr>
    </w:div>
    <w:div w:id="352145634">
      <w:bodyDiv w:val="1"/>
      <w:marLeft w:val="0"/>
      <w:marRight w:val="0"/>
      <w:marTop w:val="0"/>
      <w:marBottom w:val="0"/>
      <w:divBdr>
        <w:top w:val="none" w:sz="0" w:space="0" w:color="auto"/>
        <w:left w:val="none" w:sz="0" w:space="0" w:color="auto"/>
        <w:bottom w:val="none" w:sz="0" w:space="0" w:color="auto"/>
        <w:right w:val="none" w:sz="0" w:space="0" w:color="auto"/>
      </w:divBdr>
    </w:div>
    <w:div w:id="352145770">
      <w:bodyDiv w:val="1"/>
      <w:marLeft w:val="0"/>
      <w:marRight w:val="0"/>
      <w:marTop w:val="0"/>
      <w:marBottom w:val="0"/>
      <w:divBdr>
        <w:top w:val="none" w:sz="0" w:space="0" w:color="auto"/>
        <w:left w:val="none" w:sz="0" w:space="0" w:color="auto"/>
        <w:bottom w:val="none" w:sz="0" w:space="0" w:color="auto"/>
        <w:right w:val="none" w:sz="0" w:space="0" w:color="auto"/>
      </w:divBdr>
    </w:div>
    <w:div w:id="352145939">
      <w:bodyDiv w:val="1"/>
      <w:marLeft w:val="0"/>
      <w:marRight w:val="0"/>
      <w:marTop w:val="0"/>
      <w:marBottom w:val="0"/>
      <w:divBdr>
        <w:top w:val="none" w:sz="0" w:space="0" w:color="auto"/>
        <w:left w:val="none" w:sz="0" w:space="0" w:color="auto"/>
        <w:bottom w:val="none" w:sz="0" w:space="0" w:color="auto"/>
        <w:right w:val="none" w:sz="0" w:space="0" w:color="auto"/>
      </w:divBdr>
    </w:div>
    <w:div w:id="352146118">
      <w:bodyDiv w:val="1"/>
      <w:marLeft w:val="0"/>
      <w:marRight w:val="0"/>
      <w:marTop w:val="0"/>
      <w:marBottom w:val="0"/>
      <w:divBdr>
        <w:top w:val="none" w:sz="0" w:space="0" w:color="auto"/>
        <w:left w:val="none" w:sz="0" w:space="0" w:color="auto"/>
        <w:bottom w:val="none" w:sz="0" w:space="0" w:color="auto"/>
        <w:right w:val="none" w:sz="0" w:space="0" w:color="auto"/>
      </w:divBdr>
    </w:div>
    <w:div w:id="352147515">
      <w:bodyDiv w:val="1"/>
      <w:marLeft w:val="0"/>
      <w:marRight w:val="0"/>
      <w:marTop w:val="0"/>
      <w:marBottom w:val="0"/>
      <w:divBdr>
        <w:top w:val="none" w:sz="0" w:space="0" w:color="auto"/>
        <w:left w:val="none" w:sz="0" w:space="0" w:color="auto"/>
        <w:bottom w:val="none" w:sz="0" w:space="0" w:color="auto"/>
        <w:right w:val="none" w:sz="0" w:space="0" w:color="auto"/>
      </w:divBdr>
    </w:div>
    <w:div w:id="352151442">
      <w:bodyDiv w:val="1"/>
      <w:marLeft w:val="0"/>
      <w:marRight w:val="0"/>
      <w:marTop w:val="0"/>
      <w:marBottom w:val="0"/>
      <w:divBdr>
        <w:top w:val="none" w:sz="0" w:space="0" w:color="auto"/>
        <w:left w:val="none" w:sz="0" w:space="0" w:color="auto"/>
        <w:bottom w:val="none" w:sz="0" w:space="0" w:color="auto"/>
        <w:right w:val="none" w:sz="0" w:space="0" w:color="auto"/>
      </w:divBdr>
    </w:div>
    <w:div w:id="352151710">
      <w:bodyDiv w:val="1"/>
      <w:marLeft w:val="0"/>
      <w:marRight w:val="0"/>
      <w:marTop w:val="0"/>
      <w:marBottom w:val="0"/>
      <w:divBdr>
        <w:top w:val="none" w:sz="0" w:space="0" w:color="auto"/>
        <w:left w:val="none" w:sz="0" w:space="0" w:color="auto"/>
        <w:bottom w:val="none" w:sz="0" w:space="0" w:color="auto"/>
        <w:right w:val="none" w:sz="0" w:space="0" w:color="auto"/>
      </w:divBdr>
    </w:div>
    <w:div w:id="352153229">
      <w:bodyDiv w:val="1"/>
      <w:marLeft w:val="0"/>
      <w:marRight w:val="0"/>
      <w:marTop w:val="0"/>
      <w:marBottom w:val="0"/>
      <w:divBdr>
        <w:top w:val="none" w:sz="0" w:space="0" w:color="auto"/>
        <w:left w:val="none" w:sz="0" w:space="0" w:color="auto"/>
        <w:bottom w:val="none" w:sz="0" w:space="0" w:color="auto"/>
        <w:right w:val="none" w:sz="0" w:space="0" w:color="auto"/>
      </w:divBdr>
    </w:div>
    <w:div w:id="352154899">
      <w:bodyDiv w:val="1"/>
      <w:marLeft w:val="0"/>
      <w:marRight w:val="0"/>
      <w:marTop w:val="0"/>
      <w:marBottom w:val="0"/>
      <w:divBdr>
        <w:top w:val="none" w:sz="0" w:space="0" w:color="auto"/>
        <w:left w:val="none" w:sz="0" w:space="0" w:color="auto"/>
        <w:bottom w:val="none" w:sz="0" w:space="0" w:color="auto"/>
        <w:right w:val="none" w:sz="0" w:space="0" w:color="auto"/>
      </w:divBdr>
    </w:div>
    <w:div w:id="352193165">
      <w:bodyDiv w:val="1"/>
      <w:marLeft w:val="0"/>
      <w:marRight w:val="0"/>
      <w:marTop w:val="0"/>
      <w:marBottom w:val="0"/>
      <w:divBdr>
        <w:top w:val="none" w:sz="0" w:space="0" w:color="auto"/>
        <w:left w:val="none" w:sz="0" w:space="0" w:color="auto"/>
        <w:bottom w:val="none" w:sz="0" w:space="0" w:color="auto"/>
        <w:right w:val="none" w:sz="0" w:space="0" w:color="auto"/>
      </w:divBdr>
    </w:div>
    <w:div w:id="352194503">
      <w:bodyDiv w:val="1"/>
      <w:marLeft w:val="0"/>
      <w:marRight w:val="0"/>
      <w:marTop w:val="0"/>
      <w:marBottom w:val="0"/>
      <w:divBdr>
        <w:top w:val="none" w:sz="0" w:space="0" w:color="auto"/>
        <w:left w:val="none" w:sz="0" w:space="0" w:color="auto"/>
        <w:bottom w:val="none" w:sz="0" w:space="0" w:color="auto"/>
        <w:right w:val="none" w:sz="0" w:space="0" w:color="auto"/>
      </w:divBdr>
    </w:div>
    <w:div w:id="352195128">
      <w:bodyDiv w:val="1"/>
      <w:marLeft w:val="0"/>
      <w:marRight w:val="0"/>
      <w:marTop w:val="0"/>
      <w:marBottom w:val="0"/>
      <w:divBdr>
        <w:top w:val="none" w:sz="0" w:space="0" w:color="auto"/>
        <w:left w:val="none" w:sz="0" w:space="0" w:color="auto"/>
        <w:bottom w:val="none" w:sz="0" w:space="0" w:color="auto"/>
        <w:right w:val="none" w:sz="0" w:space="0" w:color="auto"/>
      </w:divBdr>
    </w:div>
    <w:div w:id="352196840">
      <w:bodyDiv w:val="1"/>
      <w:marLeft w:val="0"/>
      <w:marRight w:val="0"/>
      <w:marTop w:val="0"/>
      <w:marBottom w:val="0"/>
      <w:divBdr>
        <w:top w:val="none" w:sz="0" w:space="0" w:color="auto"/>
        <w:left w:val="none" w:sz="0" w:space="0" w:color="auto"/>
        <w:bottom w:val="none" w:sz="0" w:space="0" w:color="auto"/>
        <w:right w:val="none" w:sz="0" w:space="0" w:color="auto"/>
      </w:divBdr>
    </w:div>
    <w:div w:id="352263457">
      <w:bodyDiv w:val="1"/>
      <w:marLeft w:val="0"/>
      <w:marRight w:val="0"/>
      <w:marTop w:val="0"/>
      <w:marBottom w:val="0"/>
      <w:divBdr>
        <w:top w:val="none" w:sz="0" w:space="0" w:color="auto"/>
        <w:left w:val="none" w:sz="0" w:space="0" w:color="auto"/>
        <w:bottom w:val="none" w:sz="0" w:space="0" w:color="auto"/>
        <w:right w:val="none" w:sz="0" w:space="0" w:color="auto"/>
      </w:divBdr>
    </w:div>
    <w:div w:id="352263629">
      <w:bodyDiv w:val="1"/>
      <w:marLeft w:val="0"/>
      <w:marRight w:val="0"/>
      <w:marTop w:val="0"/>
      <w:marBottom w:val="0"/>
      <w:divBdr>
        <w:top w:val="none" w:sz="0" w:space="0" w:color="auto"/>
        <w:left w:val="none" w:sz="0" w:space="0" w:color="auto"/>
        <w:bottom w:val="none" w:sz="0" w:space="0" w:color="auto"/>
        <w:right w:val="none" w:sz="0" w:space="0" w:color="auto"/>
      </w:divBdr>
    </w:div>
    <w:div w:id="352265890">
      <w:bodyDiv w:val="1"/>
      <w:marLeft w:val="0"/>
      <w:marRight w:val="0"/>
      <w:marTop w:val="0"/>
      <w:marBottom w:val="0"/>
      <w:divBdr>
        <w:top w:val="none" w:sz="0" w:space="0" w:color="auto"/>
        <w:left w:val="none" w:sz="0" w:space="0" w:color="auto"/>
        <w:bottom w:val="none" w:sz="0" w:space="0" w:color="auto"/>
        <w:right w:val="none" w:sz="0" w:space="0" w:color="auto"/>
      </w:divBdr>
    </w:div>
    <w:div w:id="352268007">
      <w:bodyDiv w:val="1"/>
      <w:marLeft w:val="0"/>
      <w:marRight w:val="0"/>
      <w:marTop w:val="0"/>
      <w:marBottom w:val="0"/>
      <w:divBdr>
        <w:top w:val="none" w:sz="0" w:space="0" w:color="auto"/>
        <w:left w:val="none" w:sz="0" w:space="0" w:color="auto"/>
        <w:bottom w:val="none" w:sz="0" w:space="0" w:color="auto"/>
        <w:right w:val="none" w:sz="0" w:space="0" w:color="auto"/>
      </w:divBdr>
    </w:div>
    <w:div w:id="352268174">
      <w:bodyDiv w:val="1"/>
      <w:marLeft w:val="0"/>
      <w:marRight w:val="0"/>
      <w:marTop w:val="0"/>
      <w:marBottom w:val="0"/>
      <w:divBdr>
        <w:top w:val="none" w:sz="0" w:space="0" w:color="auto"/>
        <w:left w:val="none" w:sz="0" w:space="0" w:color="auto"/>
        <w:bottom w:val="none" w:sz="0" w:space="0" w:color="auto"/>
        <w:right w:val="none" w:sz="0" w:space="0" w:color="auto"/>
      </w:divBdr>
    </w:div>
    <w:div w:id="352269495">
      <w:bodyDiv w:val="1"/>
      <w:marLeft w:val="0"/>
      <w:marRight w:val="0"/>
      <w:marTop w:val="0"/>
      <w:marBottom w:val="0"/>
      <w:divBdr>
        <w:top w:val="none" w:sz="0" w:space="0" w:color="auto"/>
        <w:left w:val="none" w:sz="0" w:space="0" w:color="auto"/>
        <w:bottom w:val="none" w:sz="0" w:space="0" w:color="auto"/>
        <w:right w:val="none" w:sz="0" w:space="0" w:color="auto"/>
      </w:divBdr>
    </w:div>
    <w:div w:id="352270882">
      <w:bodyDiv w:val="1"/>
      <w:marLeft w:val="0"/>
      <w:marRight w:val="0"/>
      <w:marTop w:val="0"/>
      <w:marBottom w:val="0"/>
      <w:divBdr>
        <w:top w:val="none" w:sz="0" w:space="0" w:color="auto"/>
        <w:left w:val="none" w:sz="0" w:space="0" w:color="auto"/>
        <w:bottom w:val="none" w:sz="0" w:space="0" w:color="auto"/>
        <w:right w:val="none" w:sz="0" w:space="0" w:color="auto"/>
      </w:divBdr>
    </w:div>
    <w:div w:id="352270923">
      <w:bodyDiv w:val="1"/>
      <w:marLeft w:val="0"/>
      <w:marRight w:val="0"/>
      <w:marTop w:val="0"/>
      <w:marBottom w:val="0"/>
      <w:divBdr>
        <w:top w:val="none" w:sz="0" w:space="0" w:color="auto"/>
        <w:left w:val="none" w:sz="0" w:space="0" w:color="auto"/>
        <w:bottom w:val="none" w:sz="0" w:space="0" w:color="auto"/>
        <w:right w:val="none" w:sz="0" w:space="0" w:color="auto"/>
      </w:divBdr>
    </w:div>
    <w:div w:id="352339633">
      <w:bodyDiv w:val="1"/>
      <w:marLeft w:val="0"/>
      <w:marRight w:val="0"/>
      <w:marTop w:val="0"/>
      <w:marBottom w:val="0"/>
      <w:divBdr>
        <w:top w:val="none" w:sz="0" w:space="0" w:color="auto"/>
        <w:left w:val="none" w:sz="0" w:space="0" w:color="auto"/>
        <w:bottom w:val="none" w:sz="0" w:space="0" w:color="auto"/>
        <w:right w:val="none" w:sz="0" w:space="0" w:color="auto"/>
      </w:divBdr>
    </w:div>
    <w:div w:id="352344547">
      <w:bodyDiv w:val="1"/>
      <w:marLeft w:val="0"/>
      <w:marRight w:val="0"/>
      <w:marTop w:val="0"/>
      <w:marBottom w:val="0"/>
      <w:divBdr>
        <w:top w:val="none" w:sz="0" w:space="0" w:color="auto"/>
        <w:left w:val="none" w:sz="0" w:space="0" w:color="auto"/>
        <w:bottom w:val="none" w:sz="0" w:space="0" w:color="auto"/>
        <w:right w:val="none" w:sz="0" w:space="0" w:color="auto"/>
      </w:divBdr>
    </w:div>
    <w:div w:id="352348151">
      <w:bodyDiv w:val="1"/>
      <w:marLeft w:val="0"/>
      <w:marRight w:val="0"/>
      <w:marTop w:val="0"/>
      <w:marBottom w:val="0"/>
      <w:divBdr>
        <w:top w:val="none" w:sz="0" w:space="0" w:color="auto"/>
        <w:left w:val="none" w:sz="0" w:space="0" w:color="auto"/>
        <w:bottom w:val="none" w:sz="0" w:space="0" w:color="auto"/>
        <w:right w:val="none" w:sz="0" w:space="0" w:color="auto"/>
      </w:divBdr>
    </w:div>
    <w:div w:id="352388310">
      <w:bodyDiv w:val="1"/>
      <w:marLeft w:val="0"/>
      <w:marRight w:val="0"/>
      <w:marTop w:val="0"/>
      <w:marBottom w:val="0"/>
      <w:divBdr>
        <w:top w:val="none" w:sz="0" w:space="0" w:color="auto"/>
        <w:left w:val="none" w:sz="0" w:space="0" w:color="auto"/>
        <w:bottom w:val="none" w:sz="0" w:space="0" w:color="auto"/>
        <w:right w:val="none" w:sz="0" w:space="0" w:color="auto"/>
      </w:divBdr>
    </w:div>
    <w:div w:id="352388417">
      <w:bodyDiv w:val="1"/>
      <w:marLeft w:val="0"/>
      <w:marRight w:val="0"/>
      <w:marTop w:val="0"/>
      <w:marBottom w:val="0"/>
      <w:divBdr>
        <w:top w:val="none" w:sz="0" w:space="0" w:color="auto"/>
        <w:left w:val="none" w:sz="0" w:space="0" w:color="auto"/>
        <w:bottom w:val="none" w:sz="0" w:space="0" w:color="auto"/>
        <w:right w:val="none" w:sz="0" w:space="0" w:color="auto"/>
      </w:divBdr>
    </w:div>
    <w:div w:id="352390270">
      <w:bodyDiv w:val="1"/>
      <w:marLeft w:val="0"/>
      <w:marRight w:val="0"/>
      <w:marTop w:val="0"/>
      <w:marBottom w:val="0"/>
      <w:divBdr>
        <w:top w:val="none" w:sz="0" w:space="0" w:color="auto"/>
        <w:left w:val="none" w:sz="0" w:space="0" w:color="auto"/>
        <w:bottom w:val="none" w:sz="0" w:space="0" w:color="auto"/>
        <w:right w:val="none" w:sz="0" w:space="0" w:color="auto"/>
      </w:divBdr>
    </w:div>
    <w:div w:id="352460641">
      <w:bodyDiv w:val="1"/>
      <w:marLeft w:val="0"/>
      <w:marRight w:val="0"/>
      <w:marTop w:val="0"/>
      <w:marBottom w:val="0"/>
      <w:divBdr>
        <w:top w:val="none" w:sz="0" w:space="0" w:color="auto"/>
        <w:left w:val="none" w:sz="0" w:space="0" w:color="auto"/>
        <w:bottom w:val="none" w:sz="0" w:space="0" w:color="auto"/>
        <w:right w:val="none" w:sz="0" w:space="0" w:color="auto"/>
      </w:divBdr>
    </w:div>
    <w:div w:id="352464237">
      <w:bodyDiv w:val="1"/>
      <w:marLeft w:val="0"/>
      <w:marRight w:val="0"/>
      <w:marTop w:val="0"/>
      <w:marBottom w:val="0"/>
      <w:divBdr>
        <w:top w:val="none" w:sz="0" w:space="0" w:color="auto"/>
        <w:left w:val="none" w:sz="0" w:space="0" w:color="auto"/>
        <w:bottom w:val="none" w:sz="0" w:space="0" w:color="auto"/>
        <w:right w:val="none" w:sz="0" w:space="0" w:color="auto"/>
      </w:divBdr>
    </w:div>
    <w:div w:id="352534911">
      <w:bodyDiv w:val="1"/>
      <w:marLeft w:val="0"/>
      <w:marRight w:val="0"/>
      <w:marTop w:val="0"/>
      <w:marBottom w:val="0"/>
      <w:divBdr>
        <w:top w:val="none" w:sz="0" w:space="0" w:color="auto"/>
        <w:left w:val="none" w:sz="0" w:space="0" w:color="auto"/>
        <w:bottom w:val="none" w:sz="0" w:space="0" w:color="auto"/>
        <w:right w:val="none" w:sz="0" w:space="0" w:color="auto"/>
      </w:divBdr>
    </w:div>
    <w:div w:id="352540345">
      <w:bodyDiv w:val="1"/>
      <w:marLeft w:val="0"/>
      <w:marRight w:val="0"/>
      <w:marTop w:val="0"/>
      <w:marBottom w:val="0"/>
      <w:divBdr>
        <w:top w:val="none" w:sz="0" w:space="0" w:color="auto"/>
        <w:left w:val="none" w:sz="0" w:space="0" w:color="auto"/>
        <w:bottom w:val="none" w:sz="0" w:space="0" w:color="auto"/>
        <w:right w:val="none" w:sz="0" w:space="0" w:color="auto"/>
      </w:divBdr>
    </w:div>
    <w:div w:id="352609185">
      <w:bodyDiv w:val="1"/>
      <w:marLeft w:val="0"/>
      <w:marRight w:val="0"/>
      <w:marTop w:val="0"/>
      <w:marBottom w:val="0"/>
      <w:divBdr>
        <w:top w:val="none" w:sz="0" w:space="0" w:color="auto"/>
        <w:left w:val="none" w:sz="0" w:space="0" w:color="auto"/>
        <w:bottom w:val="none" w:sz="0" w:space="0" w:color="auto"/>
        <w:right w:val="none" w:sz="0" w:space="0" w:color="auto"/>
      </w:divBdr>
    </w:div>
    <w:div w:id="352609351">
      <w:bodyDiv w:val="1"/>
      <w:marLeft w:val="0"/>
      <w:marRight w:val="0"/>
      <w:marTop w:val="0"/>
      <w:marBottom w:val="0"/>
      <w:divBdr>
        <w:top w:val="none" w:sz="0" w:space="0" w:color="auto"/>
        <w:left w:val="none" w:sz="0" w:space="0" w:color="auto"/>
        <w:bottom w:val="none" w:sz="0" w:space="0" w:color="auto"/>
        <w:right w:val="none" w:sz="0" w:space="0" w:color="auto"/>
      </w:divBdr>
    </w:div>
    <w:div w:id="352609796">
      <w:bodyDiv w:val="1"/>
      <w:marLeft w:val="0"/>
      <w:marRight w:val="0"/>
      <w:marTop w:val="0"/>
      <w:marBottom w:val="0"/>
      <w:divBdr>
        <w:top w:val="none" w:sz="0" w:space="0" w:color="auto"/>
        <w:left w:val="none" w:sz="0" w:space="0" w:color="auto"/>
        <w:bottom w:val="none" w:sz="0" w:space="0" w:color="auto"/>
        <w:right w:val="none" w:sz="0" w:space="0" w:color="auto"/>
      </w:divBdr>
    </w:div>
    <w:div w:id="352612857">
      <w:bodyDiv w:val="1"/>
      <w:marLeft w:val="0"/>
      <w:marRight w:val="0"/>
      <w:marTop w:val="0"/>
      <w:marBottom w:val="0"/>
      <w:divBdr>
        <w:top w:val="none" w:sz="0" w:space="0" w:color="auto"/>
        <w:left w:val="none" w:sz="0" w:space="0" w:color="auto"/>
        <w:bottom w:val="none" w:sz="0" w:space="0" w:color="auto"/>
        <w:right w:val="none" w:sz="0" w:space="0" w:color="auto"/>
      </w:divBdr>
    </w:div>
    <w:div w:id="352613367">
      <w:bodyDiv w:val="1"/>
      <w:marLeft w:val="0"/>
      <w:marRight w:val="0"/>
      <w:marTop w:val="0"/>
      <w:marBottom w:val="0"/>
      <w:divBdr>
        <w:top w:val="none" w:sz="0" w:space="0" w:color="auto"/>
        <w:left w:val="none" w:sz="0" w:space="0" w:color="auto"/>
        <w:bottom w:val="none" w:sz="0" w:space="0" w:color="auto"/>
        <w:right w:val="none" w:sz="0" w:space="0" w:color="auto"/>
      </w:divBdr>
    </w:div>
    <w:div w:id="352729460">
      <w:bodyDiv w:val="1"/>
      <w:marLeft w:val="0"/>
      <w:marRight w:val="0"/>
      <w:marTop w:val="0"/>
      <w:marBottom w:val="0"/>
      <w:divBdr>
        <w:top w:val="none" w:sz="0" w:space="0" w:color="auto"/>
        <w:left w:val="none" w:sz="0" w:space="0" w:color="auto"/>
        <w:bottom w:val="none" w:sz="0" w:space="0" w:color="auto"/>
        <w:right w:val="none" w:sz="0" w:space="0" w:color="auto"/>
      </w:divBdr>
    </w:div>
    <w:div w:id="352729901">
      <w:bodyDiv w:val="1"/>
      <w:marLeft w:val="0"/>
      <w:marRight w:val="0"/>
      <w:marTop w:val="0"/>
      <w:marBottom w:val="0"/>
      <w:divBdr>
        <w:top w:val="none" w:sz="0" w:space="0" w:color="auto"/>
        <w:left w:val="none" w:sz="0" w:space="0" w:color="auto"/>
        <w:bottom w:val="none" w:sz="0" w:space="0" w:color="auto"/>
        <w:right w:val="none" w:sz="0" w:space="0" w:color="auto"/>
      </w:divBdr>
    </w:div>
    <w:div w:id="352733818">
      <w:bodyDiv w:val="1"/>
      <w:marLeft w:val="0"/>
      <w:marRight w:val="0"/>
      <w:marTop w:val="0"/>
      <w:marBottom w:val="0"/>
      <w:divBdr>
        <w:top w:val="none" w:sz="0" w:space="0" w:color="auto"/>
        <w:left w:val="none" w:sz="0" w:space="0" w:color="auto"/>
        <w:bottom w:val="none" w:sz="0" w:space="0" w:color="auto"/>
        <w:right w:val="none" w:sz="0" w:space="0" w:color="auto"/>
      </w:divBdr>
    </w:div>
    <w:div w:id="352801219">
      <w:bodyDiv w:val="1"/>
      <w:marLeft w:val="0"/>
      <w:marRight w:val="0"/>
      <w:marTop w:val="0"/>
      <w:marBottom w:val="0"/>
      <w:divBdr>
        <w:top w:val="none" w:sz="0" w:space="0" w:color="auto"/>
        <w:left w:val="none" w:sz="0" w:space="0" w:color="auto"/>
        <w:bottom w:val="none" w:sz="0" w:space="0" w:color="auto"/>
        <w:right w:val="none" w:sz="0" w:space="0" w:color="auto"/>
      </w:divBdr>
    </w:div>
    <w:div w:id="352802154">
      <w:bodyDiv w:val="1"/>
      <w:marLeft w:val="0"/>
      <w:marRight w:val="0"/>
      <w:marTop w:val="0"/>
      <w:marBottom w:val="0"/>
      <w:divBdr>
        <w:top w:val="none" w:sz="0" w:space="0" w:color="auto"/>
        <w:left w:val="none" w:sz="0" w:space="0" w:color="auto"/>
        <w:bottom w:val="none" w:sz="0" w:space="0" w:color="auto"/>
        <w:right w:val="none" w:sz="0" w:space="0" w:color="auto"/>
      </w:divBdr>
    </w:div>
    <w:div w:id="352802453">
      <w:bodyDiv w:val="1"/>
      <w:marLeft w:val="0"/>
      <w:marRight w:val="0"/>
      <w:marTop w:val="0"/>
      <w:marBottom w:val="0"/>
      <w:divBdr>
        <w:top w:val="none" w:sz="0" w:space="0" w:color="auto"/>
        <w:left w:val="none" w:sz="0" w:space="0" w:color="auto"/>
        <w:bottom w:val="none" w:sz="0" w:space="0" w:color="auto"/>
        <w:right w:val="none" w:sz="0" w:space="0" w:color="auto"/>
      </w:divBdr>
    </w:div>
    <w:div w:id="352807812">
      <w:bodyDiv w:val="1"/>
      <w:marLeft w:val="0"/>
      <w:marRight w:val="0"/>
      <w:marTop w:val="0"/>
      <w:marBottom w:val="0"/>
      <w:divBdr>
        <w:top w:val="none" w:sz="0" w:space="0" w:color="auto"/>
        <w:left w:val="none" w:sz="0" w:space="0" w:color="auto"/>
        <w:bottom w:val="none" w:sz="0" w:space="0" w:color="auto"/>
        <w:right w:val="none" w:sz="0" w:space="0" w:color="auto"/>
      </w:divBdr>
    </w:div>
    <w:div w:id="352845853">
      <w:bodyDiv w:val="1"/>
      <w:marLeft w:val="0"/>
      <w:marRight w:val="0"/>
      <w:marTop w:val="0"/>
      <w:marBottom w:val="0"/>
      <w:divBdr>
        <w:top w:val="none" w:sz="0" w:space="0" w:color="auto"/>
        <w:left w:val="none" w:sz="0" w:space="0" w:color="auto"/>
        <w:bottom w:val="none" w:sz="0" w:space="0" w:color="auto"/>
        <w:right w:val="none" w:sz="0" w:space="0" w:color="auto"/>
      </w:divBdr>
    </w:div>
    <w:div w:id="352875893">
      <w:bodyDiv w:val="1"/>
      <w:marLeft w:val="0"/>
      <w:marRight w:val="0"/>
      <w:marTop w:val="0"/>
      <w:marBottom w:val="0"/>
      <w:divBdr>
        <w:top w:val="none" w:sz="0" w:space="0" w:color="auto"/>
        <w:left w:val="none" w:sz="0" w:space="0" w:color="auto"/>
        <w:bottom w:val="none" w:sz="0" w:space="0" w:color="auto"/>
        <w:right w:val="none" w:sz="0" w:space="0" w:color="auto"/>
      </w:divBdr>
    </w:div>
    <w:div w:id="352922417">
      <w:bodyDiv w:val="1"/>
      <w:marLeft w:val="0"/>
      <w:marRight w:val="0"/>
      <w:marTop w:val="0"/>
      <w:marBottom w:val="0"/>
      <w:divBdr>
        <w:top w:val="none" w:sz="0" w:space="0" w:color="auto"/>
        <w:left w:val="none" w:sz="0" w:space="0" w:color="auto"/>
        <w:bottom w:val="none" w:sz="0" w:space="0" w:color="auto"/>
        <w:right w:val="none" w:sz="0" w:space="0" w:color="auto"/>
      </w:divBdr>
    </w:div>
    <w:div w:id="352997698">
      <w:bodyDiv w:val="1"/>
      <w:marLeft w:val="0"/>
      <w:marRight w:val="0"/>
      <w:marTop w:val="0"/>
      <w:marBottom w:val="0"/>
      <w:divBdr>
        <w:top w:val="none" w:sz="0" w:space="0" w:color="auto"/>
        <w:left w:val="none" w:sz="0" w:space="0" w:color="auto"/>
        <w:bottom w:val="none" w:sz="0" w:space="0" w:color="auto"/>
        <w:right w:val="none" w:sz="0" w:space="0" w:color="auto"/>
      </w:divBdr>
    </w:div>
    <w:div w:id="353071277">
      <w:bodyDiv w:val="1"/>
      <w:marLeft w:val="0"/>
      <w:marRight w:val="0"/>
      <w:marTop w:val="0"/>
      <w:marBottom w:val="0"/>
      <w:divBdr>
        <w:top w:val="none" w:sz="0" w:space="0" w:color="auto"/>
        <w:left w:val="none" w:sz="0" w:space="0" w:color="auto"/>
        <w:bottom w:val="none" w:sz="0" w:space="0" w:color="auto"/>
        <w:right w:val="none" w:sz="0" w:space="0" w:color="auto"/>
      </w:divBdr>
    </w:div>
    <w:div w:id="353115327">
      <w:bodyDiv w:val="1"/>
      <w:marLeft w:val="0"/>
      <w:marRight w:val="0"/>
      <w:marTop w:val="0"/>
      <w:marBottom w:val="0"/>
      <w:divBdr>
        <w:top w:val="none" w:sz="0" w:space="0" w:color="auto"/>
        <w:left w:val="none" w:sz="0" w:space="0" w:color="auto"/>
        <w:bottom w:val="none" w:sz="0" w:space="0" w:color="auto"/>
        <w:right w:val="none" w:sz="0" w:space="0" w:color="auto"/>
      </w:divBdr>
    </w:div>
    <w:div w:id="353115523">
      <w:bodyDiv w:val="1"/>
      <w:marLeft w:val="0"/>
      <w:marRight w:val="0"/>
      <w:marTop w:val="0"/>
      <w:marBottom w:val="0"/>
      <w:divBdr>
        <w:top w:val="none" w:sz="0" w:space="0" w:color="auto"/>
        <w:left w:val="none" w:sz="0" w:space="0" w:color="auto"/>
        <w:bottom w:val="none" w:sz="0" w:space="0" w:color="auto"/>
        <w:right w:val="none" w:sz="0" w:space="0" w:color="auto"/>
      </w:divBdr>
    </w:div>
    <w:div w:id="353118040">
      <w:bodyDiv w:val="1"/>
      <w:marLeft w:val="0"/>
      <w:marRight w:val="0"/>
      <w:marTop w:val="0"/>
      <w:marBottom w:val="0"/>
      <w:divBdr>
        <w:top w:val="none" w:sz="0" w:space="0" w:color="auto"/>
        <w:left w:val="none" w:sz="0" w:space="0" w:color="auto"/>
        <w:bottom w:val="none" w:sz="0" w:space="0" w:color="auto"/>
        <w:right w:val="none" w:sz="0" w:space="0" w:color="auto"/>
      </w:divBdr>
    </w:div>
    <w:div w:id="353120351">
      <w:bodyDiv w:val="1"/>
      <w:marLeft w:val="0"/>
      <w:marRight w:val="0"/>
      <w:marTop w:val="0"/>
      <w:marBottom w:val="0"/>
      <w:divBdr>
        <w:top w:val="none" w:sz="0" w:space="0" w:color="auto"/>
        <w:left w:val="none" w:sz="0" w:space="0" w:color="auto"/>
        <w:bottom w:val="none" w:sz="0" w:space="0" w:color="auto"/>
        <w:right w:val="none" w:sz="0" w:space="0" w:color="auto"/>
      </w:divBdr>
    </w:div>
    <w:div w:id="353187267">
      <w:bodyDiv w:val="1"/>
      <w:marLeft w:val="0"/>
      <w:marRight w:val="0"/>
      <w:marTop w:val="0"/>
      <w:marBottom w:val="0"/>
      <w:divBdr>
        <w:top w:val="none" w:sz="0" w:space="0" w:color="auto"/>
        <w:left w:val="none" w:sz="0" w:space="0" w:color="auto"/>
        <w:bottom w:val="none" w:sz="0" w:space="0" w:color="auto"/>
        <w:right w:val="none" w:sz="0" w:space="0" w:color="auto"/>
      </w:divBdr>
    </w:div>
    <w:div w:id="353188246">
      <w:bodyDiv w:val="1"/>
      <w:marLeft w:val="0"/>
      <w:marRight w:val="0"/>
      <w:marTop w:val="0"/>
      <w:marBottom w:val="0"/>
      <w:divBdr>
        <w:top w:val="none" w:sz="0" w:space="0" w:color="auto"/>
        <w:left w:val="none" w:sz="0" w:space="0" w:color="auto"/>
        <w:bottom w:val="none" w:sz="0" w:space="0" w:color="auto"/>
        <w:right w:val="none" w:sz="0" w:space="0" w:color="auto"/>
      </w:divBdr>
    </w:div>
    <w:div w:id="353189258">
      <w:bodyDiv w:val="1"/>
      <w:marLeft w:val="0"/>
      <w:marRight w:val="0"/>
      <w:marTop w:val="0"/>
      <w:marBottom w:val="0"/>
      <w:divBdr>
        <w:top w:val="none" w:sz="0" w:space="0" w:color="auto"/>
        <w:left w:val="none" w:sz="0" w:space="0" w:color="auto"/>
        <w:bottom w:val="none" w:sz="0" w:space="0" w:color="auto"/>
        <w:right w:val="none" w:sz="0" w:space="0" w:color="auto"/>
      </w:divBdr>
    </w:div>
    <w:div w:id="353192392">
      <w:bodyDiv w:val="1"/>
      <w:marLeft w:val="0"/>
      <w:marRight w:val="0"/>
      <w:marTop w:val="0"/>
      <w:marBottom w:val="0"/>
      <w:divBdr>
        <w:top w:val="none" w:sz="0" w:space="0" w:color="auto"/>
        <w:left w:val="none" w:sz="0" w:space="0" w:color="auto"/>
        <w:bottom w:val="none" w:sz="0" w:space="0" w:color="auto"/>
        <w:right w:val="none" w:sz="0" w:space="0" w:color="auto"/>
      </w:divBdr>
    </w:div>
    <w:div w:id="353193573">
      <w:bodyDiv w:val="1"/>
      <w:marLeft w:val="0"/>
      <w:marRight w:val="0"/>
      <w:marTop w:val="0"/>
      <w:marBottom w:val="0"/>
      <w:divBdr>
        <w:top w:val="none" w:sz="0" w:space="0" w:color="auto"/>
        <w:left w:val="none" w:sz="0" w:space="0" w:color="auto"/>
        <w:bottom w:val="none" w:sz="0" w:space="0" w:color="auto"/>
        <w:right w:val="none" w:sz="0" w:space="0" w:color="auto"/>
      </w:divBdr>
    </w:div>
    <w:div w:id="353193960">
      <w:bodyDiv w:val="1"/>
      <w:marLeft w:val="0"/>
      <w:marRight w:val="0"/>
      <w:marTop w:val="0"/>
      <w:marBottom w:val="0"/>
      <w:divBdr>
        <w:top w:val="none" w:sz="0" w:space="0" w:color="auto"/>
        <w:left w:val="none" w:sz="0" w:space="0" w:color="auto"/>
        <w:bottom w:val="none" w:sz="0" w:space="0" w:color="auto"/>
        <w:right w:val="none" w:sz="0" w:space="0" w:color="auto"/>
      </w:divBdr>
    </w:div>
    <w:div w:id="353264183">
      <w:bodyDiv w:val="1"/>
      <w:marLeft w:val="0"/>
      <w:marRight w:val="0"/>
      <w:marTop w:val="0"/>
      <w:marBottom w:val="0"/>
      <w:divBdr>
        <w:top w:val="none" w:sz="0" w:space="0" w:color="auto"/>
        <w:left w:val="none" w:sz="0" w:space="0" w:color="auto"/>
        <w:bottom w:val="none" w:sz="0" w:space="0" w:color="auto"/>
        <w:right w:val="none" w:sz="0" w:space="0" w:color="auto"/>
      </w:divBdr>
    </w:div>
    <w:div w:id="353265647">
      <w:bodyDiv w:val="1"/>
      <w:marLeft w:val="0"/>
      <w:marRight w:val="0"/>
      <w:marTop w:val="0"/>
      <w:marBottom w:val="0"/>
      <w:divBdr>
        <w:top w:val="none" w:sz="0" w:space="0" w:color="auto"/>
        <w:left w:val="none" w:sz="0" w:space="0" w:color="auto"/>
        <w:bottom w:val="none" w:sz="0" w:space="0" w:color="auto"/>
        <w:right w:val="none" w:sz="0" w:space="0" w:color="auto"/>
      </w:divBdr>
    </w:div>
    <w:div w:id="353267249">
      <w:bodyDiv w:val="1"/>
      <w:marLeft w:val="0"/>
      <w:marRight w:val="0"/>
      <w:marTop w:val="0"/>
      <w:marBottom w:val="0"/>
      <w:divBdr>
        <w:top w:val="none" w:sz="0" w:space="0" w:color="auto"/>
        <w:left w:val="none" w:sz="0" w:space="0" w:color="auto"/>
        <w:bottom w:val="none" w:sz="0" w:space="0" w:color="auto"/>
        <w:right w:val="none" w:sz="0" w:space="0" w:color="auto"/>
      </w:divBdr>
    </w:div>
    <w:div w:id="353268821">
      <w:bodyDiv w:val="1"/>
      <w:marLeft w:val="0"/>
      <w:marRight w:val="0"/>
      <w:marTop w:val="0"/>
      <w:marBottom w:val="0"/>
      <w:divBdr>
        <w:top w:val="none" w:sz="0" w:space="0" w:color="auto"/>
        <w:left w:val="none" w:sz="0" w:space="0" w:color="auto"/>
        <w:bottom w:val="none" w:sz="0" w:space="0" w:color="auto"/>
        <w:right w:val="none" w:sz="0" w:space="0" w:color="auto"/>
      </w:divBdr>
    </w:div>
    <w:div w:id="353269238">
      <w:bodyDiv w:val="1"/>
      <w:marLeft w:val="0"/>
      <w:marRight w:val="0"/>
      <w:marTop w:val="0"/>
      <w:marBottom w:val="0"/>
      <w:divBdr>
        <w:top w:val="none" w:sz="0" w:space="0" w:color="auto"/>
        <w:left w:val="none" w:sz="0" w:space="0" w:color="auto"/>
        <w:bottom w:val="none" w:sz="0" w:space="0" w:color="auto"/>
        <w:right w:val="none" w:sz="0" w:space="0" w:color="auto"/>
      </w:divBdr>
    </w:div>
    <w:div w:id="353307981">
      <w:bodyDiv w:val="1"/>
      <w:marLeft w:val="0"/>
      <w:marRight w:val="0"/>
      <w:marTop w:val="0"/>
      <w:marBottom w:val="0"/>
      <w:divBdr>
        <w:top w:val="none" w:sz="0" w:space="0" w:color="auto"/>
        <w:left w:val="none" w:sz="0" w:space="0" w:color="auto"/>
        <w:bottom w:val="none" w:sz="0" w:space="0" w:color="auto"/>
        <w:right w:val="none" w:sz="0" w:space="0" w:color="auto"/>
      </w:divBdr>
    </w:div>
    <w:div w:id="353380467">
      <w:bodyDiv w:val="1"/>
      <w:marLeft w:val="0"/>
      <w:marRight w:val="0"/>
      <w:marTop w:val="0"/>
      <w:marBottom w:val="0"/>
      <w:divBdr>
        <w:top w:val="none" w:sz="0" w:space="0" w:color="auto"/>
        <w:left w:val="none" w:sz="0" w:space="0" w:color="auto"/>
        <w:bottom w:val="none" w:sz="0" w:space="0" w:color="auto"/>
        <w:right w:val="none" w:sz="0" w:space="0" w:color="auto"/>
      </w:divBdr>
    </w:div>
    <w:div w:id="353384694">
      <w:bodyDiv w:val="1"/>
      <w:marLeft w:val="0"/>
      <w:marRight w:val="0"/>
      <w:marTop w:val="0"/>
      <w:marBottom w:val="0"/>
      <w:divBdr>
        <w:top w:val="none" w:sz="0" w:space="0" w:color="auto"/>
        <w:left w:val="none" w:sz="0" w:space="0" w:color="auto"/>
        <w:bottom w:val="none" w:sz="0" w:space="0" w:color="auto"/>
        <w:right w:val="none" w:sz="0" w:space="0" w:color="auto"/>
      </w:divBdr>
    </w:div>
    <w:div w:id="353385940">
      <w:bodyDiv w:val="1"/>
      <w:marLeft w:val="0"/>
      <w:marRight w:val="0"/>
      <w:marTop w:val="0"/>
      <w:marBottom w:val="0"/>
      <w:divBdr>
        <w:top w:val="none" w:sz="0" w:space="0" w:color="auto"/>
        <w:left w:val="none" w:sz="0" w:space="0" w:color="auto"/>
        <w:bottom w:val="none" w:sz="0" w:space="0" w:color="auto"/>
        <w:right w:val="none" w:sz="0" w:space="0" w:color="auto"/>
      </w:divBdr>
    </w:div>
    <w:div w:id="353386052">
      <w:bodyDiv w:val="1"/>
      <w:marLeft w:val="0"/>
      <w:marRight w:val="0"/>
      <w:marTop w:val="0"/>
      <w:marBottom w:val="0"/>
      <w:divBdr>
        <w:top w:val="none" w:sz="0" w:space="0" w:color="auto"/>
        <w:left w:val="none" w:sz="0" w:space="0" w:color="auto"/>
        <w:bottom w:val="none" w:sz="0" w:space="0" w:color="auto"/>
        <w:right w:val="none" w:sz="0" w:space="0" w:color="auto"/>
      </w:divBdr>
    </w:div>
    <w:div w:id="353387562">
      <w:bodyDiv w:val="1"/>
      <w:marLeft w:val="0"/>
      <w:marRight w:val="0"/>
      <w:marTop w:val="0"/>
      <w:marBottom w:val="0"/>
      <w:divBdr>
        <w:top w:val="none" w:sz="0" w:space="0" w:color="auto"/>
        <w:left w:val="none" w:sz="0" w:space="0" w:color="auto"/>
        <w:bottom w:val="none" w:sz="0" w:space="0" w:color="auto"/>
        <w:right w:val="none" w:sz="0" w:space="0" w:color="auto"/>
      </w:divBdr>
    </w:div>
    <w:div w:id="353455941">
      <w:bodyDiv w:val="1"/>
      <w:marLeft w:val="0"/>
      <w:marRight w:val="0"/>
      <w:marTop w:val="0"/>
      <w:marBottom w:val="0"/>
      <w:divBdr>
        <w:top w:val="none" w:sz="0" w:space="0" w:color="auto"/>
        <w:left w:val="none" w:sz="0" w:space="0" w:color="auto"/>
        <w:bottom w:val="none" w:sz="0" w:space="0" w:color="auto"/>
        <w:right w:val="none" w:sz="0" w:space="0" w:color="auto"/>
      </w:divBdr>
    </w:div>
    <w:div w:id="353459256">
      <w:bodyDiv w:val="1"/>
      <w:marLeft w:val="0"/>
      <w:marRight w:val="0"/>
      <w:marTop w:val="0"/>
      <w:marBottom w:val="0"/>
      <w:divBdr>
        <w:top w:val="none" w:sz="0" w:space="0" w:color="auto"/>
        <w:left w:val="none" w:sz="0" w:space="0" w:color="auto"/>
        <w:bottom w:val="none" w:sz="0" w:space="0" w:color="auto"/>
        <w:right w:val="none" w:sz="0" w:space="0" w:color="auto"/>
      </w:divBdr>
    </w:div>
    <w:div w:id="353463671">
      <w:bodyDiv w:val="1"/>
      <w:marLeft w:val="0"/>
      <w:marRight w:val="0"/>
      <w:marTop w:val="0"/>
      <w:marBottom w:val="0"/>
      <w:divBdr>
        <w:top w:val="none" w:sz="0" w:space="0" w:color="auto"/>
        <w:left w:val="none" w:sz="0" w:space="0" w:color="auto"/>
        <w:bottom w:val="none" w:sz="0" w:space="0" w:color="auto"/>
        <w:right w:val="none" w:sz="0" w:space="0" w:color="auto"/>
      </w:divBdr>
    </w:div>
    <w:div w:id="353504037">
      <w:bodyDiv w:val="1"/>
      <w:marLeft w:val="0"/>
      <w:marRight w:val="0"/>
      <w:marTop w:val="0"/>
      <w:marBottom w:val="0"/>
      <w:divBdr>
        <w:top w:val="none" w:sz="0" w:space="0" w:color="auto"/>
        <w:left w:val="none" w:sz="0" w:space="0" w:color="auto"/>
        <w:bottom w:val="none" w:sz="0" w:space="0" w:color="auto"/>
        <w:right w:val="none" w:sz="0" w:space="0" w:color="auto"/>
      </w:divBdr>
    </w:div>
    <w:div w:id="353506653">
      <w:bodyDiv w:val="1"/>
      <w:marLeft w:val="0"/>
      <w:marRight w:val="0"/>
      <w:marTop w:val="0"/>
      <w:marBottom w:val="0"/>
      <w:divBdr>
        <w:top w:val="none" w:sz="0" w:space="0" w:color="auto"/>
        <w:left w:val="none" w:sz="0" w:space="0" w:color="auto"/>
        <w:bottom w:val="none" w:sz="0" w:space="0" w:color="auto"/>
        <w:right w:val="none" w:sz="0" w:space="0" w:color="auto"/>
      </w:divBdr>
    </w:div>
    <w:div w:id="353531345">
      <w:bodyDiv w:val="1"/>
      <w:marLeft w:val="0"/>
      <w:marRight w:val="0"/>
      <w:marTop w:val="0"/>
      <w:marBottom w:val="0"/>
      <w:divBdr>
        <w:top w:val="none" w:sz="0" w:space="0" w:color="auto"/>
        <w:left w:val="none" w:sz="0" w:space="0" w:color="auto"/>
        <w:bottom w:val="none" w:sz="0" w:space="0" w:color="auto"/>
        <w:right w:val="none" w:sz="0" w:space="0" w:color="auto"/>
      </w:divBdr>
    </w:div>
    <w:div w:id="353575886">
      <w:bodyDiv w:val="1"/>
      <w:marLeft w:val="0"/>
      <w:marRight w:val="0"/>
      <w:marTop w:val="0"/>
      <w:marBottom w:val="0"/>
      <w:divBdr>
        <w:top w:val="none" w:sz="0" w:space="0" w:color="auto"/>
        <w:left w:val="none" w:sz="0" w:space="0" w:color="auto"/>
        <w:bottom w:val="none" w:sz="0" w:space="0" w:color="auto"/>
        <w:right w:val="none" w:sz="0" w:space="0" w:color="auto"/>
      </w:divBdr>
    </w:div>
    <w:div w:id="353577703">
      <w:bodyDiv w:val="1"/>
      <w:marLeft w:val="0"/>
      <w:marRight w:val="0"/>
      <w:marTop w:val="0"/>
      <w:marBottom w:val="0"/>
      <w:divBdr>
        <w:top w:val="none" w:sz="0" w:space="0" w:color="auto"/>
        <w:left w:val="none" w:sz="0" w:space="0" w:color="auto"/>
        <w:bottom w:val="none" w:sz="0" w:space="0" w:color="auto"/>
        <w:right w:val="none" w:sz="0" w:space="0" w:color="auto"/>
      </w:divBdr>
    </w:div>
    <w:div w:id="353577887">
      <w:bodyDiv w:val="1"/>
      <w:marLeft w:val="0"/>
      <w:marRight w:val="0"/>
      <w:marTop w:val="0"/>
      <w:marBottom w:val="0"/>
      <w:divBdr>
        <w:top w:val="none" w:sz="0" w:space="0" w:color="auto"/>
        <w:left w:val="none" w:sz="0" w:space="0" w:color="auto"/>
        <w:bottom w:val="none" w:sz="0" w:space="0" w:color="auto"/>
        <w:right w:val="none" w:sz="0" w:space="0" w:color="auto"/>
      </w:divBdr>
    </w:div>
    <w:div w:id="353579678">
      <w:bodyDiv w:val="1"/>
      <w:marLeft w:val="0"/>
      <w:marRight w:val="0"/>
      <w:marTop w:val="0"/>
      <w:marBottom w:val="0"/>
      <w:divBdr>
        <w:top w:val="none" w:sz="0" w:space="0" w:color="auto"/>
        <w:left w:val="none" w:sz="0" w:space="0" w:color="auto"/>
        <w:bottom w:val="none" w:sz="0" w:space="0" w:color="auto"/>
        <w:right w:val="none" w:sz="0" w:space="0" w:color="auto"/>
      </w:divBdr>
    </w:div>
    <w:div w:id="353580879">
      <w:bodyDiv w:val="1"/>
      <w:marLeft w:val="0"/>
      <w:marRight w:val="0"/>
      <w:marTop w:val="0"/>
      <w:marBottom w:val="0"/>
      <w:divBdr>
        <w:top w:val="none" w:sz="0" w:space="0" w:color="auto"/>
        <w:left w:val="none" w:sz="0" w:space="0" w:color="auto"/>
        <w:bottom w:val="none" w:sz="0" w:space="0" w:color="auto"/>
        <w:right w:val="none" w:sz="0" w:space="0" w:color="auto"/>
      </w:divBdr>
    </w:div>
    <w:div w:id="353582558">
      <w:bodyDiv w:val="1"/>
      <w:marLeft w:val="0"/>
      <w:marRight w:val="0"/>
      <w:marTop w:val="0"/>
      <w:marBottom w:val="0"/>
      <w:divBdr>
        <w:top w:val="none" w:sz="0" w:space="0" w:color="auto"/>
        <w:left w:val="none" w:sz="0" w:space="0" w:color="auto"/>
        <w:bottom w:val="none" w:sz="0" w:space="0" w:color="auto"/>
        <w:right w:val="none" w:sz="0" w:space="0" w:color="auto"/>
      </w:divBdr>
    </w:div>
    <w:div w:id="353649661">
      <w:bodyDiv w:val="1"/>
      <w:marLeft w:val="0"/>
      <w:marRight w:val="0"/>
      <w:marTop w:val="0"/>
      <w:marBottom w:val="0"/>
      <w:divBdr>
        <w:top w:val="none" w:sz="0" w:space="0" w:color="auto"/>
        <w:left w:val="none" w:sz="0" w:space="0" w:color="auto"/>
        <w:bottom w:val="none" w:sz="0" w:space="0" w:color="auto"/>
        <w:right w:val="none" w:sz="0" w:space="0" w:color="auto"/>
      </w:divBdr>
    </w:div>
    <w:div w:id="353651572">
      <w:bodyDiv w:val="1"/>
      <w:marLeft w:val="0"/>
      <w:marRight w:val="0"/>
      <w:marTop w:val="0"/>
      <w:marBottom w:val="0"/>
      <w:divBdr>
        <w:top w:val="none" w:sz="0" w:space="0" w:color="auto"/>
        <w:left w:val="none" w:sz="0" w:space="0" w:color="auto"/>
        <w:bottom w:val="none" w:sz="0" w:space="0" w:color="auto"/>
        <w:right w:val="none" w:sz="0" w:space="0" w:color="auto"/>
      </w:divBdr>
    </w:div>
    <w:div w:id="353653794">
      <w:bodyDiv w:val="1"/>
      <w:marLeft w:val="0"/>
      <w:marRight w:val="0"/>
      <w:marTop w:val="0"/>
      <w:marBottom w:val="0"/>
      <w:divBdr>
        <w:top w:val="none" w:sz="0" w:space="0" w:color="auto"/>
        <w:left w:val="none" w:sz="0" w:space="0" w:color="auto"/>
        <w:bottom w:val="none" w:sz="0" w:space="0" w:color="auto"/>
        <w:right w:val="none" w:sz="0" w:space="0" w:color="auto"/>
      </w:divBdr>
    </w:div>
    <w:div w:id="353698512">
      <w:bodyDiv w:val="1"/>
      <w:marLeft w:val="0"/>
      <w:marRight w:val="0"/>
      <w:marTop w:val="0"/>
      <w:marBottom w:val="0"/>
      <w:divBdr>
        <w:top w:val="none" w:sz="0" w:space="0" w:color="auto"/>
        <w:left w:val="none" w:sz="0" w:space="0" w:color="auto"/>
        <w:bottom w:val="none" w:sz="0" w:space="0" w:color="auto"/>
        <w:right w:val="none" w:sz="0" w:space="0" w:color="auto"/>
      </w:divBdr>
    </w:div>
    <w:div w:id="353699038">
      <w:bodyDiv w:val="1"/>
      <w:marLeft w:val="0"/>
      <w:marRight w:val="0"/>
      <w:marTop w:val="0"/>
      <w:marBottom w:val="0"/>
      <w:divBdr>
        <w:top w:val="none" w:sz="0" w:space="0" w:color="auto"/>
        <w:left w:val="none" w:sz="0" w:space="0" w:color="auto"/>
        <w:bottom w:val="none" w:sz="0" w:space="0" w:color="auto"/>
        <w:right w:val="none" w:sz="0" w:space="0" w:color="auto"/>
      </w:divBdr>
    </w:div>
    <w:div w:id="353699337">
      <w:bodyDiv w:val="1"/>
      <w:marLeft w:val="0"/>
      <w:marRight w:val="0"/>
      <w:marTop w:val="0"/>
      <w:marBottom w:val="0"/>
      <w:divBdr>
        <w:top w:val="none" w:sz="0" w:space="0" w:color="auto"/>
        <w:left w:val="none" w:sz="0" w:space="0" w:color="auto"/>
        <w:bottom w:val="none" w:sz="0" w:space="0" w:color="auto"/>
        <w:right w:val="none" w:sz="0" w:space="0" w:color="auto"/>
      </w:divBdr>
    </w:div>
    <w:div w:id="353726373">
      <w:bodyDiv w:val="1"/>
      <w:marLeft w:val="0"/>
      <w:marRight w:val="0"/>
      <w:marTop w:val="0"/>
      <w:marBottom w:val="0"/>
      <w:divBdr>
        <w:top w:val="none" w:sz="0" w:space="0" w:color="auto"/>
        <w:left w:val="none" w:sz="0" w:space="0" w:color="auto"/>
        <w:bottom w:val="none" w:sz="0" w:space="0" w:color="auto"/>
        <w:right w:val="none" w:sz="0" w:space="0" w:color="auto"/>
      </w:divBdr>
    </w:div>
    <w:div w:id="353728938">
      <w:bodyDiv w:val="1"/>
      <w:marLeft w:val="0"/>
      <w:marRight w:val="0"/>
      <w:marTop w:val="0"/>
      <w:marBottom w:val="0"/>
      <w:divBdr>
        <w:top w:val="none" w:sz="0" w:space="0" w:color="auto"/>
        <w:left w:val="none" w:sz="0" w:space="0" w:color="auto"/>
        <w:bottom w:val="none" w:sz="0" w:space="0" w:color="auto"/>
        <w:right w:val="none" w:sz="0" w:space="0" w:color="auto"/>
      </w:divBdr>
    </w:div>
    <w:div w:id="353728975">
      <w:bodyDiv w:val="1"/>
      <w:marLeft w:val="0"/>
      <w:marRight w:val="0"/>
      <w:marTop w:val="0"/>
      <w:marBottom w:val="0"/>
      <w:divBdr>
        <w:top w:val="none" w:sz="0" w:space="0" w:color="auto"/>
        <w:left w:val="none" w:sz="0" w:space="0" w:color="auto"/>
        <w:bottom w:val="none" w:sz="0" w:space="0" w:color="auto"/>
        <w:right w:val="none" w:sz="0" w:space="0" w:color="auto"/>
      </w:divBdr>
    </w:div>
    <w:div w:id="353770435">
      <w:bodyDiv w:val="1"/>
      <w:marLeft w:val="0"/>
      <w:marRight w:val="0"/>
      <w:marTop w:val="0"/>
      <w:marBottom w:val="0"/>
      <w:divBdr>
        <w:top w:val="none" w:sz="0" w:space="0" w:color="auto"/>
        <w:left w:val="none" w:sz="0" w:space="0" w:color="auto"/>
        <w:bottom w:val="none" w:sz="0" w:space="0" w:color="auto"/>
        <w:right w:val="none" w:sz="0" w:space="0" w:color="auto"/>
      </w:divBdr>
    </w:div>
    <w:div w:id="353770730">
      <w:bodyDiv w:val="1"/>
      <w:marLeft w:val="0"/>
      <w:marRight w:val="0"/>
      <w:marTop w:val="0"/>
      <w:marBottom w:val="0"/>
      <w:divBdr>
        <w:top w:val="none" w:sz="0" w:space="0" w:color="auto"/>
        <w:left w:val="none" w:sz="0" w:space="0" w:color="auto"/>
        <w:bottom w:val="none" w:sz="0" w:space="0" w:color="auto"/>
        <w:right w:val="none" w:sz="0" w:space="0" w:color="auto"/>
      </w:divBdr>
    </w:div>
    <w:div w:id="353773287">
      <w:bodyDiv w:val="1"/>
      <w:marLeft w:val="0"/>
      <w:marRight w:val="0"/>
      <w:marTop w:val="0"/>
      <w:marBottom w:val="0"/>
      <w:divBdr>
        <w:top w:val="none" w:sz="0" w:space="0" w:color="auto"/>
        <w:left w:val="none" w:sz="0" w:space="0" w:color="auto"/>
        <w:bottom w:val="none" w:sz="0" w:space="0" w:color="auto"/>
        <w:right w:val="none" w:sz="0" w:space="0" w:color="auto"/>
      </w:divBdr>
    </w:div>
    <w:div w:id="353773679">
      <w:bodyDiv w:val="1"/>
      <w:marLeft w:val="0"/>
      <w:marRight w:val="0"/>
      <w:marTop w:val="0"/>
      <w:marBottom w:val="0"/>
      <w:divBdr>
        <w:top w:val="none" w:sz="0" w:space="0" w:color="auto"/>
        <w:left w:val="none" w:sz="0" w:space="0" w:color="auto"/>
        <w:bottom w:val="none" w:sz="0" w:space="0" w:color="auto"/>
        <w:right w:val="none" w:sz="0" w:space="0" w:color="auto"/>
      </w:divBdr>
    </w:div>
    <w:div w:id="353774946">
      <w:bodyDiv w:val="1"/>
      <w:marLeft w:val="0"/>
      <w:marRight w:val="0"/>
      <w:marTop w:val="0"/>
      <w:marBottom w:val="0"/>
      <w:divBdr>
        <w:top w:val="none" w:sz="0" w:space="0" w:color="auto"/>
        <w:left w:val="none" w:sz="0" w:space="0" w:color="auto"/>
        <w:bottom w:val="none" w:sz="0" w:space="0" w:color="auto"/>
        <w:right w:val="none" w:sz="0" w:space="0" w:color="auto"/>
      </w:divBdr>
    </w:div>
    <w:div w:id="353776280">
      <w:bodyDiv w:val="1"/>
      <w:marLeft w:val="0"/>
      <w:marRight w:val="0"/>
      <w:marTop w:val="0"/>
      <w:marBottom w:val="0"/>
      <w:divBdr>
        <w:top w:val="none" w:sz="0" w:space="0" w:color="auto"/>
        <w:left w:val="none" w:sz="0" w:space="0" w:color="auto"/>
        <w:bottom w:val="none" w:sz="0" w:space="0" w:color="auto"/>
        <w:right w:val="none" w:sz="0" w:space="0" w:color="auto"/>
      </w:divBdr>
    </w:div>
    <w:div w:id="353842548">
      <w:bodyDiv w:val="1"/>
      <w:marLeft w:val="0"/>
      <w:marRight w:val="0"/>
      <w:marTop w:val="0"/>
      <w:marBottom w:val="0"/>
      <w:divBdr>
        <w:top w:val="none" w:sz="0" w:space="0" w:color="auto"/>
        <w:left w:val="none" w:sz="0" w:space="0" w:color="auto"/>
        <w:bottom w:val="none" w:sz="0" w:space="0" w:color="auto"/>
        <w:right w:val="none" w:sz="0" w:space="0" w:color="auto"/>
      </w:divBdr>
    </w:div>
    <w:div w:id="353842570">
      <w:bodyDiv w:val="1"/>
      <w:marLeft w:val="0"/>
      <w:marRight w:val="0"/>
      <w:marTop w:val="0"/>
      <w:marBottom w:val="0"/>
      <w:divBdr>
        <w:top w:val="none" w:sz="0" w:space="0" w:color="auto"/>
        <w:left w:val="none" w:sz="0" w:space="0" w:color="auto"/>
        <w:bottom w:val="none" w:sz="0" w:space="0" w:color="auto"/>
        <w:right w:val="none" w:sz="0" w:space="0" w:color="auto"/>
      </w:divBdr>
    </w:div>
    <w:div w:id="353850742">
      <w:bodyDiv w:val="1"/>
      <w:marLeft w:val="0"/>
      <w:marRight w:val="0"/>
      <w:marTop w:val="0"/>
      <w:marBottom w:val="0"/>
      <w:divBdr>
        <w:top w:val="none" w:sz="0" w:space="0" w:color="auto"/>
        <w:left w:val="none" w:sz="0" w:space="0" w:color="auto"/>
        <w:bottom w:val="none" w:sz="0" w:space="0" w:color="auto"/>
        <w:right w:val="none" w:sz="0" w:space="0" w:color="auto"/>
      </w:divBdr>
    </w:div>
    <w:div w:id="353921030">
      <w:bodyDiv w:val="1"/>
      <w:marLeft w:val="0"/>
      <w:marRight w:val="0"/>
      <w:marTop w:val="0"/>
      <w:marBottom w:val="0"/>
      <w:divBdr>
        <w:top w:val="none" w:sz="0" w:space="0" w:color="auto"/>
        <w:left w:val="none" w:sz="0" w:space="0" w:color="auto"/>
        <w:bottom w:val="none" w:sz="0" w:space="0" w:color="auto"/>
        <w:right w:val="none" w:sz="0" w:space="0" w:color="auto"/>
      </w:divBdr>
    </w:div>
    <w:div w:id="353961923">
      <w:bodyDiv w:val="1"/>
      <w:marLeft w:val="0"/>
      <w:marRight w:val="0"/>
      <w:marTop w:val="0"/>
      <w:marBottom w:val="0"/>
      <w:divBdr>
        <w:top w:val="none" w:sz="0" w:space="0" w:color="auto"/>
        <w:left w:val="none" w:sz="0" w:space="0" w:color="auto"/>
        <w:bottom w:val="none" w:sz="0" w:space="0" w:color="auto"/>
        <w:right w:val="none" w:sz="0" w:space="0" w:color="auto"/>
      </w:divBdr>
    </w:div>
    <w:div w:id="353963913">
      <w:bodyDiv w:val="1"/>
      <w:marLeft w:val="0"/>
      <w:marRight w:val="0"/>
      <w:marTop w:val="0"/>
      <w:marBottom w:val="0"/>
      <w:divBdr>
        <w:top w:val="none" w:sz="0" w:space="0" w:color="auto"/>
        <w:left w:val="none" w:sz="0" w:space="0" w:color="auto"/>
        <w:bottom w:val="none" w:sz="0" w:space="0" w:color="auto"/>
        <w:right w:val="none" w:sz="0" w:space="0" w:color="auto"/>
      </w:divBdr>
    </w:div>
    <w:div w:id="353969610">
      <w:bodyDiv w:val="1"/>
      <w:marLeft w:val="0"/>
      <w:marRight w:val="0"/>
      <w:marTop w:val="0"/>
      <w:marBottom w:val="0"/>
      <w:divBdr>
        <w:top w:val="none" w:sz="0" w:space="0" w:color="auto"/>
        <w:left w:val="none" w:sz="0" w:space="0" w:color="auto"/>
        <w:bottom w:val="none" w:sz="0" w:space="0" w:color="auto"/>
        <w:right w:val="none" w:sz="0" w:space="0" w:color="auto"/>
      </w:divBdr>
    </w:div>
    <w:div w:id="354114332">
      <w:bodyDiv w:val="1"/>
      <w:marLeft w:val="0"/>
      <w:marRight w:val="0"/>
      <w:marTop w:val="0"/>
      <w:marBottom w:val="0"/>
      <w:divBdr>
        <w:top w:val="none" w:sz="0" w:space="0" w:color="auto"/>
        <w:left w:val="none" w:sz="0" w:space="0" w:color="auto"/>
        <w:bottom w:val="none" w:sz="0" w:space="0" w:color="auto"/>
        <w:right w:val="none" w:sz="0" w:space="0" w:color="auto"/>
      </w:divBdr>
    </w:div>
    <w:div w:id="354117083">
      <w:bodyDiv w:val="1"/>
      <w:marLeft w:val="0"/>
      <w:marRight w:val="0"/>
      <w:marTop w:val="0"/>
      <w:marBottom w:val="0"/>
      <w:divBdr>
        <w:top w:val="none" w:sz="0" w:space="0" w:color="auto"/>
        <w:left w:val="none" w:sz="0" w:space="0" w:color="auto"/>
        <w:bottom w:val="none" w:sz="0" w:space="0" w:color="auto"/>
        <w:right w:val="none" w:sz="0" w:space="0" w:color="auto"/>
      </w:divBdr>
    </w:div>
    <w:div w:id="354119975">
      <w:bodyDiv w:val="1"/>
      <w:marLeft w:val="0"/>
      <w:marRight w:val="0"/>
      <w:marTop w:val="0"/>
      <w:marBottom w:val="0"/>
      <w:divBdr>
        <w:top w:val="none" w:sz="0" w:space="0" w:color="auto"/>
        <w:left w:val="none" w:sz="0" w:space="0" w:color="auto"/>
        <w:bottom w:val="none" w:sz="0" w:space="0" w:color="auto"/>
        <w:right w:val="none" w:sz="0" w:space="0" w:color="auto"/>
      </w:divBdr>
    </w:div>
    <w:div w:id="354157756">
      <w:bodyDiv w:val="1"/>
      <w:marLeft w:val="0"/>
      <w:marRight w:val="0"/>
      <w:marTop w:val="0"/>
      <w:marBottom w:val="0"/>
      <w:divBdr>
        <w:top w:val="none" w:sz="0" w:space="0" w:color="auto"/>
        <w:left w:val="none" w:sz="0" w:space="0" w:color="auto"/>
        <w:bottom w:val="none" w:sz="0" w:space="0" w:color="auto"/>
        <w:right w:val="none" w:sz="0" w:space="0" w:color="auto"/>
      </w:divBdr>
    </w:div>
    <w:div w:id="354159378">
      <w:bodyDiv w:val="1"/>
      <w:marLeft w:val="0"/>
      <w:marRight w:val="0"/>
      <w:marTop w:val="0"/>
      <w:marBottom w:val="0"/>
      <w:divBdr>
        <w:top w:val="none" w:sz="0" w:space="0" w:color="auto"/>
        <w:left w:val="none" w:sz="0" w:space="0" w:color="auto"/>
        <w:bottom w:val="none" w:sz="0" w:space="0" w:color="auto"/>
        <w:right w:val="none" w:sz="0" w:space="0" w:color="auto"/>
      </w:divBdr>
    </w:div>
    <w:div w:id="354160465">
      <w:bodyDiv w:val="1"/>
      <w:marLeft w:val="0"/>
      <w:marRight w:val="0"/>
      <w:marTop w:val="0"/>
      <w:marBottom w:val="0"/>
      <w:divBdr>
        <w:top w:val="none" w:sz="0" w:space="0" w:color="auto"/>
        <w:left w:val="none" w:sz="0" w:space="0" w:color="auto"/>
        <w:bottom w:val="none" w:sz="0" w:space="0" w:color="auto"/>
        <w:right w:val="none" w:sz="0" w:space="0" w:color="auto"/>
      </w:divBdr>
    </w:div>
    <w:div w:id="354230742">
      <w:bodyDiv w:val="1"/>
      <w:marLeft w:val="0"/>
      <w:marRight w:val="0"/>
      <w:marTop w:val="0"/>
      <w:marBottom w:val="0"/>
      <w:divBdr>
        <w:top w:val="none" w:sz="0" w:space="0" w:color="auto"/>
        <w:left w:val="none" w:sz="0" w:space="0" w:color="auto"/>
        <w:bottom w:val="none" w:sz="0" w:space="0" w:color="auto"/>
        <w:right w:val="none" w:sz="0" w:space="0" w:color="auto"/>
      </w:divBdr>
    </w:div>
    <w:div w:id="354233599">
      <w:bodyDiv w:val="1"/>
      <w:marLeft w:val="0"/>
      <w:marRight w:val="0"/>
      <w:marTop w:val="0"/>
      <w:marBottom w:val="0"/>
      <w:divBdr>
        <w:top w:val="none" w:sz="0" w:space="0" w:color="auto"/>
        <w:left w:val="none" w:sz="0" w:space="0" w:color="auto"/>
        <w:bottom w:val="none" w:sz="0" w:space="0" w:color="auto"/>
        <w:right w:val="none" w:sz="0" w:space="0" w:color="auto"/>
      </w:divBdr>
    </w:div>
    <w:div w:id="354235946">
      <w:bodyDiv w:val="1"/>
      <w:marLeft w:val="0"/>
      <w:marRight w:val="0"/>
      <w:marTop w:val="0"/>
      <w:marBottom w:val="0"/>
      <w:divBdr>
        <w:top w:val="none" w:sz="0" w:space="0" w:color="auto"/>
        <w:left w:val="none" w:sz="0" w:space="0" w:color="auto"/>
        <w:bottom w:val="none" w:sz="0" w:space="0" w:color="auto"/>
        <w:right w:val="none" w:sz="0" w:space="0" w:color="auto"/>
      </w:divBdr>
    </w:div>
    <w:div w:id="354236794">
      <w:bodyDiv w:val="1"/>
      <w:marLeft w:val="0"/>
      <w:marRight w:val="0"/>
      <w:marTop w:val="0"/>
      <w:marBottom w:val="0"/>
      <w:divBdr>
        <w:top w:val="none" w:sz="0" w:space="0" w:color="auto"/>
        <w:left w:val="none" w:sz="0" w:space="0" w:color="auto"/>
        <w:bottom w:val="none" w:sz="0" w:space="0" w:color="auto"/>
        <w:right w:val="none" w:sz="0" w:space="0" w:color="auto"/>
      </w:divBdr>
    </w:div>
    <w:div w:id="354307584">
      <w:bodyDiv w:val="1"/>
      <w:marLeft w:val="0"/>
      <w:marRight w:val="0"/>
      <w:marTop w:val="0"/>
      <w:marBottom w:val="0"/>
      <w:divBdr>
        <w:top w:val="none" w:sz="0" w:space="0" w:color="auto"/>
        <w:left w:val="none" w:sz="0" w:space="0" w:color="auto"/>
        <w:bottom w:val="none" w:sz="0" w:space="0" w:color="auto"/>
        <w:right w:val="none" w:sz="0" w:space="0" w:color="auto"/>
      </w:divBdr>
    </w:div>
    <w:div w:id="354308661">
      <w:bodyDiv w:val="1"/>
      <w:marLeft w:val="0"/>
      <w:marRight w:val="0"/>
      <w:marTop w:val="0"/>
      <w:marBottom w:val="0"/>
      <w:divBdr>
        <w:top w:val="none" w:sz="0" w:space="0" w:color="auto"/>
        <w:left w:val="none" w:sz="0" w:space="0" w:color="auto"/>
        <w:bottom w:val="none" w:sz="0" w:space="0" w:color="auto"/>
        <w:right w:val="none" w:sz="0" w:space="0" w:color="auto"/>
      </w:divBdr>
    </w:div>
    <w:div w:id="354311441">
      <w:bodyDiv w:val="1"/>
      <w:marLeft w:val="0"/>
      <w:marRight w:val="0"/>
      <w:marTop w:val="0"/>
      <w:marBottom w:val="0"/>
      <w:divBdr>
        <w:top w:val="none" w:sz="0" w:space="0" w:color="auto"/>
        <w:left w:val="none" w:sz="0" w:space="0" w:color="auto"/>
        <w:bottom w:val="none" w:sz="0" w:space="0" w:color="auto"/>
        <w:right w:val="none" w:sz="0" w:space="0" w:color="auto"/>
      </w:divBdr>
    </w:div>
    <w:div w:id="354312186">
      <w:bodyDiv w:val="1"/>
      <w:marLeft w:val="0"/>
      <w:marRight w:val="0"/>
      <w:marTop w:val="0"/>
      <w:marBottom w:val="0"/>
      <w:divBdr>
        <w:top w:val="none" w:sz="0" w:space="0" w:color="auto"/>
        <w:left w:val="none" w:sz="0" w:space="0" w:color="auto"/>
        <w:bottom w:val="none" w:sz="0" w:space="0" w:color="auto"/>
        <w:right w:val="none" w:sz="0" w:space="0" w:color="auto"/>
      </w:divBdr>
    </w:div>
    <w:div w:id="354312663">
      <w:bodyDiv w:val="1"/>
      <w:marLeft w:val="0"/>
      <w:marRight w:val="0"/>
      <w:marTop w:val="0"/>
      <w:marBottom w:val="0"/>
      <w:divBdr>
        <w:top w:val="none" w:sz="0" w:space="0" w:color="auto"/>
        <w:left w:val="none" w:sz="0" w:space="0" w:color="auto"/>
        <w:bottom w:val="none" w:sz="0" w:space="0" w:color="auto"/>
        <w:right w:val="none" w:sz="0" w:space="0" w:color="auto"/>
      </w:divBdr>
    </w:div>
    <w:div w:id="354354987">
      <w:bodyDiv w:val="1"/>
      <w:marLeft w:val="0"/>
      <w:marRight w:val="0"/>
      <w:marTop w:val="0"/>
      <w:marBottom w:val="0"/>
      <w:divBdr>
        <w:top w:val="none" w:sz="0" w:space="0" w:color="auto"/>
        <w:left w:val="none" w:sz="0" w:space="0" w:color="auto"/>
        <w:bottom w:val="none" w:sz="0" w:space="0" w:color="auto"/>
        <w:right w:val="none" w:sz="0" w:space="0" w:color="auto"/>
      </w:divBdr>
    </w:div>
    <w:div w:id="354355966">
      <w:bodyDiv w:val="1"/>
      <w:marLeft w:val="0"/>
      <w:marRight w:val="0"/>
      <w:marTop w:val="0"/>
      <w:marBottom w:val="0"/>
      <w:divBdr>
        <w:top w:val="none" w:sz="0" w:space="0" w:color="auto"/>
        <w:left w:val="none" w:sz="0" w:space="0" w:color="auto"/>
        <w:bottom w:val="none" w:sz="0" w:space="0" w:color="auto"/>
        <w:right w:val="none" w:sz="0" w:space="0" w:color="auto"/>
      </w:divBdr>
    </w:div>
    <w:div w:id="354356428">
      <w:bodyDiv w:val="1"/>
      <w:marLeft w:val="0"/>
      <w:marRight w:val="0"/>
      <w:marTop w:val="0"/>
      <w:marBottom w:val="0"/>
      <w:divBdr>
        <w:top w:val="none" w:sz="0" w:space="0" w:color="auto"/>
        <w:left w:val="none" w:sz="0" w:space="0" w:color="auto"/>
        <w:bottom w:val="none" w:sz="0" w:space="0" w:color="auto"/>
        <w:right w:val="none" w:sz="0" w:space="0" w:color="auto"/>
      </w:divBdr>
    </w:div>
    <w:div w:id="354423997">
      <w:bodyDiv w:val="1"/>
      <w:marLeft w:val="0"/>
      <w:marRight w:val="0"/>
      <w:marTop w:val="0"/>
      <w:marBottom w:val="0"/>
      <w:divBdr>
        <w:top w:val="none" w:sz="0" w:space="0" w:color="auto"/>
        <w:left w:val="none" w:sz="0" w:space="0" w:color="auto"/>
        <w:bottom w:val="none" w:sz="0" w:space="0" w:color="auto"/>
        <w:right w:val="none" w:sz="0" w:space="0" w:color="auto"/>
      </w:divBdr>
    </w:div>
    <w:div w:id="354424206">
      <w:bodyDiv w:val="1"/>
      <w:marLeft w:val="0"/>
      <w:marRight w:val="0"/>
      <w:marTop w:val="0"/>
      <w:marBottom w:val="0"/>
      <w:divBdr>
        <w:top w:val="none" w:sz="0" w:space="0" w:color="auto"/>
        <w:left w:val="none" w:sz="0" w:space="0" w:color="auto"/>
        <w:bottom w:val="none" w:sz="0" w:space="0" w:color="auto"/>
        <w:right w:val="none" w:sz="0" w:space="0" w:color="auto"/>
      </w:divBdr>
    </w:div>
    <w:div w:id="354425541">
      <w:bodyDiv w:val="1"/>
      <w:marLeft w:val="0"/>
      <w:marRight w:val="0"/>
      <w:marTop w:val="0"/>
      <w:marBottom w:val="0"/>
      <w:divBdr>
        <w:top w:val="none" w:sz="0" w:space="0" w:color="auto"/>
        <w:left w:val="none" w:sz="0" w:space="0" w:color="auto"/>
        <w:bottom w:val="none" w:sz="0" w:space="0" w:color="auto"/>
        <w:right w:val="none" w:sz="0" w:space="0" w:color="auto"/>
      </w:divBdr>
    </w:div>
    <w:div w:id="354428812">
      <w:bodyDiv w:val="1"/>
      <w:marLeft w:val="0"/>
      <w:marRight w:val="0"/>
      <w:marTop w:val="0"/>
      <w:marBottom w:val="0"/>
      <w:divBdr>
        <w:top w:val="none" w:sz="0" w:space="0" w:color="auto"/>
        <w:left w:val="none" w:sz="0" w:space="0" w:color="auto"/>
        <w:bottom w:val="none" w:sz="0" w:space="0" w:color="auto"/>
        <w:right w:val="none" w:sz="0" w:space="0" w:color="auto"/>
      </w:divBdr>
    </w:div>
    <w:div w:id="354429370">
      <w:bodyDiv w:val="1"/>
      <w:marLeft w:val="0"/>
      <w:marRight w:val="0"/>
      <w:marTop w:val="0"/>
      <w:marBottom w:val="0"/>
      <w:divBdr>
        <w:top w:val="none" w:sz="0" w:space="0" w:color="auto"/>
        <w:left w:val="none" w:sz="0" w:space="0" w:color="auto"/>
        <w:bottom w:val="none" w:sz="0" w:space="0" w:color="auto"/>
        <w:right w:val="none" w:sz="0" w:space="0" w:color="auto"/>
      </w:divBdr>
    </w:div>
    <w:div w:id="354429919">
      <w:bodyDiv w:val="1"/>
      <w:marLeft w:val="0"/>
      <w:marRight w:val="0"/>
      <w:marTop w:val="0"/>
      <w:marBottom w:val="0"/>
      <w:divBdr>
        <w:top w:val="none" w:sz="0" w:space="0" w:color="auto"/>
        <w:left w:val="none" w:sz="0" w:space="0" w:color="auto"/>
        <w:bottom w:val="none" w:sz="0" w:space="0" w:color="auto"/>
        <w:right w:val="none" w:sz="0" w:space="0" w:color="auto"/>
      </w:divBdr>
    </w:div>
    <w:div w:id="354431514">
      <w:bodyDiv w:val="1"/>
      <w:marLeft w:val="0"/>
      <w:marRight w:val="0"/>
      <w:marTop w:val="0"/>
      <w:marBottom w:val="0"/>
      <w:divBdr>
        <w:top w:val="none" w:sz="0" w:space="0" w:color="auto"/>
        <w:left w:val="none" w:sz="0" w:space="0" w:color="auto"/>
        <w:bottom w:val="none" w:sz="0" w:space="0" w:color="auto"/>
        <w:right w:val="none" w:sz="0" w:space="0" w:color="auto"/>
      </w:divBdr>
    </w:div>
    <w:div w:id="354431978">
      <w:bodyDiv w:val="1"/>
      <w:marLeft w:val="0"/>
      <w:marRight w:val="0"/>
      <w:marTop w:val="0"/>
      <w:marBottom w:val="0"/>
      <w:divBdr>
        <w:top w:val="none" w:sz="0" w:space="0" w:color="auto"/>
        <w:left w:val="none" w:sz="0" w:space="0" w:color="auto"/>
        <w:bottom w:val="none" w:sz="0" w:space="0" w:color="auto"/>
        <w:right w:val="none" w:sz="0" w:space="0" w:color="auto"/>
      </w:divBdr>
    </w:div>
    <w:div w:id="354498233">
      <w:bodyDiv w:val="1"/>
      <w:marLeft w:val="0"/>
      <w:marRight w:val="0"/>
      <w:marTop w:val="0"/>
      <w:marBottom w:val="0"/>
      <w:divBdr>
        <w:top w:val="none" w:sz="0" w:space="0" w:color="auto"/>
        <w:left w:val="none" w:sz="0" w:space="0" w:color="auto"/>
        <w:bottom w:val="none" w:sz="0" w:space="0" w:color="auto"/>
        <w:right w:val="none" w:sz="0" w:space="0" w:color="auto"/>
      </w:divBdr>
    </w:div>
    <w:div w:id="354500592">
      <w:bodyDiv w:val="1"/>
      <w:marLeft w:val="0"/>
      <w:marRight w:val="0"/>
      <w:marTop w:val="0"/>
      <w:marBottom w:val="0"/>
      <w:divBdr>
        <w:top w:val="none" w:sz="0" w:space="0" w:color="auto"/>
        <w:left w:val="none" w:sz="0" w:space="0" w:color="auto"/>
        <w:bottom w:val="none" w:sz="0" w:space="0" w:color="auto"/>
        <w:right w:val="none" w:sz="0" w:space="0" w:color="auto"/>
      </w:divBdr>
    </w:div>
    <w:div w:id="354500598">
      <w:bodyDiv w:val="1"/>
      <w:marLeft w:val="0"/>
      <w:marRight w:val="0"/>
      <w:marTop w:val="0"/>
      <w:marBottom w:val="0"/>
      <w:divBdr>
        <w:top w:val="none" w:sz="0" w:space="0" w:color="auto"/>
        <w:left w:val="none" w:sz="0" w:space="0" w:color="auto"/>
        <w:bottom w:val="none" w:sz="0" w:space="0" w:color="auto"/>
        <w:right w:val="none" w:sz="0" w:space="0" w:color="auto"/>
      </w:divBdr>
    </w:div>
    <w:div w:id="354500996">
      <w:bodyDiv w:val="1"/>
      <w:marLeft w:val="0"/>
      <w:marRight w:val="0"/>
      <w:marTop w:val="0"/>
      <w:marBottom w:val="0"/>
      <w:divBdr>
        <w:top w:val="none" w:sz="0" w:space="0" w:color="auto"/>
        <w:left w:val="none" w:sz="0" w:space="0" w:color="auto"/>
        <w:bottom w:val="none" w:sz="0" w:space="0" w:color="auto"/>
        <w:right w:val="none" w:sz="0" w:space="0" w:color="auto"/>
      </w:divBdr>
    </w:div>
    <w:div w:id="354501672">
      <w:bodyDiv w:val="1"/>
      <w:marLeft w:val="0"/>
      <w:marRight w:val="0"/>
      <w:marTop w:val="0"/>
      <w:marBottom w:val="0"/>
      <w:divBdr>
        <w:top w:val="none" w:sz="0" w:space="0" w:color="auto"/>
        <w:left w:val="none" w:sz="0" w:space="0" w:color="auto"/>
        <w:bottom w:val="none" w:sz="0" w:space="0" w:color="auto"/>
        <w:right w:val="none" w:sz="0" w:space="0" w:color="auto"/>
      </w:divBdr>
    </w:div>
    <w:div w:id="354501772">
      <w:bodyDiv w:val="1"/>
      <w:marLeft w:val="0"/>
      <w:marRight w:val="0"/>
      <w:marTop w:val="0"/>
      <w:marBottom w:val="0"/>
      <w:divBdr>
        <w:top w:val="none" w:sz="0" w:space="0" w:color="auto"/>
        <w:left w:val="none" w:sz="0" w:space="0" w:color="auto"/>
        <w:bottom w:val="none" w:sz="0" w:space="0" w:color="auto"/>
        <w:right w:val="none" w:sz="0" w:space="0" w:color="auto"/>
      </w:divBdr>
    </w:div>
    <w:div w:id="354504221">
      <w:bodyDiv w:val="1"/>
      <w:marLeft w:val="0"/>
      <w:marRight w:val="0"/>
      <w:marTop w:val="0"/>
      <w:marBottom w:val="0"/>
      <w:divBdr>
        <w:top w:val="none" w:sz="0" w:space="0" w:color="auto"/>
        <w:left w:val="none" w:sz="0" w:space="0" w:color="auto"/>
        <w:bottom w:val="none" w:sz="0" w:space="0" w:color="auto"/>
        <w:right w:val="none" w:sz="0" w:space="0" w:color="auto"/>
      </w:divBdr>
    </w:div>
    <w:div w:id="354506788">
      <w:bodyDiv w:val="1"/>
      <w:marLeft w:val="0"/>
      <w:marRight w:val="0"/>
      <w:marTop w:val="0"/>
      <w:marBottom w:val="0"/>
      <w:divBdr>
        <w:top w:val="none" w:sz="0" w:space="0" w:color="auto"/>
        <w:left w:val="none" w:sz="0" w:space="0" w:color="auto"/>
        <w:bottom w:val="none" w:sz="0" w:space="0" w:color="auto"/>
        <w:right w:val="none" w:sz="0" w:space="0" w:color="auto"/>
      </w:divBdr>
    </w:div>
    <w:div w:id="354574595">
      <w:bodyDiv w:val="1"/>
      <w:marLeft w:val="0"/>
      <w:marRight w:val="0"/>
      <w:marTop w:val="0"/>
      <w:marBottom w:val="0"/>
      <w:divBdr>
        <w:top w:val="none" w:sz="0" w:space="0" w:color="auto"/>
        <w:left w:val="none" w:sz="0" w:space="0" w:color="auto"/>
        <w:bottom w:val="none" w:sz="0" w:space="0" w:color="auto"/>
        <w:right w:val="none" w:sz="0" w:space="0" w:color="auto"/>
      </w:divBdr>
    </w:div>
    <w:div w:id="354581568">
      <w:bodyDiv w:val="1"/>
      <w:marLeft w:val="0"/>
      <w:marRight w:val="0"/>
      <w:marTop w:val="0"/>
      <w:marBottom w:val="0"/>
      <w:divBdr>
        <w:top w:val="none" w:sz="0" w:space="0" w:color="auto"/>
        <w:left w:val="none" w:sz="0" w:space="0" w:color="auto"/>
        <w:bottom w:val="none" w:sz="0" w:space="0" w:color="auto"/>
        <w:right w:val="none" w:sz="0" w:space="0" w:color="auto"/>
      </w:divBdr>
    </w:div>
    <w:div w:id="354616167">
      <w:bodyDiv w:val="1"/>
      <w:marLeft w:val="0"/>
      <w:marRight w:val="0"/>
      <w:marTop w:val="0"/>
      <w:marBottom w:val="0"/>
      <w:divBdr>
        <w:top w:val="none" w:sz="0" w:space="0" w:color="auto"/>
        <w:left w:val="none" w:sz="0" w:space="0" w:color="auto"/>
        <w:bottom w:val="none" w:sz="0" w:space="0" w:color="auto"/>
        <w:right w:val="none" w:sz="0" w:space="0" w:color="auto"/>
      </w:divBdr>
    </w:div>
    <w:div w:id="354621042">
      <w:bodyDiv w:val="1"/>
      <w:marLeft w:val="0"/>
      <w:marRight w:val="0"/>
      <w:marTop w:val="0"/>
      <w:marBottom w:val="0"/>
      <w:divBdr>
        <w:top w:val="none" w:sz="0" w:space="0" w:color="auto"/>
        <w:left w:val="none" w:sz="0" w:space="0" w:color="auto"/>
        <w:bottom w:val="none" w:sz="0" w:space="0" w:color="auto"/>
        <w:right w:val="none" w:sz="0" w:space="0" w:color="auto"/>
      </w:divBdr>
    </w:div>
    <w:div w:id="354692947">
      <w:bodyDiv w:val="1"/>
      <w:marLeft w:val="0"/>
      <w:marRight w:val="0"/>
      <w:marTop w:val="0"/>
      <w:marBottom w:val="0"/>
      <w:divBdr>
        <w:top w:val="none" w:sz="0" w:space="0" w:color="auto"/>
        <w:left w:val="none" w:sz="0" w:space="0" w:color="auto"/>
        <w:bottom w:val="none" w:sz="0" w:space="0" w:color="auto"/>
        <w:right w:val="none" w:sz="0" w:space="0" w:color="auto"/>
      </w:divBdr>
    </w:div>
    <w:div w:id="354693191">
      <w:bodyDiv w:val="1"/>
      <w:marLeft w:val="0"/>
      <w:marRight w:val="0"/>
      <w:marTop w:val="0"/>
      <w:marBottom w:val="0"/>
      <w:divBdr>
        <w:top w:val="none" w:sz="0" w:space="0" w:color="auto"/>
        <w:left w:val="none" w:sz="0" w:space="0" w:color="auto"/>
        <w:bottom w:val="none" w:sz="0" w:space="0" w:color="auto"/>
        <w:right w:val="none" w:sz="0" w:space="0" w:color="auto"/>
      </w:divBdr>
    </w:div>
    <w:div w:id="354773818">
      <w:bodyDiv w:val="1"/>
      <w:marLeft w:val="0"/>
      <w:marRight w:val="0"/>
      <w:marTop w:val="0"/>
      <w:marBottom w:val="0"/>
      <w:divBdr>
        <w:top w:val="none" w:sz="0" w:space="0" w:color="auto"/>
        <w:left w:val="none" w:sz="0" w:space="0" w:color="auto"/>
        <w:bottom w:val="none" w:sz="0" w:space="0" w:color="auto"/>
        <w:right w:val="none" w:sz="0" w:space="0" w:color="auto"/>
      </w:divBdr>
    </w:div>
    <w:div w:id="354774972">
      <w:bodyDiv w:val="1"/>
      <w:marLeft w:val="0"/>
      <w:marRight w:val="0"/>
      <w:marTop w:val="0"/>
      <w:marBottom w:val="0"/>
      <w:divBdr>
        <w:top w:val="none" w:sz="0" w:space="0" w:color="auto"/>
        <w:left w:val="none" w:sz="0" w:space="0" w:color="auto"/>
        <w:bottom w:val="none" w:sz="0" w:space="0" w:color="auto"/>
        <w:right w:val="none" w:sz="0" w:space="0" w:color="auto"/>
      </w:divBdr>
    </w:div>
    <w:div w:id="354816551">
      <w:bodyDiv w:val="1"/>
      <w:marLeft w:val="0"/>
      <w:marRight w:val="0"/>
      <w:marTop w:val="0"/>
      <w:marBottom w:val="0"/>
      <w:divBdr>
        <w:top w:val="none" w:sz="0" w:space="0" w:color="auto"/>
        <w:left w:val="none" w:sz="0" w:space="0" w:color="auto"/>
        <w:bottom w:val="none" w:sz="0" w:space="0" w:color="auto"/>
        <w:right w:val="none" w:sz="0" w:space="0" w:color="auto"/>
      </w:divBdr>
    </w:div>
    <w:div w:id="354842939">
      <w:bodyDiv w:val="1"/>
      <w:marLeft w:val="0"/>
      <w:marRight w:val="0"/>
      <w:marTop w:val="0"/>
      <w:marBottom w:val="0"/>
      <w:divBdr>
        <w:top w:val="none" w:sz="0" w:space="0" w:color="auto"/>
        <w:left w:val="none" w:sz="0" w:space="0" w:color="auto"/>
        <w:bottom w:val="none" w:sz="0" w:space="0" w:color="auto"/>
        <w:right w:val="none" w:sz="0" w:space="0" w:color="auto"/>
      </w:divBdr>
    </w:div>
    <w:div w:id="354844256">
      <w:bodyDiv w:val="1"/>
      <w:marLeft w:val="0"/>
      <w:marRight w:val="0"/>
      <w:marTop w:val="0"/>
      <w:marBottom w:val="0"/>
      <w:divBdr>
        <w:top w:val="none" w:sz="0" w:space="0" w:color="auto"/>
        <w:left w:val="none" w:sz="0" w:space="0" w:color="auto"/>
        <w:bottom w:val="none" w:sz="0" w:space="0" w:color="auto"/>
        <w:right w:val="none" w:sz="0" w:space="0" w:color="auto"/>
      </w:divBdr>
    </w:div>
    <w:div w:id="354889141">
      <w:bodyDiv w:val="1"/>
      <w:marLeft w:val="0"/>
      <w:marRight w:val="0"/>
      <w:marTop w:val="0"/>
      <w:marBottom w:val="0"/>
      <w:divBdr>
        <w:top w:val="none" w:sz="0" w:space="0" w:color="auto"/>
        <w:left w:val="none" w:sz="0" w:space="0" w:color="auto"/>
        <w:bottom w:val="none" w:sz="0" w:space="0" w:color="auto"/>
        <w:right w:val="none" w:sz="0" w:space="0" w:color="auto"/>
      </w:divBdr>
    </w:div>
    <w:div w:id="354892192">
      <w:bodyDiv w:val="1"/>
      <w:marLeft w:val="0"/>
      <w:marRight w:val="0"/>
      <w:marTop w:val="0"/>
      <w:marBottom w:val="0"/>
      <w:divBdr>
        <w:top w:val="none" w:sz="0" w:space="0" w:color="auto"/>
        <w:left w:val="none" w:sz="0" w:space="0" w:color="auto"/>
        <w:bottom w:val="none" w:sz="0" w:space="0" w:color="auto"/>
        <w:right w:val="none" w:sz="0" w:space="0" w:color="auto"/>
      </w:divBdr>
    </w:div>
    <w:div w:id="354961798">
      <w:bodyDiv w:val="1"/>
      <w:marLeft w:val="0"/>
      <w:marRight w:val="0"/>
      <w:marTop w:val="0"/>
      <w:marBottom w:val="0"/>
      <w:divBdr>
        <w:top w:val="none" w:sz="0" w:space="0" w:color="auto"/>
        <w:left w:val="none" w:sz="0" w:space="0" w:color="auto"/>
        <w:bottom w:val="none" w:sz="0" w:space="0" w:color="auto"/>
        <w:right w:val="none" w:sz="0" w:space="0" w:color="auto"/>
      </w:divBdr>
    </w:div>
    <w:div w:id="354966165">
      <w:bodyDiv w:val="1"/>
      <w:marLeft w:val="0"/>
      <w:marRight w:val="0"/>
      <w:marTop w:val="0"/>
      <w:marBottom w:val="0"/>
      <w:divBdr>
        <w:top w:val="none" w:sz="0" w:space="0" w:color="auto"/>
        <w:left w:val="none" w:sz="0" w:space="0" w:color="auto"/>
        <w:bottom w:val="none" w:sz="0" w:space="0" w:color="auto"/>
        <w:right w:val="none" w:sz="0" w:space="0" w:color="auto"/>
      </w:divBdr>
    </w:div>
    <w:div w:id="354966245">
      <w:bodyDiv w:val="1"/>
      <w:marLeft w:val="0"/>
      <w:marRight w:val="0"/>
      <w:marTop w:val="0"/>
      <w:marBottom w:val="0"/>
      <w:divBdr>
        <w:top w:val="none" w:sz="0" w:space="0" w:color="auto"/>
        <w:left w:val="none" w:sz="0" w:space="0" w:color="auto"/>
        <w:bottom w:val="none" w:sz="0" w:space="0" w:color="auto"/>
        <w:right w:val="none" w:sz="0" w:space="0" w:color="auto"/>
      </w:divBdr>
    </w:div>
    <w:div w:id="354969094">
      <w:bodyDiv w:val="1"/>
      <w:marLeft w:val="0"/>
      <w:marRight w:val="0"/>
      <w:marTop w:val="0"/>
      <w:marBottom w:val="0"/>
      <w:divBdr>
        <w:top w:val="none" w:sz="0" w:space="0" w:color="auto"/>
        <w:left w:val="none" w:sz="0" w:space="0" w:color="auto"/>
        <w:bottom w:val="none" w:sz="0" w:space="0" w:color="auto"/>
        <w:right w:val="none" w:sz="0" w:space="0" w:color="auto"/>
      </w:divBdr>
    </w:div>
    <w:div w:id="355010256">
      <w:bodyDiv w:val="1"/>
      <w:marLeft w:val="0"/>
      <w:marRight w:val="0"/>
      <w:marTop w:val="0"/>
      <w:marBottom w:val="0"/>
      <w:divBdr>
        <w:top w:val="none" w:sz="0" w:space="0" w:color="auto"/>
        <w:left w:val="none" w:sz="0" w:space="0" w:color="auto"/>
        <w:bottom w:val="none" w:sz="0" w:space="0" w:color="auto"/>
        <w:right w:val="none" w:sz="0" w:space="0" w:color="auto"/>
      </w:divBdr>
    </w:div>
    <w:div w:id="355010591">
      <w:bodyDiv w:val="1"/>
      <w:marLeft w:val="0"/>
      <w:marRight w:val="0"/>
      <w:marTop w:val="0"/>
      <w:marBottom w:val="0"/>
      <w:divBdr>
        <w:top w:val="none" w:sz="0" w:space="0" w:color="auto"/>
        <w:left w:val="none" w:sz="0" w:space="0" w:color="auto"/>
        <w:bottom w:val="none" w:sz="0" w:space="0" w:color="auto"/>
        <w:right w:val="none" w:sz="0" w:space="0" w:color="auto"/>
      </w:divBdr>
    </w:div>
    <w:div w:id="355035075">
      <w:bodyDiv w:val="1"/>
      <w:marLeft w:val="0"/>
      <w:marRight w:val="0"/>
      <w:marTop w:val="0"/>
      <w:marBottom w:val="0"/>
      <w:divBdr>
        <w:top w:val="none" w:sz="0" w:space="0" w:color="auto"/>
        <w:left w:val="none" w:sz="0" w:space="0" w:color="auto"/>
        <w:bottom w:val="none" w:sz="0" w:space="0" w:color="auto"/>
        <w:right w:val="none" w:sz="0" w:space="0" w:color="auto"/>
      </w:divBdr>
    </w:div>
    <w:div w:id="355041084">
      <w:bodyDiv w:val="1"/>
      <w:marLeft w:val="0"/>
      <w:marRight w:val="0"/>
      <w:marTop w:val="0"/>
      <w:marBottom w:val="0"/>
      <w:divBdr>
        <w:top w:val="none" w:sz="0" w:space="0" w:color="auto"/>
        <w:left w:val="none" w:sz="0" w:space="0" w:color="auto"/>
        <w:bottom w:val="none" w:sz="0" w:space="0" w:color="auto"/>
        <w:right w:val="none" w:sz="0" w:space="0" w:color="auto"/>
      </w:divBdr>
    </w:div>
    <w:div w:id="355078581">
      <w:bodyDiv w:val="1"/>
      <w:marLeft w:val="0"/>
      <w:marRight w:val="0"/>
      <w:marTop w:val="0"/>
      <w:marBottom w:val="0"/>
      <w:divBdr>
        <w:top w:val="none" w:sz="0" w:space="0" w:color="auto"/>
        <w:left w:val="none" w:sz="0" w:space="0" w:color="auto"/>
        <w:bottom w:val="none" w:sz="0" w:space="0" w:color="auto"/>
        <w:right w:val="none" w:sz="0" w:space="0" w:color="auto"/>
      </w:divBdr>
    </w:div>
    <w:div w:id="355084291">
      <w:bodyDiv w:val="1"/>
      <w:marLeft w:val="0"/>
      <w:marRight w:val="0"/>
      <w:marTop w:val="0"/>
      <w:marBottom w:val="0"/>
      <w:divBdr>
        <w:top w:val="none" w:sz="0" w:space="0" w:color="auto"/>
        <w:left w:val="none" w:sz="0" w:space="0" w:color="auto"/>
        <w:bottom w:val="none" w:sz="0" w:space="0" w:color="auto"/>
        <w:right w:val="none" w:sz="0" w:space="0" w:color="auto"/>
      </w:divBdr>
    </w:div>
    <w:div w:id="355085140">
      <w:bodyDiv w:val="1"/>
      <w:marLeft w:val="0"/>
      <w:marRight w:val="0"/>
      <w:marTop w:val="0"/>
      <w:marBottom w:val="0"/>
      <w:divBdr>
        <w:top w:val="none" w:sz="0" w:space="0" w:color="auto"/>
        <w:left w:val="none" w:sz="0" w:space="0" w:color="auto"/>
        <w:bottom w:val="none" w:sz="0" w:space="0" w:color="auto"/>
        <w:right w:val="none" w:sz="0" w:space="0" w:color="auto"/>
      </w:divBdr>
    </w:div>
    <w:div w:id="355158150">
      <w:bodyDiv w:val="1"/>
      <w:marLeft w:val="0"/>
      <w:marRight w:val="0"/>
      <w:marTop w:val="0"/>
      <w:marBottom w:val="0"/>
      <w:divBdr>
        <w:top w:val="none" w:sz="0" w:space="0" w:color="auto"/>
        <w:left w:val="none" w:sz="0" w:space="0" w:color="auto"/>
        <w:bottom w:val="none" w:sz="0" w:space="0" w:color="auto"/>
        <w:right w:val="none" w:sz="0" w:space="0" w:color="auto"/>
      </w:divBdr>
    </w:div>
    <w:div w:id="355229462">
      <w:bodyDiv w:val="1"/>
      <w:marLeft w:val="0"/>
      <w:marRight w:val="0"/>
      <w:marTop w:val="0"/>
      <w:marBottom w:val="0"/>
      <w:divBdr>
        <w:top w:val="none" w:sz="0" w:space="0" w:color="auto"/>
        <w:left w:val="none" w:sz="0" w:space="0" w:color="auto"/>
        <w:bottom w:val="none" w:sz="0" w:space="0" w:color="auto"/>
        <w:right w:val="none" w:sz="0" w:space="0" w:color="auto"/>
      </w:divBdr>
    </w:div>
    <w:div w:id="355235325">
      <w:bodyDiv w:val="1"/>
      <w:marLeft w:val="0"/>
      <w:marRight w:val="0"/>
      <w:marTop w:val="0"/>
      <w:marBottom w:val="0"/>
      <w:divBdr>
        <w:top w:val="none" w:sz="0" w:space="0" w:color="auto"/>
        <w:left w:val="none" w:sz="0" w:space="0" w:color="auto"/>
        <w:bottom w:val="none" w:sz="0" w:space="0" w:color="auto"/>
        <w:right w:val="none" w:sz="0" w:space="0" w:color="auto"/>
      </w:divBdr>
    </w:div>
    <w:div w:id="355277661">
      <w:bodyDiv w:val="1"/>
      <w:marLeft w:val="0"/>
      <w:marRight w:val="0"/>
      <w:marTop w:val="0"/>
      <w:marBottom w:val="0"/>
      <w:divBdr>
        <w:top w:val="none" w:sz="0" w:space="0" w:color="auto"/>
        <w:left w:val="none" w:sz="0" w:space="0" w:color="auto"/>
        <w:bottom w:val="none" w:sz="0" w:space="0" w:color="auto"/>
        <w:right w:val="none" w:sz="0" w:space="0" w:color="auto"/>
      </w:divBdr>
    </w:div>
    <w:div w:id="355279619">
      <w:bodyDiv w:val="1"/>
      <w:marLeft w:val="0"/>
      <w:marRight w:val="0"/>
      <w:marTop w:val="0"/>
      <w:marBottom w:val="0"/>
      <w:divBdr>
        <w:top w:val="none" w:sz="0" w:space="0" w:color="auto"/>
        <w:left w:val="none" w:sz="0" w:space="0" w:color="auto"/>
        <w:bottom w:val="none" w:sz="0" w:space="0" w:color="auto"/>
        <w:right w:val="none" w:sz="0" w:space="0" w:color="auto"/>
      </w:divBdr>
    </w:div>
    <w:div w:id="355280064">
      <w:bodyDiv w:val="1"/>
      <w:marLeft w:val="0"/>
      <w:marRight w:val="0"/>
      <w:marTop w:val="0"/>
      <w:marBottom w:val="0"/>
      <w:divBdr>
        <w:top w:val="none" w:sz="0" w:space="0" w:color="auto"/>
        <w:left w:val="none" w:sz="0" w:space="0" w:color="auto"/>
        <w:bottom w:val="none" w:sz="0" w:space="0" w:color="auto"/>
        <w:right w:val="none" w:sz="0" w:space="0" w:color="auto"/>
      </w:divBdr>
    </w:div>
    <w:div w:id="355347645">
      <w:bodyDiv w:val="1"/>
      <w:marLeft w:val="0"/>
      <w:marRight w:val="0"/>
      <w:marTop w:val="0"/>
      <w:marBottom w:val="0"/>
      <w:divBdr>
        <w:top w:val="none" w:sz="0" w:space="0" w:color="auto"/>
        <w:left w:val="none" w:sz="0" w:space="0" w:color="auto"/>
        <w:bottom w:val="none" w:sz="0" w:space="0" w:color="auto"/>
        <w:right w:val="none" w:sz="0" w:space="0" w:color="auto"/>
      </w:divBdr>
    </w:div>
    <w:div w:id="355348829">
      <w:bodyDiv w:val="1"/>
      <w:marLeft w:val="0"/>
      <w:marRight w:val="0"/>
      <w:marTop w:val="0"/>
      <w:marBottom w:val="0"/>
      <w:divBdr>
        <w:top w:val="none" w:sz="0" w:space="0" w:color="auto"/>
        <w:left w:val="none" w:sz="0" w:space="0" w:color="auto"/>
        <w:bottom w:val="none" w:sz="0" w:space="0" w:color="auto"/>
        <w:right w:val="none" w:sz="0" w:space="0" w:color="auto"/>
      </w:divBdr>
    </w:div>
    <w:div w:id="355350551">
      <w:bodyDiv w:val="1"/>
      <w:marLeft w:val="0"/>
      <w:marRight w:val="0"/>
      <w:marTop w:val="0"/>
      <w:marBottom w:val="0"/>
      <w:divBdr>
        <w:top w:val="none" w:sz="0" w:space="0" w:color="auto"/>
        <w:left w:val="none" w:sz="0" w:space="0" w:color="auto"/>
        <w:bottom w:val="none" w:sz="0" w:space="0" w:color="auto"/>
        <w:right w:val="none" w:sz="0" w:space="0" w:color="auto"/>
      </w:divBdr>
    </w:div>
    <w:div w:id="355354831">
      <w:bodyDiv w:val="1"/>
      <w:marLeft w:val="0"/>
      <w:marRight w:val="0"/>
      <w:marTop w:val="0"/>
      <w:marBottom w:val="0"/>
      <w:divBdr>
        <w:top w:val="none" w:sz="0" w:space="0" w:color="auto"/>
        <w:left w:val="none" w:sz="0" w:space="0" w:color="auto"/>
        <w:bottom w:val="none" w:sz="0" w:space="0" w:color="auto"/>
        <w:right w:val="none" w:sz="0" w:space="0" w:color="auto"/>
      </w:divBdr>
    </w:div>
    <w:div w:id="355422192">
      <w:bodyDiv w:val="1"/>
      <w:marLeft w:val="0"/>
      <w:marRight w:val="0"/>
      <w:marTop w:val="0"/>
      <w:marBottom w:val="0"/>
      <w:divBdr>
        <w:top w:val="none" w:sz="0" w:space="0" w:color="auto"/>
        <w:left w:val="none" w:sz="0" w:space="0" w:color="auto"/>
        <w:bottom w:val="none" w:sz="0" w:space="0" w:color="auto"/>
        <w:right w:val="none" w:sz="0" w:space="0" w:color="auto"/>
      </w:divBdr>
    </w:div>
    <w:div w:id="355424658">
      <w:bodyDiv w:val="1"/>
      <w:marLeft w:val="0"/>
      <w:marRight w:val="0"/>
      <w:marTop w:val="0"/>
      <w:marBottom w:val="0"/>
      <w:divBdr>
        <w:top w:val="none" w:sz="0" w:space="0" w:color="auto"/>
        <w:left w:val="none" w:sz="0" w:space="0" w:color="auto"/>
        <w:bottom w:val="none" w:sz="0" w:space="0" w:color="auto"/>
        <w:right w:val="none" w:sz="0" w:space="0" w:color="auto"/>
      </w:divBdr>
    </w:div>
    <w:div w:id="355425367">
      <w:bodyDiv w:val="1"/>
      <w:marLeft w:val="0"/>
      <w:marRight w:val="0"/>
      <w:marTop w:val="0"/>
      <w:marBottom w:val="0"/>
      <w:divBdr>
        <w:top w:val="none" w:sz="0" w:space="0" w:color="auto"/>
        <w:left w:val="none" w:sz="0" w:space="0" w:color="auto"/>
        <w:bottom w:val="none" w:sz="0" w:space="0" w:color="auto"/>
        <w:right w:val="none" w:sz="0" w:space="0" w:color="auto"/>
      </w:divBdr>
    </w:div>
    <w:div w:id="355426786">
      <w:bodyDiv w:val="1"/>
      <w:marLeft w:val="0"/>
      <w:marRight w:val="0"/>
      <w:marTop w:val="0"/>
      <w:marBottom w:val="0"/>
      <w:divBdr>
        <w:top w:val="none" w:sz="0" w:space="0" w:color="auto"/>
        <w:left w:val="none" w:sz="0" w:space="0" w:color="auto"/>
        <w:bottom w:val="none" w:sz="0" w:space="0" w:color="auto"/>
        <w:right w:val="none" w:sz="0" w:space="0" w:color="auto"/>
      </w:divBdr>
    </w:div>
    <w:div w:id="355429624">
      <w:bodyDiv w:val="1"/>
      <w:marLeft w:val="0"/>
      <w:marRight w:val="0"/>
      <w:marTop w:val="0"/>
      <w:marBottom w:val="0"/>
      <w:divBdr>
        <w:top w:val="none" w:sz="0" w:space="0" w:color="auto"/>
        <w:left w:val="none" w:sz="0" w:space="0" w:color="auto"/>
        <w:bottom w:val="none" w:sz="0" w:space="0" w:color="auto"/>
        <w:right w:val="none" w:sz="0" w:space="0" w:color="auto"/>
      </w:divBdr>
    </w:div>
    <w:div w:id="355429657">
      <w:bodyDiv w:val="1"/>
      <w:marLeft w:val="0"/>
      <w:marRight w:val="0"/>
      <w:marTop w:val="0"/>
      <w:marBottom w:val="0"/>
      <w:divBdr>
        <w:top w:val="none" w:sz="0" w:space="0" w:color="auto"/>
        <w:left w:val="none" w:sz="0" w:space="0" w:color="auto"/>
        <w:bottom w:val="none" w:sz="0" w:space="0" w:color="auto"/>
        <w:right w:val="none" w:sz="0" w:space="0" w:color="auto"/>
      </w:divBdr>
    </w:div>
    <w:div w:id="355471059">
      <w:bodyDiv w:val="1"/>
      <w:marLeft w:val="0"/>
      <w:marRight w:val="0"/>
      <w:marTop w:val="0"/>
      <w:marBottom w:val="0"/>
      <w:divBdr>
        <w:top w:val="none" w:sz="0" w:space="0" w:color="auto"/>
        <w:left w:val="none" w:sz="0" w:space="0" w:color="auto"/>
        <w:bottom w:val="none" w:sz="0" w:space="0" w:color="auto"/>
        <w:right w:val="none" w:sz="0" w:space="0" w:color="auto"/>
      </w:divBdr>
    </w:div>
    <w:div w:id="355541586">
      <w:bodyDiv w:val="1"/>
      <w:marLeft w:val="0"/>
      <w:marRight w:val="0"/>
      <w:marTop w:val="0"/>
      <w:marBottom w:val="0"/>
      <w:divBdr>
        <w:top w:val="none" w:sz="0" w:space="0" w:color="auto"/>
        <w:left w:val="none" w:sz="0" w:space="0" w:color="auto"/>
        <w:bottom w:val="none" w:sz="0" w:space="0" w:color="auto"/>
        <w:right w:val="none" w:sz="0" w:space="0" w:color="auto"/>
      </w:divBdr>
    </w:div>
    <w:div w:id="355546992">
      <w:bodyDiv w:val="1"/>
      <w:marLeft w:val="0"/>
      <w:marRight w:val="0"/>
      <w:marTop w:val="0"/>
      <w:marBottom w:val="0"/>
      <w:divBdr>
        <w:top w:val="none" w:sz="0" w:space="0" w:color="auto"/>
        <w:left w:val="none" w:sz="0" w:space="0" w:color="auto"/>
        <w:bottom w:val="none" w:sz="0" w:space="0" w:color="auto"/>
        <w:right w:val="none" w:sz="0" w:space="0" w:color="auto"/>
      </w:divBdr>
    </w:div>
    <w:div w:id="355547546">
      <w:bodyDiv w:val="1"/>
      <w:marLeft w:val="0"/>
      <w:marRight w:val="0"/>
      <w:marTop w:val="0"/>
      <w:marBottom w:val="0"/>
      <w:divBdr>
        <w:top w:val="none" w:sz="0" w:space="0" w:color="auto"/>
        <w:left w:val="none" w:sz="0" w:space="0" w:color="auto"/>
        <w:bottom w:val="none" w:sz="0" w:space="0" w:color="auto"/>
        <w:right w:val="none" w:sz="0" w:space="0" w:color="auto"/>
      </w:divBdr>
    </w:div>
    <w:div w:id="355548898">
      <w:bodyDiv w:val="1"/>
      <w:marLeft w:val="0"/>
      <w:marRight w:val="0"/>
      <w:marTop w:val="0"/>
      <w:marBottom w:val="0"/>
      <w:divBdr>
        <w:top w:val="none" w:sz="0" w:space="0" w:color="auto"/>
        <w:left w:val="none" w:sz="0" w:space="0" w:color="auto"/>
        <w:bottom w:val="none" w:sz="0" w:space="0" w:color="auto"/>
        <w:right w:val="none" w:sz="0" w:space="0" w:color="auto"/>
      </w:divBdr>
    </w:div>
    <w:div w:id="355666432">
      <w:bodyDiv w:val="1"/>
      <w:marLeft w:val="0"/>
      <w:marRight w:val="0"/>
      <w:marTop w:val="0"/>
      <w:marBottom w:val="0"/>
      <w:divBdr>
        <w:top w:val="none" w:sz="0" w:space="0" w:color="auto"/>
        <w:left w:val="none" w:sz="0" w:space="0" w:color="auto"/>
        <w:bottom w:val="none" w:sz="0" w:space="0" w:color="auto"/>
        <w:right w:val="none" w:sz="0" w:space="0" w:color="auto"/>
      </w:divBdr>
    </w:div>
    <w:div w:id="355666829">
      <w:bodyDiv w:val="1"/>
      <w:marLeft w:val="0"/>
      <w:marRight w:val="0"/>
      <w:marTop w:val="0"/>
      <w:marBottom w:val="0"/>
      <w:divBdr>
        <w:top w:val="none" w:sz="0" w:space="0" w:color="auto"/>
        <w:left w:val="none" w:sz="0" w:space="0" w:color="auto"/>
        <w:bottom w:val="none" w:sz="0" w:space="0" w:color="auto"/>
        <w:right w:val="none" w:sz="0" w:space="0" w:color="auto"/>
      </w:divBdr>
    </w:div>
    <w:div w:id="355692860">
      <w:bodyDiv w:val="1"/>
      <w:marLeft w:val="0"/>
      <w:marRight w:val="0"/>
      <w:marTop w:val="0"/>
      <w:marBottom w:val="0"/>
      <w:divBdr>
        <w:top w:val="none" w:sz="0" w:space="0" w:color="auto"/>
        <w:left w:val="none" w:sz="0" w:space="0" w:color="auto"/>
        <w:bottom w:val="none" w:sz="0" w:space="0" w:color="auto"/>
        <w:right w:val="none" w:sz="0" w:space="0" w:color="auto"/>
      </w:divBdr>
    </w:div>
    <w:div w:id="355696427">
      <w:bodyDiv w:val="1"/>
      <w:marLeft w:val="0"/>
      <w:marRight w:val="0"/>
      <w:marTop w:val="0"/>
      <w:marBottom w:val="0"/>
      <w:divBdr>
        <w:top w:val="none" w:sz="0" w:space="0" w:color="auto"/>
        <w:left w:val="none" w:sz="0" w:space="0" w:color="auto"/>
        <w:bottom w:val="none" w:sz="0" w:space="0" w:color="auto"/>
        <w:right w:val="none" w:sz="0" w:space="0" w:color="auto"/>
      </w:divBdr>
    </w:div>
    <w:div w:id="355738278">
      <w:bodyDiv w:val="1"/>
      <w:marLeft w:val="0"/>
      <w:marRight w:val="0"/>
      <w:marTop w:val="0"/>
      <w:marBottom w:val="0"/>
      <w:divBdr>
        <w:top w:val="none" w:sz="0" w:space="0" w:color="auto"/>
        <w:left w:val="none" w:sz="0" w:space="0" w:color="auto"/>
        <w:bottom w:val="none" w:sz="0" w:space="0" w:color="auto"/>
        <w:right w:val="none" w:sz="0" w:space="0" w:color="auto"/>
      </w:divBdr>
    </w:div>
    <w:div w:id="355740081">
      <w:bodyDiv w:val="1"/>
      <w:marLeft w:val="0"/>
      <w:marRight w:val="0"/>
      <w:marTop w:val="0"/>
      <w:marBottom w:val="0"/>
      <w:divBdr>
        <w:top w:val="none" w:sz="0" w:space="0" w:color="auto"/>
        <w:left w:val="none" w:sz="0" w:space="0" w:color="auto"/>
        <w:bottom w:val="none" w:sz="0" w:space="0" w:color="auto"/>
        <w:right w:val="none" w:sz="0" w:space="0" w:color="auto"/>
      </w:divBdr>
    </w:div>
    <w:div w:id="355808353">
      <w:bodyDiv w:val="1"/>
      <w:marLeft w:val="0"/>
      <w:marRight w:val="0"/>
      <w:marTop w:val="0"/>
      <w:marBottom w:val="0"/>
      <w:divBdr>
        <w:top w:val="none" w:sz="0" w:space="0" w:color="auto"/>
        <w:left w:val="none" w:sz="0" w:space="0" w:color="auto"/>
        <w:bottom w:val="none" w:sz="0" w:space="0" w:color="auto"/>
        <w:right w:val="none" w:sz="0" w:space="0" w:color="auto"/>
      </w:divBdr>
    </w:div>
    <w:div w:id="355811209">
      <w:bodyDiv w:val="1"/>
      <w:marLeft w:val="0"/>
      <w:marRight w:val="0"/>
      <w:marTop w:val="0"/>
      <w:marBottom w:val="0"/>
      <w:divBdr>
        <w:top w:val="none" w:sz="0" w:space="0" w:color="auto"/>
        <w:left w:val="none" w:sz="0" w:space="0" w:color="auto"/>
        <w:bottom w:val="none" w:sz="0" w:space="0" w:color="auto"/>
        <w:right w:val="none" w:sz="0" w:space="0" w:color="auto"/>
      </w:divBdr>
    </w:div>
    <w:div w:id="355813861">
      <w:bodyDiv w:val="1"/>
      <w:marLeft w:val="0"/>
      <w:marRight w:val="0"/>
      <w:marTop w:val="0"/>
      <w:marBottom w:val="0"/>
      <w:divBdr>
        <w:top w:val="none" w:sz="0" w:space="0" w:color="auto"/>
        <w:left w:val="none" w:sz="0" w:space="0" w:color="auto"/>
        <w:bottom w:val="none" w:sz="0" w:space="0" w:color="auto"/>
        <w:right w:val="none" w:sz="0" w:space="0" w:color="auto"/>
      </w:divBdr>
    </w:div>
    <w:div w:id="355816368">
      <w:bodyDiv w:val="1"/>
      <w:marLeft w:val="0"/>
      <w:marRight w:val="0"/>
      <w:marTop w:val="0"/>
      <w:marBottom w:val="0"/>
      <w:divBdr>
        <w:top w:val="none" w:sz="0" w:space="0" w:color="auto"/>
        <w:left w:val="none" w:sz="0" w:space="0" w:color="auto"/>
        <w:bottom w:val="none" w:sz="0" w:space="0" w:color="auto"/>
        <w:right w:val="none" w:sz="0" w:space="0" w:color="auto"/>
      </w:divBdr>
    </w:div>
    <w:div w:id="355884232">
      <w:bodyDiv w:val="1"/>
      <w:marLeft w:val="0"/>
      <w:marRight w:val="0"/>
      <w:marTop w:val="0"/>
      <w:marBottom w:val="0"/>
      <w:divBdr>
        <w:top w:val="none" w:sz="0" w:space="0" w:color="auto"/>
        <w:left w:val="none" w:sz="0" w:space="0" w:color="auto"/>
        <w:bottom w:val="none" w:sz="0" w:space="0" w:color="auto"/>
        <w:right w:val="none" w:sz="0" w:space="0" w:color="auto"/>
      </w:divBdr>
    </w:div>
    <w:div w:id="355884536">
      <w:bodyDiv w:val="1"/>
      <w:marLeft w:val="0"/>
      <w:marRight w:val="0"/>
      <w:marTop w:val="0"/>
      <w:marBottom w:val="0"/>
      <w:divBdr>
        <w:top w:val="none" w:sz="0" w:space="0" w:color="auto"/>
        <w:left w:val="none" w:sz="0" w:space="0" w:color="auto"/>
        <w:bottom w:val="none" w:sz="0" w:space="0" w:color="auto"/>
        <w:right w:val="none" w:sz="0" w:space="0" w:color="auto"/>
      </w:divBdr>
    </w:div>
    <w:div w:id="355885891">
      <w:bodyDiv w:val="1"/>
      <w:marLeft w:val="0"/>
      <w:marRight w:val="0"/>
      <w:marTop w:val="0"/>
      <w:marBottom w:val="0"/>
      <w:divBdr>
        <w:top w:val="none" w:sz="0" w:space="0" w:color="auto"/>
        <w:left w:val="none" w:sz="0" w:space="0" w:color="auto"/>
        <w:bottom w:val="none" w:sz="0" w:space="0" w:color="auto"/>
        <w:right w:val="none" w:sz="0" w:space="0" w:color="auto"/>
      </w:divBdr>
    </w:div>
    <w:div w:id="355892333">
      <w:bodyDiv w:val="1"/>
      <w:marLeft w:val="0"/>
      <w:marRight w:val="0"/>
      <w:marTop w:val="0"/>
      <w:marBottom w:val="0"/>
      <w:divBdr>
        <w:top w:val="none" w:sz="0" w:space="0" w:color="auto"/>
        <w:left w:val="none" w:sz="0" w:space="0" w:color="auto"/>
        <w:bottom w:val="none" w:sz="0" w:space="0" w:color="auto"/>
        <w:right w:val="none" w:sz="0" w:space="0" w:color="auto"/>
      </w:divBdr>
    </w:div>
    <w:div w:id="355892521">
      <w:bodyDiv w:val="1"/>
      <w:marLeft w:val="0"/>
      <w:marRight w:val="0"/>
      <w:marTop w:val="0"/>
      <w:marBottom w:val="0"/>
      <w:divBdr>
        <w:top w:val="none" w:sz="0" w:space="0" w:color="auto"/>
        <w:left w:val="none" w:sz="0" w:space="0" w:color="auto"/>
        <w:bottom w:val="none" w:sz="0" w:space="0" w:color="auto"/>
        <w:right w:val="none" w:sz="0" w:space="0" w:color="auto"/>
      </w:divBdr>
    </w:div>
    <w:div w:id="355893167">
      <w:bodyDiv w:val="1"/>
      <w:marLeft w:val="0"/>
      <w:marRight w:val="0"/>
      <w:marTop w:val="0"/>
      <w:marBottom w:val="0"/>
      <w:divBdr>
        <w:top w:val="none" w:sz="0" w:space="0" w:color="auto"/>
        <w:left w:val="none" w:sz="0" w:space="0" w:color="auto"/>
        <w:bottom w:val="none" w:sz="0" w:space="0" w:color="auto"/>
        <w:right w:val="none" w:sz="0" w:space="0" w:color="auto"/>
      </w:divBdr>
    </w:div>
    <w:div w:id="355928137">
      <w:bodyDiv w:val="1"/>
      <w:marLeft w:val="0"/>
      <w:marRight w:val="0"/>
      <w:marTop w:val="0"/>
      <w:marBottom w:val="0"/>
      <w:divBdr>
        <w:top w:val="none" w:sz="0" w:space="0" w:color="auto"/>
        <w:left w:val="none" w:sz="0" w:space="0" w:color="auto"/>
        <w:bottom w:val="none" w:sz="0" w:space="0" w:color="auto"/>
        <w:right w:val="none" w:sz="0" w:space="0" w:color="auto"/>
      </w:divBdr>
    </w:div>
    <w:div w:id="355931451">
      <w:bodyDiv w:val="1"/>
      <w:marLeft w:val="0"/>
      <w:marRight w:val="0"/>
      <w:marTop w:val="0"/>
      <w:marBottom w:val="0"/>
      <w:divBdr>
        <w:top w:val="none" w:sz="0" w:space="0" w:color="auto"/>
        <w:left w:val="none" w:sz="0" w:space="0" w:color="auto"/>
        <w:bottom w:val="none" w:sz="0" w:space="0" w:color="auto"/>
        <w:right w:val="none" w:sz="0" w:space="0" w:color="auto"/>
      </w:divBdr>
    </w:div>
    <w:div w:id="355934388">
      <w:bodyDiv w:val="1"/>
      <w:marLeft w:val="0"/>
      <w:marRight w:val="0"/>
      <w:marTop w:val="0"/>
      <w:marBottom w:val="0"/>
      <w:divBdr>
        <w:top w:val="none" w:sz="0" w:space="0" w:color="auto"/>
        <w:left w:val="none" w:sz="0" w:space="0" w:color="auto"/>
        <w:bottom w:val="none" w:sz="0" w:space="0" w:color="auto"/>
        <w:right w:val="none" w:sz="0" w:space="0" w:color="auto"/>
      </w:divBdr>
    </w:div>
    <w:div w:id="356002332">
      <w:bodyDiv w:val="1"/>
      <w:marLeft w:val="0"/>
      <w:marRight w:val="0"/>
      <w:marTop w:val="0"/>
      <w:marBottom w:val="0"/>
      <w:divBdr>
        <w:top w:val="none" w:sz="0" w:space="0" w:color="auto"/>
        <w:left w:val="none" w:sz="0" w:space="0" w:color="auto"/>
        <w:bottom w:val="none" w:sz="0" w:space="0" w:color="auto"/>
        <w:right w:val="none" w:sz="0" w:space="0" w:color="auto"/>
      </w:divBdr>
    </w:div>
    <w:div w:id="356011170">
      <w:bodyDiv w:val="1"/>
      <w:marLeft w:val="0"/>
      <w:marRight w:val="0"/>
      <w:marTop w:val="0"/>
      <w:marBottom w:val="0"/>
      <w:divBdr>
        <w:top w:val="none" w:sz="0" w:space="0" w:color="auto"/>
        <w:left w:val="none" w:sz="0" w:space="0" w:color="auto"/>
        <w:bottom w:val="none" w:sz="0" w:space="0" w:color="auto"/>
        <w:right w:val="none" w:sz="0" w:space="0" w:color="auto"/>
      </w:divBdr>
    </w:div>
    <w:div w:id="356078818">
      <w:bodyDiv w:val="1"/>
      <w:marLeft w:val="0"/>
      <w:marRight w:val="0"/>
      <w:marTop w:val="0"/>
      <w:marBottom w:val="0"/>
      <w:divBdr>
        <w:top w:val="none" w:sz="0" w:space="0" w:color="auto"/>
        <w:left w:val="none" w:sz="0" w:space="0" w:color="auto"/>
        <w:bottom w:val="none" w:sz="0" w:space="0" w:color="auto"/>
        <w:right w:val="none" w:sz="0" w:space="0" w:color="auto"/>
      </w:divBdr>
    </w:div>
    <w:div w:id="356080368">
      <w:bodyDiv w:val="1"/>
      <w:marLeft w:val="0"/>
      <w:marRight w:val="0"/>
      <w:marTop w:val="0"/>
      <w:marBottom w:val="0"/>
      <w:divBdr>
        <w:top w:val="none" w:sz="0" w:space="0" w:color="auto"/>
        <w:left w:val="none" w:sz="0" w:space="0" w:color="auto"/>
        <w:bottom w:val="none" w:sz="0" w:space="0" w:color="auto"/>
        <w:right w:val="none" w:sz="0" w:space="0" w:color="auto"/>
      </w:divBdr>
    </w:div>
    <w:div w:id="356081402">
      <w:bodyDiv w:val="1"/>
      <w:marLeft w:val="0"/>
      <w:marRight w:val="0"/>
      <w:marTop w:val="0"/>
      <w:marBottom w:val="0"/>
      <w:divBdr>
        <w:top w:val="none" w:sz="0" w:space="0" w:color="auto"/>
        <w:left w:val="none" w:sz="0" w:space="0" w:color="auto"/>
        <w:bottom w:val="none" w:sz="0" w:space="0" w:color="auto"/>
        <w:right w:val="none" w:sz="0" w:space="0" w:color="auto"/>
      </w:divBdr>
    </w:div>
    <w:div w:id="356123484">
      <w:bodyDiv w:val="1"/>
      <w:marLeft w:val="0"/>
      <w:marRight w:val="0"/>
      <w:marTop w:val="0"/>
      <w:marBottom w:val="0"/>
      <w:divBdr>
        <w:top w:val="none" w:sz="0" w:space="0" w:color="auto"/>
        <w:left w:val="none" w:sz="0" w:space="0" w:color="auto"/>
        <w:bottom w:val="none" w:sz="0" w:space="0" w:color="auto"/>
        <w:right w:val="none" w:sz="0" w:space="0" w:color="auto"/>
      </w:divBdr>
    </w:div>
    <w:div w:id="356123634">
      <w:bodyDiv w:val="1"/>
      <w:marLeft w:val="0"/>
      <w:marRight w:val="0"/>
      <w:marTop w:val="0"/>
      <w:marBottom w:val="0"/>
      <w:divBdr>
        <w:top w:val="none" w:sz="0" w:space="0" w:color="auto"/>
        <w:left w:val="none" w:sz="0" w:space="0" w:color="auto"/>
        <w:bottom w:val="none" w:sz="0" w:space="0" w:color="auto"/>
        <w:right w:val="none" w:sz="0" w:space="0" w:color="auto"/>
      </w:divBdr>
    </w:div>
    <w:div w:id="356125169">
      <w:bodyDiv w:val="1"/>
      <w:marLeft w:val="0"/>
      <w:marRight w:val="0"/>
      <w:marTop w:val="0"/>
      <w:marBottom w:val="0"/>
      <w:divBdr>
        <w:top w:val="none" w:sz="0" w:space="0" w:color="auto"/>
        <w:left w:val="none" w:sz="0" w:space="0" w:color="auto"/>
        <w:bottom w:val="none" w:sz="0" w:space="0" w:color="auto"/>
        <w:right w:val="none" w:sz="0" w:space="0" w:color="auto"/>
      </w:divBdr>
    </w:div>
    <w:div w:id="356128875">
      <w:bodyDiv w:val="1"/>
      <w:marLeft w:val="0"/>
      <w:marRight w:val="0"/>
      <w:marTop w:val="0"/>
      <w:marBottom w:val="0"/>
      <w:divBdr>
        <w:top w:val="none" w:sz="0" w:space="0" w:color="auto"/>
        <w:left w:val="none" w:sz="0" w:space="0" w:color="auto"/>
        <w:bottom w:val="none" w:sz="0" w:space="0" w:color="auto"/>
        <w:right w:val="none" w:sz="0" w:space="0" w:color="auto"/>
      </w:divBdr>
    </w:div>
    <w:div w:id="356129120">
      <w:bodyDiv w:val="1"/>
      <w:marLeft w:val="0"/>
      <w:marRight w:val="0"/>
      <w:marTop w:val="0"/>
      <w:marBottom w:val="0"/>
      <w:divBdr>
        <w:top w:val="none" w:sz="0" w:space="0" w:color="auto"/>
        <w:left w:val="none" w:sz="0" w:space="0" w:color="auto"/>
        <w:bottom w:val="none" w:sz="0" w:space="0" w:color="auto"/>
        <w:right w:val="none" w:sz="0" w:space="0" w:color="auto"/>
      </w:divBdr>
    </w:div>
    <w:div w:id="356154304">
      <w:bodyDiv w:val="1"/>
      <w:marLeft w:val="0"/>
      <w:marRight w:val="0"/>
      <w:marTop w:val="0"/>
      <w:marBottom w:val="0"/>
      <w:divBdr>
        <w:top w:val="none" w:sz="0" w:space="0" w:color="auto"/>
        <w:left w:val="none" w:sz="0" w:space="0" w:color="auto"/>
        <w:bottom w:val="none" w:sz="0" w:space="0" w:color="auto"/>
        <w:right w:val="none" w:sz="0" w:space="0" w:color="auto"/>
      </w:divBdr>
    </w:div>
    <w:div w:id="356154351">
      <w:bodyDiv w:val="1"/>
      <w:marLeft w:val="0"/>
      <w:marRight w:val="0"/>
      <w:marTop w:val="0"/>
      <w:marBottom w:val="0"/>
      <w:divBdr>
        <w:top w:val="none" w:sz="0" w:space="0" w:color="auto"/>
        <w:left w:val="none" w:sz="0" w:space="0" w:color="auto"/>
        <w:bottom w:val="none" w:sz="0" w:space="0" w:color="auto"/>
        <w:right w:val="none" w:sz="0" w:space="0" w:color="auto"/>
      </w:divBdr>
    </w:div>
    <w:div w:id="356194892">
      <w:bodyDiv w:val="1"/>
      <w:marLeft w:val="0"/>
      <w:marRight w:val="0"/>
      <w:marTop w:val="0"/>
      <w:marBottom w:val="0"/>
      <w:divBdr>
        <w:top w:val="none" w:sz="0" w:space="0" w:color="auto"/>
        <w:left w:val="none" w:sz="0" w:space="0" w:color="auto"/>
        <w:bottom w:val="none" w:sz="0" w:space="0" w:color="auto"/>
        <w:right w:val="none" w:sz="0" w:space="0" w:color="auto"/>
      </w:divBdr>
    </w:div>
    <w:div w:id="356196500">
      <w:bodyDiv w:val="1"/>
      <w:marLeft w:val="0"/>
      <w:marRight w:val="0"/>
      <w:marTop w:val="0"/>
      <w:marBottom w:val="0"/>
      <w:divBdr>
        <w:top w:val="none" w:sz="0" w:space="0" w:color="auto"/>
        <w:left w:val="none" w:sz="0" w:space="0" w:color="auto"/>
        <w:bottom w:val="none" w:sz="0" w:space="0" w:color="auto"/>
        <w:right w:val="none" w:sz="0" w:space="0" w:color="auto"/>
      </w:divBdr>
    </w:div>
    <w:div w:id="356196807">
      <w:bodyDiv w:val="1"/>
      <w:marLeft w:val="0"/>
      <w:marRight w:val="0"/>
      <w:marTop w:val="0"/>
      <w:marBottom w:val="0"/>
      <w:divBdr>
        <w:top w:val="none" w:sz="0" w:space="0" w:color="auto"/>
        <w:left w:val="none" w:sz="0" w:space="0" w:color="auto"/>
        <w:bottom w:val="none" w:sz="0" w:space="0" w:color="auto"/>
        <w:right w:val="none" w:sz="0" w:space="0" w:color="auto"/>
      </w:divBdr>
    </w:div>
    <w:div w:id="356196915">
      <w:bodyDiv w:val="1"/>
      <w:marLeft w:val="0"/>
      <w:marRight w:val="0"/>
      <w:marTop w:val="0"/>
      <w:marBottom w:val="0"/>
      <w:divBdr>
        <w:top w:val="none" w:sz="0" w:space="0" w:color="auto"/>
        <w:left w:val="none" w:sz="0" w:space="0" w:color="auto"/>
        <w:bottom w:val="none" w:sz="0" w:space="0" w:color="auto"/>
        <w:right w:val="none" w:sz="0" w:space="0" w:color="auto"/>
      </w:divBdr>
    </w:div>
    <w:div w:id="356199221">
      <w:bodyDiv w:val="1"/>
      <w:marLeft w:val="0"/>
      <w:marRight w:val="0"/>
      <w:marTop w:val="0"/>
      <w:marBottom w:val="0"/>
      <w:divBdr>
        <w:top w:val="none" w:sz="0" w:space="0" w:color="auto"/>
        <w:left w:val="none" w:sz="0" w:space="0" w:color="auto"/>
        <w:bottom w:val="none" w:sz="0" w:space="0" w:color="auto"/>
        <w:right w:val="none" w:sz="0" w:space="0" w:color="auto"/>
      </w:divBdr>
    </w:div>
    <w:div w:id="356200622">
      <w:bodyDiv w:val="1"/>
      <w:marLeft w:val="0"/>
      <w:marRight w:val="0"/>
      <w:marTop w:val="0"/>
      <w:marBottom w:val="0"/>
      <w:divBdr>
        <w:top w:val="none" w:sz="0" w:space="0" w:color="auto"/>
        <w:left w:val="none" w:sz="0" w:space="0" w:color="auto"/>
        <w:bottom w:val="none" w:sz="0" w:space="0" w:color="auto"/>
        <w:right w:val="none" w:sz="0" w:space="0" w:color="auto"/>
      </w:divBdr>
    </w:div>
    <w:div w:id="356278226">
      <w:bodyDiv w:val="1"/>
      <w:marLeft w:val="0"/>
      <w:marRight w:val="0"/>
      <w:marTop w:val="0"/>
      <w:marBottom w:val="0"/>
      <w:divBdr>
        <w:top w:val="none" w:sz="0" w:space="0" w:color="auto"/>
        <w:left w:val="none" w:sz="0" w:space="0" w:color="auto"/>
        <w:bottom w:val="none" w:sz="0" w:space="0" w:color="auto"/>
        <w:right w:val="none" w:sz="0" w:space="0" w:color="auto"/>
      </w:divBdr>
    </w:div>
    <w:div w:id="356279316">
      <w:bodyDiv w:val="1"/>
      <w:marLeft w:val="0"/>
      <w:marRight w:val="0"/>
      <w:marTop w:val="0"/>
      <w:marBottom w:val="0"/>
      <w:divBdr>
        <w:top w:val="none" w:sz="0" w:space="0" w:color="auto"/>
        <w:left w:val="none" w:sz="0" w:space="0" w:color="auto"/>
        <w:bottom w:val="none" w:sz="0" w:space="0" w:color="auto"/>
        <w:right w:val="none" w:sz="0" w:space="0" w:color="auto"/>
      </w:divBdr>
    </w:div>
    <w:div w:id="356279498">
      <w:bodyDiv w:val="1"/>
      <w:marLeft w:val="0"/>
      <w:marRight w:val="0"/>
      <w:marTop w:val="0"/>
      <w:marBottom w:val="0"/>
      <w:divBdr>
        <w:top w:val="none" w:sz="0" w:space="0" w:color="auto"/>
        <w:left w:val="none" w:sz="0" w:space="0" w:color="auto"/>
        <w:bottom w:val="none" w:sz="0" w:space="0" w:color="auto"/>
        <w:right w:val="none" w:sz="0" w:space="0" w:color="auto"/>
      </w:divBdr>
    </w:div>
    <w:div w:id="356349488">
      <w:bodyDiv w:val="1"/>
      <w:marLeft w:val="0"/>
      <w:marRight w:val="0"/>
      <w:marTop w:val="0"/>
      <w:marBottom w:val="0"/>
      <w:divBdr>
        <w:top w:val="none" w:sz="0" w:space="0" w:color="auto"/>
        <w:left w:val="none" w:sz="0" w:space="0" w:color="auto"/>
        <w:bottom w:val="none" w:sz="0" w:space="0" w:color="auto"/>
        <w:right w:val="none" w:sz="0" w:space="0" w:color="auto"/>
      </w:divBdr>
    </w:div>
    <w:div w:id="356388612">
      <w:bodyDiv w:val="1"/>
      <w:marLeft w:val="0"/>
      <w:marRight w:val="0"/>
      <w:marTop w:val="0"/>
      <w:marBottom w:val="0"/>
      <w:divBdr>
        <w:top w:val="none" w:sz="0" w:space="0" w:color="auto"/>
        <w:left w:val="none" w:sz="0" w:space="0" w:color="auto"/>
        <w:bottom w:val="none" w:sz="0" w:space="0" w:color="auto"/>
        <w:right w:val="none" w:sz="0" w:space="0" w:color="auto"/>
      </w:divBdr>
    </w:div>
    <w:div w:id="356388785">
      <w:bodyDiv w:val="1"/>
      <w:marLeft w:val="0"/>
      <w:marRight w:val="0"/>
      <w:marTop w:val="0"/>
      <w:marBottom w:val="0"/>
      <w:divBdr>
        <w:top w:val="none" w:sz="0" w:space="0" w:color="auto"/>
        <w:left w:val="none" w:sz="0" w:space="0" w:color="auto"/>
        <w:bottom w:val="none" w:sz="0" w:space="0" w:color="auto"/>
        <w:right w:val="none" w:sz="0" w:space="0" w:color="auto"/>
      </w:divBdr>
    </w:div>
    <w:div w:id="356388832">
      <w:bodyDiv w:val="1"/>
      <w:marLeft w:val="0"/>
      <w:marRight w:val="0"/>
      <w:marTop w:val="0"/>
      <w:marBottom w:val="0"/>
      <w:divBdr>
        <w:top w:val="none" w:sz="0" w:space="0" w:color="auto"/>
        <w:left w:val="none" w:sz="0" w:space="0" w:color="auto"/>
        <w:bottom w:val="none" w:sz="0" w:space="0" w:color="auto"/>
        <w:right w:val="none" w:sz="0" w:space="0" w:color="auto"/>
      </w:divBdr>
    </w:div>
    <w:div w:id="356391817">
      <w:bodyDiv w:val="1"/>
      <w:marLeft w:val="0"/>
      <w:marRight w:val="0"/>
      <w:marTop w:val="0"/>
      <w:marBottom w:val="0"/>
      <w:divBdr>
        <w:top w:val="none" w:sz="0" w:space="0" w:color="auto"/>
        <w:left w:val="none" w:sz="0" w:space="0" w:color="auto"/>
        <w:bottom w:val="none" w:sz="0" w:space="0" w:color="auto"/>
        <w:right w:val="none" w:sz="0" w:space="0" w:color="auto"/>
      </w:divBdr>
    </w:div>
    <w:div w:id="356394058">
      <w:bodyDiv w:val="1"/>
      <w:marLeft w:val="0"/>
      <w:marRight w:val="0"/>
      <w:marTop w:val="0"/>
      <w:marBottom w:val="0"/>
      <w:divBdr>
        <w:top w:val="none" w:sz="0" w:space="0" w:color="auto"/>
        <w:left w:val="none" w:sz="0" w:space="0" w:color="auto"/>
        <w:bottom w:val="none" w:sz="0" w:space="0" w:color="auto"/>
        <w:right w:val="none" w:sz="0" w:space="0" w:color="auto"/>
      </w:divBdr>
    </w:div>
    <w:div w:id="356395607">
      <w:bodyDiv w:val="1"/>
      <w:marLeft w:val="0"/>
      <w:marRight w:val="0"/>
      <w:marTop w:val="0"/>
      <w:marBottom w:val="0"/>
      <w:divBdr>
        <w:top w:val="none" w:sz="0" w:space="0" w:color="auto"/>
        <w:left w:val="none" w:sz="0" w:space="0" w:color="auto"/>
        <w:bottom w:val="none" w:sz="0" w:space="0" w:color="auto"/>
        <w:right w:val="none" w:sz="0" w:space="0" w:color="auto"/>
      </w:divBdr>
    </w:div>
    <w:div w:id="356464768">
      <w:bodyDiv w:val="1"/>
      <w:marLeft w:val="0"/>
      <w:marRight w:val="0"/>
      <w:marTop w:val="0"/>
      <w:marBottom w:val="0"/>
      <w:divBdr>
        <w:top w:val="none" w:sz="0" w:space="0" w:color="auto"/>
        <w:left w:val="none" w:sz="0" w:space="0" w:color="auto"/>
        <w:bottom w:val="none" w:sz="0" w:space="0" w:color="auto"/>
        <w:right w:val="none" w:sz="0" w:space="0" w:color="auto"/>
      </w:divBdr>
    </w:div>
    <w:div w:id="356465595">
      <w:bodyDiv w:val="1"/>
      <w:marLeft w:val="0"/>
      <w:marRight w:val="0"/>
      <w:marTop w:val="0"/>
      <w:marBottom w:val="0"/>
      <w:divBdr>
        <w:top w:val="none" w:sz="0" w:space="0" w:color="auto"/>
        <w:left w:val="none" w:sz="0" w:space="0" w:color="auto"/>
        <w:bottom w:val="none" w:sz="0" w:space="0" w:color="auto"/>
        <w:right w:val="none" w:sz="0" w:space="0" w:color="auto"/>
      </w:divBdr>
    </w:div>
    <w:div w:id="356467405">
      <w:bodyDiv w:val="1"/>
      <w:marLeft w:val="0"/>
      <w:marRight w:val="0"/>
      <w:marTop w:val="0"/>
      <w:marBottom w:val="0"/>
      <w:divBdr>
        <w:top w:val="none" w:sz="0" w:space="0" w:color="auto"/>
        <w:left w:val="none" w:sz="0" w:space="0" w:color="auto"/>
        <w:bottom w:val="none" w:sz="0" w:space="0" w:color="auto"/>
        <w:right w:val="none" w:sz="0" w:space="0" w:color="auto"/>
      </w:divBdr>
    </w:div>
    <w:div w:id="356467551">
      <w:bodyDiv w:val="1"/>
      <w:marLeft w:val="0"/>
      <w:marRight w:val="0"/>
      <w:marTop w:val="0"/>
      <w:marBottom w:val="0"/>
      <w:divBdr>
        <w:top w:val="none" w:sz="0" w:space="0" w:color="auto"/>
        <w:left w:val="none" w:sz="0" w:space="0" w:color="auto"/>
        <w:bottom w:val="none" w:sz="0" w:space="0" w:color="auto"/>
        <w:right w:val="none" w:sz="0" w:space="0" w:color="auto"/>
      </w:divBdr>
    </w:div>
    <w:div w:id="356468542">
      <w:bodyDiv w:val="1"/>
      <w:marLeft w:val="0"/>
      <w:marRight w:val="0"/>
      <w:marTop w:val="0"/>
      <w:marBottom w:val="0"/>
      <w:divBdr>
        <w:top w:val="none" w:sz="0" w:space="0" w:color="auto"/>
        <w:left w:val="none" w:sz="0" w:space="0" w:color="auto"/>
        <w:bottom w:val="none" w:sz="0" w:space="0" w:color="auto"/>
        <w:right w:val="none" w:sz="0" w:space="0" w:color="auto"/>
      </w:divBdr>
    </w:div>
    <w:div w:id="356472038">
      <w:bodyDiv w:val="1"/>
      <w:marLeft w:val="0"/>
      <w:marRight w:val="0"/>
      <w:marTop w:val="0"/>
      <w:marBottom w:val="0"/>
      <w:divBdr>
        <w:top w:val="none" w:sz="0" w:space="0" w:color="auto"/>
        <w:left w:val="none" w:sz="0" w:space="0" w:color="auto"/>
        <w:bottom w:val="none" w:sz="0" w:space="0" w:color="auto"/>
        <w:right w:val="none" w:sz="0" w:space="0" w:color="auto"/>
      </w:divBdr>
    </w:div>
    <w:div w:id="356472670">
      <w:bodyDiv w:val="1"/>
      <w:marLeft w:val="0"/>
      <w:marRight w:val="0"/>
      <w:marTop w:val="0"/>
      <w:marBottom w:val="0"/>
      <w:divBdr>
        <w:top w:val="none" w:sz="0" w:space="0" w:color="auto"/>
        <w:left w:val="none" w:sz="0" w:space="0" w:color="auto"/>
        <w:bottom w:val="none" w:sz="0" w:space="0" w:color="auto"/>
        <w:right w:val="none" w:sz="0" w:space="0" w:color="auto"/>
      </w:divBdr>
    </w:div>
    <w:div w:id="356540515">
      <w:bodyDiv w:val="1"/>
      <w:marLeft w:val="0"/>
      <w:marRight w:val="0"/>
      <w:marTop w:val="0"/>
      <w:marBottom w:val="0"/>
      <w:divBdr>
        <w:top w:val="none" w:sz="0" w:space="0" w:color="auto"/>
        <w:left w:val="none" w:sz="0" w:space="0" w:color="auto"/>
        <w:bottom w:val="none" w:sz="0" w:space="0" w:color="auto"/>
        <w:right w:val="none" w:sz="0" w:space="0" w:color="auto"/>
      </w:divBdr>
    </w:div>
    <w:div w:id="356544472">
      <w:bodyDiv w:val="1"/>
      <w:marLeft w:val="0"/>
      <w:marRight w:val="0"/>
      <w:marTop w:val="0"/>
      <w:marBottom w:val="0"/>
      <w:divBdr>
        <w:top w:val="none" w:sz="0" w:space="0" w:color="auto"/>
        <w:left w:val="none" w:sz="0" w:space="0" w:color="auto"/>
        <w:bottom w:val="none" w:sz="0" w:space="0" w:color="auto"/>
        <w:right w:val="none" w:sz="0" w:space="0" w:color="auto"/>
      </w:divBdr>
    </w:div>
    <w:div w:id="356582373">
      <w:bodyDiv w:val="1"/>
      <w:marLeft w:val="0"/>
      <w:marRight w:val="0"/>
      <w:marTop w:val="0"/>
      <w:marBottom w:val="0"/>
      <w:divBdr>
        <w:top w:val="none" w:sz="0" w:space="0" w:color="auto"/>
        <w:left w:val="none" w:sz="0" w:space="0" w:color="auto"/>
        <w:bottom w:val="none" w:sz="0" w:space="0" w:color="auto"/>
        <w:right w:val="none" w:sz="0" w:space="0" w:color="auto"/>
      </w:divBdr>
    </w:div>
    <w:div w:id="356585639">
      <w:bodyDiv w:val="1"/>
      <w:marLeft w:val="0"/>
      <w:marRight w:val="0"/>
      <w:marTop w:val="0"/>
      <w:marBottom w:val="0"/>
      <w:divBdr>
        <w:top w:val="none" w:sz="0" w:space="0" w:color="auto"/>
        <w:left w:val="none" w:sz="0" w:space="0" w:color="auto"/>
        <w:bottom w:val="none" w:sz="0" w:space="0" w:color="auto"/>
        <w:right w:val="none" w:sz="0" w:space="0" w:color="auto"/>
      </w:divBdr>
    </w:div>
    <w:div w:id="356587710">
      <w:bodyDiv w:val="1"/>
      <w:marLeft w:val="0"/>
      <w:marRight w:val="0"/>
      <w:marTop w:val="0"/>
      <w:marBottom w:val="0"/>
      <w:divBdr>
        <w:top w:val="none" w:sz="0" w:space="0" w:color="auto"/>
        <w:left w:val="none" w:sz="0" w:space="0" w:color="auto"/>
        <w:bottom w:val="none" w:sz="0" w:space="0" w:color="auto"/>
        <w:right w:val="none" w:sz="0" w:space="0" w:color="auto"/>
      </w:divBdr>
    </w:div>
    <w:div w:id="356588019">
      <w:bodyDiv w:val="1"/>
      <w:marLeft w:val="0"/>
      <w:marRight w:val="0"/>
      <w:marTop w:val="0"/>
      <w:marBottom w:val="0"/>
      <w:divBdr>
        <w:top w:val="none" w:sz="0" w:space="0" w:color="auto"/>
        <w:left w:val="none" w:sz="0" w:space="0" w:color="auto"/>
        <w:bottom w:val="none" w:sz="0" w:space="0" w:color="auto"/>
        <w:right w:val="none" w:sz="0" w:space="0" w:color="auto"/>
      </w:divBdr>
    </w:div>
    <w:div w:id="356591122">
      <w:bodyDiv w:val="1"/>
      <w:marLeft w:val="0"/>
      <w:marRight w:val="0"/>
      <w:marTop w:val="0"/>
      <w:marBottom w:val="0"/>
      <w:divBdr>
        <w:top w:val="none" w:sz="0" w:space="0" w:color="auto"/>
        <w:left w:val="none" w:sz="0" w:space="0" w:color="auto"/>
        <w:bottom w:val="none" w:sz="0" w:space="0" w:color="auto"/>
        <w:right w:val="none" w:sz="0" w:space="0" w:color="auto"/>
      </w:divBdr>
    </w:div>
    <w:div w:id="356661508">
      <w:bodyDiv w:val="1"/>
      <w:marLeft w:val="0"/>
      <w:marRight w:val="0"/>
      <w:marTop w:val="0"/>
      <w:marBottom w:val="0"/>
      <w:divBdr>
        <w:top w:val="none" w:sz="0" w:space="0" w:color="auto"/>
        <w:left w:val="none" w:sz="0" w:space="0" w:color="auto"/>
        <w:bottom w:val="none" w:sz="0" w:space="0" w:color="auto"/>
        <w:right w:val="none" w:sz="0" w:space="0" w:color="auto"/>
      </w:divBdr>
    </w:div>
    <w:div w:id="356662638">
      <w:bodyDiv w:val="1"/>
      <w:marLeft w:val="0"/>
      <w:marRight w:val="0"/>
      <w:marTop w:val="0"/>
      <w:marBottom w:val="0"/>
      <w:divBdr>
        <w:top w:val="none" w:sz="0" w:space="0" w:color="auto"/>
        <w:left w:val="none" w:sz="0" w:space="0" w:color="auto"/>
        <w:bottom w:val="none" w:sz="0" w:space="0" w:color="auto"/>
        <w:right w:val="none" w:sz="0" w:space="0" w:color="auto"/>
      </w:divBdr>
    </w:div>
    <w:div w:id="356665519">
      <w:bodyDiv w:val="1"/>
      <w:marLeft w:val="0"/>
      <w:marRight w:val="0"/>
      <w:marTop w:val="0"/>
      <w:marBottom w:val="0"/>
      <w:divBdr>
        <w:top w:val="none" w:sz="0" w:space="0" w:color="auto"/>
        <w:left w:val="none" w:sz="0" w:space="0" w:color="auto"/>
        <w:bottom w:val="none" w:sz="0" w:space="0" w:color="auto"/>
        <w:right w:val="none" w:sz="0" w:space="0" w:color="auto"/>
      </w:divBdr>
    </w:div>
    <w:div w:id="356732574">
      <w:bodyDiv w:val="1"/>
      <w:marLeft w:val="0"/>
      <w:marRight w:val="0"/>
      <w:marTop w:val="0"/>
      <w:marBottom w:val="0"/>
      <w:divBdr>
        <w:top w:val="none" w:sz="0" w:space="0" w:color="auto"/>
        <w:left w:val="none" w:sz="0" w:space="0" w:color="auto"/>
        <w:bottom w:val="none" w:sz="0" w:space="0" w:color="auto"/>
        <w:right w:val="none" w:sz="0" w:space="0" w:color="auto"/>
      </w:divBdr>
    </w:div>
    <w:div w:id="356733060">
      <w:bodyDiv w:val="1"/>
      <w:marLeft w:val="0"/>
      <w:marRight w:val="0"/>
      <w:marTop w:val="0"/>
      <w:marBottom w:val="0"/>
      <w:divBdr>
        <w:top w:val="none" w:sz="0" w:space="0" w:color="auto"/>
        <w:left w:val="none" w:sz="0" w:space="0" w:color="auto"/>
        <w:bottom w:val="none" w:sz="0" w:space="0" w:color="auto"/>
        <w:right w:val="none" w:sz="0" w:space="0" w:color="auto"/>
      </w:divBdr>
    </w:div>
    <w:div w:id="356737881">
      <w:bodyDiv w:val="1"/>
      <w:marLeft w:val="0"/>
      <w:marRight w:val="0"/>
      <w:marTop w:val="0"/>
      <w:marBottom w:val="0"/>
      <w:divBdr>
        <w:top w:val="none" w:sz="0" w:space="0" w:color="auto"/>
        <w:left w:val="none" w:sz="0" w:space="0" w:color="auto"/>
        <w:bottom w:val="none" w:sz="0" w:space="0" w:color="auto"/>
        <w:right w:val="none" w:sz="0" w:space="0" w:color="auto"/>
      </w:divBdr>
    </w:div>
    <w:div w:id="356738518">
      <w:bodyDiv w:val="1"/>
      <w:marLeft w:val="0"/>
      <w:marRight w:val="0"/>
      <w:marTop w:val="0"/>
      <w:marBottom w:val="0"/>
      <w:divBdr>
        <w:top w:val="none" w:sz="0" w:space="0" w:color="auto"/>
        <w:left w:val="none" w:sz="0" w:space="0" w:color="auto"/>
        <w:bottom w:val="none" w:sz="0" w:space="0" w:color="auto"/>
        <w:right w:val="none" w:sz="0" w:space="0" w:color="auto"/>
      </w:divBdr>
    </w:div>
    <w:div w:id="356778578">
      <w:bodyDiv w:val="1"/>
      <w:marLeft w:val="0"/>
      <w:marRight w:val="0"/>
      <w:marTop w:val="0"/>
      <w:marBottom w:val="0"/>
      <w:divBdr>
        <w:top w:val="none" w:sz="0" w:space="0" w:color="auto"/>
        <w:left w:val="none" w:sz="0" w:space="0" w:color="auto"/>
        <w:bottom w:val="none" w:sz="0" w:space="0" w:color="auto"/>
        <w:right w:val="none" w:sz="0" w:space="0" w:color="auto"/>
      </w:divBdr>
    </w:div>
    <w:div w:id="356780054">
      <w:bodyDiv w:val="1"/>
      <w:marLeft w:val="0"/>
      <w:marRight w:val="0"/>
      <w:marTop w:val="0"/>
      <w:marBottom w:val="0"/>
      <w:divBdr>
        <w:top w:val="none" w:sz="0" w:space="0" w:color="auto"/>
        <w:left w:val="none" w:sz="0" w:space="0" w:color="auto"/>
        <w:bottom w:val="none" w:sz="0" w:space="0" w:color="auto"/>
        <w:right w:val="none" w:sz="0" w:space="0" w:color="auto"/>
      </w:divBdr>
    </w:div>
    <w:div w:id="356783687">
      <w:bodyDiv w:val="1"/>
      <w:marLeft w:val="0"/>
      <w:marRight w:val="0"/>
      <w:marTop w:val="0"/>
      <w:marBottom w:val="0"/>
      <w:divBdr>
        <w:top w:val="none" w:sz="0" w:space="0" w:color="auto"/>
        <w:left w:val="none" w:sz="0" w:space="0" w:color="auto"/>
        <w:bottom w:val="none" w:sz="0" w:space="0" w:color="auto"/>
        <w:right w:val="none" w:sz="0" w:space="0" w:color="auto"/>
      </w:divBdr>
    </w:div>
    <w:div w:id="356850565">
      <w:bodyDiv w:val="1"/>
      <w:marLeft w:val="0"/>
      <w:marRight w:val="0"/>
      <w:marTop w:val="0"/>
      <w:marBottom w:val="0"/>
      <w:divBdr>
        <w:top w:val="none" w:sz="0" w:space="0" w:color="auto"/>
        <w:left w:val="none" w:sz="0" w:space="0" w:color="auto"/>
        <w:bottom w:val="none" w:sz="0" w:space="0" w:color="auto"/>
        <w:right w:val="none" w:sz="0" w:space="0" w:color="auto"/>
      </w:divBdr>
    </w:div>
    <w:div w:id="356852929">
      <w:bodyDiv w:val="1"/>
      <w:marLeft w:val="0"/>
      <w:marRight w:val="0"/>
      <w:marTop w:val="0"/>
      <w:marBottom w:val="0"/>
      <w:divBdr>
        <w:top w:val="none" w:sz="0" w:space="0" w:color="auto"/>
        <w:left w:val="none" w:sz="0" w:space="0" w:color="auto"/>
        <w:bottom w:val="none" w:sz="0" w:space="0" w:color="auto"/>
        <w:right w:val="none" w:sz="0" w:space="0" w:color="auto"/>
      </w:divBdr>
    </w:div>
    <w:div w:id="356926724">
      <w:bodyDiv w:val="1"/>
      <w:marLeft w:val="0"/>
      <w:marRight w:val="0"/>
      <w:marTop w:val="0"/>
      <w:marBottom w:val="0"/>
      <w:divBdr>
        <w:top w:val="none" w:sz="0" w:space="0" w:color="auto"/>
        <w:left w:val="none" w:sz="0" w:space="0" w:color="auto"/>
        <w:bottom w:val="none" w:sz="0" w:space="0" w:color="auto"/>
        <w:right w:val="none" w:sz="0" w:space="0" w:color="auto"/>
      </w:divBdr>
    </w:div>
    <w:div w:id="356930397">
      <w:bodyDiv w:val="1"/>
      <w:marLeft w:val="0"/>
      <w:marRight w:val="0"/>
      <w:marTop w:val="0"/>
      <w:marBottom w:val="0"/>
      <w:divBdr>
        <w:top w:val="none" w:sz="0" w:space="0" w:color="auto"/>
        <w:left w:val="none" w:sz="0" w:space="0" w:color="auto"/>
        <w:bottom w:val="none" w:sz="0" w:space="0" w:color="auto"/>
        <w:right w:val="none" w:sz="0" w:space="0" w:color="auto"/>
      </w:divBdr>
    </w:div>
    <w:div w:id="356932401">
      <w:bodyDiv w:val="1"/>
      <w:marLeft w:val="0"/>
      <w:marRight w:val="0"/>
      <w:marTop w:val="0"/>
      <w:marBottom w:val="0"/>
      <w:divBdr>
        <w:top w:val="none" w:sz="0" w:space="0" w:color="auto"/>
        <w:left w:val="none" w:sz="0" w:space="0" w:color="auto"/>
        <w:bottom w:val="none" w:sz="0" w:space="0" w:color="auto"/>
        <w:right w:val="none" w:sz="0" w:space="0" w:color="auto"/>
      </w:divBdr>
    </w:div>
    <w:div w:id="356933948">
      <w:bodyDiv w:val="1"/>
      <w:marLeft w:val="0"/>
      <w:marRight w:val="0"/>
      <w:marTop w:val="0"/>
      <w:marBottom w:val="0"/>
      <w:divBdr>
        <w:top w:val="none" w:sz="0" w:space="0" w:color="auto"/>
        <w:left w:val="none" w:sz="0" w:space="0" w:color="auto"/>
        <w:bottom w:val="none" w:sz="0" w:space="0" w:color="auto"/>
        <w:right w:val="none" w:sz="0" w:space="0" w:color="auto"/>
      </w:divBdr>
    </w:div>
    <w:div w:id="356976678">
      <w:bodyDiv w:val="1"/>
      <w:marLeft w:val="0"/>
      <w:marRight w:val="0"/>
      <w:marTop w:val="0"/>
      <w:marBottom w:val="0"/>
      <w:divBdr>
        <w:top w:val="none" w:sz="0" w:space="0" w:color="auto"/>
        <w:left w:val="none" w:sz="0" w:space="0" w:color="auto"/>
        <w:bottom w:val="none" w:sz="0" w:space="0" w:color="auto"/>
        <w:right w:val="none" w:sz="0" w:space="0" w:color="auto"/>
      </w:divBdr>
    </w:div>
    <w:div w:id="356977385">
      <w:bodyDiv w:val="1"/>
      <w:marLeft w:val="0"/>
      <w:marRight w:val="0"/>
      <w:marTop w:val="0"/>
      <w:marBottom w:val="0"/>
      <w:divBdr>
        <w:top w:val="none" w:sz="0" w:space="0" w:color="auto"/>
        <w:left w:val="none" w:sz="0" w:space="0" w:color="auto"/>
        <w:bottom w:val="none" w:sz="0" w:space="0" w:color="auto"/>
        <w:right w:val="none" w:sz="0" w:space="0" w:color="auto"/>
      </w:divBdr>
    </w:div>
    <w:div w:id="357005549">
      <w:bodyDiv w:val="1"/>
      <w:marLeft w:val="0"/>
      <w:marRight w:val="0"/>
      <w:marTop w:val="0"/>
      <w:marBottom w:val="0"/>
      <w:divBdr>
        <w:top w:val="none" w:sz="0" w:space="0" w:color="auto"/>
        <w:left w:val="none" w:sz="0" w:space="0" w:color="auto"/>
        <w:bottom w:val="none" w:sz="0" w:space="0" w:color="auto"/>
        <w:right w:val="none" w:sz="0" w:space="0" w:color="auto"/>
      </w:divBdr>
    </w:div>
    <w:div w:id="357047590">
      <w:bodyDiv w:val="1"/>
      <w:marLeft w:val="0"/>
      <w:marRight w:val="0"/>
      <w:marTop w:val="0"/>
      <w:marBottom w:val="0"/>
      <w:divBdr>
        <w:top w:val="none" w:sz="0" w:space="0" w:color="auto"/>
        <w:left w:val="none" w:sz="0" w:space="0" w:color="auto"/>
        <w:bottom w:val="none" w:sz="0" w:space="0" w:color="auto"/>
        <w:right w:val="none" w:sz="0" w:space="0" w:color="auto"/>
      </w:divBdr>
    </w:div>
    <w:div w:id="357049662">
      <w:bodyDiv w:val="1"/>
      <w:marLeft w:val="0"/>
      <w:marRight w:val="0"/>
      <w:marTop w:val="0"/>
      <w:marBottom w:val="0"/>
      <w:divBdr>
        <w:top w:val="none" w:sz="0" w:space="0" w:color="auto"/>
        <w:left w:val="none" w:sz="0" w:space="0" w:color="auto"/>
        <w:bottom w:val="none" w:sz="0" w:space="0" w:color="auto"/>
        <w:right w:val="none" w:sz="0" w:space="0" w:color="auto"/>
      </w:divBdr>
    </w:div>
    <w:div w:id="357049864">
      <w:bodyDiv w:val="1"/>
      <w:marLeft w:val="0"/>
      <w:marRight w:val="0"/>
      <w:marTop w:val="0"/>
      <w:marBottom w:val="0"/>
      <w:divBdr>
        <w:top w:val="none" w:sz="0" w:space="0" w:color="auto"/>
        <w:left w:val="none" w:sz="0" w:space="0" w:color="auto"/>
        <w:bottom w:val="none" w:sz="0" w:space="0" w:color="auto"/>
        <w:right w:val="none" w:sz="0" w:space="0" w:color="auto"/>
      </w:divBdr>
    </w:div>
    <w:div w:id="357051918">
      <w:bodyDiv w:val="1"/>
      <w:marLeft w:val="0"/>
      <w:marRight w:val="0"/>
      <w:marTop w:val="0"/>
      <w:marBottom w:val="0"/>
      <w:divBdr>
        <w:top w:val="none" w:sz="0" w:space="0" w:color="auto"/>
        <w:left w:val="none" w:sz="0" w:space="0" w:color="auto"/>
        <w:bottom w:val="none" w:sz="0" w:space="0" w:color="auto"/>
        <w:right w:val="none" w:sz="0" w:space="0" w:color="auto"/>
      </w:divBdr>
    </w:div>
    <w:div w:id="357123857">
      <w:bodyDiv w:val="1"/>
      <w:marLeft w:val="0"/>
      <w:marRight w:val="0"/>
      <w:marTop w:val="0"/>
      <w:marBottom w:val="0"/>
      <w:divBdr>
        <w:top w:val="none" w:sz="0" w:space="0" w:color="auto"/>
        <w:left w:val="none" w:sz="0" w:space="0" w:color="auto"/>
        <w:bottom w:val="none" w:sz="0" w:space="0" w:color="auto"/>
        <w:right w:val="none" w:sz="0" w:space="0" w:color="auto"/>
      </w:divBdr>
    </w:div>
    <w:div w:id="357124413">
      <w:bodyDiv w:val="1"/>
      <w:marLeft w:val="0"/>
      <w:marRight w:val="0"/>
      <w:marTop w:val="0"/>
      <w:marBottom w:val="0"/>
      <w:divBdr>
        <w:top w:val="none" w:sz="0" w:space="0" w:color="auto"/>
        <w:left w:val="none" w:sz="0" w:space="0" w:color="auto"/>
        <w:bottom w:val="none" w:sz="0" w:space="0" w:color="auto"/>
        <w:right w:val="none" w:sz="0" w:space="0" w:color="auto"/>
      </w:divBdr>
    </w:div>
    <w:div w:id="357124530">
      <w:bodyDiv w:val="1"/>
      <w:marLeft w:val="0"/>
      <w:marRight w:val="0"/>
      <w:marTop w:val="0"/>
      <w:marBottom w:val="0"/>
      <w:divBdr>
        <w:top w:val="none" w:sz="0" w:space="0" w:color="auto"/>
        <w:left w:val="none" w:sz="0" w:space="0" w:color="auto"/>
        <w:bottom w:val="none" w:sz="0" w:space="0" w:color="auto"/>
        <w:right w:val="none" w:sz="0" w:space="0" w:color="auto"/>
      </w:divBdr>
    </w:div>
    <w:div w:id="357124617">
      <w:bodyDiv w:val="1"/>
      <w:marLeft w:val="0"/>
      <w:marRight w:val="0"/>
      <w:marTop w:val="0"/>
      <w:marBottom w:val="0"/>
      <w:divBdr>
        <w:top w:val="none" w:sz="0" w:space="0" w:color="auto"/>
        <w:left w:val="none" w:sz="0" w:space="0" w:color="auto"/>
        <w:bottom w:val="none" w:sz="0" w:space="0" w:color="auto"/>
        <w:right w:val="none" w:sz="0" w:space="0" w:color="auto"/>
      </w:divBdr>
    </w:div>
    <w:div w:id="357125013">
      <w:bodyDiv w:val="1"/>
      <w:marLeft w:val="0"/>
      <w:marRight w:val="0"/>
      <w:marTop w:val="0"/>
      <w:marBottom w:val="0"/>
      <w:divBdr>
        <w:top w:val="none" w:sz="0" w:space="0" w:color="auto"/>
        <w:left w:val="none" w:sz="0" w:space="0" w:color="auto"/>
        <w:bottom w:val="none" w:sz="0" w:space="0" w:color="auto"/>
        <w:right w:val="none" w:sz="0" w:space="0" w:color="auto"/>
      </w:divBdr>
    </w:div>
    <w:div w:id="357126538">
      <w:bodyDiv w:val="1"/>
      <w:marLeft w:val="0"/>
      <w:marRight w:val="0"/>
      <w:marTop w:val="0"/>
      <w:marBottom w:val="0"/>
      <w:divBdr>
        <w:top w:val="none" w:sz="0" w:space="0" w:color="auto"/>
        <w:left w:val="none" w:sz="0" w:space="0" w:color="auto"/>
        <w:bottom w:val="none" w:sz="0" w:space="0" w:color="auto"/>
        <w:right w:val="none" w:sz="0" w:space="0" w:color="auto"/>
      </w:divBdr>
    </w:div>
    <w:div w:id="357194996">
      <w:bodyDiv w:val="1"/>
      <w:marLeft w:val="0"/>
      <w:marRight w:val="0"/>
      <w:marTop w:val="0"/>
      <w:marBottom w:val="0"/>
      <w:divBdr>
        <w:top w:val="none" w:sz="0" w:space="0" w:color="auto"/>
        <w:left w:val="none" w:sz="0" w:space="0" w:color="auto"/>
        <w:bottom w:val="none" w:sz="0" w:space="0" w:color="auto"/>
        <w:right w:val="none" w:sz="0" w:space="0" w:color="auto"/>
      </w:divBdr>
    </w:div>
    <w:div w:id="357195725">
      <w:bodyDiv w:val="1"/>
      <w:marLeft w:val="0"/>
      <w:marRight w:val="0"/>
      <w:marTop w:val="0"/>
      <w:marBottom w:val="0"/>
      <w:divBdr>
        <w:top w:val="none" w:sz="0" w:space="0" w:color="auto"/>
        <w:left w:val="none" w:sz="0" w:space="0" w:color="auto"/>
        <w:bottom w:val="none" w:sz="0" w:space="0" w:color="auto"/>
        <w:right w:val="none" w:sz="0" w:space="0" w:color="auto"/>
      </w:divBdr>
    </w:div>
    <w:div w:id="357195793">
      <w:bodyDiv w:val="1"/>
      <w:marLeft w:val="0"/>
      <w:marRight w:val="0"/>
      <w:marTop w:val="0"/>
      <w:marBottom w:val="0"/>
      <w:divBdr>
        <w:top w:val="none" w:sz="0" w:space="0" w:color="auto"/>
        <w:left w:val="none" w:sz="0" w:space="0" w:color="auto"/>
        <w:bottom w:val="none" w:sz="0" w:space="0" w:color="auto"/>
        <w:right w:val="none" w:sz="0" w:space="0" w:color="auto"/>
      </w:divBdr>
    </w:div>
    <w:div w:id="357198011">
      <w:bodyDiv w:val="1"/>
      <w:marLeft w:val="0"/>
      <w:marRight w:val="0"/>
      <w:marTop w:val="0"/>
      <w:marBottom w:val="0"/>
      <w:divBdr>
        <w:top w:val="none" w:sz="0" w:space="0" w:color="auto"/>
        <w:left w:val="none" w:sz="0" w:space="0" w:color="auto"/>
        <w:bottom w:val="none" w:sz="0" w:space="0" w:color="auto"/>
        <w:right w:val="none" w:sz="0" w:space="0" w:color="auto"/>
      </w:divBdr>
    </w:div>
    <w:div w:id="357201412">
      <w:bodyDiv w:val="1"/>
      <w:marLeft w:val="0"/>
      <w:marRight w:val="0"/>
      <w:marTop w:val="0"/>
      <w:marBottom w:val="0"/>
      <w:divBdr>
        <w:top w:val="none" w:sz="0" w:space="0" w:color="auto"/>
        <w:left w:val="none" w:sz="0" w:space="0" w:color="auto"/>
        <w:bottom w:val="none" w:sz="0" w:space="0" w:color="auto"/>
        <w:right w:val="none" w:sz="0" w:space="0" w:color="auto"/>
      </w:divBdr>
    </w:div>
    <w:div w:id="357237192">
      <w:bodyDiv w:val="1"/>
      <w:marLeft w:val="0"/>
      <w:marRight w:val="0"/>
      <w:marTop w:val="0"/>
      <w:marBottom w:val="0"/>
      <w:divBdr>
        <w:top w:val="none" w:sz="0" w:space="0" w:color="auto"/>
        <w:left w:val="none" w:sz="0" w:space="0" w:color="auto"/>
        <w:bottom w:val="none" w:sz="0" w:space="0" w:color="auto"/>
        <w:right w:val="none" w:sz="0" w:space="0" w:color="auto"/>
      </w:divBdr>
    </w:div>
    <w:div w:id="357241817">
      <w:bodyDiv w:val="1"/>
      <w:marLeft w:val="0"/>
      <w:marRight w:val="0"/>
      <w:marTop w:val="0"/>
      <w:marBottom w:val="0"/>
      <w:divBdr>
        <w:top w:val="none" w:sz="0" w:space="0" w:color="auto"/>
        <w:left w:val="none" w:sz="0" w:space="0" w:color="auto"/>
        <w:bottom w:val="none" w:sz="0" w:space="0" w:color="auto"/>
        <w:right w:val="none" w:sz="0" w:space="0" w:color="auto"/>
      </w:divBdr>
    </w:div>
    <w:div w:id="357243736">
      <w:bodyDiv w:val="1"/>
      <w:marLeft w:val="0"/>
      <w:marRight w:val="0"/>
      <w:marTop w:val="0"/>
      <w:marBottom w:val="0"/>
      <w:divBdr>
        <w:top w:val="none" w:sz="0" w:space="0" w:color="auto"/>
        <w:left w:val="none" w:sz="0" w:space="0" w:color="auto"/>
        <w:bottom w:val="none" w:sz="0" w:space="0" w:color="auto"/>
        <w:right w:val="none" w:sz="0" w:space="0" w:color="auto"/>
      </w:divBdr>
    </w:div>
    <w:div w:id="357244027">
      <w:bodyDiv w:val="1"/>
      <w:marLeft w:val="0"/>
      <w:marRight w:val="0"/>
      <w:marTop w:val="0"/>
      <w:marBottom w:val="0"/>
      <w:divBdr>
        <w:top w:val="none" w:sz="0" w:space="0" w:color="auto"/>
        <w:left w:val="none" w:sz="0" w:space="0" w:color="auto"/>
        <w:bottom w:val="none" w:sz="0" w:space="0" w:color="auto"/>
        <w:right w:val="none" w:sz="0" w:space="0" w:color="auto"/>
      </w:divBdr>
    </w:div>
    <w:div w:id="357313279">
      <w:bodyDiv w:val="1"/>
      <w:marLeft w:val="0"/>
      <w:marRight w:val="0"/>
      <w:marTop w:val="0"/>
      <w:marBottom w:val="0"/>
      <w:divBdr>
        <w:top w:val="none" w:sz="0" w:space="0" w:color="auto"/>
        <w:left w:val="none" w:sz="0" w:space="0" w:color="auto"/>
        <w:bottom w:val="none" w:sz="0" w:space="0" w:color="auto"/>
        <w:right w:val="none" w:sz="0" w:space="0" w:color="auto"/>
      </w:divBdr>
    </w:div>
    <w:div w:id="357314473">
      <w:bodyDiv w:val="1"/>
      <w:marLeft w:val="0"/>
      <w:marRight w:val="0"/>
      <w:marTop w:val="0"/>
      <w:marBottom w:val="0"/>
      <w:divBdr>
        <w:top w:val="none" w:sz="0" w:space="0" w:color="auto"/>
        <w:left w:val="none" w:sz="0" w:space="0" w:color="auto"/>
        <w:bottom w:val="none" w:sz="0" w:space="0" w:color="auto"/>
        <w:right w:val="none" w:sz="0" w:space="0" w:color="auto"/>
      </w:divBdr>
    </w:div>
    <w:div w:id="357318439">
      <w:bodyDiv w:val="1"/>
      <w:marLeft w:val="0"/>
      <w:marRight w:val="0"/>
      <w:marTop w:val="0"/>
      <w:marBottom w:val="0"/>
      <w:divBdr>
        <w:top w:val="none" w:sz="0" w:space="0" w:color="auto"/>
        <w:left w:val="none" w:sz="0" w:space="0" w:color="auto"/>
        <w:bottom w:val="none" w:sz="0" w:space="0" w:color="auto"/>
        <w:right w:val="none" w:sz="0" w:space="0" w:color="auto"/>
      </w:divBdr>
    </w:div>
    <w:div w:id="357389851">
      <w:bodyDiv w:val="1"/>
      <w:marLeft w:val="0"/>
      <w:marRight w:val="0"/>
      <w:marTop w:val="0"/>
      <w:marBottom w:val="0"/>
      <w:divBdr>
        <w:top w:val="none" w:sz="0" w:space="0" w:color="auto"/>
        <w:left w:val="none" w:sz="0" w:space="0" w:color="auto"/>
        <w:bottom w:val="none" w:sz="0" w:space="0" w:color="auto"/>
        <w:right w:val="none" w:sz="0" w:space="0" w:color="auto"/>
      </w:divBdr>
    </w:div>
    <w:div w:id="357393204">
      <w:bodyDiv w:val="1"/>
      <w:marLeft w:val="0"/>
      <w:marRight w:val="0"/>
      <w:marTop w:val="0"/>
      <w:marBottom w:val="0"/>
      <w:divBdr>
        <w:top w:val="none" w:sz="0" w:space="0" w:color="auto"/>
        <w:left w:val="none" w:sz="0" w:space="0" w:color="auto"/>
        <w:bottom w:val="none" w:sz="0" w:space="0" w:color="auto"/>
        <w:right w:val="none" w:sz="0" w:space="0" w:color="auto"/>
      </w:divBdr>
    </w:div>
    <w:div w:id="357393769">
      <w:bodyDiv w:val="1"/>
      <w:marLeft w:val="0"/>
      <w:marRight w:val="0"/>
      <w:marTop w:val="0"/>
      <w:marBottom w:val="0"/>
      <w:divBdr>
        <w:top w:val="none" w:sz="0" w:space="0" w:color="auto"/>
        <w:left w:val="none" w:sz="0" w:space="0" w:color="auto"/>
        <w:bottom w:val="none" w:sz="0" w:space="0" w:color="auto"/>
        <w:right w:val="none" w:sz="0" w:space="0" w:color="auto"/>
      </w:divBdr>
    </w:div>
    <w:div w:id="357435748">
      <w:bodyDiv w:val="1"/>
      <w:marLeft w:val="0"/>
      <w:marRight w:val="0"/>
      <w:marTop w:val="0"/>
      <w:marBottom w:val="0"/>
      <w:divBdr>
        <w:top w:val="none" w:sz="0" w:space="0" w:color="auto"/>
        <w:left w:val="none" w:sz="0" w:space="0" w:color="auto"/>
        <w:bottom w:val="none" w:sz="0" w:space="0" w:color="auto"/>
        <w:right w:val="none" w:sz="0" w:space="0" w:color="auto"/>
      </w:divBdr>
    </w:div>
    <w:div w:id="357436520">
      <w:bodyDiv w:val="1"/>
      <w:marLeft w:val="0"/>
      <w:marRight w:val="0"/>
      <w:marTop w:val="0"/>
      <w:marBottom w:val="0"/>
      <w:divBdr>
        <w:top w:val="none" w:sz="0" w:space="0" w:color="auto"/>
        <w:left w:val="none" w:sz="0" w:space="0" w:color="auto"/>
        <w:bottom w:val="none" w:sz="0" w:space="0" w:color="auto"/>
        <w:right w:val="none" w:sz="0" w:space="0" w:color="auto"/>
      </w:divBdr>
    </w:div>
    <w:div w:id="357436736">
      <w:bodyDiv w:val="1"/>
      <w:marLeft w:val="0"/>
      <w:marRight w:val="0"/>
      <w:marTop w:val="0"/>
      <w:marBottom w:val="0"/>
      <w:divBdr>
        <w:top w:val="none" w:sz="0" w:space="0" w:color="auto"/>
        <w:left w:val="none" w:sz="0" w:space="0" w:color="auto"/>
        <w:bottom w:val="none" w:sz="0" w:space="0" w:color="auto"/>
        <w:right w:val="none" w:sz="0" w:space="0" w:color="auto"/>
      </w:divBdr>
    </w:div>
    <w:div w:id="357465871">
      <w:bodyDiv w:val="1"/>
      <w:marLeft w:val="0"/>
      <w:marRight w:val="0"/>
      <w:marTop w:val="0"/>
      <w:marBottom w:val="0"/>
      <w:divBdr>
        <w:top w:val="none" w:sz="0" w:space="0" w:color="auto"/>
        <w:left w:val="none" w:sz="0" w:space="0" w:color="auto"/>
        <w:bottom w:val="none" w:sz="0" w:space="0" w:color="auto"/>
        <w:right w:val="none" w:sz="0" w:space="0" w:color="auto"/>
      </w:divBdr>
    </w:div>
    <w:div w:id="357508197">
      <w:bodyDiv w:val="1"/>
      <w:marLeft w:val="0"/>
      <w:marRight w:val="0"/>
      <w:marTop w:val="0"/>
      <w:marBottom w:val="0"/>
      <w:divBdr>
        <w:top w:val="none" w:sz="0" w:space="0" w:color="auto"/>
        <w:left w:val="none" w:sz="0" w:space="0" w:color="auto"/>
        <w:bottom w:val="none" w:sz="0" w:space="0" w:color="auto"/>
        <w:right w:val="none" w:sz="0" w:space="0" w:color="auto"/>
      </w:divBdr>
    </w:div>
    <w:div w:id="357511753">
      <w:bodyDiv w:val="1"/>
      <w:marLeft w:val="0"/>
      <w:marRight w:val="0"/>
      <w:marTop w:val="0"/>
      <w:marBottom w:val="0"/>
      <w:divBdr>
        <w:top w:val="none" w:sz="0" w:space="0" w:color="auto"/>
        <w:left w:val="none" w:sz="0" w:space="0" w:color="auto"/>
        <w:bottom w:val="none" w:sz="0" w:space="0" w:color="auto"/>
        <w:right w:val="none" w:sz="0" w:space="0" w:color="auto"/>
      </w:divBdr>
    </w:div>
    <w:div w:id="357584733">
      <w:bodyDiv w:val="1"/>
      <w:marLeft w:val="0"/>
      <w:marRight w:val="0"/>
      <w:marTop w:val="0"/>
      <w:marBottom w:val="0"/>
      <w:divBdr>
        <w:top w:val="none" w:sz="0" w:space="0" w:color="auto"/>
        <w:left w:val="none" w:sz="0" w:space="0" w:color="auto"/>
        <w:bottom w:val="none" w:sz="0" w:space="0" w:color="auto"/>
        <w:right w:val="none" w:sz="0" w:space="0" w:color="auto"/>
      </w:divBdr>
    </w:div>
    <w:div w:id="357584763">
      <w:bodyDiv w:val="1"/>
      <w:marLeft w:val="0"/>
      <w:marRight w:val="0"/>
      <w:marTop w:val="0"/>
      <w:marBottom w:val="0"/>
      <w:divBdr>
        <w:top w:val="none" w:sz="0" w:space="0" w:color="auto"/>
        <w:left w:val="none" w:sz="0" w:space="0" w:color="auto"/>
        <w:bottom w:val="none" w:sz="0" w:space="0" w:color="auto"/>
        <w:right w:val="none" w:sz="0" w:space="0" w:color="auto"/>
      </w:divBdr>
    </w:div>
    <w:div w:id="357587839">
      <w:bodyDiv w:val="1"/>
      <w:marLeft w:val="0"/>
      <w:marRight w:val="0"/>
      <w:marTop w:val="0"/>
      <w:marBottom w:val="0"/>
      <w:divBdr>
        <w:top w:val="none" w:sz="0" w:space="0" w:color="auto"/>
        <w:left w:val="none" w:sz="0" w:space="0" w:color="auto"/>
        <w:bottom w:val="none" w:sz="0" w:space="0" w:color="auto"/>
        <w:right w:val="none" w:sz="0" w:space="0" w:color="auto"/>
      </w:divBdr>
    </w:div>
    <w:div w:id="357588706">
      <w:bodyDiv w:val="1"/>
      <w:marLeft w:val="0"/>
      <w:marRight w:val="0"/>
      <w:marTop w:val="0"/>
      <w:marBottom w:val="0"/>
      <w:divBdr>
        <w:top w:val="none" w:sz="0" w:space="0" w:color="auto"/>
        <w:left w:val="none" w:sz="0" w:space="0" w:color="auto"/>
        <w:bottom w:val="none" w:sz="0" w:space="0" w:color="auto"/>
        <w:right w:val="none" w:sz="0" w:space="0" w:color="auto"/>
      </w:divBdr>
    </w:div>
    <w:div w:id="357588731">
      <w:bodyDiv w:val="1"/>
      <w:marLeft w:val="0"/>
      <w:marRight w:val="0"/>
      <w:marTop w:val="0"/>
      <w:marBottom w:val="0"/>
      <w:divBdr>
        <w:top w:val="none" w:sz="0" w:space="0" w:color="auto"/>
        <w:left w:val="none" w:sz="0" w:space="0" w:color="auto"/>
        <w:bottom w:val="none" w:sz="0" w:space="0" w:color="auto"/>
        <w:right w:val="none" w:sz="0" w:space="0" w:color="auto"/>
      </w:divBdr>
    </w:div>
    <w:div w:id="357590008">
      <w:bodyDiv w:val="1"/>
      <w:marLeft w:val="0"/>
      <w:marRight w:val="0"/>
      <w:marTop w:val="0"/>
      <w:marBottom w:val="0"/>
      <w:divBdr>
        <w:top w:val="none" w:sz="0" w:space="0" w:color="auto"/>
        <w:left w:val="none" w:sz="0" w:space="0" w:color="auto"/>
        <w:bottom w:val="none" w:sz="0" w:space="0" w:color="auto"/>
        <w:right w:val="none" w:sz="0" w:space="0" w:color="auto"/>
      </w:divBdr>
    </w:div>
    <w:div w:id="357630379">
      <w:bodyDiv w:val="1"/>
      <w:marLeft w:val="0"/>
      <w:marRight w:val="0"/>
      <w:marTop w:val="0"/>
      <w:marBottom w:val="0"/>
      <w:divBdr>
        <w:top w:val="none" w:sz="0" w:space="0" w:color="auto"/>
        <w:left w:val="none" w:sz="0" w:space="0" w:color="auto"/>
        <w:bottom w:val="none" w:sz="0" w:space="0" w:color="auto"/>
        <w:right w:val="none" w:sz="0" w:space="0" w:color="auto"/>
      </w:divBdr>
    </w:div>
    <w:div w:id="357656073">
      <w:bodyDiv w:val="1"/>
      <w:marLeft w:val="0"/>
      <w:marRight w:val="0"/>
      <w:marTop w:val="0"/>
      <w:marBottom w:val="0"/>
      <w:divBdr>
        <w:top w:val="none" w:sz="0" w:space="0" w:color="auto"/>
        <w:left w:val="none" w:sz="0" w:space="0" w:color="auto"/>
        <w:bottom w:val="none" w:sz="0" w:space="0" w:color="auto"/>
        <w:right w:val="none" w:sz="0" w:space="0" w:color="auto"/>
      </w:divBdr>
    </w:div>
    <w:div w:id="357656443">
      <w:bodyDiv w:val="1"/>
      <w:marLeft w:val="0"/>
      <w:marRight w:val="0"/>
      <w:marTop w:val="0"/>
      <w:marBottom w:val="0"/>
      <w:divBdr>
        <w:top w:val="none" w:sz="0" w:space="0" w:color="auto"/>
        <w:left w:val="none" w:sz="0" w:space="0" w:color="auto"/>
        <w:bottom w:val="none" w:sz="0" w:space="0" w:color="auto"/>
        <w:right w:val="none" w:sz="0" w:space="0" w:color="auto"/>
      </w:divBdr>
    </w:div>
    <w:div w:id="357659406">
      <w:bodyDiv w:val="1"/>
      <w:marLeft w:val="0"/>
      <w:marRight w:val="0"/>
      <w:marTop w:val="0"/>
      <w:marBottom w:val="0"/>
      <w:divBdr>
        <w:top w:val="none" w:sz="0" w:space="0" w:color="auto"/>
        <w:left w:val="none" w:sz="0" w:space="0" w:color="auto"/>
        <w:bottom w:val="none" w:sz="0" w:space="0" w:color="auto"/>
        <w:right w:val="none" w:sz="0" w:space="0" w:color="auto"/>
      </w:divBdr>
    </w:div>
    <w:div w:id="357662146">
      <w:bodyDiv w:val="1"/>
      <w:marLeft w:val="0"/>
      <w:marRight w:val="0"/>
      <w:marTop w:val="0"/>
      <w:marBottom w:val="0"/>
      <w:divBdr>
        <w:top w:val="none" w:sz="0" w:space="0" w:color="auto"/>
        <w:left w:val="none" w:sz="0" w:space="0" w:color="auto"/>
        <w:bottom w:val="none" w:sz="0" w:space="0" w:color="auto"/>
        <w:right w:val="none" w:sz="0" w:space="0" w:color="auto"/>
      </w:divBdr>
    </w:div>
    <w:div w:id="357699391">
      <w:bodyDiv w:val="1"/>
      <w:marLeft w:val="0"/>
      <w:marRight w:val="0"/>
      <w:marTop w:val="0"/>
      <w:marBottom w:val="0"/>
      <w:divBdr>
        <w:top w:val="none" w:sz="0" w:space="0" w:color="auto"/>
        <w:left w:val="none" w:sz="0" w:space="0" w:color="auto"/>
        <w:bottom w:val="none" w:sz="0" w:space="0" w:color="auto"/>
        <w:right w:val="none" w:sz="0" w:space="0" w:color="auto"/>
      </w:divBdr>
    </w:div>
    <w:div w:id="357700415">
      <w:bodyDiv w:val="1"/>
      <w:marLeft w:val="0"/>
      <w:marRight w:val="0"/>
      <w:marTop w:val="0"/>
      <w:marBottom w:val="0"/>
      <w:divBdr>
        <w:top w:val="none" w:sz="0" w:space="0" w:color="auto"/>
        <w:left w:val="none" w:sz="0" w:space="0" w:color="auto"/>
        <w:bottom w:val="none" w:sz="0" w:space="0" w:color="auto"/>
        <w:right w:val="none" w:sz="0" w:space="0" w:color="auto"/>
      </w:divBdr>
    </w:div>
    <w:div w:id="357702762">
      <w:bodyDiv w:val="1"/>
      <w:marLeft w:val="0"/>
      <w:marRight w:val="0"/>
      <w:marTop w:val="0"/>
      <w:marBottom w:val="0"/>
      <w:divBdr>
        <w:top w:val="none" w:sz="0" w:space="0" w:color="auto"/>
        <w:left w:val="none" w:sz="0" w:space="0" w:color="auto"/>
        <w:bottom w:val="none" w:sz="0" w:space="0" w:color="auto"/>
        <w:right w:val="none" w:sz="0" w:space="0" w:color="auto"/>
      </w:divBdr>
    </w:div>
    <w:div w:id="357704721">
      <w:bodyDiv w:val="1"/>
      <w:marLeft w:val="0"/>
      <w:marRight w:val="0"/>
      <w:marTop w:val="0"/>
      <w:marBottom w:val="0"/>
      <w:divBdr>
        <w:top w:val="none" w:sz="0" w:space="0" w:color="auto"/>
        <w:left w:val="none" w:sz="0" w:space="0" w:color="auto"/>
        <w:bottom w:val="none" w:sz="0" w:space="0" w:color="auto"/>
        <w:right w:val="none" w:sz="0" w:space="0" w:color="auto"/>
      </w:divBdr>
    </w:div>
    <w:div w:id="357777672">
      <w:bodyDiv w:val="1"/>
      <w:marLeft w:val="0"/>
      <w:marRight w:val="0"/>
      <w:marTop w:val="0"/>
      <w:marBottom w:val="0"/>
      <w:divBdr>
        <w:top w:val="none" w:sz="0" w:space="0" w:color="auto"/>
        <w:left w:val="none" w:sz="0" w:space="0" w:color="auto"/>
        <w:bottom w:val="none" w:sz="0" w:space="0" w:color="auto"/>
        <w:right w:val="none" w:sz="0" w:space="0" w:color="auto"/>
      </w:divBdr>
    </w:div>
    <w:div w:id="357782171">
      <w:bodyDiv w:val="1"/>
      <w:marLeft w:val="0"/>
      <w:marRight w:val="0"/>
      <w:marTop w:val="0"/>
      <w:marBottom w:val="0"/>
      <w:divBdr>
        <w:top w:val="none" w:sz="0" w:space="0" w:color="auto"/>
        <w:left w:val="none" w:sz="0" w:space="0" w:color="auto"/>
        <w:bottom w:val="none" w:sz="0" w:space="0" w:color="auto"/>
        <w:right w:val="none" w:sz="0" w:space="0" w:color="auto"/>
      </w:divBdr>
    </w:div>
    <w:div w:id="357783406">
      <w:bodyDiv w:val="1"/>
      <w:marLeft w:val="0"/>
      <w:marRight w:val="0"/>
      <w:marTop w:val="0"/>
      <w:marBottom w:val="0"/>
      <w:divBdr>
        <w:top w:val="none" w:sz="0" w:space="0" w:color="auto"/>
        <w:left w:val="none" w:sz="0" w:space="0" w:color="auto"/>
        <w:bottom w:val="none" w:sz="0" w:space="0" w:color="auto"/>
        <w:right w:val="none" w:sz="0" w:space="0" w:color="auto"/>
      </w:divBdr>
    </w:div>
    <w:div w:id="357857671">
      <w:bodyDiv w:val="1"/>
      <w:marLeft w:val="0"/>
      <w:marRight w:val="0"/>
      <w:marTop w:val="0"/>
      <w:marBottom w:val="0"/>
      <w:divBdr>
        <w:top w:val="none" w:sz="0" w:space="0" w:color="auto"/>
        <w:left w:val="none" w:sz="0" w:space="0" w:color="auto"/>
        <w:bottom w:val="none" w:sz="0" w:space="0" w:color="auto"/>
        <w:right w:val="none" w:sz="0" w:space="0" w:color="auto"/>
      </w:divBdr>
    </w:div>
    <w:div w:id="357857724">
      <w:bodyDiv w:val="1"/>
      <w:marLeft w:val="0"/>
      <w:marRight w:val="0"/>
      <w:marTop w:val="0"/>
      <w:marBottom w:val="0"/>
      <w:divBdr>
        <w:top w:val="none" w:sz="0" w:space="0" w:color="auto"/>
        <w:left w:val="none" w:sz="0" w:space="0" w:color="auto"/>
        <w:bottom w:val="none" w:sz="0" w:space="0" w:color="auto"/>
        <w:right w:val="none" w:sz="0" w:space="0" w:color="auto"/>
      </w:divBdr>
    </w:div>
    <w:div w:id="357859123">
      <w:bodyDiv w:val="1"/>
      <w:marLeft w:val="0"/>
      <w:marRight w:val="0"/>
      <w:marTop w:val="0"/>
      <w:marBottom w:val="0"/>
      <w:divBdr>
        <w:top w:val="none" w:sz="0" w:space="0" w:color="auto"/>
        <w:left w:val="none" w:sz="0" w:space="0" w:color="auto"/>
        <w:bottom w:val="none" w:sz="0" w:space="0" w:color="auto"/>
        <w:right w:val="none" w:sz="0" w:space="0" w:color="auto"/>
      </w:divBdr>
    </w:div>
    <w:div w:id="357892900">
      <w:bodyDiv w:val="1"/>
      <w:marLeft w:val="0"/>
      <w:marRight w:val="0"/>
      <w:marTop w:val="0"/>
      <w:marBottom w:val="0"/>
      <w:divBdr>
        <w:top w:val="none" w:sz="0" w:space="0" w:color="auto"/>
        <w:left w:val="none" w:sz="0" w:space="0" w:color="auto"/>
        <w:bottom w:val="none" w:sz="0" w:space="0" w:color="auto"/>
        <w:right w:val="none" w:sz="0" w:space="0" w:color="auto"/>
      </w:divBdr>
    </w:div>
    <w:div w:id="357896312">
      <w:bodyDiv w:val="1"/>
      <w:marLeft w:val="0"/>
      <w:marRight w:val="0"/>
      <w:marTop w:val="0"/>
      <w:marBottom w:val="0"/>
      <w:divBdr>
        <w:top w:val="none" w:sz="0" w:space="0" w:color="auto"/>
        <w:left w:val="none" w:sz="0" w:space="0" w:color="auto"/>
        <w:bottom w:val="none" w:sz="0" w:space="0" w:color="auto"/>
        <w:right w:val="none" w:sz="0" w:space="0" w:color="auto"/>
      </w:divBdr>
    </w:div>
    <w:div w:id="357896876">
      <w:bodyDiv w:val="1"/>
      <w:marLeft w:val="0"/>
      <w:marRight w:val="0"/>
      <w:marTop w:val="0"/>
      <w:marBottom w:val="0"/>
      <w:divBdr>
        <w:top w:val="none" w:sz="0" w:space="0" w:color="auto"/>
        <w:left w:val="none" w:sz="0" w:space="0" w:color="auto"/>
        <w:bottom w:val="none" w:sz="0" w:space="0" w:color="auto"/>
        <w:right w:val="none" w:sz="0" w:space="0" w:color="auto"/>
      </w:divBdr>
    </w:div>
    <w:div w:id="357899208">
      <w:bodyDiv w:val="1"/>
      <w:marLeft w:val="0"/>
      <w:marRight w:val="0"/>
      <w:marTop w:val="0"/>
      <w:marBottom w:val="0"/>
      <w:divBdr>
        <w:top w:val="none" w:sz="0" w:space="0" w:color="auto"/>
        <w:left w:val="none" w:sz="0" w:space="0" w:color="auto"/>
        <w:bottom w:val="none" w:sz="0" w:space="0" w:color="auto"/>
        <w:right w:val="none" w:sz="0" w:space="0" w:color="auto"/>
      </w:divBdr>
    </w:div>
    <w:div w:id="357968799">
      <w:bodyDiv w:val="1"/>
      <w:marLeft w:val="0"/>
      <w:marRight w:val="0"/>
      <w:marTop w:val="0"/>
      <w:marBottom w:val="0"/>
      <w:divBdr>
        <w:top w:val="none" w:sz="0" w:space="0" w:color="auto"/>
        <w:left w:val="none" w:sz="0" w:space="0" w:color="auto"/>
        <w:bottom w:val="none" w:sz="0" w:space="0" w:color="auto"/>
        <w:right w:val="none" w:sz="0" w:space="0" w:color="auto"/>
      </w:divBdr>
    </w:div>
    <w:div w:id="357973815">
      <w:bodyDiv w:val="1"/>
      <w:marLeft w:val="0"/>
      <w:marRight w:val="0"/>
      <w:marTop w:val="0"/>
      <w:marBottom w:val="0"/>
      <w:divBdr>
        <w:top w:val="none" w:sz="0" w:space="0" w:color="auto"/>
        <w:left w:val="none" w:sz="0" w:space="0" w:color="auto"/>
        <w:bottom w:val="none" w:sz="0" w:space="0" w:color="auto"/>
        <w:right w:val="none" w:sz="0" w:space="0" w:color="auto"/>
      </w:divBdr>
    </w:div>
    <w:div w:id="357976504">
      <w:bodyDiv w:val="1"/>
      <w:marLeft w:val="0"/>
      <w:marRight w:val="0"/>
      <w:marTop w:val="0"/>
      <w:marBottom w:val="0"/>
      <w:divBdr>
        <w:top w:val="none" w:sz="0" w:space="0" w:color="auto"/>
        <w:left w:val="none" w:sz="0" w:space="0" w:color="auto"/>
        <w:bottom w:val="none" w:sz="0" w:space="0" w:color="auto"/>
        <w:right w:val="none" w:sz="0" w:space="0" w:color="auto"/>
      </w:divBdr>
    </w:div>
    <w:div w:id="358047012">
      <w:bodyDiv w:val="1"/>
      <w:marLeft w:val="0"/>
      <w:marRight w:val="0"/>
      <w:marTop w:val="0"/>
      <w:marBottom w:val="0"/>
      <w:divBdr>
        <w:top w:val="none" w:sz="0" w:space="0" w:color="auto"/>
        <w:left w:val="none" w:sz="0" w:space="0" w:color="auto"/>
        <w:bottom w:val="none" w:sz="0" w:space="0" w:color="auto"/>
        <w:right w:val="none" w:sz="0" w:space="0" w:color="auto"/>
      </w:divBdr>
    </w:div>
    <w:div w:id="358051835">
      <w:bodyDiv w:val="1"/>
      <w:marLeft w:val="0"/>
      <w:marRight w:val="0"/>
      <w:marTop w:val="0"/>
      <w:marBottom w:val="0"/>
      <w:divBdr>
        <w:top w:val="none" w:sz="0" w:space="0" w:color="auto"/>
        <w:left w:val="none" w:sz="0" w:space="0" w:color="auto"/>
        <w:bottom w:val="none" w:sz="0" w:space="0" w:color="auto"/>
        <w:right w:val="none" w:sz="0" w:space="0" w:color="auto"/>
      </w:divBdr>
    </w:div>
    <w:div w:id="358091458">
      <w:bodyDiv w:val="1"/>
      <w:marLeft w:val="0"/>
      <w:marRight w:val="0"/>
      <w:marTop w:val="0"/>
      <w:marBottom w:val="0"/>
      <w:divBdr>
        <w:top w:val="none" w:sz="0" w:space="0" w:color="auto"/>
        <w:left w:val="none" w:sz="0" w:space="0" w:color="auto"/>
        <w:bottom w:val="none" w:sz="0" w:space="0" w:color="auto"/>
        <w:right w:val="none" w:sz="0" w:space="0" w:color="auto"/>
      </w:divBdr>
    </w:div>
    <w:div w:id="358093364">
      <w:bodyDiv w:val="1"/>
      <w:marLeft w:val="0"/>
      <w:marRight w:val="0"/>
      <w:marTop w:val="0"/>
      <w:marBottom w:val="0"/>
      <w:divBdr>
        <w:top w:val="none" w:sz="0" w:space="0" w:color="auto"/>
        <w:left w:val="none" w:sz="0" w:space="0" w:color="auto"/>
        <w:bottom w:val="none" w:sz="0" w:space="0" w:color="auto"/>
        <w:right w:val="none" w:sz="0" w:space="0" w:color="auto"/>
      </w:divBdr>
    </w:div>
    <w:div w:id="358093975">
      <w:bodyDiv w:val="1"/>
      <w:marLeft w:val="0"/>
      <w:marRight w:val="0"/>
      <w:marTop w:val="0"/>
      <w:marBottom w:val="0"/>
      <w:divBdr>
        <w:top w:val="none" w:sz="0" w:space="0" w:color="auto"/>
        <w:left w:val="none" w:sz="0" w:space="0" w:color="auto"/>
        <w:bottom w:val="none" w:sz="0" w:space="0" w:color="auto"/>
        <w:right w:val="none" w:sz="0" w:space="0" w:color="auto"/>
      </w:divBdr>
    </w:div>
    <w:div w:id="358118739">
      <w:bodyDiv w:val="1"/>
      <w:marLeft w:val="0"/>
      <w:marRight w:val="0"/>
      <w:marTop w:val="0"/>
      <w:marBottom w:val="0"/>
      <w:divBdr>
        <w:top w:val="none" w:sz="0" w:space="0" w:color="auto"/>
        <w:left w:val="none" w:sz="0" w:space="0" w:color="auto"/>
        <w:bottom w:val="none" w:sz="0" w:space="0" w:color="auto"/>
        <w:right w:val="none" w:sz="0" w:space="0" w:color="auto"/>
      </w:divBdr>
    </w:div>
    <w:div w:id="358119832">
      <w:bodyDiv w:val="1"/>
      <w:marLeft w:val="0"/>
      <w:marRight w:val="0"/>
      <w:marTop w:val="0"/>
      <w:marBottom w:val="0"/>
      <w:divBdr>
        <w:top w:val="none" w:sz="0" w:space="0" w:color="auto"/>
        <w:left w:val="none" w:sz="0" w:space="0" w:color="auto"/>
        <w:bottom w:val="none" w:sz="0" w:space="0" w:color="auto"/>
        <w:right w:val="none" w:sz="0" w:space="0" w:color="auto"/>
      </w:divBdr>
    </w:div>
    <w:div w:id="358160969">
      <w:bodyDiv w:val="1"/>
      <w:marLeft w:val="0"/>
      <w:marRight w:val="0"/>
      <w:marTop w:val="0"/>
      <w:marBottom w:val="0"/>
      <w:divBdr>
        <w:top w:val="none" w:sz="0" w:space="0" w:color="auto"/>
        <w:left w:val="none" w:sz="0" w:space="0" w:color="auto"/>
        <w:bottom w:val="none" w:sz="0" w:space="0" w:color="auto"/>
        <w:right w:val="none" w:sz="0" w:space="0" w:color="auto"/>
      </w:divBdr>
    </w:div>
    <w:div w:id="358162464">
      <w:bodyDiv w:val="1"/>
      <w:marLeft w:val="0"/>
      <w:marRight w:val="0"/>
      <w:marTop w:val="0"/>
      <w:marBottom w:val="0"/>
      <w:divBdr>
        <w:top w:val="none" w:sz="0" w:space="0" w:color="auto"/>
        <w:left w:val="none" w:sz="0" w:space="0" w:color="auto"/>
        <w:bottom w:val="none" w:sz="0" w:space="0" w:color="auto"/>
        <w:right w:val="none" w:sz="0" w:space="0" w:color="auto"/>
      </w:divBdr>
    </w:div>
    <w:div w:id="358163468">
      <w:bodyDiv w:val="1"/>
      <w:marLeft w:val="0"/>
      <w:marRight w:val="0"/>
      <w:marTop w:val="0"/>
      <w:marBottom w:val="0"/>
      <w:divBdr>
        <w:top w:val="none" w:sz="0" w:space="0" w:color="auto"/>
        <w:left w:val="none" w:sz="0" w:space="0" w:color="auto"/>
        <w:bottom w:val="none" w:sz="0" w:space="0" w:color="auto"/>
        <w:right w:val="none" w:sz="0" w:space="0" w:color="auto"/>
      </w:divBdr>
    </w:div>
    <w:div w:id="358167694">
      <w:bodyDiv w:val="1"/>
      <w:marLeft w:val="0"/>
      <w:marRight w:val="0"/>
      <w:marTop w:val="0"/>
      <w:marBottom w:val="0"/>
      <w:divBdr>
        <w:top w:val="none" w:sz="0" w:space="0" w:color="auto"/>
        <w:left w:val="none" w:sz="0" w:space="0" w:color="auto"/>
        <w:bottom w:val="none" w:sz="0" w:space="0" w:color="auto"/>
        <w:right w:val="none" w:sz="0" w:space="0" w:color="auto"/>
      </w:divBdr>
    </w:div>
    <w:div w:id="358237500">
      <w:bodyDiv w:val="1"/>
      <w:marLeft w:val="0"/>
      <w:marRight w:val="0"/>
      <w:marTop w:val="0"/>
      <w:marBottom w:val="0"/>
      <w:divBdr>
        <w:top w:val="none" w:sz="0" w:space="0" w:color="auto"/>
        <w:left w:val="none" w:sz="0" w:space="0" w:color="auto"/>
        <w:bottom w:val="none" w:sz="0" w:space="0" w:color="auto"/>
        <w:right w:val="none" w:sz="0" w:space="0" w:color="auto"/>
      </w:divBdr>
    </w:div>
    <w:div w:id="358238562">
      <w:bodyDiv w:val="1"/>
      <w:marLeft w:val="0"/>
      <w:marRight w:val="0"/>
      <w:marTop w:val="0"/>
      <w:marBottom w:val="0"/>
      <w:divBdr>
        <w:top w:val="none" w:sz="0" w:space="0" w:color="auto"/>
        <w:left w:val="none" w:sz="0" w:space="0" w:color="auto"/>
        <w:bottom w:val="none" w:sz="0" w:space="0" w:color="auto"/>
        <w:right w:val="none" w:sz="0" w:space="0" w:color="auto"/>
      </w:divBdr>
    </w:div>
    <w:div w:id="358238805">
      <w:bodyDiv w:val="1"/>
      <w:marLeft w:val="0"/>
      <w:marRight w:val="0"/>
      <w:marTop w:val="0"/>
      <w:marBottom w:val="0"/>
      <w:divBdr>
        <w:top w:val="none" w:sz="0" w:space="0" w:color="auto"/>
        <w:left w:val="none" w:sz="0" w:space="0" w:color="auto"/>
        <w:bottom w:val="none" w:sz="0" w:space="0" w:color="auto"/>
        <w:right w:val="none" w:sz="0" w:space="0" w:color="auto"/>
      </w:divBdr>
    </w:div>
    <w:div w:id="358241741">
      <w:bodyDiv w:val="1"/>
      <w:marLeft w:val="0"/>
      <w:marRight w:val="0"/>
      <w:marTop w:val="0"/>
      <w:marBottom w:val="0"/>
      <w:divBdr>
        <w:top w:val="none" w:sz="0" w:space="0" w:color="auto"/>
        <w:left w:val="none" w:sz="0" w:space="0" w:color="auto"/>
        <w:bottom w:val="none" w:sz="0" w:space="0" w:color="auto"/>
        <w:right w:val="none" w:sz="0" w:space="0" w:color="auto"/>
      </w:divBdr>
    </w:div>
    <w:div w:id="358243858">
      <w:bodyDiv w:val="1"/>
      <w:marLeft w:val="0"/>
      <w:marRight w:val="0"/>
      <w:marTop w:val="0"/>
      <w:marBottom w:val="0"/>
      <w:divBdr>
        <w:top w:val="none" w:sz="0" w:space="0" w:color="auto"/>
        <w:left w:val="none" w:sz="0" w:space="0" w:color="auto"/>
        <w:bottom w:val="none" w:sz="0" w:space="0" w:color="auto"/>
        <w:right w:val="none" w:sz="0" w:space="0" w:color="auto"/>
      </w:divBdr>
    </w:div>
    <w:div w:id="358287501">
      <w:bodyDiv w:val="1"/>
      <w:marLeft w:val="0"/>
      <w:marRight w:val="0"/>
      <w:marTop w:val="0"/>
      <w:marBottom w:val="0"/>
      <w:divBdr>
        <w:top w:val="none" w:sz="0" w:space="0" w:color="auto"/>
        <w:left w:val="none" w:sz="0" w:space="0" w:color="auto"/>
        <w:bottom w:val="none" w:sz="0" w:space="0" w:color="auto"/>
        <w:right w:val="none" w:sz="0" w:space="0" w:color="auto"/>
      </w:divBdr>
    </w:div>
    <w:div w:id="358287781">
      <w:bodyDiv w:val="1"/>
      <w:marLeft w:val="0"/>
      <w:marRight w:val="0"/>
      <w:marTop w:val="0"/>
      <w:marBottom w:val="0"/>
      <w:divBdr>
        <w:top w:val="none" w:sz="0" w:space="0" w:color="auto"/>
        <w:left w:val="none" w:sz="0" w:space="0" w:color="auto"/>
        <w:bottom w:val="none" w:sz="0" w:space="0" w:color="auto"/>
        <w:right w:val="none" w:sz="0" w:space="0" w:color="auto"/>
      </w:divBdr>
    </w:div>
    <w:div w:id="358311655">
      <w:bodyDiv w:val="1"/>
      <w:marLeft w:val="0"/>
      <w:marRight w:val="0"/>
      <w:marTop w:val="0"/>
      <w:marBottom w:val="0"/>
      <w:divBdr>
        <w:top w:val="none" w:sz="0" w:space="0" w:color="auto"/>
        <w:left w:val="none" w:sz="0" w:space="0" w:color="auto"/>
        <w:bottom w:val="none" w:sz="0" w:space="0" w:color="auto"/>
        <w:right w:val="none" w:sz="0" w:space="0" w:color="auto"/>
      </w:divBdr>
    </w:div>
    <w:div w:id="358313152">
      <w:bodyDiv w:val="1"/>
      <w:marLeft w:val="0"/>
      <w:marRight w:val="0"/>
      <w:marTop w:val="0"/>
      <w:marBottom w:val="0"/>
      <w:divBdr>
        <w:top w:val="none" w:sz="0" w:space="0" w:color="auto"/>
        <w:left w:val="none" w:sz="0" w:space="0" w:color="auto"/>
        <w:bottom w:val="none" w:sz="0" w:space="0" w:color="auto"/>
        <w:right w:val="none" w:sz="0" w:space="0" w:color="auto"/>
      </w:divBdr>
    </w:div>
    <w:div w:id="358317633">
      <w:bodyDiv w:val="1"/>
      <w:marLeft w:val="0"/>
      <w:marRight w:val="0"/>
      <w:marTop w:val="0"/>
      <w:marBottom w:val="0"/>
      <w:divBdr>
        <w:top w:val="none" w:sz="0" w:space="0" w:color="auto"/>
        <w:left w:val="none" w:sz="0" w:space="0" w:color="auto"/>
        <w:bottom w:val="none" w:sz="0" w:space="0" w:color="auto"/>
        <w:right w:val="none" w:sz="0" w:space="0" w:color="auto"/>
      </w:divBdr>
    </w:div>
    <w:div w:id="358356188">
      <w:bodyDiv w:val="1"/>
      <w:marLeft w:val="0"/>
      <w:marRight w:val="0"/>
      <w:marTop w:val="0"/>
      <w:marBottom w:val="0"/>
      <w:divBdr>
        <w:top w:val="none" w:sz="0" w:space="0" w:color="auto"/>
        <w:left w:val="none" w:sz="0" w:space="0" w:color="auto"/>
        <w:bottom w:val="none" w:sz="0" w:space="0" w:color="auto"/>
        <w:right w:val="none" w:sz="0" w:space="0" w:color="auto"/>
      </w:divBdr>
    </w:div>
    <w:div w:id="358359698">
      <w:bodyDiv w:val="1"/>
      <w:marLeft w:val="0"/>
      <w:marRight w:val="0"/>
      <w:marTop w:val="0"/>
      <w:marBottom w:val="0"/>
      <w:divBdr>
        <w:top w:val="none" w:sz="0" w:space="0" w:color="auto"/>
        <w:left w:val="none" w:sz="0" w:space="0" w:color="auto"/>
        <w:bottom w:val="none" w:sz="0" w:space="0" w:color="auto"/>
        <w:right w:val="none" w:sz="0" w:space="0" w:color="auto"/>
      </w:divBdr>
    </w:div>
    <w:div w:id="358360609">
      <w:bodyDiv w:val="1"/>
      <w:marLeft w:val="0"/>
      <w:marRight w:val="0"/>
      <w:marTop w:val="0"/>
      <w:marBottom w:val="0"/>
      <w:divBdr>
        <w:top w:val="none" w:sz="0" w:space="0" w:color="auto"/>
        <w:left w:val="none" w:sz="0" w:space="0" w:color="auto"/>
        <w:bottom w:val="none" w:sz="0" w:space="0" w:color="auto"/>
        <w:right w:val="none" w:sz="0" w:space="0" w:color="auto"/>
      </w:divBdr>
    </w:div>
    <w:div w:id="358360765">
      <w:bodyDiv w:val="1"/>
      <w:marLeft w:val="0"/>
      <w:marRight w:val="0"/>
      <w:marTop w:val="0"/>
      <w:marBottom w:val="0"/>
      <w:divBdr>
        <w:top w:val="none" w:sz="0" w:space="0" w:color="auto"/>
        <w:left w:val="none" w:sz="0" w:space="0" w:color="auto"/>
        <w:bottom w:val="none" w:sz="0" w:space="0" w:color="auto"/>
        <w:right w:val="none" w:sz="0" w:space="0" w:color="auto"/>
      </w:divBdr>
    </w:div>
    <w:div w:id="358432297">
      <w:bodyDiv w:val="1"/>
      <w:marLeft w:val="0"/>
      <w:marRight w:val="0"/>
      <w:marTop w:val="0"/>
      <w:marBottom w:val="0"/>
      <w:divBdr>
        <w:top w:val="none" w:sz="0" w:space="0" w:color="auto"/>
        <w:left w:val="none" w:sz="0" w:space="0" w:color="auto"/>
        <w:bottom w:val="none" w:sz="0" w:space="0" w:color="auto"/>
        <w:right w:val="none" w:sz="0" w:space="0" w:color="auto"/>
      </w:divBdr>
    </w:div>
    <w:div w:id="358434569">
      <w:bodyDiv w:val="1"/>
      <w:marLeft w:val="0"/>
      <w:marRight w:val="0"/>
      <w:marTop w:val="0"/>
      <w:marBottom w:val="0"/>
      <w:divBdr>
        <w:top w:val="none" w:sz="0" w:space="0" w:color="auto"/>
        <w:left w:val="none" w:sz="0" w:space="0" w:color="auto"/>
        <w:bottom w:val="none" w:sz="0" w:space="0" w:color="auto"/>
        <w:right w:val="none" w:sz="0" w:space="0" w:color="auto"/>
      </w:divBdr>
    </w:div>
    <w:div w:id="358434643">
      <w:bodyDiv w:val="1"/>
      <w:marLeft w:val="0"/>
      <w:marRight w:val="0"/>
      <w:marTop w:val="0"/>
      <w:marBottom w:val="0"/>
      <w:divBdr>
        <w:top w:val="none" w:sz="0" w:space="0" w:color="auto"/>
        <w:left w:val="none" w:sz="0" w:space="0" w:color="auto"/>
        <w:bottom w:val="none" w:sz="0" w:space="0" w:color="auto"/>
        <w:right w:val="none" w:sz="0" w:space="0" w:color="auto"/>
      </w:divBdr>
    </w:div>
    <w:div w:id="358438360">
      <w:bodyDiv w:val="1"/>
      <w:marLeft w:val="0"/>
      <w:marRight w:val="0"/>
      <w:marTop w:val="0"/>
      <w:marBottom w:val="0"/>
      <w:divBdr>
        <w:top w:val="none" w:sz="0" w:space="0" w:color="auto"/>
        <w:left w:val="none" w:sz="0" w:space="0" w:color="auto"/>
        <w:bottom w:val="none" w:sz="0" w:space="0" w:color="auto"/>
        <w:right w:val="none" w:sz="0" w:space="0" w:color="auto"/>
      </w:divBdr>
    </w:div>
    <w:div w:id="358507811">
      <w:bodyDiv w:val="1"/>
      <w:marLeft w:val="0"/>
      <w:marRight w:val="0"/>
      <w:marTop w:val="0"/>
      <w:marBottom w:val="0"/>
      <w:divBdr>
        <w:top w:val="none" w:sz="0" w:space="0" w:color="auto"/>
        <w:left w:val="none" w:sz="0" w:space="0" w:color="auto"/>
        <w:bottom w:val="none" w:sz="0" w:space="0" w:color="auto"/>
        <w:right w:val="none" w:sz="0" w:space="0" w:color="auto"/>
      </w:divBdr>
    </w:div>
    <w:div w:id="358550230">
      <w:bodyDiv w:val="1"/>
      <w:marLeft w:val="0"/>
      <w:marRight w:val="0"/>
      <w:marTop w:val="0"/>
      <w:marBottom w:val="0"/>
      <w:divBdr>
        <w:top w:val="none" w:sz="0" w:space="0" w:color="auto"/>
        <w:left w:val="none" w:sz="0" w:space="0" w:color="auto"/>
        <w:bottom w:val="none" w:sz="0" w:space="0" w:color="auto"/>
        <w:right w:val="none" w:sz="0" w:space="0" w:color="auto"/>
      </w:divBdr>
    </w:div>
    <w:div w:id="358554549">
      <w:bodyDiv w:val="1"/>
      <w:marLeft w:val="0"/>
      <w:marRight w:val="0"/>
      <w:marTop w:val="0"/>
      <w:marBottom w:val="0"/>
      <w:divBdr>
        <w:top w:val="none" w:sz="0" w:space="0" w:color="auto"/>
        <w:left w:val="none" w:sz="0" w:space="0" w:color="auto"/>
        <w:bottom w:val="none" w:sz="0" w:space="0" w:color="auto"/>
        <w:right w:val="none" w:sz="0" w:space="0" w:color="auto"/>
      </w:divBdr>
    </w:div>
    <w:div w:id="358555054">
      <w:bodyDiv w:val="1"/>
      <w:marLeft w:val="0"/>
      <w:marRight w:val="0"/>
      <w:marTop w:val="0"/>
      <w:marBottom w:val="0"/>
      <w:divBdr>
        <w:top w:val="none" w:sz="0" w:space="0" w:color="auto"/>
        <w:left w:val="none" w:sz="0" w:space="0" w:color="auto"/>
        <w:bottom w:val="none" w:sz="0" w:space="0" w:color="auto"/>
        <w:right w:val="none" w:sz="0" w:space="0" w:color="auto"/>
      </w:divBdr>
    </w:div>
    <w:div w:id="358555934">
      <w:bodyDiv w:val="1"/>
      <w:marLeft w:val="0"/>
      <w:marRight w:val="0"/>
      <w:marTop w:val="0"/>
      <w:marBottom w:val="0"/>
      <w:divBdr>
        <w:top w:val="none" w:sz="0" w:space="0" w:color="auto"/>
        <w:left w:val="none" w:sz="0" w:space="0" w:color="auto"/>
        <w:bottom w:val="none" w:sz="0" w:space="0" w:color="auto"/>
        <w:right w:val="none" w:sz="0" w:space="0" w:color="auto"/>
      </w:divBdr>
    </w:div>
    <w:div w:id="358622890">
      <w:bodyDiv w:val="1"/>
      <w:marLeft w:val="0"/>
      <w:marRight w:val="0"/>
      <w:marTop w:val="0"/>
      <w:marBottom w:val="0"/>
      <w:divBdr>
        <w:top w:val="none" w:sz="0" w:space="0" w:color="auto"/>
        <w:left w:val="none" w:sz="0" w:space="0" w:color="auto"/>
        <w:bottom w:val="none" w:sz="0" w:space="0" w:color="auto"/>
        <w:right w:val="none" w:sz="0" w:space="0" w:color="auto"/>
      </w:divBdr>
    </w:div>
    <w:div w:id="358623977">
      <w:bodyDiv w:val="1"/>
      <w:marLeft w:val="0"/>
      <w:marRight w:val="0"/>
      <w:marTop w:val="0"/>
      <w:marBottom w:val="0"/>
      <w:divBdr>
        <w:top w:val="none" w:sz="0" w:space="0" w:color="auto"/>
        <w:left w:val="none" w:sz="0" w:space="0" w:color="auto"/>
        <w:bottom w:val="none" w:sz="0" w:space="0" w:color="auto"/>
        <w:right w:val="none" w:sz="0" w:space="0" w:color="auto"/>
      </w:divBdr>
    </w:div>
    <w:div w:id="358624186">
      <w:bodyDiv w:val="1"/>
      <w:marLeft w:val="0"/>
      <w:marRight w:val="0"/>
      <w:marTop w:val="0"/>
      <w:marBottom w:val="0"/>
      <w:divBdr>
        <w:top w:val="none" w:sz="0" w:space="0" w:color="auto"/>
        <w:left w:val="none" w:sz="0" w:space="0" w:color="auto"/>
        <w:bottom w:val="none" w:sz="0" w:space="0" w:color="auto"/>
        <w:right w:val="none" w:sz="0" w:space="0" w:color="auto"/>
      </w:divBdr>
    </w:div>
    <w:div w:id="358626008">
      <w:bodyDiv w:val="1"/>
      <w:marLeft w:val="0"/>
      <w:marRight w:val="0"/>
      <w:marTop w:val="0"/>
      <w:marBottom w:val="0"/>
      <w:divBdr>
        <w:top w:val="none" w:sz="0" w:space="0" w:color="auto"/>
        <w:left w:val="none" w:sz="0" w:space="0" w:color="auto"/>
        <w:bottom w:val="none" w:sz="0" w:space="0" w:color="auto"/>
        <w:right w:val="none" w:sz="0" w:space="0" w:color="auto"/>
      </w:divBdr>
    </w:div>
    <w:div w:id="358630628">
      <w:bodyDiv w:val="1"/>
      <w:marLeft w:val="0"/>
      <w:marRight w:val="0"/>
      <w:marTop w:val="0"/>
      <w:marBottom w:val="0"/>
      <w:divBdr>
        <w:top w:val="none" w:sz="0" w:space="0" w:color="auto"/>
        <w:left w:val="none" w:sz="0" w:space="0" w:color="auto"/>
        <w:bottom w:val="none" w:sz="0" w:space="0" w:color="auto"/>
        <w:right w:val="none" w:sz="0" w:space="0" w:color="auto"/>
      </w:divBdr>
    </w:div>
    <w:div w:id="358700077">
      <w:bodyDiv w:val="1"/>
      <w:marLeft w:val="0"/>
      <w:marRight w:val="0"/>
      <w:marTop w:val="0"/>
      <w:marBottom w:val="0"/>
      <w:divBdr>
        <w:top w:val="none" w:sz="0" w:space="0" w:color="auto"/>
        <w:left w:val="none" w:sz="0" w:space="0" w:color="auto"/>
        <w:bottom w:val="none" w:sz="0" w:space="0" w:color="auto"/>
        <w:right w:val="none" w:sz="0" w:space="0" w:color="auto"/>
      </w:divBdr>
    </w:div>
    <w:div w:id="358704242">
      <w:bodyDiv w:val="1"/>
      <w:marLeft w:val="0"/>
      <w:marRight w:val="0"/>
      <w:marTop w:val="0"/>
      <w:marBottom w:val="0"/>
      <w:divBdr>
        <w:top w:val="none" w:sz="0" w:space="0" w:color="auto"/>
        <w:left w:val="none" w:sz="0" w:space="0" w:color="auto"/>
        <w:bottom w:val="none" w:sz="0" w:space="0" w:color="auto"/>
        <w:right w:val="none" w:sz="0" w:space="0" w:color="auto"/>
      </w:divBdr>
    </w:div>
    <w:div w:id="358704695">
      <w:bodyDiv w:val="1"/>
      <w:marLeft w:val="0"/>
      <w:marRight w:val="0"/>
      <w:marTop w:val="0"/>
      <w:marBottom w:val="0"/>
      <w:divBdr>
        <w:top w:val="none" w:sz="0" w:space="0" w:color="auto"/>
        <w:left w:val="none" w:sz="0" w:space="0" w:color="auto"/>
        <w:bottom w:val="none" w:sz="0" w:space="0" w:color="auto"/>
        <w:right w:val="none" w:sz="0" w:space="0" w:color="auto"/>
      </w:divBdr>
    </w:div>
    <w:div w:id="358707233">
      <w:bodyDiv w:val="1"/>
      <w:marLeft w:val="0"/>
      <w:marRight w:val="0"/>
      <w:marTop w:val="0"/>
      <w:marBottom w:val="0"/>
      <w:divBdr>
        <w:top w:val="none" w:sz="0" w:space="0" w:color="auto"/>
        <w:left w:val="none" w:sz="0" w:space="0" w:color="auto"/>
        <w:bottom w:val="none" w:sz="0" w:space="0" w:color="auto"/>
        <w:right w:val="none" w:sz="0" w:space="0" w:color="auto"/>
      </w:divBdr>
    </w:div>
    <w:div w:id="358746750">
      <w:bodyDiv w:val="1"/>
      <w:marLeft w:val="0"/>
      <w:marRight w:val="0"/>
      <w:marTop w:val="0"/>
      <w:marBottom w:val="0"/>
      <w:divBdr>
        <w:top w:val="none" w:sz="0" w:space="0" w:color="auto"/>
        <w:left w:val="none" w:sz="0" w:space="0" w:color="auto"/>
        <w:bottom w:val="none" w:sz="0" w:space="0" w:color="auto"/>
        <w:right w:val="none" w:sz="0" w:space="0" w:color="auto"/>
      </w:divBdr>
    </w:div>
    <w:div w:id="358748043">
      <w:bodyDiv w:val="1"/>
      <w:marLeft w:val="0"/>
      <w:marRight w:val="0"/>
      <w:marTop w:val="0"/>
      <w:marBottom w:val="0"/>
      <w:divBdr>
        <w:top w:val="none" w:sz="0" w:space="0" w:color="auto"/>
        <w:left w:val="none" w:sz="0" w:space="0" w:color="auto"/>
        <w:bottom w:val="none" w:sz="0" w:space="0" w:color="auto"/>
        <w:right w:val="none" w:sz="0" w:space="0" w:color="auto"/>
      </w:divBdr>
    </w:div>
    <w:div w:id="358775137">
      <w:bodyDiv w:val="1"/>
      <w:marLeft w:val="0"/>
      <w:marRight w:val="0"/>
      <w:marTop w:val="0"/>
      <w:marBottom w:val="0"/>
      <w:divBdr>
        <w:top w:val="none" w:sz="0" w:space="0" w:color="auto"/>
        <w:left w:val="none" w:sz="0" w:space="0" w:color="auto"/>
        <w:bottom w:val="none" w:sz="0" w:space="0" w:color="auto"/>
        <w:right w:val="none" w:sz="0" w:space="0" w:color="auto"/>
      </w:divBdr>
    </w:div>
    <w:div w:id="358776279">
      <w:bodyDiv w:val="1"/>
      <w:marLeft w:val="0"/>
      <w:marRight w:val="0"/>
      <w:marTop w:val="0"/>
      <w:marBottom w:val="0"/>
      <w:divBdr>
        <w:top w:val="none" w:sz="0" w:space="0" w:color="auto"/>
        <w:left w:val="none" w:sz="0" w:space="0" w:color="auto"/>
        <w:bottom w:val="none" w:sz="0" w:space="0" w:color="auto"/>
        <w:right w:val="none" w:sz="0" w:space="0" w:color="auto"/>
      </w:divBdr>
    </w:div>
    <w:div w:id="358820463">
      <w:bodyDiv w:val="1"/>
      <w:marLeft w:val="0"/>
      <w:marRight w:val="0"/>
      <w:marTop w:val="0"/>
      <w:marBottom w:val="0"/>
      <w:divBdr>
        <w:top w:val="none" w:sz="0" w:space="0" w:color="auto"/>
        <w:left w:val="none" w:sz="0" w:space="0" w:color="auto"/>
        <w:bottom w:val="none" w:sz="0" w:space="0" w:color="auto"/>
        <w:right w:val="none" w:sz="0" w:space="0" w:color="auto"/>
      </w:divBdr>
    </w:div>
    <w:div w:id="358822235">
      <w:bodyDiv w:val="1"/>
      <w:marLeft w:val="0"/>
      <w:marRight w:val="0"/>
      <w:marTop w:val="0"/>
      <w:marBottom w:val="0"/>
      <w:divBdr>
        <w:top w:val="none" w:sz="0" w:space="0" w:color="auto"/>
        <w:left w:val="none" w:sz="0" w:space="0" w:color="auto"/>
        <w:bottom w:val="none" w:sz="0" w:space="0" w:color="auto"/>
        <w:right w:val="none" w:sz="0" w:space="0" w:color="auto"/>
      </w:divBdr>
    </w:div>
    <w:div w:id="358824914">
      <w:bodyDiv w:val="1"/>
      <w:marLeft w:val="0"/>
      <w:marRight w:val="0"/>
      <w:marTop w:val="0"/>
      <w:marBottom w:val="0"/>
      <w:divBdr>
        <w:top w:val="none" w:sz="0" w:space="0" w:color="auto"/>
        <w:left w:val="none" w:sz="0" w:space="0" w:color="auto"/>
        <w:bottom w:val="none" w:sz="0" w:space="0" w:color="auto"/>
        <w:right w:val="none" w:sz="0" w:space="0" w:color="auto"/>
      </w:divBdr>
    </w:div>
    <w:div w:id="358893262">
      <w:bodyDiv w:val="1"/>
      <w:marLeft w:val="0"/>
      <w:marRight w:val="0"/>
      <w:marTop w:val="0"/>
      <w:marBottom w:val="0"/>
      <w:divBdr>
        <w:top w:val="none" w:sz="0" w:space="0" w:color="auto"/>
        <w:left w:val="none" w:sz="0" w:space="0" w:color="auto"/>
        <w:bottom w:val="none" w:sz="0" w:space="0" w:color="auto"/>
        <w:right w:val="none" w:sz="0" w:space="0" w:color="auto"/>
      </w:divBdr>
    </w:div>
    <w:div w:id="358894184">
      <w:bodyDiv w:val="1"/>
      <w:marLeft w:val="0"/>
      <w:marRight w:val="0"/>
      <w:marTop w:val="0"/>
      <w:marBottom w:val="0"/>
      <w:divBdr>
        <w:top w:val="none" w:sz="0" w:space="0" w:color="auto"/>
        <w:left w:val="none" w:sz="0" w:space="0" w:color="auto"/>
        <w:bottom w:val="none" w:sz="0" w:space="0" w:color="auto"/>
        <w:right w:val="none" w:sz="0" w:space="0" w:color="auto"/>
      </w:divBdr>
    </w:div>
    <w:div w:id="358897440">
      <w:bodyDiv w:val="1"/>
      <w:marLeft w:val="0"/>
      <w:marRight w:val="0"/>
      <w:marTop w:val="0"/>
      <w:marBottom w:val="0"/>
      <w:divBdr>
        <w:top w:val="none" w:sz="0" w:space="0" w:color="auto"/>
        <w:left w:val="none" w:sz="0" w:space="0" w:color="auto"/>
        <w:bottom w:val="none" w:sz="0" w:space="0" w:color="auto"/>
        <w:right w:val="none" w:sz="0" w:space="0" w:color="auto"/>
      </w:divBdr>
    </w:div>
    <w:div w:id="358898609">
      <w:bodyDiv w:val="1"/>
      <w:marLeft w:val="0"/>
      <w:marRight w:val="0"/>
      <w:marTop w:val="0"/>
      <w:marBottom w:val="0"/>
      <w:divBdr>
        <w:top w:val="none" w:sz="0" w:space="0" w:color="auto"/>
        <w:left w:val="none" w:sz="0" w:space="0" w:color="auto"/>
        <w:bottom w:val="none" w:sz="0" w:space="0" w:color="auto"/>
        <w:right w:val="none" w:sz="0" w:space="0" w:color="auto"/>
      </w:divBdr>
    </w:div>
    <w:div w:id="358971811">
      <w:bodyDiv w:val="1"/>
      <w:marLeft w:val="0"/>
      <w:marRight w:val="0"/>
      <w:marTop w:val="0"/>
      <w:marBottom w:val="0"/>
      <w:divBdr>
        <w:top w:val="none" w:sz="0" w:space="0" w:color="auto"/>
        <w:left w:val="none" w:sz="0" w:space="0" w:color="auto"/>
        <w:bottom w:val="none" w:sz="0" w:space="0" w:color="auto"/>
        <w:right w:val="none" w:sz="0" w:space="0" w:color="auto"/>
      </w:divBdr>
    </w:div>
    <w:div w:id="358971909">
      <w:bodyDiv w:val="1"/>
      <w:marLeft w:val="0"/>
      <w:marRight w:val="0"/>
      <w:marTop w:val="0"/>
      <w:marBottom w:val="0"/>
      <w:divBdr>
        <w:top w:val="none" w:sz="0" w:space="0" w:color="auto"/>
        <w:left w:val="none" w:sz="0" w:space="0" w:color="auto"/>
        <w:bottom w:val="none" w:sz="0" w:space="0" w:color="auto"/>
        <w:right w:val="none" w:sz="0" w:space="0" w:color="auto"/>
      </w:divBdr>
    </w:div>
    <w:div w:id="359011856">
      <w:bodyDiv w:val="1"/>
      <w:marLeft w:val="0"/>
      <w:marRight w:val="0"/>
      <w:marTop w:val="0"/>
      <w:marBottom w:val="0"/>
      <w:divBdr>
        <w:top w:val="none" w:sz="0" w:space="0" w:color="auto"/>
        <w:left w:val="none" w:sz="0" w:space="0" w:color="auto"/>
        <w:bottom w:val="none" w:sz="0" w:space="0" w:color="auto"/>
        <w:right w:val="none" w:sz="0" w:space="0" w:color="auto"/>
      </w:divBdr>
    </w:div>
    <w:div w:id="359013615">
      <w:bodyDiv w:val="1"/>
      <w:marLeft w:val="0"/>
      <w:marRight w:val="0"/>
      <w:marTop w:val="0"/>
      <w:marBottom w:val="0"/>
      <w:divBdr>
        <w:top w:val="none" w:sz="0" w:space="0" w:color="auto"/>
        <w:left w:val="none" w:sz="0" w:space="0" w:color="auto"/>
        <w:bottom w:val="none" w:sz="0" w:space="0" w:color="auto"/>
        <w:right w:val="none" w:sz="0" w:space="0" w:color="auto"/>
      </w:divBdr>
    </w:div>
    <w:div w:id="359017063">
      <w:bodyDiv w:val="1"/>
      <w:marLeft w:val="0"/>
      <w:marRight w:val="0"/>
      <w:marTop w:val="0"/>
      <w:marBottom w:val="0"/>
      <w:divBdr>
        <w:top w:val="none" w:sz="0" w:space="0" w:color="auto"/>
        <w:left w:val="none" w:sz="0" w:space="0" w:color="auto"/>
        <w:bottom w:val="none" w:sz="0" w:space="0" w:color="auto"/>
        <w:right w:val="none" w:sz="0" w:space="0" w:color="auto"/>
      </w:divBdr>
    </w:div>
    <w:div w:id="359085177">
      <w:bodyDiv w:val="1"/>
      <w:marLeft w:val="0"/>
      <w:marRight w:val="0"/>
      <w:marTop w:val="0"/>
      <w:marBottom w:val="0"/>
      <w:divBdr>
        <w:top w:val="none" w:sz="0" w:space="0" w:color="auto"/>
        <w:left w:val="none" w:sz="0" w:space="0" w:color="auto"/>
        <w:bottom w:val="none" w:sz="0" w:space="0" w:color="auto"/>
        <w:right w:val="none" w:sz="0" w:space="0" w:color="auto"/>
      </w:divBdr>
    </w:div>
    <w:div w:id="359086895">
      <w:bodyDiv w:val="1"/>
      <w:marLeft w:val="0"/>
      <w:marRight w:val="0"/>
      <w:marTop w:val="0"/>
      <w:marBottom w:val="0"/>
      <w:divBdr>
        <w:top w:val="none" w:sz="0" w:space="0" w:color="auto"/>
        <w:left w:val="none" w:sz="0" w:space="0" w:color="auto"/>
        <w:bottom w:val="none" w:sz="0" w:space="0" w:color="auto"/>
        <w:right w:val="none" w:sz="0" w:space="0" w:color="auto"/>
      </w:divBdr>
    </w:div>
    <w:div w:id="359090521">
      <w:bodyDiv w:val="1"/>
      <w:marLeft w:val="0"/>
      <w:marRight w:val="0"/>
      <w:marTop w:val="0"/>
      <w:marBottom w:val="0"/>
      <w:divBdr>
        <w:top w:val="none" w:sz="0" w:space="0" w:color="auto"/>
        <w:left w:val="none" w:sz="0" w:space="0" w:color="auto"/>
        <w:bottom w:val="none" w:sz="0" w:space="0" w:color="auto"/>
        <w:right w:val="none" w:sz="0" w:space="0" w:color="auto"/>
      </w:divBdr>
    </w:div>
    <w:div w:id="359091957">
      <w:bodyDiv w:val="1"/>
      <w:marLeft w:val="0"/>
      <w:marRight w:val="0"/>
      <w:marTop w:val="0"/>
      <w:marBottom w:val="0"/>
      <w:divBdr>
        <w:top w:val="none" w:sz="0" w:space="0" w:color="auto"/>
        <w:left w:val="none" w:sz="0" w:space="0" w:color="auto"/>
        <w:bottom w:val="none" w:sz="0" w:space="0" w:color="auto"/>
        <w:right w:val="none" w:sz="0" w:space="0" w:color="auto"/>
      </w:divBdr>
    </w:div>
    <w:div w:id="359162679">
      <w:bodyDiv w:val="1"/>
      <w:marLeft w:val="0"/>
      <w:marRight w:val="0"/>
      <w:marTop w:val="0"/>
      <w:marBottom w:val="0"/>
      <w:divBdr>
        <w:top w:val="none" w:sz="0" w:space="0" w:color="auto"/>
        <w:left w:val="none" w:sz="0" w:space="0" w:color="auto"/>
        <w:bottom w:val="none" w:sz="0" w:space="0" w:color="auto"/>
        <w:right w:val="none" w:sz="0" w:space="0" w:color="auto"/>
      </w:divBdr>
    </w:div>
    <w:div w:id="359167677">
      <w:bodyDiv w:val="1"/>
      <w:marLeft w:val="0"/>
      <w:marRight w:val="0"/>
      <w:marTop w:val="0"/>
      <w:marBottom w:val="0"/>
      <w:divBdr>
        <w:top w:val="none" w:sz="0" w:space="0" w:color="auto"/>
        <w:left w:val="none" w:sz="0" w:space="0" w:color="auto"/>
        <w:bottom w:val="none" w:sz="0" w:space="0" w:color="auto"/>
        <w:right w:val="none" w:sz="0" w:space="0" w:color="auto"/>
      </w:divBdr>
    </w:div>
    <w:div w:id="359202835">
      <w:bodyDiv w:val="1"/>
      <w:marLeft w:val="0"/>
      <w:marRight w:val="0"/>
      <w:marTop w:val="0"/>
      <w:marBottom w:val="0"/>
      <w:divBdr>
        <w:top w:val="none" w:sz="0" w:space="0" w:color="auto"/>
        <w:left w:val="none" w:sz="0" w:space="0" w:color="auto"/>
        <w:bottom w:val="none" w:sz="0" w:space="0" w:color="auto"/>
        <w:right w:val="none" w:sz="0" w:space="0" w:color="auto"/>
      </w:divBdr>
    </w:div>
    <w:div w:id="359209026">
      <w:bodyDiv w:val="1"/>
      <w:marLeft w:val="0"/>
      <w:marRight w:val="0"/>
      <w:marTop w:val="0"/>
      <w:marBottom w:val="0"/>
      <w:divBdr>
        <w:top w:val="none" w:sz="0" w:space="0" w:color="auto"/>
        <w:left w:val="none" w:sz="0" w:space="0" w:color="auto"/>
        <w:bottom w:val="none" w:sz="0" w:space="0" w:color="auto"/>
        <w:right w:val="none" w:sz="0" w:space="0" w:color="auto"/>
      </w:divBdr>
    </w:div>
    <w:div w:id="359210195">
      <w:bodyDiv w:val="1"/>
      <w:marLeft w:val="0"/>
      <w:marRight w:val="0"/>
      <w:marTop w:val="0"/>
      <w:marBottom w:val="0"/>
      <w:divBdr>
        <w:top w:val="none" w:sz="0" w:space="0" w:color="auto"/>
        <w:left w:val="none" w:sz="0" w:space="0" w:color="auto"/>
        <w:bottom w:val="none" w:sz="0" w:space="0" w:color="auto"/>
        <w:right w:val="none" w:sz="0" w:space="0" w:color="auto"/>
      </w:divBdr>
    </w:div>
    <w:div w:id="359211173">
      <w:bodyDiv w:val="1"/>
      <w:marLeft w:val="0"/>
      <w:marRight w:val="0"/>
      <w:marTop w:val="0"/>
      <w:marBottom w:val="0"/>
      <w:divBdr>
        <w:top w:val="none" w:sz="0" w:space="0" w:color="auto"/>
        <w:left w:val="none" w:sz="0" w:space="0" w:color="auto"/>
        <w:bottom w:val="none" w:sz="0" w:space="0" w:color="auto"/>
        <w:right w:val="none" w:sz="0" w:space="0" w:color="auto"/>
      </w:divBdr>
    </w:div>
    <w:div w:id="359212107">
      <w:bodyDiv w:val="1"/>
      <w:marLeft w:val="0"/>
      <w:marRight w:val="0"/>
      <w:marTop w:val="0"/>
      <w:marBottom w:val="0"/>
      <w:divBdr>
        <w:top w:val="none" w:sz="0" w:space="0" w:color="auto"/>
        <w:left w:val="none" w:sz="0" w:space="0" w:color="auto"/>
        <w:bottom w:val="none" w:sz="0" w:space="0" w:color="auto"/>
        <w:right w:val="none" w:sz="0" w:space="0" w:color="auto"/>
      </w:divBdr>
    </w:div>
    <w:div w:id="359281470">
      <w:bodyDiv w:val="1"/>
      <w:marLeft w:val="0"/>
      <w:marRight w:val="0"/>
      <w:marTop w:val="0"/>
      <w:marBottom w:val="0"/>
      <w:divBdr>
        <w:top w:val="none" w:sz="0" w:space="0" w:color="auto"/>
        <w:left w:val="none" w:sz="0" w:space="0" w:color="auto"/>
        <w:bottom w:val="none" w:sz="0" w:space="0" w:color="auto"/>
        <w:right w:val="none" w:sz="0" w:space="0" w:color="auto"/>
      </w:divBdr>
    </w:div>
    <w:div w:id="359287445">
      <w:bodyDiv w:val="1"/>
      <w:marLeft w:val="0"/>
      <w:marRight w:val="0"/>
      <w:marTop w:val="0"/>
      <w:marBottom w:val="0"/>
      <w:divBdr>
        <w:top w:val="none" w:sz="0" w:space="0" w:color="auto"/>
        <w:left w:val="none" w:sz="0" w:space="0" w:color="auto"/>
        <w:bottom w:val="none" w:sz="0" w:space="0" w:color="auto"/>
        <w:right w:val="none" w:sz="0" w:space="0" w:color="auto"/>
      </w:divBdr>
    </w:div>
    <w:div w:id="359356490">
      <w:bodyDiv w:val="1"/>
      <w:marLeft w:val="0"/>
      <w:marRight w:val="0"/>
      <w:marTop w:val="0"/>
      <w:marBottom w:val="0"/>
      <w:divBdr>
        <w:top w:val="none" w:sz="0" w:space="0" w:color="auto"/>
        <w:left w:val="none" w:sz="0" w:space="0" w:color="auto"/>
        <w:bottom w:val="none" w:sz="0" w:space="0" w:color="auto"/>
        <w:right w:val="none" w:sz="0" w:space="0" w:color="auto"/>
      </w:divBdr>
    </w:div>
    <w:div w:id="359403887">
      <w:bodyDiv w:val="1"/>
      <w:marLeft w:val="0"/>
      <w:marRight w:val="0"/>
      <w:marTop w:val="0"/>
      <w:marBottom w:val="0"/>
      <w:divBdr>
        <w:top w:val="none" w:sz="0" w:space="0" w:color="auto"/>
        <w:left w:val="none" w:sz="0" w:space="0" w:color="auto"/>
        <w:bottom w:val="none" w:sz="0" w:space="0" w:color="auto"/>
        <w:right w:val="none" w:sz="0" w:space="0" w:color="auto"/>
      </w:divBdr>
    </w:div>
    <w:div w:id="359474716">
      <w:bodyDiv w:val="1"/>
      <w:marLeft w:val="0"/>
      <w:marRight w:val="0"/>
      <w:marTop w:val="0"/>
      <w:marBottom w:val="0"/>
      <w:divBdr>
        <w:top w:val="none" w:sz="0" w:space="0" w:color="auto"/>
        <w:left w:val="none" w:sz="0" w:space="0" w:color="auto"/>
        <w:bottom w:val="none" w:sz="0" w:space="0" w:color="auto"/>
        <w:right w:val="none" w:sz="0" w:space="0" w:color="auto"/>
      </w:divBdr>
    </w:div>
    <w:div w:id="359475485">
      <w:bodyDiv w:val="1"/>
      <w:marLeft w:val="0"/>
      <w:marRight w:val="0"/>
      <w:marTop w:val="0"/>
      <w:marBottom w:val="0"/>
      <w:divBdr>
        <w:top w:val="none" w:sz="0" w:space="0" w:color="auto"/>
        <w:left w:val="none" w:sz="0" w:space="0" w:color="auto"/>
        <w:bottom w:val="none" w:sz="0" w:space="0" w:color="auto"/>
        <w:right w:val="none" w:sz="0" w:space="0" w:color="auto"/>
      </w:divBdr>
    </w:div>
    <w:div w:id="359476351">
      <w:bodyDiv w:val="1"/>
      <w:marLeft w:val="0"/>
      <w:marRight w:val="0"/>
      <w:marTop w:val="0"/>
      <w:marBottom w:val="0"/>
      <w:divBdr>
        <w:top w:val="none" w:sz="0" w:space="0" w:color="auto"/>
        <w:left w:val="none" w:sz="0" w:space="0" w:color="auto"/>
        <w:bottom w:val="none" w:sz="0" w:space="0" w:color="auto"/>
        <w:right w:val="none" w:sz="0" w:space="0" w:color="auto"/>
      </w:divBdr>
    </w:div>
    <w:div w:id="359478006">
      <w:bodyDiv w:val="1"/>
      <w:marLeft w:val="0"/>
      <w:marRight w:val="0"/>
      <w:marTop w:val="0"/>
      <w:marBottom w:val="0"/>
      <w:divBdr>
        <w:top w:val="none" w:sz="0" w:space="0" w:color="auto"/>
        <w:left w:val="none" w:sz="0" w:space="0" w:color="auto"/>
        <w:bottom w:val="none" w:sz="0" w:space="0" w:color="auto"/>
        <w:right w:val="none" w:sz="0" w:space="0" w:color="auto"/>
      </w:divBdr>
    </w:div>
    <w:div w:id="359480380">
      <w:bodyDiv w:val="1"/>
      <w:marLeft w:val="0"/>
      <w:marRight w:val="0"/>
      <w:marTop w:val="0"/>
      <w:marBottom w:val="0"/>
      <w:divBdr>
        <w:top w:val="none" w:sz="0" w:space="0" w:color="auto"/>
        <w:left w:val="none" w:sz="0" w:space="0" w:color="auto"/>
        <w:bottom w:val="none" w:sz="0" w:space="0" w:color="auto"/>
        <w:right w:val="none" w:sz="0" w:space="0" w:color="auto"/>
      </w:divBdr>
    </w:div>
    <w:div w:id="359546521">
      <w:bodyDiv w:val="1"/>
      <w:marLeft w:val="0"/>
      <w:marRight w:val="0"/>
      <w:marTop w:val="0"/>
      <w:marBottom w:val="0"/>
      <w:divBdr>
        <w:top w:val="none" w:sz="0" w:space="0" w:color="auto"/>
        <w:left w:val="none" w:sz="0" w:space="0" w:color="auto"/>
        <w:bottom w:val="none" w:sz="0" w:space="0" w:color="auto"/>
        <w:right w:val="none" w:sz="0" w:space="0" w:color="auto"/>
      </w:divBdr>
    </w:div>
    <w:div w:id="359550706">
      <w:bodyDiv w:val="1"/>
      <w:marLeft w:val="0"/>
      <w:marRight w:val="0"/>
      <w:marTop w:val="0"/>
      <w:marBottom w:val="0"/>
      <w:divBdr>
        <w:top w:val="none" w:sz="0" w:space="0" w:color="auto"/>
        <w:left w:val="none" w:sz="0" w:space="0" w:color="auto"/>
        <w:bottom w:val="none" w:sz="0" w:space="0" w:color="auto"/>
        <w:right w:val="none" w:sz="0" w:space="0" w:color="auto"/>
      </w:divBdr>
    </w:div>
    <w:div w:id="359553015">
      <w:bodyDiv w:val="1"/>
      <w:marLeft w:val="0"/>
      <w:marRight w:val="0"/>
      <w:marTop w:val="0"/>
      <w:marBottom w:val="0"/>
      <w:divBdr>
        <w:top w:val="none" w:sz="0" w:space="0" w:color="auto"/>
        <w:left w:val="none" w:sz="0" w:space="0" w:color="auto"/>
        <w:bottom w:val="none" w:sz="0" w:space="0" w:color="auto"/>
        <w:right w:val="none" w:sz="0" w:space="0" w:color="auto"/>
      </w:divBdr>
    </w:div>
    <w:div w:id="359555216">
      <w:bodyDiv w:val="1"/>
      <w:marLeft w:val="0"/>
      <w:marRight w:val="0"/>
      <w:marTop w:val="0"/>
      <w:marBottom w:val="0"/>
      <w:divBdr>
        <w:top w:val="none" w:sz="0" w:space="0" w:color="auto"/>
        <w:left w:val="none" w:sz="0" w:space="0" w:color="auto"/>
        <w:bottom w:val="none" w:sz="0" w:space="0" w:color="auto"/>
        <w:right w:val="none" w:sz="0" w:space="0" w:color="auto"/>
      </w:divBdr>
    </w:div>
    <w:div w:id="359622450">
      <w:bodyDiv w:val="1"/>
      <w:marLeft w:val="0"/>
      <w:marRight w:val="0"/>
      <w:marTop w:val="0"/>
      <w:marBottom w:val="0"/>
      <w:divBdr>
        <w:top w:val="none" w:sz="0" w:space="0" w:color="auto"/>
        <w:left w:val="none" w:sz="0" w:space="0" w:color="auto"/>
        <w:bottom w:val="none" w:sz="0" w:space="0" w:color="auto"/>
        <w:right w:val="none" w:sz="0" w:space="0" w:color="auto"/>
      </w:divBdr>
    </w:div>
    <w:div w:id="359623494">
      <w:bodyDiv w:val="1"/>
      <w:marLeft w:val="0"/>
      <w:marRight w:val="0"/>
      <w:marTop w:val="0"/>
      <w:marBottom w:val="0"/>
      <w:divBdr>
        <w:top w:val="none" w:sz="0" w:space="0" w:color="auto"/>
        <w:left w:val="none" w:sz="0" w:space="0" w:color="auto"/>
        <w:bottom w:val="none" w:sz="0" w:space="0" w:color="auto"/>
        <w:right w:val="none" w:sz="0" w:space="0" w:color="auto"/>
      </w:divBdr>
    </w:div>
    <w:div w:id="359626984">
      <w:bodyDiv w:val="1"/>
      <w:marLeft w:val="0"/>
      <w:marRight w:val="0"/>
      <w:marTop w:val="0"/>
      <w:marBottom w:val="0"/>
      <w:divBdr>
        <w:top w:val="none" w:sz="0" w:space="0" w:color="auto"/>
        <w:left w:val="none" w:sz="0" w:space="0" w:color="auto"/>
        <w:bottom w:val="none" w:sz="0" w:space="0" w:color="auto"/>
        <w:right w:val="none" w:sz="0" w:space="0" w:color="auto"/>
      </w:divBdr>
    </w:div>
    <w:div w:id="359627117">
      <w:bodyDiv w:val="1"/>
      <w:marLeft w:val="0"/>
      <w:marRight w:val="0"/>
      <w:marTop w:val="0"/>
      <w:marBottom w:val="0"/>
      <w:divBdr>
        <w:top w:val="none" w:sz="0" w:space="0" w:color="auto"/>
        <w:left w:val="none" w:sz="0" w:space="0" w:color="auto"/>
        <w:bottom w:val="none" w:sz="0" w:space="0" w:color="auto"/>
        <w:right w:val="none" w:sz="0" w:space="0" w:color="auto"/>
      </w:divBdr>
    </w:div>
    <w:div w:id="359665647">
      <w:bodyDiv w:val="1"/>
      <w:marLeft w:val="0"/>
      <w:marRight w:val="0"/>
      <w:marTop w:val="0"/>
      <w:marBottom w:val="0"/>
      <w:divBdr>
        <w:top w:val="none" w:sz="0" w:space="0" w:color="auto"/>
        <w:left w:val="none" w:sz="0" w:space="0" w:color="auto"/>
        <w:bottom w:val="none" w:sz="0" w:space="0" w:color="auto"/>
        <w:right w:val="none" w:sz="0" w:space="0" w:color="auto"/>
      </w:divBdr>
    </w:div>
    <w:div w:id="359665697">
      <w:bodyDiv w:val="1"/>
      <w:marLeft w:val="0"/>
      <w:marRight w:val="0"/>
      <w:marTop w:val="0"/>
      <w:marBottom w:val="0"/>
      <w:divBdr>
        <w:top w:val="none" w:sz="0" w:space="0" w:color="auto"/>
        <w:left w:val="none" w:sz="0" w:space="0" w:color="auto"/>
        <w:bottom w:val="none" w:sz="0" w:space="0" w:color="auto"/>
        <w:right w:val="none" w:sz="0" w:space="0" w:color="auto"/>
      </w:divBdr>
    </w:div>
    <w:div w:id="359666446">
      <w:bodyDiv w:val="1"/>
      <w:marLeft w:val="0"/>
      <w:marRight w:val="0"/>
      <w:marTop w:val="0"/>
      <w:marBottom w:val="0"/>
      <w:divBdr>
        <w:top w:val="none" w:sz="0" w:space="0" w:color="auto"/>
        <w:left w:val="none" w:sz="0" w:space="0" w:color="auto"/>
        <w:bottom w:val="none" w:sz="0" w:space="0" w:color="auto"/>
        <w:right w:val="none" w:sz="0" w:space="0" w:color="auto"/>
      </w:divBdr>
    </w:div>
    <w:div w:id="359669144">
      <w:bodyDiv w:val="1"/>
      <w:marLeft w:val="0"/>
      <w:marRight w:val="0"/>
      <w:marTop w:val="0"/>
      <w:marBottom w:val="0"/>
      <w:divBdr>
        <w:top w:val="none" w:sz="0" w:space="0" w:color="auto"/>
        <w:left w:val="none" w:sz="0" w:space="0" w:color="auto"/>
        <w:bottom w:val="none" w:sz="0" w:space="0" w:color="auto"/>
        <w:right w:val="none" w:sz="0" w:space="0" w:color="auto"/>
      </w:divBdr>
    </w:div>
    <w:div w:id="359669329">
      <w:bodyDiv w:val="1"/>
      <w:marLeft w:val="0"/>
      <w:marRight w:val="0"/>
      <w:marTop w:val="0"/>
      <w:marBottom w:val="0"/>
      <w:divBdr>
        <w:top w:val="none" w:sz="0" w:space="0" w:color="auto"/>
        <w:left w:val="none" w:sz="0" w:space="0" w:color="auto"/>
        <w:bottom w:val="none" w:sz="0" w:space="0" w:color="auto"/>
        <w:right w:val="none" w:sz="0" w:space="0" w:color="auto"/>
      </w:divBdr>
    </w:div>
    <w:div w:id="359671837">
      <w:bodyDiv w:val="1"/>
      <w:marLeft w:val="0"/>
      <w:marRight w:val="0"/>
      <w:marTop w:val="0"/>
      <w:marBottom w:val="0"/>
      <w:divBdr>
        <w:top w:val="none" w:sz="0" w:space="0" w:color="auto"/>
        <w:left w:val="none" w:sz="0" w:space="0" w:color="auto"/>
        <w:bottom w:val="none" w:sz="0" w:space="0" w:color="auto"/>
        <w:right w:val="none" w:sz="0" w:space="0" w:color="auto"/>
      </w:divBdr>
    </w:div>
    <w:div w:id="359672799">
      <w:bodyDiv w:val="1"/>
      <w:marLeft w:val="0"/>
      <w:marRight w:val="0"/>
      <w:marTop w:val="0"/>
      <w:marBottom w:val="0"/>
      <w:divBdr>
        <w:top w:val="none" w:sz="0" w:space="0" w:color="auto"/>
        <w:left w:val="none" w:sz="0" w:space="0" w:color="auto"/>
        <w:bottom w:val="none" w:sz="0" w:space="0" w:color="auto"/>
        <w:right w:val="none" w:sz="0" w:space="0" w:color="auto"/>
      </w:divBdr>
    </w:div>
    <w:div w:id="359674092">
      <w:bodyDiv w:val="1"/>
      <w:marLeft w:val="0"/>
      <w:marRight w:val="0"/>
      <w:marTop w:val="0"/>
      <w:marBottom w:val="0"/>
      <w:divBdr>
        <w:top w:val="none" w:sz="0" w:space="0" w:color="auto"/>
        <w:left w:val="none" w:sz="0" w:space="0" w:color="auto"/>
        <w:bottom w:val="none" w:sz="0" w:space="0" w:color="auto"/>
        <w:right w:val="none" w:sz="0" w:space="0" w:color="auto"/>
      </w:divBdr>
    </w:div>
    <w:div w:id="359740489">
      <w:bodyDiv w:val="1"/>
      <w:marLeft w:val="0"/>
      <w:marRight w:val="0"/>
      <w:marTop w:val="0"/>
      <w:marBottom w:val="0"/>
      <w:divBdr>
        <w:top w:val="none" w:sz="0" w:space="0" w:color="auto"/>
        <w:left w:val="none" w:sz="0" w:space="0" w:color="auto"/>
        <w:bottom w:val="none" w:sz="0" w:space="0" w:color="auto"/>
        <w:right w:val="none" w:sz="0" w:space="0" w:color="auto"/>
      </w:divBdr>
    </w:div>
    <w:div w:id="359748412">
      <w:bodyDiv w:val="1"/>
      <w:marLeft w:val="0"/>
      <w:marRight w:val="0"/>
      <w:marTop w:val="0"/>
      <w:marBottom w:val="0"/>
      <w:divBdr>
        <w:top w:val="none" w:sz="0" w:space="0" w:color="auto"/>
        <w:left w:val="none" w:sz="0" w:space="0" w:color="auto"/>
        <w:bottom w:val="none" w:sz="0" w:space="0" w:color="auto"/>
        <w:right w:val="none" w:sz="0" w:space="0" w:color="auto"/>
      </w:divBdr>
    </w:div>
    <w:div w:id="359815712">
      <w:bodyDiv w:val="1"/>
      <w:marLeft w:val="0"/>
      <w:marRight w:val="0"/>
      <w:marTop w:val="0"/>
      <w:marBottom w:val="0"/>
      <w:divBdr>
        <w:top w:val="none" w:sz="0" w:space="0" w:color="auto"/>
        <w:left w:val="none" w:sz="0" w:space="0" w:color="auto"/>
        <w:bottom w:val="none" w:sz="0" w:space="0" w:color="auto"/>
        <w:right w:val="none" w:sz="0" w:space="0" w:color="auto"/>
      </w:divBdr>
    </w:div>
    <w:div w:id="359817625">
      <w:bodyDiv w:val="1"/>
      <w:marLeft w:val="0"/>
      <w:marRight w:val="0"/>
      <w:marTop w:val="0"/>
      <w:marBottom w:val="0"/>
      <w:divBdr>
        <w:top w:val="none" w:sz="0" w:space="0" w:color="auto"/>
        <w:left w:val="none" w:sz="0" w:space="0" w:color="auto"/>
        <w:bottom w:val="none" w:sz="0" w:space="0" w:color="auto"/>
        <w:right w:val="none" w:sz="0" w:space="0" w:color="auto"/>
      </w:divBdr>
    </w:div>
    <w:div w:id="359818898">
      <w:bodyDiv w:val="1"/>
      <w:marLeft w:val="0"/>
      <w:marRight w:val="0"/>
      <w:marTop w:val="0"/>
      <w:marBottom w:val="0"/>
      <w:divBdr>
        <w:top w:val="none" w:sz="0" w:space="0" w:color="auto"/>
        <w:left w:val="none" w:sz="0" w:space="0" w:color="auto"/>
        <w:bottom w:val="none" w:sz="0" w:space="0" w:color="auto"/>
        <w:right w:val="none" w:sz="0" w:space="0" w:color="auto"/>
      </w:divBdr>
    </w:div>
    <w:div w:id="359822820">
      <w:bodyDiv w:val="1"/>
      <w:marLeft w:val="0"/>
      <w:marRight w:val="0"/>
      <w:marTop w:val="0"/>
      <w:marBottom w:val="0"/>
      <w:divBdr>
        <w:top w:val="none" w:sz="0" w:space="0" w:color="auto"/>
        <w:left w:val="none" w:sz="0" w:space="0" w:color="auto"/>
        <w:bottom w:val="none" w:sz="0" w:space="0" w:color="auto"/>
        <w:right w:val="none" w:sz="0" w:space="0" w:color="auto"/>
      </w:divBdr>
    </w:div>
    <w:div w:id="359824512">
      <w:bodyDiv w:val="1"/>
      <w:marLeft w:val="0"/>
      <w:marRight w:val="0"/>
      <w:marTop w:val="0"/>
      <w:marBottom w:val="0"/>
      <w:divBdr>
        <w:top w:val="none" w:sz="0" w:space="0" w:color="auto"/>
        <w:left w:val="none" w:sz="0" w:space="0" w:color="auto"/>
        <w:bottom w:val="none" w:sz="0" w:space="0" w:color="auto"/>
        <w:right w:val="none" w:sz="0" w:space="0" w:color="auto"/>
      </w:divBdr>
    </w:div>
    <w:div w:id="359858883">
      <w:bodyDiv w:val="1"/>
      <w:marLeft w:val="0"/>
      <w:marRight w:val="0"/>
      <w:marTop w:val="0"/>
      <w:marBottom w:val="0"/>
      <w:divBdr>
        <w:top w:val="none" w:sz="0" w:space="0" w:color="auto"/>
        <w:left w:val="none" w:sz="0" w:space="0" w:color="auto"/>
        <w:bottom w:val="none" w:sz="0" w:space="0" w:color="auto"/>
        <w:right w:val="none" w:sz="0" w:space="0" w:color="auto"/>
      </w:divBdr>
    </w:div>
    <w:div w:id="359860764">
      <w:bodyDiv w:val="1"/>
      <w:marLeft w:val="0"/>
      <w:marRight w:val="0"/>
      <w:marTop w:val="0"/>
      <w:marBottom w:val="0"/>
      <w:divBdr>
        <w:top w:val="none" w:sz="0" w:space="0" w:color="auto"/>
        <w:left w:val="none" w:sz="0" w:space="0" w:color="auto"/>
        <w:bottom w:val="none" w:sz="0" w:space="0" w:color="auto"/>
        <w:right w:val="none" w:sz="0" w:space="0" w:color="auto"/>
      </w:divBdr>
    </w:div>
    <w:div w:id="359862857">
      <w:bodyDiv w:val="1"/>
      <w:marLeft w:val="0"/>
      <w:marRight w:val="0"/>
      <w:marTop w:val="0"/>
      <w:marBottom w:val="0"/>
      <w:divBdr>
        <w:top w:val="none" w:sz="0" w:space="0" w:color="auto"/>
        <w:left w:val="none" w:sz="0" w:space="0" w:color="auto"/>
        <w:bottom w:val="none" w:sz="0" w:space="0" w:color="auto"/>
        <w:right w:val="none" w:sz="0" w:space="0" w:color="auto"/>
      </w:divBdr>
    </w:div>
    <w:div w:id="359864977">
      <w:bodyDiv w:val="1"/>
      <w:marLeft w:val="0"/>
      <w:marRight w:val="0"/>
      <w:marTop w:val="0"/>
      <w:marBottom w:val="0"/>
      <w:divBdr>
        <w:top w:val="none" w:sz="0" w:space="0" w:color="auto"/>
        <w:left w:val="none" w:sz="0" w:space="0" w:color="auto"/>
        <w:bottom w:val="none" w:sz="0" w:space="0" w:color="auto"/>
        <w:right w:val="none" w:sz="0" w:space="0" w:color="auto"/>
      </w:divBdr>
    </w:div>
    <w:div w:id="359933982">
      <w:bodyDiv w:val="1"/>
      <w:marLeft w:val="0"/>
      <w:marRight w:val="0"/>
      <w:marTop w:val="0"/>
      <w:marBottom w:val="0"/>
      <w:divBdr>
        <w:top w:val="none" w:sz="0" w:space="0" w:color="auto"/>
        <w:left w:val="none" w:sz="0" w:space="0" w:color="auto"/>
        <w:bottom w:val="none" w:sz="0" w:space="0" w:color="auto"/>
        <w:right w:val="none" w:sz="0" w:space="0" w:color="auto"/>
      </w:divBdr>
    </w:div>
    <w:div w:id="359934450">
      <w:bodyDiv w:val="1"/>
      <w:marLeft w:val="0"/>
      <w:marRight w:val="0"/>
      <w:marTop w:val="0"/>
      <w:marBottom w:val="0"/>
      <w:divBdr>
        <w:top w:val="none" w:sz="0" w:space="0" w:color="auto"/>
        <w:left w:val="none" w:sz="0" w:space="0" w:color="auto"/>
        <w:bottom w:val="none" w:sz="0" w:space="0" w:color="auto"/>
        <w:right w:val="none" w:sz="0" w:space="0" w:color="auto"/>
      </w:divBdr>
    </w:div>
    <w:div w:id="359934600">
      <w:bodyDiv w:val="1"/>
      <w:marLeft w:val="0"/>
      <w:marRight w:val="0"/>
      <w:marTop w:val="0"/>
      <w:marBottom w:val="0"/>
      <w:divBdr>
        <w:top w:val="none" w:sz="0" w:space="0" w:color="auto"/>
        <w:left w:val="none" w:sz="0" w:space="0" w:color="auto"/>
        <w:bottom w:val="none" w:sz="0" w:space="0" w:color="auto"/>
        <w:right w:val="none" w:sz="0" w:space="0" w:color="auto"/>
      </w:divBdr>
    </w:div>
    <w:div w:id="359936736">
      <w:bodyDiv w:val="1"/>
      <w:marLeft w:val="0"/>
      <w:marRight w:val="0"/>
      <w:marTop w:val="0"/>
      <w:marBottom w:val="0"/>
      <w:divBdr>
        <w:top w:val="none" w:sz="0" w:space="0" w:color="auto"/>
        <w:left w:val="none" w:sz="0" w:space="0" w:color="auto"/>
        <w:bottom w:val="none" w:sz="0" w:space="0" w:color="auto"/>
        <w:right w:val="none" w:sz="0" w:space="0" w:color="auto"/>
      </w:divBdr>
    </w:div>
    <w:div w:id="359940871">
      <w:bodyDiv w:val="1"/>
      <w:marLeft w:val="0"/>
      <w:marRight w:val="0"/>
      <w:marTop w:val="0"/>
      <w:marBottom w:val="0"/>
      <w:divBdr>
        <w:top w:val="none" w:sz="0" w:space="0" w:color="auto"/>
        <w:left w:val="none" w:sz="0" w:space="0" w:color="auto"/>
        <w:bottom w:val="none" w:sz="0" w:space="0" w:color="auto"/>
        <w:right w:val="none" w:sz="0" w:space="0" w:color="auto"/>
      </w:divBdr>
    </w:div>
    <w:div w:id="360009084">
      <w:bodyDiv w:val="1"/>
      <w:marLeft w:val="0"/>
      <w:marRight w:val="0"/>
      <w:marTop w:val="0"/>
      <w:marBottom w:val="0"/>
      <w:divBdr>
        <w:top w:val="none" w:sz="0" w:space="0" w:color="auto"/>
        <w:left w:val="none" w:sz="0" w:space="0" w:color="auto"/>
        <w:bottom w:val="none" w:sz="0" w:space="0" w:color="auto"/>
        <w:right w:val="none" w:sz="0" w:space="0" w:color="auto"/>
      </w:divBdr>
    </w:div>
    <w:div w:id="360010578">
      <w:bodyDiv w:val="1"/>
      <w:marLeft w:val="0"/>
      <w:marRight w:val="0"/>
      <w:marTop w:val="0"/>
      <w:marBottom w:val="0"/>
      <w:divBdr>
        <w:top w:val="none" w:sz="0" w:space="0" w:color="auto"/>
        <w:left w:val="none" w:sz="0" w:space="0" w:color="auto"/>
        <w:bottom w:val="none" w:sz="0" w:space="0" w:color="auto"/>
        <w:right w:val="none" w:sz="0" w:space="0" w:color="auto"/>
      </w:divBdr>
    </w:div>
    <w:div w:id="360012582">
      <w:bodyDiv w:val="1"/>
      <w:marLeft w:val="0"/>
      <w:marRight w:val="0"/>
      <w:marTop w:val="0"/>
      <w:marBottom w:val="0"/>
      <w:divBdr>
        <w:top w:val="none" w:sz="0" w:space="0" w:color="auto"/>
        <w:left w:val="none" w:sz="0" w:space="0" w:color="auto"/>
        <w:bottom w:val="none" w:sz="0" w:space="0" w:color="auto"/>
        <w:right w:val="none" w:sz="0" w:space="0" w:color="auto"/>
      </w:divBdr>
    </w:div>
    <w:div w:id="360014386">
      <w:bodyDiv w:val="1"/>
      <w:marLeft w:val="0"/>
      <w:marRight w:val="0"/>
      <w:marTop w:val="0"/>
      <w:marBottom w:val="0"/>
      <w:divBdr>
        <w:top w:val="none" w:sz="0" w:space="0" w:color="auto"/>
        <w:left w:val="none" w:sz="0" w:space="0" w:color="auto"/>
        <w:bottom w:val="none" w:sz="0" w:space="0" w:color="auto"/>
        <w:right w:val="none" w:sz="0" w:space="0" w:color="auto"/>
      </w:divBdr>
    </w:div>
    <w:div w:id="360016322">
      <w:bodyDiv w:val="1"/>
      <w:marLeft w:val="0"/>
      <w:marRight w:val="0"/>
      <w:marTop w:val="0"/>
      <w:marBottom w:val="0"/>
      <w:divBdr>
        <w:top w:val="none" w:sz="0" w:space="0" w:color="auto"/>
        <w:left w:val="none" w:sz="0" w:space="0" w:color="auto"/>
        <w:bottom w:val="none" w:sz="0" w:space="0" w:color="auto"/>
        <w:right w:val="none" w:sz="0" w:space="0" w:color="auto"/>
      </w:divBdr>
    </w:div>
    <w:div w:id="360059673">
      <w:bodyDiv w:val="1"/>
      <w:marLeft w:val="0"/>
      <w:marRight w:val="0"/>
      <w:marTop w:val="0"/>
      <w:marBottom w:val="0"/>
      <w:divBdr>
        <w:top w:val="none" w:sz="0" w:space="0" w:color="auto"/>
        <w:left w:val="none" w:sz="0" w:space="0" w:color="auto"/>
        <w:bottom w:val="none" w:sz="0" w:space="0" w:color="auto"/>
        <w:right w:val="none" w:sz="0" w:space="0" w:color="auto"/>
      </w:divBdr>
    </w:div>
    <w:div w:id="360084814">
      <w:bodyDiv w:val="1"/>
      <w:marLeft w:val="0"/>
      <w:marRight w:val="0"/>
      <w:marTop w:val="0"/>
      <w:marBottom w:val="0"/>
      <w:divBdr>
        <w:top w:val="none" w:sz="0" w:space="0" w:color="auto"/>
        <w:left w:val="none" w:sz="0" w:space="0" w:color="auto"/>
        <w:bottom w:val="none" w:sz="0" w:space="0" w:color="auto"/>
        <w:right w:val="none" w:sz="0" w:space="0" w:color="auto"/>
      </w:divBdr>
    </w:div>
    <w:div w:id="360086426">
      <w:bodyDiv w:val="1"/>
      <w:marLeft w:val="0"/>
      <w:marRight w:val="0"/>
      <w:marTop w:val="0"/>
      <w:marBottom w:val="0"/>
      <w:divBdr>
        <w:top w:val="none" w:sz="0" w:space="0" w:color="auto"/>
        <w:left w:val="none" w:sz="0" w:space="0" w:color="auto"/>
        <w:bottom w:val="none" w:sz="0" w:space="0" w:color="auto"/>
        <w:right w:val="none" w:sz="0" w:space="0" w:color="auto"/>
      </w:divBdr>
    </w:div>
    <w:div w:id="360130409">
      <w:bodyDiv w:val="1"/>
      <w:marLeft w:val="0"/>
      <w:marRight w:val="0"/>
      <w:marTop w:val="0"/>
      <w:marBottom w:val="0"/>
      <w:divBdr>
        <w:top w:val="none" w:sz="0" w:space="0" w:color="auto"/>
        <w:left w:val="none" w:sz="0" w:space="0" w:color="auto"/>
        <w:bottom w:val="none" w:sz="0" w:space="0" w:color="auto"/>
        <w:right w:val="none" w:sz="0" w:space="0" w:color="auto"/>
      </w:divBdr>
    </w:div>
    <w:div w:id="360131781">
      <w:bodyDiv w:val="1"/>
      <w:marLeft w:val="0"/>
      <w:marRight w:val="0"/>
      <w:marTop w:val="0"/>
      <w:marBottom w:val="0"/>
      <w:divBdr>
        <w:top w:val="none" w:sz="0" w:space="0" w:color="auto"/>
        <w:left w:val="none" w:sz="0" w:space="0" w:color="auto"/>
        <w:bottom w:val="none" w:sz="0" w:space="0" w:color="auto"/>
        <w:right w:val="none" w:sz="0" w:space="0" w:color="auto"/>
      </w:divBdr>
    </w:div>
    <w:div w:id="360205531">
      <w:bodyDiv w:val="1"/>
      <w:marLeft w:val="0"/>
      <w:marRight w:val="0"/>
      <w:marTop w:val="0"/>
      <w:marBottom w:val="0"/>
      <w:divBdr>
        <w:top w:val="none" w:sz="0" w:space="0" w:color="auto"/>
        <w:left w:val="none" w:sz="0" w:space="0" w:color="auto"/>
        <w:bottom w:val="none" w:sz="0" w:space="0" w:color="auto"/>
        <w:right w:val="none" w:sz="0" w:space="0" w:color="auto"/>
      </w:divBdr>
    </w:div>
    <w:div w:id="360209841">
      <w:bodyDiv w:val="1"/>
      <w:marLeft w:val="0"/>
      <w:marRight w:val="0"/>
      <w:marTop w:val="0"/>
      <w:marBottom w:val="0"/>
      <w:divBdr>
        <w:top w:val="none" w:sz="0" w:space="0" w:color="auto"/>
        <w:left w:val="none" w:sz="0" w:space="0" w:color="auto"/>
        <w:bottom w:val="none" w:sz="0" w:space="0" w:color="auto"/>
        <w:right w:val="none" w:sz="0" w:space="0" w:color="auto"/>
      </w:divBdr>
    </w:div>
    <w:div w:id="360210015">
      <w:bodyDiv w:val="1"/>
      <w:marLeft w:val="0"/>
      <w:marRight w:val="0"/>
      <w:marTop w:val="0"/>
      <w:marBottom w:val="0"/>
      <w:divBdr>
        <w:top w:val="none" w:sz="0" w:space="0" w:color="auto"/>
        <w:left w:val="none" w:sz="0" w:space="0" w:color="auto"/>
        <w:bottom w:val="none" w:sz="0" w:space="0" w:color="auto"/>
        <w:right w:val="none" w:sz="0" w:space="0" w:color="auto"/>
      </w:divBdr>
    </w:div>
    <w:div w:id="360211303">
      <w:bodyDiv w:val="1"/>
      <w:marLeft w:val="0"/>
      <w:marRight w:val="0"/>
      <w:marTop w:val="0"/>
      <w:marBottom w:val="0"/>
      <w:divBdr>
        <w:top w:val="none" w:sz="0" w:space="0" w:color="auto"/>
        <w:left w:val="none" w:sz="0" w:space="0" w:color="auto"/>
        <w:bottom w:val="none" w:sz="0" w:space="0" w:color="auto"/>
        <w:right w:val="none" w:sz="0" w:space="0" w:color="auto"/>
      </w:divBdr>
    </w:div>
    <w:div w:id="360279989">
      <w:bodyDiv w:val="1"/>
      <w:marLeft w:val="0"/>
      <w:marRight w:val="0"/>
      <w:marTop w:val="0"/>
      <w:marBottom w:val="0"/>
      <w:divBdr>
        <w:top w:val="none" w:sz="0" w:space="0" w:color="auto"/>
        <w:left w:val="none" w:sz="0" w:space="0" w:color="auto"/>
        <w:bottom w:val="none" w:sz="0" w:space="0" w:color="auto"/>
        <w:right w:val="none" w:sz="0" w:space="0" w:color="auto"/>
      </w:divBdr>
    </w:div>
    <w:div w:id="360282487">
      <w:bodyDiv w:val="1"/>
      <w:marLeft w:val="0"/>
      <w:marRight w:val="0"/>
      <w:marTop w:val="0"/>
      <w:marBottom w:val="0"/>
      <w:divBdr>
        <w:top w:val="none" w:sz="0" w:space="0" w:color="auto"/>
        <w:left w:val="none" w:sz="0" w:space="0" w:color="auto"/>
        <w:bottom w:val="none" w:sz="0" w:space="0" w:color="auto"/>
        <w:right w:val="none" w:sz="0" w:space="0" w:color="auto"/>
      </w:divBdr>
    </w:div>
    <w:div w:id="360322824">
      <w:bodyDiv w:val="1"/>
      <w:marLeft w:val="0"/>
      <w:marRight w:val="0"/>
      <w:marTop w:val="0"/>
      <w:marBottom w:val="0"/>
      <w:divBdr>
        <w:top w:val="none" w:sz="0" w:space="0" w:color="auto"/>
        <w:left w:val="none" w:sz="0" w:space="0" w:color="auto"/>
        <w:bottom w:val="none" w:sz="0" w:space="0" w:color="auto"/>
        <w:right w:val="none" w:sz="0" w:space="0" w:color="auto"/>
      </w:divBdr>
    </w:div>
    <w:div w:id="360323114">
      <w:bodyDiv w:val="1"/>
      <w:marLeft w:val="0"/>
      <w:marRight w:val="0"/>
      <w:marTop w:val="0"/>
      <w:marBottom w:val="0"/>
      <w:divBdr>
        <w:top w:val="none" w:sz="0" w:space="0" w:color="auto"/>
        <w:left w:val="none" w:sz="0" w:space="0" w:color="auto"/>
        <w:bottom w:val="none" w:sz="0" w:space="0" w:color="auto"/>
        <w:right w:val="none" w:sz="0" w:space="0" w:color="auto"/>
      </w:divBdr>
    </w:div>
    <w:div w:id="360323231">
      <w:bodyDiv w:val="1"/>
      <w:marLeft w:val="0"/>
      <w:marRight w:val="0"/>
      <w:marTop w:val="0"/>
      <w:marBottom w:val="0"/>
      <w:divBdr>
        <w:top w:val="none" w:sz="0" w:space="0" w:color="auto"/>
        <w:left w:val="none" w:sz="0" w:space="0" w:color="auto"/>
        <w:bottom w:val="none" w:sz="0" w:space="0" w:color="auto"/>
        <w:right w:val="none" w:sz="0" w:space="0" w:color="auto"/>
      </w:divBdr>
    </w:div>
    <w:div w:id="360324841">
      <w:bodyDiv w:val="1"/>
      <w:marLeft w:val="0"/>
      <w:marRight w:val="0"/>
      <w:marTop w:val="0"/>
      <w:marBottom w:val="0"/>
      <w:divBdr>
        <w:top w:val="none" w:sz="0" w:space="0" w:color="auto"/>
        <w:left w:val="none" w:sz="0" w:space="0" w:color="auto"/>
        <w:bottom w:val="none" w:sz="0" w:space="0" w:color="auto"/>
        <w:right w:val="none" w:sz="0" w:space="0" w:color="auto"/>
      </w:divBdr>
    </w:div>
    <w:div w:id="360325254">
      <w:bodyDiv w:val="1"/>
      <w:marLeft w:val="0"/>
      <w:marRight w:val="0"/>
      <w:marTop w:val="0"/>
      <w:marBottom w:val="0"/>
      <w:divBdr>
        <w:top w:val="none" w:sz="0" w:space="0" w:color="auto"/>
        <w:left w:val="none" w:sz="0" w:space="0" w:color="auto"/>
        <w:bottom w:val="none" w:sz="0" w:space="0" w:color="auto"/>
        <w:right w:val="none" w:sz="0" w:space="0" w:color="auto"/>
      </w:divBdr>
    </w:div>
    <w:div w:id="360326213">
      <w:bodyDiv w:val="1"/>
      <w:marLeft w:val="0"/>
      <w:marRight w:val="0"/>
      <w:marTop w:val="0"/>
      <w:marBottom w:val="0"/>
      <w:divBdr>
        <w:top w:val="none" w:sz="0" w:space="0" w:color="auto"/>
        <w:left w:val="none" w:sz="0" w:space="0" w:color="auto"/>
        <w:bottom w:val="none" w:sz="0" w:space="0" w:color="auto"/>
        <w:right w:val="none" w:sz="0" w:space="0" w:color="auto"/>
      </w:divBdr>
    </w:div>
    <w:div w:id="360397027">
      <w:bodyDiv w:val="1"/>
      <w:marLeft w:val="0"/>
      <w:marRight w:val="0"/>
      <w:marTop w:val="0"/>
      <w:marBottom w:val="0"/>
      <w:divBdr>
        <w:top w:val="none" w:sz="0" w:space="0" w:color="auto"/>
        <w:left w:val="none" w:sz="0" w:space="0" w:color="auto"/>
        <w:bottom w:val="none" w:sz="0" w:space="0" w:color="auto"/>
        <w:right w:val="none" w:sz="0" w:space="0" w:color="auto"/>
      </w:divBdr>
    </w:div>
    <w:div w:id="360400089">
      <w:bodyDiv w:val="1"/>
      <w:marLeft w:val="0"/>
      <w:marRight w:val="0"/>
      <w:marTop w:val="0"/>
      <w:marBottom w:val="0"/>
      <w:divBdr>
        <w:top w:val="none" w:sz="0" w:space="0" w:color="auto"/>
        <w:left w:val="none" w:sz="0" w:space="0" w:color="auto"/>
        <w:bottom w:val="none" w:sz="0" w:space="0" w:color="auto"/>
        <w:right w:val="none" w:sz="0" w:space="0" w:color="auto"/>
      </w:divBdr>
    </w:div>
    <w:div w:id="360400818">
      <w:bodyDiv w:val="1"/>
      <w:marLeft w:val="0"/>
      <w:marRight w:val="0"/>
      <w:marTop w:val="0"/>
      <w:marBottom w:val="0"/>
      <w:divBdr>
        <w:top w:val="none" w:sz="0" w:space="0" w:color="auto"/>
        <w:left w:val="none" w:sz="0" w:space="0" w:color="auto"/>
        <w:bottom w:val="none" w:sz="0" w:space="0" w:color="auto"/>
        <w:right w:val="none" w:sz="0" w:space="0" w:color="auto"/>
      </w:divBdr>
    </w:div>
    <w:div w:id="360400871">
      <w:bodyDiv w:val="1"/>
      <w:marLeft w:val="0"/>
      <w:marRight w:val="0"/>
      <w:marTop w:val="0"/>
      <w:marBottom w:val="0"/>
      <w:divBdr>
        <w:top w:val="none" w:sz="0" w:space="0" w:color="auto"/>
        <w:left w:val="none" w:sz="0" w:space="0" w:color="auto"/>
        <w:bottom w:val="none" w:sz="0" w:space="0" w:color="auto"/>
        <w:right w:val="none" w:sz="0" w:space="0" w:color="auto"/>
      </w:divBdr>
    </w:div>
    <w:div w:id="360403573">
      <w:bodyDiv w:val="1"/>
      <w:marLeft w:val="0"/>
      <w:marRight w:val="0"/>
      <w:marTop w:val="0"/>
      <w:marBottom w:val="0"/>
      <w:divBdr>
        <w:top w:val="none" w:sz="0" w:space="0" w:color="auto"/>
        <w:left w:val="none" w:sz="0" w:space="0" w:color="auto"/>
        <w:bottom w:val="none" w:sz="0" w:space="0" w:color="auto"/>
        <w:right w:val="none" w:sz="0" w:space="0" w:color="auto"/>
      </w:divBdr>
    </w:div>
    <w:div w:id="360404170">
      <w:bodyDiv w:val="1"/>
      <w:marLeft w:val="0"/>
      <w:marRight w:val="0"/>
      <w:marTop w:val="0"/>
      <w:marBottom w:val="0"/>
      <w:divBdr>
        <w:top w:val="none" w:sz="0" w:space="0" w:color="auto"/>
        <w:left w:val="none" w:sz="0" w:space="0" w:color="auto"/>
        <w:bottom w:val="none" w:sz="0" w:space="0" w:color="auto"/>
        <w:right w:val="none" w:sz="0" w:space="0" w:color="auto"/>
      </w:divBdr>
    </w:div>
    <w:div w:id="360472286">
      <w:bodyDiv w:val="1"/>
      <w:marLeft w:val="0"/>
      <w:marRight w:val="0"/>
      <w:marTop w:val="0"/>
      <w:marBottom w:val="0"/>
      <w:divBdr>
        <w:top w:val="none" w:sz="0" w:space="0" w:color="auto"/>
        <w:left w:val="none" w:sz="0" w:space="0" w:color="auto"/>
        <w:bottom w:val="none" w:sz="0" w:space="0" w:color="auto"/>
        <w:right w:val="none" w:sz="0" w:space="0" w:color="auto"/>
      </w:divBdr>
    </w:div>
    <w:div w:id="360473175">
      <w:bodyDiv w:val="1"/>
      <w:marLeft w:val="0"/>
      <w:marRight w:val="0"/>
      <w:marTop w:val="0"/>
      <w:marBottom w:val="0"/>
      <w:divBdr>
        <w:top w:val="none" w:sz="0" w:space="0" w:color="auto"/>
        <w:left w:val="none" w:sz="0" w:space="0" w:color="auto"/>
        <w:bottom w:val="none" w:sz="0" w:space="0" w:color="auto"/>
        <w:right w:val="none" w:sz="0" w:space="0" w:color="auto"/>
      </w:divBdr>
    </w:div>
    <w:div w:id="360475673">
      <w:bodyDiv w:val="1"/>
      <w:marLeft w:val="0"/>
      <w:marRight w:val="0"/>
      <w:marTop w:val="0"/>
      <w:marBottom w:val="0"/>
      <w:divBdr>
        <w:top w:val="none" w:sz="0" w:space="0" w:color="auto"/>
        <w:left w:val="none" w:sz="0" w:space="0" w:color="auto"/>
        <w:bottom w:val="none" w:sz="0" w:space="0" w:color="auto"/>
        <w:right w:val="none" w:sz="0" w:space="0" w:color="auto"/>
      </w:divBdr>
    </w:div>
    <w:div w:id="360476000">
      <w:bodyDiv w:val="1"/>
      <w:marLeft w:val="0"/>
      <w:marRight w:val="0"/>
      <w:marTop w:val="0"/>
      <w:marBottom w:val="0"/>
      <w:divBdr>
        <w:top w:val="none" w:sz="0" w:space="0" w:color="auto"/>
        <w:left w:val="none" w:sz="0" w:space="0" w:color="auto"/>
        <w:bottom w:val="none" w:sz="0" w:space="0" w:color="auto"/>
        <w:right w:val="none" w:sz="0" w:space="0" w:color="auto"/>
      </w:divBdr>
    </w:div>
    <w:div w:id="360476269">
      <w:bodyDiv w:val="1"/>
      <w:marLeft w:val="0"/>
      <w:marRight w:val="0"/>
      <w:marTop w:val="0"/>
      <w:marBottom w:val="0"/>
      <w:divBdr>
        <w:top w:val="none" w:sz="0" w:space="0" w:color="auto"/>
        <w:left w:val="none" w:sz="0" w:space="0" w:color="auto"/>
        <w:bottom w:val="none" w:sz="0" w:space="0" w:color="auto"/>
        <w:right w:val="none" w:sz="0" w:space="0" w:color="auto"/>
      </w:divBdr>
    </w:div>
    <w:div w:id="360477130">
      <w:bodyDiv w:val="1"/>
      <w:marLeft w:val="0"/>
      <w:marRight w:val="0"/>
      <w:marTop w:val="0"/>
      <w:marBottom w:val="0"/>
      <w:divBdr>
        <w:top w:val="none" w:sz="0" w:space="0" w:color="auto"/>
        <w:left w:val="none" w:sz="0" w:space="0" w:color="auto"/>
        <w:bottom w:val="none" w:sz="0" w:space="0" w:color="auto"/>
        <w:right w:val="none" w:sz="0" w:space="0" w:color="auto"/>
      </w:divBdr>
    </w:div>
    <w:div w:id="360514187">
      <w:bodyDiv w:val="1"/>
      <w:marLeft w:val="0"/>
      <w:marRight w:val="0"/>
      <w:marTop w:val="0"/>
      <w:marBottom w:val="0"/>
      <w:divBdr>
        <w:top w:val="none" w:sz="0" w:space="0" w:color="auto"/>
        <w:left w:val="none" w:sz="0" w:space="0" w:color="auto"/>
        <w:bottom w:val="none" w:sz="0" w:space="0" w:color="auto"/>
        <w:right w:val="none" w:sz="0" w:space="0" w:color="auto"/>
      </w:divBdr>
    </w:div>
    <w:div w:id="360517104">
      <w:bodyDiv w:val="1"/>
      <w:marLeft w:val="0"/>
      <w:marRight w:val="0"/>
      <w:marTop w:val="0"/>
      <w:marBottom w:val="0"/>
      <w:divBdr>
        <w:top w:val="none" w:sz="0" w:space="0" w:color="auto"/>
        <w:left w:val="none" w:sz="0" w:space="0" w:color="auto"/>
        <w:bottom w:val="none" w:sz="0" w:space="0" w:color="auto"/>
        <w:right w:val="none" w:sz="0" w:space="0" w:color="auto"/>
      </w:divBdr>
    </w:div>
    <w:div w:id="360520437">
      <w:bodyDiv w:val="1"/>
      <w:marLeft w:val="0"/>
      <w:marRight w:val="0"/>
      <w:marTop w:val="0"/>
      <w:marBottom w:val="0"/>
      <w:divBdr>
        <w:top w:val="none" w:sz="0" w:space="0" w:color="auto"/>
        <w:left w:val="none" w:sz="0" w:space="0" w:color="auto"/>
        <w:bottom w:val="none" w:sz="0" w:space="0" w:color="auto"/>
        <w:right w:val="none" w:sz="0" w:space="0" w:color="auto"/>
      </w:divBdr>
    </w:div>
    <w:div w:id="360520660">
      <w:bodyDiv w:val="1"/>
      <w:marLeft w:val="0"/>
      <w:marRight w:val="0"/>
      <w:marTop w:val="0"/>
      <w:marBottom w:val="0"/>
      <w:divBdr>
        <w:top w:val="none" w:sz="0" w:space="0" w:color="auto"/>
        <w:left w:val="none" w:sz="0" w:space="0" w:color="auto"/>
        <w:bottom w:val="none" w:sz="0" w:space="0" w:color="auto"/>
        <w:right w:val="none" w:sz="0" w:space="0" w:color="auto"/>
      </w:divBdr>
    </w:div>
    <w:div w:id="360522086">
      <w:bodyDiv w:val="1"/>
      <w:marLeft w:val="0"/>
      <w:marRight w:val="0"/>
      <w:marTop w:val="0"/>
      <w:marBottom w:val="0"/>
      <w:divBdr>
        <w:top w:val="none" w:sz="0" w:space="0" w:color="auto"/>
        <w:left w:val="none" w:sz="0" w:space="0" w:color="auto"/>
        <w:bottom w:val="none" w:sz="0" w:space="0" w:color="auto"/>
        <w:right w:val="none" w:sz="0" w:space="0" w:color="auto"/>
      </w:divBdr>
    </w:div>
    <w:div w:id="360591270">
      <w:bodyDiv w:val="1"/>
      <w:marLeft w:val="0"/>
      <w:marRight w:val="0"/>
      <w:marTop w:val="0"/>
      <w:marBottom w:val="0"/>
      <w:divBdr>
        <w:top w:val="none" w:sz="0" w:space="0" w:color="auto"/>
        <w:left w:val="none" w:sz="0" w:space="0" w:color="auto"/>
        <w:bottom w:val="none" w:sz="0" w:space="0" w:color="auto"/>
        <w:right w:val="none" w:sz="0" w:space="0" w:color="auto"/>
      </w:divBdr>
    </w:div>
    <w:div w:id="360591844">
      <w:bodyDiv w:val="1"/>
      <w:marLeft w:val="0"/>
      <w:marRight w:val="0"/>
      <w:marTop w:val="0"/>
      <w:marBottom w:val="0"/>
      <w:divBdr>
        <w:top w:val="none" w:sz="0" w:space="0" w:color="auto"/>
        <w:left w:val="none" w:sz="0" w:space="0" w:color="auto"/>
        <w:bottom w:val="none" w:sz="0" w:space="0" w:color="auto"/>
        <w:right w:val="none" w:sz="0" w:space="0" w:color="auto"/>
      </w:divBdr>
    </w:div>
    <w:div w:id="360593550">
      <w:bodyDiv w:val="1"/>
      <w:marLeft w:val="0"/>
      <w:marRight w:val="0"/>
      <w:marTop w:val="0"/>
      <w:marBottom w:val="0"/>
      <w:divBdr>
        <w:top w:val="none" w:sz="0" w:space="0" w:color="auto"/>
        <w:left w:val="none" w:sz="0" w:space="0" w:color="auto"/>
        <w:bottom w:val="none" w:sz="0" w:space="0" w:color="auto"/>
        <w:right w:val="none" w:sz="0" w:space="0" w:color="auto"/>
      </w:divBdr>
    </w:div>
    <w:div w:id="360594593">
      <w:bodyDiv w:val="1"/>
      <w:marLeft w:val="0"/>
      <w:marRight w:val="0"/>
      <w:marTop w:val="0"/>
      <w:marBottom w:val="0"/>
      <w:divBdr>
        <w:top w:val="none" w:sz="0" w:space="0" w:color="auto"/>
        <w:left w:val="none" w:sz="0" w:space="0" w:color="auto"/>
        <w:bottom w:val="none" w:sz="0" w:space="0" w:color="auto"/>
        <w:right w:val="none" w:sz="0" w:space="0" w:color="auto"/>
      </w:divBdr>
    </w:div>
    <w:div w:id="360597774">
      <w:bodyDiv w:val="1"/>
      <w:marLeft w:val="0"/>
      <w:marRight w:val="0"/>
      <w:marTop w:val="0"/>
      <w:marBottom w:val="0"/>
      <w:divBdr>
        <w:top w:val="none" w:sz="0" w:space="0" w:color="auto"/>
        <w:left w:val="none" w:sz="0" w:space="0" w:color="auto"/>
        <w:bottom w:val="none" w:sz="0" w:space="0" w:color="auto"/>
        <w:right w:val="none" w:sz="0" w:space="0" w:color="auto"/>
      </w:divBdr>
    </w:div>
    <w:div w:id="360664259">
      <w:bodyDiv w:val="1"/>
      <w:marLeft w:val="0"/>
      <w:marRight w:val="0"/>
      <w:marTop w:val="0"/>
      <w:marBottom w:val="0"/>
      <w:divBdr>
        <w:top w:val="none" w:sz="0" w:space="0" w:color="auto"/>
        <w:left w:val="none" w:sz="0" w:space="0" w:color="auto"/>
        <w:bottom w:val="none" w:sz="0" w:space="0" w:color="auto"/>
        <w:right w:val="none" w:sz="0" w:space="0" w:color="auto"/>
      </w:divBdr>
    </w:div>
    <w:div w:id="360665439">
      <w:bodyDiv w:val="1"/>
      <w:marLeft w:val="0"/>
      <w:marRight w:val="0"/>
      <w:marTop w:val="0"/>
      <w:marBottom w:val="0"/>
      <w:divBdr>
        <w:top w:val="none" w:sz="0" w:space="0" w:color="auto"/>
        <w:left w:val="none" w:sz="0" w:space="0" w:color="auto"/>
        <w:bottom w:val="none" w:sz="0" w:space="0" w:color="auto"/>
        <w:right w:val="none" w:sz="0" w:space="0" w:color="auto"/>
      </w:divBdr>
    </w:div>
    <w:div w:id="360665982">
      <w:bodyDiv w:val="1"/>
      <w:marLeft w:val="0"/>
      <w:marRight w:val="0"/>
      <w:marTop w:val="0"/>
      <w:marBottom w:val="0"/>
      <w:divBdr>
        <w:top w:val="none" w:sz="0" w:space="0" w:color="auto"/>
        <w:left w:val="none" w:sz="0" w:space="0" w:color="auto"/>
        <w:bottom w:val="none" w:sz="0" w:space="0" w:color="auto"/>
        <w:right w:val="none" w:sz="0" w:space="0" w:color="auto"/>
      </w:divBdr>
    </w:div>
    <w:div w:id="360673116">
      <w:bodyDiv w:val="1"/>
      <w:marLeft w:val="0"/>
      <w:marRight w:val="0"/>
      <w:marTop w:val="0"/>
      <w:marBottom w:val="0"/>
      <w:divBdr>
        <w:top w:val="none" w:sz="0" w:space="0" w:color="auto"/>
        <w:left w:val="none" w:sz="0" w:space="0" w:color="auto"/>
        <w:bottom w:val="none" w:sz="0" w:space="0" w:color="auto"/>
        <w:right w:val="none" w:sz="0" w:space="0" w:color="auto"/>
      </w:divBdr>
    </w:div>
    <w:div w:id="360673503">
      <w:bodyDiv w:val="1"/>
      <w:marLeft w:val="0"/>
      <w:marRight w:val="0"/>
      <w:marTop w:val="0"/>
      <w:marBottom w:val="0"/>
      <w:divBdr>
        <w:top w:val="none" w:sz="0" w:space="0" w:color="auto"/>
        <w:left w:val="none" w:sz="0" w:space="0" w:color="auto"/>
        <w:bottom w:val="none" w:sz="0" w:space="0" w:color="auto"/>
        <w:right w:val="none" w:sz="0" w:space="0" w:color="auto"/>
      </w:divBdr>
    </w:div>
    <w:div w:id="360712604">
      <w:bodyDiv w:val="1"/>
      <w:marLeft w:val="0"/>
      <w:marRight w:val="0"/>
      <w:marTop w:val="0"/>
      <w:marBottom w:val="0"/>
      <w:divBdr>
        <w:top w:val="none" w:sz="0" w:space="0" w:color="auto"/>
        <w:left w:val="none" w:sz="0" w:space="0" w:color="auto"/>
        <w:bottom w:val="none" w:sz="0" w:space="0" w:color="auto"/>
        <w:right w:val="none" w:sz="0" w:space="0" w:color="auto"/>
      </w:divBdr>
    </w:div>
    <w:div w:id="360712834">
      <w:bodyDiv w:val="1"/>
      <w:marLeft w:val="0"/>
      <w:marRight w:val="0"/>
      <w:marTop w:val="0"/>
      <w:marBottom w:val="0"/>
      <w:divBdr>
        <w:top w:val="none" w:sz="0" w:space="0" w:color="auto"/>
        <w:left w:val="none" w:sz="0" w:space="0" w:color="auto"/>
        <w:bottom w:val="none" w:sz="0" w:space="0" w:color="auto"/>
        <w:right w:val="none" w:sz="0" w:space="0" w:color="auto"/>
      </w:divBdr>
    </w:div>
    <w:div w:id="360713023">
      <w:bodyDiv w:val="1"/>
      <w:marLeft w:val="0"/>
      <w:marRight w:val="0"/>
      <w:marTop w:val="0"/>
      <w:marBottom w:val="0"/>
      <w:divBdr>
        <w:top w:val="none" w:sz="0" w:space="0" w:color="auto"/>
        <w:left w:val="none" w:sz="0" w:space="0" w:color="auto"/>
        <w:bottom w:val="none" w:sz="0" w:space="0" w:color="auto"/>
        <w:right w:val="none" w:sz="0" w:space="0" w:color="auto"/>
      </w:divBdr>
    </w:div>
    <w:div w:id="360713507">
      <w:bodyDiv w:val="1"/>
      <w:marLeft w:val="0"/>
      <w:marRight w:val="0"/>
      <w:marTop w:val="0"/>
      <w:marBottom w:val="0"/>
      <w:divBdr>
        <w:top w:val="none" w:sz="0" w:space="0" w:color="auto"/>
        <w:left w:val="none" w:sz="0" w:space="0" w:color="auto"/>
        <w:bottom w:val="none" w:sz="0" w:space="0" w:color="auto"/>
        <w:right w:val="none" w:sz="0" w:space="0" w:color="auto"/>
      </w:divBdr>
    </w:div>
    <w:div w:id="360782105">
      <w:bodyDiv w:val="1"/>
      <w:marLeft w:val="0"/>
      <w:marRight w:val="0"/>
      <w:marTop w:val="0"/>
      <w:marBottom w:val="0"/>
      <w:divBdr>
        <w:top w:val="none" w:sz="0" w:space="0" w:color="auto"/>
        <w:left w:val="none" w:sz="0" w:space="0" w:color="auto"/>
        <w:bottom w:val="none" w:sz="0" w:space="0" w:color="auto"/>
        <w:right w:val="none" w:sz="0" w:space="0" w:color="auto"/>
      </w:divBdr>
    </w:div>
    <w:div w:id="360783443">
      <w:bodyDiv w:val="1"/>
      <w:marLeft w:val="0"/>
      <w:marRight w:val="0"/>
      <w:marTop w:val="0"/>
      <w:marBottom w:val="0"/>
      <w:divBdr>
        <w:top w:val="none" w:sz="0" w:space="0" w:color="auto"/>
        <w:left w:val="none" w:sz="0" w:space="0" w:color="auto"/>
        <w:bottom w:val="none" w:sz="0" w:space="0" w:color="auto"/>
        <w:right w:val="none" w:sz="0" w:space="0" w:color="auto"/>
      </w:divBdr>
    </w:div>
    <w:div w:id="360786983">
      <w:bodyDiv w:val="1"/>
      <w:marLeft w:val="0"/>
      <w:marRight w:val="0"/>
      <w:marTop w:val="0"/>
      <w:marBottom w:val="0"/>
      <w:divBdr>
        <w:top w:val="none" w:sz="0" w:space="0" w:color="auto"/>
        <w:left w:val="none" w:sz="0" w:space="0" w:color="auto"/>
        <w:bottom w:val="none" w:sz="0" w:space="0" w:color="auto"/>
        <w:right w:val="none" w:sz="0" w:space="0" w:color="auto"/>
      </w:divBdr>
    </w:div>
    <w:div w:id="360787696">
      <w:bodyDiv w:val="1"/>
      <w:marLeft w:val="0"/>
      <w:marRight w:val="0"/>
      <w:marTop w:val="0"/>
      <w:marBottom w:val="0"/>
      <w:divBdr>
        <w:top w:val="none" w:sz="0" w:space="0" w:color="auto"/>
        <w:left w:val="none" w:sz="0" w:space="0" w:color="auto"/>
        <w:bottom w:val="none" w:sz="0" w:space="0" w:color="auto"/>
        <w:right w:val="none" w:sz="0" w:space="0" w:color="auto"/>
      </w:divBdr>
    </w:div>
    <w:div w:id="360788755">
      <w:bodyDiv w:val="1"/>
      <w:marLeft w:val="0"/>
      <w:marRight w:val="0"/>
      <w:marTop w:val="0"/>
      <w:marBottom w:val="0"/>
      <w:divBdr>
        <w:top w:val="none" w:sz="0" w:space="0" w:color="auto"/>
        <w:left w:val="none" w:sz="0" w:space="0" w:color="auto"/>
        <w:bottom w:val="none" w:sz="0" w:space="0" w:color="auto"/>
        <w:right w:val="none" w:sz="0" w:space="0" w:color="auto"/>
      </w:divBdr>
    </w:div>
    <w:div w:id="360789524">
      <w:bodyDiv w:val="1"/>
      <w:marLeft w:val="0"/>
      <w:marRight w:val="0"/>
      <w:marTop w:val="0"/>
      <w:marBottom w:val="0"/>
      <w:divBdr>
        <w:top w:val="none" w:sz="0" w:space="0" w:color="auto"/>
        <w:left w:val="none" w:sz="0" w:space="0" w:color="auto"/>
        <w:bottom w:val="none" w:sz="0" w:space="0" w:color="auto"/>
        <w:right w:val="none" w:sz="0" w:space="0" w:color="auto"/>
      </w:divBdr>
    </w:div>
    <w:div w:id="360790647">
      <w:bodyDiv w:val="1"/>
      <w:marLeft w:val="0"/>
      <w:marRight w:val="0"/>
      <w:marTop w:val="0"/>
      <w:marBottom w:val="0"/>
      <w:divBdr>
        <w:top w:val="none" w:sz="0" w:space="0" w:color="auto"/>
        <w:left w:val="none" w:sz="0" w:space="0" w:color="auto"/>
        <w:bottom w:val="none" w:sz="0" w:space="0" w:color="auto"/>
        <w:right w:val="none" w:sz="0" w:space="0" w:color="auto"/>
      </w:divBdr>
    </w:div>
    <w:div w:id="360857360">
      <w:bodyDiv w:val="1"/>
      <w:marLeft w:val="0"/>
      <w:marRight w:val="0"/>
      <w:marTop w:val="0"/>
      <w:marBottom w:val="0"/>
      <w:divBdr>
        <w:top w:val="none" w:sz="0" w:space="0" w:color="auto"/>
        <w:left w:val="none" w:sz="0" w:space="0" w:color="auto"/>
        <w:bottom w:val="none" w:sz="0" w:space="0" w:color="auto"/>
        <w:right w:val="none" w:sz="0" w:space="0" w:color="auto"/>
      </w:divBdr>
    </w:div>
    <w:div w:id="360859381">
      <w:bodyDiv w:val="1"/>
      <w:marLeft w:val="0"/>
      <w:marRight w:val="0"/>
      <w:marTop w:val="0"/>
      <w:marBottom w:val="0"/>
      <w:divBdr>
        <w:top w:val="none" w:sz="0" w:space="0" w:color="auto"/>
        <w:left w:val="none" w:sz="0" w:space="0" w:color="auto"/>
        <w:bottom w:val="none" w:sz="0" w:space="0" w:color="auto"/>
        <w:right w:val="none" w:sz="0" w:space="0" w:color="auto"/>
      </w:divBdr>
    </w:div>
    <w:div w:id="360863975">
      <w:bodyDiv w:val="1"/>
      <w:marLeft w:val="0"/>
      <w:marRight w:val="0"/>
      <w:marTop w:val="0"/>
      <w:marBottom w:val="0"/>
      <w:divBdr>
        <w:top w:val="none" w:sz="0" w:space="0" w:color="auto"/>
        <w:left w:val="none" w:sz="0" w:space="0" w:color="auto"/>
        <w:bottom w:val="none" w:sz="0" w:space="0" w:color="auto"/>
        <w:right w:val="none" w:sz="0" w:space="0" w:color="auto"/>
      </w:divBdr>
    </w:div>
    <w:div w:id="360864664">
      <w:bodyDiv w:val="1"/>
      <w:marLeft w:val="0"/>
      <w:marRight w:val="0"/>
      <w:marTop w:val="0"/>
      <w:marBottom w:val="0"/>
      <w:divBdr>
        <w:top w:val="none" w:sz="0" w:space="0" w:color="auto"/>
        <w:left w:val="none" w:sz="0" w:space="0" w:color="auto"/>
        <w:bottom w:val="none" w:sz="0" w:space="0" w:color="auto"/>
        <w:right w:val="none" w:sz="0" w:space="0" w:color="auto"/>
      </w:divBdr>
    </w:div>
    <w:div w:id="360906888">
      <w:bodyDiv w:val="1"/>
      <w:marLeft w:val="0"/>
      <w:marRight w:val="0"/>
      <w:marTop w:val="0"/>
      <w:marBottom w:val="0"/>
      <w:divBdr>
        <w:top w:val="none" w:sz="0" w:space="0" w:color="auto"/>
        <w:left w:val="none" w:sz="0" w:space="0" w:color="auto"/>
        <w:bottom w:val="none" w:sz="0" w:space="0" w:color="auto"/>
        <w:right w:val="none" w:sz="0" w:space="0" w:color="auto"/>
      </w:divBdr>
    </w:div>
    <w:div w:id="360934810">
      <w:bodyDiv w:val="1"/>
      <w:marLeft w:val="0"/>
      <w:marRight w:val="0"/>
      <w:marTop w:val="0"/>
      <w:marBottom w:val="0"/>
      <w:divBdr>
        <w:top w:val="none" w:sz="0" w:space="0" w:color="auto"/>
        <w:left w:val="none" w:sz="0" w:space="0" w:color="auto"/>
        <w:bottom w:val="none" w:sz="0" w:space="0" w:color="auto"/>
        <w:right w:val="none" w:sz="0" w:space="0" w:color="auto"/>
      </w:divBdr>
    </w:div>
    <w:div w:id="360936290">
      <w:bodyDiv w:val="1"/>
      <w:marLeft w:val="0"/>
      <w:marRight w:val="0"/>
      <w:marTop w:val="0"/>
      <w:marBottom w:val="0"/>
      <w:divBdr>
        <w:top w:val="none" w:sz="0" w:space="0" w:color="auto"/>
        <w:left w:val="none" w:sz="0" w:space="0" w:color="auto"/>
        <w:bottom w:val="none" w:sz="0" w:space="0" w:color="auto"/>
        <w:right w:val="none" w:sz="0" w:space="0" w:color="auto"/>
      </w:divBdr>
    </w:div>
    <w:div w:id="360938511">
      <w:bodyDiv w:val="1"/>
      <w:marLeft w:val="0"/>
      <w:marRight w:val="0"/>
      <w:marTop w:val="0"/>
      <w:marBottom w:val="0"/>
      <w:divBdr>
        <w:top w:val="none" w:sz="0" w:space="0" w:color="auto"/>
        <w:left w:val="none" w:sz="0" w:space="0" w:color="auto"/>
        <w:bottom w:val="none" w:sz="0" w:space="0" w:color="auto"/>
        <w:right w:val="none" w:sz="0" w:space="0" w:color="auto"/>
      </w:divBdr>
    </w:div>
    <w:div w:id="361054252">
      <w:bodyDiv w:val="1"/>
      <w:marLeft w:val="0"/>
      <w:marRight w:val="0"/>
      <w:marTop w:val="0"/>
      <w:marBottom w:val="0"/>
      <w:divBdr>
        <w:top w:val="none" w:sz="0" w:space="0" w:color="auto"/>
        <w:left w:val="none" w:sz="0" w:space="0" w:color="auto"/>
        <w:bottom w:val="none" w:sz="0" w:space="0" w:color="auto"/>
        <w:right w:val="none" w:sz="0" w:space="0" w:color="auto"/>
      </w:divBdr>
    </w:div>
    <w:div w:id="361055001">
      <w:bodyDiv w:val="1"/>
      <w:marLeft w:val="0"/>
      <w:marRight w:val="0"/>
      <w:marTop w:val="0"/>
      <w:marBottom w:val="0"/>
      <w:divBdr>
        <w:top w:val="none" w:sz="0" w:space="0" w:color="auto"/>
        <w:left w:val="none" w:sz="0" w:space="0" w:color="auto"/>
        <w:bottom w:val="none" w:sz="0" w:space="0" w:color="auto"/>
        <w:right w:val="none" w:sz="0" w:space="0" w:color="auto"/>
      </w:divBdr>
    </w:div>
    <w:div w:id="361056861">
      <w:bodyDiv w:val="1"/>
      <w:marLeft w:val="0"/>
      <w:marRight w:val="0"/>
      <w:marTop w:val="0"/>
      <w:marBottom w:val="0"/>
      <w:divBdr>
        <w:top w:val="none" w:sz="0" w:space="0" w:color="auto"/>
        <w:left w:val="none" w:sz="0" w:space="0" w:color="auto"/>
        <w:bottom w:val="none" w:sz="0" w:space="0" w:color="auto"/>
        <w:right w:val="none" w:sz="0" w:space="0" w:color="auto"/>
      </w:divBdr>
    </w:div>
    <w:div w:id="361127248">
      <w:bodyDiv w:val="1"/>
      <w:marLeft w:val="0"/>
      <w:marRight w:val="0"/>
      <w:marTop w:val="0"/>
      <w:marBottom w:val="0"/>
      <w:divBdr>
        <w:top w:val="none" w:sz="0" w:space="0" w:color="auto"/>
        <w:left w:val="none" w:sz="0" w:space="0" w:color="auto"/>
        <w:bottom w:val="none" w:sz="0" w:space="0" w:color="auto"/>
        <w:right w:val="none" w:sz="0" w:space="0" w:color="auto"/>
      </w:divBdr>
    </w:div>
    <w:div w:id="361130891">
      <w:bodyDiv w:val="1"/>
      <w:marLeft w:val="0"/>
      <w:marRight w:val="0"/>
      <w:marTop w:val="0"/>
      <w:marBottom w:val="0"/>
      <w:divBdr>
        <w:top w:val="none" w:sz="0" w:space="0" w:color="auto"/>
        <w:left w:val="none" w:sz="0" w:space="0" w:color="auto"/>
        <w:bottom w:val="none" w:sz="0" w:space="0" w:color="auto"/>
        <w:right w:val="none" w:sz="0" w:space="0" w:color="auto"/>
      </w:divBdr>
    </w:div>
    <w:div w:id="361131671">
      <w:bodyDiv w:val="1"/>
      <w:marLeft w:val="0"/>
      <w:marRight w:val="0"/>
      <w:marTop w:val="0"/>
      <w:marBottom w:val="0"/>
      <w:divBdr>
        <w:top w:val="none" w:sz="0" w:space="0" w:color="auto"/>
        <w:left w:val="none" w:sz="0" w:space="0" w:color="auto"/>
        <w:bottom w:val="none" w:sz="0" w:space="0" w:color="auto"/>
        <w:right w:val="none" w:sz="0" w:space="0" w:color="auto"/>
      </w:divBdr>
    </w:div>
    <w:div w:id="361170923">
      <w:bodyDiv w:val="1"/>
      <w:marLeft w:val="0"/>
      <w:marRight w:val="0"/>
      <w:marTop w:val="0"/>
      <w:marBottom w:val="0"/>
      <w:divBdr>
        <w:top w:val="none" w:sz="0" w:space="0" w:color="auto"/>
        <w:left w:val="none" w:sz="0" w:space="0" w:color="auto"/>
        <w:bottom w:val="none" w:sz="0" w:space="0" w:color="auto"/>
        <w:right w:val="none" w:sz="0" w:space="0" w:color="auto"/>
      </w:divBdr>
    </w:div>
    <w:div w:id="361170940">
      <w:bodyDiv w:val="1"/>
      <w:marLeft w:val="0"/>
      <w:marRight w:val="0"/>
      <w:marTop w:val="0"/>
      <w:marBottom w:val="0"/>
      <w:divBdr>
        <w:top w:val="none" w:sz="0" w:space="0" w:color="auto"/>
        <w:left w:val="none" w:sz="0" w:space="0" w:color="auto"/>
        <w:bottom w:val="none" w:sz="0" w:space="0" w:color="auto"/>
        <w:right w:val="none" w:sz="0" w:space="0" w:color="auto"/>
      </w:divBdr>
    </w:div>
    <w:div w:id="361173675">
      <w:bodyDiv w:val="1"/>
      <w:marLeft w:val="0"/>
      <w:marRight w:val="0"/>
      <w:marTop w:val="0"/>
      <w:marBottom w:val="0"/>
      <w:divBdr>
        <w:top w:val="none" w:sz="0" w:space="0" w:color="auto"/>
        <w:left w:val="none" w:sz="0" w:space="0" w:color="auto"/>
        <w:bottom w:val="none" w:sz="0" w:space="0" w:color="auto"/>
        <w:right w:val="none" w:sz="0" w:space="0" w:color="auto"/>
      </w:divBdr>
    </w:div>
    <w:div w:id="361177471">
      <w:bodyDiv w:val="1"/>
      <w:marLeft w:val="0"/>
      <w:marRight w:val="0"/>
      <w:marTop w:val="0"/>
      <w:marBottom w:val="0"/>
      <w:divBdr>
        <w:top w:val="none" w:sz="0" w:space="0" w:color="auto"/>
        <w:left w:val="none" w:sz="0" w:space="0" w:color="auto"/>
        <w:bottom w:val="none" w:sz="0" w:space="0" w:color="auto"/>
        <w:right w:val="none" w:sz="0" w:space="0" w:color="auto"/>
      </w:divBdr>
    </w:div>
    <w:div w:id="361201631">
      <w:bodyDiv w:val="1"/>
      <w:marLeft w:val="0"/>
      <w:marRight w:val="0"/>
      <w:marTop w:val="0"/>
      <w:marBottom w:val="0"/>
      <w:divBdr>
        <w:top w:val="none" w:sz="0" w:space="0" w:color="auto"/>
        <w:left w:val="none" w:sz="0" w:space="0" w:color="auto"/>
        <w:bottom w:val="none" w:sz="0" w:space="0" w:color="auto"/>
        <w:right w:val="none" w:sz="0" w:space="0" w:color="auto"/>
      </w:divBdr>
    </w:div>
    <w:div w:id="361244078">
      <w:bodyDiv w:val="1"/>
      <w:marLeft w:val="0"/>
      <w:marRight w:val="0"/>
      <w:marTop w:val="0"/>
      <w:marBottom w:val="0"/>
      <w:divBdr>
        <w:top w:val="none" w:sz="0" w:space="0" w:color="auto"/>
        <w:left w:val="none" w:sz="0" w:space="0" w:color="auto"/>
        <w:bottom w:val="none" w:sz="0" w:space="0" w:color="auto"/>
        <w:right w:val="none" w:sz="0" w:space="0" w:color="auto"/>
      </w:divBdr>
    </w:div>
    <w:div w:id="361322139">
      <w:bodyDiv w:val="1"/>
      <w:marLeft w:val="0"/>
      <w:marRight w:val="0"/>
      <w:marTop w:val="0"/>
      <w:marBottom w:val="0"/>
      <w:divBdr>
        <w:top w:val="none" w:sz="0" w:space="0" w:color="auto"/>
        <w:left w:val="none" w:sz="0" w:space="0" w:color="auto"/>
        <w:bottom w:val="none" w:sz="0" w:space="0" w:color="auto"/>
        <w:right w:val="none" w:sz="0" w:space="0" w:color="auto"/>
      </w:divBdr>
    </w:div>
    <w:div w:id="361323685">
      <w:bodyDiv w:val="1"/>
      <w:marLeft w:val="0"/>
      <w:marRight w:val="0"/>
      <w:marTop w:val="0"/>
      <w:marBottom w:val="0"/>
      <w:divBdr>
        <w:top w:val="none" w:sz="0" w:space="0" w:color="auto"/>
        <w:left w:val="none" w:sz="0" w:space="0" w:color="auto"/>
        <w:bottom w:val="none" w:sz="0" w:space="0" w:color="auto"/>
        <w:right w:val="none" w:sz="0" w:space="0" w:color="auto"/>
      </w:divBdr>
    </w:div>
    <w:div w:id="361324875">
      <w:bodyDiv w:val="1"/>
      <w:marLeft w:val="0"/>
      <w:marRight w:val="0"/>
      <w:marTop w:val="0"/>
      <w:marBottom w:val="0"/>
      <w:divBdr>
        <w:top w:val="none" w:sz="0" w:space="0" w:color="auto"/>
        <w:left w:val="none" w:sz="0" w:space="0" w:color="auto"/>
        <w:bottom w:val="none" w:sz="0" w:space="0" w:color="auto"/>
        <w:right w:val="none" w:sz="0" w:space="0" w:color="auto"/>
      </w:divBdr>
    </w:div>
    <w:div w:id="361366129">
      <w:bodyDiv w:val="1"/>
      <w:marLeft w:val="0"/>
      <w:marRight w:val="0"/>
      <w:marTop w:val="0"/>
      <w:marBottom w:val="0"/>
      <w:divBdr>
        <w:top w:val="none" w:sz="0" w:space="0" w:color="auto"/>
        <w:left w:val="none" w:sz="0" w:space="0" w:color="auto"/>
        <w:bottom w:val="none" w:sz="0" w:space="0" w:color="auto"/>
        <w:right w:val="none" w:sz="0" w:space="0" w:color="auto"/>
      </w:divBdr>
    </w:div>
    <w:div w:id="361366544">
      <w:bodyDiv w:val="1"/>
      <w:marLeft w:val="0"/>
      <w:marRight w:val="0"/>
      <w:marTop w:val="0"/>
      <w:marBottom w:val="0"/>
      <w:divBdr>
        <w:top w:val="none" w:sz="0" w:space="0" w:color="auto"/>
        <w:left w:val="none" w:sz="0" w:space="0" w:color="auto"/>
        <w:bottom w:val="none" w:sz="0" w:space="0" w:color="auto"/>
        <w:right w:val="none" w:sz="0" w:space="0" w:color="auto"/>
      </w:divBdr>
    </w:div>
    <w:div w:id="361368550">
      <w:bodyDiv w:val="1"/>
      <w:marLeft w:val="0"/>
      <w:marRight w:val="0"/>
      <w:marTop w:val="0"/>
      <w:marBottom w:val="0"/>
      <w:divBdr>
        <w:top w:val="none" w:sz="0" w:space="0" w:color="auto"/>
        <w:left w:val="none" w:sz="0" w:space="0" w:color="auto"/>
        <w:bottom w:val="none" w:sz="0" w:space="0" w:color="auto"/>
        <w:right w:val="none" w:sz="0" w:space="0" w:color="auto"/>
      </w:divBdr>
    </w:div>
    <w:div w:id="361369024">
      <w:bodyDiv w:val="1"/>
      <w:marLeft w:val="0"/>
      <w:marRight w:val="0"/>
      <w:marTop w:val="0"/>
      <w:marBottom w:val="0"/>
      <w:divBdr>
        <w:top w:val="none" w:sz="0" w:space="0" w:color="auto"/>
        <w:left w:val="none" w:sz="0" w:space="0" w:color="auto"/>
        <w:bottom w:val="none" w:sz="0" w:space="0" w:color="auto"/>
        <w:right w:val="none" w:sz="0" w:space="0" w:color="auto"/>
      </w:divBdr>
    </w:div>
    <w:div w:id="361370672">
      <w:bodyDiv w:val="1"/>
      <w:marLeft w:val="0"/>
      <w:marRight w:val="0"/>
      <w:marTop w:val="0"/>
      <w:marBottom w:val="0"/>
      <w:divBdr>
        <w:top w:val="none" w:sz="0" w:space="0" w:color="auto"/>
        <w:left w:val="none" w:sz="0" w:space="0" w:color="auto"/>
        <w:bottom w:val="none" w:sz="0" w:space="0" w:color="auto"/>
        <w:right w:val="none" w:sz="0" w:space="0" w:color="auto"/>
      </w:divBdr>
    </w:div>
    <w:div w:id="361396608">
      <w:bodyDiv w:val="1"/>
      <w:marLeft w:val="0"/>
      <w:marRight w:val="0"/>
      <w:marTop w:val="0"/>
      <w:marBottom w:val="0"/>
      <w:divBdr>
        <w:top w:val="none" w:sz="0" w:space="0" w:color="auto"/>
        <w:left w:val="none" w:sz="0" w:space="0" w:color="auto"/>
        <w:bottom w:val="none" w:sz="0" w:space="0" w:color="auto"/>
        <w:right w:val="none" w:sz="0" w:space="0" w:color="auto"/>
      </w:divBdr>
    </w:div>
    <w:div w:id="361444139">
      <w:bodyDiv w:val="1"/>
      <w:marLeft w:val="0"/>
      <w:marRight w:val="0"/>
      <w:marTop w:val="0"/>
      <w:marBottom w:val="0"/>
      <w:divBdr>
        <w:top w:val="none" w:sz="0" w:space="0" w:color="auto"/>
        <w:left w:val="none" w:sz="0" w:space="0" w:color="auto"/>
        <w:bottom w:val="none" w:sz="0" w:space="0" w:color="auto"/>
        <w:right w:val="none" w:sz="0" w:space="0" w:color="auto"/>
      </w:divBdr>
    </w:div>
    <w:div w:id="361513728">
      <w:bodyDiv w:val="1"/>
      <w:marLeft w:val="0"/>
      <w:marRight w:val="0"/>
      <w:marTop w:val="0"/>
      <w:marBottom w:val="0"/>
      <w:divBdr>
        <w:top w:val="none" w:sz="0" w:space="0" w:color="auto"/>
        <w:left w:val="none" w:sz="0" w:space="0" w:color="auto"/>
        <w:bottom w:val="none" w:sz="0" w:space="0" w:color="auto"/>
        <w:right w:val="none" w:sz="0" w:space="0" w:color="auto"/>
      </w:divBdr>
    </w:div>
    <w:div w:id="361516371">
      <w:bodyDiv w:val="1"/>
      <w:marLeft w:val="0"/>
      <w:marRight w:val="0"/>
      <w:marTop w:val="0"/>
      <w:marBottom w:val="0"/>
      <w:divBdr>
        <w:top w:val="none" w:sz="0" w:space="0" w:color="auto"/>
        <w:left w:val="none" w:sz="0" w:space="0" w:color="auto"/>
        <w:bottom w:val="none" w:sz="0" w:space="0" w:color="auto"/>
        <w:right w:val="none" w:sz="0" w:space="0" w:color="auto"/>
      </w:divBdr>
    </w:div>
    <w:div w:id="361516544">
      <w:bodyDiv w:val="1"/>
      <w:marLeft w:val="0"/>
      <w:marRight w:val="0"/>
      <w:marTop w:val="0"/>
      <w:marBottom w:val="0"/>
      <w:divBdr>
        <w:top w:val="none" w:sz="0" w:space="0" w:color="auto"/>
        <w:left w:val="none" w:sz="0" w:space="0" w:color="auto"/>
        <w:bottom w:val="none" w:sz="0" w:space="0" w:color="auto"/>
        <w:right w:val="none" w:sz="0" w:space="0" w:color="auto"/>
      </w:divBdr>
    </w:div>
    <w:div w:id="361590153">
      <w:bodyDiv w:val="1"/>
      <w:marLeft w:val="0"/>
      <w:marRight w:val="0"/>
      <w:marTop w:val="0"/>
      <w:marBottom w:val="0"/>
      <w:divBdr>
        <w:top w:val="none" w:sz="0" w:space="0" w:color="auto"/>
        <w:left w:val="none" w:sz="0" w:space="0" w:color="auto"/>
        <w:bottom w:val="none" w:sz="0" w:space="0" w:color="auto"/>
        <w:right w:val="none" w:sz="0" w:space="0" w:color="auto"/>
      </w:divBdr>
    </w:div>
    <w:div w:id="361591015">
      <w:bodyDiv w:val="1"/>
      <w:marLeft w:val="0"/>
      <w:marRight w:val="0"/>
      <w:marTop w:val="0"/>
      <w:marBottom w:val="0"/>
      <w:divBdr>
        <w:top w:val="none" w:sz="0" w:space="0" w:color="auto"/>
        <w:left w:val="none" w:sz="0" w:space="0" w:color="auto"/>
        <w:bottom w:val="none" w:sz="0" w:space="0" w:color="auto"/>
        <w:right w:val="none" w:sz="0" w:space="0" w:color="auto"/>
      </w:divBdr>
    </w:div>
    <w:div w:id="361591736">
      <w:bodyDiv w:val="1"/>
      <w:marLeft w:val="0"/>
      <w:marRight w:val="0"/>
      <w:marTop w:val="0"/>
      <w:marBottom w:val="0"/>
      <w:divBdr>
        <w:top w:val="none" w:sz="0" w:space="0" w:color="auto"/>
        <w:left w:val="none" w:sz="0" w:space="0" w:color="auto"/>
        <w:bottom w:val="none" w:sz="0" w:space="0" w:color="auto"/>
        <w:right w:val="none" w:sz="0" w:space="0" w:color="auto"/>
      </w:divBdr>
    </w:div>
    <w:div w:id="361633995">
      <w:bodyDiv w:val="1"/>
      <w:marLeft w:val="0"/>
      <w:marRight w:val="0"/>
      <w:marTop w:val="0"/>
      <w:marBottom w:val="0"/>
      <w:divBdr>
        <w:top w:val="none" w:sz="0" w:space="0" w:color="auto"/>
        <w:left w:val="none" w:sz="0" w:space="0" w:color="auto"/>
        <w:bottom w:val="none" w:sz="0" w:space="0" w:color="auto"/>
        <w:right w:val="none" w:sz="0" w:space="0" w:color="auto"/>
      </w:divBdr>
    </w:div>
    <w:div w:id="361636412">
      <w:bodyDiv w:val="1"/>
      <w:marLeft w:val="0"/>
      <w:marRight w:val="0"/>
      <w:marTop w:val="0"/>
      <w:marBottom w:val="0"/>
      <w:divBdr>
        <w:top w:val="none" w:sz="0" w:space="0" w:color="auto"/>
        <w:left w:val="none" w:sz="0" w:space="0" w:color="auto"/>
        <w:bottom w:val="none" w:sz="0" w:space="0" w:color="auto"/>
        <w:right w:val="none" w:sz="0" w:space="0" w:color="auto"/>
      </w:divBdr>
    </w:div>
    <w:div w:id="361708649">
      <w:bodyDiv w:val="1"/>
      <w:marLeft w:val="0"/>
      <w:marRight w:val="0"/>
      <w:marTop w:val="0"/>
      <w:marBottom w:val="0"/>
      <w:divBdr>
        <w:top w:val="none" w:sz="0" w:space="0" w:color="auto"/>
        <w:left w:val="none" w:sz="0" w:space="0" w:color="auto"/>
        <w:bottom w:val="none" w:sz="0" w:space="0" w:color="auto"/>
        <w:right w:val="none" w:sz="0" w:space="0" w:color="auto"/>
      </w:divBdr>
    </w:div>
    <w:div w:id="361708861">
      <w:bodyDiv w:val="1"/>
      <w:marLeft w:val="0"/>
      <w:marRight w:val="0"/>
      <w:marTop w:val="0"/>
      <w:marBottom w:val="0"/>
      <w:divBdr>
        <w:top w:val="none" w:sz="0" w:space="0" w:color="auto"/>
        <w:left w:val="none" w:sz="0" w:space="0" w:color="auto"/>
        <w:bottom w:val="none" w:sz="0" w:space="0" w:color="auto"/>
        <w:right w:val="none" w:sz="0" w:space="0" w:color="auto"/>
      </w:divBdr>
    </w:div>
    <w:div w:id="361715324">
      <w:bodyDiv w:val="1"/>
      <w:marLeft w:val="0"/>
      <w:marRight w:val="0"/>
      <w:marTop w:val="0"/>
      <w:marBottom w:val="0"/>
      <w:divBdr>
        <w:top w:val="none" w:sz="0" w:space="0" w:color="auto"/>
        <w:left w:val="none" w:sz="0" w:space="0" w:color="auto"/>
        <w:bottom w:val="none" w:sz="0" w:space="0" w:color="auto"/>
        <w:right w:val="none" w:sz="0" w:space="0" w:color="auto"/>
      </w:divBdr>
    </w:div>
    <w:div w:id="361784423">
      <w:bodyDiv w:val="1"/>
      <w:marLeft w:val="0"/>
      <w:marRight w:val="0"/>
      <w:marTop w:val="0"/>
      <w:marBottom w:val="0"/>
      <w:divBdr>
        <w:top w:val="none" w:sz="0" w:space="0" w:color="auto"/>
        <w:left w:val="none" w:sz="0" w:space="0" w:color="auto"/>
        <w:bottom w:val="none" w:sz="0" w:space="0" w:color="auto"/>
        <w:right w:val="none" w:sz="0" w:space="0" w:color="auto"/>
      </w:divBdr>
    </w:div>
    <w:div w:id="361825514">
      <w:bodyDiv w:val="1"/>
      <w:marLeft w:val="0"/>
      <w:marRight w:val="0"/>
      <w:marTop w:val="0"/>
      <w:marBottom w:val="0"/>
      <w:divBdr>
        <w:top w:val="none" w:sz="0" w:space="0" w:color="auto"/>
        <w:left w:val="none" w:sz="0" w:space="0" w:color="auto"/>
        <w:bottom w:val="none" w:sz="0" w:space="0" w:color="auto"/>
        <w:right w:val="none" w:sz="0" w:space="0" w:color="auto"/>
      </w:divBdr>
    </w:div>
    <w:div w:id="361832783">
      <w:bodyDiv w:val="1"/>
      <w:marLeft w:val="0"/>
      <w:marRight w:val="0"/>
      <w:marTop w:val="0"/>
      <w:marBottom w:val="0"/>
      <w:divBdr>
        <w:top w:val="none" w:sz="0" w:space="0" w:color="auto"/>
        <w:left w:val="none" w:sz="0" w:space="0" w:color="auto"/>
        <w:bottom w:val="none" w:sz="0" w:space="0" w:color="auto"/>
        <w:right w:val="none" w:sz="0" w:space="0" w:color="auto"/>
      </w:divBdr>
    </w:div>
    <w:div w:id="361905240">
      <w:bodyDiv w:val="1"/>
      <w:marLeft w:val="0"/>
      <w:marRight w:val="0"/>
      <w:marTop w:val="0"/>
      <w:marBottom w:val="0"/>
      <w:divBdr>
        <w:top w:val="none" w:sz="0" w:space="0" w:color="auto"/>
        <w:left w:val="none" w:sz="0" w:space="0" w:color="auto"/>
        <w:bottom w:val="none" w:sz="0" w:space="0" w:color="auto"/>
        <w:right w:val="none" w:sz="0" w:space="0" w:color="auto"/>
      </w:divBdr>
    </w:div>
    <w:div w:id="361906010">
      <w:bodyDiv w:val="1"/>
      <w:marLeft w:val="0"/>
      <w:marRight w:val="0"/>
      <w:marTop w:val="0"/>
      <w:marBottom w:val="0"/>
      <w:divBdr>
        <w:top w:val="none" w:sz="0" w:space="0" w:color="auto"/>
        <w:left w:val="none" w:sz="0" w:space="0" w:color="auto"/>
        <w:bottom w:val="none" w:sz="0" w:space="0" w:color="auto"/>
        <w:right w:val="none" w:sz="0" w:space="0" w:color="auto"/>
      </w:divBdr>
    </w:div>
    <w:div w:id="361906085">
      <w:bodyDiv w:val="1"/>
      <w:marLeft w:val="0"/>
      <w:marRight w:val="0"/>
      <w:marTop w:val="0"/>
      <w:marBottom w:val="0"/>
      <w:divBdr>
        <w:top w:val="none" w:sz="0" w:space="0" w:color="auto"/>
        <w:left w:val="none" w:sz="0" w:space="0" w:color="auto"/>
        <w:bottom w:val="none" w:sz="0" w:space="0" w:color="auto"/>
        <w:right w:val="none" w:sz="0" w:space="0" w:color="auto"/>
      </w:divBdr>
    </w:div>
    <w:div w:id="361976440">
      <w:bodyDiv w:val="1"/>
      <w:marLeft w:val="0"/>
      <w:marRight w:val="0"/>
      <w:marTop w:val="0"/>
      <w:marBottom w:val="0"/>
      <w:divBdr>
        <w:top w:val="none" w:sz="0" w:space="0" w:color="auto"/>
        <w:left w:val="none" w:sz="0" w:space="0" w:color="auto"/>
        <w:bottom w:val="none" w:sz="0" w:space="0" w:color="auto"/>
        <w:right w:val="none" w:sz="0" w:space="0" w:color="auto"/>
      </w:divBdr>
    </w:div>
    <w:div w:id="361978772">
      <w:bodyDiv w:val="1"/>
      <w:marLeft w:val="0"/>
      <w:marRight w:val="0"/>
      <w:marTop w:val="0"/>
      <w:marBottom w:val="0"/>
      <w:divBdr>
        <w:top w:val="none" w:sz="0" w:space="0" w:color="auto"/>
        <w:left w:val="none" w:sz="0" w:space="0" w:color="auto"/>
        <w:bottom w:val="none" w:sz="0" w:space="0" w:color="auto"/>
        <w:right w:val="none" w:sz="0" w:space="0" w:color="auto"/>
      </w:divBdr>
    </w:div>
    <w:div w:id="361980165">
      <w:bodyDiv w:val="1"/>
      <w:marLeft w:val="0"/>
      <w:marRight w:val="0"/>
      <w:marTop w:val="0"/>
      <w:marBottom w:val="0"/>
      <w:divBdr>
        <w:top w:val="none" w:sz="0" w:space="0" w:color="auto"/>
        <w:left w:val="none" w:sz="0" w:space="0" w:color="auto"/>
        <w:bottom w:val="none" w:sz="0" w:space="0" w:color="auto"/>
        <w:right w:val="none" w:sz="0" w:space="0" w:color="auto"/>
      </w:divBdr>
    </w:div>
    <w:div w:id="361984031">
      <w:bodyDiv w:val="1"/>
      <w:marLeft w:val="0"/>
      <w:marRight w:val="0"/>
      <w:marTop w:val="0"/>
      <w:marBottom w:val="0"/>
      <w:divBdr>
        <w:top w:val="none" w:sz="0" w:space="0" w:color="auto"/>
        <w:left w:val="none" w:sz="0" w:space="0" w:color="auto"/>
        <w:bottom w:val="none" w:sz="0" w:space="0" w:color="auto"/>
        <w:right w:val="none" w:sz="0" w:space="0" w:color="auto"/>
      </w:divBdr>
    </w:div>
    <w:div w:id="362051445">
      <w:bodyDiv w:val="1"/>
      <w:marLeft w:val="0"/>
      <w:marRight w:val="0"/>
      <w:marTop w:val="0"/>
      <w:marBottom w:val="0"/>
      <w:divBdr>
        <w:top w:val="none" w:sz="0" w:space="0" w:color="auto"/>
        <w:left w:val="none" w:sz="0" w:space="0" w:color="auto"/>
        <w:bottom w:val="none" w:sz="0" w:space="0" w:color="auto"/>
        <w:right w:val="none" w:sz="0" w:space="0" w:color="auto"/>
      </w:divBdr>
    </w:div>
    <w:div w:id="362094868">
      <w:bodyDiv w:val="1"/>
      <w:marLeft w:val="0"/>
      <w:marRight w:val="0"/>
      <w:marTop w:val="0"/>
      <w:marBottom w:val="0"/>
      <w:divBdr>
        <w:top w:val="none" w:sz="0" w:space="0" w:color="auto"/>
        <w:left w:val="none" w:sz="0" w:space="0" w:color="auto"/>
        <w:bottom w:val="none" w:sz="0" w:space="0" w:color="auto"/>
        <w:right w:val="none" w:sz="0" w:space="0" w:color="auto"/>
      </w:divBdr>
    </w:div>
    <w:div w:id="362098789">
      <w:bodyDiv w:val="1"/>
      <w:marLeft w:val="0"/>
      <w:marRight w:val="0"/>
      <w:marTop w:val="0"/>
      <w:marBottom w:val="0"/>
      <w:divBdr>
        <w:top w:val="none" w:sz="0" w:space="0" w:color="auto"/>
        <w:left w:val="none" w:sz="0" w:space="0" w:color="auto"/>
        <w:bottom w:val="none" w:sz="0" w:space="0" w:color="auto"/>
        <w:right w:val="none" w:sz="0" w:space="0" w:color="auto"/>
      </w:divBdr>
    </w:div>
    <w:div w:id="362098990">
      <w:bodyDiv w:val="1"/>
      <w:marLeft w:val="0"/>
      <w:marRight w:val="0"/>
      <w:marTop w:val="0"/>
      <w:marBottom w:val="0"/>
      <w:divBdr>
        <w:top w:val="none" w:sz="0" w:space="0" w:color="auto"/>
        <w:left w:val="none" w:sz="0" w:space="0" w:color="auto"/>
        <w:bottom w:val="none" w:sz="0" w:space="0" w:color="auto"/>
        <w:right w:val="none" w:sz="0" w:space="0" w:color="auto"/>
      </w:divBdr>
    </w:div>
    <w:div w:id="362167768">
      <w:bodyDiv w:val="1"/>
      <w:marLeft w:val="0"/>
      <w:marRight w:val="0"/>
      <w:marTop w:val="0"/>
      <w:marBottom w:val="0"/>
      <w:divBdr>
        <w:top w:val="none" w:sz="0" w:space="0" w:color="auto"/>
        <w:left w:val="none" w:sz="0" w:space="0" w:color="auto"/>
        <w:bottom w:val="none" w:sz="0" w:space="0" w:color="auto"/>
        <w:right w:val="none" w:sz="0" w:space="0" w:color="auto"/>
      </w:divBdr>
    </w:div>
    <w:div w:id="362170617">
      <w:bodyDiv w:val="1"/>
      <w:marLeft w:val="0"/>
      <w:marRight w:val="0"/>
      <w:marTop w:val="0"/>
      <w:marBottom w:val="0"/>
      <w:divBdr>
        <w:top w:val="none" w:sz="0" w:space="0" w:color="auto"/>
        <w:left w:val="none" w:sz="0" w:space="0" w:color="auto"/>
        <w:bottom w:val="none" w:sz="0" w:space="0" w:color="auto"/>
        <w:right w:val="none" w:sz="0" w:space="0" w:color="auto"/>
      </w:divBdr>
    </w:div>
    <w:div w:id="362171232">
      <w:bodyDiv w:val="1"/>
      <w:marLeft w:val="0"/>
      <w:marRight w:val="0"/>
      <w:marTop w:val="0"/>
      <w:marBottom w:val="0"/>
      <w:divBdr>
        <w:top w:val="none" w:sz="0" w:space="0" w:color="auto"/>
        <w:left w:val="none" w:sz="0" w:space="0" w:color="auto"/>
        <w:bottom w:val="none" w:sz="0" w:space="0" w:color="auto"/>
        <w:right w:val="none" w:sz="0" w:space="0" w:color="auto"/>
      </w:divBdr>
    </w:div>
    <w:div w:id="362172011">
      <w:bodyDiv w:val="1"/>
      <w:marLeft w:val="0"/>
      <w:marRight w:val="0"/>
      <w:marTop w:val="0"/>
      <w:marBottom w:val="0"/>
      <w:divBdr>
        <w:top w:val="none" w:sz="0" w:space="0" w:color="auto"/>
        <w:left w:val="none" w:sz="0" w:space="0" w:color="auto"/>
        <w:bottom w:val="none" w:sz="0" w:space="0" w:color="auto"/>
        <w:right w:val="none" w:sz="0" w:space="0" w:color="auto"/>
      </w:divBdr>
    </w:div>
    <w:div w:id="362172384">
      <w:bodyDiv w:val="1"/>
      <w:marLeft w:val="0"/>
      <w:marRight w:val="0"/>
      <w:marTop w:val="0"/>
      <w:marBottom w:val="0"/>
      <w:divBdr>
        <w:top w:val="none" w:sz="0" w:space="0" w:color="auto"/>
        <w:left w:val="none" w:sz="0" w:space="0" w:color="auto"/>
        <w:bottom w:val="none" w:sz="0" w:space="0" w:color="auto"/>
        <w:right w:val="none" w:sz="0" w:space="0" w:color="auto"/>
      </w:divBdr>
    </w:div>
    <w:div w:id="362243550">
      <w:bodyDiv w:val="1"/>
      <w:marLeft w:val="0"/>
      <w:marRight w:val="0"/>
      <w:marTop w:val="0"/>
      <w:marBottom w:val="0"/>
      <w:divBdr>
        <w:top w:val="none" w:sz="0" w:space="0" w:color="auto"/>
        <w:left w:val="none" w:sz="0" w:space="0" w:color="auto"/>
        <w:bottom w:val="none" w:sz="0" w:space="0" w:color="auto"/>
        <w:right w:val="none" w:sz="0" w:space="0" w:color="auto"/>
      </w:divBdr>
    </w:div>
    <w:div w:id="362248062">
      <w:bodyDiv w:val="1"/>
      <w:marLeft w:val="0"/>
      <w:marRight w:val="0"/>
      <w:marTop w:val="0"/>
      <w:marBottom w:val="0"/>
      <w:divBdr>
        <w:top w:val="none" w:sz="0" w:space="0" w:color="auto"/>
        <w:left w:val="none" w:sz="0" w:space="0" w:color="auto"/>
        <w:bottom w:val="none" w:sz="0" w:space="0" w:color="auto"/>
        <w:right w:val="none" w:sz="0" w:space="0" w:color="auto"/>
      </w:divBdr>
    </w:div>
    <w:div w:id="362249718">
      <w:bodyDiv w:val="1"/>
      <w:marLeft w:val="0"/>
      <w:marRight w:val="0"/>
      <w:marTop w:val="0"/>
      <w:marBottom w:val="0"/>
      <w:divBdr>
        <w:top w:val="none" w:sz="0" w:space="0" w:color="auto"/>
        <w:left w:val="none" w:sz="0" w:space="0" w:color="auto"/>
        <w:bottom w:val="none" w:sz="0" w:space="0" w:color="auto"/>
        <w:right w:val="none" w:sz="0" w:space="0" w:color="auto"/>
      </w:divBdr>
    </w:div>
    <w:div w:id="362286394">
      <w:bodyDiv w:val="1"/>
      <w:marLeft w:val="0"/>
      <w:marRight w:val="0"/>
      <w:marTop w:val="0"/>
      <w:marBottom w:val="0"/>
      <w:divBdr>
        <w:top w:val="none" w:sz="0" w:space="0" w:color="auto"/>
        <w:left w:val="none" w:sz="0" w:space="0" w:color="auto"/>
        <w:bottom w:val="none" w:sz="0" w:space="0" w:color="auto"/>
        <w:right w:val="none" w:sz="0" w:space="0" w:color="auto"/>
      </w:divBdr>
    </w:div>
    <w:div w:id="362286724">
      <w:bodyDiv w:val="1"/>
      <w:marLeft w:val="0"/>
      <w:marRight w:val="0"/>
      <w:marTop w:val="0"/>
      <w:marBottom w:val="0"/>
      <w:divBdr>
        <w:top w:val="none" w:sz="0" w:space="0" w:color="auto"/>
        <w:left w:val="none" w:sz="0" w:space="0" w:color="auto"/>
        <w:bottom w:val="none" w:sz="0" w:space="0" w:color="auto"/>
        <w:right w:val="none" w:sz="0" w:space="0" w:color="auto"/>
      </w:divBdr>
    </w:div>
    <w:div w:id="362290340">
      <w:bodyDiv w:val="1"/>
      <w:marLeft w:val="0"/>
      <w:marRight w:val="0"/>
      <w:marTop w:val="0"/>
      <w:marBottom w:val="0"/>
      <w:divBdr>
        <w:top w:val="none" w:sz="0" w:space="0" w:color="auto"/>
        <w:left w:val="none" w:sz="0" w:space="0" w:color="auto"/>
        <w:bottom w:val="none" w:sz="0" w:space="0" w:color="auto"/>
        <w:right w:val="none" w:sz="0" w:space="0" w:color="auto"/>
      </w:divBdr>
    </w:div>
    <w:div w:id="362291608">
      <w:bodyDiv w:val="1"/>
      <w:marLeft w:val="0"/>
      <w:marRight w:val="0"/>
      <w:marTop w:val="0"/>
      <w:marBottom w:val="0"/>
      <w:divBdr>
        <w:top w:val="none" w:sz="0" w:space="0" w:color="auto"/>
        <w:left w:val="none" w:sz="0" w:space="0" w:color="auto"/>
        <w:bottom w:val="none" w:sz="0" w:space="0" w:color="auto"/>
        <w:right w:val="none" w:sz="0" w:space="0" w:color="auto"/>
      </w:divBdr>
    </w:div>
    <w:div w:id="362292133">
      <w:bodyDiv w:val="1"/>
      <w:marLeft w:val="0"/>
      <w:marRight w:val="0"/>
      <w:marTop w:val="0"/>
      <w:marBottom w:val="0"/>
      <w:divBdr>
        <w:top w:val="none" w:sz="0" w:space="0" w:color="auto"/>
        <w:left w:val="none" w:sz="0" w:space="0" w:color="auto"/>
        <w:bottom w:val="none" w:sz="0" w:space="0" w:color="auto"/>
        <w:right w:val="none" w:sz="0" w:space="0" w:color="auto"/>
      </w:divBdr>
    </w:div>
    <w:div w:id="362293299">
      <w:bodyDiv w:val="1"/>
      <w:marLeft w:val="0"/>
      <w:marRight w:val="0"/>
      <w:marTop w:val="0"/>
      <w:marBottom w:val="0"/>
      <w:divBdr>
        <w:top w:val="none" w:sz="0" w:space="0" w:color="auto"/>
        <w:left w:val="none" w:sz="0" w:space="0" w:color="auto"/>
        <w:bottom w:val="none" w:sz="0" w:space="0" w:color="auto"/>
        <w:right w:val="none" w:sz="0" w:space="0" w:color="auto"/>
      </w:divBdr>
    </w:div>
    <w:div w:id="362295024">
      <w:bodyDiv w:val="1"/>
      <w:marLeft w:val="0"/>
      <w:marRight w:val="0"/>
      <w:marTop w:val="0"/>
      <w:marBottom w:val="0"/>
      <w:divBdr>
        <w:top w:val="none" w:sz="0" w:space="0" w:color="auto"/>
        <w:left w:val="none" w:sz="0" w:space="0" w:color="auto"/>
        <w:bottom w:val="none" w:sz="0" w:space="0" w:color="auto"/>
        <w:right w:val="none" w:sz="0" w:space="0" w:color="auto"/>
      </w:divBdr>
    </w:div>
    <w:div w:id="362362216">
      <w:bodyDiv w:val="1"/>
      <w:marLeft w:val="0"/>
      <w:marRight w:val="0"/>
      <w:marTop w:val="0"/>
      <w:marBottom w:val="0"/>
      <w:divBdr>
        <w:top w:val="none" w:sz="0" w:space="0" w:color="auto"/>
        <w:left w:val="none" w:sz="0" w:space="0" w:color="auto"/>
        <w:bottom w:val="none" w:sz="0" w:space="0" w:color="auto"/>
        <w:right w:val="none" w:sz="0" w:space="0" w:color="auto"/>
      </w:divBdr>
    </w:div>
    <w:div w:id="362363791">
      <w:bodyDiv w:val="1"/>
      <w:marLeft w:val="0"/>
      <w:marRight w:val="0"/>
      <w:marTop w:val="0"/>
      <w:marBottom w:val="0"/>
      <w:divBdr>
        <w:top w:val="none" w:sz="0" w:space="0" w:color="auto"/>
        <w:left w:val="none" w:sz="0" w:space="0" w:color="auto"/>
        <w:bottom w:val="none" w:sz="0" w:space="0" w:color="auto"/>
        <w:right w:val="none" w:sz="0" w:space="0" w:color="auto"/>
      </w:divBdr>
    </w:div>
    <w:div w:id="362364293">
      <w:bodyDiv w:val="1"/>
      <w:marLeft w:val="0"/>
      <w:marRight w:val="0"/>
      <w:marTop w:val="0"/>
      <w:marBottom w:val="0"/>
      <w:divBdr>
        <w:top w:val="none" w:sz="0" w:space="0" w:color="auto"/>
        <w:left w:val="none" w:sz="0" w:space="0" w:color="auto"/>
        <w:bottom w:val="none" w:sz="0" w:space="0" w:color="auto"/>
        <w:right w:val="none" w:sz="0" w:space="0" w:color="auto"/>
      </w:divBdr>
    </w:div>
    <w:div w:id="362364458">
      <w:bodyDiv w:val="1"/>
      <w:marLeft w:val="0"/>
      <w:marRight w:val="0"/>
      <w:marTop w:val="0"/>
      <w:marBottom w:val="0"/>
      <w:divBdr>
        <w:top w:val="none" w:sz="0" w:space="0" w:color="auto"/>
        <w:left w:val="none" w:sz="0" w:space="0" w:color="auto"/>
        <w:bottom w:val="none" w:sz="0" w:space="0" w:color="auto"/>
        <w:right w:val="none" w:sz="0" w:space="0" w:color="auto"/>
      </w:divBdr>
    </w:div>
    <w:div w:id="362365770">
      <w:bodyDiv w:val="1"/>
      <w:marLeft w:val="0"/>
      <w:marRight w:val="0"/>
      <w:marTop w:val="0"/>
      <w:marBottom w:val="0"/>
      <w:divBdr>
        <w:top w:val="none" w:sz="0" w:space="0" w:color="auto"/>
        <w:left w:val="none" w:sz="0" w:space="0" w:color="auto"/>
        <w:bottom w:val="none" w:sz="0" w:space="0" w:color="auto"/>
        <w:right w:val="none" w:sz="0" w:space="0" w:color="auto"/>
      </w:divBdr>
    </w:div>
    <w:div w:id="362368806">
      <w:bodyDiv w:val="1"/>
      <w:marLeft w:val="0"/>
      <w:marRight w:val="0"/>
      <w:marTop w:val="0"/>
      <w:marBottom w:val="0"/>
      <w:divBdr>
        <w:top w:val="none" w:sz="0" w:space="0" w:color="auto"/>
        <w:left w:val="none" w:sz="0" w:space="0" w:color="auto"/>
        <w:bottom w:val="none" w:sz="0" w:space="0" w:color="auto"/>
        <w:right w:val="none" w:sz="0" w:space="0" w:color="auto"/>
      </w:divBdr>
    </w:div>
    <w:div w:id="362443340">
      <w:bodyDiv w:val="1"/>
      <w:marLeft w:val="0"/>
      <w:marRight w:val="0"/>
      <w:marTop w:val="0"/>
      <w:marBottom w:val="0"/>
      <w:divBdr>
        <w:top w:val="none" w:sz="0" w:space="0" w:color="auto"/>
        <w:left w:val="none" w:sz="0" w:space="0" w:color="auto"/>
        <w:bottom w:val="none" w:sz="0" w:space="0" w:color="auto"/>
        <w:right w:val="none" w:sz="0" w:space="0" w:color="auto"/>
      </w:divBdr>
    </w:div>
    <w:div w:id="362445901">
      <w:bodyDiv w:val="1"/>
      <w:marLeft w:val="0"/>
      <w:marRight w:val="0"/>
      <w:marTop w:val="0"/>
      <w:marBottom w:val="0"/>
      <w:divBdr>
        <w:top w:val="none" w:sz="0" w:space="0" w:color="auto"/>
        <w:left w:val="none" w:sz="0" w:space="0" w:color="auto"/>
        <w:bottom w:val="none" w:sz="0" w:space="0" w:color="auto"/>
        <w:right w:val="none" w:sz="0" w:space="0" w:color="auto"/>
      </w:divBdr>
    </w:div>
    <w:div w:id="362482537">
      <w:bodyDiv w:val="1"/>
      <w:marLeft w:val="0"/>
      <w:marRight w:val="0"/>
      <w:marTop w:val="0"/>
      <w:marBottom w:val="0"/>
      <w:divBdr>
        <w:top w:val="none" w:sz="0" w:space="0" w:color="auto"/>
        <w:left w:val="none" w:sz="0" w:space="0" w:color="auto"/>
        <w:bottom w:val="none" w:sz="0" w:space="0" w:color="auto"/>
        <w:right w:val="none" w:sz="0" w:space="0" w:color="auto"/>
      </w:divBdr>
    </w:div>
    <w:div w:id="362558479">
      <w:bodyDiv w:val="1"/>
      <w:marLeft w:val="0"/>
      <w:marRight w:val="0"/>
      <w:marTop w:val="0"/>
      <w:marBottom w:val="0"/>
      <w:divBdr>
        <w:top w:val="none" w:sz="0" w:space="0" w:color="auto"/>
        <w:left w:val="none" w:sz="0" w:space="0" w:color="auto"/>
        <w:bottom w:val="none" w:sz="0" w:space="0" w:color="auto"/>
        <w:right w:val="none" w:sz="0" w:space="0" w:color="auto"/>
      </w:divBdr>
    </w:div>
    <w:div w:id="362558984">
      <w:bodyDiv w:val="1"/>
      <w:marLeft w:val="0"/>
      <w:marRight w:val="0"/>
      <w:marTop w:val="0"/>
      <w:marBottom w:val="0"/>
      <w:divBdr>
        <w:top w:val="none" w:sz="0" w:space="0" w:color="auto"/>
        <w:left w:val="none" w:sz="0" w:space="0" w:color="auto"/>
        <w:bottom w:val="none" w:sz="0" w:space="0" w:color="auto"/>
        <w:right w:val="none" w:sz="0" w:space="0" w:color="auto"/>
      </w:divBdr>
    </w:div>
    <w:div w:id="362562392">
      <w:bodyDiv w:val="1"/>
      <w:marLeft w:val="0"/>
      <w:marRight w:val="0"/>
      <w:marTop w:val="0"/>
      <w:marBottom w:val="0"/>
      <w:divBdr>
        <w:top w:val="none" w:sz="0" w:space="0" w:color="auto"/>
        <w:left w:val="none" w:sz="0" w:space="0" w:color="auto"/>
        <w:bottom w:val="none" w:sz="0" w:space="0" w:color="auto"/>
        <w:right w:val="none" w:sz="0" w:space="0" w:color="auto"/>
      </w:divBdr>
    </w:div>
    <w:div w:id="362629944">
      <w:bodyDiv w:val="1"/>
      <w:marLeft w:val="0"/>
      <w:marRight w:val="0"/>
      <w:marTop w:val="0"/>
      <w:marBottom w:val="0"/>
      <w:divBdr>
        <w:top w:val="none" w:sz="0" w:space="0" w:color="auto"/>
        <w:left w:val="none" w:sz="0" w:space="0" w:color="auto"/>
        <w:bottom w:val="none" w:sz="0" w:space="0" w:color="auto"/>
        <w:right w:val="none" w:sz="0" w:space="0" w:color="auto"/>
      </w:divBdr>
    </w:div>
    <w:div w:id="362631497">
      <w:bodyDiv w:val="1"/>
      <w:marLeft w:val="0"/>
      <w:marRight w:val="0"/>
      <w:marTop w:val="0"/>
      <w:marBottom w:val="0"/>
      <w:divBdr>
        <w:top w:val="none" w:sz="0" w:space="0" w:color="auto"/>
        <w:left w:val="none" w:sz="0" w:space="0" w:color="auto"/>
        <w:bottom w:val="none" w:sz="0" w:space="0" w:color="auto"/>
        <w:right w:val="none" w:sz="0" w:space="0" w:color="auto"/>
      </w:divBdr>
    </w:div>
    <w:div w:id="362634649">
      <w:bodyDiv w:val="1"/>
      <w:marLeft w:val="0"/>
      <w:marRight w:val="0"/>
      <w:marTop w:val="0"/>
      <w:marBottom w:val="0"/>
      <w:divBdr>
        <w:top w:val="none" w:sz="0" w:space="0" w:color="auto"/>
        <w:left w:val="none" w:sz="0" w:space="0" w:color="auto"/>
        <w:bottom w:val="none" w:sz="0" w:space="0" w:color="auto"/>
        <w:right w:val="none" w:sz="0" w:space="0" w:color="auto"/>
      </w:divBdr>
    </w:div>
    <w:div w:id="362634871">
      <w:bodyDiv w:val="1"/>
      <w:marLeft w:val="0"/>
      <w:marRight w:val="0"/>
      <w:marTop w:val="0"/>
      <w:marBottom w:val="0"/>
      <w:divBdr>
        <w:top w:val="none" w:sz="0" w:space="0" w:color="auto"/>
        <w:left w:val="none" w:sz="0" w:space="0" w:color="auto"/>
        <w:bottom w:val="none" w:sz="0" w:space="0" w:color="auto"/>
        <w:right w:val="none" w:sz="0" w:space="0" w:color="auto"/>
      </w:divBdr>
    </w:div>
    <w:div w:id="362637706">
      <w:bodyDiv w:val="1"/>
      <w:marLeft w:val="0"/>
      <w:marRight w:val="0"/>
      <w:marTop w:val="0"/>
      <w:marBottom w:val="0"/>
      <w:divBdr>
        <w:top w:val="none" w:sz="0" w:space="0" w:color="auto"/>
        <w:left w:val="none" w:sz="0" w:space="0" w:color="auto"/>
        <w:bottom w:val="none" w:sz="0" w:space="0" w:color="auto"/>
        <w:right w:val="none" w:sz="0" w:space="0" w:color="auto"/>
      </w:divBdr>
    </w:div>
    <w:div w:id="362678008">
      <w:bodyDiv w:val="1"/>
      <w:marLeft w:val="0"/>
      <w:marRight w:val="0"/>
      <w:marTop w:val="0"/>
      <w:marBottom w:val="0"/>
      <w:divBdr>
        <w:top w:val="none" w:sz="0" w:space="0" w:color="auto"/>
        <w:left w:val="none" w:sz="0" w:space="0" w:color="auto"/>
        <w:bottom w:val="none" w:sz="0" w:space="0" w:color="auto"/>
        <w:right w:val="none" w:sz="0" w:space="0" w:color="auto"/>
      </w:divBdr>
    </w:div>
    <w:div w:id="362679580">
      <w:bodyDiv w:val="1"/>
      <w:marLeft w:val="0"/>
      <w:marRight w:val="0"/>
      <w:marTop w:val="0"/>
      <w:marBottom w:val="0"/>
      <w:divBdr>
        <w:top w:val="none" w:sz="0" w:space="0" w:color="auto"/>
        <w:left w:val="none" w:sz="0" w:space="0" w:color="auto"/>
        <w:bottom w:val="none" w:sz="0" w:space="0" w:color="auto"/>
        <w:right w:val="none" w:sz="0" w:space="0" w:color="auto"/>
      </w:divBdr>
    </w:div>
    <w:div w:id="362680074">
      <w:bodyDiv w:val="1"/>
      <w:marLeft w:val="0"/>
      <w:marRight w:val="0"/>
      <w:marTop w:val="0"/>
      <w:marBottom w:val="0"/>
      <w:divBdr>
        <w:top w:val="none" w:sz="0" w:space="0" w:color="auto"/>
        <w:left w:val="none" w:sz="0" w:space="0" w:color="auto"/>
        <w:bottom w:val="none" w:sz="0" w:space="0" w:color="auto"/>
        <w:right w:val="none" w:sz="0" w:space="0" w:color="auto"/>
      </w:divBdr>
    </w:div>
    <w:div w:id="362680571">
      <w:bodyDiv w:val="1"/>
      <w:marLeft w:val="0"/>
      <w:marRight w:val="0"/>
      <w:marTop w:val="0"/>
      <w:marBottom w:val="0"/>
      <w:divBdr>
        <w:top w:val="none" w:sz="0" w:space="0" w:color="auto"/>
        <w:left w:val="none" w:sz="0" w:space="0" w:color="auto"/>
        <w:bottom w:val="none" w:sz="0" w:space="0" w:color="auto"/>
        <w:right w:val="none" w:sz="0" w:space="0" w:color="auto"/>
      </w:divBdr>
    </w:div>
    <w:div w:id="362706693">
      <w:bodyDiv w:val="1"/>
      <w:marLeft w:val="0"/>
      <w:marRight w:val="0"/>
      <w:marTop w:val="0"/>
      <w:marBottom w:val="0"/>
      <w:divBdr>
        <w:top w:val="none" w:sz="0" w:space="0" w:color="auto"/>
        <w:left w:val="none" w:sz="0" w:space="0" w:color="auto"/>
        <w:bottom w:val="none" w:sz="0" w:space="0" w:color="auto"/>
        <w:right w:val="none" w:sz="0" w:space="0" w:color="auto"/>
      </w:divBdr>
    </w:div>
    <w:div w:id="362708020">
      <w:bodyDiv w:val="1"/>
      <w:marLeft w:val="0"/>
      <w:marRight w:val="0"/>
      <w:marTop w:val="0"/>
      <w:marBottom w:val="0"/>
      <w:divBdr>
        <w:top w:val="none" w:sz="0" w:space="0" w:color="auto"/>
        <w:left w:val="none" w:sz="0" w:space="0" w:color="auto"/>
        <w:bottom w:val="none" w:sz="0" w:space="0" w:color="auto"/>
        <w:right w:val="none" w:sz="0" w:space="0" w:color="auto"/>
      </w:divBdr>
    </w:div>
    <w:div w:id="362747677">
      <w:bodyDiv w:val="1"/>
      <w:marLeft w:val="0"/>
      <w:marRight w:val="0"/>
      <w:marTop w:val="0"/>
      <w:marBottom w:val="0"/>
      <w:divBdr>
        <w:top w:val="none" w:sz="0" w:space="0" w:color="auto"/>
        <w:left w:val="none" w:sz="0" w:space="0" w:color="auto"/>
        <w:bottom w:val="none" w:sz="0" w:space="0" w:color="auto"/>
        <w:right w:val="none" w:sz="0" w:space="0" w:color="auto"/>
      </w:divBdr>
    </w:div>
    <w:div w:id="362749112">
      <w:bodyDiv w:val="1"/>
      <w:marLeft w:val="0"/>
      <w:marRight w:val="0"/>
      <w:marTop w:val="0"/>
      <w:marBottom w:val="0"/>
      <w:divBdr>
        <w:top w:val="none" w:sz="0" w:space="0" w:color="auto"/>
        <w:left w:val="none" w:sz="0" w:space="0" w:color="auto"/>
        <w:bottom w:val="none" w:sz="0" w:space="0" w:color="auto"/>
        <w:right w:val="none" w:sz="0" w:space="0" w:color="auto"/>
      </w:divBdr>
    </w:div>
    <w:div w:id="362751629">
      <w:bodyDiv w:val="1"/>
      <w:marLeft w:val="0"/>
      <w:marRight w:val="0"/>
      <w:marTop w:val="0"/>
      <w:marBottom w:val="0"/>
      <w:divBdr>
        <w:top w:val="none" w:sz="0" w:space="0" w:color="auto"/>
        <w:left w:val="none" w:sz="0" w:space="0" w:color="auto"/>
        <w:bottom w:val="none" w:sz="0" w:space="0" w:color="auto"/>
        <w:right w:val="none" w:sz="0" w:space="0" w:color="auto"/>
      </w:divBdr>
    </w:div>
    <w:div w:id="362755731">
      <w:bodyDiv w:val="1"/>
      <w:marLeft w:val="0"/>
      <w:marRight w:val="0"/>
      <w:marTop w:val="0"/>
      <w:marBottom w:val="0"/>
      <w:divBdr>
        <w:top w:val="none" w:sz="0" w:space="0" w:color="auto"/>
        <w:left w:val="none" w:sz="0" w:space="0" w:color="auto"/>
        <w:bottom w:val="none" w:sz="0" w:space="0" w:color="auto"/>
        <w:right w:val="none" w:sz="0" w:space="0" w:color="auto"/>
      </w:divBdr>
    </w:div>
    <w:div w:id="362825655">
      <w:bodyDiv w:val="1"/>
      <w:marLeft w:val="0"/>
      <w:marRight w:val="0"/>
      <w:marTop w:val="0"/>
      <w:marBottom w:val="0"/>
      <w:divBdr>
        <w:top w:val="none" w:sz="0" w:space="0" w:color="auto"/>
        <w:left w:val="none" w:sz="0" w:space="0" w:color="auto"/>
        <w:bottom w:val="none" w:sz="0" w:space="0" w:color="auto"/>
        <w:right w:val="none" w:sz="0" w:space="0" w:color="auto"/>
      </w:divBdr>
    </w:div>
    <w:div w:id="362825941">
      <w:bodyDiv w:val="1"/>
      <w:marLeft w:val="0"/>
      <w:marRight w:val="0"/>
      <w:marTop w:val="0"/>
      <w:marBottom w:val="0"/>
      <w:divBdr>
        <w:top w:val="none" w:sz="0" w:space="0" w:color="auto"/>
        <w:left w:val="none" w:sz="0" w:space="0" w:color="auto"/>
        <w:bottom w:val="none" w:sz="0" w:space="0" w:color="auto"/>
        <w:right w:val="none" w:sz="0" w:space="0" w:color="auto"/>
      </w:divBdr>
    </w:div>
    <w:div w:id="362827563">
      <w:bodyDiv w:val="1"/>
      <w:marLeft w:val="0"/>
      <w:marRight w:val="0"/>
      <w:marTop w:val="0"/>
      <w:marBottom w:val="0"/>
      <w:divBdr>
        <w:top w:val="none" w:sz="0" w:space="0" w:color="auto"/>
        <w:left w:val="none" w:sz="0" w:space="0" w:color="auto"/>
        <w:bottom w:val="none" w:sz="0" w:space="0" w:color="auto"/>
        <w:right w:val="none" w:sz="0" w:space="0" w:color="auto"/>
      </w:divBdr>
    </w:div>
    <w:div w:id="362830044">
      <w:bodyDiv w:val="1"/>
      <w:marLeft w:val="0"/>
      <w:marRight w:val="0"/>
      <w:marTop w:val="0"/>
      <w:marBottom w:val="0"/>
      <w:divBdr>
        <w:top w:val="none" w:sz="0" w:space="0" w:color="auto"/>
        <w:left w:val="none" w:sz="0" w:space="0" w:color="auto"/>
        <w:bottom w:val="none" w:sz="0" w:space="0" w:color="auto"/>
        <w:right w:val="none" w:sz="0" w:space="0" w:color="auto"/>
      </w:divBdr>
    </w:div>
    <w:div w:id="362831609">
      <w:bodyDiv w:val="1"/>
      <w:marLeft w:val="0"/>
      <w:marRight w:val="0"/>
      <w:marTop w:val="0"/>
      <w:marBottom w:val="0"/>
      <w:divBdr>
        <w:top w:val="none" w:sz="0" w:space="0" w:color="auto"/>
        <w:left w:val="none" w:sz="0" w:space="0" w:color="auto"/>
        <w:bottom w:val="none" w:sz="0" w:space="0" w:color="auto"/>
        <w:right w:val="none" w:sz="0" w:space="0" w:color="auto"/>
      </w:divBdr>
    </w:div>
    <w:div w:id="362900281">
      <w:bodyDiv w:val="1"/>
      <w:marLeft w:val="0"/>
      <w:marRight w:val="0"/>
      <w:marTop w:val="0"/>
      <w:marBottom w:val="0"/>
      <w:divBdr>
        <w:top w:val="none" w:sz="0" w:space="0" w:color="auto"/>
        <w:left w:val="none" w:sz="0" w:space="0" w:color="auto"/>
        <w:bottom w:val="none" w:sz="0" w:space="0" w:color="auto"/>
        <w:right w:val="none" w:sz="0" w:space="0" w:color="auto"/>
      </w:divBdr>
    </w:div>
    <w:div w:id="362945366">
      <w:bodyDiv w:val="1"/>
      <w:marLeft w:val="0"/>
      <w:marRight w:val="0"/>
      <w:marTop w:val="0"/>
      <w:marBottom w:val="0"/>
      <w:divBdr>
        <w:top w:val="none" w:sz="0" w:space="0" w:color="auto"/>
        <w:left w:val="none" w:sz="0" w:space="0" w:color="auto"/>
        <w:bottom w:val="none" w:sz="0" w:space="0" w:color="auto"/>
        <w:right w:val="none" w:sz="0" w:space="0" w:color="auto"/>
      </w:divBdr>
    </w:div>
    <w:div w:id="362949784">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
    <w:div w:id="363016132">
      <w:bodyDiv w:val="1"/>
      <w:marLeft w:val="0"/>
      <w:marRight w:val="0"/>
      <w:marTop w:val="0"/>
      <w:marBottom w:val="0"/>
      <w:divBdr>
        <w:top w:val="none" w:sz="0" w:space="0" w:color="auto"/>
        <w:left w:val="none" w:sz="0" w:space="0" w:color="auto"/>
        <w:bottom w:val="none" w:sz="0" w:space="0" w:color="auto"/>
        <w:right w:val="none" w:sz="0" w:space="0" w:color="auto"/>
      </w:divBdr>
    </w:div>
    <w:div w:id="363017136">
      <w:bodyDiv w:val="1"/>
      <w:marLeft w:val="0"/>
      <w:marRight w:val="0"/>
      <w:marTop w:val="0"/>
      <w:marBottom w:val="0"/>
      <w:divBdr>
        <w:top w:val="none" w:sz="0" w:space="0" w:color="auto"/>
        <w:left w:val="none" w:sz="0" w:space="0" w:color="auto"/>
        <w:bottom w:val="none" w:sz="0" w:space="0" w:color="auto"/>
        <w:right w:val="none" w:sz="0" w:space="0" w:color="auto"/>
      </w:divBdr>
    </w:div>
    <w:div w:id="363021264">
      <w:bodyDiv w:val="1"/>
      <w:marLeft w:val="0"/>
      <w:marRight w:val="0"/>
      <w:marTop w:val="0"/>
      <w:marBottom w:val="0"/>
      <w:divBdr>
        <w:top w:val="none" w:sz="0" w:space="0" w:color="auto"/>
        <w:left w:val="none" w:sz="0" w:space="0" w:color="auto"/>
        <w:bottom w:val="none" w:sz="0" w:space="0" w:color="auto"/>
        <w:right w:val="none" w:sz="0" w:space="0" w:color="auto"/>
      </w:divBdr>
    </w:div>
    <w:div w:id="363024001">
      <w:bodyDiv w:val="1"/>
      <w:marLeft w:val="0"/>
      <w:marRight w:val="0"/>
      <w:marTop w:val="0"/>
      <w:marBottom w:val="0"/>
      <w:divBdr>
        <w:top w:val="none" w:sz="0" w:space="0" w:color="auto"/>
        <w:left w:val="none" w:sz="0" w:space="0" w:color="auto"/>
        <w:bottom w:val="none" w:sz="0" w:space="0" w:color="auto"/>
        <w:right w:val="none" w:sz="0" w:space="0" w:color="auto"/>
      </w:divBdr>
    </w:div>
    <w:div w:id="363025842">
      <w:bodyDiv w:val="1"/>
      <w:marLeft w:val="0"/>
      <w:marRight w:val="0"/>
      <w:marTop w:val="0"/>
      <w:marBottom w:val="0"/>
      <w:divBdr>
        <w:top w:val="none" w:sz="0" w:space="0" w:color="auto"/>
        <w:left w:val="none" w:sz="0" w:space="0" w:color="auto"/>
        <w:bottom w:val="none" w:sz="0" w:space="0" w:color="auto"/>
        <w:right w:val="none" w:sz="0" w:space="0" w:color="auto"/>
      </w:divBdr>
    </w:div>
    <w:div w:id="363091939">
      <w:bodyDiv w:val="1"/>
      <w:marLeft w:val="0"/>
      <w:marRight w:val="0"/>
      <w:marTop w:val="0"/>
      <w:marBottom w:val="0"/>
      <w:divBdr>
        <w:top w:val="none" w:sz="0" w:space="0" w:color="auto"/>
        <w:left w:val="none" w:sz="0" w:space="0" w:color="auto"/>
        <w:bottom w:val="none" w:sz="0" w:space="0" w:color="auto"/>
        <w:right w:val="none" w:sz="0" w:space="0" w:color="auto"/>
      </w:divBdr>
    </w:div>
    <w:div w:id="363092545">
      <w:bodyDiv w:val="1"/>
      <w:marLeft w:val="0"/>
      <w:marRight w:val="0"/>
      <w:marTop w:val="0"/>
      <w:marBottom w:val="0"/>
      <w:divBdr>
        <w:top w:val="none" w:sz="0" w:space="0" w:color="auto"/>
        <w:left w:val="none" w:sz="0" w:space="0" w:color="auto"/>
        <w:bottom w:val="none" w:sz="0" w:space="0" w:color="auto"/>
        <w:right w:val="none" w:sz="0" w:space="0" w:color="auto"/>
      </w:divBdr>
    </w:div>
    <w:div w:id="363093040">
      <w:bodyDiv w:val="1"/>
      <w:marLeft w:val="0"/>
      <w:marRight w:val="0"/>
      <w:marTop w:val="0"/>
      <w:marBottom w:val="0"/>
      <w:divBdr>
        <w:top w:val="none" w:sz="0" w:space="0" w:color="auto"/>
        <w:left w:val="none" w:sz="0" w:space="0" w:color="auto"/>
        <w:bottom w:val="none" w:sz="0" w:space="0" w:color="auto"/>
        <w:right w:val="none" w:sz="0" w:space="0" w:color="auto"/>
      </w:divBdr>
    </w:div>
    <w:div w:id="363097311">
      <w:bodyDiv w:val="1"/>
      <w:marLeft w:val="0"/>
      <w:marRight w:val="0"/>
      <w:marTop w:val="0"/>
      <w:marBottom w:val="0"/>
      <w:divBdr>
        <w:top w:val="none" w:sz="0" w:space="0" w:color="auto"/>
        <w:left w:val="none" w:sz="0" w:space="0" w:color="auto"/>
        <w:bottom w:val="none" w:sz="0" w:space="0" w:color="auto"/>
        <w:right w:val="none" w:sz="0" w:space="0" w:color="auto"/>
      </w:divBdr>
    </w:div>
    <w:div w:id="363097488">
      <w:bodyDiv w:val="1"/>
      <w:marLeft w:val="0"/>
      <w:marRight w:val="0"/>
      <w:marTop w:val="0"/>
      <w:marBottom w:val="0"/>
      <w:divBdr>
        <w:top w:val="none" w:sz="0" w:space="0" w:color="auto"/>
        <w:left w:val="none" w:sz="0" w:space="0" w:color="auto"/>
        <w:bottom w:val="none" w:sz="0" w:space="0" w:color="auto"/>
        <w:right w:val="none" w:sz="0" w:space="0" w:color="auto"/>
      </w:divBdr>
    </w:div>
    <w:div w:id="363097714">
      <w:bodyDiv w:val="1"/>
      <w:marLeft w:val="0"/>
      <w:marRight w:val="0"/>
      <w:marTop w:val="0"/>
      <w:marBottom w:val="0"/>
      <w:divBdr>
        <w:top w:val="none" w:sz="0" w:space="0" w:color="auto"/>
        <w:left w:val="none" w:sz="0" w:space="0" w:color="auto"/>
        <w:bottom w:val="none" w:sz="0" w:space="0" w:color="auto"/>
        <w:right w:val="none" w:sz="0" w:space="0" w:color="auto"/>
      </w:divBdr>
    </w:div>
    <w:div w:id="363098522">
      <w:bodyDiv w:val="1"/>
      <w:marLeft w:val="0"/>
      <w:marRight w:val="0"/>
      <w:marTop w:val="0"/>
      <w:marBottom w:val="0"/>
      <w:divBdr>
        <w:top w:val="none" w:sz="0" w:space="0" w:color="auto"/>
        <w:left w:val="none" w:sz="0" w:space="0" w:color="auto"/>
        <w:bottom w:val="none" w:sz="0" w:space="0" w:color="auto"/>
        <w:right w:val="none" w:sz="0" w:space="0" w:color="auto"/>
      </w:divBdr>
    </w:div>
    <w:div w:id="363135655">
      <w:bodyDiv w:val="1"/>
      <w:marLeft w:val="0"/>
      <w:marRight w:val="0"/>
      <w:marTop w:val="0"/>
      <w:marBottom w:val="0"/>
      <w:divBdr>
        <w:top w:val="none" w:sz="0" w:space="0" w:color="auto"/>
        <w:left w:val="none" w:sz="0" w:space="0" w:color="auto"/>
        <w:bottom w:val="none" w:sz="0" w:space="0" w:color="auto"/>
        <w:right w:val="none" w:sz="0" w:space="0" w:color="auto"/>
      </w:divBdr>
    </w:div>
    <w:div w:id="363140480">
      <w:bodyDiv w:val="1"/>
      <w:marLeft w:val="0"/>
      <w:marRight w:val="0"/>
      <w:marTop w:val="0"/>
      <w:marBottom w:val="0"/>
      <w:divBdr>
        <w:top w:val="none" w:sz="0" w:space="0" w:color="auto"/>
        <w:left w:val="none" w:sz="0" w:space="0" w:color="auto"/>
        <w:bottom w:val="none" w:sz="0" w:space="0" w:color="auto"/>
        <w:right w:val="none" w:sz="0" w:space="0" w:color="auto"/>
      </w:divBdr>
    </w:div>
    <w:div w:id="363141470">
      <w:bodyDiv w:val="1"/>
      <w:marLeft w:val="0"/>
      <w:marRight w:val="0"/>
      <w:marTop w:val="0"/>
      <w:marBottom w:val="0"/>
      <w:divBdr>
        <w:top w:val="none" w:sz="0" w:space="0" w:color="auto"/>
        <w:left w:val="none" w:sz="0" w:space="0" w:color="auto"/>
        <w:bottom w:val="none" w:sz="0" w:space="0" w:color="auto"/>
        <w:right w:val="none" w:sz="0" w:space="0" w:color="auto"/>
      </w:divBdr>
    </w:div>
    <w:div w:id="363143864">
      <w:bodyDiv w:val="1"/>
      <w:marLeft w:val="0"/>
      <w:marRight w:val="0"/>
      <w:marTop w:val="0"/>
      <w:marBottom w:val="0"/>
      <w:divBdr>
        <w:top w:val="none" w:sz="0" w:space="0" w:color="auto"/>
        <w:left w:val="none" w:sz="0" w:space="0" w:color="auto"/>
        <w:bottom w:val="none" w:sz="0" w:space="0" w:color="auto"/>
        <w:right w:val="none" w:sz="0" w:space="0" w:color="auto"/>
      </w:divBdr>
    </w:div>
    <w:div w:id="363167382">
      <w:bodyDiv w:val="1"/>
      <w:marLeft w:val="0"/>
      <w:marRight w:val="0"/>
      <w:marTop w:val="0"/>
      <w:marBottom w:val="0"/>
      <w:divBdr>
        <w:top w:val="none" w:sz="0" w:space="0" w:color="auto"/>
        <w:left w:val="none" w:sz="0" w:space="0" w:color="auto"/>
        <w:bottom w:val="none" w:sz="0" w:space="0" w:color="auto"/>
        <w:right w:val="none" w:sz="0" w:space="0" w:color="auto"/>
      </w:divBdr>
    </w:div>
    <w:div w:id="363209978">
      <w:bodyDiv w:val="1"/>
      <w:marLeft w:val="0"/>
      <w:marRight w:val="0"/>
      <w:marTop w:val="0"/>
      <w:marBottom w:val="0"/>
      <w:divBdr>
        <w:top w:val="none" w:sz="0" w:space="0" w:color="auto"/>
        <w:left w:val="none" w:sz="0" w:space="0" w:color="auto"/>
        <w:bottom w:val="none" w:sz="0" w:space="0" w:color="auto"/>
        <w:right w:val="none" w:sz="0" w:space="0" w:color="auto"/>
      </w:divBdr>
    </w:div>
    <w:div w:id="363212632">
      <w:bodyDiv w:val="1"/>
      <w:marLeft w:val="0"/>
      <w:marRight w:val="0"/>
      <w:marTop w:val="0"/>
      <w:marBottom w:val="0"/>
      <w:divBdr>
        <w:top w:val="none" w:sz="0" w:space="0" w:color="auto"/>
        <w:left w:val="none" w:sz="0" w:space="0" w:color="auto"/>
        <w:bottom w:val="none" w:sz="0" w:space="0" w:color="auto"/>
        <w:right w:val="none" w:sz="0" w:space="0" w:color="auto"/>
      </w:divBdr>
    </w:div>
    <w:div w:id="363213125">
      <w:bodyDiv w:val="1"/>
      <w:marLeft w:val="0"/>
      <w:marRight w:val="0"/>
      <w:marTop w:val="0"/>
      <w:marBottom w:val="0"/>
      <w:divBdr>
        <w:top w:val="none" w:sz="0" w:space="0" w:color="auto"/>
        <w:left w:val="none" w:sz="0" w:space="0" w:color="auto"/>
        <w:bottom w:val="none" w:sz="0" w:space="0" w:color="auto"/>
        <w:right w:val="none" w:sz="0" w:space="0" w:color="auto"/>
      </w:divBdr>
    </w:div>
    <w:div w:id="363213807">
      <w:bodyDiv w:val="1"/>
      <w:marLeft w:val="0"/>
      <w:marRight w:val="0"/>
      <w:marTop w:val="0"/>
      <w:marBottom w:val="0"/>
      <w:divBdr>
        <w:top w:val="none" w:sz="0" w:space="0" w:color="auto"/>
        <w:left w:val="none" w:sz="0" w:space="0" w:color="auto"/>
        <w:bottom w:val="none" w:sz="0" w:space="0" w:color="auto"/>
        <w:right w:val="none" w:sz="0" w:space="0" w:color="auto"/>
      </w:divBdr>
    </w:div>
    <w:div w:id="363215834">
      <w:bodyDiv w:val="1"/>
      <w:marLeft w:val="0"/>
      <w:marRight w:val="0"/>
      <w:marTop w:val="0"/>
      <w:marBottom w:val="0"/>
      <w:divBdr>
        <w:top w:val="none" w:sz="0" w:space="0" w:color="auto"/>
        <w:left w:val="none" w:sz="0" w:space="0" w:color="auto"/>
        <w:bottom w:val="none" w:sz="0" w:space="0" w:color="auto"/>
        <w:right w:val="none" w:sz="0" w:space="0" w:color="auto"/>
      </w:divBdr>
    </w:div>
    <w:div w:id="363217898">
      <w:bodyDiv w:val="1"/>
      <w:marLeft w:val="0"/>
      <w:marRight w:val="0"/>
      <w:marTop w:val="0"/>
      <w:marBottom w:val="0"/>
      <w:divBdr>
        <w:top w:val="none" w:sz="0" w:space="0" w:color="auto"/>
        <w:left w:val="none" w:sz="0" w:space="0" w:color="auto"/>
        <w:bottom w:val="none" w:sz="0" w:space="0" w:color="auto"/>
        <w:right w:val="none" w:sz="0" w:space="0" w:color="auto"/>
      </w:divBdr>
    </w:div>
    <w:div w:id="363218535">
      <w:bodyDiv w:val="1"/>
      <w:marLeft w:val="0"/>
      <w:marRight w:val="0"/>
      <w:marTop w:val="0"/>
      <w:marBottom w:val="0"/>
      <w:divBdr>
        <w:top w:val="none" w:sz="0" w:space="0" w:color="auto"/>
        <w:left w:val="none" w:sz="0" w:space="0" w:color="auto"/>
        <w:bottom w:val="none" w:sz="0" w:space="0" w:color="auto"/>
        <w:right w:val="none" w:sz="0" w:space="0" w:color="auto"/>
      </w:divBdr>
    </w:div>
    <w:div w:id="363285387">
      <w:bodyDiv w:val="1"/>
      <w:marLeft w:val="0"/>
      <w:marRight w:val="0"/>
      <w:marTop w:val="0"/>
      <w:marBottom w:val="0"/>
      <w:divBdr>
        <w:top w:val="none" w:sz="0" w:space="0" w:color="auto"/>
        <w:left w:val="none" w:sz="0" w:space="0" w:color="auto"/>
        <w:bottom w:val="none" w:sz="0" w:space="0" w:color="auto"/>
        <w:right w:val="none" w:sz="0" w:space="0" w:color="auto"/>
      </w:divBdr>
    </w:div>
    <w:div w:id="363286181">
      <w:bodyDiv w:val="1"/>
      <w:marLeft w:val="0"/>
      <w:marRight w:val="0"/>
      <w:marTop w:val="0"/>
      <w:marBottom w:val="0"/>
      <w:divBdr>
        <w:top w:val="none" w:sz="0" w:space="0" w:color="auto"/>
        <w:left w:val="none" w:sz="0" w:space="0" w:color="auto"/>
        <w:bottom w:val="none" w:sz="0" w:space="0" w:color="auto"/>
        <w:right w:val="none" w:sz="0" w:space="0" w:color="auto"/>
      </w:divBdr>
    </w:div>
    <w:div w:id="363290269">
      <w:bodyDiv w:val="1"/>
      <w:marLeft w:val="0"/>
      <w:marRight w:val="0"/>
      <w:marTop w:val="0"/>
      <w:marBottom w:val="0"/>
      <w:divBdr>
        <w:top w:val="none" w:sz="0" w:space="0" w:color="auto"/>
        <w:left w:val="none" w:sz="0" w:space="0" w:color="auto"/>
        <w:bottom w:val="none" w:sz="0" w:space="0" w:color="auto"/>
        <w:right w:val="none" w:sz="0" w:space="0" w:color="auto"/>
      </w:divBdr>
    </w:div>
    <w:div w:id="363290444">
      <w:bodyDiv w:val="1"/>
      <w:marLeft w:val="0"/>
      <w:marRight w:val="0"/>
      <w:marTop w:val="0"/>
      <w:marBottom w:val="0"/>
      <w:divBdr>
        <w:top w:val="none" w:sz="0" w:space="0" w:color="auto"/>
        <w:left w:val="none" w:sz="0" w:space="0" w:color="auto"/>
        <w:bottom w:val="none" w:sz="0" w:space="0" w:color="auto"/>
        <w:right w:val="none" w:sz="0" w:space="0" w:color="auto"/>
      </w:divBdr>
    </w:div>
    <w:div w:id="363292663">
      <w:bodyDiv w:val="1"/>
      <w:marLeft w:val="0"/>
      <w:marRight w:val="0"/>
      <w:marTop w:val="0"/>
      <w:marBottom w:val="0"/>
      <w:divBdr>
        <w:top w:val="none" w:sz="0" w:space="0" w:color="auto"/>
        <w:left w:val="none" w:sz="0" w:space="0" w:color="auto"/>
        <w:bottom w:val="none" w:sz="0" w:space="0" w:color="auto"/>
        <w:right w:val="none" w:sz="0" w:space="0" w:color="auto"/>
      </w:divBdr>
    </w:div>
    <w:div w:id="363293043">
      <w:bodyDiv w:val="1"/>
      <w:marLeft w:val="0"/>
      <w:marRight w:val="0"/>
      <w:marTop w:val="0"/>
      <w:marBottom w:val="0"/>
      <w:divBdr>
        <w:top w:val="none" w:sz="0" w:space="0" w:color="auto"/>
        <w:left w:val="none" w:sz="0" w:space="0" w:color="auto"/>
        <w:bottom w:val="none" w:sz="0" w:space="0" w:color="auto"/>
        <w:right w:val="none" w:sz="0" w:space="0" w:color="auto"/>
      </w:divBdr>
    </w:div>
    <w:div w:id="363293078">
      <w:bodyDiv w:val="1"/>
      <w:marLeft w:val="0"/>
      <w:marRight w:val="0"/>
      <w:marTop w:val="0"/>
      <w:marBottom w:val="0"/>
      <w:divBdr>
        <w:top w:val="none" w:sz="0" w:space="0" w:color="auto"/>
        <w:left w:val="none" w:sz="0" w:space="0" w:color="auto"/>
        <w:bottom w:val="none" w:sz="0" w:space="0" w:color="auto"/>
        <w:right w:val="none" w:sz="0" w:space="0" w:color="auto"/>
      </w:divBdr>
    </w:div>
    <w:div w:id="363332333">
      <w:bodyDiv w:val="1"/>
      <w:marLeft w:val="0"/>
      <w:marRight w:val="0"/>
      <w:marTop w:val="0"/>
      <w:marBottom w:val="0"/>
      <w:divBdr>
        <w:top w:val="none" w:sz="0" w:space="0" w:color="auto"/>
        <w:left w:val="none" w:sz="0" w:space="0" w:color="auto"/>
        <w:bottom w:val="none" w:sz="0" w:space="0" w:color="auto"/>
        <w:right w:val="none" w:sz="0" w:space="0" w:color="auto"/>
      </w:divBdr>
    </w:div>
    <w:div w:id="363334700">
      <w:bodyDiv w:val="1"/>
      <w:marLeft w:val="0"/>
      <w:marRight w:val="0"/>
      <w:marTop w:val="0"/>
      <w:marBottom w:val="0"/>
      <w:divBdr>
        <w:top w:val="none" w:sz="0" w:space="0" w:color="auto"/>
        <w:left w:val="none" w:sz="0" w:space="0" w:color="auto"/>
        <w:bottom w:val="none" w:sz="0" w:space="0" w:color="auto"/>
        <w:right w:val="none" w:sz="0" w:space="0" w:color="auto"/>
      </w:divBdr>
    </w:div>
    <w:div w:id="363361770">
      <w:bodyDiv w:val="1"/>
      <w:marLeft w:val="0"/>
      <w:marRight w:val="0"/>
      <w:marTop w:val="0"/>
      <w:marBottom w:val="0"/>
      <w:divBdr>
        <w:top w:val="none" w:sz="0" w:space="0" w:color="auto"/>
        <w:left w:val="none" w:sz="0" w:space="0" w:color="auto"/>
        <w:bottom w:val="none" w:sz="0" w:space="0" w:color="auto"/>
        <w:right w:val="none" w:sz="0" w:space="0" w:color="auto"/>
      </w:divBdr>
    </w:div>
    <w:div w:id="363407153">
      <w:bodyDiv w:val="1"/>
      <w:marLeft w:val="0"/>
      <w:marRight w:val="0"/>
      <w:marTop w:val="0"/>
      <w:marBottom w:val="0"/>
      <w:divBdr>
        <w:top w:val="none" w:sz="0" w:space="0" w:color="auto"/>
        <w:left w:val="none" w:sz="0" w:space="0" w:color="auto"/>
        <w:bottom w:val="none" w:sz="0" w:space="0" w:color="auto"/>
        <w:right w:val="none" w:sz="0" w:space="0" w:color="auto"/>
      </w:divBdr>
    </w:div>
    <w:div w:id="363407416">
      <w:bodyDiv w:val="1"/>
      <w:marLeft w:val="0"/>
      <w:marRight w:val="0"/>
      <w:marTop w:val="0"/>
      <w:marBottom w:val="0"/>
      <w:divBdr>
        <w:top w:val="none" w:sz="0" w:space="0" w:color="auto"/>
        <w:left w:val="none" w:sz="0" w:space="0" w:color="auto"/>
        <w:bottom w:val="none" w:sz="0" w:space="0" w:color="auto"/>
        <w:right w:val="none" w:sz="0" w:space="0" w:color="auto"/>
      </w:divBdr>
    </w:div>
    <w:div w:id="363407905">
      <w:bodyDiv w:val="1"/>
      <w:marLeft w:val="0"/>
      <w:marRight w:val="0"/>
      <w:marTop w:val="0"/>
      <w:marBottom w:val="0"/>
      <w:divBdr>
        <w:top w:val="none" w:sz="0" w:space="0" w:color="auto"/>
        <w:left w:val="none" w:sz="0" w:space="0" w:color="auto"/>
        <w:bottom w:val="none" w:sz="0" w:space="0" w:color="auto"/>
        <w:right w:val="none" w:sz="0" w:space="0" w:color="auto"/>
      </w:divBdr>
    </w:div>
    <w:div w:id="363408127">
      <w:bodyDiv w:val="1"/>
      <w:marLeft w:val="0"/>
      <w:marRight w:val="0"/>
      <w:marTop w:val="0"/>
      <w:marBottom w:val="0"/>
      <w:divBdr>
        <w:top w:val="none" w:sz="0" w:space="0" w:color="auto"/>
        <w:left w:val="none" w:sz="0" w:space="0" w:color="auto"/>
        <w:bottom w:val="none" w:sz="0" w:space="0" w:color="auto"/>
        <w:right w:val="none" w:sz="0" w:space="0" w:color="auto"/>
      </w:divBdr>
    </w:div>
    <w:div w:id="363410377">
      <w:bodyDiv w:val="1"/>
      <w:marLeft w:val="0"/>
      <w:marRight w:val="0"/>
      <w:marTop w:val="0"/>
      <w:marBottom w:val="0"/>
      <w:divBdr>
        <w:top w:val="none" w:sz="0" w:space="0" w:color="auto"/>
        <w:left w:val="none" w:sz="0" w:space="0" w:color="auto"/>
        <w:bottom w:val="none" w:sz="0" w:space="0" w:color="auto"/>
        <w:right w:val="none" w:sz="0" w:space="0" w:color="auto"/>
      </w:divBdr>
    </w:div>
    <w:div w:id="363479953">
      <w:bodyDiv w:val="1"/>
      <w:marLeft w:val="0"/>
      <w:marRight w:val="0"/>
      <w:marTop w:val="0"/>
      <w:marBottom w:val="0"/>
      <w:divBdr>
        <w:top w:val="none" w:sz="0" w:space="0" w:color="auto"/>
        <w:left w:val="none" w:sz="0" w:space="0" w:color="auto"/>
        <w:bottom w:val="none" w:sz="0" w:space="0" w:color="auto"/>
        <w:right w:val="none" w:sz="0" w:space="0" w:color="auto"/>
      </w:divBdr>
    </w:div>
    <w:div w:id="363482958">
      <w:bodyDiv w:val="1"/>
      <w:marLeft w:val="0"/>
      <w:marRight w:val="0"/>
      <w:marTop w:val="0"/>
      <w:marBottom w:val="0"/>
      <w:divBdr>
        <w:top w:val="none" w:sz="0" w:space="0" w:color="auto"/>
        <w:left w:val="none" w:sz="0" w:space="0" w:color="auto"/>
        <w:bottom w:val="none" w:sz="0" w:space="0" w:color="auto"/>
        <w:right w:val="none" w:sz="0" w:space="0" w:color="auto"/>
      </w:divBdr>
    </w:div>
    <w:div w:id="363485018">
      <w:bodyDiv w:val="1"/>
      <w:marLeft w:val="0"/>
      <w:marRight w:val="0"/>
      <w:marTop w:val="0"/>
      <w:marBottom w:val="0"/>
      <w:divBdr>
        <w:top w:val="none" w:sz="0" w:space="0" w:color="auto"/>
        <w:left w:val="none" w:sz="0" w:space="0" w:color="auto"/>
        <w:bottom w:val="none" w:sz="0" w:space="0" w:color="auto"/>
        <w:right w:val="none" w:sz="0" w:space="0" w:color="auto"/>
      </w:divBdr>
    </w:div>
    <w:div w:id="363486498">
      <w:bodyDiv w:val="1"/>
      <w:marLeft w:val="0"/>
      <w:marRight w:val="0"/>
      <w:marTop w:val="0"/>
      <w:marBottom w:val="0"/>
      <w:divBdr>
        <w:top w:val="none" w:sz="0" w:space="0" w:color="auto"/>
        <w:left w:val="none" w:sz="0" w:space="0" w:color="auto"/>
        <w:bottom w:val="none" w:sz="0" w:space="0" w:color="auto"/>
        <w:right w:val="none" w:sz="0" w:space="0" w:color="auto"/>
      </w:divBdr>
    </w:div>
    <w:div w:id="363528842">
      <w:bodyDiv w:val="1"/>
      <w:marLeft w:val="0"/>
      <w:marRight w:val="0"/>
      <w:marTop w:val="0"/>
      <w:marBottom w:val="0"/>
      <w:divBdr>
        <w:top w:val="none" w:sz="0" w:space="0" w:color="auto"/>
        <w:left w:val="none" w:sz="0" w:space="0" w:color="auto"/>
        <w:bottom w:val="none" w:sz="0" w:space="0" w:color="auto"/>
        <w:right w:val="none" w:sz="0" w:space="0" w:color="auto"/>
      </w:divBdr>
    </w:div>
    <w:div w:id="363558688">
      <w:bodyDiv w:val="1"/>
      <w:marLeft w:val="0"/>
      <w:marRight w:val="0"/>
      <w:marTop w:val="0"/>
      <w:marBottom w:val="0"/>
      <w:divBdr>
        <w:top w:val="none" w:sz="0" w:space="0" w:color="auto"/>
        <w:left w:val="none" w:sz="0" w:space="0" w:color="auto"/>
        <w:bottom w:val="none" w:sz="0" w:space="0" w:color="auto"/>
        <w:right w:val="none" w:sz="0" w:space="0" w:color="auto"/>
      </w:divBdr>
    </w:div>
    <w:div w:id="363597144">
      <w:bodyDiv w:val="1"/>
      <w:marLeft w:val="0"/>
      <w:marRight w:val="0"/>
      <w:marTop w:val="0"/>
      <w:marBottom w:val="0"/>
      <w:divBdr>
        <w:top w:val="none" w:sz="0" w:space="0" w:color="auto"/>
        <w:left w:val="none" w:sz="0" w:space="0" w:color="auto"/>
        <w:bottom w:val="none" w:sz="0" w:space="0" w:color="auto"/>
        <w:right w:val="none" w:sz="0" w:space="0" w:color="auto"/>
      </w:divBdr>
    </w:div>
    <w:div w:id="363597216">
      <w:bodyDiv w:val="1"/>
      <w:marLeft w:val="0"/>
      <w:marRight w:val="0"/>
      <w:marTop w:val="0"/>
      <w:marBottom w:val="0"/>
      <w:divBdr>
        <w:top w:val="none" w:sz="0" w:space="0" w:color="auto"/>
        <w:left w:val="none" w:sz="0" w:space="0" w:color="auto"/>
        <w:bottom w:val="none" w:sz="0" w:space="0" w:color="auto"/>
        <w:right w:val="none" w:sz="0" w:space="0" w:color="auto"/>
      </w:divBdr>
    </w:div>
    <w:div w:id="363598617">
      <w:bodyDiv w:val="1"/>
      <w:marLeft w:val="0"/>
      <w:marRight w:val="0"/>
      <w:marTop w:val="0"/>
      <w:marBottom w:val="0"/>
      <w:divBdr>
        <w:top w:val="none" w:sz="0" w:space="0" w:color="auto"/>
        <w:left w:val="none" w:sz="0" w:space="0" w:color="auto"/>
        <w:bottom w:val="none" w:sz="0" w:space="0" w:color="auto"/>
        <w:right w:val="none" w:sz="0" w:space="0" w:color="auto"/>
      </w:divBdr>
    </w:div>
    <w:div w:id="363600277">
      <w:bodyDiv w:val="1"/>
      <w:marLeft w:val="0"/>
      <w:marRight w:val="0"/>
      <w:marTop w:val="0"/>
      <w:marBottom w:val="0"/>
      <w:divBdr>
        <w:top w:val="none" w:sz="0" w:space="0" w:color="auto"/>
        <w:left w:val="none" w:sz="0" w:space="0" w:color="auto"/>
        <w:bottom w:val="none" w:sz="0" w:space="0" w:color="auto"/>
        <w:right w:val="none" w:sz="0" w:space="0" w:color="auto"/>
      </w:divBdr>
    </w:div>
    <w:div w:id="363600616">
      <w:bodyDiv w:val="1"/>
      <w:marLeft w:val="0"/>
      <w:marRight w:val="0"/>
      <w:marTop w:val="0"/>
      <w:marBottom w:val="0"/>
      <w:divBdr>
        <w:top w:val="none" w:sz="0" w:space="0" w:color="auto"/>
        <w:left w:val="none" w:sz="0" w:space="0" w:color="auto"/>
        <w:bottom w:val="none" w:sz="0" w:space="0" w:color="auto"/>
        <w:right w:val="none" w:sz="0" w:space="0" w:color="auto"/>
      </w:divBdr>
    </w:div>
    <w:div w:id="363675198">
      <w:bodyDiv w:val="1"/>
      <w:marLeft w:val="0"/>
      <w:marRight w:val="0"/>
      <w:marTop w:val="0"/>
      <w:marBottom w:val="0"/>
      <w:divBdr>
        <w:top w:val="none" w:sz="0" w:space="0" w:color="auto"/>
        <w:left w:val="none" w:sz="0" w:space="0" w:color="auto"/>
        <w:bottom w:val="none" w:sz="0" w:space="0" w:color="auto"/>
        <w:right w:val="none" w:sz="0" w:space="0" w:color="auto"/>
      </w:divBdr>
    </w:div>
    <w:div w:id="363675293">
      <w:bodyDiv w:val="1"/>
      <w:marLeft w:val="0"/>
      <w:marRight w:val="0"/>
      <w:marTop w:val="0"/>
      <w:marBottom w:val="0"/>
      <w:divBdr>
        <w:top w:val="none" w:sz="0" w:space="0" w:color="auto"/>
        <w:left w:val="none" w:sz="0" w:space="0" w:color="auto"/>
        <w:bottom w:val="none" w:sz="0" w:space="0" w:color="auto"/>
        <w:right w:val="none" w:sz="0" w:space="0" w:color="auto"/>
      </w:divBdr>
    </w:div>
    <w:div w:id="363676434">
      <w:bodyDiv w:val="1"/>
      <w:marLeft w:val="0"/>
      <w:marRight w:val="0"/>
      <w:marTop w:val="0"/>
      <w:marBottom w:val="0"/>
      <w:divBdr>
        <w:top w:val="none" w:sz="0" w:space="0" w:color="auto"/>
        <w:left w:val="none" w:sz="0" w:space="0" w:color="auto"/>
        <w:bottom w:val="none" w:sz="0" w:space="0" w:color="auto"/>
        <w:right w:val="none" w:sz="0" w:space="0" w:color="auto"/>
      </w:divBdr>
    </w:div>
    <w:div w:id="363679381">
      <w:bodyDiv w:val="1"/>
      <w:marLeft w:val="0"/>
      <w:marRight w:val="0"/>
      <w:marTop w:val="0"/>
      <w:marBottom w:val="0"/>
      <w:divBdr>
        <w:top w:val="none" w:sz="0" w:space="0" w:color="auto"/>
        <w:left w:val="none" w:sz="0" w:space="0" w:color="auto"/>
        <w:bottom w:val="none" w:sz="0" w:space="0" w:color="auto"/>
        <w:right w:val="none" w:sz="0" w:space="0" w:color="auto"/>
      </w:divBdr>
    </w:div>
    <w:div w:id="363680450">
      <w:bodyDiv w:val="1"/>
      <w:marLeft w:val="0"/>
      <w:marRight w:val="0"/>
      <w:marTop w:val="0"/>
      <w:marBottom w:val="0"/>
      <w:divBdr>
        <w:top w:val="none" w:sz="0" w:space="0" w:color="auto"/>
        <w:left w:val="none" w:sz="0" w:space="0" w:color="auto"/>
        <w:bottom w:val="none" w:sz="0" w:space="0" w:color="auto"/>
        <w:right w:val="none" w:sz="0" w:space="0" w:color="auto"/>
      </w:divBdr>
    </w:div>
    <w:div w:id="363681179">
      <w:bodyDiv w:val="1"/>
      <w:marLeft w:val="0"/>
      <w:marRight w:val="0"/>
      <w:marTop w:val="0"/>
      <w:marBottom w:val="0"/>
      <w:divBdr>
        <w:top w:val="none" w:sz="0" w:space="0" w:color="auto"/>
        <w:left w:val="none" w:sz="0" w:space="0" w:color="auto"/>
        <w:bottom w:val="none" w:sz="0" w:space="0" w:color="auto"/>
        <w:right w:val="none" w:sz="0" w:space="0" w:color="auto"/>
      </w:divBdr>
    </w:div>
    <w:div w:id="363750770">
      <w:bodyDiv w:val="1"/>
      <w:marLeft w:val="0"/>
      <w:marRight w:val="0"/>
      <w:marTop w:val="0"/>
      <w:marBottom w:val="0"/>
      <w:divBdr>
        <w:top w:val="none" w:sz="0" w:space="0" w:color="auto"/>
        <w:left w:val="none" w:sz="0" w:space="0" w:color="auto"/>
        <w:bottom w:val="none" w:sz="0" w:space="0" w:color="auto"/>
        <w:right w:val="none" w:sz="0" w:space="0" w:color="auto"/>
      </w:divBdr>
    </w:div>
    <w:div w:id="363752637">
      <w:bodyDiv w:val="1"/>
      <w:marLeft w:val="0"/>
      <w:marRight w:val="0"/>
      <w:marTop w:val="0"/>
      <w:marBottom w:val="0"/>
      <w:divBdr>
        <w:top w:val="none" w:sz="0" w:space="0" w:color="auto"/>
        <w:left w:val="none" w:sz="0" w:space="0" w:color="auto"/>
        <w:bottom w:val="none" w:sz="0" w:space="0" w:color="auto"/>
        <w:right w:val="none" w:sz="0" w:space="0" w:color="auto"/>
      </w:divBdr>
    </w:div>
    <w:div w:id="363753649">
      <w:bodyDiv w:val="1"/>
      <w:marLeft w:val="0"/>
      <w:marRight w:val="0"/>
      <w:marTop w:val="0"/>
      <w:marBottom w:val="0"/>
      <w:divBdr>
        <w:top w:val="none" w:sz="0" w:space="0" w:color="auto"/>
        <w:left w:val="none" w:sz="0" w:space="0" w:color="auto"/>
        <w:bottom w:val="none" w:sz="0" w:space="0" w:color="auto"/>
        <w:right w:val="none" w:sz="0" w:space="0" w:color="auto"/>
      </w:divBdr>
    </w:div>
    <w:div w:id="363754457">
      <w:bodyDiv w:val="1"/>
      <w:marLeft w:val="0"/>
      <w:marRight w:val="0"/>
      <w:marTop w:val="0"/>
      <w:marBottom w:val="0"/>
      <w:divBdr>
        <w:top w:val="none" w:sz="0" w:space="0" w:color="auto"/>
        <w:left w:val="none" w:sz="0" w:space="0" w:color="auto"/>
        <w:bottom w:val="none" w:sz="0" w:space="0" w:color="auto"/>
        <w:right w:val="none" w:sz="0" w:space="0" w:color="auto"/>
      </w:divBdr>
    </w:div>
    <w:div w:id="363792092">
      <w:bodyDiv w:val="1"/>
      <w:marLeft w:val="0"/>
      <w:marRight w:val="0"/>
      <w:marTop w:val="0"/>
      <w:marBottom w:val="0"/>
      <w:divBdr>
        <w:top w:val="none" w:sz="0" w:space="0" w:color="auto"/>
        <w:left w:val="none" w:sz="0" w:space="0" w:color="auto"/>
        <w:bottom w:val="none" w:sz="0" w:space="0" w:color="auto"/>
        <w:right w:val="none" w:sz="0" w:space="0" w:color="auto"/>
      </w:divBdr>
    </w:div>
    <w:div w:id="363792344">
      <w:bodyDiv w:val="1"/>
      <w:marLeft w:val="0"/>
      <w:marRight w:val="0"/>
      <w:marTop w:val="0"/>
      <w:marBottom w:val="0"/>
      <w:divBdr>
        <w:top w:val="none" w:sz="0" w:space="0" w:color="auto"/>
        <w:left w:val="none" w:sz="0" w:space="0" w:color="auto"/>
        <w:bottom w:val="none" w:sz="0" w:space="0" w:color="auto"/>
        <w:right w:val="none" w:sz="0" w:space="0" w:color="auto"/>
      </w:divBdr>
    </w:div>
    <w:div w:id="363797312">
      <w:bodyDiv w:val="1"/>
      <w:marLeft w:val="0"/>
      <w:marRight w:val="0"/>
      <w:marTop w:val="0"/>
      <w:marBottom w:val="0"/>
      <w:divBdr>
        <w:top w:val="none" w:sz="0" w:space="0" w:color="auto"/>
        <w:left w:val="none" w:sz="0" w:space="0" w:color="auto"/>
        <w:bottom w:val="none" w:sz="0" w:space="0" w:color="auto"/>
        <w:right w:val="none" w:sz="0" w:space="0" w:color="auto"/>
      </w:divBdr>
    </w:div>
    <w:div w:id="363822602">
      <w:bodyDiv w:val="1"/>
      <w:marLeft w:val="0"/>
      <w:marRight w:val="0"/>
      <w:marTop w:val="0"/>
      <w:marBottom w:val="0"/>
      <w:divBdr>
        <w:top w:val="none" w:sz="0" w:space="0" w:color="auto"/>
        <w:left w:val="none" w:sz="0" w:space="0" w:color="auto"/>
        <w:bottom w:val="none" w:sz="0" w:space="0" w:color="auto"/>
        <w:right w:val="none" w:sz="0" w:space="0" w:color="auto"/>
      </w:divBdr>
    </w:div>
    <w:div w:id="363866164">
      <w:bodyDiv w:val="1"/>
      <w:marLeft w:val="0"/>
      <w:marRight w:val="0"/>
      <w:marTop w:val="0"/>
      <w:marBottom w:val="0"/>
      <w:divBdr>
        <w:top w:val="none" w:sz="0" w:space="0" w:color="auto"/>
        <w:left w:val="none" w:sz="0" w:space="0" w:color="auto"/>
        <w:bottom w:val="none" w:sz="0" w:space="0" w:color="auto"/>
        <w:right w:val="none" w:sz="0" w:space="0" w:color="auto"/>
      </w:divBdr>
    </w:div>
    <w:div w:id="363867232">
      <w:bodyDiv w:val="1"/>
      <w:marLeft w:val="0"/>
      <w:marRight w:val="0"/>
      <w:marTop w:val="0"/>
      <w:marBottom w:val="0"/>
      <w:divBdr>
        <w:top w:val="none" w:sz="0" w:space="0" w:color="auto"/>
        <w:left w:val="none" w:sz="0" w:space="0" w:color="auto"/>
        <w:bottom w:val="none" w:sz="0" w:space="0" w:color="auto"/>
        <w:right w:val="none" w:sz="0" w:space="0" w:color="auto"/>
      </w:divBdr>
    </w:div>
    <w:div w:id="363869581">
      <w:bodyDiv w:val="1"/>
      <w:marLeft w:val="0"/>
      <w:marRight w:val="0"/>
      <w:marTop w:val="0"/>
      <w:marBottom w:val="0"/>
      <w:divBdr>
        <w:top w:val="none" w:sz="0" w:space="0" w:color="auto"/>
        <w:left w:val="none" w:sz="0" w:space="0" w:color="auto"/>
        <w:bottom w:val="none" w:sz="0" w:space="0" w:color="auto"/>
        <w:right w:val="none" w:sz="0" w:space="0" w:color="auto"/>
      </w:divBdr>
    </w:div>
    <w:div w:id="363872417">
      <w:bodyDiv w:val="1"/>
      <w:marLeft w:val="0"/>
      <w:marRight w:val="0"/>
      <w:marTop w:val="0"/>
      <w:marBottom w:val="0"/>
      <w:divBdr>
        <w:top w:val="none" w:sz="0" w:space="0" w:color="auto"/>
        <w:left w:val="none" w:sz="0" w:space="0" w:color="auto"/>
        <w:bottom w:val="none" w:sz="0" w:space="0" w:color="auto"/>
        <w:right w:val="none" w:sz="0" w:space="0" w:color="auto"/>
      </w:divBdr>
    </w:div>
    <w:div w:id="363941331">
      <w:bodyDiv w:val="1"/>
      <w:marLeft w:val="0"/>
      <w:marRight w:val="0"/>
      <w:marTop w:val="0"/>
      <w:marBottom w:val="0"/>
      <w:divBdr>
        <w:top w:val="none" w:sz="0" w:space="0" w:color="auto"/>
        <w:left w:val="none" w:sz="0" w:space="0" w:color="auto"/>
        <w:bottom w:val="none" w:sz="0" w:space="0" w:color="auto"/>
        <w:right w:val="none" w:sz="0" w:space="0" w:color="auto"/>
      </w:divBdr>
    </w:div>
    <w:div w:id="363942389">
      <w:bodyDiv w:val="1"/>
      <w:marLeft w:val="0"/>
      <w:marRight w:val="0"/>
      <w:marTop w:val="0"/>
      <w:marBottom w:val="0"/>
      <w:divBdr>
        <w:top w:val="none" w:sz="0" w:space="0" w:color="auto"/>
        <w:left w:val="none" w:sz="0" w:space="0" w:color="auto"/>
        <w:bottom w:val="none" w:sz="0" w:space="0" w:color="auto"/>
        <w:right w:val="none" w:sz="0" w:space="0" w:color="auto"/>
      </w:divBdr>
    </w:div>
    <w:div w:id="363944562">
      <w:bodyDiv w:val="1"/>
      <w:marLeft w:val="0"/>
      <w:marRight w:val="0"/>
      <w:marTop w:val="0"/>
      <w:marBottom w:val="0"/>
      <w:divBdr>
        <w:top w:val="none" w:sz="0" w:space="0" w:color="auto"/>
        <w:left w:val="none" w:sz="0" w:space="0" w:color="auto"/>
        <w:bottom w:val="none" w:sz="0" w:space="0" w:color="auto"/>
        <w:right w:val="none" w:sz="0" w:space="0" w:color="auto"/>
      </w:divBdr>
    </w:div>
    <w:div w:id="363945452">
      <w:bodyDiv w:val="1"/>
      <w:marLeft w:val="0"/>
      <w:marRight w:val="0"/>
      <w:marTop w:val="0"/>
      <w:marBottom w:val="0"/>
      <w:divBdr>
        <w:top w:val="none" w:sz="0" w:space="0" w:color="auto"/>
        <w:left w:val="none" w:sz="0" w:space="0" w:color="auto"/>
        <w:bottom w:val="none" w:sz="0" w:space="0" w:color="auto"/>
        <w:right w:val="none" w:sz="0" w:space="0" w:color="auto"/>
      </w:divBdr>
    </w:div>
    <w:div w:id="363947110">
      <w:bodyDiv w:val="1"/>
      <w:marLeft w:val="0"/>
      <w:marRight w:val="0"/>
      <w:marTop w:val="0"/>
      <w:marBottom w:val="0"/>
      <w:divBdr>
        <w:top w:val="none" w:sz="0" w:space="0" w:color="auto"/>
        <w:left w:val="none" w:sz="0" w:space="0" w:color="auto"/>
        <w:bottom w:val="none" w:sz="0" w:space="0" w:color="auto"/>
        <w:right w:val="none" w:sz="0" w:space="0" w:color="auto"/>
      </w:divBdr>
    </w:div>
    <w:div w:id="363947976">
      <w:bodyDiv w:val="1"/>
      <w:marLeft w:val="0"/>
      <w:marRight w:val="0"/>
      <w:marTop w:val="0"/>
      <w:marBottom w:val="0"/>
      <w:divBdr>
        <w:top w:val="none" w:sz="0" w:space="0" w:color="auto"/>
        <w:left w:val="none" w:sz="0" w:space="0" w:color="auto"/>
        <w:bottom w:val="none" w:sz="0" w:space="0" w:color="auto"/>
        <w:right w:val="none" w:sz="0" w:space="0" w:color="auto"/>
      </w:divBdr>
    </w:div>
    <w:div w:id="363948565">
      <w:bodyDiv w:val="1"/>
      <w:marLeft w:val="0"/>
      <w:marRight w:val="0"/>
      <w:marTop w:val="0"/>
      <w:marBottom w:val="0"/>
      <w:divBdr>
        <w:top w:val="none" w:sz="0" w:space="0" w:color="auto"/>
        <w:left w:val="none" w:sz="0" w:space="0" w:color="auto"/>
        <w:bottom w:val="none" w:sz="0" w:space="0" w:color="auto"/>
        <w:right w:val="none" w:sz="0" w:space="0" w:color="auto"/>
      </w:divBdr>
    </w:div>
    <w:div w:id="363948756">
      <w:bodyDiv w:val="1"/>
      <w:marLeft w:val="0"/>
      <w:marRight w:val="0"/>
      <w:marTop w:val="0"/>
      <w:marBottom w:val="0"/>
      <w:divBdr>
        <w:top w:val="none" w:sz="0" w:space="0" w:color="auto"/>
        <w:left w:val="none" w:sz="0" w:space="0" w:color="auto"/>
        <w:bottom w:val="none" w:sz="0" w:space="0" w:color="auto"/>
        <w:right w:val="none" w:sz="0" w:space="0" w:color="auto"/>
      </w:divBdr>
    </w:div>
    <w:div w:id="363949434">
      <w:bodyDiv w:val="1"/>
      <w:marLeft w:val="0"/>
      <w:marRight w:val="0"/>
      <w:marTop w:val="0"/>
      <w:marBottom w:val="0"/>
      <w:divBdr>
        <w:top w:val="none" w:sz="0" w:space="0" w:color="auto"/>
        <w:left w:val="none" w:sz="0" w:space="0" w:color="auto"/>
        <w:bottom w:val="none" w:sz="0" w:space="0" w:color="auto"/>
        <w:right w:val="none" w:sz="0" w:space="0" w:color="auto"/>
      </w:divBdr>
    </w:div>
    <w:div w:id="363949766">
      <w:bodyDiv w:val="1"/>
      <w:marLeft w:val="0"/>
      <w:marRight w:val="0"/>
      <w:marTop w:val="0"/>
      <w:marBottom w:val="0"/>
      <w:divBdr>
        <w:top w:val="none" w:sz="0" w:space="0" w:color="auto"/>
        <w:left w:val="none" w:sz="0" w:space="0" w:color="auto"/>
        <w:bottom w:val="none" w:sz="0" w:space="0" w:color="auto"/>
        <w:right w:val="none" w:sz="0" w:space="0" w:color="auto"/>
      </w:divBdr>
    </w:div>
    <w:div w:id="364060035">
      <w:bodyDiv w:val="1"/>
      <w:marLeft w:val="0"/>
      <w:marRight w:val="0"/>
      <w:marTop w:val="0"/>
      <w:marBottom w:val="0"/>
      <w:divBdr>
        <w:top w:val="none" w:sz="0" w:space="0" w:color="auto"/>
        <w:left w:val="none" w:sz="0" w:space="0" w:color="auto"/>
        <w:bottom w:val="none" w:sz="0" w:space="0" w:color="auto"/>
        <w:right w:val="none" w:sz="0" w:space="0" w:color="auto"/>
      </w:divBdr>
    </w:div>
    <w:div w:id="364061164">
      <w:bodyDiv w:val="1"/>
      <w:marLeft w:val="0"/>
      <w:marRight w:val="0"/>
      <w:marTop w:val="0"/>
      <w:marBottom w:val="0"/>
      <w:divBdr>
        <w:top w:val="none" w:sz="0" w:space="0" w:color="auto"/>
        <w:left w:val="none" w:sz="0" w:space="0" w:color="auto"/>
        <w:bottom w:val="none" w:sz="0" w:space="0" w:color="auto"/>
        <w:right w:val="none" w:sz="0" w:space="0" w:color="auto"/>
      </w:divBdr>
    </w:div>
    <w:div w:id="364061288">
      <w:bodyDiv w:val="1"/>
      <w:marLeft w:val="0"/>
      <w:marRight w:val="0"/>
      <w:marTop w:val="0"/>
      <w:marBottom w:val="0"/>
      <w:divBdr>
        <w:top w:val="none" w:sz="0" w:space="0" w:color="auto"/>
        <w:left w:val="none" w:sz="0" w:space="0" w:color="auto"/>
        <w:bottom w:val="none" w:sz="0" w:space="0" w:color="auto"/>
        <w:right w:val="none" w:sz="0" w:space="0" w:color="auto"/>
      </w:divBdr>
    </w:div>
    <w:div w:id="364064192">
      <w:bodyDiv w:val="1"/>
      <w:marLeft w:val="0"/>
      <w:marRight w:val="0"/>
      <w:marTop w:val="0"/>
      <w:marBottom w:val="0"/>
      <w:divBdr>
        <w:top w:val="none" w:sz="0" w:space="0" w:color="auto"/>
        <w:left w:val="none" w:sz="0" w:space="0" w:color="auto"/>
        <w:bottom w:val="none" w:sz="0" w:space="0" w:color="auto"/>
        <w:right w:val="none" w:sz="0" w:space="0" w:color="auto"/>
      </w:divBdr>
    </w:div>
    <w:div w:id="364133734">
      <w:bodyDiv w:val="1"/>
      <w:marLeft w:val="0"/>
      <w:marRight w:val="0"/>
      <w:marTop w:val="0"/>
      <w:marBottom w:val="0"/>
      <w:divBdr>
        <w:top w:val="none" w:sz="0" w:space="0" w:color="auto"/>
        <w:left w:val="none" w:sz="0" w:space="0" w:color="auto"/>
        <w:bottom w:val="none" w:sz="0" w:space="0" w:color="auto"/>
        <w:right w:val="none" w:sz="0" w:space="0" w:color="auto"/>
      </w:divBdr>
    </w:div>
    <w:div w:id="364136241">
      <w:bodyDiv w:val="1"/>
      <w:marLeft w:val="0"/>
      <w:marRight w:val="0"/>
      <w:marTop w:val="0"/>
      <w:marBottom w:val="0"/>
      <w:divBdr>
        <w:top w:val="none" w:sz="0" w:space="0" w:color="auto"/>
        <w:left w:val="none" w:sz="0" w:space="0" w:color="auto"/>
        <w:bottom w:val="none" w:sz="0" w:space="0" w:color="auto"/>
        <w:right w:val="none" w:sz="0" w:space="0" w:color="auto"/>
      </w:divBdr>
    </w:div>
    <w:div w:id="364138128">
      <w:bodyDiv w:val="1"/>
      <w:marLeft w:val="0"/>
      <w:marRight w:val="0"/>
      <w:marTop w:val="0"/>
      <w:marBottom w:val="0"/>
      <w:divBdr>
        <w:top w:val="none" w:sz="0" w:space="0" w:color="auto"/>
        <w:left w:val="none" w:sz="0" w:space="0" w:color="auto"/>
        <w:bottom w:val="none" w:sz="0" w:space="0" w:color="auto"/>
        <w:right w:val="none" w:sz="0" w:space="0" w:color="auto"/>
      </w:divBdr>
    </w:div>
    <w:div w:id="364140677">
      <w:bodyDiv w:val="1"/>
      <w:marLeft w:val="0"/>
      <w:marRight w:val="0"/>
      <w:marTop w:val="0"/>
      <w:marBottom w:val="0"/>
      <w:divBdr>
        <w:top w:val="none" w:sz="0" w:space="0" w:color="auto"/>
        <w:left w:val="none" w:sz="0" w:space="0" w:color="auto"/>
        <w:bottom w:val="none" w:sz="0" w:space="0" w:color="auto"/>
        <w:right w:val="none" w:sz="0" w:space="0" w:color="auto"/>
      </w:divBdr>
    </w:div>
    <w:div w:id="364142038">
      <w:bodyDiv w:val="1"/>
      <w:marLeft w:val="0"/>
      <w:marRight w:val="0"/>
      <w:marTop w:val="0"/>
      <w:marBottom w:val="0"/>
      <w:divBdr>
        <w:top w:val="none" w:sz="0" w:space="0" w:color="auto"/>
        <w:left w:val="none" w:sz="0" w:space="0" w:color="auto"/>
        <w:bottom w:val="none" w:sz="0" w:space="0" w:color="auto"/>
        <w:right w:val="none" w:sz="0" w:space="0" w:color="auto"/>
      </w:divBdr>
    </w:div>
    <w:div w:id="364183608">
      <w:bodyDiv w:val="1"/>
      <w:marLeft w:val="0"/>
      <w:marRight w:val="0"/>
      <w:marTop w:val="0"/>
      <w:marBottom w:val="0"/>
      <w:divBdr>
        <w:top w:val="none" w:sz="0" w:space="0" w:color="auto"/>
        <w:left w:val="none" w:sz="0" w:space="0" w:color="auto"/>
        <w:bottom w:val="none" w:sz="0" w:space="0" w:color="auto"/>
        <w:right w:val="none" w:sz="0" w:space="0" w:color="auto"/>
      </w:divBdr>
    </w:div>
    <w:div w:id="364185763">
      <w:bodyDiv w:val="1"/>
      <w:marLeft w:val="0"/>
      <w:marRight w:val="0"/>
      <w:marTop w:val="0"/>
      <w:marBottom w:val="0"/>
      <w:divBdr>
        <w:top w:val="none" w:sz="0" w:space="0" w:color="auto"/>
        <w:left w:val="none" w:sz="0" w:space="0" w:color="auto"/>
        <w:bottom w:val="none" w:sz="0" w:space="0" w:color="auto"/>
        <w:right w:val="none" w:sz="0" w:space="0" w:color="auto"/>
      </w:divBdr>
    </w:div>
    <w:div w:id="364212533">
      <w:bodyDiv w:val="1"/>
      <w:marLeft w:val="0"/>
      <w:marRight w:val="0"/>
      <w:marTop w:val="0"/>
      <w:marBottom w:val="0"/>
      <w:divBdr>
        <w:top w:val="none" w:sz="0" w:space="0" w:color="auto"/>
        <w:left w:val="none" w:sz="0" w:space="0" w:color="auto"/>
        <w:bottom w:val="none" w:sz="0" w:space="0" w:color="auto"/>
        <w:right w:val="none" w:sz="0" w:space="0" w:color="auto"/>
      </w:divBdr>
    </w:div>
    <w:div w:id="364213153">
      <w:bodyDiv w:val="1"/>
      <w:marLeft w:val="0"/>
      <w:marRight w:val="0"/>
      <w:marTop w:val="0"/>
      <w:marBottom w:val="0"/>
      <w:divBdr>
        <w:top w:val="none" w:sz="0" w:space="0" w:color="auto"/>
        <w:left w:val="none" w:sz="0" w:space="0" w:color="auto"/>
        <w:bottom w:val="none" w:sz="0" w:space="0" w:color="auto"/>
        <w:right w:val="none" w:sz="0" w:space="0" w:color="auto"/>
      </w:divBdr>
    </w:div>
    <w:div w:id="364213290">
      <w:bodyDiv w:val="1"/>
      <w:marLeft w:val="0"/>
      <w:marRight w:val="0"/>
      <w:marTop w:val="0"/>
      <w:marBottom w:val="0"/>
      <w:divBdr>
        <w:top w:val="none" w:sz="0" w:space="0" w:color="auto"/>
        <w:left w:val="none" w:sz="0" w:space="0" w:color="auto"/>
        <w:bottom w:val="none" w:sz="0" w:space="0" w:color="auto"/>
        <w:right w:val="none" w:sz="0" w:space="0" w:color="auto"/>
      </w:divBdr>
    </w:div>
    <w:div w:id="364216249">
      <w:bodyDiv w:val="1"/>
      <w:marLeft w:val="0"/>
      <w:marRight w:val="0"/>
      <w:marTop w:val="0"/>
      <w:marBottom w:val="0"/>
      <w:divBdr>
        <w:top w:val="none" w:sz="0" w:space="0" w:color="auto"/>
        <w:left w:val="none" w:sz="0" w:space="0" w:color="auto"/>
        <w:bottom w:val="none" w:sz="0" w:space="0" w:color="auto"/>
        <w:right w:val="none" w:sz="0" w:space="0" w:color="auto"/>
      </w:divBdr>
    </w:div>
    <w:div w:id="364251663">
      <w:bodyDiv w:val="1"/>
      <w:marLeft w:val="0"/>
      <w:marRight w:val="0"/>
      <w:marTop w:val="0"/>
      <w:marBottom w:val="0"/>
      <w:divBdr>
        <w:top w:val="none" w:sz="0" w:space="0" w:color="auto"/>
        <w:left w:val="none" w:sz="0" w:space="0" w:color="auto"/>
        <w:bottom w:val="none" w:sz="0" w:space="0" w:color="auto"/>
        <w:right w:val="none" w:sz="0" w:space="0" w:color="auto"/>
      </w:divBdr>
    </w:div>
    <w:div w:id="364254420">
      <w:bodyDiv w:val="1"/>
      <w:marLeft w:val="0"/>
      <w:marRight w:val="0"/>
      <w:marTop w:val="0"/>
      <w:marBottom w:val="0"/>
      <w:divBdr>
        <w:top w:val="none" w:sz="0" w:space="0" w:color="auto"/>
        <w:left w:val="none" w:sz="0" w:space="0" w:color="auto"/>
        <w:bottom w:val="none" w:sz="0" w:space="0" w:color="auto"/>
        <w:right w:val="none" w:sz="0" w:space="0" w:color="auto"/>
      </w:divBdr>
    </w:div>
    <w:div w:id="364255394">
      <w:bodyDiv w:val="1"/>
      <w:marLeft w:val="0"/>
      <w:marRight w:val="0"/>
      <w:marTop w:val="0"/>
      <w:marBottom w:val="0"/>
      <w:divBdr>
        <w:top w:val="none" w:sz="0" w:space="0" w:color="auto"/>
        <w:left w:val="none" w:sz="0" w:space="0" w:color="auto"/>
        <w:bottom w:val="none" w:sz="0" w:space="0" w:color="auto"/>
        <w:right w:val="none" w:sz="0" w:space="0" w:color="auto"/>
      </w:divBdr>
    </w:div>
    <w:div w:id="364259255">
      <w:bodyDiv w:val="1"/>
      <w:marLeft w:val="0"/>
      <w:marRight w:val="0"/>
      <w:marTop w:val="0"/>
      <w:marBottom w:val="0"/>
      <w:divBdr>
        <w:top w:val="none" w:sz="0" w:space="0" w:color="auto"/>
        <w:left w:val="none" w:sz="0" w:space="0" w:color="auto"/>
        <w:bottom w:val="none" w:sz="0" w:space="0" w:color="auto"/>
        <w:right w:val="none" w:sz="0" w:space="0" w:color="auto"/>
      </w:divBdr>
    </w:div>
    <w:div w:id="364327036">
      <w:bodyDiv w:val="1"/>
      <w:marLeft w:val="0"/>
      <w:marRight w:val="0"/>
      <w:marTop w:val="0"/>
      <w:marBottom w:val="0"/>
      <w:divBdr>
        <w:top w:val="none" w:sz="0" w:space="0" w:color="auto"/>
        <w:left w:val="none" w:sz="0" w:space="0" w:color="auto"/>
        <w:bottom w:val="none" w:sz="0" w:space="0" w:color="auto"/>
        <w:right w:val="none" w:sz="0" w:space="0" w:color="auto"/>
      </w:divBdr>
    </w:div>
    <w:div w:id="364327989">
      <w:bodyDiv w:val="1"/>
      <w:marLeft w:val="0"/>
      <w:marRight w:val="0"/>
      <w:marTop w:val="0"/>
      <w:marBottom w:val="0"/>
      <w:divBdr>
        <w:top w:val="none" w:sz="0" w:space="0" w:color="auto"/>
        <w:left w:val="none" w:sz="0" w:space="0" w:color="auto"/>
        <w:bottom w:val="none" w:sz="0" w:space="0" w:color="auto"/>
        <w:right w:val="none" w:sz="0" w:space="0" w:color="auto"/>
      </w:divBdr>
    </w:div>
    <w:div w:id="364332498">
      <w:bodyDiv w:val="1"/>
      <w:marLeft w:val="0"/>
      <w:marRight w:val="0"/>
      <w:marTop w:val="0"/>
      <w:marBottom w:val="0"/>
      <w:divBdr>
        <w:top w:val="none" w:sz="0" w:space="0" w:color="auto"/>
        <w:left w:val="none" w:sz="0" w:space="0" w:color="auto"/>
        <w:bottom w:val="none" w:sz="0" w:space="0" w:color="auto"/>
        <w:right w:val="none" w:sz="0" w:space="0" w:color="auto"/>
      </w:divBdr>
    </w:div>
    <w:div w:id="364402871">
      <w:bodyDiv w:val="1"/>
      <w:marLeft w:val="0"/>
      <w:marRight w:val="0"/>
      <w:marTop w:val="0"/>
      <w:marBottom w:val="0"/>
      <w:divBdr>
        <w:top w:val="none" w:sz="0" w:space="0" w:color="auto"/>
        <w:left w:val="none" w:sz="0" w:space="0" w:color="auto"/>
        <w:bottom w:val="none" w:sz="0" w:space="0" w:color="auto"/>
        <w:right w:val="none" w:sz="0" w:space="0" w:color="auto"/>
      </w:divBdr>
    </w:div>
    <w:div w:id="364405482">
      <w:bodyDiv w:val="1"/>
      <w:marLeft w:val="0"/>
      <w:marRight w:val="0"/>
      <w:marTop w:val="0"/>
      <w:marBottom w:val="0"/>
      <w:divBdr>
        <w:top w:val="none" w:sz="0" w:space="0" w:color="auto"/>
        <w:left w:val="none" w:sz="0" w:space="0" w:color="auto"/>
        <w:bottom w:val="none" w:sz="0" w:space="0" w:color="auto"/>
        <w:right w:val="none" w:sz="0" w:space="0" w:color="auto"/>
      </w:divBdr>
    </w:div>
    <w:div w:id="364408297">
      <w:bodyDiv w:val="1"/>
      <w:marLeft w:val="0"/>
      <w:marRight w:val="0"/>
      <w:marTop w:val="0"/>
      <w:marBottom w:val="0"/>
      <w:divBdr>
        <w:top w:val="none" w:sz="0" w:space="0" w:color="auto"/>
        <w:left w:val="none" w:sz="0" w:space="0" w:color="auto"/>
        <w:bottom w:val="none" w:sz="0" w:space="0" w:color="auto"/>
        <w:right w:val="none" w:sz="0" w:space="0" w:color="auto"/>
      </w:divBdr>
    </w:div>
    <w:div w:id="364449792">
      <w:bodyDiv w:val="1"/>
      <w:marLeft w:val="0"/>
      <w:marRight w:val="0"/>
      <w:marTop w:val="0"/>
      <w:marBottom w:val="0"/>
      <w:divBdr>
        <w:top w:val="none" w:sz="0" w:space="0" w:color="auto"/>
        <w:left w:val="none" w:sz="0" w:space="0" w:color="auto"/>
        <w:bottom w:val="none" w:sz="0" w:space="0" w:color="auto"/>
        <w:right w:val="none" w:sz="0" w:space="0" w:color="auto"/>
      </w:divBdr>
    </w:div>
    <w:div w:id="364452222">
      <w:bodyDiv w:val="1"/>
      <w:marLeft w:val="0"/>
      <w:marRight w:val="0"/>
      <w:marTop w:val="0"/>
      <w:marBottom w:val="0"/>
      <w:divBdr>
        <w:top w:val="none" w:sz="0" w:space="0" w:color="auto"/>
        <w:left w:val="none" w:sz="0" w:space="0" w:color="auto"/>
        <w:bottom w:val="none" w:sz="0" w:space="0" w:color="auto"/>
        <w:right w:val="none" w:sz="0" w:space="0" w:color="auto"/>
      </w:divBdr>
    </w:div>
    <w:div w:id="364521923">
      <w:bodyDiv w:val="1"/>
      <w:marLeft w:val="0"/>
      <w:marRight w:val="0"/>
      <w:marTop w:val="0"/>
      <w:marBottom w:val="0"/>
      <w:divBdr>
        <w:top w:val="none" w:sz="0" w:space="0" w:color="auto"/>
        <w:left w:val="none" w:sz="0" w:space="0" w:color="auto"/>
        <w:bottom w:val="none" w:sz="0" w:space="0" w:color="auto"/>
        <w:right w:val="none" w:sz="0" w:space="0" w:color="auto"/>
      </w:divBdr>
    </w:div>
    <w:div w:id="364524226">
      <w:bodyDiv w:val="1"/>
      <w:marLeft w:val="0"/>
      <w:marRight w:val="0"/>
      <w:marTop w:val="0"/>
      <w:marBottom w:val="0"/>
      <w:divBdr>
        <w:top w:val="none" w:sz="0" w:space="0" w:color="auto"/>
        <w:left w:val="none" w:sz="0" w:space="0" w:color="auto"/>
        <w:bottom w:val="none" w:sz="0" w:space="0" w:color="auto"/>
        <w:right w:val="none" w:sz="0" w:space="0" w:color="auto"/>
      </w:divBdr>
    </w:div>
    <w:div w:id="364526250">
      <w:bodyDiv w:val="1"/>
      <w:marLeft w:val="0"/>
      <w:marRight w:val="0"/>
      <w:marTop w:val="0"/>
      <w:marBottom w:val="0"/>
      <w:divBdr>
        <w:top w:val="none" w:sz="0" w:space="0" w:color="auto"/>
        <w:left w:val="none" w:sz="0" w:space="0" w:color="auto"/>
        <w:bottom w:val="none" w:sz="0" w:space="0" w:color="auto"/>
        <w:right w:val="none" w:sz="0" w:space="0" w:color="auto"/>
      </w:divBdr>
    </w:div>
    <w:div w:id="364599072">
      <w:bodyDiv w:val="1"/>
      <w:marLeft w:val="0"/>
      <w:marRight w:val="0"/>
      <w:marTop w:val="0"/>
      <w:marBottom w:val="0"/>
      <w:divBdr>
        <w:top w:val="none" w:sz="0" w:space="0" w:color="auto"/>
        <w:left w:val="none" w:sz="0" w:space="0" w:color="auto"/>
        <w:bottom w:val="none" w:sz="0" w:space="0" w:color="auto"/>
        <w:right w:val="none" w:sz="0" w:space="0" w:color="auto"/>
      </w:divBdr>
    </w:div>
    <w:div w:id="364602368">
      <w:bodyDiv w:val="1"/>
      <w:marLeft w:val="0"/>
      <w:marRight w:val="0"/>
      <w:marTop w:val="0"/>
      <w:marBottom w:val="0"/>
      <w:divBdr>
        <w:top w:val="none" w:sz="0" w:space="0" w:color="auto"/>
        <w:left w:val="none" w:sz="0" w:space="0" w:color="auto"/>
        <w:bottom w:val="none" w:sz="0" w:space="0" w:color="auto"/>
        <w:right w:val="none" w:sz="0" w:space="0" w:color="auto"/>
      </w:divBdr>
    </w:div>
    <w:div w:id="364604339">
      <w:bodyDiv w:val="1"/>
      <w:marLeft w:val="0"/>
      <w:marRight w:val="0"/>
      <w:marTop w:val="0"/>
      <w:marBottom w:val="0"/>
      <w:divBdr>
        <w:top w:val="none" w:sz="0" w:space="0" w:color="auto"/>
        <w:left w:val="none" w:sz="0" w:space="0" w:color="auto"/>
        <w:bottom w:val="none" w:sz="0" w:space="0" w:color="auto"/>
        <w:right w:val="none" w:sz="0" w:space="0" w:color="auto"/>
      </w:divBdr>
    </w:div>
    <w:div w:id="364673069">
      <w:bodyDiv w:val="1"/>
      <w:marLeft w:val="0"/>
      <w:marRight w:val="0"/>
      <w:marTop w:val="0"/>
      <w:marBottom w:val="0"/>
      <w:divBdr>
        <w:top w:val="none" w:sz="0" w:space="0" w:color="auto"/>
        <w:left w:val="none" w:sz="0" w:space="0" w:color="auto"/>
        <w:bottom w:val="none" w:sz="0" w:space="0" w:color="auto"/>
        <w:right w:val="none" w:sz="0" w:space="0" w:color="auto"/>
      </w:divBdr>
    </w:div>
    <w:div w:id="364713514">
      <w:bodyDiv w:val="1"/>
      <w:marLeft w:val="0"/>
      <w:marRight w:val="0"/>
      <w:marTop w:val="0"/>
      <w:marBottom w:val="0"/>
      <w:divBdr>
        <w:top w:val="none" w:sz="0" w:space="0" w:color="auto"/>
        <w:left w:val="none" w:sz="0" w:space="0" w:color="auto"/>
        <w:bottom w:val="none" w:sz="0" w:space="0" w:color="auto"/>
        <w:right w:val="none" w:sz="0" w:space="0" w:color="auto"/>
      </w:divBdr>
    </w:div>
    <w:div w:id="364715636">
      <w:bodyDiv w:val="1"/>
      <w:marLeft w:val="0"/>
      <w:marRight w:val="0"/>
      <w:marTop w:val="0"/>
      <w:marBottom w:val="0"/>
      <w:divBdr>
        <w:top w:val="none" w:sz="0" w:space="0" w:color="auto"/>
        <w:left w:val="none" w:sz="0" w:space="0" w:color="auto"/>
        <w:bottom w:val="none" w:sz="0" w:space="0" w:color="auto"/>
        <w:right w:val="none" w:sz="0" w:space="0" w:color="auto"/>
      </w:divBdr>
    </w:div>
    <w:div w:id="364715792">
      <w:bodyDiv w:val="1"/>
      <w:marLeft w:val="0"/>
      <w:marRight w:val="0"/>
      <w:marTop w:val="0"/>
      <w:marBottom w:val="0"/>
      <w:divBdr>
        <w:top w:val="none" w:sz="0" w:space="0" w:color="auto"/>
        <w:left w:val="none" w:sz="0" w:space="0" w:color="auto"/>
        <w:bottom w:val="none" w:sz="0" w:space="0" w:color="auto"/>
        <w:right w:val="none" w:sz="0" w:space="0" w:color="auto"/>
      </w:divBdr>
    </w:div>
    <w:div w:id="364717670">
      <w:bodyDiv w:val="1"/>
      <w:marLeft w:val="0"/>
      <w:marRight w:val="0"/>
      <w:marTop w:val="0"/>
      <w:marBottom w:val="0"/>
      <w:divBdr>
        <w:top w:val="none" w:sz="0" w:space="0" w:color="auto"/>
        <w:left w:val="none" w:sz="0" w:space="0" w:color="auto"/>
        <w:bottom w:val="none" w:sz="0" w:space="0" w:color="auto"/>
        <w:right w:val="none" w:sz="0" w:space="0" w:color="auto"/>
      </w:divBdr>
    </w:div>
    <w:div w:id="364719502">
      <w:bodyDiv w:val="1"/>
      <w:marLeft w:val="0"/>
      <w:marRight w:val="0"/>
      <w:marTop w:val="0"/>
      <w:marBottom w:val="0"/>
      <w:divBdr>
        <w:top w:val="none" w:sz="0" w:space="0" w:color="auto"/>
        <w:left w:val="none" w:sz="0" w:space="0" w:color="auto"/>
        <w:bottom w:val="none" w:sz="0" w:space="0" w:color="auto"/>
        <w:right w:val="none" w:sz="0" w:space="0" w:color="auto"/>
      </w:divBdr>
    </w:div>
    <w:div w:id="364794170">
      <w:bodyDiv w:val="1"/>
      <w:marLeft w:val="0"/>
      <w:marRight w:val="0"/>
      <w:marTop w:val="0"/>
      <w:marBottom w:val="0"/>
      <w:divBdr>
        <w:top w:val="none" w:sz="0" w:space="0" w:color="auto"/>
        <w:left w:val="none" w:sz="0" w:space="0" w:color="auto"/>
        <w:bottom w:val="none" w:sz="0" w:space="0" w:color="auto"/>
        <w:right w:val="none" w:sz="0" w:space="0" w:color="auto"/>
      </w:divBdr>
    </w:div>
    <w:div w:id="364796278">
      <w:bodyDiv w:val="1"/>
      <w:marLeft w:val="0"/>
      <w:marRight w:val="0"/>
      <w:marTop w:val="0"/>
      <w:marBottom w:val="0"/>
      <w:divBdr>
        <w:top w:val="none" w:sz="0" w:space="0" w:color="auto"/>
        <w:left w:val="none" w:sz="0" w:space="0" w:color="auto"/>
        <w:bottom w:val="none" w:sz="0" w:space="0" w:color="auto"/>
        <w:right w:val="none" w:sz="0" w:space="0" w:color="auto"/>
      </w:divBdr>
    </w:div>
    <w:div w:id="364796543">
      <w:bodyDiv w:val="1"/>
      <w:marLeft w:val="0"/>
      <w:marRight w:val="0"/>
      <w:marTop w:val="0"/>
      <w:marBottom w:val="0"/>
      <w:divBdr>
        <w:top w:val="none" w:sz="0" w:space="0" w:color="auto"/>
        <w:left w:val="none" w:sz="0" w:space="0" w:color="auto"/>
        <w:bottom w:val="none" w:sz="0" w:space="0" w:color="auto"/>
        <w:right w:val="none" w:sz="0" w:space="0" w:color="auto"/>
      </w:divBdr>
    </w:div>
    <w:div w:id="364866260">
      <w:bodyDiv w:val="1"/>
      <w:marLeft w:val="0"/>
      <w:marRight w:val="0"/>
      <w:marTop w:val="0"/>
      <w:marBottom w:val="0"/>
      <w:divBdr>
        <w:top w:val="none" w:sz="0" w:space="0" w:color="auto"/>
        <w:left w:val="none" w:sz="0" w:space="0" w:color="auto"/>
        <w:bottom w:val="none" w:sz="0" w:space="0" w:color="auto"/>
        <w:right w:val="none" w:sz="0" w:space="0" w:color="auto"/>
      </w:divBdr>
    </w:div>
    <w:div w:id="364866581">
      <w:bodyDiv w:val="1"/>
      <w:marLeft w:val="0"/>
      <w:marRight w:val="0"/>
      <w:marTop w:val="0"/>
      <w:marBottom w:val="0"/>
      <w:divBdr>
        <w:top w:val="none" w:sz="0" w:space="0" w:color="auto"/>
        <w:left w:val="none" w:sz="0" w:space="0" w:color="auto"/>
        <w:bottom w:val="none" w:sz="0" w:space="0" w:color="auto"/>
        <w:right w:val="none" w:sz="0" w:space="0" w:color="auto"/>
      </w:divBdr>
    </w:div>
    <w:div w:id="364870219">
      <w:bodyDiv w:val="1"/>
      <w:marLeft w:val="0"/>
      <w:marRight w:val="0"/>
      <w:marTop w:val="0"/>
      <w:marBottom w:val="0"/>
      <w:divBdr>
        <w:top w:val="none" w:sz="0" w:space="0" w:color="auto"/>
        <w:left w:val="none" w:sz="0" w:space="0" w:color="auto"/>
        <w:bottom w:val="none" w:sz="0" w:space="0" w:color="auto"/>
        <w:right w:val="none" w:sz="0" w:space="0" w:color="auto"/>
      </w:divBdr>
    </w:div>
    <w:div w:id="364871671">
      <w:bodyDiv w:val="1"/>
      <w:marLeft w:val="0"/>
      <w:marRight w:val="0"/>
      <w:marTop w:val="0"/>
      <w:marBottom w:val="0"/>
      <w:divBdr>
        <w:top w:val="none" w:sz="0" w:space="0" w:color="auto"/>
        <w:left w:val="none" w:sz="0" w:space="0" w:color="auto"/>
        <w:bottom w:val="none" w:sz="0" w:space="0" w:color="auto"/>
        <w:right w:val="none" w:sz="0" w:space="0" w:color="auto"/>
      </w:divBdr>
    </w:div>
    <w:div w:id="364906863">
      <w:bodyDiv w:val="1"/>
      <w:marLeft w:val="0"/>
      <w:marRight w:val="0"/>
      <w:marTop w:val="0"/>
      <w:marBottom w:val="0"/>
      <w:divBdr>
        <w:top w:val="none" w:sz="0" w:space="0" w:color="auto"/>
        <w:left w:val="none" w:sz="0" w:space="0" w:color="auto"/>
        <w:bottom w:val="none" w:sz="0" w:space="0" w:color="auto"/>
        <w:right w:val="none" w:sz="0" w:space="0" w:color="auto"/>
      </w:divBdr>
    </w:div>
    <w:div w:id="364909000">
      <w:bodyDiv w:val="1"/>
      <w:marLeft w:val="0"/>
      <w:marRight w:val="0"/>
      <w:marTop w:val="0"/>
      <w:marBottom w:val="0"/>
      <w:divBdr>
        <w:top w:val="none" w:sz="0" w:space="0" w:color="auto"/>
        <w:left w:val="none" w:sz="0" w:space="0" w:color="auto"/>
        <w:bottom w:val="none" w:sz="0" w:space="0" w:color="auto"/>
        <w:right w:val="none" w:sz="0" w:space="0" w:color="auto"/>
      </w:divBdr>
    </w:div>
    <w:div w:id="364909149">
      <w:bodyDiv w:val="1"/>
      <w:marLeft w:val="0"/>
      <w:marRight w:val="0"/>
      <w:marTop w:val="0"/>
      <w:marBottom w:val="0"/>
      <w:divBdr>
        <w:top w:val="none" w:sz="0" w:space="0" w:color="auto"/>
        <w:left w:val="none" w:sz="0" w:space="0" w:color="auto"/>
        <w:bottom w:val="none" w:sz="0" w:space="0" w:color="auto"/>
        <w:right w:val="none" w:sz="0" w:space="0" w:color="auto"/>
      </w:divBdr>
    </w:div>
    <w:div w:id="364912205">
      <w:bodyDiv w:val="1"/>
      <w:marLeft w:val="0"/>
      <w:marRight w:val="0"/>
      <w:marTop w:val="0"/>
      <w:marBottom w:val="0"/>
      <w:divBdr>
        <w:top w:val="none" w:sz="0" w:space="0" w:color="auto"/>
        <w:left w:val="none" w:sz="0" w:space="0" w:color="auto"/>
        <w:bottom w:val="none" w:sz="0" w:space="0" w:color="auto"/>
        <w:right w:val="none" w:sz="0" w:space="0" w:color="auto"/>
      </w:divBdr>
    </w:div>
    <w:div w:id="364912614">
      <w:bodyDiv w:val="1"/>
      <w:marLeft w:val="0"/>
      <w:marRight w:val="0"/>
      <w:marTop w:val="0"/>
      <w:marBottom w:val="0"/>
      <w:divBdr>
        <w:top w:val="none" w:sz="0" w:space="0" w:color="auto"/>
        <w:left w:val="none" w:sz="0" w:space="0" w:color="auto"/>
        <w:bottom w:val="none" w:sz="0" w:space="0" w:color="auto"/>
        <w:right w:val="none" w:sz="0" w:space="0" w:color="auto"/>
      </w:divBdr>
    </w:div>
    <w:div w:id="364914285">
      <w:bodyDiv w:val="1"/>
      <w:marLeft w:val="0"/>
      <w:marRight w:val="0"/>
      <w:marTop w:val="0"/>
      <w:marBottom w:val="0"/>
      <w:divBdr>
        <w:top w:val="none" w:sz="0" w:space="0" w:color="auto"/>
        <w:left w:val="none" w:sz="0" w:space="0" w:color="auto"/>
        <w:bottom w:val="none" w:sz="0" w:space="0" w:color="auto"/>
        <w:right w:val="none" w:sz="0" w:space="0" w:color="auto"/>
      </w:divBdr>
    </w:div>
    <w:div w:id="364914401">
      <w:bodyDiv w:val="1"/>
      <w:marLeft w:val="0"/>
      <w:marRight w:val="0"/>
      <w:marTop w:val="0"/>
      <w:marBottom w:val="0"/>
      <w:divBdr>
        <w:top w:val="none" w:sz="0" w:space="0" w:color="auto"/>
        <w:left w:val="none" w:sz="0" w:space="0" w:color="auto"/>
        <w:bottom w:val="none" w:sz="0" w:space="0" w:color="auto"/>
        <w:right w:val="none" w:sz="0" w:space="0" w:color="auto"/>
      </w:divBdr>
    </w:div>
    <w:div w:id="364982863">
      <w:bodyDiv w:val="1"/>
      <w:marLeft w:val="0"/>
      <w:marRight w:val="0"/>
      <w:marTop w:val="0"/>
      <w:marBottom w:val="0"/>
      <w:divBdr>
        <w:top w:val="none" w:sz="0" w:space="0" w:color="auto"/>
        <w:left w:val="none" w:sz="0" w:space="0" w:color="auto"/>
        <w:bottom w:val="none" w:sz="0" w:space="0" w:color="auto"/>
        <w:right w:val="none" w:sz="0" w:space="0" w:color="auto"/>
      </w:divBdr>
    </w:div>
    <w:div w:id="364990531">
      <w:bodyDiv w:val="1"/>
      <w:marLeft w:val="0"/>
      <w:marRight w:val="0"/>
      <w:marTop w:val="0"/>
      <w:marBottom w:val="0"/>
      <w:divBdr>
        <w:top w:val="none" w:sz="0" w:space="0" w:color="auto"/>
        <w:left w:val="none" w:sz="0" w:space="0" w:color="auto"/>
        <w:bottom w:val="none" w:sz="0" w:space="0" w:color="auto"/>
        <w:right w:val="none" w:sz="0" w:space="0" w:color="auto"/>
      </w:divBdr>
    </w:div>
    <w:div w:id="364991224">
      <w:bodyDiv w:val="1"/>
      <w:marLeft w:val="0"/>
      <w:marRight w:val="0"/>
      <w:marTop w:val="0"/>
      <w:marBottom w:val="0"/>
      <w:divBdr>
        <w:top w:val="none" w:sz="0" w:space="0" w:color="auto"/>
        <w:left w:val="none" w:sz="0" w:space="0" w:color="auto"/>
        <w:bottom w:val="none" w:sz="0" w:space="0" w:color="auto"/>
        <w:right w:val="none" w:sz="0" w:space="0" w:color="auto"/>
      </w:divBdr>
    </w:div>
    <w:div w:id="365101546">
      <w:bodyDiv w:val="1"/>
      <w:marLeft w:val="0"/>
      <w:marRight w:val="0"/>
      <w:marTop w:val="0"/>
      <w:marBottom w:val="0"/>
      <w:divBdr>
        <w:top w:val="none" w:sz="0" w:space="0" w:color="auto"/>
        <w:left w:val="none" w:sz="0" w:space="0" w:color="auto"/>
        <w:bottom w:val="none" w:sz="0" w:space="0" w:color="auto"/>
        <w:right w:val="none" w:sz="0" w:space="0" w:color="auto"/>
      </w:divBdr>
    </w:div>
    <w:div w:id="365104469">
      <w:bodyDiv w:val="1"/>
      <w:marLeft w:val="0"/>
      <w:marRight w:val="0"/>
      <w:marTop w:val="0"/>
      <w:marBottom w:val="0"/>
      <w:divBdr>
        <w:top w:val="none" w:sz="0" w:space="0" w:color="auto"/>
        <w:left w:val="none" w:sz="0" w:space="0" w:color="auto"/>
        <w:bottom w:val="none" w:sz="0" w:space="0" w:color="auto"/>
        <w:right w:val="none" w:sz="0" w:space="0" w:color="auto"/>
      </w:divBdr>
    </w:div>
    <w:div w:id="365179715">
      <w:bodyDiv w:val="1"/>
      <w:marLeft w:val="0"/>
      <w:marRight w:val="0"/>
      <w:marTop w:val="0"/>
      <w:marBottom w:val="0"/>
      <w:divBdr>
        <w:top w:val="none" w:sz="0" w:space="0" w:color="auto"/>
        <w:left w:val="none" w:sz="0" w:space="0" w:color="auto"/>
        <w:bottom w:val="none" w:sz="0" w:space="0" w:color="auto"/>
        <w:right w:val="none" w:sz="0" w:space="0" w:color="auto"/>
      </w:divBdr>
    </w:div>
    <w:div w:id="365180068">
      <w:bodyDiv w:val="1"/>
      <w:marLeft w:val="0"/>
      <w:marRight w:val="0"/>
      <w:marTop w:val="0"/>
      <w:marBottom w:val="0"/>
      <w:divBdr>
        <w:top w:val="none" w:sz="0" w:space="0" w:color="auto"/>
        <w:left w:val="none" w:sz="0" w:space="0" w:color="auto"/>
        <w:bottom w:val="none" w:sz="0" w:space="0" w:color="auto"/>
        <w:right w:val="none" w:sz="0" w:space="0" w:color="auto"/>
      </w:divBdr>
    </w:div>
    <w:div w:id="365181665">
      <w:bodyDiv w:val="1"/>
      <w:marLeft w:val="0"/>
      <w:marRight w:val="0"/>
      <w:marTop w:val="0"/>
      <w:marBottom w:val="0"/>
      <w:divBdr>
        <w:top w:val="none" w:sz="0" w:space="0" w:color="auto"/>
        <w:left w:val="none" w:sz="0" w:space="0" w:color="auto"/>
        <w:bottom w:val="none" w:sz="0" w:space="0" w:color="auto"/>
        <w:right w:val="none" w:sz="0" w:space="0" w:color="auto"/>
      </w:divBdr>
    </w:div>
    <w:div w:id="365182946">
      <w:bodyDiv w:val="1"/>
      <w:marLeft w:val="0"/>
      <w:marRight w:val="0"/>
      <w:marTop w:val="0"/>
      <w:marBottom w:val="0"/>
      <w:divBdr>
        <w:top w:val="none" w:sz="0" w:space="0" w:color="auto"/>
        <w:left w:val="none" w:sz="0" w:space="0" w:color="auto"/>
        <w:bottom w:val="none" w:sz="0" w:space="0" w:color="auto"/>
        <w:right w:val="none" w:sz="0" w:space="0" w:color="auto"/>
      </w:divBdr>
    </w:div>
    <w:div w:id="365183571">
      <w:bodyDiv w:val="1"/>
      <w:marLeft w:val="0"/>
      <w:marRight w:val="0"/>
      <w:marTop w:val="0"/>
      <w:marBottom w:val="0"/>
      <w:divBdr>
        <w:top w:val="none" w:sz="0" w:space="0" w:color="auto"/>
        <w:left w:val="none" w:sz="0" w:space="0" w:color="auto"/>
        <w:bottom w:val="none" w:sz="0" w:space="0" w:color="auto"/>
        <w:right w:val="none" w:sz="0" w:space="0" w:color="auto"/>
      </w:divBdr>
    </w:div>
    <w:div w:id="365183758">
      <w:bodyDiv w:val="1"/>
      <w:marLeft w:val="0"/>
      <w:marRight w:val="0"/>
      <w:marTop w:val="0"/>
      <w:marBottom w:val="0"/>
      <w:divBdr>
        <w:top w:val="none" w:sz="0" w:space="0" w:color="auto"/>
        <w:left w:val="none" w:sz="0" w:space="0" w:color="auto"/>
        <w:bottom w:val="none" w:sz="0" w:space="0" w:color="auto"/>
        <w:right w:val="none" w:sz="0" w:space="0" w:color="auto"/>
      </w:divBdr>
    </w:div>
    <w:div w:id="365184271">
      <w:bodyDiv w:val="1"/>
      <w:marLeft w:val="0"/>
      <w:marRight w:val="0"/>
      <w:marTop w:val="0"/>
      <w:marBottom w:val="0"/>
      <w:divBdr>
        <w:top w:val="none" w:sz="0" w:space="0" w:color="auto"/>
        <w:left w:val="none" w:sz="0" w:space="0" w:color="auto"/>
        <w:bottom w:val="none" w:sz="0" w:space="0" w:color="auto"/>
        <w:right w:val="none" w:sz="0" w:space="0" w:color="auto"/>
      </w:divBdr>
    </w:div>
    <w:div w:id="365251859">
      <w:bodyDiv w:val="1"/>
      <w:marLeft w:val="0"/>
      <w:marRight w:val="0"/>
      <w:marTop w:val="0"/>
      <w:marBottom w:val="0"/>
      <w:divBdr>
        <w:top w:val="none" w:sz="0" w:space="0" w:color="auto"/>
        <w:left w:val="none" w:sz="0" w:space="0" w:color="auto"/>
        <w:bottom w:val="none" w:sz="0" w:space="0" w:color="auto"/>
        <w:right w:val="none" w:sz="0" w:space="0" w:color="auto"/>
      </w:divBdr>
    </w:div>
    <w:div w:id="365252120">
      <w:bodyDiv w:val="1"/>
      <w:marLeft w:val="0"/>
      <w:marRight w:val="0"/>
      <w:marTop w:val="0"/>
      <w:marBottom w:val="0"/>
      <w:divBdr>
        <w:top w:val="none" w:sz="0" w:space="0" w:color="auto"/>
        <w:left w:val="none" w:sz="0" w:space="0" w:color="auto"/>
        <w:bottom w:val="none" w:sz="0" w:space="0" w:color="auto"/>
        <w:right w:val="none" w:sz="0" w:space="0" w:color="auto"/>
      </w:divBdr>
    </w:div>
    <w:div w:id="365257702">
      <w:bodyDiv w:val="1"/>
      <w:marLeft w:val="0"/>
      <w:marRight w:val="0"/>
      <w:marTop w:val="0"/>
      <w:marBottom w:val="0"/>
      <w:divBdr>
        <w:top w:val="none" w:sz="0" w:space="0" w:color="auto"/>
        <w:left w:val="none" w:sz="0" w:space="0" w:color="auto"/>
        <w:bottom w:val="none" w:sz="0" w:space="0" w:color="auto"/>
        <w:right w:val="none" w:sz="0" w:space="0" w:color="auto"/>
      </w:divBdr>
    </w:div>
    <w:div w:id="365257803">
      <w:bodyDiv w:val="1"/>
      <w:marLeft w:val="0"/>
      <w:marRight w:val="0"/>
      <w:marTop w:val="0"/>
      <w:marBottom w:val="0"/>
      <w:divBdr>
        <w:top w:val="none" w:sz="0" w:space="0" w:color="auto"/>
        <w:left w:val="none" w:sz="0" w:space="0" w:color="auto"/>
        <w:bottom w:val="none" w:sz="0" w:space="0" w:color="auto"/>
        <w:right w:val="none" w:sz="0" w:space="0" w:color="auto"/>
      </w:divBdr>
    </w:div>
    <w:div w:id="365258064">
      <w:bodyDiv w:val="1"/>
      <w:marLeft w:val="0"/>
      <w:marRight w:val="0"/>
      <w:marTop w:val="0"/>
      <w:marBottom w:val="0"/>
      <w:divBdr>
        <w:top w:val="none" w:sz="0" w:space="0" w:color="auto"/>
        <w:left w:val="none" w:sz="0" w:space="0" w:color="auto"/>
        <w:bottom w:val="none" w:sz="0" w:space="0" w:color="auto"/>
        <w:right w:val="none" w:sz="0" w:space="0" w:color="auto"/>
      </w:divBdr>
    </w:div>
    <w:div w:id="365258373">
      <w:bodyDiv w:val="1"/>
      <w:marLeft w:val="0"/>
      <w:marRight w:val="0"/>
      <w:marTop w:val="0"/>
      <w:marBottom w:val="0"/>
      <w:divBdr>
        <w:top w:val="none" w:sz="0" w:space="0" w:color="auto"/>
        <w:left w:val="none" w:sz="0" w:space="0" w:color="auto"/>
        <w:bottom w:val="none" w:sz="0" w:space="0" w:color="auto"/>
        <w:right w:val="none" w:sz="0" w:space="0" w:color="auto"/>
      </w:divBdr>
    </w:div>
    <w:div w:id="365259852">
      <w:bodyDiv w:val="1"/>
      <w:marLeft w:val="0"/>
      <w:marRight w:val="0"/>
      <w:marTop w:val="0"/>
      <w:marBottom w:val="0"/>
      <w:divBdr>
        <w:top w:val="none" w:sz="0" w:space="0" w:color="auto"/>
        <w:left w:val="none" w:sz="0" w:space="0" w:color="auto"/>
        <w:bottom w:val="none" w:sz="0" w:space="0" w:color="auto"/>
        <w:right w:val="none" w:sz="0" w:space="0" w:color="auto"/>
      </w:divBdr>
    </w:div>
    <w:div w:id="365298318">
      <w:bodyDiv w:val="1"/>
      <w:marLeft w:val="0"/>
      <w:marRight w:val="0"/>
      <w:marTop w:val="0"/>
      <w:marBottom w:val="0"/>
      <w:divBdr>
        <w:top w:val="none" w:sz="0" w:space="0" w:color="auto"/>
        <w:left w:val="none" w:sz="0" w:space="0" w:color="auto"/>
        <w:bottom w:val="none" w:sz="0" w:space="0" w:color="auto"/>
        <w:right w:val="none" w:sz="0" w:space="0" w:color="auto"/>
      </w:divBdr>
    </w:div>
    <w:div w:id="365299414">
      <w:bodyDiv w:val="1"/>
      <w:marLeft w:val="0"/>
      <w:marRight w:val="0"/>
      <w:marTop w:val="0"/>
      <w:marBottom w:val="0"/>
      <w:divBdr>
        <w:top w:val="none" w:sz="0" w:space="0" w:color="auto"/>
        <w:left w:val="none" w:sz="0" w:space="0" w:color="auto"/>
        <w:bottom w:val="none" w:sz="0" w:space="0" w:color="auto"/>
        <w:right w:val="none" w:sz="0" w:space="0" w:color="auto"/>
      </w:divBdr>
    </w:div>
    <w:div w:id="365300204">
      <w:bodyDiv w:val="1"/>
      <w:marLeft w:val="0"/>
      <w:marRight w:val="0"/>
      <w:marTop w:val="0"/>
      <w:marBottom w:val="0"/>
      <w:divBdr>
        <w:top w:val="none" w:sz="0" w:space="0" w:color="auto"/>
        <w:left w:val="none" w:sz="0" w:space="0" w:color="auto"/>
        <w:bottom w:val="none" w:sz="0" w:space="0" w:color="auto"/>
        <w:right w:val="none" w:sz="0" w:space="0" w:color="auto"/>
      </w:divBdr>
    </w:div>
    <w:div w:id="365302308">
      <w:bodyDiv w:val="1"/>
      <w:marLeft w:val="0"/>
      <w:marRight w:val="0"/>
      <w:marTop w:val="0"/>
      <w:marBottom w:val="0"/>
      <w:divBdr>
        <w:top w:val="none" w:sz="0" w:space="0" w:color="auto"/>
        <w:left w:val="none" w:sz="0" w:space="0" w:color="auto"/>
        <w:bottom w:val="none" w:sz="0" w:space="0" w:color="auto"/>
        <w:right w:val="none" w:sz="0" w:space="0" w:color="auto"/>
      </w:divBdr>
    </w:div>
    <w:div w:id="365328650">
      <w:bodyDiv w:val="1"/>
      <w:marLeft w:val="0"/>
      <w:marRight w:val="0"/>
      <w:marTop w:val="0"/>
      <w:marBottom w:val="0"/>
      <w:divBdr>
        <w:top w:val="none" w:sz="0" w:space="0" w:color="auto"/>
        <w:left w:val="none" w:sz="0" w:space="0" w:color="auto"/>
        <w:bottom w:val="none" w:sz="0" w:space="0" w:color="auto"/>
        <w:right w:val="none" w:sz="0" w:space="0" w:color="auto"/>
      </w:divBdr>
    </w:div>
    <w:div w:id="365329137">
      <w:bodyDiv w:val="1"/>
      <w:marLeft w:val="0"/>
      <w:marRight w:val="0"/>
      <w:marTop w:val="0"/>
      <w:marBottom w:val="0"/>
      <w:divBdr>
        <w:top w:val="none" w:sz="0" w:space="0" w:color="auto"/>
        <w:left w:val="none" w:sz="0" w:space="0" w:color="auto"/>
        <w:bottom w:val="none" w:sz="0" w:space="0" w:color="auto"/>
        <w:right w:val="none" w:sz="0" w:space="0" w:color="auto"/>
      </w:divBdr>
    </w:div>
    <w:div w:id="365372341">
      <w:bodyDiv w:val="1"/>
      <w:marLeft w:val="0"/>
      <w:marRight w:val="0"/>
      <w:marTop w:val="0"/>
      <w:marBottom w:val="0"/>
      <w:divBdr>
        <w:top w:val="none" w:sz="0" w:space="0" w:color="auto"/>
        <w:left w:val="none" w:sz="0" w:space="0" w:color="auto"/>
        <w:bottom w:val="none" w:sz="0" w:space="0" w:color="auto"/>
        <w:right w:val="none" w:sz="0" w:space="0" w:color="auto"/>
      </w:divBdr>
    </w:div>
    <w:div w:id="365373094">
      <w:bodyDiv w:val="1"/>
      <w:marLeft w:val="0"/>
      <w:marRight w:val="0"/>
      <w:marTop w:val="0"/>
      <w:marBottom w:val="0"/>
      <w:divBdr>
        <w:top w:val="none" w:sz="0" w:space="0" w:color="auto"/>
        <w:left w:val="none" w:sz="0" w:space="0" w:color="auto"/>
        <w:bottom w:val="none" w:sz="0" w:space="0" w:color="auto"/>
        <w:right w:val="none" w:sz="0" w:space="0" w:color="auto"/>
      </w:divBdr>
    </w:div>
    <w:div w:id="365373173">
      <w:bodyDiv w:val="1"/>
      <w:marLeft w:val="0"/>
      <w:marRight w:val="0"/>
      <w:marTop w:val="0"/>
      <w:marBottom w:val="0"/>
      <w:divBdr>
        <w:top w:val="none" w:sz="0" w:space="0" w:color="auto"/>
        <w:left w:val="none" w:sz="0" w:space="0" w:color="auto"/>
        <w:bottom w:val="none" w:sz="0" w:space="0" w:color="auto"/>
        <w:right w:val="none" w:sz="0" w:space="0" w:color="auto"/>
      </w:divBdr>
    </w:div>
    <w:div w:id="365374273">
      <w:bodyDiv w:val="1"/>
      <w:marLeft w:val="0"/>
      <w:marRight w:val="0"/>
      <w:marTop w:val="0"/>
      <w:marBottom w:val="0"/>
      <w:divBdr>
        <w:top w:val="none" w:sz="0" w:space="0" w:color="auto"/>
        <w:left w:val="none" w:sz="0" w:space="0" w:color="auto"/>
        <w:bottom w:val="none" w:sz="0" w:space="0" w:color="auto"/>
        <w:right w:val="none" w:sz="0" w:space="0" w:color="auto"/>
      </w:divBdr>
    </w:div>
    <w:div w:id="365375719">
      <w:bodyDiv w:val="1"/>
      <w:marLeft w:val="0"/>
      <w:marRight w:val="0"/>
      <w:marTop w:val="0"/>
      <w:marBottom w:val="0"/>
      <w:divBdr>
        <w:top w:val="none" w:sz="0" w:space="0" w:color="auto"/>
        <w:left w:val="none" w:sz="0" w:space="0" w:color="auto"/>
        <w:bottom w:val="none" w:sz="0" w:space="0" w:color="auto"/>
        <w:right w:val="none" w:sz="0" w:space="0" w:color="auto"/>
      </w:divBdr>
    </w:div>
    <w:div w:id="365376668">
      <w:bodyDiv w:val="1"/>
      <w:marLeft w:val="0"/>
      <w:marRight w:val="0"/>
      <w:marTop w:val="0"/>
      <w:marBottom w:val="0"/>
      <w:divBdr>
        <w:top w:val="none" w:sz="0" w:space="0" w:color="auto"/>
        <w:left w:val="none" w:sz="0" w:space="0" w:color="auto"/>
        <w:bottom w:val="none" w:sz="0" w:space="0" w:color="auto"/>
        <w:right w:val="none" w:sz="0" w:space="0" w:color="auto"/>
      </w:divBdr>
    </w:div>
    <w:div w:id="365445320">
      <w:bodyDiv w:val="1"/>
      <w:marLeft w:val="0"/>
      <w:marRight w:val="0"/>
      <w:marTop w:val="0"/>
      <w:marBottom w:val="0"/>
      <w:divBdr>
        <w:top w:val="none" w:sz="0" w:space="0" w:color="auto"/>
        <w:left w:val="none" w:sz="0" w:space="0" w:color="auto"/>
        <w:bottom w:val="none" w:sz="0" w:space="0" w:color="auto"/>
        <w:right w:val="none" w:sz="0" w:space="0" w:color="auto"/>
      </w:divBdr>
    </w:div>
    <w:div w:id="365494942">
      <w:bodyDiv w:val="1"/>
      <w:marLeft w:val="0"/>
      <w:marRight w:val="0"/>
      <w:marTop w:val="0"/>
      <w:marBottom w:val="0"/>
      <w:divBdr>
        <w:top w:val="none" w:sz="0" w:space="0" w:color="auto"/>
        <w:left w:val="none" w:sz="0" w:space="0" w:color="auto"/>
        <w:bottom w:val="none" w:sz="0" w:space="0" w:color="auto"/>
        <w:right w:val="none" w:sz="0" w:space="0" w:color="auto"/>
      </w:divBdr>
    </w:div>
    <w:div w:id="365519969">
      <w:bodyDiv w:val="1"/>
      <w:marLeft w:val="0"/>
      <w:marRight w:val="0"/>
      <w:marTop w:val="0"/>
      <w:marBottom w:val="0"/>
      <w:divBdr>
        <w:top w:val="none" w:sz="0" w:space="0" w:color="auto"/>
        <w:left w:val="none" w:sz="0" w:space="0" w:color="auto"/>
        <w:bottom w:val="none" w:sz="0" w:space="0" w:color="auto"/>
        <w:right w:val="none" w:sz="0" w:space="0" w:color="auto"/>
      </w:divBdr>
    </w:div>
    <w:div w:id="365520380">
      <w:bodyDiv w:val="1"/>
      <w:marLeft w:val="0"/>
      <w:marRight w:val="0"/>
      <w:marTop w:val="0"/>
      <w:marBottom w:val="0"/>
      <w:divBdr>
        <w:top w:val="none" w:sz="0" w:space="0" w:color="auto"/>
        <w:left w:val="none" w:sz="0" w:space="0" w:color="auto"/>
        <w:bottom w:val="none" w:sz="0" w:space="0" w:color="auto"/>
        <w:right w:val="none" w:sz="0" w:space="0" w:color="auto"/>
      </w:divBdr>
    </w:div>
    <w:div w:id="365523558">
      <w:bodyDiv w:val="1"/>
      <w:marLeft w:val="0"/>
      <w:marRight w:val="0"/>
      <w:marTop w:val="0"/>
      <w:marBottom w:val="0"/>
      <w:divBdr>
        <w:top w:val="none" w:sz="0" w:space="0" w:color="auto"/>
        <w:left w:val="none" w:sz="0" w:space="0" w:color="auto"/>
        <w:bottom w:val="none" w:sz="0" w:space="0" w:color="auto"/>
        <w:right w:val="none" w:sz="0" w:space="0" w:color="auto"/>
      </w:divBdr>
    </w:div>
    <w:div w:id="365525734">
      <w:bodyDiv w:val="1"/>
      <w:marLeft w:val="0"/>
      <w:marRight w:val="0"/>
      <w:marTop w:val="0"/>
      <w:marBottom w:val="0"/>
      <w:divBdr>
        <w:top w:val="none" w:sz="0" w:space="0" w:color="auto"/>
        <w:left w:val="none" w:sz="0" w:space="0" w:color="auto"/>
        <w:bottom w:val="none" w:sz="0" w:space="0" w:color="auto"/>
        <w:right w:val="none" w:sz="0" w:space="0" w:color="auto"/>
      </w:divBdr>
    </w:div>
    <w:div w:id="365564981">
      <w:bodyDiv w:val="1"/>
      <w:marLeft w:val="0"/>
      <w:marRight w:val="0"/>
      <w:marTop w:val="0"/>
      <w:marBottom w:val="0"/>
      <w:divBdr>
        <w:top w:val="none" w:sz="0" w:space="0" w:color="auto"/>
        <w:left w:val="none" w:sz="0" w:space="0" w:color="auto"/>
        <w:bottom w:val="none" w:sz="0" w:space="0" w:color="auto"/>
        <w:right w:val="none" w:sz="0" w:space="0" w:color="auto"/>
      </w:divBdr>
    </w:div>
    <w:div w:id="365566313">
      <w:bodyDiv w:val="1"/>
      <w:marLeft w:val="0"/>
      <w:marRight w:val="0"/>
      <w:marTop w:val="0"/>
      <w:marBottom w:val="0"/>
      <w:divBdr>
        <w:top w:val="none" w:sz="0" w:space="0" w:color="auto"/>
        <w:left w:val="none" w:sz="0" w:space="0" w:color="auto"/>
        <w:bottom w:val="none" w:sz="0" w:space="0" w:color="auto"/>
        <w:right w:val="none" w:sz="0" w:space="0" w:color="auto"/>
      </w:divBdr>
    </w:div>
    <w:div w:id="365570873">
      <w:bodyDiv w:val="1"/>
      <w:marLeft w:val="0"/>
      <w:marRight w:val="0"/>
      <w:marTop w:val="0"/>
      <w:marBottom w:val="0"/>
      <w:divBdr>
        <w:top w:val="none" w:sz="0" w:space="0" w:color="auto"/>
        <w:left w:val="none" w:sz="0" w:space="0" w:color="auto"/>
        <w:bottom w:val="none" w:sz="0" w:space="0" w:color="auto"/>
        <w:right w:val="none" w:sz="0" w:space="0" w:color="auto"/>
      </w:divBdr>
    </w:div>
    <w:div w:id="365637582">
      <w:bodyDiv w:val="1"/>
      <w:marLeft w:val="0"/>
      <w:marRight w:val="0"/>
      <w:marTop w:val="0"/>
      <w:marBottom w:val="0"/>
      <w:divBdr>
        <w:top w:val="none" w:sz="0" w:space="0" w:color="auto"/>
        <w:left w:val="none" w:sz="0" w:space="0" w:color="auto"/>
        <w:bottom w:val="none" w:sz="0" w:space="0" w:color="auto"/>
        <w:right w:val="none" w:sz="0" w:space="0" w:color="auto"/>
      </w:divBdr>
    </w:div>
    <w:div w:id="365638242">
      <w:bodyDiv w:val="1"/>
      <w:marLeft w:val="0"/>
      <w:marRight w:val="0"/>
      <w:marTop w:val="0"/>
      <w:marBottom w:val="0"/>
      <w:divBdr>
        <w:top w:val="none" w:sz="0" w:space="0" w:color="auto"/>
        <w:left w:val="none" w:sz="0" w:space="0" w:color="auto"/>
        <w:bottom w:val="none" w:sz="0" w:space="0" w:color="auto"/>
        <w:right w:val="none" w:sz="0" w:space="0" w:color="auto"/>
      </w:divBdr>
    </w:div>
    <w:div w:id="365644897">
      <w:bodyDiv w:val="1"/>
      <w:marLeft w:val="0"/>
      <w:marRight w:val="0"/>
      <w:marTop w:val="0"/>
      <w:marBottom w:val="0"/>
      <w:divBdr>
        <w:top w:val="none" w:sz="0" w:space="0" w:color="auto"/>
        <w:left w:val="none" w:sz="0" w:space="0" w:color="auto"/>
        <w:bottom w:val="none" w:sz="0" w:space="0" w:color="auto"/>
        <w:right w:val="none" w:sz="0" w:space="0" w:color="auto"/>
      </w:divBdr>
    </w:div>
    <w:div w:id="365645254">
      <w:bodyDiv w:val="1"/>
      <w:marLeft w:val="0"/>
      <w:marRight w:val="0"/>
      <w:marTop w:val="0"/>
      <w:marBottom w:val="0"/>
      <w:divBdr>
        <w:top w:val="none" w:sz="0" w:space="0" w:color="auto"/>
        <w:left w:val="none" w:sz="0" w:space="0" w:color="auto"/>
        <w:bottom w:val="none" w:sz="0" w:space="0" w:color="auto"/>
        <w:right w:val="none" w:sz="0" w:space="0" w:color="auto"/>
      </w:divBdr>
    </w:div>
    <w:div w:id="365645541">
      <w:bodyDiv w:val="1"/>
      <w:marLeft w:val="0"/>
      <w:marRight w:val="0"/>
      <w:marTop w:val="0"/>
      <w:marBottom w:val="0"/>
      <w:divBdr>
        <w:top w:val="none" w:sz="0" w:space="0" w:color="auto"/>
        <w:left w:val="none" w:sz="0" w:space="0" w:color="auto"/>
        <w:bottom w:val="none" w:sz="0" w:space="0" w:color="auto"/>
        <w:right w:val="none" w:sz="0" w:space="0" w:color="auto"/>
      </w:divBdr>
    </w:div>
    <w:div w:id="365718841">
      <w:bodyDiv w:val="1"/>
      <w:marLeft w:val="0"/>
      <w:marRight w:val="0"/>
      <w:marTop w:val="0"/>
      <w:marBottom w:val="0"/>
      <w:divBdr>
        <w:top w:val="none" w:sz="0" w:space="0" w:color="auto"/>
        <w:left w:val="none" w:sz="0" w:space="0" w:color="auto"/>
        <w:bottom w:val="none" w:sz="0" w:space="0" w:color="auto"/>
        <w:right w:val="none" w:sz="0" w:space="0" w:color="auto"/>
      </w:divBdr>
    </w:div>
    <w:div w:id="365719280">
      <w:bodyDiv w:val="1"/>
      <w:marLeft w:val="0"/>
      <w:marRight w:val="0"/>
      <w:marTop w:val="0"/>
      <w:marBottom w:val="0"/>
      <w:divBdr>
        <w:top w:val="none" w:sz="0" w:space="0" w:color="auto"/>
        <w:left w:val="none" w:sz="0" w:space="0" w:color="auto"/>
        <w:bottom w:val="none" w:sz="0" w:space="0" w:color="auto"/>
        <w:right w:val="none" w:sz="0" w:space="0" w:color="auto"/>
      </w:divBdr>
    </w:div>
    <w:div w:id="365760371">
      <w:bodyDiv w:val="1"/>
      <w:marLeft w:val="0"/>
      <w:marRight w:val="0"/>
      <w:marTop w:val="0"/>
      <w:marBottom w:val="0"/>
      <w:divBdr>
        <w:top w:val="none" w:sz="0" w:space="0" w:color="auto"/>
        <w:left w:val="none" w:sz="0" w:space="0" w:color="auto"/>
        <w:bottom w:val="none" w:sz="0" w:space="0" w:color="auto"/>
        <w:right w:val="none" w:sz="0" w:space="0" w:color="auto"/>
      </w:divBdr>
    </w:div>
    <w:div w:id="365760793">
      <w:bodyDiv w:val="1"/>
      <w:marLeft w:val="0"/>
      <w:marRight w:val="0"/>
      <w:marTop w:val="0"/>
      <w:marBottom w:val="0"/>
      <w:divBdr>
        <w:top w:val="none" w:sz="0" w:space="0" w:color="auto"/>
        <w:left w:val="none" w:sz="0" w:space="0" w:color="auto"/>
        <w:bottom w:val="none" w:sz="0" w:space="0" w:color="auto"/>
        <w:right w:val="none" w:sz="0" w:space="0" w:color="auto"/>
      </w:divBdr>
    </w:div>
    <w:div w:id="365760828">
      <w:bodyDiv w:val="1"/>
      <w:marLeft w:val="0"/>
      <w:marRight w:val="0"/>
      <w:marTop w:val="0"/>
      <w:marBottom w:val="0"/>
      <w:divBdr>
        <w:top w:val="none" w:sz="0" w:space="0" w:color="auto"/>
        <w:left w:val="none" w:sz="0" w:space="0" w:color="auto"/>
        <w:bottom w:val="none" w:sz="0" w:space="0" w:color="auto"/>
        <w:right w:val="none" w:sz="0" w:space="0" w:color="auto"/>
      </w:divBdr>
    </w:div>
    <w:div w:id="365833016">
      <w:bodyDiv w:val="1"/>
      <w:marLeft w:val="0"/>
      <w:marRight w:val="0"/>
      <w:marTop w:val="0"/>
      <w:marBottom w:val="0"/>
      <w:divBdr>
        <w:top w:val="none" w:sz="0" w:space="0" w:color="auto"/>
        <w:left w:val="none" w:sz="0" w:space="0" w:color="auto"/>
        <w:bottom w:val="none" w:sz="0" w:space="0" w:color="auto"/>
        <w:right w:val="none" w:sz="0" w:space="0" w:color="auto"/>
      </w:divBdr>
    </w:div>
    <w:div w:id="365833548">
      <w:bodyDiv w:val="1"/>
      <w:marLeft w:val="0"/>
      <w:marRight w:val="0"/>
      <w:marTop w:val="0"/>
      <w:marBottom w:val="0"/>
      <w:divBdr>
        <w:top w:val="none" w:sz="0" w:space="0" w:color="auto"/>
        <w:left w:val="none" w:sz="0" w:space="0" w:color="auto"/>
        <w:bottom w:val="none" w:sz="0" w:space="0" w:color="auto"/>
        <w:right w:val="none" w:sz="0" w:space="0" w:color="auto"/>
      </w:divBdr>
    </w:div>
    <w:div w:id="365834877">
      <w:bodyDiv w:val="1"/>
      <w:marLeft w:val="0"/>
      <w:marRight w:val="0"/>
      <w:marTop w:val="0"/>
      <w:marBottom w:val="0"/>
      <w:divBdr>
        <w:top w:val="none" w:sz="0" w:space="0" w:color="auto"/>
        <w:left w:val="none" w:sz="0" w:space="0" w:color="auto"/>
        <w:bottom w:val="none" w:sz="0" w:space="0" w:color="auto"/>
        <w:right w:val="none" w:sz="0" w:space="0" w:color="auto"/>
      </w:divBdr>
    </w:div>
    <w:div w:id="365835726">
      <w:bodyDiv w:val="1"/>
      <w:marLeft w:val="0"/>
      <w:marRight w:val="0"/>
      <w:marTop w:val="0"/>
      <w:marBottom w:val="0"/>
      <w:divBdr>
        <w:top w:val="none" w:sz="0" w:space="0" w:color="auto"/>
        <w:left w:val="none" w:sz="0" w:space="0" w:color="auto"/>
        <w:bottom w:val="none" w:sz="0" w:space="0" w:color="auto"/>
        <w:right w:val="none" w:sz="0" w:space="0" w:color="auto"/>
      </w:divBdr>
    </w:div>
    <w:div w:id="365840326">
      <w:bodyDiv w:val="1"/>
      <w:marLeft w:val="0"/>
      <w:marRight w:val="0"/>
      <w:marTop w:val="0"/>
      <w:marBottom w:val="0"/>
      <w:divBdr>
        <w:top w:val="none" w:sz="0" w:space="0" w:color="auto"/>
        <w:left w:val="none" w:sz="0" w:space="0" w:color="auto"/>
        <w:bottom w:val="none" w:sz="0" w:space="0" w:color="auto"/>
        <w:right w:val="none" w:sz="0" w:space="0" w:color="auto"/>
      </w:divBdr>
    </w:div>
    <w:div w:id="365911104">
      <w:bodyDiv w:val="1"/>
      <w:marLeft w:val="0"/>
      <w:marRight w:val="0"/>
      <w:marTop w:val="0"/>
      <w:marBottom w:val="0"/>
      <w:divBdr>
        <w:top w:val="none" w:sz="0" w:space="0" w:color="auto"/>
        <w:left w:val="none" w:sz="0" w:space="0" w:color="auto"/>
        <w:bottom w:val="none" w:sz="0" w:space="0" w:color="auto"/>
        <w:right w:val="none" w:sz="0" w:space="0" w:color="auto"/>
      </w:divBdr>
    </w:div>
    <w:div w:id="365912552">
      <w:bodyDiv w:val="1"/>
      <w:marLeft w:val="0"/>
      <w:marRight w:val="0"/>
      <w:marTop w:val="0"/>
      <w:marBottom w:val="0"/>
      <w:divBdr>
        <w:top w:val="none" w:sz="0" w:space="0" w:color="auto"/>
        <w:left w:val="none" w:sz="0" w:space="0" w:color="auto"/>
        <w:bottom w:val="none" w:sz="0" w:space="0" w:color="auto"/>
        <w:right w:val="none" w:sz="0" w:space="0" w:color="auto"/>
      </w:divBdr>
    </w:div>
    <w:div w:id="365954410">
      <w:bodyDiv w:val="1"/>
      <w:marLeft w:val="0"/>
      <w:marRight w:val="0"/>
      <w:marTop w:val="0"/>
      <w:marBottom w:val="0"/>
      <w:divBdr>
        <w:top w:val="none" w:sz="0" w:space="0" w:color="auto"/>
        <w:left w:val="none" w:sz="0" w:space="0" w:color="auto"/>
        <w:bottom w:val="none" w:sz="0" w:space="0" w:color="auto"/>
        <w:right w:val="none" w:sz="0" w:space="0" w:color="auto"/>
      </w:divBdr>
    </w:div>
    <w:div w:id="366023857">
      <w:bodyDiv w:val="1"/>
      <w:marLeft w:val="0"/>
      <w:marRight w:val="0"/>
      <w:marTop w:val="0"/>
      <w:marBottom w:val="0"/>
      <w:divBdr>
        <w:top w:val="none" w:sz="0" w:space="0" w:color="auto"/>
        <w:left w:val="none" w:sz="0" w:space="0" w:color="auto"/>
        <w:bottom w:val="none" w:sz="0" w:space="0" w:color="auto"/>
        <w:right w:val="none" w:sz="0" w:space="0" w:color="auto"/>
      </w:divBdr>
    </w:div>
    <w:div w:id="366024117">
      <w:bodyDiv w:val="1"/>
      <w:marLeft w:val="0"/>
      <w:marRight w:val="0"/>
      <w:marTop w:val="0"/>
      <w:marBottom w:val="0"/>
      <w:divBdr>
        <w:top w:val="none" w:sz="0" w:space="0" w:color="auto"/>
        <w:left w:val="none" w:sz="0" w:space="0" w:color="auto"/>
        <w:bottom w:val="none" w:sz="0" w:space="0" w:color="auto"/>
        <w:right w:val="none" w:sz="0" w:space="0" w:color="auto"/>
      </w:divBdr>
    </w:div>
    <w:div w:id="366026788">
      <w:bodyDiv w:val="1"/>
      <w:marLeft w:val="0"/>
      <w:marRight w:val="0"/>
      <w:marTop w:val="0"/>
      <w:marBottom w:val="0"/>
      <w:divBdr>
        <w:top w:val="none" w:sz="0" w:space="0" w:color="auto"/>
        <w:left w:val="none" w:sz="0" w:space="0" w:color="auto"/>
        <w:bottom w:val="none" w:sz="0" w:space="0" w:color="auto"/>
        <w:right w:val="none" w:sz="0" w:space="0" w:color="auto"/>
      </w:divBdr>
    </w:div>
    <w:div w:id="366030531">
      <w:bodyDiv w:val="1"/>
      <w:marLeft w:val="0"/>
      <w:marRight w:val="0"/>
      <w:marTop w:val="0"/>
      <w:marBottom w:val="0"/>
      <w:divBdr>
        <w:top w:val="none" w:sz="0" w:space="0" w:color="auto"/>
        <w:left w:val="none" w:sz="0" w:space="0" w:color="auto"/>
        <w:bottom w:val="none" w:sz="0" w:space="0" w:color="auto"/>
        <w:right w:val="none" w:sz="0" w:space="0" w:color="auto"/>
      </w:divBdr>
    </w:div>
    <w:div w:id="366031806">
      <w:bodyDiv w:val="1"/>
      <w:marLeft w:val="0"/>
      <w:marRight w:val="0"/>
      <w:marTop w:val="0"/>
      <w:marBottom w:val="0"/>
      <w:divBdr>
        <w:top w:val="none" w:sz="0" w:space="0" w:color="auto"/>
        <w:left w:val="none" w:sz="0" w:space="0" w:color="auto"/>
        <w:bottom w:val="none" w:sz="0" w:space="0" w:color="auto"/>
        <w:right w:val="none" w:sz="0" w:space="0" w:color="auto"/>
      </w:divBdr>
    </w:div>
    <w:div w:id="366032186">
      <w:bodyDiv w:val="1"/>
      <w:marLeft w:val="0"/>
      <w:marRight w:val="0"/>
      <w:marTop w:val="0"/>
      <w:marBottom w:val="0"/>
      <w:divBdr>
        <w:top w:val="none" w:sz="0" w:space="0" w:color="auto"/>
        <w:left w:val="none" w:sz="0" w:space="0" w:color="auto"/>
        <w:bottom w:val="none" w:sz="0" w:space="0" w:color="auto"/>
        <w:right w:val="none" w:sz="0" w:space="0" w:color="auto"/>
      </w:divBdr>
    </w:div>
    <w:div w:id="366106276">
      <w:bodyDiv w:val="1"/>
      <w:marLeft w:val="0"/>
      <w:marRight w:val="0"/>
      <w:marTop w:val="0"/>
      <w:marBottom w:val="0"/>
      <w:divBdr>
        <w:top w:val="none" w:sz="0" w:space="0" w:color="auto"/>
        <w:left w:val="none" w:sz="0" w:space="0" w:color="auto"/>
        <w:bottom w:val="none" w:sz="0" w:space="0" w:color="auto"/>
        <w:right w:val="none" w:sz="0" w:space="0" w:color="auto"/>
      </w:divBdr>
    </w:div>
    <w:div w:id="366175357">
      <w:bodyDiv w:val="1"/>
      <w:marLeft w:val="0"/>
      <w:marRight w:val="0"/>
      <w:marTop w:val="0"/>
      <w:marBottom w:val="0"/>
      <w:divBdr>
        <w:top w:val="none" w:sz="0" w:space="0" w:color="auto"/>
        <w:left w:val="none" w:sz="0" w:space="0" w:color="auto"/>
        <w:bottom w:val="none" w:sz="0" w:space="0" w:color="auto"/>
        <w:right w:val="none" w:sz="0" w:space="0" w:color="auto"/>
      </w:divBdr>
    </w:div>
    <w:div w:id="366178659">
      <w:bodyDiv w:val="1"/>
      <w:marLeft w:val="0"/>
      <w:marRight w:val="0"/>
      <w:marTop w:val="0"/>
      <w:marBottom w:val="0"/>
      <w:divBdr>
        <w:top w:val="none" w:sz="0" w:space="0" w:color="auto"/>
        <w:left w:val="none" w:sz="0" w:space="0" w:color="auto"/>
        <w:bottom w:val="none" w:sz="0" w:space="0" w:color="auto"/>
        <w:right w:val="none" w:sz="0" w:space="0" w:color="auto"/>
      </w:divBdr>
    </w:div>
    <w:div w:id="366180634">
      <w:bodyDiv w:val="1"/>
      <w:marLeft w:val="0"/>
      <w:marRight w:val="0"/>
      <w:marTop w:val="0"/>
      <w:marBottom w:val="0"/>
      <w:divBdr>
        <w:top w:val="none" w:sz="0" w:space="0" w:color="auto"/>
        <w:left w:val="none" w:sz="0" w:space="0" w:color="auto"/>
        <w:bottom w:val="none" w:sz="0" w:space="0" w:color="auto"/>
        <w:right w:val="none" w:sz="0" w:space="0" w:color="auto"/>
      </w:divBdr>
    </w:div>
    <w:div w:id="366181774">
      <w:bodyDiv w:val="1"/>
      <w:marLeft w:val="0"/>
      <w:marRight w:val="0"/>
      <w:marTop w:val="0"/>
      <w:marBottom w:val="0"/>
      <w:divBdr>
        <w:top w:val="none" w:sz="0" w:space="0" w:color="auto"/>
        <w:left w:val="none" w:sz="0" w:space="0" w:color="auto"/>
        <w:bottom w:val="none" w:sz="0" w:space="0" w:color="auto"/>
        <w:right w:val="none" w:sz="0" w:space="0" w:color="auto"/>
      </w:divBdr>
    </w:div>
    <w:div w:id="366221727">
      <w:bodyDiv w:val="1"/>
      <w:marLeft w:val="0"/>
      <w:marRight w:val="0"/>
      <w:marTop w:val="0"/>
      <w:marBottom w:val="0"/>
      <w:divBdr>
        <w:top w:val="none" w:sz="0" w:space="0" w:color="auto"/>
        <w:left w:val="none" w:sz="0" w:space="0" w:color="auto"/>
        <w:bottom w:val="none" w:sz="0" w:space="0" w:color="auto"/>
        <w:right w:val="none" w:sz="0" w:space="0" w:color="auto"/>
      </w:divBdr>
    </w:div>
    <w:div w:id="366223560">
      <w:bodyDiv w:val="1"/>
      <w:marLeft w:val="0"/>
      <w:marRight w:val="0"/>
      <w:marTop w:val="0"/>
      <w:marBottom w:val="0"/>
      <w:divBdr>
        <w:top w:val="none" w:sz="0" w:space="0" w:color="auto"/>
        <w:left w:val="none" w:sz="0" w:space="0" w:color="auto"/>
        <w:bottom w:val="none" w:sz="0" w:space="0" w:color="auto"/>
        <w:right w:val="none" w:sz="0" w:space="0" w:color="auto"/>
      </w:divBdr>
    </w:div>
    <w:div w:id="366224054">
      <w:bodyDiv w:val="1"/>
      <w:marLeft w:val="0"/>
      <w:marRight w:val="0"/>
      <w:marTop w:val="0"/>
      <w:marBottom w:val="0"/>
      <w:divBdr>
        <w:top w:val="none" w:sz="0" w:space="0" w:color="auto"/>
        <w:left w:val="none" w:sz="0" w:space="0" w:color="auto"/>
        <w:bottom w:val="none" w:sz="0" w:space="0" w:color="auto"/>
        <w:right w:val="none" w:sz="0" w:space="0" w:color="auto"/>
      </w:divBdr>
    </w:div>
    <w:div w:id="366294348">
      <w:bodyDiv w:val="1"/>
      <w:marLeft w:val="0"/>
      <w:marRight w:val="0"/>
      <w:marTop w:val="0"/>
      <w:marBottom w:val="0"/>
      <w:divBdr>
        <w:top w:val="none" w:sz="0" w:space="0" w:color="auto"/>
        <w:left w:val="none" w:sz="0" w:space="0" w:color="auto"/>
        <w:bottom w:val="none" w:sz="0" w:space="0" w:color="auto"/>
        <w:right w:val="none" w:sz="0" w:space="0" w:color="auto"/>
      </w:divBdr>
    </w:div>
    <w:div w:id="366294453">
      <w:bodyDiv w:val="1"/>
      <w:marLeft w:val="0"/>
      <w:marRight w:val="0"/>
      <w:marTop w:val="0"/>
      <w:marBottom w:val="0"/>
      <w:divBdr>
        <w:top w:val="none" w:sz="0" w:space="0" w:color="auto"/>
        <w:left w:val="none" w:sz="0" w:space="0" w:color="auto"/>
        <w:bottom w:val="none" w:sz="0" w:space="0" w:color="auto"/>
        <w:right w:val="none" w:sz="0" w:space="0" w:color="auto"/>
      </w:divBdr>
    </w:div>
    <w:div w:id="366373749">
      <w:bodyDiv w:val="1"/>
      <w:marLeft w:val="0"/>
      <w:marRight w:val="0"/>
      <w:marTop w:val="0"/>
      <w:marBottom w:val="0"/>
      <w:divBdr>
        <w:top w:val="none" w:sz="0" w:space="0" w:color="auto"/>
        <w:left w:val="none" w:sz="0" w:space="0" w:color="auto"/>
        <w:bottom w:val="none" w:sz="0" w:space="0" w:color="auto"/>
        <w:right w:val="none" w:sz="0" w:space="0" w:color="auto"/>
      </w:divBdr>
    </w:div>
    <w:div w:id="366415983">
      <w:bodyDiv w:val="1"/>
      <w:marLeft w:val="0"/>
      <w:marRight w:val="0"/>
      <w:marTop w:val="0"/>
      <w:marBottom w:val="0"/>
      <w:divBdr>
        <w:top w:val="none" w:sz="0" w:space="0" w:color="auto"/>
        <w:left w:val="none" w:sz="0" w:space="0" w:color="auto"/>
        <w:bottom w:val="none" w:sz="0" w:space="0" w:color="auto"/>
        <w:right w:val="none" w:sz="0" w:space="0" w:color="auto"/>
      </w:divBdr>
    </w:div>
    <w:div w:id="366417501">
      <w:bodyDiv w:val="1"/>
      <w:marLeft w:val="0"/>
      <w:marRight w:val="0"/>
      <w:marTop w:val="0"/>
      <w:marBottom w:val="0"/>
      <w:divBdr>
        <w:top w:val="none" w:sz="0" w:space="0" w:color="auto"/>
        <w:left w:val="none" w:sz="0" w:space="0" w:color="auto"/>
        <w:bottom w:val="none" w:sz="0" w:space="0" w:color="auto"/>
        <w:right w:val="none" w:sz="0" w:space="0" w:color="auto"/>
      </w:divBdr>
    </w:div>
    <w:div w:id="366489942">
      <w:bodyDiv w:val="1"/>
      <w:marLeft w:val="0"/>
      <w:marRight w:val="0"/>
      <w:marTop w:val="0"/>
      <w:marBottom w:val="0"/>
      <w:divBdr>
        <w:top w:val="none" w:sz="0" w:space="0" w:color="auto"/>
        <w:left w:val="none" w:sz="0" w:space="0" w:color="auto"/>
        <w:bottom w:val="none" w:sz="0" w:space="0" w:color="auto"/>
        <w:right w:val="none" w:sz="0" w:space="0" w:color="auto"/>
      </w:divBdr>
    </w:div>
    <w:div w:id="366490471">
      <w:bodyDiv w:val="1"/>
      <w:marLeft w:val="0"/>
      <w:marRight w:val="0"/>
      <w:marTop w:val="0"/>
      <w:marBottom w:val="0"/>
      <w:divBdr>
        <w:top w:val="none" w:sz="0" w:space="0" w:color="auto"/>
        <w:left w:val="none" w:sz="0" w:space="0" w:color="auto"/>
        <w:bottom w:val="none" w:sz="0" w:space="0" w:color="auto"/>
        <w:right w:val="none" w:sz="0" w:space="0" w:color="auto"/>
      </w:divBdr>
    </w:div>
    <w:div w:id="366493257">
      <w:bodyDiv w:val="1"/>
      <w:marLeft w:val="0"/>
      <w:marRight w:val="0"/>
      <w:marTop w:val="0"/>
      <w:marBottom w:val="0"/>
      <w:divBdr>
        <w:top w:val="none" w:sz="0" w:space="0" w:color="auto"/>
        <w:left w:val="none" w:sz="0" w:space="0" w:color="auto"/>
        <w:bottom w:val="none" w:sz="0" w:space="0" w:color="auto"/>
        <w:right w:val="none" w:sz="0" w:space="0" w:color="auto"/>
      </w:divBdr>
    </w:div>
    <w:div w:id="366562888">
      <w:bodyDiv w:val="1"/>
      <w:marLeft w:val="0"/>
      <w:marRight w:val="0"/>
      <w:marTop w:val="0"/>
      <w:marBottom w:val="0"/>
      <w:divBdr>
        <w:top w:val="none" w:sz="0" w:space="0" w:color="auto"/>
        <w:left w:val="none" w:sz="0" w:space="0" w:color="auto"/>
        <w:bottom w:val="none" w:sz="0" w:space="0" w:color="auto"/>
        <w:right w:val="none" w:sz="0" w:space="0" w:color="auto"/>
      </w:divBdr>
    </w:div>
    <w:div w:id="366564019">
      <w:bodyDiv w:val="1"/>
      <w:marLeft w:val="0"/>
      <w:marRight w:val="0"/>
      <w:marTop w:val="0"/>
      <w:marBottom w:val="0"/>
      <w:divBdr>
        <w:top w:val="none" w:sz="0" w:space="0" w:color="auto"/>
        <w:left w:val="none" w:sz="0" w:space="0" w:color="auto"/>
        <w:bottom w:val="none" w:sz="0" w:space="0" w:color="auto"/>
        <w:right w:val="none" w:sz="0" w:space="0" w:color="auto"/>
      </w:divBdr>
    </w:div>
    <w:div w:id="366566681">
      <w:bodyDiv w:val="1"/>
      <w:marLeft w:val="0"/>
      <w:marRight w:val="0"/>
      <w:marTop w:val="0"/>
      <w:marBottom w:val="0"/>
      <w:divBdr>
        <w:top w:val="none" w:sz="0" w:space="0" w:color="auto"/>
        <w:left w:val="none" w:sz="0" w:space="0" w:color="auto"/>
        <w:bottom w:val="none" w:sz="0" w:space="0" w:color="auto"/>
        <w:right w:val="none" w:sz="0" w:space="0" w:color="auto"/>
      </w:divBdr>
    </w:div>
    <w:div w:id="366568407">
      <w:bodyDiv w:val="1"/>
      <w:marLeft w:val="0"/>
      <w:marRight w:val="0"/>
      <w:marTop w:val="0"/>
      <w:marBottom w:val="0"/>
      <w:divBdr>
        <w:top w:val="none" w:sz="0" w:space="0" w:color="auto"/>
        <w:left w:val="none" w:sz="0" w:space="0" w:color="auto"/>
        <w:bottom w:val="none" w:sz="0" w:space="0" w:color="auto"/>
        <w:right w:val="none" w:sz="0" w:space="0" w:color="auto"/>
      </w:divBdr>
    </w:div>
    <w:div w:id="366568798">
      <w:bodyDiv w:val="1"/>
      <w:marLeft w:val="0"/>
      <w:marRight w:val="0"/>
      <w:marTop w:val="0"/>
      <w:marBottom w:val="0"/>
      <w:divBdr>
        <w:top w:val="none" w:sz="0" w:space="0" w:color="auto"/>
        <w:left w:val="none" w:sz="0" w:space="0" w:color="auto"/>
        <w:bottom w:val="none" w:sz="0" w:space="0" w:color="auto"/>
        <w:right w:val="none" w:sz="0" w:space="0" w:color="auto"/>
      </w:divBdr>
    </w:div>
    <w:div w:id="366609093">
      <w:bodyDiv w:val="1"/>
      <w:marLeft w:val="0"/>
      <w:marRight w:val="0"/>
      <w:marTop w:val="0"/>
      <w:marBottom w:val="0"/>
      <w:divBdr>
        <w:top w:val="none" w:sz="0" w:space="0" w:color="auto"/>
        <w:left w:val="none" w:sz="0" w:space="0" w:color="auto"/>
        <w:bottom w:val="none" w:sz="0" w:space="0" w:color="auto"/>
        <w:right w:val="none" w:sz="0" w:space="0" w:color="auto"/>
      </w:divBdr>
    </w:div>
    <w:div w:id="366613219">
      <w:bodyDiv w:val="1"/>
      <w:marLeft w:val="0"/>
      <w:marRight w:val="0"/>
      <w:marTop w:val="0"/>
      <w:marBottom w:val="0"/>
      <w:divBdr>
        <w:top w:val="none" w:sz="0" w:space="0" w:color="auto"/>
        <w:left w:val="none" w:sz="0" w:space="0" w:color="auto"/>
        <w:bottom w:val="none" w:sz="0" w:space="0" w:color="auto"/>
        <w:right w:val="none" w:sz="0" w:space="0" w:color="auto"/>
      </w:divBdr>
    </w:div>
    <w:div w:id="366638097">
      <w:bodyDiv w:val="1"/>
      <w:marLeft w:val="0"/>
      <w:marRight w:val="0"/>
      <w:marTop w:val="0"/>
      <w:marBottom w:val="0"/>
      <w:divBdr>
        <w:top w:val="none" w:sz="0" w:space="0" w:color="auto"/>
        <w:left w:val="none" w:sz="0" w:space="0" w:color="auto"/>
        <w:bottom w:val="none" w:sz="0" w:space="0" w:color="auto"/>
        <w:right w:val="none" w:sz="0" w:space="0" w:color="auto"/>
      </w:divBdr>
    </w:div>
    <w:div w:id="366679123">
      <w:bodyDiv w:val="1"/>
      <w:marLeft w:val="0"/>
      <w:marRight w:val="0"/>
      <w:marTop w:val="0"/>
      <w:marBottom w:val="0"/>
      <w:divBdr>
        <w:top w:val="none" w:sz="0" w:space="0" w:color="auto"/>
        <w:left w:val="none" w:sz="0" w:space="0" w:color="auto"/>
        <w:bottom w:val="none" w:sz="0" w:space="0" w:color="auto"/>
        <w:right w:val="none" w:sz="0" w:space="0" w:color="auto"/>
      </w:divBdr>
    </w:div>
    <w:div w:id="366683650">
      <w:bodyDiv w:val="1"/>
      <w:marLeft w:val="0"/>
      <w:marRight w:val="0"/>
      <w:marTop w:val="0"/>
      <w:marBottom w:val="0"/>
      <w:divBdr>
        <w:top w:val="none" w:sz="0" w:space="0" w:color="auto"/>
        <w:left w:val="none" w:sz="0" w:space="0" w:color="auto"/>
        <w:bottom w:val="none" w:sz="0" w:space="0" w:color="auto"/>
        <w:right w:val="none" w:sz="0" w:space="0" w:color="auto"/>
      </w:divBdr>
    </w:div>
    <w:div w:id="366688407">
      <w:bodyDiv w:val="1"/>
      <w:marLeft w:val="0"/>
      <w:marRight w:val="0"/>
      <w:marTop w:val="0"/>
      <w:marBottom w:val="0"/>
      <w:divBdr>
        <w:top w:val="none" w:sz="0" w:space="0" w:color="auto"/>
        <w:left w:val="none" w:sz="0" w:space="0" w:color="auto"/>
        <w:bottom w:val="none" w:sz="0" w:space="0" w:color="auto"/>
        <w:right w:val="none" w:sz="0" w:space="0" w:color="auto"/>
      </w:divBdr>
    </w:div>
    <w:div w:id="366761238">
      <w:bodyDiv w:val="1"/>
      <w:marLeft w:val="0"/>
      <w:marRight w:val="0"/>
      <w:marTop w:val="0"/>
      <w:marBottom w:val="0"/>
      <w:divBdr>
        <w:top w:val="none" w:sz="0" w:space="0" w:color="auto"/>
        <w:left w:val="none" w:sz="0" w:space="0" w:color="auto"/>
        <w:bottom w:val="none" w:sz="0" w:space="0" w:color="auto"/>
        <w:right w:val="none" w:sz="0" w:space="0" w:color="auto"/>
      </w:divBdr>
    </w:div>
    <w:div w:id="366761448">
      <w:bodyDiv w:val="1"/>
      <w:marLeft w:val="0"/>
      <w:marRight w:val="0"/>
      <w:marTop w:val="0"/>
      <w:marBottom w:val="0"/>
      <w:divBdr>
        <w:top w:val="none" w:sz="0" w:space="0" w:color="auto"/>
        <w:left w:val="none" w:sz="0" w:space="0" w:color="auto"/>
        <w:bottom w:val="none" w:sz="0" w:space="0" w:color="auto"/>
        <w:right w:val="none" w:sz="0" w:space="0" w:color="auto"/>
      </w:divBdr>
    </w:div>
    <w:div w:id="366805573">
      <w:bodyDiv w:val="1"/>
      <w:marLeft w:val="0"/>
      <w:marRight w:val="0"/>
      <w:marTop w:val="0"/>
      <w:marBottom w:val="0"/>
      <w:divBdr>
        <w:top w:val="none" w:sz="0" w:space="0" w:color="auto"/>
        <w:left w:val="none" w:sz="0" w:space="0" w:color="auto"/>
        <w:bottom w:val="none" w:sz="0" w:space="0" w:color="auto"/>
        <w:right w:val="none" w:sz="0" w:space="0" w:color="auto"/>
      </w:divBdr>
    </w:div>
    <w:div w:id="366805750">
      <w:bodyDiv w:val="1"/>
      <w:marLeft w:val="0"/>
      <w:marRight w:val="0"/>
      <w:marTop w:val="0"/>
      <w:marBottom w:val="0"/>
      <w:divBdr>
        <w:top w:val="none" w:sz="0" w:space="0" w:color="auto"/>
        <w:left w:val="none" w:sz="0" w:space="0" w:color="auto"/>
        <w:bottom w:val="none" w:sz="0" w:space="0" w:color="auto"/>
        <w:right w:val="none" w:sz="0" w:space="0" w:color="auto"/>
      </w:divBdr>
    </w:div>
    <w:div w:id="366829889">
      <w:bodyDiv w:val="1"/>
      <w:marLeft w:val="0"/>
      <w:marRight w:val="0"/>
      <w:marTop w:val="0"/>
      <w:marBottom w:val="0"/>
      <w:divBdr>
        <w:top w:val="none" w:sz="0" w:space="0" w:color="auto"/>
        <w:left w:val="none" w:sz="0" w:space="0" w:color="auto"/>
        <w:bottom w:val="none" w:sz="0" w:space="0" w:color="auto"/>
        <w:right w:val="none" w:sz="0" w:space="0" w:color="auto"/>
      </w:divBdr>
    </w:div>
    <w:div w:id="366830914">
      <w:bodyDiv w:val="1"/>
      <w:marLeft w:val="0"/>
      <w:marRight w:val="0"/>
      <w:marTop w:val="0"/>
      <w:marBottom w:val="0"/>
      <w:divBdr>
        <w:top w:val="none" w:sz="0" w:space="0" w:color="auto"/>
        <w:left w:val="none" w:sz="0" w:space="0" w:color="auto"/>
        <w:bottom w:val="none" w:sz="0" w:space="0" w:color="auto"/>
        <w:right w:val="none" w:sz="0" w:space="0" w:color="auto"/>
      </w:divBdr>
    </w:div>
    <w:div w:id="366831637">
      <w:bodyDiv w:val="1"/>
      <w:marLeft w:val="0"/>
      <w:marRight w:val="0"/>
      <w:marTop w:val="0"/>
      <w:marBottom w:val="0"/>
      <w:divBdr>
        <w:top w:val="none" w:sz="0" w:space="0" w:color="auto"/>
        <w:left w:val="none" w:sz="0" w:space="0" w:color="auto"/>
        <w:bottom w:val="none" w:sz="0" w:space="0" w:color="auto"/>
        <w:right w:val="none" w:sz="0" w:space="0" w:color="auto"/>
      </w:divBdr>
    </w:div>
    <w:div w:id="366879002">
      <w:bodyDiv w:val="1"/>
      <w:marLeft w:val="0"/>
      <w:marRight w:val="0"/>
      <w:marTop w:val="0"/>
      <w:marBottom w:val="0"/>
      <w:divBdr>
        <w:top w:val="none" w:sz="0" w:space="0" w:color="auto"/>
        <w:left w:val="none" w:sz="0" w:space="0" w:color="auto"/>
        <w:bottom w:val="none" w:sz="0" w:space="0" w:color="auto"/>
        <w:right w:val="none" w:sz="0" w:space="0" w:color="auto"/>
      </w:divBdr>
    </w:div>
    <w:div w:id="366881759">
      <w:bodyDiv w:val="1"/>
      <w:marLeft w:val="0"/>
      <w:marRight w:val="0"/>
      <w:marTop w:val="0"/>
      <w:marBottom w:val="0"/>
      <w:divBdr>
        <w:top w:val="none" w:sz="0" w:space="0" w:color="auto"/>
        <w:left w:val="none" w:sz="0" w:space="0" w:color="auto"/>
        <w:bottom w:val="none" w:sz="0" w:space="0" w:color="auto"/>
        <w:right w:val="none" w:sz="0" w:space="0" w:color="auto"/>
      </w:divBdr>
    </w:div>
    <w:div w:id="366948405">
      <w:bodyDiv w:val="1"/>
      <w:marLeft w:val="0"/>
      <w:marRight w:val="0"/>
      <w:marTop w:val="0"/>
      <w:marBottom w:val="0"/>
      <w:divBdr>
        <w:top w:val="none" w:sz="0" w:space="0" w:color="auto"/>
        <w:left w:val="none" w:sz="0" w:space="0" w:color="auto"/>
        <w:bottom w:val="none" w:sz="0" w:space="0" w:color="auto"/>
        <w:right w:val="none" w:sz="0" w:space="0" w:color="auto"/>
      </w:divBdr>
    </w:div>
    <w:div w:id="366950298">
      <w:bodyDiv w:val="1"/>
      <w:marLeft w:val="0"/>
      <w:marRight w:val="0"/>
      <w:marTop w:val="0"/>
      <w:marBottom w:val="0"/>
      <w:divBdr>
        <w:top w:val="none" w:sz="0" w:space="0" w:color="auto"/>
        <w:left w:val="none" w:sz="0" w:space="0" w:color="auto"/>
        <w:bottom w:val="none" w:sz="0" w:space="0" w:color="auto"/>
        <w:right w:val="none" w:sz="0" w:space="0" w:color="auto"/>
      </w:divBdr>
    </w:div>
    <w:div w:id="366955205">
      <w:bodyDiv w:val="1"/>
      <w:marLeft w:val="0"/>
      <w:marRight w:val="0"/>
      <w:marTop w:val="0"/>
      <w:marBottom w:val="0"/>
      <w:divBdr>
        <w:top w:val="none" w:sz="0" w:space="0" w:color="auto"/>
        <w:left w:val="none" w:sz="0" w:space="0" w:color="auto"/>
        <w:bottom w:val="none" w:sz="0" w:space="0" w:color="auto"/>
        <w:right w:val="none" w:sz="0" w:space="0" w:color="auto"/>
      </w:divBdr>
    </w:div>
    <w:div w:id="367030409">
      <w:bodyDiv w:val="1"/>
      <w:marLeft w:val="0"/>
      <w:marRight w:val="0"/>
      <w:marTop w:val="0"/>
      <w:marBottom w:val="0"/>
      <w:divBdr>
        <w:top w:val="none" w:sz="0" w:space="0" w:color="auto"/>
        <w:left w:val="none" w:sz="0" w:space="0" w:color="auto"/>
        <w:bottom w:val="none" w:sz="0" w:space="0" w:color="auto"/>
        <w:right w:val="none" w:sz="0" w:space="0" w:color="auto"/>
      </w:divBdr>
    </w:div>
    <w:div w:id="367031140">
      <w:bodyDiv w:val="1"/>
      <w:marLeft w:val="0"/>
      <w:marRight w:val="0"/>
      <w:marTop w:val="0"/>
      <w:marBottom w:val="0"/>
      <w:divBdr>
        <w:top w:val="none" w:sz="0" w:space="0" w:color="auto"/>
        <w:left w:val="none" w:sz="0" w:space="0" w:color="auto"/>
        <w:bottom w:val="none" w:sz="0" w:space="0" w:color="auto"/>
        <w:right w:val="none" w:sz="0" w:space="0" w:color="auto"/>
      </w:divBdr>
    </w:div>
    <w:div w:id="367067909">
      <w:bodyDiv w:val="1"/>
      <w:marLeft w:val="0"/>
      <w:marRight w:val="0"/>
      <w:marTop w:val="0"/>
      <w:marBottom w:val="0"/>
      <w:divBdr>
        <w:top w:val="none" w:sz="0" w:space="0" w:color="auto"/>
        <w:left w:val="none" w:sz="0" w:space="0" w:color="auto"/>
        <w:bottom w:val="none" w:sz="0" w:space="0" w:color="auto"/>
        <w:right w:val="none" w:sz="0" w:space="0" w:color="auto"/>
      </w:divBdr>
    </w:div>
    <w:div w:id="367067968">
      <w:bodyDiv w:val="1"/>
      <w:marLeft w:val="0"/>
      <w:marRight w:val="0"/>
      <w:marTop w:val="0"/>
      <w:marBottom w:val="0"/>
      <w:divBdr>
        <w:top w:val="none" w:sz="0" w:space="0" w:color="auto"/>
        <w:left w:val="none" w:sz="0" w:space="0" w:color="auto"/>
        <w:bottom w:val="none" w:sz="0" w:space="0" w:color="auto"/>
        <w:right w:val="none" w:sz="0" w:space="0" w:color="auto"/>
      </w:divBdr>
    </w:div>
    <w:div w:id="367099247">
      <w:bodyDiv w:val="1"/>
      <w:marLeft w:val="0"/>
      <w:marRight w:val="0"/>
      <w:marTop w:val="0"/>
      <w:marBottom w:val="0"/>
      <w:divBdr>
        <w:top w:val="none" w:sz="0" w:space="0" w:color="auto"/>
        <w:left w:val="none" w:sz="0" w:space="0" w:color="auto"/>
        <w:bottom w:val="none" w:sz="0" w:space="0" w:color="auto"/>
        <w:right w:val="none" w:sz="0" w:space="0" w:color="auto"/>
      </w:divBdr>
    </w:div>
    <w:div w:id="367099805">
      <w:bodyDiv w:val="1"/>
      <w:marLeft w:val="0"/>
      <w:marRight w:val="0"/>
      <w:marTop w:val="0"/>
      <w:marBottom w:val="0"/>
      <w:divBdr>
        <w:top w:val="none" w:sz="0" w:space="0" w:color="auto"/>
        <w:left w:val="none" w:sz="0" w:space="0" w:color="auto"/>
        <w:bottom w:val="none" w:sz="0" w:space="0" w:color="auto"/>
        <w:right w:val="none" w:sz="0" w:space="0" w:color="auto"/>
      </w:divBdr>
    </w:div>
    <w:div w:id="367142118">
      <w:bodyDiv w:val="1"/>
      <w:marLeft w:val="0"/>
      <w:marRight w:val="0"/>
      <w:marTop w:val="0"/>
      <w:marBottom w:val="0"/>
      <w:divBdr>
        <w:top w:val="none" w:sz="0" w:space="0" w:color="auto"/>
        <w:left w:val="none" w:sz="0" w:space="0" w:color="auto"/>
        <w:bottom w:val="none" w:sz="0" w:space="0" w:color="auto"/>
        <w:right w:val="none" w:sz="0" w:space="0" w:color="auto"/>
      </w:divBdr>
    </w:div>
    <w:div w:id="367144631">
      <w:bodyDiv w:val="1"/>
      <w:marLeft w:val="0"/>
      <w:marRight w:val="0"/>
      <w:marTop w:val="0"/>
      <w:marBottom w:val="0"/>
      <w:divBdr>
        <w:top w:val="none" w:sz="0" w:space="0" w:color="auto"/>
        <w:left w:val="none" w:sz="0" w:space="0" w:color="auto"/>
        <w:bottom w:val="none" w:sz="0" w:space="0" w:color="auto"/>
        <w:right w:val="none" w:sz="0" w:space="0" w:color="auto"/>
      </w:divBdr>
    </w:div>
    <w:div w:id="367145121">
      <w:bodyDiv w:val="1"/>
      <w:marLeft w:val="0"/>
      <w:marRight w:val="0"/>
      <w:marTop w:val="0"/>
      <w:marBottom w:val="0"/>
      <w:divBdr>
        <w:top w:val="none" w:sz="0" w:space="0" w:color="auto"/>
        <w:left w:val="none" w:sz="0" w:space="0" w:color="auto"/>
        <w:bottom w:val="none" w:sz="0" w:space="0" w:color="auto"/>
        <w:right w:val="none" w:sz="0" w:space="0" w:color="auto"/>
      </w:divBdr>
    </w:div>
    <w:div w:id="367149648">
      <w:bodyDiv w:val="1"/>
      <w:marLeft w:val="0"/>
      <w:marRight w:val="0"/>
      <w:marTop w:val="0"/>
      <w:marBottom w:val="0"/>
      <w:divBdr>
        <w:top w:val="none" w:sz="0" w:space="0" w:color="auto"/>
        <w:left w:val="none" w:sz="0" w:space="0" w:color="auto"/>
        <w:bottom w:val="none" w:sz="0" w:space="0" w:color="auto"/>
        <w:right w:val="none" w:sz="0" w:space="0" w:color="auto"/>
      </w:divBdr>
    </w:div>
    <w:div w:id="367216524">
      <w:bodyDiv w:val="1"/>
      <w:marLeft w:val="0"/>
      <w:marRight w:val="0"/>
      <w:marTop w:val="0"/>
      <w:marBottom w:val="0"/>
      <w:divBdr>
        <w:top w:val="none" w:sz="0" w:space="0" w:color="auto"/>
        <w:left w:val="none" w:sz="0" w:space="0" w:color="auto"/>
        <w:bottom w:val="none" w:sz="0" w:space="0" w:color="auto"/>
        <w:right w:val="none" w:sz="0" w:space="0" w:color="auto"/>
      </w:divBdr>
    </w:div>
    <w:div w:id="367217703">
      <w:bodyDiv w:val="1"/>
      <w:marLeft w:val="0"/>
      <w:marRight w:val="0"/>
      <w:marTop w:val="0"/>
      <w:marBottom w:val="0"/>
      <w:divBdr>
        <w:top w:val="none" w:sz="0" w:space="0" w:color="auto"/>
        <w:left w:val="none" w:sz="0" w:space="0" w:color="auto"/>
        <w:bottom w:val="none" w:sz="0" w:space="0" w:color="auto"/>
        <w:right w:val="none" w:sz="0" w:space="0" w:color="auto"/>
      </w:divBdr>
    </w:div>
    <w:div w:id="367217722">
      <w:bodyDiv w:val="1"/>
      <w:marLeft w:val="0"/>
      <w:marRight w:val="0"/>
      <w:marTop w:val="0"/>
      <w:marBottom w:val="0"/>
      <w:divBdr>
        <w:top w:val="none" w:sz="0" w:space="0" w:color="auto"/>
        <w:left w:val="none" w:sz="0" w:space="0" w:color="auto"/>
        <w:bottom w:val="none" w:sz="0" w:space="0" w:color="auto"/>
        <w:right w:val="none" w:sz="0" w:space="0" w:color="auto"/>
      </w:divBdr>
    </w:div>
    <w:div w:id="367222591">
      <w:bodyDiv w:val="1"/>
      <w:marLeft w:val="0"/>
      <w:marRight w:val="0"/>
      <w:marTop w:val="0"/>
      <w:marBottom w:val="0"/>
      <w:divBdr>
        <w:top w:val="none" w:sz="0" w:space="0" w:color="auto"/>
        <w:left w:val="none" w:sz="0" w:space="0" w:color="auto"/>
        <w:bottom w:val="none" w:sz="0" w:space="0" w:color="auto"/>
        <w:right w:val="none" w:sz="0" w:space="0" w:color="auto"/>
      </w:divBdr>
    </w:div>
    <w:div w:id="367224729">
      <w:bodyDiv w:val="1"/>
      <w:marLeft w:val="0"/>
      <w:marRight w:val="0"/>
      <w:marTop w:val="0"/>
      <w:marBottom w:val="0"/>
      <w:divBdr>
        <w:top w:val="none" w:sz="0" w:space="0" w:color="auto"/>
        <w:left w:val="none" w:sz="0" w:space="0" w:color="auto"/>
        <w:bottom w:val="none" w:sz="0" w:space="0" w:color="auto"/>
        <w:right w:val="none" w:sz="0" w:space="0" w:color="auto"/>
      </w:divBdr>
    </w:div>
    <w:div w:id="367224881">
      <w:bodyDiv w:val="1"/>
      <w:marLeft w:val="0"/>
      <w:marRight w:val="0"/>
      <w:marTop w:val="0"/>
      <w:marBottom w:val="0"/>
      <w:divBdr>
        <w:top w:val="none" w:sz="0" w:space="0" w:color="auto"/>
        <w:left w:val="none" w:sz="0" w:space="0" w:color="auto"/>
        <w:bottom w:val="none" w:sz="0" w:space="0" w:color="auto"/>
        <w:right w:val="none" w:sz="0" w:space="0" w:color="auto"/>
      </w:divBdr>
    </w:div>
    <w:div w:id="367267797">
      <w:bodyDiv w:val="1"/>
      <w:marLeft w:val="0"/>
      <w:marRight w:val="0"/>
      <w:marTop w:val="0"/>
      <w:marBottom w:val="0"/>
      <w:divBdr>
        <w:top w:val="none" w:sz="0" w:space="0" w:color="auto"/>
        <w:left w:val="none" w:sz="0" w:space="0" w:color="auto"/>
        <w:bottom w:val="none" w:sz="0" w:space="0" w:color="auto"/>
        <w:right w:val="none" w:sz="0" w:space="0" w:color="auto"/>
      </w:divBdr>
    </w:div>
    <w:div w:id="367294271">
      <w:bodyDiv w:val="1"/>
      <w:marLeft w:val="0"/>
      <w:marRight w:val="0"/>
      <w:marTop w:val="0"/>
      <w:marBottom w:val="0"/>
      <w:divBdr>
        <w:top w:val="none" w:sz="0" w:space="0" w:color="auto"/>
        <w:left w:val="none" w:sz="0" w:space="0" w:color="auto"/>
        <w:bottom w:val="none" w:sz="0" w:space="0" w:color="auto"/>
        <w:right w:val="none" w:sz="0" w:space="0" w:color="auto"/>
      </w:divBdr>
    </w:div>
    <w:div w:id="367294950">
      <w:bodyDiv w:val="1"/>
      <w:marLeft w:val="0"/>
      <w:marRight w:val="0"/>
      <w:marTop w:val="0"/>
      <w:marBottom w:val="0"/>
      <w:divBdr>
        <w:top w:val="none" w:sz="0" w:space="0" w:color="auto"/>
        <w:left w:val="none" w:sz="0" w:space="0" w:color="auto"/>
        <w:bottom w:val="none" w:sz="0" w:space="0" w:color="auto"/>
        <w:right w:val="none" w:sz="0" w:space="0" w:color="auto"/>
      </w:divBdr>
    </w:div>
    <w:div w:id="367295548">
      <w:bodyDiv w:val="1"/>
      <w:marLeft w:val="0"/>
      <w:marRight w:val="0"/>
      <w:marTop w:val="0"/>
      <w:marBottom w:val="0"/>
      <w:divBdr>
        <w:top w:val="none" w:sz="0" w:space="0" w:color="auto"/>
        <w:left w:val="none" w:sz="0" w:space="0" w:color="auto"/>
        <w:bottom w:val="none" w:sz="0" w:space="0" w:color="auto"/>
        <w:right w:val="none" w:sz="0" w:space="0" w:color="auto"/>
      </w:divBdr>
    </w:div>
    <w:div w:id="367295564">
      <w:bodyDiv w:val="1"/>
      <w:marLeft w:val="0"/>
      <w:marRight w:val="0"/>
      <w:marTop w:val="0"/>
      <w:marBottom w:val="0"/>
      <w:divBdr>
        <w:top w:val="none" w:sz="0" w:space="0" w:color="auto"/>
        <w:left w:val="none" w:sz="0" w:space="0" w:color="auto"/>
        <w:bottom w:val="none" w:sz="0" w:space="0" w:color="auto"/>
        <w:right w:val="none" w:sz="0" w:space="0" w:color="auto"/>
      </w:divBdr>
    </w:div>
    <w:div w:id="367337960">
      <w:bodyDiv w:val="1"/>
      <w:marLeft w:val="0"/>
      <w:marRight w:val="0"/>
      <w:marTop w:val="0"/>
      <w:marBottom w:val="0"/>
      <w:divBdr>
        <w:top w:val="none" w:sz="0" w:space="0" w:color="auto"/>
        <w:left w:val="none" w:sz="0" w:space="0" w:color="auto"/>
        <w:bottom w:val="none" w:sz="0" w:space="0" w:color="auto"/>
        <w:right w:val="none" w:sz="0" w:space="0" w:color="auto"/>
      </w:divBdr>
    </w:div>
    <w:div w:id="367342277">
      <w:bodyDiv w:val="1"/>
      <w:marLeft w:val="0"/>
      <w:marRight w:val="0"/>
      <w:marTop w:val="0"/>
      <w:marBottom w:val="0"/>
      <w:divBdr>
        <w:top w:val="none" w:sz="0" w:space="0" w:color="auto"/>
        <w:left w:val="none" w:sz="0" w:space="0" w:color="auto"/>
        <w:bottom w:val="none" w:sz="0" w:space="0" w:color="auto"/>
        <w:right w:val="none" w:sz="0" w:space="0" w:color="auto"/>
      </w:divBdr>
    </w:div>
    <w:div w:id="367411473">
      <w:bodyDiv w:val="1"/>
      <w:marLeft w:val="0"/>
      <w:marRight w:val="0"/>
      <w:marTop w:val="0"/>
      <w:marBottom w:val="0"/>
      <w:divBdr>
        <w:top w:val="none" w:sz="0" w:space="0" w:color="auto"/>
        <w:left w:val="none" w:sz="0" w:space="0" w:color="auto"/>
        <w:bottom w:val="none" w:sz="0" w:space="0" w:color="auto"/>
        <w:right w:val="none" w:sz="0" w:space="0" w:color="auto"/>
      </w:divBdr>
    </w:div>
    <w:div w:id="367411864">
      <w:bodyDiv w:val="1"/>
      <w:marLeft w:val="0"/>
      <w:marRight w:val="0"/>
      <w:marTop w:val="0"/>
      <w:marBottom w:val="0"/>
      <w:divBdr>
        <w:top w:val="none" w:sz="0" w:space="0" w:color="auto"/>
        <w:left w:val="none" w:sz="0" w:space="0" w:color="auto"/>
        <w:bottom w:val="none" w:sz="0" w:space="0" w:color="auto"/>
        <w:right w:val="none" w:sz="0" w:space="0" w:color="auto"/>
      </w:divBdr>
    </w:div>
    <w:div w:id="367414052">
      <w:bodyDiv w:val="1"/>
      <w:marLeft w:val="0"/>
      <w:marRight w:val="0"/>
      <w:marTop w:val="0"/>
      <w:marBottom w:val="0"/>
      <w:divBdr>
        <w:top w:val="none" w:sz="0" w:space="0" w:color="auto"/>
        <w:left w:val="none" w:sz="0" w:space="0" w:color="auto"/>
        <w:bottom w:val="none" w:sz="0" w:space="0" w:color="auto"/>
        <w:right w:val="none" w:sz="0" w:space="0" w:color="auto"/>
      </w:divBdr>
    </w:div>
    <w:div w:id="367414877">
      <w:bodyDiv w:val="1"/>
      <w:marLeft w:val="0"/>
      <w:marRight w:val="0"/>
      <w:marTop w:val="0"/>
      <w:marBottom w:val="0"/>
      <w:divBdr>
        <w:top w:val="none" w:sz="0" w:space="0" w:color="auto"/>
        <w:left w:val="none" w:sz="0" w:space="0" w:color="auto"/>
        <w:bottom w:val="none" w:sz="0" w:space="0" w:color="auto"/>
        <w:right w:val="none" w:sz="0" w:space="0" w:color="auto"/>
      </w:divBdr>
    </w:div>
    <w:div w:id="367416960">
      <w:bodyDiv w:val="1"/>
      <w:marLeft w:val="0"/>
      <w:marRight w:val="0"/>
      <w:marTop w:val="0"/>
      <w:marBottom w:val="0"/>
      <w:divBdr>
        <w:top w:val="none" w:sz="0" w:space="0" w:color="auto"/>
        <w:left w:val="none" w:sz="0" w:space="0" w:color="auto"/>
        <w:bottom w:val="none" w:sz="0" w:space="0" w:color="auto"/>
        <w:right w:val="none" w:sz="0" w:space="0" w:color="auto"/>
      </w:divBdr>
    </w:div>
    <w:div w:id="367460553">
      <w:bodyDiv w:val="1"/>
      <w:marLeft w:val="0"/>
      <w:marRight w:val="0"/>
      <w:marTop w:val="0"/>
      <w:marBottom w:val="0"/>
      <w:divBdr>
        <w:top w:val="none" w:sz="0" w:space="0" w:color="auto"/>
        <w:left w:val="none" w:sz="0" w:space="0" w:color="auto"/>
        <w:bottom w:val="none" w:sz="0" w:space="0" w:color="auto"/>
        <w:right w:val="none" w:sz="0" w:space="0" w:color="auto"/>
      </w:divBdr>
    </w:div>
    <w:div w:id="367461219">
      <w:bodyDiv w:val="1"/>
      <w:marLeft w:val="0"/>
      <w:marRight w:val="0"/>
      <w:marTop w:val="0"/>
      <w:marBottom w:val="0"/>
      <w:divBdr>
        <w:top w:val="none" w:sz="0" w:space="0" w:color="auto"/>
        <w:left w:val="none" w:sz="0" w:space="0" w:color="auto"/>
        <w:bottom w:val="none" w:sz="0" w:space="0" w:color="auto"/>
        <w:right w:val="none" w:sz="0" w:space="0" w:color="auto"/>
      </w:divBdr>
    </w:div>
    <w:div w:id="367487290">
      <w:bodyDiv w:val="1"/>
      <w:marLeft w:val="0"/>
      <w:marRight w:val="0"/>
      <w:marTop w:val="0"/>
      <w:marBottom w:val="0"/>
      <w:divBdr>
        <w:top w:val="none" w:sz="0" w:space="0" w:color="auto"/>
        <w:left w:val="none" w:sz="0" w:space="0" w:color="auto"/>
        <w:bottom w:val="none" w:sz="0" w:space="0" w:color="auto"/>
        <w:right w:val="none" w:sz="0" w:space="0" w:color="auto"/>
      </w:divBdr>
    </w:div>
    <w:div w:id="367487514">
      <w:bodyDiv w:val="1"/>
      <w:marLeft w:val="0"/>
      <w:marRight w:val="0"/>
      <w:marTop w:val="0"/>
      <w:marBottom w:val="0"/>
      <w:divBdr>
        <w:top w:val="none" w:sz="0" w:space="0" w:color="auto"/>
        <w:left w:val="none" w:sz="0" w:space="0" w:color="auto"/>
        <w:bottom w:val="none" w:sz="0" w:space="0" w:color="auto"/>
        <w:right w:val="none" w:sz="0" w:space="0" w:color="auto"/>
      </w:divBdr>
    </w:div>
    <w:div w:id="367530157">
      <w:bodyDiv w:val="1"/>
      <w:marLeft w:val="0"/>
      <w:marRight w:val="0"/>
      <w:marTop w:val="0"/>
      <w:marBottom w:val="0"/>
      <w:divBdr>
        <w:top w:val="none" w:sz="0" w:space="0" w:color="auto"/>
        <w:left w:val="none" w:sz="0" w:space="0" w:color="auto"/>
        <w:bottom w:val="none" w:sz="0" w:space="0" w:color="auto"/>
        <w:right w:val="none" w:sz="0" w:space="0" w:color="auto"/>
      </w:divBdr>
    </w:div>
    <w:div w:id="367533744">
      <w:bodyDiv w:val="1"/>
      <w:marLeft w:val="0"/>
      <w:marRight w:val="0"/>
      <w:marTop w:val="0"/>
      <w:marBottom w:val="0"/>
      <w:divBdr>
        <w:top w:val="none" w:sz="0" w:space="0" w:color="auto"/>
        <w:left w:val="none" w:sz="0" w:space="0" w:color="auto"/>
        <w:bottom w:val="none" w:sz="0" w:space="0" w:color="auto"/>
        <w:right w:val="none" w:sz="0" w:space="0" w:color="auto"/>
      </w:divBdr>
    </w:div>
    <w:div w:id="367535787">
      <w:bodyDiv w:val="1"/>
      <w:marLeft w:val="0"/>
      <w:marRight w:val="0"/>
      <w:marTop w:val="0"/>
      <w:marBottom w:val="0"/>
      <w:divBdr>
        <w:top w:val="none" w:sz="0" w:space="0" w:color="auto"/>
        <w:left w:val="none" w:sz="0" w:space="0" w:color="auto"/>
        <w:bottom w:val="none" w:sz="0" w:space="0" w:color="auto"/>
        <w:right w:val="none" w:sz="0" w:space="0" w:color="auto"/>
      </w:divBdr>
    </w:div>
    <w:div w:id="367603576">
      <w:bodyDiv w:val="1"/>
      <w:marLeft w:val="0"/>
      <w:marRight w:val="0"/>
      <w:marTop w:val="0"/>
      <w:marBottom w:val="0"/>
      <w:divBdr>
        <w:top w:val="none" w:sz="0" w:space="0" w:color="auto"/>
        <w:left w:val="none" w:sz="0" w:space="0" w:color="auto"/>
        <w:bottom w:val="none" w:sz="0" w:space="0" w:color="auto"/>
        <w:right w:val="none" w:sz="0" w:space="0" w:color="auto"/>
      </w:divBdr>
    </w:div>
    <w:div w:id="367605287">
      <w:bodyDiv w:val="1"/>
      <w:marLeft w:val="0"/>
      <w:marRight w:val="0"/>
      <w:marTop w:val="0"/>
      <w:marBottom w:val="0"/>
      <w:divBdr>
        <w:top w:val="none" w:sz="0" w:space="0" w:color="auto"/>
        <w:left w:val="none" w:sz="0" w:space="0" w:color="auto"/>
        <w:bottom w:val="none" w:sz="0" w:space="0" w:color="auto"/>
        <w:right w:val="none" w:sz="0" w:space="0" w:color="auto"/>
      </w:divBdr>
    </w:div>
    <w:div w:id="367611075">
      <w:bodyDiv w:val="1"/>
      <w:marLeft w:val="0"/>
      <w:marRight w:val="0"/>
      <w:marTop w:val="0"/>
      <w:marBottom w:val="0"/>
      <w:divBdr>
        <w:top w:val="none" w:sz="0" w:space="0" w:color="auto"/>
        <w:left w:val="none" w:sz="0" w:space="0" w:color="auto"/>
        <w:bottom w:val="none" w:sz="0" w:space="0" w:color="auto"/>
        <w:right w:val="none" w:sz="0" w:space="0" w:color="auto"/>
      </w:divBdr>
    </w:div>
    <w:div w:id="367682010">
      <w:bodyDiv w:val="1"/>
      <w:marLeft w:val="0"/>
      <w:marRight w:val="0"/>
      <w:marTop w:val="0"/>
      <w:marBottom w:val="0"/>
      <w:divBdr>
        <w:top w:val="none" w:sz="0" w:space="0" w:color="auto"/>
        <w:left w:val="none" w:sz="0" w:space="0" w:color="auto"/>
        <w:bottom w:val="none" w:sz="0" w:space="0" w:color="auto"/>
        <w:right w:val="none" w:sz="0" w:space="0" w:color="auto"/>
      </w:divBdr>
    </w:div>
    <w:div w:id="367685100">
      <w:bodyDiv w:val="1"/>
      <w:marLeft w:val="0"/>
      <w:marRight w:val="0"/>
      <w:marTop w:val="0"/>
      <w:marBottom w:val="0"/>
      <w:divBdr>
        <w:top w:val="none" w:sz="0" w:space="0" w:color="auto"/>
        <w:left w:val="none" w:sz="0" w:space="0" w:color="auto"/>
        <w:bottom w:val="none" w:sz="0" w:space="0" w:color="auto"/>
        <w:right w:val="none" w:sz="0" w:space="0" w:color="auto"/>
      </w:divBdr>
    </w:div>
    <w:div w:id="367688036">
      <w:bodyDiv w:val="1"/>
      <w:marLeft w:val="0"/>
      <w:marRight w:val="0"/>
      <w:marTop w:val="0"/>
      <w:marBottom w:val="0"/>
      <w:divBdr>
        <w:top w:val="none" w:sz="0" w:space="0" w:color="auto"/>
        <w:left w:val="none" w:sz="0" w:space="0" w:color="auto"/>
        <w:bottom w:val="none" w:sz="0" w:space="0" w:color="auto"/>
        <w:right w:val="none" w:sz="0" w:space="0" w:color="auto"/>
      </w:divBdr>
    </w:div>
    <w:div w:id="367688095">
      <w:bodyDiv w:val="1"/>
      <w:marLeft w:val="0"/>
      <w:marRight w:val="0"/>
      <w:marTop w:val="0"/>
      <w:marBottom w:val="0"/>
      <w:divBdr>
        <w:top w:val="none" w:sz="0" w:space="0" w:color="auto"/>
        <w:left w:val="none" w:sz="0" w:space="0" w:color="auto"/>
        <w:bottom w:val="none" w:sz="0" w:space="0" w:color="auto"/>
        <w:right w:val="none" w:sz="0" w:space="0" w:color="auto"/>
      </w:divBdr>
    </w:div>
    <w:div w:id="367724693">
      <w:bodyDiv w:val="1"/>
      <w:marLeft w:val="0"/>
      <w:marRight w:val="0"/>
      <w:marTop w:val="0"/>
      <w:marBottom w:val="0"/>
      <w:divBdr>
        <w:top w:val="none" w:sz="0" w:space="0" w:color="auto"/>
        <w:left w:val="none" w:sz="0" w:space="0" w:color="auto"/>
        <w:bottom w:val="none" w:sz="0" w:space="0" w:color="auto"/>
        <w:right w:val="none" w:sz="0" w:space="0" w:color="auto"/>
      </w:divBdr>
    </w:div>
    <w:div w:id="367754753">
      <w:bodyDiv w:val="1"/>
      <w:marLeft w:val="0"/>
      <w:marRight w:val="0"/>
      <w:marTop w:val="0"/>
      <w:marBottom w:val="0"/>
      <w:divBdr>
        <w:top w:val="none" w:sz="0" w:space="0" w:color="auto"/>
        <w:left w:val="none" w:sz="0" w:space="0" w:color="auto"/>
        <w:bottom w:val="none" w:sz="0" w:space="0" w:color="auto"/>
        <w:right w:val="none" w:sz="0" w:space="0" w:color="auto"/>
      </w:divBdr>
    </w:div>
    <w:div w:id="367755245">
      <w:bodyDiv w:val="1"/>
      <w:marLeft w:val="0"/>
      <w:marRight w:val="0"/>
      <w:marTop w:val="0"/>
      <w:marBottom w:val="0"/>
      <w:divBdr>
        <w:top w:val="none" w:sz="0" w:space="0" w:color="auto"/>
        <w:left w:val="none" w:sz="0" w:space="0" w:color="auto"/>
        <w:bottom w:val="none" w:sz="0" w:space="0" w:color="auto"/>
        <w:right w:val="none" w:sz="0" w:space="0" w:color="auto"/>
      </w:divBdr>
    </w:div>
    <w:div w:id="367796356">
      <w:bodyDiv w:val="1"/>
      <w:marLeft w:val="0"/>
      <w:marRight w:val="0"/>
      <w:marTop w:val="0"/>
      <w:marBottom w:val="0"/>
      <w:divBdr>
        <w:top w:val="none" w:sz="0" w:space="0" w:color="auto"/>
        <w:left w:val="none" w:sz="0" w:space="0" w:color="auto"/>
        <w:bottom w:val="none" w:sz="0" w:space="0" w:color="auto"/>
        <w:right w:val="none" w:sz="0" w:space="0" w:color="auto"/>
      </w:divBdr>
    </w:div>
    <w:div w:id="367798139">
      <w:bodyDiv w:val="1"/>
      <w:marLeft w:val="0"/>
      <w:marRight w:val="0"/>
      <w:marTop w:val="0"/>
      <w:marBottom w:val="0"/>
      <w:divBdr>
        <w:top w:val="none" w:sz="0" w:space="0" w:color="auto"/>
        <w:left w:val="none" w:sz="0" w:space="0" w:color="auto"/>
        <w:bottom w:val="none" w:sz="0" w:space="0" w:color="auto"/>
        <w:right w:val="none" w:sz="0" w:space="0" w:color="auto"/>
      </w:divBdr>
    </w:div>
    <w:div w:id="367798445">
      <w:bodyDiv w:val="1"/>
      <w:marLeft w:val="0"/>
      <w:marRight w:val="0"/>
      <w:marTop w:val="0"/>
      <w:marBottom w:val="0"/>
      <w:divBdr>
        <w:top w:val="none" w:sz="0" w:space="0" w:color="auto"/>
        <w:left w:val="none" w:sz="0" w:space="0" w:color="auto"/>
        <w:bottom w:val="none" w:sz="0" w:space="0" w:color="auto"/>
        <w:right w:val="none" w:sz="0" w:space="0" w:color="auto"/>
      </w:divBdr>
    </w:div>
    <w:div w:id="367798592">
      <w:bodyDiv w:val="1"/>
      <w:marLeft w:val="0"/>
      <w:marRight w:val="0"/>
      <w:marTop w:val="0"/>
      <w:marBottom w:val="0"/>
      <w:divBdr>
        <w:top w:val="none" w:sz="0" w:space="0" w:color="auto"/>
        <w:left w:val="none" w:sz="0" w:space="0" w:color="auto"/>
        <w:bottom w:val="none" w:sz="0" w:space="0" w:color="auto"/>
        <w:right w:val="none" w:sz="0" w:space="0" w:color="auto"/>
      </w:divBdr>
    </w:div>
    <w:div w:id="367872992">
      <w:bodyDiv w:val="1"/>
      <w:marLeft w:val="0"/>
      <w:marRight w:val="0"/>
      <w:marTop w:val="0"/>
      <w:marBottom w:val="0"/>
      <w:divBdr>
        <w:top w:val="none" w:sz="0" w:space="0" w:color="auto"/>
        <w:left w:val="none" w:sz="0" w:space="0" w:color="auto"/>
        <w:bottom w:val="none" w:sz="0" w:space="0" w:color="auto"/>
        <w:right w:val="none" w:sz="0" w:space="0" w:color="auto"/>
      </w:divBdr>
    </w:div>
    <w:div w:id="367876254">
      <w:bodyDiv w:val="1"/>
      <w:marLeft w:val="0"/>
      <w:marRight w:val="0"/>
      <w:marTop w:val="0"/>
      <w:marBottom w:val="0"/>
      <w:divBdr>
        <w:top w:val="none" w:sz="0" w:space="0" w:color="auto"/>
        <w:left w:val="none" w:sz="0" w:space="0" w:color="auto"/>
        <w:bottom w:val="none" w:sz="0" w:space="0" w:color="auto"/>
        <w:right w:val="none" w:sz="0" w:space="0" w:color="auto"/>
      </w:divBdr>
    </w:div>
    <w:div w:id="367877001">
      <w:bodyDiv w:val="1"/>
      <w:marLeft w:val="0"/>
      <w:marRight w:val="0"/>
      <w:marTop w:val="0"/>
      <w:marBottom w:val="0"/>
      <w:divBdr>
        <w:top w:val="none" w:sz="0" w:space="0" w:color="auto"/>
        <w:left w:val="none" w:sz="0" w:space="0" w:color="auto"/>
        <w:bottom w:val="none" w:sz="0" w:space="0" w:color="auto"/>
        <w:right w:val="none" w:sz="0" w:space="0" w:color="auto"/>
      </w:divBdr>
    </w:div>
    <w:div w:id="367877822">
      <w:bodyDiv w:val="1"/>
      <w:marLeft w:val="0"/>
      <w:marRight w:val="0"/>
      <w:marTop w:val="0"/>
      <w:marBottom w:val="0"/>
      <w:divBdr>
        <w:top w:val="none" w:sz="0" w:space="0" w:color="auto"/>
        <w:left w:val="none" w:sz="0" w:space="0" w:color="auto"/>
        <w:bottom w:val="none" w:sz="0" w:space="0" w:color="auto"/>
        <w:right w:val="none" w:sz="0" w:space="0" w:color="auto"/>
      </w:divBdr>
    </w:div>
    <w:div w:id="367878438">
      <w:bodyDiv w:val="1"/>
      <w:marLeft w:val="0"/>
      <w:marRight w:val="0"/>
      <w:marTop w:val="0"/>
      <w:marBottom w:val="0"/>
      <w:divBdr>
        <w:top w:val="none" w:sz="0" w:space="0" w:color="auto"/>
        <w:left w:val="none" w:sz="0" w:space="0" w:color="auto"/>
        <w:bottom w:val="none" w:sz="0" w:space="0" w:color="auto"/>
        <w:right w:val="none" w:sz="0" w:space="0" w:color="auto"/>
      </w:divBdr>
    </w:div>
    <w:div w:id="367881249">
      <w:bodyDiv w:val="1"/>
      <w:marLeft w:val="0"/>
      <w:marRight w:val="0"/>
      <w:marTop w:val="0"/>
      <w:marBottom w:val="0"/>
      <w:divBdr>
        <w:top w:val="none" w:sz="0" w:space="0" w:color="auto"/>
        <w:left w:val="none" w:sz="0" w:space="0" w:color="auto"/>
        <w:bottom w:val="none" w:sz="0" w:space="0" w:color="auto"/>
        <w:right w:val="none" w:sz="0" w:space="0" w:color="auto"/>
      </w:divBdr>
    </w:div>
    <w:div w:id="367920704">
      <w:bodyDiv w:val="1"/>
      <w:marLeft w:val="0"/>
      <w:marRight w:val="0"/>
      <w:marTop w:val="0"/>
      <w:marBottom w:val="0"/>
      <w:divBdr>
        <w:top w:val="none" w:sz="0" w:space="0" w:color="auto"/>
        <w:left w:val="none" w:sz="0" w:space="0" w:color="auto"/>
        <w:bottom w:val="none" w:sz="0" w:space="0" w:color="auto"/>
        <w:right w:val="none" w:sz="0" w:space="0" w:color="auto"/>
      </w:divBdr>
    </w:div>
    <w:div w:id="367922907">
      <w:bodyDiv w:val="1"/>
      <w:marLeft w:val="0"/>
      <w:marRight w:val="0"/>
      <w:marTop w:val="0"/>
      <w:marBottom w:val="0"/>
      <w:divBdr>
        <w:top w:val="none" w:sz="0" w:space="0" w:color="auto"/>
        <w:left w:val="none" w:sz="0" w:space="0" w:color="auto"/>
        <w:bottom w:val="none" w:sz="0" w:space="0" w:color="auto"/>
        <w:right w:val="none" w:sz="0" w:space="0" w:color="auto"/>
      </w:divBdr>
    </w:div>
    <w:div w:id="367923366">
      <w:bodyDiv w:val="1"/>
      <w:marLeft w:val="0"/>
      <w:marRight w:val="0"/>
      <w:marTop w:val="0"/>
      <w:marBottom w:val="0"/>
      <w:divBdr>
        <w:top w:val="none" w:sz="0" w:space="0" w:color="auto"/>
        <w:left w:val="none" w:sz="0" w:space="0" w:color="auto"/>
        <w:bottom w:val="none" w:sz="0" w:space="0" w:color="auto"/>
        <w:right w:val="none" w:sz="0" w:space="0" w:color="auto"/>
      </w:divBdr>
    </w:div>
    <w:div w:id="367950055">
      <w:bodyDiv w:val="1"/>
      <w:marLeft w:val="0"/>
      <w:marRight w:val="0"/>
      <w:marTop w:val="0"/>
      <w:marBottom w:val="0"/>
      <w:divBdr>
        <w:top w:val="none" w:sz="0" w:space="0" w:color="auto"/>
        <w:left w:val="none" w:sz="0" w:space="0" w:color="auto"/>
        <w:bottom w:val="none" w:sz="0" w:space="0" w:color="auto"/>
        <w:right w:val="none" w:sz="0" w:space="0" w:color="auto"/>
      </w:divBdr>
    </w:div>
    <w:div w:id="367997306">
      <w:bodyDiv w:val="1"/>
      <w:marLeft w:val="0"/>
      <w:marRight w:val="0"/>
      <w:marTop w:val="0"/>
      <w:marBottom w:val="0"/>
      <w:divBdr>
        <w:top w:val="none" w:sz="0" w:space="0" w:color="auto"/>
        <w:left w:val="none" w:sz="0" w:space="0" w:color="auto"/>
        <w:bottom w:val="none" w:sz="0" w:space="0" w:color="auto"/>
        <w:right w:val="none" w:sz="0" w:space="0" w:color="auto"/>
      </w:divBdr>
    </w:div>
    <w:div w:id="367998901">
      <w:bodyDiv w:val="1"/>
      <w:marLeft w:val="0"/>
      <w:marRight w:val="0"/>
      <w:marTop w:val="0"/>
      <w:marBottom w:val="0"/>
      <w:divBdr>
        <w:top w:val="none" w:sz="0" w:space="0" w:color="auto"/>
        <w:left w:val="none" w:sz="0" w:space="0" w:color="auto"/>
        <w:bottom w:val="none" w:sz="0" w:space="0" w:color="auto"/>
        <w:right w:val="none" w:sz="0" w:space="0" w:color="auto"/>
      </w:divBdr>
    </w:div>
    <w:div w:id="368140514">
      <w:bodyDiv w:val="1"/>
      <w:marLeft w:val="0"/>
      <w:marRight w:val="0"/>
      <w:marTop w:val="0"/>
      <w:marBottom w:val="0"/>
      <w:divBdr>
        <w:top w:val="none" w:sz="0" w:space="0" w:color="auto"/>
        <w:left w:val="none" w:sz="0" w:space="0" w:color="auto"/>
        <w:bottom w:val="none" w:sz="0" w:space="0" w:color="auto"/>
        <w:right w:val="none" w:sz="0" w:space="0" w:color="auto"/>
      </w:divBdr>
    </w:div>
    <w:div w:id="368183591">
      <w:bodyDiv w:val="1"/>
      <w:marLeft w:val="0"/>
      <w:marRight w:val="0"/>
      <w:marTop w:val="0"/>
      <w:marBottom w:val="0"/>
      <w:divBdr>
        <w:top w:val="none" w:sz="0" w:space="0" w:color="auto"/>
        <w:left w:val="none" w:sz="0" w:space="0" w:color="auto"/>
        <w:bottom w:val="none" w:sz="0" w:space="0" w:color="auto"/>
        <w:right w:val="none" w:sz="0" w:space="0" w:color="auto"/>
      </w:divBdr>
    </w:div>
    <w:div w:id="368183984">
      <w:bodyDiv w:val="1"/>
      <w:marLeft w:val="0"/>
      <w:marRight w:val="0"/>
      <w:marTop w:val="0"/>
      <w:marBottom w:val="0"/>
      <w:divBdr>
        <w:top w:val="none" w:sz="0" w:space="0" w:color="auto"/>
        <w:left w:val="none" w:sz="0" w:space="0" w:color="auto"/>
        <w:bottom w:val="none" w:sz="0" w:space="0" w:color="auto"/>
        <w:right w:val="none" w:sz="0" w:space="0" w:color="auto"/>
      </w:divBdr>
    </w:div>
    <w:div w:id="368186501">
      <w:bodyDiv w:val="1"/>
      <w:marLeft w:val="0"/>
      <w:marRight w:val="0"/>
      <w:marTop w:val="0"/>
      <w:marBottom w:val="0"/>
      <w:divBdr>
        <w:top w:val="none" w:sz="0" w:space="0" w:color="auto"/>
        <w:left w:val="none" w:sz="0" w:space="0" w:color="auto"/>
        <w:bottom w:val="none" w:sz="0" w:space="0" w:color="auto"/>
        <w:right w:val="none" w:sz="0" w:space="0" w:color="auto"/>
      </w:divBdr>
    </w:div>
    <w:div w:id="368186687">
      <w:bodyDiv w:val="1"/>
      <w:marLeft w:val="0"/>
      <w:marRight w:val="0"/>
      <w:marTop w:val="0"/>
      <w:marBottom w:val="0"/>
      <w:divBdr>
        <w:top w:val="none" w:sz="0" w:space="0" w:color="auto"/>
        <w:left w:val="none" w:sz="0" w:space="0" w:color="auto"/>
        <w:bottom w:val="none" w:sz="0" w:space="0" w:color="auto"/>
        <w:right w:val="none" w:sz="0" w:space="0" w:color="auto"/>
      </w:divBdr>
    </w:div>
    <w:div w:id="368187065">
      <w:bodyDiv w:val="1"/>
      <w:marLeft w:val="0"/>
      <w:marRight w:val="0"/>
      <w:marTop w:val="0"/>
      <w:marBottom w:val="0"/>
      <w:divBdr>
        <w:top w:val="none" w:sz="0" w:space="0" w:color="auto"/>
        <w:left w:val="none" w:sz="0" w:space="0" w:color="auto"/>
        <w:bottom w:val="none" w:sz="0" w:space="0" w:color="auto"/>
        <w:right w:val="none" w:sz="0" w:space="0" w:color="auto"/>
      </w:divBdr>
    </w:div>
    <w:div w:id="368188640">
      <w:bodyDiv w:val="1"/>
      <w:marLeft w:val="0"/>
      <w:marRight w:val="0"/>
      <w:marTop w:val="0"/>
      <w:marBottom w:val="0"/>
      <w:divBdr>
        <w:top w:val="none" w:sz="0" w:space="0" w:color="auto"/>
        <w:left w:val="none" w:sz="0" w:space="0" w:color="auto"/>
        <w:bottom w:val="none" w:sz="0" w:space="0" w:color="auto"/>
        <w:right w:val="none" w:sz="0" w:space="0" w:color="auto"/>
      </w:divBdr>
    </w:div>
    <w:div w:id="368189047">
      <w:bodyDiv w:val="1"/>
      <w:marLeft w:val="0"/>
      <w:marRight w:val="0"/>
      <w:marTop w:val="0"/>
      <w:marBottom w:val="0"/>
      <w:divBdr>
        <w:top w:val="none" w:sz="0" w:space="0" w:color="auto"/>
        <w:left w:val="none" w:sz="0" w:space="0" w:color="auto"/>
        <w:bottom w:val="none" w:sz="0" w:space="0" w:color="auto"/>
        <w:right w:val="none" w:sz="0" w:space="0" w:color="auto"/>
      </w:divBdr>
    </w:div>
    <w:div w:id="368190013">
      <w:bodyDiv w:val="1"/>
      <w:marLeft w:val="0"/>
      <w:marRight w:val="0"/>
      <w:marTop w:val="0"/>
      <w:marBottom w:val="0"/>
      <w:divBdr>
        <w:top w:val="none" w:sz="0" w:space="0" w:color="auto"/>
        <w:left w:val="none" w:sz="0" w:space="0" w:color="auto"/>
        <w:bottom w:val="none" w:sz="0" w:space="0" w:color="auto"/>
        <w:right w:val="none" w:sz="0" w:space="0" w:color="auto"/>
      </w:divBdr>
    </w:div>
    <w:div w:id="368190492">
      <w:bodyDiv w:val="1"/>
      <w:marLeft w:val="0"/>
      <w:marRight w:val="0"/>
      <w:marTop w:val="0"/>
      <w:marBottom w:val="0"/>
      <w:divBdr>
        <w:top w:val="none" w:sz="0" w:space="0" w:color="auto"/>
        <w:left w:val="none" w:sz="0" w:space="0" w:color="auto"/>
        <w:bottom w:val="none" w:sz="0" w:space="0" w:color="auto"/>
        <w:right w:val="none" w:sz="0" w:space="0" w:color="auto"/>
      </w:divBdr>
    </w:div>
    <w:div w:id="368259643">
      <w:bodyDiv w:val="1"/>
      <w:marLeft w:val="0"/>
      <w:marRight w:val="0"/>
      <w:marTop w:val="0"/>
      <w:marBottom w:val="0"/>
      <w:divBdr>
        <w:top w:val="none" w:sz="0" w:space="0" w:color="auto"/>
        <w:left w:val="none" w:sz="0" w:space="0" w:color="auto"/>
        <w:bottom w:val="none" w:sz="0" w:space="0" w:color="auto"/>
        <w:right w:val="none" w:sz="0" w:space="0" w:color="auto"/>
      </w:divBdr>
    </w:div>
    <w:div w:id="368259700">
      <w:bodyDiv w:val="1"/>
      <w:marLeft w:val="0"/>
      <w:marRight w:val="0"/>
      <w:marTop w:val="0"/>
      <w:marBottom w:val="0"/>
      <w:divBdr>
        <w:top w:val="none" w:sz="0" w:space="0" w:color="auto"/>
        <w:left w:val="none" w:sz="0" w:space="0" w:color="auto"/>
        <w:bottom w:val="none" w:sz="0" w:space="0" w:color="auto"/>
        <w:right w:val="none" w:sz="0" w:space="0" w:color="auto"/>
      </w:divBdr>
    </w:div>
    <w:div w:id="368259731">
      <w:bodyDiv w:val="1"/>
      <w:marLeft w:val="0"/>
      <w:marRight w:val="0"/>
      <w:marTop w:val="0"/>
      <w:marBottom w:val="0"/>
      <w:divBdr>
        <w:top w:val="none" w:sz="0" w:space="0" w:color="auto"/>
        <w:left w:val="none" w:sz="0" w:space="0" w:color="auto"/>
        <w:bottom w:val="none" w:sz="0" w:space="0" w:color="auto"/>
        <w:right w:val="none" w:sz="0" w:space="0" w:color="auto"/>
      </w:divBdr>
    </w:div>
    <w:div w:id="368262463">
      <w:bodyDiv w:val="1"/>
      <w:marLeft w:val="0"/>
      <w:marRight w:val="0"/>
      <w:marTop w:val="0"/>
      <w:marBottom w:val="0"/>
      <w:divBdr>
        <w:top w:val="none" w:sz="0" w:space="0" w:color="auto"/>
        <w:left w:val="none" w:sz="0" w:space="0" w:color="auto"/>
        <w:bottom w:val="none" w:sz="0" w:space="0" w:color="auto"/>
        <w:right w:val="none" w:sz="0" w:space="0" w:color="auto"/>
      </w:divBdr>
    </w:div>
    <w:div w:id="368263681">
      <w:bodyDiv w:val="1"/>
      <w:marLeft w:val="0"/>
      <w:marRight w:val="0"/>
      <w:marTop w:val="0"/>
      <w:marBottom w:val="0"/>
      <w:divBdr>
        <w:top w:val="none" w:sz="0" w:space="0" w:color="auto"/>
        <w:left w:val="none" w:sz="0" w:space="0" w:color="auto"/>
        <w:bottom w:val="none" w:sz="0" w:space="0" w:color="auto"/>
        <w:right w:val="none" w:sz="0" w:space="0" w:color="auto"/>
      </w:divBdr>
    </w:div>
    <w:div w:id="368264155">
      <w:bodyDiv w:val="1"/>
      <w:marLeft w:val="0"/>
      <w:marRight w:val="0"/>
      <w:marTop w:val="0"/>
      <w:marBottom w:val="0"/>
      <w:divBdr>
        <w:top w:val="none" w:sz="0" w:space="0" w:color="auto"/>
        <w:left w:val="none" w:sz="0" w:space="0" w:color="auto"/>
        <w:bottom w:val="none" w:sz="0" w:space="0" w:color="auto"/>
        <w:right w:val="none" w:sz="0" w:space="0" w:color="auto"/>
      </w:divBdr>
    </w:div>
    <w:div w:id="368334734">
      <w:bodyDiv w:val="1"/>
      <w:marLeft w:val="0"/>
      <w:marRight w:val="0"/>
      <w:marTop w:val="0"/>
      <w:marBottom w:val="0"/>
      <w:divBdr>
        <w:top w:val="none" w:sz="0" w:space="0" w:color="auto"/>
        <w:left w:val="none" w:sz="0" w:space="0" w:color="auto"/>
        <w:bottom w:val="none" w:sz="0" w:space="0" w:color="auto"/>
        <w:right w:val="none" w:sz="0" w:space="0" w:color="auto"/>
      </w:divBdr>
    </w:div>
    <w:div w:id="368337869">
      <w:bodyDiv w:val="1"/>
      <w:marLeft w:val="0"/>
      <w:marRight w:val="0"/>
      <w:marTop w:val="0"/>
      <w:marBottom w:val="0"/>
      <w:divBdr>
        <w:top w:val="none" w:sz="0" w:space="0" w:color="auto"/>
        <w:left w:val="none" w:sz="0" w:space="0" w:color="auto"/>
        <w:bottom w:val="none" w:sz="0" w:space="0" w:color="auto"/>
        <w:right w:val="none" w:sz="0" w:space="0" w:color="auto"/>
      </w:divBdr>
    </w:div>
    <w:div w:id="368338985">
      <w:bodyDiv w:val="1"/>
      <w:marLeft w:val="0"/>
      <w:marRight w:val="0"/>
      <w:marTop w:val="0"/>
      <w:marBottom w:val="0"/>
      <w:divBdr>
        <w:top w:val="none" w:sz="0" w:space="0" w:color="auto"/>
        <w:left w:val="none" w:sz="0" w:space="0" w:color="auto"/>
        <w:bottom w:val="none" w:sz="0" w:space="0" w:color="auto"/>
        <w:right w:val="none" w:sz="0" w:space="0" w:color="auto"/>
      </w:divBdr>
    </w:div>
    <w:div w:id="368340293">
      <w:bodyDiv w:val="1"/>
      <w:marLeft w:val="0"/>
      <w:marRight w:val="0"/>
      <w:marTop w:val="0"/>
      <w:marBottom w:val="0"/>
      <w:divBdr>
        <w:top w:val="none" w:sz="0" w:space="0" w:color="auto"/>
        <w:left w:val="none" w:sz="0" w:space="0" w:color="auto"/>
        <w:bottom w:val="none" w:sz="0" w:space="0" w:color="auto"/>
        <w:right w:val="none" w:sz="0" w:space="0" w:color="auto"/>
      </w:divBdr>
    </w:div>
    <w:div w:id="368341684">
      <w:bodyDiv w:val="1"/>
      <w:marLeft w:val="0"/>
      <w:marRight w:val="0"/>
      <w:marTop w:val="0"/>
      <w:marBottom w:val="0"/>
      <w:divBdr>
        <w:top w:val="none" w:sz="0" w:space="0" w:color="auto"/>
        <w:left w:val="none" w:sz="0" w:space="0" w:color="auto"/>
        <w:bottom w:val="none" w:sz="0" w:space="0" w:color="auto"/>
        <w:right w:val="none" w:sz="0" w:space="0" w:color="auto"/>
      </w:divBdr>
    </w:div>
    <w:div w:id="368380816">
      <w:bodyDiv w:val="1"/>
      <w:marLeft w:val="0"/>
      <w:marRight w:val="0"/>
      <w:marTop w:val="0"/>
      <w:marBottom w:val="0"/>
      <w:divBdr>
        <w:top w:val="none" w:sz="0" w:space="0" w:color="auto"/>
        <w:left w:val="none" w:sz="0" w:space="0" w:color="auto"/>
        <w:bottom w:val="none" w:sz="0" w:space="0" w:color="auto"/>
        <w:right w:val="none" w:sz="0" w:space="0" w:color="auto"/>
      </w:divBdr>
    </w:div>
    <w:div w:id="368385995">
      <w:bodyDiv w:val="1"/>
      <w:marLeft w:val="0"/>
      <w:marRight w:val="0"/>
      <w:marTop w:val="0"/>
      <w:marBottom w:val="0"/>
      <w:divBdr>
        <w:top w:val="none" w:sz="0" w:space="0" w:color="auto"/>
        <w:left w:val="none" w:sz="0" w:space="0" w:color="auto"/>
        <w:bottom w:val="none" w:sz="0" w:space="0" w:color="auto"/>
        <w:right w:val="none" w:sz="0" w:space="0" w:color="auto"/>
      </w:divBdr>
    </w:div>
    <w:div w:id="368452484">
      <w:bodyDiv w:val="1"/>
      <w:marLeft w:val="0"/>
      <w:marRight w:val="0"/>
      <w:marTop w:val="0"/>
      <w:marBottom w:val="0"/>
      <w:divBdr>
        <w:top w:val="none" w:sz="0" w:space="0" w:color="auto"/>
        <w:left w:val="none" w:sz="0" w:space="0" w:color="auto"/>
        <w:bottom w:val="none" w:sz="0" w:space="0" w:color="auto"/>
        <w:right w:val="none" w:sz="0" w:space="0" w:color="auto"/>
      </w:divBdr>
    </w:div>
    <w:div w:id="368456942">
      <w:bodyDiv w:val="1"/>
      <w:marLeft w:val="0"/>
      <w:marRight w:val="0"/>
      <w:marTop w:val="0"/>
      <w:marBottom w:val="0"/>
      <w:divBdr>
        <w:top w:val="none" w:sz="0" w:space="0" w:color="auto"/>
        <w:left w:val="none" w:sz="0" w:space="0" w:color="auto"/>
        <w:bottom w:val="none" w:sz="0" w:space="0" w:color="auto"/>
        <w:right w:val="none" w:sz="0" w:space="0" w:color="auto"/>
      </w:divBdr>
    </w:div>
    <w:div w:id="368460695">
      <w:bodyDiv w:val="1"/>
      <w:marLeft w:val="0"/>
      <w:marRight w:val="0"/>
      <w:marTop w:val="0"/>
      <w:marBottom w:val="0"/>
      <w:divBdr>
        <w:top w:val="none" w:sz="0" w:space="0" w:color="auto"/>
        <w:left w:val="none" w:sz="0" w:space="0" w:color="auto"/>
        <w:bottom w:val="none" w:sz="0" w:space="0" w:color="auto"/>
        <w:right w:val="none" w:sz="0" w:space="0" w:color="auto"/>
      </w:divBdr>
    </w:div>
    <w:div w:id="368528184">
      <w:bodyDiv w:val="1"/>
      <w:marLeft w:val="0"/>
      <w:marRight w:val="0"/>
      <w:marTop w:val="0"/>
      <w:marBottom w:val="0"/>
      <w:divBdr>
        <w:top w:val="none" w:sz="0" w:space="0" w:color="auto"/>
        <w:left w:val="none" w:sz="0" w:space="0" w:color="auto"/>
        <w:bottom w:val="none" w:sz="0" w:space="0" w:color="auto"/>
        <w:right w:val="none" w:sz="0" w:space="0" w:color="auto"/>
      </w:divBdr>
    </w:div>
    <w:div w:id="368531450">
      <w:bodyDiv w:val="1"/>
      <w:marLeft w:val="0"/>
      <w:marRight w:val="0"/>
      <w:marTop w:val="0"/>
      <w:marBottom w:val="0"/>
      <w:divBdr>
        <w:top w:val="none" w:sz="0" w:space="0" w:color="auto"/>
        <w:left w:val="none" w:sz="0" w:space="0" w:color="auto"/>
        <w:bottom w:val="none" w:sz="0" w:space="0" w:color="auto"/>
        <w:right w:val="none" w:sz="0" w:space="0" w:color="auto"/>
      </w:divBdr>
    </w:div>
    <w:div w:id="368533337">
      <w:bodyDiv w:val="1"/>
      <w:marLeft w:val="0"/>
      <w:marRight w:val="0"/>
      <w:marTop w:val="0"/>
      <w:marBottom w:val="0"/>
      <w:divBdr>
        <w:top w:val="none" w:sz="0" w:space="0" w:color="auto"/>
        <w:left w:val="none" w:sz="0" w:space="0" w:color="auto"/>
        <w:bottom w:val="none" w:sz="0" w:space="0" w:color="auto"/>
        <w:right w:val="none" w:sz="0" w:space="0" w:color="auto"/>
      </w:divBdr>
    </w:div>
    <w:div w:id="368534914">
      <w:bodyDiv w:val="1"/>
      <w:marLeft w:val="0"/>
      <w:marRight w:val="0"/>
      <w:marTop w:val="0"/>
      <w:marBottom w:val="0"/>
      <w:divBdr>
        <w:top w:val="none" w:sz="0" w:space="0" w:color="auto"/>
        <w:left w:val="none" w:sz="0" w:space="0" w:color="auto"/>
        <w:bottom w:val="none" w:sz="0" w:space="0" w:color="auto"/>
        <w:right w:val="none" w:sz="0" w:space="0" w:color="auto"/>
      </w:divBdr>
    </w:div>
    <w:div w:id="368575034">
      <w:bodyDiv w:val="1"/>
      <w:marLeft w:val="0"/>
      <w:marRight w:val="0"/>
      <w:marTop w:val="0"/>
      <w:marBottom w:val="0"/>
      <w:divBdr>
        <w:top w:val="none" w:sz="0" w:space="0" w:color="auto"/>
        <w:left w:val="none" w:sz="0" w:space="0" w:color="auto"/>
        <w:bottom w:val="none" w:sz="0" w:space="0" w:color="auto"/>
        <w:right w:val="none" w:sz="0" w:space="0" w:color="auto"/>
      </w:divBdr>
    </w:div>
    <w:div w:id="368602351">
      <w:bodyDiv w:val="1"/>
      <w:marLeft w:val="0"/>
      <w:marRight w:val="0"/>
      <w:marTop w:val="0"/>
      <w:marBottom w:val="0"/>
      <w:divBdr>
        <w:top w:val="none" w:sz="0" w:space="0" w:color="auto"/>
        <w:left w:val="none" w:sz="0" w:space="0" w:color="auto"/>
        <w:bottom w:val="none" w:sz="0" w:space="0" w:color="auto"/>
        <w:right w:val="none" w:sz="0" w:space="0" w:color="auto"/>
      </w:divBdr>
    </w:div>
    <w:div w:id="368604441">
      <w:bodyDiv w:val="1"/>
      <w:marLeft w:val="0"/>
      <w:marRight w:val="0"/>
      <w:marTop w:val="0"/>
      <w:marBottom w:val="0"/>
      <w:divBdr>
        <w:top w:val="none" w:sz="0" w:space="0" w:color="auto"/>
        <w:left w:val="none" w:sz="0" w:space="0" w:color="auto"/>
        <w:bottom w:val="none" w:sz="0" w:space="0" w:color="auto"/>
        <w:right w:val="none" w:sz="0" w:space="0" w:color="auto"/>
      </w:divBdr>
    </w:div>
    <w:div w:id="368605374">
      <w:bodyDiv w:val="1"/>
      <w:marLeft w:val="0"/>
      <w:marRight w:val="0"/>
      <w:marTop w:val="0"/>
      <w:marBottom w:val="0"/>
      <w:divBdr>
        <w:top w:val="none" w:sz="0" w:space="0" w:color="auto"/>
        <w:left w:val="none" w:sz="0" w:space="0" w:color="auto"/>
        <w:bottom w:val="none" w:sz="0" w:space="0" w:color="auto"/>
        <w:right w:val="none" w:sz="0" w:space="0" w:color="auto"/>
      </w:divBdr>
    </w:div>
    <w:div w:id="368605697">
      <w:bodyDiv w:val="1"/>
      <w:marLeft w:val="0"/>
      <w:marRight w:val="0"/>
      <w:marTop w:val="0"/>
      <w:marBottom w:val="0"/>
      <w:divBdr>
        <w:top w:val="none" w:sz="0" w:space="0" w:color="auto"/>
        <w:left w:val="none" w:sz="0" w:space="0" w:color="auto"/>
        <w:bottom w:val="none" w:sz="0" w:space="0" w:color="auto"/>
        <w:right w:val="none" w:sz="0" w:space="0" w:color="auto"/>
      </w:divBdr>
    </w:div>
    <w:div w:id="368646347">
      <w:bodyDiv w:val="1"/>
      <w:marLeft w:val="0"/>
      <w:marRight w:val="0"/>
      <w:marTop w:val="0"/>
      <w:marBottom w:val="0"/>
      <w:divBdr>
        <w:top w:val="none" w:sz="0" w:space="0" w:color="auto"/>
        <w:left w:val="none" w:sz="0" w:space="0" w:color="auto"/>
        <w:bottom w:val="none" w:sz="0" w:space="0" w:color="auto"/>
        <w:right w:val="none" w:sz="0" w:space="0" w:color="auto"/>
      </w:divBdr>
    </w:div>
    <w:div w:id="368649266">
      <w:bodyDiv w:val="1"/>
      <w:marLeft w:val="0"/>
      <w:marRight w:val="0"/>
      <w:marTop w:val="0"/>
      <w:marBottom w:val="0"/>
      <w:divBdr>
        <w:top w:val="none" w:sz="0" w:space="0" w:color="auto"/>
        <w:left w:val="none" w:sz="0" w:space="0" w:color="auto"/>
        <w:bottom w:val="none" w:sz="0" w:space="0" w:color="auto"/>
        <w:right w:val="none" w:sz="0" w:space="0" w:color="auto"/>
      </w:divBdr>
    </w:div>
    <w:div w:id="368651447">
      <w:bodyDiv w:val="1"/>
      <w:marLeft w:val="0"/>
      <w:marRight w:val="0"/>
      <w:marTop w:val="0"/>
      <w:marBottom w:val="0"/>
      <w:divBdr>
        <w:top w:val="none" w:sz="0" w:space="0" w:color="auto"/>
        <w:left w:val="none" w:sz="0" w:space="0" w:color="auto"/>
        <w:bottom w:val="none" w:sz="0" w:space="0" w:color="auto"/>
        <w:right w:val="none" w:sz="0" w:space="0" w:color="auto"/>
      </w:divBdr>
    </w:div>
    <w:div w:id="368652356">
      <w:bodyDiv w:val="1"/>
      <w:marLeft w:val="0"/>
      <w:marRight w:val="0"/>
      <w:marTop w:val="0"/>
      <w:marBottom w:val="0"/>
      <w:divBdr>
        <w:top w:val="none" w:sz="0" w:space="0" w:color="auto"/>
        <w:left w:val="none" w:sz="0" w:space="0" w:color="auto"/>
        <w:bottom w:val="none" w:sz="0" w:space="0" w:color="auto"/>
        <w:right w:val="none" w:sz="0" w:space="0" w:color="auto"/>
      </w:divBdr>
    </w:div>
    <w:div w:id="368722371">
      <w:bodyDiv w:val="1"/>
      <w:marLeft w:val="0"/>
      <w:marRight w:val="0"/>
      <w:marTop w:val="0"/>
      <w:marBottom w:val="0"/>
      <w:divBdr>
        <w:top w:val="none" w:sz="0" w:space="0" w:color="auto"/>
        <w:left w:val="none" w:sz="0" w:space="0" w:color="auto"/>
        <w:bottom w:val="none" w:sz="0" w:space="0" w:color="auto"/>
        <w:right w:val="none" w:sz="0" w:space="0" w:color="auto"/>
      </w:divBdr>
    </w:div>
    <w:div w:id="368724759">
      <w:bodyDiv w:val="1"/>
      <w:marLeft w:val="0"/>
      <w:marRight w:val="0"/>
      <w:marTop w:val="0"/>
      <w:marBottom w:val="0"/>
      <w:divBdr>
        <w:top w:val="none" w:sz="0" w:space="0" w:color="auto"/>
        <w:left w:val="none" w:sz="0" w:space="0" w:color="auto"/>
        <w:bottom w:val="none" w:sz="0" w:space="0" w:color="auto"/>
        <w:right w:val="none" w:sz="0" w:space="0" w:color="auto"/>
      </w:divBdr>
    </w:div>
    <w:div w:id="368725051">
      <w:bodyDiv w:val="1"/>
      <w:marLeft w:val="0"/>
      <w:marRight w:val="0"/>
      <w:marTop w:val="0"/>
      <w:marBottom w:val="0"/>
      <w:divBdr>
        <w:top w:val="none" w:sz="0" w:space="0" w:color="auto"/>
        <w:left w:val="none" w:sz="0" w:space="0" w:color="auto"/>
        <w:bottom w:val="none" w:sz="0" w:space="0" w:color="auto"/>
        <w:right w:val="none" w:sz="0" w:space="0" w:color="auto"/>
      </w:divBdr>
    </w:div>
    <w:div w:id="368726521">
      <w:bodyDiv w:val="1"/>
      <w:marLeft w:val="0"/>
      <w:marRight w:val="0"/>
      <w:marTop w:val="0"/>
      <w:marBottom w:val="0"/>
      <w:divBdr>
        <w:top w:val="none" w:sz="0" w:space="0" w:color="auto"/>
        <w:left w:val="none" w:sz="0" w:space="0" w:color="auto"/>
        <w:bottom w:val="none" w:sz="0" w:space="0" w:color="auto"/>
        <w:right w:val="none" w:sz="0" w:space="0" w:color="auto"/>
      </w:divBdr>
    </w:div>
    <w:div w:id="368727665">
      <w:bodyDiv w:val="1"/>
      <w:marLeft w:val="0"/>
      <w:marRight w:val="0"/>
      <w:marTop w:val="0"/>
      <w:marBottom w:val="0"/>
      <w:divBdr>
        <w:top w:val="none" w:sz="0" w:space="0" w:color="auto"/>
        <w:left w:val="none" w:sz="0" w:space="0" w:color="auto"/>
        <w:bottom w:val="none" w:sz="0" w:space="0" w:color="auto"/>
        <w:right w:val="none" w:sz="0" w:space="0" w:color="auto"/>
      </w:divBdr>
    </w:div>
    <w:div w:id="368771930">
      <w:bodyDiv w:val="1"/>
      <w:marLeft w:val="0"/>
      <w:marRight w:val="0"/>
      <w:marTop w:val="0"/>
      <w:marBottom w:val="0"/>
      <w:divBdr>
        <w:top w:val="none" w:sz="0" w:space="0" w:color="auto"/>
        <w:left w:val="none" w:sz="0" w:space="0" w:color="auto"/>
        <w:bottom w:val="none" w:sz="0" w:space="0" w:color="auto"/>
        <w:right w:val="none" w:sz="0" w:space="0" w:color="auto"/>
      </w:divBdr>
    </w:div>
    <w:div w:id="368800048">
      <w:bodyDiv w:val="1"/>
      <w:marLeft w:val="0"/>
      <w:marRight w:val="0"/>
      <w:marTop w:val="0"/>
      <w:marBottom w:val="0"/>
      <w:divBdr>
        <w:top w:val="none" w:sz="0" w:space="0" w:color="auto"/>
        <w:left w:val="none" w:sz="0" w:space="0" w:color="auto"/>
        <w:bottom w:val="none" w:sz="0" w:space="0" w:color="auto"/>
        <w:right w:val="none" w:sz="0" w:space="0" w:color="auto"/>
      </w:divBdr>
    </w:div>
    <w:div w:id="368801675">
      <w:bodyDiv w:val="1"/>
      <w:marLeft w:val="0"/>
      <w:marRight w:val="0"/>
      <w:marTop w:val="0"/>
      <w:marBottom w:val="0"/>
      <w:divBdr>
        <w:top w:val="none" w:sz="0" w:space="0" w:color="auto"/>
        <w:left w:val="none" w:sz="0" w:space="0" w:color="auto"/>
        <w:bottom w:val="none" w:sz="0" w:space="0" w:color="auto"/>
        <w:right w:val="none" w:sz="0" w:space="0" w:color="auto"/>
      </w:divBdr>
    </w:div>
    <w:div w:id="368838377">
      <w:bodyDiv w:val="1"/>
      <w:marLeft w:val="0"/>
      <w:marRight w:val="0"/>
      <w:marTop w:val="0"/>
      <w:marBottom w:val="0"/>
      <w:divBdr>
        <w:top w:val="none" w:sz="0" w:space="0" w:color="auto"/>
        <w:left w:val="none" w:sz="0" w:space="0" w:color="auto"/>
        <w:bottom w:val="none" w:sz="0" w:space="0" w:color="auto"/>
        <w:right w:val="none" w:sz="0" w:space="0" w:color="auto"/>
      </w:divBdr>
    </w:div>
    <w:div w:id="368841704">
      <w:bodyDiv w:val="1"/>
      <w:marLeft w:val="0"/>
      <w:marRight w:val="0"/>
      <w:marTop w:val="0"/>
      <w:marBottom w:val="0"/>
      <w:divBdr>
        <w:top w:val="none" w:sz="0" w:space="0" w:color="auto"/>
        <w:left w:val="none" w:sz="0" w:space="0" w:color="auto"/>
        <w:bottom w:val="none" w:sz="0" w:space="0" w:color="auto"/>
        <w:right w:val="none" w:sz="0" w:space="0" w:color="auto"/>
      </w:divBdr>
    </w:div>
    <w:div w:id="368842273">
      <w:bodyDiv w:val="1"/>
      <w:marLeft w:val="0"/>
      <w:marRight w:val="0"/>
      <w:marTop w:val="0"/>
      <w:marBottom w:val="0"/>
      <w:divBdr>
        <w:top w:val="none" w:sz="0" w:space="0" w:color="auto"/>
        <w:left w:val="none" w:sz="0" w:space="0" w:color="auto"/>
        <w:bottom w:val="none" w:sz="0" w:space="0" w:color="auto"/>
        <w:right w:val="none" w:sz="0" w:space="0" w:color="auto"/>
      </w:divBdr>
    </w:div>
    <w:div w:id="368914252">
      <w:bodyDiv w:val="1"/>
      <w:marLeft w:val="0"/>
      <w:marRight w:val="0"/>
      <w:marTop w:val="0"/>
      <w:marBottom w:val="0"/>
      <w:divBdr>
        <w:top w:val="none" w:sz="0" w:space="0" w:color="auto"/>
        <w:left w:val="none" w:sz="0" w:space="0" w:color="auto"/>
        <w:bottom w:val="none" w:sz="0" w:space="0" w:color="auto"/>
        <w:right w:val="none" w:sz="0" w:space="0" w:color="auto"/>
      </w:divBdr>
    </w:div>
    <w:div w:id="368922533">
      <w:bodyDiv w:val="1"/>
      <w:marLeft w:val="0"/>
      <w:marRight w:val="0"/>
      <w:marTop w:val="0"/>
      <w:marBottom w:val="0"/>
      <w:divBdr>
        <w:top w:val="none" w:sz="0" w:space="0" w:color="auto"/>
        <w:left w:val="none" w:sz="0" w:space="0" w:color="auto"/>
        <w:bottom w:val="none" w:sz="0" w:space="0" w:color="auto"/>
        <w:right w:val="none" w:sz="0" w:space="0" w:color="auto"/>
      </w:divBdr>
    </w:div>
    <w:div w:id="368989392">
      <w:bodyDiv w:val="1"/>
      <w:marLeft w:val="0"/>
      <w:marRight w:val="0"/>
      <w:marTop w:val="0"/>
      <w:marBottom w:val="0"/>
      <w:divBdr>
        <w:top w:val="none" w:sz="0" w:space="0" w:color="auto"/>
        <w:left w:val="none" w:sz="0" w:space="0" w:color="auto"/>
        <w:bottom w:val="none" w:sz="0" w:space="0" w:color="auto"/>
        <w:right w:val="none" w:sz="0" w:space="0" w:color="auto"/>
      </w:divBdr>
    </w:div>
    <w:div w:id="368989674">
      <w:bodyDiv w:val="1"/>
      <w:marLeft w:val="0"/>
      <w:marRight w:val="0"/>
      <w:marTop w:val="0"/>
      <w:marBottom w:val="0"/>
      <w:divBdr>
        <w:top w:val="none" w:sz="0" w:space="0" w:color="auto"/>
        <w:left w:val="none" w:sz="0" w:space="0" w:color="auto"/>
        <w:bottom w:val="none" w:sz="0" w:space="0" w:color="auto"/>
        <w:right w:val="none" w:sz="0" w:space="0" w:color="auto"/>
      </w:divBdr>
    </w:div>
    <w:div w:id="368990483">
      <w:bodyDiv w:val="1"/>
      <w:marLeft w:val="0"/>
      <w:marRight w:val="0"/>
      <w:marTop w:val="0"/>
      <w:marBottom w:val="0"/>
      <w:divBdr>
        <w:top w:val="none" w:sz="0" w:space="0" w:color="auto"/>
        <w:left w:val="none" w:sz="0" w:space="0" w:color="auto"/>
        <w:bottom w:val="none" w:sz="0" w:space="0" w:color="auto"/>
        <w:right w:val="none" w:sz="0" w:space="0" w:color="auto"/>
      </w:divBdr>
    </w:div>
    <w:div w:id="368993338">
      <w:bodyDiv w:val="1"/>
      <w:marLeft w:val="0"/>
      <w:marRight w:val="0"/>
      <w:marTop w:val="0"/>
      <w:marBottom w:val="0"/>
      <w:divBdr>
        <w:top w:val="none" w:sz="0" w:space="0" w:color="auto"/>
        <w:left w:val="none" w:sz="0" w:space="0" w:color="auto"/>
        <w:bottom w:val="none" w:sz="0" w:space="0" w:color="auto"/>
        <w:right w:val="none" w:sz="0" w:space="0" w:color="auto"/>
      </w:divBdr>
    </w:div>
    <w:div w:id="368996869">
      <w:bodyDiv w:val="1"/>
      <w:marLeft w:val="0"/>
      <w:marRight w:val="0"/>
      <w:marTop w:val="0"/>
      <w:marBottom w:val="0"/>
      <w:divBdr>
        <w:top w:val="none" w:sz="0" w:space="0" w:color="auto"/>
        <w:left w:val="none" w:sz="0" w:space="0" w:color="auto"/>
        <w:bottom w:val="none" w:sz="0" w:space="0" w:color="auto"/>
        <w:right w:val="none" w:sz="0" w:space="0" w:color="auto"/>
      </w:divBdr>
    </w:div>
    <w:div w:id="369040839">
      <w:bodyDiv w:val="1"/>
      <w:marLeft w:val="0"/>
      <w:marRight w:val="0"/>
      <w:marTop w:val="0"/>
      <w:marBottom w:val="0"/>
      <w:divBdr>
        <w:top w:val="none" w:sz="0" w:space="0" w:color="auto"/>
        <w:left w:val="none" w:sz="0" w:space="0" w:color="auto"/>
        <w:bottom w:val="none" w:sz="0" w:space="0" w:color="auto"/>
        <w:right w:val="none" w:sz="0" w:space="0" w:color="auto"/>
      </w:divBdr>
    </w:div>
    <w:div w:id="369064700">
      <w:bodyDiv w:val="1"/>
      <w:marLeft w:val="0"/>
      <w:marRight w:val="0"/>
      <w:marTop w:val="0"/>
      <w:marBottom w:val="0"/>
      <w:divBdr>
        <w:top w:val="none" w:sz="0" w:space="0" w:color="auto"/>
        <w:left w:val="none" w:sz="0" w:space="0" w:color="auto"/>
        <w:bottom w:val="none" w:sz="0" w:space="0" w:color="auto"/>
        <w:right w:val="none" w:sz="0" w:space="0" w:color="auto"/>
      </w:divBdr>
    </w:div>
    <w:div w:id="369065359">
      <w:bodyDiv w:val="1"/>
      <w:marLeft w:val="0"/>
      <w:marRight w:val="0"/>
      <w:marTop w:val="0"/>
      <w:marBottom w:val="0"/>
      <w:divBdr>
        <w:top w:val="none" w:sz="0" w:space="0" w:color="auto"/>
        <w:left w:val="none" w:sz="0" w:space="0" w:color="auto"/>
        <w:bottom w:val="none" w:sz="0" w:space="0" w:color="auto"/>
        <w:right w:val="none" w:sz="0" w:space="0" w:color="auto"/>
      </w:divBdr>
    </w:div>
    <w:div w:id="369106885">
      <w:bodyDiv w:val="1"/>
      <w:marLeft w:val="0"/>
      <w:marRight w:val="0"/>
      <w:marTop w:val="0"/>
      <w:marBottom w:val="0"/>
      <w:divBdr>
        <w:top w:val="none" w:sz="0" w:space="0" w:color="auto"/>
        <w:left w:val="none" w:sz="0" w:space="0" w:color="auto"/>
        <w:bottom w:val="none" w:sz="0" w:space="0" w:color="auto"/>
        <w:right w:val="none" w:sz="0" w:space="0" w:color="auto"/>
      </w:divBdr>
    </w:div>
    <w:div w:id="369109507">
      <w:bodyDiv w:val="1"/>
      <w:marLeft w:val="0"/>
      <w:marRight w:val="0"/>
      <w:marTop w:val="0"/>
      <w:marBottom w:val="0"/>
      <w:divBdr>
        <w:top w:val="none" w:sz="0" w:space="0" w:color="auto"/>
        <w:left w:val="none" w:sz="0" w:space="0" w:color="auto"/>
        <w:bottom w:val="none" w:sz="0" w:space="0" w:color="auto"/>
        <w:right w:val="none" w:sz="0" w:space="0" w:color="auto"/>
      </w:divBdr>
    </w:div>
    <w:div w:id="369110877">
      <w:bodyDiv w:val="1"/>
      <w:marLeft w:val="0"/>
      <w:marRight w:val="0"/>
      <w:marTop w:val="0"/>
      <w:marBottom w:val="0"/>
      <w:divBdr>
        <w:top w:val="none" w:sz="0" w:space="0" w:color="auto"/>
        <w:left w:val="none" w:sz="0" w:space="0" w:color="auto"/>
        <w:bottom w:val="none" w:sz="0" w:space="0" w:color="auto"/>
        <w:right w:val="none" w:sz="0" w:space="0" w:color="auto"/>
      </w:divBdr>
    </w:div>
    <w:div w:id="369113289">
      <w:bodyDiv w:val="1"/>
      <w:marLeft w:val="0"/>
      <w:marRight w:val="0"/>
      <w:marTop w:val="0"/>
      <w:marBottom w:val="0"/>
      <w:divBdr>
        <w:top w:val="none" w:sz="0" w:space="0" w:color="auto"/>
        <w:left w:val="none" w:sz="0" w:space="0" w:color="auto"/>
        <w:bottom w:val="none" w:sz="0" w:space="0" w:color="auto"/>
        <w:right w:val="none" w:sz="0" w:space="0" w:color="auto"/>
      </w:divBdr>
    </w:div>
    <w:div w:id="369115689">
      <w:bodyDiv w:val="1"/>
      <w:marLeft w:val="0"/>
      <w:marRight w:val="0"/>
      <w:marTop w:val="0"/>
      <w:marBottom w:val="0"/>
      <w:divBdr>
        <w:top w:val="none" w:sz="0" w:space="0" w:color="auto"/>
        <w:left w:val="none" w:sz="0" w:space="0" w:color="auto"/>
        <w:bottom w:val="none" w:sz="0" w:space="0" w:color="auto"/>
        <w:right w:val="none" w:sz="0" w:space="0" w:color="auto"/>
      </w:divBdr>
    </w:div>
    <w:div w:id="369188246">
      <w:bodyDiv w:val="1"/>
      <w:marLeft w:val="0"/>
      <w:marRight w:val="0"/>
      <w:marTop w:val="0"/>
      <w:marBottom w:val="0"/>
      <w:divBdr>
        <w:top w:val="none" w:sz="0" w:space="0" w:color="auto"/>
        <w:left w:val="none" w:sz="0" w:space="0" w:color="auto"/>
        <w:bottom w:val="none" w:sz="0" w:space="0" w:color="auto"/>
        <w:right w:val="none" w:sz="0" w:space="0" w:color="auto"/>
      </w:divBdr>
    </w:div>
    <w:div w:id="369191177">
      <w:bodyDiv w:val="1"/>
      <w:marLeft w:val="0"/>
      <w:marRight w:val="0"/>
      <w:marTop w:val="0"/>
      <w:marBottom w:val="0"/>
      <w:divBdr>
        <w:top w:val="none" w:sz="0" w:space="0" w:color="auto"/>
        <w:left w:val="none" w:sz="0" w:space="0" w:color="auto"/>
        <w:bottom w:val="none" w:sz="0" w:space="0" w:color="auto"/>
        <w:right w:val="none" w:sz="0" w:space="0" w:color="auto"/>
      </w:divBdr>
    </w:div>
    <w:div w:id="369260072">
      <w:bodyDiv w:val="1"/>
      <w:marLeft w:val="0"/>
      <w:marRight w:val="0"/>
      <w:marTop w:val="0"/>
      <w:marBottom w:val="0"/>
      <w:divBdr>
        <w:top w:val="none" w:sz="0" w:space="0" w:color="auto"/>
        <w:left w:val="none" w:sz="0" w:space="0" w:color="auto"/>
        <w:bottom w:val="none" w:sz="0" w:space="0" w:color="auto"/>
        <w:right w:val="none" w:sz="0" w:space="0" w:color="auto"/>
      </w:divBdr>
    </w:div>
    <w:div w:id="369261151">
      <w:bodyDiv w:val="1"/>
      <w:marLeft w:val="0"/>
      <w:marRight w:val="0"/>
      <w:marTop w:val="0"/>
      <w:marBottom w:val="0"/>
      <w:divBdr>
        <w:top w:val="none" w:sz="0" w:space="0" w:color="auto"/>
        <w:left w:val="none" w:sz="0" w:space="0" w:color="auto"/>
        <w:bottom w:val="none" w:sz="0" w:space="0" w:color="auto"/>
        <w:right w:val="none" w:sz="0" w:space="0" w:color="auto"/>
      </w:divBdr>
    </w:div>
    <w:div w:id="369301444">
      <w:bodyDiv w:val="1"/>
      <w:marLeft w:val="0"/>
      <w:marRight w:val="0"/>
      <w:marTop w:val="0"/>
      <w:marBottom w:val="0"/>
      <w:divBdr>
        <w:top w:val="none" w:sz="0" w:space="0" w:color="auto"/>
        <w:left w:val="none" w:sz="0" w:space="0" w:color="auto"/>
        <w:bottom w:val="none" w:sz="0" w:space="0" w:color="auto"/>
        <w:right w:val="none" w:sz="0" w:space="0" w:color="auto"/>
      </w:divBdr>
    </w:div>
    <w:div w:id="369306391">
      <w:bodyDiv w:val="1"/>
      <w:marLeft w:val="0"/>
      <w:marRight w:val="0"/>
      <w:marTop w:val="0"/>
      <w:marBottom w:val="0"/>
      <w:divBdr>
        <w:top w:val="none" w:sz="0" w:space="0" w:color="auto"/>
        <w:left w:val="none" w:sz="0" w:space="0" w:color="auto"/>
        <w:bottom w:val="none" w:sz="0" w:space="0" w:color="auto"/>
        <w:right w:val="none" w:sz="0" w:space="0" w:color="auto"/>
      </w:divBdr>
    </w:div>
    <w:div w:id="369377330">
      <w:bodyDiv w:val="1"/>
      <w:marLeft w:val="0"/>
      <w:marRight w:val="0"/>
      <w:marTop w:val="0"/>
      <w:marBottom w:val="0"/>
      <w:divBdr>
        <w:top w:val="none" w:sz="0" w:space="0" w:color="auto"/>
        <w:left w:val="none" w:sz="0" w:space="0" w:color="auto"/>
        <w:bottom w:val="none" w:sz="0" w:space="0" w:color="auto"/>
        <w:right w:val="none" w:sz="0" w:space="0" w:color="auto"/>
      </w:divBdr>
    </w:div>
    <w:div w:id="369381440">
      <w:bodyDiv w:val="1"/>
      <w:marLeft w:val="0"/>
      <w:marRight w:val="0"/>
      <w:marTop w:val="0"/>
      <w:marBottom w:val="0"/>
      <w:divBdr>
        <w:top w:val="none" w:sz="0" w:space="0" w:color="auto"/>
        <w:left w:val="none" w:sz="0" w:space="0" w:color="auto"/>
        <w:bottom w:val="none" w:sz="0" w:space="0" w:color="auto"/>
        <w:right w:val="none" w:sz="0" w:space="0" w:color="auto"/>
      </w:divBdr>
    </w:div>
    <w:div w:id="369383150">
      <w:bodyDiv w:val="1"/>
      <w:marLeft w:val="0"/>
      <w:marRight w:val="0"/>
      <w:marTop w:val="0"/>
      <w:marBottom w:val="0"/>
      <w:divBdr>
        <w:top w:val="none" w:sz="0" w:space="0" w:color="auto"/>
        <w:left w:val="none" w:sz="0" w:space="0" w:color="auto"/>
        <w:bottom w:val="none" w:sz="0" w:space="0" w:color="auto"/>
        <w:right w:val="none" w:sz="0" w:space="0" w:color="auto"/>
      </w:divBdr>
    </w:div>
    <w:div w:id="369427368">
      <w:bodyDiv w:val="1"/>
      <w:marLeft w:val="0"/>
      <w:marRight w:val="0"/>
      <w:marTop w:val="0"/>
      <w:marBottom w:val="0"/>
      <w:divBdr>
        <w:top w:val="none" w:sz="0" w:space="0" w:color="auto"/>
        <w:left w:val="none" w:sz="0" w:space="0" w:color="auto"/>
        <w:bottom w:val="none" w:sz="0" w:space="0" w:color="auto"/>
        <w:right w:val="none" w:sz="0" w:space="0" w:color="auto"/>
      </w:divBdr>
    </w:div>
    <w:div w:id="369451298">
      <w:bodyDiv w:val="1"/>
      <w:marLeft w:val="0"/>
      <w:marRight w:val="0"/>
      <w:marTop w:val="0"/>
      <w:marBottom w:val="0"/>
      <w:divBdr>
        <w:top w:val="none" w:sz="0" w:space="0" w:color="auto"/>
        <w:left w:val="none" w:sz="0" w:space="0" w:color="auto"/>
        <w:bottom w:val="none" w:sz="0" w:space="0" w:color="auto"/>
        <w:right w:val="none" w:sz="0" w:space="0" w:color="auto"/>
      </w:divBdr>
    </w:div>
    <w:div w:id="369453091">
      <w:bodyDiv w:val="1"/>
      <w:marLeft w:val="0"/>
      <w:marRight w:val="0"/>
      <w:marTop w:val="0"/>
      <w:marBottom w:val="0"/>
      <w:divBdr>
        <w:top w:val="none" w:sz="0" w:space="0" w:color="auto"/>
        <w:left w:val="none" w:sz="0" w:space="0" w:color="auto"/>
        <w:bottom w:val="none" w:sz="0" w:space="0" w:color="auto"/>
        <w:right w:val="none" w:sz="0" w:space="0" w:color="auto"/>
      </w:divBdr>
    </w:div>
    <w:div w:id="369454044">
      <w:bodyDiv w:val="1"/>
      <w:marLeft w:val="0"/>
      <w:marRight w:val="0"/>
      <w:marTop w:val="0"/>
      <w:marBottom w:val="0"/>
      <w:divBdr>
        <w:top w:val="none" w:sz="0" w:space="0" w:color="auto"/>
        <w:left w:val="none" w:sz="0" w:space="0" w:color="auto"/>
        <w:bottom w:val="none" w:sz="0" w:space="0" w:color="auto"/>
        <w:right w:val="none" w:sz="0" w:space="0" w:color="auto"/>
      </w:divBdr>
    </w:div>
    <w:div w:id="369454943">
      <w:bodyDiv w:val="1"/>
      <w:marLeft w:val="0"/>
      <w:marRight w:val="0"/>
      <w:marTop w:val="0"/>
      <w:marBottom w:val="0"/>
      <w:divBdr>
        <w:top w:val="none" w:sz="0" w:space="0" w:color="auto"/>
        <w:left w:val="none" w:sz="0" w:space="0" w:color="auto"/>
        <w:bottom w:val="none" w:sz="0" w:space="0" w:color="auto"/>
        <w:right w:val="none" w:sz="0" w:space="0" w:color="auto"/>
      </w:divBdr>
    </w:div>
    <w:div w:id="369459081">
      <w:bodyDiv w:val="1"/>
      <w:marLeft w:val="0"/>
      <w:marRight w:val="0"/>
      <w:marTop w:val="0"/>
      <w:marBottom w:val="0"/>
      <w:divBdr>
        <w:top w:val="none" w:sz="0" w:space="0" w:color="auto"/>
        <w:left w:val="none" w:sz="0" w:space="0" w:color="auto"/>
        <w:bottom w:val="none" w:sz="0" w:space="0" w:color="auto"/>
        <w:right w:val="none" w:sz="0" w:space="0" w:color="auto"/>
      </w:divBdr>
    </w:div>
    <w:div w:id="369495813">
      <w:bodyDiv w:val="1"/>
      <w:marLeft w:val="0"/>
      <w:marRight w:val="0"/>
      <w:marTop w:val="0"/>
      <w:marBottom w:val="0"/>
      <w:divBdr>
        <w:top w:val="none" w:sz="0" w:space="0" w:color="auto"/>
        <w:left w:val="none" w:sz="0" w:space="0" w:color="auto"/>
        <w:bottom w:val="none" w:sz="0" w:space="0" w:color="auto"/>
        <w:right w:val="none" w:sz="0" w:space="0" w:color="auto"/>
      </w:divBdr>
    </w:div>
    <w:div w:id="369501906">
      <w:bodyDiv w:val="1"/>
      <w:marLeft w:val="0"/>
      <w:marRight w:val="0"/>
      <w:marTop w:val="0"/>
      <w:marBottom w:val="0"/>
      <w:divBdr>
        <w:top w:val="none" w:sz="0" w:space="0" w:color="auto"/>
        <w:left w:val="none" w:sz="0" w:space="0" w:color="auto"/>
        <w:bottom w:val="none" w:sz="0" w:space="0" w:color="auto"/>
        <w:right w:val="none" w:sz="0" w:space="0" w:color="auto"/>
      </w:divBdr>
    </w:div>
    <w:div w:id="369502782">
      <w:bodyDiv w:val="1"/>
      <w:marLeft w:val="0"/>
      <w:marRight w:val="0"/>
      <w:marTop w:val="0"/>
      <w:marBottom w:val="0"/>
      <w:divBdr>
        <w:top w:val="none" w:sz="0" w:space="0" w:color="auto"/>
        <w:left w:val="none" w:sz="0" w:space="0" w:color="auto"/>
        <w:bottom w:val="none" w:sz="0" w:space="0" w:color="auto"/>
        <w:right w:val="none" w:sz="0" w:space="0" w:color="auto"/>
      </w:divBdr>
    </w:div>
    <w:div w:id="369568927">
      <w:bodyDiv w:val="1"/>
      <w:marLeft w:val="0"/>
      <w:marRight w:val="0"/>
      <w:marTop w:val="0"/>
      <w:marBottom w:val="0"/>
      <w:divBdr>
        <w:top w:val="none" w:sz="0" w:space="0" w:color="auto"/>
        <w:left w:val="none" w:sz="0" w:space="0" w:color="auto"/>
        <w:bottom w:val="none" w:sz="0" w:space="0" w:color="auto"/>
        <w:right w:val="none" w:sz="0" w:space="0" w:color="auto"/>
      </w:divBdr>
    </w:div>
    <w:div w:id="369569022">
      <w:bodyDiv w:val="1"/>
      <w:marLeft w:val="0"/>
      <w:marRight w:val="0"/>
      <w:marTop w:val="0"/>
      <w:marBottom w:val="0"/>
      <w:divBdr>
        <w:top w:val="none" w:sz="0" w:space="0" w:color="auto"/>
        <w:left w:val="none" w:sz="0" w:space="0" w:color="auto"/>
        <w:bottom w:val="none" w:sz="0" w:space="0" w:color="auto"/>
        <w:right w:val="none" w:sz="0" w:space="0" w:color="auto"/>
      </w:divBdr>
    </w:div>
    <w:div w:id="369571573">
      <w:bodyDiv w:val="1"/>
      <w:marLeft w:val="0"/>
      <w:marRight w:val="0"/>
      <w:marTop w:val="0"/>
      <w:marBottom w:val="0"/>
      <w:divBdr>
        <w:top w:val="none" w:sz="0" w:space="0" w:color="auto"/>
        <w:left w:val="none" w:sz="0" w:space="0" w:color="auto"/>
        <w:bottom w:val="none" w:sz="0" w:space="0" w:color="auto"/>
        <w:right w:val="none" w:sz="0" w:space="0" w:color="auto"/>
      </w:divBdr>
    </w:div>
    <w:div w:id="369571917">
      <w:bodyDiv w:val="1"/>
      <w:marLeft w:val="0"/>
      <w:marRight w:val="0"/>
      <w:marTop w:val="0"/>
      <w:marBottom w:val="0"/>
      <w:divBdr>
        <w:top w:val="none" w:sz="0" w:space="0" w:color="auto"/>
        <w:left w:val="none" w:sz="0" w:space="0" w:color="auto"/>
        <w:bottom w:val="none" w:sz="0" w:space="0" w:color="auto"/>
        <w:right w:val="none" w:sz="0" w:space="0" w:color="auto"/>
      </w:divBdr>
    </w:div>
    <w:div w:id="369578217">
      <w:bodyDiv w:val="1"/>
      <w:marLeft w:val="0"/>
      <w:marRight w:val="0"/>
      <w:marTop w:val="0"/>
      <w:marBottom w:val="0"/>
      <w:divBdr>
        <w:top w:val="none" w:sz="0" w:space="0" w:color="auto"/>
        <w:left w:val="none" w:sz="0" w:space="0" w:color="auto"/>
        <w:bottom w:val="none" w:sz="0" w:space="0" w:color="auto"/>
        <w:right w:val="none" w:sz="0" w:space="0" w:color="auto"/>
      </w:divBdr>
    </w:div>
    <w:div w:id="369690507">
      <w:bodyDiv w:val="1"/>
      <w:marLeft w:val="0"/>
      <w:marRight w:val="0"/>
      <w:marTop w:val="0"/>
      <w:marBottom w:val="0"/>
      <w:divBdr>
        <w:top w:val="none" w:sz="0" w:space="0" w:color="auto"/>
        <w:left w:val="none" w:sz="0" w:space="0" w:color="auto"/>
        <w:bottom w:val="none" w:sz="0" w:space="0" w:color="auto"/>
        <w:right w:val="none" w:sz="0" w:space="0" w:color="auto"/>
      </w:divBdr>
    </w:div>
    <w:div w:id="369694129">
      <w:bodyDiv w:val="1"/>
      <w:marLeft w:val="0"/>
      <w:marRight w:val="0"/>
      <w:marTop w:val="0"/>
      <w:marBottom w:val="0"/>
      <w:divBdr>
        <w:top w:val="none" w:sz="0" w:space="0" w:color="auto"/>
        <w:left w:val="none" w:sz="0" w:space="0" w:color="auto"/>
        <w:bottom w:val="none" w:sz="0" w:space="0" w:color="auto"/>
        <w:right w:val="none" w:sz="0" w:space="0" w:color="auto"/>
      </w:divBdr>
    </w:div>
    <w:div w:id="369694699">
      <w:bodyDiv w:val="1"/>
      <w:marLeft w:val="0"/>
      <w:marRight w:val="0"/>
      <w:marTop w:val="0"/>
      <w:marBottom w:val="0"/>
      <w:divBdr>
        <w:top w:val="none" w:sz="0" w:space="0" w:color="auto"/>
        <w:left w:val="none" w:sz="0" w:space="0" w:color="auto"/>
        <w:bottom w:val="none" w:sz="0" w:space="0" w:color="auto"/>
        <w:right w:val="none" w:sz="0" w:space="0" w:color="auto"/>
      </w:divBdr>
    </w:div>
    <w:div w:id="369695640">
      <w:bodyDiv w:val="1"/>
      <w:marLeft w:val="0"/>
      <w:marRight w:val="0"/>
      <w:marTop w:val="0"/>
      <w:marBottom w:val="0"/>
      <w:divBdr>
        <w:top w:val="none" w:sz="0" w:space="0" w:color="auto"/>
        <w:left w:val="none" w:sz="0" w:space="0" w:color="auto"/>
        <w:bottom w:val="none" w:sz="0" w:space="0" w:color="auto"/>
        <w:right w:val="none" w:sz="0" w:space="0" w:color="auto"/>
      </w:divBdr>
    </w:div>
    <w:div w:id="369695676">
      <w:bodyDiv w:val="1"/>
      <w:marLeft w:val="0"/>
      <w:marRight w:val="0"/>
      <w:marTop w:val="0"/>
      <w:marBottom w:val="0"/>
      <w:divBdr>
        <w:top w:val="none" w:sz="0" w:space="0" w:color="auto"/>
        <w:left w:val="none" w:sz="0" w:space="0" w:color="auto"/>
        <w:bottom w:val="none" w:sz="0" w:space="0" w:color="auto"/>
        <w:right w:val="none" w:sz="0" w:space="0" w:color="auto"/>
      </w:divBdr>
    </w:div>
    <w:div w:id="369695771">
      <w:bodyDiv w:val="1"/>
      <w:marLeft w:val="0"/>
      <w:marRight w:val="0"/>
      <w:marTop w:val="0"/>
      <w:marBottom w:val="0"/>
      <w:divBdr>
        <w:top w:val="none" w:sz="0" w:space="0" w:color="auto"/>
        <w:left w:val="none" w:sz="0" w:space="0" w:color="auto"/>
        <w:bottom w:val="none" w:sz="0" w:space="0" w:color="auto"/>
        <w:right w:val="none" w:sz="0" w:space="0" w:color="auto"/>
      </w:divBdr>
    </w:div>
    <w:div w:id="369769428">
      <w:bodyDiv w:val="1"/>
      <w:marLeft w:val="0"/>
      <w:marRight w:val="0"/>
      <w:marTop w:val="0"/>
      <w:marBottom w:val="0"/>
      <w:divBdr>
        <w:top w:val="none" w:sz="0" w:space="0" w:color="auto"/>
        <w:left w:val="none" w:sz="0" w:space="0" w:color="auto"/>
        <w:bottom w:val="none" w:sz="0" w:space="0" w:color="auto"/>
        <w:right w:val="none" w:sz="0" w:space="0" w:color="auto"/>
      </w:divBdr>
    </w:div>
    <w:div w:id="369770164">
      <w:bodyDiv w:val="1"/>
      <w:marLeft w:val="0"/>
      <w:marRight w:val="0"/>
      <w:marTop w:val="0"/>
      <w:marBottom w:val="0"/>
      <w:divBdr>
        <w:top w:val="none" w:sz="0" w:space="0" w:color="auto"/>
        <w:left w:val="none" w:sz="0" w:space="0" w:color="auto"/>
        <w:bottom w:val="none" w:sz="0" w:space="0" w:color="auto"/>
        <w:right w:val="none" w:sz="0" w:space="0" w:color="auto"/>
      </w:divBdr>
    </w:div>
    <w:div w:id="369770826">
      <w:bodyDiv w:val="1"/>
      <w:marLeft w:val="0"/>
      <w:marRight w:val="0"/>
      <w:marTop w:val="0"/>
      <w:marBottom w:val="0"/>
      <w:divBdr>
        <w:top w:val="none" w:sz="0" w:space="0" w:color="auto"/>
        <w:left w:val="none" w:sz="0" w:space="0" w:color="auto"/>
        <w:bottom w:val="none" w:sz="0" w:space="0" w:color="auto"/>
        <w:right w:val="none" w:sz="0" w:space="0" w:color="auto"/>
      </w:divBdr>
    </w:div>
    <w:div w:id="369839329">
      <w:bodyDiv w:val="1"/>
      <w:marLeft w:val="0"/>
      <w:marRight w:val="0"/>
      <w:marTop w:val="0"/>
      <w:marBottom w:val="0"/>
      <w:divBdr>
        <w:top w:val="none" w:sz="0" w:space="0" w:color="auto"/>
        <w:left w:val="none" w:sz="0" w:space="0" w:color="auto"/>
        <w:bottom w:val="none" w:sz="0" w:space="0" w:color="auto"/>
        <w:right w:val="none" w:sz="0" w:space="0" w:color="auto"/>
      </w:divBdr>
    </w:div>
    <w:div w:id="369842884">
      <w:bodyDiv w:val="1"/>
      <w:marLeft w:val="0"/>
      <w:marRight w:val="0"/>
      <w:marTop w:val="0"/>
      <w:marBottom w:val="0"/>
      <w:divBdr>
        <w:top w:val="none" w:sz="0" w:space="0" w:color="auto"/>
        <w:left w:val="none" w:sz="0" w:space="0" w:color="auto"/>
        <w:bottom w:val="none" w:sz="0" w:space="0" w:color="auto"/>
        <w:right w:val="none" w:sz="0" w:space="0" w:color="auto"/>
      </w:divBdr>
    </w:div>
    <w:div w:id="369845354">
      <w:bodyDiv w:val="1"/>
      <w:marLeft w:val="0"/>
      <w:marRight w:val="0"/>
      <w:marTop w:val="0"/>
      <w:marBottom w:val="0"/>
      <w:divBdr>
        <w:top w:val="none" w:sz="0" w:space="0" w:color="auto"/>
        <w:left w:val="none" w:sz="0" w:space="0" w:color="auto"/>
        <w:bottom w:val="none" w:sz="0" w:space="0" w:color="auto"/>
        <w:right w:val="none" w:sz="0" w:space="0" w:color="auto"/>
      </w:divBdr>
    </w:div>
    <w:div w:id="369847126">
      <w:bodyDiv w:val="1"/>
      <w:marLeft w:val="0"/>
      <w:marRight w:val="0"/>
      <w:marTop w:val="0"/>
      <w:marBottom w:val="0"/>
      <w:divBdr>
        <w:top w:val="none" w:sz="0" w:space="0" w:color="auto"/>
        <w:left w:val="none" w:sz="0" w:space="0" w:color="auto"/>
        <w:bottom w:val="none" w:sz="0" w:space="0" w:color="auto"/>
        <w:right w:val="none" w:sz="0" w:space="0" w:color="auto"/>
      </w:divBdr>
    </w:div>
    <w:div w:id="369886963">
      <w:bodyDiv w:val="1"/>
      <w:marLeft w:val="0"/>
      <w:marRight w:val="0"/>
      <w:marTop w:val="0"/>
      <w:marBottom w:val="0"/>
      <w:divBdr>
        <w:top w:val="none" w:sz="0" w:space="0" w:color="auto"/>
        <w:left w:val="none" w:sz="0" w:space="0" w:color="auto"/>
        <w:bottom w:val="none" w:sz="0" w:space="0" w:color="auto"/>
        <w:right w:val="none" w:sz="0" w:space="0" w:color="auto"/>
      </w:divBdr>
    </w:div>
    <w:div w:id="369888617">
      <w:bodyDiv w:val="1"/>
      <w:marLeft w:val="0"/>
      <w:marRight w:val="0"/>
      <w:marTop w:val="0"/>
      <w:marBottom w:val="0"/>
      <w:divBdr>
        <w:top w:val="none" w:sz="0" w:space="0" w:color="auto"/>
        <w:left w:val="none" w:sz="0" w:space="0" w:color="auto"/>
        <w:bottom w:val="none" w:sz="0" w:space="0" w:color="auto"/>
        <w:right w:val="none" w:sz="0" w:space="0" w:color="auto"/>
      </w:divBdr>
    </w:div>
    <w:div w:id="369912996">
      <w:bodyDiv w:val="1"/>
      <w:marLeft w:val="0"/>
      <w:marRight w:val="0"/>
      <w:marTop w:val="0"/>
      <w:marBottom w:val="0"/>
      <w:divBdr>
        <w:top w:val="none" w:sz="0" w:space="0" w:color="auto"/>
        <w:left w:val="none" w:sz="0" w:space="0" w:color="auto"/>
        <w:bottom w:val="none" w:sz="0" w:space="0" w:color="auto"/>
        <w:right w:val="none" w:sz="0" w:space="0" w:color="auto"/>
      </w:divBdr>
    </w:div>
    <w:div w:id="369915561">
      <w:bodyDiv w:val="1"/>
      <w:marLeft w:val="0"/>
      <w:marRight w:val="0"/>
      <w:marTop w:val="0"/>
      <w:marBottom w:val="0"/>
      <w:divBdr>
        <w:top w:val="none" w:sz="0" w:space="0" w:color="auto"/>
        <w:left w:val="none" w:sz="0" w:space="0" w:color="auto"/>
        <w:bottom w:val="none" w:sz="0" w:space="0" w:color="auto"/>
        <w:right w:val="none" w:sz="0" w:space="0" w:color="auto"/>
      </w:divBdr>
    </w:div>
    <w:div w:id="369955559">
      <w:bodyDiv w:val="1"/>
      <w:marLeft w:val="0"/>
      <w:marRight w:val="0"/>
      <w:marTop w:val="0"/>
      <w:marBottom w:val="0"/>
      <w:divBdr>
        <w:top w:val="none" w:sz="0" w:space="0" w:color="auto"/>
        <w:left w:val="none" w:sz="0" w:space="0" w:color="auto"/>
        <w:bottom w:val="none" w:sz="0" w:space="0" w:color="auto"/>
        <w:right w:val="none" w:sz="0" w:space="0" w:color="auto"/>
      </w:divBdr>
    </w:div>
    <w:div w:id="369955820">
      <w:bodyDiv w:val="1"/>
      <w:marLeft w:val="0"/>
      <w:marRight w:val="0"/>
      <w:marTop w:val="0"/>
      <w:marBottom w:val="0"/>
      <w:divBdr>
        <w:top w:val="none" w:sz="0" w:space="0" w:color="auto"/>
        <w:left w:val="none" w:sz="0" w:space="0" w:color="auto"/>
        <w:bottom w:val="none" w:sz="0" w:space="0" w:color="auto"/>
        <w:right w:val="none" w:sz="0" w:space="0" w:color="auto"/>
      </w:divBdr>
    </w:div>
    <w:div w:id="369957040">
      <w:bodyDiv w:val="1"/>
      <w:marLeft w:val="0"/>
      <w:marRight w:val="0"/>
      <w:marTop w:val="0"/>
      <w:marBottom w:val="0"/>
      <w:divBdr>
        <w:top w:val="none" w:sz="0" w:space="0" w:color="auto"/>
        <w:left w:val="none" w:sz="0" w:space="0" w:color="auto"/>
        <w:bottom w:val="none" w:sz="0" w:space="0" w:color="auto"/>
        <w:right w:val="none" w:sz="0" w:space="0" w:color="auto"/>
      </w:divBdr>
    </w:div>
    <w:div w:id="369957117">
      <w:bodyDiv w:val="1"/>
      <w:marLeft w:val="0"/>
      <w:marRight w:val="0"/>
      <w:marTop w:val="0"/>
      <w:marBottom w:val="0"/>
      <w:divBdr>
        <w:top w:val="none" w:sz="0" w:space="0" w:color="auto"/>
        <w:left w:val="none" w:sz="0" w:space="0" w:color="auto"/>
        <w:bottom w:val="none" w:sz="0" w:space="0" w:color="auto"/>
        <w:right w:val="none" w:sz="0" w:space="0" w:color="auto"/>
      </w:divBdr>
    </w:div>
    <w:div w:id="369957235">
      <w:bodyDiv w:val="1"/>
      <w:marLeft w:val="0"/>
      <w:marRight w:val="0"/>
      <w:marTop w:val="0"/>
      <w:marBottom w:val="0"/>
      <w:divBdr>
        <w:top w:val="none" w:sz="0" w:space="0" w:color="auto"/>
        <w:left w:val="none" w:sz="0" w:space="0" w:color="auto"/>
        <w:bottom w:val="none" w:sz="0" w:space="0" w:color="auto"/>
        <w:right w:val="none" w:sz="0" w:space="0" w:color="auto"/>
      </w:divBdr>
    </w:div>
    <w:div w:id="369961347">
      <w:bodyDiv w:val="1"/>
      <w:marLeft w:val="0"/>
      <w:marRight w:val="0"/>
      <w:marTop w:val="0"/>
      <w:marBottom w:val="0"/>
      <w:divBdr>
        <w:top w:val="none" w:sz="0" w:space="0" w:color="auto"/>
        <w:left w:val="none" w:sz="0" w:space="0" w:color="auto"/>
        <w:bottom w:val="none" w:sz="0" w:space="0" w:color="auto"/>
        <w:right w:val="none" w:sz="0" w:space="0" w:color="auto"/>
      </w:divBdr>
    </w:div>
    <w:div w:id="369962156">
      <w:bodyDiv w:val="1"/>
      <w:marLeft w:val="0"/>
      <w:marRight w:val="0"/>
      <w:marTop w:val="0"/>
      <w:marBottom w:val="0"/>
      <w:divBdr>
        <w:top w:val="none" w:sz="0" w:space="0" w:color="auto"/>
        <w:left w:val="none" w:sz="0" w:space="0" w:color="auto"/>
        <w:bottom w:val="none" w:sz="0" w:space="0" w:color="auto"/>
        <w:right w:val="none" w:sz="0" w:space="0" w:color="auto"/>
      </w:divBdr>
    </w:div>
    <w:div w:id="369964858">
      <w:bodyDiv w:val="1"/>
      <w:marLeft w:val="0"/>
      <w:marRight w:val="0"/>
      <w:marTop w:val="0"/>
      <w:marBottom w:val="0"/>
      <w:divBdr>
        <w:top w:val="none" w:sz="0" w:space="0" w:color="auto"/>
        <w:left w:val="none" w:sz="0" w:space="0" w:color="auto"/>
        <w:bottom w:val="none" w:sz="0" w:space="0" w:color="auto"/>
        <w:right w:val="none" w:sz="0" w:space="0" w:color="auto"/>
      </w:divBdr>
    </w:div>
    <w:div w:id="369965080">
      <w:bodyDiv w:val="1"/>
      <w:marLeft w:val="0"/>
      <w:marRight w:val="0"/>
      <w:marTop w:val="0"/>
      <w:marBottom w:val="0"/>
      <w:divBdr>
        <w:top w:val="none" w:sz="0" w:space="0" w:color="auto"/>
        <w:left w:val="none" w:sz="0" w:space="0" w:color="auto"/>
        <w:bottom w:val="none" w:sz="0" w:space="0" w:color="auto"/>
        <w:right w:val="none" w:sz="0" w:space="0" w:color="auto"/>
      </w:divBdr>
    </w:div>
    <w:div w:id="370032609">
      <w:bodyDiv w:val="1"/>
      <w:marLeft w:val="0"/>
      <w:marRight w:val="0"/>
      <w:marTop w:val="0"/>
      <w:marBottom w:val="0"/>
      <w:divBdr>
        <w:top w:val="none" w:sz="0" w:space="0" w:color="auto"/>
        <w:left w:val="none" w:sz="0" w:space="0" w:color="auto"/>
        <w:bottom w:val="none" w:sz="0" w:space="0" w:color="auto"/>
        <w:right w:val="none" w:sz="0" w:space="0" w:color="auto"/>
      </w:divBdr>
    </w:div>
    <w:div w:id="370034845">
      <w:bodyDiv w:val="1"/>
      <w:marLeft w:val="0"/>
      <w:marRight w:val="0"/>
      <w:marTop w:val="0"/>
      <w:marBottom w:val="0"/>
      <w:divBdr>
        <w:top w:val="none" w:sz="0" w:space="0" w:color="auto"/>
        <w:left w:val="none" w:sz="0" w:space="0" w:color="auto"/>
        <w:bottom w:val="none" w:sz="0" w:space="0" w:color="auto"/>
        <w:right w:val="none" w:sz="0" w:space="0" w:color="auto"/>
      </w:divBdr>
    </w:div>
    <w:div w:id="370034952">
      <w:bodyDiv w:val="1"/>
      <w:marLeft w:val="0"/>
      <w:marRight w:val="0"/>
      <w:marTop w:val="0"/>
      <w:marBottom w:val="0"/>
      <w:divBdr>
        <w:top w:val="none" w:sz="0" w:space="0" w:color="auto"/>
        <w:left w:val="none" w:sz="0" w:space="0" w:color="auto"/>
        <w:bottom w:val="none" w:sz="0" w:space="0" w:color="auto"/>
        <w:right w:val="none" w:sz="0" w:space="0" w:color="auto"/>
      </w:divBdr>
    </w:div>
    <w:div w:id="370035438">
      <w:bodyDiv w:val="1"/>
      <w:marLeft w:val="0"/>
      <w:marRight w:val="0"/>
      <w:marTop w:val="0"/>
      <w:marBottom w:val="0"/>
      <w:divBdr>
        <w:top w:val="none" w:sz="0" w:space="0" w:color="auto"/>
        <w:left w:val="none" w:sz="0" w:space="0" w:color="auto"/>
        <w:bottom w:val="none" w:sz="0" w:space="0" w:color="auto"/>
        <w:right w:val="none" w:sz="0" w:space="0" w:color="auto"/>
      </w:divBdr>
    </w:div>
    <w:div w:id="370036408">
      <w:bodyDiv w:val="1"/>
      <w:marLeft w:val="0"/>
      <w:marRight w:val="0"/>
      <w:marTop w:val="0"/>
      <w:marBottom w:val="0"/>
      <w:divBdr>
        <w:top w:val="none" w:sz="0" w:space="0" w:color="auto"/>
        <w:left w:val="none" w:sz="0" w:space="0" w:color="auto"/>
        <w:bottom w:val="none" w:sz="0" w:space="0" w:color="auto"/>
        <w:right w:val="none" w:sz="0" w:space="0" w:color="auto"/>
      </w:divBdr>
    </w:div>
    <w:div w:id="370107360">
      <w:bodyDiv w:val="1"/>
      <w:marLeft w:val="0"/>
      <w:marRight w:val="0"/>
      <w:marTop w:val="0"/>
      <w:marBottom w:val="0"/>
      <w:divBdr>
        <w:top w:val="none" w:sz="0" w:space="0" w:color="auto"/>
        <w:left w:val="none" w:sz="0" w:space="0" w:color="auto"/>
        <w:bottom w:val="none" w:sz="0" w:space="0" w:color="auto"/>
        <w:right w:val="none" w:sz="0" w:space="0" w:color="auto"/>
      </w:divBdr>
    </w:div>
    <w:div w:id="370111710">
      <w:bodyDiv w:val="1"/>
      <w:marLeft w:val="0"/>
      <w:marRight w:val="0"/>
      <w:marTop w:val="0"/>
      <w:marBottom w:val="0"/>
      <w:divBdr>
        <w:top w:val="none" w:sz="0" w:space="0" w:color="auto"/>
        <w:left w:val="none" w:sz="0" w:space="0" w:color="auto"/>
        <w:bottom w:val="none" w:sz="0" w:space="0" w:color="auto"/>
        <w:right w:val="none" w:sz="0" w:space="0" w:color="auto"/>
      </w:divBdr>
    </w:div>
    <w:div w:id="370151725">
      <w:bodyDiv w:val="1"/>
      <w:marLeft w:val="0"/>
      <w:marRight w:val="0"/>
      <w:marTop w:val="0"/>
      <w:marBottom w:val="0"/>
      <w:divBdr>
        <w:top w:val="none" w:sz="0" w:space="0" w:color="auto"/>
        <w:left w:val="none" w:sz="0" w:space="0" w:color="auto"/>
        <w:bottom w:val="none" w:sz="0" w:space="0" w:color="auto"/>
        <w:right w:val="none" w:sz="0" w:space="0" w:color="auto"/>
      </w:divBdr>
    </w:div>
    <w:div w:id="370154464">
      <w:bodyDiv w:val="1"/>
      <w:marLeft w:val="0"/>
      <w:marRight w:val="0"/>
      <w:marTop w:val="0"/>
      <w:marBottom w:val="0"/>
      <w:divBdr>
        <w:top w:val="none" w:sz="0" w:space="0" w:color="auto"/>
        <w:left w:val="none" w:sz="0" w:space="0" w:color="auto"/>
        <w:bottom w:val="none" w:sz="0" w:space="0" w:color="auto"/>
        <w:right w:val="none" w:sz="0" w:space="0" w:color="auto"/>
      </w:divBdr>
    </w:div>
    <w:div w:id="370155867">
      <w:bodyDiv w:val="1"/>
      <w:marLeft w:val="0"/>
      <w:marRight w:val="0"/>
      <w:marTop w:val="0"/>
      <w:marBottom w:val="0"/>
      <w:divBdr>
        <w:top w:val="none" w:sz="0" w:space="0" w:color="auto"/>
        <w:left w:val="none" w:sz="0" w:space="0" w:color="auto"/>
        <w:bottom w:val="none" w:sz="0" w:space="0" w:color="auto"/>
        <w:right w:val="none" w:sz="0" w:space="0" w:color="auto"/>
      </w:divBdr>
    </w:div>
    <w:div w:id="370156008">
      <w:bodyDiv w:val="1"/>
      <w:marLeft w:val="0"/>
      <w:marRight w:val="0"/>
      <w:marTop w:val="0"/>
      <w:marBottom w:val="0"/>
      <w:divBdr>
        <w:top w:val="none" w:sz="0" w:space="0" w:color="auto"/>
        <w:left w:val="none" w:sz="0" w:space="0" w:color="auto"/>
        <w:bottom w:val="none" w:sz="0" w:space="0" w:color="auto"/>
        <w:right w:val="none" w:sz="0" w:space="0" w:color="auto"/>
      </w:divBdr>
    </w:div>
    <w:div w:id="370157048">
      <w:bodyDiv w:val="1"/>
      <w:marLeft w:val="0"/>
      <w:marRight w:val="0"/>
      <w:marTop w:val="0"/>
      <w:marBottom w:val="0"/>
      <w:divBdr>
        <w:top w:val="none" w:sz="0" w:space="0" w:color="auto"/>
        <w:left w:val="none" w:sz="0" w:space="0" w:color="auto"/>
        <w:bottom w:val="none" w:sz="0" w:space="0" w:color="auto"/>
        <w:right w:val="none" w:sz="0" w:space="0" w:color="auto"/>
      </w:divBdr>
    </w:div>
    <w:div w:id="370158367">
      <w:bodyDiv w:val="1"/>
      <w:marLeft w:val="0"/>
      <w:marRight w:val="0"/>
      <w:marTop w:val="0"/>
      <w:marBottom w:val="0"/>
      <w:divBdr>
        <w:top w:val="none" w:sz="0" w:space="0" w:color="auto"/>
        <w:left w:val="none" w:sz="0" w:space="0" w:color="auto"/>
        <w:bottom w:val="none" w:sz="0" w:space="0" w:color="auto"/>
        <w:right w:val="none" w:sz="0" w:space="0" w:color="auto"/>
      </w:divBdr>
    </w:div>
    <w:div w:id="370224310">
      <w:bodyDiv w:val="1"/>
      <w:marLeft w:val="0"/>
      <w:marRight w:val="0"/>
      <w:marTop w:val="0"/>
      <w:marBottom w:val="0"/>
      <w:divBdr>
        <w:top w:val="none" w:sz="0" w:space="0" w:color="auto"/>
        <w:left w:val="none" w:sz="0" w:space="0" w:color="auto"/>
        <w:bottom w:val="none" w:sz="0" w:space="0" w:color="auto"/>
        <w:right w:val="none" w:sz="0" w:space="0" w:color="auto"/>
      </w:divBdr>
    </w:div>
    <w:div w:id="370225972">
      <w:bodyDiv w:val="1"/>
      <w:marLeft w:val="0"/>
      <w:marRight w:val="0"/>
      <w:marTop w:val="0"/>
      <w:marBottom w:val="0"/>
      <w:divBdr>
        <w:top w:val="none" w:sz="0" w:space="0" w:color="auto"/>
        <w:left w:val="none" w:sz="0" w:space="0" w:color="auto"/>
        <w:bottom w:val="none" w:sz="0" w:space="0" w:color="auto"/>
        <w:right w:val="none" w:sz="0" w:space="0" w:color="auto"/>
      </w:divBdr>
    </w:div>
    <w:div w:id="370229751">
      <w:bodyDiv w:val="1"/>
      <w:marLeft w:val="0"/>
      <w:marRight w:val="0"/>
      <w:marTop w:val="0"/>
      <w:marBottom w:val="0"/>
      <w:divBdr>
        <w:top w:val="none" w:sz="0" w:space="0" w:color="auto"/>
        <w:left w:val="none" w:sz="0" w:space="0" w:color="auto"/>
        <w:bottom w:val="none" w:sz="0" w:space="0" w:color="auto"/>
        <w:right w:val="none" w:sz="0" w:space="0" w:color="auto"/>
      </w:divBdr>
    </w:div>
    <w:div w:id="370303116">
      <w:bodyDiv w:val="1"/>
      <w:marLeft w:val="0"/>
      <w:marRight w:val="0"/>
      <w:marTop w:val="0"/>
      <w:marBottom w:val="0"/>
      <w:divBdr>
        <w:top w:val="none" w:sz="0" w:space="0" w:color="auto"/>
        <w:left w:val="none" w:sz="0" w:space="0" w:color="auto"/>
        <w:bottom w:val="none" w:sz="0" w:space="0" w:color="auto"/>
        <w:right w:val="none" w:sz="0" w:space="0" w:color="auto"/>
      </w:divBdr>
    </w:div>
    <w:div w:id="370303428">
      <w:bodyDiv w:val="1"/>
      <w:marLeft w:val="0"/>
      <w:marRight w:val="0"/>
      <w:marTop w:val="0"/>
      <w:marBottom w:val="0"/>
      <w:divBdr>
        <w:top w:val="none" w:sz="0" w:space="0" w:color="auto"/>
        <w:left w:val="none" w:sz="0" w:space="0" w:color="auto"/>
        <w:bottom w:val="none" w:sz="0" w:space="0" w:color="auto"/>
        <w:right w:val="none" w:sz="0" w:space="0" w:color="auto"/>
      </w:divBdr>
    </w:div>
    <w:div w:id="370305557">
      <w:bodyDiv w:val="1"/>
      <w:marLeft w:val="0"/>
      <w:marRight w:val="0"/>
      <w:marTop w:val="0"/>
      <w:marBottom w:val="0"/>
      <w:divBdr>
        <w:top w:val="none" w:sz="0" w:space="0" w:color="auto"/>
        <w:left w:val="none" w:sz="0" w:space="0" w:color="auto"/>
        <w:bottom w:val="none" w:sz="0" w:space="0" w:color="auto"/>
        <w:right w:val="none" w:sz="0" w:space="0" w:color="auto"/>
      </w:divBdr>
    </w:div>
    <w:div w:id="370305865">
      <w:bodyDiv w:val="1"/>
      <w:marLeft w:val="0"/>
      <w:marRight w:val="0"/>
      <w:marTop w:val="0"/>
      <w:marBottom w:val="0"/>
      <w:divBdr>
        <w:top w:val="none" w:sz="0" w:space="0" w:color="auto"/>
        <w:left w:val="none" w:sz="0" w:space="0" w:color="auto"/>
        <w:bottom w:val="none" w:sz="0" w:space="0" w:color="auto"/>
        <w:right w:val="none" w:sz="0" w:space="0" w:color="auto"/>
      </w:divBdr>
    </w:div>
    <w:div w:id="370306280">
      <w:bodyDiv w:val="1"/>
      <w:marLeft w:val="0"/>
      <w:marRight w:val="0"/>
      <w:marTop w:val="0"/>
      <w:marBottom w:val="0"/>
      <w:divBdr>
        <w:top w:val="none" w:sz="0" w:space="0" w:color="auto"/>
        <w:left w:val="none" w:sz="0" w:space="0" w:color="auto"/>
        <w:bottom w:val="none" w:sz="0" w:space="0" w:color="auto"/>
        <w:right w:val="none" w:sz="0" w:space="0" w:color="auto"/>
      </w:divBdr>
    </w:div>
    <w:div w:id="370306986">
      <w:bodyDiv w:val="1"/>
      <w:marLeft w:val="0"/>
      <w:marRight w:val="0"/>
      <w:marTop w:val="0"/>
      <w:marBottom w:val="0"/>
      <w:divBdr>
        <w:top w:val="none" w:sz="0" w:space="0" w:color="auto"/>
        <w:left w:val="none" w:sz="0" w:space="0" w:color="auto"/>
        <w:bottom w:val="none" w:sz="0" w:space="0" w:color="auto"/>
        <w:right w:val="none" w:sz="0" w:space="0" w:color="auto"/>
      </w:divBdr>
    </w:div>
    <w:div w:id="370347265">
      <w:bodyDiv w:val="1"/>
      <w:marLeft w:val="0"/>
      <w:marRight w:val="0"/>
      <w:marTop w:val="0"/>
      <w:marBottom w:val="0"/>
      <w:divBdr>
        <w:top w:val="none" w:sz="0" w:space="0" w:color="auto"/>
        <w:left w:val="none" w:sz="0" w:space="0" w:color="auto"/>
        <w:bottom w:val="none" w:sz="0" w:space="0" w:color="auto"/>
        <w:right w:val="none" w:sz="0" w:space="0" w:color="auto"/>
      </w:divBdr>
    </w:div>
    <w:div w:id="370417664">
      <w:bodyDiv w:val="1"/>
      <w:marLeft w:val="0"/>
      <w:marRight w:val="0"/>
      <w:marTop w:val="0"/>
      <w:marBottom w:val="0"/>
      <w:divBdr>
        <w:top w:val="none" w:sz="0" w:space="0" w:color="auto"/>
        <w:left w:val="none" w:sz="0" w:space="0" w:color="auto"/>
        <w:bottom w:val="none" w:sz="0" w:space="0" w:color="auto"/>
        <w:right w:val="none" w:sz="0" w:space="0" w:color="auto"/>
      </w:divBdr>
    </w:div>
    <w:div w:id="370498533">
      <w:bodyDiv w:val="1"/>
      <w:marLeft w:val="0"/>
      <w:marRight w:val="0"/>
      <w:marTop w:val="0"/>
      <w:marBottom w:val="0"/>
      <w:divBdr>
        <w:top w:val="none" w:sz="0" w:space="0" w:color="auto"/>
        <w:left w:val="none" w:sz="0" w:space="0" w:color="auto"/>
        <w:bottom w:val="none" w:sz="0" w:space="0" w:color="auto"/>
        <w:right w:val="none" w:sz="0" w:space="0" w:color="auto"/>
      </w:divBdr>
    </w:div>
    <w:div w:id="370541312">
      <w:bodyDiv w:val="1"/>
      <w:marLeft w:val="0"/>
      <w:marRight w:val="0"/>
      <w:marTop w:val="0"/>
      <w:marBottom w:val="0"/>
      <w:divBdr>
        <w:top w:val="none" w:sz="0" w:space="0" w:color="auto"/>
        <w:left w:val="none" w:sz="0" w:space="0" w:color="auto"/>
        <w:bottom w:val="none" w:sz="0" w:space="0" w:color="auto"/>
        <w:right w:val="none" w:sz="0" w:space="0" w:color="auto"/>
      </w:divBdr>
    </w:div>
    <w:div w:id="370568921">
      <w:bodyDiv w:val="1"/>
      <w:marLeft w:val="0"/>
      <w:marRight w:val="0"/>
      <w:marTop w:val="0"/>
      <w:marBottom w:val="0"/>
      <w:divBdr>
        <w:top w:val="none" w:sz="0" w:space="0" w:color="auto"/>
        <w:left w:val="none" w:sz="0" w:space="0" w:color="auto"/>
        <w:bottom w:val="none" w:sz="0" w:space="0" w:color="auto"/>
        <w:right w:val="none" w:sz="0" w:space="0" w:color="auto"/>
      </w:divBdr>
    </w:div>
    <w:div w:id="370569369">
      <w:bodyDiv w:val="1"/>
      <w:marLeft w:val="0"/>
      <w:marRight w:val="0"/>
      <w:marTop w:val="0"/>
      <w:marBottom w:val="0"/>
      <w:divBdr>
        <w:top w:val="none" w:sz="0" w:space="0" w:color="auto"/>
        <w:left w:val="none" w:sz="0" w:space="0" w:color="auto"/>
        <w:bottom w:val="none" w:sz="0" w:space="0" w:color="auto"/>
        <w:right w:val="none" w:sz="0" w:space="0" w:color="auto"/>
      </w:divBdr>
    </w:div>
    <w:div w:id="370569783">
      <w:bodyDiv w:val="1"/>
      <w:marLeft w:val="0"/>
      <w:marRight w:val="0"/>
      <w:marTop w:val="0"/>
      <w:marBottom w:val="0"/>
      <w:divBdr>
        <w:top w:val="none" w:sz="0" w:space="0" w:color="auto"/>
        <w:left w:val="none" w:sz="0" w:space="0" w:color="auto"/>
        <w:bottom w:val="none" w:sz="0" w:space="0" w:color="auto"/>
        <w:right w:val="none" w:sz="0" w:space="0" w:color="auto"/>
      </w:divBdr>
    </w:div>
    <w:div w:id="370569923">
      <w:bodyDiv w:val="1"/>
      <w:marLeft w:val="0"/>
      <w:marRight w:val="0"/>
      <w:marTop w:val="0"/>
      <w:marBottom w:val="0"/>
      <w:divBdr>
        <w:top w:val="none" w:sz="0" w:space="0" w:color="auto"/>
        <w:left w:val="none" w:sz="0" w:space="0" w:color="auto"/>
        <w:bottom w:val="none" w:sz="0" w:space="0" w:color="auto"/>
        <w:right w:val="none" w:sz="0" w:space="0" w:color="auto"/>
      </w:divBdr>
    </w:div>
    <w:div w:id="370570382">
      <w:bodyDiv w:val="1"/>
      <w:marLeft w:val="0"/>
      <w:marRight w:val="0"/>
      <w:marTop w:val="0"/>
      <w:marBottom w:val="0"/>
      <w:divBdr>
        <w:top w:val="none" w:sz="0" w:space="0" w:color="auto"/>
        <w:left w:val="none" w:sz="0" w:space="0" w:color="auto"/>
        <w:bottom w:val="none" w:sz="0" w:space="0" w:color="auto"/>
        <w:right w:val="none" w:sz="0" w:space="0" w:color="auto"/>
      </w:divBdr>
    </w:div>
    <w:div w:id="370571177">
      <w:bodyDiv w:val="1"/>
      <w:marLeft w:val="0"/>
      <w:marRight w:val="0"/>
      <w:marTop w:val="0"/>
      <w:marBottom w:val="0"/>
      <w:divBdr>
        <w:top w:val="none" w:sz="0" w:space="0" w:color="auto"/>
        <w:left w:val="none" w:sz="0" w:space="0" w:color="auto"/>
        <w:bottom w:val="none" w:sz="0" w:space="0" w:color="auto"/>
        <w:right w:val="none" w:sz="0" w:space="0" w:color="auto"/>
      </w:divBdr>
    </w:div>
    <w:div w:id="370612140">
      <w:bodyDiv w:val="1"/>
      <w:marLeft w:val="0"/>
      <w:marRight w:val="0"/>
      <w:marTop w:val="0"/>
      <w:marBottom w:val="0"/>
      <w:divBdr>
        <w:top w:val="none" w:sz="0" w:space="0" w:color="auto"/>
        <w:left w:val="none" w:sz="0" w:space="0" w:color="auto"/>
        <w:bottom w:val="none" w:sz="0" w:space="0" w:color="auto"/>
        <w:right w:val="none" w:sz="0" w:space="0" w:color="auto"/>
      </w:divBdr>
    </w:div>
    <w:div w:id="370616111">
      <w:bodyDiv w:val="1"/>
      <w:marLeft w:val="0"/>
      <w:marRight w:val="0"/>
      <w:marTop w:val="0"/>
      <w:marBottom w:val="0"/>
      <w:divBdr>
        <w:top w:val="none" w:sz="0" w:space="0" w:color="auto"/>
        <w:left w:val="none" w:sz="0" w:space="0" w:color="auto"/>
        <w:bottom w:val="none" w:sz="0" w:space="0" w:color="auto"/>
        <w:right w:val="none" w:sz="0" w:space="0" w:color="auto"/>
      </w:divBdr>
    </w:div>
    <w:div w:id="370619732">
      <w:bodyDiv w:val="1"/>
      <w:marLeft w:val="0"/>
      <w:marRight w:val="0"/>
      <w:marTop w:val="0"/>
      <w:marBottom w:val="0"/>
      <w:divBdr>
        <w:top w:val="none" w:sz="0" w:space="0" w:color="auto"/>
        <w:left w:val="none" w:sz="0" w:space="0" w:color="auto"/>
        <w:bottom w:val="none" w:sz="0" w:space="0" w:color="auto"/>
        <w:right w:val="none" w:sz="0" w:space="0" w:color="auto"/>
      </w:divBdr>
    </w:div>
    <w:div w:id="370738313">
      <w:bodyDiv w:val="1"/>
      <w:marLeft w:val="0"/>
      <w:marRight w:val="0"/>
      <w:marTop w:val="0"/>
      <w:marBottom w:val="0"/>
      <w:divBdr>
        <w:top w:val="none" w:sz="0" w:space="0" w:color="auto"/>
        <w:left w:val="none" w:sz="0" w:space="0" w:color="auto"/>
        <w:bottom w:val="none" w:sz="0" w:space="0" w:color="auto"/>
        <w:right w:val="none" w:sz="0" w:space="0" w:color="auto"/>
      </w:divBdr>
    </w:div>
    <w:div w:id="370766864">
      <w:bodyDiv w:val="1"/>
      <w:marLeft w:val="0"/>
      <w:marRight w:val="0"/>
      <w:marTop w:val="0"/>
      <w:marBottom w:val="0"/>
      <w:divBdr>
        <w:top w:val="none" w:sz="0" w:space="0" w:color="auto"/>
        <w:left w:val="none" w:sz="0" w:space="0" w:color="auto"/>
        <w:bottom w:val="none" w:sz="0" w:space="0" w:color="auto"/>
        <w:right w:val="none" w:sz="0" w:space="0" w:color="auto"/>
      </w:divBdr>
    </w:div>
    <w:div w:id="370767484">
      <w:bodyDiv w:val="1"/>
      <w:marLeft w:val="0"/>
      <w:marRight w:val="0"/>
      <w:marTop w:val="0"/>
      <w:marBottom w:val="0"/>
      <w:divBdr>
        <w:top w:val="none" w:sz="0" w:space="0" w:color="auto"/>
        <w:left w:val="none" w:sz="0" w:space="0" w:color="auto"/>
        <w:bottom w:val="none" w:sz="0" w:space="0" w:color="auto"/>
        <w:right w:val="none" w:sz="0" w:space="0" w:color="auto"/>
      </w:divBdr>
    </w:div>
    <w:div w:id="370804233">
      <w:bodyDiv w:val="1"/>
      <w:marLeft w:val="0"/>
      <w:marRight w:val="0"/>
      <w:marTop w:val="0"/>
      <w:marBottom w:val="0"/>
      <w:divBdr>
        <w:top w:val="none" w:sz="0" w:space="0" w:color="auto"/>
        <w:left w:val="none" w:sz="0" w:space="0" w:color="auto"/>
        <w:bottom w:val="none" w:sz="0" w:space="0" w:color="auto"/>
        <w:right w:val="none" w:sz="0" w:space="0" w:color="auto"/>
      </w:divBdr>
    </w:div>
    <w:div w:id="370809869">
      <w:bodyDiv w:val="1"/>
      <w:marLeft w:val="0"/>
      <w:marRight w:val="0"/>
      <w:marTop w:val="0"/>
      <w:marBottom w:val="0"/>
      <w:divBdr>
        <w:top w:val="none" w:sz="0" w:space="0" w:color="auto"/>
        <w:left w:val="none" w:sz="0" w:space="0" w:color="auto"/>
        <w:bottom w:val="none" w:sz="0" w:space="0" w:color="auto"/>
        <w:right w:val="none" w:sz="0" w:space="0" w:color="auto"/>
      </w:divBdr>
    </w:div>
    <w:div w:id="370810680">
      <w:bodyDiv w:val="1"/>
      <w:marLeft w:val="0"/>
      <w:marRight w:val="0"/>
      <w:marTop w:val="0"/>
      <w:marBottom w:val="0"/>
      <w:divBdr>
        <w:top w:val="none" w:sz="0" w:space="0" w:color="auto"/>
        <w:left w:val="none" w:sz="0" w:space="0" w:color="auto"/>
        <w:bottom w:val="none" w:sz="0" w:space="0" w:color="auto"/>
        <w:right w:val="none" w:sz="0" w:space="0" w:color="auto"/>
      </w:divBdr>
    </w:div>
    <w:div w:id="370883638">
      <w:bodyDiv w:val="1"/>
      <w:marLeft w:val="0"/>
      <w:marRight w:val="0"/>
      <w:marTop w:val="0"/>
      <w:marBottom w:val="0"/>
      <w:divBdr>
        <w:top w:val="none" w:sz="0" w:space="0" w:color="auto"/>
        <w:left w:val="none" w:sz="0" w:space="0" w:color="auto"/>
        <w:bottom w:val="none" w:sz="0" w:space="0" w:color="auto"/>
        <w:right w:val="none" w:sz="0" w:space="0" w:color="auto"/>
      </w:divBdr>
    </w:div>
    <w:div w:id="370884344">
      <w:bodyDiv w:val="1"/>
      <w:marLeft w:val="0"/>
      <w:marRight w:val="0"/>
      <w:marTop w:val="0"/>
      <w:marBottom w:val="0"/>
      <w:divBdr>
        <w:top w:val="none" w:sz="0" w:space="0" w:color="auto"/>
        <w:left w:val="none" w:sz="0" w:space="0" w:color="auto"/>
        <w:bottom w:val="none" w:sz="0" w:space="0" w:color="auto"/>
        <w:right w:val="none" w:sz="0" w:space="0" w:color="auto"/>
      </w:divBdr>
    </w:div>
    <w:div w:id="370954774">
      <w:bodyDiv w:val="1"/>
      <w:marLeft w:val="0"/>
      <w:marRight w:val="0"/>
      <w:marTop w:val="0"/>
      <w:marBottom w:val="0"/>
      <w:divBdr>
        <w:top w:val="none" w:sz="0" w:space="0" w:color="auto"/>
        <w:left w:val="none" w:sz="0" w:space="0" w:color="auto"/>
        <w:bottom w:val="none" w:sz="0" w:space="0" w:color="auto"/>
        <w:right w:val="none" w:sz="0" w:space="0" w:color="auto"/>
      </w:divBdr>
    </w:div>
    <w:div w:id="370957179">
      <w:bodyDiv w:val="1"/>
      <w:marLeft w:val="0"/>
      <w:marRight w:val="0"/>
      <w:marTop w:val="0"/>
      <w:marBottom w:val="0"/>
      <w:divBdr>
        <w:top w:val="none" w:sz="0" w:space="0" w:color="auto"/>
        <w:left w:val="none" w:sz="0" w:space="0" w:color="auto"/>
        <w:bottom w:val="none" w:sz="0" w:space="0" w:color="auto"/>
        <w:right w:val="none" w:sz="0" w:space="0" w:color="auto"/>
      </w:divBdr>
    </w:div>
    <w:div w:id="370958302">
      <w:bodyDiv w:val="1"/>
      <w:marLeft w:val="0"/>
      <w:marRight w:val="0"/>
      <w:marTop w:val="0"/>
      <w:marBottom w:val="0"/>
      <w:divBdr>
        <w:top w:val="none" w:sz="0" w:space="0" w:color="auto"/>
        <w:left w:val="none" w:sz="0" w:space="0" w:color="auto"/>
        <w:bottom w:val="none" w:sz="0" w:space="0" w:color="auto"/>
        <w:right w:val="none" w:sz="0" w:space="0" w:color="auto"/>
      </w:divBdr>
    </w:div>
    <w:div w:id="370960711">
      <w:bodyDiv w:val="1"/>
      <w:marLeft w:val="0"/>
      <w:marRight w:val="0"/>
      <w:marTop w:val="0"/>
      <w:marBottom w:val="0"/>
      <w:divBdr>
        <w:top w:val="none" w:sz="0" w:space="0" w:color="auto"/>
        <w:left w:val="none" w:sz="0" w:space="0" w:color="auto"/>
        <w:bottom w:val="none" w:sz="0" w:space="0" w:color="auto"/>
        <w:right w:val="none" w:sz="0" w:space="0" w:color="auto"/>
      </w:divBdr>
    </w:div>
    <w:div w:id="371001077">
      <w:bodyDiv w:val="1"/>
      <w:marLeft w:val="0"/>
      <w:marRight w:val="0"/>
      <w:marTop w:val="0"/>
      <w:marBottom w:val="0"/>
      <w:divBdr>
        <w:top w:val="none" w:sz="0" w:space="0" w:color="auto"/>
        <w:left w:val="none" w:sz="0" w:space="0" w:color="auto"/>
        <w:bottom w:val="none" w:sz="0" w:space="0" w:color="auto"/>
        <w:right w:val="none" w:sz="0" w:space="0" w:color="auto"/>
      </w:divBdr>
    </w:div>
    <w:div w:id="371003118">
      <w:bodyDiv w:val="1"/>
      <w:marLeft w:val="0"/>
      <w:marRight w:val="0"/>
      <w:marTop w:val="0"/>
      <w:marBottom w:val="0"/>
      <w:divBdr>
        <w:top w:val="none" w:sz="0" w:space="0" w:color="auto"/>
        <w:left w:val="none" w:sz="0" w:space="0" w:color="auto"/>
        <w:bottom w:val="none" w:sz="0" w:space="0" w:color="auto"/>
        <w:right w:val="none" w:sz="0" w:space="0" w:color="auto"/>
      </w:divBdr>
    </w:div>
    <w:div w:id="371003844">
      <w:bodyDiv w:val="1"/>
      <w:marLeft w:val="0"/>
      <w:marRight w:val="0"/>
      <w:marTop w:val="0"/>
      <w:marBottom w:val="0"/>
      <w:divBdr>
        <w:top w:val="none" w:sz="0" w:space="0" w:color="auto"/>
        <w:left w:val="none" w:sz="0" w:space="0" w:color="auto"/>
        <w:bottom w:val="none" w:sz="0" w:space="0" w:color="auto"/>
        <w:right w:val="none" w:sz="0" w:space="0" w:color="auto"/>
      </w:divBdr>
    </w:div>
    <w:div w:id="371004113">
      <w:bodyDiv w:val="1"/>
      <w:marLeft w:val="0"/>
      <w:marRight w:val="0"/>
      <w:marTop w:val="0"/>
      <w:marBottom w:val="0"/>
      <w:divBdr>
        <w:top w:val="none" w:sz="0" w:space="0" w:color="auto"/>
        <w:left w:val="none" w:sz="0" w:space="0" w:color="auto"/>
        <w:bottom w:val="none" w:sz="0" w:space="0" w:color="auto"/>
        <w:right w:val="none" w:sz="0" w:space="0" w:color="auto"/>
      </w:divBdr>
    </w:div>
    <w:div w:id="371004531">
      <w:bodyDiv w:val="1"/>
      <w:marLeft w:val="0"/>
      <w:marRight w:val="0"/>
      <w:marTop w:val="0"/>
      <w:marBottom w:val="0"/>
      <w:divBdr>
        <w:top w:val="none" w:sz="0" w:space="0" w:color="auto"/>
        <w:left w:val="none" w:sz="0" w:space="0" w:color="auto"/>
        <w:bottom w:val="none" w:sz="0" w:space="0" w:color="auto"/>
        <w:right w:val="none" w:sz="0" w:space="0" w:color="auto"/>
      </w:divBdr>
    </w:div>
    <w:div w:id="371005880">
      <w:bodyDiv w:val="1"/>
      <w:marLeft w:val="0"/>
      <w:marRight w:val="0"/>
      <w:marTop w:val="0"/>
      <w:marBottom w:val="0"/>
      <w:divBdr>
        <w:top w:val="none" w:sz="0" w:space="0" w:color="auto"/>
        <w:left w:val="none" w:sz="0" w:space="0" w:color="auto"/>
        <w:bottom w:val="none" w:sz="0" w:space="0" w:color="auto"/>
        <w:right w:val="none" w:sz="0" w:space="0" w:color="auto"/>
      </w:divBdr>
    </w:div>
    <w:div w:id="371072750">
      <w:bodyDiv w:val="1"/>
      <w:marLeft w:val="0"/>
      <w:marRight w:val="0"/>
      <w:marTop w:val="0"/>
      <w:marBottom w:val="0"/>
      <w:divBdr>
        <w:top w:val="none" w:sz="0" w:space="0" w:color="auto"/>
        <w:left w:val="none" w:sz="0" w:space="0" w:color="auto"/>
        <w:bottom w:val="none" w:sz="0" w:space="0" w:color="auto"/>
        <w:right w:val="none" w:sz="0" w:space="0" w:color="auto"/>
      </w:divBdr>
    </w:div>
    <w:div w:id="371075654">
      <w:bodyDiv w:val="1"/>
      <w:marLeft w:val="0"/>
      <w:marRight w:val="0"/>
      <w:marTop w:val="0"/>
      <w:marBottom w:val="0"/>
      <w:divBdr>
        <w:top w:val="none" w:sz="0" w:space="0" w:color="auto"/>
        <w:left w:val="none" w:sz="0" w:space="0" w:color="auto"/>
        <w:bottom w:val="none" w:sz="0" w:space="0" w:color="auto"/>
        <w:right w:val="none" w:sz="0" w:space="0" w:color="auto"/>
      </w:divBdr>
    </w:div>
    <w:div w:id="371078558">
      <w:bodyDiv w:val="1"/>
      <w:marLeft w:val="0"/>
      <w:marRight w:val="0"/>
      <w:marTop w:val="0"/>
      <w:marBottom w:val="0"/>
      <w:divBdr>
        <w:top w:val="none" w:sz="0" w:space="0" w:color="auto"/>
        <w:left w:val="none" w:sz="0" w:space="0" w:color="auto"/>
        <w:bottom w:val="none" w:sz="0" w:space="0" w:color="auto"/>
        <w:right w:val="none" w:sz="0" w:space="0" w:color="auto"/>
      </w:divBdr>
    </w:div>
    <w:div w:id="371079435">
      <w:bodyDiv w:val="1"/>
      <w:marLeft w:val="0"/>
      <w:marRight w:val="0"/>
      <w:marTop w:val="0"/>
      <w:marBottom w:val="0"/>
      <w:divBdr>
        <w:top w:val="none" w:sz="0" w:space="0" w:color="auto"/>
        <w:left w:val="none" w:sz="0" w:space="0" w:color="auto"/>
        <w:bottom w:val="none" w:sz="0" w:space="0" w:color="auto"/>
        <w:right w:val="none" w:sz="0" w:space="0" w:color="auto"/>
      </w:divBdr>
    </w:div>
    <w:div w:id="371154830">
      <w:bodyDiv w:val="1"/>
      <w:marLeft w:val="0"/>
      <w:marRight w:val="0"/>
      <w:marTop w:val="0"/>
      <w:marBottom w:val="0"/>
      <w:divBdr>
        <w:top w:val="none" w:sz="0" w:space="0" w:color="auto"/>
        <w:left w:val="none" w:sz="0" w:space="0" w:color="auto"/>
        <w:bottom w:val="none" w:sz="0" w:space="0" w:color="auto"/>
        <w:right w:val="none" w:sz="0" w:space="0" w:color="auto"/>
      </w:divBdr>
    </w:div>
    <w:div w:id="371156033">
      <w:bodyDiv w:val="1"/>
      <w:marLeft w:val="0"/>
      <w:marRight w:val="0"/>
      <w:marTop w:val="0"/>
      <w:marBottom w:val="0"/>
      <w:divBdr>
        <w:top w:val="none" w:sz="0" w:space="0" w:color="auto"/>
        <w:left w:val="none" w:sz="0" w:space="0" w:color="auto"/>
        <w:bottom w:val="none" w:sz="0" w:space="0" w:color="auto"/>
        <w:right w:val="none" w:sz="0" w:space="0" w:color="auto"/>
      </w:divBdr>
    </w:div>
    <w:div w:id="371196136">
      <w:bodyDiv w:val="1"/>
      <w:marLeft w:val="0"/>
      <w:marRight w:val="0"/>
      <w:marTop w:val="0"/>
      <w:marBottom w:val="0"/>
      <w:divBdr>
        <w:top w:val="none" w:sz="0" w:space="0" w:color="auto"/>
        <w:left w:val="none" w:sz="0" w:space="0" w:color="auto"/>
        <w:bottom w:val="none" w:sz="0" w:space="0" w:color="auto"/>
        <w:right w:val="none" w:sz="0" w:space="0" w:color="auto"/>
      </w:divBdr>
    </w:div>
    <w:div w:id="371198630">
      <w:bodyDiv w:val="1"/>
      <w:marLeft w:val="0"/>
      <w:marRight w:val="0"/>
      <w:marTop w:val="0"/>
      <w:marBottom w:val="0"/>
      <w:divBdr>
        <w:top w:val="none" w:sz="0" w:space="0" w:color="auto"/>
        <w:left w:val="none" w:sz="0" w:space="0" w:color="auto"/>
        <w:bottom w:val="none" w:sz="0" w:space="0" w:color="auto"/>
        <w:right w:val="none" w:sz="0" w:space="0" w:color="auto"/>
      </w:divBdr>
    </w:div>
    <w:div w:id="371269277">
      <w:bodyDiv w:val="1"/>
      <w:marLeft w:val="0"/>
      <w:marRight w:val="0"/>
      <w:marTop w:val="0"/>
      <w:marBottom w:val="0"/>
      <w:divBdr>
        <w:top w:val="none" w:sz="0" w:space="0" w:color="auto"/>
        <w:left w:val="none" w:sz="0" w:space="0" w:color="auto"/>
        <w:bottom w:val="none" w:sz="0" w:space="0" w:color="auto"/>
        <w:right w:val="none" w:sz="0" w:space="0" w:color="auto"/>
      </w:divBdr>
    </w:div>
    <w:div w:id="371270415">
      <w:bodyDiv w:val="1"/>
      <w:marLeft w:val="0"/>
      <w:marRight w:val="0"/>
      <w:marTop w:val="0"/>
      <w:marBottom w:val="0"/>
      <w:divBdr>
        <w:top w:val="none" w:sz="0" w:space="0" w:color="auto"/>
        <w:left w:val="none" w:sz="0" w:space="0" w:color="auto"/>
        <w:bottom w:val="none" w:sz="0" w:space="0" w:color="auto"/>
        <w:right w:val="none" w:sz="0" w:space="0" w:color="auto"/>
      </w:divBdr>
    </w:div>
    <w:div w:id="371275067">
      <w:bodyDiv w:val="1"/>
      <w:marLeft w:val="0"/>
      <w:marRight w:val="0"/>
      <w:marTop w:val="0"/>
      <w:marBottom w:val="0"/>
      <w:divBdr>
        <w:top w:val="none" w:sz="0" w:space="0" w:color="auto"/>
        <w:left w:val="none" w:sz="0" w:space="0" w:color="auto"/>
        <w:bottom w:val="none" w:sz="0" w:space="0" w:color="auto"/>
        <w:right w:val="none" w:sz="0" w:space="0" w:color="auto"/>
      </w:divBdr>
    </w:div>
    <w:div w:id="371342637">
      <w:bodyDiv w:val="1"/>
      <w:marLeft w:val="0"/>
      <w:marRight w:val="0"/>
      <w:marTop w:val="0"/>
      <w:marBottom w:val="0"/>
      <w:divBdr>
        <w:top w:val="none" w:sz="0" w:space="0" w:color="auto"/>
        <w:left w:val="none" w:sz="0" w:space="0" w:color="auto"/>
        <w:bottom w:val="none" w:sz="0" w:space="0" w:color="auto"/>
        <w:right w:val="none" w:sz="0" w:space="0" w:color="auto"/>
      </w:divBdr>
    </w:div>
    <w:div w:id="371347546">
      <w:bodyDiv w:val="1"/>
      <w:marLeft w:val="0"/>
      <w:marRight w:val="0"/>
      <w:marTop w:val="0"/>
      <w:marBottom w:val="0"/>
      <w:divBdr>
        <w:top w:val="none" w:sz="0" w:space="0" w:color="auto"/>
        <w:left w:val="none" w:sz="0" w:space="0" w:color="auto"/>
        <w:bottom w:val="none" w:sz="0" w:space="0" w:color="auto"/>
        <w:right w:val="none" w:sz="0" w:space="0" w:color="auto"/>
      </w:divBdr>
    </w:div>
    <w:div w:id="371417162">
      <w:bodyDiv w:val="1"/>
      <w:marLeft w:val="0"/>
      <w:marRight w:val="0"/>
      <w:marTop w:val="0"/>
      <w:marBottom w:val="0"/>
      <w:divBdr>
        <w:top w:val="none" w:sz="0" w:space="0" w:color="auto"/>
        <w:left w:val="none" w:sz="0" w:space="0" w:color="auto"/>
        <w:bottom w:val="none" w:sz="0" w:space="0" w:color="auto"/>
        <w:right w:val="none" w:sz="0" w:space="0" w:color="auto"/>
      </w:divBdr>
    </w:div>
    <w:div w:id="371423552">
      <w:bodyDiv w:val="1"/>
      <w:marLeft w:val="0"/>
      <w:marRight w:val="0"/>
      <w:marTop w:val="0"/>
      <w:marBottom w:val="0"/>
      <w:divBdr>
        <w:top w:val="none" w:sz="0" w:space="0" w:color="auto"/>
        <w:left w:val="none" w:sz="0" w:space="0" w:color="auto"/>
        <w:bottom w:val="none" w:sz="0" w:space="0" w:color="auto"/>
        <w:right w:val="none" w:sz="0" w:space="0" w:color="auto"/>
      </w:divBdr>
    </w:div>
    <w:div w:id="371424268">
      <w:bodyDiv w:val="1"/>
      <w:marLeft w:val="0"/>
      <w:marRight w:val="0"/>
      <w:marTop w:val="0"/>
      <w:marBottom w:val="0"/>
      <w:divBdr>
        <w:top w:val="none" w:sz="0" w:space="0" w:color="auto"/>
        <w:left w:val="none" w:sz="0" w:space="0" w:color="auto"/>
        <w:bottom w:val="none" w:sz="0" w:space="0" w:color="auto"/>
        <w:right w:val="none" w:sz="0" w:space="0" w:color="auto"/>
      </w:divBdr>
    </w:div>
    <w:div w:id="371463845">
      <w:bodyDiv w:val="1"/>
      <w:marLeft w:val="0"/>
      <w:marRight w:val="0"/>
      <w:marTop w:val="0"/>
      <w:marBottom w:val="0"/>
      <w:divBdr>
        <w:top w:val="none" w:sz="0" w:space="0" w:color="auto"/>
        <w:left w:val="none" w:sz="0" w:space="0" w:color="auto"/>
        <w:bottom w:val="none" w:sz="0" w:space="0" w:color="auto"/>
        <w:right w:val="none" w:sz="0" w:space="0" w:color="auto"/>
      </w:divBdr>
    </w:div>
    <w:div w:id="371464972">
      <w:bodyDiv w:val="1"/>
      <w:marLeft w:val="0"/>
      <w:marRight w:val="0"/>
      <w:marTop w:val="0"/>
      <w:marBottom w:val="0"/>
      <w:divBdr>
        <w:top w:val="none" w:sz="0" w:space="0" w:color="auto"/>
        <w:left w:val="none" w:sz="0" w:space="0" w:color="auto"/>
        <w:bottom w:val="none" w:sz="0" w:space="0" w:color="auto"/>
        <w:right w:val="none" w:sz="0" w:space="0" w:color="auto"/>
      </w:divBdr>
    </w:div>
    <w:div w:id="371466329">
      <w:bodyDiv w:val="1"/>
      <w:marLeft w:val="0"/>
      <w:marRight w:val="0"/>
      <w:marTop w:val="0"/>
      <w:marBottom w:val="0"/>
      <w:divBdr>
        <w:top w:val="none" w:sz="0" w:space="0" w:color="auto"/>
        <w:left w:val="none" w:sz="0" w:space="0" w:color="auto"/>
        <w:bottom w:val="none" w:sz="0" w:space="0" w:color="auto"/>
        <w:right w:val="none" w:sz="0" w:space="0" w:color="auto"/>
      </w:divBdr>
    </w:div>
    <w:div w:id="371535920">
      <w:bodyDiv w:val="1"/>
      <w:marLeft w:val="0"/>
      <w:marRight w:val="0"/>
      <w:marTop w:val="0"/>
      <w:marBottom w:val="0"/>
      <w:divBdr>
        <w:top w:val="none" w:sz="0" w:space="0" w:color="auto"/>
        <w:left w:val="none" w:sz="0" w:space="0" w:color="auto"/>
        <w:bottom w:val="none" w:sz="0" w:space="0" w:color="auto"/>
        <w:right w:val="none" w:sz="0" w:space="0" w:color="auto"/>
      </w:divBdr>
    </w:div>
    <w:div w:id="371539324">
      <w:bodyDiv w:val="1"/>
      <w:marLeft w:val="0"/>
      <w:marRight w:val="0"/>
      <w:marTop w:val="0"/>
      <w:marBottom w:val="0"/>
      <w:divBdr>
        <w:top w:val="none" w:sz="0" w:space="0" w:color="auto"/>
        <w:left w:val="none" w:sz="0" w:space="0" w:color="auto"/>
        <w:bottom w:val="none" w:sz="0" w:space="0" w:color="auto"/>
        <w:right w:val="none" w:sz="0" w:space="0" w:color="auto"/>
      </w:divBdr>
    </w:div>
    <w:div w:id="371541855">
      <w:bodyDiv w:val="1"/>
      <w:marLeft w:val="0"/>
      <w:marRight w:val="0"/>
      <w:marTop w:val="0"/>
      <w:marBottom w:val="0"/>
      <w:divBdr>
        <w:top w:val="none" w:sz="0" w:space="0" w:color="auto"/>
        <w:left w:val="none" w:sz="0" w:space="0" w:color="auto"/>
        <w:bottom w:val="none" w:sz="0" w:space="0" w:color="auto"/>
        <w:right w:val="none" w:sz="0" w:space="0" w:color="auto"/>
      </w:divBdr>
    </w:div>
    <w:div w:id="371544071">
      <w:bodyDiv w:val="1"/>
      <w:marLeft w:val="0"/>
      <w:marRight w:val="0"/>
      <w:marTop w:val="0"/>
      <w:marBottom w:val="0"/>
      <w:divBdr>
        <w:top w:val="none" w:sz="0" w:space="0" w:color="auto"/>
        <w:left w:val="none" w:sz="0" w:space="0" w:color="auto"/>
        <w:bottom w:val="none" w:sz="0" w:space="0" w:color="auto"/>
        <w:right w:val="none" w:sz="0" w:space="0" w:color="auto"/>
      </w:divBdr>
    </w:div>
    <w:div w:id="371615790">
      <w:bodyDiv w:val="1"/>
      <w:marLeft w:val="0"/>
      <w:marRight w:val="0"/>
      <w:marTop w:val="0"/>
      <w:marBottom w:val="0"/>
      <w:divBdr>
        <w:top w:val="none" w:sz="0" w:space="0" w:color="auto"/>
        <w:left w:val="none" w:sz="0" w:space="0" w:color="auto"/>
        <w:bottom w:val="none" w:sz="0" w:space="0" w:color="auto"/>
        <w:right w:val="none" w:sz="0" w:space="0" w:color="auto"/>
      </w:divBdr>
    </w:div>
    <w:div w:id="371654862">
      <w:bodyDiv w:val="1"/>
      <w:marLeft w:val="0"/>
      <w:marRight w:val="0"/>
      <w:marTop w:val="0"/>
      <w:marBottom w:val="0"/>
      <w:divBdr>
        <w:top w:val="none" w:sz="0" w:space="0" w:color="auto"/>
        <w:left w:val="none" w:sz="0" w:space="0" w:color="auto"/>
        <w:bottom w:val="none" w:sz="0" w:space="0" w:color="auto"/>
        <w:right w:val="none" w:sz="0" w:space="0" w:color="auto"/>
      </w:divBdr>
    </w:div>
    <w:div w:id="371657435">
      <w:bodyDiv w:val="1"/>
      <w:marLeft w:val="0"/>
      <w:marRight w:val="0"/>
      <w:marTop w:val="0"/>
      <w:marBottom w:val="0"/>
      <w:divBdr>
        <w:top w:val="none" w:sz="0" w:space="0" w:color="auto"/>
        <w:left w:val="none" w:sz="0" w:space="0" w:color="auto"/>
        <w:bottom w:val="none" w:sz="0" w:space="0" w:color="auto"/>
        <w:right w:val="none" w:sz="0" w:space="0" w:color="auto"/>
      </w:divBdr>
    </w:div>
    <w:div w:id="371658767">
      <w:bodyDiv w:val="1"/>
      <w:marLeft w:val="0"/>
      <w:marRight w:val="0"/>
      <w:marTop w:val="0"/>
      <w:marBottom w:val="0"/>
      <w:divBdr>
        <w:top w:val="none" w:sz="0" w:space="0" w:color="auto"/>
        <w:left w:val="none" w:sz="0" w:space="0" w:color="auto"/>
        <w:bottom w:val="none" w:sz="0" w:space="0" w:color="auto"/>
        <w:right w:val="none" w:sz="0" w:space="0" w:color="auto"/>
      </w:divBdr>
    </w:div>
    <w:div w:id="371659117">
      <w:bodyDiv w:val="1"/>
      <w:marLeft w:val="0"/>
      <w:marRight w:val="0"/>
      <w:marTop w:val="0"/>
      <w:marBottom w:val="0"/>
      <w:divBdr>
        <w:top w:val="none" w:sz="0" w:space="0" w:color="auto"/>
        <w:left w:val="none" w:sz="0" w:space="0" w:color="auto"/>
        <w:bottom w:val="none" w:sz="0" w:space="0" w:color="auto"/>
        <w:right w:val="none" w:sz="0" w:space="0" w:color="auto"/>
      </w:divBdr>
    </w:div>
    <w:div w:id="371659389">
      <w:bodyDiv w:val="1"/>
      <w:marLeft w:val="0"/>
      <w:marRight w:val="0"/>
      <w:marTop w:val="0"/>
      <w:marBottom w:val="0"/>
      <w:divBdr>
        <w:top w:val="none" w:sz="0" w:space="0" w:color="auto"/>
        <w:left w:val="none" w:sz="0" w:space="0" w:color="auto"/>
        <w:bottom w:val="none" w:sz="0" w:space="0" w:color="auto"/>
        <w:right w:val="none" w:sz="0" w:space="0" w:color="auto"/>
      </w:divBdr>
    </w:div>
    <w:div w:id="371661550">
      <w:bodyDiv w:val="1"/>
      <w:marLeft w:val="0"/>
      <w:marRight w:val="0"/>
      <w:marTop w:val="0"/>
      <w:marBottom w:val="0"/>
      <w:divBdr>
        <w:top w:val="none" w:sz="0" w:space="0" w:color="auto"/>
        <w:left w:val="none" w:sz="0" w:space="0" w:color="auto"/>
        <w:bottom w:val="none" w:sz="0" w:space="0" w:color="auto"/>
        <w:right w:val="none" w:sz="0" w:space="0" w:color="auto"/>
      </w:divBdr>
    </w:div>
    <w:div w:id="371661681">
      <w:bodyDiv w:val="1"/>
      <w:marLeft w:val="0"/>
      <w:marRight w:val="0"/>
      <w:marTop w:val="0"/>
      <w:marBottom w:val="0"/>
      <w:divBdr>
        <w:top w:val="none" w:sz="0" w:space="0" w:color="auto"/>
        <w:left w:val="none" w:sz="0" w:space="0" w:color="auto"/>
        <w:bottom w:val="none" w:sz="0" w:space="0" w:color="auto"/>
        <w:right w:val="none" w:sz="0" w:space="0" w:color="auto"/>
      </w:divBdr>
    </w:div>
    <w:div w:id="371661998">
      <w:bodyDiv w:val="1"/>
      <w:marLeft w:val="0"/>
      <w:marRight w:val="0"/>
      <w:marTop w:val="0"/>
      <w:marBottom w:val="0"/>
      <w:divBdr>
        <w:top w:val="none" w:sz="0" w:space="0" w:color="auto"/>
        <w:left w:val="none" w:sz="0" w:space="0" w:color="auto"/>
        <w:bottom w:val="none" w:sz="0" w:space="0" w:color="auto"/>
        <w:right w:val="none" w:sz="0" w:space="0" w:color="auto"/>
      </w:divBdr>
    </w:div>
    <w:div w:id="371685724">
      <w:bodyDiv w:val="1"/>
      <w:marLeft w:val="0"/>
      <w:marRight w:val="0"/>
      <w:marTop w:val="0"/>
      <w:marBottom w:val="0"/>
      <w:divBdr>
        <w:top w:val="none" w:sz="0" w:space="0" w:color="auto"/>
        <w:left w:val="none" w:sz="0" w:space="0" w:color="auto"/>
        <w:bottom w:val="none" w:sz="0" w:space="0" w:color="auto"/>
        <w:right w:val="none" w:sz="0" w:space="0" w:color="auto"/>
      </w:divBdr>
    </w:div>
    <w:div w:id="371686774">
      <w:bodyDiv w:val="1"/>
      <w:marLeft w:val="0"/>
      <w:marRight w:val="0"/>
      <w:marTop w:val="0"/>
      <w:marBottom w:val="0"/>
      <w:divBdr>
        <w:top w:val="none" w:sz="0" w:space="0" w:color="auto"/>
        <w:left w:val="none" w:sz="0" w:space="0" w:color="auto"/>
        <w:bottom w:val="none" w:sz="0" w:space="0" w:color="auto"/>
        <w:right w:val="none" w:sz="0" w:space="0" w:color="auto"/>
      </w:divBdr>
    </w:div>
    <w:div w:id="371686851">
      <w:bodyDiv w:val="1"/>
      <w:marLeft w:val="0"/>
      <w:marRight w:val="0"/>
      <w:marTop w:val="0"/>
      <w:marBottom w:val="0"/>
      <w:divBdr>
        <w:top w:val="none" w:sz="0" w:space="0" w:color="auto"/>
        <w:left w:val="none" w:sz="0" w:space="0" w:color="auto"/>
        <w:bottom w:val="none" w:sz="0" w:space="0" w:color="auto"/>
        <w:right w:val="none" w:sz="0" w:space="0" w:color="auto"/>
      </w:divBdr>
    </w:div>
    <w:div w:id="371736621">
      <w:bodyDiv w:val="1"/>
      <w:marLeft w:val="0"/>
      <w:marRight w:val="0"/>
      <w:marTop w:val="0"/>
      <w:marBottom w:val="0"/>
      <w:divBdr>
        <w:top w:val="none" w:sz="0" w:space="0" w:color="auto"/>
        <w:left w:val="none" w:sz="0" w:space="0" w:color="auto"/>
        <w:bottom w:val="none" w:sz="0" w:space="0" w:color="auto"/>
        <w:right w:val="none" w:sz="0" w:space="0" w:color="auto"/>
      </w:divBdr>
    </w:div>
    <w:div w:id="371806663">
      <w:bodyDiv w:val="1"/>
      <w:marLeft w:val="0"/>
      <w:marRight w:val="0"/>
      <w:marTop w:val="0"/>
      <w:marBottom w:val="0"/>
      <w:divBdr>
        <w:top w:val="none" w:sz="0" w:space="0" w:color="auto"/>
        <w:left w:val="none" w:sz="0" w:space="0" w:color="auto"/>
        <w:bottom w:val="none" w:sz="0" w:space="0" w:color="auto"/>
        <w:right w:val="none" w:sz="0" w:space="0" w:color="auto"/>
      </w:divBdr>
    </w:div>
    <w:div w:id="371809716">
      <w:bodyDiv w:val="1"/>
      <w:marLeft w:val="0"/>
      <w:marRight w:val="0"/>
      <w:marTop w:val="0"/>
      <w:marBottom w:val="0"/>
      <w:divBdr>
        <w:top w:val="none" w:sz="0" w:space="0" w:color="auto"/>
        <w:left w:val="none" w:sz="0" w:space="0" w:color="auto"/>
        <w:bottom w:val="none" w:sz="0" w:space="0" w:color="auto"/>
        <w:right w:val="none" w:sz="0" w:space="0" w:color="auto"/>
      </w:divBdr>
    </w:div>
    <w:div w:id="371811492">
      <w:bodyDiv w:val="1"/>
      <w:marLeft w:val="0"/>
      <w:marRight w:val="0"/>
      <w:marTop w:val="0"/>
      <w:marBottom w:val="0"/>
      <w:divBdr>
        <w:top w:val="none" w:sz="0" w:space="0" w:color="auto"/>
        <w:left w:val="none" w:sz="0" w:space="0" w:color="auto"/>
        <w:bottom w:val="none" w:sz="0" w:space="0" w:color="auto"/>
        <w:right w:val="none" w:sz="0" w:space="0" w:color="auto"/>
      </w:divBdr>
    </w:div>
    <w:div w:id="371812074">
      <w:bodyDiv w:val="1"/>
      <w:marLeft w:val="0"/>
      <w:marRight w:val="0"/>
      <w:marTop w:val="0"/>
      <w:marBottom w:val="0"/>
      <w:divBdr>
        <w:top w:val="none" w:sz="0" w:space="0" w:color="auto"/>
        <w:left w:val="none" w:sz="0" w:space="0" w:color="auto"/>
        <w:bottom w:val="none" w:sz="0" w:space="0" w:color="auto"/>
        <w:right w:val="none" w:sz="0" w:space="0" w:color="auto"/>
      </w:divBdr>
    </w:div>
    <w:div w:id="371812264">
      <w:bodyDiv w:val="1"/>
      <w:marLeft w:val="0"/>
      <w:marRight w:val="0"/>
      <w:marTop w:val="0"/>
      <w:marBottom w:val="0"/>
      <w:divBdr>
        <w:top w:val="none" w:sz="0" w:space="0" w:color="auto"/>
        <w:left w:val="none" w:sz="0" w:space="0" w:color="auto"/>
        <w:bottom w:val="none" w:sz="0" w:space="0" w:color="auto"/>
        <w:right w:val="none" w:sz="0" w:space="0" w:color="auto"/>
      </w:divBdr>
    </w:div>
    <w:div w:id="371851796">
      <w:bodyDiv w:val="1"/>
      <w:marLeft w:val="0"/>
      <w:marRight w:val="0"/>
      <w:marTop w:val="0"/>
      <w:marBottom w:val="0"/>
      <w:divBdr>
        <w:top w:val="none" w:sz="0" w:space="0" w:color="auto"/>
        <w:left w:val="none" w:sz="0" w:space="0" w:color="auto"/>
        <w:bottom w:val="none" w:sz="0" w:space="0" w:color="auto"/>
        <w:right w:val="none" w:sz="0" w:space="0" w:color="auto"/>
      </w:divBdr>
    </w:div>
    <w:div w:id="371852497">
      <w:bodyDiv w:val="1"/>
      <w:marLeft w:val="0"/>
      <w:marRight w:val="0"/>
      <w:marTop w:val="0"/>
      <w:marBottom w:val="0"/>
      <w:divBdr>
        <w:top w:val="none" w:sz="0" w:space="0" w:color="auto"/>
        <w:left w:val="none" w:sz="0" w:space="0" w:color="auto"/>
        <w:bottom w:val="none" w:sz="0" w:space="0" w:color="auto"/>
        <w:right w:val="none" w:sz="0" w:space="0" w:color="auto"/>
      </w:divBdr>
    </w:div>
    <w:div w:id="371879580">
      <w:bodyDiv w:val="1"/>
      <w:marLeft w:val="0"/>
      <w:marRight w:val="0"/>
      <w:marTop w:val="0"/>
      <w:marBottom w:val="0"/>
      <w:divBdr>
        <w:top w:val="none" w:sz="0" w:space="0" w:color="auto"/>
        <w:left w:val="none" w:sz="0" w:space="0" w:color="auto"/>
        <w:bottom w:val="none" w:sz="0" w:space="0" w:color="auto"/>
        <w:right w:val="none" w:sz="0" w:space="0" w:color="auto"/>
      </w:divBdr>
    </w:div>
    <w:div w:id="371924960">
      <w:bodyDiv w:val="1"/>
      <w:marLeft w:val="0"/>
      <w:marRight w:val="0"/>
      <w:marTop w:val="0"/>
      <w:marBottom w:val="0"/>
      <w:divBdr>
        <w:top w:val="none" w:sz="0" w:space="0" w:color="auto"/>
        <w:left w:val="none" w:sz="0" w:space="0" w:color="auto"/>
        <w:bottom w:val="none" w:sz="0" w:space="0" w:color="auto"/>
        <w:right w:val="none" w:sz="0" w:space="0" w:color="auto"/>
      </w:divBdr>
    </w:div>
    <w:div w:id="371926213">
      <w:bodyDiv w:val="1"/>
      <w:marLeft w:val="0"/>
      <w:marRight w:val="0"/>
      <w:marTop w:val="0"/>
      <w:marBottom w:val="0"/>
      <w:divBdr>
        <w:top w:val="none" w:sz="0" w:space="0" w:color="auto"/>
        <w:left w:val="none" w:sz="0" w:space="0" w:color="auto"/>
        <w:bottom w:val="none" w:sz="0" w:space="0" w:color="auto"/>
        <w:right w:val="none" w:sz="0" w:space="0" w:color="auto"/>
      </w:divBdr>
    </w:div>
    <w:div w:id="371927625">
      <w:bodyDiv w:val="1"/>
      <w:marLeft w:val="0"/>
      <w:marRight w:val="0"/>
      <w:marTop w:val="0"/>
      <w:marBottom w:val="0"/>
      <w:divBdr>
        <w:top w:val="none" w:sz="0" w:space="0" w:color="auto"/>
        <w:left w:val="none" w:sz="0" w:space="0" w:color="auto"/>
        <w:bottom w:val="none" w:sz="0" w:space="0" w:color="auto"/>
        <w:right w:val="none" w:sz="0" w:space="0" w:color="auto"/>
      </w:divBdr>
    </w:div>
    <w:div w:id="371996680">
      <w:bodyDiv w:val="1"/>
      <w:marLeft w:val="0"/>
      <w:marRight w:val="0"/>
      <w:marTop w:val="0"/>
      <w:marBottom w:val="0"/>
      <w:divBdr>
        <w:top w:val="none" w:sz="0" w:space="0" w:color="auto"/>
        <w:left w:val="none" w:sz="0" w:space="0" w:color="auto"/>
        <w:bottom w:val="none" w:sz="0" w:space="0" w:color="auto"/>
        <w:right w:val="none" w:sz="0" w:space="0" w:color="auto"/>
      </w:divBdr>
    </w:div>
    <w:div w:id="371997731">
      <w:bodyDiv w:val="1"/>
      <w:marLeft w:val="0"/>
      <w:marRight w:val="0"/>
      <w:marTop w:val="0"/>
      <w:marBottom w:val="0"/>
      <w:divBdr>
        <w:top w:val="none" w:sz="0" w:space="0" w:color="auto"/>
        <w:left w:val="none" w:sz="0" w:space="0" w:color="auto"/>
        <w:bottom w:val="none" w:sz="0" w:space="0" w:color="auto"/>
        <w:right w:val="none" w:sz="0" w:space="0" w:color="auto"/>
      </w:divBdr>
    </w:div>
    <w:div w:id="372001662">
      <w:bodyDiv w:val="1"/>
      <w:marLeft w:val="0"/>
      <w:marRight w:val="0"/>
      <w:marTop w:val="0"/>
      <w:marBottom w:val="0"/>
      <w:divBdr>
        <w:top w:val="none" w:sz="0" w:space="0" w:color="auto"/>
        <w:left w:val="none" w:sz="0" w:space="0" w:color="auto"/>
        <w:bottom w:val="none" w:sz="0" w:space="0" w:color="auto"/>
        <w:right w:val="none" w:sz="0" w:space="0" w:color="auto"/>
      </w:divBdr>
    </w:div>
    <w:div w:id="372003174">
      <w:bodyDiv w:val="1"/>
      <w:marLeft w:val="0"/>
      <w:marRight w:val="0"/>
      <w:marTop w:val="0"/>
      <w:marBottom w:val="0"/>
      <w:divBdr>
        <w:top w:val="none" w:sz="0" w:space="0" w:color="auto"/>
        <w:left w:val="none" w:sz="0" w:space="0" w:color="auto"/>
        <w:bottom w:val="none" w:sz="0" w:space="0" w:color="auto"/>
        <w:right w:val="none" w:sz="0" w:space="0" w:color="auto"/>
      </w:divBdr>
    </w:div>
    <w:div w:id="372006309">
      <w:bodyDiv w:val="1"/>
      <w:marLeft w:val="0"/>
      <w:marRight w:val="0"/>
      <w:marTop w:val="0"/>
      <w:marBottom w:val="0"/>
      <w:divBdr>
        <w:top w:val="none" w:sz="0" w:space="0" w:color="auto"/>
        <w:left w:val="none" w:sz="0" w:space="0" w:color="auto"/>
        <w:bottom w:val="none" w:sz="0" w:space="0" w:color="auto"/>
        <w:right w:val="none" w:sz="0" w:space="0" w:color="auto"/>
      </w:divBdr>
    </w:div>
    <w:div w:id="372048637">
      <w:bodyDiv w:val="1"/>
      <w:marLeft w:val="0"/>
      <w:marRight w:val="0"/>
      <w:marTop w:val="0"/>
      <w:marBottom w:val="0"/>
      <w:divBdr>
        <w:top w:val="none" w:sz="0" w:space="0" w:color="auto"/>
        <w:left w:val="none" w:sz="0" w:space="0" w:color="auto"/>
        <w:bottom w:val="none" w:sz="0" w:space="0" w:color="auto"/>
        <w:right w:val="none" w:sz="0" w:space="0" w:color="auto"/>
      </w:divBdr>
    </w:div>
    <w:div w:id="372076339">
      <w:bodyDiv w:val="1"/>
      <w:marLeft w:val="0"/>
      <w:marRight w:val="0"/>
      <w:marTop w:val="0"/>
      <w:marBottom w:val="0"/>
      <w:divBdr>
        <w:top w:val="none" w:sz="0" w:space="0" w:color="auto"/>
        <w:left w:val="none" w:sz="0" w:space="0" w:color="auto"/>
        <w:bottom w:val="none" w:sz="0" w:space="0" w:color="auto"/>
        <w:right w:val="none" w:sz="0" w:space="0" w:color="auto"/>
      </w:divBdr>
    </w:div>
    <w:div w:id="372079392">
      <w:bodyDiv w:val="1"/>
      <w:marLeft w:val="0"/>
      <w:marRight w:val="0"/>
      <w:marTop w:val="0"/>
      <w:marBottom w:val="0"/>
      <w:divBdr>
        <w:top w:val="none" w:sz="0" w:space="0" w:color="auto"/>
        <w:left w:val="none" w:sz="0" w:space="0" w:color="auto"/>
        <w:bottom w:val="none" w:sz="0" w:space="0" w:color="auto"/>
        <w:right w:val="none" w:sz="0" w:space="0" w:color="auto"/>
      </w:divBdr>
    </w:div>
    <w:div w:id="372116181">
      <w:bodyDiv w:val="1"/>
      <w:marLeft w:val="0"/>
      <w:marRight w:val="0"/>
      <w:marTop w:val="0"/>
      <w:marBottom w:val="0"/>
      <w:divBdr>
        <w:top w:val="none" w:sz="0" w:space="0" w:color="auto"/>
        <w:left w:val="none" w:sz="0" w:space="0" w:color="auto"/>
        <w:bottom w:val="none" w:sz="0" w:space="0" w:color="auto"/>
        <w:right w:val="none" w:sz="0" w:space="0" w:color="auto"/>
      </w:divBdr>
    </w:div>
    <w:div w:id="372118552">
      <w:bodyDiv w:val="1"/>
      <w:marLeft w:val="0"/>
      <w:marRight w:val="0"/>
      <w:marTop w:val="0"/>
      <w:marBottom w:val="0"/>
      <w:divBdr>
        <w:top w:val="none" w:sz="0" w:space="0" w:color="auto"/>
        <w:left w:val="none" w:sz="0" w:space="0" w:color="auto"/>
        <w:bottom w:val="none" w:sz="0" w:space="0" w:color="auto"/>
        <w:right w:val="none" w:sz="0" w:space="0" w:color="auto"/>
      </w:divBdr>
    </w:div>
    <w:div w:id="372120883">
      <w:bodyDiv w:val="1"/>
      <w:marLeft w:val="0"/>
      <w:marRight w:val="0"/>
      <w:marTop w:val="0"/>
      <w:marBottom w:val="0"/>
      <w:divBdr>
        <w:top w:val="none" w:sz="0" w:space="0" w:color="auto"/>
        <w:left w:val="none" w:sz="0" w:space="0" w:color="auto"/>
        <w:bottom w:val="none" w:sz="0" w:space="0" w:color="auto"/>
        <w:right w:val="none" w:sz="0" w:space="0" w:color="auto"/>
      </w:divBdr>
    </w:div>
    <w:div w:id="372124200">
      <w:bodyDiv w:val="1"/>
      <w:marLeft w:val="0"/>
      <w:marRight w:val="0"/>
      <w:marTop w:val="0"/>
      <w:marBottom w:val="0"/>
      <w:divBdr>
        <w:top w:val="none" w:sz="0" w:space="0" w:color="auto"/>
        <w:left w:val="none" w:sz="0" w:space="0" w:color="auto"/>
        <w:bottom w:val="none" w:sz="0" w:space="0" w:color="auto"/>
        <w:right w:val="none" w:sz="0" w:space="0" w:color="auto"/>
      </w:divBdr>
    </w:div>
    <w:div w:id="372192102">
      <w:bodyDiv w:val="1"/>
      <w:marLeft w:val="0"/>
      <w:marRight w:val="0"/>
      <w:marTop w:val="0"/>
      <w:marBottom w:val="0"/>
      <w:divBdr>
        <w:top w:val="none" w:sz="0" w:space="0" w:color="auto"/>
        <w:left w:val="none" w:sz="0" w:space="0" w:color="auto"/>
        <w:bottom w:val="none" w:sz="0" w:space="0" w:color="auto"/>
        <w:right w:val="none" w:sz="0" w:space="0" w:color="auto"/>
      </w:divBdr>
    </w:div>
    <w:div w:id="372193653">
      <w:bodyDiv w:val="1"/>
      <w:marLeft w:val="0"/>
      <w:marRight w:val="0"/>
      <w:marTop w:val="0"/>
      <w:marBottom w:val="0"/>
      <w:divBdr>
        <w:top w:val="none" w:sz="0" w:space="0" w:color="auto"/>
        <w:left w:val="none" w:sz="0" w:space="0" w:color="auto"/>
        <w:bottom w:val="none" w:sz="0" w:space="0" w:color="auto"/>
        <w:right w:val="none" w:sz="0" w:space="0" w:color="auto"/>
      </w:divBdr>
    </w:div>
    <w:div w:id="372194189">
      <w:bodyDiv w:val="1"/>
      <w:marLeft w:val="0"/>
      <w:marRight w:val="0"/>
      <w:marTop w:val="0"/>
      <w:marBottom w:val="0"/>
      <w:divBdr>
        <w:top w:val="none" w:sz="0" w:space="0" w:color="auto"/>
        <w:left w:val="none" w:sz="0" w:space="0" w:color="auto"/>
        <w:bottom w:val="none" w:sz="0" w:space="0" w:color="auto"/>
        <w:right w:val="none" w:sz="0" w:space="0" w:color="auto"/>
      </w:divBdr>
    </w:div>
    <w:div w:id="372199692">
      <w:bodyDiv w:val="1"/>
      <w:marLeft w:val="0"/>
      <w:marRight w:val="0"/>
      <w:marTop w:val="0"/>
      <w:marBottom w:val="0"/>
      <w:divBdr>
        <w:top w:val="none" w:sz="0" w:space="0" w:color="auto"/>
        <w:left w:val="none" w:sz="0" w:space="0" w:color="auto"/>
        <w:bottom w:val="none" w:sz="0" w:space="0" w:color="auto"/>
        <w:right w:val="none" w:sz="0" w:space="0" w:color="auto"/>
      </w:divBdr>
    </w:div>
    <w:div w:id="372268322">
      <w:bodyDiv w:val="1"/>
      <w:marLeft w:val="0"/>
      <w:marRight w:val="0"/>
      <w:marTop w:val="0"/>
      <w:marBottom w:val="0"/>
      <w:divBdr>
        <w:top w:val="none" w:sz="0" w:space="0" w:color="auto"/>
        <w:left w:val="none" w:sz="0" w:space="0" w:color="auto"/>
        <w:bottom w:val="none" w:sz="0" w:space="0" w:color="auto"/>
        <w:right w:val="none" w:sz="0" w:space="0" w:color="auto"/>
      </w:divBdr>
    </w:div>
    <w:div w:id="372270239">
      <w:bodyDiv w:val="1"/>
      <w:marLeft w:val="0"/>
      <w:marRight w:val="0"/>
      <w:marTop w:val="0"/>
      <w:marBottom w:val="0"/>
      <w:divBdr>
        <w:top w:val="none" w:sz="0" w:space="0" w:color="auto"/>
        <w:left w:val="none" w:sz="0" w:space="0" w:color="auto"/>
        <w:bottom w:val="none" w:sz="0" w:space="0" w:color="auto"/>
        <w:right w:val="none" w:sz="0" w:space="0" w:color="auto"/>
      </w:divBdr>
    </w:div>
    <w:div w:id="372271829">
      <w:bodyDiv w:val="1"/>
      <w:marLeft w:val="0"/>
      <w:marRight w:val="0"/>
      <w:marTop w:val="0"/>
      <w:marBottom w:val="0"/>
      <w:divBdr>
        <w:top w:val="none" w:sz="0" w:space="0" w:color="auto"/>
        <w:left w:val="none" w:sz="0" w:space="0" w:color="auto"/>
        <w:bottom w:val="none" w:sz="0" w:space="0" w:color="auto"/>
        <w:right w:val="none" w:sz="0" w:space="0" w:color="auto"/>
      </w:divBdr>
    </w:div>
    <w:div w:id="372273190">
      <w:bodyDiv w:val="1"/>
      <w:marLeft w:val="0"/>
      <w:marRight w:val="0"/>
      <w:marTop w:val="0"/>
      <w:marBottom w:val="0"/>
      <w:divBdr>
        <w:top w:val="none" w:sz="0" w:space="0" w:color="auto"/>
        <w:left w:val="none" w:sz="0" w:space="0" w:color="auto"/>
        <w:bottom w:val="none" w:sz="0" w:space="0" w:color="auto"/>
        <w:right w:val="none" w:sz="0" w:space="0" w:color="auto"/>
      </w:divBdr>
    </w:div>
    <w:div w:id="372310194">
      <w:bodyDiv w:val="1"/>
      <w:marLeft w:val="0"/>
      <w:marRight w:val="0"/>
      <w:marTop w:val="0"/>
      <w:marBottom w:val="0"/>
      <w:divBdr>
        <w:top w:val="none" w:sz="0" w:space="0" w:color="auto"/>
        <w:left w:val="none" w:sz="0" w:space="0" w:color="auto"/>
        <w:bottom w:val="none" w:sz="0" w:space="0" w:color="auto"/>
        <w:right w:val="none" w:sz="0" w:space="0" w:color="auto"/>
      </w:divBdr>
    </w:div>
    <w:div w:id="372310507">
      <w:bodyDiv w:val="1"/>
      <w:marLeft w:val="0"/>
      <w:marRight w:val="0"/>
      <w:marTop w:val="0"/>
      <w:marBottom w:val="0"/>
      <w:divBdr>
        <w:top w:val="none" w:sz="0" w:space="0" w:color="auto"/>
        <w:left w:val="none" w:sz="0" w:space="0" w:color="auto"/>
        <w:bottom w:val="none" w:sz="0" w:space="0" w:color="auto"/>
        <w:right w:val="none" w:sz="0" w:space="0" w:color="auto"/>
      </w:divBdr>
    </w:div>
    <w:div w:id="372315213">
      <w:bodyDiv w:val="1"/>
      <w:marLeft w:val="0"/>
      <w:marRight w:val="0"/>
      <w:marTop w:val="0"/>
      <w:marBottom w:val="0"/>
      <w:divBdr>
        <w:top w:val="none" w:sz="0" w:space="0" w:color="auto"/>
        <w:left w:val="none" w:sz="0" w:space="0" w:color="auto"/>
        <w:bottom w:val="none" w:sz="0" w:space="0" w:color="auto"/>
        <w:right w:val="none" w:sz="0" w:space="0" w:color="auto"/>
      </w:divBdr>
    </w:div>
    <w:div w:id="372342242">
      <w:bodyDiv w:val="1"/>
      <w:marLeft w:val="0"/>
      <w:marRight w:val="0"/>
      <w:marTop w:val="0"/>
      <w:marBottom w:val="0"/>
      <w:divBdr>
        <w:top w:val="none" w:sz="0" w:space="0" w:color="auto"/>
        <w:left w:val="none" w:sz="0" w:space="0" w:color="auto"/>
        <w:bottom w:val="none" w:sz="0" w:space="0" w:color="auto"/>
        <w:right w:val="none" w:sz="0" w:space="0" w:color="auto"/>
      </w:divBdr>
    </w:div>
    <w:div w:id="372342434">
      <w:bodyDiv w:val="1"/>
      <w:marLeft w:val="0"/>
      <w:marRight w:val="0"/>
      <w:marTop w:val="0"/>
      <w:marBottom w:val="0"/>
      <w:divBdr>
        <w:top w:val="none" w:sz="0" w:space="0" w:color="auto"/>
        <w:left w:val="none" w:sz="0" w:space="0" w:color="auto"/>
        <w:bottom w:val="none" w:sz="0" w:space="0" w:color="auto"/>
        <w:right w:val="none" w:sz="0" w:space="0" w:color="auto"/>
      </w:divBdr>
    </w:div>
    <w:div w:id="372384053">
      <w:bodyDiv w:val="1"/>
      <w:marLeft w:val="0"/>
      <w:marRight w:val="0"/>
      <w:marTop w:val="0"/>
      <w:marBottom w:val="0"/>
      <w:divBdr>
        <w:top w:val="none" w:sz="0" w:space="0" w:color="auto"/>
        <w:left w:val="none" w:sz="0" w:space="0" w:color="auto"/>
        <w:bottom w:val="none" w:sz="0" w:space="0" w:color="auto"/>
        <w:right w:val="none" w:sz="0" w:space="0" w:color="auto"/>
      </w:divBdr>
    </w:div>
    <w:div w:id="372392386">
      <w:bodyDiv w:val="1"/>
      <w:marLeft w:val="0"/>
      <w:marRight w:val="0"/>
      <w:marTop w:val="0"/>
      <w:marBottom w:val="0"/>
      <w:divBdr>
        <w:top w:val="none" w:sz="0" w:space="0" w:color="auto"/>
        <w:left w:val="none" w:sz="0" w:space="0" w:color="auto"/>
        <w:bottom w:val="none" w:sz="0" w:space="0" w:color="auto"/>
        <w:right w:val="none" w:sz="0" w:space="0" w:color="auto"/>
      </w:divBdr>
    </w:div>
    <w:div w:id="372460242">
      <w:bodyDiv w:val="1"/>
      <w:marLeft w:val="0"/>
      <w:marRight w:val="0"/>
      <w:marTop w:val="0"/>
      <w:marBottom w:val="0"/>
      <w:divBdr>
        <w:top w:val="none" w:sz="0" w:space="0" w:color="auto"/>
        <w:left w:val="none" w:sz="0" w:space="0" w:color="auto"/>
        <w:bottom w:val="none" w:sz="0" w:space="0" w:color="auto"/>
        <w:right w:val="none" w:sz="0" w:space="0" w:color="auto"/>
      </w:divBdr>
    </w:div>
    <w:div w:id="372462706">
      <w:bodyDiv w:val="1"/>
      <w:marLeft w:val="0"/>
      <w:marRight w:val="0"/>
      <w:marTop w:val="0"/>
      <w:marBottom w:val="0"/>
      <w:divBdr>
        <w:top w:val="none" w:sz="0" w:space="0" w:color="auto"/>
        <w:left w:val="none" w:sz="0" w:space="0" w:color="auto"/>
        <w:bottom w:val="none" w:sz="0" w:space="0" w:color="auto"/>
        <w:right w:val="none" w:sz="0" w:space="0" w:color="auto"/>
      </w:divBdr>
    </w:div>
    <w:div w:id="372467752">
      <w:bodyDiv w:val="1"/>
      <w:marLeft w:val="0"/>
      <w:marRight w:val="0"/>
      <w:marTop w:val="0"/>
      <w:marBottom w:val="0"/>
      <w:divBdr>
        <w:top w:val="none" w:sz="0" w:space="0" w:color="auto"/>
        <w:left w:val="none" w:sz="0" w:space="0" w:color="auto"/>
        <w:bottom w:val="none" w:sz="0" w:space="0" w:color="auto"/>
        <w:right w:val="none" w:sz="0" w:space="0" w:color="auto"/>
      </w:divBdr>
    </w:div>
    <w:div w:id="372578534">
      <w:bodyDiv w:val="1"/>
      <w:marLeft w:val="0"/>
      <w:marRight w:val="0"/>
      <w:marTop w:val="0"/>
      <w:marBottom w:val="0"/>
      <w:divBdr>
        <w:top w:val="none" w:sz="0" w:space="0" w:color="auto"/>
        <w:left w:val="none" w:sz="0" w:space="0" w:color="auto"/>
        <w:bottom w:val="none" w:sz="0" w:space="0" w:color="auto"/>
        <w:right w:val="none" w:sz="0" w:space="0" w:color="auto"/>
      </w:divBdr>
    </w:div>
    <w:div w:id="372579547">
      <w:bodyDiv w:val="1"/>
      <w:marLeft w:val="0"/>
      <w:marRight w:val="0"/>
      <w:marTop w:val="0"/>
      <w:marBottom w:val="0"/>
      <w:divBdr>
        <w:top w:val="none" w:sz="0" w:space="0" w:color="auto"/>
        <w:left w:val="none" w:sz="0" w:space="0" w:color="auto"/>
        <w:bottom w:val="none" w:sz="0" w:space="0" w:color="auto"/>
        <w:right w:val="none" w:sz="0" w:space="0" w:color="auto"/>
      </w:divBdr>
    </w:div>
    <w:div w:id="372582015">
      <w:bodyDiv w:val="1"/>
      <w:marLeft w:val="0"/>
      <w:marRight w:val="0"/>
      <w:marTop w:val="0"/>
      <w:marBottom w:val="0"/>
      <w:divBdr>
        <w:top w:val="none" w:sz="0" w:space="0" w:color="auto"/>
        <w:left w:val="none" w:sz="0" w:space="0" w:color="auto"/>
        <w:bottom w:val="none" w:sz="0" w:space="0" w:color="auto"/>
        <w:right w:val="none" w:sz="0" w:space="0" w:color="auto"/>
      </w:divBdr>
    </w:div>
    <w:div w:id="372653017">
      <w:bodyDiv w:val="1"/>
      <w:marLeft w:val="0"/>
      <w:marRight w:val="0"/>
      <w:marTop w:val="0"/>
      <w:marBottom w:val="0"/>
      <w:divBdr>
        <w:top w:val="none" w:sz="0" w:space="0" w:color="auto"/>
        <w:left w:val="none" w:sz="0" w:space="0" w:color="auto"/>
        <w:bottom w:val="none" w:sz="0" w:space="0" w:color="auto"/>
        <w:right w:val="none" w:sz="0" w:space="0" w:color="auto"/>
      </w:divBdr>
    </w:div>
    <w:div w:id="372654781">
      <w:bodyDiv w:val="1"/>
      <w:marLeft w:val="0"/>
      <w:marRight w:val="0"/>
      <w:marTop w:val="0"/>
      <w:marBottom w:val="0"/>
      <w:divBdr>
        <w:top w:val="none" w:sz="0" w:space="0" w:color="auto"/>
        <w:left w:val="none" w:sz="0" w:space="0" w:color="auto"/>
        <w:bottom w:val="none" w:sz="0" w:space="0" w:color="auto"/>
        <w:right w:val="none" w:sz="0" w:space="0" w:color="auto"/>
      </w:divBdr>
    </w:div>
    <w:div w:id="372703425">
      <w:bodyDiv w:val="1"/>
      <w:marLeft w:val="0"/>
      <w:marRight w:val="0"/>
      <w:marTop w:val="0"/>
      <w:marBottom w:val="0"/>
      <w:divBdr>
        <w:top w:val="none" w:sz="0" w:space="0" w:color="auto"/>
        <w:left w:val="none" w:sz="0" w:space="0" w:color="auto"/>
        <w:bottom w:val="none" w:sz="0" w:space="0" w:color="auto"/>
        <w:right w:val="none" w:sz="0" w:space="0" w:color="auto"/>
      </w:divBdr>
    </w:div>
    <w:div w:id="372729596">
      <w:bodyDiv w:val="1"/>
      <w:marLeft w:val="0"/>
      <w:marRight w:val="0"/>
      <w:marTop w:val="0"/>
      <w:marBottom w:val="0"/>
      <w:divBdr>
        <w:top w:val="none" w:sz="0" w:space="0" w:color="auto"/>
        <w:left w:val="none" w:sz="0" w:space="0" w:color="auto"/>
        <w:bottom w:val="none" w:sz="0" w:space="0" w:color="auto"/>
        <w:right w:val="none" w:sz="0" w:space="0" w:color="auto"/>
      </w:divBdr>
    </w:div>
    <w:div w:id="372730893">
      <w:bodyDiv w:val="1"/>
      <w:marLeft w:val="0"/>
      <w:marRight w:val="0"/>
      <w:marTop w:val="0"/>
      <w:marBottom w:val="0"/>
      <w:divBdr>
        <w:top w:val="none" w:sz="0" w:space="0" w:color="auto"/>
        <w:left w:val="none" w:sz="0" w:space="0" w:color="auto"/>
        <w:bottom w:val="none" w:sz="0" w:space="0" w:color="auto"/>
        <w:right w:val="none" w:sz="0" w:space="0" w:color="auto"/>
      </w:divBdr>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735069">
      <w:bodyDiv w:val="1"/>
      <w:marLeft w:val="0"/>
      <w:marRight w:val="0"/>
      <w:marTop w:val="0"/>
      <w:marBottom w:val="0"/>
      <w:divBdr>
        <w:top w:val="none" w:sz="0" w:space="0" w:color="auto"/>
        <w:left w:val="none" w:sz="0" w:space="0" w:color="auto"/>
        <w:bottom w:val="none" w:sz="0" w:space="0" w:color="auto"/>
        <w:right w:val="none" w:sz="0" w:space="0" w:color="auto"/>
      </w:divBdr>
    </w:div>
    <w:div w:id="372770834">
      <w:bodyDiv w:val="1"/>
      <w:marLeft w:val="0"/>
      <w:marRight w:val="0"/>
      <w:marTop w:val="0"/>
      <w:marBottom w:val="0"/>
      <w:divBdr>
        <w:top w:val="none" w:sz="0" w:space="0" w:color="auto"/>
        <w:left w:val="none" w:sz="0" w:space="0" w:color="auto"/>
        <w:bottom w:val="none" w:sz="0" w:space="0" w:color="auto"/>
        <w:right w:val="none" w:sz="0" w:space="0" w:color="auto"/>
      </w:divBdr>
    </w:div>
    <w:div w:id="372772267">
      <w:bodyDiv w:val="1"/>
      <w:marLeft w:val="0"/>
      <w:marRight w:val="0"/>
      <w:marTop w:val="0"/>
      <w:marBottom w:val="0"/>
      <w:divBdr>
        <w:top w:val="none" w:sz="0" w:space="0" w:color="auto"/>
        <w:left w:val="none" w:sz="0" w:space="0" w:color="auto"/>
        <w:bottom w:val="none" w:sz="0" w:space="0" w:color="auto"/>
        <w:right w:val="none" w:sz="0" w:space="0" w:color="auto"/>
      </w:divBdr>
    </w:div>
    <w:div w:id="372773968">
      <w:bodyDiv w:val="1"/>
      <w:marLeft w:val="0"/>
      <w:marRight w:val="0"/>
      <w:marTop w:val="0"/>
      <w:marBottom w:val="0"/>
      <w:divBdr>
        <w:top w:val="none" w:sz="0" w:space="0" w:color="auto"/>
        <w:left w:val="none" w:sz="0" w:space="0" w:color="auto"/>
        <w:bottom w:val="none" w:sz="0" w:space="0" w:color="auto"/>
        <w:right w:val="none" w:sz="0" w:space="0" w:color="auto"/>
      </w:divBdr>
    </w:div>
    <w:div w:id="372846401">
      <w:bodyDiv w:val="1"/>
      <w:marLeft w:val="0"/>
      <w:marRight w:val="0"/>
      <w:marTop w:val="0"/>
      <w:marBottom w:val="0"/>
      <w:divBdr>
        <w:top w:val="none" w:sz="0" w:space="0" w:color="auto"/>
        <w:left w:val="none" w:sz="0" w:space="0" w:color="auto"/>
        <w:bottom w:val="none" w:sz="0" w:space="0" w:color="auto"/>
        <w:right w:val="none" w:sz="0" w:space="0" w:color="auto"/>
      </w:divBdr>
    </w:div>
    <w:div w:id="372848323">
      <w:bodyDiv w:val="1"/>
      <w:marLeft w:val="0"/>
      <w:marRight w:val="0"/>
      <w:marTop w:val="0"/>
      <w:marBottom w:val="0"/>
      <w:divBdr>
        <w:top w:val="none" w:sz="0" w:space="0" w:color="auto"/>
        <w:left w:val="none" w:sz="0" w:space="0" w:color="auto"/>
        <w:bottom w:val="none" w:sz="0" w:space="0" w:color="auto"/>
        <w:right w:val="none" w:sz="0" w:space="0" w:color="auto"/>
      </w:divBdr>
    </w:div>
    <w:div w:id="372854925">
      <w:bodyDiv w:val="1"/>
      <w:marLeft w:val="0"/>
      <w:marRight w:val="0"/>
      <w:marTop w:val="0"/>
      <w:marBottom w:val="0"/>
      <w:divBdr>
        <w:top w:val="none" w:sz="0" w:space="0" w:color="auto"/>
        <w:left w:val="none" w:sz="0" w:space="0" w:color="auto"/>
        <w:bottom w:val="none" w:sz="0" w:space="0" w:color="auto"/>
        <w:right w:val="none" w:sz="0" w:space="0" w:color="auto"/>
      </w:divBdr>
    </w:div>
    <w:div w:id="372920593">
      <w:bodyDiv w:val="1"/>
      <w:marLeft w:val="0"/>
      <w:marRight w:val="0"/>
      <w:marTop w:val="0"/>
      <w:marBottom w:val="0"/>
      <w:divBdr>
        <w:top w:val="none" w:sz="0" w:space="0" w:color="auto"/>
        <w:left w:val="none" w:sz="0" w:space="0" w:color="auto"/>
        <w:bottom w:val="none" w:sz="0" w:space="0" w:color="auto"/>
        <w:right w:val="none" w:sz="0" w:space="0" w:color="auto"/>
      </w:divBdr>
    </w:div>
    <w:div w:id="372923371">
      <w:bodyDiv w:val="1"/>
      <w:marLeft w:val="0"/>
      <w:marRight w:val="0"/>
      <w:marTop w:val="0"/>
      <w:marBottom w:val="0"/>
      <w:divBdr>
        <w:top w:val="none" w:sz="0" w:space="0" w:color="auto"/>
        <w:left w:val="none" w:sz="0" w:space="0" w:color="auto"/>
        <w:bottom w:val="none" w:sz="0" w:space="0" w:color="auto"/>
        <w:right w:val="none" w:sz="0" w:space="0" w:color="auto"/>
      </w:divBdr>
    </w:div>
    <w:div w:id="372927254">
      <w:bodyDiv w:val="1"/>
      <w:marLeft w:val="0"/>
      <w:marRight w:val="0"/>
      <w:marTop w:val="0"/>
      <w:marBottom w:val="0"/>
      <w:divBdr>
        <w:top w:val="none" w:sz="0" w:space="0" w:color="auto"/>
        <w:left w:val="none" w:sz="0" w:space="0" w:color="auto"/>
        <w:bottom w:val="none" w:sz="0" w:space="0" w:color="auto"/>
        <w:right w:val="none" w:sz="0" w:space="0" w:color="auto"/>
      </w:divBdr>
    </w:div>
    <w:div w:id="372927567">
      <w:bodyDiv w:val="1"/>
      <w:marLeft w:val="0"/>
      <w:marRight w:val="0"/>
      <w:marTop w:val="0"/>
      <w:marBottom w:val="0"/>
      <w:divBdr>
        <w:top w:val="none" w:sz="0" w:space="0" w:color="auto"/>
        <w:left w:val="none" w:sz="0" w:space="0" w:color="auto"/>
        <w:bottom w:val="none" w:sz="0" w:space="0" w:color="auto"/>
        <w:right w:val="none" w:sz="0" w:space="0" w:color="auto"/>
      </w:divBdr>
    </w:div>
    <w:div w:id="372928059">
      <w:bodyDiv w:val="1"/>
      <w:marLeft w:val="0"/>
      <w:marRight w:val="0"/>
      <w:marTop w:val="0"/>
      <w:marBottom w:val="0"/>
      <w:divBdr>
        <w:top w:val="none" w:sz="0" w:space="0" w:color="auto"/>
        <w:left w:val="none" w:sz="0" w:space="0" w:color="auto"/>
        <w:bottom w:val="none" w:sz="0" w:space="0" w:color="auto"/>
        <w:right w:val="none" w:sz="0" w:space="0" w:color="auto"/>
      </w:divBdr>
    </w:div>
    <w:div w:id="372965411">
      <w:bodyDiv w:val="1"/>
      <w:marLeft w:val="0"/>
      <w:marRight w:val="0"/>
      <w:marTop w:val="0"/>
      <w:marBottom w:val="0"/>
      <w:divBdr>
        <w:top w:val="none" w:sz="0" w:space="0" w:color="auto"/>
        <w:left w:val="none" w:sz="0" w:space="0" w:color="auto"/>
        <w:bottom w:val="none" w:sz="0" w:space="0" w:color="auto"/>
        <w:right w:val="none" w:sz="0" w:space="0" w:color="auto"/>
      </w:divBdr>
    </w:div>
    <w:div w:id="372968644">
      <w:bodyDiv w:val="1"/>
      <w:marLeft w:val="0"/>
      <w:marRight w:val="0"/>
      <w:marTop w:val="0"/>
      <w:marBottom w:val="0"/>
      <w:divBdr>
        <w:top w:val="none" w:sz="0" w:space="0" w:color="auto"/>
        <w:left w:val="none" w:sz="0" w:space="0" w:color="auto"/>
        <w:bottom w:val="none" w:sz="0" w:space="0" w:color="auto"/>
        <w:right w:val="none" w:sz="0" w:space="0" w:color="auto"/>
      </w:divBdr>
    </w:div>
    <w:div w:id="372969435">
      <w:bodyDiv w:val="1"/>
      <w:marLeft w:val="0"/>
      <w:marRight w:val="0"/>
      <w:marTop w:val="0"/>
      <w:marBottom w:val="0"/>
      <w:divBdr>
        <w:top w:val="none" w:sz="0" w:space="0" w:color="auto"/>
        <w:left w:val="none" w:sz="0" w:space="0" w:color="auto"/>
        <w:bottom w:val="none" w:sz="0" w:space="0" w:color="auto"/>
        <w:right w:val="none" w:sz="0" w:space="0" w:color="auto"/>
      </w:divBdr>
    </w:div>
    <w:div w:id="372998109">
      <w:bodyDiv w:val="1"/>
      <w:marLeft w:val="0"/>
      <w:marRight w:val="0"/>
      <w:marTop w:val="0"/>
      <w:marBottom w:val="0"/>
      <w:divBdr>
        <w:top w:val="none" w:sz="0" w:space="0" w:color="auto"/>
        <w:left w:val="none" w:sz="0" w:space="0" w:color="auto"/>
        <w:bottom w:val="none" w:sz="0" w:space="0" w:color="auto"/>
        <w:right w:val="none" w:sz="0" w:space="0" w:color="auto"/>
      </w:divBdr>
    </w:div>
    <w:div w:id="373039437">
      <w:bodyDiv w:val="1"/>
      <w:marLeft w:val="0"/>
      <w:marRight w:val="0"/>
      <w:marTop w:val="0"/>
      <w:marBottom w:val="0"/>
      <w:divBdr>
        <w:top w:val="none" w:sz="0" w:space="0" w:color="auto"/>
        <w:left w:val="none" w:sz="0" w:space="0" w:color="auto"/>
        <w:bottom w:val="none" w:sz="0" w:space="0" w:color="auto"/>
        <w:right w:val="none" w:sz="0" w:space="0" w:color="auto"/>
      </w:divBdr>
    </w:div>
    <w:div w:id="373043791">
      <w:bodyDiv w:val="1"/>
      <w:marLeft w:val="0"/>
      <w:marRight w:val="0"/>
      <w:marTop w:val="0"/>
      <w:marBottom w:val="0"/>
      <w:divBdr>
        <w:top w:val="none" w:sz="0" w:space="0" w:color="auto"/>
        <w:left w:val="none" w:sz="0" w:space="0" w:color="auto"/>
        <w:bottom w:val="none" w:sz="0" w:space="0" w:color="auto"/>
        <w:right w:val="none" w:sz="0" w:space="0" w:color="auto"/>
      </w:divBdr>
    </w:div>
    <w:div w:id="373045029">
      <w:bodyDiv w:val="1"/>
      <w:marLeft w:val="0"/>
      <w:marRight w:val="0"/>
      <w:marTop w:val="0"/>
      <w:marBottom w:val="0"/>
      <w:divBdr>
        <w:top w:val="none" w:sz="0" w:space="0" w:color="auto"/>
        <w:left w:val="none" w:sz="0" w:space="0" w:color="auto"/>
        <w:bottom w:val="none" w:sz="0" w:space="0" w:color="auto"/>
        <w:right w:val="none" w:sz="0" w:space="0" w:color="auto"/>
      </w:divBdr>
    </w:div>
    <w:div w:id="373047067">
      <w:bodyDiv w:val="1"/>
      <w:marLeft w:val="0"/>
      <w:marRight w:val="0"/>
      <w:marTop w:val="0"/>
      <w:marBottom w:val="0"/>
      <w:divBdr>
        <w:top w:val="none" w:sz="0" w:space="0" w:color="auto"/>
        <w:left w:val="none" w:sz="0" w:space="0" w:color="auto"/>
        <w:bottom w:val="none" w:sz="0" w:space="0" w:color="auto"/>
        <w:right w:val="none" w:sz="0" w:space="0" w:color="auto"/>
      </w:divBdr>
    </w:div>
    <w:div w:id="373047978">
      <w:bodyDiv w:val="1"/>
      <w:marLeft w:val="0"/>
      <w:marRight w:val="0"/>
      <w:marTop w:val="0"/>
      <w:marBottom w:val="0"/>
      <w:divBdr>
        <w:top w:val="none" w:sz="0" w:space="0" w:color="auto"/>
        <w:left w:val="none" w:sz="0" w:space="0" w:color="auto"/>
        <w:bottom w:val="none" w:sz="0" w:space="0" w:color="auto"/>
        <w:right w:val="none" w:sz="0" w:space="0" w:color="auto"/>
      </w:divBdr>
    </w:div>
    <w:div w:id="373116274">
      <w:bodyDiv w:val="1"/>
      <w:marLeft w:val="0"/>
      <w:marRight w:val="0"/>
      <w:marTop w:val="0"/>
      <w:marBottom w:val="0"/>
      <w:divBdr>
        <w:top w:val="none" w:sz="0" w:space="0" w:color="auto"/>
        <w:left w:val="none" w:sz="0" w:space="0" w:color="auto"/>
        <w:bottom w:val="none" w:sz="0" w:space="0" w:color="auto"/>
        <w:right w:val="none" w:sz="0" w:space="0" w:color="auto"/>
      </w:divBdr>
    </w:div>
    <w:div w:id="373116674">
      <w:bodyDiv w:val="1"/>
      <w:marLeft w:val="0"/>
      <w:marRight w:val="0"/>
      <w:marTop w:val="0"/>
      <w:marBottom w:val="0"/>
      <w:divBdr>
        <w:top w:val="none" w:sz="0" w:space="0" w:color="auto"/>
        <w:left w:val="none" w:sz="0" w:space="0" w:color="auto"/>
        <w:bottom w:val="none" w:sz="0" w:space="0" w:color="auto"/>
        <w:right w:val="none" w:sz="0" w:space="0" w:color="auto"/>
      </w:divBdr>
    </w:div>
    <w:div w:id="373121901">
      <w:bodyDiv w:val="1"/>
      <w:marLeft w:val="0"/>
      <w:marRight w:val="0"/>
      <w:marTop w:val="0"/>
      <w:marBottom w:val="0"/>
      <w:divBdr>
        <w:top w:val="none" w:sz="0" w:space="0" w:color="auto"/>
        <w:left w:val="none" w:sz="0" w:space="0" w:color="auto"/>
        <w:bottom w:val="none" w:sz="0" w:space="0" w:color="auto"/>
        <w:right w:val="none" w:sz="0" w:space="0" w:color="auto"/>
      </w:divBdr>
    </w:div>
    <w:div w:id="373122182">
      <w:bodyDiv w:val="1"/>
      <w:marLeft w:val="0"/>
      <w:marRight w:val="0"/>
      <w:marTop w:val="0"/>
      <w:marBottom w:val="0"/>
      <w:divBdr>
        <w:top w:val="none" w:sz="0" w:space="0" w:color="auto"/>
        <w:left w:val="none" w:sz="0" w:space="0" w:color="auto"/>
        <w:bottom w:val="none" w:sz="0" w:space="0" w:color="auto"/>
        <w:right w:val="none" w:sz="0" w:space="0" w:color="auto"/>
      </w:divBdr>
    </w:div>
    <w:div w:id="373190199">
      <w:bodyDiv w:val="1"/>
      <w:marLeft w:val="0"/>
      <w:marRight w:val="0"/>
      <w:marTop w:val="0"/>
      <w:marBottom w:val="0"/>
      <w:divBdr>
        <w:top w:val="none" w:sz="0" w:space="0" w:color="auto"/>
        <w:left w:val="none" w:sz="0" w:space="0" w:color="auto"/>
        <w:bottom w:val="none" w:sz="0" w:space="0" w:color="auto"/>
        <w:right w:val="none" w:sz="0" w:space="0" w:color="auto"/>
      </w:divBdr>
    </w:div>
    <w:div w:id="373193754">
      <w:bodyDiv w:val="1"/>
      <w:marLeft w:val="0"/>
      <w:marRight w:val="0"/>
      <w:marTop w:val="0"/>
      <w:marBottom w:val="0"/>
      <w:divBdr>
        <w:top w:val="none" w:sz="0" w:space="0" w:color="auto"/>
        <w:left w:val="none" w:sz="0" w:space="0" w:color="auto"/>
        <w:bottom w:val="none" w:sz="0" w:space="0" w:color="auto"/>
        <w:right w:val="none" w:sz="0" w:space="0" w:color="auto"/>
      </w:divBdr>
    </w:div>
    <w:div w:id="373232507">
      <w:bodyDiv w:val="1"/>
      <w:marLeft w:val="0"/>
      <w:marRight w:val="0"/>
      <w:marTop w:val="0"/>
      <w:marBottom w:val="0"/>
      <w:divBdr>
        <w:top w:val="none" w:sz="0" w:space="0" w:color="auto"/>
        <w:left w:val="none" w:sz="0" w:space="0" w:color="auto"/>
        <w:bottom w:val="none" w:sz="0" w:space="0" w:color="auto"/>
        <w:right w:val="none" w:sz="0" w:space="0" w:color="auto"/>
      </w:divBdr>
    </w:div>
    <w:div w:id="373232953">
      <w:bodyDiv w:val="1"/>
      <w:marLeft w:val="0"/>
      <w:marRight w:val="0"/>
      <w:marTop w:val="0"/>
      <w:marBottom w:val="0"/>
      <w:divBdr>
        <w:top w:val="none" w:sz="0" w:space="0" w:color="auto"/>
        <w:left w:val="none" w:sz="0" w:space="0" w:color="auto"/>
        <w:bottom w:val="none" w:sz="0" w:space="0" w:color="auto"/>
        <w:right w:val="none" w:sz="0" w:space="0" w:color="auto"/>
      </w:divBdr>
    </w:div>
    <w:div w:id="373234399">
      <w:bodyDiv w:val="1"/>
      <w:marLeft w:val="0"/>
      <w:marRight w:val="0"/>
      <w:marTop w:val="0"/>
      <w:marBottom w:val="0"/>
      <w:divBdr>
        <w:top w:val="none" w:sz="0" w:space="0" w:color="auto"/>
        <w:left w:val="none" w:sz="0" w:space="0" w:color="auto"/>
        <w:bottom w:val="none" w:sz="0" w:space="0" w:color="auto"/>
        <w:right w:val="none" w:sz="0" w:space="0" w:color="auto"/>
      </w:divBdr>
    </w:div>
    <w:div w:id="373235494">
      <w:bodyDiv w:val="1"/>
      <w:marLeft w:val="0"/>
      <w:marRight w:val="0"/>
      <w:marTop w:val="0"/>
      <w:marBottom w:val="0"/>
      <w:divBdr>
        <w:top w:val="none" w:sz="0" w:space="0" w:color="auto"/>
        <w:left w:val="none" w:sz="0" w:space="0" w:color="auto"/>
        <w:bottom w:val="none" w:sz="0" w:space="0" w:color="auto"/>
        <w:right w:val="none" w:sz="0" w:space="0" w:color="auto"/>
      </w:divBdr>
    </w:div>
    <w:div w:id="373241467">
      <w:bodyDiv w:val="1"/>
      <w:marLeft w:val="0"/>
      <w:marRight w:val="0"/>
      <w:marTop w:val="0"/>
      <w:marBottom w:val="0"/>
      <w:divBdr>
        <w:top w:val="none" w:sz="0" w:space="0" w:color="auto"/>
        <w:left w:val="none" w:sz="0" w:space="0" w:color="auto"/>
        <w:bottom w:val="none" w:sz="0" w:space="0" w:color="auto"/>
        <w:right w:val="none" w:sz="0" w:space="0" w:color="auto"/>
      </w:divBdr>
    </w:div>
    <w:div w:id="373313312">
      <w:bodyDiv w:val="1"/>
      <w:marLeft w:val="0"/>
      <w:marRight w:val="0"/>
      <w:marTop w:val="0"/>
      <w:marBottom w:val="0"/>
      <w:divBdr>
        <w:top w:val="none" w:sz="0" w:space="0" w:color="auto"/>
        <w:left w:val="none" w:sz="0" w:space="0" w:color="auto"/>
        <w:bottom w:val="none" w:sz="0" w:space="0" w:color="auto"/>
        <w:right w:val="none" w:sz="0" w:space="0" w:color="auto"/>
      </w:divBdr>
    </w:div>
    <w:div w:id="373315248">
      <w:bodyDiv w:val="1"/>
      <w:marLeft w:val="0"/>
      <w:marRight w:val="0"/>
      <w:marTop w:val="0"/>
      <w:marBottom w:val="0"/>
      <w:divBdr>
        <w:top w:val="none" w:sz="0" w:space="0" w:color="auto"/>
        <w:left w:val="none" w:sz="0" w:space="0" w:color="auto"/>
        <w:bottom w:val="none" w:sz="0" w:space="0" w:color="auto"/>
        <w:right w:val="none" w:sz="0" w:space="0" w:color="auto"/>
      </w:divBdr>
    </w:div>
    <w:div w:id="373383137">
      <w:bodyDiv w:val="1"/>
      <w:marLeft w:val="0"/>
      <w:marRight w:val="0"/>
      <w:marTop w:val="0"/>
      <w:marBottom w:val="0"/>
      <w:divBdr>
        <w:top w:val="none" w:sz="0" w:space="0" w:color="auto"/>
        <w:left w:val="none" w:sz="0" w:space="0" w:color="auto"/>
        <w:bottom w:val="none" w:sz="0" w:space="0" w:color="auto"/>
        <w:right w:val="none" w:sz="0" w:space="0" w:color="auto"/>
      </w:divBdr>
    </w:div>
    <w:div w:id="373389131">
      <w:bodyDiv w:val="1"/>
      <w:marLeft w:val="0"/>
      <w:marRight w:val="0"/>
      <w:marTop w:val="0"/>
      <w:marBottom w:val="0"/>
      <w:divBdr>
        <w:top w:val="none" w:sz="0" w:space="0" w:color="auto"/>
        <w:left w:val="none" w:sz="0" w:space="0" w:color="auto"/>
        <w:bottom w:val="none" w:sz="0" w:space="0" w:color="auto"/>
        <w:right w:val="none" w:sz="0" w:space="0" w:color="auto"/>
      </w:divBdr>
    </w:div>
    <w:div w:id="373390097">
      <w:bodyDiv w:val="1"/>
      <w:marLeft w:val="0"/>
      <w:marRight w:val="0"/>
      <w:marTop w:val="0"/>
      <w:marBottom w:val="0"/>
      <w:divBdr>
        <w:top w:val="none" w:sz="0" w:space="0" w:color="auto"/>
        <w:left w:val="none" w:sz="0" w:space="0" w:color="auto"/>
        <w:bottom w:val="none" w:sz="0" w:space="0" w:color="auto"/>
        <w:right w:val="none" w:sz="0" w:space="0" w:color="auto"/>
      </w:divBdr>
    </w:div>
    <w:div w:id="373425999">
      <w:bodyDiv w:val="1"/>
      <w:marLeft w:val="0"/>
      <w:marRight w:val="0"/>
      <w:marTop w:val="0"/>
      <w:marBottom w:val="0"/>
      <w:divBdr>
        <w:top w:val="none" w:sz="0" w:space="0" w:color="auto"/>
        <w:left w:val="none" w:sz="0" w:space="0" w:color="auto"/>
        <w:bottom w:val="none" w:sz="0" w:space="0" w:color="auto"/>
        <w:right w:val="none" w:sz="0" w:space="0" w:color="auto"/>
      </w:divBdr>
    </w:div>
    <w:div w:id="373427271">
      <w:bodyDiv w:val="1"/>
      <w:marLeft w:val="0"/>
      <w:marRight w:val="0"/>
      <w:marTop w:val="0"/>
      <w:marBottom w:val="0"/>
      <w:divBdr>
        <w:top w:val="none" w:sz="0" w:space="0" w:color="auto"/>
        <w:left w:val="none" w:sz="0" w:space="0" w:color="auto"/>
        <w:bottom w:val="none" w:sz="0" w:space="0" w:color="auto"/>
        <w:right w:val="none" w:sz="0" w:space="0" w:color="auto"/>
      </w:divBdr>
    </w:div>
    <w:div w:id="373427837">
      <w:bodyDiv w:val="1"/>
      <w:marLeft w:val="0"/>
      <w:marRight w:val="0"/>
      <w:marTop w:val="0"/>
      <w:marBottom w:val="0"/>
      <w:divBdr>
        <w:top w:val="none" w:sz="0" w:space="0" w:color="auto"/>
        <w:left w:val="none" w:sz="0" w:space="0" w:color="auto"/>
        <w:bottom w:val="none" w:sz="0" w:space="0" w:color="auto"/>
        <w:right w:val="none" w:sz="0" w:space="0" w:color="auto"/>
      </w:divBdr>
    </w:div>
    <w:div w:id="373429760">
      <w:bodyDiv w:val="1"/>
      <w:marLeft w:val="0"/>
      <w:marRight w:val="0"/>
      <w:marTop w:val="0"/>
      <w:marBottom w:val="0"/>
      <w:divBdr>
        <w:top w:val="none" w:sz="0" w:space="0" w:color="auto"/>
        <w:left w:val="none" w:sz="0" w:space="0" w:color="auto"/>
        <w:bottom w:val="none" w:sz="0" w:space="0" w:color="auto"/>
        <w:right w:val="none" w:sz="0" w:space="0" w:color="auto"/>
      </w:divBdr>
    </w:div>
    <w:div w:id="373433376">
      <w:bodyDiv w:val="1"/>
      <w:marLeft w:val="0"/>
      <w:marRight w:val="0"/>
      <w:marTop w:val="0"/>
      <w:marBottom w:val="0"/>
      <w:divBdr>
        <w:top w:val="none" w:sz="0" w:space="0" w:color="auto"/>
        <w:left w:val="none" w:sz="0" w:space="0" w:color="auto"/>
        <w:bottom w:val="none" w:sz="0" w:space="0" w:color="auto"/>
        <w:right w:val="none" w:sz="0" w:space="0" w:color="auto"/>
      </w:divBdr>
    </w:div>
    <w:div w:id="373504809">
      <w:bodyDiv w:val="1"/>
      <w:marLeft w:val="0"/>
      <w:marRight w:val="0"/>
      <w:marTop w:val="0"/>
      <w:marBottom w:val="0"/>
      <w:divBdr>
        <w:top w:val="none" w:sz="0" w:space="0" w:color="auto"/>
        <w:left w:val="none" w:sz="0" w:space="0" w:color="auto"/>
        <w:bottom w:val="none" w:sz="0" w:space="0" w:color="auto"/>
        <w:right w:val="none" w:sz="0" w:space="0" w:color="auto"/>
      </w:divBdr>
    </w:div>
    <w:div w:id="373505985">
      <w:bodyDiv w:val="1"/>
      <w:marLeft w:val="0"/>
      <w:marRight w:val="0"/>
      <w:marTop w:val="0"/>
      <w:marBottom w:val="0"/>
      <w:divBdr>
        <w:top w:val="none" w:sz="0" w:space="0" w:color="auto"/>
        <w:left w:val="none" w:sz="0" w:space="0" w:color="auto"/>
        <w:bottom w:val="none" w:sz="0" w:space="0" w:color="auto"/>
        <w:right w:val="none" w:sz="0" w:space="0" w:color="auto"/>
      </w:divBdr>
    </w:div>
    <w:div w:id="373508982">
      <w:bodyDiv w:val="1"/>
      <w:marLeft w:val="0"/>
      <w:marRight w:val="0"/>
      <w:marTop w:val="0"/>
      <w:marBottom w:val="0"/>
      <w:divBdr>
        <w:top w:val="none" w:sz="0" w:space="0" w:color="auto"/>
        <w:left w:val="none" w:sz="0" w:space="0" w:color="auto"/>
        <w:bottom w:val="none" w:sz="0" w:space="0" w:color="auto"/>
        <w:right w:val="none" w:sz="0" w:space="0" w:color="auto"/>
      </w:divBdr>
    </w:div>
    <w:div w:id="373584109">
      <w:bodyDiv w:val="1"/>
      <w:marLeft w:val="0"/>
      <w:marRight w:val="0"/>
      <w:marTop w:val="0"/>
      <w:marBottom w:val="0"/>
      <w:divBdr>
        <w:top w:val="none" w:sz="0" w:space="0" w:color="auto"/>
        <w:left w:val="none" w:sz="0" w:space="0" w:color="auto"/>
        <w:bottom w:val="none" w:sz="0" w:space="0" w:color="auto"/>
        <w:right w:val="none" w:sz="0" w:space="0" w:color="auto"/>
      </w:divBdr>
    </w:div>
    <w:div w:id="373584143">
      <w:bodyDiv w:val="1"/>
      <w:marLeft w:val="0"/>
      <w:marRight w:val="0"/>
      <w:marTop w:val="0"/>
      <w:marBottom w:val="0"/>
      <w:divBdr>
        <w:top w:val="none" w:sz="0" w:space="0" w:color="auto"/>
        <w:left w:val="none" w:sz="0" w:space="0" w:color="auto"/>
        <w:bottom w:val="none" w:sz="0" w:space="0" w:color="auto"/>
        <w:right w:val="none" w:sz="0" w:space="0" w:color="auto"/>
      </w:divBdr>
    </w:div>
    <w:div w:id="373584567">
      <w:bodyDiv w:val="1"/>
      <w:marLeft w:val="0"/>
      <w:marRight w:val="0"/>
      <w:marTop w:val="0"/>
      <w:marBottom w:val="0"/>
      <w:divBdr>
        <w:top w:val="none" w:sz="0" w:space="0" w:color="auto"/>
        <w:left w:val="none" w:sz="0" w:space="0" w:color="auto"/>
        <w:bottom w:val="none" w:sz="0" w:space="0" w:color="auto"/>
        <w:right w:val="none" w:sz="0" w:space="0" w:color="auto"/>
      </w:divBdr>
    </w:div>
    <w:div w:id="373584938">
      <w:bodyDiv w:val="1"/>
      <w:marLeft w:val="0"/>
      <w:marRight w:val="0"/>
      <w:marTop w:val="0"/>
      <w:marBottom w:val="0"/>
      <w:divBdr>
        <w:top w:val="none" w:sz="0" w:space="0" w:color="auto"/>
        <w:left w:val="none" w:sz="0" w:space="0" w:color="auto"/>
        <w:bottom w:val="none" w:sz="0" w:space="0" w:color="auto"/>
        <w:right w:val="none" w:sz="0" w:space="0" w:color="auto"/>
      </w:divBdr>
    </w:div>
    <w:div w:id="373623935">
      <w:bodyDiv w:val="1"/>
      <w:marLeft w:val="0"/>
      <w:marRight w:val="0"/>
      <w:marTop w:val="0"/>
      <w:marBottom w:val="0"/>
      <w:divBdr>
        <w:top w:val="none" w:sz="0" w:space="0" w:color="auto"/>
        <w:left w:val="none" w:sz="0" w:space="0" w:color="auto"/>
        <w:bottom w:val="none" w:sz="0" w:space="0" w:color="auto"/>
        <w:right w:val="none" w:sz="0" w:space="0" w:color="auto"/>
      </w:divBdr>
    </w:div>
    <w:div w:id="373625727">
      <w:bodyDiv w:val="1"/>
      <w:marLeft w:val="0"/>
      <w:marRight w:val="0"/>
      <w:marTop w:val="0"/>
      <w:marBottom w:val="0"/>
      <w:divBdr>
        <w:top w:val="none" w:sz="0" w:space="0" w:color="auto"/>
        <w:left w:val="none" w:sz="0" w:space="0" w:color="auto"/>
        <w:bottom w:val="none" w:sz="0" w:space="0" w:color="auto"/>
        <w:right w:val="none" w:sz="0" w:space="0" w:color="auto"/>
      </w:divBdr>
    </w:div>
    <w:div w:id="373625906">
      <w:bodyDiv w:val="1"/>
      <w:marLeft w:val="0"/>
      <w:marRight w:val="0"/>
      <w:marTop w:val="0"/>
      <w:marBottom w:val="0"/>
      <w:divBdr>
        <w:top w:val="none" w:sz="0" w:space="0" w:color="auto"/>
        <w:left w:val="none" w:sz="0" w:space="0" w:color="auto"/>
        <w:bottom w:val="none" w:sz="0" w:space="0" w:color="auto"/>
        <w:right w:val="none" w:sz="0" w:space="0" w:color="auto"/>
      </w:divBdr>
    </w:div>
    <w:div w:id="373695465">
      <w:bodyDiv w:val="1"/>
      <w:marLeft w:val="0"/>
      <w:marRight w:val="0"/>
      <w:marTop w:val="0"/>
      <w:marBottom w:val="0"/>
      <w:divBdr>
        <w:top w:val="none" w:sz="0" w:space="0" w:color="auto"/>
        <w:left w:val="none" w:sz="0" w:space="0" w:color="auto"/>
        <w:bottom w:val="none" w:sz="0" w:space="0" w:color="auto"/>
        <w:right w:val="none" w:sz="0" w:space="0" w:color="auto"/>
      </w:divBdr>
    </w:div>
    <w:div w:id="373698137">
      <w:bodyDiv w:val="1"/>
      <w:marLeft w:val="0"/>
      <w:marRight w:val="0"/>
      <w:marTop w:val="0"/>
      <w:marBottom w:val="0"/>
      <w:divBdr>
        <w:top w:val="none" w:sz="0" w:space="0" w:color="auto"/>
        <w:left w:val="none" w:sz="0" w:space="0" w:color="auto"/>
        <w:bottom w:val="none" w:sz="0" w:space="0" w:color="auto"/>
        <w:right w:val="none" w:sz="0" w:space="0" w:color="auto"/>
      </w:divBdr>
    </w:div>
    <w:div w:id="373699147">
      <w:bodyDiv w:val="1"/>
      <w:marLeft w:val="0"/>
      <w:marRight w:val="0"/>
      <w:marTop w:val="0"/>
      <w:marBottom w:val="0"/>
      <w:divBdr>
        <w:top w:val="none" w:sz="0" w:space="0" w:color="auto"/>
        <w:left w:val="none" w:sz="0" w:space="0" w:color="auto"/>
        <w:bottom w:val="none" w:sz="0" w:space="0" w:color="auto"/>
        <w:right w:val="none" w:sz="0" w:space="0" w:color="auto"/>
      </w:divBdr>
    </w:div>
    <w:div w:id="373701967">
      <w:bodyDiv w:val="1"/>
      <w:marLeft w:val="0"/>
      <w:marRight w:val="0"/>
      <w:marTop w:val="0"/>
      <w:marBottom w:val="0"/>
      <w:divBdr>
        <w:top w:val="none" w:sz="0" w:space="0" w:color="auto"/>
        <w:left w:val="none" w:sz="0" w:space="0" w:color="auto"/>
        <w:bottom w:val="none" w:sz="0" w:space="0" w:color="auto"/>
        <w:right w:val="none" w:sz="0" w:space="0" w:color="auto"/>
      </w:divBdr>
    </w:div>
    <w:div w:id="373771468">
      <w:bodyDiv w:val="1"/>
      <w:marLeft w:val="0"/>
      <w:marRight w:val="0"/>
      <w:marTop w:val="0"/>
      <w:marBottom w:val="0"/>
      <w:divBdr>
        <w:top w:val="none" w:sz="0" w:space="0" w:color="auto"/>
        <w:left w:val="none" w:sz="0" w:space="0" w:color="auto"/>
        <w:bottom w:val="none" w:sz="0" w:space="0" w:color="auto"/>
        <w:right w:val="none" w:sz="0" w:space="0" w:color="auto"/>
      </w:divBdr>
    </w:div>
    <w:div w:id="373777451">
      <w:bodyDiv w:val="1"/>
      <w:marLeft w:val="0"/>
      <w:marRight w:val="0"/>
      <w:marTop w:val="0"/>
      <w:marBottom w:val="0"/>
      <w:divBdr>
        <w:top w:val="none" w:sz="0" w:space="0" w:color="auto"/>
        <w:left w:val="none" w:sz="0" w:space="0" w:color="auto"/>
        <w:bottom w:val="none" w:sz="0" w:space="0" w:color="auto"/>
        <w:right w:val="none" w:sz="0" w:space="0" w:color="auto"/>
      </w:divBdr>
    </w:div>
    <w:div w:id="373778125">
      <w:bodyDiv w:val="1"/>
      <w:marLeft w:val="0"/>
      <w:marRight w:val="0"/>
      <w:marTop w:val="0"/>
      <w:marBottom w:val="0"/>
      <w:divBdr>
        <w:top w:val="none" w:sz="0" w:space="0" w:color="auto"/>
        <w:left w:val="none" w:sz="0" w:space="0" w:color="auto"/>
        <w:bottom w:val="none" w:sz="0" w:space="0" w:color="auto"/>
        <w:right w:val="none" w:sz="0" w:space="0" w:color="auto"/>
      </w:divBdr>
    </w:div>
    <w:div w:id="373845592">
      <w:bodyDiv w:val="1"/>
      <w:marLeft w:val="0"/>
      <w:marRight w:val="0"/>
      <w:marTop w:val="0"/>
      <w:marBottom w:val="0"/>
      <w:divBdr>
        <w:top w:val="none" w:sz="0" w:space="0" w:color="auto"/>
        <w:left w:val="none" w:sz="0" w:space="0" w:color="auto"/>
        <w:bottom w:val="none" w:sz="0" w:space="0" w:color="auto"/>
        <w:right w:val="none" w:sz="0" w:space="0" w:color="auto"/>
      </w:divBdr>
    </w:div>
    <w:div w:id="373847716">
      <w:bodyDiv w:val="1"/>
      <w:marLeft w:val="0"/>
      <w:marRight w:val="0"/>
      <w:marTop w:val="0"/>
      <w:marBottom w:val="0"/>
      <w:divBdr>
        <w:top w:val="none" w:sz="0" w:space="0" w:color="auto"/>
        <w:left w:val="none" w:sz="0" w:space="0" w:color="auto"/>
        <w:bottom w:val="none" w:sz="0" w:space="0" w:color="auto"/>
        <w:right w:val="none" w:sz="0" w:space="0" w:color="auto"/>
      </w:divBdr>
    </w:div>
    <w:div w:id="373849542">
      <w:bodyDiv w:val="1"/>
      <w:marLeft w:val="0"/>
      <w:marRight w:val="0"/>
      <w:marTop w:val="0"/>
      <w:marBottom w:val="0"/>
      <w:divBdr>
        <w:top w:val="none" w:sz="0" w:space="0" w:color="auto"/>
        <w:left w:val="none" w:sz="0" w:space="0" w:color="auto"/>
        <w:bottom w:val="none" w:sz="0" w:space="0" w:color="auto"/>
        <w:right w:val="none" w:sz="0" w:space="0" w:color="auto"/>
      </w:divBdr>
    </w:div>
    <w:div w:id="373890777">
      <w:bodyDiv w:val="1"/>
      <w:marLeft w:val="0"/>
      <w:marRight w:val="0"/>
      <w:marTop w:val="0"/>
      <w:marBottom w:val="0"/>
      <w:divBdr>
        <w:top w:val="none" w:sz="0" w:space="0" w:color="auto"/>
        <w:left w:val="none" w:sz="0" w:space="0" w:color="auto"/>
        <w:bottom w:val="none" w:sz="0" w:space="0" w:color="auto"/>
        <w:right w:val="none" w:sz="0" w:space="0" w:color="auto"/>
      </w:divBdr>
    </w:div>
    <w:div w:id="373892400">
      <w:bodyDiv w:val="1"/>
      <w:marLeft w:val="0"/>
      <w:marRight w:val="0"/>
      <w:marTop w:val="0"/>
      <w:marBottom w:val="0"/>
      <w:divBdr>
        <w:top w:val="none" w:sz="0" w:space="0" w:color="auto"/>
        <w:left w:val="none" w:sz="0" w:space="0" w:color="auto"/>
        <w:bottom w:val="none" w:sz="0" w:space="0" w:color="auto"/>
        <w:right w:val="none" w:sz="0" w:space="0" w:color="auto"/>
      </w:divBdr>
    </w:div>
    <w:div w:id="373892853">
      <w:bodyDiv w:val="1"/>
      <w:marLeft w:val="0"/>
      <w:marRight w:val="0"/>
      <w:marTop w:val="0"/>
      <w:marBottom w:val="0"/>
      <w:divBdr>
        <w:top w:val="none" w:sz="0" w:space="0" w:color="auto"/>
        <w:left w:val="none" w:sz="0" w:space="0" w:color="auto"/>
        <w:bottom w:val="none" w:sz="0" w:space="0" w:color="auto"/>
        <w:right w:val="none" w:sz="0" w:space="0" w:color="auto"/>
      </w:divBdr>
    </w:div>
    <w:div w:id="373962751">
      <w:bodyDiv w:val="1"/>
      <w:marLeft w:val="0"/>
      <w:marRight w:val="0"/>
      <w:marTop w:val="0"/>
      <w:marBottom w:val="0"/>
      <w:divBdr>
        <w:top w:val="none" w:sz="0" w:space="0" w:color="auto"/>
        <w:left w:val="none" w:sz="0" w:space="0" w:color="auto"/>
        <w:bottom w:val="none" w:sz="0" w:space="0" w:color="auto"/>
        <w:right w:val="none" w:sz="0" w:space="0" w:color="auto"/>
      </w:divBdr>
    </w:div>
    <w:div w:id="373963267">
      <w:bodyDiv w:val="1"/>
      <w:marLeft w:val="0"/>
      <w:marRight w:val="0"/>
      <w:marTop w:val="0"/>
      <w:marBottom w:val="0"/>
      <w:divBdr>
        <w:top w:val="none" w:sz="0" w:space="0" w:color="auto"/>
        <w:left w:val="none" w:sz="0" w:space="0" w:color="auto"/>
        <w:bottom w:val="none" w:sz="0" w:space="0" w:color="auto"/>
        <w:right w:val="none" w:sz="0" w:space="0" w:color="auto"/>
      </w:divBdr>
    </w:div>
    <w:div w:id="373964681">
      <w:bodyDiv w:val="1"/>
      <w:marLeft w:val="0"/>
      <w:marRight w:val="0"/>
      <w:marTop w:val="0"/>
      <w:marBottom w:val="0"/>
      <w:divBdr>
        <w:top w:val="none" w:sz="0" w:space="0" w:color="auto"/>
        <w:left w:val="none" w:sz="0" w:space="0" w:color="auto"/>
        <w:bottom w:val="none" w:sz="0" w:space="0" w:color="auto"/>
        <w:right w:val="none" w:sz="0" w:space="0" w:color="auto"/>
      </w:divBdr>
    </w:div>
    <w:div w:id="373968097">
      <w:bodyDiv w:val="1"/>
      <w:marLeft w:val="0"/>
      <w:marRight w:val="0"/>
      <w:marTop w:val="0"/>
      <w:marBottom w:val="0"/>
      <w:divBdr>
        <w:top w:val="none" w:sz="0" w:space="0" w:color="auto"/>
        <w:left w:val="none" w:sz="0" w:space="0" w:color="auto"/>
        <w:bottom w:val="none" w:sz="0" w:space="0" w:color="auto"/>
        <w:right w:val="none" w:sz="0" w:space="0" w:color="auto"/>
      </w:divBdr>
    </w:div>
    <w:div w:id="374038937">
      <w:bodyDiv w:val="1"/>
      <w:marLeft w:val="0"/>
      <w:marRight w:val="0"/>
      <w:marTop w:val="0"/>
      <w:marBottom w:val="0"/>
      <w:divBdr>
        <w:top w:val="none" w:sz="0" w:space="0" w:color="auto"/>
        <w:left w:val="none" w:sz="0" w:space="0" w:color="auto"/>
        <w:bottom w:val="none" w:sz="0" w:space="0" w:color="auto"/>
        <w:right w:val="none" w:sz="0" w:space="0" w:color="auto"/>
      </w:divBdr>
    </w:div>
    <w:div w:id="374039373">
      <w:bodyDiv w:val="1"/>
      <w:marLeft w:val="0"/>
      <w:marRight w:val="0"/>
      <w:marTop w:val="0"/>
      <w:marBottom w:val="0"/>
      <w:divBdr>
        <w:top w:val="none" w:sz="0" w:space="0" w:color="auto"/>
        <w:left w:val="none" w:sz="0" w:space="0" w:color="auto"/>
        <w:bottom w:val="none" w:sz="0" w:space="0" w:color="auto"/>
        <w:right w:val="none" w:sz="0" w:space="0" w:color="auto"/>
      </w:divBdr>
    </w:div>
    <w:div w:id="374039452">
      <w:bodyDiv w:val="1"/>
      <w:marLeft w:val="0"/>
      <w:marRight w:val="0"/>
      <w:marTop w:val="0"/>
      <w:marBottom w:val="0"/>
      <w:divBdr>
        <w:top w:val="none" w:sz="0" w:space="0" w:color="auto"/>
        <w:left w:val="none" w:sz="0" w:space="0" w:color="auto"/>
        <w:bottom w:val="none" w:sz="0" w:space="0" w:color="auto"/>
        <w:right w:val="none" w:sz="0" w:space="0" w:color="auto"/>
      </w:divBdr>
    </w:div>
    <w:div w:id="374044539">
      <w:bodyDiv w:val="1"/>
      <w:marLeft w:val="0"/>
      <w:marRight w:val="0"/>
      <w:marTop w:val="0"/>
      <w:marBottom w:val="0"/>
      <w:divBdr>
        <w:top w:val="none" w:sz="0" w:space="0" w:color="auto"/>
        <w:left w:val="none" w:sz="0" w:space="0" w:color="auto"/>
        <w:bottom w:val="none" w:sz="0" w:space="0" w:color="auto"/>
        <w:right w:val="none" w:sz="0" w:space="0" w:color="auto"/>
      </w:divBdr>
    </w:div>
    <w:div w:id="374044951">
      <w:bodyDiv w:val="1"/>
      <w:marLeft w:val="0"/>
      <w:marRight w:val="0"/>
      <w:marTop w:val="0"/>
      <w:marBottom w:val="0"/>
      <w:divBdr>
        <w:top w:val="none" w:sz="0" w:space="0" w:color="auto"/>
        <w:left w:val="none" w:sz="0" w:space="0" w:color="auto"/>
        <w:bottom w:val="none" w:sz="0" w:space="0" w:color="auto"/>
        <w:right w:val="none" w:sz="0" w:space="0" w:color="auto"/>
      </w:divBdr>
    </w:div>
    <w:div w:id="374046155">
      <w:bodyDiv w:val="1"/>
      <w:marLeft w:val="0"/>
      <w:marRight w:val="0"/>
      <w:marTop w:val="0"/>
      <w:marBottom w:val="0"/>
      <w:divBdr>
        <w:top w:val="none" w:sz="0" w:space="0" w:color="auto"/>
        <w:left w:val="none" w:sz="0" w:space="0" w:color="auto"/>
        <w:bottom w:val="none" w:sz="0" w:space="0" w:color="auto"/>
        <w:right w:val="none" w:sz="0" w:space="0" w:color="auto"/>
      </w:divBdr>
    </w:div>
    <w:div w:id="374083307">
      <w:bodyDiv w:val="1"/>
      <w:marLeft w:val="0"/>
      <w:marRight w:val="0"/>
      <w:marTop w:val="0"/>
      <w:marBottom w:val="0"/>
      <w:divBdr>
        <w:top w:val="none" w:sz="0" w:space="0" w:color="auto"/>
        <w:left w:val="none" w:sz="0" w:space="0" w:color="auto"/>
        <w:bottom w:val="none" w:sz="0" w:space="0" w:color="auto"/>
        <w:right w:val="none" w:sz="0" w:space="0" w:color="auto"/>
      </w:divBdr>
    </w:div>
    <w:div w:id="374086501">
      <w:bodyDiv w:val="1"/>
      <w:marLeft w:val="0"/>
      <w:marRight w:val="0"/>
      <w:marTop w:val="0"/>
      <w:marBottom w:val="0"/>
      <w:divBdr>
        <w:top w:val="none" w:sz="0" w:space="0" w:color="auto"/>
        <w:left w:val="none" w:sz="0" w:space="0" w:color="auto"/>
        <w:bottom w:val="none" w:sz="0" w:space="0" w:color="auto"/>
        <w:right w:val="none" w:sz="0" w:space="0" w:color="auto"/>
      </w:divBdr>
    </w:div>
    <w:div w:id="374159222">
      <w:bodyDiv w:val="1"/>
      <w:marLeft w:val="0"/>
      <w:marRight w:val="0"/>
      <w:marTop w:val="0"/>
      <w:marBottom w:val="0"/>
      <w:divBdr>
        <w:top w:val="none" w:sz="0" w:space="0" w:color="auto"/>
        <w:left w:val="none" w:sz="0" w:space="0" w:color="auto"/>
        <w:bottom w:val="none" w:sz="0" w:space="0" w:color="auto"/>
        <w:right w:val="none" w:sz="0" w:space="0" w:color="auto"/>
      </w:divBdr>
    </w:div>
    <w:div w:id="374159543">
      <w:bodyDiv w:val="1"/>
      <w:marLeft w:val="0"/>
      <w:marRight w:val="0"/>
      <w:marTop w:val="0"/>
      <w:marBottom w:val="0"/>
      <w:divBdr>
        <w:top w:val="none" w:sz="0" w:space="0" w:color="auto"/>
        <w:left w:val="none" w:sz="0" w:space="0" w:color="auto"/>
        <w:bottom w:val="none" w:sz="0" w:space="0" w:color="auto"/>
        <w:right w:val="none" w:sz="0" w:space="0" w:color="auto"/>
      </w:divBdr>
    </w:div>
    <w:div w:id="374159907">
      <w:bodyDiv w:val="1"/>
      <w:marLeft w:val="0"/>
      <w:marRight w:val="0"/>
      <w:marTop w:val="0"/>
      <w:marBottom w:val="0"/>
      <w:divBdr>
        <w:top w:val="none" w:sz="0" w:space="0" w:color="auto"/>
        <w:left w:val="none" w:sz="0" w:space="0" w:color="auto"/>
        <w:bottom w:val="none" w:sz="0" w:space="0" w:color="auto"/>
        <w:right w:val="none" w:sz="0" w:space="0" w:color="auto"/>
      </w:divBdr>
    </w:div>
    <w:div w:id="374160063">
      <w:bodyDiv w:val="1"/>
      <w:marLeft w:val="0"/>
      <w:marRight w:val="0"/>
      <w:marTop w:val="0"/>
      <w:marBottom w:val="0"/>
      <w:divBdr>
        <w:top w:val="none" w:sz="0" w:space="0" w:color="auto"/>
        <w:left w:val="none" w:sz="0" w:space="0" w:color="auto"/>
        <w:bottom w:val="none" w:sz="0" w:space="0" w:color="auto"/>
        <w:right w:val="none" w:sz="0" w:space="0" w:color="auto"/>
      </w:divBdr>
    </w:div>
    <w:div w:id="374164927">
      <w:bodyDiv w:val="1"/>
      <w:marLeft w:val="0"/>
      <w:marRight w:val="0"/>
      <w:marTop w:val="0"/>
      <w:marBottom w:val="0"/>
      <w:divBdr>
        <w:top w:val="none" w:sz="0" w:space="0" w:color="auto"/>
        <w:left w:val="none" w:sz="0" w:space="0" w:color="auto"/>
        <w:bottom w:val="none" w:sz="0" w:space="0" w:color="auto"/>
        <w:right w:val="none" w:sz="0" w:space="0" w:color="auto"/>
      </w:divBdr>
    </w:div>
    <w:div w:id="374239211">
      <w:bodyDiv w:val="1"/>
      <w:marLeft w:val="0"/>
      <w:marRight w:val="0"/>
      <w:marTop w:val="0"/>
      <w:marBottom w:val="0"/>
      <w:divBdr>
        <w:top w:val="none" w:sz="0" w:space="0" w:color="auto"/>
        <w:left w:val="none" w:sz="0" w:space="0" w:color="auto"/>
        <w:bottom w:val="none" w:sz="0" w:space="0" w:color="auto"/>
        <w:right w:val="none" w:sz="0" w:space="0" w:color="auto"/>
      </w:divBdr>
    </w:div>
    <w:div w:id="374280265">
      <w:bodyDiv w:val="1"/>
      <w:marLeft w:val="0"/>
      <w:marRight w:val="0"/>
      <w:marTop w:val="0"/>
      <w:marBottom w:val="0"/>
      <w:divBdr>
        <w:top w:val="none" w:sz="0" w:space="0" w:color="auto"/>
        <w:left w:val="none" w:sz="0" w:space="0" w:color="auto"/>
        <w:bottom w:val="none" w:sz="0" w:space="0" w:color="auto"/>
        <w:right w:val="none" w:sz="0" w:space="0" w:color="auto"/>
      </w:divBdr>
    </w:div>
    <w:div w:id="374283307">
      <w:bodyDiv w:val="1"/>
      <w:marLeft w:val="0"/>
      <w:marRight w:val="0"/>
      <w:marTop w:val="0"/>
      <w:marBottom w:val="0"/>
      <w:divBdr>
        <w:top w:val="none" w:sz="0" w:space="0" w:color="auto"/>
        <w:left w:val="none" w:sz="0" w:space="0" w:color="auto"/>
        <w:bottom w:val="none" w:sz="0" w:space="0" w:color="auto"/>
        <w:right w:val="none" w:sz="0" w:space="0" w:color="auto"/>
      </w:divBdr>
    </w:div>
    <w:div w:id="374351145">
      <w:bodyDiv w:val="1"/>
      <w:marLeft w:val="0"/>
      <w:marRight w:val="0"/>
      <w:marTop w:val="0"/>
      <w:marBottom w:val="0"/>
      <w:divBdr>
        <w:top w:val="none" w:sz="0" w:space="0" w:color="auto"/>
        <w:left w:val="none" w:sz="0" w:space="0" w:color="auto"/>
        <w:bottom w:val="none" w:sz="0" w:space="0" w:color="auto"/>
        <w:right w:val="none" w:sz="0" w:space="0" w:color="auto"/>
      </w:divBdr>
    </w:div>
    <w:div w:id="374352248">
      <w:bodyDiv w:val="1"/>
      <w:marLeft w:val="0"/>
      <w:marRight w:val="0"/>
      <w:marTop w:val="0"/>
      <w:marBottom w:val="0"/>
      <w:divBdr>
        <w:top w:val="none" w:sz="0" w:space="0" w:color="auto"/>
        <w:left w:val="none" w:sz="0" w:space="0" w:color="auto"/>
        <w:bottom w:val="none" w:sz="0" w:space="0" w:color="auto"/>
        <w:right w:val="none" w:sz="0" w:space="0" w:color="auto"/>
      </w:divBdr>
    </w:div>
    <w:div w:id="374355490">
      <w:bodyDiv w:val="1"/>
      <w:marLeft w:val="0"/>
      <w:marRight w:val="0"/>
      <w:marTop w:val="0"/>
      <w:marBottom w:val="0"/>
      <w:divBdr>
        <w:top w:val="none" w:sz="0" w:space="0" w:color="auto"/>
        <w:left w:val="none" w:sz="0" w:space="0" w:color="auto"/>
        <w:bottom w:val="none" w:sz="0" w:space="0" w:color="auto"/>
        <w:right w:val="none" w:sz="0" w:space="0" w:color="auto"/>
      </w:divBdr>
    </w:div>
    <w:div w:id="374427794">
      <w:bodyDiv w:val="1"/>
      <w:marLeft w:val="0"/>
      <w:marRight w:val="0"/>
      <w:marTop w:val="0"/>
      <w:marBottom w:val="0"/>
      <w:divBdr>
        <w:top w:val="none" w:sz="0" w:space="0" w:color="auto"/>
        <w:left w:val="none" w:sz="0" w:space="0" w:color="auto"/>
        <w:bottom w:val="none" w:sz="0" w:space="0" w:color="auto"/>
        <w:right w:val="none" w:sz="0" w:space="0" w:color="auto"/>
      </w:divBdr>
    </w:div>
    <w:div w:id="374431876">
      <w:bodyDiv w:val="1"/>
      <w:marLeft w:val="0"/>
      <w:marRight w:val="0"/>
      <w:marTop w:val="0"/>
      <w:marBottom w:val="0"/>
      <w:divBdr>
        <w:top w:val="none" w:sz="0" w:space="0" w:color="auto"/>
        <w:left w:val="none" w:sz="0" w:space="0" w:color="auto"/>
        <w:bottom w:val="none" w:sz="0" w:space="0" w:color="auto"/>
        <w:right w:val="none" w:sz="0" w:space="0" w:color="auto"/>
      </w:divBdr>
    </w:div>
    <w:div w:id="374474889">
      <w:bodyDiv w:val="1"/>
      <w:marLeft w:val="0"/>
      <w:marRight w:val="0"/>
      <w:marTop w:val="0"/>
      <w:marBottom w:val="0"/>
      <w:divBdr>
        <w:top w:val="none" w:sz="0" w:space="0" w:color="auto"/>
        <w:left w:val="none" w:sz="0" w:space="0" w:color="auto"/>
        <w:bottom w:val="none" w:sz="0" w:space="0" w:color="auto"/>
        <w:right w:val="none" w:sz="0" w:space="0" w:color="auto"/>
      </w:divBdr>
    </w:div>
    <w:div w:id="374502974">
      <w:bodyDiv w:val="1"/>
      <w:marLeft w:val="0"/>
      <w:marRight w:val="0"/>
      <w:marTop w:val="0"/>
      <w:marBottom w:val="0"/>
      <w:divBdr>
        <w:top w:val="none" w:sz="0" w:space="0" w:color="auto"/>
        <w:left w:val="none" w:sz="0" w:space="0" w:color="auto"/>
        <w:bottom w:val="none" w:sz="0" w:space="0" w:color="auto"/>
        <w:right w:val="none" w:sz="0" w:space="0" w:color="auto"/>
      </w:divBdr>
    </w:div>
    <w:div w:id="374505100">
      <w:bodyDiv w:val="1"/>
      <w:marLeft w:val="0"/>
      <w:marRight w:val="0"/>
      <w:marTop w:val="0"/>
      <w:marBottom w:val="0"/>
      <w:divBdr>
        <w:top w:val="none" w:sz="0" w:space="0" w:color="auto"/>
        <w:left w:val="none" w:sz="0" w:space="0" w:color="auto"/>
        <w:bottom w:val="none" w:sz="0" w:space="0" w:color="auto"/>
        <w:right w:val="none" w:sz="0" w:space="0" w:color="auto"/>
      </w:divBdr>
    </w:div>
    <w:div w:id="374542392">
      <w:bodyDiv w:val="1"/>
      <w:marLeft w:val="0"/>
      <w:marRight w:val="0"/>
      <w:marTop w:val="0"/>
      <w:marBottom w:val="0"/>
      <w:divBdr>
        <w:top w:val="none" w:sz="0" w:space="0" w:color="auto"/>
        <w:left w:val="none" w:sz="0" w:space="0" w:color="auto"/>
        <w:bottom w:val="none" w:sz="0" w:space="0" w:color="auto"/>
        <w:right w:val="none" w:sz="0" w:space="0" w:color="auto"/>
      </w:divBdr>
    </w:div>
    <w:div w:id="374543813">
      <w:bodyDiv w:val="1"/>
      <w:marLeft w:val="0"/>
      <w:marRight w:val="0"/>
      <w:marTop w:val="0"/>
      <w:marBottom w:val="0"/>
      <w:divBdr>
        <w:top w:val="none" w:sz="0" w:space="0" w:color="auto"/>
        <w:left w:val="none" w:sz="0" w:space="0" w:color="auto"/>
        <w:bottom w:val="none" w:sz="0" w:space="0" w:color="auto"/>
        <w:right w:val="none" w:sz="0" w:space="0" w:color="auto"/>
      </w:divBdr>
    </w:div>
    <w:div w:id="374549746">
      <w:bodyDiv w:val="1"/>
      <w:marLeft w:val="0"/>
      <w:marRight w:val="0"/>
      <w:marTop w:val="0"/>
      <w:marBottom w:val="0"/>
      <w:divBdr>
        <w:top w:val="none" w:sz="0" w:space="0" w:color="auto"/>
        <w:left w:val="none" w:sz="0" w:space="0" w:color="auto"/>
        <w:bottom w:val="none" w:sz="0" w:space="0" w:color="auto"/>
        <w:right w:val="none" w:sz="0" w:space="0" w:color="auto"/>
      </w:divBdr>
    </w:div>
    <w:div w:id="374550675">
      <w:bodyDiv w:val="1"/>
      <w:marLeft w:val="0"/>
      <w:marRight w:val="0"/>
      <w:marTop w:val="0"/>
      <w:marBottom w:val="0"/>
      <w:divBdr>
        <w:top w:val="none" w:sz="0" w:space="0" w:color="auto"/>
        <w:left w:val="none" w:sz="0" w:space="0" w:color="auto"/>
        <w:bottom w:val="none" w:sz="0" w:space="0" w:color="auto"/>
        <w:right w:val="none" w:sz="0" w:space="0" w:color="auto"/>
      </w:divBdr>
    </w:div>
    <w:div w:id="374552102">
      <w:bodyDiv w:val="1"/>
      <w:marLeft w:val="0"/>
      <w:marRight w:val="0"/>
      <w:marTop w:val="0"/>
      <w:marBottom w:val="0"/>
      <w:divBdr>
        <w:top w:val="none" w:sz="0" w:space="0" w:color="auto"/>
        <w:left w:val="none" w:sz="0" w:space="0" w:color="auto"/>
        <w:bottom w:val="none" w:sz="0" w:space="0" w:color="auto"/>
        <w:right w:val="none" w:sz="0" w:space="0" w:color="auto"/>
      </w:divBdr>
    </w:div>
    <w:div w:id="374619933">
      <w:bodyDiv w:val="1"/>
      <w:marLeft w:val="0"/>
      <w:marRight w:val="0"/>
      <w:marTop w:val="0"/>
      <w:marBottom w:val="0"/>
      <w:divBdr>
        <w:top w:val="none" w:sz="0" w:space="0" w:color="auto"/>
        <w:left w:val="none" w:sz="0" w:space="0" w:color="auto"/>
        <w:bottom w:val="none" w:sz="0" w:space="0" w:color="auto"/>
        <w:right w:val="none" w:sz="0" w:space="0" w:color="auto"/>
      </w:divBdr>
    </w:div>
    <w:div w:id="374620789">
      <w:bodyDiv w:val="1"/>
      <w:marLeft w:val="0"/>
      <w:marRight w:val="0"/>
      <w:marTop w:val="0"/>
      <w:marBottom w:val="0"/>
      <w:divBdr>
        <w:top w:val="none" w:sz="0" w:space="0" w:color="auto"/>
        <w:left w:val="none" w:sz="0" w:space="0" w:color="auto"/>
        <w:bottom w:val="none" w:sz="0" w:space="0" w:color="auto"/>
        <w:right w:val="none" w:sz="0" w:space="0" w:color="auto"/>
      </w:divBdr>
    </w:div>
    <w:div w:id="374621286">
      <w:bodyDiv w:val="1"/>
      <w:marLeft w:val="0"/>
      <w:marRight w:val="0"/>
      <w:marTop w:val="0"/>
      <w:marBottom w:val="0"/>
      <w:divBdr>
        <w:top w:val="none" w:sz="0" w:space="0" w:color="auto"/>
        <w:left w:val="none" w:sz="0" w:space="0" w:color="auto"/>
        <w:bottom w:val="none" w:sz="0" w:space="0" w:color="auto"/>
        <w:right w:val="none" w:sz="0" w:space="0" w:color="auto"/>
      </w:divBdr>
    </w:div>
    <w:div w:id="374621665">
      <w:bodyDiv w:val="1"/>
      <w:marLeft w:val="0"/>
      <w:marRight w:val="0"/>
      <w:marTop w:val="0"/>
      <w:marBottom w:val="0"/>
      <w:divBdr>
        <w:top w:val="none" w:sz="0" w:space="0" w:color="auto"/>
        <w:left w:val="none" w:sz="0" w:space="0" w:color="auto"/>
        <w:bottom w:val="none" w:sz="0" w:space="0" w:color="auto"/>
        <w:right w:val="none" w:sz="0" w:space="0" w:color="auto"/>
      </w:divBdr>
    </w:div>
    <w:div w:id="374624973">
      <w:bodyDiv w:val="1"/>
      <w:marLeft w:val="0"/>
      <w:marRight w:val="0"/>
      <w:marTop w:val="0"/>
      <w:marBottom w:val="0"/>
      <w:divBdr>
        <w:top w:val="none" w:sz="0" w:space="0" w:color="auto"/>
        <w:left w:val="none" w:sz="0" w:space="0" w:color="auto"/>
        <w:bottom w:val="none" w:sz="0" w:space="0" w:color="auto"/>
        <w:right w:val="none" w:sz="0" w:space="0" w:color="auto"/>
      </w:divBdr>
    </w:div>
    <w:div w:id="374625791">
      <w:bodyDiv w:val="1"/>
      <w:marLeft w:val="0"/>
      <w:marRight w:val="0"/>
      <w:marTop w:val="0"/>
      <w:marBottom w:val="0"/>
      <w:divBdr>
        <w:top w:val="none" w:sz="0" w:space="0" w:color="auto"/>
        <w:left w:val="none" w:sz="0" w:space="0" w:color="auto"/>
        <w:bottom w:val="none" w:sz="0" w:space="0" w:color="auto"/>
        <w:right w:val="none" w:sz="0" w:space="0" w:color="auto"/>
      </w:divBdr>
    </w:div>
    <w:div w:id="374626775">
      <w:bodyDiv w:val="1"/>
      <w:marLeft w:val="0"/>
      <w:marRight w:val="0"/>
      <w:marTop w:val="0"/>
      <w:marBottom w:val="0"/>
      <w:divBdr>
        <w:top w:val="none" w:sz="0" w:space="0" w:color="auto"/>
        <w:left w:val="none" w:sz="0" w:space="0" w:color="auto"/>
        <w:bottom w:val="none" w:sz="0" w:space="0" w:color="auto"/>
        <w:right w:val="none" w:sz="0" w:space="0" w:color="auto"/>
      </w:divBdr>
    </w:div>
    <w:div w:id="374626858">
      <w:bodyDiv w:val="1"/>
      <w:marLeft w:val="0"/>
      <w:marRight w:val="0"/>
      <w:marTop w:val="0"/>
      <w:marBottom w:val="0"/>
      <w:divBdr>
        <w:top w:val="none" w:sz="0" w:space="0" w:color="auto"/>
        <w:left w:val="none" w:sz="0" w:space="0" w:color="auto"/>
        <w:bottom w:val="none" w:sz="0" w:space="0" w:color="auto"/>
        <w:right w:val="none" w:sz="0" w:space="0" w:color="auto"/>
      </w:divBdr>
    </w:div>
    <w:div w:id="374694450">
      <w:bodyDiv w:val="1"/>
      <w:marLeft w:val="0"/>
      <w:marRight w:val="0"/>
      <w:marTop w:val="0"/>
      <w:marBottom w:val="0"/>
      <w:divBdr>
        <w:top w:val="none" w:sz="0" w:space="0" w:color="auto"/>
        <w:left w:val="none" w:sz="0" w:space="0" w:color="auto"/>
        <w:bottom w:val="none" w:sz="0" w:space="0" w:color="auto"/>
        <w:right w:val="none" w:sz="0" w:space="0" w:color="auto"/>
      </w:divBdr>
    </w:div>
    <w:div w:id="374698121">
      <w:bodyDiv w:val="1"/>
      <w:marLeft w:val="0"/>
      <w:marRight w:val="0"/>
      <w:marTop w:val="0"/>
      <w:marBottom w:val="0"/>
      <w:divBdr>
        <w:top w:val="none" w:sz="0" w:space="0" w:color="auto"/>
        <w:left w:val="none" w:sz="0" w:space="0" w:color="auto"/>
        <w:bottom w:val="none" w:sz="0" w:space="0" w:color="auto"/>
        <w:right w:val="none" w:sz="0" w:space="0" w:color="auto"/>
      </w:divBdr>
    </w:div>
    <w:div w:id="374737353">
      <w:bodyDiv w:val="1"/>
      <w:marLeft w:val="0"/>
      <w:marRight w:val="0"/>
      <w:marTop w:val="0"/>
      <w:marBottom w:val="0"/>
      <w:divBdr>
        <w:top w:val="none" w:sz="0" w:space="0" w:color="auto"/>
        <w:left w:val="none" w:sz="0" w:space="0" w:color="auto"/>
        <w:bottom w:val="none" w:sz="0" w:space="0" w:color="auto"/>
        <w:right w:val="none" w:sz="0" w:space="0" w:color="auto"/>
      </w:divBdr>
    </w:div>
    <w:div w:id="374740375">
      <w:bodyDiv w:val="1"/>
      <w:marLeft w:val="0"/>
      <w:marRight w:val="0"/>
      <w:marTop w:val="0"/>
      <w:marBottom w:val="0"/>
      <w:divBdr>
        <w:top w:val="none" w:sz="0" w:space="0" w:color="auto"/>
        <w:left w:val="none" w:sz="0" w:space="0" w:color="auto"/>
        <w:bottom w:val="none" w:sz="0" w:space="0" w:color="auto"/>
        <w:right w:val="none" w:sz="0" w:space="0" w:color="auto"/>
      </w:divBdr>
    </w:div>
    <w:div w:id="374745312">
      <w:bodyDiv w:val="1"/>
      <w:marLeft w:val="0"/>
      <w:marRight w:val="0"/>
      <w:marTop w:val="0"/>
      <w:marBottom w:val="0"/>
      <w:divBdr>
        <w:top w:val="none" w:sz="0" w:space="0" w:color="auto"/>
        <w:left w:val="none" w:sz="0" w:space="0" w:color="auto"/>
        <w:bottom w:val="none" w:sz="0" w:space="0" w:color="auto"/>
        <w:right w:val="none" w:sz="0" w:space="0" w:color="auto"/>
      </w:divBdr>
    </w:div>
    <w:div w:id="374812152">
      <w:bodyDiv w:val="1"/>
      <w:marLeft w:val="0"/>
      <w:marRight w:val="0"/>
      <w:marTop w:val="0"/>
      <w:marBottom w:val="0"/>
      <w:divBdr>
        <w:top w:val="none" w:sz="0" w:space="0" w:color="auto"/>
        <w:left w:val="none" w:sz="0" w:space="0" w:color="auto"/>
        <w:bottom w:val="none" w:sz="0" w:space="0" w:color="auto"/>
        <w:right w:val="none" w:sz="0" w:space="0" w:color="auto"/>
      </w:divBdr>
    </w:div>
    <w:div w:id="374819576">
      <w:bodyDiv w:val="1"/>
      <w:marLeft w:val="0"/>
      <w:marRight w:val="0"/>
      <w:marTop w:val="0"/>
      <w:marBottom w:val="0"/>
      <w:divBdr>
        <w:top w:val="none" w:sz="0" w:space="0" w:color="auto"/>
        <w:left w:val="none" w:sz="0" w:space="0" w:color="auto"/>
        <w:bottom w:val="none" w:sz="0" w:space="0" w:color="auto"/>
        <w:right w:val="none" w:sz="0" w:space="0" w:color="auto"/>
      </w:divBdr>
    </w:div>
    <w:div w:id="374894060">
      <w:bodyDiv w:val="1"/>
      <w:marLeft w:val="0"/>
      <w:marRight w:val="0"/>
      <w:marTop w:val="0"/>
      <w:marBottom w:val="0"/>
      <w:divBdr>
        <w:top w:val="none" w:sz="0" w:space="0" w:color="auto"/>
        <w:left w:val="none" w:sz="0" w:space="0" w:color="auto"/>
        <w:bottom w:val="none" w:sz="0" w:space="0" w:color="auto"/>
        <w:right w:val="none" w:sz="0" w:space="0" w:color="auto"/>
      </w:divBdr>
    </w:div>
    <w:div w:id="374931565">
      <w:bodyDiv w:val="1"/>
      <w:marLeft w:val="0"/>
      <w:marRight w:val="0"/>
      <w:marTop w:val="0"/>
      <w:marBottom w:val="0"/>
      <w:divBdr>
        <w:top w:val="none" w:sz="0" w:space="0" w:color="auto"/>
        <w:left w:val="none" w:sz="0" w:space="0" w:color="auto"/>
        <w:bottom w:val="none" w:sz="0" w:space="0" w:color="auto"/>
        <w:right w:val="none" w:sz="0" w:space="0" w:color="auto"/>
      </w:divBdr>
    </w:div>
    <w:div w:id="374933666">
      <w:bodyDiv w:val="1"/>
      <w:marLeft w:val="0"/>
      <w:marRight w:val="0"/>
      <w:marTop w:val="0"/>
      <w:marBottom w:val="0"/>
      <w:divBdr>
        <w:top w:val="none" w:sz="0" w:space="0" w:color="auto"/>
        <w:left w:val="none" w:sz="0" w:space="0" w:color="auto"/>
        <w:bottom w:val="none" w:sz="0" w:space="0" w:color="auto"/>
        <w:right w:val="none" w:sz="0" w:space="0" w:color="auto"/>
      </w:divBdr>
    </w:div>
    <w:div w:id="374937014">
      <w:bodyDiv w:val="1"/>
      <w:marLeft w:val="0"/>
      <w:marRight w:val="0"/>
      <w:marTop w:val="0"/>
      <w:marBottom w:val="0"/>
      <w:divBdr>
        <w:top w:val="none" w:sz="0" w:space="0" w:color="auto"/>
        <w:left w:val="none" w:sz="0" w:space="0" w:color="auto"/>
        <w:bottom w:val="none" w:sz="0" w:space="0" w:color="auto"/>
        <w:right w:val="none" w:sz="0" w:space="0" w:color="auto"/>
      </w:divBdr>
    </w:div>
    <w:div w:id="375008415">
      <w:bodyDiv w:val="1"/>
      <w:marLeft w:val="0"/>
      <w:marRight w:val="0"/>
      <w:marTop w:val="0"/>
      <w:marBottom w:val="0"/>
      <w:divBdr>
        <w:top w:val="none" w:sz="0" w:space="0" w:color="auto"/>
        <w:left w:val="none" w:sz="0" w:space="0" w:color="auto"/>
        <w:bottom w:val="none" w:sz="0" w:space="0" w:color="auto"/>
        <w:right w:val="none" w:sz="0" w:space="0" w:color="auto"/>
      </w:divBdr>
    </w:div>
    <w:div w:id="375008776">
      <w:bodyDiv w:val="1"/>
      <w:marLeft w:val="0"/>
      <w:marRight w:val="0"/>
      <w:marTop w:val="0"/>
      <w:marBottom w:val="0"/>
      <w:divBdr>
        <w:top w:val="none" w:sz="0" w:space="0" w:color="auto"/>
        <w:left w:val="none" w:sz="0" w:space="0" w:color="auto"/>
        <w:bottom w:val="none" w:sz="0" w:space="0" w:color="auto"/>
        <w:right w:val="none" w:sz="0" w:space="0" w:color="auto"/>
      </w:divBdr>
    </w:div>
    <w:div w:id="375013843">
      <w:bodyDiv w:val="1"/>
      <w:marLeft w:val="0"/>
      <w:marRight w:val="0"/>
      <w:marTop w:val="0"/>
      <w:marBottom w:val="0"/>
      <w:divBdr>
        <w:top w:val="none" w:sz="0" w:space="0" w:color="auto"/>
        <w:left w:val="none" w:sz="0" w:space="0" w:color="auto"/>
        <w:bottom w:val="none" w:sz="0" w:space="0" w:color="auto"/>
        <w:right w:val="none" w:sz="0" w:space="0" w:color="auto"/>
      </w:divBdr>
    </w:div>
    <w:div w:id="375079638">
      <w:bodyDiv w:val="1"/>
      <w:marLeft w:val="0"/>
      <w:marRight w:val="0"/>
      <w:marTop w:val="0"/>
      <w:marBottom w:val="0"/>
      <w:divBdr>
        <w:top w:val="none" w:sz="0" w:space="0" w:color="auto"/>
        <w:left w:val="none" w:sz="0" w:space="0" w:color="auto"/>
        <w:bottom w:val="none" w:sz="0" w:space="0" w:color="auto"/>
        <w:right w:val="none" w:sz="0" w:space="0" w:color="auto"/>
      </w:divBdr>
    </w:div>
    <w:div w:id="375082273">
      <w:bodyDiv w:val="1"/>
      <w:marLeft w:val="0"/>
      <w:marRight w:val="0"/>
      <w:marTop w:val="0"/>
      <w:marBottom w:val="0"/>
      <w:divBdr>
        <w:top w:val="none" w:sz="0" w:space="0" w:color="auto"/>
        <w:left w:val="none" w:sz="0" w:space="0" w:color="auto"/>
        <w:bottom w:val="none" w:sz="0" w:space="0" w:color="auto"/>
        <w:right w:val="none" w:sz="0" w:space="0" w:color="auto"/>
      </w:divBdr>
    </w:div>
    <w:div w:id="375083456">
      <w:bodyDiv w:val="1"/>
      <w:marLeft w:val="0"/>
      <w:marRight w:val="0"/>
      <w:marTop w:val="0"/>
      <w:marBottom w:val="0"/>
      <w:divBdr>
        <w:top w:val="none" w:sz="0" w:space="0" w:color="auto"/>
        <w:left w:val="none" w:sz="0" w:space="0" w:color="auto"/>
        <w:bottom w:val="none" w:sz="0" w:space="0" w:color="auto"/>
        <w:right w:val="none" w:sz="0" w:space="0" w:color="auto"/>
      </w:divBdr>
    </w:div>
    <w:div w:id="375085159">
      <w:bodyDiv w:val="1"/>
      <w:marLeft w:val="0"/>
      <w:marRight w:val="0"/>
      <w:marTop w:val="0"/>
      <w:marBottom w:val="0"/>
      <w:divBdr>
        <w:top w:val="none" w:sz="0" w:space="0" w:color="auto"/>
        <w:left w:val="none" w:sz="0" w:space="0" w:color="auto"/>
        <w:bottom w:val="none" w:sz="0" w:space="0" w:color="auto"/>
        <w:right w:val="none" w:sz="0" w:space="0" w:color="auto"/>
      </w:divBdr>
    </w:div>
    <w:div w:id="375087834">
      <w:bodyDiv w:val="1"/>
      <w:marLeft w:val="0"/>
      <w:marRight w:val="0"/>
      <w:marTop w:val="0"/>
      <w:marBottom w:val="0"/>
      <w:divBdr>
        <w:top w:val="none" w:sz="0" w:space="0" w:color="auto"/>
        <w:left w:val="none" w:sz="0" w:space="0" w:color="auto"/>
        <w:bottom w:val="none" w:sz="0" w:space="0" w:color="auto"/>
        <w:right w:val="none" w:sz="0" w:space="0" w:color="auto"/>
      </w:divBdr>
    </w:div>
    <w:div w:id="375129290">
      <w:bodyDiv w:val="1"/>
      <w:marLeft w:val="0"/>
      <w:marRight w:val="0"/>
      <w:marTop w:val="0"/>
      <w:marBottom w:val="0"/>
      <w:divBdr>
        <w:top w:val="none" w:sz="0" w:space="0" w:color="auto"/>
        <w:left w:val="none" w:sz="0" w:space="0" w:color="auto"/>
        <w:bottom w:val="none" w:sz="0" w:space="0" w:color="auto"/>
        <w:right w:val="none" w:sz="0" w:space="0" w:color="auto"/>
      </w:divBdr>
    </w:div>
    <w:div w:id="375131745">
      <w:bodyDiv w:val="1"/>
      <w:marLeft w:val="0"/>
      <w:marRight w:val="0"/>
      <w:marTop w:val="0"/>
      <w:marBottom w:val="0"/>
      <w:divBdr>
        <w:top w:val="none" w:sz="0" w:space="0" w:color="auto"/>
        <w:left w:val="none" w:sz="0" w:space="0" w:color="auto"/>
        <w:bottom w:val="none" w:sz="0" w:space="0" w:color="auto"/>
        <w:right w:val="none" w:sz="0" w:space="0" w:color="auto"/>
      </w:divBdr>
    </w:div>
    <w:div w:id="375156377">
      <w:bodyDiv w:val="1"/>
      <w:marLeft w:val="0"/>
      <w:marRight w:val="0"/>
      <w:marTop w:val="0"/>
      <w:marBottom w:val="0"/>
      <w:divBdr>
        <w:top w:val="none" w:sz="0" w:space="0" w:color="auto"/>
        <w:left w:val="none" w:sz="0" w:space="0" w:color="auto"/>
        <w:bottom w:val="none" w:sz="0" w:space="0" w:color="auto"/>
        <w:right w:val="none" w:sz="0" w:space="0" w:color="auto"/>
      </w:divBdr>
    </w:div>
    <w:div w:id="375159927">
      <w:bodyDiv w:val="1"/>
      <w:marLeft w:val="0"/>
      <w:marRight w:val="0"/>
      <w:marTop w:val="0"/>
      <w:marBottom w:val="0"/>
      <w:divBdr>
        <w:top w:val="none" w:sz="0" w:space="0" w:color="auto"/>
        <w:left w:val="none" w:sz="0" w:space="0" w:color="auto"/>
        <w:bottom w:val="none" w:sz="0" w:space="0" w:color="auto"/>
        <w:right w:val="none" w:sz="0" w:space="0" w:color="auto"/>
      </w:divBdr>
    </w:div>
    <w:div w:id="375201752">
      <w:bodyDiv w:val="1"/>
      <w:marLeft w:val="0"/>
      <w:marRight w:val="0"/>
      <w:marTop w:val="0"/>
      <w:marBottom w:val="0"/>
      <w:divBdr>
        <w:top w:val="none" w:sz="0" w:space="0" w:color="auto"/>
        <w:left w:val="none" w:sz="0" w:space="0" w:color="auto"/>
        <w:bottom w:val="none" w:sz="0" w:space="0" w:color="auto"/>
        <w:right w:val="none" w:sz="0" w:space="0" w:color="auto"/>
      </w:divBdr>
    </w:div>
    <w:div w:id="375204985">
      <w:bodyDiv w:val="1"/>
      <w:marLeft w:val="0"/>
      <w:marRight w:val="0"/>
      <w:marTop w:val="0"/>
      <w:marBottom w:val="0"/>
      <w:divBdr>
        <w:top w:val="none" w:sz="0" w:space="0" w:color="auto"/>
        <w:left w:val="none" w:sz="0" w:space="0" w:color="auto"/>
        <w:bottom w:val="none" w:sz="0" w:space="0" w:color="auto"/>
        <w:right w:val="none" w:sz="0" w:space="0" w:color="auto"/>
      </w:divBdr>
    </w:div>
    <w:div w:id="375205813">
      <w:bodyDiv w:val="1"/>
      <w:marLeft w:val="0"/>
      <w:marRight w:val="0"/>
      <w:marTop w:val="0"/>
      <w:marBottom w:val="0"/>
      <w:divBdr>
        <w:top w:val="none" w:sz="0" w:space="0" w:color="auto"/>
        <w:left w:val="none" w:sz="0" w:space="0" w:color="auto"/>
        <w:bottom w:val="none" w:sz="0" w:space="0" w:color="auto"/>
        <w:right w:val="none" w:sz="0" w:space="0" w:color="auto"/>
      </w:divBdr>
    </w:div>
    <w:div w:id="375274114">
      <w:bodyDiv w:val="1"/>
      <w:marLeft w:val="0"/>
      <w:marRight w:val="0"/>
      <w:marTop w:val="0"/>
      <w:marBottom w:val="0"/>
      <w:divBdr>
        <w:top w:val="none" w:sz="0" w:space="0" w:color="auto"/>
        <w:left w:val="none" w:sz="0" w:space="0" w:color="auto"/>
        <w:bottom w:val="none" w:sz="0" w:space="0" w:color="auto"/>
        <w:right w:val="none" w:sz="0" w:space="0" w:color="auto"/>
      </w:divBdr>
    </w:div>
    <w:div w:id="375279795">
      <w:bodyDiv w:val="1"/>
      <w:marLeft w:val="0"/>
      <w:marRight w:val="0"/>
      <w:marTop w:val="0"/>
      <w:marBottom w:val="0"/>
      <w:divBdr>
        <w:top w:val="none" w:sz="0" w:space="0" w:color="auto"/>
        <w:left w:val="none" w:sz="0" w:space="0" w:color="auto"/>
        <w:bottom w:val="none" w:sz="0" w:space="0" w:color="auto"/>
        <w:right w:val="none" w:sz="0" w:space="0" w:color="auto"/>
      </w:divBdr>
    </w:div>
    <w:div w:id="375279912">
      <w:bodyDiv w:val="1"/>
      <w:marLeft w:val="0"/>
      <w:marRight w:val="0"/>
      <w:marTop w:val="0"/>
      <w:marBottom w:val="0"/>
      <w:divBdr>
        <w:top w:val="none" w:sz="0" w:space="0" w:color="auto"/>
        <w:left w:val="none" w:sz="0" w:space="0" w:color="auto"/>
        <w:bottom w:val="none" w:sz="0" w:space="0" w:color="auto"/>
        <w:right w:val="none" w:sz="0" w:space="0" w:color="auto"/>
      </w:divBdr>
    </w:div>
    <w:div w:id="375281098">
      <w:bodyDiv w:val="1"/>
      <w:marLeft w:val="0"/>
      <w:marRight w:val="0"/>
      <w:marTop w:val="0"/>
      <w:marBottom w:val="0"/>
      <w:divBdr>
        <w:top w:val="none" w:sz="0" w:space="0" w:color="auto"/>
        <w:left w:val="none" w:sz="0" w:space="0" w:color="auto"/>
        <w:bottom w:val="none" w:sz="0" w:space="0" w:color="auto"/>
        <w:right w:val="none" w:sz="0" w:space="0" w:color="auto"/>
      </w:divBdr>
    </w:div>
    <w:div w:id="375281593">
      <w:bodyDiv w:val="1"/>
      <w:marLeft w:val="0"/>
      <w:marRight w:val="0"/>
      <w:marTop w:val="0"/>
      <w:marBottom w:val="0"/>
      <w:divBdr>
        <w:top w:val="none" w:sz="0" w:space="0" w:color="auto"/>
        <w:left w:val="none" w:sz="0" w:space="0" w:color="auto"/>
        <w:bottom w:val="none" w:sz="0" w:space="0" w:color="auto"/>
        <w:right w:val="none" w:sz="0" w:space="0" w:color="auto"/>
      </w:divBdr>
    </w:div>
    <w:div w:id="375281696">
      <w:bodyDiv w:val="1"/>
      <w:marLeft w:val="0"/>
      <w:marRight w:val="0"/>
      <w:marTop w:val="0"/>
      <w:marBottom w:val="0"/>
      <w:divBdr>
        <w:top w:val="none" w:sz="0" w:space="0" w:color="auto"/>
        <w:left w:val="none" w:sz="0" w:space="0" w:color="auto"/>
        <w:bottom w:val="none" w:sz="0" w:space="0" w:color="auto"/>
        <w:right w:val="none" w:sz="0" w:space="0" w:color="auto"/>
      </w:divBdr>
    </w:div>
    <w:div w:id="375324874">
      <w:bodyDiv w:val="1"/>
      <w:marLeft w:val="0"/>
      <w:marRight w:val="0"/>
      <w:marTop w:val="0"/>
      <w:marBottom w:val="0"/>
      <w:divBdr>
        <w:top w:val="none" w:sz="0" w:space="0" w:color="auto"/>
        <w:left w:val="none" w:sz="0" w:space="0" w:color="auto"/>
        <w:bottom w:val="none" w:sz="0" w:space="0" w:color="auto"/>
        <w:right w:val="none" w:sz="0" w:space="0" w:color="auto"/>
      </w:divBdr>
    </w:div>
    <w:div w:id="375352526">
      <w:bodyDiv w:val="1"/>
      <w:marLeft w:val="0"/>
      <w:marRight w:val="0"/>
      <w:marTop w:val="0"/>
      <w:marBottom w:val="0"/>
      <w:divBdr>
        <w:top w:val="none" w:sz="0" w:space="0" w:color="auto"/>
        <w:left w:val="none" w:sz="0" w:space="0" w:color="auto"/>
        <w:bottom w:val="none" w:sz="0" w:space="0" w:color="auto"/>
        <w:right w:val="none" w:sz="0" w:space="0" w:color="auto"/>
      </w:divBdr>
    </w:div>
    <w:div w:id="375355591">
      <w:bodyDiv w:val="1"/>
      <w:marLeft w:val="0"/>
      <w:marRight w:val="0"/>
      <w:marTop w:val="0"/>
      <w:marBottom w:val="0"/>
      <w:divBdr>
        <w:top w:val="none" w:sz="0" w:space="0" w:color="auto"/>
        <w:left w:val="none" w:sz="0" w:space="0" w:color="auto"/>
        <w:bottom w:val="none" w:sz="0" w:space="0" w:color="auto"/>
        <w:right w:val="none" w:sz="0" w:space="0" w:color="auto"/>
      </w:divBdr>
    </w:div>
    <w:div w:id="375357135">
      <w:bodyDiv w:val="1"/>
      <w:marLeft w:val="0"/>
      <w:marRight w:val="0"/>
      <w:marTop w:val="0"/>
      <w:marBottom w:val="0"/>
      <w:divBdr>
        <w:top w:val="none" w:sz="0" w:space="0" w:color="auto"/>
        <w:left w:val="none" w:sz="0" w:space="0" w:color="auto"/>
        <w:bottom w:val="none" w:sz="0" w:space="0" w:color="auto"/>
        <w:right w:val="none" w:sz="0" w:space="0" w:color="auto"/>
      </w:divBdr>
    </w:div>
    <w:div w:id="375397906">
      <w:bodyDiv w:val="1"/>
      <w:marLeft w:val="0"/>
      <w:marRight w:val="0"/>
      <w:marTop w:val="0"/>
      <w:marBottom w:val="0"/>
      <w:divBdr>
        <w:top w:val="none" w:sz="0" w:space="0" w:color="auto"/>
        <w:left w:val="none" w:sz="0" w:space="0" w:color="auto"/>
        <w:bottom w:val="none" w:sz="0" w:space="0" w:color="auto"/>
        <w:right w:val="none" w:sz="0" w:space="0" w:color="auto"/>
      </w:divBdr>
    </w:div>
    <w:div w:id="375400323">
      <w:bodyDiv w:val="1"/>
      <w:marLeft w:val="0"/>
      <w:marRight w:val="0"/>
      <w:marTop w:val="0"/>
      <w:marBottom w:val="0"/>
      <w:divBdr>
        <w:top w:val="none" w:sz="0" w:space="0" w:color="auto"/>
        <w:left w:val="none" w:sz="0" w:space="0" w:color="auto"/>
        <w:bottom w:val="none" w:sz="0" w:space="0" w:color="auto"/>
        <w:right w:val="none" w:sz="0" w:space="0" w:color="auto"/>
      </w:divBdr>
    </w:div>
    <w:div w:id="375470112">
      <w:bodyDiv w:val="1"/>
      <w:marLeft w:val="0"/>
      <w:marRight w:val="0"/>
      <w:marTop w:val="0"/>
      <w:marBottom w:val="0"/>
      <w:divBdr>
        <w:top w:val="none" w:sz="0" w:space="0" w:color="auto"/>
        <w:left w:val="none" w:sz="0" w:space="0" w:color="auto"/>
        <w:bottom w:val="none" w:sz="0" w:space="0" w:color="auto"/>
        <w:right w:val="none" w:sz="0" w:space="0" w:color="auto"/>
      </w:divBdr>
    </w:div>
    <w:div w:id="375471136">
      <w:bodyDiv w:val="1"/>
      <w:marLeft w:val="0"/>
      <w:marRight w:val="0"/>
      <w:marTop w:val="0"/>
      <w:marBottom w:val="0"/>
      <w:divBdr>
        <w:top w:val="none" w:sz="0" w:space="0" w:color="auto"/>
        <w:left w:val="none" w:sz="0" w:space="0" w:color="auto"/>
        <w:bottom w:val="none" w:sz="0" w:space="0" w:color="auto"/>
        <w:right w:val="none" w:sz="0" w:space="0" w:color="auto"/>
      </w:divBdr>
    </w:div>
    <w:div w:id="375473231">
      <w:bodyDiv w:val="1"/>
      <w:marLeft w:val="0"/>
      <w:marRight w:val="0"/>
      <w:marTop w:val="0"/>
      <w:marBottom w:val="0"/>
      <w:divBdr>
        <w:top w:val="none" w:sz="0" w:space="0" w:color="auto"/>
        <w:left w:val="none" w:sz="0" w:space="0" w:color="auto"/>
        <w:bottom w:val="none" w:sz="0" w:space="0" w:color="auto"/>
        <w:right w:val="none" w:sz="0" w:space="0" w:color="auto"/>
      </w:divBdr>
    </w:div>
    <w:div w:id="375474119">
      <w:bodyDiv w:val="1"/>
      <w:marLeft w:val="0"/>
      <w:marRight w:val="0"/>
      <w:marTop w:val="0"/>
      <w:marBottom w:val="0"/>
      <w:divBdr>
        <w:top w:val="none" w:sz="0" w:space="0" w:color="auto"/>
        <w:left w:val="none" w:sz="0" w:space="0" w:color="auto"/>
        <w:bottom w:val="none" w:sz="0" w:space="0" w:color="auto"/>
        <w:right w:val="none" w:sz="0" w:space="0" w:color="auto"/>
      </w:divBdr>
    </w:div>
    <w:div w:id="375474296">
      <w:bodyDiv w:val="1"/>
      <w:marLeft w:val="0"/>
      <w:marRight w:val="0"/>
      <w:marTop w:val="0"/>
      <w:marBottom w:val="0"/>
      <w:divBdr>
        <w:top w:val="none" w:sz="0" w:space="0" w:color="auto"/>
        <w:left w:val="none" w:sz="0" w:space="0" w:color="auto"/>
        <w:bottom w:val="none" w:sz="0" w:space="0" w:color="auto"/>
        <w:right w:val="none" w:sz="0" w:space="0" w:color="auto"/>
      </w:divBdr>
    </w:div>
    <w:div w:id="375545227">
      <w:bodyDiv w:val="1"/>
      <w:marLeft w:val="0"/>
      <w:marRight w:val="0"/>
      <w:marTop w:val="0"/>
      <w:marBottom w:val="0"/>
      <w:divBdr>
        <w:top w:val="none" w:sz="0" w:space="0" w:color="auto"/>
        <w:left w:val="none" w:sz="0" w:space="0" w:color="auto"/>
        <w:bottom w:val="none" w:sz="0" w:space="0" w:color="auto"/>
        <w:right w:val="none" w:sz="0" w:space="0" w:color="auto"/>
      </w:divBdr>
    </w:div>
    <w:div w:id="375545335">
      <w:bodyDiv w:val="1"/>
      <w:marLeft w:val="0"/>
      <w:marRight w:val="0"/>
      <w:marTop w:val="0"/>
      <w:marBottom w:val="0"/>
      <w:divBdr>
        <w:top w:val="none" w:sz="0" w:space="0" w:color="auto"/>
        <w:left w:val="none" w:sz="0" w:space="0" w:color="auto"/>
        <w:bottom w:val="none" w:sz="0" w:space="0" w:color="auto"/>
        <w:right w:val="none" w:sz="0" w:space="0" w:color="auto"/>
      </w:divBdr>
    </w:div>
    <w:div w:id="375547179">
      <w:bodyDiv w:val="1"/>
      <w:marLeft w:val="0"/>
      <w:marRight w:val="0"/>
      <w:marTop w:val="0"/>
      <w:marBottom w:val="0"/>
      <w:divBdr>
        <w:top w:val="none" w:sz="0" w:space="0" w:color="auto"/>
        <w:left w:val="none" w:sz="0" w:space="0" w:color="auto"/>
        <w:bottom w:val="none" w:sz="0" w:space="0" w:color="auto"/>
        <w:right w:val="none" w:sz="0" w:space="0" w:color="auto"/>
      </w:divBdr>
    </w:div>
    <w:div w:id="375617771">
      <w:bodyDiv w:val="1"/>
      <w:marLeft w:val="0"/>
      <w:marRight w:val="0"/>
      <w:marTop w:val="0"/>
      <w:marBottom w:val="0"/>
      <w:divBdr>
        <w:top w:val="none" w:sz="0" w:space="0" w:color="auto"/>
        <w:left w:val="none" w:sz="0" w:space="0" w:color="auto"/>
        <w:bottom w:val="none" w:sz="0" w:space="0" w:color="auto"/>
        <w:right w:val="none" w:sz="0" w:space="0" w:color="auto"/>
      </w:divBdr>
    </w:div>
    <w:div w:id="375619574">
      <w:bodyDiv w:val="1"/>
      <w:marLeft w:val="0"/>
      <w:marRight w:val="0"/>
      <w:marTop w:val="0"/>
      <w:marBottom w:val="0"/>
      <w:divBdr>
        <w:top w:val="none" w:sz="0" w:space="0" w:color="auto"/>
        <w:left w:val="none" w:sz="0" w:space="0" w:color="auto"/>
        <w:bottom w:val="none" w:sz="0" w:space="0" w:color="auto"/>
        <w:right w:val="none" w:sz="0" w:space="0" w:color="auto"/>
      </w:divBdr>
    </w:div>
    <w:div w:id="375662347">
      <w:bodyDiv w:val="1"/>
      <w:marLeft w:val="0"/>
      <w:marRight w:val="0"/>
      <w:marTop w:val="0"/>
      <w:marBottom w:val="0"/>
      <w:divBdr>
        <w:top w:val="none" w:sz="0" w:space="0" w:color="auto"/>
        <w:left w:val="none" w:sz="0" w:space="0" w:color="auto"/>
        <w:bottom w:val="none" w:sz="0" w:space="0" w:color="auto"/>
        <w:right w:val="none" w:sz="0" w:space="0" w:color="auto"/>
      </w:divBdr>
    </w:div>
    <w:div w:id="375665980">
      <w:bodyDiv w:val="1"/>
      <w:marLeft w:val="0"/>
      <w:marRight w:val="0"/>
      <w:marTop w:val="0"/>
      <w:marBottom w:val="0"/>
      <w:divBdr>
        <w:top w:val="none" w:sz="0" w:space="0" w:color="auto"/>
        <w:left w:val="none" w:sz="0" w:space="0" w:color="auto"/>
        <w:bottom w:val="none" w:sz="0" w:space="0" w:color="auto"/>
        <w:right w:val="none" w:sz="0" w:space="0" w:color="auto"/>
      </w:divBdr>
    </w:div>
    <w:div w:id="375740337">
      <w:bodyDiv w:val="1"/>
      <w:marLeft w:val="0"/>
      <w:marRight w:val="0"/>
      <w:marTop w:val="0"/>
      <w:marBottom w:val="0"/>
      <w:divBdr>
        <w:top w:val="none" w:sz="0" w:space="0" w:color="auto"/>
        <w:left w:val="none" w:sz="0" w:space="0" w:color="auto"/>
        <w:bottom w:val="none" w:sz="0" w:space="0" w:color="auto"/>
        <w:right w:val="none" w:sz="0" w:space="0" w:color="auto"/>
      </w:divBdr>
    </w:div>
    <w:div w:id="375740368">
      <w:bodyDiv w:val="1"/>
      <w:marLeft w:val="0"/>
      <w:marRight w:val="0"/>
      <w:marTop w:val="0"/>
      <w:marBottom w:val="0"/>
      <w:divBdr>
        <w:top w:val="none" w:sz="0" w:space="0" w:color="auto"/>
        <w:left w:val="none" w:sz="0" w:space="0" w:color="auto"/>
        <w:bottom w:val="none" w:sz="0" w:space="0" w:color="auto"/>
        <w:right w:val="none" w:sz="0" w:space="0" w:color="auto"/>
      </w:divBdr>
    </w:div>
    <w:div w:id="375741288">
      <w:bodyDiv w:val="1"/>
      <w:marLeft w:val="0"/>
      <w:marRight w:val="0"/>
      <w:marTop w:val="0"/>
      <w:marBottom w:val="0"/>
      <w:divBdr>
        <w:top w:val="none" w:sz="0" w:space="0" w:color="auto"/>
        <w:left w:val="none" w:sz="0" w:space="0" w:color="auto"/>
        <w:bottom w:val="none" w:sz="0" w:space="0" w:color="auto"/>
        <w:right w:val="none" w:sz="0" w:space="0" w:color="auto"/>
      </w:divBdr>
    </w:div>
    <w:div w:id="375743285">
      <w:bodyDiv w:val="1"/>
      <w:marLeft w:val="0"/>
      <w:marRight w:val="0"/>
      <w:marTop w:val="0"/>
      <w:marBottom w:val="0"/>
      <w:divBdr>
        <w:top w:val="none" w:sz="0" w:space="0" w:color="auto"/>
        <w:left w:val="none" w:sz="0" w:space="0" w:color="auto"/>
        <w:bottom w:val="none" w:sz="0" w:space="0" w:color="auto"/>
        <w:right w:val="none" w:sz="0" w:space="0" w:color="auto"/>
      </w:divBdr>
    </w:div>
    <w:div w:id="375786507">
      <w:bodyDiv w:val="1"/>
      <w:marLeft w:val="0"/>
      <w:marRight w:val="0"/>
      <w:marTop w:val="0"/>
      <w:marBottom w:val="0"/>
      <w:divBdr>
        <w:top w:val="none" w:sz="0" w:space="0" w:color="auto"/>
        <w:left w:val="none" w:sz="0" w:space="0" w:color="auto"/>
        <w:bottom w:val="none" w:sz="0" w:space="0" w:color="auto"/>
        <w:right w:val="none" w:sz="0" w:space="0" w:color="auto"/>
      </w:divBdr>
    </w:div>
    <w:div w:id="375859099">
      <w:bodyDiv w:val="1"/>
      <w:marLeft w:val="0"/>
      <w:marRight w:val="0"/>
      <w:marTop w:val="0"/>
      <w:marBottom w:val="0"/>
      <w:divBdr>
        <w:top w:val="none" w:sz="0" w:space="0" w:color="auto"/>
        <w:left w:val="none" w:sz="0" w:space="0" w:color="auto"/>
        <w:bottom w:val="none" w:sz="0" w:space="0" w:color="auto"/>
        <w:right w:val="none" w:sz="0" w:space="0" w:color="auto"/>
      </w:divBdr>
    </w:div>
    <w:div w:id="375928408">
      <w:bodyDiv w:val="1"/>
      <w:marLeft w:val="0"/>
      <w:marRight w:val="0"/>
      <w:marTop w:val="0"/>
      <w:marBottom w:val="0"/>
      <w:divBdr>
        <w:top w:val="none" w:sz="0" w:space="0" w:color="auto"/>
        <w:left w:val="none" w:sz="0" w:space="0" w:color="auto"/>
        <w:bottom w:val="none" w:sz="0" w:space="0" w:color="auto"/>
        <w:right w:val="none" w:sz="0" w:space="0" w:color="auto"/>
      </w:divBdr>
    </w:div>
    <w:div w:id="375937390">
      <w:bodyDiv w:val="1"/>
      <w:marLeft w:val="0"/>
      <w:marRight w:val="0"/>
      <w:marTop w:val="0"/>
      <w:marBottom w:val="0"/>
      <w:divBdr>
        <w:top w:val="none" w:sz="0" w:space="0" w:color="auto"/>
        <w:left w:val="none" w:sz="0" w:space="0" w:color="auto"/>
        <w:bottom w:val="none" w:sz="0" w:space="0" w:color="auto"/>
        <w:right w:val="none" w:sz="0" w:space="0" w:color="auto"/>
      </w:divBdr>
    </w:div>
    <w:div w:id="376008152">
      <w:bodyDiv w:val="1"/>
      <w:marLeft w:val="0"/>
      <w:marRight w:val="0"/>
      <w:marTop w:val="0"/>
      <w:marBottom w:val="0"/>
      <w:divBdr>
        <w:top w:val="none" w:sz="0" w:space="0" w:color="auto"/>
        <w:left w:val="none" w:sz="0" w:space="0" w:color="auto"/>
        <w:bottom w:val="none" w:sz="0" w:space="0" w:color="auto"/>
        <w:right w:val="none" w:sz="0" w:space="0" w:color="auto"/>
      </w:divBdr>
    </w:div>
    <w:div w:id="376012392">
      <w:bodyDiv w:val="1"/>
      <w:marLeft w:val="0"/>
      <w:marRight w:val="0"/>
      <w:marTop w:val="0"/>
      <w:marBottom w:val="0"/>
      <w:divBdr>
        <w:top w:val="none" w:sz="0" w:space="0" w:color="auto"/>
        <w:left w:val="none" w:sz="0" w:space="0" w:color="auto"/>
        <w:bottom w:val="none" w:sz="0" w:space="0" w:color="auto"/>
        <w:right w:val="none" w:sz="0" w:space="0" w:color="auto"/>
      </w:divBdr>
    </w:div>
    <w:div w:id="376053627">
      <w:bodyDiv w:val="1"/>
      <w:marLeft w:val="0"/>
      <w:marRight w:val="0"/>
      <w:marTop w:val="0"/>
      <w:marBottom w:val="0"/>
      <w:divBdr>
        <w:top w:val="none" w:sz="0" w:space="0" w:color="auto"/>
        <w:left w:val="none" w:sz="0" w:space="0" w:color="auto"/>
        <w:bottom w:val="none" w:sz="0" w:space="0" w:color="auto"/>
        <w:right w:val="none" w:sz="0" w:space="0" w:color="auto"/>
      </w:divBdr>
    </w:div>
    <w:div w:id="376126359">
      <w:bodyDiv w:val="1"/>
      <w:marLeft w:val="0"/>
      <w:marRight w:val="0"/>
      <w:marTop w:val="0"/>
      <w:marBottom w:val="0"/>
      <w:divBdr>
        <w:top w:val="none" w:sz="0" w:space="0" w:color="auto"/>
        <w:left w:val="none" w:sz="0" w:space="0" w:color="auto"/>
        <w:bottom w:val="none" w:sz="0" w:space="0" w:color="auto"/>
        <w:right w:val="none" w:sz="0" w:space="0" w:color="auto"/>
      </w:divBdr>
    </w:div>
    <w:div w:id="376127047">
      <w:bodyDiv w:val="1"/>
      <w:marLeft w:val="0"/>
      <w:marRight w:val="0"/>
      <w:marTop w:val="0"/>
      <w:marBottom w:val="0"/>
      <w:divBdr>
        <w:top w:val="none" w:sz="0" w:space="0" w:color="auto"/>
        <w:left w:val="none" w:sz="0" w:space="0" w:color="auto"/>
        <w:bottom w:val="none" w:sz="0" w:space="0" w:color="auto"/>
        <w:right w:val="none" w:sz="0" w:space="0" w:color="auto"/>
      </w:divBdr>
    </w:div>
    <w:div w:id="376127318">
      <w:bodyDiv w:val="1"/>
      <w:marLeft w:val="0"/>
      <w:marRight w:val="0"/>
      <w:marTop w:val="0"/>
      <w:marBottom w:val="0"/>
      <w:divBdr>
        <w:top w:val="none" w:sz="0" w:space="0" w:color="auto"/>
        <w:left w:val="none" w:sz="0" w:space="0" w:color="auto"/>
        <w:bottom w:val="none" w:sz="0" w:space="0" w:color="auto"/>
        <w:right w:val="none" w:sz="0" w:space="0" w:color="auto"/>
      </w:divBdr>
    </w:div>
    <w:div w:id="376203176">
      <w:bodyDiv w:val="1"/>
      <w:marLeft w:val="0"/>
      <w:marRight w:val="0"/>
      <w:marTop w:val="0"/>
      <w:marBottom w:val="0"/>
      <w:divBdr>
        <w:top w:val="none" w:sz="0" w:space="0" w:color="auto"/>
        <w:left w:val="none" w:sz="0" w:space="0" w:color="auto"/>
        <w:bottom w:val="none" w:sz="0" w:space="0" w:color="auto"/>
        <w:right w:val="none" w:sz="0" w:space="0" w:color="auto"/>
      </w:divBdr>
    </w:div>
    <w:div w:id="376205486">
      <w:bodyDiv w:val="1"/>
      <w:marLeft w:val="0"/>
      <w:marRight w:val="0"/>
      <w:marTop w:val="0"/>
      <w:marBottom w:val="0"/>
      <w:divBdr>
        <w:top w:val="none" w:sz="0" w:space="0" w:color="auto"/>
        <w:left w:val="none" w:sz="0" w:space="0" w:color="auto"/>
        <w:bottom w:val="none" w:sz="0" w:space="0" w:color="auto"/>
        <w:right w:val="none" w:sz="0" w:space="0" w:color="auto"/>
      </w:divBdr>
    </w:div>
    <w:div w:id="376243711">
      <w:bodyDiv w:val="1"/>
      <w:marLeft w:val="0"/>
      <w:marRight w:val="0"/>
      <w:marTop w:val="0"/>
      <w:marBottom w:val="0"/>
      <w:divBdr>
        <w:top w:val="none" w:sz="0" w:space="0" w:color="auto"/>
        <w:left w:val="none" w:sz="0" w:space="0" w:color="auto"/>
        <w:bottom w:val="none" w:sz="0" w:space="0" w:color="auto"/>
        <w:right w:val="none" w:sz="0" w:space="0" w:color="auto"/>
      </w:divBdr>
    </w:div>
    <w:div w:id="376247982">
      <w:bodyDiv w:val="1"/>
      <w:marLeft w:val="0"/>
      <w:marRight w:val="0"/>
      <w:marTop w:val="0"/>
      <w:marBottom w:val="0"/>
      <w:divBdr>
        <w:top w:val="none" w:sz="0" w:space="0" w:color="auto"/>
        <w:left w:val="none" w:sz="0" w:space="0" w:color="auto"/>
        <w:bottom w:val="none" w:sz="0" w:space="0" w:color="auto"/>
        <w:right w:val="none" w:sz="0" w:space="0" w:color="auto"/>
      </w:divBdr>
    </w:div>
    <w:div w:id="376248869">
      <w:bodyDiv w:val="1"/>
      <w:marLeft w:val="0"/>
      <w:marRight w:val="0"/>
      <w:marTop w:val="0"/>
      <w:marBottom w:val="0"/>
      <w:divBdr>
        <w:top w:val="none" w:sz="0" w:space="0" w:color="auto"/>
        <w:left w:val="none" w:sz="0" w:space="0" w:color="auto"/>
        <w:bottom w:val="none" w:sz="0" w:space="0" w:color="auto"/>
        <w:right w:val="none" w:sz="0" w:space="0" w:color="auto"/>
      </w:divBdr>
    </w:div>
    <w:div w:id="376272884">
      <w:bodyDiv w:val="1"/>
      <w:marLeft w:val="0"/>
      <w:marRight w:val="0"/>
      <w:marTop w:val="0"/>
      <w:marBottom w:val="0"/>
      <w:divBdr>
        <w:top w:val="none" w:sz="0" w:space="0" w:color="auto"/>
        <w:left w:val="none" w:sz="0" w:space="0" w:color="auto"/>
        <w:bottom w:val="none" w:sz="0" w:space="0" w:color="auto"/>
        <w:right w:val="none" w:sz="0" w:space="0" w:color="auto"/>
      </w:divBdr>
    </w:div>
    <w:div w:id="376317195">
      <w:bodyDiv w:val="1"/>
      <w:marLeft w:val="0"/>
      <w:marRight w:val="0"/>
      <w:marTop w:val="0"/>
      <w:marBottom w:val="0"/>
      <w:divBdr>
        <w:top w:val="none" w:sz="0" w:space="0" w:color="auto"/>
        <w:left w:val="none" w:sz="0" w:space="0" w:color="auto"/>
        <w:bottom w:val="none" w:sz="0" w:space="0" w:color="auto"/>
        <w:right w:val="none" w:sz="0" w:space="0" w:color="auto"/>
      </w:divBdr>
    </w:div>
    <w:div w:id="376321724">
      <w:bodyDiv w:val="1"/>
      <w:marLeft w:val="0"/>
      <w:marRight w:val="0"/>
      <w:marTop w:val="0"/>
      <w:marBottom w:val="0"/>
      <w:divBdr>
        <w:top w:val="none" w:sz="0" w:space="0" w:color="auto"/>
        <w:left w:val="none" w:sz="0" w:space="0" w:color="auto"/>
        <w:bottom w:val="none" w:sz="0" w:space="0" w:color="auto"/>
        <w:right w:val="none" w:sz="0" w:space="0" w:color="auto"/>
      </w:divBdr>
    </w:div>
    <w:div w:id="376322194">
      <w:bodyDiv w:val="1"/>
      <w:marLeft w:val="0"/>
      <w:marRight w:val="0"/>
      <w:marTop w:val="0"/>
      <w:marBottom w:val="0"/>
      <w:divBdr>
        <w:top w:val="none" w:sz="0" w:space="0" w:color="auto"/>
        <w:left w:val="none" w:sz="0" w:space="0" w:color="auto"/>
        <w:bottom w:val="none" w:sz="0" w:space="0" w:color="auto"/>
        <w:right w:val="none" w:sz="0" w:space="0" w:color="auto"/>
      </w:divBdr>
    </w:div>
    <w:div w:id="376390496">
      <w:bodyDiv w:val="1"/>
      <w:marLeft w:val="0"/>
      <w:marRight w:val="0"/>
      <w:marTop w:val="0"/>
      <w:marBottom w:val="0"/>
      <w:divBdr>
        <w:top w:val="none" w:sz="0" w:space="0" w:color="auto"/>
        <w:left w:val="none" w:sz="0" w:space="0" w:color="auto"/>
        <w:bottom w:val="none" w:sz="0" w:space="0" w:color="auto"/>
        <w:right w:val="none" w:sz="0" w:space="0" w:color="auto"/>
      </w:divBdr>
    </w:div>
    <w:div w:id="376390506">
      <w:bodyDiv w:val="1"/>
      <w:marLeft w:val="0"/>
      <w:marRight w:val="0"/>
      <w:marTop w:val="0"/>
      <w:marBottom w:val="0"/>
      <w:divBdr>
        <w:top w:val="none" w:sz="0" w:space="0" w:color="auto"/>
        <w:left w:val="none" w:sz="0" w:space="0" w:color="auto"/>
        <w:bottom w:val="none" w:sz="0" w:space="0" w:color="auto"/>
        <w:right w:val="none" w:sz="0" w:space="0" w:color="auto"/>
      </w:divBdr>
    </w:div>
    <w:div w:id="376392395">
      <w:bodyDiv w:val="1"/>
      <w:marLeft w:val="0"/>
      <w:marRight w:val="0"/>
      <w:marTop w:val="0"/>
      <w:marBottom w:val="0"/>
      <w:divBdr>
        <w:top w:val="none" w:sz="0" w:space="0" w:color="auto"/>
        <w:left w:val="none" w:sz="0" w:space="0" w:color="auto"/>
        <w:bottom w:val="none" w:sz="0" w:space="0" w:color="auto"/>
        <w:right w:val="none" w:sz="0" w:space="0" w:color="auto"/>
      </w:divBdr>
    </w:div>
    <w:div w:id="376392539">
      <w:bodyDiv w:val="1"/>
      <w:marLeft w:val="0"/>
      <w:marRight w:val="0"/>
      <w:marTop w:val="0"/>
      <w:marBottom w:val="0"/>
      <w:divBdr>
        <w:top w:val="none" w:sz="0" w:space="0" w:color="auto"/>
        <w:left w:val="none" w:sz="0" w:space="0" w:color="auto"/>
        <w:bottom w:val="none" w:sz="0" w:space="0" w:color="auto"/>
        <w:right w:val="none" w:sz="0" w:space="0" w:color="auto"/>
      </w:divBdr>
    </w:div>
    <w:div w:id="376441161">
      <w:bodyDiv w:val="1"/>
      <w:marLeft w:val="0"/>
      <w:marRight w:val="0"/>
      <w:marTop w:val="0"/>
      <w:marBottom w:val="0"/>
      <w:divBdr>
        <w:top w:val="none" w:sz="0" w:space="0" w:color="auto"/>
        <w:left w:val="none" w:sz="0" w:space="0" w:color="auto"/>
        <w:bottom w:val="none" w:sz="0" w:space="0" w:color="auto"/>
        <w:right w:val="none" w:sz="0" w:space="0" w:color="auto"/>
      </w:divBdr>
    </w:div>
    <w:div w:id="376466685">
      <w:bodyDiv w:val="1"/>
      <w:marLeft w:val="0"/>
      <w:marRight w:val="0"/>
      <w:marTop w:val="0"/>
      <w:marBottom w:val="0"/>
      <w:divBdr>
        <w:top w:val="none" w:sz="0" w:space="0" w:color="auto"/>
        <w:left w:val="none" w:sz="0" w:space="0" w:color="auto"/>
        <w:bottom w:val="none" w:sz="0" w:space="0" w:color="auto"/>
        <w:right w:val="none" w:sz="0" w:space="0" w:color="auto"/>
      </w:divBdr>
    </w:div>
    <w:div w:id="376508305">
      <w:bodyDiv w:val="1"/>
      <w:marLeft w:val="0"/>
      <w:marRight w:val="0"/>
      <w:marTop w:val="0"/>
      <w:marBottom w:val="0"/>
      <w:divBdr>
        <w:top w:val="none" w:sz="0" w:space="0" w:color="auto"/>
        <w:left w:val="none" w:sz="0" w:space="0" w:color="auto"/>
        <w:bottom w:val="none" w:sz="0" w:space="0" w:color="auto"/>
        <w:right w:val="none" w:sz="0" w:space="0" w:color="auto"/>
      </w:divBdr>
    </w:div>
    <w:div w:id="376509054">
      <w:bodyDiv w:val="1"/>
      <w:marLeft w:val="0"/>
      <w:marRight w:val="0"/>
      <w:marTop w:val="0"/>
      <w:marBottom w:val="0"/>
      <w:divBdr>
        <w:top w:val="none" w:sz="0" w:space="0" w:color="auto"/>
        <w:left w:val="none" w:sz="0" w:space="0" w:color="auto"/>
        <w:bottom w:val="none" w:sz="0" w:space="0" w:color="auto"/>
        <w:right w:val="none" w:sz="0" w:space="0" w:color="auto"/>
      </w:divBdr>
    </w:div>
    <w:div w:id="376509205">
      <w:bodyDiv w:val="1"/>
      <w:marLeft w:val="0"/>
      <w:marRight w:val="0"/>
      <w:marTop w:val="0"/>
      <w:marBottom w:val="0"/>
      <w:divBdr>
        <w:top w:val="none" w:sz="0" w:space="0" w:color="auto"/>
        <w:left w:val="none" w:sz="0" w:space="0" w:color="auto"/>
        <w:bottom w:val="none" w:sz="0" w:space="0" w:color="auto"/>
        <w:right w:val="none" w:sz="0" w:space="0" w:color="auto"/>
      </w:divBdr>
    </w:div>
    <w:div w:id="376511639">
      <w:bodyDiv w:val="1"/>
      <w:marLeft w:val="0"/>
      <w:marRight w:val="0"/>
      <w:marTop w:val="0"/>
      <w:marBottom w:val="0"/>
      <w:divBdr>
        <w:top w:val="none" w:sz="0" w:space="0" w:color="auto"/>
        <w:left w:val="none" w:sz="0" w:space="0" w:color="auto"/>
        <w:bottom w:val="none" w:sz="0" w:space="0" w:color="auto"/>
        <w:right w:val="none" w:sz="0" w:space="0" w:color="auto"/>
      </w:divBdr>
    </w:div>
    <w:div w:id="376516446">
      <w:bodyDiv w:val="1"/>
      <w:marLeft w:val="0"/>
      <w:marRight w:val="0"/>
      <w:marTop w:val="0"/>
      <w:marBottom w:val="0"/>
      <w:divBdr>
        <w:top w:val="none" w:sz="0" w:space="0" w:color="auto"/>
        <w:left w:val="none" w:sz="0" w:space="0" w:color="auto"/>
        <w:bottom w:val="none" w:sz="0" w:space="0" w:color="auto"/>
        <w:right w:val="none" w:sz="0" w:space="0" w:color="auto"/>
      </w:divBdr>
    </w:div>
    <w:div w:id="376588301">
      <w:bodyDiv w:val="1"/>
      <w:marLeft w:val="0"/>
      <w:marRight w:val="0"/>
      <w:marTop w:val="0"/>
      <w:marBottom w:val="0"/>
      <w:divBdr>
        <w:top w:val="none" w:sz="0" w:space="0" w:color="auto"/>
        <w:left w:val="none" w:sz="0" w:space="0" w:color="auto"/>
        <w:bottom w:val="none" w:sz="0" w:space="0" w:color="auto"/>
        <w:right w:val="none" w:sz="0" w:space="0" w:color="auto"/>
      </w:divBdr>
    </w:div>
    <w:div w:id="376589201">
      <w:bodyDiv w:val="1"/>
      <w:marLeft w:val="0"/>
      <w:marRight w:val="0"/>
      <w:marTop w:val="0"/>
      <w:marBottom w:val="0"/>
      <w:divBdr>
        <w:top w:val="none" w:sz="0" w:space="0" w:color="auto"/>
        <w:left w:val="none" w:sz="0" w:space="0" w:color="auto"/>
        <w:bottom w:val="none" w:sz="0" w:space="0" w:color="auto"/>
        <w:right w:val="none" w:sz="0" w:space="0" w:color="auto"/>
      </w:divBdr>
    </w:div>
    <w:div w:id="376590447">
      <w:bodyDiv w:val="1"/>
      <w:marLeft w:val="0"/>
      <w:marRight w:val="0"/>
      <w:marTop w:val="0"/>
      <w:marBottom w:val="0"/>
      <w:divBdr>
        <w:top w:val="none" w:sz="0" w:space="0" w:color="auto"/>
        <w:left w:val="none" w:sz="0" w:space="0" w:color="auto"/>
        <w:bottom w:val="none" w:sz="0" w:space="0" w:color="auto"/>
        <w:right w:val="none" w:sz="0" w:space="0" w:color="auto"/>
      </w:divBdr>
    </w:div>
    <w:div w:id="376591955">
      <w:bodyDiv w:val="1"/>
      <w:marLeft w:val="0"/>
      <w:marRight w:val="0"/>
      <w:marTop w:val="0"/>
      <w:marBottom w:val="0"/>
      <w:divBdr>
        <w:top w:val="none" w:sz="0" w:space="0" w:color="auto"/>
        <w:left w:val="none" w:sz="0" w:space="0" w:color="auto"/>
        <w:bottom w:val="none" w:sz="0" w:space="0" w:color="auto"/>
        <w:right w:val="none" w:sz="0" w:space="0" w:color="auto"/>
      </w:divBdr>
    </w:div>
    <w:div w:id="376592588">
      <w:bodyDiv w:val="1"/>
      <w:marLeft w:val="0"/>
      <w:marRight w:val="0"/>
      <w:marTop w:val="0"/>
      <w:marBottom w:val="0"/>
      <w:divBdr>
        <w:top w:val="none" w:sz="0" w:space="0" w:color="auto"/>
        <w:left w:val="none" w:sz="0" w:space="0" w:color="auto"/>
        <w:bottom w:val="none" w:sz="0" w:space="0" w:color="auto"/>
        <w:right w:val="none" w:sz="0" w:space="0" w:color="auto"/>
      </w:divBdr>
    </w:div>
    <w:div w:id="376635834">
      <w:bodyDiv w:val="1"/>
      <w:marLeft w:val="0"/>
      <w:marRight w:val="0"/>
      <w:marTop w:val="0"/>
      <w:marBottom w:val="0"/>
      <w:divBdr>
        <w:top w:val="none" w:sz="0" w:space="0" w:color="auto"/>
        <w:left w:val="none" w:sz="0" w:space="0" w:color="auto"/>
        <w:bottom w:val="none" w:sz="0" w:space="0" w:color="auto"/>
        <w:right w:val="none" w:sz="0" w:space="0" w:color="auto"/>
      </w:divBdr>
    </w:div>
    <w:div w:id="376660516">
      <w:bodyDiv w:val="1"/>
      <w:marLeft w:val="0"/>
      <w:marRight w:val="0"/>
      <w:marTop w:val="0"/>
      <w:marBottom w:val="0"/>
      <w:divBdr>
        <w:top w:val="none" w:sz="0" w:space="0" w:color="auto"/>
        <w:left w:val="none" w:sz="0" w:space="0" w:color="auto"/>
        <w:bottom w:val="none" w:sz="0" w:space="0" w:color="auto"/>
        <w:right w:val="none" w:sz="0" w:space="0" w:color="auto"/>
      </w:divBdr>
    </w:div>
    <w:div w:id="376662060">
      <w:bodyDiv w:val="1"/>
      <w:marLeft w:val="0"/>
      <w:marRight w:val="0"/>
      <w:marTop w:val="0"/>
      <w:marBottom w:val="0"/>
      <w:divBdr>
        <w:top w:val="none" w:sz="0" w:space="0" w:color="auto"/>
        <w:left w:val="none" w:sz="0" w:space="0" w:color="auto"/>
        <w:bottom w:val="none" w:sz="0" w:space="0" w:color="auto"/>
        <w:right w:val="none" w:sz="0" w:space="0" w:color="auto"/>
      </w:divBdr>
    </w:div>
    <w:div w:id="376662820">
      <w:bodyDiv w:val="1"/>
      <w:marLeft w:val="0"/>
      <w:marRight w:val="0"/>
      <w:marTop w:val="0"/>
      <w:marBottom w:val="0"/>
      <w:divBdr>
        <w:top w:val="none" w:sz="0" w:space="0" w:color="auto"/>
        <w:left w:val="none" w:sz="0" w:space="0" w:color="auto"/>
        <w:bottom w:val="none" w:sz="0" w:space="0" w:color="auto"/>
        <w:right w:val="none" w:sz="0" w:space="0" w:color="auto"/>
      </w:divBdr>
    </w:div>
    <w:div w:id="376664779">
      <w:bodyDiv w:val="1"/>
      <w:marLeft w:val="0"/>
      <w:marRight w:val="0"/>
      <w:marTop w:val="0"/>
      <w:marBottom w:val="0"/>
      <w:divBdr>
        <w:top w:val="none" w:sz="0" w:space="0" w:color="auto"/>
        <w:left w:val="none" w:sz="0" w:space="0" w:color="auto"/>
        <w:bottom w:val="none" w:sz="0" w:space="0" w:color="auto"/>
        <w:right w:val="none" w:sz="0" w:space="0" w:color="auto"/>
      </w:divBdr>
    </w:div>
    <w:div w:id="376707523">
      <w:bodyDiv w:val="1"/>
      <w:marLeft w:val="0"/>
      <w:marRight w:val="0"/>
      <w:marTop w:val="0"/>
      <w:marBottom w:val="0"/>
      <w:divBdr>
        <w:top w:val="none" w:sz="0" w:space="0" w:color="auto"/>
        <w:left w:val="none" w:sz="0" w:space="0" w:color="auto"/>
        <w:bottom w:val="none" w:sz="0" w:space="0" w:color="auto"/>
        <w:right w:val="none" w:sz="0" w:space="0" w:color="auto"/>
      </w:divBdr>
    </w:div>
    <w:div w:id="376711082">
      <w:bodyDiv w:val="1"/>
      <w:marLeft w:val="0"/>
      <w:marRight w:val="0"/>
      <w:marTop w:val="0"/>
      <w:marBottom w:val="0"/>
      <w:divBdr>
        <w:top w:val="none" w:sz="0" w:space="0" w:color="auto"/>
        <w:left w:val="none" w:sz="0" w:space="0" w:color="auto"/>
        <w:bottom w:val="none" w:sz="0" w:space="0" w:color="auto"/>
        <w:right w:val="none" w:sz="0" w:space="0" w:color="auto"/>
      </w:divBdr>
    </w:div>
    <w:div w:id="376777217">
      <w:bodyDiv w:val="1"/>
      <w:marLeft w:val="0"/>
      <w:marRight w:val="0"/>
      <w:marTop w:val="0"/>
      <w:marBottom w:val="0"/>
      <w:divBdr>
        <w:top w:val="none" w:sz="0" w:space="0" w:color="auto"/>
        <w:left w:val="none" w:sz="0" w:space="0" w:color="auto"/>
        <w:bottom w:val="none" w:sz="0" w:space="0" w:color="auto"/>
        <w:right w:val="none" w:sz="0" w:space="0" w:color="auto"/>
      </w:divBdr>
    </w:div>
    <w:div w:id="376777281">
      <w:bodyDiv w:val="1"/>
      <w:marLeft w:val="0"/>
      <w:marRight w:val="0"/>
      <w:marTop w:val="0"/>
      <w:marBottom w:val="0"/>
      <w:divBdr>
        <w:top w:val="none" w:sz="0" w:space="0" w:color="auto"/>
        <w:left w:val="none" w:sz="0" w:space="0" w:color="auto"/>
        <w:bottom w:val="none" w:sz="0" w:space="0" w:color="auto"/>
        <w:right w:val="none" w:sz="0" w:space="0" w:color="auto"/>
      </w:divBdr>
    </w:div>
    <w:div w:id="376779644">
      <w:bodyDiv w:val="1"/>
      <w:marLeft w:val="0"/>
      <w:marRight w:val="0"/>
      <w:marTop w:val="0"/>
      <w:marBottom w:val="0"/>
      <w:divBdr>
        <w:top w:val="none" w:sz="0" w:space="0" w:color="auto"/>
        <w:left w:val="none" w:sz="0" w:space="0" w:color="auto"/>
        <w:bottom w:val="none" w:sz="0" w:space="0" w:color="auto"/>
        <w:right w:val="none" w:sz="0" w:space="0" w:color="auto"/>
      </w:divBdr>
    </w:div>
    <w:div w:id="376780041">
      <w:bodyDiv w:val="1"/>
      <w:marLeft w:val="0"/>
      <w:marRight w:val="0"/>
      <w:marTop w:val="0"/>
      <w:marBottom w:val="0"/>
      <w:divBdr>
        <w:top w:val="none" w:sz="0" w:space="0" w:color="auto"/>
        <w:left w:val="none" w:sz="0" w:space="0" w:color="auto"/>
        <w:bottom w:val="none" w:sz="0" w:space="0" w:color="auto"/>
        <w:right w:val="none" w:sz="0" w:space="0" w:color="auto"/>
      </w:divBdr>
    </w:div>
    <w:div w:id="376781412">
      <w:bodyDiv w:val="1"/>
      <w:marLeft w:val="0"/>
      <w:marRight w:val="0"/>
      <w:marTop w:val="0"/>
      <w:marBottom w:val="0"/>
      <w:divBdr>
        <w:top w:val="none" w:sz="0" w:space="0" w:color="auto"/>
        <w:left w:val="none" w:sz="0" w:space="0" w:color="auto"/>
        <w:bottom w:val="none" w:sz="0" w:space="0" w:color="auto"/>
        <w:right w:val="none" w:sz="0" w:space="0" w:color="auto"/>
      </w:divBdr>
    </w:div>
    <w:div w:id="376784937">
      <w:bodyDiv w:val="1"/>
      <w:marLeft w:val="0"/>
      <w:marRight w:val="0"/>
      <w:marTop w:val="0"/>
      <w:marBottom w:val="0"/>
      <w:divBdr>
        <w:top w:val="none" w:sz="0" w:space="0" w:color="auto"/>
        <w:left w:val="none" w:sz="0" w:space="0" w:color="auto"/>
        <w:bottom w:val="none" w:sz="0" w:space="0" w:color="auto"/>
        <w:right w:val="none" w:sz="0" w:space="0" w:color="auto"/>
      </w:divBdr>
    </w:div>
    <w:div w:id="376859113">
      <w:bodyDiv w:val="1"/>
      <w:marLeft w:val="0"/>
      <w:marRight w:val="0"/>
      <w:marTop w:val="0"/>
      <w:marBottom w:val="0"/>
      <w:divBdr>
        <w:top w:val="none" w:sz="0" w:space="0" w:color="auto"/>
        <w:left w:val="none" w:sz="0" w:space="0" w:color="auto"/>
        <w:bottom w:val="none" w:sz="0" w:space="0" w:color="auto"/>
        <w:right w:val="none" w:sz="0" w:space="0" w:color="auto"/>
      </w:divBdr>
    </w:div>
    <w:div w:id="376860949">
      <w:bodyDiv w:val="1"/>
      <w:marLeft w:val="0"/>
      <w:marRight w:val="0"/>
      <w:marTop w:val="0"/>
      <w:marBottom w:val="0"/>
      <w:divBdr>
        <w:top w:val="none" w:sz="0" w:space="0" w:color="auto"/>
        <w:left w:val="none" w:sz="0" w:space="0" w:color="auto"/>
        <w:bottom w:val="none" w:sz="0" w:space="0" w:color="auto"/>
        <w:right w:val="none" w:sz="0" w:space="0" w:color="auto"/>
      </w:divBdr>
    </w:div>
    <w:div w:id="376899300">
      <w:bodyDiv w:val="1"/>
      <w:marLeft w:val="0"/>
      <w:marRight w:val="0"/>
      <w:marTop w:val="0"/>
      <w:marBottom w:val="0"/>
      <w:divBdr>
        <w:top w:val="none" w:sz="0" w:space="0" w:color="auto"/>
        <w:left w:val="none" w:sz="0" w:space="0" w:color="auto"/>
        <w:bottom w:val="none" w:sz="0" w:space="0" w:color="auto"/>
        <w:right w:val="none" w:sz="0" w:space="0" w:color="auto"/>
      </w:divBdr>
    </w:div>
    <w:div w:id="376900226">
      <w:bodyDiv w:val="1"/>
      <w:marLeft w:val="0"/>
      <w:marRight w:val="0"/>
      <w:marTop w:val="0"/>
      <w:marBottom w:val="0"/>
      <w:divBdr>
        <w:top w:val="none" w:sz="0" w:space="0" w:color="auto"/>
        <w:left w:val="none" w:sz="0" w:space="0" w:color="auto"/>
        <w:bottom w:val="none" w:sz="0" w:space="0" w:color="auto"/>
        <w:right w:val="none" w:sz="0" w:space="0" w:color="auto"/>
      </w:divBdr>
    </w:div>
    <w:div w:id="376928206">
      <w:bodyDiv w:val="1"/>
      <w:marLeft w:val="0"/>
      <w:marRight w:val="0"/>
      <w:marTop w:val="0"/>
      <w:marBottom w:val="0"/>
      <w:divBdr>
        <w:top w:val="none" w:sz="0" w:space="0" w:color="auto"/>
        <w:left w:val="none" w:sz="0" w:space="0" w:color="auto"/>
        <w:bottom w:val="none" w:sz="0" w:space="0" w:color="auto"/>
        <w:right w:val="none" w:sz="0" w:space="0" w:color="auto"/>
      </w:divBdr>
    </w:div>
    <w:div w:id="376973972">
      <w:bodyDiv w:val="1"/>
      <w:marLeft w:val="0"/>
      <w:marRight w:val="0"/>
      <w:marTop w:val="0"/>
      <w:marBottom w:val="0"/>
      <w:divBdr>
        <w:top w:val="none" w:sz="0" w:space="0" w:color="auto"/>
        <w:left w:val="none" w:sz="0" w:space="0" w:color="auto"/>
        <w:bottom w:val="none" w:sz="0" w:space="0" w:color="auto"/>
        <w:right w:val="none" w:sz="0" w:space="0" w:color="auto"/>
      </w:divBdr>
    </w:div>
    <w:div w:id="376978408">
      <w:bodyDiv w:val="1"/>
      <w:marLeft w:val="0"/>
      <w:marRight w:val="0"/>
      <w:marTop w:val="0"/>
      <w:marBottom w:val="0"/>
      <w:divBdr>
        <w:top w:val="none" w:sz="0" w:space="0" w:color="auto"/>
        <w:left w:val="none" w:sz="0" w:space="0" w:color="auto"/>
        <w:bottom w:val="none" w:sz="0" w:space="0" w:color="auto"/>
        <w:right w:val="none" w:sz="0" w:space="0" w:color="auto"/>
      </w:divBdr>
    </w:div>
    <w:div w:id="377047393">
      <w:bodyDiv w:val="1"/>
      <w:marLeft w:val="0"/>
      <w:marRight w:val="0"/>
      <w:marTop w:val="0"/>
      <w:marBottom w:val="0"/>
      <w:divBdr>
        <w:top w:val="none" w:sz="0" w:space="0" w:color="auto"/>
        <w:left w:val="none" w:sz="0" w:space="0" w:color="auto"/>
        <w:bottom w:val="none" w:sz="0" w:space="0" w:color="auto"/>
        <w:right w:val="none" w:sz="0" w:space="0" w:color="auto"/>
      </w:divBdr>
    </w:div>
    <w:div w:id="377050019">
      <w:bodyDiv w:val="1"/>
      <w:marLeft w:val="0"/>
      <w:marRight w:val="0"/>
      <w:marTop w:val="0"/>
      <w:marBottom w:val="0"/>
      <w:divBdr>
        <w:top w:val="none" w:sz="0" w:space="0" w:color="auto"/>
        <w:left w:val="none" w:sz="0" w:space="0" w:color="auto"/>
        <w:bottom w:val="none" w:sz="0" w:space="0" w:color="auto"/>
        <w:right w:val="none" w:sz="0" w:space="0" w:color="auto"/>
      </w:divBdr>
    </w:div>
    <w:div w:id="377052667">
      <w:bodyDiv w:val="1"/>
      <w:marLeft w:val="0"/>
      <w:marRight w:val="0"/>
      <w:marTop w:val="0"/>
      <w:marBottom w:val="0"/>
      <w:divBdr>
        <w:top w:val="none" w:sz="0" w:space="0" w:color="auto"/>
        <w:left w:val="none" w:sz="0" w:space="0" w:color="auto"/>
        <w:bottom w:val="none" w:sz="0" w:space="0" w:color="auto"/>
        <w:right w:val="none" w:sz="0" w:space="0" w:color="auto"/>
      </w:divBdr>
    </w:div>
    <w:div w:id="377094885">
      <w:bodyDiv w:val="1"/>
      <w:marLeft w:val="0"/>
      <w:marRight w:val="0"/>
      <w:marTop w:val="0"/>
      <w:marBottom w:val="0"/>
      <w:divBdr>
        <w:top w:val="none" w:sz="0" w:space="0" w:color="auto"/>
        <w:left w:val="none" w:sz="0" w:space="0" w:color="auto"/>
        <w:bottom w:val="none" w:sz="0" w:space="0" w:color="auto"/>
        <w:right w:val="none" w:sz="0" w:space="0" w:color="auto"/>
      </w:divBdr>
      <w:divsChild>
        <w:div w:id="340132765">
          <w:marLeft w:val="0"/>
          <w:marRight w:val="0"/>
          <w:marTop w:val="0"/>
          <w:marBottom w:val="0"/>
          <w:divBdr>
            <w:top w:val="none" w:sz="0" w:space="0" w:color="auto"/>
            <w:left w:val="none" w:sz="0" w:space="0" w:color="auto"/>
            <w:bottom w:val="none" w:sz="0" w:space="0" w:color="auto"/>
            <w:right w:val="none" w:sz="0" w:space="0" w:color="auto"/>
          </w:divBdr>
        </w:div>
        <w:div w:id="495851929">
          <w:marLeft w:val="0"/>
          <w:marRight w:val="0"/>
          <w:marTop w:val="0"/>
          <w:marBottom w:val="0"/>
          <w:divBdr>
            <w:top w:val="none" w:sz="0" w:space="0" w:color="auto"/>
            <w:left w:val="none" w:sz="0" w:space="0" w:color="auto"/>
            <w:bottom w:val="none" w:sz="0" w:space="0" w:color="auto"/>
            <w:right w:val="none" w:sz="0" w:space="0" w:color="auto"/>
          </w:divBdr>
        </w:div>
        <w:div w:id="531891895">
          <w:marLeft w:val="0"/>
          <w:marRight w:val="0"/>
          <w:marTop w:val="0"/>
          <w:marBottom w:val="0"/>
          <w:divBdr>
            <w:top w:val="none" w:sz="0" w:space="0" w:color="auto"/>
            <w:left w:val="none" w:sz="0" w:space="0" w:color="auto"/>
            <w:bottom w:val="none" w:sz="0" w:space="0" w:color="auto"/>
            <w:right w:val="none" w:sz="0" w:space="0" w:color="auto"/>
          </w:divBdr>
        </w:div>
      </w:divsChild>
    </w:div>
    <w:div w:id="377121313">
      <w:bodyDiv w:val="1"/>
      <w:marLeft w:val="0"/>
      <w:marRight w:val="0"/>
      <w:marTop w:val="0"/>
      <w:marBottom w:val="0"/>
      <w:divBdr>
        <w:top w:val="none" w:sz="0" w:space="0" w:color="auto"/>
        <w:left w:val="none" w:sz="0" w:space="0" w:color="auto"/>
        <w:bottom w:val="none" w:sz="0" w:space="0" w:color="auto"/>
        <w:right w:val="none" w:sz="0" w:space="0" w:color="auto"/>
      </w:divBdr>
    </w:div>
    <w:div w:id="377124505">
      <w:bodyDiv w:val="1"/>
      <w:marLeft w:val="0"/>
      <w:marRight w:val="0"/>
      <w:marTop w:val="0"/>
      <w:marBottom w:val="0"/>
      <w:divBdr>
        <w:top w:val="none" w:sz="0" w:space="0" w:color="auto"/>
        <w:left w:val="none" w:sz="0" w:space="0" w:color="auto"/>
        <w:bottom w:val="none" w:sz="0" w:space="0" w:color="auto"/>
        <w:right w:val="none" w:sz="0" w:space="0" w:color="auto"/>
      </w:divBdr>
    </w:div>
    <w:div w:id="377124844">
      <w:bodyDiv w:val="1"/>
      <w:marLeft w:val="0"/>
      <w:marRight w:val="0"/>
      <w:marTop w:val="0"/>
      <w:marBottom w:val="0"/>
      <w:divBdr>
        <w:top w:val="none" w:sz="0" w:space="0" w:color="auto"/>
        <w:left w:val="none" w:sz="0" w:space="0" w:color="auto"/>
        <w:bottom w:val="none" w:sz="0" w:space="0" w:color="auto"/>
        <w:right w:val="none" w:sz="0" w:space="0" w:color="auto"/>
      </w:divBdr>
    </w:div>
    <w:div w:id="377125517">
      <w:bodyDiv w:val="1"/>
      <w:marLeft w:val="0"/>
      <w:marRight w:val="0"/>
      <w:marTop w:val="0"/>
      <w:marBottom w:val="0"/>
      <w:divBdr>
        <w:top w:val="none" w:sz="0" w:space="0" w:color="auto"/>
        <w:left w:val="none" w:sz="0" w:space="0" w:color="auto"/>
        <w:bottom w:val="none" w:sz="0" w:space="0" w:color="auto"/>
        <w:right w:val="none" w:sz="0" w:space="0" w:color="auto"/>
      </w:divBdr>
    </w:div>
    <w:div w:id="377165446">
      <w:bodyDiv w:val="1"/>
      <w:marLeft w:val="0"/>
      <w:marRight w:val="0"/>
      <w:marTop w:val="0"/>
      <w:marBottom w:val="0"/>
      <w:divBdr>
        <w:top w:val="none" w:sz="0" w:space="0" w:color="auto"/>
        <w:left w:val="none" w:sz="0" w:space="0" w:color="auto"/>
        <w:bottom w:val="none" w:sz="0" w:space="0" w:color="auto"/>
        <w:right w:val="none" w:sz="0" w:space="0" w:color="auto"/>
      </w:divBdr>
    </w:div>
    <w:div w:id="377171310">
      <w:bodyDiv w:val="1"/>
      <w:marLeft w:val="0"/>
      <w:marRight w:val="0"/>
      <w:marTop w:val="0"/>
      <w:marBottom w:val="0"/>
      <w:divBdr>
        <w:top w:val="none" w:sz="0" w:space="0" w:color="auto"/>
        <w:left w:val="none" w:sz="0" w:space="0" w:color="auto"/>
        <w:bottom w:val="none" w:sz="0" w:space="0" w:color="auto"/>
        <w:right w:val="none" w:sz="0" w:space="0" w:color="auto"/>
      </w:divBdr>
    </w:div>
    <w:div w:id="377239080">
      <w:bodyDiv w:val="1"/>
      <w:marLeft w:val="0"/>
      <w:marRight w:val="0"/>
      <w:marTop w:val="0"/>
      <w:marBottom w:val="0"/>
      <w:divBdr>
        <w:top w:val="none" w:sz="0" w:space="0" w:color="auto"/>
        <w:left w:val="none" w:sz="0" w:space="0" w:color="auto"/>
        <w:bottom w:val="none" w:sz="0" w:space="0" w:color="auto"/>
        <w:right w:val="none" w:sz="0" w:space="0" w:color="auto"/>
      </w:divBdr>
    </w:div>
    <w:div w:id="377240497">
      <w:bodyDiv w:val="1"/>
      <w:marLeft w:val="0"/>
      <w:marRight w:val="0"/>
      <w:marTop w:val="0"/>
      <w:marBottom w:val="0"/>
      <w:divBdr>
        <w:top w:val="none" w:sz="0" w:space="0" w:color="auto"/>
        <w:left w:val="none" w:sz="0" w:space="0" w:color="auto"/>
        <w:bottom w:val="none" w:sz="0" w:space="0" w:color="auto"/>
        <w:right w:val="none" w:sz="0" w:space="0" w:color="auto"/>
      </w:divBdr>
    </w:div>
    <w:div w:id="37724155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
    <w:div w:id="377242160">
      <w:bodyDiv w:val="1"/>
      <w:marLeft w:val="0"/>
      <w:marRight w:val="0"/>
      <w:marTop w:val="0"/>
      <w:marBottom w:val="0"/>
      <w:divBdr>
        <w:top w:val="none" w:sz="0" w:space="0" w:color="auto"/>
        <w:left w:val="none" w:sz="0" w:space="0" w:color="auto"/>
        <w:bottom w:val="none" w:sz="0" w:space="0" w:color="auto"/>
        <w:right w:val="none" w:sz="0" w:space="0" w:color="auto"/>
      </w:divBdr>
    </w:div>
    <w:div w:id="377244760">
      <w:bodyDiv w:val="1"/>
      <w:marLeft w:val="0"/>
      <w:marRight w:val="0"/>
      <w:marTop w:val="0"/>
      <w:marBottom w:val="0"/>
      <w:divBdr>
        <w:top w:val="none" w:sz="0" w:space="0" w:color="auto"/>
        <w:left w:val="none" w:sz="0" w:space="0" w:color="auto"/>
        <w:bottom w:val="none" w:sz="0" w:space="0" w:color="auto"/>
        <w:right w:val="none" w:sz="0" w:space="0" w:color="auto"/>
      </w:divBdr>
    </w:div>
    <w:div w:id="377246554">
      <w:bodyDiv w:val="1"/>
      <w:marLeft w:val="0"/>
      <w:marRight w:val="0"/>
      <w:marTop w:val="0"/>
      <w:marBottom w:val="0"/>
      <w:divBdr>
        <w:top w:val="none" w:sz="0" w:space="0" w:color="auto"/>
        <w:left w:val="none" w:sz="0" w:space="0" w:color="auto"/>
        <w:bottom w:val="none" w:sz="0" w:space="0" w:color="auto"/>
        <w:right w:val="none" w:sz="0" w:space="0" w:color="auto"/>
      </w:divBdr>
    </w:div>
    <w:div w:id="377291076">
      <w:bodyDiv w:val="1"/>
      <w:marLeft w:val="0"/>
      <w:marRight w:val="0"/>
      <w:marTop w:val="0"/>
      <w:marBottom w:val="0"/>
      <w:divBdr>
        <w:top w:val="none" w:sz="0" w:space="0" w:color="auto"/>
        <w:left w:val="none" w:sz="0" w:space="0" w:color="auto"/>
        <w:bottom w:val="none" w:sz="0" w:space="0" w:color="auto"/>
        <w:right w:val="none" w:sz="0" w:space="0" w:color="auto"/>
      </w:divBdr>
    </w:div>
    <w:div w:id="377315040">
      <w:bodyDiv w:val="1"/>
      <w:marLeft w:val="0"/>
      <w:marRight w:val="0"/>
      <w:marTop w:val="0"/>
      <w:marBottom w:val="0"/>
      <w:divBdr>
        <w:top w:val="none" w:sz="0" w:space="0" w:color="auto"/>
        <w:left w:val="none" w:sz="0" w:space="0" w:color="auto"/>
        <w:bottom w:val="none" w:sz="0" w:space="0" w:color="auto"/>
        <w:right w:val="none" w:sz="0" w:space="0" w:color="auto"/>
      </w:divBdr>
    </w:div>
    <w:div w:id="377316741">
      <w:bodyDiv w:val="1"/>
      <w:marLeft w:val="0"/>
      <w:marRight w:val="0"/>
      <w:marTop w:val="0"/>
      <w:marBottom w:val="0"/>
      <w:divBdr>
        <w:top w:val="none" w:sz="0" w:space="0" w:color="auto"/>
        <w:left w:val="none" w:sz="0" w:space="0" w:color="auto"/>
        <w:bottom w:val="none" w:sz="0" w:space="0" w:color="auto"/>
        <w:right w:val="none" w:sz="0" w:space="0" w:color="auto"/>
      </w:divBdr>
    </w:div>
    <w:div w:id="377318964">
      <w:bodyDiv w:val="1"/>
      <w:marLeft w:val="0"/>
      <w:marRight w:val="0"/>
      <w:marTop w:val="0"/>
      <w:marBottom w:val="0"/>
      <w:divBdr>
        <w:top w:val="none" w:sz="0" w:space="0" w:color="auto"/>
        <w:left w:val="none" w:sz="0" w:space="0" w:color="auto"/>
        <w:bottom w:val="none" w:sz="0" w:space="0" w:color="auto"/>
        <w:right w:val="none" w:sz="0" w:space="0" w:color="auto"/>
      </w:divBdr>
    </w:div>
    <w:div w:id="377321976">
      <w:bodyDiv w:val="1"/>
      <w:marLeft w:val="0"/>
      <w:marRight w:val="0"/>
      <w:marTop w:val="0"/>
      <w:marBottom w:val="0"/>
      <w:divBdr>
        <w:top w:val="none" w:sz="0" w:space="0" w:color="auto"/>
        <w:left w:val="none" w:sz="0" w:space="0" w:color="auto"/>
        <w:bottom w:val="none" w:sz="0" w:space="0" w:color="auto"/>
        <w:right w:val="none" w:sz="0" w:space="0" w:color="auto"/>
      </w:divBdr>
    </w:div>
    <w:div w:id="377322156">
      <w:bodyDiv w:val="1"/>
      <w:marLeft w:val="0"/>
      <w:marRight w:val="0"/>
      <w:marTop w:val="0"/>
      <w:marBottom w:val="0"/>
      <w:divBdr>
        <w:top w:val="none" w:sz="0" w:space="0" w:color="auto"/>
        <w:left w:val="none" w:sz="0" w:space="0" w:color="auto"/>
        <w:bottom w:val="none" w:sz="0" w:space="0" w:color="auto"/>
        <w:right w:val="none" w:sz="0" w:space="0" w:color="auto"/>
      </w:divBdr>
    </w:div>
    <w:div w:id="377358669">
      <w:bodyDiv w:val="1"/>
      <w:marLeft w:val="0"/>
      <w:marRight w:val="0"/>
      <w:marTop w:val="0"/>
      <w:marBottom w:val="0"/>
      <w:divBdr>
        <w:top w:val="none" w:sz="0" w:space="0" w:color="auto"/>
        <w:left w:val="none" w:sz="0" w:space="0" w:color="auto"/>
        <w:bottom w:val="none" w:sz="0" w:space="0" w:color="auto"/>
        <w:right w:val="none" w:sz="0" w:space="0" w:color="auto"/>
      </w:divBdr>
    </w:div>
    <w:div w:id="377362698">
      <w:bodyDiv w:val="1"/>
      <w:marLeft w:val="0"/>
      <w:marRight w:val="0"/>
      <w:marTop w:val="0"/>
      <w:marBottom w:val="0"/>
      <w:divBdr>
        <w:top w:val="none" w:sz="0" w:space="0" w:color="auto"/>
        <w:left w:val="none" w:sz="0" w:space="0" w:color="auto"/>
        <w:bottom w:val="none" w:sz="0" w:space="0" w:color="auto"/>
        <w:right w:val="none" w:sz="0" w:space="0" w:color="auto"/>
      </w:divBdr>
    </w:div>
    <w:div w:id="377432365">
      <w:bodyDiv w:val="1"/>
      <w:marLeft w:val="0"/>
      <w:marRight w:val="0"/>
      <w:marTop w:val="0"/>
      <w:marBottom w:val="0"/>
      <w:divBdr>
        <w:top w:val="none" w:sz="0" w:space="0" w:color="auto"/>
        <w:left w:val="none" w:sz="0" w:space="0" w:color="auto"/>
        <w:bottom w:val="none" w:sz="0" w:space="0" w:color="auto"/>
        <w:right w:val="none" w:sz="0" w:space="0" w:color="auto"/>
      </w:divBdr>
    </w:div>
    <w:div w:id="377432966">
      <w:bodyDiv w:val="1"/>
      <w:marLeft w:val="0"/>
      <w:marRight w:val="0"/>
      <w:marTop w:val="0"/>
      <w:marBottom w:val="0"/>
      <w:divBdr>
        <w:top w:val="none" w:sz="0" w:space="0" w:color="auto"/>
        <w:left w:val="none" w:sz="0" w:space="0" w:color="auto"/>
        <w:bottom w:val="none" w:sz="0" w:space="0" w:color="auto"/>
        <w:right w:val="none" w:sz="0" w:space="0" w:color="auto"/>
      </w:divBdr>
    </w:div>
    <w:div w:id="377435612">
      <w:bodyDiv w:val="1"/>
      <w:marLeft w:val="0"/>
      <w:marRight w:val="0"/>
      <w:marTop w:val="0"/>
      <w:marBottom w:val="0"/>
      <w:divBdr>
        <w:top w:val="none" w:sz="0" w:space="0" w:color="auto"/>
        <w:left w:val="none" w:sz="0" w:space="0" w:color="auto"/>
        <w:bottom w:val="none" w:sz="0" w:space="0" w:color="auto"/>
        <w:right w:val="none" w:sz="0" w:space="0" w:color="auto"/>
      </w:divBdr>
    </w:div>
    <w:div w:id="377438178">
      <w:bodyDiv w:val="1"/>
      <w:marLeft w:val="0"/>
      <w:marRight w:val="0"/>
      <w:marTop w:val="0"/>
      <w:marBottom w:val="0"/>
      <w:divBdr>
        <w:top w:val="none" w:sz="0" w:space="0" w:color="auto"/>
        <w:left w:val="none" w:sz="0" w:space="0" w:color="auto"/>
        <w:bottom w:val="none" w:sz="0" w:space="0" w:color="auto"/>
        <w:right w:val="none" w:sz="0" w:space="0" w:color="auto"/>
      </w:divBdr>
    </w:div>
    <w:div w:id="377508838">
      <w:bodyDiv w:val="1"/>
      <w:marLeft w:val="0"/>
      <w:marRight w:val="0"/>
      <w:marTop w:val="0"/>
      <w:marBottom w:val="0"/>
      <w:divBdr>
        <w:top w:val="none" w:sz="0" w:space="0" w:color="auto"/>
        <w:left w:val="none" w:sz="0" w:space="0" w:color="auto"/>
        <w:bottom w:val="none" w:sz="0" w:space="0" w:color="auto"/>
        <w:right w:val="none" w:sz="0" w:space="0" w:color="auto"/>
      </w:divBdr>
    </w:div>
    <w:div w:id="377509953">
      <w:bodyDiv w:val="1"/>
      <w:marLeft w:val="0"/>
      <w:marRight w:val="0"/>
      <w:marTop w:val="0"/>
      <w:marBottom w:val="0"/>
      <w:divBdr>
        <w:top w:val="none" w:sz="0" w:space="0" w:color="auto"/>
        <w:left w:val="none" w:sz="0" w:space="0" w:color="auto"/>
        <w:bottom w:val="none" w:sz="0" w:space="0" w:color="auto"/>
        <w:right w:val="none" w:sz="0" w:space="0" w:color="auto"/>
      </w:divBdr>
    </w:div>
    <w:div w:id="377514273">
      <w:bodyDiv w:val="1"/>
      <w:marLeft w:val="0"/>
      <w:marRight w:val="0"/>
      <w:marTop w:val="0"/>
      <w:marBottom w:val="0"/>
      <w:divBdr>
        <w:top w:val="none" w:sz="0" w:space="0" w:color="auto"/>
        <w:left w:val="none" w:sz="0" w:space="0" w:color="auto"/>
        <w:bottom w:val="none" w:sz="0" w:space="0" w:color="auto"/>
        <w:right w:val="none" w:sz="0" w:space="0" w:color="auto"/>
      </w:divBdr>
    </w:div>
    <w:div w:id="377553490">
      <w:bodyDiv w:val="1"/>
      <w:marLeft w:val="0"/>
      <w:marRight w:val="0"/>
      <w:marTop w:val="0"/>
      <w:marBottom w:val="0"/>
      <w:divBdr>
        <w:top w:val="none" w:sz="0" w:space="0" w:color="auto"/>
        <w:left w:val="none" w:sz="0" w:space="0" w:color="auto"/>
        <w:bottom w:val="none" w:sz="0" w:space="0" w:color="auto"/>
        <w:right w:val="none" w:sz="0" w:space="0" w:color="auto"/>
      </w:divBdr>
    </w:div>
    <w:div w:id="377554334">
      <w:bodyDiv w:val="1"/>
      <w:marLeft w:val="0"/>
      <w:marRight w:val="0"/>
      <w:marTop w:val="0"/>
      <w:marBottom w:val="0"/>
      <w:divBdr>
        <w:top w:val="none" w:sz="0" w:space="0" w:color="auto"/>
        <w:left w:val="none" w:sz="0" w:space="0" w:color="auto"/>
        <w:bottom w:val="none" w:sz="0" w:space="0" w:color="auto"/>
        <w:right w:val="none" w:sz="0" w:space="0" w:color="auto"/>
      </w:divBdr>
    </w:div>
    <w:div w:id="377555203">
      <w:bodyDiv w:val="1"/>
      <w:marLeft w:val="0"/>
      <w:marRight w:val="0"/>
      <w:marTop w:val="0"/>
      <w:marBottom w:val="0"/>
      <w:divBdr>
        <w:top w:val="none" w:sz="0" w:space="0" w:color="auto"/>
        <w:left w:val="none" w:sz="0" w:space="0" w:color="auto"/>
        <w:bottom w:val="none" w:sz="0" w:space="0" w:color="auto"/>
        <w:right w:val="none" w:sz="0" w:space="0" w:color="auto"/>
      </w:divBdr>
    </w:div>
    <w:div w:id="377584514">
      <w:bodyDiv w:val="1"/>
      <w:marLeft w:val="0"/>
      <w:marRight w:val="0"/>
      <w:marTop w:val="0"/>
      <w:marBottom w:val="0"/>
      <w:divBdr>
        <w:top w:val="none" w:sz="0" w:space="0" w:color="auto"/>
        <w:left w:val="none" w:sz="0" w:space="0" w:color="auto"/>
        <w:bottom w:val="none" w:sz="0" w:space="0" w:color="auto"/>
        <w:right w:val="none" w:sz="0" w:space="0" w:color="auto"/>
      </w:divBdr>
    </w:div>
    <w:div w:id="377584964">
      <w:bodyDiv w:val="1"/>
      <w:marLeft w:val="0"/>
      <w:marRight w:val="0"/>
      <w:marTop w:val="0"/>
      <w:marBottom w:val="0"/>
      <w:divBdr>
        <w:top w:val="none" w:sz="0" w:space="0" w:color="auto"/>
        <w:left w:val="none" w:sz="0" w:space="0" w:color="auto"/>
        <w:bottom w:val="none" w:sz="0" w:space="0" w:color="auto"/>
        <w:right w:val="none" w:sz="0" w:space="0" w:color="auto"/>
      </w:divBdr>
    </w:div>
    <w:div w:id="377626647">
      <w:bodyDiv w:val="1"/>
      <w:marLeft w:val="0"/>
      <w:marRight w:val="0"/>
      <w:marTop w:val="0"/>
      <w:marBottom w:val="0"/>
      <w:divBdr>
        <w:top w:val="none" w:sz="0" w:space="0" w:color="auto"/>
        <w:left w:val="none" w:sz="0" w:space="0" w:color="auto"/>
        <w:bottom w:val="none" w:sz="0" w:space="0" w:color="auto"/>
        <w:right w:val="none" w:sz="0" w:space="0" w:color="auto"/>
      </w:divBdr>
    </w:div>
    <w:div w:id="377626937">
      <w:bodyDiv w:val="1"/>
      <w:marLeft w:val="0"/>
      <w:marRight w:val="0"/>
      <w:marTop w:val="0"/>
      <w:marBottom w:val="0"/>
      <w:divBdr>
        <w:top w:val="none" w:sz="0" w:space="0" w:color="auto"/>
        <w:left w:val="none" w:sz="0" w:space="0" w:color="auto"/>
        <w:bottom w:val="none" w:sz="0" w:space="0" w:color="auto"/>
        <w:right w:val="none" w:sz="0" w:space="0" w:color="auto"/>
      </w:divBdr>
    </w:div>
    <w:div w:id="377628499">
      <w:bodyDiv w:val="1"/>
      <w:marLeft w:val="0"/>
      <w:marRight w:val="0"/>
      <w:marTop w:val="0"/>
      <w:marBottom w:val="0"/>
      <w:divBdr>
        <w:top w:val="none" w:sz="0" w:space="0" w:color="auto"/>
        <w:left w:val="none" w:sz="0" w:space="0" w:color="auto"/>
        <w:bottom w:val="none" w:sz="0" w:space="0" w:color="auto"/>
        <w:right w:val="none" w:sz="0" w:space="0" w:color="auto"/>
      </w:divBdr>
    </w:div>
    <w:div w:id="377629451">
      <w:bodyDiv w:val="1"/>
      <w:marLeft w:val="0"/>
      <w:marRight w:val="0"/>
      <w:marTop w:val="0"/>
      <w:marBottom w:val="0"/>
      <w:divBdr>
        <w:top w:val="none" w:sz="0" w:space="0" w:color="auto"/>
        <w:left w:val="none" w:sz="0" w:space="0" w:color="auto"/>
        <w:bottom w:val="none" w:sz="0" w:space="0" w:color="auto"/>
        <w:right w:val="none" w:sz="0" w:space="0" w:color="auto"/>
      </w:divBdr>
    </w:div>
    <w:div w:id="377634273">
      <w:bodyDiv w:val="1"/>
      <w:marLeft w:val="0"/>
      <w:marRight w:val="0"/>
      <w:marTop w:val="0"/>
      <w:marBottom w:val="0"/>
      <w:divBdr>
        <w:top w:val="none" w:sz="0" w:space="0" w:color="auto"/>
        <w:left w:val="none" w:sz="0" w:space="0" w:color="auto"/>
        <w:bottom w:val="none" w:sz="0" w:space="0" w:color="auto"/>
        <w:right w:val="none" w:sz="0" w:space="0" w:color="auto"/>
      </w:divBdr>
    </w:div>
    <w:div w:id="377634445">
      <w:bodyDiv w:val="1"/>
      <w:marLeft w:val="0"/>
      <w:marRight w:val="0"/>
      <w:marTop w:val="0"/>
      <w:marBottom w:val="0"/>
      <w:divBdr>
        <w:top w:val="none" w:sz="0" w:space="0" w:color="auto"/>
        <w:left w:val="none" w:sz="0" w:space="0" w:color="auto"/>
        <w:bottom w:val="none" w:sz="0" w:space="0" w:color="auto"/>
        <w:right w:val="none" w:sz="0" w:space="0" w:color="auto"/>
      </w:divBdr>
    </w:div>
    <w:div w:id="377634983">
      <w:bodyDiv w:val="1"/>
      <w:marLeft w:val="0"/>
      <w:marRight w:val="0"/>
      <w:marTop w:val="0"/>
      <w:marBottom w:val="0"/>
      <w:divBdr>
        <w:top w:val="none" w:sz="0" w:space="0" w:color="auto"/>
        <w:left w:val="none" w:sz="0" w:space="0" w:color="auto"/>
        <w:bottom w:val="none" w:sz="0" w:space="0" w:color="auto"/>
        <w:right w:val="none" w:sz="0" w:space="0" w:color="auto"/>
      </w:divBdr>
    </w:div>
    <w:div w:id="377751381">
      <w:bodyDiv w:val="1"/>
      <w:marLeft w:val="0"/>
      <w:marRight w:val="0"/>
      <w:marTop w:val="0"/>
      <w:marBottom w:val="0"/>
      <w:divBdr>
        <w:top w:val="none" w:sz="0" w:space="0" w:color="auto"/>
        <w:left w:val="none" w:sz="0" w:space="0" w:color="auto"/>
        <w:bottom w:val="none" w:sz="0" w:space="0" w:color="auto"/>
        <w:right w:val="none" w:sz="0" w:space="0" w:color="auto"/>
      </w:divBdr>
    </w:div>
    <w:div w:id="377779463">
      <w:bodyDiv w:val="1"/>
      <w:marLeft w:val="0"/>
      <w:marRight w:val="0"/>
      <w:marTop w:val="0"/>
      <w:marBottom w:val="0"/>
      <w:divBdr>
        <w:top w:val="none" w:sz="0" w:space="0" w:color="auto"/>
        <w:left w:val="none" w:sz="0" w:space="0" w:color="auto"/>
        <w:bottom w:val="none" w:sz="0" w:space="0" w:color="auto"/>
        <w:right w:val="none" w:sz="0" w:space="0" w:color="auto"/>
      </w:divBdr>
    </w:div>
    <w:div w:id="377973630">
      <w:bodyDiv w:val="1"/>
      <w:marLeft w:val="0"/>
      <w:marRight w:val="0"/>
      <w:marTop w:val="0"/>
      <w:marBottom w:val="0"/>
      <w:divBdr>
        <w:top w:val="none" w:sz="0" w:space="0" w:color="auto"/>
        <w:left w:val="none" w:sz="0" w:space="0" w:color="auto"/>
        <w:bottom w:val="none" w:sz="0" w:space="0" w:color="auto"/>
        <w:right w:val="none" w:sz="0" w:space="0" w:color="auto"/>
      </w:divBdr>
    </w:div>
    <w:div w:id="377974380">
      <w:bodyDiv w:val="1"/>
      <w:marLeft w:val="0"/>
      <w:marRight w:val="0"/>
      <w:marTop w:val="0"/>
      <w:marBottom w:val="0"/>
      <w:divBdr>
        <w:top w:val="none" w:sz="0" w:space="0" w:color="auto"/>
        <w:left w:val="none" w:sz="0" w:space="0" w:color="auto"/>
        <w:bottom w:val="none" w:sz="0" w:space="0" w:color="auto"/>
        <w:right w:val="none" w:sz="0" w:space="0" w:color="auto"/>
      </w:divBdr>
    </w:div>
    <w:div w:id="377974783">
      <w:bodyDiv w:val="1"/>
      <w:marLeft w:val="0"/>
      <w:marRight w:val="0"/>
      <w:marTop w:val="0"/>
      <w:marBottom w:val="0"/>
      <w:divBdr>
        <w:top w:val="none" w:sz="0" w:space="0" w:color="auto"/>
        <w:left w:val="none" w:sz="0" w:space="0" w:color="auto"/>
        <w:bottom w:val="none" w:sz="0" w:space="0" w:color="auto"/>
        <w:right w:val="none" w:sz="0" w:space="0" w:color="auto"/>
      </w:divBdr>
    </w:div>
    <w:div w:id="377978288">
      <w:bodyDiv w:val="1"/>
      <w:marLeft w:val="0"/>
      <w:marRight w:val="0"/>
      <w:marTop w:val="0"/>
      <w:marBottom w:val="0"/>
      <w:divBdr>
        <w:top w:val="none" w:sz="0" w:space="0" w:color="auto"/>
        <w:left w:val="none" w:sz="0" w:space="0" w:color="auto"/>
        <w:bottom w:val="none" w:sz="0" w:space="0" w:color="auto"/>
        <w:right w:val="none" w:sz="0" w:space="0" w:color="auto"/>
      </w:divBdr>
    </w:div>
    <w:div w:id="378012911">
      <w:bodyDiv w:val="1"/>
      <w:marLeft w:val="0"/>
      <w:marRight w:val="0"/>
      <w:marTop w:val="0"/>
      <w:marBottom w:val="0"/>
      <w:divBdr>
        <w:top w:val="none" w:sz="0" w:space="0" w:color="auto"/>
        <w:left w:val="none" w:sz="0" w:space="0" w:color="auto"/>
        <w:bottom w:val="none" w:sz="0" w:space="0" w:color="auto"/>
        <w:right w:val="none" w:sz="0" w:space="0" w:color="auto"/>
      </w:divBdr>
    </w:div>
    <w:div w:id="378018233">
      <w:bodyDiv w:val="1"/>
      <w:marLeft w:val="0"/>
      <w:marRight w:val="0"/>
      <w:marTop w:val="0"/>
      <w:marBottom w:val="0"/>
      <w:divBdr>
        <w:top w:val="none" w:sz="0" w:space="0" w:color="auto"/>
        <w:left w:val="none" w:sz="0" w:space="0" w:color="auto"/>
        <w:bottom w:val="none" w:sz="0" w:space="0" w:color="auto"/>
        <w:right w:val="none" w:sz="0" w:space="0" w:color="auto"/>
      </w:divBdr>
    </w:div>
    <w:div w:id="378018493">
      <w:bodyDiv w:val="1"/>
      <w:marLeft w:val="0"/>
      <w:marRight w:val="0"/>
      <w:marTop w:val="0"/>
      <w:marBottom w:val="0"/>
      <w:divBdr>
        <w:top w:val="none" w:sz="0" w:space="0" w:color="auto"/>
        <w:left w:val="none" w:sz="0" w:space="0" w:color="auto"/>
        <w:bottom w:val="none" w:sz="0" w:space="0" w:color="auto"/>
        <w:right w:val="none" w:sz="0" w:space="0" w:color="auto"/>
      </w:divBdr>
    </w:div>
    <w:div w:id="378087696">
      <w:bodyDiv w:val="1"/>
      <w:marLeft w:val="0"/>
      <w:marRight w:val="0"/>
      <w:marTop w:val="0"/>
      <w:marBottom w:val="0"/>
      <w:divBdr>
        <w:top w:val="none" w:sz="0" w:space="0" w:color="auto"/>
        <w:left w:val="none" w:sz="0" w:space="0" w:color="auto"/>
        <w:bottom w:val="none" w:sz="0" w:space="0" w:color="auto"/>
        <w:right w:val="none" w:sz="0" w:space="0" w:color="auto"/>
      </w:divBdr>
    </w:div>
    <w:div w:id="378092531">
      <w:bodyDiv w:val="1"/>
      <w:marLeft w:val="0"/>
      <w:marRight w:val="0"/>
      <w:marTop w:val="0"/>
      <w:marBottom w:val="0"/>
      <w:divBdr>
        <w:top w:val="none" w:sz="0" w:space="0" w:color="auto"/>
        <w:left w:val="none" w:sz="0" w:space="0" w:color="auto"/>
        <w:bottom w:val="none" w:sz="0" w:space="0" w:color="auto"/>
        <w:right w:val="none" w:sz="0" w:space="0" w:color="auto"/>
      </w:divBdr>
    </w:div>
    <w:div w:id="378092673">
      <w:bodyDiv w:val="1"/>
      <w:marLeft w:val="0"/>
      <w:marRight w:val="0"/>
      <w:marTop w:val="0"/>
      <w:marBottom w:val="0"/>
      <w:divBdr>
        <w:top w:val="none" w:sz="0" w:space="0" w:color="auto"/>
        <w:left w:val="none" w:sz="0" w:space="0" w:color="auto"/>
        <w:bottom w:val="none" w:sz="0" w:space="0" w:color="auto"/>
        <w:right w:val="none" w:sz="0" w:space="0" w:color="auto"/>
      </w:divBdr>
    </w:div>
    <w:div w:id="378093993">
      <w:bodyDiv w:val="1"/>
      <w:marLeft w:val="0"/>
      <w:marRight w:val="0"/>
      <w:marTop w:val="0"/>
      <w:marBottom w:val="0"/>
      <w:divBdr>
        <w:top w:val="none" w:sz="0" w:space="0" w:color="auto"/>
        <w:left w:val="none" w:sz="0" w:space="0" w:color="auto"/>
        <w:bottom w:val="none" w:sz="0" w:space="0" w:color="auto"/>
        <w:right w:val="none" w:sz="0" w:space="0" w:color="auto"/>
      </w:divBdr>
    </w:div>
    <w:div w:id="378163634">
      <w:bodyDiv w:val="1"/>
      <w:marLeft w:val="0"/>
      <w:marRight w:val="0"/>
      <w:marTop w:val="0"/>
      <w:marBottom w:val="0"/>
      <w:divBdr>
        <w:top w:val="none" w:sz="0" w:space="0" w:color="auto"/>
        <w:left w:val="none" w:sz="0" w:space="0" w:color="auto"/>
        <w:bottom w:val="none" w:sz="0" w:space="0" w:color="auto"/>
        <w:right w:val="none" w:sz="0" w:space="0" w:color="auto"/>
      </w:divBdr>
    </w:div>
    <w:div w:id="378165611">
      <w:bodyDiv w:val="1"/>
      <w:marLeft w:val="0"/>
      <w:marRight w:val="0"/>
      <w:marTop w:val="0"/>
      <w:marBottom w:val="0"/>
      <w:divBdr>
        <w:top w:val="none" w:sz="0" w:space="0" w:color="auto"/>
        <w:left w:val="none" w:sz="0" w:space="0" w:color="auto"/>
        <w:bottom w:val="none" w:sz="0" w:space="0" w:color="auto"/>
        <w:right w:val="none" w:sz="0" w:space="0" w:color="auto"/>
      </w:divBdr>
    </w:div>
    <w:div w:id="378168926">
      <w:bodyDiv w:val="1"/>
      <w:marLeft w:val="0"/>
      <w:marRight w:val="0"/>
      <w:marTop w:val="0"/>
      <w:marBottom w:val="0"/>
      <w:divBdr>
        <w:top w:val="none" w:sz="0" w:space="0" w:color="auto"/>
        <w:left w:val="none" w:sz="0" w:space="0" w:color="auto"/>
        <w:bottom w:val="none" w:sz="0" w:space="0" w:color="auto"/>
        <w:right w:val="none" w:sz="0" w:space="0" w:color="auto"/>
      </w:divBdr>
    </w:div>
    <w:div w:id="378169243">
      <w:bodyDiv w:val="1"/>
      <w:marLeft w:val="0"/>
      <w:marRight w:val="0"/>
      <w:marTop w:val="0"/>
      <w:marBottom w:val="0"/>
      <w:divBdr>
        <w:top w:val="none" w:sz="0" w:space="0" w:color="auto"/>
        <w:left w:val="none" w:sz="0" w:space="0" w:color="auto"/>
        <w:bottom w:val="none" w:sz="0" w:space="0" w:color="auto"/>
        <w:right w:val="none" w:sz="0" w:space="0" w:color="auto"/>
      </w:divBdr>
    </w:div>
    <w:div w:id="378170685">
      <w:bodyDiv w:val="1"/>
      <w:marLeft w:val="0"/>
      <w:marRight w:val="0"/>
      <w:marTop w:val="0"/>
      <w:marBottom w:val="0"/>
      <w:divBdr>
        <w:top w:val="none" w:sz="0" w:space="0" w:color="auto"/>
        <w:left w:val="none" w:sz="0" w:space="0" w:color="auto"/>
        <w:bottom w:val="none" w:sz="0" w:space="0" w:color="auto"/>
        <w:right w:val="none" w:sz="0" w:space="0" w:color="auto"/>
      </w:divBdr>
    </w:div>
    <w:div w:id="378170796">
      <w:bodyDiv w:val="1"/>
      <w:marLeft w:val="0"/>
      <w:marRight w:val="0"/>
      <w:marTop w:val="0"/>
      <w:marBottom w:val="0"/>
      <w:divBdr>
        <w:top w:val="none" w:sz="0" w:space="0" w:color="auto"/>
        <w:left w:val="none" w:sz="0" w:space="0" w:color="auto"/>
        <w:bottom w:val="none" w:sz="0" w:space="0" w:color="auto"/>
        <w:right w:val="none" w:sz="0" w:space="0" w:color="auto"/>
      </w:divBdr>
    </w:div>
    <w:div w:id="378172119">
      <w:bodyDiv w:val="1"/>
      <w:marLeft w:val="0"/>
      <w:marRight w:val="0"/>
      <w:marTop w:val="0"/>
      <w:marBottom w:val="0"/>
      <w:divBdr>
        <w:top w:val="none" w:sz="0" w:space="0" w:color="auto"/>
        <w:left w:val="none" w:sz="0" w:space="0" w:color="auto"/>
        <w:bottom w:val="none" w:sz="0" w:space="0" w:color="auto"/>
        <w:right w:val="none" w:sz="0" w:space="0" w:color="auto"/>
      </w:divBdr>
    </w:div>
    <w:div w:id="378209609">
      <w:bodyDiv w:val="1"/>
      <w:marLeft w:val="0"/>
      <w:marRight w:val="0"/>
      <w:marTop w:val="0"/>
      <w:marBottom w:val="0"/>
      <w:divBdr>
        <w:top w:val="none" w:sz="0" w:space="0" w:color="auto"/>
        <w:left w:val="none" w:sz="0" w:space="0" w:color="auto"/>
        <w:bottom w:val="none" w:sz="0" w:space="0" w:color="auto"/>
        <w:right w:val="none" w:sz="0" w:space="0" w:color="auto"/>
      </w:divBdr>
    </w:div>
    <w:div w:id="378213229">
      <w:bodyDiv w:val="1"/>
      <w:marLeft w:val="0"/>
      <w:marRight w:val="0"/>
      <w:marTop w:val="0"/>
      <w:marBottom w:val="0"/>
      <w:divBdr>
        <w:top w:val="none" w:sz="0" w:space="0" w:color="auto"/>
        <w:left w:val="none" w:sz="0" w:space="0" w:color="auto"/>
        <w:bottom w:val="none" w:sz="0" w:space="0" w:color="auto"/>
        <w:right w:val="none" w:sz="0" w:space="0" w:color="auto"/>
      </w:divBdr>
    </w:div>
    <w:div w:id="378213749">
      <w:bodyDiv w:val="1"/>
      <w:marLeft w:val="0"/>
      <w:marRight w:val="0"/>
      <w:marTop w:val="0"/>
      <w:marBottom w:val="0"/>
      <w:divBdr>
        <w:top w:val="none" w:sz="0" w:space="0" w:color="auto"/>
        <w:left w:val="none" w:sz="0" w:space="0" w:color="auto"/>
        <w:bottom w:val="none" w:sz="0" w:space="0" w:color="auto"/>
        <w:right w:val="none" w:sz="0" w:space="0" w:color="auto"/>
      </w:divBdr>
    </w:div>
    <w:div w:id="378281291">
      <w:bodyDiv w:val="1"/>
      <w:marLeft w:val="0"/>
      <w:marRight w:val="0"/>
      <w:marTop w:val="0"/>
      <w:marBottom w:val="0"/>
      <w:divBdr>
        <w:top w:val="none" w:sz="0" w:space="0" w:color="auto"/>
        <w:left w:val="none" w:sz="0" w:space="0" w:color="auto"/>
        <w:bottom w:val="none" w:sz="0" w:space="0" w:color="auto"/>
        <w:right w:val="none" w:sz="0" w:space="0" w:color="auto"/>
      </w:divBdr>
    </w:div>
    <w:div w:id="378286391">
      <w:bodyDiv w:val="1"/>
      <w:marLeft w:val="0"/>
      <w:marRight w:val="0"/>
      <w:marTop w:val="0"/>
      <w:marBottom w:val="0"/>
      <w:divBdr>
        <w:top w:val="none" w:sz="0" w:space="0" w:color="auto"/>
        <w:left w:val="none" w:sz="0" w:space="0" w:color="auto"/>
        <w:bottom w:val="none" w:sz="0" w:space="0" w:color="auto"/>
        <w:right w:val="none" w:sz="0" w:space="0" w:color="auto"/>
      </w:divBdr>
    </w:div>
    <w:div w:id="378289574">
      <w:bodyDiv w:val="1"/>
      <w:marLeft w:val="0"/>
      <w:marRight w:val="0"/>
      <w:marTop w:val="0"/>
      <w:marBottom w:val="0"/>
      <w:divBdr>
        <w:top w:val="none" w:sz="0" w:space="0" w:color="auto"/>
        <w:left w:val="none" w:sz="0" w:space="0" w:color="auto"/>
        <w:bottom w:val="none" w:sz="0" w:space="0" w:color="auto"/>
        <w:right w:val="none" w:sz="0" w:space="0" w:color="auto"/>
      </w:divBdr>
    </w:div>
    <w:div w:id="378363359">
      <w:bodyDiv w:val="1"/>
      <w:marLeft w:val="0"/>
      <w:marRight w:val="0"/>
      <w:marTop w:val="0"/>
      <w:marBottom w:val="0"/>
      <w:divBdr>
        <w:top w:val="none" w:sz="0" w:space="0" w:color="auto"/>
        <w:left w:val="none" w:sz="0" w:space="0" w:color="auto"/>
        <w:bottom w:val="none" w:sz="0" w:space="0" w:color="auto"/>
        <w:right w:val="none" w:sz="0" w:space="0" w:color="auto"/>
      </w:divBdr>
    </w:div>
    <w:div w:id="378363974">
      <w:bodyDiv w:val="1"/>
      <w:marLeft w:val="0"/>
      <w:marRight w:val="0"/>
      <w:marTop w:val="0"/>
      <w:marBottom w:val="0"/>
      <w:divBdr>
        <w:top w:val="none" w:sz="0" w:space="0" w:color="auto"/>
        <w:left w:val="none" w:sz="0" w:space="0" w:color="auto"/>
        <w:bottom w:val="none" w:sz="0" w:space="0" w:color="auto"/>
        <w:right w:val="none" w:sz="0" w:space="0" w:color="auto"/>
      </w:divBdr>
    </w:div>
    <w:div w:id="378364305">
      <w:bodyDiv w:val="1"/>
      <w:marLeft w:val="0"/>
      <w:marRight w:val="0"/>
      <w:marTop w:val="0"/>
      <w:marBottom w:val="0"/>
      <w:divBdr>
        <w:top w:val="none" w:sz="0" w:space="0" w:color="auto"/>
        <w:left w:val="none" w:sz="0" w:space="0" w:color="auto"/>
        <w:bottom w:val="none" w:sz="0" w:space="0" w:color="auto"/>
        <w:right w:val="none" w:sz="0" w:space="0" w:color="auto"/>
      </w:divBdr>
    </w:div>
    <w:div w:id="378405320">
      <w:bodyDiv w:val="1"/>
      <w:marLeft w:val="0"/>
      <w:marRight w:val="0"/>
      <w:marTop w:val="0"/>
      <w:marBottom w:val="0"/>
      <w:divBdr>
        <w:top w:val="none" w:sz="0" w:space="0" w:color="auto"/>
        <w:left w:val="none" w:sz="0" w:space="0" w:color="auto"/>
        <w:bottom w:val="none" w:sz="0" w:space="0" w:color="auto"/>
        <w:right w:val="none" w:sz="0" w:space="0" w:color="auto"/>
      </w:divBdr>
    </w:div>
    <w:div w:id="378431598">
      <w:bodyDiv w:val="1"/>
      <w:marLeft w:val="0"/>
      <w:marRight w:val="0"/>
      <w:marTop w:val="0"/>
      <w:marBottom w:val="0"/>
      <w:divBdr>
        <w:top w:val="none" w:sz="0" w:space="0" w:color="auto"/>
        <w:left w:val="none" w:sz="0" w:space="0" w:color="auto"/>
        <w:bottom w:val="none" w:sz="0" w:space="0" w:color="auto"/>
        <w:right w:val="none" w:sz="0" w:space="0" w:color="auto"/>
      </w:divBdr>
    </w:div>
    <w:div w:id="378431620">
      <w:bodyDiv w:val="1"/>
      <w:marLeft w:val="0"/>
      <w:marRight w:val="0"/>
      <w:marTop w:val="0"/>
      <w:marBottom w:val="0"/>
      <w:divBdr>
        <w:top w:val="none" w:sz="0" w:space="0" w:color="auto"/>
        <w:left w:val="none" w:sz="0" w:space="0" w:color="auto"/>
        <w:bottom w:val="none" w:sz="0" w:space="0" w:color="auto"/>
        <w:right w:val="none" w:sz="0" w:space="0" w:color="auto"/>
      </w:divBdr>
    </w:div>
    <w:div w:id="378474574">
      <w:bodyDiv w:val="1"/>
      <w:marLeft w:val="0"/>
      <w:marRight w:val="0"/>
      <w:marTop w:val="0"/>
      <w:marBottom w:val="0"/>
      <w:divBdr>
        <w:top w:val="none" w:sz="0" w:space="0" w:color="auto"/>
        <w:left w:val="none" w:sz="0" w:space="0" w:color="auto"/>
        <w:bottom w:val="none" w:sz="0" w:space="0" w:color="auto"/>
        <w:right w:val="none" w:sz="0" w:space="0" w:color="auto"/>
      </w:divBdr>
    </w:div>
    <w:div w:id="378474678">
      <w:bodyDiv w:val="1"/>
      <w:marLeft w:val="0"/>
      <w:marRight w:val="0"/>
      <w:marTop w:val="0"/>
      <w:marBottom w:val="0"/>
      <w:divBdr>
        <w:top w:val="none" w:sz="0" w:space="0" w:color="auto"/>
        <w:left w:val="none" w:sz="0" w:space="0" w:color="auto"/>
        <w:bottom w:val="none" w:sz="0" w:space="0" w:color="auto"/>
        <w:right w:val="none" w:sz="0" w:space="0" w:color="auto"/>
      </w:divBdr>
    </w:div>
    <w:div w:id="378475829">
      <w:bodyDiv w:val="1"/>
      <w:marLeft w:val="0"/>
      <w:marRight w:val="0"/>
      <w:marTop w:val="0"/>
      <w:marBottom w:val="0"/>
      <w:divBdr>
        <w:top w:val="none" w:sz="0" w:space="0" w:color="auto"/>
        <w:left w:val="none" w:sz="0" w:space="0" w:color="auto"/>
        <w:bottom w:val="none" w:sz="0" w:space="0" w:color="auto"/>
        <w:right w:val="none" w:sz="0" w:space="0" w:color="auto"/>
      </w:divBdr>
    </w:div>
    <w:div w:id="378479033">
      <w:bodyDiv w:val="1"/>
      <w:marLeft w:val="0"/>
      <w:marRight w:val="0"/>
      <w:marTop w:val="0"/>
      <w:marBottom w:val="0"/>
      <w:divBdr>
        <w:top w:val="none" w:sz="0" w:space="0" w:color="auto"/>
        <w:left w:val="none" w:sz="0" w:space="0" w:color="auto"/>
        <w:bottom w:val="none" w:sz="0" w:space="0" w:color="auto"/>
        <w:right w:val="none" w:sz="0" w:space="0" w:color="auto"/>
      </w:divBdr>
    </w:div>
    <w:div w:id="378483372">
      <w:bodyDiv w:val="1"/>
      <w:marLeft w:val="0"/>
      <w:marRight w:val="0"/>
      <w:marTop w:val="0"/>
      <w:marBottom w:val="0"/>
      <w:divBdr>
        <w:top w:val="none" w:sz="0" w:space="0" w:color="auto"/>
        <w:left w:val="none" w:sz="0" w:space="0" w:color="auto"/>
        <w:bottom w:val="none" w:sz="0" w:space="0" w:color="auto"/>
        <w:right w:val="none" w:sz="0" w:space="0" w:color="auto"/>
      </w:divBdr>
    </w:div>
    <w:div w:id="378551542">
      <w:bodyDiv w:val="1"/>
      <w:marLeft w:val="0"/>
      <w:marRight w:val="0"/>
      <w:marTop w:val="0"/>
      <w:marBottom w:val="0"/>
      <w:divBdr>
        <w:top w:val="none" w:sz="0" w:space="0" w:color="auto"/>
        <w:left w:val="none" w:sz="0" w:space="0" w:color="auto"/>
        <w:bottom w:val="none" w:sz="0" w:space="0" w:color="auto"/>
        <w:right w:val="none" w:sz="0" w:space="0" w:color="auto"/>
      </w:divBdr>
    </w:div>
    <w:div w:id="378552310">
      <w:bodyDiv w:val="1"/>
      <w:marLeft w:val="0"/>
      <w:marRight w:val="0"/>
      <w:marTop w:val="0"/>
      <w:marBottom w:val="0"/>
      <w:divBdr>
        <w:top w:val="none" w:sz="0" w:space="0" w:color="auto"/>
        <w:left w:val="none" w:sz="0" w:space="0" w:color="auto"/>
        <w:bottom w:val="none" w:sz="0" w:space="0" w:color="auto"/>
        <w:right w:val="none" w:sz="0" w:space="0" w:color="auto"/>
      </w:divBdr>
    </w:div>
    <w:div w:id="378556707">
      <w:bodyDiv w:val="1"/>
      <w:marLeft w:val="0"/>
      <w:marRight w:val="0"/>
      <w:marTop w:val="0"/>
      <w:marBottom w:val="0"/>
      <w:divBdr>
        <w:top w:val="none" w:sz="0" w:space="0" w:color="auto"/>
        <w:left w:val="none" w:sz="0" w:space="0" w:color="auto"/>
        <w:bottom w:val="none" w:sz="0" w:space="0" w:color="auto"/>
        <w:right w:val="none" w:sz="0" w:space="0" w:color="auto"/>
      </w:divBdr>
    </w:div>
    <w:div w:id="378557172">
      <w:bodyDiv w:val="1"/>
      <w:marLeft w:val="0"/>
      <w:marRight w:val="0"/>
      <w:marTop w:val="0"/>
      <w:marBottom w:val="0"/>
      <w:divBdr>
        <w:top w:val="none" w:sz="0" w:space="0" w:color="auto"/>
        <w:left w:val="none" w:sz="0" w:space="0" w:color="auto"/>
        <w:bottom w:val="none" w:sz="0" w:space="0" w:color="auto"/>
        <w:right w:val="none" w:sz="0" w:space="0" w:color="auto"/>
      </w:divBdr>
    </w:div>
    <w:div w:id="378625105">
      <w:bodyDiv w:val="1"/>
      <w:marLeft w:val="0"/>
      <w:marRight w:val="0"/>
      <w:marTop w:val="0"/>
      <w:marBottom w:val="0"/>
      <w:divBdr>
        <w:top w:val="none" w:sz="0" w:space="0" w:color="auto"/>
        <w:left w:val="none" w:sz="0" w:space="0" w:color="auto"/>
        <w:bottom w:val="none" w:sz="0" w:space="0" w:color="auto"/>
        <w:right w:val="none" w:sz="0" w:space="0" w:color="auto"/>
      </w:divBdr>
    </w:div>
    <w:div w:id="378626549">
      <w:bodyDiv w:val="1"/>
      <w:marLeft w:val="0"/>
      <w:marRight w:val="0"/>
      <w:marTop w:val="0"/>
      <w:marBottom w:val="0"/>
      <w:divBdr>
        <w:top w:val="none" w:sz="0" w:space="0" w:color="auto"/>
        <w:left w:val="none" w:sz="0" w:space="0" w:color="auto"/>
        <w:bottom w:val="none" w:sz="0" w:space="0" w:color="auto"/>
        <w:right w:val="none" w:sz="0" w:space="0" w:color="auto"/>
      </w:divBdr>
    </w:div>
    <w:div w:id="378626868">
      <w:bodyDiv w:val="1"/>
      <w:marLeft w:val="0"/>
      <w:marRight w:val="0"/>
      <w:marTop w:val="0"/>
      <w:marBottom w:val="0"/>
      <w:divBdr>
        <w:top w:val="none" w:sz="0" w:space="0" w:color="auto"/>
        <w:left w:val="none" w:sz="0" w:space="0" w:color="auto"/>
        <w:bottom w:val="none" w:sz="0" w:space="0" w:color="auto"/>
        <w:right w:val="none" w:sz="0" w:space="0" w:color="auto"/>
      </w:divBdr>
    </w:div>
    <w:div w:id="378629273">
      <w:bodyDiv w:val="1"/>
      <w:marLeft w:val="0"/>
      <w:marRight w:val="0"/>
      <w:marTop w:val="0"/>
      <w:marBottom w:val="0"/>
      <w:divBdr>
        <w:top w:val="none" w:sz="0" w:space="0" w:color="auto"/>
        <w:left w:val="none" w:sz="0" w:space="0" w:color="auto"/>
        <w:bottom w:val="none" w:sz="0" w:space="0" w:color="auto"/>
        <w:right w:val="none" w:sz="0" w:space="0" w:color="auto"/>
      </w:divBdr>
    </w:div>
    <w:div w:id="378670203">
      <w:bodyDiv w:val="1"/>
      <w:marLeft w:val="0"/>
      <w:marRight w:val="0"/>
      <w:marTop w:val="0"/>
      <w:marBottom w:val="0"/>
      <w:divBdr>
        <w:top w:val="none" w:sz="0" w:space="0" w:color="auto"/>
        <w:left w:val="none" w:sz="0" w:space="0" w:color="auto"/>
        <w:bottom w:val="none" w:sz="0" w:space="0" w:color="auto"/>
        <w:right w:val="none" w:sz="0" w:space="0" w:color="auto"/>
      </w:divBdr>
    </w:div>
    <w:div w:id="378676311">
      <w:bodyDiv w:val="1"/>
      <w:marLeft w:val="0"/>
      <w:marRight w:val="0"/>
      <w:marTop w:val="0"/>
      <w:marBottom w:val="0"/>
      <w:divBdr>
        <w:top w:val="none" w:sz="0" w:space="0" w:color="auto"/>
        <w:left w:val="none" w:sz="0" w:space="0" w:color="auto"/>
        <w:bottom w:val="none" w:sz="0" w:space="0" w:color="auto"/>
        <w:right w:val="none" w:sz="0" w:space="0" w:color="auto"/>
      </w:divBdr>
    </w:div>
    <w:div w:id="378748004">
      <w:bodyDiv w:val="1"/>
      <w:marLeft w:val="0"/>
      <w:marRight w:val="0"/>
      <w:marTop w:val="0"/>
      <w:marBottom w:val="0"/>
      <w:divBdr>
        <w:top w:val="none" w:sz="0" w:space="0" w:color="auto"/>
        <w:left w:val="none" w:sz="0" w:space="0" w:color="auto"/>
        <w:bottom w:val="none" w:sz="0" w:space="0" w:color="auto"/>
        <w:right w:val="none" w:sz="0" w:space="0" w:color="auto"/>
      </w:divBdr>
    </w:div>
    <w:div w:id="378748313">
      <w:bodyDiv w:val="1"/>
      <w:marLeft w:val="0"/>
      <w:marRight w:val="0"/>
      <w:marTop w:val="0"/>
      <w:marBottom w:val="0"/>
      <w:divBdr>
        <w:top w:val="none" w:sz="0" w:space="0" w:color="auto"/>
        <w:left w:val="none" w:sz="0" w:space="0" w:color="auto"/>
        <w:bottom w:val="none" w:sz="0" w:space="0" w:color="auto"/>
        <w:right w:val="none" w:sz="0" w:space="0" w:color="auto"/>
      </w:divBdr>
    </w:div>
    <w:div w:id="378748697">
      <w:bodyDiv w:val="1"/>
      <w:marLeft w:val="0"/>
      <w:marRight w:val="0"/>
      <w:marTop w:val="0"/>
      <w:marBottom w:val="0"/>
      <w:divBdr>
        <w:top w:val="none" w:sz="0" w:space="0" w:color="auto"/>
        <w:left w:val="none" w:sz="0" w:space="0" w:color="auto"/>
        <w:bottom w:val="none" w:sz="0" w:space="0" w:color="auto"/>
        <w:right w:val="none" w:sz="0" w:space="0" w:color="auto"/>
      </w:divBdr>
    </w:div>
    <w:div w:id="378748733">
      <w:bodyDiv w:val="1"/>
      <w:marLeft w:val="0"/>
      <w:marRight w:val="0"/>
      <w:marTop w:val="0"/>
      <w:marBottom w:val="0"/>
      <w:divBdr>
        <w:top w:val="none" w:sz="0" w:space="0" w:color="auto"/>
        <w:left w:val="none" w:sz="0" w:space="0" w:color="auto"/>
        <w:bottom w:val="none" w:sz="0" w:space="0" w:color="auto"/>
        <w:right w:val="none" w:sz="0" w:space="0" w:color="auto"/>
      </w:divBdr>
    </w:div>
    <w:div w:id="378749037">
      <w:bodyDiv w:val="1"/>
      <w:marLeft w:val="0"/>
      <w:marRight w:val="0"/>
      <w:marTop w:val="0"/>
      <w:marBottom w:val="0"/>
      <w:divBdr>
        <w:top w:val="none" w:sz="0" w:space="0" w:color="auto"/>
        <w:left w:val="none" w:sz="0" w:space="0" w:color="auto"/>
        <w:bottom w:val="none" w:sz="0" w:space="0" w:color="auto"/>
        <w:right w:val="none" w:sz="0" w:space="0" w:color="auto"/>
      </w:divBdr>
    </w:div>
    <w:div w:id="378749480">
      <w:bodyDiv w:val="1"/>
      <w:marLeft w:val="0"/>
      <w:marRight w:val="0"/>
      <w:marTop w:val="0"/>
      <w:marBottom w:val="0"/>
      <w:divBdr>
        <w:top w:val="none" w:sz="0" w:space="0" w:color="auto"/>
        <w:left w:val="none" w:sz="0" w:space="0" w:color="auto"/>
        <w:bottom w:val="none" w:sz="0" w:space="0" w:color="auto"/>
        <w:right w:val="none" w:sz="0" w:space="0" w:color="auto"/>
      </w:divBdr>
    </w:div>
    <w:div w:id="378820049">
      <w:bodyDiv w:val="1"/>
      <w:marLeft w:val="0"/>
      <w:marRight w:val="0"/>
      <w:marTop w:val="0"/>
      <w:marBottom w:val="0"/>
      <w:divBdr>
        <w:top w:val="none" w:sz="0" w:space="0" w:color="auto"/>
        <w:left w:val="none" w:sz="0" w:space="0" w:color="auto"/>
        <w:bottom w:val="none" w:sz="0" w:space="0" w:color="auto"/>
        <w:right w:val="none" w:sz="0" w:space="0" w:color="auto"/>
      </w:divBdr>
    </w:div>
    <w:div w:id="378821980">
      <w:bodyDiv w:val="1"/>
      <w:marLeft w:val="0"/>
      <w:marRight w:val="0"/>
      <w:marTop w:val="0"/>
      <w:marBottom w:val="0"/>
      <w:divBdr>
        <w:top w:val="none" w:sz="0" w:space="0" w:color="auto"/>
        <w:left w:val="none" w:sz="0" w:space="0" w:color="auto"/>
        <w:bottom w:val="none" w:sz="0" w:space="0" w:color="auto"/>
        <w:right w:val="none" w:sz="0" w:space="0" w:color="auto"/>
      </w:divBdr>
    </w:div>
    <w:div w:id="378823767">
      <w:bodyDiv w:val="1"/>
      <w:marLeft w:val="0"/>
      <w:marRight w:val="0"/>
      <w:marTop w:val="0"/>
      <w:marBottom w:val="0"/>
      <w:divBdr>
        <w:top w:val="none" w:sz="0" w:space="0" w:color="auto"/>
        <w:left w:val="none" w:sz="0" w:space="0" w:color="auto"/>
        <w:bottom w:val="none" w:sz="0" w:space="0" w:color="auto"/>
        <w:right w:val="none" w:sz="0" w:space="0" w:color="auto"/>
      </w:divBdr>
    </w:div>
    <w:div w:id="378824626">
      <w:bodyDiv w:val="1"/>
      <w:marLeft w:val="0"/>
      <w:marRight w:val="0"/>
      <w:marTop w:val="0"/>
      <w:marBottom w:val="0"/>
      <w:divBdr>
        <w:top w:val="none" w:sz="0" w:space="0" w:color="auto"/>
        <w:left w:val="none" w:sz="0" w:space="0" w:color="auto"/>
        <w:bottom w:val="none" w:sz="0" w:space="0" w:color="auto"/>
        <w:right w:val="none" w:sz="0" w:space="0" w:color="auto"/>
      </w:divBdr>
    </w:div>
    <w:div w:id="378867713">
      <w:bodyDiv w:val="1"/>
      <w:marLeft w:val="0"/>
      <w:marRight w:val="0"/>
      <w:marTop w:val="0"/>
      <w:marBottom w:val="0"/>
      <w:divBdr>
        <w:top w:val="none" w:sz="0" w:space="0" w:color="auto"/>
        <w:left w:val="none" w:sz="0" w:space="0" w:color="auto"/>
        <w:bottom w:val="none" w:sz="0" w:space="0" w:color="auto"/>
        <w:right w:val="none" w:sz="0" w:space="0" w:color="auto"/>
      </w:divBdr>
    </w:div>
    <w:div w:id="378868951">
      <w:bodyDiv w:val="1"/>
      <w:marLeft w:val="0"/>
      <w:marRight w:val="0"/>
      <w:marTop w:val="0"/>
      <w:marBottom w:val="0"/>
      <w:divBdr>
        <w:top w:val="none" w:sz="0" w:space="0" w:color="auto"/>
        <w:left w:val="none" w:sz="0" w:space="0" w:color="auto"/>
        <w:bottom w:val="none" w:sz="0" w:space="0" w:color="auto"/>
        <w:right w:val="none" w:sz="0" w:space="0" w:color="auto"/>
      </w:divBdr>
    </w:div>
    <w:div w:id="378893647">
      <w:bodyDiv w:val="1"/>
      <w:marLeft w:val="0"/>
      <w:marRight w:val="0"/>
      <w:marTop w:val="0"/>
      <w:marBottom w:val="0"/>
      <w:divBdr>
        <w:top w:val="none" w:sz="0" w:space="0" w:color="auto"/>
        <w:left w:val="none" w:sz="0" w:space="0" w:color="auto"/>
        <w:bottom w:val="none" w:sz="0" w:space="0" w:color="auto"/>
        <w:right w:val="none" w:sz="0" w:space="0" w:color="auto"/>
      </w:divBdr>
    </w:div>
    <w:div w:id="378894580">
      <w:bodyDiv w:val="1"/>
      <w:marLeft w:val="0"/>
      <w:marRight w:val="0"/>
      <w:marTop w:val="0"/>
      <w:marBottom w:val="0"/>
      <w:divBdr>
        <w:top w:val="none" w:sz="0" w:space="0" w:color="auto"/>
        <w:left w:val="none" w:sz="0" w:space="0" w:color="auto"/>
        <w:bottom w:val="none" w:sz="0" w:space="0" w:color="auto"/>
        <w:right w:val="none" w:sz="0" w:space="0" w:color="auto"/>
      </w:divBdr>
    </w:div>
    <w:div w:id="378938205">
      <w:bodyDiv w:val="1"/>
      <w:marLeft w:val="0"/>
      <w:marRight w:val="0"/>
      <w:marTop w:val="0"/>
      <w:marBottom w:val="0"/>
      <w:divBdr>
        <w:top w:val="none" w:sz="0" w:space="0" w:color="auto"/>
        <w:left w:val="none" w:sz="0" w:space="0" w:color="auto"/>
        <w:bottom w:val="none" w:sz="0" w:space="0" w:color="auto"/>
        <w:right w:val="none" w:sz="0" w:space="0" w:color="auto"/>
      </w:divBdr>
    </w:div>
    <w:div w:id="378943259">
      <w:bodyDiv w:val="1"/>
      <w:marLeft w:val="0"/>
      <w:marRight w:val="0"/>
      <w:marTop w:val="0"/>
      <w:marBottom w:val="0"/>
      <w:divBdr>
        <w:top w:val="none" w:sz="0" w:space="0" w:color="auto"/>
        <w:left w:val="none" w:sz="0" w:space="0" w:color="auto"/>
        <w:bottom w:val="none" w:sz="0" w:space="0" w:color="auto"/>
        <w:right w:val="none" w:sz="0" w:space="0" w:color="auto"/>
      </w:divBdr>
    </w:div>
    <w:div w:id="378945194">
      <w:bodyDiv w:val="1"/>
      <w:marLeft w:val="0"/>
      <w:marRight w:val="0"/>
      <w:marTop w:val="0"/>
      <w:marBottom w:val="0"/>
      <w:divBdr>
        <w:top w:val="none" w:sz="0" w:space="0" w:color="auto"/>
        <w:left w:val="none" w:sz="0" w:space="0" w:color="auto"/>
        <w:bottom w:val="none" w:sz="0" w:space="0" w:color="auto"/>
        <w:right w:val="none" w:sz="0" w:space="0" w:color="auto"/>
      </w:divBdr>
    </w:div>
    <w:div w:id="379013586">
      <w:bodyDiv w:val="1"/>
      <w:marLeft w:val="0"/>
      <w:marRight w:val="0"/>
      <w:marTop w:val="0"/>
      <w:marBottom w:val="0"/>
      <w:divBdr>
        <w:top w:val="none" w:sz="0" w:space="0" w:color="auto"/>
        <w:left w:val="none" w:sz="0" w:space="0" w:color="auto"/>
        <w:bottom w:val="none" w:sz="0" w:space="0" w:color="auto"/>
        <w:right w:val="none" w:sz="0" w:space="0" w:color="auto"/>
      </w:divBdr>
    </w:div>
    <w:div w:id="379013737">
      <w:bodyDiv w:val="1"/>
      <w:marLeft w:val="0"/>
      <w:marRight w:val="0"/>
      <w:marTop w:val="0"/>
      <w:marBottom w:val="0"/>
      <w:divBdr>
        <w:top w:val="none" w:sz="0" w:space="0" w:color="auto"/>
        <w:left w:val="none" w:sz="0" w:space="0" w:color="auto"/>
        <w:bottom w:val="none" w:sz="0" w:space="0" w:color="auto"/>
        <w:right w:val="none" w:sz="0" w:space="0" w:color="auto"/>
      </w:divBdr>
    </w:div>
    <w:div w:id="379061056">
      <w:bodyDiv w:val="1"/>
      <w:marLeft w:val="0"/>
      <w:marRight w:val="0"/>
      <w:marTop w:val="0"/>
      <w:marBottom w:val="0"/>
      <w:divBdr>
        <w:top w:val="none" w:sz="0" w:space="0" w:color="auto"/>
        <w:left w:val="none" w:sz="0" w:space="0" w:color="auto"/>
        <w:bottom w:val="none" w:sz="0" w:space="0" w:color="auto"/>
        <w:right w:val="none" w:sz="0" w:space="0" w:color="auto"/>
      </w:divBdr>
    </w:div>
    <w:div w:id="379062190">
      <w:bodyDiv w:val="1"/>
      <w:marLeft w:val="0"/>
      <w:marRight w:val="0"/>
      <w:marTop w:val="0"/>
      <w:marBottom w:val="0"/>
      <w:divBdr>
        <w:top w:val="none" w:sz="0" w:space="0" w:color="auto"/>
        <w:left w:val="none" w:sz="0" w:space="0" w:color="auto"/>
        <w:bottom w:val="none" w:sz="0" w:space="0" w:color="auto"/>
        <w:right w:val="none" w:sz="0" w:space="0" w:color="auto"/>
      </w:divBdr>
    </w:div>
    <w:div w:id="379063301">
      <w:bodyDiv w:val="1"/>
      <w:marLeft w:val="0"/>
      <w:marRight w:val="0"/>
      <w:marTop w:val="0"/>
      <w:marBottom w:val="0"/>
      <w:divBdr>
        <w:top w:val="none" w:sz="0" w:space="0" w:color="auto"/>
        <w:left w:val="none" w:sz="0" w:space="0" w:color="auto"/>
        <w:bottom w:val="none" w:sz="0" w:space="0" w:color="auto"/>
        <w:right w:val="none" w:sz="0" w:space="0" w:color="auto"/>
      </w:divBdr>
    </w:div>
    <w:div w:id="379089959">
      <w:bodyDiv w:val="1"/>
      <w:marLeft w:val="0"/>
      <w:marRight w:val="0"/>
      <w:marTop w:val="0"/>
      <w:marBottom w:val="0"/>
      <w:divBdr>
        <w:top w:val="none" w:sz="0" w:space="0" w:color="auto"/>
        <w:left w:val="none" w:sz="0" w:space="0" w:color="auto"/>
        <w:bottom w:val="none" w:sz="0" w:space="0" w:color="auto"/>
        <w:right w:val="none" w:sz="0" w:space="0" w:color="auto"/>
      </w:divBdr>
    </w:div>
    <w:div w:id="379131462">
      <w:bodyDiv w:val="1"/>
      <w:marLeft w:val="0"/>
      <w:marRight w:val="0"/>
      <w:marTop w:val="0"/>
      <w:marBottom w:val="0"/>
      <w:divBdr>
        <w:top w:val="none" w:sz="0" w:space="0" w:color="auto"/>
        <w:left w:val="none" w:sz="0" w:space="0" w:color="auto"/>
        <w:bottom w:val="none" w:sz="0" w:space="0" w:color="auto"/>
        <w:right w:val="none" w:sz="0" w:space="0" w:color="auto"/>
      </w:divBdr>
    </w:div>
    <w:div w:id="379133202">
      <w:bodyDiv w:val="1"/>
      <w:marLeft w:val="0"/>
      <w:marRight w:val="0"/>
      <w:marTop w:val="0"/>
      <w:marBottom w:val="0"/>
      <w:divBdr>
        <w:top w:val="none" w:sz="0" w:space="0" w:color="auto"/>
        <w:left w:val="none" w:sz="0" w:space="0" w:color="auto"/>
        <w:bottom w:val="none" w:sz="0" w:space="0" w:color="auto"/>
        <w:right w:val="none" w:sz="0" w:space="0" w:color="auto"/>
      </w:divBdr>
    </w:div>
    <w:div w:id="379133587">
      <w:bodyDiv w:val="1"/>
      <w:marLeft w:val="0"/>
      <w:marRight w:val="0"/>
      <w:marTop w:val="0"/>
      <w:marBottom w:val="0"/>
      <w:divBdr>
        <w:top w:val="none" w:sz="0" w:space="0" w:color="auto"/>
        <w:left w:val="none" w:sz="0" w:space="0" w:color="auto"/>
        <w:bottom w:val="none" w:sz="0" w:space="0" w:color="auto"/>
        <w:right w:val="none" w:sz="0" w:space="0" w:color="auto"/>
      </w:divBdr>
    </w:div>
    <w:div w:id="379133727">
      <w:bodyDiv w:val="1"/>
      <w:marLeft w:val="0"/>
      <w:marRight w:val="0"/>
      <w:marTop w:val="0"/>
      <w:marBottom w:val="0"/>
      <w:divBdr>
        <w:top w:val="none" w:sz="0" w:space="0" w:color="auto"/>
        <w:left w:val="none" w:sz="0" w:space="0" w:color="auto"/>
        <w:bottom w:val="none" w:sz="0" w:space="0" w:color="auto"/>
        <w:right w:val="none" w:sz="0" w:space="0" w:color="auto"/>
      </w:divBdr>
    </w:div>
    <w:div w:id="379134563">
      <w:bodyDiv w:val="1"/>
      <w:marLeft w:val="0"/>
      <w:marRight w:val="0"/>
      <w:marTop w:val="0"/>
      <w:marBottom w:val="0"/>
      <w:divBdr>
        <w:top w:val="none" w:sz="0" w:space="0" w:color="auto"/>
        <w:left w:val="none" w:sz="0" w:space="0" w:color="auto"/>
        <w:bottom w:val="none" w:sz="0" w:space="0" w:color="auto"/>
        <w:right w:val="none" w:sz="0" w:space="0" w:color="auto"/>
      </w:divBdr>
    </w:div>
    <w:div w:id="379136349">
      <w:bodyDiv w:val="1"/>
      <w:marLeft w:val="0"/>
      <w:marRight w:val="0"/>
      <w:marTop w:val="0"/>
      <w:marBottom w:val="0"/>
      <w:divBdr>
        <w:top w:val="none" w:sz="0" w:space="0" w:color="auto"/>
        <w:left w:val="none" w:sz="0" w:space="0" w:color="auto"/>
        <w:bottom w:val="none" w:sz="0" w:space="0" w:color="auto"/>
        <w:right w:val="none" w:sz="0" w:space="0" w:color="auto"/>
      </w:divBdr>
    </w:div>
    <w:div w:id="379281136">
      <w:bodyDiv w:val="1"/>
      <w:marLeft w:val="0"/>
      <w:marRight w:val="0"/>
      <w:marTop w:val="0"/>
      <w:marBottom w:val="0"/>
      <w:divBdr>
        <w:top w:val="none" w:sz="0" w:space="0" w:color="auto"/>
        <w:left w:val="none" w:sz="0" w:space="0" w:color="auto"/>
        <w:bottom w:val="none" w:sz="0" w:space="0" w:color="auto"/>
        <w:right w:val="none" w:sz="0" w:space="0" w:color="auto"/>
      </w:divBdr>
    </w:div>
    <w:div w:id="379285348">
      <w:bodyDiv w:val="1"/>
      <w:marLeft w:val="0"/>
      <w:marRight w:val="0"/>
      <w:marTop w:val="0"/>
      <w:marBottom w:val="0"/>
      <w:divBdr>
        <w:top w:val="none" w:sz="0" w:space="0" w:color="auto"/>
        <w:left w:val="none" w:sz="0" w:space="0" w:color="auto"/>
        <w:bottom w:val="none" w:sz="0" w:space="0" w:color="auto"/>
        <w:right w:val="none" w:sz="0" w:space="0" w:color="auto"/>
      </w:divBdr>
    </w:div>
    <w:div w:id="379288742">
      <w:bodyDiv w:val="1"/>
      <w:marLeft w:val="0"/>
      <w:marRight w:val="0"/>
      <w:marTop w:val="0"/>
      <w:marBottom w:val="0"/>
      <w:divBdr>
        <w:top w:val="none" w:sz="0" w:space="0" w:color="auto"/>
        <w:left w:val="none" w:sz="0" w:space="0" w:color="auto"/>
        <w:bottom w:val="none" w:sz="0" w:space="0" w:color="auto"/>
        <w:right w:val="none" w:sz="0" w:space="0" w:color="auto"/>
      </w:divBdr>
    </w:div>
    <w:div w:id="379326654">
      <w:bodyDiv w:val="1"/>
      <w:marLeft w:val="0"/>
      <w:marRight w:val="0"/>
      <w:marTop w:val="0"/>
      <w:marBottom w:val="0"/>
      <w:divBdr>
        <w:top w:val="none" w:sz="0" w:space="0" w:color="auto"/>
        <w:left w:val="none" w:sz="0" w:space="0" w:color="auto"/>
        <w:bottom w:val="none" w:sz="0" w:space="0" w:color="auto"/>
        <w:right w:val="none" w:sz="0" w:space="0" w:color="auto"/>
      </w:divBdr>
    </w:div>
    <w:div w:id="379402888">
      <w:bodyDiv w:val="1"/>
      <w:marLeft w:val="0"/>
      <w:marRight w:val="0"/>
      <w:marTop w:val="0"/>
      <w:marBottom w:val="0"/>
      <w:divBdr>
        <w:top w:val="none" w:sz="0" w:space="0" w:color="auto"/>
        <w:left w:val="none" w:sz="0" w:space="0" w:color="auto"/>
        <w:bottom w:val="none" w:sz="0" w:space="0" w:color="auto"/>
        <w:right w:val="none" w:sz="0" w:space="0" w:color="auto"/>
      </w:divBdr>
    </w:div>
    <w:div w:id="379404988">
      <w:bodyDiv w:val="1"/>
      <w:marLeft w:val="0"/>
      <w:marRight w:val="0"/>
      <w:marTop w:val="0"/>
      <w:marBottom w:val="0"/>
      <w:divBdr>
        <w:top w:val="none" w:sz="0" w:space="0" w:color="auto"/>
        <w:left w:val="none" w:sz="0" w:space="0" w:color="auto"/>
        <w:bottom w:val="none" w:sz="0" w:space="0" w:color="auto"/>
        <w:right w:val="none" w:sz="0" w:space="0" w:color="auto"/>
      </w:divBdr>
    </w:div>
    <w:div w:id="379406729">
      <w:bodyDiv w:val="1"/>
      <w:marLeft w:val="0"/>
      <w:marRight w:val="0"/>
      <w:marTop w:val="0"/>
      <w:marBottom w:val="0"/>
      <w:divBdr>
        <w:top w:val="none" w:sz="0" w:space="0" w:color="auto"/>
        <w:left w:val="none" w:sz="0" w:space="0" w:color="auto"/>
        <w:bottom w:val="none" w:sz="0" w:space="0" w:color="auto"/>
        <w:right w:val="none" w:sz="0" w:space="0" w:color="auto"/>
      </w:divBdr>
    </w:div>
    <w:div w:id="379406964">
      <w:bodyDiv w:val="1"/>
      <w:marLeft w:val="0"/>
      <w:marRight w:val="0"/>
      <w:marTop w:val="0"/>
      <w:marBottom w:val="0"/>
      <w:divBdr>
        <w:top w:val="none" w:sz="0" w:space="0" w:color="auto"/>
        <w:left w:val="none" w:sz="0" w:space="0" w:color="auto"/>
        <w:bottom w:val="none" w:sz="0" w:space="0" w:color="auto"/>
        <w:right w:val="none" w:sz="0" w:space="0" w:color="auto"/>
      </w:divBdr>
    </w:div>
    <w:div w:id="379481034">
      <w:bodyDiv w:val="1"/>
      <w:marLeft w:val="0"/>
      <w:marRight w:val="0"/>
      <w:marTop w:val="0"/>
      <w:marBottom w:val="0"/>
      <w:divBdr>
        <w:top w:val="none" w:sz="0" w:space="0" w:color="auto"/>
        <w:left w:val="none" w:sz="0" w:space="0" w:color="auto"/>
        <w:bottom w:val="none" w:sz="0" w:space="0" w:color="auto"/>
        <w:right w:val="none" w:sz="0" w:space="0" w:color="auto"/>
      </w:divBdr>
    </w:div>
    <w:div w:id="379481852">
      <w:bodyDiv w:val="1"/>
      <w:marLeft w:val="0"/>
      <w:marRight w:val="0"/>
      <w:marTop w:val="0"/>
      <w:marBottom w:val="0"/>
      <w:divBdr>
        <w:top w:val="none" w:sz="0" w:space="0" w:color="auto"/>
        <w:left w:val="none" w:sz="0" w:space="0" w:color="auto"/>
        <w:bottom w:val="none" w:sz="0" w:space="0" w:color="auto"/>
        <w:right w:val="none" w:sz="0" w:space="0" w:color="auto"/>
      </w:divBdr>
    </w:div>
    <w:div w:id="379521780">
      <w:bodyDiv w:val="1"/>
      <w:marLeft w:val="0"/>
      <w:marRight w:val="0"/>
      <w:marTop w:val="0"/>
      <w:marBottom w:val="0"/>
      <w:divBdr>
        <w:top w:val="none" w:sz="0" w:space="0" w:color="auto"/>
        <w:left w:val="none" w:sz="0" w:space="0" w:color="auto"/>
        <w:bottom w:val="none" w:sz="0" w:space="0" w:color="auto"/>
        <w:right w:val="none" w:sz="0" w:space="0" w:color="auto"/>
      </w:divBdr>
    </w:div>
    <w:div w:id="379595329">
      <w:bodyDiv w:val="1"/>
      <w:marLeft w:val="0"/>
      <w:marRight w:val="0"/>
      <w:marTop w:val="0"/>
      <w:marBottom w:val="0"/>
      <w:divBdr>
        <w:top w:val="none" w:sz="0" w:space="0" w:color="auto"/>
        <w:left w:val="none" w:sz="0" w:space="0" w:color="auto"/>
        <w:bottom w:val="none" w:sz="0" w:space="0" w:color="auto"/>
        <w:right w:val="none" w:sz="0" w:space="0" w:color="auto"/>
      </w:divBdr>
    </w:div>
    <w:div w:id="379595330">
      <w:bodyDiv w:val="1"/>
      <w:marLeft w:val="0"/>
      <w:marRight w:val="0"/>
      <w:marTop w:val="0"/>
      <w:marBottom w:val="0"/>
      <w:divBdr>
        <w:top w:val="none" w:sz="0" w:space="0" w:color="auto"/>
        <w:left w:val="none" w:sz="0" w:space="0" w:color="auto"/>
        <w:bottom w:val="none" w:sz="0" w:space="0" w:color="auto"/>
        <w:right w:val="none" w:sz="0" w:space="0" w:color="auto"/>
      </w:divBdr>
    </w:div>
    <w:div w:id="379595443">
      <w:bodyDiv w:val="1"/>
      <w:marLeft w:val="0"/>
      <w:marRight w:val="0"/>
      <w:marTop w:val="0"/>
      <w:marBottom w:val="0"/>
      <w:divBdr>
        <w:top w:val="none" w:sz="0" w:space="0" w:color="auto"/>
        <w:left w:val="none" w:sz="0" w:space="0" w:color="auto"/>
        <w:bottom w:val="none" w:sz="0" w:space="0" w:color="auto"/>
        <w:right w:val="none" w:sz="0" w:space="0" w:color="auto"/>
      </w:divBdr>
    </w:div>
    <w:div w:id="379599062">
      <w:bodyDiv w:val="1"/>
      <w:marLeft w:val="0"/>
      <w:marRight w:val="0"/>
      <w:marTop w:val="0"/>
      <w:marBottom w:val="0"/>
      <w:divBdr>
        <w:top w:val="none" w:sz="0" w:space="0" w:color="auto"/>
        <w:left w:val="none" w:sz="0" w:space="0" w:color="auto"/>
        <w:bottom w:val="none" w:sz="0" w:space="0" w:color="auto"/>
        <w:right w:val="none" w:sz="0" w:space="0" w:color="auto"/>
      </w:divBdr>
    </w:div>
    <w:div w:id="379600380">
      <w:bodyDiv w:val="1"/>
      <w:marLeft w:val="0"/>
      <w:marRight w:val="0"/>
      <w:marTop w:val="0"/>
      <w:marBottom w:val="0"/>
      <w:divBdr>
        <w:top w:val="none" w:sz="0" w:space="0" w:color="auto"/>
        <w:left w:val="none" w:sz="0" w:space="0" w:color="auto"/>
        <w:bottom w:val="none" w:sz="0" w:space="0" w:color="auto"/>
        <w:right w:val="none" w:sz="0" w:space="0" w:color="auto"/>
      </w:divBdr>
    </w:div>
    <w:div w:id="379667833">
      <w:bodyDiv w:val="1"/>
      <w:marLeft w:val="0"/>
      <w:marRight w:val="0"/>
      <w:marTop w:val="0"/>
      <w:marBottom w:val="0"/>
      <w:divBdr>
        <w:top w:val="none" w:sz="0" w:space="0" w:color="auto"/>
        <w:left w:val="none" w:sz="0" w:space="0" w:color="auto"/>
        <w:bottom w:val="none" w:sz="0" w:space="0" w:color="auto"/>
        <w:right w:val="none" w:sz="0" w:space="0" w:color="auto"/>
      </w:divBdr>
    </w:div>
    <w:div w:id="379669519">
      <w:bodyDiv w:val="1"/>
      <w:marLeft w:val="0"/>
      <w:marRight w:val="0"/>
      <w:marTop w:val="0"/>
      <w:marBottom w:val="0"/>
      <w:divBdr>
        <w:top w:val="none" w:sz="0" w:space="0" w:color="auto"/>
        <w:left w:val="none" w:sz="0" w:space="0" w:color="auto"/>
        <w:bottom w:val="none" w:sz="0" w:space="0" w:color="auto"/>
        <w:right w:val="none" w:sz="0" w:space="0" w:color="auto"/>
      </w:divBdr>
    </w:div>
    <w:div w:id="379675010">
      <w:bodyDiv w:val="1"/>
      <w:marLeft w:val="0"/>
      <w:marRight w:val="0"/>
      <w:marTop w:val="0"/>
      <w:marBottom w:val="0"/>
      <w:divBdr>
        <w:top w:val="none" w:sz="0" w:space="0" w:color="auto"/>
        <w:left w:val="none" w:sz="0" w:space="0" w:color="auto"/>
        <w:bottom w:val="none" w:sz="0" w:space="0" w:color="auto"/>
        <w:right w:val="none" w:sz="0" w:space="0" w:color="auto"/>
      </w:divBdr>
    </w:div>
    <w:div w:id="379675524">
      <w:bodyDiv w:val="1"/>
      <w:marLeft w:val="0"/>
      <w:marRight w:val="0"/>
      <w:marTop w:val="0"/>
      <w:marBottom w:val="0"/>
      <w:divBdr>
        <w:top w:val="none" w:sz="0" w:space="0" w:color="auto"/>
        <w:left w:val="none" w:sz="0" w:space="0" w:color="auto"/>
        <w:bottom w:val="none" w:sz="0" w:space="0" w:color="auto"/>
        <w:right w:val="none" w:sz="0" w:space="0" w:color="auto"/>
      </w:divBdr>
    </w:div>
    <w:div w:id="379716230">
      <w:bodyDiv w:val="1"/>
      <w:marLeft w:val="0"/>
      <w:marRight w:val="0"/>
      <w:marTop w:val="0"/>
      <w:marBottom w:val="0"/>
      <w:divBdr>
        <w:top w:val="none" w:sz="0" w:space="0" w:color="auto"/>
        <w:left w:val="none" w:sz="0" w:space="0" w:color="auto"/>
        <w:bottom w:val="none" w:sz="0" w:space="0" w:color="auto"/>
        <w:right w:val="none" w:sz="0" w:space="0" w:color="auto"/>
      </w:divBdr>
    </w:div>
    <w:div w:id="379718846">
      <w:bodyDiv w:val="1"/>
      <w:marLeft w:val="0"/>
      <w:marRight w:val="0"/>
      <w:marTop w:val="0"/>
      <w:marBottom w:val="0"/>
      <w:divBdr>
        <w:top w:val="none" w:sz="0" w:space="0" w:color="auto"/>
        <w:left w:val="none" w:sz="0" w:space="0" w:color="auto"/>
        <w:bottom w:val="none" w:sz="0" w:space="0" w:color="auto"/>
        <w:right w:val="none" w:sz="0" w:space="0" w:color="auto"/>
      </w:divBdr>
    </w:div>
    <w:div w:id="379743262">
      <w:bodyDiv w:val="1"/>
      <w:marLeft w:val="0"/>
      <w:marRight w:val="0"/>
      <w:marTop w:val="0"/>
      <w:marBottom w:val="0"/>
      <w:divBdr>
        <w:top w:val="none" w:sz="0" w:space="0" w:color="auto"/>
        <w:left w:val="none" w:sz="0" w:space="0" w:color="auto"/>
        <w:bottom w:val="none" w:sz="0" w:space="0" w:color="auto"/>
        <w:right w:val="none" w:sz="0" w:space="0" w:color="auto"/>
      </w:divBdr>
    </w:div>
    <w:div w:id="379743263">
      <w:bodyDiv w:val="1"/>
      <w:marLeft w:val="0"/>
      <w:marRight w:val="0"/>
      <w:marTop w:val="0"/>
      <w:marBottom w:val="0"/>
      <w:divBdr>
        <w:top w:val="none" w:sz="0" w:space="0" w:color="auto"/>
        <w:left w:val="none" w:sz="0" w:space="0" w:color="auto"/>
        <w:bottom w:val="none" w:sz="0" w:space="0" w:color="auto"/>
        <w:right w:val="none" w:sz="0" w:space="0" w:color="auto"/>
      </w:divBdr>
    </w:div>
    <w:div w:id="379744546">
      <w:bodyDiv w:val="1"/>
      <w:marLeft w:val="0"/>
      <w:marRight w:val="0"/>
      <w:marTop w:val="0"/>
      <w:marBottom w:val="0"/>
      <w:divBdr>
        <w:top w:val="none" w:sz="0" w:space="0" w:color="auto"/>
        <w:left w:val="none" w:sz="0" w:space="0" w:color="auto"/>
        <w:bottom w:val="none" w:sz="0" w:space="0" w:color="auto"/>
        <w:right w:val="none" w:sz="0" w:space="0" w:color="auto"/>
      </w:divBdr>
    </w:div>
    <w:div w:id="379747200">
      <w:bodyDiv w:val="1"/>
      <w:marLeft w:val="0"/>
      <w:marRight w:val="0"/>
      <w:marTop w:val="0"/>
      <w:marBottom w:val="0"/>
      <w:divBdr>
        <w:top w:val="none" w:sz="0" w:space="0" w:color="auto"/>
        <w:left w:val="none" w:sz="0" w:space="0" w:color="auto"/>
        <w:bottom w:val="none" w:sz="0" w:space="0" w:color="auto"/>
        <w:right w:val="none" w:sz="0" w:space="0" w:color="auto"/>
      </w:divBdr>
    </w:div>
    <w:div w:id="379747388">
      <w:bodyDiv w:val="1"/>
      <w:marLeft w:val="0"/>
      <w:marRight w:val="0"/>
      <w:marTop w:val="0"/>
      <w:marBottom w:val="0"/>
      <w:divBdr>
        <w:top w:val="none" w:sz="0" w:space="0" w:color="auto"/>
        <w:left w:val="none" w:sz="0" w:space="0" w:color="auto"/>
        <w:bottom w:val="none" w:sz="0" w:space="0" w:color="auto"/>
        <w:right w:val="none" w:sz="0" w:space="0" w:color="auto"/>
      </w:divBdr>
    </w:div>
    <w:div w:id="379784625">
      <w:bodyDiv w:val="1"/>
      <w:marLeft w:val="0"/>
      <w:marRight w:val="0"/>
      <w:marTop w:val="0"/>
      <w:marBottom w:val="0"/>
      <w:divBdr>
        <w:top w:val="none" w:sz="0" w:space="0" w:color="auto"/>
        <w:left w:val="none" w:sz="0" w:space="0" w:color="auto"/>
        <w:bottom w:val="none" w:sz="0" w:space="0" w:color="auto"/>
        <w:right w:val="none" w:sz="0" w:space="0" w:color="auto"/>
      </w:divBdr>
    </w:div>
    <w:div w:id="379784715">
      <w:bodyDiv w:val="1"/>
      <w:marLeft w:val="0"/>
      <w:marRight w:val="0"/>
      <w:marTop w:val="0"/>
      <w:marBottom w:val="0"/>
      <w:divBdr>
        <w:top w:val="none" w:sz="0" w:space="0" w:color="auto"/>
        <w:left w:val="none" w:sz="0" w:space="0" w:color="auto"/>
        <w:bottom w:val="none" w:sz="0" w:space="0" w:color="auto"/>
        <w:right w:val="none" w:sz="0" w:space="0" w:color="auto"/>
      </w:divBdr>
    </w:div>
    <w:div w:id="379785573">
      <w:bodyDiv w:val="1"/>
      <w:marLeft w:val="0"/>
      <w:marRight w:val="0"/>
      <w:marTop w:val="0"/>
      <w:marBottom w:val="0"/>
      <w:divBdr>
        <w:top w:val="none" w:sz="0" w:space="0" w:color="auto"/>
        <w:left w:val="none" w:sz="0" w:space="0" w:color="auto"/>
        <w:bottom w:val="none" w:sz="0" w:space="0" w:color="auto"/>
        <w:right w:val="none" w:sz="0" w:space="0" w:color="auto"/>
      </w:divBdr>
    </w:div>
    <w:div w:id="379786433">
      <w:bodyDiv w:val="1"/>
      <w:marLeft w:val="0"/>
      <w:marRight w:val="0"/>
      <w:marTop w:val="0"/>
      <w:marBottom w:val="0"/>
      <w:divBdr>
        <w:top w:val="none" w:sz="0" w:space="0" w:color="auto"/>
        <w:left w:val="none" w:sz="0" w:space="0" w:color="auto"/>
        <w:bottom w:val="none" w:sz="0" w:space="0" w:color="auto"/>
        <w:right w:val="none" w:sz="0" w:space="0" w:color="auto"/>
      </w:divBdr>
    </w:div>
    <w:div w:id="379791594">
      <w:bodyDiv w:val="1"/>
      <w:marLeft w:val="0"/>
      <w:marRight w:val="0"/>
      <w:marTop w:val="0"/>
      <w:marBottom w:val="0"/>
      <w:divBdr>
        <w:top w:val="none" w:sz="0" w:space="0" w:color="auto"/>
        <w:left w:val="none" w:sz="0" w:space="0" w:color="auto"/>
        <w:bottom w:val="none" w:sz="0" w:space="0" w:color="auto"/>
        <w:right w:val="none" w:sz="0" w:space="0" w:color="auto"/>
      </w:divBdr>
    </w:div>
    <w:div w:id="379859820">
      <w:bodyDiv w:val="1"/>
      <w:marLeft w:val="0"/>
      <w:marRight w:val="0"/>
      <w:marTop w:val="0"/>
      <w:marBottom w:val="0"/>
      <w:divBdr>
        <w:top w:val="none" w:sz="0" w:space="0" w:color="auto"/>
        <w:left w:val="none" w:sz="0" w:space="0" w:color="auto"/>
        <w:bottom w:val="none" w:sz="0" w:space="0" w:color="auto"/>
        <w:right w:val="none" w:sz="0" w:space="0" w:color="auto"/>
      </w:divBdr>
    </w:div>
    <w:div w:id="379860658">
      <w:bodyDiv w:val="1"/>
      <w:marLeft w:val="0"/>
      <w:marRight w:val="0"/>
      <w:marTop w:val="0"/>
      <w:marBottom w:val="0"/>
      <w:divBdr>
        <w:top w:val="none" w:sz="0" w:space="0" w:color="auto"/>
        <w:left w:val="none" w:sz="0" w:space="0" w:color="auto"/>
        <w:bottom w:val="none" w:sz="0" w:space="0" w:color="auto"/>
        <w:right w:val="none" w:sz="0" w:space="0" w:color="auto"/>
      </w:divBdr>
    </w:div>
    <w:div w:id="379860682">
      <w:bodyDiv w:val="1"/>
      <w:marLeft w:val="0"/>
      <w:marRight w:val="0"/>
      <w:marTop w:val="0"/>
      <w:marBottom w:val="0"/>
      <w:divBdr>
        <w:top w:val="none" w:sz="0" w:space="0" w:color="auto"/>
        <w:left w:val="none" w:sz="0" w:space="0" w:color="auto"/>
        <w:bottom w:val="none" w:sz="0" w:space="0" w:color="auto"/>
        <w:right w:val="none" w:sz="0" w:space="0" w:color="auto"/>
      </w:divBdr>
    </w:div>
    <w:div w:id="379935980">
      <w:bodyDiv w:val="1"/>
      <w:marLeft w:val="0"/>
      <w:marRight w:val="0"/>
      <w:marTop w:val="0"/>
      <w:marBottom w:val="0"/>
      <w:divBdr>
        <w:top w:val="none" w:sz="0" w:space="0" w:color="auto"/>
        <w:left w:val="none" w:sz="0" w:space="0" w:color="auto"/>
        <w:bottom w:val="none" w:sz="0" w:space="0" w:color="auto"/>
        <w:right w:val="none" w:sz="0" w:space="0" w:color="auto"/>
      </w:divBdr>
    </w:div>
    <w:div w:id="379937315">
      <w:bodyDiv w:val="1"/>
      <w:marLeft w:val="0"/>
      <w:marRight w:val="0"/>
      <w:marTop w:val="0"/>
      <w:marBottom w:val="0"/>
      <w:divBdr>
        <w:top w:val="none" w:sz="0" w:space="0" w:color="auto"/>
        <w:left w:val="none" w:sz="0" w:space="0" w:color="auto"/>
        <w:bottom w:val="none" w:sz="0" w:space="0" w:color="auto"/>
        <w:right w:val="none" w:sz="0" w:space="0" w:color="auto"/>
      </w:divBdr>
    </w:div>
    <w:div w:id="379940948">
      <w:bodyDiv w:val="1"/>
      <w:marLeft w:val="0"/>
      <w:marRight w:val="0"/>
      <w:marTop w:val="0"/>
      <w:marBottom w:val="0"/>
      <w:divBdr>
        <w:top w:val="none" w:sz="0" w:space="0" w:color="auto"/>
        <w:left w:val="none" w:sz="0" w:space="0" w:color="auto"/>
        <w:bottom w:val="none" w:sz="0" w:space="0" w:color="auto"/>
        <w:right w:val="none" w:sz="0" w:space="0" w:color="auto"/>
      </w:divBdr>
    </w:div>
    <w:div w:id="379941138">
      <w:bodyDiv w:val="1"/>
      <w:marLeft w:val="0"/>
      <w:marRight w:val="0"/>
      <w:marTop w:val="0"/>
      <w:marBottom w:val="0"/>
      <w:divBdr>
        <w:top w:val="none" w:sz="0" w:space="0" w:color="auto"/>
        <w:left w:val="none" w:sz="0" w:space="0" w:color="auto"/>
        <w:bottom w:val="none" w:sz="0" w:space="0" w:color="auto"/>
        <w:right w:val="none" w:sz="0" w:space="0" w:color="auto"/>
      </w:divBdr>
    </w:div>
    <w:div w:id="379942254">
      <w:bodyDiv w:val="1"/>
      <w:marLeft w:val="0"/>
      <w:marRight w:val="0"/>
      <w:marTop w:val="0"/>
      <w:marBottom w:val="0"/>
      <w:divBdr>
        <w:top w:val="none" w:sz="0" w:space="0" w:color="auto"/>
        <w:left w:val="none" w:sz="0" w:space="0" w:color="auto"/>
        <w:bottom w:val="none" w:sz="0" w:space="0" w:color="auto"/>
        <w:right w:val="none" w:sz="0" w:space="0" w:color="auto"/>
      </w:divBdr>
    </w:div>
    <w:div w:id="379944685">
      <w:bodyDiv w:val="1"/>
      <w:marLeft w:val="0"/>
      <w:marRight w:val="0"/>
      <w:marTop w:val="0"/>
      <w:marBottom w:val="0"/>
      <w:divBdr>
        <w:top w:val="none" w:sz="0" w:space="0" w:color="auto"/>
        <w:left w:val="none" w:sz="0" w:space="0" w:color="auto"/>
        <w:bottom w:val="none" w:sz="0" w:space="0" w:color="auto"/>
        <w:right w:val="none" w:sz="0" w:space="0" w:color="auto"/>
      </w:divBdr>
    </w:div>
    <w:div w:id="379944735">
      <w:bodyDiv w:val="1"/>
      <w:marLeft w:val="0"/>
      <w:marRight w:val="0"/>
      <w:marTop w:val="0"/>
      <w:marBottom w:val="0"/>
      <w:divBdr>
        <w:top w:val="none" w:sz="0" w:space="0" w:color="auto"/>
        <w:left w:val="none" w:sz="0" w:space="0" w:color="auto"/>
        <w:bottom w:val="none" w:sz="0" w:space="0" w:color="auto"/>
        <w:right w:val="none" w:sz="0" w:space="0" w:color="auto"/>
      </w:divBdr>
    </w:div>
    <w:div w:id="379979215">
      <w:bodyDiv w:val="1"/>
      <w:marLeft w:val="0"/>
      <w:marRight w:val="0"/>
      <w:marTop w:val="0"/>
      <w:marBottom w:val="0"/>
      <w:divBdr>
        <w:top w:val="none" w:sz="0" w:space="0" w:color="auto"/>
        <w:left w:val="none" w:sz="0" w:space="0" w:color="auto"/>
        <w:bottom w:val="none" w:sz="0" w:space="0" w:color="auto"/>
        <w:right w:val="none" w:sz="0" w:space="0" w:color="auto"/>
      </w:divBdr>
    </w:div>
    <w:div w:id="379979567">
      <w:bodyDiv w:val="1"/>
      <w:marLeft w:val="0"/>
      <w:marRight w:val="0"/>
      <w:marTop w:val="0"/>
      <w:marBottom w:val="0"/>
      <w:divBdr>
        <w:top w:val="none" w:sz="0" w:space="0" w:color="auto"/>
        <w:left w:val="none" w:sz="0" w:space="0" w:color="auto"/>
        <w:bottom w:val="none" w:sz="0" w:space="0" w:color="auto"/>
        <w:right w:val="none" w:sz="0" w:space="0" w:color="auto"/>
      </w:divBdr>
    </w:div>
    <w:div w:id="379983771">
      <w:bodyDiv w:val="1"/>
      <w:marLeft w:val="0"/>
      <w:marRight w:val="0"/>
      <w:marTop w:val="0"/>
      <w:marBottom w:val="0"/>
      <w:divBdr>
        <w:top w:val="none" w:sz="0" w:space="0" w:color="auto"/>
        <w:left w:val="none" w:sz="0" w:space="0" w:color="auto"/>
        <w:bottom w:val="none" w:sz="0" w:space="0" w:color="auto"/>
        <w:right w:val="none" w:sz="0" w:space="0" w:color="auto"/>
      </w:divBdr>
    </w:div>
    <w:div w:id="379984223">
      <w:bodyDiv w:val="1"/>
      <w:marLeft w:val="0"/>
      <w:marRight w:val="0"/>
      <w:marTop w:val="0"/>
      <w:marBottom w:val="0"/>
      <w:divBdr>
        <w:top w:val="none" w:sz="0" w:space="0" w:color="auto"/>
        <w:left w:val="none" w:sz="0" w:space="0" w:color="auto"/>
        <w:bottom w:val="none" w:sz="0" w:space="0" w:color="auto"/>
        <w:right w:val="none" w:sz="0" w:space="0" w:color="auto"/>
      </w:divBdr>
    </w:div>
    <w:div w:id="379986528">
      <w:bodyDiv w:val="1"/>
      <w:marLeft w:val="0"/>
      <w:marRight w:val="0"/>
      <w:marTop w:val="0"/>
      <w:marBottom w:val="0"/>
      <w:divBdr>
        <w:top w:val="none" w:sz="0" w:space="0" w:color="auto"/>
        <w:left w:val="none" w:sz="0" w:space="0" w:color="auto"/>
        <w:bottom w:val="none" w:sz="0" w:space="0" w:color="auto"/>
        <w:right w:val="none" w:sz="0" w:space="0" w:color="auto"/>
      </w:divBdr>
    </w:div>
    <w:div w:id="380056322">
      <w:bodyDiv w:val="1"/>
      <w:marLeft w:val="0"/>
      <w:marRight w:val="0"/>
      <w:marTop w:val="0"/>
      <w:marBottom w:val="0"/>
      <w:divBdr>
        <w:top w:val="none" w:sz="0" w:space="0" w:color="auto"/>
        <w:left w:val="none" w:sz="0" w:space="0" w:color="auto"/>
        <w:bottom w:val="none" w:sz="0" w:space="0" w:color="auto"/>
        <w:right w:val="none" w:sz="0" w:space="0" w:color="auto"/>
      </w:divBdr>
    </w:div>
    <w:div w:id="380059741">
      <w:bodyDiv w:val="1"/>
      <w:marLeft w:val="0"/>
      <w:marRight w:val="0"/>
      <w:marTop w:val="0"/>
      <w:marBottom w:val="0"/>
      <w:divBdr>
        <w:top w:val="none" w:sz="0" w:space="0" w:color="auto"/>
        <w:left w:val="none" w:sz="0" w:space="0" w:color="auto"/>
        <w:bottom w:val="none" w:sz="0" w:space="0" w:color="auto"/>
        <w:right w:val="none" w:sz="0" w:space="0" w:color="auto"/>
      </w:divBdr>
    </w:div>
    <w:div w:id="380061511">
      <w:bodyDiv w:val="1"/>
      <w:marLeft w:val="0"/>
      <w:marRight w:val="0"/>
      <w:marTop w:val="0"/>
      <w:marBottom w:val="0"/>
      <w:divBdr>
        <w:top w:val="none" w:sz="0" w:space="0" w:color="auto"/>
        <w:left w:val="none" w:sz="0" w:space="0" w:color="auto"/>
        <w:bottom w:val="none" w:sz="0" w:space="0" w:color="auto"/>
        <w:right w:val="none" w:sz="0" w:space="0" w:color="auto"/>
      </w:divBdr>
    </w:div>
    <w:div w:id="380129262">
      <w:bodyDiv w:val="1"/>
      <w:marLeft w:val="0"/>
      <w:marRight w:val="0"/>
      <w:marTop w:val="0"/>
      <w:marBottom w:val="0"/>
      <w:divBdr>
        <w:top w:val="none" w:sz="0" w:space="0" w:color="auto"/>
        <w:left w:val="none" w:sz="0" w:space="0" w:color="auto"/>
        <w:bottom w:val="none" w:sz="0" w:space="0" w:color="auto"/>
        <w:right w:val="none" w:sz="0" w:space="0" w:color="auto"/>
      </w:divBdr>
    </w:div>
    <w:div w:id="380133211">
      <w:bodyDiv w:val="1"/>
      <w:marLeft w:val="0"/>
      <w:marRight w:val="0"/>
      <w:marTop w:val="0"/>
      <w:marBottom w:val="0"/>
      <w:divBdr>
        <w:top w:val="none" w:sz="0" w:space="0" w:color="auto"/>
        <w:left w:val="none" w:sz="0" w:space="0" w:color="auto"/>
        <w:bottom w:val="none" w:sz="0" w:space="0" w:color="auto"/>
        <w:right w:val="none" w:sz="0" w:space="0" w:color="auto"/>
      </w:divBdr>
    </w:div>
    <w:div w:id="380136699">
      <w:bodyDiv w:val="1"/>
      <w:marLeft w:val="0"/>
      <w:marRight w:val="0"/>
      <w:marTop w:val="0"/>
      <w:marBottom w:val="0"/>
      <w:divBdr>
        <w:top w:val="none" w:sz="0" w:space="0" w:color="auto"/>
        <w:left w:val="none" w:sz="0" w:space="0" w:color="auto"/>
        <w:bottom w:val="none" w:sz="0" w:space="0" w:color="auto"/>
        <w:right w:val="none" w:sz="0" w:space="0" w:color="auto"/>
      </w:divBdr>
    </w:div>
    <w:div w:id="380174510">
      <w:bodyDiv w:val="1"/>
      <w:marLeft w:val="0"/>
      <w:marRight w:val="0"/>
      <w:marTop w:val="0"/>
      <w:marBottom w:val="0"/>
      <w:divBdr>
        <w:top w:val="none" w:sz="0" w:space="0" w:color="auto"/>
        <w:left w:val="none" w:sz="0" w:space="0" w:color="auto"/>
        <w:bottom w:val="none" w:sz="0" w:space="0" w:color="auto"/>
        <w:right w:val="none" w:sz="0" w:space="0" w:color="auto"/>
      </w:divBdr>
    </w:div>
    <w:div w:id="380176831">
      <w:bodyDiv w:val="1"/>
      <w:marLeft w:val="0"/>
      <w:marRight w:val="0"/>
      <w:marTop w:val="0"/>
      <w:marBottom w:val="0"/>
      <w:divBdr>
        <w:top w:val="none" w:sz="0" w:space="0" w:color="auto"/>
        <w:left w:val="none" w:sz="0" w:space="0" w:color="auto"/>
        <w:bottom w:val="none" w:sz="0" w:space="0" w:color="auto"/>
        <w:right w:val="none" w:sz="0" w:space="0" w:color="auto"/>
      </w:divBdr>
    </w:div>
    <w:div w:id="380204224">
      <w:bodyDiv w:val="1"/>
      <w:marLeft w:val="0"/>
      <w:marRight w:val="0"/>
      <w:marTop w:val="0"/>
      <w:marBottom w:val="0"/>
      <w:divBdr>
        <w:top w:val="none" w:sz="0" w:space="0" w:color="auto"/>
        <w:left w:val="none" w:sz="0" w:space="0" w:color="auto"/>
        <w:bottom w:val="none" w:sz="0" w:space="0" w:color="auto"/>
        <w:right w:val="none" w:sz="0" w:space="0" w:color="auto"/>
      </w:divBdr>
    </w:div>
    <w:div w:id="380247338">
      <w:bodyDiv w:val="1"/>
      <w:marLeft w:val="0"/>
      <w:marRight w:val="0"/>
      <w:marTop w:val="0"/>
      <w:marBottom w:val="0"/>
      <w:divBdr>
        <w:top w:val="none" w:sz="0" w:space="0" w:color="auto"/>
        <w:left w:val="none" w:sz="0" w:space="0" w:color="auto"/>
        <w:bottom w:val="none" w:sz="0" w:space="0" w:color="auto"/>
        <w:right w:val="none" w:sz="0" w:space="0" w:color="auto"/>
      </w:divBdr>
    </w:div>
    <w:div w:id="380248633">
      <w:bodyDiv w:val="1"/>
      <w:marLeft w:val="0"/>
      <w:marRight w:val="0"/>
      <w:marTop w:val="0"/>
      <w:marBottom w:val="0"/>
      <w:divBdr>
        <w:top w:val="none" w:sz="0" w:space="0" w:color="auto"/>
        <w:left w:val="none" w:sz="0" w:space="0" w:color="auto"/>
        <w:bottom w:val="none" w:sz="0" w:space="0" w:color="auto"/>
        <w:right w:val="none" w:sz="0" w:space="0" w:color="auto"/>
      </w:divBdr>
    </w:div>
    <w:div w:id="380251771">
      <w:bodyDiv w:val="1"/>
      <w:marLeft w:val="0"/>
      <w:marRight w:val="0"/>
      <w:marTop w:val="0"/>
      <w:marBottom w:val="0"/>
      <w:divBdr>
        <w:top w:val="none" w:sz="0" w:space="0" w:color="auto"/>
        <w:left w:val="none" w:sz="0" w:space="0" w:color="auto"/>
        <w:bottom w:val="none" w:sz="0" w:space="0" w:color="auto"/>
        <w:right w:val="none" w:sz="0" w:space="0" w:color="auto"/>
      </w:divBdr>
    </w:div>
    <w:div w:id="380327370">
      <w:bodyDiv w:val="1"/>
      <w:marLeft w:val="0"/>
      <w:marRight w:val="0"/>
      <w:marTop w:val="0"/>
      <w:marBottom w:val="0"/>
      <w:divBdr>
        <w:top w:val="none" w:sz="0" w:space="0" w:color="auto"/>
        <w:left w:val="none" w:sz="0" w:space="0" w:color="auto"/>
        <w:bottom w:val="none" w:sz="0" w:space="0" w:color="auto"/>
        <w:right w:val="none" w:sz="0" w:space="0" w:color="auto"/>
      </w:divBdr>
    </w:div>
    <w:div w:id="380328080">
      <w:bodyDiv w:val="1"/>
      <w:marLeft w:val="0"/>
      <w:marRight w:val="0"/>
      <w:marTop w:val="0"/>
      <w:marBottom w:val="0"/>
      <w:divBdr>
        <w:top w:val="none" w:sz="0" w:space="0" w:color="auto"/>
        <w:left w:val="none" w:sz="0" w:space="0" w:color="auto"/>
        <w:bottom w:val="none" w:sz="0" w:space="0" w:color="auto"/>
        <w:right w:val="none" w:sz="0" w:space="0" w:color="auto"/>
      </w:divBdr>
    </w:div>
    <w:div w:id="380328326">
      <w:bodyDiv w:val="1"/>
      <w:marLeft w:val="0"/>
      <w:marRight w:val="0"/>
      <w:marTop w:val="0"/>
      <w:marBottom w:val="0"/>
      <w:divBdr>
        <w:top w:val="none" w:sz="0" w:space="0" w:color="auto"/>
        <w:left w:val="none" w:sz="0" w:space="0" w:color="auto"/>
        <w:bottom w:val="none" w:sz="0" w:space="0" w:color="auto"/>
        <w:right w:val="none" w:sz="0" w:space="0" w:color="auto"/>
      </w:divBdr>
    </w:div>
    <w:div w:id="380329825">
      <w:bodyDiv w:val="1"/>
      <w:marLeft w:val="0"/>
      <w:marRight w:val="0"/>
      <w:marTop w:val="0"/>
      <w:marBottom w:val="0"/>
      <w:divBdr>
        <w:top w:val="none" w:sz="0" w:space="0" w:color="auto"/>
        <w:left w:val="none" w:sz="0" w:space="0" w:color="auto"/>
        <w:bottom w:val="none" w:sz="0" w:space="0" w:color="auto"/>
        <w:right w:val="none" w:sz="0" w:space="0" w:color="auto"/>
      </w:divBdr>
    </w:div>
    <w:div w:id="380398807">
      <w:bodyDiv w:val="1"/>
      <w:marLeft w:val="0"/>
      <w:marRight w:val="0"/>
      <w:marTop w:val="0"/>
      <w:marBottom w:val="0"/>
      <w:divBdr>
        <w:top w:val="none" w:sz="0" w:space="0" w:color="auto"/>
        <w:left w:val="none" w:sz="0" w:space="0" w:color="auto"/>
        <w:bottom w:val="none" w:sz="0" w:space="0" w:color="auto"/>
        <w:right w:val="none" w:sz="0" w:space="0" w:color="auto"/>
      </w:divBdr>
    </w:div>
    <w:div w:id="380400970">
      <w:bodyDiv w:val="1"/>
      <w:marLeft w:val="0"/>
      <w:marRight w:val="0"/>
      <w:marTop w:val="0"/>
      <w:marBottom w:val="0"/>
      <w:divBdr>
        <w:top w:val="none" w:sz="0" w:space="0" w:color="auto"/>
        <w:left w:val="none" w:sz="0" w:space="0" w:color="auto"/>
        <w:bottom w:val="none" w:sz="0" w:space="0" w:color="auto"/>
        <w:right w:val="none" w:sz="0" w:space="0" w:color="auto"/>
      </w:divBdr>
    </w:div>
    <w:div w:id="380401045">
      <w:bodyDiv w:val="1"/>
      <w:marLeft w:val="0"/>
      <w:marRight w:val="0"/>
      <w:marTop w:val="0"/>
      <w:marBottom w:val="0"/>
      <w:divBdr>
        <w:top w:val="none" w:sz="0" w:space="0" w:color="auto"/>
        <w:left w:val="none" w:sz="0" w:space="0" w:color="auto"/>
        <w:bottom w:val="none" w:sz="0" w:space="0" w:color="auto"/>
        <w:right w:val="none" w:sz="0" w:space="0" w:color="auto"/>
      </w:divBdr>
    </w:div>
    <w:div w:id="380401069">
      <w:bodyDiv w:val="1"/>
      <w:marLeft w:val="0"/>
      <w:marRight w:val="0"/>
      <w:marTop w:val="0"/>
      <w:marBottom w:val="0"/>
      <w:divBdr>
        <w:top w:val="none" w:sz="0" w:space="0" w:color="auto"/>
        <w:left w:val="none" w:sz="0" w:space="0" w:color="auto"/>
        <w:bottom w:val="none" w:sz="0" w:space="0" w:color="auto"/>
        <w:right w:val="none" w:sz="0" w:space="0" w:color="auto"/>
      </w:divBdr>
    </w:div>
    <w:div w:id="380402895">
      <w:bodyDiv w:val="1"/>
      <w:marLeft w:val="0"/>
      <w:marRight w:val="0"/>
      <w:marTop w:val="0"/>
      <w:marBottom w:val="0"/>
      <w:divBdr>
        <w:top w:val="none" w:sz="0" w:space="0" w:color="auto"/>
        <w:left w:val="none" w:sz="0" w:space="0" w:color="auto"/>
        <w:bottom w:val="none" w:sz="0" w:space="0" w:color="auto"/>
        <w:right w:val="none" w:sz="0" w:space="0" w:color="auto"/>
      </w:divBdr>
    </w:div>
    <w:div w:id="380403284">
      <w:bodyDiv w:val="1"/>
      <w:marLeft w:val="0"/>
      <w:marRight w:val="0"/>
      <w:marTop w:val="0"/>
      <w:marBottom w:val="0"/>
      <w:divBdr>
        <w:top w:val="none" w:sz="0" w:space="0" w:color="auto"/>
        <w:left w:val="none" w:sz="0" w:space="0" w:color="auto"/>
        <w:bottom w:val="none" w:sz="0" w:space="0" w:color="auto"/>
        <w:right w:val="none" w:sz="0" w:space="0" w:color="auto"/>
      </w:divBdr>
    </w:div>
    <w:div w:id="380446654">
      <w:bodyDiv w:val="1"/>
      <w:marLeft w:val="0"/>
      <w:marRight w:val="0"/>
      <w:marTop w:val="0"/>
      <w:marBottom w:val="0"/>
      <w:divBdr>
        <w:top w:val="none" w:sz="0" w:space="0" w:color="auto"/>
        <w:left w:val="none" w:sz="0" w:space="0" w:color="auto"/>
        <w:bottom w:val="none" w:sz="0" w:space="0" w:color="auto"/>
        <w:right w:val="none" w:sz="0" w:space="0" w:color="auto"/>
      </w:divBdr>
    </w:div>
    <w:div w:id="380447681">
      <w:bodyDiv w:val="1"/>
      <w:marLeft w:val="0"/>
      <w:marRight w:val="0"/>
      <w:marTop w:val="0"/>
      <w:marBottom w:val="0"/>
      <w:divBdr>
        <w:top w:val="none" w:sz="0" w:space="0" w:color="auto"/>
        <w:left w:val="none" w:sz="0" w:space="0" w:color="auto"/>
        <w:bottom w:val="none" w:sz="0" w:space="0" w:color="auto"/>
        <w:right w:val="none" w:sz="0" w:space="0" w:color="auto"/>
      </w:divBdr>
    </w:div>
    <w:div w:id="380516253">
      <w:bodyDiv w:val="1"/>
      <w:marLeft w:val="0"/>
      <w:marRight w:val="0"/>
      <w:marTop w:val="0"/>
      <w:marBottom w:val="0"/>
      <w:divBdr>
        <w:top w:val="none" w:sz="0" w:space="0" w:color="auto"/>
        <w:left w:val="none" w:sz="0" w:space="0" w:color="auto"/>
        <w:bottom w:val="none" w:sz="0" w:space="0" w:color="auto"/>
        <w:right w:val="none" w:sz="0" w:space="0" w:color="auto"/>
      </w:divBdr>
    </w:div>
    <w:div w:id="380517216">
      <w:bodyDiv w:val="1"/>
      <w:marLeft w:val="0"/>
      <w:marRight w:val="0"/>
      <w:marTop w:val="0"/>
      <w:marBottom w:val="0"/>
      <w:divBdr>
        <w:top w:val="none" w:sz="0" w:space="0" w:color="auto"/>
        <w:left w:val="none" w:sz="0" w:space="0" w:color="auto"/>
        <w:bottom w:val="none" w:sz="0" w:space="0" w:color="auto"/>
        <w:right w:val="none" w:sz="0" w:space="0" w:color="auto"/>
      </w:divBdr>
    </w:div>
    <w:div w:id="380518606">
      <w:bodyDiv w:val="1"/>
      <w:marLeft w:val="0"/>
      <w:marRight w:val="0"/>
      <w:marTop w:val="0"/>
      <w:marBottom w:val="0"/>
      <w:divBdr>
        <w:top w:val="none" w:sz="0" w:space="0" w:color="auto"/>
        <w:left w:val="none" w:sz="0" w:space="0" w:color="auto"/>
        <w:bottom w:val="none" w:sz="0" w:space="0" w:color="auto"/>
        <w:right w:val="none" w:sz="0" w:space="0" w:color="auto"/>
      </w:divBdr>
    </w:div>
    <w:div w:id="380591380">
      <w:bodyDiv w:val="1"/>
      <w:marLeft w:val="0"/>
      <w:marRight w:val="0"/>
      <w:marTop w:val="0"/>
      <w:marBottom w:val="0"/>
      <w:divBdr>
        <w:top w:val="none" w:sz="0" w:space="0" w:color="auto"/>
        <w:left w:val="none" w:sz="0" w:space="0" w:color="auto"/>
        <w:bottom w:val="none" w:sz="0" w:space="0" w:color="auto"/>
        <w:right w:val="none" w:sz="0" w:space="0" w:color="auto"/>
      </w:divBdr>
    </w:div>
    <w:div w:id="380593810">
      <w:bodyDiv w:val="1"/>
      <w:marLeft w:val="0"/>
      <w:marRight w:val="0"/>
      <w:marTop w:val="0"/>
      <w:marBottom w:val="0"/>
      <w:divBdr>
        <w:top w:val="none" w:sz="0" w:space="0" w:color="auto"/>
        <w:left w:val="none" w:sz="0" w:space="0" w:color="auto"/>
        <w:bottom w:val="none" w:sz="0" w:space="0" w:color="auto"/>
        <w:right w:val="none" w:sz="0" w:space="0" w:color="auto"/>
      </w:divBdr>
    </w:div>
    <w:div w:id="380594798">
      <w:bodyDiv w:val="1"/>
      <w:marLeft w:val="0"/>
      <w:marRight w:val="0"/>
      <w:marTop w:val="0"/>
      <w:marBottom w:val="0"/>
      <w:divBdr>
        <w:top w:val="none" w:sz="0" w:space="0" w:color="auto"/>
        <w:left w:val="none" w:sz="0" w:space="0" w:color="auto"/>
        <w:bottom w:val="none" w:sz="0" w:space="0" w:color="auto"/>
        <w:right w:val="none" w:sz="0" w:space="0" w:color="auto"/>
      </w:divBdr>
    </w:div>
    <w:div w:id="380596275">
      <w:bodyDiv w:val="1"/>
      <w:marLeft w:val="0"/>
      <w:marRight w:val="0"/>
      <w:marTop w:val="0"/>
      <w:marBottom w:val="0"/>
      <w:divBdr>
        <w:top w:val="none" w:sz="0" w:space="0" w:color="auto"/>
        <w:left w:val="none" w:sz="0" w:space="0" w:color="auto"/>
        <w:bottom w:val="none" w:sz="0" w:space="0" w:color="auto"/>
        <w:right w:val="none" w:sz="0" w:space="0" w:color="auto"/>
      </w:divBdr>
    </w:div>
    <w:div w:id="380714764">
      <w:bodyDiv w:val="1"/>
      <w:marLeft w:val="0"/>
      <w:marRight w:val="0"/>
      <w:marTop w:val="0"/>
      <w:marBottom w:val="0"/>
      <w:divBdr>
        <w:top w:val="none" w:sz="0" w:space="0" w:color="auto"/>
        <w:left w:val="none" w:sz="0" w:space="0" w:color="auto"/>
        <w:bottom w:val="none" w:sz="0" w:space="0" w:color="auto"/>
        <w:right w:val="none" w:sz="0" w:space="0" w:color="auto"/>
      </w:divBdr>
    </w:div>
    <w:div w:id="380784783">
      <w:bodyDiv w:val="1"/>
      <w:marLeft w:val="0"/>
      <w:marRight w:val="0"/>
      <w:marTop w:val="0"/>
      <w:marBottom w:val="0"/>
      <w:divBdr>
        <w:top w:val="none" w:sz="0" w:space="0" w:color="auto"/>
        <w:left w:val="none" w:sz="0" w:space="0" w:color="auto"/>
        <w:bottom w:val="none" w:sz="0" w:space="0" w:color="auto"/>
        <w:right w:val="none" w:sz="0" w:space="0" w:color="auto"/>
      </w:divBdr>
    </w:div>
    <w:div w:id="380789041">
      <w:bodyDiv w:val="1"/>
      <w:marLeft w:val="0"/>
      <w:marRight w:val="0"/>
      <w:marTop w:val="0"/>
      <w:marBottom w:val="0"/>
      <w:divBdr>
        <w:top w:val="none" w:sz="0" w:space="0" w:color="auto"/>
        <w:left w:val="none" w:sz="0" w:space="0" w:color="auto"/>
        <w:bottom w:val="none" w:sz="0" w:space="0" w:color="auto"/>
        <w:right w:val="none" w:sz="0" w:space="0" w:color="auto"/>
      </w:divBdr>
    </w:div>
    <w:div w:id="380789080">
      <w:bodyDiv w:val="1"/>
      <w:marLeft w:val="0"/>
      <w:marRight w:val="0"/>
      <w:marTop w:val="0"/>
      <w:marBottom w:val="0"/>
      <w:divBdr>
        <w:top w:val="none" w:sz="0" w:space="0" w:color="auto"/>
        <w:left w:val="none" w:sz="0" w:space="0" w:color="auto"/>
        <w:bottom w:val="none" w:sz="0" w:space="0" w:color="auto"/>
        <w:right w:val="none" w:sz="0" w:space="0" w:color="auto"/>
      </w:divBdr>
    </w:div>
    <w:div w:id="380791620">
      <w:bodyDiv w:val="1"/>
      <w:marLeft w:val="0"/>
      <w:marRight w:val="0"/>
      <w:marTop w:val="0"/>
      <w:marBottom w:val="0"/>
      <w:divBdr>
        <w:top w:val="none" w:sz="0" w:space="0" w:color="auto"/>
        <w:left w:val="none" w:sz="0" w:space="0" w:color="auto"/>
        <w:bottom w:val="none" w:sz="0" w:space="0" w:color="auto"/>
        <w:right w:val="none" w:sz="0" w:space="0" w:color="auto"/>
      </w:divBdr>
    </w:div>
    <w:div w:id="380834870">
      <w:bodyDiv w:val="1"/>
      <w:marLeft w:val="0"/>
      <w:marRight w:val="0"/>
      <w:marTop w:val="0"/>
      <w:marBottom w:val="0"/>
      <w:divBdr>
        <w:top w:val="none" w:sz="0" w:space="0" w:color="auto"/>
        <w:left w:val="none" w:sz="0" w:space="0" w:color="auto"/>
        <w:bottom w:val="none" w:sz="0" w:space="0" w:color="auto"/>
        <w:right w:val="none" w:sz="0" w:space="0" w:color="auto"/>
      </w:divBdr>
    </w:div>
    <w:div w:id="380859116">
      <w:bodyDiv w:val="1"/>
      <w:marLeft w:val="0"/>
      <w:marRight w:val="0"/>
      <w:marTop w:val="0"/>
      <w:marBottom w:val="0"/>
      <w:divBdr>
        <w:top w:val="none" w:sz="0" w:space="0" w:color="auto"/>
        <w:left w:val="none" w:sz="0" w:space="0" w:color="auto"/>
        <w:bottom w:val="none" w:sz="0" w:space="0" w:color="auto"/>
        <w:right w:val="none" w:sz="0" w:space="0" w:color="auto"/>
      </w:divBdr>
    </w:div>
    <w:div w:id="380861591">
      <w:bodyDiv w:val="1"/>
      <w:marLeft w:val="0"/>
      <w:marRight w:val="0"/>
      <w:marTop w:val="0"/>
      <w:marBottom w:val="0"/>
      <w:divBdr>
        <w:top w:val="none" w:sz="0" w:space="0" w:color="auto"/>
        <w:left w:val="none" w:sz="0" w:space="0" w:color="auto"/>
        <w:bottom w:val="none" w:sz="0" w:space="0" w:color="auto"/>
        <w:right w:val="none" w:sz="0" w:space="0" w:color="auto"/>
      </w:divBdr>
    </w:div>
    <w:div w:id="380978241">
      <w:bodyDiv w:val="1"/>
      <w:marLeft w:val="0"/>
      <w:marRight w:val="0"/>
      <w:marTop w:val="0"/>
      <w:marBottom w:val="0"/>
      <w:divBdr>
        <w:top w:val="none" w:sz="0" w:space="0" w:color="auto"/>
        <w:left w:val="none" w:sz="0" w:space="0" w:color="auto"/>
        <w:bottom w:val="none" w:sz="0" w:space="0" w:color="auto"/>
        <w:right w:val="none" w:sz="0" w:space="0" w:color="auto"/>
      </w:divBdr>
    </w:div>
    <w:div w:id="381053221">
      <w:bodyDiv w:val="1"/>
      <w:marLeft w:val="0"/>
      <w:marRight w:val="0"/>
      <w:marTop w:val="0"/>
      <w:marBottom w:val="0"/>
      <w:divBdr>
        <w:top w:val="none" w:sz="0" w:space="0" w:color="auto"/>
        <w:left w:val="none" w:sz="0" w:space="0" w:color="auto"/>
        <w:bottom w:val="none" w:sz="0" w:space="0" w:color="auto"/>
        <w:right w:val="none" w:sz="0" w:space="0" w:color="auto"/>
      </w:divBdr>
    </w:div>
    <w:div w:id="381054221">
      <w:bodyDiv w:val="1"/>
      <w:marLeft w:val="0"/>
      <w:marRight w:val="0"/>
      <w:marTop w:val="0"/>
      <w:marBottom w:val="0"/>
      <w:divBdr>
        <w:top w:val="none" w:sz="0" w:space="0" w:color="auto"/>
        <w:left w:val="none" w:sz="0" w:space="0" w:color="auto"/>
        <w:bottom w:val="none" w:sz="0" w:space="0" w:color="auto"/>
        <w:right w:val="none" w:sz="0" w:space="0" w:color="auto"/>
      </w:divBdr>
    </w:div>
    <w:div w:id="381055171">
      <w:bodyDiv w:val="1"/>
      <w:marLeft w:val="0"/>
      <w:marRight w:val="0"/>
      <w:marTop w:val="0"/>
      <w:marBottom w:val="0"/>
      <w:divBdr>
        <w:top w:val="none" w:sz="0" w:space="0" w:color="auto"/>
        <w:left w:val="none" w:sz="0" w:space="0" w:color="auto"/>
        <w:bottom w:val="none" w:sz="0" w:space="0" w:color="auto"/>
        <w:right w:val="none" w:sz="0" w:space="0" w:color="auto"/>
      </w:divBdr>
    </w:div>
    <w:div w:id="381056330">
      <w:bodyDiv w:val="1"/>
      <w:marLeft w:val="0"/>
      <w:marRight w:val="0"/>
      <w:marTop w:val="0"/>
      <w:marBottom w:val="0"/>
      <w:divBdr>
        <w:top w:val="none" w:sz="0" w:space="0" w:color="auto"/>
        <w:left w:val="none" w:sz="0" w:space="0" w:color="auto"/>
        <w:bottom w:val="none" w:sz="0" w:space="0" w:color="auto"/>
        <w:right w:val="none" w:sz="0" w:space="0" w:color="auto"/>
      </w:divBdr>
    </w:div>
    <w:div w:id="381095813">
      <w:bodyDiv w:val="1"/>
      <w:marLeft w:val="0"/>
      <w:marRight w:val="0"/>
      <w:marTop w:val="0"/>
      <w:marBottom w:val="0"/>
      <w:divBdr>
        <w:top w:val="none" w:sz="0" w:space="0" w:color="auto"/>
        <w:left w:val="none" w:sz="0" w:space="0" w:color="auto"/>
        <w:bottom w:val="none" w:sz="0" w:space="0" w:color="auto"/>
        <w:right w:val="none" w:sz="0" w:space="0" w:color="auto"/>
      </w:divBdr>
    </w:div>
    <w:div w:id="381097178">
      <w:bodyDiv w:val="1"/>
      <w:marLeft w:val="0"/>
      <w:marRight w:val="0"/>
      <w:marTop w:val="0"/>
      <w:marBottom w:val="0"/>
      <w:divBdr>
        <w:top w:val="none" w:sz="0" w:space="0" w:color="auto"/>
        <w:left w:val="none" w:sz="0" w:space="0" w:color="auto"/>
        <w:bottom w:val="none" w:sz="0" w:space="0" w:color="auto"/>
        <w:right w:val="none" w:sz="0" w:space="0" w:color="auto"/>
      </w:divBdr>
    </w:div>
    <w:div w:id="381101314">
      <w:bodyDiv w:val="1"/>
      <w:marLeft w:val="0"/>
      <w:marRight w:val="0"/>
      <w:marTop w:val="0"/>
      <w:marBottom w:val="0"/>
      <w:divBdr>
        <w:top w:val="none" w:sz="0" w:space="0" w:color="auto"/>
        <w:left w:val="none" w:sz="0" w:space="0" w:color="auto"/>
        <w:bottom w:val="none" w:sz="0" w:space="0" w:color="auto"/>
        <w:right w:val="none" w:sz="0" w:space="0" w:color="auto"/>
      </w:divBdr>
    </w:div>
    <w:div w:id="381103112">
      <w:bodyDiv w:val="1"/>
      <w:marLeft w:val="0"/>
      <w:marRight w:val="0"/>
      <w:marTop w:val="0"/>
      <w:marBottom w:val="0"/>
      <w:divBdr>
        <w:top w:val="none" w:sz="0" w:space="0" w:color="auto"/>
        <w:left w:val="none" w:sz="0" w:space="0" w:color="auto"/>
        <w:bottom w:val="none" w:sz="0" w:space="0" w:color="auto"/>
        <w:right w:val="none" w:sz="0" w:space="0" w:color="auto"/>
      </w:divBdr>
    </w:div>
    <w:div w:id="381173302">
      <w:bodyDiv w:val="1"/>
      <w:marLeft w:val="0"/>
      <w:marRight w:val="0"/>
      <w:marTop w:val="0"/>
      <w:marBottom w:val="0"/>
      <w:divBdr>
        <w:top w:val="none" w:sz="0" w:space="0" w:color="auto"/>
        <w:left w:val="none" w:sz="0" w:space="0" w:color="auto"/>
        <w:bottom w:val="none" w:sz="0" w:space="0" w:color="auto"/>
        <w:right w:val="none" w:sz="0" w:space="0" w:color="auto"/>
      </w:divBdr>
    </w:div>
    <w:div w:id="381175937">
      <w:bodyDiv w:val="1"/>
      <w:marLeft w:val="0"/>
      <w:marRight w:val="0"/>
      <w:marTop w:val="0"/>
      <w:marBottom w:val="0"/>
      <w:divBdr>
        <w:top w:val="none" w:sz="0" w:space="0" w:color="auto"/>
        <w:left w:val="none" w:sz="0" w:space="0" w:color="auto"/>
        <w:bottom w:val="none" w:sz="0" w:space="0" w:color="auto"/>
        <w:right w:val="none" w:sz="0" w:space="0" w:color="auto"/>
      </w:divBdr>
    </w:div>
    <w:div w:id="381176634">
      <w:bodyDiv w:val="1"/>
      <w:marLeft w:val="0"/>
      <w:marRight w:val="0"/>
      <w:marTop w:val="0"/>
      <w:marBottom w:val="0"/>
      <w:divBdr>
        <w:top w:val="none" w:sz="0" w:space="0" w:color="auto"/>
        <w:left w:val="none" w:sz="0" w:space="0" w:color="auto"/>
        <w:bottom w:val="none" w:sz="0" w:space="0" w:color="auto"/>
        <w:right w:val="none" w:sz="0" w:space="0" w:color="auto"/>
      </w:divBdr>
    </w:div>
    <w:div w:id="381248057">
      <w:bodyDiv w:val="1"/>
      <w:marLeft w:val="0"/>
      <w:marRight w:val="0"/>
      <w:marTop w:val="0"/>
      <w:marBottom w:val="0"/>
      <w:divBdr>
        <w:top w:val="none" w:sz="0" w:space="0" w:color="auto"/>
        <w:left w:val="none" w:sz="0" w:space="0" w:color="auto"/>
        <w:bottom w:val="none" w:sz="0" w:space="0" w:color="auto"/>
        <w:right w:val="none" w:sz="0" w:space="0" w:color="auto"/>
      </w:divBdr>
    </w:div>
    <w:div w:id="381291084">
      <w:bodyDiv w:val="1"/>
      <w:marLeft w:val="0"/>
      <w:marRight w:val="0"/>
      <w:marTop w:val="0"/>
      <w:marBottom w:val="0"/>
      <w:divBdr>
        <w:top w:val="none" w:sz="0" w:space="0" w:color="auto"/>
        <w:left w:val="none" w:sz="0" w:space="0" w:color="auto"/>
        <w:bottom w:val="none" w:sz="0" w:space="0" w:color="auto"/>
        <w:right w:val="none" w:sz="0" w:space="0" w:color="auto"/>
      </w:divBdr>
    </w:div>
    <w:div w:id="381291713">
      <w:bodyDiv w:val="1"/>
      <w:marLeft w:val="0"/>
      <w:marRight w:val="0"/>
      <w:marTop w:val="0"/>
      <w:marBottom w:val="0"/>
      <w:divBdr>
        <w:top w:val="none" w:sz="0" w:space="0" w:color="auto"/>
        <w:left w:val="none" w:sz="0" w:space="0" w:color="auto"/>
        <w:bottom w:val="none" w:sz="0" w:space="0" w:color="auto"/>
        <w:right w:val="none" w:sz="0" w:space="0" w:color="auto"/>
      </w:divBdr>
    </w:div>
    <w:div w:id="381292037">
      <w:bodyDiv w:val="1"/>
      <w:marLeft w:val="0"/>
      <w:marRight w:val="0"/>
      <w:marTop w:val="0"/>
      <w:marBottom w:val="0"/>
      <w:divBdr>
        <w:top w:val="none" w:sz="0" w:space="0" w:color="auto"/>
        <w:left w:val="none" w:sz="0" w:space="0" w:color="auto"/>
        <w:bottom w:val="none" w:sz="0" w:space="0" w:color="auto"/>
        <w:right w:val="none" w:sz="0" w:space="0" w:color="auto"/>
      </w:divBdr>
    </w:div>
    <w:div w:id="381363794">
      <w:bodyDiv w:val="1"/>
      <w:marLeft w:val="0"/>
      <w:marRight w:val="0"/>
      <w:marTop w:val="0"/>
      <w:marBottom w:val="0"/>
      <w:divBdr>
        <w:top w:val="none" w:sz="0" w:space="0" w:color="auto"/>
        <w:left w:val="none" w:sz="0" w:space="0" w:color="auto"/>
        <w:bottom w:val="none" w:sz="0" w:space="0" w:color="auto"/>
        <w:right w:val="none" w:sz="0" w:space="0" w:color="auto"/>
      </w:divBdr>
    </w:div>
    <w:div w:id="381368809">
      <w:bodyDiv w:val="1"/>
      <w:marLeft w:val="0"/>
      <w:marRight w:val="0"/>
      <w:marTop w:val="0"/>
      <w:marBottom w:val="0"/>
      <w:divBdr>
        <w:top w:val="none" w:sz="0" w:space="0" w:color="auto"/>
        <w:left w:val="none" w:sz="0" w:space="0" w:color="auto"/>
        <w:bottom w:val="none" w:sz="0" w:space="0" w:color="auto"/>
        <w:right w:val="none" w:sz="0" w:space="0" w:color="auto"/>
      </w:divBdr>
    </w:div>
    <w:div w:id="381369510">
      <w:bodyDiv w:val="1"/>
      <w:marLeft w:val="0"/>
      <w:marRight w:val="0"/>
      <w:marTop w:val="0"/>
      <w:marBottom w:val="0"/>
      <w:divBdr>
        <w:top w:val="none" w:sz="0" w:space="0" w:color="auto"/>
        <w:left w:val="none" w:sz="0" w:space="0" w:color="auto"/>
        <w:bottom w:val="none" w:sz="0" w:space="0" w:color="auto"/>
        <w:right w:val="none" w:sz="0" w:space="0" w:color="auto"/>
      </w:divBdr>
    </w:div>
    <w:div w:id="381439876">
      <w:bodyDiv w:val="1"/>
      <w:marLeft w:val="0"/>
      <w:marRight w:val="0"/>
      <w:marTop w:val="0"/>
      <w:marBottom w:val="0"/>
      <w:divBdr>
        <w:top w:val="none" w:sz="0" w:space="0" w:color="auto"/>
        <w:left w:val="none" w:sz="0" w:space="0" w:color="auto"/>
        <w:bottom w:val="none" w:sz="0" w:space="0" w:color="auto"/>
        <w:right w:val="none" w:sz="0" w:space="0" w:color="auto"/>
      </w:divBdr>
    </w:div>
    <w:div w:id="381444206">
      <w:bodyDiv w:val="1"/>
      <w:marLeft w:val="0"/>
      <w:marRight w:val="0"/>
      <w:marTop w:val="0"/>
      <w:marBottom w:val="0"/>
      <w:divBdr>
        <w:top w:val="none" w:sz="0" w:space="0" w:color="auto"/>
        <w:left w:val="none" w:sz="0" w:space="0" w:color="auto"/>
        <w:bottom w:val="none" w:sz="0" w:space="0" w:color="auto"/>
        <w:right w:val="none" w:sz="0" w:space="0" w:color="auto"/>
      </w:divBdr>
    </w:div>
    <w:div w:id="381444553">
      <w:bodyDiv w:val="1"/>
      <w:marLeft w:val="0"/>
      <w:marRight w:val="0"/>
      <w:marTop w:val="0"/>
      <w:marBottom w:val="0"/>
      <w:divBdr>
        <w:top w:val="none" w:sz="0" w:space="0" w:color="auto"/>
        <w:left w:val="none" w:sz="0" w:space="0" w:color="auto"/>
        <w:bottom w:val="none" w:sz="0" w:space="0" w:color="auto"/>
        <w:right w:val="none" w:sz="0" w:space="0" w:color="auto"/>
      </w:divBdr>
    </w:div>
    <w:div w:id="381486798">
      <w:bodyDiv w:val="1"/>
      <w:marLeft w:val="0"/>
      <w:marRight w:val="0"/>
      <w:marTop w:val="0"/>
      <w:marBottom w:val="0"/>
      <w:divBdr>
        <w:top w:val="none" w:sz="0" w:space="0" w:color="auto"/>
        <w:left w:val="none" w:sz="0" w:space="0" w:color="auto"/>
        <w:bottom w:val="none" w:sz="0" w:space="0" w:color="auto"/>
        <w:right w:val="none" w:sz="0" w:space="0" w:color="auto"/>
      </w:divBdr>
    </w:div>
    <w:div w:id="381491375">
      <w:bodyDiv w:val="1"/>
      <w:marLeft w:val="0"/>
      <w:marRight w:val="0"/>
      <w:marTop w:val="0"/>
      <w:marBottom w:val="0"/>
      <w:divBdr>
        <w:top w:val="none" w:sz="0" w:space="0" w:color="auto"/>
        <w:left w:val="none" w:sz="0" w:space="0" w:color="auto"/>
        <w:bottom w:val="none" w:sz="0" w:space="0" w:color="auto"/>
        <w:right w:val="none" w:sz="0" w:space="0" w:color="auto"/>
      </w:divBdr>
    </w:div>
    <w:div w:id="381516554">
      <w:bodyDiv w:val="1"/>
      <w:marLeft w:val="0"/>
      <w:marRight w:val="0"/>
      <w:marTop w:val="0"/>
      <w:marBottom w:val="0"/>
      <w:divBdr>
        <w:top w:val="none" w:sz="0" w:space="0" w:color="auto"/>
        <w:left w:val="none" w:sz="0" w:space="0" w:color="auto"/>
        <w:bottom w:val="none" w:sz="0" w:space="0" w:color="auto"/>
        <w:right w:val="none" w:sz="0" w:space="0" w:color="auto"/>
      </w:divBdr>
    </w:div>
    <w:div w:id="381516658">
      <w:bodyDiv w:val="1"/>
      <w:marLeft w:val="0"/>
      <w:marRight w:val="0"/>
      <w:marTop w:val="0"/>
      <w:marBottom w:val="0"/>
      <w:divBdr>
        <w:top w:val="none" w:sz="0" w:space="0" w:color="auto"/>
        <w:left w:val="none" w:sz="0" w:space="0" w:color="auto"/>
        <w:bottom w:val="none" w:sz="0" w:space="0" w:color="auto"/>
        <w:right w:val="none" w:sz="0" w:space="0" w:color="auto"/>
      </w:divBdr>
    </w:div>
    <w:div w:id="381561505">
      <w:bodyDiv w:val="1"/>
      <w:marLeft w:val="0"/>
      <w:marRight w:val="0"/>
      <w:marTop w:val="0"/>
      <w:marBottom w:val="0"/>
      <w:divBdr>
        <w:top w:val="none" w:sz="0" w:space="0" w:color="auto"/>
        <w:left w:val="none" w:sz="0" w:space="0" w:color="auto"/>
        <w:bottom w:val="none" w:sz="0" w:space="0" w:color="auto"/>
        <w:right w:val="none" w:sz="0" w:space="0" w:color="auto"/>
      </w:divBdr>
    </w:div>
    <w:div w:id="381564660">
      <w:bodyDiv w:val="1"/>
      <w:marLeft w:val="0"/>
      <w:marRight w:val="0"/>
      <w:marTop w:val="0"/>
      <w:marBottom w:val="0"/>
      <w:divBdr>
        <w:top w:val="none" w:sz="0" w:space="0" w:color="auto"/>
        <w:left w:val="none" w:sz="0" w:space="0" w:color="auto"/>
        <w:bottom w:val="none" w:sz="0" w:space="0" w:color="auto"/>
        <w:right w:val="none" w:sz="0" w:space="0" w:color="auto"/>
      </w:divBdr>
    </w:div>
    <w:div w:id="381632450">
      <w:bodyDiv w:val="1"/>
      <w:marLeft w:val="0"/>
      <w:marRight w:val="0"/>
      <w:marTop w:val="0"/>
      <w:marBottom w:val="0"/>
      <w:divBdr>
        <w:top w:val="none" w:sz="0" w:space="0" w:color="auto"/>
        <w:left w:val="none" w:sz="0" w:space="0" w:color="auto"/>
        <w:bottom w:val="none" w:sz="0" w:space="0" w:color="auto"/>
        <w:right w:val="none" w:sz="0" w:space="0" w:color="auto"/>
      </w:divBdr>
    </w:div>
    <w:div w:id="381636127">
      <w:bodyDiv w:val="1"/>
      <w:marLeft w:val="0"/>
      <w:marRight w:val="0"/>
      <w:marTop w:val="0"/>
      <w:marBottom w:val="0"/>
      <w:divBdr>
        <w:top w:val="none" w:sz="0" w:space="0" w:color="auto"/>
        <w:left w:val="none" w:sz="0" w:space="0" w:color="auto"/>
        <w:bottom w:val="none" w:sz="0" w:space="0" w:color="auto"/>
        <w:right w:val="none" w:sz="0" w:space="0" w:color="auto"/>
      </w:divBdr>
    </w:div>
    <w:div w:id="381637634">
      <w:bodyDiv w:val="1"/>
      <w:marLeft w:val="0"/>
      <w:marRight w:val="0"/>
      <w:marTop w:val="0"/>
      <w:marBottom w:val="0"/>
      <w:divBdr>
        <w:top w:val="none" w:sz="0" w:space="0" w:color="auto"/>
        <w:left w:val="none" w:sz="0" w:space="0" w:color="auto"/>
        <w:bottom w:val="none" w:sz="0" w:space="0" w:color="auto"/>
        <w:right w:val="none" w:sz="0" w:space="0" w:color="auto"/>
      </w:divBdr>
    </w:div>
    <w:div w:id="381709225">
      <w:bodyDiv w:val="1"/>
      <w:marLeft w:val="0"/>
      <w:marRight w:val="0"/>
      <w:marTop w:val="0"/>
      <w:marBottom w:val="0"/>
      <w:divBdr>
        <w:top w:val="none" w:sz="0" w:space="0" w:color="auto"/>
        <w:left w:val="none" w:sz="0" w:space="0" w:color="auto"/>
        <w:bottom w:val="none" w:sz="0" w:space="0" w:color="auto"/>
        <w:right w:val="none" w:sz="0" w:space="0" w:color="auto"/>
      </w:divBdr>
    </w:div>
    <w:div w:id="381750437">
      <w:bodyDiv w:val="1"/>
      <w:marLeft w:val="0"/>
      <w:marRight w:val="0"/>
      <w:marTop w:val="0"/>
      <w:marBottom w:val="0"/>
      <w:divBdr>
        <w:top w:val="none" w:sz="0" w:space="0" w:color="auto"/>
        <w:left w:val="none" w:sz="0" w:space="0" w:color="auto"/>
        <w:bottom w:val="none" w:sz="0" w:space="0" w:color="auto"/>
        <w:right w:val="none" w:sz="0" w:space="0" w:color="auto"/>
      </w:divBdr>
    </w:div>
    <w:div w:id="381751187">
      <w:bodyDiv w:val="1"/>
      <w:marLeft w:val="0"/>
      <w:marRight w:val="0"/>
      <w:marTop w:val="0"/>
      <w:marBottom w:val="0"/>
      <w:divBdr>
        <w:top w:val="none" w:sz="0" w:space="0" w:color="auto"/>
        <w:left w:val="none" w:sz="0" w:space="0" w:color="auto"/>
        <w:bottom w:val="none" w:sz="0" w:space="0" w:color="auto"/>
        <w:right w:val="none" w:sz="0" w:space="0" w:color="auto"/>
      </w:divBdr>
    </w:div>
    <w:div w:id="381752794">
      <w:bodyDiv w:val="1"/>
      <w:marLeft w:val="0"/>
      <w:marRight w:val="0"/>
      <w:marTop w:val="0"/>
      <w:marBottom w:val="0"/>
      <w:divBdr>
        <w:top w:val="none" w:sz="0" w:space="0" w:color="auto"/>
        <w:left w:val="none" w:sz="0" w:space="0" w:color="auto"/>
        <w:bottom w:val="none" w:sz="0" w:space="0" w:color="auto"/>
        <w:right w:val="none" w:sz="0" w:space="0" w:color="auto"/>
      </w:divBdr>
    </w:div>
    <w:div w:id="381753538">
      <w:bodyDiv w:val="1"/>
      <w:marLeft w:val="0"/>
      <w:marRight w:val="0"/>
      <w:marTop w:val="0"/>
      <w:marBottom w:val="0"/>
      <w:divBdr>
        <w:top w:val="none" w:sz="0" w:space="0" w:color="auto"/>
        <w:left w:val="none" w:sz="0" w:space="0" w:color="auto"/>
        <w:bottom w:val="none" w:sz="0" w:space="0" w:color="auto"/>
        <w:right w:val="none" w:sz="0" w:space="0" w:color="auto"/>
      </w:divBdr>
    </w:div>
    <w:div w:id="381754632">
      <w:bodyDiv w:val="1"/>
      <w:marLeft w:val="0"/>
      <w:marRight w:val="0"/>
      <w:marTop w:val="0"/>
      <w:marBottom w:val="0"/>
      <w:divBdr>
        <w:top w:val="none" w:sz="0" w:space="0" w:color="auto"/>
        <w:left w:val="none" w:sz="0" w:space="0" w:color="auto"/>
        <w:bottom w:val="none" w:sz="0" w:space="0" w:color="auto"/>
        <w:right w:val="none" w:sz="0" w:space="0" w:color="auto"/>
      </w:divBdr>
    </w:div>
    <w:div w:id="381755770">
      <w:bodyDiv w:val="1"/>
      <w:marLeft w:val="0"/>
      <w:marRight w:val="0"/>
      <w:marTop w:val="0"/>
      <w:marBottom w:val="0"/>
      <w:divBdr>
        <w:top w:val="none" w:sz="0" w:space="0" w:color="auto"/>
        <w:left w:val="none" w:sz="0" w:space="0" w:color="auto"/>
        <w:bottom w:val="none" w:sz="0" w:space="0" w:color="auto"/>
        <w:right w:val="none" w:sz="0" w:space="0" w:color="auto"/>
      </w:divBdr>
    </w:div>
    <w:div w:id="381759498">
      <w:bodyDiv w:val="1"/>
      <w:marLeft w:val="0"/>
      <w:marRight w:val="0"/>
      <w:marTop w:val="0"/>
      <w:marBottom w:val="0"/>
      <w:divBdr>
        <w:top w:val="none" w:sz="0" w:space="0" w:color="auto"/>
        <w:left w:val="none" w:sz="0" w:space="0" w:color="auto"/>
        <w:bottom w:val="none" w:sz="0" w:space="0" w:color="auto"/>
        <w:right w:val="none" w:sz="0" w:space="0" w:color="auto"/>
      </w:divBdr>
    </w:div>
    <w:div w:id="381759875">
      <w:bodyDiv w:val="1"/>
      <w:marLeft w:val="0"/>
      <w:marRight w:val="0"/>
      <w:marTop w:val="0"/>
      <w:marBottom w:val="0"/>
      <w:divBdr>
        <w:top w:val="none" w:sz="0" w:space="0" w:color="auto"/>
        <w:left w:val="none" w:sz="0" w:space="0" w:color="auto"/>
        <w:bottom w:val="none" w:sz="0" w:space="0" w:color="auto"/>
        <w:right w:val="none" w:sz="0" w:space="0" w:color="auto"/>
      </w:divBdr>
    </w:div>
    <w:div w:id="381827824">
      <w:bodyDiv w:val="1"/>
      <w:marLeft w:val="0"/>
      <w:marRight w:val="0"/>
      <w:marTop w:val="0"/>
      <w:marBottom w:val="0"/>
      <w:divBdr>
        <w:top w:val="none" w:sz="0" w:space="0" w:color="auto"/>
        <w:left w:val="none" w:sz="0" w:space="0" w:color="auto"/>
        <w:bottom w:val="none" w:sz="0" w:space="0" w:color="auto"/>
        <w:right w:val="none" w:sz="0" w:space="0" w:color="auto"/>
      </w:divBdr>
    </w:div>
    <w:div w:id="381828405">
      <w:bodyDiv w:val="1"/>
      <w:marLeft w:val="0"/>
      <w:marRight w:val="0"/>
      <w:marTop w:val="0"/>
      <w:marBottom w:val="0"/>
      <w:divBdr>
        <w:top w:val="none" w:sz="0" w:space="0" w:color="auto"/>
        <w:left w:val="none" w:sz="0" w:space="0" w:color="auto"/>
        <w:bottom w:val="none" w:sz="0" w:space="0" w:color="auto"/>
        <w:right w:val="none" w:sz="0" w:space="0" w:color="auto"/>
      </w:divBdr>
    </w:div>
    <w:div w:id="381907014">
      <w:bodyDiv w:val="1"/>
      <w:marLeft w:val="0"/>
      <w:marRight w:val="0"/>
      <w:marTop w:val="0"/>
      <w:marBottom w:val="0"/>
      <w:divBdr>
        <w:top w:val="none" w:sz="0" w:space="0" w:color="auto"/>
        <w:left w:val="none" w:sz="0" w:space="0" w:color="auto"/>
        <w:bottom w:val="none" w:sz="0" w:space="0" w:color="auto"/>
        <w:right w:val="none" w:sz="0" w:space="0" w:color="auto"/>
      </w:divBdr>
    </w:div>
    <w:div w:id="381909167">
      <w:bodyDiv w:val="1"/>
      <w:marLeft w:val="0"/>
      <w:marRight w:val="0"/>
      <w:marTop w:val="0"/>
      <w:marBottom w:val="0"/>
      <w:divBdr>
        <w:top w:val="none" w:sz="0" w:space="0" w:color="auto"/>
        <w:left w:val="none" w:sz="0" w:space="0" w:color="auto"/>
        <w:bottom w:val="none" w:sz="0" w:space="0" w:color="auto"/>
        <w:right w:val="none" w:sz="0" w:space="0" w:color="auto"/>
      </w:divBdr>
    </w:div>
    <w:div w:id="381944743">
      <w:bodyDiv w:val="1"/>
      <w:marLeft w:val="0"/>
      <w:marRight w:val="0"/>
      <w:marTop w:val="0"/>
      <w:marBottom w:val="0"/>
      <w:divBdr>
        <w:top w:val="none" w:sz="0" w:space="0" w:color="auto"/>
        <w:left w:val="none" w:sz="0" w:space="0" w:color="auto"/>
        <w:bottom w:val="none" w:sz="0" w:space="0" w:color="auto"/>
        <w:right w:val="none" w:sz="0" w:space="0" w:color="auto"/>
      </w:divBdr>
    </w:div>
    <w:div w:id="381952434">
      <w:bodyDiv w:val="1"/>
      <w:marLeft w:val="0"/>
      <w:marRight w:val="0"/>
      <w:marTop w:val="0"/>
      <w:marBottom w:val="0"/>
      <w:divBdr>
        <w:top w:val="none" w:sz="0" w:space="0" w:color="auto"/>
        <w:left w:val="none" w:sz="0" w:space="0" w:color="auto"/>
        <w:bottom w:val="none" w:sz="0" w:space="0" w:color="auto"/>
        <w:right w:val="none" w:sz="0" w:space="0" w:color="auto"/>
      </w:divBdr>
    </w:div>
    <w:div w:id="382019087">
      <w:bodyDiv w:val="1"/>
      <w:marLeft w:val="0"/>
      <w:marRight w:val="0"/>
      <w:marTop w:val="0"/>
      <w:marBottom w:val="0"/>
      <w:divBdr>
        <w:top w:val="none" w:sz="0" w:space="0" w:color="auto"/>
        <w:left w:val="none" w:sz="0" w:space="0" w:color="auto"/>
        <w:bottom w:val="none" w:sz="0" w:space="0" w:color="auto"/>
        <w:right w:val="none" w:sz="0" w:space="0" w:color="auto"/>
      </w:divBdr>
    </w:div>
    <w:div w:id="382019197">
      <w:bodyDiv w:val="1"/>
      <w:marLeft w:val="0"/>
      <w:marRight w:val="0"/>
      <w:marTop w:val="0"/>
      <w:marBottom w:val="0"/>
      <w:divBdr>
        <w:top w:val="none" w:sz="0" w:space="0" w:color="auto"/>
        <w:left w:val="none" w:sz="0" w:space="0" w:color="auto"/>
        <w:bottom w:val="none" w:sz="0" w:space="0" w:color="auto"/>
        <w:right w:val="none" w:sz="0" w:space="0" w:color="auto"/>
      </w:divBdr>
    </w:div>
    <w:div w:id="382020059">
      <w:bodyDiv w:val="1"/>
      <w:marLeft w:val="0"/>
      <w:marRight w:val="0"/>
      <w:marTop w:val="0"/>
      <w:marBottom w:val="0"/>
      <w:divBdr>
        <w:top w:val="none" w:sz="0" w:space="0" w:color="auto"/>
        <w:left w:val="none" w:sz="0" w:space="0" w:color="auto"/>
        <w:bottom w:val="none" w:sz="0" w:space="0" w:color="auto"/>
        <w:right w:val="none" w:sz="0" w:space="0" w:color="auto"/>
      </w:divBdr>
    </w:div>
    <w:div w:id="382020399">
      <w:bodyDiv w:val="1"/>
      <w:marLeft w:val="0"/>
      <w:marRight w:val="0"/>
      <w:marTop w:val="0"/>
      <w:marBottom w:val="0"/>
      <w:divBdr>
        <w:top w:val="none" w:sz="0" w:space="0" w:color="auto"/>
        <w:left w:val="none" w:sz="0" w:space="0" w:color="auto"/>
        <w:bottom w:val="none" w:sz="0" w:space="0" w:color="auto"/>
        <w:right w:val="none" w:sz="0" w:space="0" w:color="auto"/>
      </w:divBdr>
    </w:div>
    <w:div w:id="382020848">
      <w:bodyDiv w:val="1"/>
      <w:marLeft w:val="0"/>
      <w:marRight w:val="0"/>
      <w:marTop w:val="0"/>
      <w:marBottom w:val="0"/>
      <w:divBdr>
        <w:top w:val="none" w:sz="0" w:space="0" w:color="auto"/>
        <w:left w:val="none" w:sz="0" w:space="0" w:color="auto"/>
        <w:bottom w:val="none" w:sz="0" w:space="0" w:color="auto"/>
        <w:right w:val="none" w:sz="0" w:space="0" w:color="auto"/>
      </w:divBdr>
    </w:div>
    <w:div w:id="382022268">
      <w:bodyDiv w:val="1"/>
      <w:marLeft w:val="0"/>
      <w:marRight w:val="0"/>
      <w:marTop w:val="0"/>
      <w:marBottom w:val="0"/>
      <w:divBdr>
        <w:top w:val="none" w:sz="0" w:space="0" w:color="auto"/>
        <w:left w:val="none" w:sz="0" w:space="0" w:color="auto"/>
        <w:bottom w:val="none" w:sz="0" w:space="0" w:color="auto"/>
        <w:right w:val="none" w:sz="0" w:space="0" w:color="auto"/>
      </w:divBdr>
    </w:div>
    <w:div w:id="382024875">
      <w:bodyDiv w:val="1"/>
      <w:marLeft w:val="0"/>
      <w:marRight w:val="0"/>
      <w:marTop w:val="0"/>
      <w:marBottom w:val="0"/>
      <w:divBdr>
        <w:top w:val="none" w:sz="0" w:space="0" w:color="auto"/>
        <w:left w:val="none" w:sz="0" w:space="0" w:color="auto"/>
        <w:bottom w:val="none" w:sz="0" w:space="0" w:color="auto"/>
        <w:right w:val="none" w:sz="0" w:space="0" w:color="auto"/>
      </w:divBdr>
    </w:div>
    <w:div w:id="382094790">
      <w:bodyDiv w:val="1"/>
      <w:marLeft w:val="0"/>
      <w:marRight w:val="0"/>
      <w:marTop w:val="0"/>
      <w:marBottom w:val="0"/>
      <w:divBdr>
        <w:top w:val="none" w:sz="0" w:space="0" w:color="auto"/>
        <w:left w:val="none" w:sz="0" w:space="0" w:color="auto"/>
        <w:bottom w:val="none" w:sz="0" w:space="0" w:color="auto"/>
        <w:right w:val="none" w:sz="0" w:space="0" w:color="auto"/>
      </w:divBdr>
    </w:div>
    <w:div w:id="382095120">
      <w:bodyDiv w:val="1"/>
      <w:marLeft w:val="0"/>
      <w:marRight w:val="0"/>
      <w:marTop w:val="0"/>
      <w:marBottom w:val="0"/>
      <w:divBdr>
        <w:top w:val="none" w:sz="0" w:space="0" w:color="auto"/>
        <w:left w:val="none" w:sz="0" w:space="0" w:color="auto"/>
        <w:bottom w:val="none" w:sz="0" w:space="0" w:color="auto"/>
        <w:right w:val="none" w:sz="0" w:space="0" w:color="auto"/>
      </w:divBdr>
    </w:div>
    <w:div w:id="382097337">
      <w:bodyDiv w:val="1"/>
      <w:marLeft w:val="0"/>
      <w:marRight w:val="0"/>
      <w:marTop w:val="0"/>
      <w:marBottom w:val="0"/>
      <w:divBdr>
        <w:top w:val="none" w:sz="0" w:space="0" w:color="auto"/>
        <w:left w:val="none" w:sz="0" w:space="0" w:color="auto"/>
        <w:bottom w:val="none" w:sz="0" w:space="0" w:color="auto"/>
        <w:right w:val="none" w:sz="0" w:space="0" w:color="auto"/>
      </w:divBdr>
      <w:divsChild>
        <w:div w:id="35938449">
          <w:marLeft w:val="274"/>
          <w:marRight w:val="0"/>
          <w:marTop w:val="0"/>
          <w:marBottom w:val="0"/>
          <w:divBdr>
            <w:top w:val="none" w:sz="0" w:space="0" w:color="auto"/>
            <w:left w:val="none" w:sz="0" w:space="0" w:color="auto"/>
            <w:bottom w:val="none" w:sz="0" w:space="0" w:color="auto"/>
            <w:right w:val="none" w:sz="0" w:space="0" w:color="auto"/>
          </w:divBdr>
        </w:div>
        <w:div w:id="361827478">
          <w:marLeft w:val="274"/>
          <w:marRight w:val="0"/>
          <w:marTop w:val="0"/>
          <w:marBottom w:val="0"/>
          <w:divBdr>
            <w:top w:val="none" w:sz="0" w:space="0" w:color="auto"/>
            <w:left w:val="none" w:sz="0" w:space="0" w:color="auto"/>
            <w:bottom w:val="none" w:sz="0" w:space="0" w:color="auto"/>
            <w:right w:val="none" w:sz="0" w:space="0" w:color="auto"/>
          </w:divBdr>
        </w:div>
      </w:divsChild>
    </w:div>
    <w:div w:id="382097627">
      <w:bodyDiv w:val="1"/>
      <w:marLeft w:val="0"/>
      <w:marRight w:val="0"/>
      <w:marTop w:val="0"/>
      <w:marBottom w:val="0"/>
      <w:divBdr>
        <w:top w:val="none" w:sz="0" w:space="0" w:color="auto"/>
        <w:left w:val="none" w:sz="0" w:space="0" w:color="auto"/>
        <w:bottom w:val="none" w:sz="0" w:space="0" w:color="auto"/>
        <w:right w:val="none" w:sz="0" w:space="0" w:color="auto"/>
      </w:divBdr>
    </w:div>
    <w:div w:id="382098153">
      <w:bodyDiv w:val="1"/>
      <w:marLeft w:val="0"/>
      <w:marRight w:val="0"/>
      <w:marTop w:val="0"/>
      <w:marBottom w:val="0"/>
      <w:divBdr>
        <w:top w:val="none" w:sz="0" w:space="0" w:color="auto"/>
        <w:left w:val="none" w:sz="0" w:space="0" w:color="auto"/>
        <w:bottom w:val="none" w:sz="0" w:space="0" w:color="auto"/>
        <w:right w:val="none" w:sz="0" w:space="0" w:color="auto"/>
      </w:divBdr>
    </w:div>
    <w:div w:id="382141072">
      <w:bodyDiv w:val="1"/>
      <w:marLeft w:val="0"/>
      <w:marRight w:val="0"/>
      <w:marTop w:val="0"/>
      <w:marBottom w:val="0"/>
      <w:divBdr>
        <w:top w:val="none" w:sz="0" w:space="0" w:color="auto"/>
        <w:left w:val="none" w:sz="0" w:space="0" w:color="auto"/>
        <w:bottom w:val="none" w:sz="0" w:space="0" w:color="auto"/>
        <w:right w:val="none" w:sz="0" w:space="0" w:color="auto"/>
      </w:divBdr>
    </w:div>
    <w:div w:id="382141734">
      <w:bodyDiv w:val="1"/>
      <w:marLeft w:val="0"/>
      <w:marRight w:val="0"/>
      <w:marTop w:val="0"/>
      <w:marBottom w:val="0"/>
      <w:divBdr>
        <w:top w:val="none" w:sz="0" w:space="0" w:color="auto"/>
        <w:left w:val="none" w:sz="0" w:space="0" w:color="auto"/>
        <w:bottom w:val="none" w:sz="0" w:space="0" w:color="auto"/>
        <w:right w:val="none" w:sz="0" w:space="0" w:color="auto"/>
      </w:divBdr>
    </w:div>
    <w:div w:id="382142381">
      <w:bodyDiv w:val="1"/>
      <w:marLeft w:val="0"/>
      <w:marRight w:val="0"/>
      <w:marTop w:val="0"/>
      <w:marBottom w:val="0"/>
      <w:divBdr>
        <w:top w:val="none" w:sz="0" w:space="0" w:color="auto"/>
        <w:left w:val="none" w:sz="0" w:space="0" w:color="auto"/>
        <w:bottom w:val="none" w:sz="0" w:space="0" w:color="auto"/>
        <w:right w:val="none" w:sz="0" w:space="0" w:color="auto"/>
      </w:divBdr>
    </w:div>
    <w:div w:id="382143392">
      <w:bodyDiv w:val="1"/>
      <w:marLeft w:val="0"/>
      <w:marRight w:val="0"/>
      <w:marTop w:val="0"/>
      <w:marBottom w:val="0"/>
      <w:divBdr>
        <w:top w:val="none" w:sz="0" w:space="0" w:color="auto"/>
        <w:left w:val="none" w:sz="0" w:space="0" w:color="auto"/>
        <w:bottom w:val="none" w:sz="0" w:space="0" w:color="auto"/>
        <w:right w:val="none" w:sz="0" w:space="0" w:color="auto"/>
      </w:divBdr>
    </w:div>
    <w:div w:id="382145710">
      <w:bodyDiv w:val="1"/>
      <w:marLeft w:val="0"/>
      <w:marRight w:val="0"/>
      <w:marTop w:val="0"/>
      <w:marBottom w:val="0"/>
      <w:divBdr>
        <w:top w:val="none" w:sz="0" w:space="0" w:color="auto"/>
        <w:left w:val="none" w:sz="0" w:space="0" w:color="auto"/>
        <w:bottom w:val="none" w:sz="0" w:space="0" w:color="auto"/>
        <w:right w:val="none" w:sz="0" w:space="0" w:color="auto"/>
      </w:divBdr>
    </w:div>
    <w:div w:id="382213321">
      <w:bodyDiv w:val="1"/>
      <w:marLeft w:val="0"/>
      <w:marRight w:val="0"/>
      <w:marTop w:val="0"/>
      <w:marBottom w:val="0"/>
      <w:divBdr>
        <w:top w:val="none" w:sz="0" w:space="0" w:color="auto"/>
        <w:left w:val="none" w:sz="0" w:space="0" w:color="auto"/>
        <w:bottom w:val="none" w:sz="0" w:space="0" w:color="auto"/>
        <w:right w:val="none" w:sz="0" w:space="0" w:color="auto"/>
      </w:divBdr>
    </w:div>
    <w:div w:id="382214691">
      <w:bodyDiv w:val="1"/>
      <w:marLeft w:val="0"/>
      <w:marRight w:val="0"/>
      <w:marTop w:val="0"/>
      <w:marBottom w:val="0"/>
      <w:divBdr>
        <w:top w:val="none" w:sz="0" w:space="0" w:color="auto"/>
        <w:left w:val="none" w:sz="0" w:space="0" w:color="auto"/>
        <w:bottom w:val="none" w:sz="0" w:space="0" w:color="auto"/>
        <w:right w:val="none" w:sz="0" w:space="0" w:color="auto"/>
      </w:divBdr>
    </w:div>
    <w:div w:id="382214710">
      <w:bodyDiv w:val="1"/>
      <w:marLeft w:val="0"/>
      <w:marRight w:val="0"/>
      <w:marTop w:val="0"/>
      <w:marBottom w:val="0"/>
      <w:divBdr>
        <w:top w:val="none" w:sz="0" w:space="0" w:color="auto"/>
        <w:left w:val="none" w:sz="0" w:space="0" w:color="auto"/>
        <w:bottom w:val="none" w:sz="0" w:space="0" w:color="auto"/>
        <w:right w:val="none" w:sz="0" w:space="0" w:color="auto"/>
      </w:divBdr>
    </w:div>
    <w:div w:id="382216943">
      <w:bodyDiv w:val="1"/>
      <w:marLeft w:val="0"/>
      <w:marRight w:val="0"/>
      <w:marTop w:val="0"/>
      <w:marBottom w:val="0"/>
      <w:divBdr>
        <w:top w:val="none" w:sz="0" w:space="0" w:color="auto"/>
        <w:left w:val="none" w:sz="0" w:space="0" w:color="auto"/>
        <w:bottom w:val="none" w:sz="0" w:space="0" w:color="auto"/>
        <w:right w:val="none" w:sz="0" w:space="0" w:color="auto"/>
      </w:divBdr>
    </w:div>
    <w:div w:id="382288957">
      <w:bodyDiv w:val="1"/>
      <w:marLeft w:val="0"/>
      <w:marRight w:val="0"/>
      <w:marTop w:val="0"/>
      <w:marBottom w:val="0"/>
      <w:divBdr>
        <w:top w:val="none" w:sz="0" w:space="0" w:color="auto"/>
        <w:left w:val="none" w:sz="0" w:space="0" w:color="auto"/>
        <w:bottom w:val="none" w:sz="0" w:space="0" w:color="auto"/>
        <w:right w:val="none" w:sz="0" w:space="0" w:color="auto"/>
      </w:divBdr>
    </w:div>
    <w:div w:id="382293643">
      <w:bodyDiv w:val="1"/>
      <w:marLeft w:val="0"/>
      <w:marRight w:val="0"/>
      <w:marTop w:val="0"/>
      <w:marBottom w:val="0"/>
      <w:divBdr>
        <w:top w:val="none" w:sz="0" w:space="0" w:color="auto"/>
        <w:left w:val="none" w:sz="0" w:space="0" w:color="auto"/>
        <w:bottom w:val="none" w:sz="0" w:space="0" w:color="auto"/>
        <w:right w:val="none" w:sz="0" w:space="0" w:color="auto"/>
      </w:divBdr>
    </w:div>
    <w:div w:id="382293645">
      <w:bodyDiv w:val="1"/>
      <w:marLeft w:val="0"/>
      <w:marRight w:val="0"/>
      <w:marTop w:val="0"/>
      <w:marBottom w:val="0"/>
      <w:divBdr>
        <w:top w:val="none" w:sz="0" w:space="0" w:color="auto"/>
        <w:left w:val="none" w:sz="0" w:space="0" w:color="auto"/>
        <w:bottom w:val="none" w:sz="0" w:space="0" w:color="auto"/>
        <w:right w:val="none" w:sz="0" w:space="0" w:color="auto"/>
      </w:divBdr>
    </w:div>
    <w:div w:id="382294174">
      <w:bodyDiv w:val="1"/>
      <w:marLeft w:val="0"/>
      <w:marRight w:val="0"/>
      <w:marTop w:val="0"/>
      <w:marBottom w:val="0"/>
      <w:divBdr>
        <w:top w:val="none" w:sz="0" w:space="0" w:color="auto"/>
        <w:left w:val="none" w:sz="0" w:space="0" w:color="auto"/>
        <w:bottom w:val="none" w:sz="0" w:space="0" w:color="auto"/>
        <w:right w:val="none" w:sz="0" w:space="0" w:color="auto"/>
      </w:divBdr>
    </w:div>
    <w:div w:id="382337765">
      <w:bodyDiv w:val="1"/>
      <w:marLeft w:val="0"/>
      <w:marRight w:val="0"/>
      <w:marTop w:val="0"/>
      <w:marBottom w:val="0"/>
      <w:divBdr>
        <w:top w:val="none" w:sz="0" w:space="0" w:color="auto"/>
        <w:left w:val="none" w:sz="0" w:space="0" w:color="auto"/>
        <w:bottom w:val="none" w:sz="0" w:space="0" w:color="auto"/>
        <w:right w:val="none" w:sz="0" w:space="0" w:color="auto"/>
      </w:divBdr>
    </w:div>
    <w:div w:id="382408868">
      <w:bodyDiv w:val="1"/>
      <w:marLeft w:val="0"/>
      <w:marRight w:val="0"/>
      <w:marTop w:val="0"/>
      <w:marBottom w:val="0"/>
      <w:divBdr>
        <w:top w:val="none" w:sz="0" w:space="0" w:color="auto"/>
        <w:left w:val="none" w:sz="0" w:space="0" w:color="auto"/>
        <w:bottom w:val="none" w:sz="0" w:space="0" w:color="auto"/>
        <w:right w:val="none" w:sz="0" w:space="0" w:color="auto"/>
      </w:divBdr>
    </w:div>
    <w:div w:id="382409241">
      <w:bodyDiv w:val="1"/>
      <w:marLeft w:val="0"/>
      <w:marRight w:val="0"/>
      <w:marTop w:val="0"/>
      <w:marBottom w:val="0"/>
      <w:divBdr>
        <w:top w:val="none" w:sz="0" w:space="0" w:color="auto"/>
        <w:left w:val="none" w:sz="0" w:space="0" w:color="auto"/>
        <w:bottom w:val="none" w:sz="0" w:space="0" w:color="auto"/>
        <w:right w:val="none" w:sz="0" w:space="0" w:color="auto"/>
      </w:divBdr>
    </w:div>
    <w:div w:id="382409321">
      <w:bodyDiv w:val="1"/>
      <w:marLeft w:val="0"/>
      <w:marRight w:val="0"/>
      <w:marTop w:val="0"/>
      <w:marBottom w:val="0"/>
      <w:divBdr>
        <w:top w:val="none" w:sz="0" w:space="0" w:color="auto"/>
        <w:left w:val="none" w:sz="0" w:space="0" w:color="auto"/>
        <w:bottom w:val="none" w:sz="0" w:space="0" w:color="auto"/>
        <w:right w:val="none" w:sz="0" w:space="0" w:color="auto"/>
      </w:divBdr>
    </w:div>
    <w:div w:id="382411454">
      <w:bodyDiv w:val="1"/>
      <w:marLeft w:val="0"/>
      <w:marRight w:val="0"/>
      <w:marTop w:val="0"/>
      <w:marBottom w:val="0"/>
      <w:divBdr>
        <w:top w:val="none" w:sz="0" w:space="0" w:color="auto"/>
        <w:left w:val="none" w:sz="0" w:space="0" w:color="auto"/>
        <w:bottom w:val="none" w:sz="0" w:space="0" w:color="auto"/>
        <w:right w:val="none" w:sz="0" w:space="0" w:color="auto"/>
      </w:divBdr>
    </w:div>
    <w:div w:id="382411838">
      <w:bodyDiv w:val="1"/>
      <w:marLeft w:val="0"/>
      <w:marRight w:val="0"/>
      <w:marTop w:val="0"/>
      <w:marBottom w:val="0"/>
      <w:divBdr>
        <w:top w:val="none" w:sz="0" w:space="0" w:color="auto"/>
        <w:left w:val="none" w:sz="0" w:space="0" w:color="auto"/>
        <w:bottom w:val="none" w:sz="0" w:space="0" w:color="auto"/>
        <w:right w:val="none" w:sz="0" w:space="0" w:color="auto"/>
      </w:divBdr>
    </w:div>
    <w:div w:id="382415027">
      <w:bodyDiv w:val="1"/>
      <w:marLeft w:val="0"/>
      <w:marRight w:val="0"/>
      <w:marTop w:val="0"/>
      <w:marBottom w:val="0"/>
      <w:divBdr>
        <w:top w:val="none" w:sz="0" w:space="0" w:color="auto"/>
        <w:left w:val="none" w:sz="0" w:space="0" w:color="auto"/>
        <w:bottom w:val="none" w:sz="0" w:space="0" w:color="auto"/>
        <w:right w:val="none" w:sz="0" w:space="0" w:color="auto"/>
      </w:divBdr>
    </w:div>
    <w:div w:id="382482575">
      <w:bodyDiv w:val="1"/>
      <w:marLeft w:val="0"/>
      <w:marRight w:val="0"/>
      <w:marTop w:val="0"/>
      <w:marBottom w:val="0"/>
      <w:divBdr>
        <w:top w:val="none" w:sz="0" w:space="0" w:color="auto"/>
        <w:left w:val="none" w:sz="0" w:space="0" w:color="auto"/>
        <w:bottom w:val="none" w:sz="0" w:space="0" w:color="auto"/>
        <w:right w:val="none" w:sz="0" w:space="0" w:color="auto"/>
      </w:divBdr>
    </w:div>
    <w:div w:id="382484510">
      <w:bodyDiv w:val="1"/>
      <w:marLeft w:val="0"/>
      <w:marRight w:val="0"/>
      <w:marTop w:val="0"/>
      <w:marBottom w:val="0"/>
      <w:divBdr>
        <w:top w:val="none" w:sz="0" w:space="0" w:color="auto"/>
        <w:left w:val="none" w:sz="0" w:space="0" w:color="auto"/>
        <w:bottom w:val="none" w:sz="0" w:space="0" w:color="auto"/>
        <w:right w:val="none" w:sz="0" w:space="0" w:color="auto"/>
      </w:divBdr>
    </w:div>
    <w:div w:id="382485885">
      <w:bodyDiv w:val="1"/>
      <w:marLeft w:val="0"/>
      <w:marRight w:val="0"/>
      <w:marTop w:val="0"/>
      <w:marBottom w:val="0"/>
      <w:divBdr>
        <w:top w:val="none" w:sz="0" w:space="0" w:color="auto"/>
        <w:left w:val="none" w:sz="0" w:space="0" w:color="auto"/>
        <w:bottom w:val="none" w:sz="0" w:space="0" w:color="auto"/>
        <w:right w:val="none" w:sz="0" w:space="0" w:color="auto"/>
      </w:divBdr>
    </w:div>
    <w:div w:id="382487750">
      <w:bodyDiv w:val="1"/>
      <w:marLeft w:val="0"/>
      <w:marRight w:val="0"/>
      <w:marTop w:val="0"/>
      <w:marBottom w:val="0"/>
      <w:divBdr>
        <w:top w:val="none" w:sz="0" w:space="0" w:color="auto"/>
        <w:left w:val="none" w:sz="0" w:space="0" w:color="auto"/>
        <w:bottom w:val="none" w:sz="0" w:space="0" w:color="auto"/>
        <w:right w:val="none" w:sz="0" w:space="0" w:color="auto"/>
      </w:divBdr>
    </w:div>
    <w:div w:id="382488731">
      <w:bodyDiv w:val="1"/>
      <w:marLeft w:val="0"/>
      <w:marRight w:val="0"/>
      <w:marTop w:val="0"/>
      <w:marBottom w:val="0"/>
      <w:divBdr>
        <w:top w:val="none" w:sz="0" w:space="0" w:color="auto"/>
        <w:left w:val="none" w:sz="0" w:space="0" w:color="auto"/>
        <w:bottom w:val="none" w:sz="0" w:space="0" w:color="auto"/>
        <w:right w:val="none" w:sz="0" w:space="0" w:color="auto"/>
      </w:divBdr>
    </w:div>
    <w:div w:id="382558021">
      <w:bodyDiv w:val="1"/>
      <w:marLeft w:val="0"/>
      <w:marRight w:val="0"/>
      <w:marTop w:val="0"/>
      <w:marBottom w:val="0"/>
      <w:divBdr>
        <w:top w:val="none" w:sz="0" w:space="0" w:color="auto"/>
        <w:left w:val="none" w:sz="0" w:space="0" w:color="auto"/>
        <w:bottom w:val="none" w:sz="0" w:space="0" w:color="auto"/>
        <w:right w:val="none" w:sz="0" w:space="0" w:color="auto"/>
      </w:divBdr>
    </w:div>
    <w:div w:id="382559513">
      <w:bodyDiv w:val="1"/>
      <w:marLeft w:val="0"/>
      <w:marRight w:val="0"/>
      <w:marTop w:val="0"/>
      <w:marBottom w:val="0"/>
      <w:divBdr>
        <w:top w:val="none" w:sz="0" w:space="0" w:color="auto"/>
        <w:left w:val="none" w:sz="0" w:space="0" w:color="auto"/>
        <w:bottom w:val="none" w:sz="0" w:space="0" w:color="auto"/>
        <w:right w:val="none" w:sz="0" w:space="0" w:color="auto"/>
      </w:divBdr>
    </w:div>
    <w:div w:id="382560186">
      <w:bodyDiv w:val="1"/>
      <w:marLeft w:val="0"/>
      <w:marRight w:val="0"/>
      <w:marTop w:val="0"/>
      <w:marBottom w:val="0"/>
      <w:divBdr>
        <w:top w:val="none" w:sz="0" w:space="0" w:color="auto"/>
        <w:left w:val="none" w:sz="0" w:space="0" w:color="auto"/>
        <w:bottom w:val="none" w:sz="0" w:space="0" w:color="auto"/>
        <w:right w:val="none" w:sz="0" w:space="0" w:color="auto"/>
      </w:divBdr>
    </w:div>
    <w:div w:id="382562284">
      <w:bodyDiv w:val="1"/>
      <w:marLeft w:val="0"/>
      <w:marRight w:val="0"/>
      <w:marTop w:val="0"/>
      <w:marBottom w:val="0"/>
      <w:divBdr>
        <w:top w:val="none" w:sz="0" w:space="0" w:color="auto"/>
        <w:left w:val="none" w:sz="0" w:space="0" w:color="auto"/>
        <w:bottom w:val="none" w:sz="0" w:space="0" w:color="auto"/>
        <w:right w:val="none" w:sz="0" w:space="0" w:color="auto"/>
      </w:divBdr>
    </w:div>
    <w:div w:id="382563054">
      <w:bodyDiv w:val="1"/>
      <w:marLeft w:val="0"/>
      <w:marRight w:val="0"/>
      <w:marTop w:val="0"/>
      <w:marBottom w:val="0"/>
      <w:divBdr>
        <w:top w:val="none" w:sz="0" w:space="0" w:color="auto"/>
        <w:left w:val="none" w:sz="0" w:space="0" w:color="auto"/>
        <w:bottom w:val="none" w:sz="0" w:space="0" w:color="auto"/>
        <w:right w:val="none" w:sz="0" w:space="0" w:color="auto"/>
      </w:divBdr>
    </w:div>
    <w:div w:id="382601775">
      <w:bodyDiv w:val="1"/>
      <w:marLeft w:val="0"/>
      <w:marRight w:val="0"/>
      <w:marTop w:val="0"/>
      <w:marBottom w:val="0"/>
      <w:divBdr>
        <w:top w:val="none" w:sz="0" w:space="0" w:color="auto"/>
        <w:left w:val="none" w:sz="0" w:space="0" w:color="auto"/>
        <w:bottom w:val="none" w:sz="0" w:space="0" w:color="auto"/>
        <w:right w:val="none" w:sz="0" w:space="0" w:color="auto"/>
      </w:divBdr>
    </w:div>
    <w:div w:id="382604558">
      <w:bodyDiv w:val="1"/>
      <w:marLeft w:val="0"/>
      <w:marRight w:val="0"/>
      <w:marTop w:val="0"/>
      <w:marBottom w:val="0"/>
      <w:divBdr>
        <w:top w:val="none" w:sz="0" w:space="0" w:color="auto"/>
        <w:left w:val="none" w:sz="0" w:space="0" w:color="auto"/>
        <w:bottom w:val="none" w:sz="0" w:space="0" w:color="auto"/>
        <w:right w:val="none" w:sz="0" w:space="0" w:color="auto"/>
      </w:divBdr>
    </w:div>
    <w:div w:id="382606099">
      <w:bodyDiv w:val="1"/>
      <w:marLeft w:val="0"/>
      <w:marRight w:val="0"/>
      <w:marTop w:val="0"/>
      <w:marBottom w:val="0"/>
      <w:divBdr>
        <w:top w:val="none" w:sz="0" w:space="0" w:color="auto"/>
        <w:left w:val="none" w:sz="0" w:space="0" w:color="auto"/>
        <w:bottom w:val="none" w:sz="0" w:space="0" w:color="auto"/>
        <w:right w:val="none" w:sz="0" w:space="0" w:color="auto"/>
      </w:divBdr>
    </w:div>
    <w:div w:id="382674744">
      <w:bodyDiv w:val="1"/>
      <w:marLeft w:val="0"/>
      <w:marRight w:val="0"/>
      <w:marTop w:val="0"/>
      <w:marBottom w:val="0"/>
      <w:divBdr>
        <w:top w:val="none" w:sz="0" w:space="0" w:color="auto"/>
        <w:left w:val="none" w:sz="0" w:space="0" w:color="auto"/>
        <w:bottom w:val="none" w:sz="0" w:space="0" w:color="auto"/>
        <w:right w:val="none" w:sz="0" w:space="0" w:color="auto"/>
      </w:divBdr>
    </w:div>
    <w:div w:id="382675620">
      <w:bodyDiv w:val="1"/>
      <w:marLeft w:val="0"/>
      <w:marRight w:val="0"/>
      <w:marTop w:val="0"/>
      <w:marBottom w:val="0"/>
      <w:divBdr>
        <w:top w:val="none" w:sz="0" w:space="0" w:color="auto"/>
        <w:left w:val="none" w:sz="0" w:space="0" w:color="auto"/>
        <w:bottom w:val="none" w:sz="0" w:space="0" w:color="auto"/>
        <w:right w:val="none" w:sz="0" w:space="0" w:color="auto"/>
      </w:divBdr>
    </w:div>
    <w:div w:id="382678981">
      <w:bodyDiv w:val="1"/>
      <w:marLeft w:val="0"/>
      <w:marRight w:val="0"/>
      <w:marTop w:val="0"/>
      <w:marBottom w:val="0"/>
      <w:divBdr>
        <w:top w:val="none" w:sz="0" w:space="0" w:color="auto"/>
        <w:left w:val="none" w:sz="0" w:space="0" w:color="auto"/>
        <w:bottom w:val="none" w:sz="0" w:space="0" w:color="auto"/>
        <w:right w:val="none" w:sz="0" w:space="0" w:color="auto"/>
      </w:divBdr>
    </w:div>
    <w:div w:id="382680179">
      <w:bodyDiv w:val="1"/>
      <w:marLeft w:val="0"/>
      <w:marRight w:val="0"/>
      <w:marTop w:val="0"/>
      <w:marBottom w:val="0"/>
      <w:divBdr>
        <w:top w:val="none" w:sz="0" w:space="0" w:color="auto"/>
        <w:left w:val="none" w:sz="0" w:space="0" w:color="auto"/>
        <w:bottom w:val="none" w:sz="0" w:space="0" w:color="auto"/>
        <w:right w:val="none" w:sz="0" w:space="0" w:color="auto"/>
      </w:divBdr>
    </w:div>
    <w:div w:id="382680212">
      <w:bodyDiv w:val="1"/>
      <w:marLeft w:val="0"/>
      <w:marRight w:val="0"/>
      <w:marTop w:val="0"/>
      <w:marBottom w:val="0"/>
      <w:divBdr>
        <w:top w:val="none" w:sz="0" w:space="0" w:color="auto"/>
        <w:left w:val="none" w:sz="0" w:space="0" w:color="auto"/>
        <w:bottom w:val="none" w:sz="0" w:space="0" w:color="auto"/>
        <w:right w:val="none" w:sz="0" w:space="0" w:color="auto"/>
      </w:divBdr>
    </w:div>
    <w:div w:id="382680550">
      <w:bodyDiv w:val="1"/>
      <w:marLeft w:val="0"/>
      <w:marRight w:val="0"/>
      <w:marTop w:val="0"/>
      <w:marBottom w:val="0"/>
      <w:divBdr>
        <w:top w:val="none" w:sz="0" w:space="0" w:color="auto"/>
        <w:left w:val="none" w:sz="0" w:space="0" w:color="auto"/>
        <w:bottom w:val="none" w:sz="0" w:space="0" w:color="auto"/>
        <w:right w:val="none" w:sz="0" w:space="0" w:color="auto"/>
      </w:divBdr>
    </w:div>
    <w:div w:id="382680776">
      <w:bodyDiv w:val="1"/>
      <w:marLeft w:val="0"/>
      <w:marRight w:val="0"/>
      <w:marTop w:val="0"/>
      <w:marBottom w:val="0"/>
      <w:divBdr>
        <w:top w:val="none" w:sz="0" w:space="0" w:color="auto"/>
        <w:left w:val="none" w:sz="0" w:space="0" w:color="auto"/>
        <w:bottom w:val="none" w:sz="0" w:space="0" w:color="auto"/>
        <w:right w:val="none" w:sz="0" w:space="0" w:color="auto"/>
      </w:divBdr>
    </w:div>
    <w:div w:id="382681553">
      <w:bodyDiv w:val="1"/>
      <w:marLeft w:val="0"/>
      <w:marRight w:val="0"/>
      <w:marTop w:val="0"/>
      <w:marBottom w:val="0"/>
      <w:divBdr>
        <w:top w:val="none" w:sz="0" w:space="0" w:color="auto"/>
        <w:left w:val="none" w:sz="0" w:space="0" w:color="auto"/>
        <w:bottom w:val="none" w:sz="0" w:space="0" w:color="auto"/>
        <w:right w:val="none" w:sz="0" w:space="0" w:color="auto"/>
      </w:divBdr>
    </w:div>
    <w:div w:id="382750527">
      <w:bodyDiv w:val="1"/>
      <w:marLeft w:val="0"/>
      <w:marRight w:val="0"/>
      <w:marTop w:val="0"/>
      <w:marBottom w:val="0"/>
      <w:divBdr>
        <w:top w:val="none" w:sz="0" w:space="0" w:color="auto"/>
        <w:left w:val="none" w:sz="0" w:space="0" w:color="auto"/>
        <w:bottom w:val="none" w:sz="0" w:space="0" w:color="auto"/>
        <w:right w:val="none" w:sz="0" w:space="0" w:color="auto"/>
      </w:divBdr>
    </w:div>
    <w:div w:id="382756261">
      <w:bodyDiv w:val="1"/>
      <w:marLeft w:val="0"/>
      <w:marRight w:val="0"/>
      <w:marTop w:val="0"/>
      <w:marBottom w:val="0"/>
      <w:divBdr>
        <w:top w:val="none" w:sz="0" w:space="0" w:color="auto"/>
        <w:left w:val="none" w:sz="0" w:space="0" w:color="auto"/>
        <w:bottom w:val="none" w:sz="0" w:space="0" w:color="auto"/>
        <w:right w:val="none" w:sz="0" w:space="0" w:color="auto"/>
      </w:divBdr>
    </w:div>
    <w:div w:id="382798099">
      <w:bodyDiv w:val="1"/>
      <w:marLeft w:val="0"/>
      <w:marRight w:val="0"/>
      <w:marTop w:val="0"/>
      <w:marBottom w:val="0"/>
      <w:divBdr>
        <w:top w:val="none" w:sz="0" w:space="0" w:color="auto"/>
        <w:left w:val="none" w:sz="0" w:space="0" w:color="auto"/>
        <w:bottom w:val="none" w:sz="0" w:space="0" w:color="auto"/>
        <w:right w:val="none" w:sz="0" w:space="0" w:color="auto"/>
      </w:divBdr>
    </w:div>
    <w:div w:id="382798726">
      <w:bodyDiv w:val="1"/>
      <w:marLeft w:val="0"/>
      <w:marRight w:val="0"/>
      <w:marTop w:val="0"/>
      <w:marBottom w:val="0"/>
      <w:divBdr>
        <w:top w:val="none" w:sz="0" w:space="0" w:color="auto"/>
        <w:left w:val="none" w:sz="0" w:space="0" w:color="auto"/>
        <w:bottom w:val="none" w:sz="0" w:space="0" w:color="auto"/>
        <w:right w:val="none" w:sz="0" w:space="0" w:color="auto"/>
      </w:divBdr>
    </w:div>
    <w:div w:id="382867548">
      <w:bodyDiv w:val="1"/>
      <w:marLeft w:val="0"/>
      <w:marRight w:val="0"/>
      <w:marTop w:val="0"/>
      <w:marBottom w:val="0"/>
      <w:divBdr>
        <w:top w:val="none" w:sz="0" w:space="0" w:color="auto"/>
        <w:left w:val="none" w:sz="0" w:space="0" w:color="auto"/>
        <w:bottom w:val="none" w:sz="0" w:space="0" w:color="auto"/>
        <w:right w:val="none" w:sz="0" w:space="0" w:color="auto"/>
      </w:divBdr>
    </w:div>
    <w:div w:id="382872450">
      <w:bodyDiv w:val="1"/>
      <w:marLeft w:val="0"/>
      <w:marRight w:val="0"/>
      <w:marTop w:val="0"/>
      <w:marBottom w:val="0"/>
      <w:divBdr>
        <w:top w:val="none" w:sz="0" w:space="0" w:color="auto"/>
        <w:left w:val="none" w:sz="0" w:space="0" w:color="auto"/>
        <w:bottom w:val="none" w:sz="0" w:space="0" w:color="auto"/>
        <w:right w:val="none" w:sz="0" w:space="0" w:color="auto"/>
      </w:divBdr>
    </w:div>
    <w:div w:id="382875214">
      <w:bodyDiv w:val="1"/>
      <w:marLeft w:val="0"/>
      <w:marRight w:val="0"/>
      <w:marTop w:val="0"/>
      <w:marBottom w:val="0"/>
      <w:divBdr>
        <w:top w:val="none" w:sz="0" w:space="0" w:color="auto"/>
        <w:left w:val="none" w:sz="0" w:space="0" w:color="auto"/>
        <w:bottom w:val="none" w:sz="0" w:space="0" w:color="auto"/>
        <w:right w:val="none" w:sz="0" w:space="0" w:color="auto"/>
      </w:divBdr>
    </w:div>
    <w:div w:id="382877237">
      <w:bodyDiv w:val="1"/>
      <w:marLeft w:val="0"/>
      <w:marRight w:val="0"/>
      <w:marTop w:val="0"/>
      <w:marBottom w:val="0"/>
      <w:divBdr>
        <w:top w:val="none" w:sz="0" w:space="0" w:color="auto"/>
        <w:left w:val="none" w:sz="0" w:space="0" w:color="auto"/>
        <w:bottom w:val="none" w:sz="0" w:space="0" w:color="auto"/>
        <w:right w:val="none" w:sz="0" w:space="0" w:color="auto"/>
      </w:divBdr>
    </w:div>
    <w:div w:id="382945112">
      <w:bodyDiv w:val="1"/>
      <w:marLeft w:val="0"/>
      <w:marRight w:val="0"/>
      <w:marTop w:val="0"/>
      <w:marBottom w:val="0"/>
      <w:divBdr>
        <w:top w:val="none" w:sz="0" w:space="0" w:color="auto"/>
        <w:left w:val="none" w:sz="0" w:space="0" w:color="auto"/>
        <w:bottom w:val="none" w:sz="0" w:space="0" w:color="auto"/>
        <w:right w:val="none" w:sz="0" w:space="0" w:color="auto"/>
      </w:divBdr>
    </w:div>
    <w:div w:id="382992432">
      <w:bodyDiv w:val="1"/>
      <w:marLeft w:val="0"/>
      <w:marRight w:val="0"/>
      <w:marTop w:val="0"/>
      <w:marBottom w:val="0"/>
      <w:divBdr>
        <w:top w:val="none" w:sz="0" w:space="0" w:color="auto"/>
        <w:left w:val="none" w:sz="0" w:space="0" w:color="auto"/>
        <w:bottom w:val="none" w:sz="0" w:space="0" w:color="auto"/>
        <w:right w:val="none" w:sz="0" w:space="0" w:color="auto"/>
      </w:divBdr>
    </w:div>
    <w:div w:id="382992853">
      <w:bodyDiv w:val="1"/>
      <w:marLeft w:val="0"/>
      <w:marRight w:val="0"/>
      <w:marTop w:val="0"/>
      <w:marBottom w:val="0"/>
      <w:divBdr>
        <w:top w:val="none" w:sz="0" w:space="0" w:color="auto"/>
        <w:left w:val="none" w:sz="0" w:space="0" w:color="auto"/>
        <w:bottom w:val="none" w:sz="0" w:space="0" w:color="auto"/>
        <w:right w:val="none" w:sz="0" w:space="0" w:color="auto"/>
      </w:divBdr>
    </w:div>
    <w:div w:id="383022777">
      <w:bodyDiv w:val="1"/>
      <w:marLeft w:val="0"/>
      <w:marRight w:val="0"/>
      <w:marTop w:val="0"/>
      <w:marBottom w:val="0"/>
      <w:divBdr>
        <w:top w:val="none" w:sz="0" w:space="0" w:color="auto"/>
        <w:left w:val="none" w:sz="0" w:space="0" w:color="auto"/>
        <w:bottom w:val="none" w:sz="0" w:space="0" w:color="auto"/>
        <w:right w:val="none" w:sz="0" w:space="0" w:color="auto"/>
      </w:divBdr>
    </w:div>
    <w:div w:id="383062077">
      <w:bodyDiv w:val="1"/>
      <w:marLeft w:val="0"/>
      <w:marRight w:val="0"/>
      <w:marTop w:val="0"/>
      <w:marBottom w:val="0"/>
      <w:divBdr>
        <w:top w:val="none" w:sz="0" w:space="0" w:color="auto"/>
        <w:left w:val="none" w:sz="0" w:space="0" w:color="auto"/>
        <w:bottom w:val="none" w:sz="0" w:space="0" w:color="auto"/>
        <w:right w:val="none" w:sz="0" w:space="0" w:color="auto"/>
      </w:divBdr>
    </w:div>
    <w:div w:id="383136270">
      <w:bodyDiv w:val="1"/>
      <w:marLeft w:val="0"/>
      <w:marRight w:val="0"/>
      <w:marTop w:val="0"/>
      <w:marBottom w:val="0"/>
      <w:divBdr>
        <w:top w:val="none" w:sz="0" w:space="0" w:color="auto"/>
        <w:left w:val="none" w:sz="0" w:space="0" w:color="auto"/>
        <w:bottom w:val="none" w:sz="0" w:space="0" w:color="auto"/>
        <w:right w:val="none" w:sz="0" w:space="0" w:color="auto"/>
      </w:divBdr>
    </w:div>
    <w:div w:id="383138029">
      <w:bodyDiv w:val="1"/>
      <w:marLeft w:val="0"/>
      <w:marRight w:val="0"/>
      <w:marTop w:val="0"/>
      <w:marBottom w:val="0"/>
      <w:divBdr>
        <w:top w:val="none" w:sz="0" w:space="0" w:color="auto"/>
        <w:left w:val="none" w:sz="0" w:space="0" w:color="auto"/>
        <w:bottom w:val="none" w:sz="0" w:space="0" w:color="auto"/>
        <w:right w:val="none" w:sz="0" w:space="0" w:color="auto"/>
      </w:divBdr>
    </w:div>
    <w:div w:id="383138421">
      <w:bodyDiv w:val="1"/>
      <w:marLeft w:val="0"/>
      <w:marRight w:val="0"/>
      <w:marTop w:val="0"/>
      <w:marBottom w:val="0"/>
      <w:divBdr>
        <w:top w:val="none" w:sz="0" w:space="0" w:color="auto"/>
        <w:left w:val="none" w:sz="0" w:space="0" w:color="auto"/>
        <w:bottom w:val="none" w:sz="0" w:space="0" w:color="auto"/>
        <w:right w:val="none" w:sz="0" w:space="0" w:color="auto"/>
      </w:divBdr>
    </w:div>
    <w:div w:id="383142241">
      <w:bodyDiv w:val="1"/>
      <w:marLeft w:val="0"/>
      <w:marRight w:val="0"/>
      <w:marTop w:val="0"/>
      <w:marBottom w:val="0"/>
      <w:divBdr>
        <w:top w:val="none" w:sz="0" w:space="0" w:color="auto"/>
        <w:left w:val="none" w:sz="0" w:space="0" w:color="auto"/>
        <w:bottom w:val="none" w:sz="0" w:space="0" w:color="auto"/>
        <w:right w:val="none" w:sz="0" w:space="0" w:color="auto"/>
      </w:divBdr>
    </w:div>
    <w:div w:id="383142419">
      <w:bodyDiv w:val="1"/>
      <w:marLeft w:val="0"/>
      <w:marRight w:val="0"/>
      <w:marTop w:val="0"/>
      <w:marBottom w:val="0"/>
      <w:divBdr>
        <w:top w:val="none" w:sz="0" w:space="0" w:color="auto"/>
        <w:left w:val="none" w:sz="0" w:space="0" w:color="auto"/>
        <w:bottom w:val="none" w:sz="0" w:space="0" w:color="auto"/>
        <w:right w:val="none" w:sz="0" w:space="0" w:color="auto"/>
      </w:divBdr>
    </w:div>
    <w:div w:id="383143140">
      <w:bodyDiv w:val="1"/>
      <w:marLeft w:val="0"/>
      <w:marRight w:val="0"/>
      <w:marTop w:val="0"/>
      <w:marBottom w:val="0"/>
      <w:divBdr>
        <w:top w:val="none" w:sz="0" w:space="0" w:color="auto"/>
        <w:left w:val="none" w:sz="0" w:space="0" w:color="auto"/>
        <w:bottom w:val="none" w:sz="0" w:space="0" w:color="auto"/>
        <w:right w:val="none" w:sz="0" w:space="0" w:color="auto"/>
      </w:divBdr>
    </w:div>
    <w:div w:id="383145264">
      <w:bodyDiv w:val="1"/>
      <w:marLeft w:val="0"/>
      <w:marRight w:val="0"/>
      <w:marTop w:val="0"/>
      <w:marBottom w:val="0"/>
      <w:divBdr>
        <w:top w:val="none" w:sz="0" w:space="0" w:color="auto"/>
        <w:left w:val="none" w:sz="0" w:space="0" w:color="auto"/>
        <w:bottom w:val="none" w:sz="0" w:space="0" w:color="auto"/>
        <w:right w:val="none" w:sz="0" w:space="0" w:color="auto"/>
      </w:divBdr>
    </w:div>
    <w:div w:id="383217521">
      <w:bodyDiv w:val="1"/>
      <w:marLeft w:val="0"/>
      <w:marRight w:val="0"/>
      <w:marTop w:val="0"/>
      <w:marBottom w:val="0"/>
      <w:divBdr>
        <w:top w:val="none" w:sz="0" w:space="0" w:color="auto"/>
        <w:left w:val="none" w:sz="0" w:space="0" w:color="auto"/>
        <w:bottom w:val="none" w:sz="0" w:space="0" w:color="auto"/>
        <w:right w:val="none" w:sz="0" w:space="0" w:color="auto"/>
      </w:divBdr>
    </w:div>
    <w:div w:id="383217737">
      <w:bodyDiv w:val="1"/>
      <w:marLeft w:val="0"/>
      <w:marRight w:val="0"/>
      <w:marTop w:val="0"/>
      <w:marBottom w:val="0"/>
      <w:divBdr>
        <w:top w:val="none" w:sz="0" w:space="0" w:color="auto"/>
        <w:left w:val="none" w:sz="0" w:space="0" w:color="auto"/>
        <w:bottom w:val="none" w:sz="0" w:space="0" w:color="auto"/>
        <w:right w:val="none" w:sz="0" w:space="0" w:color="auto"/>
      </w:divBdr>
    </w:div>
    <w:div w:id="383217879">
      <w:bodyDiv w:val="1"/>
      <w:marLeft w:val="0"/>
      <w:marRight w:val="0"/>
      <w:marTop w:val="0"/>
      <w:marBottom w:val="0"/>
      <w:divBdr>
        <w:top w:val="none" w:sz="0" w:space="0" w:color="auto"/>
        <w:left w:val="none" w:sz="0" w:space="0" w:color="auto"/>
        <w:bottom w:val="none" w:sz="0" w:space="0" w:color="auto"/>
        <w:right w:val="none" w:sz="0" w:space="0" w:color="auto"/>
      </w:divBdr>
    </w:div>
    <w:div w:id="383259689">
      <w:bodyDiv w:val="1"/>
      <w:marLeft w:val="0"/>
      <w:marRight w:val="0"/>
      <w:marTop w:val="0"/>
      <w:marBottom w:val="0"/>
      <w:divBdr>
        <w:top w:val="none" w:sz="0" w:space="0" w:color="auto"/>
        <w:left w:val="none" w:sz="0" w:space="0" w:color="auto"/>
        <w:bottom w:val="none" w:sz="0" w:space="0" w:color="auto"/>
        <w:right w:val="none" w:sz="0" w:space="0" w:color="auto"/>
      </w:divBdr>
    </w:div>
    <w:div w:id="383262309">
      <w:bodyDiv w:val="1"/>
      <w:marLeft w:val="0"/>
      <w:marRight w:val="0"/>
      <w:marTop w:val="0"/>
      <w:marBottom w:val="0"/>
      <w:divBdr>
        <w:top w:val="none" w:sz="0" w:space="0" w:color="auto"/>
        <w:left w:val="none" w:sz="0" w:space="0" w:color="auto"/>
        <w:bottom w:val="none" w:sz="0" w:space="0" w:color="auto"/>
        <w:right w:val="none" w:sz="0" w:space="0" w:color="auto"/>
      </w:divBdr>
    </w:div>
    <w:div w:id="383331231">
      <w:bodyDiv w:val="1"/>
      <w:marLeft w:val="0"/>
      <w:marRight w:val="0"/>
      <w:marTop w:val="0"/>
      <w:marBottom w:val="0"/>
      <w:divBdr>
        <w:top w:val="none" w:sz="0" w:space="0" w:color="auto"/>
        <w:left w:val="none" w:sz="0" w:space="0" w:color="auto"/>
        <w:bottom w:val="none" w:sz="0" w:space="0" w:color="auto"/>
        <w:right w:val="none" w:sz="0" w:space="0" w:color="auto"/>
      </w:divBdr>
    </w:div>
    <w:div w:id="383332485">
      <w:bodyDiv w:val="1"/>
      <w:marLeft w:val="0"/>
      <w:marRight w:val="0"/>
      <w:marTop w:val="0"/>
      <w:marBottom w:val="0"/>
      <w:divBdr>
        <w:top w:val="none" w:sz="0" w:space="0" w:color="auto"/>
        <w:left w:val="none" w:sz="0" w:space="0" w:color="auto"/>
        <w:bottom w:val="none" w:sz="0" w:space="0" w:color="auto"/>
        <w:right w:val="none" w:sz="0" w:space="0" w:color="auto"/>
      </w:divBdr>
    </w:div>
    <w:div w:id="383404930">
      <w:bodyDiv w:val="1"/>
      <w:marLeft w:val="0"/>
      <w:marRight w:val="0"/>
      <w:marTop w:val="0"/>
      <w:marBottom w:val="0"/>
      <w:divBdr>
        <w:top w:val="none" w:sz="0" w:space="0" w:color="auto"/>
        <w:left w:val="none" w:sz="0" w:space="0" w:color="auto"/>
        <w:bottom w:val="none" w:sz="0" w:space="0" w:color="auto"/>
        <w:right w:val="none" w:sz="0" w:space="0" w:color="auto"/>
      </w:divBdr>
    </w:div>
    <w:div w:id="383405608">
      <w:bodyDiv w:val="1"/>
      <w:marLeft w:val="0"/>
      <w:marRight w:val="0"/>
      <w:marTop w:val="0"/>
      <w:marBottom w:val="0"/>
      <w:divBdr>
        <w:top w:val="none" w:sz="0" w:space="0" w:color="auto"/>
        <w:left w:val="none" w:sz="0" w:space="0" w:color="auto"/>
        <w:bottom w:val="none" w:sz="0" w:space="0" w:color="auto"/>
        <w:right w:val="none" w:sz="0" w:space="0" w:color="auto"/>
      </w:divBdr>
    </w:div>
    <w:div w:id="383407521">
      <w:bodyDiv w:val="1"/>
      <w:marLeft w:val="0"/>
      <w:marRight w:val="0"/>
      <w:marTop w:val="0"/>
      <w:marBottom w:val="0"/>
      <w:divBdr>
        <w:top w:val="none" w:sz="0" w:space="0" w:color="auto"/>
        <w:left w:val="none" w:sz="0" w:space="0" w:color="auto"/>
        <w:bottom w:val="none" w:sz="0" w:space="0" w:color="auto"/>
        <w:right w:val="none" w:sz="0" w:space="0" w:color="auto"/>
      </w:divBdr>
    </w:div>
    <w:div w:id="383407570">
      <w:bodyDiv w:val="1"/>
      <w:marLeft w:val="0"/>
      <w:marRight w:val="0"/>
      <w:marTop w:val="0"/>
      <w:marBottom w:val="0"/>
      <w:divBdr>
        <w:top w:val="none" w:sz="0" w:space="0" w:color="auto"/>
        <w:left w:val="none" w:sz="0" w:space="0" w:color="auto"/>
        <w:bottom w:val="none" w:sz="0" w:space="0" w:color="auto"/>
        <w:right w:val="none" w:sz="0" w:space="0" w:color="auto"/>
      </w:divBdr>
    </w:div>
    <w:div w:id="383407698">
      <w:bodyDiv w:val="1"/>
      <w:marLeft w:val="0"/>
      <w:marRight w:val="0"/>
      <w:marTop w:val="0"/>
      <w:marBottom w:val="0"/>
      <w:divBdr>
        <w:top w:val="none" w:sz="0" w:space="0" w:color="auto"/>
        <w:left w:val="none" w:sz="0" w:space="0" w:color="auto"/>
        <w:bottom w:val="none" w:sz="0" w:space="0" w:color="auto"/>
        <w:right w:val="none" w:sz="0" w:space="0" w:color="auto"/>
      </w:divBdr>
    </w:div>
    <w:div w:id="383410317">
      <w:bodyDiv w:val="1"/>
      <w:marLeft w:val="0"/>
      <w:marRight w:val="0"/>
      <w:marTop w:val="0"/>
      <w:marBottom w:val="0"/>
      <w:divBdr>
        <w:top w:val="none" w:sz="0" w:space="0" w:color="auto"/>
        <w:left w:val="none" w:sz="0" w:space="0" w:color="auto"/>
        <w:bottom w:val="none" w:sz="0" w:space="0" w:color="auto"/>
        <w:right w:val="none" w:sz="0" w:space="0" w:color="auto"/>
      </w:divBdr>
    </w:div>
    <w:div w:id="383411793">
      <w:bodyDiv w:val="1"/>
      <w:marLeft w:val="0"/>
      <w:marRight w:val="0"/>
      <w:marTop w:val="0"/>
      <w:marBottom w:val="0"/>
      <w:divBdr>
        <w:top w:val="none" w:sz="0" w:space="0" w:color="auto"/>
        <w:left w:val="none" w:sz="0" w:space="0" w:color="auto"/>
        <w:bottom w:val="none" w:sz="0" w:space="0" w:color="auto"/>
        <w:right w:val="none" w:sz="0" w:space="0" w:color="auto"/>
      </w:divBdr>
    </w:div>
    <w:div w:id="383412312">
      <w:bodyDiv w:val="1"/>
      <w:marLeft w:val="0"/>
      <w:marRight w:val="0"/>
      <w:marTop w:val="0"/>
      <w:marBottom w:val="0"/>
      <w:divBdr>
        <w:top w:val="none" w:sz="0" w:space="0" w:color="auto"/>
        <w:left w:val="none" w:sz="0" w:space="0" w:color="auto"/>
        <w:bottom w:val="none" w:sz="0" w:space="0" w:color="auto"/>
        <w:right w:val="none" w:sz="0" w:space="0" w:color="auto"/>
      </w:divBdr>
    </w:div>
    <w:div w:id="383455222">
      <w:bodyDiv w:val="1"/>
      <w:marLeft w:val="0"/>
      <w:marRight w:val="0"/>
      <w:marTop w:val="0"/>
      <w:marBottom w:val="0"/>
      <w:divBdr>
        <w:top w:val="none" w:sz="0" w:space="0" w:color="auto"/>
        <w:left w:val="none" w:sz="0" w:space="0" w:color="auto"/>
        <w:bottom w:val="none" w:sz="0" w:space="0" w:color="auto"/>
        <w:right w:val="none" w:sz="0" w:space="0" w:color="auto"/>
      </w:divBdr>
    </w:div>
    <w:div w:id="383455235">
      <w:bodyDiv w:val="1"/>
      <w:marLeft w:val="0"/>
      <w:marRight w:val="0"/>
      <w:marTop w:val="0"/>
      <w:marBottom w:val="0"/>
      <w:divBdr>
        <w:top w:val="none" w:sz="0" w:space="0" w:color="auto"/>
        <w:left w:val="none" w:sz="0" w:space="0" w:color="auto"/>
        <w:bottom w:val="none" w:sz="0" w:space="0" w:color="auto"/>
        <w:right w:val="none" w:sz="0" w:space="0" w:color="auto"/>
      </w:divBdr>
    </w:div>
    <w:div w:id="383481052">
      <w:bodyDiv w:val="1"/>
      <w:marLeft w:val="0"/>
      <w:marRight w:val="0"/>
      <w:marTop w:val="0"/>
      <w:marBottom w:val="0"/>
      <w:divBdr>
        <w:top w:val="none" w:sz="0" w:space="0" w:color="auto"/>
        <w:left w:val="none" w:sz="0" w:space="0" w:color="auto"/>
        <w:bottom w:val="none" w:sz="0" w:space="0" w:color="auto"/>
        <w:right w:val="none" w:sz="0" w:space="0" w:color="auto"/>
      </w:divBdr>
    </w:div>
    <w:div w:id="383481676">
      <w:bodyDiv w:val="1"/>
      <w:marLeft w:val="0"/>
      <w:marRight w:val="0"/>
      <w:marTop w:val="0"/>
      <w:marBottom w:val="0"/>
      <w:divBdr>
        <w:top w:val="none" w:sz="0" w:space="0" w:color="auto"/>
        <w:left w:val="none" w:sz="0" w:space="0" w:color="auto"/>
        <w:bottom w:val="none" w:sz="0" w:space="0" w:color="auto"/>
        <w:right w:val="none" w:sz="0" w:space="0" w:color="auto"/>
      </w:divBdr>
    </w:div>
    <w:div w:id="383524454">
      <w:bodyDiv w:val="1"/>
      <w:marLeft w:val="0"/>
      <w:marRight w:val="0"/>
      <w:marTop w:val="0"/>
      <w:marBottom w:val="0"/>
      <w:divBdr>
        <w:top w:val="none" w:sz="0" w:space="0" w:color="auto"/>
        <w:left w:val="none" w:sz="0" w:space="0" w:color="auto"/>
        <w:bottom w:val="none" w:sz="0" w:space="0" w:color="auto"/>
        <w:right w:val="none" w:sz="0" w:space="0" w:color="auto"/>
      </w:divBdr>
    </w:div>
    <w:div w:id="383526463">
      <w:bodyDiv w:val="1"/>
      <w:marLeft w:val="0"/>
      <w:marRight w:val="0"/>
      <w:marTop w:val="0"/>
      <w:marBottom w:val="0"/>
      <w:divBdr>
        <w:top w:val="none" w:sz="0" w:space="0" w:color="auto"/>
        <w:left w:val="none" w:sz="0" w:space="0" w:color="auto"/>
        <w:bottom w:val="none" w:sz="0" w:space="0" w:color="auto"/>
        <w:right w:val="none" w:sz="0" w:space="0" w:color="auto"/>
      </w:divBdr>
    </w:div>
    <w:div w:id="383526717">
      <w:bodyDiv w:val="1"/>
      <w:marLeft w:val="0"/>
      <w:marRight w:val="0"/>
      <w:marTop w:val="0"/>
      <w:marBottom w:val="0"/>
      <w:divBdr>
        <w:top w:val="none" w:sz="0" w:space="0" w:color="auto"/>
        <w:left w:val="none" w:sz="0" w:space="0" w:color="auto"/>
        <w:bottom w:val="none" w:sz="0" w:space="0" w:color="auto"/>
        <w:right w:val="none" w:sz="0" w:space="0" w:color="auto"/>
      </w:divBdr>
    </w:div>
    <w:div w:id="383526737">
      <w:bodyDiv w:val="1"/>
      <w:marLeft w:val="0"/>
      <w:marRight w:val="0"/>
      <w:marTop w:val="0"/>
      <w:marBottom w:val="0"/>
      <w:divBdr>
        <w:top w:val="none" w:sz="0" w:space="0" w:color="auto"/>
        <w:left w:val="none" w:sz="0" w:space="0" w:color="auto"/>
        <w:bottom w:val="none" w:sz="0" w:space="0" w:color="auto"/>
        <w:right w:val="none" w:sz="0" w:space="0" w:color="auto"/>
      </w:divBdr>
    </w:div>
    <w:div w:id="383530743">
      <w:bodyDiv w:val="1"/>
      <w:marLeft w:val="0"/>
      <w:marRight w:val="0"/>
      <w:marTop w:val="0"/>
      <w:marBottom w:val="0"/>
      <w:divBdr>
        <w:top w:val="none" w:sz="0" w:space="0" w:color="auto"/>
        <w:left w:val="none" w:sz="0" w:space="0" w:color="auto"/>
        <w:bottom w:val="none" w:sz="0" w:space="0" w:color="auto"/>
        <w:right w:val="none" w:sz="0" w:space="0" w:color="auto"/>
      </w:divBdr>
    </w:div>
    <w:div w:id="383532256">
      <w:bodyDiv w:val="1"/>
      <w:marLeft w:val="0"/>
      <w:marRight w:val="0"/>
      <w:marTop w:val="0"/>
      <w:marBottom w:val="0"/>
      <w:divBdr>
        <w:top w:val="none" w:sz="0" w:space="0" w:color="auto"/>
        <w:left w:val="none" w:sz="0" w:space="0" w:color="auto"/>
        <w:bottom w:val="none" w:sz="0" w:space="0" w:color="auto"/>
        <w:right w:val="none" w:sz="0" w:space="0" w:color="auto"/>
      </w:divBdr>
    </w:div>
    <w:div w:id="383598829">
      <w:bodyDiv w:val="1"/>
      <w:marLeft w:val="0"/>
      <w:marRight w:val="0"/>
      <w:marTop w:val="0"/>
      <w:marBottom w:val="0"/>
      <w:divBdr>
        <w:top w:val="none" w:sz="0" w:space="0" w:color="auto"/>
        <w:left w:val="none" w:sz="0" w:space="0" w:color="auto"/>
        <w:bottom w:val="none" w:sz="0" w:space="0" w:color="auto"/>
        <w:right w:val="none" w:sz="0" w:space="0" w:color="auto"/>
      </w:divBdr>
    </w:div>
    <w:div w:id="383603133">
      <w:bodyDiv w:val="1"/>
      <w:marLeft w:val="0"/>
      <w:marRight w:val="0"/>
      <w:marTop w:val="0"/>
      <w:marBottom w:val="0"/>
      <w:divBdr>
        <w:top w:val="none" w:sz="0" w:space="0" w:color="auto"/>
        <w:left w:val="none" w:sz="0" w:space="0" w:color="auto"/>
        <w:bottom w:val="none" w:sz="0" w:space="0" w:color="auto"/>
        <w:right w:val="none" w:sz="0" w:space="0" w:color="auto"/>
      </w:divBdr>
    </w:div>
    <w:div w:id="383604851">
      <w:bodyDiv w:val="1"/>
      <w:marLeft w:val="0"/>
      <w:marRight w:val="0"/>
      <w:marTop w:val="0"/>
      <w:marBottom w:val="0"/>
      <w:divBdr>
        <w:top w:val="none" w:sz="0" w:space="0" w:color="auto"/>
        <w:left w:val="none" w:sz="0" w:space="0" w:color="auto"/>
        <w:bottom w:val="none" w:sz="0" w:space="0" w:color="auto"/>
        <w:right w:val="none" w:sz="0" w:space="0" w:color="auto"/>
      </w:divBdr>
    </w:div>
    <w:div w:id="383605042">
      <w:bodyDiv w:val="1"/>
      <w:marLeft w:val="0"/>
      <w:marRight w:val="0"/>
      <w:marTop w:val="0"/>
      <w:marBottom w:val="0"/>
      <w:divBdr>
        <w:top w:val="none" w:sz="0" w:space="0" w:color="auto"/>
        <w:left w:val="none" w:sz="0" w:space="0" w:color="auto"/>
        <w:bottom w:val="none" w:sz="0" w:space="0" w:color="auto"/>
        <w:right w:val="none" w:sz="0" w:space="0" w:color="auto"/>
      </w:divBdr>
    </w:div>
    <w:div w:id="383605133">
      <w:bodyDiv w:val="1"/>
      <w:marLeft w:val="0"/>
      <w:marRight w:val="0"/>
      <w:marTop w:val="0"/>
      <w:marBottom w:val="0"/>
      <w:divBdr>
        <w:top w:val="none" w:sz="0" w:space="0" w:color="auto"/>
        <w:left w:val="none" w:sz="0" w:space="0" w:color="auto"/>
        <w:bottom w:val="none" w:sz="0" w:space="0" w:color="auto"/>
        <w:right w:val="none" w:sz="0" w:space="0" w:color="auto"/>
      </w:divBdr>
    </w:div>
    <w:div w:id="383648320">
      <w:bodyDiv w:val="1"/>
      <w:marLeft w:val="0"/>
      <w:marRight w:val="0"/>
      <w:marTop w:val="0"/>
      <w:marBottom w:val="0"/>
      <w:divBdr>
        <w:top w:val="none" w:sz="0" w:space="0" w:color="auto"/>
        <w:left w:val="none" w:sz="0" w:space="0" w:color="auto"/>
        <w:bottom w:val="none" w:sz="0" w:space="0" w:color="auto"/>
        <w:right w:val="none" w:sz="0" w:space="0" w:color="auto"/>
      </w:divBdr>
    </w:div>
    <w:div w:id="383678940">
      <w:bodyDiv w:val="1"/>
      <w:marLeft w:val="0"/>
      <w:marRight w:val="0"/>
      <w:marTop w:val="0"/>
      <w:marBottom w:val="0"/>
      <w:divBdr>
        <w:top w:val="none" w:sz="0" w:space="0" w:color="auto"/>
        <w:left w:val="none" w:sz="0" w:space="0" w:color="auto"/>
        <w:bottom w:val="none" w:sz="0" w:space="0" w:color="auto"/>
        <w:right w:val="none" w:sz="0" w:space="0" w:color="auto"/>
      </w:divBdr>
    </w:div>
    <w:div w:id="383679087">
      <w:bodyDiv w:val="1"/>
      <w:marLeft w:val="0"/>
      <w:marRight w:val="0"/>
      <w:marTop w:val="0"/>
      <w:marBottom w:val="0"/>
      <w:divBdr>
        <w:top w:val="none" w:sz="0" w:space="0" w:color="auto"/>
        <w:left w:val="none" w:sz="0" w:space="0" w:color="auto"/>
        <w:bottom w:val="none" w:sz="0" w:space="0" w:color="auto"/>
        <w:right w:val="none" w:sz="0" w:space="0" w:color="auto"/>
      </w:divBdr>
    </w:div>
    <w:div w:id="383679935">
      <w:bodyDiv w:val="1"/>
      <w:marLeft w:val="0"/>
      <w:marRight w:val="0"/>
      <w:marTop w:val="0"/>
      <w:marBottom w:val="0"/>
      <w:divBdr>
        <w:top w:val="none" w:sz="0" w:space="0" w:color="auto"/>
        <w:left w:val="none" w:sz="0" w:space="0" w:color="auto"/>
        <w:bottom w:val="none" w:sz="0" w:space="0" w:color="auto"/>
        <w:right w:val="none" w:sz="0" w:space="0" w:color="auto"/>
      </w:divBdr>
    </w:div>
    <w:div w:id="383717884">
      <w:bodyDiv w:val="1"/>
      <w:marLeft w:val="0"/>
      <w:marRight w:val="0"/>
      <w:marTop w:val="0"/>
      <w:marBottom w:val="0"/>
      <w:divBdr>
        <w:top w:val="none" w:sz="0" w:space="0" w:color="auto"/>
        <w:left w:val="none" w:sz="0" w:space="0" w:color="auto"/>
        <w:bottom w:val="none" w:sz="0" w:space="0" w:color="auto"/>
        <w:right w:val="none" w:sz="0" w:space="0" w:color="auto"/>
      </w:divBdr>
    </w:div>
    <w:div w:id="383718920">
      <w:bodyDiv w:val="1"/>
      <w:marLeft w:val="0"/>
      <w:marRight w:val="0"/>
      <w:marTop w:val="0"/>
      <w:marBottom w:val="0"/>
      <w:divBdr>
        <w:top w:val="none" w:sz="0" w:space="0" w:color="auto"/>
        <w:left w:val="none" w:sz="0" w:space="0" w:color="auto"/>
        <w:bottom w:val="none" w:sz="0" w:space="0" w:color="auto"/>
        <w:right w:val="none" w:sz="0" w:space="0" w:color="auto"/>
      </w:divBdr>
    </w:div>
    <w:div w:id="383723566">
      <w:bodyDiv w:val="1"/>
      <w:marLeft w:val="0"/>
      <w:marRight w:val="0"/>
      <w:marTop w:val="0"/>
      <w:marBottom w:val="0"/>
      <w:divBdr>
        <w:top w:val="none" w:sz="0" w:space="0" w:color="auto"/>
        <w:left w:val="none" w:sz="0" w:space="0" w:color="auto"/>
        <w:bottom w:val="none" w:sz="0" w:space="0" w:color="auto"/>
        <w:right w:val="none" w:sz="0" w:space="0" w:color="auto"/>
      </w:divBdr>
    </w:div>
    <w:div w:id="383793943">
      <w:bodyDiv w:val="1"/>
      <w:marLeft w:val="0"/>
      <w:marRight w:val="0"/>
      <w:marTop w:val="0"/>
      <w:marBottom w:val="0"/>
      <w:divBdr>
        <w:top w:val="none" w:sz="0" w:space="0" w:color="auto"/>
        <w:left w:val="none" w:sz="0" w:space="0" w:color="auto"/>
        <w:bottom w:val="none" w:sz="0" w:space="0" w:color="auto"/>
        <w:right w:val="none" w:sz="0" w:space="0" w:color="auto"/>
      </w:divBdr>
    </w:div>
    <w:div w:id="383794507">
      <w:bodyDiv w:val="1"/>
      <w:marLeft w:val="0"/>
      <w:marRight w:val="0"/>
      <w:marTop w:val="0"/>
      <w:marBottom w:val="0"/>
      <w:divBdr>
        <w:top w:val="none" w:sz="0" w:space="0" w:color="auto"/>
        <w:left w:val="none" w:sz="0" w:space="0" w:color="auto"/>
        <w:bottom w:val="none" w:sz="0" w:space="0" w:color="auto"/>
        <w:right w:val="none" w:sz="0" w:space="0" w:color="auto"/>
      </w:divBdr>
    </w:div>
    <w:div w:id="383794655">
      <w:bodyDiv w:val="1"/>
      <w:marLeft w:val="0"/>
      <w:marRight w:val="0"/>
      <w:marTop w:val="0"/>
      <w:marBottom w:val="0"/>
      <w:divBdr>
        <w:top w:val="none" w:sz="0" w:space="0" w:color="auto"/>
        <w:left w:val="none" w:sz="0" w:space="0" w:color="auto"/>
        <w:bottom w:val="none" w:sz="0" w:space="0" w:color="auto"/>
        <w:right w:val="none" w:sz="0" w:space="0" w:color="auto"/>
      </w:divBdr>
    </w:div>
    <w:div w:id="383795718">
      <w:bodyDiv w:val="1"/>
      <w:marLeft w:val="0"/>
      <w:marRight w:val="0"/>
      <w:marTop w:val="0"/>
      <w:marBottom w:val="0"/>
      <w:divBdr>
        <w:top w:val="none" w:sz="0" w:space="0" w:color="auto"/>
        <w:left w:val="none" w:sz="0" w:space="0" w:color="auto"/>
        <w:bottom w:val="none" w:sz="0" w:space="0" w:color="auto"/>
        <w:right w:val="none" w:sz="0" w:space="0" w:color="auto"/>
      </w:divBdr>
    </w:div>
    <w:div w:id="383795910">
      <w:bodyDiv w:val="1"/>
      <w:marLeft w:val="0"/>
      <w:marRight w:val="0"/>
      <w:marTop w:val="0"/>
      <w:marBottom w:val="0"/>
      <w:divBdr>
        <w:top w:val="none" w:sz="0" w:space="0" w:color="auto"/>
        <w:left w:val="none" w:sz="0" w:space="0" w:color="auto"/>
        <w:bottom w:val="none" w:sz="0" w:space="0" w:color="auto"/>
        <w:right w:val="none" w:sz="0" w:space="0" w:color="auto"/>
      </w:divBdr>
    </w:div>
    <w:div w:id="383798856">
      <w:bodyDiv w:val="1"/>
      <w:marLeft w:val="0"/>
      <w:marRight w:val="0"/>
      <w:marTop w:val="0"/>
      <w:marBottom w:val="0"/>
      <w:divBdr>
        <w:top w:val="none" w:sz="0" w:space="0" w:color="auto"/>
        <w:left w:val="none" w:sz="0" w:space="0" w:color="auto"/>
        <w:bottom w:val="none" w:sz="0" w:space="0" w:color="auto"/>
        <w:right w:val="none" w:sz="0" w:space="0" w:color="auto"/>
      </w:divBdr>
    </w:div>
    <w:div w:id="383867620">
      <w:bodyDiv w:val="1"/>
      <w:marLeft w:val="0"/>
      <w:marRight w:val="0"/>
      <w:marTop w:val="0"/>
      <w:marBottom w:val="0"/>
      <w:divBdr>
        <w:top w:val="none" w:sz="0" w:space="0" w:color="auto"/>
        <w:left w:val="none" w:sz="0" w:space="0" w:color="auto"/>
        <w:bottom w:val="none" w:sz="0" w:space="0" w:color="auto"/>
        <w:right w:val="none" w:sz="0" w:space="0" w:color="auto"/>
      </w:divBdr>
    </w:div>
    <w:div w:id="383867872">
      <w:bodyDiv w:val="1"/>
      <w:marLeft w:val="0"/>
      <w:marRight w:val="0"/>
      <w:marTop w:val="0"/>
      <w:marBottom w:val="0"/>
      <w:divBdr>
        <w:top w:val="none" w:sz="0" w:space="0" w:color="auto"/>
        <w:left w:val="none" w:sz="0" w:space="0" w:color="auto"/>
        <w:bottom w:val="none" w:sz="0" w:space="0" w:color="auto"/>
        <w:right w:val="none" w:sz="0" w:space="0" w:color="auto"/>
      </w:divBdr>
    </w:div>
    <w:div w:id="383874021">
      <w:bodyDiv w:val="1"/>
      <w:marLeft w:val="0"/>
      <w:marRight w:val="0"/>
      <w:marTop w:val="0"/>
      <w:marBottom w:val="0"/>
      <w:divBdr>
        <w:top w:val="none" w:sz="0" w:space="0" w:color="auto"/>
        <w:left w:val="none" w:sz="0" w:space="0" w:color="auto"/>
        <w:bottom w:val="none" w:sz="0" w:space="0" w:color="auto"/>
        <w:right w:val="none" w:sz="0" w:space="0" w:color="auto"/>
      </w:divBdr>
    </w:div>
    <w:div w:id="383911038">
      <w:bodyDiv w:val="1"/>
      <w:marLeft w:val="0"/>
      <w:marRight w:val="0"/>
      <w:marTop w:val="0"/>
      <w:marBottom w:val="0"/>
      <w:divBdr>
        <w:top w:val="none" w:sz="0" w:space="0" w:color="auto"/>
        <w:left w:val="none" w:sz="0" w:space="0" w:color="auto"/>
        <w:bottom w:val="none" w:sz="0" w:space="0" w:color="auto"/>
        <w:right w:val="none" w:sz="0" w:space="0" w:color="auto"/>
      </w:divBdr>
    </w:div>
    <w:div w:id="383917451">
      <w:bodyDiv w:val="1"/>
      <w:marLeft w:val="0"/>
      <w:marRight w:val="0"/>
      <w:marTop w:val="0"/>
      <w:marBottom w:val="0"/>
      <w:divBdr>
        <w:top w:val="none" w:sz="0" w:space="0" w:color="auto"/>
        <w:left w:val="none" w:sz="0" w:space="0" w:color="auto"/>
        <w:bottom w:val="none" w:sz="0" w:space="0" w:color="auto"/>
        <w:right w:val="none" w:sz="0" w:space="0" w:color="auto"/>
      </w:divBdr>
    </w:div>
    <w:div w:id="383986742">
      <w:bodyDiv w:val="1"/>
      <w:marLeft w:val="0"/>
      <w:marRight w:val="0"/>
      <w:marTop w:val="0"/>
      <w:marBottom w:val="0"/>
      <w:divBdr>
        <w:top w:val="none" w:sz="0" w:space="0" w:color="auto"/>
        <w:left w:val="none" w:sz="0" w:space="0" w:color="auto"/>
        <w:bottom w:val="none" w:sz="0" w:space="0" w:color="auto"/>
        <w:right w:val="none" w:sz="0" w:space="0" w:color="auto"/>
      </w:divBdr>
    </w:div>
    <w:div w:id="383988052">
      <w:bodyDiv w:val="1"/>
      <w:marLeft w:val="0"/>
      <w:marRight w:val="0"/>
      <w:marTop w:val="0"/>
      <w:marBottom w:val="0"/>
      <w:divBdr>
        <w:top w:val="none" w:sz="0" w:space="0" w:color="auto"/>
        <w:left w:val="none" w:sz="0" w:space="0" w:color="auto"/>
        <w:bottom w:val="none" w:sz="0" w:space="0" w:color="auto"/>
        <w:right w:val="none" w:sz="0" w:space="0" w:color="auto"/>
      </w:divBdr>
    </w:div>
    <w:div w:id="383989225">
      <w:bodyDiv w:val="1"/>
      <w:marLeft w:val="0"/>
      <w:marRight w:val="0"/>
      <w:marTop w:val="0"/>
      <w:marBottom w:val="0"/>
      <w:divBdr>
        <w:top w:val="none" w:sz="0" w:space="0" w:color="auto"/>
        <w:left w:val="none" w:sz="0" w:space="0" w:color="auto"/>
        <w:bottom w:val="none" w:sz="0" w:space="0" w:color="auto"/>
        <w:right w:val="none" w:sz="0" w:space="0" w:color="auto"/>
      </w:divBdr>
    </w:div>
    <w:div w:id="383989839">
      <w:bodyDiv w:val="1"/>
      <w:marLeft w:val="0"/>
      <w:marRight w:val="0"/>
      <w:marTop w:val="0"/>
      <w:marBottom w:val="0"/>
      <w:divBdr>
        <w:top w:val="none" w:sz="0" w:space="0" w:color="auto"/>
        <w:left w:val="none" w:sz="0" w:space="0" w:color="auto"/>
        <w:bottom w:val="none" w:sz="0" w:space="0" w:color="auto"/>
        <w:right w:val="none" w:sz="0" w:space="0" w:color="auto"/>
      </w:divBdr>
    </w:div>
    <w:div w:id="383990428">
      <w:bodyDiv w:val="1"/>
      <w:marLeft w:val="0"/>
      <w:marRight w:val="0"/>
      <w:marTop w:val="0"/>
      <w:marBottom w:val="0"/>
      <w:divBdr>
        <w:top w:val="none" w:sz="0" w:space="0" w:color="auto"/>
        <w:left w:val="none" w:sz="0" w:space="0" w:color="auto"/>
        <w:bottom w:val="none" w:sz="0" w:space="0" w:color="auto"/>
        <w:right w:val="none" w:sz="0" w:space="0" w:color="auto"/>
      </w:divBdr>
    </w:div>
    <w:div w:id="383990887">
      <w:bodyDiv w:val="1"/>
      <w:marLeft w:val="0"/>
      <w:marRight w:val="0"/>
      <w:marTop w:val="0"/>
      <w:marBottom w:val="0"/>
      <w:divBdr>
        <w:top w:val="none" w:sz="0" w:space="0" w:color="auto"/>
        <w:left w:val="none" w:sz="0" w:space="0" w:color="auto"/>
        <w:bottom w:val="none" w:sz="0" w:space="0" w:color="auto"/>
        <w:right w:val="none" w:sz="0" w:space="0" w:color="auto"/>
      </w:divBdr>
    </w:div>
    <w:div w:id="383992805">
      <w:bodyDiv w:val="1"/>
      <w:marLeft w:val="0"/>
      <w:marRight w:val="0"/>
      <w:marTop w:val="0"/>
      <w:marBottom w:val="0"/>
      <w:divBdr>
        <w:top w:val="none" w:sz="0" w:space="0" w:color="auto"/>
        <w:left w:val="none" w:sz="0" w:space="0" w:color="auto"/>
        <w:bottom w:val="none" w:sz="0" w:space="0" w:color="auto"/>
        <w:right w:val="none" w:sz="0" w:space="0" w:color="auto"/>
      </w:divBdr>
    </w:div>
    <w:div w:id="383994329">
      <w:bodyDiv w:val="1"/>
      <w:marLeft w:val="0"/>
      <w:marRight w:val="0"/>
      <w:marTop w:val="0"/>
      <w:marBottom w:val="0"/>
      <w:divBdr>
        <w:top w:val="none" w:sz="0" w:space="0" w:color="auto"/>
        <w:left w:val="none" w:sz="0" w:space="0" w:color="auto"/>
        <w:bottom w:val="none" w:sz="0" w:space="0" w:color="auto"/>
        <w:right w:val="none" w:sz="0" w:space="0" w:color="auto"/>
      </w:divBdr>
    </w:div>
    <w:div w:id="384060474">
      <w:bodyDiv w:val="1"/>
      <w:marLeft w:val="0"/>
      <w:marRight w:val="0"/>
      <w:marTop w:val="0"/>
      <w:marBottom w:val="0"/>
      <w:divBdr>
        <w:top w:val="none" w:sz="0" w:space="0" w:color="auto"/>
        <w:left w:val="none" w:sz="0" w:space="0" w:color="auto"/>
        <w:bottom w:val="none" w:sz="0" w:space="0" w:color="auto"/>
        <w:right w:val="none" w:sz="0" w:space="0" w:color="auto"/>
      </w:divBdr>
    </w:div>
    <w:div w:id="384060807">
      <w:bodyDiv w:val="1"/>
      <w:marLeft w:val="0"/>
      <w:marRight w:val="0"/>
      <w:marTop w:val="0"/>
      <w:marBottom w:val="0"/>
      <w:divBdr>
        <w:top w:val="none" w:sz="0" w:space="0" w:color="auto"/>
        <w:left w:val="none" w:sz="0" w:space="0" w:color="auto"/>
        <w:bottom w:val="none" w:sz="0" w:space="0" w:color="auto"/>
        <w:right w:val="none" w:sz="0" w:space="0" w:color="auto"/>
      </w:divBdr>
    </w:div>
    <w:div w:id="384062396">
      <w:bodyDiv w:val="1"/>
      <w:marLeft w:val="0"/>
      <w:marRight w:val="0"/>
      <w:marTop w:val="0"/>
      <w:marBottom w:val="0"/>
      <w:divBdr>
        <w:top w:val="none" w:sz="0" w:space="0" w:color="auto"/>
        <w:left w:val="none" w:sz="0" w:space="0" w:color="auto"/>
        <w:bottom w:val="none" w:sz="0" w:space="0" w:color="auto"/>
        <w:right w:val="none" w:sz="0" w:space="0" w:color="auto"/>
      </w:divBdr>
    </w:div>
    <w:div w:id="384067795">
      <w:bodyDiv w:val="1"/>
      <w:marLeft w:val="0"/>
      <w:marRight w:val="0"/>
      <w:marTop w:val="0"/>
      <w:marBottom w:val="0"/>
      <w:divBdr>
        <w:top w:val="none" w:sz="0" w:space="0" w:color="auto"/>
        <w:left w:val="none" w:sz="0" w:space="0" w:color="auto"/>
        <w:bottom w:val="none" w:sz="0" w:space="0" w:color="auto"/>
        <w:right w:val="none" w:sz="0" w:space="0" w:color="auto"/>
      </w:divBdr>
    </w:div>
    <w:div w:id="384069507">
      <w:bodyDiv w:val="1"/>
      <w:marLeft w:val="0"/>
      <w:marRight w:val="0"/>
      <w:marTop w:val="0"/>
      <w:marBottom w:val="0"/>
      <w:divBdr>
        <w:top w:val="none" w:sz="0" w:space="0" w:color="auto"/>
        <w:left w:val="none" w:sz="0" w:space="0" w:color="auto"/>
        <w:bottom w:val="none" w:sz="0" w:space="0" w:color="auto"/>
        <w:right w:val="none" w:sz="0" w:space="0" w:color="auto"/>
      </w:divBdr>
    </w:div>
    <w:div w:id="384109749">
      <w:bodyDiv w:val="1"/>
      <w:marLeft w:val="0"/>
      <w:marRight w:val="0"/>
      <w:marTop w:val="0"/>
      <w:marBottom w:val="0"/>
      <w:divBdr>
        <w:top w:val="none" w:sz="0" w:space="0" w:color="auto"/>
        <w:left w:val="none" w:sz="0" w:space="0" w:color="auto"/>
        <w:bottom w:val="none" w:sz="0" w:space="0" w:color="auto"/>
        <w:right w:val="none" w:sz="0" w:space="0" w:color="auto"/>
      </w:divBdr>
    </w:div>
    <w:div w:id="384110116">
      <w:bodyDiv w:val="1"/>
      <w:marLeft w:val="0"/>
      <w:marRight w:val="0"/>
      <w:marTop w:val="0"/>
      <w:marBottom w:val="0"/>
      <w:divBdr>
        <w:top w:val="none" w:sz="0" w:space="0" w:color="auto"/>
        <w:left w:val="none" w:sz="0" w:space="0" w:color="auto"/>
        <w:bottom w:val="none" w:sz="0" w:space="0" w:color="auto"/>
        <w:right w:val="none" w:sz="0" w:space="0" w:color="auto"/>
      </w:divBdr>
    </w:div>
    <w:div w:id="384136882">
      <w:bodyDiv w:val="1"/>
      <w:marLeft w:val="0"/>
      <w:marRight w:val="0"/>
      <w:marTop w:val="0"/>
      <w:marBottom w:val="0"/>
      <w:divBdr>
        <w:top w:val="none" w:sz="0" w:space="0" w:color="auto"/>
        <w:left w:val="none" w:sz="0" w:space="0" w:color="auto"/>
        <w:bottom w:val="none" w:sz="0" w:space="0" w:color="auto"/>
        <w:right w:val="none" w:sz="0" w:space="0" w:color="auto"/>
      </w:divBdr>
    </w:div>
    <w:div w:id="384179361">
      <w:bodyDiv w:val="1"/>
      <w:marLeft w:val="0"/>
      <w:marRight w:val="0"/>
      <w:marTop w:val="0"/>
      <w:marBottom w:val="0"/>
      <w:divBdr>
        <w:top w:val="none" w:sz="0" w:space="0" w:color="auto"/>
        <w:left w:val="none" w:sz="0" w:space="0" w:color="auto"/>
        <w:bottom w:val="none" w:sz="0" w:space="0" w:color="auto"/>
        <w:right w:val="none" w:sz="0" w:space="0" w:color="auto"/>
      </w:divBdr>
    </w:div>
    <w:div w:id="384182395">
      <w:bodyDiv w:val="1"/>
      <w:marLeft w:val="0"/>
      <w:marRight w:val="0"/>
      <w:marTop w:val="0"/>
      <w:marBottom w:val="0"/>
      <w:divBdr>
        <w:top w:val="none" w:sz="0" w:space="0" w:color="auto"/>
        <w:left w:val="none" w:sz="0" w:space="0" w:color="auto"/>
        <w:bottom w:val="none" w:sz="0" w:space="0" w:color="auto"/>
        <w:right w:val="none" w:sz="0" w:space="0" w:color="auto"/>
      </w:divBdr>
    </w:div>
    <w:div w:id="384183394">
      <w:bodyDiv w:val="1"/>
      <w:marLeft w:val="0"/>
      <w:marRight w:val="0"/>
      <w:marTop w:val="0"/>
      <w:marBottom w:val="0"/>
      <w:divBdr>
        <w:top w:val="none" w:sz="0" w:space="0" w:color="auto"/>
        <w:left w:val="none" w:sz="0" w:space="0" w:color="auto"/>
        <w:bottom w:val="none" w:sz="0" w:space="0" w:color="auto"/>
        <w:right w:val="none" w:sz="0" w:space="0" w:color="auto"/>
      </w:divBdr>
    </w:div>
    <w:div w:id="384184927">
      <w:bodyDiv w:val="1"/>
      <w:marLeft w:val="0"/>
      <w:marRight w:val="0"/>
      <w:marTop w:val="0"/>
      <w:marBottom w:val="0"/>
      <w:divBdr>
        <w:top w:val="none" w:sz="0" w:space="0" w:color="auto"/>
        <w:left w:val="none" w:sz="0" w:space="0" w:color="auto"/>
        <w:bottom w:val="none" w:sz="0" w:space="0" w:color="auto"/>
        <w:right w:val="none" w:sz="0" w:space="0" w:color="auto"/>
      </w:divBdr>
    </w:div>
    <w:div w:id="384257890">
      <w:bodyDiv w:val="1"/>
      <w:marLeft w:val="0"/>
      <w:marRight w:val="0"/>
      <w:marTop w:val="0"/>
      <w:marBottom w:val="0"/>
      <w:divBdr>
        <w:top w:val="none" w:sz="0" w:space="0" w:color="auto"/>
        <w:left w:val="none" w:sz="0" w:space="0" w:color="auto"/>
        <w:bottom w:val="none" w:sz="0" w:space="0" w:color="auto"/>
        <w:right w:val="none" w:sz="0" w:space="0" w:color="auto"/>
      </w:divBdr>
    </w:div>
    <w:div w:id="384259546">
      <w:bodyDiv w:val="1"/>
      <w:marLeft w:val="0"/>
      <w:marRight w:val="0"/>
      <w:marTop w:val="0"/>
      <w:marBottom w:val="0"/>
      <w:divBdr>
        <w:top w:val="none" w:sz="0" w:space="0" w:color="auto"/>
        <w:left w:val="none" w:sz="0" w:space="0" w:color="auto"/>
        <w:bottom w:val="none" w:sz="0" w:space="0" w:color="auto"/>
        <w:right w:val="none" w:sz="0" w:space="0" w:color="auto"/>
      </w:divBdr>
    </w:div>
    <w:div w:id="384305582">
      <w:bodyDiv w:val="1"/>
      <w:marLeft w:val="0"/>
      <w:marRight w:val="0"/>
      <w:marTop w:val="0"/>
      <w:marBottom w:val="0"/>
      <w:divBdr>
        <w:top w:val="none" w:sz="0" w:space="0" w:color="auto"/>
        <w:left w:val="none" w:sz="0" w:space="0" w:color="auto"/>
        <w:bottom w:val="none" w:sz="0" w:space="0" w:color="auto"/>
        <w:right w:val="none" w:sz="0" w:space="0" w:color="auto"/>
      </w:divBdr>
    </w:div>
    <w:div w:id="384328966">
      <w:bodyDiv w:val="1"/>
      <w:marLeft w:val="0"/>
      <w:marRight w:val="0"/>
      <w:marTop w:val="0"/>
      <w:marBottom w:val="0"/>
      <w:divBdr>
        <w:top w:val="none" w:sz="0" w:space="0" w:color="auto"/>
        <w:left w:val="none" w:sz="0" w:space="0" w:color="auto"/>
        <w:bottom w:val="none" w:sz="0" w:space="0" w:color="auto"/>
        <w:right w:val="none" w:sz="0" w:space="0" w:color="auto"/>
      </w:divBdr>
    </w:div>
    <w:div w:id="384330394">
      <w:bodyDiv w:val="1"/>
      <w:marLeft w:val="0"/>
      <w:marRight w:val="0"/>
      <w:marTop w:val="0"/>
      <w:marBottom w:val="0"/>
      <w:divBdr>
        <w:top w:val="none" w:sz="0" w:space="0" w:color="auto"/>
        <w:left w:val="none" w:sz="0" w:space="0" w:color="auto"/>
        <w:bottom w:val="none" w:sz="0" w:space="0" w:color="auto"/>
        <w:right w:val="none" w:sz="0" w:space="0" w:color="auto"/>
      </w:divBdr>
    </w:div>
    <w:div w:id="384331322">
      <w:bodyDiv w:val="1"/>
      <w:marLeft w:val="0"/>
      <w:marRight w:val="0"/>
      <w:marTop w:val="0"/>
      <w:marBottom w:val="0"/>
      <w:divBdr>
        <w:top w:val="none" w:sz="0" w:space="0" w:color="auto"/>
        <w:left w:val="none" w:sz="0" w:space="0" w:color="auto"/>
        <w:bottom w:val="none" w:sz="0" w:space="0" w:color="auto"/>
        <w:right w:val="none" w:sz="0" w:space="0" w:color="auto"/>
      </w:divBdr>
    </w:div>
    <w:div w:id="384332916">
      <w:bodyDiv w:val="1"/>
      <w:marLeft w:val="0"/>
      <w:marRight w:val="0"/>
      <w:marTop w:val="0"/>
      <w:marBottom w:val="0"/>
      <w:divBdr>
        <w:top w:val="none" w:sz="0" w:space="0" w:color="auto"/>
        <w:left w:val="none" w:sz="0" w:space="0" w:color="auto"/>
        <w:bottom w:val="none" w:sz="0" w:space="0" w:color="auto"/>
        <w:right w:val="none" w:sz="0" w:space="0" w:color="auto"/>
      </w:divBdr>
    </w:div>
    <w:div w:id="384333564">
      <w:bodyDiv w:val="1"/>
      <w:marLeft w:val="0"/>
      <w:marRight w:val="0"/>
      <w:marTop w:val="0"/>
      <w:marBottom w:val="0"/>
      <w:divBdr>
        <w:top w:val="none" w:sz="0" w:space="0" w:color="auto"/>
        <w:left w:val="none" w:sz="0" w:space="0" w:color="auto"/>
        <w:bottom w:val="none" w:sz="0" w:space="0" w:color="auto"/>
        <w:right w:val="none" w:sz="0" w:space="0" w:color="auto"/>
      </w:divBdr>
    </w:div>
    <w:div w:id="384335001">
      <w:bodyDiv w:val="1"/>
      <w:marLeft w:val="0"/>
      <w:marRight w:val="0"/>
      <w:marTop w:val="0"/>
      <w:marBottom w:val="0"/>
      <w:divBdr>
        <w:top w:val="none" w:sz="0" w:space="0" w:color="auto"/>
        <w:left w:val="none" w:sz="0" w:space="0" w:color="auto"/>
        <w:bottom w:val="none" w:sz="0" w:space="0" w:color="auto"/>
        <w:right w:val="none" w:sz="0" w:space="0" w:color="auto"/>
      </w:divBdr>
    </w:div>
    <w:div w:id="384372627">
      <w:bodyDiv w:val="1"/>
      <w:marLeft w:val="0"/>
      <w:marRight w:val="0"/>
      <w:marTop w:val="0"/>
      <w:marBottom w:val="0"/>
      <w:divBdr>
        <w:top w:val="none" w:sz="0" w:space="0" w:color="auto"/>
        <w:left w:val="none" w:sz="0" w:space="0" w:color="auto"/>
        <w:bottom w:val="none" w:sz="0" w:space="0" w:color="auto"/>
        <w:right w:val="none" w:sz="0" w:space="0" w:color="auto"/>
      </w:divBdr>
    </w:div>
    <w:div w:id="384447467">
      <w:bodyDiv w:val="1"/>
      <w:marLeft w:val="0"/>
      <w:marRight w:val="0"/>
      <w:marTop w:val="0"/>
      <w:marBottom w:val="0"/>
      <w:divBdr>
        <w:top w:val="none" w:sz="0" w:space="0" w:color="auto"/>
        <w:left w:val="none" w:sz="0" w:space="0" w:color="auto"/>
        <w:bottom w:val="none" w:sz="0" w:space="0" w:color="auto"/>
        <w:right w:val="none" w:sz="0" w:space="0" w:color="auto"/>
      </w:divBdr>
    </w:div>
    <w:div w:id="384449094">
      <w:bodyDiv w:val="1"/>
      <w:marLeft w:val="0"/>
      <w:marRight w:val="0"/>
      <w:marTop w:val="0"/>
      <w:marBottom w:val="0"/>
      <w:divBdr>
        <w:top w:val="none" w:sz="0" w:space="0" w:color="auto"/>
        <w:left w:val="none" w:sz="0" w:space="0" w:color="auto"/>
        <w:bottom w:val="none" w:sz="0" w:space="0" w:color="auto"/>
        <w:right w:val="none" w:sz="0" w:space="0" w:color="auto"/>
      </w:divBdr>
    </w:div>
    <w:div w:id="384449271">
      <w:bodyDiv w:val="1"/>
      <w:marLeft w:val="0"/>
      <w:marRight w:val="0"/>
      <w:marTop w:val="0"/>
      <w:marBottom w:val="0"/>
      <w:divBdr>
        <w:top w:val="none" w:sz="0" w:space="0" w:color="auto"/>
        <w:left w:val="none" w:sz="0" w:space="0" w:color="auto"/>
        <w:bottom w:val="none" w:sz="0" w:space="0" w:color="auto"/>
        <w:right w:val="none" w:sz="0" w:space="0" w:color="auto"/>
      </w:divBdr>
    </w:div>
    <w:div w:id="384453777">
      <w:bodyDiv w:val="1"/>
      <w:marLeft w:val="0"/>
      <w:marRight w:val="0"/>
      <w:marTop w:val="0"/>
      <w:marBottom w:val="0"/>
      <w:divBdr>
        <w:top w:val="none" w:sz="0" w:space="0" w:color="auto"/>
        <w:left w:val="none" w:sz="0" w:space="0" w:color="auto"/>
        <w:bottom w:val="none" w:sz="0" w:space="0" w:color="auto"/>
        <w:right w:val="none" w:sz="0" w:space="0" w:color="auto"/>
      </w:divBdr>
    </w:div>
    <w:div w:id="384523977">
      <w:bodyDiv w:val="1"/>
      <w:marLeft w:val="0"/>
      <w:marRight w:val="0"/>
      <w:marTop w:val="0"/>
      <w:marBottom w:val="0"/>
      <w:divBdr>
        <w:top w:val="none" w:sz="0" w:space="0" w:color="auto"/>
        <w:left w:val="none" w:sz="0" w:space="0" w:color="auto"/>
        <w:bottom w:val="none" w:sz="0" w:space="0" w:color="auto"/>
        <w:right w:val="none" w:sz="0" w:space="0" w:color="auto"/>
      </w:divBdr>
    </w:div>
    <w:div w:id="384525898">
      <w:bodyDiv w:val="1"/>
      <w:marLeft w:val="0"/>
      <w:marRight w:val="0"/>
      <w:marTop w:val="0"/>
      <w:marBottom w:val="0"/>
      <w:divBdr>
        <w:top w:val="none" w:sz="0" w:space="0" w:color="auto"/>
        <w:left w:val="none" w:sz="0" w:space="0" w:color="auto"/>
        <w:bottom w:val="none" w:sz="0" w:space="0" w:color="auto"/>
        <w:right w:val="none" w:sz="0" w:space="0" w:color="auto"/>
      </w:divBdr>
    </w:div>
    <w:div w:id="384527367">
      <w:bodyDiv w:val="1"/>
      <w:marLeft w:val="0"/>
      <w:marRight w:val="0"/>
      <w:marTop w:val="0"/>
      <w:marBottom w:val="0"/>
      <w:divBdr>
        <w:top w:val="none" w:sz="0" w:space="0" w:color="auto"/>
        <w:left w:val="none" w:sz="0" w:space="0" w:color="auto"/>
        <w:bottom w:val="none" w:sz="0" w:space="0" w:color="auto"/>
        <w:right w:val="none" w:sz="0" w:space="0" w:color="auto"/>
      </w:divBdr>
    </w:div>
    <w:div w:id="384527588">
      <w:bodyDiv w:val="1"/>
      <w:marLeft w:val="0"/>
      <w:marRight w:val="0"/>
      <w:marTop w:val="0"/>
      <w:marBottom w:val="0"/>
      <w:divBdr>
        <w:top w:val="none" w:sz="0" w:space="0" w:color="auto"/>
        <w:left w:val="none" w:sz="0" w:space="0" w:color="auto"/>
        <w:bottom w:val="none" w:sz="0" w:space="0" w:color="auto"/>
        <w:right w:val="none" w:sz="0" w:space="0" w:color="auto"/>
      </w:divBdr>
    </w:div>
    <w:div w:id="384529041">
      <w:bodyDiv w:val="1"/>
      <w:marLeft w:val="0"/>
      <w:marRight w:val="0"/>
      <w:marTop w:val="0"/>
      <w:marBottom w:val="0"/>
      <w:divBdr>
        <w:top w:val="none" w:sz="0" w:space="0" w:color="auto"/>
        <w:left w:val="none" w:sz="0" w:space="0" w:color="auto"/>
        <w:bottom w:val="none" w:sz="0" w:space="0" w:color="auto"/>
        <w:right w:val="none" w:sz="0" w:space="0" w:color="auto"/>
      </w:divBdr>
    </w:div>
    <w:div w:id="384571235">
      <w:bodyDiv w:val="1"/>
      <w:marLeft w:val="0"/>
      <w:marRight w:val="0"/>
      <w:marTop w:val="0"/>
      <w:marBottom w:val="0"/>
      <w:divBdr>
        <w:top w:val="none" w:sz="0" w:space="0" w:color="auto"/>
        <w:left w:val="none" w:sz="0" w:space="0" w:color="auto"/>
        <w:bottom w:val="none" w:sz="0" w:space="0" w:color="auto"/>
        <w:right w:val="none" w:sz="0" w:space="0" w:color="auto"/>
      </w:divBdr>
    </w:div>
    <w:div w:id="384571521">
      <w:bodyDiv w:val="1"/>
      <w:marLeft w:val="0"/>
      <w:marRight w:val="0"/>
      <w:marTop w:val="0"/>
      <w:marBottom w:val="0"/>
      <w:divBdr>
        <w:top w:val="none" w:sz="0" w:space="0" w:color="auto"/>
        <w:left w:val="none" w:sz="0" w:space="0" w:color="auto"/>
        <w:bottom w:val="none" w:sz="0" w:space="0" w:color="auto"/>
        <w:right w:val="none" w:sz="0" w:space="0" w:color="auto"/>
      </w:divBdr>
    </w:div>
    <w:div w:id="384640936">
      <w:bodyDiv w:val="1"/>
      <w:marLeft w:val="0"/>
      <w:marRight w:val="0"/>
      <w:marTop w:val="0"/>
      <w:marBottom w:val="0"/>
      <w:divBdr>
        <w:top w:val="none" w:sz="0" w:space="0" w:color="auto"/>
        <w:left w:val="none" w:sz="0" w:space="0" w:color="auto"/>
        <w:bottom w:val="none" w:sz="0" w:space="0" w:color="auto"/>
        <w:right w:val="none" w:sz="0" w:space="0" w:color="auto"/>
      </w:divBdr>
    </w:div>
    <w:div w:id="384646181">
      <w:bodyDiv w:val="1"/>
      <w:marLeft w:val="0"/>
      <w:marRight w:val="0"/>
      <w:marTop w:val="0"/>
      <w:marBottom w:val="0"/>
      <w:divBdr>
        <w:top w:val="none" w:sz="0" w:space="0" w:color="auto"/>
        <w:left w:val="none" w:sz="0" w:space="0" w:color="auto"/>
        <w:bottom w:val="none" w:sz="0" w:space="0" w:color="auto"/>
        <w:right w:val="none" w:sz="0" w:space="0" w:color="auto"/>
      </w:divBdr>
    </w:div>
    <w:div w:id="384717941">
      <w:bodyDiv w:val="1"/>
      <w:marLeft w:val="0"/>
      <w:marRight w:val="0"/>
      <w:marTop w:val="0"/>
      <w:marBottom w:val="0"/>
      <w:divBdr>
        <w:top w:val="none" w:sz="0" w:space="0" w:color="auto"/>
        <w:left w:val="none" w:sz="0" w:space="0" w:color="auto"/>
        <w:bottom w:val="none" w:sz="0" w:space="0" w:color="auto"/>
        <w:right w:val="none" w:sz="0" w:space="0" w:color="auto"/>
      </w:divBdr>
    </w:div>
    <w:div w:id="384718402">
      <w:bodyDiv w:val="1"/>
      <w:marLeft w:val="0"/>
      <w:marRight w:val="0"/>
      <w:marTop w:val="0"/>
      <w:marBottom w:val="0"/>
      <w:divBdr>
        <w:top w:val="none" w:sz="0" w:space="0" w:color="auto"/>
        <w:left w:val="none" w:sz="0" w:space="0" w:color="auto"/>
        <w:bottom w:val="none" w:sz="0" w:space="0" w:color="auto"/>
        <w:right w:val="none" w:sz="0" w:space="0" w:color="auto"/>
      </w:divBdr>
    </w:div>
    <w:div w:id="384722051">
      <w:bodyDiv w:val="1"/>
      <w:marLeft w:val="0"/>
      <w:marRight w:val="0"/>
      <w:marTop w:val="0"/>
      <w:marBottom w:val="0"/>
      <w:divBdr>
        <w:top w:val="none" w:sz="0" w:space="0" w:color="auto"/>
        <w:left w:val="none" w:sz="0" w:space="0" w:color="auto"/>
        <w:bottom w:val="none" w:sz="0" w:space="0" w:color="auto"/>
        <w:right w:val="none" w:sz="0" w:space="0" w:color="auto"/>
      </w:divBdr>
    </w:div>
    <w:div w:id="384723578">
      <w:bodyDiv w:val="1"/>
      <w:marLeft w:val="0"/>
      <w:marRight w:val="0"/>
      <w:marTop w:val="0"/>
      <w:marBottom w:val="0"/>
      <w:divBdr>
        <w:top w:val="none" w:sz="0" w:space="0" w:color="auto"/>
        <w:left w:val="none" w:sz="0" w:space="0" w:color="auto"/>
        <w:bottom w:val="none" w:sz="0" w:space="0" w:color="auto"/>
        <w:right w:val="none" w:sz="0" w:space="0" w:color="auto"/>
      </w:divBdr>
    </w:div>
    <w:div w:id="384764507">
      <w:bodyDiv w:val="1"/>
      <w:marLeft w:val="0"/>
      <w:marRight w:val="0"/>
      <w:marTop w:val="0"/>
      <w:marBottom w:val="0"/>
      <w:divBdr>
        <w:top w:val="none" w:sz="0" w:space="0" w:color="auto"/>
        <w:left w:val="none" w:sz="0" w:space="0" w:color="auto"/>
        <w:bottom w:val="none" w:sz="0" w:space="0" w:color="auto"/>
        <w:right w:val="none" w:sz="0" w:space="0" w:color="auto"/>
      </w:divBdr>
    </w:div>
    <w:div w:id="384767594">
      <w:bodyDiv w:val="1"/>
      <w:marLeft w:val="0"/>
      <w:marRight w:val="0"/>
      <w:marTop w:val="0"/>
      <w:marBottom w:val="0"/>
      <w:divBdr>
        <w:top w:val="none" w:sz="0" w:space="0" w:color="auto"/>
        <w:left w:val="none" w:sz="0" w:space="0" w:color="auto"/>
        <w:bottom w:val="none" w:sz="0" w:space="0" w:color="auto"/>
        <w:right w:val="none" w:sz="0" w:space="0" w:color="auto"/>
      </w:divBdr>
    </w:div>
    <w:div w:id="384793679">
      <w:bodyDiv w:val="1"/>
      <w:marLeft w:val="0"/>
      <w:marRight w:val="0"/>
      <w:marTop w:val="0"/>
      <w:marBottom w:val="0"/>
      <w:divBdr>
        <w:top w:val="none" w:sz="0" w:space="0" w:color="auto"/>
        <w:left w:val="none" w:sz="0" w:space="0" w:color="auto"/>
        <w:bottom w:val="none" w:sz="0" w:space="0" w:color="auto"/>
        <w:right w:val="none" w:sz="0" w:space="0" w:color="auto"/>
      </w:divBdr>
    </w:div>
    <w:div w:id="384794553">
      <w:bodyDiv w:val="1"/>
      <w:marLeft w:val="0"/>
      <w:marRight w:val="0"/>
      <w:marTop w:val="0"/>
      <w:marBottom w:val="0"/>
      <w:divBdr>
        <w:top w:val="none" w:sz="0" w:space="0" w:color="auto"/>
        <w:left w:val="none" w:sz="0" w:space="0" w:color="auto"/>
        <w:bottom w:val="none" w:sz="0" w:space="0" w:color="auto"/>
        <w:right w:val="none" w:sz="0" w:space="0" w:color="auto"/>
      </w:divBdr>
    </w:div>
    <w:div w:id="384835477">
      <w:bodyDiv w:val="1"/>
      <w:marLeft w:val="0"/>
      <w:marRight w:val="0"/>
      <w:marTop w:val="0"/>
      <w:marBottom w:val="0"/>
      <w:divBdr>
        <w:top w:val="none" w:sz="0" w:space="0" w:color="auto"/>
        <w:left w:val="none" w:sz="0" w:space="0" w:color="auto"/>
        <w:bottom w:val="none" w:sz="0" w:space="0" w:color="auto"/>
        <w:right w:val="none" w:sz="0" w:space="0" w:color="auto"/>
      </w:divBdr>
    </w:div>
    <w:div w:id="384910044">
      <w:bodyDiv w:val="1"/>
      <w:marLeft w:val="0"/>
      <w:marRight w:val="0"/>
      <w:marTop w:val="0"/>
      <w:marBottom w:val="0"/>
      <w:divBdr>
        <w:top w:val="none" w:sz="0" w:space="0" w:color="auto"/>
        <w:left w:val="none" w:sz="0" w:space="0" w:color="auto"/>
        <w:bottom w:val="none" w:sz="0" w:space="0" w:color="auto"/>
        <w:right w:val="none" w:sz="0" w:space="0" w:color="auto"/>
      </w:divBdr>
    </w:div>
    <w:div w:id="384911775">
      <w:bodyDiv w:val="1"/>
      <w:marLeft w:val="0"/>
      <w:marRight w:val="0"/>
      <w:marTop w:val="0"/>
      <w:marBottom w:val="0"/>
      <w:divBdr>
        <w:top w:val="none" w:sz="0" w:space="0" w:color="auto"/>
        <w:left w:val="none" w:sz="0" w:space="0" w:color="auto"/>
        <w:bottom w:val="none" w:sz="0" w:space="0" w:color="auto"/>
        <w:right w:val="none" w:sz="0" w:space="0" w:color="auto"/>
      </w:divBdr>
    </w:div>
    <w:div w:id="384912141">
      <w:bodyDiv w:val="1"/>
      <w:marLeft w:val="0"/>
      <w:marRight w:val="0"/>
      <w:marTop w:val="0"/>
      <w:marBottom w:val="0"/>
      <w:divBdr>
        <w:top w:val="none" w:sz="0" w:space="0" w:color="auto"/>
        <w:left w:val="none" w:sz="0" w:space="0" w:color="auto"/>
        <w:bottom w:val="none" w:sz="0" w:space="0" w:color="auto"/>
        <w:right w:val="none" w:sz="0" w:space="0" w:color="auto"/>
      </w:divBdr>
    </w:div>
    <w:div w:id="384912571">
      <w:bodyDiv w:val="1"/>
      <w:marLeft w:val="0"/>
      <w:marRight w:val="0"/>
      <w:marTop w:val="0"/>
      <w:marBottom w:val="0"/>
      <w:divBdr>
        <w:top w:val="none" w:sz="0" w:space="0" w:color="auto"/>
        <w:left w:val="none" w:sz="0" w:space="0" w:color="auto"/>
        <w:bottom w:val="none" w:sz="0" w:space="0" w:color="auto"/>
        <w:right w:val="none" w:sz="0" w:space="0" w:color="auto"/>
      </w:divBdr>
    </w:div>
    <w:div w:id="384912806">
      <w:bodyDiv w:val="1"/>
      <w:marLeft w:val="0"/>
      <w:marRight w:val="0"/>
      <w:marTop w:val="0"/>
      <w:marBottom w:val="0"/>
      <w:divBdr>
        <w:top w:val="none" w:sz="0" w:space="0" w:color="auto"/>
        <w:left w:val="none" w:sz="0" w:space="0" w:color="auto"/>
        <w:bottom w:val="none" w:sz="0" w:space="0" w:color="auto"/>
        <w:right w:val="none" w:sz="0" w:space="0" w:color="auto"/>
      </w:divBdr>
    </w:div>
    <w:div w:id="384913252">
      <w:bodyDiv w:val="1"/>
      <w:marLeft w:val="0"/>
      <w:marRight w:val="0"/>
      <w:marTop w:val="0"/>
      <w:marBottom w:val="0"/>
      <w:divBdr>
        <w:top w:val="none" w:sz="0" w:space="0" w:color="auto"/>
        <w:left w:val="none" w:sz="0" w:space="0" w:color="auto"/>
        <w:bottom w:val="none" w:sz="0" w:space="0" w:color="auto"/>
        <w:right w:val="none" w:sz="0" w:space="0" w:color="auto"/>
      </w:divBdr>
    </w:div>
    <w:div w:id="384914474">
      <w:bodyDiv w:val="1"/>
      <w:marLeft w:val="0"/>
      <w:marRight w:val="0"/>
      <w:marTop w:val="0"/>
      <w:marBottom w:val="0"/>
      <w:divBdr>
        <w:top w:val="none" w:sz="0" w:space="0" w:color="auto"/>
        <w:left w:val="none" w:sz="0" w:space="0" w:color="auto"/>
        <w:bottom w:val="none" w:sz="0" w:space="0" w:color="auto"/>
        <w:right w:val="none" w:sz="0" w:space="0" w:color="auto"/>
      </w:divBdr>
    </w:div>
    <w:div w:id="384916601">
      <w:bodyDiv w:val="1"/>
      <w:marLeft w:val="0"/>
      <w:marRight w:val="0"/>
      <w:marTop w:val="0"/>
      <w:marBottom w:val="0"/>
      <w:divBdr>
        <w:top w:val="none" w:sz="0" w:space="0" w:color="auto"/>
        <w:left w:val="none" w:sz="0" w:space="0" w:color="auto"/>
        <w:bottom w:val="none" w:sz="0" w:space="0" w:color="auto"/>
        <w:right w:val="none" w:sz="0" w:space="0" w:color="auto"/>
      </w:divBdr>
    </w:div>
    <w:div w:id="384984715">
      <w:bodyDiv w:val="1"/>
      <w:marLeft w:val="0"/>
      <w:marRight w:val="0"/>
      <w:marTop w:val="0"/>
      <w:marBottom w:val="0"/>
      <w:divBdr>
        <w:top w:val="none" w:sz="0" w:space="0" w:color="auto"/>
        <w:left w:val="none" w:sz="0" w:space="0" w:color="auto"/>
        <w:bottom w:val="none" w:sz="0" w:space="0" w:color="auto"/>
        <w:right w:val="none" w:sz="0" w:space="0" w:color="auto"/>
      </w:divBdr>
    </w:div>
    <w:div w:id="385027767">
      <w:bodyDiv w:val="1"/>
      <w:marLeft w:val="0"/>
      <w:marRight w:val="0"/>
      <w:marTop w:val="0"/>
      <w:marBottom w:val="0"/>
      <w:divBdr>
        <w:top w:val="none" w:sz="0" w:space="0" w:color="auto"/>
        <w:left w:val="none" w:sz="0" w:space="0" w:color="auto"/>
        <w:bottom w:val="none" w:sz="0" w:space="0" w:color="auto"/>
        <w:right w:val="none" w:sz="0" w:space="0" w:color="auto"/>
      </w:divBdr>
    </w:div>
    <w:div w:id="385028954">
      <w:bodyDiv w:val="1"/>
      <w:marLeft w:val="0"/>
      <w:marRight w:val="0"/>
      <w:marTop w:val="0"/>
      <w:marBottom w:val="0"/>
      <w:divBdr>
        <w:top w:val="none" w:sz="0" w:space="0" w:color="auto"/>
        <w:left w:val="none" w:sz="0" w:space="0" w:color="auto"/>
        <w:bottom w:val="none" w:sz="0" w:space="0" w:color="auto"/>
        <w:right w:val="none" w:sz="0" w:space="0" w:color="auto"/>
      </w:divBdr>
    </w:div>
    <w:div w:id="385033999">
      <w:bodyDiv w:val="1"/>
      <w:marLeft w:val="0"/>
      <w:marRight w:val="0"/>
      <w:marTop w:val="0"/>
      <w:marBottom w:val="0"/>
      <w:divBdr>
        <w:top w:val="none" w:sz="0" w:space="0" w:color="auto"/>
        <w:left w:val="none" w:sz="0" w:space="0" w:color="auto"/>
        <w:bottom w:val="none" w:sz="0" w:space="0" w:color="auto"/>
        <w:right w:val="none" w:sz="0" w:space="0" w:color="auto"/>
      </w:divBdr>
    </w:div>
    <w:div w:id="385034813">
      <w:bodyDiv w:val="1"/>
      <w:marLeft w:val="0"/>
      <w:marRight w:val="0"/>
      <w:marTop w:val="0"/>
      <w:marBottom w:val="0"/>
      <w:divBdr>
        <w:top w:val="none" w:sz="0" w:space="0" w:color="auto"/>
        <w:left w:val="none" w:sz="0" w:space="0" w:color="auto"/>
        <w:bottom w:val="none" w:sz="0" w:space="0" w:color="auto"/>
        <w:right w:val="none" w:sz="0" w:space="0" w:color="auto"/>
      </w:divBdr>
    </w:div>
    <w:div w:id="385108346">
      <w:bodyDiv w:val="1"/>
      <w:marLeft w:val="0"/>
      <w:marRight w:val="0"/>
      <w:marTop w:val="0"/>
      <w:marBottom w:val="0"/>
      <w:divBdr>
        <w:top w:val="none" w:sz="0" w:space="0" w:color="auto"/>
        <w:left w:val="none" w:sz="0" w:space="0" w:color="auto"/>
        <w:bottom w:val="none" w:sz="0" w:space="0" w:color="auto"/>
        <w:right w:val="none" w:sz="0" w:space="0" w:color="auto"/>
      </w:divBdr>
    </w:div>
    <w:div w:id="385181683">
      <w:bodyDiv w:val="1"/>
      <w:marLeft w:val="0"/>
      <w:marRight w:val="0"/>
      <w:marTop w:val="0"/>
      <w:marBottom w:val="0"/>
      <w:divBdr>
        <w:top w:val="none" w:sz="0" w:space="0" w:color="auto"/>
        <w:left w:val="none" w:sz="0" w:space="0" w:color="auto"/>
        <w:bottom w:val="none" w:sz="0" w:space="0" w:color="auto"/>
        <w:right w:val="none" w:sz="0" w:space="0" w:color="auto"/>
      </w:divBdr>
    </w:div>
    <w:div w:id="385186895">
      <w:bodyDiv w:val="1"/>
      <w:marLeft w:val="0"/>
      <w:marRight w:val="0"/>
      <w:marTop w:val="0"/>
      <w:marBottom w:val="0"/>
      <w:divBdr>
        <w:top w:val="none" w:sz="0" w:space="0" w:color="auto"/>
        <w:left w:val="none" w:sz="0" w:space="0" w:color="auto"/>
        <w:bottom w:val="none" w:sz="0" w:space="0" w:color="auto"/>
        <w:right w:val="none" w:sz="0" w:space="0" w:color="auto"/>
      </w:divBdr>
    </w:div>
    <w:div w:id="385224085">
      <w:bodyDiv w:val="1"/>
      <w:marLeft w:val="0"/>
      <w:marRight w:val="0"/>
      <w:marTop w:val="0"/>
      <w:marBottom w:val="0"/>
      <w:divBdr>
        <w:top w:val="none" w:sz="0" w:space="0" w:color="auto"/>
        <w:left w:val="none" w:sz="0" w:space="0" w:color="auto"/>
        <w:bottom w:val="none" w:sz="0" w:space="0" w:color="auto"/>
        <w:right w:val="none" w:sz="0" w:space="0" w:color="auto"/>
      </w:divBdr>
    </w:div>
    <w:div w:id="385295847">
      <w:bodyDiv w:val="1"/>
      <w:marLeft w:val="0"/>
      <w:marRight w:val="0"/>
      <w:marTop w:val="0"/>
      <w:marBottom w:val="0"/>
      <w:divBdr>
        <w:top w:val="none" w:sz="0" w:space="0" w:color="auto"/>
        <w:left w:val="none" w:sz="0" w:space="0" w:color="auto"/>
        <w:bottom w:val="none" w:sz="0" w:space="0" w:color="auto"/>
        <w:right w:val="none" w:sz="0" w:space="0" w:color="auto"/>
      </w:divBdr>
    </w:div>
    <w:div w:id="385371188">
      <w:bodyDiv w:val="1"/>
      <w:marLeft w:val="0"/>
      <w:marRight w:val="0"/>
      <w:marTop w:val="0"/>
      <w:marBottom w:val="0"/>
      <w:divBdr>
        <w:top w:val="none" w:sz="0" w:space="0" w:color="auto"/>
        <w:left w:val="none" w:sz="0" w:space="0" w:color="auto"/>
        <w:bottom w:val="none" w:sz="0" w:space="0" w:color="auto"/>
        <w:right w:val="none" w:sz="0" w:space="0" w:color="auto"/>
      </w:divBdr>
    </w:div>
    <w:div w:id="385373632">
      <w:bodyDiv w:val="1"/>
      <w:marLeft w:val="0"/>
      <w:marRight w:val="0"/>
      <w:marTop w:val="0"/>
      <w:marBottom w:val="0"/>
      <w:divBdr>
        <w:top w:val="none" w:sz="0" w:space="0" w:color="auto"/>
        <w:left w:val="none" w:sz="0" w:space="0" w:color="auto"/>
        <w:bottom w:val="none" w:sz="0" w:space="0" w:color="auto"/>
        <w:right w:val="none" w:sz="0" w:space="0" w:color="auto"/>
      </w:divBdr>
    </w:div>
    <w:div w:id="385374559">
      <w:bodyDiv w:val="1"/>
      <w:marLeft w:val="0"/>
      <w:marRight w:val="0"/>
      <w:marTop w:val="0"/>
      <w:marBottom w:val="0"/>
      <w:divBdr>
        <w:top w:val="none" w:sz="0" w:space="0" w:color="auto"/>
        <w:left w:val="none" w:sz="0" w:space="0" w:color="auto"/>
        <w:bottom w:val="none" w:sz="0" w:space="0" w:color="auto"/>
        <w:right w:val="none" w:sz="0" w:space="0" w:color="auto"/>
      </w:divBdr>
    </w:div>
    <w:div w:id="385375901">
      <w:bodyDiv w:val="1"/>
      <w:marLeft w:val="0"/>
      <w:marRight w:val="0"/>
      <w:marTop w:val="0"/>
      <w:marBottom w:val="0"/>
      <w:divBdr>
        <w:top w:val="none" w:sz="0" w:space="0" w:color="auto"/>
        <w:left w:val="none" w:sz="0" w:space="0" w:color="auto"/>
        <w:bottom w:val="none" w:sz="0" w:space="0" w:color="auto"/>
        <w:right w:val="none" w:sz="0" w:space="0" w:color="auto"/>
      </w:divBdr>
    </w:div>
    <w:div w:id="385376565">
      <w:bodyDiv w:val="1"/>
      <w:marLeft w:val="0"/>
      <w:marRight w:val="0"/>
      <w:marTop w:val="0"/>
      <w:marBottom w:val="0"/>
      <w:divBdr>
        <w:top w:val="none" w:sz="0" w:space="0" w:color="auto"/>
        <w:left w:val="none" w:sz="0" w:space="0" w:color="auto"/>
        <w:bottom w:val="none" w:sz="0" w:space="0" w:color="auto"/>
        <w:right w:val="none" w:sz="0" w:space="0" w:color="auto"/>
      </w:divBdr>
    </w:div>
    <w:div w:id="385376903">
      <w:bodyDiv w:val="1"/>
      <w:marLeft w:val="0"/>
      <w:marRight w:val="0"/>
      <w:marTop w:val="0"/>
      <w:marBottom w:val="0"/>
      <w:divBdr>
        <w:top w:val="none" w:sz="0" w:space="0" w:color="auto"/>
        <w:left w:val="none" w:sz="0" w:space="0" w:color="auto"/>
        <w:bottom w:val="none" w:sz="0" w:space="0" w:color="auto"/>
        <w:right w:val="none" w:sz="0" w:space="0" w:color="auto"/>
      </w:divBdr>
    </w:div>
    <w:div w:id="385377185">
      <w:bodyDiv w:val="1"/>
      <w:marLeft w:val="0"/>
      <w:marRight w:val="0"/>
      <w:marTop w:val="0"/>
      <w:marBottom w:val="0"/>
      <w:divBdr>
        <w:top w:val="none" w:sz="0" w:space="0" w:color="auto"/>
        <w:left w:val="none" w:sz="0" w:space="0" w:color="auto"/>
        <w:bottom w:val="none" w:sz="0" w:space="0" w:color="auto"/>
        <w:right w:val="none" w:sz="0" w:space="0" w:color="auto"/>
      </w:divBdr>
    </w:div>
    <w:div w:id="385378191">
      <w:bodyDiv w:val="1"/>
      <w:marLeft w:val="0"/>
      <w:marRight w:val="0"/>
      <w:marTop w:val="0"/>
      <w:marBottom w:val="0"/>
      <w:divBdr>
        <w:top w:val="none" w:sz="0" w:space="0" w:color="auto"/>
        <w:left w:val="none" w:sz="0" w:space="0" w:color="auto"/>
        <w:bottom w:val="none" w:sz="0" w:space="0" w:color="auto"/>
        <w:right w:val="none" w:sz="0" w:space="0" w:color="auto"/>
      </w:divBdr>
    </w:div>
    <w:div w:id="385422294">
      <w:bodyDiv w:val="1"/>
      <w:marLeft w:val="0"/>
      <w:marRight w:val="0"/>
      <w:marTop w:val="0"/>
      <w:marBottom w:val="0"/>
      <w:divBdr>
        <w:top w:val="none" w:sz="0" w:space="0" w:color="auto"/>
        <w:left w:val="none" w:sz="0" w:space="0" w:color="auto"/>
        <w:bottom w:val="none" w:sz="0" w:space="0" w:color="auto"/>
        <w:right w:val="none" w:sz="0" w:space="0" w:color="auto"/>
      </w:divBdr>
    </w:div>
    <w:div w:id="385447899">
      <w:bodyDiv w:val="1"/>
      <w:marLeft w:val="0"/>
      <w:marRight w:val="0"/>
      <w:marTop w:val="0"/>
      <w:marBottom w:val="0"/>
      <w:divBdr>
        <w:top w:val="none" w:sz="0" w:space="0" w:color="auto"/>
        <w:left w:val="none" w:sz="0" w:space="0" w:color="auto"/>
        <w:bottom w:val="none" w:sz="0" w:space="0" w:color="auto"/>
        <w:right w:val="none" w:sz="0" w:space="0" w:color="auto"/>
      </w:divBdr>
    </w:div>
    <w:div w:id="385492464">
      <w:bodyDiv w:val="1"/>
      <w:marLeft w:val="0"/>
      <w:marRight w:val="0"/>
      <w:marTop w:val="0"/>
      <w:marBottom w:val="0"/>
      <w:divBdr>
        <w:top w:val="none" w:sz="0" w:space="0" w:color="auto"/>
        <w:left w:val="none" w:sz="0" w:space="0" w:color="auto"/>
        <w:bottom w:val="none" w:sz="0" w:space="0" w:color="auto"/>
        <w:right w:val="none" w:sz="0" w:space="0" w:color="auto"/>
      </w:divBdr>
    </w:div>
    <w:div w:id="385495011">
      <w:bodyDiv w:val="1"/>
      <w:marLeft w:val="0"/>
      <w:marRight w:val="0"/>
      <w:marTop w:val="0"/>
      <w:marBottom w:val="0"/>
      <w:divBdr>
        <w:top w:val="none" w:sz="0" w:space="0" w:color="auto"/>
        <w:left w:val="none" w:sz="0" w:space="0" w:color="auto"/>
        <w:bottom w:val="none" w:sz="0" w:space="0" w:color="auto"/>
        <w:right w:val="none" w:sz="0" w:space="0" w:color="auto"/>
      </w:divBdr>
    </w:div>
    <w:div w:id="385497647">
      <w:bodyDiv w:val="1"/>
      <w:marLeft w:val="0"/>
      <w:marRight w:val="0"/>
      <w:marTop w:val="0"/>
      <w:marBottom w:val="0"/>
      <w:divBdr>
        <w:top w:val="none" w:sz="0" w:space="0" w:color="auto"/>
        <w:left w:val="none" w:sz="0" w:space="0" w:color="auto"/>
        <w:bottom w:val="none" w:sz="0" w:space="0" w:color="auto"/>
        <w:right w:val="none" w:sz="0" w:space="0" w:color="auto"/>
      </w:divBdr>
    </w:div>
    <w:div w:id="385565529">
      <w:bodyDiv w:val="1"/>
      <w:marLeft w:val="0"/>
      <w:marRight w:val="0"/>
      <w:marTop w:val="0"/>
      <w:marBottom w:val="0"/>
      <w:divBdr>
        <w:top w:val="none" w:sz="0" w:space="0" w:color="auto"/>
        <w:left w:val="none" w:sz="0" w:space="0" w:color="auto"/>
        <w:bottom w:val="none" w:sz="0" w:space="0" w:color="auto"/>
        <w:right w:val="none" w:sz="0" w:space="0" w:color="auto"/>
      </w:divBdr>
    </w:div>
    <w:div w:id="385568172">
      <w:bodyDiv w:val="1"/>
      <w:marLeft w:val="0"/>
      <w:marRight w:val="0"/>
      <w:marTop w:val="0"/>
      <w:marBottom w:val="0"/>
      <w:divBdr>
        <w:top w:val="none" w:sz="0" w:space="0" w:color="auto"/>
        <w:left w:val="none" w:sz="0" w:space="0" w:color="auto"/>
        <w:bottom w:val="none" w:sz="0" w:space="0" w:color="auto"/>
        <w:right w:val="none" w:sz="0" w:space="0" w:color="auto"/>
      </w:divBdr>
    </w:div>
    <w:div w:id="385569467">
      <w:bodyDiv w:val="1"/>
      <w:marLeft w:val="0"/>
      <w:marRight w:val="0"/>
      <w:marTop w:val="0"/>
      <w:marBottom w:val="0"/>
      <w:divBdr>
        <w:top w:val="none" w:sz="0" w:space="0" w:color="auto"/>
        <w:left w:val="none" w:sz="0" w:space="0" w:color="auto"/>
        <w:bottom w:val="none" w:sz="0" w:space="0" w:color="auto"/>
        <w:right w:val="none" w:sz="0" w:space="0" w:color="auto"/>
      </w:divBdr>
    </w:div>
    <w:div w:id="385572375">
      <w:bodyDiv w:val="1"/>
      <w:marLeft w:val="0"/>
      <w:marRight w:val="0"/>
      <w:marTop w:val="0"/>
      <w:marBottom w:val="0"/>
      <w:divBdr>
        <w:top w:val="none" w:sz="0" w:space="0" w:color="auto"/>
        <w:left w:val="none" w:sz="0" w:space="0" w:color="auto"/>
        <w:bottom w:val="none" w:sz="0" w:space="0" w:color="auto"/>
        <w:right w:val="none" w:sz="0" w:space="0" w:color="auto"/>
      </w:divBdr>
    </w:div>
    <w:div w:id="385572967">
      <w:bodyDiv w:val="1"/>
      <w:marLeft w:val="0"/>
      <w:marRight w:val="0"/>
      <w:marTop w:val="0"/>
      <w:marBottom w:val="0"/>
      <w:divBdr>
        <w:top w:val="none" w:sz="0" w:space="0" w:color="auto"/>
        <w:left w:val="none" w:sz="0" w:space="0" w:color="auto"/>
        <w:bottom w:val="none" w:sz="0" w:space="0" w:color="auto"/>
        <w:right w:val="none" w:sz="0" w:space="0" w:color="auto"/>
      </w:divBdr>
    </w:div>
    <w:div w:id="385614395">
      <w:bodyDiv w:val="1"/>
      <w:marLeft w:val="0"/>
      <w:marRight w:val="0"/>
      <w:marTop w:val="0"/>
      <w:marBottom w:val="0"/>
      <w:divBdr>
        <w:top w:val="none" w:sz="0" w:space="0" w:color="auto"/>
        <w:left w:val="none" w:sz="0" w:space="0" w:color="auto"/>
        <w:bottom w:val="none" w:sz="0" w:space="0" w:color="auto"/>
        <w:right w:val="none" w:sz="0" w:space="0" w:color="auto"/>
      </w:divBdr>
    </w:div>
    <w:div w:id="385616075">
      <w:bodyDiv w:val="1"/>
      <w:marLeft w:val="0"/>
      <w:marRight w:val="0"/>
      <w:marTop w:val="0"/>
      <w:marBottom w:val="0"/>
      <w:divBdr>
        <w:top w:val="none" w:sz="0" w:space="0" w:color="auto"/>
        <w:left w:val="none" w:sz="0" w:space="0" w:color="auto"/>
        <w:bottom w:val="none" w:sz="0" w:space="0" w:color="auto"/>
        <w:right w:val="none" w:sz="0" w:space="0" w:color="auto"/>
      </w:divBdr>
    </w:div>
    <w:div w:id="385641809">
      <w:bodyDiv w:val="1"/>
      <w:marLeft w:val="0"/>
      <w:marRight w:val="0"/>
      <w:marTop w:val="0"/>
      <w:marBottom w:val="0"/>
      <w:divBdr>
        <w:top w:val="none" w:sz="0" w:space="0" w:color="auto"/>
        <w:left w:val="none" w:sz="0" w:space="0" w:color="auto"/>
        <w:bottom w:val="none" w:sz="0" w:space="0" w:color="auto"/>
        <w:right w:val="none" w:sz="0" w:space="0" w:color="auto"/>
      </w:divBdr>
    </w:div>
    <w:div w:id="385642392">
      <w:bodyDiv w:val="1"/>
      <w:marLeft w:val="0"/>
      <w:marRight w:val="0"/>
      <w:marTop w:val="0"/>
      <w:marBottom w:val="0"/>
      <w:divBdr>
        <w:top w:val="none" w:sz="0" w:space="0" w:color="auto"/>
        <w:left w:val="none" w:sz="0" w:space="0" w:color="auto"/>
        <w:bottom w:val="none" w:sz="0" w:space="0" w:color="auto"/>
        <w:right w:val="none" w:sz="0" w:space="0" w:color="auto"/>
      </w:divBdr>
    </w:div>
    <w:div w:id="385685727">
      <w:bodyDiv w:val="1"/>
      <w:marLeft w:val="0"/>
      <w:marRight w:val="0"/>
      <w:marTop w:val="0"/>
      <w:marBottom w:val="0"/>
      <w:divBdr>
        <w:top w:val="none" w:sz="0" w:space="0" w:color="auto"/>
        <w:left w:val="none" w:sz="0" w:space="0" w:color="auto"/>
        <w:bottom w:val="none" w:sz="0" w:space="0" w:color="auto"/>
        <w:right w:val="none" w:sz="0" w:space="0" w:color="auto"/>
      </w:divBdr>
    </w:div>
    <w:div w:id="385689685">
      <w:bodyDiv w:val="1"/>
      <w:marLeft w:val="0"/>
      <w:marRight w:val="0"/>
      <w:marTop w:val="0"/>
      <w:marBottom w:val="0"/>
      <w:divBdr>
        <w:top w:val="none" w:sz="0" w:space="0" w:color="auto"/>
        <w:left w:val="none" w:sz="0" w:space="0" w:color="auto"/>
        <w:bottom w:val="none" w:sz="0" w:space="0" w:color="auto"/>
        <w:right w:val="none" w:sz="0" w:space="0" w:color="auto"/>
      </w:divBdr>
    </w:div>
    <w:div w:id="385757294">
      <w:bodyDiv w:val="1"/>
      <w:marLeft w:val="0"/>
      <w:marRight w:val="0"/>
      <w:marTop w:val="0"/>
      <w:marBottom w:val="0"/>
      <w:divBdr>
        <w:top w:val="none" w:sz="0" w:space="0" w:color="auto"/>
        <w:left w:val="none" w:sz="0" w:space="0" w:color="auto"/>
        <w:bottom w:val="none" w:sz="0" w:space="0" w:color="auto"/>
        <w:right w:val="none" w:sz="0" w:space="0" w:color="auto"/>
      </w:divBdr>
    </w:div>
    <w:div w:id="385757454">
      <w:bodyDiv w:val="1"/>
      <w:marLeft w:val="0"/>
      <w:marRight w:val="0"/>
      <w:marTop w:val="0"/>
      <w:marBottom w:val="0"/>
      <w:divBdr>
        <w:top w:val="none" w:sz="0" w:space="0" w:color="auto"/>
        <w:left w:val="none" w:sz="0" w:space="0" w:color="auto"/>
        <w:bottom w:val="none" w:sz="0" w:space="0" w:color="auto"/>
        <w:right w:val="none" w:sz="0" w:space="0" w:color="auto"/>
      </w:divBdr>
    </w:div>
    <w:div w:id="385760443">
      <w:bodyDiv w:val="1"/>
      <w:marLeft w:val="0"/>
      <w:marRight w:val="0"/>
      <w:marTop w:val="0"/>
      <w:marBottom w:val="0"/>
      <w:divBdr>
        <w:top w:val="none" w:sz="0" w:space="0" w:color="auto"/>
        <w:left w:val="none" w:sz="0" w:space="0" w:color="auto"/>
        <w:bottom w:val="none" w:sz="0" w:space="0" w:color="auto"/>
        <w:right w:val="none" w:sz="0" w:space="0" w:color="auto"/>
      </w:divBdr>
    </w:div>
    <w:div w:id="385833227">
      <w:bodyDiv w:val="1"/>
      <w:marLeft w:val="0"/>
      <w:marRight w:val="0"/>
      <w:marTop w:val="0"/>
      <w:marBottom w:val="0"/>
      <w:divBdr>
        <w:top w:val="none" w:sz="0" w:space="0" w:color="auto"/>
        <w:left w:val="none" w:sz="0" w:space="0" w:color="auto"/>
        <w:bottom w:val="none" w:sz="0" w:space="0" w:color="auto"/>
        <w:right w:val="none" w:sz="0" w:space="0" w:color="auto"/>
      </w:divBdr>
    </w:div>
    <w:div w:id="385834213">
      <w:bodyDiv w:val="1"/>
      <w:marLeft w:val="0"/>
      <w:marRight w:val="0"/>
      <w:marTop w:val="0"/>
      <w:marBottom w:val="0"/>
      <w:divBdr>
        <w:top w:val="none" w:sz="0" w:space="0" w:color="auto"/>
        <w:left w:val="none" w:sz="0" w:space="0" w:color="auto"/>
        <w:bottom w:val="none" w:sz="0" w:space="0" w:color="auto"/>
        <w:right w:val="none" w:sz="0" w:space="0" w:color="auto"/>
      </w:divBdr>
    </w:div>
    <w:div w:id="385834708">
      <w:bodyDiv w:val="1"/>
      <w:marLeft w:val="0"/>
      <w:marRight w:val="0"/>
      <w:marTop w:val="0"/>
      <w:marBottom w:val="0"/>
      <w:divBdr>
        <w:top w:val="none" w:sz="0" w:space="0" w:color="auto"/>
        <w:left w:val="none" w:sz="0" w:space="0" w:color="auto"/>
        <w:bottom w:val="none" w:sz="0" w:space="0" w:color="auto"/>
        <w:right w:val="none" w:sz="0" w:space="0" w:color="auto"/>
      </w:divBdr>
    </w:div>
    <w:div w:id="385836781">
      <w:bodyDiv w:val="1"/>
      <w:marLeft w:val="0"/>
      <w:marRight w:val="0"/>
      <w:marTop w:val="0"/>
      <w:marBottom w:val="0"/>
      <w:divBdr>
        <w:top w:val="none" w:sz="0" w:space="0" w:color="auto"/>
        <w:left w:val="none" w:sz="0" w:space="0" w:color="auto"/>
        <w:bottom w:val="none" w:sz="0" w:space="0" w:color="auto"/>
        <w:right w:val="none" w:sz="0" w:space="0" w:color="auto"/>
      </w:divBdr>
    </w:div>
    <w:div w:id="385837178">
      <w:bodyDiv w:val="1"/>
      <w:marLeft w:val="0"/>
      <w:marRight w:val="0"/>
      <w:marTop w:val="0"/>
      <w:marBottom w:val="0"/>
      <w:divBdr>
        <w:top w:val="none" w:sz="0" w:space="0" w:color="auto"/>
        <w:left w:val="none" w:sz="0" w:space="0" w:color="auto"/>
        <w:bottom w:val="none" w:sz="0" w:space="0" w:color="auto"/>
        <w:right w:val="none" w:sz="0" w:space="0" w:color="auto"/>
      </w:divBdr>
    </w:div>
    <w:div w:id="385838999">
      <w:bodyDiv w:val="1"/>
      <w:marLeft w:val="0"/>
      <w:marRight w:val="0"/>
      <w:marTop w:val="0"/>
      <w:marBottom w:val="0"/>
      <w:divBdr>
        <w:top w:val="none" w:sz="0" w:space="0" w:color="auto"/>
        <w:left w:val="none" w:sz="0" w:space="0" w:color="auto"/>
        <w:bottom w:val="none" w:sz="0" w:space="0" w:color="auto"/>
        <w:right w:val="none" w:sz="0" w:space="0" w:color="auto"/>
      </w:divBdr>
    </w:div>
    <w:div w:id="385880481">
      <w:bodyDiv w:val="1"/>
      <w:marLeft w:val="0"/>
      <w:marRight w:val="0"/>
      <w:marTop w:val="0"/>
      <w:marBottom w:val="0"/>
      <w:divBdr>
        <w:top w:val="none" w:sz="0" w:space="0" w:color="auto"/>
        <w:left w:val="none" w:sz="0" w:space="0" w:color="auto"/>
        <w:bottom w:val="none" w:sz="0" w:space="0" w:color="auto"/>
        <w:right w:val="none" w:sz="0" w:space="0" w:color="auto"/>
      </w:divBdr>
    </w:div>
    <w:div w:id="385881915">
      <w:bodyDiv w:val="1"/>
      <w:marLeft w:val="0"/>
      <w:marRight w:val="0"/>
      <w:marTop w:val="0"/>
      <w:marBottom w:val="0"/>
      <w:divBdr>
        <w:top w:val="none" w:sz="0" w:space="0" w:color="auto"/>
        <w:left w:val="none" w:sz="0" w:space="0" w:color="auto"/>
        <w:bottom w:val="none" w:sz="0" w:space="0" w:color="auto"/>
        <w:right w:val="none" w:sz="0" w:space="0" w:color="auto"/>
      </w:divBdr>
    </w:div>
    <w:div w:id="385883871">
      <w:bodyDiv w:val="1"/>
      <w:marLeft w:val="0"/>
      <w:marRight w:val="0"/>
      <w:marTop w:val="0"/>
      <w:marBottom w:val="0"/>
      <w:divBdr>
        <w:top w:val="none" w:sz="0" w:space="0" w:color="auto"/>
        <w:left w:val="none" w:sz="0" w:space="0" w:color="auto"/>
        <w:bottom w:val="none" w:sz="0" w:space="0" w:color="auto"/>
        <w:right w:val="none" w:sz="0" w:space="0" w:color="auto"/>
      </w:divBdr>
    </w:div>
    <w:div w:id="385952380">
      <w:bodyDiv w:val="1"/>
      <w:marLeft w:val="0"/>
      <w:marRight w:val="0"/>
      <w:marTop w:val="0"/>
      <w:marBottom w:val="0"/>
      <w:divBdr>
        <w:top w:val="none" w:sz="0" w:space="0" w:color="auto"/>
        <w:left w:val="none" w:sz="0" w:space="0" w:color="auto"/>
        <w:bottom w:val="none" w:sz="0" w:space="0" w:color="auto"/>
        <w:right w:val="none" w:sz="0" w:space="0" w:color="auto"/>
      </w:divBdr>
    </w:div>
    <w:div w:id="385954454">
      <w:bodyDiv w:val="1"/>
      <w:marLeft w:val="0"/>
      <w:marRight w:val="0"/>
      <w:marTop w:val="0"/>
      <w:marBottom w:val="0"/>
      <w:divBdr>
        <w:top w:val="none" w:sz="0" w:space="0" w:color="auto"/>
        <w:left w:val="none" w:sz="0" w:space="0" w:color="auto"/>
        <w:bottom w:val="none" w:sz="0" w:space="0" w:color="auto"/>
        <w:right w:val="none" w:sz="0" w:space="0" w:color="auto"/>
      </w:divBdr>
    </w:div>
    <w:div w:id="385957051">
      <w:bodyDiv w:val="1"/>
      <w:marLeft w:val="0"/>
      <w:marRight w:val="0"/>
      <w:marTop w:val="0"/>
      <w:marBottom w:val="0"/>
      <w:divBdr>
        <w:top w:val="none" w:sz="0" w:space="0" w:color="auto"/>
        <w:left w:val="none" w:sz="0" w:space="0" w:color="auto"/>
        <w:bottom w:val="none" w:sz="0" w:space="0" w:color="auto"/>
        <w:right w:val="none" w:sz="0" w:space="0" w:color="auto"/>
      </w:divBdr>
    </w:div>
    <w:div w:id="385957775">
      <w:bodyDiv w:val="1"/>
      <w:marLeft w:val="0"/>
      <w:marRight w:val="0"/>
      <w:marTop w:val="0"/>
      <w:marBottom w:val="0"/>
      <w:divBdr>
        <w:top w:val="none" w:sz="0" w:space="0" w:color="auto"/>
        <w:left w:val="none" w:sz="0" w:space="0" w:color="auto"/>
        <w:bottom w:val="none" w:sz="0" w:space="0" w:color="auto"/>
        <w:right w:val="none" w:sz="0" w:space="0" w:color="auto"/>
      </w:divBdr>
    </w:div>
    <w:div w:id="386026639">
      <w:bodyDiv w:val="1"/>
      <w:marLeft w:val="0"/>
      <w:marRight w:val="0"/>
      <w:marTop w:val="0"/>
      <w:marBottom w:val="0"/>
      <w:divBdr>
        <w:top w:val="none" w:sz="0" w:space="0" w:color="auto"/>
        <w:left w:val="none" w:sz="0" w:space="0" w:color="auto"/>
        <w:bottom w:val="none" w:sz="0" w:space="0" w:color="auto"/>
        <w:right w:val="none" w:sz="0" w:space="0" w:color="auto"/>
      </w:divBdr>
    </w:div>
    <w:div w:id="386030362">
      <w:bodyDiv w:val="1"/>
      <w:marLeft w:val="0"/>
      <w:marRight w:val="0"/>
      <w:marTop w:val="0"/>
      <w:marBottom w:val="0"/>
      <w:divBdr>
        <w:top w:val="none" w:sz="0" w:space="0" w:color="auto"/>
        <w:left w:val="none" w:sz="0" w:space="0" w:color="auto"/>
        <w:bottom w:val="none" w:sz="0" w:space="0" w:color="auto"/>
        <w:right w:val="none" w:sz="0" w:space="0" w:color="auto"/>
      </w:divBdr>
    </w:div>
    <w:div w:id="386032409">
      <w:bodyDiv w:val="1"/>
      <w:marLeft w:val="0"/>
      <w:marRight w:val="0"/>
      <w:marTop w:val="0"/>
      <w:marBottom w:val="0"/>
      <w:divBdr>
        <w:top w:val="none" w:sz="0" w:space="0" w:color="auto"/>
        <w:left w:val="none" w:sz="0" w:space="0" w:color="auto"/>
        <w:bottom w:val="none" w:sz="0" w:space="0" w:color="auto"/>
        <w:right w:val="none" w:sz="0" w:space="0" w:color="auto"/>
      </w:divBdr>
    </w:div>
    <w:div w:id="386032730">
      <w:bodyDiv w:val="1"/>
      <w:marLeft w:val="0"/>
      <w:marRight w:val="0"/>
      <w:marTop w:val="0"/>
      <w:marBottom w:val="0"/>
      <w:divBdr>
        <w:top w:val="none" w:sz="0" w:space="0" w:color="auto"/>
        <w:left w:val="none" w:sz="0" w:space="0" w:color="auto"/>
        <w:bottom w:val="none" w:sz="0" w:space="0" w:color="auto"/>
        <w:right w:val="none" w:sz="0" w:space="0" w:color="auto"/>
      </w:divBdr>
    </w:div>
    <w:div w:id="386076294">
      <w:bodyDiv w:val="1"/>
      <w:marLeft w:val="0"/>
      <w:marRight w:val="0"/>
      <w:marTop w:val="0"/>
      <w:marBottom w:val="0"/>
      <w:divBdr>
        <w:top w:val="none" w:sz="0" w:space="0" w:color="auto"/>
        <w:left w:val="none" w:sz="0" w:space="0" w:color="auto"/>
        <w:bottom w:val="none" w:sz="0" w:space="0" w:color="auto"/>
        <w:right w:val="none" w:sz="0" w:space="0" w:color="auto"/>
      </w:divBdr>
    </w:div>
    <w:div w:id="386077784">
      <w:bodyDiv w:val="1"/>
      <w:marLeft w:val="0"/>
      <w:marRight w:val="0"/>
      <w:marTop w:val="0"/>
      <w:marBottom w:val="0"/>
      <w:divBdr>
        <w:top w:val="none" w:sz="0" w:space="0" w:color="auto"/>
        <w:left w:val="none" w:sz="0" w:space="0" w:color="auto"/>
        <w:bottom w:val="none" w:sz="0" w:space="0" w:color="auto"/>
        <w:right w:val="none" w:sz="0" w:space="0" w:color="auto"/>
      </w:divBdr>
    </w:div>
    <w:div w:id="386102011">
      <w:bodyDiv w:val="1"/>
      <w:marLeft w:val="0"/>
      <w:marRight w:val="0"/>
      <w:marTop w:val="0"/>
      <w:marBottom w:val="0"/>
      <w:divBdr>
        <w:top w:val="none" w:sz="0" w:space="0" w:color="auto"/>
        <w:left w:val="none" w:sz="0" w:space="0" w:color="auto"/>
        <w:bottom w:val="none" w:sz="0" w:space="0" w:color="auto"/>
        <w:right w:val="none" w:sz="0" w:space="0" w:color="auto"/>
      </w:divBdr>
    </w:div>
    <w:div w:id="386102694">
      <w:bodyDiv w:val="1"/>
      <w:marLeft w:val="0"/>
      <w:marRight w:val="0"/>
      <w:marTop w:val="0"/>
      <w:marBottom w:val="0"/>
      <w:divBdr>
        <w:top w:val="none" w:sz="0" w:space="0" w:color="auto"/>
        <w:left w:val="none" w:sz="0" w:space="0" w:color="auto"/>
        <w:bottom w:val="none" w:sz="0" w:space="0" w:color="auto"/>
        <w:right w:val="none" w:sz="0" w:space="0" w:color="auto"/>
      </w:divBdr>
    </w:div>
    <w:div w:id="386103239">
      <w:bodyDiv w:val="1"/>
      <w:marLeft w:val="0"/>
      <w:marRight w:val="0"/>
      <w:marTop w:val="0"/>
      <w:marBottom w:val="0"/>
      <w:divBdr>
        <w:top w:val="none" w:sz="0" w:space="0" w:color="auto"/>
        <w:left w:val="none" w:sz="0" w:space="0" w:color="auto"/>
        <w:bottom w:val="none" w:sz="0" w:space="0" w:color="auto"/>
        <w:right w:val="none" w:sz="0" w:space="0" w:color="auto"/>
      </w:divBdr>
    </w:div>
    <w:div w:id="386104328">
      <w:bodyDiv w:val="1"/>
      <w:marLeft w:val="0"/>
      <w:marRight w:val="0"/>
      <w:marTop w:val="0"/>
      <w:marBottom w:val="0"/>
      <w:divBdr>
        <w:top w:val="none" w:sz="0" w:space="0" w:color="auto"/>
        <w:left w:val="none" w:sz="0" w:space="0" w:color="auto"/>
        <w:bottom w:val="none" w:sz="0" w:space="0" w:color="auto"/>
        <w:right w:val="none" w:sz="0" w:space="0" w:color="auto"/>
      </w:divBdr>
    </w:div>
    <w:div w:id="386144045">
      <w:bodyDiv w:val="1"/>
      <w:marLeft w:val="0"/>
      <w:marRight w:val="0"/>
      <w:marTop w:val="0"/>
      <w:marBottom w:val="0"/>
      <w:divBdr>
        <w:top w:val="none" w:sz="0" w:space="0" w:color="auto"/>
        <w:left w:val="none" w:sz="0" w:space="0" w:color="auto"/>
        <w:bottom w:val="none" w:sz="0" w:space="0" w:color="auto"/>
        <w:right w:val="none" w:sz="0" w:space="0" w:color="auto"/>
      </w:divBdr>
    </w:div>
    <w:div w:id="386146136">
      <w:bodyDiv w:val="1"/>
      <w:marLeft w:val="0"/>
      <w:marRight w:val="0"/>
      <w:marTop w:val="0"/>
      <w:marBottom w:val="0"/>
      <w:divBdr>
        <w:top w:val="none" w:sz="0" w:space="0" w:color="auto"/>
        <w:left w:val="none" w:sz="0" w:space="0" w:color="auto"/>
        <w:bottom w:val="none" w:sz="0" w:space="0" w:color="auto"/>
        <w:right w:val="none" w:sz="0" w:space="0" w:color="auto"/>
      </w:divBdr>
    </w:div>
    <w:div w:id="386147081">
      <w:bodyDiv w:val="1"/>
      <w:marLeft w:val="0"/>
      <w:marRight w:val="0"/>
      <w:marTop w:val="0"/>
      <w:marBottom w:val="0"/>
      <w:divBdr>
        <w:top w:val="none" w:sz="0" w:space="0" w:color="auto"/>
        <w:left w:val="none" w:sz="0" w:space="0" w:color="auto"/>
        <w:bottom w:val="none" w:sz="0" w:space="0" w:color="auto"/>
        <w:right w:val="none" w:sz="0" w:space="0" w:color="auto"/>
      </w:divBdr>
    </w:div>
    <w:div w:id="386219566">
      <w:bodyDiv w:val="1"/>
      <w:marLeft w:val="0"/>
      <w:marRight w:val="0"/>
      <w:marTop w:val="0"/>
      <w:marBottom w:val="0"/>
      <w:divBdr>
        <w:top w:val="none" w:sz="0" w:space="0" w:color="auto"/>
        <w:left w:val="none" w:sz="0" w:space="0" w:color="auto"/>
        <w:bottom w:val="none" w:sz="0" w:space="0" w:color="auto"/>
        <w:right w:val="none" w:sz="0" w:space="0" w:color="auto"/>
      </w:divBdr>
    </w:div>
    <w:div w:id="386226652">
      <w:bodyDiv w:val="1"/>
      <w:marLeft w:val="0"/>
      <w:marRight w:val="0"/>
      <w:marTop w:val="0"/>
      <w:marBottom w:val="0"/>
      <w:divBdr>
        <w:top w:val="none" w:sz="0" w:space="0" w:color="auto"/>
        <w:left w:val="none" w:sz="0" w:space="0" w:color="auto"/>
        <w:bottom w:val="none" w:sz="0" w:space="0" w:color="auto"/>
        <w:right w:val="none" w:sz="0" w:space="0" w:color="auto"/>
      </w:divBdr>
    </w:div>
    <w:div w:id="386269626">
      <w:bodyDiv w:val="1"/>
      <w:marLeft w:val="0"/>
      <w:marRight w:val="0"/>
      <w:marTop w:val="0"/>
      <w:marBottom w:val="0"/>
      <w:divBdr>
        <w:top w:val="none" w:sz="0" w:space="0" w:color="auto"/>
        <w:left w:val="none" w:sz="0" w:space="0" w:color="auto"/>
        <w:bottom w:val="none" w:sz="0" w:space="0" w:color="auto"/>
        <w:right w:val="none" w:sz="0" w:space="0" w:color="auto"/>
      </w:divBdr>
    </w:div>
    <w:div w:id="386270243">
      <w:bodyDiv w:val="1"/>
      <w:marLeft w:val="0"/>
      <w:marRight w:val="0"/>
      <w:marTop w:val="0"/>
      <w:marBottom w:val="0"/>
      <w:divBdr>
        <w:top w:val="none" w:sz="0" w:space="0" w:color="auto"/>
        <w:left w:val="none" w:sz="0" w:space="0" w:color="auto"/>
        <w:bottom w:val="none" w:sz="0" w:space="0" w:color="auto"/>
        <w:right w:val="none" w:sz="0" w:space="0" w:color="auto"/>
      </w:divBdr>
    </w:div>
    <w:div w:id="386271097">
      <w:bodyDiv w:val="1"/>
      <w:marLeft w:val="0"/>
      <w:marRight w:val="0"/>
      <w:marTop w:val="0"/>
      <w:marBottom w:val="0"/>
      <w:divBdr>
        <w:top w:val="none" w:sz="0" w:space="0" w:color="auto"/>
        <w:left w:val="none" w:sz="0" w:space="0" w:color="auto"/>
        <w:bottom w:val="none" w:sz="0" w:space="0" w:color="auto"/>
        <w:right w:val="none" w:sz="0" w:space="0" w:color="auto"/>
      </w:divBdr>
    </w:div>
    <w:div w:id="386295964">
      <w:bodyDiv w:val="1"/>
      <w:marLeft w:val="0"/>
      <w:marRight w:val="0"/>
      <w:marTop w:val="0"/>
      <w:marBottom w:val="0"/>
      <w:divBdr>
        <w:top w:val="none" w:sz="0" w:space="0" w:color="auto"/>
        <w:left w:val="none" w:sz="0" w:space="0" w:color="auto"/>
        <w:bottom w:val="none" w:sz="0" w:space="0" w:color="auto"/>
        <w:right w:val="none" w:sz="0" w:space="0" w:color="auto"/>
      </w:divBdr>
    </w:div>
    <w:div w:id="386296259">
      <w:bodyDiv w:val="1"/>
      <w:marLeft w:val="0"/>
      <w:marRight w:val="0"/>
      <w:marTop w:val="0"/>
      <w:marBottom w:val="0"/>
      <w:divBdr>
        <w:top w:val="none" w:sz="0" w:space="0" w:color="auto"/>
        <w:left w:val="none" w:sz="0" w:space="0" w:color="auto"/>
        <w:bottom w:val="none" w:sz="0" w:space="0" w:color="auto"/>
        <w:right w:val="none" w:sz="0" w:space="0" w:color="auto"/>
      </w:divBdr>
    </w:div>
    <w:div w:id="386296953">
      <w:bodyDiv w:val="1"/>
      <w:marLeft w:val="0"/>
      <w:marRight w:val="0"/>
      <w:marTop w:val="0"/>
      <w:marBottom w:val="0"/>
      <w:divBdr>
        <w:top w:val="none" w:sz="0" w:space="0" w:color="auto"/>
        <w:left w:val="none" w:sz="0" w:space="0" w:color="auto"/>
        <w:bottom w:val="none" w:sz="0" w:space="0" w:color="auto"/>
        <w:right w:val="none" w:sz="0" w:space="0" w:color="auto"/>
      </w:divBdr>
    </w:div>
    <w:div w:id="386341021">
      <w:bodyDiv w:val="1"/>
      <w:marLeft w:val="0"/>
      <w:marRight w:val="0"/>
      <w:marTop w:val="0"/>
      <w:marBottom w:val="0"/>
      <w:divBdr>
        <w:top w:val="none" w:sz="0" w:space="0" w:color="auto"/>
        <w:left w:val="none" w:sz="0" w:space="0" w:color="auto"/>
        <w:bottom w:val="none" w:sz="0" w:space="0" w:color="auto"/>
        <w:right w:val="none" w:sz="0" w:space="0" w:color="auto"/>
      </w:divBdr>
    </w:div>
    <w:div w:id="386412702">
      <w:bodyDiv w:val="1"/>
      <w:marLeft w:val="0"/>
      <w:marRight w:val="0"/>
      <w:marTop w:val="0"/>
      <w:marBottom w:val="0"/>
      <w:divBdr>
        <w:top w:val="none" w:sz="0" w:space="0" w:color="auto"/>
        <w:left w:val="none" w:sz="0" w:space="0" w:color="auto"/>
        <w:bottom w:val="none" w:sz="0" w:space="0" w:color="auto"/>
        <w:right w:val="none" w:sz="0" w:space="0" w:color="auto"/>
      </w:divBdr>
    </w:div>
    <w:div w:id="386417148">
      <w:bodyDiv w:val="1"/>
      <w:marLeft w:val="0"/>
      <w:marRight w:val="0"/>
      <w:marTop w:val="0"/>
      <w:marBottom w:val="0"/>
      <w:divBdr>
        <w:top w:val="none" w:sz="0" w:space="0" w:color="auto"/>
        <w:left w:val="none" w:sz="0" w:space="0" w:color="auto"/>
        <w:bottom w:val="none" w:sz="0" w:space="0" w:color="auto"/>
        <w:right w:val="none" w:sz="0" w:space="0" w:color="auto"/>
      </w:divBdr>
    </w:div>
    <w:div w:id="386421224">
      <w:bodyDiv w:val="1"/>
      <w:marLeft w:val="0"/>
      <w:marRight w:val="0"/>
      <w:marTop w:val="0"/>
      <w:marBottom w:val="0"/>
      <w:divBdr>
        <w:top w:val="none" w:sz="0" w:space="0" w:color="auto"/>
        <w:left w:val="none" w:sz="0" w:space="0" w:color="auto"/>
        <w:bottom w:val="none" w:sz="0" w:space="0" w:color="auto"/>
        <w:right w:val="none" w:sz="0" w:space="0" w:color="auto"/>
      </w:divBdr>
    </w:div>
    <w:div w:id="386490344">
      <w:bodyDiv w:val="1"/>
      <w:marLeft w:val="0"/>
      <w:marRight w:val="0"/>
      <w:marTop w:val="0"/>
      <w:marBottom w:val="0"/>
      <w:divBdr>
        <w:top w:val="none" w:sz="0" w:space="0" w:color="auto"/>
        <w:left w:val="none" w:sz="0" w:space="0" w:color="auto"/>
        <w:bottom w:val="none" w:sz="0" w:space="0" w:color="auto"/>
        <w:right w:val="none" w:sz="0" w:space="0" w:color="auto"/>
      </w:divBdr>
    </w:div>
    <w:div w:id="386491219">
      <w:bodyDiv w:val="1"/>
      <w:marLeft w:val="0"/>
      <w:marRight w:val="0"/>
      <w:marTop w:val="0"/>
      <w:marBottom w:val="0"/>
      <w:divBdr>
        <w:top w:val="none" w:sz="0" w:space="0" w:color="auto"/>
        <w:left w:val="none" w:sz="0" w:space="0" w:color="auto"/>
        <w:bottom w:val="none" w:sz="0" w:space="0" w:color="auto"/>
        <w:right w:val="none" w:sz="0" w:space="0" w:color="auto"/>
      </w:divBdr>
    </w:div>
    <w:div w:id="386495224">
      <w:bodyDiv w:val="1"/>
      <w:marLeft w:val="0"/>
      <w:marRight w:val="0"/>
      <w:marTop w:val="0"/>
      <w:marBottom w:val="0"/>
      <w:divBdr>
        <w:top w:val="none" w:sz="0" w:space="0" w:color="auto"/>
        <w:left w:val="none" w:sz="0" w:space="0" w:color="auto"/>
        <w:bottom w:val="none" w:sz="0" w:space="0" w:color="auto"/>
        <w:right w:val="none" w:sz="0" w:space="0" w:color="auto"/>
      </w:divBdr>
    </w:div>
    <w:div w:id="386533013">
      <w:bodyDiv w:val="1"/>
      <w:marLeft w:val="0"/>
      <w:marRight w:val="0"/>
      <w:marTop w:val="0"/>
      <w:marBottom w:val="0"/>
      <w:divBdr>
        <w:top w:val="none" w:sz="0" w:space="0" w:color="auto"/>
        <w:left w:val="none" w:sz="0" w:space="0" w:color="auto"/>
        <w:bottom w:val="none" w:sz="0" w:space="0" w:color="auto"/>
        <w:right w:val="none" w:sz="0" w:space="0" w:color="auto"/>
      </w:divBdr>
    </w:div>
    <w:div w:id="386534370">
      <w:bodyDiv w:val="1"/>
      <w:marLeft w:val="0"/>
      <w:marRight w:val="0"/>
      <w:marTop w:val="0"/>
      <w:marBottom w:val="0"/>
      <w:divBdr>
        <w:top w:val="none" w:sz="0" w:space="0" w:color="auto"/>
        <w:left w:val="none" w:sz="0" w:space="0" w:color="auto"/>
        <w:bottom w:val="none" w:sz="0" w:space="0" w:color="auto"/>
        <w:right w:val="none" w:sz="0" w:space="0" w:color="auto"/>
      </w:divBdr>
    </w:div>
    <w:div w:id="386534526">
      <w:bodyDiv w:val="1"/>
      <w:marLeft w:val="0"/>
      <w:marRight w:val="0"/>
      <w:marTop w:val="0"/>
      <w:marBottom w:val="0"/>
      <w:divBdr>
        <w:top w:val="none" w:sz="0" w:space="0" w:color="auto"/>
        <w:left w:val="none" w:sz="0" w:space="0" w:color="auto"/>
        <w:bottom w:val="none" w:sz="0" w:space="0" w:color="auto"/>
        <w:right w:val="none" w:sz="0" w:space="0" w:color="auto"/>
      </w:divBdr>
    </w:div>
    <w:div w:id="386537832">
      <w:bodyDiv w:val="1"/>
      <w:marLeft w:val="0"/>
      <w:marRight w:val="0"/>
      <w:marTop w:val="0"/>
      <w:marBottom w:val="0"/>
      <w:divBdr>
        <w:top w:val="none" w:sz="0" w:space="0" w:color="auto"/>
        <w:left w:val="none" w:sz="0" w:space="0" w:color="auto"/>
        <w:bottom w:val="none" w:sz="0" w:space="0" w:color="auto"/>
        <w:right w:val="none" w:sz="0" w:space="0" w:color="auto"/>
      </w:divBdr>
    </w:div>
    <w:div w:id="386538437">
      <w:bodyDiv w:val="1"/>
      <w:marLeft w:val="0"/>
      <w:marRight w:val="0"/>
      <w:marTop w:val="0"/>
      <w:marBottom w:val="0"/>
      <w:divBdr>
        <w:top w:val="none" w:sz="0" w:space="0" w:color="auto"/>
        <w:left w:val="none" w:sz="0" w:space="0" w:color="auto"/>
        <w:bottom w:val="none" w:sz="0" w:space="0" w:color="auto"/>
        <w:right w:val="none" w:sz="0" w:space="0" w:color="auto"/>
      </w:divBdr>
    </w:div>
    <w:div w:id="386563524">
      <w:bodyDiv w:val="1"/>
      <w:marLeft w:val="0"/>
      <w:marRight w:val="0"/>
      <w:marTop w:val="0"/>
      <w:marBottom w:val="0"/>
      <w:divBdr>
        <w:top w:val="none" w:sz="0" w:space="0" w:color="auto"/>
        <w:left w:val="none" w:sz="0" w:space="0" w:color="auto"/>
        <w:bottom w:val="none" w:sz="0" w:space="0" w:color="auto"/>
        <w:right w:val="none" w:sz="0" w:space="0" w:color="auto"/>
      </w:divBdr>
    </w:div>
    <w:div w:id="386611197">
      <w:bodyDiv w:val="1"/>
      <w:marLeft w:val="0"/>
      <w:marRight w:val="0"/>
      <w:marTop w:val="0"/>
      <w:marBottom w:val="0"/>
      <w:divBdr>
        <w:top w:val="none" w:sz="0" w:space="0" w:color="auto"/>
        <w:left w:val="none" w:sz="0" w:space="0" w:color="auto"/>
        <w:bottom w:val="none" w:sz="0" w:space="0" w:color="auto"/>
        <w:right w:val="none" w:sz="0" w:space="0" w:color="auto"/>
      </w:divBdr>
    </w:div>
    <w:div w:id="386612642">
      <w:bodyDiv w:val="1"/>
      <w:marLeft w:val="0"/>
      <w:marRight w:val="0"/>
      <w:marTop w:val="0"/>
      <w:marBottom w:val="0"/>
      <w:divBdr>
        <w:top w:val="none" w:sz="0" w:space="0" w:color="auto"/>
        <w:left w:val="none" w:sz="0" w:space="0" w:color="auto"/>
        <w:bottom w:val="none" w:sz="0" w:space="0" w:color="auto"/>
        <w:right w:val="none" w:sz="0" w:space="0" w:color="auto"/>
      </w:divBdr>
    </w:div>
    <w:div w:id="386614582">
      <w:bodyDiv w:val="1"/>
      <w:marLeft w:val="0"/>
      <w:marRight w:val="0"/>
      <w:marTop w:val="0"/>
      <w:marBottom w:val="0"/>
      <w:divBdr>
        <w:top w:val="none" w:sz="0" w:space="0" w:color="auto"/>
        <w:left w:val="none" w:sz="0" w:space="0" w:color="auto"/>
        <w:bottom w:val="none" w:sz="0" w:space="0" w:color="auto"/>
        <w:right w:val="none" w:sz="0" w:space="0" w:color="auto"/>
      </w:divBdr>
    </w:div>
    <w:div w:id="386614983">
      <w:bodyDiv w:val="1"/>
      <w:marLeft w:val="0"/>
      <w:marRight w:val="0"/>
      <w:marTop w:val="0"/>
      <w:marBottom w:val="0"/>
      <w:divBdr>
        <w:top w:val="none" w:sz="0" w:space="0" w:color="auto"/>
        <w:left w:val="none" w:sz="0" w:space="0" w:color="auto"/>
        <w:bottom w:val="none" w:sz="0" w:space="0" w:color="auto"/>
        <w:right w:val="none" w:sz="0" w:space="0" w:color="auto"/>
      </w:divBdr>
    </w:div>
    <w:div w:id="386615059">
      <w:bodyDiv w:val="1"/>
      <w:marLeft w:val="0"/>
      <w:marRight w:val="0"/>
      <w:marTop w:val="0"/>
      <w:marBottom w:val="0"/>
      <w:divBdr>
        <w:top w:val="none" w:sz="0" w:space="0" w:color="auto"/>
        <w:left w:val="none" w:sz="0" w:space="0" w:color="auto"/>
        <w:bottom w:val="none" w:sz="0" w:space="0" w:color="auto"/>
        <w:right w:val="none" w:sz="0" w:space="0" w:color="auto"/>
      </w:divBdr>
    </w:div>
    <w:div w:id="386684880">
      <w:bodyDiv w:val="1"/>
      <w:marLeft w:val="0"/>
      <w:marRight w:val="0"/>
      <w:marTop w:val="0"/>
      <w:marBottom w:val="0"/>
      <w:divBdr>
        <w:top w:val="none" w:sz="0" w:space="0" w:color="auto"/>
        <w:left w:val="none" w:sz="0" w:space="0" w:color="auto"/>
        <w:bottom w:val="none" w:sz="0" w:space="0" w:color="auto"/>
        <w:right w:val="none" w:sz="0" w:space="0" w:color="auto"/>
      </w:divBdr>
    </w:div>
    <w:div w:id="386685146">
      <w:bodyDiv w:val="1"/>
      <w:marLeft w:val="0"/>
      <w:marRight w:val="0"/>
      <w:marTop w:val="0"/>
      <w:marBottom w:val="0"/>
      <w:divBdr>
        <w:top w:val="none" w:sz="0" w:space="0" w:color="auto"/>
        <w:left w:val="none" w:sz="0" w:space="0" w:color="auto"/>
        <w:bottom w:val="none" w:sz="0" w:space="0" w:color="auto"/>
        <w:right w:val="none" w:sz="0" w:space="0" w:color="auto"/>
      </w:divBdr>
    </w:div>
    <w:div w:id="386685382">
      <w:bodyDiv w:val="1"/>
      <w:marLeft w:val="0"/>
      <w:marRight w:val="0"/>
      <w:marTop w:val="0"/>
      <w:marBottom w:val="0"/>
      <w:divBdr>
        <w:top w:val="none" w:sz="0" w:space="0" w:color="auto"/>
        <w:left w:val="none" w:sz="0" w:space="0" w:color="auto"/>
        <w:bottom w:val="none" w:sz="0" w:space="0" w:color="auto"/>
        <w:right w:val="none" w:sz="0" w:space="0" w:color="auto"/>
      </w:divBdr>
    </w:div>
    <w:div w:id="386685617">
      <w:bodyDiv w:val="1"/>
      <w:marLeft w:val="0"/>
      <w:marRight w:val="0"/>
      <w:marTop w:val="0"/>
      <w:marBottom w:val="0"/>
      <w:divBdr>
        <w:top w:val="none" w:sz="0" w:space="0" w:color="auto"/>
        <w:left w:val="none" w:sz="0" w:space="0" w:color="auto"/>
        <w:bottom w:val="none" w:sz="0" w:space="0" w:color="auto"/>
        <w:right w:val="none" w:sz="0" w:space="0" w:color="auto"/>
      </w:divBdr>
    </w:div>
    <w:div w:id="386687115">
      <w:bodyDiv w:val="1"/>
      <w:marLeft w:val="0"/>
      <w:marRight w:val="0"/>
      <w:marTop w:val="0"/>
      <w:marBottom w:val="0"/>
      <w:divBdr>
        <w:top w:val="none" w:sz="0" w:space="0" w:color="auto"/>
        <w:left w:val="none" w:sz="0" w:space="0" w:color="auto"/>
        <w:bottom w:val="none" w:sz="0" w:space="0" w:color="auto"/>
        <w:right w:val="none" w:sz="0" w:space="0" w:color="auto"/>
      </w:divBdr>
    </w:div>
    <w:div w:id="386687230">
      <w:bodyDiv w:val="1"/>
      <w:marLeft w:val="0"/>
      <w:marRight w:val="0"/>
      <w:marTop w:val="0"/>
      <w:marBottom w:val="0"/>
      <w:divBdr>
        <w:top w:val="none" w:sz="0" w:space="0" w:color="auto"/>
        <w:left w:val="none" w:sz="0" w:space="0" w:color="auto"/>
        <w:bottom w:val="none" w:sz="0" w:space="0" w:color="auto"/>
        <w:right w:val="none" w:sz="0" w:space="0" w:color="auto"/>
      </w:divBdr>
    </w:div>
    <w:div w:id="386687234">
      <w:bodyDiv w:val="1"/>
      <w:marLeft w:val="0"/>
      <w:marRight w:val="0"/>
      <w:marTop w:val="0"/>
      <w:marBottom w:val="0"/>
      <w:divBdr>
        <w:top w:val="none" w:sz="0" w:space="0" w:color="auto"/>
        <w:left w:val="none" w:sz="0" w:space="0" w:color="auto"/>
        <w:bottom w:val="none" w:sz="0" w:space="0" w:color="auto"/>
        <w:right w:val="none" w:sz="0" w:space="0" w:color="auto"/>
      </w:divBdr>
    </w:div>
    <w:div w:id="386690005">
      <w:bodyDiv w:val="1"/>
      <w:marLeft w:val="0"/>
      <w:marRight w:val="0"/>
      <w:marTop w:val="0"/>
      <w:marBottom w:val="0"/>
      <w:divBdr>
        <w:top w:val="none" w:sz="0" w:space="0" w:color="auto"/>
        <w:left w:val="none" w:sz="0" w:space="0" w:color="auto"/>
        <w:bottom w:val="none" w:sz="0" w:space="0" w:color="auto"/>
        <w:right w:val="none" w:sz="0" w:space="0" w:color="auto"/>
      </w:divBdr>
    </w:div>
    <w:div w:id="386732065">
      <w:bodyDiv w:val="1"/>
      <w:marLeft w:val="0"/>
      <w:marRight w:val="0"/>
      <w:marTop w:val="0"/>
      <w:marBottom w:val="0"/>
      <w:divBdr>
        <w:top w:val="none" w:sz="0" w:space="0" w:color="auto"/>
        <w:left w:val="none" w:sz="0" w:space="0" w:color="auto"/>
        <w:bottom w:val="none" w:sz="0" w:space="0" w:color="auto"/>
        <w:right w:val="none" w:sz="0" w:space="0" w:color="auto"/>
      </w:divBdr>
    </w:div>
    <w:div w:id="386732422">
      <w:bodyDiv w:val="1"/>
      <w:marLeft w:val="0"/>
      <w:marRight w:val="0"/>
      <w:marTop w:val="0"/>
      <w:marBottom w:val="0"/>
      <w:divBdr>
        <w:top w:val="none" w:sz="0" w:space="0" w:color="auto"/>
        <w:left w:val="none" w:sz="0" w:space="0" w:color="auto"/>
        <w:bottom w:val="none" w:sz="0" w:space="0" w:color="auto"/>
        <w:right w:val="none" w:sz="0" w:space="0" w:color="auto"/>
      </w:divBdr>
    </w:div>
    <w:div w:id="386733066">
      <w:bodyDiv w:val="1"/>
      <w:marLeft w:val="0"/>
      <w:marRight w:val="0"/>
      <w:marTop w:val="0"/>
      <w:marBottom w:val="0"/>
      <w:divBdr>
        <w:top w:val="none" w:sz="0" w:space="0" w:color="auto"/>
        <w:left w:val="none" w:sz="0" w:space="0" w:color="auto"/>
        <w:bottom w:val="none" w:sz="0" w:space="0" w:color="auto"/>
        <w:right w:val="none" w:sz="0" w:space="0" w:color="auto"/>
      </w:divBdr>
    </w:div>
    <w:div w:id="386757330">
      <w:bodyDiv w:val="1"/>
      <w:marLeft w:val="0"/>
      <w:marRight w:val="0"/>
      <w:marTop w:val="0"/>
      <w:marBottom w:val="0"/>
      <w:divBdr>
        <w:top w:val="none" w:sz="0" w:space="0" w:color="auto"/>
        <w:left w:val="none" w:sz="0" w:space="0" w:color="auto"/>
        <w:bottom w:val="none" w:sz="0" w:space="0" w:color="auto"/>
        <w:right w:val="none" w:sz="0" w:space="0" w:color="auto"/>
      </w:divBdr>
    </w:div>
    <w:div w:id="386758390">
      <w:bodyDiv w:val="1"/>
      <w:marLeft w:val="0"/>
      <w:marRight w:val="0"/>
      <w:marTop w:val="0"/>
      <w:marBottom w:val="0"/>
      <w:divBdr>
        <w:top w:val="none" w:sz="0" w:space="0" w:color="auto"/>
        <w:left w:val="none" w:sz="0" w:space="0" w:color="auto"/>
        <w:bottom w:val="none" w:sz="0" w:space="0" w:color="auto"/>
        <w:right w:val="none" w:sz="0" w:space="0" w:color="auto"/>
      </w:divBdr>
    </w:div>
    <w:div w:id="386759846">
      <w:bodyDiv w:val="1"/>
      <w:marLeft w:val="0"/>
      <w:marRight w:val="0"/>
      <w:marTop w:val="0"/>
      <w:marBottom w:val="0"/>
      <w:divBdr>
        <w:top w:val="none" w:sz="0" w:space="0" w:color="auto"/>
        <w:left w:val="none" w:sz="0" w:space="0" w:color="auto"/>
        <w:bottom w:val="none" w:sz="0" w:space="0" w:color="auto"/>
        <w:right w:val="none" w:sz="0" w:space="0" w:color="auto"/>
      </w:divBdr>
    </w:div>
    <w:div w:id="386760251">
      <w:bodyDiv w:val="1"/>
      <w:marLeft w:val="0"/>
      <w:marRight w:val="0"/>
      <w:marTop w:val="0"/>
      <w:marBottom w:val="0"/>
      <w:divBdr>
        <w:top w:val="none" w:sz="0" w:space="0" w:color="auto"/>
        <w:left w:val="none" w:sz="0" w:space="0" w:color="auto"/>
        <w:bottom w:val="none" w:sz="0" w:space="0" w:color="auto"/>
        <w:right w:val="none" w:sz="0" w:space="0" w:color="auto"/>
      </w:divBdr>
    </w:div>
    <w:div w:id="386760626">
      <w:bodyDiv w:val="1"/>
      <w:marLeft w:val="0"/>
      <w:marRight w:val="0"/>
      <w:marTop w:val="0"/>
      <w:marBottom w:val="0"/>
      <w:divBdr>
        <w:top w:val="none" w:sz="0" w:space="0" w:color="auto"/>
        <w:left w:val="none" w:sz="0" w:space="0" w:color="auto"/>
        <w:bottom w:val="none" w:sz="0" w:space="0" w:color="auto"/>
        <w:right w:val="none" w:sz="0" w:space="0" w:color="auto"/>
      </w:divBdr>
    </w:div>
    <w:div w:id="386800801">
      <w:bodyDiv w:val="1"/>
      <w:marLeft w:val="0"/>
      <w:marRight w:val="0"/>
      <w:marTop w:val="0"/>
      <w:marBottom w:val="0"/>
      <w:divBdr>
        <w:top w:val="none" w:sz="0" w:space="0" w:color="auto"/>
        <w:left w:val="none" w:sz="0" w:space="0" w:color="auto"/>
        <w:bottom w:val="none" w:sz="0" w:space="0" w:color="auto"/>
        <w:right w:val="none" w:sz="0" w:space="0" w:color="auto"/>
      </w:divBdr>
    </w:div>
    <w:div w:id="386802463">
      <w:bodyDiv w:val="1"/>
      <w:marLeft w:val="0"/>
      <w:marRight w:val="0"/>
      <w:marTop w:val="0"/>
      <w:marBottom w:val="0"/>
      <w:divBdr>
        <w:top w:val="none" w:sz="0" w:space="0" w:color="auto"/>
        <w:left w:val="none" w:sz="0" w:space="0" w:color="auto"/>
        <w:bottom w:val="none" w:sz="0" w:space="0" w:color="auto"/>
        <w:right w:val="none" w:sz="0" w:space="0" w:color="auto"/>
      </w:divBdr>
    </w:div>
    <w:div w:id="386877968">
      <w:bodyDiv w:val="1"/>
      <w:marLeft w:val="0"/>
      <w:marRight w:val="0"/>
      <w:marTop w:val="0"/>
      <w:marBottom w:val="0"/>
      <w:divBdr>
        <w:top w:val="none" w:sz="0" w:space="0" w:color="auto"/>
        <w:left w:val="none" w:sz="0" w:space="0" w:color="auto"/>
        <w:bottom w:val="none" w:sz="0" w:space="0" w:color="auto"/>
        <w:right w:val="none" w:sz="0" w:space="0" w:color="auto"/>
      </w:divBdr>
    </w:div>
    <w:div w:id="386878321">
      <w:bodyDiv w:val="1"/>
      <w:marLeft w:val="0"/>
      <w:marRight w:val="0"/>
      <w:marTop w:val="0"/>
      <w:marBottom w:val="0"/>
      <w:divBdr>
        <w:top w:val="none" w:sz="0" w:space="0" w:color="auto"/>
        <w:left w:val="none" w:sz="0" w:space="0" w:color="auto"/>
        <w:bottom w:val="none" w:sz="0" w:space="0" w:color="auto"/>
        <w:right w:val="none" w:sz="0" w:space="0" w:color="auto"/>
      </w:divBdr>
    </w:div>
    <w:div w:id="386878577">
      <w:bodyDiv w:val="1"/>
      <w:marLeft w:val="0"/>
      <w:marRight w:val="0"/>
      <w:marTop w:val="0"/>
      <w:marBottom w:val="0"/>
      <w:divBdr>
        <w:top w:val="none" w:sz="0" w:space="0" w:color="auto"/>
        <w:left w:val="none" w:sz="0" w:space="0" w:color="auto"/>
        <w:bottom w:val="none" w:sz="0" w:space="0" w:color="auto"/>
        <w:right w:val="none" w:sz="0" w:space="0" w:color="auto"/>
      </w:divBdr>
    </w:div>
    <w:div w:id="386881296">
      <w:bodyDiv w:val="1"/>
      <w:marLeft w:val="0"/>
      <w:marRight w:val="0"/>
      <w:marTop w:val="0"/>
      <w:marBottom w:val="0"/>
      <w:divBdr>
        <w:top w:val="none" w:sz="0" w:space="0" w:color="auto"/>
        <w:left w:val="none" w:sz="0" w:space="0" w:color="auto"/>
        <w:bottom w:val="none" w:sz="0" w:space="0" w:color="auto"/>
        <w:right w:val="none" w:sz="0" w:space="0" w:color="auto"/>
      </w:divBdr>
    </w:div>
    <w:div w:id="386883356">
      <w:bodyDiv w:val="1"/>
      <w:marLeft w:val="0"/>
      <w:marRight w:val="0"/>
      <w:marTop w:val="0"/>
      <w:marBottom w:val="0"/>
      <w:divBdr>
        <w:top w:val="none" w:sz="0" w:space="0" w:color="auto"/>
        <w:left w:val="none" w:sz="0" w:space="0" w:color="auto"/>
        <w:bottom w:val="none" w:sz="0" w:space="0" w:color="auto"/>
        <w:right w:val="none" w:sz="0" w:space="0" w:color="auto"/>
      </w:divBdr>
    </w:div>
    <w:div w:id="386884172">
      <w:bodyDiv w:val="1"/>
      <w:marLeft w:val="0"/>
      <w:marRight w:val="0"/>
      <w:marTop w:val="0"/>
      <w:marBottom w:val="0"/>
      <w:divBdr>
        <w:top w:val="none" w:sz="0" w:space="0" w:color="auto"/>
        <w:left w:val="none" w:sz="0" w:space="0" w:color="auto"/>
        <w:bottom w:val="none" w:sz="0" w:space="0" w:color="auto"/>
        <w:right w:val="none" w:sz="0" w:space="0" w:color="auto"/>
      </w:divBdr>
    </w:div>
    <w:div w:id="386925412">
      <w:bodyDiv w:val="1"/>
      <w:marLeft w:val="0"/>
      <w:marRight w:val="0"/>
      <w:marTop w:val="0"/>
      <w:marBottom w:val="0"/>
      <w:divBdr>
        <w:top w:val="none" w:sz="0" w:space="0" w:color="auto"/>
        <w:left w:val="none" w:sz="0" w:space="0" w:color="auto"/>
        <w:bottom w:val="none" w:sz="0" w:space="0" w:color="auto"/>
        <w:right w:val="none" w:sz="0" w:space="0" w:color="auto"/>
      </w:divBdr>
    </w:div>
    <w:div w:id="386925737">
      <w:bodyDiv w:val="1"/>
      <w:marLeft w:val="0"/>
      <w:marRight w:val="0"/>
      <w:marTop w:val="0"/>
      <w:marBottom w:val="0"/>
      <w:divBdr>
        <w:top w:val="none" w:sz="0" w:space="0" w:color="auto"/>
        <w:left w:val="none" w:sz="0" w:space="0" w:color="auto"/>
        <w:bottom w:val="none" w:sz="0" w:space="0" w:color="auto"/>
        <w:right w:val="none" w:sz="0" w:space="0" w:color="auto"/>
      </w:divBdr>
    </w:div>
    <w:div w:id="386951399">
      <w:bodyDiv w:val="1"/>
      <w:marLeft w:val="0"/>
      <w:marRight w:val="0"/>
      <w:marTop w:val="0"/>
      <w:marBottom w:val="0"/>
      <w:divBdr>
        <w:top w:val="none" w:sz="0" w:space="0" w:color="auto"/>
        <w:left w:val="none" w:sz="0" w:space="0" w:color="auto"/>
        <w:bottom w:val="none" w:sz="0" w:space="0" w:color="auto"/>
        <w:right w:val="none" w:sz="0" w:space="0" w:color="auto"/>
      </w:divBdr>
    </w:div>
    <w:div w:id="386951990">
      <w:bodyDiv w:val="1"/>
      <w:marLeft w:val="0"/>
      <w:marRight w:val="0"/>
      <w:marTop w:val="0"/>
      <w:marBottom w:val="0"/>
      <w:divBdr>
        <w:top w:val="none" w:sz="0" w:space="0" w:color="auto"/>
        <w:left w:val="none" w:sz="0" w:space="0" w:color="auto"/>
        <w:bottom w:val="none" w:sz="0" w:space="0" w:color="auto"/>
        <w:right w:val="none" w:sz="0" w:space="0" w:color="auto"/>
      </w:divBdr>
    </w:div>
    <w:div w:id="386954700">
      <w:bodyDiv w:val="1"/>
      <w:marLeft w:val="0"/>
      <w:marRight w:val="0"/>
      <w:marTop w:val="0"/>
      <w:marBottom w:val="0"/>
      <w:divBdr>
        <w:top w:val="none" w:sz="0" w:space="0" w:color="auto"/>
        <w:left w:val="none" w:sz="0" w:space="0" w:color="auto"/>
        <w:bottom w:val="none" w:sz="0" w:space="0" w:color="auto"/>
        <w:right w:val="none" w:sz="0" w:space="0" w:color="auto"/>
      </w:divBdr>
    </w:div>
    <w:div w:id="386956201">
      <w:bodyDiv w:val="1"/>
      <w:marLeft w:val="0"/>
      <w:marRight w:val="0"/>
      <w:marTop w:val="0"/>
      <w:marBottom w:val="0"/>
      <w:divBdr>
        <w:top w:val="none" w:sz="0" w:space="0" w:color="auto"/>
        <w:left w:val="none" w:sz="0" w:space="0" w:color="auto"/>
        <w:bottom w:val="none" w:sz="0" w:space="0" w:color="auto"/>
        <w:right w:val="none" w:sz="0" w:space="0" w:color="auto"/>
      </w:divBdr>
    </w:div>
    <w:div w:id="386994175">
      <w:bodyDiv w:val="1"/>
      <w:marLeft w:val="0"/>
      <w:marRight w:val="0"/>
      <w:marTop w:val="0"/>
      <w:marBottom w:val="0"/>
      <w:divBdr>
        <w:top w:val="none" w:sz="0" w:space="0" w:color="auto"/>
        <w:left w:val="none" w:sz="0" w:space="0" w:color="auto"/>
        <w:bottom w:val="none" w:sz="0" w:space="0" w:color="auto"/>
        <w:right w:val="none" w:sz="0" w:space="0" w:color="auto"/>
      </w:divBdr>
    </w:div>
    <w:div w:id="386994844">
      <w:bodyDiv w:val="1"/>
      <w:marLeft w:val="0"/>
      <w:marRight w:val="0"/>
      <w:marTop w:val="0"/>
      <w:marBottom w:val="0"/>
      <w:divBdr>
        <w:top w:val="none" w:sz="0" w:space="0" w:color="auto"/>
        <w:left w:val="none" w:sz="0" w:space="0" w:color="auto"/>
        <w:bottom w:val="none" w:sz="0" w:space="0" w:color="auto"/>
        <w:right w:val="none" w:sz="0" w:space="0" w:color="auto"/>
      </w:divBdr>
    </w:div>
    <w:div w:id="386995768">
      <w:bodyDiv w:val="1"/>
      <w:marLeft w:val="0"/>
      <w:marRight w:val="0"/>
      <w:marTop w:val="0"/>
      <w:marBottom w:val="0"/>
      <w:divBdr>
        <w:top w:val="none" w:sz="0" w:space="0" w:color="auto"/>
        <w:left w:val="none" w:sz="0" w:space="0" w:color="auto"/>
        <w:bottom w:val="none" w:sz="0" w:space="0" w:color="auto"/>
        <w:right w:val="none" w:sz="0" w:space="0" w:color="auto"/>
      </w:divBdr>
    </w:div>
    <w:div w:id="386998034">
      <w:bodyDiv w:val="1"/>
      <w:marLeft w:val="0"/>
      <w:marRight w:val="0"/>
      <w:marTop w:val="0"/>
      <w:marBottom w:val="0"/>
      <w:divBdr>
        <w:top w:val="none" w:sz="0" w:space="0" w:color="auto"/>
        <w:left w:val="none" w:sz="0" w:space="0" w:color="auto"/>
        <w:bottom w:val="none" w:sz="0" w:space="0" w:color="auto"/>
        <w:right w:val="none" w:sz="0" w:space="0" w:color="auto"/>
      </w:divBdr>
    </w:div>
    <w:div w:id="386998836">
      <w:bodyDiv w:val="1"/>
      <w:marLeft w:val="0"/>
      <w:marRight w:val="0"/>
      <w:marTop w:val="0"/>
      <w:marBottom w:val="0"/>
      <w:divBdr>
        <w:top w:val="none" w:sz="0" w:space="0" w:color="auto"/>
        <w:left w:val="none" w:sz="0" w:space="0" w:color="auto"/>
        <w:bottom w:val="none" w:sz="0" w:space="0" w:color="auto"/>
        <w:right w:val="none" w:sz="0" w:space="0" w:color="auto"/>
      </w:divBdr>
    </w:div>
    <w:div w:id="387145170">
      <w:bodyDiv w:val="1"/>
      <w:marLeft w:val="0"/>
      <w:marRight w:val="0"/>
      <w:marTop w:val="0"/>
      <w:marBottom w:val="0"/>
      <w:divBdr>
        <w:top w:val="none" w:sz="0" w:space="0" w:color="auto"/>
        <w:left w:val="none" w:sz="0" w:space="0" w:color="auto"/>
        <w:bottom w:val="none" w:sz="0" w:space="0" w:color="auto"/>
        <w:right w:val="none" w:sz="0" w:space="0" w:color="auto"/>
      </w:divBdr>
    </w:div>
    <w:div w:id="387147852">
      <w:bodyDiv w:val="1"/>
      <w:marLeft w:val="0"/>
      <w:marRight w:val="0"/>
      <w:marTop w:val="0"/>
      <w:marBottom w:val="0"/>
      <w:divBdr>
        <w:top w:val="none" w:sz="0" w:space="0" w:color="auto"/>
        <w:left w:val="none" w:sz="0" w:space="0" w:color="auto"/>
        <w:bottom w:val="none" w:sz="0" w:space="0" w:color="auto"/>
        <w:right w:val="none" w:sz="0" w:space="0" w:color="auto"/>
      </w:divBdr>
    </w:div>
    <w:div w:id="387148726">
      <w:bodyDiv w:val="1"/>
      <w:marLeft w:val="0"/>
      <w:marRight w:val="0"/>
      <w:marTop w:val="0"/>
      <w:marBottom w:val="0"/>
      <w:divBdr>
        <w:top w:val="none" w:sz="0" w:space="0" w:color="auto"/>
        <w:left w:val="none" w:sz="0" w:space="0" w:color="auto"/>
        <w:bottom w:val="none" w:sz="0" w:space="0" w:color="auto"/>
        <w:right w:val="none" w:sz="0" w:space="0" w:color="auto"/>
      </w:divBdr>
    </w:div>
    <w:div w:id="387187711">
      <w:bodyDiv w:val="1"/>
      <w:marLeft w:val="0"/>
      <w:marRight w:val="0"/>
      <w:marTop w:val="0"/>
      <w:marBottom w:val="0"/>
      <w:divBdr>
        <w:top w:val="none" w:sz="0" w:space="0" w:color="auto"/>
        <w:left w:val="none" w:sz="0" w:space="0" w:color="auto"/>
        <w:bottom w:val="none" w:sz="0" w:space="0" w:color="auto"/>
        <w:right w:val="none" w:sz="0" w:space="0" w:color="auto"/>
      </w:divBdr>
    </w:div>
    <w:div w:id="387188183">
      <w:bodyDiv w:val="1"/>
      <w:marLeft w:val="0"/>
      <w:marRight w:val="0"/>
      <w:marTop w:val="0"/>
      <w:marBottom w:val="0"/>
      <w:divBdr>
        <w:top w:val="none" w:sz="0" w:space="0" w:color="auto"/>
        <w:left w:val="none" w:sz="0" w:space="0" w:color="auto"/>
        <w:bottom w:val="none" w:sz="0" w:space="0" w:color="auto"/>
        <w:right w:val="none" w:sz="0" w:space="0" w:color="auto"/>
      </w:divBdr>
    </w:div>
    <w:div w:id="387192298">
      <w:bodyDiv w:val="1"/>
      <w:marLeft w:val="0"/>
      <w:marRight w:val="0"/>
      <w:marTop w:val="0"/>
      <w:marBottom w:val="0"/>
      <w:divBdr>
        <w:top w:val="none" w:sz="0" w:space="0" w:color="auto"/>
        <w:left w:val="none" w:sz="0" w:space="0" w:color="auto"/>
        <w:bottom w:val="none" w:sz="0" w:space="0" w:color="auto"/>
        <w:right w:val="none" w:sz="0" w:space="0" w:color="auto"/>
      </w:divBdr>
    </w:div>
    <w:div w:id="387192976">
      <w:bodyDiv w:val="1"/>
      <w:marLeft w:val="0"/>
      <w:marRight w:val="0"/>
      <w:marTop w:val="0"/>
      <w:marBottom w:val="0"/>
      <w:divBdr>
        <w:top w:val="none" w:sz="0" w:space="0" w:color="auto"/>
        <w:left w:val="none" w:sz="0" w:space="0" w:color="auto"/>
        <w:bottom w:val="none" w:sz="0" w:space="0" w:color="auto"/>
        <w:right w:val="none" w:sz="0" w:space="0" w:color="auto"/>
      </w:divBdr>
    </w:div>
    <w:div w:id="387195042">
      <w:bodyDiv w:val="1"/>
      <w:marLeft w:val="0"/>
      <w:marRight w:val="0"/>
      <w:marTop w:val="0"/>
      <w:marBottom w:val="0"/>
      <w:divBdr>
        <w:top w:val="none" w:sz="0" w:space="0" w:color="auto"/>
        <w:left w:val="none" w:sz="0" w:space="0" w:color="auto"/>
        <w:bottom w:val="none" w:sz="0" w:space="0" w:color="auto"/>
        <w:right w:val="none" w:sz="0" w:space="0" w:color="auto"/>
      </w:divBdr>
    </w:div>
    <w:div w:id="387261507">
      <w:bodyDiv w:val="1"/>
      <w:marLeft w:val="0"/>
      <w:marRight w:val="0"/>
      <w:marTop w:val="0"/>
      <w:marBottom w:val="0"/>
      <w:divBdr>
        <w:top w:val="none" w:sz="0" w:space="0" w:color="auto"/>
        <w:left w:val="none" w:sz="0" w:space="0" w:color="auto"/>
        <w:bottom w:val="none" w:sz="0" w:space="0" w:color="auto"/>
        <w:right w:val="none" w:sz="0" w:space="0" w:color="auto"/>
      </w:divBdr>
    </w:div>
    <w:div w:id="387266630">
      <w:bodyDiv w:val="1"/>
      <w:marLeft w:val="0"/>
      <w:marRight w:val="0"/>
      <w:marTop w:val="0"/>
      <w:marBottom w:val="0"/>
      <w:divBdr>
        <w:top w:val="none" w:sz="0" w:space="0" w:color="auto"/>
        <w:left w:val="none" w:sz="0" w:space="0" w:color="auto"/>
        <w:bottom w:val="none" w:sz="0" w:space="0" w:color="auto"/>
        <w:right w:val="none" w:sz="0" w:space="0" w:color="auto"/>
      </w:divBdr>
    </w:div>
    <w:div w:id="387267709">
      <w:bodyDiv w:val="1"/>
      <w:marLeft w:val="0"/>
      <w:marRight w:val="0"/>
      <w:marTop w:val="0"/>
      <w:marBottom w:val="0"/>
      <w:divBdr>
        <w:top w:val="none" w:sz="0" w:space="0" w:color="auto"/>
        <w:left w:val="none" w:sz="0" w:space="0" w:color="auto"/>
        <w:bottom w:val="none" w:sz="0" w:space="0" w:color="auto"/>
        <w:right w:val="none" w:sz="0" w:space="0" w:color="auto"/>
      </w:divBdr>
    </w:div>
    <w:div w:id="387269481">
      <w:bodyDiv w:val="1"/>
      <w:marLeft w:val="0"/>
      <w:marRight w:val="0"/>
      <w:marTop w:val="0"/>
      <w:marBottom w:val="0"/>
      <w:divBdr>
        <w:top w:val="none" w:sz="0" w:space="0" w:color="auto"/>
        <w:left w:val="none" w:sz="0" w:space="0" w:color="auto"/>
        <w:bottom w:val="none" w:sz="0" w:space="0" w:color="auto"/>
        <w:right w:val="none" w:sz="0" w:space="0" w:color="auto"/>
      </w:divBdr>
    </w:div>
    <w:div w:id="387269840">
      <w:bodyDiv w:val="1"/>
      <w:marLeft w:val="0"/>
      <w:marRight w:val="0"/>
      <w:marTop w:val="0"/>
      <w:marBottom w:val="0"/>
      <w:divBdr>
        <w:top w:val="none" w:sz="0" w:space="0" w:color="auto"/>
        <w:left w:val="none" w:sz="0" w:space="0" w:color="auto"/>
        <w:bottom w:val="none" w:sz="0" w:space="0" w:color="auto"/>
        <w:right w:val="none" w:sz="0" w:space="0" w:color="auto"/>
      </w:divBdr>
    </w:div>
    <w:div w:id="387338356">
      <w:bodyDiv w:val="1"/>
      <w:marLeft w:val="0"/>
      <w:marRight w:val="0"/>
      <w:marTop w:val="0"/>
      <w:marBottom w:val="0"/>
      <w:divBdr>
        <w:top w:val="none" w:sz="0" w:space="0" w:color="auto"/>
        <w:left w:val="none" w:sz="0" w:space="0" w:color="auto"/>
        <w:bottom w:val="none" w:sz="0" w:space="0" w:color="auto"/>
        <w:right w:val="none" w:sz="0" w:space="0" w:color="auto"/>
      </w:divBdr>
    </w:div>
    <w:div w:id="387338934">
      <w:bodyDiv w:val="1"/>
      <w:marLeft w:val="0"/>
      <w:marRight w:val="0"/>
      <w:marTop w:val="0"/>
      <w:marBottom w:val="0"/>
      <w:divBdr>
        <w:top w:val="none" w:sz="0" w:space="0" w:color="auto"/>
        <w:left w:val="none" w:sz="0" w:space="0" w:color="auto"/>
        <w:bottom w:val="none" w:sz="0" w:space="0" w:color="auto"/>
        <w:right w:val="none" w:sz="0" w:space="0" w:color="auto"/>
      </w:divBdr>
    </w:div>
    <w:div w:id="387340147">
      <w:bodyDiv w:val="1"/>
      <w:marLeft w:val="0"/>
      <w:marRight w:val="0"/>
      <w:marTop w:val="0"/>
      <w:marBottom w:val="0"/>
      <w:divBdr>
        <w:top w:val="none" w:sz="0" w:space="0" w:color="auto"/>
        <w:left w:val="none" w:sz="0" w:space="0" w:color="auto"/>
        <w:bottom w:val="none" w:sz="0" w:space="0" w:color="auto"/>
        <w:right w:val="none" w:sz="0" w:space="0" w:color="auto"/>
      </w:divBdr>
    </w:div>
    <w:div w:id="387340516">
      <w:bodyDiv w:val="1"/>
      <w:marLeft w:val="0"/>
      <w:marRight w:val="0"/>
      <w:marTop w:val="0"/>
      <w:marBottom w:val="0"/>
      <w:divBdr>
        <w:top w:val="none" w:sz="0" w:space="0" w:color="auto"/>
        <w:left w:val="none" w:sz="0" w:space="0" w:color="auto"/>
        <w:bottom w:val="none" w:sz="0" w:space="0" w:color="auto"/>
        <w:right w:val="none" w:sz="0" w:space="0" w:color="auto"/>
      </w:divBdr>
    </w:div>
    <w:div w:id="387340682">
      <w:bodyDiv w:val="1"/>
      <w:marLeft w:val="0"/>
      <w:marRight w:val="0"/>
      <w:marTop w:val="0"/>
      <w:marBottom w:val="0"/>
      <w:divBdr>
        <w:top w:val="none" w:sz="0" w:space="0" w:color="auto"/>
        <w:left w:val="none" w:sz="0" w:space="0" w:color="auto"/>
        <w:bottom w:val="none" w:sz="0" w:space="0" w:color="auto"/>
        <w:right w:val="none" w:sz="0" w:space="0" w:color="auto"/>
      </w:divBdr>
    </w:div>
    <w:div w:id="387344757">
      <w:bodyDiv w:val="1"/>
      <w:marLeft w:val="0"/>
      <w:marRight w:val="0"/>
      <w:marTop w:val="0"/>
      <w:marBottom w:val="0"/>
      <w:divBdr>
        <w:top w:val="none" w:sz="0" w:space="0" w:color="auto"/>
        <w:left w:val="none" w:sz="0" w:space="0" w:color="auto"/>
        <w:bottom w:val="none" w:sz="0" w:space="0" w:color="auto"/>
        <w:right w:val="none" w:sz="0" w:space="0" w:color="auto"/>
      </w:divBdr>
    </w:div>
    <w:div w:id="387345624">
      <w:bodyDiv w:val="1"/>
      <w:marLeft w:val="0"/>
      <w:marRight w:val="0"/>
      <w:marTop w:val="0"/>
      <w:marBottom w:val="0"/>
      <w:divBdr>
        <w:top w:val="none" w:sz="0" w:space="0" w:color="auto"/>
        <w:left w:val="none" w:sz="0" w:space="0" w:color="auto"/>
        <w:bottom w:val="none" w:sz="0" w:space="0" w:color="auto"/>
        <w:right w:val="none" w:sz="0" w:space="0" w:color="auto"/>
      </w:divBdr>
    </w:div>
    <w:div w:id="387384606">
      <w:bodyDiv w:val="1"/>
      <w:marLeft w:val="0"/>
      <w:marRight w:val="0"/>
      <w:marTop w:val="0"/>
      <w:marBottom w:val="0"/>
      <w:divBdr>
        <w:top w:val="none" w:sz="0" w:space="0" w:color="auto"/>
        <w:left w:val="none" w:sz="0" w:space="0" w:color="auto"/>
        <w:bottom w:val="none" w:sz="0" w:space="0" w:color="auto"/>
        <w:right w:val="none" w:sz="0" w:space="0" w:color="auto"/>
      </w:divBdr>
    </w:div>
    <w:div w:id="387387686">
      <w:bodyDiv w:val="1"/>
      <w:marLeft w:val="0"/>
      <w:marRight w:val="0"/>
      <w:marTop w:val="0"/>
      <w:marBottom w:val="0"/>
      <w:divBdr>
        <w:top w:val="none" w:sz="0" w:space="0" w:color="auto"/>
        <w:left w:val="none" w:sz="0" w:space="0" w:color="auto"/>
        <w:bottom w:val="none" w:sz="0" w:space="0" w:color="auto"/>
        <w:right w:val="none" w:sz="0" w:space="0" w:color="auto"/>
      </w:divBdr>
    </w:div>
    <w:div w:id="387388160">
      <w:bodyDiv w:val="1"/>
      <w:marLeft w:val="0"/>
      <w:marRight w:val="0"/>
      <w:marTop w:val="0"/>
      <w:marBottom w:val="0"/>
      <w:divBdr>
        <w:top w:val="none" w:sz="0" w:space="0" w:color="auto"/>
        <w:left w:val="none" w:sz="0" w:space="0" w:color="auto"/>
        <w:bottom w:val="none" w:sz="0" w:space="0" w:color="auto"/>
        <w:right w:val="none" w:sz="0" w:space="0" w:color="auto"/>
      </w:divBdr>
    </w:div>
    <w:div w:id="387463627">
      <w:bodyDiv w:val="1"/>
      <w:marLeft w:val="0"/>
      <w:marRight w:val="0"/>
      <w:marTop w:val="0"/>
      <w:marBottom w:val="0"/>
      <w:divBdr>
        <w:top w:val="none" w:sz="0" w:space="0" w:color="auto"/>
        <w:left w:val="none" w:sz="0" w:space="0" w:color="auto"/>
        <w:bottom w:val="none" w:sz="0" w:space="0" w:color="auto"/>
        <w:right w:val="none" w:sz="0" w:space="0" w:color="auto"/>
      </w:divBdr>
    </w:div>
    <w:div w:id="387531618">
      <w:bodyDiv w:val="1"/>
      <w:marLeft w:val="0"/>
      <w:marRight w:val="0"/>
      <w:marTop w:val="0"/>
      <w:marBottom w:val="0"/>
      <w:divBdr>
        <w:top w:val="none" w:sz="0" w:space="0" w:color="auto"/>
        <w:left w:val="none" w:sz="0" w:space="0" w:color="auto"/>
        <w:bottom w:val="none" w:sz="0" w:space="0" w:color="auto"/>
        <w:right w:val="none" w:sz="0" w:space="0" w:color="auto"/>
      </w:divBdr>
    </w:div>
    <w:div w:id="387532830">
      <w:bodyDiv w:val="1"/>
      <w:marLeft w:val="0"/>
      <w:marRight w:val="0"/>
      <w:marTop w:val="0"/>
      <w:marBottom w:val="0"/>
      <w:divBdr>
        <w:top w:val="none" w:sz="0" w:space="0" w:color="auto"/>
        <w:left w:val="none" w:sz="0" w:space="0" w:color="auto"/>
        <w:bottom w:val="none" w:sz="0" w:space="0" w:color="auto"/>
        <w:right w:val="none" w:sz="0" w:space="0" w:color="auto"/>
      </w:divBdr>
    </w:div>
    <w:div w:id="387535412">
      <w:bodyDiv w:val="1"/>
      <w:marLeft w:val="0"/>
      <w:marRight w:val="0"/>
      <w:marTop w:val="0"/>
      <w:marBottom w:val="0"/>
      <w:divBdr>
        <w:top w:val="none" w:sz="0" w:space="0" w:color="auto"/>
        <w:left w:val="none" w:sz="0" w:space="0" w:color="auto"/>
        <w:bottom w:val="none" w:sz="0" w:space="0" w:color="auto"/>
        <w:right w:val="none" w:sz="0" w:space="0" w:color="auto"/>
      </w:divBdr>
    </w:div>
    <w:div w:id="387606230">
      <w:bodyDiv w:val="1"/>
      <w:marLeft w:val="0"/>
      <w:marRight w:val="0"/>
      <w:marTop w:val="0"/>
      <w:marBottom w:val="0"/>
      <w:divBdr>
        <w:top w:val="none" w:sz="0" w:space="0" w:color="auto"/>
        <w:left w:val="none" w:sz="0" w:space="0" w:color="auto"/>
        <w:bottom w:val="none" w:sz="0" w:space="0" w:color="auto"/>
        <w:right w:val="none" w:sz="0" w:space="0" w:color="auto"/>
      </w:divBdr>
    </w:div>
    <w:div w:id="387608697">
      <w:bodyDiv w:val="1"/>
      <w:marLeft w:val="0"/>
      <w:marRight w:val="0"/>
      <w:marTop w:val="0"/>
      <w:marBottom w:val="0"/>
      <w:divBdr>
        <w:top w:val="none" w:sz="0" w:space="0" w:color="auto"/>
        <w:left w:val="none" w:sz="0" w:space="0" w:color="auto"/>
        <w:bottom w:val="none" w:sz="0" w:space="0" w:color="auto"/>
        <w:right w:val="none" w:sz="0" w:space="0" w:color="auto"/>
      </w:divBdr>
    </w:div>
    <w:div w:id="387611667">
      <w:bodyDiv w:val="1"/>
      <w:marLeft w:val="0"/>
      <w:marRight w:val="0"/>
      <w:marTop w:val="0"/>
      <w:marBottom w:val="0"/>
      <w:divBdr>
        <w:top w:val="none" w:sz="0" w:space="0" w:color="auto"/>
        <w:left w:val="none" w:sz="0" w:space="0" w:color="auto"/>
        <w:bottom w:val="none" w:sz="0" w:space="0" w:color="auto"/>
        <w:right w:val="none" w:sz="0" w:space="0" w:color="auto"/>
      </w:divBdr>
    </w:div>
    <w:div w:id="387649674">
      <w:bodyDiv w:val="1"/>
      <w:marLeft w:val="0"/>
      <w:marRight w:val="0"/>
      <w:marTop w:val="0"/>
      <w:marBottom w:val="0"/>
      <w:divBdr>
        <w:top w:val="none" w:sz="0" w:space="0" w:color="auto"/>
        <w:left w:val="none" w:sz="0" w:space="0" w:color="auto"/>
        <w:bottom w:val="none" w:sz="0" w:space="0" w:color="auto"/>
        <w:right w:val="none" w:sz="0" w:space="0" w:color="auto"/>
      </w:divBdr>
    </w:div>
    <w:div w:id="387650749">
      <w:bodyDiv w:val="1"/>
      <w:marLeft w:val="0"/>
      <w:marRight w:val="0"/>
      <w:marTop w:val="0"/>
      <w:marBottom w:val="0"/>
      <w:divBdr>
        <w:top w:val="none" w:sz="0" w:space="0" w:color="auto"/>
        <w:left w:val="none" w:sz="0" w:space="0" w:color="auto"/>
        <w:bottom w:val="none" w:sz="0" w:space="0" w:color="auto"/>
        <w:right w:val="none" w:sz="0" w:space="0" w:color="auto"/>
      </w:divBdr>
    </w:div>
    <w:div w:id="387655264">
      <w:bodyDiv w:val="1"/>
      <w:marLeft w:val="0"/>
      <w:marRight w:val="0"/>
      <w:marTop w:val="0"/>
      <w:marBottom w:val="0"/>
      <w:divBdr>
        <w:top w:val="none" w:sz="0" w:space="0" w:color="auto"/>
        <w:left w:val="none" w:sz="0" w:space="0" w:color="auto"/>
        <w:bottom w:val="none" w:sz="0" w:space="0" w:color="auto"/>
        <w:right w:val="none" w:sz="0" w:space="0" w:color="auto"/>
      </w:divBdr>
    </w:div>
    <w:div w:id="387656056">
      <w:bodyDiv w:val="1"/>
      <w:marLeft w:val="0"/>
      <w:marRight w:val="0"/>
      <w:marTop w:val="0"/>
      <w:marBottom w:val="0"/>
      <w:divBdr>
        <w:top w:val="none" w:sz="0" w:space="0" w:color="auto"/>
        <w:left w:val="none" w:sz="0" w:space="0" w:color="auto"/>
        <w:bottom w:val="none" w:sz="0" w:space="0" w:color="auto"/>
        <w:right w:val="none" w:sz="0" w:space="0" w:color="auto"/>
      </w:divBdr>
    </w:div>
    <w:div w:id="387657121">
      <w:bodyDiv w:val="1"/>
      <w:marLeft w:val="0"/>
      <w:marRight w:val="0"/>
      <w:marTop w:val="0"/>
      <w:marBottom w:val="0"/>
      <w:divBdr>
        <w:top w:val="none" w:sz="0" w:space="0" w:color="auto"/>
        <w:left w:val="none" w:sz="0" w:space="0" w:color="auto"/>
        <w:bottom w:val="none" w:sz="0" w:space="0" w:color="auto"/>
        <w:right w:val="none" w:sz="0" w:space="0" w:color="auto"/>
      </w:divBdr>
    </w:div>
    <w:div w:id="387727791">
      <w:bodyDiv w:val="1"/>
      <w:marLeft w:val="0"/>
      <w:marRight w:val="0"/>
      <w:marTop w:val="0"/>
      <w:marBottom w:val="0"/>
      <w:divBdr>
        <w:top w:val="none" w:sz="0" w:space="0" w:color="auto"/>
        <w:left w:val="none" w:sz="0" w:space="0" w:color="auto"/>
        <w:bottom w:val="none" w:sz="0" w:space="0" w:color="auto"/>
        <w:right w:val="none" w:sz="0" w:space="0" w:color="auto"/>
      </w:divBdr>
    </w:div>
    <w:div w:id="387729756">
      <w:bodyDiv w:val="1"/>
      <w:marLeft w:val="0"/>
      <w:marRight w:val="0"/>
      <w:marTop w:val="0"/>
      <w:marBottom w:val="0"/>
      <w:divBdr>
        <w:top w:val="none" w:sz="0" w:space="0" w:color="auto"/>
        <w:left w:val="none" w:sz="0" w:space="0" w:color="auto"/>
        <w:bottom w:val="none" w:sz="0" w:space="0" w:color="auto"/>
        <w:right w:val="none" w:sz="0" w:space="0" w:color="auto"/>
      </w:divBdr>
    </w:div>
    <w:div w:id="387731259">
      <w:bodyDiv w:val="1"/>
      <w:marLeft w:val="0"/>
      <w:marRight w:val="0"/>
      <w:marTop w:val="0"/>
      <w:marBottom w:val="0"/>
      <w:divBdr>
        <w:top w:val="none" w:sz="0" w:space="0" w:color="auto"/>
        <w:left w:val="none" w:sz="0" w:space="0" w:color="auto"/>
        <w:bottom w:val="none" w:sz="0" w:space="0" w:color="auto"/>
        <w:right w:val="none" w:sz="0" w:space="0" w:color="auto"/>
      </w:divBdr>
    </w:div>
    <w:div w:id="387799225">
      <w:bodyDiv w:val="1"/>
      <w:marLeft w:val="0"/>
      <w:marRight w:val="0"/>
      <w:marTop w:val="0"/>
      <w:marBottom w:val="0"/>
      <w:divBdr>
        <w:top w:val="none" w:sz="0" w:space="0" w:color="auto"/>
        <w:left w:val="none" w:sz="0" w:space="0" w:color="auto"/>
        <w:bottom w:val="none" w:sz="0" w:space="0" w:color="auto"/>
        <w:right w:val="none" w:sz="0" w:space="0" w:color="auto"/>
      </w:divBdr>
    </w:div>
    <w:div w:id="387799318">
      <w:bodyDiv w:val="1"/>
      <w:marLeft w:val="0"/>
      <w:marRight w:val="0"/>
      <w:marTop w:val="0"/>
      <w:marBottom w:val="0"/>
      <w:divBdr>
        <w:top w:val="none" w:sz="0" w:space="0" w:color="auto"/>
        <w:left w:val="none" w:sz="0" w:space="0" w:color="auto"/>
        <w:bottom w:val="none" w:sz="0" w:space="0" w:color="auto"/>
        <w:right w:val="none" w:sz="0" w:space="0" w:color="auto"/>
      </w:divBdr>
    </w:div>
    <w:div w:id="387802926">
      <w:bodyDiv w:val="1"/>
      <w:marLeft w:val="0"/>
      <w:marRight w:val="0"/>
      <w:marTop w:val="0"/>
      <w:marBottom w:val="0"/>
      <w:divBdr>
        <w:top w:val="none" w:sz="0" w:space="0" w:color="auto"/>
        <w:left w:val="none" w:sz="0" w:space="0" w:color="auto"/>
        <w:bottom w:val="none" w:sz="0" w:space="0" w:color="auto"/>
        <w:right w:val="none" w:sz="0" w:space="0" w:color="auto"/>
      </w:divBdr>
    </w:div>
    <w:div w:id="387806367">
      <w:bodyDiv w:val="1"/>
      <w:marLeft w:val="0"/>
      <w:marRight w:val="0"/>
      <w:marTop w:val="0"/>
      <w:marBottom w:val="0"/>
      <w:divBdr>
        <w:top w:val="none" w:sz="0" w:space="0" w:color="auto"/>
        <w:left w:val="none" w:sz="0" w:space="0" w:color="auto"/>
        <w:bottom w:val="none" w:sz="0" w:space="0" w:color="auto"/>
        <w:right w:val="none" w:sz="0" w:space="0" w:color="auto"/>
      </w:divBdr>
    </w:div>
    <w:div w:id="387806940">
      <w:bodyDiv w:val="1"/>
      <w:marLeft w:val="0"/>
      <w:marRight w:val="0"/>
      <w:marTop w:val="0"/>
      <w:marBottom w:val="0"/>
      <w:divBdr>
        <w:top w:val="none" w:sz="0" w:space="0" w:color="auto"/>
        <w:left w:val="none" w:sz="0" w:space="0" w:color="auto"/>
        <w:bottom w:val="none" w:sz="0" w:space="0" w:color="auto"/>
        <w:right w:val="none" w:sz="0" w:space="0" w:color="auto"/>
      </w:divBdr>
    </w:div>
    <w:div w:id="387843091">
      <w:bodyDiv w:val="1"/>
      <w:marLeft w:val="0"/>
      <w:marRight w:val="0"/>
      <w:marTop w:val="0"/>
      <w:marBottom w:val="0"/>
      <w:divBdr>
        <w:top w:val="none" w:sz="0" w:space="0" w:color="auto"/>
        <w:left w:val="none" w:sz="0" w:space="0" w:color="auto"/>
        <w:bottom w:val="none" w:sz="0" w:space="0" w:color="auto"/>
        <w:right w:val="none" w:sz="0" w:space="0" w:color="auto"/>
      </w:divBdr>
    </w:div>
    <w:div w:id="387843584">
      <w:bodyDiv w:val="1"/>
      <w:marLeft w:val="0"/>
      <w:marRight w:val="0"/>
      <w:marTop w:val="0"/>
      <w:marBottom w:val="0"/>
      <w:divBdr>
        <w:top w:val="none" w:sz="0" w:space="0" w:color="auto"/>
        <w:left w:val="none" w:sz="0" w:space="0" w:color="auto"/>
        <w:bottom w:val="none" w:sz="0" w:space="0" w:color="auto"/>
        <w:right w:val="none" w:sz="0" w:space="0" w:color="auto"/>
      </w:divBdr>
    </w:div>
    <w:div w:id="387916367">
      <w:bodyDiv w:val="1"/>
      <w:marLeft w:val="0"/>
      <w:marRight w:val="0"/>
      <w:marTop w:val="0"/>
      <w:marBottom w:val="0"/>
      <w:divBdr>
        <w:top w:val="none" w:sz="0" w:space="0" w:color="auto"/>
        <w:left w:val="none" w:sz="0" w:space="0" w:color="auto"/>
        <w:bottom w:val="none" w:sz="0" w:space="0" w:color="auto"/>
        <w:right w:val="none" w:sz="0" w:space="0" w:color="auto"/>
      </w:divBdr>
    </w:div>
    <w:div w:id="387920743">
      <w:bodyDiv w:val="1"/>
      <w:marLeft w:val="0"/>
      <w:marRight w:val="0"/>
      <w:marTop w:val="0"/>
      <w:marBottom w:val="0"/>
      <w:divBdr>
        <w:top w:val="none" w:sz="0" w:space="0" w:color="auto"/>
        <w:left w:val="none" w:sz="0" w:space="0" w:color="auto"/>
        <w:bottom w:val="none" w:sz="0" w:space="0" w:color="auto"/>
        <w:right w:val="none" w:sz="0" w:space="0" w:color="auto"/>
      </w:divBdr>
    </w:div>
    <w:div w:id="387920943">
      <w:bodyDiv w:val="1"/>
      <w:marLeft w:val="0"/>
      <w:marRight w:val="0"/>
      <w:marTop w:val="0"/>
      <w:marBottom w:val="0"/>
      <w:divBdr>
        <w:top w:val="none" w:sz="0" w:space="0" w:color="auto"/>
        <w:left w:val="none" w:sz="0" w:space="0" w:color="auto"/>
        <w:bottom w:val="none" w:sz="0" w:space="0" w:color="auto"/>
        <w:right w:val="none" w:sz="0" w:space="0" w:color="auto"/>
      </w:divBdr>
    </w:div>
    <w:div w:id="387993578">
      <w:bodyDiv w:val="1"/>
      <w:marLeft w:val="0"/>
      <w:marRight w:val="0"/>
      <w:marTop w:val="0"/>
      <w:marBottom w:val="0"/>
      <w:divBdr>
        <w:top w:val="none" w:sz="0" w:space="0" w:color="auto"/>
        <w:left w:val="none" w:sz="0" w:space="0" w:color="auto"/>
        <w:bottom w:val="none" w:sz="0" w:space="0" w:color="auto"/>
        <w:right w:val="none" w:sz="0" w:space="0" w:color="auto"/>
      </w:divBdr>
    </w:div>
    <w:div w:id="387997347">
      <w:bodyDiv w:val="1"/>
      <w:marLeft w:val="0"/>
      <w:marRight w:val="0"/>
      <w:marTop w:val="0"/>
      <w:marBottom w:val="0"/>
      <w:divBdr>
        <w:top w:val="none" w:sz="0" w:space="0" w:color="auto"/>
        <w:left w:val="none" w:sz="0" w:space="0" w:color="auto"/>
        <w:bottom w:val="none" w:sz="0" w:space="0" w:color="auto"/>
        <w:right w:val="none" w:sz="0" w:space="0" w:color="auto"/>
      </w:divBdr>
    </w:div>
    <w:div w:id="387997367">
      <w:bodyDiv w:val="1"/>
      <w:marLeft w:val="0"/>
      <w:marRight w:val="0"/>
      <w:marTop w:val="0"/>
      <w:marBottom w:val="0"/>
      <w:divBdr>
        <w:top w:val="none" w:sz="0" w:space="0" w:color="auto"/>
        <w:left w:val="none" w:sz="0" w:space="0" w:color="auto"/>
        <w:bottom w:val="none" w:sz="0" w:space="0" w:color="auto"/>
        <w:right w:val="none" w:sz="0" w:space="0" w:color="auto"/>
      </w:divBdr>
    </w:div>
    <w:div w:id="388041009">
      <w:bodyDiv w:val="1"/>
      <w:marLeft w:val="0"/>
      <w:marRight w:val="0"/>
      <w:marTop w:val="0"/>
      <w:marBottom w:val="0"/>
      <w:divBdr>
        <w:top w:val="none" w:sz="0" w:space="0" w:color="auto"/>
        <w:left w:val="none" w:sz="0" w:space="0" w:color="auto"/>
        <w:bottom w:val="none" w:sz="0" w:space="0" w:color="auto"/>
        <w:right w:val="none" w:sz="0" w:space="0" w:color="auto"/>
      </w:divBdr>
    </w:div>
    <w:div w:id="388042413">
      <w:bodyDiv w:val="1"/>
      <w:marLeft w:val="0"/>
      <w:marRight w:val="0"/>
      <w:marTop w:val="0"/>
      <w:marBottom w:val="0"/>
      <w:divBdr>
        <w:top w:val="none" w:sz="0" w:space="0" w:color="auto"/>
        <w:left w:val="none" w:sz="0" w:space="0" w:color="auto"/>
        <w:bottom w:val="none" w:sz="0" w:space="0" w:color="auto"/>
        <w:right w:val="none" w:sz="0" w:space="0" w:color="auto"/>
      </w:divBdr>
    </w:div>
    <w:div w:id="388067598">
      <w:bodyDiv w:val="1"/>
      <w:marLeft w:val="0"/>
      <w:marRight w:val="0"/>
      <w:marTop w:val="0"/>
      <w:marBottom w:val="0"/>
      <w:divBdr>
        <w:top w:val="none" w:sz="0" w:space="0" w:color="auto"/>
        <w:left w:val="none" w:sz="0" w:space="0" w:color="auto"/>
        <w:bottom w:val="none" w:sz="0" w:space="0" w:color="auto"/>
        <w:right w:val="none" w:sz="0" w:space="0" w:color="auto"/>
      </w:divBdr>
    </w:div>
    <w:div w:id="388109899">
      <w:bodyDiv w:val="1"/>
      <w:marLeft w:val="0"/>
      <w:marRight w:val="0"/>
      <w:marTop w:val="0"/>
      <w:marBottom w:val="0"/>
      <w:divBdr>
        <w:top w:val="none" w:sz="0" w:space="0" w:color="auto"/>
        <w:left w:val="none" w:sz="0" w:space="0" w:color="auto"/>
        <w:bottom w:val="none" w:sz="0" w:space="0" w:color="auto"/>
        <w:right w:val="none" w:sz="0" w:space="0" w:color="auto"/>
      </w:divBdr>
    </w:div>
    <w:div w:id="388113574">
      <w:bodyDiv w:val="1"/>
      <w:marLeft w:val="0"/>
      <w:marRight w:val="0"/>
      <w:marTop w:val="0"/>
      <w:marBottom w:val="0"/>
      <w:divBdr>
        <w:top w:val="none" w:sz="0" w:space="0" w:color="auto"/>
        <w:left w:val="none" w:sz="0" w:space="0" w:color="auto"/>
        <w:bottom w:val="none" w:sz="0" w:space="0" w:color="auto"/>
        <w:right w:val="none" w:sz="0" w:space="0" w:color="auto"/>
      </w:divBdr>
    </w:div>
    <w:div w:id="388114424">
      <w:bodyDiv w:val="1"/>
      <w:marLeft w:val="0"/>
      <w:marRight w:val="0"/>
      <w:marTop w:val="0"/>
      <w:marBottom w:val="0"/>
      <w:divBdr>
        <w:top w:val="none" w:sz="0" w:space="0" w:color="auto"/>
        <w:left w:val="none" w:sz="0" w:space="0" w:color="auto"/>
        <w:bottom w:val="none" w:sz="0" w:space="0" w:color="auto"/>
        <w:right w:val="none" w:sz="0" w:space="0" w:color="auto"/>
      </w:divBdr>
    </w:div>
    <w:div w:id="388119342">
      <w:bodyDiv w:val="1"/>
      <w:marLeft w:val="0"/>
      <w:marRight w:val="0"/>
      <w:marTop w:val="0"/>
      <w:marBottom w:val="0"/>
      <w:divBdr>
        <w:top w:val="none" w:sz="0" w:space="0" w:color="auto"/>
        <w:left w:val="none" w:sz="0" w:space="0" w:color="auto"/>
        <w:bottom w:val="none" w:sz="0" w:space="0" w:color="auto"/>
        <w:right w:val="none" w:sz="0" w:space="0" w:color="auto"/>
      </w:divBdr>
    </w:div>
    <w:div w:id="388188448">
      <w:bodyDiv w:val="1"/>
      <w:marLeft w:val="0"/>
      <w:marRight w:val="0"/>
      <w:marTop w:val="0"/>
      <w:marBottom w:val="0"/>
      <w:divBdr>
        <w:top w:val="none" w:sz="0" w:space="0" w:color="auto"/>
        <w:left w:val="none" w:sz="0" w:space="0" w:color="auto"/>
        <w:bottom w:val="none" w:sz="0" w:space="0" w:color="auto"/>
        <w:right w:val="none" w:sz="0" w:space="0" w:color="auto"/>
      </w:divBdr>
    </w:div>
    <w:div w:id="388191331">
      <w:bodyDiv w:val="1"/>
      <w:marLeft w:val="0"/>
      <w:marRight w:val="0"/>
      <w:marTop w:val="0"/>
      <w:marBottom w:val="0"/>
      <w:divBdr>
        <w:top w:val="none" w:sz="0" w:space="0" w:color="auto"/>
        <w:left w:val="none" w:sz="0" w:space="0" w:color="auto"/>
        <w:bottom w:val="none" w:sz="0" w:space="0" w:color="auto"/>
        <w:right w:val="none" w:sz="0" w:space="0" w:color="auto"/>
      </w:divBdr>
    </w:div>
    <w:div w:id="388192200">
      <w:bodyDiv w:val="1"/>
      <w:marLeft w:val="0"/>
      <w:marRight w:val="0"/>
      <w:marTop w:val="0"/>
      <w:marBottom w:val="0"/>
      <w:divBdr>
        <w:top w:val="none" w:sz="0" w:space="0" w:color="auto"/>
        <w:left w:val="none" w:sz="0" w:space="0" w:color="auto"/>
        <w:bottom w:val="none" w:sz="0" w:space="0" w:color="auto"/>
        <w:right w:val="none" w:sz="0" w:space="0" w:color="auto"/>
      </w:divBdr>
    </w:div>
    <w:div w:id="388194122">
      <w:bodyDiv w:val="1"/>
      <w:marLeft w:val="0"/>
      <w:marRight w:val="0"/>
      <w:marTop w:val="0"/>
      <w:marBottom w:val="0"/>
      <w:divBdr>
        <w:top w:val="none" w:sz="0" w:space="0" w:color="auto"/>
        <w:left w:val="none" w:sz="0" w:space="0" w:color="auto"/>
        <w:bottom w:val="none" w:sz="0" w:space="0" w:color="auto"/>
        <w:right w:val="none" w:sz="0" w:space="0" w:color="auto"/>
      </w:divBdr>
    </w:div>
    <w:div w:id="388262554">
      <w:bodyDiv w:val="1"/>
      <w:marLeft w:val="0"/>
      <w:marRight w:val="0"/>
      <w:marTop w:val="0"/>
      <w:marBottom w:val="0"/>
      <w:divBdr>
        <w:top w:val="none" w:sz="0" w:space="0" w:color="auto"/>
        <w:left w:val="none" w:sz="0" w:space="0" w:color="auto"/>
        <w:bottom w:val="none" w:sz="0" w:space="0" w:color="auto"/>
        <w:right w:val="none" w:sz="0" w:space="0" w:color="auto"/>
      </w:divBdr>
    </w:div>
    <w:div w:id="388265677">
      <w:bodyDiv w:val="1"/>
      <w:marLeft w:val="0"/>
      <w:marRight w:val="0"/>
      <w:marTop w:val="0"/>
      <w:marBottom w:val="0"/>
      <w:divBdr>
        <w:top w:val="none" w:sz="0" w:space="0" w:color="auto"/>
        <w:left w:val="none" w:sz="0" w:space="0" w:color="auto"/>
        <w:bottom w:val="none" w:sz="0" w:space="0" w:color="auto"/>
        <w:right w:val="none" w:sz="0" w:space="0" w:color="auto"/>
      </w:divBdr>
    </w:div>
    <w:div w:id="388266720">
      <w:bodyDiv w:val="1"/>
      <w:marLeft w:val="0"/>
      <w:marRight w:val="0"/>
      <w:marTop w:val="0"/>
      <w:marBottom w:val="0"/>
      <w:divBdr>
        <w:top w:val="none" w:sz="0" w:space="0" w:color="auto"/>
        <w:left w:val="none" w:sz="0" w:space="0" w:color="auto"/>
        <w:bottom w:val="none" w:sz="0" w:space="0" w:color="auto"/>
        <w:right w:val="none" w:sz="0" w:space="0" w:color="auto"/>
      </w:divBdr>
    </w:div>
    <w:div w:id="388303314">
      <w:bodyDiv w:val="1"/>
      <w:marLeft w:val="0"/>
      <w:marRight w:val="0"/>
      <w:marTop w:val="0"/>
      <w:marBottom w:val="0"/>
      <w:divBdr>
        <w:top w:val="none" w:sz="0" w:space="0" w:color="auto"/>
        <w:left w:val="none" w:sz="0" w:space="0" w:color="auto"/>
        <w:bottom w:val="none" w:sz="0" w:space="0" w:color="auto"/>
        <w:right w:val="none" w:sz="0" w:space="0" w:color="auto"/>
      </w:divBdr>
    </w:div>
    <w:div w:id="388305976">
      <w:bodyDiv w:val="1"/>
      <w:marLeft w:val="0"/>
      <w:marRight w:val="0"/>
      <w:marTop w:val="0"/>
      <w:marBottom w:val="0"/>
      <w:divBdr>
        <w:top w:val="none" w:sz="0" w:space="0" w:color="auto"/>
        <w:left w:val="none" w:sz="0" w:space="0" w:color="auto"/>
        <w:bottom w:val="none" w:sz="0" w:space="0" w:color="auto"/>
        <w:right w:val="none" w:sz="0" w:space="0" w:color="auto"/>
      </w:divBdr>
    </w:div>
    <w:div w:id="388309111">
      <w:bodyDiv w:val="1"/>
      <w:marLeft w:val="0"/>
      <w:marRight w:val="0"/>
      <w:marTop w:val="0"/>
      <w:marBottom w:val="0"/>
      <w:divBdr>
        <w:top w:val="none" w:sz="0" w:space="0" w:color="auto"/>
        <w:left w:val="none" w:sz="0" w:space="0" w:color="auto"/>
        <w:bottom w:val="none" w:sz="0" w:space="0" w:color="auto"/>
        <w:right w:val="none" w:sz="0" w:space="0" w:color="auto"/>
      </w:divBdr>
    </w:div>
    <w:div w:id="388378331">
      <w:bodyDiv w:val="1"/>
      <w:marLeft w:val="0"/>
      <w:marRight w:val="0"/>
      <w:marTop w:val="0"/>
      <w:marBottom w:val="0"/>
      <w:divBdr>
        <w:top w:val="none" w:sz="0" w:space="0" w:color="auto"/>
        <w:left w:val="none" w:sz="0" w:space="0" w:color="auto"/>
        <w:bottom w:val="none" w:sz="0" w:space="0" w:color="auto"/>
        <w:right w:val="none" w:sz="0" w:space="0" w:color="auto"/>
      </w:divBdr>
    </w:div>
    <w:div w:id="388380083">
      <w:bodyDiv w:val="1"/>
      <w:marLeft w:val="0"/>
      <w:marRight w:val="0"/>
      <w:marTop w:val="0"/>
      <w:marBottom w:val="0"/>
      <w:divBdr>
        <w:top w:val="none" w:sz="0" w:space="0" w:color="auto"/>
        <w:left w:val="none" w:sz="0" w:space="0" w:color="auto"/>
        <w:bottom w:val="none" w:sz="0" w:space="0" w:color="auto"/>
        <w:right w:val="none" w:sz="0" w:space="0" w:color="auto"/>
      </w:divBdr>
    </w:div>
    <w:div w:id="388455814">
      <w:bodyDiv w:val="1"/>
      <w:marLeft w:val="0"/>
      <w:marRight w:val="0"/>
      <w:marTop w:val="0"/>
      <w:marBottom w:val="0"/>
      <w:divBdr>
        <w:top w:val="none" w:sz="0" w:space="0" w:color="auto"/>
        <w:left w:val="none" w:sz="0" w:space="0" w:color="auto"/>
        <w:bottom w:val="none" w:sz="0" w:space="0" w:color="auto"/>
        <w:right w:val="none" w:sz="0" w:space="0" w:color="auto"/>
      </w:divBdr>
    </w:div>
    <w:div w:id="388457537">
      <w:bodyDiv w:val="1"/>
      <w:marLeft w:val="0"/>
      <w:marRight w:val="0"/>
      <w:marTop w:val="0"/>
      <w:marBottom w:val="0"/>
      <w:divBdr>
        <w:top w:val="none" w:sz="0" w:space="0" w:color="auto"/>
        <w:left w:val="none" w:sz="0" w:space="0" w:color="auto"/>
        <w:bottom w:val="none" w:sz="0" w:space="0" w:color="auto"/>
        <w:right w:val="none" w:sz="0" w:space="0" w:color="auto"/>
      </w:divBdr>
    </w:div>
    <w:div w:id="388461275">
      <w:bodyDiv w:val="1"/>
      <w:marLeft w:val="0"/>
      <w:marRight w:val="0"/>
      <w:marTop w:val="0"/>
      <w:marBottom w:val="0"/>
      <w:divBdr>
        <w:top w:val="none" w:sz="0" w:space="0" w:color="auto"/>
        <w:left w:val="none" w:sz="0" w:space="0" w:color="auto"/>
        <w:bottom w:val="none" w:sz="0" w:space="0" w:color="auto"/>
        <w:right w:val="none" w:sz="0" w:space="0" w:color="auto"/>
      </w:divBdr>
    </w:div>
    <w:div w:id="388462041">
      <w:bodyDiv w:val="1"/>
      <w:marLeft w:val="0"/>
      <w:marRight w:val="0"/>
      <w:marTop w:val="0"/>
      <w:marBottom w:val="0"/>
      <w:divBdr>
        <w:top w:val="none" w:sz="0" w:space="0" w:color="auto"/>
        <w:left w:val="none" w:sz="0" w:space="0" w:color="auto"/>
        <w:bottom w:val="none" w:sz="0" w:space="0" w:color="auto"/>
        <w:right w:val="none" w:sz="0" w:space="0" w:color="auto"/>
      </w:divBdr>
    </w:div>
    <w:div w:id="388500792">
      <w:bodyDiv w:val="1"/>
      <w:marLeft w:val="0"/>
      <w:marRight w:val="0"/>
      <w:marTop w:val="0"/>
      <w:marBottom w:val="0"/>
      <w:divBdr>
        <w:top w:val="none" w:sz="0" w:space="0" w:color="auto"/>
        <w:left w:val="none" w:sz="0" w:space="0" w:color="auto"/>
        <w:bottom w:val="none" w:sz="0" w:space="0" w:color="auto"/>
        <w:right w:val="none" w:sz="0" w:space="0" w:color="auto"/>
      </w:divBdr>
    </w:div>
    <w:div w:id="388501539">
      <w:bodyDiv w:val="1"/>
      <w:marLeft w:val="0"/>
      <w:marRight w:val="0"/>
      <w:marTop w:val="0"/>
      <w:marBottom w:val="0"/>
      <w:divBdr>
        <w:top w:val="none" w:sz="0" w:space="0" w:color="auto"/>
        <w:left w:val="none" w:sz="0" w:space="0" w:color="auto"/>
        <w:bottom w:val="none" w:sz="0" w:space="0" w:color="auto"/>
        <w:right w:val="none" w:sz="0" w:space="0" w:color="auto"/>
      </w:divBdr>
    </w:div>
    <w:div w:id="388502747">
      <w:bodyDiv w:val="1"/>
      <w:marLeft w:val="0"/>
      <w:marRight w:val="0"/>
      <w:marTop w:val="0"/>
      <w:marBottom w:val="0"/>
      <w:divBdr>
        <w:top w:val="none" w:sz="0" w:space="0" w:color="auto"/>
        <w:left w:val="none" w:sz="0" w:space="0" w:color="auto"/>
        <w:bottom w:val="none" w:sz="0" w:space="0" w:color="auto"/>
        <w:right w:val="none" w:sz="0" w:space="0" w:color="auto"/>
      </w:divBdr>
    </w:div>
    <w:div w:id="388503521">
      <w:bodyDiv w:val="1"/>
      <w:marLeft w:val="0"/>
      <w:marRight w:val="0"/>
      <w:marTop w:val="0"/>
      <w:marBottom w:val="0"/>
      <w:divBdr>
        <w:top w:val="none" w:sz="0" w:space="0" w:color="auto"/>
        <w:left w:val="none" w:sz="0" w:space="0" w:color="auto"/>
        <w:bottom w:val="none" w:sz="0" w:space="0" w:color="auto"/>
        <w:right w:val="none" w:sz="0" w:space="0" w:color="auto"/>
      </w:divBdr>
    </w:div>
    <w:div w:id="388529514">
      <w:bodyDiv w:val="1"/>
      <w:marLeft w:val="0"/>
      <w:marRight w:val="0"/>
      <w:marTop w:val="0"/>
      <w:marBottom w:val="0"/>
      <w:divBdr>
        <w:top w:val="none" w:sz="0" w:space="0" w:color="auto"/>
        <w:left w:val="none" w:sz="0" w:space="0" w:color="auto"/>
        <w:bottom w:val="none" w:sz="0" w:space="0" w:color="auto"/>
        <w:right w:val="none" w:sz="0" w:space="0" w:color="auto"/>
      </w:divBdr>
    </w:div>
    <w:div w:id="388579611">
      <w:bodyDiv w:val="1"/>
      <w:marLeft w:val="0"/>
      <w:marRight w:val="0"/>
      <w:marTop w:val="0"/>
      <w:marBottom w:val="0"/>
      <w:divBdr>
        <w:top w:val="none" w:sz="0" w:space="0" w:color="auto"/>
        <w:left w:val="none" w:sz="0" w:space="0" w:color="auto"/>
        <w:bottom w:val="none" w:sz="0" w:space="0" w:color="auto"/>
        <w:right w:val="none" w:sz="0" w:space="0" w:color="auto"/>
      </w:divBdr>
    </w:div>
    <w:div w:id="388581009">
      <w:bodyDiv w:val="1"/>
      <w:marLeft w:val="0"/>
      <w:marRight w:val="0"/>
      <w:marTop w:val="0"/>
      <w:marBottom w:val="0"/>
      <w:divBdr>
        <w:top w:val="none" w:sz="0" w:space="0" w:color="auto"/>
        <w:left w:val="none" w:sz="0" w:space="0" w:color="auto"/>
        <w:bottom w:val="none" w:sz="0" w:space="0" w:color="auto"/>
        <w:right w:val="none" w:sz="0" w:space="0" w:color="auto"/>
      </w:divBdr>
    </w:div>
    <w:div w:id="388647146">
      <w:bodyDiv w:val="1"/>
      <w:marLeft w:val="0"/>
      <w:marRight w:val="0"/>
      <w:marTop w:val="0"/>
      <w:marBottom w:val="0"/>
      <w:divBdr>
        <w:top w:val="none" w:sz="0" w:space="0" w:color="auto"/>
        <w:left w:val="none" w:sz="0" w:space="0" w:color="auto"/>
        <w:bottom w:val="none" w:sz="0" w:space="0" w:color="auto"/>
        <w:right w:val="none" w:sz="0" w:space="0" w:color="auto"/>
      </w:divBdr>
    </w:div>
    <w:div w:id="388650576">
      <w:bodyDiv w:val="1"/>
      <w:marLeft w:val="0"/>
      <w:marRight w:val="0"/>
      <w:marTop w:val="0"/>
      <w:marBottom w:val="0"/>
      <w:divBdr>
        <w:top w:val="none" w:sz="0" w:space="0" w:color="auto"/>
        <w:left w:val="none" w:sz="0" w:space="0" w:color="auto"/>
        <w:bottom w:val="none" w:sz="0" w:space="0" w:color="auto"/>
        <w:right w:val="none" w:sz="0" w:space="0" w:color="auto"/>
      </w:divBdr>
    </w:div>
    <w:div w:id="388656376">
      <w:bodyDiv w:val="1"/>
      <w:marLeft w:val="0"/>
      <w:marRight w:val="0"/>
      <w:marTop w:val="0"/>
      <w:marBottom w:val="0"/>
      <w:divBdr>
        <w:top w:val="none" w:sz="0" w:space="0" w:color="auto"/>
        <w:left w:val="none" w:sz="0" w:space="0" w:color="auto"/>
        <w:bottom w:val="none" w:sz="0" w:space="0" w:color="auto"/>
        <w:right w:val="none" w:sz="0" w:space="0" w:color="auto"/>
      </w:divBdr>
    </w:div>
    <w:div w:id="388696226">
      <w:bodyDiv w:val="1"/>
      <w:marLeft w:val="0"/>
      <w:marRight w:val="0"/>
      <w:marTop w:val="0"/>
      <w:marBottom w:val="0"/>
      <w:divBdr>
        <w:top w:val="none" w:sz="0" w:space="0" w:color="auto"/>
        <w:left w:val="none" w:sz="0" w:space="0" w:color="auto"/>
        <w:bottom w:val="none" w:sz="0" w:space="0" w:color="auto"/>
        <w:right w:val="none" w:sz="0" w:space="0" w:color="auto"/>
      </w:divBdr>
    </w:div>
    <w:div w:id="388725831">
      <w:bodyDiv w:val="1"/>
      <w:marLeft w:val="0"/>
      <w:marRight w:val="0"/>
      <w:marTop w:val="0"/>
      <w:marBottom w:val="0"/>
      <w:divBdr>
        <w:top w:val="none" w:sz="0" w:space="0" w:color="auto"/>
        <w:left w:val="none" w:sz="0" w:space="0" w:color="auto"/>
        <w:bottom w:val="none" w:sz="0" w:space="0" w:color="auto"/>
        <w:right w:val="none" w:sz="0" w:space="0" w:color="auto"/>
      </w:divBdr>
    </w:div>
    <w:div w:id="388726477">
      <w:bodyDiv w:val="1"/>
      <w:marLeft w:val="0"/>
      <w:marRight w:val="0"/>
      <w:marTop w:val="0"/>
      <w:marBottom w:val="0"/>
      <w:divBdr>
        <w:top w:val="none" w:sz="0" w:space="0" w:color="auto"/>
        <w:left w:val="none" w:sz="0" w:space="0" w:color="auto"/>
        <w:bottom w:val="none" w:sz="0" w:space="0" w:color="auto"/>
        <w:right w:val="none" w:sz="0" w:space="0" w:color="auto"/>
      </w:divBdr>
    </w:div>
    <w:div w:id="388765791">
      <w:bodyDiv w:val="1"/>
      <w:marLeft w:val="0"/>
      <w:marRight w:val="0"/>
      <w:marTop w:val="0"/>
      <w:marBottom w:val="0"/>
      <w:divBdr>
        <w:top w:val="none" w:sz="0" w:space="0" w:color="auto"/>
        <w:left w:val="none" w:sz="0" w:space="0" w:color="auto"/>
        <w:bottom w:val="none" w:sz="0" w:space="0" w:color="auto"/>
        <w:right w:val="none" w:sz="0" w:space="0" w:color="auto"/>
      </w:divBdr>
    </w:div>
    <w:div w:id="388767308">
      <w:bodyDiv w:val="1"/>
      <w:marLeft w:val="0"/>
      <w:marRight w:val="0"/>
      <w:marTop w:val="0"/>
      <w:marBottom w:val="0"/>
      <w:divBdr>
        <w:top w:val="none" w:sz="0" w:space="0" w:color="auto"/>
        <w:left w:val="none" w:sz="0" w:space="0" w:color="auto"/>
        <w:bottom w:val="none" w:sz="0" w:space="0" w:color="auto"/>
        <w:right w:val="none" w:sz="0" w:space="0" w:color="auto"/>
      </w:divBdr>
    </w:div>
    <w:div w:id="388848984">
      <w:bodyDiv w:val="1"/>
      <w:marLeft w:val="0"/>
      <w:marRight w:val="0"/>
      <w:marTop w:val="0"/>
      <w:marBottom w:val="0"/>
      <w:divBdr>
        <w:top w:val="none" w:sz="0" w:space="0" w:color="auto"/>
        <w:left w:val="none" w:sz="0" w:space="0" w:color="auto"/>
        <w:bottom w:val="none" w:sz="0" w:space="0" w:color="auto"/>
        <w:right w:val="none" w:sz="0" w:space="0" w:color="auto"/>
      </w:divBdr>
    </w:div>
    <w:div w:id="388891246">
      <w:bodyDiv w:val="1"/>
      <w:marLeft w:val="0"/>
      <w:marRight w:val="0"/>
      <w:marTop w:val="0"/>
      <w:marBottom w:val="0"/>
      <w:divBdr>
        <w:top w:val="none" w:sz="0" w:space="0" w:color="auto"/>
        <w:left w:val="none" w:sz="0" w:space="0" w:color="auto"/>
        <w:bottom w:val="none" w:sz="0" w:space="0" w:color="auto"/>
        <w:right w:val="none" w:sz="0" w:space="0" w:color="auto"/>
      </w:divBdr>
    </w:div>
    <w:div w:id="388892092">
      <w:bodyDiv w:val="1"/>
      <w:marLeft w:val="0"/>
      <w:marRight w:val="0"/>
      <w:marTop w:val="0"/>
      <w:marBottom w:val="0"/>
      <w:divBdr>
        <w:top w:val="none" w:sz="0" w:space="0" w:color="auto"/>
        <w:left w:val="none" w:sz="0" w:space="0" w:color="auto"/>
        <w:bottom w:val="none" w:sz="0" w:space="0" w:color="auto"/>
        <w:right w:val="none" w:sz="0" w:space="0" w:color="auto"/>
      </w:divBdr>
    </w:div>
    <w:div w:id="388916847">
      <w:bodyDiv w:val="1"/>
      <w:marLeft w:val="0"/>
      <w:marRight w:val="0"/>
      <w:marTop w:val="0"/>
      <w:marBottom w:val="0"/>
      <w:divBdr>
        <w:top w:val="none" w:sz="0" w:space="0" w:color="auto"/>
        <w:left w:val="none" w:sz="0" w:space="0" w:color="auto"/>
        <w:bottom w:val="none" w:sz="0" w:space="0" w:color="auto"/>
        <w:right w:val="none" w:sz="0" w:space="0" w:color="auto"/>
      </w:divBdr>
    </w:div>
    <w:div w:id="388918171">
      <w:bodyDiv w:val="1"/>
      <w:marLeft w:val="0"/>
      <w:marRight w:val="0"/>
      <w:marTop w:val="0"/>
      <w:marBottom w:val="0"/>
      <w:divBdr>
        <w:top w:val="none" w:sz="0" w:space="0" w:color="auto"/>
        <w:left w:val="none" w:sz="0" w:space="0" w:color="auto"/>
        <w:bottom w:val="none" w:sz="0" w:space="0" w:color="auto"/>
        <w:right w:val="none" w:sz="0" w:space="0" w:color="auto"/>
      </w:divBdr>
    </w:div>
    <w:div w:id="388921439">
      <w:bodyDiv w:val="1"/>
      <w:marLeft w:val="0"/>
      <w:marRight w:val="0"/>
      <w:marTop w:val="0"/>
      <w:marBottom w:val="0"/>
      <w:divBdr>
        <w:top w:val="none" w:sz="0" w:space="0" w:color="auto"/>
        <w:left w:val="none" w:sz="0" w:space="0" w:color="auto"/>
        <w:bottom w:val="none" w:sz="0" w:space="0" w:color="auto"/>
        <w:right w:val="none" w:sz="0" w:space="0" w:color="auto"/>
      </w:divBdr>
    </w:div>
    <w:div w:id="388921891">
      <w:bodyDiv w:val="1"/>
      <w:marLeft w:val="0"/>
      <w:marRight w:val="0"/>
      <w:marTop w:val="0"/>
      <w:marBottom w:val="0"/>
      <w:divBdr>
        <w:top w:val="none" w:sz="0" w:space="0" w:color="auto"/>
        <w:left w:val="none" w:sz="0" w:space="0" w:color="auto"/>
        <w:bottom w:val="none" w:sz="0" w:space="0" w:color="auto"/>
        <w:right w:val="none" w:sz="0" w:space="0" w:color="auto"/>
      </w:divBdr>
    </w:div>
    <w:div w:id="388922704">
      <w:bodyDiv w:val="1"/>
      <w:marLeft w:val="0"/>
      <w:marRight w:val="0"/>
      <w:marTop w:val="0"/>
      <w:marBottom w:val="0"/>
      <w:divBdr>
        <w:top w:val="none" w:sz="0" w:space="0" w:color="auto"/>
        <w:left w:val="none" w:sz="0" w:space="0" w:color="auto"/>
        <w:bottom w:val="none" w:sz="0" w:space="0" w:color="auto"/>
        <w:right w:val="none" w:sz="0" w:space="0" w:color="auto"/>
      </w:divBdr>
    </w:div>
    <w:div w:id="388923052">
      <w:bodyDiv w:val="1"/>
      <w:marLeft w:val="0"/>
      <w:marRight w:val="0"/>
      <w:marTop w:val="0"/>
      <w:marBottom w:val="0"/>
      <w:divBdr>
        <w:top w:val="none" w:sz="0" w:space="0" w:color="auto"/>
        <w:left w:val="none" w:sz="0" w:space="0" w:color="auto"/>
        <w:bottom w:val="none" w:sz="0" w:space="0" w:color="auto"/>
        <w:right w:val="none" w:sz="0" w:space="0" w:color="auto"/>
      </w:divBdr>
    </w:div>
    <w:div w:id="388963070">
      <w:bodyDiv w:val="1"/>
      <w:marLeft w:val="0"/>
      <w:marRight w:val="0"/>
      <w:marTop w:val="0"/>
      <w:marBottom w:val="0"/>
      <w:divBdr>
        <w:top w:val="none" w:sz="0" w:space="0" w:color="auto"/>
        <w:left w:val="none" w:sz="0" w:space="0" w:color="auto"/>
        <w:bottom w:val="none" w:sz="0" w:space="0" w:color="auto"/>
        <w:right w:val="none" w:sz="0" w:space="0" w:color="auto"/>
      </w:divBdr>
    </w:div>
    <w:div w:id="388963959">
      <w:bodyDiv w:val="1"/>
      <w:marLeft w:val="0"/>
      <w:marRight w:val="0"/>
      <w:marTop w:val="0"/>
      <w:marBottom w:val="0"/>
      <w:divBdr>
        <w:top w:val="none" w:sz="0" w:space="0" w:color="auto"/>
        <w:left w:val="none" w:sz="0" w:space="0" w:color="auto"/>
        <w:bottom w:val="none" w:sz="0" w:space="0" w:color="auto"/>
        <w:right w:val="none" w:sz="0" w:space="0" w:color="auto"/>
      </w:divBdr>
    </w:div>
    <w:div w:id="388966660">
      <w:bodyDiv w:val="1"/>
      <w:marLeft w:val="0"/>
      <w:marRight w:val="0"/>
      <w:marTop w:val="0"/>
      <w:marBottom w:val="0"/>
      <w:divBdr>
        <w:top w:val="none" w:sz="0" w:space="0" w:color="auto"/>
        <w:left w:val="none" w:sz="0" w:space="0" w:color="auto"/>
        <w:bottom w:val="none" w:sz="0" w:space="0" w:color="auto"/>
        <w:right w:val="none" w:sz="0" w:space="0" w:color="auto"/>
      </w:divBdr>
    </w:div>
    <w:div w:id="389037357">
      <w:bodyDiv w:val="1"/>
      <w:marLeft w:val="0"/>
      <w:marRight w:val="0"/>
      <w:marTop w:val="0"/>
      <w:marBottom w:val="0"/>
      <w:divBdr>
        <w:top w:val="none" w:sz="0" w:space="0" w:color="auto"/>
        <w:left w:val="none" w:sz="0" w:space="0" w:color="auto"/>
        <w:bottom w:val="none" w:sz="0" w:space="0" w:color="auto"/>
        <w:right w:val="none" w:sz="0" w:space="0" w:color="auto"/>
      </w:divBdr>
    </w:div>
    <w:div w:id="389041009">
      <w:bodyDiv w:val="1"/>
      <w:marLeft w:val="0"/>
      <w:marRight w:val="0"/>
      <w:marTop w:val="0"/>
      <w:marBottom w:val="0"/>
      <w:divBdr>
        <w:top w:val="none" w:sz="0" w:space="0" w:color="auto"/>
        <w:left w:val="none" w:sz="0" w:space="0" w:color="auto"/>
        <w:bottom w:val="none" w:sz="0" w:space="0" w:color="auto"/>
        <w:right w:val="none" w:sz="0" w:space="0" w:color="auto"/>
      </w:divBdr>
    </w:div>
    <w:div w:id="389110318">
      <w:bodyDiv w:val="1"/>
      <w:marLeft w:val="0"/>
      <w:marRight w:val="0"/>
      <w:marTop w:val="0"/>
      <w:marBottom w:val="0"/>
      <w:divBdr>
        <w:top w:val="none" w:sz="0" w:space="0" w:color="auto"/>
        <w:left w:val="none" w:sz="0" w:space="0" w:color="auto"/>
        <w:bottom w:val="none" w:sz="0" w:space="0" w:color="auto"/>
        <w:right w:val="none" w:sz="0" w:space="0" w:color="auto"/>
      </w:divBdr>
    </w:div>
    <w:div w:id="389116362">
      <w:bodyDiv w:val="1"/>
      <w:marLeft w:val="0"/>
      <w:marRight w:val="0"/>
      <w:marTop w:val="0"/>
      <w:marBottom w:val="0"/>
      <w:divBdr>
        <w:top w:val="none" w:sz="0" w:space="0" w:color="auto"/>
        <w:left w:val="none" w:sz="0" w:space="0" w:color="auto"/>
        <w:bottom w:val="none" w:sz="0" w:space="0" w:color="auto"/>
        <w:right w:val="none" w:sz="0" w:space="0" w:color="auto"/>
      </w:divBdr>
    </w:div>
    <w:div w:id="389153573">
      <w:bodyDiv w:val="1"/>
      <w:marLeft w:val="0"/>
      <w:marRight w:val="0"/>
      <w:marTop w:val="0"/>
      <w:marBottom w:val="0"/>
      <w:divBdr>
        <w:top w:val="none" w:sz="0" w:space="0" w:color="auto"/>
        <w:left w:val="none" w:sz="0" w:space="0" w:color="auto"/>
        <w:bottom w:val="none" w:sz="0" w:space="0" w:color="auto"/>
        <w:right w:val="none" w:sz="0" w:space="0" w:color="auto"/>
      </w:divBdr>
    </w:div>
    <w:div w:id="389155153">
      <w:bodyDiv w:val="1"/>
      <w:marLeft w:val="0"/>
      <w:marRight w:val="0"/>
      <w:marTop w:val="0"/>
      <w:marBottom w:val="0"/>
      <w:divBdr>
        <w:top w:val="none" w:sz="0" w:space="0" w:color="auto"/>
        <w:left w:val="none" w:sz="0" w:space="0" w:color="auto"/>
        <w:bottom w:val="none" w:sz="0" w:space="0" w:color="auto"/>
        <w:right w:val="none" w:sz="0" w:space="0" w:color="auto"/>
      </w:divBdr>
    </w:div>
    <w:div w:id="389161003">
      <w:bodyDiv w:val="1"/>
      <w:marLeft w:val="0"/>
      <w:marRight w:val="0"/>
      <w:marTop w:val="0"/>
      <w:marBottom w:val="0"/>
      <w:divBdr>
        <w:top w:val="none" w:sz="0" w:space="0" w:color="auto"/>
        <w:left w:val="none" w:sz="0" w:space="0" w:color="auto"/>
        <w:bottom w:val="none" w:sz="0" w:space="0" w:color="auto"/>
        <w:right w:val="none" w:sz="0" w:space="0" w:color="auto"/>
      </w:divBdr>
    </w:div>
    <w:div w:id="389228887">
      <w:bodyDiv w:val="1"/>
      <w:marLeft w:val="0"/>
      <w:marRight w:val="0"/>
      <w:marTop w:val="0"/>
      <w:marBottom w:val="0"/>
      <w:divBdr>
        <w:top w:val="none" w:sz="0" w:space="0" w:color="auto"/>
        <w:left w:val="none" w:sz="0" w:space="0" w:color="auto"/>
        <w:bottom w:val="none" w:sz="0" w:space="0" w:color="auto"/>
        <w:right w:val="none" w:sz="0" w:space="0" w:color="auto"/>
      </w:divBdr>
    </w:div>
    <w:div w:id="389228979">
      <w:bodyDiv w:val="1"/>
      <w:marLeft w:val="0"/>
      <w:marRight w:val="0"/>
      <w:marTop w:val="0"/>
      <w:marBottom w:val="0"/>
      <w:divBdr>
        <w:top w:val="none" w:sz="0" w:space="0" w:color="auto"/>
        <w:left w:val="none" w:sz="0" w:space="0" w:color="auto"/>
        <w:bottom w:val="none" w:sz="0" w:space="0" w:color="auto"/>
        <w:right w:val="none" w:sz="0" w:space="0" w:color="auto"/>
      </w:divBdr>
    </w:div>
    <w:div w:id="389231183">
      <w:bodyDiv w:val="1"/>
      <w:marLeft w:val="0"/>
      <w:marRight w:val="0"/>
      <w:marTop w:val="0"/>
      <w:marBottom w:val="0"/>
      <w:divBdr>
        <w:top w:val="none" w:sz="0" w:space="0" w:color="auto"/>
        <w:left w:val="none" w:sz="0" w:space="0" w:color="auto"/>
        <w:bottom w:val="none" w:sz="0" w:space="0" w:color="auto"/>
        <w:right w:val="none" w:sz="0" w:space="0" w:color="auto"/>
      </w:divBdr>
    </w:div>
    <w:div w:id="389233613">
      <w:bodyDiv w:val="1"/>
      <w:marLeft w:val="0"/>
      <w:marRight w:val="0"/>
      <w:marTop w:val="0"/>
      <w:marBottom w:val="0"/>
      <w:divBdr>
        <w:top w:val="none" w:sz="0" w:space="0" w:color="auto"/>
        <w:left w:val="none" w:sz="0" w:space="0" w:color="auto"/>
        <w:bottom w:val="none" w:sz="0" w:space="0" w:color="auto"/>
        <w:right w:val="none" w:sz="0" w:space="0" w:color="auto"/>
      </w:divBdr>
    </w:div>
    <w:div w:id="389236162">
      <w:bodyDiv w:val="1"/>
      <w:marLeft w:val="0"/>
      <w:marRight w:val="0"/>
      <w:marTop w:val="0"/>
      <w:marBottom w:val="0"/>
      <w:divBdr>
        <w:top w:val="none" w:sz="0" w:space="0" w:color="auto"/>
        <w:left w:val="none" w:sz="0" w:space="0" w:color="auto"/>
        <w:bottom w:val="none" w:sz="0" w:space="0" w:color="auto"/>
        <w:right w:val="none" w:sz="0" w:space="0" w:color="auto"/>
      </w:divBdr>
    </w:div>
    <w:div w:id="389304001">
      <w:bodyDiv w:val="1"/>
      <w:marLeft w:val="0"/>
      <w:marRight w:val="0"/>
      <w:marTop w:val="0"/>
      <w:marBottom w:val="0"/>
      <w:divBdr>
        <w:top w:val="none" w:sz="0" w:space="0" w:color="auto"/>
        <w:left w:val="none" w:sz="0" w:space="0" w:color="auto"/>
        <w:bottom w:val="none" w:sz="0" w:space="0" w:color="auto"/>
        <w:right w:val="none" w:sz="0" w:space="0" w:color="auto"/>
      </w:divBdr>
    </w:div>
    <w:div w:id="389351694">
      <w:bodyDiv w:val="1"/>
      <w:marLeft w:val="0"/>
      <w:marRight w:val="0"/>
      <w:marTop w:val="0"/>
      <w:marBottom w:val="0"/>
      <w:divBdr>
        <w:top w:val="none" w:sz="0" w:space="0" w:color="auto"/>
        <w:left w:val="none" w:sz="0" w:space="0" w:color="auto"/>
        <w:bottom w:val="none" w:sz="0" w:space="0" w:color="auto"/>
        <w:right w:val="none" w:sz="0" w:space="0" w:color="auto"/>
      </w:divBdr>
    </w:div>
    <w:div w:id="389352317">
      <w:bodyDiv w:val="1"/>
      <w:marLeft w:val="0"/>
      <w:marRight w:val="0"/>
      <w:marTop w:val="0"/>
      <w:marBottom w:val="0"/>
      <w:divBdr>
        <w:top w:val="none" w:sz="0" w:space="0" w:color="auto"/>
        <w:left w:val="none" w:sz="0" w:space="0" w:color="auto"/>
        <w:bottom w:val="none" w:sz="0" w:space="0" w:color="auto"/>
        <w:right w:val="none" w:sz="0" w:space="0" w:color="auto"/>
      </w:divBdr>
    </w:div>
    <w:div w:id="389352801">
      <w:bodyDiv w:val="1"/>
      <w:marLeft w:val="0"/>
      <w:marRight w:val="0"/>
      <w:marTop w:val="0"/>
      <w:marBottom w:val="0"/>
      <w:divBdr>
        <w:top w:val="none" w:sz="0" w:space="0" w:color="auto"/>
        <w:left w:val="none" w:sz="0" w:space="0" w:color="auto"/>
        <w:bottom w:val="none" w:sz="0" w:space="0" w:color="auto"/>
        <w:right w:val="none" w:sz="0" w:space="0" w:color="auto"/>
      </w:divBdr>
    </w:div>
    <w:div w:id="389352911">
      <w:bodyDiv w:val="1"/>
      <w:marLeft w:val="0"/>
      <w:marRight w:val="0"/>
      <w:marTop w:val="0"/>
      <w:marBottom w:val="0"/>
      <w:divBdr>
        <w:top w:val="none" w:sz="0" w:space="0" w:color="auto"/>
        <w:left w:val="none" w:sz="0" w:space="0" w:color="auto"/>
        <w:bottom w:val="none" w:sz="0" w:space="0" w:color="auto"/>
        <w:right w:val="none" w:sz="0" w:space="0" w:color="auto"/>
      </w:divBdr>
    </w:div>
    <w:div w:id="389354267">
      <w:bodyDiv w:val="1"/>
      <w:marLeft w:val="0"/>
      <w:marRight w:val="0"/>
      <w:marTop w:val="0"/>
      <w:marBottom w:val="0"/>
      <w:divBdr>
        <w:top w:val="none" w:sz="0" w:space="0" w:color="auto"/>
        <w:left w:val="none" w:sz="0" w:space="0" w:color="auto"/>
        <w:bottom w:val="none" w:sz="0" w:space="0" w:color="auto"/>
        <w:right w:val="none" w:sz="0" w:space="0" w:color="auto"/>
      </w:divBdr>
    </w:div>
    <w:div w:id="389381558">
      <w:bodyDiv w:val="1"/>
      <w:marLeft w:val="0"/>
      <w:marRight w:val="0"/>
      <w:marTop w:val="0"/>
      <w:marBottom w:val="0"/>
      <w:divBdr>
        <w:top w:val="none" w:sz="0" w:space="0" w:color="auto"/>
        <w:left w:val="none" w:sz="0" w:space="0" w:color="auto"/>
        <w:bottom w:val="none" w:sz="0" w:space="0" w:color="auto"/>
        <w:right w:val="none" w:sz="0" w:space="0" w:color="auto"/>
      </w:divBdr>
    </w:div>
    <w:div w:id="389421684">
      <w:bodyDiv w:val="1"/>
      <w:marLeft w:val="0"/>
      <w:marRight w:val="0"/>
      <w:marTop w:val="0"/>
      <w:marBottom w:val="0"/>
      <w:divBdr>
        <w:top w:val="none" w:sz="0" w:space="0" w:color="auto"/>
        <w:left w:val="none" w:sz="0" w:space="0" w:color="auto"/>
        <w:bottom w:val="none" w:sz="0" w:space="0" w:color="auto"/>
        <w:right w:val="none" w:sz="0" w:space="0" w:color="auto"/>
      </w:divBdr>
    </w:div>
    <w:div w:id="389422885">
      <w:bodyDiv w:val="1"/>
      <w:marLeft w:val="0"/>
      <w:marRight w:val="0"/>
      <w:marTop w:val="0"/>
      <w:marBottom w:val="0"/>
      <w:divBdr>
        <w:top w:val="none" w:sz="0" w:space="0" w:color="auto"/>
        <w:left w:val="none" w:sz="0" w:space="0" w:color="auto"/>
        <w:bottom w:val="none" w:sz="0" w:space="0" w:color="auto"/>
        <w:right w:val="none" w:sz="0" w:space="0" w:color="auto"/>
      </w:divBdr>
    </w:div>
    <w:div w:id="389423606">
      <w:bodyDiv w:val="1"/>
      <w:marLeft w:val="0"/>
      <w:marRight w:val="0"/>
      <w:marTop w:val="0"/>
      <w:marBottom w:val="0"/>
      <w:divBdr>
        <w:top w:val="none" w:sz="0" w:space="0" w:color="auto"/>
        <w:left w:val="none" w:sz="0" w:space="0" w:color="auto"/>
        <w:bottom w:val="none" w:sz="0" w:space="0" w:color="auto"/>
        <w:right w:val="none" w:sz="0" w:space="0" w:color="auto"/>
      </w:divBdr>
    </w:div>
    <w:div w:id="389426120">
      <w:bodyDiv w:val="1"/>
      <w:marLeft w:val="0"/>
      <w:marRight w:val="0"/>
      <w:marTop w:val="0"/>
      <w:marBottom w:val="0"/>
      <w:divBdr>
        <w:top w:val="none" w:sz="0" w:space="0" w:color="auto"/>
        <w:left w:val="none" w:sz="0" w:space="0" w:color="auto"/>
        <w:bottom w:val="none" w:sz="0" w:space="0" w:color="auto"/>
        <w:right w:val="none" w:sz="0" w:space="0" w:color="auto"/>
      </w:divBdr>
    </w:div>
    <w:div w:id="389428834">
      <w:bodyDiv w:val="1"/>
      <w:marLeft w:val="0"/>
      <w:marRight w:val="0"/>
      <w:marTop w:val="0"/>
      <w:marBottom w:val="0"/>
      <w:divBdr>
        <w:top w:val="none" w:sz="0" w:space="0" w:color="auto"/>
        <w:left w:val="none" w:sz="0" w:space="0" w:color="auto"/>
        <w:bottom w:val="none" w:sz="0" w:space="0" w:color="auto"/>
        <w:right w:val="none" w:sz="0" w:space="0" w:color="auto"/>
      </w:divBdr>
    </w:div>
    <w:div w:id="389500599">
      <w:bodyDiv w:val="1"/>
      <w:marLeft w:val="0"/>
      <w:marRight w:val="0"/>
      <w:marTop w:val="0"/>
      <w:marBottom w:val="0"/>
      <w:divBdr>
        <w:top w:val="none" w:sz="0" w:space="0" w:color="auto"/>
        <w:left w:val="none" w:sz="0" w:space="0" w:color="auto"/>
        <w:bottom w:val="none" w:sz="0" w:space="0" w:color="auto"/>
        <w:right w:val="none" w:sz="0" w:space="0" w:color="auto"/>
      </w:divBdr>
    </w:div>
    <w:div w:id="389570960">
      <w:bodyDiv w:val="1"/>
      <w:marLeft w:val="0"/>
      <w:marRight w:val="0"/>
      <w:marTop w:val="0"/>
      <w:marBottom w:val="0"/>
      <w:divBdr>
        <w:top w:val="none" w:sz="0" w:space="0" w:color="auto"/>
        <w:left w:val="none" w:sz="0" w:space="0" w:color="auto"/>
        <w:bottom w:val="none" w:sz="0" w:space="0" w:color="auto"/>
        <w:right w:val="none" w:sz="0" w:space="0" w:color="auto"/>
      </w:divBdr>
    </w:div>
    <w:div w:id="389577647">
      <w:bodyDiv w:val="1"/>
      <w:marLeft w:val="0"/>
      <w:marRight w:val="0"/>
      <w:marTop w:val="0"/>
      <w:marBottom w:val="0"/>
      <w:divBdr>
        <w:top w:val="none" w:sz="0" w:space="0" w:color="auto"/>
        <w:left w:val="none" w:sz="0" w:space="0" w:color="auto"/>
        <w:bottom w:val="none" w:sz="0" w:space="0" w:color="auto"/>
        <w:right w:val="none" w:sz="0" w:space="0" w:color="auto"/>
      </w:divBdr>
    </w:div>
    <w:div w:id="389616387">
      <w:bodyDiv w:val="1"/>
      <w:marLeft w:val="0"/>
      <w:marRight w:val="0"/>
      <w:marTop w:val="0"/>
      <w:marBottom w:val="0"/>
      <w:divBdr>
        <w:top w:val="none" w:sz="0" w:space="0" w:color="auto"/>
        <w:left w:val="none" w:sz="0" w:space="0" w:color="auto"/>
        <w:bottom w:val="none" w:sz="0" w:space="0" w:color="auto"/>
        <w:right w:val="none" w:sz="0" w:space="0" w:color="auto"/>
      </w:divBdr>
    </w:div>
    <w:div w:id="389692466">
      <w:bodyDiv w:val="1"/>
      <w:marLeft w:val="0"/>
      <w:marRight w:val="0"/>
      <w:marTop w:val="0"/>
      <w:marBottom w:val="0"/>
      <w:divBdr>
        <w:top w:val="none" w:sz="0" w:space="0" w:color="auto"/>
        <w:left w:val="none" w:sz="0" w:space="0" w:color="auto"/>
        <w:bottom w:val="none" w:sz="0" w:space="0" w:color="auto"/>
        <w:right w:val="none" w:sz="0" w:space="0" w:color="auto"/>
      </w:divBdr>
    </w:div>
    <w:div w:id="389769852">
      <w:bodyDiv w:val="1"/>
      <w:marLeft w:val="0"/>
      <w:marRight w:val="0"/>
      <w:marTop w:val="0"/>
      <w:marBottom w:val="0"/>
      <w:divBdr>
        <w:top w:val="none" w:sz="0" w:space="0" w:color="auto"/>
        <w:left w:val="none" w:sz="0" w:space="0" w:color="auto"/>
        <w:bottom w:val="none" w:sz="0" w:space="0" w:color="auto"/>
        <w:right w:val="none" w:sz="0" w:space="0" w:color="auto"/>
      </w:divBdr>
    </w:div>
    <w:div w:id="389774015">
      <w:bodyDiv w:val="1"/>
      <w:marLeft w:val="0"/>
      <w:marRight w:val="0"/>
      <w:marTop w:val="0"/>
      <w:marBottom w:val="0"/>
      <w:divBdr>
        <w:top w:val="none" w:sz="0" w:space="0" w:color="auto"/>
        <w:left w:val="none" w:sz="0" w:space="0" w:color="auto"/>
        <w:bottom w:val="none" w:sz="0" w:space="0" w:color="auto"/>
        <w:right w:val="none" w:sz="0" w:space="0" w:color="auto"/>
      </w:divBdr>
    </w:div>
    <w:div w:id="389809008">
      <w:bodyDiv w:val="1"/>
      <w:marLeft w:val="0"/>
      <w:marRight w:val="0"/>
      <w:marTop w:val="0"/>
      <w:marBottom w:val="0"/>
      <w:divBdr>
        <w:top w:val="none" w:sz="0" w:space="0" w:color="auto"/>
        <w:left w:val="none" w:sz="0" w:space="0" w:color="auto"/>
        <w:bottom w:val="none" w:sz="0" w:space="0" w:color="auto"/>
        <w:right w:val="none" w:sz="0" w:space="0" w:color="auto"/>
      </w:divBdr>
    </w:div>
    <w:div w:id="389812162">
      <w:bodyDiv w:val="1"/>
      <w:marLeft w:val="0"/>
      <w:marRight w:val="0"/>
      <w:marTop w:val="0"/>
      <w:marBottom w:val="0"/>
      <w:divBdr>
        <w:top w:val="none" w:sz="0" w:space="0" w:color="auto"/>
        <w:left w:val="none" w:sz="0" w:space="0" w:color="auto"/>
        <w:bottom w:val="none" w:sz="0" w:space="0" w:color="auto"/>
        <w:right w:val="none" w:sz="0" w:space="0" w:color="auto"/>
      </w:divBdr>
    </w:div>
    <w:div w:id="389813988">
      <w:bodyDiv w:val="1"/>
      <w:marLeft w:val="0"/>
      <w:marRight w:val="0"/>
      <w:marTop w:val="0"/>
      <w:marBottom w:val="0"/>
      <w:divBdr>
        <w:top w:val="none" w:sz="0" w:space="0" w:color="auto"/>
        <w:left w:val="none" w:sz="0" w:space="0" w:color="auto"/>
        <w:bottom w:val="none" w:sz="0" w:space="0" w:color="auto"/>
        <w:right w:val="none" w:sz="0" w:space="0" w:color="auto"/>
      </w:divBdr>
    </w:div>
    <w:div w:id="389815124">
      <w:bodyDiv w:val="1"/>
      <w:marLeft w:val="0"/>
      <w:marRight w:val="0"/>
      <w:marTop w:val="0"/>
      <w:marBottom w:val="0"/>
      <w:divBdr>
        <w:top w:val="none" w:sz="0" w:space="0" w:color="auto"/>
        <w:left w:val="none" w:sz="0" w:space="0" w:color="auto"/>
        <w:bottom w:val="none" w:sz="0" w:space="0" w:color="auto"/>
        <w:right w:val="none" w:sz="0" w:space="0" w:color="auto"/>
      </w:divBdr>
    </w:div>
    <w:div w:id="389816383">
      <w:bodyDiv w:val="1"/>
      <w:marLeft w:val="0"/>
      <w:marRight w:val="0"/>
      <w:marTop w:val="0"/>
      <w:marBottom w:val="0"/>
      <w:divBdr>
        <w:top w:val="none" w:sz="0" w:space="0" w:color="auto"/>
        <w:left w:val="none" w:sz="0" w:space="0" w:color="auto"/>
        <w:bottom w:val="none" w:sz="0" w:space="0" w:color="auto"/>
        <w:right w:val="none" w:sz="0" w:space="0" w:color="auto"/>
      </w:divBdr>
    </w:div>
    <w:div w:id="389890543">
      <w:bodyDiv w:val="1"/>
      <w:marLeft w:val="0"/>
      <w:marRight w:val="0"/>
      <w:marTop w:val="0"/>
      <w:marBottom w:val="0"/>
      <w:divBdr>
        <w:top w:val="none" w:sz="0" w:space="0" w:color="auto"/>
        <w:left w:val="none" w:sz="0" w:space="0" w:color="auto"/>
        <w:bottom w:val="none" w:sz="0" w:space="0" w:color="auto"/>
        <w:right w:val="none" w:sz="0" w:space="0" w:color="auto"/>
      </w:divBdr>
    </w:div>
    <w:div w:id="389890669">
      <w:bodyDiv w:val="1"/>
      <w:marLeft w:val="0"/>
      <w:marRight w:val="0"/>
      <w:marTop w:val="0"/>
      <w:marBottom w:val="0"/>
      <w:divBdr>
        <w:top w:val="none" w:sz="0" w:space="0" w:color="auto"/>
        <w:left w:val="none" w:sz="0" w:space="0" w:color="auto"/>
        <w:bottom w:val="none" w:sz="0" w:space="0" w:color="auto"/>
        <w:right w:val="none" w:sz="0" w:space="0" w:color="auto"/>
      </w:divBdr>
    </w:div>
    <w:div w:id="389958685">
      <w:bodyDiv w:val="1"/>
      <w:marLeft w:val="0"/>
      <w:marRight w:val="0"/>
      <w:marTop w:val="0"/>
      <w:marBottom w:val="0"/>
      <w:divBdr>
        <w:top w:val="none" w:sz="0" w:space="0" w:color="auto"/>
        <w:left w:val="none" w:sz="0" w:space="0" w:color="auto"/>
        <w:bottom w:val="none" w:sz="0" w:space="0" w:color="auto"/>
        <w:right w:val="none" w:sz="0" w:space="0" w:color="auto"/>
      </w:divBdr>
    </w:div>
    <w:div w:id="389962624">
      <w:bodyDiv w:val="1"/>
      <w:marLeft w:val="0"/>
      <w:marRight w:val="0"/>
      <w:marTop w:val="0"/>
      <w:marBottom w:val="0"/>
      <w:divBdr>
        <w:top w:val="none" w:sz="0" w:space="0" w:color="auto"/>
        <w:left w:val="none" w:sz="0" w:space="0" w:color="auto"/>
        <w:bottom w:val="none" w:sz="0" w:space="0" w:color="auto"/>
        <w:right w:val="none" w:sz="0" w:space="0" w:color="auto"/>
      </w:divBdr>
    </w:div>
    <w:div w:id="390009509">
      <w:bodyDiv w:val="1"/>
      <w:marLeft w:val="0"/>
      <w:marRight w:val="0"/>
      <w:marTop w:val="0"/>
      <w:marBottom w:val="0"/>
      <w:divBdr>
        <w:top w:val="none" w:sz="0" w:space="0" w:color="auto"/>
        <w:left w:val="none" w:sz="0" w:space="0" w:color="auto"/>
        <w:bottom w:val="none" w:sz="0" w:space="0" w:color="auto"/>
        <w:right w:val="none" w:sz="0" w:space="0" w:color="auto"/>
      </w:divBdr>
    </w:div>
    <w:div w:id="390079140">
      <w:bodyDiv w:val="1"/>
      <w:marLeft w:val="0"/>
      <w:marRight w:val="0"/>
      <w:marTop w:val="0"/>
      <w:marBottom w:val="0"/>
      <w:divBdr>
        <w:top w:val="none" w:sz="0" w:space="0" w:color="auto"/>
        <w:left w:val="none" w:sz="0" w:space="0" w:color="auto"/>
        <w:bottom w:val="none" w:sz="0" w:space="0" w:color="auto"/>
        <w:right w:val="none" w:sz="0" w:space="0" w:color="auto"/>
      </w:divBdr>
    </w:div>
    <w:div w:id="390080825">
      <w:bodyDiv w:val="1"/>
      <w:marLeft w:val="0"/>
      <w:marRight w:val="0"/>
      <w:marTop w:val="0"/>
      <w:marBottom w:val="0"/>
      <w:divBdr>
        <w:top w:val="none" w:sz="0" w:space="0" w:color="auto"/>
        <w:left w:val="none" w:sz="0" w:space="0" w:color="auto"/>
        <w:bottom w:val="none" w:sz="0" w:space="0" w:color="auto"/>
        <w:right w:val="none" w:sz="0" w:space="0" w:color="auto"/>
      </w:divBdr>
    </w:div>
    <w:div w:id="390151577">
      <w:bodyDiv w:val="1"/>
      <w:marLeft w:val="0"/>
      <w:marRight w:val="0"/>
      <w:marTop w:val="0"/>
      <w:marBottom w:val="0"/>
      <w:divBdr>
        <w:top w:val="none" w:sz="0" w:space="0" w:color="auto"/>
        <w:left w:val="none" w:sz="0" w:space="0" w:color="auto"/>
        <w:bottom w:val="none" w:sz="0" w:space="0" w:color="auto"/>
        <w:right w:val="none" w:sz="0" w:space="0" w:color="auto"/>
      </w:divBdr>
    </w:div>
    <w:div w:id="390152011">
      <w:bodyDiv w:val="1"/>
      <w:marLeft w:val="0"/>
      <w:marRight w:val="0"/>
      <w:marTop w:val="0"/>
      <w:marBottom w:val="0"/>
      <w:divBdr>
        <w:top w:val="none" w:sz="0" w:space="0" w:color="auto"/>
        <w:left w:val="none" w:sz="0" w:space="0" w:color="auto"/>
        <w:bottom w:val="none" w:sz="0" w:space="0" w:color="auto"/>
        <w:right w:val="none" w:sz="0" w:space="0" w:color="auto"/>
      </w:divBdr>
    </w:div>
    <w:div w:id="390154406">
      <w:bodyDiv w:val="1"/>
      <w:marLeft w:val="0"/>
      <w:marRight w:val="0"/>
      <w:marTop w:val="0"/>
      <w:marBottom w:val="0"/>
      <w:divBdr>
        <w:top w:val="none" w:sz="0" w:space="0" w:color="auto"/>
        <w:left w:val="none" w:sz="0" w:space="0" w:color="auto"/>
        <w:bottom w:val="none" w:sz="0" w:space="0" w:color="auto"/>
        <w:right w:val="none" w:sz="0" w:space="0" w:color="auto"/>
      </w:divBdr>
    </w:div>
    <w:div w:id="390154479">
      <w:bodyDiv w:val="1"/>
      <w:marLeft w:val="0"/>
      <w:marRight w:val="0"/>
      <w:marTop w:val="0"/>
      <w:marBottom w:val="0"/>
      <w:divBdr>
        <w:top w:val="none" w:sz="0" w:space="0" w:color="auto"/>
        <w:left w:val="none" w:sz="0" w:space="0" w:color="auto"/>
        <w:bottom w:val="none" w:sz="0" w:space="0" w:color="auto"/>
        <w:right w:val="none" w:sz="0" w:space="0" w:color="auto"/>
      </w:divBdr>
    </w:div>
    <w:div w:id="390156964">
      <w:bodyDiv w:val="1"/>
      <w:marLeft w:val="0"/>
      <w:marRight w:val="0"/>
      <w:marTop w:val="0"/>
      <w:marBottom w:val="0"/>
      <w:divBdr>
        <w:top w:val="none" w:sz="0" w:space="0" w:color="auto"/>
        <w:left w:val="none" w:sz="0" w:space="0" w:color="auto"/>
        <w:bottom w:val="none" w:sz="0" w:space="0" w:color="auto"/>
        <w:right w:val="none" w:sz="0" w:space="0" w:color="auto"/>
      </w:divBdr>
    </w:div>
    <w:div w:id="390158034">
      <w:bodyDiv w:val="1"/>
      <w:marLeft w:val="0"/>
      <w:marRight w:val="0"/>
      <w:marTop w:val="0"/>
      <w:marBottom w:val="0"/>
      <w:divBdr>
        <w:top w:val="none" w:sz="0" w:space="0" w:color="auto"/>
        <w:left w:val="none" w:sz="0" w:space="0" w:color="auto"/>
        <w:bottom w:val="none" w:sz="0" w:space="0" w:color="auto"/>
        <w:right w:val="none" w:sz="0" w:space="0" w:color="auto"/>
      </w:divBdr>
    </w:div>
    <w:div w:id="390158435">
      <w:bodyDiv w:val="1"/>
      <w:marLeft w:val="0"/>
      <w:marRight w:val="0"/>
      <w:marTop w:val="0"/>
      <w:marBottom w:val="0"/>
      <w:divBdr>
        <w:top w:val="none" w:sz="0" w:space="0" w:color="auto"/>
        <w:left w:val="none" w:sz="0" w:space="0" w:color="auto"/>
        <w:bottom w:val="none" w:sz="0" w:space="0" w:color="auto"/>
        <w:right w:val="none" w:sz="0" w:space="0" w:color="auto"/>
      </w:divBdr>
    </w:div>
    <w:div w:id="390158597">
      <w:bodyDiv w:val="1"/>
      <w:marLeft w:val="0"/>
      <w:marRight w:val="0"/>
      <w:marTop w:val="0"/>
      <w:marBottom w:val="0"/>
      <w:divBdr>
        <w:top w:val="none" w:sz="0" w:space="0" w:color="auto"/>
        <w:left w:val="none" w:sz="0" w:space="0" w:color="auto"/>
        <w:bottom w:val="none" w:sz="0" w:space="0" w:color="auto"/>
        <w:right w:val="none" w:sz="0" w:space="0" w:color="auto"/>
      </w:divBdr>
    </w:div>
    <w:div w:id="390160267">
      <w:bodyDiv w:val="1"/>
      <w:marLeft w:val="0"/>
      <w:marRight w:val="0"/>
      <w:marTop w:val="0"/>
      <w:marBottom w:val="0"/>
      <w:divBdr>
        <w:top w:val="none" w:sz="0" w:space="0" w:color="auto"/>
        <w:left w:val="none" w:sz="0" w:space="0" w:color="auto"/>
        <w:bottom w:val="none" w:sz="0" w:space="0" w:color="auto"/>
        <w:right w:val="none" w:sz="0" w:space="0" w:color="auto"/>
      </w:divBdr>
    </w:div>
    <w:div w:id="390226817">
      <w:bodyDiv w:val="1"/>
      <w:marLeft w:val="0"/>
      <w:marRight w:val="0"/>
      <w:marTop w:val="0"/>
      <w:marBottom w:val="0"/>
      <w:divBdr>
        <w:top w:val="none" w:sz="0" w:space="0" w:color="auto"/>
        <w:left w:val="none" w:sz="0" w:space="0" w:color="auto"/>
        <w:bottom w:val="none" w:sz="0" w:space="0" w:color="auto"/>
        <w:right w:val="none" w:sz="0" w:space="0" w:color="auto"/>
      </w:divBdr>
    </w:div>
    <w:div w:id="390269644">
      <w:bodyDiv w:val="1"/>
      <w:marLeft w:val="0"/>
      <w:marRight w:val="0"/>
      <w:marTop w:val="0"/>
      <w:marBottom w:val="0"/>
      <w:divBdr>
        <w:top w:val="none" w:sz="0" w:space="0" w:color="auto"/>
        <w:left w:val="none" w:sz="0" w:space="0" w:color="auto"/>
        <w:bottom w:val="none" w:sz="0" w:space="0" w:color="auto"/>
        <w:right w:val="none" w:sz="0" w:space="0" w:color="auto"/>
      </w:divBdr>
    </w:div>
    <w:div w:id="390271839">
      <w:bodyDiv w:val="1"/>
      <w:marLeft w:val="0"/>
      <w:marRight w:val="0"/>
      <w:marTop w:val="0"/>
      <w:marBottom w:val="0"/>
      <w:divBdr>
        <w:top w:val="none" w:sz="0" w:space="0" w:color="auto"/>
        <w:left w:val="none" w:sz="0" w:space="0" w:color="auto"/>
        <w:bottom w:val="none" w:sz="0" w:space="0" w:color="auto"/>
        <w:right w:val="none" w:sz="0" w:space="0" w:color="auto"/>
      </w:divBdr>
    </w:div>
    <w:div w:id="390272134">
      <w:bodyDiv w:val="1"/>
      <w:marLeft w:val="0"/>
      <w:marRight w:val="0"/>
      <w:marTop w:val="0"/>
      <w:marBottom w:val="0"/>
      <w:divBdr>
        <w:top w:val="none" w:sz="0" w:space="0" w:color="auto"/>
        <w:left w:val="none" w:sz="0" w:space="0" w:color="auto"/>
        <w:bottom w:val="none" w:sz="0" w:space="0" w:color="auto"/>
        <w:right w:val="none" w:sz="0" w:space="0" w:color="auto"/>
      </w:divBdr>
    </w:div>
    <w:div w:id="390276551">
      <w:bodyDiv w:val="1"/>
      <w:marLeft w:val="0"/>
      <w:marRight w:val="0"/>
      <w:marTop w:val="0"/>
      <w:marBottom w:val="0"/>
      <w:divBdr>
        <w:top w:val="none" w:sz="0" w:space="0" w:color="auto"/>
        <w:left w:val="none" w:sz="0" w:space="0" w:color="auto"/>
        <w:bottom w:val="none" w:sz="0" w:space="0" w:color="auto"/>
        <w:right w:val="none" w:sz="0" w:space="0" w:color="auto"/>
      </w:divBdr>
    </w:div>
    <w:div w:id="390348191">
      <w:bodyDiv w:val="1"/>
      <w:marLeft w:val="0"/>
      <w:marRight w:val="0"/>
      <w:marTop w:val="0"/>
      <w:marBottom w:val="0"/>
      <w:divBdr>
        <w:top w:val="none" w:sz="0" w:space="0" w:color="auto"/>
        <w:left w:val="none" w:sz="0" w:space="0" w:color="auto"/>
        <w:bottom w:val="none" w:sz="0" w:space="0" w:color="auto"/>
        <w:right w:val="none" w:sz="0" w:space="0" w:color="auto"/>
      </w:divBdr>
    </w:div>
    <w:div w:id="390353471">
      <w:bodyDiv w:val="1"/>
      <w:marLeft w:val="0"/>
      <w:marRight w:val="0"/>
      <w:marTop w:val="0"/>
      <w:marBottom w:val="0"/>
      <w:divBdr>
        <w:top w:val="none" w:sz="0" w:space="0" w:color="auto"/>
        <w:left w:val="none" w:sz="0" w:space="0" w:color="auto"/>
        <w:bottom w:val="none" w:sz="0" w:space="0" w:color="auto"/>
        <w:right w:val="none" w:sz="0" w:space="0" w:color="auto"/>
      </w:divBdr>
    </w:div>
    <w:div w:id="390422124">
      <w:bodyDiv w:val="1"/>
      <w:marLeft w:val="0"/>
      <w:marRight w:val="0"/>
      <w:marTop w:val="0"/>
      <w:marBottom w:val="0"/>
      <w:divBdr>
        <w:top w:val="none" w:sz="0" w:space="0" w:color="auto"/>
        <w:left w:val="none" w:sz="0" w:space="0" w:color="auto"/>
        <w:bottom w:val="none" w:sz="0" w:space="0" w:color="auto"/>
        <w:right w:val="none" w:sz="0" w:space="0" w:color="auto"/>
      </w:divBdr>
    </w:div>
    <w:div w:id="390422174">
      <w:bodyDiv w:val="1"/>
      <w:marLeft w:val="0"/>
      <w:marRight w:val="0"/>
      <w:marTop w:val="0"/>
      <w:marBottom w:val="0"/>
      <w:divBdr>
        <w:top w:val="none" w:sz="0" w:space="0" w:color="auto"/>
        <w:left w:val="none" w:sz="0" w:space="0" w:color="auto"/>
        <w:bottom w:val="none" w:sz="0" w:space="0" w:color="auto"/>
        <w:right w:val="none" w:sz="0" w:space="0" w:color="auto"/>
      </w:divBdr>
    </w:div>
    <w:div w:id="390424354">
      <w:bodyDiv w:val="1"/>
      <w:marLeft w:val="0"/>
      <w:marRight w:val="0"/>
      <w:marTop w:val="0"/>
      <w:marBottom w:val="0"/>
      <w:divBdr>
        <w:top w:val="none" w:sz="0" w:space="0" w:color="auto"/>
        <w:left w:val="none" w:sz="0" w:space="0" w:color="auto"/>
        <w:bottom w:val="none" w:sz="0" w:space="0" w:color="auto"/>
        <w:right w:val="none" w:sz="0" w:space="0" w:color="auto"/>
      </w:divBdr>
    </w:div>
    <w:div w:id="390425300">
      <w:bodyDiv w:val="1"/>
      <w:marLeft w:val="0"/>
      <w:marRight w:val="0"/>
      <w:marTop w:val="0"/>
      <w:marBottom w:val="0"/>
      <w:divBdr>
        <w:top w:val="none" w:sz="0" w:space="0" w:color="auto"/>
        <w:left w:val="none" w:sz="0" w:space="0" w:color="auto"/>
        <w:bottom w:val="none" w:sz="0" w:space="0" w:color="auto"/>
        <w:right w:val="none" w:sz="0" w:space="0" w:color="auto"/>
      </w:divBdr>
    </w:div>
    <w:div w:id="390469892">
      <w:bodyDiv w:val="1"/>
      <w:marLeft w:val="0"/>
      <w:marRight w:val="0"/>
      <w:marTop w:val="0"/>
      <w:marBottom w:val="0"/>
      <w:divBdr>
        <w:top w:val="none" w:sz="0" w:space="0" w:color="auto"/>
        <w:left w:val="none" w:sz="0" w:space="0" w:color="auto"/>
        <w:bottom w:val="none" w:sz="0" w:space="0" w:color="auto"/>
        <w:right w:val="none" w:sz="0" w:space="0" w:color="auto"/>
      </w:divBdr>
    </w:div>
    <w:div w:id="390470069">
      <w:bodyDiv w:val="1"/>
      <w:marLeft w:val="0"/>
      <w:marRight w:val="0"/>
      <w:marTop w:val="0"/>
      <w:marBottom w:val="0"/>
      <w:divBdr>
        <w:top w:val="none" w:sz="0" w:space="0" w:color="auto"/>
        <w:left w:val="none" w:sz="0" w:space="0" w:color="auto"/>
        <w:bottom w:val="none" w:sz="0" w:space="0" w:color="auto"/>
        <w:right w:val="none" w:sz="0" w:space="0" w:color="auto"/>
      </w:divBdr>
    </w:div>
    <w:div w:id="390545265">
      <w:bodyDiv w:val="1"/>
      <w:marLeft w:val="0"/>
      <w:marRight w:val="0"/>
      <w:marTop w:val="0"/>
      <w:marBottom w:val="0"/>
      <w:divBdr>
        <w:top w:val="none" w:sz="0" w:space="0" w:color="auto"/>
        <w:left w:val="none" w:sz="0" w:space="0" w:color="auto"/>
        <w:bottom w:val="none" w:sz="0" w:space="0" w:color="auto"/>
        <w:right w:val="none" w:sz="0" w:space="0" w:color="auto"/>
      </w:divBdr>
    </w:div>
    <w:div w:id="390545683">
      <w:bodyDiv w:val="1"/>
      <w:marLeft w:val="0"/>
      <w:marRight w:val="0"/>
      <w:marTop w:val="0"/>
      <w:marBottom w:val="0"/>
      <w:divBdr>
        <w:top w:val="none" w:sz="0" w:space="0" w:color="auto"/>
        <w:left w:val="none" w:sz="0" w:space="0" w:color="auto"/>
        <w:bottom w:val="none" w:sz="0" w:space="0" w:color="auto"/>
        <w:right w:val="none" w:sz="0" w:space="0" w:color="auto"/>
      </w:divBdr>
    </w:div>
    <w:div w:id="390545864">
      <w:bodyDiv w:val="1"/>
      <w:marLeft w:val="0"/>
      <w:marRight w:val="0"/>
      <w:marTop w:val="0"/>
      <w:marBottom w:val="0"/>
      <w:divBdr>
        <w:top w:val="none" w:sz="0" w:space="0" w:color="auto"/>
        <w:left w:val="none" w:sz="0" w:space="0" w:color="auto"/>
        <w:bottom w:val="none" w:sz="0" w:space="0" w:color="auto"/>
        <w:right w:val="none" w:sz="0" w:space="0" w:color="auto"/>
      </w:divBdr>
    </w:div>
    <w:div w:id="390616151">
      <w:bodyDiv w:val="1"/>
      <w:marLeft w:val="0"/>
      <w:marRight w:val="0"/>
      <w:marTop w:val="0"/>
      <w:marBottom w:val="0"/>
      <w:divBdr>
        <w:top w:val="none" w:sz="0" w:space="0" w:color="auto"/>
        <w:left w:val="none" w:sz="0" w:space="0" w:color="auto"/>
        <w:bottom w:val="none" w:sz="0" w:space="0" w:color="auto"/>
        <w:right w:val="none" w:sz="0" w:space="0" w:color="auto"/>
      </w:divBdr>
    </w:div>
    <w:div w:id="390618531">
      <w:bodyDiv w:val="1"/>
      <w:marLeft w:val="0"/>
      <w:marRight w:val="0"/>
      <w:marTop w:val="0"/>
      <w:marBottom w:val="0"/>
      <w:divBdr>
        <w:top w:val="none" w:sz="0" w:space="0" w:color="auto"/>
        <w:left w:val="none" w:sz="0" w:space="0" w:color="auto"/>
        <w:bottom w:val="none" w:sz="0" w:space="0" w:color="auto"/>
        <w:right w:val="none" w:sz="0" w:space="0" w:color="auto"/>
      </w:divBdr>
    </w:div>
    <w:div w:id="390620345">
      <w:bodyDiv w:val="1"/>
      <w:marLeft w:val="0"/>
      <w:marRight w:val="0"/>
      <w:marTop w:val="0"/>
      <w:marBottom w:val="0"/>
      <w:divBdr>
        <w:top w:val="none" w:sz="0" w:space="0" w:color="auto"/>
        <w:left w:val="none" w:sz="0" w:space="0" w:color="auto"/>
        <w:bottom w:val="none" w:sz="0" w:space="0" w:color="auto"/>
        <w:right w:val="none" w:sz="0" w:space="0" w:color="auto"/>
      </w:divBdr>
    </w:div>
    <w:div w:id="390622081">
      <w:bodyDiv w:val="1"/>
      <w:marLeft w:val="0"/>
      <w:marRight w:val="0"/>
      <w:marTop w:val="0"/>
      <w:marBottom w:val="0"/>
      <w:divBdr>
        <w:top w:val="none" w:sz="0" w:space="0" w:color="auto"/>
        <w:left w:val="none" w:sz="0" w:space="0" w:color="auto"/>
        <w:bottom w:val="none" w:sz="0" w:space="0" w:color="auto"/>
        <w:right w:val="none" w:sz="0" w:space="0" w:color="auto"/>
      </w:divBdr>
    </w:div>
    <w:div w:id="390663135">
      <w:bodyDiv w:val="1"/>
      <w:marLeft w:val="0"/>
      <w:marRight w:val="0"/>
      <w:marTop w:val="0"/>
      <w:marBottom w:val="0"/>
      <w:divBdr>
        <w:top w:val="none" w:sz="0" w:space="0" w:color="auto"/>
        <w:left w:val="none" w:sz="0" w:space="0" w:color="auto"/>
        <w:bottom w:val="none" w:sz="0" w:space="0" w:color="auto"/>
        <w:right w:val="none" w:sz="0" w:space="0" w:color="auto"/>
      </w:divBdr>
    </w:div>
    <w:div w:id="390664600">
      <w:bodyDiv w:val="1"/>
      <w:marLeft w:val="0"/>
      <w:marRight w:val="0"/>
      <w:marTop w:val="0"/>
      <w:marBottom w:val="0"/>
      <w:divBdr>
        <w:top w:val="none" w:sz="0" w:space="0" w:color="auto"/>
        <w:left w:val="none" w:sz="0" w:space="0" w:color="auto"/>
        <w:bottom w:val="none" w:sz="0" w:space="0" w:color="auto"/>
        <w:right w:val="none" w:sz="0" w:space="0" w:color="auto"/>
      </w:divBdr>
    </w:div>
    <w:div w:id="390688980">
      <w:bodyDiv w:val="1"/>
      <w:marLeft w:val="0"/>
      <w:marRight w:val="0"/>
      <w:marTop w:val="0"/>
      <w:marBottom w:val="0"/>
      <w:divBdr>
        <w:top w:val="none" w:sz="0" w:space="0" w:color="auto"/>
        <w:left w:val="none" w:sz="0" w:space="0" w:color="auto"/>
        <w:bottom w:val="none" w:sz="0" w:space="0" w:color="auto"/>
        <w:right w:val="none" w:sz="0" w:space="0" w:color="auto"/>
      </w:divBdr>
    </w:div>
    <w:div w:id="390692129">
      <w:bodyDiv w:val="1"/>
      <w:marLeft w:val="0"/>
      <w:marRight w:val="0"/>
      <w:marTop w:val="0"/>
      <w:marBottom w:val="0"/>
      <w:divBdr>
        <w:top w:val="none" w:sz="0" w:space="0" w:color="auto"/>
        <w:left w:val="none" w:sz="0" w:space="0" w:color="auto"/>
        <w:bottom w:val="none" w:sz="0" w:space="0" w:color="auto"/>
        <w:right w:val="none" w:sz="0" w:space="0" w:color="auto"/>
      </w:divBdr>
    </w:div>
    <w:div w:id="390732425">
      <w:bodyDiv w:val="1"/>
      <w:marLeft w:val="0"/>
      <w:marRight w:val="0"/>
      <w:marTop w:val="0"/>
      <w:marBottom w:val="0"/>
      <w:divBdr>
        <w:top w:val="none" w:sz="0" w:space="0" w:color="auto"/>
        <w:left w:val="none" w:sz="0" w:space="0" w:color="auto"/>
        <w:bottom w:val="none" w:sz="0" w:space="0" w:color="auto"/>
        <w:right w:val="none" w:sz="0" w:space="0" w:color="auto"/>
      </w:divBdr>
    </w:div>
    <w:div w:id="390733599">
      <w:bodyDiv w:val="1"/>
      <w:marLeft w:val="0"/>
      <w:marRight w:val="0"/>
      <w:marTop w:val="0"/>
      <w:marBottom w:val="0"/>
      <w:divBdr>
        <w:top w:val="none" w:sz="0" w:space="0" w:color="auto"/>
        <w:left w:val="none" w:sz="0" w:space="0" w:color="auto"/>
        <w:bottom w:val="none" w:sz="0" w:space="0" w:color="auto"/>
        <w:right w:val="none" w:sz="0" w:space="0" w:color="auto"/>
      </w:divBdr>
    </w:div>
    <w:div w:id="390734916">
      <w:bodyDiv w:val="1"/>
      <w:marLeft w:val="0"/>
      <w:marRight w:val="0"/>
      <w:marTop w:val="0"/>
      <w:marBottom w:val="0"/>
      <w:divBdr>
        <w:top w:val="none" w:sz="0" w:space="0" w:color="auto"/>
        <w:left w:val="none" w:sz="0" w:space="0" w:color="auto"/>
        <w:bottom w:val="none" w:sz="0" w:space="0" w:color="auto"/>
        <w:right w:val="none" w:sz="0" w:space="0" w:color="auto"/>
      </w:divBdr>
    </w:div>
    <w:div w:id="390736712">
      <w:bodyDiv w:val="1"/>
      <w:marLeft w:val="0"/>
      <w:marRight w:val="0"/>
      <w:marTop w:val="0"/>
      <w:marBottom w:val="0"/>
      <w:divBdr>
        <w:top w:val="none" w:sz="0" w:space="0" w:color="auto"/>
        <w:left w:val="none" w:sz="0" w:space="0" w:color="auto"/>
        <w:bottom w:val="none" w:sz="0" w:space="0" w:color="auto"/>
        <w:right w:val="none" w:sz="0" w:space="0" w:color="auto"/>
      </w:divBdr>
    </w:div>
    <w:div w:id="390739155">
      <w:bodyDiv w:val="1"/>
      <w:marLeft w:val="0"/>
      <w:marRight w:val="0"/>
      <w:marTop w:val="0"/>
      <w:marBottom w:val="0"/>
      <w:divBdr>
        <w:top w:val="none" w:sz="0" w:space="0" w:color="auto"/>
        <w:left w:val="none" w:sz="0" w:space="0" w:color="auto"/>
        <w:bottom w:val="none" w:sz="0" w:space="0" w:color="auto"/>
        <w:right w:val="none" w:sz="0" w:space="0" w:color="auto"/>
      </w:divBdr>
    </w:div>
    <w:div w:id="390739214">
      <w:bodyDiv w:val="1"/>
      <w:marLeft w:val="0"/>
      <w:marRight w:val="0"/>
      <w:marTop w:val="0"/>
      <w:marBottom w:val="0"/>
      <w:divBdr>
        <w:top w:val="none" w:sz="0" w:space="0" w:color="auto"/>
        <w:left w:val="none" w:sz="0" w:space="0" w:color="auto"/>
        <w:bottom w:val="none" w:sz="0" w:space="0" w:color="auto"/>
        <w:right w:val="none" w:sz="0" w:space="0" w:color="auto"/>
      </w:divBdr>
    </w:div>
    <w:div w:id="390807500">
      <w:bodyDiv w:val="1"/>
      <w:marLeft w:val="0"/>
      <w:marRight w:val="0"/>
      <w:marTop w:val="0"/>
      <w:marBottom w:val="0"/>
      <w:divBdr>
        <w:top w:val="none" w:sz="0" w:space="0" w:color="auto"/>
        <w:left w:val="none" w:sz="0" w:space="0" w:color="auto"/>
        <w:bottom w:val="none" w:sz="0" w:space="0" w:color="auto"/>
        <w:right w:val="none" w:sz="0" w:space="0" w:color="auto"/>
      </w:divBdr>
    </w:div>
    <w:div w:id="390808812">
      <w:bodyDiv w:val="1"/>
      <w:marLeft w:val="0"/>
      <w:marRight w:val="0"/>
      <w:marTop w:val="0"/>
      <w:marBottom w:val="0"/>
      <w:divBdr>
        <w:top w:val="none" w:sz="0" w:space="0" w:color="auto"/>
        <w:left w:val="none" w:sz="0" w:space="0" w:color="auto"/>
        <w:bottom w:val="none" w:sz="0" w:space="0" w:color="auto"/>
        <w:right w:val="none" w:sz="0" w:space="0" w:color="auto"/>
      </w:divBdr>
    </w:div>
    <w:div w:id="390809241">
      <w:bodyDiv w:val="1"/>
      <w:marLeft w:val="0"/>
      <w:marRight w:val="0"/>
      <w:marTop w:val="0"/>
      <w:marBottom w:val="0"/>
      <w:divBdr>
        <w:top w:val="none" w:sz="0" w:space="0" w:color="auto"/>
        <w:left w:val="none" w:sz="0" w:space="0" w:color="auto"/>
        <w:bottom w:val="none" w:sz="0" w:space="0" w:color="auto"/>
        <w:right w:val="none" w:sz="0" w:space="0" w:color="auto"/>
      </w:divBdr>
    </w:div>
    <w:div w:id="390812637">
      <w:bodyDiv w:val="1"/>
      <w:marLeft w:val="0"/>
      <w:marRight w:val="0"/>
      <w:marTop w:val="0"/>
      <w:marBottom w:val="0"/>
      <w:divBdr>
        <w:top w:val="none" w:sz="0" w:space="0" w:color="auto"/>
        <w:left w:val="none" w:sz="0" w:space="0" w:color="auto"/>
        <w:bottom w:val="none" w:sz="0" w:space="0" w:color="auto"/>
        <w:right w:val="none" w:sz="0" w:space="0" w:color="auto"/>
      </w:divBdr>
    </w:div>
    <w:div w:id="390814921">
      <w:bodyDiv w:val="1"/>
      <w:marLeft w:val="0"/>
      <w:marRight w:val="0"/>
      <w:marTop w:val="0"/>
      <w:marBottom w:val="0"/>
      <w:divBdr>
        <w:top w:val="none" w:sz="0" w:space="0" w:color="auto"/>
        <w:left w:val="none" w:sz="0" w:space="0" w:color="auto"/>
        <w:bottom w:val="none" w:sz="0" w:space="0" w:color="auto"/>
        <w:right w:val="none" w:sz="0" w:space="0" w:color="auto"/>
      </w:divBdr>
    </w:div>
    <w:div w:id="390815724">
      <w:bodyDiv w:val="1"/>
      <w:marLeft w:val="0"/>
      <w:marRight w:val="0"/>
      <w:marTop w:val="0"/>
      <w:marBottom w:val="0"/>
      <w:divBdr>
        <w:top w:val="none" w:sz="0" w:space="0" w:color="auto"/>
        <w:left w:val="none" w:sz="0" w:space="0" w:color="auto"/>
        <w:bottom w:val="none" w:sz="0" w:space="0" w:color="auto"/>
        <w:right w:val="none" w:sz="0" w:space="0" w:color="auto"/>
      </w:divBdr>
    </w:div>
    <w:div w:id="390858117">
      <w:bodyDiv w:val="1"/>
      <w:marLeft w:val="0"/>
      <w:marRight w:val="0"/>
      <w:marTop w:val="0"/>
      <w:marBottom w:val="0"/>
      <w:divBdr>
        <w:top w:val="none" w:sz="0" w:space="0" w:color="auto"/>
        <w:left w:val="none" w:sz="0" w:space="0" w:color="auto"/>
        <w:bottom w:val="none" w:sz="0" w:space="0" w:color="auto"/>
        <w:right w:val="none" w:sz="0" w:space="0" w:color="auto"/>
      </w:divBdr>
    </w:div>
    <w:div w:id="390883457">
      <w:bodyDiv w:val="1"/>
      <w:marLeft w:val="0"/>
      <w:marRight w:val="0"/>
      <w:marTop w:val="0"/>
      <w:marBottom w:val="0"/>
      <w:divBdr>
        <w:top w:val="none" w:sz="0" w:space="0" w:color="auto"/>
        <w:left w:val="none" w:sz="0" w:space="0" w:color="auto"/>
        <w:bottom w:val="none" w:sz="0" w:space="0" w:color="auto"/>
        <w:right w:val="none" w:sz="0" w:space="0" w:color="auto"/>
      </w:divBdr>
    </w:div>
    <w:div w:id="390884194">
      <w:bodyDiv w:val="1"/>
      <w:marLeft w:val="0"/>
      <w:marRight w:val="0"/>
      <w:marTop w:val="0"/>
      <w:marBottom w:val="0"/>
      <w:divBdr>
        <w:top w:val="none" w:sz="0" w:space="0" w:color="auto"/>
        <w:left w:val="none" w:sz="0" w:space="0" w:color="auto"/>
        <w:bottom w:val="none" w:sz="0" w:space="0" w:color="auto"/>
        <w:right w:val="none" w:sz="0" w:space="0" w:color="auto"/>
      </w:divBdr>
    </w:div>
    <w:div w:id="390885763">
      <w:bodyDiv w:val="1"/>
      <w:marLeft w:val="0"/>
      <w:marRight w:val="0"/>
      <w:marTop w:val="0"/>
      <w:marBottom w:val="0"/>
      <w:divBdr>
        <w:top w:val="none" w:sz="0" w:space="0" w:color="auto"/>
        <w:left w:val="none" w:sz="0" w:space="0" w:color="auto"/>
        <w:bottom w:val="none" w:sz="0" w:space="0" w:color="auto"/>
        <w:right w:val="none" w:sz="0" w:space="0" w:color="auto"/>
      </w:divBdr>
    </w:div>
    <w:div w:id="390886683">
      <w:bodyDiv w:val="1"/>
      <w:marLeft w:val="0"/>
      <w:marRight w:val="0"/>
      <w:marTop w:val="0"/>
      <w:marBottom w:val="0"/>
      <w:divBdr>
        <w:top w:val="none" w:sz="0" w:space="0" w:color="auto"/>
        <w:left w:val="none" w:sz="0" w:space="0" w:color="auto"/>
        <w:bottom w:val="none" w:sz="0" w:space="0" w:color="auto"/>
        <w:right w:val="none" w:sz="0" w:space="0" w:color="auto"/>
      </w:divBdr>
    </w:div>
    <w:div w:id="390925061">
      <w:bodyDiv w:val="1"/>
      <w:marLeft w:val="0"/>
      <w:marRight w:val="0"/>
      <w:marTop w:val="0"/>
      <w:marBottom w:val="0"/>
      <w:divBdr>
        <w:top w:val="none" w:sz="0" w:space="0" w:color="auto"/>
        <w:left w:val="none" w:sz="0" w:space="0" w:color="auto"/>
        <w:bottom w:val="none" w:sz="0" w:space="0" w:color="auto"/>
        <w:right w:val="none" w:sz="0" w:space="0" w:color="auto"/>
      </w:divBdr>
    </w:div>
    <w:div w:id="390927738">
      <w:bodyDiv w:val="1"/>
      <w:marLeft w:val="0"/>
      <w:marRight w:val="0"/>
      <w:marTop w:val="0"/>
      <w:marBottom w:val="0"/>
      <w:divBdr>
        <w:top w:val="none" w:sz="0" w:space="0" w:color="auto"/>
        <w:left w:val="none" w:sz="0" w:space="0" w:color="auto"/>
        <w:bottom w:val="none" w:sz="0" w:space="0" w:color="auto"/>
        <w:right w:val="none" w:sz="0" w:space="0" w:color="auto"/>
      </w:divBdr>
    </w:div>
    <w:div w:id="391007363">
      <w:bodyDiv w:val="1"/>
      <w:marLeft w:val="0"/>
      <w:marRight w:val="0"/>
      <w:marTop w:val="0"/>
      <w:marBottom w:val="0"/>
      <w:divBdr>
        <w:top w:val="none" w:sz="0" w:space="0" w:color="auto"/>
        <w:left w:val="none" w:sz="0" w:space="0" w:color="auto"/>
        <w:bottom w:val="none" w:sz="0" w:space="0" w:color="auto"/>
        <w:right w:val="none" w:sz="0" w:space="0" w:color="auto"/>
      </w:divBdr>
    </w:div>
    <w:div w:id="391075833">
      <w:bodyDiv w:val="1"/>
      <w:marLeft w:val="0"/>
      <w:marRight w:val="0"/>
      <w:marTop w:val="0"/>
      <w:marBottom w:val="0"/>
      <w:divBdr>
        <w:top w:val="none" w:sz="0" w:space="0" w:color="auto"/>
        <w:left w:val="none" w:sz="0" w:space="0" w:color="auto"/>
        <w:bottom w:val="none" w:sz="0" w:space="0" w:color="auto"/>
        <w:right w:val="none" w:sz="0" w:space="0" w:color="auto"/>
      </w:divBdr>
    </w:div>
    <w:div w:id="391077018">
      <w:bodyDiv w:val="1"/>
      <w:marLeft w:val="0"/>
      <w:marRight w:val="0"/>
      <w:marTop w:val="0"/>
      <w:marBottom w:val="0"/>
      <w:divBdr>
        <w:top w:val="none" w:sz="0" w:space="0" w:color="auto"/>
        <w:left w:val="none" w:sz="0" w:space="0" w:color="auto"/>
        <w:bottom w:val="none" w:sz="0" w:space="0" w:color="auto"/>
        <w:right w:val="none" w:sz="0" w:space="0" w:color="auto"/>
      </w:divBdr>
    </w:div>
    <w:div w:id="391077247">
      <w:bodyDiv w:val="1"/>
      <w:marLeft w:val="0"/>
      <w:marRight w:val="0"/>
      <w:marTop w:val="0"/>
      <w:marBottom w:val="0"/>
      <w:divBdr>
        <w:top w:val="none" w:sz="0" w:space="0" w:color="auto"/>
        <w:left w:val="none" w:sz="0" w:space="0" w:color="auto"/>
        <w:bottom w:val="none" w:sz="0" w:space="0" w:color="auto"/>
        <w:right w:val="none" w:sz="0" w:space="0" w:color="auto"/>
      </w:divBdr>
    </w:div>
    <w:div w:id="391078892">
      <w:bodyDiv w:val="1"/>
      <w:marLeft w:val="0"/>
      <w:marRight w:val="0"/>
      <w:marTop w:val="0"/>
      <w:marBottom w:val="0"/>
      <w:divBdr>
        <w:top w:val="none" w:sz="0" w:space="0" w:color="auto"/>
        <w:left w:val="none" w:sz="0" w:space="0" w:color="auto"/>
        <w:bottom w:val="none" w:sz="0" w:space="0" w:color="auto"/>
        <w:right w:val="none" w:sz="0" w:space="0" w:color="auto"/>
      </w:divBdr>
    </w:div>
    <w:div w:id="391121486">
      <w:bodyDiv w:val="1"/>
      <w:marLeft w:val="0"/>
      <w:marRight w:val="0"/>
      <w:marTop w:val="0"/>
      <w:marBottom w:val="0"/>
      <w:divBdr>
        <w:top w:val="none" w:sz="0" w:space="0" w:color="auto"/>
        <w:left w:val="none" w:sz="0" w:space="0" w:color="auto"/>
        <w:bottom w:val="none" w:sz="0" w:space="0" w:color="auto"/>
        <w:right w:val="none" w:sz="0" w:space="0" w:color="auto"/>
      </w:divBdr>
    </w:div>
    <w:div w:id="391123243">
      <w:bodyDiv w:val="1"/>
      <w:marLeft w:val="0"/>
      <w:marRight w:val="0"/>
      <w:marTop w:val="0"/>
      <w:marBottom w:val="0"/>
      <w:divBdr>
        <w:top w:val="none" w:sz="0" w:space="0" w:color="auto"/>
        <w:left w:val="none" w:sz="0" w:space="0" w:color="auto"/>
        <w:bottom w:val="none" w:sz="0" w:space="0" w:color="auto"/>
        <w:right w:val="none" w:sz="0" w:space="0" w:color="auto"/>
      </w:divBdr>
    </w:div>
    <w:div w:id="391124029">
      <w:bodyDiv w:val="1"/>
      <w:marLeft w:val="0"/>
      <w:marRight w:val="0"/>
      <w:marTop w:val="0"/>
      <w:marBottom w:val="0"/>
      <w:divBdr>
        <w:top w:val="none" w:sz="0" w:space="0" w:color="auto"/>
        <w:left w:val="none" w:sz="0" w:space="0" w:color="auto"/>
        <w:bottom w:val="none" w:sz="0" w:space="0" w:color="auto"/>
        <w:right w:val="none" w:sz="0" w:space="0" w:color="auto"/>
      </w:divBdr>
    </w:div>
    <w:div w:id="391124296">
      <w:bodyDiv w:val="1"/>
      <w:marLeft w:val="0"/>
      <w:marRight w:val="0"/>
      <w:marTop w:val="0"/>
      <w:marBottom w:val="0"/>
      <w:divBdr>
        <w:top w:val="none" w:sz="0" w:space="0" w:color="auto"/>
        <w:left w:val="none" w:sz="0" w:space="0" w:color="auto"/>
        <w:bottom w:val="none" w:sz="0" w:space="0" w:color="auto"/>
        <w:right w:val="none" w:sz="0" w:space="0" w:color="auto"/>
      </w:divBdr>
    </w:div>
    <w:div w:id="391150262">
      <w:bodyDiv w:val="1"/>
      <w:marLeft w:val="0"/>
      <w:marRight w:val="0"/>
      <w:marTop w:val="0"/>
      <w:marBottom w:val="0"/>
      <w:divBdr>
        <w:top w:val="none" w:sz="0" w:space="0" w:color="auto"/>
        <w:left w:val="none" w:sz="0" w:space="0" w:color="auto"/>
        <w:bottom w:val="none" w:sz="0" w:space="0" w:color="auto"/>
        <w:right w:val="none" w:sz="0" w:space="0" w:color="auto"/>
      </w:divBdr>
    </w:div>
    <w:div w:id="391197076">
      <w:bodyDiv w:val="1"/>
      <w:marLeft w:val="0"/>
      <w:marRight w:val="0"/>
      <w:marTop w:val="0"/>
      <w:marBottom w:val="0"/>
      <w:divBdr>
        <w:top w:val="none" w:sz="0" w:space="0" w:color="auto"/>
        <w:left w:val="none" w:sz="0" w:space="0" w:color="auto"/>
        <w:bottom w:val="none" w:sz="0" w:space="0" w:color="auto"/>
        <w:right w:val="none" w:sz="0" w:space="0" w:color="auto"/>
      </w:divBdr>
    </w:div>
    <w:div w:id="391198838">
      <w:bodyDiv w:val="1"/>
      <w:marLeft w:val="0"/>
      <w:marRight w:val="0"/>
      <w:marTop w:val="0"/>
      <w:marBottom w:val="0"/>
      <w:divBdr>
        <w:top w:val="none" w:sz="0" w:space="0" w:color="auto"/>
        <w:left w:val="none" w:sz="0" w:space="0" w:color="auto"/>
        <w:bottom w:val="none" w:sz="0" w:space="0" w:color="auto"/>
        <w:right w:val="none" w:sz="0" w:space="0" w:color="auto"/>
      </w:divBdr>
    </w:div>
    <w:div w:id="391200363">
      <w:bodyDiv w:val="1"/>
      <w:marLeft w:val="0"/>
      <w:marRight w:val="0"/>
      <w:marTop w:val="0"/>
      <w:marBottom w:val="0"/>
      <w:divBdr>
        <w:top w:val="none" w:sz="0" w:space="0" w:color="auto"/>
        <w:left w:val="none" w:sz="0" w:space="0" w:color="auto"/>
        <w:bottom w:val="none" w:sz="0" w:space="0" w:color="auto"/>
        <w:right w:val="none" w:sz="0" w:space="0" w:color="auto"/>
      </w:divBdr>
    </w:div>
    <w:div w:id="391269561">
      <w:bodyDiv w:val="1"/>
      <w:marLeft w:val="0"/>
      <w:marRight w:val="0"/>
      <w:marTop w:val="0"/>
      <w:marBottom w:val="0"/>
      <w:divBdr>
        <w:top w:val="none" w:sz="0" w:space="0" w:color="auto"/>
        <w:left w:val="none" w:sz="0" w:space="0" w:color="auto"/>
        <w:bottom w:val="none" w:sz="0" w:space="0" w:color="auto"/>
        <w:right w:val="none" w:sz="0" w:space="0" w:color="auto"/>
      </w:divBdr>
    </w:div>
    <w:div w:id="391273514">
      <w:bodyDiv w:val="1"/>
      <w:marLeft w:val="0"/>
      <w:marRight w:val="0"/>
      <w:marTop w:val="0"/>
      <w:marBottom w:val="0"/>
      <w:divBdr>
        <w:top w:val="none" w:sz="0" w:space="0" w:color="auto"/>
        <w:left w:val="none" w:sz="0" w:space="0" w:color="auto"/>
        <w:bottom w:val="none" w:sz="0" w:space="0" w:color="auto"/>
        <w:right w:val="none" w:sz="0" w:space="0" w:color="auto"/>
      </w:divBdr>
    </w:div>
    <w:div w:id="391274422">
      <w:bodyDiv w:val="1"/>
      <w:marLeft w:val="0"/>
      <w:marRight w:val="0"/>
      <w:marTop w:val="0"/>
      <w:marBottom w:val="0"/>
      <w:divBdr>
        <w:top w:val="none" w:sz="0" w:space="0" w:color="auto"/>
        <w:left w:val="none" w:sz="0" w:space="0" w:color="auto"/>
        <w:bottom w:val="none" w:sz="0" w:space="0" w:color="auto"/>
        <w:right w:val="none" w:sz="0" w:space="0" w:color="auto"/>
      </w:divBdr>
    </w:div>
    <w:div w:id="391275390">
      <w:bodyDiv w:val="1"/>
      <w:marLeft w:val="0"/>
      <w:marRight w:val="0"/>
      <w:marTop w:val="0"/>
      <w:marBottom w:val="0"/>
      <w:divBdr>
        <w:top w:val="none" w:sz="0" w:space="0" w:color="auto"/>
        <w:left w:val="none" w:sz="0" w:space="0" w:color="auto"/>
        <w:bottom w:val="none" w:sz="0" w:space="0" w:color="auto"/>
        <w:right w:val="none" w:sz="0" w:space="0" w:color="auto"/>
      </w:divBdr>
    </w:div>
    <w:div w:id="391318701">
      <w:bodyDiv w:val="1"/>
      <w:marLeft w:val="0"/>
      <w:marRight w:val="0"/>
      <w:marTop w:val="0"/>
      <w:marBottom w:val="0"/>
      <w:divBdr>
        <w:top w:val="none" w:sz="0" w:space="0" w:color="auto"/>
        <w:left w:val="none" w:sz="0" w:space="0" w:color="auto"/>
        <w:bottom w:val="none" w:sz="0" w:space="0" w:color="auto"/>
        <w:right w:val="none" w:sz="0" w:space="0" w:color="auto"/>
      </w:divBdr>
    </w:div>
    <w:div w:id="391345470">
      <w:bodyDiv w:val="1"/>
      <w:marLeft w:val="0"/>
      <w:marRight w:val="0"/>
      <w:marTop w:val="0"/>
      <w:marBottom w:val="0"/>
      <w:divBdr>
        <w:top w:val="none" w:sz="0" w:space="0" w:color="auto"/>
        <w:left w:val="none" w:sz="0" w:space="0" w:color="auto"/>
        <w:bottom w:val="none" w:sz="0" w:space="0" w:color="auto"/>
        <w:right w:val="none" w:sz="0" w:space="0" w:color="auto"/>
      </w:divBdr>
    </w:div>
    <w:div w:id="391347268">
      <w:bodyDiv w:val="1"/>
      <w:marLeft w:val="0"/>
      <w:marRight w:val="0"/>
      <w:marTop w:val="0"/>
      <w:marBottom w:val="0"/>
      <w:divBdr>
        <w:top w:val="none" w:sz="0" w:space="0" w:color="auto"/>
        <w:left w:val="none" w:sz="0" w:space="0" w:color="auto"/>
        <w:bottom w:val="none" w:sz="0" w:space="0" w:color="auto"/>
        <w:right w:val="none" w:sz="0" w:space="0" w:color="auto"/>
      </w:divBdr>
    </w:div>
    <w:div w:id="391388039">
      <w:bodyDiv w:val="1"/>
      <w:marLeft w:val="0"/>
      <w:marRight w:val="0"/>
      <w:marTop w:val="0"/>
      <w:marBottom w:val="0"/>
      <w:divBdr>
        <w:top w:val="none" w:sz="0" w:space="0" w:color="auto"/>
        <w:left w:val="none" w:sz="0" w:space="0" w:color="auto"/>
        <w:bottom w:val="none" w:sz="0" w:space="0" w:color="auto"/>
        <w:right w:val="none" w:sz="0" w:space="0" w:color="auto"/>
      </w:divBdr>
    </w:div>
    <w:div w:id="391388653">
      <w:bodyDiv w:val="1"/>
      <w:marLeft w:val="0"/>
      <w:marRight w:val="0"/>
      <w:marTop w:val="0"/>
      <w:marBottom w:val="0"/>
      <w:divBdr>
        <w:top w:val="none" w:sz="0" w:space="0" w:color="auto"/>
        <w:left w:val="none" w:sz="0" w:space="0" w:color="auto"/>
        <w:bottom w:val="none" w:sz="0" w:space="0" w:color="auto"/>
        <w:right w:val="none" w:sz="0" w:space="0" w:color="auto"/>
      </w:divBdr>
    </w:div>
    <w:div w:id="391395131">
      <w:bodyDiv w:val="1"/>
      <w:marLeft w:val="0"/>
      <w:marRight w:val="0"/>
      <w:marTop w:val="0"/>
      <w:marBottom w:val="0"/>
      <w:divBdr>
        <w:top w:val="none" w:sz="0" w:space="0" w:color="auto"/>
        <w:left w:val="none" w:sz="0" w:space="0" w:color="auto"/>
        <w:bottom w:val="none" w:sz="0" w:space="0" w:color="auto"/>
        <w:right w:val="none" w:sz="0" w:space="0" w:color="auto"/>
      </w:divBdr>
    </w:div>
    <w:div w:id="391461926">
      <w:bodyDiv w:val="1"/>
      <w:marLeft w:val="0"/>
      <w:marRight w:val="0"/>
      <w:marTop w:val="0"/>
      <w:marBottom w:val="0"/>
      <w:divBdr>
        <w:top w:val="none" w:sz="0" w:space="0" w:color="auto"/>
        <w:left w:val="none" w:sz="0" w:space="0" w:color="auto"/>
        <w:bottom w:val="none" w:sz="0" w:space="0" w:color="auto"/>
        <w:right w:val="none" w:sz="0" w:space="0" w:color="auto"/>
      </w:divBdr>
    </w:div>
    <w:div w:id="391463389">
      <w:bodyDiv w:val="1"/>
      <w:marLeft w:val="0"/>
      <w:marRight w:val="0"/>
      <w:marTop w:val="0"/>
      <w:marBottom w:val="0"/>
      <w:divBdr>
        <w:top w:val="none" w:sz="0" w:space="0" w:color="auto"/>
        <w:left w:val="none" w:sz="0" w:space="0" w:color="auto"/>
        <w:bottom w:val="none" w:sz="0" w:space="0" w:color="auto"/>
        <w:right w:val="none" w:sz="0" w:space="0" w:color="auto"/>
      </w:divBdr>
    </w:div>
    <w:div w:id="391463766">
      <w:bodyDiv w:val="1"/>
      <w:marLeft w:val="0"/>
      <w:marRight w:val="0"/>
      <w:marTop w:val="0"/>
      <w:marBottom w:val="0"/>
      <w:divBdr>
        <w:top w:val="none" w:sz="0" w:space="0" w:color="auto"/>
        <w:left w:val="none" w:sz="0" w:space="0" w:color="auto"/>
        <w:bottom w:val="none" w:sz="0" w:space="0" w:color="auto"/>
        <w:right w:val="none" w:sz="0" w:space="0" w:color="auto"/>
      </w:divBdr>
    </w:div>
    <w:div w:id="391468143">
      <w:bodyDiv w:val="1"/>
      <w:marLeft w:val="0"/>
      <w:marRight w:val="0"/>
      <w:marTop w:val="0"/>
      <w:marBottom w:val="0"/>
      <w:divBdr>
        <w:top w:val="none" w:sz="0" w:space="0" w:color="auto"/>
        <w:left w:val="none" w:sz="0" w:space="0" w:color="auto"/>
        <w:bottom w:val="none" w:sz="0" w:space="0" w:color="auto"/>
        <w:right w:val="none" w:sz="0" w:space="0" w:color="auto"/>
      </w:divBdr>
    </w:div>
    <w:div w:id="391512446">
      <w:bodyDiv w:val="1"/>
      <w:marLeft w:val="0"/>
      <w:marRight w:val="0"/>
      <w:marTop w:val="0"/>
      <w:marBottom w:val="0"/>
      <w:divBdr>
        <w:top w:val="none" w:sz="0" w:space="0" w:color="auto"/>
        <w:left w:val="none" w:sz="0" w:space="0" w:color="auto"/>
        <w:bottom w:val="none" w:sz="0" w:space="0" w:color="auto"/>
        <w:right w:val="none" w:sz="0" w:space="0" w:color="auto"/>
      </w:divBdr>
    </w:div>
    <w:div w:id="391541319">
      <w:bodyDiv w:val="1"/>
      <w:marLeft w:val="0"/>
      <w:marRight w:val="0"/>
      <w:marTop w:val="0"/>
      <w:marBottom w:val="0"/>
      <w:divBdr>
        <w:top w:val="none" w:sz="0" w:space="0" w:color="auto"/>
        <w:left w:val="none" w:sz="0" w:space="0" w:color="auto"/>
        <w:bottom w:val="none" w:sz="0" w:space="0" w:color="auto"/>
        <w:right w:val="none" w:sz="0" w:space="0" w:color="auto"/>
      </w:divBdr>
    </w:div>
    <w:div w:id="391581045">
      <w:bodyDiv w:val="1"/>
      <w:marLeft w:val="0"/>
      <w:marRight w:val="0"/>
      <w:marTop w:val="0"/>
      <w:marBottom w:val="0"/>
      <w:divBdr>
        <w:top w:val="none" w:sz="0" w:space="0" w:color="auto"/>
        <w:left w:val="none" w:sz="0" w:space="0" w:color="auto"/>
        <w:bottom w:val="none" w:sz="0" w:space="0" w:color="auto"/>
        <w:right w:val="none" w:sz="0" w:space="0" w:color="auto"/>
      </w:divBdr>
    </w:div>
    <w:div w:id="391583941">
      <w:bodyDiv w:val="1"/>
      <w:marLeft w:val="0"/>
      <w:marRight w:val="0"/>
      <w:marTop w:val="0"/>
      <w:marBottom w:val="0"/>
      <w:divBdr>
        <w:top w:val="none" w:sz="0" w:space="0" w:color="auto"/>
        <w:left w:val="none" w:sz="0" w:space="0" w:color="auto"/>
        <w:bottom w:val="none" w:sz="0" w:space="0" w:color="auto"/>
        <w:right w:val="none" w:sz="0" w:space="0" w:color="auto"/>
      </w:divBdr>
    </w:div>
    <w:div w:id="391584527">
      <w:bodyDiv w:val="1"/>
      <w:marLeft w:val="0"/>
      <w:marRight w:val="0"/>
      <w:marTop w:val="0"/>
      <w:marBottom w:val="0"/>
      <w:divBdr>
        <w:top w:val="none" w:sz="0" w:space="0" w:color="auto"/>
        <w:left w:val="none" w:sz="0" w:space="0" w:color="auto"/>
        <w:bottom w:val="none" w:sz="0" w:space="0" w:color="auto"/>
        <w:right w:val="none" w:sz="0" w:space="0" w:color="auto"/>
      </w:divBdr>
    </w:div>
    <w:div w:id="391584599">
      <w:bodyDiv w:val="1"/>
      <w:marLeft w:val="0"/>
      <w:marRight w:val="0"/>
      <w:marTop w:val="0"/>
      <w:marBottom w:val="0"/>
      <w:divBdr>
        <w:top w:val="none" w:sz="0" w:space="0" w:color="auto"/>
        <w:left w:val="none" w:sz="0" w:space="0" w:color="auto"/>
        <w:bottom w:val="none" w:sz="0" w:space="0" w:color="auto"/>
        <w:right w:val="none" w:sz="0" w:space="0" w:color="auto"/>
      </w:divBdr>
    </w:div>
    <w:div w:id="391654961">
      <w:bodyDiv w:val="1"/>
      <w:marLeft w:val="0"/>
      <w:marRight w:val="0"/>
      <w:marTop w:val="0"/>
      <w:marBottom w:val="0"/>
      <w:divBdr>
        <w:top w:val="none" w:sz="0" w:space="0" w:color="auto"/>
        <w:left w:val="none" w:sz="0" w:space="0" w:color="auto"/>
        <w:bottom w:val="none" w:sz="0" w:space="0" w:color="auto"/>
        <w:right w:val="none" w:sz="0" w:space="0" w:color="auto"/>
      </w:divBdr>
    </w:div>
    <w:div w:id="391732658">
      <w:bodyDiv w:val="1"/>
      <w:marLeft w:val="0"/>
      <w:marRight w:val="0"/>
      <w:marTop w:val="0"/>
      <w:marBottom w:val="0"/>
      <w:divBdr>
        <w:top w:val="none" w:sz="0" w:space="0" w:color="auto"/>
        <w:left w:val="none" w:sz="0" w:space="0" w:color="auto"/>
        <w:bottom w:val="none" w:sz="0" w:space="0" w:color="auto"/>
        <w:right w:val="none" w:sz="0" w:space="0" w:color="auto"/>
      </w:divBdr>
    </w:div>
    <w:div w:id="391734924">
      <w:bodyDiv w:val="1"/>
      <w:marLeft w:val="0"/>
      <w:marRight w:val="0"/>
      <w:marTop w:val="0"/>
      <w:marBottom w:val="0"/>
      <w:divBdr>
        <w:top w:val="none" w:sz="0" w:space="0" w:color="auto"/>
        <w:left w:val="none" w:sz="0" w:space="0" w:color="auto"/>
        <w:bottom w:val="none" w:sz="0" w:space="0" w:color="auto"/>
        <w:right w:val="none" w:sz="0" w:space="0" w:color="auto"/>
      </w:divBdr>
    </w:div>
    <w:div w:id="391736028">
      <w:bodyDiv w:val="1"/>
      <w:marLeft w:val="0"/>
      <w:marRight w:val="0"/>
      <w:marTop w:val="0"/>
      <w:marBottom w:val="0"/>
      <w:divBdr>
        <w:top w:val="none" w:sz="0" w:space="0" w:color="auto"/>
        <w:left w:val="none" w:sz="0" w:space="0" w:color="auto"/>
        <w:bottom w:val="none" w:sz="0" w:space="0" w:color="auto"/>
        <w:right w:val="none" w:sz="0" w:space="0" w:color="auto"/>
      </w:divBdr>
    </w:div>
    <w:div w:id="391777651">
      <w:bodyDiv w:val="1"/>
      <w:marLeft w:val="0"/>
      <w:marRight w:val="0"/>
      <w:marTop w:val="0"/>
      <w:marBottom w:val="0"/>
      <w:divBdr>
        <w:top w:val="none" w:sz="0" w:space="0" w:color="auto"/>
        <w:left w:val="none" w:sz="0" w:space="0" w:color="auto"/>
        <w:bottom w:val="none" w:sz="0" w:space="0" w:color="auto"/>
        <w:right w:val="none" w:sz="0" w:space="0" w:color="auto"/>
      </w:divBdr>
    </w:div>
    <w:div w:id="391778548">
      <w:bodyDiv w:val="1"/>
      <w:marLeft w:val="0"/>
      <w:marRight w:val="0"/>
      <w:marTop w:val="0"/>
      <w:marBottom w:val="0"/>
      <w:divBdr>
        <w:top w:val="none" w:sz="0" w:space="0" w:color="auto"/>
        <w:left w:val="none" w:sz="0" w:space="0" w:color="auto"/>
        <w:bottom w:val="none" w:sz="0" w:space="0" w:color="auto"/>
        <w:right w:val="none" w:sz="0" w:space="0" w:color="auto"/>
      </w:divBdr>
    </w:div>
    <w:div w:id="391850347">
      <w:bodyDiv w:val="1"/>
      <w:marLeft w:val="0"/>
      <w:marRight w:val="0"/>
      <w:marTop w:val="0"/>
      <w:marBottom w:val="0"/>
      <w:divBdr>
        <w:top w:val="none" w:sz="0" w:space="0" w:color="auto"/>
        <w:left w:val="none" w:sz="0" w:space="0" w:color="auto"/>
        <w:bottom w:val="none" w:sz="0" w:space="0" w:color="auto"/>
        <w:right w:val="none" w:sz="0" w:space="0" w:color="auto"/>
      </w:divBdr>
    </w:div>
    <w:div w:id="391850800">
      <w:bodyDiv w:val="1"/>
      <w:marLeft w:val="0"/>
      <w:marRight w:val="0"/>
      <w:marTop w:val="0"/>
      <w:marBottom w:val="0"/>
      <w:divBdr>
        <w:top w:val="none" w:sz="0" w:space="0" w:color="auto"/>
        <w:left w:val="none" w:sz="0" w:space="0" w:color="auto"/>
        <w:bottom w:val="none" w:sz="0" w:space="0" w:color="auto"/>
        <w:right w:val="none" w:sz="0" w:space="0" w:color="auto"/>
      </w:divBdr>
    </w:div>
    <w:div w:id="391853442">
      <w:bodyDiv w:val="1"/>
      <w:marLeft w:val="0"/>
      <w:marRight w:val="0"/>
      <w:marTop w:val="0"/>
      <w:marBottom w:val="0"/>
      <w:divBdr>
        <w:top w:val="none" w:sz="0" w:space="0" w:color="auto"/>
        <w:left w:val="none" w:sz="0" w:space="0" w:color="auto"/>
        <w:bottom w:val="none" w:sz="0" w:space="0" w:color="auto"/>
        <w:right w:val="none" w:sz="0" w:space="0" w:color="auto"/>
      </w:divBdr>
    </w:div>
    <w:div w:id="391856300">
      <w:bodyDiv w:val="1"/>
      <w:marLeft w:val="0"/>
      <w:marRight w:val="0"/>
      <w:marTop w:val="0"/>
      <w:marBottom w:val="0"/>
      <w:divBdr>
        <w:top w:val="none" w:sz="0" w:space="0" w:color="auto"/>
        <w:left w:val="none" w:sz="0" w:space="0" w:color="auto"/>
        <w:bottom w:val="none" w:sz="0" w:space="0" w:color="auto"/>
        <w:right w:val="none" w:sz="0" w:space="0" w:color="auto"/>
      </w:divBdr>
    </w:div>
    <w:div w:id="391923598">
      <w:bodyDiv w:val="1"/>
      <w:marLeft w:val="0"/>
      <w:marRight w:val="0"/>
      <w:marTop w:val="0"/>
      <w:marBottom w:val="0"/>
      <w:divBdr>
        <w:top w:val="none" w:sz="0" w:space="0" w:color="auto"/>
        <w:left w:val="none" w:sz="0" w:space="0" w:color="auto"/>
        <w:bottom w:val="none" w:sz="0" w:space="0" w:color="auto"/>
        <w:right w:val="none" w:sz="0" w:space="0" w:color="auto"/>
      </w:divBdr>
    </w:div>
    <w:div w:id="391923971">
      <w:bodyDiv w:val="1"/>
      <w:marLeft w:val="0"/>
      <w:marRight w:val="0"/>
      <w:marTop w:val="0"/>
      <w:marBottom w:val="0"/>
      <w:divBdr>
        <w:top w:val="none" w:sz="0" w:space="0" w:color="auto"/>
        <w:left w:val="none" w:sz="0" w:space="0" w:color="auto"/>
        <w:bottom w:val="none" w:sz="0" w:space="0" w:color="auto"/>
        <w:right w:val="none" w:sz="0" w:space="0" w:color="auto"/>
      </w:divBdr>
    </w:div>
    <w:div w:id="391924335">
      <w:bodyDiv w:val="1"/>
      <w:marLeft w:val="0"/>
      <w:marRight w:val="0"/>
      <w:marTop w:val="0"/>
      <w:marBottom w:val="0"/>
      <w:divBdr>
        <w:top w:val="none" w:sz="0" w:space="0" w:color="auto"/>
        <w:left w:val="none" w:sz="0" w:space="0" w:color="auto"/>
        <w:bottom w:val="none" w:sz="0" w:space="0" w:color="auto"/>
        <w:right w:val="none" w:sz="0" w:space="0" w:color="auto"/>
      </w:divBdr>
    </w:div>
    <w:div w:id="391924737">
      <w:bodyDiv w:val="1"/>
      <w:marLeft w:val="0"/>
      <w:marRight w:val="0"/>
      <w:marTop w:val="0"/>
      <w:marBottom w:val="0"/>
      <w:divBdr>
        <w:top w:val="none" w:sz="0" w:space="0" w:color="auto"/>
        <w:left w:val="none" w:sz="0" w:space="0" w:color="auto"/>
        <w:bottom w:val="none" w:sz="0" w:space="0" w:color="auto"/>
        <w:right w:val="none" w:sz="0" w:space="0" w:color="auto"/>
      </w:divBdr>
    </w:div>
    <w:div w:id="391928765">
      <w:bodyDiv w:val="1"/>
      <w:marLeft w:val="0"/>
      <w:marRight w:val="0"/>
      <w:marTop w:val="0"/>
      <w:marBottom w:val="0"/>
      <w:divBdr>
        <w:top w:val="none" w:sz="0" w:space="0" w:color="auto"/>
        <w:left w:val="none" w:sz="0" w:space="0" w:color="auto"/>
        <w:bottom w:val="none" w:sz="0" w:space="0" w:color="auto"/>
        <w:right w:val="none" w:sz="0" w:space="0" w:color="auto"/>
      </w:divBdr>
    </w:div>
    <w:div w:id="391928936">
      <w:bodyDiv w:val="1"/>
      <w:marLeft w:val="0"/>
      <w:marRight w:val="0"/>
      <w:marTop w:val="0"/>
      <w:marBottom w:val="0"/>
      <w:divBdr>
        <w:top w:val="none" w:sz="0" w:space="0" w:color="auto"/>
        <w:left w:val="none" w:sz="0" w:space="0" w:color="auto"/>
        <w:bottom w:val="none" w:sz="0" w:space="0" w:color="auto"/>
        <w:right w:val="none" w:sz="0" w:space="0" w:color="auto"/>
      </w:divBdr>
    </w:div>
    <w:div w:id="391930955">
      <w:bodyDiv w:val="1"/>
      <w:marLeft w:val="0"/>
      <w:marRight w:val="0"/>
      <w:marTop w:val="0"/>
      <w:marBottom w:val="0"/>
      <w:divBdr>
        <w:top w:val="none" w:sz="0" w:space="0" w:color="auto"/>
        <w:left w:val="none" w:sz="0" w:space="0" w:color="auto"/>
        <w:bottom w:val="none" w:sz="0" w:space="0" w:color="auto"/>
        <w:right w:val="none" w:sz="0" w:space="0" w:color="auto"/>
      </w:divBdr>
    </w:div>
    <w:div w:id="391973483">
      <w:bodyDiv w:val="1"/>
      <w:marLeft w:val="0"/>
      <w:marRight w:val="0"/>
      <w:marTop w:val="0"/>
      <w:marBottom w:val="0"/>
      <w:divBdr>
        <w:top w:val="none" w:sz="0" w:space="0" w:color="auto"/>
        <w:left w:val="none" w:sz="0" w:space="0" w:color="auto"/>
        <w:bottom w:val="none" w:sz="0" w:space="0" w:color="auto"/>
        <w:right w:val="none" w:sz="0" w:space="0" w:color="auto"/>
      </w:divBdr>
    </w:div>
    <w:div w:id="392001379">
      <w:bodyDiv w:val="1"/>
      <w:marLeft w:val="0"/>
      <w:marRight w:val="0"/>
      <w:marTop w:val="0"/>
      <w:marBottom w:val="0"/>
      <w:divBdr>
        <w:top w:val="none" w:sz="0" w:space="0" w:color="auto"/>
        <w:left w:val="none" w:sz="0" w:space="0" w:color="auto"/>
        <w:bottom w:val="none" w:sz="0" w:space="0" w:color="auto"/>
        <w:right w:val="none" w:sz="0" w:space="0" w:color="auto"/>
      </w:divBdr>
    </w:div>
    <w:div w:id="392002958">
      <w:bodyDiv w:val="1"/>
      <w:marLeft w:val="0"/>
      <w:marRight w:val="0"/>
      <w:marTop w:val="0"/>
      <w:marBottom w:val="0"/>
      <w:divBdr>
        <w:top w:val="none" w:sz="0" w:space="0" w:color="auto"/>
        <w:left w:val="none" w:sz="0" w:space="0" w:color="auto"/>
        <w:bottom w:val="none" w:sz="0" w:space="0" w:color="auto"/>
        <w:right w:val="none" w:sz="0" w:space="0" w:color="auto"/>
      </w:divBdr>
    </w:div>
    <w:div w:id="392003251">
      <w:bodyDiv w:val="1"/>
      <w:marLeft w:val="0"/>
      <w:marRight w:val="0"/>
      <w:marTop w:val="0"/>
      <w:marBottom w:val="0"/>
      <w:divBdr>
        <w:top w:val="none" w:sz="0" w:space="0" w:color="auto"/>
        <w:left w:val="none" w:sz="0" w:space="0" w:color="auto"/>
        <w:bottom w:val="none" w:sz="0" w:space="0" w:color="auto"/>
        <w:right w:val="none" w:sz="0" w:space="0" w:color="auto"/>
      </w:divBdr>
    </w:div>
    <w:div w:id="392043947">
      <w:bodyDiv w:val="1"/>
      <w:marLeft w:val="0"/>
      <w:marRight w:val="0"/>
      <w:marTop w:val="0"/>
      <w:marBottom w:val="0"/>
      <w:divBdr>
        <w:top w:val="none" w:sz="0" w:space="0" w:color="auto"/>
        <w:left w:val="none" w:sz="0" w:space="0" w:color="auto"/>
        <w:bottom w:val="none" w:sz="0" w:space="0" w:color="auto"/>
        <w:right w:val="none" w:sz="0" w:space="0" w:color="auto"/>
      </w:divBdr>
    </w:div>
    <w:div w:id="392046608">
      <w:bodyDiv w:val="1"/>
      <w:marLeft w:val="0"/>
      <w:marRight w:val="0"/>
      <w:marTop w:val="0"/>
      <w:marBottom w:val="0"/>
      <w:divBdr>
        <w:top w:val="none" w:sz="0" w:space="0" w:color="auto"/>
        <w:left w:val="none" w:sz="0" w:space="0" w:color="auto"/>
        <w:bottom w:val="none" w:sz="0" w:space="0" w:color="auto"/>
        <w:right w:val="none" w:sz="0" w:space="0" w:color="auto"/>
      </w:divBdr>
    </w:div>
    <w:div w:id="392047410">
      <w:bodyDiv w:val="1"/>
      <w:marLeft w:val="0"/>
      <w:marRight w:val="0"/>
      <w:marTop w:val="0"/>
      <w:marBottom w:val="0"/>
      <w:divBdr>
        <w:top w:val="none" w:sz="0" w:space="0" w:color="auto"/>
        <w:left w:val="none" w:sz="0" w:space="0" w:color="auto"/>
        <w:bottom w:val="none" w:sz="0" w:space="0" w:color="auto"/>
        <w:right w:val="none" w:sz="0" w:space="0" w:color="auto"/>
      </w:divBdr>
    </w:div>
    <w:div w:id="392048204">
      <w:bodyDiv w:val="1"/>
      <w:marLeft w:val="0"/>
      <w:marRight w:val="0"/>
      <w:marTop w:val="0"/>
      <w:marBottom w:val="0"/>
      <w:divBdr>
        <w:top w:val="none" w:sz="0" w:space="0" w:color="auto"/>
        <w:left w:val="none" w:sz="0" w:space="0" w:color="auto"/>
        <w:bottom w:val="none" w:sz="0" w:space="0" w:color="auto"/>
        <w:right w:val="none" w:sz="0" w:space="0" w:color="auto"/>
      </w:divBdr>
    </w:div>
    <w:div w:id="392120101">
      <w:bodyDiv w:val="1"/>
      <w:marLeft w:val="0"/>
      <w:marRight w:val="0"/>
      <w:marTop w:val="0"/>
      <w:marBottom w:val="0"/>
      <w:divBdr>
        <w:top w:val="none" w:sz="0" w:space="0" w:color="auto"/>
        <w:left w:val="none" w:sz="0" w:space="0" w:color="auto"/>
        <w:bottom w:val="none" w:sz="0" w:space="0" w:color="auto"/>
        <w:right w:val="none" w:sz="0" w:space="0" w:color="auto"/>
      </w:divBdr>
    </w:div>
    <w:div w:id="392124053">
      <w:bodyDiv w:val="1"/>
      <w:marLeft w:val="0"/>
      <w:marRight w:val="0"/>
      <w:marTop w:val="0"/>
      <w:marBottom w:val="0"/>
      <w:divBdr>
        <w:top w:val="none" w:sz="0" w:space="0" w:color="auto"/>
        <w:left w:val="none" w:sz="0" w:space="0" w:color="auto"/>
        <w:bottom w:val="none" w:sz="0" w:space="0" w:color="auto"/>
        <w:right w:val="none" w:sz="0" w:space="0" w:color="auto"/>
      </w:divBdr>
    </w:div>
    <w:div w:id="392193050">
      <w:bodyDiv w:val="1"/>
      <w:marLeft w:val="0"/>
      <w:marRight w:val="0"/>
      <w:marTop w:val="0"/>
      <w:marBottom w:val="0"/>
      <w:divBdr>
        <w:top w:val="none" w:sz="0" w:space="0" w:color="auto"/>
        <w:left w:val="none" w:sz="0" w:space="0" w:color="auto"/>
        <w:bottom w:val="none" w:sz="0" w:space="0" w:color="auto"/>
        <w:right w:val="none" w:sz="0" w:space="0" w:color="auto"/>
      </w:divBdr>
    </w:div>
    <w:div w:id="392193749">
      <w:bodyDiv w:val="1"/>
      <w:marLeft w:val="0"/>
      <w:marRight w:val="0"/>
      <w:marTop w:val="0"/>
      <w:marBottom w:val="0"/>
      <w:divBdr>
        <w:top w:val="none" w:sz="0" w:space="0" w:color="auto"/>
        <w:left w:val="none" w:sz="0" w:space="0" w:color="auto"/>
        <w:bottom w:val="none" w:sz="0" w:space="0" w:color="auto"/>
        <w:right w:val="none" w:sz="0" w:space="0" w:color="auto"/>
      </w:divBdr>
    </w:div>
    <w:div w:id="392194692">
      <w:bodyDiv w:val="1"/>
      <w:marLeft w:val="0"/>
      <w:marRight w:val="0"/>
      <w:marTop w:val="0"/>
      <w:marBottom w:val="0"/>
      <w:divBdr>
        <w:top w:val="none" w:sz="0" w:space="0" w:color="auto"/>
        <w:left w:val="none" w:sz="0" w:space="0" w:color="auto"/>
        <w:bottom w:val="none" w:sz="0" w:space="0" w:color="auto"/>
        <w:right w:val="none" w:sz="0" w:space="0" w:color="auto"/>
      </w:divBdr>
    </w:div>
    <w:div w:id="392197707">
      <w:bodyDiv w:val="1"/>
      <w:marLeft w:val="0"/>
      <w:marRight w:val="0"/>
      <w:marTop w:val="0"/>
      <w:marBottom w:val="0"/>
      <w:divBdr>
        <w:top w:val="none" w:sz="0" w:space="0" w:color="auto"/>
        <w:left w:val="none" w:sz="0" w:space="0" w:color="auto"/>
        <w:bottom w:val="none" w:sz="0" w:space="0" w:color="auto"/>
        <w:right w:val="none" w:sz="0" w:space="0" w:color="auto"/>
      </w:divBdr>
    </w:div>
    <w:div w:id="392198402">
      <w:bodyDiv w:val="1"/>
      <w:marLeft w:val="0"/>
      <w:marRight w:val="0"/>
      <w:marTop w:val="0"/>
      <w:marBottom w:val="0"/>
      <w:divBdr>
        <w:top w:val="none" w:sz="0" w:space="0" w:color="auto"/>
        <w:left w:val="none" w:sz="0" w:space="0" w:color="auto"/>
        <w:bottom w:val="none" w:sz="0" w:space="0" w:color="auto"/>
        <w:right w:val="none" w:sz="0" w:space="0" w:color="auto"/>
      </w:divBdr>
    </w:div>
    <w:div w:id="392199576">
      <w:bodyDiv w:val="1"/>
      <w:marLeft w:val="0"/>
      <w:marRight w:val="0"/>
      <w:marTop w:val="0"/>
      <w:marBottom w:val="0"/>
      <w:divBdr>
        <w:top w:val="none" w:sz="0" w:space="0" w:color="auto"/>
        <w:left w:val="none" w:sz="0" w:space="0" w:color="auto"/>
        <w:bottom w:val="none" w:sz="0" w:space="0" w:color="auto"/>
        <w:right w:val="none" w:sz="0" w:space="0" w:color="auto"/>
      </w:divBdr>
    </w:div>
    <w:div w:id="392235026">
      <w:bodyDiv w:val="1"/>
      <w:marLeft w:val="0"/>
      <w:marRight w:val="0"/>
      <w:marTop w:val="0"/>
      <w:marBottom w:val="0"/>
      <w:divBdr>
        <w:top w:val="none" w:sz="0" w:space="0" w:color="auto"/>
        <w:left w:val="none" w:sz="0" w:space="0" w:color="auto"/>
        <w:bottom w:val="none" w:sz="0" w:space="0" w:color="auto"/>
        <w:right w:val="none" w:sz="0" w:space="0" w:color="auto"/>
      </w:divBdr>
    </w:div>
    <w:div w:id="392238387">
      <w:bodyDiv w:val="1"/>
      <w:marLeft w:val="0"/>
      <w:marRight w:val="0"/>
      <w:marTop w:val="0"/>
      <w:marBottom w:val="0"/>
      <w:divBdr>
        <w:top w:val="none" w:sz="0" w:space="0" w:color="auto"/>
        <w:left w:val="none" w:sz="0" w:space="0" w:color="auto"/>
        <w:bottom w:val="none" w:sz="0" w:space="0" w:color="auto"/>
        <w:right w:val="none" w:sz="0" w:space="0" w:color="auto"/>
      </w:divBdr>
    </w:div>
    <w:div w:id="392389017">
      <w:bodyDiv w:val="1"/>
      <w:marLeft w:val="0"/>
      <w:marRight w:val="0"/>
      <w:marTop w:val="0"/>
      <w:marBottom w:val="0"/>
      <w:divBdr>
        <w:top w:val="none" w:sz="0" w:space="0" w:color="auto"/>
        <w:left w:val="none" w:sz="0" w:space="0" w:color="auto"/>
        <w:bottom w:val="none" w:sz="0" w:space="0" w:color="auto"/>
        <w:right w:val="none" w:sz="0" w:space="0" w:color="auto"/>
      </w:divBdr>
    </w:div>
    <w:div w:id="392389719">
      <w:bodyDiv w:val="1"/>
      <w:marLeft w:val="0"/>
      <w:marRight w:val="0"/>
      <w:marTop w:val="0"/>
      <w:marBottom w:val="0"/>
      <w:divBdr>
        <w:top w:val="none" w:sz="0" w:space="0" w:color="auto"/>
        <w:left w:val="none" w:sz="0" w:space="0" w:color="auto"/>
        <w:bottom w:val="none" w:sz="0" w:space="0" w:color="auto"/>
        <w:right w:val="none" w:sz="0" w:space="0" w:color="auto"/>
      </w:divBdr>
    </w:div>
    <w:div w:id="392390462">
      <w:bodyDiv w:val="1"/>
      <w:marLeft w:val="0"/>
      <w:marRight w:val="0"/>
      <w:marTop w:val="0"/>
      <w:marBottom w:val="0"/>
      <w:divBdr>
        <w:top w:val="none" w:sz="0" w:space="0" w:color="auto"/>
        <w:left w:val="none" w:sz="0" w:space="0" w:color="auto"/>
        <w:bottom w:val="none" w:sz="0" w:space="0" w:color="auto"/>
        <w:right w:val="none" w:sz="0" w:space="0" w:color="auto"/>
      </w:divBdr>
    </w:div>
    <w:div w:id="392393040">
      <w:bodyDiv w:val="1"/>
      <w:marLeft w:val="0"/>
      <w:marRight w:val="0"/>
      <w:marTop w:val="0"/>
      <w:marBottom w:val="0"/>
      <w:divBdr>
        <w:top w:val="none" w:sz="0" w:space="0" w:color="auto"/>
        <w:left w:val="none" w:sz="0" w:space="0" w:color="auto"/>
        <w:bottom w:val="none" w:sz="0" w:space="0" w:color="auto"/>
        <w:right w:val="none" w:sz="0" w:space="0" w:color="auto"/>
      </w:divBdr>
    </w:div>
    <w:div w:id="392394211">
      <w:bodyDiv w:val="1"/>
      <w:marLeft w:val="0"/>
      <w:marRight w:val="0"/>
      <w:marTop w:val="0"/>
      <w:marBottom w:val="0"/>
      <w:divBdr>
        <w:top w:val="none" w:sz="0" w:space="0" w:color="auto"/>
        <w:left w:val="none" w:sz="0" w:space="0" w:color="auto"/>
        <w:bottom w:val="none" w:sz="0" w:space="0" w:color="auto"/>
        <w:right w:val="none" w:sz="0" w:space="0" w:color="auto"/>
      </w:divBdr>
    </w:div>
    <w:div w:id="392394520">
      <w:bodyDiv w:val="1"/>
      <w:marLeft w:val="0"/>
      <w:marRight w:val="0"/>
      <w:marTop w:val="0"/>
      <w:marBottom w:val="0"/>
      <w:divBdr>
        <w:top w:val="none" w:sz="0" w:space="0" w:color="auto"/>
        <w:left w:val="none" w:sz="0" w:space="0" w:color="auto"/>
        <w:bottom w:val="none" w:sz="0" w:space="0" w:color="auto"/>
        <w:right w:val="none" w:sz="0" w:space="0" w:color="auto"/>
      </w:divBdr>
    </w:div>
    <w:div w:id="392431156">
      <w:bodyDiv w:val="1"/>
      <w:marLeft w:val="0"/>
      <w:marRight w:val="0"/>
      <w:marTop w:val="0"/>
      <w:marBottom w:val="0"/>
      <w:divBdr>
        <w:top w:val="none" w:sz="0" w:space="0" w:color="auto"/>
        <w:left w:val="none" w:sz="0" w:space="0" w:color="auto"/>
        <w:bottom w:val="none" w:sz="0" w:space="0" w:color="auto"/>
        <w:right w:val="none" w:sz="0" w:space="0" w:color="auto"/>
      </w:divBdr>
    </w:div>
    <w:div w:id="392431854">
      <w:bodyDiv w:val="1"/>
      <w:marLeft w:val="0"/>
      <w:marRight w:val="0"/>
      <w:marTop w:val="0"/>
      <w:marBottom w:val="0"/>
      <w:divBdr>
        <w:top w:val="none" w:sz="0" w:space="0" w:color="auto"/>
        <w:left w:val="none" w:sz="0" w:space="0" w:color="auto"/>
        <w:bottom w:val="none" w:sz="0" w:space="0" w:color="auto"/>
        <w:right w:val="none" w:sz="0" w:space="0" w:color="auto"/>
      </w:divBdr>
    </w:div>
    <w:div w:id="392432525">
      <w:bodyDiv w:val="1"/>
      <w:marLeft w:val="0"/>
      <w:marRight w:val="0"/>
      <w:marTop w:val="0"/>
      <w:marBottom w:val="0"/>
      <w:divBdr>
        <w:top w:val="none" w:sz="0" w:space="0" w:color="auto"/>
        <w:left w:val="none" w:sz="0" w:space="0" w:color="auto"/>
        <w:bottom w:val="none" w:sz="0" w:space="0" w:color="auto"/>
        <w:right w:val="none" w:sz="0" w:space="0" w:color="auto"/>
      </w:divBdr>
    </w:div>
    <w:div w:id="392435107">
      <w:bodyDiv w:val="1"/>
      <w:marLeft w:val="0"/>
      <w:marRight w:val="0"/>
      <w:marTop w:val="0"/>
      <w:marBottom w:val="0"/>
      <w:divBdr>
        <w:top w:val="none" w:sz="0" w:space="0" w:color="auto"/>
        <w:left w:val="none" w:sz="0" w:space="0" w:color="auto"/>
        <w:bottom w:val="none" w:sz="0" w:space="0" w:color="auto"/>
        <w:right w:val="none" w:sz="0" w:space="0" w:color="auto"/>
      </w:divBdr>
    </w:div>
    <w:div w:id="392508626">
      <w:bodyDiv w:val="1"/>
      <w:marLeft w:val="0"/>
      <w:marRight w:val="0"/>
      <w:marTop w:val="0"/>
      <w:marBottom w:val="0"/>
      <w:divBdr>
        <w:top w:val="none" w:sz="0" w:space="0" w:color="auto"/>
        <w:left w:val="none" w:sz="0" w:space="0" w:color="auto"/>
        <w:bottom w:val="none" w:sz="0" w:space="0" w:color="auto"/>
        <w:right w:val="none" w:sz="0" w:space="0" w:color="auto"/>
      </w:divBdr>
    </w:div>
    <w:div w:id="392509214">
      <w:bodyDiv w:val="1"/>
      <w:marLeft w:val="0"/>
      <w:marRight w:val="0"/>
      <w:marTop w:val="0"/>
      <w:marBottom w:val="0"/>
      <w:divBdr>
        <w:top w:val="none" w:sz="0" w:space="0" w:color="auto"/>
        <w:left w:val="none" w:sz="0" w:space="0" w:color="auto"/>
        <w:bottom w:val="none" w:sz="0" w:space="0" w:color="auto"/>
        <w:right w:val="none" w:sz="0" w:space="0" w:color="auto"/>
      </w:divBdr>
    </w:div>
    <w:div w:id="392512776">
      <w:bodyDiv w:val="1"/>
      <w:marLeft w:val="0"/>
      <w:marRight w:val="0"/>
      <w:marTop w:val="0"/>
      <w:marBottom w:val="0"/>
      <w:divBdr>
        <w:top w:val="none" w:sz="0" w:space="0" w:color="auto"/>
        <w:left w:val="none" w:sz="0" w:space="0" w:color="auto"/>
        <w:bottom w:val="none" w:sz="0" w:space="0" w:color="auto"/>
        <w:right w:val="none" w:sz="0" w:space="0" w:color="auto"/>
      </w:divBdr>
    </w:div>
    <w:div w:id="392584319">
      <w:bodyDiv w:val="1"/>
      <w:marLeft w:val="0"/>
      <w:marRight w:val="0"/>
      <w:marTop w:val="0"/>
      <w:marBottom w:val="0"/>
      <w:divBdr>
        <w:top w:val="none" w:sz="0" w:space="0" w:color="auto"/>
        <w:left w:val="none" w:sz="0" w:space="0" w:color="auto"/>
        <w:bottom w:val="none" w:sz="0" w:space="0" w:color="auto"/>
        <w:right w:val="none" w:sz="0" w:space="0" w:color="auto"/>
      </w:divBdr>
    </w:div>
    <w:div w:id="392584902">
      <w:bodyDiv w:val="1"/>
      <w:marLeft w:val="0"/>
      <w:marRight w:val="0"/>
      <w:marTop w:val="0"/>
      <w:marBottom w:val="0"/>
      <w:divBdr>
        <w:top w:val="none" w:sz="0" w:space="0" w:color="auto"/>
        <w:left w:val="none" w:sz="0" w:space="0" w:color="auto"/>
        <w:bottom w:val="none" w:sz="0" w:space="0" w:color="auto"/>
        <w:right w:val="none" w:sz="0" w:space="0" w:color="auto"/>
      </w:divBdr>
    </w:div>
    <w:div w:id="392626606">
      <w:bodyDiv w:val="1"/>
      <w:marLeft w:val="0"/>
      <w:marRight w:val="0"/>
      <w:marTop w:val="0"/>
      <w:marBottom w:val="0"/>
      <w:divBdr>
        <w:top w:val="none" w:sz="0" w:space="0" w:color="auto"/>
        <w:left w:val="none" w:sz="0" w:space="0" w:color="auto"/>
        <w:bottom w:val="none" w:sz="0" w:space="0" w:color="auto"/>
        <w:right w:val="none" w:sz="0" w:space="0" w:color="auto"/>
      </w:divBdr>
    </w:div>
    <w:div w:id="392628890">
      <w:bodyDiv w:val="1"/>
      <w:marLeft w:val="0"/>
      <w:marRight w:val="0"/>
      <w:marTop w:val="0"/>
      <w:marBottom w:val="0"/>
      <w:divBdr>
        <w:top w:val="none" w:sz="0" w:space="0" w:color="auto"/>
        <w:left w:val="none" w:sz="0" w:space="0" w:color="auto"/>
        <w:bottom w:val="none" w:sz="0" w:space="0" w:color="auto"/>
        <w:right w:val="none" w:sz="0" w:space="0" w:color="auto"/>
      </w:divBdr>
    </w:div>
    <w:div w:id="392629484">
      <w:bodyDiv w:val="1"/>
      <w:marLeft w:val="0"/>
      <w:marRight w:val="0"/>
      <w:marTop w:val="0"/>
      <w:marBottom w:val="0"/>
      <w:divBdr>
        <w:top w:val="none" w:sz="0" w:space="0" w:color="auto"/>
        <w:left w:val="none" w:sz="0" w:space="0" w:color="auto"/>
        <w:bottom w:val="none" w:sz="0" w:space="0" w:color="auto"/>
        <w:right w:val="none" w:sz="0" w:space="0" w:color="auto"/>
      </w:divBdr>
    </w:div>
    <w:div w:id="392630540">
      <w:bodyDiv w:val="1"/>
      <w:marLeft w:val="0"/>
      <w:marRight w:val="0"/>
      <w:marTop w:val="0"/>
      <w:marBottom w:val="0"/>
      <w:divBdr>
        <w:top w:val="none" w:sz="0" w:space="0" w:color="auto"/>
        <w:left w:val="none" w:sz="0" w:space="0" w:color="auto"/>
        <w:bottom w:val="none" w:sz="0" w:space="0" w:color="auto"/>
        <w:right w:val="none" w:sz="0" w:space="0" w:color="auto"/>
      </w:divBdr>
    </w:div>
    <w:div w:id="392630652">
      <w:bodyDiv w:val="1"/>
      <w:marLeft w:val="0"/>
      <w:marRight w:val="0"/>
      <w:marTop w:val="0"/>
      <w:marBottom w:val="0"/>
      <w:divBdr>
        <w:top w:val="none" w:sz="0" w:space="0" w:color="auto"/>
        <w:left w:val="none" w:sz="0" w:space="0" w:color="auto"/>
        <w:bottom w:val="none" w:sz="0" w:space="0" w:color="auto"/>
        <w:right w:val="none" w:sz="0" w:space="0" w:color="auto"/>
      </w:divBdr>
    </w:div>
    <w:div w:id="392655553">
      <w:bodyDiv w:val="1"/>
      <w:marLeft w:val="0"/>
      <w:marRight w:val="0"/>
      <w:marTop w:val="0"/>
      <w:marBottom w:val="0"/>
      <w:divBdr>
        <w:top w:val="none" w:sz="0" w:space="0" w:color="auto"/>
        <w:left w:val="none" w:sz="0" w:space="0" w:color="auto"/>
        <w:bottom w:val="none" w:sz="0" w:space="0" w:color="auto"/>
        <w:right w:val="none" w:sz="0" w:space="0" w:color="auto"/>
      </w:divBdr>
    </w:div>
    <w:div w:id="392657365">
      <w:bodyDiv w:val="1"/>
      <w:marLeft w:val="0"/>
      <w:marRight w:val="0"/>
      <w:marTop w:val="0"/>
      <w:marBottom w:val="0"/>
      <w:divBdr>
        <w:top w:val="none" w:sz="0" w:space="0" w:color="auto"/>
        <w:left w:val="none" w:sz="0" w:space="0" w:color="auto"/>
        <w:bottom w:val="none" w:sz="0" w:space="0" w:color="auto"/>
        <w:right w:val="none" w:sz="0" w:space="0" w:color="auto"/>
      </w:divBdr>
    </w:div>
    <w:div w:id="392658866">
      <w:bodyDiv w:val="1"/>
      <w:marLeft w:val="0"/>
      <w:marRight w:val="0"/>
      <w:marTop w:val="0"/>
      <w:marBottom w:val="0"/>
      <w:divBdr>
        <w:top w:val="none" w:sz="0" w:space="0" w:color="auto"/>
        <w:left w:val="none" w:sz="0" w:space="0" w:color="auto"/>
        <w:bottom w:val="none" w:sz="0" w:space="0" w:color="auto"/>
        <w:right w:val="none" w:sz="0" w:space="0" w:color="auto"/>
      </w:divBdr>
    </w:div>
    <w:div w:id="392776265">
      <w:bodyDiv w:val="1"/>
      <w:marLeft w:val="0"/>
      <w:marRight w:val="0"/>
      <w:marTop w:val="0"/>
      <w:marBottom w:val="0"/>
      <w:divBdr>
        <w:top w:val="none" w:sz="0" w:space="0" w:color="auto"/>
        <w:left w:val="none" w:sz="0" w:space="0" w:color="auto"/>
        <w:bottom w:val="none" w:sz="0" w:space="0" w:color="auto"/>
        <w:right w:val="none" w:sz="0" w:space="0" w:color="auto"/>
      </w:divBdr>
    </w:div>
    <w:div w:id="392780074">
      <w:bodyDiv w:val="1"/>
      <w:marLeft w:val="0"/>
      <w:marRight w:val="0"/>
      <w:marTop w:val="0"/>
      <w:marBottom w:val="0"/>
      <w:divBdr>
        <w:top w:val="none" w:sz="0" w:space="0" w:color="auto"/>
        <w:left w:val="none" w:sz="0" w:space="0" w:color="auto"/>
        <w:bottom w:val="none" w:sz="0" w:space="0" w:color="auto"/>
        <w:right w:val="none" w:sz="0" w:space="0" w:color="auto"/>
      </w:divBdr>
    </w:div>
    <w:div w:id="392780755">
      <w:bodyDiv w:val="1"/>
      <w:marLeft w:val="0"/>
      <w:marRight w:val="0"/>
      <w:marTop w:val="0"/>
      <w:marBottom w:val="0"/>
      <w:divBdr>
        <w:top w:val="none" w:sz="0" w:space="0" w:color="auto"/>
        <w:left w:val="none" w:sz="0" w:space="0" w:color="auto"/>
        <w:bottom w:val="none" w:sz="0" w:space="0" w:color="auto"/>
        <w:right w:val="none" w:sz="0" w:space="0" w:color="auto"/>
      </w:divBdr>
    </w:div>
    <w:div w:id="392780802">
      <w:bodyDiv w:val="1"/>
      <w:marLeft w:val="0"/>
      <w:marRight w:val="0"/>
      <w:marTop w:val="0"/>
      <w:marBottom w:val="0"/>
      <w:divBdr>
        <w:top w:val="none" w:sz="0" w:space="0" w:color="auto"/>
        <w:left w:val="none" w:sz="0" w:space="0" w:color="auto"/>
        <w:bottom w:val="none" w:sz="0" w:space="0" w:color="auto"/>
        <w:right w:val="none" w:sz="0" w:space="0" w:color="auto"/>
      </w:divBdr>
    </w:div>
    <w:div w:id="392847522">
      <w:bodyDiv w:val="1"/>
      <w:marLeft w:val="0"/>
      <w:marRight w:val="0"/>
      <w:marTop w:val="0"/>
      <w:marBottom w:val="0"/>
      <w:divBdr>
        <w:top w:val="none" w:sz="0" w:space="0" w:color="auto"/>
        <w:left w:val="none" w:sz="0" w:space="0" w:color="auto"/>
        <w:bottom w:val="none" w:sz="0" w:space="0" w:color="auto"/>
        <w:right w:val="none" w:sz="0" w:space="0" w:color="auto"/>
      </w:divBdr>
    </w:div>
    <w:div w:id="392895075">
      <w:bodyDiv w:val="1"/>
      <w:marLeft w:val="0"/>
      <w:marRight w:val="0"/>
      <w:marTop w:val="0"/>
      <w:marBottom w:val="0"/>
      <w:divBdr>
        <w:top w:val="none" w:sz="0" w:space="0" w:color="auto"/>
        <w:left w:val="none" w:sz="0" w:space="0" w:color="auto"/>
        <w:bottom w:val="none" w:sz="0" w:space="0" w:color="auto"/>
        <w:right w:val="none" w:sz="0" w:space="0" w:color="auto"/>
      </w:divBdr>
    </w:div>
    <w:div w:id="392895747">
      <w:bodyDiv w:val="1"/>
      <w:marLeft w:val="0"/>
      <w:marRight w:val="0"/>
      <w:marTop w:val="0"/>
      <w:marBottom w:val="0"/>
      <w:divBdr>
        <w:top w:val="none" w:sz="0" w:space="0" w:color="auto"/>
        <w:left w:val="none" w:sz="0" w:space="0" w:color="auto"/>
        <w:bottom w:val="none" w:sz="0" w:space="0" w:color="auto"/>
        <w:right w:val="none" w:sz="0" w:space="0" w:color="auto"/>
      </w:divBdr>
    </w:div>
    <w:div w:id="392966640">
      <w:bodyDiv w:val="1"/>
      <w:marLeft w:val="0"/>
      <w:marRight w:val="0"/>
      <w:marTop w:val="0"/>
      <w:marBottom w:val="0"/>
      <w:divBdr>
        <w:top w:val="none" w:sz="0" w:space="0" w:color="auto"/>
        <w:left w:val="none" w:sz="0" w:space="0" w:color="auto"/>
        <w:bottom w:val="none" w:sz="0" w:space="0" w:color="auto"/>
        <w:right w:val="none" w:sz="0" w:space="0" w:color="auto"/>
      </w:divBdr>
    </w:div>
    <w:div w:id="392972437">
      <w:bodyDiv w:val="1"/>
      <w:marLeft w:val="0"/>
      <w:marRight w:val="0"/>
      <w:marTop w:val="0"/>
      <w:marBottom w:val="0"/>
      <w:divBdr>
        <w:top w:val="none" w:sz="0" w:space="0" w:color="auto"/>
        <w:left w:val="none" w:sz="0" w:space="0" w:color="auto"/>
        <w:bottom w:val="none" w:sz="0" w:space="0" w:color="auto"/>
        <w:right w:val="none" w:sz="0" w:space="0" w:color="auto"/>
      </w:divBdr>
    </w:div>
    <w:div w:id="392973593">
      <w:bodyDiv w:val="1"/>
      <w:marLeft w:val="0"/>
      <w:marRight w:val="0"/>
      <w:marTop w:val="0"/>
      <w:marBottom w:val="0"/>
      <w:divBdr>
        <w:top w:val="none" w:sz="0" w:space="0" w:color="auto"/>
        <w:left w:val="none" w:sz="0" w:space="0" w:color="auto"/>
        <w:bottom w:val="none" w:sz="0" w:space="0" w:color="auto"/>
        <w:right w:val="none" w:sz="0" w:space="0" w:color="auto"/>
      </w:divBdr>
    </w:div>
    <w:div w:id="392973692">
      <w:bodyDiv w:val="1"/>
      <w:marLeft w:val="0"/>
      <w:marRight w:val="0"/>
      <w:marTop w:val="0"/>
      <w:marBottom w:val="0"/>
      <w:divBdr>
        <w:top w:val="none" w:sz="0" w:space="0" w:color="auto"/>
        <w:left w:val="none" w:sz="0" w:space="0" w:color="auto"/>
        <w:bottom w:val="none" w:sz="0" w:space="0" w:color="auto"/>
        <w:right w:val="none" w:sz="0" w:space="0" w:color="auto"/>
      </w:divBdr>
    </w:div>
    <w:div w:id="393049322">
      <w:bodyDiv w:val="1"/>
      <w:marLeft w:val="0"/>
      <w:marRight w:val="0"/>
      <w:marTop w:val="0"/>
      <w:marBottom w:val="0"/>
      <w:divBdr>
        <w:top w:val="none" w:sz="0" w:space="0" w:color="auto"/>
        <w:left w:val="none" w:sz="0" w:space="0" w:color="auto"/>
        <w:bottom w:val="none" w:sz="0" w:space="0" w:color="auto"/>
        <w:right w:val="none" w:sz="0" w:space="0" w:color="auto"/>
      </w:divBdr>
    </w:div>
    <w:div w:id="393049745">
      <w:bodyDiv w:val="1"/>
      <w:marLeft w:val="0"/>
      <w:marRight w:val="0"/>
      <w:marTop w:val="0"/>
      <w:marBottom w:val="0"/>
      <w:divBdr>
        <w:top w:val="none" w:sz="0" w:space="0" w:color="auto"/>
        <w:left w:val="none" w:sz="0" w:space="0" w:color="auto"/>
        <w:bottom w:val="none" w:sz="0" w:space="0" w:color="auto"/>
        <w:right w:val="none" w:sz="0" w:space="0" w:color="auto"/>
      </w:divBdr>
    </w:div>
    <w:div w:id="393085292">
      <w:bodyDiv w:val="1"/>
      <w:marLeft w:val="0"/>
      <w:marRight w:val="0"/>
      <w:marTop w:val="0"/>
      <w:marBottom w:val="0"/>
      <w:divBdr>
        <w:top w:val="none" w:sz="0" w:space="0" w:color="auto"/>
        <w:left w:val="none" w:sz="0" w:space="0" w:color="auto"/>
        <w:bottom w:val="none" w:sz="0" w:space="0" w:color="auto"/>
        <w:right w:val="none" w:sz="0" w:space="0" w:color="auto"/>
      </w:divBdr>
    </w:div>
    <w:div w:id="393087328">
      <w:bodyDiv w:val="1"/>
      <w:marLeft w:val="0"/>
      <w:marRight w:val="0"/>
      <w:marTop w:val="0"/>
      <w:marBottom w:val="0"/>
      <w:divBdr>
        <w:top w:val="none" w:sz="0" w:space="0" w:color="auto"/>
        <w:left w:val="none" w:sz="0" w:space="0" w:color="auto"/>
        <w:bottom w:val="none" w:sz="0" w:space="0" w:color="auto"/>
        <w:right w:val="none" w:sz="0" w:space="0" w:color="auto"/>
      </w:divBdr>
    </w:div>
    <w:div w:id="393088266">
      <w:bodyDiv w:val="1"/>
      <w:marLeft w:val="0"/>
      <w:marRight w:val="0"/>
      <w:marTop w:val="0"/>
      <w:marBottom w:val="0"/>
      <w:divBdr>
        <w:top w:val="none" w:sz="0" w:space="0" w:color="auto"/>
        <w:left w:val="none" w:sz="0" w:space="0" w:color="auto"/>
        <w:bottom w:val="none" w:sz="0" w:space="0" w:color="auto"/>
        <w:right w:val="none" w:sz="0" w:space="0" w:color="auto"/>
      </w:divBdr>
    </w:div>
    <w:div w:id="393159915">
      <w:bodyDiv w:val="1"/>
      <w:marLeft w:val="0"/>
      <w:marRight w:val="0"/>
      <w:marTop w:val="0"/>
      <w:marBottom w:val="0"/>
      <w:divBdr>
        <w:top w:val="none" w:sz="0" w:space="0" w:color="auto"/>
        <w:left w:val="none" w:sz="0" w:space="0" w:color="auto"/>
        <w:bottom w:val="none" w:sz="0" w:space="0" w:color="auto"/>
        <w:right w:val="none" w:sz="0" w:space="0" w:color="auto"/>
      </w:divBdr>
    </w:div>
    <w:div w:id="393160886">
      <w:bodyDiv w:val="1"/>
      <w:marLeft w:val="0"/>
      <w:marRight w:val="0"/>
      <w:marTop w:val="0"/>
      <w:marBottom w:val="0"/>
      <w:divBdr>
        <w:top w:val="none" w:sz="0" w:space="0" w:color="auto"/>
        <w:left w:val="none" w:sz="0" w:space="0" w:color="auto"/>
        <w:bottom w:val="none" w:sz="0" w:space="0" w:color="auto"/>
        <w:right w:val="none" w:sz="0" w:space="0" w:color="auto"/>
      </w:divBdr>
    </w:div>
    <w:div w:id="393161300">
      <w:bodyDiv w:val="1"/>
      <w:marLeft w:val="0"/>
      <w:marRight w:val="0"/>
      <w:marTop w:val="0"/>
      <w:marBottom w:val="0"/>
      <w:divBdr>
        <w:top w:val="none" w:sz="0" w:space="0" w:color="auto"/>
        <w:left w:val="none" w:sz="0" w:space="0" w:color="auto"/>
        <w:bottom w:val="none" w:sz="0" w:space="0" w:color="auto"/>
        <w:right w:val="none" w:sz="0" w:space="0" w:color="auto"/>
      </w:divBdr>
    </w:div>
    <w:div w:id="393167573">
      <w:bodyDiv w:val="1"/>
      <w:marLeft w:val="0"/>
      <w:marRight w:val="0"/>
      <w:marTop w:val="0"/>
      <w:marBottom w:val="0"/>
      <w:divBdr>
        <w:top w:val="none" w:sz="0" w:space="0" w:color="auto"/>
        <w:left w:val="none" w:sz="0" w:space="0" w:color="auto"/>
        <w:bottom w:val="none" w:sz="0" w:space="0" w:color="auto"/>
        <w:right w:val="none" w:sz="0" w:space="0" w:color="auto"/>
      </w:divBdr>
    </w:div>
    <w:div w:id="393237838">
      <w:bodyDiv w:val="1"/>
      <w:marLeft w:val="0"/>
      <w:marRight w:val="0"/>
      <w:marTop w:val="0"/>
      <w:marBottom w:val="0"/>
      <w:divBdr>
        <w:top w:val="none" w:sz="0" w:space="0" w:color="auto"/>
        <w:left w:val="none" w:sz="0" w:space="0" w:color="auto"/>
        <w:bottom w:val="none" w:sz="0" w:space="0" w:color="auto"/>
        <w:right w:val="none" w:sz="0" w:space="0" w:color="auto"/>
      </w:divBdr>
    </w:div>
    <w:div w:id="393239185">
      <w:bodyDiv w:val="1"/>
      <w:marLeft w:val="0"/>
      <w:marRight w:val="0"/>
      <w:marTop w:val="0"/>
      <w:marBottom w:val="0"/>
      <w:divBdr>
        <w:top w:val="none" w:sz="0" w:space="0" w:color="auto"/>
        <w:left w:val="none" w:sz="0" w:space="0" w:color="auto"/>
        <w:bottom w:val="none" w:sz="0" w:space="0" w:color="auto"/>
        <w:right w:val="none" w:sz="0" w:space="0" w:color="auto"/>
      </w:divBdr>
    </w:div>
    <w:div w:id="393283502">
      <w:bodyDiv w:val="1"/>
      <w:marLeft w:val="0"/>
      <w:marRight w:val="0"/>
      <w:marTop w:val="0"/>
      <w:marBottom w:val="0"/>
      <w:divBdr>
        <w:top w:val="none" w:sz="0" w:space="0" w:color="auto"/>
        <w:left w:val="none" w:sz="0" w:space="0" w:color="auto"/>
        <w:bottom w:val="none" w:sz="0" w:space="0" w:color="auto"/>
        <w:right w:val="none" w:sz="0" w:space="0" w:color="auto"/>
      </w:divBdr>
    </w:div>
    <w:div w:id="393309521">
      <w:bodyDiv w:val="1"/>
      <w:marLeft w:val="0"/>
      <w:marRight w:val="0"/>
      <w:marTop w:val="0"/>
      <w:marBottom w:val="0"/>
      <w:divBdr>
        <w:top w:val="none" w:sz="0" w:space="0" w:color="auto"/>
        <w:left w:val="none" w:sz="0" w:space="0" w:color="auto"/>
        <w:bottom w:val="none" w:sz="0" w:space="0" w:color="auto"/>
        <w:right w:val="none" w:sz="0" w:space="0" w:color="auto"/>
      </w:divBdr>
    </w:div>
    <w:div w:id="393310399">
      <w:bodyDiv w:val="1"/>
      <w:marLeft w:val="0"/>
      <w:marRight w:val="0"/>
      <w:marTop w:val="0"/>
      <w:marBottom w:val="0"/>
      <w:divBdr>
        <w:top w:val="none" w:sz="0" w:space="0" w:color="auto"/>
        <w:left w:val="none" w:sz="0" w:space="0" w:color="auto"/>
        <w:bottom w:val="none" w:sz="0" w:space="0" w:color="auto"/>
        <w:right w:val="none" w:sz="0" w:space="0" w:color="auto"/>
      </w:divBdr>
    </w:div>
    <w:div w:id="393311602">
      <w:bodyDiv w:val="1"/>
      <w:marLeft w:val="0"/>
      <w:marRight w:val="0"/>
      <w:marTop w:val="0"/>
      <w:marBottom w:val="0"/>
      <w:divBdr>
        <w:top w:val="none" w:sz="0" w:space="0" w:color="auto"/>
        <w:left w:val="none" w:sz="0" w:space="0" w:color="auto"/>
        <w:bottom w:val="none" w:sz="0" w:space="0" w:color="auto"/>
        <w:right w:val="none" w:sz="0" w:space="0" w:color="auto"/>
      </w:divBdr>
    </w:div>
    <w:div w:id="393313485">
      <w:bodyDiv w:val="1"/>
      <w:marLeft w:val="0"/>
      <w:marRight w:val="0"/>
      <w:marTop w:val="0"/>
      <w:marBottom w:val="0"/>
      <w:divBdr>
        <w:top w:val="none" w:sz="0" w:space="0" w:color="auto"/>
        <w:left w:val="none" w:sz="0" w:space="0" w:color="auto"/>
        <w:bottom w:val="none" w:sz="0" w:space="0" w:color="auto"/>
        <w:right w:val="none" w:sz="0" w:space="0" w:color="auto"/>
      </w:divBdr>
    </w:div>
    <w:div w:id="393352849">
      <w:bodyDiv w:val="1"/>
      <w:marLeft w:val="0"/>
      <w:marRight w:val="0"/>
      <w:marTop w:val="0"/>
      <w:marBottom w:val="0"/>
      <w:divBdr>
        <w:top w:val="none" w:sz="0" w:space="0" w:color="auto"/>
        <w:left w:val="none" w:sz="0" w:space="0" w:color="auto"/>
        <w:bottom w:val="none" w:sz="0" w:space="0" w:color="auto"/>
        <w:right w:val="none" w:sz="0" w:space="0" w:color="auto"/>
      </w:divBdr>
    </w:div>
    <w:div w:id="393357081">
      <w:bodyDiv w:val="1"/>
      <w:marLeft w:val="0"/>
      <w:marRight w:val="0"/>
      <w:marTop w:val="0"/>
      <w:marBottom w:val="0"/>
      <w:divBdr>
        <w:top w:val="none" w:sz="0" w:space="0" w:color="auto"/>
        <w:left w:val="none" w:sz="0" w:space="0" w:color="auto"/>
        <w:bottom w:val="none" w:sz="0" w:space="0" w:color="auto"/>
        <w:right w:val="none" w:sz="0" w:space="0" w:color="auto"/>
      </w:divBdr>
    </w:div>
    <w:div w:id="393358017">
      <w:bodyDiv w:val="1"/>
      <w:marLeft w:val="0"/>
      <w:marRight w:val="0"/>
      <w:marTop w:val="0"/>
      <w:marBottom w:val="0"/>
      <w:divBdr>
        <w:top w:val="none" w:sz="0" w:space="0" w:color="auto"/>
        <w:left w:val="none" w:sz="0" w:space="0" w:color="auto"/>
        <w:bottom w:val="none" w:sz="0" w:space="0" w:color="auto"/>
        <w:right w:val="none" w:sz="0" w:space="0" w:color="auto"/>
      </w:divBdr>
    </w:div>
    <w:div w:id="393358705">
      <w:bodyDiv w:val="1"/>
      <w:marLeft w:val="0"/>
      <w:marRight w:val="0"/>
      <w:marTop w:val="0"/>
      <w:marBottom w:val="0"/>
      <w:divBdr>
        <w:top w:val="none" w:sz="0" w:space="0" w:color="auto"/>
        <w:left w:val="none" w:sz="0" w:space="0" w:color="auto"/>
        <w:bottom w:val="none" w:sz="0" w:space="0" w:color="auto"/>
        <w:right w:val="none" w:sz="0" w:space="0" w:color="auto"/>
      </w:divBdr>
    </w:div>
    <w:div w:id="393361529">
      <w:bodyDiv w:val="1"/>
      <w:marLeft w:val="0"/>
      <w:marRight w:val="0"/>
      <w:marTop w:val="0"/>
      <w:marBottom w:val="0"/>
      <w:divBdr>
        <w:top w:val="none" w:sz="0" w:space="0" w:color="auto"/>
        <w:left w:val="none" w:sz="0" w:space="0" w:color="auto"/>
        <w:bottom w:val="none" w:sz="0" w:space="0" w:color="auto"/>
        <w:right w:val="none" w:sz="0" w:space="0" w:color="auto"/>
      </w:divBdr>
    </w:div>
    <w:div w:id="393428588">
      <w:bodyDiv w:val="1"/>
      <w:marLeft w:val="0"/>
      <w:marRight w:val="0"/>
      <w:marTop w:val="0"/>
      <w:marBottom w:val="0"/>
      <w:divBdr>
        <w:top w:val="none" w:sz="0" w:space="0" w:color="auto"/>
        <w:left w:val="none" w:sz="0" w:space="0" w:color="auto"/>
        <w:bottom w:val="none" w:sz="0" w:space="0" w:color="auto"/>
        <w:right w:val="none" w:sz="0" w:space="0" w:color="auto"/>
      </w:divBdr>
    </w:div>
    <w:div w:id="393431225">
      <w:bodyDiv w:val="1"/>
      <w:marLeft w:val="0"/>
      <w:marRight w:val="0"/>
      <w:marTop w:val="0"/>
      <w:marBottom w:val="0"/>
      <w:divBdr>
        <w:top w:val="none" w:sz="0" w:space="0" w:color="auto"/>
        <w:left w:val="none" w:sz="0" w:space="0" w:color="auto"/>
        <w:bottom w:val="none" w:sz="0" w:space="0" w:color="auto"/>
        <w:right w:val="none" w:sz="0" w:space="0" w:color="auto"/>
      </w:divBdr>
    </w:div>
    <w:div w:id="393434532">
      <w:bodyDiv w:val="1"/>
      <w:marLeft w:val="0"/>
      <w:marRight w:val="0"/>
      <w:marTop w:val="0"/>
      <w:marBottom w:val="0"/>
      <w:divBdr>
        <w:top w:val="none" w:sz="0" w:space="0" w:color="auto"/>
        <w:left w:val="none" w:sz="0" w:space="0" w:color="auto"/>
        <w:bottom w:val="none" w:sz="0" w:space="0" w:color="auto"/>
        <w:right w:val="none" w:sz="0" w:space="0" w:color="auto"/>
      </w:divBdr>
    </w:div>
    <w:div w:id="393510494">
      <w:bodyDiv w:val="1"/>
      <w:marLeft w:val="0"/>
      <w:marRight w:val="0"/>
      <w:marTop w:val="0"/>
      <w:marBottom w:val="0"/>
      <w:divBdr>
        <w:top w:val="none" w:sz="0" w:space="0" w:color="auto"/>
        <w:left w:val="none" w:sz="0" w:space="0" w:color="auto"/>
        <w:bottom w:val="none" w:sz="0" w:space="0" w:color="auto"/>
        <w:right w:val="none" w:sz="0" w:space="0" w:color="auto"/>
      </w:divBdr>
    </w:div>
    <w:div w:id="393621780">
      <w:bodyDiv w:val="1"/>
      <w:marLeft w:val="0"/>
      <w:marRight w:val="0"/>
      <w:marTop w:val="0"/>
      <w:marBottom w:val="0"/>
      <w:divBdr>
        <w:top w:val="none" w:sz="0" w:space="0" w:color="auto"/>
        <w:left w:val="none" w:sz="0" w:space="0" w:color="auto"/>
        <w:bottom w:val="none" w:sz="0" w:space="0" w:color="auto"/>
        <w:right w:val="none" w:sz="0" w:space="0" w:color="auto"/>
      </w:divBdr>
    </w:div>
    <w:div w:id="393624270">
      <w:bodyDiv w:val="1"/>
      <w:marLeft w:val="0"/>
      <w:marRight w:val="0"/>
      <w:marTop w:val="0"/>
      <w:marBottom w:val="0"/>
      <w:divBdr>
        <w:top w:val="none" w:sz="0" w:space="0" w:color="auto"/>
        <w:left w:val="none" w:sz="0" w:space="0" w:color="auto"/>
        <w:bottom w:val="none" w:sz="0" w:space="0" w:color="auto"/>
        <w:right w:val="none" w:sz="0" w:space="0" w:color="auto"/>
      </w:divBdr>
    </w:div>
    <w:div w:id="393628462">
      <w:bodyDiv w:val="1"/>
      <w:marLeft w:val="0"/>
      <w:marRight w:val="0"/>
      <w:marTop w:val="0"/>
      <w:marBottom w:val="0"/>
      <w:divBdr>
        <w:top w:val="none" w:sz="0" w:space="0" w:color="auto"/>
        <w:left w:val="none" w:sz="0" w:space="0" w:color="auto"/>
        <w:bottom w:val="none" w:sz="0" w:space="0" w:color="auto"/>
        <w:right w:val="none" w:sz="0" w:space="0" w:color="auto"/>
      </w:divBdr>
    </w:div>
    <w:div w:id="393628670">
      <w:bodyDiv w:val="1"/>
      <w:marLeft w:val="0"/>
      <w:marRight w:val="0"/>
      <w:marTop w:val="0"/>
      <w:marBottom w:val="0"/>
      <w:divBdr>
        <w:top w:val="none" w:sz="0" w:space="0" w:color="auto"/>
        <w:left w:val="none" w:sz="0" w:space="0" w:color="auto"/>
        <w:bottom w:val="none" w:sz="0" w:space="0" w:color="auto"/>
        <w:right w:val="none" w:sz="0" w:space="0" w:color="auto"/>
      </w:divBdr>
    </w:div>
    <w:div w:id="393629011">
      <w:bodyDiv w:val="1"/>
      <w:marLeft w:val="0"/>
      <w:marRight w:val="0"/>
      <w:marTop w:val="0"/>
      <w:marBottom w:val="0"/>
      <w:divBdr>
        <w:top w:val="none" w:sz="0" w:space="0" w:color="auto"/>
        <w:left w:val="none" w:sz="0" w:space="0" w:color="auto"/>
        <w:bottom w:val="none" w:sz="0" w:space="0" w:color="auto"/>
        <w:right w:val="none" w:sz="0" w:space="0" w:color="auto"/>
      </w:divBdr>
    </w:div>
    <w:div w:id="393740735">
      <w:bodyDiv w:val="1"/>
      <w:marLeft w:val="0"/>
      <w:marRight w:val="0"/>
      <w:marTop w:val="0"/>
      <w:marBottom w:val="0"/>
      <w:divBdr>
        <w:top w:val="none" w:sz="0" w:space="0" w:color="auto"/>
        <w:left w:val="none" w:sz="0" w:space="0" w:color="auto"/>
        <w:bottom w:val="none" w:sz="0" w:space="0" w:color="auto"/>
        <w:right w:val="none" w:sz="0" w:space="0" w:color="auto"/>
      </w:divBdr>
    </w:div>
    <w:div w:id="393746371">
      <w:bodyDiv w:val="1"/>
      <w:marLeft w:val="0"/>
      <w:marRight w:val="0"/>
      <w:marTop w:val="0"/>
      <w:marBottom w:val="0"/>
      <w:divBdr>
        <w:top w:val="none" w:sz="0" w:space="0" w:color="auto"/>
        <w:left w:val="none" w:sz="0" w:space="0" w:color="auto"/>
        <w:bottom w:val="none" w:sz="0" w:space="0" w:color="auto"/>
        <w:right w:val="none" w:sz="0" w:space="0" w:color="auto"/>
      </w:divBdr>
    </w:div>
    <w:div w:id="393772370">
      <w:bodyDiv w:val="1"/>
      <w:marLeft w:val="0"/>
      <w:marRight w:val="0"/>
      <w:marTop w:val="0"/>
      <w:marBottom w:val="0"/>
      <w:divBdr>
        <w:top w:val="none" w:sz="0" w:space="0" w:color="auto"/>
        <w:left w:val="none" w:sz="0" w:space="0" w:color="auto"/>
        <w:bottom w:val="none" w:sz="0" w:space="0" w:color="auto"/>
        <w:right w:val="none" w:sz="0" w:space="0" w:color="auto"/>
      </w:divBdr>
    </w:div>
    <w:div w:id="393815230">
      <w:bodyDiv w:val="1"/>
      <w:marLeft w:val="0"/>
      <w:marRight w:val="0"/>
      <w:marTop w:val="0"/>
      <w:marBottom w:val="0"/>
      <w:divBdr>
        <w:top w:val="none" w:sz="0" w:space="0" w:color="auto"/>
        <w:left w:val="none" w:sz="0" w:space="0" w:color="auto"/>
        <w:bottom w:val="none" w:sz="0" w:space="0" w:color="auto"/>
        <w:right w:val="none" w:sz="0" w:space="0" w:color="auto"/>
      </w:divBdr>
    </w:div>
    <w:div w:id="393817691">
      <w:bodyDiv w:val="1"/>
      <w:marLeft w:val="0"/>
      <w:marRight w:val="0"/>
      <w:marTop w:val="0"/>
      <w:marBottom w:val="0"/>
      <w:divBdr>
        <w:top w:val="none" w:sz="0" w:space="0" w:color="auto"/>
        <w:left w:val="none" w:sz="0" w:space="0" w:color="auto"/>
        <w:bottom w:val="none" w:sz="0" w:space="0" w:color="auto"/>
        <w:right w:val="none" w:sz="0" w:space="0" w:color="auto"/>
      </w:divBdr>
    </w:div>
    <w:div w:id="393820154">
      <w:bodyDiv w:val="1"/>
      <w:marLeft w:val="0"/>
      <w:marRight w:val="0"/>
      <w:marTop w:val="0"/>
      <w:marBottom w:val="0"/>
      <w:divBdr>
        <w:top w:val="none" w:sz="0" w:space="0" w:color="auto"/>
        <w:left w:val="none" w:sz="0" w:space="0" w:color="auto"/>
        <w:bottom w:val="none" w:sz="0" w:space="0" w:color="auto"/>
        <w:right w:val="none" w:sz="0" w:space="0" w:color="auto"/>
      </w:divBdr>
    </w:div>
    <w:div w:id="393822402">
      <w:bodyDiv w:val="1"/>
      <w:marLeft w:val="0"/>
      <w:marRight w:val="0"/>
      <w:marTop w:val="0"/>
      <w:marBottom w:val="0"/>
      <w:divBdr>
        <w:top w:val="none" w:sz="0" w:space="0" w:color="auto"/>
        <w:left w:val="none" w:sz="0" w:space="0" w:color="auto"/>
        <w:bottom w:val="none" w:sz="0" w:space="0" w:color="auto"/>
        <w:right w:val="none" w:sz="0" w:space="0" w:color="auto"/>
      </w:divBdr>
    </w:div>
    <w:div w:id="393822428">
      <w:bodyDiv w:val="1"/>
      <w:marLeft w:val="0"/>
      <w:marRight w:val="0"/>
      <w:marTop w:val="0"/>
      <w:marBottom w:val="0"/>
      <w:divBdr>
        <w:top w:val="none" w:sz="0" w:space="0" w:color="auto"/>
        <w:left w:val="none" w:sz="0" w:space="0" w:color="auto"/>
        <w:bottom w:val="none" w:sz="0" w:space="0" w:color="auto"/>
        <w:right w:val="none" w:sz="0" w:space="0" w:color="auto"/>
      </w:divBdr>
    </w:div>
    <w:div w:id="393823009">
      <w:bodyDiv w:val="1"/>
      <w:marLeft w:val="0"/>
      <w:marRight w:val="0"/>
      <w:marTop w:val="0"/>
      <w:marBottom w:val="0"/>
      <w:divBdr>
        <w:top w:val="none" w:sz="0" w:space="0" w:color="auto"/>
        <w:left w:val="none" w:sz="0" w:space="0" w:color="auto"/>
        <w:bottom w:val="none" w:sz="0" w:space="0" w:color="auto"/>
        <w:right w:val="none" w:sz="0" w:space="0" w:color="auto"/>
      </w:divBdr>
    </w:div>
    <w:div w:id="393890185">
      <w:bodyDiv w:val="1"/>
      <w:marLeft w:val="0"/>
      <w:marRight w:val="0"/>
      <w:marTop w:val="0"/>
      <w:marBottom w:val="0"/>
      <w:divBdr>
        <w:top w:val="none" w:sz="0" w:space="0" w:color="auto"/>
        <w:left w:val="none" w:sz="0" w:space="0" w:color="auto"/>
        <w:bottom w:val="none" w:sz="0" w:space="0" w:color="auto"/>
        <w:right w:val="none" w:sz="0" w:space="0" w:color="auto"/>
      </w:divBdr>
    </w:div>
    <w:div w:id="393891509">
      <w:bodyDiv w:val="1"/>
      <w:marLeft w:val="0"/>
      <w:marRight w:val="0"/>
      <w:marTop w:val="0"/>
      <w:marBottom w:val="0"/>
      <w:divBdr>
        <w:top w:val="none" w:sz="0" w:space="0" w:color="auto"/>
        <w:left w:val="none" w:sz="0" w:space="0" w:color="auto"/>
        <w:bottom w:val="none" w:sz="0" w:space="0" w:color="auto"/>
        <w:right w:val="none" w:sz="0" w:space="0" w:color="auto"/>
      </w:divBdr>
    </w:div>
    <w:div w:id="393892427">
      <w:bodyDiv w:val="1"/>
      <w:marLeft w:val="0"/>
      <w:marRight w:val="0"/>
      <w:marTop w:val="0"/>
      <w:marBottom w:val="0"/>
      <w:divBdr>
        <w:top w:val="none" w:sz="0" w:space="0" w:color="auto"/>
        <w:left w:val="none" w:sz="0" w:space="0" w:color="auto"/>
        <w:bottom w:val="none" w:sz="0" w:space="0" w:color="auto"/>
        <w:right w:val="none" w:sz="0" w:space="0" w:color="auto"/>
      </w:divBdr>
    </w:div>
    <w:div w:id="393895863">
      <w:bodyDiv w:val="1"/>
      <w:marLeft w:val="0"/>
      <w:marRight w:val="0"/>
      <w:marTop w:val="0"/>
      <w:marBottom w:val="0"/>
      <w:divBdr>
        <w:top w:val="none" w:sz="0" w:space="0" w:color="auto"/>
        <w:left w:val="none" w:sz="0" w:space="0" w:color="auto"/>
        <w:bottom w:val="none" w:sz="0" w:space="0" w:color="auto"/>
        <w:right w:val="none" w:sz="0" w:space="0" w:color="auto"/>
      </w:divBdr>
    </w:div>
    <w:div w:id="393898029">
      <w:bodyDiv w:val="1"/>
      <w:marLeft w:val="0"/>
      <w:marRight w:val="0"/>
      <w:marTop w:val="0"/>
      <w:marBottom w:val="0"/>
      <w:divBdr>
        <w:top w:val="none" w:sz="0" w:space="0" w:color="auto"/>
        <w:left w:val="none" w:sz="0" w:space="0" w:color="auto"/>
        <w:bottom w:val="none" w:sz="0" w:space="0" w:color="auto"/>
        <w:right w:val="none" w:sz="0" w:space="0" w:color="auto"/>
      </w:divBdr>
    </w:div>
    <w:div w:id="393938144">
      <w:bodyDiv w:val="1"/>
      <w:marLeft w:val="0"/>
      <w:marRight w:val="0"/>
      <w:marTop w:val="0"/>
      <w:marBottom w:val="0"/>
      <w:divBdr>
        <w:top w:val="none" w:sz="0" w:space="0" w:color="auto"/>
        <w:left w:val="none" w:sz="0" w:space="0" w:color="auto"/>
        <w:bottom w:val="none" w:sz="0" w:space="0" w:color="auto"/>
        <w:right w:val="none" w:sz="0" w:space="0" w:color="auto"/>
      </w:divBdr>
    </w:div>
    <w:div w:id="393940727">
      <w:bodyDiv w:val="1"/>
      <w:marLeft w:val="0"/>
      <w:marRight w:val="0"/>
      <w:marTop w:val="0"/>
      <w:marBottom w:val="0"/>
      <w:divBdr>
        <w:top w:val="none" w:sz="0" w:space="0" w:color="auto"/>
        <w:left w:val="none" w:sz="0" w:space="0" w:color="auto"/>
        <w:bottom w:val="none" w:sz="0" w:space="0" w:color="auto"/>
        <w:right w:val="none" w:sz="0" w:space="0" w:color="auto"/>
      </w:divBdr>
    </w:div>
    <w:div w:id="393964777">
      <w:bodyDiv w:val="1"/>
      <w:marLeft w:val="0"/>
      <w:marRight w:val="0"/>
      <w:marTop w:val="0"/>
      <w:marBottom w:val="0"/>
      <w:divBdr>
        <w:top w:val="none" w:sz="0" w:space="0" w:color="auto"/>
        <w:left w:val="none" w:sz="0" w:space="0" w:color="auto"/>
        <w:bottom w:val="none" w:sz="0" w:space="0" w:color="auto"/>
        <w:right w:val="none" w:sz="0" w:space="0" w:color="auto"/>
      </w:divBdr>
    </w:div>
    <w:div w:id="393965086">
      <w:bodyDiv w:val="1"/>
      <w:marLeft w:val="0"/>
      <w:marRight w:val="0"/>
      <w:marTop w:val="0"/>
      <w:marBottom w:val="0"/>
      <w:divBdr>
        <w:top w:val="none" w:sz="0" w:space="0" w:color="auto"/>
        <w:left w:val="none" w:sz="0" w:space="0" w:color="auto"/>
        <w:bottom w:val="none" w:sz="0" w:space="0" w:color="auto"/>
        <w:right w:val="none" w:sz="0" w:space="0" w:color="auto"/>
      </w:divBdr>
    </w:div>
    <w:div w:id="393968228">
      <w:bodyDiv w:val="1"/>
      <w:marLeft w:val="0"/>
      <w:marRight w:val="0"/>
      <w:marTop w:val="0"/>
      <w:marBottom w:val="0"/>
      <w:divBdr>
        <w:top w:val="none" w:sz="0" w:space="0" w:color="auto"/>
        <w:left w:val="none" w:sz="0" w:space="0" w:color="auto"/>
        <w:bottom w:val="none" w:sz="0" w:space="0" w:color="auto"/>
        <w:right w:val="none" w:sz="0" w:space="0" w:color="auto"/>
      </w:divBdr>
    </w:div>
    <w:div w:id="393968436">
      <w:bodyDiv w:val="1"/>
      <w:marLeft w:val="0"/>
      <w:marRight w:val="0"/>
      <w:marTop w:val="0"/>
      <w:marBottom w:val="0"/>
      <w:divBdr>
        <w:top w:val="none" w:sz="0" w:space="0" w:color="auto"/>
        <w:left w:val="none" w:sz="0" w:space="0" w:color="auto"/>
        <w:bottom w:val="none" w:sz="0" w:space="0" w:color="auto"/>
        <w:right w:val="none" w:sz="0" w:space="0" w:color="auto"/>
      </w:divBdr>
    </w:div>
    <w:div w:id="393968449">
      <w:bodyDiv w:val="1"/>
      <w:marLeft w:val="0"/>
      <w:marRight w:val="0"/>
      <w:marTop w:val="0"/>
      <w:marBottom w:val="0"/>
      <w:divBdr>
        <w:top w:val="none" w:sz="0" w:space="0" w:color="auto"/>
        <w:left w:val="none" w:sz="0" w:space="0" w:color="auto"/>
        <w:bottom w:val="none" w:sz="0" w:space="0" w:color="auto"/>
        <w:right w:val="none" w:sz="0" w:space="0" w:color="auto"/>
      </w:divBdr>
    </w:div>
    <w:div w:id="394008585">
      <w:bodyDiv w:val="1"/>
      <w:marLeft w:val="0"/>
      <w:marRight w:val="0"/>
      <w:marTop w:val="0"/>
      <w:marBottom w:val="0"/>
      <w:divBdr>
        <w:top w:val="none" w:sz="0" w:space="0" w:color="auto"/>
        <w:left w:val="none" w:sz="0" w:space="0" w:color="auto"/>
        <w:bottom w:val="none" w:sz="0" w:space="0" w:color="auto"/>
        <w:right w:val="none" w:sz="0" w:space="0" w:color="auto"/>
      </w:divBdr>
    </w:div>
    <w:div w:id="394008758">
      <w:bodyDiv w:val="1"/>
      <w:marLeft w:val="0"/>
      <w:marRight w:val="0"/>
      <w:marTop w:val="0"/>
      <w:marBottom w:val="0"/>
      <w:divBdr>
        <w:top w:val="none" w:sz="0" w:space="0" w:color="auto"/>
        <w:left w:val="none" w:sz="0" w:space="0" w:color="auto"/>
        <w:bottom w:val="none" w:sz="0" w:space="0" w:color="auto"/>
        <w:right w:val="none" w:sz="0" w:space="0" w:color="auto"/>
      </w:divBdr>
    </w:div>
    <w:div w:id="394013951">
      <w:bodyDiv w:val="1"/>
      <w:marLeft w:val="0"/>
      <w:marRight w:val="0"/>
      <w:marTop w:val="0"/>
      <w:marBottom w:val="0"/>
      <w:divBdr>
        <w:top w:val="none" w:sz="0" w:space="0" w:color="auto"/>
        <w:left w:val="none" w:sz="0" w:space="0" w:color="auto"/>
        <w:bottom w:val="none" w:sz="0" w:space="0" w:color="auto"/>
        <w:right w:val="none" w:sz="0" w:space="0" w:color="auto"/>
      </w:divBdr>
    </w:div>
    <w:div w:id="394014929">
      <w:bodyDiv w:val="1"/>
      <w:marLeft w:val="0"/>
      <w:marRight w:val="0"/>
      <w:marTop w:val="0"/>
      <w:marBottom w:val="0"/>
      <w:divBdr>
        <w:top w:val="none" w:sz="0" w:space="0" w:color="auto"/>
        <w:left w:val="none" w:sz="0" w:space="0" w:color="auto"/>
        <w:bottom w:val="none" w:sz="0" w:space="0" w:color="auto"/>
        <w:right w:val="none" w:sz="0" w:space="0" w:color="auto"/>
      </w:divBdr>
    </w:div>
    <w:div w:id="394083719">
      <w:bodyDiv w:val="1"/>
      <w:marLeft w:val="0"/>
      <w:marRight w:val="0"/>
      <w:marTop w:val="0"/>
      <w:marBottom w:val="0"/>
      <w:divBdr>
        <w:top w:val="none" w:sz="0" w:space="0" w:color="auto"/>
        <w:left w:val="none" w:sz="0" w:space="0" w:color="auto"/>
        <w:bottom w:val="none" w:sz="0" w:space="0" w:color="auto"/>
        <w:right w:val="none" w:sz="0" w:space="0" w:color="auto"/>
      </w:divBdr>
    </w:div>
    <w:div w:id="394083829">
      <w:bodyDiv w:val="1"/>
      <w:marLeft w:val="0"/>
      <w:marRight w:val="0"/>
      <w:marTop w:val="0"/>
      <w:marBottom w:val="0"/>
      <w:divBdr>
        <w:top w:val="none" w:sz="0" w:space="0" w:color="auto"/>
        <w:left w:val="none" w:sz="0" w:space="0" w:color="auto"/>
        <w:bottom w:val="none" w:sz="0" w:space="0" w:color="auto"/>
        <w:right w:val="none" w:sz="0" w:space="0" w:color="auto"/>
      </w:divBdr>
    </w:div>
    <w:div w:id="394084126">
      <w:bodyDiv w:val="1"/>
      <w:marLeft w:val="0"/>
      <w:marRight w:val="0"/>
      <w:marTop w:val="0"/>
      <w:marBottom w:val="0"/>
      <w:divBdr>
        <w:top w:val="none" w:sz="0" w:space="0" w:color="auto"/>
        <w:left w:val="none" w:sz="0" w:space="0" w:color="auto"/>
        <w:bottom w:val="none" w:sz="0" w:space="0" w:color="auto"/>
        <w:right w:val="none" w:sz="0" w:space="0" w:color="auto"/>
      </w:divBdr>
    </w:div>
    <w:div w:id="394086290">
      <w:bodyDiv w:val="1"/>
      <w:marLeft w:val="0"/>
      <w:marRight w:val="0"/>
      <w:marTop w:val="0"/>
      <w:marBottom w:val="0"/>
      <w:divBdr>
        <w:top w:val="none" w:sz="0" w:space="0" w:color="auto"/>
        <w:left w:val="none" w:sz="0" w:space="0" w:color="auto"/>
        <w:bottom w:val="none" w:sz="0" w:space="0" w:color="auto"/>
        <w:right w:val="none" w:sz="0" w:space="0" w:color="auto"/>
      </w:divBdr>
    </w:div>
    <w:div w:id="394089453">
      <w:bodyDiv w:val="1"/>
      <w:marLeft w:val="0"/>
      <w:marRight w:val="0"/>
      <w:marTop w:val="0"/>
      <w:marBottom w:val="0"/>
      <w:divBdr>
        <w:top w:val="none" w:sz="0" w:space="0" w:color="auto"/>
        <w:left w:val="none" w:sz="0" w:space="0" w:color="auto"/>
        <w:bottom w:val="none" w:sz="0" w:space="0" w:color="auto"/>
        <w:right w:val="none" w:sz="0" w:space="0" w:color="auto"/>
      </w:divBdr>
    </w:div>
    <w:div w:id="394090563">
      <w:bodyDiv w:val="1"/>
      <w:marLeft w:val="0"/>
      <w:marRight w:val="0"/>
      <w:marTop w:val="0"/>
      <w:marBottom w:val="0"/>
      <w:divBdr>
        <w:top w:val="none" w:sz="0" w:space="0" w:color="auto"/>
        <w:left w:val="none" w:sz="0" w:space="0" w:color="auto"/>
        <w:bottom w:val="none" w:sz="0" w:space="0" w:color="auto"/>
        <w:right w:val="none" w:sz="0" w:space="0" w:color="auto"/>
      </w:divBdr>
    </w:div>
    <w:div w:id="394092215">
      <w:bodyDiv w:val="1"/>
      <w:marLeft w:val="0"/>
      <w:marRight w:val="0"/>
      <w:marTop w:val="0"/>
      <w:marBottom w:val="0"/>
      <w:divBdr>
        <w:top w:val="none" w:sz="0" w:space="0" w:color="auto"/>
        <w:left w:val="none" w:sz="0" w:space="0" w:color="auto"/>
        <w:bottom w:val="none" w:sz="0" w:space="0" w:color="auto"/>
        <w:right w:val="none" w:sz="0" w:space="0" w:color="auto"/>
      </w:divBdr>
    </w:div>
    <w:div w:id="394134377">
      <w:bodyDiv w:val="1"/>
      <w:marLeft w:val="0"/>
      <w:marRight w:val="0"/>
      <w:marTop w:val="0"/>
      <w:marBottom w:val="0"/>
      <w:divBdr>
        <w:top w:val="none" w:sz="0" w:space="0" w:color="auto"/>
        <w:left w:val="none" w:sz="0" w:space="0" w:color="auto"/>
        <w:bottom w:val="none" w:sz="0" w:space="0" w:color="auto"/>
        <w:right w:val="none" w:sz="0" w:space="0" w:color="auto"/>
      </w:divBdr>
    </w:div>
    <w:div w:id="394134576">
      <w:bodyDiv w:val="1"/>
      <w:marLeft w:val="0"/>
      <w:marRight w:val="0"/>
      <w:marTop w:val="0"/>
      <w:marBottom w:val="0"/>
      <w:divBdr>
        <w:top w:val="none" w:sz="0" w:space="0" w:color="auto"/>
        <w:left w:val="none" w:sz="0" w:space="0" w:color="auto"/>
        <w:bottom w:val="none" w:sz="0" w:space="0" w:color="auto"/>
        <w:right w:val="none" w:sz="0" w:space="0" w:color="auto"/>
      </w:divBdr>
    </w:div>
    <w:div w:id="394159496">
      <w:bodyDiv w:val="1"/>
      <w:marLeft w:val="0"/>
      <w:marRight w:val="0"/>
      <w:marTop w:val="0"/>
      <w:marBottom w:val="0"/>
      <w:divBdr>
        <w:top w:val="none" w:sz="0" w:space="0" w:color="auto"/>
        <w:left w:val="none" w:sz="0" w:space="0" w:color="auto"/>
        <w:bottom w:val="none" w:sz="0" w:space="0" w:color="auto"/>
        <w:right w:val="none" w:sz="0" w:space="0" w:color="auto"/>
      </w:divBdr>
    </w:div>
    <w:div w:id="394162345">
      <w:bodyDiv w:val="1"/>
      <w:marLeft w:val="0"/>
      <w:marRight w:val="0"/>
      <w:marTop w:val="0"/>
      <w:marBottom w:val="0"/>
      <w:divBdr>
        <w:top w:val="none" w:sz="0" w:space="0" w:color="auto"/>
        <w:left w:val="none" w:sz="0" w:space="0" w:color="auto"/>
        <w:bottom w:val="none" w:sz="0" w:space="0" w:color="auto"/>
        <w:right w:val="none" w:sz="0" w:space="0" w:color="auto"/>
      </w:divBdr>
    </w:div>
    <w:div w:id="394164349">
      <w:bodyDiv w:val="1"/>
      <w:marLeft w:val="0"/>
      <w:marRight w:val="0"/>
      <w:marTop w:val="0"/>
      <w:marBottom w:val="0"/>
      <w:divBdr>
        <w:top w:val="none" w:sz="0" w:space="0" w:color="auto"/>
        <w:left w:val="none" w:sz="0" w:space="0" w:color="auto"/>
        <w:bottom w:val="none" w:sz="0" w:space="0" w:color="auto"/>
        <w:right w:val="none" w:sz="0" w:space="0" w:color="auto"/>
      </w:divBdr>
    </w:div>
    <w:div w:id="394201394">
      <w:bodyDiv w:val="1"/>
      <w:marLeft w:val="0"/>
      <w:marRight w:val="0"/>
      <w:marTop w:val="0"/>
      <w:marBottom w:val="0"/>
      <w:divBdr>
        <w:top w:val="none" w:sz="0" w:space="0" w:color="auto"/>
        <w:left w:val="none" w:sz="0" w:space="0" w:color="auto"/>
        <w:bottom w:val="none" w:sz="0" w:space="0" w:color="auto"/>
        <w:right w:val="none" w:sz="0" w:space="0" w:color="auto"/>
      </w:divBdr>
    </w:div>
    <w:div w:id="394201727">
      <w:bodyDiv w:val="1"/>
      <w:marLeft w:val="0"/>
      <w:marRight w:val="0"/>
      <w:marTop w:val="0"/>
      <w:marBottom w:val="0"/>
      <w:divBdr>
        <w:top w:val="none" w:sz="0" w:space="0" w:color="auto"/>
        <w:left w:val="none" w:sz="0" w:space="0" w:color="auto"/>
        <w:bottom w:val="none" w:sz="0" w:space="0" w:color="auto"/>
        <w:right w:val="none" w:sz="0" w:space="0" w:color="auto"/>
      </w:divBdr>
    </w:div>
    <w:div w:id="394202776">
      <w:bodyDiv w:val="1"/>
      <w:marLeft w:val="0"/>
      <w:marRight w:val="0"/>
      <w:marTop w:val="0"/>
      <w:marBottom w:val="0"/>
      <w:divBdr>
        <w:top w:val="none" w:sz="0" w:space="0" w:color="auto"/>
        <w:left w:val="none" w:sz="0" w:space="0" w:color="auto"/>
        <w:bottom w:val="none" w:sz="0" w:space="0" w:color="auto"/>
        <w:right w:val="none" w:sz="0" w:space="0" w:color="auto"/>
      </w:divBdr>
    </w:div>
    <w:div w:id="394205267">
      <w:bodyDiv w:val="1"/>
      <w:marLeft w:val="0"/>
      <w:marRight w:val="0"/>
      <w:marTop w:val="0"/>
      <w:marBottom w:val="0"/>
      <w:divBdr>
        <w:top w:val="none" w:sz="0" w:space="0" w:color="auto"/>
        <w:left w:val="none" w:sz="0" w:space="0" w:color="auto"/>
        <w:bottom w:val="none" w:sz="0" w:space="0" w:color="auto"/>
        <w:right w:val="none" w:sz="0" w:space="0" w:color="auto"/>
      </w:divBdr>
    </w:div>
    <w:div w:id="394205488">
      <w:bodyDiv w:val="1"/>
      <w:marLeft w:val="0"/>
      <w:marRight w:val="0"/>
      <w:marTop w:val="0"/>
      <w:marBottom w:val="0"/>
      <w:divBdr>
        <w:top w:val="none" w:sz="0" w:space="0" w:color="auto"/>
        <w:left w:val="none" w:sz="0" w:space="0" w:color="auto"/>
        <w:bottom w:val="none" w:sz="0" w:space="0" w:color="auto"/>
        <w:right w:val="none" w:sz="0" w:space="0" w:color="auto"/>
      </w:divBdr>
    </w:div>
    <w:div w:id="394207313">
      <w:bodyDiv w:val="1"/>
      <w:marLeft w:val="0"/>
      <w:marRight w:val="0"/>
      <w:marTop w:val="0"/>
      <w:marBottom w:val="0"/>
      <w:divBdr>
        <w:top w:val="none" w:sz="0" w:space="0" w:color="auto"/>
        <w:left w:val="none" w:sz="0" w:space="0" w:color="auto"/>
        <w:bottom w:val="none" w:sz="0" w:space="0" w:color="auto"/>
        <w:right w:val="none" w:sz="0" w:space="0" w:color="auto"/>
      </w:divBdr>
    </w:div>
    <w:div w:id="394278057">
      <w:bodyDiv w:val="1"/>
      <w:marLeft w:val="0"/>
      <w:marRight w:val="0"/>
      <w:marTop w:val="0"/>
      <w:marBottom w:val="0"/>
      <w:divBdr>
        <w:top w:val="none" w:sz="0" w:space="0" w:color="auto"/>
        <w:left w:val="none" w:sz="0" w:space="0" w:color="auto"/>
        <w:bottom w:val="none" w:sz="0" w:space="0" w:color="auto"/>
        <w:right w:val="none" w:sz="0" w:space="0" w:color="auto"/>
      </w:divBdr>
    </w:div>
    <w:div w:id="394278635">
      <w:bodyDiv w:val="1"/>
      <w:marLeft w:val="0"/>
      <w:marRight w:val="0"/>
      <w:marTop w:val="0"/>
      <w:marBottom w:val="0"/>
      <w:divBdr>
        <w:top w:val="none" w:sz="0" w:space="0" w:color="auto"/>
        <w:left w:val="none" w:sz="0" w:space="0" w:color="auto"/>
        <w:bottom w:val="none" w:sz="0" w:space="0" w:color="auto"/>
        <w:right w:val="none" w:sz="0" w:space="0" w:color="auto"/>
      </w:divBdr>
    </w:div>
    <w:div w:id="394279035">
      <w:bodyDiv w:val="1"/>
      <w:marLeft w:val="0"/>
      <w:marRight w:val="0"/>
      <w:marTop w:val="0"/>
      <w:marBottom w:val="0"/>
      <w:divBdr>
        <w:top w:val="none" w:sz="0" w:space="0" w:color="auto"/>
        <w:left w:val="none" w:sz="0" w:space="0" w:color="auto"/>
        <w:bottom w:val="none" w:sz="0" w:space="0" w:color="auto"/>
        <w:right w:val="none" w:sz="0" w:space="0" w:color="auto"/>
      </w:divBdr>
    </w:div>
    <w:div w:id="394351176">
      <w:bodyDiv w:val="1"/>
      <w:marLeft w:val="0"/>
      <w:marRight w:val="0"/>
      <w:marTop w:val="0"/>
      <w:marBottom w:val="0"/>
      <w:divBdr>
        <w:top w:val="none" w:sz="0" w:space="0" w:color="auto"/>
        <w:left w:val="none" w:sz="0" w:space="0" w:color="auto"/>
        <w:bottom w:val="none" w:sz="0" w:space="0" w:color="auto"/>
        <w:right w:val="none" w:sz="0" w:space="0" w:color="auto"/>
      </w:divBdr>
    </w:div>
    <w:div w:id="394353670">
      <w:bodyDiv w:val="1"/>
      <w:marLeft w:val="0"/>
      <w:marRight w:val="0"/>
      <w:marTop w:val="0"/>
      <w:marBottom w:val="0"/>
      <w:divBdr>
        <w:top w:val="none" w:sz="0" w:space="0" w:color="auto"/>
        <w:left w:val="none" w:sz="0" w:space="0" w:color="auto"/>
        <w:bottom w:val="none" w:sz="0" w:space="0" w:color="auto"/>
        <w:right w:val="none" w:sz="0" w:space="0" w:color="auto"/>
      </w:divBdr>
    </w:div>
    <w:div w:id="394359997">
      <w:bodyDiv w:val="1"/>
      <w:marLeft w:val="0"/>
      <w:marRight w:val="0"/>
      <w:marTop w:val="0"/>
      <w:marBottom w:val="0"/>
      <w:divBdr>
        <w:top w:val="none" w:sz="0" w:space="0" w:color="auto"/>
        <w:left w:val="none" w:sz="0" w:space="0" w:color="auto"/>
        <w:bottom w:val="none" w:sz="0" w:space="0" w:color="auto"/>
        <w:right w:val="none" w:sz="0" w:space="0" w:color="auto"/>
      </w:divBdr>
    </w:div>
    <w:div w:id="394360359">
      <w:bodyDiv w:val="1"/>
      <w:marLeft w:val="0"/>
      <w:marRight w:val="0"/>
      <w:marTop w:val="0"/>
      <w:marBottom w:val="0"/>
      <w:divBdr>
        <w:top w:val="none" w:sz="0" w:space="0" w:color="auto"/>
        <w:left w:val="none" w:sz="0" w:space="0" w:color="auto"/>
        <w:bottom w:val="none" w:sz="0" w:space="0" w:color="auto"/>
        <w:right w:val="none" w:sz="0" w:space="0" w:color="auto"/>
      </w:divBdr>
    </w:div>
    <w:div w:id="394396975">
      <w:bodyDiv w:val="1"/>
      <w:marLeft w:val="0"/>
      <w:marRight w:val="0"/>
      <w:marTop w:val="0"/>
      <w:marBottom w:val="0"/>
      <w:divBdr>
        <w:top w:val="none" w:sz="0" w:space="0" w:color="auto"/>
        <w:left w:val="none" w:sz="0" w:space="0" w:color="auto"/>
        <w:bottom w:val="none" w:sz="0" w:space="0" w:color="auto"/>
        <w:right w:val="none" w:sz="0" w:space="0" w:color="auto"/>
      </w:divBdr>
    </w:div>
    <w:div w:id="394426684">
      <w:bodyDiv w:val="1"/>
      <w:marLeft w:val="0"/>
      <w:marRight w:val="0"/>
      <w:marTop w:val="0"/>
      <w:marBottom w:val="0"/>
      <w:divBdr>
        <w:top w:val="none" w:sz="0" w:space="0" w:color="auto"/>
        <w:left w:val="none" w:sz="0" w:space="0" w:color="auto"/>
        <w:bottom w:val="none" w:sz="0" w:space="0" w:color="auto"/>
        <w:right w:val="none" w:sz="0" w:space="0" w:color="auto"/>
      </w:divBdr>
    </w:div>
    <w:div w:id="394427256">
      <w:bodyDiv w:val="1"/>
      <w:marLeft w:val="0"/>
      <w:marRight w:val="0"/>
      <w:marTop w:val="0"/>
      <w:marBottom w:val="0"/>
      <w:divBdr>
        <w:top w:val="none" w:sz="0" w:space="0" w:color="auto"/>
        <w:left w:val="none" w:sz="0" w:space="0" w:color="auto"/>
        <w:bottom w:val="none" w:sz="0" w:space="0" w:color="auto"/>
        <w:right w:val="none" w:sz="0" w:space="0" w:color="auto"/>
      </w:divBdr>
    </w:div>
    <w:div w:id="394472638">
      <w:bodyDiv w:val="1"/>
      <w:marLeft w:val="0"/>
      <w:marRight w:val="0"/>
      <w:marTop w:val="0"/>
      <w:marBottom w:val="0"/>
      <w:divBdr>
        <w:top w:val="none" w:sz="0" w:space="0" w:color="auto"/>
        <w:left w:val="none" w:sz="0" w:space="0" w:color="auto"/>
        <w:bottom w:val="none" w:sz="0" w:space="0" w:color="auto"/>
        <w:right w:val="none" w:sz="0" w:space="0" w:color="auto"/>
      </w:divBdr>
    </w:div>
    <w:div w:id="394474802">
      <w:bodyDiv w:val="1"/>
      <w:marLeft w:val="0"/>
      <w:marRight w:val="0"/>
      <w:marTop w:val="0"/>
      <w:marBottom w:val="0"/>
      <w:divBdr>
        <w:top w:val="none" w:sz="0" w:space="0" w:color="auto"/>
        <w:left w:val="none" w:sz="0" w:space="0" w:color="auto"/>
        <w:bottom w:val="none" w:sz="0" w:space="0" w:color="auto"/>
        <w:right w:val="none" w:sz="0" w:space="0" w:color="auto"/>
      </w:divBdr>
    </w:div>
    <w:div w:id="394476543">
      <w:bodyDiv w:val="1"/>
      <w:marLeft w:val="0"/>
      <w:marRight w:val="0"/>
      <w:marTop w:val="0"/>
      <w:marBottom w:val="0"/>
      <w:divBdr>
        <w:top w:val="none" w:sz="0" w:space="0" w:color="auto"/>
        <w:left w:val="none" w:sz="0" w:space="0" w:color="auto"/>
        <w:bottom w:val="none" w:sz="0" w:space="0" w:color="auto"/>
        <w:right w:val="none" w:sz="0" w:space="0" w:color="auto"/>
      </w:divBdr>
    </w:div>
    <w:div w:id="394545446">
      <w:bodyDiv w:val="1"/>
      <w:marLeft w:val="0"/>
      <w:marRight w:val="0"/>
      <w:marTop w:val="0"/>
      <w:marBottom w:val="0"/>
      <w:divBdr>
        <w:top w:val="none" w:sz="0" w:space="0" w:color="auto"/>
        <w:left w:val="none" w:sz="0" w:space="0" w:color="auto"/>
        <w:bottom w:val="none" w:sz="0" w:space="0" w:color="auto"/>
        <w:right w:val="none" w:sz="0" w:space="0" w:color="auto"/>
      </w:divBdr>
    </w:div>
    <w:div w:id="394550093">
      <w:bodyDiv w:val="1"/>
      <w:marLeft w:val="0"/>
      <w:marRight w:val="0"/>
      <w:marTop w:val="0"/>
      <w:marBottom w:val="0"/>
      <w:divBdr>
        <w:top w:val="none" w:sz="0" w:space="0" w:color="auto"/>
        <w:left w:val="none" w:sz="0" w:space="0" w:color="auto"/>
        <w:bottom w:val="none" w:sz="0" w:space="0" w:color="auto"/>
        <w:right w:val="none" w:sz="0" w:space="0" w:color="auto"/>
      </w:divBdr>
    </w:div>
    <w:div w:id="394551292">
      <w:bodyDiv w:val="1"/>
      <w:marLeft w:val="0"/>
      <w:marRight w:val="0"/>
      <w:marTop w:val="0"/>
      <w:marBottom w:val="0"/>
      <w:divBdr>
        <w:top w:val="none" w:sz="0" w:space="0" w:color="auto"/>
        <w:left w:val="none" w:sz="0" w:space="0" w:color="auto"/>
        <w:bottom w:val="none" w:sz="0" w:space="0" w:color="auto"/>
        <w:right w:val="none" w:sz="0" w:space="0" w:color="auto"/>
      </w:divBdr>
    </w:div>
    <w:div w:id="394593272">
      <w:bodyDiv w:val="1"/>
      <w:marLeft w:val="0"/>
      <w:marRight w:val="0"/>
      <w:marTop w:val="0"/>
      <w:marBottom w:val="0"/>
      <w:divBdr>
        <w:top w:val="none" w:sz="0" w:space="0" w:color="auto"/>
        <w:left w:val="none" w:sz="0" w:space="0" w:color="auto"/>
        <w:bottom w:val="none" w:sz="0" w:space="0" w:color="auto"/>
        <w:right w:val="none" w:sz="0" w:space="0" w:color="auto"/>
      </w:divBdr>
    </w:div>
    <w:div w:id="394619916">
      <w:bodyDiv w:val="1"/>
      <w:marLeft w:val="0"/>
      <w:marRight w:val="0"/>
      <w:marTop w:val="0"/>
      <w:marBottom w:val="0"/>
      <w:divBdr>
        <w:top w:val="none" w:sz="0" w:space="0" w:color="auto"/>
        <w:left w:val="none" w:sz="0" w:space="0" w:color="auto"/>
        <w:bottom w:val="none" w:sz="0" w:space="0" w:color="auto"/>
        <w:right w:val="none" w:sz="0" w:space="0" w:color="auto"/>
      </w:divBdr>
    </w:div>
    <w:div w:id="394624044">
      <w:bodyDiv w:val="1"/>
      <w:marLeft w:val="0"/>
      <w:marRight w:val="0"/>
      <w:marTop w:val="0"/>
      <w:marBottom w:val="0"/>
      <w:divBdr>
        <w:top w:val="none" w:sz="0" w:space="0" w:color="auto"/>
        <w:left w:val="none" w:sz="0" w:space="0" w:color="auto"/>
        <w:bottom w:val="none" w:sz="0" w:space="0" w:color="auto"/>
        <w:right w:val="none" w:sz="0" w:space="0" w:color="auto"/>
      </w:divBdr>
    </w:div>
    <w:div w:id="394670558">
      <w:bodyDiv w:val="1"/>
      <w:marLeft w:val="0"/>
      <w:marRight w:val="0"/>
      <w:marTop w:val="0"/>
      <w:marBottom w:val="0"/>
      <w:divBdr>
        <w:top w:val="none" w:sz="0" w:space="0" w:color="auto"/>
        <w:left w:val="none" w:sz="0" w:space="0" w:color="auto"/>
        <w:bottom w:val="none" w:sz="0" w:space="0" w:color="auto"/>
        <w:right w:val="none" w:sz="0" w:space="0" w:color="auto"/>
      </w:divBdr>
    </w:div>
    <w:div w:id="394671368">
      <w:bodyDiv w:val="1"/>
      <w:marLeft w:val="0"/>
      <w:marRight w:val="0"/>
      <w:marTop w:val="0"/>
      <w:marBottom w:val="0"/>
      <w:divBdr>
        <w:top w:val="none" w:sz="0" w:space="0" w:color="auto"/>
        <w:left w:val="none" w:sz="0" w:space="0" w:color="auto"/>
        <w:bottom w:val="none" w:sz="0" w:space="0" w:color="auto"/>
        <w:right w:val="none" w:sz="0" w:space="0" w:color="auto"/>
      </w:divBdr>
    </w:div>
    <w:div w:id="394814633">
      <w:bodyDiv w:val="1"/>
      <w:marLeft w:val="0"/>
      <w:marRight w:val="0"/>
      <w:marTop w:val="0"/>
      <w:marBottom w:val="0"/>
      <w:divBdr>
        <w:top w:val="none" w:sz="0" w:space="0" w:color="auto"/>
        <w:left w:val="none" w:sz="0" w:space="0" w:color="auto"/>
        <w:bottom w:val="none" w:sz="0" w:space="0" w:color="auto"/>
        <w:right w:val="none" w:sz="0" w:space="0" w:color="auto"/>
      </w:divBdr>
    </w:div>
    <w:div w:id="394815983">
      <w:bodyDiv w:val="1"/>
      <w:marLeft w:val="0"/>
      <w:marRight w:val="0"/>
      <w:marTop w:val="0"/>
      <w:marBottom w:val="0"/>
      <w:divBdr>
        <w:top w:val="none" w:sz="0" w:space="0" w:color="auto"/>
        <w:left w:val="none" w:sz="0" w:space="0" w:color="auto"/>
        <w:bottom w:val="none" w:sz="0" w:space="0" w:color="auto"/>
        <w:right w:val="none" w:sz="0" w:space="0" w:color="auto"/>
      </w:divBdr>
    </w:div>
    <w:div w:id="394816884">
      <w:bodyDiv w:val="1"/>
      <w:marLeft w:val="0"/>
      <w:marRight w:val="0"/>
      <w:marTop w:val="0"/>
      <w:marBottom w:val="0"/>
      <w:divBdr>
        <w:top w:val="none" w:sz="0" w:space="0" w:color="auto"/>
        <w:left w:val="none" w:sz="0" w:space="0" w:color="auto"/>
        <w:bottom w:val="none" w:sz="0" w:space="0" w:color="auto"/>
        <w:right w:val="none" w:sz="0" w:space="0" w:color="auto"/>
      </w:divBdr>
    </w:div>
    <w:div w:id="394817463">
      <w:bodyDiv w:val="1"/>
      <w:marLeft w:val="0"/>
      <w:marRight w:val="0"/>
      <w:marTop w:val="0"/>
      <w:marBottom w:val="0"/>
      <w:divBdr>
        <w:top w:val="none" w:sz="0" w:space="0" w:color="auto"/>
        <w:left w:val="none" w:sz="0" w:space="0" w:color="auto"/>
        <w:bottom w:val="none" w:sz="0" w:space="0" w:color="auto"/>
        <w:right w:val="none" w:sz="0" w:space="0" w:color="auto"/>
      </w:divBdr>
    </w:div>
    <w:div w:id="394861311">
      <w:bodyDiv w:val="1"/>
      <w:marLeft w:val="0"/>
      <w:marRight w:val="0"/>
      <w:marTop w:val="0"/>
      <w:marBottom w:val="0"/>
      <w:divBdr>
        <w:top w:val="none" w:sz="0" w:space="0" w:color="auto"/>
        <w:left w:val="none" w:sz="0" w:space="0" w:color="auto"/>
        <w:bottom w:val="none" w:sz="0" w:space="0" w:color="auto"/>
        <w:right w:val="none" w:sz="0" w:space="0" w:color="auto"/>
      </w:divBdr>
    </w:div>
    <w:div w:id="394861372">
      <w:bodyDiv w:val="1"/>
      <w:marLeft w:val="0"/>
      <w:marRight w:val="0"/>
      <w:marTop w:val="0"/>
      <w:marBottom w:val="0"/>
      <w:divBdr>
        <w:top w:val="none" w:sz="0" w:space="0" w:color="auto"/>
        <w:left w:val="none" w:sz="0" w:space="0" w:color="auto"/>
        <w:bottom w:val="none" w:sz="0" w:space="0" w:color="auto"/>
        <w:right w:val="none" w:sz="0" w:space="0" w:color="auto"/>
      </w:divBdr>
    </w:div>
    <w:div w:id="394862798">
      <w:bodyDiv w:val="1"/>
      <w:marLeft w:val="0"/>
      <w:marRight w:val="0"/>
      <w:marTop w:val="0"/>
      <w:marBottom w:val="0"/>
      <w:divBdr>
        <w:top w:val="none" w:sz="0" w:space="0" w:color="auto"/>
        <w:left w:val="none" w:sz="0" w:space="0" w:color="auto"/>
        <w:bottom w:val="none" w:sz="0" w:space="0" w:color="auto"/>
        <w:right w:val="none" w:sz="0" w:space="0" w:color="auto"/>
      </w:divBdr>
    </w:div>
    <w:div w:id="394862966">
      <w:bodyDiv w:val="1"/>
      <w:marLeft w:val="0"/>
      <w:marRight w:val="0"/>
      <w:marTop w:val="0"/>
      <w:marBottom w:val="0"/>
      <w:divBdr>
        <w:top w:val="none" w:sz="0" w:space="0" w:color="auto"/>
        <w:left w:val="none" w:sz="0" w:space="0" w:color="auto"/>
        <w:bottom w:val="none" w:sz="0" w:space="0" w:color="auto"/>
        <w:right w:val="none" w:sz="0" w:space="0" w:color="auto"/>
      </w:divBdr>
    </w:div>
    <w:div w:id="394932251">
      <w:bodyDiv w:val="1"/>
      <w:marLeft w:val="0"/>
      <w:marRight w:val="0"/>
      <w:marTop w:val="0"/>
      <w:marBottom w:val="0"/>
      <w:divBdr>
        <w:top w:val="none" w:sz="0" w:space="0" w:color="auto"/>
        <w:left w:val="none" w:sz="0" w:space="0" w:color="auto"/>
        <w:bottom w:val="none" w:sz="0" w:space="0" w:color="auto"/>
        <w:right w:val="none" w:sz="0" w:space="0" w:color="auto"/>
      </w:divBdr>
    </w:div>
    <w:div w:id="394932692">
      <w:bodyDiv w:val="1"/>
      <w:marLeft w:val="0"/>
      <w:marRight w:val="0"/>
      <w:marTop w:val="0"/>
      <w:marBottom w:val="0"/>
      <w:divBdr>
        <w:top w:val="none" w:sz="0" w:space="0" w:color="auto"/>
        <w:left w:val="none" w:sz="0" w:space="0" w:color="auto"/>
        <w:bottom w:val="none" w:sz="0" w:space="0" w:color="auto"/>
        <w:right w:val="none" w:sz="0" w:space="0" w:color="auto"/>
      </w:divBdr>
    </w:div>
    <w:div w:id="394935768">
      <w:bodyDiv w:val="1"/>
      <w:marLeft w:val="0"/>
      <w:marRight w:val="0"/>
      <w:marTop w:val="0"/>
      <w:marBottom w:val="0"/>
      <w:divBdr>
        <w:top w:val="none" w:sz="0" w:space="0" w:color="auto"/>
        <w:left w:val="none" w:sz="0" w:space="0" w:color="auto"/>
        <w:bottom w:val="none" w:sz="0" w:space="0" w:color="auto"/>
        <w:right w:val="none" w:sz="0" w:space="0" w:color="auto"/>
      </w:divBdr>
    </w:div>
    <w:div w:id="394937693">
      <w:bodyDiv w:val="1"/>
      <w:marLeft w:val="0"/>
      <w:marRight w:val="0"/>
      <w:marTop w:val="0"/>
      <w:marBottom w:val="0"/>
      <w:divBdr>
        <w:top w:val="none" w:sz="0" w:space="0" w:color="auto"/>
        <w:left w:val="none" w:sz="0" w:space="0" w:color="auto"/>
        <w:bottom w:val="none" w:sz="0" w:space="0" w:color="auto"/>
        <w:right w:val="none" w:sz="0" w:space="0" w:color="auto"/>
      </w:divBdr>
    </w:div>
    <w:div w:id="395012535">
      <w:bodyDiv w:val="1"/>
      <w:marLeft w:val="0"/>
      <w:marRight w:val="0"/>
      <w:marTop w:val="0"/>
      <w:marBottom w:val="0"/>
      <w:divBdr>
        <w:top w:val="none" w:sz="0" w:space="0" w:color="auto"/>
        <w:left w:val="none" w:sz="0" w:space="0" w:color="auto"/>
        <w:bottom w:val="none" w:sz="0" w:space="0" w:color="auto"/>
        <w:right w:val="none" w:sz="0" w:space="0" w:color="auto"/>
      </w:divBdr>
    </w:div>
    <w:div w:id="395013364">
      <w:bodyDiv w:val="1"/>
      <w:marLeft w:val="0"/>
      <w:marRight w:val="0"/>
      <w:marTop w:val="0"/>
      <w:marBottom w:val="0"/>
      <w:divBdr>
        <w:top w:val="none" w:sz="0" w:space="0" w:color="auto"/>
        <w:left w:val="none" w:sz="0" w:space="0" w:color="auto"/>
        <w:bottom w:val="none" w:sz="0" w:space="0" w:color="auto"/>
        <w:right w:val="none" w:sz="0" w:space="0" w:color="auto"/>
      </w:divBdr>
    </w:div>
    <w:div w:id="395014270">
      <w:bodyDiv w:val="1"/>
      <w:marLeft w:val="0"/>
      <w:marRight w:val="0"/>
      <w:marTop w:val="0"/>
      <w:marBottom w:val="0"/>
      <w:divBdr>
        <w:top w:val="none" w:sz="0" w:space="0" w:color="auto"/>
        <w:left w:val="none" w:sz="0" w:space="0" w:color="auto"/>
        <w:bottom w:val="none" w:sz="0" w:space="0" w:color="auto"/>
        <w:right w:val="none" w:sz="0" w:space="0" w:color="auto"/>
      </w:divBdr>
    </w:div>
    <w:div w:id="395016096">
      <w:bodyDiv w:val="1"/>
      <w:marLeft w:val="0"/>
      <w:marRight w:val="0"/>
      <w:marTop w:val="0"/>
      <w:marBottom w:val="0"/>
      <w:divBdr>
        <w:top w:val="none" w:sz="0" w:space="0" w:color="auto"/>
        <w:left w:val="none" w:sz="0" w:space="0" w:color="auto"/>
        <w:bottom w:val="none" w:sz="0" w:space="0" w:color="auto"/>
        <w:right w:val="none" w:sz="0" w:space="0" w:color="auto"/>
      </w:divBdr>
    </w:div>
    <w:div w:id="395051419">
      <w:bodyDiv w:val="1"/>
      <w:marLeft w:val="0"/>
      <w:marRight w:val="0"/>
      <w:marTop w:val="0"/>
      <w:marBottom w:val="0"/>
      <w:divBdr>
        <w:top w:val="none" w:sz="0" w:space="0" w:color="auto"/>
        <w:left w:val="none" w:sz="0" w:space="0" w:color="auto"/>
        <w:bottom w:val="none" w:sz="0" w:space="0" w:color="auto"/>
        <w:right w:val="none" w:sz="0" w:space="0" w:color="auto"/>
      </w:divBdr>
    </w:div>
    <w:div w:id="395054818">
      <w:bodyDiv w:val="1"/>
      <w:marLeft w:val="0"/>
      <w:marRight w:val="0"/>
      <w:marTop w:val="0"/>
      <w:marBottom w:val="0"/>
      <w:divBdr>
        <w:top w:val="none" w:sz="0" w:space="0" w:color="auto"/>
        <w:left w:val="none" w:sz="0" w:space="0" w:color="auto"/>
        <w:bottom w:val="none" w:sz="0" w:space="0" w:color="auto"/>
        <w:right w:val="none" w:sz="0" w:space="0" w:color="auto"/>
      </w:divBdr>
    </w:div>
    <w:div w:id="395128088">
      <w:bodyDiv w:val="1"/>
      <w:marLeft w:val="0"/>
      <w:marRight w:val="0"/>
      <w:marTop w:val="0"/>
      <w:marBottom w:val="0"/>
      <w:divBdr>
        <w:top w:val="none" w:sz="0" w:space="0" w:color="auto"/>
        <w:left w:val="none" w:sz="0" w:space="0" w:color="auto"/>
        <w:bottom w:val="none" w:sz="0" w:space="0" w:color="auto"/>
        <w:right w:val="none" w:sz="0" w:space="0" w:color="auto"/>
      </w:divBdr>
    </w:div>
    <w:div w:id="395131124">
      <w:bodyDiv w:val="1"/>
      <w:marLeft w:val="0"/>
      <w:marRight w:val="0"/>
      <w:marTop w:val="0"/>
      <w:marBottom w:val="0"/>
      <w:divBdr>
        <w:top w:val="none" w:sz="0" w:space="0" w:color="auto"/>
        <w:left w:val="none" w:sz="0" w:space="0" w:color="auto"/>
        <w:bottom w:val="none" w:sz="0" w:space="0" w:color="auto"/>
        <w:right w:val="none" w:sz="0" w:space="0" w:color="auto"/>
      </w:divBdr>
    </w:div>
    <w:div w:id="395208656">
      <w:bodyDiv w:val="1"/>
      <w:marLeft w:val="0"/>
      <w:marRight w:val="0"/>
      <w:marTop w:val="0"/>
      <w:marBottom w:val="0"/>
      <w:divBdr>
        <w:top w:val="none" w:sz="0" w:space="0" w:color="auto"/>
        <w:left w:val="none" w:sz="0" w:space="0" w:color="auto"/>
        <w:bottom w:val="none" w:sz="0" w:space="0" w:color="auto"/>
        <w:right w:val="none" w:sz="0" w:space="0" w:color="auto"/>
      </w:divBdr>
    </w:div>
    <w:div w:id="395208777">
      <w:bodyDiv w:val="1"/>
      <w:marLeft w:val="0"/>
      <w:marRight w:val="0"/>
      <w:marTop w:val="0"/>
      <w:marBottom w:val="0"/>
      <w:divBdr>
        <w:top w:val="none" w:sz="0" w:space="0" w:color="auto"/>
        <w:left w:val="none" w:sz="0" w:space="0" w:color="auto"/>
        <w:bottom w:val="none" w:sz="0" w:space="0" w:color="auto"/>
        <w:right w:val="none" w:sz="0" w:space="0" w:color="auto"/>
      </w:divBdr>
    </w:div>
    <w:div w:id="395277357">
      <w:bodyDiv w:val="1"/>
      <w:marLeft w:val="0"/>
      <w:marRight w:val="0"/>
      <w:marTop w:val="0"/>
      <w:marBottom w:val="0"/>
      <w:divBdr>
        <w:top w:val="none" w:sz="0" w:space="0" w:color="auto"/>
        <w:left w:val="none" w:sz="0" w:space="0" w:color="auto"/>
        <w:bottom w:val="none" w:sz="0" w:space="0" w:color="auto"/>
        <w:right w:val="none" w:sz="0" w:space="0" w:color="auto"/>
      </w:divBdr>
    </w:div>
    <w:div w:id="395277945">
      <w:bodyDiv w:val="1"/>
      <w:marLeft w:val="0"/>
      <w:marRight w:val="0"/>
      <w:marTop w:val="0"/>
      <w:marBottom w:val="0"/>
      <w:divBdr>
        <w:top w:val="none" w:sz="0" w:space="0" w:color="auto"/>
        <w:left w:val="none" w:sz="0" w:space="0" w:color="auto"/>
        <w:bottom w:val="none" w:sz="0" w:space="0" w:color="auto"/>
        <w:right w:val="none" w:sz="0" w:space="0" w:color="auto"/>
      </w:divBdr>
    </w:div>
    <w:div w:id="395320594">
      <w:bodyDiv w:val="1"/>
      <w:marLeft w:val="0"/>
      <w:marRight w:val="0"/>
      <w:marTop w:val="0"/>
      <w:marBottom w:val="0"/>
      <w:divBdr>
        <w:top w:val="none" w:sz="0" w:space="0" w:color="auto"/>
        <w:left w:val="none" w:sz="0" w:space="0" w:color="auto"/>
        <w:bottom w:val="none" w:sz="0" w:space="0" w:color="auto"/>
        <w:right w:val="none" w:sz="0" w:space="0" w:color="auto"/>
      </w:divBdr>
    </w:div>
    <w:div w:id="395326390">
      <w:bodyDiv w:val="1"/>
      <w:marLeft w:val="0"/>
      <w:marRight w:val="0"/>
      <w:marTop w:val="0"/>
      <w:marBottom w:val="0"/>
      <w:divBdr>
        <w:top w:val="none" w:sz="0" w:space="0" w:color="auto"/>
        <w:left w:val="none" w:sz="0" w:space="0" w:color="auto"/>
        <w:bottom w:val="none" w:sz="0" w:space="0" w:color="auto"/>
        <w:right w:val="none" w:sz="0" w:space="0" w:color="auto"/>
      </w:divBdr>
    </w:div>
    <w:div w:id="395326424">
      <w:bodyDiv w:val="1"/>
      <w:marLeft w:val="0"/>
      <w:marRight w:val="0"/>
      <w:marTop w:val="0"/>
      <w:marBottom w:val="0"/>
      <w:divBdr>
        <w:top w:val="none" w:sz="0" w:space="0" w:color="auto"/>
        <w:left w:val="none" w:sz="0" w:space="0" w:color="auto"/>
        <w:bottom w:val="none" w:sz="0" w:space="0" w:color="auto"/>
        <w:right w:val="none" w:sz="0" w:space="0" w:color="auto"/>
      </w:divBdr>
    </w:div>
    <w:div w:id="395326429">
      <w:bodyDiv w:val="1"/>
      <w:marLeft w:val="0"/>
      <w:marRight w:val="0"/>
      <w:marTop w:val="0"/>
      <w:marBottom w:val="0"/>
      <w:divBdr>
        <w:top w:val="none" w:sz="0" w:space="0" w:color="auto"/>
        <w:left w:val="none" w:sz="0" w:space="0" w:color="auto"/>
        <w:bottom w:val="none" w:sz="0" w:space="0" w:color="auto"/>
        <w:right w:val="none" w:sz="0" w:space="0" w:color="auto"/>
      </w:divBdr>
    </w:div>
    <w:div w:id="395326812">
      <w:bodyDiv w:val="1"/>
      <w:marLeft w:val="0"/>
      <w:marRight w:val="0"/>
      <w:marTop w:val="0"/>
      <w:marBottom w:val="0"/>
      <w:divBdr>
        <w:top w:val="none" w:sz="0" w:space="0" w:color="auto"/>
        <w:left w:val="none" w:sz="0" w:space="0" w:color="auto"/>
        <w:bottom w:val="none" w:sz="0" w:space="0" w:color="auto"/>
        <w:right w:val="none" w:sz="0" w:space="0" w:color="auto"/>
      </w:divBdr>
    </w:div>
    <w:div w:id="395394399">
      <w:bodyDiv w:val="1"/>
      <w:marLeft w:val="0"/>
      <w:marRight w:val="0"/>
      <w:marTop w:val="0"/>
      <w:marBottom w:val="0"/>
      <w:divBdr>
        <w:top w:val="none" w:sz="0" w:space="0" w:color="auto"/>
        <w:left w:val="none" w:sz="0" w:space="0" w:color="auto"/>
        <w:bottom w:val="none" w:sz="0" w:space="0" w:color="auto"/>
        <w:right w:val="none" w:sz="0" w:space="0" w:color="auto"/>
      </w:divBdr>
    </w:div>
    <w:div w:id="395394430">
      <w:bodyDiv w:val="1"/>
      <w:marLeft w:val="0"/>
      <w:marRight w:val="0"/>
      <w:marTop w:val="0"/>
      <w:marBottom w:val="0"/>
      <w:divBdr>
        <w:top w:val="none" w:sz="0" w:space="0" w:color="auto"/>
        <w:left w:val="none" w:sz="0" w:space="0" w:color="auto"/>
        <w:bottom w:val="none" w:sz="0" w:space="0" w:color="auto"/>
        <w:right w:val="none" w:sz="0" w:space="0" w:color="auto"/>
      </w:divBdr>
    </w:div>
    <w:div w:id="395395596">
      <w:bodyDiv w:val="1"/>
      <w:marLeft w:val="0"/>
      <w:marRight w:val="0"/>
      <w:marTop w:val="0"/>
      <w:marBottom w:val="0"/>
      <w:divBdr>
        <w:top w:val="none" w:sz="0" w:space="0" w:color="auto"/>
        <w:left w:val="none" w:sz="0" w:space="0" w:color="auto"/>
        <w:bottom w:val="none" w:sz="0" w:space="0" w:color="auto"/>
        <w:right w:val="none" w:sz="0" w:space="0" w:color="auto"/>
      </w:divBdr>
    </w:div>
    <w:div w:id="395395656">
      <w:bodyDiv w:val="1"/>
      <w:marLeft w:val="0"/>
      <w:marRight w:val="0"/>
      <w:marTop w:val="0"/>
      <w:marBottom w:val="0"/>
      <w:divBdr>
        <w:top w:val="none" w:sz="0" w:space="0" w:color="auto"/>
        <w:left w:val="none" w:sz="0" w:space="0" w:color="auto"/>
        <w:bottom w:val="none" w:sz="0" w:space="0" w:color="auto"/>
        <w:right w:val="none" w:sz="0" w:space="0" w:color="auto"/>
      </w:divBdr>
    </w:div>
    <w:div w:id="395399666">
      <w:bodyDiv w:val="1"/>
      <w:marLeft w:val="0"/>
      <w:marRight w:val="0"/>
      <w:marTop w:val="0"/>
      <w:marBottom w:val="0"/>
      <w:divBdr>
        <w:top w:val="none" w:sz="0" w:space="0" w:color="auto"/>
        <w:left w:val="none" w:sz="0" w:space="0" w:color="auto"/>
        <w:bottom w:val="none" w:sz="0" w:space="0" w:color="auto"/>
        <w:right w:val="none" w:sz="0" w:space="0" w:color="auto"/>
      </w:divBdr>
    </w:div>
    <w:div w:id="395401266">
      <w:bodyDiv w:val="1"/>
      <w:marLeft w:val="0"/>
      <w:marRight w:val="0"/>
      <w:marTop w:val="0"/>
      <w:marBottom w:val="0"/>
      <w:divBdr>
        <w:top w:val="none" w:sz="0" w:space="0" w:color="auto"/>
        <w:left w:val="none" w:sz="0" w:space="0" w:color="auto"/>
        <w:bottom w:val="none" w:sz="0" w:space="0" w:color="auto"/>
        <w:right w:val="none" w:sz="0" w:space="0" w:color="auto"/>
      </w:divBdr>
    </w:div>
    <w:div w:id="395471175">
      <w:bodyDiv w:val="1"/>
      <w:marLeft w:val="0"/>
      <w:marRight w:val="0"/>
      <w:marTop w:val="0"/>
      <w:marBottom w:val="0"/>
      <w:divBdr>
        <w:top w:val="none" w:sz="0" w:space="0" w:color="auto"/>
        <w:left w:val="none" w:sz="0" w:space="0" w:color="auto"/>
        <w:bottom w:val="none" w:sz="0" w:space="0" w:color="auto"/>
        <w:right w:val="none" w:sz="0" w:space="0" w:color="auto"/>
      </w:divBdr>
    </w:div>
    <w:div w:id="395473002">
      <w:bodyDiv w:val="1"/>
      <w:marLeft w:val="0"/>
      <w:marRight w:val="0"/>
      <w:marTop w:val="0"/>
      <w:marBottom w:val="0"/>
      <w:divBdr>
        <w:top w:val="none" w:sz="0" w:space="0" w:color="auto"/>
        <w:left w:val="none" w:sz="0" w:space="0" w:color="auto"/>
        <w:bottom w:val="none" w:sz="0" w:space="0" w:color="auto"/>
        <w:right w:val="none" w:sz="0" w:space="0" w:color="auto"/>
      </w:divBdr>
    </w:div>
    <w:div w:id="395475073">
      <w:bodyDiv w:val="1"/>
      <w:marLeft w:val="0"/>
      <w:marRight w:val="0"/>
      <w:marTop w:val="0"/>
      <w:marBottom w:val="0"/>
      <w:divBdr>
        <w:top w:val="none" w:sz="0" w:space="0" w:color="auto"/>
        <w:left w:val="none" w:sz="0" w:space="0" w:color="auto"/>
        <w:bottom w:val="none" w:sz="0" w:space="0" w:color="auto"/>
        <w:right w:val="none" w:sz="0" w:space="0" w:color="auto"/>
      </w:divBdr>
    </w:div>
    <w:div w:id="395475897">
      <w:bodyDiv w:val="1"/>
      <w:marLeft w:val="0"/>
      <w:marRight w:val="0"/>
      <w:marTop w:val="0"/>
      <w:marBottom w:val="0"/>
      <w:divBdr>
        <w:top w:val="none" w:sz="0" w:space="0" w:color="auto"/>
        <w:left w:val="none" w:sz="0" w:space="0" w:color="auto"/>
        <w:bottom w:val="none" w:sz="0" w:space="0" w:color="auto"/>
        <w:right w:val="none" w:sz="0" w:space="0" w:color="auto"/>
      </w:divBdr>
    </w:div>
    <w:div w:id="395513044">
      <w:bodyDiv w:val="1"/>
      <w:marLeft w:val="0"/>
      <w:marRight w:val="0"/>
      <w:marTop w:val="0"/>
      <w:marBottom w:val="0"/>
      <w:divBdr>
        <w:top w:val="none" w:sz="0" w:space="0" w:color="auto"/>
        <w:left w:val="none" w:sz="0" w:space="0" w:color="auto"/>
        <w:bottom w:val="none" w:sz="0" w:space="0" w:color="auto"/>
        <w:right w:val="none" w:sz="0" w:space="0" w:color="auto"/>
      </w:divBdr>
    </w:div>
    <w:div w:id="395513357">
      <w:bodyDiv w:val="1"/>
      <w:marLeft w:val="0"/>
      <w:marRight w:val="0"/>
      <w:marTop w:val="0"/>
      <w:marBottom w:val="0"/>
      <w:divBdr>
        <w:top w:val="none" w:sz="0" w:space="0" w:color="auto"/>
        <w:left w:val="none" w:sz="0" w:space="0" w:color="auto"/>
        <w:bottom w:val="none" w:sz="0" w:space="0" w:color="auto"/>
        <w:right w:val="none" w:sz="0" w:space="0" w:color="auto"/>
      </w:divBdr>
    </w:div>
    <w:div w:id="395517903">
      <w:bodyDiv w:val="1"/>
      <w:marLeft w:val="0"/>
      <w:marRight w:val="0"/>
      <w:marTop w:val="0"/>
      <w:marBottom w:val="0"/>
      <w:divBdr>
        <w:top w:val="none" w:sz="0" w:space="0" w:color="auto"/>
        <w:left w:val="none" w:sz="0" w:space="0" w:color="auto"/>
        <w:bottom w:val="none" w:sz="0" w:space="0" w:color="auto"/>
        <w:right w:val="none" w:sz="0" w:space="0" w:color="auto"/>
      </w:divBdr>
    </w:div>
    <w:div w:id="395587644">
      <w:bodyDiv w:val="1"/>
      <w:marLeft w:val="0"/>
      <w:marRight w:val="0"/>
      <w:marTop w:val="0"/>
      <w:marBottom w:val="0"/>
      <w:divBdr>
        <w:top w:val="none" w:sz="0" w:space="0" w:color="auto"/>
        <w:left w:val="none" w:sz="0" w:space="0" w:color="auto"/>
        <w:bottom w:val="none" w:sz="0" w:space="0" w:color="auto"/>
        <w:right w:val="none" w:sz="0" w:space="0" w:color="auto"/>
      </w:divBdr>
    </w:div>
    <w:div w:id="395589563">
      <w:bodyDiv w:val="1"/>
      <w:marLeft w:val="0"/>
      <w:marRight w:val="0"/>
      <w:marTop w:val="0"/>
      <w:marBottom w:val="0"/>
      <w:divBdr>
        <w:top w:val="none" w:sz="0" w:space="0" w:color="auto"/>
        <w:left w:val="none" w:sz="0" w:space="0" w:color="auto"/>
        <w:bottom w:val="none" w:sz="0" w:space="0" w:color="auto"/>
        <w:right w:val="none" w:sz="0" w:space="0" w:color="auto"/>
      </w:divBdr>
    </w:div>
    <w:div w:id="395589833">
      <w:bodyDiv w:val="1"/>
      <w:marLeft w:val="0"/>
      <w:marRight w:val="0"/>
      <w:marTop w:val="0"/>
      <w:marBottom w:val="0"/>
      <w:divBdr>
        <w:top w:val="none" w:sz="0" w:space="0" w:color="auto"/>
        <w:left w:val="none" w:sz="0" w:space="0" w:color="auto"/>
        <w:bottom w:val="none" w:sz="0" w:space="0" w:color="auto"/>
        <w:right w:val="none" w:sz="0" w:space="0" w:color="auto"/>
      </w:divBdr>
    </w:div>
    <w:div w:id="395662516">
      <w:bodyDiv w:val="1"/>
      <w:marLeft w:val="0"/>
      <w:marRight w:val="0"/>
      <w:marTop w:val="0"/>
      <w:marBottom w:val="0"/>
      <w:divBdr>
        <w:top w:val="none" w:sz="0" w:space="0" w:color="auto"/>
        <w:left w:val="none" w:sz="0" w:space="0" w:color="auto"/>
        <w:bottom w:val="none" w:sz="0" w:space="0" w:color="auto"/>
        <w:right w:val="none" w:sz="0" w:space="0" w:color="auto"/>
      </w:divBdr>
    </w:div>
    <w:div w:id="395669276">
      <w:bodyDiv w:val="1"/>
      <w:marLeft w:val="0"/>
      <w:marRight w:val="0"/>
      <w:marTop w:val="0"/>
      <w:marBottom w:val="0"/>
      <w:divBdr>
        <w:top w:val="none" w:sz="0" w:space="0" w:color="auto"/>
        <w:left w:val="none" w:sz="0" w:space="0" w:color="auto"/>
        <w:bottom w:val="none" w:sz="0" w:space="0" w:color="auto"/>
        <w:right w:val="none" w:sz="0" w:space="0" w:color="auto"/>
      </w:divBdr>
    </w:div>
    <w:div w:id="395669743">
      <w:bodyDiv w:val="1"/>
      <w:marLeft w:val="0"/>
      <w:marRight w:val="0"/>
      <w:marTop w:val="0"/>
      <w:marBottom w:val="0"/>
      <w:divBdr>
        <w:top w:val="none" w:sz="0" w:space="0" w:color="auto"/>
        <w:left w:val="none" w:sz="0" w:space="0" w:color="auto"/>
        <w:bottom w:val="none" w:sz="0" w:space="0" w:color="auto"/>
        <w:right w:val="none" w:sz="0" w:space="0" w:color="auto"/>
      </w:divBdr>
    </w:div>
    <w:div w:id="395670041">
      <w:bodyDiv w:val="1"/>
      <w:marLeft w:val="0"/>
      <w:marRight w:val="0"/>
      <w:marTop w:val="0"/>
      <w:marBottom w:val="0"/>
      <w:divBdr>
        <w:top w:val="none" w:sz="0" w:space="0" w:color="auto"/>
        <w:left w:val="none" w:sz="0" w:space="0" w:color="auto"/>
        <w:bottom w:val="none" w:sz="0" w:space="0" w:color="auto"/>
        <w:right w:val="none" w:sz="0" w:space="0" w:color="auto"/>
      </w:divBdr>
    </w:div>
    <w:div w:id="395707619">
      <w:bodyDiv w:val="1"/>
      <w:marLeft w:val="0"/>
      <w:marRight w:val="0"/>
      <w:marTop w:val="0"/>
      <w:marBottom w:val="0"/>
      <w:divBdr>
        <w:top w:val="none" w:sz="0" w:space="0" w:color="auto"/>
        <w:left w:val="none" w:sz="0" w:space="0" w:color="auto"/>
        <w:bottom w:val="none" w:sz="0" w:space="0" w:color="auto"/>
        <w:right w:val="none" w:sz="0" w:space="0" w:color="auto"/>
      </w:divBdr>
    </w:div>
    <w:div w:id="395709909">
      <w:bodyDiv w:val="1"/>
      <w:marLeft w:val="0"/>
      <w:marRight w:val="0"/>
      <w:marTop w:val="0"/>
      <w:marBottom w:val="0"/>
      <w:divBdr>
        <w:top w:val="none" w:sz="0" w:space="0" w:color="auto"/>
        <w:left w:val="none" w:sz="0" w:space="0" w:color="auto"/>
        <w:bottom w:val="none" w:sz="0" w:space="0" w:color="auto"/>
        <w:right w:val="none" w:sz="0" w:space="0" w:color="auto"/>
      </w:divBdr>
    </w:div>
    <w:div w:id="395711014">
      <w:bodyDiv w:val="1"/>
      <w:marLeft w:val="0"/>
      <w:marRight w:val="0"/>
      <w:marTop w:val="0"/>
      <w:marBottom w:val="0"/>
      <w:divBdr>
        <w:top w:val="none" w:sz="0" w:space="0" w:color="auto"/>
        <w:left w:val="none" w:sz="0" w:space="0" w:color="auto"/>
        <w:bottom w:val="none" w:sz="0" w:space="0" w:color="auto"/>
        <w:right w:val="none" w:sz="0" w:space="0" w:color="auto"/>
      </w:divBdr>
    </w:div>
    <w:div w:id="395711677">
      <w:bodyDiv w:val="1"/>
      <w:marLeft w:val="0"/>
      <w:marRight w:val="0"/>
      <w:marTop w:val="0"/>
      <w:marBottom w:val="0"/>
      <w:divBdr>
        <w:top w:val="none" w:sz="0" w:space="0" w:color="auto"/>
        <w:left w:val="none" w:sz="0" w:space="0" w:color="auto"/>
        <w:bottom w:val="none" w:sz="0" w:space="0" w:color="auto"/>
        <w:right w:val="none" w:sz="0" w:space="0" w:color="auto"/>
      </w:divBdr>
    </w:div>
    <w:div w:id="395780897">
      <w:bodyDiv w:val="1"/>
      <w:marLeft w:val="0"/>
      <w:marRight w:val="0"/>
      <w:marTop w:val="0"/>
      <w:marBottom w:val="0"/>
      <w:divBdr>
        <w:top w:val="none" w:sz="0" w:space="0" w:color="auto"/>
        <w:left w:val="none" w:sz="0" w:space="0" w:color="auto"/>
        <w:bottom w:val="none" w:sz="0" w:space="0" w:color="auto"/>
        <w:right w:val="none" w:sz="0" w:space="0" w:color="auto"/>
      </w:divBdr>
    </w:div>
    <w:div w:id="395781409">
      <w:bodyDiv w:val="1"/>
      <w:marLeft w:val="0"/>
      <w:marRight w:val="0"/>
      <w:marTop w:val="0"/>
      <w:marBottom w:val="0"/>
      <w:divBdr>
        <w:top w:val="none" w:sz="0" w:space="0" w:color="auto"/>
        <w:left w:val="none" w:sz="0" w:space="0" w:color="auto"/>
        <w:bottom w:val="none" w:sz="0" w:space="0" w:color="auto"/>
        <w:right w:val="none" w:sz="0" w:space="0" w:color="auto"/>
      </w:divBdr>
    </w:div>
    <w:div w:id="395856042">
      <w:bodyDiv w:val="1"/>
      <w:marLeft w:val="0"/>
      <w:marRight w:val="0"/>
      <w:marTop w:val="0"/>
      <w:marBottom w:val="0"/>
      <w:divBdr>
        <w:top w:val="none" w:sz="0" w:space="0" w:color="auto"/>
        <w:left w:val="none" w:sz="0" w:space="0" w:color="auto"/>
        <w:bottom w:val="none" w:sz="0" w:space="0" w:color="auto"/>
        <w:right w:val="none" w:sz="0" w:space="0" w:color="auto"/>
      </w:divBdr>
    </w:div>
    <w:div w:id="395857136">
      <w:bodyDiv w:val="1"/>
      <w:marLeft w:val="0"/>
      <w:marRight w:val="0"/>
      <w:marTop w:val="0"/>
      <w:marBottom w:val="0"/>
      <w:divBdr>
        <w:top w:val="none" w:sz="0" w:space="0" w:color="auto"/>
        <w:left w:val="none" w:sz="0" w:space="0" w:color="auto"/>
        <w:bottom w:val="none" w:sz="0" w:space="0" w:color="auto"/>
        <w:right w:val="none" w:sz="0" w:space="0" w:color="auto"/>
      </w:divBdr>
    </w:div>
    <w:div w:id="395861615">
      <w:bodyDiv w:val="1"/>
      <w:marLeft w:val="0"/>
      <w:marRight w:val="0"/>
      <w:marTop w:val="0"/>
      <w:marBottom w:val="0"/>
      <w:divBdr>
        <w:top w:val="none" w:sz="0" w:space="0" w:color="auto"/>
        <w:left w:val="none" w:sz="0" w:space="0" w:color="auto"/>
        <w:bottom w:val="none" w:sz="0" w:space="0" w:color="auto"/>
        <w:right w:val="none" w:sz="0" w:space="0" w:color="auto"/>
      </w:divBdr>
    </w:div>
    <w:div w:id="395906998">
      <w:bodyDiv w:val="1"/>
      <w:marLeft w:val="0"/>
      <w:marRight w:val="0"/>
      <w:marTop w:val="0"/>
      <w:marBottom w:val="0"/>
      <w:divBdr>
        <w:top w:val="none" w:sz="0" w:space="0" w:color="auto"/>
        <w:left w:val="none" w:sz="0" w:space="0" w:color="auto"/>
        <w:bottom w:val="none" w:sz="0" w:space="0" w:color="auto"/>
        <w:right w:val="none" w:sz="0" w:space="0" w:color="auto"/>
      </w:divBdr>
    </w:div>
    <w:div w:id="395935459">
      <w:bodyDiv w:val="1"/>
      <w:marLeft w:val="0"/>
      <w:marRight w:val="0"/>
      <w:marTop w:val="0"/>
      <w:marBottom w:val="0"/>
      <w:divBdr>
        <w:top w:val="none" w:sz="0" w:space="0" w:color="auto"/>
        <w:left w:val="none" w:sz="0" w:space="0" w:color="auto"/>
        <w:bottom w:val="none" w:sz="0" w:space="0" w:color="auto"/>
        <w:right w:val="none" w:sz="0" w:space="0" w:color="auto"/>
      </w:divBdr>
    </w:div>
    <w:div w:id="395973396">
      <w:bodyDiv w:val="1"/>
      <w:marLeft w:val="0"/>
      <w:marRight w:val="0"/>
      <w:marTop w:val="0"/>
      <w:marBottom w:val="0"/>
      <w:divBdr>
        <w:top w:val="none" w:sz="0" w:space="0" w:color="auto"/>
        <w:left w:val="none" w:sz="0" w:space="0" w:color="auto"/>
        <w:bottom w:val="none" w:sz="0" w:space="0" w:color="auto"/>
        <w:right w:val="none" w:sz="0" w:space="0" w:color="auto"/>
      </w:divBdr>
    </w:div>
    <w:div w:id="395977997">
      <w:bodyDiv w:val="1"/>
      <w:marLeft w:val="0"/>
      <w:marRight w:val="0"/>
      <w:marTop w:val="0"/>
      <w:marBottom w:val="0"/>
      <w:divBdr>
        <w:top w:val="none" w:sz="0" w:space="0" w:color="auto"/>
        <w:left w:val="none" w:sz="0" w:space="0" w:color="auto"/>
        <w:bottom w:val="none" w:sz="0" w:space="0" w:color="auto"/>
        <w:right w:val="none" w:sz="0" w:space="0" w:color="auto"/>
      </w:divBdr>
    </w:div>
    <w:div w:id="395980927">
      <w:bodyDiv w:val="1"/>
      <w:marLeft w:val="0"/>
      <w:marRight w:val="0"/>
      <w:marTop w:val="0"/>
      <w:marBottom w:val="0"/>
      <w:divBdr>
        <w:top w:val="none" w:sz="0" w:space="0" w:color="auto"/>
        <w:left w:val="none" w:sz="0" w:space="0" w:color="auto"/>
        <w:bottom w:val="none" w:sz="0" w:space="0" w:color="auto"/>
        <w:right w:val="none" w:sz="0" w:space="0" w:color="auto"/>
      </w:divBdr>
    </w:div>
    <w:div w:id="396048484">
      <w:bodyDiv w:val="1"/>
      <w:marLeft w:val="0"/>
      <w:marRight w:val="0"/>
      <w:marTop w:val="0"/>
      <w:marBottom w:val="0"/>
      <w:divBdr>
        <w:top w:val="none" w:sz="0" w:space="0" w:color="auto"/>
        <w:left w:val="none" w:sz="0" w:space="0" w:color="auto"/>
        <w:bottom w:val="none" w:sz="0" w:space="0" w:color="auto"/>
        <w:right w:val="none" w:sz="0" w:space="0" w:color="auto"/>
      </w:divBdr>
    </w:div>
    <w:div w:id="396049565">
      <w:bodyDiv w:val="1"/>
      <w:marLeft w:val="0"/>
      <w:marRight w:val="0"/>
      <w:marTop w:val="0"/>
      <w:marBottom w:val="0"/>
      <w:divBdr>
        <w:top w:val="none" w:sz="0" w:space="0" w:color="auto"/>
        <w:left w:val="none" w:sz="0" w:space="0" w:color="auto"/>
        <w:bottom w:val="none" w:sz="0" w:space="0" w:color="auto"/>
        <w:right w:val="none" w:sz="0" w:space="0" w:color="auto"/>
      </w:divBdr>
    </w:div>
    <w:div w:id="396055108">
      <w:bodyDiv w:val="1"/>
      <w:marLeft w:val="0"/>
      <w:marRight w:val="0"/>
      <w:marTop w:val="0"/>
      <w:marBottom w:val="0"/>
      <w:divBdr>
        <w:top w:val="none" w:sz="0" w:space="0" w:color="auto"/>
        <w:left w:val="none" w:sz="0" w:space="0" w:color="auto"/>
        <w:bottom w:val="none" w:sz="0" w:space="0" w:color="auto"/>
        <w:right w:val="none" w:sz="0" w:space="0" w:color="auto"/>
      </w:divBdr>
    </w:div>
    <w:div w:id="396056725">
      <w:bodyDiv w:val="1"/>
      <w:marLeft w:val="0"/>
      <w:marRight w:val="0"/>
      <w:marTop w:val="0"/>
      <w:marBottom w:val="0"/>
      <w:divBdr>
        <w:top w:val="none" w:sz="0" w:space="0" w:color="auto"/>
        <w:left w:val="none" w:sz="0" w:space="0" w:color="auto"/>
        <w:bottom w:val="none" w:sz="0" w:space="0" w:color="auto"/>
        <w:right w:val="none" w:sz="0" w:space="0" w:color="auto"/>
      </w:divBdr>
    </w:div>
    <w:div w:id="396123801">
      <w:bodyDiv w:val="1"/>
      <w:marLeft w:val="0"/>
      <w:marRight w:val="0"/>
      <w:marTop w:val="0"/>
      <w:marBottom w:val="0"/>
      <w:divBdr>
        <w:top w:val="none" w:sz="0" w:space="0" w:color="auto"/>
        <w:left w:val="none" w:sz="0" w:space="0" w:color="auto"/>
        <w:bottom w:val="none" w:sz="0" w:space="0" w:color="auto"/>
        <w:right w:val="none" w:sz="0" w:space="0" w:color="auto"/>
      </w:divBdr>
    </w:div>
    <w:div w:id="396124648">
      <w:bodyDiv w:val="1"/>
      <w:marLeft w:val="0"/>
      <w:marRight w:val="0"/>
      <w:marTop w:val="0"/>
      <w:marBottom w:val="0"/>
      <w:divBdr>
        <w:top w:val="none" w:sz="0" w:space="0" w:color="auto"/>
        <w:left w:val="none" w:sz="0" w:space="0" w:color="auto"/>
        <w:bottom w:val="none" w:sz="0" w:space="0" w:color="auto"/>
        <w:right w:val="none" w:sz="0" w:space="0" w:color="auto"/>
      </w:divBdr>
    </w:div>
    <w:div w:id="396130191">
      <w:bodyDiv w:val="1"/>
      <w:marLeft w:val="0"/>
      <w:marRight w:val="0"/>
      <w:marTop w:val="0"/>
      <w:marBottom w:val="0"/>
      <w:divBdr>
        <w:top w:val="none" w:sz="0" w:space="0" w:color="auto"/>
        <w:left w:val="none" w:sz="0" w:space="0" w:color="auto"/>
        <w:bottom w:val="none" w:sz="0" w:space="0" w:color="auto"/>
        <w:right w:val="none" w:sz="0" w:space="0" w:color="auto"/>
      </w:divBdr>
    </w:div>
    <w:div w:id="396131879">
      <w:bodyDiv w:val="1"/>
      <w:marLeft w:val="0"/>
      <w:marRight w:val="0"/>
      <w:marTop w:val="0"/>
      <w:marBottom w:val="0"/>
      <w:divBdr>
        <w:top w:val="none" w:sz="0" w:space="0" w:color="auto"/>
        <w:left w:val="none" w:sz="0" w:space="0" w:color="auto"/>
        <w:bottom w:val="none" w:sz="0" w:space="0" w:color="auto"/>
        <w:right w:val="none" w:sz="0" w:space="0" w:color="auto"/>
      </w:divBdr>
    </w:div>
    <w:div w:id="396169982">
      <w:bodyDiv w:val="1"/>
      <w:marLeft w:val="0"/>
      <w:marRight w:val="0"/>
      <w:marTop w:val="0"/>
      <w:marBottom w:val="0"/>
      <w:divBdr>
        <w:top w:val="none" w:sz="0" w:space="0" w:color="auto"/>
        <w:left w:val="none" w:sz="0" w:space="0" w:color="auto"/>
        <w:bottom w:val="none" w:sz="0" w:space="0" w:color="auto"/>
        <w:right w:val="none" w:sz="0" w:space="0" w:color="auto"/>
      </w:divBdr>
    </w:div>
    <w:div w:id="396174097">
      <w:bodyDiv w:val="1"/>
      <w:marLeft w:val="0"/>
      <w:marRight w:val="0"/>
      <w:marTop w:val="0"/>
      <w:marBottom w:val="0"/>
      <w:divBdr>
        <w:top w:val="none" w:sz="0" w:space="0" w:color="auto"/>
        <w:left w:val="none" w:sz="0" w:space="0" w:color="auto"/>
        <w:bottom w:val="none" w:sz="0" w:space="0" w:color="auto"/>
        <w:right w:val="none" w:sz="0" w:space="0" w:color="auto"/>
      </w:divBdr>
    </w:div>
    <w:div w:id="396241934">
      <w:bodyDiv w:val="1"/>
      <w:marLeft w:val="0"/>
      <w:marRight w:val="0"/>
      <w:marTop w:val="0"/>
      <w:marBottom w:val="0"/>
      <w:divBdr>
        <w:top w:val="none" w:sz="0" w:space="0" w:color="auto"/>
        <w:left w:val="none" w:sz="0" w:space="0" w:color="auto"/>
        <w:bottom w:val="none" w:sz="0" w:space="0" w:color="auto"/>
        <w:right w:val="none" w:sz="0" w:space="0" w:color="auto"/>
      </w:divBdr>
    </w:div>
    <w:div w:id="396243850">
      <w:bodyDiv w:val="1"/>
      <w:marLeft w:val="0"/>
      <w:marRight w:val="0"/>
      <w:marTop w:val="0"/>
      <w:marBottom w:val="0"/>
      <w:divBdr>
        <w:top w:val="none" w:sz="0" w:space="0" w:color="auto"/>
        <w:left w:val="none" w:sz="0" w:space="0" w:color="auto"/>
        <w:bottom w:val="none" w:sz="0" w:space="0" w:color="auto"/>
        <w:right w:val="none" w:sz="0" w:space="0" w:color="auto"/>
      </w:divBdr>
    </w:div>
    <w:div w:id="396321116">
      <w:bodyDiv w:val="1"/>
      <w:marLeft w:val="0"/>
      <w:marRight w:val="0"/>
      <w:marTop w:val="0"/>
      <w:marBottom w:val="0"/>
      <w:divBdr>
        <w:top w:val="none" w:sz="0" w:space="0" w:color="auto"/>
        <w:left w:val="none" w:sz="0" w:space="0" w:color="auto"/>
        <w:bottom w:val="none" w:sz="0" w:space="0" w:color="auto"/>
        <w:right w:val="none" w:sz="0" w:space="0" w:color="auto"/>
      </w:divBdr>
    </w:div>
    <w:div w:id="396324434">
      <w:bodyDiv w:val="1"/>
      <w:marLeft w:val="0"/>
      <w:marRight w:val="0"/>
      <w:marTop w:val="0"/>
      <w:marBottom w:val="0"/>
      <w:divBdr>
        <w:top w:val="none" w:sz="0" w:space="0" w:color="auto"/>
        <w:left w:val="none" w:sz="0" w:space="0" w:color="auto"/>
        <w:bottom w:val="none" w:sz="0" w:space="0" w:color="auto"/>
        <w:right w:val="none" w:sz="0" w:space="0" w:color="auto"/>
      </w:divBdr>
    </w:div>
    <w:div w:id="396326030">
      <w:bodyDiv w:val="1"/>
      <w:marLeft w:val="0"/>
      <w:marRight w:val="0"/>
      <w:marTop w:val="0"/>
      <w:marBottom w:val="0"/>
      <w:divBdr>
        <w:top w:val="none" w:sz="0" w:space="0" w:color="auto"/>
        <w:left w:val="none" w:sz="0" w:space="0" w:color="auto"/>
        <w:bottom w:val="none" w:sz="0" w:space="0" w:color="auto"/>
        <w:right w:val="none" w:sz="0" w:space="0" w:color="auto"/>
      </w:divBdr>
    </w:div>
    <w:div w:id="396392828">
      <w:bodyDiv w:val="1"/>
      <w:marLeft w:val="0"/>
      <w:marRight w:val="0"/>
      <w:marTop w:val="0"/>
      <w:marBottom w:val="0"/>
      <w:divBdr>
        <w:top w:val="none" w:sz="0" w:space="0" w:color="auto"/>
        <w:left w:val="none" w:sz="0" w:space="0" w:color="auto"/>
        <w:bottom w:val="none" w:sz="0" w:space="0" w:color="auto"/>
        <w:right w:val="none" w:sz="0" w:space="0" w:color="auto"/>
      </w:divBdr>
    </w:div>
    <w:div w:id="396393146">
      <w:bodyDiv w:val="1"/>
      <w:marLeft w:val="0"/>
      <w:marRight w:val="0"/>
      <w:marTop w:val="0"/>
      <w:marBottom w:val="0"/>
      <w:divBdr>
        <w:top w:val="none" w:sz="0" w:space="0" w:color="auto"/>
        <w:left w:val="none" w:sz="0" w:space="0" w:color="auto"/>
        <w:bottom w:val="none" w:sz="0" w:space="0" w:color="auto"/>
        <w:right w:val="none" w:sz="0" w:space="0" w:color="auto"/>
      </w:divBdr>
    </w:div>
    <w:div w:id="396444438">
      <w:bodyDiv w:val="1"/>
      <w:marLeft w:val="0"/>
      <w:marRight w:val="0"/>
      <w:marTop w:val="0"/>
      <w:marBottom w:val="0"/>
      <w:divBdr>
        <w:top w:val="none" w:sz="0" w:space="0" w:color="auto"/>
        <w:left w:val="none" w:sz="0" w:space="0" w:color="auto"/>
        <w:bottom w:val="none" w:sz="0" w:space="0" w:color="auto"/>
        <w:right w:val="none" w:sz="0" w:space="0" w:color="auto"/>
      </w:divBdr>
    </w:div>
    <w:div w:id="396512507">
      <w:bodyDiv w:val="1"/>
      <w:marLeft w:val="0"/>
      <w:marRight w:val="0"/>
      <w:marTop w:val="0"/>
      <w:marBottom w:val="0"/>
      <w:divBdr>
        <w:top w:val="none" w:sz="0" w:space="0" w:color="auto"/>
        <w:left w:val="none" w:sz="0" w:space="0" w:color="auto"/>
        <w:bottom w:val="none" w:sz="0" w:space="0" w:color="auto"/>
        <w:right w:val="none" w:sz="0" w:space="0" w:color="auto"/>
      </w:divBdr>
    </w:div>
    <w:div w:id="396514435">
      <w:bodyDiv w:val="1"/>
      <w:marLeft w:val="0"/>
      <w:marRight w:val="0"/>
      <w:marTop w:val="0"/>
      <w:marBottom w:val="0"/>
      <w:divBdr>
        <w:top w:val="none" w:sz="0" w:space="0" w:color="auto"/>
        <w:left w:val="none" w:sz="0" w:space="0" w:color="auto"/>
        <w:bottom w:val="none" w:sz="0" w:space="0" w:color="auto"/>
        <w:right w:val="none" w:sz="0" w:space="0" w:color="auto"/>
      </w:divBdr>
    </w:div>
    <w:div w:id="396518350">
      <w:bodyDiv w:val="1"/>
      <w:marLeft w:val="0"/>
      <w:marRight w:val="0"/>
      <w:marTop w:val="0"/>
      <w:marBottom w:val="0"/>
      <w:divBdr>
        <w:top w:val="none" w:sz="0" w:space="0" w:color="auto"/>
        <w:left w:val="none" w:sz="0" w:space="0" w:color="auto"/>
        <w:bottom w:val="none" w:sz="0" w:space="0" w:color="auto"/>
        <w:right w:val="none" w:sz="0" w:space="0" w:color="auto"/>
      </w:divBdr>
    </w:div>
    <w:div w:id="396589284">
      <w:bodyDiv w:val="1"/>
      <w:marLeft w:val="0"/>
      <w:marRight w:val="0"/>
      <w:marTop w:val="0"/>
      <w:marBottom w:val="0"/>
      <w:divBdr>
        <w:top w:val="none" w:sz="0" w:space="0" w:color="auto"/>
        <w:left w:val="none" w:sz="0" w:space="0" w:color="auto"/>
        <w:bottom w:val="none" w:sz="0" w:space="0" w:color="auto"/>
        <w:right w:val="none" w:sz="0" w:space="0" w:color="auto"/>
      </w:divBdr>
    </w:div>
    <w:div w:id="396707669">
      <w:bodyDiv w:val="1"/>
      <w:marLeft w:val="0"/>
      <w:marRight w:val="0"/>
      <w:marTop w:val="0"/>
      <w:marBottom w:val="0"/>
      <w:divBdr>
        <w:top w:val="none" w:sz="0" w:space="0" w:color="auto"/>
        <w:left w:val="none" w:sz="0" w:space="0" w:color="auto"/>
        <w:bottom w:val="none" w:sz="0" w:space="0" w:color="auto"/>
        <w:right w:val="none" w:sz="0" w:space="0" w:color="auto"/>
      </w:divBdr>
    </w:div>
    <w:div w:id="396708093">
      <w:bodyDiv w:val="1"/>
      <w:marLeft w:val="0"/>
      <w:marRight w:val="0"/>
      <w:marTop w:val="0"/>
      <w:marBottom w:val="0"/>
      <w:divBdr>
        <w:top w:val="none" w:sz="0" w:space="0" w:color="auto"/>
        <w:left w:val="none" w:sz="0" w:space="0" w:color="auto"/>
        <w:bottom w:val="none" w:sz="0" w:space="0" w:color="auto"/>
        <w:right w:val="none" w:sz="0" w:space="0" w:color="auto"/>
      </w:divBdr>
    </w:div>
    <w:div w:id="396712504">
      <w:bodyDiv w:val="1"/>
      <w:marLeft w:val="0"/>
      <w:marRight w:val="0"/>
      <w:marTop w:val="0"/>
      <w:marBottom w:val="0"/>
      <w:divBdr>
        <w:top w:val="none" w:sz="0" w:space="0" w:color="auto"/>
        <w:left w:val="none" w:sz="0" w:space="0" w:color="auto"/>
        <w:bottom w:val="none" w:sz="0" w:space="0" w:color="auto"/>
        <w:right w:val="none" w:sz="0" w:space="0" w:color="auto"/>
      </w:divBdr>
    </w:div>
    <w:div w:id="396755099">
      <w:bodyDiv w:val="1"/>
      <w:marLeft w:val="0"/>
      <w:marRight w:val="0"/>
      <w:marTop w:val="0"/>
      <w:marBottom w:val="0"/>
      <w:divBdr>
        <w:top w:val="none" w:sz="0" w:space="0" w:color="auto"/>
        <w:left w:val="none" w:sz="0" w:space="0" w:color="auto"/>
        <w:bottom w:val="none" w:sz="0" w:space="0" w:color="auto"/>
        <w:right w:val="none" w:sz="0" w:space="0" w:color="auto"/>
      </w:divBdr>
    </w:div>
    <w:div w:id="396755576">
      <w:bodyDiv w:val="1"/>
      <w:marLeft w:val="0"/>
      <w:marRight w:val="0"/>
      <w:marTop w:val="0"/>
      <w:marBottom w:val="0"/>
      <w:divBdr>
        <w:top w:val="none" w:sz="0" w:space="0" w:color="auto"/>
        <w:left w:val="none" w:sz="0" w:space="0" w:color="auto"/>
        <w:bottom w:val="none" w:sz="0" w:space="0" w:color="auto"/>
        <w:right w:val="none" w:sz="0" w:space="0" w:color="auto"/>
      </w:divBdr>
    </w:div>
    <w:div w:id="396782751">
      <w:bodyDiv w:val="1"/>
      <w:marLeft w:val="0"/>
      <w:marRight w:val="0"/>
      <w:marTop w:val="0"/>
      <w:marBottom w:val="0"/>
      <w:divBdr>
        <w:top w:val="none" w:sz="0" w:space="0" w:color="auto"/>
        <w:left w:val="none" w:sz="0" w:space="0" w:color="auto"/>
        <w:bottom w:val="none" w:sz="0" w:space="0" w:color="auto"/>
        <w:right w:val="none" w:sz="0" w:space="0" w:color="auto"/>
      </w:divBdr>
    </w:div>
    <w:div w:id="396782763">
      <w:bodyDiv w:val="1"/>
      <w:marLeft w:val="0"/>
      <w:marRight w:val="0"/>
      <w:marTop w:val="0"/>
      <w:marBottom w:val="0"/>
      <w:divBdr>
        <w:top w:val="none" w:sz="0" w:space="0" w:color="auto"/>
        <w:left w:val="none" w:sz="0" w:space="0" w:color="auto"/>
        <w:bottom w:val="none" w:sz="0" w:space="0" w:color="auto"/>
        <w:right w:val="none" w:sz="0" w:space="0" w:color="auto"/>
      </w:divBdr>
    </w:div>
    <w:div w:id="396785408">
      <w:bodyDiv w:val="1"/>
      <w:marLeft w:val="0"/>
      <w:marRight w:val="0"/>
      <w:marTop w:val="0"/>
      <w:marBottom w:val="0"/>
      <w:divBdr>
        <w:top w:val="none" w:sz="0" w:space="0" w:color="auto"/>
        <w:left w:val="none" w:sz="0" w:space="0" w:color="auto"/>
        <w:bottom w:val="none" w:sz="0" w:space="0" w:color="auto"/>
        <w:right w:val="none" w:sz="0" w:space="0" w:color="auto"/>
      </w:divBdr>
    </w:div>
    <w:div w:id="396786623">
      <w:bodyDiv w:val="1"/>
      <w:marLeft w:val="0"/>
      <w:marRight w:val="0"/>
      <w:marTop w:val="0"/>
      <w:marBottom w:val="0"/>
      <w:divBdr>
        <w:top w:val="none" w:sz="0" w:space="0" w:color="auto"/>
        <w:left w:val="none" w:sz="0" w:space="0" w:color="auto"/>
        <w:bottom w:val="none" w:sz="0" w:space="0" w:color="auto"/>
        <w:right w:val="none" w:sz="0" w:space="0" w:color="auto"/>
      </w:divBdr>
    </w:div>
    <w:div w:id="396825713">
      <w:bodyDiv w:val="1"/>
      <w:marLeft w:val="0"/>
      <w:marRight w:val="0"/>
      <w:marTop w:val="0"/>
      <w:marBottom w:val="0"/>
      <w:divBdr>
        <w:top w:val="none" w:sz="0" w:space="0" w:color="auto"/>
        <w:left w:val="none" w:sz="0" w:space="0" w:color="auto"/>
        <w:bottom w:val="none" w:sz="0" w:space="0" w:color="auto"/>
        <w:right w:val="none" w:sz="0" w:space="0" w:color="auto"/>
      </w:divBdr>
    </w:div>
    <w:div w:id="396828164">
      <w:bodyDiv w:val="1"/>
      <w:marLeft w:val="0"/>
      <w:marRight w:val="0"/>
      <w:marTop w:val="0"/>
      <w:marBottom w:val="0"/>
      <w:divBdr>
        <w:top w:val="none" w:sz="0" w:space="0" w:color="auto"/>
        <w:left w:val="none" w:sz="0" w:space="0" w:color="auto"/>
        <w:bottom w:val="none" w:sz="0" w:space="0" w:color="auto"/>
        <w:right w:val="none" w:sz="0" w:space="0" w:color="auto"/>
      </w:divBdr>
    </w:div>
    <w:div w:id="396896852">
      <w:bodyDiv w:val="1"/>
      <w:marLeft w:val="0"/>
      <w:marRight w:val="0"/>
      <w:marTop w:val="0"/>
      <w:marBottom w:val="0"/>
      <w:divBdr>
        <w:top w:val="none" w:sz="0" w:space="0" w:color="auto"/>
        <w:left w:val="none" w:sz="0" w:space="0" w:color="auto"/>
        <w:bottom w:val="none" w:sz="0" w:space="0" w:color="auto"/>
        <w:right w:val="none" w:sz="0" w:space="0" w:color="auto"/>
      </w:divBdr>
    </w:div>
    <w:div w:id="396897179">
      <w:bodyDiv w:val="1"/>
      <w:marLeft w:val="0"/>
      <w:marRight w:val="0"/>
      <w:marTop w:val="0"/>
      <w:marBottom w:val="0"/>
      <w:divBdr>
        <w:top w:val="none" w:sz="0" w:space="0" w:color="auto"/>
        <w:left w:val="none" w:sz="0" w:space="0" w:color="auto"/>
        <w:bottom w:val="none" w:sz="0" w:space="0" w:color="auto"/>
        <w:right w:val="none" w:sz="0" w:space="0" w:color="auto"/>
      </w:divBdr>
    </w:div>
    <w:div w:id="396897786">
      <w:bodyDiv w:val="1"/>
      <w:marLeft w:val="0"/>
      <w:marRight w:val="0"/>
      <w:marTop w:val="0"/>
      <w:marBottom w:val="0"/>
      <w:divBdr>
        <w:top w:val="none" w:sz="0" w:space="0" w:color="auto"/>
        <w:left w:val="none" w:sz="0" w:space="0" w:color="auto"/>
        <w:bottom w:val="none" w:sz="0" w:space="0" w:color="auto"/>
        <w:right w:val="none" w:sz="0" w:space="0" w:color="auto"/>
      </w:divBdr>
    </w:div>
    <w:div w:id="396898139">
      <w:bodyDiv w:val="1"/>
      <w:marLeft w:val="0"/>
      <w:marRight w:val="0"/>
      <w:marTop w:val="0"/>
      <w:marBottom w:val="0"/>
      <w:divBdr>
        <w:top w:val="none" w:sz="0" w:space="0" w:color="auto"/>
        <w:left w:val="none" w:sz="0" w:space="0" w:color="auto"/>
        <w:bottom w:val="none" w:sz="0" w:space="0" w:color="auto"/>
        <w:right w:val="none" w:sz="0" w:space="0" w:color="auto"/>
      </w:divBdr>
    </w:div>
    <w:div w:id="396901632">
      <w:bodyDiv w:val="1"/>
      <w:marLeft w:val="0"/>
      <w:marRight w:val="0"/>
      <w:marTop w:val="0"/>
      <w:marBottom w:val="0"/>
      <w:divBdr>
        <w:top w:val="none" w:sz="0" w:space="0" w:color="auto"/>
        <w:left w:val="none" w:sz="0" w:space="0" w:color="auto"/>
        <w:bottom w:val="none" w:sz="0" w:space="0" w:color="auto"/>
        <w:right w:val="none" w:sz="0" w:space="0" w:color="auto"/>
      </w:divBdr>
    </w:div>
    <w:div w:id="396905397">
      <w:bodyDiv w:val="1"/>
      <w:marLeft w:val="0"/>
      <w:marRight w:val="0"/>
      <w:marTop w:val="0"/>
      <w:marBottom w:val="0"/>
      <w:divBdr>
        <w:top w:val="none" w:sz="0" w:space="0" w:color="auto"/>
        <w:left w:val="none" w:sz="0" w:space="0" w:color="auto"/>
        <w:bottom w:val="none" w:sz="0" w:space="0" w:color="auto"/>
        <w:right w:val="none" w:sz="0" w:space="0" w:color="auto"/>
      </w:divBdr>
    </w:div>
    <w:div w:id="396974655">
      <w:bodyDiv w:val="1"/>
      <w:marLeft w:val="0"/>
      <w:marRight w:val="0"/>
      <w:marTop w:val="0"/>
      <w:marBottom w:val="0"/>
      <w:divBdr>
        <w:top w:val="none" w:sz="0" w:space="0" w:color="auto"/>
        <w:left w:val="none" w:sz="0" w:space="0" w:color="auto"/>
        <w:bottom w:val="none" w:sz="0" w:space="0" w:color="auto"/>
        <w:right w:val="none" w:sz="0" w:space="0" w:color="auto"/>
      </w:divBdr>
    </w:div>
    <w:div w:id="396974712">
      <w:bodyDiv w:val="1"/>
      <w:marLeft w:val="0"/>
      <w:marRight w:val="0"/>
      <w:marTop w:val="0"/>
      <w:marBottom w:val="0"/>
      <w:divBdr>
        <w:top w:val="none" w:sz="0" w:space="0" w:color="auto"/>
        <w:left w:val="none" w:sz="0" w:space="0" w:color="auto"/>
        <w:bottom w:val="none" w:sz="0" w:space="0" w:color="auto"/>
        <w:right w:val="none" w:sz="0" w:space="0" w:color="auto"/>
      </w:divBdr>
    </w:div>
    <w:div w:id="396976676">
      <w:bodyDiv w:val="1"/>
      <w:marLeft w:val="0"/>
      <w:marRight w:val="0"/>
      <w:marTop w:val="0"/>
      <w:marBottom w:val="0"/>
      <w:divBdr>
        <w:top w:val="none" w:sz="0" w:space="0" w:color="auto"/>
        <w:left w:val="none" w:sz="0" w:space="0" w:color="auto"/>
        <w:bottom w:val="none" w:sz="0" w:space="0" w:color="auto"/>
        <w:right w:val="none" w:sz="0" w:space="0" w:color="auto"/>
      </w:divBdr>
    </w:div>
    <w:div w:id="397017449">
      <w:bodyDiv w:val="1"/>
      <w:marLeft w:val="0"/>
      <w:marRight w:val="0"/>
      <w:marTop w:val="0"/>
      <w:marBottom w:val="0"/>
      <w:divBdr>
        <w:top w:val="none" w:sz="0" w:space="0" w:color="auto"/>
        <w:left w:val="none" w:sz="0" w:space="0" w:color="auto"/>
        <w:bottom w:val="none" w:sz="0" w:space="0" w:color="auto"/>
        <w:right w:val="none" w:sz="0" w:space="0" w:color="auto"/>
      </w:divBdr>
    </w:div>
    <w:div w:id="397017591">
      <w:bodyDiv w:val="1"/>
      <w:marLeft w:val="0"/>
      <w:marRight w:val="0"/>
      <w:marTop w:val="0"/>
      <w:marBottom w:val="0"/>
      <w:divBdr>
        <w:top w:val="none" w:sz="0" w:space="0" w:color="auto"/>
        <w:left w:val="none" w:sz="0" w:space="0" w:color="auto"/>
        <w:bottom w:val="none" w:sz="0" w:space="0" w:color="auto"/>
        <w:right w:val="none" w:sz="0" w:space="0" w:color="auto"/>
      </w:divBdr>
    </w:div>
    <w:div w:id="397017739">
      <w:bodyDiv w:val="1"/>
      <w:marLeft w:val="0"/>
      <w:marRight w:val="0"/>
      <w:marTop w:val="0"/>
      <w:marBottom w:val="0"/>
      <w:divBdr>
        <w:top w:val="none" w:sz="0" w:space="0" w:color="auto"/>
        <w:left w:val="none" w:sz="0" w:space="0" w:color="auto"/>
        <w:bottom w:val="none" w:sz="0" w:space="0" w:color="auto"/>
        <w:right w:val="none" w:sz="0" w:space="0" w:color="auto"/>
      </w:divBdr>
    </w:div>
    <w:div w:id="397022953">
      <w:bodyDiv w:val="1"/>
      <w:marLeft w:val="0"/>
      <w:marRight w:val="0"/>
      <w:marTop w:val="0"/>
      <w:marBottom w:val="0"/>
      <w:divBdr>
        <w:top w:val="none" w:sz="0" w:space="0" w:color="auto"/>
        <w:left w:val="none" w:sz="0" w:space="0" w:color="auto"/>
        <w:bottom w:val="none" w:sz="0" w:space="0" w:color="auto"/>
        <w:right w:val="none" w:sz="0" w:space="0" w:color="auto"/>
      </w:divBdr>
    </w:div>
    <w:div w:id="397023213">
      <w:bodyDiv w:val="1"/>
      <w:marLeft w:val="0"/>
      <w:marRight w:val="0"/>
      <w:marTop w:val="0"/>
      <w:marBottom w:val="0"/>
      <w:divBdr>
        <w:top w:val="none" w:sz="0" w:space="0" w:color="auto"/>
        <w:left w:val="none" w:sz="0" w:space="0" w:color="auto"/>
        <w:bottom w:val="none" w:sz="0" w:space="0" w:color="auto"/>
        <w:right w:val="none" w:sz="0" w:space="0" w:color="auto"/>
      </w:divBdr>
    </w:div>
    <w:div w:id="397024415">
      <w:bodyDiv w:val="1"/>
      <w:marLeft w:val="0"/>
      <w:marRight w:val="0"/>
      <w:marTop w:val="0"/>
      <w:marBottom w:val="0"/>
      <w:divBdr>
        <w:top w:val="none" w:sz="0" w:space="0" w:color="auto"/>
        <w:left w:val="none" w:sz="0" w:space="0" w:color="auto"/>
        <w:bottom w:val="none" w:sz="0" w:space="0" w:color="auto"/>
        <w:right w:val="none" w:sz="0" w:space="0" w:color="auto"/>
      </w:divBdr>
    </w:div>
    <w:div w:id="397049331">
      <w:bodyDiv w:val="1"/>
      <w:marLeft w:val="0"/>
      <w:marRight w:val="0"/>
      <w:marTop w:val="0"/>
      <w:marBottom w:val="0"/>
      <w:divBdr>
        <w:top w:val="none" w:sz="0" w:space="0" w:color="auto"/>
        <w:left w:val="none" w:sz="0" w:space="0" w:color="auto"/>
        <w:bottom w:val="none" w:sz="0" w:space="0" w:color="auto"/>
        <w:right w:val="none" w:sz="0" w:space="0" w:color="auto"/>
      </w:divBdr>
    </w:div>
    <w:div w:id="397049540">
      <w:bodyDiv w:val="1"/>
      <w:marLeft w:val="0"/>
      <w:marRight w:val="0"/>
      <w:marTop w:val="0"/>
      <w:marBottom w:val="0"/>
      <w:divBdr>
        <w:top w:val="none" w:sz="0" w:space="0" w:color="auto"/>
        <w:left w:val="none" w:sz="0" w:space="0" w:color="auto"/>
        <w:bottom w:val="none" w:sz="0" w:space="0" w:color="auto"/>
        <w:right w:val="none" w:sz="0" w:space="0" w:color="auto"/>
      </w:divBdr>
    </w:div>
    <w:div w:id="397092044">
      <w:bodyDiv w:val="1"/>
      <w:marLeft w:val="0"/>
      <w:marRight w:val="0"/>
      <w:marTop w:val="0"/>
      <w:marBottom w:val="0"/>
      <w:divBdr>
        <w:top w:val="none" w:sz="0" w:space="0" w:color="auto"/>
        <w:left w:val="none" w:sz="0" w:space="0" w:color="auto"/>
        <w:bottom w:val="none" w:sz="0" w:space="0" w:color="auto"/>
        <w:right w:val="none" w:sz="0" w:space="0" w:color="auto"/>
      </w:divBdr>
    </w:div>
    <w:div w:id="397092931">
      <w:bodyDiv w:val="1"/>
      <w:marLeft w:val="0"/>
      <w:marRight w:val="0"/>
      <w:marTop w:val="0"/>
      <w:marBottom w:val="0"/>
      <w:divBdr>
        <w:top w:val="none" w:sz="0" w:space="0" w:color="auto"/>
        <w:left w:val="none" w:sz="0" w:space="0" w:color="auto"/>
        <w:bottom w:val="none" w:sz="0" w:space="0" w:color="auto"/>
        <w:right w:val="none" w:sz="0" w:space="0" w:color="auto"/>
      </w:divBdr>
    </w:div>
    <w:div w:id="397094051">
      <w:bodyDiv w:val="1"/>
      <w:marLeft w:val="0"/>
      <w:marRight w:val="0"/>
      <w:marTop w:val="0"/>
      <w:marBottom w:val="0"/>
      <w:divBdr>
        <w:top w:val="none" w:sz="0" w:space="0" w:color="auto"/>
        <w:left w:val="none" w:sz="0" w:space="0" w:color="auto"/>
        <w:bottom w:val="none" w:sz="0" w:space="0" w:color="auto"/>
        <w:right w:val="none" w:sz="0" w:space="0" w:color="auto"/>
      </w:divBdr>
    </w:div>
    <w:div w:id="397099003">
      <w:bodyDiv w:val="1"/>
      <w:marLeft w:val="0"/>
      <w:marRight w:val="0"/>
      <w:marTop w:val="0"/>
      <w:marBottom w:val="0"/>
      <w:divBdr>
        <w:top w:val="none" w:sz="0" w:space="0" w:color="auto"/>
        <w:left w:val="none" w:sz="0" w:space="0" w:color="auto"/>
        <w:bottom w:val="none" w:sz="0" w:space="0" w:color="auto"/>
        <w:right w:val="none" w:sz="0" w:space="0" w:color="auto"/>
      </w:divBdr>
    </w:div>
    <w:div w:id="397170913">
      <w:bodyDiv w:val="1"/>
      <w:marLeft w:val="0"/>
      <w:marRight w:val="0"/>
      <w:marTop w:val="0"/>
      <w:marBottom w:val="0"/>
      <w:divBdr>
        <w:top w:val="none" w:sz="0" w:space="0" w:color="auto"/>
        <w:left w:val="none" w:sz="0" w:space="0" w:color="auto"/>
        <w:bottom w:val="none" w:sz="0" w:space="0" w:color="auto"/>
        <w:right w:val="none" w:sz="0" w:space="0" w:color="auto"/>
      </w:divBdr>
    </w:div>
    <w:div w:id="397174188">
      <w:bodyDiv w:val="1"/>
      <w:marLeft w:val="0"/>
      <w:marRight w:val="0"/>
      <w:marTop w:val="0"/>
      <w:marBottom w:val="0"/>
      <w:divBdr>
        <w:top w:val="none" w:sz="0" w:space="0" w:color="auto"/>
        <w:left w:val="none" w:sz="0" w:space="0" w:color="auto"/>
        <w:bottom w:val="none" w:sz="0" w:space="0" w:color="auto"/>
        <w:right w:val="none" w:sz="0" w:space="0" w:color="auto"/>
      </w:divBdr>
    </w:div>
    <w:div w:id="397242651">
      <w:bodyDiv w:val="1"/>
      <w:marLeft w:val="0"/>
      <w:marRight w:val="0"/>
      <w:marTop w:val="0"/>
      <w:marBottom w:val="0"/>
      <w:divBdr>
        <w:top w:val="none" w:sz="0" w:space="0" w:color="auto"/>
        <w:left w:val="none" w:sz="0" w:space="0" w:color="auto"/>
        <w:bottom w:val="none" w:sz="0" w:space="0" w:color="auto"/>
        <w:right w:val="none" w:sz="0" w:space="0" w:color="auto"/>
      </w:divBdr>
    </w:div>
    <w:div w:id="397243037">
      <w:bodyDiv w:val="1"/>
      <w:marLeft w:val="0"/>
      <w:marRight w:val="0"/>
      <w:marTop w:val="0"/>
      <w:marBottom w:val="0"/>
      <w:divBdr>
        <w:top w:val="none" w:sz="0" w:space="0" w:color="auto"/>
        <w:left w:val="none" w:sz="0" w:space="0" w:color="auto"/>
        <w:bottom w:val="none" w:sz="0" w:space="0" w:color="auto"/>
        <w:right w:val="none" w:sz="0" w:space="0" w:color="auto"/>
      </w:divBdr>
    </w:div>
    <w:div w:id="397286633">
      <w:bodyDiv w:val="1"/>
      <w:marLeft w:val="0"/>
      <w:marRight w:val="0"/>
      <w:marTop w:val="0"/>
      <w:marBottom w:val="0"/>
      <w:divBdr>
        <w:top w:val="none" w:sz="0" w:space="0" w:color="auto"/>
        <w:left w:val="none" w:sz="0" w:space="0" w:color="auto"/>
        <w:bottom w:val="none" w:sz="0" w:space="0" w:color="auto"/>
        <w:right w:val="none" w:sz="0" w:space="0" w:color="auto"/>
      </w:divBdr>
    </w:div>
    <w:div w:id="397287939">
      <w:bodyDiv w:val="1"/>
      <w:marLeft w:val="0"/>
      <w:marRight w:val="0"/>
      <w:marTop w:val="0"/>
      <w:marBottom w:val="0"/>
      <w:divBdr>
        <w:top w:val="none" w:sz="0" w:space="0" w:color="auto"/>
        <w:left w:val="none" w:sz="0" w:space="0" w:color="auto"/>
        <w:bottom w:val="none" w:sz="0" w:space="0" w:color="auto"/>
        <w:right w:val="none" w:sz="0" w:space="0" w:color="auto"/>
      </w:divBdr>
    </w:div>
    <w:div w:id="397361870">
      <w:bodyDiv w:val="1"/>
      <w:marLeft w:val="0"/>
      <w:marRight w:val="0"/>
      <w:marTop w:val="0"/>
      <w:marBottom w:val="0"/>
      <w:divBdr>
        <w:top w:val="none" w:sz="0" w:space="0" w:color="auto"/>
        <w:left w:val="none" w:sz="0" w:space="0" w:color="auto"/>
        <w:bottom w:val="none" w:sz="0" w:space="0" w:color="auto"/>
        <w:right w:val="none" w:sz="0" w:space="0" w:color="auto"/>
      </w:divBdr>
    </w:div>
    <w:div w:id="397363963">
      <w:bodyDiv w:val="1"/>
      <w:marLeft w:val="0"/>
      <w:marRight w:val="0"/>
      <w:marTop w:val="0"/>
      <w:marBottom w:val="0"/>
      <w:divBdr>
        <w:top w:val="none" w:sz="0" w:space="0" w:color="auto"/>
        <w:left w:val="none" w:sz="0" w:space="0" w:color="auto"/>
        <w:bottom w:val="none" w:sz="0" w:space="0" w:color="auto"/>
        <w:right w:val="none" w:sz="0" w:space="0" w:color="auto"/>
      </w:divBdr>
    </w:div>
    <w:div w:id="397366576">
      <w:bodyDiv w:val="1"/>
      <w:marLeft w:val="0"/>
      <w:marRight w:val="0"/>
      <w:marTop w:val="0"/>
      <w:marBottom w:val="0"/>
      <w:divBdr>
        <w:top w:val="none" w:sz="0" w:space="0" w:color="auto"/>
        <w:left w:val="none" w:sz="0" w:space="0" w:color="auto"/>
        <w:bottom w:val="none" w:sz="0" w:space="0" w:color="auto"/>
        <w:right w:val="none" w:sz="0" w:space="0" w:color="auto"/>
      </w:divBdr>
    </w:div>
    <w:div w:id="397367283">
      <w:bodyDiv w:val="1"/>
      <w:marLeft w:val="0"/>
      <w:marRight w:val="0"/>
      <w:marTop w:val="0"/>
      <w:marBottom w:val="0"/>
      <w:divBdr>
        <w:top w:val="none" w:sz="0" w:space="0" w:color="auto"/>
        <w:left w:val="none" w:sz="0" w:space="0" w:color="auto"/>
        <w:bottom w:val="none" w:sz="0" w:space="0" w:color="auto"/>
        <w:right w:val="none" w:sz="0" w:space="0" w:color="auto"/>
      </w:divBdr>
    </w:div>
    <w:div w:id="397411075">
      <w:bodyDiv w:val="1"/>
      <w:marLeft w:val="0"/>
      <w:marRight w:val="0"/>
      <w:marTop w:val="0"/>
      <w:marBottom w:val="0"/>
      <w:divBdr>
        <w:top w:val="none" w:sz="0" w:space="0" w:color="auto"/>
        <w:left w:val="none" w:sz="0" w:space="0" w:color="auto"/>
        <w:bottom w:val="none" w:sz="0" w:space="0" w:color="auto"/>
        <w:right w:val="none" w:sz="0" w:space="0" w:color="auto"/>
      </w:divBdr>
    </w:div>
    <w:div w:id="397435696">
      <w:bodyDiv w:val="1"/>
      <w:marLeft w:val="0"/>
      <w:marRight w:val="0"/>
      <w:marTop w:val="0"/>
      <w:marBottom w:val="0"/>
      <w:divBdr>
        <w:top w:val="none" w:sz="0" w:space="0" w:color="auto"/>
        <w:left w:val="none" w:sz="0" w:space="0" w:color="auto"/>
        <w:bottom w:val="none" w:sz="0" w:space="0" w:color="auto"/>
        <w:right w:val="none" w:sz="0" w:space="0" w:color="auto"/>
      </w:divBdr>
    </w:div>
    <w:div w:id="397439324">
      <w:bodyDiv w:val="1"/>
      <w:marLeft w:val="0"/>
      <w:marRight w:val="0"/>
      <w:marTop w:val="0"/>
      <w:marBottom w:val="0"/>
      <w:divBdr>
        <w:top w:val="none" w:sz="0" w:space="0" w:color="auto"/>
        <w:left w:val="none" w:sz="0" w:space="0" w:color="auto"/>
        <w:bottom w:val="none" w:sz="0" w:space="0" w:color="auto"/>
        <w:right w:val="none" w:sz="0" w:space="0" w:color="auto"/>
      </w:divBdr>
    </w:div>
    <w:div w:id="397442474">
      <w:bodyDiv w:val="1"/>
      <w:marLeft w:val="0"/>
      <w:marRight w:val="0"/>
      <w:marTop w:val="0"/>
      <w:marBottom w:val="0"/>
      <w:divBdr>
        <w:top w:val="none" w:sz="0" w:space="0" w:color="auto"/>
        <w:left w:val="none" w:sz="0" w:space="0" w:color="auto"/>
        <w:bottom w:val="none" w:sz="0" w:space="0" w:color="auto"/>
        <w:right w:val="none" w:sz="0" w:space="0" w:color="auto"/>
      </w:divBdr>
    </w:div>
    <w:div w:id="397442830">
      <w:bodyDiv w:val="1"/>
      <w:marLeft w:val="0"/>
      <w:marRight w:val="0"/>
      <w:marTop w:val="0"/>
      <w:marBottom w:val="0"/>
      <w:divBdr>
        <w:top w:val="none" w:sz="0" w:space="0" w:color="auto"/>
        <w:left w:val="none" w:sz="0" w:space="0" w:color="auto"/>
        <w:bottom w:val="none" w:sz="0" w:space="0" w:color="auto"/>
        <w:right w:val="none" w:sz="0" w:space="0" w:color="auto"/>
      </w:divBdr>
    </w:div>
    <w:div w:id="397479194">
      <w:bodyDiv w:val="1"/>
      <w:marLeft w:val="0"/>
      <w:marRight w:val="0"/>
      <w:marTop w:val="0"/>
      <w:marBottom w:val="0"/>
      <w:divBdr>
        <w:top w:val="none" w:sz="0" w:space="0" w:color="auto"/>
        <w:left w:val="none" w:sz="0" w:space="0" w:color="auto"/>
        <w:bottom w:val="none" w:sz="0" w:space="0" w:color="auto"/>
        <w:right w:val="none" w:sz="0" w:space="0" w:color="auto"/>
      </w:divBdr>
    </w:div>
    <w:div w:id="397483274">
      <w:bodyDiv w:val="1"/>
      <w:marLeft w:val="0"/>
      <w:marRight w:val="0"/>
      <w:marTop w:val="0"/>
      <w:marBottom w:val="0"/>
      <w:divBdr>
        <w:top w:val="none" w:sz="0" w:space="0" w:color="auto"/>
        <w:left w:val="none" w:sz="0" w:space="0" w:color="auto"/>
        <w:bottom w:val="none" w:sz="0" w:space="0" w:color="auto"/>
        <w:right w:val="none" w:sz="0" w:space="0" w:color="auto"/>
      </w:divBdr>
    </w:div>
    <w:div w:id="397484233">
      <w:bodyDiv w:val="1"/>
      <w:marLeft w:val="0"/>
      <w:marRight w:val="0"/>
      <w:marTop w:val="0"/>
      <w:marBottom w:val="0"/>
      <w:divBdr>
        <w:top w:val="none" w:sz="0" w:space="0" w:color="auto"/>
        <w:left w:val="none" w:sz="0" w:space="0" w:color="auto"/>
        <w:bottom w:val="none" w:sz="0" w:space="0" w:color="auto"/>
        <w:right w:val="none" w:sz="0" w:space="0" w:color="auto"/>
      </w:divBdr>
    </w:div>
    <w:div w:id="397554883">
      <w:bodyDiv w:val="1"/>
      <w:marLeft w:val="0"/>
      <w:marRight w:val="0"/>
      <w:marTop w:val="0"/>
      <w:marBottom w:val="0"/>
      <w:divBdr>
        <w:top w:val="none" w:sz="0" w:space="0" w:color="auto"/>
        <w:left w:val="none" w:sz="0" w:space="0" w:color="auto"/>
        <w:bottom w:val="none" w:sz="0" w:space="0" w:color="auto"/>
        <w:right w:val="none" w:sz="0" w:space="0" w:color="auto"/>
      </w:divBdr>
    </w:div>
    <w:div w:id="397555601">
      <w:bodyDiv w:val="1"/>
      <w:marLeft w:val="0"/>
      <w:marRight w:val="0"/>
      <w:marTop w:val="0"/>
      <w:marBottom w:val="0"/>
      <w:divBdr>
        <w:top w:val="none" w:sz="0" w:space="0" w:color="auto"/>
        <w:left w:val="none" w:sz="0" w:space="0" w:color="auto"/>
        <w:bottom w:val="none" w:sz="0" w:space="0" w:color="auto"/>
        <w:right w:val="none" w:sz="0" w:space="0" w:color="auto"/>
      </w:divBdr>
    </w:div>
    <w:div w:id="397556015">
      <w:bodyDiv w:val="1"/>
      <w:marLeft w:val="0"/>
      <w:marRight w:val="0"/>
      <w:marTop w:val="0"/>
      <w:marBottom w:val="0"/>
      <w:divBdr>
        <w:top w:val="none" w:sz="0" w:space="0" w:color="auto"/>
        <w:left w:val="none" w:sz="0" w:space="0" w:color="auto"/>
        <w:bottom w:val="none" w:sz="0" w:space="0" w:color="auto"/>
        <w:right w:val="none" w:sz="0" w:space="0" w:color="auto"/>
      </w:divBdr>
    </w:div>
    <w:div w:id="397556109">
      <w:bodyDiv w:val="1"/>
      <w:marLeft w:val="0"/>
      <w:marRight w:val="0"/>
      <w:marTop w:val="0"/>
      <w:marBottom w:val="0"/>
      <w:divBdr>
        <w:top w:val="none" w:sz="0" w:space="0" w:color="auto"/>
        <w:left w:val="none" w:sz="0" w:space="0" w:color="auto"/>
        <w:bottom w:val="none" w:sz="0" w:space="0" w:color="auto"/>
        <w:right w:val="none" w:sz="0" w:space="0" w:color="auto"/>
      </w:divBdr>
    </w:div>
    <w:div w:id="397560072">
      <w:bodyDiv w:val="1"/>
      <w:marLeft w:val="0"/>
      <w:marRight w:val="0"/>
      <w:marTop w:val="0"/>
      <w:marBottom w:val="0"/>
      <w:divBdr>
        <w:top w:val="none" w:sz="0" w:space="0" w:color="auto"/>
        <w:left w:val="none" w:sz="0" w:space="0" w:color="auto"/>
        <w:bottom w:val="none" w:sz="0" w:space="0" w:color="auto"/>
        <w:right w:val="none" w:sz="0" w:space="0" w:color="auto"/>
      </w:divBdr>
    </w:div>
    <w:div w:id="397631533">
      <w:bodyDiv w:val="1"/>
      <w:marLeft w:val="0"/>
      <w:marRight w:val="0"/>
      <w:marTop w:val="0"/>
      <w:marBottom w:val="0"/>
      <w:divBdr>
        <w:top w:val="none" w:sz="0" w:space="0" w:color="auto"/>
        <w:left w:val="none" w:sz="0" w:space="0" w:color="auto"/>
        <w:bottom w:val="none" w:sz="0" w:space="0" w:color="auto"/>
        <w:right w:val="none" w:sz="0" w:space="0" w:color="auto"/>
      </w:divBdr>
    </w:div>
    <w:div w:id="397633034">
      <w:bodyDiv w:val="1"/>
      <w:marLeft w:val="0"/>
      <w:marRight w:val="0"/>
      <w:marTop w:val="0"/>
      <w:marBottom w:val="0"/>
      <w:divBdr>
        <w:top w:val="none" w:sz="0" w:space="0" w:color="auto"/>
        <w:left w:val="none" w:sz="0" w:space="0" w:color="auto"/>
        <w:bottom w:val="none" w:sz="0" w:space="0" w:color="auto"/>
        <w:right w:val="none" w:sz="0" w:space="0" w:color="auto"/>
      </w:divBdr>
    </w:div>
    <w:div w:id="397635494">
      <w:bodyDiv w:val="1"/>
      <w:marLeft w:val="0"/>
      <w:marRight w:val="0"/>
      <w:marTop w:val="0"/>
      <w:marBottom w:val="0"/>
      <w:divBdr>
        <w:top w:val="none" w:sz="0" w:space="0" w:color="auto"/>
        <w:left w:val="none" w:sz="0" w:space="0" w:color="auto"/>
        <w:bottom w:val="none" w:sz="0" w:space="0" w:color="auto"/>
        <w:right w:val="none" w:sz="0" w:space="0" w:color="auto"/>
      </w:divBdr>
    </w:div>
    <w:div w:id="397636632">
      <w:bodyDiv w:val="1"/>
      <w:marLeft w:val="0"/>
      <w:marRight w:val="0"/>
      <w:marTop w:val="0"/>
      <w:marBottom w:val="0"/>
      <w:divBdr>
        <w:top w:val="none" w:sz="0" w:space="0" w:color="auto"/>
        <w:left w:val="none" w:sz="0" w:space="0" w:color="auto"/>
        <w:bottom w:val="none" w:sz="0" w:space="0" w:color="auto"/>
        <w:right w:val="none" w:sz="0" w:space="0" w:color="auto"/>
      </w:divBdr>
    </w:div>
    <w:div w:id="397751848">
      <w:bodyDiv w:val="1"/>
      <w:marLeft w:val="0"/>
      <w:marRight w:val="0"/>
      <w:marTop w:val="0"/>
      <w:marBottom w:val="0"/>
      <w:divBdr>
        <w:top w:val="none" w:sz="0" w:space="0" w:color="auto"/>
        <w:left w:val="none" w:sz="0" w:space="0" w:color="auto"/>
        <w:bottom w:val="none" w:sz="0" w:space="0" w:color="auto"/>
        <w:right w:val="none" w:sz="0" w:space="0" w:color="auto"/>
      </w:divBdr>
    </w:div>
    <w:div w:id="397753334">
      <w:bodyDiv w:val="1"/>
      <w:marLeft w:val="0"/>
      <w:marRight w:val="0"/>
      <w:marTop w:val="0"/>
      <w:marBottom w:val="0"/>
      <w:divBdr>
        <w:top w:val="none" w:sz="0" w:space="0" w:color="auto"/>
        <w:left w:val="none" w:sz="0" w:space="0" w:color="auto"/>
        <w:bottom w:val="none" w:sz="0" w:space="0" w:color="auto"/>
        <w:right w:val="none" w:sz="0" w:space="0" w:color="auto"/>
      </w:divBdr>
    </w:div>
    <w:div w:id="397753516">
      <w:bodyDiv w:val="1"/>
      <w:marLeft w:val="0"/>
      <w:marRight w:val="0"/>
      <w:marTop w:val="0"/>
      <w:marBottom w:val="0"/>
      <w:divBdr>
        <w:top w:val="none" w:sz="0" w:space="0" w:color="auto"/>
        <w:left w:val="none" w:sz="0" w:space="0" w:color="auto"/>
        <w:bottom w:val="none" w:sz="0" w:space="0" w:color="auto"/>
        <w:right w:val="none" w:sz="0" w:space="0" w:color="auto"/>
      </w:divBdr>
    </w:div>
    <w:div w:id="397754933">
      <w:bodyDiv w:val="1"/>
      <w:marLeft w:val="0"/>
      <w:marRight w:val="0"/>
      <w:marTop w:val="0"/>
      <w:marBottom w:val="0"/>
      <w:divBdr>
        <w:top w:val="none" w:sz="0" w:space="0" w:color="auto"/>
        <w:left w:val="none" w:sz="0" w:space="0" w:color="auto"/>
        <w:bottom w:val="none" w:sz="0" w:space="0" w:color="auto"/>
        <w:right w:val="none" w:sz="0" w:space="0" w:color="auto"/>
      </w:divBdr>
    </w:div>
    <w:div w:id="397821202">
      <w:bodyDiv w:val="1"/>
      <w:marLeft w:val="0"/>
      <w:marRight w:val="0"/>
      <w:marTop w:val="0"/>
      <w:marBottom w:val="0"/>
      <w:divBdr>
        <w:top w:val="none" w:sz="0" w:space="0" w:color="auto"/>
        <w:left w:val="none" w:sz="0" w:space="0" w:color="auto"/>
        <w:bottom w:val="none" w:sz="0" w:space="0" w:color="auto"/>
        <w:right w:val="none" w:sz="0" w:space="0" w:color="auto"/>
      </w:divBdr>
    </w:div>
    <w:div w:id="397822417">
      <w:bodyDiv w:val="1"/>
      <w:marLeft w:val="0"/>
      <w:marRight w:val="0"/>
      <w:marTop w:val="0"/>
      <w:marBottom w:val="0"/>
      <w:divBdr>
        <w:top w:val="none" w:sz="0" w:space="0" w:color="auto"/>
        <w:left w:val="none" w:sz="0" w:space="0" w:color="auto"/>
        <w:bottom w:val="none" w:sz="0" w:space="0" w:color="auto"/>
        <w:right w:val="none" w:sz="0" w:space="0" w:color="auto"/>
      </w:divBdr>
    </w:div>
    <w:div w:id="397869593">
      <w:bodyDiv w:val="1"/>
      <w:marLeft w:val="0"/>
      <w:marRight w:val="0"/>
      <w:marTop w:val="0"/>
      <w:marBottom w:val="0"/>
      <w:divBdr>
        <w:top w:val="none" w:sz="0" w:space="0" w:color="auto"/>
        <w:left w:val="none" w:sz="0" w:space="0" w:color="auto"/>
        <w:bottom w:val="none" w:sz="0" w:space="0" w:color="auto"/>
        <w:right w:val="none" w:sz="0" w:space="0" w:color="auto"/>
      </w:divBdr>
    </w:div>
    <w:div w:id="397870155">
      <w:bodyDiv w:val="1"/>
      <w:marLeft w:val="0"/>
      <w:marRight w:val="0"/>
      <w:marTop w:val="0"/>
      <w:marBottom w:val="0"/>
      <w:divBdr>
        <w:top w:val="none" w:sz="0" w:space="0" w:color="auto"/>
        <w:left w:val="none" w:sz="0" w:space="0" w:color="auto"/>
        <w:bottom w:val="none" w:sz="0" w:space="0" w:color="auto"/>
        <w:right w:val="none" w:sz="0" w:space="0" w:color="auto"/>
      </w:divBdr>
    </w:div>
    <w:div w:id="397896598">
      <w:bodyDiv w:val="1"/>
      <w:marLeft w:val="0"/>
      <w:marRight w:val="0"/>
      <w:marTop w:val="0"/>
      <w:marBottom w:val="0"/>
      <w:divBdr>
        <w:top w:val="none" w:sz="0" w:space="0" w:color="auto"/>
        <w:left w:val="none" w:sz="0" w:space="0" w:color="auto"/>
        <w:bottom w:val="none" w:sz="0" w:space="0" w:color="auto"/>
        <w:right w:val="none" w:sz="0" w:space="0" w:color="auto"/>
      </w:divBdr>
    </w:div>
    <w:div w:id="397900521">
      <w:bodyDiv w:val="1"/>
      <w:marLeft w:val="0"/>
      <w:marRight w:val="0"/>
      <w:marTop w:val="0"/>
      <w:marBottom w:val="0"/>
      <w:divBdr>
        <w:top w:val="none" w:sz="0" w:space="0" w:color="auto"/>
        <w:left w:val="none" w:sz="0" w:space="0" w:color="auto"/>
        <w:bottom w:val="none" w:sz="0" w:space="0" w:color="auto"/>
        <w:right w:val="none" w:sz="0" w:space="0" w:color="auto"/>
      </w:divBdr>
    </w:div>
    <w:div w:id="397947889">
      <w:bodyDiv w:val="1"/>
      <w:marLeft w:val="0"/>
      <w:marRight w:val="0"/>
      <w:marTop w:val="0"/>
      <w:marBottom w:val="0"/>
      <w:divBdr>
        <w:top w:val="none" w:sz="0" w:space="0" w:color="auto"/>
        <w:left w:val="none" w:sz="0" w:space="0" w:color="auto"/>
        <w:bottom w:val="none" w:sz="0" w:space="0" w:color="auto"/>
        <w:right w:val="none" w:sz="0" w:space="0" w:color="auto"/>
      </w:divBdr>
    </w:div>
    <w:div w:id="398016933">
      <w:bodyDiv w:val="1"/>
      <w:marLeft w:val="0"/>
      <w:marRight w:val="0"/>
      <w:marTop w:val="0"/>
      <w:marBottom w:val="0"/>
      <w:divBdr>
        <w:top w:val="none" w:sz="0" w:space="0" w:color="auto"/>
        <w:left w:val="none" w:sz="0" w:space="0" w:color="auto"/>
        <w:bottom w:val="none" w:sz="0" w:space="0" w:color="auto"/>
        <w:right w:val="none" w:sz="0" w:space="0" w:color="auto"/>
      </w:divBdr>
    </w:div>
    <w:div w:id="398018255">
      <w:bodyDiv w:val="1"/>
      <w:marLeft w:val="0"/>
      <w:marRight w:val="0"/>
      <w:marTop w:val="0"/>
      <w:marBottom w:val="0"/>
      <w:divBdr>
        <w:top w:val="none" w:sz="0" w:space="0" w:color="auto"/>
        <w:left w:val="none" w:sz="0" w:space="0" w:color="auto"/>
        <w:bottom w:val="none" w:sz="0" w:space="0" w:color="auto"/>
        <w:right w:val="none" w:sz="0" w:space="0" w:color="auto"/>
      </w:divBdr>
    </w:div>
    <w:div w:id="398066342">
      <w:bodyDiv w:val="1"/>
      <w:marLeft w:val="0"/>
      <w:marRight w:val="0"/>
      <w:marTop w:val="0"/>
      <w:marBottom w:val="0"/>
      <w:divBdr>
        <w:top w:val="none" w:sz="0" w:space="0" w:color="auto"/>
        <w:left w:val="none" w:sz="0" w:space="0" w:color="auto"/>
        <w:bottom w:val="none" w:sz="0" w:space="0" w:color="auto"/>
        <w:right w:val="none" w:sz="0" w:space="0" w:color="auto"/>
      </w:divBdr>
    </w:div>
    <w:div w:id="398094833">
      <w:bodyDiv w:val="1"/>
      <w:marLeft w:val="0"/>
      <w:marRight w:val="0"/>
      <w:marTop w:val="0"/>
      <w:marBottom w:val="0"/>
      <w:divBdr>
        <w:top w:val="none" w:sz="0" w:space="0" w:color="auto"/>
        <w:left w:val="none" w:sz="0" w:space="0" w:color="auto"/>
        <w:bottom w:val="none" w:sz="0" w:space="0" w:color="auto"/>
        <w:right w:val="none" w:sz="0" w:space="0" w:color="auto"/>
      </w:divBdr>
    </w:div>
    <w:div w:id="398096703">
      <w:bodyDiv w:val="1"/>
      <w:marLeft w:val="0"/>
      <w:marRight w:val="0"/>
      <w:marTop w:val="0"/>
      <w:marBottom w:val="0"/>
      <w:divBdr>
        <w:top w:val="none" w:sz="0" w:space="0" w:color="auto"/>
        <w:left w:val="none" w:sz="0" w:space="0" w:color="auto"/>
        <w:bottom w:val="none" w:sz="0" w:space="0" w:color="auto"/>
        <w:right w:val="none" w:sz="0" w:space="0" w:color="auto"/>
      </w:divBdr>
    </w:div>
    <w:div w:id="398135211">
      <w:bodyDiv w:val="1"/>
      <w:marLeft w:val="0"/>
      <w:marRight w:val="0"/>
      <w:marTop w:val="0"/>
      <w:marBottom w:val="0"/>
      <w:divBdr>
        <w:top w:val="none" w:sz="0" w:space="0" w:color="auto"/>
        <w:left w:val="none" w:sz="0" w:space="0" w:color="auto"/>
        <w:bottom w:val="none" w:sz="0" w:space="0" w:color="auto"/>
        <w:right w:val="none" w:sz="0" w:space="0" w:color="auto"/>
      </w:divBdr>
    </w:div>
    <w:div w:id="398208857">
      <w:bodyDiv w:val="1"/>
      <w:marLeft w:val="0"/>
      <w:marRight w:val="0"/>
      <w:marTop w:val="0"/>
      <w:marBottom w:val="0"/>
      <w:divBdr>
        <w:top w:val="none" w:sz="0" w:space="0" w:color="auto"/>
        <w:left w:val="none" w:sz="0" w:space="0" w:color="auto"/>
        <w:bottom w:val="none" w:sz="0" w:space="0" w:color="auto"/>
        <w:right w:val="none" w:sz="0" w:space="0" w:color="auto"/>
      </w:divBdr>
    </w:div>
    <w:div w:id="398209803">
      <w:bodyDiv w:val="1"/>
      <w:marLeft w:val="0"/>
      <w:marRight w:val="0"/>
      <w:marTop w:val="0"/>
      <w:marBottom w:val="0"/>
      <w:divBdr>
        <w:top w:val="none" w:sz="0" w:space="0" w:color="auto"/>
        <w:left w:val="none" w:sz="0" w:space="0" w:color="auto"/>
        <w:bottom w:val="none" w:sz="0" w:space="0" w:color="auto"/>
        <w:right w:val="none" w:sz="0" w:space="0" w:color="auto"/>
      </w:divBdr>
    </w:div>
    <w:div w:id="398210226">
      <w:bodyDiv w:val="1"/>
      <w:marLeft w:val="0"/>
      <w:marRight w:val="0"/>
      <w:marTop w:val="0"/>
      <w:marBottom w:val="0"/>
      <w:divBdr>
        <w:top w:val="none" w:sz="0" w:space="0" w:color="auto"/>
        <w:left w:val="none" w:sz="0" w:space="0" w:color="auto"/>
        <w:bottom w:val="none" w:sz="0" w:space="0" w:color="auto"/>
        <w:right w:val="none" w:sz="0" w:space="0" w:color="auto"/>
      </w:divBdr>
    </w:div>
    <w:div w:id="398214680">
      <w:bodyDiv w:val="1"/>
      <w:marLeft w:val="0"/>
      <w:marRight w:val="0"/>
      <w:marTop w:val="0"/>
      <w:marBottom w:val="0"/>
      <w:divBdr>
        <w:top w:val="none" w:sz="0" w:space="0" w:color="auto"/>
        <w:left w:val="none" w:sz="0" w:space="0" w:color="auto"/>
        <w:bottom w:val="none" w:sz="0" w:space="0" w:color="auto"/>
        <w:right w:val="none" w:sz="0" w:space="0" w:color="auto"/>
      </w:divBdr>
    </w:div>
    <w:div w:id="398215914">
      <w:bodyDiv w:val="1"/>
      <w:marLeft w:val="0"/>
      <w:marRight w:val="0"/>
      <w:marTop w:val="0"/>
      <w:marBottom w:val="0"/>
      <w:divBdr>
        <w:top w:val="none" w:sz="0" w:space="0" w:color="auto"/>
        <w:left w:val="none" w:sz="0" w:space="0" w:color="auto"/>
        <w:bottom w:val="none" w:sz="0" w:space="0" w:color="auto"/>
        <w:right w:val="none" w:sz="0" w:space="0" w:color="auto"/>
      </w:divBdr>
    </w:div>
    <w:div w:id="398284264">
      <w:bodyDiv w:val="1"/>
      <w:marLeft w:val="0"/>
      <w:marRight w:val="0"/>
      <w:marTop w:val="0"/>
      <w:marBottom w:val="0"/>
      <w:divBdr>
        <w:top w:val="none" w:sz="0" w:space="0" w:color="auto"/>
        <w:left w:val="none" w:sz="0" w:space="0" w:color="auto"/>
        <w:bottom w:val="none" w:sz="0" w:space="0" w:color="auto"/>
        <w:right w:val="none" w:sz="0" w:space="0" w:color="auto"/>
      </w:divBdr>
    </w:div>
    <w:div w:id="398290324">
      <w:bodyDiv w:val="1"/>
      <w:marLeft w:val="0"/>
      <w:marRight w:val="0"/>
      <w:marTop w:val="0"/>
      <w:marBottom w:val="0"/>
      <w:divBdr>
        <w:top w:val="none" w:sz="0" w:space="0" w:color="auto"/>
        <w:left w:val="none" w:sz="0" w:space="0" w:color="auto"/>
        <w:bottom w:val="none" w:sz="0" w:space="0" w:color="auto"/>
        <w:right w:val="none" w:sz="0" w:space="0" w:color="auto"/>
      </w:divBdr>
    </w:div>
    <w:div w:id="398291916">
      <w:bodyDiv w:val="1"/>
      <w:marLeft w:val="0"/>
      <w:marRight w:val="0"/>
      <w:marTop w:val="0"/>
      <w:marBottom w:val="0"/>
      <w:divBdr>
        <w:top w:val="none" w:sz="0" w:space="0" w:color="auto"/>
        <w:left w:val="none" w:sz="0" w:space="0" w:color="auto"/>
        <w:bottom w:val="none" w:sz="0" w:space="0" w:color="auto"/>
        <w:right w:val="none" w:sz="0" w:space="0" w:color="auto"/>
      </w:divBdr>
    </w:div>
    <w:div w:id="398331997">
      <w:bodyDiv w:val="1"/>
      <w:marLeft w:val="0"/>
      <w:marRight w:val="0"/>
      <w:marTop w:val="0"/>
      <w:marBottom w:val="0"/>
      <w:divBdr>
        <w:top w:val="none" w:sz="0" w:space="0" w:color="auto"/>
        <w:left w:val="none" w:sz="0" w:space="0" w:color="auto"/>
        <w:bottom w:val="none" w:sz="0" w:space="0" w:color="auto"/>
        <w:right w:val="none" w:sz="0" w:space="0" w:color="auto"/>
      </w:divBdr>
    </w:div>
    <w:div w:id="398333829">
      <w:bodyDiv w:val="1"/>
      <w:marLeft w:val="0"/>
      <w:marRight w:val="0"/>
      <w:marTop w:val="0"/>
      <w:marBottom w:val="0"/>
      <w:divBdr>
        <w:top w:val="none" w:sz="0" w:space="0" w:color="auto"/>
        <w:left w:val="none" w:sz="0" w:space="0" w:color="auto"/>
        <w:bottom w:val="none" w:sz="0" w:space="0" w:color="auto"/>
        <w:right w:val="none" w:sz="0" w:space="0" w:color="auto"/>
      </w:divBdr>
    </w:div>
    <w:div w:id="398401141">
      <w:bodyDiv w:val="1"/>
      <w:marLeft w:val="0"/>
      <w:marRight w:val="0"/>
      <w:marTop w:val="0"/>
      <w:marBottom w:val="0"/>
      <w:divBdr>
        <w:top w:val="none" w:sz="0" w:space="0" w:color="auto"/>
        <w:left w:val="none" w:sz="0" w:space="0" w:color="auto"/>
        <w:bottom w:val="none" w:sz="0" w:space="0" w:color="auto"/>
        <w:right w:val="none" w:sz="0" w:space="0" w:color="auto"/>
      </w:divBdr>
    </w:div>
    <w:div w:id="398402435">
      <w:bodyDiv w:val="1"/>
      <w:marLeft w:val="0"/>
      <w:marRight w:val="0"/>
      <w:marTop w:val="0"/>
      <w:marBottom w:val="0"/>
      <w:divBdr>
        <w:top w:val="none" w:sz="0" w:space="0" w:color="auto"/>
        <w:left w:val="none" w:sz="0" w:space="0" w:color="auto"/>
        <w:bottom w:val="none" w:sz="0" w:space="0" w:color="auto"/>
        <w:right w:val="none" w:sz="0" w:space="0" w:color="auto"/>
      </w:divBdr>
    </w:div>
    <w:div w:id="398406187">
      <w:bodyDiv w:val="1"/>
      <w:marLeft w:val="0"/>
      <w:marRight w:val="0"/>
      <w:marTop w:val="0"/>
      <w:marBottom w:val="0"/>
      <w:divBdr>
        <w:top w:val="none" w:sz="0" w:space="0" w:color="auto"/>
        <w:left w:val="none" w:sz="0" w:space="0" w:color="auto"/>
        <w:bottom w:val="none" w:sz="0" w:space="0" w:color="auto"/>
        <w:right w:val="none" w:sz="0" w:space="0" w:color="auto"/>
      </w:divBdr>
    </w:div>
    <w:div w:id="398406452">
      <w:bodyDiv w:val="1"/>
      <w:marLeft w:val="0"/>
      <w:marRight w:val="0"/>
      <w:marTop w:val="0"/>
      <w:marBottom w:val="0"/>
      <w:divBdr>
        <w:top w:val="none" w:sz="0" w:space="0" w:color="auto"/>
        <w:left w:val="none" w:sz="0" w:space="0" w:color="auto"/>
        <w:bottom w:val="none" w:sz="0" w:space="0" w:color="auto"/>
        <w:right w:val="none" w:sz="0" w:space="0" w:color="auto"/>
      </w:divBdr>
    </w:div>
    <w:div w:id="398409911">
      <w:bodyDiv w:val="1"/>
      <w:marLeft w:val="0"/>
      <w:marRight w:val="0"/>
      <w:marTop w:val="0"/>
      <w:marBottom w:val="0"/>
      <w:divBdr>
        <w:top w:val="none" w:sz="0" w:space="0" w:color="auto"/>
        <w:left w:val="none" w:sz="0" w:space="0" w:color="auto"/>
        <w:bottom w:val="none" w:sz="0" w:space="0" w:color="auto"/>
        <w:right w:val="none" w:sz="0" w:space="0" w:color="auto"/>
      </w:divBdr>
    </w:div>
    <w:div w:id="398410357">
      <w:bodyDiv w:val="1"/>
      <w:marLeft w:val="0"/>
      <w:marRight w:val="0"/>
      <w:marTop w:val="0"/>
      <w:marBottom w:val="0"/>
      <w:divBdr>
        <w:top w:val="none" w:sz="0" w:space="0" w:color="auto"/>
        <w:left w:val="none" w:sz="0" w:space="0" w:color="auto"/>
        <w:bottom w:val="none" w:sz="0" w:space="0" w:color="auto"/>
        <w:right w:val="none" w:sz="0" w:space="0" w:color="auto"/>
      </w:divBdr>
    </w:div>
    <w:div w:id="398476642">
      <w:bodyDiv w:val="1"/>
      <w:marLeft w:val="0"/>
      <w:marRight w:val="0"/>
      <w:marTop w:val="0"/>
      <w:marBottom w:val="0"/>
      <w:divBdr>
        <w:top w:val="none" w:sz="0" w:space="0" w:color="auto"/>
        <w:left w:val="none" w:sz="0" w:space="0" w:color="auto"/>
        <w:bottom w:val="none" w:sz="0" w:space="0" w:color="auto"/>
        <w:right w:val="none" w:sz="0" w:space="0" w:color="auto"/>
      </w:divBdr>
    </w:div>
    <w:div w:id="398479145">
      <w:bodyDiv w:val="1"/>
      <w:marLeft w:val="0"/>
      <w:marRight w:val="0"/>
      <w:marTop w:val="0"/>
      <w:marBottom w:val="0"/>
      <w:divBdr>
        <w:top w:val="none" w:sz="0" w:space="0" w:color="auto"/>
        <w:left w:val="none" w:sz="0" w:space="0" w:color="auto"/>
        <w:bottom w:val="none" w:sz="0" w:space="0" w:color="auto"/>
        <w:right w:val="none" w:sz="0" w:space="0" w:color="auto"/>
      </w:divBdr>
    </w:div>
    <w:div w:id="398484490">
      <w:bodyDiv w:val="1"/>
      <w:marLeft w:val="0"/>
      <w:marRight w:val="0"/>
      <w:marTop w:val="0"/>
      <w:marBottom w:val="0"/>
      <w:divBdr>
        <w:top w:val="none" w:sz="0" w:space="0" w:color="auto"/>
        <w:left w:val="none" w:sz="0" w:space="0" w:color="auto"/>
        <w:bottom w:val="none" w:sz="0" w:space="0" w:color="auto"/>
        <w:right w:val="none" w:sz="0" w:space="0" w:color="auto"/>
      </w:divBdr>
    </w:div>
    <w:div w:id="398484955">
      <w:bodyDiv w:val="1"/>
      <w:marLeft w:val="0"/>
      <w:marRight w:val="0"/>
      <w:marTop w:val="0"/>
      <w:marBottom w:val="0"/>
      <w:divBdr>
        <w:top w:val="none" w:sz="0" w:space="0" w:color="auto"/>
        <w:left w:val="none" w:sz="0" w:space="0" w:color="auto"/>
        <w:bottom w:val="none" w:sz="0" w:space="0" w:color="auto"/>
        <w:right w:val="none" w:sz="0" w:space="0" w:color="auto"/>
      </w:divBdr>
    </w:div>
    <w:div w:id="398552506">
      <w:bodyDiv w:val="1"/>
      <w:marLeft w:val="0"/>
      <w:marRight w:val="0"/>
      <w:marTop w:val="0"/>
      <w:marBottom w:val="0"/>
      <w:divBdr>
        <w:top w:val="none" w:sz="0" w:space="0" w:color="auto"/>
        <w:left w:val="none" w:sz="0" w:space="0" w:color="auto"/>
        <w:bottom w:val="none" w:sz="0" w:space="0" w:color="auto"/>
        <w:right w:val="none" w:sz="0" w:space="0" w:color="auto"/>
      </w:divBdr>
    </w:div>
    <w:div w:id="398555314">
      <w:bodyDiv w:val="1"/>
      <w:marLeft w:val="0"/>
      <w:marRight w:val="0"/>
      <w:marTop w:val="0"/>
      <w:marBottom w:val="0"/>
      <w:divBdr>
        <w:top w:val="none" w:sz="0" w:space="0" w:color="auto"/>
        <w:left w:val="none" w:sz="0" w:space="0" w:color="auto"/>
        <w:bottom w:val="none" w:sz="0" w:space="0" w:color="auto"/>
        <w:right w:val="none" w:sz="0" w:space="0" w:color="auto"/>
      </w:divBdr>
    </w:div>
    <w:div w:id="398555368">
      <w:bodyDiv w:val="1"/>
      <w:marLeft w:val="0"/>
      <w:marRight w:val="0"/>
      <w:marTop w:val="0"/>
      <w:marBottom w:val="0"/>
      <w:divBdr>
        <w:top w:val="none" w:sz="0" w:space="0" w:color="auto"/>
        <w:left w:val="none" w:sz="0" w:space="0" w:color="auto"/>
        <w:bottom w:val="none" w:sz="0" w:space="0" w:color="auto"/>
        <w:right w:val="none" w:sz="0" w:space="0" w:color="auto"/>
      </w:divBdr>
    </w:div>
    <w:div w:id="398595028">
      <w:bodyDiv w:val="1"/>
      <w:marLeft w:val="0"/>
      <w:marRight w:val="0"/>
      <w:marTop w:val="0"/>
      <w:marBottom w:val="0"/>
      <w:divBdr>
        <w:top w:val="none" w:sz="0" w:space="0" w:color="auto"/>
        <w:left w:val="none" w:sz="0" w:space="0" w:color="auto"/>
        <w:bottom w:val="none" w:sz="0" w:space="0" w:color="auto"/>
        <w:right w:val="none" w:sz="0" w:space="0" w:color="auto"/>
      </w:divBdr>
    </w:div>
    <w:div w:id="398595535">
      <w:bodyDiv w:val="1"/>
      <w:marLeft w:val="0"/>
      <w:marRight w:val="0"/>
      <w:marTop w:val="0"/>
      <w:marBottom w:val="0"/>
      <w:divBdr>
        <w:top w:val="none" w:sz="0" w:space="0" w:color="auto"/>
        <w:left w:val="none" w:sz="0" w:space="0" w:color="auto"/>
        <w:bottom w:val="none" w:sz="0" w:space="0" w:color="auto"/>
        <w:right w:val="none" w:sz="0" w:space="0" w:color="auto"/>
      </w:divBdr>
    </w:div>
    <w:div w:id="398595607">
      <w:bodyDiv w:val="1"/>
      <w:marLeft w:val="0"/>
      <w:marRight w:val="0"/>
      <w:marTop w:val="0"/>
      <w:marBottom w:val="0"/>
      <w:divBdr>
        <w:top w:val="none" w:sz="0" w:space="0" w:color="auto"/>
        <w:left w:val="none" w:sz="0" w:space="0" w:color="auto"/>
        <w:bottom w:val="none" w:sz="0" w:space="0" w:color="auto"/>
        <w:right w:val="none" w:sz="0" w:space="0" w:color="auto"/>
      </w:divBdr>
    </w:div>
    <w:div w:id="398598498">
      <w:bodyDiv w:val="1"/>
      <w:marLeft w:val="0"/>
      <w:marRight w:val="0"/>
      <w:marTop w:val="0"/>
      <w:marBottom w:val="0"/>
      <w:divBdr>
        <w:top w:val="none" w:sz="0" w:space="0" w:color="auto"/>
        <w:left w:val="none" w:sz="0" w:space="0" w:color="auto"/>
        <w:bottom w:val="none" w:sz="0" w:space="0" w:color="auto"/>
        <w:right w:val="none" w:sz="0" w:space="0" w:color="auto"/>
      </w:divBdr>
    </w:div>
    <w:div w:id="398599784">
      <w:bodyDiv w:val="1"/>
      <w:marLeft w:val="0"/>
      <w:marRight w:val="0"/>
      <w:marTop w:val="0"/>
      <w:marBottom w:val="0"/>
      <w:divBdr>
        <w:top w:val="none" w:sz="0" w:space="0" w:color="auto"/>
        <w:left w:val="none" w:sz="0" w:space="0" w:color="auto"/>
        <w:bottom w:val="none" w:sz="0" w:space="0" w:color="auto"/>
        <w:right w:val="none" w:sz="0" w:space="0" w:color="auto"/>
      </w:divBdr>
    </w:div>
    <w:div w:id="398601711">
      <w:bodyDiv w:val="1"/>
      <w:marLeft w:val="0"/>
      <w:marRight w:val="0"/>
      <w:marTop w:val="0"/>
      <w:marBottom w:val="0"/>
      <w:divBdr>
        <w:top w:val="none" w:sz="0" w:space="0" w:color="auto"/>
        <w:left w:val="none" w:sz="0" w:space="0" w:color="auto"/>
        <w:bottom w:val="none" w:sz="0" w:space="0" w:color="auto"/>
        <w:right w:val="none" w:sz="0" w:space="0" w:color="auto"/>
      </w:divBdr>
    </w:div>
    <w:div w:id="398602444">
      <w:bodyDiv w:val="1"/>
      <w:marLeft w:val="0"/>
      <w:marRight w:val="0"/>
      <w:marTop w:val="0"/>
      <w:marBottom w:val="0"/>
      <w:divBdr>
        <w:top w:val="none" w:sz="0" w:space="0" w:color="auto"/>
        <w:left w:val="none" w:sz="0" w:space="0" w:color="auto"/>
        <w:bottom w:val="none" w:sz="0" w:space="0" w:color="auto"/>
        <w:right w:val="none" w:sz="0" w:space="0" w:color="auto"/>
      </w:divBdr>
    </w:div>
    <w:div w:id="398670742">
      <w:bodyDiv w:val="1"/>
      <w:marLeft w:val="0"/>
      <w:marRight w:val="0"/>
      <w:marTop w:val="0"/>
      <w:marBottom w:val="0"/>
      <w:divBdr>
        <w:top w:val="none" w:sz="0" w:space="0" w:color="auto"/>
        <w:left w:val="none" w:sz="0" w:space="0" w:color="auto"/>
        <w:bottom w:val="none" w:sz="0" w:space="0" w:color="auto"/>
        <w:right w:val="none" w:sz="0" w:space="0" w:color="auto"/>
      </w:divBdr>
    </w:div>
    <w:div w:id="398677885">
      <w:bodyDiv w:val="1"/>
      <w:marLeft w:val="0"/>
      <w:marRight w:val="0"/>
      <w:marTop w:val="0"/>
      <w:marBottom w:val="0"/>
      <w:divBdr>
        <w:top w:val="none" w:sz="0" w:space="0" w:color="auto"/>
        <w:left w:val="none" w:sz="0" w:space="0" w:color="auto"/>
        <w:bottom w:val="none" w:sz="0" w:space="0" w:color="auto"/>
        <w:right w:val="none" w:sz="0" w:space="0" w:color="auto"/>
      </w:divBdr>
    </w:div>
    <w:div w:id="398678298">
      <w:bodyDiv w:val="1"/>
      <w:marLeft w:val="0"/>
      <w:marRight w:val="0"/>
      <w:marTop w:val="0"/>
      <w:marBottom w:val="0"/>
      <w:divBdr>
        <w:top w:val="none" w:sz="0" w:space="0" w:color="auto"/>
        <w:left w:val="none" w:sz="0" w:space="0" w:color="auto"/>
        <w:bottom w:val="none" w:sz="0" w:space="0" w:color="auto"/>
        <w:right w:val="none" w:sz="0" w:space="0" w:color="auto"/>
      </w:divBdr>
    </w:div>
    <w:div w:id="398746335">
      <w:bodyDiv w:val="1"/>
      <w:marLeft w:val="0"/>
      <w:marRight w:val="0"/>
      <w:marTop w:val="0"/>
      <w:marBottom w:val="0"/>
      <w:divBdr>
        <w:top w:val="none" w:sz="0" w:space="0" w:color="auto"/>
        <w:left w:val="none" w:sz="0" w:space="0" w:color="auto"/>
        <w:bottom w:val="none" w:sz="0" w:space="0" w:color="auto"/>
        <w:right w:val="none" w:sz="0" w:space="0" w:color="auto"/>
      </w:divBdr>
    </w:div>
    <w:div w:id="398747863">
      <w:bodyDiv w:val="1"/>
      <w:marLeft w:val="0"/>
      <w:marRight w:val="0"/>
      <w:marTop w:val="0"/>
      <w:marBottom w:val="0"/>
      <w:divBdr>
        <w:top w:val="none" w:sz="0" w:space="0" w:color="auto"/>
        <w:left w:val="none" w:sz="0" w:space="0" w:color="auto"/>
        <w:bottom w:val="none" w:sz="0" w:space="0" w:color="auto"/>
        <w:right w:val="none" w:sz="0" w:space="0" w:color="auto"/>
      </w:divBdr>
    </w:div>
    <w:div w:id="398748419">
      <w:bodyDiv w:val="1"/>
      <w:marLeft w:val="0"/>
      <w:marRight w:val="0"/>
      <w:marTop w:val="0"/>
      <w:marBottom w:val="0"/>
      <w:divBdr>
        <w:top w:val="none" w:sz="0" w:space="0" w:color="auto"/>
        <w:left w:val="none" w:sz="0" w:space="0" w:color="auto"/>
        <w:bottom w:val="none" w:sz="0" w:space="0" w:color="auto"/>
        <w:right w:val="none" w:sz="0" w:space="0" w:color="auto"/>
      </w:divBdr>
    </w:div>
    <w:div w:id="398753666">
      <w:bodyDiv w:val="1"/>
      <w:marLeft w:val="0"/>
      <w:marRight w:val="0"/>
      <w:marTop w:val="0"/>
      <w:marBottom w:val="0"/>
      <w:divBdr>
        <w:top w:val="none" w:sz="0" w:space="0" w:color="auto"/>
        <w:left w:val="none" w:sz="0" w:space="0" w:color="auto"/>
        <w:bottom w:val="none" w:sz="0" w:space="0" w:color="auto"/>
        <w:right w:val="none" w:sz="0" w:space="0" w:color="auto"/>
      </w:divBdr>
    </w:div>
    <w:div w:id="398788527">
      <w:bodyDiv w:val="1"/>
      <w:marLeft w:val="0"/>
      <w:marRight w:val="0"/>
      <w:marTop w:val="0"/>
      <w:marBottom w:val="0"/>
      <w:divBdr>
        <w:top w:val="none" w:sz="0" w:space="0" w:color="auto"/>
        <w:left w:val="none" w:sz="0" w:space="0" w:color="auto"/>
        <w:bottom w:val="none" w:sz="0" w:space="0" w:color="auto"/>
        <w:right w:val="none" w:sz="0" w:space="0" w:color="auto"/>
      </w:divBdr>
    </w:div>
    <w:div w:id="398796100">
      <w:bodyDiv w:val="1"/>
      <w:marLeft w:val="0"/>
      <w:marRight w:val="0"/>
      <w:marTop w:val="0"/>
      <w:marBottom w:val="0"/>
      <w:divBdr>
        <w:top w:val="none" w:sz="0" w:space="0" w:color="auto"/>
        <w:left w:val="none" w:sz="0" w:space="0" w:color="auto"/>
        <w:bottom w:val="none" w:sz="0" w:space="0" w:color="auto"/>
        <w:right w:val="none" w:sz="0" w:space="0" w:color="auto"/>
      </w:divBdr>
    </w:div>
    <w:div w:id="398867795">
      <w:bodyDiv w:val="1"/>
      <w:marLeft w:val="0"/>
      <w:marRight w:val="0"/>
      <w:marTop w:val="0"/>
      <w:marBottom w:val="0"/>
      <w:divBdr>
        <w:top w:val="none" w:sz="0" w:space="0" w:color="auto"/>
        <w:left w:val="none" w:sz="0" w:space="0" w:color="auto"/>
        <w:bottom w:val="none" w:sz="0" w:space="0" w:color="auto"/>
        <w:right w:val="none" w:sz="0" w:space="0" w:color="auto"/>
      </w:divBdr>
    </w:div>
    <w:div w:id="398868993">
      <w:bodyDiv w:val="1"/>
      <w:marLeft w:val="0"/>
      <w:marRight w:val="0"/>
      <w:marTop w:val="0"/>
      <w:marBottom w:val="0"/>
      <w:divBdr>
        <w:top w:val="none" w:sz="0" w:space="0" w:color="auto"/>
        <w:left w:val="none" w:sz="0" w:space="0" w:color="auto"/>
        <w:bottom w:val="none" w:sz="0" w:space="0" w:color="auto"/>
        <w:right w:val="none" w:sz="0" w:space="0" w:color="auto"/>
      </w:divBdr>
    </w:div>
    <w:div w:id="398870859">
      <w:bodyDiv w:val="1"/>
      <w:marLeft w:val="0"/>
      <w:marRight w:val="0"/>
      <w:marTop w:val="0"/>
      <w:marBottom w:val="0"/>
      <w:divBdr>
        <w:top w:val="none" w:sz="0" w:space="0" w:color="auto"/>
        <w:left w:val="none" w:sz="0" w:space="0" w:color="auto"/>
        <w:bottom w:val="none" w:sz="0" w:space="0" w:color="auto"/>
        <w:right w:val="none" w:sz="0" w:space="0" w:color="auto"/>
      </w:divBdr>
    </w:div>
    <w:div w:id="398938180">
      <w:bodyDiv w:val="1"/>
      <w:marLeft w:val="0"/>
      <w:marRight w:val="0"/>
      <w:marTop w:val="0"/>
      <w:marBottom w:val="0"/>
      <w:divBdr>
        <w:top w:val="none" w:sz="0" w:space="0" w:color="auto"/>
        <w:left w:val="none" w:sz="0" w:space="0" w:color="auto"/>
        <w:bottom w:val="none" w:sz="0" w:space="0" w:color="auto"/>
        <w:right w:val="none" w:sz="0" w:space="0" w:color="auto"/>
      </w:divBdr>
    </w:div>
    <w:div w:id="398940010">
      <w:bodyDiv w:val="1"/>
      <w:marLeft w:val="0"/>
      <w:marRight w:val="0"/>
      <w:marTop w:val="0"/>
      <w:marBottom w:val="0"/>
      <w:divBdr>
        <w:top w:val="none" w:sz="0" w:space="0" w:color="auto"/>
        <w:left w:val="none" w:sz="0" w:space="0" w:color="auto"/>
        <w:bottom w:val="none" w:sz="0" w:space="0" w:color="auto"/>
        <w:right w:val="none" w:sz="0" w:space="0" w:color="auto"/>
      </w:divBdr>
    </w:div>
    <w:div w:id="398943099">
      <w:bodyDiv w:val="1"/>
      <w:marLeft w:val="0"/>
      <w:marRight w:val="0"/>
      <w:marTop w:val="0"/>
      <w:marBottom w:val="0"/>
      <w:divBdr>
        <w:top w:val="none" w:sz="0" w:space="0" w:color="auto"/>
        <w:left w:val="none" w:sz="0" w:space="0" w:color="auto"/>
        <w:bottom w:val="none" w:sz="0" w:space="0" w:color="auto"/>
        <w:right w:val="none" w:sz="0" w:space="0" w:color="auto"/>
      </w:divBdr>
    </w:div>
    <w:div w:id="398944504">
      <w:bodyDiv w:val="1"/>
      <w:marLeft w:val="0"/>
      <w:marRight w:val="0"/>
      <w:marTop w:val="0"/>
      <w:marBottom w:val="0"/>
      <w:divBdr>
        <w:top w:val="none" w:sz="0" w:space="0" w:color="auto"/>
        <w:left w:val="none" w:sz="0" w:space="0" w:color="auto"/>
        <w:bottom w:val="none" w:sz="0" w:space="0" w:color="auto"/>
        <w:right w:val="none" w:sz="0" w:space="0" w:color="auto"/>
      </w:divBdr>
    </w:div>
    <w:div w:id="398944839">
      <w:bodyDiv w:val="1"/>
      <w:marLeft w:val="0"/>
      <w:marRight w:val="0"/>
      <w:marTop w:val="0"/>
      <w:marBottom w:val="0"/>
      <w:divBdr>
        <w:top w:val="none" w:sz="0" w:space="0" w:color="auto"/>
        <w:left w:val="none" w:sz="0" w:space="0" w:color="auto"/>
        <w:bottom w:val="none" w:sz="0" w:space="0" w:color="auto"/>
        <w:right w:val="none" w:sz="0" w:space="0" w:color="auto"/>
      </w:divBdr>
    </w:div>
    <w:div w:id="398986607">
      <w:bodyDiv w:val="1"/>
      <w:marLeft w:val="0"/>
      <w:marRight w:val="0"/>
      <w:marTop w:val="0"/>
      <w:marBottom w:val="0"/>
      <w:divBdr>
        <w:top w:val="none" w:sz="0" w:space="0" w:color="auto"/>
        <w:left w:val="none" w:sz="0" w:space="0" w:color="auto"/>
        <w:bottom w:val="none" w:sz="0" w:space="0" w:color="auto"/>
        <w:right w:val="none" w:sz="0" w:space="0" w:color="auto"/>
      </w:divBdr>
    </w:div>
    <w:div w:id="398987729">
      <w:bodyDiv w:val="1"/>
      <w:marLeft w:val="0"/>
      <w:marRight w:val="0"/>
      <w:marTop w:val="0"/>
      <w:marBottom w:val="0"/>
      <w:divBdr>
        <w:top w:val="none" w:sz="0" w:space="0" w:color="auto"/>
        <w:left w:val="none" w:sz="0" w:space="0" w:color="auto"/>
        <w:bottom w:val="none" w:sz="0" w:space="0" w:color="auto"/>
        <w:right w:val="none" w:sz="0" w:space="0" w:color="auto"/>
      </w:divBdr>
    </w:div>
    <w:div w:id="399057508">
      <w:bodyDiv w:val="1"/>
      <w:marLeft w:val="0"/>
      <w:marRight w:val="0"/>
      <w:marTop w:val="0"/>
      <w:marBottom w:val="0"/>
      <w:divBdr>
        <w:top w:val="none" w:sz="0" w:space="0" w:color="auto"/>
        <w:left w:val="none" w:sz="0" w:space="0" w:color="auto"/>
        <w:bottom w:val="none" w:sz="0" w:space="0" w:color="auto"/>
        <w:right w:val="none" w:sz="0" w:space="0" w:color="auto"/>
      </w:divBdr>
    </w:div>
    <w:div w:id="399058644">
      <w:bodyDiv w:val="1"/>
      <w:marLeft w:val="0"/>
      <w:marRight w:val="0"/>
      <w:marTop w:val="0"/>
      <w:marBottom w:val="0"/>
      <w:divBdr>
        <w:top w:val="none" w:sz="0" w:space="0" w:color="auto"/>
        <w:left w:val="none" w:sz="0" w:space="0" w:color="auto"/>
        <w:bottom w:val="none" w:sz="0" w:space="0" w:color="auto"/>
        <w:right w:val="none" w:sz="0" w:space="0" w:color="auto"/>
      </w:divBdr>
    </w:div>
    <w:div w:id="399060360">
      <w:bodyDiv w:val="1"/>
      <w:marLeft w:val="0"/>
      <w:marRight w:val="0"/>
      <w:marTop w:val="0"/>
      <w:marBottom w:val="0"/>
      <w:divBdr>
        <w:top w:val="none" w:sz="0" w:space="0" w:color="auto"/>
        <w:left w:val="none" w:sz="0" w:space="0" w:color="auto"/>
        <w:bottom w:val="none" w:sz="0" w:space="0" w:color="auto"/>
        <w:right w:val="none" w:sz="0" w:space="0" w:color="auto"/>
      </w:divBdr>
    </w:div>
    <w:div w:id="399060397">
      <w:bodyDiv w:val="1"/>
      <w:marLeft w:val="0"/>
      <w:marRight w:val="0"/>
      <w:marTop w:val="0"/>
      <w:marBottom w:val="0"/>
      <w:divBdr>
        <w:top w:val="none" w:sz="0" w:space="0" w:color="auto"/>
        <w:left w:val="none" w:sz="0" w:space="0" w:color="auto"/>
        <w:bottom w:val="none" w:sz="0" w:space="0" w:color="auto"/>
        <w:right w:val="none" w:sz="0" w:space="0" w:color="auto"/>
      </w:divBdr>
    </w:div>
    <w:div w:id="399061179">
      <w:bodyDiv w:val="1"/>
      <w:marLeft w:val="0"/>
      <w:marRight w:val="0"/>
      <w:marTop w:val="0"/>
      <w:marBottom w:val="0"/>
      <w:divBdr>
        <w:top w:val="none" w:sz="0" w:space="0" w:color="auto"/>
        <w:left w:val="none" w:sz="0" w:space="0" w:color="auto"/>
        <w:bottom w:val="none" w:sz="0" w:space="0" w:color="auto"/>
        <w:right w:val="none" w:sz="0" w:space="0" w:color="auto"/>
      </w:divBdr>
    </w:div>
    <w:div w:id="399064887">
      <w:bodyDiv w:val="1"/>
      <w:marLeft w:val="0"/>
      <w:marRight w:val="0"/>
      <w:marTop w:val="0"/>
      <w:marBottom w:val="0"/>
      <w:divBdr>
        <w:top w:val="none" w:sz="0" w:space="0" w:color="auto"/>
        <w:left w:val="none" w:sz="0" w:space="0" w:color="auto"/>
        <w:bottom w:val="none" w:sz="0" w:space="0" w:color="auto"/>
        <w:right w:val="none" w:sz="0" w:space="0" w:color="auto"/>
      </w:divBdr>
    </w:div>
    <w:div w:id="399138288">
      <w:bodyDiv w:val="1"/>
      <w:marLeft w:val="0"/>
      <w:marRight w:val="0"/>
      <w:marTop w:val="0"/>
      <w:marBottom w:val="0"/>
      <w:divBdr>
        <w:top w:val="none" w:sz="0" w:space="0" w:color="auto"/>
        <w:left w:val="none" w:sz="0" w:space="0" w:color="auto"/>
        <w:bottom w:val="none" w:sz="0" w:space="0" w:color="auto"/>
        <w:right w:val="none" w:sz="0" w:space="0" w:color="auto"/>
      </w:divBdr>
    </w:div>
    <w:div w:id="399180381">
      <w:bodyDiv w:val="1"/>
      <w:marLeft w:val="0"/>
      <w:marRight w:val="0"/>
      <w:marTop w:val="0"/>
      <w:marBottom w:val="0"/>
      <w:divBdr>
        <w:top w:val="none" w:sz="0" w:space="0" w:color="auto"/>
        <w:left w:val="none" w:sz="0" w:space="0" w:color="auto"/>
        <w:bottom w:val="none" w:sz="0" w:space="0" w:color="auto"/>
        <w:right w:val="none" w:sz="0" w:space="0" w:color="auto"/>
      </w:divBdr>
    </w:div>
    <w:div w:id="399181845">
      <w:bodyDiv w:val="1"/>
      <w:marLeft w:val="0"/>
      <w:marRight w:val="0"/>
      <w:marTop w:val="0"/>
      <w:marBottom w:val="0"/>
      <w:divBdr>
        <w:top w:val="none" w:sz="0" w:space="0" w:color="auto"/>
        <w:left w:val="none" w:sz="0" w:space="0" w:color="auto"/>
        <w:bottom w:val="none" w:sz="0" w:space="0" w:color="auto"/>
        <w:right w:val="none" w:sz="0" w:space="0" w:color="auto"/>
      </w:divBdr>
    </w:div>
    <w:div w:id="399207935">
      <w:bodyDiv w:val="1"/>
      <w:marLeft w:val="0"/>
      <w:marRight w:val="0"/>
      <w:marTop w:val="0"/>
      <w:marBottom w:val="0"/>
      <w:divBdr>
        <w:top w:val="none" w:sz="0" w:space="0" w:color="auto"/>
        <w:left w:val="none" w:sz="0" w:space="0" w:color="auto"/>
        <w:bottom w:val="none" w:sz="0" w:space="0" w:color="auto"/>
        <w:right w:val="none" w:sz="0" w:space="0" w:color="auto"/>
      </w:divBdr>
    </w:div>
    <w:div w:id="399209122">
      <w:bodyDiv w:val="1"/>
      <w:marLeft w:val="0"/>
      <w:marRight w:val="0"/>
      <w:marTop w:val="0"/>
      <w:marBottom w:val="0"/>
      <w:divBdr>
        <w:top w:val="none" w:sz="0" w:space="0" w:color="auto"/>
        <w:left w:val="none" w:sz="0" w:space="0" w:color="auto"/>
        <w:bottom w:val="none" w:sz="0" w:space="0" w:color="auto"/>
        <w:right w:val="none" w:sz="0" w:space="0" w:color="auto"/>
      </w:divBdr>
    </w:div>
    <w:div w:id="399251799">
      <w:bodyDiv w:val="1"/>
      <w:marLeft w:val="0"/>
      <w:marRight w:val="0"/>
      <w:marTop w:val="0"/>
      <w:marBottom w:val="0"/>
      <w:divBdr>
        <w:top w:val="none" w:sz="0" w:space="0" w:color="auto"/>
        <w:left w:val="none" w:sz="0" w:space="0" w:color="auto"/>
        <w:bottom w:val="none" w:sz="0" w:space="0" w:color="auto"/>
        <w:right w:val="none" w:sz="0" w:space="0" w:color="auto"/>
      </w:divBdr>
    </w:div>
    <w:div w:id="399254729">
      <w:bodyDiv w:val="1"/>
      <w:marLeft w:val="0"/>
      <w:marRight w:val="0"/>
      <w:marTop w:val="0"/>
      <w:marBottom w:val="0"/>
      <w:divBdr>
        <w:top w:val="none" w:sz="0" w:space="0" w:color="auto"/>
        <w:left w:val="none" w:sz="0" w:space="0" w:color="auto"/>
        <w:bottom w:val="none" w:sz="0" w:space="0" w:color="auto"/>
        <w:right w:val="none" w:sz="0" w:space="0" w:color="auto"/>
      </w:divBdr>
    </w:div>
    <w:div w:id="399256281">
      <w:bodyDiv w:val="1"/>
      <w:marLeft w:val="0"/>
      <w:marRight w:val="0"/>
      <w:marTop w:val="0"/>
      <w:marBottom w:val="0"/>
      <w:divBdr>
        <w:top w:val="none" w:sz="0" w:space="0" w:color="auto"/>
        <w:left w:val="none" w:sz="0" w:space="0" w:color="auto"/>
        <w:bottom w:val="none" w:sz="0" w:space="0" w:color="auto"/>
        <w:right w:val="none" w:sz="0" w:space="0" w:color="auto"/>
      </w:divBdr>
    </w:div>
    <w:div w:id="399325573">
      <w:bodyDiv w:val="1"/>
      <w:marLeft w:val="0"/>
      <w:marRight w:val="0"/>
      <w:marTop w:val="0"/>
      <w:marBottom w:val="0"/>
      <w:divBdr>
        <w:top w:val="none" w:sz="0" w:space="0" w:color="auto"/>
        <w:left w:val="none" w:sz="0" w:space="0" w:color="auto"/>
        <w:bottom w:val="none" w:sz="0" w:space="0" w:color="auto"/>
        <w:right w:val="none" w:sz="0" w:space="0" w:color="auto"/>
      </w:divBdr>
    </w:div>
    <w:div w:id="399325835">
      <w:bodyDiv w:val="1"/>
      <w:marLeft w:val="0"/>
      <w:marRight w:val="0"/>
      <w:marTop w:val="0"/>
      <w:marBottom w:val="0"/>
      <w:divBdr>
        <w:top w:val="none" w:sz="0" w:space="0" w:color="auto"/>
        <w:left w:val="none" w:sz="0" w:space="0" w:color="auto"/>
        <w:bottom w:val="none" w:sz="0" w:space="0" w:color="auto"/>
        <w:right w:val="none" w:sz="0" w:space="0" w:color="auto"/>
      </w:divBdr>
    </w:div>
    <w:div w:id="399327575">
      <w:bodyDiv w:val="1"/>
      <w:marLeft w:val="0"/>
      <w:marRight w:val="0"/>
      <w:marTop w:val="0"/>
      <w:marBottom w:val="0"/>
      <w:divBdr>
        <w:top w:val="none" w:sz="0" w:space="0" w:color="auto"/>
        <w:left w:val="none" w:sz="0" w:space="0" w:color="auto"/>
        <w:bottom w:val="none" w:sz="0" w:space="0" w:color="auto"/>
        <w:right w:val="none" w:sz="0" w:space="0" w:color="auto"/>
      </w:divBdr>
    </w:div>
    <w:div w:id="399328273">
      <w:bodyDiv w:val="1"/>
      <w:marLeft w:val="0"/>
      <w:marRight w:val="0"/>
      <w:marTop w:val="0"/>
      <w:marBottom w:val="0"/>
      <w:divBdr>
        <w:top w:val="none" w:sz="0" w:space="0" w:color="auto"/>
        <w:left w:val="none" w:sz="0" w:space="0" w:color="auto"/>
        <w:bottom w:val="none" w:sz="0" w:space="0" w:color="auto"/>
        <w:right w:val="none" w:sz="0" w:space="0" w:color="auto"/>
      </w:divBdr>
    </w:div>
    <w:div w:id="399330134">
      <w:bodyDiv w:val="1"/>
      <w:marLeft w:val="0"/>
      <w:marRight w:val="0"/>
      <w:marTop w:val="0"/>
      <w:marBottom w:val="0"/>
      <w:divBdr>
        <w:top w:val="none" w:sz="0" w:space="0" w:color="auto"/>
        <w:left w:val="none" w:sz="0" w:space="0" w:color="auto"/>
        <w:bottom w:val="none" w:sz="0" w:space="0" w:color="auto"/>
        <w:right w:val="none" w:sz="0" w:space="0" w:color="auto"/>
      </w:divBdr>
    </w:div>
    <w:div w:id="399331733">
      <w:bodyDiv w:val="1"/>
      <w:marLeft w:val="0"/>
      <w:marRight w:val="0"/>
      <w:marTop w:val="0"/>
      <w:marBottom w:val="0"/>
      <w:divBdr>
        <w:top w:val="none" w:sz="0" w:space="0" w:color="auto"/>
        <w:left w:val="none" w:sz="0" w:space="0" w:color="auto"/>
        <w:bottom w:val="none" w:sz="0" w:space="0" w:color="auto"/>
        <w:right w:val="none" w:sz="0" w:space="0" w:color="auto"/>
      </w:divBdr>
    </w:div>
    <w:div w:id="399333082">
      <w:bodyDiv w:val="1"/>
      <w:marLeft w:val="0"/>
      <w:marRight w:val="0"/>
      <w:marTop w:val="0"/>
      <w:marBottom w:val="0"/>
      <w:divBdr>
        <w:top w:val="none" w:sz="0" w:space="0" w:color="auto"/>
        <w:left w:val="none" w:sz="0" w:space="0" w:color="auto"/>
        <w:bottom w:val="none" w:sz="0" w:space="0" w:color="auto"/>
        <w:right w:val="none" w:sz="0" w:space="0" w:color="auto"/>
      </w:divBdr>
    </w:div>
    <w:div w:id="399402899">
      <w:bodyDiv w:val="1"/>
      <w:marLeft w:val="0"/>
      <w:marRight w:val="0"/>
      <w:marTop w:val="0"/>
      <w:marBottom w:val="0"/>
      <w:divBdr>
        <w:top w:val="none" w:sz="0" w:space="0" w:color="auto"/>
        <w:left w:val="none" w:sz="0" w:space="0" w:color="auto"/>
        <w:bottom w:val="none" w:sz="0" w:space="0" w:color="auto"/>
        <w:right w:val="none" w:sz="0" w:space="0" w:color="auto"/>
      </w:divBdr>
    </w:div>
    <w:div w:id="399403221">
      <w:bodyDiv w:val="1"/>
      <w:marLeft w:val="0"/>
      <w:marRight w:val="0"/>
      <w:marTop w:val="0"/>
      <w:marBottom w:val="0"/>
      <w:divBdr>
        <w:top w:val="none" w:sz="0" w:space="0" w:color="auto"/>
        <w:left w:val="none" w:sz="0" w:space="0" w:color="auto"/>
        <w:bottom w:val="none" w:sz="0" w:space="0" w:color="auto"/>
        <w:right w:val="none" w:sz="0" w:space="0" w:color="auto"/>
      </w:divBdr>
    </w:div>
    <w:div w:id="399403504">
      <w:bodyDiv w:val="1"/>
      <w:marLeft w:val="0"/>
      <w:marRight w:val="0"/>
      <w:marTop w:val="0"/>
      <w:marBottom w:val="0"/>
      <w:divBdr>
        <w:top w:val="none" w:sz="0" w:space="0" w:color="auto"/>
        <w:left w:val="none" w:sz="0" w:space="0" w:color="auto"/>
        <w:bottom w:val="none" w:sz="0" w:space="0" w:color="auto"/>
        <w:right w:val="none" w:sz="0" w:space="0" w:color="auto"/>
      </w:divBdr>
    </w:div>
    <w:div w:id="399404245">
      <w:bodyDiv w:val="1"/>
      <w:marLeft w:val="0"/>
      <w:marRight w:val="0"/>
      <w:marTop w:val="0"/>
      <w:marBottom w:val="0"/>
      <w:divBdr>
        <w:top w:val="none" w:sz="0" w:space="0" w:color="auto"/>
        <w:left w:val="none" w:sz="0" w:space="0" w:color="auto"/>
        <w:bottom w:val="none" w:sz="0" w:space="0" w:color="auto"/>
        <w:right w:val="none" w:sz="0" w:space="0" w:color="auto"/>
      </w:divBdr>
    </w:div>
    <w:div w:id="399405243">
      <w:bodyDiv w:val="1"/>
      <w:marLeft w:val="0"/>
      <w:marRight w:val="0"/>
      <w:marTop w:val="0"/>
      <w:marBottom w:val="0"/>
      <w:divBdr>
        <w:top w:val="none" w:sz="0" w:space="0" w:color="auto"/>
        <w:left w:val="none" w:sz="0" w:space="0" w:color="auto"/>
        <w:bottom w:val="none" w:sz="0" w:space="0" w:color="auto"/>
        <w:right w:val="none" w:sz="0" w:space="0" w:color="auto"/>
      </w:divBdr>
    </w:div>
    <w:div w:id="399405275">
      <w:bodyDiv w:val="1"/>
      <w:marLeft w:val="0"/>
      <w:marRight w:val="0"/>
      <w:marTop w:val="0"/>
      <w:marBottom w:val="0"/>
      <w:divBdr>
        <w:top w:val="none" w:sz="0" w:space="0" w:color="auto"/>
        <w:left w:val="none" w:sz="0" w:space="0" w:color="auto"/>
        <w:bottom w:val="none" w:sz="0" w:space="0" w:color="auto"/>
        <w:right w:val="none" w:sz="0" w:space="0" w:color="auto"/>
      </w:divBdr>
    </w:div>
    <w:div w:id="399406088">
      <w:bodyDiv w:val="1"/>
      <w:marLeft w:val="0"/>
      <w:marRight w:val="0"/>
      <w:marTop w:val="0"/>
      <w:marBottom w:val="0"/>
      <w:divBdr>
        <w:top w:val="none" w:sz="0" w:space="0" w:color="auto"/>
        <w:left w:val="none" w:sz="0" w:space="0" w:color="auto"/>
        <w:bottom w:val="none" w:sz="0" w:space="0" w:color="auto"/>
        <w:right w:val="none" w:sz="0" w:space="0" w:color="auto"/>
      </w:divBdr>
    </w:div>
    <w:div w:id="399407403">
      <w:bodyDiv w:val="1"/>
      <w:marLeft w:val="0"/>
      <w:marRight w:val="0"/>
      <w:marTop w:val="0"/>
      <w:marBottom w:val="0"/>
      <w:divBdr>
        <w:top w:val="none" w:sz="0" w:space="0" w:color="auto"/>
        <w:left w:val="none" w:sz="0" w:space="0" w:color="auto"/>
        <w:bottom w:val="none" w:sz="0" w:space="0" w:color="auto"/>
        <w:right w:val="none" w:sz="0" w:space="0" w:color="auto"/>
      </w:divBdr>
    </w:div>
    <w:div w:id="399449072">
      <w:bodyDiv w:val="1"/>
      <w:marLeft w:val="0"/>
      <w:marRight w:val="0"/>
      <w:marTop w:val="0"/>
      <w:marBottom w:val="0"/>
      <w:divBdr>
        <w:top w:val="none" w:sz="0" w:space="0" w:color="auto"/>
        <w:left w:val="none" w:sz="0" w:space="0" w:color="auto"/>
        <w:bottom w:val="none" w:sz="0" w:space="0" w:color="auto"/>
        <w:right w:val="none" w:sz="0" w:space="0" w:color="auto"/>
      </w:divBdr>
    </w:div>
    <w:div w:id="399451569">
      <w:bodyDiv w:val="1"/>
      <w:marLeft w:val="0"/>
      <w:marRight w:val="0"/>
      <w:marTop w:val="0"/>
      <w:marBottom w:val="0"/>
      <w:divBdr>
        <w:top w:val="none" w:sz="0" w:space="0" w:color="auto"/>
        <w:left w:val="none" w:sz="0" w:space="0" w:color="auto"/>
        <w:bottom w:val="none" w:sz="0" w:space="0" w:color="auto"/>
        <w:right w:val="none" w:sz="0" w:space="0" w:color="auto"/>
      </w:divBdr>
    </w:div>
    <w:div w:id="399519087">
      <w:bodyDiv w:val="1"/>
      <w:marLeft w:val="0"/>
      <w:marRight w:val="0"/>
      <w:marTop w:val="0"/>
      <w:marBottom w:val="0"/>
      <w:divBdr>
        <w:top w:val="none" w:sz="0" w:space="0" w:color="auto"/>
        <w:left w:val="none" w:sz="0" w:space="0" w:color="auto"/>
        <w:bottom w:val="none" w:sz="0" w:space="0" w:color="auto"/>
        <w:right w:val="none" w:sz="0" w:space="0" w:color="auto"/>
      </w:divBdr>
    </w:div>
    <w:div w:id="399519323">
      <w:bodyDiv w:val="1"/>
      <w:marLeft w:val="0"/>
      <w:marRight w:val="0"/>
      <w:marTop w:val="0"/>
      <w:marBottom w:val="0"/>
      <w:divBdr>
        <w:top w:val="none" w:sz="0" w:space="0" w:color="auto"/>
        <w:left w:val="none" w:sz="0" w:space="0" w:color="auto"/>
        <w:bottom w:val="none" w:sz="0" w:space="0" w:color="auto"/>
        <w:right w:val="none" w:sz="0" w:space="0" w:color="auto"/>
      </w:divBdr>
    </w:div>
    <w:div w:id="399523298">
      <w:bodyDiv w:val="1"/>
      <w:marLeft w:val="0"/>
      <w:marRight w:val="0"/>
      <w:marTop w:val="0"/>
      <w:marBottom w:val="0"/>
      <w:divBdr>
        <w:top w:val="none" w:sz="0" w:space="0" w:color="auto"/>
        <w:left w:val="none" w:sz="0" w:space="0" w:color="auto"/>
        <w:bottom w:val="none" w:sz="0" w:space="0" w:color="auto"/>
        <w:right w:val="none" w:sz="0" w:space="0" w:color="auto"/>
      </w:divBdr>
    </w:div>
    <w:div w:id="399523640">
      <w:bodyDiv w:val="1"/>
      <w:marLeft w:val="0"/>
      <w:marRight w:val="0"/>
      <w:marTop w:val="0"/>
      <w:marBottom w:val="0"/>
      <w:divBdr>
        <w:top w:val="none" w:sz="0" w:space="0" w:color="auto"/>
        <w:left w:val="none" w:sz="0" w:space="0" w:color="auto"/>
        <w:bottom w:val="none" w:sz="0" w:space="0" w:color="auto"/>
        <w:right w:val="none" w:sz="0" w:space="0" w:color="auto"/>
      </w:divBdr>
    </w:div>
    <w:div w:id="399525877">
      <w:bodyDiv w:val="1"/>
      <w:marLeft w:val="0"/>
      <w:marRight w:val="0"/>
      <w:marTop w:val="0"/>
      <w:marBottom w:val="0"/>
      <w:divBdr>
        <w:top w:val="none" w:sz="0" w:space="0" w:color="auto"/>
        <w:left w:val="none" w:sz="0" w:space="0" w:color="auto"/>
        <w:bottom w:val="none" w:sz="0" w:space="0" w:color="auto"/>
        <w:right w:val="none" w:sz="0" w:space="0" w:color="auto"/>
      </w:divBdr>
    </w:div>
    <w:div w:id="399526019">
      <w:bodyDiv w:val="1"/>
      <w:marLeft w:val="0"/>
      <w:marRight w:val="0"/>
      <w:marTop w:val="0"/>
      <w:marBottom w:val="0"/>
      <w:divBdr>
        <w:top w:val="none" w:sz="0" w:space="0" w:color="auto"/>
        <w:left w:val="none" w:sz="0" w:space="0" w:color="auto"/>
        <w:bottom w:val="none" w:sz="0" w:space="0" w:color="auto"/>
        <w:right w:val="none" w:sz="0" w:space="0" w:color="auto"/>
      </w:divBdr>
    </w:div>
    <w:div w:id="399594379">
      <w:bodyDiv w:val="1"/>
      <w:marLeft w:val="0"/>
      <w:marRight w:val="0"/>
      <w:marTop w:val="0"/>
      <w:marBottom w:val="0"/>
      <w:divBdr>
        <w:top w:val="none" w:sz="0" w:space="0" w:color="auto"/>
        <w:left w:val="none" w:sz="0" w:space="0" w:color="auto"/>
        <w:bottom w:val="none" w:sz="0" w:space="0" w:color="auto"/>
        <w:right w:val="none" w:sz="0" w:space="0" w:color="auto"/>
      </w:divBdr>
    </w:div>
    <w:div w:id="399594387">
      <w:bodyDiv w:val="1"/>
      <w:marLeft w:val="0"/>
      <w:marRight w:val="0"/>
      <w:marTop w:val="0"/>
      <w:marBottom w:val="0"/>
      <w:divBdr>
        <w:top w:val="none" w:sz="0" w:space="0" w:color="auto"/>
        <w:left w:val="none" w:sz="0" w:space="0" w:color="auto"/>
        <w:bottom w:val="none" w:sz="0" w:space="0" w:color="auto"/>
        <w:right w:val="none" w:sz="0" w:space="0" w:color="auto"/>
      </w:divBdr>
    </w:div>
    <w:div w:id="399594933">
      <w:bodyDiv w:val="1"/>
      <w:marLeft w:val="0"/>
      <w:marRight w:val="0"/>
      <w:marTop w:val="0"/>
      <w:marBottom w:val="0"/>
      <w:divBdr>
        <w:top w:val="none" w:sz="0" w:space="0" w:color="auto"/>
        <w:left w:val="none" w:sz="0" w:space="0" w:color="auto"/>
        <w:bottom w:val="none" w:sz="0" w:space="0" w:color="auto"/>
        <w:right w:val="none" w:sz="0" w:space="0" w:color="auto"/>
      </w:divBdr>
    </w:div>
    <w:div w:id="399600333">
      <w:bodyDiv w:val="1"/>
      <w:marLeft w:val="0"/>
      <w:marRight w:val="0"/>
      <w:marTop w:val="0"/>
      <w:marBottom w:val="0"/>
      <w:divBdr>
        <w:top w:val="none" w:sz="0" w:space="0" w:color="auto"/>
        <w:left w:val="none" w:sz="0" w:space="0" w:color="auto"/>
        <w:bottom w:val="none" w:sz="0" w:space="0" w:color="auto"/>
        <w:right w:val="none" w:sz="0" w:space="0" w:color="auto"/>
      </w:divBdr>
    </w:div>
    <w:div w:id="399640364">
      <w:bodyDiv w:val="1"/>
      <w:marLeft w:val="0"/>
      <w:marRight w:val="0"/>
      <w:marTop w:val="0"/>
      <w:marBottom w:val="0"/>
      <w:divBdr>
        <w:top w:val="none" w:sz="0" w:space="0" w:color="auto"/>
        <w:left w:val="none" w:sz="0" w:space="0" w:color="auto"/>
        <w:bottom w:val="none" w:sz="0" w:space="0" w:color="auto"/>
        <w:right w:val="none" w:sz="0" w:space="0" w:color="auto"/>
      </w:divBdr>
    </w:div>
    <w:div w:id="399640872">
      <w:bodyDiv w:val="1"/>
      <w:marLeft w:val="0"/>
      <w:marRight w:val="0"/>
      <w:marTop w:val="0"/>
      <w:marBottom w:val="0"/>
      <w:divBdr>
        <w:top w:val="none" w:sz="0" w:space="0" w:color="auto"/>
        <w:left w:val="none" w:sz="0" w:space="0" w:color="auto"/>
        <w:bottom w:val="none" w:sz="0" w:space="0" w:color="auto"/>
        <w:right w:val="none" w:sz="0" w:space="0" w:color="auto"/>
      </w:divBdr>
    </w:div>
    <w:div w:id="399642713">
      <w:bodyDiv w:val="1"/>
      <w:marLeft w:val="0"/>
      <w:marRight w:val="0"/>
      <w:marTop w:val="0"/>
      <w:marBottom w:val="0"/>
      <w:divBdr>
        <w:top w:val="none" w:sz="0" w:space="0" w:color="auto"/>
        <w:left w:val="none" w:sz="0" w:space="0" w:color="auto"/>
        <w:bottom w:val="none" w:sz="0" w:space="0" w:color="auto"/>
        <w:right w:val="none" w:sz="0" w:space="0" w:color="auto"/>
      </w:divBdr>
    </w:div>
    <w:div w:id="399645165">
      <w:bodyDiv w:val="1"/>
      <w:marLeft w:val="0"/>
      <w:marRight w:val="0"/>
      <w:marTop w:val="0"/>
      <w:marBottom w:val="0"/>
      <w:divBdr>
        <w:top w:val="none" w:sz="0" w:space="0" w:color="auto"/>
        <w:left w:val="none" w:sz="0" w:space="0" w:color="auto"/>
        <w:bottom w:val="none" w:sz="0" w:space="0" w:color="auto"/>
        <w:right w:val="none" w:sz="0" w:space="0" w:color="auto"/>
      </w:divBdr>
    </w:div>
    <w:div w:id="399712221">
      <w:bodyDiv w:val="1"/>
      <w:marLeft w:val="0"/>
      <w:marRight w:val="0"/>
      <w:marTop w:val="0"/>
      <w:marBottom w:val="0"/>
      <w:divBdr>
        <w:top w:val="none" w:sz="0" w:space="0" w:color="auto"/>
        <w:left w:val="none" w:sz="0" w:space="0" w:color="auto"/>
        <w:bottom w:val="none" w:sz="0" w:space="0" w:color="auto"/>
        <w:right w:val="none" w:sz="0" w:space="0" w:color="auto"/>
      </w:divBdr>
    </w:div>
    <w:div w:id="399712285">
      <w:bodyDiv w:val="1"/>
      <w:marLeft w:val="0"/>
      <w:marRight w:val="0"/>
      <w:marTop w:val="0"/>
      <w:marBottom w:val="0"/>
      <w:divBdr>
        <w:top w:val="none" w:sz="0" w:space="0" w:color="auto"/>
        <w:left w:val="none" w:sz="0" w:space="0" w:color="auto"/>
        <w:bottom w:val="none" w:sz="0" w:space="0" w:color="auto"/>
        <w:right w:val="none" w:sz="0" w:space="0" w:color="auto"/>
      </w:divBdr>
    </w:div>
    <w:div w:id="399714469">
      <w:bodyDiv w:val="1"/>
      <w:marLeft w:val="0"/>
      <w:marRight w:val="0"/>
      <w:marTop w:val="0"/>
      <w:marBottom w:val="0"/>
      <w:divBdr>
        <w:top w:val="none" w:sz="0" w:space="0" w:color="auto"/>
        <w:left w:val="none" w:sz="0" w:space="0" w:color="auto"/>
        <w:bottom w:val="none" w:sz="0" w:space="0" w:color="auto"/>
        <w:right w:val="none" w:sz="0" w:space="0" w:color="auto"/>
      </w:divBdr>
    </w:div>
    <w:div w:id="399720668">
      <w:bodyDiv w:val="1"/>
      <w:marLeft w:val="0"/>
      <w:marRight w:val="0"/>
      <w:marTop w:val="0"/>
      <w:marBottom w:val="0"/>
      <w:divBdr>
        <w:top w:val="none" w:sz="0" w:space="0" w:color="auto"/>
        <w:left w:val="none" w:sz="0" w:space="0" w:color="auto"/>
        <w:bottom w:val="none" w:sz="0" w:space="0" w:color="auto"/>
        <w:right w:val="none" w:sz="0" w:space="0" w:color="auto"/>
      </w:divBdr>
    </w:div>
    <w:div w:id="399795061">
      <w:bodyDiv w:val="1"/>
      <w:marLeft w:val="0"/>
      <w:marRight w:val="0"/>
      <w:marTop w:val="0"/>
      <w:marBottom w:val="0"/>
      <w:divBdr>
        <w:top w:val="none" w:sz="0" w:space="0" w:color="auto"/>
        <w:left w:val="none" w:sz="0" w:space="0" w:color="auto"/>
        <w:bottom w:val="none" w:sz="0" w:space="0" w:color="auto"/>
        <w:right w:val="none" w:sz="0" w:space="0" w:color="auto"/>
      </w:divBdr>
    </w:div>
    <w:div w:id="399838389">
      <w:bodyDiv w:val="1"/>
      <w:marLeft w:val="0"/>
      <w:marRight w:val="0"/>
      <w:marTop w:val="0"/>
      <w:marBottom w:val="0"/>
      <w:divBdr>
        <w:top w:val="none" w:sz="0" w:space="0" w:color="auto"/>
        <w:left w:val="none" w:sz="0" w:space="0" w:color="auto"/>
        <w:bottom w:val="none" w:sz="0" w:space="0" w:color="auto"/>
        <w:right w:val="none" w:sz="0" w:space="0" w:color="auto"/>
      </w:divBdr>
    </w:div>
    <w:div w:id="399905773">
      <w:bodyDiv w:val="1"/>
      <w:marLeft w:val="0"/>
      <w:marRight w:val="0"/>
      <w:marTop w:val="0"/>
      <w:marBottom w:val="0"/>
      <w:divBdr>
        <w:top w:val="none" w:sz="0" w:space="0" w:color="auto"/>
        <w:left w:val="none" w:sz="0" w:space="0" w:color="auto"/>
        <w:bottom w:val="none" w:sz="0" w:space="0" w:color="auto"/>
        <w:right w:val="none" w:sz="0" w:space="0" w:color="auto"/>
      </w:divBdr>
    </w:div>
    <w:div w:id="399913096">
      <w:bodyDiv w:val="1"/>
      <w:marLeft w:val="0"/>
      <w:marRight w:val="0"/>
      <w:marTop w:val="0"/>
      <w:marBottom w:val="0"/>
      <w:divBdr>
        <w:top w:val="none" w:sz="0" w:space="0" w:color="auto"/>
        <w:left w:val="none" w:sz="0" w:space="0" w:color="auto"/>
        <w:bottom w:val="none" w:sz="0" w:space="0" w:color="auto"/>
        <w:right w:val="none" w:sz="0" w:space="0" w:color="auto"/>
      </w:divBdr>
    </w:div>
    <w:div w:id="399981672">
      <w:bodyDiv w:val="1"/>
      <w:marLeft w:val="0"/>
      <w:marRight w:val="0"/>
      <w:marTop w:val="0"/>
      <w:marBottom w:val="0"/>
      <w:divBdr>
        <w:top w:val="none" w:sz="0" w:space="0" w:color="auto"/>
        <w:left w:val="none" w:sz="0" w:space="0" w:color="auto"/>
        <w:bottom w:val="none" w:sz="0" w:space="0" w:color="auto"/>
        <w:right w:val="none" w:sz="0" w:space="0" w:color="auto"/>
      </w:divBdr>
    </w:div>
    <w:div w:id="399983693">
      <w:bodyDiv w:val="1"/>
      <w:marLeft w:val="0"/>
      <w:marRight w:val="0"/>
      <w:marTop w:val="0"/>
      <w:marBottom w:val="0"/>
      <w:divBdr>
        <w:top w:val="none" w:sz="0" w:space="0" w:color="auto"/>
        <w:left w:val="none" w:sz="0" w:space="0" w:color="auto"/>
        <w:bottom w:val="none" w:sz="0" w:space="0" w:color="auto"/>
        <w:right w:val="none" w:sz="0" w:space="0" w:color="auto"/>
      </w:divBdr>
    </w:div>
    <w:div w:id="399988823">
      <w:bodyDiv w:val="1"/>
      <w:marLeft w:val="0"/>
      <w:marRight w:val="0"/>
      <w:marTop w:val="0"/>
      <w:marBottom w:val="0"/>
      <w:divBdr>
        <w:top w:val="none" w:sz="0" w:space="0" w:color="auto"/>
        <w:left w:val="none" w:sz="0" w:space="0" w:color="auto"/>
        <w:bottom w:val="none" w:sz="0" w:space="0" w:color="auto"/>
        <w:right w:val="none" w:sz="0" w:space="0" w:color="auto"/>
      </w:divBdr>
    </w:div>
    <w:div w:id="400031830">
      <w:bodyDiv w:val="1"/>
      <w:marLeft w:val="0"/>
      <w:marRight w:val="0"/>
      <w:marTop w:val="0"/>
      <w:marBottom w:val="0"/>
      <w:divBdr>
        <w:top w:val="none" w:sz="0" w:space="0" w:color="auto"/>
        <w:left w:val="none" w:sz="0" w:space="0" w:color="auto"/>
        <w:bottom w:val="none" w:sz="0" w:space="0" w:color="auto"/>
        <w:right w:val="none" w:sz="0" w:space="0" w:color="auto"/>
      </w:divBdr>
    </w:div>
    <w:div w:id="400031897">
      <w:bodyDiv w:val="1"/>
      <w:marLeft w:val="0"/>
      <w:marRight w:val="0"/>
      <w:marTop w:val="0"/>
      <w:marBottom w:val="0"/>
      <w:divBdr>
        <w:top w:val="none" w:sz="0" w:space="0" w:color="auto"/>
        <w:left w:val="none" w:sz="0" w:space="0" w:color="auto"/>
        <w:bottom w:val="none" w:sz="0" w:space="0" w:color="auto"/>
        <w:right w:val="none" w:sz="0" w:space="0" w:color="auto"/>
      </w:divBdr>
    </w:div>
    <w:div w:id="400058801">
      <w:bodyDiv w:val="1"/>
      <w:marLeft w:val="0"/>
      <w:marRight w:val="0"/>
      <w:marTop w:val="0"/>
      <w:marBottom w:val="0"/>
      <w:divBdr>
        <w:top w:val="none" w:sz="0" w:space="0" w:color="auto"/>
        <w:left w:val="none" w:sz="0" w:space="0" w:color="auto"/>
        <w:bottom w:val="none" w:sz="0" w:space="0" w:color="auto"/>
        <w:right w:val="none" w:sz="0" w:space="0" w:color="auto"/>
      </w:divBdr>
    </w:div>
    <w:div w:id="400061879">
      <w:bodyDiv w:val="1"/>
      <w:marLeft w:val="0"/>
      <w:marRight w:val="0"/>
      <w:marTop w:val="0"/>
      <w:marBottom w:val="0"/>
      <w:divBdr>
        <w:top w:val="none" w:sz="0" w:space="0" w:color="auto"/>
        <w:left w:val="none" w:sz="0" w:space="0" w:color="auto"/>
        <w:bottom w:val="none" w:sz="0" w:space="0" w:color="auto"/>
        <w:right w:val="none" w:sz="0" w:space="0" w:color="auto"/>
      </w:divBdr>
    </w:div>
    <w:div w:id="400102526">
      <w:bodyDiv w:val="1"/>
      <w:marLeft w:val="0"/>
      <w:marRight w:val="0"/>
      <w:marTop w:val="0"/>
      <w:marBottom w:val="0"/>
      <w:divBdr>
        <w:top w:val="none" w:sz="0" w:space="0" w:color="auto"/>
        <w:left w:val="none" w:sz="0" w:space="0" w:color="auto"/>
        <w:bottom w:val="none" w:sz="0" w:space="0" w:color="auto"/>
        <w:right w:val="none" w:sz="0" w:space="0" w:color="auto"/>
      </w:divBdr>
    </w:div>
    <w:div w:id="400103963">
      <w:bodyDiv w:val="1"/>
      <w:marLeft w:val="0"/>
      <w:marRight w:val="0"/>
      <w:marTop w:val="0"/>
      <w:marBottom w:val="0"/>
      <w:divBdr>
        <w:top w:val="none" w:sz="0" w:space="0" w:color="auto"/>
        <w:left w:val="none" w:sz="0" w:space="0" w:color="auto"/>
        <w:bottom w:val="none" w:sz="0" w:space="0" w:color="auto"/>
        <w:right w:val="none" w:sz="0" w:space="0" w:color="auto"/>
      </w:divBdr>
    </w:div>
    <w:div w:id="400180979">
      <w:bodyDiv w:val="1"/>
      <w:marLeft w:val="0"/>
      <w:marRight w:val="0"/>
      <w:marTop w:val="0"/>
      <w:marBottom w:val="0"/>
      <w:divBdr>
        <w:top w:val="none" w:sz="0" w:space="0" w:color="auto"/>
        <w:left w:val="none" w:sz="0" w:space="0" w:color="auto"/>
        <w:bottom w:val="none" w:sz="0" w:space="0" w:color="auto"/>
        <w:right w:val="none" w:sz="0" w:space="0" w:color="auto"/>
      </w:divBdr>
    </w:div>
    <w:div w:id="400181109">
      <w:bodyDiv w:val="1"/>
      <w:marLeft w:val="0"/>
      <w:marRight w:val="0"/>
      <w:marTop w:val="0"/>
      <w:marBottom w:val="0"/>
      <w:divBdr>
        <w:top w:val="none" w:sz="0" w:space="0" w:color="auto"/>
        <w:left w:val="none" w:sz="0" w:space="0" w:color="auto"/>
        <w:bottom w:val="none" w:sz="0" w:space="0" w:color="auto"/>
        <w:right w:val="none" w:sz="0" w:space="0" w:color="auto"/>
      </w:divBdr>
    </w:div>
    <w:div w:id="400181462">
      <w:bodyDiv w:val="1"/>
      <w:marLeft w:val="0"/>
      <w:marRight w:val="0"/>
      <w:marTop w:val="0"/>
      <w:marBottom w:val="0"/>
      <w:divBdr>
        <w:top w:val="none" w:sz="0" w:space="0" w:color="auto"/>
        <w:left w:val="none" w:sz="0" w:space="0" w:color="auto"/>
        <w:bottom w:val="none" w:sz="0" w:space="0" w:color="auto"/>
        <w:right w:val="none" w:sz="0" w:space="0" w:color="auto"/>
      </w:divBdr>
    </w:div>
    <w:div w:id="400182251">
      <w:bodyDiv w:val="1"/>
      <w:marLeft w:val="0"/>
      <w:marRight w:val="0"/>
      <w:marTop w:val="0"/>
      <w:marBottom w:val="0"/>
      <w:divBdr>
        <w:top w:val="none" w:sz="0" w:space="0" w:color="auto"/>
        <w:left w:val="none" w:sz="0" w:space="0" w:color="auto"/>
        <w:bottom w:val="none" w:sz="0" w:space="0" w:color="auto"/>
        <w:right w:val="none" w:sz="0" w:space="0" w:color="auto"/>
      </w:divBdr>
    </w:div>
    <w:div w:id="400182602">
      <w:bodyDiv w:val="1"/>
      <w:marLeft w:val="0"/>
      <w:marRight w:val="0"/>
      <w:marTop w:val="0"/>
      <w:marBottom w:val="0"/>
      <w:divBdr>
        <w:top w:val="none" w:sz="0" w:space="0" w:color="auto"/>
        <w:left w:val="none" w:sz="0" w:space="0" w:color="auto"/>
        <w:bottom w:val="none" w:sz="0" w:space="0" w:color="auto"/>
        <w:right w:val="none" w:sz="0" w:space="0" w:color="auto"/>
      </w:divBdr>
    </w:div>
    <w:div w:id="400182719">
      <w:bodyDiv w:val="1"/>
      <w:marLeft w:val="0"/>
      <w:marRight w:val="0"/>
      <w:marTop w:val="0"/>
      <w:marBottom w:val="0"/>
      <w:divBdr>
        <w:top w:val="none" w:sz="0" w:space="0" w:color="auto"/>
        <w:left w:val="none" w:sz="0" w:space="0" w:color="auto"/>
        <w:bottom w:val="none" w:sz="0" w:space="0" w:color="auto"/>
        <w:right w:val="none" w:sz="0" w:space="0" w:color="auto"/>
      </w:divBdr>
    </w:div>
    <w:div w:id="400249337">
      <w:bodyDiv w:val="1"/>
      <w:marLeft w:val="0"/>
      <w:marRight w:val="0"/>
      <w:marTop w:val="0"/>
      <w:marBottom w:val="0"/>
      <w:divBdr>
        <w:top w:val="none" w:sz="0" w:space="0" w:color="auto"/>
        <w:left w:val="none" w:sz="0" w:space="0" w:color="auto"/>
        <w:bottom w:val="none" w:sz="0" w:space="0" w:color="auto"/>
        <w:right w:val="none" w:sz="0" w:space="0" w:color="auto"/>
      </w:divBdr>
    </w:div>
    <w:div w:id="400253127">
      <w:bodyDiv w:val="1"/>
      <w:marLeft w:val="0"/>
      <w:marRight w:val="0"/>
      <w:marTop w:val="0"/>
      <w:marBottom w:val="0"/>
      <w:divBdr>
        <w:top w:val="none" w:sz="0" w:space="0" w:color="auto"/>
        <w:left w:val="none" w:sz="0" w:space="0" w:color="auto"/>
        <w:bottom w:val="none" w:sz="0" w:space="0" w:color="auto"/>
        <w:right w:val="none" w:sz="0" w:space="0" w:color="auto"/>
      </w:divBdr>
    </w:div>
    <w:div w:id="400255569">
      <w:bodyDiv w:val="1"/>
      <w:marLeft w:val="0"/>
      <w:marRight w:val="0"/>
      <w:marTop w:val="0"/>
      <w:marBottom w:val="0"/>
      <w:divBdr>
        <w:top w:val="none" w:sz="0" w:space="0" w:color="auto"/>
        <w:left w:val="none" w:sz="0" w:space="0" w:color="auto"/>
        <w:bottom w:val="none" w:sz="0" w:space="0" w:color="auto"/>
        <w:right w:val="none" w:sz="0" w:space="0" w:color="auto"/>
      </w:divBdr>
    </w:div>
    <w:div w:id="400255737">
      <w:bodyDiv w:val="1"/>
      <w:marLeft w:val="0"/>
      <w:marRight w:val="0"/>
      <w:marTop w:val="0"/>
      <w:marBottom w:val="0"/>
      <w:divBdr>
        <w:top w:val="none" w:sz="0" w:space="0" w:color="auto"/>
        <w:left w:val="none" w:sz="0" w:space="0" w:color="auto"/>
        <w:bottom w:val="none" w:sz="0" w:space="0" w:color="auto"/>
        <w:right w:val="none" w:sz="0" w:space="0" w:color="auto"/>
      </w:divBdr>
    </w:div>
    <w:div w:id="400257504">
      <w:bodyDiv w:val="1"/>
      <w:marLeft w:val="0"/>
      <w:marRight w:val="0"/>
      <w:marTop w:val="0"/>
      <w:marBottom w:val="0"/>
      <w:divBdr>
        <w:top w:val="none" w:sz="0" w:space="0" w:color="auto"/>
        <w:left w:val="none" w:sz="0" w:space="0" w:color="auto"/>
        <w:bottom w:val="none" w:sz="0" w:space="0" w:color="auto"/>
        <w:right w:val="none" w:sz="0" w:space="0" w:color="auto"/>
      </w:divBdr>
    </w:div>
    <w:div w:id="400258047">
      <w:bodyDiv w:val="1"/>
      <w:marLeft w:val="0"/>
      <w:marRight w:val="0"/>
      <w:marTop w:val="0"/>
      <w:marBottom w:val="0"/>
      <w:divBdr>
        <w:top w:val="none" w:sz="0" w:space="0" w:color="auto"/>
        <w:left w:val="none" w:sz="0" w:space="0" w:color="auto"/>
        <w:bottom w:val="none" w:sz="0" w:space="0" w:color="auto"/>
        <w:right w:val="none" w:sz="0" w:space="0" w:color="auto"/>
      </w:divBdr>
    </w:div>
    <w:div w:id="400296231">
      <w:bodyDiv w:val="1"/>
      <w:marLeft w:val="0"/>
      <w:marRight w:val="0"/>
      <w:marTop w:val="0"/>
      <w:marBottom w:val="0"/>
      <w:divBdr>
        <w:top w:val="none" w:sz="0" w:space="0" w:color="auto"/>
        <w:left w:val="none" w:sz="0" w:space="0" w:color="auto"/>
        <w:bottom w:val="none" w:sz="0" w:space="0" w:color="auto"/>
        <w:right w:val="none" w:sz="0" w:space="0" w:color="auto"/>
      </w:divBdr>
    </w:div>
    <w:div w:id="400325463">
      <w:bodyDiv w:val="1"/>
      <w:marLeft w:val="0"/>
      <w:marRight w:val="0"/>
      <w:marTop w:val="0"/>
      <w:marBottom w:val="0"/>
      <w:divBdr>
        <w:top w:val="none" w:sz="0" w:space="0" w:color="auto"/>
        <w:left w:val="none" w:sz="0" w:space="0" w:color="auto"/>
        <w:bottom w:val="none" w:sz="0" w:space="0" w:color="auto"/>
        <w:right w:val="none" w:sz="0" w:space="0" w:color="auto"/>
      </w:divBdr>
    </w:div>
    <w:div w:id="400370417">
      <w:bodyDiv w:val="1"/>
      <w:marLeft w:val="0"/>
      <w:marRight w:val="0"/>
      <w:marTop w:val="0"/>
      <w:marBottom w:val="0"/>
      <w:divBdr>
        <w:top w:val="none" w:sz="0" w:space="0" w:color="auto"/>
        <w:left w:val="none" w:sz="0" w:space="0" w:color="auto"/>
        <w:bottom w:val="none" w:sz="0" w:space="0" w:color="auto"/>
        <w:right w:val="none" w:sz="0" w:space="0" w:color="auto"/>
      </w:divBdr>
    </w:div>
    <w:div w:id="400373614">
      <w:bodyDiv w:val="1"/>
      <w:marLeft w:val="0"/>
      <w:marRight w:val="0"/>
      <w:marTop w:val="0"/>
      <w:marBottom w:val="0"/>
      <w:divBdr>
        <w:top w:val="none" w:sz="0" w:space="0" w:color="auto"/>
        <w:left w:val="none" w:sz="0" w:space="0" w:color="auto"/>
        <w:bottom w:val="none" w:sz="0" w:space="0" w:color="auto"/>
        <w:right w:val="none" w:sz="0" w:space="0" w:color="auto"/>
      </w:divBdr>
    </w:div>
    <w:div w:id="400448572">
      <w:bodyDiv w:val="1"/>
      <w:marLeft w:val="0"/>
      <w:marRight w:val="0"/>
      <w:marTop w:val="0"/>
      <w:marBottom w:val="0"/>
      <w:divBdr>
        <w:top w:val="none" w:sz="0" w:space="0" w:color="auto"/>
        <w:left w:val="none" w:sz="0" w:space="0" w:color="auto"/>
        <w:bottom w:val="none" w:sz="0" w:space="0" w:color="auto"/>
        <w:right w:val="none" w:sz="0" w:space="0" w:color="auto"/>
      </w:divBdr>
    </w:div>
    <w:div w:id="400448739">
      <w:bodyDiv w:val="1"/>
      <w:marLeft w:val="0"/>
      <w:marRight w:val="0"/>
      <w:marTop w:val="0"/>
      <w:marBottom w:val="0"/>
      <w:divBdr>
        <w:top w:val="none" w:sz="0" w:space="0" w:color="auto"/>
        <w:left w:val="none" w:sz="0" w:space="0" w:color="auto"/>
        <w:bottom w:val="none" w:sz="0" w:space="0" w:color="auto"/>
        <w:right w:val="none" w:sz="0" w:space="0" w:color="auto"/>
      </w:divBdr>
    </w:div>
    <w:div w:id="400450972">
      <w:bodyDiv w:val="1"/>
      <w:marLeft w:val="0"/>
      <w:marRight w:val="0"/>
      <w:marTop w:val="0"/>
      <w:marBottom w:val="0"/>
      <w:divBdr>
        <w:top w:val="none" w:sz="0" w:space="0" w:color="auto"/>
        <w:left w:val="none" w:sz="0" w:space="0" w:color="auto"/>
        <w:bottom w:val="none" w:sz="0" w:space="0" w:color="auto"/>
        <w:right w:val="none" w:sz="0" w:space="0" w:color="auto"/>
      </w:divBdr>
    </w:div>
    <w:div w:id="400451530">
      <w:bodyDiv w:val="1"/>
      <w:marLeft w:val="0"/>
      <w:marRight w:val="0"/>
      <w:marTop w:val="0"/>
      <w:marBottom w:val="0"/>
      <w:divBdr>
        <w:top w:val="none" w:sz="0" w:space="0" w:color="auto"/>
        <w:left w:val="none" w:sz="0" w:space="0" w:color="auto"/>
        <w:bottom w:val="none" w:sz="0" w:space="0" w:color="auto"/>
        <w:right w:val="none" w:sz="0" w:space="0" w:color="auto"/>
      </w:divBdr>
    </w:div>
    <w:div w:id="400491306">
      <w:bodyDiv w:val="1"/>
      <w:marLeft w:val="0"/>
      <w:marRight w:val="0"/>
      <w:marTop w:val="0"/>
      <w:marBottom w:val="0"/>
      <w:divBdr>
        <w:top w:val="none" w:sz="0" w:space="0" w:color="auto"/>
        <w:left w:val="none" w:sz="0" w:space="0" w:color="auto"/>
        <w:bottom w:val="none" w:sz="0" w:space="0" w:color="auto"/>
        <w:right w:val="none" w:sz="0" w:space="0" w:color="auto"/>
      </w:divBdr>
    </w:div>
    <w:div w:id="400493209">
      <w:bodyDiv w:val="1"/>
      <w:marLeft w:val="0"/>
      <w:marRight w:val="0"/>
      <w:marTop w:val="0"/>
      <w:marBottom w:val="0"/>
      <w:divBdr>
        <w:top w:val="none" w:sz="0" w:space="0" w:color="auto"/>
        <w:left w:val="none" w:sz="0" w:space="0" w:color="auto"/>
        <w:bottom w:val="none" w:sz="0" w:space="0" w:color="auto"/>
        <w:right w:val="none" w:sz="0" w:space="0" w:color="auto"/>
      </w:divBdr>
    </w:div>
    <w:div w:id="400519419">
      <w:bodyDiv w:val="1"/>
      <w:marLeft w:val="0"/>
      <w:marRight w:val="0"/>
      <w:marTop w:val="0"/>
      <w:marBottom w:val="0"/>
      <w:divBdr>
        <w:top w:val="none" w:sz="0" w:space="0" w:color="auto"/>
        <w:left w:val="none" w:sz="0" w:space="0" w:color="auto"/>
        <w:bottom w:val="none" w:sz="0" w:space="0" w:color="auto"/>
        <w:right w:val="none" w:sz="0" w:space="0" w:color="auto"/>
      </w:divBdr>
    </w:div>
    <w:div w:id="400560440">
      <w:bodyDiv w:val="1"/>
      <w:marLeft w:val="0"/>
      <w:marRight w:val="0"/>
      <w:marTop w:val="0"/>
      <w:marBottom w:val="0"/>
      <w:divBdr>
        <w:top w:val="none" w:sz="0" w:space="0" w:color="auto"/>
        <w:left w:val="none" w:sz="0" w:space="0" w:color="auto"/>
        <w:bottom w:val="none" w:sz="0" w:space="0" w:color="auto"/>
        <w:right w:val="none" w:sz="0" w:space="0" w:color="auto"/>
      </w:divBdr>
    </w:div>
    <w:div w:id="400566290">
      <w:bodyDiv w:val="1"/>
      <w:marLeft w:val="0"/>
      <w:marRight w:val="0"/>
      <w:marTop w:val="0"/>
      <w:marBottom w:val="0"/>
      <w:divBdr>
        <w:top w:val="none" w:sz="0" w:space="0" w:color="auto"/>
        <w:left w:val="none" w:sz="0" w:space="0" w:color="auto"/>
        <w:bottom w:val="none" w:sz="0" w:space="0" w:color="auto"/>
        <w:right w:val="none" w:sz="0" w:space="0" w:color="auto"/>
      </w:divBdr>
    </w:div>
    <w:div w:id="400636963">
      <w:bodyDiv w:val="1"/>
      <w:marLeft w:val="0"/>
      <w:marRight w:val="0"/>
      <w:marTop w:val="0"/>
      <w:marBottom w:val="0"/>
      <w:divBdr>
        <w:top w:val="none" w:sz="0" w:space="0" w:color="auto"/>
        <w:left w:val="none" w:sz="0" w:space="0" w:color="auto"/>
        <w:bottom w:val="none" w:sz="0" w:space="0" w:color="auto"/>
        <w:right w:val="none" w:sz="0" w:space="0" w:color="auto"/>
      </w:divBdr>
    </w:div>
    <w:div w:id="400640061">
      <w:bodyDiv w:val="1"/>
      <w:marLeft w:val="0"/>
      <w:marRight w:val="0"/>
      <w:marTop w:val="0"/>
      <w:marBottom w:val="0"/>
      <w:divBdr>
        <w:top w:val="none" w:sz="0" w:space="0" w:color="auto"/>
        <w:left w:val="none" w:sz="0" w:space="0" w:color="auto"/>
        <w:bottom w:val="none" w:sz="0" w:space="0" w:color="auto"/>
        <w:right w:val="none" w:sz="0" w:space="0" w:color="auto"/>
      </w:divBdr>
    </w:div>
    <w:div w:id="400640606">
      <w:bodyDiv w:val="1"/>
      <w:marLeft w:val="0"/>
      <w:marRight w:val="0"/>
      <w:marTop w:val="0"/>
      <w:marBottom w:val="0"/>
      <w:divBdr>
        <w:top w:val="none" w:sz="0" w:space="0" w:color="auto"/>
        <w:left w:val="none" w:sz="0" w:space="0" w:color="auto"/>
        <w:bottom w:val="none" w:sz="0" w:space="0" w:color="auto"/>
        <w:right w:val="none" w:sz="0" w:space="0" w:color="auto"/>
      </w:divBdr>
    </w:div>
    <w:div w:id="400712110">
      <w:bodyDiv w:val="1"/>
      <w:marLeft w:val="0"/>
      <w:marRight w:val="0"/>
      <w:marTop w:val="0"/>
      <w:marBottom w:val="0"/>
      <w:divBdr>
        <w:top w:val="none" w:sz="0" w:space="0" w:color="auto"/>
        <w:left w:val="none" w:sz="0" w:space="0" w:color="auto"/>
        <w:bottom w:val="none" w:sz="0" w:space="0" w:color="auto"/>
        <w:right w:val="none" w:sz="0" w:space="0" w:color="auto"/>
      </w:divBdr>
    </w:div>
    <w:div w:id="400715744">
      <w:bodyDiv w:val="1"/>
      <w:marLeft w:val="0"/>
      <w:marRight w:val="0"/>
      <w:marTop w:val="0"/>
      <w:marBottom w:val="0"/>
      <w:divBdr>
        <w:top w:val="none" w:sz="0" w:space="0" w:color="auto"/>
        <w:left w:val="none" w:sz="0" w:space="0" w:color="auto"/>
        <w:bottom w:val="none" w:sz="0" w:space="0" w:color="auto"/>
        <w:right w:val="none" w:sz="0" w:space="0" w:color="auto"/>
      </w:divBdr>
    </w:div>
    <w:div w:id="400715836">
      <w:bodyDiv w:val="1"/>
      <w:marLeft w:val="0"/>
      <w:marRight w:val="0"/>
      <w:marTop w:val="0"/>
      <w:marBottom w:val="0"/>
      <w:divBdr>
        <w:top w:val="none" w:sz="0" w:space="0" w:color="auto"/>
        <w:left w:val="none" w:sz="0" w:space="0" w:color="auto"/>
        <w:bottom w:val="none" w:sz="0" w:space="0" w:color="auto"/>
        <w:right w:val="none" w:sz="0" w:space="0" w:color="auto"/>
      </w:divBdr>
    </w:div>
    <w:div w:id="400716733">
      <w:bodyDiv w:val="1"/>
      <w:marLeft w:val="0"/>
      <w:marRight w:val="0"/>
      <w:marTop w:val="0"/>
      <w:marBottom w:val="0"/>
      <w:divBdr>
        <w:top w:val="none" w:sz="0" w:space="0" w:color="auto"/>
        <w:left w:val="none" w:sz="0" w:space="0" w:color="auto"/>
        <w:bottom w:val="none" w:sz="0" w:space="0" w:color="auto"/>
        <w:right w:val="none" w:sz="0" w:space="0" w:color="auto"/>
      </w:divBdr>
    </w:div>
    <w:div w:id="400717849">
      <w:bodyDiv w:val="1"/>
      <w:marLeft w:val="0"/>
      <w:marRight w:val="0"/>
      <w:marTop w:val="0"/>
      <w:marBottom w:val="0"/>
      <w:divBdr>
        <w:top w:val="none" w:sz="0" w:space="0" w:color="auto"/>
        <w:left w:val="none" w:sz="0" w:space="0" w:color="auto"/>
        <w:bottom w:val="none" w:sz="0" w:space="0" w:color="auto"/>
        <w:right w:val="none" w:sz="0" w:space="0" w:color="auto"/>
      </w:divBdr>
    </w:div>
    <w:div w:id="400718487">
      <w:bodyDiv w:val="1"/>
      <w:marLeft w:val="0"/>
      <w:marRight w:val="0"/>
      <w:marTop w:val="0"/>
      <w:marBottom w:val="0"/>
      <w:divBdr>
        <w:top w:val="none" w:sz="0" w:space="0" w:color="auto"/>
        <w:left w:val="none" w:sz="0" w:space="0" w:color="auto"/>
        <w:bottom w:val="none" w:sz="0" w:space="0" w:color="auto"/>
        <w:right w:val="none" w:sz="0" w:space="0" w:color="auto"/>
      </w:divBdr>
    </w:div>
    <w:div w:id="400753779">
      <w:bodyDiv w:val="1"/>
      <w:marLeft w:val="0"/>
      <w:marRight w:val="0"/>
      <w:marTop w:val="0"/>
      <w:marBottom w:val="0"/>
      <w:divBdr>
        <w:top w:val="none" w:sz="0" w:space="0" w:color="auto"/>
        <w:left w:val="none" w:sz="0" w:space="0" w:color="auto"/>
        <w:bottom w:val="none" w:sz="0" w:space="0" w:color="auto"/>
        <w:right w:val="none" w:sz="0" w:space="0" w:color="auto"/>
      </w:divBdr>
    </w:div>
    <w:div w:id="400761313">
      <w:bodyDiv w:val="1"/>
      <w:marLeft w:val="0"/>
      <w:marRight w:val="0"/>
      <w:marTop w:val="0"/>
      <w:marBottom w:val="0"/>
      <w:divBdr>
        <w:top w:val="none" w:sz="0" w:space="0" w:color="auto"/>
        <w:left w:val="none" w:sz="0" w:space="0" w:color="auto"/>
        <w:bottom w:val="none" w:sz="0" w:space="0" w:color="auto"/>
        <w:right w:val="none" w:sz="0" w:space="0" w:color="auto"/>
      </w:divBdr>
    </w:div>
    <w:div w:id="400762348">
      <w:bodyDiv w:val="1"/>
      <w:marLeft w:val="0"/>
      <w:marRight w:val="0"/>
      <w:marTop w:val="0"/>
      <w:marBottom w:val="0"/>
      <w:divBdr>
        <w:top w:val="none" w:sz="0" w:space="0" w:color="auto"/>
        <w:left w:val="none" w:sz="0" w:space="0" w:color="auto"/>
        <w:bottom w:val="none" w:sz="0" w:space="0" w:color="auto"/>
        <w:right w:val="none" w:sz="0" w:space="0" w:color="auto"/>
      </w:divBdr>
    </w:div>
    <w:div w:id="400837073">
      <w:bodyDiv w:val="1"/>
      <w:marLeft w:val="0"/>
      <w:marRight w:val="0"/>
      <w:marTop w:val="0"/>
      <w:marBottom w:val="0"/>
      <w:divBdr>
        <w:top w:val="none" w:sz="0" w:space="0" w:color="auto"/>
        <w:left w:val="none" w:sz="0" w:space="0" w:color="auto"/>
        <w:bottom w:val="none" w:sz="0" w:space="0" w:color="auto"/>
        <w:right w:val="none" w:sz="0" w:space="0" w:color="auto"/>
      </w:divBdr>
    </w:div>
    <w:div w:id="400837812">
      <w:bodyDiv w:val="1"/>
      <w:marLeft w:val="0"/>
      <w:marRight w:val="0"/>
      <w:marTop w:val="0"/>
      <w:marBottom w:val="0"/>
      <w:divBdr>
        <w:top w:val="none" w:sz="0" w:space="0" w:color="auto"/>
        <w:left w:val="none" w:sz="0" w:space="0" w:color="auto"/>
        <w:bottom w:val="none" w:sz="0" w:space="0" w:color="auto"/>
        <w:right w:val="none" w:sz="0" w:space="0" w:color="auto"/>
      </w:divBdr>
    </w:div>
    <w:div w:id="400904425">
      <w:bodyDiv w:val="1"/>
      <w:marLeft w:val="0"/>
      <w:marRight w:val="0"/>
      <w:marTop w:val="0"/>
      <w:marBottom w:val="0"/>
      <w:divBdr>
        <w:top w:val="none" w:sz="0" w:space="0" w:color="auto"/>
        <w:left w:val="none" w:sz="0" w:space="0" w:color="auto"/>
        <w:bottom w:val="none" w:sz="0" w:space="0" w:color="auto"/>
        <w:right w:val="none" w:sz="0" w:space="0" w:color="auto"/>
      </w:divBdr>
    </w:div>
    <w:div w:id="400907013">
      <w:bodyDiv w:val="1"/>
      <w:marLeft w:val="0"/>
      <w:marRight w:val="0"/>
      <w:marTop w:val="0"/>
      <w:marBottom w:val="0"/>
      <w:divBdr>
        <w:top w:val="none" w:sz="0" w:space="0" w:color="auto"/>
        <w:left w:val="none" w:sz="0" w:space="0" w:color="auto"/>
        <w:bottom w:val="none" w:sz="0" w:space="0" w:color="auto"/>
        <w:right w:val="none" w:sz="0" w:space="0" w:color="auto"/>
      </w:divBdr>
    </w:div>
    <w:div w:id="400907724">
      <w:bodyDiv w:val="1"/>
      <w:marLeft w:val="0"/>
      <w:marRight w:val="0"/>
      <w:marTop w:val="0"/>
      <w:marBottom w:val="0"/>
      <w:divBdr>
        <w:top w:val="none" w:sz="0" w:space="0" w:color="auto"/>
        <w:left w:val="none" w:sz="0" w:space="0" w:color="auto"/>
        <w:bottom w:val="none" w:sz="0" w:space="0" w:color="auto"/>
        <w:right w:val="none" w:sz="0" w:space="0" w:color="auto"/>
      </w:divBdr>
    </w:div>
    <w:div w:id="400907953">
      <w:bodyDiv w:val="1"/>
      <w:marLeft w:val="0"/>
      <w:marRight w:val="0"/>
      <w:marTop w:val="0"/>
      <w:marBottom w:val="0"/>
      <w:divBdr>
        <w:top w:val="none" w:sz="0" w:space="0" w:color="auto"/>
        <w:left w:val="none" w:sz="0" w:space="0" w:color="auto"/>
        <w:bottom w:val="none" w:sz="0" w:space="0" w:color="auto"/>
        <w:right w:val="none" w:sz="0" w:space="0" w:color="auto"/>
      </w:divBdr>
    </w:div>
    <w:div w:id="400908344">
      <w:bodyDiv w:val="1"/>
      <w:marLeft w:val="0"/>
      <w:marRight w:val="0"/>
      <w:marTop w:val="0"/>
      <w:marBottom w:val="0"/>
      <w:divBdr>
        <w:top w:val="none" w:sz="0" w:space="0" w:color="auto"/>
        <w:left w:val="none" w:sz="0" w:space="0" w:color="auto"/>
        <w:bottom w:val="none" w:sz="0" w:space="0" w:color="auto"/>
        <w:right w:val="none" w:sz="0" w:space="0" w:color="auto"/>
      </w:divBdr>
    </w:div>
    <w:div w:id="400908903">
      <w:bodyDiv w:val="1"/>
      <w:marLeft w:val="0"/>
      <w:marRight w:val="0"/>
      <w:marTop w:val="0"/>
      <w:marBottom w:val="0"/>
      <w:divBdr>
        <w:top w:val="none" w:sz="0" w:space="0" w:color="auto"/>
        <w:left w:val="none" w:sz="0" w:space="0" w:color="auto"/>
        <w:bottom w:val="none" w:sz="0" w:space="0" w:color="auto"/>
        <w:right w:val="none" w:sz="0" w:space="0" w:color="auto"/>
      </w:divBdr>
    </w:div>
    <w:div w:id="400909370">
      <w:bodyDiv w:val="1"/>
      <w:marLeft w:val="0"/>
      <w:marRight w:val="0"/>
      <w:marTop w:val="0"/>
      <w:marBottom w:val="0"/>
      <w:divBdr>
        <w:top w:val="none" w:sz="0" w:space="0" w:color="auto"/>
        <w:left w:val="none" w:sz="0" w:space="0" w:color="auto"/>
        <w:bottom w:val="none" w:sz="0" w:space="0" w:color="auto"/>
        <w:right w:val="none" w:sz="0" w:space="0" w:color="auto"/>
      </w:divBdr>
    </w:div>
    <w:div w:id="400911909">
      <w:bodyDiv w:val="1"/>
      <w:marLeft w:val="0"/>
      <w:marRight w:val="0"/>
      <w:marTop w:val="0"/>
      <w:marBottom w:val="0"/>
      <w:divBdr>
        <w:top w:val="none" w:sz="0" w:space="0" w:color="auto"/>
        <w:left w:val="none" w:sz="0" w:space="0" w:color="auto"/>
        <w:bottom w:val="none" w:sz="0" w:space="0" w:color="auto"/>
        <w:right w:val="none" w:sz="0" w:space="0" w:color="auto"/>
      </w:divBdr>
    </w:div>
    <w:div w:id="400912128">
      <w:bodyDiv w:val="1"/>
      <w:marLeft w:val="0"/>
      <w:marRight w:val="0"/>
      <w:marTop w:val="0"/>
      <w:marBottom w:val="0"/>
      <w:divBdr>
        <w:top w:val="none" w:sz="0" w:space="0" w:color="auto"/>
        <w:left w:val="none" w:sz="0" w:space="0" w:color="auto"/>
        <w:bottom w:val="none" w:sz="0" w:space="0" w:color="auto"/>
        <w:right w:val="none" w:sz="0" w:space="0" w:color="auto"/>
      </w:divBdr>
    </w:div>
    <w:div w:id="400950201">
      <w:bodyDiv w:val="1"/>
      <w:marLeft w:val="0"/>
      <w:marRight w:val="0"/>
      <w:marTop w:val="0"/>
      <w:marBottom w:val="0"/>
      <w:divBdr>
        <w:top w:val="none" w:sz="0" w:space="0" w:color="auto"/>
        <w:left w:val="none" w:sz="0" w:space="0" w:color="auto"/>
        <w:bottom w:val="none" w:sz="0" w:space="0" w:color="auto"/>
        <w:right w:val="none" w:sz="0" w:space="0" w:color="auto"/>
      </w:divBdr>
    </w:div>
    <w:div w:id="400980589">
      <w:bodyDiv w:val="1"/>
      <w:marLeft w:val="0"/>
      <w:marRight w:val="0"/>
      <w:marTop w:val="0"/>
      <w:marBottom w:val="0"/>
      <w:divBdr>
        <w:top w:val="none" w:sz="0" w:space="0" w:color="auto"/>
        <w:left w:val="none" w:sz="0" w:space="0" w:color="auto"/>
        <w:bottom w:val="none" w:sz="0" w:space="0" w:color="auto"/>
        <w:right w:val="none" w:sz="0" w:space="0" w:color="auto"/>
      </w:divBdr>
    </w:div>
    <w:div w:id="400980703">
      <w:bodyDiv w:val="1"/>
      <w:marLeft w:val="0"/>
      <w:marRight w:val="0"/>
      <w:marTop w:val="0"/>
      <w:marBottom w:val="0"/>
      <w:divBdr>
        <w:top w:val="none" w:sz="0" w:space="0" w:color="auto"/>
        <w:left w:val="none" w:sz="0" w:space="0" w:color="auto"/>
        <w:bottom w:val="none" w:sz="0" w:space="0" w:color="auto"/>
        <w:right w:val="none" w:sz="0" w:space="0" w:color="auto"/>
      </w:divBdr>
    </w:div>
    <w:div w:id="400980780">
      <w:bodyDiv w:val="1"/>
      <w:marLeft w:val="0"/>
      <w:marRight w:val="0"/>
      <w:marTop w:val="0"/>
      <w:marBottom w:val="0"/>
      <w:divBdr>
        <w:top w:val="none" w:sz="0" w:space="0" w:color="auto"/>
        <w:left w:val="none" w:sz="0" w:space="0" w:color="auto"/>
        <w:bottom w:val="none" w:sz="0" w:space="0" w:color="auto"/>
        <w:right w:val="none" w:sz="0" w:space="0" w:color="auto"/>
      </w:divBdr>
    </w:div>
    <w:div w:id="401022275">
      <w:bodyDiv w:val="1"/>
      <w:marLeft w:val="0"/>
      <w:marRight w:val="0"/>
      <w:marTop w:val="0"/>
      <w:marBottom w:val="0"/>
      <w:divBdr>
        <w:top w:val="none" w:sz="0" w:space="0" w:color="auto"/>
        <w:left w:val="none" w:sz="0" w:space="0" w:color="auto"/>
        <w:bottom w:val="none" w:sz="0" w:space="0" w:color="auto"/>
        <w:right w:val="none" w:sz="0" w:space="0" w:color="auto"/>
      </w:divBdr>
    </w:div>
    <w:div w:id="401025458">
      <w:bodyDiv w:val="1"/>
      <w:marLeft w:val="0"/>
      <w:marRight w:val="0"/>
      <w:marTop w:val="0"/>
      <w:marBottom w:val="0"/>
      <w:divBdr>
        <w:top w:val="none" w:sz="0" w:space="0" w:color="auto"/>
        <w:left w:val="none" w:sz="0" w:space="0" w:color="auto"/>
        <w:bottom w:val="none" w:sz="0" w:space="0" w:color="auto"/>
        <w:right w:val="none" w:sz="0" w:space="0" w:color="auto"/>
      </w:divBdr>
    </w:div>
    <w:div w:id="401025778">
      <w:bodyDiv w:val="1"/>
      <w:marLeft w:val="0"/>
      <w:marRight w:val="0"/>
      <w:marTop w:val="0"/>
      <w:marBottom w:val="0"/>
      <w:divBdr>
        <w:top w:val="none" w:sz="0" w:space="0" w:color="auto"/>
        <w:left w:val="none" w:sz="0" w:space="0" w:color="auto"/>
        <w:bottom w:val="none" w:sz="0" w:space="0" w:color="auto"/>
        <w:right w:val="none" w:sz="0" w:space="0" w:color="auto"/>
      </w:divBdr>
    </w:div>
    <w:div w:id="401027322">
      <w:bodyDiv w:val="1"/>
      <w:marLeft w:val="0"/>
      <w:marRight w:val="0"/>
      <w:marTop w:val="0"/>
      <w:marBottom w:val="0"/>
      <w:divBdr>
        <w:top w:val="none" w:sz="0" w:space="0" w:color="auto"/>
        <w:left w:val="none" w:sz="0" w:space="0" w:color="auto"/>
        <w:bottom w:val="none" w:sz="0" w:space="0" w:color="auto"/>
        <w:right w:val="none" w:sz="0" w:space="0" w:color="auto"/>
      </w:divBdr>
    </w:div>
    <w:div w:id="401029363">
      <w:bodyDiv w:val="1"/>
      <w:marLeft w:val="0"/>
      <w:marRight w:val="0"/>
      <w:marTop w:val="0"/>
      <w:marBottom w:val="0"/>
      <w:divBdr>
        <w:top w:val="none" w:sz="0" w:space="0" w:color="auto"/>
        <w:left w:val="none" w:sz="0" w:space="0" w:color="auto"/>
        <w:bottom w:val="none" w:sz="0" w:space="0" w:color="auto"/>
        <w:right w:val="none" w:sz="0" w:space="0" w:color="auto"/>
      </w:divBdr>
    </w:div>
    <w:div w:id="401097563">
      <w:bodyDiv w:val="1"/>
      <w:marLeft w:val="0"/>
      <w:marRight w:val="0"/>
      <w:marTop w:val="0"/>
      <w:marBottom w:val="0"/>
      <w:divBdr>
        <w:top w:val="none" w:sz="0" w:space="0" w:color="auto"/>
        <w:left w:val="none" w:sz="0" w:space="0" w:color="auto"/>
        <w:bottom w:val="none" w:sz="0" w:space="0" w:color="auto"/>
        <w:right w:val="none" w:sz="0" w:space="0" w:color="auto"/>
      </w:divBdr>
    </w:div>
    <w:div w:id="401098425">
      <w:bodyDiv w:val="1"/>
      <w:marLeft w:val="0"/>
      <w:marRight w:val="0"/>
      <w:marTop w:val="0"/>
      <w:marBottom w:val="0"/>
      <w:divBdr>
        <w:top w:val="none" w:sz="0" w:space="0" w:color="auto"/>
        <w:left w:val="none" w:sz="0" w:space="0" w:color="auto"/>
        <w:bottom w:val="none" w:sz="0" w:space="0" w:color="auto"/>
        <w:right w:val="none" w:sz="0" w:space="0" w:color="auto"/>
      </w:divBdr>
    </w:div>
    <w:div w:id="401098689">
      <w:bodyDiv w:val="1"/>
      <w:marLeft w:val="0"/>
      <w:marRight w:val="0"/>
      <w:marTop w:val="0"/>
      <w:marBottom w:val="0"/>
      <w:divBdr>
        <w:top w:val="none" w:sz="0" w:space="0" w:color="auto"/>
        <w:left w:val="none" w:sz="0" w:space="0" w:color="auto"/>
        <w:bottom w:val="none" w:sz="0" w:space="0" w:color="auto"/>
        <w:right w:val="none" w:sz="0" w:space="0" w:color="auto"/>
      </w:divBdr>
    </w:div>
    <w:div w:id="401099559">
      <w:bodyDiv w:val="1"/>
      <w:marLeft w:val="0"/>
      <w:marRight w:val="0"/>
      <w:marTop w:val="0"/>
      <w:marBottom w:val="0"/>
      <w:divBdr>
        <w:top w:val="none" w:sz="0" w:space="0" w:color="auto"/>
        <w:left w:val="none" w:sz="0" w:space="0" w:color="auto"/>
        <w:bottom w:val="none" w:sz="0" w:space="0" w:color="auto"/>
        <w:right w:val="none" w:sz="0" w:space="0" w:color="auto"/>
      </w:divBdr>
    </w:div>
    <w:div w:id="401101451">
      <w:bodyDiv w:val="1"/>
      <w:marLeft w:val="0"/>
      <w:marRight w:val="0"/>
      <w:marTop w:val="0"/>
      <w:marBottom w:val="0"/>
      <w:divBdr>
        <w:top w:val="none" w:sz="0" w:space="0" w:color="auto"/>
        <w:left w:val="none" w:sz="0" w:space="0" w:color="auto"/>
        <w:bottom w:val="none" w:sz="0" w:space="0" w:color="auto"/>
        <w:right w:val="none" w:sz="0" w:space="0" w:color="auto"/>
      </w:divBdr>
    </w:div>
    <w:div w:id="401104376">
      <w:bodyDiv w:val="1"/>
      <w:marLeft w:val="0"/>
      <w:marRight w:val="0"/>
      <w:marTop w:val="0"/>
      <w:marBottom w:val="0"/>
      <w:divBdr>
        <w:top w:val="none" w:sz="0" w:space="0" w:color="auto"/>
        <w:left w:val="none" w:sz="0" w:space="0" w:color="auto"/>
        <w:bottom w:val="none" w:sz="0" w:space="0" w:color="auto"/>
        <w:right w:val="none" w:sz="0" w:space="0" w:color="auto"/>
      </w:divBdr>
    </w:div>
    <w:div w:id="401175334">
      <w:bodyDiv w:val="1"/>
      <w:marLeft w:val="0"/>
      <w:marRight w:val="0"/>
      <w:marTop w:val="0"/>
      <w:marBottom w:val="0"/>
      <w:divBdr>
        <w:top w:val="none" w:sz="0" w:space="0" w:color="auto"/>
        <w:left w:val="none" w:sz="0" w:space="0" w:color="auto"/>
        <w:bottom w:val="none" w:sz="0" w:space="0" w:color="auto"/>
        <w:right w:val="none" w:sz="0" w:space="0" w:color="auto"/>
      </w:divBdr>
    </w:div>
    <w:div w:id="401176128">
      <w:bodyDiv w:val="1"/>
      <w:marLeft w:val="0"/>
      <w:marRight w:val="0"/>
      <w:marTop w:val="0"/>
      <w:marBottom w:val="0"/>
      <w:divBdr>
        <w:top w:val="none" w:sz="0" w:space="0" w:color="auto"/>
        <w:left w:val="none" w:sz="0" w:space="0" w:color="auto"/>
        <w:bottom w:val="none" w:sz="0" w:space="0" w:color="auto"/>
        <w:right w:val="none" w:sz="0" w:space="0" w:color="auto"/>
      </w:divBdr>
    </w:div>
    <w:div w:id="401217090">
      <w:bodyDiv w:val="1"/>
      <w:marLeft w:val="0"/>
      <w:marRight w:val="0"/>
      <w:marTop w:val="0"/>
      <w:marBottom w:val="0"/>
      <w:divBdr>
        <w:top w:val="none" w:sz="0" w:space="0" w:color="auto"/>
        <w:left w:val="none" w:sz="0" w:space="0" w:color="auto"/>
        <w:bottom w:val="none" w:sz="0" w:space="0" w:color="auto"/>
        <w:right w:val="none" w:sz="0" w:space="0" w:color="auto"/>
      </w:divBdr>
    </w:div>
    <w:div w:id="401221398">
      <w:bodyDiv w:val="1"/>
      <w:marLeft w:val="0"/>
      <w:marRight w:val="0"/>
      <w:marTop w:val="0"/>
      <w:marBottom w:val="0"/>
      <w:divBdr>
        <w:top w:val="none" w:sz="0" w:space="0" w:color="auto"/>
        <w:left w:val="none" w:sz="0" w:space="0" w:color="auto"/>
        <w:bottom w:val="none" w:sz="0" w:space="0" w:color="auto"/>
        <w:right w:val="none" w:sz="0" w:space="0" w:color="auto"/>
      </w:divBdr>
    </w:div>
    <w:div w:id="401223954">
      <w:bodyDiv w:val="1"/>
      <w:marLeft w:val="0"/>
      <w:marRight w:val="0"/>
      <w:marTop w:val="0"/>
      <w:marBottom w:val="0"/>
      <w:divBdr>
        <w:top w:val="none" w:sz="0" w:space="0" w:color="auto"/>
        <w:left w:val="none" w:sz="0" w:space="0" w:color="auto"/>
        <w:bottom w:val="none" w:sz="0" w:space="0" w:color="auto"/>
        <w:right w:val="none" w:sz="0" w:space="0" w:color="auto"/>
      </w:divBdr>
    </w:div>
    <w:div w:id="401224510">
      <w:bodyDiv w:val="1"/>
      <w:marLeft w:val="0"/>
      <w:marRight w:val="0"/>
      <w:marTop w:val="0"/>
      <w:marBottom w:val="0"/>
      <w:divBdr>
        <w:top w:val="none" w:sz="0" w:space="0" w:color="auto"/>
        <w:left w:val="none" w:sz="0" w:space="0" w:color="auto"/>
        <w:bottom w:val="none" w:sz="0" w:space="0" w:color="auto"/>
        <w:right w:val="none" w:sz="0" w:space="0" w:color="auto"/>
      </w:divBdr>
    </w:div>
    <w:div w:id="401292092">
      <w:bodyDiv w:val="1"/>
      <w:marLeft w:val="0"/>
      <w:marRight w:val="0"/>
      <w:marTop w:val="0"/>
      <w:marBottom w:val="0"/>
      <w:divBdr>
        <w:top w:val="none" w:sz="0" w:space="0" w:color="auto"/>
        <w:left w:val="none" w:sz="0" w:space="0" w:color="auto"/>
        <w:bottom w:val="none" w:sz="0" w:space="0" w:color="auto"/>
        <w:right w:val="none" w:sz="0" w:space="0" w:color="auto"/>
      </w:divBdr>
    </w:div>
    <w:div w:id="401293718">
      <w:bodyDiv w:val="1"/>
      <w:marLeft w:val="0"/>
      <w:marRight w:val="0"/>
      <w:marTop w:val="0"/>
      <w:marBottom w:val="0"/>
      <w:divBdr>
        <w:top w:val="none" w:sz="0" w:space="0" w:color="auto"/>
        <w:left w:val="none" w:sz="0" w:space="0" w:color="auto"/>
        <w:bottom w:val="none" w:sz="0" w:space="0" w:color="auto"/>
        <w:right w:val="none" w:sz="0" w:space="0" w:color="auto"/>
      </w:divBdr>
    </w:div>
    <w:div w:id="401294081">
      <w:bodyDiv w:val="1"/>
      <w:marLeft w:val="0"/>
      <w:marRight w:val="0"/>
      <w:marTop w:val="0"/>
      <w:marBottom w:val="0"/>
      <w:divBdr>
        <w:top w:val="none" w:sz="0" w:space="0" w:color="auto"/>
        <w:left w:val="none" w:sz="0" w:space="0" w:color="auto"/>
        <w:bottom w:val="none" w:sz="0" w:space="0" w:color="auto"/>
        <w:right w:val="none" w:sz="0" w:space="0" w:color="auto"/>
      </w:divBdr>
    </w:div>
    <w:div w:id="401296380">
      <w:bodyDiv w:val="1"/>
      <w:marLeft w:val="0"/>
      <w:marRight w:val="0"/>
      <w:marTop w:val="0"/>
      <w:marBottom w:val="0"/>
      <w:divBdr>
        <w:top w:val="none" w:sz="0" w:space="0" w:color="auto"/>
        <w:left w:val="none" w:sz="0" w:space="0" w:color="auto"/>
        <w:bottom w:val="none" w:sz="0" w:space="0" w:color="auto"/>
        <w:right w:val="none" w:sz="0" w:space="0" w:color="auto"/>
      </w:divBdr>
    </w:div>
    <w:div w:id="401366901">
      <w:bodyDiv w:val="1"/>
      <w:marLeft w:val="0"/>
      <w:marRight w:val="0"/>
      <w:marTop w:val="0"/>
      <w:marBottom w:val="0"/>
      <w:divBdr>
        <w:top w:val="none" w:sz="0" w:space="0" w:color="auto"/>
        <w:left w:val="none" w:sz="0" w:space="0" w:color="auto"/>
        <w:bottom w:val="none" w:sz="0" w:space="0" w:color="auto"/>
        <w:right w:val="none" w:sz="0" w:space="0" w:color="auto"/>
      </w:divBdr>
    </w:div>
    <w:div w:id="401367355">
      <w:bodyDiv w:val="1"/>
      <w:marLeft w:val="0"/>
      <w:marRight w:val="0"/>
      <w:marTop w:val="0"/>
      <w:marBottom w:val="0"/>
      <w:divBdr>
        <w:top w:val="none" w:sz="0" w:space="0" w:color="auto"/>
        <w:left w:val="none" w:sz="0" w:space="0" w:color="auto"/>
        <w:bottom w:val="none" w:sz="0" w:space="0" w:color="auto"/>
        <w:right w:val="none" w:sz="0" w:space="0" w:color="auto"/>
      </w:divBdr>
    </w:div>
    <w:div w:id="401369496">
      <w:bodyDiv w:val="1"/>
      <w:marLeft w:val="0"/>
      <w:marRight w:val="0"/>
      <w:marTop w:val="0"/>
      <w:marBottom w:val="0"/>
      <w:divBdr>
        <w:top w:val="none" w:sz="0" w:space="0" w:color="auto"/>
        <w:left w:val="none" w:sz="0" w:space="0" w:color="auto"/>
        <w:bottom w:val="none" w:sz="0" w:space="0" w:color="auto"/>
        <w:right w:val="none" w:sz="0" w:space="0" w:color="auto"/>
      </w:divBdr>
    </w:div>
    <w:div w:id="401410176">
      <w:bodyDiv w:val="1"/>
      <w:marLeft w:val="0"/>
      <w:marRight w:val="0"/>
      <w:marTop w:val="0"/>
      <w:marBottom w:val="0"/>
      <w:divBdr>
        <w:top w:val="none" w:sz="0" w:space="0" w:color="auto"/>
        <w:left w:val="none" w:sz="0" w:space="0" w:color="auto"/>
        <w:bottom w:val="none" w:sz="0" w:space="0" w:color="auto"/>
        <w:right w:val="none" w:sz="0" w:space="0" w:color="auto"/>
      </w:divBdr>
    </w:div>
    <w:div w:id="401410726">
      <w:bodyDiv w:val="1"/>
      <w:marLeft w:val="0"/>
      <w:marRight w:val="0"/>
      <w:marTop w:val="0"/>
      <w:marBottom w:val="0"/>
      <w:divBdr>
        <w:top w:val="none" w:sz="0" w:space="0" w:color="auto"/>
        <w:left w:val="none" w:sz="0" w:space="0" w:color="auto"/>
        <w:bottom w:val="none" w:sz="0" w:space="0" w:color="auto"/>
        <w:right w:val="none" w:sz="0" w:space="0" w:color="auto"/>
      </w:divBdr>
    </w:div>
    <w:div w:id="401412897">
      <w:bodyDiv w:val="1"/>
      <w:marLeft w:val="0"/>
      <w:marRight w:val="0"/>
      <w:marTop w:val="0"/>
      <w:marBottom w:val="0"/>
      <w:divBdr>
        <w:top w:val="none" w:sz="0" w:space="0" w:color="auto"/>
        <w:left w:val="none" w:sz="0" w:space="0" w:color="auto"/>
        <w:bottom w:val="none" w:sz="0" w:space="0" w:color="auto"/>
        <w:right w:val="none" w:sz="0" w:space="0" w:color="auto"/>
      </w:divBdr>
    </w:div>
    <w:div w:id="401484866">
      <w:bodyDiv w:val="1"/>
      <w:marLeft w:val="0"/>
      <w:marRight w:val="0"/>
      <w:marTop w:val="0"/>
      <w:marBottom w:val="0"/>
      <w:divBdr>
        <w:top w:val="none" w:sz="0" w:space="0" w:color="auto"/>
        <w:left w:val="none" w:sz="0" w:space="0" w:color="auto"/>
        <w:bottom w:val="none" w:sz="0" w:space="0" w:color="auto"/>
        <w:right w:val="none" w:sz="0" w:space="0" w:color="auto"/>
      </w:divBdr>
    </w:div>
    <w:div w:id="401485945">
      <w:bodyDiv w:val="1"/>
      <w:marLeft w:val="0"/>
      <w:marRight w:val="0"/>
      <w:marTop w:val="0"/>
      <w:marBottom w:val="0"/>
      <w:divBdr>
        <w:top w:val="none" w:sz="0" w:space="0" w:color="auto"/>
        <w:left w:val="none" w:sz="0" w:space="0" w:color="auto"/>
        <w:bottom w:val="none" w:sz="0" w:space="0" w:color="auto"/>
        <w:right w:val="none" w:sz="0" w:space="0" w:color="auto"/>
      </w:divBdr>
    </w:div>
    <w:div w:id="401489538">
      <w:bodyDiv w:val="1"/>
      <w:marLeft w:val="0"/>
      <w:marRight w:val="0"/>
      <w:marTop w:val="0"/>
      <w:marBottom w:val="0"/>
      <w:divBdr>
        <w:top w:val="none" w:sz="0" w:space="0" w:color="auto"/>
        <w:left w:val="none" w:sz="0" w:space="0" w:color="auto"/>
        <w:bottom w:val="none" w:sz="0" w:space="0" w:color="auto"/>
        <w:right w:val="none" w:sz="0" w:space="0" w:color="auto"/>
      </w:divBdr>
    </w:div>
    <w:div w:id="401493155">
      <w:bodyDiv w:val="1"/>
      <w:marLeft w:val="0"/>
      <w:marRight w:val="0"/>
      <w:marTop w:val="0"/>
      <w:marBottom w:val="0"/>
      <w:divBdr>
        <w:top w:val="none" w:sz="0" w:space="0" w:color="auto"/>
        <w:left w:val="none" w:sz="0" w:space="0" w:color="auto"/>
        <w:bottom w:val="none" w:sz="0" w:space="0" w:color="auto"/>
        <w:right w:val="none" w:sz="0" w:space="0" w:color="auto"/>
      </w:divBdr>
    </w:div>
    <w:div w:id="401561010">
      <w:bodyDiv w:val="1"/>
      <w:marLeft w:val="0"/>
      <w:marRight w:val="0"/>
      <w:marTop w:val="0"/>
      <w:marBottom w:val="0"/>
      <w:divBdr>
        <w:top w:val="none" w:sz="0" w:space="0" w:color="auto"/>
        <w:left w:val="none" w:sz="0" w:space="0" w:color="auto"/>
        <w:bottom w:val="none" w:sz="0" w:space="0" w:color="auto"/>
        <w:right w:val="none" w:sz="0" w:space="0" w:color="auto"/>
      </w:divBdr>
    </w:div>
    <w:div w:id="401566182">
      <w:bodyDiv w:val="1"/>
      <w:marLeft w:val="0"/>
      <w:marRight w:val="0"/>
      <w:marTop w:val="0"/>
      <w:marBottom w:val="0"/>
      <w:divBdr>
        <w:top w:val="none" w:sz="0" w:space="0" w:color="auto"/>
        <w:left w:val="none" w:sz="0" w:space="0" w:color="auto"/>
        <w:bottom w:val="none" w:sz="0" w:space="0" w:color="auto"/>
        <w:right w:val="none" w:sz="0" w:space="0" w:color="auto"/>
      </w:divBdr>
    </w:div>
    <w:div w:id="401566559">
      <w:bodyDiv w:val="1"/>
      <w:marLeft w:val="0"/>
      <w:marRight w:val="0"/>
      <w:marTop w:val="0"/>
      <w:marBottom w:val="0"/>
      <w:divBdr>
        <w:top w:val="none" w:sz="0" w:space="0" w:color="auto"/>
        <w:left w:val="none" w:sz="0" w:space="0" w:color="auto"/>
        <w:bottom w:val="none" w:sz="0" w:space="0" w:color="auto"/>
        <w:right w:val="none" w:sz="0" w:space="0" w:color="auto"/>
      </w:divBdr>
    </w:div>
    <w:div w:id="401567229">
      <w:bodyDiv w:val="1"/>
      <w:marLeft w:val="0"/>
      <w:marRight w:val="0"/>
      <w:marTop w:val="0"/>
      <w:marBottom w:val="0"/>
      <w:divBdr>
        <w:top w:val="none" w:sz="0" w:space="0" w:color="auto"/>
        <w:left w:val="none" w:sz="0" w:space="0" w:color="auto"/>
        <w:bottom w:val="none" w:sz="0" w:space="0" w:color="auto"/>
        <w:right w:val="none" w:sz="0" w:space="0" w:color="auto"/>
      </w:divBdr>
    </w:div>
    <w:div w:id="401610412">
      <w:bodyDiv w:val="1"/>
      <w:marLeft w:val="0"/>
      <w:marRight w:val="0"/>
      <w:marTop w:val="0"/>
      <w:marBottom w:val="0"/>
      <w:divBdr>
        <w:top w:val="none" w:sz="0" w:space="0" w:color="auto"/>
        <w:left w:val="none" w:sz="0" w:space="0" w:color="auto"/>
        <w:bottom w:val="none" w:sz="0" w:space="0" w:color="auto"/>
        <w:right w:val="none" w:sz="0" w:space="0" w:color="auto"/>
      </w:divBdr>
    </w:div>
    <w:div w:id="401610651">
      <w:bodyDiv w:val="1"/>
      <w:marLeft w:val="0"/>
      <w:marRight w:val="0"/>
      <w:marTop w:val="0"/>
      <w:marBottom w:val="0"/>
      <w:divBdr>
        <w:top w:val="none" w:sz="0" w:space="0" w:color="auto"/>
        <w:left w:val="none" w:sz="0" w:space="0" w:color="auto"/>
        <w:bottom w:val="none" w:sz="0" w:space="0" w:color="auto"/>
        <w:right w:val="none" w:sz="0" w:space="0" w:color="auto"/>
      </w:divBdr>
    </w:div>
    <w:div w:id="401635282">
      <w:bodyDiv w:val="1"/>
      <w:marLeft w:val="0"/>
      <w:marRight w:val="0"/>
      <w:marTop w:val="0"/>
      <w:marBottom w:val="0"/>
      <w:divBdr>
        <w:top w:val="none" w:sz="0" w:space="0" w:color="auto"/>
        <w:left w:val="none" w:sz="0" w:space="0" w:color="auto"/>
        <w:bottom w:val="none" w:sz="0" w:space="0" w:color="auto"/>
        <w:right w:val="none" w:sz="0" w:space="0" w:color="auto"/>
      </w:divBdr>
    </w:div>
    <w:div w:id="401637137">
      <w:bodyDiv w:val="1"/>
      <w:marLeft w:val="0"/>
      <w:marRight w:val="0"/>
      <w:marTop w:val="0"/>
      <w:marBottom w:val="0"/>
      <w:divBdr>
        <w:top w:val="none" w:sz="0" w:space="0" w:color="auto"/>
        <w:left w:val="none" w:sz="0" w:space="0" w:color="auto"/>
        <w:bottom w:val="none" w:sz="0" w:space="0" w:color="auto"/>
        <w:right w:val="none" w:sz="0" w:space="0" w:color="auto"/>
      </w:divBdr>
    </w:div>
    <w:div w:id="401677071">
      <w:bodyDiv w:val="1"/>
      <w:marLeft w:val="0"/>
      <w:marRight w:val="0"/>
      <w:marTop w:val="0"/>
      <w:marBottom w:val="0"/>
      <w:divBdr>
        <w:top w:val="none" w:sz="0" w:space="0" w:color="auto"/>
        <w:left w:val="none" w:sz="0" w:space="0" w:color="auto"/>
        <w:bottom w:val="none" w:sz="0" w:space="0" w:color="auto"/>
        <w:right w:val="none" w:sz="0" w:space="0" w:color="auto"/>
      </w:divBdr>
    </w:div>
    <w:div w:id="401678581">
      <w:bodyDiv w:val="1"/>
      <w:marLeft w:val="0"/>
      <w:marRight w:val="0"/>
      <w:marTop w:val="0"/>
      <w:marBottom w:val="0"/>
      <w:divBdr>
        <w:top w:val="none" w:sz="0" w:space="0" w:color="auto"/>
        <w:left w:val="none" w:sz="0" w:space="0" w:color="auto"/>
        <w:bottom w:val="none" w:sz="0" w:space="0" w:color="auto"/>
        <w:right w:val="none" w:sz="0" w:space="0" w:color="auto"/>
      </w:divBdr>
    </w:div>
    <w:div w:id="401681309">
      <w:bodyDiv w:val="1"/>
      <w:marLeft w:val="0"/>
      <w:marRight w:val="0"/>
      <w:marTop w:val="0"/>
      <w:marBottom w:val="0"/>
      <w:divBdr>
        <w:top w:val="none" w:sz="0" w:space="0" w:color="auto"/>
        <w:left w:val="none" w:sz="0" w:space="0" w:color="auto"/>
        <w:bottom w:val="none" w:sz="0" w:space="0" w:color="auto"/>
        <w:right w:val="none" w:sz="0" w:space="0" w:color="auto"/>
      </w:divBdr>
    </w:div>
    <w:div w:id="401682974">
      <w:bodyDiv w:val="1"/>
      <w:marLeft w:val="0"/>
      <w:marRight w:val="0"/>
      <w:marTop w:val="0"/>
      <w:marBottom w:val="0"/>
      <w:divBdr>
        <w:top w:val="none" w:sz="0" w:space="0" w:color="auto"/>
        <w:left w:val="none" w:sz="0" w:space="0" w:color="auto"/>
        <w:bottom w:val="none" w:sz="0" w:space="0" w:color="auto"/>
        <w:right w:val="none" w:sz="0" w:space="0" w:color="auto"/>
      </w:divBdr>
    </w:div>
    <w:div w:id="401683406">
      <w:bodyDiv w:val="1"/>
      <w:marLeft w:val="0"/>
      <w:marRight w:val="0"/>
      <w:marTop w:val="0"/>
      <w:marBottom w:val="0"/>
      <w:divBdr>
        <w:top w:val="none" w:sz="0" w:space="0" w:color="auto"/>
        <w:left w:val="none" w:sz="0" w:space="0" w:color="auto"/>
        <w:bottom w:val="none" w:sz="0" w:space="0" w:color="auto"/>
        <w:right w:val="none" w:sz="0" w:space="0" w:color="auto"/>
      </w:divBdr>
    </w:div>
    <w:div w:id="401753137">
      <w:bodyDiv w:val="1"/>
      <w:marLeft w:val="0"/>
      <w:marRight w:val="0"/>
      <w:marTop w:val="0"/>
      <w:marBottom w:val="0"/>
      <w:divBdr>
        <w:top w:val="none" w:sz="0" w:space="0" w:color="auto"/>
        <w:left w:val="none" w:sz="0" w:space="0" w:color="auto"/>
        <w:bottom w:val="none" w:sz="0" w:space="0" w:color="auto"/>
        <w:right w:val="none" w:sz="0" w:space="0" w:color="auto"/>
      </w:divBdr>
    </w:div>
    <w:div w:id="401754137">
      <w:bodyDiv w:val="1"/>
      <w:marLeft w:val="0"/>
      <w:marRight w:val="0"/>
      <w:marTop w:val="0"/>
      <w:marBottom w:val="0"/>
      <w:divBdr>
        <w:top w:val="none" w:sz="0" w:space="0" w:color="auto"/>
        <w:left w:val="none" w:sz="0" w:space="0" w:color="auto"/>
        <w:bottom w:val="none" w:sz="0" w:space="0" w:color="auto"/>
        <w:right w:val="none" w:sz="0" w:space="0" w:color="auto"/>
      </w:divBdr>
    </w:div>
    <w:div w:id="401756449">
      <w:bodyDiv w:val="1"/>
      <w:marLeft w:val="0"/>
      <w:marRight w:val="0"/>
      <w:marTop w:val="0"/>
      <w:marBottom w:val="0"/>
      <w:divBdr>
        <w:top w:val="none" w:sz="0" w:space="0" w:color="auto"/>
        <w:left w:val="none" w:sz="0" w:space="0" w:color="auto"/>
        <w:bottom w:val="none" w:sz="0" w:space="0" w:color="auto"/>
        <w:right w:val="none" w:sz="0" w:space="0" w:color="auto"/>
      </w:divBdr>
    </w:div>
    <w:div w:id="401758368">
      <w:bodyDiv w:val="1"/>
      <w:marLeft w:val="0"/>
      <w:marRight w:val="0"/>
      <w:marTop w:val="0"/>
      <w:marBottom w:val="0"/>
      <w:divBdr>
        <w:top w:val="none" w:sz="0" w:space="0" w:color="auto"/>
        <w:left w:val="none" w:sz="0" w:space="0" w:color="auto"/>
        <w:bottom w:val="none" w:sz="0" w:space="0" w:color="auto"/>
        <w:right w:val="none" w:sz="0" w:space="0" w:color="auto"/>
      </w:divBdr>
    </w:div>
    <w:div w:id="401761493">
      <w:bodyDiv w:val="1"/>
      <w:marLeft w:val="0"/>
      <w:marRight w:val="0"/>
      <w:marTop w:val="0"/>
      <w:marBottom w:val="0"/>
      <w:divBdr>
        <w:top w:val="none" w:sz="0" w:space="0" w:color="auto"/>
        <w:left w:val="none" w:sz="0" w:space="0" w:color="auto"/>
        <w:bottom w:val="none" w:sz="0" w:space="0" w:color="auto"/>
        <w:right w:val="none" w:sz="0" w:space="0" w:color="auto"/>
      </w:divBdr>
    </w:div>
    <w:div w:id="401761620">
      <w:bodyDiv w:val="1"/>
      <w:marLeft w:val="0"/>
      <w:marRight w:val="0"/>
      <w:marTop w:val="0"/>
      <w:marBottom w:val="0"/>
      <w:divBdr>
        <w:top w:val="none" w:sz="0" w:space="0" w:color="auto"/>
        <w:left w:val="none" w:sz="0" w:space="0" w:color="auto"/>
        <w:bottom w:val="none" w:sz="0" w:space="0" w:color="auto"/>
        <w:right w:val="none" w:sz="0" w:space="0" w:color="auto"/>
      </w:divBdr>
    </w:div>
    <w:div w:id="401828914">
      <w:bodyDiv w:val="1"/>
      <w:marLeft w:val="0"/>
      <w:marRight w:val="0"/>
      <w:marTop w:val="0"/>
      <w:marBottom w:val="0"/>
      <w:divBdr>
        <w:top w:val="none" w:sz="0" w:space="0" w:color="auto"/>
        <w:left w:val="none" w:sz="0" w:space="0" w:color="auto"/>
        <w:bottom w:val="none" w:sz="0" w:space="0" w:color="auto"/>
        <w:right w:val="none" w:sz="0" w:space="0" w:color="auto"/>
      </w:divBdr>
    </w:div>
    <w:div w:id="401830963">
      <w:bodyDiv w:val="1"/>
      <w:marLeft w:val="0"/>
      <w:marRight w:val="0"/>
      <w:marTop w:val="0"/>
      <w:marBottom w:val="0"/>
      <w:divBdr>
        <w:top w:val="none" w:sz="0" w:space="0" w:color="auto"/>
        <w:left w:val="none" w:sz="0" w:space="0" w:color="auto"/>
        <w:bottom w:val="none" w:sz="0" w:space="0" w:color="auto"/>
        <w:right w:val="none" w:sz="0" w:space="0" w:color="auto"/>
      </w:divBdr>
    </w:div>
    <w:div w:id="401832254">
      <w:bodyDiv w:val="1"/>
      <w:marLeft w:val="0"/>
      <w:marRight w:val="0"/>
      <w:marTop w:val="0"/>
      <w:marBottom w:val="0"/>
      <w:divBdr>
        <w:top w:val="none" w:sz="0" w:space="0" w:color="auto"/>
        <w:left w:val="none" w:sz="0" w:space="0" w:color="auto"/>
        <w:bottom w:val="none" w:sz="0" w:space="0" w:color="auto"/>
        <w:right w:val="none" w:sz="0" w:space="0" w:color="auto"/>
      </w:divBdr>
    </w:div>
    <w:div w:id="401833330">
      <w:bodyDiv w:val="1"/>
      <w:marLeft w:val="0"/>
      <w:marRight w:val="0"/>
      <w:marTop w:val="0"/>
      <w:marBottom w:val="0"/>
      <w:divBdr>
        <w:top w:val="none" w:sz="0" w:space="0" w:color="auto"/>
        <w:left w:val="none" w:sz="0" w:space="0" w:color="auto"/>
        <w:bottom w:val="none" w:sz="0" w:space="0" w:color="auto"/>
        <w:right w:val="none" w:sz="0" w:space="0" w:color="auto"/>
      </w:divBdr>
    </w:div>
    <w:div w:id="401870757">
      <w:bodyDiv w:val="1"/>
      <w:marLeft w:val="0"/>
      <w:marRight w:val="0"/>
      <w:marTop w:val="0"/>
      <w:marBottom w:val="0"/>
      <w:divBdr>
        <w:top w:val="none" w:sz="0" w:space="0" w:color="auto"/>
        <w:left w:val="none" w:sz="0" w:space="0" w:color="auto"/>
        <w:bottom w:val="none" w:sz="0" w:space="0" w:color="auto"/>
        <w:right w:val="none" w:sz="0" w:space="0" w:color="auto"/>
      </w:divBdr>
    </w:div>
    <w:div w:id="401870906">
      <w:bodyDiv w:val="1"/>
      <w:marLeft w:val="0"/>
      <w:marRight w:val="0"/>
      <w:marTop w:val="0"/>
      <w:marBottom w:val="0"/>
      <w:divBdr>
        <w:top w:val="none" w:sz="0" w:space="0" w:color="auto"/>
        <w:left w:val="none" w:sz="0" w:space="0" w:color="auto"/>
        <w:bottom w:val="none" w:sz="0" w:space="0" w:color="auto"/>
        <w:right w:val="none" w:sz="0" w:space="0" w:color="auto"/>
      </w:divBdr>
    </w:div>
    <w:div w:id="401871064">
      <w:bodyDiv w:val="1"/>
      <w:marLeft w:val="0"/>
      <w:marRight w:val="0"/>
      <w:marTop w:val="0"/>
      <w:marBottom w:val="0"/>
      <w:divBdr>
        <w:top w:val="none" w:sz="0" w:space="0" w:color="auto"/>
        <w:left w:val="none" w:sz="0" w:space="0" w:color="auto"/>
        <w:bottom w:val="none" w:sz="0" w:space="0" w:color="auto"/>
        <w:right w:val="none" w:sz="0" w:space="0" w:color="auto"/>
      </w:divBdr>
    </w:div>
    <w:div w:id="401872777">
      <w:bodyDiv w:val="1"/>
      <w:marLeft w:val="0"/>
      <w:marRight w:val="0"/>
      <w:marTop w:val="0"/>
      <w:marBottom w:val="0"/>
      <w:divBdr>
        <w:top w:val="none" w:sz="0" w:space="0" w:color="auto"/>
        <w:left w:val="none" w:sz="0" w:space="0" w:color="auto"/>
        <w:bottom w:val="none" w:sz="0" w:space="0" w:color="auto"/>
        <w:right w:val="none" w:sz="0" w:space="0" w:color="auto"/>
      </w:divBdr>
    </w:div>
    <w:div w:id="401873182">
      <w:bodyDiv w:val="1"/>
      <w:marLeft w:val="0"/>
      <w:marRight w:val="0"/>
      <w:marTop w:val="0"/>
      <w:marBottom w:val="0"/>
      <w:divBdr>
        <w:top w:val="none" w:sz="0" w:space="0" w:color="auto"/>
        <w:left w:val="none" w:sz="0" w:space="0" w:color="auto"/>
        <w:bottom w:val="none" w:sz="0" w:space="0" w:color="auto"/>
        <w:right w:val="none" w:sz="0" w:space="0" w:color="auto"/>
      </w:divBdr>
    </w:div>
    <w:div w:id="401878057">
      <w:bodyDiv w:val="1"/>
      <w:marLeft w:val="0"/>
      <w:marRight w:val="0"/>
      <w:marTop w:val="0"/>
      <w:marBottom w:val="0"/>
      <w:divBdr>
        <w:top w:val="none" w:sz="0" w:space="0" w:color="auto"/>
        <w:left w:val="none" w:sz="0" w:space="0" w:color="auto"/>
        <w:bottom w:val="none" w:sz="0" w:space="0" w:color="auto"/>
        <w:right w:val="none" w:sz="0" w:space="0" w:color="auto"/>
      </w:divBdr>
    </w:div>
    <w:div w:id="401948314">
      <w:bodyDiv w:val="1"/>
      <w:marLeft w:val="0"/>
      <w:marRight w:val="0"/>
      <w:marTop w:val="0"/>
      <w:marBottom w:val="0"/>
      <w:divBdr>
        <w:top w:val="none" w:sz="0" w:space="0" w:color="auto"/>
        <w:left w:val="none" w:sz="0" w:space="0" w:color="auto"/>
        <w:bottom w:val="none" w:sz="0" w:space="0" w:color="auto"/>
        <w:right w:val="none" w:sz="0" w:space="0" w:color="auto"/>
      </w:divBdr>
    </w:div>
    <w:div w:id="401948932">
      <w:bodyDiv w:val="1"/>
      <w:marLeft w:val="0"/>
      <w:marRight w:val="0"/>
      <w:marTop w:val="0"/>
      <w:marBottom w:val="0"/>
      <w:divBdr>
        <w:top w:val="none" w:sz="0" w:space="0" w:color="auto"/>
        <w:left w:val="none" w:sz="0" w:space="0" w:color="auto"/>
        <w:bottom w:val="none" w:sz="0" w:space="0" w:color="auto"/>
        <w:right w:val="none" w:sz="0" w:space="0" w:color="auto"/>
      </w:divBdr>
    </w:div>
    <w:div w:id="401953644">
      <w:bodyDiv w:val="1"/>
      <w:marLeft w:val="0"/>
      <w:marRight w:val="0"/>
      <w:marTop w:val="0"/>
      <w:marBottom w:val="0"/>
      <w:divBdr>
        <w:top w:val="none" w:sz="0" w:space="0" w:color="auto"/>
        <w:left w:val="none" w:sz="0" w:space="0" w:color="auto"/>
        <w:bottom w:val="none" w:sz="0" w:space="0" w:color="auto"/>
        <w:right w:val="none" w:sz="0" w:space="0" w:color="auto"/>
      </w:divBdr>
    </w:div>
    <w:div w:id="402021273">
      <w:bodyDiv w:val="1"/>
      <w:marLeft w:val="0"/>
      <w:marRight w:val="0"/>
      <w:marTop w:val="0"/>
      <w:marBottom w:val="0"/>
      <w:divBdr>
        <w:top w:val="none" w:sz="0" w:space="0" w:color="auto"/>
        <w:left w:val="none" w:sz="0" w:space="0" w:color="auto"/>
        <w:bottom w:val="none" w:sz="0" w:space="0" w:color="auto"/>
        <w:right w:val="none" w:sz="0" w:space="0" w:color="auto"/>
      </w:divBdr>
    </w:div>
    <w:div w:id="402023639">
      <w:bodyDiv w:val="1"/>
      <w:marLeft w:val="0"/>
      <w:marRight w:val="0"/>
      <w:marTop w:val="0"/>
      <w:marBottom w:val="0"/>
      <w:divBdr>
        <w:top w:val="none" w:sz="0" w:space="0" w:color="auto"/>
        <w:left w:val="none" w:sz="0" w:space="0" w:color="auto"/>
        <w:bottom w:val="none" w:sz="0" w:space="0" w:color="auto"/>
        <w:right w:val="none" w:sz="0" w:space="0" w:color="auto"/>
      </w:divBdr>
    </w:div>
    <w:div w:id="402030027">
      <w:bodyDiv w:val="1"/>
      <w:marLeft w:val="0"/>
      <w:marRight w:val="0"/>
      <w:marTop w:val="0"/>
      <w:marBottom w:val="0"/>
      <w:divBdr>
        <w:top w:val="none" w:sz="0" w:space="0" w:color="auto"/>
        <w:left w:val="none" w:sz="0" w:space="0" w:color="auto"/>
        <w:bottom w:val="none" w:sz="0" w:space="0" w:color="auto"/>
        <w:right w:val="none" w:sz="0" w:space="0" w:color="auto"/>
      </w:divBdr>
    </w:div>
    <w:div w:id="402066172">
      <w:bodyDiv w:val="1"/>
      <w:marLeft w:val="0"/>
      <w:marRight w:val="0"/>
      <w:marTop w:val="0"/>
      <w:marBottom w:val="0"/>
      <w:divBdr>
        <w:top w:val="none" w:sz="0" w:space="0" w:color="auto"/>
        <w:left w:val="none" w:sz="0" w:space="0" w:color="auto"/>
        <w:bottom w:val="none" w:sz="0" w:space="0" w:color="auto"/>
        <w:right w:val="none" w:sz="0" w:space="0" w:color="auto"/>
      </w:divBdr>
    </w:div>
    <w:div w:id="402066639">
      <w:bodyDiv w:val="1"/>
      <w:marLeft w:val="0"/>
      <w:marRight w:val="0"/>
      <w:marTop w:val="0"/>
      <w:marBottom w:val="0"/>
      <w:divBdr>
        <w:top w:val="none" w:sz="0" w:space="0" w:color="auto"/>
        <w:left w:val="none" w:sz="0" w:space="0" w:color="auto"/>
        <w:bottom w:val="none" w:sz="0" w:space="0" w:color="auto"/>
        <w:right w:val="none" w:sz="0" w:space="0" w:color="auto"/>
      </w:divBdr>
    </w:div>
    <w:div w:id="402072404">
      <w:bodyDiv w:val="1"/>
      <w:marLeft w:val="0"/>
      <w:marRight w:val="0"/>
      <w:marTop w:val="0"/>
      <w:marBottom w:val="0"/>
      <w:divBdr>
        <w:top w:val="none" w:sz="0" w:space="0" w:color="auto"/>
        <w:left w:val="none" w:sz="0" w:space="0" w:color="auto"/>
        <w:bottom w:val="none" w:sz="0" w:space="0" w:color="auto"/>
        <w:right w:val="none" w:sz="0" w:space="0" w:color="auto"/>
      </w:divBdr>
    </w:div>
    <w:div w:id="402140248">
      <w:bodyDiv w:val="1"/>
      <w:marLeft w:val="0"/>
      <w:marRight w:val="0"/>
      <w:marTop w:val="0"/>
      <w:marBottom w:val="0"/>
      <w:divBdr>
        <w:top w:val="none" w:sz="0" w:space="0" w:color="auto"/>
        <w:left w:val="none" w:sz="0" w:space="0" w:color="auto"/>
        <w:bottom w:val="none" w:sz="0" w:space="0" w:color="auto"/>
        <w:right w:val="none" w:sz="0" w:space="0" w:color="auto"/>
      </w:divBdr>
    </w:div>
    <w:div w:id="402145808">
      <w:bodyDiv w:val="1"/>
      <w:marLeft w:val="0"/>
      <w:marRight w:val="0"/>
      <w:marTop w:val="0"/>
      <w:marBottom w:val="0"/>
      <w:divBdr>
        <w:top w:val="none" w:sz="0" w:space="0" w:color="auto"/>
        <w:left w:val="none" w:sz="0" w:space="0" w:color="auto"/>
        <w:bottom w:val="none" w:sz="0" w:space="0" w:color="auto"/>
        <w:right w:val="none" w:sz="0" w:space="0" w:color="auto"/>
      </w:divBdr>
    </w:div>
    <w:div w:id="402145907">
      <w:bodyDiv w:val="1"/>
      <w:marLeft w:val="0"/>
      <w:marRight w:val="0"/>
      <w:marTop w:val="0"/>
      <w:marBottom w:val="0"/>
      <w:divBdr>
        <w:top w:val="none" w:sz="0" w:space="0" w:color="auto"/>
        <w:left w:val="none" w:sz="0" w:space="0" w:color="auto"/>
        <w:bottom w:val="none" w:sz="0" w:space="0" w:color="auto"/>
        <w:right w:val="none" w:sz="0" w:space="0" w:color="auto"/>
      </w:divBdr>
    </w:div>
    <w:div w:id="402216661">
      <w:bodyDiv w:val="1"/>
      <w:marLeft w:val="0"/>
      <w:marRight w:val="0"/>
      <w:marTop w:val="0"/>
      <w:marBottom w:val="0"/>
      <w:divBdr>
        <w:top w:val="none" w:sz="0" w:space="0" w:color="auto"/>
        <w:left w:val="none" w:sz="0" w:space="0" w:color="auto"/>
        <w:bottom w:val="none" w:sz="0" w:space="0" w:color="auto"/>
        <w:right w:val="none" w:sz="0" w:space="0" w:color="auto"/>
      </w:divBdr>
    </w:div>
    <w:div w:id="402261604">
      <w:bodyDiv w:val="1"/>
      <w:marLeft w:val="0"/>
      <w:marRight w:val="0"/>
      <w:marTop w:val="0"/>
      <w:marBottom w:val="0"/>
      <w:divBdr>
        <w:top w:val="none" w:sz="0" w:space="0" w:color="auto"/>
        <w:left w:val="none" w:sz="0" w:space="0" w:color="auto"/>
        <w:bottom w:val="none" w:sz="0" w:space="0" w:color="auto"/>
        <w:right w:val="none" w:sz="0" w:space="0" w:color="auto"/>
      </w:divBdr>
    </w:div>
    <w:div w:id="402266603">
      <w:bodyDiv w:val="1"/>
      <w:marLeft w:val="0"/>
      <w:marRight w:val="0"/>
      <w:marTop w:val="0"/>
      <w:marBottom w:val="0"/>
      <w:divBdr>
        <w:top w:val="none" w:sz="0" w:space="0" w:color="auto"/>
        <w:left w:val="none" w:sz="0" w:space="0" w:color="auto"/>
        <w:bottom w:val="none" w:sz="0" w:space="0" w:color="auto"/>
        <w:right w:val="none" w:sz="0" w:space="0" w:color="auto"/>
      </w:divBdr>
    </w:div>
    <w:div w:id="402292551">
      <w:bodyDiv w:val="1"/>
      <w:marLeft w:val="0"/>
      <w:marRight w:val="0"/>
      <w:marTop w:val="0"/>
      <w:marBottom w:val="0"/>
      <w:divBdr>
        <w:top w:val="none" w:sz="0" w:space="0" w:color="auto"/>
        <w:left w:val="none" w:sz="0" w:space="0" w:color="auto"/>
        <w:bottom w:val="none" w:sz="0" w:space="0" w:color="auto"/>
        <w:right w:val="none" w:sz="0" w:space="0" w:color="auto"/>
      </w:divBdr>
    </w:div>
    <w:div w:id="402335284">
      <w:bodyDiv w:val="1"/>
      <w:marLeft w:val="0"/>
      <w:marRight w:val="0"/>
      <w:marTop w:val="0"/>
      <w:marBottom w:val="0"/>
      <w:divBdr>
        <w:top w:val="none" w:sz="0" w:space="0" w:color="auto"/>
        <w:left w:val="none" w:sz="0" w:space="0" w:color="auto"/>
        <w:bottom w:val="none" w:sz="0" w:space="0" w:color="auto"/>
        <w:right w:val="none" w:sz="0" w:space="0" w:color="auto"/>
      </w:divBdr>
    </w:div>
    <w:div w:id="402336590">
      <w:bodyDiv w:val="1"/>
      <w:marLeft w:val="0"/>
      <w:marRight w:val="0"/>
      <w:marTop w:val="0"/>
      <w:marBottom w:val="0"/>
      <w:divBdr>
        <w:top w:val="none" w:sz="0" w:space="0" w:color="auto"/>
        <w:left w:val="none" w:sz="0" w:space="0" w:color="auto"/>
        <w:bottom w:val="none" w:sz="0" w:space="0" w:color="auto"/>
        <w:right w:val="none" w:sz="0" w:space="0" w:color="auto"/>
      </w:divBdr>
    </w:div>
    <w:div w:id="402336773">
      <w:bodyDiv w:val="1"/>
      <w:marLeft w:val="0"/>
      <w:marRight w:val="0"/>
      <w:marTop w:val="0"/>
      <w:marBottom w:val="0"/>
      <w:divBdr>
        <w:top w:val="none" w:sz="0" w:space="0" w:color="auto"/>
        <w:left w:val="none" w:sz="0" w:space="0" w:color="auto"/>
        <w:bottom w:val="none" w:sz="0" w:space="0" w:color="auto"/>
        <w:right w:val="none" w:sz="0" w:space="0" w:color="auto"/>
      </w:divBdr>
    </w:div>
    <w:div w:id="402408385">
      <w:bodyDiv w:val="1"/>
      <w:marLeft w:val="0"/>
      <w:marRight w:val="0"/>
      <w:marTop w:val="0"/>
      <w:marBottom w:val="0"/>
      <w:divBdr>
        <w:top w:val="none" w:sz="0" w:space="0" w:color="auto"/>
        <w:left w:val="none" w:sz="0" w:space="0" w:color="auto"/>
        <w:bottom w:val="none" w:sz="0" w:space="0" w:color="auto"/>
        <w:right w:val="none" w:sz="0" w:space="0" w:color="auto"/>
      </w:divBdr>
    </w:div>
    <w:div w:id="402411573">
      <w:bodyDiv w:val="1"/>
      <w:marLeft w:val="0"/>
      <w:marRight w:val="0"/>
      <w:marTop w:val="0"/>
      <w:marBottom w:val="0"/>
      <w:divBdr>
        <w:top w:val="none" w:sz="0" w:space="0" w:color="auto"/>
        <w:left w:val="none" w:sz="0" w:space="0" w:color="auto"/>
        <w:bottom w:val="none" w:sz="0" w:space="0" w:color="auto"/>
        <w:right w:val="none" w:sz="0" w:space="0" w:color="auto"/>
      </w:divBdr>
    </w:div>
    <w:div w:id="402412886">
      <w:bodyDiv w:val="1"/>
      <w:marLeft w:val="0"/>
      <w:marRight w:val="0"/>
      <w:marTop w:val="0"/>
      <w:marBottom w:val="0"/>
      <w:divBdr>
        <w:top w:val="none" w:sz="0" w:space="0" w:color="auto"/>
        <w:left w:val="none" w:sz="0" w:space="0" w:color="auto"/>
        <w:bottom w:val="none" w:sz="0" w:space="0" w:color="auto"/>
        <w:right w:val="none" w:sz="0" w:space="0" w:color="auto"/>
      </w:divBdr>
    </w:div>
    <w:div w:id="402413114">
      <w:bodyDiv w:val="1"/>
      <w:marLeft w:val="0"/>
      <w:marRight w:val="0"/>
      <w:marTop w:val="0"/>
      <w:marBottom w:val="0"/>
      <w:divBdr>
        <w:top w:val="none" w:sz="0" w:space="0" w:color="auto"/>
        <w:left w:val="none" w:sz="0" w:space="0" w:color="auto"/>
        <w:bottom w:val="none" w:sz="0" w:space="0" w:color="auto"/>
        <w:right w:val="none" w:sz="0" w:space="0" w:color="auto"/>
      </w:divBdr>
    </w:div>
    <w:div w:id="402414976">
      <w:bodyDiv w:val="1"/>
      <w:marLeft w:val="0"/>
      <w:marRight w:val="0"/>
      <w:marTop w:val="0"/>
      <w:marBottom w:val="0"/>
      <w:divBdr>
        <w:top w:val="none" w:sz="0" w:space="0" w:color="auto"/>
        <w:left w:val="none" w:sz="0" w:space="0" w:color="auto"/>
        <w:bottom w:val="none" w:sz="0" w:space="0" w:color="auto"/>
        <w:right w:val="none" w:sz="0" w:space="0" w:color="auto"/>
      </w:divBdr>
    </w:div>
    <w:div w:id="402415017">
      <w:bodyDiv w:val="1"/>
      <w:marLeft w:val="0"/>
      <w:marRight w:val="0"/>
      <w:marTop w:val="0"/>
      <w:marBottom w:val="0"/>
      <w:divBdr>
        <w:top w:val="none" w:sz="0" w:space="0" w:color="auto"/>
        <w:left w:val="none" w:sz="0" w:space="0" w:color="auto"/>
        <w:bottom w:val="none" w:sz="0" w:space="0" w:color="auto"/>
        <w:right w:val="none" w:sz="0" w:space="0" w:color="auto"/>
      </w:divBdr>
    </w:div>
    <w:div w:id="402457888">
      <w:bodyDiv w:val="1"/>
      <w:marLeft w:val="0"/>
      <w:marRight w:val="0"/>
      <w:marTop w:val="0"/>
      <w:marBottom w:val="0"/>
      <w:divBdr>
        <w:top w:val="none" w:sz="0" w:space="0" w:color="auto"/>
        <w:left w:val="none" w:sz="0" w:space="0" w:color="auto"/>
        <w:bottom w:val="none" w:sz="0" w:space="0" w:color="auto"/>
        <w:right w:val="none" w:sz="0" w:space="0" w:color="auto"/>
      </w:divBdr>
    </w:div>
    <w:div w:id="402458945">
      <w:bodyDiv w:val="1"/>
      <w:marLeft w:val="0"/>
      <w:marRight w:val="0"/>
      <w:marTop w:val="0"/>
      <w:marBottom w:val="0"/>
      <w:divBdr>
        <w:top w:val="none" w:sz="0" w:space="0" w:color="auto"/>
        <w:left w:val="none" w:sz="0" w:space="0" w:color="auto"/>
        <w:bottom w:val="none" w:sz="0" w:space="0" w:color="auto"/>
        <w:right w:val="none" w:sz="0" w:space="0" w:color="auto"/>
      </w:divBdr>
    </w:div>
    <w:div w:id="402485508">
      <w:bodyDiv w:val="1"/>
      <w:marLeft w:val="0"/>
      <w:marRight w:val="0"/>
      <w:marTop w:val="0"/>
      <w:marBottom w:val="0"/>
      <w:divBdr>
        <w:top w:val="none" w:sz="0" w:space="0" w:color="auto"/>
        <w:left w:val="none" w:sz="0" w:space="0" w:color="auto"/>
        <w:bottom w:val="none" w:sz="0" w:space="0" w:color="auto"/>
        <w:right w:val="none" w:sz="0" w:space="0" w:color="auto"/>
      </w:divBdr>
    </w:div>
    <w:div w:id="402487252">
      <w:bodyDiv w:val="1"/>
      <w:marLeft w:val="0"/>
      <w:marRight w:val="0"/>
      <w:marTop w:val="0"/>
      <w:marBottom w:val="0"/>
      <w:divBdr>
        <w:top w:val="none" w:sz="0" w:space="0" w:color="auto"/>
        <w:left w:val="none" w:sz="0" w:space="0" w:color="auto"/>
        <w:bottom w:val="none" w:sz="0" w:space="0" w:color="auto"/>
        <w:right w:val="none" w:sz="0" w:space="0" w:color="auto"/>
      </w:divBdr>
    </w:div>
    <w:div w:id="402534072">
      <w:bodyDiv w:val="1"/>
      <w:marLeft w:val="0"/>
      <w:marRight w:val="0"/>
      <w:marTop w:val="0"/>
      <w:marBottom w:val="0"/>
      <w:divBdr>
        <w:top w:val="none" w:sz="0" w:space="0" w:color="auto"/>
        <w:left w:val="none" w:sz="0" w:space="0" w:color="auto"/>
        <w:bottom w:val="none" w:sz="0" w:space="0" w:color="auto"/>
        <w:right w:val="none" w:sz="0" w:space="0" w:color="auto"/>
      </w:divBdr>
    </w:div>
    <w:div w:id="402534767">
      <w:bodyDiv w:val="1"/>
      <w:marLeft w:val="0"/>
      <w:marRight w:val="0"/>
      <w:marTop w:val="0"/>
      <w:marBottom w:val="0"/>
      <w:divBdr>
        <w:top w:val="none" w:sz="0" w:space="0" w:color="auto"/>
        <w:left w:val="none" w:sz="0" w:space="0" w:color="auto"/>
        <w:bottom w:val="none" w:sz="0" w:space="0" w:color="auto"/>
        <w:right w:val="none" w:sz="0" w:space="0" w:color="auto"/>
      </w:divBdr>
    </w:div>
    <w:div w:id="402603283">
      <w:bodyDiv w:val="1"/>
      <w:marLeft w:val="0"/>
      <w:marRight w:val="0"/>
      <w:marTop w:val="0"/>
      <w:marBottom w:val="0"/>
      <w:divBdr>
        <w:top w:val="none" w:sz="0" w:space="0" w:color="auto"/>
        <w:left w:val="none" w:sz="0" w:space="0" w:color="auto"/>
        <w:bottom w:val="none" w:sz="0" w:space="0" w:color="auto"/>
        <w:right w:val="none" w:sz="0" w:space="0" w:color="auto"/>
      </w:divBdr>
    </w:div>
    <w:div w:id="402603584">
      <w:bodyDiv w:val="1"/>
      <w:marLeft w:val="0"/>
      <w:marRight w:val="0"/>
      <w:marTop w:val="0"/>
      <w:marBottom w:val="0"/>
      <w:divBdr>
        <w:top w:val="none" w:sz="0" w:space="0" w:color="auto"/>
        <w:left w:val="none" w:sz="0" w:space="0" w:color="auto"/>
        <w:bottom w:val="none" w:sz="0" w:space="0" w:color="auto"/>
        <w:right w:val="none" w:sz="0" w:space="0" w:color="auto"/>
      </w:divBdr>
    </w:div>
    <w:div w:id="402603750">
      <w:bodyDiv w:val="1"/>
      <w:marLeft w:val="0"/>
      <w:marRight w:val="0"/>
      <w:marTop w:val="0"/>
      <w:marBottom w:val="0"/>
      <w:divBdr>
        <w:top w:val="none" w:sz="0" w:space="0" w:color="auto"/>
        <w:left w:val="none" w:sz="0" w:space="0" w:color="auto"/>
        <w:bottom w:val="none" w:sz="0" w:space="0" w:color="auto"/>
        <w:right w:val="none" w:sz="0" w:space="0" w:color="auto"/>
      </w:divBdr>
    </w:div>
    <w:div w:id="402605229">
      <w:bodyDiv w:val="1"/>
      <w:marLeft w:val="0"/>
      <w:marRight w:val="0"/>
      <w:marTop w:val="0"/>
      <w:marBottom w:val="0"/>
      <w:divBdr>
        <w:top w:val="none" w:sz="0" w:space="0" w:color="auto"/>
        <w:left w:val="none" w:sz="0" w:space="0" w:color="auto"/>
        <w:bottom w:val="none" w:sz="0" w:space="0" w:color="auto"/>
        <w:right w:val="none" w:sz="0" w:space="0" w:color="auto"/>
      </w:divBdr>
    </w:div>
    <w:div w:id="402609778">
      <w:bodyDiv w:val="1"/>
      <w:marLeft w:val="0"/>
      <w:marRight w:val="0"/>
      <w:marTop w:val="0"/>
      <w:marBottom w:val="0"/>
      <w:divBdr>
        <w:top w:val="none" w:sz="0" w:space="0" w:color="auto"/>
        <w:left w:val="none" w:sz="0" w:space="0" w:color="auto"/>
        <w:bottom w:val="none" w:sz="0" w:space="0" w:color="auto"/>
        <w:right w:val="none" w:sz="0" w:space="0" w:color="auto"/>
      </w:divBdr>
    </w:div>
    <w:div w:id="402676350">
      <w:bodyDiv w:val="1"/>
      <w:marLeft w:val="0"/>
      <w:marRight w:val="0"/>
      <w:marTop w:val="0"/>
      <w:marBottom w:val="0"/>
      <w:divBdr>
        <w:top w:val="none" w:sz="0" w:space="0" w:color="auto"/>
        <w:left w:val="none" w:sz="0" w:space="0" w:color="auto"/>
        <w:bottom w:val="none" w:sz="0" w:space="0" w:color="auto"/>
        <w:right w:val="none" w:sz="0" w:space="0" w:color="auto"/>
      </w:divBdr>
    </w:div>
    <w:div w:id="402677991">
      <w:bodyDiv w:val="1"/>
      <w:marLeft w:val="0"/>
      <w:marRight w:val="0"/>
      <w:marTop w:val="0"/>
      <w:marBottom w:val="0"/>
      <w:divBdr>
        <w:top w:val="none" w:sz="0" w:space="0" w:color="auto"/>
        <w:left w:val="none" w:sz="0" w:space="0" w:color="auto"/>
        <w:bottom w:val="none" w:sz="0" w:space="0" w:color="auto"/>
        <w:right w:val="none" w:sz="0" w:space="0" w:color="auto"/>
      </w:divBdr>
    </w:div>
    <w:div w:id="402723809">
      <w:bodyDiv w:val="1"/>
      <w:marLeft w:val="0"/>
      <w:marRight w:val="0"/>
      <w:marTop w:val="0"/>
      <w:marBottom w:val="0"/>
      <w:divBdr>
        <w:top w:val="none" w:sz="0" w:space="0" w:color="auto"/>
        <w:left w:val="none" w:sz="0" w:space="0" w:color="auto"/>
        <w:bottom w:val="none" w:sz="0" w:space="0" w:color="auto"/>
        <w:right w:val="none" w:sz="0" w:space="0" w:color="auto"/>
      </w:divBdr>
    </w:div>
    <w:div w:id="402724439">
      <w:bodyDiv w:val="1"/>
      <w:marLeft w:val="0"/>
      <w:marRight w:val="0"/>
      <w:marTop w:val="0"/>
      <w:marBottom w:val="0"/>
      <w:divBdr>
        <w:top w:val="none" w:sz="0" w:space="0" w:color="auto"/>
        <w:left w:val="none" w:sz="0" w:space="0" w:color="auto"/>
        <w:bottom w:val="none" w:sz="0" w:space="0" w:color="auto"/>
        <w:right w:val="none" w:sz="0" w:space="0" w:color="auto"/>
      </w:divBdr>
    </w:div>
    <w:div w:id="402728105">
      <w:bodyDiv w:val="1"/>
      <w:marLeft w:val="0"/>
      <w:marRight w:val="0"/>
      <w:marTop w:val="0"/>
      <w:marBottom w:val="0"/>
      <w:divBdr>
        <w:top w:val="none" w:sz="0" w:space="0" w:color="auto"/>
        <w:left w:val="none" w:sz="0" w:space="0" w:color="auto"/>
        <w:bottom w:val="none" w:sz="0" w:space="0" w:color="auto"/>
        <w:right w:val="none" w:sz="0" w:space="0" w:color="auto"/>
      </w:divBdr>
    </w:div>
    <w:div w:id="402794278">
      <w:bodyDiv w:val="1"/>
      <w:marLeft w:val="0"/>
      <w:marRight w:val="0"/>
      <w:marTop w:val="0"/>
      <w:marBottom w:val="0"/>
      <w:divBdr>
        <w:top w:val="none" w:sz="0" w:space="0" w:color="auto"/>
        <w:left w:val="none" w:sz="0" w:space="0" w:color="auto"/>
        <w:bottom w:val="none" w:sz="0" w:space="0" w:color="auto"/>
        <w:right w:val="none" w:sz="0" w:space="0" w:color="auto"/>
      </w:divBdr>
    </w:div>
    <w:div w:id="402796297">
      <w:bodyDiv w:val="1"/>
      <w:marLeft w:val="0"/>
      <w:marRight w:val="0"/>
      <w:marTop w:val="0"/>
      <w:marBottom w:val="0"/>
      <w:divBdr>
        <w:top w:val="none" w:sz="0" w:space="0" w:color="auto"/>
        <w:left w:val="none" w:sz="0" w:space="0" w:color="auto"/>
        <w:bottom w:val="none" w:sz="0" w:space="0" w:color="auto"/>
        <w:right w:val="none" w:sz="0" w:space="0" w:color="auto"/>
      </w:divBdr>
    </w:div>
    <w:div w:id="402797846">
      <w:bodyDiv w:val="1"/>
      <w:marLeft w:val="0"/>
      <w:marRight w:val="0"/>
      <w:marTop w:val="0"/>
      <w:marBottom w:val="0"/>
      <w:divBdr>
        <w:top w:val="none" w:sz="0" w:space="0" w:color="auto"/>
        <w:left w:val="none" w:sz="0" w:space="0" w:color="auto"/>
        <w:bottom w:val="none" w:sz="0" w:space="0" w:color="auto"/>
        <w:right w:val="none" w:sz="0" w:space="0" w:color="auto"/>
      </w:divBdr>
    </w:div>
    <w:div w:id="402800120">
      <w:bodyDiv w:val="1"/>
      <w:marLeft w:val="0"/>
      <w:marRight w:val="0"/>
      <w:marTop w:val="0"/>
      <w:marBottom w:val="0"/>
      <w:divBdr>
        <w:top w:val="none" w:sz="0" w:space="0" w:color="auto"/>
        <w:left w:val="none" w:sz="0" w:space="0" w:color="auto"/>
        <w:bottom w:val="none" w:sz="0" w:space="0" w:color="auto"/>
        <w:right w:val="none" w:sz="0" w:space="0" w:color="auto"/>
      </w:divBdr>
    </w:div>
    <w:div w:id="402877110">
      <w:bodyDiv w:val="1"/>
      <w:marLeft w:val="0"/>
      <w:marRight w:val="0"/>
      <w:marTop w:val="0"/>
      <w:marBottom w:val="0"/>
      <w:divBdr>
        <w:top w:val="none" w:sz="0" w:space="0" w:color="auto"/>
        <w:left w:val="none" w:sz="0" w:space="0" w:color="auto"/>
        <w:bottom w:val="none" w:sz="0" w:space="0" w:color="auto"/>
        <w:right w:val="none" w:sz="0" w:space="0" w:color="auto"/>
      </w:divBdr>
    </w:div>
    <w:div w:id="402878712">
      <w:bodyDiv w:val="1"/>
      <w:marLeft w:val="0"/>
      <w:marRight w:val="0"/>
      <w:marTop w:val="0"/>
      <w:marBottom w:val="0"/>
      <w:divBdr>
        <w:top w:val="none" w:sz="0" w:space="0" w:color="auto"/>
        <w:left w:val="none" w:sz="0" w:space="0" w:color="auto"/>
        <w:bottom w:val="none" w:sz="0" w:space="0" w:color="auto"/>
        <w:right w:val="none" w:sz="0" w:space="0" w:color="auto"/>
      </w:divBdr>
    </w:div>
    <w:div w:id="402946357">
      <w:bodyDiv w:val="1"/>
      <w:marLeft w:val="0"/>
      <w:marRight w:val="0"/>
      <w:marTop w:val="0"/>
      <w:marBottom w:val="0"/>
      <w:divBdr>
        <w:top w:val="none" w:sz="0" w:space="0" w:color="auto"/>
        <w:left w:val="none" w:sz="0" w:space="0" w:color="auto"/>
        <w:bottom w:val="none" w:sz="0" w:space="0" w:color="auto"/>
        <w:right w:val="none" w:sz="0" w:space="0" w:color="auto"/>
      </w:divBdr>
    </w:div>
    <w:div w:id="402946614">
      <w:bodyDiv w:val="1"/>
      <w:marLeft w:val="0"/>
      <w:marRight w:val="0"/>
      <w:marTop w:val="0"/>
      <w:marBottom w:val="0"/>
      <w:divBdr>
        <w:top w:val="none" w:sz="0" w:space="0" w:color="auto"/>
        <w:left w:val="none" w:sz="0" w:space="0" w:color="auto"/>
        <w:bottom w:val="none" w:sz="0" w:space="0" w:color="auto"/>
        <w:right w:val="none" w:sz="0" w:space="0" w:color="auto"/>
      </w:divBdr>
    </w:div>
    <w:div w:id="402987866">
      <w:bodyDiv w:val="1"/>
      <w:marLeft w:val="0"/>
      <w:marRight w:val="0"/>
      <w:marTop w:val="0"/>
      <w:marBottom w:val="0"/>
      <w:divBdr>
        <w:top w:val="none" w:sz="0" w:space="0" w:color="auto"/>
        <w:left w:val="none" w:sz="0" w:space="0" w:color="auto"/>
        <w:bottom w:val="none" w:sz="0" w:space="0" w:color="auto"/>
        <w:right w:val="none" w:sz="0" w:space="0" w:color="auto"/>
      </w:divBdr>
    </w:div>
    <w:div w:id="402990228">
      <w:bodyDiv w:val="1"/>
      <w:marLeft w:val="0"/>
      <w:marRight w:val="0"/>
      <w:marTop w:val="0"/>
      <w:marBottom w:val="0"/>
      <w:divBdr>
        <w:top w:val="none" w:sz="0" w:space="0" w:color="auto"/>
        <w:left w:val="none" w:sz="0" w:space="0" w:color="auto"/>
        <w:bottom w:val="none" w:sz="0" w:space="0" w:color="auto"/>
        <w:right w:val="none" w:sz="0" w:space="0" w:color="auto"/>
      </w:divBdr>
    </w:div>
    <w:div w:id="403065371">
      <w:bodyDiv w:val="1"/>
      <w:marLeft w:val="0"/>
      <w:marRight w:val="0"/>
      <w:marTop w:val="0"/>
      <w:marBottom w:val="0"/>
      <w:divBdr>
        <w:top w:val="none" w:sz="0" w:space="0" w:color="auto"/>
        <w:left w:val="none" w:sz="0" w:space="0" w:color="auto"/>
        <w:bottom w:val="none" w:sz="0" w:space="0" w:color="auto"/>
        <w:right w:val="none" w:sz="0" w:space="0" w:color="auto"/>
      </w:divBdr>
    </w:div>
    <w:div w:id="403069258">
      <w:bodyDiv w:val="1"/>
      <w:marLeft w:val="0"/>
      <w:marRight w:val="0"/>
      <w:marTop w:val="0"/>
      <w:marBottom w:val="0"/>
      <w:divBdr>
        <w:top w:val="none" w:sz="0" w:space="0" w:color="auto"/>
        <w:left w:val="none" w:sz="0" w:space="0" w:color="auto"/>
        <w:bottom w:val="none" w:sz="0" w:space="0" w:color="auto"/>
        <w:right w:val="none" w:sz="0" w:space="0" w:color="auto"/>
      </w:divBdr>
    </w:div>
    <w:div w:id="403069409">
      <w:bodyDiv w:val="1"/>
      <w:marLeft w:val="0"/>
      <w:marRight w:val="0"/>
      <w:marTop w:val="0"/>
      <w:marBottom w:val="0"/>
      <w:divBdr>
        <w:top w:val="none" w:sz="0" w:space="0" w:color="auto"/>
        <w:left w:val="none" w:sz="0" w:space="0" w:color="auto"/>
        <w:bottom w:val="none" w:sz="0" w:space="0" w:color="auto"/>
        <w:right w:val="none" w:sz="0" w:space="0" w:color="auto"/>
      </w:divBdr>
    </w:div>
    <w:div w:id="403071309">
      <w:bodyDiv w:val="1"/>
      <w:marLeft w:val="0"/>
      <w:marRight w:val="0"/>
      <w:marTop w:val="0"/>
      <w:marBottom w:val="0"/>
      <w:divBdr>
        <w:top w:val="none" w:sz="0" w:space="0" w:color="auto"/>
        <w:left w:val="none" w:sz="0" w:space="0" w:color="auto"/>
        <w:bottom w:val="none" w:sz="0" w:space="0" w:color="auto"/>
        <w:right w:val="none" w:sz="0" w:space="0" w:color="auto"/>
      </w:divBdr>
    </w:div>
    <w:div w:id="403142814">
      <w:bodyDiv w:val="1"/>
      <w:marLeft w:val="0"/>
      <w:marRight w:val="0"/>
      <w:marTop w:val="0"/>
      <w:marBottom w:val="0"/>
      <w:divBdr>
        <w:top w:val="none" w:sz="0" w:space="0" w:color="auto"/>
        <w:left w:val="none" w:sz="0" w:space="0" w:color="auto"/>
        <w:bottom w:val="none" w:sz="0" w:space="0" w:color="auto"/>
        <w:right w:val="none" w:sz="0" w:space="0" w:color="auto"/>
      </w:divBdr>
    </w:div>
    <w:div w:id="403187720">
      <w:bodyDiv w:val="1"/>
      <w:marLeft w:val="0"/>
      <w:marRight w:val="0"/>
      <w:marTop w:val="0"/>
      <w:marBottom w:val="0"/>
      <w:divBdr>
        <w:top w:val="none" w:sz="0" w:space="0" w:color="auto"/>
        <w:left w:val="none" w:sz="0" w:space="0" w:color="auto"/>
        <w:bottom w:val="none" w:sz="0" w:space="0" w:color="auto"/>
        <w:right w:val="none" w:sz="0" w:space="0" w:color="auto"/>
      </w:divBdr>
    </w:div>
    <w:div w:id="403257079">
      <w:bodyDiv w:val="1"/>
      <w:marLeft w:val="0"/>
      <w:marRight w:val="0"/>
      <w:marTop w:val="0"/>
      <w:marBottom w:val="0"/>
      <w:divBdr>
        <w:top w:val="none" w:sz="0" w:space="0" w:color="auto"/>
        <w:left w:val="none" w:sz="0" w:space="0" w:color="auto"/>
        <w:bottom w:val="none" w:sz="0" w:space="0" w:color="auto"/>
        <w:right w:val="none" w:sz="0" w:space="0" w:color="auto"/>
      </w:divBdr>
    </w:div>
    <w:div w:id="403259255">
      <w:bodyDiv w:val="1"/>
      <w:marLeft w:val="0"/>
      <w:marRight w:val="0"/>
      <w:marTop w:val="0"/>
      <w:marBottom w:val="0"/>
      <w:divBdr>
        <w:top w:val="none" w:sz="0" w:space="0" w:color="auto"/>
        <w:left w:val="none" w:sz="0" w:space="0" w:color="auto"/>
        <w:bottom w:val="none" w:sz="0" w:space="0" w:color="auto"/>
        <w:right w:val="none" w:sz="0" w:space="0" w:color="auto"/>
      </w:divBdr>
    </w:div>
    <w:div w:id="403259269">
      <w:bodyDiv w:val="1"/>
      <w:marLeft w:val="0"/>
      <w:marRight w:val="0"/>
      <w:marTop w:val="0"/>
      <w:marBottom w:val="0"/>
      <w:divBdr>
        <w:top w:val="none" w:sz="0" w:space="0" w:color="auto"/>
        <w:left w:val="none" w:sz="0" w:space="0" w:color="auto"/>
        <w:bottom w:val="none" w:sz="0" w:space="0" w:color="auto"/>
        <w:right w:val="none" w:sz="0" w:space="0" w:color="auto"/>
      </w:divBdr>
    </w:div>
    <w:div w:id="403263679">
      <w:bodyDiv w:val="1"/>
      <w:marLeft w:val="0"/>
      <w:marRight w:val="0"/>
      <w:marTop w:val="0"/>
      <w:marBottom w:val="0"/>
      <w:divBdr>
        <w:top w:val="none" w:sz="0" w:space="0" w:color="auto"/>
        <w:left w:val="none" w:sz="0" w:space="0" w:color="auto"/>
        <w:bottom w:val="none" w:sz="0" w:space="0" w:color="auto"/>
        <w:right w:val="none" w:sz="0" w:space="0" w:color="auto"/>
      </w:divBdr>
    </w:div>
    <w:div w:id="403332243">
      <w:bodyDiv w:val="1"/>
      <w:marLeft w:val="0"/>
      <w:marRight w:val="0"/>
      <w:marTop w:val="0"/>
      <w:marBottom w:val="0"/>
      <w:divBdr>
        <w:top w:val="none" w:sz="0" w:space="0" w:color="auto"/>
        <w:left w:val="none" w:sz="0" w:space="0" w:color="auto"/>
        <w:bottom w:val="none" w:sz="0" w:space="0" w:color="auto"/>
        <w:right w:val="none" w:sz="0" w:space="0" w:color="auto"/>
      </w:divBdr>
    </w:div>
    <w:div w:id="403334738">
      <w:bodyDiv w:val="1"/>
      <w:marLeft w:val="0"/>
      <w:marRight w:val="0"/>
      <w:marTop w:val="0"/>
      <w:marBottom w:val="0"/>
      <w:divBdr>
        <w:top w:val="none" w:sz="0" w:space="0" w:color="auto"/>
        <w:left w:val="none" w:sz="0" w:space="0" w:color="auto"/>
        <w:bottom w:val="none" w:sz="0" w:space="0" w:color="auto"/>
        <w:right w:val="none" w:sz="0" w:space="0" w:color="auto"/>
      </w:divBdr>
    </w:div>
    <w:div w:id="403336629">
      <w:bodyDiv w:val="1"/>
      <w:marLeft w:val="0"/>
      <w:marRight w:val="0"/>
      <w:marTop w:val="0"/>
      <w:marBottom w:val="0"/>
      <w:divBdr>
        <w:top w:val="none" w:sz="0" w:space="0" w:color="auto"/>
        <w:left w:val="none" w:sz="0" w:space="0" w:color="auto"/>
        <w:bottom w:val="none" w:sz="0" w:space="0" w:color="auto"/>
        <w:right w:val="none" w:sz="0" w:space="0" w:color="auto"/>
      </w:divBdr>
    </w:div>
    <w:div w:id="403337096">
      <w:bodyDiv w:val="1"/>
      <w:marLeft w:val="0"/>
      <w:marRight w:val="0"/>
      <w:marTop w:val="0"/>
      <w:marBottom w:val="0"/>
      <w:divBdr>
        <w:top w:val="none" w:sz="0" w:space="0" w:color="auto"/>
        <w:left w:val="none" w:sz="0" w:space="0" w:color="auto"/>
        <w:bottom w:val="none" w:sz="0" w:space="0" w:color="auto"/>
        <w:right w:val="none" w:sz="0" w:space="0" w:color="auto"/>
      </w:divBdr>
    </w:div>
    <w:div w:id="403337270">
      <w:bodyDiv w:val="1"/>
      <w:marLeft w:val="0"/>
      <w:marRight w:val="0"/>
      <w:marTop w:val="0"/>
      <w:marBottom w:val="0"/>
      <w:divBdr>
        <w:top w:val="none" w:sz="0" w:space="0" w:color="auto"/>
        <w:left w:val="none" w:sz="0" w:space="0" w:color="auto"/>
        <w:bottom w:val="none" w:sz="0" w:space="0" w:color="auto"/>
        <w:right w:val="none" w:sz="0" w:space="0" w:color="auto"/>
      </w:divBdr>
    </w:div>
    <w:div w:id="403340261">
      <w:bodyDiv w:val="1"/>
      <w:marLeft w:val="0"/>
      <w:marRight w:val="0"/>
      <w:marTop w:val="0"/>
      <w:marBottom w:val="0"/>
      <w:divBdr>
        <w:top w:val="none" w:sz="0" w:space="0" w:color="auto"/>
        <w:left w:val="none" w:sz="0" w:space="0" w:color="auto"/>
        <w:bottom w:val="none" w:sz="0" w:space="0" w:color="auto"/>
        <w:right w:val="none" w:sz="0" w:space="0" w:color="auto"/>
      </w:divBdr>
    </w:div>
    <w:div w:id="403376209">
      <w:bodyDiv w:val="1"/>
      <w:marLeft w:val="0"/>
      <w:marRight w:val="0"/>
      <w:marTop w:val="0"/>
      <w:marBottom w:val="0"/>
      <w:divBdr>
        <w:top w:val="none" w:sz="0" w:space="0" w:color="auto"/>
        <w:left w:val="none" w:sz="0" w:space="0" w:color="auto"/>
        <w:bottom w:val="none" w:sz="0" w:space="0" w:color="auto"/>
        <w:right w:val="none" w:sz="0" w:space="0" w:color="auto"/>
      </w:divBdr>
    </w:div>
    <w:div w:id="403382756">
      <w:bodyDiv w:val="1"/>
      <w:marLeft w:val="0"/>
      <w:marRight w:val="0"/>
      <w:marTop w:val="0"/>
      <w:marBottom w:val="0"/>
      <w:divBdr>
        <w:top w:val="none" w:sz="0" w:space="0" w:color="auto"/>
        <w:left w:val="none" w:sz="0" w:space="0" w:color="auto"/>
        <w:bottom w:val="none" w:sz="0" w:space="0" w:color="auto"/>
        <w:right w:val="none" w:sz="0" w:space="0" w:color="auto"/>
      </w:divBdr>
    </w:div>
    <w:div w:id="403452917">
      <w:bodyDiv w:val="1"/>
      <w:marLeft w:val="0"/>
      <w:marRight w:val="0"/>
      <w:marTop w:val="0"/>
      <w:marBottom w:val="0"/>
      <w:divBdr>
        <w:top w:val="none" w:sz="0" w:space="0" w:color="auto"/>
        <w:left w:val="none" w:sz="0" w:space="0" w:color="auto"/>
        <w:bottom w:val="none" w:sz="0" w:space="0" w:color="auto"/>
        <w:right w:val="none" w:sz="0" w:space="0" w:color="auto"/>
      </w:divBdr>
    </w:div>
    <w:div w:id="403456190">
      <w:bodyDiv w:val="1"/>
      <w:marLeft w:val="0"/>
      <w:marRight w:val="0"/>
      <w:marTop w:val="0"/>
      <w:marBottom w:val="0"/>
      <w:divBdr>
        <w:top w:val="none" w:sz="0" w:space="0" w:color="auto"/>
        <w:left w:val="none" w:sz="0" w:space="0" w:color="auto"/>
        <w:bottom w:val="none" w:sz="0" w:space="0" w:color="auto"/>
        <w:right w:val="none" w:sz="0" w:space="0" w:color="auto"/>
      </w:divBdr>
    </w:div>
    <w:div w:id="403458075">
      <w:bodyDiv w:val="1"/>
      <w:marLeft w:val="0"/>
      <w:marRight w:val="0"/>
      <w:marTop w:val="0"/>
      <w:marBottom w:val="0"/>
      <w:divBdr>
        <w:top w:val="none" w:sz="0" w:space="0" w:color="auto"/>
        <w:left w:val="none" w:sz="0" w:space="0" w:color="auto"/>
        <w:bottom w:val="none" w:sz="0" w:space="0" w:color="auto"/>
        <w:right w:val="none" w:sz="0" w:space="0" w:color="auto"/>
      </w:divBdr>
    </w:div>
    <w:div w:id="403458563">
      <w:bodyDiv w:val="1"/>
      <w:marLeft w:val="0"/>
      <w:marRight w:val="0"/>
      <w:marTop w:val="0"/>
      <w:marBottom w:val="0"/>
      <w:divBdr>
        <w:top w:val="none" w:sz="0" w:space="0" w:color="auto"/>
        <w:left w:val="none" w:sz="0" w:space="0" w:color="auto"/>
        <w:bottom w:val="none" w:sz="0" w:space="0" w:color="auto"/>
        <w:right w:val="none" w:sz="0" w:space="0" w:color="auto"/>
      </w:divBdr>
    </w:div>
    <w:div w:id="403529548">
      <w:bodyDiv w:val="1"/>
      <w:marLeft w:val="0"/>
      <w:marRight w:val="0"/>
      <w:marTop w:val="0"/>
      <w:marBottom w:val="0"/>
      <w:divBdr>
        <w:top w:val="none" w:sz="0" w:space="0" w:color="auto"/>
        <w:left w:val="none" w:sz="0" w:space="0" w:color="auto"/>
        <w:bottom w:val="none" w:sz="0" w:space="0" w:color="auto"/>
        <w:right w:val="none" w:sz="0" w:space="0" w:color="auto"/>
      </w:divBdr>
    </w:div>
    <w:div w:id="403531845">
      <w:bodyDiv w:val="1"/>
      <w:marLeft w:val="0"/>
      <w:marRight w:val="0"/>
      <w:marTop w:val="0"/>
      <w:marBottom w:val="0"/>
      <w:divBdr>
        <w:top w:val="none" w:sz="0" w:space="0" w:color="auto"/>
        <w:left w:val="none" w:sz="0" w:space="0" w:color="auto"/>
        <w:bottom w:val="none" w:sz="0" w:space="0" w:color="auto"/>
        <w:right w:val="none" w:sz="0" w:space="0" w:color="auto"/>
      </w:divBdr>
    </w:div>
    <w:div w:id="403532948">
      <w:bodyDiv w:val="1"/>
      <w:marLeft w:val="0"/>
      <w:marRight w:val="0"/>
      <w:marTop w:val="0"/>
      <w:marBottom w:val="0"/>
      <w:divBdr>
        <w:top w:val="none" w:sz="0" w:space="0" w:color="auto"/>
        <w:left w:val="none" w:sz="0" w:space="0" w:color="auto"/>
        <w:bottom w:val="none" w:sz="0" w:space="0" w:color="auto"/>
        <w:right w:val="none" w:sz="0" w:space="0" w:color="auto"/>
      </w:divBdr>
    </w:div>
    <w:div w:id="403533068">
      <w:bodyDiv w:val="1"/>
      <w:marLeft w:val="0"/>
      <w:marRight w:val="0"/>
      <w:marTop w:val="0"/>
      <w:marBottom w:val="0"/>
      <w:divBdr>
        <w:top w:val="none" w:sz="0" w:space="0" w:color="auto"/>
        <w:left w:val="none" w:sz="0" w:space="0" w:color="auto"/>
        <w:bottom w:val="none" w:sz="0" w:space="0" w:color="auto"/>
        <w:right w:val="none" w:sz="0" w:space="0" w:color="auto"/>
      </w:divBdr>
    </w:div>
    <w:div w:id="403533581">
      <w:bodyDiv w:val="1"/>
      <w:marLeft w:val="0"/>
      <w:marRight w:val="0"/>
      <w:marTop w:val="0"/>
      <w:marBottom w:val="0"/>
      <w:divBdr>
        <w:top w:val="none" w:sz="0" w:space="0" w:color="auto"/>
        <w:left w:val="none" w:sz="0" w:space="0" w:color="auto"/>
        <w:bottom w:val="none" w:sz="0" w:space="0" w:color="auto"/>
        <w:right w:val="none" w:sz="0" w:space="0" w:color="auto"/>
      </w:divBdr>
    </w:div>
    <w:div w:id="403573832">
      <w:bodyDiv w:val="1"/>
      <w:marLeft w:val="0"/>
      <w:marRight w:val="0"/>
      <w:marTop w:val="0"/>
      <w:marBottom w:val="0"/>
      <w:divBdr>
        <w:top w:val="none" w:sz="0" w:space="0" w:color="auto"/>
        <w:left w:val="none" w:sz="0" w:space="0" w:color="auto"/>
        <w:bottom w:val="none" w:sz="0" w:space="0" w:color="auto"/>
        <w:right w:val="none" w:sz="0" w:space="0" w:color="auto"/>
      </w:divBdr>
    </w:div>
    <w:div w:id="403576414">
      <w:bodyDiv w:val="1"/>
      <w:marLeft w:val="0"/>
      <w:marRight w:val="0"/>
      <w:marTop w:val="0"/>
      <w:marBottom w:val="0"/>
      <w:divBdr>
        <w:top w:val="none" w:sz="0" w:space="0" w:color="auto"/>
        <w:left w:val="none" w:sz="0" w:space="0" w:color="auto"/>
        <w:bottom w:val="none" w:sz="0" w:space="0" w:color="auto"/>
        <w:right w:val="none" w:sz="0" w:space="0" w:color="auto"/>
      </w:divBdr>
    </w:div>
    <w:div w:id="403576527">
      <w:bodyDiv w:val="1"/>
      <w:marLeft w:val="0"/>
      <w:marRight w:val="0"/>
      <w:marTop w:val="0"/>
      <w:marBottom w:val="0"/>
      <w:divBdr>
        <w:top w:val="none" w:sz="0" w:space="0" w:color="auto"/>
        <w:left w:val="none" w:sz="0" w:space="0" w:color="auto"/>
        <w:bottom w:val="none" w:sz="0" w:space="0" w:color="auto"/>
        <w:right w:val="none" w:sz="0" w:space="0" w:color="auto"/>
      </w:divBdr>
    </w:div>
    <w:div w:id="403601834">
      <w:bodyDiv w:val="1"/>
      <w:marLeft w:val="0"/>
      <w:marRight w:val="0"/>
      <w:marTop w:val="0"/>
      <w:marBottom w:val="0"/>
      <w:divBdr>
        <w:top w:val="none" w:sz="0" w:space="0" w:color="auto"/>
        <w:left w:val="none" w:sz="0" w:space="0" w:color="auto"/>
        <w:bottom w:val="none" w:sz="0" w:space="0" w:color="auto"/>
        <w:right w:val="none" w:sz="0" w:space="0" w:color="auto"/>
      </w:divBdr>
    </w:div>
    <w:div w:id="403602053">
      <w:bodyDiv w:val="1"/>
      <w:marLeft w:val="0"/>
      <w:marRight w:val="0"/>
      <w:marTop w:val="0"/>
      <w:marBottom w:val="0"/>
      <w:divBdr>
        <w:top w:val="none" w:sz="0" w:space="0" w:color="auto"/>
        <w:left w:val="none" w:sz="0" w:space="0" w:color="auto"/>
        <w:bottom w:val="none" w:sz="0" w:space="0" w:color="auto"/>
        <w:right w:val="none" w:sz="0" w:space="0" w:color="auto"/>
      </w:divBdr>
    </w:div>
    <w:div w:id="403645063">
      <w:bodyDiv w:val="1"/>
      <w:marLeft w:val="0"/>
      <w:marRight w:val="0"/>
      <w:marTop w:val="0"/>
      <w:marBottom w:val="0"/>
      <w:divBdr>
        <w:top w:val="none" w:sz="0" w:space="0" w:color="auto"/>
        <w:left w:val="none" w:sz="0" w:space="0" w:color="auto"/>
        <w:bottom w:val="none" w:sz="0" w:space="0" w:color="auto"/>
        <w:right w:val="none" w:sz="0" w:space="0" w:color="auto"/>
      </w:divBdr>
    </w:div>
    <w:div w:id="403646773">
      <w:bodyDiv w:val="1"/>
      <w:marLeft w:val="0"/>
      <w:marRight w:val="0"/>
      <w:marTop w:val="0"/>
      <w:marBottom w:val="0"/>
      <w:divBdr>
        <w:top w:val="none" w:sz="0" w:space="0" w:color="auto"/>
        <w:left w:val="none" w:sz="0" w:space="0" w:color="auto"/>
        <w:bottom w:val="none" w:sz="0" w:space="0" w:color="auto"/>
        <w:right w:val="none" w:sz="0" w:space="0" w:color="auto"/>
      </w:divBdr>
    </w:div>
    <w:div w:id="403651500">
      <w:bodyDiv w:val="1"/>
      <w:marLeft w:val="0"/>
      <w:marRight w:val="0"/>
      <w:marTop w:val="0"/>
      <w:marBottom w:val="0"/>
      <w:divBdr>
        <w:top w:val="none" w:sz="0" w:space="0" w:color="auto"/>
        <w:left w:val="none" w:sz="0" w:space="0" w:color="auto"/>
        <w:bottom w:val="none" w:sz="0" w:space="0" w:color="auto"/>
        <w:right w:val="none" w:sz="0" w:space="0" w:color="auto"/>
      </w:divBdr>
    </w:div>
    <w:div w:id="403718342">
      <w:bodyDiv w:val="1"/>
      <w:marLeft w:val="0"/>
      <w:marRight w:val="0"/>
      <w:marTop w:val="0"/>
      <w:marBottom w:val="0"/>
      <w:divBdr>
        <w:top w:val="none" w:sz="0" w:space="0" w:color="auto"/>
        <w:left w:val="none" w:sz="0" w:space="0" w:color="auto"/>
        <w:bottom w:val="none" w:sz="0" w:space="0" w:color="auto"/>
        <w:right w:val="none" w:sz="0" w:space="0" w:color="auto"/>
      </w:divBdr>
    </w:div>
    <w:div w:id="403719733">
      <w:bodyDiv w:val="1"/>
      <w:marLeft w:val="0"/>
      <w:marRight w:val="0"/>
      <w:marTop w:val="0"/>
      <w:marBottom w:val="0"/>
      <w:divBdr>
        <w:top w:val="none" w:sz="0" w:space="0" w:color="auto"/>
        <w:left w:val="none" w:sz="0" w:space="0" w:color="auto"/>
        <w:bottom w:val="none" w:sz="0" w:space="0" w:color="auto"/>
        <w:right w:val="none" w:sz="0" w:space="0" w:color="auto"/>
      </w:divBdr>
    </w:div>
    <w:div w:id="403720975">
      <w:bodyDiv w:val="1"/>
      <w:marLeft w:val="0"/>
      <w:marRight w:val="0"/>
      <w:marTop w:val="0"/>
      <w:marBottom w:val="0"/>
      <w:divBdr>
        <w:top w:val="none" w:sz="0" w:space="0" w:color="auto"/>
        <w:left w:val="none" w:sz="0" w:space="0" w:color="auto"/>
        <w:bottom w:val="none" w:sz="0" w:space="0" w:color="auto"/>
        <w:right w:val="none" w:sz="0" w:space="0" w:color="auto"/>
      </w:divBdr>
    </w:div>
    <w:div w:id="403724223">
      <w:bodyDiv w:val="1"/>
      <w:marLeft w:val="0"/>
      <w:marRight w:val="0"/>
      <w:marTop w:val="0"/>
      <w:marBottom w:val="0"/>
      <w:divBdr>
        <w:top w:val="none" w:sz="0" w:space="0" w:color="auto"/>
        <w:left w:val="none" w:sz="0" w:space="0" w:color="auto"/>
        <w:bottom w:val="none" w:sz="0" w:space="0" w:color="auto"/>
        <w:right w:val="none" w:sz="0" w:space="0" w:color="auto"/>
      </w:divBdr>
    </w:div>
    <w:div w:id="403725216">
      <w:bodyDiv w:val="1"/>
      <w:marLeft w:val="0"/>
      <w:marRight w:val="0"/>
      <w:marTop w:val="0"/>
      <w:marBottom w:val="0"/>
      <w:divBdr>
        <w:top w:val="none" w:sz="0" w:space="0" w:color="auto"/>
        <w:left w:val="none" w:sz="0" w:space="0" w:color="auto"/>
        <w:bottom w:val="none" w:sz="0" w:space="0" w:color="auto"/>
        <w:right w:val="none" w:sz="0" w:space="0" w:color="auto"/>
      </w:divBdr>
    </w:div>
    <w:div w:id="403727353">
      <w:bodyDiv w:val="1"/>
      <w:marLeft w:val="0"/>
      <w:marRight w:val="0"/>
      <w:marTop w:val="0"/>
      <w:marBottom w:val="0"/>
      <w:divBdr>
        <w:top w:val="none" w:sz="0" w:space="0" w:color="auto"/>
        <w:left w:val="none" w:sz="0" w:space="0" w:color="auto"/>
        <w:bottom w:val="none" w:sz="0" w:space="0" w:color="auto"/>
        <w:right w:val="none" w:sz="0" w:space="0" w:color="auto"/>
      </w:divBdr>
    </w:div>
    <w:div w:id="403767430">
      <w:bodyDiv w:val="1"/>
      <w:marLeft w:val="0"/>
      <w:marRight w:val="0"/>
      <w:marTop w:val="0"/>
      <w:marBottom w:val="0"/>
      <w:divBdr>
        <w:top w:val="none" w:sz="0" w:space="0" w:color="auto"/>
        <w:left w:val="none" w:sz="0" w:space="0" w:color="auto"/>
        <w:bottom w:val="none" w:sz="0" w:space="0" w:color="auto"/>
        <w:right w:val="none" w:sz="0" w:space="0" w:color="auto"/>
      </w:divBdr>
    </w:div>
    <w:div w:id="403769552">
      <w:bodyDiv w:val="1"/>
      <w:marLeft w:val="0"/>
      <w:marRight w:val="0"/>
      <w:marTop w:val="0"/>
      <w:marBottom w:val="0"/>
      <w:divBdr>
        <w:top w:val="none" w:sz="0" w:space="0" w:color="auto"/>
        <w:left w:val="none" w:sz="0" w:space="0" w:color="auto"/>
        <w:bottom w:val="none" w:sz="0" w:space="0" w:color="auto"/>
        <w:right w:val="none" w:sz="0" w:space="0" w:color="auto"/>
      </w:divBdr>
    </w:div>
    <w:div w:id="403770094">
      <w:bodyDiv w:val="1"/>
      <w:marLeft w:val="0"/>
      <w:marRight w:val="0"/>
      <w:marTop w:val="0"/>
      <w:marBottom w:val="0"/>
      <w:divBdr>
        <w:top w:val="none" w:sz="0" w:space="0" w:color="auto"/>
        <w:left w:val="none" w:sz="0" w:space="0" w:color="auto"/>
        <w:bottom w:val="none" w:sz="0" w:space="0" w:color="auto"/>
        <w:right w:val="none" w:sz="0" w:space="0" w:color="auto"/>
      </w:divBdr>
    </w:div>
    <w:div w:id="403836923">
      <w:bodyDiv w:val="1"/>
      <w:marLeft w:val="0"/>
      <w:marRight w:val="0"/>
      <w:marTop w:val="0"/>
      <w:marBottom w:val="0"/>
      <w:divBdr>
        <w:top w:val="none" w:sz="0" w:space="0" w:color="auto"/>
        <w:left w:val="none" w:sz="0" w:space="0" w:color="auto"/>
        <w:bottom w:val="none" w:sz="0" w:space="0" w:color="auto"/>
        <w:right w:val="none" w:sz="0" w:space="0" w:color="auto"/>
      </w:divBdr>
    </w:div>
    <w:div w:id="403837542">
      <w:bodyDiv w:val="1"/>
      <w:marLeft w:val="0"/>
      <w:marRight w:val="0"/>
      <w:marTop w:val="0"/>
      <w:marBottom w:val="0"/>
      <w:divBdr>
        <w:top w:val="none" w:sz="0" w:space="0" w:color="auto"/>
        <w:left w:val="none" w:sz="0" w:space="0" w:color="auto"/>
        <w:bottom w:val="none" w:sz="0" w:space="0" w:color="auto"/>
        <w:right w:val="none" w:sz="0" w:space="0" w:color="auto"/>
      </w:divBdr>
    </w:div>
    <w:div w:id="403839257">
      <w:bodyDiv w:val="1"/>
      <w:marLeft w:val="0"/>
      <w:marRight w:val="0"/>
      <w:marTop w:val="0"/>
      <w:marBottom w:val="0"/>
      <w:divBdr>
        <w:top w:val="none" w:sz="0" w:space="0" w:color="auto"/>
        <w:left w:val="none" w:sz="0" w:space="0" w:color="auto"/>
        <w:bottom w:val="none" w:sz="0" w:space="0" w:color="auto"/>
        <w:right w:val="none" w:sz="0" w:space="0" w:color="auto"/>
      </w:divBdr>
    </w:div>
    <w:div w:id="403840213">
      <w:bodyDiv w:val="1"/>
      <w:marLeft w:val="0"/>
      <w:marRight w:val="0"/>
      <w:marTop w:val="0"/>
      <w:marBottom w:val="0"/>
      <w:divBdr>
        <w:top w:val="none" w:sz="0" w:space="0" w:color="auto"/>
        <w:left w:val="none" w:sz="0" w:space="0" w:color="auto"/>
        <w:bottom w:val="none" w:sz="0" w:space="0" w:color="auto"/>
        <w:right w:val="none" w:sz="0" w:space="0" w:color="auto"/>
      </w:divBdr>
    </w:div>
    <w:div w:id="403841839">
      <w:bodyDiv w:val="1"/>
      <w:marLeft w:val="0"/>
      <w:marRight w:val="0"/>
      <w:marTop w:val="0"/>
      <w:marBottom w:val="0"/>
      <w:divBdr>
        <w:top w:val="none" w:sz="0" w:space="0" w:color="auto"/>
        <w:left w:val="none" w:sz="0" w:space="0" w:color="auto"/>
        <w:bottom w:val="none" w:sz="0" w:space="0" w:color="auto"/>
        <w:right w:val="none" w:sz="0" w:space="0" w:color="auto"/>
      </w:divBdr>
    </w:div>
    <w:div w:id="403843705">
      <w:bodyDiv w:val="1"/>
      <w:marLeft w:val="0"/>
      <w:marRight w:val="0"/>
      <w:marTop w:val="0"/>
      <w:marBottom w:val="0"/>
      <w:divBdr>
        <w:top w:val="none" w:sz="0" w:space="0" w:color="auto"/>
        <w:left w:val="none" w:sz="0" w:space="0" w:color="auto"/>
        <w:bottom w:val="none" w:sz="0" w:space="0" w:color="auto"/>
        <w:right w:val="none" w:sz="0" w:space="0" w:color="auto"/>
      </w:divBdr>
    </w:div>
    <w:div w:id="403912277">
      <w:bodyDiv w:val="1"/>
      <w:marLeft w:val="0"/>
      <w:marRight w:val="0"/>
      <w:marTop w:val="0"/>
      <w:marBottom w:val="0"/>
      <w:divBdr>
        <w:top w:val="none" w:sz="0" w:space="0" w:color="auto"/>
        <w:left w:val="none" w:sz="0" w:space="0" w:color="auto"/>
        <w:bottom w:val="none" w:sz="0" w:space="0" w:color="auto"/>
        <w:right w:val="none" w:sz="0" w:space="0" w:color="auto"/>
      </w:divBdr>
    </w:div>
    <w:div w:id="403914216">
      <w:bodyDiv w:val="1"/>
      <w:marLeft w:val="0"/>
      <w:marRight w:val="0"/>
      <w:marTop w:val="0"/>
      <w:marBottom w:val="0"/>
      <w:divBdr>
        <w:top w:val="none" w:sz="0" w:space="0" w:color="auto"/>
        <w:left w:val="none" w:sz="0" w:space="0" w:color="auto"/>
        <w:bottom w:val="none" w:sz="0" w:space="0" w:color="auto"/>
        <w:right w:val="none" w:sz="0" w:space="0" w:color="auto"/>
      </w:divBdr>
    </w:div>
    <w:div w:id="403915373">
      <w:bodyDiv w:val="1"/>
      <w:marLeft w:val="0"/>
      <w:marRight w:val="0"/>
      <w:marTop w:val="0"/>
      <w:marBottom w:val="0"/>
      <w:divBdr>
        <w:top w:val="none" w:sz="0" w:space="0" w:color="auto"/>
        <w:left w:val="none" w:sz="0" w:space="0" w:color="auto"/>
        <w:bottom w:val="none" w:sz="0" w:space="0" w:color="auto"/>
        <w:right w:val="none" w:sz="0" w:space="0" w:color="auto"/>
      </w:divBdr>
    </w:div>
    <w:div w:id="403918366">
      <w:bodyDiv w:val="1"/>
      <w:marLeft w:val="0"/>
      <w:marRight w:val="0"/>
      <w:marTop w:val="0"/>
      <w:marBottom w:val="0"/>
      <w:divBdr>
        <w:top w:val="none" w:sz="0" w:space="0" w:color="auto"/>
        <w:left w:val="none" w:sz="0" w:space="0" w:color="auto"/>
        <w:bottom w:val="none" w:sz="0" w:space="0" w:color="auto"/>
        <w:right w:val="none" w:sz="0" w:space="0" w:color="auto"/>
      </w:divBdr>
    </w:div>
    <w:div w:id="403919278">
      <w:bodyDiv w:val="1"/>
      <w:marLeft w:val="0"/>
      <w:marRight w:val="0"/>
      <w:marTop w:val="0"/>
      <w:marBottom w:val="0"/>
      <w:divBdr>
        <w:top w:val="none" w:sz="0" w:space="0" w:color="auto"/>
        <w:left w:val="none" w:sz="0" w:space="0" w:color="auto"/>
        <w:bottom w:val="none" w:sz="0" w:space="0" w:color="auto"/>
        <w:right w:val="none" w:sz="0" w:space="0" w:color="auto"/>
      </w:divBdr>
    </w:div>
    <w:div w:id="403987285">
      <w:bodyDiv w:val="1"/>
      <w:marLeft w:val="0"/>
      <w:marRight w:val="0"/>
      <w:marTop w:val="0"/>
      <w:marBottom w:val="0"/>
      <w:divBdr>
        <w:top w:val="none" w:sz="0" w:space="0" w:color="auto"/>
        <w:left w:val="none" w:sz="0" w:space="0" w:color="auto"/>
        <w:bottom w:val="none" w:sz="0" w:space="0" w:color="auto"/>
        <w:right w:val="none" w:sz="0" w:space="0" w:color="auto"/>
      </w:divBdr>
    </w:div>
    <w:div w:id="403992381">
      <w:bodyDiv w:val="1"/>
      <w:marLeft w:val="0"/>
      <w:marRight w:val="0"/>
      <w:marTop w:val="0"/>
      <w:marBottom w:val="0"/>
      <w:divBdr>
        <w:top w:val="none" w:sz="0" w:space="0" w:color="auto"/>
        <w:left w:val="none" w:sz="0" w:space="0" w:color="auto"/>
        <w:bottom w:val="none" w:sz="0" w:space="0" w:color="auto"/>
        <w:right w:val="none" w:sz="0" w:space="0" w:color="auto"/>
      </w:divBdr>
    </w:div>
    <w:div w:id="403993772">
      <w:bodyDiv w:val="1"/>
      <w:marLeft w:val="0"/>
      <w:marRight w:val="0"/>
      <w:marTop w:val="0"/>
      <w:marBottom w:val="0"/>
      <w:divBdr>
        <w:top w:val="none" w:sz="0" w:space="0" w:color="auto"/>
        <w:left w:val="none" w:sz="0" w:space="0" w:color="auto"/>
        <w:bottom w:val="none" w:sz="0" w:space="0" w:color="auto"/>
        <w:right w:val="none" w:sz="0" w:space="0" w:color="auto"/>
      </w:divBdr>
    </w:div>
    <w:div w:id="403996092">
      <w:bodyDiv w:val="1"/>
      <w:marLeft w:val="0"/>
      <w:marRight w:val="0"/>
      <w:marTop w:val="0"/>
      <w:marBottom w:val="0"/>
      <w:divBdr>
        <w:top w:val="none" w:sz="0" w:space="0" w:color="auto"/>
        <w:left w:val="none" w:sz="0" w:space="0" w:color="auto"/>
        <w:bottom w:val="none" w:sz="0" w:space="0" w:color="auto"/>
        <w:right w:val="none" w:sz="0" w:space="0" w:color="auto"/>
      </w:divBdr>
    </w:div>
    <w:div w:id="404030194">
      <w:bodyDiv w:val="1"/>
      <w:marLeft w:val="0"/>
      <w:marRight w:val="0"/>
      <w:marTop w:val="0"/>
      <w:marBottom w:val="0"/>
      <w:divBdr>
        <w:top w:val="none" w:sz="0" w:space="0" w:color="auto"/>
        <w:left w:val="none" w:sz="0" w:space="0" w:color="auto"/>
        <w:bottom w:val="none" w:sz="0" w:space="0" w:color="auto"/>
        <w:right w:val="none" w:sz="0" w:space="0" w:color="auto"/>
      </w:divBdr>
    </w:div>
    <w:div w:id="404030910">
      <w:bodyDiv w:val="1"/>
      <w:marLeft w:val="0"/>
      <w:marRight w:val="0"/>
      <w:marTop w:val="0"/>
      <w:marBottom w:val="0"/>
      <w:divBdr>
        <w:top w:val="none" w:sz="0" w:space="0" w:color="auto"/>
        <w:left w:val="none" w:sz="0" w:space="0" w:color="auto"/>
        <w:bottom w:val="none" w:sz="0" w:space="0" w:color="auto"/>
        <w:right w:val="none" w:sz="0" w:space="0" w:color="auto"/>
      </w:divBdr>
    </w:div>
    <w:div w:id="404031507">
      <w:bodyDiv w:val="1"/>
      <w:marLeft w:val="0"/>
      <w:marRight w:val="0"/>
      <w:marTop w:val="0"/>
      <w:marBottom w:val="0"/>
      <w:divBdr>
        <w:top w:val="none" w:sz="0" w:space="0" w:color="auto"/>
        <w:left w:val="none" w:sz="0" w:space="0" w:color="auto"/>
        <w:bottom w:val="none" w:sz="0" w:space="0" w:color="auto"/>
        <w:right w:val="none" w:sz="0" w:space="0" w:color="auto"/>
      </w:divBdr>
    </w:div>
    <w:div w:id="404032018">
      <w:bodyDiv w:val="1"/>
      <w:marLeft w:val="0"/>
      <w:marRight w:val="0"/>
      <w:marTop w:val="0"/>
      <w:marBottom w:val="0"/>
      <w:divBdr>
        <w:top w:val="none" w:sz="0" w:space="0" w:color="auto"/>
        <w:left w:val="none" w:sz="0" w:space="0" w:color="auto"/>
        <w:bottom w:val="none" w:sz="0" w:space="0" w:color="auto"/>
        <w:right w:val="none" w:sz="0" w:space="0" w:color="auto"/>
      </w:divBdr>
    </w:div>
    <w:div w:id="404036709">
      <w:bodyDiv w:val="1"/>
      <w:marLeft w:val="0"/>
      <w:marRight w:val="0"/>
      <w:marTop w:val="0"/>
      <w:marBottom w:val="0"/>
      <w:divBdr>
        <w:top w:val="none" w:sz="0" w:space="0" w:color="auto"/>
        <w:left w:val="none" w:sz="0" w:space="0" w:color="auto"/>
        <w:bottom w:val="none" w:sz="0" w:space="0" w:color="auto"/>
        <w:right w:val="none" w:sz="0" w:space="0" w:color="auto"/>
      </w:divBdr>
    </w:div>
    <w:div w:id="404037673">
      <w:bodyDiv w:val="1"/>
      <w:marLeft w:val="0"/>
      <w:marRight w:val="0"/>
      <w:marTop w:val="0"/>
      <w:marBottom w:val="0"/>
      <w:divBdr>
        <w:top w:val="none" w:sz="0" w:space="0" w:color="auto"/>
        <w:left w:val="none" w:sz="0" w:space="0" w:color="auto"/>
        <w:bottom w:val="none" w:sz="0" w:space="0" w:color="auto"/>
        <w:right w:val="none" w:sz="0" w:space="0" w:color="auto"/>
      </w:divBdr>
    </w:div>
    <w:div w:id="404105416">
      <w:bodyDiv w:val="1"/>
      <w:marLeft w:val="0"/>
      <w:marRight w:val="0"/>
      <w:marTop w:val="0"/>
      <w:marBottom w:val="0"/>
      <w:divBdr>
        <w:top w:val="none" w:sz="0" w:space="0" w:color="auto"/>
        <w:left w:val="none" w:sz="0" w:space="0" w:color="auto"/>
        <w:bottom w:val="none" w:sz="0" w:space="0" w:color="auto"/>
        <w:right w:val="none" w:sz="0" w:space="0" w:color="auto"/>
      </w:divBdr>
    </w:div>
    <w:div w:id="404111318">
      <w:bodyDiv w:val="1"/>
      <w:marLeft w:val="0"/>
      <w:marRight w:val="0"/>
      <w:marTop w:val="0"/>
      <w:marBottom w:val="0"/>
      <w:divBdr>
        <w:top w:val="none" w:sz="0" w:space="0" w:color="auto"/>
        <w:left w:val="none" w:sz="0" w:space="0" w:color="auto"/>
        <w:bottom w:val="none" w:sz="0" w:space="0" w:color="auto"/>
        <w:right w:val="none" w:sz="0" w:space="0" w:color="auto"/>
      </w:divBdr>
    </w:div>
    <w:div w:id="404111838">
      <w:bodyDiv w:val="1"/>
      <w:marLeft w:val="0"/>
      <w:marRight w:val="0"/>
      <w:marTop w:val="0"/>
      <w:marBottom w:val="0"/>
      <w:divBdr>
        <w:top w:val="none" w:sz="0" w:space="0" w:color="auto"/>
        <w:left w:val="none" w:sz="0" w:space="0" w:color="auto"/>
        <w:bottom w:val="none" w:sz="0" w:space="0" w:color="auto"/>
        <w:right w:val="none" w:sz="0" w:space="0" w:color="auto"/>
      </w:divBdr>
    </w:div>
    <w:div w:id="404114321">
      <w:bodyDiv w:val="1"/>
      <w:marLeft w:val="0"/>
      <w:marRight w:val="0"/>
      <w:marTop w:val="0"/>
      <w:marBottom w:val="0"/>
      <w:divBdr>
        <w:top w:val="none" w:sz="0" w:space="0" w:color="auto"/>
        <w:left w:val="none" w:sz="0" w:space="0" w:color="auto"/>
        <w:bottom w:val="none" w:sz="0" w:space="0" w:color="auto"/>
        <w:right w:val="none" w:sz="0" w:space="0" w:color="auto"/>
      </w:divBdr>
    </w:div>
    <w:div w:id="404114546">
      <w:bodyDiv w:val="1"/>
      <w:marLeft w:val="0"/>
      <w:marRight w:val="0"/>
      <w:marTop w:val="0"/>
      <w:marBottom w:val="0"/>
      <w:divBdr>
        <w:top w:val="none" w:sz="0" w:space="0" w:color="auto"/>
        <w:left w:val="none" w:sz="0" w:space="0" w:color="auto"/>
        <w:bottom w:val="none" w:sz="0" w:space="0" w:color="auto"/>
        <w:right w:val="none" w:sz="0" w:space="0" w:color="auto"/>
      </w:divBdr>
    </w:div>
    <w:div w:id="404182289">
      <w:bodyDiv w:val="1"/>
      <w:marLeft w:val="0"/>
      <w:marRight w:val="0"/>
      <w:marTop w:val="0"/>
      <w:marBottom w:val="0"/>
      <w:divBdr>
        <w:top w:val="none" w:sz="0" w:space="0" w:color="auto"/>
        <w:left w:val="none" w:sz="0" w:space="0" w:color="auto"/>
        <w:bottom w:val="none" w:sz="0" w:space="0" w:color="auto"/>
        <w:right w:val="none" w:sz="0" w:space="0" w:color="auto"/>
      </w:divBdr>
    </w:div>
    <w:div w:id="404183826">
      <w:bodyDiv w:val="1"/>
      <w:marLeft w:val="0"/>
      <w:marRight w:val="0"/>
      <w:marTop w:val="0"/>
      <w:marBottom w:val="0"/>
      <w:divBdr>
        <w:top w:val="none" w:sz="0" w:space="0" w:color="auto"/>
        <w:left w:val="none" w:sz="0" w:space="0" w:color="auto"/>
        <w:bottom w:val="none" w:sz="0" w:space="0" w:color="auto"/>
        <w:right w:val="none" w:sz="0" w:space="0" w:color="auto"/>
      </w:divBdr>
    </w:div>
    <w:div w:id="404184924">
      <w:bodyDiv w:val="1"/>
      <w:marLeft w:val="0"/>
      <w:marRight w:val="0"/>
      <w:marTop w:val="0"/>
      <w:marBottom w:val="0"/>
      <w:divBdr>
        <w:top w:val="none" w:sz="0" w:space="0" w:color="auto"/>
        <w:left w:val="none" w:sz="0" w:space="0" w:color="auto"/>
        <w:bottom w:val="none" w:sz="0" w:space="0" w:color="auto"/>
        <w:right w:val="none" w:sz="0" w:space="0" w:color="auto"/>
      </w:divBdr>
    </w:div>
    <w:div w:id="404185463">
      <w:bodyDiv w:val="1"/>
      <w:marLeft w:val="0"/>
      <w:marRight w:val="0"/>
      <w:marTop w:val="0"/>
      <w:marBottom w:val="0"/>
      <w:divBdr>
        <w:top w:val="none" w:sz="0" w:space="0" w:color="auto"/>
        <w:left w:val="none" w:sz="0" w:space="0" w:color="auto"/>
        <w:bottom w:val="none" w:sz="0" w:space="0" w:color="auto"/>
        <w:right w:val="none" w:sz="0" w:space="0" w:color="auto"/>
      </w:divBdr>
    </w:div>
    <w:div w:id="404227813">
      <w:bodyDiv w:val="1"/>
      <w:marLeft w:val="0"/>
      <w:marRight w:val="0"/>
      <w:marTop w:val="0"/>
      <w:marBottom w:val="0"/>
      <w:divBdr>
        <w:top w:val="none" w:sz="0" w:space="0" w:color="auto"/>
        <w:left w:val="none" w:sz="0" w:space="0" w:color="auto"/>
        <w:bottom w:val="none" w:sz="0" w:space="0" w:color="auto"/>
        <w:right w:val="none" w:sz="0" w:space="0" w:color="auto"/>
      </w:divBdr>
    </w:div>
    <w:div w:id="404230314">
      <w:bodyDiv w:val="1"/>
      <w:marLeft w:val="0"/>
      <w:marRight w:val="0"/>
      <w:marTop w:val="0"/>
      <w:marBottom w:val="0"/>
      <w:divBdr>
        <w:top w:val="none" w:sz="0" w:space="0" w:color="auto"/>
        <w:left w:val="none" w:sz="0" w:space="0" w:color="auto"/>
        <w:bottom w:val="none" w:sz="0" w:space="0" w:color="auto"/>
        <w:right w:val="none" w:sz="0" w:space="0" w:color="auto"/>
      </w:divBdr>
    </w:div>
    <w:div w:id="404298982">
      <w:bodyDiv w:val="1"/>
      <w:marLeft w:val="0"/>
      <w:marRight w:val="0"/>
      <w:marTop w:val="0"/>
      <w:marBottom w:val="0"/>
      <w:divBdr>
        <w:top w:val="none" w:sz="0" w:space="0" w:color="auto"/>
        <w:left w:val="none" w:sz="0" w:space="0" w:color="auto"/>
        <w:bottom w:val="none" w:sz="0" w:space="0" w:color="auto"/>
        <w:right w:val="none" w:sz="0" w:space="0" w:color="auto"/>
      </w:divBdr>
    </w:div>
    <w:div w:id="404300550">
      <w:bodyDiv w:val="1"/>
      <w:marLeft w:val="0"/>
      <w:marRight w:val="0"/>
      <w:marTop w:val="0"/>
      <w:marBottom w:val="0"/>
      <w:divBdr>
        <w:top w:val="none" w:sz="0" w:space="0" w:color="auto"/>
        <w:left w:val="none" w:sz="0" w:space="0" w:color="auto"/>
        <w:bottom w:val="none" w:sz="0" w:space="0" w:color="auto"/>
        <w:right w:val="none" w:sz="0" w:space="0" w:color="auto"/>
      </w:divBdr>
    </w:div>
    <w:div w:id="404300617">
      <w:bodyDiv w:val="1"/>
      <w:marLeft w:val="0"/>
      <w:marRight w:val="0"/>
      <w:marTop w:val="0"/>
      <w:marBottom w:val="0"/>
      <w:divBdr>
        <w:top w:val="none" w:sz="0" w:space="0" w:color="auto"/>
        <w:left w:val="none" w:sz="0" w:space="0" w:color="auto"/>
        <w:bottom w:val="none" w:sz="0" w:space="0" w:color="auto"/>
        <w:right w:val="none" w:sz="0" w:space="0" w:color="auto"/>
      </w:divBdr>
    </w:div>
    <w:div w:id="404303357">
      <w:bodyDiv w:val="1"/>
      <w:marLeft w:val="0"/>
      <w:marRight w:val="0"/>
      <w:marTop w:val="0"/>
      <w:marBottom w:val="0"/>
      <w:divBdr>
        <w:top w:val="none" w:sz="0" w:space="0" w:color="auto"/>
        <w:left w:val="none" w:sz="0" w:space="0" w:color="auto"/>
        <w:bottom w:val="none" w:sz="0" w:space="0" w:color="auto"/>
        <w:right w:val="none" w:sz="0" w:space="0" w:color="auto"/>
      </w:divBdr>
    </w:div>
    <w:div w:id="404303917">
      <w:bodyDiv w:val="1"/>
      <w:marLeft w:val="0"/>
      <w:marRight w:val="0"/>
      <w:marTop w:val="0"/>
      <w:marBottom w:val="0"/>
      <w:divBdr>
        <w:top w:val="none" w:sz="0" w:space="0" w:color="auto"/>
        <w:left w:val="none" w:sz="0" w:space="0" w:color="auto"/>
        <w:bottom w:val="none" w:sz="0" w:space="0" w:color="auto"/>
        <w:right w:val="none" w:sz="0" w:space="0" w:color="auto"/>
      </w:divBdr>
    </w:div>
    <w:div w:id="404306102">
      <w:bodyDiv w:val="1"/>
      <w:marLeft w:val="0"/>
      <w:marRight w:val="0"/>
      <w:marTop w:val="0"/>
      <w:marBottom w:val="0"/>
      <w:divBdr>
        <w:top w:val="none" w:sz="0" w:space="0" w:color="auto"/>
        <w:left w:val="none" w:sz="0" w:space="0" w:color="auto"/>
        <w:bottom w:val="none" w:sz="0" w:space="0" w:color="auto"/>
        <w:right w:val="none" w:sz="0" w:space="0" w:color="auto"/>
      </w:divBdr>
    </w:div>
    <w:div w:id="404307626">
      <w:bodyDiv w:val="1"/>
      <w:marLeft w:val="0"/>
      <w:marRight w:val="0"/>
      <w:marTop w:val="0"/>
      <w:marBottom w:val="0"/>
      <w:divBdr>
        <w:top w:val="none" w:sz="0" w:space="0" w:color="auto"/>
        <w:left w:val="none" w:sz="0" w:space="0" w:color="auto"/>
        <w:bottom w:val="none" w:sz="0" w:space="0" w:color="auto"/>
        <w:right w:val="none" w:sz="0" w:space="0" w:color="auto"/>
      </w:divBdr>
    </w:div>
    <w:div w:id="404380140">
      <w:bodyDiv w:val="1"/>
      <w:marLeft w:val="0"/>
      <w:marRight w:val="0"/>
      <w:marTop w:val="0"/>
      <w:marBottom w:val="0"/>
      <w:divBdr>
        <w:top w:val="none" w:sz="0" w:space="0" w:color="auto"/>
        <w:left w:val="none" w:sz="0" w:space="0" w:color="auto"/>
        <w:bottom w:val="none" w:sz="0" w:space="0" w:color="auto"/>
        <w:right w:val="none" w:sz="0" w:space="0" w:color="auto"/>
      </w:divBdr>
    </w:div>
    <w:div w:id="404381177">
      <w:bodyDiv w:val="1"/>
      <w:marLeft w:val="0"/>
      <w:marRight w:val="0"/>
      <w:marTop w:val="0"/>
      <w:marBottom w:val="0"/>
      <w:divBdr>
        <w:top w:val="none" w:sz="0" w:space="0" w:color="auto"/>
        <w:left w:val="none" w:sz="0" w:space="0" w:color="auto"/>
        <w:bottom w:val="none" w:sz="0" w:space="0" w:color="auto"/>
        <w:right w:val="none" w:sz="0" w:space="0" w:color="auto"/>
      </w:divBdr>
    </w:div>
    <w:div w:id="404423771">
      <w:bodyDiv w:val="1"/>
      <w:marLeft w:val="0"/>
      <w:marRight w:val="0"/>
      <w:marTop w:val="0"/>
      <w:marBottom w:val="0"/>
      <w:divBdr>
        <w:top w:val="none" w:sz="0" w:space="0" w:color="auto"/>
        <w:left w:val="none" w:sz="0" w:space="0" w:color="auto"/>
        <w:bottom w:val="none" w:sz="0" w:space="0" w:color="auto"/>
        <w:right w:val="none" w:sz="0" w:space="0" w:color="auto"/>
      </w:divBdr>
    </w:div>
    <w:div w:id="404425457">
      <w:bodyDiv w:val="1"/>
      <w:marLeft w:val="0"/>
      <w:marRight w:val="0"/>
      <w:marTop w:val="0"/>
      <w:marBottom w:val="0"/>
      <w:divBdr>
        <w:top w:val="none" w:sz="0" w:space="0" w:color="auto"/>
        <w:left w:val="none" w:sz="0" w:space="0" w:color="auto"/>
        <w:bottom w:val="none" w:sz="0" w:space="0" w:color="auto"/>
        <w:right w:val="none" w:sz="0" w:space="0" w:color="auto"/>
      </w:divBdr>
    </w:div>
    <w:div w:id="404451263">
      <w:bodyDiv w:val="1"/>
      <w:marLeft w:val="0"/>
      <w:marRight w:val="0"/>
      <w:marTop w:val="0"/>
      <w:marBottom w:val="0"/>
      <w:divBdr>
        <w:top w:val="none" w:sz="0" w:space="0" w:color="auto"/>
        <w:left w:val="none" w:sz="0" w:space="0" w:color="auto"/>
        <w:bottom w:val="none" w:sz="0" w:space="0" w:color="auto"/>
        <w:right w:val="none" w:sz="0" w:space="0" w:color="auto"/>
      </w:divBdr>
    </w:div>
    <w:div w:id="404451397">
      <w:bodyDiv w:val="1"/>
      <w:marLeft w:val="0"/>
      <w:marRight w:val="0"/>
      <w:marTop w:val="0"/>
      <w:marBottom w:val="0"/>
      <w:divBdr>
        <w:top w:val="none" w:sz="0" w:space="0" w:color="auto"/>
        <w:left w:val="none" w:sz="0" w:space="0" w:color="auto"/>
        <w:bottom w:val="none" w:sz="0" w:space="0" w:color="auto"/>
        <w:right w:val="none" w:sz="0" w:space="0" w:color="auto"/>
      </w:divBdr>
    </w:div>
    <w:div w:id="404451627">
      <w:bodyDiv w:val="1"/>
      <w:marLeft w:val="0"/>
      <w:marRight w:val="0"/>
      <w:marTop w:val="0"/>
      <w:marBottom w:val="0"/>
      <w:divBdr>
        <w:top w:val="none" w:sz="0" w:space="0" w:color="auto"/>
        <w:left w:val="none" w:sz="0" w:space="0" w:color="auto"/>
        <w:bottom w:val="none" w:sz="0" w:space="0" w:color="auto"/>
        <w:right w:val="none" w:sz="0" w:space="0" w:color="auto"/>
      </w:divBdr>
    </w:div>
    <w:div w:id="404568201">
      <w:bodyDiv w:val="1"/>
      <w:marLeft w:val="0"/>
      <w:marRight w:val="0"/>
      <w:marTop w:val="0"/>
      <w:marBottom w:val="0"/>
      <w:divBdr>
        <w:top w:val="none" w:sz="0" w:space="0" w:color="auto"/>
        <w:left w:val="none" w:sz="0" w:space="0" w:color="auto"/>
        <w:bottom w:val="none" w:sz="0" w:space="0" w:color="auto"/>
        <w:right w:val="none" w:sz="0" w:space="0" w:color="auto"/>
      </w:divBdr>
    </w:div>
    <w:div w:id="404570844">
      <w:bodyDiv w:val="1"/>
      <w:marLeft w:val="0"/>
      <w:marRight w:val="0"/>
      <w:marTop w:val="0"/>
      <w:marBottom w:val="0"/>
      <w:divBdr>
        <w:top w:val="none" w:sz="0" w:space="0" w:color="auto"/>
        <w:left w:val="none" w:sz="0" w:space="0" w:color="auto"/>
        <w:bottom w:val="none" w:sz="0" w:space="0" w:color="auto"/>
        <w:right w:val="none" w:sz="0" w:space="0" w:color="auto"/>
      </w:divBdr>
    </w:div>
    <w:div w:id="404572528">
      <w:bodyDiv w:val="1"/>
      <w:marLeft w:val="0"/>
      <w:marRight w:val="0"/>
      <w:marTop w:val="0"/>
      <w:marBottom w:val="0"/>
      <w:divBdr>
        <w:top w:val="none" w:sz="0" w:space="0" w:color="auto"/>
        <w:left w:val="none" w:sz="0" w:space="0" w:color="auto"/>
        <w:bottom w:val="none" w:sz="0" w:space="0" w:color="auto"/>
        <w:right w:val="none" w:sz="0" w:space="0" w:color="auto"/>
      </w:divBdr>
    </w:div>
    <w:div w:id="404575565">
      <w:bodyDiv w:val="1"/>
      <w:marLeft w:val="0"/>
      <w:marRight w:val="0"/>
      <w:marTop w:val="0"/>
      <w:marBottom w:val="0"/>
      <w:divBdr>
        <w:top w:val="none" w:sz="0" w:space="0" w:color="auto"/>
        <w:left w:val="none" w:sz="0" w:space="0" w:color="auto"/>
        <w:bottom w:val="none" w:sz="0" w:space="0" w:color="auto"/>
        <w:right w:val="none" w:sz="0" w:space="0" w:color="auto"/>
      </w:divBdr>
    </w:div>
    <w:div w:id="404576241">
      <w:bodyDiv w:val="1"/>
      <w:marLeft w:val="0"/>
      <w:marRight w:val="0"/>
      <w:marTop w:val="0"/>
      <w:marBottom w:val="0"/>
      <w:divBdr>
        <w:top w:val="none" w:sz="0" w:space="0" w:color="auto"/>
        <w:left w:val="none" w:sz="0" w:space="0" w:color="auto"/>
        <w:bottom w:val="none" w:sz="0" w:space="0" w:color="auto"/>
        <w:right w:val="none" w:sz="0" w:space="0" w:color="auto"/>
      </w:divBdr>
    </w:div>
    <w:div w:id="404643426">
      <w:bodyDiv w:val="1"/>
      <w:marLeft w:val="0"/>
      <w:marRight w:val="0"/>
      <w:marTop w:val="0"/>
      <w:marBottom w:val="0"/>
      <w:divBdr>
        <w:top w:val="none" w:sz="0" w:space="0" w:color="auto"/>
        <w:left w:val="none" w:sz="0" w:space="0" w:color="auto"/>
        <w:bottom w:val="none" w:sz="0" w:space="0" w:color="auto"/>
        <w:right w:val="none" w:sz="0" w:space="0" w:color="auto"/>
      </w:divBdr>
    </w:div>
    <w:div w:id="404762383">
      <w:bodyDiv w:val="1"/>
      <w:marLeft w:val="0"/>
      <w:marRight w:val="0"/>
      <w:marTop w:val="0"/>
      <w:marBottom w:val="0"/>
      <w:divBdr>
        <w:top w:val="none" w:sz="0" w:space="0" w:color="auto"/>
        <w:left w:val="none" w:sz="0" w:space="0" w:color="auto"/>
        <w:bottom w:val="none" w:sz="0" w:space="0" w:color="auto"/>
        <w:right w:val="none" w:sz="0" w:space="0" w:color="auto"/>
      </w:divBdr>
    </w:div>
    <w:div w:id="404764599">
      <w:bodyDiv w:val="1"/>
      <w:marLeft w:val="0"/>
      <w:marRight w:val="0"/>
      <w:marTop w:val="0"/>
      <w:marBottom w:val="0"/>
      <w:divBdr>
        <w:top w:val="none" w:sz="0" w:space="0" w:color="auto"/>
        <w:left w:val="none" w:sz="0" w:space="0" w:color="auto"/>
        <w:bottom w:val="none" w:sz="0" w:space="0" w:color="auto"/>
        <w:right w:val="none" w:sz="0" w:space="0" w:color="auto"/>
      </w:divBdr>
    </w:div>
    <w:div w:id="404764944">
      <w:bodyDiv w:val="1"/>
      <w:marLeft w:val="0"/>
      <w:marRight w:val="0"/>
      <w:marTop w:val="0"/>
      <w:marBottom w:val="0"/>
      <w:divBdr>
        <w:top w:val="none" w:sz="0" w:space="0" w:color="auto"/>
        <w:left w:val="none" w:sz="0" w:space="0" w:color="auto"/>
        <w:bottom w:val="none" w:sz="0" w:space="0" w:color="auto"/>
        <w:right w:val="none" w:sz="0" w:space="0" w:color="auto"/>
      </w:divBdr>
    </w:div>
    <w:div w:id="404835524">
      <w:bodyDiv w:val="1"/>
      <w:marLeft w:val="0"/>
      <w:marRight w:val="0"/>
      <w:marTop w:val="0"/>
      <w:marBottom w:val="0"/>
      <w:divBdr>
        <w:top w:val="none" w:sz="0" w:space="0" w:color="auto"/>
        <w:left w:val="none" w:sz="0" w:space="0" w:color="auto"/>
        <w:bottom w:val="none" w:sz="0" w:space="0" w:color="auto"/>
        <w:right w:val="none" w:sz="0" w:space="0" w:color="auto"/>
      </w:divBdr>
    </w:div>
    <w:div w:id="404836378">
      <w:bodyDiv w:val="1"/>
      <w:marLeft w:val="0"/>
      <w:marRight w:val="0"/>
      <w:marTop w:val="0"/>
      <w:marBottom w:val="0"/>
      <w:divBdr>
        <w:top w:val="none" w:sz="0" w:space="0" w:color="auto"/>
        <w:left w:val="none" w:sz="0" w:space="0" w:color="auto"/>
        <w:bottom w:val="none" w:sz="0" w:space="0" w:color="auto"/>
        <w:right w:val="none" w:sz="0" w:space="0" w:color="auto"/>
      </w:divBdr>
    </w:div>
    <w:div w:id="404845014">
      <w:bodyDiv w:val="1"/>
      <w:marLeft w:val="0"/>
      <w:marRight w:val="0"/>
      <w:marTop w:val="0"/>
      <w:marBottom w:val="0"/>
      <w:divBdr>
        <w:top w:val="none" w:sz="0" w:space="0" w:color="auto"/>
        <w:left w:val="none" w:sz="0" w:space="0" w:color="auto"/>
        <w:bottom w:val="none" w:sz="0" w:space="0" w:color="auto"/>
        <w:right w:val="none" w:sz="0" w:space="0" w:color="auto"/>
      </w:divBdr>
    </w:div>
    <w:div w:id="404885945">
      <w:bodyDiv w:val="1"/>
      <w:marLeft w:val="0"/>
      <w:marRight w:val="0"/>
      <w:marTop w:val="0"/>
      <w:marBottom w:val="0"/>
      <w:divBdr>
        <w:top w:val="none" w:sz="0" w:space="0" w:color="auto"/>
        <w:left w:val="none" w:sz="0" w:space="0" w:color="auto"/>
        <w:bottom w:val="none" w:sz="0" w:space="0" w:color="auto"/>
        <w:right w:val="none" w:sz="0" w:space="0" w:color="auto"/>
      </w:divBdr>
    </w:div>
    <w:div w:id="404910981">
      <w:bodyDiv w:val="1"/>
      <w:marLeft w:val="0"/>
      <w:marRight w:val="0"/>
      <w:marTop w:val="0"/>
      <w:marBottom w:val="0"/>
      <w:divBdr>
        <w:top w:val="none" w:sz="0" w:space="0" w:color="auto"/>
        <w:left w:val="none" w:sz="0" w:space="0" w:color="auto"/>
        <w:bottom w:val="none" w:sz="0" w:space="0" w:color="auto"/>
        <w:right w:val="none" w:sz="0" w:space="0" w:color="auto"/>
      </w:divBdr>
    </w:div>
    <w:div w:id="404911745">
      <w:bodyDiv w:val="1"/>
      <w:marLeft w:val="0"/>
      <w:marRight w:val="0"/>
      <w:marTop w:val="0"/>
      <w:marBottom w:val="0"/>
      <w:divBdr>
        <w:top w:val="none" w:sz="0" w:space="0" w:color="auto"/>
        <w:left w:val="none" w:sz="0" w:space="0" w:color="auto"/>
        <w:bottom w:val="none" w:sz="0" w:space="0" w:color="auto"/>
        <w:right w:val="none" w:sz="0" w:space="0" w:color="auto"/>
      </w:divBdr>
    </w:div>
    <w:div w:id="404911911">
      <w:bodyDiv w:val="1"/>
      <w:marLeft w:val="0"/>
      <w:marRight w:val="0"/>
      <w:marTop w:val="0"/>
      <w:marBottom w:val="0"/>
      <w:divBdr>
        <w:top w:val="none" w:sz="0" w:space="0" w:color="auto"/>
        <w:left w:val="none" w:sz="0" w:space="0" w:color="auto"/>
        <w:bottom w:val="none" w:sz="0" w:space="0" w:color="auto"/>
        <w:right w:val="none" w:sz="0" w:space="0" w:color="auto"/>
      </w:divBdr>
    </w:div>
    <w:div w:id="404912031">
      <w:bodyDiv w:val="1"/>
      <w:marLeft w:val="0"/>
      <w:marRight w:val="0"/>
      <w:marTop w:val="0"/>
      <w:marBottom w:val="0"/>
      <w:divBdr>
        <w:top w:val="none" w:sz="0" w:space="0" w:color="auto"/>
        <w:left w:val="none" w:sz="0" w:space="0" w:color="auto"/>
        <w:bottom w:val="none" w:sz="0" w:space="0" w:color="auto"/>
        <w:right w:val="none" w:sz="0" w:space="0" w:color="auto"/>
      </w:divBdr>
    </w:div>
    <w:div w:id="404912431">
      <w:bodyDiv w:val="1"/>
      <w:marLeft w:val="0"/>
      <w:marRight w:val="0"/>
      <w:marTop w:val="0"/>
      <w:marBottom w:val="0"/>
      <w:divBdr>
        <w:top w:val="none" w:sz="0" w:space="0" w:color="auto"/>
        <w:left w:val="none" w:sz="0" w:space="0" w:color="auto"/>
        <w:bottom w:val="none" w:sz="0" w:space="0" w:color="auto"/>
        <w:right w:val="none" w:sz="0" w:space="0" w:color="auto"/>
      </w:divBdr>
    </w:div>
    <w:div w:id="404912854">
      <w:bodyDiv w:val="1"/>
      <w:marLeft w:val="0"/>
      <w:marRight w:val="0"/>
      <w:marTop w:val="0"/>
      <w:marBottom w:val="0"/>
      <w:divBdr>
        <w:top w:val="none" w:sz="0" w:space="0" w:color="auto"/>
        <w:left w:val="none" w:sz="0" w:space="0" w:color="auto"/>
        <w:bottom w:val="none" w:sz="0" w:space="0" w:color="auto"/>
        <w:right w:val="none" w:sz="0" w:space="0" w:color="auto"/>
      </w:divBdr>
    </w:div>
    <w:div w:id="404913615">
      <w:bodyDiv w:val="1"/>
      <w:marLeft w:val="0"/>
      <w:marRight w:val="0"/>
      <w:marTop w:val="0"/>
      <w:marBottom w:val="0"/>
      <w:divBdr>
        <w:top w:val="none" w:sz="0" w:space="0" w:color="auto"/>
        <w:left w:val="none" w:sz="0" w:space="0" w:color="auto"/>
        <w:bottom w:val="none" w:sz="0" w:space="0" w:color="auto"/>
        <w:right w:val="none" w:sz="0" w:space="0" w:color="auto"/>
      </w:divBdr>
    </w:div>
    <w:div w:id="404954267">
      <w:bodyDiv w:val="1"/>
      <w:marLeft w:val="0"/>
      <w:marRight w:val="0"/>
      <w:marTop w:val="0"/>
      <w:marBottom w:val="0"/>
      <w:divBdr>
        <w:top w:val="none" w:sz="0" w:space="0" w:color="auto"/>
        <w:left w:val="none" w:sz="0" w:space="0" w:color="auto"/>
        <w:bottom w:val="none" w:sz="0" w:space="0" w:color="auto"/>
        <w:right w:val="none" w:sz="0" w:space="0" w:color="auto"/>
      </w:divBdr>
    </w:div>
    <w:div w:id="404962685">
      <w:bodyDiv w:val="1"/>
      <w:marLeft w:val="0"/>
      <w:marRight w:val="0"/>
      <w:marTop w:val="0"/>
      <w:marBottom w:val="0"/>
      <w:divBdr>
        <w:top w:val="none" w:sz="0" w:space="0" w:color="auto"/>
        <w:left w:val="none" w:sz="0" w:space="0" w:color="auto"/>
        <w:bottom w:val="none" w:sz="0" w:space="0" w:color="auto"/>
        <w:right w:val="none" w:sz="0" w:space="0" w:color="auto"/>
      </w:divBdr>
    </w:div>
    <w:div w:id="405037443">
      <w:bodyDiv w:val="1"/>
      <w:marLeft w:val="0"/>
      <w:marRight w:val="0"/>
      <w:marTop w:val="0"/>
      <w:marBottom w:val="0"/>
      <w:divBdr>
        <w:top w:val="none" w:sz="0" w:space="0" w:color="auto"/>
        <w:left w:val="none" w:sz="0" w:space="0" w:color="auto"/>
        <w:bottom w:val="none" w:sz="0" w:space="0" w:color="auto"/>
        <w:right w:val="none" w:sz="0" w:space="0" w:color="auto"/>
      </w:divBdr>
    </w:div>
    <w:div w:id="405104372">
      <w:bodyDiv w:val="1"/>
      <w:marLeft w:val="0"/>
      <w:marRight w:val="0"/>
      <w:marTop w:val="0"/>
      <w:marBottom w:val="0"/>
      <w:divBdr>
        <w:top w:val="none" w:sz="0" w:space="0" w:color="auto"/>
        <w:left w:val="none" w:sz="0" w:space="0" w:color="auto"/>
        <w:bottom w:val="none" w:sz="0" w:space="0" w:color="auto"/>
        <w:right w:val="none" w:sz="0" w:space="0" w:color="auto"/>
      </w:divBdr>
    </w:div>
    <w:div w:id="405107274">
      <w:bodyDiv w:val="1"/>
      <w:marLeft w:val="0"/>
      <w:marRight w:val="0"/>
      <w:marTop w:val="0"/>
      <w:marBottom w:val="0"/>
      <w:divBdr>
        <w:top w:val="none" w:sz="0" w:space="0" w:color="auto"/>
        <w:left w:val="none" w:sz="0" w:space="0" w:color="auto"/>
        <w:bottom w:val="none" w:sz="0" w:space="0" w:color="auto"/>
        <w:right w:val="none" w:sz="0" w:space="0" w:color="auto"/>
      </w:divBdr>
    </w:div>
    <w:div w:id="405110287">
      <w:bodyDiv w:val="1"/>
      <w:marLeft w:val="0"/>
      <w:marRight w:val="0"/>
      <w:marTop w:val="0"/>
      <w:marBottom w:val="0"/>
      <w:divBdr>
        <w:top w:val="none" w:sz="0" w:space="0" w:color="auto"/>
        <w:left w:val="none" w:sz="0" w:space="0" w:color="auto"/>
        <w:bottom w:val="none" w:sz="0" w:space="0" w:color="auto"/>
        <w:right w:val="none" w:sz="0" w:space="0" w:color="auto"/>
      </w:divBdr>
    </w:div>
    <w:div w:id="405151408">
      <w:bodyDiv w:val="1"/>
      <w:marLeft w:val="0"/>
      <w:marRight w:val="0"/>
      <w:marTop w:val="0"/>
      <w:marBottom w:val="0"/>
      <w:divBdr>
        <w:top w:val="none" w:sz="0" w:space="0" w:color="auto"/>
        <w:left w:val="none" w:sz="0" w:space="0" w:color="auto"/>
        <w:bottom w:val="none" w:sz="0" w:space="0" w:color="auto"/>
        <w:right w:val="none" w:sz="0" w:space="0" w:color="auto"/>
      </w:divBdr>
    </w:div>
    <w:div w:id="405153796">
      <w:bodyDiv w:val="1"/>
      <w:marLeft w:val="0"/>
      <w:marRight w:val="0"/>
      <w:marTop w:val="0"/>
      <w:marBottom w:val="0"/>
      <w:divBdr>
        <w:top w:val="none" w:sz="0" w:space="0" w:color="auto"/>
        <w:left w:val="none" w:sz="0" w:space="0" w:color="auto"/>
        <w:bottom w:val="none" w:sz="0" w:space="0" w:color="auto"/>
        <w:right w:val="none" w:sz="0" w:space="0" w:color="auto"/>
      </w:divBdr>
    </w:div>
    <w:div w:id="405226482">
      <w:bodyDiv w:val="1"/>
      <w:marLeft w:val="0"/>
      <w:marRight w:val="0"/>
      <w:marTop w:val="0"/>
      <w:marBottom w:val="0"/>
      <w:divBdr>
        <w:top w:val="none" w:sz="0" w:space="0" w:color="auto"/>
        <w:left w:val="none" w:sz="0" w:space="0" w:color="auto"/>
        <w:bottom w:val="none" w:sz="0" w:space="0" w:color="auto"/>
        <w:right w:val="none" w:sz="0" w:space="0" w:color="auto"/>
      </w:divBdr>
    </w:div>
    <w:div w:id="405227359">
      <w:bodyDiv w:val="1"/>
      <w:marLeft w:val="0"/>
      <w:marRight w:val="0"/>
      <w:marTop w:val="0"/>
      <w:marBottom w:val="0"/>
      <w:divBdr>
        <w:top w:val="none" w:sz="0" w:space="0" w:color="auto"/>
        <w:left w:val="none" w:sz="0" w:space="0" w:color="auto"/>
        <w:bottom w:val="none" w:sz="0" w:space="0" w:color="auto"/>
        <w:right w:val="none" w:sz="0" w:space="0" w:color="auto"/>
      </w:divBdr>
    </w:div>
    <w:div w:id="405230622">
      <w:bodyDiv w:val="1"/>
      <w:marLeft w:val="0"/>
      <w:marRight w:val="0"/>
      <w:marTop w:val="0"/>
      <w:marBottom w:val="0"/>
      <w:divBdr>
        <w:top w:val="none" w:sz="0" w:space="0" w:color="auto"/>
        <w:left w:val="none" w:sz="0" w:space="0" w:color="auto"/>
        <w:bottom w:val="none" w:sz="0" w:space="0" w:color="auto"/>
        <w:right w:val="none" w:sz="0" w:space="0" w:color="auto"/>
      </w:divBdr>
    </w:div>
    <w:div w:id="405301182">
      <w:bodyDiv w:val="1"/>
      <w:marLeft w:val="0"/>
      <w:marRight w:val="0"/>
      <w:marTop w:val="0"/>
      <w:marBottom w:val="0"/>
      <w:divBdr>
        <w:top w:val="none" w:sz="0" w:space="0" w:color="auto"/>
        <w:left w:val="none" w:sz="0" w:space="0" w:color="auto"/>
        <w:bottom w:val="none" w:sz="0" w:space="0" w:color="auto"/>
        <w:right w:val="none" w:sz="0" w:space="0" w:color="auto"/>
      </w:divBdr>
    </w:div>
    <w:div w:id="405303951">
      <w:bodyDiv w:val="1"/>
      <w:marLeft w:val="0"/>
      <w:marRight w:val="0"/>
      <w:marTop w:val="0"/>
      <w:marBottom w:val="0"/>
      <w:divBdr>
        <w:top w:val="none" w:sz="0" w:space="0" w:color="auto"/>
        <w:left w:val="none" w:sz="0" w:space="0" w:color="auto"/>
        <w:bottom w:val="none" w:sz="0" w:space="0" w:color="auto"/>
        <w:right w:val="none" w:sz="0" w:space="0" w:color="auto"/>
      </w:divBdr>
    </w:div>
    <w:div w:id="405341911">
      <w:bodyDiv w:val="1"/>
      <w:marLeft w:val="0"/>
      <w:marRight w:val="0"/>
      <w:marTop w:val="0"/>
      <w:marBottom w:val="0"/>
      <w:divBdr>
        <w:top w:val="none" w:sz="0" w:space="0" w:color="auto"/>
        <w:left w:val="none" w:sz="0" w:space="0" w:color="auto"/>
        <w:bottom w:val="none" w:sz="0" w:space="0" w:color="auto"/>
        <w:right w:val="none" w:sz="0" w:space="0" w:color="auto"/>
      </w:divBdr>
    </w:div>
    <w:div w:id="405344363">
      <w:bodyDiv w:val="1"/>
      <w:marLeft w:val="0"/>
      <w:marRight w:val="0"/>
      <w:marTop w:val="0"/>
      <w:marBottom w:val="0"/>
      <w:divBdr>
        <w:top w:val="none" w:sz="0" w:space="0" w:color="auto"/>
        <w:left w:val="none" w:sz="0" w:space="0" w:color="auto"/>
        <w:bottom w:val="none" w:sz="0" w:space="0" w:color="auto"/>
        <w:right w:val="none" w:sz="0" w:space="0" w:color="auto"/>
      </w:divBdr>
    </w:div>
    <w:div w:id="405345960">
      <w:bodyDiv w:val="1"/>
      <w:marLeft w:val="0"/>
      <w:marRight w:val="0"/>
      <w:marTop w:val="0"/>
      <w:marBottom w:val="0"/>
      <w:divBdr>
        <w:top w:val="none" w:sz="0" w:space="0" w:color="auto"/>
        <w:left w:val="none" w:sz="0" w:space="0" w:color="auto"/>
        <w:bottom w:val="none" w:sz="0" w:space="0" w:color="auto"/>
        <w:right w:val="none" w:sz="0" w:space="0" w:color="auto"/>
      </w:divBdr>
    </w:div>
    <w:div w:id="405348154">
      <w:bodyDiv w:val="1"/>
      <w:marLeft w:val="0"/>
      <w:marRight w:val="0"/>
      <w:marTop w:val="0"/>
      <w:marBottom w:val="0"/>
      <w:divBdr>
        <w:top w:val="none" w:sz="0" w:space="0" w:color="auto"/>
        <w:left w:val="none" w:sz="0" w:space="0" w:color="auto"/>
        <w:bottom w:val="none" w:sz="0" w:space="0" w:color="auto"/>
        <w:right w:val="none" w:sz="0" w:space="0" w:color="auto"/>
      </w:divBdr>
    </w:div>
    <w:div w:id="405348253">
      <w:bodyDiv w:val="1"/>
      <w:marLeft w:val="0"/>
      <w:marRight w:val="0"/>
      <w:marTop w:val="0"/>
      <w:marBottom w:val="0"/>
      <w:divBdr>
        <w:top w:val="none" w:sz="0" w:space="0" w:color="auto"/>
        <w:left w:val="none" w:sz="0" w:space="0" w:color="auto"/>
        <w:bottom w:val="none" w:sz="0" w:space="0" w:color="auto"/>
        <w:right w:val="none" w:sz="0" w:space="0" w:color="auto"/>
      </w:divBdr>
    </w:div>
    <w:div w:id="405417496">
      <w:bodyDiv w:val="1"/>
      <w:marLeft w:val="0"/>
      <w:marRight w:val="0"/>
      <w:marTop w:val="0"/>
      <w:marBottom w:val="0"/>
      <w:divBdr>
        <w:top w:val="none" w:sz="0" w:space="0" w:color="auto"/>
        <w:left w:val="none" w:sz="0" w:space="0" w:color="auto"/>
        <w:bottom w:val="none" w:sz="0" w:space="0" w:color="auto"/>
        <w:right w:val="none" w:sz="0" w:space="0" w:color="auto"/>
      </w:divBdr>
    </w:div>
    <w:div w:id="405494058">
      <w:bodyDiv w:val="1"/>
      <w:marLeft w:val="0"/>
      <w:marRight w:val="0"/>
      <w:marTop w:val="0"/>
      <w:marBottom w:val="0"/>
      <w:divBdr>
        <w:top w:val="none" w:sz="0" w:space="0" w:color="auto"/>
        <w:left w:val="none" w:sz="0" w:space="0" w:color="auto"/>
        <w:bottom w:val="none" w:sz="0" w:space="0" w:color="auto"/>
        <w:right w:val="none" w:sz="0" w:space="0" w:color="auto"/>
      </w:divBdr>
    </w:div>
    <w:div w:id="405495852">
      <w:bodyDiv w:val="1"/>
      <w:marLeft w:val="0"/>
      <w:marRight w:val="0"/>
      <w:marTop w:val="0"/>
      <w:marBottom w:val="0"/>
      <w:divBdr>
        <w:top w:val="none" w:sz="0" w:space="0" w:color="auto"/>
        <w:left w:val="none" w:sz="0" w:space="0" w:color="auto"/>
        <w:bottom w:val="none" w:sz="0" w:space="0" w:color="auto"/>
        <w:right w:val="none" w:sz="0" w:space="0" w:color="auto"/>
      </w:divBdr>
    </w:div>
    <w:div w:id="405497430">
      <w:bodyDiv w:val="1"/>
      <w:marLeft w:val="0"/>
      <w:marRight w:val="0"/>
      <w:marTop w:val="0"/>
      <w:marBottom w:val="0"/>
      <w:divBdr>
        <w:top w:val="none" w:sz="0" w:space="0" w:color="auto"/>
        <w:left w:val="none" w:sz="0" w:space="0" w:color="auto"/>
        <w:bottom w:val="none" w:sz="0" w:space="0" w:color="auto"/>
        <w:right w:val="none" w:sz="0" w:space="0" w:color="auto"/>
      </w:divBdr>
    </w:div>
    <w:div w:id="405499642">
      <w:bodyDiv w:val="1"/>
      <w:marLeft w:val="0"/>
      <w:marRight w:val="0"/>
      <w:marTop w:val="0"/>
      <w:marBottom w:val="0"/>
      <w:divBdr>
        <w:top w:val="none" w:sz="0" w:space="0" w:color="auto"/>
        <w:left w:val="none" w:sz="0" w:space="0" w:color="auto"/>
        <w:bottom w:val="none" w:sz="0" w:space="0" w:color="auto"/>
        <w:right w:val="none" w:sz="0" w:space="0" w:color="auto"/>
      </w:divBdr>
    </w:div>
    <w:div w:id="405499769">
      <w:bodyDiv w:val="1"/>
      <w:marLeft w:val="0"/>
      <w:marRight w:val="0"/>
      <w:marTop w:val="0"/>
      <w:marBottom w:val="0"/>
      <w:divBdr>
        <w:top w:val="none" w:sz="0" w:space="0" w:color="auto"/>
        <w:left w:val="none" w:sz="0" w:space="0" w:color="auto"/>
        <w:bottom w:val="none" w:sz="0" w:space="0" w:color="auto"/>
        <w:right w:val="none" w:sz="0" w:space="0" w:color="auto"/>
      </w:divBdr>
    </w:div>
    <w:div w:id="405541734">
      <w:bodyDiv w:val="1"/>
      <w:marLeft w:val="0"/>
      <w:marRight w:val="0"/>
      <w:marTop w:val="0"/>
      <w:marBottom w:val="0"/>
      <w:divBdr>
        <w:top w:val="none" w:sz="0" w:space="0" w:color="auto"/>
        <w:left w:val="none" w:sz="0" w:space="0" w:color="auto"/>
        <w:bottom w:val="none" w:sz="0" w:space="0" w:color="auto"/>
        <w:right w:val="none" w:sz="0" w:space="0" w:color="auto"/>
      </w:divBdr>
    </w:div>
    <w:div w:id="405608834">
      <w:bodyDiv w:val="1"/>
      <w:marLeft w:val="0"/>
      <w:marRight w:val="0"/>
      <w:marTop w:val="0"/>
      <w:marBottom w:val="0"/>
      <w:divBdr>
        <w:top w:val="none" w:sz="0" w:space="0" w:color="auto"/>
        <w:left w:val="none" w:sz="0" w:space="0" w:color="auto"/>
        <w:bottom w:val="none" w:sz="0" w:space="0" w:color="auto"/>
        <w:right w:val="none" w:sz="0" w:space="0" w:color="auto"/>
      </w:divBdr>
    </w:div>
    <w:div w:id="405610005">
      <w:bodyDiv w:val="1"/>
      <w:marLeft w:val="0"/>
      <w:marRight w:val="0"/>
      <w:marTop w:val="0"/>
      <w:marBottom w:val="0"/>
      <w:divBdr>
        <w:top w:val="none" w:sz="0" w:space="0" w:color="auto"/>
        <w:left w:val="none" w:sz="0" w:space="0" w:color="auto"/>
        <w:bottom w:val="none" w:sz="0" w:space="0" w:color="auto"/>
        <w:right w:val="none" w:sz="0" w:space="0" w:color="auto"/>
      </w:divBdr>
    </w:div>
    <w:div w:id="405610637">
      <w:bodyDiv w:val="1"/>
      <w:marLeft w:val="0"/>
      <w:marRight w:val="0"/>
      <w:marTop w:val="0"/>
      <w:marBottom w:val="0"/>
      <w:divBdr>
        <w:top w:val="none" w:sz="0" w:space="0" w:color="auto"/>
        <w:left w:val="none" w:sz="0" w:space="0" w:color="auto"/>
        <w:bottom w:val="none" w:sz="0" w:space="0" w:color="auto"/>
        <w:right w:val="none" w:sz="0" w:space="0" w:color="auto"/>
      </w:divBdr>
    </w:div>
    <w:div w:id="405611510">
      <w:bodyDiv w:val="1"/>
      <w:marLeft w:val="0"/>
      <w:marRight w:val="0"/>
      <w:marTop w:val="0"/>
      <w:marBottom w:val="0"/>
      <w:divBdr>
        <w:top w:val="none" w:sz="0" w:space="0" w:color="auto"/>
        <w:left w:val="none" w:sz="0" w:space="0" w:color="auto"/>
        <w:bottom w:val="none" w:sz="0" w:space="0" w:color="auto"/>
        <w:right w:val="none" w:sz="0" w:space="0" w:color="auto"/>
      </w:divBdr>
    </w:div>
    <w:div w:id="405612231">
      <w:bodyDiv w:val="1"/>
      <w:marLeft w:val="0"/>
      <w:marRight w:val="0"/>
      <w:marTop w:val="0"/>
      <w:marBottom w:val="0"/>
      <w:divBdr>
        <w:top w:val="none" w:sz="0" w:space="0" w:color="auto"/>
        <w:left w:val="none" w:sz="0" w:space="0" w:color="auto"/>
        <w:bottom w:val="none" w:sz="0" w:space="0" w:color="auto"/>
        <w:right w:val="none" w:sz="0" w:space="0" w:color="auto"/>
      </w:divBdr>
    </w:div>
    <w:div w:id="405612596">
      <w:bodyDiv w:val="1"/>
      <w:marLeft w:val="0"/>
      <w:marRight w:val="0"/>
      <w:marTop w:val="0"/>
      <w:marBottom w:val="0"/>
      <w:divBdr>
        <w:top w:val="none" w:sz="0" w:space="0" w:color="auto"/>
        <w:left w:val="none" w:sz="0" w:space="0" w:color="auto"/>
        <w:bottom w:val="none" w:sz="0" w:space="0" w:color="auto"/>
        <w:right w:val="none" w:sz="0" w:space="0" w:color="auto"/>
      </w:divBdr>
    </w:div>
    <w:div w:id="405613490">
      <w:bodyDiv w:val="1"/>
      <w:marLeft w:val="0"/>
      <w:marRight w:val="0"/>
      <w:marTop w:val="0"/>
      <w:marBottom w:val="0"/>
      <w:divBdr>
        <w:top w:val="none" w:sz="0" w:space="0" w:color="auto"/>
        <w:left w:val="none" w:sz="0" w:space="0" w:color="auto"/>
        <w:bottom w:val="none" w:sz="0" w:space="0" w:color="auto"/>
        <w:right w:val="none" w:sz="0" w:space="0" w:color="auto"/>
      </w:divBdr>
    </w:div>
    <w:div w:id="405615678">
      <w:bodyDiv w:val="1"/>
      <w:marLeft w:val="0"/>
      <w:marRight w:val="0"/>
      <w:marTop w:val="0"/>
      <w:marBottom w:val="0"/>
      <w:divBdr>
        <w:top w:val="none" w:sz="0" w:space="0" w:color="auto"/>
        <w:left w:val="none" w:sz="0" w:space="0" w:color="auto"/>
        <w:bottom w:val="none" w:sz="0" w:space="0" w:color="auto"/>
        <w:right w:val="none" w:sz="0" w:space="0" w:color="auto"/>
      </w:divBdr>
    </w:div>
    <w:div w:id="405685180">
      <w:bodyDiv w:val="1"/>
      <w:marLeft w:val="0"/>
      <w:marRight w:val="0"/>
      <w:marTop w:val="0"/>
      <w:marBottom w:val="0"/>
      <w:divBdr>
        <w:top w:val="none" w:sz="0" w:space="0" w:color="auto"/>
        <w:left w:val="none" w:sz="0" w:space="0" w:color="auto"/>
        <w:bottom w:val="none" w:sz="0" w:space="0" w:color="auto"/>
        <w:right w:val="none" w:sz="0" w:space="0" w:color="auto"/>
      </w:divBdr>
    </w:div>
    <w:div w:id="405687686">
      <w:bodyDiv w:val="1"/>
      <w:marLeft w:val="0"/>
      <w:marRight w:val="0"/>
      <w:marTop w:val="0"/>
      <w:marBottom w:val="0"/>
      <w:divBdr>
        <w:top w:val="none" w:sz="0" w:space="0" w:color="auto"/>
        <w:left w:val="none" w:sz="0" w:space="0" w:color="auto"/>
        <w:bottom w:val="none" w:sz="0" w:space="0" w:color="auto"/>
        <w:right w:val="none" w:sz="0" w:space="0" w:color="auto"/>
      </w:divBdr>
    </w:div>
    <w:div w:id="405693495">
      <w:bodyDiv w:val="1"/>
      <w:marLeft w:val="0"/>
      <w:marRight w:val="0"/>
      <w:marTop w:val="0"/>
      <w:marBottom w:val="0"/>
      <w:divBdr>
        <w:top w:val="none" w:sz="0" w:space="0" w:color="auto"/>
        <w:left w:val="none" w:sz="0" w:space="0" w:color="auto"/>
        <w:bottom w:val="none" w:sz="0" w:space="0" w:color="auto"/>
        <w:right w:val="none" w:sz="0" w:space="0" w:color="auto"/>
      </w:divBdr>
    </w:div>
    <w:div w:id="405733913">
      <w:bodyDiv w:val="1"/>
      <w:marLeft w:val="0"/>
      <w:marRight w:val="0"/>
      <w:marTop w:val="0"/>
      <w:marBottom w:val="0"/>
      <w:divBdr>
        <w:top w:val="none" w:sz="0" w:space="0" w:color="auto"/>
        <w:left w:val="none" w:sz="0" w:space="0" w:color="auto"/>
        <w:bottom w:val="none" w:sz="0" w:space="0" w:color="auto"/>
        <w:right w:val="none" w:sz="0" w:space="0" w:color="auto"/>
      </w:divBdr>
    </w:div>
    <w:div w:id="405760356">
      <w:bodyDiv w:val="1"/>
      <w:marLeft w:val="0"/>
      <w:marRight w:val="0"/>
      <w:marTop w:val="0"/>
      <w:marBottom w:val="0"/>
      <w:divBdr>
        <w:top w:val="none" w:sz="0" w:space="0" w:color="auto"/>
        <w:left w:val="none" w:sz="0" w:space="0" w:color="auto"/>
        <w:bottom w:val="none" w:sz="0" w:space="0" w:color="auto"/>
        <w:right w:val="none" w:sz="0" w:space="0" w:color="auto"/>
      </w:divBdr>
    </w:div>
    <w:div w:id="405763853">
      <w:bodyDiv w:val="1"/>
      <w:marLeft w:val="0"/>
      <w:marRight w:val="0"/>
      <w:marTop w:val="0"/>
      <w:marBottom w:val="0"/>
      <w:divBdr>
        <w:top w:val="none" w:sz="0" w:space="0" w:color="auto"/>
        <w:left w:val="none" w:sz="0" w:space="0" w:color="auto"/>
        <w:bottom w:val="none" w:sz="0" w:space="0" w:color="auto"/>
        <w:right w:val="none" w:sz="0" w:space="0" w:color="auto"/>
      </w:divBdr>
    </w:div>
    <w:div w:id="405763920">
      <w:bodyDiv w:val="1"/>
      <w:marLeft w:val="0"/>
      <w:marRight w:val="0"/>
      <w:marTop w:val="0"/>
      <w:marBottom w:val="0"/>
      <w:divBdr>
        <w:top w:val="none" w:sz="0" w:space="0" w:color="auto"/>
        <w:left w:val="none" w:sz="0" w:space="0" w:color="auto"/>
        <w:bottom w:val="none" w:sz="0" w:space="0" w:color="auto"/>
        <w:right w:val="none" w:sz="0" w:space="0" w:color="auto"/>
      </w:divBdr>
    </w:div>
    <w:div w:id="405801954">
      <w:bodyDiv w:val="1"/>
      <w:marLeft w:val="0"/>
      <w:marRight w:val="0"/>
      <w:marTop w:val="0"/>
      <w:marBottom w:val="0"/>
      <w:divBdr>
        <w:top w:val="none" w:sz="0" w:space="0" w:color="auto"/>
        <w:left w:val="none" w:sz="0" w:space="0" w:color="auto"/>
        <w:bottom w:val="none" w:sz="0" w:space="0" w:color="auto"/>
        <w:right w:val="none" w:sz="0" w:space="0" w:color="auto"/>
      </w:divBdr>
    </w:div>
    <w:div w:id="405803566">
      <w:bodyDiv w:val="1"/>
      <w:marLeft w:val="0"/>
      <w:marRight w:val="0"/>
      <w:marTop w:val="0"/>
      <w:marBottom w:val="0"/>
      <w:divBdr>
        <w:top w:val="none" w:sz="0" w:space="0" w:color="auto"/>
        <w:left w:val="none" w:sz="0" w:space="0" w:color="auto"/>
        <w:bottom w:val="none" w:sz="0" w:space="0" w:color="auto"/>
        <w:right w:val="none" w:sz="0" w:space="0" w:color="auto"/>
      </w:divBdr>
    </w:div>
    <w:div w:id="405806182">
      <w:bodyDiv w:val="1"/>
      <w:marLeft w:val="0"/>
      <w:marRight w:val="0"/>
      <w:marTop w:val="0"/>
      <w:marBottom w:val="0"/>
      <w:divBdr>
        <w:top w:val="none" w:sz="0" w:space="0" w:color="auto"/>
        <w:left w:val="none" w:sz="0" w:space="0" w:color="auto"/>
        <w:bottom w:val="none" w:sz="0" w:space="0" w:color="auto"/>
        <w:right w:val="none" w:sz="0" w:space="0" w:color="auto"/>
      </w:divBdr>
    </w:div>
    <w:div w:id="405808861">
      <w:bodyDiv w:val="1"/>
      <w:marLeft w:val="0"/>
      <w:marRight w:val="0"/>
      <w:marTop w:val="0"/>
      <w:marBottom w:val="0"/>
      <w:divBdr>
        <w:top w:val="none" w:sz="0" w:space="0" w:color="auto"/>
        <w:left w:val="none" w:sz="0" w:space="0" w:color="auto"/>
        <w:bottom w:val="none" w:sz="0" w:space="0" w:color="auto"/>
        <w:right w:val="none" w:sz="0" w:space="0" w:color="auto"/>
      </w:divBdr>
    </w:div>
    <w:div w:id="405809748">
      <w:bodyDiv w:val="1"/>
      <w:marLeft w:val="0"/>
      <w:marRight w:val="0"/>
      <w:marTop w:val="0"/>
      <w:marBottom w:val="0"/>
      <w:divBdr>
        <w:top w:val="none" w:sz="0" w:space="0" w:color="auto"/>
        <w:left w:val="none" w:sz="0" w:space="0" w:color="auto"/>
        <w:bottom w:val="none" w:sz="0" w:space="0" w:color="auto"/>
        <w:right w:val="none" w:sz="0" w:space="0" w:color="auto"/>
      </w:divBdr>
    </w:div>
    <w:div w:id="405810991">
      <w:bodyDiv w:val="1"/>
      <w:marLeft w:val="0"/>
      <w:marRight w:val="0"/>
      <w:marTop w:val="0"/>
      <w:marBottom w:val="0"/>
      <w:divBdr>
        <w:top w:val="none" w:sz="0" w:space="0" w:color="auto"/>
        <w:left w:val="none" w:sz="0" w:space="0" w:color="auto"/>
        <w:bottom w:val="none" w:sz="0" w:space="0" w:color="auto"/>
        <w:right w:val="none" w:sz="0" w:space="0" w:color="auto"/>
      </w:divBdr>
    </w:div>
    <w:div w:id="405878622">
      <w:bodyDiv w:val="1"/>
      <w:marLeft w:val="0"/>
      <w:marRight w:val="0"/>
      <w:marTop w:val="0"/>
      <w:marBottom w:val="0"/>
      <w:divBdr>
        <w:top w:val="none" w:sz="0" w:space="0" w:color="auto"/>
        <w:left w:val="none" w:sz="0" w:space="0" w:color="auto"/>
        <w:bottom w:val="none" w:sz="0" w:space="0" w:color="auto"/>
        <w:right w:val="none" w:sz="0" w:space="0" w:color="auto"/>
      </w:divBdr>
    </w:div>
    <w:div w:id="405880518">
      <w:bodyDiv w:val="1"/>
      <w:marLeft w:val="0"/>
      <w:marRight w:val="0"/>
      <w:marTop w:val="0"/>
      <w:marBottom w:val="0"/>
      <w:divBdr>
        <w:top w:val="none" w:sz="0" w:space="0" w:color="auto"/>
        <w:left w:val="none" w:sz="0" w:space="0" w:color="auto"/>
        <w:bottom w:val="none" w:sz="0" w:space="0" w:color="auto"/>
        <w:right w:val="none" w:sz="0" w:space="0" w:color="auto"/>
      </w:divBdr>
    </w:div>
    <w:div w:id="405881282">
      <w:bodyDiv w:val="1"/>
      <w:marLeft w:val="0"/>
      <w:marRight w:val="0"/>
      <w:marTop w:val="0"/>
      <w:marBottom w:val="0"/>
      <w:divBdr>
        <w:top w:val="none" w:sz="0" w:space="0" w:color="auto"/>
        <w:left w:val="none" w:sz="0" w:space="0" w:color="auto"/>
        <w:bottom w:val="none" w:sz="0" w:space="0" w:color="auto"/>
        <w:right w:val="none" w:sz="0" w:space="0" w:color="auto"/>
      </w:divBdr>
    </w:div>
    <w:div w:id="405881632">
      <w:bodyDiv w:val="1"/>
      <w:marLeft w:val="0"/>
      <w:marRight w:val="0"/>
      <w:marTop w:val="0"/>
      <w:marBottom w:val="0"/>
      <w:divBdr>
        <w:top w:val="none" w:sz="0" w:space="0" w:color="auto"/>
        <w:left w:val="none" w:sz="0" w:space="0" w:color="auto"/>
        <w:bottom w:val="none" w:sz="0" w:space="0" w:color="auto"/>
        <w:right w:val="none" w:sz="0" w:space="0" w:color="auto"/>
      </w:divBdr>
    </w:div>
    <w:div w:id="405884494">
      <w:bodyDiv w:val="1"/>
      <w:marLeft w:val="0"/>
      <w:marRight w:val="0"/>
      <w:marTop w:val="0"/>
      <w:marBottom w:val="0"/>
      <w:divBdr>
        <w:top w:val="none" w:sz="0" w:space="0" w:color="auto"/>
        <w:left w:val="none" w:sz="0" w:space="0" w:color="auto"/>
        <w:bottom w:val="none" w:sz="0" w:space="0" w:color="auto"/>
        <w:right w:val="none" w:sz="0" w:space="0" w:color="auto"/>
      </w:divBdr>
    </w:div>
    <w:div w:id="405952928">
      <w:bodyDiv w:val="1"/>
      <w:marLeft w:val="0"/>
      <w:marRight w:val="0"/>
      <w:marTop w:val="0"/>
      <w:marBottom w:val="0"/>
      <w:divBdr>
        <w:top w:val="none" w:sz="0" w:space="0" w:color="auto"/>
        <w:left w:val="none" w:sz="0" w:space="0" w:color="auto"/>
        <w:bottom w:val="none" w:sz="0" w:space="0" w:color="auto"/>
        <w:right w:val="none" w:sz="0" w:space="0" w:color="auto"/>
      </w:divBdr>
    </w:div>
    <w:div w:id="405957249">
      <w:bodyDiv w:val="1"/>
      <w:marLeft w:val="0"/>
      <w:marRight w:val="0"/>
      <w:marTop w:val="0"/>
      <w:marBottom w:val="0"/>
      <w:divBdr>
        <w:top w:val="none" w:sz="0" w:space="0" w:color="auto"/>
        <w:left w:val="none" w:sz="0" w:space="0" w:color="auto"/>
        <w:bottom w:val="none" w:sz="0" w:space="0" w:color="auto"/>
        <w:right w:val="none" w:sz="0" w:space="0" w:color="auto"/>
      </w:divBdr>
    </w:div>
    <w:div w:id="405957727">
      <w:bodyDiv w:val="1"/>
      <w:marLeft w:val="0"/>
      <w:marRight w:val="0"/>
      <w:marTop w:val="0"/>
      <w:marBottom w:val="0"/>
      <w:divBdr>
        <w:top w:val="none" w:sz="0" w:space="0" w:color="auto"/>
        <w:left w:val="none" w:sz="0" w:space="0" w:color="auto"/>
        <w:bottom w:val="none" w:sz="0" w:space="0" w:color="auto"/>
        <w:right w:val="none" w:sz="0" w:space="0" w:color="auto"/>
      </w:divBdr>
    </w:div>
    <w:div w:id="405997242">
      <w:bodyDiv w:val="1"/>
      <w:marLeft w:val="0"/>
      <w:marRight w:val="0"/>
      <w:marTop w:val="0"/>
      <w:marBottom w:val="0"/>
      <w:divBdr>
        <w:top w:val="none" w:sz="0" w:space="0" w:color="auto"/>
        <w:left w:val="none" w:sz="0" w:space="0" w:color="auto"/>
        <w:bottom w:val="none" w:sz="0" w:space="0" w:color="auto"/>
        <w:right w:val="none" w:sz="0" w:space="0" w:color="auto"/>
      </w:divBdr>
    </w:div>
    <w:div w:id="405997865">
      <w:bodyDiv w:val="1"/>
      <w:marLeft w:val="0"/>
      <w:marRight w:val="0"/>
      <w:marTop w:val="0"/>
      <w:marBottom w:val="0"/>
      <w:divBdr>
        <w:top w:val="none" w:sz="0" w:space="0" w:color="auto"/>
        <w:left w:val="none" w:sz="0" w:space="0" w:color="auto"/>
        <w:bottom w:val="none" w:sz="0" w:space="0" w:color="auto"/>
        <w:right w:val="none" w:sz="0" w:space="0" w:color="auto"/>
      </w:divBdr>
    </w:div>
    <w:div w:id="406004128">
      <w:bodyDiv w:val="1"/>
      <w:marLeft w:val="0"/>
      <w:marRight w:val="0"/>
      <w:marTop w:val="0"/>
      <w:marBottom w:val="0"/>
      <w:divBdr>
        <w:top w:val="none" w:sz="0" w:space="0" w:color="auto"/>
        <w:left w:val="none" w:sz="0" w:space="0" w:color="auto"/>
        <w:bottom w:val="none" w:sz="0" w:space="0" w:color="auto"/>
        <w:right w:val="none" w:sz="0" w:space="0" w:color="auto"/>
      </w:divBdr>
    </w:div>
    <w:div w:id="406079665">
      <w:bodyDiv w:val="1"/>
      <w:marLeft w:val="0"/>
      <w:marRight w:val="0"/>
      <w:marTop w:val="0"/>
      <w:marBottom w:val="0"/>
      <w:divBdr>
        <w:top w:val="none" w:sz="0" w:space="0" w:color="auto"/>
        <w:left w:val="none" w:sz="0" w:space="0" w:color="auto"/>
        <w:bottom w:val="none" w:sz="0" w:space="0" w:color="auto"/>
        <w:right w:val="none" w:sz="0" w:space="0" w:color="auto"/>
      </w:divBdr>
    </w:div>
    <w:div w:id="406151985">
      <w:bodyDiv w:val="1"/>
      <w:marLeft w:val="0"/>
      <w:marRight w:val="0"/>
      <w:marTop w:val="0"/>
      <w:marBottom w:val="0"/>
      <w:divBdr>
        <w:top w:val="none" w:sz="0" w:space="0" w:color="auto"/>
        <w:left w:val="none" w:sz="0" w:space="0" w:color="auto"/>
        <w:bottom w:val="none" w:sz="0" w:space="0" w:color="auto"/>
        <w:right w:val="none" w:sz="0" w:space="0" w:color="auto"/>
      </w:divBdr>
    </w:div>
    <w:div w:id="406152622">
      <w:bodyDiv w:val="1"/>
      <w:marLeft w:val="0"/>
      <w:marRight w:val="0"/>
      <w:marTop w:val="0"/>
      <w:marBottom w:val="0"/>
      <w:divBdr>
        <w:top w:val="none" w:sz="0" w:space="0" w:color="auto"/>
        <w:left w:val="none" w:sz="0" w:space="0" w:color="auto"/>
        <w:bottom w:val="none" w:sz="0" w:space="0" w:color="auto"/>
        <w:right w:val="none" w:sz="0" w:space="0" w:color="auto"/>
      </w:divBdr>
    </w:div>
    <w:div w:id="406193639">
      <w:bodyDiv w:val="1"/>
      <w:marLeft w:val="0"/>
      <w:marRight w:val="0"/>
      <w:marTop w:val="0"/>
      <w:marBottom w:val="0"/>
      <w:divBdr>
        <w:top w:val="none" w:sz="0" w:space="0" w:color="auto"/>
        <w:left w:val="none" w:sz="0" w:space="0" w:color="auto"/>
        <w:bottom w:val="none" w:sz="0" w:space="0" w:color="auto"/>
        <w:right w:val="none" w:sz="0" w:space="0" w:color="auto"/>
      </w:divBdr>
    </w:div>
    <w:div w:id="406193790">
      <w:bodyDiv w:val="1"/>
      <w:marLeft w:val="0"/>
      <w:marRight w:val="0"/>
      <w:marTop w:val="0"/>
      <w:marBottom w:val="0"/>
      <w:divBdr>
        <w:top w:val="none" w:sz="0" w:space="0" w:color="auto"/>
        <w:left w:val="none" w:sz="0" w:space="0" w:color="auto"/>
        <w:bottom w:val="none" w:sz="0" w:space="0" w:color="auto"/>
        <w:right w:val="none" w:sz="0" w:space="0" w:color="auto"/>
      </w:divBdr>
    </w:div>
    <w:div w:id="406194724">
      <w:bodyDiv w:val="1"/>
      <w:marLeft w:val="0"/>
      <w:marRight w:val="0"/>
      <w:marTop w:val="0"/>
      <w:marBottom w:val="0"/>
      <w:divBdr>
        <w:top w:val="none" w:sz="0" w:space="0" w:color="auto"/>
        <w:left w:val="none" w:sz="0" w:space="0" w:color="auto"/>
        <w:bottom w:val="none" w:sz="0" w:space="0" w:color="auto"/>
        <w:right w:val="none" w:sz="0" w:space="0" w:color="auto"/>
      </w:divBdr>
    </w:div>
    <w:div w:id="406195454">
      <w:bodyDiv w:val="1"/>
      <w:marLeft w:val="0"/>
      <w:marRight w:val="0"/>
      <w:marTop w:val="0"/>
      <w:marBottom w:val="0"/>
      <w:divBdr>
        <w:top w:val="none" w:sz="0" w:space="0" w:color="auto"/>
        <w:left w:val="none" w:sz="0" w:space="0" w:color="auto"/>
        <w:bottom w:val="none" w:sz="0" w:space="0" w:color="auto"/>
        <w:right w:val="none" w:sz="0" w:space="0" w:color="auto"/>
      </w:divBdr>
    </w:div>
    <w:div w:id="406221403">
      <w:bodyDiv w:val="1"/>
      <w:marLeft w:val="0"/>
      <w:marRight w:val="0"/>
      <w:marTop w:val="0"/>
      <w:marBottom w:val="0"/>
      <w:divBdr>
        <w:top w:val="none" w:sz="0" w:space="0" w:color="auto"/>
        <w:left w:val="none" w:sz="0" w:space="0" w:color="auto"/>
        <w:bottom w:val="none" w:sz="0" w:space="0" w:color="auto"/>
        <w:right w:val="none" w:sz="0" w:space="0" w:color="auto"/>
      </w:divBdr>
    </w:div>
    <w:div w:id="406221483">
      <w:bodyDiv w:val="1"/>
      <w:marLeft w:val="0"/>
      <w:marRight w:val="0"/>
      <w:marTop w:val="0"/>
      <w:marBottom w:val="0"/>
      <w:divBdr>
        <w:top w:val="none" w:sz="0" w:space="0" w:color="auto"/>
        <w:left w:val="none" w:sz="0" w:space="0" w:color="auto"/>
        <w:bottom w:val="none" w:sz="0" w:space="0" w:color="auto"/>
        <w:right w:val="none" w:sz="0" w:space="0" w:color="auto"/>
      </w:divBdr>
    </w:div>
    <w:div w:id="406224086">
      <w:bodyDiv w:val="1"/>
      <w:marLeft w:val="0"/>
      <w:marRight w:val="0"/>
      <w:marTop w:val="0"/>
      <w:marBottom w:val="0"/>
      <w:divBdr>
        <w:top w:val="none" w:sz="0" w:space="0" w:color="auto"/>
        <w:left w:val="none" w:sz="0" w:space="0" w:color="auto"/>
        <w:bottom w:val="none" w:sz="0" w:space="0" w:color="auto"/>
        <w:right w:val="none" w:sz="0" w:space="0" w:color="auto"/>
      </w:divBdr>
    </w:div>
    <w:div w:id="406265591">
      <w:bodyDiv w:val="1"/>
      <w:marLeft w:val="0"/>
      <w:marRight w:val="0"/>
      <w:marTop w:val="0"/>
      <w:marBottom w:val="0"/>
      <w:divBdr>
        <w:top w:val="none" w:sz="0" w:space="0" w:color="auto"/>
        <w:left w:val="none" w:sz="0" w:space="0" w:color="auto"/>
        <w:bottom w:val="none" w:sz="0" w:space="0" w:color="auto"/>
        <w:right w:val="none" w:sz="0" w:space="0" w:color="auto"/>
      </w:divBdr>
    </w:div>
    <w:div w:id="406266644">
      <w:bodyDiv w:val="1"/>
      <w:marLeft w:val="0"/>
      <w:marRight w:val="0"/>
      <w:marTop w:val="0"/>
      <w:marBottom w:val="0"/>
      <w:divBdr>
        <w:top w:val="none" w:sz="0" w:space="0" w:color="auto"/>
        <w:left w:val="none" w:sz="0" w:space="0" w:color="auto"/>
        <w:bottom w:val="none" w:sz="0" w:space="0" w:color="auto"/>
        <w:right w:val="none" w:sz="0" w:space="0" w:color="auto"/>
      </w:divBdr>
    </w:div>
    <w:div w:id="406269254">
      <w:bodyDiv w:val="1"/>
      <w:marLeft w:val="0"/>
      <w:marRight w:val="0"/>
      <w:marTop w:val="0"/>
      <w:marBottom w:val="0"/>
      <w:divBdr>
        <w:top w:val="none" w:sz="0" w:space="0" w:color="auto"/>
        <w:left w:val="none" w:sz="0" w:space="0" w:color="auto"/>
        <w:bottom w:val="none" w:sz="0" w:space="0" w:color="auto"/>
        <w:right w:val="none" w:sz="0" w:space="0" w:color="auto"/>
      </w:divBdr>
    </w:div>
    <w:div w:id="406340331">
      <w:bodyDiv w:val="1"/>
      <w:marLeft w:val="0"/>
      <w:marRight w:val="0"/>
      <w:marTop w:val="0"/>
      <w:marBottom w:val="0"/>
      <w:divBdr>
        <w:top w:val="none" w:sz="0" w:space="0" w:color="auto"/>
        <w:left w:val="none" w:sz="0" w:space="0" w:color="auto"/>
        <w:bottom w:val="none" w:sz="0" w:space="0" w:color="auto"/>
        <w:right w:val="none" w:sz="0" w:space="0" w:color="auto"/>
      </w:divBdr>
    </w:div>
    <w:div w:id="406343511">
      <w:bodyDiv w:val="1"/>
      <w:marLeft w:val="0"/>
      <w:marRight w:val="0"/>
      <w:marTop w:val="0"/>
      <w:marBottom w:val="0"/>
      <w:divBdr>
        <w:top w:val="none" w:sz="0" w:space="0" w:color="auto"/>
        <w:left w:val="none" w:sz="0" w:space="0" w:color="auto"/>
        <w:bottom w:val="none" w:sz="0" w:space="0" w:color="auto"/>
        <w:right w:val="none" w:sz="0" w:space="0" w:color="auto"/>
      </w:divBdr>
    </w:div>
    <w:div w:id="406343684">
      <w:bodyDiv w:val="1"/>
      <w:marLeft w:val="0"/>
      <w:marRight w:val="0"/>
      <w:marTop w:val="0"/>
      <w:marBottom w:val="0"/>
      <w:divBdr>
        <w:top w:val="none" w:sz="0" w:space="0" w:color="auto"/>
        <w:left w:val="none" w:sz="0" w:space="0" w:color="auto"/>
        <w:bottom w:val="none" w:sz="0" w:space="0" w:color="auto"/>
        <w:right w:val="none" w:sz="0" w:space="0" w:color="auto"/>
      </w:divBdr>
    </w:div>
    <w:div w:id="406343689">
      <w:bodyDiv w:val="1"/>
      <w:marLeft w:val="0"/>
      <w:marRight w:val="0"/>
      <w:marTop w:val="0"/>
      <w:marBottom w:val="0"/>
      <w:divBdr>
        <w:top w:val="none" w:sz="0" w:space="0" w:color="auto"/>
        <w:left w:val="none" w:sz="0" w:space="0" w:color="auto"/>
        <w:bottom w:val="none" w:sz="0" w:space="0" w:color="auto"/>
        <w:right w:val="none" w:sz="0" w:space="0" w:color="auto"/>
      </w:divBdr>
    </w:div>
    <w:div w:id="406347270">
      <w:bodyDiv w:val="1"/>
      <w:marLeft w:val="0"/>
      <w:marRight w:val="0"/>
      <w:marTop w:val="0"/>
      <w:marBottom w:val="0"/>
      <w:divBdr>
        <w:top w:val="none" w:sz="0" w:space="0" w:color="auto"/>
        <w:left w:val="none" w:sz="0" w:space="0" w:color="auto"/>
        <w:bottom w:val="none" w:sz="0" w:space="0" w:color="auto"/>
        <w:right w:val="none" w:sz="0" w:space="0" w:color="auto"/>
      </w:divBdr>
    </w:div>
    <w:div w:id="406348082">
      <w:bodyDiv w:val="1"/>
      <w:marLeft w:val="0"/>
      <w:marRight w:val="0"/>
      <w:marTop w:val="0"/>
      <w:marBottom w:val="0"/>
      <w:divBdr>
        <w:top w:val="none" w:sz="0" w:space="0" w:color="auto"/>
        <w:left w:val="none" w:sz="0" w:space="0" w:color="auto"/>
        <w:bottom w:val="none" w:sz="0" w:space="0" w:color="auto"/>
        <w:right w:val="none" w:sz="0" w:space="0" w:color="auto"/>
      </w:divBdr>
    </w:div>
    <w:div w:id="406389566">
      <w:bodyDiv w:val="1"/>
      <w:marLeft w:val="0"/>
      <w:marRight w:val="0"/>
      <w:marTop w:val="0"/>
      <w:marBottom w:val="0"/>
      <w:divBdr>
        <w:top w:val="none" w:sz="0" w:space="0" w:color="auto"/>
        <w:left w:val="none" w:sz="0" w:space="0" w:color="auto"/>
        <w:bottom w:val="none" w:sz="0" w:space="0" w:color="auto"/>
        <w:right w:val="none" w:sz="0" w:space="0" w:color="auto"/>
      </w:divBdr>
    </w:div>
    <w:div w:id="406391216">
      <w:bodyDiv w:val="1"/>
      <w:marLeft w:val="0"/>
      <w:marRight w:val="0"/>
      <w:marTop w:val="0"/>
      <w:marBottom w:val="0"/>
      <w:divBdr>
        <w:top w:val="none" w:sz="0" w:space="0" w:color="auto"/>
        <w:left w:val="none" w:sz="0" w:space="0" w:color="auto"/>
        <w:bottom w:val="none" w:sz="0" w:space="0" w:color="auto"/>
        <w:right w:val="none" w:sz="0" w:space="0" w:color="auto"/>
      </w:divBdr>
    </w:div>
    <w:div w:id="406417752">
      <w:bodyDiv w:val="1"/>
      <w:marLeft w:val="0"/>
      <w:marRight w:val="0"/>
      <w:marTop w:val="0"/>
      <w:marBottom w:val="0"/>
      <w:divBdr>
        <w:top w:val="none" w:sz="0" w:space="0" w:color="auto"/>
        <w:left w:val="none" w:sz="0" w:space="0" w:color="auto"/>
        <w:bottom w:val="none" w:sz="0" w:space="0" w:color="auto"/>
        <w:right w:val="none" w:sz="0" w:space="0" w:color="auto"/>
      </w:divBdr>
    </w:div>
    <w:div w:id="406417902">
      <w:bodyDiv w:val="1"/>
      <w:marLeft w:val="0"/>
      <w:marRight w:val="0"/>
      <w:marTop w:val="0"/>
      <w:marBottom w:val="0"/>
      <w:divBdr>
        <w:top w:val="none" w:sz="0" w:space="0" w:color="auto"/>
        <w:left w:val="none" w:sz="0" w:space="0" w:color="auto"/>
        <w:bottom w:val="none" w:sz="0" w:space="0" w:color="auto"/>
        <w:right w:val="none" w:sz="0" w:space="0" w:color="auto"/>
      </w:divBdr>
    </w:div>
    <w:div w:id="406420475">
      <w:bodyDiv w:val="1"/>
      <w:marLeft w:val="0"/>
      <w:marRight w:val="0"/>
      <w:marTop w:val="0"/>
      <w:marBottom w:val="0"/>
      <w:divBdr>
        <w:top w:val="none" w:sz="0" w:space="0" w:color="auto"/>
        <w:left w:val="none" w:sz="0" w:space="0" w:color="auto"/>
        <w:bottom w:val="none" w:sz="0" w:space="0" w:color="auto"/>
        <w:right w:val="none" w:sz="0" w:space="0" w:color="auto"/>
      </w:divBdr>
    </w:div>
    <w:div w:id="406465905">
      <w:bodyDiv w:val="1"/>
      <w:marLeft w:val="0"/>
      <w:marRight w:val="0"/>
      <w:marTop w:val="0"/>
      <w:marBottom w:val="0"/>
      <w:divBdr>
        <w:top w:val="none" w:sz="0" w:space="0" w:color="auto"/>
        <w:left w:val="none" w:sz="0" w:space="0" w:color="auto"/>
        <w:bottom w:val="none" w:sz="0" w:space="0" w:color="auto"/>
        <w:right w:val="none" w:sz="0" w:space="0" w:color="auto"/>
      </w:divBdr>
    </w:div>
    <w:div w:id="406466310">
      <w:bodyDiv w:val="1"/>
      <w:marLeft w:val="0"/>
      <w:marRight w:val="0"/>
      <w:marTop w:val="0"/>
      <w:marBottom w:val="0"/>
      <w:divBdr>
        <w:top w:val="none" w:sz="0" w:space="0" w:color="auto"/>
        <w:left w:val="none" w:sz="0" w:space="0" w:color="auto"/>
        <w:bottom w:val="none" w:sz="0" w:space="0" w:color="auto"/>
        <w:right w:val="none" w:sz="0" w:space="0" w:color="auto"/>
      </w:divBdr>
    </w:div>
    <w:div w:id="406534650">
      <w:bodyDiv w:val="1"/>
      <w:marLeft w:val="0"/>
      <w:marRight w:val="0"/>
      <w:marTop w:val="0"/>
      <w:marBottom w:val="0"/>
      <w:divBdr>
        <w:top w:val="none" w:sz="0" w:space="0" w:color="auto"/>
        <w:left w:val="none" w:sz="0" w:space="0" w:color="auto"/>
        <w:bottom w:val="none" w:sz="0" w:space="0" w:color="auto"/>
        <w:right w:val="none" w:sz="0" w:space="0" w:color="auto"/>
      </w:divBdr>
    </w:div>
    <w:div w:id="406608172">
      <w:bodyDiv w:val="1"/>
      <w:marLeft w:val="0"/>
      <w:marRight w:val="0"/>
      <w:marTop w:val="0"/>
      <w:marBottom w:val="0"/>
      <w:divBdr>
        <w:top w:val="none" w:sz="0" w:space="0" w:color="auto"/>
        <w:left w:val="none" w:sz="0" w:space="0" w:color="auto"/>
        <w:bottom w:val="none" w:sz="0" w:space="0" w:color="auto"/>
        <w:right w:val="none" w:sz="0" w:space="0" w:color="auto"/>
      </w:divBdr>
    </w:div>
    <w:div w:id="406612190">
      <w:bodyDiv w:val="1"/>
      <w:marLeft w:val="0"/>
      <w:marRight w:val="0"/>
      <w:marTop w:val="0"/>
      <w:marBottom w:val="0"/>
      <w:divBdr>
        <w:top w:val="none" w:sz="0" w:space="0" w:color="auto"/>
        <w:left w:val="none" w:sz="0" w:space="0" w:color="auto"/>
        <w:bottom w:val="none" w:sz="0" w:space="0" w:color="auto"/>
        <w:right w:val="none" w:sz="0" w:space="0" w:color="auto"/>
      </w:divBdr>
    </w:div>
    <w:div w:id="406614974">
      <w:bodyDiv w:val="1"/>
      <w:marLeft w:val="0"/>
      <w:marRight w:val="0"/>
      <w:marTop w:val="0"/>
      <w:marBottom w:val="0"/>
      <w:divBdr>
        <w:top w:val="none" w:sz="0" w:space="0" w:color="auto"/>
        <w:left w:val="none" w:sz="0" w:space="0" w:color="auto"/>
        <w:bottom w:val="none" w:sz="0" w:space="0" w:color="auto"/>
        <w:right w:val="none" w:sz="0" w:space="0" w:color="auto"/>
      </w:divBdr>
    </w:div>
    <w:div w:id="406615814">
      <w:bodyDiv w:val="1"/>
      <w:marLeft w:val="0"/>
      <w:marRight w:val="0"/>
      <w:marTop w:val="0"/>
      <w:marBottom w:val="0"/>
      <w:divBdr>
        <w:top w:val="none" w:sz="0" w:space="0" w:color="auto"/>
        <w:left w:val="none" w:sz="0" w:space="0" w:color="auto"/>
        <w:bottom w:val="none" w:sz="0" w:space="0" w:color="auto"/>
        <w:right w:val="none" w:sz="0" w:space="0" w:color="auto"/>
      </w:divBdr>
    </w:div>
    <w:div w:id="406616112">
      <w:bodyDiv w:val="1"/>
      <w:marLeft w:val="0"/>
      <w:marRight w:val="0"/>
      <w:marTop w:val="0"/>
      <w:marBottom w:val="0"/>
      <w:divBdr>
        <w:top w:val="none" w:sz="0" w:space="0" w:color="auto"/>
        <w:left w:val="none" w:sz="0" w:space="0" w:color="auto"/>
        <w:bottom w:val="none" w:sz="0" w:space="0" w:color="auto"/>
        <w:right w:val="none" w:sz="0" w:space="0" w:color="auto"/>
      </w:divBdr>
    </w:div>
    <w:div w:id="406617325">
      <w:bodyDiv w:val="1"/>
      <w:marLeft w:val="0"/>
      <w:marRight w:val="0"/>
      <w:marTop w:val="0"/>
      <w:marBottom w:val="0"/>
      <w:divBdr>
        <w:top w:val="none" w:sz="0" w:space="0" w:color="auto"/>
        <w:left w:val="none" w:sz="0" w:space="0" w:color="auto"/>
        <w:bottom w:val="none" w:sz="0" w:space="0" w:color="auto"/>
        <w:right w:val="none" w:sz="0" w:space="0" w:color="auto"/>
      </w:divBdr>
    </w:div>
    <w:div w:id="406617396">
      <w:bodyDiv w:val="1"/>
      <w:marLeft w:val="0"/>
      <w:marRight w:val="0"/>
      <w:marTop w:val="0"/>
      <w:marBottom w:val="0"/>
      <w:divBdr>
        <w:top w:val="none" w:sz="0" w:space="0" w:color="auto"/>
        <w:left w:val="none" w:sz="0" w:space="0" w:color="auto"/>
        <w:bottom w:val="none" w:sz="0" w:space="0" w:color="auto"/>
        <w:right w:val="none" w:sz="0" w:space="0" w:color="auto"/>
      </w:divBdr>
    </w:div>
    <w:div w:id="406617583">
      <w:bodyDiv w:val="1"/>
      <w:marLeft w:val="0"/>
      <w:marRight w:val="0"/>
      <w:marTop w:val="0"/>
      <w:marBottom w:val="0"/>
      <w:divBdr>
        <w:top w:val="none" w:sz="0" w:space="0" w:color="auto"/>
        <w:left w:val="none" w:sz="0" w:space="0" w:color="auto"/>
        <w:bottom w:val="none" w:sz="0" w:space="0" w:color="auto"/>
        <w:right w:val="none" w:sz="0" w:space="0" w:color="auto"/>
      </w:divBdr>
    </w:div>
    <w:div w:id="406652469">
      <w:bodyDiv w:val="1"/>
      <w:marLeft w:val="0"/>
      <w:marRight w:val="0"/>
      <w:marTop w:val="0"/>
      <w:marBottom w:val="0"/>
      <w:divBdr>
        <w:top w:val="none" w:sz="0" w:space="0" w:color="auto"/>
        <w:left w:val="none" w:sz="0" w:space="0" w:color="auto"/>
        <w:bottom w:val="none" w:sz="0" w:space="0" w:color="auto"/>
        <w:right w:val="none" w:sz="0" w:space="0" w:color="auto"/>
      </w:divBdr>
    </w:div>
    <w:div w:id="406655285">
      <w:bodyDiv w:val="1"/>
      <w:marLeft w:val="0"/>
      <w:marRight w:val="0"/>
      <w:marTop w:val="0"/>
      <w:marBottom w:val="0"/>
      <w:divBdr>
        <w:top w:val="none" w:sz="0" w:space="0" w:color="auto"/>
        <w:left w:val="none" w:sz="0" w:space="0" w:color="auto"/>
        <w:bottom w:val="none" w:sz="0" w:space="0" w:color="auto"/>
        <w:right w:val="none" w:sz="0" w:space="0" w:color="auto"/>
      </w:divBdr>
    </w:div>
    <w:div w:id="406655354">
      <w:bodyDiv w:val="1"/>
      <w:marLeft w:val="0"/>
      <w:marRight w:val="0"/>
      <w:marTop w:val="0"/>
      <w:marBottom w:val="0"/>
      <w:divBdr>
        <w:top w:val="none" w:sz="0" w:space="0" w:color="auto"/>
        <w:left w:val="none" w:sz="0" w:space="0" w:color="auto"/>
        <w:bottom w:val="none" w:sz="0" w:space="0" w:color="auto"/>
        <w:right w:val="none" w:sz="0" w:space="0" w:color="auto"/>
      </w:divBdr>
    </w:div>
    <w:div w:id="406658846">
      <w:bodyDiv w:val="1"/>
      <w:marLeft w:val="0"/>
      <w:marRight w:val="0"/>
      <w:marTop w:val="0"/>
      <w:marBottom w:val="0"/>
      <w:divBdr>
        <w:top w:val="none" w:sz="0" w:space="0" w:color="auto"/>
        <w:left w:val="none" w:sz="0" w:space="0" w:color="auto"/>
        <w:bottom w:val="none" w:sz="0" w:space="0" w:color="auto"/>
        <w:right w:val="none" w:sz="0" w:space="0" w:color="auto"/>
      </w:divBdr>
    </w:div>
    <w:div w:id="406726805">
      <w:bodyDiv w:val="1"/>
      <w:marLeft w:val="0"/>
      <w:marRight w:val="0"/>
      <w:marTop w:val="0"/>
      <w:marBottom w:val="0"/>
      <w:divBdr>
        <w:top w:val="none" w:sz="0" w:space="0" w:color="auto"/>
        <w:left w:val="none" w:sz="0" w:space="0" w:color="auto"/>
        <w:bottom w:val="none" w:sz="0" w:space="0" w:color="auto"/>
        <w:right w:val="none" w:sz="0" w:space="0" w:color="auto"/>
      </w:divBdr>
    </w:div>
    <w:div w:id="406734445">
      <w:bodyDiv w:val="1"/>
      <w:marLeft w:val="0"/>
      <w:marRight w:val="0"/>
      <w:marTop w:val="0"/>
      <w:marBottom w:val="0"/>
      <w:divBdr>
        <w:top w:val="none" w:sz="0" w:space="0" w:color="auto"/>
        <w:left w:val="none" w:sz="0" w:space="0" w:color="auto"/>
        <w:bottom w:val="none" w:sz="0" w:space="0" w:color="auto"/>
        <w:right w:val="none" w:sz="0" w:space="0" w:color="auto"/>
      </w:divBdr>
    </w:div>
    <w:div w:id="406735657">
      <w:bodyDiv w:val="1"/>
      <w:marLeft w:val="0"/>
      <w:marRight w:val="0"/>
      <w:marTop w:val="0"/>
      <w:marBottom w:val="0"/>
      <w:divBdr>
        <w:top w:val="none" w:sz="0" w:space="0" w:color="auto"/>
        <w:left w:val="none" w:sz="0" w:space="0" w:color="auto"/>
        <w:bottom w:val="none" w:sz="0" w:space="0" w:color="auto"/>
        <w:right w:val="none" w:sz="0" w:space="0" w:color="auto"/>
      </w:divBdr>
    </w:div>
    <w:div w:id="406801812">
      <w:bodyDiv w:val="1"/>
      <w:marLeft w:val="0"/>
      <w:marRight w:val="0"/>
      <w:marTop w:val="0"/>
      <w:marBottom w:val="0"/>
      <w:divBdr>
        <w:top w:val="none" w:sz="0" w:space="0" w:color="auto"/>
        <w:left w:val="none" w:sz="0" w:space="0" w:color="auto"/>
        <w:bottom w:val="none" w:sz="0" w:space="0" w:color="auto"/>
        <w:right w:val="none" w:sz="0" w:space="0" w:color="auto"/>
      </w:divBdr>
    </w:div>
    <w:div w:id="406803181">
      <w:bodyDiv w:val="1"/>
      <w:marLeft w:val="0"/>
      <w:marRight w:val="0"/>
      <w:marTop w:val="0"/>
      <w:marBottom w:val="0"/>
      <w:divBdr>
        <w:top w:val="none" w:sz="0" w:space="0" w:color="auto"/>
        <w:left w:val="none" w:sz="0" w:space="0" w:color="auto"/>
        <w:bottom w:val="none" w:sz="0" w:space="0" w:color="auto"/>
        <w:right w:val="none" w:sz="0" w:space="0" w:color="auto"/>
      </w:divBdr>
    </w:div>
    <w:div w:id="406809499">
      <w:bodyDiv w:val="1"/>
      <w:marLeft w:val="0"/>
      <w:marRight w:val="0"/>
      <w:marTop w:val="0"/>
      <w:marBottom w:val="0"/>
      <w:divBdr>
        <w:top w:val="none" w:sz="0" w:space="0" w:color="auto"/>
        <w:left w:val="none" w:sz="0" w:space="0" w:color="auto"/>
        <w:bottom w:val="none" w:sz="0" w:space="0" w:color="auto"/>
        <w:right w:val="none" w:sz="0" w:space="0" w:color="auto"/>
      </w:divBdr>
    </w:div>
    <w:div w:id="406810250">
      <w:bodyDiv w:val="1"/>
      <w:marLeft w:val="0"/>
      <w:marRight w:val="0"/>
      <w:marTop w:val="0"/>
      <w:marBottom w:val="0"/>
      <w:divBdr>
        <w:top w:val="none" w:sz="0" w:space="0" w:color="auto"/>
        <w:left w:val="none" w:sz="0" w:space="0" w:color="auto"/>
        <w:bottom w:val="none" w:sz="0" w:space="0" w:color="auto"/>
        <w:right w:val="none" w:sz="0" w:space="0" w:color="auto"/>
      </w:divBdr>
    </w:div>
    <w:div w:id="406810548">
      <w:bodyDiv w:val="1"/>
      <w:marLeft w:val="0"/>
      <w:marRight w:val="0"/>
      <w:marTop w:val="0"/>
      <w:marBottom w:val="0"/>
      <w:divBdr>
        <w:top w:val="none" w:sz="0" w:space="0" w:color="auto"/>
        <w:left w:val="none" w:sz="0" w:space="0" w:color="auto"/>
        <w:bottom w:val="none" w:sz="0" w:space="0" w:color="auto"/>
        <w:right w:val="none" w:sz="0" w:space="0" w:color="auto"/>
      </w:divBdr>
    </w:div>
    <w:div w:id="406848816">
      <w:bodyDiv w:val="1"/>
      <w:marLeft w:val="0"/>
      <w:marRight w:val="0"/>
      <w:marTop w:val="0"/>
      <w:marBottom w:val="0"/>
      <w:divBdr>
        <w:top w:val="none" w:sz="0" w:space="0" w:color="auto"/>
        <w:left w:val="none" w:sz="0" w:space="0" w:color="auto"/>
        <w:bottom w:val="none" w:sz="0" w:space="0" w:color="auto"/>
        <w:right w:val="none" w:sz="0" w:space="0" w:color="auto"/>
      </w:divBdr>
    </w:div>
    <w:div w:id="406849727">
      <w:bodyDiv w:val="1"/>
      <w:marLeft w:val="0"/>
      <w:marRight w:val="0"/>
      <w:marTop w:val="0"/>
      <w:marBottom w:val="0"/>
      <w:divBdr>
        <w:top w:val="none" w:sz="0" w:space="0" w:color="auto"/>
        <w:left w:val="none" w:sz="0" w:space="0" w:color="auto"/>
        <w:bottom w:val="none" w:sz="0" w:space="0" w:color="auto"/>
        <w:right w:val="none" w:sz="0" w:space="0" w:color="auto"/>
      </w:divBdr>
    </w:div>
    <w:div w:id="406850416">
      <w:bodyDiv w:val="1"/>
      <w:marLeft w:val="0"/>
      <w:marRight w:val="0"/>
      <w:marTop w:val="0"/>
      <w:marBottom w:val="0"/>
      <w:divBdr>
        <w:top w:val="none" w:sz="0" w:space="0" w:color="auto"/>
        <w:left w:val="none" w:sz="0" w:space="0" w:color="auto"/>
        <w:bottom w:val="none" w:sz="0" w:space="0" w:color="auto"/>
        <w:right w:val="none" w:sz="0" w:space="0" w:color="auto"/>
      </w:divBdr>
    </w:div>
    <w:div w:id="406851902">
      <w:bodyDiv w:val="1"/>
      <w:marLeft w:val="0"/>
      <w:marRight w:val="0"/>
      <w:marTop w:val="0"/>
      <w:marBottom w:val="0"/>
      <w:divBdr>
        <w:top w:val="none" w:sz="0" w:space="0" w:color="auto"/>
        <w:left w:val="none" w:sz="0" w:space="0" w:color="auto"/>
        <w:bottom w:val="none" w:sz="0" w:space="0" w:color="auto"/>
        <w:right w:val="none" w:sz="0" w:space="0" w:color="auto"/>
      </w:divBdr>
    </w:div>
    <w:div w:id="406852196">
      <w:bodyDiv w:val="1"/>
      <w:marLeft w:val="0"/>
      <w:marRight w:val="0"/>
      <w:marTop w:val="0"/>
      <w:marBottom w:val="0"/>
      <w:divBdr>
        <w:top w:val="none" w:sz="0" w:space="0" w:color="auto"/>
        <w:left w:val="none" w:sz="0" w:space="0" w:color="auto"/>
        <w:bottom w:val="none" w:sz="0" w:space="0" w:color="auto"/>
        <w:right w:val="none" w:sz="0" w:space="0" w:color="auto"/>
      </w:divBdr>
    </w:div>
    <w:div w:id="406879970">
      <w:bodyDiv w:val="1"/>
      <w:marLeft w:val="0"/>
      <w:marRight w:val="0"/>
      <w:marTop w:val="0"/>
      <w:marBottom w:val="0"/>
      <w:divBdr>
        <w:top w:val="none" w:sz="0" w:space="0" w:color="auto"/>
        <w:left w:val="none" w:sz="0" w:space="0" w:color="auto"/>
        <w:bottom w:val="none" w:sz="0" w:space="0" w:color="auto"/>
        <w:right w:val="none" w:sz="0" w:space="0" w:color="auto"/>
      </w:divBdr>
    </w:div>
    <w:div w:id="406920947">
      <w:bodyDiv w:val="1"/>
      <w:marLeft w:val="0"/>
      <w:marRight w:val="0"/>
      <w:marTop w:val="0"/>
      <w:marBottom w:val="0"/>
      <w:divBdr>
        <w:top w:val="none" w:sz="0" w:space="0" w:color="auto"/>
        <w:left w:val="none" w:sz="0" w:space="0" w:color="auto"/>
        <w:bottom w:val="none" w:sz="0" w:space="0" w:color="auto"/>
        <w:right w:val="none" w:sz="0" w:space="0" w:color="auto"/>
      </w:divBdr>
    </w:div>
    <w:div w:id="406923420">
      <w:bodyDiv w:val="1"/>
      <w:marLeft w:val="0"/>
      <w:marRight w:val="0"/>
      <w:marTop w:val="0"/>
      <w:marBottom w:val="0"/>
      <w:divBdr>
        <w:top w:val="none" w:sz="0" w:space="0" w:color="auto"/>
        <w:left w:val="none" w:sz="0" w:space="0" w:color="auto"/>
        <w:bottom w:val="none" w:sz="0" w:space="0" w:color="auto"/>
        <w:right w:val="none" w:sz="0" w:space="0" w:color="auto"/>
      </w:divBdr>
    </w:div>
    <w:div w:id="406995401">
      <w:bodyDiv w:val="1"/>
      <w:marLeft w:val="0"/>
      <w:marRight w:val="0"/>
      <w:marTop w:val="0"/>
      <w:marBottom w:val="0"/>
      <w:divBdr>
        <w:top w:val="none" w:sz="0" w:space="0" w:color="auto"/>
        <w:left w:val="none" w:sz="0" w:space="0" w:color="auto"/>
        <w:bottom w:val="none" w:sz="0" w:space="0" w:color="auto"/>
        <w:right w:val="none" w:sz="0" w:space="0" w:color="auto"/>
      </w:divBdr>
    </w:div>
    <w:div w:id="406996103">
      <w:bodyDiv w:val="1"/>
      <w:marLeft w:val="0"/>
      <w:marRight w:val="0"/>
      <w:marTop w:val="0"/>
      <w:marBottom w:val="0"/>
      <w:divBdr>
        <w:top w:val="none" w:sz="0" w:space="0" w:color="auto"/>
        <w:left w:val="none" w:sz="0" w:space="0" w:color="auto"/>
        <w:bottom w:val="none" w:sz="0" w:space="0" w:color="auto"/>
        <w:right w:val="none" w:sz="0" w:space="0" w:color="auto"/>
      </w:divBdr>
    </w:div>
    <w:div w:id="406999368">
      <w:bodyDiv w:val="1"/>
      <w:marLeft w:val="0"/>
      <w:marRight w:val="0"/>
      <w:marTop w:val="0"/>
      <w:marBottom w:val="0"/>
      <w:divBdr>
        <w:top w:val="none" w:sz="0" w:space="0" w:color="auto"/>
        <w:left w:val="none" w:sz="0" w:space="0" w:color="auto"/>
        <w:bottom w:val="none" w:sz="0" w:space="0" w:color="auto"/>
        <w:right w:val="none" w:sz="0" w:space="0" w:color="auto"/>
      </w:divBdr>
    </w:div>
    <w:div w:id="407003001">
      <w:bodyDiv w:val="1"/>
      <w:marLeft w:val="0"/>
      <w:marRight w:val="0"/>
      <w:marTop w:val="0"/>
      <w:marBottom w:val="0"/>
      <w:divBdr>
        <w:top w:val="none" w:sz="0" w:space="0" w:color="auto"/>
        <w:left w:val="none" w:sz="0" w:space="0" w:color="auto"/>
        <w:bottom w:val="none" w:sz="0" w:space="0" w:color="auto"/>
        <w:right w:val="none" w:sz="0" w:space="0" w:color="auto"/>
      </w:divBdr>
    </w:div>
    <w:div w:id="407045191">
      <w:bodyDiv w:val="1"/>
      <w:marLeft w:val="0"/>
      <w:marRight w:val="0"/>
      <w:marTop w:val="0"/>
      <w:marBottom w:val="0"/>
      <w:divBdr>
        <w:top w:val="none" w:sz="0" w:space="0" w:color="auto"/>
        <w:left w:val="none" w:sz="0" w:space="0" w:color="auto"/>
        <w:bottom w:val="none" w:sz="0" w:space="0" w:color="auto"/>
        <w:right w:val="none" w:sz="0" w:space="0" w:color="auto"/>
      </w:divBdr>
    </w:div>
    <w:div w:id="407072812">
      <w:bodyDiv w:val="1"/>
      <w:marLeft w:val="0"/>
      <w:marRight w:val="0"/>
      <w:marTop w:val="0"/>
      <w:marBottom w:val="0"/>
      <w:divBdr>
        <w:top w:val="none" w:sz="0" w:space="0" w:color="auto"/>
        <w:left w:val="none" w:sz="0" w:space="0" w:color="auto"/>
        <w:bottom w:val="none" w:sz="0" w:space="0" w:color="auto"/>
        <w:right w:val="none" w:sz="0" w:space="0" w:color="auto"/>
      </w:divBdr>
    </w:div>
    <w:div w:id="407114208">
      <w:bodyDiv w:val="1"/>
      <w:marLeft w:val="0"/>
      <w:marRight w:val="0"/>
      <w:marTop w:val="0"/>
      <w:marBottom w:val="0"/>
      <w:divBdr>
        <w:top w:val="none" w:sz="0" w:space="0" w:color="auto"/>
        <w:left w:val="none" w:sz="0" w:space="0" w:color="auto"/>
        <w:bottom w:val="none" w:sz="0" w:space="0" w:color="auto"/>
        <w:right w:val="none" w:sz="0" w:space="0" w:color="auto"/>
      </w:divBdr>
    </w:div>
    <w:div w:id="407116039">
      <w:bodyDiv w:val="1"/>
      <w:marLeft w:val="0"/>
      <w:marRight w:val="0"/>
      <w:marTop w:val="0"/>
      <w:marBottom w:val="0"/>
      <w:divBdr>
        <w:top w:val="none" w:sz="0" w:space="0" w:color="auto"/>
        <w:left w:val="none" w:sz="0" w:space="0" w:color="auto"/>
        <w:bottom w:val="none" w:sz="0" w:space="0" w:color="auto"/>
        <w:right w:val="none" w:sz="0" w:space="0" w:color="auto"/>
      </w:divBdr>
    </w:div>
    <w:div w:id="407116334">
      <w:bodyDiv w:val="1"/>
      <w:marLeft w:val="0"/>
      <w:marRight w:val="0"/>
      <w:marTop w:val="0"/>
      <w:marBottom w:val="0"/>
      <w:divBdr>
        <w:top w:val="none" w:sz="0" w:space="0" w:color="auto"/>
        <w:left w:val="none" w:sz="0" w:space="0" w:color="auto"/>
        <w:bottom w:val="none" w:sz="0" w:space="0" w:color="auto"/>
        <w:right w:val="none" w:sz="0" w:space="0" w:color="auto"/>
      </w:divBdr>
    </w:div>
    <w:div w:id="407117346">
      <w:bodyDiv w:val="1"/>
      <w:marLeft w:val="0"/>
      <w:marRight w:val="0"/>
      <w:marTop w:val="0"/>
      <w:marBottom w:val="0"/>
      <w:divBdr>
        <w:top w:val="none" w:sz="0" w:space="0" w:color="auto"/>
        <w:left w:val="none" w:sz="0" w:space="0" w:color="auto"/>
        <w:bottom w:val="none" w:sz="0" w:space="0" w:color="auto"/>
        <w:right w:val="none" w:sz="0" w:space="0" w:color="auto"/>
      </w:divBdr>
    </w:div>
    <w:div w:id="407121444">
      <w:bodyDiv w:val="1"/>
      <w:marLeft w:val="0"/>
      <w:marRight w:val="0"/>
      <w:marTop w:val="0"/>
      <w:marBottom w:val="0"/>
      <w:divBdr>
        <w:top w:val="none" w:sz="0" w:space="0" w:color="auto"/>
        <w:left w:val="none" w:sz="0" w:space="0" w:color="auto"/>
        <w:bottom w:val="none" w:sz="0" w:space="0" w:color="auto"/>
        <w:right w:val="none" w:sz="0" w:space="0" w:color="auto"/>
      </w:divBdr>
    </w:div>
    <w:div w:id="407196824">
      <w:bodyDiv w:val="1"/>
      <w:marLeft w:val="0"/>
      <w:marRight w:val="0"/>
      <w:marTop w:val="0"/>
      <w:marBottom w:val="0"/>
      <w:divBdr>
        <w:top w:val="none" w:sz="0" w:space="0" w:color="auto"/>
        <w:left w:val="none" w:sz="0" w:space="0" w:color="auto"/>
        <w:bottom w:val="none" w:sz="0" w:space="0" w:color="auto"/>
        <w:right w:val="none" w:sz="0" w:space="0" w:color="auto"/>
      </w:divBdr>
    </w:div>
    <w:div w:id="407197213">
      <w:bodyDiv w:val="1"/>
      <w:marLeft w:val="0"/>
      <w:marRight w:val="0"/>
      <w:marTop w:val="0"/>
      <w:marBottom w:val="0"/>
      <w:divBdr>
        <w:top w:val="none" w:sz="0" w:space="0" w:color="auto"/>
        <w:left w:val="none" w:sz="0" w:space="0" w:color="auto"/>
        <w:bottom w:val="none" w:sz="0" w:space="0" w:color="auto"/>
        <w:right w:val="none" w:sz="0" w:space="0" w:color="auto"/>
      </w:divBdr>
    </w:div>
    <w:div w:id="407263891">
      <w:bodyDiv w:val="1"/>
      <w:marLeft w:val="0"/>
      <w:marRight w:val="0"/>
      <w:marTop w:val="0"/>
      <w:marBottom w:val="0"/>
      <w:divBdr>
        <w:top w:val="none" w:sz="0" w:space="0" w:color="auto"/>
        <w:left w:val="none" w:sz="0" w:space="0" w:color="auto"/>
        <w:bottom w:val="none" w:sz="0" w:space="0" w:color="auto"/>
        <w:right w:val="none" w:sz="0" w:space="0" w:color="auto"/>
      </w:divBdr>
    </w:div>
    <w:div w:id="407308269">
      <w:bodyDiv w:val="1"/>
      <w:marLeft w:val="0"/>
      <w:marRight w:val="0"/>
      <w:marTop w:val="0"/>
      <w:marBottom w:val="0"/>
      <w:divBdr>
        <w:top w:val="none" w:sz="0" w:space="0" w:color="auto"/>
        <w:left w:val="none" w:sz="0" w:space="0" w:color="auto"/>
        <w:bottom w:val="none" w:sz="0" w:space="0" w:color="auto"/>
        <w:right w:val="none" w:sz="0" w:space="0" w:color="auto"/>
      </w:divBdr>
    </w:div>
    <w:div w:id="407308742">
      <w:bodyDiv w:val="1"/>
      <w:marLeft w:val="0"/>
      <w:marRight w:val="0"/>
      <w:marTop w:val="0"/>
      <w:marBottom w:val="0"/>
      <w:divBdr>
        <w:top w:val="none" w:sz="0" w:space="0" w:color="auto"/>
        <w:left w:val="none" w:sz="0" w:space="0" w:color="auto"/>
        <w:bottom w:val="none" w:sz="0" w:space="0" w:color="auto"/>
        <w:right w:val="none" w:sz="0" w:space="0" w:color="auto"/>
      </w:divBdr>
    </w:div>
    <w:div w:id="407309143">
      <w:bodyDiv w:val="1"/>
      <w:marLeft w:val="0"/>
      <w:marRight w:val="0"/>
      <w:marTop w:val="0"/>
      <w:marBottom w:val="0"/>
      <w:divBdr>
        <w:top w:val="none" w:sz="0" w:space="0" w:color="auto"/>
        <w:left w:val="none" w:sz="0" w:space="0" w:color="auto"/>
        <w:bottom w:val="none" w:sz="0" w:space="0" w:color="auto"/>
        <w:right w:val="none" w:sz="0" w:space="0" w:color="auto"/>
      </w:divBdr>
    </w:div>
    <w:div w:id="407388709">
      <w:bodyDiv w:val="1"/>
      <w:marLeft w:val="0"/>
      <w:marRight w:val="0"/>
      <w:marTop w:val="0"/>
      <w:marBottom w:val="0"/>
      <w:divBdr>
        <w:top w:val="none" w:sz="0" w:space="0" w:color="auto"/>
        <w:left w:val="none" w:sz="0" w:space="0" w:color="auto"/>
        <w:bottom w:val="none" w:sz="0" w:space="0" w:color="auto"/>
        <w:right w:val="none" w:sz="0" w:space="0" w:color="auto"/>
      </w:divBdr>
    </w:div>
    <w:div w:id="407456645">
      <w:bodyDiv w:val="1"/>
      <w:marLeft w:val="0"/>
      <w:marRight w:val="0"/>
      <w:marTop w:val="0"/>
      <w:marBottom w:val="0"/>
      <w:divBdr>
        <w:top w:val="none" w:sz="0" w:space="0" w:color="auto"/>
        <w:left w:val="none" w:sz="0" w:space="0" w:color="auto"/>
        <w:bottom w:val="none" w:sz="0" w:space="0" w:color="auto"/>
        <w:right w:val="none" w:sz="0" w:space="0" w:color="auto"/>
      </w:divBdr>
    </w:div>
    <w:div w:id="407459089">
      <w:bodyDiv w:val="1"/>
      <w:marLeft w:val="0"/>
      <w:marRight w:val="0"/>
      <w:marTop w:val="0"/>
      <w:marBottom w:val="0"/>
      <w:divBdr>
        <w:top w:val="none" w:sz="0" w:space="0" w:color="auto"/>
        <w:left w:val="none" w:sz="0" w:space="0" w:color="auto"/>
        <w:bottom w:val="none" w:sz="0" w:space="0" w:color="auto"/>
        <w:right w:val="none" w:sz="0" w:space="0" w:color="auto"/>
      </w:divBdr>
    </w:div>
    <w:div w:id="407507683">
      <w:bodyDiv w:val="1"/>
      <w:marLeft w:val="0"/>
      <w:marRight w:val="0"/>
      <w:marTop w:val="0"/>
      <w:marBottom w:val="0"/>
      <w:divBdr>
        <w:top w:val="none" w:sz="0" w:space="0" w:color="auto"/>
        <w:left w:val="none" w:sz="0" w:space="0" w:color="auto"/>
        <w:bottom w:val="none" w:sz="0" w:space="0" w:color="auto"/>
        <w:right w:val="none" w:sz="0" w:space="0" w:color="auto"/>
      </w:divBdr>
    </w:div>
    <w:div w:id="407532892">
      <w:bodyDiv w:val="1"/>
      <w:marLeft w:val="0"/>
      <w:marRight w:val="0"/>
      <w:marTop w:val="0"/>
      <w:marBottom w:val="0"/>
      <w:divBdr>
        <w:top w:val="none" w:sz="0" w:space="0" w:color="auto"/>
        <w:left w:val="none" w:sz="0" w:space="0" w:color="auto"/>
        <w:bottom w:val="none" w:sz="0" w:space="0" w:color="auto"/>
        <w:right w:val="none" w:sz="0" w:space="0" w:color="auto"/>
      </w:divBdr>
    </w:div>
    <w:div w:id="407534065">
      <w:bodyDiv w:val="1"/>
      <w:marLeft w:val="0"/>
      <w:marRight w:val="0"/>
      <w:marTop w:val="0"/>
      <w:marBottom w:val="0"/>
      <w:divBdr>
        <w:top w:val="none" w:sz="0" w:space="0" w:color="auto"/>
        <w:left w:val="none" w:sz="0" w:space="0" w:color="auto"/>
        <w:bottom w:val="none" w:sz="0" w:space="0" w:color="auto"/>
        <w:right w:val="none" w:sz="0" w:space="0" w:color="auto"/>
      </w:divBdr>
    </w:div>
    <w:div w:id="407577822">
      <w:bodyDiv w:val="1"/>
      <w:marLeft w:val="0"/>
      <w:marRight w:val="0"/>
      <w:marTop w:val="0"/>
      <w:marBottom w:val="0"/>
      <w:divBdr>
        <w:top w:val="none" w:sz="0" w:space="0" w:color="auto"/>
        <w:left w:val="none" w:sz="0" w:space="0" w:color="auto"/>
        <w:bottom w:val="none" w:sz="0" w:space="0" w:color="auto"/>
        <w:right w:val="none" w:sz="0" w:space="0" w:color="auto"/>
      </w:divBdr>
    </w:div>
    <w:div w:id="407579839">
      <w:bodyDiv w:val="1"/>
      <w:marLeft w:val="0"/>
      <w:marRight w:val="0"/>
      <w:marTop w:val="0"/>
      <w:marBottom w:val="0"/>
      <w:divBdr>
        <w:top w:val="none" w:sz="0" w:space="0" w:color="auto"/>
        <w:left w:val="none" w:sz="0" w:space="0" w:color="auto"/>
        <w:bottom w:val="none" w:sz="0" w:space="0" w:color="auto"/>
        <w:right w:val="none" w:sz="0" w:space="0" w:color="auto"/>
      </w:divBdr>
    </w:div>
    <w:div w:id="407580227">
      <w:bodyDiv w:val="1"/>
      <w:marLeft w:val="0"/>
      <w:marRight w:val="0"/>
      <w:marTop w:val="0"/>
      <w:marBottom w:val="0"/>
      <w:divBdr>
        <w:top w:val="none" w:sz="0" w:space="0" w:color="auto"/>
        <w:left w:val="none" w:sz="0" w:space="0" w:color="auto"/>
        <w:bottom w:val="none" w:sz="0" w:space="0" w:color="auto"/>
        <w:right w:val="none" w:sz="0" w:space="0" w:color="auto"/>
      </w:divBdr>
    </w:div>
    <w:div w:id="407580249">
      <w:bodyDiv w:val="1"/>
      <w:marLeft w:val="0"/>
      <w:marRight w:val="0"/>
      <w:marTop w:val="0"/>
      <w:marBottom w:val="0"/>
      <w:divBdr>
        <w:top w:val="none" w:sz="0" w:space="0" w:color="auto"/>
        <w:left w:val="none" w:sz="0" w:space="0" w:color="auto"/>
        <w:bottom w:val="none" w:sz="0" w:space="0" w:color="auto"/>
        <w:right w:val="none" w:sz="0" w:space="0" w:color="auto"/>
      </w:divBdr>
    </w:div>
    <w:div w:id="407580467">
      <w:bodyDiv w:val="1"/>
      <w:marLeft w:val="0"/>
      <w:marRight w:val="0"/>
      <w:marTop w:val="0"/>
      <w:marBottom w:val="0"/>
      <w:divBdr>
        <w:top w:val="none" w:sz="0" w:space="0" w:color="auto"/>
        <w:left w:val="none" w:sz="0" w:space="0" w:color="auto"/>
        <w:bottom w:val="none" w:sz="0" w:space="0" w:color="auto"/>
        <w:right w:val="none" w:sz="0" w:space="0" w:color="auto"/>
      </w:divBdr>
    </w:div>
    <w:div w:id="407652180">
      <w:bodyDiv w:val="1"/>
      <w:marLeft w:val="0"/>
      <w:marRight w:val="0"/>
      <w:marTop w:val="0"/>
      <w:marBottom w:val="0"/>
      <w:divBdr>
        <w:top w:val="none" w:sz="0" w:space="0" w:color="auto"/>
        <w:left w:val="none" w:sz="0" w:space="0" w:color="auto"/>
        <w:bottom w:val="none" w:sz="0" w:space="0" w:color="auto"/>
        <w:right w:val="none" w:sz="0" w:space="0" w:color="auto"/>
      </w:divBdr>
    </w:div>
    <w:div w:id="407654428">
      <w:bodyDiv w:val="1"/>
      <w:marLeft w:val="0"/>
      <w:marRight w:val="0"/>
      <w:marTop w:val="0"/>
      <w:marBottom w:val="0"/>
      <w:divBdr>
        <w:top w:val="none" w:sz="0" w:space="0" w:color="auto"/>
        <w:left w:val="none" w:sz="0" w:space="0" w:color="auto"/>
        <w:bottom w:val="none" w:sz="0" w:space="0" w:color="auto"/>
        <w:right w:val="none" w:sz="0" w:space="0" w:color="auto"/>
      </w:divBdr>
    </w:div>
    <w:div w:id="407657387">
      <w:bodyDiv w:val="1"/>
      <w:marLeft w:val="0"/>
      <w:marRight w:val="0"/>
      <w:marTop w:val="0"/>
      <w:marBottom w:val="0"/>
      <w:divBdr>
        <w:top w:val="none" w:sz="0" w:space="0" w:color="auto"/>
        <w:left w:val="none" w:sz="0" w:space="0" w:color="auto"/>
        <w:bottom w:val="none" w:sz="0" w:space="0" w:color="auto"/>
        <w:right w:val="none" w:sz="0" w:space="0" w:color="auto"/>
      </w:divBdr>
    </w:div>
    <w:div w:id="407725272">
      <w:bodyDiv w:val="1"/>
      <w:marLeft w:val="0"/>
      <w:marRight w:val="0"/>
      <w:marTop w:val="0"/>
      <w:marBottom w:val="0"/>
      <w:divBdr>
        <w:top w:val="none" w:sz="0" w:space="0" w:color="auto"/>
        <w:left w:val="none" w:sz="0" w:space="0" w:color="auto"/>
        <w:bottom w:val="none" w:sz="0" w:space="0" w:color="auto"/>
        <w:right w:val="none" w:sz="0" w:space="0" w:color="auto"/>
      </w:divBdr>
    </w:div>
    <w:div w:id="407726037">
      <w:bodyDiv w:val="1"/>
      <w:marLeft w:val="0"/>
      <w:marRight w:val="0"/>
      <w:marTop w:val="0"/>
      <w:marBottom w:val="0"/>
      <w:divBdr>
        <w:top w:val="none" w:sz="0" w:space="0" w:color="auto"/>
        <w:left w:val="none" w:sz="0" w:space="0" w:color="auto"/>
        <w:bottom w:val="none" w:sz="0" w:space="0" w:color="auto"/>
        <w:right w:val="none" w:sz="0" w:space="0" w:color="auto"/>
      </w:divBdr>
    </w:div>
    <w:div w:id="407726955">
      <w:bodyDiv w:val="1"/>
      <w:marLeft w:val="0"/>
      <w:marRight w:val="0"/>
      <w:marTop w:val="0"/>
      <w:marBottom w:val="0"/>
      <w:divBdr>
        <w:top w:val="none" w:sz="0" w:space="0" w:color="auto"/>
        <w:left w:val="none" w:sz="0" w:space="0" w:color="auto"/>
        <w:bottom w:val="none" w:sz="0" w:space="0" w:color="auto"/>
        <w:right w:val="none" w:sz="0" w:space="0" w:color="auto"/>
      </w:divBdr>
    </w:div>
    <w:div w:id="407729916">
      <w:bodyDiv w:val="1"/>
      <w:marLeft w:val="0"/>
      <w:marRight w:val="0"/>
      <w:marTop w:val="0"/>
      <w:marBottom w:val="0"/>
      <w:divBdr>
        <w:top w:val="none" w:sz="0" w:space="0" w:color="auto"/>
        <w:left w:val="none" w:sz="0" w:space="0" w:color="auto"/>
        <w:bottom w:val="none" w:sz="0" w:space="0" w:color="auto"/>
        <w:right w:val="none" w:sz="0" w:space="0" w:color="auto"/>
      </w:divBdr>
    </w:div>
    <w:div w:id="407730267">
      <w:bodyDiv w:val="1"/>
      <w:marLeft w:val="0"/>
      <w:marRight w:val="0"/>
      <w:marTop w:val="0"/>
      <w:marBottom w:val="0"/>
      <w:divBdr>
        <w:top w:val="none" w:sz="0" w:space="0" w:color="auto"/>
        <w:left w:val="none" w:sz="0" w:space="0" w:color="auto"/>
        <w:bottom w:val="none" w:sz="0" w:space="0" w:color="auto"/>
        <w:right w:val="none" w:sz="0" w:space="0" w:color="auto"/>
      </w:divBdr>
    </w:div>
    <w:div w:id="407730396">
      <w:bodyDiv w:val="1"/>
      <w:marLeft w:val="0"/>
      <w:marRight w:val="0"/>
      <w:marTop w:val="0"/>
      <w:marBottom w:val="0"/>
      <w:divBdr>
        <w:top w:val="none" w:sz="0" w:space="0" w:color="auto"/>
        <w:left w:val="none" w:sz="0" w:space="0" w:color="auto"/>
        <w:bottom w:val="none" w:sz="0" w:space="0" w:color="auto"/>
        <w:right w:val="none" w:sz="0" w:space="0" w:color="auto"/>
      </w:divBdr>
    </w:div>
    <w:div w:id="407845210">
      <w:bodyDiv w:val="1"/>
      <w:marLeft w:val="0"/>
      <w:marRight w:val="0"/>
      <w:marTop w:val="0"/>
      <w:marBottom w:val="0"/>
      <w:divBdr>
        <w:top w:val="none" w:sz="0" w:space="0" w:color="auto"/>
        <w:left w:val="none" w:sz="0" w:space="0" w:color="auto"/>
        <w:bottom w:val="none" w:sz="0" w:space="0" w:color="auto"/>
        <w:right w:val="none" w:sz="0" w:space="0" w:color="auto"/>
      </w:divBdr>
    </w:div>
    <w:div w:id="407847081">
      <w:bodyDiv w:val="1"/>
      <w:marLeft w:val="0"/>
      <w:marRight w:val="0"/>
      <w:marTop w:val="0"/>
      <w:marBottom w:val="0"/>
      <w:divBdr>
        <w:top w:val="none" w:sz="0" w:space="0" w:color="auto"/>
        <w:left w:val="none" w:sz="0" w:space="0" w:color="auto"/>
        <w:bottom w:val="none" w:sz="0" w:space="0" w:color="auto"/>
        <w:right w:val="none" w:sz="0" w:space="0" w:color="auto"/>
      </w:divBdr>
    </w:div>
    <w:div w:id="407849038">
      <w:bodyDiv w:val="1"/>
      <w:marLeft w:val="0"/>
      <w:marRight w:val="0"/>
      <w:marTop w:val="0"/>
      <w:marBottom w:val="0"/>
      <w:divBdr>
        <w:top w:val="none" w:sz="0" w:space="0" w:color="auto"/>
        <w:left w:val="none" w:sz="0" w:space="0" w:color="auto"/>
        <w:bottom w:val="none" w:sz="0" w:space="0" w:color="auto"/>
        <w:right w:val="none" w:sz="0" w:space="0" w:color="auto"/>
      </w:divBdr>
    </w:div>
    <w:div w:id="407921515">
      <w:bodyDiv w:val="1"/>
      <w:marLeft w:val="0"/>
      <w:marRight w:val="0"/>
      <w:marTop w:val="0"/>
      <w:marBottom w:val="0"/>
      <w:divBdr>
        <w:top w:val="none" w:sz="0" w:space="0" w:color="auto"/>
        <w:left w:val="none" w:sz="0" w:space="0" w:color="auto"/>
        <w:bottom w:val="none" w:sz="0" w:space="0" w:color="auto"/>
        <w:right w:val="none" w:sz="0" w:space="0" w:color="auto"/>
      </w:divBdr>
    </w:div>
    <w:div w:id="407925841">
      <w:bodyDiv w:val="1"/>
      <w:marLeft w:val="0"/>
      <w:marRight w:val="0"/>
      <w:marTop w:val="0"/>
      <w:marBottom w:val="0"/>
      <w:divBdr>
        <w:top w:val="none" w:sz="0" w:space="0" w:color="auto"/>
        <w:left w:val="none" w:sz="0" w:space="0" w:color="auto"/>
        <w:bottom w:val="none" w:sz="0" w:space="0" w:color="auto"/>
        <w:right w:val="none" w:sz="0" w:space="0" w:color="auto"/>
      </w:divBdr>
    </w:div>
    <w:div w:id="407926779">
      <w:bodyDiv w:val="1"/>
      <w:marLeft w:val="0"/>
      <w:marRight w:val="0"/>
      <w:marTop w:val="0"/>
      <w:marBottom w:val="0"/>
      <w:divBdr>
        <w:top w:val="none" w:sz="0" w:space="0" w:color="auto"/>
        <w:left w:val="none" w:sz="0" w:space="0" w:color="auto"/>
        <w:bottom w:val="none" w:sz="0" w:space="0" w:color="auto"/>
        <w:right w:val="none" w:sz="0" w:space="0" w:color="auto"/>
      </w:divBdr>
    </w:div>
    <w:div w:id="407968129">
      <w:bodyDiv w:val="1"/>
      <w:marLeft w:val="0"/>
      <w:marRight w:val="0"/>
      <w:marTop w:val="0"/>
      <w:marBottom w:val="0"/>
      <w:divBdr>
        <w:top w:val="none" w:sz="0" w:space="0" w:color="auto"/>
        <w:left w:val="none" w:sz="0" w:space="0" w:color="auto"/>
        <w:bottom w:val="none" w:sz="0" w:space="0" w:color="auto"/>
        <w:right w:val="none" w:sz="0" w:space="0" w:color="auto"/>
      </w:divBdr>
    </w:div>
    <w:div w:id="407968267">
      <w:bodyDiv w:val="1"/>
      <w:marLeft w:val="0"/>
      <w:marRight w:val="0"/>
      <w:marTop w:val="0"/>
      <w:marBottom w:val="0"/>
      <w:divBdr>
        <w:top w:val="none" w:sz="0" w:space="0" w:color="auto"/>
        <w:left w:val="none" w:sz="0" w:space="0" w:color="auto"/>
        <w:bottom w:val="none" w:sz="0" w:space="0" w:color="auto"/>
        <w:right w:val="none" w:sz="0" w:space="0" w:color="auto"/>
      </w:divBdr>
    </w:div>
    <w:div w:id="408114896">
      <w:bodyDiv w:val="1"/>
      <w:marLeft w:val="0"/>
      <w:marRight w:val="0"/>
      <w:marTop w:val="0"/>
      <w:marBottom w:val="0"/>
      <w:divBdr>
        <w:top w:val="none" w:sz="0" w:space="0" w:color="auto"/>
        <w:left w:val="none" w:sz="0" w:space="0" w:color="auto"/>
        <w:bottom w:val="none" w:sz="0" w:space="0" w:color="auto"/>
        <w:right w:val="none" w:sz="0" w:space="0" w:color="auto"/>
      </w:divBdr>
    </w:div>
    <w:div w:id="408163715">
      <w:bodyDiv w:val="1"/>
      <w:marLeft w:val="0"/>
      <w:marRight w:val="0"/>
      <w:marTop w:val="0"/>
      <w:marBottom w:val="0"/>
      <w:divBdr>
        <w:top w:val="none" w:sz="0" w:space="0" w:color="auto"/>
        <w:left w:val="none" w:sz="0" w:space="0" w:color="auto"/>
        <w:bottom w:val="none" w:sz="0" w:space="0" w:color="auto"/>
        <w:right w:val="none" w:sz="0" w:space="0" w:color="auto"/>
      </w:divBdr>
    </w:div>
    <w:div w:id="408187594">
      <w:bodyDiv w:val="1"/>
      <w:marLeft w:val="0"/>
      <w:marRight w:val="0"/>
      <w:marTop w:val="0"/>
      <w:marBottom w:val="0"/>
      <w:divBdr>
        <w:top w:val="none" w:sz="0" w:space="0" w:color="auto"/>
        <w:left w:val="none" w:sz="0" w:space="0" w:color="auto"/>
        <w:bottom w:val="none" w:sz="0" w:space="0" w:color="auto"/>
        <w:right w:val="none" w:sz="0" w:space="0" w:color="auto"/>
      </w:divBdr>
    </w:div>
    <w:div w:id="408231528">
      <w:bodyDiv w:val="1"/>
      <w:marLeft w:val="0"/>
      <w:marRight w:val="0"/>
      <w:marTop w:val="0"/>
      <w:marBottom w:val="0"/>
      <w:divBdr>
        <w:top w:val="none" w:sz="0" w:space="0" w:color="auto"/>
        <w:left w:val="none" w:sz="0" w:space="0" w:color="auto"/>
        <w:bottom w:val="none" w:sz="0" w:space="0" w:color="auto"/>
        <w:right w:val="none" w:sz="0" w:space="0" w:color="auto"/>
      </w:divBdr>
    </w:div>
    <w:div w:id="408233070">
      <w:bodyDiv w:val="1"/>
      <w:marLeft w:val="0"/>
      <w:marRight w:val="0"/>
      <w:marTop w:val="0"/>
      <w:marBottom w:val="0"/>
      <w:divBdr>
        <w:top w:val="none" w:sz="0" w:space="0" w:color="auto"/>
        <w:left w:val="none" w:sz="0" w:space="0" w:color="auto"/>
        <w:bottom w:val="none" w:sz="0" w:space="0" w:color="auto"/>
        <w:right w:val="none" w:sz="0" w:space="0" w:color="auto"/>
      </w:divBdr>
    </w:div>
    <w:div w:id="408233477">
      <w:bodyDiv w:val="1"/>
      <w:marLeft w:val="0"/>
      <w:marRight w:val="0"/>
      <w:marTop w:val="0"/>
      <w:marBottom w:val="0"/>
      <w:divBdr>
        <w:top w:val="none" w:sz="0" w:space="0" w:color="auto"/>
        <w:left w:val="none" w:sz="0" w:space="0" w:color="auto"/>
        <w:bottom w:val="none" w:sz="0" w:space="0" w:color="auto"/>
        <w:right w:val="none" w:sz="0" w:space="0" w:color="auto"/>
      </w:divBdr>
    </w:div>
    <w:div w:id="408306738">
      <w:bodyDiv w:val="1"/>
      <w:marLeft w:val="0"/>
      <w:marRight w:val="0"/>
      <w:marTop w:val="0"/>
      <w:marBottom w:val="0"/>
      <w:divBdr>
        <w:top w:val="none" w:sz="0" w:space="0" w:color="auto"/>
        <w:left w:val="none" w:sz="0" w:space="0" w:color="auto"/>
        <w:bottom w:val="none" w:sz="0" w:space="0" w:color="auto"/>
        <w:right w:val="none" w:sz="0" w:space="0" w:color="auto"/>
      </w:divBdr>
    </w:div>
    <w:div w:id="408307565">
      <w:bodyDiv w:val="1"/>
      <w:marLeft w:val="0"/>
      <w:marRight w:val="0"/>
      <w:marTop w:val="0"/>
      <w:marBottom w:val="0"/>
      <w:divBdr>
        <w:top w:val="none" w:sz="0" w:space="0" w:color="auto"/>
        <w:left w:val="none" w:sz="0" w:space="0" w:color="auto"/>
        <w:bottom w:val="none" w:sz="0" w:space="0" w:color="auto"/>
        <w:right w:val="none" w:sz="0" w:space="0" w:color="auto"/>
      </w:divBdr>
    </w:div>
    <w:div w:id="408310466">
      <w:bodyDiv w:val="1"/>
      <w:marLeft w:val="0"/>
      <w:marRight w:val="0"/>
      <w:marTop w:val="0"/>
      <w:marBottom w:val="0"/>
      <w:divBdr>
        <w:top w:val="none" w:sz="0" w:space="0" w:color="auto"/>
        <w:left w:val="none" w:sz="0" w:space="0" w:color="auto"/>
        <w:bottom w:val="none" w:sz="0" w:space="0" w:color="auto"/>
        <w:right w:val="none" w:sz="0" w:space="0" w:color="auto"/>
      </w:divBdr>
    </w:div>
    <w:div w:id="408311558">
      <w:bodyDiv w:val="1"/>
      <w:marLeft w:val="0"/>
      <w:marRight w:val="0"/>
      <w:marTop w:val="0"/>
      <w:marBottom w:val="0"/>
      <w:divBdr>
        <w:top w:val="none" w:sz="0" w:space="0" w:color="auto"/>
        <w:left w:val="none" w:sz="0" w:space="0" w:color="auto"/>
        <w:bottom w:val="none" w:sz="0" w:space="0" w:color="auto"/>
        <w:right w:val="none" w:sz="0" w:space="0" w:color="auto"/>
      </w:divBdr>
    </w:div>
    <w:div w:id="408313127">
      <w:bodyDiv w:val="1"/>
      <w:marLeft w:val="0"/>
      <w:marRight w:val="0"/>
      <w:marTop w:val="0"/>
      <w:marBottom w:val="0"/>
      <w:divBdr>
        <w:top w:val="none" w:sz="0" w:space="0" w:color="auto"/>
        <w:left w:val="none" w:sz="0" w:space="0" w:color="auto"/>
        <w:bottom w:val="none" w:sz="0" w:space="0" w:color="auto"/>
        <w:right w:val="none" w:sz="0" w:space="0" w:color="auto"/>
      </w:divBdr>
    </w:div>
    <w:div w:id="408356898">
      <w:bodyDiv w:val="1"/>
      <w:marLeft w:val="0"/>
      <w:marRight w:val="0"/>
      <w:marTop w:val="0"/>
      <w:marBottom w:val="0"/>
      <w:divBdr>
        <w:top w:val="none" w:sz="0" w:space="0" w:color="auto"/>
        <w:left w:val="none" w:sz="0" w:space="0" w:color="auto"/>
        <w:bottom w:val="none" w:sz="0" w:space="0" w:color="auto"/>
        <w:right w:val="none" w:sz="0" w:space="0" w:color="auto"/>
      </w:divBdr>
    </w:div>
    <w:div w:id="408380711">
      <w:bodyDiv w:val="1"/>
      <w:marLeft w:val="0"/>
      <w:marRight w:val="0"/>
      <w:marTop w:val="0"/>
      <w:marBottom w:val="0"/>
      <w:divBdr>
        <w:top w:val="none" w:sz="0" w:space="0" w:color="auto"/>
        <w:left w:val="none" w:sz="0" w:space="0" w:color="auto"/>
        <w:bottom w:val="none" w:sz="0" w:space="0" w:color="auto"/>
        <w:right w:val="none" w:sz="0" w:space="0" w:color="auto"/>
      </w:divBdr>
    </w:div>
    <w:div w:id="408381797">
      <w:bodyDiv w:val="1"/>
      <w:marLeft w:val="0"/>
      <w:marRight w:val="0"/>
      <w:marTop w:val="0"/>
      <w:marBottom w:val="0"/>
      <w:divBdr>
        <w:top w:val="none" w:sz="0" w:space="0" w:color="auto"/>
        <w:left w:val="none" w:sz="0" w:space="0" w:color="auto"/>
        <w:bottom w:val="none" w:sz="0" w:space="0" w:color="auto"/>
        <w:right w:val="none" w:sz="0" w:space="0" w:color="auto"/>
      </w:divBdr>
    </w:div>
    <w:div w:id="408426176">
      <w:bodyDiv w:val="1"/>
      <w:marLeft w:val="0"/>
      <w:marRight w:val="0"/>
      <w:marTop w:val="0"/>
      <w:marBottom w:val="0"/>
      <w:divBdr>
        <w:top w:val="none" w:sz="0" w:space="0" w:color="auto"/>
        <w:left w:val="none" w:sz="0" w:space="0" w:color="auto"/>
        <w:bottom w:val="none" w:sz="0" w:space="0" w:color="auto"/>
        <w:right w:val="none" w:sz="0" w:space="0" w:color="auto"/>
      </w:divBdr>
    </w:div>
    <w:div w:id="408426603">
      <w:bodyDiv w:val="1"/>
      <w:marLeft w:val="0"/>
      <w:marRight w:val="0"/>
      <w:marTop w:val="0"/>
      <w:marBottom w:val="0"/>
      <w:divBdr>
        <w:top w:val="none" w:sz="0" w:space="0" w:color="auto"/>
        <w:left w:val="none" w:sz="0" w:space="0" w:color="auto"/>
        <w:bottom w:val="none" w:sz="0" w:space="0" w:color="auto"/>
        <w:right w:val="none" w:sz="0" w:space="0" w:color="auto"/>
      </w:divBdr>
    </w:div>
    <w:div w:id="408427916">
      <w:bodyDiv w:val="1"/>
      <w:marLeft w:val="0"/>
      <w:marRight w:val="0"/>
      <w:marTop w:val="0"/>
      <w:marBottom w:val="0"/>
      <w:divBdr>
        <w:top w:val="none" w:sz="0" w:space="0" w:color="auto"/>
        <w:left w:val="none" w:sz="0" w:space="0" w:color="auto"/>
        <w:bottom w:val="none" w:sz="0" w:space="0" w:color="auto"/>
        <w:right w:val="none" w:sz="0" w:space="0" w:color="auto"/>
      </w:divBdr>
    </w:div>
    <w:div w:id="408501307">
      <w:bodyDiv w:val="1"/>
      <w:marLeft w:val="0"/>
      <w:marRight w:val="0"/>
      <w:marTop w:val="0"/>
      <w:marBottom w:val="0"/>
      <w:divBdr>
        <w:top w:val="none" w:sz="0" w:space="0" w:color="auto"/>
        <w:left w:val="none" w:sz="0" w:space="0" w:color="auto"/>
        <w:bottom w:val="none" w:sz="0" w:space="0" w:color="auto"/>
        <w:right w:val="none" w:sz="0" w:space="0" w:color="auto"/>
      </w:divBdr>
    </w:div>
    <w:div w:id="408507211">
      <w:bodyDiv w:val="1"/>
      <w:marLeft w:val="0"/>
      <w:marRight w:val="0"/>
      <w:marTop w:val="0"/>
      <w:marBottom w:val="0"/>
      <w:divBdr>
        <w:top w:val="none" w:sz="0" w:space="0" w:color="auto"/>
        <w:left w:val="none" w:sz="0" w:space="0" w:color="auto"/>
        <w:bottom w:val="none" w:sz="0" w:space="0" w:color="auto"/>
        <w:right w:val="none" w:sz="0" w:space="0" w:color="auto"/>
      </w:divBdr>
    </w:div>
    <w:div w:id="408507513">
      <w:bodyDiv w:val="1"/>
      <w:marLeft w:val="0"/>
      <w:marRight w:val="0"/>
      <w:marTop w:val="0"/>
      <w:marBottom w:val="0"/>
      <w:divBdr>
        <w:top w:val="none" w:sz="0" w:space="0" w:color="auto"/>
        <w:left w:val="none" w:sz="0" w:space="0" w:color="auto"/>
        <w:bottom w:val="none" w:sz="0" w:space="0" w:color="auto"/>
        <w:right w:val="none" w:sz="0" w:space="0" w:color="auto"/>
      </w:divBdr>
    </w:div>
    <w:div w:id="408507952">
      <w:bodyDiv w:val="1"/>
      <w:marLeft w:val="0"/>
      <w:marRight w:val="0"/>
      <w:marTop w:val="0"/>
      <w:marBottom w:val="0"/>
      <w:divBdr>
        <w:top w:val="none" w:sz="0" w:space="0" w:color="auto"/>
        <w:left w:val="none" w:sz="0" w:space="0" w:color="auto"/>
        <w:bottom w:val="none" w:sz="0" w:space="0" w:color="auto"/>
        <w:right w:val="none" w:sz="0" w:space="0" w:color="auto"/>
      </w:divBdr>
    </w:div>
    <w:div w:id="408574088">
      <w:bodyDiv w:val="1"/>
      <w:marLeft w:val="0"/>
      <w:marRight w:val="0"/>
      <w:marTop w:val="0"/>
      <w:marBottom w:val="0"/>
      <w:divBdr>
        <w:top w:val="none" w:sz="0" w:space="0" w:color="auto"/>
        <w:left w:val="none" w:sz="0" w:space="0" w:color="auto"/>
        <w:bottom w:val="none" w:sz="0" w:space="0" w:color="auto"/>
        <w:right w:val="none" w:sz="0" w:space="0" w:color="auto"/>
      </w:divBdr>
    </w:div>
    <w:div w:id="408576124">
      <w:bodyDiv w:val="1"/>
      <w:marLeft w:val="0"/>
      <w:marRight w:val="0"/>
      <w:marTop w:val="0"/>
      <w:marBottom w:val="0"/>
      <w:divBdr>
        <w:top w:val="none" w:sz="0" w:space="0" w:color="auto"/>
        <w:left w:val="none" w:sz="0" w:space="0" w:color="auto"/>
        <w:bottom w:val="none" w:sz="0" w:space="0" w:color="auto"/>
        <w:right w:val="none" w:sz="0" w:space="0" w:color="auto"/>
      </w:divBdr>
    </w:div>
    <w:div w:id="408578488">
      <w:bodyDiv w:val="1"/>
      <w:marLeft w:val="0"/>
      <w:marRight w:val="0"/>
      <w:marTop w:val="0"/>
      <w:marBottom w:val="0"/>
      <w:divBdr>
        <w:top w:val="none" w:sz="0" w:space="0" w:color="auto"/>
        <w:left w:val="none" w:sz="0" w:space="0" w:color="auto"/>
        <w:bottom w:val="none" w:sz="0" w:space="0" w:color="auto"/>
        <w:right w:val="none" w:sz="0" w:space="0" w:color="auto"/>
      </w:divBdr>
    </w:div>
    <w:div w:id="408620753">
      <w:bodyDiv w:val="1"/>
      <w:marLeft w:val="0"/>
      <w:marRight w:val="0"/>
      <w:marTop w:val="0"/>
      <w:marBottom w:val="0"/>
      <w:divBdr>
        <w:top w:val="none" w:sz="0" w:space="0" w:color="auto"/>
        <w:left w:val="none" w:sz="0" w:space="0" w:color="auto"/>
        <w:bottom w:val="none" w:sz="0" w:space="0" w:color="auto"/>
        <w:right w:val="none" w:sz="0" w:space="0" w:color="auto"/>
      </w:divBdr>
    </w:div>
    <w:div w:id="408691891">
      <w:bodyDiv w:val="1"/>
      <w:marLeft w:val="0"/>
      <w:marRight w:val="0"/>
      <w:marTop w:val="0"/>
      <w:marBottom w:val="0"/>
      <w:divBdr>
        <w:top w:val="none" w:sz="0" w:space="0" w:color="auto"/>
        <w:left w:val="none" w:sz="0" w:space="0" w:color="auto"/>
        <w:bottom w:val="none" w:sz="0" w:space="0" w:color="auto"/>
        <w:right w:val="none" w:sz="0" w:space="0" w:color="auto"/>
      </w:divBdr>
    </w:div>
    <w:div w:id="408692243">
      <w:bodyDiv w:val="1"/>
      <w:marLeft w:val="0"/>
      <w:marRight w:val="0"/>
      <w:marTop w:val="0"/>
      <w:marBottom w:val="0"/>
      <w:divBdr>
        <w:top w:val="none" w:sz="0" w:space="0" w:color="auto"/>
        <w:left w:val="none" w:sz="0" w:space="0" w:color="auto"/>
        <w:bottom w:val="none" w:sz="0" w:space="0" w:color="auto"/>
        <w:right w:val="none" w:sz="0" w:space="0" w:color="auto"/>
      </w:divBdr>
    </w:div>
    <w:div w:id="408693100">
      <w:bodyDiv w:val="1"/>
      <w:marLeft w:val="0"/>
      <w:marRight w:val="0"/>
      <w:marTop w:val="0"/>
      <w:marBottom w:val="0"/>
      <w:divBdr>
        <w:top w:val="none" w:sz="0" w:space="0" w:color="auto"/>
        <w:left w:val="none" w:sz="0" w:space="0" w:color="auto"/>
        <w:bottom w:val="none" w:sz="0" w:space="0" w:color="auto"/>
        <w:right w:val="none" w:sz="0" w:space="0" w:color="auto"/>
      </w:divBdr>
    </w:div>
    <w:div w:id="408693276">
      <w:bodyDiv w:val="1"/>
      <w:marLeft w:val="0"/>
      <w:marRight w:val="0"/>
      <w:marTop w:val="0"/>
      <w:marBottom w:val="0"/>
      <w:divBdr>
        <w:top w:val="none" w:sz="0" w:space="0" w:color="auto"/>
        <w:left w:val="none" w:sz="0" w:space="0" w:color="auto"/>
        <w:bottom w:val="none" w:sz="0" w:space="0" w:color="auto"/>
        <w:right w:val="none" w:sz="0" w:space="0" w:color="auto"/>
      </w:divBdr>
    </w:div>
    <w:div w:id="408693793">
      <w:bodyDiv w:val="1"/>
      <w:marLeft w:val="0"/>
      <w:marRight w:val="0"/>
      <w:marTop w:val="0"/>
      <w:marBottom w:val="0"/>
      <w:divBdr>
        <w:top w:val="none" w:sz="0" w:space="0" w:color="auto"/>
        <w:left w:val="none" w:sz="0" w:space="0" w:color="auto"/>
        <w:bottom w:val="none" w:sz="0" w:space="0" w:color="auto"/>
        <w:right w:val="none" w:sz="0" w:space="0" w:color="auto"/>
      </w:divBdr>
    </w:div>
    <w:div w:id="408695525">
      <w:bodyDiv w:val="1"/>
      <w:marLeft w:val="0"/>
      <w:marRight w:val="0"/>
      <w:marTop w:val="0"/>
      <w:marBottom w:val="0"/>
      <w:divBdr>
        <w:top w:val="none" w:sz="0" w:space="0" w:color="auto"/>
        <w:left w:val="none" w:sz="0" w:space="0" w:color="auto"/>
        <w:bottom w:val="none" w:sz="0" w:space="0" w:color="auto"/>
        <w:right w:val="none" w:sz="0" w:space="0" w:color="auto"/>
      </w:divBdr>
    </w:div>
    <w:div w:id="408696840">
      <w:bodyDiv w:val="1"/>
      <w:marLeft w:val="0"/>
      <w:marRight w:val="0"/>
      <w:marTop w:val="0"/>
      <w:marBottom w:val="0"/>
      <w:divBdr>
        <w:top w:val="none" w:sz="0" w:space="0" w:color="auto"/>
        <w:left w:val="none" w:sz="0" w:space="0" w:color="auto"/>
        <w:bottom w:val="none" w:sz="0" w:space="0" w:color="auto"/>
        <w:right w:val="none" w:sz="0" w:space="0" w:color="auto"/>
      </w:divBdr>
    </w:div>
    <w:div w:id="408767112">
      <w:bodyDiv w:val="1"/>
      <w:marLeft w:val="0"/>
      <w:marRight w:val="0"/>
      <w:marTop w:val="0"/>
      <w:marBottom w:val="0"/>
      <w:divBdr>
        <w:top w:val="none" w:sz="0" w:space="0" w:color="auto"/>
        <w:left w:val="none" w:sz="0" w:space="0" w:color="auto"/>
        <w:bottom w:val="none" w:sz="0" w:space="0" w:color="auto"/>
        <w:right w:val="none" w:sz="0" w:space="0" w:color="auto"/>
      </w:divBdr>
    </w:div>
    <w:div w:id="408769356">
      <w:bodyDiv w:val="1"/>
      <w:marLeft w:val="0"/>
      <w:marRight w:val="0"/>
      <w:marTop w:val="0"/>
      <w:marBottom w:val="0"/>
      <w:divBdr>
        <w:top w:val="none" w:sz="0" w:space="0" w:color="auto"/>
        <w:left w:val="none" w:sz="0" w:space="0" w:color="auto"/>
        <w:bottom w:val="none" w:sz="0" w:space="0" w:color="auto"/>
        <w:right w:val="none" w:sz="0" w:space="0" w:color="auto"/>
      </w:divBdr>
    </w:div>
    <w:div w:id="408770853">
      <w:bodyDiv w:val="1"/>
      <w:marLeft w:val="0"/>
      <w:marRight w:val="0"/>
      <w:marTop w:val="0"/>
      <w:marBottom w:val="0"/>
      <w:divBdr>
        <w:top w:val="none" w:sz="0" w:space="0" w:color="auto"/>
        <w:left w:val="none" w:sz="0" w:space="0" w:color="auto"/>
        <w:bottom w:val="none" w:sz="0" w:space="0" w:color="auto"/>
        <w:right w:val="none" w:sz="0" w:space="0" w:color="auto"/>
      </w:divBdr>
    </w:div>
    <w:div w:id="408773865">
      <w:bodyDiv w:val="1"/>
      <w:marLeft w:val="0"/>
      <w:marRight w:val="0"/>
      <w:marTop w:val="0"/>
      <w:marBottom w:val="0"/>
      <w:divBdr>
        <w:top w:val="none" w:sz="0" w:space="0" w:color="auto"/>
        <w:left w:val="none" w:sz="0" w:space="0" w:color="auto"/>
        <w:bottom w:val="none" w:sz="0" w:space="0" w:color="auto"/>
        <w:right w:val="none" w:sz="0" w:space="0" w:color="auto"/>
      </w:divBdr>
    </w:div>
    <w:div w:id="408816818">
      <w:bodyDiv w:val="1"/>
      <w:marLeft w:val="0"/>
      <w:marRight w:val="0"/>
      <w:marTop w:val="0"/>
      <w:marBottom w:val="0"/>
      <w:divBdr>
        <w:top w:val="none" w:sz="0" w:space="0" w:color="auto"/>
        <w:left w:val="none" w:sz="0" w:space="0" w:color="auto"/>
        <w:bottom w:val="none" w:sz="0" w:space="0" w:color="auto"/>
        <w:right w:val="none" w:sz="0" w:space="0" w:color="auto"/>
      </w:divBdr>
    </w:div>
    <w:div w:id="408842717">
      <w:bodyDiv w:val="1"/>
      <w:marLeft w:val="0"/>
      <w:marRight w:val="0"/>
      <w:marTop w:val="0"/>
      <w:marBottom w:val="0"/>
      <w:divBdr>
        <w:top w:val="none" w:sz="0" w:space="0" w:color="auto"/>
        <w:left w:val="none" w:sz="0" w:space="0" w:color="auto"/>
        <w:bottom w:val="none" w:sz="0" w:space="0" w:color="auto"/>
        <w:right w:val="none" w:sz="0" w:space="0" w:color="auto"/>
      </w:divBdr>
    </w:div>
    <w:div w:id="408843053">
      <w:bodyDiv w:val="1"/>
      <w:marLeft w:val="0"/>
      <w:marRight w:val="0"/>
      <w:marTop w:val="0"/>
      <w:marBottom w:val="0"/>
      <w:divBdr>
        <w:top w:val="none" w:sz="0" w:space="0" w:color="auto"/>
        <w:left w:val="none" w:sz="0" w:space="0" w:color="auto"/>
        <w:bottom w:val="none" w:sz="0" w:space="0" w:color="auto"/>
        <w:right w:val="none" w:sz="0" w:space="0" w:color="auto"/>
      </w:divBdr>
    </w:div>
    <w:div w:id="408845468">
      <w:bodyDiv w:val="1"/>
      <w:marLeft w:val="0"/>
      <w:marRight w:val="0"/>
      <w:marTop w:val="0"/>
      <w:marBottom w:val="0"/>
      <w:divBdr>
        <w:top w:val="none" w:sz="0" w:space="0" w:color="auto"/>
        <w:left w:val="none" w:sz="0" w:space="0" w:color="auto"/>
        <w:bottom w:val="none" w:sz="0" w:space="0" w:color="auto"/>
        <w:right w:val="none" w:sz="0" w:space="0" w:color="auto"/>
      </w:divBdr>
    </w:div>
    <w:div w:id="408885214">
      <w:bodyDiv w:val="1"/>
      <w:marLeft w:val="0"/>
      <w:marRight w:val="0"/>
      <w:marTop w:val="0"/>
      <w:marBottom w:val="0"/>
      <w:divBdr>
        <w:top w:val="none" w:sz="0" w:space="0" w:color="auto"/>
        <w:left w:val="none" w:sz="0" w:space="0" w:color="auto"/>
        <w:bottom w:val="none" w:sz="0" w:space="0" w:color="auto"/>
        <w:right w:val="none" w:sz="0" w:space="0" w:color="auto"/>
      </w:divBdr>
    </w:div>
    <w:div w:id="408887900">
      <w:bodyDiv w:val="1"/>
      <w:marLeft w:val="0"/>
      <w:marRight w:val="0"/>
      <w:marTop w:val="0"/>
      <w:marBottom w:val="0"/>
      <w:divBdr>
        <w:top w:val="none" w:sz="0" w:space="0" w:color="auto"/>
        <w:left w:val="none" w:sz="0" w:space="0" w:color="auto"/>
        <w:bottom w:val="none" w:sz="0" w:space="0" w:color="auto"/>
        <w:right w:val="none" w:sz="0" w:space="0" w:color="auto"/>
      </w:divBdr>
    </w:div>
    <w:div w:id="408961148">
      <w:bodyDiv w:val="1"/>
      <w:marLeft w:val="0"/>
      <w:marRight w:val="0"/>
      <w:marTop w:val="0"/>
      <w:marBottom w:val="0"/>
      <w:divBdr>
        <w:top w:val="none" w:sz="0" w:space="0" w:color="auto"/>
        <w:left w:val="none" w:sz="0" w:space="0" w:color="auto"/>
        <w:bottom w:val="none" w:sz="0" w:space="0" w:color="auto"/>
        <w:right w:val="none" w:sz="0" w:space="0" w:color="auto"/>
      </w:divBdr>
    </w:div>
    <w:div w:id="408961913">
      <w:bodyDiv w:val="1"/>
      <w:marLeft w:val="0"/>
      <w:marRight w:val="0"/>
      <w:marTop w:val="0"/>
      <w:marBottom w:val="0"/>
      <w:divBdr>
        <w:top w:val="none" w:sz="0" w:space="0" w:color="auto"/>
        <w:left w:val="none" w:sz="0" w:space="0" w:color="auto"/>
        <w:bottom w:val="none" w:sz="0" w:space="0" w:color="auto"/>
        <w:right w:val="none" w:sz="0" w:space="0" w:color="auto"/>
      </w:divBdr>
    </w:div>
    <w:div w:id="408962003">
      <w:bodyDiv w:val="1"/>
      <w:marLeft w:val="0"/>
      <w:marRight w:val="0"/>
      <w:marTop w:val="0"/>
      <w:marBottom w:val="0"/>
      <w:divBdr>
        <w:top w:val="none" w:sz="0" w:space="0" w:color="auto"/>
        <w:left w:val="none" w:sz="0" w:space="0" w:color="auto"/>
        <w:bottom w:val="none" w:sz="0" w:space="0" w:color="auto"/>
        <w:right w:val="none" w:sz="0" w:space="0" w:color="auto"/>
      </w:divBdr>
    </w:div>
    <w:div w:id="408962862">
      <w:bodyDiv w:val="1"/>
      <w:marLeft w:val="0"/>
      <w:marRight w:val="0"/>
      <w:marTop w:val="0"/>
      <w:marBottom w:val="0"/>
      <w:divBdr>
        <w:top w:val="none" w:sz="0" w:space="0" w:color="auto"/>
        <w:left w:val="none" w:sz="0" w:space="0" w:color="auto"/>
        <w:bottom w:val="none" w:sz="0" w:space="0" w:color="auto"/>
        <w:right w:val="none" w:sz="0" w:space="0" w:color="auto"/>
      </w:divBdr>
    </w:div>
    <w:div w:id="409011093">
      <w:bodyDiv w:val="1"/>
      <w:marLeft w:val="0"/>
      <w:marRight w:val="0"/>
      <w:marTop w:val="0"/>
      <w:marBottom w:val="0"/>
      <w:divBdr>
        <w:top w:val="none" w:sz="0" w:space="0" w:color="auto"/>
        <w:left w:val="none" w:sz="0" w:space="0" w:color="auto"/>
        <w:bottom w:val="none" w:sz="0" w:space="0" w:color="auto"/>
        <w:right w:val="none" w:sz="0" w:space="0" w:color="auto"/>
      </w:divBdr>
    </w:div>
    <w:div w:id="409036288">
      <w:bodyDiv w:val="1"/>
      <w:marLeft w:val="0"/>
      <w:marRight w:val="0"/>
      <w:marTop w:val="0"/>
      <w:marBottom w:val="0"/>
      <w:divBdr>
        <w:top w:val="none" w:sz="0" w:space="0" w:color="auto"/>
        <w:left w:val="none" w:sz="0" w:space="0" w:color="auto"/>
        <w:bottom w:val="none" w:sz="0" w:space="0" w:color="auto"/>
        <w:right w:val="none" w:sz="0" w:space="0" w:color="auto"/>
      </w:divBdr>
    </w:div>
    <w:div w:id="409039088">
      <w:bodyDiv w:val="1"/>
      <w:marLeft w:val="0"/>
      <w:marRight w:val="0"/>
      <w:marTop w:val="0"/>
      <w:marBottom w:val="0"/>
      <w:divBdr>
        <w:top w:val="none" w:sz="0" w:space="0" w:color="auto"/>
        <w:left w:val="none" w:sz="0" w:space="0" w:color="auto"/>
        <w:bottom w:val="none" w:sz="0" w:space="0" w:color="auto"/>
        <w:right w:val="none" w:sz="0" w:space="0" w:color="auto"/>
      </w:divBdr>
    </w:div>
    <w:div w:id="409041898">
      <w:bodyDiv w:val="1"/>
      <w:marLeft w:val="0"/>
      <w:marRight w:val="0"/>
      <w:marTop w:val="0"/>
      <w:marBottom w:val="0"/>
      <w:divBdr>
        <w:top w:val="none" w:sz="0" w:space="0" w:color="auto"/>
        <w:left w:val="none" w:sz="0" w:space="0" w:color="auto"/>
        <w:bottom w:val="none" w:sz="0" w:space="0" w:color="auto"/>
        <w:right w:val="none" w:sz="0" w:space="0" w:color="auto"/>
      </w:divBdr>
    </w:div>
    <w:div w:id="409079142">
      <w:bodyDiv w:val="1"/>
      <w:marLeft w:val="0"/>
      <w:marRight w:val="0"/>
      <w:marTop w:val="0"/>
      <w:marBottom w:val="0"/>
      <w:divBdr>
        <w:top w:val="none" w:sz="0" w:space="0" w:color="auto"/>
        <w:left w:val="none" w:sz="0" w:space="0" w:color="auto"/>
        <w:bottom w:val="none" w:sz="0" w:space="0" w:color="auto"/>
        <w:right w:val="none" w:sz="0" w:space="0" w:color="auto"/>
      </w:divBdr>
    </w:div>
    <w:div w:id="409079347">
      <w:bodyDiv w:val="1"/>
      <w:marLeft w:val="0"/>
      <w:marRight w:val="0"/>
      <w:marTop w:val="0"/>
      <w:marBottom w:val="0"/>
      <w:divBdr>
        <w:top w:val="none" w:sz="0" w:space="0" w:color="auto"/>
        <w:left w:val="none" w:sz="0" w:space="0" w:color="auto"/>
        <w:bottom w:val="none" w:sz="0" w:space="0" w:color="auto"/>
        <w:right w:val="none" w:sz="0" w:space="0" w:color="auto"/>
      </w:divBdr>
    </w:div>
    <w:div w:id="409080524">
      <w:bodyDiv w:val="1"/>
      <w:marLeft w:val="0"/>
      <w:marRight w:val="0"/>
      <w:marTop w:val="0"/>
      <w:marBottom w:val="0"/>
      <w:divBdr>
        <w:top w:val="none" w:sz="0" w:space="0" w:color="auto"/>
        <w:left w:val="none" w:sz="0" w:space="0" w:color="auto"/>
        <w:bottom w:val="none" w:sz="0" w:space="0" w:color="auto"/>
        <w:right w:val="none" w:sz="0" w:space="0" w:color="auto"/>
      </w:divBdr>
    </w:div>
    <w:div w:id="409082832">
      <w:bodyDiv w:val="1"/>
      <w:marLeft w:val="0"/>
      <w:marRight w:val="0"/>
      <w:marTop w:val="0"/>
      <w:marBottom w:val="0"/>
      <w:divBdr>
        <w:top w:val="none" w:sz="0" w:space="0" w:color="auto"/>
        <w:left w:val="none" w:sz="0" w:space="0" w:color="auto"/>
        <w:bottom w:val="none" w:sz="0" w:space="0" w:color="auto"/>
        <w:right w:val="none" w:sz="0" w:space="0" w:color="auto"/>
      </w:divBdr>
    </w:div>
    <w:div w:id="409084056">
      <w:bodyDiv w:val="1"/>
      <w:marLeft w:val="0"/>
      <w:marRight w:val="0"/>
      <w:marTop w:val="0"/>
      <w:marBottom w:val="0"/>
      <w:divBdr>
        <w:top w:val="none" w:sz="0" w:space="0" w:color="auto"/>
        <w:left w:val="none" w:sz="0" w:space="0" w:color="auto"/>
        <w:bottom w:val="none" w:sz="0" w:space="0" w:color="auto"/>
        <w:right w:val="none" w:sz="0" w:space="0" w:color="auto"/>
      </w:divBdr>
    </w:div>
    <w:div w:id="409085034">
      <w:bodyDiv w:val="1"/>
      <w:marLeft w:val="0"/>
      <w:marRight w:val="0"/>
      <w:marTop w:val="0"/>
      <w:marBottom w:val="0"/>
      <w:divBdr>
        <w:top w:val="none" w:sz="0" w:space="0" w:color="auto"/>
        <w:left w:val="none" w:sz="0" w:space="0" w:color="auto"/>
        <w:bottom w:val="none" w:sz="0" w:space="0" w:color="auto"/>
        <w:right w:val="none" w:sz="0" w:space="0" w:color="auto"/>
      </w:divBdr>
    </w:div>
    <w:div w:id="409085779">
      <w:bodyDiv w:val="1"/>
      <w:marLeft w:val="0"/>
      <w:marRight w:val="0"/>
      <w:marTop w:val="0"/>
      <w:marBottom w:val="0"/>
      <w:divBdr>
        <w:top w:val="none" w:sz="0" w:space="0" w:color="auto"/>
        <w:left w:val="none" w:sz="0" w:space="0" w:color="auto"/>
        <w:bottom w:val="none" w:sz="0" w:space="0" w:color="auto"/>
        <w:right w:val="none" w:sz="0" w:space="0" w:color="auto"/>
      </w:divBdr>
    </w:div>
    <w:div w:id="409086846">
      <w:bodyDiv w:val="1"/>
      <w:marLeft w:val="0"/>
      <w:marRight w:val="0"/>
      <w:marTop w:val="0"/>
      <w:marBottom w:val="0"/>
      <w:divBdr>
        <w:top w:val="none" w:sz="0" w:space="0" w:color="auto"/>
        <w:left w:val="none" w:sz="0" w:space="0" w:color="auto"/>
        <w:bottom w:val="none" w:sz="0" w:space="0" w:color="auto"/>
        <w:right w:val="none" w:sz="0" w:space="0" w:color="auto"/>
      </w:divBdr>
    </w:div>
    <w:div w:id="409155453">
      <w:bodyDiv w:val="1"/>
      <w:marLeft w:val="0"/>
      <w:marRight w:val="0"/>
      <w:marTop w:val="0"/>
      <w:marBottom w:val="0"/>
      <w:divBdr>
        <w:top w:val="none" w:sz="0" w:space="0" w:color="auto"/>
        <w:left w:val="none" w:sz="0" w:space="0" w:color="auto"/>
        <w:bottom w:val="none" w:sz="0" w:space="0" w:color="auto"/>
        <w:right w:val="none" w:sz="0" w:space="0" w:color="auto"/>
      </w:divBdr>
    </w:div>
    <w:div w:id="409157570">
      <w:bodyDiv w:val="1"/>
      <w:marLeft w:val="0"/>
      <w:marRight w:val="0"/>
      <w:marTop w:val="0"/>
      <w:marBottom w:val="0"/>
      <w:divBdr>
        <w:top w:val="none" w:sz="0" w:space="0" w:color="auto"/>
        <w:left w:val="none" w:sz="0" w:space="0" w:color="auto"/>
        <w:bottom w:val="none" w:sz="0" w:space="0" w:color="auto"/>
        <w:right w:val="none" w:sz="0" w:space="0" w:color="auto"/>
      </w:divBdr>
    </w:div>
    <w:div w:id="409159663">
      <w:bodyDiv w:val="1"/>
      <w:marLeft w:val="0"/>
      <w:marRight w:val="0"/>
      <w:marTop w:val="0"/>
      <w:marBottom w:val="0"/>
      <w:divBdr>
        <w:top w:val="none" w:sz="0" w:space="0" w:color="auto"/>
        <w:left w:val="none" w:sz="0" w:space="0" w:color="auto"/>
        <w:bottom w:val="none" w:sz="0" w:space="0" w:color="auto"/>
        <w:right w:val="none" w:sz="0" w:space="0" w:color="auto"/>
      </w:divBdr>
    </w:div>
    <w:div w:id="409229324">
      <w:bodyDiv w:val="1"/>
      <w:marLeft w:val="0"/>
      <w:marRight w:val="0"/>
      <w:marTop w:val="0"/>
      <w:marBottom w:val="0"/>
      <w:divBdr>
        <w:top w:val="none" w:sz="0" w:space="0" w:color="auto"/>
        <w:left w:val="none" w:sz="0" w:space="0" w:color="auto"/>
        <w:bottom w:val="none" w:sz="0" w:space="0" w:color="auto"/>
        <w:right w:val="none" w:sz="0" w:space="0" w:color="auto"/>
      </w:divBdr>
    </w:div>
    <w:div w:id="409233749">
      <w:bodyDiv w:val="1"/>
      <w:marLeft w:val="0"/>
      <w:marRight w:val="0"/>
      <w:marTop w:val="0"/>
      <w:marBottom w:val="0"/>
      <w:divBdr>
        <w:top w:val="none" w:sz="0" w:space="0" w:color="auto"/>
        <w:left w:val="none" w:sz="0" w:space="0" w:color="auto"/>
        <w:bottom w:val="none" w:sz="0" w:space="0" w:color="auto"/>
        <w:right w:val="none" w:sz="0" w:space="0" w:color="auto"/>
      </w:divBdr>
    </w:div>
    <w:div w:id="409236517">
      <w:bodyDiv w:val="1"/>
      <w:marLeft w:val="0"/>
      <w:marRight w:val="0"/>
      <w:marTop w:val="0"/>
      <w:marBottom w:val="0"/>
      <w:divBdr>
        <w:top w:val="none" w:sz="0" w:space="0" w:color="auto"/>
        <w:left w:val="none" w:sz="0" w:space="0" w:color="auto"/>
        <w:bottom w:val="none" w:sz="0" w:space="0" w:color="auto"/>
        <w:right w:val="none" w:sz="0" w:space="0" w:color="auto"/>
      </w:divBdr>
    </w:div>
    <w:div w:id="409275412">
      <w:bodyDiv w:val="1"/>
      <w:marLeft w:val="0"/>
      <w:marRight w:val="0"/>
      <w:marTop w:val="0"/>
      <w:marBottom w:val="0"/>
      <w:divBdr>
        <w:top w:val="none" w:sz="0" w:space="0" w:color="auto"/>
        <w:left w:val="none" w:sz="0" w:space="0" w:color="auto"/>
        <w:bottom w:val="none" w:sz="0" w:space="0" w:color="auto"/>
        <w:right w:val="none" w:sz="0" w:space="0" w:color="auto"/>
      </w:divBdr>
    </w:div>
    <w:div w:id="409277620">
      <w:bodyDiv w:val="1"/>
      <w:marLeft w:val="0"/>
      <w:marRight w:val="0"/>
      <w:marTop w:val="0"/>
      <w:marBottom w:val="0"/>
      <w:divBdr>
        <w:top w:val="none" w:sz="0" w:space="0" w:color="auto"/>
        <w:left w:val="none" w:sz="0" w:space="0" w:color="auto"/>
        <w:bottom w:val="none" w:sz="0" w:space="0" w:color="auto"/>
        <w:right w:val="none" w:sz="0" w:space="0" w:color="auto"/>
      </w:divBdr>
    </w:div>
    <w:div w:id="409278797">
      <w:bodyDiv w:val="1"/>
      <w:marLeft w:val="0"/>
      <w:marRight w:val="0"/>
      <w:marTop w:val="0"/>
      <w:marBottom w:val="0"/>
      <w:divBdr>
        <w:top w:val="none" w:sz="0" w:space="0" w:color="auto"/>
        <w:left w:val="none" w:sz="0" w:space="0" w:color="auto"/>
        <w:bottom w:val="none" w:sz="0" w:space="0" w:color="auto"/>
        <w:right w:val="none" w:sz="0" w:space="0" w:color="auto"/>
      </w:divBdr>
    </w:div>
    <w:div w:id="409280461">
      <w:bodyDiv w:val="1"/>
      <w:marLeft w:val="0"/>
      <w:marRight w:val="0"/>
      <w:marTop w:val="0"/>
      <w:marBottom w:val="0"/>
      <w:divBdr>
        <w:top w:val="none" w:sz="0" w:space="0" w:color="auto"/>
        <w:left w:val="none" w:sz="0" w:space="0" w:color="auto"/>
        <w:bottom w:val="none" w:sz="0" w:space="0" w:color="auto"/>
        <w:right w:val="none" w:sz="0" w:space="0" w:color="auto"/>
      </w:divBdr>
    </w:div>
    <w:div w:id="409352850">
      <w:bodyDiv w:val="1"/>
      <w:marLeft w:val="0"/>
      <w:marRight w:val="0"/>
      <w:marTop w:val="0"/>
      <w:marBottom w:val="0"/>
      <w:divBdr>
        <w:top w:val="none" w:sz="0" w:space="0" w:color="auto"/>
        <w:left w:val="none" w:sz="0" w:space="0" w:color="auto"/>
        <w:bottom w:val="none" w:sz="0" w:space="0" w:color="auto"/>
        <w:right w:val="none" w:sz="0" w:space="0" w:color="auto"/>
      </w:divBdr>
    </w:div>
    <w:div w:id="409356502">
      <w:bodyDiv w:val="1"/>
      <w:marLeft w:val="0"/>
      <w:marRight w:val="0"/>
      <w:marTop w:val="0"/>
      <w:marBottom w:val="0"/>
      <w:divBdr>
        <w:top w:val="none" w:sz="0" w:space="0" w:color="auto"/>
        <w:left w:val="none" w:sz="0" w:space="0" w:color="auto"/>
        <w:bottom w:val="none" w:sz="0" w:space="0" w:color="auto"/>
        <w:right w:val="none" w:sz="0" w:space="0" w:color="auto"/>
      </w:divBdr>
    </w:div>
    <w:div w:id="409422817">
      <w:bodyDiv w:val="1"/>
      <w:marLeft w:val="0"/>
      <w:marRight w:val="0"/>
      <w:marTop w:val="0"/>
      <w:marBottom w:val="0"/>
      <w:divBdr>
        <w:top w:val="none" w:sz="0" w:space="0" w:color="auto"/>
        <w:left w:val="none" w:sz="0" w:space="0" w:color="auto"/>
        <w:bottom w:val="none" w:sz="0" w:space="0" w:color="auto"/>
        <w:right w:val="none" w:sz="0" w:space="0" w:color="auto"/>
      </w:divBdr>
    </w:div>
    <w:div w:id="409425353">
      <w:bodyDiv w:val="1"/>
      <w:marLeft w:val="0"/>
      <w:marRight w:val="0"/>
      <w:marTop w:val="0"/>
      <w:marBottom w:val="0"/>
      <w:divBdr>
        <w:top w:val="none" w:sz="0" w:space="0" w:color="auto"/>
        <w:left w:val="none" w:sz="0" w:space="0" w:color="auto"/>
        <w:bottom w:val="none" w:sz="0" w:space="0" w:color="auto"/>
        <w:right w:val="none" w:sz="0" w:space="0" w:color="auto"/>
      </w:divBdr>
    </w:div>
    <w:div w:id="409425740">
      <w:bodyDiv w:val="1"/>
      <w:marLeft w:val="0"/>
      <w:marRight w:val="0"/>
      <w:marTop w:val="0"/>
      <w:marBottom w:val="0"/>
      <w:divBdr>
        <w:top w:val="none" w:sz="0" w:space="0" w:color="auto"/>
        <w:left w:val="none" w:sz="0" w:space="0" w:color="auto"/>
        <w:bottom w:val="none" w:sz="0" w:space="0" w:color="auto"/>
        <w:right w:val="none" w:sz="0" w:space="0" w:color="auto"/>
      </w:divBdr>
    </w:div>
    <w:div w:id="409431220">
      <w:bodyDiv w:val="1"/>
      <w:marLeft w:val="0"/>
      <w:marRight w:val="0"/>
      <w:marTop w:val="0"/>
      <w:marBottom w:val="0"/>
      <w:divBdr>
        <w:top w:val="none" w:sz="0" w:space="0" w:color="auto"/>
        <w:left w:val="none" w:sz="0" w:space="0" w:color="auto"/>
        <w:bottom w:val="none" w:sz="0" w:space="0" w:color="auto"/>
        <w:right w:val="none" w:sz="0" w:space="0" w:color="auto"/>
      </w:divBdr>
    </w:div>
    <w:div w:id="409431971">
      <w:bodyDiv w:val="1"/>
      <w:marLeft w:val="0"/>
      <w:marRight w:val="0"/>
      <w:marTop w:val="0"/>
      <w:marBottom w:val="0"/>
      <w:divBdr>
        <w:top w:val="none" w:sz="0" w:space="0" w:color="auto"/>
        <w:left w:val="none" w:sz="0" w:space="0" w:color="auto"/>
        <w:bottom w:val="none" w:sz="0" w:space="0" w:color="auto"/>
        <w:right w:val="none" w:sz="0" w:space="0" w:color="auto"/>
      </w:divBdr>
    </w:div>
    <w:div w:id="409471913">
      <w:bodyDiv w:val="1"/>
      <w:marLeft w:val="0"/>
      <w:marRight w:val="0"/>
      <w:marTop w:val="0"/>
      <w:marBottom w:val="0"/>
      <w:divBdr>
        <w:top w:val="none" w:sz="0" w:space="0" w:color="auto"/>
        <w:left w:val="none" w:sz="0" w:space="0" w:color="auto"/>
        <w:bottom w:val="none" w:sz="0" w:space="0" w:color="auto"/>
        <w:right w:val="none" w:sz="0" w:space="0" w:color="auto"/>
      </w:divBdr>
    </w:div>
    <w:div w:id="409472558">
      <w:bodyDiv w:val="1"/>
      <w:marLeft w:val="0"/>
      <w:marRight w:val="0"/>
      <w:marTop w:val="0"/>
      <w:marBottom w:val="0"/>
      <w:divBdr>
        <w:top w:val="none" w:sz="0" w:space="0" w:color="auto"/>
        <w:left w:val="none" w:sz="0" w:space="0" w:color="auto"/>
        <w:bottom w:val="none" w:sz="0" w:space="0" w:color="auto"/>
        <w:right w:val="none" w:sz="0" w:space="0" w:color="auto"/>
      </w:divBdr>
    </w:div>
    <w:div w:id="409498883">
      <w:bodyDiv w:val="1"/>
      <w:marLeft w:val="0"/>
      <w:marRight w:val="0"/>
      <w:marTop w:val="0"/>
      <w:marBottom w:val="0"/>
      <w:divBdr>
        <w:top w:val="none" w:sz="0" w:space="0" w:color="auto"/>
        <w:left w:val="none" w:sz="0" w:space="0" w:color="auto"/>
        <w:bottom w:val="none" w:sz="0" w:space="0" w:color="auto"/>
        <w:right w:val="none" w:sz="0" w:space="0" w:color="auto"/>
      </w:divBdr>
    </w:div>
    <w:div w:id="409499177">
      <w:bodyDiv w:val="1"/>
      <w:marLeft w:val="0"/>
      <w:marRight w:val="0"/>
      <w:marTop w:val="0"/>
      <w:marBottom w:val="0"/>
      <w:divBdr>
        <w:top w:val="none" w:sz="0" w:space="0" w:color="auto"/>
        <w:left w:val="none" w:sz="0" w:space="0" w:color="auto"/>
        <w:bottom w:val="none" w:sz="0" w:space="0" w:color="auto"/>
        <w:right w:val="none" w:sz="0" w:space="0" w:color="auto"/>
      </w:divBdr>
    </w:div>
    <w:div w:id="409540328">
      <w:bodyDiv w:val="1"/>
      <w:marLeft w:val="0"/>
      <w:marRight w:val="0"/>
      <w:marTop w:val="0"/>
      <w:marBottom w:val="0"/>
      <w:divBdr>
        <w:top w:val="none" w:sz="0" w:space="0" w:color="auto"/>
        <w:left w:val="none" w:sz="0" w:space="0" w:color="auto"/>
        <w:bottom w:val="none" w:sz="0" w:space="0" w:color="auto"/>
        <w:right w:val="none" w:sz="0" w:space="0" w:color="auto"/>
      </w:divBdr>
    </w:div>
    <w:div w:id="409541052">
      <w:bodyDiv w:val="1"/>
      <w:marLeft w:val="0"/>
      <w:marRight w:val="0"/>
      <w:marTop w:val="0"/>
      <w:marBottom w:val="0"/>
      <w:divBdr>
        <w:top w:val="none" w:sz="0" w:space="0" w:color="auto"/>
        <w:left w:val="none" w:sz="0" w:space="0" w:color="auto"/>
        <w:bottom w:val="none" w:sz="0" w:space="0" w:color="auto"/>
        <w:right w:val="none" w:sz="0" w:space="0" w:color="auto"/>
      </w:divBdr>
    </w:div>
    <w:div w:id="409542138">
      <w:bodyDiv w:val="1"/>
      <w:marLeft w:val="0"/>
      <w:marRight w:val="0"/>
      <w:marTop w:val="0"/>
      <w:marBottom w:val="0"/>
      <w:divBdr>
        <w:top w:val="none" w:sz="0" w:space="0" w:color="auto"/>
        <w:left w:val="none" w:sz="0" w:space="0" w:color="auto"/>
        <w:bottom w:val="none" w:sz="0" w:space="0" w:color="auto"/>
        <w:right w:val="none" w:sz="0" w:space="0" w:color="auto"/>
      </w:divBdr>
    </w:div>
    <w:div w:id="409543694">
      <w:bodyDiv w:val="1"/>
      <w:marLeft w:val="0"/>
      <w:marRight w:val="0"/>
      <w:marTop w:val="0"/>
      <w:marBottom w:val="0"/>
      <w:divBdr>
        <w:top w:val="none" w:sz="0" w:space="0" w:color="auto"/>
        <w:left w:val="none" w:sz="0" w:space="0" w:color="auto"/>
        <w:bottom w:val="none" w:sz="0" w:space="0" w:color="auto"/>
        <w:right w:val="none" w:sz="0" w:space="0" w:color="auto"/>
      </w:divBdr>
    </w:div>
    <w:div w:id="409544135">
      <w:bodyDiv w:val="1"/>
      <w:marLeft w:val="0"/>
      <w:marRight w:val="0"/>
      <w:marTop w:val="0"/>
      <w:marBottom w:val="0"/>
      <w:divBdr>
        <w:top w:val="none" w:sz="0" w:space="0" w:color="auto"/>
        <w:left w:val="none" w:sz="0" w:space="0" w:color="auto"/>
        <w:bottom w:val="none" w:sz="0" w:space="0" w:color="auto"/>
        <w:right w:val="none" w:sz="0" w:space="0" w:color="auto"/>
      </w:divBdr>
    </w:div>
    <w:div w:id="409549130">
      <w:bodyDiv w:val="1"/>
      <w:marLeft w:val="0"/>
      <w:marRight w:val="0"/>
      <w:marTop w:val="0"/>
      <w:marBottom w:val="0"/>
      <w:divBdr>
        <w:top w:val="none" w:sz="0" w:space="0" w:color="auto"/>
        <w:left w:val="none" w:sz="0" w:space="0" w:color="auto"/>
        <w:bottom w:val="none" w:sz="0" w:space="0" w:color="auto"/>
        <w:right w:val="none" w:sz="0" w:space="0" w:color="auto"/>
      </w:divBdr>
    </w:div>
    <w:div w:id="409549958">
      <w:bodyDiv w:val="1"/>
      <w:marLeft w:val="0"/>
      <w:marRight w:val="0"/>
      <w:marTop w:val="0"/>
      <w:marBottom w:val="0"/>
      <w:divBdr>
        <w:top w:val="none" w:sz="0" w:space="0" w:color="auto"/>
        <w:left w:val="none" w:sz="0" w:space="0" w:color="auto"/>
        <w:bottom w:val="none" w:sz="0" w:space="0" w:color="auto"/>
        <w:right w:val="none" w:sz="0" w:space="0" w:color="auto"/>
      </w:divBdr>
    </w:div>
    <w:div w:id="409616694">
      <w:bodyDiv w:val="1"/>
      <w:marLeft w:val="0"/>
      <w:marRight w:val="0"/>
      <w:marTop w:val="0"/>
      <w:marBottom w:val="0"/>
      <w:divBdr>
        <w:top w:val="none" w:sz="0" w:space="0" w:color="auto"/>
        <w:left w:val="none" w:sz="0" w:space="0" w:color="auto"/>
        <w:bottom w:val="none" w:sz="0" w:space="0" w:color="auto"/>
        <w:right w:val="none" w:sz="0" w:space="0" w:color="auto"/>
      </w:divBdr>
    </w:div>
    <w:div w:id="409618571">
      <w:bodyDiv w:val="1"/>
      <w:marLeft w:val="0"/>
      <w:marRight w:val="0"/>
      <w:marTop w:val="0"/>
      <w:marBottom w:val="0"/>
      <w:divBdr>
        <w:top w:val="none" w:sz="0" w:space="0" w:color="auto"/>
        <w:left w:val="none" w:sz="0" w:space="0" w:color="auto"/>
        <w:bottom w:val="none" w:sz="0" w:space="0" w:color="auto"/>
        <w:right w:val="none" w:sz="0" w:space="0" w:color="auto"/>
      </w:divBdr>
    </w:div>
    <w:div w:id="409622726">
      <w:bodyDiv w:val="1"/>
      <w:marLeft w:val="0"/>
      <w:marRight w:val="0"/>
      <w:marTop w:val="0"/>
      <w:marBottom w:val="0"/>
      <w:divBdr>
        <w:top w:val="none" w:sz="0" w:space="0" w:color="auto"/>
        <w:left w:val="none" w:sz="0" w:space="0" w:color="auto"/>
        <w:bottom w:val="none" w:sz="0" w:space="0" w:color="auto"/>
        <w:right w:val="none" w:sz="0" w:space="0" w:color="auto"/>
      </w:divBdr>
    </w:div>
    <w:div w:id="409693177">
      <w:bodyDiv w:val="1"/>
      <w:marLeft w:val="0"/>
      <w:marRight w:val="0"/>
      <w:marTop w:val="0"/>
      <w:marBottom w:val="0"/>
      <w:divBdr>
        <w:top w:val="none" w:sz="0" w:space="0" w:color="auto"/>
        <w:left w:val="none" w:sz="0" w:space="0" w:color="auto"/>
        <w:bottom w:val="none" w:sz="0" w:space="0" w:color="auto"/>
        <w:right w:val="none" w:sz="0" w:space="0" w:color="auto"/>
      </w:divBdr>
    </w:div>
    <w:div w:id="409736320">
      <w:bodyDiv w:val="1"/>
      <w:marLeft w:val="0"/>
      <w:marRight w:val="0"/>
      <w:marTop w:val="0"/>
      <w:marBottom w:val="0"/>
      <w:divBdr>
        <w:top w:val="none" w:sz="0" w:space="0" w:color="auto"/>
        <w:left w:val="none" w:sz="0" w:space="0" w:color="auto"/>
        <w:bottom w:val="none" w:sz="0" w:space="0" w:color="auto"/>
        <w:right w:val="none" w:sz="0" w:space="0" w:color="auto"/>
      </w:divBdr>
    </w:div>
    <w:div w:id="409739135">
      <w:bodyDiv w:val="1"/>
      <w:marLeft w:val="0"/>
      <w:marRight w:val="0"/>
      <w:marTop w:val="0"/>
      <w:marBottom w:val="0"/>
      <w:divBdr>
        <w:top w:val="none" w:sz="0" w:space="0" w:color="auto"/>
        <w:left w:val="none" w:sz="0" w:space="0" w:color="auto"/>
        <w:bottom w:val="none" w:sz="0" w:space="0" w:color="auto"/>
        <w:right w:val="none" w:sz="0" w:space="0" w:color="auto"/>
      </w:divBdr>
    </w:div>
    <w:div w:id="409812280">
      <w:bodyDiv w:val="1"/>
      <w:marLeft w:val="0"/>
      <w:marRight w:val="0"/>
      <w:marTop w:val="0"/>
      <w:marBottom w:val="0"/>
      <w:divBdr>
        <w:top w:val="none" w:sz="0" w:space="0" w:color="auto"/>
        <w:left w:val="none" w:sz="0" w:space="0" w:color="auto"/>
        <w:bottom w:val="none" w:sz="0" w:space="0" w:color="auto"/>
        <w:right w:val="none" w:sz="0" w:space="0" w:color="auto"/>
      </w:divBdr>
    </w:div>
    <w:div w:id="409814803">
      <w:bodyDiv w:val="1"/>
      <w:marLeft w:val="0"/>
      <w:marRight w:val="0"/>
      <w:marTop w:val="0"/>
      <w:marBottom w:val="0"/>
      <w:divBdr>
        <w:top w:val="none" w:sz="0" w:space="0" w:color="auto"/>
        <w:left w:val="none" w:sz="0" w:space="0" w:color="auto"/>
        <w:bottom w:val="none" w:sz="0" w:space="0" w:color="auto"/>
        <w:right w:val="none" w:sz="0" w:space="0" w:color="auto"/>
      </w:divBdr>
    </w:div>
    <w:div w:id="409815405">
      <w:bodyDiv w:val="1"/>
      <w:marLeft w:val="0"/>
      <w:marRight w:val="0"/>
      <w:marTop w:val="0"/>
      <w:marBottom w:val="0"/>
      <w:divBdr>
        <w:top w:val="none" w:sz="0" w:space="0" w:color="auto"/>
        <w:left w:val="none" w:sz="0" w:space="0" w:color="auto"/>
        <w:bottom w:val="none" w:sz="0" w:space="0" w:color="auto"/>
        <w:right w:val="none" w:sz="0" w:space="0" w:color="auto"/>
      </w:divBdr>
    </w:div>
    <w:div w:id="409815613">
      <w:bodyDiv w:val="1"/>
      <w:marLeft w:val="0"/>
      <w:marRight w:val="0"/>
      <w:marTop w:val="0"/>
      <w:marBottom w:val="0"/>
      <w:divBdr>
        <w:top w:val="none" w:sz="0" w:space="0" w:color="auto"/>
        <w:left w:val="none" w:sz="0" w:space="0" w:color="auto"/>
        <w:bottom w:val="none" w:sz="0" w:space="0" w:color="auto"/>
        <w:right w:val="none" w:sz="0" w:space="0" w:color="auto"/>
      </w:divBdr>
    </w:div>
    <w:div w:id="409887074">
      <w:bodyDiv w:val="1"/>
      <w:marLeft w:val="0"/>
      <w:marRight w:val="0"/>
      <w:marTop w:val="0"/>
      <w:marBottom w:val="0"/>
      <w:divBdr>
        <w:top w:val="none" w:sz="0" w:space="0" w:color="auto"/>
        <w:left w:val="none" w:sz="0" w:space="0" w:color="auto"/>
        <w:bottom w:val="none" w:sz="0" w:space="0" w:color="auto"/>
        <w:right w:val="none" w:sz="0" w:space="0" w:color="auto"/>
      </w:divBdr>
    </w:div>
    <w:div w:id="409893405">
      <w:bodyDiv w:val="1"/>
      <w:marLeft w:val="0"/>
      <w:marRight w:val="0"/>
      <w:marTop w:val="0"/>
      <w:marBottom w:val="0"/>
      <w:divBdr>
        <w:top w:val="none" w:sz="0" w:space="0" w:color="auto"/>
        <w:left w:val="none" w:sz="0" w:space="0" w:color="auto"/>
        <w:bottom w:val="none" w:sz="0" w:space="0" w:color="auto"/>
        <w:right w:val="none" w:sz="0" w:space="0" w:color="auto"/>
      </w:divBdr>
    </w:div>
    <w:div w:id="409959784">
      <w:bodyDiv w:val="1"/>
      <w:marLeft w:val="0"/>
      <w:marRight w:val="0"/>
      <w:marTop w:val="0"/>
      <w:marBottom w:val="0"/>
      <w:divBdr>
        <w:top w:val="none" w:sz="0" w:space="0" w:color="auto"/>
        <w:left w:val="none" w:sz="0" w:space="0" w:color="auto"/>
        <w:bottom w:val="none" w:sz="0" w:space="0" w:color="auto"/>
        <w:right w:val="none" w:sz="0" w:space="0" w:color="auto"/>
      </w:divBdr>
    </w:div>
    <w:div w:id="410003352">
      <w:bodyDiv w:val="1"/>
      <w:marLeft w:val="0"/>
      <w:marRight w:val="0"/>
      <w:marTop w:val="0"/>
      <w:marBottom w:val="0"/>
      <w:divBdr>
        <w:top w:val="none" w:sz="0" w:space="0" w:color="auto"/>
        <w:left w:val="none" w:sz="0" w:space="0" w:color="auto"/>
        <w:bottom w:val="none" w:sz="0" w:space="0" w:color="auto"/>
        <w:right w:val="none" w:sz="0" w:space="0" w:color="auto"/>
      </w:divBdr>
    </w:div>
    <w:div w:id="410009815">
      <w:bodyDiv w:val="1"/>
      <w:marLeft w:val="0"/>
      <w:marRight w:val="0"/>
      <w:marTop w:val="0"/>
      <w:marBottom w:val="0"/>
      <w:divBdr>
        <w:top w:val="none" w:sz="0" w:space="0" w:color="auto"/>
        <w:left w:val="none" w:sz="0" w:space="0" w:color="auto"/>
        <w:bottom w:val="none" w:sz="0" w:space="0" w:color="auto"/>
        <w:right w:val="none" w:sz="0" w:space="0" w:color="auto"/>
      </w:divBdr>
    </w:div>
    <w:div w:id="410011516">
      <w:bodyDiv w:val="1"/>
      <w:marLeft w:val="0"/>
      <w:marRight w:val="0"/>
      <w:marTop w:val="0"/>
      <w:marBottom w:val="0"/>
      <w:divBdr>
        <w:top w:val="none" w:sz="0" w:space="0" w:color="auto"/>
        <w:left w:val="none" w:sz="0" w:space="0" w:color="auto"/>
        <w:bottom w:val="none" w:sz="0" w:space="0" w:color="auto"/>
        <w:right w:val="none" w:sz="0" w:space="0" w:color="auto"/>
      </w:divBdr>
    </w:div>
    <w:div w:id="410011954">
      <w:bodyDiv w:val="1"/>
      <w:marLeft w:val="0"/>
      <w:marRight w:val="0"/>
      <w:marTop w:val="0"/>
      <w:marBottom w:val="0"/>
      <w:divBdr>
        <w:top w:val="none" w:sz="0" w:space="0" w:color="auto"/>
        <w:left w:val="none" w:sz="0" w:space="0" w:color="auto"/>
        <w:bottom w:val="none" w:sz="0" w:space="0" w:color="auto"/>
        <w:right w:val="none" w:sz="0" w:space="0" w:color="auto"/>
      </w:divBdr>
    </w:div>
    <w:div w:id="410078740">
      <w:bodyDiv w:val="1"/>
      <w:marLeft w:val="0"/>
      <w:marRight w:val="0"/>
      <w:marTop w:val="0"/>
      <w:marBottom w:val="0"/>
      <w:divBdr>
        <w:top w:val="none" w:sz="0" w:space="0" w:color="auto"/>
        <w:left w:val="none" w:sz="0" w:space="0" w:color="auto"/>
        <w:bottom w:val="none" w:sz="0" w:space="0" w:color="auto"/>
        <w:right w:val="none" w:sz="0" w:space="0" w:color="auto"/>
      </w:divBdr>
    </w:div>
    <w:div w:id="410080288">
      <w:bodyDiv w:val="1"/>
      <w:marLeft w:val="0"/>
      <w:marRight w:val="0"/>
      <w:marTop w:val="0"/>
      <w:marBottom w:val="0"/>
      <w:divBdr>
        <w:top w:val="none" w:sz="0" w:space="0" w:color="auto"/>
        <w:left w:val="none" w:sz="0" w:space="0" w:color="auto"/>
        <w:bottom w:val="none" w:sz="0" w:space="0" w:color="auto"/>
        <w:right w:val="none" w:sz="0" w:space="0" w:color="auto"/>
      </w:divBdr>
    </w:div>
    <w:div w:id="410081131">
      <w:bodyDiv w:val="1"/>
      <w:marLeft w:val="0"/>
      <w:marRight w:val="0"/>
      <w:marTop w:val="0"/>
      <w:marBottom w:val="0"/>
      <w:divBdr>
        <w:top w:val="none" w:sz="0" w:space="0" w:color="auto"/>
        <w:left w:val="none" w:sz="0" w:space="0" w:color="auto"/>
        <w:bottom w:val="none" w:sz="0" w:space="0" w:color="auto"/>
        <w:right w:val="none" w:sz="0" w:space="0" w:color="auto"/>
      </w:divBdr>
    </w:div>
    <w:div w:id="410083171">
      <w:bodyDiv w:val="1"/>
      <w:marLeft w:val="0"/>
      <w:marRight w:val="0"/>
      <w:marTop w:val="0"/>
      <w:marBottom w:val="0"/>
      <w:divBdr>
        <w:top w:val="none" w:sz="0" w:space="0" w:color="auto"/>
        <w:left w:val="none" w:sz="0" w:space="0" w:color="auto"/>
        <w:bottom w:val="none" w:sz="0" w:space="0" w:color="auto"/>
        <w:right w:val="none" w:sz="0" w:space="0" w:color="auto"/>
      </w:divBdr>
    </w:div>
    <w:div w:id="410126798">
      <w:bodyDiv w:val="1"/>
      <w:marLeft w:val="0"/>
      <w:marRight w:val="0"/>
      <w:marTop w:val="0"/>
      <w:marBottom w:val="0"/>
      <w:divBdr>
        <w:top w:val="none" w:sz="0" w:space="0" w:color="auto"/>
        <w:left w:val="none" w:sz="0" w:space="0" w:color="auto"/>
        <w:bottom w:val="none" w:sz="0" w:space="0" w:color="auto"/>
        <w:right w:val="none" w:sz="0" w:space="0" w:color="auto"/>
      </w:divBdr>
    </w:div>
    <w:div w:id="410154907">
      <w:bodyDiv w:val="1"/>
      <w:marLeft w:val="0"/>
      <w:marRight w:val="0"/>
      <w:marTop w:val="0"/>
      <w:marBottom w:val="0"/>
      <w:divBdr>
        <w:top w:val="none" w:sz="0" w:space="0" w:color="auto"/>
        <w:left w:val="none" w:sz="0" w:space="0" w:color="auto"/>
        <w:bottom w:val="none" w:sz="0" w:space="0" w:color="auto"/>
        <w:right w:val="none" w:sz="0" w:space="0" w:color="auto"/>
      </w:divBdr>
    </w:div>
    <w:div w:id="410155949">
      <w:bodyDiv w:val="1"/>
      <w:marLeft w:val="0"/>
      <w:marRight w:val="0"/>
      <w:marTop w:val="0"/>
      <w:marBottom w:val="0"/>
      <w:divBdr>
        <w:top w:val="none" w:sz="0" w:space="0" w:color="auto"/>
        <w:left w:val="none" w:sz="0" w:space="0" w:color="auto"/>
        <w:bottom w:val="none" w:sz="0" w:space="0" w:color="auto"/>
        <w:right w:val="none" w:sz="0" w:space="0" w:color="auto"/>
      </w:divBdr>
    </w:div>
    <w:div w:id="410195872">
      <w:bodyDiv w:val="1"/>
      <w:marLeft w:val="0"/>
      <w:marRight w:val="0"/>
      <w:marTop w:val="0"/>
      <w:marBottom w:val="0"/>
      <w:divBdr>
        <w:top w:val="none" w:sz="0" w:space="0" w:color="auto"/>
        <w:left w:val="none" w:sz="0" w:space="0" w:color="auto"/>
        <w:bottom w:val="none" w:sz="0" w:space="0" w:color="auto"/>
        <w:right w:val="none" w:sz="0" w:space="0" w:color="auto"/>
      </w:divBdr>
    </w:div>
    <w:div w:id="410196134">
      <w:bodyDiv w:val="1"/>
      <w:marLeft w:val="0"/>
      <w:marRight w:val="0"/>
      <w:marTop w:val="0"/>
      <w:marBottom w:val="0"/>
      <w:divBdr>
        <w:top w:val="none" w:sz="0" w:space="0" w:color="auto"/>
        <w:left w:val="none" w:sz="0" w:space="0" w:color="auto"/>
        <w:bottom w:val="none" w:sz="0" w:space="0" w:color="auto"/>
        <w:right w:val="none" w:sz="0" w:space="0" w:color="auto"/>
      </w:divBdr>
    </w:div>
    <w:div w:id="410204483">
      <w:bodyDiv w:val="1"/>
      <w:marLeft w:val="0"/>
      <w:marRight w:val="0"/>
      <w:marTop w:val="0"/>
      <w:marBottom w:val="0"/>
      <w:divBdr>
        <w:top w:val="none" w:sz="0" w:space="0" w:color="auto"/>
        <w:left w:val="none" w:sz="0" w:space="0" w:color="auto"/>
        <w:bottom w:val="none" w:sz="0" w:space="0" w:color="auto"/>
        <w:right w:val="none" w:sz="0" w:space="0" w:color="auto"/>
      </w:divBdr>
    </w:div>
    <w:div w:id="410275376">
      <w:bodyDiv w:val="1"/>
      <w:marLeft w:val="0"/>
      <w:marRight w:val="0"/>
      <w:marTop w:val="0"/>
      <w:marBottom w:val="0"/>
      <w:divBdr>
        <w:top w:val="none" w:sz="0" w:space="0" w:color="auto"/>
        <w:left w:val="none" w:sz="0" w:space="0" w:color="auto"/>
        <w:bottom w:val="none" w:sz="0" w:space="0" w:color="auto"/>
        <w:right w:val="none" w:sz="0" w:space="0" w:color="auto"/>
      </w:divBdr>
    </w:div>
    <w:div w:id="410278019">
      <w:bodyDiv w:val="1"/>
      <w:marLeft w:val="0"/>
      <w:marRight w:val="0"/>
      <w:marTop w:val="0"/>
      <w:marBottom w:val="0"/>
      <w:divBdr>
        <w:top w:val="none" w:sz="0" w:space="0" w:color="auto"/>
        <w:left w:val="none" w:sz="0" w:space="0" w:color="auto"/>
        <w:bottom w:val="none" w:sz="0" w:space="0" w:color="auto"/>
        <w:right w:val="none" w:sz="0" w:space="0" w:color="auto"/>
      </w:divBdr>
    </w:div>
    <w:div w:id="410280476">
      <w:bodyDiv w:val="1"/>
      <w:marLeft w:val="0"/>
      <w:marRight w:val="0"/>
      <w:marTop w:val="0"/>
      <w:marBottom w:val="0"/>
      <w:divBdr>
        <w:top w:val="none" w:sz="0" w:space="0" w:color="auto"/>
        <w:left w:val="none" w:sz="0" w:space="0" w:color="auto"/>
        <w:bottom w:val="none" w:sz="0" w:space="0" w:color="auto"/>
        <w:right w:val="none" w:sz="0" w:space="0" w:color="auto"/>
      </w:divBdr>
    </w:div>
    <w:div w:id="410347853">
      <w:bodyDiv w:val="1"/>
      <w:marLeft w:val="0"/>
      <w:marRight w:val="0"/>
      <w:marTop w:val="0"/>
      <w:marBottom w:val="0"/>
      <w:divBdr>
        <w:top w:val="none" w:sz="0" w:space="0" w:color="auto"/>
        <w:left w:val="none" w:sz="0" w:space="0" w:color="auto"/>
        <w:bottom w:val="none" w:sz="0" w:space="0" w:color="auto"/>
        <w:right w:val="none" w:sz="0" w:space="0" w:color="auto"/>
      </w:divBdr>
    </w:div>
    <w:div w:id="410348452">
      <w:bodyDiv w:val="1"/>
      <w:marLeft w:val="0"/>
      <w:marRight w:val="0"/>
      <w:marTop w:val="0"/>
      <w:marBottom w:val="0"/>
      <w:divBdr>
        <w:top w:val="none" w:sz="0" w:space="0" w:color="auto"/>
        <w:left w:val="none" w:sz="0" w:space="0" w:color="auto"/>
        <w:bottom w:val="none" w:sz="0" w:space="0" w:color="auto"/>
        <w:right w:val="none" w:sz="0" w:space="0" w:color="auto"/>
      </w:divBdr>
    </w:div>
    <w:div w:id="410389638">
      <w:bodyDiv w:val="1"/>
      <w:marLeft w:val="0"/>
      <w:marRight w:val="0"/>
      <w:marTop w:val="0"/>
      <w:marBottom w:val="0"/>
      <w:divBdr>
        <w:top w:val="none" w:sz="0" w:space="0" w:color="auto"/>
        <w:left w:val="none" w:sz="0" w:space="0" w:color="auto"/>
        <w:bottom w:val="none" w:sz="0" w:space="0" w:color="auto"/>
        <w:right w:val="none" w:sz="0" w:space="0" w:color="auto"/>
      </w:divBdr>
    </w:div>
    <w:div w:id="410389661">
      <w:bodyDiv w:val="1"/>
      <w:marLeft w:val="0"/>
      <w:marRight w:val="0"/>
      <w:marTop w:val="0"/>
      <w:marBottom w:val="0"/>
      <w:divBdr>
        <w:top w:val="none" w:sz="0" w:space="0" w:color="auto"/>
        <w:left w:val="none" w:sz="0" w:space="0" w:color="auto"/>
        <w:bottom w:val="none" w:sz="0" w:space="0" w:color="auto"/>
        <w:right w:val="none" w:sz="0" w:space="0" w:color="auto"/>
      </w:divBdr>
    </w:div>
    <w:div w:id="410391389">
      <w:bodyDiv w:val="1"/>
      <w:marLeft w:val="0"/>
      <w:marRight w:val="0"/>
      <w:marTop w:val="0"/>
      <w:marBottom w:val="0"/>
      <w:divBdr>
        <w:top w:val="none" w:sz="0" w:space="0" w:color="auto"/>
        <w:left w:val="none" w:sz="0" w:space="0" w:color="auto"/>
        <w:bottom w:val="none" w:sz="0" w:space="0" w:color="auto"/>
        <w:right w:val="none" w:sz="0" w:space="0" w:color="auto"/>
      </w:divBdr>
    </w:div>
    <w:div w:id="410397878">
      <w:bodyDiv w:val="1"/>
      <w:marLeft w:val="0"/>
      <w:marRight w:val="0"/>
      <w:marTop w:val="0"/>
      <w:marBottom w:val="0"/>
      <w:divBdr>
        <w:top w:val="none" w:sz="0" w:space="0" w:color="auto"/>
        <w:left w:val="none" w:sz="0" w:space="0" w:color="auto"/>
        <w:bottom w:val="none" w:sz="0" w:space="0" w:color="auto"/>
        <w:right w:val="none" w:sz="0" w:space="0" w:color="auto"/>
      </w:divBdr>
    </w:div>
    <w:div w:id="410467201">
      <w:bodyDiv w:val="1"/>
      <w:marLeft w:val="0"/>
      <w:marRight w:val="0"/>
      <w:marTop w:val="0"/>
      <w:marBottom w:val="0"/>
      <w:divBdr>
        <w:top w:val="none" w:sz="0" w:space="0" w:color="auto"/>
        <w:left w:val="none" w:sz="0" w:space="0" w:color="auto"/>
        <w:bottom w:val="none" w:sz="0" w:space="0" w:color="auto"/>
        <w:right w:val="none" w:sz="0" w:space="0" w:color="auto"/>
      </w:divBdr>
    </w:div>
    <w:div w:id="410467990">
      <w:bodyDiv w:val="1"/>
      <w:marLeft w:val="0"/>
      <w:marRight w:val="0"/>
      <w:marTop w:val="0"/>
      <w:marBottom w:val="0"/>
      <w:divBdr>
        <w:top w:val="none" w:sz="0" w:space="0" w:color="auto"/>
        <w:left w:val="none" w:sz="0" w:space="0" w:color="auto"/>
        <w:bottom w:val="none" w:sz="0" w:space="0" w:color="auto"/>
        <w:right w:val="none" w:sz="0" w:space="0" w:color="auto"/>
      </w:divBdr>
    </w:div>
    <w:div w:id="410468737">
      <w:bodyDiv w:val="1"/>
      <w:marLeft w:val="0"/>
      <w:marRight w:val="0"/>
      <w:marTop w:val="0"/>
      <w:marBottom w:val="0"/>
      <w:divBdr>
        <w:top w:val="none" w:sz="0" w:space="0" w:color="auto"/>
        <w:left w:val="none" w:sz="0" w:space="0" w:color="auto"/>
        <w:bottom w:val="none" w:sz="0" w:space="0" w:color="auto"/>
        <w:right w:val="none" w:sz="0" w:space="0" w:color="auto"/>
      </w:divBdr>
    </w:div>
    <w:div w:id="410473573">
      <w:bodyDiv w:val="1"/>
      <w:marLeft w:val="0"/>
      <w:marRight w:val="0"/>
      <w:marTop w:val="0"/>
      <w:marBottom w:val="0"/>
      <w:divBdr>
        <w:top w:val="none" w:sz="0" w:space="0" w:color="auto"/>
        <w:left w:val="none" w:sz="0" w:space="0" w:color="auto"/>
        <w:bottom w:val="none" w:sz="0" w:space="0" w:color="auto"/>
        <w:right w:val="none" w:sz="0" w:space="0" w:color="auto"/>
      </w:divBdr>
    </w:div>
    <w:div w:id="410540633">
      <w:bodyDiv w:val="1"/>
      <w:marLeft w:val="0"/>
      <w:marRight w:val="0"/>
      <w:marTop w:val="0"/>
      <w:marBottom w:val="0"/>
      <w:divBdr>
        <w:top w:val="none" w:sz="0" w:space="0" w:color="auto"/>
        <w:left w:val="none" w:sz="0" w:space="0" w:color="auto"/>
        <w:bottom w:val="none" w:sz="0" w:space="0" w:color="auto"/>
        <w:right w:val="none" w:sz="0" w:space="0" w:color="auto"/>
      </w:divBdr>
    </w:div>
    <w:div w:id="410541404">
      <w:bodyDiv w:val="1"/>
      <w:marLeft w:val="0"/>
      <w:marRight w:val="0"/>
      <w:marTop w:val="0"/>
      <w:marBottom w:val="0"/>
      <w:divBdr>
        <w:top w:val="none" w:sz="0" w:space="0" w:color="auto"/>
        <w:left w:val="none" w:sz="0" w:space="0" w:color="auto"/>
        <w:bottom w:val="none" w:sz="0" w:space="0" w:color="auto"/>
        <w:right w:val="none" w:sz="0" w:space="0" w:color="auto"/>
      </w:divBdr>
    </w:div>
    <w:div w:id="410543437">
      <w:bodyDiv w:val="1"/>
      <w:marLeft w:val="0"/>
      <w:marRight w:val="0"/>
      <w:marTop w:val="0"/>
      <w:marBottom w:val="0"/>
      <w:divBdr>
        <w:top w:val="none" w:sz="0" w:space="0" w:color="auto"/>
        <w:left w:val="none" w:sz="0" w:space="0" w:color="auto"/>
        <w:bottom w:val="none" w:sz="0" w:space="0" w:color="auto"/>
        <w:right w:val="none" w:sz="0" w:space="0" w:color="auto"/>
      </w:divBdr>
    </w:div>
    <w:div w:id="410546058">
      <w:bodyDiv w:val="1"/>
      <w:marLeft w:val="0"/>
      <w:marRight w:val="0"/>
      <w:marTop w:val="0"/>
      <w:marBottom w:val="0"/>
      <w:divBdr>
        <w:top w:val="none" w:sz="0" w:space="0" w:color="auto"/>
        <w:left w:val="none" w:sz="0" w:space="0" w:color="auto"/>
        <w:bottom w:val="none" w:sz="0" w:space="0" w:color="auto"/>
        <w:right w:val="none" w:sz="0" w:space="0" w:color="auto"/>
      </w:divBdr>
    </w:div>
    <w:div w:id="410584957">
      <w:bodyDiv w:val="1"/>
      <w:marLeft w:val="0"/>
      <w:marRight w:val="0"/>
      <w:marTop w:val="0"/>
      <w:marBottom w:val="0"/>
      <w:divBdr>
        <w:top w:val="none" w:sz="0" w:space="0" w:color="auto"/>
        <w:left w:val="none" w:sz="0" w:space="0" w:color="auto"/>
        <w:bottom w:val="none" w:sz="0" w:space="0" w:color="auto"/>
        <w:right w:val="none" w:sz="0" w:space="0" w:color="auto"/>
      </w:divBdr>
    </w:div>
    <w:div w:id="410586809">
      <w:bodyDiv w:val="1"/>
      <w:marLeft w:val="0"/>
      <w:marRight w:val="0"/>
      <w:marTop w:val="0"/>
      <w:marBottom w:val="0"/>
      <w:divBdr>
        <w:top w:val="none" w:sz="0" w:space="0" w:color="auto"/>
        <w:left w:val="none" w:sz="0" w:space="0" w:color="auto"/>
        <w:bottom w:val="none" w:sz="0" w:space="0" w:color="auto"/>
        <w:right w:val="none" w:sz="0" w:space="0" w:color="auto"/>
      </w:divBdr>
    </w:div>
    <w:div w:id="410587625">
      <w:bodyDiv w:val="1"/>
      <w:marLeft w:val="0"/>
      <w:marRight w:val="0"/>
      <w:marTop w:val="0"/>
      <w:marBottom w:val="0"/>
      <w:divBdr>
        <w:top w:val="none" w:sz="0" w:space="0" w:color="auto"/>
        <w:left w:val="none" w:sz="0" w:space="0" w:color="auto"/>
        <w:bottom w:val="none" w:sz="0" w:space="0" w:color="auto"/>
        <w:right w:val="none" w:sz="0" w:space="0" w:color="auto"/>
      </w:divBdr>
    </w:div>
    <w:div w:id="410591016">
      <w:bodyDiv w:val="1"/>
      <w:marLeft w:val="0"/>
      <w:marRight w:val="0"/>
      <w:marTop w:val="0"/>
      <w:marBottom w:val="0"/>
      <w:divBdr>
        <w:top w:val="none" w:sz="0" w:space="0" w:color="auto"/>
        <w:left w:val="none" w:sz="0" w:space="0" w:color="auto"/>
        <w:bottom w:val="none" w:sz="0" w:space="0" w:color="auto"/>
        <w:right w:val="none" w:sz="0" w:space="0" w:color="auto"/>
      </w:divBdr>
    </w:div>
    <w:div w:id="410657710">
      <w:bodyDiv w:val="1"/>
      <w:marLeft w:val="0"/>
      <w:marRight w:val="0"/>
      <w:marTop w:val="0"/>
      <w:marBottom w:val="0"/>
      <w:divBdr>
        <w:top w:val="none" w:sz="0" w:space="0" w:color="auto"/>
        <w:left w:val="none" w:sz="0" w:space="0" w:color="auto"/>
        <w:bottom w:val="none" w:sz="0" w:space="0" w:color="auto"/>
        <w:right w:val="none" w:sz="0" w:space="0" w:color="auto"/>
      </w:divBdr>
    </w:div>
    <w:div w:id="410658173">
      <w:bodyDiv w:val="1"/>
      <w:marLeft w:val="0"/>
      <w:marRight w:val="0"/>
      <w:marTop w:val="0"/>
      <w:marBottom w:val="0"/>
      <w:divBdr>
        <w:top w:val="none" w:sz="0" w:space="0" w:color="auto"/>
        <w:left w:val="none" w:sz="0" w:space="0" w:color="auto"/>
        <w:bottom w:val="none" w:sz="0" w:space="0" w:color="auto"/>
        <w:right w:val="none" w:sz="0" w:space="0" w:color="auto"/>
      </w:divBdr>
    </w:div>
    <w:div w:id="410659285">
      <w:bodyDiv w:val="1"/>
      <w:marLeft w:val="0"/>
      <w:marRight w:val="0"/>
      <w:marTop w:val="0"/>
      <w:marBottom w:val="0"/>
      <w:divBdr>
        <w:top w:val="none" w:sz="0" w:space="0" w:color="auto"/>
        <w:left w:val="none" w:sz="0" w:space="0" w:color="auto"/>
        <w:bottom w:val="none" w:sz="0" w:space="0" w:color="auto"/>
        <w:right w:val="none" w:sz="0" w:space="0" w:color="auto"/>
      </w:divBdr>
    </w:div>
    <w:div w:id="410662804">
      <w:bodyDiv w:val="1"/>
      <w:marLeft w:val="0"/>
      <w:marRight w:val="0"/>
      <w:marTop w:val="0"/>
      <w:marBottom w:val="0"/>
      <w:divBdr>
        <w:top w:val="none" w:sz="0" w:space="0" w:color="auto"/>
        <w:left w:val="none" w:sz="0" w:space="0" w:color="auto"/>
        <w:bottom w:val="none" w:sz="0" w:space="0" w:color="auto"/>
        <w:right w:val="none" w:sz="0" w:space="0" w:color="auto"/>
      </w:divBdr>
    </w:div>
    <w:div w:id="410666867">
      <w:bodyDiv w:val="1"/>
      <w:marLeft w:val="0"/>
      <w:marRight w:val="0"/>
      <w:marTop w:val="0"/>
      <w:marBottom w:val="0"/>
      <w:divBdr>
        <w:top w:val="none" w:sz="0" w:space="0" w:color="auto"/>
        <w:left w:val="none" w:sz="0" w:space="0" w:color="auto"/>
        <w:bottom w:val="none" w:sz="0" w:space="0" w:color="auto"/>
        <w:right w:val="none" w:sz="0" w:space="0" w:color="auto"/>
      </w:divBdr>
    </w:div>
    <w:div w:id="410736221">
      <w:bodyDiv w:val="1"/>
      <w:marLeft w:val="0"/>
      <w:marRight w:val="0"/>
      <w:marTop w:val="0"/>
      <w:marBottom w:val="0"/>
      <w:divBdr>
        <w:top w:val="none" w:sz="0" w:space="0" w:color="auto"/>
        <w:left w:val="none" w:sz="0" w:space="0" w:color="auto"/>
        <w:bottom w:val="none" w:sz="0" w:space="0" w:color="auto"/>
        <w:right w:val="none" w:sz="0" w:space="0" w:color="auto"/>
      </w:divBdr>
    </w:div>
    <w:div w:id="410736493">
      <w:bodyDiv w:val="1"/>
      <w:marLeft w:val="0"/>
      <w:marRight w:val="0"/>
      <w:marTop w:val="0"/>
      <w:marBottom w:val="0"/>
      <w:divBdr>
        <w:top w:val="none" w:sz="0" w:space="0" w:color="auto"/>
        <w:left w:val="none" w:sz="0" w:space="0" w:color="auto"/>
        <w:bottom w:val="none" w:sz="0" w:space="0" w:color="auto"/>
        <w:right w:val="none" w:sz="0" w:space="0" w:color="auto"/>
      </w:divBdr>
    </w:div>
    <w:div w:id="410739882">
      <w:bodyDiv w:val="1"/>
      <w:marLeft w:val="0"/>
      <w:marRight w:val="0"/>
      <w:marTop w:val="0"/>
      <w:marBottom w:val="0"/>
      <w:divBdr>
        <w:top w:val="none" w:sz="0" w:space="0" w:color="auto"/>
        <w:left w:val="none" w:sz="0" w:space="0" w:color="auto"/>
        <w:bottom w:val="none" w:sz="0" w:space="0" w:color="auto"/>
        <w:right w:val="none" w:sz="0" w:space="0" w:color="auto"/>
      </w:divBdr>
    </w:div>
    <w:div w:id="410740086">
      <w:bodyDiv w:val="1"/>
      <w:marLeft w:val="0"/>
      <w:marRight w:val="0"/>
      <w:marTop w:val="0"/>
      <w:marBottom w:val="0"/>
      <w:divBdr>
        <w:top w:val="none" w:sz="0" w:space="0" w:color="auto"/>
        <w:left w:val="none" w:sz="0" w:space="0" w:color="auto"/>
        <w:bottom w:val="none" w:sz="0" w:space="0" w:color="auto"/>
        <w:right w:val="none" w:sz="0" w:space="0" w:color="auto"/>
      </w:divBdr>
    </w:div>
    <w:div w:id="410742292">
      <w:bodyDiv w:val="1"/>
      <w:marLeft w:val="0"/>
      <w:marRight w:val="0"/>
      <w:marTop w:val="0"/>
      <w:marBottom w:val="0"/>
      <w:divBdr>
        <w:top w:val="none" w:sz="0" w:space="0" w:color="auto"/>
        <w:left w:val="none" w:sz="0" w:space="0" w:color="auto"/>
        <w:bottom w:val="none" w:sz="0" w:space="0" w:color="auto"/>
        <w:right w:val="none" w:sz="0" w:space="0" w:color="auto"/>
      </w:divBdr>
    </w:div>
    <w:div w:id="410781945">
      <w:bodyDiv w:val="1"/>
      <w:marLeft w:val="0"/>
      <w:marRight w:val="0"/>
      <w:marTop w:val="0"/>
      <w:marBottom w:val="0"/>
      <w:divBdr>
        <w:top w:val="none" w:sz="0" w:space="0" w:color="auto"/>
        <w:left w:val="none" w:sz="0" w:space="0" w:color="auto"/>
        <w:bottom w:val="none" w:sz="0" w:space="0" w:color="auto"/>
        <w:right w:val="none" w:sz="0" w:space="0" w:color="auto"/>
      </w:divBdr>
    </w:div>
    <w:div w:id="410810920">
      <w:bodyDiv w:val="1"/>
      <w:marLeft w:val="0"/>
      <w:marRight w:val="0"/>
      <w:marTop w:val="0"/>
      <w:marBottom w:val="0"/>
      <w:divBdr>
        <w:top w:val="none" w:sz="0" w:space="0" w:color="auto"/>
        <w:left w:val="none" w:sz="0" w:space="0" w:color="auto"/>
        <w:bottom w:val="none" w:sz="0" w:space="0" w:color="auto"/>
        <w:right w:val="none" w:sz="0" w:space="0" w:color="auto"/>
      </w:divBdr>
    </w:div>
    <w:div w:id="410850873">
      <w:bodyDiv w:val="1"/>
      <w:marLeft w:val="0"/>
      <w:marRight w:val="0"/>
      <w:marTop w:val="0"/>
      <w:marBottom w:val="0"/>
      <w:divBdr>
        <w:top w:val="none" w:sz="0" w:space="0" w:color="auto"/>
        <w:left w:val="none" w:sz="0" w:space="0" w:color="auto"/>
        <w:bottom w:val="none" w:sz="0" w:space="0" w:color="auto"/>
        <w:right w:val="none" w:sz="0" w:space="0" w:color="auto"/>
      </w:divBdr>
    </w:div>
    <w:div w:id="410851079">
      <w:bodyDiv w:val="1"/>
      <w:marLeft w:val="0"/>
      <w:marRight w:val="0"/>
      <w:marTop w:val="0"/>
      <w:marBottom w:val="0"/>
      <w:divBdr>
        <w:top w:val="none" w:sz="0" w:space="0" w:color="auto"/>
        <w:left w:val="none" w:sz="0" w:space="0" w:color="auto"/>
        <w:bottom w:val="none" w:sz="0" w:space="0" w:color="auto"/>
        <w:right w:val="none" w:sz="0" w:space="0" w:color="auto"/>
      </w:divBdr>
    </w:div>
    <w:div w:id="410853590">
      <w:bodyDiv w:val="1"/>
      <w:marLeft w:val="0"/>
      <w:marRight w:val="0"/>
      <w:marTop w:val="0"/>
      <w:marBottom w:val="0"/>
      <w:divBdr>
        <w:top w:val="none" w:sz="0" w:space="0" w:color="auto"/>
        <w:left w:val="none" w:sz="0" w:space="0" w:color="auto"/>
        <w:bottom w:val="none" w:sz="0" w:space="0" w:color="auto"/>
        <w:right w:val="none" w:sz="0" w:space="0" w:color="auto"/>
      </w:divBdr>
    </w:div>
    <w:div w:id="410854404">
      <w:bodyDiv w:val="1"/>
      <w:marLeft w:val="0"/>
      <w:marRight w:val="0"/>
      <w:marTop w:val="0"/>
      <w:marBottom w:val="0"/>
      <w:divBdr>
        <w:top w:val="none" w:sz="0" w:space="0" w:color="auto"/>
        <w:left w:val="none" w:sz="0" w:space="0" w:color="auto"/>
        <w:bottom w:val="none" w:sz="0" w:space="0" w:color="auto"/>
        <w:right w:val="none" w:sz="0" w:space="0" w:color="auto"/>
      </w:divBdr>
    </w:div>
    <w:div w:id="410855180">
      <w:bodyDiv w:val="1"/>
      <w:marLeft w:val="0"/>
      <w:marRight w:val="0"/>
      <w:marTop w:val="0"/>
      <w:marBottom w:val="0"/>
      <w:divBdr>
        <w:top w:val="none" w:sz="0" w:space="0" w:color="auto"/>
        <w:left w:val="none" w:sz="0" w:space="0" w:color="auto"/>
        <w:bottom w:val="none" w:sz="0" w:space="0" w:color="auto"/>
        <w:right w:val="none" w:sz="0" w:space="0" w:color="auto"/>
      </w:divBdr>
    </w:div>
    <w:div w:id="410857654">
      <w:bodyDiv w:val="1"/>
      <w:marLeft w:val="0"/>
      <w:marRight w:val="0"/>
      <w:marTop w:val="0"/>
      <w:marBottom w:val="0"/>
      <w:divBdr>
        <w:top w:val="none" w:sz="0" w:space="0" w:color="auto"/>
        <w:left w:val="none" w:sz="0" w:space="0" w:color="auto"/>
        <w:bottom w:val="none" w:sz="0" w:space="0" w:color="auto"/>
        <w:right w:val="none" w:sz="0" w:space="0" w:color="auto"/>
      </w:divBdr>
    </w:div>
    <w:div w:id="411003128">
      <w:bodyDiv w:val="1"/>
      <w:marLeft w:val="0"/>
      <w:marRight w:val="0"/>
      <w:marTop w:val="0"/>
      <w:marBottom w:val="0"/>
      <w:divBdr>
        <w:top w:val="none" w:sz="0" w:space="0" w:color="auto"/>
        <w:left w:val="none" w:sz="0" w:space="0" w:color="auto"/>
        <w:bottom w:val="none" w:sz="0" w:space="0" w:color="auto"/>
        <w:right w:val="none" w:sz="0" w:space="0" w:color="auto"/>
      </w:divBdr>
    </w:div>
    <w:div w:id="411003786">
      <w:bodyDiv w:val="1"/>
      <w:marLeft w:val="0"/>
      <w:marRight w:val="0"/>
      <w:marTop w:val="0"/>
      <w:marBottom w:val="0"/>
      <w:divBdr>
        <w:top w:val="none" w:sz="0" w:space="0" w:color="auto"/>
        <w:left w:val="none" w:sz="0" w:space="0" w:color="auto"/>
        <w:bottom w:val="none" w:sz="0" w:space="0" w:color="auto"/>
        <w:right w:val="none" w:sz="0" w:space="0" w:color="auto"/>
      </w:divBdr>
    </w:div>
    <w:div w:id="411006048">
      <w:bodyDiv w:val="1"/>
      <w:marLeft w:val="0"/>
      <w:marRight w:val="0"/>
      <w:marTop w:val="0"/>
      <w:marBottom w:val="0"/>
      <w:divBdr>
        <w:top w:val="none" w:sz="0" w:space="0" w:color="auto"/>
        <w:left w:val="none" w:sz="0" w:space="0" w:color="auto"/>
        <w:bottom w:val="none" w:sz="0" w:space="0" w:color="auto"/>
        <w:right w:val="none" w:sz="0" w:space="0" w:color="auto"/>
      </w:divBdr>
    </w:div>
    <w:div w:id="411008058">
      <w:bodyDiv w:val="1"/>
      <w:marLeft w:val="0"/>
      <w:marRight w:val="0"/>
      <w:marTop w:val="0"/>
      <w:marBottom w:val="0"/>
      <w:divBdr>
        <w:top w:val="none" w:sz="0" w:space="0" w:color="auto"/>
        <w:left w:val="none" w:sz="0" w:space="0" w:color="auto"/>
        <w:bottom w:val="none" w:sz="0" w:space="0" w:color="auto"/>
        <w:right w:val="none" w:sz="0" w:space="0" w:color="auto"/>
      </w:divBdr>
    </w:div>
    <w:div w:id="411046826">
      <w:bodyDiv w:val="1"/>
      <w:marLeft w:val="0"/>
      <w:marRight w:val="0"/>
      <w:marTop w:val="0"/>
      <w:marBottom w:val="0"/>
      <w:divBdr>
        <w:top w:val="none" w:sz="0" w:space="0" w:color="auto"/>
        <w:left w:val="none" w:sz="0" w:space="0" w:color="auto"/>
        <w:bottom w:val="none" w:sz="0" w:space="0" w:color="auto"/>
        <w:right w:val="none" w:sz="0" w:space="0" w:color="auto"/>
      </w:divBdr>
    </w:div>
    <w:div w:id="411046840">
      <w:bodyDiv w:val="1"/>
      <w:marLeft w:val="0"/>
      <w:marRight w:val="0"/>
      <w:marTop w:val="0"/>
      <w:marBottom w:val="0"/>
      <w:divBdr>
        <w:top w:val="none" w:sz="0" w:space="0" w:color="auto"/>
        <w:left w:val="none" w:sz="0" w:space="0" w:color="auto"/>
        <w:bottom w:val="none" w:sz="0" w:space="0" w:color="auto"/>
        <w:right w:val="none" w:sz="0" w:space="0" w:color="auto"/>
      </w:divBdr>
    </w:div>
    <w:div w:id="411047217">
      <w:bodyDiv w:val="1"/>
      <w:marLeft w:val="0"/>
      <w:marRight w:val="0"/>
      <w:marTop w:val="0"/>
      <w:marBottom w:val="0"/>
      <w:divBdr>
        <w:top w:val="none" w:sz="0" w:space="0" w:color="auto"/>
        <w:left w:val="none" w:sz="0" w:space="0" w:color="auto"/>
        <w:bottom w:val="none" w:sz="0" w:space="0" w:color="auto"/>
        <w:right w:val="none" w:sz="0" w:space="0" w:color="auto"/>
      </w:divBdr>
    </w:div>
    <w:div w:id="411047447">
      <w:bodyDiv w:val="1"/>
      <w:marLeft w:val="0"/>
      <w:marRight w:val="0"/>
      <w:marTop w:val="0"/>
      <w:marBottom w:val="0"/>
      <w:divBdr>
        <w:top w:val="none" w:sz="0" w:space="0" w:color="auto"/>
        <w:left w:val="none" w:sz="0" w:space="0" w:color="auto"/>
        <w:bottom w:val="none" w:sz="0" w:space="0" w:color="auto"/>
        <w:right w:val="none" w:sz="0" w:space="0" w:color="auto"/>
      </w:divBdr>
    </w:div>
    <w:div w:id="411048980">
      <w:bodyDiv w:val="1"/>
      <w:marLeft w:val="0"/>
      <w:marRight w:val="0"/>
      <w:marTop w:val="0"/>
      <w:marBottom w:val="0"/>
      <w:divBdr>
        <w:top w:val="none" w:sz="0" w:space="0" w:color="auto"/>
        <w:left w:val="none" w:sz="0" w:space="0" w:color="auto"/>
        <w:bottom w:val="none" w:sz="0" w:space="0" w:color="auto"/>
        <w:right w:val="none" w:sz="0" w:space="0" w:color="auto"/>
      </w:divBdr>
    </w:div>
    <w:div w:id="411049328">
      <w:bodyDiv w:val="1"/>
      <w:marLeft w:val="0"/>
      <w:marRight w:val="0"/>
      <w:marTop w:val="0"/>
      <w:marBottom w:val="0"/>
      <w:divBdr>
        <w:top w:val="none" w:sz="0" w:space="0" w:color="auto"/>
        <w:left w:val="none" w:sz="0" w:space="0" w:color="auto"/>
        <w:bottom w:val="none" w:sz="0" w:space="0" w:color="auto"/>
        <w:right w:val="none" w:sz="0" w:space="0" w:color="auto"/>
      </w:divBdr>
    </w:div>
    <w:div w:id="411051194">
      <w:bodyDiv w:val="1"/>
      <w:marLeft w:val="0"/>
      <w:marRight w:val="0"/>
      <w:marTop w:val="0"/>
      <w:marBottom w:val="0"/>
      <w:divBdr>
        <w:top w:val="none" w:sz="0" w:space="0" w:color="auto"/>
        <w:left w:val="none" w:sz="0" w:space="0" w:color="auto"/>
        <w:bottom w:val="none" w:sz="0" w:space="0" w:color="auto"/>
        <w:right w:val="none" w:sz="0" w:space="0" w:color="auto"/>
      </w:divBdr>
    </w:div>
    <w:div w:id="411053643">
      <w:bodyDiv w:val="1"/>
      <w:marLeft w:val="0"/>
      <w:marRight w:val="0"/>
      <w:marTop w:val="0"/>
      <w:marBottom w:val="0"/>
      <w:divBdr>
        <w:top w:val="none" w:sz="0" w:space="0" w:color="auto"/>
        <w:left w:val="none" w:sz="0" w:space="0" w:color="auto"/>
        <w:bottom w:val="none" w:sz="0" w:space="0" w:color="auto"/>
        <w:right w:val="none" w:sz="0" w:space="0" w:color="auto"/>
      </w:divBdr>
    </w:div>
    <w:div w:id="411120728">
      <w:bodyDiv w:val="1"/>
      <w:marLeft w:val="0"/>
      <w:marRight w:val="0"/>
      <w:marTop w:val="0"/>
      <w:marBottom w:val="0"/>
      <w:divBdr>
        <w:top w:val="none" w:sz="0" w:space="0" w:color="auto"/>
        <w:left w:val="none" w:sz="0" w:space="0" w:color="auto"/>
        <w:bottom w:val="none" w:sz="0" w:space="0" w:color="auto"/>
        <w:right w:val="none" w:sz="0" w:space="0" w:color="auto"/>
      </w:divBdr>
    </w:div>
    <w:div w:id="411121281">
      <w:bodyDiv w:val="1"/>
      <w:marLeft w:val="0"/>
      <w:marRight w:val="0"/>
      <w:marTop w:val="0"/>
      <w:marBottom w:val="0"/>
      <w:divBdr>
        <w:top w:val="none" w:sz="0" w:space="0" w:color="auto"/>
        <w:left w:val="none" w:sz="0" w:space="0" w:color="auto"/>
        <w:bottom w:val="none" w:sz="0" w:space="0" w:color="auto"/>
        <w:right w:val="none" w:sz="0" w:space="0" w:color="auto"/>
      </w:divBdr>
    </w:div>
    <w:div w:id="411124818">
      <w:bodyDiv w:val="1"/>
      <w:marLeft w:val="0"/>
      <w:marRight w:val="0"/>
      <w:marTop w:val="0"/>
      <w:marBottom w:val="0"/>
      <w:divBdr>
        <w:top w:val="none" w:sz="0" w:space="0" w:color="auto"/>
        <w:left w:val="none" w:sz="0" w:space="0" w:color="auto"/>
        <w:bottom w:val="none" w:sz="0" w:space="0" w:color="auto"/>
        <w:right w:val="none" w:sz="0" w:space="0" w:color="auto"/>
      </w:divBdr>
    </w:div>
    <w:div w:id="411127660">
      <w:bodyDiv w:val="1"/>
      <w:marLeft w:val="0"/>
      <w:marRight w:val="0"/>
      <w:marTop w:val="0"/>
      <w:marBottom w:val="0"/>
      <w:divBdr>
        <w:top w:val="none" w:sz="0" w:space="0" w:color="auto"/>
        <w:left w:val="none" w:sz="0" w:space="0" w:color="auto"/>
        <w:bottom w:val="none" w:sz="0" w:space="0" w:color="auto"/>
        <w:right w:val="none" w:sz="0" w:space="0" w:color="auto"/>
      </w:divBdr>
    </w:div>
    <w:div w:id="411202542">
      <w:bodyDiv w:val="1"/>
      <w:marLeft w:val="0"/>
      <w:marRight w:val="0"/>
      <w:marTop w:val="0"/>
      <w:marBottom w:val="0"/>
      <w:divBdr>
        <w:top w:val="none" w:sz="0" w:space="0" w:color="auto"/>
        <w:left w:val="none" w:sz="0" w:space="0" w:color="auto"/>
        <w:bottom w:val="none" w:sz="0" w:space="0" w:color="auto"/>
        <w:right w:val="none" w:sz="0" w:space="0" w:color="auto"/>
      </w:divBdr>
    </w:div>
    <w:div w:id="411239515">
      <w:bodyDiv w:val="1"/>
      <w:marLeft w:val="0"/>
      <w:marRight w:val="0"/>
      <w:marTop w:val="0"/>
      <w:marBottom w:val="0"/>
      <w:divBdr>
        <w:top w:val="none" w:sz="0" w:space="0" w:color="auto"/>
        <w:left w:val="none" w:sz="0" w:space="0" w:color="auto"/>
        <w:bottom w:val="none" w:sz="0" w:space="0" w:color="auto"/>
        <w:right w:val="none" w:sz="0" w:space="0" w:color="auto"/>
      </w:divBdr>
    </w:div>
    <w:div w:id="411245636">
      <w:bodyDiv w:val="1"/>
      <w:marLeft w:val="0"/>
      <w:marRight w:val="0"/>
      <w:marTop w:val="0"/>
      <w:marBottom w:val="0"/>
      <w:divBdr>
        <w:top w:val="none" w:sz="0" w:space="0" w:color="auto"/>
        <w:left w:val="none" w:sz="0" w:space="0" w:color="auto"/>
        <w:bottom w:val="none" w:sz="0" w:space="0" w:color="auto"/>
        <w:right w:val="none" w:sz="0" w:space="0" w:color="auto"/>
      </w:divBdr>
    </w:div>
    <w:div w:id="411246615">
      <w:bodyDiv w:val="1"/>
      <w:marLeft w:val="0"/>
      <w:marRight w:val="0"/>
      <w:marTop w:val="0"/>
      <w:marBottom w:val="0"/>
      <w:divBdr>
        <w:top w:val="none" w:sz="0" w:space="0" w:color="auto"/>
        <w:left w:val="none" w:sz="0" w:space="0" w:color="auto"/>
        <w:bottom w:val="none" w:sz="0" w:space="0" w:color="auto"/>
        <w:right w:val="none" w:sz="0" w:space="0" w:color="auto"/>
      </w:divBdr>
    </w:div>
    <w:div w:id="411313053">
      <w:bodyDiv w:val="1"/>
      <w:marLeft w:val="0"/>
      <w:marRight w:val="0"/>
      <w:marTop w:val="0"/>
      <w:marBottom w:val="0"/>
      <w:divBdr>
        <w:top w:val="none" w:sz="0" w:space="0" w:color="auto"/>
        <w:left w:val="none" w:sz="0" w:space="0" w:color="auto"/>
        <w:bottom w:val="none" w:sz="0" w:space="0" w:color="auto"/>
        <w:right w:val="none" w:sz="0" w:space="0" w:color="auto"/>
      </w:divBdr>
    </w:div>
    <w:div w:id="411314748">
      <w:bodyDiv w:val="1"/>
      <w:marLeft w:val="0"/>
      <w:marRight w:val="0"/>
      <w:marTop w:val="0"/>
      <w:marBottom w:val="0"/>
      <w:divBdr>
        <w:top w:val="none" w:sz="0" w:space="0" w:color="auto"/>
        <w:left w:val="none" w:sz="0" w:space="0" w:color="auto"/>
        <w:bottom w:val="none" w:sz="0" w:space="0" w:color="auto"/>
        <w:right w:val="none" w:sz="0" w:space="0" w:color="auto"/>
      </w:divBdr>
    </w:div>
    <w:div w:id="411314786">
      <w:bodyDiv w:val="1"/>
      <w:marLeft w:val="0"/>
      <w:marRight w:val="0"/>
      <w:marTop w:val="0"/>
      <w:marBottom w:val="0"/>
      <w:divBdr>
        <w:top w:val="none" w:sz="0" w:space="0" w:color="auto"/>
        <w:left w:val="none" w:sz="0" w:space="0" w:color="auto"/>
        <w:bottom w:val="none" w:sz="0" w:space="0" w:color="auto"/>
        <w:right w:val="none" w:sz="0" w:space="0" w:color="auto"/>
      </w:divBdr>
    </w:div>
    <w:div w:id="411317779">
      <w:bodyDiv w:val="1"/>
      <w:marLeft w:val="0"/>
      <w:marRight w:val="0"/>
      <w:marTop w:val="0"/>
      <w:marBottom w:val="0"/>
      <w:divBdr>
        <w:top w:val="none" w:sz="0" w:space="0" w:color="auto"/>
        <w:left w:val="none" w:sz="0" w:space="0" w:color="auto"/>
        <w:bottom w:val="none" w:sz="0" w:space="0" w:color="auto"/>
        <w:right w:val="none" w:sz="0" w:space="0" w:color="auto"/>
      </w:divBdr>
    </w:div>
    <w:div w:id="411321469">
      <w:bodyDiv w:val="1"/>
      <w:marLeft w:val="0"/>
      <w:marRight w:val="0"/>
      <w:marTop w:val="0"/>
      <w:marBottom w:val="0"/>
      <w:divBdr>
        <w:top w:val="none" w:sz="0" w:space="0" w:color="auto"/>
        <w:left w:val="none" w:sz="0" w:space="0" w:color="auto"/>
        <w:bottom w:val="none" w:sz="0" w:space="0" w:color="auto"/>
        <w:right w:val="none" w:sz="0" w:space="0" w:color="auto"/>
      </w:divBdr>
    </w:div>
    <w:div w:id="411389267">
      <w:bodyDiv w:val="1"/>
      <w:marLeft w:val="0"/>
      <w:marRight w:val="0"/>
      <w:marTop w:val="0"/>
      <w:marBottom w:val="0"/>
      <w:divBdr>
        <w:top w:val="none" w:sz="0" w:space="0" w:color="auto"/>
        <w:left w:val="none" w:sz="0" w:space="0" w:color="auto"/>
        <w:bottom w:val="none" w:sz="0" w:space="0" w:color="auto"/>
        <w:right w:val="none" w:sz="0" w:space="0" w:color="auto"/>
      </w:divBdr>
    </w:div>
    <w:div w:id="411389376">
      <w:bodyDiv w:val="1"/>
      <w:marLeft w:val="0"/>
      <w:marRight w:val="0"/>
      <w:marTop w:val="0"/>
      <w:marBottom w:val="0"/>
      <w:divBdr>
        <w:top w:val="none" w:sz="0" w:space="0" w:color="auto"/>
        <w:left w:val="none" w:sz="0" w:space="0" w:color="auto"/>
        <w:bottom w:val="none" w:sz="0" w:space="0" w:color="auto"/>
        <w:right w:val="none" w:sz="0" w:space="0" w:color="auto"/>
      </w:divBdr>
    </w:div>
    <w:div w:id="411389523">
      <w:bodyDiv w:val="1"/>
      <w:marLeft w:val="0"/>
      <w:marRight w:val="0"/>
      <w:marTop w:val="0"/>
      <w:marBottom w:val="0"/>
      <w:divBdr>
        <w:top w:val="none" w:sz="0" w:space="0" w:color="auto"/>
        <w:left w:val="none" w:sz="0" w:space="0" w:color="auto"/>
        <w:bottom w:val="none" w:sz="0" w:space="0" w:color="auto"/>
        <w:right w:val="none" w:sz="0" w:space="0" w:color="auto"/>
      </w:divBdr>
    </w:div>
    <w:div w:id="411392275">
      <w:bodyDiv w:val="1"/>
      <w:marLeft w:val="0"/>
      <w:marRight w:val="0"/>
      <w:marTop w:val="0"/>
      <w:marBottom w:val="0"/>
      <w:divBdr>
        <w:top w:val="none" w:sz="0" w:space="0" w:color="auto"/>
        <w:left w:val="none" w:sz="0" w:space="0" w:color="auto"/>
        <w:bottom w:val="none" w:sz="0" w:space="0" w:color="auto"/>
        <w:right w:val="none" w:sz="0" w:space="0" w:color="auto"/>
      </w:divBdr>
    </w:div>
    <w:div w:id="411397661">
      <w:bodyDiv w:val="1"/>
      <w:marLeft w:val="0"/>
      <w:marRight w:val="0"/>
      <w:marTop w:val="0"/>
      <w:marBottom w:val="0"/>
      <w:divBdr>
        <w:top w:val="none" w:sz="0" w:space="0" w:color="auto"/>
        <w:left w:val="none" w:sz="0" w:space="0" w:color="auto"/>
        <w:bottom w:val="none" w:sz="0" w:space="0" w:color="auto"/>
        <w:right w:val="none" w:sz="0" w:space="0" w:color="auto"/>
      </w:divBdr>
    </w:div>
    <w:div w:id="411439749">
      <w:bodyDiv w:val="1"/>
      <w:marLeft w:val="0"/>
      <w:marRight w:val="0"/>
      <w:marTop w:val="0"/>
      <w:marBottom w:val="0"/>
      <w:divBdr>
        <w:top w:val="none" w:sz="0" w:space="0" w:color="auto"/>
        <w:left w:val="none" w:sz="0" w:space="0" w:color="auto"/>
        <w:bottom w:val="none" w:sz="0" w:space="0" w:color="auto"/>
        <w:right w:val="none" w:sz="0" w:space="0" w:color="auto"/>
      </w:divBdr>
    </w:div>
    <w:div w:id="411464153">
      <w:bodyDiv w:val="1"/>
      <w:marLeft w:val="0"/>
      <w:marRight w:val="0"/>
      <w:marTop w:val="0"/>
      <w:marBottom w:val="0"/>
      <w:divBdr>
        <w:top w:val="none" w:sz="0" w:space="0" w:color="auto"/>
        <w:left w:val="none" w:sz="0" w:space="0" w:color="auto"/>
        <w:bottom w:val="none" w:sz="0" w:space="0" w:color="auto"/>
        <w:right w:val="none" w:sz="0" w:space="0" w:color="auto"/>
      </w:divBdr>
    </w:div>
    <w:div w:id="411506999">
      <w:bodyDiv w:val="1"/>
      <w:marLeft w:val="0"/>
      <w:marRight w:val="0"/>
      <w:marTop w:val="0"/>
      <w:marBottom w:val="0"/>
      <w:divBdr>
        <w:top w:val="none" w:sz="0" w:space="0" w:color="auto"/>
        <w:left w:val="none" w:sz="0" w:space="0" w:color="auto"/>
        <w:bottom w:val="none" w:sz="0" w:space="0" w:color="auto"/>
        <w:right w:val="none" w:sz="0" w:space="0" w:color="auto"/>
      </w:divBdr>
    </w:div>
    <w:div w:id="411512800">
      <w:bodyDiv w:val="1"/>
      <w:marLeft w:val="0"/>
      <w:marRight w:val="0"/>
      <w:marTop w:val="0"/>
      <w:marBottom w:val="0"/>
      <w:divBdr>
        <w:top w:val="none" w:sz="0" w:space="0" w:color="auto"/>
        <w:left w:val="none" w:sz="0" w:space="0" w:color="auto"/>
        <w:bottom w:val="none" w:sz="0" w:space="0" w:color="auto"/>
        <w:right w:val="none" w:sz="0" w:space="0" w:color="auto"/>
      </w:divBdr>
    </w:div>
    <w:div w:id="411515646">
      <w:bodyDiv w:val="1"/>
      <w:marLeft w:val="0"/>
      <w:marRight w:val="0"/>
      <w:marTop w:val="0"/>
      <w:marBottom w:val="0"/>
      <w:divBdr>
        <w:top w:val="none" w:sz="0" w:space="0" w:color="auto"/>
        <w:left w:val="none" w:sz="0" w:space="0" w:color="auto"/>
        <w:bottom w:val="none" w:sz="0" w:space="0" w:color="auto"/>
        <w:right w:val="none" w:sz="0" w:space="0" w:color="auto"/>
      </w:divBdr>
    </w:div>
    <w:div w:id="411582095">
      <w:bodyDiv w:val="1"/>
      <w:marLeft w:val="0"/>
      <w:marRight w:val="0"/>
      <w:marTop w:val="0"/>
      <w:marBottom w:val="0"/>
      <w:divBdr>
        <w:top w:val="none" w:sz="0" w:space="0" w:color="auto"/>
        <w:left w:val="none" w:sz="0" w:space="0" w:color="auto"/>
        <w:bottom w:val="none" w:sz="0" w:space="0" w:color="auto"/>
        <w:right w:val="none" w:sz="0" w:space="0" w:color="auto"/>
      </w:divBdr>
    </w:div>
    <w:div w:id="411584821">
      <w:bodyDiv w:val="1"/>
      <w:marLeft w:val="0"/>
      <w:marRight w:val="0"/>
      <w:marTop w:val="0"/>
      <w:marBottom w:val="0"/>
      <w:divBdr>
        <w:top w:val="none" w:sz="0" w:space="0" w:color="auto"/>
        <w:left w:val="none" w:sz="0" w:space="0" w:color="auto"/>
        <w:bottom w:val="none" w:sz="0" w:space="0" w:color="auto"/>
        <w:right w:val="none" w:sz="0" w:space="0" w:color="auto"/>
      </w:divBdr>
    </w:div>
    <w:div w:id="411589044">
      <w:bodyDiv w:val="1"/>
      <w:marLeft w:val="0"/>
      <w:marRight w:val="0"/>
      <w:marTop w:val="0"/>
      <w:marBottom w:val="0"/>
      <w:divBdr>
        <w:top w:val="none" w:sz="0" w:space="0" w:color="auto"/>
        <w:left w:val="none" w:sz="0" w:space="0" w:color="auto"/>
        <w:bottom w:val="none" w:sz="0" w:space="0" w:color="auto"/>
        <w:right w:val="none" w:sz="0" w:space="0" w:color="auto"/>
      </w:divBdr>
    </w:div>
    <w:div w:id="411590776">
      <w:bodyDiv w:val="1"/>
      <w:marLeft w:val="0"/>
      <w:marRight w:val="0"/>
      <w:marTop w:val="0"/>
      <w:marBottom w:val="0"/>
      <w:divBdr>
        <w:top w:val="none" w:sz="0" w:space="0" w:color="auto"/>
        <w:left w:val="none" w:sz="0" w:space="0" w:color="auto"/>
        <w:bottom w:val="none" w:sz="0" w:space="0" w:color="auto"/>
        <w:right w:val="none" w:sz="0" w:space="0" w:color="auto"/>
      </w:divBdr>
    </w:div>
    <w:div w:id="411633052">
      <w:bodyDiv w:val="1"/>
      <w:marLeft w:val="0"/>
      <w:marRight w:val="0"/>
      <w:marTop w:val="0"/>
      <w:marBottom w:val="0"/>
      <w:divBdr>
        <w:top w:val="none" w:sz="0" w:space="0" w:color="auto"/>
        <w:left w:val="none" w:sz="0" w:space="0" w:color="auto"/>
        <w:bottom w:val="none" w:sz="0" w:space="0" w:color="auto"/>
        <w:right w:val="none" w:sz="0" w:space="0" w:color="auto"/>
      </w:divBdr>
    </w:div>
    <w:div w:id="411658102">
      <w:bodyDiv w:val="1"/>
      <w:marLeft w:val="0"/>
      <w:marRight w:val="0"/>
      <w:marTop w:val="0"/>
      <w:marBottom w:val="0"/>
      <w:divBdr>
        <w:top w:val="none" w:sz="0" w:space="0" w:color="auto"/>
        <w:left w:val="none" w:sz="0" w:space="0" w:color="auto"/>
        <w:bottom w:val="none" w:sz="0" w:space="0" w:color="auto"/>
        <w:right w:val="none" w:sz="0" w:space="0" w:color="auto"/>
      </w:divBdr>
    </w:div>
    <w:div w:id="411662192">
      <w:bodyDiv w:val="1"/>
      <w:marLeft w:val="0"/>
      <w:marRight w:val="0"/>
      <w:marTop w:val="0"/>
      <w:marBottom w:val="0"/>
      <w:divBdr>
        <w:top w:val="none" w:sz="0" w:space="0" w:color="auto"/>
        <w:left w:val="none" w:sz="0" w:space="0" w:color="auto"/>
        <w:bottom w:val="none" w:sz="0" w:space="0" w:color="auto"/>
        <w:right w:val="none" w:sz="0" w:space="0" w:color="auto"/>
      </w:divBdr>
    </w:div>
    <w:div w:id="411663989">
      <w:bodyDiv w:val="1"/>
      <w:marLeft w:val="0"/>
      <w:marRight w:val="0"/>
      <w:marTop w:val="0"/>
      <w:marBottom w:val="0"/>
      <w:divBdr>
        <w:top w:val="none" w:sz="0" w:space="0" w:color="auto"/>
        <w:left w:val="none" w:sz="0" w:space="0" w:color="auto"/>
        <w:bottom w:val="none" w:sz="0" w:space="0" w:color="auto"/>
        <w:right w:val="none" w:sz="0" w:space="0" w:color="auto"/>
      </w:divBdr>
    </w:div>
    <w:div w:id="411705047">
      <w:bodyDiv w:val="1"/>
      <w:marLeft w:val="0"/>
      <w:marRight w:val="0"/>
      <w:marTop w:val="0"/>
      <w:marBottom w:val="0"/>
      <w:divBdr>
        <w:top w:val="none" w:sz="0" w:space="0" w:color="auto"/>
        <w:left w:val="none" w:sz="0" w:space="0" w:color="auto"/>
        <w:bottom w:val="none" w:sz="0" w:space="0" w:color="auto"/>
        <w:right w:val="none" w:sz="0" w:space="0" w:color="auto"/>
      </w:divBdr>
    </w:div>
    <w:div w:id="411705971">
      <w:bodyDiv w:val="1"/>
      <w:marLeft w:val="0"/>
      <w:marRight w:val="0"/>
      <w:marTop w:val="0"/>
      <w:marBottom w:val="0"/>
      <w:divBdr>
        <w:top w:val="none" w:sz="0" w:space="0" w:color="auto"/>
        <w:left w:val="none" w:sz="0" w:space="0" w:color="auto"/>
        <w:bottom w:val="none" w:sz="0" w:space="0" w:color="auto"/>
        <w:right w:val="none" w:sz="0" w:space="0" w:color="auto"/>
      </w:divBdr>
    </w:div>
    <w:div w:id="411707541">
      <w:bodyDiv w:val="1"/>
      <w:marLeft w:val="0"/>
      <w:marRight w:val="0"/>
      <w:marTop w:val="0"/>
      <w:marBottom w:val="0"/>
      <w:divBdr>
        <w:top w:val="none" w:sz="0" w:space="0" w:color="auto"/>
        <w:left w:val="none" w:sz="0" w:space="0" w:color="auto"/>
        <w:bottom w:val="none" w:sz="0" w:space="0" w:color="auto"/>
        <w:right w:val="none" w:sz="0" w:space="0" w:color="auto"/>
      </w:divBdr>
    </w:div>
    <w:div w:id="411707768">
      <w:bodyDiv w:val="1"/>
      <w:marLeft w:val="0"/>
      <w:marRight w:val="0"/>
      <w:marTop w:val="0"/>
      <w:marBottom w:val="0"/>
      <w:divBdr>
        <w:top w:val="none" w:sz="0" w:space="0" w:color="auto"/>
        <w:left w:val="none" w:sz="0" w:space="0" w:color="auto"/>
        <w:bottom w:val="none" w:sz="0" w:space="0" w:color="auto"/>
        <w:right w:val="none" w:sz="0" w:space="0" w:color="auto"/>
      </w:divBdr>
    </w:div>
    <w:div w:id="411779913">
      <w:bodyDiv w:val="1"/>
      <w:marLeft w:val="0"/>
      <w:marRight w:val="0"/>
      <w:marTop w:val="0"/>
      <w:marBottom w:val="0"/>
      <w:divBdr>
        <w:top w:val="none" w:sz="0" w:space="0" w:color="auto"/>
        <w:left w:val="none" w:sz="0" w:space="0" w:color="auto"/>
        <w:bottom w:val="none" w:sz="0" w:space="0" w:color="auto"/>
        <w:right w:val="none" w:sz="0" w:space="0" w:color="auto"/>
      </w:divBdr>
    </w:div>
    <w:div w:id="411782662">
      <w:bodyDiv w:val="1"/>
      <w:marLeft w:val="0"/>
      <w:marRight w:val="0"/>
      <w:marTop w:val="0"/>
      <w:marBottom w:val="0"/>
      <w:divBdr>
        <w:top w:val="none" w:sz="0" w:space="0" w:color="auto"/>
        <w:left w:val="none" w:sz="0" w:space="0" w:color="auto"/>
        <w:bottom w:val="none" w:sz="0" w:space="0" w:color="auto"/>
        <w:right w:val="none" w:sz="0" w:space="0" w:color="auto"/>
      </w:divBdr>
    </w:div>
    <w:div w:id="411782699">
      <w:bodyDiv w:val="1"/>
      <w:marLeft w:val="0"/>
      <w:marRight w:val="0"/>
      <w:marTop w:val="0"/>
      <w:marBottom w:val="0"/>
      <w:divBdr>
        <w:top w:val="none" w:sz="0" w:space="0" w:color="auto"/>
        <w:left w:val="none" w:sz="0" w:space="0" w:color="auto"/>
        <w:bottom w:val="none" w:sz="0" w:space="0" w:color="auto"/>
        <w:right w:val="none" w:sz="0" w:space="0" w:color="auto"/>
      </w:divBdr>
    </w:div>
    <w:div w:id="411784457">
      <w:bodyDiv w:val="1"/>
      <w:marLeft w:val="0"/>
      <w:marRight w:val="0"/>
      <w:marTop w:val="0"/>
      <w:marBottom w:val="0"/>
      <w:divBdr>
        <w:top w:val="none" w:sz="0" w:space="0" w:color="auto"/>
        <w:left w:val="none" w:sz="0" w:space="0" w:color="auto"/>
        <w:bottom w:val="none" w:sz="0" w:space="0" w:color="auto"/>
        <w:right w:val="none" w:sz="0" w:space="0" w:color="auto"/>
      </w:divBdr>
    </w:div>
    <w:div w:id="411850693">
      <w:bodyDiv w:val="1"/>
      <w:marLeft w:val="0"/>
      <w:marRight w:val="0"/>
      <w:marTop w:val="0"/>
      <w:marBottom w:val="0"/>
      <w:divBdr>
        <w:top w:val="none" w:sz="0" w:space="0" w:color="auto"/>
        <w:left w:val="none" w:sz="0" w:space="0" w:color="auto"/>
        <w:bottom w:val="none" w:sz="0" w:space="0" w:color="auto"/>
        <w:right w:val="none" w:sz="0" w:space="0" w:color="auto"/>
      </w:divBdr>
    </w:div>
    <w:div w:id="411854552">
      <w:bodyDiv w:val="1"/>
      <w:marLeft w:val="0"/>
      <w:marRight w:val="0"/>
      <w:marTop w:val="0"/>
      <w:marBottom w:val="0"/>
      <w:divBdr>
        <w:top w:val="none" w:sz="0" w:space="0" w:color="auto"/>
        <w:left w:val="none" w:sz="0" w:space="0" w:color="auto"/>
        <w:bottom w:val="none" w:sz="0" w:space="0" w:color="auto"/>
        <w:right w:val="none" w:sz="0" w:space="0" w:color="auto"/>
      </w:divBdr>
    </w:div>
    <w:div w:id="411857062">
      <w:bodyDiv w:val="1"/>
      <w:marLeft w:val="0"/>
      <w:marRight w:val="0"/>
      <w:marTop w:val="0"/>
      <w:marBottom w:val="0"/>
      <w:divBdr>
        <w:top w:val="none" w:sz="0" w:space="0" w:color="auto"/>
        <w:left w:val="none" w:sz="0" w:space="0" w:color="auto"/>
        <w:bottom w:val="none" w:sz="0" w:space="0" w:color="auto"/>
        <w:right w:val="none" w:sz="0" w:space="0" w:color="auto"/>
      </w:divBdr>
    </w:div>
    <w:div w:id="411894685">
      <w:bodyDiv w:val="1"/>
      <w:marLeft w:val="0"/>
      <w:marRight w:val="0"/>
      <w:marTop w:val="0"/>
      <w:marBottom w:val="0"/>
      <w:divBdr>
        <w:top w:val="none" w:sz="0" w:space="0" w:color="auto"/>
        <w:left w:val="none" w:sz="0" w:space="0" w:color="auto"/>
        <w:bottom w:val="none" w:sz="0" w:space="0" w:color="auto"/>
        <w:right w:val="none" w:sz="0" w:space="0" w:color="auto"/>
      </w:divBdr>
    </w:div>
    <w:div w:id="411895242">
      <w:bodyDiv w:val="1"/>
      <w:marLeft w:val="0"/>
      <w:marRight w:val="0"/>
      <w:marTop w:val="0"/>
      <w:marBottom w:val="0"/>
      <w:divBdr>
        <w:top w:val="none" w:sz="0" w:space="0" w:color="auto"/>
        <w:left w:val="none" w:sz="0" w:space="0" w:color="auto"/>
        <w:bottom w:val="none" w:sz="0" w:space="0" w:color="auto"/>
        <w:right w:val="none" w:sz="0" w:space="0" w:color="auto"/>
      </w:divBdr>
    </w:div>
    <w:div w:id="411897058">
      <w:bodyDiv w:val="1"/>
      <w:marLeft w:val="0"/>
      <w:marRight w:val="0"/>
      <w:marTop w:val="0"/>
      <w:marBottom w:val="0"/>
      <w:divBdr>
        <w:top w:val="none" w:sz="0" w:space="0" w:color="auto"/>
        <w:left w:val="none" w:sz="0" w:space="0" w:color="auto"/>
        <w:bottom w:val="none" w:sz="0" w:space="0" w:color="auto"/>
        <w:right w:val="none" w:sz="0" w:space="0" w:color="auto"/>
      </w:divBdr>
    </w:div>
    <w:div w:id="411898659">
      <w:bodyDiv w:val="1"/>
      <w:marLeft w:val="0"/>
      <w:marRight w:val="0"/>
      <w:marTop w:val="0"/>
      <w:marBottom w:val="0"/>
      <w:divBdr>
        <w:top w:val="none" w:sz="0" w:space="0" w:color="auto"/>
        <w:left w:val="none" w:sz="0" w:space="0" w:color="auto"/>
        <w:bottom w:val="none" w:sz="0" w:space="0" w:color="auto"/>
        <w:right w:val="none" w:sz="0" w:space="0" w:color="auto"/>
      </w:divBdr>
    </w:div>
    <w:div w:id="411901239">
      <w:bodyDiv w:val="1"/>
      <w:marLeft w:val="0"/>
      <w:marRight w:val="0"/>
      <w:marTop w:val="0"/>
      <w:marBottom w:val="0"/>
      <w:divBdr>
        <w:top w:val="none" w:sz="0" w:space="0" w:color="auto"/>
        <w:left w:val="none" w:sz="0" w:space="0" w:color="auto"/>
        <w:bottom w:val="none" w:sz="0" w:space="0" w:color="auto"/>
        <w:right w:val="none" w:sz="0" w:space="0" w:color="auto"/>
      </w:divBdr>
    </w:div>
    <w:div w:id="412050716">
      <w:bodyDiv w:val="1"/>
      <w:marLeft w:val="0"/>
      <w:marRight w:val="0"/>
      <w:marTop w:val="0"/>
      <w:marBottom w:val="0"/>
      <w:divBdr>
        <w:top w:val="none" w:sz="0" w:space="0" w:color="auto"/>
        <w:left w:val="none" w:sz="0" w:space="0" w:color="auto"/>
        <w:bottom w:val="none" w:sz="0" w:space="0" w:color="auto"/>
        <w:right w:val="none" w:sz="0" w:space="0" w:color="auto"/>
      </w:divBdr>
    </w:div>
    <w:div w:id="412091719">
      <w:bodyDiv w:val="1"/>
      <w:marLeft w:val="0"/>
      <w:marRight w:val="0"/>
      <w:marTop w:val="0"/>
      <w:marBottom w:val="0"/>
      <w:divBdr>
        <w:top w:val="none" w:sz="0" w:space="0" w:color="auto"/>
        <w:left w:val="none" w:sz="0" w:space="0" w:color="auto"/>
        <w:bottom w:val="none" w:sz="0" w:space="0" w:color="auto"/>
        <w:right w:val="none" w:sz="0" w:space="0" w:color="auto"/>
      </w:divBdr>
    </w:div>
    <w:div w:id="412092848">
      <w:bodyDiv w:val="1"/>
      <w:marLeft w:val="0"/>
      <w:marRight w:val="0"/>
      <w:marTop w:val="0"/>
      <w:marBottom w:val="0"/>
      <w:divBdr>
        <w:top w:val="none" w:sz="0" w:space="0" w:color="auto"/>
        <w:left w:val="none" w:sz="0" w:space="0" w:color="auto"/>
        <w:bottom w:val="none" w:sz="0" w:space="0" w:color="auto"/>
        <w:right w:val="none" w:sz="0" w:space="0" w:color="auto"/>
      </w:divBdr>
    </w:div>
    <w:div w:id="412093569">
      <w:bodyDiv w:val="1"/>
      <w:marLeft w:val="0"/>
      <w:marRight w:val="0"/>
      <w:marTop w:val="0"/>
      <w:marBottom w:val="0"/>
      <w:divBdr>
        <w:top w:val="none" w:sz="0" w:space="0" w:color="auto"/>
        <w:left w:val="none" w:sz="0" w:space="0" w:color="auto"/>
        <w:bottom w:val="none" w:sz="0" w:space="0" w:color="auto"/>
        <w:right w:val="none" w:sz="0" w:space="0" w:color="auto"/>
      </w:divBdr>
    </w:div>
    <w:div w:id="412122320">
      <w:bodyDiv w:val="1"/>
      <w:marLeft w:val="0"/>
      <w:marRight w:val="0"/>
      <w:marTop w:val="0"/>
      <w:marBottom w:val="0"/>
      <w:divBdr>
        <w:top w:val="none" w:sz="0" w:space="0" w:color="auto"/>
        <w:left w:val="none" w:sz="0" w:space="0" w:color="auto"/>
        <w:bottom w:val="none" w:sz="0" w:space="0" w:color="auto"/>
        <w:right w:val="none" w:sz="0" w:space="0" w:color="auto"/>
      </w:divBdr>
    </w:div>
    <w:div w:id="412163668">
      <w:bodyDiv w:val="1"/>
      <w:marLeft w:val="0"/>
      <w:marRight w:val="0"/>
      <w:marTop w:val="0"/>
      <w:marBottom w:val="0"/>
      <w:divBdr>
        <w:top w:val="none" w:sz="0" w:space="0" w:color="auto"/>
        <w:left w:val="none" w:sz="0" w:space="0" w:color="auto"/>
        <w:bottom w:val="none" w:sz="0" w:space="0" w:color="auto"/>
        <w:right w:val="none" w:sz="0" w:space="0" w:color="auto"/>
      </w:divBdr>
    </w:div>
    <w:div w:id="412164775">
      <w:bodyDiv w:val="1"/>
      <w:marLeft w:val="0"/>
      <w:marRight w:val="0"/>
      <w:marTop w:val="0"/>
      <w:marBottom w:val="0"/>
      <w:divBdr>
        <w:top w:val="none" w:sz="0" w:space="0" w:color="auto"/>
        <w:left w:val="none" w:sz="0" w:space="0" w:color="auto"/>
        <w:bottom w:val="none" w:sz="0" w:space="0" w:color="auto"/>
        <w:right w:val="none" w:sz="0" w:space="0" w:color="auto"/>
      </w:divBdr>
    </w:div>
    <w:div w:id="412236726">
      <w:bodyDiv w:val="1"/>
      <w:marLeft w:val="0"/>
      <w:marRight w:val="0"/>
      <w:marTop w:val="0"/>
      <w:marBottom w:val="0"/>
      <w:divBdr>
        <w:top w:val="none" w:sz="0" w:space="0" w:color="auto"/>
        <w:left w:val="none" w:sz="0" w:space="0" w:color="auto"/>
        <w:bottom w:val="none" w:sz="0" w:space="0" w:color="auto"/>
        <w:right w:val="none" w:sz="0" w:space="0" w:color="auto"/>
      </w:divBdr>
    </w:div>
    <w:div w:id="412238985">
      <w:bodyDiv w:val="1"/>
      <w:marLeft w:val="0"/>
      <w:marRight w:val="0"/>
      <w:marTop w:val="0"/>
      <w:marBottom w:val="0"/>
      <w:divBdr>
        <w:top w:val="none" w:sz="0" w:space="0" w:color="auto"/>
        <w:left w:val="none" w:sz="0" w:space="0" w:color="auto"/>
        <w:bottom w:val="none" w:sz="0" w:space="0" w:color="auto"/>
        <w:right w:val="none" w:sz="0" w:space="0" w:color="auto"/>
      </w:divBdr>
    </w:div>
    <w:div w:id="412242841">
      <w:bodyDiv w:val="1"/>
      <w:marLeft w:val="0"/>
      <w:marRight w:val="0"/>
      <w:marTop w:val="0"/>
      <w:marBottom w:val="0"/>
      <w:divBdr>
        <w:top w:val="none" w:sz="0" w:space="0" w:color="auto"/>
        <w:left w:val="none" w:sz="0" w:space="0" w:color="auto"/>
        <w:bottom w:val="none" w:sz="0" w:space="0" w:color="auto"/>
        <w:right w:val="none" w:sz="0" w:space="0" w:color="auto"/>
      </w:divBdr>
    </w:div>
    <w:div w:id="412243522">
      <w:bodyDiv w:val="1"/>
      <w:marLeft w:val="0"/>
      <w:marRight w:val="0"/>
      <w:marTop w:val="0"/>
      <w:marBottom w:val="0"/>
      <w:divBdr>
        <w:top w:val="none" w:sz="0" w:space="0" w:color="auto"/>
        <w:left w:val="none" w:sz="0" w:space="0" w:color="auto"/>
        <w:bottom w:val="none" w:sz="0" w:space="0" w:color="auto"/>
        <w:right w:val="none" w:sz="0" w:space="0" w:color="auto"/>
      </w:divBdr>
    </w:div>
    <w:div w:id="412286996">
      <w:bodyDiv w:val="1"/>
      <w:marLeft w:val="0"/>
      <w:marRight w:val="0"/>
      <w:marTop w:val="0"/>
      <w:marBottom w:val="0"/>
      <w:divBdr>
        <w:top w:val="none" w:sz="0" w:space="0" w:color="auto"/>
        <w:left w:val="none" w:sz="0" w:space="0" w:color="auto"/>
        <w:bottom w:val="none" w:sz="0" w:space="0" w:color="auto"/>
        <w:right w:val="none" w:sz="0" w:space="0" w:color="auto"/>
      </w:divBdr>
    </w:div>
    <w:div w:id="412312027">
      <w:bodyDiv w:val="1"/>
      <w:marLeft w:val="0"/>
      <w:marRight w:val="0"/>
      <w:marTop w:val="0"/>
      <w:marBottom w:val="0"/>
      <w:divBdr>
        <w:top w:val="none" w:sz="0" w:space="0" w:color="auto"/>
        <w:left w:val="none" w:sz="0" w:space="0" w:color="auto"/>
        <w:bottom w:val="none" w:sz="0" w:space="0" w:color="auto"/>
        <w:right w:val="none" w:sz="0" w:space="0" w:color="auto"/>
      </w:divBdr>
    </w:div>
    <w:div w:id="412317228">
      <w:bodyDiv w:val="1"/>
      <w:marLeft w:val="0"/>
      <w:marRight w:val="0"/>
      <w:marTop w:val="0"/>
      <w:marBottom w:val="0"/>
      <w:divBdr>
        <w:top w:val="none" w:sz="0" w:space="0" w:color="auto"/>
        <w:left w:val="none" w:sz="0" w:space="0" w:color="auto"/>
        <w:bottom w:val="none" w:sz="0" w:space="0" w:color="auto"/>
        <w:right w:val="none" w:sz="0" w:space="0" w:color="auto"/>
      </w:divBdr>
    </w:div>
    <w:div w:id="412318655">
      <w:bodyDiv w:val="1"/>
      <w:marLeft w:val="0"/>
      <w:marRight w:val="0"/>
      <w:marTop w:val="0"/>
      <w:marBottom w:val="0"/>
      <w:divBdr>
        <w:top w:val="none" w:sz="0" w:space="0" w:color="auto"/>
        <w:left w:val="none" w:sz="0" w:space="0" w:color="auto"/>
        <w:bottom w:val="none" w:sz="0" w:space="0" w:color="auto"/>
        <w:right w:val="none" w:sz="0" w:space="0" w:color="auto"/>
      </w:divBdr>
    </w:div>
    <w:div w:id="412355181">
      <w:bodyDiv w:val="1"/>
      <w:marLeft w:val="0"/>
      <w:marRight w:val="0"/>
      <w:marTop w:val="0"/>
      <w:marBottom w:val="0"/>
      <w:divBdr>
        <w:top w:val="none" w:sz="0" w:space="0" w:color="auto"/>
        <w:left w:val="none" w:sz="0" w:space="0" w:color="auto"/>
        <w:bottom w:val="none" w:sz="0" w:space="0" w:color="auto"/>
        <w:right w:val="none" w:sz="0" w:space="0" w:color="auto"/>
      </w:divBdr>
    </w:div>
    <w:div w:id="412355634">
      <w:bodyDiv w:val="1"/>
      <w:marLeft w:val="0"/>
      <w:marRight w:val="0"/>
      <w:marTop w:val="0"/>
      <w:marBottom w:val="0"/>
      <w:divBdr>
        <w:top w:val="none" w:sz="0" w:space="0" w:color="auto"/>
        <w:left w:val="none" w:sz="0" w:space="0" w:color="auto"/>
        <w:bottom w:val="none" w:sz="0" w:space="0" w:color="auto"/>
        <w:right w:val="none" w:sz="0" w:space="0" w:color="auto"/>
      </w:divBdr>
    </w:div>
    <w:div w:id="412359945">
      <w:bodyDiv w:val="1"/>
      <w:marLeft w:val="0"/>
      <w:marRight w:val="0"/>
      <w:marTop w:val="0"/>
      <w:marBottom w:val="0"/>
      <w:divBdr>
        <w:top w:val="none" w:sz="0" w:space="0" w:color="auto"/>
        <w:left w:val="none" w:sz="0" w:space="0" w:color="auto"/>
        <w:bottom w:val="none" w:sz="0" w:space="0" w:color="auto"/>
        <w:right w:val="none" w:sz="0" w:space="0" w:color="auto"/>
      </w:divBdr>
    </w:div>
    <w:div w:id="412433931">
      <w:bodyDiv w:val="1"/>
      <w:marLeft w:val="0"/>
      <w:marRight w:val="0"/>
      <w:marTop w:val="0"/>
      <w:marBottom w:val="0"/>
      <w:divBdr>
        <w:top w:val="none" w:sz="0" w:space="0" w:color="auto"/>
        <w:left w:val="none" w:sz="0" w:space="0" w:color="auto"/>
        <w:bottom w:val="none" w:sz="0" w:space="0" w:color="auto"/>
        <w:right w:val="none" w:sz="0" w:space="0" w:color="auto"/>
      </w:divBdr>
    </w:div>
    <w:div w:id="412437495">
      <w:bodyDiv w:val="1"/>
      <w:marLeft w:val="0"/>
      <w:marRight w:val="0"/>
      <w:marTop w:val="0"/>
      <w:marBottom w:val="0"/>
      <w:divBdr>
        <w:top w:val="none" w:sz="0" w:space="0" w:color="auto"/>
        <w:left w:val="none" w:sz="0" w:space="0" w:color="auto"/>
        <w:bottom w:val="none" w:sz="0" w:space="0" w:color="auto"/>
        <w:right w:val="none" w:sz="0" w:space="0" w:color="auto"/>
      </w:divBdr>
    </w:div>
    <w:div w:id="412438352">
      <w:bodyDiv w:val="1"/>
      <w:marLeft w:val="0"/>
      <w:marRight w:val="0"/>
      <w:marTop w:val="0"/>
      <w:marBottom w:val="0"/>
      <w:divBdr>
        <w:top w:val="none" w:sz="0" w:space="0" w:color="auto"/>
        <w:left w:val="none" w:sz="0" w:space="0" w:color="auto"/>
        <w:bottom w:val="none" w:sz="0" w:space="0" w:color="auto"/>
        <w:right w:val="none" w:sz="0" w:space="0" w:color="auto"/>
      </w:divBdr>
    </w:div>
    <w:div w:id="412507916">
      <w:bodyDiv w:val="1"/>
      <w:marLeft w:val="0"/>
      <w:marRight w:val="0"/>
      <w:marTop w:val="0"/>
      <w:marBottom w:val="0"/>
      <w:divBdr>
        <w:top w:val="none" w:sz="0" w:space="0" w:color="auto"/>
        <w:left w:val="none" w:sz="0" w:space="0" w:color="auto"/>
        <w:bottom w:val="none" w:sz="0" w:space="0" w:color="auto"/>
        <w:right w:val="none" w:sz="0" w:space="0" w:color="auto"/>
      </w:divBdr>
    </w:div>
    <w:div w:id="412508245">
      <w:bodyDiv w:val="1"/>
      <w:marLeft w:val="0"/>
      <w:marRight w:val="0"/>
      <w:marTop w:val="0"/>
      <w:marBottom w:val="0"/>
      <w:divBdr>
        <w:top w:val="none" w:sz="0" w:space="0" w:color="auto"/>
        <w:left w:val="none" w:sz="0" w:space="0" w:color="auto"/>
        <w:bottom w:val="none" w:sz="0" w:space="0" w:color="auto"/>
        <w:right w:val="none" w:sz="0" w:space="0" w:color="auto"/>
      </w:divBdr>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624565">
      <w:bodyDiv w:val="1"/>
      <w:marLeft w:val="0"/>
      <w:marRight w:val="0"/>
      <w:marTop w:val="0"/>
      <w:marBottom w:val="0"/>
      <w:divBdr>
        <w:top w:val="none" w:sz="0" w:space="0" w:color="auto"/>
        <w:left w:val="none" w:sz="0" w:space="0" w:color="auto"/>
        <w:bottom w:val="none" w:sz="0" w:space="0" w:color="auto"/>
        <w:right w:val="none" w:sz="0" w:space="0" w:color="auto"/>
      </w:divBdr>
    </w:div>
    <w:div w:id="412625106">
      <w:bodyDiv w:val="1"/>
      <w:marLeft w:val="0"/>
      <w:marRight w:val="0"/>
      <w:marTop w:val="0"/>
      <w:marBottom w:val="0"/>
      <w:divBdr>
        <w:top w:val="none" w:sz="0" w:space="0" w:color="auto"/>
        <w:left w:val="none" w:sz="0" w:space="0" w:color="auto"/>
        <w:bottom w:val="none" w:sz="0" w:space="0" w:color="auto"/>
        <w:right w:val="none" w:sz="0" w:space="0" w:color="auto"/>
      </w:divBdr>
    </w:div>
    <w:div w:id="412627398">
      <w:bodyDiv w:val="1"/>
      <w:marLeft w:val="0"/>
      <w:marRight w:val="0"/>
      <w:marTop w:val="0"/>
      <w:marBottom w:val="0"/>
      <w:divBdr>
        <w:top w:val="none" w:sz="0" w:space="0" w:color="auto"/>
        <w:left w:val="none" w:sz="0" w:space="0" w:color="auto"/>
        <w:bottom w:val="none" w:sz="0" w:space="0" w:color="auto"/>
        <w:right w:val="none" w:sz="0" w:space="0" w:color="auto"/>
      </w:divBdr>
    </w:div>
    <w:div w:id="412627638">
      <w:bodyDiv w:val="1"/>
      <w:marLeft w:val="0"/>
      <w:marRight w:val="0"/>
      <w:marTop w:val="0"/>
      <w:marBottom w:val="0"/>
      <w:divBdr>
        <w:top w:val="none" w:sz="0" w:space="0" w:color="auto"/>
        <w:left w:val="none" w:sz="0" w:space="0" w:color="auto"/>
        <w:bottom w:val="none" w:sz="0" w:space="0" w:color="auto"/>
        <w:right w:val="none" w:sz="0" w:space="0" w:color="auto"/>
      </w:divBdr>
    </w:div>
    <w:div w:id="412700810">
      <w:bodyDiv w:val="1"/>
      <w:marLeft w:val="0"/>
      <w:marRight w:val="0"/>
      <w:marTop w:val="0"/>
      <w:marBottom w:val="0"/>
      <w:divBdr>
        <w:top w:val="none" w:sz="0" w:space="0" w:color="auto"/>
        <w:left w:val="none" w:sz="0" w:space="0" w:color="auto"/>
        <w:bottom w:val="none" w:sz="0" w:space="0" w:color="auto"/>
        <w:right w:val="none" w:sz="0" w:space="0" w:color="auto"/>
      </w:divBdr>
    </w:div>
    <w:div w:id="412703718">
      <w:bodyDiv w:val="1"/>
      <w:marLeft w:val="0"/>
      <w:marRight w:val="0"/>
      <w:marTop w:val="0"/>
      <w:marBottom w:val="0"/>
      <w:divBdr>
        <w:top w:val="none" w:sz="0" w:space="0" w:color="auto"/>
        <w:left w:val="none" w:sz="0" w:space="0" w:color="auto"/>
        <w:bottom w:val="none" w:sz="0" w:space="0" w:color="auto"/>
        <w:right w:val="none" w:sz="0" w:space="0" w:color="auto"/>
      </w:divBdr>
    </w:div>
    <w:div w:id="412706024">
      <w:bodyDiv w:val="1"/>
      <w:marLeft w:val="0"/>
      <w:marRight w:val="0"/>
      <w:marTop w:val="0"/>
      <w:marBottom w:val="0"/>
      <w:divBdr>
        <w:top w:val="none" w:sz="0" w:space="0" w:color="auto"/>
        <w:left w:val="none" w:sz="0" w:space="0" w:color="auto"/>
        <w:bottom w:val="none" w:sz="0" w:space="0" w:color="auto"/>
        <w:right w:val="none" w:sz="0" w:space="0" w:color="auto"/>
      </w:divBdr>
    </w:div>
    <w:div w:id="412774129">
      <w:bodyDiv w:val="1"/>
      <w:marLeft w:val="0"/>
      <w:marRight w:val="0"/>
      <w:marTop w:val="0"/>
      <w:marBottom w:val="0"/>
      <w:divBdr>
        <w:top w:val="none" w:sz="0" w:space="0" w:color="auto"/>
        <w:left w:val="none" w:sz="0" w:space="0" w:color="auto"/>
        <w:bottom w:val="none" w:sz="0" w:space="0" w:color="auto"/>
        <w:right w:val="none" w:sz="0" w:space="0" w:color="auto"/>
      </w:divBdr>
    </w:div>
    <w:div w:id="412775203">
      <w:bodyDiv w:val="1"/>
      <w:marLeft w:val="0"/>
      <w:marRight w:val="0"/>
      <w:marTop w:val="0"/>
      <w:marBottom w:val="0"/>
      <w:divBdr>
        <w:top w:val="none" w:sz="0" w:space="0" w:color="auto"/>
        <w:left w:val="none" w:sz="0" w:space="0" w:color="auto"/>
        <w:bottom w:val="none" w:sz="0" w:space="0" w:color="auto"/>
        <w:right w:val="none" w:sz="0" w:space="0" w:color="auto"/>
      </w:divBdr>
    </w:div>
    <w:div w:id="412778249">
      <w:bodyDiv w:val="1"/>
      <w:marLeft w:val="0"/>
      <w:marRight w:val="0"/>
      <w:marTop w:val="0"/>
      <w:marBottom w:val="0"/>
      <w:divBdr>
        <w:top w:val="none" w:sz="0" w:space="0" w:color="auto"/>
        <w:left w:val="none" w:sz="0" w:space="0" w:color="auto"/>
        <w:bottom w:val="none" w:sz="0" w:space="0" w:color="auto"/>
        <w:right w:val="none" w:sz="0" w:space="0" w:color="auto"/>
      </w:divBdr>
    </w:div>
    <w:div w:id="412819014">
      <w:bodyDiv w:val="1"/>
      <w:marLeft w:val="0"/>
      <w:marRight w:val="0"/>
      <w:marTop w:val="0"/>
      <w:marBottom w:val="0"/>
      <w:divBdr>
        <w:top w:val="none" w:sz="0" w:space="0" w:color="auto"/>
        <w:left w:val="none" w:sz="0" w:space="0" w:color="auto"/>
        <w:bottom w:val="none" w:sz="0" w:space="0" w:color="auto"/>
        <w:right w:val="none" w:sz="0" w:space="0" w:color="auto"/>
      </w:divBdr>
    </w:div>
    <w:div w:id="412822504">
      <w:bodyDiv w:val="1"/>
      <w:marLeft w:val="0"/>
      <w:marRight w:val="0"/>
      <w:marTop w:val="0"/>
      <w:marBottom w:val="0"/>
      <w:divBdr>
        <w:top w:val="none" w:sz="0" w:space="0" w:color="auto"/>
        <w:left w:val="none" w:sz="0" w:space="0" w:color="auto"/>
        <w:bottom w:val="none" w:sz="0" w:space="0" w:color="auto"/>
        <w:right w:val="none" w:sz="0" w:space="0" w:color="auto"/>
      </w:divBdr>
    </w:div>
    <w:div w:id="412825763">
      <w:bodyDiv w:val="1"/>
      <w:marLeft w:val="0"/>
      <w:marRight w:val="0"/>
      <w:marTop w:val="0"/>
      <w:marBottom w:val="0"/>
      <w:divBdr>
        <w:top w:val="none" w:sz="0" w:space="0" w:color="auto"/>
        <w:left w:val="none" w:sz="0" w:space="0" w:color="auto"/>
        <w:bottom w:val="none" w:sz="0" w:space="0" w:color="auto"/>
        <w:right w:val="none" w:sz="0" w:space="0" w:color="auto"/>
      </w:divBdr>
    </w:div>
    <w:div w:id="412826178">
      <w:bodyDiv w:val="1"/>
      <w:marLeft w:val="0"/>
      <w:marRight w:val="0"/>
      <w:marTop w:val="0"/>
      <w:marBottom w:val="0"/>
      <w:divBdr>
        <w:top w:val="none" w:sz="0" w:space="0" w:color="auto"/>
        <w:left w:val="none" w:sz="0" w:space="0" w:color="auto"/>
        <w:bottom w:val="none" w:sz="0" w:space="0" w:color="auto"/>
        <w:right w:val="none" w:sz="0" w:space="0" w:color="auto"/>
      </w:divBdr>
    </w:div>
    <w:div w:id="412892936">
      <w:bodyDiv w:val="1"/>
      <w:marLeft w:val="0"/>
      <w:marRight w:val="0"/>
      <w:marTop w:val="0"/>
      <w:marBottom w:val="0"/>
      <w:divBdr>
        <w:top w:val="none" w:sz="0" w:space="0" w:color="auto"/>
        <w:left w:val="none" w:sz="0" w:space="0" w:color="auto"/>
        <w:bottom w:val="none" w:sz="0" w:space="0" w:color="auto"/>
        <w:right w:val="none" w:sz="0" w:space="0" w:color="auto"/>
      </w:divBdr>
    </w:div>
    <w:div w:id="412894460">
      <w:bodyDiv w:val="1"/>
      <w:marLeft w:val="0"/>
      <w:marRight w:val="0"/>
      <w:marTop w:val="0"/>
      <w:marBottom w:val="0"/>
      <w:divBdr>
        <w:top w:val="none" w:sz="0" w:space="0" w:color="auto"/>
        <w:left w:val="none" w:sz="0" w:space="0" w:color="auto"/>
        <w:bottom w:val="none" w:sz="0" w:space="0" w:color="auto"/>
        <w:right w:val="none" w:sz="0" w:space="0" w:color="auto"/>
      </w:divBdr>
    </w:div>
    <w:div w:id="412895850">
      <w:bodyDiv w:val="1"/>
      <w:marLeft w:val="0"/>
      <w:marRight w:val="0"/>
      <w:marTop w:val="0"/>
      <w:marBottom w:val="0"/>
      <w:divBdr>
        <w:top w:val="none" w:sz="0" w:space="0" w:color="auto"/>
        <w:left w:val="none" w:sz="0" w:space="0" w:color="auto"/>
        <w:bottom w:val="none" w:sz="0" w:space="0" w:color="auto"/>
        <w:right w:val="none" w:sz="0" w:space="0" w:color="auto"/>
      </w:divBdr>
    </w:div>
    <w:div w:id="412898543">
      <w:bodyDiv w:val="1"/>
      <w:marLeft w:val="0"/>
      <w:marRight w:val="0"/>
      <w:marTop w:val="0"/>
      <w:marBottom w:val="0"/>
      <w:divBdr>
        <w:top w:val="none" w:sz="0" w:space="0" w:color="auto"/>
        <w:left w:val="none" w:sz="0" w:space="0" w:color="auto"/>
        <w:bottom w:val="none" w:sz="0" w:space="0" w:color="auto"/>
        <w:right w:val="none" w:sz="0" w:space="0" w:color="auto"/>
      </w:divBdr>
    </w:div>
    <w:div w:id="412942622">
      <w:bodyDiv w:val="1"/>
      <w:marLeft w:val="0"/>
      <w:marRight w:val="0"/>
      <w:marTop w:val="0"/>
      <w:marBottom w:val="0"/>
      <w:divBdr>
        <w:top w:val="none" w:sz="0" w:space="0" w:color="auto"/>
        <w:left w:val="none" w:sz="0" w:space="0" w:color="auto"/>
        <w:bottom w:val="none" w:sz="0" w:space="0" w:color="auto"/>
        <w:right w:val="none" w:sz="0" w:space="0" w:color="auto"/>
      </w:divBdr>
    </w:div>
    <w:div w:id="412968391">
      <w:bodyDiv w:val="1"/>
      <w:marLeft w:val="0"/>
      <w:marRight w:val="0"/>
      <w:marTop w:val="0"/>
      <w:marBottom w:val="0"/>
      <w:divBdr>
        <w:top w:val="none" w:sz="0" w:space="0" w:color="auto"/>
        <w:left w:val="none" w:sz="0" w:space="0" w:color="auto"/>
        <w:bottom w:val="none" w:sz="0" w:space="0" w:color="auto"/>
        <w:right w:val="none" w:sz="0" w:space="0" w:color="auto"/>
      </w:divBdr>
    </w:div>
    <w:div w:id="413011071">
      <w:bodyDiv w:val="1"/>
      <w:marLeft w:val="0"/>
      <w:marRight w:val="0"/>
      <w:marTop w:val="0"/>
      <w:marBottom w:val="0"/>
      <w:divBdr>
        <w:top w:val="none" w:sz="0" w:space="0" w:color="auto"/>
        <w:left w:val="none" w:sz="0" w:space="0" w:color="auto"/>
        <w:bottom w:val="none" w:sz="0" w:space="0" w:color="auto"/>
        <w:right w:val="none" w:sz="0" w:space="0" w:color="auto"/>
      </w:divBdr>
    </w:div>
    <w:div w:id="413016710">
      <w:bodyDiv w:val="1"/>
      <w:marLeft w:val="0"/>
      <w:marRight w:val="0"/>
      <w:marTop w:val="0"/>
      <w:marBottom w:val="0"/>
      <w:divBdr>
        <w:top w:val="none" w:sz="0" w:space="0" w:color="auto"/>
        <w:left w:val="none" w:sz="0" w:space="0" w:color="auto"/>
        <w:bottom w:val="none" w:sz="0" w:space="0" w:color="auto"/>
        <w:right w:val="none" w:sz="0" w:space="0" w:color="auto"/>
      </w:divBdr>
    </w:div>
    <w:div w:id="413085738">
      <w:bodyDiv w:val="1"/>
      <w:marLeft w:val="0"/>
      <w:marRight w:val="0"/>
      <w:marTop w:val="0"/>
      <w:marBottom w:val="0"/>
      <w:divBdr>
        <w:top w:val="none" w:sz="0" w:space="0" w:color="auto"/>
        <w:left w:val="none" w:sz="0" w:space="0" w:color="auto"/>
        <w:bottom w:val="none" w:sz="0" w:space="0" w:color="auto"/>
        <w:right w:val="none" w:sz="0" w:space="0" w:color="auto"/>
      </w:divBdr>
    </w:div>
    <w:div w:id="413091568">
      <w:bodyDiv w:val="1"/>
      <w:marLeft w:val="0"/>
      <w:marRight w:val="0"/>
      <w:marTop w:val="0"/>
      <w:marBottom w:val="0"/>
      <w:divBdr>
        <w:top w:val="none" w:sz="0" w:space="0" w:color="auto"/>
        <w:left w:val="none" w:sz="0" w:space="0" w:color="auto"/>
        <w:bottom w:val="none" w:sz="0" w:space="0" w:color="auto"/>
        <w:right w:val="none" w:sz="0" w:space="0" w:color="auto"/>
      </w:divBdr>
    </w:div>
    <w:div w:id="413092749">
      <w:bodyDiv w:val="1"/>
      <w:marLeft w:val="0"/>
      <w:marRight w:val="0"/>
      <w:marTop w:val="0"/>
      <w:marBottom w:val="0"/>
      <w:divBdr>
        <w:top w:val="none" w:sz="0" w:space="0" w:color="auto"/>
        <w:left w:val="none" w:sz="0" w:space="0" w:color="auto"/>
        <w:bottom w:val="none" w:sz="0" w:space="0" w:color="auto"/>
        <w:right w:val="none" w:sz="0" w:space="0" w:color="auto"/>
      </w:divBdr>
    </w:div>
    <w:div w:id="413161424">
      <w:bodyDiv w:val="1"/>
      <w:marLeft w:val="0"/>
      <w:marRight w:val="0"/>
      <w:marTop w:val="0"/>
      <w:marBottom w:val="0"/>
      <w:divBdr>
        <w:top w:val="none" w:sz="0" w:space="0" w:color="auto"/>
        <w:left w:val="none" w:sz="0" w:space="0" w:color="auto"/>
        <w:bottom w:val="none" w:sz="0" w:space="0" w:color="auto"/>
        <w:right w:val="none" w:sz="0" w:space="0" w:color="auto"/>
      </w:divBdr>
    </w:div>
    <w:div w:id="413163680">
      <w:bodyDiv w:val="1"/>
      <w:marLeft w:val="0"/>
      <w:marRight w:val="0"/>
      <w:marTop w:val="0"/>
      <w:marBottom w:val="0"/>
      <w:divBdr>
        <w:top w:val="none" w:sz="0" w:space="0" w:color="auto"/>
        <w:left w:val="none" w:sz="0" w:space="0" w:color="auto"/>
        <w:bottom w:val="none" w:sz="0" w:space="0" w:color="auto"/>
        <w:right w:val="none" w:sz="0" w:space="0" w:color="auto"/>
      </w:divBdr>
    </w:div>
    <w:div w:id="413164103">
      <w:bodyDiv w:val="1"/>
      <w:marLeft w:val="0"/>
      <w:marRight w:val="0"/>
      <w:marTop w:val="0"/>
      <w:marBottom w:val="0"/>
      <w:divBdr>
        <w:top w:val="none" w:sz="0" w:space="0" w:color="auto"/>
        <w:left w:val="none" w:sz="0" w:space="0" w:color="auto"/>
        <w:bottom w:val="none" w:sz="0" w:space="0" w:color="auto"/>
        <w:right w:val="none" w:sz="0" w:space="0" w:color="auto"/>
      </w:divBdr>
    </w:div>
    <w:div w:id="413165910">
      <w:bodyDiv w:val="1"/>
      <w:marLeft w:val="0"/>
      <w:marRight w:val="0"/>
      <w:marTop w:val="0"/>
      <w:marBottom w:val="0"/>
      <w:divBdr>
        <w:top w:val="none" w:sz="0" w:space="0" w:color="auto"/>
        <w:left w:val="none" w:sz="0" w:space="0" w:color="auto"/>
        <w:bottom w:val="none" w:sz="0" w:space="0" w:color="auto"/>
        <w:right w:val="none" w:sz="0" w:space="0" w:color="auto"/>
      </w:divBdr>
    </w:div>
    <w:div w:id="413168861">
      <w:bodyDiv w:val="1"/>
      <w:marLeft w:val="0"/>
      <w:marRight w:val="0"/>
      <w:marTop w:val="0"/>
      <w:marBottom w:val="0"/>
      <w:divBdr>
        <w:top w:val="none" w:sz="0" w:space="0" w:color="auto"/>
        <w:left w:val="none" w:sz="0" w:space="0" w:color="auto"/>
        <w:bottom w:val="none" w:sz="0" w:space="0" w:color="auto"/>
        <w:right w:val="none" w:sz="0" w:space="0" w:color="auto"/>
      </w:divBdr>
    </w:div>
    <w:div w:id="413170283">
      <w:bodyDiv w:val="1"/>
      <w:marLeft w:val="0"/>
      <w:marRight w:val="0"/>
      <w:marTop w:val="0"/>
      <w:marBottom w:val="0"/>
      <w:divBdr>
        <w:top w:val="none" w:sz="0" w:space="0" w:color="auto"/>
        <w:left w:val="none" w:sz="0" w:space="0" w:color="auto"/>
        <w:bottom w:val="none" w:sz="0" w:space="0" w:color="auto"/>
        <w:right w:val="none" w:sz="0" w:space="0" w:color="auto"/>
      </w:divBdr>
    </w:div>
    <w:div w:id="413207159">
      <w:bodyDiv w:val="1"/>
      <w:marLeft w:val="0"/>
      <w:marRight w:val="0"/>
      <w:marTop w:val="0"/>
      <w:marBottom w:val="0"/>
      <w:divBdr>
        <w:top w:val="none" w:sz="0" w:space="0" w:color="auto"/>
        <w:left w:val="none" w:sz="0" w:space="0" w:color="auto"/>
        <w:bottom w:val="none" w:sz="0" w:space="0" w:color="auto"/>
        <w:right w:val="none" w:sz="0" w:space="0" w:color="auto"/>
      </w:divBdr>
    </w:div>
    <w:div w:id="413207501">
      <w:bodyDiv w:val="1"/>
      <w:marLeft w:val="0"/>
      <w:marRight w:val="0"/>
      <w:marTop w:val="0"/>
      <w:marBottom w:val="0"/>
      <w:divBdr>
        <w:top w:val="none" w:sz="0" w:space="0" w:color="auto"/>
        <w:left w:val="none" w:sz="0" w:space="0" w:color="auto"/>
        <w:bottom w:val="none" w:sz="0" w:space="0" w:color="auto"/>
        <w:right w:val="none" w:sz="0" w:space="0" w:color="auto"/>
      </w:divBdr>
    </w:div>
    <w:div w:id="413207631">
      <w:bodyDiv w:val="1"/>
      <w:marLeft w:val="0"/>
      <w:marRight w:val="0"/>
      <w:marTop w:val="0"/>
      <w:marBottom w:val="0"/>
      <w:divBdr>
        <w:top w:val="none" w:sz="0" w:space="0" w:color="auto"/>
        <w:left w:val="none" w:sz="0" w:space="0" w:color="auto"/>
        <w:bottom w:val="none" w:sz="0" w:space="0" w:color="auto"/>
        <w:right w:val="none" w:sz="0" w:space="0" w:color="auto"/>
      </w:divBdr>
    </w:div>
    <w:div w:id="413285920">
      <w:bodyDiv w:val="1"/>
      <w:marLeft w:val="0"/>
      <w:marRight w:val="0"/>
      <w:marTop w:val="0"/>
      <w:marBottom w:val="0"/>
      <w:divBdr>
        <w:top w:val="none" w:sz="0" w:space="0" w:color="auto"/>
        <w:left w:val="none" w:sz="0" w:space="0" w:color="auto"/>
        <w:bottom w:val="none" w:sz="0" w:space="0" w:color="auto"/>
        <w:right w:val="none" w:sz="0" w:space="0" w:color="auto"/>
      </w:divBdr>
    </w:div>
    <w:div w:id="413287744">
      <w:bodyDiv w:val="1"/>
      <w:marLeft w:val="0"/>
      <w:marRight w:val="0"/>
      <w:marTop w:val="0"/>
      <w:marBottom w:val="0"/>
      <w:divBdr>
        <w:top w:val="none" w:sz="0" w:space="0" w:color="auto"/>
        <w:left w:val="none" w:sz="0" w:space="0" w:color="auto"/>
        <w:bottom w:val="none" w:sz="0" w:space="0" w:color="auto"/>
        <w:right w:val="none" w:sz="0" w:space="0" w:color="auto"/>
      </w:divBdr>
    </w:div>
    <w:div w:id="413359581">
      <w:bodyDiv w:val="1"/>
      <w:marLeft w:val="0"/>
      <w:marRight w:val="0"/>
      <w:marTop w:val="0"/>
      <w:marBottom w:val="0"/>
      <w:divBdr>
        <w:top w:val="none" w:sz="0" w:space="0" w:color="auto"/>
        <w:left w:val="none" w:sz="0" w:space="0" w:color="auto"/>
        <w:bottom w:val="none" w:sz="0" w:space="0" w:color="auto"/>
        <w:right w:val="none" w:sz="0" w:space="0" w:color="auto"/>
      </w:divBdr>
    </w:div>
    <w:div w:id="413362225">
      <w:bodyDiv w:val="1"/>
      <w:marLeft w:val="0"/>
      <w:marRight w:val="0"/>
      <w:marTop w:val="0"/>
      <w:marBottom w:val="0"/>
      <w:divBdr>
        <w:top w:val="none" w:sz="0" w:space="0" w:color="auto"/>
        <w:left w:val="none" w:sz="0" w:space="0" w:color="auto"/>
        <w:bottom w:val="none" w:sz="0" w:space="0" w:color="auto"/>
        <w:right w:val="none" w:sz="0" w:space="0" w:color="auto"/>
      </w:divBdr>
    </w:div>
    <w:div w:id="413402335">
      <w:bodyDiv w:val="1"/>
      <w:marLeft w:val="0"/>
      <w:marRight w:val="0"/>
      <w:marTop w:val="0"/>
      <w:marBottom w:val="0"/>
      <w:divBdr>
        <w:top w:val="none" w:sz="0" w:space="0" w:color="auto"/>
        <w:left w:val="none" w:sz="0" w:space="0" w:color="auto"/>
        <w:bottom w:val="none" w:sz="0" w:space="0" w:color="auto"/>
        <w:right w:val="none" w:sz="0" w:space="0" w:color="auto"/>
      </w:divBdr>
    </w:div>
    <w:div w:id="413405006">
      <w:bodyDiv w:val="1"/>
      <w:marLeft w:val="0"/>
      <w:marRight w:val="0"/>
      <w:marTop w:val="0"/>
      <w:marBottom w:val="0"/>
      <w:divBdr>
        <w:top w:val="none" w:sz="0" w:space="0" w:color="auto"/>
        <w:left w:val="none" w:sz="0" w:space="0" w:color="auto"/>
        <w:bottom w:val="none" w:sz="0" w:space="0" w:color="auto"/>
        <w:right w:val="none" w:sz="0" w:space="0" w:color="auto"/>
      </w:divBdr>
    </w:div>
    <w:div w:id="413429827">
      <w:bodyDiv w:val="1"/>
      <w:marLeft w:val="0"/>
      <w:marRight w:val="0"/>
      <w:marTop w:val="0"/>
      <w:marBottom w:val="0"/>
      <w:divBdr>
        <w:top w:val="none" w:sz="0" w:space="0" w:color="auto"/>
        <w:left w:val="none" w:sz="0" w:space="0" w:color="auto"/>
        <w:bottom w:val="none" w:sz="0" w:space="0" w:color="auto"/>
        <w:right w:val="none" w:sz="0" w:space="0" w:color="auto"/>
      </w:divBdr>
    </w:div>
    <w:div w:id="413432922">
      <w:bodyDiv w:val="1"/>
      <w:marLeft w:val="0"/>
      <w:marRight w:val="0"/>
      <w:marTop w:val="0"/>
      <w:marBottom w:val="0"/>
      <w:divBdr>
        <w:top w:val="none" w:sz="0" w:space="0" w:color="auto"/>
        <w:left w:val="none" w:sz="0" w:space="0" w:color="auto"/>
        <w:bottom w:val="none" w:sz="0" w:space="0" w:color="auto"/>
        <w:right w:val="none" w:sz="0" w:space="0" w:color="auto"/>
      </w:divBdr>
    </w:div>
    <w:div w:id="413432974">
      <w:bodyDiv w:val="1"/>
      <w:marLeft w:val="0"/>
      <w:marRight w:val="0"/>
      <w:marTop w:val="0"/>
      <w:marBottom w:val="0"/>
      <w:divBdr>
        <w:top w:val="none" w:sz="0" w:space="0" w:color="auto"/>
        <w:left w:val="none" w:sz="0" w:space="0" w:color="auto"/>
        <w:bottom w:val="none" w:sz="0" w:space="0" w:color="auto"/>
        <w:right w:val="none" w:sz="0" w:space="0" w:color="auto"/>
      </w:divBdr>
    </w:div>
    <w:div w:id="413433165">
      <w:bodyDiv w:val="1"/>
      <w:marLeft w:val="0"/>
      <w:marRight w:val="0"/>
      <w:marTop w:val="0"/>
      <w:marBottom w:val="0"/>
      <w:divBdr>
        <w:top w:val="none" w:sz="0" w:space="0" w:color="auto"/>
        <w:left w:val="none" w:sz="0" w:space="0" w:color="auto"/>
        <w:bottom w:val="none" w:sz="0" w:space="0" w:color="auto"/>
        <w:right w:val="none" w:sz="0" w:space="0" w:color="auto"/>
      </w:divBdr>
    </w:div>
    <w:div w:id="413474898">
      <w:bodyDiv w:val="1"/>
      <w:marLeft w:val="0"/>
      <w:marRight w:val="0"/>
      <w:marTop w:val="0"/>
      <w:marBottom w:val="0"/>
      <w:divBdr>
        <w:top w:val="none" w:sz="0" w:space="0" w:color="auto"/>
        <w:left w:val="none" w:sz="0" w:space="0" w:color="auto"/>
        <w:bottom w:val="none" w:sz="0" w:space="0" w:color="auto"/>
        <w:right w:val="none" w:sz="0" w:space="0" w:color="auto"/>
      </w:divBdr>
    </w:div>
    <w:div w:id="413476861">
      <w:bodyDiv w:val="1"/>
      <w:marLeft w:val="0"/>
      <w:marRight w:val="0"/>
      <w:marTop w:val="0"/>
      <w:marBottom w:val="0"/>
      <w:divBdr>
        <w:top w:val="none" w:sz="0" w:space="0" w:color="auto"/>
        <w:left w:val="none" w:sz="0" w:space="0" w:color="auto"/>
        <w:bottom w:val="none" w:sz="0" w:space="0" w:color="auto"/>
        <w:right w:val="none" w:sz="0" w:space="0" w:color="auto"/>
      </w:divBdr>
    </w:div>
    <w:div w:id="413478991">
      <w:bodyDiv w:val="1"/>
      <w:marLeft w:val="0"/>
      <w:marRight w:val="0"/>
      <w:marTop w:val="0"/>
      <w:marBottom w:val="0"/>
      <w:divBdr>
        <w:top w:val="none" w:sz="0" w:space="0" w:color="auto"/>
        <w:left w:val="none" w:sz="0" w:space="0" w:color="auto"/>
        <w:bottom w:val="none" w:sz="0" w:space="0" w:color="auto"/>
        <w:right w:val="none" w:sz="0" w:space="0" w:color="auto"/>
      </w:divBdr>
    </w:div>
    <w:div w:id="413479767">
      <w:bodyDiv w:val="1"/>
      <w:marLeft w:val="0"/>
      <w:marRight w:val="0"/>
      <w:marTop w:val="0"/>
      <w:marBottom w:val="0"/>
      <w:divBdr>
        <w:top w:val="none" w:sz="0" w:space="0" w:color="auto"/>
        <w:left w:val="none" w:sz="0" w:space="0" w:color="auto"/>
        <w:bottom w:val="none" w:sz="0" w:space="0" w:color="auto"/>
        <w:right w:val="none" w:sz="0" w:space="0" w:color="auto"/>
      </w:divBdr>
    </w:div>
    <w:div w:id="413480620">
      <w:bodyDiv w:val="1"/>
      <w:marLeft w:val="0"/>
      <w:marRight w:val="0"/>
      <w:marTop w:val="0"/>
      <w:marBottom w:val="0"/>
      <w:divBdr>
        <w:top w:val="none" w:sz="0" w:space="0" w:color="auto"/>
        <w:left w:val="none" w:sz="0" w:space="0" w:color="auto"/>
        <w:bottom w:val="none" w:sz="0" w:space="0" w:color="auto"/>
        <w:right w:val="none" w:sz="0" w:space="0" w:color="auto"/>
      </w:divBdr>
    </w:div>
    <w:div w:id="413550886">
      <w:bodyDiv w:val="1"/>
      <w:marLeft w:val="0"/>
      <w:marRight w:val="0"/>
      <w:marTop w:val="0"/>
      <w:marBottom w:val="0"/>
      <w:divBdr>
        <w:top w:val="none" w:sz="0" w:space="0" w:color="auto"/>
        <w:left w:val="none" w:sz="0" w:space="0" w:color="auto"/>
        <w:bottom w:val="none" w:sz="0" w:space="0" w:color="auto"/>
        <w:right w:val="none" w:sz="0" w:space="0" w:color="auto"/>
      </w:divBdr>
    </w:div>
    <w:div w:id="413551585">
      <w:bodyDiv w:val="1"/>
      <w:marLeft w:val="0"/>
      <w:marRight w:val="0"/>
      <w:marTop w:val="0"/>
      <w:marBottom w:val="0"/>
      <w:divBdr>
        <w:top w:val="none" w:sz="0" w:space="0" w:color="auto"/>
        <w:left w:val="none" w:sz="0" w:space="0" w:color="auto"/>
        <w:bottom w:val="none" w:sz="0" w:space="0" w:color="auto"/>
        <w:right w:val="none" w:sz="0" w:space="0" w:color="auto"/>
      </w:divBdr>
    </w:div>
    <w:div w:id="413598328">
      <w:bodyDiv w:val="1"/>
      <w:marLeft w:val="0"/>
      <w:marRight w:val="0"/>
      <w:marTop w:val="0"/>
      <w:marBottom w:val="0"/>
      <w:divBdr>
        <w:top w:val="none" w:sz="0" w:space="0" w:color="auto"/>
        <w:left w:val="none" w:sz="0" w:space="0" w:color="auto"/>
        <w:bottom w:val="none" w:sz="0" w:space="0" w:color="auto"/>
        <w:right w:val="none" w:sz="0" w:space="0" w:color="auto"/>
      </w:divBdr>
    </w:div>
    <w:div w:id="413598539">
      <w:bodyDiv w:val="1"/>
      <w:marLeft w:val="0"/>
      <w:marRight w:val="0"/>
      <w:marTop w:val="0"/>
      <w:marBottom w:val="0"/>
      <w:divBdr>
        <w:top w:val="none" w:sz="0" w:space="0" w:color="auto"/>
        <w:left w:val="none" w:sz="0" w:space="0" w:color="auto"/>
        <w:bottom w:val="none" w:sz="0" w:space="0" w:color="auto"/>
        <w:right w:val="none" w:sz="0" w:space="0" w:color="auto"/>
      </w:divBdr>
    </w:div>
    <w:div w:id="413625193">
      <w:bodyDiv w:val="1"/>
      <w:marLeft w:val="0"/>
      <w:marRight w:val="0"/>
      <w:marTop w:val="0"/>
      <w:marBottom w:val="0"/>
      <w:divBdr>
        <w:top w:val="none" w:sz="0" w:space="0" w:color="auto"/>
        <w:left w:val="none" w:sz="0" w:space="0" w:color="auto"/>
        <w:bottom w:val="none" w:sz="0" w:space="0" w:color="auto"/>
        <w:right w:val="none" w:sz="0" w:space="0" w:color="auto"/>
      </w:divBdr>
    </w:div>
    <w:div w:id="413627491">
      <w:bodyDiv w:val="1"/>
      <w:marLeft w:val="0"/>
      <w:marRight w:val="0"/>
      <w:marTop w:val="0"/>
      <w:marBottom w:val="0"/>
      <w:divBdr>
        <w:top w:val="none" w:sz="0" w:space="0" w:color="auto"/>
        <w:left w:val="none" w:sz="0" w:space="0" w:color="auto"/>
        <w:bottom w:val="none" w:sz="0" w:space="0" w:color="auto"/>
        <w:right w:val="none" w:sz="0" w:space="0" w:color="auto"/>
      </w:divBdr>
    </w:div>
    <w:div w:id="413629704">
      <w:bodyDiv w:val="1"/>
      <w:marLeft w:val="0"/>
      <w:marRight w:val="0"/>
      <w:marTop w:val="0"/>
      <w:marBottom w:val="0"/>
      <w:divBdr>
        <w:top w:val="none" w:sz="0" w:space="0" w:color="auto"/>
        <w:left w:val="none" w:sz="0" w:space="0" w:color="auto"/>
        <w:bottom w:val="none" w:sz="0" w:space="0" w:color="auto"/>
        <w:right w:val="none" w:sz="0" w:space="0" w:color="auto"/>
      </w:divBdr>
    </w:div>
    <w:div w:id="413669429">
      <w:bodyDiv w:val="1"/>
      <w:marLeft w:val="0"/>
      <w:marRight w:val="0"/>
      <w:marTop w:val="0"/>
      <w:marBottom w:val="0"/>
      <w:divBdr>
        <w:top w:val="none" w:sz="0" w:space="0" w:color="auto"/>
        <w:left w:val="none" w:sz="0" w:space="0" w:color="auto"/>
        <w:bottom w:val="none" w:sz="0" w:space="0" w:color="auto"/>
        <w:right w:val="none" w:sz="0" w:space="0" w:color="auto"/>
      </w:divBdr>
    </w:div>
    <w:div w:id="413743335">
      <w:bodyDiv w:val="1"/>
      <w:marLeft w:val="0"/>
      <w:marRight w:val="0"/>
      <w:marTop w:val="0"/>
      <w:marBottom w:val="0"/>
      <w:divBdr>
        <w:top w:val="none" w:sz="0" w:space="0" w:color="auto"/>
        <w:left w:val="none" w:sz="0" w:space="0" w:color="auto"/>
        <w:bottom w:val="none" w:sz="0" w:space="0" w:color="auto"/>
        <w:right w:val="none" w:sz="0" w:space="0" w:color="auto"/>
      </w:divBdr>
    </w:div>
    <w:div w:id="413820155">
      <w:bodyDiv w:val="1"/>
      <w:marLeft w:val="0"/>
      <w:marRight w:val="0"/>
      <w:marTop w:val="0"/>
      <w:marBottom w:val="0"/>
      <w:divBdr>
        <w:top w:val="none" w:sz="0" w:space="0" w:color="auto"/>
        <w:left w:val="none" w:sz="0" w:space="0" w:color="auto"/>
        <w:bottom w:val="none" w:sz="0" w:space="0" w:color="auto"/>
        <w:right w:val="none" w:sz="0" w:space="0" w:color="auto"/>
      </w:divBdr>
    </w:div>
    <w:div w:id="413822821">
      <w:bodyDiv w:val="1"/>
      <w:marLeft w:val="0"/>
      <w:marRight w:val="0"/>
      <w:marTop w:val="0"/>
      <w:marBottom w:val="0"/>
      <w:divBdr>
        <w:top w:val="none" w:sz="0" w:space="0" w:color="auto"/>
        <w:left w:val="none" w:sz="0" w:space="0" w:color="auto"/>
        <w:bottom w:val="none" w:sz="0" w:space="0" w:color="auto"/>
        <w:right w:val="none" w:sz="0" w:space="0" w:color="auto"/>
      </w:divBdr>
    </w:div>
    <w:div w:id="413863312">
      <w:bodyDiv w:val="1"/>
      <w:marLeft w:val="0"/>
      <w:marRight w:val="0"/>
      <w:marTop w:val="0"/>
      <w:marBottom w:val="0"/>
      <w:divBdr>
        <w:top w:val="none" w:sz="0" w:space="0" w:color="auto"/>
        <w:left w:val="none" w:sz="0" w:space="0" w:color="auto"/>
        <w:bottom w:val="none" w:sz="0" w:space="0" w:color="auto"/>
        <w:right w:val="none" w:sz="0" w:space="0" w:color="auto"/>
      </w:divBdr>
    </w:div>
    <w:div w:id="413868081">
      <w:bodyDiv w:val="1"/>
      <w:marLeft w:val="0"/>
      <w:marRight w:val="0"/>
      <w:marTop w:val="0"/>
      <w:marBottom w:val="0"/>
      <w:divBdr>
        <w:top w:val="none" w:sz="0" w:space="0" w:color="auto"/>
        <w:left w:val="none" w:sz="0" w:space="0" w:color="auto"/>
        <w:bottom w:val="none" w:sz="0" w:space="0" w:color="auto"/>
        <w:right w:val="none" w:sz="0" w:space="0" w:color="auto"/>
      </w:divBdr>
    </w:div>
    <w:div w:id="413891440">
      <w:bodyDiv w:val="1"/>
      <w:marLeft w:val="0"/>
      <w:marRight w:val="0"/>
      <w:marTop w:val="0"/>
      <w:marBottom w:val="0"/>
      <w:divBdr>
        <w:top w:val="none" w:sz="0" w:space="0" w:color="auto"/>
        <w:left w:val="none" w:sz="0" w:space="0" w:color="auto"/>
        <w:bottom w:val="none" w:sz="0" w:space="0" w:color="auto"/>
        <w:right w:val="none" w:sz="0" w:space="0" w:color="auto"/>
      </w:divBdr>
    </w:div>
    <w:div w:id="413892065">
      <w:bodyDiv w:val="1"/>
      <w:marLeft w:val="0"/>
      <w:marRight w:val="0"/>
      <w:marTop w:val="0"/>
      <w:marBottom w:val="0"/>
      <w:divBdr>
        <w:top w:val="none" w:sz="0" w:space="0" w:color="auto"/>
        <w:left w:val="none" w:sz="0" w:space="0" w:color="auto"/>
        <w:bottom w:val="none" w:sz="0" w:space="0" w:color="auto"/>
        <w:right w:val="none" w:sz="0" w:space="0" w:color="auto"/>
      </w:divBdr>
    </w:div>
    <w:div w:id="413892222">
      <w:bodyDiv w:val="1"/>
      <w:marLeft w:val="0"/>
      <w:marRight w:val="0"/>
      <w:marTop w:val="0"/>
      <w:marBottom w:val="0"/>
      <w:divBdr>
        <w:top w:val="none" w:sz="0" w:space="0" w:color="auto"/>
        <w:left w:val="none" w:sz="0" w:space="0" w:color="auto"/>
        <w:bottom w:val="none" w:sz="0" w:space="0" w:color="auto"/>
        <w:right w:val="none" w:sz="0" w:space="0" w:color="auto"/>
      </w:divBdr>
    </w:div>
    <w:div w:id="413934166">
      <w:bodyDiv w:val="1"/>
      <w:marLeft w:val="0"/>
      <w:marRight w:val="0"/>
      <w:marTop w:val="0"/>
      <w:marBottom w:val="0"/>
      <w:divBdr>
        <w:top w:val="none" w:sz="0" w:space="0" w:color="auto"/>
        <w:left w:val="none" w:sz="0" w:space="0" w:color="auto"/>
        <w:bottom w:val="none" w:sz="0" w:space="0" w:color="auto"/>
        <w:right w:val="none" w:sz="0" w:space="0" w:color="auto"/>
      </w:divBdr>
    </w:div>
    <w:div w:id="413942797">
      <w:bodyDiv w:val="1"/>
      <w:marLeft w:val="0"/>
      <w:marRight w:val="0"/>
      <w:marTop w:val="0"/>
      <w:marBottom w:val="0"/>
      <w:divBdr>
        <w:top w:val="none" w:sz="0" w:space="0" w:color="auto"/>
        <w:left w:val="none" w:sz="0" w:space="0" w:color="auto"/>
        <w:bottom w:val="none" w:sz="0" w:space="0" w:color="auto"/>
        <w:right w:val="none" w:sz="0" w:space="0" w:color="auto"/>
      </w:divBdr>
    </w:div>
    <w:div w:id="414010564">
      <w:bodyDiv w:val="1"/>
      <w:marLeft w:val="0"/>
      <w:marRight w:val="0"/>
      <w:marTop w:val="0"/>
      <w:marBottom w:val="0"/>
      <w:divBdr>
        <w:top w:val="none" w:sz="0" w:space="0" w:color="auto"/>
        <w:left w:val="none" w:sz="0" w:space="0" w:color="auto"/>
        <w:bottom w:val="none" w:sz="0" w:space="0" w:color="auto"/>
        <w:right w:val="none" w:sz="0" w:space="0" w:color="auto"/>
      </w:divBdr>
    </w:div>
    <w:div w:id="414011204">
      <w:bodyDiv w:val="1"/>
      <w:marLeft w:val="0"/>
      <w:marRight w:val="0"/>
      <w:marTop w:val="0"/>
      <w:marBottom w:val="0"/>
      <w:divBdr>
        <w:top w:val="none" w:sz="0" w:space="0" w:color="auto"/>
        <w:left w:val="none" w:sz="0" w:space="0" w:color="auto"/>
        <w:bottom w:val="none" w:sz="0" w:space="0" w:color="auto"/>
        <w:right w:val="none" w:sz="0" w:space="0" w:color="auto"/>
      </w:divBdr>
    </w:div>
    <w:div w:id="414057387">
      <w:bodyDiv w:val="1"/>
      <w:marLeft w:val="0"/>
      <w:marRight w:val="0"/>
      <w:marTop w:val="0"/>
      <w:marBottom w:val="0"/>
      <w:divBdr>
        <w:top w:val="none" w:sz="0" w:space="0" w:color="auto"/>
        <w:left w:val="none" w:sz="0" w:space="0" w:color="auto"/>
        <w:bottom w:val="none" w:sz="0" w:space="0" w:color="auto"/>
        <w:right w:val="none" w:sz="0" w:space="0" w:color="auto"/>
      </w:divBdr>
    </w:div>
    <w:div w:id="414060422">
      <w:bodyDiv w:val="1"/>
      <w:marLeft w:val="0"/>
      <w:marRight w:val="0"/>
      <w:marTop w:val="0"/>
      <w:marBottom w:val="0"/>
      <w:divBdr>
        <w:top w:val="none" w:sz="0" w:space="0" w:color="auto"/>
        <w:left w:val="none" w:sz="0" w:space="0" w:color="auto"/>
        <w:bottom w:val="none" w:sz="0" w:space="0" w:color="auto"/>
        <w:right w:val="none" w:sz="0" w:space="0" w:color="auto"/>
      </w:divBdr>
    </w:div>
    <w:div w:id="414060610">
      <w:bodyDiv w:val="1"/>
      <w:marLeft w:val="0"/>
      <w:marRight w:val="0"/>
      <w:marTop w:val="0"/>
      <w:marBottom w:val="0"/>
      <w:divBdr>
        <w:top w:val="none" w:sz="0" w:space="0" w:color="auto"/>
        <w:left w:val="none" w:sz="0" w:space="0" w:color="auto"/>
        <w:bottom w:val="none" w:sz="0" w:space="0" w:color="auto"/>
        <w:right w:val="none" w:sz="0" w:space="0" w:color="auto"/>
      </w:divBdr>
    </w:div>
    <w:div w:id="414060972">
      <w:bodyDiv w:val="1"/>
      <w:marLeft w:val="0"/>
      <w:marRight w:val="0"/>
      <w:marTop w:val="0"/>
      <w:marBottom w:val="0"/>
      <w:divBdr>
        <w:top w:val="none" w:sz="0" w:space="0" w:color="auto"/>
        <w:left w:val="none" w:sz="0" w:space="0" w:color="auto"/>
        <w:bottom w:val="none" w:sz="0" w:space="0" w:color="auto"/>
        <w:right w:val="none" w:sz="0" w:space="0" w:color="auto"/>
      </w:divBdr>
    </w:div>
    <w:div w:id="414084702">
      <w:bodyDiv w:val="1"/>
      <w:marLeft w:val="0"/>
      <w:marRight w:val="0"/>
      <w:marTop w:val="0"/>
      <w:marBottom w:val="0"/>
      <w:divBdr>
        <w:top w:val="none" w:sz="0" w:space="0" w:color="auto"/>
        <w:left w:val="none" w:sz="0" w:space="0" w:color="auto"/>
        <w:bottom w:val="none" w:sz="0" w:space="0" w:color="auto"/>
        <w:right w:val="none" w:sz="0" w:space="0" w:color="auto"/>
      </w:divBdr>
    </w:div>
    <w:div w:id="414085851">
      <w:bodyDiv w:val="1"/>
      <w:marLeft w:val="0"/>
      <w:marRight w:val="0"/>
      <w:marTop w:val="0"/>
      <w:marBottom w:val="0"/>
      <w:divBdr>
        <w:top w:val="none" w:sz="0" w:space="0" w:color="auto"/>
        <w:left w:val="none" w:sz="0" w:space="0" w:color="auto"/>
        <w:bottom w:val="none" w:sz="0" w:space="0" w:color="auto"/>
        <w:right w:val="none" w:sz="0" w:space="0" w:color="auto"/>
      </w:divBdr>
    </w:div>
    <w:div w:id="414130264">
      <w:bodyDiv w:val="1"/>
      <w:marLeft w:val="0"/>
      <w:marRight w:val="0"/>
      <w:marTop w:val="0"/>
      <w:marBottom w:val="0"/>
      <w:divBdr>
        <w:top w:val="none" w:sz="0" w:space="0" w:color="auto"/>
        <w:left w:val="none" w:sz="0" w:space="0" w:color="auto"/>
        <w:bottom w:val="none" w:sz="0" w:space="0" w:color="auto"/>
        <w:right w:val="none" w:sz="0" w:space="0" w:color="auto"/>
      </w:divBdr>
    </w:div>
    <w:div w:id="414131123">
      <w:bodyDiv w:val="1"/>
      <w:marLeft w:val="0"/>
      <w:marRight w:val="0"/>
      <w:marTop w:val="0"/>
      <w:marBottom w:val="0"/>
      <w:divBdr>
        <w:top w:val="none" w:sz="0" w:space="0" w:color="auto"/>
        <w:left w:val="none" w:sz="0" w:space="0" w:color="auto"/>
        <w:bottom w:val="none" w:sz="0" w:space="0" w:color="auto"/>
        <w:right w:val="none" w:sz="0" w:space="0" w:color="auto"/>
      </w:divBdr>
    </w:div>
    <w:div w:id="414207005">
      <w:bodyDiv w:val="1"/>
      <w:marLeft w:val="0"/>
      <w:marRight w:val="0"/>
      <w:marTop w:val="0"/>
      <w:marBottom w:val="0"/>
      <w:divBdr>
        <w:top w:val="none" w:sz="0" w:space="0" w:color="auto"/>
        <w:left w:val="none" w:sz="0" w:space="0" w:color="auto"/>
        <w:bottom w:val="none" w:sz="0" w:space="0" w:color="auto"/>
        <w:right w:val="none" w:sz="0" w:space="0" w:color="auto"/>
      </w:divBdr>
    </w:div>
    <w:div w:id="414208618">
      <w:bodyDiv w:val="1"/>
      <w:marLeft w:val="0"/>
      <w:marRight w:val="0"/>
      <w:marTop w:val="0"/>
      <w:marBottom w:val="0"/>
      <w:divBdr>
        <w:top w:val="none" w:sz="0" w:space="0" w:color="auto"/>
        <w:left w:val="none" w:sz="0" w:space="0" w:color="auto"/>
        <w:bottom w:val="none" w:sz="0" w:space="0" w:color="auto"/>
        <w:right w:val="none" w:sz="0" w:space="0" w:color="auto"/>
      </w:divBdr>
    </w:div>
    <w:div w:id="414210532">
      <w:bodyDiv w:val="1"/>
      <w:marLeft w:val="0"/>
      <w:marRight w:val="0"/>
      <w:marTop w:val="0"/>
      <w:marBottom w:val="0"/>
      <w:divBdr>
        <w:top w:val="none" w:sz="0" w:space="0" w:color="auto"/>
        <w:left w:val="none" w:sz="0" w:space="0" w:color="auto"/>
        <w:bottom w:val="none" w:sz="0" w:space="0" w:color="auto"/>
        <w:right w:val="none" w:sz="0" w:space="0" w:color="auto"/>
      </w:divBdr>
    </w:div>
    <w:div w:id="414210898">
      <w:bodyDiv w:val="1"/>
      <w:marLeft w:val="0"/>
      <w:marRight w:val="0"/>
      <w:marTop w:val="0"/>
      <w:marBottom w:val="0"/>
      <w:divBdr>
        <w:top w:val="none" w:sz="0" w:space="0" w:color="auto"/>
        <w:left w:val="none" w:sz="0" w:space="0" w:color="auto"/>
        <w:bottom w:val="none" w:sz="0" w:space="0" w:color="auto"/>
        <w:right w:val="none" w:sz="0" w:space="0" w:color="auto"/>
      </w:divBdr>
    </w:div>
    <w:div w:id="414281981">
      <w:bodyDiv w:val="1"/>
      <w:marLeft w:val="0"/>
      <w:marRight w:val="0"/>
      <w:marTop w:val="0"/>
      <w:marBottom w:val="0"/>
      <w:divBdr>
        <w:top w:val="none" w:sz="0" w:space="0" w:color="auto"/>
        <w:left w:val="none" w:sz="0" w:space="0" w:color="auto"/>
        <w:bottom w:val="none" w:sz="0" w:space="0" w:color="auto"/>
        <w:right w:val="none" w:sz="0" w:space="0" w:color="auto"/>
      </w:divBdr>
    </w:div>
    <w:div w:id="414283663">
      <w:bodyDiv w:val="1"/>
      <w:marLeft w:val="0"/>
      <w:marRight w:val="0"/>
      <w:marTop w:val="0"/>
      <w:marBottom w:val="0"/>
      <w:divBdr>
        <w:top w:val="none" w:sz="0" w:space="0" w:color="auto"/>
        <w:left w:val="none" w:sz="0" w:space="0" w:color="auto"/>
        <w:bottom w:val="none" w:sz="0" w:space="0" w:color="auto"/>
        <w:right w:val="none" w:sz="0" w:space="0" w:color="auto"/>
      </w:divBdr>
    </w:div>
    <w:div w:id="414285279">
      <w:bodyDiv w:val="1"/>
      <w:marLeft w:val="0"/>
      <w:marRight w:val="0"/>
      <w:marTop w:val="0"/>
      <w:marBottom w:val="0"/>
      <w:divBdr>
        <w:top w:val="none" w:sz="0" w:space="0" w:color="auto"/>
        <w:left w:val="none" w:sz="0" w:space="0" w:color="auto"/>
        <w:bottom w:val="none" w:sz="0" w:space="0" w:color="auto"/>
        <w:right w:val="none" w:sz="0" w:space="0" w:color="auto"/>
      </w:divBdr>
    </w:div>
    <w:div w:id="414321898">
      <w:bodyDiv w:val="1"/>
      <w:marLeft w:val="0"/>
      <w:marRight w:val="0"/>
      <w:marTop w:val="0"/>
      <w:marBottom w:val="0"/>
      <w:divBdr>
        <w:top w:val="none" w:sz="0" w:space="0" w:color="auto"/>
        <w:left w:val="none" w:sz="0" w:space="0" w:color="auto"/>
        <w:bottom w:val="none" w:sz="0" w:space="0" w:color="auto"/>
        <w:right w:val="none" w:sz="0" w:space="0" w:color="auto"/>
      </w:divBdr>
    </w:div>
    <w:div w:id="414322793">
      <w:bodyDiv w:val="1"/>
      <w:marLeft w:val="0"/>
      <w:marRight w:val="0"/>
      <w:marTop w:val="0"/>
      <w:marBottom w:val="0"/>
      <w:divBdr>
        <w:top w:val="none" w:sz="0" w:space="0" w:color="auto"/>
        <w:left w:val="none" w:sz="0" w:space="0" w:color="auto"/>
        <w:bottom w:val="none" w:sz="0" w:space="0" w:color="auto"/>
        <w:right w:val="none" w:sz="0" w:space="0" w:color="auto"/>
      </w:divBdr>
    </w:div>
    <w:div w:id="414324611">
      <w:bodyDiv w:val="1"/>
      <w:marLeft w:val="0"/>
      <w:marRight w:val="0"/>
      <w:marTop w:val="0"/>
      <w:marBottom w:val="0"/>
      <w:divBdr>
        <w:top w:val="none" w:sz="0" w:space="0" w:color="auto"/>
        <w:left w:val="none" w:sz="0" w:space="0" w:color="auto"/>
        <w:bottom w:val="none" w:sz="0" w:space="0" w:color="auto"/>
        <w:right w:val="none" w:sz="0" w:space="0" w:color="auto"/>
      </w:divBdr>
    </w:div>
    <w:div w:id="414324803">
      <w:bodyDiv w:val="1"/>
      <w:marLeft w:val="0"/>
      <w:marRight w:val="0"/>
      <w:marTop w:val="0"/>
      <w:marBottom w:val="0"/>
      <w:divBdr>
        <w:top w:val="none" w:sz="0" w:space="0" w:color="auto"/>
        <w:left w:val="none" w:sz="0" w:space="0" w:color="auto"/>
        <w:bottom w:val="none" w:sz="0" w:space="0" w:color="auto"/>
        <w:right w:val="none" w:sz="0" w:space="0" w:color="auto"/>
      </w:divBdr>
    </w:div>
    <w:div w:id="414401142">
      <w:bodyDiv w:val="1"/>
      <w:marLeft w:val="0"/>
      <w:marRight w:val="0"/>
      <w:marTop w:val="0"/>
      <w:marBottom w:val="0"/>
      <w:divBdr>
        <w:top w:val="none" w:sz="0" w:space="0" w:color="auto"/>
        <w:left w:val="none" w:sz="0" w:space="0" w:color="auto"/>
        <w:bottom w:val="none" w:sz="0" w:space="0" w:color="auto"/>
        <w:right w:val="none" w:sz="0" w:space="0" w:color="auto"/>
      </w:divBdr>
    </w:div>
    <w:div w:id="414403783">
      <w:bodyDiv w:val="1"/>
      <w:marLeft w:val="0"/>
      <w:marRight w:val="0"/>
      <w:marTop w:val="0"/>
      <w:marBottom w:val="0"/>
      <w:divBdr>
        <w:top w:val="none" w:sz="0" w:space="0" w:color="auto"/>
        <w:left w:val="none" w:sz="0" w:space="0" w:color="auto"/>
        <w:bottom w:val="none" w:sz="0" w:space="0" w:color="auto"/>
        <w:right w:val="none" w:sz="0" w:space="0" w:color="auto"/>
      </w:divBdr>
    </w:div>
    <w:div w:id="414476202">
      <w:bodyDiv w:val="1"/>
      <w:marLeft w:val="0"/>
      <w:marRight w:val="0"/>
      <w:marTop w:val="0"/>
      <w:marBottom w:val="0"/>
      <w:divBdr>
        <w:top w:val="none" w:sz="0" w:space="0" w:color="auto"/>
        <w:left w:val="none" w:sz="0" w:space="0" w:color="auto"/>
        <w:bottom w:val="none" w:sz="0" w:space="0" w:color="auto"/>
        <w:right w:val="none" w:sz="0" w:space="0" w:color="auto"/>
      </w:divBdr>
    </w:div>
    <w:div w:id="414478668">
      <w:bodyDiv w:val="1"/>
      <w:marLeft w:val="0"/>
      <w:marRight w:val="0"/>
      <w:marTop w:val="0"/>
      <w:marBottom w:val="0"/>
      <w:divBdr>
        <w:top w:val="none" w:sz="0" w:space="0" w:color="auto"/>
        <w:left w:val="none" w:sz="0" w:space="0" w:color="auto"/>
        <w:bottom w:val="none" w:sz="0" w:space="0" w:color="auto"/>
        <w:right w:val="none" w:sz="0" w:space="0" w:color="auto"/>
      </w:divBdr>
    </w:div>
    <w:div w:id="414480652">
      <w:bodyDiv w:val="1"/>
      <w:marLeft w:val="0"/>
      <w:marRight w:val="0"/>
      <w:marTop w:val="0"/>
      <w:marBottom w:val="0"/>
      <w:divBdr>
        <w:top w:val="none" w:sz="0" w:space="0" w:color="auto"/>
        <w:left w:val="none" w:sz="0" w:space="0" w:color="auto"/>
        <w:bottom w:val="none" w:sz="0" w:space="0" w:color="auto"/>
        <w:right w:val="none" w:sz="0" w:space="0" w:color="auto"/>
      </w:divBdr>
    </w:div>
    <w:div w:id="414515271">
      <w:bodyDiv w:val="1"/>
      <w:marLeft w:val="0"/>
      <w:marRight w:val="0"/>
      <w:marTop w:val="0"/>
      <w:marBottom w:val="0"/>
      <w:divBdr>
        <w:top w:val="none" w:sz="0" w:space="0" w:color="auto"/>
        <w:left w:val="none" w:sz="0" w:space="0" w:color="auto"/>
        <w:bottom w:val="none" w:sz="0" w:space="0" w:color="auto"/>
        <w:right w:val="none" w:sz="0" w:space="0" w:color="auto"/>
      </w:divBdr>
    </w:div>
    <w:div w:id="414515478">
      <w:bodyDiv w:val="1"/>
      <w:marLeft w:val="0"/>
      <w:marRight w:val="0"/>
      <w:marTop w:val="0"/>
      <w:marBottom w:val="0"/>
      <w:divBdr>
        <w:top w:val="none" w:sz="0" w:space="0" w:color="auto"/>
        <w:left w:val="none" w:sz="0" w:space="0" w:color="auto"/>
        <w:bottom w:val="none" w:sz="0" w:space="0" w:color="auto"/>
        <w:right w:val="none" w:sz="0" w:space="0" w:color="auto"/>
      </w:divBdr>
    </w:div>
    <w:div w:id="414522082">
      <w:bodyDiv w:val="1"/>
      <w:marLeft w:val="0"/>
      <w:marRight w:val="0"/>
      <w:marTop w:val="0"/>
      <w:marBottom w:val="0"/>
      <w:divBdr>
        <w:top w:val="none" w:sz="0" w:space="0" w:color="auto"/>
        <w:left w:val="none" w:sz="0" w:space="0" w:color="auto"/>
        <w:bottom w:val="none" w:sz="0" w:space="0" w:color="auto"/>
        <w:right w:val="none" w:sz="0" w:space="0" w:color="auto"/>
      </w:divBdr>
    </w:div>
    <w:div w:id="414523151">
      <w:bodyDiv w:val="1"/>
      <w:marLeft w:val="0"/>
      <w:marRight w:val="0"/>
      <w:marTop w:val="0"/>
      <w:marBottom w:val="0"/>
      <w:divBdr>
        <w:top w:val="none" w:sz="0" w:space="0" w:color="auto"/>
        <w:left w:val="none" w:sz="0" w:space="0" w:color="auto"/>
        <w:bottom w:val="none" w:sz="0" w:space="0" w:color="auto"/>
        <w:right w:val="none" w:sz="0" w:space="0" w:color="auto"/>
      </w:divBdr>
    </w:div>
    <w:div w:id="414593179">
      <w:bodyDiv w:val="1"/>
      <w:marLeft w:val="0"/>
      <w:marRight w:val="0"/>
      <w:marTop w:val="0"/>
      <w:marBottom w:val="0"/>
      <w:divBdr>
        <w:top w:val="none" w:sz="0" w:space="0" w:color="auto"/>
        <w:left w:val="none" w:sz="0" w:space="0" w:color="auto"/>
        <w:bottom w:val="none" w:sz="0" w:space="0" w:color="auto"/>
        <w:right w:val="none" w:sz="0" w:space="0" w:color="auto"/>
      </w:divBdr>
    </w:div>
    <w:div w:id="414597175">
      <w:bodyDiv w:val="1"/>
      <w:marLeft w:val="0"/>
      <w:marRight w:val="0"/>
      <w:marTop w:val="0"/>
      <w:marBottom w:val="0"/>
      <w:divBdr>
        <w:top w:val="none" w:sz="0" w:space="0" w:color="auto"/>
        <w:left w:val="none" w:sz="0" w:space="0" w:color="auto"/>
        <w:bottom w:val="none" w:sz="0" w:space="0" w:color="auto"/>
        <w:right w:val="none" w:sz="0" w:space="0" w:color="auto"/>
      </w:divBdr>
    </w:div>
    <w:div w:id="414664653">
      <w:bodyDiv w:val="1"/>
      <w:marLeft w:val="0"/>
      <w:marRight w:val="0"/>
      <w:marTop w:val="0"/>
      <w:marBottom w:val="0"/>
      <w:divBdr>
        <w:top w:val="none" w:sz="0" w:space="0" w:color="auto"/>
        <w:left w:val="none" w:sz="0" w:space="0" w:color="auto"/>
        <w:bottom w:val="none" w:sz="0" w:space="0" w:color="auto"/>
        <w:right w:val="none" w:sz="0" w:space="0" w:color="auto"/>
      </w:divBdr>
    </w:div>
    <w:div w:id="414712617">
      <w:bodyDiv w:val="1"/>
      <w:marLeft w:val="0"/>
      <w:marRight w:val="0"/>
      <w:marTop w:val="0"/>
      <w:marBottom w:val="0"/>
      <w:divBdr>
        <w:top w:val="none" w:sz="0" w:space="0" w:color="auto"/>
        <w:left w:val="none" w:sz="0" w:space="0" w:color="auto"/>
        <w:bottom w:val="none" w:sz="0" w:space="0" w:color="auto"/>
        <w:right w:val="none" w:sz="0" w:space="0" w:color="auto"/>
      </w:divBdr>
    </w:div>
    <w:div w:id="414742312">
      <w:bodyDiv w:val="1"/>
      <w:marLeft w:val="0"/>
      <w:marRight w:val="0"/>
      <w:marTop w:val="0"/>
      <w:marBottom w:val="0"/>
      <w:divBdr>
        <w:top w:val="none" w:sz="0" w:space="0" w:color="auto"/>
        <w:left w:val="none" w:sz="0" w:space="0" w:color="auto"/>
        <w:bottom w:val="none" w:sz="0" w:space="0" w:color="auto"/>
        <w:right w:val="none" w:sz="0" w:space="0" w:color="auto"/>
      </w:divBdr>
    </w:div>
    <w:div w:id="414742915">
      <w:bodyDiv w:val="1"/>
      <w:marLeft w:val="0"/>
      <w:marRight w:val="0"/>
      <w:marTop w:val="0"/>
      <w:marBottom w:val="0"/>
      <w:divBdr>
        <w:top w:val="none" w:sz="0" w:space="0" w:color="auto"/>
        <w:left w:val="none" w:sz="0" w:space="0" w:color="auto"/>
        <w:bottom w:val="none" w:sz="0" w:space="0" w:color="auto"/>
        <w:right w:val="none" w:sz="0" w:space="0" w:color="auto"/>
      </w:divBdr>
    </w:div>
    <w:div w:id="414783190">
      <w:bodyDiv w:val="1"/>
      <w:marLeft w:val="0"/>
      <w:marRight w:val="0"/>
      <w:marTop w:val="0"/>
      <w:marBottom w:val="0"/>
      <w:divBdr>
        <w:top w:val="none" w:sz="0" w:space="0" w:color="auto"/>
        <w:left w:val="none" w:sz="0" w:space="0" w:color="auto"/>
        <w:bottom w:val="none" w:sz="0" w:space="0" w:color="auto"/>
        <w:right w:val="none" w:sz="0" w:space="0" w:color="auto"/>
      </w:divBdr>
    </w:div>
    <w:div w:id="414786070">
      <w:bodyDiv w:val="1"/>
      <w:marLeft w:val="0"/>
      <w:marRight w:val="0"/>
      <w:marTop w:val="0"/>
      <w:marBottom w:val="0"/>
      <w:divBdr>
        <w:top w:val="none" w:sz="0" w:space="0" w:color="auto"/>
        <w:left w:val="none" w:sz="0" w:space="0" w:color="auto"/>
        <w:bottom w:val="none" w:sz="0" w:space="0" w:color="auto"/>
        <w:right w:val="none" w:sz="0" w:space="0" w:color="auto"/>
      </w:divBdr>
    </w:div>
    <w:div w:id="414787615">
      <w:bodyDiv w:val="1"/>
      <w:marLeft w:val="0"/>
      <w:marRight w:val="0"/>
      <w:marTop w:val="0"/>
      <w:marBottom w:val="0"/>
      <w:divBdr>
        <w:top w:val="none" w:sz="0" w:space="0" w:color="auto"/>
        <w:left w:val="none" w:sz="0" w:space="0" w:color="auto"/>
        <w:bottom w:val="none" w:sz="0" w:space="0" w:color="auto"/>
        <w:right w:val="none" w:sz="0" w:space="0" w:color="auto"/>
      </w:divBdr>
    </w:div>
    <w:div w:id="414789114">
      <w:bodyDiv w:val="1"/>
      <w:marLeft w:val="0"/>
      <w:marRight w:val="0"/>
      <w:marTop w:val="0"/>
      <w:marBottom w:val="0"/>
      <w:divBdr>
        <w:top w:val="none" w:sz="0" w:space="0" w:color="auto"/>
        <w:left w:val="none" w:sz="0" w:space="0" w:color="auto"/>
        <w:bottom w:val="none" w:sz="0" w:space="0" w:color="auto"/>
        <w:right w:val="none" w:sz="0" w:space="0" w:color="auto"/>
      </w:divBdr>
    </w:div>
    <w:div w:id="414862712">
      <w:bodyDiv w:val="1"/>
      <w:marLeft w:val="0"/>
      <w:marRight w:val="0"/>
      <w:marTop w:val="0"/>
      <w:marBottom w:val="0"/>
      <w:divBdr>
        <w:top w:val="none" w:sz="0" w:space="0" w:color="auto"/>
        <w:left w:val="none" w:sz="0" w:space="0" w:color="auto"/>
        <w:bottom w:val="none" w:sz="0" w:space="0" w:color="auto"/>
        <w:right w:val="none" w:sz="0" w:space="0" w:color="auto"/>
      </w:divBdr>
    </w:div>
    <w:div w:id="414908441">
      <w:bodyDiv w:val="1"/>
      <w:marLeft w:val="0"/>
      <w:marRight w:val="0"/>
      <w:marTop w:val="0"/>
      <w:marBottom w:val="0"/>
      <w:divBdr>
        <w:top w:val="none" w:sz="0" w:space="0" w:color="auto"/>
        <w:left w:val="none" w:sz="0" w:space="0" w:color="auto"/>
        <w:bottom w:val="none" w:sz="0" w:space="0" w:color="auto"/>
        <w:right w:val="none" w:sz="0" w:space="0" w:color="auto"/>
      </w:divBdr>
    </w:div>
    <w:div w:id="414910050">
      <w:bodyDiv w:val="1"/>
      <w:marLeft w:val="0"/>
      <w:marRight w:val="0"/>
      <w:marTop w:val="0"/>
      <w:marBottom w:val="0"/>
      <w:divBdr>
        <w:top w:val="none" w:sz="0" w:space="0" w:color="auto"/>
        <w:left w:val="none" w:sz="0" w:space="0" w:color="auto"/>
        <w:bottom w:val="none" w:sz="0" w:space="0" w:color="auto"/>
        <w:right w:val="none" w:sz="0" w:space="0" w:color="auto"/>
      </w:divBdr>
    </w:div>
    <w:div w:id="414910073">
      <w:bodyDiv w:val="1"/>
      <w:marLeft w:val="0"/>
      <w:marRight w:val="0"/>
      <w:marTop w:val="0"/>
      <w:marBottom w:val="0"/>
      <w:divBdr>
        <w:top w:val="none" w:sz="0" w:space="0" w:color="auto"/>
        <w:left w:val="none" w:sz="0" w:space="0" w:color="auto"/>
        <w:bottom w:val="none" w:sz="0" w:space="0" w:color="auto"/>
        <w:right w:val="none" w:sz="0" w:space="0" w:color="auto"/>
      </w:divBdr>
    </w:div>
    <w:div w:id="414938867">
      <w:bodyDiv w:val="1"/>
      <w:marLeft w:val="0"/>
      <w:marRight w:val="0"/>
      <w:marTop w:val="0"/>
      <w:marBottom w:val="0"/>
      <w:divBdr>
        <w:top w:val="none" w:sz="0" w:space="0" w:color="auto"/>
        <w:left w:val="none" w:sz="0" w:space="0" w:color="auto"/>
        <w:bottom w:val="none" w:sz="0" w:space="0" w:color="auto"/>
        <w:right w:val="none" w:sz="0" w:space="0" w:color="auto"/>
      </w:divBdr>
    </w:div>
    <w:div w:id="414978302">
      <w:bodyDiv w:val="1"/>
      <w:marLeft w:val="0"/>
      <w:marRight w:val="0"/>
      <w:marTop w:val="0"/>
      <w:marBottom w:val="0"/>
      <w:divBdr>
        <w:top w:val="none" w:sz="0" w:space="0" w:color="auto"/>
        <w:left w:val="none" w:sz="0" w:space="0" w:color="auto"/>
        <w:bottom w:val="none" w:sz="0" w:space="0" w:color="auto"/>
        <w:right w:val="none" w:sz="0" w:space="0" w:color="auto"/>
      </w:divBdr>
    </w:div>
    <w:div w:id="414979259">
      <w:bodyDiv w:val="1"/>
      <w:marLeft w:val="0"/>
      <w:marRight w:val="0"/>
      <w:marTop w:val="0"/>
      <w:marBottom w:val="0"/>
      <w:divBdr>
        <w:top w:val="none" w:sz="0" w:space="0" w:color="auto"/>
        <w:left w:val="none" w:sz="0" w:space="0" w:color="auto"/>
        <w:bottom w:val="none" w:sz="0" w:space="0" w:color="auto"/>
        <w:right w:val="none" w:sz="0" w:space="0" w:color="auto"/>
      </w:divBdr>
    </w:div>
    <w:div w:id="415130621">
      <w:bodyDiv w:val="1"/>
      <w:marLeft w:val="0"/>
      <w:marRight w:val="0"/>
      <w:marTop w:val="0"/>
      <w:marBottom w:val="0"/>
      <w:divBdr>
        <w:top w:val="none" w:sz="0" w:space="0" w:color="auto"/>
        <w:left w:val="none" w:sz="0" w:space="0" w:color="auto"/>
        <w:bottom w:val="none" w:sz="0" w:space="0" w:color="auto"/>
        <w:right w:val="none" w:sz="0" w:space="0" w:color="auto"/>
      </w:divBdr>
    </w:div>
    <w:div w:id="415135308">
      <w:bodyDiv w:val="1"/>
      <w:marLeft w:val="0"/>
      <w:marRight w:val="0"/>
      <w:marTop w:val="0"/>
      <w:marBottom w:val="0"/>
      <w:divBdr>
        <w:top w:val="none" w:sz="0" w:space="0" w:color="auto"/>
        <w:left w:val="none" w:sz="0" w:space="0" w:color="auto"/>
        <w:bottom w:val="none" w:sz="0" w:space="0" w:color="auto"/>
        <w:right w:val="none" w:sz="0" w:space="0" w:color="auto"/>
      </w:divBdr>
    </w:div>
    <w:div w:id="415178683">
      <w:bodyDiv w:val="1"/>
      <w:marLeft w:val="0"/>
      <w:marRight w:val="0"/>
      <w:marTop w:val="0"/>
      <w:marBottom w:val="0"/>
      <w:divBdr>
        <w:top w:val="none" w:sz="0" w:space="0" w:color="auto"/>
        <w:left w:val="none" w:sz="0" w:space="0" w:color="auto"/>
        <w:bottom w:val="none" w:sz="0" w:space="0" w:color="auto"/>
        <w:right w:val="none" w:sz="0" w:space="0" w:color="auto"/>
      </w:divBdr>
    </w:div>
    <w:div w:id="415247277">
      <w:bodyDiv w:val="1"/>
      <w:marLeft w:val="0"/>
      <w:marRight w:val="0"/>
      <w:marTop w:val="0"/>
      <w:marBottom w:val="0"/>
      <w:divBdr>
        <w:top w:val="none" w:sz="0" w:space="0" w:color="auto"/>
        <w:left w:val="none" w:sz="0" w:space="0" w:color="auto"/>
        <w:bottom w:val="none" w:sz="0" w:space="0" w:color="auto"/>
        <w:right w:val="none" w:sz="0" w:space="0" w:color="auto"/>
      </w:divBdr>
    </w:div>
    <w:div w:id="415248626">
      <w:bodyDiv w:val="1"/>
      <w:marLeft w:val="0"/>
      <w:marRight w:val="0"/>
      <w:marTop w:val="0"/>
      <w:marBottom w:val="0"/>
      <w:divBdr>
        <w:top w:val="none" w:sz="0" w:space="0" w:color="auto"/>
        <w:left w:val="none" w:sz="0" w:space="0" w:color="auto"/>
        <w:bottom w:val="none" w:sz="0" w:space="0" w:color="auto"/>
        <w:right w:val="none" w:sz="0" w:space="0" w:color="auto"/>
      </w:divBdr>
    </w:div>
    <w:div w:id="415251537">
      <w:bodyDiv w:val="1"/>
      <w:marLeft w:val="0"/>
      <w:marRight w:val="0"/>
      <w:marTop w:val="0"/>
      <w:marBottom w:val="0"/>
      <w:divBdr>
        <w:top w:val="none" w:sz="0" w:space="0" w:color="auto"/>
        <w:left w:val="none" w:sz="0" w:space="0" w:color="auto"/>
        <w:bottom w:val="none" w:sz="0" w:space="0" w:color="auto"/>
        <w:right w:val="none" w:sz="0" w:space="0" w:color="auto"/>
      </w:divBdr>
    </w:div>
    <w:div w:id="415251553">
      <w:bodyDiv w:val="1"/>
      <w:marLeft w:val="0"/>
      <w:marRight w:val="0"/>
      <w:marTop w:val="0"/>
      <w:marBottom w:val="0"/>
      <w:divBdr>
        <w:top w:val="none" w:sz="0" w:space="0" w:color="auto"/>
        <w:left w:val="none" w:sz="0" w:space="0" w:color="auto"/>
        <w:bottom w:val="none" w:sz="0" w:space="0" w:color="auto"/>
        <w:right w:val="none" w:sz="0" w:space="0" w:color="auto"/>
      </w:divBdr>
    </w:div>
    <w:div w:id="415320490">
      <w:bodyDiv w:val="1"/>
      <w:marLeft w:val="0"/>
      <w:marRight w:val="0"/>
      <w:marTop w:val="0"/>
      <w:marBottom w:val="0"/>
      <w:divBdr>
        <w:top w:val="none" w:sz="0" w:space="0" w:color="auto"/>
        <w:left w:val="none" w:sz="0" w:space="0" w:color="auto"/>
        <w:bottom w:val="none" w:sz="0" w:space="0" w:color="auto"/>
        <w:right w:val="none" w:sz="0" w:space="0" w:color="auto"/>
      </w:divBdr>
    </w:div>
    <w:div w:id="415323243">
      <w:bodyDiv w:val="1"/>
      <w:marLeft w:val="0"/>
      <w:marRight w:val="0"/>
      <w:marTop w:val="0"/>
      <w:marBottom w:val="0"/>
      <w:divBdr>
        <w:top w:val="none" w:sz="0" w:space="0" w:color="auto"/>
        <w:left w:val="none" w:sz="0" w:space="0" w:color="auto"/>
        <w:bottom w:val="none" w:sz="0" w:space="0" w:color="auto"/>
        <w:right w:val="none" w:sz="0" w:space="0" w:color="auto"/>
      </w:divBdr>
    </w:div>
    <w:div w:id="415327277">
      <w:bodyDiv w:val="1"/>
      <w:marLeft w:val="0"/>
      <w:marRight w:val="0"/>
      <w:marTop w:val="0"/>
      <w:marBottom w:val="0"/>
      <w:divBdr>
        <w:top w:val="none" w:sz="0" w:space="0" w:color="auto"/>
        <w:left w:val="none" w:sz="0" w:space="0" w:color="auto"/>
        <w:bottom w:val="none" w:sz="0" w:space="0" w:color="auto"/>
        <w:right w:val="none" w:sz="0" w:space="0" w:color="auto"/>
      </w:divBdr>
    </w:div>
    <w:div w:id="415369454">
      <w:bodyDiv w:val="1"/>
      <w:marLeft w:val="0"/>
      <w:marRight w:val="0"/>
      <w:marTop w:val="0"/>
      <w:marBottom w:val="0"/>
      <w:divBdr>
        <w:top w:val="none" w:sz="0" w:space="0" w:color="auto"/>
        <w:left w:val="none" w:sz="0" w:space="0" w:color="auto"/>
        <w:bottom w:val="none" w:sz="0" w:space="0" w:color="auto"/>
        <w:right w:val="none" w:sz="0" w:space="0" w:color="auto"/>
      </w:divBdr>
    </w:div>
    <w:div w:id="415369462">
      <w:bodyDiv w:val="1"/>
      <w:marLeft w:val="0"/>
      <w:marRight w:val="0"/>
      <w:marTop w:val="0"/>
      <w:marBottom w:val="0"/>
      <w:divBdr>
        <w:top w:val="none" w:sz="0" w:space="0" w:color="auto"/>
        <w:left w:val="none" w:sz="0" w:space="0" w:color="auto"/>
        <w:bottom w:val="none" w:sz="0" w:space="0" w:color="auto"/>
        <w:right w:val="none" w:sz="0" w:space="0" w:color="auto"/>
      </w:divBdr>
    </w:div>
    <w:div w:id="415395289">
      <w:bodyDiv w:val="1"/>
      <w:marLeft w:val="0"/>
      <w:marRight w:val="0"/>
      <w:marTop w:val="0"/>
      <w:marBottom w:val="0"/>
      <w:divBdr>
        <w:top w:val="none" w:sz="0" w:space="0" w:color="auto"/>
        <w:left w:val="none" w:sz="0" w:space="0" w:color="auto"/>
        <w:bottom w:val="none" w:sz="0" w:space="0" w:color="auto"/>
        <w:right w:val="none" w:sz="0" w:space="0" w:color="auto"/>
      </w:divBdr>
    </w:div>
    <w:div w:id="415442594">
      <w:bodyDiv w:val="1"/>
      <w:marLeft w:val="0"/>
      <w:marRight w:val="0"/>
      <w:marTop w:val="0"/>
      <w:marBottom w:val="0"/>
      <w:divBdr>
        <w:top w:val="none" w:sz="0" w:space="0" w:color="auto"/>
        <w:left w:val="none" w:sz="0" w:space="0" w:color="auto"/>
        <w:bottom w:val="none" w:sz="0" w:space="0" w:color="auto"/>
        <w:right w:val="none" w:sz="0" w:space="0" w:color="auto"/>
      </w:divBdr>
    </w:div>
    <w:div w:id="415445504">
      <w:bodyDiv w:val="1"/>
      <w:marLeft w:val="0"/>
      <w:marRight w:val="0"/>
      <w:marTop w:val="0"/>
      <w:marBottom w:val="0"/>
      <w:divBdr>
        <w:top w:val="none" w:sz="0" w:space="0" w:color="auto"/>
        <w:left w:val="none" w:sz="0" w:space="0" w:color="auto"/>
        <w:bottom w:val="none" w:sz="0" w:space="0" w:color="auto"/>
        <w:right w:val="none" w:sz="0" w:space="0" w:color="auto"/>
      </w:divBdr>
    </w:div>
    <w:div w:id="415446590">
      <w:bodyDiv w:val="1"/>
      <w:marLeft w:val="0"/>
      <w:marRight w:val="0"/>
      <w:marTop w:val="0"/>
      <w:marBottom w:val="0"/>
      <w:divBdr>
        <w:top w:val="none" w:sz="0" w:space="0" w:color="auto"/>
        <w:left w:val="none" w:sz="0" w:space="0" w:color="auto"/>
        <w:bottom w:val="none" w:sz="0" w:space="0" w:color="auto"/>
        <w:right w:val="none" w:sz="0" w:space="0" w:color="auto"/>
      </w:divBdr>
    </w:div>
    <w:div w:id="415447238">
      <w:bodyDiv w:val="1"/>
      <w:marLeft w:val="0"/>
      <w:marRight w:val="0"/>
      <w:marTop w:val="0"/>
      <w:marBottom w:val="0"/>
      <w:divBdr>
        <w:top w:val="none" w:sz="0" w:space="0" w:color="auto"/>
        <w:left w:val="none" w:sz="0" w:space="0" w:color="auto"/>
        <w:bottom w:val="none" w:sz="0" w:space="0" w:color="auto"/>
        <w:right w:val="none" w:sz="0" w:space="0" w:color="auto"/>
      </w:divBdr>
    </w:div>
    <w:div w:id="415513199">
      <w:bodyDiv w:val="1"/>
      <w:marLeft w:val="0"/>
      <w:marRight w:val="0"/>
      <w:marTop w:val="0"/>
      <w:marBottom w:val="0"/>
      <w:divBdr>
        <w:top w:val="none" w:sz="0" w:space="0" w:color="auto"/>
        <w:left w:val="none" w:sz="0" w:space="0" w:color="auto"/>
        <w:bottom w:val="none" w:sz="0" w:space="0" w:color="auto"/>
        <w:right w:val="none" w:sz="0" w:space="0" w:color="auto"/>
      </w:divBdr>
    </w:div>
    <w:div w:id="415513596">
      <w:bodyDiv w:val="1"/>
      <w:marLeft w:val="0"/>
      <w:marRight w:val="0"/>
      <w:marTop w:val="0"/>
      <w:marBottom w:val="0"/>
      <w:divBdr>
        <w:top w:val="none" w:sz="0" w:space="0" w:color="auto"/>
        <w:left w:val="none" w:sz="0" w:space="0" w:color="auto"/>
        <w:bottom w:val="none" w:sz="0" w:space="0" w:color="auto"/>
        <w:right w:val="none" w:sz="0" w:space="0" w:color="auto"/>
      </w:divBdr>
    </w:div>
    <w:div w:id="415518411">
      <w:bodyDiv w:val="1"/>
      <w:marLeft w:val="0"/>
      <w:marRight w:val="0"/>
      <w:marTop w:val="0"/>
      <w:marBottom w:val="0"/>
      <w:divBdr>
        <w:top w:val="none" w:sz="0" w:space="0" w:color="auto"/>
        <w:left w:val="none" w:sz="0" w:space="0" w:color="auto"/>
        <w:bottom w:val="none" w:sz="0" w:space="0" w:color="auto"/>
        <w:right w:val="none" w:sz="0" w:space="0" w:color="auto"/>
      </w:divBdr>
    </w:div>
    <w:div w:id="415520596">
      <w:bodyDiv w:val="1"/>
      <w:marLeft w:val="0"/>
      <w:marRight w:val="0"/>
      <w:marTop w:val="0"/>
      <w:marBottom w:val="0"/>
      <w:divBdr>
        <w:top w:val="none" w:sz="0" w:space="0" w:color="auto"/>
        <w:left w:val="none" w:sz="0" w:space="0" w:color="auto"/>
        <w:bottom w:val="none" w:sz="0" w:space="0" w:color="auto"/>
        <w:right w:val="none" w:sz="0" w:space="0" w:color="auto"/>
      </w:divBdr>
    </w:div>
    <w:div w:id="415563787">
      <w:bodyDiv w:val="1"/>
      <w:marLeft w:val="0"/>
      <w:marRight w:val="0"/>
      <w:marTop w:val="0"/>
      <w:marBottom w:val="0"/>
      <w:divBdr>
        <w:top w:val="none" w:sz="0" w:space="0" w:color="auto"/>
        <w:left w:val="none" w:sz="0" w:space="0" w:color="auto"/>
        <w:bottom w:val="none" w:sz="0" w:space="0" w:color="auto"/>
        <w:right w:val="none" w:sz="0" w:space="0" w:color="auto"/>
      </w:divBdr>
    </w:div>
    <w:div w:id="415565180">
      <w:bodyDiv w:val="1"/>
      <w:marLeft w:val="0"/>
      <w:marRight w:val="0"/>
      <w:marTop w:val="0"/>
      <w:marBottom w:val="0"/>
      <w:divBdr>
        <w:top w:val="none" w:sz="0" w:space="0" w:color="auto"/>
        <w:left w:val="none" w:sz="0" w:space="0" w:color="auto"/>
        <w:bottom w:val="none" w:sz="0" w:space="0" w:color="auto"/>
        <w:right w:val="none" w:sz="0" w:space="0" w:color="auto"/>
      </w:divBdr>
    </w:div>
    <w:div w:id="415565235">
      <w:bodyDiv w:val="1"/>
      <w:marLeft w:val="0"/>
      <w:marRight w:val="0"/>
      <w:marTop w:val="0"/>
      <w:marBottom w:val="0"/>
      <w:divBdr>
        <w:top w:val="none" w:sz="0" w:space="0" w:color="auto"/>
        <w:left w:val="none" w:sz="0" w:space="0" w:color="auto"/>
        <w:bottom w:val="none" w:sz="0" w:space="0" w:color="auto"/>
        <w:right w:val="none" w:sz="0" w:space="0" w:color="auto"/>
      </w:divBdr>
    </w:div>
    <w:div w:id="415588621">
      <w:bodyDiv w:val="1"/>
      <w:marLeft w:val="0"/>
      <w:marRight w:val="0"/>
      <w:marTop w:val="0"/>
      <w:marBottom w:val="0"/>
      <w:divBdr>
        <w:top w:val="none" w:sz="0" w:space="0" w:color="auto"/>
        <w:left w:val="none" w:sz="0" w:space="0" w:color="auto"/>
        <w:bottom w:val="none" w:sz="0" w:space="0" w:color="auto"/>
        <w:right w:val="none" w:sz="0" w:space="0" w:color="auto"/>
      </w:divBdr>
    </w:div>
    <w:div w:id="415589308">
      <w:bodyDiv w:val="1"/>
      <w:marLeft w:val="0"/>
      <w:marRight w:val="0"/>
      <w:marTop w:val="0"/>
      <w:marBottom w:val="0"/>
      <w:divBdr>
        <w:top w:val="none" w:sz="0" w:space="0" w:color="auto"/>
        <w:left w:val="none" w:sz="0" w:space="0" w:color="auto"/>
        <w:bottom w:val="none" w:sz="0" w:space="0" w:color="auto"/>
        <w:right w:val="none" w:sz="0" w:space="0" w:color="auto"/>
      </w:divBdr>
    </w:div>
    <w:div w:id="415590716">
      <w:bodyDiv w:val="1"/>
      <w:marLeft w:val="0"/>
      <w:marRight w:val="0"/>
      <w:marTop w:val="0"/>
      <w:marBottom w:val="0"/>
      <w:divBdr>
        <w:top w:val="none" w:sz="0" w:space="0" w:color="auto"/>
        <w:left w:val="none" w:sz="0" w:space="0" w:color="auto"/>
        <w:bottom w:val="none" w:sz="0" w:space="0" w:color="auto"/>
        <w:right w:val="none" w:sz="0" w:space="0" w:color="auto"/>
      </w:divBdr>
    </w:div>
    <w:div w:id="415592166">
      <w:bodyDiv w:val="1"/>
      <w:marLeft w:val="0"/>
      <w:marRight w:val="0"/>
      <w:marTop w:val="0"/>
      <w:marBottom w:val="0"/>
      <w:divBdr>
        <w:top w:val="none" w:sz="0" w:space="0" w:color="auto"/>
        <w:left w:val="none" w:sz="0" w:space="0" w:color="auto"/>
        <w:bottom w:val="none" w:sz="0" w:space="0" w:color="auto"/>
        <w:right w:val="none" w:sz="0" w:space="0" w:color="auto"/>
      </w:divBdr>
    </w:div>
    <w:div w:id="415592872">
      <w:bodyDiv w:val="1"/>
      <w:marLeft w:val="0"/>
      <w:marRight w:val="0"/>
      <w:marTop w:val="0"/>
      <w:marBottom w:val="0"/>
      <w:divBdr>
        <w:top w:val="none" w:sz="0" w:space="0" w:color="auto"/>
        <w:left w:val="none" w:sz="0" w:space="0" w:color="auto"/>
        <w:bottom w:val="none" w:sz="0" w:space="0" w:color="auto"/>
        <w:right w:val="none" w:sz="0" w:space="0" w:color="auto"/>
      </w:divBdr>
    </w:div>
    <w:div w:id="415593158">
      <w:bodyDiv w:val="1"/>
      <w:marLeft w:val="0"/>
      <w:marRight w:val="0"/>
      <w:marTop w:val="0"/>
      <w:marBottom w:val="0"/>
      <w:divBdr>
        <w:top w:val="none" w:sz="0" w:space="0" w:color="auto"/>
        <w:left w:val="none" w:sz="0" w:space="0" w:color="auto"/>
        <w:bottom w:val="none" w:sz="0" w:space="0" w:color="auto"/>
        <w:right w:val="none" w:sz="0" w:space="0" w:color="auto"/>
      </w:divBdr>
    </w:div>
    <w:div w:id="415593496">
      <w:bodyDiv w:val="1"/>
      <w:marLeft w:val="0"/>
      <w:marRight w:val="0"/>
      <w:marTop w:val="0"/>
      <w:marBottom w:val="0"/>
      <w:divBdr>
        <w:top w:val="none" w:sz="0" w:space="0" w:color="auto"/>
        <w:left w:val="none" w:sz="0" w:space="0" w:color="auto"/>
        <w:bottom w:val="none" w:sz="0" w:space="0" w:color="auto"/>
        <w:right w:val="none" w:sz="0" w:space="0" w:color="auto"/>
      </w:divBdr>
    </w:div>
    <w:div w:id="415632306">
      <w:bodyDiv w:val="1"/>
      <w:marLeft w:val="0"/>
      <w:marRight w:val="0"/>
      <w:marTop w:val="0"/>
      <w:marBottom w:val="0"/>
      <w:divBdr>
        <w:top w:val="none" w:sz="0" w:space="0" w:color="auto"/>
        <w:left w:val="none" w:sz="0" w:space="0" w:color="auto"/>
        <w:bottom w:val="none" w:sz="0" w:space="0" w:color="auto"/>
        <w:right w:val="none" w:sz="0" w:space="0" w:color="auto"/>
      </w:divBdr>
    </w:div>
    <w:div w:id="415638212">
      <w:bodyDiv w:val="1"/>
      <w:marLeft w:val="0"/>
      <w:marRight w:val="0"/>
      <w:marTop w:val="0"/>
      <w:marBottom w:val="0"/>
      <w:divBdr>
        <w:top w:val="none" w:sz="0" w:space="0" w:color="auto"/>
        <w:left w:val="none" w:sz="0" w:space="0" w:color="auto"/>
        <w:bottom w:val="none" w:sz="0" w:space="0" w:color="auto"/>
        <w:right w:val="none" w:sz="0" w:space="0" w:color="auto"/>
      </w:divBdr>
    </w:div>
    <w:div w:id="415638756">
      <w:bodyDiv w:val="1"/>
      <w:marLeft w:val="0"/>
      <w:marRight w:val="0"/>
      <w:marTop w:val="0"/>
      <w:marBottom w:val="0"/>
      <w:divBdr>
        <w:top w:val="none" w:sz="0" w:space="0" w:color="auto"/>
        <w:left w:val="none" w:sz="0" w:space="0" w:color="auto"/>
        <w:bottom w:val="none" w:sz="0" w:space="0" w:color="auto"/>
        <w:right w:val="none" w:sz="0" w:space="0" w:color="auto"/>
      </w:divBdr>
    </w:div>
    <w:div w:id="415640443">
      <w:bodyDiv w:val="1"/>
      <w:marLeft w:val="0"/>
      <w:marRight w:val="0"/>
      <w:marTop w:val="0"/>
      <w:marBottom w:val="0"/>
      <w:divBdr>
        <w:top w:val="none" w:sz="0" w:space="0" w:color="auto"/>
        <w:left w:val="none" w:sz="0" w:space="0" w:color="auto"/>
        <w:bottom w:val="none" w:sz="0" w:space="0" w:color="auto"/>
        <w:right w:val="none" w:sz="0" w:space="0" w:color="auto"/>
      </w:divBdr>
    </w:div>
    <w:div w:id="415712362">
      <w:bodyDiv w:val="1"/>
      <w:marLeft w:val="0"/>
      <w:marRight w:val="0"/>
      <w:marTop w:val="0"/>
      <w:marBottom w:val="0"/>
      <w:divBdr>
        <w:top w:val="none" w:sz="0" w:space="0" w:color="auto"/>
        <w:left w:val="none" w:sz="0" w:space="0" w:color="auto"/>
        <w:bottom w:val="none" w:sz="0" w:space="0" w:color="auto"/>
        <w:right w:val="none" w:sz="0" w:space="0" w:color="auto"/>
      </w:divBdr>
    </w:div>
    <w:div w:id="415781856">
      <w:bodyDiv w:val="1"/>
      <w:marLeft w:val="0"/>
      <w:marRight w:val="0"/>
      <w:marTop w:val="0"/>
      <w:marBottom w:val="0"/>
      <w:divBdr>
        <w:top w:val="none" w:sz="0" w:space="0" w:color="auto"/>
        <w:left w:val="none" w:sz="0" w:space="0" w:color="auto"/>
        <w:bottom w:val="none" w:sz="0" w:space="0" w:color="auto"/>
        <w:right w:val="none" w:sz="0" w:space="0" w:color="auto"/>
      </w:divBdr>
    </w:div>
    <w:div w:id="415782090">
      <w:bodyDiv w:val="1"/>
      <w:marLeft w:val="0"/>
      <w:marRight w:val="0"/>
      <w:marTop w:val="0"/>
      <w:marBottom w:val="0"/>
      <w:divBdr>
        <w:top w:val="none" w:sz="0" w:space="0" w:color="auto"/>
        <w:left w:val="none" w:sz="0" w:space="0" w:color="auto"/>
        <w:bottom w:val="none" w:sz="0" w:space="0" w:color="auto"/>
        <w:right w:val="none" w:sz="0" w:space="0" w:color="auto"/>
      </w:divBdr>
    </w:div>
    <w:div w:id="415782932">
      <w:bodyDiv w:val="1"/>
      <w:marLeft w:val="0"/>
      <w:marRight w:val="0"/>
      <w:marTop w:val="0"/>
      <w:marBottom w:val="0"/>
      <w:divBdr>
        <w:top w:val="none" w:sz="0" w:space="0" w:color="auto"/>
        <w:left w:val="none" w:sz="0" w:space="0" w:color="auto"/>
        <w:bottom w:val="none" w:sz="0" w:space="0" w:color="auto"/>
        <w:right w:val="none" w:sz="0" w:space="0" w:color="auto"/>
      </w:divBdr>
    </w:div>
    <w:div w:id="415783124">
      <w:bodyDiv w:val="1"/>
      <w:marLeft w:val="0"/>
      <w:marRight w:val="0"/>
      <w:marTop w:val="0"/>
      <w:marBottom w:val="0"/>
      <w:divBdr>
        <w:top w:val="none" w:sz="0" w:space="0" w:color="auto"/>
        <w:left w:val="none" w:sz="0" w:space="0" w:color="auto"/>
        <w:bottom w:val="none" w:sz="0" w:space="0" w:color="auto"/>
        <w:right w:val="none" w:sz="0" w:space="0" w:color="auto"/>
      </w:divBdr>
    </w:div>
    <w:div w:id="415787235">
      <w:bodyDiv w:val="1"/>
      <w:marLeft w:val="0"/>
      <w:marRight w:val="0"/>
      <w:marTop w:val="0"/>
      <w:marBottom w:val="0"/>
      <w:divBdr>
        <w:top w:val="none" w:sz="0" w:space="0" w:color="auto"/>
        <w:left w:val="none" w:sz="0" w:space="0" w:color="auto"/>
        <w:bottom w:val="none" w:sz="0" w:space="0" w:color="auto"/>
        <w:right w:val="none" w:sz="0" w:space="0" w:color="auto"/>
      </w:divBdr>
    </w:div>
    <w:div w:id="415830034">
      <w:bodyDiv w:val="1"/>
      <w:marLeft w:val="0"/>
      <w:marRight w:val="0"/>
      <w:marTop w:val="0"/>
      <w:marBottom w:val="0"/>
      <w:divBdr>
        <w:top w:val="none" w:sz="0" w:space="0" w:color="auto"/>
        <w:left w:val="none" w:sz="0" w:space="0" w:color="auto"/>
        <w:bottom w:val="none" w:sz="0" w:space="0" w:color="auto"/>
        <w:right w:val="none" w:sz="0" w:space="0" w:color="auto"/>
      </w:divBdr>
    </w:div>
    <w:div w:id="415831616">
      <w:bodyDiv w:val="1"/>
      <w:marLeft w:val="0"/>
      <w:marRight w:val="0"/>
      <w:marTop w:val="0"/>
      <w:marBottom w:val="0"/>
      <w:divBdr>
        <w:top w:val="none" w:sz="0" w:space="0" w:color="auto"/>
        <w:left w:val="none" w:sz="0" w:space="0" w:color="auto"/>
        <w:bottom w:val="none" w:sz="0" w:space="0" w:color="auto"/>
        <w:right w:val="none" w:sz="0" w:space="0" w:color="auto"/>
      </w:divBdr>
    </w:div>
    <w:div w:id="415831685">
      <w:bodyDiv w:val="1"/>
      <w:marLeft w:val="0"/>
      <w:marRight w:val="0"/>
      <w:marTop w:val="0"/>
      <w:marBottom w:val="0"/>
      <w:divBdr>
        <w:top w:val="none" w:sz="0" w:space="0" w:color="auto"/>
        <w:left w:val="none" w:sz="0" w:space="0" w:color="auto"/>
        <w:bottom w:val="none" w:sz="0" w:space="0" w:color="auto"/>
        <w:right w:val="none" w:sz="0" w:space="0" w:color="auto"/>
      </w:divBdr>
    </w:div>
    <w:div w:id="415901259">
      <w:bodyDiv w:val="1"/>
      <w:marLeft w:val="0"/>
      <w:marRight w:val="0"/>
      <w:marTop w:val="0"/>
      <w:marBottom w:val="0"/>
      <w:divBdr>
        <w:top w:val="none" w:sz="0" w:space="0" w:color="auto"/>
        <w:left w:val="none" w:sz="0" w:space="0" w:color="auto"/>
        <w:bottom w:val="none" w:sz="0" w:space="0" w:color="auto"/>
        <w:right w:val="none" w:sz="0" w:space="0" w:color="auto"/>
      </w:divBdr>
    </w:div>
    <w:div w:id="415902939">
      <w:bodyDiv w:val="1"/>
      <w:marLeft w:val="0"/>
      <w:marRight w:val="0"/>
      <w:marTop w:val="0"/>
      <w:marBottom w:val="0"/>
      <w:divBdr>
        <w:top w:val="none" w:sz="0" w:space="0" w:color="auto"/>
        <w:left w:val="none" w:sz="0" w:space="0" w:color="auto"/>
        <w:bottom w:val="none" w:sz="0" w:space="0" w:color="auto"/>
        <w:right w:val="none" w:sz="0" w:space="0" w:color="auto"/>
      </w:divBdr>
    </w:div>
    <w:div w:id="415905143">
      <w:bodyDiv w:val="1"/>
      <w:marLeft w:val="0"/>
      <w:marRight w:val="0"/>
      <w:marTop w:val="0"/>
      <w:marBottom w:val="0"/>
      <w:divBdr>
        <w:top w:val="none" w:sz="0" w:space="0" w:color="auto"/>
        <w:left w:val="none" w:sz="0" w:space="0" w:color="auto"/>
        <w:bottom w:val="none" w:sz="0" w:space="0" w:color="auto"/>
        <w:right w:val="none" w:sz="0" w:space="0" w:color="auto"/>
      </w:divBdr>
    </w:div>
    <w:div w:id="415906006">
      <w:bodyDiv w:val="1"/>
      <w:marLeft w:val="0"/>
      <w:marRight w:val="0"/>
      <w:marTop w:val="0"/>
      <w:marBottom w:val="0"/>
      <w:divBdr>
        <w:top w:val="none" w:sz="0" w:space="0" w:color="auto"/>
        <w:left w:val="none" w:sz="0" w:space="0" w:color="auto"/>
        <w:bottom w:val="none" w:sz="0" w:space="0" w:color="auto"/>
        <w:right w:val="none" w:sz="0" w:space="0" w:color="auto"/>
      </w:divBdr>
    </w:div>
    <w:div w:id="415982780">
      <w:bodyDiv w:val="1"/>
      <w:marLeft w:val="0"/>
      <w:marRight w:val="0"/>
      <w:marTop w:val="0"/>
      <w:marBottom w:val="0"/>
      <w:divBdr>
        <w:top w:val="none" w:sz="0" w:space="0" w:color="auto"/>
        <w:left w:val="none" w:sz="0" w:space="0" w:color="auto"/>
        <w:bottom w:val="none" w:sz="0" w:space="0" w:color="auto"/>
        <w:right w:val="none" w:sz="0" w:space="0" w:color="auto"/>
      </w:divBdr>
    </w:div>
    <w:div w:id="416026066">
      <w:bodyDiv w:val="1"/>
      <w:marLeft w:val="0"/>
      <w:marRight w:val="0"/>
      <w:marTop w:val="0"/>
      <w:marBottom w:val="0"/>
      <w:divBdr>
        <w:top w:val="none" w:sz="0" w:space="0" w:color="auto"/>
        <w:left w:val="none" w:sz="0" w:space="0" w:color="auto"/>
        <w:bottom w:val="none" w:sz="0" w:space="0" w:color="auto"/>
        <w:right w:val="none" w:sz="0" w:space="0" w:color="auto"/>
      </w:divBdr>
    </w:div>
    <w:div w:id="416095501">
      <w:bodyDiv w:val="1"/>
      <w:marLeft w:val="0"/>
      <w:marRight w:val="0"/>
      <w:marTop w:val="0"/>
      <w:marBottom w:val="0"/>
      <w:divBdr>
        <w:top w:val="none" w:sz="0" w:space="0" w:color="auto"/>
        <w:left w:val="none" w:sz="0" w:space="0" w:color="auto"/>
        <w:bottom w:val="none" w:sz="0" w:space="0" w:color="auto"/>
        <w:right w:val="none" w:sz="0" w:space="0" w:color="auto"/>
      </w:divBdr>
    </w:div>
    <w:div w:id="416170274">
      <w:bodyDiv w:val="1"/>
      <w:marLeft w:val="0"/>
      <w:marRight w:val="0"/>
      <w:marTop w:val="0"/>
      <w:marBottom w:val="0"/>
      <w:divBdr>
        <w:top w:val="none" w:sz="0" w:space="0" w:color="auto"/>
        <w:left w:val="none" w:sz="0" w:space="0" w:color="auto"/>
        <w:bottom w:val="none" w:sz="0" w:space="0" w:color="auto"/>
        <w:right w:val="none" w:sz="0" w:space="0" w:color="auto"/>
      </w:divBdr>
    </w:div>
    <w:div w:id="416171219">
      <w:bodyDiv w:val="1"/>
      <w:marLeft w:val="0"/>
      <w:marRight w:val="0"/>
      <w:marTop w:val="0"/>
      <w:marBottom w:val="0"/>
      <w:divBdr>
        <w:top w:val="none" w:sz="0" w:space="0" w:color="auto"/>
        <w:left w:val="none" w:sz="0" w:space="0" w:color="auto"/>
        <w:bottom w:val="none" w:sz="0" w:space="0" w:color="auto"/>
        <w:right w:val="none" w:sz="0" w:space="0" w:color="auto"/>
      </w:divBdr>
    </w:div>
    <w:div w:id="416172215">
      <w:bodyDiv w:val="1"/>
      <w:marLeft w:val="0"/>
      <w:marRight w:val="0"/>
      <w:marTop w:val="0"/>
      <w:marBottom w:val="0"/>
      <w:divBdr>
        <w:top w:val="none" w:sz="0" w:space="0" w:color="auto"/>
        <w:left w:val="none" w:sz="0" w:space="0" w:color="auto"/>
        <w:bottom w:val="none" w:sz="0" w:space="0" w:color="auto"/>
        <w:right w:val="none" w:sz="0" w:space="0" w:color="auto"/>
      </w:divBdr>
    </w:div>
    <w:div w:id="416172260">
      <w:bodyDiv w:val="1"/>
      <w:marLeft w:val="0"/>
      <w:marRight w:val="0"/>
      <w:marTop w:val="0"/>
      <w:marBottom w:val="0"/>
      <w:divBdr>
        <w:top w:val="none" w:sz="0" w:space="0" w:color="auto"/>
        <w:left w:val="none" w:sz="0" w:space="0" w:color="auto"/>
        <w:bottom w:val="none" w:sz="0" w:space="0" w:color="auto"/>
        <w:right w:val="none" w:sz="0" w:space="0" w:color="auto"/>
      </w:divBdr>
    </w:div>
    <w:div w:id="416172496">
      <w:bodyDiv w:val="1"/>
      <w:marLeft w:val="0"/>
      <w:marRight w:val="0"/>
      <w:marTop w:val="0"/>
      <w:marBottom w:val="0"/>
      <w:divBdr>
        <w:top w:val="none" w:sz="0" w:space="0" w:color="auto"/>
        <w:left w:val="none" w:sz="0" w:space="0" w:color="auto"/>
        <w:bottom w:val="none" w:sz="0" w:space="0" w:color="auto"/>
        <w:right w:val="none" w:sz="0" w:space="0" w:color="auto"/>
      </w:divBdr>
    </w:div>
    <w:div w:id="416173415">
      <w:bodyDiv w:val="1"/>
      <w:marLeft w:val="0"/>
      <w:marRight w:val="0"/>
      <w:marTop w:val="0"/>
      <w:marBottom w:val="0"/>
      <w:divBdr>
        <w:top w:val="none" w:sz="0" w:space="0" w:color="auto"/>
        <w:left w:val="none" w:sz="0" w:space="0" w:color="auto"/>
        <w:bottom w:val="none" w:sz="0" w:space="0" w:color="auto"/>
        <w:right w:val="none" w:sz="0" w:space="0" w:color="auto"/>
      </w:divBdr>
    </w:div>
    <w:div w:id="416174033">
      <w:bodyDiv w:val="1"/>
      <w:marLeft w:val="0"/>
      <w:marRight w:val="0"/>
      <w:marTop w:val="0"/>
      <w:marBottom w:val="0"/>
      <w:divBdr>
        <w:top w:val="none" w:sz="0" w:space="0" w:color="auto"/>
        <w:left w:val="none" w:sz="0" w:space="0" w:color="auto"/>
        <w:bottom w:val="none" w:sz="0" w:space="0" w:color="auto"/>
        <w:right w:val="none" w:sz="0" w:space="0" w:color="auto"/>
      </w:divBdr>
    </w:div>
    <w:div w:id="416248450">
      <w:bodyDiv w:val="1"/>
      <w:marLeft w:val="0"/>
      <w:marRight w:val="0"/>
      <w:marTop w:val="0"/>
      <w:marBottom w:val="0"/>
      <w:divBdr>
        <w:top w:val="none" w:sz="0" w:space="0" w:color="auto"/>
        <w:left w:val="none" w:sz="0" w:space="0" w:color="auto"/>
        <w:bottom w:val="none" w:sz="0" w:space="0" w:color="auto"/>
        <w:right w:val="none" w:sz="0" w:space="0" w:color="auto"/>
      </w:divBdr>
    </w:div>
    <w:div w:id="416251032">
      <w:bodyDiv w:val="1"/>
      <w:marLeft w:val="0"/>
      <w:marRight w:val="0"/>
      <w:marTop w:val="0"/>
      <w:marBottom w:val="0"/>
      <w:divBdr>
        <w:top w:val="none" w:sz="0" w:space="0" w:color="auto"/>
        <w:left w:val="none" w:sz="0" w:space="0" w:color="auto"/>
        <w:bottom w:val="none" w:sz="0" w:space="0" w:color="auto"/>
        <w:right w:val="none" w:sz="0" w:space="0" w:color="auto"/>
      </w:divBdr>
    </w:div>
    <w:div w:id="416286431">
      <w:bodyDiv w:val="1"/>
      <w:marLeft w:val="0"/>
      <w:marRight w:val="0"/>
      <w:marTop w:val="0"/>
      <w:marBottom w:val="0"/>
      <w:divBdr>
        <w:top w:val="none" w:sz="0" w:space="0" w:color="auto"/>
        <w:left w:val="none" w:sz="0" w:space="0" w:color="auto"/>
        <w:bottom w:val="none" w:sz="0" w:space="0" w:color="auto"/>
        <w:right w:val="none" w:sz="0" w:space="0" w:color="auto"/>
      </w:divBdr>
    </w:div>
    <w:div w:id="416286991">
      <w:bodyDiv w:val="1"/>
      <w:marLeft w:val="0"/>
      <w:marRight w:val="0"/>
      <w:marTop w:val="0"/>
      <w:marBottom w:val="0"/>
      <w:divBdr>
        <w:top w:val="none" w:sz="0" w:space="0" w:color="auto"/>
        <w:left w:val="none" w:sz="0" w:space="0" w:color="auto"/>
        <w:bottom w:val="none" w:sz="0" w:space="0" w:color="auto"/>
        <w:right w:val="none" w:sz="0" w:space="0" w:color="auto"/>
      </w:divBdr>
    </w:div>
    <w:div w:id="416287693">
      <w:bodyDiv w:val="1"/>
      <w:marLeft w:val="0"/>
      <w:marRight w:val="0"/>
      <w:marTop w:val="0"/>
      <w:marBottom w:val="0"/>
      <w:divBdr>
        <w:top w:val="none" w:sz="0" w:space="0" w:color="auto"/>
        <w:left w:val="none" w:sz="0" w:space="0" w:color="auto"/>
        <w:bottom w:val="none" w:sz="0" w:space="0" w:color="auto"/>
        <w:right w:val="none" w:sz="0" w:space="0" w:color="auto"/>
      </w:divBdr>
    </w:div>
    <w:div w:id="416291721">
      <w:bodyDiv w:val="1"/>
      <w:marLeft w:val="0"/>
      <w:marRight w:val="0"/>
      <w:marTop w:val="0"/>
      <w:marBottom w:val="0"/>
      <w:divBdr>
        <w:top w:val="none" w:sz="0" w:space="0" w:color="auto"/>
        <w:left w:val="none" w:sz="0" w:space="0" w:color="auto"/>
        <w:bottom w:val="none" w:sz="0" w:space="0" w:color="auto"/>
        <w:right w:val="none" w:sz="0" w:space="0" w:color="auto"/>
      </w:divBdr>
    </w:div>
    <w:div w:id="416293058">
      <w:bodyDiv w:val="1"/>
      <w:marLeft w:val="0"/>
      <w:marRight w:val="0"/>
      <w:marTop w:val="0"/>
      <w:marBottom w:val="0"/>
      <w:divBdr>
        <w:top w:val="none" w:sz="0" w:space="0" w:color="auto"/>
        <w:left w:val="none" w:sz="0" w:space="0" w:color="auto"/>
        <w:bottom w:val="none" w:sz="0" w:space="0" w:color="auto"/>
        <w:right w:val="none" w:sz="0" w:space="0" w:color="auto"/>
      </w:divBdr>
    </w:div>
    <w:div w:id="416293218">
      <w:bodyDiv w:val="1"/>
      <w:marLeft w:val="0"/>
      <w:marRight w:val="0"/>
      <w:marTop w:val="0"/>
      <w:marBottom w:val="0"/>
      <w:divBdr>
        <w:top w:val="none" w:sz="0" w:space="0" w:color="auto"/>
        <w:left w:val="none" w:sz="0" w:space="0" w:color="auto"/>
        <w:bottom w:val="none" w:sz="0" w:space="0" w:color="auto"/>
        <w:right w:val="none" w:sz="0" w:space="0" w:color="auto"/>
      </w:divBdr>
    </w:div>
    <w:div w:id="416294478">
      <w:bodyDiv w:val="1"/>
      <w:marLeft w:val="0"/>
      <w:marRight w:val="0"/>
      <w:marTop w:val="0"/>
      <w:marBottom w:val="0"/>
      <w:divBdr>
        <w:top w:val="none" w:sz="0" w:space="0" w:color="auto"/>
        <w:left w:val="none" w:sz="0" w:space="0" w:color="auto"/>
        <w:bottom w:val="none" w:sz="0" w:space="0" w:color="auto"/>
        <w:right w:val="none" w:sz="0" w:space="0" w:color="auto"/>
      </w:divBdr>
    </w:div>
    <w:div w:id="416295635">
      <w:bodyDiv w:val="1"/>
      <w:marLeft w:val="0"/>
      <w:marRight w:val="0"/>
      <w:marTop w:val="0"/>
      <w:marBottom w:val="0"/>
      <w:divBdr>
        <w:top w:val="none" w:sz="0" w:space="0" w:color="auto"/>
        <w:left w:val="none" w:sz="0" w:space="0" w:color="auto"/>
        <w:bottom w:val="none" w:sz="0" w:space="0" w:color="auto"/>
        <w:right w:val="none" w:sz="0" w:space="0" w:color="auto"/>
      </w:divBdr>
    </w:div>
    <w:div w:id="416364488">
      <w:bodyDiv w:val="1"/>
      <w:marLeft w:val="0"/>
      <w:marRight w:val="0"/>
      <w:marTop w:val="0"/>
      <w:marBottom w:val="0"/>
      <w:divBdr>
        <w:top w:val="none" w:sz="0" w:space="0" w:color="auto"/>
        <w:left w:val="none" w:sz="0" w:space="0" w:color="auto"/>
        <w:bottom w:val="none" w:sz="0" w:space="0" w:color="auto"/>
        <w:right w:val="none" w:sz="0" w:space="0" w:color="auto"/>
      </w:divBdr>
    </w:div>
    <w:div w:id="416371273">
      <w:bodyDiv w:val="1"/>
      <w:marLeft w:val="0"/>
      <w:marRight w:val="0"/>
      <w:marTop w:val="0"/>
      <w:marBottom w:val="0"/>
      <w:divBdr>
        <w:top w:val="none" w:sz="0" w:space="0" w:color="auto"/>
        <w:left w:val="none" w:sz="0" w:space="0" w:color="auto"/>
        <w:bottom w:val="none" w:sz="0" w:space="0" w:color="auto"/>
        <w:right w:val="none" w:sz="0" w:space="0" w:color="auto"/>
      </w:divBdr>
    </w:div>
    <w:div w:id="416439058">
      <w:bodyDiv w:val="1"/>
      <w:marLeft w:val="0"/>
      <w:marRight w:val="0"/>
      <w:marTop w:val="0"/>
      <w:marBottom w:val="0"/>
      <w:divBdr>
        <w:top w:val="none" w:sz="0" w:space="0" w:color="auto"/>
        <w:left w:val="none" w:sz="0" w:space="0" w:color="auto"/>
        <w:bottom w:val="none" w:sz="0" w:space="0" w:color="auto"/>
        <w:right w:val="none" w:sz="0" w:space="0" w:color="auto"/>
      </w:divBdr>
    </w:div>
    <w:div w:id="416440893">
      <w:bodyDiv w:val="1"/>
      <w:marLeft w:val="0"/>
      <w:marRight w:val="0"/>
      <w:marTop w:val="0"/>
      <w:marBottom w:val="0"/>
      <w:divBdr>
        <w:top w:val="none" w:sz="0" w:space="0" w:color="auto"/>
        <w:left w:val="none" w:sz="0" w:space="0" w:color="auto"/>
        <w:bottom w:val="none" w:sz="0" w:space="0" w:color="auto"/>
        <w:right w:val="none" w:sz="0" w:space="0" w:color="auto"/>
      </w:divBdr>
    </w:div>
    <w:div w:id="416486352">
      <w:bodyDiv w:val="1"/>
      <w:marLeft w:val="0"/>
      <w:marRight w:val="0"/>
      <w:marTop w:val="0"/>
      <w:marBottom w:val="0"/>
      <w:divBdr>
        <w:top w:val="none" w:sz="0" w:space="0" w:color="auto"/>
        <w:left w:val="none" w:sz="0" w:space="0" w:color="auto"/>
        <w:bottom w:val="none" w:sz="0" w:space="0" w:color="auto"/>
        <w:right w:val="none" w:sz="0" w:space="0" w:color="auto"/>
      </w:divBdr>
    </w:div>
    <w:div w:id="416486699">
      <w:bodyDiv w:val="1"/>
      <w:marLeft w:val="0"/>
      <w:marRight w:val="0"/>
      <w:marTop w:val="0"/>
      <w:marBottom w:val="0"/>
      <w:divBdr>
        <w:top w:val="none" w:sz="0" w:space="0" w:color="auto"/>
        <w:left w:val="none" w:sz="0" w:space="0" w:color="auto"/>
        <w:bottom w:val="none" w:sz="0" w:space="0" w:color="auto"/>
        <w:right w:val="none" w:sz="0" w:space="0" w:color="auto"/>
      </w:divBdr>
    </w:div>
    <w:div w:id="416487384">
      <w:bodyDiv w:val="1"/>
      <w:marLeft w:val="0"/>
      <w:marRight w:val="0"/>
      <w:marTop w:val="0"/>
      <w:marBottom w:val="0"/>
      <w:divBdr>
        <w:top w:val="none" w:sz="0" w:space="0" w:color="auto"/>
        <w:left w:val="none" w:sz="0" w:space="0" w:color="auto"/>
        <w:bottom w:val="none" w:sz="0" w:space="0" w:color="auto"/>
        <w:right w:val="none" w:sz="0" w:space="0" w:color="auto"/>
      </w:divBdr>
    </w:div>
    <w:div w:id="416513314">
      <w:bodyDiv w:val="1"/>
      <w:marLeft w:val="0"/>
      <w:marRight w:val="0"/>
      <w:marTop w:val="0"/>
      <w:marBottom w:val="0"/>
      <w:divBdr>
        <w:top w:val="none" w:sz="0" w:space="0" w:color="auto"/>
        <w:left w:val="none" w:sz="0" w:space="0" w:color="auto"/>
        <w:bottom w:val="none" w:sz="0" w:space="0" w:color="auto"/>
        <w:right w:val="none" w:sz="0" w:space="0" w:color="auto"/>
      </w:divBdr>
    </w:div>
    <w:div w:id="416555500">
      <w:bodyDiv w:val="1"/>
      <w:marLeft w:val="0"/>
      <w:marRight w:val="0"/>
      <w:marTop w:val="0"/>
      <w:marBottom w:val="0"/>
      <w:divBdr>
        <w:top w:val="none" w:sz="0" w:space="0" w:color="auto"/>
        <w:left w:val="none" w:sz="0" w:space="0" w:color="auto"/>
        <w:bottom w:val="none" w:sz="0" w:space="0" w:color="auto"/>
        <w:right w:val="none" w:sz="0" w:space="0" w:color="auto"/>
      </w:divBdr>
    </w:div>
    <w:div w:id="416558807">
      <w:bodyDiv w:val="1"/>
      <w:marLeft w:val="0"/>
      <w:marRight w:val="0"/>
      <w:marTop w:val="0"/>
      <w:marBottom w:val="0"/>
      <w:divBdr>
        <w:top w:val="none" w:sz="0" w:space="0" w:color="auto"/>
        <w:left w:val="none" w:sz="0" w:space="0" w:color="auto"/>
        <w:bottom w:val="none" w:sz="0" w:space="0" w:color="auto"/>
        <w:right w:val="none" w:sz="0" w:space="0" w:color="auto"/>
      </w:divBdr>
    </w:div>
    <w:div w:id="416559948">
      <w:bodyDiv w:val="1"/>
      <w:marLeft w:val="0"/>
      <w:marRight w:val="0"/>
      <w:marTop w:val="0"/>
      <w:marBottom w:val="0"/>
      <w:divBdr>
        <w:top w:val="none" w:sz="0" w:space="0" w:color="auto"/>
        <w:left w:val="none" w:sz="0" w:space="0" w:color="auto"/>
        <w:bottom w:val="none" w:sz="0" w:space="0" w:color="auto"/>
        <w:right w:val="none" w:sz="0" w:space="0" w:color="auto"/>
      </w:divBdr>
    </w:div>
    <w:div w:id="416561819">
      <w:bodyDiv w:val="1"/>
      <w:marLeft w:val="0"/>
      <w:marRight w:val="0"/>
      <w:marTop w:val="0"/>
      <w:marBottom w:val="0"/>
      <w:divBdr>
        <w:top w:val="none" w:sz="0" w:space="0" w:color="auto"/>
        <w:left w:val="none" w:sz="0" w:space="0" w:color="auto"/>
        <w:bottom w:val="none" w:sz="0" w:space="0" w:color="auto"/>
        <w:right w:val="none" w:sz="0" w:space="0" w:color="auto"/>
      </w:divBdr>
    </w:div>
    <w:div w:id="416562834">
      <w:bodyDiv w:val="1"/>
      <w:marLeft w:val="0"/>
      <w:marRight w:val="0"/>
      <w:marTop w:val="0"/>
      <w:marBottom w:val="0"/>
      <w:divBdr>
        <w:top w:val="none" w:sz="0" w:space="0" w:color="auto"/>
        <w:left w:val="none" w:sz="0" w:space="0" w:color="auto"/>
        <w:bottom w:val="none" w:sz="0" w:space="0" w:color="auto"/>
        <w:right w:val="none" w:sz="0" w:space="0" w:color="auto"/>
      </w:divBdr>
    </w:div>
    <w:div w:id="416633769">
      <w:bodyDiv w:val="1"/>
      <w:marLeft w:val="0"/>
      <w:marRight w:val="0"/>
      <w:marTop w:val="0"/>
      <w:marBottom w:val="0"/>
      <w:divBdr>
        <w:top w:val="none" w:sz="0" w:space="0" w:color="auto"/>
        <w:left w:val="none" w:sz="0" w:space="0" w:color="auto"/>
        <w:bottom w:val="none" w:sz="0" w:space="0" w:color="auto"/>
        <w:right w:val="none" w:sz="0" w:space="0" w:color="auto"/>
      </w:divBdr>
    </w:div>
    <w:div w:id="416634466">
      <w:bodyDiv w:val="1"/>
      <w:marLeft w:val="0"/>
      <w:marRight w:val="0"/>
      <w:marTop w:val="0"/>
      <w:marBottom w:val="0"/>
      <w:divBdr>
        <w:top w:val="none" w:sz="0" w:space="0" w:color="auto"/>
        <w:left w:val="none" w:sz="0" w:space="0" w:color="auto"/>
        <w:bottom w:val="none" w:sz="0" w:space="0" w:color="auto"/>
        <w:right w:val="none" w:sz="0" w:space="0" w:color="auto"/>
      </w:divBdr>
    </w:div>
    <w:div w:id="416635586">
      <w:bodyDiv w:val="1"/>
      <w:marLeft w:val="0"/>
      <w:marRight w:val="0"/>
      <w:marTop w:val="0"/>
      <w:marBottom w:val="0"/>
      <w:divBdr>
        <w:top w:val="none" w:sz="0" w:space="0" w:color="auto"/>
        <w:left w:val="none" w:sz="0" w:space="0" w:color="auto"/>
        <w:bottom w:val="none" w:sz="0" w:space="0" w:color="auto"/>
        <w:right w:val="none" w:sz="0" w:space="0" w:color="auto"/>
      </w:divBdr>
    </w:div>
    <w:div w:id="416678461">
      <w:bodyDiv w:val="1"/>
      <w:marLeft w:val="0"/>
      <w:marRight w:val="0"/>
      <w:marTop w:val="0"/>
      <w:marBottom w:val="0"/>
      <w:divBdr>
        <w:top w:val="none" w:sz="0" w:space="0" w:color="auto"/>
        <w:left w:val="none" w:sz="0" w:space="0" w:color="auto"/>
        <w:bottom w:val="none" w:sz="0" w:space="0" w:color="auto"/>
        <w:right w:val="none" w:sz="0" w:space="0" w:color="auto"/>
      </w:divBdr>
    </w:div>
    <w:div w:id="416678916">
      <w:bodyDiv w:val="1"/>
      <w:marLeft w:val="0"/>
      <w:marRight w:val="0"/>
      <w:marTop w:val="0"/>
      <w:marBottom w:val="0"/>
      <w:divBdr>
        <w:top w:val="none" w:sz="0" w:space="0" w:color="auto"/>
        <w:left w:val="none" w:sz="0" w:space="0" w:color="auto"/>
        <w:bottom w:val="none" w:sz="0" w:space="0" w:color="auto"/>
        <w:right w:val="none" w:sz="0" w:space="0" w:color="auto"/>
      </w:divBdr>
    </w:div>
    <w:div w:id="416681696">
      <w:bodyDiv w:val="1"/>
      <w:marLeft w:val="0"/>
      <w:marRight w:val="0"/>
      <w:marTop w:val="0"/>
      <w:marBottom w:val="0"/>
      <w:divBdr>
        <w:top w:val="none" w:sz="0" w:space="0" w:color="auto"/>
        <w:left w:val="none" w:sz="0" w:space="0" w:color="auto"/>
        <w:bottom w:val="none" w:sz="0" w:space="0" w:color="auto"/>
        <w:right w:val="none" w:sz="0" w:space="0" w:color="auto"/>
      </w:divBdr>
    </w:div>
    <w:div w:id="416682636">
      <w:bodyDiv w:val="1"/>
      <w:marLeft w:val="0"/>
      <w:marRight w:val="0"/>
      <w:marTop w:val="0"/>
      <w:marBottom w:val="0"/>
      <w:divBdr>
        <w:top w:val="none" w:sz="0" w:space="0" w:color="auto"/>
        <w:left w:val="none" w:sz="0" w:space="0" w:color="auto"/>
        <w:bottom w:val="none" w:sz="0" w:space="0" w:color="auto"/>
        <w:right w:val="none" w:sz="0" w:space="0" w:color="auto"/>
      </w:divBdr>
    </w:div>
    <w:div w:id="416706181">
      <w:bodyDiv w:val="1"/>
      <w:marLeft w:val="0"/>
      <w:marRight w:val="0"/>
      <w:marTop w:val="0"/>
      <w:marBottom w:val="0"/>
      <w:divBdr>
        <w:top w:val="none" w:sz="0" w:space="0" w:color="auto"/>
        <w:left w:val="none" w:sz="0" w:space="0" w:color="auto"/>
        <w:bottom w:val="none" w:sz="0" w:space="0" w:color="auto"/>
        <w:right w:val="none" w:sz="0" w:space="0" w:color="auto"/>
      </w:divBdr>
    </w:div>
    <w:div w:id="416708007">
      <w:bodyDiv w:val="1"/>
      <w:marLeft w:val="0"/>
      <w:marRight w:val="0"/>
      <w:marTop w:val="0"/>
      <w:marBottom w:val="0"/>
      <w:divBdr>
        <w:top w:val="none" w:sz="0" w:space="0" w:color="auto"/>
        <w:left w:val="none" w:sz="0" w:space="0" w:color="auto"/>
        <w:bottom w:val="none" w:sz="0" w:space="0" w:color="auto"/>
        <w:right w:val="none" w:sz="0" w:space="0" w:color="auto"/>
      </w:divBdr>
    </w:div>
    <w:div w:id="416709294">
      <w:bodyDiv w:val="1"/>
      <w:marLeft w:val="0"/>
      <w:marRight w:val="0"/>
      <w:marTop w:val="0"/>
      <w:marBottom w:val="0"/>
      <w:divBdr>
        <w:top w:val="none" w:sz="0" w:space="0" w:color="auto"/>
        <w:left w:val="none" w:sz="0" w:space="0" w:color="auto"/>
        <w:bottom w:val="none" w:sz="0" w:space="0" w:color="auto"/>
        <w:right w:val="none" w:sz="0" w:space="0" w:color="auto"/>
      </w:divBdr>
    </w:div>
    <w:div w:id="416756992">
      <w:bodyDiv w:val="1"/>
      <w:marLeft w:val="0"/>
      <w:marRight w:val="0"/>
      <w:marTop w:val="0"/>
      <w:marBottom w:val="0"/>
      <w:divBdr>
        <w:top w:val="none" w:sz="0" w:space="0" w:color="auto"/>
        <w:left w:val="none" w:sz="0" w:space="0" w:color="auto"/>
        <w:bottom w:val="none" w:sz="0" w:space="0" w:color="auto"/>
        <w:right w:val="none" w:sz="0" w:space="0" w:color="auto"/>
      </w:divBdr>
    </w:div>
    <w:div w:id="416826236">
      <w:bodyDiv w:val="1"/>
      <w:marLeft w:val="0"/>
      <w:marRight w:val="0"/>
      <w:marTop w:val="0"/>
      <w:marBottom w:val="0"/>
      <w:divBdr>
        <w:top w:val="none" w:sz="0" w:space="0" w:color="auto"/>
        <w:left w:val="none" w:sz="0" w:space="0" w:color="auto"/>
        <w:bottom w:val="none" w:sz="0" w:space="0" w:color="auto"/>
        <w:right w:val="none" w:sz="0" w:space="0" w:color="auto"/>
      </w:divBdr>
    </w:div>
    <w:div w:id="416826767">
      <w:bodyDiv w:val="1"/>
      <w:marLeft w:val="0"/>
      <w:marRight w:val="0"/>
      <w:marTop w:val="0"/>
      <w:marBottom w:val="0"/>
      <w:divBdr>
        <w:top w:val="none" w:sz="0" w:space="0" w:color="auto"/>
        <w:left w:val="none" w:sz="0" w:space="0" w:color="auto"/>
        <w:bottom w:val="none" w:sz="0" w:space="0" w:color="auto"/>
        <w:right w:val="none" w:sz="0" w:space="0" w:color="auto"/>
      </w:divBdr>
    </w:div>
    <w:div w:id="416828984">
      <w:bodyDiv w:val="1"/>
      <w:marLeft w:val="0"/>
      <w:marRight w:val="0"/>
      <w:marTop w:val="0"/>
      <w:marBottom w:val="0"/>
      <w:divBdr>
        <w:top w:val="none" w:sz="0" w:space="0" w:color="auto"/>
        <w:left w:val="none" w:sz="0" w:space="0" w:color="auto"/>
        <w:bottom w:val="none" w:sz="0" w:space="0" w:color="auto"/>
        <w:right w:val="none" w:sz="0" w:space="0" w:color="auto"/>
      </w:divBdr>
    </w:div>
    <w:div w:id="416874523">
      <w:bodyDiv w:val="1"/>
      <w:marLeft w:val="0"/>
      <w:marRight w:val="0"/>
      <w:marTop w:val="0"/>
      <w:marBottom w:val="0"/>
      <w:divBdr>
        <w:top w:val="none" w:sz="0" w:space="0" w:color="auto"/>
        <w:left w:val="none" w:sz="0" w:space="0" w:color="auto"/>
        <w:bottom w:val="none" w:sz="0" w:space="0" w:color="auto"/>
        <w:right w:val="none" w:sz="0" w:space="0" w:color="auto"/>
      </w:divBdr>
    </w:div>
    <w:div w:id="416898913">
      <w:bodyDiv w:val="1"/>
      <w:marLeft w:val="0"/>
      <w:marRight w:val="0"/>
      <w:marTop w:val="0"/>
      <w:marBottom w:val="0"/>
      <w:divBdr>
        <w:top w:val="none" w:sz="0" w:space="0" w:color="auto"/>
        <w:left w:val="none" w:sz="0" w:space="0" w:color="auto"/>
        <w:bottom w:val="none" w:sz="0" w:space="0" w:color="auto"/>
        <w:right w:val="none" w:sz="0" w:space="0" w:color="auto"/>
      </w:divBdr>
    </w:div>
    <w:div w:id="416899789">
      <w:bodyDiv w:val="1"/>
      <w:marLeft w:val="0"/>
      <w:marRight w:val="0"/>
      <w:marTop w:val="0"/>
      <w:marBottom w:val="0"/>
      <w:divBdr>
        <w:top w:val="none" w:sz="0" w:space="0" w:color="auto"/>
        <w:left w:val="none" w:sz="0" w:space="0" w:color="auto"/>
        <w:bottom w:val="none" w:sz="0" w:space="0" w:color="auto"/>
        <w:right w:val="none" w:sz="0" w:space="0" w:color="auto"/>
      </w:divBdr>
    </w:div>
    <w:div w:id="416900367">
      <w:bodyDiv w:val="1"/>
      <w:marLeft w:val="0"/>
      <w:marRight w:val="0"/>
      <w:marTop w:val="0"/>
      <w:marBottom w:val="0"/>
      <w:divBdr>
        <w:top w:val="none" w:sz="0" w:space="0" w:color="auto"/>
        <w:left w:val="none" w:sz="0" w:space="0" w:color="auto"/>
        <w:bottom w:val="none" w:sz="0" w:space="0" w:color="auto"/>
        <w:right w:val="none" w:sz="0" w:space="0" w:color="auto"/>
      </w:divBdr>
    </w:div>
    <w:div w:id="416901374">
      <w:bodyDiv w:val="1"/>
      <w:marLeft w:val="0"/>
      <w:marRight w:val="0"/>
      <w:marTop w:val="0"/>
      <w:marBottom w:val="0"/>
      <w:divBdr>
        <w:top w:val="none" w:sz="0" w:space="0" w:color="auto"/>
        <w:left w:val="none" w:sz="0" w:space="0" w:color="auto"/>
        <w:bottom w:val="none" w:sz="0" w:space="0" w:color="auto"/>
        <w:right w:val="none" w:sz="0" w:space="0" w:color="auto"/>
      </w:divBdr>
    </w:div>
    <w:div w:id="416902994">
      <w:bodyDiv w:val="1"/>
      <w:marLeft w:val="0"/>
      <w:marRight w:val="0"/>
      <w:marTop w:val="0"/>
      <w:marBottom w:val="0"/>
      <w:divBdr>
        <w:top w:val="none" w:sz="0" w:space="0" w:color="auto"/>
        <w:left w:val="none" w:sz="0" w:space="0" w:color="auto"/>
        <w:bottom w:val="none" w:sz="0" w:space="0" w:color="auto"/>
        <w:right w:val="none" w:sz="0" w:space="0" w:color="auto"/>
      </w:divBdr>
    </w:div>
    <w:div w:id="416903134">
      <w:bodyDiv w:val="1"/>
      <w:marLeft w:val="0"/>
      <w:marRight w:val="0"/>
      <w:marTop w:val="0"/>
      <w:marBottom w:val="0"/>
      <w:divBdr>
        <w:top w:val="none" w:sz="0" w:space="0" w:color="auto"/>
        <w:left w:val="none" w:sz="0" w:space="0" w:color="auto"/>
        <w:bottom w:val="none" w:sz="0" w:space="0" w:color="auto"/>
        <w:right w:val="none" w:sz="0" w:space="0" w:color="auto"/>
      </w:divBdr>
    </w:div>
    <w:div w:id="416903381">
      <w:bodyDiv w:val="1"/>
      <w:marLeft w:val="0"/>
      <w:marRight w:val="0"/>
      <w:marTop w:val="0"/>
      <w:marBottom w:val="0"/>
      <w:divBdr>
        <w:top w:val="none" w:sz="0" w:space="0" w:color="auto"/>
        <w:left w:val="none" w:sz="0" w:space="0" w:color="auto"/>
        <w:bottom w:val="none" w:sz="0" w:space="0" w:color="auto"/>
        <w:right w:val="none" w:sz="0" w:space="0" w:color="auto"/>
      </w:divBdr>
    </w:div>
    <w:div w:id="416906556">
      <w:bodyDiv w:val="1"/>
      <w:marLeft w:val="0"/>
      <w:marRight w:val="0"/>
      <w:marTop w:val="0"/>
      <w:marBottom w:val="0"/>
      <w:divBdr>
        <w:top w:val="none" w:sz="0" w:space="0" w:color="auto"/>
        <w:left w:val="none" w:sz="0" w:space="0" w:color="auto"/>
        <w:bottom w:val="none" w:sz="0" w:space="0" w:color="auto"/>
        <w:right w:val="none" w:sz="0" w:space="0" w:color="auto"/>
      </w:divBdr>
    </w:div>
    <w:div w:id="416943481">
      <w:bodyDiv w:val="1"/>
      <w:marLeft w:val="0"/>
      <w:marRight w:val="0"/>
      <w:marTop w:val="0"/>
      <w:marBottom w:val="0"/>
      <w:divBdr>
        <w:top w:val="none" w:sz="0" w:space="0" w:color="auto"/>
        <w:left w:val="none" w:sz="0" w:space="0" w:color="auto"/>
        <w:bottom w:val="none" w:sz="0" w:space="0" w:color="auto"/>
        <w:right w:val="none" w:sz="0" w:space="0" w:color="auto"/>
      </w:divBdr>
    </w:div>
    <w:div w:id="416943487">
      <w:bodyDiv w:val="1"/>
      <w:marLeft w:val="0"/>
      <w:marRight w:val="0"/>
      <w:marTop w:val="0"/>
      <w:marBottom w:val="0"/>
      <w:divBdr>
        <w:top w:val="none" w:sz="0" w:space="0" w:color="auto"/>
        <w:left w:val="none" w:sz="0" w:space="0" w:color="auto"/>
        <w:bottom w:val="none" w:sz="0" w:space="0" w:color="auto"/>
        <w:right w:val="none" w:sz="0" w:space="0" w:color="auto"/>
      </w:divBdr>
    </w:div>
    <w:div w:id="416950049">
      <w:bodyDiv w:val="1"/>
      <w:marLeft w:val="0"/>
      <w:marRight w:val="0"/>
      <w:marTop w:val="0"/>
      <w:marBottom w:val="0"/>
      <w:divBdr>
        <w:top w:val="none" w:sz="0" w:space="0" w:color="auto"/>
        <w:left w:val="none" w:sz="0" w:space="0" w:color="auto"/>
        <w:bottom w:val="none" w:sz="0" w:space="0" w:color="auto"/>
        <w:right w:val="none" w:sz="0" w:space="0" w:color="auto"/>
      </w:divBdr>
    </w:div>
    <w:div w:id="417018942">
      <w:bodyDiv w:val="1"/>
      <w:marLeft w:val="0"/>
      <w:marRight w:val="0"/>
      <w:marTop w:val="0"/>
      <w:marBottom w:val="0"/>
      <w:divBdr>
        <w:top w:val="none" w:sz="0" w:space="0" w:color="auto"/>
        <w:left w:val="none" w:sz="0" w:space="0" w:color="auto"/>
        <w:bottom w:val="none" w:sz="0" w:space="0" w:color="auto"/>
        <w:right w:val="none" w:sz="0" w:space="0" w:color="auto"/>
      </w:divBdr>
    </w:div>
    <w:div w:id="417019261">
      <w:bodyDiv w:val="1"/>
      <w:marLeft w:val="0"/>
      <w:marRight w:val="0"/>
      <w:marTop w:val="0"/>
      <w:marBottom w:val="0"/>
      <w:divBdr>
        <w:top w:val="none" w:sz="0" w:space="0" w:color="auto"/>
        <w:left w:val="none" w:sz="0" w:space="0" w:color="auto"/>
        <w:bottom w:val="none" w:sz="0" w:space="0" w:color="auto"/>
        <w:right w:val="none" w:sz="0" w:space="0" w:color="auto"/>
      </w:divBdr>
    </w:div>
    <w:div w:id="417026114">
      <w:bodyDiv w:val="1"/>
      <w:marLeft w:val="0"/>
      <w:marRight w:val="0"/>
      <w:marTop w:val="0"/>
      <w:marBottom w:val="0"/>
      <w:divBdr>
        <w:top w:val="none" w:sz="0" w:space="0" w:color="auto"/>
        <w:left w:val="none" w:sz="0" w:space="0" w:color="auto"/>
        <w:bottom w:val="none" w:sz="0" w:space="0" w:color="auto"/>
        <w:right w:val="none" w:sz="0" w:space="0" w:color="auto"/>
      </w:divBdr>
    </w:div>
    <w:div w:id="417094745">
      <w:bodyDiv w:val="1"/>
      <w:marLeft w:val="0"/>
      <w:marRight w:val="0"/>
      <w:marTop w:val="0"/>
      <w:marBottom w:val="0"/>
      <w:divBdr>
        <w:top w:val="none" w:sz="0" w:space="0" w:color="auto"/>
        <w:left w:val="none" w:sz="0" w:space="0" w:color="auto"/>
        <w:bottom w:val="none" w:sz="0" w:space="0" w:color="auto"/>
        <w:right w:val="none" w:sz="0" w:space="0" w:color="auto"/>
      </w:divBdr>
    </w:div>
    <w:div w:id="417095291">
      <w:bodyDiv w:val="1"/>
      <w:marLeft w:val="0"/>
      <w:marRight w:val="0"/>
      <w:marTop w:val="0"/>
      <w:marBottom w:val="0"/>
      <w:divBdr>
        <w:top w:val="none" w:sz="0" w:space="0" w:color="auto"/>
        <w:left w:val="none" w:sz="0" w:space="0" w:color="auto"/>
        <w:bottom w:val="none" w:sz="0" w:space="0" w:color="auto"/>
        <w:right w:val="none" w:sz="0" w:space="0" w:color="auto"/>
      </w:divBdr>
    </w:div>
    <w:div w:id="417097347">
      <w:bodyDiv w:val="1"/>
      <w:marLeft w:val="0"/>
      <w:marRight w:val="0"/>
      <w:marTop w:val="0"/>
      <w:marBottom w:val="0"/>
      <w:divBdr>
        <w:top w:val="none" w:sz="0" w:space="0" w:color="auto"/>
        <w:left w:val="none" w:sz="0" w:space="0" w:color="auto"/>
        <w:bottom w:val="none" w:sz="0" w:space="0" w:color="auto"/>
        <w:right w:val="none" w:sz="0" w:space="0" w:color="auto"/>
      </w:divBdr>
    </w:div>
    <w:div w:id="417098065">
      <w:bodyDiv w:val="1"/>
      <w:marLeft w:val="0"/>
      <w:marRight w:val="0"/>
      <w:marTop w:val="0"/>
      <w:marBottom w:val="0"/>
      <w:divBdr>
        <w:top w:val="none" w:sz="0" w:space="0" w:color="auto"/>
        <w:left w:val="none" w:sz="0" w:space="0" w:color="auto"/>
        <w:bottom w:val="none" w:sz="0" w:space="0" w:color="auto"/>
        <w:right w:val="none" w:sz="0" w:space="0" w:color="auto"/>
      </w:divBdr>
    </w:div>
    <w:div w:id="417098101">
      <w:bodyDiv w:val="1"/>
      <w:marLeft w:val="0"/>
      <w:marRight w:val="0"/>
      <w:marTop w:val="0"/>
      <w:marBottom w:val="0"/>
      <w:divBdr>
        <w:top w:val="none" w:sz="0" w:space="0" w:color="auto"/>
        <w:left w:val="none" w:sz="0" w:space="0" w:color="auto"/>
        <w:bottom w:val="none" w:sz="0" w:space="0" w:color="auto"/>
        <w:right w:val="none" w:sz="0" w:space="0" w:color="auto"/>
      </w:divBdr>
    </w:div>
    <w:div w:id="417100492">
      <w:bodyDiv w:val="1"/>
      <w:marLeft w:val="0"/>
      <w:marRight w:val="0"/>
      <w:marTop w:val="0"/>
      <w:marBottom w:val="0"/>
      <w:divBdr>
        <w:top w:val="none" w:sz="0" w:space="0" w:color="auto"/>
        <w:left w:val="none" w:sz="0" w:space="0" w:color="auto"/>
        <w:bottom w:val="none" w:sz="0" w:space="0" w:color="auto"/>
        <w:right w:val="none" w:sz="0" w:space="0" w:color="auto"/>
      </w:divBdr>
    </w:div>
    <w:div w:id="417101556">
      <w:bodyDiv w:val="1"/>
      <w:marLeft w:val="0"/>
      <w:marRight w:val="0"/>
      <w:marTop w:val="0"/>
      <w:marBottom w:val="0"/>
      <w:divBdr>
        <w:top w:val="none" w:sz="0" w:space="0" w:color="auto"/>
        <w:left w:val="none" w:sz="0" w:space="0" w:color="auto"/>
        <w:bottom w:val="none" w:sz="0" w:space="0" w:color="auto"/>
        <w:right w:val="none" w:sz="0" w:space="0" w:color="auto"/>
      </w:divBdr>
    </w:div>
    <w:div w:id="417136986">
      <w:bodyDiv w:val="1"/>
      <w:marLeft w:val="0"/>
      <w:marRight w:val="0"/>
      <w:marTop w:val="0"/>
      <w:marBottom w:val="0"/>
      <w:divBdr>
        <w:top w:val="none" w:sz="0" w:space="0" w:color="auto"/>
        <w:left w:val="none" w:sz="0" w:space="0" w:color="auto"/>
        <w:bottom w:val="none" w:sz="0" w:space="0" w:color="auto"/>
        <w:right w:val="none" w:sz="0" w:space="0" w:color="auto"/>
      </w:divBdr>
    </w:div>
    <w:div w:id="417137459">
      <w:bodyDiv w:val="1"/>
      <w:marLeft w:val="0"/>
      <w:marRight w:val="0"/>
      <w:marTop w:val="0"/>
      <w:marBottom w:val="0"/>
      <w:divBdr>
        <w:top w:val="none" w:sz="0" w:space="0" w:color="auto"/>
        <w:left w:val="none" w:sz="0" w:space="0" w:color="auto"/>
        <w:bottom w:val="none" w:sz="0" w:space="0" w:color="auto"/>
        <w:right w:val="none" w:sz="0" w:space="0" w:color="auto"/>
      </w:divBdr>
    </w:div>
    <w:div w:id="417140943">
      <w:bodyDiv w:val="1"/>
      <w:marLeft w:val="0"/>
      <w:marRight w:val="0"/>
      <w:marTop w:val="0"/>
      <w:marBottom w:val="0"/>
      <w:divBdr>
        <w:top w:val="none" w:sz="0" w:space="0" w:color="auto"/>
        <w:left w:val="none" w:sz="0" w:space="0" w:color="auto"/>
        <w:bottom w:val="none" w:sz="0" w:space="0" w:color="auto"/>
        <w:right w:val="none" w:sz="0" w:space="0" w:color="auto"/>
      </w:divBdr>
    </w:div>
    <w:div w:id="417143587">
      <w:bodyDiv w:val="1"/>
      <w:marLeft w:val="0"/>
      <w:marRight w:val="0"/>
      <w:marTop w:val="0"/>
      <w:marBottom w:val="0"/>
      <w:divBdr>
        <w:top w:val="none" w:sz="0" w:space="0" w:color="auto"/>
        <w:left w:val="none" w:sz="0" w:space="0" w:color="auto"/>
        <w:bottom w:val="none" w:sz="0" w:space="0" w:color="auto"/>
        <w:right w:val="none" w:sz="0" w:space="0" w:color="auto"/>
      </w:divBdr>
    </w:div>
    <w:div w:id="417210188">
      <w:bodyDiv w:val="1"/>
      <w:marLeft w:val="0"/>
      <w:marRight w:val="0"/>
      <w:marTop w:val="0"/>
      <w:marBottom w:val="0"/>
      <w:divBdr>
        <w:top w:val="none" w:sz="0" w:space="0" w:color="auto"/>
        <w:left w:val="none" w:sz="0" w:space="0" w:color="auto"/>
        <w:bottom w:val="none" w:sz="0" w:space="0" w:color="auto"/>
        <w:right w:val="none" w:sz="0" w:space="0" w:color="auto"/>
      </w:divBdr>
    </w:div>
    <w:div w:id="417212584">
      <w:bodyDiv w:val="1"/>
      <w:marLeft w:val="0"/>
      <w:marRight w:val="0"/>
      <w:marTop w:val="0"/>
      <w:marBottom w:val="0"/>
      <w:divBdr>
        <w:top w:val="none" w:sz="0" w:space="0" w:color="auto"/>
        <w:left w:val="none" w:sz="0" w:space="0" w:color="auto"/>
        <w:bottom w:val="none" w:sz="0" w:space="0" w:color="auto"/>
        <w:right w:val="none" w:sz="0" w:space="0" w:color="auto"/>
      </w:divBdr>
    </w:div>
    <w:div w:id="417214307">
      <w:bodyDiv w:val="1"/>
      <w:marLeft w:val="0"/>
      <w:marRight w:val="0"/>
      <w:marTop w:val="0"/>
      <w:marBottom w:val="0"/>
      <w:divBdr>
        <w:top w:val="none" w:sz="0" w:space="0" w:color="auto"/>
        <w:left w:val="none" w:sz="0" w:space="0" w:color="auto"/>
        <w:bottom w:val="none" w:sz="0" w:space="0" w:color="auto"/>
        <w:right w:val="none" w:sz="0" w:space="0" w:color="auto"/>
      </w:divBdr>
    </w:div>
    <w:div w:id="417216060">
      <w:bodyDiv w:val="1"/>
      <w:marLeft w:val="0"/>
      <w:marRight w:val="0"/>
      <w:marTop w:val="0"/>
      <w:marBottom w:val="0"/>
      <w:divBdr>
        <w:top w:val="none" w:sz="0" w:space="0" w:color="auto"/>
        <w:left w:val="none" w:sz="0" w:space="0" w:color="auto"/>
        <w:bottom w:val="none" w:sz="0" w:space="0" w:color="auto"/>
        <w:right w:val="none" w:sz="0" w:space="0" w:color="auto"/>
      </w:divBdr>
    </w:div>
    <w:div w:id="417286884">
      <w:bodyDiv w:val="1"/>
      <w:marLeft w:val="0"/>
      <w:marRight w:val="0"/>
      <w:marTop w:val="0"/>
      <w:marBottom w:val="0"/>
      <w:divBdr>
        <w:top w:val="none" w:sz="0" w:space="0" w:color="auto"/>
        <w:left w:val="none" w:sz="0" w:space="0" w:color="auto"/>
        <w:bottom w:val="none" w:sz="0" w:space="0" w:color="auto"/>
        <w:right w:val="none" w:sz="0" w:space="0" w:color="auto"/>
      </w:divBdr>
    </w:div>
    <w:div w:id="417287522">
      <w:bodyDiv w:val="1"/>
      <w:marLeft w:val="0"/>
      <w:marRight w:val="0"/>
      <w:marTop w:val="0"/>
      <w:marBottom w:val="0"/>
      <w:divBdr>
        <w:top w:val="none" w:sz="0" w:space="0" w:color="auto"/>
        <w:left w:val="none" w:sz="0" w:space="0" w:color="auto"/>
        <w:bottom w:val="none" w:sz="0" w:space="0" w:color="auto"/>
        <w:right w:val="none" w:sz="0" w:space="0" w:color="auto"/>
      </w:divBdr>
    </w:div>
    <w:div w:id="417291945">
      <w:bodyDiv w:val="1"/>
      <w:marLeft w:val="0"/>
      <w:marRight w:val="0"/>
      <w:marTop w:val="0"/>
      <w:marBottom w:val="0"/>
      <w:divBdr>
        <w:top w:val="none" w:sz="0" w:space="0" w:color="auto"/>
        <w:left w:val="none" w:sz="0" w:space="0" w:color="auto"/>
        <w:bottom w:val="none" w:sz="0" w:space="0" w:color="auto"/>
        <w:right w:val="none" w:sz="0" w:space="0" w:color="auto"/>
      </w:divBdr>
    </w:div>
    <w:div w:id="417293933">
      <w:bodyDiv w:val="1"/>
      <w:marLeft w:val="0"/>
      <w:marRight w:val="0"/>
      <w:marTop w:val="0"/>
      <w:marBottom w:val="0"/>
      <w:divBdr>
        <w:top w:val="none" w:sz="0" w:space="0" w:color="auto"/>
        <w:left w:val="none" w:sz="0" w:space="0" w:color="auto"/>
        <w:bottom w:val="none" w:sz="0" w:space="0" w:color="auto"/>
        <w:right w:val="none" w:sz="0" w:space="0" w:color="auto"/>
      </w:divBdr>
    </w:div>
    <w:div w:id="417336183">
      <w:bodyDiv w:val="1"/>
      <w:marLeft w:val="0"/>
      <w:marRight w:val="0"/>
      <w:marTop w:val="0"/>
      <w:marBottom w:val="0"/>
      <w:divBdr>
        <w:top w:val="none" w:sz="0" w:space="0" w:color="auto"/>
        <w:left w:val="none" w:sz="0" w:space="0" w:color="auto"/>
        <w:bottom w:val="none" w:sz="0" w:space="0" w:color="auto"/>
        <w:right w:val="none" w:sz="0" w:space="0" w:color="auto"/>
      </w:divBdr>
    </w:div>
    <w:div w:id="417337235">
      <w:bodyDiv w:val="1"/>
      <w:marLeft w:val="0"/>
      <w:marRight w:val="0"/>
      <w:marTop w:val="0"/>
      <w:marBottom w:val="0"/>
      <w:divBdr>
        <w:top w:val="none" w:sz="0" w:space="0" w:color="auto"/>
        <w:left w:val="none" w:sz="0" w:space="0" w:color="auto"/>
        <w:bottom w:val="none" w:sz="0" w:space="0" w:color="auto"/>
        <w:right w:val="none" w:sz="0" w:space="0" w:color="auto"/>
      </w:divBdr>
    </w:div>
    <w:div w:id="417361496">
      <w:bodyDiv w:val="1"/>
      <w:marLeft w:val="0"/>
      <w:marRight w:val="0"/>
      <w:marTop w:val="0"/>
      <w:marBottom w:val="0"/>
      <w:divBdr>
        <w:top w:val="none" w:sz="0" w:space="0" w:color="auto"/>
        <w:left w:val="none" w:sz="0" w:space="0" w:color="auto"/>
        <w:bottom w:val="none" w:sz="0" w:space="0" w:color="auto"/>
        <w:right w:val="none" w:sz="0" w:space="0" w:color="auto"/>
      </w:divBdr>
    </w:div>
    <w:div w:id="417364722">
      <w:bodyDiv w:val="1"/>
      <w:marLeft w:val="0"/>
      <w:marRight w:val="0"/>
      <w:marTop w:val="0"/>
      <w:marBottom w:val="0"/>
      <w:divBdr>
        <w:top w:val="none" w:sz="0" w:space="0" w:color="auto"/>
        <w:left w:val="none" w:sz="0" w:space="0" w:color="auto"/>
        <w:bottom w:val="none" w:sz="0" w:space="0" w:color="auto"/>
        <w:right w:val="none" w:sz="0" w:space="0" w:color="auto"/>
      </w:divBdr>
    </w:div>
    <w:div w:id="417365803">
      <w:bodyDiv w:val="1"/>
      <w:marLeft w:val="0"/>
      <w:marRight w:val="0"/>
      <w:marTop w:val="0"/>
      <w:marBottom w:val="0"/>
      <w:divBdr>
        <w:top w:val="none" w:sz="0" w:space="0" w:color="auto"/>
        <w:left w:val="none" w:sz="0" w:space="0" w:color="auto"/>
        <w:bottom w:val="none" w:sz="0" w:space="0" w:color="auto"/>
        <w:right w:val="none" w:sz="0" w:space="0" w:color="auto"/>
      </w:divBdr>
    </w:div>
    <w:div w:id="417405132">
      <w:bodyDiv w:val="1"/>
      <w:marLeft w:val="0"/>
      <w:marRight w:val="0"/>
      <w:marTop w:val="0"/>
      <w:marBottom w:val="0"/>
      <w:divBdr>
        <w:top w:val="none" w:sz="0" w:space="0" w:color="auto"/>
        <w:left w:val="none" w:sz="0" w:space="0" w:color="auto"/>
        <w:bottom w:val="none" w:sz="0" w:space="0" w:color="auto"/>
        <w:right w:val="none" w:sz="0" w:space="0" w:color="auto"/>
      </w:divBdr>
    </w:div>
    <w:div w:id="417407317">
      <w:bodyDiv w:val="1"/>
      <w:marLeft w:val="0"/>
      <w:marRight w:val="0"/>
      <w:marTop w:val="0"/>
      <w:marBottom w:val="0"/>
      <w:divBdr>
        <w:top w:val="none" w:sz="0" w:space="0" w:color="auto"/>
        <w:left w:val="none" w:sz="0" w:space="0" w:color="auto"/>
        <w:bottom w:val="none" w:sz="0" w:space="0" w:color="auto"/>
        <w:right w:val="none" w:sz="0" w:space="0" w:color="auto"/>
      </w:divBdr>
    </w:div>
    <w:div w:id="417411472">
      <w:bodyDiv w:val="1"/>
      <w:marLeft w:val="0"/>
      <w:marRight w:val="0"/>
      <w:marTop w:val="0"/>
      <w:marBottom w:val="0"/>
      <w:divBdr>
        <w:top w:val="none" w:sz="0" w:space="0" w:color="auto"/>
        <w:left w:val="none" w:sz="0" w:space="0" w:color="auto"/>
        <w:bottom w:val="none" w:sz="0" w:space="0" w:color="auto"/>
        <w:right w:val="none" w:sz="0" w:space="0" w:color="auto"/>
      </w:divBdr>
    </w:div>
    <w:div w:id="417481411">
      <w:bodyDiv w:val="1"/>
      <w:marLeft w:val="0"/>
      <w:marRight w:val="0"/>
      <w:marTop w:val="0"/>
      <w:marBottom w:val="0"/>
      <w:divBdr>
        <w:top w:val="none" w:sz="0" w:space="0" w:color="auto"/>
        <w:left w:val="none" w:sz="0" w:space="0" w:color="auto"/>
        <w:bottom w:val="none" w:sz="0" w:space="0" w:color="auto"/>
        <w:right w:val="none" w:sz="0" w:space="0" w:color="auto"/>
      </w:divBdr>
    </w:div>
    <w:div w:id="417482987">
      <w:bodyDiv w:val="1"/>
      <w:marLeft w:val="0"/>
      <w:marRight w:val="0"/>
      <w:marTop w:val="0"/>
      <w:marBottom w:val="0"/>
      <w:divBdr>
        <w:top w:val="none" w:sz="0" w:space="0" w:color="auto"/>
        <w:left w:val="none" w:sz="0" w:space="0" w:color="auto"/>
        <w:bottom w:val="none" w:sz="0" w:space="0" w:color="auto"/>
        <w:right w:val="none" w:sz="0" w:space="0" w:color="auto"/>
      </w:divBdr>
    </w:div>
    <w:div w:id="417484407">
      <w:bodyDiv w:val="1"/>
      <w:marLeft w:val="0"/>
      <w:marRight w:val="0"/>
      <w:marTop w:val="0"/>
      <w:marBottom w:val="0"/>
      <w:divBdr>
        <w:top w:val="none" w:sz="0" w:space="0" w:color="auto"/>
        <w:left w:val="none" w:sz="0" w:space="0" w:color="auto"/>
        <w:bottom w:val="none" w:sz="0" w:space="0" w:color="auto"/>
        <w:right w:val="none" w:sz="0" w:space="0" w:color="auto"/>
      </w:divBdr>
    </w:div>
    <w:div w:id="417530130">
      <w:bodyDiv w:val="1"/>
      <w:marLeft w:val="0"/>
      <w:marRight w:val="0"/>
      <w:marTop w:val="0"/>
      <w:marBottom w:val="0"/>
      <w:divBdr>
        <w:top w:val="none" w:sz="0" w:space="0" w:color="auto"/>
        <w:left w:val="none" w:sz="0" w:space="0" w:color="auto"/>
        <w:bottom w:val="none" w:sz="0" w:space="0" w:color="auto"/>
        <w:right w:val="none" w:sz="0" w:space="0" w:color="auto"/>
      </w:divBdr>
    </w:div>
    <w:div w:id="417531207">
      <w:bodyDiv w:val="1"/>
      <w:marLeft w:val="0"/>
      <w:marRight w:val="0"/>
      <w:marTop w:val="0"/>
      <w:marBottom w:val="0"/>
      <w:divBdr>
        <w:top w:val="none" w:sz="0" w:space="0" w:color="auto"/>
        <w:left w:val="none" w:sz="0" w:space="0" w:color="auto"/>
        <w:bottom w:val="none" w:sz="0" w:space="0" w:color="auto"/>
        <w:right w:val="none" w:sz="0" w:space="0" w:color="auto"/>
      </w:divBdr>
    </w:div>
    <w:div w:id="417598587">
      <w:bodyDiv w:val="1"/>
      <w:marLeft w:val="0"/>
      <w:marRight w:val="0"/>
      <w:marTop w:val="0"/>
      <w:marBottom w:val="0"/>
      <w:divBdr>
        <w:top w:val="none" w:sz="0" w:space="0" w:color="auto"/>
        <w:left w:val="none" w:sz="0" w:space="0" w:color="auto"/>
        <w:bottom w:val="none" w:sz="0" w:space="0" w:color="auto"/>
        <w:right w:val="none" w:sz="0" w:space="0" w:color="auto"/>
      </w:divBdr>
    </w:div>
    <w:div w:id="417599876">
      <w:bodyDiv w:val="1"/>
      <w:marLeft w:val="0"/>
      <w:marRight w:val="0"/>
      <w:marTop w:val="0"/>
      <w:marBottom w:val="0"/>
      <w:divBdr>
        <w:top w:val="none" w:sz="0" w:space="0" w:color="auto"/>
        <w:left w:val="none" w:sz="0" w:space="0" w:color="auto"/>
        <w:bottom w:val="none" w:sz="0" w:space="0" w:color="auto"/>
        <w:right w:val="none" w:sz="0" w:space="0" w:color="auto"/>
      </w:divBdr>
    </w:div>
    <w:div w:id="417604985">
      <w:bodyDiv w:val="1"/>
      <w:marLeft w:val="0"/>
      <w:marRight w:val="0"/>
      <w:marTop w:val="0"/>
      <w:marBottom w:val="0"/>
      <w:divBdr>
        <w:top w:val="none" w:sz="0" w:space="0" w:color="auto"/>
        <w:left w:val="none" w:sz="0" w:space="0" w:color="auto"/>
        <w:bottom w:val="none" w:sz="0" w:space="0" w:color="auto"/>
        <w:right w:val="none" w:sz="0" w:space="0" w:color="auto"/>
      </w:divBdr>
    </w:div>
    <w:div w:id="417678646">
      <w:bodyDiv w:val="1"/>
      <w:marLeft w:val="0"/>
      <w:marRight w:val="0"/>
      <w:marTop w:val="0"/>
      <w:marBottom w:val="0"/>
      <w:divBdr>
        <w:top w:val="none" w:sz="0" w:space="0" w:color="auto"/>
        <w:left w:val="none" w:sz="0" w:space="0" w:color="auto"/>
        <w:bottom w:val="none" w:sz="0" w:space="0" w:color="auto"/>
        <w:right w:val="none" w:sz="0" w:space="0" w:color="auto"/>
      </w:divBdr>
    </w:div>
    <w:div w:id="417681619">
      <w:bodyDiv w:val="1"/>
      <w:marLeft w:val="0"/>
      <w:marRight w:val="0"/>
      <w:marTop w:val="0"/>
      <w:marBottom w:val="0"/>
      <w:divBdr>
        <w:top w:val="none" w:sz="0" w:space="0" w:color="auto"/>
        <w:left w:val="none" w:sz="0" w:space="0" w:color="auto"/>
        <w:bottom w:val="none" w:sz="0" w:space="0" w:color="auto"/>
        <w:right w:val="none" w:sz="0" w:space="0" w:color="auto"/>
      </w:divBdr>
    </w:div>
    <w:div w:id="417748172">
      <w:bodyDiv w:val="1"/>
      <w:marLeft w:val="0"/>
      <w:marRight w:val="0"/>
      <w:marTop w:val="0"/>
      <w:marBottom w:val="0"/>
      <w:divBdr>
        <w:top w:val="none" w:sz="0" w:space="0" w:color="auto"/>
        <w:left w:val="none" w:sz="0" w:space="0" w:color="auto"/>
        <w:bottom w:val="none" w:sz="0" w:space="0" w:color="auto"/>
        <w:right w:val="none" w:sz="0" w:space="0" w:color="auto"/>
      </w:divBdr>
    </w:div>
    <w:div w:id="417748960">
      <w:bodyDiv w:val="1"/>
      <w:marLeft w:val="0"/>
      <w:marRight w:val="0"/>
      <w:marTop w:val="0"/>
      <w:marBottom w:val="0"/>
      <w:divBdr>
        <w:top w:val="none" w:sz="0" w:space="0" w:color="auto"/>
        <w:left w:val="none" w:sz="0" w:space="0" w:color="auto"/>
        <w:bottom w:val="none" w:sz="0" w:space="0" w:color="auto"/>
        <w:right w:val="none" w:sz="0" w:space="0" w:color="auto"/>
      </w:divBdr>
    </w:div>
    <w:div w:id="417752605">
      <w:bodyDiv w:val="1"/>
      <w:marLeft w:val="0"/>
      <w:marRight w:val="0"/>
      <w:marTop w:val="0"/>
      <w:marBottom w:val="0"/>
      <w:divBdr>
        <w:top w:val="none" w:sz="0" w:space="0" w:color="auto"/>
        <w:left w:val="none" w:sz="0" w:space="0" w:color="auto"/>
        <w:bottom w:val="none" w:sz="0" w:space="0" w:color="auto"/>
        <w:right w:val="none" w:sz="0" w:space="0" w:color="auto"/>
      </w:divBdr>
    </w:div>
    <w:div w:id="417754173">
      <w:bodyDiv w:val="1"/>
      <w:marLeft w:val="0"/>
      <w:marRight w:val="0"/>
      <w:marTop w:val="0"/>
      <w:marBottom w:val="0"/>
      <w:divBdr>
        <w:top w:val="none" w:sz="0" w:space="0" w:color="auto"/>
        <w:left w:val="none" w:sz="0" w:space="0" w:color="auto"/>
        <w:bottom w:val="none" w:sz="0" w:space="0" w:color="auto"/>
        <w:right w:val="none" w:sz="0" w:space="0" w:color="auto"/>
      </w:divBdr>
    </w:div>
    <w:div w:id="417793054">
      <w:bodyDiv w:val="1"/>
      <w:marLeft w:val="0"/>
      <w:marRight w:val="0"/>
      <w:marTop w:val="0"/>
      <w:marBottom w:val="0"/>
      <w:divBdr>
        <w:top w:val="none" w:sz="0" w:space="0" w:color="auto"/>
        <w:left w:val="none" w:sz="0" w:space="0" w:color="auto"/>
        <w:bottom w:val="none" w:sz="0" w:space="0" w:color="auto"/>
        <w:right w:val="none" w:sz="0" w:space="0" w:color="auto"/>
      </w:divBdr>
    </w:div>
    <w:div w:id="417795109">
      <w:bodyDiv w:val="1"/>
      <w:marLeft w:val="0"/>
      <w:marRight w:val="0"/>
      <w:marTop w:val="0"/>
      <w:marBottom w:val="0"/>
      <w:divBdr>
        <w:top w:val="none" w:sz="0" w:space="0" w:color="auto"/>
        <w:left w:val="none" w:sz="0" w:space="0" w:color="auto"/>
        <w:bottom w:val="none" w:sz="0" w:space="0" w:color="auto"/>
        <w:right w:val="none" w:sz="0" w:space="0" w:color="auto"/>
      </w:divBdr>
    </w:div>
    <w:div w:id="417795424">
      <w:bodyDiv w:val="1"/>
      <w:marLeft w:val="0"/>
      <w:marRight w:val="0"/>
      <w:marTop w:val="0"/>
      <w:marBottom w:val="0"/>
      <w:divBdr>
        <w:top w:val="none" w:sz="0" w:space="0" w:color="auto"/>
        <w:left w:val="none" w:sz="0" w:space="0" w:color="auto"/>
        <w:bottom w:val="none" w:sz="0" w:space="0" w:color="auto"/>
        <w:right w:val="none" w:sz="0" w:space="0" w:color="auto"/>
      </w:divBdr>
    </w:div>
    <w:div w:id="417866248">
      <w:bodyDiv w:val="1"/>
      <w:marLeft w:val="0"/>
      <w:marRight w:val="0"/>
      <w:marTop w:val="0"/>
      <w:marBottom w:val="0"/>
      <w:divBdr>
        <w:top w:val="none" w:sz="0" w:space="0" w:color="auto"/>
        <w:left w:val="none" w:sz="0" w:space="0" w:color="auto"/>
        <w:bottom w:val="none" w:sz="0" w:space="0" w:color="auto"/>
        <w:right w:val="none" w:sz="0" w:space="0" w:color="auto"/>
      </w:divBdr>
    </w:div>
    <w:div w:id="417873521">
      <w:bodyDiv w:val="1"/>
      <w:marLeft w:val="0"/>
      <w:marRight w:val="0"/>
      <w:marTop w:val="0"/>
      <w:marBottom w:val="0"/>
      <w:divBdr>
        <w:top w:val="none" w:sz="0" w:space="0" w:color="auto"/>
        <w:left w:val="none" w:sz="0" w:space="0" w:color="auto"/>
        <w:bottom w:val="none" w:sz="0" w:space="0" w:color="auto"/>
        <w:right w:val="none" w:sz="0" w:space="0" w:color="auto"/>
      </w:divBdr>
    </w:div>
    <w:div w:id="417942178">
      <w:bodyDiv w:val="1"/>
      <w:marLeft w:val="0"/>
      <w:marRight w:val="0"/>
      <w:marTop w:val="0"/>
      <w:marBottom w:val="0"/>
      <w:divBdr>
        <w:top w:val="none" w:sz="0" w:space="0" w:color="auto"/>
        <w:left w:val="none" w:sz="0" w:space="0" w:color="auto"/>
        <w:bottom w:val="none" w:sz="0" w:space="0" w:color="auto"/>
        <w:right w:val="none" w:sz="0" w:space="0" w:color="auto"/>
      </w:divBdr>
    </w:div>
    <w:div w:id="417946698">
      <w:bodyDiv w:val="1"/>
      <w:marLeft w:val="0"/>
      <w:marRight w:val="0"/>
      <w:marTop w:val="0"/>
      <w:marBottom w:val="0"/>
      <w:divBdr>
        <w:top w:val="none" w:sz="0" w:space="0" w:color="auto"/>
        <w:left w:val="none" w:sz="0" w:space="0" w:color="auto"/>
        <w:bottom w:val="none" w:sz="0" w:space="0" w:color="auto"/>
        <w:right w:val="none" w:sz="0" w:space="0" w:color="auto"/>
      </w:divBdr>
    </w:div>
    <w:div w:id="417948363">
      <w:bodyDiv w:val="1"/>
      <w:marLeft w:val="0"/>
      <w:marRight w:val="0"/>
      <w:marTop w:val="0"/>
      <w:marBottom w:val="0"/>
      <w:divBdr>
        <w:top w:val="none" w:sz="0" w:space="0" w:color="auto"/>
        <w:left w:val="none" w:sz="0" w:space="0" w:color="auto"/>
        <w:bottom w:val="none" w:sz="0" w:space="0" w:color="auto"/>
        <w:right w:val="none" w:sz="0" w:space="0" w:color="auto"/>
      </w:divBdr>
    </w:div>
    <w:div w:id="417948924">
      <w:bodyDiv w:val="1"/>
      <w:marLeft w:val="0"/>
      <w:marRight w:val="0"/>
      <w:marTop w:val="0"/>
      <w:marBottom w:val="0"/>
      <w:divBdr>
        <w:top w:val="none" w:sz="0" w:space="0" w:color="auto"/>
        <w:left w:val="none" w:sz="0" w:space="0" w:color="auto"/>
        <w:bottom w:val="none" w:sz="0" w:space="0" w:color="auto"/>
        <w:right w:val="none" w:sz="0" w:space="0" w:color="auto"/>
      </w:divBdr>
    </w:div>
    <w:div w:id="417991534">
      <w:bodyDiv w:val="1"/>
      <w:marLeft w:val="0"/>
      <w:marRight w:val="0"/>
      <w:marTop w:val="0"/>
      <w:marBottom w:val="0"/>
      <w:divBdr>
        <w:top w:val="none" w:sz="0" w:space="0" w:color="auto"/>
        <w:left w:val="none" w:sz="0" w:space="0" w:color="auto"/>
        <w:bottom w:val="none" w:sz="0" w:space="0" w:color="auto"/>
        <w:right w:val="none" w:sz="0" w:space="0" w:color="auto"/>
      </w:divBdr>
    </w:div>
    <w:div w:id="417991563">
      <w:bodyDiv w:val="1"/>
      <w:marLeft w:val="0"/>
      <w:marRight w:val="0"/>
      <w:marTop w:val="0"/>
      <w:marBottom w:val="0"/>
      <w:divBdr>
        <w:top w:val="none" w:sz="0" w:space="0" w:color="auto"/>
        <w:left w:val="none" w:sz="0" w:space="0" w:color="auto"/>
        <w:bottom w:val="none" w:sz="0" w:space="0" w:color="auto"/>
        <w:right w:val="none" w:sz="0" w:space="0" w:color="auto"/>
      </w:divBdr>
    </w:div>
    <w:div w:id="417992497">
      <w:bodyDiv w:val="1"/>
      <w:marLeft w:val="0"/>
      <w:marRight w:val="0"/>
      <w:marTop w:val="0"/>
      <w:marBottom w:val="0"/>
      <w:divBdr>
        <w:top w:val="none" w:sz="0" w:space="0" w:color="auto"/>
        <w:left w:val="none" w:sz="0" w:space="0" w:color="auto"/>
        <w:bottom w:val="none" w:sz="0" w:space="0" w:color="auto"/>
        <w:right w:val="none" w:sz="0" w:space="0" w:color="auto"/>
      </w:divBdr>
    </w:div>
    <w:div w:id="417993015">
      <w:bodyDiv w:val="1"/>
      <w:marLeft w:val="0"/>
      <w:marRight w:val="0"/>
      <w:marTop w:val="0"/>
      <w:marBottom w:val="0"/>
      <w:divBdr>
        <w:top w:val="none" w:sz="0" w:space="0" w:color="auto"/>
        <w:left w:val="none" w:sz="0" w:space="0" w:color="auto"/>
        <w:bottom w:val="none" w:sz="0" w:space="0" w:color="auto"/>
        <w:right w:val="none" w:sz="0" w:space="0" w:color="auto"/>
      </w:divBdr>
    </w:div>
    <w:div w:id="418016372">
      <w:bodyDiv w:val="1"/>
      <w:marLeft w:val="0"/>
      <w:marRight w:val="0"/>
      <w:marTop w:val="0"/>
      <w:marBottom w:val="0"/>
      <w:divBdr>
        <w:top w:val="none" w:sz="0" w:space="0" w:color="auto"/>
        <w:left w:val="none" w:sz="0" w:space="0" w:color="auto"/>
        <w:bottom w:val="none" w:sz="0" w:space="0" w:color="auto"/>
        <w:right w:val="none" w:sz="0" w:space="0" w:color="auto"/>
      </w:divBdr>
    </w:div>
    <w:div w:id="418016573">
      <w:bodyDiv w:val="1"/>
      <w:marLeft w:val="0"/>
      <w:marRight w:val="0"/>
      <w:marTop w:val="0"/>
      <w:marBottom w:val="0"/>
      <w:divBdr>
        <w:top w:val="none" w:sz="0" w:space="0" w:color="auto"/>
        <w:left w:val="none" w:sz="0" w:space="0" w:color="auto"/>
        <w:bottom w:val="none" w:sz="0" w:space="0" w:color="auto"/>
        <w:right w:val="none" w:sz="0" w:space="0" w:color="auto"/>
      </w:divBdr>
    </w:div>
    <w:div w:id="418017036">
      <w:bodyDiv w:val="1"/>
      <w:marLeft w:val="0"/>
      <w:marRight w:val="0"/>
      <w:marTop w:val="0"/>
      <w:marBottom w:val="0"/>
      <w:divBdr>
        <w:top w:val="none" w:sz="0" w:space="0" w:color="auto"/>
        <w:left w:val="none" w:sz="0" w:space="0" w:color="auto"/>
        <w:bottom w:val="none" w:sz="0" w:space="0" w:color="auto"/>
        <w:right w:val="none" w:sz="0" w:space="0" w:color="auto"/>
      </w:divBdr>
    </w:div>
    <w:div w:id="418019946">
      <w:bodyDiv w:val="1"/>
      <w:marLeft w:val="0"/>
      <w:marRight w:val="0"/>
      <w:marTop w:val="0"/>
      <w:marBottom w:val="0"/>
      <w:divBdr>
        <w:top w:val="none" w:sz="0" w:space="0" w:color="auto"/>
        <w:left w:val="none" w:sz="0" w:space="0" w:color="auto"/>
        <w:bottom w:val="none" w:sz="0" w:space="0" w:color="auto"/>
        <w:right w:val="none" w:sz="0" w:space="0" w:color="auto"/>
      </w:divBdr>
    </w:div>
    <w:div w:id="418134547">
      <w:bodyDiv w:val="1"/>
      <w:marLeft w:val="0"/>
      <w:marRight w:val="0"/>
      <w:marTop w:val="0"/>
      <w:marBottom w:val="0"/>
      <w:divBdr>
        <w:top w:val="none" w:sz="0" w:space="0" w:color="auto"/>
        <w:left w:val="none" w:sz="0" w:space="0" w:color="auto"/>
        <w:bottom w:val="none" w:sz="0" w:space="0" w:color="auto"/>
        <w:right w:val="none" w:sz="0" w:space="0" w:color="auto"/>
      </w:divBdr>
    </w:div>
    <w:div w:id="418135737">
      <w:bodyDiv w:val="1"/>
      <w:marLeft w:val="0"/>
      <w:marRight w:val="0"/>
      <w:marTop w:val="0"/>
      <w:marBottom w:val="0"/>
      <w:divBdr>
        <w:top w:val="none" w:sz="0" w:space="0" w:color="auto"/>
        <w:left w:val="none" w:sz="0" w:space="0" w:color="auto"/>
        <w:bottom w:val="none" w:sz="0" w:space="0" w:color="auto"/>
        <w:right w:val="none" w:sz="0" w:space="0" w:color="auto"/>
      </w:divBdr>
    </w:div>
    <w:div w:id="418137339">
      <w:bodyDiv w:val="1"/>
      <w:marLeft w:val="0"/>
      <w:marRight w:val="0"/>
      <w:marTop w:val="0"/>
      <w:marBottom w:val="0"/>
      <w:divBdr>
        <w:top w:val="none" w:sz="0" w:space="0" w:color="auto"/>
        <w:left w:val="none" w:sz="0" w:space="0" w:color="auto"/>
        <w:bottom w:val="none" w:sz="0" w:space="0" w:color="auto"/>
        <w:right w:val="none" w:sz="0" w:space="0" w:color="auto"/>
      </w:divBdr>
    </w:div>
    <w:div w:id="418138467">
      <w:bodyDiv w:val="1"/>
      <w:marLeft w:val="0"/>
      <w:marRight w:val="0"/>
      <w:marTop w:val="0"/>
      <w:marBottom w:val="0"/>
      <w:divBdr>
        <w:top w:val="none" w:sz="0" w:space="0" w:color="auto"/>
        <w:left w:val="none" w:sz="0" w:space="0" w:color="auto"/>
        <w:bottom w:val="none" w:sz="0" w:space="0" w:color="auto"/>
        <w:right w:val="none" w:sz="0" w:space="0" w:color="auto"/>
      </w:divBdr>
    </w:div>
    <w:div w:id="418140855">
      <w:bodyDiv w:val="1"/>
      <w:marLeft w:val="0"/>
      <w:marRight w:val="0"/>
      <w:marTop w:val="0"/>
      <w:marBottom w:val="0"/>
      <w:divBdr>
        <w:top w:val="none" w:sz="0" w:space="0" w:color="auto"/>
        <w:left w:val="none" w:sz="0" w:space="0" w:color="auto"/>
        <w:bottom w:val="none" w:sz="0" w:space="0" w:color="auto"/>
        <w:right w:val="none" w:sz="0" w:space="0" w:color="auto"/>
      </w:divBdr>
    </w:div>
    <w:div w:id="418210691">
      <w:bodyDiv w:val="1"/>
      <w:marLeft w:val="0"/>
      <w:marRight w:val="0"/>
      <w:marTop w:val="0"/>
      <w:marBottom w:val="0"/>
      <w:divBdr>
        <w:top w:val="none" w:sz="0" w:space="0" w:color="auto"/>
        <w:left w:val="none" w:sz="0" w:space="0" w:color="auto"/>
        <w:bottom w:val="none" w:sz="0" w:space="0" w:color="auto"/>
        <w:right w:val="none" w:sz="0" w:space="0" w:color="auto"/>
      </w:divBdr>
    </w:div>
    <w:div w:id="418212031">
      <w:bodyDiv w:val="1"/>
      <w:marLeft w:val="0"/>
      <w:marRight w:val="0"/>
      <w:marTop w:val="0"/>
      <w:marBottom w:val="0"/>
      <w:divBdr>
        <w:top w:val="none" w:sz="0" w:space="0" w:color="auto"/>
        <w:left w:val="none" w:sz="0" w:space="0" w:color="auto"/>
        <w:bottom w:val="none" w:sz="0" w:space="0" w:color="auto"/>
        <w:right w:val="none" w:sz="0" w:space="0" w:color="auto"/>
      </w:divBdr>
    </w:div>
    <w:div w:id="418213229">
      <w:bodyDiv w:val="1"/>
      <w:marLeft w:val="0"/>
      <w:marRight w:val="0"/>
      <w:marTop w:val="0"/>
      <w:marBottom w:val="0"/>
      <w:divBdr>
        <w:top w:val="none" w:sz="0" w:space="0" w:color="auto"/>
        <w:left w:val="none" w:sz="0" w:space="0" w:color="auto"/>
        <w:bottom w:val="none" w:sz="0" w:space="0" w:color="auto"/>
        <w:right w:val="none" w:sz="0" w:space="0" w:color="auto"/>
      </w:divBdr>
    </w:div>
    <w:div w:id="418215899">
      <w:bodyDiv w:val="1"/>
      <w:marLeft w:val="0"/>
      <w:marRight w:val="0"/>
      <w:marTop w:val="0"/>
      <w:marBottom w:val="0"/>
      <w:divBdr>
        <w:top w:val="none" w:sz="0" w:space="0" w:color="auto"/>
        <w:left w:val="none" w:sz="0" w:space="0" w:color="auto"/>
        <w:bottom w:val="none" w:sz="0" w:space="0" w:color="auto"/>
        <w:right w:val="none" w:sz="0" w:space="0" w:color="auto"/>
      </w:divBdr>
    </w:div>
    <w:div w:id="418217786">
      <w:bodyDiv w:val="1"/>
      <w:marLeft w:val="0"/>
      <w:marRight w:val="0"/>
      <w:marTop w:val="0"/>
      <w:marBottom w:val="0"/>
      <w:divBdr>
        <w:top w:val="none" w:sz="0" w:space="0" w:color="auto"/>
        <w:left w:val="none" w:sz="0" w:space="0" w:color="auto"/>
        <w:bottom w:val="none" w:sz="0" w:space="0" w:color="auto"/>
        <w:right w:val="none" w:sz="0" w:space="0" w:color="auto"/>
      </w:divBdr>
    </w:div>
    <w:div w:id="418255384">
      <w:bodyDiv w:val="1"/>
      <w:marLeft w:val="0"/>
      <w:marRight w:val="0"/>
      <w:marTop w:val="0"/>
      <w:marBottom w:val="0"/>
      <w:divBdr>
        <w:top w:val="none" w:sz="0" w:space="0" w:color="auto"/>
        <w:left w:val="none" w:sz="0" w:space="0" w:color="auto"/>
        <w:bottom w:val="none" w:sz="0" w:space="0" w:color="auto"/>
        <w:right w:val="none" w:sz="0" w:space="0" w:color="auto"/>
      </w:divBdr>
    </w:div>
    <w:div w:id="418256725">
      <w:bodyDiv w:val="1"/>
      <w:marLeft w:val="0"/>
      <w:marRight w:val="0"/>
      <w:marTop w:val="0"/>
      <w:marBottom w:val="0"/>
      <w:divBdr>
        <w:top w:val="none" w:sz="0" w:space="0" w:color="auto"/>
        <w:left w:val="none" w:sz="0" w:space="0" w:color="auto"/>
        <w:bottom w:val="none" w:sz="0" w:space="0" w:color="auto"/>
        <w:right w:val="none" w:sz="0" w:space="0" w:color="auto"/>
      </w:divBdr>
    </w:div>
    <w:div w:id="418328721">
      <w:bodyDiv w:val="1"/>
      <w:marLeft w:val="0"/>
      <w:marRight w:val="0"/>
      <w:marTop w:val="0"/>
      <w:marBottom w:val="0"/>
      <w:divBdr>
        <w:top w:val="none" w:sz="0" w:space="0" w:color="auto"/>
        <w:left w:val="none" w:sz="0" w:space="0" w:color="auto"/>
        <w:bottom w:val="none" w:sz="0" w:space="0" w:color="auto"/>
        <w:right w:val="none" w:sz="0" w:space="0" w:color="auto"/>
      </w:divBdr>
    </w:div>
    <w:div w:id="418330261">
      <w:bodyDiv w:val="1"/>
      <w:marLeft w:val="0"/>
      <w:marRight w:val="0"/>
      <w:marTop w:val="0"/>
      <w:marBottom w:val="0"/>
      <w:divBdr>
        <w:top w:val="none" w:sz="0" w:space="0" w:color="auto"/>
        <w:left w:val="none" w:sz="0" w:space="0" w:color="auto"/>
        <w:bottom w:val="none" w:sz="0" w:space="0" w:color="auto"/>
        <w:right w:val="none" w:sz="0" w:space="0" w:color="auto"/>
      </w:divBdr>
    </w:div>
    <w:div w:id="418333409">
      <w:bodyDiv w:val="1"/>
      <w:marLeft w:val="0"/>
      <w:marRight w:val="0"/>
      <w:marTop w:val="0"/>
      <w:marBottom w:val="0"/>
      <w:divBdr>
        <w:top w:val="none" w:sz="0" w:space="0" w:color="auto"/>
        <w:left w:val="none" w:sz="0" w:space="0" w:color="auto"/>
        <w:bottom w:val="none" w:sz="0" w:space="0" w:color="auto"/>
        <w:right w:val="none" w:sz="0" w:space="0" w:color="auto"/>
      </w:divBdr>
    </w:div>
    <w:div w:id="418335982">
      <w:bodyDiv w:val="1"/>
      <w:marLeft w:val="0"/>
      <w:marRight w:val="0"/>
      <w:marTop w:val="0"/>
      <w:marBottom w:val="0"/>
      <w:divBdr>
        <w:top w:val="none" w:sz="0" w:space="0" w:color="auto"/>
        <w:left w:val="none" w:sz="0" w:space="0" w:color="auto"/>
        <w:bottom w:val="none" w:sz="0" w:space="0" w:color="auto"/>
        <w:right w:val="none" w:sz="0" w:space="0" w:color="auto"/>
      </w:divBdr>
    </w:div>
    <w:div w:id="418402815">
      <w:bodyDiv w:val="1"/>
      <w:marLeft w:val="0"/>
      <w:marRight w:val="0"/>
      <w:marTop w:val="0"/>
      <w:marBottom w:val="0"/>
      <w:divBdr>
        <w:top w:val="none" w:sz="0" w:space="0" w:color="auto"/>
        <w:left w:val="none" w:sz="0" w:space="0" w:color="auto"/>
        <w:bottom w:val="none" w:sz="0" w:space="0" w:color="auto"/>
        <w:right w:val="none" w:sz="0" w:space="0" w:color="auto"/>
      </w:divBdr>
    </w:div>
    <w:div w:id="418408411">
      <w:bodyDiv w:val="1"/>
      <w:marLeft w:val="0"/>
      <w:marRight w:val="0"/>
      <w:marTop w:val="0"/>
      <w:marBottom w:val="0"/>
      <w:divBdr>
        <w:top w:val="none" w:sz="0" w:space="0" w:color="auto"/>
        <w:left w:val="none" w:sz="0" w:space="0" w:color="auto"/>
        <w:bottom w:val="none" w:sz="0" w:space="0" w:color="auto"/>
        <w:right w:val="none" w:sz="0" w:space="0" w:color="auto"/>
      </w:divBdr>
    </w:div>
    <w:div w:id="418409934">
      <w:bodyDiv w:val="1"/>
      <w:marLeft w:val="0"/>
      <w:marRight w:val="0"/>
      <w:marTop w:val="0"/>
      <w:marBottom w:val="0"/>
      <w:divBdr>
        <w:top w:val="none" w:sz="0" w:space="0" w:color="auto"/>
        <w:left w:val="none" w:sz="0" w:space="0" w:color="auto"/>
        <w:bottom w:val="none" w:sz="0" w:space="0" w:color="auto"/>
        <w:right w:val="none" w:sz="0" w:space="0" w:color="auto"/>
      </w:divBdr>
    </w:div>
    <w:div w:id="418410976">
      <w:bodyDiv w:val="1"/>
      <w:marLeft w:val="0"/>
      <w:marRight w:val="0"/>
      <w:marTop w:val="0"/>
      <w:marBottom w:val="0"/>
      <w:divBdr>
        <w:top w:val="none" w:sz="0" w:space="0" w:color="auto"/>
        <w:left w:val="none" w:sz="0" w:space="0" w:color="auto"/>
        <w:bottom w:val="none" w:sz="0" w:space="0" w:color="auto"/>
        <w:right w:val="none" w:sz="0" w:space="0" w:color="auto"/>
      </w:divBdr>
    </w:div>
    <w:div w:id="418479338">
      <w:bodyDiv w:val="1"/>
      <w:marLeft w:val="0"/>
      <w:marRight w:val="0"/>
      <w:marTop w:val="0"/>
      <w:marBottom w:val="0"/>
      <w:divBdr>
        <w:top w:val="none" w:sz="0" w:space="0" w:color="auto"/>
        <w:left w:val="none" w:sz="0" w:space="0" w:color="auto"/>
        <w:bottom w:val="none" w:sz="0" w:space="0" w:color="auto"/>
        <w:right w:val="none" w:sz="0" w:space="0" w:color="auto"/>
      </w:divBdr>
    </w:div>
    <w:div w:id="418479457">
      <w:bodyDiv w:val="1"/>
      <w:marLeft w:val="0"/>
      <w:marRight w:val="0"/>
      <w:marTop w:val="0"/>
      <w:marBottom w:val="0"/>
      <w:divBdr>
        <w:top w:val="none" w:sz="0" w:space="0" w:color="auto"/>
        <w:left w:val="none" w:sz="0" w:space="0" w:color="auto"/>
        <w:bottom w:val="none" w:sz="0" w:space="0" w:color="auto"/>
        <w:right w:val="none" w:sz="0" w:space="0" w:color="auto"/>
      </w:divBdr>
    </w:div>
    <w:div w:id="418479714">
      <w:bodyDiv w:val="1"/>
      <w:marLeft w:val="0"/>
      <w:marRight w:val="0"/>
      <w:marTop w:val="0"/>
      <w:marBottom w:val="0"/>
      <w:divBdr>
        <w:top w:val="none" w:sz="0" w:space="0" w:color="auto"/>
        <w:left w:val="none" w:sz="0" w:space="0" w:color="auto"/>
        <w:bottom w:val="none" w:sz="0" w:space="0" w:color="auto"/>
        <w:right w:val="none" w:sz="0" w:space="0" w:color="auto"/>
      </w:divBdr>
    </w:div>
    <w:div w:id="418520933">
      <w:bodyDiv w:val="1"/>
      <w:marLeft w:val="0"/>
      <w:marRight w:val="0"/>
      <w:marTop w:val="0"/>
      <w:marBottom w:val="0"/>
      <w:divBdr>
        <w:top w:val="none" w:sz="0" w:space="0" w:color="auto"/>
        <w:left w:val="none" w:sz="0" w:space="0" w:color="auto"/>
        <w:bottom w:val="none" w:sz="0" w:space="0" w:color="auto"/>
        <w:right w:val="none" w:sz="0" w:space="0" w:color="auto"/>
      </w:divBdr>
    </w:div>
    <w:div w:id="418523708">
      <w:bodyDiv w:val="1"/>
      <w:marLeft w:val="0"/>
      <w:marRight w:val="0"/>
      <w:marTop w:val="0"/>
      <w:marBottom w:val="0"/>
      <w:divBdr>
        <w:top w:val="none" w:sz="0" w:space="0" w:color="auto"/>
        <w:left w:val="none" w:sz="0" w:space="0" w:color="auto"/>
        <w:bottom w:val="none" w:sz="0" w:space="0" w:color="auto"/>
        <w:right w:val="none" w:sz="0" w:space="0" w:color="auto"/>
      </w:divBdr>
    </w:div>
    <w:div w:id="418524575">
      <w:bodyDiv w:val="1"/>
      <w:marLeft w:val="0"/>
      <w:marRight w:val="0"/>
      <w:marTop w:val="0"/>
      <w:marBottom w:val="0"/>
      <w:divBdr>
        <w:top w:val="none" w:sz="0" w:space="0" w:color="auto"/>
        <w:left w:val="none" w:sz="0" w:space="0" w:color="auto"/>
        <w:bottom w:val="none" w:sz="0" w:space="0" w:color="auto"/>
        <w:right w:val="none" w:sz="0" w:space="0" w:color="auto"/>
      </w:divBdr>
    </w:div>
    <w:div w:id="418525521">
      <w:bodyDiv w:val="1"/>
      <w:marLeft w:val="0"/>
      <w:marRight w:val="0"/>
      <w:marTop w:val="0"/>
      <w:marBottom w:val="0"/>
      <w:divBdr>
        <w:top w:val="none" w:sz="0" w:space="0" w:color="auto"/>
        <w:left w:val="none" w:sz="0" w:space="0" w:color="auto"/>
        <w:bottom w:val="none" w:sz="0" w:space="0" w:color="auto"/>
        <w:right w:val="none" w:sz="0" w:space="0" w:color="auto"/>
      </w:divBdr>
    </w:div>
    <w:div w:id="418525606">
      <w:bodyDiv w:val="1"/>
      <w:marLeft w:val="0"/>
      <w:marRight w:val="0"/>
      <w:marTop w:val="0"/>
      <w:marBottom w:val="0"/>
      <w:divBdr>
        <w:top w:val="none" w:sz="0" w:space="0" w:color="auto"/>
        <w:left w:val="none" w:sz="0" w:space="0" w:color="auto"/>
        <w:bottom w:val="none" w:sz="0" w:space="0" w:color="auto"/>
        <w:right w:val="none" w:sz="0" w:space="0" w:color="auto"/>
      </w:divBdr>
    </w:div>
    <w:div w:id="418526131">
      <w:bodyDiv w:val="1"/>
      <w:marLeft w:val="0"/>
      <w:marRight w:val="0"/>
      <w:marTop w:val="0"/>
      <w:marBottom w:val="0"/>
      <w:divBdr>
        <w:top w:val="none" w:sz="0" w:space="0" w:color="auto"/>
        <w:left w:val="none" w:sz="0" w:space="0" w:color="auto"/>
        <w:bottom w:val="none" w:sz="0" w:space="0" w:color="auto"/>
        <w:right w:val="none" w:sz="0" w:space="0" w:color="auto"/>
      </w:divBdr>
    </w:div>
    <w:div w:id="418528110">
      <w:bodyDiv w:val="1"/>
      <w:marLeft w:val="0"/>
      <w:marRight w:val="0"/>
      <w:marTop w:val="0"/>
      <w:marBottom w:val="0"/>
      <w:divBdr>
        <w:top w:val="none" w:sz="0" w:space="0" w:color="auto"/>
        <w:left w:val="none" w:sz="0" w:space="0" w:color="auto"/>
        <w:bottom w:val="none" w:sz="0" w:space="0" w:color="auto"/>
        <w:right w:val="none" w:sz="0" w:space="0" w:color="auto"/>
      </w:divBdr>
    </w:div>
    <w:div w:id="418529605">
      <w:bodyDiv w:val="1"/>
      <w:marLeft w:val="0"/>
      <w:marRight w:val="0"/>
      <w:marTop w:val="0"/>
      <w:marBottom w:val="0"/>
      <w:divBdr>
        <w:top w:val="none" w:sz="0" w:space="0" w:color="auto"/>
        <w:left w:val="none" w:sz="0" w:space="0" w:color="auto"/>
        <w:bottom w:val="none" w:sz="0" w:space="0" w:color="auto"/>
        <w:right w:val="none" w:sz="0" w:space="0" w:color="auto"/>
      </w:divBdr>
    </w:div>
    <w:div w:id="418603223">
      <w:bodyDiv w:val="1"/>
      <w:marLeft w:val="0"/>
      <w:marRight w:val="0"/>
      <w:marTop w:val="0"/>
      <w:marBottom w:val="0"/>
      <w:divBdr>
        <w:top w:val="none" w:sz="0" w:space="0" w:color="auto"/>
        <w:left w:val="none" w:sz="0" w:space="0" w:color="auto"/>
        <w:bottom w:val="none" w:sz="0" w:space="0" w:color="auto"/>
        <w:right w:val="none" w:sz="0" w:space="0" w:color="auto"/>
      </w:divBdr>
    </w:div>
    <w:div w:id="418603783">
      <w:bodyDiv w:val="1"/>
      <w:marLeft w:val="0"/>
      <w:marRight w:val="0"/>
      <w:marTop w:val="0"/>
      <w:marBottom w:val="0"/>
      <w:divBdr>
        <w:top w:val="none" w:sz="0" w:space="0" w:color="auto"/>
        <w:left w:val="none" w:sz="0" w:space="0" w:color="auto"/>
        <w:bottom w:val="none" w:sz="0" w:space="0" w:color="auto"/>
        <w:right w:val="none" w:sz="0" w:space="0" w:color="auto"/>
      </w:divBdr>
    </w:div>
    <w:div w:id="418605733">
      <w:bodyDiv w:val="1"/>
      <w:marLeft w:val="0"/>
      <w:marRight w:val="0"/>
      <w:marTop w:val="0"/>
      <w:marBottom w:val="0"/>
      <w:divBdr>
        <w:top w:val="none" w:sz="0" w:space="0" w:color="auto"/>
        <w:left w:val="none" w:sz="0" w:space="0" w:color="auto"/>
        <w:bottom w:val="none" w:sz="0" w:space="0" w:color="auto"/>
        <w:right w:val="none" w:sz="0" w:space="0" w:color="auto"/>
      </w:divBdr>
    </w:div>
    <w:div w:id="418671621">
      <w:bodyDiv w:val="1"/>
      <w:marLeft w:val="0"/>
      <w:marRight w:val="0"/>
      <w:marTop w:val="0"/>
      <w:marBottom w:val="0"/>
      <w:divBdr>
        <w:top w:val="none" w:sz="0" w:space="0" w:color="auto"/>
        <w:left w:val="none" w:sz="0" w:space="0" w:color="auto"/>
        <w:bottom w:val="none" w:sz="0" w:space="0" w:color="auto"/>
        <w:right w:val="none" w:sz="0" w:space="0" w:color="auto"/>
      </w:divBdr>
    </w:div>
    <w:div w:id="418674248">
      <w:bodyDiv w:val="1"/>
      <w:marLeft w:val="0"/>
      <w:marRight w:val="0"/>
      <w:marTop w:val="0"/>
      <w:marBottom w:val="0"/>
      <w:divBdr>
        <w:top w:val="none" w:sz="0" w:space="0" w:color="auto"/>
        <w:left w:val="none" w:sz="0" w:space="0" w:color="auto"/>
        <w:bottom w:val="none" w:sz="0" w:space="0" w:color="auto"/>
        <w:right w:val="none" w:sz="0" w:space="0" w:color="auto"/>
      </w:divBdr>
    </w:div>
    <w:div w:id="418676471">
      <w:bodyDiv w:val="1"/>
      <w:marLeft w:val="0"/>
      <w:marRight w:val="0"/>
      <w:marTop w:val="0"/>
      <w:marBottom w:val="0"/>
      <w:divBdr>
        <w:top w:val="none" w:sz="0" w:space="0" w:color="auto"/>
        <w:left w:val="none" w:sz="0" w:space="0" w:color="auto"/>
        <w:bottom w:val="none" w:sz="0" w:space="0" w:color="auto"/>
        <w:right w:val="none" w:sz="0" w:space="0" w:color="auto"/>
      </w:divBdr>
    </w:div>
    <w:div w:id="418714910">
      <w:bodyDiv w:val="1"/>
      <w:marLeft w:val="0"/>
      <w:marRight w:val="0"/>
      <w:marTop w:val="0"/>
      <w:marBottom w:val="0"/>
      <w:divBdr>
        <w:top w:val="none" w:sz="0" w:space="0" w:color="auto"/>
        <w:left w:val="none" w:sz="0" w:space="0" w:color="auto"/>
        <w:bottom w:val="none" w:sz="0" w:space="0" w:color="auto"/>
        <w:right w:val="none" w:sz="0" w:space="0" w:color="auto"/>
      </w:divBdr>
    </w:div>
    <w:div w:id="418721929">
      <w:bodyDiv w:val="1"/>
      <w:marLeft w:val="0"/>
      <w:marRight w:val="0"/>
      <w:marTop w:val="0"/>
      <w:marBottom w:val="0"/>
      <w:divBdr>
        <w:top w:val="none" w:sz="0" w:space="0" w:color="auto"/>
        <w:left w:val="none" w:sz="0" w:space="0" w:color="auto"/>
        <w:bottom w:val="none" w:sz="0" w:space="0" w:color="auto"/>
        <w:right w:val="none" w:sz="0" w:space="0" w:color="auto"/>
      </w:divBdr>
    </w:div>
    <w:div w:id="418790040">
      <w:bodyDiv w:val="1"/>
      <w:marLeft w:val="0"/>
      <w:marRight w:val="0"/>
      <w:marTop w:val="0"/>
      <w:marBottom w:val="0"/>
      <w:divBdr>
        <w:top w:val="none" w:sz="0" w:space="0" w:color="auto"/>
        <w:left w:val="none" w:sz="0" w:space="0" w:color="auto"/>
        <w:bottom w:val="none" w:sz="0" w:space="0" w:color="auto"/>
        <w:right w:val="none" w:sz="0" w:space="0" w:color="auto"/>
      </w:divBdr>
    </w:div>
    <w:div w:id="418791567">
      <w:bodyDiv w:val="1"/>
      <w:marLeft w:val="0"/>
      <w:marRight w:val="0"/>
      <w:marTop w:val="0"/>
      <w:marBottom w:val="0"/>
      <w:divBdr>
        <w:top w:val="none" w:sz="0" w:space="0" w:color="auto"/>
        <w:left w:val="none" w:sz="0" w:space="0" w:color="auto"/>
        <w:bottom w:val="none" w:sz="0" w:space="0" w:color="auto"/>
        <w:right w:val="none" w:sz="0" w:space="0" w:color="auto"/>
      </w:divBdr>
    </w:div>
    <w:div w:id="418791734">
      <w:bodyDiv w:val="1"/>
      <w:marLeft w:val="0"/>
      <w:marRight w:val="0"/>
      <w:marTop w:val="0"/>
      <w:marBottom w:val="0"/>
      <w:divBdr>
        <w:top w:val="none" w:sz="0" w:space="0" w:color="auto"/>
        <w:left w:val="none" w:sz="0" w:space="0" w:color="auto"/>
        <w:bottom w:val="none" w:sz="0" w:space="0" w:color="auto"/>
        <w:right w:val="none" w:sz="0" w:space="0" w:color="auto"/>
      </w:divBdr>
    </w:div>
    <w:div w:id="418866746">
      <w:bodyDiv w:val="1"/>
      <w:marLeft w:val="0"/>
      <w:marRight w:val="0"/>
      <w:marTop w:val="0"/>
      <w:marBottom w:val="0"/>
      <w:divBdr>
        <w:top w:val="none" w:sz="0" w:space="0" w:color="auto"/>
        <w:left w:val="none" w:sz="0" w:space="0" w:color="auto"/>
        <w:bottom w:val="none" w:sz="0" w:space="0" w:color="auto"/>
        <w:right w:val="none" w:sz="0" w:space="0" w:color="auto"/>
      </w:divBdr>
    </w:div>
    <w:div w:id="418872904">
      <w:bodyDiv w:val="1"/>
      <w:marLeft w:val="0"/>
      <w:marRight w:val="0"/>
      <w:marTop w:val="0"/>
      <w:marBottom w:val="0"/>
      <w:divBdr>
        <w:top w:val="none" w:sz="0" w:space="0" w:color="auto"/>
        <w:left w:val="none" w:sz="0" w:space="0" w:color="auto"/>
        <w:bottom w:val="none" w:sz="0" w:space="0" w:color="auto"/>
        <w:right w:val="none" w:sz="0" w:space="0" w:color="auto"/>
      </w:divBdr>
    </w:div>
    <w:div w:id="418911637">
      <w:bodyDiv w:val="1"/>
      <w:marLeft w:val="0"/>
      <w:marRight w:val="0"/>
      <w:marTop w:val="0"/>
      <w:marBottom w:val="0"/>
      <w:divBdr>
        <w:top w:val="none" w:sz="0" w:space="0" w:color="auto"/>
        <w:left w:val="none" w:sz="0" w:space="0" w:color="auto"/>
        <w:bottom w:val="none" w:sz="0" w:space="0" w:color="auto"/>
        <w:right w:val="none" w:sz="0" w:space="0" w:color="auto"/>
      </w:divBdr>
    </w:div>
    <w:div w:id="418913934">
      <w:bodyDiv w:val="1"/>
      <w:marLeft w:val="0"/>
      <w:marRight w:val="0"/>
      <w:marTop w:val="0"/>
      <w:marBottom w:val="0"/>
      <w:divBdr>
        <w:top w:val="none" w:sz="0" w:space="0" w:color="auto"/>
        <w:left w:val="none" w:sz="0" w:space="0" w:color="auto"/>
        <w:bottom w:val="none" w:sz="0" w:space="0" w:color="auto"/>
        <w:right w:val="none" w:sz="0" w:space="0" w:color="auto"/>
      </w:divBdr>
    </w:div>
    <w:div w:id="418916718">
      <w:bodyDiv w:val="1"/>
      <w:marLeft w:val="0"/>
      <w:marRight w:val="0"/>
      <w:marTop w:val="0"/>
      <w:marBottom w:val="0"/>
      <w:divBdr>
        <w:top w:val="none" w:sz="0" w:space="0" w:color="auto"/>
        <w:left w:val="none" w:sz="0" w:space="0" w:color="auto"/>
        <w:bottom w:val="none" w:sz="0" w:space="0" w:color="auto"/>
        <w:right w:val="none" w:sz="0" w:space="0" w:color="auto"/>
      </w:divBdr>
    </w:div>
    <w:div w:id="418985331">
      <w:bodyDiv w:val="1"/>
      <w:marLeft w:val="0"/>
      <w:marRight w:val="0"/>
      <w:marTop w:val="0"/>
      <w:marBottom w:val="0"/>
      <w:divBdr>
        <w:top w:val="none" w:sz="0" w:space="0" w:color="auto"/>
        <w:left w:val="none" w:sz="0" w:space="0" w:color="auto"/>
        <w:bottom w:val="none" w:sz="0" w:space="0" w:color="auto"/>
        <w:right w:val="none" w:sz="0" w:space="0" w:color="auto"/>
      </w:divBdr>
    </w:div>
    <w:div w:id="418987959">
      <w:bodyDiv w:val="1"/>
      <w:marLeft w:val="0"/>
      <w:marRight w:val="0"/>
      <w:marTop w:val="0"/>
      <w:marBottom w:val="0"/>
      <w:divBdr>
        <w:top w:val="none" w:sz="0" w:space="0" w:color="auto"/>
        <w:left w:val="none" w:sz="0" w:space="0" w:color="auto"/>
        <w:bottom w:val="none" w:sz="0" w:space="0" w:color="auto"/>
        <w:right w:val="none" w:sz="0" w:space="0" w:color="auto"/>
      </w:divBdr>
    </w:div>
    <w:div w:id="418988371">
      <w:bodyDiv w:val="1"/>
      <w:marLeft w:val="0"/>
      <w:marRight w:val="0"/>
      <w:marTop w:val="0"/>
      <w:marBottom w:val="0"/>
      <w:divBdr>
        <w:top w:val="none" w:sz="0" w:space="0" w:color="auto"/>
        <w:left w:val="none" w:sz="0" w:space="0" w:color="auto"/>
        <w:bottom w:val="none" w:sz="0" w:space="0" w:color="auto"/>
        <w:right w:val="none" w:sz="0" w:space="0" w:color="auto"/>
      </w:divBdr>
    </w:div>
    <w:div w:id="418989612">
      <w:bodyDiv w:val="1"/>
      <w:marLeft w:val="0"/>
      <w:marRight w:val="0"/>
      <w:marTop w:val="0"/>
      <w:marBottom w:val="0"/>
      <w:divBdr>
        <w:top w:val="none" w:sz="0" w:space="0" w:color="auto"/>
        <w:left w:val="none" w:sz="0" w:space="0" w:color="auto"/>
        <w:bottom w:val="none" w:sz="0" w:space="0" w:color="auto"/>
        <w:right w:val="none" w:sz="0" w:space="0" w:color="auto"/>
      </w:divBdr>
    </w:div>
    <w:div w:id="418991043">
      <w:bodyDiv w:val="1"/>
      <w:marLeft w:val="0"/>
      <w:marRight w:val="0"/>
      <w:marTop w:val="0"/>
      <w:marBottom w:val="0"/>
      <w:divBdr>
        <w:top w:val="none" w:sz="0" w:space="0" w:color="auto"/>
        <w:left w:val="none" w:sz="0" w:space="0" w:color="auto"/>
        <w:bottom w:val="none" w:sz="0" w:space="0" w:color="auto"/>
        <w:right w:val="none" w:sz="0" w:space="0" w:color="auto"/>
      </w:divBdr>
    </w:div>
    <w:div w:id="418991372">
      <w:bodyDiv w:val="1"/>
      <w:marLeft w:val="0"/>
      <w:marRight w:val="0"/>
      <w:marTop w:val="0"/>
      <w:marBottom w:val="0"/>
      <w:divBdr>
        <w:top w:val="none" w:sz="0" w:space="0" w:color="auto"/>
        <w:left w:val="none" w:sz="0" w:space="0" w:color="auto"/>
        <w:bottom w:val="none" w:sz="0" w:space="0" w:color="auto"/>
        <w:right w:val="none" w:sz="0" w:space="0" w:color="auto"/>
      </w:divBdr>
    </w:div>
    <w:div w:id="419059512">
      <w:bodyDiv w:val="1"/>
      <w:marLeft w:val="0"/>
      <w:marRight w:val="0"/>
      <w:marTop w:val="0"/>
      <w:marBottom w:val="0"/>
      <w:divBdr>
        <w:top w:val="none" w:sz="0" w:space="0" w:color="auto"/>
        <w:left w:val="none" w:sz="0" w:space="0" w:color="auto"/>
        <w:bottom w:val="none" w:sz="0" w:space="0" w:color="auto"/>
        <w:right w:val="none" w:sz="0" w:space="0" w:color="auto"/>
      </w:divBdr>
    </w:div>
    <w:div w:id="419059652">
      <w:bodyDiv w:val="1"/>
      <w:marLeft w:val="0"/>
      <w:marRight w:val="0"/>
      <w:marTop w:val="0"/>
      <w:marBottom w:val="0"/>
      <w:divBdr>
        <w:top w:val="none" w:sz="0" w:space="0" w:color="auto"/>
        <w:left w:val="none" w:sz="0" w:space="0" w:color="auto"/>
        <w:bottom w:val="none" w:sz="0" w:space="0" w:color="auto"/>
        <w:right w:val="none" w:sz="0" w:space="0" w:color="auto"/>
      </w:divBdr>
    </w:div>
    <w:div w:id="419063975">
      <w:bodyDiv w:val="1"/>
      <w:marLeft w:val="0"/>
      <w:marRight w:val="0"/>
      <w:marTop w:val="0"/>
      <w:marBottom w:val="0"/>
      <w:divBdr>
        <w:top w:val="none" w:sz="0" w:space="0" w:color="auto"/>
        <w:left w:val="none" w:sz="0" w:space="0" w:color="auto"/>
        <w:bottom w:val="none" w:sz="0" w:space="0" w:color="auto"/>
        <w:right w:val="none" w:sz="0" w:space="0" w:color="auto"/>
      </w:divBdr>
    </w:div>
    <w:div w:id="419106171">
      <w:bodyDiv w:val="1"/>
      <w:marLeft w:val="0"/>
      <w:marRight w:val="0"/>
      <w:marTop w:val="0"/>
      <w:marBottom w:val="0"/>
      <w:divBdr>
        <w:top w:val="none" w:sz="0" w:space="0" w:color="auto"/>
        <w:left w:val="none" w:sz="0" w:space="0" w:color="auto"/>
        <w:bottom w:val="none" w:sz="0" w:space="0" w:color="auto"/>
        <w:right w:val="none" w:sz="0" w:space="0" w:color="auto"/>
      </w:divBdr>
    </w:div>
    <w:div w:id="419109085">
      <w:bodyDiv w:val="1"/>
      <w:marLeft w:val="0"/>
      <w:marRight w:val="0"/>
      <w:marTop w:val="0"/>
      <w:marBottom w:val="0"/>
      <w:divBdr>
        <w:top w:val="none" w:sz="0" w:space="0" w:color="auto"/>
        <w:left w:val="none" w:sz="0" w:space="0" w:color="auto"/>
        <w:bottom w:val="none" w:sz="0" w:space="0" w:color="auto"/>
        <w:right w:val="none" w:sz="0" w:space="0" w:color="auto"/>
      </w:divBdr>
    </w:div>
    <w:div w:id="419178336">
      <w:bodyDiv w:val="1"/>
      <w:marLeft w:val="0"/>
      <w:marRight w:val="0"/>
      <w:marTop w:val="0"/>
      <w:marBottom w:val="0"/>
      <w:divBdr>
        <w:top w:val="none" w:sz="0" w:space="0" w:color="auto"/>
        <w:left w:val="none" w:sz="0" w:space="0" w:color="auto"/>
        <w:bottom w:val="none" w:sz="0" w:space="0" w:color="auto"/>
        <w:right w:val="none" w:sz="0" w:space="0" w:color="auto"/>
      </w:divBdr>
    </w:div>
    <w:div w:id="419179941">
      <w:bodyDiv w:val="1"/>
      <w:marLeft w:val="0"/>
      <w:marRight w:val="0"/>
      <w:marTop w:val="0"/>
      <w:marBottom w:val="0"/>
      <w:divBdr>
        <w:top w:val="none" w:sz="0" w:space="0" w:color="auto"/>
        <w:left w:val="none" w:sz="0" w:space="0" w:color="auto"/>
        <w:bottom w:val="none" w:sz="0" w:space="0" w:color="auto"/>
        <w:right w:val="none" w:sz="0" w:space="0" w:color="auto"/>
      </w:divBdr>
    </w:div>
    <w:div w:id="419180987">
      <w:bodyDiv w:val="1"/>
      <w:marLeft w:val="0"/>
      <w:marRight w:val="0"/>
      <w:marTop w:val="0"/>
      <w:marBottom w:val="0"/>
      <w:divBdr>
        <w:top w:val="none" w:sz="0" w:space="0" w:color="auto"/>
        <w:left w:val="none" w:sz="0" w:space="0" w:color="auto"/>
        <w:bottom w:val="none" w:sz="0" w:space="0" w:color="auto"/>
        <w:right w:val="none" w:sz="0" w:space="0" w:color="auto"/>
      </w:divBdr>
    </w:div>
    <w:div w:id="419181156">
      <w:bodyDiv w:val="1"/>
      <w:marLeft w:val="0"/>
      <w:marRight w:val="0"/>
      <w:marTop w:val="0"/>
      <w:marBottom w:val="0"/>
      <w:divBdr>
        <w:top w:val="none" w:sz="0" w:space="0" w:color="auto"/>
        <w:left w:val="none" w:sz="0" w:space="0" w:color="auto"/>
        <w:bottom w:val="none" w:sz="0" w:space="0" w:color="auto"/>
        <w:right w:val="none" w:sz="0" w:space="0" w:color="auto"/>
      </w:divBdr>
    </w:div>
    <w:div w:id="419184023">
      <w:bodyDiv w:val="1"/>
      <w:marLeft w:val="0"/>
      <w:marRight w:val="0"/>
      <w:marTop w:val="0"/>
      <w:marBottom w:val="0"/>
      <w:divBdr>
        <w:top w:val="none" w:sz="0" w:space="0" w:color="auto"/>
        <w:left w:val="none" w:sz="0" w:space="0" w:color="auto"/>
        <w:bottom w:val="none" w:sz="0" w:space="0" w:color="auto"/>
        <w:right w:val="none" w:sz="0" w:space="0" w:color="auto"/>
      </w:divBdr>
    </w:div>
    <w:div w:id="419257822">
      <w:bodyDiv w:val="1"/>
      <w:marLeft w:val="0"/>
      <w:marRight w:val="0"/>
      <w:marTop w:val="0"/>
      <w:marBottom w:val="0"/>
      <w:divBdr>
        <w:top w:val="none" w:sz="0" w:space="0" w:color="auto"/>
        <w:left w:val="none" w:sz="0" w:space="0" w:color="auto"/>
        <w:bottom w:val="none" w:sz="0" w:space="0" w:color="auto"/>
        <w:right w:val="none" w:sz="0" w:space="0" w:color="auto"/>
      </w:divBdr>
    </w:div>
    <w:div w:id="419259075">
      <w:bodyDiv w:val="1"/>
      <w:marLeft w:val="0"/>
      <w:marRight w:val="0"/>
      <w:marTop w:val="0"/>
      <w:marBottom w:val="0"/>
      <w:divBdr>
        <w:top w:val="none" w:sz="0" w:space="0" w:color="auto"/>
        <w:left w:val="none" w:sz="0" w:space="0" w:color="auto"/>
        <w:bottom w:val="none" w:sz="0" w:space="0" w:color="auto"/>
        <w:right w:val="none" w:sz="0" w:space="0" w:color="auto"/>
      </w:divBdr>
    </w:div>
    <w:div w:id="419301631">
      <w:bodyDiv w:val="1"/>
      <w:marLeft w:val="0"/>
      <w:marRight w:val="0"/>
      <w:marTop w:val="0"/>
      <w:marBottom w:val="0"/>
      <w:divBdr>
        <w:top w:val="none" w:sz="0" w:space="0" w:color="auto"/>
        <w:left w:val="none" w:sz="0" w:space="0" w:color="auto"/>
        <w:bottom w:val="none" w:sz="0" w:space="0" w:color="auto"/>
        <w:right w:val="none" w:sz="0" w:space="0" w:color="auto"/>
      </w:divBdr>
    </w:div>
    <w:div w:id="419372083">
      <w:bodyDiv w:val="1"/>
      <w:marLeft w:val="0"/>
      <w:marRight w:val="0"/>
      <w:marTop w:val="0"/>
      <w:marBottom w:val="0"/>
      <w:divBdr>
        <w:top w:val="none" w:sz="0" w:space="0" w:color="auto"/>
        <w:left w:val="none" w:sz="0" w:space="0" w:color="auto"/>
        <w:bottom w:val="none" w:sz="0" w:space="0" w:color="auto"/>
        <w:right w:val="none" w:sz="0" w:space="0" w:color="auto"/>
      </w:divBdr>
    </w:div>
    <w:div w:id="419372587">
      <w:bodyDiv w:val="1"/>
      <w:marLeft w:val="0"/>
      <w:marRight w:val="0"/>
      <w:marTop w:val="0"/>
      <w:marBottom w:val="0"/>
      <w:divBdr>
        <w:top w:val="none" w:sz="0" w:space="0" w:color="auto"/>
        <w:left w:val="none" w:sz="0" w:space="0" w:color="auto"/>
        <w:bottom w:val="none" w:sz="0" w:space="0" w:color="auto"/>
        <w:right w:val="none" w:sz="0" w:space="0" w:color="auto"/>
      </w:divBdr>
    </w:div>
    <w:div w:id="419375766">
      <w:bodyDiv w:val="1"/>
      <w:marLeft w:val="0"/>
      <w:marRight w:val="0"/>
      <w:marTop w:val="0"/>
      <w:marBottom w:val="0"/>
      <w:divBdr>
        <w:top w:val="none" w:sz="0" w:space="0" w:color="auto"/>
        <w:left w:val="none" w:sz="0" w:space="0" w:color="auto"/>
        <w:bottom w:val="none" w:sz="0" w:space="0" w:color="auto"/>
        <w:right w:val="none" w:sz="0" w:space="0" w:color="auto"/>
      </w:divBdr>
    </w:div>
    <w:div w:id="419446431">
      <w:bodyDiv w:val="1"/>
      <w:marLeft w:val="0"/>
      <w:marRight w:val="0"/>
      <w:marTop w:val="0"/>
      <w:marBottom w:val="0"/>
      <w:divBdr>
        <w:top w:val="none" w:sz="0" w:space="0" w:color="auto"/>
        <w:left w:val="none" w:sz="0" w:space="0" w:color="auto"/>
        <w:bottom w:val="none" w:sz="0" w:space="0" w:color="auto"/>
        <w:right w:val="none" w:sz="0" w:space="0" w:color="auto"/>
      </w:divBdr>
    </w:div>
    <w:div w:id="419447644">
      <w:bodyDiv w:val="1"/>
      <w:marLeft w:val="0"/>
      <w:marRight w:val="0"/>
      <w:marTop w:val="0"/>
      <w:marBottom w:val="0"/>
      <w:divBdr>
        <w:top w:val="none" w:sz="0" w:space="0" w:color="auto"/>
        <w:left w:val="none" w:sz="0" w:space="0" w:color="auto"/>
        <w:bottom w:val="none" w:sz="0" w:space="0" w:color="auto"/>
        <w:right w:val="none" w:sz="0" w:space="0" w:color="auto"/>
      </w:divBdr>
    </w:div>
    <w:div w:id="419448281">
      <w:bodyDiv w:val="1"/>
      <w:marLeft w:val="0"/>
      <w:marRight w:val="0"/>
      <w:marTop w:val="0"/>
      <w:marBottom w:val="0"/>
      <w:divBdr>
        <w:top w:val="none" w:sz="0" w:space="0" w:color="auto"/>
        <w:left w:val="none" w:sz="0" w:space="0" w:color="auto"/>
        <w:bottom w:val="none" w:sz="0" w:space="0" w:color="auto"/>
        <w:right w:val="none" w:sz="0" w:space="0" w:color="auto"/>
      </w:divBdr>
    </w:div>
    <w:div w:id="419449057">
      <w:bodyDiv w:val="1"/>
      <w:marLeft w:val="0"/>
      <w:marRight w:val="0"/>
      <w:marTop w:val="0"/>
      <w:marBottom w:val="0"/>
      <w:divBdr>
        <w:top w:val="none" w:sz="0" w:space="0" w:color="auto"/>
        <w:left w:val="none" w:sz="0" w:space="0" w:color="auto"/>
        <w:bottom w:val="none" w:sz="0" w:space="0" w:color="auto"/>
        <w:right w:val="none" w:sz="0" w:space="0" w:color="auto"/>
      </w:divBdr>
    </w:div>
    <w:div w:id="419451258">
      <w:bodyDiv w:val="1"/>
      <w:marLeft w:val="0"/>
      <w:marRight w:val="0"/>
      <w:marTop w:val="0"/>
      <w:marBottom w:val="0"/>
      <w:divBdr>
        <w:top w:val="none" w:sz="0" w:space="0" w:color="auto"/>
        <w:left w:val="none" w:sz="0" w:space="0" w:color="auto"/>
        <w:bottom w:val="none" w:sz="0" w:space="0" w:color="auto"/>
        <w:right w:val="none" w:sz="0" w:space="0" w:color="auto"/>
      </w:divBdr>
    </w:div>
    <w:div w:id="419520704">
      <w:bodyDiv w:val="1"/>
      <w:marLeft w:val="0"/>
      <w:marRight w:val="0"/>
      <w:marTop w:val="0"/>
      <w:marBottom w:val="0"/>
      <w:divBdr>
        <w:top w:val="none" w:sz="0" w:space="0" w:color="auto"/>
        <w:left w:val="none" w:sz="0" w:space="0" w:color="auto"/>
        <w:bottom w:val="none" w:sz="0" w:space="0" w:color="auto"/>
        <w:right w:val="none" w:sz="0" w:space="0" w:color="auto"/>
      </w:divBdr>
    </w:div>
    <w:div w:id="419521245">
      <w:bodyDiv w:val="1"/>
      <w:marLeft w:val="0"/>
      <w:marRight w:val="0"/>
      <w:marTop w:val="0"/>
      <w:marBottom w:val="0"/>
      <w:divBdr>
        <w:top w:val="none" w:sz="0" w:space="0" w:color="auto"/>
        <w:left w:val="none" w:sz="0" w:space="0" w:color="auto"/>
        <w:bottom w:val="none" w:sz="0" w:space="0" w:color="auto"/>
        <w:right w:val="none" w:sz="0" w:space="0" w:color="auto"/>
      </w:divBdr>
    </w:div>
    <w:div w:id="419523710">
      <w:bodyDiv w:val="1"/>
      <w:marLeft w:val="0"/>
      <w:marRight w:val="0"/>
      <w:marTop w:val="0"/>
      <w:marBottom w:val="0"/>
      <w:divBdr>
        <w:top w:val="none" w:sz="0" w:space="0" w:color="auto"/>
        <w:left w:val="none" w:sz="0" w:space="0" w:color="auto"/>
        <w:bottom w:val="none" w:sz="0" w:space="0" w:color="auto"/>
        <w:right w:val="none" w:sz="0" w:space="0" w:color="auto"/>
      </w:divBdr>
    </w:div>
    <w:div w:id="419525933">
      <w:bodyDiv w:val="1"/>
      <w:marLeft w:val="0"/>
      <w:marRight w:val="0"/>
      <w:marTop w:val="0"/>
      <w:marBottom w:val="0"/>
      <w:divBdr>
        <w:top w:val="none" w:sz="0" w:space="0" w:color="auto"/>
        <w:left w:val="none" w:sz="0" w:space="0" w:color="auto"/>
        <w:bottom w:val="none" w:sz="0" w:space="0" w:color="auto"/>
        <w:right w:val="none" w:sz="0" w:space="0" w:color="auto"/>
      </w:divBdr>
    </w:div>
    <w:div w:id="419526794">
      <w:bodyDiv w:val="1"/>
      <w:marLeft w:val="0"/>
      <w:marRight w:val="0"/>
      <w:marTop w:val="0"/>
      <w:marBottom w:val="0"/>
      <w:divBdr>
        <w:top w:val="none" w:sz="0" w:space="0" w:color="auto"/>
        <w:left w:val="none" w:sz="0" w:space="0" w:color="auto"/>
        <w:bottom w:val="none" w:sz="0" w:space="0" w:color="auto"/>
        <w:right w:val="none" w:sz="0" w:space="0" w:color="auto"/>
      </w:divBdr>
    </w:div>
    <w:div w:id="419564283">
      <w:bodyDiv w:val="1"/>
      <w:marLeft w:val="0"/>
      <w:marRight w:val="0"/>
      <w:marTop w:val="0"/>
      <w:marBottom w:val="0"/>
      <w:divBdr>
        <w:top w:val="none" w:sz="0" w:space="0" w:color="auto"/>
        <w:left w:val="none" w:sz="0" w:space="0" w:color="auto"/>
        <w:bottom w:val="none" w:sz="0" w:space="0" w:color="auto"/>
        <w:right w:val="none" w:sz="0" w:space="0" w:color="auto"/>
      </w:divBdr>
    </w:div>
    <w:div w:id="419564546">
      <w:bodyDiv w:val="1"/>
      <w:marLeft w:val="0"/>
      <w:marRight w:val="0"/>
      <w:marTop w:val="0"/>
      <w:marBottom w:val="0"/>
      <w:divBdr>
        <w:top w:val="none" w:sz="0" w:space="0" w:color="auto"/>
        <w:left w:val="none" w:sz="0" w:space="0" w:color="auto"/>
        <w:bottom w:val="none" w:sz="0" w:space="0" w:color="auto"/>
        <w:right w:val="none" w:sz="0" w:space="0" w:color="auto"/>
      </w:divBdr>
    </w:div>
    <w:div w:id="419571714">
      <w:bodyDiv w:val="1"/>
      <w:marLeft w:val="0"/>
      <w:marRight w:val="0"/>
      <w:marTop w:val="0"/>
      <w:marBottom w:val="0"/>
      <w:divBdr>
        <w:top w:val="none" w:sz="0" w:space="0" w:color="auto"/>
        <w:left w:val="none" w:sz="0" w:space="0" w:color="auto"/>
        <w:bottom w:val="none" w:sz="0" w:space="0" w:color="auto"/>
        <w:right w:val="none" w:sz="0" w:space="0" w:color="auto"/>
      </w:divBdr>
    </w:div>
    <w:div w:id="419645554">
      <w:bodyDiv w:val="1"/>
      <w:marLeft w:val="0"/>
      <w:marRight w:val="0"/>
      <w:marTop w:val="0"/>
      <w:marBottom w:val="0"/>
      <w:divBdr>
        <w:top w:val="none" w:sz="0" w:space="0" w:color="auto"/>
        <w:left w:val="none" w:sz="0" w:space="0" w:color="auto"/>
        <w:bottom w:val="none" w:sz="0" w:space="0" w:color="auto"/>
        <w:right w:val="none" w:sz="0" w:space="0" w:color="auto"/>
      </w:divBdr>
    </w:div>
    <w:div w:id="419713513">
      <w:bodyDiv w:val="1"/>
      <w:marLeft w:val="0"/>
      <w:marRight w:val="0"/>
      <w:marTop w:val="0"/>
      <w:marBottom w:val="0"/>
      <w:divBdr>
        <w:top w:val="none" w:sz="0" w:space="0" w:color="auto"/>
        <w:left w:val="none" w:sz="0" w:space="0" w:color="auto"/>
        <w:bottom w:val="none" w:sz="0" w:space="0" w:color="auto"/>
        <w:right w:val="none" w:sz="0" w:space="0" w:color="auto"/>
      </w:divBdr>
    </w:div>
    <w:div w:id="419715810">
      <w:bodyDiv w:val="1"/>
      <w:marLeft w:val="0"/>
      <w:marRight w:val="0"/>
      <w:marTop w:val="0"/>
      <w:marBottom w:val="0"/>
      <w:divBdr>
        <w:top w:val="none" w:sz="0" w:space="0" w:color="auto"/>
        <w:left w:val="none" w:sz="0" w:space="0" w:color="auto"/>
        <w:bottom w:val="none" w:sz="0" w:space="0" w:color="auto"/>
        <w:right w:val="none" w:sz="0" w:space="0" w:color="auto"/>
      </w:divBdr>
    </w:div>
    <w:div w:id="419716139">
      <w:bodyDiv w:val="1"/>
      <w:marLeft w:val="0"/>
      <w:marRight w:val="0"/>
      <w:marTop w:val="0"/>
      <w:marBottom w:val="0"/>
      <w:divBdr>
        <w:top w:val="none" w:sz="0" w:space="0" w:color="auto"/>
        <w:left w:val="none" w:sz="0" w:space="0" w:color="auto"/>
        <w:bottom w:val="none" w:sz="0" w:space="0" w:color="auto"/>
        <w:right w:val="none" w:sz="0" w:space="0" w:color="auto"/>
      </w:divBdr>
    </w:div>
    <w:div w:id="419716614">
      <w:bodyDiv w:val="1"/>
      <w:marLeft w:val="0"/>
      <w:marRight w:val="0"/>
      <w:marTop w:val="0"/>
      <w:marBottom w:val="0"/>
      <w:divBdr>
        <w:top w:val="none" w:sz="0" w:space="0" w:color="auto"/>
        <w:left w:val="none" w:sz="0" w:space="0" w:color="auto"/>
        <w:bottom w:val="none" w:sz="0" w:space="0" w:color="auto"/>
        <w:right w:val="none" w:sz="0" w:space="0" w:color="auto"/>
      </w:divBdr>
    </w:div>
    <w:div w:id="419718226">
      <w:bodyDiv w:val="1"/>
      <w:marLeft w:val="0"/>
      <w:marRight w:val="0"/>
      <w:marTop w:val="0"/>
      <w:marBottom w:val="0"/>
      <w:divBdr>
        <w:top w:val="none" w:sz="0" w:space="0" w:color="auto"/>
        <w:left w:val="none" w:sz="0" w:space="0" w:color="auto"/>
        <w:bottom w:val="none" w:sz="0" w:space="0" w:color="auto"/>
        <w:right w:val="none" w:sz="0" w:space="0" w:color="auto"/>
      </w:divBdr>
    </w:div>
    <w:div w:id="419719403">
      <w:bodyDiv w:val="1"/>
      <w:marLeft w:val="0"/>
      <w:marRight w:val="0"/>
      <w:marTop w:val="0"/>
      <w:marBottom w:val="0"/>
      <w:divBdr>
        <w:top w:val="none" w:sz="0" w:space="0" w:color="auto"/>
        <w:left w:val="none" w:sz="0" w:space="0" w:color="auto"/>
        <w:bottom w:val="none" w:sz="0" w:space="0" w:color="auto"/>
        <w:right w:val="none" w:sz="0" w:space="0" w:color="auto"/>
      </w:divBdr>
    </w:div>
    <w:div w:id="419720302">
      <w:bodyDiv w:val="1"/>
      <w:marLeft w:val="0"/>
      <w:marRight w:val="0"/>
      <w:marTop w:val="0"/>
      <w:marBottom w:val="0"/>
      <w:divBdr>
        <w:top w:val="none" w:sz="0" w:space="0" w:color="auto"/>
        <w:left w:val="none" w:sz="0" w:space="0" w:color="auto"/>
        <w:bottom w:val="none" w:sz="0" w:space="0" w:color="auto"/>
        <w:right w:val="none" w:sz="0" w:space="0" w:color="auto"/>
      </w:divBdr>
    </w:div>
    <w:div w:id="419721457">
      <w:bodyDiv w:val="1"/>
      <w:marLeft w:val="0"/>
      <w:marRight w:val="0"/>
      <w:marTop w:val="0"/>
      <w:marBottom w:val="0"/>
      <w:divBdr>
        <w:top w:val="none" w:sz="0" w:space="0" w:color="auto"/>
        <w:left w:val="none" w:sz="0" w:space="0" w:color="auto"/>
        <w:bottom w:val="none" w:sz="0" w:space="0" w:color="auto"/>
        <w:right w:val="none" w:sz="0" w:space="0" w:color="auto"/>
      </w:divBdr>
    </w:div>
    <w:div w:id="419722688">
      <w:bodyDiv w:val="1"/>
      <w:marLeft w:val="0"/>
      <w:marRight w:val="0"/>
      <w:marTop w:val="0"/>
      <w:marBottom w:val="0"/>
      <w:divBdr>
        <w:top w:val="none" w:sz="0" w:space="0" w:color="auto"/>
        <w:left w:val="none" w:sz="0" w:space="0" w:color="auto"/>
        <w:bottom w:val="none" w:sz="0" w:space="0" w:color="auto"/>
        <w:right w:val="none" w:sz="0" w:space="0" w:color="auto"/>
      </w:divBdr>
    </w:div>
    <w:div w:id="419761925">
      <w:bodyDiv w:val="1"/>
      <w:marLeft w:val="0"/>
      <w:marRight w:val="0"/>
      <w:marTop w:val="0"/>
      <w:marBottom w:val="0"/>
      <w:divBdr>
        <w:top w:val="none" w:sz="0" w:space="0" w:color="auto"/>
        <w:left w:val="none" w:sz="0" w:space="0" w:color="auto"/>
        <w:bottom w:val="none" w:sz="0" w:space="0" w:color="auto"/>
        <w:right w:val="none" w:sz="0" w:space="0" w:color="auto"/>
      </w:divBdr>
    </w:div>
    <w:div w:id="419789822">
      <w:bodyDiv w:val="1"/>
      <w:marLeft w:val="0"/>
      <w:marRight w:val="0"/>
      <w:marTop w:val="0"/>
      <w:marBottom w:val="0"/>
      <w:divBdr>
        <w:top w:val="none" w:sz="0" w:space="0" w:color="auto"/>
        <w:left w:val="none" w:sz="0" w:space="0" w:color="auto"/>
        <w:bottom w:val="none" w:sz="0" w:space="0" w:color="auto"/>
        <w:right w:val="none" w:sz="0" w:space="0" w:color="auto"/>
      </w:divBdr>
    </w:div>
    <w:div w:id="419834843">
      <w:bodyDiv w:val="1"/>
      <w:marLeft w:val="0"/>
      <w:marRight w:val="0"/>
      <w:marTop w:val="0"/>
      <w:marBottom w:val="0"/>
      <w:divBdr>
        <w:top w:val="none" w:sz="0" w:space="0" w:color="auto"/>
        <w:left w:val="none" w:sz="0" w:space="0" w:color="auto"/>
        <w:bottom w:val="none" w:sz="0" w:space="0" w:color="auto"/>
        <w:right w:val="none" w:sz="0" w:space="0" w:color="auto"/>
      </w:divBdr>
    </w:div>
    <w:div w:id="419835476">
      <w:bodyDiv w:val="1"/>
      <w:marLeft w:val="0"/>
      <w:marRight w:val="0"/>
      <w:marTop w:val="0"/>
      <w:marBottom w:val="0"/>
      <w:divBdr>
        <w:top w:val="none" w:sz="0" w:space="0" w:color="auto"/>
        <w:left w:val="none" w:sz="0" w:space="0" w:color="auto"/>
        <w:bottom w:val="none" w:sz="0" w:space="0" w:color="auto"/>
        <w:right w:val="none" w:sz="0" w:space="0" w:color="auto"/>
      </w:divBdr>
    </w:div>
    <w:div w:id="419837754">
      <w:bodyDiv w:val="1"/>
      <w:marLeft w:val="0"/>
      <w:marRight w:val="0"/>
      <w:marTop w:val="0"/>
      <w:marBottom w:val="0"/>
      <w:divBdr>
        <w:top w:val="none" w:sz="0" w:space="0" w:color="auto"/>
        <w:left w:val="none" w:sz="0" w:space="0" w:color="auto"/>
        <w:bottom w:val="none" w:sz="0" w:space="0" w:color="auto"/>
        <w:right w:val="none" w:sz="0" w:space="0" w:color="auto"/>
      </w:divBdr>
    </w:div>
    <w:div w:id="419907709">
      <w:bodyDiv w:val="1"/>
      <w:marLeft w:val="0"/>
      <w:marRight w:val="0"/>
      <w:marTop w:val="0"/>
      <w:marBottom w:val="0"/>
      <w:divBdr>
        <w:top w:val="none" w:sz="0" w:space="0" w:color="auto"/>
        <w:left w:val="none" w:sz="0" w:space="0" w:color="auto"/>
        <w:bottom w:val="none" w:sz="0" w:space="0" w:color="auto"/>
        <w:right w:val="none" w:sz="0" w:space="0" w:color="auto"/>
      </w:divBdr>
    </w:div>
    <w:div w:id="419912282">
      <w:bodyDiv w:val="1"/>
      <w:marLeft w:val="0"/>
      <w:marRight w:val="0"/>
      <w:marTop w:val="0"/>
      <w:marBottom w:val="0"/>
      <w:divBdr>
        <w:top w:val="none" w:sz="0" w:space="0" w:color="auto"/>
        <w:left w:val="none" w:sz="0" w:space="0" w:color="auto"/>
        <w:bottom w:val="none" w:sz="0" w:space="0" w:color="auto"/>
        <w:right w:val="none" w:sz="0" w:space="0" w:color="auto"/>
      </w:divBdr>
    </w:div>
    <w:div w:id="419915615">
      <w:bodyDiv w:val="1"/>
      <w:marLeft w:val="0"/>
      <w:marRight w:val="0"/>
      <w:marTop w:val="0"/>
      <w:marBottom w:val="0"/>
      <w:divBdr>
        <w:top w:val="none" w:sz="0" w:space="0" w:color="auto"/>
        <w:left w:val="none" w:sz="0" w:space="0" w:color="auto"/>
        <w:bottom w:val="none" w:sz="0" w:space="0" w:color="auto"/>
        <w:right w:val="none" w:sz="0" w:space="0" w:color="auto"/>
      </w:divBdr>
    </w:div>
    <w:div w:id="419956553">
      <w:bodyDiv w:val="1"/>
      <w:marLeft w:val="0"/>
      <w:marRight w:val="0"/>
      <w:marTop w:val="0"/>
      <w:marBottom w:val="0"/>
      <w:divBdr>
        <w:top w:val="none" w:sz="0" w:space="0" w:color="auto"/>
        <w:left w:val="none" w:sz="0" w:space="0" w:color="auto"/>
        <w:bottom w:val="none" w:sz="0" w:space="0" w:color="auto"/>
        <w:right w:val="none" w:sz="0" w:space="0" w:color="auto"/>
      </w:divBdr>
    </w:div>
    <w:div w:id="419982107">
      <w:bodyDiv w:val="1"/>
      <w:marLeft w:val="0"/>
      <w:marRight w:val="0"/>
      <w:marTop w:val="0"/>
      <w:marBottom w:val="0"/>
      <w:divBdr>
        <w:top w:val="none" w:sz="0" w:space="0" w:color="auto"/>
        <w:left w:val="none" w:sz="0" w:space="0" w:color="auto"/>
        <w:bottom w:val="none" w:sz="0" w:space="0" w:color="auto"/>
        <w:right w:val="none" w:sz="0" w:space="0" w:color="auto"/>
      </w:divBdr>
    </w:div>
    <w:div w:id="420101865">
      <w:bodyDiv w:val="1"/>
      <w:marLeft w:val="0"/>
      <w:marRight w:val="0"/>
      <w:marTop w:val="0"/>
      <w:marBottom w:val="0"/>
      <w:divBdr>
        <w:top w:val="none" w:sz="0" w:space="0" w:color="auto"/>
        <w:left w:val="none" w:sz="0" w:space="0" w:color="auto"/>
        <w:bottom w:val="none" w:sz="0" w:space="0" w:color="auto"/>
        <w:right w:val="none" w:sz="0" w:space="0" w:color="auto"/>
      </w:divBdr>
    </w:div>
    <w:div w:id="420102876">
      <w:bodyDiv w:val="1"/>
      <w:marLeft w:val="0"/>
      <w:marRight w:val="0"/>
      <w:marTop w:val="0"/>
      <w:marBottom w:val="0"/>
      <w:divBdr>
        <w:top w:val="none" w:sz="0" w:space="0" w:color="auto"/>
        <w:left w:val="none" w:sz="0" w:space="0" w:color="auto"/>
        <w:bottom w:val="none" w:sz="0" w:space="0" w:color="auto"/>
        <w:right w:val="none" w:sz="0" w:space="0" w:color="auto"/>
      </w:divBdr>
    </w:div>
    <w:div w:id="420105755">
      <w:bodyDiv w:val="1"/>
      <w:marLeft w:val="0"/>
      <w:marRight w:val="0"/>
      <w:marTop w:val="0"/>
      <w:marBottom w:val="0"/>
      <w:divBdr>
        <w:top w:val="none" w:sz="0" w:space="0" w:color="auto"/>
        <w:left w:val="none" w:sz="0" w:space="0" w:color="auto"/>
        <w:bottom w:val="none" w:sz="0" w:space="0" w:color="auto"/>
        <w:right w:val="none" w:sz="0" w:space="0" w:color="auto"/>
      </w:divBdr>
    </w:div>
    <w:div w:id="420178055">
      <w:bodyDiv w:val="1"/>
      <w:marLeft w:val="0"/>
      <w:marRight w:val="0"/>
      <w:marTop w:val="0"/>
      <w:marBottom w:val="0"/>
      <w:divBdr>
        <w:top w:val="none" w:sz="0" w:space="0" w:color="auto"/>
        <w:left w:val="none" w:sz="0" w:space="0" w:color="auto"/>
        <w:bottom w:val="none" w:sz="0" w:space="0" w:color="auto"/>
        <w:right w:val="none" w:sz="0" w:space="0" w:color="auto"/>
      </w:divBdr>
    </w:div>
    <w:div w:id="420178559">
      <w:bodyDiv w:val="1"/>
      <w:marLeft w:val="0"/>
      <w:marRight w:val="0"/>
      <w:marTop w:val="0"/>
      <w:marBottom w:val="0"/>
      <w:divBdr>
        <w:top w:val="none" w:sz="0" w:space="0" w:color="auto"/>
        <w:left w:val="none" w:sz="0" w:space="0" w:color="auto"/>
        <w:bottom w:val="none" w:sz="0" w:space="0" w:color="auto"/>
        <w:right w:val="none" w:sz="0" w:space="0" w:color="auto"/>
      </w:divBdr>
    </w:div>
    <w:div w:id="420179601">
      <w:bodyDiv w:val="1"/>
      <w:marLeft w:val="0"/>
      <w:marRight w:val="0"/>
      <w:marTop w:val="0"/>
      <w:marBottom w:val="0"/>
      <w:divBdr>
        <w:top w:val="none" w:sz="0" w:space="0" w:color="auto"/>
        <w:left w:val="none" w:sz="0" w:space="0" w:color="auto"/>
        <w:bottom w:val="none" w:sz="0" w:space="0" w:color="auto"/>
        <w:right w:val="none" w:sz="0" w:space="0" w:color="auto"/>
      </w:divBdr>
    </w:div>
    <w:div w:id="420179622">
      <w:bodyDiv w:val="1"/>
      <w:marLeft w:val="0"/>
      <w:marRight w:val="0"/>
      <w:marTop w:val="0"/>
      <w:marBottom w:val="0"/>
      <w:divBdr>
        <w:top w:val="none" w:sz="0" w:space="0" w:color="auto"/>
        <w:left w:val="none" w:sz="0" w:space="0" w:color="auto"/>
        <w:bottom w:val="none" w:sz="0" w:space="0" w:color="auto"/>
        <w:right w:val="none" w:sz="0" w:space="0" w:color="auto"/>
      </w:divBdr>
    </w:div>
    <w:div w:id="420222800">
      <w:bodyDiv w:val="1"/>
      <w:marLeft w:val="0"/>
      <w:marRight w:val="0"/>
      <w:marTop w:val="0"/>
      <w:marBottom w:val="0"/>
      <w:divBdr>
        <w:top w:val="none" w:sz="0" w:space="0" w:color="auto"/>
        <w:left w:val="none" w:sz="0" w:space="0" w:color="auto"/>
        <w:bottom w:val="none" w:sz="0" w:space="0" w:color="auto"/>
        <w:right w:val="none" w:sz="0" w:space="0" w:color="auto"/>
      </w:divBdr>
    </w:div>
    <w:div w:id="420223190">
      <w:bodyDiv w:val="1"/>
      <w:marLeft w:val="0"/>
      <w:marRight w:val="0"/>
      <w:marTop w:val="0"/>
      <w:marBottom w:val="0"/>
      <w:divBdr>
        <w:top w:val="none" w:sz="0" w:space="0" w:color="auto"/>
        <w:left w:val="none" w:sz="0" w:space="0" w:color="auto"/>
        <w:bottom w:val="none" w:sz="0" w:space="0" w:color="auto"/>
        <w:right w:val="none" w:sz="0" w:space="0" w:color="auto"/>
      </w:divBdr>
    </w:div>
    <w:div w:id="420223874">
      <w:bodyDiv w:val="1"/>
      <w:marLeft w:val="0"/>
      <w:marRight w:val="0"/>
      <w:marTop w:val="0"/>
      <w:marBottom w:val="0"/>
      <w:divBdr>
        <w:top w:val="none" w:sz="0" w:space="0" w:color="auto"/>
        <w:left w:val="none" w:sz="0" w:space="0" w:color="auto"/>
        <w:bottom w:val="none" w:sz="0" w:space="0" w:color="auto"/>
        <w:right w:val="none" w:sz="0" w:space="0" w:color="auto"/>
      </w:divBdr>
    </w:div>
    <w:div w:id="420226389">
      <w:bodyDiv w:val="1"/>
      <w:marLeft w:val="0"/>
      <w:marRight w:val="0"/>
      <w:marTop w:val="0"/>
      <w:marBottom w:val="0"/>
      <w:divBdr>
        <w:top w:val="none" w:sz="0" w:space="0" w:color="auto"/>
        <w:left w:val="none" w:sz="0" w:space="0" w:color="auto"/>
        <w:bottom w:val="none" w:sz="0" w:space="0" w:color="auto"/>
        <w:right w:val="none" w:sz="0" w:space="0" w:color="auto"/>
      </w:divBdr>
    </w:div>
    <w:div w:id="420294412">
      <w:bodyDiv w:val="1"/>
      <w:marLeft w:val="0"/>
      <w:marRight w:val="0"/>
      <w:marTop w:val="0"/>
      <w:marBottom w:val="0"/>
      <w:divBdr>
        <w:top w:val="none" w:sz="0" w:space="0" w:color="auto"/>
        <w:left w:val="none" w:sz="0" w:space="0" w:color="auto"/>
        <w:bottom w:val="none" w:sz="0" w:space="0" w:color="auto"/>
        <w:right w:val="none" w:sz="0" w:space="0" w:color="auto"/>
      </w:divBdr>
    </w:div>
    <w:div w:id="420296454">
      <w:bodyDiv w:val="1"/>
      <w:marLeft w:val="0"/>
      <w:marRight w:val="0"/>
      <w:marTop w:val="0"/>
      <w:marBottom w:val="0"/>
      <w:divBdr>
        <w:top w:val="none" w:sz="0" w:space="0" w:color="auto"/>
        <w:left w:val="none" w:sz="0" w:space="0" w:color="auto"/>
        <w:bottom w:val="none" w:sz="0" w:space="0" w:color="auto"/>
        <w:right w:val="none" w:sz="0" w:space="0" w:color="auto"/>
      </w:divBdr>
    </w:div>
    <w:div w:id="420298115">
      <w:bodyDiv w:val="1"/>
      <w:marLeft w:val="0"/>
      <w:marRight w:val="0"/>
      <w:marTop w:val="0"/>
      <w:marBottom w:val="0"/>
      <w:divBdr>
        <w:top w:val="none" w:sz="0" w:space="0" w:color="auto"/>
        <w:left w:val="none" w:sz="0" w:space="0" w:color="auto"/>
        <w:bottom w:val="none" w:sz="0" w:space="0" w:color="auto"/>
        <w:right w:val="none" w:sz="0" w:space="0" w:color="auto"/>
      </w:divBdr>
    </w:div>
    <w:div w:id="420302404">
      <w:bodyDiv w:val="1"/>
      <w:marLeft w:val="0"/>
      <w:marRight w:val="0"/>
      <w:marTop w:val="0"/>
      <w:marBottom w:val="0"/>
      <w:divBdr>
        <w:top w:val="none" w:sz="0" w:space="0" w:color="auto"/>
        <w:left w:val="none" w:sz="0" w:space="0" w:color="auto"/>
        <w:bottom w:val="none" w:sz="0" w:space="0" w:color="auto"/>
        <w:right w:val="none" w:sz="0" w:space="0" w:color="auto"/>
      </w:divBdr>
    </w:div>
    <w:div w:id="420368832">
      <w:bodyDiv w:val="1"/>
      <w:marLeft w:val="0"/>
      <w:marRight w:val="0"/>
      <w:marTop w:val="0"/>
      <w:marBottom w:val="0"/>
      <w:divBdr>
        <w:top w:val="none" w:sz="0" w:space="0" w:color="auto"/>
        <w:left w:val="none" w:sz="0" w:space="0" w:color="auto"/>
        <w:bottom w:val="none" w:sz="0" w:space="0" w:color="auto"/>
        <w:right w:val="none" w:sz="0" w:space="0" w:color="auto"/>
      </w:divBdr>
    </w:div>
    <w:div w:id="420369022">
      <w:bodyDiv w:val="1"/>
      <w:marLeft w:val="0"/>
      <w:marRight w:val="0"/>
      <w:marTop w:val="0"/>
      <w:marBottom w:val="0"/>
      <w:divBdr>
        <w:top w:val="none" w:sz="0" w:space="0" w:color="auto"/>
        <w:left w:val="none" w:sz="0" w:space="0" w:color="auto"/>
        <w:bottom w:val="none" w:sz="0" w:space="0" w:color="auto"/>
        <w:right w:val="none" w:sz="0" w:space="0" w:color="auto"/>
      </w:divBdr>
    </w:div>
    <w:div w:id="420369619">
      <w:bodyDiv w:val="1"/>
      <w:marLeft w:val="0"/>
      <w:marRight w:val="0"/>
      <w:marTop w:val="0"/>
      <w:marBottom w:val="0"/>
      <w:divBdr>
        <w:top w:val="none" w:sz="0" w:space="0" w:color="auto"/>
        <w:left w:val="none" w:sz="0" w:space="0" w:color="auto"/>
        <w:bottom w:val="none" w:sz="0" w:space="0" w:color="auto"/>
        <w:right w:val="none" w:sz="0" w:space="0" w:color="auto"/>
      </w:divBdr>
    </w:div>
    <w:div w:id="420370978">
      <w:bodyDiv w:val="1"/>
      <w:marLeft w:val="0"/>
      <w:marRight w:val="0"/>
      <w:marTop w:val="0"/>
      <w:marBottom w:val="0"/>
      <w:divBdr>
        <w:top w:val="none" w:sz="0" w:space="0" w:color="auto"/>
        <w:left w:val="none" w:sz="0" w:space="0" w:color="auto"/>
        <w:bottom w:val="none" w:sz="0" w:space="0" w:color="auto"/>
        <w:right w:val="none" w:sz="0" w:space="0" w:color="auto"/>
      </w:divBdr>
    </w:div>
    <w:div w:id="420414421">
      <w:bodyDiv w:val="1"/>
      <w:marLeft w:val="0"/>
      <w:marRight w:val="0"/>
      <w:marTop w:val="0"/>
      <w:marBottom w:val="0"/>
      <w:divBdr>
        <w:top w:val="none" w:sz="0" w:space="0" w:color="auto"/>
        <w:left w:val="none" w:sz="0" w:space="0" w:color="auto"/>
        <w:bottom w:val="none" w:sz="0" w:space="0" w:color="auto"/>
        <w:right w:val="none" w:sz="0" w:space="0" w:color="auto"/>
      </w:divBdr>
    </w:div>
    <w:div w:id="420444615">
      <w:bodyDiv w:val="1"/>
      <w:marLeft w:val="0"/>
      <w:marRight w:val="0"/>
      <w:marTop w:val="0"/>
      <w:marBottom w:val="0"/>
      <w:divBdr>
        <w:top w:val="none" w:sz="0" w:space="0" w:color="auto"/>
        <w:left w:val="none" w:sz="0" w:space="0" w:color="auto"/>
        <w:bottom w:val="none" w:sz="0" w:space="0" w:color="auto"/>
        <w:right w:val="none" w:sz="0" w:space="0" w:color="auto"/>
      </w:divBdr>
    </w:div>
    <w:div w:id="420445601">
      <w:bodyDiv w:val="1"/>
      <w:marLeft w:val="0"/>
      <w:marRight w:val="0"/>
      <w:marTop w:val="0"/>
      <w:marBottom w:val="0"/>
      <w:divBdr>
        <w:top w:val="none" w:sz="0" w:space="0" w:color="auto"/>
        <w:left w:val="none" w:sz="0" w:space="0" w:color="auto"/>
        <w:bottom w:val="none" w:sz="0" w:space="0" w:color="auto"/>
        <w:right w:val="none" w:sz="0" w:space="0" w:color="auto"/>
      </w:divBdr>
    </w:div>
    <w:div w:id="420491607">
      <w:bodyDiv w:val="1"/>
      <w:marLeft w:val="0"/>
      <w:marRight w:val="0"/>
      <w:marTop w:val="0"/>
      <w:marBottom w:val="0"/>
      <w:divBdr>
        <w:top w:val="none" w:sz="0" w:space="0" w:color="auto"/>
        <w:left w:val="none" w:sz="0" w:space="0" w:color="auto"/>
        <w:bottom w:val="none" w:sz="0" w:space="0" w:color="auto"/>
        <w:right w:val="none" w:sz="0" w:space="0" w:color="auto"/>
      </w:divBdr>
    </w:div>
    <w:div w:id="420494832">
      <w:bodyDiv w:val="1"/>
      <w:marLeft w:val="0"/>
      <w:marRight w:val="0"/>
      <w:marTop w:val="0"/>
      <w:marBottom w:val="0"/>
      <w:divBdr>
        <w:top w:val="none" w:sz="0" w:space="0" w:color="auto"/>
        <w:left w:val="none" w:sz="0" w:space="0" w:color="auto"/>
        <w:bottom w:val="none" w:sz="0" w:space="0" w:color="auto"/>
        <w:right w:val="none" w:sz="0" w:space="0" w:color="auto"/>
      </w:divBdr>
    </w:div>
    <w:div w:id="420495524">
      <w:bodyDiv w:val="1"/>
      <w:marLeft w:val="0"/>
      <w:marRight w:val="0"/>
      <w:marTop w:val="0"/>
      <w:marBottom w:val="0"/>
      <w:divBdr>
        <w:top w:val="none" w:sz="0" w:space="0" w:color="auto"/>
        <w:left w:val="none" w:sz="0" w:space="0" w:color="auto"/>
        <w:bottom w:val="none" w:sz="0" w:space="0" w:color="auto"/>
        <w:right w:val="none" w:sz="0" w:space="0" w:color="auto"/>
      </w:divBdr>
    </w:div>
    <w:div w:id="420562131">
      <w:bodyDiv w:val="1"/>
      <w:marLeft w:val="0"/>
      <w:marRight w:val="0"/>
      <w:marTop w:val="0"/>
      <w:marBottom w:val="0"/>
      <w:divBdr>
        <w:top w:val="none" w:sz="0" w:space="0" w:color="auto"/>
        <w:left w:val="none" w:sz="0" w:space="0" w:color="auto"/>
        <w:bottom w:val="none" w:sz="0" w:space="0" w:color="auto"/>
        <w:right w:val="none" w:sz="0" w:space="0" w:color="auto"/>
      </w:divBdr>
    </w:div>
    <w:div w:id="420562813">
      <w:bodyDiv w:val="1"/>
      <w:marLeft w:val="0"/>
      <w:marRight w:val="0"/>
      <w:marTop w:val="0"/>
      <w:marBottom w:val="0"/>
      <w:divBdr>
        <w:top w:val="none" w:sz="0" w:space="0" w:color="auto"/>
        <w:left w:val="none" w:sz="0" w:space="0" w:color="auto"/>
        <w:bottom w:val="none" w:sz="0" w:space="0" w:color="auto"/>
        <w:right w:val="none" w:sz="0" w:space="0" w:color="auto"/>
      </w:divBdr>
    </w:div>
    <w:div w:id="420564670">
      <w:bodyDiv w:val="1"/>
      <w:marLeft w:val="0"/>
      <w:marRight w:val="0"/>
      <w:marTop w:val="0"/>
      <w:marBottom w:val="0"/>
      <w:divBdr>
        <w:top w:val="none" w:sz="0" w:space="0" w:color="auto"/>
        <w:left w:val="none" w:sz="0" w:space="0" w:color="auto"/>
        <w:bottom w:val="none" w:sz="0" w:space="0" w:color="auto"/>
        <w:right w:val="none" w:sz="0" w:space="0" w:color="auto"/>
      </w:divBdr>
    </w:div>
    <w:div w:id="420567540">
      <w:bodyDiv w:val="1"/>
      <w:marLeft w:val="0"/>
      <w:marRight w:val="0"/>
      <w:marTop w:val="0"/>
      <w:marBottom w:val="0"/>
      <w:divBdr>
        <w:top w:val="none" w:sz="0" w:space="0" w:color="auto"/>
        <w:left w:val="none" w:sz="0" w:space="0" w:color="auto"/>
        <w:bottom w:val="none" w:sz="0" w:space="0" w:color="auto"/>
        <w:right w:val="none" w:sz="0" w:space="0" w:color="auto"/>
      </w:divBdr>
    </w:div>
    <w:div w:id="420567573">
      <w:bodyDiv w:val="1"/>
      <w:marLeft w:val="0"/>
      <w:marRight w:val="0"/>
      <w:marTop w:val="0"/>
      <w:marBottom w:val="0"/>
      <w:divBdr>
        <w:top w:val="none" w:sz="0" w:space="0" w:color="auto"/>
        <w:left w:val="none" w:sz="0" w:space="0" w:color="auto"/>
        <w:bottom w:val="none" w:sz="0" w:space="0" w:color="auto"/>
        <w:right w:val="none" w:sz="0" w:space="0" w:color="auto"/>
      </w:divBdr>
    </w:div>
    <w:div w:id="420641140">
      <w:bodyDiv w:val="1"/>
      <w:marLeft w:val="0"/>
      <w:marRight w:val="0"/>
      <w:marTop w:val="0"/>
      <w:marBottom w:val="0"/>
      <w:divBdr>
        <w:top w:val="none" w:sz="0" w:space="0" w:color="auto"/>
        <w:left w:val="none" w:sz="0" w:space="0" w:color="auto"/>
        <w:bottom w:val="none" w:sz="0" w:space="0" w:color="auto"/>
        <w:right w:val="none" w:sz="0" w:space="0" w:color="auto"/>
      </w:divBdr>
    </w:div>
    <w:div w:id="420685597">
      <w:bodyDiv w:val="1"/>
      <w:marLeft w:val="0"/>
      <w:marRight w:val="0"/>
      <w:marTop w:val="0"/>
      <w:marBottom w:val="0"/>
      <w:divBdr>
        <w:top w:val="none" w:sz="0" w:space="0" w:color="auto"/>
        <w:left w:val="none" w:sz="0" w:space="0" w:color="auto"/>
        <w:bottom w:val="none" w:sz="0" w:space="0" w:color="auto"/>
        <w:right w:val="none" w:sz="0" w:space="0" w:color="auto"/>
      </w:divBdr>
    </w:div>
    <w:div w:id="420686403">
      <w:bodyDiv w:val="1"/>
      <w:marLeft w:val="0"/>
      <w:marRight w:val="0"/>
      <w:marTop w:val="0"/>
      <w:marBottom w:val="0"/>
      <w:divBdr>
        <w:top w:val="none" w:sz="0" w:space="0" w:color="auto"/>
        <w:left w:val="none" w:sz="0" w:space="0" w:color="auto"/>
        <w:bottom w:val="none" w:sz="0" w:space="0" w:color="auto"/>
        <w:right w:val="none" w:sz="0" w:space="0" w:color="auto"/>
      </w:divBdr>
    </w:div>
    <w:div w:id="420687107">
      <w:bodyDiv w:val="1"/>
      <w:marLeft w:val="0"/>
      <w:marRight w:val="0"/>
      <w:marTop w:val="0"/>
      <w:marBottom w:val="0"/>
      <w:divBdr>
        <w:top w:val="none" w:sz="0" w:space="0" w:color="auto"/>
        <w:left w:val="none" w:sz="0" w:space="0" w:color="auto"/>
        <w:bottom w:val="none" w:sz="0" w:space="0" w:color="auto"/>
        <w:right w:val="none" w:sz="0" w:space="0" w:color="auto"/>
      </w:divBdr>
    </w:div>
    <w:div w:id="420756654">
      <w:bodyDiv w:val="1"/>
      <w:marLeft w:val="0"/>
      <w:marRight w:val="0"/>
      <w:marTop w:val="0"/>
      <w:marBottom w:val="0"/>
      <w:divBdr>
        <w:top w:val="none" w:sz="0" w:space="0" w:color="auto"/>
        <w:left w:val="none" w:sz="0" w:space="0" w:color="auto"/>
        <w:bottom w:val="none" w:sz="0" w:space="0" w:color="auto"/>
        <w:right w:val="none" w:sz="0" w:space="0" w:color="auto"/>
      </w:divBdr>
    </w:div>
    <w:div w:id="420756924">
      <w:bodyDiv w:val="1"/>
      <w:marLeft w:val="0"/>
      <w:marRight w:val="0"/>
      <w:marTop w:val="0"/>
      <w:marBottom w:val="0"/>
      <w:divBdr>
        <w:top w:val="none" w:sz="0" w:space="0" w:color="auto"/>
        <w:left w:val="none" w:sz="0" w:space="0" w:color="auto"/>
        <w:bottom w:val="none" w:sz="0" w:space="0" w:color="auto"/>
        <w:right w:val="none" w:sz="0" w:space="0" w:color="auto"/>
      </w:divBdr>
    </w:div>
    <w:div w:id="420758969">
      <w:bodyDiv w:val="1"/>
      <w:marLeft w:val="0"/>
      <w:marRight w:val="0"/>
      <w:marTop w:val="0"/>
      <w:marBottom w:val="0"/>
      <w:divBdr>
        <w:top w:val="none" w:sz="0" w:space="0" w:color="auto"/>
        <w:left w:val="none" w:sz="0" w:space="0" w:color="auto"/>
        <w:bottom w:val="none" w:sz="0" w:space="0" w:color="auto"/>
        <w:right w:val="none" w:sz="0" w:space="0" w:color="auto"/>
      </w:divBdr>
    </w:div>
    <w:div w:id="420760212">
      <w:bodyDiv w:val="1"/>
      <w:marLeft w:val="0"/>
      <w:marRight w:val="0"/>
      <w:marTop w:val="0"/>
      <w:marBottom w:val="0"/>
      <w:divBdr>
        <w:top w:val="none" w:sz="0" w:space="0" w:color="auto"/>
        <w:left w:val="none" w:sz="0" w:space="0" w:color="auto"/>
        <w:bottom w:val="none" w:sz="0" w:space="0" w:color="auto"/>
        <w:right w:val="none" w:sz="0" w:space="0" w:color="auto"/>
      </w:divBdr>
    </w:div>
    <w:div w:id="420762986">
      <w:bodyDiv w:val="1"/>
      <w:marLeft w:val="0"/>
      <w:marRight w:val="0"/>
      <w:marTop w:val="0"/>
      <w:marBottom w:val="0"/>
      <w:divBdr>
        <w:top w:val="none" w:sz="0" w:space="0" w:color="auto"/>
        <w:left w:val="none" w:sz="0" w:space="0" w:color="auto"/>
        <w:bottom w:val="none" w:sz="0" w:space="0" w:color="auto"/>
        <w:right w:val="none" w:sz="0" w:space="0" w:color="auto"/>
      </w:divBdr>
    </w:div>
    <w:div w:id="420763357">
      <w:bodyDiv w:val="1"/>
      <w:marLeft w:val="0"/>
      <w:marRight w:val="0"/>
      <w:marTop w:val="0"/>
      <w:marBottom w:val="0"/>
      <w:divBdr>
        <w:top w:val="none" w:sz="0" w:space="0" w:color="auto"/>
        <w:left w:val="none" w:sz="0" w:space="0" w:color="auto"/>
        <w:bottom w:val="none" w:sz="0" w:space="0" w:color="auto"/>
        <w:right w:val="none" w:sz="0" w:space="0" w:color="auto"/>
      </w:divBdr>
    </w:div>
    <w:div w:id="420834028">
      <w:bodyDiv w:val="1"/>
      <w:marLeft w:val="0"/>
      <w:marRight w:val="0"/>
      <w:marTop w:val="0"/>
      <w:marBottom w:val="0"/>
      <w:divBdr>
        <w:top w:val="none" w:sz="0" w:space="0" w:color="auto"/>
        <w:left w:val="none" w:sz="0" w:space="0" w:color="auto"/>
        <w:bottom w:val="none" w:sz="0" w:space="0" w:color="auto"/>
        <w:right w:val="none" w:sz="0" w:space="0" w:color="auto"/>
      </w:divBdr>
    </w:div>
    <w:div w:id="420834146">
      <w:bodyDiv w:val="1"/>
      <w:marLeft w:val="0"/>
      <w:marRight w:val="0"/>
      <w:marTop w:val="0"/>
      <w:marBottom w:val="0"/>
      <w:divBdr>
        <w:top w:val="none" w:sz="0" w:space="0" w:color="auto"/>
        <w:left w:val="none" w:sz="0" w:space="0" w:color="auto"/>
        <w:bottom w:val="none" w:sz="0" w:space="0" w:color="auto"/>
        <w:right w:val="none" w:sz="0" w:space="0" w:color="auto"/>
      </w:divBdr>
    </w:div>
    <w:div w:id="420873854">
      <w:bodyDiv w:val="1"/>
      <w:marLeft w:val="0"/>
      <w:marRight w:val="0"/>
      <w:marTop w:val="0"/>
      <w:marBottom w:val="0"/>
      <w:divBdr>
        <w:top w:val="none" w:sz="0" w:space="0" w:color="auto"/>
        <w:left w:val="none" w:sz="0" w:space="0" w:color="auto"/>
        <w:bottom w:val="none" w:sz="0" w:space="0" w:color="auto"/>
        <w:right w:val="none" w:sz="0" w:space="0" w:color="auto"/>
      </w:divBdr>
    </w:div>
    <w:div w:id="420877315">
      <w:bodyDiv w:val="1"/>
      <w:marLeft w:val="0"/>
      <w:marRight w:val="0"/>
      <w:marTop w:val="0"/>
      <w:marBottom w:val="0"/>
      <w:divBdr>
        <w:top w:val="none" w:sz="0" w:space="0" w:color="auto"/>
        <w:left w:val="none" w:sz="0" w:space="0" w:color="auto"/>
        <w:bottom w:val="none" w:sz="0" w:space="0" w:color="auto"/>
        <w:right w:val="none" w:sz="0" w:space="0" w:color="auto"/>
      </w:divBdr>
    </w:div>
    <w:div w:id="420878605">
      <w:bodyDiv w:val="1"/>
      <w:marLeft w:val="0"/>
      <w:marRight w:val="0"/>
      <w:marTop w:val="0"/>
      <w:marBottom w:val="0"/>
      <w:divBdr>
        <w:top w:val="none" w:sz="0" w:space="0" w:color="auto"/>
        <w:left w:val="none" w:sz="0" w:space="0" w:color="auto"/>
        <w:bottom w:val="none" w:sz="0" w:space="0" w:color="auto"/>
        <w:right w:val="none" w:sz="0" w:space="0" w:color="auto"/>
      </w:divBdr>
    </w:div>
    <w:div w:id="420880260">
      <w:bodyDiv w:val="1"/>
      <w:marLeft w:val="0"/>
      <w:marRight w:val="0"/>
      <w:marTop w:val="0"/>
      <w:marBottom w:val="0"/>
      <w:divBdr>
        <w:top w:val="none" w:sz="0" w:space="0" w:color="auto"/>
        <w:left w:val="none" w:sz="0" w:space="0" w:color="auto"/>
        <w:bottom w:val="none" w:sz="0" w:space="0" w:color="auto"/>
        <w:right w:val="none" w:sz="0" w:space="0" w:color="auto"/>
      </w:divBdr>
    </w:div>
    <w:div w:id="420880772">
      <w:bodyDiv w:val="1"/>
      <w:marLeft w:val="0"/>
      <w:marRight w:val="0"/>
      <w:marTop w:val="0"/>
      <w:marBottom w:val="0"/>
      <w:divBdr>
        <w:top w:val="none" w:sz="0" w:space="0" w:color="auto"/>
        <w:left w:val="none" w:sz="0" w:space="0" w:color="auto"/>
        <w:bottom w:val="none" w:sz="0" w:space="0" w:color="auto"/>
        <w:right w:val="none" w:sz="0" w:space="0" w:color="auto"/>
      </w:divBdr>
    </w:div>
    <w:div w:id="420880992">
      <w:bodyDiv w:val="1"/>
      <w:marLeft w:val="0"/>
      <w:marRight w:val="0"/>
      <w:marTop w:val="0"/>
      <w:marBottom w:val="0"/>
      <w:divBdr>
        <w:top w:val="none" w:sz="0" w:space="0" w:color="auto"/>
        <w:left w:val="none" w:sz="0" w:space="0" w:color="auto"/>
        <w:bottom w:val="none" w:sz="0" w:space="0" w:color="auto"/>
        <w:right w:val="none" w:sz="0" w:space="0" w:color="auto"/>
      </w:divBdr>
    </w:div>
    <w:div w:id="420881827">
      <w:bodyDiv w:val="1"/>
      <w:marLeft w:val="0"/>
      <w:marRight w:val="0"/>
      <w:marTop w:val="0"/>
      <w:marBottom w:val="0"/>
      <w:divBdr>
        <w:top w:val="none" w:sz="0" w:space="0" w:color="auto"/>
        <w:left w:val="none" w:sz="0" w:space="0" w:color="auto"/>
        <w:bottom w:val="none" w:sz="0" w:space="0" w:color="auto"/>
        <w:right w:val="none" w:sz="0" w:space="0" w:color="auto"/>
      </w:divBdr>
    </w:div>
    <w:div w:id="420951758">
      <w:bodyDiv w:val="1"/>
      <w:marLeft w:val="0"/>
      <w:marRight w:val="0"/>
      <w:marTop w:val="0"/>
      <w:marBottom w:val="0"/>
      <w:divBdr>
        <w:top w:val="none" w:sz="0" w:space="0" w:color="auto"/>
        <w:left w:val="none" w:sz="0" w:space="0" w:color="auto"/>
        <w:bottom w:val="none" w:sz="0" w:space="0" w:color="auto"/>
        <w:right w:val="none" w:sz="0" w:space="0" w:color="auto"/>
      </w:divBdr>
    </w:div>
    <w:div w:id="420952729">
      <w:bodyDiv w:val="1"/>
      <w:marLeft w:val="0"/>
      <w:marRight w:val="0"/>
      <w:marTop w:val="0"/>
      <w:marBottom w:val="0"/>
      <w:divBdr>
        <w:top w:val="none" w:sz="0" w:space="0" w:color="auto"/>
        <w:left w:val="none" w:sz="0" w:space="0" w:color="auto"/>
        <w:bottom w:val="none" w:sz="0" w:space="0" w:color="auto"/>
        <w:right w:val="none" w:sz="0" w:space="0" w:color="auto"/>
      </w:divBdr>
    </w:div>
    <w:div w:id="420953424">
      <w:bodyDiv w:val="1"/>
      <w:marLeft w:val="0"/>
      <w:marRight w:val="0"/>
      <w:marTop w:val="0"/>
      <w:marBottom w:val="0"/>
      <w:divBdr>
        <w:top w:val="none" w:sz="0" w:space="0" w:color="auto"/>
        <w:left w:val="none" w:sz="0" w:space="0" w:color="auto"/>
        <w:bottom w:val="none" w:sz="0" w:space="0" w:color="auto"/>
        <w:right w:val="none" w:sz="0" w:space="0" w:color="auto"/>
      </w:divBdr>
    </w:div>
    <w:div w:id="421024485">
      <w:bodyDiv w:val="1"/>
      <w:marLeft w:val="0"/>
      <w:marRight w:val="0"/>
      <w:marTop w:val="0"/>
      <w:marBottom w:val="0"/>
      <w:divBdr>
        <w:top w:val="none" w:sz="0" w:space="0" w:color="auto"/>
        <w:left w:val="none" w:sz="0" w:space="0" w:color="auto"/>
        <w:bottom w:val="none" w:sz="0" w:space="0" w:color="auto"/>
        <w:right w:val="none" w:sz="0" w:space="0" w:color="auto"/>
      </w:divBdr>
    </w:div>
    <w:div w:id="421025479">
      <w:bodyDiv w:val="1"/>
      <w:marLeft w:val="0"/>
      <w:marRight w:val="0"/>
      <w:marTop w:val="0"/>
      <w:marBottom w:val="0"/>
      <w:divBdr>
        <w:top w:val="none" w:sz="0" w:space="0" w:color="auto"/>
        <w:left w:val="none" w:sz="0" w:space="0" w:color="auto"/>
        <w:bottom w:val="none" w:sz="0" w:space="0" w:color="auto"/>
        <w:right w:val="none" w:sz="0" w:space="0" w:color="auto"/>
      </w:divBdr>
    </w:div>
    <w:div w:id="421031934">
      <w:bodyDiv w:val="1"/>
      <w:marLeft w:val="0"/>
      <w:marRight w:val="0"/>
      <w:marTop w:val="0"/>
      <w:marBottom w:val="0"/>
      <w:divBdr>
        <w:top w:val="none" w:sz="0" w:space="0" w:color="auto"/>
        <w:left w:val="none" w:sz="0" w:space="0" w:color="auto"/>
        <w:bottom w:val="none" w:sz="0" w:space="0" w:color="auto"/>
        <w:right w:val="none" w:sz="0" w:space="0" w:color="auto"/>
      </w:divBdr>
    </w:div>
    <w:div w:id="421068974">
      <w:bodyDiv w:val="1"/>
      <w:marLeft w:val="0"/>
      <w:marRight w:val="0"/>
      <w:marTop w:val="0"/>
      <w:marBottom w:val="0"/>
      <w:divBdr>
        <w:top w:val="none" w:sz="0" w:space="0" w:color="auto"/>
        <w:left w:val="none" w:sz="0" w:space="0" w:color="auto"/>
        <w:bottom w:val="none" w:sz="0" w:space="0" w:color="auto"/>
        <w:right w:val="none" w:sz="0" w:space="0" w:color="auto"/>
      </w:divBdr>
    </w:div>
    <w:div w:id="421071542">
      <w:bodyDiv w:val="1"/>
      <w:marLeft w:val="0"/>
      <w:marRight w:val="0"/>
      <w:marTop w:val="0"/>
      <w:marBottom w:val="0"/>
      <w:divBdr>
        <w:top w:val="none" w:sz="0" w:space="0" w:color="auto"/>
        <w:left w:val="none" w:sz="0" w:space="0" w:color="auto"/>
        <w:bottom w:val="none" w:sz="0" w:space="0" w:color="auto"/>
        <w:right w:val="none" w:sz="0" w:space="0" w:color="auto"/>
      </w:divBdr>
    </w:div>
    <w:div w:id="421073301">
      <w:bodyDiv w:val="1"/>
      <w:marLeft w:val="0"/>
      <w:marRight w:val="0"/>
      <w:marTop w:val="0"/>
      <w:marBottom w:val="0"/>
      <w:divBdr>
        <w:top w:val="none" w:sz="0" w:space="0" w:color="auto"/>
        <w:left w:val="none" w:sz="0" w:space="0" w:color="auto"/>
        <w:bottom w:val="none" w:sz="0" w:space="0" w:color="auto"/>
        <w:right w:val="none" w:sz="0" w:space="0" w:color="auto"/>
      </w:divBdr>
    </w:div>
    <w:div w:id="421075021">
      <w:bodyDiv w:val="1"/>
      <w:marLeft w:val="0"/>
      <w:marRight w:val="0"/>
      <w:marTop w:val="0"/>
      <w:marBottom w:val="0"/>
      <w:divBdr>
        <w:top w:val="none" w:sz="0" w:space="0" w:color="auto"/>
        <w:left w:val="none" w:sz="0" w:space="0" w:color="auto"/>
        <w:bottom w:val="none" w:sz="0" w:space="0" w:color="auto"/>
        <w:right w:val="none" w:sz="0" w:space="0" w:color="auto"/>
      </w:divBdr>
    </w:div>
    <w:div w:id="421075162">
      <w:bodyDiv w:val="1"/>
      <w:marLeft w:val="0"/>
      <w:marRight w:val="0"/>
      <w:marTop w:val="0"/>
      <w:marBottom w:val="0"/>
      <w:divBdr>
        <w:top w:val="none" w:sz="0" w:space="0" w:color="auto"/>
        <w:left w:val="none" w:sz="0" w:space="0" w:color="auto"/>
        <w:bottom w:val="none" w:sz="0" w:space="0" w:color="auto"/>
        <w:right w:val="none" w:sz="0" w:space="0" w:color="auto"/>
      </w:divBdr>
    </w:div>
    <w:div w:id="421075332">
      <w:bodyDiv w:val="1"/>
      <w:marLeft w:val="0"/>
      <w:marRight w:val="0"/>
      <w:marTop w:val="0"/>
      <w:marBottom w:val="0"/>
      <w:divBdr>
        <w:top w:val="none" w:sz="0" w:space="0" w:color="auto"/>
        <w:left w:val="none" w:sz="0" w:space="0" w:color="auto"/>
        <w:bottom w:val="none" w:sz="0" w:space="0" w:color="auto"/>
        <w:right w:val="none" w:sz="0" w:space="0" w:color="auto"/>
      </w:divBdr>
    </w:div>
    <w:div w:id="421099681">
      <w:bodyDiv w:val="1"/>
      <w:marLeft w:val="0"/>
      <w:marRight w:val="0"/>
      <w:marTop w:val="0"/>
      <w:marBottom w:val="0"/>
      <w:divBdr>
        <w:top w:val="none" w:sz="0" w:space="0" w:color="auto"/>
        <w:left w:val="none" w:sz="0" w:space="0" w:color="auto"/>
        <w:bottom w:val="none" w:sz="0" w:space="0" w:color="auto"/>
        <w:right w:val="none" w:sz="0" w:space="0" w:color="auto"/>
      </w:divBdr>
    </w:div>
    <w:div w:id="421100481">
      <w:bodyDiv w:val="1"/>
      <w:marLeft w:val="0"/>
      <w:marRight w:val="0"/>
      <w:marTop w:val="0"/>
      <w:marBottom w:val="0"/>
      <w:divBdr>
        <w:top w:val="none" w:sz="0" w:space="0" w:color="auto"/>
        <w:left w:val="none" w:sz="0" w:space="0" w:color="auto"/>
        <w:bottom w:val="none" w:sz="0" w:space="0" w:color="auto"/>
        <w:right w:val="none" w:sz="0" w:space="0" w:color="auto"/>
      </w:divBdr>
    </w:div>
    <w:div w:id="421145531">
      <w:bodyDiv w:val="1"/>
      <w:marLeft w:val="0"/>
      <w:marRight w:val="0"/>
      <w:marTop w:val="0"/>
      <w:marBottom w:val="0"/>
      <w:divBdr>
        <w:top w:val="none" w:sz="0" w:space="0" w:color="auto"/>
        <w:left w:val="none" w:sz="0" w:space="0" w:color="auto"/>
        <w:bottom w:val="none" w:sz="0" w:space="0" w:color="auto"/>
        <w:right w:val="none" w:sz="0" w:space="0" w:color="auto"/>
      </w:divBdr>
    </w:div>
    <w:div w:id="421145694">
      <w:bodyDiv w:val="1"/>
      <w:marLeft w:val="0"/>
      <w:marRight w:val="0"/>
      <w:marTop w:val="0"/>
      <w:marBottom w:val="0"/>
      <w:divBdr>
        <w:top w:val="none" w:sz="0" w:space="0" w:color="auto"/>
        <w:left w:val="none" w:sz="0" w:space="0" w:color="auto"/>
        <w:bottom w:val="none" w:sz="0" w:space="0" w:color="auto"/>
        <w:right w:val="none" w:sz="0" w:space="0" w:color="auto"/>
      </w:divBdr>
    </w:div>
    <w:div w:id="421146602">
      <w:bodyDiv w:val="1"/>
      <w:marLeft w:val="0"/>
      <w:marRight w:val="0"/>
      <w:marTop w:val="0"/>
      <w:marBottom w:val="0"/>
      <w:divBdr>
        <w:top w:val="none" w:sz="0" w:space="0" w:color="auto"/>
        <w:left w:val="none" w:sz="0" w:space="0" w:color="auto"/>
        <w:bottom w:val="none" w:sz="0" w:space="0" w:color="auto"/>
        <w:right w:val="none" w:sz="0" w:space="0" w:color="auto"/>
      </w:divBdr>
    </w:div>
    <w:div w:id="421147377">
      <w:bodyDiv w:val="1"/>
      <w:marLeft w:val="0"/>
      <w:marRight w:val="0"/>
      <w:marTop w:val="0"/>
      <w:marBottom w:val="0"/>
      <w:divBdr>
        <w:top w:val="none" w:sz="0" w:space="0" w:color="auto"/>
        <w:left w:val="none" w:sz="0" w:space="0" w:color="auto"/>
        <w:bottom w:val="none" w:sz="0" w:space="0" w:color="auto"/>
        <w:right w:val="none" w:sz="0" w:space="0" w:color="auto"/>
      </w:divBdr>
    </w:div>
    <w:div w:id="421147423">
      <w:bodyDiv w:val="1"/>
      <w:marLeft w:val="0"/>
      <w:marRight w:val="0"/>
      <w:marTop w:val="0"/>
      <w:marBottom w:val="0"/>
      <w:divBdr>
        <w:top w:val="none" w:sz="0" w:space="0" w:color="auto"/>
        <w:left w:val="none" w:sz="0" w:space="0" w:color="auto"/>
        <w:bottom w:val="none" w:sz="0" w:space="0" w:color="auto"/>
        <w:right w:val="none" w:sz="0" w:space="0" w:color="auto"/>
      </w:divBdr>
    </w:div>
    <w:div w:id="421149522">
      <w:bodyDiv w:val="1"/>
      <w:marLeft w:val="0"/>
      <w:marRight w:val="0"/>
      <w:marTop w:val="0"/>
      <w:marBottom w:val="0"/>
      <w:divBdr>
        <w:top w:val="none" w:sz="0" w:space="0" w:color="auto"/>
        <w:left w:val="none" w:sz="0" w:space="0" w:color="auto"/>
        <w:bottom w:val="none" w:sz="0" w:space="0" w:color="auto"/>
        <w:right w:val="none" w:sz="0" w:space="0" w:color="auto"/>
      </w:divBdr>
    </w:div>
    <w:div w:id="421217598">
      <w:bodyDiv w:val="1"/>
      <w:marLeft w:val="0"/>
      <w:marRight w:val="0"/>
      <w:marTop w:val="0"/>
      <w:marBottom w:val="0"/>
      <w:divBdr>
        <w:top w:val="none" w:sz="0" w:space="0" w:color="auto"/>
        <w:left w:val="none" w:sz="0" w:space="0" w:color="auto"/>
        <w:bottom w:val="none" w:sz="0" w:space="0" w:color="auto"/>
        <w:right w:val="none" w:sz="0" w:space="0" w:color="auto"/>
      </w:divBdr>
    </w:div>
    <w:div w:id="421218205">
      <w:bodyDiv w:val="1"/>
      <w:marLeft w:val="0"/>
      <w:marRight w:val="0"/>
      <w:marTop w:val="0"/>
      <w:marBottom w:val="0"/>
      <w:divBdr>
        <w:top w:val="none" w:sz="0" w:space="0" w:color="auto"/>
        <w:left w:val="none" w:sz="0" w:space="0" w:color="auto"/>
        <w:bottom w:val="none" w:sz="0" w:space="0" w:color="auto"/>
        <w:right w:val="none" w:sz="0" w:space="0" w:color="auto"/>
      </w:divBdr>
    </w:div>
    <w:div w:id="421221136">
      <w:bodyDiv w:val="1"/>
      <w:marLeft w:val="0"/>
      <w:marRight w:val="0"/>
      <w:marTop w:val="0"/>
      <w:marBottom w:val="0"/>
      <w:divBdr>
        <w:top w:val="none" w:sz="0" w:space="0" w:color="auto"/>
        <w:left w:val="none" w:sz="0" w:space="0" w:color="auto"/>
        <w:bottom w:val="none" w:sz="0" w:space="0" w:color="auto"/>
        <w:right w:val="none" w:sz="0" w:space="0" w:color="auto"/>
      </w:divBdr>
    </w:div>
    <w:div w:id="421265504">
      <w:bodyDiv w:val="1"/>
      <w:marLeft w:val="0"/>
      <w:marRight w:val="0"/>
      <w:marTop w:val="0"/>
      <w:marBottom w:val="0"/>
      <w:divBdr>
        <w:top w:val="none" w:sz="0" w:space="0" w:color="auto"/>
        <w:left w:val="none" w:sz="0" w:space="0" w:color="auto"/>
        <w:bottom w:val="none" w:sz="0" w:space="0" w:color="auto"/>
        <w:right w:val="none" w:sz="0" w:space="0" w:color="auto"/>
      </w:divBdr>
    </w:div>
    <w:div w:id="421265898">
      <w:bodyDiv w:val="1"/>
      <w:marLeft w:val="0"/>
      <w:marRight w:val="0"/>
      <w:marTop w:val="0"/>
      <w:marBottom w:val="0"/>
      <w:divBdr>
        <w:top w:val="none" w:sz="0" w:space="0" w:color="auto"/>
        <w:left w:val="none" w:sz="0" w:space="0" w:color="auto"/>
        <w:bottom w:val="none" w:sz="0" w:space="0" w:color="auto"/>
        <w:right w:val="none" w:sz="0" w:space="0" w:color="auto"/>
      </w:divBdr>
    </w:div>
    <w:div w:id="421266974">
      <w:bodyDiv w:val="1"/>
      <w:marLeft w:val="0"/>
      <w:marRight w:val="0"/>
      <w:marTop w:val="0"/>
      <w:marBottom w:val="0"/>
      <w:divBdr>
        <w:top w:val="none" w:sz="0" w:space="0" w:color="auto"/>
        <w:left w:val="none" w:sz="0" w:space="0" w:color="auto"/>
        <w:bottom w:val="none" w:sz="0" w:space="0" w:color="auto"/>
        <w:right w:val="none" w:sz="0" w:space="0" w:color="auto"/>
      </w:divBdr>
    </w:div>
    <w:div w:id="421267172">
      <w:bodyDiv w:val="1"/>
      <w:marLeft w:val="0"/>
      <w:marRight w:val="0"/>
      <w:marTop w:val="0"/>
      <w:marBottom w:val="0"/>
      <w:divBdr>
        <w:top w:val="none" w:sz="0" w:space="0" w:color="auto"/>
        <w:left w:val="none" w:sz="0" w:space="0" w:color="auto"/>
        <w:bottom w:val="none" w:sz="0" w:space="0" w:color="auto"/>
        <w:right w:val="none" w:sz="0" w:space="0" w:color="auto"/>
      </w:divBdr>
    </w:div>
    <w:div w:id="421268268">
      <w:bodyDiv w:val="1"/>
      <w:marLeft w:val="0"/>
      <w:marRight w:val="0"/>
      <w:marTop w:val="0"/>
      <w:marBottom w:val="0"/>
      <w:divBdr>
        <w:top w:val="none" w:sz="0" w:space="0" w:color="auto"/>
        <w:left w:val="none" w:sz="0" w:space="0" w:color="auto"/>
        <w:bottom w:val="none" w:sz="0" w:space="0" w:color="auto"/>
        <w:right w:val="none" w:sz="0" w:space="0" w:color="auto"/>
      </w:divBdr>
    </w:div>
    <w:div w:id="421269061">
      <w:bodyDiv w:val="1"/>
      <w:marLeft w:val="0"/>
      <w:marRight w:val="0"/>
      <w:marTop w:val="0"/>
      <w:marBottom w:val="0"/>
      <w:divBdr>
        <w:top w:val="none" w:sz="0" w:space="0" w:color="auto"/>
        <w:left w:val="none" w:sz="0" w:space="0" w:color="auto"/>
        <w:bottom w:val="none" w:sz="0" w:space="0" w:color="auto"/>
        <w:right w:val="none" w:sz="0" w:space="0" w:color="auto"/>
      </w:divBdr>
    </w:div>
    <w:div w:id="421337114">
      <w:bodyDiv w:val="1"/>
      <w:marLeft w:val="0"/>
      <w:marRight w:val="0"/>
      <w:marTop w:val="0"/>
      <w:marBottom w:val="0"/>
      <w:divBdr>
        <w:top w:val="none" w:sz="0" w:space="0" w:color="auto"/>
        <w:left w:val="none" w:sz="0" w:space="0" w:color="auto"/>
        <w:bottom w:val="none" w:sz="0" w:space="0" w:color="auto"/>
        <w:right w:val="none" w:sz="0" w:space="0" w:color="auto"/>
      </w:divBdr>
    </w:div>
    <w:div w:id="421338732">
      <w:bodyDiv w:val="1"/>
      <w:marLeft w:val="0"/>
      <w:marRight w:val="0"/>
      <w:marTop w:val="0"/>
      <w:marBottom w:val="0"/>
      <w:divBdr>
        <w:top w:val="none" w:sz="0" w:space="0" w:color="auto"/>
        <w:left w:val="none" w:sz="0" w:space="0" w:color="auto"/>
        <w:bottom w:val="none" w:sz="0" w:space="0" w:color="auto"/>
        <w:right w:val="none" w:sz="0" w:space="0" w:color="auto"/>
      </w:divBdr>
    </w:div>
    <w:div w:id="421344817">
      <w:bodyDiv w:val="1"/>
      <w:marLeft w:val="0"/>
      <w:marRight w:val="0"/>
      <w:marTop w:val="0"/>
      <w:marBottom w:val="0"/>
      <w:divBdr>
        <w:top w:val="none" w:sz="0" w:space="0" w:color="auto"/>
        <w:left w:val="none" w:sz="0" w:space="0" w:color="auto"/>
        <w:bottom w:val="none" w:sz="0" w:space="0" w:color="auto"/>
        <w:right w:val="none" w:sz="0" w:space="0" w:color="auto"/>
      </w:divBdr>
    </w:div>
    <w:div w:id="421410620">
      <w:bodyDiv w:val="1"/>
      <w:marLeft w:val="0"/>
      <w:marRight w:val="0"/>
      <w:marTop w:val="0"/>
      <w:marBottom w:val="0"/>
      <w:divBdr>
        <w:top w:val="none" w:sz="0" w:space="0" w:color="auto"/>
        <w:left w:val="none" w:sz="0" w:space="0" w:color="auto"/>
        <w:bottom w:val="none" w:sz="0" w:space="0" w:color="auto"/>
        <w:right w:val="none" w:sz="0" w:space="0" w:color="auto"/>
      </w:divBdr>
    </w:div>
    <w:div w:id="421417992">
      <w:bodyDiv w:val="1"/>
      <w:marLeft w:val="0"/>
      <w:marRight w:val="0"/>
      <w:marTop w:val="0"/>
      <w:marBottom w:val="0"/>
      <w:divBdr>
        <w:top w:val="none" w:sz="0" w:space="0" w:color="auto"/>
        <w:left w:val="none" w:sz="0" w:space="0" w:color="auto"/>
        <w:bottom w:val="none" w:sz="0" w:space="0" w:color="auto"/>
        <w:right w:val="none" w:sz="0" w:space="0" w:color="auto"/>
      </w:divBdr>
    </w:div>
    <w:div w:id="421488131">
      <w:bodyDiv w:val="1"/>
      <w:marLeft w:val="0"/>
      <w:marRight w:val="0"/>
      <w:marTop w:val="0"/>
      <w:marBottom w:val="0"/>
      <w:divBdr>
        <w:top w:val="none" w:sz="0" w:space="0" w:color="auto"/>
        <w:left w:val="none" w:sz="0" w:space="0" w:color="auto"/>
        <w:bottom w:val="none" w:sz="0" w:space="0" w:color="auto"/>
        <w:right w:val="none" w:sz="0" w:space="0" w:color="auto"/>
      </w:divBdr>
    </w:div>
    <w:div w:id="421494625">
      <w:bodyDiv w:val="1"/>
      <w:marLeft w:val="0"/>
      <w:marRight w:val="0"/>
      <w:marTop w:val="0"/>
      <w:marBottom w:val="0"/>
      <w:divBdr>
        <w:top w:val="none" w:sz="0" w:space="0" w:color="auto"/>
        <w:left w:val="none" w:sz="0" w:space="0" w:color="auto"/>
        <w:bottom w:val="none" w:sz="0" w:space="0" w:color="auto"/>
        <w:right w:val="none" w:sz="0" w:space="0" w:color="auto"/>
      </w:divBdr>
    </w:div>
    <w:div w:id="421529733">
      <w:bodyDiv w:val="1"/>
      <w:marLeft w:val="0"/>
      <w:marRight w:val="0"/>
      <w:marTop w:val="0"/>
      <w:marBottom w:val="0"/>
      <w:divBdr>
        <w:top w:val="none" w:sz="0" w:space="0" w:color="auto"/>
        <w:left w:val="none" w:sz="0" w:space="0" w:color="auto"/>
        <w:bottom w:val="none" w:sz="0" w:space="0" w:color="auto"/>
        <w:right w:val="none" w:sz="0" w:space="0" w:color="auto"/>
      </w:divBdr>
    </w:div>
    <w:div w:id="421529979">
      <w:bodyDiv w:val="1"/>
      <w:marLeft w:val="0"/>
      <w:marRight w:val="0"/>
      <w:marTop w:val="0"/>
      <w:marBottom w:val="0"/>
      <w:divBdr>
        <w:top w:val="none" w:sz="0" w:space="0" w:color="auto"/>
        <w:left w:val="none" w:sz="0" w:space="0" w:color="auto"/>
        <w:bottom w:val="none" w:sz="0" w:space="0" w:color="auto"/>
        <w:right w:val="none" w:sz="0" w:space="0" w:color="auto"/>
      </w:divBdr>
    </w:div>
    <w:div w:id="421530796">
      <w:bodyDiv w:val="1"/>
      <w:marLeft w:val="0"/>
      <w:marRight w:val="0"/>
      <w:marTop w:val="0"/>
      <w:marBottom w:val="0"/>
      <w:divBdr>
        <w:top w:val="none" w:sz="0" w:space="0" w:color="auto"/>
        <w:left w:val="none" w:sz="0" w:space="0" w:color="auto"/>
        <w:bottom w:val="none" w:sz="0" w:space="0" w:color="auto"/>
        <w:right w:val="none" w:sz="0" w:space="0" w:color="auto"/>
      </w:divBdr>
    </w:div>
    <w:div w:id="421533415">
      <w:bodyDiv w:val="1"/>
      <w:marLeft w:val="0"/>
      <w:marRight w:val="0"/>
      <w:marTop w:val="0"/>
      <w:marBottom w:val="0"/>
      <w:divBdr>
        <w:top w:val="none" w:sz="0" w:space="0" w:color="auto"/>
        <w:left w:val="none" w:sz="0" w:space="0" w:color="auto"/>
        <w:bottom w:val="none" w:sz="0" w:space="0" w:color="auto"/>
        <w:right w:val="none" w:sz="0" w:space="0" w:color="auto"/>
      </w:divBdr>
    </w:div>
    <w:div w:id="421535495">
      <w:bodyDiv w:val="1"/>
      <w:marLeft w:val="0"/>
      <w:marRight w:val="0"/>
      <w:marTop w:val="0"/>
      <w:marBottom w:val="0"/>
      <w:divBdr>
        <w:top w:val="none" w:sz="0" w:space="0" w:color="auto"/>
        <w:left w:val="none" w:sz="0" w:space="0" w:color="auto"/>
        <w:bottom w:val="none" w:sz="0" w:space="0" w:color="auto"/>
        <w:right w:val="none" w:sz="0" w:space="0" w:color="auto"/>
      </w:divBdr>
    </w:div>
    <w:div w:id="421608545">
      <w:bodyDiv w:val="1"/>
      <w:marLeft w:val="0"/>
      <w:marRight w:val="0"/>
      <w:marTop w:val="0"/>
      <w:marBottom w:val="0"/>
      <w:divBdr>
        <w:top w:val="none" w:sz="0" w:space="0" w:color="auto"/>
        <w:left w:val="none" w:sz="0" w:space="0" w:color="auto"/>
        <w:bottom w:val="none" w:sz="0" w:space="0" w:color="auto"/>
        <w:right w:val="none" w:sz="0" w:space="0" w:color="auto"/>
      </w:divBdr>
    </w:div>
    <w:div w:id="421608881">
      <w:bodyDiv w:val="1"/>
      <w:marLeft w:val="0"/>
      <w:marRight w:val="0"/>
      <w:marTop w:val="0"/>
      <w:marBottom w:val="0"/>
      <w:divBdr>
        <w:top w:val="none" w:sz="0" w:space="0" w:color="auto"/>
        <w:left w:val="none" w:sz="0" w:space="0" w:color="auto"/>
        <w:bottom w:val="none" w:sz="0" w:space="0" w:color="auto"/>
        <w:right w:val="none" w:sz="0" w:space="0" w:color="auto"/>
      </w:divBdr>
    </w:div>
    <w:div w:id="421608917">
      <w:bodyDiv w:val="1"/>
      <w:marLeft w:val="0"/>
      <w:marRight w:val="0"/>
      <w:marTop w:val="0"/>
      <w:marBottom w:val="0"/>
      <w:divBdr>
        <w:top w:val="none" w:sz="0" w:space="0" w:color="auto"/>
        <w:left w:val="none" w:sz="0" w:space="0" w:color="auto"/>
        <w:bottom w:val="none" w:sz="0" w:space="0" w:color="auto"/>
        <w:right w:val="none" w:sz="0" w:space="0" w:color="auto"/>
      </w:divBdr>
    </w:div>
    <w:div w:id="421610042">
      <w:bodyDiv w:val="1"/>
      <w:marLeft w:val="0"/>
      <w:marRight w:val="0"/>
      <w:marTop w:val="0"/>
      <w:marBottom w:val="0"/>
      <w:divBdr>
        <w:top w:val="none" w:sz="0" w:space="0" w:color="auto"/>
        <w:left w:val="none" w:sz="0" w:space="0" w:color="auto"/>
        <w:bottom w:val="none" w:sz="0" w:space="0" w:color="auto"/>
        <w:right w:val="none" w:sz="0" w:space="0" w:color="auto"/>
      </w:divBdr>
    </w:div>
    <w:div w:id="421611545">
      <w:bodyDiv w:val="1"/>
      <w:marLeft w:val="0"/>
      <w:marRight w:val="0"/>
      <w:marTop w:val="0"/>
      <w:marBottom w:val="0"/>
      <w:divBdr>
        <w:top w:val="none" w:sz="0" w:space="0" w:color="auto"/>
        <w:left w:val="none" w:sz="0" w:space="0" w:color="auto"/>
        <w:bottom w:val="none" w:sz="0" w:space="0" w:color="auto"/>
        <w:right w:val="none" w:sz="0" w:space="0" w:color="auto"/>
      </w:divBdr>
    </w:div>
    <w:div w:id="421682394">
      <w:bodyDiv w:val="1"/>
      <w:marLeft w:val="0"/>
      <w:marRight w:val="0"/>
      <w:marTop w:val="0"/>
      <w:marBottom w:val="0"/>
      <w:divBdr>
        <w:top w:val="none" w:sz="0" w:space="0" w:color="auto"/>
        <w:left w:val="none" w:sz="0" w:space="0" w:color="auto"/>
        <w:bottom w:val="none" w:sz="0" w:space="0" w:color="auto"/>
        <w:right w:val="none" w:sz="0" w:space="0" w:color="auto"/>
      </w:divBdr>
    </w:div>
    <w:div w:id="421683488">
      <w:bodyDiv w:val="1"/>
      <w:marLeft w:val="0"/>
      <w:marRight w:val="0"/>
      <w:marTop w:val="0"/>
      <w:marBottom w:val="0"/>
      <w:divBdr>
        <w:top w:val="none" w:sz="0" w:space="0" w:color="auto"/>
        <w:left w:val="none" w:sz="0" w:space="0" w:color="auto"/>
        <w:bottom w:val="none" w:sz="0" w:space="0" w:color="auto"/>
        <w:right w:val="none" w:sz="0" w:space="0" w:color="auto"/>
      </w:divBdr>
    </w:div>
    <w:div w:id="421683529">
      <w:bodyDiv w:val="1"/>
      <w:marLeft w:val="0"/>
      <w:marRight w:val="0"/>
      <w:marTop w:val="0"/>
      <w:marBottom w:val="0"/>
      <w:divBdr>
        <w:top w:val="none" w:sz="0" w:space="0" w:color="auto"/>
        <w:left w:val="none" w:sz="0" w:space="0" w:color="auto"/>
        <w:bottom w:val="none" w:sz="0" w:space="0" w:color="auto"/>
        <w:right w:val="none" w:sz="0" w:space="0" w:color="auto"/>
      </w:divBdr>
    </w:div>
    <w:div w:id="421688595">
      <w:bodyDiv w:val="1"/>
      <w:marLeft w:val="0"/>
      <w:marRight w:val="0"/>
      <w:marTop w:val="0"/>
      <w:marBottom w:val="0"/>
      <w:divBdr>
        <w:top w:val="none" w:sz="0" w:space="0" w:color="auto"/>
        <w:left w:val="none" w:sz="0" w:space="0" w:color="auto"/>
        <w:bottom w:val="none" w:sz="0" w:space="0" w:color="auto"/>
        <w:right w:val="none" w:sz="0" w:space="0" w:color="auto"/>
      </w:divBdr>
    </w:div>
    <w:div w:id="421725691">
      <w:bodyDiv w:val="1"/>
      <w:marLeft w:val="0"/>
      <w:marRight w:val="0"/>
      <w:marTop w:val="0"/>
      <w:marBottom w:val="0"/>
      <w:divBdr>
        <w:top w:val="none" w:sz="0" w:space="0" w:color="auto"/>
        <w:left w:val="none" w:sz="0" w:space="0" w:color="auto"/>
        <w:bottom w:val="none" w:sz="0" w:space="0" w:color="auto"/>
        <w:right w:val="none" w:sz="0" w:space="0" w:color="auto"/>
      </w:divBdr>
    </w:div>
    <w:div w:id="421728766">
      <w:bodyDiv w:val="1"/>
      <w:marLeft w:val="0"/>
      <w:marRight w:val="0"/>
      <w:marTop w:val="0"/>
      <w:marBottom w:val="0"/>
      <w:divBdr>
        <w:top w:val="none" w:sz="0" w:space="0" w:color="auto"/>
        <w:left w:val="none" w:sz="0" w:space="0" w:color="auto"/>
        <w:bottom w:val="none" w:sz="0" w:space="0" w:color="auto"/>
        <w:right w:val="none" w:sz="0" w:space="0" w:color="auto"/>
      </w:divBdr>
    </w:div>
    <w:div w:id="421729144">
      <w:bodyDiv w:val="1"/>
      <w:marLeft w:val="0"/>
      <w:marRight w:val="0"/>
      <w:marTop w:val="0"/>
      <w:marBottom w:val="0"/>
      <w:divBdr>
        <w:top w:val="none" w:sz="0" w:space="0" w:color="auto"/>
        <w:left w:val="none" w:sz="0" w:space="0" w:color="auto"/>
        <w:bottom w:val="none" w:sz="0" w:space="0" w:color="auto"/>
        <w:right w:val="none" w:sz="0" w:space="0" w:color="auto"/>
      </w:divBdr>
    </w:div>
    <w:div w:id="421731189">
      <w:bodyDiv w:val="1"/>
      <w:marLeft w:val="0"/>
      <w:marRight w:val="0"/>
      <w:marTop w:val="0"/>
      <w:marBottom w:val="0"/>
      <w:divBdr>
        <w:top w:val="none" w:sz="0" w:space="0" w:color="auto"/>
        <w:left w:val="none" w:sz="0" w:space="0" w:color="auto"/>
        <w:bottom w:val="none" w:sz="0" w:space="0" w:color="auto"/>
        <w:right w:val="none" w:sz="0" w:space="0" w:color="auto"/>
      </w:divBdr>
    </w:div>
    <w:div w:id="421755693">
      <w:bodyDiv w:val="1"/>
      <w:marLeft w:val="0"/>
      <w:marRight w:val="0"/>
      <w:marTop w:val="0"/>
      <w:marBottom w:val="0"/>
      <w:divBdr>
        <w:top w:val="none" w:sz="0" w:space="0" w:color="auto"/>
        <w:left w:val="none" w:sz="0" w:space="0" w:color="auto"/>
        <w:bottom w:val="none" w:sz="0" w:space="0" w:color="auto"/>
        <w:right w:val="none" w:sz="0" w:space="0" w:color="auto"/>
      </w:divBdr>
    </w:div>
    <w:div w:id="421756321">
      <w:bodyDiv w:val="1"/>
      <w:marLeft w:val="0"/>
      <w:marRight w:val="0"/>
      <w:marTop w:val="0"/>
      <w:marBottom w:val="0"/>
      <w:divBdr>
        <w:top w:val="none" w:sz="0" w:space="0" w:color="auto"/>
        <w:left w:val="none" w:sz="0" w:space="0" w:color="auto"/>
        <w:bottom w:val="none" w:sz="0" w:space="0" w:color="auto"/>
        <w:right w:val="none" w:sz="0" w:space="0" w:color="auto"/>
      </w:divBdr>
    </w:div>
    <w:div w:id="421797946">
      <w:bodyDiv w:val="1"/>
      <w:marLeft w:val="0"/>
      <w:marRight w:val="0"/>
      <w:marTop w:val="0"/>
      <w:marBottom w:val="0"/>
      <w:divBdr>
        <w:top w:val="none" w:sz="0" w:space="0" w:color="auto"/>
        <w:left w:val="none" w:sz="0" w:space="0" w:color="auto"/>
        <w:bottom w:val="none" w:sz="0" w:space="0" w:color="auto"/>
        <w:right w:val="none" w:sz="0" w:space="0" w:color="auto"/>
      </w:divBdr>
    </w:div>
    <w:div w:id="421799331">
      <w:bodyDiv w:val="1"/>
      <w:marLeft w:val="0"/>
      <w:marRight w:val="0"/>
      <w:marTop w:val="0"/>
      <w:marBottom w:val="0"/>
      <w:divBdr>
        <w:top w:val="none" w:sz="0" w:space="0" w:color="auto"/>
        <w:left w:val="none" w:sz="0" w:space="0" w:color="auto"/>
        <w:bottom w:val="none" w:sz="0" w:space="0" w:color="auto"/>
        <w:right w:val="none" w:sz="0" w:space="0" w:color="auto"/>
      </w:divBdr>
    </w:div>
    <w:div w:id="421800325">
      <w:bodyDiv w:val="1"/>
      <w:marLeft w:val="0"/>
      <w:marRight w:val="0"/>
      <w:marTop w:val="0"/>
      <w:marBottom w:val="0"/>
      <w:divBdr>
        <w:top w:val="none" w:sz="0" w:space="0" w:color="auto"/>
        <w:left w:val="none" w:sz="0" w:space="0" w:color="auto"/>
        <w:bottom w:val="none" w:sz="0" w:space="0" w:color="auto"/>
        <w:right w:val="none" w:sz="0" w:space="0" w:color="auto"/>
      </w:divBdr>
    </w:div>
    <w:div w:id="421802954">
      <w:bodyDiv w:val="1"/>
      <w:marLeft w:val="0"/>
      <w:marRight w:val="0"/>
      <w:marTop w:val="0"/>
      <w:marBottom w:val="0"/>
      <w:divBdr>
        <w:top w:val="none" w:sz="0" w:space="0" w:color="auto"/>
        <w:left w:val="none" w:sz="0" w:space="0" w:color="auto"/>
        <w:bottom w:val="none" w:sz="0" w:space="0" w:color="auto"/>
        <w:right w:val="none" w:sz="0" w:space="0" w:color="auto"/>
      </w:divBdr>
    </w:div>
    <w:div w:id="421804941">
      <w:bodyDiv w:val="1"/>
      <w:marLeft w:val="0"/>
      <w:marRight w:val="0"/>
      <w:marTop w:val="0"/>
      <w:marBottom w:val="0"/>
      <w:divBdr>
        <w:top w:val="none" w:sz="0" w:space="0" w:color="auto"/>
        <w:left w:val="none" w:sz="0" w:space="0" w:color="auto"/>
        <w:bottom w:val="none" w:sz="0" w:space="0" w:color="auto"/>
        <w:right w:val="none" w:sz="0" w:space="0" w:color="auto"/>
      </w:divBdr>
    </w:div>
    <w:div w:id="421805798">
      <w:bodyDiv w:val="1"/>
      <w:marLeft w:val="0"/>
      <w:marRight w:val="0"/>
      <w:marTop w:val="0"/>
      <w:marBottom w:val="0"/>
      <w:divBdr>
        <w:top w:val="none" w:sz="0" w:space="0" w:color="auto"/>
        <w:left w:val="none" w:sz="0" w:space="0" w:color="auto"/>
        <w:bottom w:val="none" w:sz="0" w:space="0" w:color="auto"/>
        <w:right w:val="none" w:sz="0" w:space="0" w:color="auto"/>
      </w:divBdr>
    </w:div>
    <w:div w:id="421874776">
      <w:bodyDiv w:val="1"/>
      <w:marLeft w:val="0"/>
      <w:marRight w:val="0"/>
      <w:marTop w:val="0"/>
      <w:marBottom w:val="0"/>
      <w:divBdr>
        <w:top w:val="none" w:sz="0" w:space="0" w:color="auto"/>
        <w:left w:val="none" w:sz="0" w:space="0" w:color="auto"/>
        <w:bottom w:val="none" w:sz="0" w:space="0" w:color="auto"/>
        <w:right w:val="none" w:sz="0" w:space="0" w:color="auto"/>
      </w:divBdr>
    </w:div>
    <w:div w:id="421877246">
      <w:bodyDiv w:val="1"/>
      <w:marLeft w:val="0"/>
      <w:marRight w:val="0"/>
      <w:marTop w:val="0"/>
      <w:marBottom w:val="0"/>
      <w:divBdr>
        <w:top w:val="none" w:sz="0" w:space="0" w:color="auto"/>
        <w:left w:val="none" w:sz="0" w:space="0" w:color="auto"/>
        <w:bottom w:val="none" w:sz="0" w:space="0" w:color="auto"/>
        <w:right w:val="none" w:sz="0" w:space="0" w:color="auto"/>
      </w:divBdr>
    </w:div>
    <w:div w:id="421881629">
      <w:bodyDiv w:val="1"/>
      <w:marLeft w:val="0"/>
      <w:marRight w:val="0"/>
      <w:marTop w:val="0"/>
      <w:marBottom w:val="0"/>
      <w:divBdr>
        <w:top w:val="none" w:sz="0" w:space="0" w:color="auto"/>
        <w:left w:val="none" w:sz="0" w:space="0" w:color="auto"/>
        <w:bottom w:val="none" w:sz="0" w:space="0" w:color="auto"/>
        <w:right w:val="none" w:sz="0" w:space="0" w:color="auto"/>
      </w:divBdr>
    </w:div>
    <w:div w:id="421921542">
      <w:bodyDiv w:val="1"/>
      <w:marLeft w:val="0"/>
      <w:marRight w:val="0"/>
      <w:marTop w:val="0"/>
      <w:marBottom w:val="0"/>
      <w:divBdr>
        <w:top w:val="none" w:sz="0" w:space="0" w:color="auto"/>
        <w:left w:val="none" w:sz="0" w:space="0" w:color="auto"/>
        <w:bottom w:val="none" w:sz="0" w:space="0" w:color="auto"/>
        <w:right w:val="none" w:sz="0" w:space="0" w:color="auto"/>
      </w:divBdr>
    </w:div>
    <w:div w:id="421922985">
      <w:bodyDiv w:val="1"/>
      <w:marLeft w:val="0"/>
      <w:marRight w:val="0"/>
      <w:marTop w:val="0"/>
      <w:marBottom w:val="0"/>
      <w:divBdr>
        <w:top w:val="none" w:sz="0" w:space="0" w:color="auto"/>
        <w:left w:val="none" w:sz="0" w:space="0" w:color="auto"/>
        <w:bottom w:val="none" w:sz="0" w:space="0" w:color="auto"/>
        <w:right w:val="none" w:sz="0" w:space="0" w:color="auto"/>
      </w:divBdr>
    </w:div>
    <w:div w:id="421923074">
      <w:bodyDiv w:val="1"/>
      <w:marLeft w:val="0"/>
      <w:marRight w:val="0"/>
      <w:marTop w:val="0"/>
      <w:marBottom w:val="0"/>
      <w:divBdr>
        <w:top w:val="none" w:sz="0" w:space="0" w:color="auto"/>
        <w:left w:val="none" w:sz="0" w:space="0" w:color="auto"/>
        <w:bottom w:val="none" w:sz="0" w:space="0" w:color="auto"/>
        <w:right w:val="none" w:sz="0" w:space="0" w:color="auto"/>
      </w:divBdr>
    </w:div>
    <w:div w:id="421923542">
      <w:bodyDiv w:val="1"/>
      <w:marLeft w:val="0"/>
      <w:marRight w:val="0"/>
      <w:marTop w:val="0"/>
      <w:marBottom w:val="0"/>
      <w:divBdr>
        <w:top w:val="none" w:sz="0" w:space="0" w:color="auto"/>
        <w:left w:val="none" w:sz="0" w:space="0" w:color="auto"/>
        <w:bottom w:val="none" w:sz="0" w:space="0" w:color="auto"/>
        <w:right w:val="none" w:sz="0" w:space="0" w:color="auto"/>
      </w:divBdr>
    </w:div>
    <w:div w:id="421948732">
      <w:bodyDiv w:val="1"/>
      <w:marLeft w:val="0"/>
      <w:marRight w:val="0"/>
      <w:marTop w:val="0"/>
      <w:marBottom w:val="0"/>
      <w:divBdr>
        <w:top w:val="none" w:sz="0" w:space="0" w:color="auto"/>
        <w:left w:val="none" w:sz="0" w:space="0" w:color="auto"/>
        <w:bottom w:val="none" w:sz="0" w:space="0" w:color="auto"/>
        <w:right w:val="none" w:sz="0" w:space="0" w:color="auto"/>
      </w:divBdr>
    </w:div>
    <w:div w:id="421994733">
      <w:bodyDiv w:val="1"/>
      <w:marLeft w:val="0"/>
      <w:marRight w:val="0"/>
      <w:marTop w:val="0"/>
      <w:marBottom w:val="0"/>
      <w:divBdr>
        <w:top w:val="none" w:sz="0" w:space="0" w:color="auto"/>
        <w:left w:val="none" w:sz="0" w:space="0" w:color="auto"/>
        <w:bottom w:val="none" w:sz="0" w:space="0" w:color="auto"/>
        <w:right w:val="none" w:sz="0" w:space="0" w:color="auto"/>
      </w:divBdr>
    </w:div>
    <w:div w:id="421996521">
      <w:bodyDiv w:val="1"/>
      <w:marLeft w:val="0"/>
      <w:marRight w:val="0"/>
      <w:marTop w:val="0"/>
      <w:marBottom w:val="0"/>
      <w:divBdr>
        <w:top w:val="none" w:sz="0" w:space="0" w:color="auto"/>
        <w:left w:val="none" w:sz="0" w:space="0" w:color="auto"/>
        <w:bottom w:val="none" w:sz="0" w:space="0" w:color="auto"/>
        <w:right w:val="none" w:sz="0" w:space="0" w:color="auto"/>
      </w:divBdr>
    </w:div>
    <w:div w:id="422067862">
      <w:bodyDiv w:val="1"/>
      <w:marLeft w:val="0"/>
      <w:marRight w:val="0"/>
      <w:marTop w:val="0"/>
      <w:marBottom w:val="0"/>
      <w:divBdr>
        <w:top w:val="none" w:sz="0" w:space="0" w:color="auto"/>
        <w:left w:val="none" w:sz="0" w:space="0" w:color="auto"/>
        <w:bottom w:val="none" w:sz="0" w:space="0" w:color="auto"/>
        <w:right w:val="none" w:sz="0" w:space="0" w:color="auto"/>
      </w:divBdr>
    </w:div>
    <w:div w:id="422069061">
      <w:bodyDiv w:val="1"/>
      <w:marLeft w:val="0"/>
      <w:marRight w:val="0"/>
      <w:marTop w:val="0"/>
      <w:marBottom w:val="0"/>
      <w:divBdr>
        <w:top w:val="none" w:sz="0" w:space="0" w:color="auto"/>
        <w:left w:val="none" w:sz="0" w:space="0" w:color="auto"/>
        <w:bottom w:val="none" w:sz="0" w:space="0" w:color="auto"/>
        <w:right w:val="none" w:sz="0" w:space="0" w:color="auto"/>
      </w:divBdr>
    </w:div>
    <w:div w:id="422071703">
      <w:bodyDiv w:val="1"/>
      <w:marLeft w:val="0"/>
      <w:marRight w:val="0"/>
      <w:marTop w:val="0"/>
      <w:marBottom w:val="0"/>
      <w:divBdr>
        <w:top w:val="none" w:sz="0" w:space="0" w:color="auto"/>
        <w:left w:val="none" w:sz="0" w:space="0" w:color="auto"/>
        <w:bottom w:val="none" w:sz="0" w:space="0" w:color="auto"/>
        <w:right w:val="none" w:sz="0" w:space="0" w:color="auto"/>
      </w:divBdr>
    </w:div>
    <w:div w:id="422073475">
      <w:bodyDiv w:val="1"/>
      <w:marLeft w:val="0"/>
      <w:marRight w:val="0"/>
      <w:marTop w:val="0"/>
      <w:marBottom w:val="0"/>
      <w:divBdr>
        <w:top w:val="none" w:sz="0" w:space="0" w:color="auto"/>
        <w:left w:val="none" w:sz="0" w:space="0" w:color="auto"/>
        <w:bottom w:val="none" w:sz="0" w:space="0" w:color="auto"/>
        <w:right w:val="none" w:sz="0" w:space="0" w:color="auto"/>
      </w:divBdr>
    </w:div>
    <w:div w:id="422075051">
      <w:bodyDiv w:val="1"/>
      <w:marLeft w:val="0"/>
      <w:marRight w:val="0"/>
      <w:marTop w:val="0"/>
      <w:marBottom w:val="0"/>
      <w:divBdr>
        <w:top w:val="none" w:sz="0" w:space="0" w:color="auto"/>
        <w:left w:val="none" w:sz="0" w:space="0" w:color="auto"/>
        <w:bottom w:val="none" w:sz="0" w:space="0" w:color="auto"/>
        <w:right w:val="none" w:sz="0" w:space="0" w:color="auto"/>
      </w:divBdr>
    </w:div>
    <w:div w:id="422117660">
      <w:bodyDiv w:val="1"/>
      <w:marLeft w:val="0"/>
      <w:marRight w:val="0"/>
      <w:marTop w:val="0"/>
      <w:marBottom w:val="0"/>
      <w:divBdr>
        <w:top w:val="none" w:sz="0" w:space="0" w:color="auto"/>
        <w:left w:val="none" w:sz="0" w:space="0" w:color="auto"/>
        <w:bottom w:val="none" w:sz="0" w:space="0" w:color="auto"/>
        <w:right w:val="none" w:sz="0" w:space="0" w:color="auto"/>
      </w:divBdr>
    </w:div>
    <w:div w:id="422148984">
      <w:bodyDiv w:val="1"/>
      <w:marLeft w:val="0"/>
      <w:marRight w:val="0"/>
      <w:marTop w:val="0"/>
      <w:marBottom w:val="0"/>
      <w:divBdr>
        <w:top w:val="none" w:sz="0" w:space="0" w:color="auto"/>
        <w:left w:val="none" w:sz="0" w:space="0" w:color="auto"/>
        <w:bottom w:val="none" w:sz="0" w:space="0" w:color="auto"/>
        <w:right w:val="none" w:sz="0" w:space="0" w:color="auto"/>
      </w:divBdr>
    </w:div>
    <w:div w:id="422149499">
      <w:bodyDiv w:val="1"/>
      <w:marLeft w:val="0"/>
      <w:marRight w:val="0"/>
      <w:marTop w:val="0"/>
      <w:marBottom w:val="0"/>
      <w:divBdr>
        <w:top w:val="none" w:sz="0" w:space="0" w:color="auto"/>
        <w:left w:val="none" w:sz="0" w:space="0" w:color="auto"/>
        <w:bottom w:val="none" w:sz="0" w:space="0" w:color="auto"/>
        <w:right w:val="none" w:sz="0" w:space="0" w:color="auto"/>
      </w:divBdr>
    </w:div>
    <w:div w:id="422184242">
      <w:bodyDiv w:val="1"/>
      <w:marLeft w:val="0"/>
      <w:marRight w:val="0"/>
      <w:marTop w:val="0"/>
      <w:marBottom w:val="0"/>
      <w:divBdr>
        <w:top w:val="none" w:sz="0" w:space="0" w:color="auto"/>
        <w:left w:val="none" w:sz="0" w:space="0" w:color="auto"/>
        <w:bottom w:val="none" w:sz="0" w:space="0" w:color="auto"/>
        <w:right w:val="none" w:sz="0" w:space="0" w:color="auto"/>
      </w:divBdr>
    </w:div>
    <w:div w:id="422184502">
      <w:bodyDiv w:val="1"/>
      <w:marLeft w:val="0"/>
      <w:marRight w:val="0"/>
      <w:marTop w:val="0"/>
      <w:marBottom w:val="0"/>
      <w:divBdr>
        <w:top w:val="none" w:sz="0" w:space="0" w:color="auto"/>
        <w:left w:val="none" w:sz="0" w:space="0" w:color="auto"/>
        <w:bottom w:val="none" w:sz="0" w:space="0" w:color="auto"/>
        <w:right w:val="none" w:sz="0" w:space="0" w:color="auto"/>
      </w:divBdr>
    </w:div>
    <w:div w:id="422188413">
      <w:bodyDiv w:val="1"/>
      <w:marLeft w:val="0"/>
      <w:marRight w:val="0"/>
      <w:marTop w:val="0"/>
      <w:marBottom w:val="0"/>
      <w:divBdr>
        <w:top w:val="none" w:sz="0" w:space="0" w:color="auto"/>
        <w:left w:val="none" w:sz="0" w:space="0" w:color="auto"/>
        <w:bottom w:val="none" w:sz="0" w:space="0" w:color="auto"/>
        <w:right w:val="none" w:sz="0" w:space="0" w:color="auto"/>
      </w:divBdr>
    </w:div>
    <w:div w:id="422189455">
      <w:bodyDiv w:val="1"/>
      <w:marLeft w:val="0"/>
      <w:marRight w:val="0"/>
      <w:marTop w:val="0"/>
      <w:marBottom w:val="0"/>
      <w:divBdr>
        <w:top w:val="none" w:sz="0" w:space="0" w:color="auto"/>
        <w:left w:val="none" w:sz="0" w:space="0" w:color="auto"/>
        <w:bottom w:val="none" w:sz="0" w:space="0" w:color="auto"/>
        <w:right w:val="none" w:sz="0" w:space="0" w:color="auto"/>
      </w:divBdr>
    </w:div>
    <w:div w:id="422263129">
      <w:bodyDiv w:val="1"/>
      <w:marLeft w:val="0"/>
      <w:marRight w:val="0"/>
      <w:marTop w:val="0"/>
      <w:marBottom w:val="0"/>
      <w:divBdr>
        <w:top w:val="none" w:sz="0" w:space="0" w:color="auto"/>
        <w:left w:val="none" w:sz="0" w:space="0" w:color="auto"/>
        <w:bottom w:val="none" w:sz="0" w:space="0" w:color="auto"/>
        <w:right w:val="none" w:sz="0" w:space="0" w:color="auto"/>
      </w:divBdr>
    </w:div>
    <w:div w:id="422264792">
      <w:bodyDiv w:val="1"/>
      <w:marLeft w:val="0"/>
      <w:marRight w:val="0"/>
      <w:marTop w:val="0"/>
      <w:marBottom w:val="0"/>
      <w:divBdr>
        <w:top w:val="none" w:sz="0" w:space="0" w:color="auto"/>
        <w:left w:val="none" w:sz="0" w:space="0" w:color="auto"/>
        <w:bottom w:val="none" w:sz="0" w:space="0" w:color="auto"/>
        <w:right w:val="none" w:sz="0" w:space="0" w:color="auto"/>
      </w:divBdr>
    </w:div>
    <w:div w:id="422266355">
      <w:bodyDiv w:val="1"/>
      <w:marLeft w:val="0"/>
      <w:marRight w:val="0"/>
      <w:marTop w:val="0"/>
      <w:marBottom w:val="0"/>
      <w:divBdr>
        <w:top w:val="none" w:sz="0" w:space="0" w:color="auto"/>
        <w:left w:val="none" w:sz="0" w:space="0" w:color="auto"/>
        <w:bottom w:val="none" w:sz="0" w:space="0" w:color="auto"/>
        <w:right w:val="none" w:sz="0" w:space="0" w:color="auto"/>
      </w:divBdr>
    </w:div>
    <w:div w:id="422337179">
      <w:bodyDiv w:val="1"/>
      <w:marLeft w:val="0"/>
      <w:marRight w:val="0"/>
      <w:marTop w:val="0"/>
      <w:marBottom w:val="0"/>
      <w:divBdr>
        <w:top w:val="none" w:sz="0" w:space="0" w:color="auto"/>
        <w:left w:val="none" w:sz="0" w:space="0" w:color="auto"/>
        <w:bottom w:val="none" w:sz="0" w:space="0" w:color="auto"/>
        <w:right w:val="none" w:sz="0" w:space="0" w:color="auto"/>
      </w:divBdr>
    </w:div>
    <w:div w:id="422381555">
      <w:bodyDiv w:val="1"/>
      <w:marLeft w:val="0"/>
      <w:marRight w:val="0"/>
      <w:marTop w:val="0"/>
      <w:marBottom w:val="0"/>
      <w:divBdr>
        <w:top w:val="none" w:sz="0" w:space="0" w:color="auto"/>
        <w:left w:val="none" w:sz="0" w:space="0" w:color="auto"/>
        <w:bottom w:val="none" w:sz="0" w:space="0" w:color="auto"/>
        <w:right w:val="none" w:sz="0" w:space="0" w:color="auto"/>
      </w:divBdr>
    </w:div>
    <w:div w:id="422381623">
      <w:bodyDiv w:val="1"/>
      <w:marLeft w:val="0"/>
      <w:marRight w:val="0"/>
      <w:marTop w:val="0"/>
      <w:marBottom w:val="0"/>
      <w:divBdr>
        <w:top w:val="none" w:sz="0" w:space="0" w:color="auto"/>
        <w:left w:val="none" w:sz="0" w:space="0" w:color="auto"/>
        <w:bottom w:val="none" w:sz="0" w:space="0" w:color="auto"/>
        <w:right w:val="none" w:sz="0" w:space="0" w:color="auto"/>
      </w:divBdr>
    </w:div>
    <w:div w:id="422384134">
      <w:bodyDiv w:val="1"/>
      <w:marLeft w:val="0"/>
      <w:marRight w:val="0"/>
      <w:marTop w:val="0"/>
      <w:marBottom w:val="0"/>
      <w:divBdr>
        <w:top w:val="none" w:sz="0" w:space="0" w:color="auto"/>
        <w:left w:val="none" w:sz="0" w:space="0" w:color="auto"/>
        <w:bottom w:val="none" w:sz="0" w:space="0" w:color="auto"/>
        <w:right w:val="none" w:sz="0" w:space="0" w:color="auto"/>
      </w:divBdr>
    </w:div>
    <w:div w:id="422410039">
      <w:bodyDiv w:val="1"/>
      <w:marLeft w:val="0"/>
      <w:marRight w:val="0"/>
      <w:marTop w:val="0"/>
      <w:marBottom w:val="0"/>
      <w:divBdr>
        <w:top w:val="none" w:sz="0" w:space="0" w:color="auto"/>
        <w:left w:val="none" w:sz="0" w:space="0" w:color="auto"/>
        <w:bottom w:val="none" w:sz="0" w:space="0" w:color="auto"/>
        <w:right w:val="none" w:sz="0" w:space="0" w:color="auto"/>
      </w:divBdr>
    </w:div>
    <w:div w:id="422453242">
      <w:bodyDiv w:val="1"/>
      <w:marLeft w:val="0"/>
      <w:marRight w:val="0"/>
      <w:marTop w:val="0"/>
      <w:marBottom w:val="0"/>
      <w:divBdr>
        <w:top w:val="none" w:sz="0" w:space="0" w:color="auto"/>
        <w:left w:val="none" w:sz="0" w:space="0" w:color="auto"/>
        <w:bottom w:val="none" w:sz="0" w:space="0" w:color="auto"/>
        <w:right w:val="none" w:sz="0" w:space="0" w:color="auto"/>
      </w:divBdr>
    </w:div>
    <w:div w:id="422458326">
      <w:bodyDiv w:val="1"/>
      <w:marLeft w:val="0"/>
      <w:marRight w:val="0"/>
      <w:marTop w:val="0"/>
      <w:marBottom w:val="0"/>
      <w:divBdr>
        <w:top w:val="none" w:sz="0" w:space="0" w:color="auto"/>
        <w:left w:val="none" w:sz="0" w:space="0" w:color="auto"/>
        <w:bottom w:val="none" w:sz="0" w:space="0" w:color="auto"/>
        <w:right w:val="none" w:sz="0" w:space="0" w:color="auto"/>
      </w:divBdr>
    </w:div>
    <w:div w:id="422527709">
      <w:bodyDiv w:val="1"/>
      <w:marLeft w:val="0"/>
      <w:marRight w:val="0"/>
      <w:marTop w:val="0"/>
      <w:marBottom w:val="0"/>
      <w:divBdr>
        <w:top w:val="none" w:sz="0" w:space="0" w:color="auto"/>
        <w:left w:val="none" w:sz="0" w:space="0" w:color="auto"/>
        <w:bottom w:val="none" w:sz="0" w:space="0" w:color="auto"/>
        <w:right w:val="none" w:sz="0" w:space="0" w:color="auto"/>
      </w:divBdr>
    </w:div>
    <w:div w:id="422528164">
      <w:bodyDiv w:val="1"/>
      <w:marLeft w:val="0"/>
      <w:marRight w:val="0"/>
      <w:marTop w:val="0"/>
      <w:marBottom w:val="0"/>
      <w:divBdr>
        <w:top w:val="none" w:sz="0" w:space="0" w:color="auto"/>
        <w:left w:val="none" w:sz="0" w:space="0" w:color="auto"/>
        <w:bottom w:val="none" w:sz="0" w:space="0" w:color="auto"/>
        <w:right w:val="none" w:sz="0" w:space="0" w:color="auto"/>
      </w:divBdr>
    </w:div>
    <w:div w:id="422532908">
      <w:bodyDiv w:val="1"/>
      <w:marLeft w:val="0"/>
      <w:marRight w:val="0"/>
      <w:marTop w:val="0"/>
      <w:marBottom w:val="0"/>
      <w:divBdr>
        <w:top w:val="none" w:sz="0" w:space="0" w:color="auto"/>
        <w:left w:val="none" w:sz="0" w:space="0" w:color="auto"/>
        <w:bottom w:val="none" w:sz="0" w:space="0" w:color="auto"/>
        <w:right w:val="none" w:sz="0" w:space="0" w:color="auto"/>
      </w:divBdr>
    </w:div>
    <w:div w:id="422533502">
      <w:bodyDiv w:val="1"/>
      <w:marLeft w:val="0"/>
      <w:marRight w:val="0"/>
      <w:marTop w:val="0"/>
      <w:marBottom w:val="0"/>
      <w:divBdr>
        <w:top w:val="none" w:sz="0" w:space="0" w:color="auto"/>
        <w:left w:val="none" w:sz="0" w:space="0" w:color="auto"/>
        <w:bottom w:val="none" w:sz="0" w:space="0" w:color="auto"/>
        <w:right w:val="none" w:sz="0" w:space="0" w:color="auto"/>
      </w:divBdr>
    </w:div>
    <w:div w:id="422534643">
      <w:bodyDiv w:val="1"/>
      <w:marLeft w:val="0"/>
      <w:marRight w:val="0"/>
      <w:marTop w:val="0"/>
      <w:marBottom w:val="0"/>
      <w:divBdr>
        <w:top w:val="none" w:sz="0" w:space="0" w:color="auto"/>
        <w:left w:val="none" w:sz="0" w:space="0" w:color="auto"/>
        <w:bottom w:val="none" w:sz="0" w:space="0" w:color="auto"/>
        <w:right w:val="none" w:sz="0" w:space="0" w:color="auto"/>
      </w:divBdr>
    </w:div>
    <w:div w:id="422536327">
      <w:bodyDiv w:val="1"/>
      <w:marLeft w:val="0"/>
      <w:marRight w:val="0"/>
      <w:marTop w:val="0"/>
      <w:marBottom w:val="0"/>
      <w:divBdr>
        <w:top w:val="none" w:sz="0" w:space="0" w:color="auto"/>
        <w:left w:val="none" w:sz="0" w:space="0" w:color="auto"/>
        <w:bottom w:val="none" w:sz="0" w:space="0" w:color="auto"/>
        <w:right w:val="none" w:sz="0" w:space="0" w:color="auto"/>
      </w:divBdr>
    </w:div>
    <w:div w:id="422536886">
      <w:bodyDiv w:val="1"/>
      <w:marLeft w:val="0"/>
      <w:marRight w:val="0"/>
      <w:marTop w:val="0"/>
      <w:marBottom w:val="0"/>
      <w:divBdr>
        <w:top w:val="none" w:sz="0" w:space="0" w:color="auto"/>
        <w:left w:val="none" w:sz="0" w:space="0" w:color="auto"/>
        <w:bottom w:val="none" w:sz="0" w:space="0" w:color="auto"/>
        <w:right w:val="none" w:sz="0" w:space="0" w:color="auto"/>
      </w:divBdr>
    </w:div>
    <w:div w:id="422607715">
      <w:bodyDiv w:val="1"/>
      <w:marLeft w:val="0"/>
      <w:marRight w:val="0"/>
      <w:marTop w:val="0"/>
      <w:marBottom w:val="0"/>
      <w:divBdr>
        <w:top w:val="none" w:sz="0" w:space="0" w:color="auto"/>
        <w:left w:val="none" w:sz="0" w:space="0" w:color="auto"/>
        <w:bottom w:val="none" w:sz="0" w:space="0" w:color="auto"/>
        <w:right w:val="none" w:sz="0" w:space="0" w:color="auto"/>
      </w:divBdr>
    </w:div>
    <w:div w:id="422649176">
      <w:bodyDiv w:val="1"/>
      <w:marLeft w:val="0"/>
      <w:marRight w:val="0"/>
      <w:marTop w:val="0"/>
      <w:marBottom w:val="0"/>
      <w:divBdr>
        <w:top w:val="none" w:sz="0" w:space="0" w:color="auto"/>
        <w:left w:val="none" w:sz="0" w:space="0" w:color="auto"/>
        <w:bottom w:val="none" w:sz="0" w:space="0" w:color="auto"/>
        <w:right w:val="none" w:sz="0" w:space="0" w:color="auto"/>
      </w:divBdr>
    </w:div>
    <w:div w:id="422650625">
      <w:bodyDiv w:val="1"/>
      <w:marLeft w:val="0"/>
      <w:marRight w:val="0"/>
      <w:marTop w:val="0"/>
      <w:marBottom w:val="0"/>
      <w:divBdr>
        <w:top w:val="none" w:sz="0" w:space="0" w:color="auto"/>
        <w:left w:val="none" w:sz="0" w:space="0" w:color="auto"/>
        <w:bottom w:val="none" w:sz="0" w:space="0" w:color="auto"/>
        <w:right w:val="none" w:sz="0" w:space="0" w:color="auto"/>
      </w:divBdr>
    </w:div>
    <w:div w:id="422654102">
      <w:bodyDiv w:val="1"/>
      <w:marLeft w:val="0"/>
      <w:marRight w:val="0"/>
      <w:marTop w:val="0"/>
      <w:marBottom w:val="0"/>
      <w:divBdr>
        <w:top w:val="none" w:sz="0" w:space="0" w:color="auto"/>
        <w:left w:val="none" w:sz="0" w:space="0" w:color="auto"/>
        <w:bottom w:val="none" w:sz="0" w:space="0" w:color="auto"/>
        <w:right w:val="none" w:sz="0" w:space="0" w:color="auto"/>
      </w:divBdr>
    </w:div>
    <w:div w:id="422721879">
      <w:bodyDiv w:val="1"/>
      <w:marLeft w:val="0"/>
      <w:marRight w:val="0"/>
      <w:marTop w:val="0"/>
      <w:marBottom w:val="0"/>
      <w:divBdr>
        <w:top w:val="none" w:sz="0" w:space="0" w:color="auto"/>
        <w:left w:val="none" w:sz="0" w:space="0" w:color="auto"/>
        <w:bottom w:val="none" w:sz="0" w:space="0" w:color="auto"/>
        <w:right w:val="none" w:sz="0" w:space="0" w:color="auto"/>
      </w:divBdr>
    </w:div>
    <w:div w:id="422721943">
      <w:bodyDiv w:val="1"/>
      <w:marLeft w:val="0"/>
      <w:marRight w:val="0"/>
      <w:marTop w:val="0"/>
      <w:marBottom w:val="0"/>
      <w:divBdr>
        <w:top w:val="none" w:sz="0" w:space="0" w:color="auto"/>
        <w:left w:val="none" w:sz="0" w:space="0" w:color="auto"/>
        <w:bottom w:val="none" w:sz="0" w:space="0" w:color="auto"/>
        <w:right w:val="none" w:sz="0" w:space="0" w:color="auto"/>
      </w:divBdr>
    </w:div>
    <w:div w:id="422722315">
      <w:bodyDiv w:val="1"/>
      <w:marLeft w:val="0"/>
      <w:marRight w:val="0"/>
      <w:marTop w:val="0"/>
      <w:marBottom w:val="0"/>
      <w:divBdr>
        <w:top w:val="none" w:sz="0" w:space="0" w:color="auto"/>
        <w:left w:val="none" w:sz="0" w:space="0" w:color="auto"/>
        <w:bottom w:val="none" w:sz="0" w:space="0" w:color="auto"/>
        <w:right w:val="none" w:sz="0" w:space="0" w:color="auto"/>
      </w:divBdr>
    </w:div>
    <w:div w:id="422724087">
      <w:bodyDiv w:val="1"/>
      <w:marLeft w:val="0"/>
      <w:marRight w:val="0"/>
      <w:marTop w:val="0"/>
      <w:marBottom w:val="0"/>
      <w:divBdr>
        <w:top w:val="none" w:sz="0" w:space="0" w:color="auto"/>
        <w:left w:val="none" w:sz="0" w:space="0" w:color="auto"/>
        <w:bottom w:val="none" w:sz="0" w:space="0" w:color="auto"/>
        <w:right w:val="none" w:sz="0" w:space="0" w:color="auto"/>
      </w:divBdr>
    </w:div>
    <w:div w:id="422724145">
      <w:bodyDiv w:val="1"/>
      <w:marLeft w:val="0"/>
      <w:marRight w:val="0"/>
      <w:marTop w:val="0"/>
      <w:marBottom w:val="0"/>
      <w:divBdr>
        <w:top w:val="none" w:sz="0" w:space="0" w:color="auto"/>
        <w:left w:val="none" w:sz="0" w:space="0" w:color="auto"/>
        <w:bottom w:val="none" w:sz="0" w:space="0" w:color="auto"/>
        <w:right w:val="none" w:sz="0" w:space="0" w:color="auto"/>
      </w:divBdr>
    </w:div>
    <w:div w:id="422725973">
      <w:bodyDiv w:val="1"/>
      <w:marLeft w:val="0"/>
      <w:marRight w:val="0"/>
      <w:marTop w:val="0"/>
      <w:marBottom w:val="0"/>
      <w:divBdr>
        <w:top w:val="none" w:sz="0" w:space="0" w:color="auto"/>
        <w:left w:val="none" w:sz="0" w:space="0" w:color="auto"/>
        <w:bottom w:val="none" w:sz="0" w:space="0" w:color="auto"/>
        <w:right w:val="none" w:sz="0" w:space="0" w:color="auto"/>
      </w:divBdr>
    </w:div>
    <w:div w:id="422728809">
      <w:bodyDiv w:val="1"/>
      <w:marLeft w:val="0"/>
      <w:marRight w:val="0"/>
      <w:marTop w:val="0"/>
      <w:marBottom w:val="0"/>
      <w:divBdr>
        <w:top w:val="none" w:sz="0" w:space="0" w:color="auto"/>
        <w:left w:val="none" w:sz="0" w:space="0" w:color="auto"/>
        <w:bottom w:val="none" w:sz="0" w:space="0" w:color="auto"/>
        <w:right w:val="none" w:sz="0" w:space="0" w:color="auto"/>
      </w:divBdr>
    </w:div>
    <w:div w:id="422799164">
      <w:bodyDiv w:val="1"/>
      <w:marLeft w:val="0"/>
      <w:marRight w:val="0"/>
      <w:marTop w:val="0"/>
      <w:marBottom w:val="0"/>
      <w:divBdr>
        <w:top w:val="none" w:sz="0" w:space="0" w:color="auto"/>
        <w:left w:val="none" w:sz="0" w:space="0" w:color="auto"/>
        <w:bottom w:val="none" w:sz="0" w:space="0" w:color="auto"/>
        <w:right w:val="none" w:sz="0" w:space="0" w:color="auto"/>
      </w:divBdr>
    </w:div>
    <w:div w:id="422802840">
      <w:bodyDiv w:val="1"/>
      <w:marLeft w:val="0"/>
      <w:marRight w:val="0"/>
      <w:marTop w:val="0"/>
      <w:marBottom w:val="0"/>
      <w:divBdr>
        <w:top w:val="none" w:sz="0" w:space="0" w:color="auto"/>
        <w:left w:val="none" w:sz="0" w:space="0" w:color="auto"/>
        <w:bottom w:val="none" w:sz="0" w:space="0" w:color="auto"/>
        <w:right w:val="none" w:sz="0" w:space="0" w:color="auto"/>
      </w:divBdr>
    </w:div>
    <w:div w:id="422804266">
      <w:bodyDiv w:val="1"/>
      <w:marLeft w:val="0"/>
      <w:marRight w:val="0"/>
      <w:marTop w:val="0"/>
      <w:marBottom w:val="0"/>
      <w:divBdr>
        <w:top w:val="none" w:sz="0" w:space="0" w:color="auto"/>
        <w:left w:val="none" w:sz="0" w:space="0" w:color="auto"/>
        <w:bottom w:val="none" w:sz="0" w:space="0" w:color="auto"/>
        <w:right w:val="none" w:sz="0" w:space="0" w:color="auto"/>
      </w:divBdr>
    </w:div>
    <w:div w:id="422805440">
      <w:bodyDiv w:val="1"/>
      <w:marLeft w:val="0"/>
      <w:marRight w:val="0"/>
      <w:marTop w:val="0"/>
      <w:marBottom w:val="0"/>
      <w:divBdr>
        <w:top w:val="none" w:sz="0" w:space="0" w:color="auto"/>
        <w:left w:val="none" w:sz="0" w:space="0" w:color="auto"/>
        <w:bottom w:val="none" w:sz="0" w:space="0" w:color="auto"/>
        <w:right w:val="none" w:sz="0" w:space="0" w:color="auto"/>
      </w:divBdr>
    </w:div>
    <w:div w:id="422839528">
      <w:bodyDiv w:val="1"/>
      <w:marLeft w:val="0"/>
      <w:marRight w:val="0"/>
      <w:marTop w:val="0"/>
      <w:marBottom w:val="0"/>
      <w:divBdr>
        <w:top w:val="none" w:sz="0" w:space="0" w:color="auto"/>
        <w:left w:val="none" w:sz="0" w:space="0" w:color="auto"/>
        <w:bottom w:val="none" w:sz="0" w:space="0" w:color="auto"/>
        <w:right w:val="none" w:sz="0" w:space="0" w:color="auto"/>
      </w:divBdr>
    </w:div>
    <w:div w:id="422847689">
      <w:bodyDiv w:val="1"/>
      <w:marLeft w:val="0"/>
      <w:marRight w:val="0"/>
      <w:marTop w:val="0"/>
      <w:marBottom w:val="0"/>
      <w:divBdr>
        <w:top w:val="none" w:sz="0" w:space="0" w:color="auto"/>
        <w:left w:val="none" w:sz="0" w:space="0" w:color="auto"/>
        <w:bottom w:val="none" w:sz="0" w:space="0" w:color="auto"/>
        <w:right w:val="none" w:sz="0" w:space="0" w:color="auto"/>
      </w:divBdr>
    </w:div>
    <w:div w:id="422917056">
      <w:bodyDiv w:val="1"/>
      <w:marLeft w:val="0"/>
      <w:marRight w:val="0"/>
      <w:marTop w:val="0"/>
      <w:marBottom w:val="0"/>
      <w:divBdr>
        <w:top w:val="none" w:sz="0" w:space="0" w:color="auto"/>
        <w:left w:val="none" w:sz="0" w:space="0" w:color="auto"/>
        <w:bottom w:val="none" w:sz="0" w:space="0" w:color="auto"/>
        <w:right w:val="none" w:sz="0" w:space="0" w:color="auto"/>
      </w:divBdr>
    </w:div>
    <w:div w:id="422991364">
      <w:bodyDiv w:val="1"/>
      <w:marLeft w:val="0"/>
      <w:marRight w:val="0"/>
      <w:marTop w:val="0"/>
      <w:marBottom w:val="0"/>
      <w:divBdr>
        <w:top w:val="none" w:sz="0" w:space="0" w:color="auto"/>
        <w:left w:val="none" w:sz="0" w:space="0" w:color="auto"/>
        <w:bottom w:val="none" w:sz="0" w:space="0" w:color="auto"/>
        <w:right w:val="none" w:sz="0" w:space="0" w:color="auto"/>
      </w:divBdr>
    </w:div>
    <w:div w:id="422992735">
      <w:bodyDiv w:val="1"/>
      <w:marLeft w:val="0"/>
      <w:marRight w:val="0"/>
      <w:marTop w:val="0"/>
      <w:marBottom w:val="0"/>
      <w:divBdr>
        <w:top w:val="none" w:sz="0" w:space="0" w:color="auto"/>
        <w:left w:val="none" w:sz="0" w:space="0" w:color="auto"/>
        <w:bottom w:val="none" w:sz="0" w:space="0" w:color="auto"/>
        <w:right w:val="none" w:sz="0" w:space="0" w:color="auto"/>
      </w:divBdr>
    </w:div>
    <w:div w:id="422997413">
      <w:bodyDiv w:val="1"/>
      <w:marLeft w:val="0"/>
      <w:marRight w:val="0"/>
      <w:marTop w:val="0"/>
      <w:marBottom w:val="0"/>
      <w:divBdr>
        <w:top w:val="none" w:sz="0" w:space="0" w:color="auto"/>
        <w:left w:val="none" w:sz="0" w:space="0" w:color="auto"/>
        <w:bottom w:val="none" w:sz="0" w:space="0" w:color="auto"/>
        <w:right w:val="none" w:sz="0" w:space="0" w:color="auto"/>
      </w:divBdr>
    </w:div>
    <w:div w:id="422998739">
      <w:bodyDiv w:val="1"/>
      <w:marLeft w:val="0"/>
      <w:marRight w:val="0"/>
      <w:marTop w:val="0"/>
      <w:marBottom w:val="0"/>
      <w:divBdr>
        <w:top w:val="none" w:sz="0" w:space="0" w:color="auto"/>
        <w:left w:val="none" w:sz="0" w:space="0" w:color="auto"/>
        <w:bottom w:val="none" w:sz="0" w:space="0" w:color="auto"/>
        <w:right w:val="none" w:sz="0" w:space="0" w:color="auto"/>
      </w:divBdr>
    </w:div>
    <w:div w:id="422998907">
      <w:bodyDiv w:val="1"/>
      <w:marLeft w:val="0"/>
      <w:marRight w:val="0"/>
      <w:marTop w:val="0"/>
      <w:marBottom w:val="0"/>
      <w:divBdr>
        <w:top w:val="none" w:sz="0" w:space="0" w:color="auto"/>
        <w:left w:val="none" w:sz="0" w:space="0" w:color="auto"/>
        <w:bottom w:val="none" w:sz="0" w:space="0" w:color="auto"/>
        <w:right w:val="none" w:sz="0" w:space="0" w:color="auto"/>
      </w:divBdr>
    </w:div>
    <w:div w:id="423035820">
      <w:bodyDiv w:val="1"/>
      <w:marLeft w:val="0"/>
      <w:marRight w:val="0"/>
      <w:marTop w:val="0"/>
      <w:marBottom w:val="0"/>
      <w:divBdr>
        <w:top w:val="none" w:sz="0" w:space="0" w:color="auto"/>
        <w:left w:val="none" w:sz="0" w:space="0" w:color="auto"/>
        <w:bottom w:val="none" w:sz="0" w:space="0" w:color="auto"/>
        <w:right w:val="none" w:sz="0" w:space="0" w:color="auto"/>
      </w:divBdr>
    </w:div>
    <w:div w:id="423037267">
      <w:bodyDiv w:val="1"/>
      <w:marLeft w:val="0"/>
      <w:marRight w:val="0"/>
      <w:marTop w:val="0"/>
      <w:marBottom w:val="0"/>
      <w:divBdr>
        <w:top w:val="none" w:sz="0" w:space="0" w:color="auto"/>
        <w:left w:val="none" w:sz="0" w:space="0" w:color="auto"/>
        <w:bottom w:val="none" w:sz="0" w:space="0" w:color="auto"/>
        <w:right w:val="none" w:sz="0" w:space="0" w:color="auto"/>
      </w:divBdr>
    </w:div>
    <w:div w:id="423041130">
      <w:bodyDiv w:val="1"/>
      <w:marLeft w:val="0"/>
      <w:marRight w:val="0"/>
      <w:marTop w:val="0"/>
      <w:marBottom w:val="0"/>
      <w:divBdr>
        <w:top w:val="none" w:sz="0" w:space="0" w:color="auto"/>
        <w:left w:val="none" w:sz="0" w:space="0" w:color="auto"/>
        <w:bottom w:val="none" w:sz="0" w:space="0" w:color="auto"/>
        <w:right w:val="none" w:sz="0" w:space="0" w:color="auto"/>
      </w:divBdr>
    </w:div>
    <w:div w:id="423066369">
      <w:bodyDiv w:val="1"/>
      <w:marLeft w:val="0"/>
      <w:marRight w:val="0"/>
      <w:marTop w:val="0"/>
      <w:marBottom w:val="0"/>
      <w:divBdr>
        <w:top w:val="none" w:sz="0" w:space="0" w:color="auto"/>
        <w:left w:val="none" w:sz="0" w:space="0" w:color="auto"/>
        <w:bottom w:val="none" w:sz="0" w:space="0" w:color="auto"/>
        <w:right w:val="none" w:sz="0" w:space="0" w:color="auto"/>
      </w:divBdr>
    </w:div>
    <w:div w:id="423066633">
      <w:bodyDiv w:val="1"/>
      <w:marLeft w:val="0"/>
      <w:marRight w:val="0"/>
      <w:marTop w:val="0"/>
      <w:marBottom w:val="0"/>
      <w:divBdr>
        <w:top w:val="none" w:sz="0" w:space="0" w:color="auto"/>
        <w:left w:val="none" w:sz="0" w:space="0" w:color="auto"/>
        <w:bottom w:val="none" w:sz="0" w:space="0" w:color="auto"/>
        <w:right w:val="none" w:sz="0" w:space="0" w:color="auto"/>
      </w:divBdr>
    </w:div>
    <w:div w:id="423110158">
      <w:bodyDiv w:val="1"/>
      <w:marLeft w:val="0"/>
      <w:marRight w:val="0"/>
      <w:marTop w:val="0"/>
      <w:marBottom w:val="0"/>
      <w:divBdr>
        <w:top w:val="none" w:sz="0" w:space="0" w:color="auto"/>
        <w:left w:val="none" w:sz="0" w:space="0" w:color="auto"/>
        <w:bottom w:val="none" w:sz="0" w:space="0" w:color="auto"/>
        <w:right w:val="none" w:sz="0" w:space="0" w:color="auto"/>
      </w:divBdr>
    </w:div>
    <w:div w:id="423113250">
      <w:bodyDiv w:val="1"/>
      <w:marLeft w:val="0"/>
      <w:marRight w:val="0"/>
      <w:marTop w:val="0"/>
      <w:marBottom w:val="0"/>
      <w:divBdr>
        <w:top w:val="none" w:sz="0" w:space="0" w:color="auto"/>
        <w:left w:val="none" w:sz="0" w:space="0" w:color="auto"/>
        <w:bottom w:val="none" w:sz="0" w:space="0" w:color="auto"/>
        <w:right w:val="none" w:sz="0" w:space="0" w:color="auto"/>
      </w:divBdr>
    </w:div>
    <w:div w:id="423188692">
      <w:bodyDiv w:val="1"/>
      <w:marLeft w:val="0"/>
      <w:marRight w:val="0"/>
      <w:marTop w:val="0"/>
      <w:marBottom w:val="0"/>
      <w:divBdr>
        <w:top w:val="none" w:sz="0" w:space="0" w:color="auto"/>
        <w:left w:val="none" w:sz="0" w:space="0" w:color="auto"/>
        <w:bottom w:val="none" w:sz="0" w:space="0" w:color="auto"/>
        <w:right w:val="none" w:sz="0" w:space="0" w:color="auto"/>
      </w:divBdr>
    </w:div>
    <w:div w:id="423192307">
      <w:bodyDiv w:val="1"/>
      <w:marLeft w:val="0"/>
      <w:marRight w:val="0"/>
      <w:marTop w:val="0"/>
      <w:marBottom w:val="0"/>
      <w:divBdr>
        <w:top w:val="none" w:sz="0" w:space="0" w:color="auto"/>
        <w:left w:val="none" w:sz="0" w:space="0" w:color="auto"/>
        <w:bottom w:val="none" w:sz="0" w:space="0" w:color="auto"/>
        <w:right w:val="none" w:sz="0" w:space="0" w:color="auto"/>
      </w:divBdr>
    </w:div>
    <w:div w:id="423232484">
      <w:bodyDiv w:val="1"/>
      <w:marLeft w:val="0"/>
      <w:marRight w:val="0"/>
      <w:marTop w:val="0"/>
      <w:marBottom w:val="0"/>
      <w:divBdr>
        <w:top w:val="none" w:sz="0" w:space="0" w:color="auto"/>
        <w:left w:val="none" w:sz="0" w:space="0" w:color="auto"/>
        <w:bottom w:val="none" w:sz="0" w:space="0" w:color="auto"/>
        <w:right w:val="none" w:sz="0" w:space="0" w:color="auto"/>
      </w:divBdr>
    </w:div>
    <w:div w:id="423232738">
      <w:bodyDiv w:val="1"/>
      <w:marLeft w:val="0"/>
      <w:marRight w:val="0"/>
      <w:marTop w:val="0"/>
      <w:marBottom w:val="0"/>
      <w:divBdr>
        <w:top w:val="none" w:sz="0" w:space="0" w:color="auto"/>
        <w:left w:val="none" w:sz="0" w:space="0" w:color="auto"/>
        <w:bottom w:val="none" w:sz="0" w:space="0" w:color="auto"/>
        <w:right w:val="none" w:sz="0" w:space="0" w:color="auto"/>
      </w:divBdr>
    </w:div>
    <w:div w:id="423233854">
      <w:bodyDiv w:val="1"/>
      <w:marLeft w:val="0"/>
      <w:marRight w:val="0"/>
      <w:marTop w:val="0"/>
      <w:marBottom w:val="0"/>
      <w:divBdr>
        <w:top w:val="none" w:sz="0" w:space="0" w:color="auto"/>
        <w:left w:val="none" w:sz="0" w:space="0" w:color="auto"/>
        <w:bottom w:val="none" w:sz="0" w:space="0" w:color="auto"/>
        <w:right w:val="none" w:sz="0" w:space="0" w:color="auto"/>
      </w:divBdr>
    </w:div>
    <w:div w:id="423258648">
      <w:bodyDiv w:val="1"/>
      <w:marLeft w:val="0"/>
      <w:marRight w:val="0"/>
      <w:marTop w:val="0"/>
      <w:marBottom w:val="0"/>
      <w:divBdr>
        <w:top w:val="none" w:sz="0" w:space="0" w:color="auto"/>
        <w:left w:val="none" w:sz="0" w:space="0" w:color="auto"/>
        <w:bottom w:val="none" w:sz="0" w:space="0" w:color="auto"/>
        <w:right w:val="none" w:sz="0" w:space="0" w:color="auto"/>
      </w:divBdr>
    </w:div>
    <w:div w:id="423259845">
      <w:bodyDiv w:val="1"/>
      <w:marLeft w:val="0"/>
      <w:marRight w:val="0"/>
      <w:marTop w:val="0"/>
      <w:marBottom w:val="0"/>
      <w:divBdr>
        <w:top w:val="none" w:sz="0" w:space="0" w:color="auto"/>
        <w:left w:val="none" w:sz="0" w:space="0" w:color="auto"/>
        <w:bottom w:val="none" w:sz="0" w:space="0" w:color="auto"/>
        <w:right w:val="none" w:sz="0" w:space="0" w:color="auto"/>
      </w:divBdr>
    </w:div>
    <w:div w:id="423259963">
      <w:bodyDiv w:val="1"/>
      <w:marLeft w:val="0"/>
      <w:marRight w:val="0"/>
      <w:marTop w:val="0"/>
      <w:marBottom w:val="0"/>
      <w:divBdr>
        <w:top w:val="none" w:sz="0" w:space="0" w:color="auto"/>
        <w:left w:val="none" w:sz="0" w:space="0" w:color="auto"/>
        <w:bottom w:val="none" w:sz="0" w:space="0" w:color="auto"/>
        <w:right w:val="none" w:sz="0" w:space="0" w:color="auto"/>
      </w:divBdr>
    </w:div>
    <w:div w:id="423261099">
      <w:bodyDiv w:val="1"/>
      <w:marLeft w:val="0"/>
      <w:marRight w:val="0"/>
      <w:marTop w:val="0"/>
      <w:marBottom w:val="0"/>
      <w:divBdr>
        <w:top w:val="none" w:sz="0" w:space="0" w:color="auto"/>
        <w:left w:val="none" w:sz="0" w:space="0" w:color="auto"/>
        <w:bottom w:val="none" w:sz="0" w:space="0" w:color="auto"/>
        <w:right w:val="none" w:sz="0" w:space="0" w:color="auto"/>
      </w:divBdr>
    </w:div>
    <w:div w:id="423262505">
      <w:bodyDiv w:val="1"/>
      <w:marLeft w:val="0"/>
      <w:marRight w:val="0"/>
      <w:marTop w:val="0"/>
      <w:marBottom w:val="0"/>
      <w:divBdr>
        <w:top w:val="none" w:sz="0" w:space="0" w:color="auto"/>
        <w:left w:val="none" w:sz="0" w:space="0" w:color="auto"/>
        <w:bottom w:val="none" w:sz="0" w:space="0" w:color="auto"/>
        <w:right w:val="none" w:sz="0" w:space="0" w:color="auto"/>
      </w:divBdr>
    </w:div>
    <w:div w:id="423263150">
      <w:bodyDiv w:val="1"/>
      <w:marLeft w:val="0"/>
      <w:marRight w:val="0"/>
      <w:marTop w:val="0"/>
      <w:marBottom w:val="0"/>
      <w:divBdr>
        <w:top w:val="none" w:sz="0" w:space="0" w:color="auto"/>
        <w:left w:val="none" w:sz="0" w:space="0" w:color="auto"/>
        <w:bottom w:val="none" w:sz="0" w:space="0" w:color="auto"/>
        <w:right w:val="none" w:sz="0" w:space="0" w:color="auto"/>
      </w:divBdr>
    </w:div>
    <w:div w:id="423300911">
      <w:bodyDiv w:val="1"/>
      <w:marLeft w:val="0"/>
      <w:marRight w:val="0"/>
      <w:marTop w:val="0"/>
      <w:marBottom w:val="0"/>
      <w:divBdr>
        <w:top w:val="none" w:sz="0" w:space="0" w:color="auto"/>
        <w:left w:val="none" w:sz="0" w:space="0" w:color="auto"/>
        <w:bottom w:val="none" w:sz="0" w:space="0" w:color="auto"/>
        <w:right w:val="none" w:sz="0" w:space="0" w:color="auto"/>
      </w:divBdr>
    </w:div>
    <w:div w:id="423301763">
      <w:bodyDiv w:val="1"/>
      <w:marLeft w:val="0"/>
      <w:marRight w:val="0"/>
      <w:marTop w:val="0"/>
      <w:marBottom w:val="0"/>
      <w:divBdr>
        <w:top w:val="none" w:sz="0" w:space="0" w:color="auto"/>
        <w:left w:val="none" w:sz="0" w:space="0" w:color="auto"/>
        <w:bottom w:val="none" w:sz="0" w:space="0" w:color="auto"/>
        <w:right w:val="none" w:sz="0" w:space="0" w:color="auto"/>
      </w:divBdr>
    </w:div>
    <w:div w:id="423309498">
      <w:bodyDiv w:val="1"/>
      <w:marLeft w:val="0"/>
      <w:marRight w:val="0"/>
      <w:marTop w:val="0"/>
      <w:marBottom w:val="0"/>
      <w:divBdr>
        <w:top w:val="none" w:sz="0" w:space="0" w:color="auto"/>
        <w:left w:val="none" w:sz="0" w:space="0" w:color="auto"/>
        <w:bottom w:val="none" w:sz="0" w:space="0" w:color="auto"/>
        <w:right w:val="none" w:sz="0" w:space="0" w:color="auto"/>
      </w:divBdr>
    </w:div>
    <w:div w:id="423310487">
      <w:bodyDiv w:val="1"/>
      <w:marLeft w:val="0"/>
      <w:marRight w:val="0"/>
      <w:marTop w:val="0"/>
      <w:marBottom w:val="0"/>
      <w:divBdr>
        <w:top w:val="none" w:sz="0" w:space="0" w:color="auto"/>
        <w:left w:val="none" w:sz="0" w:space="0" w:color="auto"/>
        <w:bottom w:val="none" w:sz="0" w:space="0" w:color="auto"/>
        <w:right w:val="none" w:sz="0" w:space="0" w:color="auto"/>
      </w:divBdr>
    </w:div>
    <w:div w:id="423378469">
      <w:bodyDiv w:val="1"/>
      <w:marLeft w:val="0"/>
      <w:marRight w:val="0"/>
      <w:marTop w:val="0"/>
      <w:marBottom w:val="0"/>
      <w:divBdr>
        <w:top w:val="none" w:sz="0" w:space="0" w:color="auto"/>
        <w:left w:val="none" w:sz="0" w:space="0" w:color="auto"/>
        <w:bottom w:val="none" w:sz="0" w:space="0" w:color="auto"/>
        <w:right w:val="none" w:sz="0" w:space="0" w:color="auto"/>
      </w:divBdr>
    </w:div>
    <w:div w:id="423380022">
      <w:bodyDiv w:val="1"/>
      <w:marLeft w:val="0"/>
      <w:marRight w:val="0"/>
      <w:marTop w:val="0"/>
      <w:marBottom w:val="0"/>
      <w:divBdr>
        <w:top w:val="none" w:sz="0" w:space="0" w:color="auto"/>
        <w:left w:val="none" w:sz="0" w:space="0" w:color="auto"/>
        <w:bottom w:val="none" w:sz="0" w:space="0" w:color="auto"/>
        <w:right w:val="none" w:sz="0" w:space="0" w:color="auto"/>
      </w:divBdr>
    </w:div>
    <w:div w:id="423385414">
      <w:bodyDiv w:val="1"/>
      <w:marLeft w:val="0"/>
      <w:marRight w:val="0"/>
      <w:marTop w:val="0"/>
      <w:marBottom w:val="0"/>
      <w:divBdr>
        <w:top w:val="none" w:sz="0" w:space="0" w:color="auto"/>
        <w:left w:val="none" w:sz="0" w:space="0" w:color="auto"/>
        <w:bottom w:val="none" w:sz="0" w:space="0" w:color="auto"/>
        <w:right w:val="none" w:sz="0" w:space="0" w:color="auto"/>
      </w:divBdr>
    </w:div>
    <w:div w:id="423452128">
      <w:bodyDiv w:val="1"/>
      <w:marLeft w:val="0"/>
      <w:marRight w:val="0"/>
      <w:marTop w:val="0"/>
      <w:marBottom w:val="0"/>
      <w:divBdr>
        <w:top w:val="none" w:sz="0" w:space="0" w:color="auto"/>
        <w:left w:val="none" w:sz="0" w:space="0" w:color="auto"/>
        <w:bottom w:val="none" w:sz="0" w:space="0" w:color="auto"/>
        <w:right w:val="none" w:sz="0" w:space="0" w:color="auto"/>
      </w:divBdr>
    </w:div>
    <w:div w:id="423453559">
      <w:bodyDiv w:val="1"/>
      <w:marLeft w:val="0"/>
      <w:marRight w:val="0"/>
      <w:marTop w:val="0"/>
      <w:marBottom w:val="0"/>
      <w:divBdr>
        <w:top w:val="none" w:sz="0" w:space="0" w:color="auto"/>
        <w:left w:val="none" w:sz="0" w:space="0" w:color="auto"/>
        <w:bottom w:val="none" w:sz="0" w:space="0" w:color="auto"/>
        <w:right w:val="none" w:sz="0" w:space="0" w:color="auto"/>
      </w:divBdr>
    </w:div>
    <w:div w:id="423459993">
      <w:bodyDiv w:val="1"/>
      <w:marLeft w:val="0"/>
      <w:marRight w:val="0"/>
      <w:marTop w:val="0"/>
      <w:marBottom w:val="0"/>
      <w:divBdr>
        <w:top w:val="none" w:sz="0" w:space="0" w:color="auto"/>
        <w:left w:val="none" w:sz="0" w:space="0" w:color="auto"/>
        <w:bottom w:val="none" w:sz="0" w:space="0" w:color="auto"/>
        <w:right w:val="none" w:sz="0" w:space="0" w:color="auto"/>
      </w:divBdr>
    </w:div>
    <w:div w:id="423499302">
      <w:bodyDiv w:val="1"/>
      <w:marLeft w:val="0"/>
      <w:marRight w:val="0"/>
      <w:marTop w:val="0"/>
      <w:marBottom w:val="0"/>
      <w:divBdr>
        <w:top w:val="none" w:sz="0" w:space="0" w:color="auto"/>
        <w:left w:val="none" w:sz="0" w:space="0" w:color="auto"/>
        <w:bottom w:val="none" w:sz="0" w:space="0" w:color="auto"/>
        <w:right w:val="none" w:sz="0" w:space="0" w:color="auto"/>
      </w:divBdr>
    </w:div>
    <w:div w:id="423569994">
      <w:bodyDiv w:val="1"/>
      <w:marLeft w:val="0"/>
      <w:marRight w:val="0"/>
      <w:marTop w:val="0"/>
      <w:marBottom w:val="0"/>
      <w:divBdr>
        <w:top w:val="none" w:sz="0" w:space="0" w:color="auto"/>
        <w:left w:val="none" w:sz="0" w:space="0" w:color="auto"/>
        <w:bottom w:val="none" w:sz="0" w:space="0" w:color="auto"/>
        <w:right w:val="none" w:sz="0" w:space="0" w:color="auto"/>
      </w:divBdr>
    </w:div>
    <w:div w:id="423571165">
      <w:bodyDiv w:val="1"/>
      <w:marLeft w:val="0"/>
      <w:marRight w:val="0"/>
      <w:marTop w:val="0"/>
      <w:marBottom w:val="0"/>
      <w:divBdr>
        <w:top w:val="none" w:sz="0" w:space="0" w:color="auto"/>
        <w:left w:val="none" w:sz="0" w:space="0" w:color="auto"/>
        <w:bottom w:val="none" w:sz="0" w:space="0" w:color="auto"/>
        <w:right w:val="none" w:sz="0" w:space="0" w:color="auto"/>
      </w:divBdr>
    </w:div>
    <w:div w:id="423574758">
      <w:bodyDiv w:val="1"/>
      <w:marLeft w:val="0"/>
      <w:marRight w:val="0"/>
      <w:marTop w:val="0"/>
      <w:marBottom w:val="0"/>
      <w:divBdr>
        <w:top w:val="none" w:sz="0" w:space="0" w:color="auto"/>
        <w:left w:val="none" w:sz="0" w:space="0" w:color="auto"/>
        <w:bottom w:val="none" w:sz="0" w:space="0" w:color="auto"/>
        <w:right w:val="none" w:sz="0" w:space="0" w:color="auto"/>
      </w:divBdr>
    </w:div>
    <w:div w:id="423645451">
      <w:bodyDiv w:val="1"/>
      <w:marLeft w:val="0"/>
      <w:marRight w:val="0"/>
      <w:marTop w:val="0"/>
      <w:marBottom w:val="0"/>
      <w:divBdr>
        <w:top w:val="none" w:sz="0" w:space="0" w:color="auto"/>
        <w:left w:val="none" w:sz="0" w:space="0" w:color="auto"/>
        <w:bottom w:val="none" w:sz="0" w:space="0" w:color="auto"/>
        <w:right w:val="none" w:sz="0" w:space="0" w:color="auto"/>
      </w:divBdr>
    </w:div>
    <w:div w:id="423647953">
      <w:bodyDiv w:val="1"/>
      <w:marLeft w:val="0"/>
      <w:marRight w:val="0"/>
      <w:marTop w:val="0"/>
      <w:marBottom w:val="0"/>
      <w:divBdr>
        <w:top w:val="none" w:sz="0" w:space="0" w:color="auto"/>
        <w:left w:val="none" w:sz="0" w:space="0" w:color="auto"/>
        <w:bottom w:val="none" w:sz="0" w:space="0" w:color="auto"/>
        <w:right w:val="none" w:sz="0" w:space="0" w:color="auto"/>
      </w:divBdr>
    </w:div>
    <w:div w:id="423648933">
      <w:bodyDiv w:val="1"/>
      <w:marLeft w:val="0"/>
      <w:marRight w:val="0"/>
      <w:marTop w:val="0"/>
      <w:marBottom w:val="0"/>
      <w:divBdr>
        <w:top w:val="none" w:sz="0" w:space="0" w:color="auto"/>
        <w:left w:val="none" w:sz="0" w:space="0" w:color="auto"/>
        <w:bottom w:val="none" w:sz="0" w:space="0" w:color="auto"/>
        <w:right w:val="none" w:sz="0" w:space="0" w:color="auto"/>
      </w:divBdr>
    </w:div>
    <w:div w:id="423652777">
      <w:bodyDiv w:val="1"/>
      <w:marLeft w:val="0"/>
      <w:marRight w:val="0"/>
      <w:marTop w:val="0"/>
      <w:marBottom w:val="0"/>
      <w:divBdr>
        <w:top w:val="none" w:sz="0" w:space="0" w:color="auto"/>
        <w:left w:val="none" w:sz="0" w:space="0" w:color="auto"/>
        <w:bottom w:val="none" w:sz="0" w:space="0" w:color="auto"/>
        <w:right w:val="none" w:sz="0" w:space="0" w:color="auto"/>
      </w:divBdr>
    </w:div>
    <w:div w:id="423691388">
      <w:bodyDiv w:val="1"/>
      <w:marLeft w:val="0"/>
      <w:marRight w:val="0"/>
      <w:marTop w:val="0"/>
      <w:marBottom w:val="0"/>
      <w:divBdr>
        <w:top w:val="none" w:sz="0" w:space="0" w:color="auto"/>
        <w:left w:val="none" w:sz="0" w:space="0" w:color="auto"/>
        <w:bottom w:val="none" w:sz="0" w:space="0" w:color="auto"/>
        <w:right w:val="none" w:sz="0" w:space="0" w:color="auto"/>
      </w:divBdr>
    </w:div>
    <w:div w:id="423694504">
      <w:bodyDiv w:val="1"/>
      <w:marLeft w:val="0"/>
      <w:marRight w:val="0"/>
      <w:marTop w:val="0"/>
      <w:marBottom w:val="0"/>
      <w:divBdr>
        <w:top w:val="none" w:sz="0" w:space="0" w:color="auto"/>
        <w:left w:val="none" w:sz="0" w:space="0" w:color="auto"/>
        <w:bottom w:val="none" w:sz="0" w:space="0" w:color="auto"/>
        <w:right w:val="none" w:sz="0" w:space="0" w:color="auto"/>
      </w:divBdr>
    </w:div>
    <w:div w:id="423695422">
      <w:bodyDiv w:val="1"/>
      <w:marLeft w:val="0"/>
      <w:marRight w:val="0"/>
      <w:marTop w:val="0"/>
      <w:marBottom w:val="0"/>
      <w:divBdr>
        <w:top w:val="none" w:sz="0" w:space="0" w:color="auto"/>
        <w:left w:val="none" w:sz="0" w:space="0" w:color="auto"/>
        <w:bottom w:val="none" w:sz="0" w:space="0" w:color="auto"/>
        <w:right w:val="none" w:sz="0" w:space="0" w:color="auto"/>
      </w:divBdr>
    </w:div>
    <w:div w:id="423695929">
      <w:bodyDiv w:val="1"/>
      <w:marLeft w:val="0"/>
      <w:marRight w:val="0"/>
      <w:marTop w:val="0"/>
      <w:marBottom w:val="0"/>
      <w:divBdr>
        <w:top w:val="none" w:sz="0" w:space="0" w:color="auto"/>
        <w:left w:val="none" w:sz="0" w:space="0" w:color="auto"/>
        <w:bottom w:val="none" w:sz="0" w:space="0" w:color="auto"/>
        <w:right w:val="none" w:sz="0" w:space="0" w:color="auto"/>
      </w:divBdr>
    </w:div>
    <w:div w:id="423696785">
      <w:bodyDiv w:val="1"/>
      <w:marLeft w:val="0"/>
      <w:marRight w:val="0"/>
      <w:marTop w:val="0"/>
      <w:marBottom w:val="0"/>
      <w:divBdr>
        <w:top w:val="none" w:sz="0" w:space="0" w:color="auto"/>
        <w:left w:val="none" w:sz="0" w:space="0" w:color="auto"/>
        <w:bottom w:val="none" w:sz="0" w:space="0" w:color="auto"/>
        <w:right w:val="none" w:sz="0" w:space="0" w:color="auto"/>
      </w:divBdr>
    </w:div>
    <w:div w:id="423722134">
      <w:bodyDiv w:val="1"/>
      <w:marLeft w:val="0"/>
      <w:marRight w:val="0"/>
      <w:marTop w:val="0"/>
      <w:marBottom w:val="0"/>
      <w:divBdr>
        <w:top w:val="none" w:sz="0" w:space="0" w:color="auto"/>
        <w:left w:val="none" w:sz="0" w:space="0" w:color="auto"/>
        <w:bottom w:val="none" w:sz="0" w:space="0" w:color="auto"/>
        <w:right w:val="none" w:sz="0" w:space="0" w:color="auto"/>
      </w:divBdr>
    </w:div>
    <w:div w:id="423722241">
      <w:bodyDiv w:val="1"/>
      <w:marLeft w:val="0"/>
      <w:marRight w:val="0"/>
      <w:marTop w:val="0"/>
      <w:marBottom w:val="0"/>
      <w:divBdr>
        <w:top w:val="none" w:sz="0" w:space="0" w:color="auto"/>
        <w:left w:val="none" w:sz="0" w:space="0" w:color="auto"/>
        <w:bottom w:val="none" w:sz="0" w:space="0" w:color="auto"/>
        <w:right w:val="none" w:sz="0" w:space="0" w:color="auto"/>
      </w:divBdr>
    </w:div>
    <w:div w:id="423722445">
      <w:bodyDiv w:val="1"/>
      <w:marLeft w:val="0"/>
      <w:marRight w:val="0"/>
      <w:marTop w:val="0"/>
      <w:marBottom w:val="0"/>
      <w:divBdr>
        <w:top w:val="none" w:sz="0" w:space="0" w:color="auto"/>
        <w:left w:val="none" w:sz="0" w:space="0" w:color="auto"/>
        <w:bottom w:val="none" w:sz="0" w:space="0" w:color="auto"/>
        <w:right w:val="none" w:sz="0" w:space="0" w:color="auto"/>
      </w:divBdr>
    </w:div>
    <w:div w:id="423764314">
      <w:bodyDiv w:val="1"/>
      <w:marLeft w:val="0"/>
      <w:marRight w:val="0"/>
      <w:marTop w:val="0"/>
      <w:marBottom w:val="0"/>
      <w:divBdr>
        <w:top w:val="none" w:sz="0" w:space="0" w:color="auto"/>
        <w:left w:val="none" w:sz="0" w:space="0" w:color="auto"/>
        <w:bottom w:val="none" w:sz="0" w:space="0" w:color="auto"/>
        <w:right w:val="none" w:sz="0" w:space="0" w:color="auto"/>
      </w:divBdr>
    </w:div>
    <w:div w:id="423771279">
      <w:bodyDiv w:val="1"/>
      <w:marLeft w:val="0"/>
      <w:marRight w:val="0"/>
      <w:marTop w:val="0"/>
      <w:marBottom w:val="0"/>
      <w:divBdr>
        <w:top w:val="none" w:sz="0" w:space="0" w:color="auto"/>
        <w:left w:val="none" w:sz="0" w:space="0" w:color="auto"/>
        <w:bottom w:val="none" w:sz="0" w:space="0" w:color="auto"/>
        <w:right w:val="none" w:sz="0" w:space="0" w:color="auto"/>
      </w:divBdr>
    </w:div>
    <w:div w:id="423840494">
      <w:bodyDiv w:val="1"/>
      <w:marLeft w:val="0"/>
      <w:marRight w:val="0"/>
      <w:marTop w:val="0"/>
      <w:marBottom w:val="0"/>
      <w:divBdr>
        <w:top w:val="none" w:sz="0" w:space="0" w:color="auto"/>
        <w:left w:val="none" w:sz="0" w:space="0" w:color="auto"/>
        <w:bottom w:val="none" w:sz="0" w:space="0" w:color="auto"/>
        <w:right w:val="none" w:sz="0" w:space="0" w:color="auto"/>
      </w:divBdr>
    </w:div>
    <w:div w:id="423841640">
      <w:bodyDiv w:val="1"/>
      <w:marLeft w:val="0"/>
      <w:marRight w:val="0"/>
      <w:marTop w:val="0"/>
      <w:marBottom w:val="0"/>
      <w:divBdr>
        <w:top w:val="none" w:sz="0" w:space="0" w:color="auto"/>
        <w:left w:val="none" w:sz="0" w:space="0" w:color="auto"/>
        <w:bottom w:val="none" w:sz="0" w:space="0" w:color="auto"/>
        <w:right w:val="none" w:sz="0" w:space="0" w:color="auto"/>
      </w:divBdr>
    </w:div>
    <w:div w:id="423845461">
      <w:bodyDiv w:val="1"/>
      <w:marLeft w:val="0"/>
      <w:marRight w:val="0"/>
      <w:marTop w:val="0"/>
      <w:marBottom w:val="0"/>
      <w:divBdr>
        <w:top w:val="none" w:sz="0" w:space="0" w:color="auto"/>
        <w:left w:val="none" w:sz="0" w:space="0" w:color="auto"/>
        <w:bottom w:val="none" w:sz="0" w:space="0" w:color="auto"/>
        <w:right w:val="none" w:sz="0" w:space="0" w:color="auto"/>
      </w:divBdr>
    </w:div>
    <w:div w:id="423846233">
      <w:bodyDiv w:val="1"/>
      <w:marLeft w:val="0"/>
      <w:marRight w:val="0"/>
      <w:marTop w:val="0"/>
      <w:marBottom w:val="0"/>
      <w:divBdr>
        <w:top w:val="none" w:sz="0" w:space="0" w:color="auto"/>
        <w:left w:val="none" w:sz="0" w:space="0" w:color="auto"/>
        <w:bottom w:val="none" w:sz="0" w:space="0" w:color="auto"/>
        <w:right w:val="none" w:sz="0" w:space="0" w:color="auto"/>
      </w:divBdr>
    </w:div>
    <w:div w:id="423846665">
      <w:bodyDiv w:val="1"/>
      <w:marLeft w:val="0"/>
      <w:marRight w:val="0"/>
      <w:marTop w:val="0"/>
      <w:marBottom w:val="0"/>
      <w:divBdr>
        <w:top w:val="none" w:sz="0" w:space="0" w:color="auto"/>
        <w:left w:val="none" w:sz="0" w:space="0" w:color="auto"/>
        <w:bottom w:val="none" w:sz="0" w:space="0" w:color="auto"/>
        <w:right w:val="none" w:sz="0" w:space="0" w:color="auto"/>
      </w:divBdr>
    </w:div>
    <w:div w:id="423847877">
      <w:bodyDiv w:val="1"/>
      <w:marLeft w:val="0"/>
      <w:marRight w:val="0"/>
      <w:marTop w:val="0"/>
      <w:marBottom w:val="0"/>
      <w:divBdr>
        <w:top w:val="none" w:sz="0" w:space="0" w:color="auto"/>
        <w:left w:val="none" w:sz="0" w:space="0" w:color="auto"/>
        <w:bottom w:val="none" w:sz="0" w:space="0" w:color="auto"/>
        <w:right w:val="none" w:sz="0" w:space="0" w:color="auto"/>
      </w:divBdr>
    </w:div>
    <w:div w:id="423886989">
      <w:bodyDiv w:val="1"/>
      <w:marLeft w:val="0"/>
      <w:marRight w:val="0"/>
      <w:marTop w:val="0"/>
      <w:marBottom w:val="0"/>
      <w:divBdr>
        <w:top w:val="none" w:sz="0" w:space="0" w:color="auto"/>
        <w:left w:val="none" w:sz="0" w:space="0" w:color="auto"/>
        <w:bottom w:val="none" w:sz="0" w:space="0" w:color="auto"/>
        <w:right w:val="none" w:sz="0" w:space="0" w:color="auto"/>
      </w:divBdr>
    </w:div>
    <w:div w:id="423887226">
      <w:bodyDiv w:val="1"/>
      <w:marLeft w:val="0"/>
      <w:marRight w:val="0"/>
      <w:marTop w:val="0"/>
      <w:marBottom w:val="0"/>
      <w:divBdr>
        <w:top w:val="none" w:sz="0" w:space="0" w:color="auto"/>
        <w:left w:val="none" w:sz="0" w:space="0" w:color="auto"/>
        <w:bottom w:val="none" w:sz="0" w:space="0" w:color="auto"/>
        <w:right w:val="none" w:sz="0" w:space="0" w:color="auto"/>
      </w:divBdr>
    </w:div>
    <w:div w:id="423888131">
      <w:bodyDiv w:val="1"/>
      <w:marLeft w:val="0"/>
      <w:marRight w:val="0"/>
      <w:marTop w:val="0"/>
      <w:marBottom w:val="0"/>
      <w:divBdr>
        <w:top w:val="none" w:sz="0" w:space="0" w:color="auto"/>
        <w:left w:val="none" w:sz="0" w:space="0" w:color="auto"/>
        <w:bottom w:val="none" w:sz="0" w:space="0" w:color="auto"/>
        <w:right w:val="none" w:sz="0" w:space="0" w:color="auto"/>
      </w:divBdr>
    </w:div>
    <w:div w:id="423915815">
      <w:bodyDiv w:val="1"/>
      <w:marLeft w:val="0"/>
      <w:marRight w:val="0"/>
      <w:marTop w:val="0"/>
      <w:marBottom w:val="0"/>
      <w:divBdr>
        <w:top w:val="none" w:sz="0" w:space="0" w:color="auto"/>
        <w:left w:val="none" w:sz="0" w:space="0" w:color="auto"/>
        <w:bottom w:val="none" w:sz="0" w:space="0" w:color="auto"/>
        <w:right w:val="none" w:sz="0" w:space="0" w:color="auto"/>
      </w:divBdr>
    </w:div>
    <w:div w:id="423915918">
      <w:bodyDiv w:val="1"/>
      <w:marLeft w:val="0"/>
      <w:marRight w:val="0"/>
      <w:marTop w:val="0"/>
      <w:marBottom w:val="0"/>
      <w:divBdr>
        <w:top w:val="none" w:sz="0" w:space="0" w:color="auto"/>
        <w:left w:val="none" w:sz="0" w:space="0" w:color="auto"/>
        <w:bottom w:val="none" w:sz="0" w:space="0" w:color="auto"/>
        <w:right w:val="none" w:sz="0" w:space="0" w:color="auto"/>
      </w:divBdr>
    </w:div>
    <w:div w:id="423957062">
      <w:bodyDiv w:val="1"/>
      <w:marLeft w:val="0"/>
      <w:marRight w:val="0"/>
      <w:marTop w:val="0"/>
      <w:marBottom w:val="0"/>
      <w:divBdr>
        <w:top w:val="none" w:sz="0" w:space="0" w:color="auto"/>
        <w:left w:val="none" w:sz="0" w:space="0" w:color="auto"/>
        <w:bottom w:val="none" w:sz="0" w:space="0" w:color="auto"/>
        <w:right w:val="none" w:sz="0" w:space="0" w:color="auto"/>
      </w:divBdr>
    </w:div>
    <w:div w:id="423957813">
      <w:bodyDiv w:val="1"/>
      <w:marLeft w:val="0"/>
      <w:marRight w:val="0"/>
      <w:marTop w:val="0"/>
      <w:marBottom w:val="0"/>
      <w:divBdr>
        <w:top w:val="none" w:sz="0" w:space="0" w:color="auto"/>
        <w:left w:val="none" w:sz="0" w:space="0" w:color="auto"/>
        <w:bottom w:val="none" w:sz="0" w:space="0" w:color="auto"/>
        <w:right w:val="none" w:sz="0" w:space="0" w:color="auto"/>
      </w:divBdr>
    </w:div>
    <w:div w:id="423958145">
      <w:bodyDiv w:val="1"/>
      <w:marLeft w:val="0"/>
      <w:marRight w:val="0"/>
      <w:marTop w:val="0"/>
      <w:marBottom w:val="0"/>
      <w:divBdr>
        <w:top w:val="none" w:sz="0" w:space="0" w:color="auto"/>
        <w:left w:val="none" w:sz="0" w:space="0" w:color="auto"/>
        <w:bottom w:val="none" w:sz="0" w:space="0" w:color="auto"/>
        <w:right w:val="none" w:sz="0" w:space="0" w:color="auto"/>
      </w:divBdr>
    </w:div>
    <w:div w:id="423963316">
      <w:bodyDiv w:val="1"/>
      <w:marLeft w:val="0"/>
      <w:marRight w:val="0"/>
      <w:marTop w:val="0"/>
      <w:marBottom w:val="0"/>
      <w:divBdr>
        <w:top w:val="none" w:sz="0" w:space="0" w:color="auto"/>
        <w:left w:val="none" w:sz="0" w:space="0" w:color="auto"/>
        <w:bottom w:val="none" w:sz="0" w:space="0" w:color="auto"/>
        <w:right w:val="none" w:sz="0" w:space="0" w:color="auto"/>
      </w:divBdr>
    </w:div>
    <w:div w:id="423963954">
      <w:bodyDiv w:val="1"/>
      <w:marLeft w:val="0"/>
      <w:marRight w:val="0"/>
      <w:marTop w:val="0"/>
      <w:marBottom w:val="0"/>
      <w:divBdr>
        <w:top w:val="none" w:sz="0" w:space="0" w:color="auto"/>
        <w:left w:val="none" w:sz="0" w:space="0" w:color="auto"/>
        <w:bottom w:val="none" w:sz="0" w:space="0" w:color="auto"/>
        <w:right w:val="none" w:sz="0" w:space="0" w:color="auto"/>
      </w:divBdr>
    </w:div>
    <w:div w:id="423964840">
      <w:bodyDiv w:val="1"/>
      <w:marLeft w:val="0"/>
      <w:marRight w:val="0"/>
      <w:marTop w:val="0"/>
      <w:marBottom w:val="0"/>
      <w:divBdr>
        <w:top w:val="none" w:sz="0" w:space="0" w:color="auto"/>
        <w:left w:val="none" w:sz="0" w:space="0" w:color="auto"/>
        <w:bottom w:val="none" w:sz="0" w:space="0" w:color="auto"/>
        <w:right w:val="none" w:sz="0" w:space="0" w:color="auto"/>
      </w:divBdr>
    </w:div>
    <w:div w:id="423965061">
      <w:bodyDiv w:val="1"/>
      <w:marLeft w:val="0"/>
      <w:marRight w:val="0"/>
      <w:marTop w:val="0"/>
      <w:marBottom w:val="0"/>
      <w:divBdr>
        <w:top w:val="none" w:sz="0" w:space="0" w:color="auto"/>
        <w:left w:val="none" w:sz="0" w:space="0" w:color="auto"/>
        <w:bottom w:val="none" w:sz="0" w:space="0" w:color="auto"/>
        <w:right w:val="none" w:sz="0" w:space="0" w:color="auto"/>
      </w:divBdr>
    </w:div>
    <w:div w:id="424037174">
      <w:bodyDiv w:val="1"/>
      <w:marLeft w:val="0"/>
      <w:marRight w:val="0"/>
      <w:marTop w:val="0"/>
      <w:marBottom w:val="0"/>
      <w:divBdr>
        <w:top w:val="none" w:sz="0" w:space="0" w:color="auto"/>
        <w:left w:val="none" w:sz="0" w:space="0" w:color="auto"/>
        <w:bottom w:val="none" w:sz="0" w:space="0" w:color="auto"/>
        <w:right w:val="none" w:sz="0" w:space="0" w:color="auto"/>
      </w:divBdr>
    </w:div>
    <w:div w:id="424108706">
      <w:bodyDiv w:val="1"/>
      <w:marLeft w:val="0"/>
      <w:marRight w:val="0"/>
      <w:marTop w:val="0"/>
      <w:marBottom w:val="0"/>
      <w:divBdr>
        <w:top w:val="none" w:sz="0" w:space="0" w:color="auto"/>
        <w:left w:val="none" w:sz="0" w:space="0" w:color="auto"/>
        <w:bottom w:val="none" w:sz="0" w:space="0" w:color="auto"/>
        <w:right w:val="none" w:sz="0" w:space="0" w:color="auto"/>
      </w:divBdr>
    </w:div>
    <w:div w:id="424153110">
      <w:bodyDiv w:val="1"/>
      <w:marLeft w:val="0"/>
      <w:marRight w:val="0"/>
      <w:marTop w:val="0"/>
      <w:marBottom w:val="0"/>
      <w:divBdr>
        <w:top w:val="none" w:sz="0" w:space="0" w:color="auto"/>
        <w:left w:val="none" w:sz="0" w:space="0" w:color="auto"/>
        <w:bottom w:val="none" w:sz="0" w:space="0" w:color="auto"/>
        <w:right w:val="none" w:sz="0" w:space="0" w:color="auto"/>
      </w:divBdr>
    </w:div>
    <w:div w:id="424153996">
      <w:bodyDiv w:val="1"/>
      <w:marLeft w:val="0"/>
      <w:marRight w:val="0"/>
      <w:marTop w:val="0"/>
      <w:marBottom w:val="0"/>
      <w:divBdr>
        <w:top w:val="none" w:sz="0" w:space="0" w:color="auto"/>
        <w:left w:val="none" w:sz="0" w:space="0" w:color="auto"/>
        <w:bottom w:val="none" w:sz="0" w:space="0" w:color="auto"/>
        <w:right w:val="none" w:sz="0" w:space="0" w:color="auto"/>
      </w:divBdr>
    </w:div>
    <w:div w:id="424156372">
      <w:bodyDiv w:val="1"/>
      <w:marLeft w:val="0"/>
      <w:marRight w:val="0"/>
      <w:marTop w:val="0"/>
      <w:marBottom w:val="0"/>
      <w:divBdr>
        <w:top w:val="none" w:sz="0" w:space="0" w:color="auto"/>
        <w:left w:val="none" w:sz="0" w:space="0" w:color="auto"/>
        <w:bottom w:val="none" w:sz="0" w:space="0" w:color="auto"/>
        <w:right w:val="none" w:sz="0" w:space="0" w:color="auto"/>
      </w:divBdr>
    </w:div>
    <w:div w:id="424157361">
      <w:bodyDiv w:val="1"/>
      <w:marLeft w:val="0"/>
      <w:marRight w:val="0"/>
      <w:marTop w:val="0"/>
      <w:marBottom w:val="0"/>
      <w:divBdr>
        <w:top w:val="none" w:sz="0" w:space="0" w:color="auto"/>
        <w:left w:val="none" w:sz="0" w:space="0" w:color="auto"/>
        <w:bottom w:val="none" w:sz="0" w:space="0" w:color="auto"/>
        <w:right w:val="none" w:sz="0" w:space="0" w:color="auto"/>
      </w:divBdr>
    </w:div>
    <w:div w:id="424225888">
      <w:bodyDiv w:val="1"/>
      <w:marLeft w:val="0"/>
      <w:marRight w:val="0"/>
      <w:marTop w:val="0"/>
      <w:marBottom w:val="0"/>
      <w:divBdr>
        <w:top w:val="none" w:sz="0" w:space="0" w:color="auto"/>
        <w:left w:val="none" w:sz="0" w:space="0" w:color="auto"/>
        <w:bottom w:val="none" w:sz="0" w:space="0" w:color="auto"/>
        <w:right w:val="none" w:sz="0" w:space="0" w:color="auto"/>
      </w:divBdr>
    </w:div>
    <w:div w:id="424229945">
      <w:bodyDiv w:val="1"/>
      <w:marLeft w:val="0"/>
      <w:marRight w:val="0"/>
      <w:marTop w:val="0"/>
      <w:marBottom w:val="0"/>
      <w:divBdr>
        <w:top w:val="none" w:sz="0" w:space="0" w:color="auto"/>
        <w:left w:val="none" w:sz="0" w:space="0" w:color="auto"/>
        <w:bottom w:val="none" w:sz="0" w:space="0" w:color="auto"/>
        <w:right w:val="none" w:sz="0" w:space="0" w:color="auto"/>
      </w:divBdr>
    </w:div>
    <w:div w:id="424231977">
      <w:bodyDiv w:val="1"/>
      <w:marLeft w:val="0"/>
      <w:marRight w:val="0"/>
      <w:marTop w:val="0"/>
      <w:marBottom w:val="0"/>
      <w:divBdr>
        <w:top w:val="none" w:sz="0" w:space="0" w:color="auto"/>
        <w:left w:val="none" w:sz="0" w:space="0" w:color="auto"/>
        <w:bottom w:val="none" w:sz="0" w:space="0" w:color="auto"/>
        <w:right w:val="none" w:sz="0" w:space="0" w:color="auto"/>
      </w:divBdr>
    </w:div>
    <w:div w:id="424302277">
      <w:bodyDiv w:val="1"/>
      <w:marLeft w:val="0"/>
      <w:marRight w:val="0"/>
      <w:marTop w:val="0"/>
      <w:marBottom w:val="0"/>
      <w:divBdr>
        <w:top w:val="none" w:sz="0" w:space="0" w:color="auto"/>
        <w:left w:val="none" w:sz="0" w:space="0" w:color="auto"/>
        <w:bottom w:val="none" w:sz="0" w:space="0" w:color="auto"/>
        <w:right w:val="none" w:sz="0" w:space="0" w:color="auto"/>
      </w:divBdr>
    </w:div>
    <w:div w:id="424303871">
      <w:bodyDiv w:val="1"/>
      <w:marLeft w:val="0"/>
      <w:marRight w:val="0"/>
      <w:marTop w:val="0"/>
      <w:marBottom w:val="0"/>
      <w:divBdr>
        <w:top w:val="none" w:sz="0" w:space="0" w:color="auto"/>
        <w:left w:val="none" w:sz="0" w:space="0" w:color="auto"/>
        <w:bottom w:val="none" w:sz="0" w:space="0" w:color="auto"/>
        <w:right w:val="none" w:sz="0" w:space="0" w:color="auto"/>
      </w:divBdr>
    </w:div>
    <w:div w:id="424305704">
      <w:bodyDiv w:val="1"/>
      <w:marLeft w:val="0"/>
      <w:marRight w:val="0"/>
      <w:marTop w:val="0"/>
      <w:marBottom w:val="0"/>
      <w:divBdr>
        <w:top w:val="none" w:sz="0" w:space="0" w:color="auto"/>
        <w:left w:val="none" w:sz="0" w:space="0" w:color="auto"/>
        <w:bottom w:val="none" w:sz="0" w:space="0" w:color="auto"/>
        <w:right w:val="none" w:sz="0" w:space="0" w:color="auto"/>
      </w:divBdr>
    </w:div>
    <w:div w:id="424307855">
      <w:bodyDiv w:val="1"/>
      <w:marLeft w:val="0"/>
      <w:marRight w:val="0"/>
      <w:marTop w:val="0"/>
      <w:marBottom w:val="0"/>
      <w:divBdr>
        <w:top w:val="none" w:sz="0" w:space="0" w:color="auto"/>
        <w:left w:val="none" w:sz="0" w:space="0" w:color="auto"/>
        <w:bottom w:val="none" w:sz="0" w:space="0" w:color="auto"/>
        <w:right w:val="none" w:sz="0" w:space="0" w:color="auto"/>
      </w:divBdr>
    </w:div>
    <w:div w:id="424308104">
      <w:bodyDiv w:val="1"/>
      <w:marLeft w:val="0"/>
      <w:marRight w:val="0"/>
      <w:marTop w:val="0"/>
      <w:marBottom w:val="0"/>
      <w:divBdr>
        <w:top w:val="none" w:sz="0" w:space="0" w:color="auto"/>
        <w:left w:val="none" w:sz="0" w:space="0" w:color="auto"/>
        <w:bottom w:val="none" w:sz="0" w:space="0" w:color="auto"/>
        <w:right w:val="none" w:sz="0" w:space="0" w:color="auto"/>
      </w:divBdr>
    </w:div>
    <w:div w:id="424349045">
      <w:bodyDiv w:val="1"/>
      <w:marLeft w:val="0"/>
      <w:marRight w:val="0"/>
      <w:marTop w:val="0"/>
      <w:marBottom w:val="0"/>
      <w:divBdr>
        <w:top w:val="none" w:sz="0" w:space="0" w:color="auto"/>
        <w:left w:val="none" w:sz="0" w:space="0" w:color="auto"/>
        <w:bottom w:val="none" w:sz="0" w:space="0" w:color="auto"/>
        <w:right w:val="none" w:sz="0" w:space="0" w:color="auto"/>
      </w:divBdr>
    </w:div>
    <w:div w:id="424349373">
      <w:bodyDiv w:val="1"/>
      <w:marLeft w:val="0"/>
      <w:marRight w:val="0"/>
      <w:marTop w:val="0"/>
      <w:marBottom w:val="0"/>
      <w:divBdr>
        <w:top w:val="none" w:sz="0" w:space="0" w:color="auto"/>
        <w:left w:val="none" w:sz="0" w:space="0" w:color="auto"/>
        <w:bottom w:val="none" w:sz="0" w:space="0" w:color="auto"/>
        <w:right w:val="none" w:sz="0" w:space="0" w:color="auto"/>
      </w:divBdr>
    </w:div>
    <w:div w:id="424352409">
      <w:bodyDiv w:val="1"/>
      <w:marLeft w:val="0"/>
      <w:marRight w:val="0"/>
      <w:marTop w:val="0"/>
      <w:marBottom w:val="0"/>
      <w:divBdr>
        <w:top w:val="none" w:sz="0" w:space="0" w:color="auto"/>
        <w:left w:val="none" w:sz="0" w:space="0" w:color="auto"/>
        <w:bottom w:val="none" w:sz="0" w:space="0" w:color="auto"/>
        <w:right w:val="none" w:sz="0" w:space="0" w:color="auto"/>
      </w:divBdr>
    </w:div>
    <w:div w:id="424376780">
      <w:bodyDiv w:val="1"/>
      <w:marLeft w:val="0"/>
      <w:marRight w:val="0"/>
      <w:marTop w:val="0"/>
      <w:marBottom w:val="0"/>
      <w:divBdr>
        <w:top w:val="none" w:sz="0" w:space="0" w:color="auto"/>
        <w:left w:val="none" w:sz="0" w:space="0" w:color="auto"/>
        <w:bottom w:val="none" w:sz="0" w:space="0" w:color="auto"/>
        <w:right w:val="none" w:sz="0" w:space="0" w:color="auto"/>
      </w:divBdr>
    </w:div>
    <w:div w:id="424377264">
      <w:bodyDiv w:val="1"/>
      <w:marLeft w:val="0"/>
      <w:marRight w:val="0"/>
      <w:marTop w:val="0"/>
      <w:marBottom w:val="0"/>
      <w:divBdr>
        <w:top w:val="none" w:sz="0" w:space="0" w:color="auto"/>
        <w:left w:val="none" w:sz="0" w:space="0" w:color="auto"/>
        <w:bottom w:val="none" w:sz="0" w:space="0" w:color="auto"/>
        <w:right w:val="none" w:sz="0" w:space="0" w:color="auto"/>
      </w:divBdr>
    </w:div>
    <w:div w:id="424378009">
      <w:bodyDiv w:val="1"/>
      <w:marLeft w:val="0"/>
      <w:marRight w:val="0"/>
      <w:marTop w:val="0"/>
      <w:marBottom w:val="0"/>
      <w:divBdr>
        <w:top w:val="none" w:sz="0" w:space="0" w:color="auto"/>
        <w:left w:val="none" w:sz="0" w:space="0" w:color="auto"/>
        <w:bottom w:val="none" w:sz="0" w:space="0" w:color="auto"/>
        <w:right w:val="none" w:sz="0" w:space="0" w:color="auto"/>
      </w:divBdr>
    </w:div>
    <w:div w:id="424418408">
      <w:bodyDiv w:val="1"/>
      <w:marLeft w:val="0"/>
      <w:marRight w:val="0"/>
      <w:marTop w:val="0"/>
      <w:marBottom w:val="0"/>
      <w:divBdr>
        <w:top w:val="none" w:sz="0" w:space="0" w:color="auto"/>
        <w:left w:val="none" w:sz="0" w:space="0" w:color="auto"/>
        <w:bottom w:val="none" w:sz="0" w:space="0" w:color="auto"/>
        <w:right w:val="none" w:sz="0" w:space="0" w:color="auto"/>
      </w:divBdr>
    </w:div>
    <w:div w:id="424426978">
      <w:bodyDiv w:val="1"/>
      <w:marLeft w:val="0"/>
      <w:marRight w:val="0"/>
      <w:marTop w:val="0"/>
      <w:marBottom w:val="0"/>
      <w:divBdr>
        <w:top w:val="none" w:sz="0" w:space="0" w:color="auto"/>
        <w:left w:val="none" w:sz="0" w:space="0" w:color="auto"/>
        <w:bottom w:val="none" w:sz="0" w:space="0" w:color="auto"/>
        <w:right w:val="none" w:sz="0" w:space="0" w:color="auto"/>
      </w:divBdr>
    </w:div>
    <w:div w:id="424495126">
      <w:bodyDiv w:val="1"/>
      <w:marLeft w:val="0"/>
      <w:marRight w:val="0"/>
      <w:marTop w:val="0"/>
      <w:marBottom w:val="0"/>
      <w:divBdr>
        <w:top w:val="none" w:sz="0" w:space="0" w:color="auto"/>
        <w:left w:val="none" w:sz="0" w:space="0" w:color="auto"/>
        <w:bottom w:val="none" w:sz="0" w:space="0" w:color="auto"/>
        <w:right w:val="none" w:sz="0" w:space="0" w:color="auto"/>
      </w:divBdr>
    </w:div>
    <w:div w:id="424496280">
      <w:bodyDiv w:val="1"/>
      <w:marLeft w:val="0"/>
      <w:marRight w:val="0"/>
      <w:marTop w:val="0"/>
      <w:marBottom w:val="0"/>
      <w:divBdr>
        <w:top w:val="none" w:sz="0" w:space="0" w:color="auto"/>
        <w:left w:val="none" w:sz="0" w:space="0" w:color="auto"/>
        <w:bottom w:val="none" w:sz="0" w:space="0" w:color="auto"/>
        <w:right w:val="none" w:sz="0" w:space="0" w:color="auto"/>
      </w:divBdr>
    </w:div>
    <w:div w:id="424497037">
      <w:bodyDiv w:val="1"/>
      <w:marLeft w:val="0"/>
      <w:marRight w:val="0"/>
      <w:marTop w:val="0"/>
      <w:marBottom w:val="0"/>
      <w:divBdr>
        <w:top w:val="none" w:sz="0" w:space="0" w:color="auto"/>
        <w:left w:val="none" w:sz="0" w:space="0" w:color="auto"/>
        <w:bottom w:val="none" w:sz="0" w:space="0" w:color="auto"/>
        <w:right w:val="none" w:sz="0" w:space="0" w:color="auto"/>
      </w:divBdr>
    </w:div>
    <w:div w:id="424497426">
      <w:bodyDiv w:val="1"/>
      <w:marLeft w:val="0"/>
      <w:marRight w:val="0"/>
      <w:marTop w:val="0"/>
      <w:marBottom w:val="0"/>
      <w:divBdr>
        <w:top w:val="none" w:sz="0" w:space="0" w:color="auto"/>
        <w:left w:val="none" w:sz="0" w:space="0" w:color="auto"/>
        <w:bottom w:val="none" w:sz="0" w:space="0" w:color="auto"/>
        <w:right w:val="none" w:sz="0" w:space="0" w:color="auto"/>
      </w:divBdr>
    </w:div>
    <w:div w:id="424502820">
      <w:bodyDiv w:val="1"/>
      <w:marLeft w:val="0"/>
      <w:marRight w:val="0"/>
      <w:marTop w:val="0"/>
      <w:marBottom w:val="0"/>
      <w:divBdr>
        <w:top w:val="none" w:sz="0" w:space="0" w:color="auto"/>
        <w:left w:val="none" w:sz="0" w:space="0" w:color="auto"/>
        <w:bottom w:val="none" w:sz="0" w:space="0" w:color="auto"/>
        <w:right w:val="none" w:sz="0" w:space="0" w:color="auto"/>
      </w:divBdr>
    </w:div>
    <w:div w:id="424569895">
      <w:bodyDiv w:val="1"/>
      <w:marLeft w:val="0"/>
      <w:marRight w:val="0"/>
      <w:marTop w:val="0"/>
      <w:marBottom w:val="0"/>
      <w:divBdr>
        <w:top w:val="none" w:sz="0" w:space="0" w:color="auto"/>
        <w:left w:val="none" w:sz="0" w:space="0" w:color="auto"/>
        <w:bottom w:val="none" w:sz="0" w:space="0" w:color="auto"/>
        <w:right w:val="none" w:sz="0" w:space="0" w:color="auto"/>
      </w:divBdr>
    </w:div>
    <w:div w:id="424572734">
      <w:bodyDiv w:val="1"/>
      <w:marLeft w:val="0"/>
      <w:marRight w:val="0"/>
      <w:marTop w:val="0"/>
      <w:marBottom w:val="0"/>
      <w:divBdr>
        <w:top w:val="none" w:sz="0" w:space="0" w:color="auto"/>
        <w:left w:val="none" w:sz="0" w:space="0" w:color="auto"/>
        <w:bottom w:val="none" w:sz="0" w:space="0" w:color="auto"/>
        <w:right w:val="none" w:sz="0" w:space="0" w:color="auto"/>
      </w:divBdr>
    </w:div>
    <w:div w:id="424612991">
      <w:bodyDiv w:val="1"/>
      <w:marLeft w:val="0"/>
      <w:marRight w:val="0"/>
      <w:marTop w:val="0"/>
      <w:marBottom w:val="0"/>
      <w:divBdr>
        <w:top w:val="none" w:sz="0" w:space="0" w:color="auto"/>
        <w:left w:val="none" w:sz="0" w:space="0" w:color="auto"/>
        <w:bottom w:val="none" w:sz="0" w:space="0" w:color="auto"/>
        <w:right w:val="none" w:sz="0" w:space="0" w:color="auto"/>
      </w:divBdr>
    </w:div>
    <w:div w:id="424617957">
      <w:bodyDiv w:val="1"/>
      <w:marLeft w:val="0"/>
      <w:marRight w:val="0"/>
      <w:marTop w:val="0"/>
      <w:marBottom w:val="0"/>
      <w:divBdr>
        <w:top w:val="none" w:sz="0" w:space="0" w:color="auto"/>
        <w:left w:val="none" w:sz="0" w:space="0" w:color="auto"/>
        <w:bottom w:val="none" w:sz="0" w:space="0" w:color="auto"/>
        <w:right w:val="none" w:sz="0" w:space="0" w:color="auto"/>
      </w:divBdr>
    </w:div>
    <w:div w:id="424687170">
      <w:bodyDiv w:val="1"/>
      <w:marLeft w:val="0"/>
      <w:marRight w:val="0"/>
      <w:marTop w:val="0"/>
      <w:marBottom w:val="0"/>
      <w:divBdr>
        <w:top w:val="none" w:sz="0" w:space="0" w:color="auto"/>
        <w:left w:val="none" w:sz="0" w:space="0" w:color="auto"/>
        <w:bottom w:val="none" w:sz="0" w:space="0" w:color="auto"/>
        <w:right w:val="none" w:sz="0" w:space="0" w:color="auto"/>
      </w:divBdr>
    </w:div>
    <w:div w:id="424688244">
      <w:bodyDiv w:val="1"/>
      <w:marLeft w:val="0"/>
      <w:marRight w:val="0"/>
      <w:marTop w:val="0"/>
      <w:marBottom w:val="0"/>
      <w:divBdr>
        <w:top w:val="none" w:sz="0" w:space="0" w:color="auto"/>
        <w:left w:val="none" w:sz="0" w:space="0" w:color="auto"/>
        <w:bottom w:val="none" w:sz="0" w:space="0" w:color="auto"/>
        <w:right w:val="none" w:sz="0" w:space="0" w:color="auto"/>
      </w:divBdr>
    </w:div>
    <w:div w:id="424693053">
      <w:bodyDiv w:val="1"/>
      <w:marLeft w:val="0"/>
      <w:marRight w:val="0"/>
      <w:marTop w:val="0"/>
      <w:marBottom w:val="0"/>
      <w:divBdr>
        <w:top w:val="none" w:sz="0" w:space="0" w:color="auto"/>
        <w:left w:val="none" w:sz="0" w:space="0" w:color="auto"/>
        <w:bottom w:val="none" w:sz="0" w:space="0" w:color="auto"/>
        <w:right w:val="none" w:sz="0" w:space="0" w:color="auto"/>
      </w:divBdr>
    </w:div>
    <w:div w:id="424695906">
      <w:bodyDiv w:val="1"/>
      <w:marLeft w:val="0"/>
      <w:marRight w:val="0"/>
      <w:marTop w:val="0"/>
      <w:marBottom w:val="0"/>
      <w:divBdr>
        <w:top w:val="none" w:sz="0" w:space="0" w:color="auto"/>
        <w:left w:val="none" w:sz="0" w:space="0" w:color="auto"/>
        <w:bottom w:val="none" w:sz="0" w:space="0" w:color="auto"/>
        <w:right w:val="none" w:sz="0" w:space="0" w:color="auto"/>
      </w:divBdr>
    </w:div>
    <w:div w:id="424768325">
      <w:bodyDiv w:val="1"/>
      <w:marLeft w:val="0"/>
      <w:marRight w:val="0"/>
      <w:marTop w:val="0"/>
      <w:marBottom w:val="0"/>
      <w:divBdr>
        <w:top w:val="none" w:sz="0" w:space="0" w:color="auto"/>
        <w:left w:val="none" w:sz="0" w:space="0" w:color="auto"/>
        <w:bottom w:val="none" w:sz="0" w:space="0" w:color="auto"/>
        <w:right w:val="none" w:sz="0" w:space="0" w:color="auto"/>
      </w:divBdr>
    </w:div>
    <w:div w:id="424769947">
      <w:bodyDiv w:val="1"/>
      <w:marLeft w:val="0"/>
      <w:marRight w:val="0"/>
      <w:marTop w:val="0"/>
      <w:marBottom w:val="0"/>
      <w:divBdr>
        <w:top w:val="none" w:sz="0" w:space="0" w:color="auto"/>
        <w:left w:val="none" w:sz="0" w:space="0" w:color="auto"/>
        <w:bottom w:val="none" w:sz="0" w:space="0" w:color="auto"/>
        <w:right w:val="none" w:sz="0" w:space="0" w:color="auto"/>
      </w:divBdr>
    </w:div>
    <w:div w:id="424771575">
      <w:bodyDiv w:val="1"/>
      <w:marLeft w:val="0"/>
      <w:marRight w:val="0"/>
      <w:marTop w:val="0"/>
      <w:marBottom w:val="0"/>
      <w:divBdr>
        <w:top w:val="none" w:sz="0" w:space="0" w:color="auto"/>
        <w:left w:val="none" w:sz="0" w:space="0" w:color="auto"/>
        <w:bottom w:val="none" w:sz="0" w:space="0" w:color="auto"/>
        <w:right w:val="none" w:sz="0" w:space="0" w:color="auto"/>
      </w:divBdr>
    </w:div>
    <w:div w:id="424807101">
      <w:bodyDiv w:val="1"/>
      <w:marLeft w:val="0"/>
      <w:marRight w:val="0"/>
      <w:marTop w:val="0"/>
      <w:marBottom w:val="0"/>
      <w:divBdr>
        <w:top w:val="none" w:sz="0" w:space="0" w:color="auto"/>
        <w:left w:val="none" w:sz="0" w:space="0" w:color="auto"/>
        <w:bottom w:val="none" w:sz="0" w:space="0" w:color="auto"/>
        <w:right w:val="none" w:sz="0" w:space="0" w:color="auto"/>
      </w:divBdr>
    </w:div>
    <w:div w:id="424812023">
      <w:bodyDiv w:val="1"/>
      <w:marLeft w:val="0"/>
      <w:marRight w:val="0"/>
      <w:marTop w:val="0"/>
      <w:marBottom w:val="0"/>
      <w:divBdr>
        <w:top w:val="none" w:sz="0" w:space="0" w:color="auto"/>
        <w:left w:val="none" w:sz="0" w:space="0" w:color="auto"/>
        <w:bottom w:val="none" w:sz="0" w:space="0" w:color="auto"/>
        <w:right w:val="none" w:sz="0" w:space="0" w:color="auto"/>
      </w:divBdr>
    </w:div>
    <w:div w:id="424812087">
      <w:bodyDiv w:val="1"/>
      <w:marLeft w:val="0"/>
      <w:marRight w:val="0"/>
      <w:marTop w:val="0"/>
      <w:marBottom w:val="0"/>
      <w:divBdr>
        <w:top w:val="none" w:sz="0" w:space="0" w:color="auto"/>
        <w:left w:val="none" w:sz="0" w:space="0" w:color="auto"/>
        <w:bottom w:val="none" w:sz="0" w:space="0" w:color="auto"/>
        <w:right w:val="none" w:sz="0" w:space="0" w:color="auto"/>
      </w:divBdr>
    </w:div>
    <w:div w:id="424812339">
      <w:bodyDiv w:val="1"/>
      <w:marLeft w:val="0"/>
      <w:marRight w:val="0"/>
      <w:marTop w:val="0"/>
      <w:marBottom w:val="0"/>
      <w:divBdr>
        <w:top w:val="none" w:sz="0" w:space="0" w:color="auto"/>
        <w:left w:val="none" w:sz="0" w:space="0" w:color="auto"/>
        <w:bottom w:val="none" w:sz="0" w:space="0" w:color="auto"/>
        <w:right w:val="none" w:sz="0" w:space="0" w:color="auto"/>
      </w:divBdr>
    </w:div>
    <w:div w:id="424884521">
      <w:bodyDiv w:val="1"/>
      <w:marLeft w:val="0"/>
      <w:marRight w:val="0"/>
      <w:marTop w:val="0"/>
      <w:marBottom w:val="0"/>
      <w:divBdr>
        <w:top w:val="none" w:sz="0" w:space="0" w:color="auto"/>
        <w:left w:val="none" w:sz="0" w:space="0" w:color="auto"/>
        <w:bottom w:val="none" w:sz="0" w:space="0" w:color="auto"/>
        <w:right w:val="none" w:sz="0" w:space="0" w:color="auto"/>
      </w:divBdr>
    </w:div>
    <w:div w:id="424886838">
      <w:bodyDiv w:val="1"/>
      <w:marLeft w:val="0"/>
      <w:marRight w:val="0"/>
      <w:marTop w:val="0"/>
      <w:marBottom w:val="0"/>
      <w:divBdr>
        <w:top w:val="none" w:sz="0" w:space="0" w:color="auto"/>
        <w:left w:val="none" w:sz="0" w:space="0" w:color="auto"/>
        <w:bottom w:val="none" w:sz="0" w:space="0" w:color="auto"/>
        <w:right w:val="none" w:sz="0" w:space="0" w:color="auto"/>
      </w:divBdr>
    </w:div>
    <w:div w:id="424888735">
      <w:bodyDiv w:val="1"/>
      <w:marLeft w:val="0"/>
      <w:marRight w:val="0"/>
      <w:marTop w:val="0"/>
      <w:marBottom w:val="0"/>
      <w:divBdr>
        <w:top w:val="none" w:sz="0" w:space="0" w:color="auto"/>
        <w:left w:val="none" w:sz="0" w:space="0" w:color="auto"/>
        <w:bottom w:val="none" w:sz="0" w:space="0" w:color="auto"/>
        <w:right w:val="none" w:sz="0" w:space="0" w:color="auto"/>
      </w:divBdr>
    </w:div>
    <w:div w:id="424960637">
      <w:bodyDiv w:val="1"/>
      <w:marLeft w:val="0"/>
      <w:marRight w:val="0"/>
      <w:marTop w:val="0"/>
      <w:marBottom w:val="0"/>
      <w:divBdr>
        <w:top w:val="none" w:sz="0" w:space="0" w:color="auto"/>
        <w:left w:val="none" w:sz="0" w:space="0" w:color="auto"/>
        <w:bottom w:val="none" w:sz="0" w:space="0" w:color="auto"/>
        <w:right w:val="none" w:sz="0" w:space="0" w:color="auto"/>
      </w:divBdr>
    </w:div>
    <w:div w:id="424963097">
      <w:bodyDiv w:val="1"/>
      <w:marLeft w:val="0"/>
      <w:marRight w:val="0"/>
      <w:marTop w:val="0"/>
      <w:marBottom w:val="0"/>
      <w:divBdr>
        <w:top w:val="none" w:sz="0" w:space="0" w:color="auto"/>
        <w:left w:val="none" w:sz="0" w:space="0" w:color="auto"/>
        <w:bottom w:val="none" w:sz="0" w:space="0" w:color="auto"/>
        <w:right w:val="none" w:sz="0" w:space="0" w:color="auto"/>
      </w:divBdr>
    </w:div>
    <w:div w:id="425005141">
      <w:bodyDiv w:val="1"/>
      <w:marLeft w:val="0"/>
      <w:marRight w:val="0"/>
      <w:marTop w:val="0"/>
      <w:marBottom w:val="0"/>
      <w:divBdr>
        <w:top w:val="none" w:sz="0" w:space="0" w:color="auto"/>
        <w:left w:val="none" w:sz="0" w:space="0" w:color="auto"/>
        <w:bottom w:val="none" w:sz="0" w:space="0" w:color="auto"/>
        <w:right w:val="none" w:sz="0" w:space="0" w:color="auto"/>
      </w:divBdr>
    </w:div>
    <w:div w:id="425007712">
      <w:bodyDiv w:val="1"/>
      <w:marLeft w:val="0"/>
      <w:marRight w:val="0"/>
      <w:marTop w:val="0"/>
      <w:marBottom w:val="0"/>
      <w:divBdr>
        <w:top w:val="none" w:sz="0" w:space="0" w:color="auto"/>
        <w:left w:val="none" w:sz="0" w:space="0" w:color="auto"/>
        <w:bottom w:val="none" w:sz="0" w:space="0" w:color="auto"/>
        <w:right w:val="none" w:sz="0" w:space="0" w:color="auto"/>
      </w:divBdr>
    </w:div>
    <w:div w:id="425032052">
      <w:bodyDiv w:val="1"/>
      <w:marLeft w:val="0"/>
      <w:marRight w:val="0"/>
      <w:marTop w:val="0"/>
      <w:marBottom w:val="0"/>
      <w:divBdr>
        <w:top w:val="none" w:sz="0" w:space="0" w:color="auto"/>
        <w:left w:val="none" w:sz="0" w:space="0" w:color="auto"/>
        <w:bottom w:val="none" w:sz="0" w:space="0" w:color="auto"/>
        <w:right w:val="none" w:sz="0" w:space="0" w:color="auto"/>
      </w:divBdr>
    </w:div>
    <w:div w:id="425073638">
      <w:bodyDiv w:val="1"/>
      <w:marLeft w:val="0"/>
      <w:marRight w:val="0"/>
      <w:marTop w:val="0"/>
      <w:marBottom w:val="0"/>
      <w:divBdr>
        <w:top w:val="none" w:sz="0" w:space="0" w:color="auto"/>
        <w:left w:val="none" w:sz="0" w:space="0" w:color="auto"/>
        <w:bottom w:val="none" w:sz="0" w:space="0" w:color="auto"/>
        <w:right w:val="none" w:sz="0" w:space="0" w:color="auto"/>
      </w:divBdr>
    </w:div>
    <w:div w:id="425074194">
      <w:bodyDiv w:val="1"/>
      <w:marLeft w:val="0"/>
      <w:marRight w:val="0"/>
      <w:marTop w:val="0"/>
      <w:marBottom w:val="0"/>
      <w:divBdr>
        <w:top w:val="none" w:sz="0" w:space="0" w:color="auto"/>
        <w:left w:val="none" w:sz="0" w:space="0" w:color="auto"/>
        <w:bottom w:val="none" w:sz="0" w:space="0" w:color="auto"/>
        <w:right w:val="none" w:sz="0" w:space="0" w:color="auto"/>
      </w:divBdr>
    </w:div>
    <w:div w:id="425076609">
      <w:bodyDiv w:val="1"/>
      <w:marLeft w:val="0"/>
      <w:marRight w:val="0"/>
      <w:marTop w:val="0"/>
      <w:marBottom w:val="0"/>
      <w:divBdr>
        <w:top w:val="none" w:sz="0" w:space="0" w:color="auto"/>
        <w:left w:val="none" w:sz="0" w:space="0" w:color="auto"/>
        <w:bottom w:val="none" w:sz="0" w:space="0" w:color="auto"/>
        <w:right w:val="none" w:sz="0" w:space="0" w:color="auto"/>
      </w:divBdr>
    </w:div>
    <w:div w:id="425150368">
      <w:bodyDiv w:val="1"/>
      <w:marLeft w:val="0"/>
      <w:marRight w:val="0"/>
      <w:marTop w:val="0"/>
      <w:marBottom w:val="0"/>
      <w:divBdr>
        <w:top w:val="none" w:sz="0" w:space="0" w:color="auto"/>
        <w:left w:val="none" w:sz="0" w:space="0" w:color="auto"/>
        <w:bottom w:val="none" w:sz="0" w:space="0" w:color="auto"/>
        <w:right w:val="none" w:sz="0" w:space="0" w:color="auto"/>
      </w:divBdr>
    </w:div>
    <w:div w:id="425152184">
      <w:bodyDiv w:val="1"/>
      <w:marLeft w:val="0"/>
      <w:marRight w:val="0"/>
      <w:marTop w:val="0"/>
      <w:marBottom w:val="0"/>
      <w:divBdr>
        <w:top w:val="none" w:sz="0" w:space="0" w:color="auto"/>
        <w:left w:val="none" w:sz="0" w:space="0" w:color="auto"/>
        <w:bottom w:val="none" w:sz="0" w:space="0" w:color="auto"/>
        <w:right w:val="none" w:sz="0" w:space="0" w:color="auto"/>
      </w:divBdr>
    </w:div>
    <w:div w:id="425154441">
      <w:bodyDiv w:val="1"/>
      <w:marLeft w:val="0"/>
      <w:marRight w:val="0"/>
      <w:marTop w:val="0"/>
      <w:marBottom w:val="0"/>
      <w:divBdr>
        <w:top w:val="none" w:sz="0" w:space="0" w:color="auto"/>
        <w:left w:val="none" w:sz="0" w:space="0" w:color="auto"/>
        <w:bottom w:val="none" w:sz="0" w:space="0" w:color="auto"/>
        <w:right w:val="none" w:sz="0" w:space="0" w:color="auto"/>
      </w:divBdr>
    </w:div>
    <w:div w:id="425157570">
      <w:bodyDiv w:val="1"/>
      <w:marLeft w:val="0"/>
      <w:marRight w:val="0"/>
      <w:marTop w:val="0"/>
      <w:marBottom w:val="0"/>
      <w:divBdr>
        <w:top w:val="none" w:sz="0" w:space="0" w:color="auto"/>
        <w:left w:val="none" w:sz="0" w:space="0" w:color="auto"/>
        <w:bottom w:val="none" w:sz="0" w:space="0" w:color="auto"/>
        <w:right w:val="none" w:sz="0" w:space="0" w:color="auto"/>
      </w:divBdr>
    </w:div>
    <w:div w:id="425224764">
      <w:bodyDiv w:val="1"/>
      <w:marLeft w:val="0"/>
      <w:marRight w:val="0"/>
      <w:marTop w:val="0"/>
      <w:marBottom w:val="0"/>
      <w:divBdr>
        <w:top w:val="none" w:sz="0" w:space="0" w:color="auto"/>
        <w:left w:val="none" w:sz="0" w:space="0" w:color="auto"/>
        <w:bottom w:val="none" w:sz="0" w:space="0" w:color="auto"/>
        <w:right w:val="none" w:sz="0" w:space="0" w:color="auto"/>
      </w:divBdr>
    </w:div>
    <w:div w:id="425227351">
      <w:bodyDiv w:val="1"/>
      <w:marLeft w:val="0"/>
      <w:marRight w:val="0"/>
      <w:marTop w:val="0"/>
      <w:marBottom w:val="0"/>
      <w:divBdr>
        <w:top w:val="none" w:sz="0" w:space="0" w:color="auto"/>
        <w:left w:val="none" w:sz="0" w:space="0" w:color="auto"/>
        <w:bottom w:val="none" w:sz="0" w:space="0" w:color="auto"/>
        <w:right w:val="none" w:sz="0" w:space="0" w:color="auto"/>
      </w:divBdr>
    </w:div>
    <w:div w:id="425227652">
      <w:bodyDiv w:val="1"/>
      <w:marLeft w:val="0"/>
      <w:marRight w:val="0"/>
      <w:marTop w:val="0"/>
      <w:marBottom w:val="0"/>
      <w:divBdr>
        <w:top w:val="none" w:sz="0" w:space="0" w:color="auto"/>
        <w:left w:val="none" w:sz="0" w:space="0" w:color="auto"/>
        <w:bottom w:val="none" w:sz="0" w:space="0" w:color="auto"/>
        <w:right w:val="none" w:sz="0" w:space="0" w:color="auto"/>
      </w:divBdr>
    </w:div>
    <w:div w:id="425276229">
      <w:bodyDiv w:val="1"/>
      <w:marLeft w:val="0"/>
      <w:marRight w:val="0"/>
      <w:marTop w:val="0"/>
      <w:marBottom w:val="0"/>
      <w:divBdr>
        <w:top w:val="none" w:sz="0" w:space="0" w:color="auto"/>
        <w:left w:val="none" w:sz="0" w:space="0" w:color="auto"/>
        <w:bottom w:val="none" w:sz="0" w:space="0" w:color="auto"/>
        <w:right w:val="none" w:sz="0" w:space="0" w:color="auto"/>
      </w:divBdr>
    </w:div>
    <w:div w:id="425344767">
      <w:bodyDiv w:val="1"/>
      <w:marLeft w:val="0"/>
      <w:marRight w:val="0"/>
      <w:marTop w:val="0"/>
      <w:marBottom w:val="0"/>
      <w:divBdr>
        <w:top w:val="none" w:sz="0" w:space="0" w:color="auto"/>
        <w:left w:val="none" w:sz="0" w:space="0" w:color="auto"/>
        <w:bottom w:val="none" w:sz="0" w:space="0" w:color="auto"/>
        <w:right w:val="none" w:sz="0" w:space="0" w:color="auto"/>
      </w:divBdr>
    </w:div>
    <w:div w:id="425346921">
      <w:bodyDiv w:val="1"/>
      <w:marLeft w:val="0"/>
      <w:marRight w:val="0"/>
      <w:marTop w:val="0"/>
      <w:marBottom w:val="0"/>
      <w:divBdr>
        <w:top w:val="none" w:sz="0" w:space="0" w:color="auto"/>
        <w:left w:val="none" w:sz="0" w:space="0" w:color="auto"/>
        <w:bottom w:val="none" w:sz="0" w:space="0" w:color="auto"/>
        <w:right w:val="none" w:sz="0" w:space="0" w:color="auto"/>
      </w:divBdr>
    </w:div>
    <w:div w:id="425350768">
      <w:bodyDiv w:val="1"/>
      <w:marLeft w:val="0"/>
      <w:marRight w:val="0"/>
      <w:marTop w:val="0"/>
      <w:marBottom w:val="0"/>
      <w:divBdr>
        <w:top w:val="none" w:sz="0" w:space="0" w:color="auto"/>
        <w:left w:val="none" w:sz="0" w:space="0" w:color="auto"/>
        <w:bottom w:val="none" w:sz="0" w:space="0" w:color="auto"/>
        <w:right w:val="none" w:sz="0" w:space="0" w:color="auto"/>
      </w:divBdr>
    </w:div>
    <w:div w:id="425351210">
      <w:bodyDiv w:val="1"/>
      <w:marLeft w:val="0"/>
      <w:marRight w:val="0"/>
      <w:marTop w:val="0"/>
      <w:marBottom w:val="0"/>
      <w:divBdr>
        <w:top w:val="none" w:sz="0" w:space="0" w:color="auto"/>
        <w:left w:val="none" w:sz="0" w:space="0" w:color="auto"/>
        <w:bottom w:val="none" w:sz="0" w:space="0" w:color="auto"/>
        <w:right w:val="none" w:sz="0" w:space="0" w:color="auto"/>
      </w:divBdr>
    </w:div>
    <w:div w:id="425422364">
      <w:bodyDiv w:val="1"/>
      <w:marLeft w:val="0"/>
      <w:marRight w:val="0"/>
      <w:marTop w:val="0"/>
      <w:marBottom w:val="0"/>
      <w:divBdr>
        <w:top w:val="none" w:sz="0" w:space="0" w:color="auto"/>
        <w:left w:val="none" w:sz="0" w:space="0" w:color="auto"/>
        <w:bottom w:val="none" w:sz="0" w:space="0" w:color="auto"/>
        <w:right w:val="none" w:sz="0" w:space="0" w:color="auto"/>
      </w:divBdr>
    </w:div>
    <w:div w:id="425461100">
      <w:bodyDiv w:val="1"/>
      <w:marLeft w:val="0"/>
      <w:marRight w:val="0"/>
      <w:marTop w:val="0"/>
      <w:marBottom w:val="0"/>
      <w:divBdr>
        <w:top w:val="none" w:sz="0" w:space="0" w:color="auto"/>
        <w:left w:val="none" w:sz="0" w:space="0" w:color="auto"/>
        <w:bottom w:val="none" w:sz="0" w:space="0" w:color="auto"/>
        <w:right w:val="none" w:sz="0" w:space="0" w:color="auto"/>
      </w:divBdr>
    </w:div>
    <w:div w:id="425462325">
      <w:bodyDiv w:val="1"/>
      <w:marLeft w:val="0"/>
      <w:marRight w:val="0"/>
      <w:marTop w:val="0"/>
      <w:marBottom w:val="0"/>
      <w:divBdr>
        <w:top w:val="none" w:sz="0" w:space="0" w:color="auto"/>
        <w:left w:val="none" w:sz="0" w:space="0" w:color="auto"/>
        <w:bottom w:val="none" w:sz="0" w:space="0" w:color="auto"/>
        <w:right w:val="none" w:sz="0" w:space="0" w:color="auto"/>
      </w:divBdr>
    </w:div>
    <w:div w:id="425536161">
      <w:bodyDiv w:val="1"/>
      <w:marLeft w:val="0"/>
      <w:marRight w:val="0"/>
      <w:marTop w:val="0"/>
      <w:marBottom w:val="0"/>
      <w:divBdr>
        <w:top w:val="none" w:sz="0" w:space="0" w:color="auto"/>
        <w:left w:val="none" w:sz="0" w:space="0" w:color="auto"/>
        <w:bottom w:val="none" w:sz="0" w:space="0" w:color="auto"/>
        <w:right w:val="none" w:sz="0" w:space="0" w:color="auto"/>
      </w:divBdr>
    </w:div>
    <w:div w:id="425540409">
      <w:bodyDiv w:val="1"/>
      <w:marLeft w:val="0"/>
      <w:marRight w:val="0"/>
      <w:marTop w:val="0"/>
      <w:marBottom w:val="0"/>
      <w:divBdr>
        <w:top w:val="none" w:sz="0" w:space="0" w:color="auto"/>
        <w:left w:val="none" w:sz="0" w:space="0" w:color="auto"/>
        <w:bottom w:val="none" w:sz="0" w:space="0" w:color="auto"/>
        <w:right w:val="none" w:sz="0" w:space="0" w:color="auto"/>
      </w:divBdr>
    </w:div>
    <w:div w:id="425540602">
      <w:bodyDiv w:val="1"/>
      <w:marLeft w:val="0"/>
      <w:marRight w:val="0"/>
      <w:marTop w:val="0"/>
      <w:marBottom w:val="0"/>
      <w:divBdr>
        <w:top w:val="none" w:sz="0" w:space="0" w:color="auto"/>
        <w:left w:val="none" w:sz="0" w:space="0" w:color="auto"/>
        <w:bottom w:val="none" w:sz="0" w:space="0" w:color="auto"/>
        <w:right w:val="none" w:sz="0" w:space="0" w:color="auto"/>
      </w:divBdr>
    </w:div>
    <w:div w:id="425543738">
      <w:bodyDiv w:val="1"/>
      <w:marLeft w:val="0"/>
      <w:marRight w:val="0"/>
      <w:marTop w:val="0"/>
      <w:marBottom w:val="0"/>
      <w:divBdr>
        <w:top w:val="none" w:sz="0" w:space="0" w:color="auto"/>
        <w:left w:val="none" w:sz="0" w:space="0" w:color="auto"/>
        <w:bottom w:val="none" w:sz="0" w:space="0" w:color="auto"/>
        <w:right w:val="none" w:sz="0" w:space="0" w:color="auto"/>
      </w:divBdr>
    </w:div>
    <w:div w:id="425543829">
      <w:bodyDiv w:val="1"/>
      <w:marLeft w:val="0"/>
      <w:marRight w:val="0"/>
      <w:marTop w:val="0"/>
      <w:marBottom w:val="0"/>
      <w:divBdr>
        <w:top w:val="none" w:sz="0" w:space="0" w:color="auto"/>
        <w:left w:val="none" w:sz="0" w:space="0" w:color="auto"/>
        <w:bottom w:val="none" w:sz="0" w:space="0" w:color="auto"/>
        <w:right w:val="none" w:sz="0" w:space="0" w:color="auto"/>
      </w:divBdr>
    </w:div>
    <w:div w:id="425543859">
      <w:bodyDiv w:val="1"/>
      <w:marLeft w:val="0"/>
      <w:marRight w:val="0"/>
      <w:marTop w:val="0"/>
      <w:marBottom w:val="0"/>
      <w:divBdr>
        <w:top w:val="none" w:sz="0" w:space="0" w:color="auto"/>
        <w:left w:val="none" w:sz="0" w:space="0" w:color="auto"/>
        <w:bottom w:val="none" w:sz="0" w:space="0" w:color="auto"/>
        <w:right w:val="none" w:sz="0" w:space="0" w:color="auto"/>
      </w:divBdr>
    </w:div>
    <w:div w:id="425544164">
      <w:bodyDiv w:val="1"/>
      <w:marLeft w:val="0"/>
      <w:marRight w:val="0"/>
      <w:marTop w:val="0"/>
      <w:marBottom w:val="0"/>
      <w:divBdr>
        <w:top w:val="none" w:sz="0" w:space="0" w:color="auto"/>
        <w:left w:val="none" w:sz="0" w:space="0" w:color="auto"/>
        <w:bottom w:val="none" w:sz="0" w:space="0" w:color="auto"/>
        <w:right w:val="none" w:sz="0" w:space="0" w:color="auto"/>
      </w:divBdr>
    </w:div>
    <w:div w:id="425544368">
      <w:bodyDiv w:val="1"/>
      <w:marLeft w:val="0"/>
      <w:marRight w:val="0"/>
      <w:marTop w:val="0"/>
      <w:marBottom w:val="0"/>
      <w:divBdr>
        <w:top w:val="none" w:sz="0" w:space="0" w:color="auto"/>
        <w:left w:val="none" w:sz="0" w:space="0" w:color="auto"/>
        <w:bottom w:val="none" w:sz="0" w:space="0" w:color="auto"/>
        <w:right w:val="none" w:sz="0" w:space="0" w:color="auto"/>
      </w:divBdr>
    </w:div>
    <w:div w:id="425612685">
      <w:bodyDiv w:val="1"/>
      <w:marLeft w:val="0"/>
      <w:marRight w:val="0"/>
      <w:marTop w:val="0"/>
      <w:marBottom w:val="0"/>
      <w:divBdr>
        <w:top w:val="none" w:sz="0" w:space="0" w:color="auto"/>
        <w:left w:val="none" w:sz="0" w:space="0" w:color="auto"/>
        <w:bottom w:val="none" w:sz="0" w:space="0" w:color="auto"/>
        <w:right w:val="none" w:sz="0" w:space="0" w:color="auto"/>
      </w:divBdr>
    </w:div>
    <w:div w:id="425615499">
      <w:bodyDiv w:val="1"/>
      <w:marLeft w:val="0"/>
      <w:marRight w:val="0"/>
      <w:marTop w:val="0"/>
      <w:marBottom w:val="0"/>
      <w:divBdr>
        <w:top w:val="none" w:sz="0" w:space="0" w:color="auto"/>
        <w:left w:val="none" w:sz="0" w:space="0" w:color="auto"/>
        <w:bottom w:val="none" w:sz="0" w:space="0" w:color="auto"/>
        <w:right w:val="none" w:sz="0" w:space="0" w:color="auto"/>
      </w:divBdr>
    </w:div>
    <w:div w:id="425618045">
      <w:bodyDiv w:val="1"/>
      <w:marLeft w:val="0"/>
      <w:marRight w:val="0"/>
      <w:marTop w:val="0"/>
      <w:marBottom w:val="0"/>
      <w:divBdr>
        <w:top w:val="none" w:sz="0" w:space="0" w:color="auto"/>
        <w:left w:val="none" w:sz="0" w:space="0" w:color="auto"/>
        <w:bottom w:val="none" w:sz="0" w:space="0" w:color="auto"/>
        <w:right w:val="none" w:sz="0" w:space="0" w:color="auto"/>
      </w:divBdr>
    </w:div>
    <w:div w:id="425619440">
      <w:bodyDiv w:val="1"/>
      <w:marLeft w:val="0"/>
      <w:marRight w:val="0"/>
      <w:marTop w:val="0"/>
      <w:marBottom w:val="0"/>
      <w:divBdr>
        <w:top w:val="none" w:sz="0" w:space="0" w:color="auto"/>
        <w:left w:val="none" w:sz="0" w:space="0" w:color="auto"/>
        <w:bottom w:val="none" w:sz="0" w:space="0" w:color="auto"/>
        <w:right w:val="none" w:sz="0" w:space="0" w:color="auto"/>
      </w:divBdr>
    </w:div>
    <w:div w:id="425620162">
      <w:bodyDiv w:val="1"/>
      <w:marLeft w:val="0"/>
      <w:marRight w:val="0"/>
      <w:marTop w:val="0"/>
      <w:marBottom w:val="0"/>
      <w:divBdr>
        <w:top w:val="none" w:sz="0" w:space="0" w:color="auto"/>
        <w:left w:val="none" w:sz="0" w:space="0" w:color="auto"/>
        <w:bottom w:val="none" w:sz="0" w:space="0" w:color="auto"/>
        <w:right w:val="none" w:sz="0" w:space="0" w:color="auto"/>
      </w:divBdr>
    </w:div>
    <w:div w:id="425620218">
      <w:bodyDiv w:val="1"/>
      <w:marLeft w:val="0"/>
      <w:marRight w:val="0"/>
      <w:marTop w:val="0"/>
      <w:marBottom w:val="0"/>
      <w:divBdr>
        <w:top w:val="none" w:sz="0" w:space="0" w:color="auto"/>
        <w:left w:val="none" w:sz="0" w:space="0" w:color="auto"/>
        <w:bottom w:val="none" w:sz="0" w:space="0" w:color="auto"/>
        <w:right w:val="none" w:sz="0" w:space="0" w:color="auto"/>
      </w:divBdr>
    </w:div>
    <w:div w:id="425656357">
      <w:bodyDiv w:val="1"/>
      <w:marLeft w:val="0"/>
      <w:marRight w:val="0"/>
      <w:marTop w:val="0"/>
      <w:marBottom w:val="0"/>
      <w:divBdr>
        <w:top w:val="none" w:sz="0" w:space="0" w:color="auto"/>
        <w:left w:val="none" w:sz="0" w:space="0" w:color="auto"/>
        <w:bottom w:val="none" w:sz="0" w:space="0" w:color="auto"/>
        <w:right w:val="none" w:sz="0" w:space="0" w:color="auto"/>
      </w:divBdr>
    </w:div>
    <w:div w:id="425656404">
      <w:bodyDiv w:val="1"/>
      <w:marLeft w:val="0"/>
      <w:marRight w:val="0"/>
      <w:marTop w:val="0"/>
      <w:marBottom w:val="0"/>
      <w:divBdr>
        <w:top w:val="none" w:sz="0" w:space="0" w:color="auto"/>
        <w:left w:val="none" w:sz="0" w:space="0" w:color="auto"/>
        <w:bottom w:val="none" w:sz="0" w:space="0" w:color="auto"/>
        <w:right w:val="none" w:sz="0" w:space="0" w:color="auto"/>
      </w:divBdr>
    </w:div>
    <w:div w:id="425657938">
      <w:bodyDiv w:val="1"/>
      <w:marLeft w:val="0"/>
      <w:marRight w:val="0"/>
      <w:marTop w:val="0"/>
      <w:marBottom w:val="0"/>
      <w:divBdr>
        <w:top w:val="none" w:sz="0" w:space="0" w:color="auto"/>
        <w:left w:val="none" w:sz="0" w:space="0" w:color="auto"/>
        <w:bottom w:val="none" w:sz="0" w:space="0" w:color="auto"/>
        <w:right w:val="none" w:sz="0" w:space="0" w:color="auto"/>
      </w:divBdr>
    </w:div>
    <w:div w:id="425658785">
      <w:bodyDiv w:val="1"/>
      <w:marLeft w:val="0"/>
      <w:marRight w:val="0"/>
      <w:marTop w:val="0"/>
      <w:marBottom w:val="0"/>
      <w:divBdr>
        <w:top w:val="none" w:sz="0" w:space="0" w:color="auto"/>
        <w:left w:val="none" w:sz="0" w:space="0" w:color="auto"/>
        <w:bottom w:val="none" w:sz="0" w:space="0" w:color="auto"/>
        <w:right w:val="none" w:sz="0" w:space="0" w:color="auto"/>
      </w:divBdr>
    </w:div>
    <w:div w:id="425658896">
      <w:bodyDiv w:val="1"/>
      <w:marLeft w:val="0"/>
      <w:marRight w:val="0"/>
      <w:marTop w:val="0"/>
      <w:marBottom w:val="0"/>
      <w:divBdr>
        <w:top w:val="none" w:sz="0" w:space="0" w:color="auto"/>
        <w:left w:val="none" w:sz="0" w:space="0" w:color="auto"/>
        <w:bottom w:val="none" w:sz="0" w:space="0" w:color="auto"/>
        <w:right w:val="none" w:sz="0" w:space="0" w:color="auto"/>
      </w:divBdr>
    </w:div>
    <w:div w:id="425660427">
      <w:bodyDiv w:val="1"/>
      <w:marLeft w:val="0"/>
      <w:marRight w:val="0"/>
      <w:marTop w:val="0"/>
      <w:marBottom w:val="0"/>
      <w:divBdr>
        <w:top w:val="none" w:sz="0" w:space="0" w:color="auto"/>
        <w:left w:val="none" w:sz="0" w:space="0" w:color="auto"/>
        <w:bottom w:val="none" w:sz="0" w:space="0" w:color="auto"/>
        <w:right w:val="none" w:sz="0" w:space="0" w:color="auto"/>
      </w:divBdr>
    </w:div>
    <w:div w:id="425732322">
      <w:bodyDiv w:val="1"/>
      <w:marLeft w:val="0"/>
      <w:marRight w:val="0"/>
      <w:marTop w:val="0"/>
      <w:marBottom w:val="0"/>
      <w:divBdr>
        <w:top w:val="none" w:sz="0" w:space="0" w:color="auto"/>
        <w:left w:val="none" w:sz="0" w:space="0" w:color="auto"/>
        <w:bottom w:val="none" w:sz="0" w:space="0" w:color="auto"/>
        <w:right w:val="none" w:sz="0" w:space="0" w:color="auto"/>
      </w:divBdr>
    </w:div>
    <w:div w:id="425732790">
      <w:bodyDiv w:val="1"/>
      <w:marLeft w:val="0"/>
      <w:marRight w:val="0"/>
      <w:marTop w:val="0"/>
      <w:marBottom w:val="0"/>
      <w:divBdr>
        <w:top w:val="none" w:sz="0" w:space="0" w:color="auto"/>
        <w:left w:val="none" w:sz="0" w:space="0" w:color="auto"/>
        <w:bottom w:val="none" w:sz="0" w:space="0" w:color="auto"/>
        <w:right w:val="none" w:sz="0" w:space="0" w:color="auto"/>
      </w:divBdr>
    </w:div>
    <w:div w:id="425736394">
      <w:bodyDiv w:val="1"/>
      <w:marLeft w:val="0"/>
      <w:marRight w:val="0"/>
      <w:marTop w:val="0"/>
      <w:marBottom w:val="0"/>
      <w:divBdr>
        <w:top w:val="none" w:sz="0" w:space="0" w:color="auto"/>
        <w:left w:val="none" w:sz="0" w:space="0" w:color="auto"/>
        <w:bottom w:val="none" w:sz="0" w:space="0" w:color="auto"/>
        <w:right w:val="none" w:sz="0" w:space="0" w:color="auto"/>
      </w:divBdr>
    </w:div>
    <w:div w:id="425736923">
      <w:bodyDiv w:val="1"/>
      <w:marLeft w:val="0"/>
      <w:marRight w:val="0"/>
      <w:marTop w:val="0"/>
      <w:marBottom w:val="0"/>
      <w:divBdr>
        <w:top w:val="none" w:sz="0" w:space="0" w:color="auto"/>
        <w:left w:val="none" w:sz="0" w:space="0" w:color="auto"/>
        <w:bottom w:val="none" w:sz="0" w:space="0" w:color="auto"/>
        <w:right w:val="none" w:sz="0" w:space="0" w:color="auto"/>
      </w:divBdr>
    </w:div>
    <w:div w:id="425807036">
      <w:bodyDiv w:val="1"/>
      <w:marLeft w:val="0"/>
      <w:marRight w:val="0"/>
      <w:marTop w:val="0"/>
      <w:marBottom w:val="0"/>
      <w:divBdr>
        <w:top w:val="none" w:sz="0" w:space="0" w:color="auto"/>
        <w:left w:val="none" w:sz="0" w:space="0" w:color="auto"/>
        <w:bottom w:val="none" w:sz="0" w:space="0" w:color="auto"/>
        <w:right w:val="none" w:sz="0" w:space="0" w:color="auto"/>
      </w:divBdr>
    </w:div>
    <w:div w:id="425809481">
      <w:bodyDiv w:val="1"/>
      <w:marLeft w:val="0"/>
      <w:marRight w:val="0"/>
      <w:marTop w:val="0"/>
      <w:marBottom w:val="0"/>
      <w:divBdr>
        <w:top w:val="none" w:sz="0" w:space="0" w:color="auto"/>
        <w:left w:val="none" w:sz="0" w:space="0" w:color="auto"/>
        <w:bottom w:val="none" w:sz="0" w:space="0" w:color="auto"/>
        <w:right w:val="none" w:sz="0" w:space="0" w:color="auto"/>
      </w:divBdr>
    </w:div>
    <w:div w:id="425853907">
      <w:bodyDiv w:val="1"/>
      <w:marLeft w:val="0"/>
      <w:marRight w:val="0"/>
      <w:marTop w:val="0"/>
      <w:marBottom w:val="0"/>
      <w:divBdr>
        <w:top w:val="none" w:sz="0" w:space="0" w:color="auto"/>
        <w:left w:val="none" w:sz="0" w:space="0" w:color="auto"/>
        <w:bottom w:val="none" w:sz="0" w:space="0" w:color="auto"/>
        <w:right w:val="none" w:sz="0" w:space="0" w:color="auto"/>
      </w:divBdr>
    </w:div>
    <w:div w:id="425882967">
      <w:bodyDiv w:val="1"/>
      <w:marLeft w:val="0"/>
      <w:marRight w:val="0"/>
      <w:marTop w:val="0"/>
      <w:marBottom w:val="0"/>
      <w:divBdr>
        <w:top w:val="none" w:sz="0" w:space="0" w:color="auto"/>
        <w:left w:val="none" w:sz="0" w:space="0" w:color="auto"/>
        <w:bottom w:val="none" w:sz="0" w:space="0" w:color="auto"/>
        <w:right w:val="none" w:sz="0" w:space="0" w:color="auto"/>
      </w:divBdr>
    </w:div>
    <w:div w:id="425884507">
      <w:bodyDiv w:val="1"/>
      <w:marLeft w:val="0"/>
      <w:marRight w:val="0"/>
      <w:marTop w:val="0"/>
      <w:marBottom w:val="0"/>
      <w:divBdr>
        <w:top w:val="none" w:sz="0" w:space="0" w:color="auto"/>
        <w:left w:val="none" w:sz="0" w:space="0" w:color="auto"/>
        <w:bottom w:val="none" w:sz="0" w:space="0" w:color="auto"/>
        <w:right w:val="none" w:sz="0" w:space="0" w:color="auto"/>
      </w:divBdr>
    </w:div>
    <w:div w:id="425925333">
      <w:bodyDiv w:val="1"/>
      <w:marLeft w:val="0"/>
      <w:marRight w:val="0"/>
      <w:marTop w:val="0"/>
      <w:marBottom w:val="0"/>
      <w:divBdr>
        <w:top w:val="none" w:sz="0" w:space="0" w:color="auto"/>
        <w:left w:val="none" w:sz="0" w:space="0" w:color="auto"/>
        <w:bottom w:val="none" w:sz="0" w:space="0" w:color="auto"/>
        <w:right w:val="none" w:sz="0" w:space="0" w:color="auto"/>
      </w:divBdr>
    </w:div>
    <w:div w:id="425925349">
      <w:bodyDiv w:val="1"/>
      <w:marLeft w:val="0"/>
      <w:marRight w:val="0"/>
      <w:marTop w:val="0"/>
      <w:marBottom w:val="0"/>
      <w:divBdr>
        <w:top w:val="none" w:sz="0" w:space="0" w:color="auto"/>
        <w:left w:val="none" w:sz="0" w:space="0" w:color="auto"/>
        <w:bottom w:val="none" w:sz="0" w:space="0" w:color="auto"/>
        <w:right w:val="none" w:sz="0" w:space="0" w:color="auto"/>
      </w:divBdr>
    </w:div>
    <w:div w:id="425927764">
      <w:bodyDiv w:val="1"/>
      <w:marLeft w:val="0"/>
      <w:marRight w:val="0"/>
      <w:marTop w:val="0"/>
      <w:marBottom w:val="0"/>
      <w:divBdr>
        <w:top w:val="none" w:sz="0" w:space="0" w:color="auto"/>
        <w:left w:val="none" w:sz="0" w:space="0" w:color="auto"/>
        <w:bottom w:val="none" w:sz="0" w:space="0" w:color="auto"/>
        <w:right w:val="none" w:sz="0" w:space="0" w:color="auto"/>
      </w:divBdr>
    </w:div>
    <w:div w:id="425929415">
      <w:bodyDiv w:val="1"/>
      <w:marLeft w:val="0"/>
      <w:marRight w:val="0"/>
      <w:marTop w:val="0"/>
      <w:marBottom w:val="0"/>
      <w:divBdr>
        <w:top w:val="none" w:sz="0" w:space="0" w:color="auto"/>
        <w:left w:val="none" w:sz="0" w:space="0" w:color="auto"/>
        <w:bottom w:val="none" w:sz="0" w:space="0" w:color="auto"/>
        <w:right w:val="none" w:sz="0" w:space="0" w:color="auto"/>
      </w:divBdr>
    </w:div>
    <w:div w:id="425930085">
      <w:bodyDiv w:val="1"/>
      <w:marLeft w:val="0"/>
      <w:marRight w:val="0"/>
      <w:marTop w:val="0"/>
      <w:marBottom w:val="0"/>
      <w:divBdr>
        <w:top w:val="none" w:sz="0" w:space="0" w:color="auto"/>
        <w:left w:val="none" w:sz="0" w:space="0" w:color="auto"/>
        <w:bottom w:val="none" w:sz="0" w:space="0" w:color="auto"/>
        <w:right w:val="none" w:sz="0" w:space="0" w:color="auto"/>
      </w:divBdr>
    </w:div>
    <w:div w:id="425930244">
      <w:bodyDiv w:val="1"/>
      <w:marLeft w:val="0"/>
      <w:marRight w:val="0"/>
      <w:marTop w:val="0"/>
      <w:marBottom w:val="0"/>
      <w:divBdr>
        <w:top w:val="none" w:sz="0" w:space="0" w:color="auto"/>
        <w:left w:val="none" w:sz="0" w:space="0" w:color="auto"/>
        <w:bottom w:val="none" w:sz="0" w:space="0" w:color="auto"/>
        <w:right w:val="none" w:sz="0" w:space="0" w:color="auto"/>
      </w:divBdr>
    </w:div>
    <w:div w:id="426001433">
      <w:bodyDiv w:val="1"/>
      <w:marLeft w:val="0"/>
      <w:marRight w:val="0"/>
      <w:marTop w:val="0"/>
      <w:marBottom w:val="0"/>
      <w:divBdr>
        <w:top w:val="none" w:sz="0" w:space="0" w:color="auto"/>
        <w:left w:val="none" w:sz="0" w:space="0" w:color="auto"/>
        <w:bottom w:val="none" w:sz="0" w:space="0" w:color="auto"/>
        <w:right w:val="none" w:sz="0" w:space="0" w:color="auto"/>
      </w:divBdr>
    </w:div>
    <w:div w:id="426002602">
      <w:bodyDiv w:val="1"/>
      <w:marLeft w:val="0"/>
      <w:marRight w:val="0"/>
      <w:marTop w:val="0"/>
      <w:marBottom w:val="0"/>
      <w:divBdr>
        <w:top w:val="none" w:sz="0" w:space="0" w:color="auto"/>
        <w:left w:val="none" w:sz="0" w:space="0" w:color="auto"/>
        <w:bottom w:val="none" w:sz="0" w:space="0" w:color="auto"/>
        <w:right w:val="none" w:sz="0" w:space="0" w:color="auto"/>
      </w:divBdr>
    </w:div>
    <w:div w:id="426005626">
      <w:bodyDiv w:val="1"/>
      <w:marLeft w:val="0"/>
      <w:marRight w:val="0"/>
      <w:marTop w:val="0"/>
      <w:marBottom w:val="0"/>
      <w:divBdr>
        <w:top w:val="none" w:sz="0" w:space="0" w:color="auto"/>
        <w:left w:val="none" w:sz="0" w:space="0" w:color="auto"/>
        <w:bottom w:val="none" w:sz="0" w:space="0" w:color="auto"/>
        <w:right w:val="none" w:sz="0" w:space="0" w:color="auto"/>
      </w:divBdr>
    </w:div>
    <w:div w:id="426049718">
      <w:bodyDiv w:val="1"/>
      <w:marLeft w:val="0"/>
      <w:marRight w:val="0"/>
      <w:marTop w:val="0"/>
      <w:marBottom w:val="0"/>
      <w:divBdr>
        <w:top w:val="none" w:sz="0" w:space="0" w:color="auto"/>
        <w:left w:val="none" w:sz="0" w:space="0" w:color="auto"/>
        <w:bottom w:val="none" w:sz="0" w:space="0" w:color="auto"/>
        <w:right w:val="none" w:sz="0" w:space="0" w:color="auto"/>
      </w:divBdr>
    </w:div>
    <w:div w:id="426078866">
      <w:bodyDiv w:val="1"/>
      <w:marLeft w:val="0"/>
      <w:marRight w:val="0"/>
      <w:marTop w:val="0"/>
      <w:marBottom w:val="0"/>
      <w:divBdr>
        <w:top w:val="none" w:sz="0" w:space="0" w:color="auto"/>
        <w:left w:val="none" w:sz="0" w:space="0" w:color="auto"/>
        <w:bottom w:val="none" w:sz="0" w:space="0" w:color="auto"/>
        <w:right w:val="none" w:sz="0" w:space="0" w:color="auto"/>
      </w:divBdr>
    </w:div>
    <w:div w:id="426116975">
      <w:bodyDiv w:val="1"/>
      <w:marLeft w:val="0"/>
      <w:marRight w:val="0"/>
      <w:marTop w:val="0"/>
      <w:marBottom w:val="0"/>
      <w:divBdr>
        <w:top w:val="none" w:sz="0" w:space="0" w:color="auto"/>
        <w:left w:val="none" w:sz="0" w:space="0" w:color="auto"/>
        <w:bottom w:val="none" w:sz="0" w:space="0" w:color="auto"/>
        <w:right w:val="none" w:sz="0" w:space="0" w:color="auto"/>
      </w:divBdr>
    </w:div>
    <w:div w:id="426122181">
      <w:bodyDiv w:val="1"/>
      <w:marLeft w:val="0"/>
      <w:marRight w:val="0"/>
      <w:marTop w:val="0"/>
      <w:marBottom w:val="0"/>
      <w:divBdr>
        <w:top w:val="none" w:sz="0" w:space="0" w:color="auto"/>
        <w:left w:val="none" w:sz="0" w:space="0" w:color="auto"/>
        <w:bottom w:val="none" w:sz="0" w:space="0" w:color="auto"/>
        <w:right w:val="none" w:sz="0" w:space="0" w:color="auto"/>
      </w:divBdr>
    </w:div>
    <w:div w:id="426124359">
      <w:bodyDiv w:val="1"/>
      <w:marLeft w:val="0"/>
      <w:marRight w:val="0"/>
      <w:marTop w:val="0"/>
      <w:marBottom w:val="0"/>
      <w:divBdr>
        <w:top w:val="none" w:sz="0" w:space="0" w:color="auto"/>
        <w:left w:val="none" w:sz="0" w:space="0" w:color="auto"/>
        <w:bottom w:val="none" w:sz="0" w:space="0" w:color="auto"/>
        <w:right w:val="none" w:sz="0" w:space="0" w:color="auto"/>
      </w:divBdr>
    </w:div>
    <w:div w:id="426193490">
      <w:bodyDiv w:val="1"/>
      <w:marLeft w:val="0"/>
      <w:marRight w:val="0"/>
      <w:marTop w:val="0"/>
      <w:marBottom w:val="0"/>
      <w:divBdr>
        <w:top w:val="none" w:sz="0" w:space="0" w:color="auto"/>
        <w:left w:val="none" w:sz="0" w:space="0" w:color="auto"/>
        <w:bottom w:val="none" w:sz="0" w:space="0" w:color="auto"/>
        <w:right w:val="none" w:sz="0" w:space="0" w:color="auto"/>
      </w:divBdr>
    </w:div>
    <w:div w:id="426194384">
      <w:bodyDiv w:val="1"/>
      <w:marLeft w:val="0"/>
      <w:marRight w:val="0"/>
      <w:marTop w:val="0"/>
      <w:marBottom w:val="0"/>
      <w:divBdr>
        <w:top w:val="none" w:sz="0" w:space="0" w:color="auto"/>
        <w:left w:val="none" w:sz="0" w:space="0" w:color="auto"/>
        <w:bottom w:val="none" w:sz="0" w:space="0" w:color="auto"/>
        <w:right w:val="none" w:sz="0" w:space="0" w:color="auto"/>
      </w:divBdr>
    </w:div>
    <w:div w:id="426195761">
      <w:bodyDiv w:val="1"/>
      <w:marLeft w:val="0"/>
      <w:marRight w:val="0"/>
      <w:marTop w:val="0"/>
      <w:marBottom w:val="0"/>
      <w:divBdr>
        <w:top w:val="none" w:sz="0" w:space="0" w:color="auto"/>
        <w:left w:val="none" w:sz="0" w:space="0" w:color="auto"/>
        <w:bottom w:val="none" w:sz="0" w:space="0" w:color="auto"/>
        <w:right w:val="none" w:sz="0" w:space="0" w:color="auto"/>
      </w:divBdr>
    </w:div>
    <w:div w:id="426196015">
      <w:bodyDiv w:val="1"/>
      <w:marLeft w:val="0"/>
      <w:marRight w:val="0"/>
      <w:marTop w:val="0"/>
      <w:marBottom w:val="0"/>
      <w:divBdr>
        <w:top w:val="none" w:sz="0" w:space="0" w:color="auto"/>
        <w:left w:val="none" w:sz="0" w:space="0" w:color="auto"/>
        <w:bottom w:val="none" w:sz="0" w:space="0" w:color="auto"/>
        <w:right w:val="none" w:sz="0" w:space="0" w:color="auto"/>
      </w:divBdr>
    </w:div>
    <w:div w:id="426196052">
      <w:bodyDiv w:val="1"/>
      <w:marLeft w:val="0"/>
      <w:marRight w:val="0"/>
      <w:marTop w:val="0"/>
      <w:marBottom w:val="0"/>
      <w:divBdr>
        <w:top w:val="none" w:sz="0" w:space="0" w:color="auto"/>
        <w:left w:val="none" w:sz="0" w:space="0" w:color="auto"/>
        <w:bottom w:val="none" w:sz="0" w:space="0" w:color="auto"/>
        <w:right w:val="none" w:sz="0" w:space="0" w:color="auto"/>
      </w:divBdr>
    </w:div>
    <w:div w:id="426196845">
      <w:bodyDiv w:val="1"/>
      <w:marLeft w:val="0"/>
      <w:marRight w:val="0"/>
      <w:marTop w:val="0"/>
      <w:marBottom w:val="0"/>
      <w:divBdr>
        <w:top w:val="none" w:sz="0" w:space="0" w:color="auto"/>
        <w:left w:val="none" w:sz="0" w:space="0" w:color="auto"/>
        <w:bottom w:val="none" w:sz="0" w:space="0" w:color="auto"/>
        <w:right w:val="none" w:sz="0" w:space="0" w:color="auto"/>
      </w:divBdr>
    </w:div>
    <w:div w:id="426268677">
      <w:bodyDiv w:val="1"/>
      <w:marLeft w:val="0"/>
      <w:marRight w:val="0"/>
      <w:marTop w:val="0"/>
      <w:marBottom w:val="0"/>
      <w:divBdr>
        <w:top w:val="none" w:sz="0" w:space="0" w:color="auto"/>
        <w:left w:val="none" w:sz="0" w:space="0" w:color="auto"/>
        <w:bottom w:val="none" w:sz="0" w:space="0" w:color="auto"/>
        <w:right w:val="none" w:sz="0" w:space="0" w:color="auto"/>
      </w:divBdr>
    </w:div>
    <w:div w:id="426268743">
      <w:bodyDiv w:val="1"/>
      <w:marLeft w:val="0"/>
      <w:marRight w:val="0"/>
      <w:marTop w:val="0"/>
      <w:marBottom w:val="0"/>
      <w:divBdr>
        <w:top w:val="none" w:sz="0" w:space="0" w:color="auto"/>
        <w:left w:val="none" w:sz="0" w:space="0" w:color="auto"/>
        <w:bottom w:val="none" w:sz="0" w:space="0" w:color="auto"/>
        <w:right w:val="none" w:sz="0" w:space="0" w:color="auto"/>
      </w:divBdr>
    </w:div>
    <w:div w:id="426274542">
      <w:bodyDiv w:val="1"/>
      <w:marLeft w:val="0"/>
      <w:marRight w:val="0"/>
      <w:marTop w:val="0"/>
      <w:marBottom w:val="0"/>
      <w:divBdr>
        <w:top w:val="none" w:sz="0" w:space="0" w:color="auto"/>
        <w:left w:val="none" w:sz="0" w:space="0" w:color="auto"/>
        <w:bottom w:val="none" w:sz="0" w:space="0" w:color="auto"/>
        <w:right w:val="none" w:sz="0" w:space="0" w:color="auto"/>
      </w:divBdr>
    </w:div>
    <w:div w:id="426275444">
      <w:bodyDiv w:val="1"/>
      <w:marLeft w:val="0"/>
      <w:marRight w:val="0"/>
      <w:marTop w:val="0"/>
      <w:marBottom w:val="0"/>
      <w:divBdr>
        <w:top w:val="none" w:sz="0" w:space="0" w:color="auto"/>
        <w:left w:val="none" w:sz="0" w:space="0" w:color="auto"/>
        <w:bottom w:val="none" w:sz="0" w:space="0" w:color="auto"/>
        <w:right w:val="none" w:sz="0" w:space="0" w:color="auto"/>
      </w:divBdr>
    </w:div>
    <w:div w:id="426312034">
      <w:bodyDiv w:val="1"/>
      <w:marLeft w:val="0"/>
      <w:marRight w:val="0"/>
      <w:marTop w:val="0"/>
      <w:marBottom w:val="0"/>
      <w:divBdr>
        <w:top w:val="none" w:sz="0" w:space="0" w:color="auto"/>
        <w:left w:val="none" w:sz="0" w:space="0" w:color="auto"/>
        <w:bottom w:val="none" w:sz="0" w:space="0" w:color="auto"/>
        <w:right w:val="none" w:sz="0" w:space="0" w:color="auto"/>
      </w:divBdr>
    </w:div>
    <w:div w:id="426314291">
      <w:bodyDiv w:val="1"/>
      <w:marLeft w:val="0"/>
      <w:marRight w:val="0"/>
      <w:marTop w:val="0"/>
      <w:marBottom w:val="0"/>
      <w:divBdr>
        <w:top w:val="none" w:sz="0" w:space="0" w:color="auto"/>
        <w:left w:val="none" w:sz="0" w:space="0" w:color="auto"/>
        <w:bottom w:val="none" w:sz="0" w:space="0" w:color="auto"/>
        <w:right w:val="none" w:sz="0" w:space="0" w:color="auto"/>
      </w:divBdr>
    </w:div>
    <w:div w:id="426341732">
      <w:bodyDiv w:val="1"/>
      <w:marLeft w:val="0"/>
      <w:marRight w:val="0"/>
      <w:marTop w:val="0"/>
      <w:marBottom w:val="0"/>
      <w:divBdr>
        <w:top w:val="none" w:sz="0" w:space="0" w:color="auto"/>
        <w:left w:val="none" w:sz="0" w:space="0" w:color="auto"/>
        <w:bottom w:val="none" w:sz="0" w:space="0" w:color="auto"/>
        <w:right w:val="none" w:sz="0" w:space="0" w:color="auto"/>
      </w:divBdr>
    </w:div>
    <w:div w:id="426342996">
      <w:bodyDiv w:val="1"/>
      <w:marLeft w:val="0"/>
      <w:marRight w:val="0"/>
      <w:marTop w:val="0"/>
      <w:marBottom w:val="0"/>
      <w:divBdr>
        <w:top w:val="none" w:sz="0" w:space="0" w:color="auto"/>
        <w:left w:val="none" w:sz="0" w:space="0" w:color="auto"/>
        <w:bottom w:val="none" w:sz="0" w:space="0" w:color="auto"/>
        <w:right w:val="none" w:sz="0" w:space="0" w:color="auto"/>
      </w:divBdr>
    </w:div>
    <w:div w:id="426387480">
      <w:bodyDiv w:val="1"/>
      <w:marLeft w:val="0"/>
      <w:marRight w:val="0"/>
      <w:marTop w:val="0"/>
      <w:marBottom w:val="0"/>
      <w:divBdr>
        <w:top w:val="none" w:sz="0" w:space="0" w:color="auto"/>
        <w:left w:val="none" w:sz="0" w:space="0" w:color="auto"/>
        <w:bottom w:val="none" w:sz="0" w:space="0" w:color="auto"/>
        <w:right w:val="none" w:sz="0" w:space="0" w:color="auto"/>
      </w:divBdr>
    </w:div>
    <w:div w:id="426392147">
      <w:bodyDiv w:val="1"/>
      <w:marLeft w:val="0"/>
      <w:marRight w:val="0"/>
      <w:marTop w:val="0"/>
      <w:marBottom w:val="0"/>
      <w:divBdr>
        <w:top w:val="none" w:sz="0" w:space="0" w:color="auto"/>
        <w:left w:val="none" w:sz="0" w:space="0" w:color="auto"/>
        <w:bottom w:val="none" w:sz="0" w:space="0" w:color="auto"/>
        <w:right w:val="none" w:sz="0" w:space="0" w:color="auto"/>
      </w:divBdr>
    </w:div>
    <w:div w:id="426392464">
      <w:bodyDiv w:val="1"/>
      <w:marLeft w:val="0"/>
      <w:marRight w:val="0"/>
      <w:marTop w:val="0"/>
      <w:marBottom w:val="0"/>
      <w:divBdr>
        <w:top w:val="none" w:sz="0" w:space="0" w:color="auto"/>
        <w:left w:val="none" w:sz="0" w:space="0" w:color="auto"/>
        <w:bottom w:val="none" w:sz="0" w:space="0" w:color="auto"/>
        <w:right w:val="none" w:sz="0" w:space="0" w:color="auto"/>
      </w:divBdr>
    </w:div>
    <w:div w:id="426392536">
      <w:bodyDiv w:val="1"/>
      <w:marLeft w:val="0"/>
      <w:marRight w:val="0"/>
      <w:marTop w:val="0"/>
      <w:marBottom w:val="0"/>
      <w:divBdr>
        <w:top w:val="none" w:sz="0" w:space="0" w:color="auto"/>
        <w:left w:val="none" w:sz="0" w:space="0" w:color="auto"/>
        <w:bottom w:val="none" w:sz="0" w:space="0" w:color="auto"/>
        <w:right w:val="none" w:sz="0" w:space="0" w:color="auto"/>
      </w:divBdr>
    </w:div>
    <w:div w:id="426459518">
      <w:bodyDiv w:val="1"/>
      <w:marLeft w:val="0"/>
      <w:marRight w:val="0"/>
      <w:marTop w:val="0"/>
      <w:marBottom w:val="0"/>
      <w:divBdr>
        <w:top w:val="none" w:sz="0" w:space="0" w:color="auto"/>
        <w:left w:val="none" w:sz="0" w:space="0" w:color="auto"/>
        <w:bottom w:val="none" w:sz="0" w:space="0" w:color="auto"/>
        <w:right w:val="none" w:sz="0" w:space="0" w:color="auto"/>
      </w:divBdr>
    </w:div>
    <w:div w:id="426461523">
      <w:bodyDiv w:val="1"/>
      <w:marLeft w:val="0"/>
      <w:marRight w:val="0"/>
      <w:marTop w:val="0"/>
      <w:marBottom w:val="0"/>
      <w:divBdr>
        <w:top w:val="none" w:sz="0" w:space="0" w:color="auto"/>
        <w:left w:val="none" w:sz="0" w:space="0" w:color="auto"/>
        <w:bottom w:val="none" w:sz="0" w:space="0" w:color="auto"/>
        <w:right w:val="none" w:sz="0" w:space="0" w:color="auto"/>
      </w:divBdr>
    </w:div>
    <w:div w:id="426461530">
      <w:bodyDiv w:val="1"/>
      <w:marLeft w:val="0"/>
      <w:marRight w:val="0"/>
      <w:marTop w:val="0"/>
      <w:marBottom w:val="0"/>
      <w:divBdr>
        <w:top w:val="none" w:sz="0" w:space="0" w:color="auto"/>
        <w:left w:val="none" w:sz="0" w:space="0" w:color="auto"/>
        <w:bottom w:val="none" w:sz="0" w:space="0" w:color="auto"/>
        <w:right w:val="none" w:sz="0" w:space="0" w:color="auto"/>
      </w:divBdr>
    </w:div>
    <w:div w:id="426465246">
      <w:bodyDiv w:val="1"/>
      <w:marLeft w:val="0"/>
      <w:marRight w:val="0"/>
      <w:marTop w:val="0"/>
      <w:marBottom w:val="0"/>
      <w:divBdr>
        <w:top w:val="none" w:sz="0" w:space="0" w:color="auto"/>
        <w:left w:val="none" w:sz="0" w:space="0" w:color="auto"/>
        <w:bottom w:val="none" w:sz="0" w:space="0" w:color="auto"/>
        <w:right w:val="none" w:sz="0" w:space="0" w:color="auto"/>
      </w:divBdr>
    </w:div>
    <w:div w:id="426467876">
      <w:bodyDiv w:val="1"/>
      <w:marLeft w:val="0"/>
      <w:marRight w:val="0"/>
      <w:marTop w:val="0"/>
      <w:marBottom w:val="0"/>
      <w:divBdr>
        <w:top w:val="none" w:sz="0" w:space="0" w:color="auto"/>
        <w:left w:val="none" w:sz="0" w:space="0" w:color="auto"/>
        <w:bottom w:val="none" w:sz="0" w:space="0" w:color="auto"/>
        <w:right w:val="none" w:sz="0" w:space="0" w:color="auto"/>
      </w:divBdr>
    </w:div>
    <w:div w:id="426468219">
      <w:bodyDiv w:val="1"/>
      <w:marLeft w:val="0"/>
      <w:marRight w:val="0"/>
      <w:marTop w:val="0"/>
      <w:marBottom w:val="0"/>
      <w:divBdr>
        <w:top w:val="none" w:sz="0" w:space="0" w:color="auto"/>
        <w:left w:val="none" w:sz="0" w:space="0" w:color="auto"/>
        <w:bottom w:val="none" w:sz="0" w:space="0" w:color="auto"/>
        <w:right w:val="none" w:sz="0" w:space="0" w:color="auto"/>
      </w:divBdr>
    </w:div>
    <w:div w:id="426535633">
      <w:bodyDiv w:val="1"/>
      <w:marLeft w:val="0"/>
      <w:marRight w:val="0"/>
      <w:marTop w:val="0"/>
      <w:marBottom w:val="0"/>
      <w:divBdr>
        <w:top w:val="none" w:sz="0" w:space="0" w:color="auto"/>
        <w:left w:val="none" w:sz="0" w:space="0" w:color="auto"/>
        <w:bottom w:val="none" w:sz="0" w:space="0" w:color="auto"/>
        <w:right w:val="none" w:sz="0" w:space="0" w:color="auto"/>
      </w:divBdr>
    </w:div>
    <w:div w:id="426536743">
      <w:bodyDiv w:val="1"/>
      <w:marLeft w:val="0"/>
      <w:marRight w:val="0"/>
      <w:marTop w:val="0"/>
      <w:marBottom w:val="0"/>
      <w:divBdr>
        <w:top w:val="none" w:sz="0" w:space="0" w:color="auto"/>
        <w:left w:val="none" w:sz="0" w:space="0" w:color="auto"/>
        <w:bottom w:val="none" w:sz="0" w:space="0" w:color="auto"/>
        <w:right w:val="none" w:sz="0" w:space="0" w:color="auto"/>
      </w:divBdr>
    </w:div>
    <w:div w:id="426536860">
      <w:bodyDiv w:val="1"/>
      <w:marLeft w:val="0"/>
      <w:marRight w:val="0"/>
      <w:marTop w:val="0"/>
      <w:marBottom w:val="0"/>
      <w:divBdr>
        <w:top w:val="none" w:sz="0" w:space="0" w:color="auto"/>
        <w:left w:val="none" w:sz="0" w:space="0" w:color="auto"/>
        <w:bottom w:val="none" w:sz="0" w:space="0" w:color="auto"/>
        <w:right w:val="none" w:sz="0" w:space="0" w:color="auto"/>
      </w:divBdr>
    </w:div>
    <w:div w:id="426537588">
      <w:bodyDiv w:val="1"/>
      <w:marLeft w:val="0"/>
      <w:marRight w:val="0"/>
      <w:marTop w:val="0"/>
      <w:marBottom w:val="0"/>
      <w:divBdr>
        <w:top w:val="none" w:sz="0" w:space="0" w:color="auto"/>
        <w:left w:val="none" w:sz="0" w:space="0" w:color="auto"/>
        <w:bottom w:val="none" w:sz="0" w:space="0" w:color="auto"/>
        <w:right w:val="none" w:sz="0" w:space="0" w:color="auto"/>
      </w:divBdr>
    </w:div>
    <w:div w:id="426537626">
      <w:bodyDiv w:val="1"/>
      <w:marLeft w:val="0"/>
      <w:marRight w:val="0"/>
      <w:marTop w:val="0"/>
      <w:marBottom w:val="0"/>
      <w:divBdr>
        <w:top w:val="none" w:sz="0" w:space="0" w:color="auto"/>
        <w:left w:val="none" w:sz="0" w:space="0" w:color="auto"/>
        <w:bottom w:val="none" w:sz="0" w:space="0" w:color="auto"/>
        <w:right w:val="none" w:sz="0" w:space="0" w:color="auto"/>
      </w:divBdr>
    </w:div>
    <w:div w:id="426577769">
      <w:bodyDiv w:val="1"/>
      <w:marLeft w:val="0"/>
      <w:marRight w:val="0"/>
      <w:marTop w:val="0"/>
      <w:marBottom w:val="0"/>
      <w:divBdr>
        <w:top w:val="none" w:sz="0" w:space="0" w:color="auto"/>
        <w:left w:val="none" w:sz="0" w:space="0" w:color="auto"/>
        <w:bottom w:val="none" w:sz="0" w:space="0" w:color="auto"/>
        <w:right w:val="none" w:sz="0" w:space="0" w:color="auto"/>
      </w:divBdr>
    </w:div>
    <w:div w:id="426656341">
      <w:bodyDiv w:val="1"/>
      <w:marLeft w:val="0"/>
      <w:marRight w:val="0"/>
      <w:marTop w:val="0"/>
      <w:marBottom w:val="0"/>
      <w:divBdr>
        <w:top w:val="none" w:sz="0" w:space="0" w:color="auto"/>
        <w:left w:val="none" w:sz="0" w:space="0" w:color="auto"/>
        <w:bottom w:val="none" w:sz="0" w:space="0" w:color="auto"/>
        <w:right w:val="none" w:sz="0" w:space="0" w:color="auto"/>
      </w:divBdr>
    </w:div>
    <w:div w:id="426658592">
      <w:bodyDiv w:val="1"/>
      <w:marLeft w:val="0"/>
      <w:marRight w:val="0"/>
      <w:marTop w:val="0"/>
      <w:marBottom w:val="0"/>
      <w:divBdr>
        <w:top w:val="none" w:sz="0" w:space="0" w:color="auto"/>
        <w:left w:val="none" w:sz="0" w:space="0" w:color="auto"/>
        <w:bottom w:val="none" w:sz="0" w:space="0" w:color="auto"/>
        <w:right w:val="none" w:sz="0" w:space="0" w:color="auto"/>
      </w:divBdr>
    </w:div>
    <w:div w:id="426660037">
      <w:bodyDiv w:val="1"/>
      <w:marLeft w:val="0"/>
      <w:marRight w:val="0"/>
      <w:marTop w:val="0"/>
      <w:marBottom w:val="0"/>
      <w:divBdr>
        <w:top w:val="none" w:sz="0" w:space="0" w:color="auto"/>
        <w:left w:val="none" w:sz="0" w:space="0" w:color="auto"/>
        <w:bottom w:val="none" w:sz="0" w:space="0" w:color="auto"/>
        <w:right w:val="none" w:sz="0" w:space="0" w:color="auto"/>
      </w:divBdr>
    </w:div>
    <w:div w:id="426661447">
      <w:bodyDiv w:val="1"/>
      <w:marLeft w:val="0"/>
      <w:marRight w:val="0"/>
      <w:marTop w:val="0"/>
      <w:marBottom w:val="0"/>
      <w:divBdr>
        <w:top w:val="none" w:sz="0" w:space="0" w:color="auto"/>
        <w:left w:val="none" w:sz="0" w:space="0" w:color="auto"/>
        <w:bottom w:val="none" w:sz="0" w:space="0" w:color="auto"/>
        <w:right w:val="none" w:sz="0" w:space="0" w:color="auto"/>
      </w:divBdr>
    </w:div>
    <w:div w:id="426661792">
      <w:bodyDiv w:val="1"/>
      <w:marLeft w:val="0"/>
      <w:marRight w:val="0"/>
      <w:marTop w:val="0"/>
      <w:marBottom w:val="0"/>
      <w:divBdr>
        <w:top w:val="none" w:sz="0" w:space="0" w:color="auto"/>
        <w:left w:val="none" w:sz="0" w:space="0" w:color="auto"/>
        <w:bottom w:val="none" w:sz="0" w:space="0" w:color="auto"/>
        <w:right w:val="none" w:sz="0" w:space="0" w:color="auto"/>
      </w:divBdr>
    </w:div>
    <w:div w:id="426734101">
      <w:bodyDiv w:val="1"/>
      <w:marLeft w:val="0"/>
      <w:marRight w:val="0"/>
      <w:marTop w:val="0"/>
      <w:marBottom w:val="0"/>
      <w:divBdr>
        <w:top w:val="none" w:sz="0" w:space="0" w:color="auto"/>
        <w:left w:val="none" w:sz="0" w:space="0" w:color="auto"/>
        <w:bottom w:val="none" w:sz="0" w:space="0" w:color="auto"/>
        <w:right w:val="none" w:sz="0" w:space="0" w:color="auto"/>
      </w:divBdr>
    </w:div>
    <w:div w:id="426734484">
      <w:bodyDiv w:val="1"/>
      <w:marLeft w:val="0"/>
      <w:marRight w:val="0"/>
      <w:marTop w:val="0"/>
      <w:marBottom w:val="0"/>
      <w:divBdr>
        <w:top w:val="none" w:sz="0" w:space="0" w:color="auto"/>
        <w:left w:val="none" w:sz="0" w:space="0" w:color="auto"/>
        <w:bottom w:val="none" w:sz="0" w:space="0" w:color="auto"/>
        <w:right w:val="none" w:sz="0" w:space="0" w:color="auto"/>
      </w:divBdr>
    </w:div>
    <w:div w:id="426735699">
      <w:bodyDiv w:val="1"/>
      <w:marLeft w:val="0"/>
      <w:marRight w:val="0"/>
      <w:marTop w:val="0"/>
      <w:marBottom w:val="0"/>
      <w:divBdr>
        <w:top w:val="none" w:sz="0" w:space="0" w:color="auto"/>
        <w:left w:val="none" w:sz="0" w:space="0" w:color="auto"/>
        <w:bottom w:val="none" w:sz="0" w:space="0" w:color="auto"/>
        <w:right w:val="none" w:sz="0" w:space="0" w:color="auto"/>
      </w:divBdr>
    </w:div>
    <w:div w:id="426736513">
      <w:bodyDiv w:val="1"/>
      <w:marLeft w:val="0"/>
      <w:marRight w:val="0"/>
      <w:marTop w:val="0"/>
      <w:marBottom w:val="0"/>
      <w:divBdr>
        <w:top w:val="none" w:sz="0" w:space="0" w:color="auto"/>
        <w:left w:val="none" w:sz="0" w:space="0" w:color="auto"/>
        <w:bottom w:val="none" w:sz="0" w:space="0" w:color="auto"/>
        <w:right w:val="none" w:sz="0" w:space="0" w:color="auto"/>
      </w:divBdr>
    </w:div>
    <w:div w:id="426736591">
      <w:bodyDiv w:val="1"/>
      <w:marLeft w:val="0"/>
      <w:marRight w:val="0"/>
      <w:marTop w:val="0"/>
      <w:marBottom w:val="0"/>
      <w:divBdr>
        <w:top w:val="none" w:sz="0" w:space="0" w:color="auto"/>
        <w:left w:val="none" w:sz="0" w:space="0" w:color="auto"/>
        <w:bottom w:val="none" w:sz="0" w:space="0" w:color="auto"/>
        <w:right w:val="none" w:sz="0" w:space="0" w:color="auto"/>
      </w:divBdr>
    </w:div>
    <w:div w:id="426736637">
      <w:bodyDiv w:val="1"/>
      <w:marLeft w:val="0"/>
      <w:marRight w:val="0"/>
      <w:marTop w:val="0"/>
      <w:marBottom w:val="0"/>
      <w:divBdr>
        <w:top w:val="none" w:sz="0" w:space="0" w:color="auto"/>
        <w:left w:val="none" w:sz="0" w:space="0" w:color="auto"/>
        <w:bottom w:val="none" w:sz="0" w:space="0" w:color="auto"/>
        <w:right w:val="none" w:sz="0" w:space="0" w:color="auto"/>
      </w:divBdr>
    </w:div>
    <w:div w:id="426736674">
      <w:bodyDiv w:val="1"/>
      <w:marLeft w:val="0"/>
      <w:marRight w:val="0"/>
      <w:marTop w:val="0"/>
      <w:marBottom w:val="0"/>
      <w:divBdr>
        <w:top w:val="none" w:sz="0" w:space="0" w:color="auto"/>
        <w:left w:val="none" w:sz="0" w:space="0" w:color="auto"/>
        <w:bottom w:val="none" w:sz="0" w:space="0" w:color="auto"/>
        <w:right w:val="none" w:sz="0" w:space="0" w:color="auto"/>
      </w:divBdr>
    </w:div>
    <w:div w:id="426737613">
      <w:bodyDiv w:val="1"/>
      <w:marLeft w:val="0"/>
      <w:marRight w:val="0"/>
      <w:marTop w:val="0"/>
      <w:marBottom w:val="0"/>
      <w:divBdr>
        <w:top w:val="none" w:sz="0" w:space="0" w:color="auto"/>
        <w:left w:val="none" w:sz="0" w:space="0" w:color="auto"/>
        <w:bottom w:val="none" w:sz="0" w:space="0" w:color="auto"/>
        <w:right w:val="none" w:sz="0" w:space="0" w:color="auto"/>
      </w:divBdr>
    </w:div>
    <w:div w:id="426770873">
      <w:bodyDiv w:val="1"/>
      <w:marLeft w:val="0"/>
      <w:marRight w:val="0"/>
      <w:marTop w:val="0"/>
      <w:marBottom w:val="0"/>
      <w:divBdr>
        <w:top w:val="none" w:sz="0" w:space="0" w:color="auto"/>
        <w:left w:val="none" w:sz="0" w:space="0" w:color="auto"/>
        <w:bottom w:val="none" w:sz="0" w:space="0" w:color="auto"/>
        <w:right w:val="none" w:sz="0" w:space="0" w:color="auto"/>
      </w:divBdr>
    </w:div>
    <w:div w:id="426771392">
      <w:bodyDiv w:val="1"/>
      <w:marLeft w:val="0"/>
      <w:marRight w:val="0"/>
      <w:marTop w:val="0"/>
      <w:marBottom w:val="0"/>
      <w:divBdr>
        <w:top w:val="none" w:sz="0" w:space="0" w:color="auto"/>
        <w:left w:val="none" w:sz="0" w:space="0" w:color="auto"/>
        <w:bottom w:val="none" w:sz="0" w:space="0" w:color="auto"/>
        <w:right w:val="none" w:sz="0" w:space="0" w:color="auto"/>
      </w:divBdr>
    </w:div>
    <w:div w:id="426779719">
      <w:bodyDiv w:val="1"/>
      <w:marLeft w:val="0"/>
      <w:marRight w:val="0"/>
      <w:marTop w:val="0"/>
      <w:marBottom w:val="0"/>
      <w:divBdr>
        <w:top w:val="none" w:sz="0" w:space="0" w:color="auto"/>
        <w:left w:val="none" w:sz="0" w:space="0" w:color="auto"/>
        <w:bottom w:val="none" w:sz="0" w:space="0" w:color="auto"/>
        <w:right w:val="none" w:sz="0" w:space="0" w:color="auto"/>
      </w:divBdr>
    </w:div>
    <w:div w:id="426779918">
      <w:bodyDiv w:val="1"/>
      <w:marLeft w:val="0"/>
      <w:marRight w:val="0"/>
      <w:marTop w:val="0"/>
      <w:marBottom w:val="0"/>
      <w:divBdr>
        <w:top w:val="none" w:sz="0" w:space="0" w:color="auto"/>
        <w:left w:val="none" w:sz="0" w:space="0" w:color="auto"/>
        <w:bottom w:val="none" w:sz="0" w:space="0" w:color="auto"/>
        <w:right w:val="none" w:sz="0" w:space="0" w:color="auto"/>
      </w:divBdr>
    </w:div>
    <w:div w:id="426850772">
      <w:bodyDiv w:val="1"/>
      <w:marLeft w:val="0"/>
      <w:marRight w:val="0"/>
      <w:marTop w:val="0"/>
      <w:marBottom w:val="0"/>
      <w:divBdr>
        <w:top w:val="none" w:sz="0" w:space="0" w:color="auto"/>
        <w:left w:val="none" w:sz="0" w:space="0" w:color="auto"/>
        <w:bottom w:val="none" w:sz="0" w:space="0" w:color="auto"/>
        <w:right w:val="none" w:sz="0" w:space="0" w:color="auto"/>
      </w:divBdr>
    </w:div>
    <w:div w:id="426853492">
      <w:bodyDiv w:val="1"/>
      <w:marLeft w:val="0"/>
      <w:marRight w:val="0"/>
      <w:marTop w:val="0"/>
      <w:marBottom w:val="0"/>
      <w:divBdr>
        <w:top w:val="none" w:sz="0" w:space="0" w:color="auto"/>
        <w:left w:val="none" w:sz="0" w:space="0" w:color="auto"/>
        <w:bottom w:val="none" w:sz="0" w:space="0" w:color="auto"/>
        <w:right w:val="none" w:sz="0" w:space="0" w:color="auto"/>
      </w:divBdr>
    </w:div>
    <w:div w:id="426853826">
      <w:bodyDiv w:val="1"/>
      <w:marLeft w:val="0"/>
      <w:marRight w:val="0"/>
      <w:marTop w:val="0"/>
      <w:marBottom w:val="0"/>
      <w:divBdr>
        <w:top w:val="none" w:sz="0" w:space="0" w:color="auto"/>
        <w:left w:val="none" w:sz="0" w:space="0" w:color="auto"/>
        <w:bottom w:val="none" w:sz="0" w:space="0" w:color="auto"/>
        <w:right w:val="none" w:sz="0" w:space="0" w:color="auto"/>
      </w:divBdr>
    </w:div>
    <w:div w:id="426924380">
      <w:bodyDiv w:val="1"/>
      <w:marLeft w:val="0"/>
      <w:marRight w:val="0"/>
      <w:marTop w:val="0"/>
      <w:marBottom w:val="0"/>
      <w:divBdr>
        <w:top w:val="none" w:sz="0" w:space="0" w:color="auto"/>
        <w:left w:val="none" w:sz="0" w:space="0" w:color="auto"/>
        <w:bottom w:val="none" w:sz="0" w:space="0" w:color="auto"/>
        <w:right w:val="none" w:sz="0" w:space="0" w:color="auto"/>
      </w:divBdr>
    </w:div>
    <w:div w:id="426927587">
      <w:bodyDiv w:val="1"/>
      <w:marLeft w:val="0"/>
      <w:marRight w:val="0"/>
      <w:marTop w:val="0"/>
      <w:marBottom w:val="0"/>
      <w:divBdr>
        <w:top w:val="none" w:sz="0" w:space="0" w:color="auto"/>
        <w:left w:val="none" w:sz="0" w:space="0" w:color="auto"/>
        <w:bottom w:val="none" w:sz="0" w:space="0" w:color="auto"/>
        <w:right w:val="none" w:sz="0" w:space="0" w:color="auto"/>
      </w:divBdr>
    </w:div>
    <w:div w:id="426928191">
      <w:bodyDiv w:val="1"/>
      <w:marLeft w:val="0"/>
      <w:marRight w:val="0"/>
      <w:marTop w:val="0"/>
      <w:marBottom w:val="0"/>
      <w:divBdr>
        <w:top w:val="none" w:sz="0" w:space="0" w:color="auto"/>
        <w:left w:val="none" w:sz="0" w:space="0" w:color="auto"/>
        <w:bottom w:val="none" w:sz="0" w:space="0" w:color="auto"/>
        <w:right w:val="none" w:sz="0" w:space="0" w:color="auto"/>
      </w:divBdr>
    </w:div>
    <w:div w:id="426968269">
      <w:bodyDiv w:val="1"/>
      <w:marLeft w:val="0"/>
      <w:marRight w:val="0"/>
      <w:marTop w:val="0"/>
      <w:marBottom w:val="0"/>
      <w:divBdr>
        <w:top w:val="none" w:sz="0" w:space="0" w:color="auto"/>
        <w:left w:val="none" w:sz="0" w:space="0" w:color="auto"/>
        <w:bottom w:val="none" w:sz="0" w:space="0" w:color="auto"/>
        <w:right w:val="none" w:sz="0" w:space="0" w:color="auto"/>
      </w:divBdr>
    </w:div>
    <w:div w:id="426996847">
      <w:bodyDiv w:val="1"/>
      <w:marLeft w:val="0"/>
      <w:marRight w:val="0"/>
      <w:marTop w:val="0"/>
      <w:marBottom w:val="0"/>
      <w:divBdr>
        <w:top w:val="none" w:sz="0" w:space="0" w:color="auto"/>
        <w:left w:val="none" w:sz="0" w:space="0" w:color="auto"/>
        <w:bottom w:val="none" w:sz="0" w:space="0" w:color="auto"/>
        <w:right w:val="none" w:sz="0" w:space="0" w:color="auto"/>
      </w:divBdr>
    </w:div>
    <w:div w:id="427041747">
      <w:bodyDiv w:val="1"/>
      <w:marLeft w:val="0"/>
      <w:marRight w:val="0"/>
      <w:marTop w:val="0"/>
      <w:marBottom w:val="0"/>
      <w:divBdr>
        <w:top w:val="none" w:sz="0" w:space="0" w:color="auto"/>
        <w:left w:val="none" w:sz="0" w:space="0" w:color="auto"/>
        <w:bottom w:val="none" w:sz="0" w:space="0" w:color="auto"/>
        <w:right w:val="none" w:sz="0" w:space="0" w:color="auto"/>
      </w:divBdr>
    </w:div>
    <w:div w:id="427044106">
      <w:bodyDiv w:val="1"/>
      <w:marLeft w:val="0"/>
      <w:marRight w:val="0"/>
      <w:marTop w:val="0"/>
      <w:marBottom w:val="0"/>
      <w:divBdr>
        <w:top w:val="none" w:sz="0" w:space="0" w:color="auto"/>
        <w:left w:val="none" w:sz="0" w:space="0" w:color="auto"/>
        <w:bottom w:val="none" w:sz="0" w:space="0" w:color="auto"/>
        <w:right w:val="none" w:sz="0" w:space="0" w:color="auto"/>
      </w:divBdr>
    </w:div>
    <w:div w:id="427046658">
      <w:bodyDiv w:val="1"/>
      <w:marLeft w:val="0"/>
      <w:marRight w:val="0"/>
      <w:marTop w:val="0"/>
      <w:marBottom w:val="0"/>
      <w:divBdr>
        <w:top w:val="none" w:sz="0" w:space="0" w:color="auto"/>
        <w:left w:val="none" w:sz="0" w:space="0" w:color="auto"/>
        <w:bottom w:val="none" w:sz="0" w:space="0" w:color="auto"/>
        <w:right w:val="none" w:sz="0" w:space="0" w:color="auto"/>
      </w:divBdr>
    </w:div>
    <w:div w:id="427047051">
      <w:bodyDiv w:val="1"/>
      <w:marLeft w:val="0"/>
      <w:marRight w:val="0"/>
      <w:marTop w:val="0"/>
      <w:marBottom w:val="0"/>
      <w:divBdr>
        <w:top w:val="none" w:sz="0" w:space="0" w:color="auto"/>
        <w:left w:val="none" w:sz="0" w:space="0" w:color="auto"/>
        <w:bottom w:val="none" w:sz="0" w:space="0" w:color="auto"/>
        <w:right w:val="none" w:sz="0" w:space="0" w:color="auto"/>
      </w:divBdr>
    </w:div>
    <w:div w:id="427116763">
      <w:bodyDiv w:val="1"/>
      <w:marLeft w:val="0"/>
      <w:marRight w:val="0"/>
      <w:marTop w:val="0"/>
      <w:marBottom w:val="0"/>
      <w:divBdr>
        <w:top w:val="none" w:sz="0" w:space="0" w:color="auto"/>
        <w:left w:val="none" w:sz="0" w:space="0" w:color="auto"/>
        <w:bottom w:val="none" w:sz="0" w:space="0" w:color="auto"/>
        <w:right w:val="none" w:sz="0" w:space="0" w:color="auto"/>
      </w:divBdr>
    </w:div>
    <w:div w:id="427166140">
      <w:bodyDiv w:val="1"/>
      <w:marLeft w:val="0"/>
      <w:marRight w:val="0"/>
      <w:marTop w:val="0"/>
      <w:marBottom w:val="0"/>
      <w:divBdr>
        <w:top w:val="none" w:sz="0" w:space="0" w:color="auto"/>
        <w:left w:val="none" w:sz="0" w:space="0" w:color="auto"/>
        <w:bottom w:val="none" w:sz="0" w:space="0" w:color="auto"/>
        <w:right w:val="none" w:sz="0" w:space="0" w:color="auto"/>
      </w:divBdr>
    </w:div>
    <w:div w:id="427236300">
      <w:bodyDiv w:val="1"/>
      <w:marLeft w:val="0"/>
      <w:marRight w:val="0"/>
      <w:marTop w:val="0"/>
      <w:marBottom w:val="0"/>
      <w:divBdr>
        <w:top w:val="none" w:sz="0" w:space="0" w:color="auto"/>
        <w:left w:val="none" w:sz="0" w:space="0" w:color="auto"/>
        <w:bottom w:val="none" w:sz="0" w:space="0" w:color="auto"/>
        <w:right w:val="none" w:sz="0" w:space="0" w:color="auto"/>
      </w:divBdr>
    </w:div>
    <w:div w:id="427236817">
      <w:bodyDiv w:val="1"/>
      <w:marLeft w:val="0"/>
      <w:marRight w:val="0"/>
      <w:marTop w:val="0"/>
      <w:marBottom w:val="0"/>
      <w:divBdr>
        <w:top w:val="none" w:sz="0" w:space="0" w:color="auto"/>
        <w:left w:val="none" w:sz="0" w:space="0" w:color="auto"/>
        <w:bottom w:val="none" w:sz="0" w:space="0" w:color="auto"/>
        <w:right w:val="none" w:sz="0" w:space="0" w:color="auto"/>
      </w:divBdr>
    </w:div>
    <w:div w:id="427308570">
      <w:bodyDiv w:val="1"/>
      <w:marLeft w:val="0"/>
      <w:marRight w:val="0"/>
      <w:marTop w:val="0"/>
      <w:marBottom w:val="0"/>
      <w:divBdr>
        <w:top w:val="none" w:sz="0" w:space="0" w:color="auto"/>
        <w:left w:val="none" w:sz="0" w:space="0" w:color="auto"/>
        <w:bottom w:val="none" w:sz="0" w:space="0" w:color="auto"/>
        <w:right w:val="none" w:sz="0" w:space="0" w:color="auto"/>
      </w:divBdr>
    </w:div>
    <w:div w:id="427313317">
      <w:bodyDiv w:val="1"/>
      <w:marLeft w:val="0"/>
      <w:marRight w:val="0"/>
      <w:marTop w:val="0"/>
      <w:marBottom w:val="0"/>
      <w:divBdr>
        <w:top w:val="none" w:sz="0" w:space="0" w:color="auto"/>
        <w:left w:val="none" w:sz="0" w:space="0" w:color="auto"/>
        <w:bottom w:val="none" w:sz="0" w:space="0" w:color="auto"/>
        <w:right w:val="none" w:sz="0" w:space="0" w:color="auto"/>
      </w:divBdr>
    </w:div>
    <w:div w:id="427385147">
      <w:bodyDiv w:val="1"/>
      <w:marLeft w:val="0"/>
      <w:marRight w:val="0"/>
      <w:marTop w:val="0"/>
      <w:marBottom w:val="0"/>
      <w:divBdr>
        <w:top w:val="none" w:sz="0" w:space="0" w:color="auto"/>
        <w:left w:val="none" w:sz="0" w:space="0" w:color="auto"/>
        <w:bottom w:val="none" w:sz="0" w:space="0" w:color="auto"/>
        <w:right w:val="none" w:sz="0" w:space="0" w:color="auto"/>
      </w:divBdr>
    </w:div>
    <w:div w:id="427385571">
      <w:bodyDiv w:val="1"/>
      <w:marLeft w:val="0"/>
      <w:marRight w:val="0"/>
      <w:marTop w:val="0"/>
      <w:marBottom w:val="0"/>
      <w:divBdr>
        <w:top w:val="none" w:sz="0" w:space="0" w:color="auto"/>
        <w:left w:val="none" w:sz="0" w:space="0" w:color="auto"/>
        <w:bottom w:val="none" w:sz="0" w:space="0" w:color="auto"/>
        <w:right w:val="none" w:sz="0" w:space="0" w:color="auto"/>
      </w:divBdr>
    </w:div>
    <w:div w:id="427387697">
      <w:bodyDiv w:val="1"/>
      <w:marLeft w:val="0"/>
      <w:marRight w:val="0"/>
      <w:marTop w:val="0"/>
      <w:marBottom w:val="0"/>
      <w:divBdr>
        <w:top w:val="none" w:sz="0" w:space="0" w:color="auto"/>
        <w:left w:val="none" w:sz="0" w:space="0" w:color="auto"/>
        <w:bottom w:val="none" w:sz="0" w:space="0" w:color="auto"/>
        <w:right w:val="none" w:sz="0" w:space="0" w:color="auto"/>
      </w:divBdr>
    </w:div>
    <w:div w:id="427388364">
      <w:bodyDiv w:val="1"/>
      <w:marLeft w:val="0"/>
      <w:marRight w:val="0"/>
      <w:marTop w:val="0"/>
      <w:marBottom w:val="0"/>
      <w:divBdr>
        <w:top w:val="none" w:sz="0" w:space="0" w:color="auto"/>
        <w:left w:val="none" w:sz="0" w:space="0" w:color="auto"/>
        <w:bottom w:val="none" w:sz="0" w:space="0" w:color="auto"/>
        <w:right w:val="none" w:sz="0" w:space="0" w:color="auto"/>
      </w:divBdr>
    </w:div>
    <w:div w:id="427388916">
      <w:bodyDiv w:val="1"/>
      <w:marLeft w:val="0"/>
      <w:marRight w:val="0"/>
      <w:marTop w:val="0"/>
      <w:marBottom w:val="0"/>
      <w:divBdr>
        <w:top w:val="none" w:sz="0" w:space="0" w:color="auto"/>
        <w:left w:val="none" w:sz="0" w:space="0" w:color="auto"/>
        <w:bottom w:val="none" w:sz="0" w:space="0" w:color="auto"/>
        <w:right w:val="none" w:sz="0" w:space="0" w:color="auto"/>
      </w:divBdr>
    </w:div>
    <w:div w:id="427390785">
      <w:bodyDiv w:val="1"/>
      <w:marLeft w:val="0"/>
      <w:marRight w:val="0"/>
      <w:marTop w:val="0"/>
      <w:marBottom w:val="0"/>
      <w:divBdr>
        <w:top w:val="none" w:sz="0" w:space="0" w:color="auto"/>
        <w:left w:val="none" w:sz="0" w:space="0" w:color="auto"/>
        <w:bottom w:val="none" w:sz="0" w:space="0" w:color="auto"/>
        <w:right w:val="none" w:sz="0" w:space="0" w:color="auto"/>
      </w:divBdr>
    </w:div>
    <w:div w:id="427390873">
      <w:bodyDiv w:val="1"/>
      <w:marLeft w:val="0"/>
      <w:marRight w:val="0"/>
      <w:marTop w:val="0"/>
      <w:marBottom w:val="0"/>
      <w:divBdr>
        <w:top w:val="none" w:sz="0" w:space="0" w:color="auto"/>
        <w:left w:val="none" w:sz="0" w:space="0" w:color="auto"/>
        <w:bottom w:val="none" w:sz="0" w:space="0" w:color="auto"/>
        <w:right w:val="none" w:sz="0" w:space="0" w:color="auto"/>
      </w:divBdr>
    </w:div>
    <w:div w:id="427391518">
      <w:bodyDiv w:val="1"/>
      <w:marLeft w:val="0"/>
      <w:marRight w:val="0"/>
      <w:marTop w:val="0"/>
      <w:marBottom w:val="0"/>
      <w:divBdr>
        <w:top w:val="none" w:sz="0" w:space="0" w:color="auto"/>
        <w:left w:val="none" w:sz="0" w:space="0" w:color="auto"/>
        <w:bottom w:val="none" w:sz="0" w:space="0" w:color="auto"/>
        <w:right w:val="none" w:sz="0" w:space="0" w:color="auto"/>
      </w:divBdr>
    </w:div>
    <w:div w:id="427426532">
      <w:bodyDiv w:val="1"/>
      <w:marLeft w:val="0"/>
      <w:marRight w:val="0"/>
      <w:marTop w:val="0"/>
      <w:marBottom w:val="0"/>
      <w:divBdr>
        <w:top w:val="none" w:sz="0" w:space="0" w:color="auto"/>
        <w:left w:val="none" w:sz="0" w:space="0" w:color="auto"/>
        <w:bottom w:val="none" w:sz="0" w:space="0" w:color="auto"/>
        <w:right w:val="none" w:sz="0" w:space="0" w:color="auto"/>
      </w:divBdr>
    </w:div>
    <w:div w:id="427429492">
      <w:bodyDiv w:val="1"/>
      <w:marLeft w:val="0"/>
      <w:marRight w:val="0"/>
      <w:marTop w:val="0"/>
      <w:marBottom w:val="0"/>
      <w:divBdr>
        <w:top w:val="none" w:sz="0" w:space="0" w:color="auto"/>
        <w:left w:val="none" w:sz="0" w:space="0" w:color="auto"/>
        <w:bottom w:val="none" w:sz="0" w:space="0" w:color="auto"/>
        <w:right w:val="none" w:sz="0" w:space="0" w:color="auto"/>
      </w:divBdr>
    </w:div>
    <w:div w:id="427431986">
      <w:bodyDiv w:val="1"/>
      <w:marLeft w:val="0"/>
      <w:marRight w:val="0"/>
      <w:marTop w:val="0"/>
      <w:marBottom w:val="0"/>
      <w:divBdr>
        <w:top w:val="none" w:sz="0" w:space="0" w:color="auto"/>
        <w:left w:val="none" w:sz="0" w:space="0" w:color="auto"/>
        <w:bottom w:val="none" w:sz="0" w:space="0" w:color="auto"/>
        <w:right w:val="none" w:sz="0" w:space="0" w:color="auto"/>
      </w:divBdr>
    </w:div>
    <w:div w:id="427578795">
      <w:bodyDiv w:val="1"/>
      <w:marLeft w:val="0"/>
      <w:marRight w:val="0"/>
      <w:marTop w:val="0"/>
      <w:marBottom w:val="0"/>
      <w:divBdr>
        <w:top w:val="none" w:sz="0" w:space="0" w:color="auto"/>
        <w:left w:val="none" w:sz="0" w:space="0" w:color="auto"/>
        <w:bottom w:val="none" w:sz="0" w:space="0" w:color="auto"/>
        <w:right w:val="none" w:sz="0" w:space="0" w:color="auto"/>
      </w:divBdr>
    </w:div>
    <w:div w:id="427578956">
      <w:bodyDiv w:val="1"/>
      <w:marLeft w:val="0"/>
      <w:marRight w:val="0"/>
      <w:marTop w:val="0"/>
      <w:marBottom w:val="0"/>
      <w:divBdr>
        <w:top w:val="none" w:sz="0" w:space="0" w:color="auto"/>
        <w:left w:val="none" w:sz="0" w:space="0" w:color="auto"/>
        <w:bottom w:val="none" w:sz="0" w:space="0" w:color="auto"/>
        <w:right w:val="none" w:sz="0" w:space="0" w:color="auto"/>
      </w:divBdr>
    </w:div>
    <w:div w:id="427579891">
      <w:bodyDiv w:val="1"/>
      <w:marLeft w:val="0"/>
      <w:marRight w:val="0"/>
      <w:marTop w:val="0"/>
      <w:marBottom w:val="0"/>
      <w:divBdr>
        <w:top w:val="none" w:sz="0" w:space="0" w:color="auto"/>
        <w:left w:val="none" w:sz="0" w:space="0" w:color="auto"/>
        <w:bottom w:val="none" w:sz="0" w:space="0" w:color="auto"/>
        <w:right w:val="none" w:sz="0" w:space="0" w:color="auto"/>
      </w:divBdr>
    </w:div>
    <w:div w:id="427580027">
      <w:bodyDiv w:val="1"/>
      <w:marLeft w:val="0"/>
      <w:marRight w:val="0"/>
      <w:marTop w:val="0"/>
      <w:marBottom w:val="0"/>
      <w:divBdr>
        <w:top w:val="none" w:sz="0" w:space="0" w:color="auto"/>
        <w:left w:val="none" w:sz="0" w:space="0" w:color="auto"/>
        <w:bottom w:val="none" w:sz="0" w:space="0" w:color="auto"/>
        <w:right w:val="none" w:sz="0" w:space="0" w:color="auto"/>
      </w:divBdr>
    </w:div>
    <w:div w:id="427627144">
      <w:bodyDiv w:val="1"/>
      <w:marLeft w:val="0"/>
      <w:marRight w:val="0"/>
      <w:marTop w:val="0"/>
      <w:marBottom w:val="0"/>
      <w:divBdr>
        <w:top w:val="none" w:sz="0" w:space="0" w:color="auto"/>
        <w:left w:val="none" w:sz="0" w:space="0" w:color="auto"/>
        <w:bottom w:val="none" w:sz="0" w:space="0" w:color="auto"/>
        <w:right w:val="none" w:sz="0" w:space="0" w:color="auto"/>
      </w:divBdr>
    </w:div>
    <w:div w:id="427627461">
      <w:bodyDiv w:val="1"/>
      <w:marLeft w:val="0"/>
      <w:marRight w:val="0"/>
      <w:marTop w:val="0"/>
      <w:marBottom w:val="0"/>
      <w:divBdr>
        <w:top w:val="none" w:sz="0" w:space="0" w:color="auto"/>
        <w:left w:val="none" w:sz="0" w:space="0" w:color="auto"/>
        <w:bottom w:val="none" w:sz="0" w:space="0" w:color="auto"/>
        <w:right w:val="none" w:sz="0" w:space="0" w:color="auto"/>
      </w:divBdr>
    </w:div>
    <w:div w:id="427654697">
      <w:bodyDiv w:val="1"/>
      <w:marLeft w:val="0"/>
      <w:marRight w:val="0"/>
      <w:marTop w:val="0"/>
      <w:marBottom w:val="0"/>
      <w:divBdr>
        <w:top w:val="none" w:sz="0" w:space="0" w:color="auto"/>
        <w:left w:val="none" w:sz="0" w:space="0" w:color="auto"/>
        <w:bottom w:val="none" w:sz="0" w:space="0" w:color="auto"/>
        <w:right w:val="none" w:sz="0" w:space="0" w:color="auto"/>
      </w:divBdr>
    </w:div>
    <w:div w:id="427695916">
      <w:bodyDiv w:val="1"/>
      <w:marLeft w:val="0"/>
      <w:marRight w:val="0"/>
      <w:marTop w:val="0"/>
      <w:marBottom w:val="0"/>
      <w:divBdr>
        <w:top w:val="none" w:sz="0" w:space="0" w:color="auto"/>
        <w:left w:val="none" w:sz="0" w:space="0" w:color="auto"/>
        <w:bottom w:val="none" w:sz="0" w:space="0" w:color="auto"/>
        <w:right w:val="none" w:sz="0" w:space="0" w:color="auto"/>
      </w:divBdr>
    </w:div>
    <w:div w:id="427697673">
      <w:bodyDiv w:val="1"/>
      <w:marLeft w:val="0"/>
      <w:marRight w:val="0"/>
      <w:marTop w:val="0"/>
      <w:marBottom w:val="0"/>
      <w:divBdr>
        <w:top w:val="none" w:sz="0" w:space="0" w:color="auto"/>
        <w:left w:val="none" w:sz="0" w:space="0" w:color="auto"/>
        <w:bottom w:val="none" w:sz="0" w:space="0" w:color="auto"/>
        <w:right w:val="none" w:sz="0" w:space="0" w:color="auto"/>
      </w:divBdr>
    </w:div>
    <w:div w:id="427700173">
      <w:bodyDiv w:val="1"/>
      <w:marLeft w:val="0"/>
      <w:marRight w:val="0"/>
      <w:marTop w:val="0"/>
      <w:marBottom w:val="0"/>
      <w:divBdr>
        <w:top w:val="none" w:sz="0" w:space="0" w:color="auto"/>
        <w:left w:val="none" w:sz="0" w:space="0" w:color="auto"/>
        <w:bottom w:val="none" w:sz="0" w:space="0" w:color="auto"/>
        <w:right w:val="none" w:sz="0" w:space="0" w:color="auto"/>
      </w:divBdr>
    </w:div>
    <w:div w:id="427700924">
      <w:bodyDiv w:val="1"/>
      <w:marLeft w:val="0"/>
      <w:marRight w:val="0"/>
      <w:marTop w:val="0"/>
      <w:marBottom w:val="0"/>
      <w:divBdr>
        <w:top w:val="none" w:sz="0" w:space="0" w:color="auto"/>
        <w:left w:val="none" w:sz="0" w:space="0" w:color="auto"/>
        <w:bottom w:val="none" w:sz="0" w:space="0" w:color="auto"/>
        <w:right w:val="none" w:sz="0" w:space="0" w:color="auto"/>
      </w:divBdr>
    </w:div>
    <w:div w:id="427771048">
      <w:bodyDiv w:val="1"/>
      <w:marLeft w:val="0"/>
      <w:marRight w:val="0"/>
      <w:marTop w:val="0"/>
      <w:marBottom w:val="0"/>
      <w:divBdr>
        <w:top w:val="none" w:sz="0" w:space="0" w:color="auto"/>
        <w:left w:val="none" w:sz="0" w:space="0" w:color="auto"/>
        <w:bottom w:val="none" w:sz="0" w:space="0" w:color="auto"/>
        <w:right w:val="none" w:sz="0" w:space="0" w:color="auto"/>
      </w:divBdr>
    </w:div>
    <w:div w:id="427775212">
      <w:bodyDiv w:val="1"/>
      <w:marLeft w:val="0"/>
      <w:marRight w:val="0"/>
      <w:marTop w:val="0"/>
      <w:marBottom w:val="0"/>
      <w:divBdr>
        <w:top w:val="none" w:sz="0" w:space="0" w:color="auto"/>
        <w:left w:val="none" w:sz="0" w:space="0" w:color="auto"/>
        <w:bottom w:val="none" w:sz="0" w:space="0" w:color="auto"/>
        <w:right w:val="none" w:sz="0" w:space="0" w:color="auto"/>
      </w:divBdr>
    </w:div>
    <w:div w:id="427847225">
      <w:bodyDiv w:val="1"/>
      <w:marLeft w:val="0"/>
      <w:marRight w:val="0"/>
      <w:marTop w:val="0"/>
      <w:marBottom w:val="0"/>
      <w:divBdr>
        <w:top w:val="none" w:sz="0" w:space="0" w:color="auto"/>
        <w:left w:val="none" w:sz="0" w:space="0" w:color="auto"/>
        <w:bottom w:val="none" w:sz="0" w:space="0" w:color="auto"/>
        <w:right w:val="none" w:sz="0" w:space="0" w:color="auto"/>
      </w:divBdr>
    </w:div>
    <w:div w:id="427847983">
      <w:bodyDiv w:val="1"/>
      <w:marLeft w:val="0"/>
      <w:marRight w:val="0"/>
      <w:marTop w:val="0"/>
      <w:marBottom w:val="0"/>
      <w:divBdr>
        <w:top w:val="none" w:sz="0" w:space="0" w:color="auto"/>
        <w:left w:val="none" w:sz="0" w:space="0" w:color="auto"/>
        <w:bottom w:val="none" w:sz="0" w:space="0" w:color="auto"/>
        <w:right w:val="none" w:sz="0" w:space="0" w:color="auto"/>
      </w:divBdr>
    </w:div>
    <w:div w:id="427888394">
      <w:bodyDiv w:val="1"/>
      <w:marLeft w:val="0"/>
      <w:marRight w:val="0"/>
      <w:marTop w:val="0"/>
      <w:marBottom w:val="0"/>
      <w:divBdr>
        <w:top w:val="none" w:sz="0" w:space="0" w:color="auto"/>
        <w:left w:val="none" w:sz="0" w:space="0" w:color="auto"/>
        <w:bottom w:val="none" w:sz="0" w:space="0" w:color="auto"/>
        <w:right w:val="none" w:sz="0" w:space="0" w:color="auto"/>
      </w:divBdr>
    </w:div>
    <w:div w:id="427892040">
      <w:bodyDiv w:val="1"/>
      <w:marLeft w:val="0"/>
      <w:marRight w:val="0"/>
      <w:marTop w:val="0"/>
      <w:marBottom w:val="0"/>
      <w:divBdr>
        <w:top w:val="none" w:sz="0" w:space="0" w:color="auto"/>
        <w:left w:val="none" w:sz="0" w:space="0" w:color="auto"/>
        <w:bottom w:val="none" w:sz="0" w:space="0" w:color="auto"/>
        <w:right w:val="none" w:sz="0" w:space="0" w:color="auto"/>
      </w:divBdr>
    </w:div>
    <w:div w:id="427893648">
      <w:bodyDiv w:val="1"/>
      <w:marLeft w:val="0"/>
      <w:marRight w:val="0"/>
      <w:marTop w:val="0"/>
      <w:marBottom w:val="0"/>
      <w:divBdr>
        <w:top w:val="none" w:sz="0" w:space="0" w:color="auto"/>
        <w:left w:val="none" w:sz="0" w:space="0" w:color="auto"/>
        <w:bottom w:val="none" w:sz="0" w:space="0" w:color="auto"/>
        <w:right w:val="none" w:sz="0" w:space="0" w:color="auto"/>
      </w:divBdr>
    </w:div>
    <w:div w:id="427963226">
      <w:bodyDiv w:val="1"/>
      <w:marLeft w:val="0"/>
      <w:marRight w:val="0"/>
      <w:marTop w:val="0"/>
      <w:marBottom w:val="0"/>
      <w:divBdr>
        <w:top w:val="none" w:sz="0" w:space="0" w:color="auto"/>
        <w:left w:val="none" w:sz="0" w:space="0" w:color="auto"/>
        <w:bottom w:val="none" w:sz="0" w:space="0" w:color="auto"/>
        <w:right w:val="none" w:sz="0" w:space="0" w:color="auto"/>
      </w:divBdr>
    </w:div>
    <w:div w:id="427963889">
      <w:bodyDiv w:val="1"/>
      <w:marLeft w:val="0"/>
      <w:marRight w:val="0"/>
      <w:marTop w:val="0"/>
      <w:marBottom w:val="0"/>
      <w:divBdr>
        <w:top w:val="none" w:sz="0" w:space="0" w:color="auto"/>
        <w:left w:val="none" w:sz="0" w:space="0" w:color="auto"/>
        <w:bottom w:val="none" w:sz="0" w:space="0" w:color="auto"/>
        <w:right w:val="none" w:sz="0" w:space="0" w:color="auto"/>
      </w:divBdr>
    </w:div>
    <w:div w:id="427963898">
      <w:bodyDiv w:val="1"/>
      <w:marLeft w:val="0"/>
      <w:marRight w:val="0"/>
      <w:marTop w:val="0"/>
      <w:marBottom w:val="0"/>
      <w:divBdr>
        <w:top w:val="none" w:sz="0" w:space="0" w:color="auto"/>
        <w:left w:val="none" w:sz="0" w:space="0" w:color="auto"/>
        <w:bottom w:val="none" w:sz="0" w:space="0" w:color="auto"/>
        <w:right w:val="none" w:sz="0" w:space="0" w:color="auto"/>
      </w:divBdr>
    </w:div>
    <w:div w:id="427965815">
      <w:bodyDiv w:val="1"/>
      <w:marLeft w:val="0"/>
      <w:marRight w:val="0"/>
      <w:marTop w:val="0"/>
      <w:marBottom w:val="0"/>
      <w:divBdr>
        <w:top w:val="none" w:sz="0" w:space="0" w:color="auto"/>
        <w:left w:val="none" w:sz="0" w:space="0" w:color="auto"/>
        <w:bottom w:val="none" w:sz="0" w:space="0" w:color="auto"/>
        <w:right w:val="none" w:sz="0" w:space="0" w:color="auto"/>
      </w:divBdr>
    </w:div>
    <w:div w:id="427966521">
      <w:bodyDiv w:val="1"/>
      <w:marLeft w:val="0"/>
      <w:marRight w:val="0"/>
      <w:marTop w:val="0"/>
      <w:marBottom w:val="0"/>
      <w:divBdr>
        <w:top w:val="none" w:sz="0" w:space="0" w:color="auto"/>
        <w:left w:val="none" w:sz="0" w:space="0" w:color="auto"/>
        <w:bottom w:val="none" w:sz="0" w:space="0" w:color="auto"/>
        <w:right w:val="none" w:sz="0" w:space="0" w:color="auto"/>
      </w:divBdr>
    </w:div>
    <w:div w:id="427966726">
      <w:bodyDiv w:val="1"/>
      <w:marLeft w:val="0"/>
      <w:marRight w:val="0"/>
      <w:marTop w:val="0"/>
      <w:marBottom w:val="0"/>
      <w:divBdr>
        <w:top w:val="none" w:sz="0" w:space="0" w:color="auto"/>
        <w:left w:val="none" w:sz="0" w:space="0" w:color="auto"/>
        <w:bottom w:val="none" w:sz="0" w:space="0" w:color="auto"/>
        <w:right w:val="none" w:sz="0" w:space="0" w:color="auto"/>
      </w:divBdr>
    </w:div>
    <w:div w:id="427969924">
      <w:bodyDiv w:val="1"/>
      <w:marLeft w:val="0"/>
      <w:marRight w:val="0"/>
      <w:marTop w:val="0"/>
      <w:marBottom w:val="0"/>
      <w:divBdr>
        <w:top w:val="none" w:sz="0" w:space="0" w:color="auto"/>
        <w:left w:val="none" w:sz="0" w:space="0" w:color="auto"/>
        <w:bottom w:val="none" w:sz="0" w:space="0" w:color="auto"/>
        <w:right w:val="none" w:sz="0" w:space="0" w:color="auto"/>
      </w:divBdr>
    </w:div>
    <w:div w:id="427970143">
      <w:bodyDiv w:val="1"/>
      <w:marLeft w:val="0"/>
      <w:marRight w:val="0"/>
      <w:marTop w:val="0"/>
      <w:marBottom w:val="0"/>
      <w:divBdr>
        <w:top w:val="none" w:sz="0" w:space="0" w:color="auto"/>
        <w:left w:val="none" w:sz="0" w:space="0" w:color="auto"/>
        <w:bottom w:val="none" w:sz="0" w:space="0" w:color="auto"/>
        <w:right w:val="none" w:sz="0" w:space="0" w:color="auto"/>
      </w:divBdr>
    </w:div>
    <w:div w:id="428039064">
      <w:bodyDiv w:val="1"/>
      <w:marLeft w:val="0"/>
      <w:marRight w:val="0"/>
      <w:marTop w:val="0"/>
      <w:marBottom w:val="0"/>
      <w:divBdr>
        <w:top w:val="none" w:sz="0" w:space="0" w:color="auto"/>
        <w:left w:val="none" w:sz="0" w:space="0" w:color="auto"/>
        <w:bottom w:val="none" w:sz="0" w:space="0" w:color="auto"/>
        <w:right w:val="none" w:sz="0" w:space="0" w:color="auto"/>
      </w:divBdr>
    </w:div>
    <w:div w:id="428042259">
      <w:bodyDiv w:val="1"/>
      <w:marLeft w:val="0"/>
      <w:marRight w:val="0"/>
      <w:marTop w:val="0"/>
      <w:marBottom w:val="0"/>
      <w:divBdr>
        <w:top w:val="none" w:sz="0" w:space="0" w:color="auto"/>
        <w:left w:val="none" w:sz="0" w:space="0" w:color="auto"/>
        <w:bottom w:val="none" w:sz="0" w:space="0" w:color="auto"/>
        <w:right w:val="none" w:sz="0" w:space="0" w:color="auto"/>
      </w:divBdr>
    </w:div>
    <w:div w:id="428083891">
      <w:bodyDiv w:val="1"/>
      <w:marLeft w:val="0"/>
      <w:marRight w:val="0"/>
      <w:marTop w:val="0"/>
      <w:marBottom w:val="0"/>
      <w:divBdr>
        <w:top w:val="none" w:sz="0" w:space="0" w:color="auto"/>
        <w:left w:val="none" w:sz="0" w:space="0" w:color="auto"/>
        <w:bottom w:val="none" w:sz="0" w:space="0" w:color="auto"/>
        <w:right w:val="none" w:sz="0" w:space="0" w:color="auto"/>
      </w:divBdr>
    </w:div>
    <w:div w:id="428090238">
      <w:bodyDiv w:val="1"/>
      <w:marLeft w:val="0"/>
      <w:marRight w:val="0"/>
      <w:marTop w:val="0"/>
      <w:marBottom w:val="0"/>
      <w:divBdr>
        <w:top w:val="none" w:sz="0" w:space="0" w:color="auto"/>
        <w:left w:val="none" w:sz="0" w:space="0" w:color="auto"/>
        <w:bottom w:val="none" w:sz="0" w:space="0" w:color="auto"/>
        <w:right w:val="none" w:sz="0" w:space="0" w:color="auto"/>
      </w:divBdr>
    </w:div>
    <w:div w:id="428156768">
      <w:bodyDiv w:val="1"/>
      <w:marLeft w:val="0"/>
      <w:marRight w:val="0"/>
      <w:marTop w:val="0"/>
      <w:marBottom w:val="0"/>
      <w:divBdr>
        <w:top w:val="none" w:sz="0" w:space="0" w:color="auto"/>
        <w:left w:val="none" w:sz="0" w:space="0" w:color="auto"/>
        <w:bottom w:val="none" w:sz="0" w:space="0" w:color="auto"/>
        <w:right w:val="none" w:sz="0" w:space="0" w:color="auto"/>
      </w:divBdr>
    </w:div>
    <w:div w:id="428158846">
      <w:bodyDiv w:val="1"/>
      <w:marLeft w:val="0"/>
      <w:marRight w:val="0"/>
      <w:marTop w:val="0"/>
      <w:marBottom w:val="0"/>
      <w:divBdr>
        <w:top w:val="none" w:sz="0" w:space="0" w:color="auto"/>
        <w:left w:val="none" w:sz="0" w:space="0" w:color="auto"/>
        <w:bottom w:val="none" w:sz="0" w:space="0" w:color="auto"/>
        <w:right w:val="none" w:sz="0" w:space="0" w:color="auto"/>
      </w:divBdr>
    </w:div>
    <w:div w:id="428163376">
      <w:bodyDiv w:val="1"/>
      <w:marLeft w:val="0"/>
      <w:marRight w:val="0"/>
      <w:marTop w:val="0"/>
      <w:marBottom w:val="0"/>
      <w:divBdr>
        <w:top w:val="none" w:sz="0" w:space="0" w:color="auto"/>
        <w:left w:val="none" w:sz="0" w:space="0" w:color="auto"/>
        <w:bottom w:val="none" w:sz="0" w:space="0" w:color="auto"/>
        <w:right w:val="none" w:sz="0" w:space="0" w:color="auto"/>
      </w:divBdr>
    </w:div>
    <w:div w:id="428164461">
      <w:bodyDiv w:val="1"/>
      <w:marLeft w:val="0"/>
      <w:marRight w:val="0"/>
      <w:marTop w:val="0"/>
      <w:marBottom w:val="0"/>
      <w:divBdr>
        <w:top w:val="none" w:sz="0" w:space="0" w:color="auto"/>
        <w:left w:val="none" w:sz="0" w:space="0" w:color="auto"/>
        <w:bottom w:val="none" w:sz="0" w:space="0" w:color="auto"/>
        <w:right w:val="none" w:sz="0" w:space="0" w:color="auto"/>
      </w:divBdr>
    </w:div>
    <w:div w:id="428165891">
      <w:bodyDiv w:val="1"/>
      <w:marLeft w:val="0"/>
      <w:marRight w:val="0"/>
      <w:marTop w:val="0"/>
      <w:marBottom w:val="0"/>
      <w:divBdr>
        <w:top w:val="none" w:sz="0" w:space="0" w:color="auto"/>
        <w:left w:val="none" w:sz="0" w:space="0" w:color="auto"/>
        <w:bottom w:val="none" w:sz="0" w:space="0" w:color="auto"/>
        <w:right w:val="none" w:sz="0" w:space="0" w:color="auto"/>
      </w:divBdr>
    </w:div>
    <w:div w:id="428233618">
      <w:bodyDiv w:val="1"/>
      <w:marLeft w:val="0"/>
      <w:marRight w:val="0"/>
      <w:marTop w:val="0"/>
      <w:marBottom w:val="0"/>
      <w:divBdr>
        <w:top w:val="none" w:sz="0" w:space="0" w:color="auto"/>
        <w:left w:val="none" w:sz="0" w:space="0" w:color="auto"/>
        <w:bottom w:val="none" w:sz="0" w:space="0" w:color="auto"/>
        <w:right w:val="none" w:sz="0" w:space="0" w:color="auto"/>
      </w:divBdr>
    </w:div>
    <w:div w:id="428237393">
      <w:bodyDiv w:val="1"/>
      <w:marLeft w:val="0"/>
      <w:marRight w:val="0"/>
      <w:marTop w:val="0"/>
      <w:marBottom w:val="0"/>
      <w:divBdr>
        <w:top w:val="none" w:sz="0" w:space="0" w:color="auto"/>
        <w:left w:val="none" w:sz="0" w:space="0" w:color="auto"/>
        <w:bottom w:val="none" w:sz="0" w:space="0" w:color="auto"/>
        <w:right w:val="none" w:sz="0" w:space="0" w:color="auto"/>
      </w:divBdr>
    </w:div>
    <w:div w:id="428278139">
      <w:bodyDiv w:val="1"/>
      <w:marLeft w:val="0"/>
      <w:marRight w:val="0"/>
      <w:marTop w:val="0"/>
      <w:marBottom w:val="0"/>
      <w:divBdr>
        <w:top w:val="none" w:sz="0" w:space="0" w:color="auto"/>
        <w:left w:val="none" w:sz="0" w:space="0" w:color="auto"/>
        <w:bottom w:val="none" w:sz="0" w:space="0" w:color="auto"/>
        <w:right w:val="none" w:sz="0" w:space="0" w:color="auto"/>
      </w:divBdr>
    </w:div>
    <w:div w:id="428281029">
      <w:bodyDiv w:val="1"/>
      <w:marLeft w:val="0"/>
      <w:marRight w:val="0"/>
      <w:marTop w:val="0"/>
      <w:marBottom w:val="0"/>
      <w:divBdr>
        <w:top w:val="none" w:sz="0" w:space="0" w:color="auto"/>
        <w:left w:val="none" w:sz="0" w:space="0" w:color="auto"/>
        <w:bottom w:val="none" w:sz="0" w:space="0" w:color="auto"/>
        <w:right w:val="none" w:sz="0" w:space="0" w:color="auto"/>
      </w:divBdr>
    </w:div>
    <w:div w:id="428283673">
      <w:bodyDiv w:val="1"/>
      <w:marLeft w:val="0"/>
      <w:marRight w:val="0"/>
      <w:marTop w:val="0"/>
      <w:marBottom w:val="0"/>
      <w:divBdr>
        <w:top w:val="none" w:sz="0" w:space="0" w:color="auto"/>
        <w:left w:val="none" w:sz="0" w:space="0" w:color="auto"/>
        <w:bottom w:val="none" w:sz="0" w:space="0" w:color="auto"/>
        <w:right w:val="none" w:sz="0" w:space="0" w:color="auto"/>
      </w:divBdr>
    </w:div>
    <w:div w:id="428283800">
      <w:bodyDiv w:val="1"/>
      <w:marLeft w:val="0"/>
      <w:marRight w:val="0"/>
      <w:marTop w:val="0"/>
      <w:marBottom w:val="0"/>
      <w:divBdr>
        <w:top w:val="none" w:sz="0" w:space="0" w:color="auto"/>
        <w:left w:val="none" w:sz="0" w:space="0" w:color="auto"/>
        <w:bottom w:val="none" w:sz="0" w:space="0" w:color="auto"/>
        <w:right w:val="none" w:sz="0" w:space="0" w:color="auto"/>
      </w:divBdr>
    </w:div>
    <w:div w:id="428283926">
      <w:bodyDiv w:val="1"/>
      <w:marLeft w:val="0"/>
      <w:marRight w:val="0"/>
      <w:marTop w:val="0"/>
      <w:marBottom w:val="0"/>
      <w:divBdr>
        <w:top w:val="none" w:sz="0" w:space="0" w:color="auto"/>
        <w:left w:val="none" w:sz="0" w:space="0" w:color="auto"/>
        <w:bottom w:val="none" w:sz="0" w:space="0" w:color="auto"/>
        <w:right w:val="none" w:sz="0" w:space="0" w:color="auto"/>
      </w:divBdr>
    </w:div>
    <w:div w:id="428309869">
      <w:bodyDiv w:val="1"/>
      <w:marLeft w:val="0"/>
      <w:marRight w:val="0"/>
      <w:marTop w:val="0"/>
      <w:marBottom w:val="0"/>
      <w:divBdr>
        <w:top w:val="none" w:sz="0" w:space="0" w:color="auto"/>
        <w:left w:val="none" w:sz="0" w:space="0" w:color="auto"/>
        <w:bottom w:val="none" w:sz="0" w:space="0" w:color="auto"/>
        <w:right w:val="none" w:sz="0" w:space="0" w:color="auto"/>
      </w:divBdr>
    </w:div>
    <w:div w:id="428350249">
      <w:bodyDiv w:val="1"/>
      <w:marLeft w:val="0"/>
      <w:marRight w:val="0"/>
      <w:marTop w:val="0"/>
      <w:marBottom w:val="0"/>
      <w:divBdr>
        <w:top w:val="none" w:sz="0" w:space="0" w:color="auto"/>
        <w:left w:val="none" w:sz="0" w:space="0" w:color="auto"/>
        <w:bottom w:val="none" w:sz="0" w:space="0" w:color="auto"/>
        <w:right w:val="none" w:sz="0" w:space="0" w:color="auto"/>
      </w:divBdr>
    </w:div>
    <w:div w:id="428350729">
      <w:bodyDiv w:val="1"/>
      <w:marLeft w:val="0"/>
      <w:marRight w:val="0"/>
      <w:marTop w:val="0"/>
      <w:marBottom w:val="0"/>
      <w:divBdr>
        <w:top w:val="none" w:sz="0" w:space="0" w:color="auto"/>
        <w:left w:val="none" w:sz="0" w:space="0" w:color="auto"/>
        <w:bottom w:val="none" w:sz="0" w:space="0" w:color="auto"/>
        <w:right w:val="none" w:sz="0" w:space="0" w:color="auto"/>
      </w:divBdr>
    </w:div>
    <w:div w:id="428355882">
      <w:bodyDiv w:val="1"/>
      <w:marLeft w:val="0"/>
      <w:marRight w:val="0"/>
      <w:marTop w:val="0"/>
      <w:marBottom w:val="0"/>
      <w:divBdr>
        <w:top w:val="none" w:sz="0" w:space="0" w:color="auto"/>
        <w:left w:val="none" w:sz="0" w:space="0" w:color="auto"/>
        <w:bottom w:val="none" w:sz="0" w:space="0" w:color="auto"/>
        <w:right w:val="none" w:sz="0" w:space="0" w:color="auto"/>
      </w:divBdr>
    </w:div>
    <w:div w:id="428357383">
      <w:bodyDiv w:val="1"/>
      <w:marLeft w:val="0"/>
      <w:marRight w:val="0"/>
      <w:marTop w:val="0"/>
      <w:marBottom w:val="0"/>
      <w:divBdr>
        <w:top w:val="none" w:sz="0" w:space="0" w:color="auto"/>
        <w:left w:val="none" w:sz="0" w:space="0" w:color="auto"/>
        <w:bottom w:val="none" w:sz="0" w:space="0" w:color="auto"/>
        <w:right w:val="none" w:sz="0" w:space="0" w:color="auto"/>
      </w:divBdr>
    </w:div>
    <w:div w:id="428426697">
      <w:bodyDiv w:val="1"/>
      <w:marLeft w:val="0"/>
      <w:marRight w:val="0"/>
      <w:marTop w:val="0"/>
      <w:marBottom w:val="0"/>
      <w:divBdr>
        <w:top w:val="none" w:sz="0" w:space="0" w:color="auto"/>
        <w:left w:val="none" w:sz="0" w:space="0" w:color="auto"/>
        <w:bottom w:val="none" w:sz="0" w:space="0" w:color="auto"/>
        <w:right w:val="none" w:sz="0" w:space="0" w:color="auto"/>
      </w:divBdr>
    </w:div>
    <w:div w:id="428430886">
      <w:bodyDiv w:val="1"/>
      <w:marLeft w:val="0"/>
      <w:marRight w:val="0"/>
      <w:marTop w:val="0"/>
      <w:marBottom w:val="0"/>
      <w:divBdr>
        <w:top w:val="none" w:sz="0" w:space="0" w:color="auto"/>
        <w:left w:val="none" w:sz="0" w:space="0" w:color="auto"/>
        <w:bottom w:val="none" w:sz="0" w:space="0" w:color="auto"/>
        <w:right w:val="none" w:sz="0" w:space="0" w:color="auto"/>
      </w:divBdr>
    </w:div>
    <w:div w:id="428431496">
      <w:bodyDiv w:val="1"/>
      <w:marLeft w:val="0"/>
      <w:marRight w:val="0"/>
      <w:marTop w:val="0"/>
      <w:marBottom w:val="0"/>
      <w:divBdr>
        <w:top w:val="none" w:sz="0" w:space="0" w:color="auto"/>
        <w:left w:val="none" w:sz="0" w:space="0" w:color="auto"/>
        <w:bottom w:val="none" w:sz="0" w:space="0" w:color="auto"/>
        <w:right w:val="none" w:sz="0" w:space="0" w:color="auto"/>
      </w:divBdr>
    </w:div>
    <w:div w:id="428432655">
      <w:bodyDiv w:val="1"/>
      <w:marLeft w:val="0"/>
      <w:marRight w:val="0"/>
      <w:marTop w:val="0"/>
      <w:marBottom w:val="0"/>
      <w:divBdr>
        <w:top w:val="none" w:sz="0" w:space="0" w:color="auto"/>
        <w:left w:val="none" w:sz="0" w:space="0" w:color="auto"/>
        <w:bottom w:val="none" w:sz="0" w:space="0" w:color="auto"/>
        <w:right w:val="none" w:sz="0" w:space="0" w:color="auto"/>
      </w:divBdr>
    </w:div>
    <w:div w:id="428504682">
      <w:bodyDiv w:val="1"/>
      <w:marLeft w:val="0"/>
      <w:marRight w:val="0"/>
      <w:marTop w:val="0"/>
      <w:marBottom w:val="0"/>
      <w:divBdr>
        <w:top w:val="none" w:sz="0" w:space="0" w:color="auto"/>
        <w:left w:val="none" w:sz="0" w:space="0" w:color="auto"/>
        <w:bottom w:val="none" w:sz="0" w:space="0" w:color="auto"/>
        <w:right w:val="none" w:sz="0" w:space="0" w:color="auto"/>
      </w:divBdr>
    </w:div>
    <w:div w:id="428505383">
      <w:bodyDiv w:val="1"/>
      <w:marLeft w:val="0"/>
      <w:marRight w:val="0"/>
      <w:marTop w:val="0"/>
      <w:marBottom w:val="0"/>
      <w:divBdr>
        <w:top w:val="none" w:sz="0" w:space="0" w:color="auto"/>
        <w:left w:val="none" w:sz="0" w:space="0" w:color="auto"/>
        <w:bottom w:val="none" w:sz="0" w:space="0" w:color="auto"/>
        <w:right w:val="none" w:sz="0" w:space="0" w:color="auto"/>
      </w:divBdr>
    </w:div>
    <w:div w:id="428544923">
      <w:bodyDiv w:val="1"/>
      <w:marLeft w:val="0"/>
      <w:marRight w:val="0"/>
      <w:marTop w:val="0"/>
      <w:marBottom w:val="0"/>
      <w:divBdr>
        <w:top w:val="none" w:sz="0" w:space="0" w:color="auto"/>
        <w:left w:val="none" w:sz="0" w:space="0" w:color="auto"/>
        <w:bottom w:val="none" w:sz="0" w:space="0" w:color="auto"/>
        <w:right w:val="none" w:sz="0" w:space="0" w:color="auto"/>
      </w:divBdr>
    </w:div>
    <w:div w:id="428545281">
      <w:bodyDiv w:val="1"/>
      <w:marLeft w:val="0"/>
      <w:marRight w:val="0"/>
      <w:marTop w:val="0"/>
      <w:marBottom w:val="0"/>
      <w:divBdr>
        <w:top w:val="none" w:sz="0" w:space="0" w:color="auto"/>
        <w:left w:val="none" w:sz="0" w:space="0" w:color="auto"/>
        <w:bottom w:val="none" w:sz="0" w:space="0" w:color="auto"/>
        <w:right w:val="none" w:sz="0" w:space="0" w:color="auto"/>
      </w:divBdr>
    </w:div>
    <w:div w:id="428548874">
      <w:bodyDiv w:val="1"/>
      <w:marLeft w:val="0"/>
      <w:marRight w:val="0"/>
      <w:marTop w:val="0"/>
      <w:marBottom w:val="0"/>
      <w:divBdr>
        <w:top w:val="none" w:sz="0" w:space="0" w:color="auto"/>
        <w:left w:val="none" w:sz="0" w:space="0" w:color="auto"/>
        <w:bottom w:val="none" w:sz="0" w:space="0" w:color="auto"/>
        <w:right w:val="none" w:sz="0" w:space="0" w:color="auto"/>
      </w:divBdr>
    </w:div>
    <w:div w:id="428551637">
      <w:bodyDiv w:val="1"/>
      <w:marLeft w:val="0"/>
      <w:marRight w:val="0"/>
      <w:marTop w:val="0"/>
      <w:marBottom w:val="0"/>
      <w:divBdr>
        <w:top w:val="none" w:sz="0" w:space="0" w:color="auto"/>
        <w:left w:val="none" w:sz="0" w:space="0" w:color="auto"/>
        <w:bottom w:val="none" w:sz="0" w:space="0" w:color="auto"/>
        <w:right w:val="none" w:sz="0" w:space="0" w:color="auto"/>
      </w:divBdr>
    </w:div>
    <w:div w:id="428552273">
      <w:bodyDiv w:val="1"/>
      <w:marLeft w:val="0"/>
      <w:marRight w:val="0"/>
      <w:marTop w:val="0"/>
      <w:marBottom w:val="0"/>
      <w:divBdr>
        <w:top w:val="none" w:sz="0" w:space="0" w:color="auto"/>
        <w:left w:val="none" w:sz="0" w:space="0" w:color="auto"/>
        <w:bottom w:val="none" w:sz="0" w:space="0" w:color="auto"/>
        <w:right w:val="none" w:sz="0" w:space="0" w:color="auto"/>
      </w:divBdr>
    </w:div>
    <w:div w:id="428619819">
      <w:bodyDiv w:val="1"/>
      <w:marLeft w:val="0"/>
      <w:marRight w:val="0"/>
      <w:marTop w:val="0"/>
      <w:marBottom w:val="0"/>
      <w:divBdr>
        <w:top w:val="none" w:sz="0" w:space="0" w:color="auto"/>
        <w:left w:val="none" w:sz="0" w:space="0" w:color="auto"/>
        <w:bottom w:val="none" w:sz="0" w:space="0" w:color="auto"/>
        <w:right w:val="none" w:sz="0" w:space="0" w:color="auto"/>
      </w:divBdr>
    </w:div>
    <w:div w:id="428623661">
      <w:bodyDiv w:val="1"/>
      <w:marLeft w:val="0"/>
      <w:marRight w:val="0"/>
      <w:marTop w:val="0"/>
      <w:marBottom w:val="0"/>
      <w:divBdr>
        <w:top w:val="none" w:sz="0" w:space="0" w:color="auto"/>
        <w:left w:val="none" w:sz="0" w:space="0" w:color="auto"/>
        <w:bottom w:val="none" w:sz="0" w:space="0" w:color="auto"/>
        <w:right w:val="none" w:sz="0" w:space="0" w:color="auto"/>
      </w:divBdr>
    </w:div>
    <w:div w:id="428698441">
      <w:bodyDiv w:val="1"/>
      <w:marLeft w:val="0"/>
      <w:marRight w:val="0"/>
      <w:marTop w:val="0"/>
      <w:marBottom w:val="0"/>
      <w:divBdr>
        <w:top w:val="none" w:sz="0" w:space="0" w:color="auto"/>
        <w:left w:val="none" w:sz="0" w:space="0" w:color="auto"/>
        <w:bottom w:val="none" w:sz="0" w:space="0" w:color="auto"/>
        <w:right w:val="none" w:sz="0" w:space="0" w:color="auto"/>
      </w:divBdr>
    </w:div>
    <w:div w:id="428699742">
      <w:bodyDiv w:val="1"/>
      <w:marLeft w:val="0"/>
      <w:marRight w:val="0"/>
      <w:marTop w:val="0"/>
      <w:marBottom w:val="0"/>
      <w:divBdr>
        <w:top w:val="none" w:sz="0" w:space="0" w:color="auto"/>
        <w:left w:val="none" w:sz="0" w:space="0" w:color="auto"/>
        <w:bottom w:val="none" w:sz="0" w:space="0" w:color="auto"/>
        <w:right w:val="none" w:sz="0" w:space="0" w:color="auto"/>
      </w:divBdr>
    </w:div>
    <w:div w:id="428700776">
      <w:bodyDiv w:val="1"/>
      <w:marLeft w:val="0"/>
      <w:marRight w:val="0"/>
      <w:marTop w:val="0"/>
      <w:marBottom w:val="0"/>
      <w:divBdr>
        <w:top w:val="none" w:sz="0" w:space="0" w:color="auto"/>
        <w:left w:val="none" w:sz="0" w:space="0" w:color="auto"/>
        <w:bottom w:val="none" w:sz="0" w:space="0" w:color="auto"/>
        <w:right w:val="none" w:sz="0" w:space="0" w:color="auto"/>
      </w:divBdr>
    </w:div>
    <w:div w:id="428744709">
      <w:bodyDiv w:val="1"/>
      <w:marLeft w:val="0"/>
      <w:marRight w:val="0"/>
      <w:marTop w:val="0"/>
      <w:marBottom w:val="0"/>
      <w:divBdr>
        <w:top w:val="none" w:sz="0" w:space="0" w:color="auto"/>
        <w:left w:val="none" w:sz="0" w:space="0" w:color="auto"/>
        <w:bottom w:val="none" w:sz="0" w:space="0" w:color="auto"/>
        <w:right w:val="none" w:sz="0" w:space="0" w:color="auto"/>
      </w:divBdr>
    </w:div>
    <w:div w:id="428887380">
      <w:bodyDiv w:val="1"/>
      <w:marLeft w:val="0"/>
      <w:marRight w:val="0"/>
      <w:marTop w:val="0"/>
      <w:marBottom w:val="0"/>
      <w:divBdr>
        <w:top w:val="none" w:sz="0" w:space="0" w:color="auto"/>
        <w:left w:val="none" w:sz="0" w:space="0" w:color="auto"/>
        <w:bottom w:val="none" w:sz="0" w:space="0" w:color="auto"/>
        <w:right w:val="none" w:sz="0" w:space="0" w:color="auto"/>
      </w:divBdr>
    </w:div>
    <w:div w:id="428888577">
      <w:bodyDiv w:val="1"/>
      <w:marLeft w:val="0"/>
      <w:marRight w:val="0"/>
      <w:marTop w:val="0"/>
      <w:marBottom w:val="0"/>
      <w:divBdr>
        <w:top w:val="none" w:sz="0" w:space="0" w:color="auto"/>
        <w:left w:val="none" w:sz="0" w:space="0" w:color="auto"/>
        <w:bottom w:val="none" w:sz="0" w:space="0" w:color="auto"/>
        <w:right w:val="none" w:sz="0" w:space="0" w:color="auto"/>
      </w:divBdr>
    </w:div>
    <w:div w:id="428888945">
      <w:bodyDiv w:val="1"/>
      <w:marLeft w:val="0"/>
      <w:marRight w:val="0"/>
      <w:marTop w:val="0"/>
      <w:marBottom w:val="0"/>
      <w:divBdr>
        <w:top w:val="none" w:sz="0" w:space="0" w:color="auto"/>
        <w:left w:val="none" w:sz="0" w:space="0" w:color="auto"/>
        <w:bottom w:val="none" w:sz="0" w:space="0" w:color="auto"/>
        <w:right w:val="none" w:sz="0" w:space="0" w:color="auto"/>
      </w:divBdr>
    </w:div>
    <w:div w:id="428892823">
      <w:bodyDiv w:val="1"/>
      <w:marLeft w:val="0"/>
      <w:marRight w:val="0"/>
      <w:marTop w:val="0"/>
      <w:marBottom w:val="0"/>
      <w:divBdr>
        <w:top w:val="none" w:sz="0" w:space="0" w:color="auto"/>
        <w:left w:val="none" w:sz="0" w:space="0" w:color="auto"/>
        <w:bottom w:val="none" w:sz="0" w:space="0" w:color="auto"/>
        <w:right w:val="none" w:sz="0" w:space="0" w:color="auto"/>
      </w:divBdr>
    </w:div>
    <w:div w:id="428893566">
      <w:bodyDiv w:val="1"/>
      <w:marLeft w:val="0"/>
      <w:marRight w:val="0"/>
      <w:marTop w:val="0"/>
      <w:marBottom w:val="0"/>
      <w:divBdr>
        <w:top w:val="none" w:sz="0" w:space="0" w:color="auto"/>
        <w:left w:val="none" w:sz="0" w:space="0" w:color="auto"/>
        <w:bottom w:val="none" w:sz="0" w:space="0" w:color="auto"/>
        <w:right w:val="none" w:sz="0" w:space="0" w:color="auto"/>
      </w:divBdr>
    </w:div>
    <w:div w:id="428936370">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429012049">
      <w:bodyDiv w:val="1"/>
      <w:marLeft w:val="0"/>
      <w:marRight w:val="0"/>
      <w:marTop w:val="0"/>
      <w:marBottom w:val="0"/>
      <w:divBdr>
        <w:top w:val="none" w:sz="0" w:space="0" w:color="auto"/>
        <w:left w:val="none" w:sz="0" w:space="0" w:color="auto"/>
        <w:bottom w:val="none" w:sz="0" w:space="0" w:color="auto"/>
        <w:right w:val="none" w:sz="0" w:space="0" w:color="auto"/>
      </w:divBdr>
    </w:div>
    <w:div w:id="429014147">
      <w:bodyDiv w:val="1"/>
      <w:marLeft w:val="0"/>
      <w:marRight w:val="0"/>
      <w:marTop w:val="0"/>
      <w:marBottom w:val="0"/>
      <w:divBdr>
        <w:top w:val="none" w:sz="0" w:space="0" w:color="auto"/>
        <w:left w:val="none" w:sz="0" w:space="0" w:color="auto"/>
        <w:bottom w:val="none" w:sz="0" w:space="0" w:color="auto"/>
        <w:right w:val="none" w:sz="0" w:space="0" w:color="auto"/>
      </w:divBdr>
    </w:div>
    <w:div w:id="429084033">
      <w:bodyDiv w:val="1"/>
      <w:marLeft w:val="0"/>
      <w:marRight w:val="0"/>
      <w:marTop w:val="0"/>
      <w:marBottom w:val="0"/>
      <w:divBdr>
        <w:top w:val="none" w:sz="0" w:space="0" w:color="auto"/>
        <w:left w:val="none" w:sz="0" w:space="0" w:color="auto"/>
        <w:bottom w:val="none" w:sz="0" w:space="0" w:color="auto"/>
        <w:right w:val="none" w:sz="0" w:space="0" w:color="auto"/>
      </w:divBdr>
    </w:div>
    <w:div w:id="429086382">
      <w:bodyDiv w:val="1"/>
      <w:marLeft w:val="0"/>
      <w:marRight w:val="0"/>
      <w:marTop w:val="0"/>
      <w:marBottom w:val="0"/>
      <w:divBdr>
        <w:top w:val="none" w:sz="0" w:space="0" w:color="auto"/>
        <w:left w:val="none" w:sz="0" w:space="0" w:color="auto"/>
        <w:bottom w:val="none" w:sz="0" w:space="0" w:color="auto"/>
        <w:right w:val="none" w:sz="0" w:space="0" w:color="auto"/>
      </w:divBdr>
    </w:div>
    <w:div w:id="429086738">
      <w:bodyDiv w:val="1"/>
      <w:marLeft w:val="0"/>
      <w:marRight w:val="0"/>
      <w:marTop w:val="0"/>
      <w:marBottom w:val="0"/>
      <w:divBdr>
        <w:top w:val="none" w:sz="0" w:space="0" w:color="auto"/>
        <w:left w:val="none" w:sz="0" w:space="0" w:color="auto"/>
        <w:bottom w:val="none" w:sz="0" w:space="0" w:color="auto"/>
        <w:right w:val="none" w:sz="0" w:space="0" w:color="auto"/>
      </w:divBdr>
    </w:div>
    <w:div w:id="429090118">
      <w:bodyDiv w:val="1"/>
      <w:marLeft w:val="0"/>
      <w:marRight w:val="0"/>
      <w:marTop w:val="0"/>
      <w:marBottom w:val="0"/>
      <w:divBdr>
        <w:top w:val="none" w:sz="0" w:space="0" w:color="auto"/>
        <w:left w:val="none" w:sz="0" w:space="0" w:color="auto"/>
        <w:bottom w:val="none" w:sz="0" w:space="0" w:color="auto"/>
        <w:right w:val="none" w:sz="0" w:space="0" w:color="auto"/>
      </w:divBdr>
    </w:div>
    <w:div w:id="429155765">
      <w:bodyDiv w:val="1"/>
      <w:marLeft w:val="0"/>
      <w:marRight w:val="0"/>
      <w:marTop w:val="0"/>
      <w:marBottom w:val="0"/>
      <w:divBdr>
        <w:top w:val="none" w:sz="0" w:space="0" w:color="auto"/>
        <w:left w:val="none" w:sz="0" w:space="0" w:color="auto"/>
        <w:bottom w:val="none" w:sz="0" w:space="0" w:color="auto"/>
        <w:right w:val="none" w:sz="0" w:space="0" w:color="auto"/>
      </w:divBdr>
    </w:div>
    <w:div w:id="429156719">
      <w:bodyDiv w:val="1"/>
      <w:marLeft w:val="0"/>
      <w:marRight w:val="0"/>
      <w:marTop w:val="0"/>
      <w:marBottom w:val="0"/>
      <w:divBdr>
        <w:top w:val="none" w:sz="0" w:space="0" w:color="auto"/>
        <w:left w:val="none" w:sz="0" w:space="0" w:color="auto"/>
        <w:bottom w:val="none" w:sz="0" w:space="0" w:color="auto"/>
        <w:right w:val="none" w:sz="0" w:space="0" w:color="auto"/>
      </w:divBdr>
    </w:div>
    <w:div w:id="429159328">
      <w:bodyDiv w:val="1"/>
      <w:marLeft w:val="0"/>
      <w:marRight w:val="0"/>
      <w:marTop w:val="0"/>
      <w:marBottom w:val="0"/>
      <w:divBdr>
        <w:top w:val="none" w:sz="0" w:space="0" w:color="auto"/>
        <w:left w:val="none" w:sz="0" w:space="0" w:color="auto"/>
        <w:bottom w:val="none" w:sz="0" w:space="0" w:color="auto"/>
        <w:right w:val="none" w:sz="0" w:space="0" w:color="auto"/>
      </w:divBdr>
    </w:div>
    <w:div w:id="429159575">
      <w:bodyDiv w:val="1"/>
      <w:marLeft w:val="0"/>
      <w:marRight w:val="0"/>
      <w:marTop w:val="0"/>
      <w:marBottom w:val="0"/>
      <w:divBdr>
        <w:top w:val="none" w:sz="0" w:space="0" w:color="auto"/>
        <w:left w:val="none" w:sz="0" w:space="0" w:color="auto"/>
        <w:bottom w:val="none" w:sz="0" w:space="0" w:color="auto"/>
        <w:right w:val="none" w:sz="0" w:space="0" w:color="auto"/>
      </w:divBdr>
    </w:div>
    <w:div w:id="429161518">
      <w:bodyDiv w:val="1"/>
      <w:marLeft w:val="0"/>
      <w:marRight w:val="0"/>
      <w:marTop w:val="0"/>
      <w:marBottom w:val="0"/>
      <w:divBdr>
        <w:top w:val="none" w:sz="0" w:space="0" w:color="auto"/>
        <w:left w:val="none" w:sz="0" w:space="0" w:color="auto"/>
        <w:bottom w:val="none" w:sz="0" w:space="0" w:color="auto"/>
        <w:right w:val="none" w:sz="0" w:space="0" w:color="auto"/>
      </w:divBdr>
    </w:div>
    <w:div w:id="429161565">
      <w:bodyDiv w:val="1"/>
      <w:marLeft w:val="0"/>
      <w:marRight w:val="0"/>
      <w:marTop w:val="0"/>
      <w:marBottom w:val="0"/>
      <w:divBdr>
        <w:top w:val="none" w:sz="0" w:space="0" w:color="auto"/>
        <w:left w:val="none" w:sz="0" w:space="0" w:color="auto"/>
        <w:bottom w:val="none" w:sz="0" w:space="0" w:color="auto"/>
        <w:right w:val="none" w:sz="0" w:space="0" w:color="auto"/>
      </w:divBdr>
    </w:div>
    <w:div w:id="429198522">
      <w:bodyDiv w:val="1"/>
      <w:marLeft w:val="0"/>
      <w:marRight w:val="0"/>
      <w:marTop w:val="0"/>
      <w:marBottom w:val="0"/>
      <w:divBdr>
        <w:top w:val="none" w:sz="0" w:space="0" w:color="auto"/>
        <w:left w:val="none" w:sz="0" w:space="0" w:color="auto"/>
        <w:bottom w:val="none" w:sz="0" w:space="0" w:color="auto"/>
        <w:right w:val="none" w:sz="0" w:space="0" w:color="auto"/>
      </w:divBdr>
    </w:div>
    <w:div w:id="429205894">
      <w:bodyDiv w:val="1"/>
      <w:marLeft w:val="0"/>
      <w:marRight w:val="0"/>
      <w:marTop w:val="0"/>
      <w:marBottom w:val="0"/>
      <w:divBdr>
        <w:top w:val="none" w:sz="0" w:space="0" w:color="auto"/>
        <w:left w:val="none" w:sz="0" w:space="0" w:color="auto"/>
        <w:bottom w:val="none" w:sz="0" w:space="0" w:color="auto"/>
        <w:right w:val="none" w:sz="0" w:space="0" w:color="auto"/>
      </w:divBdr>
    </w:div>
    <w:div w:id="429206833">
      <w:bodyDiv w:val="1"/>
      <w:marLeft w:val="0"/>
      <w:marRight w:val="0"/>
      <w:marTop w:val="0"/>
      <w:marBottom w:val="0"/>
      <w:divBdr>
        <w:top w:val="none" w:sz="0" w:space="0" w:color="auto"/>
        <w:left w:val="none" w:sz="0" w:space="0" w:color="auto"/>
        <w:bottom w:val="none" w:sz="0" w:space="0" w:color="auto"/>
        <w:right w:val="none" w:sz="0" w:space="0" w:color="auto"/>
      </w:divBdr>
    </w:div>
    <w:div w:id="429279673">
      <w:bodyDiv w:val="1"/>
      <w:marLeft w:val="0"/>
      <w:marRight w:val="0"/>
      <w:marTop w:val="0"/>
      <w:marBottom w:val="0"/>
      <w:divBdr>
        <w:top w:val="none" w:sz="0" w:space="0" w:color="auto"/>
        <w:left w:val="none" w:sz="0" w:space="0" w:color="auto"/>
        <w:bottom w:val="none" w:sz="0" w:space="0" w:color="auto"/>
        <w:right w:val="none" w:sz="0" w:space="0" w:color="auto"/>
      </w:divBdr>
    </w:div>
    <w:div w:id="429282098">
      <w:bodyDiv w:val="1"/>
      <w:marLeft w:val="0"/>
      <w:marRight w:val="0"/>
      <w:marTop w:val="0"/>
      <w:marBottom w:val="0"/>
      <w:divBdr>
        <w:top w:val="none" w:sz="0" w:space="0" w:color="auto"/>
        <w:left w:val="none" w:sz="0" w:space="0" w:color="auto"/>
        <w:bottom w:val="none" w:sz="0" w:space="0" w:color="auto"/>
        <w:right w:val="none" w:sz="0" w:space="0" w:color="auto"/>
      </w:divBdr>
    </w:div>
    <w:div w:id="429354433">
      <w:bodyDiv w:val="1"/>
      <w:marLeft w:val="0"/>
      <w:marRight w:val="0"/>
      <w:marTop w:val="0"/>
      <w:marBottom w:val="0"/>
      <w:divBdr>
        <w:top w:val="none" w:sz="0" w:space="0" w:color="auto"/>
        <w:left w:val="none" w:sz="0" w:space="0" w:color="auto"/>
        <w:bottom w:val="none" w:sz="0" w:space="0" w:color="auto"/>
        <w:right w:val="none" w:sz="0" w:space="0" w:color="auto"/>
      </w:divBdr>
    </w:div>
    <w:div w:id="429354636">
      <w:bodyDiv w:val="1"/>
      <w:marLeft w:val="0"/>
      <w:marRight w:val="0"/>
      <w:marTop w:val="0"/>
      <w:marBottom w:val="0"/>
      <w:divBdr>
        <w:top w:val="none" w:sz="0" w:space="0" w:color="auto"/>
        <w:left w:val="none" w:sz="0" w:space="0" w:color="auto"/>
        <w:bottom w:val="none" w:sz="0" w:space="0" w:color="auto"/>
        <w:right w:val="none" w:sz="0" w:space="0" w:color="auto"/>
      </w:divBdr>
    </w:div>
    <w:div w:id="429357600">
      <w:bodyDiv w:val="1"/>
      <w:marLeft w:val="0"/>
      <w:marRight w:val="0"/>
      <w:marTop w:val="0"/>
      <w:marBottom w:val="0"/>
      <w:divBdr>
        <w:top w:val="none" w:sz="0" w:space="0" w:color="auto"/>
        <w:left w:val="none" w:sz="0" w:space="0" w:color="auto"/>
        <w:bottom w:val="none" w:sz="0" w:space="0" w:color="auto"/>
        <w:right w:val="none" w:sz="0" w:space="0" w:color="auto"/>
      </w:divBdr>
    </w:div>
    <w:div w:id="429392553">
      <w:bodyDiv w:val="1"/>
      <w:marLeft w:val="0"/>
      <w:marRight w:val="0"/>
      <w:marTop w:val="0"/>
      <w:marBottom w:val="0"/>
      <w:divBdr>
        <w:top w:val="none" w:sz="0" w:space="0" w:color="auto"/>
        <w:left w:val="none" w:sz="0" w:space="0" w:color="auto"/>
        <w:bottom w:val="none" w:sz="0" w:space="0" w:color="auto"/>
        <w:right w:val="none" w:sz="0" w:space="0" w:color="auto"/>
      </w:divBdr>
    </w:div>
    <w:div w:id="429393247">
      <w:bodyDiv w:val="1"/>
      <w:marLeft w:val="0"/>
      <w:marRight w:val="0"/>
      <w:marTop w:val="0"/>
      <w:marBottom w:val="0"/>
      <w:divBdr>
        <w:top w:val="none" w:sz="0" w:space="0" w:color="auto"/>
        <w:left w:val="none" w:sz="0" w:space="0" w:color="auto"/>
        <w:bottom w:val="none" w:sz="0" w:space="0" w:color="auto"/>
        <w:right w:val="none" w:sz="0" w:space="0" w:color="auto"/>
      </w:divBdr>
    </w:div>
    <w:div w:id="429395380">
      <w:bodyDiv w:val="1"/>
      <w:marLeft w:val="0"/>
      <w:marRight w:val="0"/>
      <w:marTop w:val="0"/>
      <w:marBottom w:val="0"/>
      <w:divBdr>
        <w:top w:val="none" w:sz="0" w:space="0" w:color="auto"/>
        <w:left w:val="none" w:sz="0" w:space="0" w:color="auto"/>
        <w:bottom w:val="none" w:sz="0" w:space="0" w:color="auto"/>
        <w:right w:val="none" w:sz="0" w:space="0" w:color="auto"/>
      </w:divBdr>
    </w:div>
    <w:div w:id="429399273">
      <w:bodyDiv w:val="1"/>
      <w:marLeft w:val="0"/>
      <w:marRight w:val="0"/>
      <w:marTop w:val="0"/>
      <w:marBottom w:val="0"/>
      <w:divBdr>
        <w:top w:val="none" w:sz="0" w:space="0" w:color="auto"/>
        <w:left w:val="none" w:sz="0" w:space="0" w:color="auto"/>
        <w:bottom w:val="none" w:sz="0" w:space="0" w:color="auto"/>
        <w:right w:val="none" w:sz="0" w:space="0" w:color="auto"/>
      </w:divBdr>
    </w:div>
    <w:div w:id="429400627">
      <w:bodyDiv w:val="1"/>
      <w:marLeft w:val="0"/>
      <w:marRight w:val="0"/>
      <w:marTop w:val="0"/>
      <w:marBottom w:val="0"/>
      <w:divBdr>
        <w:top w:val="none" w:sz="0" w:space="0" w:color="auto"/>
        <w:left w:val="none" w:sz="0" w:space="0" w:color="auto"/>
        <w:bottom w:val="none" w:sz="0" w:space="0" w:color="auto"/>
        <w:right w:val="none" w:sz="0" w:space="0" w:color="auto"/>
      </w:divBdr>
    </w:div>
    <w:div w:id="429472814">
      <w:bodyDiv w:val="1"/>
      <w:marLeft w:val="0"/>
      <w:marRight w:val="0"/>
      <w:marTop w:val="0"/>
      <w:marBottom w:val="0"/>
      <w:divBdr>
        <w:top w:val="none" w:sz="0" w:space="0" w:color="auto"/>
        <w:left w:val="none" w:sz="0" w:space="0" w:color="auto"/>
        <w:bottom w:val="none" w:sz="0" w:space="0" w:color="auto"/>
        <w:right w:val="none" w:sz="0" w:space="0" w:color="auto"/>
      </w:divBdr>
    </w:div>
    <w:div w:id="429475333">
      <w:bodyDiv w:val="1"/>
      <w:marLeft w:val="0"/>
      <w:marRight w:val="0"/>
      <w:marTop w:val="0"/>
      <w:marBottom w:val="0"/>
      <w:divBdr>
        <w:top w:val="none" w:sz="0" w:space="0" w:color="auto"/>
        <w:left w:val="none" w:sz="0" w:space="0" w:color="auto"/>
        <w:bottom w:val="none" w:sz="0" w:space="0" w:color="auto"/>
        <w:right w:val="none" w:sz="0" w:space="0" w:color="auto"/>
      </w:divBdr>
    </w:div>
    <w:div w:id="429542608">
      <w:bodyDiv w:val="1"/>
      <w:marLeft w:val="0"/>
      <w:marRight w:val="0"/>
      <w:marTop w:val="0"/>
      <w:marBottom w:val="0"/>
      <w:divBdr>
        <w:top w:val="none" w:sz="0" w:space="0" w:color="auto"/>
        <w:left w:val="none" w:sz="0" w:space="0" w:color="auto"/>
        <w:bottom w:val="none" w:sz="0" w:space="0" w:color="auto"/>
        <w:right w:val="none" w:sz="0" w:space="0" w:color="auto"/>
      </w:divBdr>
    </w:div>
    <w:div w:id="429546072">
      <w:bodyDiv w:val="1"/>
      <w:marLeft w:val="0"/>
      <w:marRight w:val="0"/>
      <w:marTop w:val="0"/>
      <w:marBottom w:val="0"/>
      <w:divBdr>
        <w:top w:val="none" w:sz="0" w:space="0" w:color="auto"/>
        <w:left w:val="none" w:sz="0" w:space="0" w:color="auto"/>
        <w:bottom w:val="none" w:sz="0" w:space="0" w:color="auto"/>
        <w:right w:val="none" w:sz="0" w:space="0" w:color="auto"/>
      </w:divBdr>
    </w:div>
    <w:div w:id="429546777">
      <w:bodyDiv w:val="1"/>
      <w:marLeft w:val="0"/>
      <w:marRight w:val="0"/>
      <w:marTop w:val="0"/>
      <w:marBottom w:val="0"/>
      <w:divBdr>
        <w:top w:val="none" w:sz="0" w:space="0" w:color="auto"/>
        <w:left w:val="none" w:sz="0" w:space="0" w:color="auto"/>
        <w:bottom w:val="none" w:sz="0" w:space="0" w:color="auto"/>
        <w:right w:val="none" w:sz="0" w:space="0" w:color="auto"/>
      </w:divBdr>
    </w:div>
    <w:div w:id="429547081">
      <w:bodyDiv w:val="1"/>
      <w:marLeft w:val="0"/>
      <w:marRight w:val="0"/>
      <w:marTop w:val="0"/>
      <w:marBottom w:val="0"/>
      <w:divBdr>
        <w:top w:val="none" w:sz="0" w:space="0" w:color="auto"/>
        <w:left w:val="none" w:sz="0" w:space="0" w:color="auto"/>
        <w:bottom w:val="none" w:sz="0" w:space="0" w:color="auto"/>
        <w:right w:val="none" w:sz="0" w:space="0" w:color="auto"/>
      </w:divBdr>
    </w:div>
    <w:div w:id="429547349">
      <w:bodyDiv w:val="1"/>
      <w:marLeft w:val="0"/>
      <w:marRight w:val="0"/>
      <w:marTop w:val="0"/>
      <w:marBottom w:val="0"/>
      <w:divBdr>
        <w:top w:val="none" w:sz="0" w:space="0" w:color="auto"/>
        <w:left w:val="none" w:sz="0" w:space="0" w:color="auto"/>
        <w:bottom w:val="none" w:sz="0" w:space="0" w:color="auto"/>
        <w:right w:val="none" w:sz="0" w:space="0" w:color="auto"/>
      </w:divBdr>
    </w:div>
    <w:div w:id="429548635">
      <w:bodyDiv w:val="1"/>
      <w:marLeft w:val="0"/>
      <w:marRight w:val="0"/>
      <w:marTop w:val="0"/>
      <w:marBottom w:val="0"/>
      <w:divBdr>
        <w:top w:val="none" w:sz="0" w:space="0" w:color="auto"/>
        <w:left w:val="none" w:sz="0" w:space="0" w:color="auto"/>
        <w:bottom w:val="none" w:sz="0" w:space="0" w:color="auto"/>
        <w:right w:val="none" w:sz="0" w:space="0" w:color="auto"/>
      </w:divBdr>
    </w:div>
    <w:div w:id="429548700">
      <w:bodyDiv w:val="1"/>
      <w:marLeft w:val="0"/>
      <w:marRight w:val="0"/>
      <w:marTop w:val="0"/>
      <w:marBottom w:val="0"/>
      <w:divBdr>
        <w:top w:val="none" w:sz="0" w:space="0" w:color="auto"/>
        <w:left w:val="none" w:sz="0" w:space="0" w:color="auto"/>
        <w:bottom w:val="none" w:sz="0" w:space="0" w:color="auto"/>
        <w:right w:val="none" w:sz="0" w:space="0" w:color="auto"/>
      </w:divBdr>
    </w:div>
    <w:div w:id="429549384">
      <w:bodyDiv w:val="1"/>
      <w:marLeft w:val="0"/>
      <w:marRight w:val="0"/>
      <w:marTop w:val="0"/>
      <w:marBottom w:val="0"/>
      <w:divBdr>
        <w:top w:val="none" w:sz="0" w:space="0" w:color="auto"/>
        <w:left w:val="none" w:sz="0" w:space="0" w:color="auto"/>
        <w:bottom w:val="none" w:sz="0" w:space="0" w:color="auto"/>
        <w:right w:val="none" w:sz="0" w:space="0" w:color="auto"/>
      </w:divBdr>
    </w:div>
    <w:div w:id="429591603">
      <w:bodyDiv w:val="1"/>
      <w:marLeft w:val="0"/>
      <w:marRight w:val="0"/>
      <w:marTop w:val="0"/>
      <w:marBottom w:val="0"/>
      <w:divBdr>
        <w:top w:val="none" w:sz="0" w:space="0" w:color="auto"/>
        <w:left w:val="none" w:sz="0" w:space="0" w:color="auto"/>
        <w:bottom w:val="none" w:sz="0" w:space="0" w:color="auto"/>
        <w:right w:val="none" w:sz="0" w:space="0" w:color="auto"/>
      </w:divBdr>
    </w:div>
    <w:div w:id="429592496">
      <w:bodyDiv w:val="1"/>
      <w:marLeft w:val="0"/>
      <w:marRight w:val="0"/>
      <w:marTop w:val="0"/>
      <w:marBottom w:val="0"/>
      <w:divBdr>
        <w:top w:val="none" w:sz="0" w:space="0" w:color="auto"/>
        <w:left w:val="none" w:sz="0" w:space="0" w:color="auto"/>
        <w:bottom w:val="none" w:sz="0" w:space="0" w:color="auto"/>
        <w:right w:val="none" w:sz="0" w:space="0" w:color="auto"/>
      </w:divBdr>
    </w:div>
    <w:div w:id="429594167">
      <w:bodyDiv w:val="1"/>
      <w:marLeft w:val="0"/>
      <w:marRight w:val="0"/>
      <w:marTop w:val="0"/>
      <w:marBottom w:val="0"/>
      <w:divBdr>
        <w:top w:val="none" w:sz="0" w:space="0" w:color="auto"/>
        <w:left w:val="none" w:sz="0" w:space="0" w:color="auto"/>
        <w:bottom w:val="none" w:sz="0" w:space="0" w:color="auto"/>
        <w:right w:val="none" w:sz="0" w:space="0" w:color="auto"/>
      </w:divBdr>
    </w:div>
    <w:div w:id="429618060">
      <w:bodyDiv w:val="1"/>
      <w:marLeft w:val="0"/>
      <w:marRight w:val="0"/>
      <w:marTop w:val="0"/>
      <w:marBottom w:val="0"/>
      <w:divBdr>
        <w:top w:val="none" w:sz="0" w:space="0" w:color="auto"/>
        <w:left w:val="none" w:sz="0" w:space="0" w:color="auto"/>
        <w:bottom w:val="none" w:sz="0" w:space="0" w:color="auto"/>
        <w:right w:val="none" w:sz="0" w:space="0" w:color="auto"/>
      </w:divBdr>
    </w:div>
    <w:div w:id="429620105">
      <w:bodyDiv w:val="1"/>
      <w:marLeft w:val="0"/>
      <w:marRight w:val="0"/>
      <w:marTop w:val="0"/>
      <w:marBottom w:val="0"/>
      <w:divBdr>
        <w:top w:val="none" w:sz="0" w:space="0" w:color="auto"/>
        <w:left w:val="none" w:sz="0" w:space="0" w:color="auto"/>
        <w:bottom w:val="none" w:sz="0" w:space="0" w:color="auto"/>
        <w:right w:val="none" w:sz="0" w:space="0" w:color="auto"/>
      </w:divBdr>
    </w:div>
    <w:div w:id="429660555">
      <w:bodyDiv w:val="1"/>
      <w:marLeft w:val="0"/>
      <w:marRight w:val="0"/>
      <w:marTop w:val="0"/>
      <w:marBottom w:val="0"/>
      <w:divBdr>
        <w:top w:val="none" w:sz="0" w:space="0" w:color="auto"/>
        <w:left w:val="none" w:sz="0" w:space="0" w:color="auto"/>
        <w:bottom w:val="none" w:sz="0" w:space="0" w:color="auto"/>
        <w:right w:val="none" w:sz="0" w:space="0" w:color="auto"/>
      </w:divBdr>
    </w:div>
    <w:div w:id="429665352">
      <w:bodyDiv w:val="1"/>
      <w:marLeft w:val="0"/>
      <w:marRight w:val="0"/>
      <w:marTop w:val="0"/>
      <w:marBottom w:val="0"/>
      <w:divBdr>
        <w:top w:val="none" w:sz="0" w:space="0" w:color="auto"/>
        <w:left w:val="none" w:sz="0" w:space="0" w:color="auto"/>
        <w:bottom w:val="none" w:sz="0" w:space="0" w:color="auto"/>
        <w:right w:val="none" w:sz="0" w:space="0" w:color="auto"/>
      </w:divBdr>
    </w:div>
    <w:div w:id="429666730">
      <w:bodyDiv w:val="1"/>
      <w:marLeft w:val="0"/>
      <w:marRight w:val="0"/>
      <w:marTop w:val="0"/>
      <w:marBottom w:val="0"/>
      <w:divBdr>
        <w:top w:val="none" w:sz="0" w:space="0" w:color="auto"/>
        <w:left w:val="none" w:sz="0" w:space="0" w:color="auto"/>
        <w:bottom w:val="none" w:sz="0" w:space="0" w:color="auto"/>
        <w:right w:val="none" w:sz="0" w:space="0" w:color="auto"/>
      </w:divBdr>
    </w:div>
    <w:div w:id="429667320">
      <w:bodyDiv w:val="1"/>
      <w:marLeft w:val="0"/>
      <w:marRight w:val="0"/>
      <w:marTop w:val="0"/>
      <w:marBottom w:val="0"/>
      <w:divBdr>
        <w:top w:val="none" w:sz="0" w:space="0" w:color="auto"/>
        <w:left w:val="none" w:sz="0" w:space="0" w:color="auto"/>
        <w:bottom w:val="none" w:sz="0" w:space="0" w:color="auto"/>
        <w:right w:val="none" w:sz="0" w:space="0" w:color="auto"/>
      </w:divBdr>
    </w:div>
    <w:div w:id="429669986">
      <w:bodyDiv w:val="1"/>
      <w:marLeft w:val="0"/>
      <w:marRight w:val="0"/>
      <w:marTop w:val="0"/>
      <w:marBottom w:val="0"/>
      <w:divBdr>
        <w:top w:val="none" w:sz="0" w:space="0" w:color="auto"/>
        <w:left w:val="none" w:sz="0" w:space="0" w:color="auto"/>
        <w:bottom w:val="none" w:sz="0" w:space="0" w:color="auto"/>
        <w:right w:val="none" w:sz="0" w:space="0" w:color="auto"/>
      </w:divBdr>
    </w:div>
    <w:div w:id="429735621">
      <w:bodyDiv w:val="1"/>
      <w:marLeft w:val="0"/>
      <w:marRight w:val="0"/>
      <w:marTop w:val="0"/>
      <w:marBottom w:val="0"/>
      <w:divBdr>
        <w:top w:val="none" w:sz="0" w:space="0" w:color="auto"/>
        <w:left w:val="none" w:sz="0" w:space="0" w:color="auto"/>
        <w:bottom w:val="none" w:sz="0" w:space="0" w:color="auto"/>
        <w:right w:val="none" w:sz="0" w:space="0" w:color="auto"/>
      </w:divBdr>
    </w:div>
    <w:div w:id="429742250">
      <w:bodyDiv w:val="1"/>
      <w:marLeft w:val="0"/>
      <w:marRight w:val="0"/>
      <w:marTop w:val="0"/>
      <w:marBottom w:val="0"/>
      <w:divBdr>
        <w:top w:val="none" w:sz="0" w:space="0" w:color="auto"/>
        <w:left w:val="none" w:sz="0" w:space="0" w:color="auto"/>
        <w:bottom w:val="none" w:sz="0" w:space="0" w:color="auto"/>
        <w:right w:val="none" w:sz="0" w:space="0" w:color="auto"/>
      </w:divBdr>
    </w:div>
    <w:div w:id="429785358">
      <w:bodyDiv w:val="1"/>
      <w:marLeft w:val="0"/>
      <w:marRight w:val="0"/>
      <w:marTop w:val="0"/>
      <w:marBottom w:val="0"/>
      <w:divBdr>
        <w:top w:val="none" w:sz="0" w:space="0" w:color="auto"/>
        <w:left w:val="none" w:sz="0" w:space="0" w:color="auto"/>
        <w:bottom w:val="none" w:sz="0" w:space="0" w:color="auto"/>
        <w:right w:val="none" w:sz="0" w:space="0" w:color="auto"/>
      </w:divBdr>
    </w:div>
    <w:div w:id="429786329">
      <w:bodyDiv w:val="1"/>
      <w:marLeft w:val="0"/>
      <w:marRight w:val="0"/>
      <w:marTop w:val="0"/>
      <w:marBottom w:val="0"/>
      <w:divBdr>
        <w:top w:val="none" w:sz="0" w:space="0" w:color="auto"/>
        <w:left w:val="none" w:sz="0" w:space="0" w:color="auto"/>
        <w:bottom w:val="none" w:sz="0" w:space="0" w:color="auto"/>
        <w:right w:val="none" w:sz="0" w:space="0" w:color="auto"/>
      </w:divBdr>
    </w:div>
    <w:div w:id="429811327">
      <w:bodyDiv w:val="1"/>
      <w:marLeft w:val="0"/>
      <w:marRight w:val="0"/>
      <w:marTop w:val="0"/>
      <w:marBottom w:val="0"/>
      <w:divBdr>
        <w:top w:val="none" w:sz="0" w:space="0" w:color="auto"/>
        <w:left w:val="none" w:sz="0" w:space="0" w:color="auto"/>
        <w:bottom w:val="none" w:sz="0" w:space="0" w:color="auto"/>
        <w:right w:val="none" w:sz="0" w:space="0" w:color="auto"/>
      </w:divBdr>
    </w:div>
    <w:div w:id="429817004">
      <w:bodyDiv w:val="1"/>
      <w:marLeft w:val="0"/>
      <w:marRight w:val="0"/>
      <w:marTop w:val="0"/>
      <w:marBottom w:val="0"/>
      <w:divBdr>
        <w:top w:val="none" w:sz="0" w:space="0" w:color="auto"/>
        <w:left w:val="none" w:sz="0" w:space="0" w:color="auto"/>
        <w:bottom w:val="none" w:sz="0" w:space="0" w:color="auto"/>
        <w:right w:val="none" w:sz="0" w:space="0" w:color="auto"/>
      </w:divBdr>
    </w:div>
    <w:div w:id="429931855">
      <w:bodyDiv w:val="1"/>
      <w:marLeft w:val="0"/>
      <w:marRight w:val="0"/>
      <w:marTop w:val="0"/>
      <w:marBottom w:val="0"/>
      <w:divBdr>
        <w:top w:val="none" w:sz="0" w:space="0" w:color="auto"/>
        <w:left w:val="none" w:sz="0" w:space="0" w:color="auto"/>
        <w:bottom w:val="none" w:sz="0" w:space="0" w:color="auto"/>
        <w:right w:val="none" w:sz="0" w:space="0" w:color="auto"/>
      </w:divBdr>
    </w:div>
    <w:div w:id="429934267">
      <w:bodyDiv w:val="1"/>
      <w:marLeft w:val="0"/>
      <w:marRight w:val="0"/>
      <w:marTop w:val="0"/>
      <w:marBottom w:val="0"/>
      <w:divBdr>
        <w:top w:val="none" w:sz="0" w:space="0" w:color="auto"/>
        <w:left w:val="none" w:sz="0" w:space="0" w:color="auto"/>
        <w:bottom w:val="none" w:sz="0" w:space="0" w:color="auto"/>
        <w:right w:val="none" w:sz="0" w:space="0" w:color="auto"/>
      </w:divBdr>
    </w:div>
    <w:div w:id="429934795">
      <w:bodyDiv w:val="1"/>
      <w:marLeft w:val="0"/>
      <w:marRight w:val="0"/>
      <w:marTop w:val="0"/>
      <w:marBottom w:val="0"/>
      <w:divBdr>
        <w:top w:val="none" w:sz="0" w:space="0" w:color="auto"/>
        <w:left w:val="none" w:sz="0" w:space="0" w:color="auto"/>
        <w:bottom w:val="none" w:sz="0" w:space="0" w:color="auto"/>
        <w:right w:val="none" w:sz="0" w:space="0" w:color="auto"/>
      </w:divBdr>
    </w:div>
    <w:div w:id="429935932">
      <w:bodyDiv w:val="1"/>
      <w:marLeft w:val="0"/>
      <w:marRight w:val="0"/>
      <w:marTop w:val="0"/>
      <w:marBottom w:val="0"/>
      <w:divBdr>
        <w:top w:val="none" w:sz="0" w:space="0" w:color="auto"/>
        <w:left w:val="none" w:sz="0" w:space="0" w:color="auto"/>
        <w:bottom w:val="none" w:sz="0" w:space="0" w:color="auto"/>
        <w:right w:val="none" w:sz="0" w:space="0" w:color="auto"/>
      </w:divBdr>
    </w:div>
    <w:div w:id="429937302">
      <w:bodyDiv w:val="1"/>
      <w:marLeft w:val="0"/>
      <w:marRight w:val="0"/>
      <w:marTop w:val="0"/>
      <w:marBottom w:val="0"/>
      <w:divBdr>
        <w:top w:val="none" w:sz="0" w:space="0" w:color="auto"/>
        <w:left w:val="none" w:sz="0" w:space="0" w:color="auto"/>
        <w:bottom w:val="none" w:sz="0" w:space="0" w:color="auto"/>
        <w:right w:val="none" w:sz="0" w:space="0" w:color="auto"/>
      </w:divBdr>
    </w:div>
    <w:div w:id="430005501">
      <w:bodyDiv w:val="1"/>
      <w:marLeft w:val="0"/>
      <w:marRight w:val="0"/>
      <w:marTop w:val="0"/>
      <w:marBottom w:val="0"/>
      <w:divBdr>
        <w:top w:val="none" w:sz="0" w:space="0" w:color="auto"/>
        <w:left w:val="none" w:sz="0" w:space="0" w:color="auto"/>
        <w:bottom w:val="none" w:sz="0" w:space="0" w:color="auto"/>
        <w:right w:val="none" w:sz="0" w:space="0" w:color="auto"/>
      </w:divBdr>
    </w:div>
    <w:div w:id="430009148">
      <w:bodyDiv w:val="1"/>
      <w:marLeft w:val="0"/>
      <w:marRight w:val="0"/>
      <w:marTop w:val="0"/>
      <w:marBottom w:val="0"/>
      <w:divBdr>
        <w:top w:val="none" w:sz="0" w:space="0" w:color="auto"/>
        <w:left w:val="none" w:sz="0" w:space="0" w:color="auto"/>
        <w:bottom w:val="none" w:sz="0" w:space="0" w:color="auto"/>
        <w:right w:val="none" w:sz="0" w:space="0" w:color="auto"/>
      </w:divBdr>
    </w:div>
    <w:div w:id="430013555">
      <w:bodyDiv w:val="1"/>
      <w:marLeft w:val="0"/>
      <w:marRight w:val="0"/>
      <w:marTop w:val="0"/>
      <w:marBottom w:val="0"/>
      <w:divBdr>
        <w:top w:val="none" w:sz="0" w:space="0" w:color="auto"/>
        <w:left w:val="none" w:sz="0" w:space="0" w:color="auto"/>
        <w:bottom w:val="none" w:sz="0" w:space="0" w:color="auto"/>
        <w:right w:val="none" w:sz="0" w:space="0" w:color="auto"/>
      </w:divBdr>
    </w:div>
    <w:div w:id="430047515">
      <w:bodyDiv w:val="1"/>
      <w:marLeft w:val="0"/>
      <w:marRight w:val="0"/>
      <w:marTop w:val="0"/>
      <w:marBottom w:val="0"/>
      <w:divBdr>
        <w:top w:val="none" w:sz="0" w:space="0" w:color="auto"/>
        <w:left w:val="none" w:sz="0" w:space="0" w:color="auto"/>
        <w:bottom w:val="none" w:sz="0" w:space="0" w:color="auto"/>
        <w:right w:val="none" w:sz="0" w:space="0" w:color="auto"/>
      </w:divBdr>
    </w:div>
    <w:div w:id="430050331">
      <w:bodyDiv w:val="1"/>
      <w:marLeft w:val="0"/>
      <w:marRight w:val="0"/>
      <w:marTop w:val="0"/>
      <w:marBottom w:val="0"/>
      <w:divBdr>
        <w:top w:val="none" w:sz="0" w:space="0" w:color="auto"/>
        <w:left w:val="none" w:sz="0" w:space="0" w:color="auto"/>
        <w:bottom w:val="none" w:sz="0" w:space="0" w:color="auto"/>
        <w:right w:val="none" w:sz="0" w:space="0" w:color="auto"/>
      </w:divBdr>
    </w:div>
    <w:div w:id="430051930">
      <w:bodyDiv w:val="1"/>
      <w:marLeft w:val="0"/>
      <w:marRight w:val="0"/>
      <w:marTop w:val="0"/>
      <w:marBottom w:val="0"/>
      <w:divBdr>
        <w:top w:val="none" w:sz="0" w:space="0" w:color="auto"/>
        <w:left w:val="none" w:sz="0" w:space="0" w:color="auto"/>
        <w:bottom w:val="none" w:sz="0" w:space="0" w:color="auto"/>
        <w:right w:val="none" w:sz="0" w:space="0" w:color="auto"/>
      </w:divBdr>
    </w:div>
    <w:div w:id="430052060">
      <w:bodyDiv w:val="1"/>
      <w:marLeft w:val="0"/>
      <w:marRight w:val="0"/>
      <w:marTop w:val="0"/>
      <w:marBottom w:val="0"/>
      <w:divBdr>
        <w:top w:val="none" w:sz="0" w:space="0" w:color="auto"/>
        <w:left w:val="none" w:sz="0" w:space="0" w:color="auto"/>
        <w:bottom w:val="none" w:sz="0" w:space="0" w:color="auto"/>
        <w:right w:val="none" w:sz="0" w:space="0" w:color="auto"/>
      </w:divBdr>
    </w:div>
    <w:div w:id="430054164">
      <w:bodyDiv w:val="1"/>
      <w:marLeft w:val="0"/>
      <w:marRight w:val="0"/>
      <w:marTop w:val="0"/>
      <w:marBottom w:val="0"/>
      <w:divBdr>
        <w:top w:val="none" w:sz="0" w:space="0" w:color="auto"/>
        <w:left w:val="none" w:sz="0" w:space="0" w:color="auto"/>
        <w:bottom w:val="none" w:sz="0" w:space="0" w:color="auto"/>
        <w:right w:val="none" w:sz="0" w:space="0" w:color="auto"/>
      </w:divBdr>
    </w:div>
    <w:div w:id="430055047">
      <w:bodyDiv w:val="1"/>
      <w:marLeft w:val="0"/>
      <w:marRight w:val="0"/>
      <w:marTop w:val="0"/>
      <w:marBottom w:val="0"/>
      <w:divBdr>
        <w:top w:val="none" w:sz="0" w:space="0" w:color="auto"/>
        <w:left w:val="none" w:sz="0" w:space="0" w:color="auto"/>
        <w:bottom w:val="none" w:sz="0" w:space="0" w:color="auto"/>
        <w:right w:val="none" w:sz="0" w:space="0" w:color="auto"/>
      </w:divBdr>
    </w:div>
    <w:div w:id="430055886">
      <w:bodyDiv w:val="1"/>
      <w:marLeft w:val="0"/>
      <w:marRight w:val="0"/>
      <w:marTop w:val="0"/>
      <w:marBottom w:val="0"/>
      <w:divBdr>
        <w:top w:val="none" w:sz="0" w:space="0" w:color="auto"/>
        <w:left w:val="none" w:sz="0" w:space="0" w:color="auto"/>
        <w:bottom w:val="none" w:sz="0" w:space="0" w:color="auto"/>
        <w:right w:val="none" w:sz="0" w:space="0" w:color="auto"/>
      </w:divBdr>
    </w:div>
    <w:div w:id="430125276">
      <w:bodyDiv w:val="1"/>
      <w:marLeft w:val="0"/>
      <w:marRight w:val="0"/>
      <w:marTop w:val="0"/>
      <w:marBottom w:val="0"/>
      <w:divBdr>
        <w:top w:val="none" w:sz="0" w:space="0" w:color="auto"/>
        <w:left w:val="none" w:sz="0" w:space="0" w:color="auto"/>
        <w:bottom w:val="none" w:sz="0" w:space="0" w:color="auto"/>
        <w:right w:val="none" w:sz="0" w:space="0" w:color="auto"/>
      </w:divBdr>
    </w:div>
    <w:div w:id="430126520">
      <w:bodyDiv w:val="1"/>
      <w:marLeft w:val="0"/>
      <w:marRight w:val="0"/>
      <w:marTop w:val="0"/>
      <w:marBottom w:val="0"/>
      <w:divBdr>
        <w:top w:val="none" w:sz="0" w:space="0" w:color="auto"/>
        <w:left w:val="none" w:sz="0" w:space="0" w:color="auto"/>
        <w:bottom w:val="none" w:sz="0" w:space="0" w:color="auto"/>
        <w:right w:val="none" w:sz="0" w:space="0" w:color="auto"/>
      </w:divBdr>
    </w:div>
    <w:div w:id="430126877">
      <w:bodyDiv w:val="1"/>
      <w:marLeft w:val="0"/>
      <w:marRight w:val="0"/>
      <w:marTop w:val="0"/>
      <w:marBottom w:val="0"/>
      <w:divBdr>
        <w:top w:val="none" w:sz="0" w:space="0" w:color="auto"/>
        <w:left w:val="none" w:sz="0" w:space="0" w:color="auto"/>
        <w:bottom w:val="none" w:sz="0" w:space="0" w:color="auto"/>
        <w:right w:val="none" w:sz="0" w:space="0" w:color="auto"/>
      </w:divBdr>
    </w:div>
    <w:div w:id="430199042">
      <w:bodyDiv w:val="1"/>
      <w:marLeft w:val="0"/>
      <w:marRight w:val="0"/>
      <w:marTop w:val="0"/>
      <w:marBottom w:val="0"/>
      <w:divBdr>
        <w:top w:val="none" w:sz="0" w:space="0" w:color="auto"/>
        <w:left w:val="none" w:sz="0" w:space="0" w:color="auto"/>
        <w:bottom w:val="none" w:sz="0" w:space="0" w:color="auto"/>
        <w:right w:val="none" w:sz="0" w:space="0" w:color="auto"/>
      </w:divBdr>
    </w:div>
    <w:div w:id="430203002">
      <w:bodyDiv w:val="1"/>
      <w:marLeft w:val="0"/>
      <w:marRight w:val="0"/>
      <w:marTop w:val="0"/>
      <w:marBottom w:val="0"/>
      <w:divBdr>
        <w:top w:val="none" w:sz="0" w:space="0" w:color="auto"/>
        <w:left w:val="none" w:sz="0" w:space="0" w:color="auto"/>
        <w:bottom w:val="none" w:sz="0" w:space="0" w:color="auto"/>
        <w:right w:val="none" w:sz="0" w:space="0" w:color="auto"/>
      </w:divBdr>
    </w:div>
    <w:div w:id="430203662">
      <w:bodyDiv w:val="1"/>
      <w:marLeft w:val="0"/>
      <w:marRight w:val="0"/>
      <w:marTop w:val="0"/>
      <w:marBottom w:val="0"/>
      <w:divBdr>
        <w:top w:val="none" w:sz="0" w:space="0" w:color="auto"/>
        <w:left w:val="none" w:sz="0" w:space="0" w:color="auto"/>
        <w:bottom w:val="none" w:sz="0" w:space="0" w:color="auto"/>
        <w:right w:val="none" w:sz="0" w:space="0" w:color="auto"/>
      </w:divBdr>
    </w:div>
    <w:div w:id="430244005">
      <w:bodyDiv w:val="1"/>
      <w:marLeft w:val="0"/>
      <w:marRight w:val="0"/>
      <w:marTop w:val="0"/>
      <w:marBottom w:val="0"/>
      <w:divBdr>
        <w:top w:val="none" w:sz="0" w:space="0" w:color="auto"/>
        <w:left w:val="none" w:sz="0" w:space="0" w:color="auto"/>
        <w:bottom w:val="none" w:sz="0" w:space="0" w:color="auto"/>
        <w:right w:val="none" w:sz="0" w:space="0" w:color="auto"/>
      </w:divBdr>
    </w:div>
    <w:div w:id="430245943">
      <w:bodyDiv w:val="1"/>
      <w:marLeft w:val="0"/>
      <w:marRight w:val="0"/>
      <w:marTop w:val="0"/>
      <w:marBottom w:val="0"/>
      <w:divBdr>
        <w:top w:val="none" w:sz="0" w:space="0" w:color="auto"/>
        <w:left w:val="none" w:sz="0" w:space="0" w:color="auto"/>
        <w:bottom w:val="none" w:sz="0" w:space="0" w:color="auto"/>
        <w:right w:val="none" w:sz="0" w:space="0" w:color="auto"/>
      </w:divBdr>
    </w:div>
    <w:div w:id="430322055">
      <w:bodyDiv w:val="1"/>
      <w:marLeft w:val="0"/>
      <w:marRight w:val="0"/>
      <w:marTop w:val="0"/>
      <w:marBottom w:val="0"/>
      <w:divBdr>
        <w:top w:val="none" w:sz="0" w:space="0" w:color="auto"/>
        <w:left w:val="none" w:sz="0" w:space="0" w:color="auto"/>
        <w:bottom w:val="none" w:sz="0" w:space="0" w:color="auto"/>
        <w:right w:val="none" w:sz="0" w:space="0" w:color="auto"/>
      </w:divBdr>
    </w:div>
    <w:div w:id="430323127">
      <w:bodyDiv w:val="1"/>
      <w:marLeft w:val="0"/>
      <w:marRight w:val="0"/>
      <w:marTop w:val="0"/>
      <w:marBottom w:val="0"/>
      <w:divBdr>
        <w:top w:val="none" w:sz="0" w:space="0" w:color="auto"/>
        <w:left w:val="none" w:sz="0" w:space="0" w:color="auto"/>
        <w:bottom w:val="none" w:sz="0" w:space="0" w:color="auto"/>
        <w:right w:val="none" w:sz="0" w:space="0" w:color="auto"/>
      </w:divBdr>
    </w:div>
    <w:div w:id="430391057">
      <w:bodyDiv w:val="1"/>
      <w:marLeft w:val="0"/>
      <w:marRight w:val="0"/>
      <w:marTop w:val="0"/>
      <w:marBottom w:val="0"/>
      <w:divBdr>
        <w:top w:val="none" w:sz="0" w:space="0" w:color="auto"/>
        <w:left w:val="none" w:sz="0" w:space="0" w:color="auto"/>
        <w:bottom w:val="none" w:sz="0" w:space="0" w:color="auto"/>
        <w:right w:val="none" w:sz="0" w:space="0" w:color="auto"/>
      </w:divBdr>
    </w:div>
    <w:div w:id="430396160">
      <w:bodyDiv w:val="1"/>
      <w:marLeft w:val="0"/>
      <w:marRight w:val="0"/>
      <w:marTop w:val="0"/>
      <w:marBottom w:val="0"/>
      <w:divBdr>
        <w:top w:val="none" w:sz="0" w:space="0" w:color="auto"/>
        <w:left w:val="none" w:sz="0" w:space="0" w:color="auto"/>
        <w:bottom w:val="none" w:sz="0" w:space="0" w:color="auto"/>
        <w:right w:val="none" w:sz="0" w:space="0" w:color="auto"/>
      </w:divBdr>
    </w:div>
    <w:div w:id="430399663">
      <w:bodyDiv w:val="1"/>
      <w:marLeft w:val="0"/>
      <w:marRight w:val="0"/>
      <w:marTop w:val="0"/>
      <w:marBottom w:val="0"/>
      <w:divBdr>
        <w:top w:val="none" w:sz="0" w:space="0" w:color="auto"/>
        <w:left w:val="none" w:sz="0" w:space="0" w:color="auto"/>
        <w:bottom w:val="none" w:sz="0" w:space="0" w:color="auto"/>
        <w:right w:val="none" w:sz="0" w:space="0" w:color="auto"/>
      </w:divBdr>
    </w:div>
    <w:div w:id="430440698">
      <w:bodyDiv w:val="1"/>
      <w:marLeft w:val="0"/>
      <w:marRight w:val="0"/>
      <w:marTop w:val="0"/>
      <w:marBottom w:val="0"/>
      <w:divBdr>
        <w:top w:val="none" w:sz="0" w:space="0" w:color="auto"/>
        <w:left w:val="none" w:sz="0" w:space="0" w:color="auto"/>
        <w:bottom w:val="none" w:sz="0" w:space="0" w:color="auto"/>
        <w:right w:val="none" w:sz="0" w:space="0" w:color="auto"/>
      </w:divBdr>
    </w:div>
    <w:div w:id="430443274">
      <w:bodyDiv w:val="1"/>
      <w:marLeft w:val="0"/>
      <w:marRight w:val="0"/>
      <w:marTop w:val="0"/>
      <w:marBottom w:val="0"/>
      <w:divBdr>
        <w:top w:val="none" w:sz="0" w:space="0" w:color="auto"/>
        <w:left w:val="none" w:sz="0" w:space="0" w:color="auto"/>
        <w:bottom w:val="none" w:sz="0" w:space="0" w:color="auto"/>
        <w:right w:val="none" w:sz="0" w:space="0" w:color="auto"/>
      </w:divBdr>
    </w:div>
    <w:div w:id="430514856">
      <w:bodyDiv w:val="1"/>
      <w:marLeft w:val="0"/>
      <w:marRight w:val="0"/>
      <w:marTop w:val="0"/>
      <w:marBottom w:val="0"/>
      <w:divBdr>
        <w:top w:val="none" w:sz="0" w:space="0" w:color="auto"/>
        <w:left w:val="none" w:sz="0" w:space="0" w:color="auto"/>
        <w:bottom w:val="none" w:sz="0" w:space="0" w:color="auto"/>
        <w:right w:val="none" w:sz="0" w:space="0" w:color="auto"/>
      </w:divBdr>
    </w:div>
    <w:div w:id="430587868">
      <w:bodyDiv w:val="1"/>
      <w:marLeft w:val="0"/>
      <w:marRight w:val="0"/>
      <w:marTop w:val="0"/>
      <w:marBottom w:val="0"/>
      <w:divBdr>
        <w:top w:val="none" w:sz="0" w:space="0" w:color="auto"/>
        <w:left w:val="none" w:sz="0" w:space="0" w:color="auto"/>
        <w:bottom w:val="none" w:sz="0" w:space="0" w:color="auto"/>
        <w:right w:val="none" w:sz="0" w:space="0" w:color="auto"/>
      </w:divBdr>
    </w:div>
    <w:div w:id="430591245">
      <w:bodyDiv w:val="1"/>
      <w:marLeft w:val="0"/>
      <w:marRight w:val="0"/>
      <w:marTop w:val="0"/>
      <w:marBottom w:val="0"/>
      <w:divBdr>
        <w:top w:val="none" w:sz="0" w:space="0" w:color="auto"/>
        <w:left w:val="none" w:sz="0" w:space="0" w:color="auto"/>
        <w:bottom w:val="none" w:sz="0" w:space="0" w:color="auto"/>
        <w:right w:val="none" w:sz="0" w:space="0" w:color="auto"/>
      </w:divBdr>
    </w:div>
    <w:div w:id="430660507">
      <w:bodyDiv w:val="1"/>
      <w:marLeft w:val="0"/>
      <w:marRight w:val="0"/>
      <w:marTop w:val="0"/>
      <w:marBottom w:val="0"/>
      <w:divBdr>
        <w:top w:val="none" w:sz="0" w:space="0" w:color="auto"/>
        <w:left w:val="none" w:sz="0" w:space="0" w:color="auto"/>
        <w:bottom w:val="none" w:sz="0" w:space="0" w:color="auto"/>
        <w:right w:val="none" w:sz="0" w:space="0" w:color="auto"/>
      </w:divBdr>
    </w:div>
    <w:div w:id="430665660">
      <w:bodyDiv w:val="1"/>
      <w:marLeft w:val="0"/>
      <w:marRight w:val="0"/>
      <w:marTop w:val="0"/>
      <w:marBottom w:val="0"/>
      <w:divBdr>
        <w:top w:val="none" w:sz="0" w:space="0" w:color="auto"/>
        <w:left w:val="none" w:sz="0" w:space="0" w:color="auto"/>
        <w:bottom w:val="none" w:sz="0" w:space="0" w:color="auto"/>
        <w:right w:val="none" w:sz="0" w:space="0" w:color="auto"/>
      </w:divBdr>
    </w:div>
    <w:div w:id="430666329">
      <w:bodyDiv w:val="1"/>
      <w:marLeft w:val="0"/>
      <w:marRight w:val="0"/>
      <w:marTop w:val="0"/>
      <w:marBottom w:val="0"/>
      <w:divBdr>
        <w:top w:val="none" w:sz="0" w:space="0" w:color="auto"/>
        <w:left w:val="none" w:sz="0" w:space="0" w:color="auto"/>
        <w:bottom w:val="none" w:sz="0" w:space="0" w:color="auto"/>
        <w:right w:val="none" w:sz="0" w:space="0" w:color="auto"/>
      </w:divBdr>
    </w:div>
    <w:div w:id="430666462">
      <w:bodyDiv w:val="1"/>
      <w:marLeft w:val="0"/>
      <w:marRight w:val="0"/>
      <w:marTop w:val="0"/>
      <w:marBottom w:val="0"/>
      <w:divBdr>
        <w:top w:val="none" w:sz="0" w:space="0" w:color="auto"/>
        <w:left w:val="none" w:sz="0" w:space="0" w:color="auto"/>
        <w:bottom w:val="none" w:sz="0" w:space="0" w:color="auto"/>
        <w:right w:val="none" w:sz="0" w:space="0" w:color="auto"/>
      </w:divBdr>
    </w:div>
    <w:div w:id="430705526">
      <w:bodyDiv w:val="1"/>
      <w:marLeft w:val="0"/>
      <w:marRight w:val="0"/>
      <w:marTop w:val="0"/>
      <w:marBottom w:val="0"/>
      <w:divBdr>
        <w:top w:val="none" w:sz="0" w:space="0" w:color="auto"/>
        <w:left w:val="none" w:sz="0" w:space="0" w:color="auto"/>
        <w:bottom w:val="none" w:sz="0" w:space="0" w:color="auto"/>
        <w:right w:val="none" w:sz="0" w:space="0" w:color="auto"/>
      </w:divBdr>
    </w:div>
    <w:div w:id="430706386">
      <w:bodyDiv w:val="1"/>
      <w:marLeft w:val="0"/>
      <w:marRight w:val="0"/>
      <w:marTop w:val="0"/>
      <w:marBottom w:val="0"/>
      <w:divBdr>
        <w:top w:val="none" w:sz="0" w:space="0" w:color="auto"/>
        <w:left w:val="none" w:sz="0" w:space="0" w:color="auto"/>
        <w:bottom w:val="none" w:sz="0" w:space="0" w:color="auto"/>
        <w:right w:val="none" w:sz="0" w:space="0" w:color="auto"/>
      </w:divBdr>
    </w:div>
    <w:div w:id="430707263">
      <w:bodyDiv w:val="1"/>
      <w:marLeft w:val="0"/>
      <w:marRight w:val="0"/>
      <w:marTop w:val="0"/>
      <w:marBottom w:val="0"/>
      <w:divBdr>
        <w:top w:val="none" w:sz="0" w:space="0" w:color="auto"/>
        <w:left w:val="none" w:sz="0" w:space="0" w:color="auto"/>
        <w:bottom w:val="none" w:sz="0" w:space="0" w:color="auto"/>
        <w:right w:val="none" w:sz="0" w:space="0" w:color="auto"/>
      </w:divBdr>
    </w:div>
    <w:div w:id="430710606">
      <w:bodyDiv w:val="1"/>
      <w:marLeft w:val="0"/>
      <w:marRight w:val="0"/>
      <w:marTop w:val="0"/>
      <w:marBottom w:val="0"/>
      <w:divBdr>
        <w:top w:val="none" w:sz="0" w:space="0" w:color="auto"/>
        <w:left w:val="none" w:sz="0" w:space="0" w:color="auto"/>
        <w:bottom w:val="none" w:sz="0" w:space="0" w:color="auto"/>
        <w:right w:val="none" w:sz="0" w:space="0" w:color="auto"/>
      </w:divBdr>
    </w:div>
    <w:div w:id="430780096">
      <w:bodyDiv w:val="1"/>
      <w:marLeft w:val="0"/>
      <w:marRight w:val="0"/>
      <w:marTop w:val="0"/>
      <w:marBottom w:val="0"/>
      <w:divBdr>
        <w:top w:val="none" w:sz="0" w:space="0" w:color="auto"/>
        <w:left w:val="none" w:sz="0" w:space="0" w:color="auto"/>
        <w:bottom w:val="none" w:sz="0" w:space="0" w:color="auto"/>
        <w:right w:val="none" w:sz="0" w:space="0" w:color="auto"/>
      </w:divBdr>
    </w:div>
    <w:div w:id="430780375">
      <w:bodyDiv w:val="1"/>
      <w:marLeft w:val="0"/>
      <w:marRight w:val="0"/>
      <w:marTop w:val="0"/>
      <w:marBottom w:val="0"/>
      <w:divBdr>
        <w:top w:val="none" w:sz="0" w:space="0" w:color="auto"/>
        <w:left w:val="none" w:sz="0" w:space="0" w:color="auto"/>
        <w:bottom w:val="none" w:sz="0" w:space="0" w:color="auto"/>
        <w:right w:val="none" w:sz="0" w:space="0" w:color="auto"/>
      </w:divBdr>
    </w:div>
    <w:div w:id="430781679">
      <w:bodyDiv w:val="1"/>
      <w:marLeft w:val="0"/>
      <w:marRight w:val="0"/>
      <w:marTop w:val="0"/>
      <w:marBottom w:val="0"/>
      <w:divBdr>
        <w:top w:val="none" w:sz="0" w:space="0" w:color="auto"/>
        <w:left w:val="none" w:sz="0" w:space="0" w:color="auto"/>
        <w:bottom w:val="none" w:sz="0" w:space="0" w:color="auto"/>
        <w:right w:val="none" w:sz="0" w:space="0" w:color="auto"/>
      </w:divBdr>
    </w:div>
    <w:div w:id="430783364">
      <w:bodyDiv w:val="1"/>
      <w:marLeft w:val="0"/>
      <w:marRight w:val="0"/>
      <w:marTop w:val="0"/>
      <w:marBottom w:val="0"/>
      <w:divBdr>
        <w:top w:val="none" w:sz="0" w:space="0" w:color="auto"/>
        <w:left w:val="none" w:sz="0" w:space="0" w:color="auto"/>
        <w:bottom w:val="none" w:sz="0" w:space="0" w:color="auto"/>
        <w:right w:val="none" w:sz="0" w:space="0" w:color="auto"/>
      </w:divBdr>
    </w:div>
    <w:div w:id="430784967">
      <w:bodyDiv w:val="1"/>
      <w:marLeft w:val="0"/>
      <w:marRight w:val="0"/>
      <w:marTop w:val="0"/>
      <w:marBottom w:val="0"/>
      <w:divBdr>
        <w:top w:val="none" w:sz="0" w:space="0" w:color="auto"/>
        <w:left w:val="none" w:sz="0" w:space="0" w:color="auto"/>
        <w:bottom w:val="none" w:sz="0" w:space="0" w:color="auto"/>
        <w:right w:val="none" w:sz="0" w:space="0" w:color="auto"/>
      </w:divBdr>
    </w:div>
    <w:div w:id="430785883">
      <w:bodyDiv w:val="1"/>
      <w:marLeft w:val="0"/>
      <w:marRight w:val="0"/>
      <w:marTop w:val="0"/>
      <w:marBottom w:val="0"/>
      <w:divBdr>
        <w:top w:val="none" w:sz="0" w:space="0" w:color="auto"/>
        <w:left w:val="none" w:sz="0" w:space="0" w:color="auto"/>
        <w:bottom w:val="none" w:sz="0" w:space="0" w:color="auto"/>
        <w:right w:val="none" w:sz="0" w:space="0" w:color="auto"/>
      </w:divBdr>
    </w:div>
    <w:div w:id="430853230">
      <w:bodyDiv w:val="1"/>
      <w:marLeft w:val="0"/>
      <w:marRight w:val="0"/>
      <w:marTop w:val="0"/>
      <w:marBottom w:val="0"/>
      <w:divBdr>
        <w:top w:val="none" w:sz="0" w:space="0" w:color="auto"/>
        <w:left w:val="none" w:sz="0" w:space="0" w:color="auto"/>
        <w:bottom w:val="none" w:sz="0" w:space="0" w:color="auto"/>
        <w:right w:val="none" w:sz="0" w:space="0" w:color="auto"/>
      </w:divBdr>
    </w:div>
    <w:div w:id="430855555">
      <w:bodyDiv w:val="1"/>
      <w:marLeft w:val="0"/>
      <w:marRight w:val="0"/>
      <w:marTop w:val="0"/>
      <w:marBottom w:val="0"/>
      <w:divBdr>
        <w:top w:val="none" w:sz="0" w:space="0" w:color="auto"/>
        <w:left w:val="none" w:sz="0" w:space="0" w:color="auto"/>
        <w:bottom w:val="none" w:sz="0" w:space="0" w:color="auto"/>
        <w:right w:val="none" w:sz="0" w:space="0" w:color="auto"/>
      </w:divBdr>
    </w:div>
    <w:div w:id="430860554">
      <w:bodyDiv w:val="1"/>
      <w:marLeft w:val="0"/>
      <w:marRight w:val="0"/>
      <w:marTop w:val="0"/>
      <w:marBottom w:val="0"/>
      <w:divBdr>
        <w:top w:val="none" w:sz="0" w:space="0" w:color="auto"/>
        <w:left w:val="none" w:sz="0" w:space="0" w:color="auto"/>
        <w:bottom w:val="none" w:sz="0" w:space="0" w:color="auto"/>
        <w:right w:val="none" w:sz="0" w:space="0" w:color="auto"/>
      </w:divBdr>
    </w:div>
    <w:div w:id="430899964">
      <w:bodyDiv w:val="1"/>
      <w:marLeft w:val="0"/>
      <w:marRight w:val="0"/>
      <w:marTop w:val="0"/>
      <w:marBottom w:val="0"/>
      <w:divBdr>
        <w:top w:val="none" w:sz="0" w:space="0" w:color="auto"/>
        <w:left w:val="none" w:sz="0" w:space="0" w:color="auto"/>
        <w:bottom w:val="none" w:sz="0" w:space="0" w:color="auto"/>
        <w:right w:val="none" w:sz="0" w:space="0" w:color="auto"/>
      </w:divBdr>
    </w:div>
    <w:div w:id="430900170">
      <w:bodyDiv w:val="1"/>
      <w:marLeft w:val="0"/>
      <w:marRight w:val="0"/>
      <w:marTop w:val="0"/>
      <w:marBottom w:val="0"/>
      <w:divBdr>
        <w:top w:val="none" w:sz="0" w:space="0" w:color="auto"/>
        <w:left w:val="none" w:sz="0" w:space="0" w:color="auto"/>
        <w:bottom w:val="none" w:sz="0" w:space="0" w:color="auto"/>
        <w:right w:val="none" w:sz="0" w:space="0" w:color="auto"/>
      </w:divBdr>
    </w:div>
    <w:div w:id="430903312">
      <w:bodyDiv w:val="1"/>
      <w:marLeft w:val="0"/>
      <w:marRight w:val="0"/>
      <w:marTop w:val="0"/>
      <w:marBottom w:val="0"/>
      <w:divBdr>
        <w:top w:val="none" w:sz="0" w:space="0" w:color="auto"/>
        <w:left w:val="none" w:sz="0" w:space="0" w:color="auto"/>
        <w:bottom w:val="none" w:sz="0" w:space="0" w:color="auto"/>
        <w:right w:val="none" w:sz="0" w:space="0" w:color="auto"/>
      </w:divBdr>
    </w:div>
    <w:div w:id="430905084">
      <w:bodyDiv w:val="1"/>
      <w:marLeft w:val="0"/>
      <w:marRight w:val="0"/>
      <w:marTop w:val="0"/>
      <w:marBottom w:val="0"/>
      <w:divBdr>
        <w:top w:val="none" w:sz="0" w:space="0" w:color="auto"/>
        <w:left w:val="none" w:sz="0" w:space="0" w:color="auto"/>
        <w:bottom w:val="none" w:sz="0" w:space="0" w:color="auto"/>
        <w:right w:val="none" w:sz="0" w:space="0" w:color="auto"/>
      </w:divBdr>
    </w:div>
    <w:div w:id="430971493">
      <w:bodyDiv w:val="1"/>
      <w:marLeft w:val="0"/>
      <w:marRight w:val="0"/>
      <w:marTop w:val="0"/>
      <w:marBottom w:val="0"/>
      <w:divBdr>
        <w:top w:val="none" w:sz="0" w:space="0" w:color="auto"/>
        <w:left w:val="none" w:sz="0" w:space="0" w:color="auto"/>
        <w:bottom w:val="none" w:sz="0" w:space="0" w:color="auto"/>
        <w:right w:val="none" w:sz="0" w:space="0" w:color="auto"/>
      </w:divBdr>
    </w:div>
    <w:div w:id="430973287">
      <w:bodyDiv w:val="1"/>
      <w:marLeft w:val="0"/>
      <w:marRight w:val="0"/>
      <w:marTop w:val="0"/>
      <w:marBottom w:val="0"/>
      <w:divBdr>
        <w:top w:val="none" w:sz="0" w:space="0" w:color="auto"/>
        <w:left w:val="none" w:sz="0" w:space="0" w:color="auto"/>
        <w:bottom w:val="none" w:sz="0" w:space="0" w:color="auto"/>
        <w:right w:val="none" w:sz="0" w:space="0" w:color="auto"/>
      </w:divBdr>
    </w:div>
    <w:div w:id="430973323">
      <w:bodyDiv w:val="1"/>
      <w:marLeft w:val="0"/>
      <w:marRight w:val="0"/>
      <w:marTop w:val="0"/>
      <w:marBottom w:val="0"/>
      <w:divBdr>
        <w:top w:val="none" w:sz="0" w:space="0" w:color="auto"/>
        <w:left w:val="none" w:sz="0" w:space="0" w:color="auto"/>
        <w:bottom w:val="none" w:sz="0" w:space="0" w:color="auto"/>
        <w:right w:val="none" w:sz="0" w:space="0" w:color="auto"/>
      </w:divBdr>
    </w:div>
    <w:div w:id="430974144">
      <w:bodyDiv w:val="1"/>
      <w:marLeft w:val="0"/>
      <w:marRight w:val="0"/>
      <w:marTop w:val="0"/>
      <w:marBottom w:val="0"/>
      <w:divBdr>
        <w:top w:val="none" w:sz="0" w:space="0" w:color="auto"/>
        <w:left w:val="none" w:sz="0" w:space="0" w:color="auto"/>
        <w:bottom w:val="none" w:sz="0" w:space="0" w:color="auto"/>
        <w:right w:val="none" w:sz="0" w:space="0" w:color="auto"/>
      </w:divBdr>
    </w:div>
    <w:div w:id="430978271">
      <w:bodyDiv w:val="1"/>
      <w:marLeft w:val="0"/>
      <w:marRight w:val="0"/>
      <w:marTop w:val="0"/>
      <w:marBottom w:val="0"/>
      <w:divBdr>
        <w:top w:val="none" w:sz="0" w:space="0" w:color="auto"/>
        <w:left w:val="none" w:sz="0" w:space="0" w:color="auto"/>
        <w:bottom w:val="none" w:sz="0" w:space="0" w:color="auto"/>
        <w:right w:val="none" w:sz="0" w:space="0" w:color="auto"/>
      </w:divBdr>
    </w:div>
    <w:div w:id="430979058">
      <w:bodyDiv w:val="1"/>
      <w:marLeft w:val="0"/>
      <w:marRight w:val="0"/>
      <w:marTop w:val="0"/>
      <w:marBottom w:val="0"/>
      <w:divBdr>
        <w:top w:val="none" w:sz="0" w:space="0" w:color="auto"/>
        <w:left w:val="none" w:sz="0" w:space="0" w:color="auto"/>
        <w:bottom w:val="none" w:sz="0" w:space="0" w:color="auto"/>
        <w:right w:val="none" w:sz="0" w:space="0" w:color="auto"/>
      </w:divBdr>
    </w:div>
    <w:div w:id="431051476">
      <w:bodyDiv w:val="1"/>
      <w:marLeft w:val="0"/>
      <w:marRight w:val="0"/>
      <w:marTop w:val="0"/>
      <w:marBottom w:val="0"/>
      <w:divBdr>
        <w:top w:val="none" w:sz="0" w:space="0" w:color="auto"/>
        <w:left w:val="none" w:sz="0" w:space="0" w:color="auto"/>
        <w:bottom w:val="none" w:sz="0" w:space="0" w:color="auto"/>
        <w:right w:val="none" w:sz="0" w:space="0" w:color="auto"/>
      </w:divBdr>
    </w:div>
    <w:div w:id="431052149">
      <w:bodyDiv w:val="1"/>
      <w:marLeft w:val="0"/>
      <w:marRight w:val="0"/>
      <w:marTop w:val="0"/>
      <w:marBottom w:val="0"/>
      <w:divBdr>
        <w:top w:val="none" w:sz="0" w:space="0" w:color="auto"/>
        <w:left w:val="none" w:sz="0" w:space="0" w:color="auto"/>
        <w:bottom w:val="none" w:sz="0" w:space="0" w:color="auto"/>
        <w:right w:val="none" w:sz="0" w:space="0" w:color="auto"/>
      </w:divBdr>
    </w:div>
    <w:div w:id="431052877">
      <w:bodyDiv w:val="1"/>
      <w:marLeft w:val="0"/>
      <w:marRight w:val="0"/>
      <w:marTop w:val="0"/>
      <w:marBottom w:val="0"/>
      <w:divBdr>
        <w:top w:val="none" w:sz="0" w:space="0" w:color="auto"/>
        <w:left w:val="none" w:sz="0" w:space="0" w:color="auto"/>
        <w:bottom w:val="none" w:sz="0" w:space="0" w:color="auto"/>
        <w:right w:val="none" w:sz="0" w:space="0" w:color="auto"/>
      </w:divBdr>
    </w:div>
    <w:div w:id="431055631">
      <w:bodyDiv w:val="1"/>
      <w:marLeft w:val="0"/>
      <w:marRight w:val="0"/>
      <w:marTop w:val="0"/>
      <w:marBottom w:val="0"/>
      <w:divBdr>
        <w:top w:val="none" w:sz="0" w:space="0" w:color="auto"/>
        <w:left w:val="none" w:sz="0" w:space="0" w:color="auto"/>
        <w:bottom w:val="none" w:sz="0" w:space="0" w:color="auto"/>
        <w:right w:val="none" w:sz="0" w:space="0" w:color="auto"/>
      </w:divBdr>
    </w:div>
    <w:div w:id="431055642">
      <w:bodyDiv w:val="1"/>
      <w:marLeft w:val="0"/>
      <w:marRight w:val="0"/>
      <w:marTop w:val="0"/>
      <w:marBottom w:val="0"/>
      <w:divBdr>
        <w:top w:val="none" w:sz="0" w:space="0" w:color="auto"/>
        <w:left w:val="none" w:sz="0" w:space="0" w:color="auto"/>
        <w:bottom w:val="none" w:sz="0" w:space="0" w:color="auto"/>
        <w:right w:val="none" w:sz="0" w:space="0" w:color="auto"/>
      </w:divBdr>
    </w:div>
    <w:div w:id="431055883">
      <w:bodyDiv w:val="1"/>
      <w:marLeft w:val="0"/>
      <w:marRight w:val="0"/>
      <w:marTop w:val="0"/>
      <w:marBottom w:val="0"/>
      <w:divBdr>
        <w:top w:val="none" w:sz="0" w:space="0" w:color="auto"/>
        <w:left w:val="none" w:sz="0" w:space="0" w:color="auto"/>
        <w:bottom w:val="none" w:sz="0" w:space="0" w:color="auto"/>
        <w:right w:val="none" w:sz="0" w:space="0" w:color="auto"/>
      </w:divBdr>
    </w:div>
    <w:div w:id="431123245">
      <w:bodyDiv w:val="1"/>
      <w:marLeft w:val="0"/>
      <w:marRight w:val="0"/>
      <w:marTop w:val="0"/>
      <w:marBottom w:val="0"/>
      <w:divBdr>
        <w:top w:val="none" w:sz="0" w:space="0" w:color="auto"/>
        <w:left w:val="none" w:sz="0" w:space="0" w:color="auto"/>
        <w:bottom w:val="none" w:sz="0" w:space="0" w:color="auto"/>
        <w:right w:val="none" w:sz="0" w:space="0" w:color="auto"/>
      </w:divBdr>
    </w:div>
    <w:div w:id="431123459">
      <w:bodyDiv w:val="1"/>
      <w:marLeft w:val="0"/>
      <w:marRight w:val="0"/>
      <w:marTop w:val="0"/>
      <w:marBottom w:val="0"/>
      <w:divBdr>
        <w:top w:val="none" w:sz="0" w:space="0" w:color="auto"/>
        <w:left w:val="none" w:sz="0" w:space="0" w:color="auto"/>
        <w:bottom w:val="none" w:sz="0" w:space="0" w:color="auto"/>
        <w:right w:val="none" w:sz="0" w:space="0" w:color="auto"/>
      </w:divBdr>
    </w:div>
    <w:div w:id="431124763">
      <w:bodyDiv w:val="1"/>
      <w:marLeft w:val="0"/>
      <w:marRight w:val="0"/>
      <w:marTop w:val="0"/>
      <w:marBottom w:val="0"/>
      <w:divBdr>
        <w:top w:val="none" w:sz="0" w:space="0" w:color="auto"/>
        <w:left w:val="none" w:sz="0" w:space="0" w:color="auto"/>
        <w:bottom w:val="none" w:sz="0" w:space="0" w:color="auto"/>
        <w:right w:val="none" w:sz="0" w:space="0" w:color="auto"/>
      </w:divBdr>
    </w:div>
    <w:div w:id="431165108">
      <w:bodyDiv w:val="1"/>
      <w:marLeft w:val="0"/>
      <w:marRight w:val="0"/>
      <w:marTop w:val="0"/>
      <w:marBottom w:val="0"/>
      <w:divBdr>
        <w:top w:val="none" w:sz="0" w:space="0" w:color="auto"/>
        <w:left w:val="none" w:sz="0" w:space="0" w:color="auto"/>
        <w:bottom w:val="none" w:sz="0" w:space="0" w:color="auto"/>
        <w:right w:val="none" w:sz="0" w:space="0" w:color="auto"/>
      </w:divBdr>
    </w:div>
    <w:div w:id="431165199">
      <w:bodyDiv w:val="1"/>
      <w:marLeft w:val="0"/>
      <w:marRight w:val="0"/>
      <w:marTop w:val="0"/>
      <w:marBottom w:val="0"/>
      <w:divBdr>
        <w:top w:val="none" w:sz="0" w:space="0" w:color="auto"/>
        <w:left w:val="none" w:sz="0" w:space="0" w:color="auto"/>
        <w:bottom w:val="none" w:sz="0" w:space="0" w:color="auto"/>
        <w:right w:val="none" w:sz="0" w:space="0" w:color="auto"/>
      </w:divBdr>
    </w:div>
    <w:div w:id="431169280">
      <w:bodyDiv w:val="1"/>
      <w:marLeft w:val="0"/>
      <w:marRight w:val="0"/>
      <w:marTop w:val="0"/>
      <w:marBottom w:val="0"/>
      <w:divBdr>
        <w:top w:val="none" w:sz="0" w:space="0" w:color="auto"/>
        <w:left w:val="none" w:sz="0" w:space="0" w:color="auto"/>
        <w:bottom w:val="none" w:sz="0" w:space="0" w:color="auto"/>
        <w:right w:val="none" w:sz="0" w:space="0" w:color="auto"/>
      </w:divBdr>
    </w:div>
    <w:div w:id="431171449">
      <w:bodyDiv w:val="1"/>
      <w:marLeft w:val="0"/>
      <w:marRight w:val="0"/>
      <w:marTop w:val="0"/>
      <w:marBottom w:val="0"/>
      <w:divBdr>
        <w:top w:val="none" w:sz="0" w:space="0" w:color="auto"/>
        <w:left w:val="none" w:sz="0" w:space="0" w:color="auto"/>
        <w:bottom w:val="none" w:sz="0" w:space="0" w:color="auto"/>
        <w:right w:val="none" w:sz="0" w:space="0" w:color="auto"/>
      </w:divBdr>
    </w:div>
    <w:div w:id="431172295">
      <w:bodyDiv w:val="1"/>
      <w:marLeft w:val="0"/>
      <w:marRight w:val="0"/>
      <w:marTop w:val="0"/>
      <w:marBottom w:val="0"/>
      <w:divBdr>
        <w:top w:val="none" w:sz="0" w:space="0" w:color="auto"/>
        <w:left w:val="none" w:sz="0" w:space="0" w:color="auto"/>
        <w:bottom w:val="none" w:sz="0" w:space="0" w:color="auto"/>
        <w:right w:val="none" w:sz="0" w:space="0" w:color="auto"/>
      </w:divBdr>
    </w:div>
    <w:div w:id="431173476">
      <w:bodyDiv w:val="1"/>
      <w:marLeft w:val="0"/>
      <w:marRight w:val="0"/>
      <w:marTop w:val="0"/>
      <w:marBottom w:val="0"/>
      <w:divBdr>
        <w:top w:val="none" w:sz="0" w:space="0" w:color="auto"/>
        <w:left w:val="none" w:sz="0" w:space="0" w:color="auto"/>
        <w:bottom w:val="none" w:sz="0" w:space="0" w:color="auto"/>
        <w:right w:val="none" w:sz="0" w:space="0" w:color="auto"/>
      </w:divBdr>
    </w:div>
    <w:div w:id="431240899">
      <w:bodyDiv w:val="1"/>
      <w:marLeft w:val="0"/>
      <w:marRight w:val="0"/>
      <w:marTop w:val="0"/>
      <w:marBottom w:val="0"/>
      <w:divBdr>
        <w:top w:val="none" w:sz="0" w:space="0" w:color="auto"/>
        <w:left w:val="none" w:sz="0" w:space="0" w:color="auto"/>
        <w:bottom w:val="none" w:sz="0" w:space="0" w:color="auto"/>
        <w:right w:val="none" w:sz="0" w:space="0" w:color="auto"/>
      </w:divBdr>
    </w:div>
    <w:div w:id="431242239">
      <w:bodyDiv w:val="1"/>
      <w:marLeft w:val="0"/>
      <w:marRight w:val="0"/>
      <w:marTop w:val="0"/>
      <w:marBottom w:val="0"/>
      <w:divBdr>
        <w:top w:val="none" w:sz="0" w:space="0" w:color="auto"/>
        <w:left w:val="none" w:sz="0" w:space="0" w:color="auto"/>
        <w:bottom w:val="none" w:sz="0" w:space="0" w:color="auto"/>
        <w:right w:val="none" w:sz="0" w:space="0" w:color="auto"/>
      </w:divBdr>
    </w:div>
    <w:div w:id="431245814">
      <w:bodyDiv w:val="1"/>
      <w:marLeft w:val="0"/>
      <w:marRight w:val="0"/>
      <w:marTop w:val="0"/>
      <w:marBottom w:val="0"/>
      <w:divBdr>
        <w:top w:val="none" w:sz="0" w:space="0" w:color="auto"/>
        <w:left w:val="none" w:sz="0" w:space="0" w:color="auto"/>
        <w:bottom w:val="none" w:sz="0" w:space="0" w:color="auto"/>
        <w:right w:val="none" w:sz="0" w:space="0" w:color="auto"/>
      </w:divBdr>
    </w:div>
    <w:div w:id="431319638">
      <w:bodyDiv w:val="1"/>
      <w:marLeft w:val="0"/>
      <w:marRight w:val="0"/>
      <w:marTop w:val="0"/>
      <w:marBottom w:val="0"/>
      <w:divBdr>
        <w:top w:val="none" w:sz="0" w:space="0" w:color="auto"/>
        <w:left w:val="none" w:sz="0" w:space="0" w:color="auto"/>
        <w:bottom w:val="none" w:sz="0" w:space="0" w:color="auto"/>
        <w:right w:val="none" w:sz="0" w:space="0" w:color="auto"/>
      </w:divBdr>
    </w:div>
    <w:div w:id="431320147">
      <w:bodyDiv w:val="1"/>
      <w:marLeft w:val="0"/>
      <w:marRight w:val="0"/>
      <w:marTop w:val="0"/>
      <w:marBottom w:val="0"/>
      <w:divBdr>
        <w:top w:val="none" w:sz="0" w:space="0" w:color="auto"/>
        <w:left w:val="none" w:sz="0" w:space="0" w:color="auto"/>
        <w:bottom w:val="none" w:sz="0" w:space="0" w:color="auto"/>
        <w:right w:val="none" w:sz="0" w:space="0" w:color="auto"/>
      </w:divBdr>
    </w:div>
    <w:div w:id="431321673">
      <w:bodyDiv w:val="1"/>
      <w:marLeft w:val="0"/>
      <w:marRight w:val="0"/>
      <w:marTop w:val="0"/>
      <w:marBottom w:val="0"/>
      <w:divBdr>
        <w:top w:val="none" w:sz="0" w:space="0" w:color="auto"/>
        <w:left w:val="none" w:sz="0" w:space="0" w:color="auto"/>
        <w:bottom w:val="none" w:sz="0" w:space="0" w:color="auto"/>
        <w:right w:val="none" w:sz="0" w:space="0" w:color="auto"/>
      </w:divBdr>
    </w:div>
    <w:div w:id="431323818">
      <w:bodyDiv w:val="1"/>
      <w:marLeft w:val="0"/>
      <w:marRight w:val="0"/>
      <w:marTop w:val="0"/>
      <w:marBottom w:val="0"/>
      <w:divBdr>
        <w:top w:val="none" w:sz="0" w:space="0" w:color="auto"/>
        <w:left w:val="none" w:sz="0" w:space="0" w:color="auto"/>
        <w:bottom w:val="none" w:sz="0" w:space="0" w:color="auto"/>
        <w:right w:val="none" w:sz="0" w:space="0" w:color="auto"/>
      </w:divBdr>
    </w:div>
    <w:div w:id="431324224">
      <w:bodyDiv w:val="1"/>
      <w:marLeft w:val="0"/>
      <w:marRight w:val="0"/>
      <w:marTop w:val="0"/>
      <w:marBottom w:val="0"/>
      <w:divBdr>
        <w:top w:val="none" w:sz="0" w:space="0" w:color="auto"/>
        <w:left w:val="none" w:sz="0" w:space="0" w:color="auto"/>
        <w:bottom w:val="none" w:sz="0" w:space="0" w:color="auto"/>
        <w:right w:val="none" w:sz="0" w:space="0" w:color="auto"/>
      </w:divBdr>
    </w:div>
    <w:div w:id="431359021">
      <w:bodyDiv w:val="1"/>
      <w:marLeft w:val="0"/>
      <w:marRight w:val="0"/>
      <w:marTop w:val="0"/>
      <w:marBottom w:val="0"/>
      <w:divBdr>
        <w:top w:val="none" w:sz="0" w:space="0" w:color="auto"/>
        <w:left w:val="none" w:sz="0" w:space="0" w:color="auto"/>
        <w:bottom w:val="none" w:sz="0" w:space="0" w:color="auto"/>
        <w:right w:val="none" w:sz="0" w:space="0" w:color="auto"/>
      </w:divBdr>
    </w:div>
    <w:div w:id="431359612">
      <w:bodyDiv w:val="1"/>
      <w:marLeft w:val="0"/>
      <w:marRight w:val="0"/>
      <w:marTop w:val="0"/>
      <w:marBottom w:val="0"/>
      <w:divBdr>
        <w:top w:val="none" w:sz="0" w:space="0" w:color="auto"/>
        <w:left w:val="none" w:sz="0" w:space="0" w:color="auto"/>
        <w:bottom w:val="none" w:sz="0" w:space="0" w:color="auto"/>
        <w:right w:val="none" w:sz="0" w:space="0" w:color="auto"/>
      </w:divBdr>
    </w:div>
    <w:div w:id="431435925">
      <w:bodyDiv w:val="1"/>
      <w:marLeft w:val="0"/>
      <w:marRight w:val="0"/>
      <w:marTop w:val="0"/>
      <w:marBottom w:val="0"/>
      <w:divBdr>
        <w:top w:val="none" w:sz="0" w:space="0" w:color="auto"/>
        <w:left w:val="none" w:sz="0" w:space="0" w:color="auto"/>
        <w:bottom w:val="none" w:sz="0" w:space="0" w:color="auto"/>
        <w:right w:val="none" w:sz="0" w:space="0" w:color="auto"/>
      </w:divBdr>
    </w:div>
    <w:div w:id="431438612">
      <w:bodyDiv w:val="1"/>
      <w:marLeft w:val="0"/>
      <w:marRight w:val="0"/>
      <w:marTop w:val="0"/>
      <w:marBottom w:val="0"/>
      <w:divBdr>
        <w:top w:val="none" w:sz="0" w:space="0" w:color="auto"/>
        <w:left w:val="none" w:sz="0" w:space="0" w:color="auto"/>
        <w:bottom w:val="none" w:sz="0" w:space="0" w:color="auto"/>
        <w:right w:val="none" w:sz="0" w:space="0" w:color="auto"/>
      </w:divBdr>
    </w:div>
    <w:div w:id="431441889">
      <w:bodyDiv w:val="1"/>
      <w:marLeft w:val="0"/>
      <w:marRight w:val="0"/>
      <w:marTop w:val="0"/>
      <w:marBottom w:val="0"/>
      <w:divBdr>
        <w:top w:val="none" w:sz="0" w:space="0" w:color="auto"/>
        <w:left w:val="none" w:sz="0" w:space="0" w:color="auto"/>
        <w:bottom w:val="none" w:sz="0" w:space="0" w:color="auto"/>
        <w:right w:val="none" w:sz="0" w:space="0" w:color="auto"/>
      </w:divBdr>
    </w:div>
    <w:div w:id="431508572">
      <w:bodyDiv w:val="1"/>
      <w:marLeft w:val="0"/>
      <w:marRight w:val="0"/>
      <w:marTop w:val="0"/>
      <w:marBottom w:val="0"/>
      <w:divBdr>
        <w:top w:val="none" w:sz="0" w:space="0" w:color="auto"/>
        <w:left w:val="none" w:sz="0" w:space="0" w:color="auto"/>
        <w:bottom w:val="none" w:sz="0" w:space="0" w:color="auto"/>
        <w:right w:val="none" w:sz="0" w:space="0" w:color="auto"/>
      </w:divBdr>
    </w:div>
    <w:div w:id="431510880">
      <w:bodyDiv w:val="1"/>
      <w:marLeft w:val="0"/>
      <w:marRight w:val="0"/>
      <w:marTop w:val="0"/>
      <w:marBottom w:val="0"/>
      <w:divBdr>
        <w:top w:val="none" w:sz="0" w:space="0" w:color="auto"/>
        <w:left w:val="none" w:sz="0" w:space="0" w:color="auto"/>
        <w:bottom w:val="none" w:sz="0" w:space="0" w:color="auto"/>
        <w:right w:val="none" w:sz="0" w:space="0" w:color="auto"/>
      </w:divBdr>
    </w:div>
    <w:div w:id="431556548">
      <w:bodyDiv w:val="1"/>
      <w:marLeft w:val="0"/>
      <w:marRight w:val="0"/>
      <w:marTop w:val="0"/>
      <w:marBottom w:val="0"/>
      <w:divBdr>
        <w:top w:val="none" w:sz="0" w:space="0" w:color="auto"/>
        <w:left w:val="none" w:sz="0" w:space="0" w:color="auto"/>
        <w:bottom w:val="none" w:sz="0" w:space="0" w:color="auto"/>
        <w:right w:val="none" w:sz="0" w:space="0" w:color="auto"/>
      </w:divBdr>
    </w:div>
    <w:div w:id="431558351">
      <w:bodyDiv w:val="1"/>
      <w:marLeft w:val="0"/>
      <w:marRight w:val="0"/>
      <w:marTop w:val="0"/>
      <w:marBottom w:val="0"/>
      <w:divBdr>
        <w:top w:val="none" w:sz="0" w:space="0" w:color="auto"/>
        <w:left w:val="none" w:sz="0" w:space="0" w:color="auto"/>
        <w:bottom w:val="none" w:sz="0" w:space="0" w:color="auto"/>
        <w:right w:val="none" w:sz="0" w:space="0" w:color="auto"/>
      </w:divBdr>
    </w:div>
    <w:div w:id="431560345">
      <w:bodyDiv w:val="1"/>
      <w:marLeft w:val="0"/>
      <w:marRight w:val="0"/>
      <w:marTop w:val="0"/>
      <w:marBottom w:val="0"/>
      <w:divBdr>
        <w:top w:val="none" w:sz="0" w:space="0" w:color="auto"/>
        <w:left w:val="none" w:sz="0" w:space="0" w:color="auto"/>
        <w:bottom w:val="none" w:sz="0" w:space="0" w:color="auto"/>
        <w:right w:val="none" w:sz="0" w:space="0" w:color="auto"/>
      </w:divBdr>
    </w:div>
    <w:div w:id="431584313">
      <w:bodyDiv w:val="1"/>
      <w:marLeft w:val="0"/>
      <w:marRight w:val="0"/>
      <w:marTop w:val="0"/>
      <w:marBottom w:val="0"/>
      <w:divBdr>
        <w:top w:val="none" w:sz="0" w:space="0" w:color="auto"/>
        <w:left w:val="none" w:sz="0" w:space="0" w:color="auto"/>
        <w:bottom w:val="none" w:sz="0" w:space="0" w:color="auto"/>
        <w:right w:val="none" w:sz="0" w:space="0" w:color="auto"/>
      </w:divBdr>
    </w:div>
    <w:div w:id="431586294">
      <w:bodyDiv w:val="1"/>
      <w:marLeft w:val="0"/>
      <w:marRight w:val="0"/>
      <w:marTop w:val="0"/>
      <w:marBottom w:val="0"/>
      <w:divBdr>
        <w:top w:val="none" w:sz="0" w:space="0" w:color="auto"/>
        <w:left w:val="none" w:sz="0" w:space="0" w:color="auto"/>
        <w:bottom w:val="none" w:sz="0" w:space="0" w:color="auto"/>
        <w:right w:val="none" w:sz="0" w:space="0" w:color="auto"/>
      </w:divBdr>
    </w:div>
    <w:div w:id="431632332">
      <w:bodyDiv w:val="1"/>
      <w:marLeft w:val="0"/>
      <w:marRight w:val="0"/>
      <w:marTop w:val="0"/>
      <w:marBottom w:val="0"/>
      <w:divBdr>
        <w:top w:val="none" w:sz="0" w:space="0" w:color="auto"/>
        <w:left w:val="none" w:sz="0" w:space="0" w:color="auto"/>
        <w:bottom w:val="none" w:sz="0" w:space="0" w:color="auto"/>
        <w:right w:val="none" w:sz="0" w:space="0" w:color="auto"/>
      </w:divBdr>
    </w:div>
    <w:div w:id="431635752">
      <w:bodyDiv w:val="1"/>
      <w:marLeft w:val="0"/>
      <w:marRight w:val="0"/>
      <w:marTop w:val="0"/>
      <w:marBottom w:val="0"/>
      <w:divBdr>
        <w:top w:val="none" w:sz="0" w:space="0" w:color="auto"/>
        <w:left w:val="none" w:sz="0" w:space="0" w:color="auto"/>
        <w:bottom w:val="none" w:sz="0" w:space="0" w:color="auto"/>
        <w:right w:val="none" w:sz="0" w:space="0" w:color="auto"/>
      </w:divBdr>
    </w:div>
    <w:div w:id="431703262">
      <w:bodyDiv w:val="1"/>
      <w:marLeft w:val="0"/>
      <w:marRight w:val="0"/>
      <w:marTop w:val="0"/>
      <w:marBottom w:val="0"/>
      <w:divBdr>
        <w:top w:val="none" w:sz="0" w:space="0" w:color="auto"/>
        <w:left w:val="none" w:sz="0" w:space="0" w:color="auto"/>
        <w:bottom w:val="none" w:sz="0" w:space="0" w:color="auto"/>
        <w:right w:val="none" w:sz="0" w:space="0" w:color="auto"/>
      </w:divBdr>
    </w:div>
    <w:div w:id="431706207">
      <w:bodyDiv w:val="1"/>
      <w:marLeft w:val="0"/>
      <w:marRight w:val="0"/>
      <w:marTop w:val="0"/>
      <w:marBottom w:val="0"/>
      <w:divBdr>
        <w:top w:val="none" w:sz="0" w:space="0" w:color="auto"/>
        <w:left w:val="none" w:sz="0" w:space="0" w:color="auto"/>
        <w:bottom w:val="none" w:sz="0" w:space="0" w:color="auto"/>
        <w:right w:val="none" w:sz="0" w:space="0" w:color="auto"/>
      </w:divBdr>
    </w:div>
    <w:div w:id="431752026">
      <w:bodyDiv w:val="1"/>
      <w:marLeft w:val="0"/>
      <w:marRight w:val="0"/>
      <w:marTop w:val="0"/>
      <w:marBottom w:val="0"/>
      <w:divBdr>
        <w:top w:val="none" w:sz="0" w:space="0" w:color="auto"/>
        <w:left w:val="none" w:sz="0" w:space="0" w:color="auto"/>
        <w:bottom w:val="none" w:sz="0" w:space="0" w:color="auto"/>
        <w:right w:val="none" w:sz="0" w:space="0" w:color="auto"/>
      </w:divBdr>
    </w:div>
    <w:div w:id="431752954">
      <w:bodyDiv w:val="1"/>
      <w:marLeft w:val="0"/>
      <w:marRight w:val="0"/>
      <w:marTop w:val="0"/>
      <w:marBottom w:val="0"/>
      <w:divBdr>
        <w:top w:val="none" w:sz="0" w:space="0" w:color="auto"/>
        <w:left w:val="none" w:sz="0" w:space="0" w:color="auto"/>
        <w:bottom w:val="none" w:sz="0" w:space="0" w:color="auto"/>
        <w:right w:val="none" w:sz="0" w:space="0" w:color="auto"/>
      </w:divBdr>
    </w:div>
    <w:div w:id="431753020">
      <w:bodyDiv w:val="1"/>
      <w:marLeft w:val="0"/>
      <w:marRight w:val="0"/>
      <w:marTop w:val="0"/>
      <w:marBottom w:val="0"/>
      <w:divBdr>
        <w:top w:val="none" w:sz="0" w:space="0" w:color="auto"/>
        <w:left w:val="none" w:sz="0" w:space="0" w:color="auto"/>
        <w:bottom w:val="none" w:sz="0" w:space="0" w:color="auto"/>
        <w:right w:val="none" w:sz="0" w:space="0" w:color="auto"/>
      </w:divBdr>
    </w:div>
    <w:div w:id="431781547">
      <w:bodyDiv w:val="1"/>
      <w:marLeft w:val="0"/>
      <w:marRight w:val="0"/>
      <w:marTop w:val="0"/>
      <w:marBottom w:val="0"/>
      <w:divBdr>
        <w:top w:val="none" w:sz="0" w:space="0" w:color="auto"/>
        <w:left w:val="none" w:sz="0" w:space="0" w:color="auto"/>
        <w:bottom w:val="none" w:sz="0" w:space="0" w:color="auto"/>
        <w:right w:val="none" w:sz="0" w:space="0" w:color="auto"/>
      </w:divBdr>
    </w:div>
    <w:div w:id="431781649">
      <w:bodyDiv w:val="1"/>
      <w:marLeft w:val="0"/>
      <w:marRight w:val="0"/>
      <w:marTop w:val="0"/>
      <w:marBottom w:val="0"/>
      <w:divBdr>
        <w:top w:val="none" w:sz="0" w:space="0" w:color="auto"/>
        <w:left w:val="none" w:sz="0" w:space="0" w:color="auto"/>
        <w:bottom w:val="none" w:sz="0" w:space="0" w:color="auto"/>
        <w:right w:val="none" w:sz="0" w:space="0" w:color="auto"/>
      </w:divBdr>
    </w:div>
    <w:div w:id="431823243">
      <w:bodyDiv w:val="1"/>
      <w:marLeft w:val="0"/>
      <w:marRight w:val="0"/>
      <w:marTop w:val="0"/>
      <w:marBottom w:val="0"/>
      <w:divBdr>
        <w:top w:val="none" w:sz="0" w:space="0" w:color="auto"/>
        <w:left w:val="none" w:sz="0" w:space="0" w:color="auto"/>
        <w:bottom w:val="none" w:sz="0" w:space="0" w:color="auto"/>
        <w:right w:val="none" w:sz="0" w:space="0" w:color="auto"/>
      </w:divBdr>
    </w:div>
    <w:div w:id="431823551">
      <w:bodyDiv w:val="1"/>
      <w:marLeft w:val="0"/>
      <w:marRight w:val="0"/>
      <w:marTop w:val="0"/>
      <w:marBottom w:val="0"/>
      <w:divBdr>
        <w:top w:val="none" w:sz="0" w:space="0" w:color="auto"/>
        <w:left w:val="none" w:sz="0" w:space="0" w:color="auto"/>
        <w:bottom w:val="none" w:sz="0" w:space="0" w:color="auto"/>
        <w:right w:val="none" w:sz="0" w:space="0" w:color="auto"/>
      </w:divBdr>
    </w:div>
    <w:div w:id="431901226">
      <w:bodyDiv w:val="1"/>
      <w:marLeft w:val="0"/>
      <w:marRight w:val="0"/>
      <w:marTop w:val="0"/>
      <w:marBottom w:val="0"/>
      <w:divBdr>
        <w:top w:val="none" w:sz="0" w:space="0" w:color="auto"/>
        <w:left w:val="none" w:sz="0" w:space="0" w:color="auto"/>
        <w:bottom w:val="none" w:sz="0" w:space="0" w:color="auto"/>
        <w:right w:val="none" w:sz="0" w:space="0" w:color="auto"/>
      </w:divBdr>
    </w:div>
    <w:div w:id="431902413">
      <w:bodyDiv w:val="1"/>
      <w:marLeft w:val="0"/>
      <w:marRight w:val="0"/>
      <w:marTop w:val="0"/>
      <w:marBottom w:val="0"/>
      <w:divBdr>
        <w:top w:val="none" w:sz="0" w:space="0" w:color="auto"/>
        <w:left w:val="none" w:sz="0" w:space="0" w:color="auto"/>
        <w:bottom w:val="none" w:sz="0" w:space="0" w:color="auto"/>
        <w:right w:val="none" w:sz="0" w:space="0" w:color="auto"/>
      </w:divBdr>
    </w:div>
    <w:div w:id="431973554">
      <w:bodyDiv w:val="1"/>
      <w:marLeft w:val="0"/>
      <w:marRight w:val="0"/>
      <w:marTop w:val="0"/>
      <w:marBottom w:val="0"/>
      <w:divBdr>
        <w:top w:val="none" w:sz="0" w:space="0" w:color="auto"/>
        <w:left w:val="none" w:sz="0" w:space="0" w:color="auto"/>
        <w:bottom w:val="none" w:sz="0" w:space="0" w:color="auto"/>
        <w:right w:val="none" w:sz="0" w:space="0" w:color="auto"/>
      </w:divBdr>
    </w:div>
    <w:div w:id="431979488">
      <w:bodyDiv w:val="1"/>
      <w:marLeft w:val="0"/>
      <w:marRight w:val="0"/>
      <w:marTop w:val="0"/>
      <w:marBottom w:val="0"/>
      <w:divBdr>
        <w:top w:val="none" w:sz="0" w:space="0" w:color="auto"/>
        <w:left w:val="none" w:sz="0" w:space="0" w:color="auto"/>
        <w:bottom w:val="none" w:sz="0" w:space="0" w:color="auto"/>
        <w:right w:val="none" w:sz="0" w:space="0" w:color="auto"/>
      </w:divBdr>
    </w:div>
    <w:div w:id="431979887">
      <w:bodyDiv w:val="1"/>
      <w:marLeft w:val="0"/>
      <w:marRight w:val="0"/>
      <w:marTop w:val="0"/>
      <w:marBottom w:val="0"/>
      <w:divBdr>
        <w:top w:val="none" w:sz="0" w:space="0" w:color="auto"/>
        <w:left w:val="none" w:sz="0" w:space="0" w:color="auto"/>
        <w:bottom w:val="none" w:sz="0" w:space="0" w:color="auto"/>
        <w:right w:val="none" w:sz="0" w:space="0" w:color="auto"/>
      </w:divBdr>
    </w:div>
    <w:div w:id="432020614">
      <w:bodyDiv w:val="1"/>
      <w:marLeft w:val="0"/>
      <w:marRight w:val="0"/>
      <w:marTop w:val="0"/>
      <w:marBottom w:val="0"/>
      <w:divBdr>
        <w:top w:val="none" w:sz="0" w:space="0" w:color="auto"/>
        <w:left w:val="none" w:sz="0" w:space="0" w:color="auto"/>
        <w:bottom w:val="none" w:sz="0" w:space="0" w:color="auto"/>
        <w:right w:val="none" w:sz="0" w:space="0" w:color="auto"/>
      </w:divBdr>
    </w:div>
    <w:div w:id="432089180">
      <w:bodyDiv w:val="1"/>
      <w:marLeft w:val="0"/>
      <w:marRight w:val="0"/>
      <w:marTop w:val="0"/>
      <w:marBottom w:val="0"/>
      <w:divBdr>
        <w:top w:val="none" w:sz="0" w:space="0" w:color="auto"/>
        <w:left w:val="none" w:sz="0" w:space="0" w:color="auto"/>
        <w:bottom w:val="none" w:sz="0" w:space="0" w:color="auto"/>
        <w:right w:val="none" w:sz="0" w:space="0" w:color="auto"/>
      </w:divBdr>
    </w:div>
    <w:div w:id="432089250">
      <w:bodyDiv w:val="1"/>
      <w:marLeft w:val="0"/>
      <w:marRight w:val="0"/>
      <w:marTop w:val="0"/>
      <w:marBottom w:val="0"/>
      <w:divBdr>
        <w:top w:val="none" w:sz="0" w:space="0" w:color="auto"/>
        <w:left w:val="none" w:sz="0" w:space="0" w:color="auto"/>
        <w:bottom w:val="none" w:sz="0" w:space="0" w:color="auto"/>
        <w:right w:val="none" w:sz="0" w:space="0" w:color="auto"/>
      </w:divBdr>
    </w:div>
    <w:div w:id="432089580">
      <w:bodyDiv w:val="1"/>
      <w:marLeft w:val="0"/>
      <w:marRight w:val="0"/>
      <w:marTop w:val="0"/>
      <w:marBottom w:val="0"/>
      <w:divBdr>
        <w:top w:val="none" w:sz="0" w:space="0" w:color="auto"/>
        <w:left w:val="none" w:sz="0" w:space="0" w:color="auto"/>
        <w:bottom w:val="none" w:sz="0" w:space="0" w:color="auto"/>
        <w:right w:val="none" w:sz="0" w:space="0" w:color="auto"/>
      </w:divBdr>
    </w:div>
    <w:div w:id="432090799">
      <w:bodyDiv w:val="1"/>
      <w:marLeft w:val="0"/>
      <w:marRight w:val="0"/>
      <w:marTop w:val="0"/>
      <w:marBottom w:val="0"/>
      <w:divBdr>
        <w:top w:val="none" w:sz="0" w:space="0" w:color="auto"/>
        <w:left w:val="none" w:sz="0" w:space="0" w:color="auto"/>
        <w:bottom w:val="none" w:sz="0" w:space="0" w:color="auto"/>
        <w:right w:val="none" w:sz="0" w:space="0" w:color="auto"/>
      </w:divBdr>
    </w:div>
    <w:div w:id="432092262">
      <w:bodyDiv w:val="1"/>
      <w:marLeft w:val="0"/>
      <w:marRight w:val="0"/>
      <w:marTop w:val="0"/>
      <w:marBottom w:val="0"/>
      <w:divBdr>
        <w:top w:val="none" w:sz="0" w:space="0" w:color="auto"/>
        <w:left w:val="none" w:sz="0" w:space="0" w:color="auto"/>
        <w:bottom w:val="none" w:sz="0" w:space="0" w:color="auto"/>
        <w:right w:val="none" w:sz="0" w:space="0" w:color="auto"/>
      </w:divBdr>
    </w:div>
    <w:div w:id="432095925">
      <w:bodyDiv w:val="1"/>
      <w:marLeft w:val="0"/>
      <w:marRight w:val="0"/>
      <w:marTop w:val="0"/>
      <w:marBottom w:val="0"/>
      <w:divBdr>
        <w:top w:val="none" w:sz="0" w:space="0" w:color="auto"/>
        <w:left w:val="none" w:sz="0" w:space="0" w:color="auto"/>
        <w:bottom w:val="none" w:sz="0" w:space="0" w:color="auto"/>
        <w:right w:val="none" w:sz="0" w:space="0" w:color="auto"/>
      </w:divBdr>
    </w:div>
    <w:div w:id="432096670">
      <w:bodyDiv w:val="1"/>
      <w:marLeft w:val="0"/>
      <w:marRight w:val="0"/>
      <w:marTop w:val="0"/>
      <w:marBottom w:val="0"/>
      <w:divBdr>
        <w:top w:val="none" w:sz="0" w:space="0" w:color="auto"/>
        <w:left w:val="none" w:sz="0" w:space="0" w:color="auto"/>
        <w:bottom w:val="none" w:sz="0" w:space="0" w:color="auto"/>
        <w:right w:val="none" w:sz="0" w:space="0" w:color="auto"/>
      </w:divBdr>
    </w:div>
    <w:div w:id="432165026">
      <w:bodyDiv w:val="1"/>
      <w:marLeft w:val="0"/>
      <w:marRight w:val="0"/>
      <w:marTop w:val="0"/>
      <w:marBottom w:val="0"/>
      <w:divBdr>
        <w:top w:val="none" w:sz="0" w:space="0" w:color="auto"/>
        <w:left w:val="none" w:sz="0" w:space="0" w:color="auto"/>
        <w:bottom w:val="none" w:sz="0" w:space="0" w:color="auto"/>
        <w:right w:val="none" w:sz="0" w:space="0" w:color="auto"/>
      </w:divBdr>
    </w:div>
    <w:div w:id="432172789">
      <w:bodyDiv w:val="1"/>
      <w:marLeft w:val="0"/>
      <w:marRight w:val="0"/>
      <w:marTop w:val="0"/>
      <w:marBottom w:val="0"/>
      <w:divBdr>
        <w:top w:val="none" w:sz="0" w:space="0" w:color="auto"/>
        <w:left w:val="none" w:sz="0" w:space="0" w:color="auto"/>
        <w:bottom w:val="none" w:sz="0" w:space="0" w:color="auto"/>
        <w:right w:val="none" w:sz="0" w:space="0" w:color="auto"/>
      </w:divBdr>
    </w:div>
    <w:div w:id="432213408">
      <w:bodyDiv w:val="1"/>
      <w:marLeft w:val="0"/>
      <w:marRight w:val="0"/>
      <w:marTop w:val="0"/>
      <w:marBottom w:val="0"/>
      <w:divBdr>
        <w:top w:val="none" w:sz="0" w:space="0" w:color="auto"/>
        <w:left w:val="none" w:sz="0" w:space="0" w:color="auto"/>
        <w:bottom w:val="none" w:sz="0" w:space="0" w:color="auto"/>
        <w:right w:val="none" w:sz="0" w:space="0" w:color="auto"/>
      </w:divBdr>
    </w:div>
    <w:div w:id="432213563">
      <w:bodyDiv w:val="1"/>
      <w:marLeft w:val="0"/>
      <w:marRight w:val="0"/>
      <w:marTop w:val="0"/>
      <w:marBottom w:val="0"/>
      <w:divBdr>
        <w:top w:val="none" w:sz="0" w:space="0" w:color="auto"/>
        <w:left w:val="none" w:sz="0" w:space="0" w:color="auto"/>
        <w:bottom w:val="none" w:sz="0" w:space="0" w:color="auto"/>
        <w:right w:val="none" w:sz="0" w:space="0" w:color="auto"/>
      </w:divBdr>
    </w:div>
    <w:div w:id="432214460">
      <w:bodyDiv w:val="1"/>
      <w:marLeft w:val="0"/>
      <w:marRight w:val="0"/>
      <w:marTop w:val="0"/>
      <w:marBottom w:val="0"/>
      <w:divBdr>
        <w:top w:val="none" w:sz="0" w:space="0" w:color="auto"/>
        <w:left w:val="none" w:sz="0" w:space="0" w:color="auto"/>
        <w:bottom w:val="none" w:sz="0" w:space="0" w:color="auto"/>
        <w:right w:val="none" w:sz="0" w:space="0" w:color="auto"/>
      </w:divBdr>
    </w:div>
    <w:div w:id="432281597">
      <w:bodyDiv w:val="1"/>
      <w:marLeft w:val="0"/>
      <w:marRight w:val="0"/>
      <w:marTop w:val="0"/>
      <w:marBottom w:val="0"/>
      <w:divBdr>
        <w:top w:val="none" w:sz="0" w:space="0" w:color="auto"/>
        <w:left w:val="none" w:sz="0" w:space="0" w:color="auto"/>
        <w:bottom w:val="none" w:sz="0" w:space="0" w:color="auto"/>
        <w:right w:val="none" w:sz="0" w:space="0" w:color="auto"/>
      </w:divBdr>
    </w:div>
    <w:div w:id="432282301">
      <w:bodyDiv w:val="1"/>
      <w:marLeft w:val="0"/>
      <w:marRight w:val="0"/>
      <w:marTop w:val="0"/>
      <w:marBottom w:val="0"/>
      <w:divBdr>
        <w:top w:val="none" w:sz="0" w:space="0" w:color="auto"/>
        <w:left w:val="none" w:sz="0" w:space="0" w:color="auto"/>
        <w:bottom w:val="none" w:sz="0" w:space="0" w:color="auto"/>
        <w:right w:val="none" w:sz="0" w:space="0" w:color="auto"/>
      </w:divBdr>
    </w:div>
    <w:div w:id="432284465">
      <w:bodyDiv w:val="1"/>
      <w:marLeft w:val="0"/>
      <w:marRight w:val="0"/>
      <w:marTop w:val="0"/>
      <w:marBottom w:val="0"/>
      <w:divBdr>
        <w:top w:val="none" w:sz="0" w:space="0" w:color="auto"/>
        <w:left w:val="none" w:sz="0" w:space="0" w:color="auto"/>
        <w:bottom w:val="none" w:sz="0" w:space="0" w:color="auto"/>
        <w:right w:val="none" w:sz="0" w:space="0" w:color="auto"/>
      </w:divBdr>
    </w:div>
    <w:div w:id="432287482">
      <w:bodyDiv w:val="1"/>
      <w:marLeft w:val="0"/>
      <w:marRight w:val="0"/>
      <w:marTop w:val="0"/>
      <w:marBottom w:val="0"/>
      <w:divBdr>
        <w:top w:val="none" w:sz="0" w:space="0" w:color="auto"/>
        <w:left w:val="none" w:sz="0" w:space="0" w:color="auto"/>
        <w:bottom w:val="none" w:sz="0" w:space="0" w:color="auto"/>
        <w:right w:val="none" w:sz="0" w:space="0" w:color="auto"/>
      </w:divBdr>
    </w:div>
    <w:div w:id="432290053">
      <w:bodyDiv w:val="1"/>
      <w:marLeft w:val="0"/>
      <w:marRight w:val="0"/>
      <w:marTop w:val="0"/>
      <w:marBottom w:val="0"/>
      <w:divBdr>
        <w:top w:val="none" w:sz="0" w:space="0" w:color="auto"/>
        <w:left w:val="none" w:sz="0" w:space="0" w:color="auto"/>
        <w:bottom w:val="none" w:sz="0" w:space="0" w:color="auto"/>
        <w:right w:val="none" w:sz="0" w:space="0" w:color="auto"/>
      </w:divBdr>
    </w:div>
    <w:div w:id="432356925">
      <w:bodyDiv w:val="1"/>
      <w:marLeft w:val="0"/>
      <w:marRight w:val="0"/>
      <w:marTop w:val="0"/>
      <w:marBottom w:val="0"/>
      <w:divBdr>
        <w:top w:val="none" w:sz="0" w:space="0" w:color="auto"/>
        <w:left w:val="none" w:sz="0" w:space="0" w:color="auto"/>
        <w:bottom w:val="none" w:sz="0" w:space="0" w:color="auto"/>
        <w:right w:val="none" w:sz="0" w:space="0" w:color="auto"/>
      </w:divBdr>
    </w:div>
    <w:div w:id="432360843">
      <w:bodyDiv w:val="1"/>
      <w:marLeft w:val="0"/>
      <w:marRight w:val="0"/>
      <w:marTop w:val="0"/>
      <w:marBottom w:val="0"/>
      <w:divBdr>
        <w:top w:val="none" w:sz="0" w:space="0" w:color="auto"/>
        <w:left w:val="none" w:sz="0" w:space="0" w:color="auto"/>
        <w:bottom w:val="none" w:sz="0" w:space="0" w:color="auto"/>
        <w:right w:val="none" w:sz="0" w:space="0" w:color="auto"/>
      </w:divBdr>
    </w:div>
    <w:div w:id="432432646">
      <w:bodyDiv w:val="1"/>
      <w:marLeft w:val="0"/>
      <w:marRight w:val="0"/>
      <w:marTop w:val="0"/>
      <w:marBottom w:val="0"/>
      <w:divBdr>
        <w:top w:val="none" w:sz="0" w:space="0" w:color="auto"/>
        <w:left w:val="none" w:sz="0" w:space="0" w:color="auto"/>
        <w:bottom w:val="none" w:sz="0" w:space="0" w:color="auto"/>
        <w:right w:val="none" w:sz="0" w:space="0" w:color="auto"/>
      </w:divBdr>
    </w:div>
    <w:div w:id="432435006">
      <w:bodyDiv w:val="1"/>
      <w:marLeft w:val="0"/>
      <w:marRight w:val="0"/>
      <w:marTop w:val="0"/>
      <w:marBottom w:val="0"/>
      <w:divBdr>
        <w:top w:val="none" w:sz="0" w:space="0" w:color="auto"/>
        <w:left w:val="none" w:sz="0" w:space="0" w:color="auto"/>
        <w:bottom w:val="none" w:sz="0" w:space="0" w:color="auto"/>
        <w:right w:val="none" w:sz="0" w:space="0" w:color="auto"/>
      </w:divBdr>
    </w:div>
    <w:div w:id="432436773">
      <w:bodyDiv w:val="1"/>
      <w:marLeft w:val="0"/>
      <w:marRight w:val="0"/>
      <w:marTop w:val="0"/>
      <w:marBottom w:val="0"/>
      <w:divBdr>
        <w:top w:val="none" w:sz="0" w:space="0" w:color="auto"/>
        <w:left w:val="none" w:sz="0" w:space="0" w:color="auto"/>
        <w:bottom w:val="none" w:sz="0" w:space="0" w:color="auto"/>
        <w:right w:val="none" w:sz="0" w:space="0" w:color="auto"/>
      </w:divBdr>
    </w:div>
    <w:div w:id="432437545">
      <w:bodyDiv w:val="1"/>
      <w:marLeft w:val="0"/>
      <w:marRight w:val="0"/>
      <w:marTop w:val="0"/>
      <w:marBottom w:val="0"/>
      <w:divBdr>
        <w:top w:val="none" w:sz="0" w:space="0" w:color="auto"/>
        <w:left w:val="none" w:sz="0" w:space="0" w:color="auto"/>
        <w:bottom w:val="none" w:sz="0" w:space="0" w:color="auto"/>
        <w:right w:val="none" w:sz="0" w:space="0" w:color="auto"/>
      </w:divBdr>
    </w:div>
    <w:div w:id="432437873">
      <w:bodyDiv w:val="1"/>
      <w:marLeft w:val="0"/>
      <w:marRight w:val="0"/>
      <w:marTop w:val="0"/>
      <w:marBottom w:val="0"/>
      <w:divBdr>
        <w:top w:val="none" w:sz="0" w:space="0" w:color="auto"/>
        <w:left w:val="none" w:sz="0" w:space="0" w:color="auto"/>
        <w:bottom w:val="none" w:sz="0" w:space="0" w:color="auto"/>
        <w:right w:val="none" w:sz="0" w:space="0" w:color="auto"/>
      </w:divBdr>
    </w:div>
    <w:div w:id="432438055">
      <w:bodyDiv w:val="1"/>
      <w:marLeft w:val="0"/>
      <w:marRight w:val="0"/>
      <w:marTop w:val="0"/>
      <w:marBottom w:val="0"/>
      <w:divBdr>
        <w:top w:val="none" w:sz="0" w:space="0" w:color="auto"/>
        <w:left w:val="none" w:sz="0" w:space="0" w:color="auto"/>
        <w:bottom w:val="none" w:sz="0" w:space="0" w:color="auto"/>
        <w:right w:val="none" w:sz="0" w:space="0" w:color="auto"/>
      </w:divBdr>
    </w:div>
    <w:div w:id="432438993">
      <w:bodyDiv w:val="1"/>
      <w:marLeft w:val="0"/>
      <w:marRight w:val="0"/>
      <w:marTop w:val="0"/>
      <w:marBottom w:val="0"/>
      <w:divBdr>
        <w:top w:val="none" w:sz="0" w:space="0" w:color="auto"/>
        <w:left w:val="none" w:sz="0" w:space="0" w:color="auto"/>
        <w:bottom w:val="none" w:sz="0" w:space="0" w:color="auto"/>
        <w:right w:val="none" w:sz="0" w:space="0" w:color="auto"/>
      </w:divBdr>
    </w:div>
    <w:div w:id="432476815">
      <w:bodyDiv w:val="1"/>
      <w:marLeft w:val="0"/>
      <w:marRight w:val="0"/>
      <w:marTop w:val="0"/>
      <w:marBottom w:val="0"/>
      <w:divBdr>
        <w:top w:val="none" w:sz="0" w:space="0" w:color="auto"/>
        <w:left w:val="none" w:sz="0" w:space="0" w:color="auto"/>
        <w:bottom w:val="none" w:sz="0" w:space="0" w:color="auto"/>
        <w:right w:val="none" w:sz="0" w:space="0" w:color="auto"/>
      </w:divBdr>
    </w:div>
    <w:div w:id="432478816">
      <w:bodyDiv w:val="1"/>
      <w:marLeft w:val="0"/>
      <w:marRight w:val="0"/>
      <w:marTop w:val="0"/>
      <w:marBottom w:val="0"/>
      <w:divBdr>
        <w:top w:val="none" w:sz="0" w:space="0" w:color="auto"/>
        <w:left w:val="none" w:sz="0" w:space="0" w:color="auto"/>
        <w:bottom w:val="none" w:sz="0" w:space="0" w:color="auto"/>
        <w:right w:val="none" w:sz="0" w:space="0" w:color="auto"/>
      </w:divBdr>
    </w:div>
    <w:div w:id="432482766">
      <w:bodyDiv w:val="1"/>
      <w:marLeft w:val="0"/>
      <w:marRight w:val="0"/>
      <w:marTop w:val="0"/>
      <w:marBottom w:val="0"/>
      <w:divBdr>
        <w:top w:val="none" w:sz="0" w:space="0" w:color="auto"/>
        <w:left w:val="none" w:sz="0" w:space="0" w:color="auto"/>
        <w:bottom w:val="none" w:sz="0" w:space="0" w:color="auto"/>
        <w:right w:val="none" w:sz="0" w:space="0" w:color="auto"/>
      </w:divBdr>
    </w:div>
    <w:div w:id="432550225">
      <w:bodyDiv w:val="1"/>
      <w:marLeft w:val="0"/>
      <w:marRight w:val="0"/>
      <w:marTop w:val="0"/>
      <w:marBottom w:val="0"/>
      <w:divBdr>
        <w:top w:val="none" w:sz="0" w:space="0" w:color="auto"/>
        <w:left w:val="none" w:sz="0" w:space="0" w:color="auto"/>
        <w:bottom w:val="none" w:sz="0" w:space="0" w:color="auto"/>
        <w:right w:val="none" w:sz="0" w:space="0" w:color="auto"/>
      </w:divBdr>
    </w:div>
    <w:div w:id="432550464">
      <w:bodyDiv w:val="1"/>
      <w:marLeft w:val="0"/>
      <w:marRight w:val="0"/>
      <w:marTop w:val="0"/>
      <w:marBottom w:val="0"/>
      <w:divBdr>
        <w:top w:val="none" w:sz="0" w:space="0" w:color="auto"/>
        <w:left w:val="none" w:sz="0" w:space="0" w:color="auto"/>
        <w:bottom w:val="none" w:sz="0" w:space="0" w:color="auto"/>
        <w:right w:val="none" w:sz="0" w:space="0" w:color="auto"/>
      </w:divBdr>
    </w:div>
    <w:div w:id="432626302">
      <w:bodyDiv w:val="1"/>
      <w:marLeft w:val="0"/>
      <w:marRight w:val="0"/>
      <w:marTop w:val="0"/>
      <w:marBottom w:val="0"/>
      <w:divBdr>
        <w:top w:val="none" w:sz="0" w:space="0" w:color="auto"/>
        <w:left w:val="none" w:sz="0" w:space="0" w:color="auto"/>
        <w:bottom w:val="none" w:sz="0" w:space="0" w:color="auto"/>
        <w:right w:val="none" w:sz="0" w:space="0" w:color="auto"/>
      </w:divBdr>
    </w:div>
    <w:div w:id="432626343">
      <w:bodyDiv w:val="1"/>
      <w:marLeft w:val="0"/>
      <w:marRight w:val="0"/>
      <w:marTop w:val="0"/>
      <w:marBottom w:val="0"/>
      <w:divBdr>
        <w:top w:val="none" w:sz="0" w:space="0" w:color="auto"/>
        <w:left w:val="none" w:sz="0" w:space="0" w:color="auto"/>
        <w:bottom w:val="none" w:sz="0" w:space="0" w:color="auto"/>
        <w:right w:val="none" w:sz="0" w:space="0" w:color="auto"/>
      </w:divBdr>
    </w:div>
    <w:div w:id="432628538">
      <w:bodyDiv w:val="1"/>
      <w:marLeft w:val="0"/>
      <w:marRight w:val="0"/>
      <w:marTop w:val="0"/>
      <w:marBottom w:val="0"/>
      <w:divBdr>
        <w:top w:val="none" w:sz="0" w:space="0" w:color="auto"/>
        <w:left w:val="none" w:sz="0" w:space="0" w:color="auto"/>
        <w:bottom w:val="none" w:sz="0" w:space="0" w:color="auto"/>
        <w:right w:val="none" w:sz="0" w:space="0" w:color="auto"/>
      </w:divBdr>
    </w:div>
    <w:div w:id="432629794">
      <w:bodyDiv w:val="1"/>
      <w:marLeft w:val="0"/>
      <w:marRight w:val="0"/>
      <w:marTop w:val="0"/>
      <w:marBottom w:val="0"/>
      <w:divBdr>
        <w:top w:val="none" w:sz="0" w:space="0" w:color="auto"/>
        <w:left w:val="none" w:sz="0" w:space="0" w:color="auto"/>
        <w:bottom w:val="none" w:sz="0" w:space="0" w:color="auto"/>
        <w:right w:val="none" w:sz="0" w:space="0" w:color="auto"/>
      </w:divBdr>
    </w:div>
    <w:div w:id="432630837">
      <w:bodyDiv w:val="1"/>
      <w:marLeft w:val="0"/>
      <w:marRight w:val="0"/>
      <w:marTop w:val="0"/>
      <w:marBottom w:val="0"/>
      <w:divBdr>
        <w:top w:val="none" w:sz="0" w:space="0" w:color="auto"/>
        <w:left w:val="none" w:sz="0" w:space="0" w:color="auto"/>
        <w:bottom w:val="none" w:sz="0" w:space="0" w:color="auto"/>
        <w:right w:val="none" w:sz="0" w:space="0" w:color="auto"/>
      </w:divBdr>
    </w:div>
    <w:div w:id="432634359">
      <w:bodyDiv w:val="1"/>
      <w:marLeft w:val="0"/>
      <w:marRight w:val="0"/>
      <w:marTop w:val="0"/>
      <w:marBottom w:val="0"/>
      <w:divBdr>
        <w:top w:val="none" w:sz="0" w:space="0" w:color="auto"/>
        <w:left w:val="none" w:sz="0" w:space="0" w:color="auto"/>
        <w:bottom w:val="none" w:sz="0" w:space="0" w:color="auto"/>
        <w:right w:val="none" w:sz="0" w:space="0" w:color="auto"/>
      </w:divBdr>
    </w:div>
    <w:div w:id="432634658">
      <w:bodyDiv w:val="1"/>
      <w:marLeft w:val="0"/>
      <w:marRight w:val="0"/>
      <w:marTop w:val="0"/>
      <w:marBottom w:val="0"/>
      <w:divBdr>
        <w:top w:val="none" w:sz="0" w:space="0" w:color="auto"/>
        <w:left w:val="none" w:sz="0" w:space="0" w:color="auto"/>
        <w:bottom w:val="none" w:sz="0" w:space="0" w:color="auto"/>
        <w:right w:val="none" w:sz="0" w:space="0" w:color="auto"/>
      </w:divBdr>
    </w:div>
    <w:div w:id="432669662">
      <w:bodyDiv w:val="1"/>
      <w:marLeft w:val="0"/>
      <w:marRight w:val="0"/>
      <w:marTop w:val="0"/>
      <w:marBottom w:val="0"/>
      <w:divBdr>
        <w:top w:val="none" w:sz="0" w:space="0" w:color="auto"/>
        <w:left w:val="none" w:sz="0" w:space="0" w:color="auto"/>
        <w:bottom w:val="none" w:sz="0" w:space="0" w:color="auto"/>
        <w:right w:val="none" w:sz="0" w:space="0" w:color="auto"/>
      </w:divBdr>
    </w:div>
    <w:div w:id="432669970">
      <w:bodyDiv w:val="1"/>
      <w:marLeft w:val="0"/>
      <w:marRight w:val="0"/>
      <w:marTop w:val="0"/>
      <w:marBottom w:val="0"/>
      <w:divBdr>
        <w:top w:val="none" w:sz="0" w:space="0" w:color="auto"/>
        <w:left w:val="none" w:sz="0" w:space="0" w:color="auto"/>
        <w:bottom w:val="none" w:sz="0" w:space="0" w:color="auto"/>
        <w:right w:val="none" w:sz="0" w:space="0" w:color="auto"/>
      </w:divBdr>
    </w:div>
    <w:div w:id="432672103">
      <w:bodyDiv w:val="1"/>
      <w:marLeft w:val="0"/>
      <w:marRight w:val="0"/>
      <w:marTop w:val="0"/>
      <w:marBottom w:val="0"/>
      <w:divBdr>
        <w:top w:val="none" w:sz="0" w:space="0" w:color="auto"/>
        <w:left w:val="none" w:sz="0" w:space="0" w:color="auto"/>
        <w:bottom w:val="none" w:sz="0" w:space="0" w:color="auto"/>
        <w:right w:val="none" w:sz="0" w:space="0" w:color="auto"/>
      </w:divBdr>
    </w:div>
    <w:div w:id="432672606">
      <w:bodyDiv w:val="1"/>
      <w:marLeft w:val="0"/>
      <w:marRight w:val="0"/>
      <w:marTop w:val="0"/>
      <w:marBottom w:val="0"/>
      <w:divBdr>
        <w:top w:val="none" w:sz="0" w:space="0" w:color="auto"/>
        <w:left w:val="none" w:sz="0" w:space="0" w:color="auto"/>
        <w:bottom w:val="none" w:sz="0" w:space="0" w:color="auto"/>
        <w:right w:val="none" w:sz="0" w:space="0" w:color="auto"/>
      </w:divBdr>
    </w:div>
    <w:div w:id="432672724">
      <w:bodyDiv w:val="1"/>
      <w:marLeft w:val="0"/>
      <w:marRight w:val="0"/>
      <w:marTop w:val="0"/>
      <w:marBottom w:val="0"/>
      <w:divBdr>
        <w:top w:val="none" w:sz="0" w:space="0" w:color="auto"/>
        <w:left w:val="none" w:sz="0" w:space="0" w:color="auto"/>
        <w:bottom w:val="none" w:sz="0" w:space="0" w:color="auto"/>
        <w:right w:val="none" w:sz="0" w:space="0" w:color="auto"/>
      </w:divBdr>
    </w:div>
    <w:div w:id="432673369">
      <w:bodyDiv w:val="1"/>
      <w:marLeft w:val="0"/>
      <w:marRight w:val="0"/>
      <w:marTop w:val="0"/>
      <w:marBottom w:val="0"/>
      <w:divBdr>
        <w:top w:val="none" w:sz="0" w:space="0" w:color="auto"/>
        <w:left w:val="none" w:sz="0" w:space="0" w:color="auto"/>
        <w:bottom w:val="none" w:sz="0" w:space="0" w:color="auto"/>
        <w:right w:val="none" w:sz="0" w:space="0" w:color="auto"/>
      </w:divBdr>
    </w:div>
    <w:div w:id="432676210">
      <w:bodyDiv w:val="1"/>
      <w:marLeft w:val="0"/>
      <w:marRight w:val="0"/>
      <w:marTop w:val="0"/>
      <w:marBottom w:val="0"/>
      <w:divBdr>
        <w:top w:val="none" w:sz="0" w:space="0" w:color="auto"/>
        <w:left w:val="none" w:sz="0" w:space="0" w:color="auto"/>
        <w:bottom w:val="none" w:sz="0" w:space="0" w:color="auto"/>
        <w:right w:val="none" w:sz="0" w:space="0" w:color="auto"/>
      </w:divBdr>
    </w:div>
    <w:div w:id="432676574">
      <w:bodyDiv w:val="1"/>
      <w:marLeft w:val="0"/>
      <w:marRight w:val="0"/>
      <w:marTop w:val="0"/>
      <w:marBottom w:val="0"/>
      <w:divBdr>
        <w:top w:val="none" w:sz="0" w:space="0" w:color="auto"/>
        <w:left w:val="none" w:sz="0" w:space="0" w:color="auto"/>
        <w:bottom w:val="none" w:sz="0" w:space="0" w:color="auto"/>
        <w:right w:val="none" w:sz="0" w:space="0" w:color="auto"/>
      </w:divBdr>
    </w:div>
    <w:div w:id="432745135">
      <w:bodyDiv w:val="1"/>
      <w:marLeft w:val="0"/>
      <w:marRight w:val="0"/>
      <w:marTop w:val="0"/>
      <w:marBottom w:val="0"/>
      <w:divBdr>
        <w:top w:val="none" w:sz="0" w:space="0" w:color="auto"/>
        <w:left w:val="none" w:sz="0" w:space="0" w:color="auto"/>
        <w:bottom w:val="none" w:sz="0" w:space="0" w:color="auto"/>
        <w:right w:val="none" w:sz="0" w:space="0" w:color="auto"/>
      </w:divBdr>
    </w:div>
    <w:div w:id="432746769">
      <w:bodyDiv w:val="1"/>
      <w:marLeft w:val="0"/>
      <w:marRight w:val="0"/>
      <w:marTop w:val="0"/>
      <w:marBottom w:val="0"/>
      <w:divBdr>
        <w:top w:val="none" w:sz="0" w:space="0" w:color="auto"/>
        <w:left w:val="none" w:sz="0" w:space="0" w:color="auto"/>
        <w:bottom w:val="none" w:sz="0" w:space="0" w:color="auto"/>
        <w:right w:val="none" w:sz="0" w:space="0" w:color="auto"/>
      </w:divBdr>
    </w:div>
    <w:div w:id="432822320">
      <w:bodyDiv w:val="1"/>
      <w:marLeft w:val="0"/>
      <w:marRight w:val="0"/>
      <w:marTop w:val="0"/>
      <w:marBottom w:val="0"/>
      <w:divBdr>
        <w:top w:val="none" w:sz="0" w:space="0" w:color="auto"/>
        <w:left w:val="none" w:sz="0" w:space="0" w:color="auto"/>
        <w:bottom w:val="none" w:sz="0" w:space="0" w:color="auto"/>
        <w:right w:val="none" w:sz="0" w:space="0" w:color="auto"/>
      </w:divBdr>
    </w:div>
    <w:div w:id="432824812">
      <w:bodyDiv w:val="1"/>
      <w:marLeft w:val="0"/>
      <w:marRight w:val="0"/>
      <w:marTop w:val="0"/>
      <w:marBottom w:val="0"/>
      <w:divBdr>
        <w:top w:val="none" w:sz="0" w:space="0" w:color="auto"/>
        <w:left w:val="none" w:sz="0" w:space="0" w:color="auto"/>
        <w:bottom w:val="none" w:sz="0" w:space="0" w:color="auto"/>
        <w:right w:val="none" w:sz="0" w:space="0" w:color="auto"/>
      </w:divBdr>
    </w:div>
    <w:div w:id="432868651">
      <w:bodyDiv w:val="1"/>
      <w:marLeft w:val="0"/>
      <w:marRight w:val="0"/>
      <w:marTop w:val="0"/>
      <w:marBottom w:val="0"/>
      <w:divBdr>
        <w:top w:val="none" w:sz="0" w:space="0" w:color="auto"/>
        <w:left w:val="none" w:sz="0" w:space="0" w:color="auto"/>
        <w:bottom w:val="none" w:sz="0" w:space="0" w:color="auto"/>
        <w:right w:val="none" w:sz="0" w:space="0" w:color="auto"/>
      </w:divBdr>
    </w:div>
    <w:div w:id="432936904">
      <w:bodyDiv w:val="1"/>
      <w:marLeft w:val="0"/>
      <w:marRight w:val="0"/>
      <w:marTop w:val="0"/>
      <w:marBottom w:val="0"/>
      <w:divBdr>
        <w:top w:val="none" w:sz="0" w:space="0" w:color="auto"/>
        <w:left w:val="none" w:sz="0" w:space="0" w:color="auto"/>
        <w:bottom w:val="none" w:sz="0" w:space="0" w:color="auto"/>
        <w:right w:val="none" w:sz="0" w:space="0" w:color="auto"/>
      </w:divBdr>
    </w:div>
    <w:div w:id="432939972">
      <w:bodyDiv w:val="1"/>
      <w:marLeft w:val="0"/>
      <w:marRight w:val="0"/>
      <w:marTop w:val="0"/>
      <w:marBottom w:val="0"/>
      <w:divBdr>
        <w:top w:val="none" w:sz="0" w:space="0" w:color="auto"/>
        <w:left w:val="none" w:sz="0" w:space="0" w:color="auto"/>
        <w:bottom w:val="none" w:sz="0" w:space="0" w:color="auto"/>
        <w:right w:val="none" w:sz="0" w:space="0" w:color="auto"/>
      </w:divBdr>
    </w:div>
    <w:div w:id="432941230">
      <w:bodyDiv w:val="1"/>
      <w:marLeft w:val="0"/>
      <w:marRight w:val="0"/>
      <w:marTop w:val="0"/>
      <w:marBottom w:val="0"/>
      <w:divBdr>
        <w:top w:val="none" w:sz="0" w:space="0" w:color="auto"/>
        <w:left w:val="none" w:sz="0" w:space="0" w:color="auto"/>
        <w:bottom w:val="none" w:sz="0" w:space="0" w:color="auto"/>
        <w:right w:val="none" w:sz="0" w:space="0" w:color="auto"/>
      </w:divBdr>
    </w:div>
    <w:div w:id="432943309">
      <w:bodyDiv w:val="1"/>
      <w:marLeft w:val="0"/>
      <w:marRight w:val="0"/>
      <w:marTop w:val="0"/>
      <w:marBottom w:val="0"/>
      <w:divBdr>
        <w:top w:val="none" w:sz="0" w:space="0" w:color="auto"/>
        <w:left w:val="none" w:sz="0" w:space="0" w:color="auto"/>
        <w:bottom w:val="none" w:sz="0" w:space="0" w:color="auto"/>
        <w:right w:val="none" w:sz="0" w:space="0" w:color="auto"/>
      </w:divBdr>
    </w:div>
    <w:div w:id="432943801">
      <w:bodyDiv w:val="1"/>
      <w:marLeft w:val="0"/>
      <w:marRight w:val="0"/>
      <w:marTop w:val="0"/>
      <w:marBottom w:val="0"/>
      <w:divBdr>
        <w:top w:val="none" w:sz="0" w:space="0" w:color="auto"/>
        <w:left w:val="none" w:sz="0" w:space="0" w:color="auto"/>
        <w:bottom w:val="none" w:sz="0" w:space="0" w:color="auto"/>
        <w:right w:val="none" w:sz="0" w:space="0" w:color="auto"/>
      </w:divBdr>
    </w:div>
    <w:div w:id="433019943">
      <w:bodyDiv w:val="1"/>
      <w:marLeft w:val="0"/>
      <w:marRight w:val="0"/>
      <w:marTop w:val="0"/>
      <w:marBottom w:val="0"/>
      <w:divBdr>
        <w:top w:val="none" w:sz="0" w:space="0" w:color="auto"/>
        <w:left w:val="none" w:sz="0" w:space="0" w:color="auto"/>
        <w:bottom w:val="none" w:sz="0" w:space="0" w:color="auto"/>
        <w:right w:val="none" w:sz="0" w:space="0" w:color="auto"/>
      </w:divBdr>
    </w:div>
    <w:div w:id="433087752">
      <w:bodyDiv w:val="1"/>
      <w:marLeft w:val="0"/>
      <w:marRight w:val="0"/>
      <w:marTop w:val="0"/>
      <w:marBottom w:val="0"/>
      <w:divBdr>
        <w:top w:val="none" w:sz="0" w:space="0" w:color="auto"/>
        <w:left w:val="none" w:sz="0" w:space="0" w:color="auto"/>
        <w:bottom w:val="none" w:sz="0" w:space="0" w:color="auto"/>
        <w:right w:val="none" w:sz="0" w:space="0" w:color="auto"/>
      </w:divBdr>
    </w:div>
    <w:div w:id="433090222">
      <w:bodyDiv w:val="1"/>
      <w:marLeft w:val="0"/>
      <w:marRight w:val="0"/>
      <w:marTop w:val="0"/>
      <w:marBottom w:val="0"/>
      <w:divBdr>
        <w:top w:val="none" w:sz="0" w:space="0" w:color="auto"/>
        <w:left w:val="none" w:sz="0" w:space="0" w:color="auto"/>
        <w:bottom w:val="none" w:sz="0" w:space="0" w:color="auto"/>
        <w:right w:val="none" w:sz="0" w:space="0" w:color="auto"/>
      </w:divBdr>
    </w:div>
    <w:div w:id="433090494">
      <w:bodyDiv w:val="1"/>
      <w:marLeft w:val="0"/>
      <w:marRight w:val="0"/>
      <w:marTop w:val="0"/>
      <w:marBottom w:val="0"/>
      <w:divBdr>
        <w:top w:val="none" w:sz="0" w:space="0" w:color="auto"/>
        <w:left w:val="none" w:sz="0" w:space="0" w:color="auto"/>
        <w:bottom w:val="none" w:sz="0" w:space="0" w:color="auto"/>
        <w:right w:val="none" w:sz="0" w:space="0" w:color="auto"/>
      </w:divBdr>
    </w:div>
    <w:div w:id="433092679">
      <w:bodyDiv w:val="1"/>
      <w:marLeft w:val="0"/>
      <w:marRight w:val="0"/>
      <w:marTop w:val="0"/>
      <w:marBottom w:val="0"/>
      <w:divBdr>
        <w:top w:val="none" w:sz="0" w:space="0" w:color="auto"/>
        <w:left w:val="none" w:sz="0" w:space="0" w:color="auto"/>
        <w:bottom w:val="none" w:sz="0" w:space="0" w:color="auto"/>
        <w:right w:val="none" w:sz="0" w:space="0" w:color="auto"/>
      </w:divBdr>
    </w:div>
    <w:div w:id="433134031">
      <w:bodyDiv w:val="1"/>
      <w:marLeft w:val="0"/>
      <w:marRight w:val="0"/>
      <w:marTop w:val="0"/>
      <w:marBottom w:val="0"/>
      <w:divBdr>
        <w:top w:val="none" w:sz="0" w:space="0" w:color="auto"/>
        <w:left w:val="none" w:sz="0" w:space="0" w:color="auto"/>
        <w:bottom w:val="none" w:sz="0" w:space="0" w:color="auto"/>
        <w:right w:val="none" w:sz="0" w:space="0" w:color="auto"/>
      </w:divBdr>
    </w:div>
    <w:div w:id="433134956">
      <w:bodyDiv w:val="1"/>
      <w:marLeft w:val="0"/>
      <w:marRight w:val="0"/>
      <w:marTop w:val="0"/>
      <w:marBottom w:val="0"/>
      <w:divBdr>
        <w:top w:val="none" w:sz="0" w:space="0" w:color="auto"/>
        <w:left w:val="none" w:sz="0" w:space="0" w:color="auto"/>
        <w:bottom w:val="none" w:sz="0" w:space="0" w:color="auto"/>
        <w:right w:val="none" w:sz="0" w:space="0" w:color="auto"/>
      </w:divBdr>
    </w:div>
    <w:div w:id="433209317">
      <w:bodyDiv w:val="1"/>
      <w:marLeft w:val="0"/>
      <w:marRight w:val="0"/>
      <w:marTop w:val="0"/>
      <w:marBottom w:val="0"/>
      <w:divBdr>
        <w:top w:val="none" w:sz="0" w:space="0" w:color="auto"/>
        <w:left w:val="none" w:sz="0" w:space="0" w:color="auto"/>
        <w:bottom w:val="none" w:sz="0" w:space="0" w:color="auto"/>
        <w:right w:val="none" w:sz="0" w:space="0" w:color="auto"/>
      </w:divBdr>
    </w:div>
    <w:div w:id="433214269">
      <w:bodyDiv w:val="1"/>
      <w:marLeft w:val="0"/>
      <w:marRight w:val="0"/>
      <w:marTop w:val="0"/>
      <w:marBottom w:val="0"/>
      <w:divBdr>
        <w:top w:val="none" w:sz="0" w:space="0" w:color="auto"/>
        <w:left w:val="none" w:sz="0" w:space="0" w:color="auto"/>
        <w:bottom w:val="none" w:sz="0" w:space="0" w:color="auto"/>
        <w:right w:val="none" w:sz="0" w:space="0" w:color="auto"/>
      </w:divBdr>
    </w:div>
    <w:div w:id="433282074">
      <w:bodyDiv w:val="1"/>
      <w:marLeft w:val="0"/>
      <w:marRight w:val="0"/>
      <w:marTop w:val="0"/>
      <w:marBottom w:val="0"/>
      <w:divBdr>
        <w:top w:val="none" w:sz="0" w:space="0" w:color="auto"/>
        <w:left w:val="none" w:sz="0" w:space="0" w:color="auto"/>
        <w:bottom w:val="none" w:sz="0" w:space="0" w:color="auto"/>
        <w:right w:val="none" w:sz="0" w:space="0" w:color="auto"/>
      </w:divBdr>
    </w:div>
    <w:div w:id="433325479">
      <w:bodyDiv w:val="1"/>
      <w:marLeft w:val="0"/>
      <w:marRight w:val="0"/>
      <w:marTop w:val="0"/>
      <w:marBottom w:val="0"/>
      <w:divBdr>
        <w:top w:val="none" w:sz="0" w:space="0" w:color="auto"/>
        <w:left w:val="none" w:sz="0" w:space="0" w:color="auto"/>
        <w:bottom w:val="none" w:sz="0" w:space="0" w:color="auto"/>
        <w:right w:val="none" w:sz="0" w:space="0" w:color="auto"/>
      </w:divBdr>
    </w:div>
    <w:div w:id="433327991">
      <w:bodyDiv w:val="1"/>
      <w:marLeft w:val="0"/>
      <w:marRight w:val="0"/>
      <w:marTop w:val="0"/>
      <w:marBottom w:val="0"/>
      <w:divBdr>
        <w:top w:val="none" w:sz="0" w:space="0" w:color="auto"/>
        <w:left w:val="none" w:sz="0" w:space="0" w:color="auto"/>
        <w:bottom w:val="none" w:sz="0" w:space="0" w:color="auto"/>
        <w:right w:val="none" w:sz="0" w:space="0" w:color="auto"/>
      </w:divBdr>
    </w:div>
    <w:div w:id="433330648">
      <w:bodyDiv w:val="1"/>
      <w:marLeft w:val="0"/>
      <w:marRight w:val="0"/>
      <w:marTop w:val="0"/>
      <w:marBottom w:val="0"/>
      <w:divBdr>
        <w:top w:val="none" w:sz="0" w:space="0" w:color="auto"/>
        <w:left w:val="none" w:sz="0" w:space="0" w:color="auto"/>
        <w:bottom w:val="none" w:sz="0" w:space="0" w:color="auto"/>
        <w:right w:val="none" w:sz="0" w:space="0" w:color="auto"/>
      </w:divBdr>
    </w:div>
    <w:div w:id="433398777">
      <w:bodyDiv w:val="1"/>
      <w:marLeft w:val="0"/>
      <w:marRight w:val="0"/>
      <w:marTop w:val="0"/>
      <w:marBottom w:val="0"/>
      <w:divBdr>
        <w:top w:val="none" w:sz="0" w:space="0" w:color="auto"/>
        <w:left w:val="none" w:sz="0" w:space="0" w:color="auto"/>
        <w:bottom w:val="none" w:sz="0" w:space="0" w:color="auto"/>
        <w:right w:val="none" w:sz="0" w:space="0" w:color="auto"/>
      </w:divBdr>
    </w:div>
    <w:div w:id="433399854">
      <w:bodyDiv w:val="1"/>
      <w:marLeft w:val="0"/>
      <w:marRight w:val="0"/>
      <w:marTop w:val="0"/>
      <w:marBottom w:val="0"/>
      <w:divBdr>
        <w:top w:val="none" w:sz="0" w:space="0" w:color="auto"/>
        <w:left w:val="none" w:sz="0" w:space="0" w:color="auto"/>
        <w:bottom w:val="none" w:sz="0" w:space="0" w:color="auto"/>
        <w:right w:val="none" w:sz="0" w:space="0" w:color="auto"/>
      </w:divBdr>
    </w:div>
    <w:div w:id="433400896">
      <w:bodyDiv w:val="1"/>
      <w:marLeft w:val="0"/>
      <w:marRight w:val="0"/>
      <w:marTop w:val="0"/>
      <w:marBottom w:val="0"/>
      <w:divBdr>
        <w:top w:val="none" w:sz="0" w:space="0" w:color="auto"/>
        <w:left w:val="none" w:sz="0" w:space="0" w:color="auto"/>
        <w:bottom w:val="none" w:sz="0" w:space="0" w:color="auto"/>
        <w:right w:val="none" w:sz="0" w:space="0" w:color="auto"/>
      </w:divBdr>
    </w:div>
    <w:div w:id="433401853">
      <w:bodyDiv w:val="1"/>
      <w:marLeft w:val="0"/>
      <w:marRight w:val="0"/>
      <w:marTop w:val="0"/>
      <w:marBottom w:val="0"/>
      <w:divBdr>
        <w:top w:val="none" w:sz="0" w:space="0" w:color="auto"/>
        <w:left w:val="none" w:sz="0" w:space="0" w:color="auto"/>
        <w:bottom w:val="none" w:sz="0" w:space="0" w:color="auto"/>
        <w:right w:val="none" w:sz="0" w:space="0" w:color="auto"/>
      </w:divBdr>
    </w:div>
    <w:div w:id="433479376">
      <w:bodyDiv w:val="1"/>
      <w:marLeft w:val="0"/>
      <w:marRight w:val="0"/>
      <w:marTop w:val="0"/>
      <w:marBottom w:val="0"/>
      <w:divBdr>
        <w:top w:val="none" w:sz="0" w:space="0" w:color="auto"/>
        <w:left w:val="none" w:sz="0" w:space="0" w:color="auto"/>
        <w:bottom w:val="none" w:sz="0" w:space="0" w:color="auto"/>
        <w:right w:val="none" w:sz="0" w:space="0" w:color="auto"/>
      </w:divBdr>
    </w:div>
    <w:div w:id="433522653">
      <w:bodyDiv w:val="1"/>
      <w:marLeft w:val="0"/>
      <w:marRight w:val="0"/>
      <w:marTop w:val="0"/>
      <w:marBottom w:val="0"/>
      <w:divBdr>
        <w:top w:val="none" w:sz="0" w:space="0" w:color="auto"/>
        <w:left w:val="none" w:sz="0" w:space="0" w:color="auto"/>
        <w:bottom w:val="none" w:sz="0" w:space="0" w:color="auto"/>
        <w:right w:val="none" w:sz="0" w:space="0" w:color="auto"/>
      </w:divBdr>
    </w:div>
    <w:div w:id="433525279">
      <w:bodyDiv w:val="1"/>
      <w:marLeft w:val="0"/>
      <w:marRight w:val="0"/>
      <w:marTop w:val="0"/>
      <w:marBottom w:val="0"/>
      <w:divBdr>
        <w:top w:val="none" w:sz="0" w:space="0" w:color="auto"/>
        <w:left w:val="none" w:sz="0" w:space="0" w:color="auto"/>
        <w:bottom w:val="none" w:sz="0" w:space="0" w:color="auto"/>
        <w:right w:val="none" w:sz="0" w:space="0" w:color="auto"/>
      </w:divBdr>
    </w:div>
    <w:div w:id="433526028">
      <w:bodyDiv w:val="1"/>
      <w:marLeft w:val="0"/>
      <w:marRight w:val="0"/>
      <w:marTop w:val="0"/>
      <w:marBottom w:val="0"/>
      <w:divBdr>
        <w:top w:val="none" w:sz="0" w:space="0" w:color="auto"/>
        <w:left w:val="none" w:sz="0" w:space="0" w:color="auto"/>
        <w:bottom w:val="none" w:sz="0" w:space="0" w:color="auto"/>
        <w:right w:val="none" w:sz="0" w:space="0" w:color="auto"/>
      </w:divBdr>
    </w:div>
    <w:div w:id="433552255">
      <w:bodyDiv w:val="1"/>
      <w:marLeft w:val="0"/>
      <w:marRight w:val="0"/>
      <w:marTop w:val="0"/>
      <w:marBottom w:val="0"/>
      <w:divBdr>
        <w:top w:val="none" w:sz="0" w:space="0" w:color="auto"/>
        <w:left w:val="none" w:sz="0" w:space="0" w:color="auto"/>
        <w:bottom w:val="none" w:sz="0" w:space="0" w:color="auto"/>
        <w:right w:val="none" w:sz="0" w:space="0" w:color="auto"/>
      </w:divBdr>
    </w:div>
    <w:div w:id="433594292">
      <w:bodyDiv w:val="1"/>
      <w:marLeft w:val="0"/>
      <w:marRight w:val="0"/>
      <w:marTop w:val="0"/>
      <w:marBottom w:val="0"/>
      <w:divBdr>
        <w:top w:val="none" w:sz="0" w:space="0" w:color="auto"/>
        <w:left w:val="none" w:sz="0" w:space="0" w:color="auto"/>
        <w:bottom w:val="none" w:sz="0" w:space="0" w:color="auto"/>
        <w:right w:val="none" w:sz="0" w:space="0" w:color="auto"/>
      </w:divBdr>
    </w:div>
    <w:div w:id="433594732">
      <w:bodyDiv w:val="1"/>
      <w:marLeft w:val="0"/>
      <w:marRight w:val="0"/>
      <w:marTop w:val="0"/>
      <w:marBottom w:val="0"/>
      <w:divBdr>
        <w:top w:val="none" w:sz="0" w:space="0" w:color="auto"/>
        <w:left w:val="none" w:sz="0" w:space="0" w:color="auto"/>
        <w:bottom w:val="none" w:sz="0" w:space="0" w:color="auto"/>
        <w:right w:val="none" w:sz="0" w:space="0" w:color="auto"/>
      </w:divBdr>
    </w:div>
    <w:div w:id="433596203">
      <w:bodyDiv w:val="1"/>
      <w:marLeft w:val="0"/>
      <w:marRight w:val="0"/>
      <w:marTop w:val="0"/>
      <w:marBottom w:val="0"/>
      <w:divBdr>
        <w:top w:val="none" w:sz="0" w:space="0" w:color="auto"/>
        <w:left w:val="none" w:sz="0" w:space="0" w:color="auto"/>
        <w:bottom w:val="none" w:sz="0" w:space="0" w:color="auto"/>
        <w:right w:val="none" w:sz="0" w:space="0" w:color="auto"/>
      </w:divBdr>
    </w:div>
    <w:div w:id="433596304">
      <w:bodyDiv w:val="1"/>
      <w:marLeft w:val="0"/>
      <w:marRight w:val="0"/>
      <w:marTop w:val="0"/>
      <w:marBottom w:val="0"/>
      <w:divBdr>
        <w:top w:val="none" w:sz="0" w:space="0" w:color="auto"/>
        <w:left w:val="none" w:sz="0" w:space="0" w:color="auto"/>
        <w:bottom w:val="none" w:sz="0" w:space="0" w:color="auto"/>
        <w:right w:val="none" w:sz="0" w:space="0" w:color="auto"/>
      </w:divBdr>
    </w:div>
    <w:div w:id="433671362">
      <w:bodyDiv w:val="1"/>
      <w:marLeft w:val="0"/>
      <w:marRight w:val="0"/>
      <w:marTop w:val="0"/>
      <w:marBottom w:val="0"/>
      <w:divBdr>
        <w:top w:val="none" w:sz="0" w:space="0" w:color="auto"/>
        <w:left w:val="none" w:sz="0" w:space="0" w:color="auto"/>
        <w:bottom w:val="none" w:sz="0" w:space="0" w:color="auto"/>
        <w:right w:val="none" w:sz="0" w:space="0" w:color="auto"/>
      </w:divBdr>
    </w:div>
    <w:div w:id="433672729">
      <w:bodyDiv w:val="1"/>
      <w:marLeft w:val="0"/>
      <w:marRight w:val="0"/>
      <w:marTop w:val="0"/>
      <w:marBottom w:val="0"/>
      <w:divBdr>
        <w:top w:val="none" w:sz="0" w:space="0" w:color="auto"/>
        <w:left w:val="none" w:sz="0" w:space="0" w:color="auto"/>
        <w:bottom w:val="none" w:sz="0" w:space="0" w:color="auto"/>
        <w:right w:val="none" w:sz="0" w:space="0" w:color="auto"/>
      </w:divBdr>
    </w:div>
    <w:div w:id="433675896">
      <w:bodyDiv w:val="1"/>
      <w:marLeft w:val="0"/>
      <w:marRight w:val="0"/>
      <w:marTop w:val="0"/>
      <w:marBottom w:val="0"/>
      <w:divBdr>
        <w:top w:val="none" w:sz="0" w:space="0" w:color="auto"/>
        <w:left w:val="none" w:sz="0" w:space="0" w:color="auto"/>
        <w:bottom w:val="none" w:sz="0" w:space="0" w:color="auto"/>
        <w:right w:val="none" w:sz="0" w:space="0" w:color="auto"/>
      </w:divBdr>
    </w:div>
    <w:div w:id="433718364">
      <w:bodyDiv w:val="1"/>
      <w:marLeft w:val="0"/>
      <w:marRight w:val="0"/>
      <w:marTop w:val="0"/>
      <w:marBottom w:val="0"/>
      <w:divBdr>
        <w:top w:val="none" w:sz="0" w:space="0" w:color="auto"/>
        <w:left w:val="none" w:sz="0" w:space="0" w:color="auto"/>
        <w:bottom w:val="none" w:sz="0" w:space="0" w:color="auto"/>
        <w:right w:val="none" w:sz="0" w:space="0" w:color="auto"/>
      </w:divBdr>
    </w:div>
    <w:div w:id="433747001">
      <w:bodyDiv w:val="1"/>
      <w:marLeft w:val="0"/>
      <w:marRight w:val="0"/>
      <w:marTop w:val="0"/>
      <w:marBottom w:val="0"/>
      <w:divBdr>
        <w:top w:val="none" w:sz="0" w:space="0" w:color="auto"/>
        <w:left w:val="none" w:sz="0" w:space="0" w:color="auto"/>
        <w:bottom w:val="none" w:sz="0" w:space="0" w:color="auto"/>
        <w:right w:val="none" w:sz="0" w:space="0" w:color="auto"/>
      </w:divBdr>
    </w:div>
    <w:div w:id="433747677">
      <w:bodyDiv w:val="1"/>
      <w:marLeft w:val="0"/>
      <w:marRight w:val="0"/>
      <w:marTop w:val="0"/>
      <w:marBottom w:val="0"/>
      <w:divBdr>
        <w:top w:val="none" w:sz="0" w:space="0" w:color="auto"/>
        <w:left w:val="none" w:sz="0" w:space="0" w:color="auto"/>
        <w:bottom w:val="none" w:sz="0" w:space="0" w:color="auto"/>
        <w:right w:val="none" w:sz="0" w:space="0" w:color="auto"/>
      </w:divBdr>
    </w:div>
    <w:div w:id="433748726">
      <w:bodyDiv w:val="1"/>
      <w:marLeft w:val="0"/>
      <w:marRight w:val="0"/>
      <w:marTop w:val="0"/>
      <w:marBottom w:val="0"/>
      <w:divBdr>
        <w:top w:val="none" w:sz="0" w:space="0" w:color="auto"/>
        <w:left w:val="none" w:sz="0" w:space="0" w:color="auto"/>
        <w:bottom w:val="none" w:sz="0" w:space="0" w:color="auto"/>
        <w:right w:val="none" w:sz="0" w:space="0" w:color="auto"/>
      </w:divBdr>
    </w:div>
    <w:div w:id="433749165">
      <w:bodyDiv w:val="1"/>
      <w:marLeft w:val="0"/>
      <w:marRight w:val="0"/>
      <w:marTop w:val="0"/>
      <w:marBottom w:val="0"/>
      <w:divBdr>
        <w:top w:val="none" w:sz="0" w:space="0" w:color="auto"/>
        <w:left w:val="none" w:sz="0" w:space="0" w:color="auto"/>
        <w:bottom w:val="none" w:sz="0" w:space="0" w:color="auto"/>
        <w:right w:val="none" w:sz="0" w:space="0" w:color="auto"/>
      </w:divBdr>
    </w:div>
    <w:div w:id="433785291">
      <w:bodyDiv w:val="1"/>
      <w:marLeft w:val="0"/>
      <w:marRight w:val="0"/>
      <w:marTop w:val="0"/>
      <w:marBottom w:val="0"/>
      <w:divBdr>
        <w:top w:val="none" w:sz="0" w:space="0" w:color="auto"/>
        <w:left w:val="none" w:sz="0" w:space="0" w:color="auto"/>
        <w:bottom w:val="none" w:sz="0" w:space="0" w:color="auto"/>
        <w:right w:val="none" w:sz="0" w:space="0" w:color="auto"/>
      </w:divBdr>
    </w:div>
    <w:div w:id="433791510">
      <w:bodyDiv w:val="1"/>
      <w:marLeft w:val="0"/>
      <w:marRight w:val="0"/>
      <w:marTop w:val="0"/>
      <w:marBottom w:val="0"/>
      <w:divBdr>
        <w:top w:val="none" w:sz="0" w:space="0" w:color="auto"/>
        <w:left w:val="none" w:sz="0" w:space="0" w:color="auto"/>
        <w:bottom w:val="none" w:sz="0" w:space="0" w:color="auto"/>
        <w:right w:val="none" w:sz="0" w:space="0" w:color="auto"/>
      </w:divBdr>
    </w:div>
    <w:div w:id="433792417">
      <w:bodyDiv w:val="1"/>
      <w:marLeft w:val="0"/>
      <w:marRight w:val="0"/>
      <w:marTop w:val="0"/>
      <w:marBottom w:val="0"/>
      <w:divBdr>
        <w:top w:val="none" w:sz="0" w:space="0" w:color="auto"/>
        <w:left w:val="none" w:sz="0" w:space="0" w:color="auto"/>
        <w:bottom w:val="none" w:sz="0" w:space="0" w:color="auto"/>
        <w:right w:val="none" w:sz="0" w:space="0" w:color="auto"/>
      </w:divBdr>
    </w:div>
    <w:div w:id="433794038">
      <w:bodyDiv w:val="1"/>
      <w:marLeft w:val="0"/>
      <w:marRight w:val="0"/>
      <w:marTop w:val="0"/>
      <w:marBottom w:val="0"/>
      <w:divBdr>
        <w:top w:val="none" w:sz="0" w:space="0" w:color="auto"/>
        <w:left w:val="none" w:sz="0" w:space="0" w:color="auto"/>
        <w:bottom w:val="none" w:sz="0" w:space="0" w:color="auto"/>
        <w:right w:val="none" w:sz="0" w:space="0" w:color="auto"/>
      </w:divBdr>
    </w:div>
    <w:div w:id="433794319">
      <w:bodyDiv w:val="1"/>
      <w:marLeft w:val="0"/>
      <w:marRight w:val="0"/>
      <w:marTop w:val="0"/>
      <w:marBottom w:val="0"/>
      <w:divBdr>
        <w:top w:val="none" w:sz="0" w:space="0" w:color="auto"/>
        <w:left w:val="none" w:sz="0" w:space="0" w:color="auto"/>
        <w:bottom w:val="none" w:sz="0" w:space="0" w:color="auto"/>
        <w:right w:val="none" w:sz="0" w:space="0" w:color="auto"/>
      </w:divBdr>
    </w:div>
    <w:div w:id="433861444">
      <w:bodyDiv w:val="1"/>
      <w:marLeft w:val="0"/>
      <w:marRight w:val="0"/>
      <w:marTop w:val="0"/>
      <w:marBottom w:val="0"/>
      <w:divBdr>
        <w:top w:val="none" w:sz="0" w:space="0" w:color="auto"/>
        <w:left w:val="none" w:sz="0" w:space="0" w:color="auto"/>
        <w:bottom w:val="none" w:sz="0" w:space="0" w:color="auto"/>
        <w:right w:val="none" w:sz="0" w:space="0" w:color="auto"/>
      </w:divBdr>
    </w:div>
    <w:div w:id="433868605">
      <w:bodyDiv w:val="1"/>
      <w:marLeft w:val="0"/>
      <w:marRight w:val="0"/>
      <w:marTop w:val="0"/>
      <w:marBottom w:val="0"/>
      <w:divBdr>
        <w:top w:val="none" w:sz="0" w:space="0" w:color="auto"/>
        <w:left w:val="none" w:sz="0" w:space="0" w:color="auto"/>
        <w:bottom w:val="none" w:sz="0" w:space="0" w:color="auto"/>
        <w:right w:val="none" w:sz="0" w:space="0" w:color="auto"/>
      </w:divBdr>
    </w:div>
    <w:div w:id="433869228">
      <w:bodyDiv w:val="1"/>
      <w:marLeft w:val="0"/>
      <w:marRight w:val="0"/>
      <w:marTop w:val="0"/>
      <w:marBottom w:val="0"/>
      <w:divBdr>
        <w:top w:val="none" w:sz="0" w:space="0" w:color="auto"/>
        <w:left w:val="none" w:sz="0" w:space="0" w:color="auto"/>
        <w:bottom w:val="none" w:sz="0" w:space="0" w:color="auto"/>
        <w:right w:val="none" w:sz="0" w:space="0" w:color="auto"/>
      </w:divBdr>
    </w:div>
    <w:div w:id="433936285">
      <w:bodyDiv w:val="1"/>
      <w:marLeft w:val="0"/>
      <w:marRight w:val="0"/>
      <w:marTop w:val="0"/>
      <w:marBottom w:val="0"/>
      <w:divBdr>
        <w:top w:val="none" w:sz="0" w:space="0" w:color="auto"/>
        <w:left w:val="none" w:sz="0" w:space="0" w:color="auto"/>
        <w:bottom w:val="none" w:sz="0" w:space="0" w:color="auto"/>
        <w:right w:val="none" w:sz="0" w:space="0" w:color="auto"/>
      </w:divBdr>
    </w:div>
    <w:div w:id="433980585">
      <w:bodyDiv w:val="1"/>
      <w:marLeft w:val="0"/>
      <w:marRight w:val="0"/>
      <w:marTop w:val="0"/>
      <w:marBottom w:val="0"/>
      <w:divBdr>
        <w:top w:val="none" w:sz="0" w:space="0" w:color="auto"/>
        <w:left w:val="none" w:sz="0" w:space="0" w:color="auto"/>
        <w:bottom w:val="none" w:sz="0" w:space="0" w:color="auto"/>
        <w:right w:val="none" w:sz="0" w:space="0" w:color="auto"/>
      </w:divBdr>
    </w:div>
    <w:div w:id="433983860">
      <w:bodyDiv w:val="1"/>
      <w:marLeft w:val="0"/>
      <w:marRight w:val="0"/>
      <w:marTop w:val="0"/>
      <w:marBottom w:val="0"/>
      <w:divBdr>
        <w:top w:val="none" w:sz="0" w:space="0" w:color="auto"/>
        <w:left w:val="none" w:sz="0" w:space="0" w:color="auto"/>
        <w:bottom w:val="none" w:sz="0" w:space="0" w:color="auto"/>
        <w:right w:val="none" w:sz="0" w:space="0" w:color="auto"/>
      </w:divBdr>
    </w:div>
    <w:div w:id="433986209">
      <w:bodyDiv w:val="1"/>
      <w:marLeft w:val="0"/>
      <w:marRight w:val="0"/>
      <w:marTop w:val="0"/>
      <w:marBottom w:val="0"/>
      <w:divBdr>
        <w:top w:val="none" w:sz="0" w:space="0" w:color="auto"/>
        <w:left w:val="none" w:sz="0" w:space="0" w:color="auto"/>
        <w:bottom w:val="none" w:sz="0" w:space="0" w:color="auto"/>
        <w:right w:val="none" w:sz="0" w:space="0" w:color="auto"/>
      </w:divBdr>
    </w:div>
    <w:div w:id="433986359">
      <w:bodyDiv w:val="1"/>
      <w:marLeft w:val="0"/>
      <w:marRight w:val="0"/>
      <w:marTop w:val="0"/>
      <w:marBottom w:val="0"/>
      <w:divBdr>
        <w:top w:val="none" w:sz="0" w:space="0" w:color="auto"/>
        <w:left w:val="none" w:sz="0" w:space="0" w:color="auto"/>
        <w:bottom w:val="none" w:sz="0" w:space="0" w:color="auto"/>
        <w:right w:val="none" w:sz="0" w:space="0" w:color="auto"/>
      </w:divBdr>
    </w:div>
    <w:div w:id="433986404">
      <w:bodyDiv w:val="1"/>
      <w:marLeft w:val="0"/>
      <w:marRight w:val="0"/>
      <w:marTop w:val="0"/>
      <w:marBottom w:val="0"/>
      <w:divBdr>
        <w:top w:val="none" w:sz="0" w:space="0" w:color="auto"/>
        <w:left w:val="none" w:sz="0" w:space="0" w:color="auto"/>
        <w:bottom w:val="none" w:sz="0" w:space="0" w:color="auto"/>
        <w:right w:val="none" w:sz="0" w:space="0" w:color="auto"/>
      </w:divBdr>
    </w:div>
    <w:div w:id="433986531">
      <w:bodyDiv w:val="1"/>
      <w:marLeft w:val="0"/>
      <w:marRight w:val="0"/>
      <w:marTop w:val="0"/>
      <w:marBottom w:val="0"/>
      <w:divBdr>
        <w:top w:val="none" w:sz="0" w:space="0" w:color="auto"/>
        <w:left w:val="none" w:sz="0" w:space="0" w:color="auto"/>
        <w:bottom w:val="none" w:sz="0" w:space="0" w:color="auto"/>
        <w:right w:val="none" w:sz="0" w:space="0" w:color="auto"/>
      </w:divBdr>
    </w:div>
    <w:div w:id="433986889">
      <w:bodyDiv w:val="1"/>
      <w:marLeft w:val="0"/>
      <w:marRight w:val="0"/>
      <w:marTop w:val="0"/>
      <w:marBottom w:val="0"/>
      <w:divBdr>
        <w:top w:val="none" w:sz="0" w:space="0" w:color="auto"/>
        <w:left w:val="none" w:sz="0" w:space="0" w:color="auto"/>
        <w:bottom w:val="none" w:sz="0" w:space="0" w:color="auto"/>
        <w:right w:val="none" w:sz="0" w:space="0" w:color="auto"/>
      </w:divBdr>
    </w:div>
    <w:div w:id="434059279">
      <w:bodyDiv w:val="1"/>
      <w:marLeft w:val="0"/>
      <w:marRight w:val="0"/>
      <w:marTop w:val="0"/>
      <w:marBottom w:val="0"/>
      <w:divBdr>
        <w:top w:val="none" w:sz="0" w:space="0" w:color="auto"/>
        <w:left w:val="none" w:sz="0" w:space="0" w:color="auto"/>
        <w:bottom w:val="none" w:sz="0" w:space="0" w:color="auto"/>
        <w:right w:val="none" w:sz="0" w:space="0" w:color="auto"/>
      </w:divBdr>
    </w:div>
    <w:div w:id="434132236">
      <w:bodyDiv w:val="1"/>
      <w:marLeft w:val="0"/>
      <w:marRight w:val="0"/>
      <w:marTop w:val="0"/>
      <w:marBottom w:val="0"/>
      <w:divBdr>
        <w:top w:val="none" w:sz="0" w:space="0" w:color="auto"/>
        <w:left w:val="none" w:sz="0" w:space="0" w:color="auto"/>
        <w:bottom w:val="none" w:sz="0" w:space="0" w:color="auto"/>
        <w:right w:val="none" w:sz="0" w:space="0" w:color="auto"/>
      </w:divBdr>
    </w:div>
    <w:div w:id="434133200">
      <w:bodyDiv w:val="1"/>
      <w:marLeft w:val="0"/>
      <w:marRight w:val="0"/>
      <w:marTop w:val="0"/>
      <w:marBottom w:val="0"/>
      <w:divBdr>
        <w:top w:val="none" w:sz="0" w:space="0" w:color="auto"/>
        <w:left w:val="none" w:sz="0" w:space="0" w:color="auto"/>
        <w:bottom w:val="none" w:sz="0" w:space="0" w:color="auto"/>
        <w:right w:val="none" w:sz="0" w:space="0" w:color="auto"/>
      </w:divBdr>
    </w:div>
    <w:div w:id="434133988">
      <w:bodyDiv w:val="1"/>
      <w:marLeft w:val="0"/>
      <w:marRight w:val="0"/>
      <w:marTop w:val="0"/>
      <w:marBottom w:val="0"/>
      <w:divBdr>
        <w:top w:val="none" w:sz="0" w:space="0" w:color="auto"/>
        <w:left w:val="none" w:sz="0" w:space="0" w:color="auto"/>
        <w:bottom w:val="none" w:sz="0" w:space="0" w:color="auto"/>
        <w:right w:val="none" w:sz="0" w:space="0" w:color="auto"/>
      </w:divBdr>
    </w:div>
    <w:div w:id="434134685">
      <w:bodyDiv w:val="1"/>
      <w:marLeft w:val="0"/>
      <w:marRight w:val="0"/>
      <w:marTop w:val="0"/>
      <w:marBottom w:val="0"/>
      <w:divBdr>
        <w:top w:val="none" w:sz="0" w:space="0" w:color="auto"/>
        <w:left w:val="none" w:sz="0" w:space="0" w:color="auto"/>
        <w:bottom w:val="none" w:sz="0" w:space="0" w:color="auto"/>
        <w:right w:val="none" w:sz="0" w:space="0" w:color="auto"/>
      </w:divBdr>
    </w:div>
    <w:div w:id="434205006">
      <w:bodyDiv w:val="1"/>
      <w:marLeft w:val="0"/>
      <w:marRight w:val="0"/>
      <w:marTop w:val="0"/>
      <w:marBottom w:val="0"/>
      <w:divBdr>
        <w:top w:val="none" w:sz="0" w:space="0" w:color="auto"/>
        <w:left w:val="none" w:sz="0" w:space="0" w:color="auto"/>
        <w:bottom w:val="none" w:sz="0" w:space="0" w:color="auto"/>
        <w:right w:val="none" w:sz="0" w:space="0" w:color="auto"/>
      </w:divBdr>
    </w:div>
    <w:div w:id="434205575">
      <w:bodyDiv w:val="1"/>
      <w:marLeft w:val="0"/>
      <w:marRight w:val="0"/>
      <w:marTop w:val="0"/>
      <w:marBottom w:val="0"/>
      <w:divBdr>
        <w:top w:val="none" w:sz="0" w:space="0" w:color="auto"/>
        <w:left w:val="none" w:sz="0" w:space="0" w:color="auto"/>
        <w:bottom w:val="none" w:sz="0" w:space="0" w:color="auto"/>
        <w:right w:val="none" w:sz="0" w:space="0" w:color="auto"/>
      </w:divBdr>
    </w:div>
    <w:div w:id="434205836">
      <w:bodyDiv w:val="1"/>
      <w:marLeft w:val="0"/>
      <w:marRight w:val="0"/>
      <w:marTop w:val="0"/>
      <w:marBottom w:val="0"/>
      <w:divBdr>
        <w:top w:val="none" w:sz="0" w:space="0" w:color="auto"/>
        <w:left w:val="none" w:sz="0" w:space="0" w:color="auto"/>
        <w:bottom w:val="none" w:sz="0" w:space="0" w:color="auto"/>
        <w:right w:val="none" w:sz="0" w:space="0" w:color="auto"/>
      </w:divBdr>
    </w:div>
    <w:div w:id="434206450">
      <w:bodyDiv w:val="1"/>
      <w:marLeft w:val="0"/>
      <w:marRight w:val="0"/>
      <w:marTop w:val="0"/>
      <w:marBottom w:val="0"/>
      <w:divBdr>
        <w:top w:val="none" w:sz="0" w:space="0" w:color="auto"/>
        <w:left w:val="none" w:sz="0" w:space="0" w:color="auto"/>
        <w:bottom w:val="none" w:sz="0" w:space="0" w:color="auto"/>
        <w:right w:val="none" w:sz="0" w:space="0" w:color="auto"/>
      </w:divBdr>
    </w:div>
    <w:div w:id="434206680">
      <w:bodyDiv w:val="1"/>
      <w:marLeft w:val="0"/>
      <w:marRight w:val="0"/>
      <w:marTop w:val="0"/>
      <w:marBottom w:val="0"/>
      <w:divBdr>
        <w:top w:val="none" w:sz="0" w:space="0" w:color="auto"/>
        <w:left w:val="none" w:sz="0" w:space="0" w:color="auto"/>
        <w:bottom w:val="none" w:sz="0" w:space="0" w:color="auto"/>
        <w:right w:val="none" w:sz="0" w:space="0" w:color="auto"/>
      </w:divBdr>
    </w:div>
    <w:div w:id="434208632">
      <w:bodyDiv w:val="1"/>
      <w:marLeft w:val="0"/>
      <w:marRight w:val="0"/>
      <w:marTop w:val="0"/>
      <w:marBottom w:val="0"/>
      <w:divBdr>
        <w:top w:val="none" w:sz="0" w:space="0" w:color="auto"/>
        <w:left w:val="none" w:sz="0" w:space="0" w:color="auto"/>
        <w:bottom w:val="none" w:sz="0" w:space="0" w:color="auto"/>
        <w:right w:val="none" w:sz="0" w:space="0" w:color="auto"/>
      </w:divBdr>
    </w:div>
    <w:div w:id="434249224">
      <w:bodyDiv w:val="1"/>
      <w:marLeft w:val="0"/>
      <w:marRight w:val="0"/>
      <w:marTop w:val="0"/>
      <w:marBottom w:val="0"/>
      <w:divBdr>
        <w:top w:val="none" w:sz="0" w:space="0" w:color="auto"/>
        <w:left w:val="none" w:sz="0" w:space="0" w:color="auto"/>
        <w:bottom w:val="none" w:sz="0" w:space="0" w:color="auto"/>
        <w:right w:val="none" w:sz="0" w:space="0" w:color="auto"/>
      </w:divBdr>
    </w:div>
    <w:div w:id="434250505">
      <w:bodyDiv w:val="1"/>
      <w:marLeft w:val="0"/>
      <w:marRight w:val="0"/>
      <w:marTop w:val="0"/>
      <w:marBottom w:val="0"/>
      <w:divBdr>
        <w:top w:val="none" w:sz="0" w:space="0" w:color="auto"/>
        <w:left w:val="none" w:sz="0" w:space="0" w:color="auto"/>
        <w:bottom w:val="none" w:sz="0" w:space="0" w:color="auto"/>
        <w:right w:val="none" w:sz="0" w:space="0" w:color="auto"/>
      </w:divBdr>
    </w:div>
    <w:div w:id="434251135">
      <w:bodyDiv w:val="1"/>
      <w:marLeft w:val="0"/>
      <w:marRight w:val="0"/>
      <w:marTop w:val="0"/>
      <w:marBottom w:val="0"/>
      <w:divBdr>
        <w:top w:val="none" w:sz="0" w:space="0" w:color="auto"/>
        <w:left w:val="none" w:sz="0" w:space="0" w:color="auto"/>
        <w:bottom w:val="none" w:sz="0" w:space="0" w:color="auto"/>
        <w:right w:val="none" w:sz="0" w:space="0" w:color="auto"/>
      </w:divBdr>
    </w:div>
    <w:div w:id="434256620">
      <w:bodyDiv w:val="1"/>
      <w:marLeft w:val="0"/>
      <w:marRight w:val="0"/>
      <w:marTop w:val="0"/>
      <w:marBottom w:val="0"/>
      <w:divBdr>
        <w:top w:val="none" w:sz="0" w:space="0" w:color="auto"/>
        <w:left w:val="none" w:sz="0" w:space="0" w:color="auto"/>
        <w:bottom w:val="none" w:sz="0" w:space="0" w:color="auto"/>
        <w:right w:val="none" w:sz="0" w:space="0" w:color="auto"/>
      </w:divBdr>
    </w:div>
    <w:div w:id="434325022">
      <w:bodyDiv w:val="1"/>
      <w:marLeft w:val="0"/>
      <w:marRight w:val="0"/>
      <w:marTop w:val="0"/>
      <w:marBottom w:val="0"/>
      <w:divBdr>
        <w:top w:val="none" w:sz="0" w:space="0" w:color="auto"/>
        <w:left w:val="none" w:sz="0" w:space="0" w:color="auto"/>
        <w:bottom w:val="none" w:sz="0" w:space="0" w:color="auto"/>
        <w:right w:val="none" w:sz="0" w:space="0" w:color="auto"/>
      </w:divBdr>
    </w:div>
    <w:div w:id="434325551">
      <w:bodyDiv w:val="1"/>
      <w:marLeft w:val="0"/>
      <w:marRight w:val="0"/>
      <w:marTop w:val="0"/>
      <w:marBottom w:val="0"/>
      <w:divBdr>
        <w:top w:val="none" w:sz="0" w:space="0" w:color="auto"/>
        <w:left w:val="none" w:sz="0" w:space="0" w:color="auto"/>
        <w:bottom w:val="none" w:sz="0" w:space="0" w:color="auto"/>
        <w:right w:val="none" w:sz="0" w:space="0" w:color="auto"/>
      </w:divBdr>
    </w:div>
    <w:div w:id="434329506">
      <w:bodyDiv w:val="1"/>
      <w:marLeft w:val="0"/>
      <w:marRight w:val="0"/>
      <w:marTop w:val="0"/>
      <w:marBottom w:val="0"/>
      <w:divBdr>
        <w:top w:val="none" w:sz="0" w:space="0" w:color="auto"/>
        <w:left w:val="none" w:sz="0" w:space="0" w:color="auto"/>
        <w:bottom w:val="none" w:sz="0" w:space="0" w:color="auto"/>
        <w:right w:val="none" w:sz="0" w:space="0" w:color="auto"/>
      </w:divBdr>
    </w:div>
    <w:div w:id="434399200">
      <w:bodyDiv w:val="1"/>
      <w:marLeft w:val="0"/>
      <w:marRight w:val="0"/>
      <w:marTop w:val="0"/>
      <w:marBottom w:val="0"/>
      <w:divBdr>
        <w:top w:val="none" w:sz="0" w:space="0" w:color="auto"/>
        <w:left w:val="none" w:sz="0" w:space="0" w:color="auto"/>
        <w:bottom w:val="none" w:sz="0" w:space="0" w:color="auto"/>
        <w:right w:val="none" w:sz="0" w:space="0" w:color="auto"/>
      </w:divBdr>
    </w:div>
    <w:div w:id="434404223">
      <w:bodyDiv w:val="1"/>
      <w:marLeft w:val="0"/>
      <w:marRight w:val="0"/>
      <w:marTop w:val="0"/>
      <w:marBottom w:val="0"/>
      <w:divBdr>
        <w:top w:val="none" w:sz="0" w:space="0" w:color="auto"/>
        <w:left w:val="none" w:sz="0" w:space="0" w:color="auto"/>
        <w:bottom w:val="none" w:sz="0" w:space="0" w:color="auto"/>
        <w:right w:val="none" w:sz="0" w:space="0" w:color="auto"/>
      </w:divBdr>
    </w:div>
    <w:div w:id="434441581">
      <w:bodyDiv w:val="1"/>
      <w:marLeft w:val="0"/>
      <w:marRight w:val="0"/>
      <w:marTop w:val="0"/>
      <w:marBottom w:val="0"/>
      <w:divBdr>
        <w:top w:val="none" w:sz="0" w:space="0" w:color="auto"/>
        <w:left w:val="none" w:sz="0" w:space="0" w:color="auto"/>
        <w:bottom w:val="none" w:sz="0" w:space="0" w:color="auto"/>
        <w:right w:val="none" w:sz="0" w:space="0" w:color="auto"/>
      </w:divBdr>
    </w:div>
    <w:div w:id="434443158">
      <w:bodyDiv w:val="1"/>
      <w:marLeft w:val="0"/>
      <w:marRight w:val="0"/>
      <w:marTop w:val="0"/>
      <w:marBottom w:val="0"/>
      <w:divBdr>
        <w:top w:val="none" w:sz="0" w:space="0" w:color="auto"/>
        <w:left w:val="none" w:sz="0" w:space="0" w:color="auto"/>
        <w:bottom w:val="none" w:sz="0" w:space="0" w:color="auto"/>
        <w:right w:val="none" w:sz="0" w:space="0" w:color="auto"/>
      </w:divBdr>
    </w:div>
    <w:div w:id="434443338">
      <w:bodyDiv w:val="1"/>
      <w:marLeft w:val="0"/>
      <w:marRight w:val="0"/>
      <w:marTop w:val="0"/>
      <w:marBottom w:val="0"/>
      <w:divBdr>
        <w:top w:val="none" w:sz="0" w:space="0" w:color="auto"/>
        <w:left w:val="none" w:sz="0" w:space="0" w:color="auto"/>
        <w:bottom w:val="none" w:sz="0" w:space="0" w:color="auto"/>
        <w:right w:val="none" w:sz="0" w:space="0" w:color="auto"/>
      </w:divBdr>
    </w:div>
    <w:div w:id="434444347">
      <w:bodyDiv w:val="1"/>
      <w:marLeft w:val="0"/>
      <w:marRight w:val="0"/>
      <w:marTop w:val="0"/>
      <w:marBottom w:val="0"/>
      <w:divBdr>
        <w:top w:val="none" w:sz="0" w:space="0" w:color="auto"/>
        <w:left w:val="none" w:sz="0" w:space="0" w:color="auto"/>
        <w:bottom w:val="none" w:sz="0" w:space="0" w:color="auto"/>
        <w:right w:val="none" w:sz="0" w:space="0" w:color="auto"/>
      </w:divBdr>
    </w:div>
    <w:div w:id="434449098">
      <w:bodyDiv w:val="1"/>
      <w:marLeft w:val="0"/>
      <w:marRight w:val="0"/>
      <w:marTop w:val="0"/>
      <w:marBottom w:val="0"/>
      <w:divBdr>
        <w:top w:val="none" w:sz="0" w:space="0" w:color="auto"/>
        <w:left w:val="none" w:sz="0" w:space="0" w:color="auto"/>
        <w:bottom w:val="none" w:sz="0" w:space="0" w:color="auto"/>
        <w:right w:val="none" w:sz="0" w:space="0" w:color="auto"/>
      </w:divBdr>
    </w:div>
    <w:div w:id="434516188">
      <w:bodyDiv w:val="1"/>
      <w:marLeft w:val="0"/>
      <w:marRight w:val="0"/>
      <w:marTop w:val="0"/>
      <w:marBottom w:val="0"/>
      <w:divBdr>
        <w:top w:val="none" w:sz="0" w:space="0" w:color="auto"/>
        <w:left w:val="none" w:sz="0" w:space="0" w:color="auto"/>
        <w:bottom w:val="none" w:sz="0" w:space="0" w:color="auto"/>
        <w:right w:val="none" w:sz="0" w:space="0" w:color="auto"/>
      </w:divBdr>
    </w:div>
    <w:div w:id="434516438">
      <w:bodyDiv w:val="1"/>
      <w:marLeft w:val="0"/>
      <w:marRight w:val="0"/>
      <w:marTop w:val="0"/>
      <w:marBottom w:val="0"/>
      <w:divBdr>
        <w:top w:val="none" w:sz="0" w:space="0" w:color="auto"/>
        <w:left w:val="none" w:sz="0" w:space="0" w:color="auto"/>
        <w:bottom w:val="none" w:sz="0" w:space="0" w:color="auto"/>
        <w:right w:val="none" w:sz="0" w:space="0" w:color="auto"/>
      </w:divBdr>
    </w:div>
    <w:div w:id="434519199">
      <w:bodyDiv w:val="1"/>
      <w:marLeft w:val="0"/>
      <w:marRight w:val="0"/>
      <w:marTop w:val="0"/>
      <w:marBottom w:val="0"/>
      <w:divBdr>
        <w:top w:val="none" w:sz="0" w:space="0" w:color="auto"/>
        <w:left w:val="none" w:sz="0" w:space="0" w:color="auto"/>
        <w:bottom w:val="none" w:sz="0" w:space="0" w:color="auto"/>
        <w:right w:val="none" w:sz="0" w:space="0" w:color="auto"/>
      </w:divBdr>
    </w:div>
    <w:div w:id="434519353">
      <w:bodyDiv w:val="1"/>
      <w:marLeft w:val="0"/>
      <w:marRight w:val="0"/>
      <w:marTop w:val="0"/>
      <w:marBottom w:val="0"/>
      <w:divBdr>
        <w:top w:val="none" w:sz="0" w:space="0" w:color="auto"/>
        <w:left w:val="none" w:sz="0" w:space="0" w:color="auto"/>
        <w:bottom w:val="none" w:sz="0" w:space="0" w:color="auto"/>
        <w:right w:val="none" w:sz="0" w:space="0" w:color="auto"/>
      </w:divBdr>
    </w:div>
    <w:div w:id="434520899">
      <w:bodyDiv w:val="1"/>
      <w:marLeft w:val="0"/>
      <w:marRight w:val="0"/>
      <w:marTop w:val="0"/>
      <w:marBottom w:val="0"/>
      <w:divBdr>
        <w:top w:val="none" w:sz="0" w:space="0" w:color="auto"/>
        <w:left w:val="none" w:sz="0" w:space="0" w:color="auto"/>
        <w:bottom w:val="none" w:sz="0" w:space="0" w:color="auto"/>
        <w:right w:val="none" w:sz="0" w:space="0" w:color="auto"/>
      </w:divBdr>
    </w:div>
    <w:div w:id="434593505">
      <w:bodyDiv w:val="1"/>
      <w:marLeft w:val="0"/>
      <w:marRight w:val="0"/>
      <w:marTop w:val="0"/>
      <w:marBottom w:val="0"/>
      <w:divBdr>
        <w:top w:val="none" w:sz="0" w:space="0" w:color="auto"/>
        <w:left w:val="none" w:sz="0" w:space="0" w:color="auto"/>
        <w:bottom w:val="none" w:sz="0" w:space="0" w:color="auto"/>
        <w:right w:val="none" w:sz="0" w:space="0" w:color="auto"/>
      </w:divBdr>
    </w:div>
    <w:div w:id="434594159">
      <w:bodyDiv w:val="1"/>
      <w:marLeft w:val="0"/>
      <w:marRight w:val="0"/>
      <w:marTop w:val="0"/>
      <w:marBottom w:val="0"/>
      <w:divBdr>
        <w:top w:val="none" w:sz="0" w:space="0" w:color="auto"/>
        <w:left w:val="none" w:sz="0" w:space="0" w:color="auto"/>
        <w:bottom w:val="none" w:sz="0" w:space="0" w:color="auto"/>
        <w:right w:val="none" w:sz="0" w:space="0" w:color="auto"/>
      </w:divBdr>
    </w:div>
    <w:div w:id="434594603">
      <w:bodyDiv w:val="1"/>
      <w:marLeft w:val="0"/>
      <w:marRight w:val="0"/>
      <w:marTop w:val="0"/>
      <w:marBottom w:val="0"/>
      <w:divBdr>
        <w:top w:val="none" w:sz="0" w:space="0" w:color="auto"/>
        <w:left w:val="none" w:sz="0" w:space="0" w:color="auto"/>
        <w:bottom w:val="none" w:sz="0" w:space="0" w:color="auto"/>
        <w:right w:val="none" w:sz="0" w:space="0" w:color="auto"/>
      </w:divBdr>
    </w:div>
    <w:div w:id="434595084">
      <w:bodyDiv w:val="1"/>
      <w:marLeft w:val="0"/>
      <w:marRight w:val="0"/>
      <w:marTop w:val="0"/>
      <w:marBottom w:val="0"/>
      <w:divBdr>
        <w:top w:val="none" w:sz="0" w:space="0" w:color="auto"/>
        <w:left w:val="none" w:sz="0" w:space="0" w:color="auto"/>
        <w:bottom w:val="none" w:sz="0" w:space="0" w:color="auto"/>
        <w:right w:val="none" w:sz="0" w:space="0" w:color="auto"/>
      </w:divBdr>
    </w:div>
    <w:div w:id="434598040">
      <w:bodyDiv w:val="1"/>
      <w:marLeft w:val="0"/>
      <w:marRight w:val="0"/>
      <w:marTop w:val="0"/>
      <w:marBottom w:val="0"/>
      <w:divBdr>
        <w:top w:val="none" w:sz="0" w:space="0" w:color="auto"/>
        <w:left w:val="none" w:sz="0" w:space="0" w:color="auto"/>
        <w:bottom w:val="none" w:sz="0" w:space="0" w:color="auto"/>
        <w:right w:val="none" w:sz="0" w:space="0" w:color="auto"/>
      </w:divBdr>
    </w:div>
    <w:div w:id="434599428">
      <w:bodyDiv w:val="1"/>
      <w:marLeft w:val="0"/>
      <w:marRight w:val="0"/>
      <w:marTop w:val="0"/>
      <w:marBottom w:val="0"/>
      <w:divBdr>
        <w:top w:val="none" w:sz="0" w:space="0" w:color="auto"/>
        <w:left w:val="none" w:sz="0" w:space="0" w:color="auto"/>
        <w:bottom w:val="none" w:sz="0" w:space="0" w:color="auto"/>
        <w:right w:val="none" w:sz="0" w:space="0" w:color="auto"/>
      </w:divBdr>
    </w:div>
    <w:div w:id="434636910">
      <w:bodyDiv w:val="1"/>
      <w:marLeft w:val="0"/>
      <w:marRight w:val="0"/>
      <w:marTop w:val="0"/>
      <w:marBottom w:val="0"/>
      <w:divBdr>
        <w:top w:val="none" w:sz="0" w:space="0" w:color="auto"/>
        <w:left w:val="none" w:sz="0" w:space="0" w:color="auto"/>
        <w:bottom w:val="none" w:sz="0" w:space="0" w:color="auto"/>
        <w:right w:val="none" w:sz="0" w:space="0" w:color="auto"/>
      </w:divBdr>
    </w:div>
    <w:div w:id="434639641">
      <w:bodyDiv w:val="1"/>
      <w:marLeft w:val="0"/>
      <w:marRight w:val="0"/>
      <w:marTop w:val="0"/>
      <w:marBottom w:val="0"/>
      <w:divBdr>
        <w:top w:val="none" w:sz="0" w:space="0" w:color="auto"/>
        <w:left w:val="none" w:sz="0" w:space="0" w:color="auto"/>
        <w:bottom w:val="none" w:sz="0" w:space="0" w:color="auto"/>
        <w:right w:val="none" w:sz="0" w:space="0" w:color="auto"/>
      </w:divBdr>
    </w:div>
    <w:div w:id="434640801">
      <w:bodyDiv w:val="1"/>
      <w:marLeft w:val="0"/>
      <w:marRight w:val="0"/>
      <w:marTop w:val="0"/>
      <w:marBottom w:val="0"/>
      <w:divBdr>
        <w:top w:val="none" w:sz="0" w:space="0" w:color="auto"/>
        <w:left w:val="none" w:sz="0" w:space="0" w:color="auto"/>
        <w:bottom w:val="none" w:sz="0" w:space="0" w:color="auto"/>
        <w:right w:val="none" w:sz="0" w:space="0" w:color="auto"/>
      </w:divBdr>
    </w:div>
    <w:div w:id="434642966">
      <w:bodyDiv w:val="1"/>
      <w:marLeft w:val="0"/>
      <w:marRight w:val="0"/>
      <w:marTop w:val="0"/>
      <w:marBottom w:val="0"/>
      <w:divBdr>
        <w:top w:val="none" w:sz="0" w:space="0" w:color="auto"/>
        <w:left w:val="none" w:sz="0" w:space="0" w:color="auto"/>
        <w:bottom w:val="none" w:sz="0" w:space="0" w:color="auto"/>
        <w:right w:val="none" w:sz="0" w:space="0" w:color="auto"/>
      </w:divBdr>
    </w:div>
    <w:div w:id="434710855">
      <w:bodyDiv w:val="1"/>
      <w:marLeft w:val="0"/>
      <w:marRight w:val="0"/>
      <w:marTop w:val="0"/>
      <w:marBottom w:val="0"/>
      <w:divBdr>
        <w:top w:val="none" w:sz="0" w:space="0" w:color="auto"/>
        <w:left w:val="none" w:sz="0" w:space="0" w:color="auto"/>
        <w:bottom w:val="none" w:sz="0" w:space="0" w:color="auto"/>
        <w:right w:val="none" w:sz="0" w:space="0" w:color="auto"/>
      </w:divBdr>
    </w:div>
    <w:div w:id="434711596">
      <w:bodyDiv w:val="1"/>
      <w:marLeft w:val="0"/>
      <w:marRight w:val="0"/>
      <w:marTop w:val="0"/>
      <w:marBottom w:val="0"/>
      <w:divBdr>
        <w:top w:val="none" w:sz="0" w:space="0" w:color="auto"/>
        <w:left w:val="none" w:sz="0" w:space="0" w:color="auto"/>
        <w:bottom w:val="none" w:sz="0" w:space="0" w:color="auto"/>
        <w:right w:val="none" w:sz="0" w:space="0" w:color="auto"/>
      </w:divBdr>
    </w:div>
    <w:div w:id="434715036">
      <w:bodyDiv w:val="1"/>
      <w:marLeft w:val="0"/>
      <w:marRight w:val="0"/>
      <w:marTop w:val="0"/>
      <w:marBottom w:val="0"/>
      <w:divBdr>
        <w:top w:val="none" w:sz="0" w:space="0" w:color="auto"/>
        <w:left w:val="none" w:sz="0" w:space="0" w:color="auto"/>
        <w:bottom w:val="none" w:sz="0" w:space="0" w:color="auto"/>
        <w:right w:val="none" w:sz="0" w:space="0" w:color="auto"/>
      </w:divBdr>
    </w:div>
    <w:div w:id="434718327">
      <w:bodyDiv w:val="1"/>
      <w:marLeft w:val="0"/>
      <w:marRight w:val="0"/>
      <w:marTop w:val="0"/>
      <w:marBottom w:val="0"/>
      <w:divBdr>
        <w:top w:val="none" w:sz="0" w:space="0" w:color="auto"/>
        <w:left w:val="none" w:sz="0" w:space="0" w:color="auto"/>
        <w:bottom w:val="none" w:sz="0" w:space="0" w:color="auto"/>
        <w:right w:val="none" w:sz="0" w:space="0" w:color="auto"/>
      </w:divBdr>
    </w:div>
    <w:div w:id="434784470">
      <w:bodyDiv w:val="1"/>
      <w:marLeft w:val="0"/>
      <w:marRight w:val="0"/>
      <w:marTop w:val="0"/>
      <w:marBottom w:val="0"/>
      <w:divBdr>
        <w:top w:val="none" w:sz="0" w:space="0" w:color="auto"/>
        <w:left w:val="none" w:sz="0" w:space="0" w:color="auto"/>
        <w:bottom w:val="none" w:sz="0" w:space="0" w:color="auto"/>
        <w:right w:val="none" w:sz="0" w:space="0" w:color="auto"/>
      </w:divBdr>
    </w:div>
    <w:div w:id="434789781">
      <w:bodyDiv w:val="1"/>
      <w:marLeft w:val="0"/>
      <w:marRight w:val="0"/>
      <w:marTop w:val="0"/>
      <w:marBottom w:val="0"/>
      <w:divBdr>
        <w:top w:val="none" w:sz="0" w:space="0" w:color="auto"/>
        <w:left w:val="none" w:sz="0" w:space="0" w:color="auto"/>
        <w:bottom w:val="none" w:sz="0" w:space="0" w:color="auto"/>
        <w:right w:val="none" w:sz="0" w:space="0" w:color="auto"/>
      </w:divBdr>
    </w:div>
    <w:div w:id="434793809">
      <w:bodyDiv w:val="1"/>
      <w:marLeft w:val="0"/>
      <w:marRight w:val="0"/>
      <w:marTop w:val="0"/>
      <w:marBottom w:val="0"/>
      <w:divBdr>
        <w:top w:val="none" w:sz="0" w:space="0" w:color="auto"/>
        <w:left w:val="none" w:sz="0" w:space="0" w:color="auto"/>
        <w:bottom w:val="none" w:sz="0" w:space="0" w:color="auto"/>
        <w:right w:val="none" w:sz="0" w:space="0" w:color="auto"/>
      </w:divBdr>
    </w:div>
    <w:div w:id="434860184">
      <w:bodyDiv w:val="1"/>
      <w:marLeft w:val="0"/>
      <w:marRight w:val="0"/>
      <w:marTop w:val="0"/>
      <w:marBottom w:val="0"/>
      <w:divBdr>
        <w:top w:val="none" w:sz="0" w:space="0" w:color="auto"/>
        <w:left w:val="none" w:sz="0" w:space="0" w:color="auto"/>
        <w:bottom w:val="none" w:sz="0" w:space="0" w:color="auto"/>
        <w:right w:val="none" w:sz="0" w:space="0" w:color="auto"/>
      </w:divBdr>
    </w:div>
    <w:div w:id="434903645">
      <w:bodyDiv w:val="1"/>
      <w:marLeft w:val="0"/>
      <w:marRight w:val="0"/>
      <w:marTop w:val="0"/>
      <w:marBottom w:val="0"/>
      <w:divBdr>
        <w:top w:val="none" w:sz="0" w:space="0" w:color="auto"/>
        <w:left w:val="none" w:sz="0" w:space="0" w:color="auto"/>
        <w:bottom w:val="none" w:sz="0" w:space="0" w:color="auto"/>
        <w:right w:val="none" w:sz="0" w:space="0" w:color="auto"/>
      </w:divBdr>
    </w:div>
    <w:div w:id="434906187">
      <w:bodyDiv w:val="1"/>
      <w:marLeft w:val="0"/>
      <w:marRight w:val="0"/>
      <w:marTop w:val="0"/>
      <w:marBottom w:val="0"/>
      <w:divBdr>
        <w:top w:val="none" w:sz="0" w:space="0" w:color="auto"/>
        <w:left w:val="none" w:sz="0" w:space="0" w:color="auto"/>
        <w:bottom w:val="none" w:sz="0" w:space="0" w:color="auto"/>
        <w:right w:val="none" w:sz="0" w:space="0" w:color="auto"/>
      </w:divBdr>
    </w:div>
    <w:div w:id="434906639">
      <w:bodyDiv w:val="1"/>
      <w:marLeft w:val="0"/>
      <w:marRight w:val="0"/>
      <w:marTop w:val="0"/>
      <w:marBottom w:val="0"/>
      <w:divBdr>
        <w:top w:val="none" w:sz="0" w:space="0" w:color="auto"/>
        <w:left w:val="none" w:sz="0" w:space="0" w:color="auto"/>
        <w:bottom w:val="none" w:sz="0" w:space="0" w:color="auto"/>
        <w:right w:val="none" w:sz="0" w:space="0" w:color="auto"/>
      </w:divBdr>
    </w:div>
    <w:div w:id="434909361">
      <w:bodyDiv w:val="1"/>
      <w:marLeft w:val="0"/>
      <w:marRight w:val="0"/>
      <w:marTop w:val="0"/>
      <w:marBottom w:val="0"/>
      <w:divBdr>
        <w:top w:val="none" w:sz="0" w:space="0" w:color="auto"/>
        <w:left w:val="none" w:sz="0" w:space="0" w:color="auto"/>
        <w:bottom w:val="none" w:sz="0" w:space="0" w:color="auto"/>
        <w:right w:val="none" w:sz="0" w:space="0" w:color="auto"/>
      </w:divBdr>
    </w:div>
    <w:div w:id="434978869">
      <w:bodyDiv w:val="1"/>
      <w:marLeft w:val="0"/>
      <w:marRight w:val="0"/>
      <w:marTop w:val="0"/>
      <w:marBottom w:val="0"/>
      <w:divBdr>
        <w:top w:val="none" w:sz="0" w:space="0" w:color="auto"/>
        <w:left w:val="none" w:sz="0" w:space="0" w:color="auto"/>
        <w:bottom w:val="none" w:sz="0" w:space="0" w:color="auto"/>
        <w:right w:val="none" w:sz="0" w:space="0" w:color="auto"/>
      </w:divBdr>
    </w:div>
    <w:div w:id="434979926">
      <w:bodyDiv w:val="1"/>
      <w:marLeft w:val="0"/>
      <w:marRight w:val="0"/>
      <w:marTop w:val="0"/>
      <w:marBottom w:val="0"/>
      <w:divBdr>
        <w:top w:val="none" w:sz="0" w:space="0" w:color="auto"/>
        <w:left w:val="none" w:sz="0" w:space="0" w:color="auto"/>
        <w:bottom w:val="none" w:sz="0" w:space="0" w:color="auto"/>
        <w:right w:val="none" w:sz="0" w:space="0" w:color="auto"/>
      </w:divBdr>
    </w:div>
    <w:div w:id="434981044">
      <w:bodyDiv w:val="1"/>
      <w:marLeft w:val="0"/>
      <w:marRight w:val="0"/>
      <w:marTop w:val="0"/>
      <w:marBottom w:val="0"/>
      <w:divBdr>
        <w:top w:val="none" w:sz="0" w:space="0" w:color="auto"/>
        <w:left w:val="none" w:sz="0" w:space="0" w:color="auto"/>
        <w:bottom w:val="none" w:sz="0" w:space="0" w:color="auto"/>
        <w:right w:val="none" w:sz="0" w:space="0" w:color="auto"/>
      </w:divBdr>
    </w:div>
    <w:div w:id="434981089">
      <w:bodyDiv w:val="1"/>
      <w:marLeft w:val="0"/>
      <w:marRight w:val="0"/>
      <w:marTop w:val="0"/>
      <w:marBottom w:val="0"/>
      <w:divBdr>
        <w:top w:val="none" w:sz="0" w:space="0" w:color="auto"/>
        <w:left w:val="none" w:sz="0" w:space="0" w:color="auto"/>
        <w:bottom w:val="none" w:sz="0" w:space="0" w:color="auto"/>
        <w:right w:val="none" w:sz="0" w:space="0" w:color="auto"/>
      </w:divBdr>
    </w:div>
    <w:div w:id="434985035">
      <w:bodyDiv w:val="1"/>
      <w:marLeft w:val="0"/>
      <w:marRight w:val="0"/>
      <w:marTop w:val="0"/>
      <w:marBottom w:val="0"/>
      <w:divBdr>
        <w:top w:val="none" w:sz="0" w:space="0" w:color="auto"/>
        <w:left w:val="none" w:sz="0" w:space="0" w:color="auto"/>
        <w:bottom w:val="none" w:sz="0" w:space="0" w:color="auto"/>
        <w:right w:val="none" w:sz="0" w:space="0" w:color="auto"/>
      </w:divBdr>
    </w:div>
    <w:div w:id="434987158">
      <w:bodyDiv w:val="1"/>
      <w:marLeft w:val="0"/>
      <w:marRight w:val="0"/>
      <w:marTop w:val="0"/>
      <w:marBottom w:val="0"/>
      <w:divBdr>
        <w:top w:val="none" w:sz="0" w:space="0" w:color="auto"/>
        <w:left w:val="none" w:sz="0" w:space="0" w:color="auto"/>
        <w:bottom w:val="none" w:sz="0" w:space="0" w:color="auto"/>
        <w:right w:val="none" w:sz="0" w:space="0" w:color="auto"/>
      </w:divBdr>
    </w:div>
    <w:div w:id="435053985">
      <w:bodyDiv w:val="1"/>
      <w:marLeft w:val="0"/>
      <w:marRight w:val="0"/>
      <w:marTop w:val="0"/>
      <w:marBottom w:val="0"/>
      <w:divBdr>
        <w:top w:val="none" w:sz="0" w:space="0" w:color="auto"/>
        <w:left w:val="none" w:sz="0" w:space="0" w:color="auto"/>
        <w:bottom w:val="none" w:sz="0" w:space="0" w:color="auto"/>
        <w:right w:val="none" w:sz="0" w:space="0" w:color="auto"/>
      </w:divBdr>
    </w:div>
    <w:div w:id="435054449">
      <w:bodyDiv w:val="1"/>
      <w:marLeft w:val="0"/>
      <w:marRight w:val="0"/>
      <w:marTop w:val="0"/>
      <w:marBottom w:val="0"/>
      <w:divBdr>
        <w:top w:val="none" w:sz="0" w:space="0" w:color="auto"/>
        <w:left w:val="none" w:sz="0" w:space="0" w:color="auto"/>
        <w:bottom w:val="none" w:sz="0" w:space="0" w:color="auto"/>
        <w:right w:val="none" w:sz="0" w:space="0" w:color="auto"/>
      </w:divBdr>
    </w:div>
    <w:div w:id="435057296">
      <w:bodyDiv w:val="1"/>
      <w:marLeft w:val="0"/>
      <w:marRight w:val="0"/>
      <w:marTop w:val="0"/>
      <w:marBottom w:val="0"/>
      <w:divBdr>
        <w:top w:val="none" w:sz="0" w:space="0" w:color="auto"/>
        <w:left w:val="none" w:sz="0" w:space="0" w:color="auto"/>
        <w:bottom w:val="none" w:sz="0" w:space="0" w:color="auto"/>
        <w:right w:val="none" w:sz="0" w:space="0" w:color="auto"/>
      </w:divBdr>
    </w:div>
    <w:div w:id="435060590">
      <w:bodyDiv w:val="1"/>
      <w:marLeft w:val="0"/>
      <w:marRight w:val="0"/>
      <w:marTop w:val="0"/>
      <w:marBottom w:val="0"/>
      <w:divBdr>
        <w:top w:val="none" w:sz="0" w:space="0" w:color="auto"/>
        <w:left w:val="none" w:sz="0" w:space="0" w:color="auto"/>
        <w:bottom w:val="none" w:sz="0" w:space="0" w:color="auto"/>
        <w:right w:val="none" w:sz="0" w:space="0" w:color="auto"/>
      </w:divBdr>
    </w:div>
    <w:div w:id="435097855">
      <w:bodyDiv w:val="1"/>
      <w:marLeft w:val="0"/>
      <w:marRight w:val="0"/>
      <w:marTop w:val="0"/>
      <w:marBottom w:val="0"/>
      <w:divBdr>
        <w:top w:val="none" w:sz="0" w:space="0" w:color="auto"/>
        <w:left w:val="none" w:sz="0" w:space="0" w:color="auto"/>
        <w:bottom w:val="none" w:sz="0" w:space="0" w:color="auto"/>
        <w:right w:val="none" w:sz="0" w:space="0" w:color="auto"/>
      </w:divBdr>
    </w:div>
    <w:div w:id="435098997">
      <w:bodyDiv w:val="1"/>
      <w:marLeft w:val="0"/>
      <w:marRight w:val="0"/>
      <w:marTop w:val="0"/>
      <w:marBottom w:val="0"/>
      <w:divBdr>
        <w:top w:val="none" w:sz="0" w:space="0" w:color="auto"/>
        <w:left w:val="none" w:sz="0" w:space="0" w:color="auto"/>
        <w:bottom w:val="none" w:sz="0" w:space="0" w:color="auto"/>
        <w:right w:val="none" w:sz="0" w:space="0" w:color="auto"/>
      </w:divBdr>
    </w:div>
    <w:div w:id="435100258">
      <w:bodyDiv w:val="1"/>
      <w:marLeft w:val="0"/>
      <w:marRight w:val="0"/>
      <w:marTop w:val="0"/>
      <w:marBottom w:val="0"/>
      <w:divBdr>
        <w:top w:val="none" w:sz="0" w:space="0" w:color="auto"/>
        <w:left w:val="none" w:sz="0" w:space="0" w:color="auto"/>
        <w:bottom w:val="none" w:sz="0" w:space="0" w:color="auto"/>
        <w:right w:val="none" w:sz="0" w:space="0" w:color="auto"/>
      </w:divBdr>
    </w:div>
    <w:div w:id="435100288">
      <w:bodyDiv w:val="1"/>
      <w:marLeft w:val="0"/>
      <w:marRight w:val="0"/>
      <w:marTop w:val="0"/>
      <w:marBottom w:val="0"/>
      <w:divBdr>
        <w:top w:val="none" w:sz="0" w:space="0" w:color="auto"/>
        <w:left w:val="none" w:sz="0" w:space="0" w:color="auto"/>
        <w:bottom w:val="none" w:sz="0" w:space="0" w:color="auto"/>
        <w:right w:val="none" w:sz="0" w:space="0" w:color="auto"/>
      </w:divBdr>
    </w:div>
    <w:div w:id="435101312">
      <w:bodyDiv w:val="1"/>
      <w:marLeft w:val="0"/>
      <w:marRight w:val="0"/>
      <w:marTop w:val="0"/>
      <w:marBottom w:val="0"/>
      <w:divBdr>
        <w:top w:val="none" w:sz="0" w:space="0" w:color="auto"/>
        <w:left w:val="none" w:sz="0" w:space="0" w:color="auto"/>
        <w:bottom w:val="none" w:sz="0" w:space="0" w:color="auto"/>
        <w:right w:val="none" w:sz="0" w:space="0" w:color="auto"/>
      </w:divBdr>
    </w:div>
    <w:div w:id="435175198">
      <w:bodyDiv w:val="1"/>
      <w:marLeft w:val="0"/>
      <w:marRight w:val="0"/>
      <w:marTop w:val="0"/>
      <w:marBottom w:val="0"/>
      <w:divBdr>
        <w:top w:val="none" w:sz="0" w:space="0" w:color="auto"/>
        <w:left w:val="none" w:sz="0" w:space="0" w:color="auto"/>
        <w:bottom w:val="none" w:sz="0" w:space="0" w:color="auto"/>
        <w:right w:val="none" w:sz="0" w:space="0" w:color="auto"/>
      </w:divBdr>
    </w:div>
    <w:div w:id="435178776">
      <w:bodyDiv w:val="1"/>
      <w:marLeft w:val="0"/>
      <w:marRight w:val="0"/>
      <w:marTop w:val="0"/>
      <w:marBottom w:val="0"/>
      <w:divBdr>
        <w:top w:val="none" w:sz="0" w:space="0" w:color="auto"/>
        <w:left w:val="none" w:sz="0" w:space="0" w:color="auto"/>
        <w:bottom w:val="none" w:sz="0" w:space="0" w:color="auto"/>
        <w:right w:val="none" w:sz="0" w:space="0" w:color="auto"/>
      </w:divBdr>
    </w:div>
    <w:div w:id="435179104">
      <w:bodyDiv w:val="1"/>
      <w:marLeft w:val="0"/>
      <w:marRight w:val="0"/>
      <w:marTop w:val="0"/>
      <w:marBottom w:val="0"/>
      <w:divBdr>
        <w:top w:val="none" w:sz="0" w:space="0" w:color="auto"/>
        <w:left w:val="none" w:sz="0" w:space="0" w:color="auto"/>
        <w:bottom w:val="none" w:sz="0" w:space="0" w:color="auto"/>
        <w:right w:val="none" w:sz="0" w:space="0" w:color="auto"/>
      </w:divBdr>
    </w:div>
    <w:div w:id="435179656">
      <w:bodyDiv w:val="1"/>
      <w:marLeft w:val="0"/>
      <w:marRight w:val="0"/>
      <w:marTop w:val="0"/>
      <w:marBottom w:val="0"/>
      <w:divBdr>
        <w:top w:val="none" w:sz="0" w:space="0" w:color="auto"/>
        <w:left w:val="none" w:sz="0" w:space="0" w:color="auto"/>
        <w:bottom w:val="none" w:sz="0" w:space="0" w:color="auto"/>
        <w:right w:val="none" w:sz="0" w:space="0" w:color="auto"/>
      </w:divBdr>
    </w:div>
    <w:div w:id="435248900">
      <w:bodyDiv w:val="1"/>
      <w:marLeft w:val="0"/>
      <w:marRight w:val="0"/>
      <w:marTop w:val="0"/>
      <w:marBottom w:val="0"/>
      <w:divBdr>
        <w:top w:val="none" w:sz="0" w:space="0" w:color="auto"/>
        <w:left w:val="none" w:sz="0" w:space="0" w:color="auto"/>
        <w:bottom w:val="none" w:sz="0" w:space="0" w:color="auto"/>
        <w:right w:val="none" w:sz="0" w:space="0" w:color="auto"/>
      </w:divBdr>
    </w:div>
    <w:div w:id="435252507">
      <w:bodyDiv w:val="1"/>
      <w:marLeft w:val="0"/>
      <w:marRight w:val="0"/>
      <w:marTop w:val="0"/>
      <w:marBottom w:val="0"/>
      <w:divBdr>
        <w:top w:val="none" w:sz="0" w:space="0" w:color="auto"/>
        <w:left w:val="none" w:sz="0" w:space="0" w:color="auto"/>
        <w:bottom w:val="none" w:sz="0" w:space="0" w:color="auto"/>
        <w:right w:val="none" w:sz="0" w:space="0" w:color="auto"/>
      </w:divBdr>
    </w:div>
    <w:div w:id="435252518">
      <w:bodyDiv w:val="1"/>
      <w:marLeft w:val="0"/>
      <w:marRight w:val="0"/>
      <w:marTop w:val="0"/>
      <w:marBottom w:val="0"/>
      <w:divBdr>
        <w:top w:val="none" w:sz="0" w:space="0" w:color="auto"/>
        <w:left w:val="none" w:sz="0" w:space="0" w:color="auto"/>
        <w:bottom w:val="none" w:sz="0" w:space="0" w:color="auto"/>
        <w:right w:val="none" w:sz="0" w:space="0" w:color="auto"/>
      </w:divBdr>
    </w:div>
    <w:div w:id="435297202">
      <w:bodyDiv w:val="1"/>
      <w:marLeft w:val="0"/>
      <w:marRight w:val="0"/>
      <w:marTop w:val="0"/>
      <w:marBottom w:val="0"/>
      <w:divBdr>
        <w:top w:val="none" w:sz="0" w:space="0" w:color="auto"/>
        <w:left w:val="none" w:sz="0" w:space="0" w:color="auto"/>
        <w:bottom w:val="none" w:sz="0" w:space="0" w:color="auto"/>
        <w:right w:val="none" w:sz="0" w:space="0" w:color="auto"/>
      </w:divBdr>
    </w:div>
    <w:div w:id="435372257">
      <w:bodyDiv w:val="1"/>
      <w:marLeft w:val="0"/>
      <w:marRight w:val="0"/>
      <w:marTop w:val="0"/>
      <w:marBottom w:val="0"/>
      <w:divBdr>
        <w:top w:val="none" w:sz="0" w:space="0" w:color="auto"/>
        <w:left w:val="none" w:sz="0" w:space="0" w:color="auto"/>
        <w:bottom w:val="none" w:sz="0" w:space="0" w:color="auto"/>
        <w:right w:val="none" w:sz="0" w:space="0" w:color="auto"/>
      </w:divBdr>
    </w:div>
    <w:div w:id="435445491">
      <w:bodyDiv w:val="1"/>
      <w:marLeft w:val="0"/>
      <w:marRight w:val="0"/>
      <w:marTop w:val="0"/>
      <w:marBottom w:val="0"/>
      <w:divBdr>
        <w:top w:val="none" w:sz="0" w:space="0" w:color="auto"/>
        <w:left w:val="none" w:sz="0" w:space="0" w:color="auto"/>
        <w:bottom w:val="none" w:sz="0" w:space="0" w:color="auto"/>
        <w:right w:val="none" w:sz="0" w:space="0" w:color="auto"/>
      </w:divBdr>
    </w:div>
    <w:div w:id="435446446">
      <w:bodyDiv w:val="1"/>
      <w:marLeft w:val="0"/>
      <w:marRight w:val="0"/>
      <w:marTop w:val="0"/>
      <w:marBottom w:val="0"/>
      <w:divBdr>
        <w:top w:val="none" w:sz="0" w:space="0" w:color="auto"/>
        <w:left w:val="none" w:sz="0" w:space="0" w:color="auto"/>
        <w:bottom w:val="none" w:sz="0" w:space="0" w:color="auto"/>
        <w:right w:val="none" w:sz="0" w:space="0" w:color="auto"/>
      </w:divBdr>
    </w:div>
    <w:div w:id="435448027">
      <w:bodyDiv w:val="1"/>
      <w:marLeft w:val="0"/>
      <w:marRight w:val="0"/>
      <w:marTop w:val="0"/>
      <w:marBottom w:val="0"/>
      <w:divBdr>
        <w:top w:val="none" w:sz="0" w:space="0" w:color="auto"/>
        <w:left w:val="none" w:sz="0" w:space="0" w:color="auto"/>
        <w:bottom w:val="none" w:sz="0" w:space="0" w:color="auto"/>
        <w:right w:val="none" w:sz="0" w:space="0" w:color="auto"/>
      </w:divBdr>
    </w:div>
    <w:div w:id="435449030">
      <w:bodyDiv w:val="1"/>
      <w:marLeft w:val="0"/>
      <w:marRight w:val="0"/>
      <w:marTop w:val="0"/>
      <w:marBottom w:val="0"/>
      <w:divBdr>
        <w:top w:val="none" w:sz="0" w:space="0" w:color="auto"/>
        <w:left w:val="none" w:sz="0" w:space="0" w:color="auto"/>
        <w:bottom w:val="none" w:sz="0" w:space="0" w:color="auto"/>
        <w:right w:val="none" w:sz="0" w:space="0" w:color="auto"/>
      </w:divBdr>
    </w:div>
    <w:div w:id="435490669">
      <w:bodyDiv w:val="1"/>
      <w:marLeft w:val="0"/>
      <w:marRight w:val="0"/>
      <w:marTop w:val="0"/>
      <w:marBottom w:val="0"/>
      <w:divBdr>
        <w:top w:val="none" w:sz="0" w:space="0" w:color="auto"/>
        <w:left w:val="none" w:sz="0" w:space="0" w:color="auto"/>
        <w:bottom w:val="none" w:sz="0" w:space="0" w:color="auto"/>
        <w:right w:val="none" w:sz="0" w:space="0" w:color="auto"/>
      </w:divBdr>
    </w:div>
    <w:div w:id="435516909">
      <w:bodyDiv w:val="1"/>
      <w:marLeft w:val="0"/>
      <w:marRight w:val="0"/>
      <w:marTop w:val="0"/>
      <w:marBottom w:val="0"/>
      <w:divBdr>
        <w:top w:val="none" w:sz="0" w:space="0" w:color="auto"/>
        <w:left w:val="none" w:sz="0" w:space="0" w:color="auto"/>
        <w:bottom w:val="none" w:sz="0" w:space="0" w:color="auto"/>
        <w:right w:val="none" w:sz="0" w:space="0" w:color="auto"/>
      </w:divBdr>
    </w:div>
    <w:div w:id="435517782">
      <w:bodyDiv w:val="1"/>
      <w:marLeft w:val="0"/>
      <w:marRight w:val="0"/>
      <w:marTop w:val="0"/>
      <w:marBottom w:val="0"/>
      <w:divBdr>
        <w:top w:val="none" w:sz="0" w:space="0" w:color="auto"/>
        <w:left w:val="none" w:sz="0" w:space="0" w:color="auto"/>
        <w:bottom w:val="none" w:sz="0" w:space="0" w:color="auto"/>
        <w:right w:val="none" w:sz="0" w:space="0" w:color="auto"/>
      </w:divBdr>
    </w:div>
    <w:div w:id="435561429">
      <w:bodyDiv w:val="1"/>
      <w:marLeft w:val="0"/>
      <w:marRight w:val="0"/>
      <w:marTop w:val="0"/>
      <w:marBottom w:val="0"/>
      <w:divBdr>
        <w:top w:val="none" w:sz="0" w:space="0" w:color="auto"/>
        <w:left w:val="none" w:sz="0" w:space="0" w:color="auto"/>
        <w:bottom w:val="none" w:sz="0" w:space="0" w:color="auto"/>
        <w:right w:val="none" w:sz="0" w:space="0" w:color="auto"/>
      </w:divBdr>
    </w:div>
    <w:div w:id="435564174">
      <w:bodyDiv w:val="1"/>
      <w:marLeft w:val="0"/>
      <w:marRight w:val="0"/>
      <w:marTop w:val="0"/>
      <w:marBottom w:val="0"/>
      <w:divBdr>
        <w:top w:val="none" w:sz="0" w:space="0" w:color="auto"/>
        <w:left w:val="none" w:sz="0" w:space="0" w:color="auto"/>
        <w:bottom w:val="none" w:sz="0" w:space="0" w:color="auto"/>
        <w:right w:val="none" w:sz="0" w:space="0" w:color="auto"/>
      </w:divBdr>
    </w:div>
    <w:div w:id="435634475">
      <w:bodyDiv w:val="1"/>
      <w:marLeft w:val="0"/>
      <w:marRight w:val="0"/>
      <w:marTop w:val="0"/>
      <w:marBottom w:val="0"/>
      <w:divBdr>
        <w:top w:val="none" w:sz="0" w:space="0" w:color="auto"/>
        <w:left w:val="none" w:sz="0" w:space="0" w:color="auto"/>
        <w:bottom w:val="none" w:sz="0" w:space="0" w:color="auto"/>
        <w:right w:val="none" w:sz="0" w:space="0" w:color="auto"/>
      </w:divBdr>
    </w:div>
    <w:div w:id="435638324">
      <w:bodyDiv w:val="1"/>
      <w:marLeft w:val="0"/>
      <w:marRight w:val="0"/>
      <w:marTop w:val="0"/>
      <w:marBottom w:val="0"/>
      <w:divBdr>
        <w:top w:val="none" w:sz="0" w:space="0" w:color="auto"/>
        <w:left w:val="none" w:sz="0" w:space="0" w:color="auto"/>
        <w:bottom w:val="none" w:sz="0" w:space="0" w:color="auto"/>
        <w:right w:val="none" w:sz="0" w:space="0" w:color="auto"/>
      </w:divBdr>
    </w:div>
    <w:div w:id="435641667">
      <w:bodyDiv w:val="1"/>
      <w:marLeft w:val="0"/>
      <w:marRight w:val="0"/>
      <w:marTop w:val="0"/>
      <w:marBottom w:val="0"/>
      <w:divBdr>
        <w:top w:val="none" w:sz="0" w:space="0" w:color="auto"/>
        <w:left w:val="none" w:sz="0" w:space="0" w:color="auto"/>
        <w:bottom w:val="none" w:sz="0" w:space="0" w:color="auto"/>
        <w:right w:val="none" w:sz="0" w:space="0" w:color="auto"/>
      </w:divBdr>
    </w:div>
    <w:div w:id="435641723">
      <w:bodyDiv w:val="1"/>
      <w:marLeft w:val="0"/>
      <w:marRight w:val="0"/>
      <w:marTop w:val="0"/>
      <w:marBottom w:val="0"/>
      <w:divBdr>
        <w:top w:val="none" w:sz="0" w:space="0" w:color="auto"/>
        <w:left w:val="none" w:sz="0" w:space="0" w:color="auto"/>
        <w:bottom w:val="none" w:sz="0" w:space="0" w:color="auto"/>
        <w:right w:val="none" w:sz="0" w:space="0" w:color="auto"/>
      </w:divBdr>
    </w:div>
    <w:div w:id="435684356">
      <w:bodyDiv w:val="1"/>
      <w:marLeft w:val="0"/>
      <w:marRight w:val="0"/>
      <w:marTop w:val="0"/>
      <w:marBottom w:val="0"/>
      <w:divBdr>
        <w:top w:val="none" w:sz="0" w:space="0" w:color="auto"/>
        <w:left w:val="none" w:sz="0" w:space="0" w:color="auto"/>
        <w:bottom w:val="none" w:sz="0" w:space="0" w:color="auto"/>
        <w:right w:val="none" w:sz="0" w:space="0" w:color="auto"/>
      </w:divBdr>
    </w:div>
    <w:div w:id="435684465">
      <w:bodyDiv w:val="1"/>
      <w:marLeft w:val="0"/>
      <w:marRight w:val="0"/>
      <w:marTop w:val="0"/>
      <w:marBottom w:val="0"/>
      <w:divBdr>
        <w:top w:val="none" w:sz="0" w:space="0" w:color="auto"/>
        <w:left w:val="none" w:sz="0" w:space="0" w:color="auto"/>
        <w:bottom w:val="none" w:sz="0" w:space="0" w:color="auto"/>
        <w:right w:val="none" w:sz="0" w:space="0" w:color="auto"/>
      </w:divBdr>
    </w:div>
    <w:div w:id="435711146">
      <w:bodyDiv w:val="1"/>
      <w:marLeft w:val="0"/>
      <w:marRight w:val="0"/>
      <w:marTop w:val="0"/>
      <w:marBottom w:val="0"/>
      <w:divBdr>
        <w:top w:val="none" w:sz="0" w:space="0" w:color="auto"/>
        <w:left w:val="none" w:sz="0" w:space="0" w:color="auto"/>
        <w:bottom w:val="none" w:sz="0" w:space="0" w:color="auto"/>
        <w:right w:val="none" w:sz="0" w:space="0" w:color="auto"/>
      </w:divBdr>
    </w:div>
    <w:div w:id="435711950">
      <w:bodyDiv w:val="1"/>
      <w:marLeft w:val="0"/>
      <w:marRight w:val="0"/>
      <w:marTop w:val="0"/>
      <w:marBottom w:val="0"/>
      <w:divBdr>
        <w:top w:val="none" w:sz="0" w:space="0" w:color="auto"/>
        <w:left w:val="none" w:sz="0" w:space="0" w:color="auto"/>
        <w:bottom w:val="none" w:sz="0" w:space="0" w:color="auto"/>
        <w:right w:val="none" w:sz="0" w:space="0" w:color="auto"/>
      </w:divBdr>
    </w:div>
    <w:div w:id="435715713">
      <w:bodyDiv w:val="1"/>
      <w:marLeft w:val="0"/>
      <w:marRight w:val="0"/>
      <w:marTop w:val="0"/>
      <w:marBottom w:val="0"/>
      <w:divBdr>
        <w:top w:val="none" w:sz="0" w:space="0" w:color="auto"/>
        <w:left w:val="none" w:sz="0" w:space="0" w:color="auto"/>
        <w:bottom w:val="none" w:sz="0" w:space="0" w:color="auto"/>
        <w:right w:val="none" w:sz="0" w:space="0" w:color="auto"/>
      </w:divBdr>
    </w:div>
    <w:div w:id="435715845">
      <w:bodyDiv w:val="1"/>
      <w:marLeft w:val="0"/>
      <w:marRight w:val="0"/>
      <w:marTop w:val="0"/>
      <w:marBottom w:val="0"/>
      <w:divBdr>
        <w:top w:val="none" w:sz="0" w:space="0" w:color="auto"/>
        <w:left w:val="none" w:sz="0" w:space="0" w:color="auto"/>
        <w:bottom w:val="none" w:sz="0" w:space="0" w:color="auto"/>
        <w:right w:val="none" w:sz="0" w:space="0" w:color="auto"/>
      </w:divBdr>
    </w:div>
    <w:div w:id="435752592">
      <w:bodyDiv w:val="1"/>
      <w:marLeft w:val="0"/>
      <w:marRight w:val="0"/>
      <w:marTop w:val="0"/>
      <w:marBottom w:val="0"/>
      <w:divBdr>
        <w:top w:val="none" w:sz="0" w:space="0" w:color="auto"/>
        <w:left w:val="none" w:sz="0" w:space="0" w:color="auto"/>
        <w:bottom w:val="none" w:sz="0" w:space="0" w:color="auto"/>
        <w:right w:val="none" w:sz="0" w:space="0" w:color="auto"/>
      </w:divBdr>
    </w:div>
    <w:div w:id="435753732">
      <w:bodyDiv w:val="1"/>
      <w:marLeft w:val="0"/>
      <w:marRight w:val="0"/>
      <w:marTop w:val="0"/>
      <w:marBottom w:val="0"/>
      <w:divBdr>
        <w:top w:val="none" w:sz="0" w:space="0" w:color="auto"/>
        <w:left w:val="none" w:sz="0" w:space="0" w:color="auto"/>
        <w:bottom w:val="none" w:sz="0" w:space="0" w:color="auto"/>
        <w:right w:val="none" w:sz="0" w:space="0" w:color="auto"/>
      </w:divBdr>
    </w:div>
    <w:div w:id="435754280">
      <w:bodyDiv w:val="1"/>
      <w:marLeft w:val="0"/>
      <w:marRight w:val="0"/>
      <w:marTop w:val="0"/>
      <w:marBottom w:val="0"/>
      <w:divBdr>
        <w:top w:val="none" w:sz="0" w:space="0" w:color="auto"/>
        <w:left w:val="none" w:sz="0" w:space="0" w:color="auto"/>
        <w:bottom w:val="none" w:sz="0" w:space="0" w:color="auto"/>
        <w:right w:val="none" w:sz="0" w:space="0" w:color="auto"/>
      </w:divBdr>
    </w:div>
    <w:div w:id="435754512">
      <w:bodyDiv w:val="1"/>
      <w:marLeft w:val="0"/>
      <w:marRight w:val="0"/>
      <w:marTop w:val="0"/>
      <w:marBottom w:val="0"/>
      <w:divBdr>
        <w:top w:val="none" w:sz="0" w:space="0" w:color="auto"/>
        <w:left w:val="none" w:sz="0" w:space="0" w:color="auto"/>
        <w:bottom w:val="none" w:sz="0" w:space="0" w:color="auto"/>
        <w:right w:val="none" w:sz="0" w:space="0" w:color="auto"/>
      </w:divBdr>
    </w:div>
    <w:div w:id="435758545">
      <w:bodyDiv w:val="1"/>
      <w:marLeft w:val="0"/>
      <w:marRight w:val="0"/>
      <w:marTop w:val="0"/>
      <w:marBottom w:val="0"/>
      <w:divBdr>
        <w:top w:val="none" w:sz="0" w:space="0" w:color="auto"/>
        <w:left w:val="none" w:sz="0" w:space="0" w:color="auto"/>
        <w:bottom w:val="none" w:sz="0" w:space="0" w:color="auto"/>
        <w:right w:val="none" w:sz="0" w:space="0" w:color="auto"/>
      </w:divBdr>
    </w:div>
    <w:div w:id="435828981">
      <w:bodyDiv w:val="1"/>
      <w:marLeft w:val="0"/>
      <w:marRight w:val="0"/>
      <w:marTop w:val="0"/>
      <w:marBottom w:val="0"/>
      <w:divBdr>
        <w:top w:val="none" w:sz="0" w:space="0" w:color="auto"/>
        <w:left w:val="none" w:sz="0" w:space="0" w:color="auto"/>
        <w:bottom w:val="none" w:sz="0" w:space="0" w:color="auto"/>
        <w:right w:val="none" w:sz="0" w:space="0" w:color="auto"/>
      </w:divBdr>
    </w:div>
    <w:div w:id="435831187">
      <w:bodyDiv w:val="1"/>
      <w:marLeft w:val="0"/>
      <w:marRight w:val="0"/>
      <w:marTop w:val="0"/>
      <w:marBottom w:val="0"/>
      <w:divBdr>
        <w:top w:val="none" w:sz="0" w:space="0" w:color="auto"/>
        <w:left w:val="none" w:sz="0" w:space="0" w:color="auto"/>
        <w:bottom w:val="none" w:sz="0" w:space="0" w:color="auto"/>
        <w:right w:val="none" w:sz="0" w:space="0" w:color="auto"/>
      </w:divBdr>
    </w:div>
    <w:div w:id="435903152">
      <w:bodyDiv w:val="1"/>
      <w:marLeft w:val="0"/>
      <w:marRight w:val="0"/>
      <w:marTop w:val="0"/>
      <w:marBottom w:val="0"/>
      <w:divBdr>
        <w:top w:val="none" w:sz="0" w:space="0" w:color="auto"/>
        <w:left w:val="none" w:sz="0" w:space="0" w:color="auto"/>
        <w:bottom w:val="none" w:sz="0" w:space="0" w:color="auto"/>
        <w:right w:val="none" w:sz="0" w:space="0" w:color="auto"/>
      </w:divBdr>
    </w:div>
    <w:div w:id="435904092">
      <w:bodyDiv w:val="1"/>
      <w:marLeft w:val="0"/>
      <w:marRight w:val="0"/>
      <w:marTop w:val="0"/>
      <w:marBottom w:val="0"/>
      <w:divBdr>
        <w:top w:val="none" w:sz="0" w:space="0" w:color="auto"/>
        <w:left w:val="none" w:sz="0" w:space="0" w:color="auto"/>
        <w:bottom w:val="none" w:sz="0" w:space="0" w:color="auto"/>
        <w:right w:val="none" w:sz="0" w:space="0" w:color="auto"/>
      </w:divBdr>
    </w:div>
    <w:div w:id="435907176">
      <w:bodyDiv w:val="1"/>
      <w:marLeft w:val="0"/>
      <w:marRight w:val="0"/>
      <w:marTop w:val="0"/>
      <w:marBottom w:val="0"/>
      <w:divBdr>
        <w:top w:val="none" w:sz="0" w:space="0" w:color="auto"/>
        <w:left w:val="none" w:sz="0" w:space="0" w:color="auto"/>
        <w:bottom w:val="none" w:sz="0" w:space="0" w:color="auto"/>
        <w:right w:val="none" w:sz="0" w:space="0" w:color="auto"/>
      </w:divBdr>
    </w:div>
    <w:div w:id="435909514">
      <w:bodyDiv w:val="1"/>
      <w:marLeft w:val="0"/>
      <w:marRight w:val="0"/>
      <w:marTop w:val="0"/>
      <w:marBottom w:val="0"/>
      <w:divBdr>
        <w:top w:val="none" w:sz="0" w:space="0" w:color="auto"/>
        <w:left w:val="none" w:sz="0" w:space="0" w:color="auto"/>
        <w:bottom w:val="none" w:sz="0" w:space="0" w:color="auto"/>
        <w:right w:val="none" w:sz="0" w:space="0" w:color="auto"/>
      </w:divBdr>
    </w:div>
    <w:div w:id="435911074">
      <w:bodyDiv w:val="1"/>
      <w:marLeft w:val="0"/>
      <w:marRight w:val="0"/>
      <w:marTop w:val="0"/>
      <w:marBottom w:val="0"/>
      <w:divBdr>
        <w:top w:val="none" w:sz="0" w:space="0" w:color="auto"/>
        <w:left w:val="none" w:sz="0" w:space="0" w:color="auto"/>
        <w:bottom w:val="none" w:sz="0" w:space="0" w:color="auto"/>
        <w:right w:val="none" w:sz="0" w:space="0" w:color="auto"/>
      </w:divBdr>
    </w:div>
    <w:div w:id="435946244">
      <w:bodyDiv w:val="1"/>
      <w:marLeft w:val="0"/>
      <w:marRight w:val="0"/>
      <w:marTop w:val="0"/>
      <w:marBottom w:val="0"/>
      <w:divBdr>
        <w:top w:val="none" w:sz="0" w:space="0" w:color="auto"/>
        <w:left w:val="none" w:sz="0" w:space="0" w:color="auto"/>
        <w:bottom w:val="none" w:sz="0" w:space="0" w:color="auto"/>
        <w:right w:val="none" w:sz="0" w:space="0" w:color="auto"/>
      </w:divBdr>
    </w:div>
    <w:div w:id="435949570">
      <w:bodyDiv w:val="1"/>
      <w:marLeft w:val="0"/>
      <w:marRight w:val="0"/>
      <w:marTop w:val="0"/>
      <w:marBottom w:val="0"/>
      <w:divBdr>
        <w:top w:val="none" w:sz="0" w:space="0" w:color="auto"/>
        <w:left w:val="none" w:sz="0" w:space="0" w:color="auto"/>
        <w:bottom w:val="none" w:sz="0" w:space="0" w:color="auto"/>
        <w:right w:val="none" w:sz="0" w:space="0" w:color="auto"/>
      </w:divBdr>
    </w:div>
    <w:div w:id="436027867">
      <w:bodyDiv w:val="1"/>
      <w:marLeft w:val="0"/>
      <w:marRight w:val="0"/>
      <w:marTop w:val="0"/>
      <w:marBottom w:val="0"/>
      <w:divBdr>
        <w:top w:val="none" w:sz="0" w:space="0" w:color="auto"/>
        <w:left w:val="none" w:sz="0" w:space="0" w:color="auto"/>
        <w:bottom w:val="none" w:sz="0" w:space="0" w:color="auto"/>
        <w:right w:val="none" w:sz="0" w:space="0" w:color="auto"/>
      </w:divBdr>
    </w:div>
    <w:div w:id="436095115">
      <w:bodyDiv w:val="1"/>
      <w:marLeft w:val="0"/>
      <w:marRight w:val="0"/>
      <w:marTop w:val="0"/>
      <w:marBottom w:val="0"/>
      <w:divBdr>
        <w:top w:val="none" w:sz="0" w:space="0" w:color="auto"/>
        <w:left w:val="none" w:sz="0" w:space="0" w:color="auto"/>
        <w:bottom w:val="none" w:sz="0" w:space="0" w:color="auto"/>
        <w:right w:val="none" w:sz="0" w:space="0" w:color="auto"/>
      </w:divBdr>
    </w:div>
    <w:div w:id="436095624">
      <w:bodyDiv w:val="1"/>
      <w:marLeft w:val="0"/>
      <w:marRight w:val="0"/>
      <w:marTop w:val="0"/>
      <w:marBottom w:val="0"/>
      <w:divBdr>
        <w:top w:val="none" w:sz="0" w:space="0" w:color="auto"/>
        <w:left w:val="none" w:sz="0" w:space="0" w:color="auto"/>
        <w:bottom w:val="none" w:sz="0" w:space="0" w:color="auto"/>
        <w:right w:val="none" w:sz="0" w:space="0" w:color="auto"/>
      </w:divBdr>
    </w:div>
    <w:div w:id="436096289">
      <w:bodyDiv w:val="1"/>
      <w:marLeft w:val="0"/>
      <w:marRight w:val="0"/>
      <w:marTop w:val="0"/>
      <w:marBottom w:val="0"/>
      <w:divBdr>
        <w:top w:val="none" w:sz="0" w:space="0" w:color="auto"/>
        <w:left w:val="none" w:sz="0" w:space="0" w:color="auto"/>
        <w:bottom w:val="none" w:sz="0" w:space="0" w:color="auto"/>
        <w:right w:val="none" w:sz="0" w:space="0" w:color="auto"/>
      </w:divBdr>
    </w:div>
    <w:div w:id="436097379">
      <w:bodyDiv w:val="1"/>
      <w:marLeft w:val="0"/>
      <w:marRight w:val="0"/>
      <w:marTop w:val="0"/>
      <w:marBottom w:val="0"/>
      <w:divBdr>
        <w:top w:val="none" w:sz="0" w:space="0" w:color="auto"/>
        <w:left w:val="none" w:sz="0" w:space="0" w:color="auto"/>
        <w:bottom w:val="none" w:sz="0" w:space="0" w:color="auto"/>
        <w:right w:val="none" w:sz="0" w:space="0" w:color="auto"/>
      </w:divBdr>
    </w:div>
    <w:div w:id="436142816">
      <w:bodyDiv w:val="1"/>
      <w:marLeft w:val="0"/>
      <w:marRight w:val="0"/>
      <w:marTop w:val="0"/>
      <w:marBottom w:val="0"/>
      <w:divBdr>
        <w:top w:val="none" w:sz="0" w:space="0" w:color="auto"/>
        <w:left w:val="none" w:sz="0" w:space="0" w:color="auto"/>
        <w:bottom w:val="none" w:sz="0" w:space="0" w:color="auto"/>
        <w:right w:val="none" w:sz="0" w:space="0" w:color="auto"/>
      </w:divBdr>
    </w:div>
    <w:div w:id="436146674">
      <w:bodyDiv w:val="1"/>
      <w:marLeft w:val="0"/>
      <w:marRight w:val="0"/>
      <w:marTop w:val="0"/>
      <w:marBottom w:val="0"/>
      <w:divBdr>
        <w:top w:val="none" w:sz="0" w:space="0" w:color="auto"/>
        <w:left w:val="none" w:sz="0" w:space="0" w:color="auto"/>
        <w:bottom w:val="none" w:sz="0" w:space="0" w:color="auto"/>
        <w:right w:val="none" w:sz="0" w:space="0" w:color="auto"/>
      </w:divBdr>
    </w:div>
    <w:div w:id="436146682">
      <w:bodyDiv w:val="1"/>
      <w:marLeft w:val="0"/>
      <w:marRight w:val="0"/>
      <w:marTop w:val="0"/>
      <w:marBottom w:val="0"/>
      <w:divBdr>
        <w:top w:val="none" w:sz="0" w:space="0" w:color="auto"/>
        <w:left w:val="none" w:sz="0" w:space="0" w:color="auto"/>
        <w:bottom w:val="none" w:sz="0" w:space="0" w:color="auto"/>
        <w:right w:val="none" w:sz="0" w:space="0" w:color="auto"/>
      </w:divBdr>
    </w:div>
    <w:div w:id="436214069">
      <w:bodyDiv w:val="1"/>
      <w:marLeft w:val="0"/>
      <w:marRight w:val="0"/>
      <w:marTop w:val="0"/>
      <w:marBottom w:val="0"/>
      <w:divBdr>
        <w:top w:val="none" w:sz="0" w:space="0" w:color="auto"/>
        <w:left w:val="none" w:sz="0" w:space="0" w:color="auto"/>
        <w:bottom w:val="none" w:sz="0" w:space="0" w:color="auto"/>
        <w:right w:val="none" w:sz="0" w:space="0" w:color="auto"/>
      </w:divBdr>
    </w:div>
    <w:div w:id="436217357">
      <w:bodyDiv w:val="1"/>
      <w:marLeft w:val="0"/>
      <w:marRight w:val="0"/>
      <w:marTop w:val="0"/>
      <w:marBottom w:val="0"/>
      <w:divBdr>
        <w:top w:val="none" w:sz="0" w:space="0" w:color="auto"/>
        <w:left w:val="none" w:sz="0" w:space="0" w:color="auto"/>
        <w:bottom w:val="none" w:sz="0" w:space="0" w:color="auto"/>
        <w:right w:val="none" w:sz="0" w:space="0" w:color="auto"/>
      </w:divBdr>
    </w:div>
    <w:div w:id="436292975">
      <w:bodyDiv w:val="1"/>
      <w:marLeft w:val="0"/>
      <w:marRight w:val="0"/>
      <w:marTop w:val="0"/>
      <w:marBottom w:val="0"/>
      <w:divBdr>
        <w:top w:val="none" w:sz="0" w:space="0" w:color="auto"/>
        <w:left w:val="none" w:sz="0" w:space="0" w:color="auto"/>
        <w:bottom w:val="none" w:sz="0" w:space="0" w:color="auto"/>
        <w:right w:val="none" w:sz="0" w:space="0" w:color="auto"/>
      </w:divBdr>
    </w:div>
    <w:div w:id="436295805">
      <w:bodyDiv w:val="1"/>
      <w:marLeft w:val="0"/>
      <w:marRight w:val="0"/>
      <w:marTop w:val="0"/>
      <w:marBottom w:val="0"/>
      <w:divBdr>
        <w:top w:val="none" w:sz="0" w:space="0" w:color="auto"/>
        <w:left w:val="none" w:sz="0" w:space="0" w:color="auto"/>
        <w:bottom w:val="none" w:sz="0" w:space="0" w:color="auto"/>
        <w:right w:val="none" w:sz="0" w:space="0" w:color="auto"/>
      </w:divBdr>
    </w:div>
    <w:div w:id="436340301">
      <w:bodyDiv w:val="1"/>
      <w:marLeft w:val="0"/>
      <w:marRight w:val="0"/>
      <w:marTop w:val="0"/>
      <w:marBottom w:val="0"/>
      <w:divBdr>
        <w:top w:val="none" w:sz="0" w:space="0" w:color="auto"/>
        <w:left w:val="none" w:sz="0" w:space="0" w:color="auto"/>
        <w:bottom w:val="none" w:sz="0" w:space="0" w:color="auto"/>
        <w:right w:val="none" w:sz="0" w:space="0" w:color="auto"/>
      </w:divBdr>
    </w:div>
    <w:div w:id="436365945">
      <w:bodyDiv w:val="1"/>
      <w:marLeft w:val="0"/>
      <w:marRight w:val="0"/>
      <w:marTop w:val="0"/>
      <w:marBottom w:val="0"/>
      <w:divBdr>
        <w:top w:val="none" w:sz="0" w:space="0" w:color="auto"/>
        <w:left w:val="none" w:sz="0" w:space="0" w:color="auto"/>
        <w:bottom w:val="none" w:sz="0" w:space="0" w:color="auto"/>
        <w:right w:val="none" w:sz="0" w:space="0" w:color="auto"/>
      </w:divBdr>
    </w:div>
    <w:div w:id="436369196">
      <w:bodyDiv w:val="1"/>
      <w:marLeft w:val="0"/>
      <w:marRight w:val="0"/>
      <w:marTop w:val="0"/>
      <w:marBottom w:val="0"/>
      <w:divBdr>
        <w:top w:val="none" w:sz="0" w:space="0" w:color="auto"/>
        <w:left w:val="none" w:sz="0" w:space="0" w:color="auto"/>
        <w:bottom w:val="none" w:sz="0" w:space="0" w:color="auto"/>
        <w:right w:val="none" w:sz="0" w:space="0" w:color="auto"/>
      </w:divBdr>
    </w:div>
    <w:div w:id="436484586">
      <w:bodyDiv w:val="1"/>
      <w:marLeft w:val="0"/>
      <w:marRight w:val="0"/>
      <w:marTop w:val="0"/>
      <w:marBottom w:val="0"/>
      <w:divBdr>
        <w:top w:val="none" w:sz="0" w:space="0" w:color="auto"/>
        <w:left w:val="none" w:sz="0" w:space="0" w:color="auto"/>
        <w:bottom w:val="none" w:sz="0" w:space="0" w:color="auto"/>
        <w:right w:val="none" w:sz="0" w:space="0" w:color="auto"/>
      </w:divBdr>
    </w:div>
    <w:div w:id="436486977">
      <w:bodyDiv w:val="1"/>
      <w:marLeft w:val="0"/>
      <w:marRight w:val="0"/>
      <w:marTop w:val="0"/>
      <w:marBottom w:val="0"/>
      <w:divBdr>
        <w:top w:val="none" w:sz="0" w:space="0" w:color="auto"/>
        <w:left w:val="none" w:sz="0" w:space="0" w:color="auto"/>
        <w:bottom w:val="none" w:sz="0" w:space="0" w:color="auto"/>
        <w:right w:val="none" w:sz="0" w:space="0" w:color="auto"/>
      </w:divBdr>
    </w:div>
    <w:div w:id="436487995">
      <w:bodyDiv w:val="1"/>
      <w:marLeft w:val="0"/>
      <w:marRight w:val="0"/>
      <w:marTop w:val="0"/>
      <w:marBottom w:val="0"/>
      <w:divBdr>
        <w:top w:val="none" w:sz="0" w:space="0" w:color="auto"/>
        <w:left w:val="none" w:sz="0" w:space="0" w:color="auto"/>
        <w:bottom w:val="none" w:sz="0" w:space="0" w:color="auto"/>
        <w:right w:val="none" w:sz="0" w:space="0" w:color="auto"/>
      </w:divBdr>
    </w:div>
    <w:div w:id="436558866">
      <w:bodyDiv w:val="1"/>
      <w:marLeft w:val="0"/>
      <w:marRight w:val="0"/>
      <w:marTop w:val="0"/>
      <w:marBottom w:val="0"/>
      <w:divBdr>
        <w:top w:val="none" w:sz="0" w:space="0" w:color="auto"/>
        <w:left w:val="none" w:sz="0" w:space="0" w:color="auto"/>
        <w:bottom w:val="none" w:sz="0" w:space="0" w:color="auto"/>
        <w:right w:val="none" w:sz="0" w:space="0" w:color="auto"/>
      </w:divBdr>
    </w:div>
    <w:div w:id="436560355">
      <w:bodyDiv w:val="1"/>
      <w:marLeft w:val="0"/>
      <w:marRight w:val="0"/>
      <w:marTop w:val="0"/>
      <w:marBottom w:val="0"/>
      <w:divBdr>
        <w:top w:val="none" w:sz="0" w:space="0" w:color="auto"/>
        <w:left w:val="none" w:sz="0" w:space="0" w:color="auto"/>
        <w:bottom w:val="none" w:sz="0" w:space="0" w:color="auto"/>
        <w:right w:val="none" w:sz="0" w:space="0" w:color="auto"/>
      </w:divBdr>
    </w:div>
    <w:div w:id="436562626">
      <w:bodyDiv w:val="1"/>
      <w:marLeft w:val="0"/>
      <w:marRight w:val="0"/>
      <w:marTop w:val="0"/>
      <w:marBottom w:val="0"/>
      <w:divBdr>
        <w:top w:val="none" w:sz="0" w:space="0" w:color="auto"/>
        <w:left w:val="none" w:sz="0" w:space="0" w:color="auto"/>
        <w:bottom w:val="none" w:sz="0" w:space="0" w:color="auto"/>
        <w:right w:val="none" w:sz="0" w:space="0" w:color="auto"/>
      </w:divBdr>
    </w:div>
    <w:div w:id="436565182">
      <w:bodyDiv w:val="1"/>
      <w:marLeft w:val="0"/>
      <w:marRight w:val="0"/>
      <w:marTop w:val="0"/>
      <w:marBottom w:val="0"/>
      <w:divBdr>
        <w:top w:val="none" w:sz="0" w:space="0" w:color="auto"/>
        <w:left w:val="none" w:sz="0" w:space="0" w:color="auto"/>
        <w:bottom w:val="none" w:sz="0" w:space="0" w:color="auto"/>
        <w:right w:val="none" w:sz="0" w:space="0" w:color="auto"/>
      </w:divBdr>
    </w:div>
    <w:div w:id="436607786">
      <w:bodyDiv w:val="1"/>
      <w:marLeft w:val="0"/>
      <w:marRight w:val="0"/>
      <w:marTop w:val="0"/>
      <w:marBottom w:val="0"/>
      <w:divBdr>
        <w:top w:val="none" w:sz="0" w:space="0" w:color="auto"/>
        <w:left w:val="none" w:sz="0" w:space="0" w:color="auto"/>
        <w:bottom w:val="none" w:sz="0" w:space="0" w:color="auto"/>
        <w:right w:val="none" w:sz="0" w:space="0" w:color="auto"/>
      </w:divBdr>
    </w:div>
    <w:div w:id="436678278">
      <w:bodyDiv w:val="1"/>
      <w:marLeft w:val="0"/>
      <w:marRight w:val="0"/>
      <w:marTop w:val="0"/>
      <w:marBottom w:val="0"/>
      <w:divBdr>
        <w:top w:val="none" w:sz="0" w:space="0" w:color="auto"/>
        <w:left w:val="none" w:sz="0" w:space="0" w:color="auto"/>
        <w:bottom w:val="none" w:sz="0" w:space="0" w:color="auto"/>
        <w:right w:val="none" w:sz="0" w:space="0" w:color="auto"/>
      </w:divBdr>
    </w:div>
    <w:div w:id="436679851">
      <w:bodyDiv w:val="1"/>
      <w:marLeft w:val="0"/>
      <w:marRight w:val="0"/>
      <w:marTop w:val="0"/>
      <w:marBottom w:val="0"/>
      <w:divBdr>
        <w:top w:val="none" w:sz="0" w:space="0" w:color="auto"/>
        <w:left w:val="none" w:sz="0" w:space="0" w:color="auto"/>
        <w:bottom w:val="none" w:sz="0" w:space="0" w:color="auto"/>
        <w:right w:val="none" w:sz="0" w:space="0" w:color="auto"/>
      </w:divBdr>
    </w:div>
    <w:div w:id="436682846">
      <w:bodyDiv w:val="1"/>
      <w:marLeft w:val="0"/>
      <w:marRight w:val="0"/>
      <w:marTop w:val="0"/>
      <w:marBottom w:val="0"/>
      <w:divBdr>
        <w:top w:val="none" w:sz="0" w:space="0" w:color="auto"/>
        <w:left w:val="none" w:sz="0" w:space="0" w:color="auto"/>
        <w:bottom w:val="none" w:sz="0" w:space="0" w:color="auto"/>
        <w:right w:val="none" w:sz="0" w:space="0" w:color="auto"/>
      </w:divBdr>
    </w:div>
    <w:div w:id="436684335">
      <w:bodyDiv w:val="1"/>
      <w:marLeft w:val="0"/>
      <w:marRight w:val="0"/>
      <w:marTop w:val="0"/>
      <w:marBottom w:val="0"/>
      <w:divBdr>
        <w:top w:val="none" w:sz="0" w:space="0" w:color="auto"/>
        <w:left w:val="none" w:sz="0" w:space="0" w:color="auto"/>
        <w:bottom w:val="none" w:sz="0" w:space="0" w:color="auto"/>
        <w:right w:val="none" w:sz="0" w:space="0" w:color="auto"/>
      </w:divBdr>
    </w:div>
    <w:div w:id="436759503">
      <w:bodyDiv w:val="1"/>
      <w:marLeft w:val="0"/>
      <w:marRight w:val="0"/>
      <w:marTop w:val="0"/>
      <w:marBottom w:val="0"/>
      <w:divBdr>
        <w:top w:val="none" w:sz="0" w:space="0" w:color="auto"/>
        <w:left w:val="none" w:sz="0" w:space="0" w:color="auto"/>
        <w:bottom w:val="none" w:sz="0" w:space="0" w:color="auto"/>
        <w:right w:val="none" w:sz="0" w:space="0" w:color="auto"/>
      </w:divBdr>
    </w:div>
    <w:div w:id="436797672">
      <w:bodyDiv w:val="1"/>
      <w:marLeft w:val="0"/>
      <w:marRight w:val="0"/>
      <w:marTop w:val="0"/>
      <w:marBottom w:val="0"/>
      <w:divBdr>
        <w:top w:val="none" w:sz="0" w:space="0" w:color="auto"/>
        <w:left w:val="none" w:sz="0" w:space="0" w:color="auto"/>
        <w:bottom w:val="none" w:sz="0" w:space="0" w:color="auto"/>
        <w:right w:val="none" w:sz="0" w:space="0" w:color="auto"/>
      </w:divBdr>
    </w:div>
    <w:div w:id="436826688">
      <w:bodyDiv w:val="1"/>
      <w:marLeft w:val="0"/>
      <w:marRight w:val="0"/>
      <w:marTop w:val="0"/>
      <w:marBottom w:val="0"/>
      <w:divBdr>
        <w:top w:val="none" w:sz="0" w:space="0" w:color="auto"/>
        <w:left w:val="none" w:sz="0" w:space="0" w:color="auto"/>
        <w:bottom w:val="none" w:sz="0" w:space="0" w:color="auto"/>
        <w:right w:val="none" w:sz="0" w:space="0" w:color="auto"/>
      </w:divBdr>
    </w:div>
    <w:div w:id="436827033">
      <w:bodyDiv w:val="1"/>
      <w:marLeft w:val="0"/>
      <w:marRight w:val="0"/>
      <w:marTop w:val="0"/>
      <w:marBottom w:val="0"/>
      <w:divBdr>
        <w:top w:val="none" w:sz="0" w:space="0" w:color="auto"/>
        <w:left w:val="none" w:sz="0" w:space="0" w:color="auto"/>
        <w:bottom w:val="none" w:sz="0" w:space="0" w:color="auto"/>
        <w:right w:val="none" w:sz="0" w:space="0" w:color="auto"/>
      </w:divBdr>
    </w:div>
    <w:div w:id="436827297">
      <w:bodyDiv w:val="1"/>
      <w:marLeft w:val="0"/>
      <w:marRight w:val="0"/>
      <w:marTop w:val="0"/>
      <w:marBottom w:val="0"/>
      <w:divBdr>
        <w:top w:val="none" w:sz="0" w:space="0" w:color="auto"/>
        <w:left w:val="none" w:sz="0" w:space="0" w:color="auto"/>
        <w:bottom w:val="none" w:sz="0" w:space="0" w:color="auto"/>
        <w:right w:val="none" w:sz="0" w:space="0" w:color="auto"/>
      </w:divBdr>
    </w:div>
    <w:div w:id="436829573">
      <w:bodyDiv w:val="1"/>
      <w:marLeft w:val="0"/>
      <w:marRight w:val="0"/>
      <w:marTop w:val="0"/>
      <w:marBottom w:val="0"/>
      <w:divBdr>
        <w:top w:val="none" w:sz="0" w:space="0" w:color="auto"/>
        <w:left w:val="none" w:sz="0" w:space="0" w:color="auto"/>
        <w:bottom w:val="none" w:sz="0" w:space="0" w:color="auto"/>
        <w:right w:val="none" w:sz="0" w:space="0" w:color="auto"/>
      </w:divBdr>
    </w:div>
    <w:div w:id="436868272">
      <w:bodyDiv w:val="1"/>
      <w:marLeft w:val="0"/>
      <w:marRight w:val="0"/>
      <w:marTop w:val="0"/>
      <w:marBottom w:val="0"/>
      <w:divBdr>
        <w:top w:val="none" w:sz="0" w:space="0" w:color="auto"/>
        <w:left w:val="none" w:sz="0" w:space="0" w:color="auto"/>
        <w:bottom w:val="none" w:sz="0" w:space="0" w:color="auto"/>
        <w:right w:val="none" w:sz="0" w:space="0" w:color="auto"/>
      </w:divBdr>
    </w:div>
    <w:div w:id="436870097">
      <w:bodyDiv w:val="1"/>
      <w:marLeft w:val="0"/>
      <w:marRight w:val="0"/>
      <w:marTop w:val="0"/>
      <w:marBottom w:val="0"/>
      <w:divBdr>
        <w:top w:val="none" w:sz="0" w:space="0" w:color="auto"/>
        <w:left w:val="none" w:sz="0" w:space="0" w:color="auto"/>
        <w:bottom w:val="none" w:sz="0" w:space="0" w:color="auto"/>
        <w:right w:val="none" w:sz="0" w:space="0" w:color="auto"/>
      </w:divBdr>
    </w:div>
    <w:div w:id="436874215">
      <w:bodyDiv w:val="1"/>
      <w:marLeft w:val="0"/>
      <w:marRight w:val="0"/>
      <w:marTop w:val="0"/>
      <w:marBottom w:val="0"/>
      <w:divBdr>
        <w:top w:val="none" w:sz="0" w:space="0" w:color="auto"/>
        <w:left w:val="none" w:sz="0" w:space="0" w:color="auto"/>
        <w:bottom w:val="none" w:sz="0" w:space="0" w:color="auto"/>
        <w:right w:val="none" w:sz="0" w:space="0" w:color="auto"/>
      </w:divBdr>
    </w:div>
    <w:div w:id="436876649">
      <w:bodyDiv w:val="1"/>
      <w:marLeft w:val="0"/>
      <w:marRight w:val="0"/>
      <w:marTop w:val="0"/>
      <w:marBottom w:val="0"/>
      <w:divBdr>
        <w:top w:val="none" w:sz="0" w:space="0" w:color="auto"/>
        <w:left w:val="none" w:sz="0" w:space="0" w:color="auto"/>
        <w:bottom w:val="none" w:sz="0" w:space="0" w:color="auto"/>
        <w:right w:val="none" w:sz="0" w:space="0" w:color="auto"/>
      </w:divBdr>
    </w:div>
    <w:div w:id="436944201">
      <w:bodyDiv w:val="1"/>
      <w:marLeft w:val="0"/>
      <w:marRight w:val="0"/>
      <w:marTop w:val="0"/>
      <w:marBottom w:val="0"/>
      <w:divBdr>
        <w:top w:val="none" w:sz="0" w:space="0" w:color="auto"/>
        <w:left w:val="none" w:sz="0" w:space="0" w:color="auto"/>
        <w:bottom w:val="none" w:sz="0" w:space="0" w:color="auto"/>
        <w:right w:val="none" w:sz="0" w:space="0" w:color="auto"/>
      </w:divBdr>
    </w:div>
    <w:div w:id="436947190">
      <w:bodyDiv w:val="1"/>
      <w:marLeft w:val="0"/>
      <w:marRight w:val="0"/>
      <w:marTop w:val="0"/>
      <w:marBottom w:val="0"/>
      <w:divBdr>
        <w:top w:val="none" w:sz="0" w:space="0" w:color="auto"/>
        <w:left w:val="none" w:sz="0" w:space="0" w:color="auto"/>
        <w:bottom w:val="none" w:sz="0" w:space="0" w:color="auto"/>
        <w:right w:val="none" w:sz="0" w:space="0" w:color="auto"/>
      </w:divBdr>
    </w:div>
    <w:div w:id="436947492">
      <w:bodyDiv w:val="1"/>
      <w:marLeft w:val="0"/>
      <w:marRight w:val="0"/>
      <w:marTop w:val="0"/>
      <w:marBottom w:val="0"/>
      <w:divBdr>
        <w:top w:val="none" w:sz="0" w:space="0" w:color="auto"/>
        <w:left w:val="none" w:sz="0" w:space="0" w:color="auto"/>
        <w:bottom w:val="none" w:sz="0" w:space="0" w:color="auto"/>
        <w:right w:val="none" w:sz="0" w:space="0" w:color="auto"/>
      </w:divBdr>
    </w:div>
    <w:div w:id="436951216">
      <w:bodyDiv w:val="1"/>
      <w:marLeft w:val="0"/>
      <w:marRight w:val="0"/>
      <w:marTop w:val="0"/>
      <w:marBottom w:val="0"/>
      <w:divBdr>
        <w:top w:val="none" w:sz="0" w:space="0" w:color="auto"/>
        <w:left w:val="none" w:sz="0" w:space="0" w:color="auto"/>
        <w:bottom w:val="none" w:sz="0" w:space="0" w:color="auto"/>
        <w:right w:val="none" w:sz="0" w:space="0" w:color="auto"/>
      </w:divBdr>
    </w:div>
    <w:div w:id="437024843">
      <w:bodyDiv w:val="1"/>
      <w:marLeft w:val="0"/>
      <w:marRight w:val="0"/>
      <w:marTop w:val="0"/>
      <w:marBottom w:val="0"/>
      <w:divBdr>
        <w:top w:val="none" w:sz="0" w:space="0" w:color="auto"/>
        <w:left w:val="none" w:sz="0" w:space="0" w:color="auto"/>
        <w:bottom w:val="none" w:sz="0" w:space="0" w:color="auto"/>
        <w:right w:val="none" w:sz="0" w:space="0" w:color="auto"/>
      </w:divBdr>
    </w:div>
    <w:div w:id="437063905">
      <w:bodyDiv w:val="1"/>
      <w:marLeft w:val="0"/>
      <w:marRight w:val="0"/>
      <w:marTop w:val="0"/>
      <w:marBottom w:val="0"/>
      <w:divBdr>
        <w:top w:val="none" w:sz="0" w:space="0" w:color="auto"/>
        <w:left w:val="none" w:sz="0" w:space="0" w:color="auto"/>
        <w:bottom w:val="none" w:sz="0" w:space="0" w:color="auto"/>
        <w:right w:val="none" w:sz="0" w:space="0" w:color="auto"/>
      </w:divBdr>
    </w:div>
    <w:div w:id="437068309">
      <w:bodyDiv w:val="1"/>
      <w:marLeft w:val="0"/>
      <w:marRight w:val="0"/>
      <w:marTop w:val="0"/>
      <w:marBottom w:val="0"/>
      <w:divBdr>
        <w:top w:val="none" w:sz="0" w:space="0" w:color="auto"/>
        <w:left w:val="none" w:sz="0" w:space="0" w:color="auto"/>
        <w:bottom w:val="none" w:sz="0" w:space="0" w:color="auto"/>
        <w:right w:val="none" w:sz="0" w:space="0" w:color="auto"/>
      </w:divBdr>
    </w:div>
    <w:div w:id="437069010">
      <w:bodyDiv w:val="1"/>
      <w:marLeft w:val="0"/>
      <w:marRight w:val="0"/>
      <w:marTop w:val="0"/>
      <w:marBottom w:val="0"/>
      <w:divBdr>
        <w:top w:val="none" w:sz="0" w:space="0" w:color="auto"/>
        <w:left w:val="none" w:sz="0" w:space="0" w:color="auto"/>
        <w:bottom w:val="none" w:sz="0" w:space="0" w:color="auto"/>
        <w:right w:val="none" w:sz="0" w:space="0" w:color="auto"/>
      </w:divBdr>
    </w:div>
    <w:div w:id="437071180">
      <w:bodyDiv w:val="1"/>
      <w:marLeft w:val="0"/>
      <w:marRight w:val="0"/>
      <w:marTop w:val="0"/>
      <w:marBottom w:val="0"/>
      <w:divBdr>
        <w:top w:val="none" w:sz="0" w:space="0" w:color="auto"/>
        <w:left w:val="none" w:sz="0" w:space="0" w:color="auto"/>
        <w:bottom w:val="none" w:sz="0" w:space="0" w:color="auto"/>
        <w:right w:val="none" w:sz="0" w:space="0" w:color="auto"/>
      </w:divBdr>
    </w:div>
    <w:div w:id="437142375">
      <w:bodyDiv w:val="1"/>
      <w:marLeft w:val="0"/>
      <w:marRight w:val="0"/>
      <w:marTop w:val="0"/>
      <w:marBottom w:val="0"/>
      <w:divBdr>
        <w:top w:val="none" w:sz="0" w:space="0" w:color="auto"/>
        <w:left w:val="none" w:sz="0" w:space="0" w:color="auto"/>
        <w:bottom w:val="none" w:sz="0" w:space="0" w:color="auto"/>
        <w:right w:val="none" w:sz="0" w:space="0" w:color="auto"/>
      </w:divBdr>
    </w:div>
    <w:div w:id="437145592">
      <w:bodyDiv w:val="1"/>
      <w:marLeft w:val="0"/>
      <w:marRight w:val="0"/>
      <w:marTop w:val="0"/>
      <w:marBottom w:val="0"/>
      <w:divBdr>
        <w:top w:val="none" w:sz="0" w:space="0" w:color="auto"/>
        <w:left w:val="none" w:sz="0" w:space="0" w:color="auto"/>
        <w:bottom w:val="none" w:sz="0" w:space="0" w:color="auto"/>
        <w:right w:val="none" w:sz="0" w:space="0" w:color="auto"/>
      </w:divBdr>
    </w:div>
    <w:div w:id="437213928">
      <w:bodyDiv w:val="1"/>
      <w:marLeft w:val="0"/>
      <w:marRight w:val="0"/>
      <w:marTop w:val="0"/>
      <w:marBottom w:val="0"/>
      <w:divBdr>
        <w:top w:val="none" w:sz="0" w:space="0" w:color="auto"/>
        <w:left w:val="none" w:sz="0" w:space="0" w:color="auto"/>
        <w:bottom w:val="none" w:sz="0" w:space="0" w:color="auto"/>
        <w:right w:val="none" w:sz="0" w:space="0" w:color="auto"/>
      </w:divBdr>
    </w:div>
    <w:div w:id="437217702">
      <w:bodyDiv w:val="1"/>
      <w:marLeft w:val="0"/>
      <w:marRight w:val="0"/>
      <w:marTop w:val="0"/>
      <w:marBottom w:val="0"/>
      <w:divBdr>
        <w:top w:val="none" w:sz="0" w:space="0" w:color="auto"/>
        <w:left w:val="none" w:sz="0" w:space="0" w:color="auto"/>
        <w:bottom w:val="none" w:sz="0" w:space="0" w:color="auto"/>
        <w:right w:val="none" w:sz="0" w:space="0" w:color="auto"/>
      </w:divBdr>
    </w:div>
    <w:div w:id="437218145">
      <w:bodyDiv w:val="1"/>
      <w:marLeft w:val="0"/>
      <w:marRight w:val="0"/>
      <w:marTop w:val="0"/>
      <w:marBottom w:val="0"/>
      <w:divBdr>
        <w:top w:val="none" w:sz="0" w:space="0" w:color="auto"/>
        <w:left w:val="none" w:sz="0" w:space="0" w:color="auto"/>
        <w:bottom w:val="none" w:sz="0" w:space="0" w:color="auto"/>
        <w:right w:val="none" w:sz="0" w:space="0" w:color="auto"/>
      </w:divBdr>
    </w:div>
    <w:div w:id="437219025">
      <w:bodyDiv w:val="1"/>
      <w:marLeft w:val="0"/>
      <w:marRight w:val="0"/>
      <w:marTop w:val="0"/>
      <w:marBottom w:val="0"/>
      <w:divBdr>
        <w:top w:val="none" w:sz="0" w:space="0" w:color="auto"/>
        <w:left w:val="none" w:sz="0" w:space="0" w:color="auto"/>
        <w:bottom w:val="none" w:sz="0" w:space="0" w:color="auto"/>
        <w:right w:val="none" w:sz="0" w:space="0" w:color="auto"/>
      </w:divBdr>
    </w:div>
    <w:div w:id="437263065">
      <w:bodyDiv w:val="1"/>
      <w:marLeft w:val="0"/>
      <w:marRight w:val="0"/>
      <w:marTop w:val="0"/>
      <w:marBottom w:val="0"/>
      <w:divBdr>
        <w:top w:val="none" w:sz="0" w:space="0" w:color="auto"/>
        <w:left w:val="none" w:sz="0" w:space="0" w:color="auto"/>
        <w:bottom w:val="none" w:sz="0" w:space="0" w:color="auto"/>
        <w:right w:val="none" w:sz="0" w:space="0" w:color="auto"/>
      </w:divBdr>
    </w:div>
    <w:div w:id="437287678">
      <w:bodyDiv w:val="1"/>
      <w:marLeft w:val="0"/>
      <w:marRight w:val="0"/>
      <w:marTop w:val="0"/>
      <w:marBottom w:val="0"/>
      <w:divBdr>
        <w:top w:val="none" w:sz="0" w:space="0" w:color="auto"/>
        <w:left w:val="none" w:sz="0" w:space="0" w:color="auto"/>
        <w:bottom w:val="none" w:sz="0" w:space="0" w:color="auto"/>
        <w:right w:val="none" w:sz="0" w:space="0" w:color="auto"/>
      </w:divBdr>
    </w:div>
    <w:div w:id="437288291">
      <w:bodyDiv w:val="1"/>
      <w:marLeft w:val="0"/>
      <w:marRight w:val="0"/>
      <w:marTop w:val="0"/>
      <w:marBottom w:val="0"/>
      <w:divBdr>
        <w:top w:val="none" w:sz="0" w:space="0" w:color="auto"/>
        <w:left w:val="none" w:sz="0" w:space="0" w:color="auto"/>
        <w:bottom w:val="none" w:sz="0" w:space="0" w:color="auto"/>
        <w:right w:val="none" w:sz="0" w:space="0" w:color="auto"/>
      </w:divBdr>
    </w:div>
    <w:div w:id="437332168">
      <w:bodyDiv w:val="1"/>
      <w:marLeft w:val="0"/>
      <w:marRight w:val="0"/>
      <w:marTop w:val="0"/>
      <w:marBottom w:val="0"/>
      <w:divBdr>
        <w:top w:val="none" w:sz="0" w:space="0" w:color="auto"/>
        <w:left w:val="none" w:sz="0" w:space="0" w:color="auto"/>
        <w:bottom w:val="none" w:sz="0" w:space="0" w:color="auto"/>
        <w:right w:val="none" w:sz="0" w:space="0" w:color="auto"/>
      </w:divBdr>
    </w:div>
    <w:div w:id="437336115">
      <w:bodyDiv w:val="1"/>
      <w:marLeft w:val="0"/>
      <w:marRight w:val="0"/>
      <w:marTop w:val="0"/>
      <w:marBottom w:val="0"/>
      <w:divBdr>
        <w:top w:val="none" w:sz="0" w:space="0" w:color="auto"/>
        <w:left w:val="none" w:sz="0" w:space="0" w:color="auto"/>
        <w:bottom w:val="none" w:sz="0" w:space="0" w:color="auto"/>
        <w:right w:val="none" w:sz="0" w:space="0" w:color="auto"/>
      </w:divBdr>
    </w:div>
    <w:div w:id="437337291">
      <w:bodyDiv w:val="1"/>
      <w:marLeft w:val="0"/>
      <w:marRight w:val="0"/>
      <w:marTop w:val="0"/>
      <w:marBottom w:val="0"/>
      <w:divBdr>
        <w:top w:val="none" w:sz="0" w:space="0" w:color="auto"/>
        <w:left w:val="none" w:sz="0" w:space="0" w:color="auto"/>
        <w:bottom w:val="none" w:sz="0" w:space="0" w:color="auto"/>
        <w:right w:val="none" w:sz="0" w:space="0" w:color="auto"/>
      </w:divBdr>
    </w:div>
    <w:div w:id="437337772">
      <w:bodyDiv w:val="1"/>
      <w:marLeft w:val="0"/>
      <w:marRight w:val="0"/>
      <w:marTop w:val="0"/>
      <w:marBottom w:val="0"/>
      <w:divBdr>
        <w:top w:val="none" w:sz="0" w:space="0" w:color="auto"/>
        <w:left w:val="none" w:sz="0" w:space="0" w:color="auto"/>
        <w:bottom w:val="none" w:sz="0" w:space="0" w:color="auto"/>
        <w:right w:val="none" w:sz="0" w:space="0" w:color="auto"/>
      </w:divBdr>
    </w:div>
    <w:div w:id="437337927">
      <w:bodyDiv w:val="1"/>
      <w:marLeft w:val="0"/>
      <w:marRight w:val="0"/>
      <w:marTop w:val="0"/>
      <w:marBottom w:val="0"/>
      <w:divBdr>
        <w:top w:val="none" w:sz="0" w:space="0" w:color="auto"/>
        <w:left w:val="none" w:sz="0" w:space="0" w:color="auto"/>
        <w:bottom w:val="none" w:sz="0" w:space="0" w:color="auto"/>
        <w:right w:val="none" w:sz="0" w:space="0" w:color="auto"/>
      </w:divBdr>
    </w:div>
    <w:div w:id="437338077">
      <w:bodyDiv w:val="1"/>
      <w:marLeft w:val="0"/>
      <w:marRight w:val="0"/>
      <w:marTop w:val="0"/>
      <w:marBottom w:val="0"/>
      <w:divBdr>
        <w:top w:val="none" w:sz="0" w:space="0" w:color="auto"/>
        <w:left w:val="none" w:sz="0" w:space="0" w:color="auto"/>
        <w:bottom w:val="none" w:sz="0" w:space="0" w:color="auto"/>
        <w:right w:val="none" w:sz="0" w:space="0" w:color="auto"/>
      </w:divBdr>
    </w:div>
    <w:div w:id="437338163">
      <w:bodyDiv w:val="1"/>
      <w:marLeft w:val="0"/>
      <w:marRight w:val="0"/>
      <w:marTop w:val="0"/>
      <w:marBottom w:val="0"/>
      <w:divBdr>
        <w:top w:val="none" w:sz="0" w:space="0" w:color="auto"/>
        <w:left w:val="none" w:sz="0" w:space="0" w:color="auto"/>
        <w:bottom w:val="none" w:sz="0" w:space="0" w:color="auto"/>
        <w:right w:val="none" w:sz="0" w:space="0" w:color="auto"/>
      </w:divBdr>
    </w:div>
    <w:div w:id="437407064">
      <w:bodyDiv w:val="1"/>
      <w:marLeft w:val="0"/>
      <w:marRight w:val="0"/>
      <w:marTop w:val="0"/>
      <w:marBottom w:val="0"/>
      <w:divBdr>
        <w:top w:val="none" w:sz="0" w:space="0" w:color="auto"/>
        <w:left w:val="none" w:sz="0" w:space="0" w:color="auto"/>
        <w:bottom w:val="none" w:sz="0" w:space="0" w:color="auto"/>
        <w:right w:val="none" w:sz="0" w:space="0" w:color="auto"/>
      </w:divBdr>
    </w:div>
    <w:div w:id="437407930">
      <w:bodyDiv w:val="1"/>
      <w:marLeft w:val="0"/>
      <w:marRight w:val="0"/>
      <w:marTop w:val="0"/>
      <w:marBottom w:val="0"/>
      <w:divBdr>
        <w:top w:val="none" w:sz="0" w:space="0" w:color="auto"/>
        <w:left w:val="none" w:sz="0" w:space="0" w:color="auto"/>
        <w:bottom w:val="none" w:sz="0" w:space="0" w:color="auto"/>
        <w:right w:val="none" w:sz="0" w:space="0" w:color="auto"/>
      </w:divBdr>
    </w:div>
    <w:div w:id="437408819">
      <w:bodyDiv w:val="1"/>
      <w:marLeft w:val="0"/>
      <w:marRight w:val="0"/>
      <w:marTop w:val="0"/>
      <w:marBottom w:val="0"/>
      <w:divBdr>
        <w:top w:val="none" w:sz="0" w:space="0" w:color="auto"/>
        <w:left w:val="none" w:sz="0" w:space="0" w:color="auto"/>
        <w:bottom w:val="none" w:sz="0" w:space="0" w:color="auto"/>
        <w:right w:val="none" w:sz="0" w:space="0" w:color="auto"/>
      </w:divBdr>
    </w:div>
    <w:div w:id="437411205">
      <w:bodyDiv w:val="1"/>
      <w:marLeft w:val="0"/>
      <w:marRight w:val="0"/>
      <w:marTop w:val="0"/>
      <w:marBottom w:val="0"/>
      <w:divBdr>
        <w:top w:val="none" w:sz="0" w:space="0" w:color="auto"/>
        <w:left w:val="none" w:sz="0" w:space="0" w:color="auto"/>
        <w:bottom w:val="none" w:sz="0" w:space="0" w:color="auto"/>
        <w:right w:val="none" w:sz="0" w:space="0" w:color="auto"/>
      </w:divBdr>
    </w:div>
    <w:div w:id="437413423">
      <w:bodyDiv w:val="1"/>
      <w:marLeft w:val="0"/>
      <w:marRight w:val="0"/>
      <w:marTop w:val="0"/>
      <w:marBottom w:val="0"/>
      <w:divBdr>
        <w:top w:val="none" w:sz="0" w:space="0" w:color="auto"/>
        <w:left w:val="none" w:sz="0" w:space="0" w:color="auto"/>
        <w:bottom w:val="none" w:sz="0" w:space="0" w:color="auto"/>
        <w:right w:val="none" w:sz="0" w:space="0" w:color="auto"/>
      </w:divBdr>
    </w:div>
    <w:div w:id="437415244">
      <w:bodyDiv w:val="1"/>
      <w:marLeft w:val="0"/>
      <w:marRight w:val="0"/>
      <w:marTop w:val="0"/>
      <w:marBottom w:val="0"/>
      <w:divBdr>
        <w:top w:val="none" w:sz="0" w:space="0" w:color="auto"/>
        <w:left w:val="none" w:sz="0" w:space="0" w:color="auto"/>
        <w:bottom w:val="none" w:sz="0" w:space="0" w:color="auto"/>
        <w:right w:val="none" w:sz="0" w:space="0" w:color="auto"/>
      </w:divBdr>
    </w:div>
    <w:div w:id="437457094">
      <w:bodyDiv w:val="1"/>
      <w:marLeft w:val="0"/>
      <w:marRight w:val="0"/>
      <w:marTop w:val="0"/>
      <w:marBottom w:val="0"/>
      <w:divBdr>
        <w:top w:val="none" w:sz="0" w:space="0" w:color="auto"/>
        <w:left w:val="none" w:sz="0" w:space="0" w:color="auto"/>
        <w:bottom w:val="none" w:sz="0" w:space="0" w:color="auto"/>
        <w:right w:val="none" w:sz="0" w:space="0" w:color="auto"/>
      </w:divBdr>
    </w:div>
    <w:div w:id="437482017">
      <w:bodyDiv w:val="1"/>
      <w:marLeft w:val="0"/>
      <w:marRight w:val="0"/>
      <w:marTop w:val="0"/>
      <w:marBottom w:val="0"/>
      <w:divBdr>
        <w:top w:val="none" w:sz="0" w:space="0" w:color="auto"/>
        <w:left w:val="none" w:sz="0" w:space="0" w:color="auto"/>
        <w:bottom w:val="none" w:sz="0" w:space="0" w:color="auto"/>
        <w:right w:val="none" w:sz="0" w:space="0" w:color="auto"/>
      </w:divBdr>
    </w:div>
    <w:div w:id="437523920">
      <w:bodyDiv w:val="1"/>
      <w:marLeft w:val="0"/>
      <w:marRight w:val="0"/>
      <w:marTop w:val="0"/>
      <w:marBottom w:val="0"/>
      <w:divBdr>
        <w:top w:val="none" w:sz="0" w:space="0" w:color="auto"/>
        <w:left w:val="none" w:sz="0" w:space="0" w:color="auto"/>
        <w:bottom w:val="none" w:sz="0" w:space="0" w:color="auto"/>
        <w:right w:val="none" w:sz="0" w:space="0" w:color="auto"/>
      </w:divBdr>
    </w:div>
    <w:div w:id="437527166">
      <w:bodyDiv w:val="1"/>
      <w:marLeft w:val="0"/>
      <w:marRight w:val="0"/>
      <w:marTop w:val="0"/>
      <w:marBottom w:val="0"/>
      <w:divBdr>
        <w:top w:val="none" w:sz="0" w:space="0" w:color="auto"/>
        <w:left w:val="none" w:sz="0" w:space="0" w:color="auto"/>
        <w:bottom w:val="none" w:sz="0" w:space="0" w:color="auto"/>
        <w:right w:val="none" w:sz="0" w:space="0" w:color="auto"/>
      </w:divBdr>
    </w:div>
    <w:div w:id="437527763">
      <w:bodyDiv w:val="1"/>
      <w:marLeft w:val="0"/>
      <w:marRight w:val="0"/>
      <w:marTop w:val="0"/>
      <w:marBottom w:val="0"/>
      <w:divBdr>
        <w:top w:val="none" w:sz="0" w:space="0" w:color="auto"/>
        <w:left w:val="none" w:sz="0" w:space="0" w:color="auto"/>
        <w:bottom w:val="none" w:sz="0" w:space="0" w:color="auto"/>
        <w:right w:val="none" w:sz="0" w:space="0" w:color="auto"/>
      </w:divBdr>
    </w:div>
    <w:div w:id="437600282">
      <w:bodyDiv w:val="1"/>
      <w:marLeft w:val="0"/>
      <w:marRight w:val="0"/>
      <w:marTop w:val="0"/>
      <w:marBottom w:val="0"/>
      <w:divBdr>
        <w:top w:val="none" w:sz="0" w:space="0" w:color="auto"/>
        <w:left w:val="none" w:sz="0" w:space="0" w:color="auto"/>
        <w:bottom w:val="none" w:sz="0" w:space="0" w:color="auto"/>
        <w:right w:val="none" w:sz="0" w:space="0" w:color="auto"/>
      </w:divBdr>
    </w:div>
    <w:div w:id="437603141">
      <w:bodyDiv w:val="1"/>
      <w:marLeft w:val="0"/>
      <w:marRight w:val="0"/>
      <w:marTop w:val="0"/>
      <w:marBottom w:val="0"/>
      <w:divBdr>
        <w:top w:val="none" w:sz="0" w:space="0" w:color="auto"/>
        <w:left w:val="none" w:sz="0" w:space="0" w:color="auto"/>
        <w:bottom w:val="none" w:sz="0" w:space="0" w:color="auto"/>
        <w:right w:val="none" w:sz="0" w:space="0" w:color="auto"/>
      </w:divBdr>
    </w:div>
    <w:div w:id="437605018">
      <w:bodyDiv w:val="1"/>
      <w:marLeft w:val="0"/>
      <w:marRight w:val="0"/>
      <w:marTop w:val="0"/>
      <w:marBottom w:val="0"/>
      <w:divBdr>
        <w:top w:val="none" w:sz="0" w:space="0" w:color="auto"/>
        <w:left w:val="none" w:sz="0" w:space="0" w:color="auto"/>
        <w:bottom w:val="none" w:sz="0" w:space="0" w:color="auto"/>
        <w:right w:val="none" w:sz="0" w:space="0" w:color="auto"/>
      </w:divBdr>
    </w:div>
    <w:div w:id="437681750">
      <w:bodyDiv w:val="1"/>
      <w:marLeft w:val="0"/>
      <w:marRight w:val="0"/>
      <w:marTop w:val="0"/>
      <w:marBottom w:val="0"/>
      <w:divBdr>
        <w:top w:val="none" w:sz="0" w:space="0" w:color="auto"/>
        <w:left w:val="none" w:sz="0" w:space="0" w:color="auto"/>
        <w:bottom w:val="none" w:sz="0" w:space="0" w:color="auto"/>
        <w:right w:val="none" w:sz="0" w:space="0" w:color="auto"/>
      </w:divBdr>
    </w:div>
    <w:div w:id="437723452">
      <w:bodyDiv w:val="1"/>
      <w:marLeft w:val="0"/>
      <w:marRight w:val="0"/>
      <w:marTop w:val="0"/>
      <w:marBottom w:val="0"/>
      <w:divBdr>
        <w:top w:val="none" w:sz="0" w:space="0" w:color="auto"/>
        <w:left w:val="none" w:sz="0" w:space="0" w:color="auto"/>
        <w:bottom w:val="none" w:sz="0" w:space="0" w:color="auto"/>
        <w:right w:val="none" w:sz="0" w:space="0" w:color="auto"/>
      </w:divBdr>
    </w:div>
    <w:div w:id="437794107">
      <w:bodyDiv w:val="1"/>
      <w:marLeft w:val="0"/>
      <w:marRight w:val="0"/>
      <w:marTop w:val="0"/>
      <w:marBottom w:val="0"/>
      <w:divBdr>
        <w:top w:val="none" w:sz="0" w:space="0" w:color="auto"/>
        <w:left w:val="none" w:sz="0" w:space="0" w:color="auto"/>
        <w:bottom w:val="none" w:sz="0" w:space="0" w:color="auto"/>
        <w:right w:val="none" w:sz="0" w:space="0" w:color="auto"/>
      </w:divBdr>
    </w:div>
    <w:div w:id="437795248">
      <w:bodyDiv w:val="1"/>
      <w:marLeft w:val="0"/>
      <w:marRight w:val="0"/>
      <w:marTop w:val="0"/>
      <w:marBottom w:val="0"/>
      <w:divBdr>
        <w:top w:val="none" w:sz="0" w:space="0" w:color="auto"/>
        <w:left w:val="none" w:sz="0" w:space="0" w:color="auto"/>
        <w:bottom w:val="none" w:sz="0" w:space="0" w:color="auto"/>
        <w:right w:val="none" w:sz="0" w:space="0" w:color="auto"/>
      </w:divBdr>
    </w:div>
    <w:div w:id="437795642">
      <w:bodyDiv w:val="1"/>
      <w:marLeft w:val="0"/>
      <w:marRight w:val="0"/>
      <w:marTop w:val="0"/>
      <w:marBottom w:val="0"/>
      <w:divBdr>
        <w:top w:val="none" w:sz="0" w:space="0" w:color="auto"/>
        <w:left w:val="none" w:sz="0" w:space="0" w:color="auto"/>
        <w:bottom w:val="none" w:sz="0" w:space="0" w:color="auto"/>
        <w:right w:val="none" w:sz="0" w:space="0" w:color="auto"/>
      </w:divBdr>
    </w:div>
    <w:div w:id="437796568">
      <w:bodyDiv w:val="1"/>
      <w:marLeft w:val="0"/>
      <w:marRight w:val="0"/>
      <w:marTop w:val="0"/>
      <w:marBottom w:val="0"/>
      <w:divBdr>
        <w:top w:val="none" w:sz="0" w:space="0" w:color="auto"/>
        <w:left w:val="none" w:sz="0" w:space="0" w:color="auto"/>
        <w:bottom w:val="none" w:sz="0" w:space="0" w:color="auto"/>
        <w:right w:val="none" w:sz="0" w:space="0" w:color="auto"/>
      </w:divBdr>
    </w:div>
    <w:div w:id="437870145">
      <w:bodyDiv w:val="1"/>
      <w:marLeft w:val="0"/>
      <w:marRight w:val="0"/>
      <w:marTop w:val="0"/>
      <w:marBottom w:val="0"/>
      <w:divBdr>
        <w:top w:val="none" w:sz="0" w:space="0" w:color="auto"/>
        <w:left w:val="none" w:sz="0" w:space="0" w:color="auto"/>
        <w:bottom w:val="none" w:sz="0" w:space="0" w:color="auto"/>
        <w:right w:val="none" w:sz="0" w:space="0" w:color="auto"/>
      </w:divBdr>
    </w:div>
    <w:div w:id="437870817">
      <w:bodyDiv w:val="1"/>
      <w:marLeft w:val="0"/>
      <w:marRight w:val="0"/>
      <w:marTop w:val="0"/>
      <w:marBottom w:val="0"/>
      <w:divBdr>
        <w:top w:val="none" w:sz="0" w:space="0" w:color="auto"/>
        <w:left w:val="none" w:sz="0" w:space="0" w:color="auto"/>
        <w:bottom w:val="none" w:sz="0" w:space="0" w:color="auto"/>
        <w:right w:val="none" w:sz="0" w:space="0" w:color="auto"/>
      </w:divBdr>
    </w:div>
    <w:div w:id="437872964">
      <w:bodyDiv w:val="1"/>
      <w:marLeft w:val="0"/>
      <w:marRight w:val="0"/>
      <w:marTop w:val="0"/>
      <w:marBottom w:val="0"/>
      <w:divBdr>
        <w:top w:val="none" w:sz="0" w:space="0" w:color="auto"/>
        <w:left w:val="none" w:sz="0" w:space="0" w:color="auto"/>
        <w:bottom w:val="none" w:sz="0" w:space="0" w:color="auto"/>
        <w:right w:val="none" w:sz="0" w:space="0" w:color="auto"/>
      </w:divBdr>
    </w:div>
    <w:div w:id="437873309">
      <w:bodyDiv w:val="1"/>
      <w:marLeft w:val="0"/>
      <w:marRight w:val="0"/>
      <w:marTop w:val="0"/>
      <w:marBottom w:val="0"/>
      <w:divBdr>
        <w:top w:val="none" w:sz="0" w:space="0" w:color="auto"/>
        <w:left w:val="none" w:sz="0" w:space="0" w:color="auto"/>
        <w:bottom w:val="none" w:sz="0" w:space="0" w:color="auto"/>
        <w:right w:val="none" w:sz="0" w:space="0" w:color="auto"/>
      </w:divBdr>
    </w:div>
    <w:div w:id="437875678">
      <w:bodyDiv w:val="1"/>
      <w:marLeft w:val="0"/>
      <w:marRight w:val="0"/>
      <w:marTop w:val="0"/>
      <w:marBottom w:val="0"/>
      <w:divBdr>
        <w:top w:val="none" w:sz="0" w:space="0" w:color="auto"/>
        <w:left w:val="none" w:sz="0" w:space="0" w:color="auto"/>
        <w:bottom w:val="none" w:sz="0" w:space="0" w:color="auto"/>
        <w:right w:val="none" w:sz="0" w:space="0" w:color="auto"/>
      </w:divBdr>
    </w:div>
    <w:div w:id="437913652">
      <w:bodyDiv w:val="1"/>
      <w:marLeft w:val="0"/>
      <w:marRight w:val="0"/>
      <w:marTop w:val="0"/>
      <w:marBottom w:val="0"/>
      <w:divBdr>
        <w:top w:val="none" w:sz="0" w:space="0" w:color="auto"/>
        <w:left w:val="none" w:sz="0" w:space="0" w:color="auto"/>
        <w:bottom w:val="none" w:sz="0" w:space="0" w:color="auto"/>
        <w:right w:val="none" w:sz="0" w:space="0" w:color="auto"/>
      </w:divBdr>
    </w:div>
    <w:div w:id="437916978">
      <w:bodyDiv w:val="1"/>
      <w:marLeft w:val="0"/>
      <w:marRight w:val="0"/>
      <w:marTop w:val="0"/>
      <w:marBottom w:val="0"/>
      <w:divBdr>
        <w:top w:val="none" w:sz="0" w:space="0" w:color="auto"/>
        <w:left w:val="none" w:sz="0" w:space="0" w:color="auto"/>
        <w:bottom w:val="none" w:sz="0" w:space="0" w:color="auto"/>
        <w:right w:val="none" w:sz="0" w:space="0" w:color="auto"/>
      </w:divBdr>
    </w:div>
    <w:div w:id="437919536">
      <w:bodyDiv w:val="1"/>
      <w:marLeft w:val="0"/>
      <w:marRight w:val="0"/>
      <w:marTop w:val="0"/>
      <w:marBottom w:val="0"/>
      <w:divBdr>
        <w:top w:val="none" w:sz="0" w:space="0" w:color="auto"/>
        <w:left w:val="none" w:sz="0" w:space="0" w:color="auto"/>
        <w:bottom w:val="none" w:sz="0" w:space="0" w:color="auto"/>
        <w:right w:val="none" w:sz="0" w:space="0" w:color="auto"/>
      </w:divBdr>
    </w:div>
    <w:div w:id="437944272">
      <w:bodyDiv w:val="1"/>
      <w:marLeft w:val="0"/>
      <w:marRight w:val="0"/>
      <w:marTop w:val="0"/>
      <w:marBottom w:val="0"/>
      <w:divBdr>
        <w:top w:val="none" w:sz="0" w:space="0" w:color="auto"/>
        <w:left w:val="none" w:sz="0" w:space="0" w:color="auto"/>
        <w:bottom w:val="none" w:sz="0" w:space="0" w:color="auto"/>
        <w:right w:val="none" w:sz="0" w:space="0" w:color="auto"/>
      </w:divBdr>
    </w:div>
    <w:div w:id="437989655">
      <w:bodyDiv w:val="1"/>
      <w:marLeft w:val="0"/>
      <w:marRight w:val="0"/>
      <w:marTop w:val="0"/>
      <w:marBottom w:val="0"/>
      <w:divBdr>
        <w:top w:val="none" w:sz="0" w:space="0" w:color="auto"/>
        <w:left w:val="none" w:sz="0" w:space="0" w:color="auto"/>
        <w:bottom w:val="none" w:sz="0" w:space="0" w:color="auto"/>
        <w:right w:val="none" w:sz="0" w:space="0" w:color="auto"/>
      </w:divBdr>
    </w:div>
    <w:div w:id="438060997">
      <w:bodyDiv w:val="1"/>
      <w:marLeft w:val="0"/>
      <w:marRight w:val="0"/>
      <w:marTop w:val="0"/>
      <w:marBottom w:val="0"/>
      <w:divBdr>
        <w:top w:val="none" w:sz="0" w:space="0" w:color="auto"/>
        <w:left w:val="none" w:sz="0" w:space="0" w:color="auto"/>
        <w:bottom w:val="none" w:sz="0" w:space="0" w:color="auto"/>
        <w:right w:val="none" w:sz="0" w:space="0" w:color="auto"/>
      </w:divBdr>
    </w:div>
    <w:div w:id="438064435">
      <w:bodyDiv w:val="1"/>
      <w:marLeft w:val="0"/>
      <w:marRight w:val="0"/>
      <w:marTop w:val="0"/>
      <w:marBottom w:val="0"/>
      <w:divBdr>
        <w:top w:val="none" w:sz="0" w:space="0" w:color="auto"/>
        <w:left w:val="none" w:sz="0" w:space="0" w:color="auto"/>
        <w:bottom w:val="none" w:sz="0" w:space="0" w:color="auto"/>
        <w:right w:val="none" w:sz="0" w:space="0" w:color="auto"/>
      </w:divBdr>
    </w:div>
    <w:div w:id="438067848">
      <w:bodyDiv w:val="1"/>
      <w:marLeft w:val="0"/>
      <w:marRight w:val="0"/>
      <w:marTop w:val="0"/>
      <w:marBottom w:val="0"/>
      <w:divBdr>
        <w:top w:val="none" w:sz="0" w:space="0" w:color="auto"/>
        <w:left w:val="none" w:sz="0" w:space="0" w:color="auto"/>
        <w:bottom w:val="none" w:sz="0" w:space="0" w:color="auto"/>
        <w:right w:val="none" w:sz="0" w:space="0" w:color="auto"/>
      </w:divBdr>
    </w:div>
    <w:div w:id="438069601">
      <w:bodyDiv w:val="1"/>
      <w:marLeft w:val="0"/>
      <w:marRight w:val="0"/>
      <w:marTop w:val="0"/>
      <w:marBottom w:val="0"/>
      <w:divBdr>
        <w:top w:val="none" w:sz="0" w:space="0" w:color="auto"/>
        <w:left w:val="none" w:sz="0" w:space="0" w:color="auto"/>
        <w:bottom w:val="none" w:sz="0" w:space="0" w:color="auto"/>
        <w:right w:val="none" w:sz="0" w:space="0" w:color="auto"/>
      </w:divBdr>
    </w:div>
    <w:div w:id="438110818">
      <w:bodyDiv w:val="1"/>
      <w:marLeft w:val="0"/>
      <w:marRight w:val="0"/>
      <w:marTop w:val="0"/>
      <w:marBottom w:val="0"/>
      <w:divBdr>
        <w:top w:val="none" w:sz="0" w:space="0" w:color="auto"/>
        <w:left w:val="none" w:sz="0" w:space="0" w:color="auto"/>
        <w:bottom w:val="none" w:sz="0" w:space="0" w:color="auto"/>
        <w:right w:val="none" w:sz="0" w:space="0" w:color="auto"/>
      </w:divBdr>
    </w:div>
    <w:div w:id="438112493">
      <w:bodyDiv w:val="1"/>
      <w:marLeft w:val="0"/>
      <w:marRight w:val="0"/>
      <w:marTop w:val="0"/>
      <w:marBottom w:val="0"/>
      <w:divBdr>
        <w:top w:val="none" w:sz="0" w:space="0" w:color="auto"/>
        <w:left w:val="none" w:sz="0" w:space="0" w:color="auto"/>
        <w:bottom w:val="none" w:sz="0" w:space="0" w:color="auto"/>
        <w:right w:val="none" w:sz="0" w:space="0" w:color="auto"/>
      </w:divBdr>
    </w:div>
    <w:div w:id="438139021">
      <w:bodyDiv w:val="1"/>
      <w:marLeft w:val="0"/>
      <w:marRight w:val="0"/>
      <w:marTop w:val="0"/>
      <w:marBottom w:val="0"/>
      <w:divBdr>
        <w:top w:val="none" w:sz="0" w:space="0" w:color="auto"/>
        <w:left w:val="none" w:sz="0" w:space="0" w:color="auto"/>
        <w:bottom w:val="none" w:sz="0" w:space="0" w:color="auto"/>
        <w:right w:val="none" w:sz="0" w:space="0" w:color="auto"/>
      </w:divBdr>
    </w:div>
    <w:div w:id="438183768">
      <w:bodyDiv w:val="1"/>
      <w:marLeft w:val="0"/>
      <w:marRight w:val="0"/>
      <w:marTop w:val="0"/>
      <w:marBottom w:val="0"/>
      <w:divBdr>
        <w:top w:val="none" w:sz="0" w:space="0" w:color="auto"/>
        <w:left w:val="none" w:sz="0" w:space="0" w:color="auto"/>
        <w:bottom w:val="none" w:sz="0" w:space="0" w:color="auto"/>
        <w:right w:val="none" w:sz="0" w:space="0" w:color="auto"/>
      </w:divBdr>
    </w:div>
    <w:div w:id="438186941">
      <w:bodyDiv w:val="1"/>
      <w:marLeft w:val="0"/>
      <w:marRight w:val="0"/>
      <w:marTop w:val="0"/>
      <w:marBottom w:val="0"/>
      <w:divBdr>
        <w:top w:val="none" w:sz="0" w:space="0" w:color="auto"/>
        <w:left w:val="none" w:sz="0" w:space="0" w:color="auto"/>
        <w:bottom w:val="none" w:sz="0" w:space="0" w:color="auto"/>
        <w:right w:val="none" w:sz="0" w:space="0" w:color="auto"/>
      </w:divBdr>
    </w:div>
    <w:div w:id="438188321">
      <w:bodyDiv w:val="1"/>
      <w:marLeft w:val="0"/>
      <w:marRight w:val="0"/>
      <w:marTop w:val="0"/>
      <w:marBottom w:val="0"/>
      <w:divBdr>
        <w:top w:val="none" w:sz="0" w:space="0" w:color="auto"/>
        <w:left w:val="none" w:sz="0" w:space="0" w:color="auto"/>
        <w:bottom w:val="none" w:sz="0" w:space="0" w:color="auto"/>
        <w:right w:val="none" w:sz="0" w:space="0" w:color="auto"/>
      </w:divBdr>
    </w:div>
    <w:div w:id="438256963">
      <w:bodyDiv w:val="1"/>
      <w:marLeft w:val="0"/>
      <w:marRight w:val="0"/>
      <w:marTop w:val="0"/>
      <w:marBottom w:val="0"/>
      <w:divBdr>
        <w:top w:val="none" w:sz="0" w:space="0" w:color="auto"/>
        <w:left w:val="none" w:sz="0" w:space="0" w:color="auto"/>
        <w:bottom w:val="none" w:sz="0" w:space="0" w:color="auto"/>
        <w:right w:val="none" w:sz="0" w:space="0" w:color="auto"/>
      </w:divBdr>
    </w:div>
    <w:div w:id="438259959">
      <w:bodyDiv w:val="1"/>
      <w:marLeft w:val="0"/>
      <w:marRight w:val="0"/>
      <w:marTop w:val="0"/>
      <w:marBottom w:val="0"/>
      <w:divBdr>
        <w:top w:val="none" w:sz="0" w:space="0" w:color="auto"/>
        <w:left w:val="none" w:sz="0" w:space="0" w:color="auto"/>
        <w:bottom w:val="none" w:sz="0" w:space="0" w:color="auto"/>
        <w:right w:val="none" w:sz="0" w:space="0" w:color="auto"/>
      </w:divBdr>
    </w:div>
    <w:div w:id="438263094">
      <w:bodyDiv w:val="1"/>
      <w:marLeft w:val="0"/>
      <w:marRight w:val="0"/>
      <w:marTop w:val="0"/>
      <w:marBottom w:val="0"/>
      <w:divBdr>
        <w:top w:val="none" w:sz="0" w:space="0" w:color="auto"/>
        <w:left w:val="none" w:sz="0" w:space="0" w:color="auto"/>
        <w:bottom w:val="none" w:sz="0" w:space="0" w:color="auto"/>
        <w:right w:val="none" w:sz="0" w:space="0" w:color="auto"/>
      </w:divBdr>
    </w:div>
    <w:div w:id="438305305">
      <w:bodyDiv w:val="1"/>
      <w:marLeft w:val="0"/>
      <w:marRight w:val="0"/>
      <w:marTop w:val="0"/>
      <w:marBottom w:val="0"/>
      <w:divBdr>
        <w:top w:val="none" w:sz="0" w:space="0" w:color="auto"/>
        <w:left w:val="none" w:sz="0" w:space="0" w:color="auto"/>
        <w:bottom w:val="none" w:sz="0" w:space="0" w:color="auto"/>
        <w:right w:val="none" w:sz="0" w:space="0" w:color="auto"/>
      </w:divBdr>
    </w:div>
    <w:div w:id="438331013">
      <w:bodyDiv w:val="1"/>
      <w:marLeft w:val="0"/>
      <w:marRight w:val="0"/>
      <w:marTop w:val="0"/>
      <w:marBottom w:val="0"/>
      <w:divBdr>
        <w:top w:val="none" w:sz="0" w:space="0" w:color="auto"/>
        <w:left w:val="none" w:sz="0" w:space="0" w:color="auto"/>
        <w:bottom w:val="none" w:sz="0" w:space="0" w:color="auto"/>
        <w:right w:val="none" w:sz="0" w:space="0" w:color="auto"/>
      </w:divBdr>
    </w:div>
    <w:div w:id="438374840">
      <w:bodyDiv w:val="1"/>
      <w:marLeft w:val="0"/>
      <w:marRight w:val="0"/>
      <w:marTop w:val="0"/>
      <w:marBottom w:val="0"/>
      <w:divBdr>
        <w:top w:val="none" w:sz="0" w:space="0" w:color="auto"/>
        <w:left w:val="none" w:sz="0" w:space="0" w:color="auto"/>
        <w:bottom w:val="none" w:sz="0" w:space="0" w:color="auto"/>
        <w:right w:val="none" w:sz="0" w:space="0" w:color="auto"/>
      </w:divBdr>
    </w:div>
    <w:div w:id="438376524">
      <w:bodyDiv w:val="1"/>
      <w:marLeft w:val="0"/>
      <w:marRight w:val="0"/>
      <w:marTop w:val="0"/>
      <w:marBottom w:val="0"/>
      <w:divBdr>
        <w:top w:val="none" w:sz="0" w:space="0" w:color="auto"/>
        <w:left w:val="none" w:sz="0" w:space="0" w:color="auto"/>
        <w:bottom w:val="none" w:sz="0" w:space="0" w:color="auto"/>
        <w:right w:val="none" w:sz="0" w:space="0" w:color="auto"/>
      </w:divBdr>
    </w:div>
    <w:div w:id="438378881">
      <w:bodyDiv w:val="1"/>
      <w:marLeft w:val="0"/>
      <w:marRight w:val="0"/>
      <w:marTop w:val="0"/>
      <w:marBottom w:val="0"/>
      <w:divBdr>
        <w:top w:val="none" w:sz="0" w:space="0" w:color="auto"/>
        <w:left w:val="none" w:sz="0" w:space="0" w:color="auto"/>
        <w:bottom w:val="none" w:sz="0" w:space="0" w:color="auto"/>
        <w:right w:val="none" w:sz="0" w:space="0" w:color="auto"/>
      </w:divBdr>
    </w:div>
    <w:div w:id="438455416">
      <w:bodyDiv w:val="1"/>
      <w:marLeft w:val="0"/>
      <w:marRight w:val="0"/>
      <w:marTop w:val="0"/>
      <w:marBottom w:val="0"/>
      <w:divBdr>
        <w:top w:val="none" w:sz="0" w:space="0" w:color="auto"/>
        <w:left w:val="none" w:sz="0" w:space="0" w:color="auto"/>
        <w:bottom w:val="none" w:sz="0" w:space="0" w:color="auto"/>
        <w:right w:val="none" w:sz="0" w:space="0" w:color="auto"/>
      </w:divBdr>
    </w:div>
    <w:div w:id="438523601">
      <w:bodyDiv w:val="1"/>
      <w:marLeft w:val="0"/>
      <w:marRight w:val="0"/>
      <w:marTop w:val="0"/>
      <w:marBottom w:val="0"/>
      <w:divBdr>
        <w:top w:val="none" w:sz="0" w:space="0" w:color="auto"/>
        <w:left w:val="none" w:sz="0" w:space="0" w:color="auto"/>
        <w:bottom w:val="none" w:sz="0" w:space="0" w:color="auto"/>
        <w:right w:val="none" w:sz="0" w:space="0" w:color="auto"/>
      </w:divBdr>
    </w:div>
    <w:div w:id="438527344">
      <w:bodyDiv w:val="1"/>
      <w:marLeft w:val="0"/>
      <w:marRight w:val="0"/>
      <w:marTop w:val="0"/>
      <w:marBottom w:val="0"/>
      <w:divBdr>
        <w:top w:val="none" w:sz="0" w:space="0" w:color="auto"/>
        <w:left w:val="none" w:sz="0" w:space="0" w:color="auto"/>
        <w:bottom w:val="none" w:sz="0" w:space="0" w:color="auto"/>
        <w:right w:val="none" w:sz="0" w:space="0" w:color="auto"/>
      </w:divBdr>
    </w:div>
    <w:div w:id="438528430">
      <w:bodyDiv w:val="1"/>
      <w:marLeft w:val="0"/>
      <w:marRight w:val="0"/>
      <w:marTop w:val="0"/>
      <w:marBottom w:val="0"/>
      <w:divBdr>
        <w:top w:val="none" w:sz="0" w:space="0" w:color="auto"/>
        <w:left w:val="none" w:sz="0" w:space="0" w:color="auto"/>
        <w:bottom w:val="none" w:sz="0" w:space="0" w:color="auto"/>
        <w:right w:val="none" w:sz="0" w:space="0" w:color="auto"/>
      </w:divBdr>
    </w:div>
    <w:div w:id="438529210">
      <w:bodyDiv w:val="1"/>
      <w:marLeft w:val="0"/>
      <w:marRight w:val="0"/>
      <w:marTop w:val="0"/>
      <w:marBottom w:val="0"/>
      <w:divBdr>
        <w:top w:val="none" w:sz="0" w:space="0" w:color="auto"/>
        <w:left w:val="none" w:sz="0" w:space="0" w:color="auto"/>
        <w:bottom w:val="none" w:sz="0" w:space="0" w:color="auto"/>
        <w:right w:val="none" w:sz="0" w:space="0" w:color="auto"/>
      </w:divBdr>
    </w:div>
    <w:div w:id="438530948">
      <w:bodyDiv w:val="1"/>
      <w:marLeft w:val="0"/>
      <w:marRight w:val="0"/>
      <w:marTop w:val="0"/>
      <w:marBottom w:val="0"/>
      <w:divBdr>
        <w:top w:val="none" w:sz="0" w:space="0" w:color="auto"/>
        <w:left w:val="none" w:sz="0" w:space="0" w:color="auto"/>
        <w:bottom w:val="none" w:sz="0" w:space="0" w:color="auto"/>
        <w:right w:val="none" w:sz="0" w:space="0" w:color="auto"/>
      </w:divBdr>
    </w:div>
    <w:div w:id="438567880">
      <w:bodyDiv w:val="1"/>
      <w:marLeft w:val="0"/>
      <w:marRight w:val="0"/>
      <w:marTop w:val="0"/>
      <w:marBottom w:val="0"/>
      <w:divBdr>
        <w:top w:val="none" w:sz="0" w:space="0" w:color="auto"/>
        <w:left w:val="none" w:sz="0" w:space="0" w:color="auto"/>
        <w:bottom w:val="none" w:sz="0" w:space="0" w:color="auto"/>
        <w:right w:val="none" w:sz="0" w:space="0" w:color="auto"/>
      </w:divBdr>
    </w:div>
    <w:div w:id="438569293">
      <w:bodyDiv w:val="1"/>
      <w:marLeft w:val="0"/>
      <w:marRight w:val="0"/>
      <w:marTop w:val="0"/>
      <w:marBottom w:val="0"/>
      <w:divBdr>
        <w:top w:val="none" w:sz="0" w:space="0" w:color="auto"/>
        <w:left w:val="none" w:sz="0" w:space="0" w:color="auto"/>
        <w:bottom w:val="none" w:sz="0" w:space="0" w:color="auto"/>
        <w:right w:val="none" w:sz="0" w:space="0" w:color="auto"/>
      </w:divBdr>
    </w:div>
    <w:div w:id="438571541">
      <w:bodyDiv w:val="1"/>
      <w:marLeft w:val="0"/>
      <w:marRight w:val="0"/>
      <w:marTop w:val="0"/>
      <w:marBottom w:val="0"/>
      <w:divBdr>
        <w:top w:val="none" w:sz="0" w:space="0" w:color="auto"/>
        <w:left w:val="none" w:sz="0" w:space="0" w:color="auto"/>
        <w:bottom w:val="none" w:sz="0" w:space="0" w:color="auto"/>
        <w:right w:val="none" w:sz="0" w:space="0" w:color="auto"/>
      </w:divBdr>
    </w:div>
    <w:div w:id="438574209">
      <w:bodyDiv w:val="1"/>
      <w:marLeft w:val="0"/>
      <w:marRight w:val="0"/>
      <w:marTop w:val="0"/>
      <w:marBottom w:val="0"/>
      <w:divBdr>
        <w:top w:val="none" w:sz="0" w:space="0" w:color="auto"/>
        <w:left w:val="none" w:sz="0" w:space="0" w:color="auto"/>
        <w:bottom w:val="none" w:sz="0" w:space="0" w:color="auto"/>
        <w:right w:val="none" w:sz="0" w:space="0" w:color="auto"/>
      </w:divBdr>
    </w:div>
    <w:div w:id="438598411">
      <w:bodyDiv w:val="1"/>
      <w:marLeft w:val="0"/>
      <w:marRight w:val="0"/>
      <w:marTop w:val="0"/>
      <w:marBottom w:val="0"/>
      <w:divBdr>
        <w:top w:val="none" w:sz="0" w:space="0" w:color="auto"/>
        <w:left w:val="none" w:sz="0" w:space="0" w:color="auto"/>
        <w:bottom w:val="none" w:sz="0" w:space="0" w:color="auto"/>
        <w:right w:val="none" w:sz="0" w:space="0" w:color="auto"/>
      </w:divBdr>
    </w:div>
    <w:div w:id="438641076">
      <w:bodyDiv w:val="1"/>
      <w:marLeft w:val="0"/>
      <w:marRight w:val="0"/>
      <w:marTop w:val="0"/>
      <w:marBottom w:val="0"/>
      <w:divBdr>
        <w:top w:val="none" w:sz="0" w:space="0" w:color="auto"/>
        <w:left w:val="none" w:sz="0" w:space="0" w:color="auto"/>
        <w:bottom w:val="none" w:sz="0" w:space="0" w:color="auto"/>
        <w:right w:val="none" w:sz="0" w:space="0" w:color="auto"/>
      </w:divBdr>
    </w:div>
    <w:div w:id="438643209">
      <w:bodyDiv w:val="1"/>
      <w:marLeft w:val="0"/>
      <w:marRight w:val="0"/>
      <w:marTop w:val="0"/>
      <w:marBottom w:val="0"/>
      <w:divBdr>
        <w:top w:val="none" w:sz="0" w:space="0" w:color="auto"/>
        <w:left w:val="none" w:sz="0" w:space="0" w:color="auto"/>
        <w:bottom w:val="none" w:sz="0" w:space="0" w:color="auto"/>
        <w:right w:val="none" w:sz="0" w:space="0" w:color="auto"/>
      </w:divBdr>
    </w:div>
    <w:div w:id="438643471">
      <w:bodyDiv w:val="1"/>
      <w:marLeft w:val="0"/>
      <w:marRight w:val="0"/>
      <w:marTop w:val="0"/>
      <w:marBottom w:val="0"/>
      <w:divBdr>
        <w:top w:val="none" w:sz="0" w:space="0" w:color="auto"/>
        <w:left w:val="none" w:sz="0" w:space="0" w:color="auto"/>
        <w:bottom w:val="none" w:sz="0" w:space="0" w:color="auto"/>
        <w:right w:val="none" w:sz="0" w:space="0" w:color="auto"/>
      </w:divBdr>
    </w:div>
    <w:div w:id="438644177">
      <w:bodyDiv w:val="1"/>
      <w:marLeft w:val="0"/>
      <w:marRight w:val="0"/>
      <w:marTop w:val="0"/>
      <w:marBottom w:val="0"/>
      <w:divBdr>
        <w:top w:val="none" w:sz="0" w:space="0" w:color="auto"/>
        <w:left w:val="none" w:sz="0" w:space="0" w:color="auto"/>
        <w:bottom w:val="none" w:sz="0" w:space="0" w:color="auto"/>
        <w:right w:val="none" w:sz="0" w:space="0" w:color="auto"/>
      </w:divBdr>
    </w:div>
    <w:div w:id="438647457">
      <w:bodyDiv w:val="1"/>
      <w:marLeft w:val="0"/>
      <w:marRight w:val="0"/>
      <w:marTop w:val="0"/>
      <w:marBottom w:val="0"/>
      <w:divBdr>
        <w:top w:val="none" w:sz="0" w:space="0" w:color="auto"/>
        <w:left w:val="none" w:sz="0" w:space="0" w:color="auto"/>
        <w:bottom w:val="none" w:sz="0" w:space="0" w:color="auto"/>
        <w:right w:val="none" w:sz="0" w:space="0" w:color="auto"/>
      </w:divBdr>
    </w:div>
    <w:div w:id="438648815">
      <w:bodyDiv w:val="1"/>
      <w:marLeft w:val="0"/>
      <w:marRight w:val="0"/>
      <w:marTop w:val="0"/>
      <w:marBottom w:val="0"/>
      <w:divBdr>
        <w:top w:val="none" w:sz="0" w:space="0" w:color="auto"/>
        <w:left w:val="none" w:sz="0" w:space="0" w:color="auto"/>
        <w:bottom w:val="none" w:sz="0" w:space="0" w:color="auto"/>
        <w:right w:val="none" w:sz="0" w:space="0" w:color="auto"/>
      </w:divBdr>
    </w:div>
    <w:div w:id="438649143">
      <w:bodyDiv w:val="1"/>
      <w:marLeft w:val="0"/>
      <w:marRight w:val="0"/>
      <w:marTop w:val="0"/>
      <w:marBottom w:val="0"/>
      <w:divBdr>
        <w:top w:val="none" w:sz="0" w:space="0" w:color="auto"/>
        <w:left w:val="none" w:sz="0" w:space="0" w:color="auto"/>
        <w:bottom w:val="none" w:sz="0" w:space="0" w:color="auto"/>
        <w:right w:val="none" w:sz="0" w:space="0" w:color="auto"/>
      </w:divBdr>
    </w:div>
    <w:div w:id="438716855">
      <w:bodyDiv w:val="1"/>
      <w:marLeft w:val="0"/>
      <w:marRight w:val="0"/>
      <w:marTop w:val="0"/>
      <w:marBottom w:val="0"/>
      <w:divBdr>
        <w:top w:val="none" w:sz="0" w:space="0" w:color="auto"/>
        <w:left w:val="none" w:sz="0" w:space="0" w:color="auto"/>
        <w:bottom w:val="none" w:sz="0" w:space="0" w:color="auto"/>
        <w:right w:val="none" w:sz="0" w:space="0" w:color="auto"/>
      </w:divBdr>
    </w:div>
    <w:div w:id="438720502">
      <w:bodyDiv w:val="1"/>
      <w:marLeft w:val="0"/>
      <w:marRight w:val="0"/>
      <w:marTop w:val="0"/>
      <w:marBottom w:val="0"/>
      <w:divBdr>
        <w:top w:val="none" w:sz="0" w:space="0" w:color="auto"/>
        <w:left w:val="none" w:sz="0" w:space="0" w:color="auto"/>
        <w:bottom w:val="none" w:sz="0" w:space="0" w:color="auto"/>
        <w:right w:val="none" w:sz="0" w:space="0" w:color="auto"/>
      </w:divBdr>
    </w:div>
    <w:div w:id="438721586">
      <w:bodyDiv w:val="1"/>
      <w:marLeft w:val="0"/>
      <w:marRight w:val="0"/>
      <w:marTop w:val="0"/>
      <w:marBottom w:val="0"/>
      <w:divBdr>
        <w:top w:val="none" w:sz="0" w:space="0" w:color="auto"/>
        <w:left w:val="none" w:sz="0" w:space="0" w:color="auto"/>
        <w:bottom w:val="none" w:sz="0" w:space="0" w:color="auto"/>
        <w:right w:val="none" w:sz="0" w:space="0" w:color="auto"/>
      </w:divBdr>
    </w:div>
    <w:div w:id="438723309">
      <w:bodyDiv w:val="1"/>
      <w:marLeft w:val="0"/>
      <w:marRight w:val="0"/>
      <w:marTop w:val="0"/>
      <w:marBottom w:val="0"/>
      <w:divBdr>
        <w:top w:val="none" w:sz="0" w:space="0" w:color="auto"/>
        <w:left w:val="none" w:sz="0" w:space="0" w:color="auto"/>
        <w:bottom w:val="none" w:sz="0" w:space="0" w:color="auto"/>
        <w:right w:val="none" w:sz="0" w:space="0" w:color="auto"/>
      </w:divBdr>
    </w:div>
    <w:div w:id="438724787">
      <w:bodyDiv w:val="1"/>
      <w:marLeft w:val="0"/>
      <w:marRight w:val="0"/>
      <w:marTop w:val="0"/>
      <w:marBottom w:val="0"/>
      <w:divBdr>
        <w:top w:val="none" w:sz="0" w:space="0" w:color="auto"/>
        <w:left w:val="none" w:sz="0" w:space="0" w:color="auto"/>
        <w:bottom w:val="none" w:sz="0" w:space="0" w:color="auto"/>
        <w:right w:val="none" w:sz="0" w:space="0" w:color="auto"/>
      </w:divBdr>
    </w:div>
    <w:div w:id="438724886">
      <w:bodyDiv w:val="1"/>
      <w:marLeft w:val="0"/>
      <w:marRight w:val="0"/>
      <w:marTop w:val="0"/>
      <w:marBottom w:val="0"/>
      <w:divBdr>
        <w:top w:val="none" w:sz="0" w:space="0" w:color="auto"/>
        <w:left w:val="none" w:sz="0" w:space="0" w:color="auto"/>
        <w:bottom w:val="none" w:sz="0" w:space="0" w:color="auto"/>
        <w:right w:val="none" w:sz="0" w:space="0" w:color="auto"/>
      </w:divBdr>
    </w:div>
    <w:div w:id="438764506">
      <w:bodyDiv w:val="1"/>
      <w:marLeft w:val="0"/>
      <w:marRight w:val="0"/>
      <w:marTop w:val="0"/>
      <w:marBottom w:val="0"/>
      <w:divBdr>
        <w:top w:val="none" w:sz="0" w:space="0" w:color="auto"/>
        <w:left w:val="none" w:sz="0" w:space="0" w:color="auto"/>
        <w:bottom w:val="none" w:sz="0" w:space="0" w:color="auto"/>
        <w:right w:val="none" w:sz="0" w:space="0" w:color="auto"/>
      </w:divBdr>
    </w:div>
    <w:div w:id="438764829">
      <w:bodyDiv w:val="1"/>
      <w:marLeft w:val="0"/>
      <w:marRight w:val="0"/>
      <w:marTop w:val="0"/>
      <w:marBottom w:val="0"/>
      <w:divBdr>
        <w:top w:val="none" w:sz="0" w:space="0" w:color="auto"/>
        <w:left w:val="none" w:sz="0" w:space="0" w:color="auto"/>
        <w:bottom w:val="none" w:sz="0" w:space="0" w:color="auto"/>
        <w:right w:val="none" w:sz="0" w:space="0" w:color="auto"/>
      </w:divBdr>
    </w:div>
    <w:div w:id="438795000">
      <w:bodyDiv w:val="1"/>
      <w:marLeft w:val="0"/>
      <w:marRight w:val="0"/>
      <w:marTop w:val="0"/>
      <w:marBottom w:val="0"/>
      <w:divBdr>
        <w:top w:val="none" w:sz="0" w:space="0" w:color="auto"/>
        <w:left w:val="none" w:sz="0" w:space="0" w:color="auto"/>
        <w:bottom w:val="none" w:sz="0" w:space="0" w:color="auto"/>
        <w:right w:val="none" w:sz="0" w:space="0" w:color="auto"/>
      </w:divBdr>
    </w:div>
    <w:div w:id="438795257">
      <w:bodyDiv w:val="1"/>
      <w:marLeft w:val="0"/>
      <w:marRight w:val="0"/>
      <w:marTop w:val="0"/>
      <w:marBottom w:val="0"/>
      <w:divBdr>
        <w:top w:val="none" w:sz="0" w:space="0" w:color="auto"/>
        <w:left w:val="none" w:sz="0" w:space="0" w:color="auto"/>
        <w:bottom w:val="none" w:sz="0" w:space="0" w:color="auto"/>
        <w:right w:val="none" w:sz="0" w:space="0" w:color="auto"/>
      </w:divBdr>
    </w:div>
    <w:div w:id="438796046">
      <w:bodyDiv w:val="1"/>
      <w:marLeft w:val="0"/>
      <w:marRight w:val="0"/>
      <w:marTop w:val="0"/>
      <w:marBottom w:val="0"/>
      <w:divBdr>
        <w:top w:val="none" w:sz="0" w:space="0" w:color="auto"/>
        <w:left w:val="none" w:sz="0" w:space="0" w:color="auto"/>
        <w:bottom w:val="none" w:sz="0" w:space="0" w:color="auto"/>
        <w:right w:val="none" w:sz="0" w:space="0" w:color="auto"/>
      </w:divBdr>
    </w:div>
    <w:div w:id="438836761">
      <w:bodyDiv w:val="1"/>
      <w:marLeft w:val="0"/>
      <w:marRight w:val="0"/>
      <w:marTop w:val="0"/>
      <w:marBottom w:val="0"/>
      <w:divBdr>
        <w:top w:val="none" w:sz="0" w:space="0" w:color="auto"/>
        <w:left w:val="none" w:sz="0" w:space="0" w:color="auto"/>
        <w:bottom w:val="none" w:sz="0" w:space="0" w:color="auto"/>
        <w:right w:val="none" w:sz="0" w:space="0" w:color="auto"/>
      </w:divBdr>
    </w:div>
    <w:div w:id="438836934">
      <w:bodyDiv w:val="1"/>
      <w:marLeft w:val="0"/>
      <w:marRight w:val="0"/>
      <w:marTop w:val="0"/>
      <w:marBottom w:val="0"/>
      <w:divBdr>
        <w:top w:val="none" w:sz="0" w:space="0" w:color="auto"/>
        <w:left w:val="none" w:sz="0" w:space="0" w:color="auto"/>
        <w:bottom w:val="none" w:sz="0" w:space="0" w:color="auto"/>
        <w:right w:val="none" w:sz="0" w:space="0" w:color="auto"/>
      </w:divBdr>
    </w:div>
    <w:div w:id="438913980">
      <w:bodyDiv w:val="1"/>
      <w:marLeft w:val="0"/>
      <w:marRight w:val="0"/>
      <w:marTop w:val="0"/>
      <w:marBottom w:val="0"/>
      <w:divBdr>
        <w:top w:val="none" w:sz="0" w:space="0" w:color="auto"/>
        <w:left w:val="none" w:sz="0" w:space="0" w:color="auto"/>
        <w:bottom w:val="none" w:sz="0" w:space="0" w:color="auto"/>
        <w:right w:val="none" w:sz="0" w:space="0" w:color="auto"/>
      </w:divBdr>
    </w:div>
    <w:div w:id="438918338">
      <w:bodyDiv w:val="1"/>
      <w:marLeft w:val="0"/>
      <w:marRight w:val="0"/>
      <w:marTop w:val="0"/>
      <w:marBottom w:val="0"/>
      <w:divBdr>
        <w:top w:val="none" w:sz="0" w:space="0" w:color="auto"/>
        <w:left w:val="none" w:sz="0" w:space="0" w:color="auto"/>
        <w:bottom w:val="none" w:sz="0" w:space="0" w:color="auto"/>
        <w:right w:val="none" w:sz="0" w:space="0" w:color="auto"/>
      </w:divBdr>
    </w:div>
    <w:div w:id="438960790">
      <w:bodyDiv w:val="1"/>
      <w:marLeft w:val="0"/>
      <w:marRight w:val="0"/>
      <w:marTop w:val="0"/>
      <w:marBottom w:val="0"/>
      <w:divBdr>
        <w:top w:val="none" w:sz="0" w:space="0" w:color="auto"/>
        <w:left w:val="none" w:sz="0" w:space="0" w:color="auto"/>
        <w:bottom w:val="none" w:sz="0" w:space="0" w:color="auto"/>
        <w:right w:val="none" w:sz="0" w:space="0" w:color="auto"/>
      </w:divBdr>
    </w:div>
    <w:div w:id="438987954">
      <w:bodyDiv w:val="1"/>
      <w:marLeft w:val="0"/>
      <w:marRight w:val="0"/>
      <w:marTop w:val="0"/>
      <w:marBottom w:val="0"/>
      <w:divBdr>
        <w:top w:val="none" w:sz="0" w:space="0" w:color="auto"/>
        <w:left w:val="none" w:sz="0" w:space="0" w:color="auto"/>
        <w:bottom w:val="none" w:sz="0" w:space="0" w:color="auto"/>
        <w:right w:val="none" w:sz="0" w:space="0" w:color="auto"/>
      </w:divBdr>
    </w:div>
    <w:div w:id="438989933">
      <w:bodyDiv w:val="1"/>
      <w:marLeft w:val="0"/>
      <w:marRight w:val="0"/>
      <w:marTop w:val="0"/>
      <w:marBottom w:val="0"/>
      <w:divBdr>
        <w:top w:val="none" w:sz="0" w:space="0" w:color="auto"/>
        <w:left w:val="none" w:sz="0" w:space="0" w:color="auto"/>
        <w:bottom w:val="none" w:sz="0" w:space="0" w:color="auto"/>
        <w:right w:val="none" w:sz="0" w:space="0" w:color="auto"/>
      </w:divBdr>
    </w:div>
    <w:div w:id="438990292">
      <w:bodyDiv w:val="1"/>
      <w:marLeft w:val="0"/>
      <w:marRight w:val="0"/>
      <w:marTop w:val="0"/>
      <w:marBottom w:val="0"/>
      <w:divBdr>
        <w:top w:val="none" w:sz="0" w:space="0" w:color="auto"/>
        <w:left w:val="none" w:sz="0" w:space="0" w:color="auto"/>
        <w:bottom w:val="none" w:sz="0" w:space="0" w:color="auto"/>
        <w:right w:val="none" w:sz="0" w:space="0" w:color="auto"/>
      </w:divBdr>
    </w:div>
    <w:div w:id="439032400">
      <w:bodyDiv w:val="1"/>
      <w:marLeft w:val="0"/>
      <w:marRight w:val="0"/>
      <w:marTop w:val="0"/>
      <w:marBottom w:val="0"/>
      <w:divBdr>
        <w:top w:val="none" w:sz="0" w:space="0" w:color="auto"/>
        <w:left w:val="none" w:sz="0" w:space="0" w:color="auto"/>
        <w:bottom w:val="none" w:sz="0" w:space="0" w:color="auto"/>
        <w:right w:val="none" w:sz="0" w:space="0" w:color="auto"/>
      </w:divBdr>
    </w:div>
    <w:div w:id="439032484">
      <w:bodyDiv w:val="1"/>
      <w:marLeft w:val="0"/>
      <w:marRight w:val="0"/>
      <w:marTop w:val="0"/>
      <w:marBottom w:val="0"/>
      <w:divBdr>
        <w:top w:val="none" w:sz="0" w:space="0" w:color="auto"/>
        <w:left w:val="none" w:sz="0" w:space="0" w:color="auto"/>
        <w:bottom w:val="none" w:sz="0" w:space="0" w:color="auto"/>
        <w:right w:val="none" w:sz="0" w:space="0" w:color="auto"/>
      </w:divBdr>
    </w:div>
    <w:div w:id="439034523">
      <w:bodyDiv w:val="1"/>
      <w:marLeft w:val="0"/>
      <w:marRight w:val="0"/>
      <w:marTop w:val="0"/>
      <w:marBottom w:val="0"/>
      <w:divBdr>
        <w:top w:val="none" w:sz="0" w:space="0" w:color="auto"/>
        <w:left w:val="none" w:sz="0" w:space="0" w:color="auto"/>
        <w:bottom w:val="none" w:sz="0" w:space="0" w:color="auto"/>
        <w:right w:val="none" w:sz="0" w:space="0" w:color="auto"/>
      </w:divBdr>
    </w:div>
    <w:div w:id="439103928">
      <w:bodyDiv w:val="1"/>
      <w:marLeft w:val="0"/>
      <w:marRight w:val="0"/>
      <w:marTop w:val="0"/>
      <w:marBottom w:val="0"/>
      <w:divBdr>
        <w:top w:val="none" w:sz="0" w:space="0" w:color="auto"/>
        <w:left w:val="none" w:sz="0" w:space="0" w:color="auto"/>
        <w:bottom w:val="none" w:sz="0" w:space="0" w:color="auto"/>
        <w:right w:val="none" w:sz="0" w:space="0" w:color="auto"/>
      </w:divBdr>
    </w:div>
    <w:div w:id="439104119">
      <w:bodyDiv w:val="1"/>
      <w:marLeft w:val="0"/>
      <w:marRight w:val="0"/>
      <w:marTop w:val="0"/>
      <w:marBottom w:val="0"/>
      <w:divBdr>
        <w:top w:val="none" w:sz="0" w:space="0" w:color="auto"/>
        <w:left w:val="none" w:sz="0" w:space="0" w:color="auto"/>
        <w:bottom w:val="none" w:sz="0" w:space="0" w:color="auto"/>
        <w:right w:val="none" w:sz="0" w:space="0" w:color="auto"/>
      </w:divBdr>
    </w:div>
    <w:div w:id="439105615">
      <w:bodyDiv w:val="1"/>
      <w:marLeft w:val="0"/>
      <w:marRight w:val="0"/>
      <w:marTop w:val="0"/>
      <w:marBottom w:val="0"/>
      <w:divBdr>
        <w:top w:val="none" w:sz="0" w:space="0" w:color="auto"/>
        <w:left w:val="none" w:sz="0" w:space="0" w:color="auto"/>
        <w:bottom w:val="none" w:sz="0" w:space="0" w:color="auto"/>
        <w:right w:val="none" w:sz="0" w:space="0" w:color="auto"/>
      </w:divBdr>
    </w:div>
    <w:div w:id="439106296">
      <w:bodyDiv w:val="1"/>
      <w:marLeft w:val="0"/>
      <w:marRight w:val="0"/>
      <w:marTop w:val="0"/>
      <w:marBottom w:val="0"/>
      <w:divBdr>
        <w:top w:val="none" w:sz="0" w:space="0" w:color="auto"/>
        <w:left w:val="none" w:sz="0" w:space="0" w:color="auto"/>
        <w:bottom w:val="none" w:sz="0" w:space="0" w:color="auto"/>
        <w:right w:val="none" w:sz="0" w:space="0" w:color="auto"/>
      </w:divBdr>
    </w:div>
    <w:div w:id="439107737">
      <w:bodyDiv w:val="1"/>
      <w:marLeft w:val="0"/>
      <w:marRight w:val="0"/>
      <w:marTop w:val="0"/>
      <w:marBottom w:val="0"/>
      <w:divBdr>
        <w:top w:val="none" w:sz="0" w:space="0" w:color="auto"/>
        <w:left w:val="none" w:sz="0" w:space="0" w:color="auto"/>
        <w:bottom w:val="none" w:sz="0" w:space="0" w:color="auto"/>
        <w:right w:val="none" w:sz="0" w:space="0" w:color="auto"/>
      </w:divBdr>
    </w:div>
    <w:div w:id="439110679">
      <w:bodyDiv w:val="1"/>
      <w:marLeft w:val="0"/>
      <w:marRight w:val="0"/>
      <w:marTop w:val="0"/>
      <w:marBottom w:val="0"/>
      <w:divBdr>
        <w:top w:val="none" w:sz="0" w:space="0" w:color="auto"/>
        <w:left w:val="none" w:sz="0" w:space="0" w:color="auto"/>
        <w:bottom w:val="none" w:sz="0" w:space="0" w:color="auto"/>
        <w:right w:val="none" w:sz="0" w:space="0" w:color="auto"/>
      </w:divBdr>
    </w:div>
    <w:div w:id="439112336">
      <w:bodyDiv w:val="1"/>
      <w:marLeft w:val="0"/>
      <w:marRight w:val="0"/>
      <w:marTop w:val="0"/>
      <w:marBottom w:val="0"/>
      <w:divBdr>
        <w:top w:val="none" w:sz="0" w:space="0" w:color="auto"/>
        <w:left w:val="none" w:sz="0" w:space="0" w:color="auto"/>
        <w:bottom w:val="none" w:sz="0" w:space="0" w:color="auto"/>
        <w:right w:val="none" w:sz="0" w:space="0" w:color="auto"/>
      </w:divBdr>
    </w:div>
    <w:div w:id="439178869">
      <w:bodyDiv w:val="1"/>
      <w:marLeft w:val="0"/>
      <w:marRight w:val="0"/>
      <w:marTop w:val="0"/>
      <w:marBottom w:val="0"/>
      <w:divBdr>
        <w:top w:val="none" w:sz="0" w:space="0" w:color="auto"/>
        <w:left w:val="none" w:sz="0" w:space="0" w:color="auto"/>
        <w:bottom w:val="none" w:sz="0" w:space="0" w:color="auto"/>
        <w:right w:val="none" w:sz="0" w:space="0" w:color="auto"/>
      </w:divBdr>
    </w:div>
    <w:div w:id="439180045">
      <w:bodyDiv w:val="1"/>
      <w:marLeft w:val="0"/>
      <w:marRight w:val="0"/>
      <w:marTop w:val="0"/>
      <w:marBottom w:val="0"/>
      <w:divBdr>
        <w:top w:val="none" w:sz="0" w:space="0" w:color="auto"/>
        <w:left w:val="none" w:sz="0" w:space="0" w:color="auto"/>
        <w:bottom w:val="none" w:sz="0" w:space="0" w:color="auto"/>
        <w:right w:val="none" w:sz="0" w:space="0" w:color="auto"/>
      </w:divBdr>
    </w:div>
    <w:div w:id="439182248">
      <w:bodyDiv w:val="1"/>
      <w:marLeft w:val="0"/>
      <w:marRight w:val="0"/>
      <w:marTop w:val="0"/>
      <w:marBottom w:val="0"/>
      <w:divBdr>
        <w:top w:val="none" w:sz="0" w:space="0" w:color="auto"/>
        <w:left w:val="none" w:sz="0" w:space="0" w:color="auto"/>
        <w:bottom w:val="none" w:sz="0" w:space="0" w:color="auto"/>
        <w:right w:val="none" w:sz="0" w:space="0" w:color="auto"/>
      </w:divBdr>
    </w:div>
    <w:div w:id="439186735">
      <w:bodyDiv w:val="1"/>
      <w:marLeft w:val="0"/>
      <w:marRight w:val="0"/>
      <w:marTop w:val="0"/>
      <w:marBottom w:val="0"/>
      <w:divBdr>
        <w:top w:val="none" w:sz="0" w:space="0" w:color="auto"/>
        <w:left w:val="none" w:sz="0" w:space="0" w:color="auto"/>
        <w:bottom w:val="none" w:sz="0" w:space="0" w:color="auto"/>
        <w:right w:val="none" w:sz="0" w:space="0" w:color="auto"/>
      </w:divBdr>
    </w:div>
    <w:div w:id="439254580">
      <w:bodyDiv w:val="1"/>
      <w:marLeft w:val="0"/>
      <w:marRight w:val="0"/>
      <w:marTop w:val="0"/>
      <w:marBottom w:val="0"/>
      <w:divBdr>
        <w:top w:val="none" w:sz="0" w:space="0" w:color="auto"/>
        <w:left w:val="none" w:sz="0" w:space="0" w:color="auto"/>
        <w:bottom w:val="none" w:sz="0" w:space="0" w:color="auto"/>
        <w:right w:val="none" w:sz="0" w:space="0" w:color="auto"/>
      </w:divBdr>
    </w:div>
    <w:div w:id="439254624">
      <w:bodyDiv w:val="1"/>
      <w:marLeft w:val="0"/>
      <w:marRight w:val="0"/>
      <w:marTop w:val="0"/>
      <w:marBottom w:val="0"/>
      <w:divBdr>
        <w:top w:val="none" w:sz="0" w:space="0" w:color="auto"/>
        <w:left w:val="none" w:sz="0" w:space="0" w:color="auto"/>
        <w:bottom w:val="none" w:sz="0" w:space="0" w:color="auto"/>
        <w:right w:val="none" w:sz="0" w:space="0" w:color="auto"/>
      </w:divBdr>
    </w:div>
    <w:div w:id="439296514">
      <w:bodyDiv w:val="1"/>
      <w:marLeft w:val="0"/>
      <w:marRight w:val="0"/>
      <w:marTop w:val="0"/>
      <w:marBottom w:val="0"/>
      <w:divBdr>
        <w:top w:val="none" w:sz="0" w:space="0" w:color="auto"/>
        <w:left w:val="none" w:sz="0" w:space="0" w:color="auto"/>
        <w:bottom w:val="none" w:sz="0" w:space="0" w:color="auto"/>
        <w:right w:val="none" w:sz="0" w:space="0" w:color="auto"/>
      </w:divBdr>
    </w:div>
    <w:div w:id="439302262">
      <w:bodyDiv w:val="1"/>
      <w:marLeft w:val="0"/>
      <w:marRight w:val="0"/>
      <w:marTop w:val="0"/>
      <w:marBottom w:val="0"/>
      <w:divBdr>
        <w:top w:val="none" w:sz="0" w:space="0" w:color="auto"/>
        <w:left w:val="none" w:sz="0" w:space="0" w:color="auto"/>
        <w:bottom w:val="none" w:sz="0" w:space="0" w:color="auto"/>
        <w:right w:val="none" w:sz="0" w:space="0" w:color="auto"/>
      </w:divBdr>
    </w:div>
    <w:div w:id="439304703">
      <w:bodyDiv w:val="1"/>
      <w:marLeft w:val="0"/>
      <w:marRight w:val="0"/>
      <w:marTop w:val="0"/>
      <w:marBottom w:val="0"/>
      <w:divBdr>
        <w:top w:val="none" w:sz="0" w:space="0" w:color="auto"/>
        <w:left w:val="none" w:sz="0" w:space="0" w:color="auto"/>
        <w:bottom w:val="none" w:sz="0" w:space="0" w:color="auto"/>
        <w:right w:val="none" w:sz="0" w:space="0" w:color="auto"/>
      </w:divBdr>
    </w:div>
    <w:div w:id="439447352">
      <w:bodyDiv w:val="1"/>
      <w:marLeft w:val="0"/>
      <w:marRight w:val="0"/>
      <w:marTop w:val="0"/>
      <w:marBottom w:val="0"/>
      <w:divBdr>
        <w:top w:val="none" w:sz="0" w:space="0" w:color="auto"/>
        <w:left w:val="none" w:sz="0" w:space="0" w:color="auto"/>
        <w:bottom w:val="none" w:sz="0" w:space="0" w:color="auto"/>
        <w:right w:val="none" w:sz="0" w:space="0" w:color="auto"/>
      </w:divBdr>
    </w:div>
    <w:div w:id="439451413">
      <w:bodyDiv w:val="1"/>
      <w:marLeft w:val="0"/>
      <w:marRight w:val="0"/>
      <w:marTop w:val="0"/>
      <w:marBottom w:val="0"/>
      <w:divBdr>
        <w:top w:val="none" w:sz="0" w:space="0" w:color="auto"/>
        <w:left w:val="none" w:sz="0" w:space="0" w:color="auto"/>
        <w:bottom w:val="none" w:sz="0" w:space="0" w:color="auto"/>
        <w:right w:val="none" w:sz="0" w:space="0" w:color="auto"/>
      </w:divBdr>
    </w:div>
    <w:div w:id="439490556">
      <w:bodyDiv w:val="1"/>
      <w:marLeft w:val="0"/>
      <w:marRight w:val="0"/>
      <w:marTop w:val="0"/>
      <w:marBottom w:val="0"/>
      <w:divBdr>
        <w:top w:val="none" w:sz="0" w:space="0" w:color="auto"/>
        <w:left w:val="none" w:sz="0" w:space="0" w:color="auto"/>
        <w:bottom w:val="none" w:sz="0" w:space="0" w:color="auto"/>
        <w:right w:val="none" w:sz="0" w:space="0" w:color="auto"/>
      </w:divBdr>
    </w:div>
    <w:div w:id="439497393">
      <w:bodyDiv w:val="1"/>
      <w:marLeft w:val="0"/>
      <w:marRight w:val="0"/>
      <w:marTop w:val="0"/>
      <w:marBottom w:val="0"/>
      <w:divBdr>
        <w:top w:val="none" w:sz="0" w:space="0" w:color="auto"/>
        <w:left w:val="none" w:sz="0" w:space="0" w:color="auto"/>
        <w:bottom w:val="none" w:sz="0" w:space="0" w:color="auto"/>
        <w:right w:val="none" w:sz="0" w:space="0" w:color="auto"/>
      </w:divBdr>
    </w:div>
    <w:div w:id="439498961">
      <w:bodyDiv w:val="1"/>
      <w:marLeft w:val="0"/>
      <w:marRight w:val="0"/>
      <w:marTop w:val="0"/>
      <w:marBottom w:val="0"/>
      <w:divBdr>
        <w:top w:val="none" w:sz="0" w:space="0" w:color="auto"/>
        <w:left w:val="none" w:sz="0" w:space="0" w:color="auto"/>
        <w:bottom w:val="none" w:sz="0" w:space="0" w:color="auto"/>
        <w:right w:val="none" w:sz="0" w:space="0" w:color="auto"/>
      </w:divBdr>
    </w:div>
    <w:div w:id="439565141">
      <w:bodyDiv w:val="1"/>
      <w:marLeft w:val="0"/>
      <w:marRight w:val="0"/>
      <w:marTop w:val="0"/>
      <w:marBottom w:val="0"/>
      <w:divBdr>
        <w:top w:val="none" w:sz="0" w:space="0" w:color="auto"/>
        <w:left w:val="none" w:sz="0" w:space="0" w:color="auto"/>
        <w:bottom w:val="none" w:sz="0" w:space="0" w:color="auto"/>
        <w:right w:val="none" w:sz="0" w:space="0" w:color="auto"/>
      </w:divBdr>
    </w:div>
    <w:div w:id="439568086">
      <w:bodyDiv w:val="1"/>
      <w:marLeft w:val="0"/>
      <w:marRight w:val="0"/>
      <w:marTop w:val="0"/>
      <w:marBottom w:val="0"/>
      <w:divBdr>
        <w:top w:val="none" w:sz="0" w:space="0" w:color="auto"/>
        <w:left w:val="none" w:sz="0" w:space="0" w:color="auto"/>
        <w:bottom w:val="none" w:sz="0" w:space="0" w:color="auto"/>
        <w:right w:val="none" w:sz="0" w:space="0" w:color="auto"/>
      </w:divBdr>
    </w:div>
    <w:div w:id="439569467">
      <w:bodyDiv w:val="1"/>
      <w:marLeft w:val="0"/>
      <w:marRight w:val="0"/>
      <w:marTop w:val="0"/>
      <w:marBottom w:val="0"/>
      <w:divBdr>
        <w:top w:val="none" w:sz="0" w:space="0" w:color="auto"/>
        <w:left w:val="none" w:sz="0" w:space="0" w:color="auto"/>
        <w:bottom w:val="none" w:sz="0" w:space="0" w:color="auto"/>
        <w:right w:val="none" w:sz="0" w:space="0" w:color="auto"/>
      </w:divBdr>
    </w:div>
    <w:div w:id="439571271">
      <w:bodyDiv w:val="1"/>
      <w:marLeft w:val="0"/>
      <w:marRight w:val="0"/>
      <w:marTop w:val="0"/>
      <w:marBottom w:val="0"/>
      <w:divBdr>
        <w:top w:val="none" w:sz="0" w:space="0" w:color="auto"/>
        <w:left w:val="none" w:sz="0" w:space="0" w:color="auto"/>
        <w:bottom w:val="none" w:sz="0" w:space="0" w:color="auto"/>
        <w:right w:val="none" w:sz="0" w:space="0" w:color="auto"/>
      </w:divBdr>
    </w:div>
    <w:div w:id="439573815">
      <w:bodyDiv w:val="1"/>
      <w:marLeft w:val="0"/>
      <w:marRight w:val="0"/>
      <w:marTop w:val="0"/>
      <w:marBottom w:val="0"/>
      <w:divBdr>
        <w:top w:val="none" w:sz="0" w:space="0" w:color="auto"/>
        <w:left w:val="none" w:sz="0" w:space="0" w:color="auto"/>
        <w:bottom w:val="none" w:sz="0" w:space="0" w:color="auto"/>
        <w:right w:val="none" w:sz="0" w:space="0" w:color="auto"/>
      </w:divBdr>
    </w:div>
    <w:div w:id="439641364">
      <w:bodyDiv w:val="1"/>
      <w:marLeft w:val="0"/>
      <w:marRight w:val="0"/>
      <w:marTop w:val="0"/>
      <w:marBottom w:val="0"/>
      <w:divBdr>
        <w:top w:val="none" w:sz="0" w:space="0" w:color="auto"/>
        <w:left w:val="none" w:sz="0" w:space="0" w:color="auto"/>
        <w:bottom w:val="none" w:sz="0" w:space="0" w:color="auto"/>
        <w:right w:val="none" w:sz="0" w:space="0" w:color="auto"/>
      </w:divBdr>
    </w:div>
    <w:div w:id="439642294">
      <w:bodyDiv w:val="1"/>
      <w:marLeft w:val="0"/>
      <w:marRight w:val="0"/>
      <w:marTop w:val="0"/>
      <w:marBottom w:val="0"/>
      <w:divBdr>
        <w:top w:val="none" w:sz="0" w:space="0" w:color="auto"/>
        <w:left w:val="none" w:sz="0" w:space="0" w:color="auto"/>
        <w:bottom w:val="none" w:sz="0" w:space="0" w:color="auto"/>
        <w:right w:val="none" w:sz="0" w:space="0" w:color="auto"/>
      </w:divBdr>
    </w:div>
    <w:div w:id="439647140">
      <w:bodyDiv w:val="1"/>
      <w:marLeft w:val="0"/>
      <w:marRight w:val="0"/>
      <w:marTop w:val="0"/>
      <w:marBottom w:val="0"/>
      <w:divBdr>
        <w:top w:val="none" w:sz="0" w:space="0" w:color="auto"/>
        <w:left w:val="none" w:sz="0" w:space="0" w:color="auto"/>
        <w:bottom w:val="none" w:sz="0" w:space="0" w:color="auto"/>
        <w:right w:val="none" w:sz="0" w:space="0" w:color="auto"/>
      </w:divBdr>
    </w:div>
    <w:div w:id="439683052">
      <w:bodyDiv w:val="1"/>
      <w:marLeft w:val="0"/>
      <w:marRight w:val="0"/>
      <w:marTop w:val="0"/>
      <w:marBottom w:val="0"/>
      <w:divBdr>
        <w:top w:val="none" w:sz="0" w:space="0" w:color="auto"/>
        <w:left w:val="none" w:sz="0" w:space="0" w:color="auto"/>
        <w:bottom w:val="none" w:sz="0" w:space="0" w:color="auto"/>
        <w:right w:val="none" w:sz="0" w:space="0" w:color="auto"/>
      </w:divBdr>
    </w:div>
    <w:div w:id="439684032">
      <w:bodyDiv w:val="1"/>
      <w:marLeft w:val="0"/>
      <w:marRight w:val="0"/>
      <w:marTop w:val="0"/>
      <w:marBottom w:val="0"/>
      <w:divBdr>
        <w:top w:val="none" w:sz="0" w:space="0" w:color="auto"/>
        <w:left w:val="none" w:sz="0" w:space="0" w:color="auto"/>
        <w:bottom w:val="none" w:sz="0" w:space="0" w:color="auto"/>
        <w:right w:val="none" w:sz="0" w:space="0" w:color="auto"/>
      </w:divBdr>
    </w:div>
    <w:div w:id="439685835">
      <w:bodyDiv w:val="1"/>
      <w:marLeft w:val="0"/>
      <w:marRight w:val="0"/>
      <w:marTop w:val="0"/>
      <w:marBottom w:val="0"/>
      <w:divBdr>
        <w:top w:val="none" w:sz="0" w:space="0" w:color="auto"/>
        <w:left w:val="none" w:sz="0" w:space="0" w:color="auto"/>
        <w:bottom w:val="none" w:sz="0" w:space="0" w:color="auto"/>
        <w:right w:val="none" w:sz="0" w:space="0" w:color="auto"/>
      </w:divBdr>
    </w:div>
    <w:div w:id="439759464">
      <w:bodyDiv w:val="1"/>
      <w:marLeft w:val="0"/>
      <w:marRight w:val="0"/>
      <w:marTop w:val="0"/>
      <w:marBottom w:val="0"/>
      <w:divBdr>
        <w:top w:val="none" w:sz="0" w:space="0" w:color="auto"/>
        <w:left w:val="none" w:sz="0" w:space="0" w:color="auto"/>
        <w:bottom w:val="none" w:sz="0" w:space="0" w:color="auto"/>
        <w:right w:val="none" w:sz="0" w:space="0" w:color="auto"/>
      </w:divBdr>
    </w:div>
    <w:div w:id="439761420">
      <w:bodyDiv w:val="1"/>
      <w:marLeft w:val="0"/>
      <w:marRight w:val="0"/>
      <w:marTop w:val="0"/>
      <w:marBottom w:val="0"/>
      <w:divBdr>
        <w:top w:val="none" w:sz="0" w:space="0" w:color="auto"/>
        <w:left w:val="none" w:sz="0" w:space="0" w:color="auto"/>
        <w:bottom w:val="none" w:sz="0" w:space="0" w:color="auto"/>
        <w:right w:val="none" w:sz="0" w:space="0" w:color="auto"/>
      </w:divBdr>
    </w:div>
    <w:div w:id="439763158">
      <w:bodyDiv w:val="1"/>
      <w:marLeft w:val="0"/>
      <w:marRight w:val="0"/>
      <w:marTop w:val="0"/>
      <w:marBottom w:val="0"/>
      <w:divBdr>
        <w:top w:val="none" w:sz="0" w:space="0" w:color="auto"/>
        <w:left w:val="none" w:sz="0" w:space="0" w:color="auto"/>
        <w:bottom w:val="none" w:sz="0" w:space="0" w:color="auto"/>
        <w:right w:val="none" w:sz="0" w:space="0" w:color="auto"/>
      </w:divBdr>
    </w:div>
    <w:div w:id="439765725">
      <w:bodyDiv w:val="1"/>
      <w:marLeft w:val="0"/>
      <w:marRight w:val="0"/>
      <w:marTop w:val="0"/>
      <w:marBottom w:val="0"/>
      <w:divBdr>
        <w:top w:val="none" w:sz="0" w:space="0" w:color="auto"/>
        <w:left w:val="none" w:sz="0" w:space="0" w:color="auto"/>
        <w:bottom w:val="none" w:sz="0" w:space="0" w:color="auto"/>
        <w:right w:val="none" w:sz="0" w:space="0" w:color="auto"/>
      </w:divBdr>
    </w:div>
    <w:div w:id="439767652">
      <w:bodyDiv w:val="1"/>
      <w:marLeft w:val="0"/>
      <w:marRight w:val="0"/>
      <w:marTop w:val="0"/>
      <w:marBottom w:val="0"/>
      <w:divBdr>
        <w:top w:val="none" w:sz="0" w:space="0" w:color="auto"/>
        <w:left w:val="none" w:sz="0" w:space="0" w:color="auto"/>
        <w:bottom w:val="none" w:sz="0" w:space="0" w:color="auto"/>
        <w:right w:val="none" w:sz="0" w:space="0" w:color="auto"/>
      </w:divBdr>
    </w:div>
    <w:div w:id="439833785">
      <w:bodyDiv w:val="1"/>
      <w:marLeft w:val="0"/>
      <w:marRight w:val="0"/>
      <w:marTop w:val="0"/>
      <w:marBottom w:val="0"/>
      <w:divBdr>
        <w:top w:val="none" w:sz="0" w:space="0" w:color="auto"/>
        <w:left w:val="none" w:sz="0" w:space="0" w:color="auto"/>
        <w:bottom w:val="none" w:sz="0" w:space="0" w:color="auto"/>
        <w:right w:val="none" w:sz="0" w:space="0" w:color="auto"/>
      </w:divBdr>
    </w:div>
    <w:div w:id="439834486">
      <w:bodyDiv w:val="1"/>
      <w:marLeft w:val="0"/>
      <w:marRight w:val="0"/>
      <w:marTop w:val="0"/>
      <w:marBottom w:val="0"/>
      <w:divBdr>
        <w:top w:val="none" w:sz="0" w:space="0" w:color="auto"/>
        <w:left w:val="none" w:sz="0" w:space="0" w:color="auto"/>
        <w:bottom w:val="none" w:sz="0" w:space="0" w:color="auto"/>
        <w:right w:val="none" w:sz="0" w:space="0" w:color="auto"/>
      </w:divBdr>
    </w:div>
    <w:div w:id="439835209">
      <w:bodyDiv w:val="1"/>
      <w:marLeft w:val="0"/>
      <w:marRight w:val="0"/>
      <w:marTop w:val="0"/>
      <w:marBottom w:val="0"/>
      <w:divBdr>
        <w:top w:val="none" w:sz="0" w:space="0" w:color="auto"/>
        <w:left w:val="none" w:sz="0" w:space="0" w:color="auto"/>
        <w:bottom w:val="none" w:sz="0" w:space="0" w:color="auto"/>
        <w:right w:val="none" w:sz="0" w:space="0" w:color="auto"/>
      </w:divBdr>
    </w:div>
    <w:div w:id="439836482">
      <w:bodyDiv w:val="1"/>
      <w:marLeft w:val="0"/>
      <w:marRight w:val="0"/>
      <w:marTop w:val="0"/>
      <w:marBottom w:val="0"/>
      <w:divBdr>
        <w:top w:val="none" w:sz="0" w:space="0" w:color="auto"/>
        <w:left w:val="none" w:sz="0" w:space="0" w:color="auto"/>
        <w:bottom w:val="none" w:sz="0" w:space="0" w:color="auto"/>
        <w:right w:val="none" w:sz="0" w:space="0" w:color="auto"/>
      </w:divBdr>
    </w:div>
    <w:div w:id="439839897">
      <w:bodyDiv w:val="1"/>
      <w:marLeft w:val="0"/>
      <w:marRight w:val="0"/>
      <w:marTop w:val="0"/>
      <w:marBottom w:val="0"/>
      <w:divBdr>
        <w:top w:val="none" w:sz="0" w:space="0" w:color="auto"/>
        <w:left w:val="none" w:sz="0" w:space="0" w:color="auto"/>
        <w:bottom w:val="none" w:sz="0" w:space="0" w:color="auto"/>
        <w:right w:val="none" w:sz="0" w:space="0" w:color="auto"/>
      </w:divBdr>
    </w:div>
    <w:div w:id="439840020">
      <w:bodyDiv w:val="1"/>
      <w:marLeft w:val="0"/>
      <w:marRight w:val="0"/>
      <w:marTop w:val="0"/>
      <w:marBottom w:val="0"/>
      <w:divBdr>
        <w:top w:val="none" w:sz="0" w:space="0" w:color="auto"/>
        <w:left w:val="none" w:sz="0" w:space="0" w:color="auto"/>
        <w:bottom w:val="none" w:sz="0" w:space="0" w:color="auto"/>
        <w:right w:val="none" w:sz="0" w:space="0" w:color="auto"/>
      </w:divBdr>
    </w:div>
    <w:div w:id="439840147">
      <w:bodyDiv w:val="1"/>
      <w:marLeft w:val="0"/>
      <w:marRight w:val="0"/>
      <w:marTop w:val="0"/>
      <w:marBottom w:val="0"/>
      <w:divBdr>
        <w:top w:val="none" w:sz="0" w:space="0" w:color="auto"/>
        <w:left w:val="none" w:sz="0" w:space="0" w:color="auto"/>
        <w:bottom w:val="none" w:sz="0" w:space="0" w:color="auto"/>
        <w:right w:val="none" w:sz="0" w:space="0" w:color="auto"/>
      </w:divBdr>
    </w:div>
    <w:div w:id="439840155">
      <w:bodyDiv w:val="1"/>
      <w:marLeft w:val="0"/>
      <w:marRight w:val="0"/>
      <w:marTop w:val="0"/>
      <w:marBottom w:val="0"/>
      <w:divBdr>
        <w:top w:val="none" w:sz="0" w:space="0" w:color="auto"/>
        <w:left w:val="none" w:sz="0" w:space="0" w:color="auto"/>
        <w:bottom w:val="none" w:sz="0" w:space="0" w:color="auto"/>
        <w:right w:val="none" w:sz="0" w:space="0" w:color="auto"/>
      </w:divBdr>
    </w:div>
    <w:div w:id="439842573">
      <w:bodyDiv w:val="1"/>
      <w:marLeft w:val="0"/>
      <w:marRight w:val="0"/>
      <w:marTop w:val="0"/>
      <w:marBottom w:val="0"/>
      <w:divBdr>
        <w:top w:val="none" w:sz="0" w:space="0" w:color="auto"/>
        <w:left w:val="none" w:sz="0" w:space="0" w:color="auto"/>
        <w:bottom w:val="none" w:sz="0" w:space="0" w:color="auto"/>
        <w:right w:val="none" w:sz="0" w:space="0" w:color="auto"/>
      </w:divBdr>
    </w:div>
    <w:div w:id="439881938">
      <w:bodyDiv w:val="1"/>
      <w:marLeft w:val="0"/>
      <w:marRight w:val="0"/>
      <w:marTop w:val="0"/>
      <w:marBottom w:val="0"/>
      <w:divBdr>
        <w:top w:val="none" w:sz="0" w:space="0" w:color="auto"/>
        <w:left w:val="none" w:sz="0" w:space="0" w:color="auto"/>
        <w:bottom w:val="none" w:sz="0" w:space="0" w:color="auto"/>
        <w:right w:val="none" w:sz="0" w:space="0" w:color="auto"/>
      </w:divBdr>
    </w:div>
    <w:div w:id="439883781">
      <w:bodyDiv w:val="1"/>
      <w:marLeft w:val="0"/>
      <w:marRight w:val="0"/>
      <w:marTop w:val="0"/>
      <w:marBottom w:val="0"/>
      <w:divBdr>
        <w:top w:val="none" w:sz="0" w:space="0" w:color="auto"/>
        <w:left w:val="none" w:sz="0" w:space="0" w:color="auto"/>
        <w:bottom w:val="none" w:sz="0" w:space="0" w:color="auto"/>
        <w:right w:val="none" w:sz="0" w:space="0" w:color="auto"/>
      </w:divBdr>
    </w:div>
    <w:div w:id="439908826">
      <w:bodyDiv w:val="1"/>
      <w:marLeft w:val="0"/>
      <w:marRight w:val="0"/>
      <w:marTop w:val="0"/>
      <w:marBottom w:val="0"/>
      <w:divBdr>
        <w:top w:val="none" w:sz="0" w:space="0" w:color="auto"/>
        <w:left w:val="none" w:sz="0" w:space="0" w:color="auto"/>
        <w:bottom w:val="none" w:sz="0" w:space="0" w:color="auto"/>
        <w:right w:val="none" w:sz="0" w:space="0" w:color="auto"/>
      </w:divBdr>
    </w:div>
    <w:div w:id="439953374">
      <w:bodyDiv w:val="1"/>
      <w:marLeft w:val="0"/>
      <w:marRight w:val="0"/>
      <w:marTop w:val="0"/>
      <w:marBottom w:val="0"/>
      <w:divBdr>
        <w:top w:val="none" w:sz="0" w:space="0" w:color="auto"/>
        <w:left w:val="none" w:sz="0" w:space="0" w:color="auto"/>
        <w:bottom w:val="none" w:sz="0" w:space="0" w:color="auto"/>
        <w:right w:val="none" w:sz="0" w:space="0" w:color="auto"/>
      </w:divBdr>
    </w:div>
    <w:div w:id="439955839">
      <w:bodyDiv w:val="1"/>
      <w:marLeft w:val="0"/>
      <w:marRight w:val="0"/>
      <w:marTop w:val="0"/>
      <w:marBottom w:val="0"/>
      <w:divBdr>
        <w:top w:val="none" w:sz="0" w:space="0" w:color="auto"/>
        <w:left w:val="none" w:sz="0" w:space="0" w:color="auto"/>
        <w:bottom w:val="none" w:sz="0" w:space="0" w:color="auto"/>
        <w:right w:val="none" w:sz="0" w:space="0" w:color="auto"/>
      </w:divBdr>
    </w:div>
    <w:div w:id="439957480">
      <w:bodyDiv w:val="1"/>
      <w:marLeft w:val="0"/>
      <w:marRight w:val="0"/>
      <w:marTop w:val="0"/>
      <w:marBottom w:val="0"/>
      <w:divBdr>
        <w:top w:val="none" w:sz="0" w:space="0" w:color="auto"/>
        <w:left w:val="none" w:sz="0" w:space="0" w:color="auto"/>
        <w:bottom w:val="none" w:sz="0" w:space="0" w:color="auto"/>
        <w:right w:val="none" w:sz="0" w:space="0" w:color="auto"/>
      </w:divBdr>
    </w:div>
    <w:div w:id="439957890">
      <w:bodyDiv w:val="1"/>
      <w:marLeft w:val="0"/>
      <w:marRight w:val="0"/>
      <w:marTop w:val="0"/>
      <w:marBottom w:val="0"/>
      <w:divBdr>
        <w:top w:val="none" w:sz="0" w:space="0" w:color="auto"/>
        <w:left w:val="none" w:sz="0" w:space="0" w:color="auto"/>
        <w:bottom w:val="none" w:sz="0" w:space="0" w:color="auto"/>
        <w:right w:val="none" w:sz="0" w:space="0" w:color="auto"/>
      </w:divBdr>
    </w:div>
    <w:div w:id="439959575">
      <w:bodyDiv w:val="1"/>
      <w:marLeft w:val="0"/>
      <w:marRight w:val="0"/>
      <w:marTop w:val="0"/>
      <w:marBottom w:val="0"/>
      <w:divBdr>
        <w:top w:val="none" w:sz="0" w:space="0" w:color="auto"/>
        <w:left w:val="none" w:sz="0" w:space="0" w:color="auto"/>
        <w:bottom w:val="none" w:sz="0" w:space="0" w:color="auto"/>
        <w:right w:val="none" w:sz="0" w:space="0" w:color="auto"/>
      </w:divBdr>
    </w:div>
    <w:div w:id="440027438">
      <w:bodyDiv w:val="1"/>
      <w:marLeft w:val="0"/>
      <w:marRight w:val="0"/>
      <w:marTop w:val="0"/>
      <w:marBottom w:val="0"/>
      <w:divBdr>
        <w:top w:val="none" w:sz="0" w:space="0" w:color="auto"/>
        <w:left w:val="none" w:sz="0" w:space="0" w:color="auto"/>
        <w:bottom w:val="none" w:sz="0" w:space="0" w:color="auto"/>
        <w:right w:val="none" w:sz="0" w:space="0" w:color="auto"/>
      </w:divBdr>
    </w:div>
    <w:div w:id="440028949">
      <w:bodyDiv w:val="1"/>
      <w:marLeft w:val="0"/>
      <w:marRight w:val="0"/>
      <w:marTop w:val="0"/>
      <w:marBottom w:val="0"/>
      <w:divBdr>
        <w:top w:val="none" w:sz="0" w:space="0" w:color="auto"/>
        <w:left w:val="none" w:sz="0" w:space="0" w:color="auto"/>
        <w:bottom w:val="none" w:sz="0" w:space="0" w:color="auto"/>
        <w:right w:val="none" w:sz="0" w:space="0" w:color="auto"/>
      </w:divBdr>
    </w:div>
    <w:div w:id="440034449">
      <w:bodyDiv w:val="1"/>
      <w:marLeft w:val="0"/>
      <w:marRight w:val="0"/>
      <w:marTop w:val="0"/>
      <w:marBottom w:val="0"/>
      <w:divBdr>
        <w:top w:val="none" w:sz="0" w:space="0" w:color="auto"/>
        <w:left w:val="none" w:sz="0" w:space="0" w:color="auto"/>
        <w:bottom w:val="none" w:sz="0" w:space="0" w:color="auto"/>
        <w:right w:val="none" w:sz="0" w:space="0" w:color="auto"/>
      </w:divBdr>
    </w:div>
    <w:div w:id="440034851">
      <w:bodyDiv w:val="1"/>
      <w:marLeft w:val="0"/>
      <w:marRight w:val="0"/>
      <w:marTop w:val="0"/>
      <w:marBottom w:val="0"/>
      <w:divBdr>
        <w:top w:val="none" w:sz="0" w:space="0" w:color="auto"/>
        <w:left w:val="none" w:sz="0" w:space="0" w:color="auto"/>
        <w:bottom w:val="none" w:sz="0" w:space="0" w:color="auto"/>
        <w:right w:val="none" w:sz="0" w:space="0" w:color="auto"/>
      </w:divBdr>
    </w:div>
    <w:div w:id="440035034">
      <w:bodyDiv w:val="1"/>
      <w:marLeft w:val="0"/>
      <w:marRight w:val="0"/>
      <w:marTop w:val="0"/>
      <w:marBottom w:val="0"/>
      <w:divBdr>
        <w:top w:val="none" w:sz="0" w:space="0" w:color="auto"/>
        <w:left w:val="none" w:sz="0" w:space="0" w:color="auto"/>
        <w:bottom w:val="none" w:sz="0" w:space="0" w:color="auto"/>
        <w:right w:val="none" w:sz="0" w:space="0" w:color="auto"/>
      </w:divBdr>
    </w:div>
    <w:div w:id="440035780">
      <w:bodyDiv w:val="1"/>
      <w:marLeft w:val="0"/>
      <w:marRight w:val="0"/>
      <w:marTop w:val="0"/>
      <w:marBottom w:val="0"/>
      <w:divBdr>
        <w:top w:val="none" w:sz="0" w:space="0" w:color="auto"/>
        <w:left w:val="none" w:sz="0" w:space="0" w:color="auto"/>
        <w:bottom w:val="none" w:sz="0" w:space="0" w:color="auto"/>
        <w:right w:val="none" w:sz="0" w:space="0" w:color="auto"/>
      </w:divBdr>
    </w:div>
    <w:div w:id="440036146">
      <w:bodyDiv w:val="1"/>
      <w:marLeft w:val="0"/>
      <w:marRight w:val="0"/>
      <w:marTop w:val="0"/>
      <w:marBottom w:val="0"/>
      <w:divBdr>
        <w:top w:val="none" w:sz="0" w:space="0" w:color="auto"/>
        <w:left w:val="none" w:sz="0" w:space="0" w:color="auto"/>
        <w:bottom w:val="none" w:sz="0" w:space="0" w:color="auto"/>
        <w:right w:val="none" w:sz="0" w:space="0" w:color="auto"/>
      </w:divBdr>
    </w:div>
    <w:div w:id="440077491">
      <w:bodyDiv w:val="1"/>
      <w:marLeft w:val="0"/>
      <w:marRight w:val="0"/>
      <w:marTop w:val="0"/>
      <w:marBottom w:val="0"/>
      <w:divBdr>
        <w:top w:val="none" w:sz="0" w:space="0" w:color="auto"/>
        <w:left w:val="none" w:sz="0" w:space="0" w:color="auto"/>
        <w:bottom w:val="none" w:sz="0" w:space="0" w:color="auto"/>
        <w:right w:val="none" w:sz="0" w:space="0" w:color="auto"/>
      </w:divBdr>
    </w:div>
    <w:div w:id="440102387">
      <w:bodyDiv w:val="1"/>
      <w:marLeft w:val="0"/>
      <w:marRight w:val="0"/>
      <w:marTop w:val="0"/>
      <w:marBottom w:val="0"/>
      <w:divBdr>
        <w:top w:val="none" w:sz="0" w:space="0" w:color="auto"/>
        <w:left w:val="none" w:sz="0" w:space="0" w:color="auto"/>
        <w:bottom w:val="none" w:sz="0" w:space="0" w:color="auto"/>
        <w:right w:val="none" w:sz="0" w:space="0" w:color="auto"/>
      </w:divBdr>
    </w:div>
    <w:div w:id="440102955">
      <w:bodyDiv w:val="1"/>
      <w:marLeft w:val="0"/>
      <w:marRight w:val="0"/>
      <w:marTop w:val="0"/>
      <w:marBottom w:val="0"/>
      <w:divBdr>
        <w:top w:val="none" w:sz="0" w:space="0" w:color="auto"/>
        <w:left w:val="none" w:sz="0" w:space="0" w:color="auto"/>
        <w:bottom w:val="none" w:sz="0" w:space="0" w:color="auto"/>
        <w:right w:val="none" w:sz="0" w:space="0" w:color="auto"/>
      </w:divBdr>
    </w:div>
    <w:div w:id="440105624">
      <w:bodyDiv w:val="1"/>
      <w:marLeft w:val="0"/>
      <w:marRight w:val="0"/>
      <w:marTop w:val="0"/>
      <w:marBottom w:val="0"/>
      <w:divBdr>
        <w:top w:val="none" w:sz="0" w:space="0" w:color="auto"/>
        <w:left w:val="none" w:sz="0" w:space="0" w:color="auto"/>
        <w:bottom w:val="none" w:sz="0" w:space="0" w:color="auto"/>
        <w:right w:val="none" w:sz="0" w:space="0" w:color="auto"/>
      </w:divBdr>
    </w:div>
    <w:div w:id="440145340">
      <w:bodyDiv w:val="1"/>
      <w:marLeft w:val="0"/>
      <w:marRight w:val="0"/>
      <w:marTop w:val="0"/>
      <w:marBottom w:val="0"/>
      <w:divBdr>
        <w:top w:val="none" w:sz="0" w:space="0" w:color="auto"/>
        <w:left w:val="none" w:sz="0" w:space="0" w:color="auto"/>
        <w:bottom w:val="none" w:sz="0" w:space="0" w:color="auto"/>
        <w:right w:val="none" w:sz="0" w:space="0" w:color="auto"/>
      </w:divBdr>
    </w:div>
    <w:div w:id="440146633">
      <w:bodyDiv w:val="1"/>
      <w:marLeft w:val="0"/>
      <w:marRight w:val="0"/>
      <w:marTop w:val="0"/>
      <w:marBottom w:val="0"/>
      <w:divBdr>
        <w:top w:val="none" w:sz="0" w:space="0" w:color="auto"/>
        <w:left w:val="none" w:sz="0" w:space="0" w:color="auto"/>
        <w:bottom w:val="none" w:sz="0" w:space="0" w:color="auto"/>
        <w:right w:val="none" w:sz="0" w:space="0" w:color="auto"/>
      </w:divBdr>
    </w:div>
    <w:div w:id="440149375">
      <w:bodyDiv w:val="1"/>
      <w:marLeft w:val="0"/>
      <w:marRight w:val="0"/>
      <w:marTop w:val="0"/>
      <w:marBottom w:val="0"/>
      <w:divBdr>
        <w:top w:val="none" w:sz="0" w:space="0" w:color="auto"/>
        <w:left w:val="none" w:sz="0" w:space="0" w:color="auto"/>
        <w:bottom w:val="none" w:sz="0" w:space="0" w:color="auto"/>
        <w:right w:val="none" w:sz="0" w:space="0" w:color="auto"/>
      </w:divBdr>
    </w:div>
    <w:div w:id="440154138">
      <w:bodyDiv w:val="1"/>
      <w:marLeft w:val="0"/>
      <w:marRight w:val="0"/>
      <w:marTop w:val="0"/>
      <w:marBottom w:val="0"/>
      <w:divBdr>
        <w:top w:val="none" w:sz="0" w:space="0" w:color="auto"/>
        <w:left w:val="none" w:sz="0" w:space="0" w:color="auto"/>
        <w:bottom w:val="none" w:sz="0" w:space="0" w:color="auto"/>
        <w:right w:val="none" w:sz="0" w:space="0" w:color="auto"/>
      </w:divBdr>
    </w:div>
    <w:div w:id="440225446">
      <w:bodyDiv w:val="1"/>
      <w:marLeft w:val="0"/>
      <w:marRight w:val="0"/>
      <w:marTop w:val="0"/>
      <w:marBottom w:val="0"/>
      <w:divBdr>
        <w:top w:val="none" w:sz="0" w:space="0" w:color="auto"/>
        <w:left w:val="none" w:sz="0" w:space="0" w:color="auto"/>
        <w:bottom w:val="none" w:sz="0" w:space="0" w:color="auto"/>
        <w:right w:val="none" w:sz="0" w:space="0" w:color="auto"/>
      </w:divBdr>
    </w:div>
    <w:div w:id="440226228">
      <w:bodyDiv w:val="1"/>
      <w:marLeft w:val="0"/>
      <w:marRight w:val="0"/>
      <w:marTop w:val="0"/>
      <w:marBottom w:val="0"/>
      <w:divBdr>
        <w:top w:val="none" w:sz="0" w:space="0" w:color="auto"/>
        <w:left w:val="none" w:sz="0" w:space="0" w:color="auto"/>
        <w:bottom w:val="none" w:sz="0" w:space="0" w:color="auto"/>
        <w:right w:val="none" w:sz="0" w:space="0" w:color="auto"/>
      </w:divBdr>
    </w:div>
    <w:div w:id="440229435">
      <w:bodyDiv w:val="1"/>
      <w:marLeft w:val="0"/>
      <w:marRight w:val="0"/>
      <w:marTop w:val="0"/>
      <w:marBottom w:val="0"/>
      <w:divBdr>
        <w:top w:val="none" w:sz="0" w:space="0" w:color="auto"/>
        <w:left w:val="none" w:sz="0" w:space="0" w:color="auto"/>
        <w:bottom w:val="none" w:sz="0" w:space="0" w:color="auto"/>
        <w:right w:val="none" w:sz="0" w:space="0" w:color="auto"/>
      </w:divBdr>
    </w:div>
    <w:div w:id="440229565">
      <w:bodyDiv w:val="1"/>
      <w:marLeft w:val="0"/>
      <w:marRight w:val="0"/>
      <w:marTop w:val="0"/>
      <w:marBottom w:val="0"/>
      <w:divBdr>
        <w:top w:val="none" w:sz="0" w:space="0" w:color="auto"/>
        <w:left w:val="none" w:sz="0" w:space="0" w:color="auto"/>
        <w:bottom w:val="none" w:sz="0" w:space="0" w:color="auto"/>
        <w:right w:val="none" w:sz="0" w:space="0" w:color="auto"/>
      </w:divBdr>
    </w:div>
    <w:div w:id="440296018">
      <w:bodyDiv w:val="1"/>
      <w:marLeft w:val="0"/>
      <w:marRight w:val="0"/>
      <w:marTop w:val="0"/>
      <w:marBottom w:val="0"/>
      <w:divBdr>
        <w:top w:val="none" w:sz="0" w:space="0" w:color="auto"/>
        <w:left w:val="none" w:sz="0" w:space="0" w:color="auto"/>
        <w:bottom w:val="none" w:sz="0" w:space="0" w:color="auto"/>
        <w:right w:val="none" w:sz="0" w:space="0" w:color="auto"/>
      </w:divBdr>
    </w:div>
    <w:div w:id="440296198">
      <w:bodyDiv w:val="1"/>
      <w:marLeft w:val="0"/>
      <w:marRight w:val="0"/>
      <w:marTop w:val="0"/>
      <w:marBottom w:val="0"/>
      <w:divBdr>
        <w:top w:val="none" w:sz="0" w:space="0" w:color="auto"/>
        <w:left w:val="none" w:sz="0" w:space="0" w:color="auto"/>
        <w:bottom w:val="none" w:sz="0" w:space="0" w:color="auto"/>
        <w:right w:val="none" w:sz="0" w:space="0" w:color="auto"/>
      </w:divBdr>
    </w:div>
    <w:div w:id="440302121">
      <w:bodyDiv w:val="1"/>
      <w:marLeft w:val="0"/>
      <w:marRight w:val="0"/>
      <w:marTop w:val="0"/>
      <w:marBottom w:val="0"/>
      <w:divBdr>
        <w:top w:val="none" w:sz="0" w:space="0" w:color="auto"/>
        <w:left w:val="none" w:sz="0" w:space="0" w:color="auto"/>
        <w:bottom w:val="none" w:sz="0" w:space="0" w:color="auto"/>
        <w:right w:val="none" w:sz="0" w:space="0" w:color="auto"/>
      </w:divBdr>
    </w:div>
    <w:div w:id="440302274">
      <w:bodyDiv w:val="1"/>
      <w:marLeft w:val="0"/>
      <w:marRight w:val="0"/>
      <w:marTop w:val="0"/>
      <w:marBottom w:val="0"/>
      <w:divBdr>
        <w:top w:val="none" w:sz="0" w:space="0" w:color="auto"/>
        <w:left w:val="none" w:sz="0" w:space="0" w:color="auto"/>
        <w:bottom w:val="none" w:sz="0" w:space="0" w:color="auto"/>
        <w:right w:val="none" w:sz="0" w:space="0" w:color="auto"/>
      </w:divBdr>
    </w:div>
    <w:div w:id="440347358">
      <w:bodyDiv w:val="1"/>
      <w:marLeft w:val="0"/>
      <w:marRight w:val="0"/>
      <w:marTop w:val="0"/>
      <w:marBottom w:val="0"/>
      <w:divBdr>
        <w:top w:val="none" w:sz="0" w:space="0" w:color="auto"/>
        <w:left w:val="none" w:sz="0" w:space="0" w:color="auto"/>
        <w:bottom w:val="none" w:sz="0" w:space="0" w:color="auto"/>
        <w:right w:val="none" w:sz="0" w:space="0" w:color="auto"/>
      </w:divBdr>
    </w:div>
    <w:div w:id="440415880">
      <w:bodyDiv w:val="1"/>
      <w:marLeft w:val="0"/>
      <w:marRight w:val="0"/>
      <w:marTop w:val="0"/>
      <w:marBottom w:val="0"/>
      <w:divBdr>
        <w:top w:val="none" w:sz="0" w:space="0" w:color="auto"/>
        <w:left w:val="none" w:sz="0" w:space="0" w:color="auto"/>
        <w:bottom w:val="none" w:sz="0" w:space="0" w:color="auto"/>
        <w:right w:val="none" w:sz="0" w:space="0" w:color="auto"/>
      </w:divBdr>
    </w:div>
    <w:div w:id="440492308">
      <w:bodyDiv w:val="1"/>
      <w:marLeft w:val="0"/>
      <w:marRight w:val="0"/>
      <w:marTop w:val="0"/>
      <w:marBottom w:val="0"/>
      <w:divBdr>
        <w:top w:val="none" w:sz="0" w:space="0" w:color="auto"/>
        <w:left w:val="none" w:sz="0" w:space="0" w:color="auto"/>
        <w:bottom w:val="none" w:sz="0" w:space="0" w:color="auto"/>
        <w:right w:val="none" w:sz="0" w:space="0" w:color="auto"/>
      </w:divBdr>
    </w:div>
    <w:div w:id="440493146">
      <w:bodyDiv w:val="1"/>
      <w:marLeft w:val="0"/>
      <w:marRight w:val="0"/>
      <w:marTop w:val="0"/>
      <w:marBottom w:val="0"/>
      <w:divBdr>
        <w:top w:val="none" w:sz="0" w:space="0" w:color="auto"/>
        <w:left w:val="none" w:sz="0" w:space="0" w:color="auto"/>
        <w:bottom w:val="none" w:sz="0" w:space="0" w:color="auto"/>
        <w:right w:val="none" w:sz="0" w:space="0" w:color="auto"/>
      </w:divBdr>
    </w:div>
    <w:div w:id="440496997">
      <w:bodyDiv w:val="1"/>
      <w:marLeft w:val="0"/>
      <w:marRight w:val="0"/>
      <w:marTop w:val="0"/>
      <w:marBottom w:val="0"/>
      <w:divBdr>
        <w:top w:val="none" w:sz="0" w:space="0" w:color="auto"/>
        <w:left w:val="none" w:sz="0" w:space="0" w:color="auto"/>
        <w:bottom w:val="none" w:sz="0" w:space="0" w:color="auto"/>
        <w:right w:val="none" w:sz="0" w:space="0" w:color="auto"/>
      </w:divBdr>
    </w:div>
    <w:div w:id="440534253">
      <w:bodyDiv w:val="1"/>
      <w:marLeft w:val="0"/>
      <w:marRight w:val="0"/>
      <w:marTop w:val="0"/>
      <w:marBottom w:val="0"/>
      <w:divBdr>
        <w:top w:val="none" w:sz="0" w:space="0" w:color="auto"/>
        <w:left w:val="none" w:sz="0" w:space="0" w:color="auto"/>
        <w:bottom w:val="none" w:sz="0" w:space="0" w:color="auto"/>
        <w:right w:val="none" w:sz="0" w:space="0" w:color="auto"/>
      </w:divBdr>
    </w:div>
    <w:div w:id="440537186">
      <w:bodyDiv w:val="1"/>
      <w:marLeft w:val="0"/>
      <w:marRight w:val="0"/>
      <w:marTop w:val="0"/>
      <w:marBottom w:val="0"/>
      <w:divBdr>
        <w:top w:val="none" w:sz="0" w:space="0" w:color="auto"/>
        <w:left w:val="none" w:sz="0" w:space="0" w:color="auto"/>
        <w:bottom w:val="none" w:sz="0" w:space="0" w:color="auto"/>
        <w:right w:val="none" w:sz="0" w:space="0" w:color="auto"/>
      </w:divBdr>
    </w:div>
    <w:div w:id="440538765">
      <w:bodyDiv w:val="1"/>
      <w:marLeft w:val="0"/>
      <w:marRight w:val="0"/>
      <w:marTop w:val="0"/>
      <w:marBottom w:val="0"/>
      <w:divBdr>
        <w:top w:val="none" w:sz="0" w:space="0" w:color="auto"/>
        <w:left w:val="none" w:sz="0" w:space="0" w:color="auto"/>
        <w:bottom w:val="none" w:sz="0" w:space="0" w:color="auto"/>
        <w:right w:val="none" w:sz="0" w:space="0" w:color="auto"/>
      </w:divBdr>
    </w:div>
    <w:div w:id="440539831">
      <w:bodyDiv w:val="1"/>
      <w:marLeft w:val="0"/>
      <w:marRight w:val="0"/>
      <w:marTop w:val="0"/>
      <w:marBottom w:val="0"/>
      <w:divBdr>
        <w:top w:val="none" w:sz="0" w:space="0" w:color="auto"/>
        <w:left w:val="none" w:sz="0" w:space="0" w:color="auto"/>
        <w:bottom w:val="none" w:sz="0" w:space="0" w:color="auto"/>
        <w:right w:val="none" w:sz="0" w:space="0" w:color="auto"/>
      </w:divBdr>
    </w:div>
    <w:div w:id="440540198">
      <w:bodyDiv w:val="1"/>
      <w:marLeft w:val="0"/>
      <w:marRight w:val="0"/>
      <w:marTop w:val="0"/>
      <w:marBottom w:val="0"/>
      <w:divBdr>
        <w:top w:val="none" w:sz="0" w:space="0" w:color="auto"/>
        <w:left w:val="none" w:sz="0" w:space="0" w:color="auto"/>
        <w:bottom w:val="none" w:sz="0" w:space="0" w:color="auto"/>
        <w:right w:val="none" w:sz="0" w:space="0" w:color="auto"/>
      </w:divBdr>
    </w:div>
    <w:div w:id="440610943">
      <w:bodyDiv w:val="1"/>
      <w:marLeft w:val="0"/>
      <w:marRight w:val="0"/>
      <w:marTop w:val="0"/>
      <w:marBottom w:val="0"/>
      <w:divBdr>
        <w:top w:val="none" w:sz="0" w:space="0" w:color="auto"/>
        <w:left w:val="none" w:sz="0" w:space="0" w:color="auto"/>
        <w:bottom w:val="none" w:sz="0" w:space="0" w:color="auto"/>
        <w:right w:val="none" w:sz="0" w:space="0" w:color="auto"/>
      </w:divBdr>
    </w:div>
    <w:div w:id="440683117">
      <w:bodyDiv w:val="1"/>
      <w:marLeft w:val="0"/>
      <w:marRight w:val="0"/>
      <w:marTop w:val="0"/>
      <w:marBottom w:val="0"/>
      <w:divBdr>
        <w:top w:val="none" w:sz="0" w:space="0" w:color="auto"/>
        <w:left w:val="none" w:sz="0" w:space="0" w:color="auto"/>
        <w:bottom w:val="none" w:sz="0" w:space="0" w:color="auto"/>
        <w:right w:val="none" w:sz="0" w:space="0" w:color="auto"/>
      </w:divBdr>
    </w:div>
    <w:div w:id="440686256">
      <w:bodyDiv w:val="1"/>
      <w:marLeft w:val="0"/>
      <w:marRight w:val="0"/>
      <w:marTop w:val="0"/>
      <w:marBottom w:val="0"/>
      <w:divBdr>
        <w:top w:val="none" w:sz="0" w:space="0" w:color="auto"/>
        <w:left w:val="none" w:sz="0" w:space="0" w:color="auto"/>
        <w:bottom w:val="none" w:sz="0" w:space="0" w:color="auto"/>
        <w:right w:val="none" w:sz="0" w:space="0" w:color="auto"/>
      </w:divBdr>
    </w:div>
    <w:div w:id="440687010">
      <w:bodyDiv w:val="1"/>
      <w:marLeft w:val="0"/>
      <w:marRight w:val="0"/>
      <w:marTop w:val="0"/>
      <w:marBottom w:val="0"/>
      <w:divBdr>
        <w:top w:val="none" w:sz="0" w:space="0" w:color="auto"/>
        <w:left w:val="none" w:sz="0" w:space="0" w:color="auto"/>
        <w:bottom w:val="none" w:sz="0" w:space="0" w:color="auto"/>
        <w:right w:val="none" w:sz="0" w:space="0" w:color="auto"/>
      </w:divBdr>
    </w:div>
    <w:div w:id="440689276">
      <w:bodyDiv w:val="1"/>
      <w:marLeft w:val="0"/>
      <w:marRight w:val="0"/>
      <w:marTop w:val="0"/>
      <w:marBottom w:val="0"/>
      <w:divBdr>
        <w:top w:val="none" w:sz="0" w:space="0" w:color="auto"/>
        <w:left w:val="none" w:sz="0" w:space="0" w:color="auto"/>
        <w:bottom w:val="none" w:sz="0" w:space="0" w:color="auto"/>
        <w:right w:val="none" w:sz="0" w:space="0" w:color="auto"/>
      </w:divBdr>
    </w:div>
    <w:div w:id="440758231">
      <w:bodyDiv w:val="1"/>
      <w:marLeft w:val="0"/>
      <w:marRight w:val="0"/>
      <w:marTop w:val="0"/>
      <w:marBottom w:val="0"/>
      <w:divBdr>
        <w:top w:val="none" w:sz="0" w:space="0" w:color="auto"/>
        <w:left w:val="none" w:sz="0" w:space="0" w:color="auto"/>
        <w:bottom w:val="none" w:sz="0" w:space="0" w:color="auto"/>
        <w:right w:val="none" w:sz="0" w:space="0" w:color="auto"/>
      </w:divBdr>
    </w:div>
    <w:div w:id="440758551">
      <w:bodyDiv w:val="1"/>
      <w:marLeft w:val="0"/>
      <w:marRight w:val="0"/>
      <w:marTop w:val="0"/>
      <w:marBottom w:val="0"/>
      <w:divBdr>
        <w:top w:val="none" w:sz="0" w:space="0" w:color="auto"/>
        <w:left w:val="none" w:sz="0" w:space="0" w:color="auto"/>
        <w:bottom w:val="none" w:sz="0" w:space="0" w:color="auto"/>
        <w:right w:val="none" w:sz="0" w:space="0" w:color="auto"/>
      </w:divBdr>
    </w:div>
    <w:div w:id="440804336">
      <w:bodyDiv w:val="1"/>
      <w:marLeft w:val="0"/>
      <w:marRight w:val="0"/>
      <w:marTop w:val="0"/>
      <w:marBottom w:val="0"/>
      <w:divBdr>
        <w:top w:val="none" w:sz="0" w:space="0" w:color="auto"/>
        <w:left w:val="none" w:sz="0" w:space="0" w:color="auto"/>
        <w:bottom w:val="none" w:sz="0" w:space="0" w:color="auto"/>
        <w:right w:val="none" w:sz="0" w:space="0" w:color="auto"/>
      </w:divBdr>
    </w:div>
    <w:div w:id="440806932">
      <w:bodyDiv w:val="1"/>
      <w:marLeft w:val="0"/>
      <w:marRight w:val="0"/>
      <w:marTop w:val="0"/>
      <w:marBottom w:val="0"/>
      <w:divBdr>
        <w:top w:val="none" w:sz="0" w:space="0" w:color="auto"/>
        <w:left w:val="none" w:sz="0" w:space="0" w:color="auto"/>
        <w:bottom w:val="none" w:sz="0" w:space="0" w:color="auto"/>
        <w:right w:val="none" w:sz="0" w:space="0" w:color="auto"/>
      </w:divBdr>
    </w:div>
    <w:div w:id="440880643">
      <w:bodyDiv w:val="1"/>
      <w:marLeft w:val="0"/>
      <w:marRight w:val="0"/>
      <w:marTop w:val="0"/>
      <w:marBottom w:val="0"/>
      <w:divBdr>
        <w:top w:val="none" w:sz="0" w:space="0" w:color="auto"/>
        <w:left w:val="none" w:sz="0" w:space="0" w:color="auto"/>
        <w:bottom w:val="none" w:sz="0" w:space="0" w:color="auto"/>
        <w:right w:val="none" w:sz="0" w:space="0" w:color="auto"/>
      </w:divBdr>
    </w:div>
    <w:div w:id="440882900">
      <w:bodyDiv w:val="1"/>
      <w:marLeft w:val="0"/>
      <w:marRight w:val="0"/>
      <w:marTop w:val="0"/>
      <w:marBottom w:val="0"/>
      <w:divBdr>
        <w:top w:val="none" w:sz="0" w:space="0" w:color="auto"/>
        <w:left w:val="none" w:sz="0" w:space="0" w:color="auto"/>
        <w:bottom w:val="none" w:sz="0" w:space="0" w:color="auto"/>
        <w:right w:val="none" w:sz="0" w:space="0" w:color="auto"/>
      </w:divBdr>
    </w:div>
    <w:div w:id="440884579">
      <w:bodyDiv w:val="1"/>
      <w:marLeft w:val="0"/>
      <w:marRight w:val="0"/>
      <w:marTop w:val="0"/>
      <w:marBottom w:val="0"/>
      <w:divBdr>
        <w:top w:val="none" w:sz="0" w:space="0" w:color="auto"/>
        <w:left w:val="none" w:sz="0" w:space="0" w:color="auto"/>
        <w:bottom w:val="none" w:sz="0" w:space="0" w:color="auto"/>
        <w:right w:val="none" w:sz="0" w:space="0" w:color="auto"/>
      </w:divBdr>
    </w:div>
    <w:div w:id="440955121">
      <w:bodyDiv w:val="1"/>
      <w:marLeft w:val="0"/>
      <w:marRight w:val="0"/>
      <w:marTop w:val="0"/>
      <w:marBottom w:val="0"/>
      <w:divBdr>
        <w:top w:val="none" w:sz="0" w:space="0" w:color="auto"/>
        <w:left w:val="none" w:sz="0" w:space="0" w:color="auto"/>
        <w:bottom w:val="none" w:sz="0" w:space="0" w:color="auto"/>
        <w:right w:val="none" w:sz="0" w:space="0" w:color="auto"/>
      </w:divBdr>
    </w:div>
    <w:div w:id="440955449">
      <w:bodyDiv w:val="1"/>
      <w:marLeft w:val="0"/>
      <w:marRight w:val="0"/>
      <w:marTop w:val="0"/>
      <w:marBottom w:val="0"/>
      <w:divBdr>
        <w:top w:val="none" w:sz="0" w:space="0" w:color="auto"/>
        <w:left w:val="none" w:sz="0" w:space="0" w:color="auto"/>
        <w:bottom w:val="none" w:sz="0" w:space="0" w:color="auto"/>
        <w:right w:val="none" w:sz="0" w:space="0" w:color="auto"/>
      </w:divBdr>
    </w:div>
    <w:div w:id="440956792">
      <w:bodyDiv w:val="1"/>
      <w:marLeft w:val="0"/>
      <w:marRight w:val="0"/>
      <w:marTop w:val="0"/>
      <w:marBottom w:val="0"/>
      <w:divBdr>
        <w:top w:val="none" w:sz="0" w:space="0" w:color="auto"/>
        <w:left w:val="none" w:sz="0" w:space="0" w:color="auto"/>
        <w:bottom w:val="none" w:sz="0" w:space="0" w:color="auto"/>
        <w:right w:val="none" w:sz="0" w:space="0" w:color="auto"/>
      </w:divBdr>
    </w:div>
    <w:div w:id="440957440">
      <w:bodyDiv w:val="1"/>
      <w:marLeft w:val="0"/>
      <w:marRight w:val="0"/>
      <w:marTop w:val="0"/>
      <w:marBottom w:val="0"/>
      <w:divBdr>
        <w:top w:val="none" w:sz="0" w:space="0" w:color="auto"/>
        <w:left w:val="none" w:sz="0" w:space="0" w:color="auto"/>
        <w:bottom w:val="none" w:sz="0" w:space="0" w:color="auto"/>
        <w:right w:val="none" w:sz="0" w:space="0" w:color="auto"/>
      </w:divBdr>
    </w:div>
    <w:div w:id="440957723">
      <w:bodyDiv w:val="1"/>
      <w:marLeft w:val="0"/>
      <w:marRight w:val="0"/>
      <w:marTop w:val="0"/>
      <w:marBottom w:val="0"/>
      <w:divBdr>
        <w:top w:val="none" w:sz="0" w:space="0" w:color="auto"/>
        <w:left w:val="none" w:sz="0" w:space="0" w:color="auto"/>
        <w:bottom w:val="none" w:sz="0" w:space="0" w:color="auto"/>
        <w:right w:val="none" w:sz="0" w:space="0" w:color="auto"/>
      </w:divBdr>
    </w:div>
    <w:div w:id="440997572">
      <w:bodyDiv w:val="1"/>
      <w:marLeft w:val="0"/>
      <w:marRight w:val="0"/>
      <w:marTop w:val="0"/>
      <w:marBottom w:val="0"/>
      <w:divBdr>
        <w:top w:val="none" w:sz="0" w:space="0" w:color="auto"/>
        <w:left w:val="none" w:sz="0" w:space="0" w:color="auto"/>
        <w:bottom w:val="none" w:sz="0" w:space="0" w:color="auto"/>
        <w:right w:val="none" w:sz="0" w:space="0" w:color="auto"/>
      </w:divBdr>
    </w:div>
    <w:div w:id="440999270">
      <w:bodyDiv w:val="1"/>
      <w:marLeft w:val="0"/>
      <w:marRight w:val="0"/>
      <w:marTop w:val="0"/>
      <w:marBottom w:val="0"/>
      <w:divBdr>
        <w:top w:val="none" w:sz="0" w:space="0" w:color="auto"/>
        <w:left w:val="none" w:sz="0" w:space="0" w:color="auto"/>
        <w:bottom w:val="none" w:sz="0" w:space="0" w:color="auto"/>
        <w:right w:val="none" w:sz="0" w:space="0" w:color="auto"/>
      </w:divBdr>
    </w:div>
    <w:div w:id="441001953">
      <w:bodyDiv w:val="1"/>
      <w:marLeft w:val="0"/>
      <w:marRight w:val="0"/>
      <w:marTop w:val="0"/>
      <w:marBottom w:val="0"/>
      <w:divBdr>
        <w:top w:val="none" w:sz="0" w:space="0" w:color="auto"/>
        <w:left w:val="none" w:sz="0" w:space="0" w:color="auto"/>
        <w:bottom w:val="none" w:sz="0" w:space="0" w:color="auto"/>
        <w:right w:val="none" w:sz="0" w:space="0" w:color="auto"/>
      </w:divBdr>
    </w:div>
    <w:div w:id="441002199">
      <w:bodyDiv w:val="1"/>
      <w:marLeft w:val="0"/>
      <w:marRight w:val="0"/>
      <w:marTop w:val="0"/>
      <w:marBottom w:val="0"/>
      <w:divBdr>
        <w:top w:val="none" w:sz="0" w:space="0" w:color="auto"/>
        <w:left w:val="none" w:sz="0" w:space="0" w:color="auto"/>
        <w:bottom w:val="none" w:sz="0" w:space="0" w:color="auto"/>
        <w:right w:val="none" w:sz="0" w:space="0" w:color="auto"/>
      </w:divBdr>
    </w:div>
    <w:div w:id="441068853">
      <w:bodyDiv w:val="1"/>
      <w:marLeft w:val="0"/>
      <w:marRight w:val="0"/>
      <w:marTop w:val="0"/>
      <w:marBottom w:val="0"/>
      <w:divBdr>
        <w:top w:val="none" w:sz="0" w:space="0" w:color="auto"/>
        <w:left w:val="none" w:sz="0" w:space="0" w:color="auto"/>
        <w:bottom w:val="none" w:sz="0" w:space="0" w:color="auto"/>
        <w:right w:val="none" w:sz="0" w:space="0" w:color="auto"/>
      </w:divBdr>
    </w:div>
    <w:div w:id="441069408">
      <w:bodyDiv w:val="1"/>
      <w:marLeft w:val="0"/>
      <w:marRight w:val="0"/>
      <w:marTop w:val="0"/>
      <w:marBottom w:val="0"/>
      <w:divBdr>
        <w:top w:val="none" w:sz="0" w:space="0" w:color="auto"/>
        <w:left w:val="none" w:sz="0" w:space="0" w:color="auto"/>
        <w:bottom w:val="none" w:sz="0" w:space="0" w:color="auto"/>
        <w:right w:val="none" w:sz="0" w:space="0" w:color="auto"/>
      </w:divBdr>
    </w:div>
    <w:div w:id="441074374">
      <w:bodyDiv w:val="1"/>
      <w:marLeft w:val="0"/>
      <w:marRight w:val="0"/>
      <w:marTop w:val="0"/>
      <w:marBottom w:val="0"/>
      <w:divBdr>
        <w:top w:val="none" w:sz="0" w:space="0" w:color="auto"/>
        <w:left w:val="none" w:sz="0" w:space="0" w:color="auto"/>
        <w:bottom w:val="none" w:sz="0" w:space="0" w:color="auto"/>
        <w:right w:val="none" w:sz="0" w:space="0" w:color="auto"/>
      </w:divBdr>
    </w:div>
    <w:div w:id="441076537">
      <w:bodyDiv w:val="1"/>
      <w:marLeft w:val="0"/>
      <w:marRight w:val="0"/>
      <w:marTop w:val="0"/>
      <w:marBottom w:val="0"/>
      <w:divBdr>
        <w:top w:val="none" w:sz="0" w:space="0" w:color="auto"/>
        <w:left w:val="none" w:sz="0" w:space="0" w:color="auto"/>
        <w:bottom w:val="none" w:sz="0" w:space="0" w:color="auto"/>
        <w:right w:val="none" w:sz="0" w:space="0" w:color="auto"/>
      </w:divBdr>
    </w:div>
    <w:div w:id="441076863">
      <w:bodyDiv w:val="1"/>
      <w:marLeft w:val="0"/>
      <w:marRight w:val="0"/>
      <w:marTop w:val="0"/>
      <w:marBottom w:val="0"/>
      <w:divBdr>
        <w:top w:val="none" w:sz="0" w:space="0" w:color="auto"/>
        <w:left w:val="none" w:sz="0" w:space="0" w:color="auto"/>
        <w:bottom w:val="none" w:sz="0" w:space="0" w:color="auto"/>
        <w:right w:val="none" w:sz="0" w:space="0" w:color="auto"/>
      </w:divBdr>
    </w:div>
    <w:div w:id="441077911">
      <w:bodyDiv w:val="1"/>
      <w:marLeft w:val="0"/>
      <w:marRight w:val="0"/>
      <w:marTop w:val="0"/>
      <w:marBottom w:val="0"/>
      <w:divBdr>
        <w:top w:val="none" w:sz="0" w:space="0" w:color="auto"/>
        <w:left w:val="none" w:sz="0" w:space="0" w:color="auto"/>
        <w:bottom w:val="none" w:sz="0" w:space="0" w:color="auto"/>
        <w:right w:val="none" w:sz="0" w:space="0" w:color="auto"/>
      </w:divBdr>
    </w:div>
    <w:div w:id="441147980">
      <w:bodyDiv w:val="1"/>
      <w:marLeft w:val="0"/>
      <w:marRight w:val="0"/>
      <w:marTop w:val="0"/>
      <w:marBottom w:val="0"/>
      <w:divBdr>
        <w:top w:val="none" w:sz="0" w:space="0" w:color="auto"/>
        <w:left w:val="none" w:sz="0" w:space="0" w:color="auto"/>
        <w:bottom w:val="none" w:sz="0" w:space="0" w:color="auto"/>
        <w:right w:val="none" w:sz="0" w:space="0" w:color="auto"/>
      </w:divBdr>
    </w:div>
    <w:div w:id="441149337">
      <w:bodyDiv w:val="1"/>
      <w:marLeft w:val="0"/>
      <w:marRight w:val="0"/>
      <w:marTop w:val="0"/>
      <w:marBottom w:val="0"/>
      <w:divBdr>
        <w:top w:val="none" w:sz="0" w:space="0" w:color="auto"/>
        <w:left w:val="none" w:sz="0" w:space="0" w:color="auto"/>
        <w:bottom w:val="none" w:sz="0" w:space="0" w:color="auto"/>
        <w:right w:val="none" w:sz="0" w:space="0" w:color="auto"/>
      </w:divBdr>
    </w:div>
    <w:div w:id="441189552">
      <w:bodyDiv w:val="1"/>
      <w:marLeft w:val="0"/>
      <w:marRight w:val="0"/>
      <w:marTop w:val="0"/>
      <w:marBottom w:val="0"/>
      <w:divBdr>
        <w:top w:val="none" w:sz="0" w:space="0" w:color="auto"/>
        <w:left w:val="none" w:sz="0" w:space="0" w:color="auto"/>
        <w:bottom w:val="none" w:sz="0" w:space="0" w:color="auto"/>
        <w:right w:val="none" w:sz="0" w:space="0" w:color="auto"/>
      </w:divBdr>
    </w:div>
    <w:div w:id="441189887">
      <w:bodyDiv w:val="1"/>
      <w:marLeft w:val="0"/>
      <w:marRight w:val="0"/>
      <w:marTop w:val="0"/>
      <w:marBottom w:val="0"/>
      <w:divBdr>
        <w:top w:val="none" w:sz="0" w:space="0" w:color="auto"/>
        <w:left w:val="none" w:sz="0" w:space="0" w:color="auto"/>
        <w:bottom w:val="none" w:sz="0" w:space="0" w:color="auto"/>
        <w:right w:val="none" w:sz="0" w:space="0" w:color="auto"/>
      </w:divBdr>
    </w:div>
    <w:div w:id="441193941">
      <w:bodyDiv w:val="1"/>
      <w:marLeft w:val="0"/>
      <w:marRight w:val="0"/>
      <w:marTop w:val="0"/>
      <w:marBottom w:val="0"/>
      <w:divBdr>
        <w:top w:val="none" w:sz="0" w:space="0" w:color="auto"/>
        <w:left w:val="none" w:sz="0" w:space="0" w:color="auto"/>
        <w:bottom w:val="none" w:sz="0" w:space="0" w:color="auto"/>
        <w:right w:val="none" w:sz="0" w:space="0" w:color="auto"/>
      </w:divBdr>
    </w:div>
    <w:div w:id="441195927">
      <w:bodyDiv w:val="1"/>
      <w:marLeft w:val="0"/>
      <w:marRight w:val="0"/>
      <w:marTop w:val="0"/>
      <w:marBottom w:val="0"/>
      <w:divBdr>
        <w:top w:val="none" w:sz="0" w:space="0" w:color="auto"/>
        <w:left w:val="none" w:sz="0" w:space="0" w:color="auto"/>
        <w:bottom w:val="none" w:sz="0" w:space="0" w:color="auto"/>
        <w:right w:val="none" w:sz="0" w:space="0" w:color="auto"/>
      </w:divBdr>
    </w:div>
    <w:div w:id="441219596">
      <w:bodyDiv w:val="1"/>
      <w:marLeft w:val="0"/>
      <w:marRight w:val="0"/>
      <w:marTop w:val="0"/>
      <w:marBottom w:val="0"/>
      <w:divBdr>
        <w:top w:val="none" w:sz="0" w:space="0" w:color="auto"/>
        <w:left w:val="none" w:sz="0" w:space="0" w:color="auto"/>
        <w:bottom w:val="none" w:sz="0" w:space="0" w:color="auto"/>
        <w:right w:val="none" w:sz="0" w:space="0" w:color="auto"/>
      </w:divBdr>
    </w:div>
    <w:div w:id="441220855">
      <w:bodyDiv w:val="1"/>
      <w:marLeft w:val="0"/>
      <w:marRight w:val="0"/>
      <w:marTop w:val="0"/>
      <w:marBottom w:val="0"/>
      <w:divBdr>
        <w:top w:val="none" w:sz="0" w:space="0" w:color="auto"/>
        <w:left w:val="none" w:sz="0" w:space="0" w:color="auto"/>
        <w:bottom w:val="none" w:sz="0" w:space="0" w:color="auto"/>
        <w:right w:val="none" w:sz="0" w:space="0" w:color="auto"/>
      </w:divBdr>
    </w:div>
    <w:div w:id="441264204">
      <w:bodyDiv w:val="1"/>
      <w:marLeft w:val="0"/>
      <w:marRight w:val="0"/>
      <w:marTop w:val="0"/>
      <w:marBottom w:val="0"/>
      <w:divBdr>
        <w:top w:val="none" w:sz="0" w:space="0" w:color="auto"/>
        <w:left w:val="none" w:sz="0" w:space="0" w:color="auto"/>
        <w:bottom w:val="none" w:sz="0" w:space="0" w:color="auto"/>
        <w:right w:val="none" w:sz="0" w:space="0" w:color="auto"/>
      </w:divBdr>
    </w:div>
    <w:div w:id="441412541">
      <w:bodyDiv w:val="1"/>
      <w:marLeft w:val="0"/>
      <w:marRight w:val="0"/>
      <w:marTop w:val="0"/>
      <w:marBottom w:val="0"/>
      <w:divBdr>
        <w:top w:val="none" w:sz="0" w:space="0" w:color="auto"/>
        <w:left w:val="none" w:sz="0" w:space="0" w:color="auto"/>
        <w:bottom w:val="none" w:sz="0" w:space="0" w:color="auto"/>
        <w:right w:val="none" w:sz="0" w:space="0" w:color="auto"/>
      </w:divBdr>
    </w:div>
    <w:div w:id="441413360">
      <w:bodyDiv w:val="1"/>
      <w:marLeft w:val="0"/>
      <w:marRight w:val="0"/>
      <w:marTop w:val="0"/>
      <w:marBottom w:val="0"/>
      <w:divBdr>
        <w:top w:val="none" w:sz="0" w:space="0" w:color="auto"/>
        <w:left w:val="none" w:sz="0" w:space="0" w:color="auto"/>
        <w:bottom w:val="none" w:sz="0" w:space="0" w:color="auto"/>
        <w:right w:val="none" w:sz="0" w:space="0" w:color="auto"/>
      </w:divBdr>
    </w:div>
    <w:div w:id="441413457">
      <w:bodyDiv w:val="1"/>
      <w:marLeft w:val="0"/>
      <w:marRight w:val="0"/>
      <w:marTop w:val="0"/>
      <w:marBottom w:val="0"/>
      <w:divBdr>
        <w:top w:val="none" w:sz="0" w:space="0" w:color="auto"/>
        <w:left w:val="none" w:sz="0" w:space="0" w:color="auto"/>
        <w:bottom w:val="none" w:sz="0" w:space="0" w:color="auto"/>
        <w:right w:val="none" w:sz="0" w:space="0" w:color="auto"/>
      </w:divBdr>
    </w:div>
    <w:div w:id="441416783">
      <w:bodyDiv w:val="1"/>
      <w:marLeft w:val="0"/>
      <w:marRight w:val="0"/>
      <w:marTop w:val="0"/>
      <w:marBottom w:val="0"/>
      <w:divBdr>
        <w:top w:val="none" w:sz="0" w:space="0" w:color="auto"/>
        <w:left w:val="none" w:sz="0" w:space="0" w:color="auto"/>
        <w:bottom w:val="none" w:sz="0" w:space="0" w:color="auto"/>
        <w:right w:val="none" w:sz="0" w:space="0" w:color="auto"/>
      </w:divBdr>
    </w:div>
    <w:div w:id="441455751">
      <w:bodyDiv w:val="1"/>
      <w:marLeft w:val="0"/>
      <w:marRight w:val="0"/>
      <w:marTop w:val="0"/>
      <w:marBottom w:val="0"/>
      <w:divBdr>
        <w:top w:val="none" w:sz="0" w:space="0" w:color="auto"/>
        <w:left w:val="none" w:sz="0" w:space="0" w:color="auto"/>
        <w:bottom w:val="none" w:sz="0" w:space="0" w:color="auto"/>
        <w:right w:val="none" w:sz="0" w:space="0" w:color="auto"/>
      </w:divBdr>
    </w:div>
    <w:div w:id="441534019">
      <w:bodyDiv w:val="1"/>
      <w:marLeft w:val="0"/>
      <w:marRight w:val="0"/>
      <w:marTop w:val="0"/>
      <w:marBottom w:val="0"/>
      <w:divBdr>
        <w:top w:val="none" w:sz="0" w:space="0" w:color="auto"/>
        <w:left w:val="none" w:sz="0" w:space="0" w:color="auto"/>
        <w:bottom w:val="none" w:sz="0" w:space="0" w:color="auto"/>
        <w:right w:val="none" w:sz="0" w:space="0" w:color="auto"/>
      </w:divBdr>
    </w:div>
    <w:div w:id="441535602">
      <w:bodyDiv w:val="1"/>
      <w:marLeft w:val="0"/>
      <w:marRight w:val="0"/>
      <w:marTop w:val="0"/>
      <w:marBottom w:val="0"/>
      <w:divBdr>
        <w:top w:val="none" w:sz="0" w:space="0" w:color="auto"/>
        <w:left w:val="none" w:sz="0" w:space="0" w:color="auto"/>
        <w:bottom w:val="none" w:sz="0" w:space="0" w:color="auto"/>
        <w:right w:val="none" w:sz="0" w:space="0" w:color="auto"/>
      </w:divBdr>
    </w:div>
    <w:div w:id="441537515">
      <w:bodyDiv w:val="1"/>
      <w:marLeft w:val="0"/>
      <w:marRight w:val="0"/>
      <w:marTop w:val="0"/>
      <w:marBottom w:val="0"/>
      <w:divBdr>
        <w:top w:val="none" w:sz="0" w:space="0" w:color="auto"/>
        <w:left w:val="none" w:sz="0" w:space="0" w:color="auto"/>
        <w:bottom w:val="none" w:sz="0" w:space="0" w:color="auto"/>
        <w:right w:val="none" w:sz="0" w:space="0" w:color="auto"/>
      </w:divBdr>
    </w:div>
    <w:div w:id="441537821">
      <w:bodyDiv w:val="1"/>
      <w:marLeft w:val="0"/>
      <w:marRight w:val="0"/>
      <w:marTop w:val="0"/>
      <w:marBottom w:val="0"/>
      <w:divBdr>
        <w:top w:val="none" w:sz="0" w:space="0" w:color="auto"/>
        <w:left w:val="none" w:sz="0" w:space="0" w:color="auto"/>
        <w:bottom w:val="none" w:sz="0" w:space="0" w:color="auto"/>
        <w:right w:val="none" w:sz="0" w:space="0" w:color="auto"/>
      </w:divBdr>
    </w:div>
    <w:div w:id="441606863">
      <w:bodyDiv w:val="1"/>
      <w:marLeft w:val="0"/>
      <w:marRight w:val="0"/>
      <w:marTop w:val="0"/>
      <w:marBottom w:val="0"/>
      <w:divBdr>
        <w:top w:val="none" w:sz="0" w:space="0" w:color="auto"/>
        <w:left w:val="none" w:sz="0" w:space="0" w:color="auto"/>
        <w:bottom w:val="none" w:sz="0" w:space="0" w:color="auto"/>
        <w:right w:val="none" w:sz="0" w:space="0" w:color="auto"/>
      </w:divBdr>
    </w:div>
    <w:div w:id="441613710">
      <w:bodyDiv w:val="1"/>
      <w:marLeft w:val="0"/>
      <w:marRight w:val="0"/>
      <w:marTop w:val="0"/>
      <w:marBottom w:val="0"/>
      <w:divBdr>
        <w:top w:val="none" w:sz="0" w:space="0" w:color="auto"/>
        <w:left w:val="none" w:sz="0" w:space="0" w:color="auto"/>
        <w:bottom w:val="none" w:sz="0" w:space="0" w:color="auto"/>
        <w:right w:val="none" w:sz="0" w:space="0" w:color="auto"/>
      </w:divBdr>
    </w:div>
    <w:div w:id="441648511">
      <w:bodyDiv w:val="1"/>
      <w:marLeft w:val="0"/>
      <w:marRight w:val="0"/>
      <w:marTop w:val="0"/>
      <w:marBottom w:val="0"/>
      <w:divBdr>
        <w:top w:val="none" w:sz="0" w:space="0" w:color="auto"/>
        <w:left w:val="none" w:sz="0" w:space="0" w:color="auto"/>
        <w:bottom w:val="none" w:sz="0" w:space="0" w:color="auto"/>
        <w:right w:val="none" w:sz="0" w:space="0" w:color="auto"/>
      </w:divBdr>
    </w:div>
    <w:div w:id="441650268">
      <w:bodyDiv w:val="1"/>
      <w:marLeft w:val="0"/>
      <w:marRight w:val="0"/>
      <w:marTop w:val="0"/>
      <w:marBottom w:val="0"/>
      <w:divBdr>
        <w:top w:val="none" w:sz="0" w:space="0" w:color="auto"/>
        <w:left w:val="none" w:sz="0" w:space="0" w:color="auto"/>
        <w:bottom w:val="none" w:sz="0" w:space="0" w:color="auto"/>
        <w:right w:val="none" w:sz="0" w:space="0" w:color="auto"/>
      </w:divBdr>
    </w:div>
    <w:div w:id="441655082">
      <w:bodyDiv w:val="1"/>
      <w:marLeft w:val="0"/>
      <w:marRight w:val="0"/>
      <w:marTop w:val="0"/>
      <w:marBottom w:val="0"/>
      <w:divBdr>
        <w:top w:val="none" w:sz="0" w:space="0" w:color="auto"/>
        <w:left w:val="none" w:sz="0" w:space="0" w:color="auto"/>
        <w:bottom w:val="none" w:sz="0" w:space="0" w:color="auto"/>
        <w:right w:val="none" w:sz="0" w:space="0" w:color="auto"/>
      </w:divBdr>
    </w:div>
    <w:div w:id="441725236">
      <w:bodyDiv w:val="1"/>
      <w:marLeft w:val="0"/>
      <w:marRight w:val="0"/>
      <w:marTop w:val="0"/>
      <w:marBottom w:val="0"/>
      <w:divBdr>
        <w:top w:val="none" w:sz="0" w:space="0" w:color="auto"/>
        <w:left w:val="none" w:sz="0" w:space="0" w:color="auto"/>
        <w:bottom w:val="none" w:sz="0" w:space="0" w:color="auto"/>
        <w:right w:val="none" w:sz="0" w:space="0" w:color="auto"/>
      </w:divBdr>
    </w:div>
    <w:div w:id="441725483">
      <w:bodyDiv w:val="1"/>
      <w:marLeft w:val="0"/>
      <w:marRight w:val="0"/>
      <w:marTop w:val="0"/>
      <w:marBottom w:val="0"/>
      <w:divBdr>
        <w:top w:val="none" w:sz="0" w:space="0" w:color="auto"/>
        <w:left w:val="none" w:sz="0" w:space="0" w:color="auto"/>
        <w:bottom w:val="none" w:sz="0" w:space="0" w:color="auto"/>
        <w:right w:val="none" w:sz="0" w:space="0" w:color="auto"/>
      </w:divBdr>
    </w:div>
    <w:div w:id="441728148">
      <w:bodyDiv w:val="1"/>
      <w:marLeft w:val="0"/>
      <w:marRight w:val="0"/>
      <w:marTop w:val="0"/>
      <w:marBottom w:val="0"/>
      <w:divBdr>
        <w:top w:val="none" w:sz="0" w:space="0" w:color="auto"/>
        <w:left w:val="none" w:sz="0" w:space="0" w:color="auto"/>
        <w:bottom w:val="none" w:sz="0" w:space="0" w:color="auto"/>
        <w:right w:val="none" w:sz="0" w:space="0" w:color="auto"/>
      </w:divBdr>
    </w:div>
    <w:div w:id="441729662">
      <w:bodyDiv w:val="1"/>
      <w:marLeft w:val="0"/>
      <w:marRight w:val="0"/>
      <w:marTop w:val="0"/>
      <w:marBottom w:val="0"/>
      <w:divBdr>
        <w:top w:val="none" w:sz="0" w:space="0" w:color="auto"/>
        <w:left w:val="none" w:sz="0" w:space="0" w:color="auto"/>
        <w:bottom w:val="none" w:sz="0" w:space="0" w:color="auto"/>
        <w:right w:val="none" w:sz="0" w:space="0" w:color="auto"/>
      </w:divBdr>
    </w:div>
    <w:div w:id="441732344">
      <w:bodyDiv w:val="1"/>
      <w:marLeft w:val="0"/>
      <w:marRight w:val="0"/>
      <w:marTop w:val="0"/>
      <w:marBottom w:val="0"/>
      <w:divBdr>
        <w:top w:val="none" w:sz="0" w:space="0" w:color="auto"/>
        <w:left w:val="none" w:sz="0" w:space="0" w:color="auto"/>
        <w:bottom w:val="none" w:sz="0" w:space="0" w:color="auto"/>
        <w:right w:val="none" w:sz="0" w:space="0" w:color="auto"/>
      </w:divBdr>
    </w:div>
    <w:div w:id="441732351">
      <w:bodyDiv w:val="1"/>
      <w:marLeft w:val="0"/>
      <w:marRight w:val="0"/>
      <w:marTop w:val="0"/>
      <w:marBottom w:val="0"/>
      <w:divBdr>
        <w:top w:val="none" w:sz="0" w:space="0" w:color="auto"/>
        <w:left w:val="none" w:sz="0" w:space="0" w:color="auto"/>
        <w:bottom w:val="none" w:sz="0" w:space="0" w:color="auto"/>
        <w:right w:val="none" w:sz="0" w:space="0" w:color="auto"/>
      </w:divBdr>
    </w:div>
    <w:div w:id="441733426">
      <w:bodyDiv w:val="1"/>
      <w:marLeft w:val="0"/>
      <w:marRight w:val="0"/>
      <w:marTop w:val="0"/>
      <w:marBottom w:val="0"/>
      <w:divBdr>
        <w:top w:val="none" w:sz="0" w:space="0" w:color="auto"/>
        <w:left w:val="none" w:sz="0" w:space="0" w:color="auto"/>
        <w:bottom w:val="none" w:sz="0" w:space="0" w:color="auto"/>
        <w:right w:val="none" w:sz="0" w:space="0" w:color="auto"/>
      </w:divBdr>
    </w:div>
    <w:div w:id="441805255">
      <w:bodyDiv w:val="1"/>
      <w:marLeft w:val="0"/>
      <w:marRight w:val="0"/>
      <w:marTop w:val="0"/>
      <w:marBottom w:val="0"/>
      <w:divBdr>
        <w:top w:val="none" w:sz="0" w:space="0" w:color="auto"/>
        <w:left w:val="none" w:sz="0" w:space="0" w:color="auto"/>
        <w:bottom w:val="none" w:sz="0" w:space="0" w:color="auto"/>
        <w:right w:val="none" w:sz="0" w:space="0" w:color="auto"/>
      </w:divBdr>
    </w:div>
    <w:div w:id="441805497">
      <w:bodyDiv w:val="1"/>
      <w:marLeft w:val="0"/>
      <w:marRight w:val="0"/>
      <w:marTop w:val="0"/>
      <w:marBottom w:val="0"/>
      <w:divBdr>
        <w:top w:val="none" w:sz="0" w:space="0" w:color="auto"/>
        <w:left w:val="none" w:sz="0" w:space="0" w:color="auto"/>
        <w:bottom w:val="none" w:sz="0" w:space="0" w:color="auto"/>
        <w:right w:val="none" w:sz="0" w:space="0" w:color="auto"/>
      </w:divBdr>
    </w:div>
    <w:div w:id="441845705">
      <w:bodyDiv w:val="1"/>
      <w:marLeft w:val="0"/>
      <w:marRight w:val="0"/>
      <w:marTop w:val="0"/>
      <w:marBottom w:val="0"/>
      <w:divBdr>
        <w:top w:val="none" w:sz="0" w:space="0" w:color="auto"/>
        <w:left w:val="none" w:sz="0" w:space="0" w:color="auto"/>
        <w:bottom w:val="none" w:sz="0" w:space="0" w:color="auto"/>
        <w:right w:val="none" w:sz="0" w:space="0" w:color="auto"/>
      </w:divBdr>
    </w:div>
    <w:div w:id="441849578">
      <w:bodyDiv w:val="1"/>
      <w:marLeft w:val="0"/>
      <w:marRight w:val="0"/>
      <w:marTop w:val="0"/>
      <w:marBottom w:val="0"/>
      <w:divBdr>
        <w:top w:val="none" w:sz="0" w:space="0" w:color="auto"/>
        <w:left w:val="none" w:sz="0" w:space="0" w:color="auto"/>
        <w:bottom w:val="none" w:sz="0" w:space="0" w:color="auto"/>
        <w:right w:val="none" w:sz="0" w:space="0" w:color="auto"/>
      </w:divBdr>
    </w:div>
    <w:div w:id="441876069">
      <w:bodyDiv w:val="1"/>
      <w:marLeft w:val="0"/>
      <w:marRight w:val="0"/>
      <w:marTop w:val="0"/>
      <w:marBottom w:val="0"/>
      <w:divBdr>
        <w:top w:val="none" w:sz="0" w:space="0" w:color="auto"/>
        <w:left w:val="none" w:sz="0" w:space="0" w:color="auto"/>
        <w:bottom w:val="none" w:sz="0" w:space="0" w:color="auto"/>
        <w:right w:val="none" w:sz="0" w:space="0" w:color="auto"/>
      </w:divBdr>
    </w:div>
    <w:div w:id="441876323">
      <w:bodyDiv w:val="1"/>
      <w:marLeft w:val="0"/>
      <w:marRight w:val="0"/>
      <w:marTop w:val="0"/>
      <w:marBottom w:val="0"/>
      <w:divBdr>
        <w:top w:val="none" w:sz="0" w:space="0" w:color="auto"/>
        <w:left w:val="none" w:sz="0" w:space="0" w:color="auto"/>
        <w:bottom w:val="none" w:sz="0" w:space="0" w:color="auto"/>
        <w:right w:val="none" w:sz="0" w:space="0" w:color="auto"/>
      </w:divBdr>
    </w:div>
    <w:div w:id="441918428">
      <w:bodyDiv w:val="1"/>
      <w:marLeft w:val="0"/>
      <w:marRight w:val="0"/>
      <w:marTop w:val="0"/>
      <w:marBottom w:val="0"/>
      <w:divBdr>
        <w:top w:val="none" w:sz="0" w:space="0" w:color="auto"/>
        <w:left w:val="none" w:sz="0" w:space="0" w:color="auto"/>
        <w:bottom w:val="none" w:sz="0" w:space="0" w:color="auto"/>
        <w:right w:val="none" w:sz="0" w:space="0" w:color="auto"/>
      </w:divBdr>
    </w:div>
    <w:div w:id="441920886">
      <w:bodyDiv w:val="1"/>
      <w:marLeft w:val="0"/>
      <w:marRight w:val="0"/>
      <w:marTop w:val="0"/>
      <w:marBottom w:val="0"/>
      <w:divBdr>
        <w:top w:val="none" w:sz="0" w:space="0" w:color="auto"/>
        <w:left w:val="none" w:sz="0" w:space="0" w:color="auto"/>
        <w:bottom w:val="none" w:sz="0" w:space="0" w:color="auto"/>
        <w:right w:val="none" w:sz="0" w:space="0" w:color="auto"/>
      </w:divBdr>
    </w:div>
    <w:div w:id="441922177">
      <w:bodyDiv w:val="1"/>
      <w:marLeft w:val="0"/>
      <w:marRight w:val="0"/>
      <w:marTop w:val="0"/>
      <w:marBottom w:val="0"/>
      <w:divBdr>
        <w:top w:val="none" w:sz="0" w:space="0" w:color="auto"/>
        <w:left w:val="none" w:sz="0" w:space="0" w:color="auto"/>
        <w:bottom w:val="none" w:sz="0" w:space="0" w:color="auto"/>
        <w:right w:val="none" w:sz="0" w:space="0" w:color="auto"/>
      </w:divBdr>
    </w:div>
    <w:div w:id="441995965">
      <w:bodyDiv w:val="1"/>
      <w:marLeft w:val="0"/>
      <w:marRight w:val="0"/>
      <w:marTop w:val="0"/>
      <w:marBottom w:val="0"/>
      <w:divBdr>
        <w:top w:val="none" w:sz="0" w:space="0" w:color="auto"/>
        <w:left w:val="none" w:sz="0" w:space="0" w:color="auto"/>
        <w:bottom w:val="none" w:sz="0" w:space="0" w:color="auto"/>
        <w:right w:val="none" w:sz="0" w:space="0" w:color="auto"/>
      </w:divBdr>
    </w:div>
    <w:div w:id="441999646">
      <w:bodyDiv w:val="1"/>
      <w:marLeft w:val="0"/>
      <w:marRight w:val="0"/>
      <w:marTop w:val="0"/>
      <w:marBottom w:val="0"/>
      <w:divBdr>
        <w:top w:val="none" w:sz="0" w:space="0" w:color="auto"/>
        <w:left w:val="none" w:sz="0" w:space="0" w:color="auto"/>
        <w:bottom w:val="none" w:sz="0" w:space="0" w:color="auto"/>
        <w:right w:val="none" w:sz="0" w:space="0" w:color="auto"/>
      </w:divBdr>
    </w:div>
    <w:div w:id="442043644">
      <w:bodyDiv w:val="1"/>
      <w:marLeft w:val="0"/>
      <w:marRight w:val="0"/>
      <w:marTop w:val="0"/>
      <w:marBottom w:val="0"/>
      <w:divBdr>
        <w:top w:val="none" w:sz="0" w:space="0" w:color="auto"/>
        <w:left w:val="none" w:sz="0" w:space="0" w:color="auto"/>
        <w:bottom w:val="none" w:sz="0" w:space="0" w:color="auto"/>
        <w:right w:val="none" w:sz="0" w:space="0" w:color="auto"/>
      </w:divBdr>
    </w:div>
    <w:div w:id="442044356">
      <w:bodyDiv w:val="1"/>
      <w:marLeft w:val="0"/>
      <w:marRight w:val="0"/>
      <w:marTop w:val="0"/>
      <w:marBottom w:val="0"/>
      <w:divBdr>
        <w:top w:val="none" w:sz="0" w:space="0" w:color="auto"/>
        <w:left w:val="none" w:sz="0" w:space="0" w:color="auto"/>
        <w:bottom w:val="none" w:sz="0" w:space="0" w:color="auto"/>
        <w:right w:val="none" w:sz="0" w:space="0" w:color="auto"/>
      </w:divBdr>
    </w:div>
    <w:div w:id="442111704">
      <w:bodyDiv w:val="1"/>
      <w:marLeft w:val="0"/>
      <w:marRight w:val="0"/>
      <w:marTop w:val="0"/>
      <w:marBottom w:val="0"/>
      <w:divBdr>
        <w:top w:val="none" w:sz="0" w:space="0" w:color="auto"/>
        <w:left w:val="none" w:sz="0" w:space="0" w:color="auto"/>
        <w:bottom w:val="none" w:sz="0" w:space="0" w:color="auto"/>
        <w:right w:val="none" w:sz="0" w:space="0" w:color="auto"/>
      </w:divBdr>
    </w:div>
    <w:div w:id="442114531">
      <w:bodyDiv w:val="1"/>
      <w:marLeft w:val="0"/>
      <w:marRight w:val="0"/>
      <w:marTop w:val="0"/>
      <w:marBottom w:val="0"/>
      <w:divBdr>
        <w:top w:val="none" w:sz="0" w:space="0" w:color="auto"/>
        <w:left w:val="none" w:sz="0" w:space="0" w:color="auto"/>
        <w:bottom w:val="none" w:sz="0" w:space="0" w:color="auto"/>
        <w:right w:val="none" w:sz="0" w:space="0" w:color="auto"/>
      </w:divBdr>
    </w:div>
    <w:div w:id="442115479">
      <w:bodyDiv w:val="1"/>
      <w:marLeft w:val="0"/>
      <w:marRight w:val="0"/>
      <w:marTop w:val="0"/>
      <w:marBottom w:val="0"/>
      <w:divBdr>
        <w:top w:val="none" w:sz="0" w:space="0" w:color="auto"/>
        <w:left w:val="none" w:sz="0" w:space="0" w:color="auto"/>
        <w:bottom w:val="none" w:sz="0" w:space="0" w:color="auto"/>
        <w:right w:val="none" w:sz="0" w:space="0" w:color="auto"/>
      </w:divBdr>
    </w:div>
    <w:div w:id="442115831">
      <w:bodyDiv w:val="1"/>
      <w:marLeft w:val="0"/>
      <w:marRight w:val="0"/>
      <w:marTop w:val="0"/>
      <w:marBottom w:val="0"/>
      <w:divBdr>
        <w:top w:val="none" w:sz="0" w:space="0" w:color="auto"/>
        <w:left w:val="none" w:sz="0" w:space="0" w:color="auto"/>
        <w:bottom w:val="none" w:sz="0" w:space="0" w:color="auto"/>
        <w:right w:val="none" w:sz="0" w:space="0" w:color="auto"/>
      </w:divBdr>
    </w:div>
    <w:div w:id="442115999">
      <w:bodyDiv w:val="1"/>
      <w:marLeft w:val="0"/>
      <w:marRight w:val="0"/>
      <w:marTop w:val="0"/>
      <w:marBottom w:val="0"/>
      <w:divBdr>
        <w:top w:val="none" w:sz="0" w:space="0" w:color="auto"/>
        <w:left w:val="none" w:sz="0" w:space="0" w:color="auto"/>
        <w:bottom w:val="none" w:sz="0" w:space="0" w:color="auto"/>
        <w:right w:val="none" w:sz="0" w:space="0" w:color="auto"/>
      </w:divBdr>
    </w:div>
    <w:div w:id="442119110">
      <w:bodyDiv w:val="1"/>
      <w:marLeft w:val="0"/>
      <w:marRight w:val="0"/>
      <w:marTop w:val="0"/>
      <w:marBottom w:val="0"/>
      <w:divBdr>
        <w:top w:val="none" w:sz="0" w:space="0" w:color="auto"/>
        <w:left w:val="none" w:sz="0" w:space="0" w:color="auto"/>
        <w:bottom w:val="none" w:sz="0" w:space="0" w:color="auto"/>
        <w:right w:val="none" w:sz="0" w:space="0" w:color="auto"/>
      </w:divBdr>
    </w:div>
    <w:div w:id="442186564">
      <w:bodyDiv w:val="1"/>
      <w:marLeft w:val="0"/>
      <w:marRight w:val="0"/>
      <w:marTop w:val="0"/>
      <w:marBottom w:val="0"/>
      <w:divBdr>
        <w:top w:val="none" w:sz="0" w:space="0" w:color="auto"/>
        <w:left w:val="none" w:sz="0" w:space="0" w:color="auto"/>
        <w:bottom w:val="none" w:sz="0" w:space="0" w:color="auto"/>
        <w:right w:val="none" w:sz="0" w:space="0" w:color="auto"/>
      </w:divBdr>
    </w:div>
    <w:div w:id="442188889">
      <w:bodyDiv w:val="1"/>
      <w:marLeft w:val="0"/>
      <w:marRight w:val="0"/>
      <w:marTop w:val="0"/>
      <w:marBottom w:val="0"/>
      <w:divBdr>
        <w:top w:val="none" w:sz="0" w:space="0" w:color="auto"/>
        <w:left w:val="none" w:sz="0" w:space="0" w:color="auto"/>
        <w:bottom w:val="none" w:sz="0" w:space="0" w:color="auto"/>
        <w:right w:val="none" w:sz="0" w:space="0" w:color="auto"/>
      </w:divBdr>
    </w:div>
    <w:div w:id="442190235">
      <w:bodyDiv w:val="1"/>
      <w:marLeft w:val="0"/>
      <w:marRight w:val="0"/>
      <w:marTop w:val="0"/>
      <w:marBottom w:val="0"/>
      <w:divBdr>
        <w:top w:val="none" w:sz="0" w:space="0" w:color="auto"/>
        <w:left w:val="none" w:sz="0" w:space="0" w:color="auto"/>
        <w:bottom w:val="none" w:sz="0" w:space="0" w:color="auto"/>
        <w:right w:val="none" w:sz="0" w:space="0" w:color="auto"/>
      </w:divBdr>
    </w:div>
    <w:div w:id="442194055">
      <w:bodyDiv w:val="1"/>
      <w:marLeft w:val="0"/>
      <w:marRight w:val="0"/>
      <w:marTop w:val="0"/>
      <w:marBottom w:val="0"/>
      <w:divBdr>
        <w:top w:val="none" w:sz="0" w:space="0" w:color="auto"/>
        <w:left w:val="none" w:sz="0" w:space="0" w:color="auto"/>
        <w:bottom w:val="none" w:sz="0" w:space="0" w:color="auto"/>
        <w:right w:val="none" w:sz="0" w:space="0" w:color="auto"/>
      </w:divBdr>
    </w:div>
    <w:div w:id="442263216">
      <w:bodyDiv w:val="1"/>
      <w:marLeft w:val="0"/>
      <w:marRight w:val="0"/>
      <w:marTop w:val="0"/>
      <w:marBottom w:val="0"/>
      <w:divBdr>
        <w:top w:val="none" w:sz="0" w:space="0" w:color="auto"/>
        <w:left w:val="none" w:sz="0" w:space="0" w:color="auto"/>
        <w:bottom w:val="none" w:sz="0" w:space="0" w:color="auto"/>
        <w:right w:val="none" w:sz="0" w:space="0" w:color="auto"/>
      </w:divBdr>
    </w:div>
    <w:div w:id="442265438">
      <w:bodyDiv w:val="1"/>
      <w:marLeft w:val="0"/>
      <w:marRight w:val="0"/>
      <w:marTop w:val="0"/>
      <w:marBottom w:val="0"/>
      <w:divBdr>
        <w:top w:val="none" w:sz="0" w:space="0" w:color="auto"/>
        <w:left w:val="none" w:sz="0" w:space="0" w:color="auto"/>
        <w:bottom w:val="none" w:sz="0" w:space="0" w:color="auto"/>
        <w:right w:val="none" w:sz="0" w:space="0" w:color="auto"/>
      </w:divBdr>
    </w:div>
    <w:div w:id="442267372">
      <w:bodyDiv w:val="1"/>
      <w:marLeft w:val="0"/>
      <w:marRight w:val="0"/>
      <w:marTop w:val="0"/>
      <w:marBottom w:val="0"/>
      <w:divBdr>
        <w:top w:val="none" w:sz="0" w:space="0" w:color="auto"/>
        <w:left w:val="none" w:sz="0" w:space="0" w:color="auto"/>
        <w:bottom w:val="none" w:sz="0" w:space="0" w:color="auto"/>
        <w:right w:val="none" w:sz="0" w:space="0" w:color="auto"/>
      </w:divBdr>
    </w:div>
    <w:div w:id="442267650">
      <w:bodyDiv w:val="1"/>
      <w:marLeft w:val="0"/>
      <w:marRight w:val="0"/>
      <w:marTop w:val="0"/>
      <w:marBottom w:val="0"/>
      <w:divBdr>
        <w:top w:val="none" w:sz="0" w:space="0" w:color="auto"/>
        <w:left w:val="none" w:sz="0" w:space="0" w:color="auto"/>
        <w:bottom w:val="none" w:sz="0" w:space="0" w:color="auto"/>
        <w:right w:val="none" w:sz="0" w:space="0" w:color="auto"/>
      </w:divBdr>
    </w:div>
    <w:div w:id="442268487">
      <w:bodyDiv w:val="1"/>
      <w:marLeft w:val="0"/>
      <w:marRight w:val="0"/>
      <w:marTop w:val="0"/>
      <w:marBottom w:val="0"/>
      <w:divBdr>
        <w:top w:val="none" w:sz="0" w:space="0" w:color="auto"/>
        <w:left w:val="none" w:sz="0" w:space="0" w:color="auto"/>
        <w:bottom w:val="none" w:sz="0" w:space="0" w:color="auto"/>
        <w:right w:val="none" w:sz="0" w:space="0" w:color="auto"/>
      </w:divBdr>
    </w:div>
    <w:div w:id="442303739">
      <w:bodyDiv w:val="1"/>
      <w:marLeft w:val="0"/>
      <w:marRight w:val="0"/>
      <w:marTop w:val="0"/>
      <w:marBottom w:val="0"/>
      <w:divBdr>
        <w:top w:val="none" w:sz="0" w:space="0" w:color="auto"/>
        <w:left w:val="none" w:sz="0" w:space="0" w:color="auto"/>
        <w:bottom w:val="none" w:sz="0" w:space="0" w:color="auto"/>
        <w:right w:val="none" w:sz="0" w:space="0" w:color="auto"/>
      </w:divBdr>
    </w:div>
    <w:div w:id="442305406">
      <w:bodyDiv w:val="1"/>
      <w:marLeft w:val="0"/>
      <w:marRight w:val="0"/>
      <w:marTop w:val="0"/>
      <w:marBottom w:val="0"/>
      <w:divBdr>
        <w:top w:val="none" w:sz="0" w:space="0" w:color="auto"/>
        <w:left w:val="none" w:sz="0" w:space="0" w:color="auto"/>
        <w:bottom w:val="none" w:sz="0" w:space="0" w:color="auto"/>
        <w:right w:val="none" w:sz="0" w:space="0" w:color="auto"/>
      </w:divBdr>
    </w:div>
    <w:div w:id="442379111">
      <w:bodyDiv w:val="1"/>
      <w:marLeft w:val="0"/>
      <w:marRight w:val="0"/>
      <w:marTop w:val="0"/>
      <w:marBottom w:val="0"/>
      <w:divBdr>
        <w:top w:val="none" w:sz="0" w:space="0" w:color="auto"/>
        <w:left w:val="none" w:sz="0" w:space="0" w:color="auto"/>
        <w:bottom w:val="none" w:sz="0" w:space="0" w:color="auto"/>
        <w:right w:val="none" w:sz="0" w:space="0" w:color="auto"/>
      </w:divBdr>
    </w:div>
    <w:div w:id="442379940">
      <w:bodyDiv w:val="1"/>
      <w:marLeft w:val="0"/>
      <w:marRight w:val="0"/>
      <w:marTop w:val="0"/>
      <w:marBottom w:val="0"/>
      <w:divBdr>
        <w:top w:val="none" w:sz="0" w:space="0" w:color="auto"/>
        <w:left w:val="none" w:sz="0" w:space="0" w:color="auto"/>
        <w:bottom w:val="none" w:sz="0" w:space="0" w:color="auto"/>
        <w:right w:val="none" w:sz="0" w:space="0" w:color="auto"/>
      </w:divBdr>
    </w:div>
    <w:div w:id="442380454">
      <w:bodyDiv w:val="1"/>
      <w:marLeft w:val="0"/>
      <w:marRight w:val="0"/>
      <w:marTop w:val="0"/>
      <w:marBottom w:val="0"/>
      <w:divBdr>
        <w:top w:val="none" w:sz="0" w:space="0" w:color="auto"/>
        <w:left w:val="none" w:sz="0" w:space="0" w:color="auto"/>
        <w:bottom w:val="none" w:sz="0" w:space="0" w:color="auto"/>
        <w:right w:val="none" w:sz="0" w:space="0" w:color="auto"/>
      </w:divBdr>
    </w:div>
    <w:div w:id="442381982">
      <w:bodyDiv w:val="1"/>
      <w:marLeft w:val="0"/>
      <w:marRight w:val="0"/>
      <w:marTop w:val="0"/>
      <w:marBottom w:val="0"/>
      <w:divBdr>
        <w:top w:val="none" w:sz="0" w:space="0" w:color="auto"/>
        <w:left w:val="none" w:sz="0" w:space="0" w:color="auto"/>
        <w:bottom w:val="none" w:sz="0" w:space="0" w:color="auto"/>
        <w:right w:val="none" w:sz="0" w:space="0" w:color="auto"/>
      </w:divBdr>
    </w:div>
    <w:div w:id="442383152">
      <w:bodyDiv w:val="1"/>
      <w:marLeft w:val="0"/>
      <w:marRight w:val="0"/>
      <w:marTop w:val="0"/>
      <w:marBottom w:val="0"/>
      <w:divBdr>
        <w:top w:val="none" w:sz="0" w:space="0" w:color="auto"/>
        <w:left w:val="none" w:sz="0" w:space="0" w:color="auto"/>
        <w:bottom w:val="none" w:sz="0" w:space="0" w:color="auto"/>
        <w:right w:val="none" w:sz="0" w:space="0" w:color="auto"/>
      </w:divBdr>
    </w:div>
    <w:div w:id="442384296">
      <w:bodyDiv w:val="1"/>
      <w:marLeft w:val="0"/>
      <w:marRight w:val="0"/>
      <w:marTop w:val="0"/>
      <w:marBottom w:val="0"/>
      <w:divBdr>
        <w:top w:val="none" w:sz="0" w:space="0" w:color="auto"/>
        <w:left w:val="none" w:sz="0" w:space="0" w:color="auto"/>
        <w:bottom w:val="none" w:sz="0" w:space="0" w:color="auto"/>
        <w:right w:val="none" w:sz="0" w:space="0" w:color="auto"/>
      </w:divBdr>
    </w:div>
    <w:div w:id="442385158">
      <w:bodyDiv w:val="1"/>
      <w:marLeft w:val="0"/>
      <w:marRight w:val="0"/>
      <w:marTop w:val="0"/>
      <w:marBottom w:val="0"/>
      <w:divBdr>
        <w:top w:val="none" w:sz="0" w:space="0" w:color="auto"/>
        <w:left w:val="none" w:sz="0" w:space="0" w:color="auto"/>
        <w:bottom w:val="none" w:sz="0" w:space="0" w:color="auto"/>
        <w:right w:val="none" w:sz="0" w:space="0" w:color="auto"/>
      </w:divBdr>
    </w:div>
    <w:div w:id="442386438">
      <w:bodyDiv w:val="1"/>
      <w:marLeft w:val="0"/>
      <w:marRight w:val="0"/>
      <w:marTop w:val="0"/>
      <w:marBottom w:val="0"/>
      <w:divBdr>
        <w:top w:val="none" w:sz="0" w:space="0" w:color="auto"/>
        <w:left w:val="none" w:sz="0" w:space="0" w:color="auto"/>
        <w:bottom w:val="none" w:sz="0" w:space="0" w:color="auto"/>
        <w:right w:val="none" w:sz="0" w:space="0" w:color="auto"/>
      </w:divBdr>
    </w:div>
    <w:div w:id="442388417">
      <w:bodyDiv w:val="1"/>
      <w:marLeft w:val="0"/>
      <w:marRight w:val="0"/>
      <w:marTop w:val="0"/>
      <w:marBottom w:val="0"/>
      <w:divBdr>
        <w:top w:val="none" w:sz="0" w:space="0" w:color="auto"/>
        <w:left w:val="none" w:sz="0" w:space="0" w:color="auto"/>
        <w:bottom w:val="none" w:sz="0" w:space="0" w:color="auto"/>
        <w:right w:val="none" w:sz="0" w:space="0" w:color="auto"/>
      </w:divBdr>
    </w:div>
    <w:div w:id="442454884">
      <w:bodyDiv w:val="1"/>
      <w:marLeft w:val="0"/>
      <w:marRight w:val="0"/>
      <w:marTop w:val="0"/>
      <w:marBottom w:val="0"/>
      <w:divBdr>
        <w:top w:val="none" w:sz="0" w:space="0" w:color="auto"/>
        <w:left w:val="none" w:sz="0" w:space="0" w:color="auto"/>
        <w:bottom w:val="none" w:sz="0" w:space="0" w:color="auto"/>
        <w:right w:val="none" w:sz="0" w:space="0" w:color="auto"/>
      </w:divBdr>
    </w:div>
    <w:div w:id="442463738">
      <w:bodyDiv w:val="1"/>
      <w:marLeft w:val="0"/>
      <w:marRight w:val="0"/>
      <w:marTop w:val="0"/>
      <w:marBottom w:val="0"/>
      <w:divBdr>
        <w:top w:val="none" w:sz="0" w:space="0" w:color="auto"/>
        <w:left w:val="none" w:sz="0" w:space="0" w:color="auto"/>
        <w:bottom w:val="none" w:sz="0" w:space="0" w:color="auto"/>
        <w:right w:val="none" w:sz="0" w:space="0" w:color="auto"/>
      </w:divBdr>
    </w:div>
    <w:div w:id="442500161">
      <w:bodyDiv w:val="1"/>
      <w:marLeft w:val="0"/>
      <w:marRight w:val="0"/>
      <w:marTop w:val="0"/>
      <w:marBottom w:val="0"/>
      <w:divBdr>
        <w:top w:val="none" w:sz="0" w:space="0" w:color="auto"/>
        <w:left w:val="none" w:sz="0" w:space="0" w:color="auto"/>
        <w:bottom w:val="none" w:sz="0" w:space="0" w:color="auto"/>
        <w:right w:val="none" w:sz="0" w:space="0" w:color="auto"/>
      </w:divBdr>
    </w:div>
    <w:div w:id="442504743">
      <w:bodyDiv w:val="1"/>
      <w:marLeft w:val="0"/>
      <w:marRight w:val="0"/>
      <w:marTop w:val="0"/>
      <w:marBottom w:val="0"/>
      <w:divBdr>
        <w:top w:val="none" w:sz="0" w:space="0" w:color="auto"/>
        <w:left w:val="none" w:sz="0" w:space="0" w:color="auto"/>
        <w:bottom w:val="none" w:sz="0" w:space="0" w:color="auto"/>
        <w:right w:val="none" w:sz="0" w:space="0" w:color="auto"/>
      </w:divBdr>
    </w:div>
    <w:div w:id="442504785">
      <w:bodyDiv w:val="1"/>
      <w:marLeft w:val="0"/>
      <w:marRight w:val="0"/>
      <w:marTop w:val="0"/>
      <w:marBottom w:val="0"/>
      <w:divBdr>
        <w:top w:val="none" w:sz="0" w:space="0" w:color="auto"/>
        <w:left w:val="none" w:sz="0" w:space="0" w:color="auto"/>
        <w:bottom w:val="none" w:sz="0" w:space="0" w:color="auto"/>
        <w:right w:val="none" w:sz="0" w:space="0" w:color="auto"/>
      </w:divBdr>
    </w:div>
    <w:div w:id="442506702">
      <w:bodyDiv w:val="1"/>
      <w:marLeft w:val="0"/>
      <w:marRight w:val="0"/>
      <w:marTop w:val="0"/>
      <w:marBottom w:val="0"/>
      <w:divBdr>
        <w:top w:val="none" w:sz="0" w:space="0" w:color="auto"/>
        <w:left w:val="none" w:sz="0" w:space="0" w:color="auto"/>
        <w:bottom w:val="none" w:sz="0" w:space="0" w:color="auto"/>
        <w:right w:val="none" w:sz="0" w:space="0" w:color="auto"/>
      </w:divBdr>
    </w:div>
    <w:div w:id="442531746">
      <w:bodyDiv w:val="1"/>
      <w:marLeft w:val="0"/>
      <w:marRight w:val="0"/>
      <w:marTop w:val="0"/>
      <w:marBottom w:val="0"/>
      <w:divBdr>
        <w:top w:val="none" w:sz="0" w:space="0" w:color="auto"/>
        <w:left w:val="none" w:sz="0" w:space="0" w:color="auto"/>
        <w:bottom w:val="none" w:sz="0" w:space="0" w:color="auto"/>
        <w:right w:val="none" w:sz="0" w:space="0" w:color="auto"/>
      </w:divBdr>
    </w:div>
    <w:div w:id="442575676">
      <w:bodyDiv w:val="1"/>
      <w:marLeft w:val="0"/>
      <w:marRight w:val="0"/>
      <w:marTop w:val="0"/>
      <w:marBottom w:val="0"/>
      <w:divBdr>
        <w:top w:val="none" w:sz="0" w:space="0" w:color="auto"/>
        <w:left w:val="none" w:sz="0" w:space="0" w:color="auto"/>
        <w:bottom w:val="none" w:sz="0" w:space="0" w:color="auto"/>
        <w:right w:val="none" w:sz="0" w:space="0" w:color="auto"/>
      </w:divBdr>
    </w:div>
    <w:div w:id="442578090">
      <w:bodyDiv w:val="1"/>
      <w:marLeft w:val="0"/>
      <w:marRight w:val="0"/>
      <w:marTop w:val="0"/>
      <w:marBottom w:val="0"/>
      <w:divBdr>
        <w:top w:val="none" w:sz="0" w:space="0" w:color="auto"/>
        <w:left w:val="none" w:sz="0" w:space="0" w:color="auto"/>
        <w:bottom w:val="none" w:sz="0" w:space="0" w:color="auto"/>
        <w:right w:val="none" w:sz="0" w:space="0" w:color="auto"/>
      </w:divBdr>
    </w:div>
    <w:div w:id="442579052">
      <w:bodyDiv w:val="1"/>
      <w:marLeft w:val="0"/>
      <w:marRight w:val="0"/>
      <w:marTop w:val="0"/>
      <w:marBottom w:val="0"/>
      <w:divBdr>
        <w:top w:val="none" w:sz="0" w:space="0" w:color="auto"/>
        <w:left w:val="none" w:sz="0" w:space="0" w:color="auto"/>
        <w:bottom w:val="none" w:sz="0" w:space="0" w:color="auto"/>
        <w:right w:val="none" w:sz="0" w:space="0" w:color="auto"/>
      </w:divBdr>
    </w:div>
    <w:div w:id="442579261">
      <w:bodyDiv w:val="1"/>
      <w:marLeft w:val="0"/>
      <w:marRight w:val="0"/>
      <w:marTop w:val="0"/>
      <w:marBottom w:val="0"/>
      <w:divBdr>
        <w:top w:val="none" w:sz="0" w:space="0" w:color="auto"/>
        <w:left w:val="none" w:sz="0" w:space="0" w:color="auto"/>
        <w:bottom w:val="none" w:sz="0" w:space="0" w:color="auto"/>
        <w:right w:val="none" w:sz="0" w:space="0" w:color="auto"/>
      </w:divBdr>
    </w:div>
    <w:div w:id="442580041">
      <w:bodyDiv w:val="1"/>
      <w:marLeft w:val="0"/>
      <w:marRight w:val="0"/>
      <w:marTop w:val="0"/>
      <w:marBottom w:val="0"/>
      <w:divBdr>
        <w:top w:val="none" w:sz="0" w:space="0" w:color="auto"/>
        <w:left w:val="none" w:sz="0" w:space="0" w:color="auto"/>
        <w:bottom w:val="none" w:sz="0" w:space="0" w:color="auto"/>
        <w:right w:val="none" w:sz="0" w:space="0" w:color="auto"/>
      </w:divBdr>
    </w:div>
    <w:div w:id="442581762">
      <w:bodyDiv w:val="1"/>
      <w:marLeft w:val="0"/>
      <w:marRight w:val="0"/>
      <w:marTop w:val="0"/>
      <w:marBottom w:val="0"/>
      <w:divBdr>
        <w:top w:val="none" w:sz="0" w:space="0" w:color="auto"/>
        <w:left w:val="none" w:sz="0" w:space="0" w:color="auto"/>
        <w:bottom w:val="none" w:sz="0" w:space="0" w:color="auto"/>
        <w:right w:val="none" w:sz="0" w:space="0" w:color="auto"/>
      </w:divBdr>
    </w:div>
    <w:div w:id="442648798">
      <w:bodyDiv w:val="1"/>
      <w:marLeft w:val="0"/>
      <w:marRight w:val="0"/>
      <w:marTop w:val="0"/>
      <w:marBottom w:val="0"/>
      <w:divBdr>
        <w:top w:val="none" w:sz="0" w:space="0" w:color="auto"/>
        <w:left w:val="none" w:sz="0" w:space="0" w:color="auto"/>
        <w:bottom w:val="none" w:sz="0" w:space="0" w:color="auto"/>
        <w:right w:val="none" w:sz="0" w:space="0" w:color="auto"/>
      </w:divBdr>
    </w:div>
    <w:div w:id="442656074">
      <w:bodyDiv w:val="1"/>
      <w:marLeft w:val="0"/>
      <w:marRight w:val="0"/>
      <w:marTop w:val="0"/>
      <w:marBottom w:val="0"/>
      <w:divBdr>
        <w:top w:val="none" w:sz="0" w:space="0" w:color="auto"/>
        <w:left w:val="none" w:sz="0" w:space="0" w:color="auto"/>
        <w:bottom w:val="none" w:sz="0" w:space="0" w:color="auto"/>
        <w:right w:val="none" w:sz="0" w:space="0" w:color="auto"/>
      </w:divBdr>
    </w:div>
    <w:div w:id="442723258">
      <w:bodyDiv w:val="1"/>
      <w:marLeft w:val="0"/>
      <w:marRight w:val="0"/>
      <w:marTop w:val="0"/>
      <w:marBottom w:val="0"/>
      <w:divBdr>
        <w:top w:val="none" w:sz="0" w:space="0" w:color="auto"/>
        <w:left w:val="none" w:sz="0" w:space="0" w:color="auto"/>
        <w:bottom w:val="none" w:sz="0" w:space="0" w:color="auto"/>
        <w:right w:val="none" w:sz="0" w:space="0" w:color="auto"/>
      </w:divBdr>
    </w:div>
    <w:div w:id="442725154">
      <w:bodyDiv w:val="1"/>
      <w:marLeft w:val="0"/>
      <w:marRight w:val="0"/>
      <w:marTop w:val="0"/>
      <w:marBottom w:val="0"/>
      <w:divBdr>
        <w:top w:val="none" w:sz="0" w:space="0" w:color="auto"/>
        <w:left w:val="none" w:sz="0" w:space="0" w:color="auto"/>
        <w:bottom w:val="none" w:sz="0" w:space="0" w:color="auto"/>
        <w:right w:val="none" w:sz="0" w:space="0" w:color="auto"/>
      </w:divBdr>
    </w:div>
    <w:div w:id="442768489">
      <w:bodyDiv w:val="1"/>
      <w:marLeft w:val="0"/>
      <w:marRight w:val="0"/>
      <w:marTop w:val="0"/>
      <w:marBottom w:val="0"/>
      <w:divBdr>
        <w:top w:val="none" w:sz="0" w:space="0" w:color="auto"/>
        <w:left w:val="none" w:sz="0" w:space="0" w:color="auto"/>
        <w:bottom w:val="none" w:sz="0" w:space="0" w:color="auto"/>
        <w:right w:val="none" w:sz="0" w:space="0" w:color="auto"/>
      </w:divBdr>
    </w:div>
    <w:div w:id="442769129">
      <w:bodyDiv w:val="1"/>
      <w:marLeft w:val="0"/>
      <w:marRight w:val="0"/>
      <w:marTop w:val="0"/>
      <w:marBottom w:val="0"/>
      <w:divBdr>
        <w:top w:val="none" w:sz="0" w:space="0" w:color="auto"/>
        <w:left w:val="none" w:sz="0" w:space="0" w:color="auto"/>
        <w:bottom w:val="none" w:sz="0" w:space="0" w:color="auto"/>
        <w:right w:val="none" w:sz="0" w:space="0" w:color="auto"/>
      </w:divBdr>
    </w:div>
    <w:div w:id="442774702">
      <w:bodyDiv w:val="1"/>
      <w:marLeft w:val="0"/>
      <w:marRight w:val="0"/>
      <w:marTop w:val="0"/>
      <w:marBottom w:val="0"/>
      <w:divBdr>
        <w:top w:val="none" w:sz="0" w:space="0" w:color="auto"/>
        <w:left w:val="none" w:sz="0" w:space="0" w:color="auto"/>
        <w:bottom w:val="none" w:sz="0" w:space="0" w:color="auto"/>
        <w:right w:val="none" w:sz="0" w:space="0" w:color="auto"/>
      </w:divBdr>
    </w:div>
    <w:div w:id="442845672">
      <w:bodyDiv w:val="1"/>
      <w:marLeft w:val="0"/>
      <w:marRight w:val="0"/>
      <w:marTop w:val="0"/>
      <w:marBottom w:val="0"/>
      <w:divBdr>
        <w:top w:val="none" w:sz="0" w:space="0" w:color="auto"/>
        <w:left w:val="none" w:sz="0" w:space="0" w:color="auto"/>
        <w:bottom w:val="none" w:sz="0" w:space="0" w:color="auto"/>
        <w:right w:val="none" w:sz="0" w:space="0" w:color="auto"/>
      </w:divBdr>
    </w:div>
    <w:div w:id="442847145">
      <w:bodyDiv w:val="1"/>
      <w:marLeft w:val="0"/>
      <w:marRight w:val="0"/>
      <w:marTop w:val="0"/>
      <w:marBottom w:val="0"/>
      <w:divBdr>
        <w:top w:val="none" w:sz="0" w:space="0" w:color="auto"/>
        <w:left w:val="none" w:sz="0" w:space="0" w:color="auto"/>
        <w:bottom w:val="none" w:sz="0" w:space="0" w:color="auto"/>
        <w:right w:val="none" w:sz="0" w:space="0" w:color="auto"/>
      </w:divBdr>
    </w:div>
    <w:div w:id="442849825">
      <w:bodyDiv w:val="1"/>
      <w:marLeft w:val="0"/>
      <w:marRight w:val="0"/>
      <w:marTop w:val="0"/>
      <w:marBottom w:val="0"/>
      <w:divBdr>
        <w:top w:val="none" w:sz="0" w:space="0" w:color="auto"/>
        <w:left w:val="none" w:sz="0" w:space="0" w:color="auto"/>
        <w:bottom w:val="none" w:sz="0" w:space="0" w:color="auto"/>
        <w:right w:val="none" w:sz="0" w:space="0" w:color="auto"/>
      </w:divBdr>
    </w:div>
    <w:div w:id="442916447">
      <w:bodyDiv w:val="1"/>
      <w:marLeft w:val="0"/>
      <w:marRight w:val="0"/>
      <w:marTop w:val="0"/>
      <w:marBottom w:val="0"/>
      <w:divBdr>
        <w:top w:val="none" w:sz="0" w:space="0" w:color="auto"/>
        <w:left w:val="none" w:sz="0" w:space="0" w:color="auto"/>
        <w:bottom w:val="none" w:sz="0" w:space="0" w:color="auto"/>
        <w:right w:val="none" w:sz="0" w:space="0" w:color="auto"/>
      </w:divBdr>
    </w:div>
    <w:div w:id="442920216">
      <w:bodyDiv w:val="1"/>
      <w:marLeft w:val="0"/>
      <w:marRight w:val="0"/>
      <w:marTop w:val="0"/>
      <w:marBottom w:val="0"/>
      <w:divBdr>
        <w:top w:val="none" w:sz="0" w:space="0" w:color="auto"/>
        <w:left w:val="none" w:sz="0" w:space="0" w:color="auto"/>
        <w:bottom w:val="none" w:sz="0" w:space="0" w:color="auto"/>
        <w:right w:val="none" w:sz="0" w:space="0" w:color="auto"/>
      </w:divBdr>
    </w:div>
    <w:div w:id="442959395">
      <w:bodyDiv w:val="1"/>
      <w:marLeft w:val="0"/>
      <w:marRight w:val="0"/>
      <w:marTop w:val="0"/>
      <w:marBottom w:val="0"/>
      <w:divBdr>
        <w:top w:val="none" w:sz="0" w:space="0" w:color="auto"/>
        <w:left w:val="none" w:sz="0" w:space="0" w:color="auto"/>
        <w:bottom w:val="none" w:sz="0" w:space="0" w:color="auto"/>
        <w:right w:val="none" w:sz="0" w:space="0" w:color="auto"/>
      </w:divBdr>
    </w:div>
    <w:div w:id="442960802">
      <w:bodyDiv w:val="1"/>
      <w:marLeft w:val="0"/>
      <w:marRight w:val="0"/>
      <w:marTop w:val="0"/>
      <w:marBottom w:val="0"/>
      <w:divBdr>
        <w:top w:val="none" w:sz="0" w:space="0" w:color="auto"/>
        <w:left w:val="none" w:sz="0" w:space="0" w:color="auto"/>
        <w:bottom w:val="none" w:sz="0" w:space="0" w:color="auto"/>
        <w:right w:val="none" w:sz="0" w:space="0" w:color="auto"/>
      </w:divBdr>
    </w:div>
    <w:div w:id="442966385">
      <w:bodyDiv w:val="1"/>
      <w:marLeft w:val="0"/>
      <w:marRight w:val="0"/>
      <w:marTop w:val="0"/>
      <w:marBottom w:val="0"/>
      <w:divBdr>
        <w:top w:val="none" w:sz="0" w:space="0" w:color="auto"/>
        <w:left w:val="none" w:sz="0" w:space="0" w:color="auto"/>
        <w:bottom w:val="none" w:sz="0" w:space="0" w:color="auto"/>
        <w:right w:val="none" w:sz="0" w:space="0" w:color="auto"/>
      </w:divBdr>
    </w:div>
    <w:div w:id="443035115">
      <w:bodyDiv w:val="1"/>
      <w:marLeft w:val="0"/>
      <w:marRight w:val="0"/>
      <w:marTop w:val="0"/>
      <w:marBottom w:val="0"/>
      <w:divBdr>
        <w:top w:val="none" w:sz="0" w:space="0" w:color="auto"/>
        <w:left w:val="none" w:sz="0" w:space="0" w:color="auto"/>
        <w:bottom w:val="none" w:sz="0" w:space="0" w:color="auto"/>
        <w:right w:val="none" w:sz="0" w:space="0" w:color="auto"/>
      </w:divBdr>
    </w:div>
    <w:div w:id="443037232">
      <w:bodyDiv w:val="1"/>
      <w:marLeft w:val="0"/>
      <w:marRight w:val="0"/>
      <w:marTop w:val="0"/>
      <w:marBottom w:val="0"/>
      <w:divBdr>
        <w:top w:val="none" w:sz="0" w:space="0" w:color="auto"/>
        <w:left w:val="none" w:sz="0" w:space="0" w:color="auto"/>
        <w:bottom w:val="none" w:sz="0" w:space="0" w:color="auto"/>
        <w:right w:val="none" w:sz="0" w:space="0" w:color="auto"/>
      </w:divBdr>
    </w:div>
    <w:div w:id="443040002">
      <w:bodyDiv w:val="1"/>
      <w:marLeft w:val="0"/>
      <w:marRight w:val="0"/>
      <w:marTop w:val="0"/>
      <w:marBottom w:val="0"/>
      <w:divBdr>
        <w:top w:val="none" w:sz="0" w:space="0" w:color="auto"/>
        <w:left w:val="none" w:sz="0" w:space="0" w:color="auto"/>
        <w:bottom w:val="none" w:sz="0" w:space="0" w:color="auto"/>
        <w:right w:val="none" w:sz="0" w:space="0" w:color="auto"/>
      </w:divBdr>
    </w:div>
    <w:div w:id="443110959">
      <w:bodyDiv w:val="1"/>
      <w:marLeft w:val="0"/>
      <w:marRight w:val="0"/>
      <w:marTop w:val="0"/>
      <w:marBottom w:val="0"/>
      <w:divBdr>
        <w:top w:val="none" w:sz="0" w:space="0" w:color="auto"/>
        <w:left w:val="none" w:sz="0" w:space="0" w:color="auto"/>
        <w:bottom w:val="none" w:sz="0" w:space="0" w:color="auto"/>
        <w:right w:val="none" w:sz="0" w:space="0" w:color="auto"/>
      </w:divBdr>
    </w:div>
    <w:div w:id="443113327">
      <w:bodyDiv w:val="1"/>
      <w:marLeft w:val="0"/>
      <w:marRight w:val="0"/>
      <w:marTop w:val="0"/>
      <w:marBottom w:val="0"/>
      <w:divBdr>
        <w:top w:val="none" w:sz="0" w:space="0" w:color="auto"/>
        <w:left w:val="none" w:sz="0" w:space="0" w:color="auto"/>
        <w:bottom w:val="none" w:sz="0" w:space="0" w:color="auto"/>
        <w:right w:val="none" w:sz="0" w:space="0" w:color="auto"/>
      </w:divBdr>
    </w:div>
    <w:div w:id="443116546">
      <w:bodyDiv w:val="1"/>
      <w:marLeft w:val="0"/>
      <w:marRight w:val="0"/>
      <w:marTop w:val="0"/>
      <w:marBottom w:val="0"/>
      <w:divBdr>
        <w:top w:val="none" w:sz="0" w:space="0" w:color="auto"/>
        <w:left w:val="none" w:sz="0" w:space="0" w:color="auto"/>
        <w:bottom w:val="none" w:sz="0" w:space="0" w:color="auto"/>
        <w:right w:val="none" w:sz="0" w:space="0" w:color="auto"/>
      </w:divBdr>
    </w:div>
    <w:div w:id="443155432">
      <w:bodyDiv w:val="1"/>
      <w:marLeft w:val="0"/>
      <w:marRight w:val="0"/>
      <w:marTop w:val="0"/>
      <w:marBottom w:val="0"/>
      <w:divBdr>
        <w:top w:val="none" w:sz="0" w:space="0" w:color="auto"/>
        <w:left w:val="none" w:sz="0" w:space="0" w:color="auto"/>
        <w:bottom w:val="none" w:sz="0" w:space="0" w:color="auto"/>
        <w:right w:val="none" w:sz="0" w:space="0" w:color="auto"/>
      </w:divBdr>
    </w:div>
    <w:div w:id="443160661">
      <w:bodyDiv w:val="1"/>
      <w:marLeft w:val="0"/>
      <w:marRight w:val="0"/>
      <w:marTop w:val="0"/>
      <w:marBottom w:val="0"/>
      <w:divBdr>
        <w:top w:val="none" w:sz="0" w:space="0" w:color="auto"/>
        <w:left w:val="none" w:sz="0" w:space="0" w:color="auto"/>
        <w:bottom w:val="none" w:sz="0" w:space="0" w:color="auto"/>
        <w:right w:val="none" w:sz="0" w:space="0" w:color="auto"/>
      </w:divBdr>
    </w:div>
    <w:div w:id="443228350">
      <w:bodyDiv w:val="1"/>
      <w:marLeft w:val="0"/>
      <w:marRight w:val="0"/>
      <w:marTop w:val="0"/>
      <w:marBottom w:val="0"/>
      <w:divBdr>
        <w:top w:val="none" w:sz="0" w:space="0" w:color="auto"/>
        <w:left w:val="none" w:sz="0" w:space="0" w:color="auto"/>
        <w:bottom w:val="none" w:sz="0" w:space="0" w:color="auto"/>
        <w:right w:val="none" w:sz="0" w:space="0" w:color="auto"/>
      </w:divBdr>
    </w:div>
    <w:div w:id="443229888">
      <w:bodyDiv w:val="1"/>
      <w:marLeft w:val="0"/>
      <w:marRight w:val="0"/>
      <w:marTop w:val="0"/>
      <w:marBottom w:val="0"/>
      <w:divBdr>
        <w:top w:val="none" w:sz="0" w:space="0" w:color="auto"/>
        <w:left w:val="none" w:sz="0" w:space="0" w:color="auto"/>
        <w:bottom w:val="none" w:sz="0" w:space="0" w:color="auto"/>
        <w:right w:val="none" w:sz="0" w:space="0" w:color="auto"/>
      </w:divBdr>
    </w:div>
    <w:div w:id="443230842">
      <w:bodyDiv w:val="1"/>
      <w:marLeft w:val="0"/>
      <w:marRight w:val="0"/>
      <w:marTop w:val="0"/>
      <w:marBottom w:val="0"/>
      <w:divBdr>
        <w:top w:val="none" w:sz="0" w:space="0" w:color="auto"/>
        <w:left w:val="none" w:sz="0" w:space="0" w:color="auto"/>
        <w:bottom w:val="none" w:sz="0" w:space="0" w:color="auto"/>
        <w:right w:val="none" w:sz="0" w:space="0" w:color="auto"/>
      </w:divBdr>
    </w:div>
    <w:div w:id="443234257">
      <w:bodyDiv w:val="1"/>
      <w:marLeft w:val="0"/>
      <w:marRight w:val="0"/>
      <w:marTop w:val="0"/>
      <w:marBottom w:val="0"/>
      <w:divBdr>
        <w:top w:val="none" w:sz="0" w:space="0" w:color="auto"/>
        <w:left w:val="none" w:sz="0" w:space="0" w:color="auto"/>
        <w:bottom w:val="none" w:sz="0" w:space="0" w:color="auto"/>
        <w:right w:val="none" w:sz="0" w:space="0" w:color="auto"/>
      </w:divBdr>
    </w:div>
    <w:div w:id="443304903">
      <w:bodyDiv w:val="1"/>
      <w:marLeft w:val="0"/>
      <w:marRight w:val="0"/>
      <w:marTop w:val="0"/>
      <w:marBottom w:val="0"/>
      <w:divBdr>
        <w:top w:val="none" w:sz="0" w:space="0" w:color="auto"/>
        <w:left w:val="none" w:sz="0" w:space="0" w:color="auto"/>
        <w:bottom w:val="none" w:sz="0" w:space="0" w:color="auto"/>
        <w:right w:val="none" w:sz="0" w:space="0" w:color="auto"/>
      </w:divBdr>
    </w:div>
    <w:div w:id="443305002">
      <w:bodyDiv w:val="1"/>
      <w:marLeft w:val="0"/>
      <w:marRight w:val="0"/>
      <w:marTop w:val="0"/>
      <w:marBottom w:val="0"/>
      <w:divBdr>
        <w:top w:val="none" w:sz="0" w:space="0" w:color="auto"/>
        <w:left w:val="none" w:sz="0" w:space="0" w:color="auto"/>
        <w:bottom w:val="none" w:sz="0" w:space="0" w:color="auto"/>
        <w:right w:val="none" w:sz="0" w:space="0" w:color="auto"/>
      </w:divBdr>
    </w:div>
    <w:div w:id="443305364">
      <w:bodyDiv w:val="1"/>
      <w:marLeft w:val="0"/>
      <w:marRight w:val="0"/>
      <w:marTop w:val="0"/>
      <w:marBottom w:val="0"/>
      <w:divBdr>
        <w:top w:val="none" w:sz="0" w:space="0" w:color="auto"/>
        <w:left w:val="none" w:sz="0" w:space="0" w:color="auto"/>
        <w:bottom w:val="none" w:sz="0" w:space="0" w:color="auto"/>
        <w:right w:val="none" w:sz="0" w:space="0" w:color="auto"/>
      </w:divBdr>
    </w:div>
    <w:div w:id="443305557">
      <w:bodyDiv w:val="1"/>
      <w:marLeft w:val="0"/>
      <w:marRight w:val="0"/>
      <w:marTop w:val="0"/>
      <w:marBottom w:val="0"/>
      <w:divBdr>
        <w:top w:val="none" w:sz="0" w:space="0" w:color="auto"/>
        <w:left w:val="none" w:sz="0" w:space="0" w:color="auto"/>
        <w:bottom w:val="none" w:sz="0" w:space="0" w:color="auto"/>
        <w:right w:val="none" w:sz="0" w:space="0" w:color="auto"/>
      </w:divBdr>
    </w:div>
    <w:div w:id="443351292">
      <w:bodyDiv w:val="1"/>
      <w:marLeft w:val="0"/>
      <w:marRight w:val="0"/>
      <w:marTop w:val="0"/>
      <w:marBottom w:val="0"/>
      <w:divBdr>
        <w:top w:val="none" w:sz="0" w:space="0" w:color="auto"/>
        <w:left w:val="none" w:sz="0" w:space="0" w:color="auto"/>
        <w:bottom w:val="none" w:sz="0" w:space="0" w:color="auto"/>
        <w:right w:val="none" w:sz="0" w:space="0" w:color="auto"/>
      </w:divBdr>
    </w:div>
    <w:div w:id="443352407">
      <w:bodyDiv w:val="1"/>
      <w:marLeft w:val="0"/>
      <w:marRight w:val="0"/>
      <w:marTop w:val="0"/>
      <w:marBottom w:val="0"/>
      <w:divBdr>
        <w:top w:val="none" w:sz="0" w:space="0" w:color="auto"/>
        <w:left w:val="none" w:sz="0" w:space="0" w:color="auto"/>
        <w:bottom w:val="none" w:sz="0" w:space="0" w:color="auto"/>
        <w:right w:val="none" w:sz="0" w:space="0" w:color="auto"/>
      </w:divBdr>
    </w:div>
    <w:div w:id="443380119">
      <w:bodyDiv w:val="1"/>
      <w:marLeft w:val="0"/>
      <w:marRight w:val="0"/>
      <w:marTop w:val="0"/>
      <w:marBottom w:val="0"/>
      <w:divBdr>
        <w:top w:val="none" w:sz="0" w:space="0" w:color="auto"/>
        <w:left w:val="none" w:sz="0" w:space="0" w:color="auto"/>
        <w:bottom w:val="none" w:sz="0" w:space="0" w:color="auto"/>
        <w:right w:val="none" w:sz="0" w:space="0" w:color="auto"/>
      </w:divBdr>
    </w:div>
    <w:div w:id="443380547">
      <w:bodyDiv w:val="1"/>
      <w:marLeft w:val="0"/>
      <w:marRight w:val="0"/>
      <w:marTop w:val="0"/>
      <w:marBottom w:val="0"/>
      <w:divBdr>
        <w:top w:val="none" w:sz="0" w:space="0" w:color="auto"/>
        <w:left w:val="none" w:sz="0" w:space="0" w:color="auto"/>
        <w:bottom w:val="none" w:sz="0" w:space="0" w:color="auto"/>
        <w:right w:val="none" w:sz="0" w:space="0" w:color="auto"/>
      </w:divBdr>
    </w:div>
    <w:div w:id="443422208">
      <w:bodyDiv w:val="1"/>
      <w:marLeft w:val="0"/>
      <w:marRight w:val="0"/>
      <w:marTop w:val="0"/>
      <w:marBottom w:val="0"/>
      <w:divBdr>
        <w:top w:val="none" w:sz="0" w:space="0" w:color="auto"/>
        <w:left w:val="none" w:sz="0" w:space="0" w:color="auto"/>
        <w:bottom w:val="none" w:sz="0" w:space="0" w:color="auto"/>
        <w:right w:val="none" w:sz="0" w:space="0" w:color="auto"/>
      </w:divBdr>
    </w:div>
    <w:div w:id="443423737">
      <w:bodyDiv w:val="1"/>
      <w:marLeft w:val="0"/>
      <w:marRight w:val="0"/>
      <w:marTop w:val="0"/>
      <w:marBottom w:val="0"/>
      <w:divBdr>
        <w:top w:val="none" w:sz="0" w:space="0" w:color="auto"/>
        <w:left w:val="none" w:sz="0" w:space="0" w:color="auto"/>
        <w:bottom w:val="none" w:sz="0" w:space="0" w:color="auto"/>
        <w:right w:val="none" w:sz="0" w:space="0" w:color="auto"/>
      </w:divBdr>
    </w:div>
    <w:div w:id="443425135">
      <w:bodyDiv w:val="1"/>
      <w:marLeft w:val="0"/>
      <w:marRight w:val="0"/>
      <w:marTop w:val="0"/>
      <w:marBottom w:val="0"/>
      <w:divBdr>
        <w:top w:val="none" w:sz="0" w:space="0" w:color="auto"/>
        <w:left w:val="none" w:sz="0" w:space="0" w:color="auto"/>
        <w:bottom w:val="none" w:sz="0" w:space="0" w:color="auto"/>
        <w:right w:val="none" w:sz="0" w:space="0" w:color="auto"/>
      </w:divBdr>
    </w:div>
    <w:div w:id="443427167">
      <w:bodyDiv w:val="1"/>
      <w:marLeft w:val="0"/>
      <w:marRight w:val="0"/>
      <w:marTop w:val="0"/>
      <w:marBottom w:val="0"/>
      <w:divBdr>
        <w:top w:val="none" w:sz="0" w:space="0" w:color="auto"/>
        <w:left w:val="none" w:sz="0" w:space="0" w:color="auto"/>
        <w:bottom w:val="none" w:sz="0" w:space="0" w:color="auto"/>
        <w:right w:val="none" w:sz="0" w:space="0" w:color="auto"/>
      </w:divBdr>
    </w:div>
    <w:div w:id="443427899">
      <w:bodyDiv w:val="1"/>
      <w:marLeft w:val="0"/>
      <w:marRight w:val="0"/>
      <w:marTop w:val="0"/>
      <w:marBottom w:val="0"/>
      <w:divBdr>
        <w:top w:val="none" w:sz="0" w:space="0" w:color="auto"/>
        <w:left w:val="none" w:sz="0" w:space="0" w:color="auto"/>
        <w:bottom w:val="none" w:sz="0" w:space="0" w:color="auto"/>
        <w:right w:val="none" w:sz="0" w:space="0" w:color="auto"/>
      </w:divBdr>
    </w:div>
    <w:div w:id="443428168">
      <w:bodyDiv w:val="1"/>
      <w:marLeft w:val="0"/>
      <w:marRight w:val="0"/>
      <w:marTop w:val="0"/>
      <w:marBottom w:val="0"/>
      <w:divBdr>
        <w:top w:val="none" w:sz="0" w:space="0" w:color="auto"/>
        <w:left w:val="none" w:sz="0" w:space="0" w:color="auto"/>
        <w:bottom w:val="none" w:sz="0" w:space="0" w:color="auto"/>
        <w:right w:val="none" w:sz="0" w:space="0" w:color="auto"/>
      </w:divBdr>
    </w:div>
    <w:div w:id="443497039">
      <w:bodyDiv w:val="1"/>
      <w:marLeft w:val="0"/>
      <w:marRight w:val="0"/>
      <w:marTop w:val="0"/>
      <w:marBottom w:val="0"/>
      <w:divBdr>
        <w:top w:val="none" w:sz="0" w:space="0" w:color="auto"/>
        <w:left w:val="none" w:sz="0" w:space="0" w:color="auto"/>
        <w:bottom w:val="none" w:sz="0" w:space="0" w:color="auto"/>
        <w:right w:val="none" w:sz="0" w:space="0" w:color="auto"/>
      </w:divBdr>
    </w:div>
    <w:div w:id="443498156">
      <w:bodyDiv w:val="1"/>
      <w:marLeft w:val="0"/>
      <w:marRight w:val="0"/>
      <w:marTop w:val="0"/>
      <w:marBottom w:val="0"/>
      <w:divBdr>
        <w:top w:val="none" w:sz="0" w:space="0" w:color="auto"/>
        <w:left w:val="none" w:sz="0" w:space="0" w:color="auto"/>
        <w:bottom w:val="none" w:sz="0" w:space="0" w:color="auto"/>
        <w:right w:val="none" w:sz="0" w:space="0" w:color="auto"/>
      </w:divBdr>
    </w:div>
    <w:div w:id="443500238">
      <w:bodyDiv w:val="1"/>
      <w:marLeft w:val="0"/>
      <w:marRight w:val="0"/>
      <w:marTop w:val="0"/>
      <w:marBottom w:val="0"/>
      <w:divBdr>
        <w:top w:val="none" w:sz="0" w:space="0" w:color="auto"/>
        <w:left w:val="none" w:sz="0" w:space="0" w:color="auto"/>
        <w:bottom w:val="none" w:sz="0" w:space="0" w:color="auto"/>
        <w:right w:val="none" w:sz="0" w:space="0" w:color="auto"/>
      </w:divBdr>
    </w:div>
    <w:div w:id="443501599">
      <w:bodyDiv w:val="1"/>
      <w:marLeft w:val="0"/>
      <w:marRight w:val="0"/>
      <w:marTop w:val="0"/>
      <w:marBottom w:val="0"/>
      <w:divBdr>
        <w:top w:val="none" w:sz="0" w:space="0" w:color="auto"/>
        <w:left w:val="none" w:sz="0" w:space="0" w:color="auto"/>
        <w:bottom w:val="none" w:sz="0" w:space="0" w:color="auto"/>
        <w:right w:val="none" w:sz="0" w:space="0" w:color="auto"/>
      </w:divBdr>
    </w:div>
    <w:div w:id="443579873">
      <w:bodyDiv w:val="1"/>
      <w:marLeft w:val="0"/>
      <w:marRight w:val="0"/>
      <w:marTop w:val="0"/>
      <w:marBottom w:val="0"/>
      <w:divBdr>
        <w:top w:val="none" w:sz="0" w:space="0" w:color="auto"/>
        <w:left w:val="none" w:sz="0" w:space="0" w:color="auto"/>
        <w:bottom w:val="none" w:sz="0" w:space="0" w:color="auto"/>
        <w:right w:val="none" w:sz="0" w:space="0" w:color="auto"/>
      </w:divBdr>
    </w:div>
    <w:div w:id="443617412">
      <w:bodyDiv w:val="1"/>
      <w:marLeft w:val="0"/>
      <w:marRight w:val="0"/>
      <w:marTop w:val="0"/>
      <w:marBottom w:val="0"/>
      <w:divBdr>
        <w:top w:val="none" w:sz="0" w:space="0" w:color="auto"/>
        <w:left w:val="none" w:sz="0" w:space="0" w:color="auto"/>
        <w:bottom w:val="none" w:sz="0" w:space="0" w:color="auto"/>
        <w:right w:val="none" w:sz="0" w:space="0" w:color="auto"/>
      </w:divBdr>
    </w:div>
    <w:div w:id="443619802">
      <w:bodyDiv w:val="1"/>
      <w:marLeft w:val="0"/>
      <w:marRight w:val="0"/>
      <w:marTop w:val="0"/>
      <w:marBottom w:val="0"/>
      <w:divBdr>
        <w:top w:val="none" w:sz="0" w:space="0" w:color="auto"/>
        <w:left w:val="none" w:sz="0" w:space="0" w:color="auto"/>
        <w:bottom w:val="none" w:sz="0" w:space="0" w:color="auto"/>
        <w:right w:val="none" w:sz="0" w:space="0" w:color="auto"/>
      </w:divBdr>
    </w:div>
    <w:div w:id="443623945">
      <w:bodyDiv w:val="1"/>
      <w:marLeft w:val="0"/>
      <w:marRight w:val="0"/>
      <w:marTop w:val="0"/>
      <w:marBottom w:val="0"/>
      <w:divBdr>
        <w:top w:val="none" w:sz="0" w:space="0" w:color="auto"/>
        <w:left w:val="none" w:sz="0" w:space="0" w:color="auto"/>
        <w:bottom w:val="none" w:sz="0" w:space="0" w:color="auto"/>
        <w:right w:val="none" w:sz="0" w:space="0" w:color="auto"/>
      </w:divBdr>
    </w:div>
    <w:div w:id="443690044">
      <w:bodyDiv w:val="1"/>
      <w:marLeft w:val="0"/>
      <w:marRight w:val="0"/>
      <w:marTop w:val="0"/>
      <w:marBottom w:val="0"/>
      <w:divBdr>
        <w:top w:val="none" w:sz="0" w:space="0" w:color="auto"/>
        <w:left w:val="none" w:sz="0" w:space="0" w:color="auto"/>
        <w:bottom w:val="none" w:sz="0" w:space="0" w:color="auto"/>
        <w:right w:val="none" w:sz="0" w:space="0" w:color="auto"/>
      </w:divBdr>
    </w:div>
    <w:div w:id="443692274">
      <w:bodyDiv w:val="1"/>
      <w:marLeft w:val="0"/>
      <w:marRight w:val="0"/>
      <w:marTop w:val="0"/>
      <w:marBottom w:val="0"/>
      <w:divBdr>
        <w:top w:val="none" w:sz="0" w:space="0" w:color="auto"/>
        <w:left w:val="none" w:sz="0" w:space="0" w:color="auto"/>
        <w:bottom w:val="none" w:sz="0" w:space="0" w:color="auto"/>
        <w:right w:val="none" w:sz="0" w:space="0" w:color="auto"/>
      </w:divBdr>
    </w:div>
    <w:div w:id="443694129">
      <w:bodyDiv w:val="1"/>
      <w:marLeft w:val="0"/>
      <w:marRight w:val="0"/>
      <w:marTop w:val="0"/>
      <w:marBottom w:val="0"/>
      <w:divBdr>
        <w:top w:val="none" w:sz="0" w:space="0" w:color="auto"/>
        <w:left w:val="none" w:sz="0" w:space="0" w:color="auto"/>
        <w:bottom w:val="none" w:sz="0" w:space="0" w:color="auto"/>
        <w:right w:val="none" w:sz="0" w:space="0" w:color="auto"/>
      </w:divBdr>
    </w:div>
    <w:div w:id="443697591">
      <w:bodyDiv w:val="1"/>
      <w:marLeft w:val="0"/>
      <w:marRight w:val="0"/>
      <w:marTop w:val="0"/>
      <w:marBottom w:val="0"/>
      <w:divBdr>
        <w:top w:val="none" w:sz="0" w:space="0" w:color="auto"/>
        <w:left w:val="none" w:sz="0" w:space="0" w:color="auto"/>
        <w:bottom w:val="none" w:sz="0" w:space="0" w:color="auto"/>
        <w:right w:val="none" w:sz="0" w:space="0" w:color="auto"/>
      </w:divBdr>
    </w:div>
    <w:div w:id="443769668">
      <w:bodyDiv w:val="1"/>
      <w:marLeft w:val="0"/>
      <w:marRight w:val="0"/>
      <w:marTop w:val="0"/>
      <w:marBottom w:val="0"/>
      <w:divBdr>
        <w:top w:val="none" w:sz="0" w:space="0" w:color="auto"/>
        <w:left w:val="none" w:sz="0" w:space="0" w:color="auto"/>
        <w:bottom w:val="none" w:sz="0" w:space="0" w:color="auto"/>
        <w:right w:val="none" w:sz="0" w:space="0" w:color="auto"/>
      </w:divBdr>
    </w:div>
    <w:div w:id="443771838">
      <w:bodyDiv w:val="1"/>
      <w:marLeft w:val="0"/>
      <w:marRight w:val="0"/>
      <w:marTop w:val="0"/>
      <w:marBottom w:val="0"/>
      <w:divBdr>
        <w:top w:val="none" w:sz="0" w:space="0" w:color="auto"/>
        <w:left w:val="none" w:sz="0" w:space="0" w:color="auto"/>
        <w:bottom w:val="none" w:sz="0" w:space="0" w:color="auto"/>
        <w:right w:val="none" w:sz="0" w:space="0" w:color="auto"/>
      </w:divBdr>
    </w:div>
    <w:div w:id="443771946">
      <w:bodyDiv w:val="1"/>
      <w:marLeft w:val="0"/>
      <w:marRight w:val="0"/>
      <w:marTop w:val="0"/>
      <w:marBottom w:val="0"/>
      <w:divBdr>
        <w:top w:val="none" w:sz="0" w:space="0" w:color="auto"/>
        <w:left w:val="none" w:sz="0" w:space="0" w:color="auto"/>
        <w:bottom w:val="none" w:sz="0" w:space="0" w:color="auto"/>
        <w:right w:val="none" w:sz="0" w:space="0" w:color="auto"/>
      </w:divBdr>
    </w:div>
    <w:div w:id="443773088">
      <w:bodyDiv w:val="1"/>
      <w:marLeft w:val="0"/>
      <w:marRight w:val="0"/>
      <w:marTop w:val="0"/>
      <w:marBottom w:val="0"/>
      <w:divBdr>
        <w:top w:val="none" w:sz="0" w:space="0" w:color="auto"/>
        <w:left w:val="none" w:sz="0" w:space="0" w:color="auto"/>
        <w:bottom w:val="none" w:sz="0" w:space="0" w:color="auto"/>
        <w:right w:val="none" w:sz="0" w:space="0" w:color="auto"/>
      </w:divBdr>
    </w:div>
    <w:div w:id="443773240">
      <w:bodyDiv w:val="1"/>
      <w:marLeft w:val="0"/>
      <w:marRight w:val="0"/>
      <w:marTop w:val="0"/>
      <w:marBottom w:val="0"/>
      <w:divBdr>
        <w:top w:val="none" w:sz="0" w:space="0" w:color="auto"/>
        <w:left w:val="none" w:sz="0" w:space="0" w:color="auto"/>
        <w:bottom w:val="none" w:sz="0" w:space="0" w:color="auto"/>
        <w:right w:val="none" w:sz="0" w:space="0" w:color="auto"/>
      </w:divBdr>
    </w:div>
    <w:div w:id="443812120">
      <w:bodyDiv w:val="1"/>
      <w:marLeft w:val="0"/>
      <w:marRight w:val="0"/>
      <w:marTop w:val="0"/>
      <w:marBottom w:val="0"/>
      <w:divBdr>
        <w:top w:val="none" w:sz="0" w:space="0" w:color="auto"/>
        <w:left w:val="none" w:sz="0" w:space="0" w:color="auto"/>
        <w:bottom w:val="none" w:sz="0" w:space="0" w:color="auto"/>
        <w:right w:val="none" w:sz="0" w:space="0" w:color="auto"/>
      </w:divBdr>
    </w:div>
    <w:div w:id="443816372">
      <w:bodyDiv w:val="1"/>
      <w:marLeft w:val="0"/>
      <w:marRight w:val="0"/>
      <w:marTop w:val="0"/>
      <w:marBottom w:val="0"/>
      <w:divBdr>
        <w:top w:val="none" w:sz="0" w:space="0" w:color="auto"/>
        <w:left w:val="none" w:sz="0" w:space="0" w:color="auto"/>
        <w:bottom w:val="none" w:sz="0" w:space="0" w:color="auto"/>
        <w:right w:val="none" w:sz="0" w:space="0" w:color="auto"/>
      </w:divBdr>
    </w:div>
    <w:div w:id="443841180">
      <w:bodyDiv w:val="1"/>
      <w:marLeft w:val="0"/>
      <w:marRight w:val="0"/>
      <w:marTop w:val="0"/>
      <w:marBottom w:val="0"/>
      <w:divBdr>
        <w:top w:val="none" w:sz="0" w:space="0" w:color="auto"/>
        <w:left w:val="none" w:sz="0" w:space="0" w:color="auto"/>
        <w:bottom w:val="none" w:sz="0" w:space="0" w:color="auto"/>
        <w:right w:val="none" w:sz="0" w:space="0" w:color="auto"/>
      </w:divBdr>
    </w:div>
    <w:div w:id="443842522">
      <w:bodyDiv w:val="1"/>
      <w:marLeft w:val="0"/>
      <w:marRight w:val="0"/>
      <w:marTop w:val="0"/>
      <w:marBottom w:val="0"/>
      <w:divBdr>
        <w:top w:val="none" w:sz="0" w:space="0" w:color="auto"/>
        <w:left w:val="none" w:sz="0" w:space="0" w:color="auto"/>
        <w:bottom w:val="none" w:sz="0" w:space="0" w:color="auto"/>
        <w:right w:val="none" w:sz="0" w:space="0" w:color="auto"/>
      </w:divBdr>
    </w:div>
    <w:div w:id="443891961">
      <w:bodyDiv w:val="1"/>
      <w:marLeft w:val="0"/>
      <w:marRight w:val="0"/>
      <w:marTop w:val="0"/>
      <w:marBottom w:val="0"/>
      <w:divBdr>
        <w:top w:val="none" w:sz="0" w:space="0" w:color="auto"/>
        <w:left w:val="none" w:sz="0" w:space="0" w:color="auto"/>
        <w:bottom w:val="none" w:sz="0" w:space="0" w:color="auto"/>
        <w:right w:val="none" w:sz="0" w:space="0" w:color="auto"/>
      </w:divBdr>
    </w:div>
    <w:div w:id="443961059">
      <w:bodyDiv w:val="1"/>
      <w:marLeft w:val="0"/>
      <w:marRight w:val="0"/>
      <w:marTop w:val="0"/>
      <w:marBottom w:val="0"/>
      <w:divBdr>
        <w:top w:val="none" w:sz="0" w:space="0" w:color="auto"/>
        <w:left w:val="none" w:sz="0" w:space="0" w:color="auto"/>
        <w:bottom w:val="none" w:sz="0" w:space="0" w:color="auto"/>
        <w:right w:val="none" w:sz="0" w:space="0" w:color="auto"/>
      </w:divBdr>
    </w:div>
    <w:div w:id="443965176">
      <w:bodyDiv w:val="1"/>
      <w:marLeft w:val="0"/>
      <w:marRight w:val="0"/>
      <w:marTop w:val="0"/>
      <w:marBottom w:val="0"/>
      <w:divBdr>
        <w:top w:val="none" w:sz="0" w:space="0" w:color="auto"/>
        <w:left w:val="none" w:sz="0" w:space="0" w:color="auto"/>
        <w:bottom w:val="none" w:sz="0" w:space="0" w:color="auto"/>
        <w:right w:val="none" w:sz="0" w:space="0" w:color="auto"/>
      </w:divBdr>
    </w:div>
    <w:div w:id="444007436">
      <w:bodyDiv w:val="1"/>
      <w:marLeft w:val="0"/>
      <w:marRight w:val="0"/>
      <w:marTop w:val="0"/>
      <w:marBottom w:val="0"/>
      <w:divBdr>
        <w:top w:val="none" w:sz="0" w:space="0" w:color="auto"/>
        <w:left w:val="none" w:sz="0" w:space="0" w:color="auto"/>
        <w:bottom w:val="none" w:sz="0" w:space="0" w:color="auto"/>
        <w:right w:val="none" w:sz="0" w:space="0" w:color="auto"/>
      </w:divBdr>
    </w:div>
    <w:div w:id="444010076">
      <w:bodyDiv w:val="1"/>
      <w:marLeft w:val="0"/>
      <w:marRight w:val="0"/>
      <w:marTop w:val="0"/>
      <w:marBottom w:val="0"/>
      <w:divBdr>
        <w:top w:val="none" w:sz="0" w:space="0" w:color="auto"/>
        <w:left w:val="none" w:sz="0" w:space="0" w:color="auto"/>
        <w:bottom w:val="none" w:sz="0" w:space="0" w:color="auto"/>
        <w:right w:val="none" w:sz="0" w:space="0" w:color="auto"/>
      </w:divBdr>
    </w:div>
    <w:div w:id="444081367">
      <w:bodyDiv w:val="1"/>
      <w:marLeft w:val="0"/>
      <w:marRight w:val="0"/>
      <w:marTop w:val="0"/>
      <w:marBottom w:val="0"/>
      <w:divBdr>
        <w:top w:val="none" w:sz="0" w:space="0" w:color="auto"/>
        <w:left w:val="none" w:sz="0" w:space="0" w:color="auto"/>
        <w:bottom w:val="none" w:sz="0" w:space="0" w:color="auto"/>
        <w:right w:val="none" w:sz="0" w:space="0" w:color="auto"/>
      </w:divBdr>
    </w:div>
    <w:div w:id="444155026">
      <w:bodyDiv w:val="1"/>
      <w:marLeft w:val="0"/>
      <w:marRight w:val="0"/>
      <w:marTop w:val="0"/>
      <w:marBottom w:val="0"/>
      <w:divBdr>
        <w:top w:val="none" w:sz="0" w:space="0" w:color="auto"/>
        <w:left w:val="none" w:sz="0" w:space="0" w:color="auto"/>
        <w:bottom w:val="none" w:sz="0" w:space="0" w:color="auto"/>
        <w:right w:val="none" w:sz="0" w:space="0" w:color="auto"/>
      </w:divBdr>
    </w:div>
    <w:div w:id="444158195">
      <w:bodyDiv w:val="1"/>
      <w:marLeft w:val="0"/>
      <w:marRight w:val="0"/>
      <w:marTop w:val="0"/>
      <w:marBottom w:val="0"/>
      <w:divBdr>
        <w:top w:val="none" w:sz="0" w:space="0" w:color="auto"/>
        <w:left w:val="none" w:sz="0" w:space="0" w:color="auto"/>
        <w:bottom w:val="none" w:sz="0" w:space="0" w:color="auto"/>
        <w:right w:val="none" w:sz="0" w:space="0" w:color="auto"/>
      </w:divBdr>
    </w:div>
    <w:div w:id="444227872">
      <w:bodyDiv w:val="1"/>
      <w:marLeft w:val="0"/>
      <w:marRight w:val="0"/>
      <w:marTop w:val="0"/>
      <w:marBottom w:val="0"/>
      <w:divBdr>
        <w:top w:val="none" w:sz="0" w:space="0" w:color="auto"/>
        <w:left w:val="none" w:sz="0" w:space="0" w:color="auto"/>
        <w:bottom w:val="none" w:sz="0" w:space="0" w:color="auto"/>
        <w:right w:val="none" w:sz="0" w:space="0" w:color="auto"/>
      </w:divBdr>
    </w:div>
    <w:div w:id="444234432">
      <w:bodyDiv w:val="1"/>
      <w:marLeft w:val="0"/>
      <w:marRight w:val="0"/>
      <w:marTop w:val="0"/>
      <w:marBottom w:val="0"/>
      <w:divBdr>
        <w:top w:val="none" w:sz="0" w:space="0" w:color="auto"/>
        <w:left w:val="none" w:sz="0" w:space="0" w:color="auto"/>
        <w:bottom w:val="none" w:sz="0" w:space="0" w:color="auto"/>
        <w:right w:val="none" w:sz="0" w:space="0" w:color="auto"/>
      </w:divBdr>
    </w:div>
    <w:div w:id="444275223">
      <w:bodyDiv w:val="1"/>
      <w:marLeft w:val="0"/>
      <w:marRight w:val="0"/>
      <w:marTop w:val="0"/>
      <w:marBottom w:val="0"/>
      <w:divBdr>
        <w:top w:val="none" w:sz="0" w:space="0" w:color="auto"/>
        <w:left w:val="none" w:sz="0" w:space="0" w:color="auto"/>
        <w:bottom w:val="none" w:sz="0" w:space="0" w:color="auto"/>
        <w:right w:val="none" w:sz="0" w:space="0" w:color="auto"/>
      </w:divBdr>
    </w:div>
    <w:div w:id="444275943">
      <w:bodyDiv w:val="1"/>
      <w:marLeft w:val="0"/>
      <w:marRight w:val="0"/>
      <w:marTop w:val="0"/>
      <w:marBottom w:val="0"/>
      <w:divBdr>
        <w:top w:val="none" w:sz="0" w:space="0" w:color="auto"/>
        <w:left w:val="none" w:sz="0" w:space="0" w:color="auto"/>
        <w:bottom w:val="none" w:sz="0" w:space="0" w:color="auto"/>
        <w:right w:val="none" w:sz="0" w:space="0" w:color="auto"/>
      </w:divBdr>
    </w:div>
    <w:div w:id="444278572">
      <w:bodyDiv w:val="1"/>
      <w:marLeft w:val="0"/>
      <w:marRight w:val="0"/>
      <w:marTop w:val="0"/>
      <w:marBottom w:val="0"/>
      <w:divBdr>
        <w:top w:val="none" w:sz="0" w:space="0" w:color="auto"/>
        <w:left w:val="none" w:sz="0" w:space="0" w:color="auto"/>
        <w:bottom w:val="none" w:sz="0" w:space="0" w:color="auto"/>
        <w:right w:val="none" w:sz="0" w:space="0" w:color="auto"/>
      </w:divBdr>
    </w:div>
    <w:div w:id="444351180">
      <w:bodyDiv w:val="1"/>
      <w:marLeft w:val="0"/>
      <w:marRight w:val="0"/>
      <w:marTop w:val="0"/>
      <w:marBottom w:val="0"/>
      <w:divBdr>
        <w:top w:val="none" w:sz="0" w:space="0" w:color="auto"/>
        <w:left w:val="none" w:sz="0" w:space="0" w:color="auto"/>
        <w:bottom w:val="none" w:sz="0" w:space="0" w:color="auto"/>
        <w:right w:val="none" w:sz="0" w:space="0" w:color="auto"/>
      </w:divBdr>
    </w:div>
    <w:div w:id="444351841">
      <w:bodyDiv w:val="1"/>
      <w:marLeft w:val="0"/>
      <w:marRight w:val="0"/>
      <w:marTop w:val="0"/>
      <w:marBottom w:val="0"/>
      <w:divBdr>
        <w:top w:val="none" w:sz="0" w:space="0" w:color="auto"/>
        <w:left w:val="none" w:sz="0" w:space="0" w:color="auto"/>
        <w:bottom w:val="none" w:sz="0" w:space="0" w:color="auto"/>
        <w:right w:val="none" w:sz="0" w:space="0" w:color="auto"/>
      </w:divBdr>
    </w:div>
    <w:div w:id="444429105">
      <w:bodyDiv w:val="1"/>
      <w:marLeft w:val="0"/>
      <w:marRight w:val="0"/>
      <w:marTop w:val="0"/>
      <w:marBottom w:val="0"/>
      <w:divBdr>
        <w:top w:val="none" w:sz="0" w:space="0" w:color="auto"/>
        <w:left w:val="none" w:sz="0" w:space="0" w:color="auto"/>
        <w:bottom w:val="none" w:sz="0" w:space="0" w:color="auto"/>
        <w:right w:val="none" w:sz="0" w:space="0" w:color="auto"/>
      </w:divBdr>
    </w:div>
    <w:div w:id="444465512">
      <w:bodyDiv w:val="1"/>
      <w:marLeft w:val="0"/>
      <w:marRight w:val="0"/>
      <w:marTop w:val="0"/>
      <w:marBottom w:val="0"/>
      <w:divBdr>
        <w:top w:val="none" w:sz="0" w:space="0" w:color="auto"/>
        <w:left w:val="none" w:sz="0" w:space="0" w:color="auto"/>
        <w:bottom w:val="none" w:sz="0" w:space="0" w:color="auto"/>
        <w:right w:val="none" w:sz="0" w:space="0" w:color="auto"/>
      </w:divBdr>
    </w:div>
    <w:div w:id="444471073">
      <w:bodyDiv w:val="1"/>
      <w:marLeft w:val="0"/>
      <w:marRight w:val="0"/>
      <w:marTop w:val="0"/>
      <w:marBottom w:val="0"/>
      <w:divBdr>
        <w:top w:val="none" w:sz="0" w:space="0" w:color="auto"/>
        <w:left w:val="none" w:sz="0" w:space="0" w:color="auto"/>
        <w:bottom w:val="none" w:sz="0" w:space="0" w:color="auto"/>
        <w:right w:val="none" w:sz="0" w:space="0" w:color="auto"/>
      </w:divBdr>
    </w:div>
    <w:div w:id="444495916">
      <w:bodyDiv w:val="1"/>
      <w:marLeft w:val="0"/>
      <w:marRight w:val="0"/>
      <w:marTop w:val="0"/>
      <w:marBottom w:val="0"/>
      <w:divBdr>
        <w:top w:val="none" w:sz="0" w:space="0" w:color="auto"/>
        <w:left w:val="none" w:sz="0" w:space="0" w:color="auto"/>
        <w:bottom w:val="none" w:sz="0" w:space="0" w:color="auto"/>
        <w:right w:val="none" w:sz="0" w:space="0" w:color="auto"/>
      </w:divBdr>
    </w:div>
    <w:div w:id="444496580">
      <w:bodyDiv w:val="1"/>
      <w:marLeft w:val="0"/>
      <w:marRight w:val="0"/>
      <w:marTop w:val="0"/>
      <w:marBottom w:val="0"/>
      <w:divBdr>
        <w:top w:val="none" w:sz="0" w:space="0" w:color="auto"/>
        <w:left w:val="none" w:sz="0" w:space="0" w:color="auto"/>
        <w:bottom w:val="none" w:sz="0" w:space="0" w:color="auto"/>
        <w:right w:val="none" w:sz="0" w:space="0" w:color="auto"/>
      </w:divBdr>
    </w:div>
    <w:div w:id="444497094">
      <w:bodyDiv w:val="1"/>
      <w:marLeft w:val="0"/>
      <w:marRight w:val="0"/>
      <w:marTop w:val="0"/>
      <w:marBottom w:val="0"/>
      <w:divBdr>
        <w:top w:val="none" w:sz="0" w:space="0" w:color="auto"/>
        <w:left w:val="none" w:sz="0" w:space="0" w:color="auto"/>
        <w:bottom w:val="none" w:sz="0" w:space="0" w:color="auto"/>
        <w:right w:val="none" w:sz="0" w:space="0" w:color="auto"/>
      </w:divBdr>
    </w:div>
    <w:div w:id="444538750">
      <w:bodyDiv w:val="1"/>
      <w:marLeft w:val="0"/>
      <w:marRight w:val="0"/>
      <w:marTop w:val="0"/>
      <w:marBottom w:val="0"/>
      <w:divBdr>
        <w:top w:val="none" w:sz="0" w:space="0" w:color="auto"/>
        <w:left w:val="none" w:sz="0" w:space="0" w:color="auto"/>
        <w:bottom w:val="none" w:sz="0" w:space="0" w:color="auto"/>
        <w:right w:val="none" w:sz="0" w:space="0" w:color="auto"/>
      </w:divBdr>
    </w:div>
    <w:div w:id="444539011">
      <w:bodyDiv w:val="1"/>
      <w:marLeft w:val="0"/>
      <w:marRight w:val="0"/>
      <w:marTop w:val="0"/>
      <w:marBottom w:val="0"/>
      <w:divBdr>
        <w:top w:val="none" w:sz="0" w:space="0" w:color="auto"/>
        <w:left w:val="none" w:sz="0" w:space="0" w:color="auto"/>
        <w:bottom w:val="none" w:sz="0" w:space="0" w:color="auto"/>
        <w:right w:val="none" w:sz="0" w:space="0" w:color="auto"/>
      </w:divBdr>
    </w:div>
    <w:div w:id="444539650">
      <w:bodyDiv w:val="1"/>
      <w:marLeft w:val="0"/>
      <w:marRight w:val="0"/>
      <w:marTop w:val="0"/>
      <w:marBottom w:val="0"/>
      <w:divBdr>
        <w:top w:val="none" w:sz="0" w:space="0" w:color="auto"/>
        <w:left w:val="none" w:sz="0" w:space="0" w:color="auto"/>
        <w:bottom w:val="none" w:sz="0" w:space="0" w:color="auto"/>
        <w:right w:val="none" w:sz="0" w:space="0" w:color="auto"/>
      </w:divBdr>
    </w:div>
    <w:div w:id="444540739">
      <w:bodyDiv w:val="1"/>
      <w:marLeft w:val="0"/>
      <w:marRight w:val="0"/>
      <w:marTop w:val="0"/>
      <w:marBottom w:val="0"/>
      <w:divBdr>
        <w:top w:val="none" w:sz="0" w:space="0" w:color="auto"/>
        <w:left w:val="none" w:sz="0" w:space="0" w:color="auto"/>
        <w:bottom w:val="none" w:sz="0" w:space="0" w:color="auto"/>
        <w:right w:val="none" w:sz="0" w:space="0" w:color="auto"/>
      </w:divBdr>
    </w:div>
    <w:div w:id="444541407">
      <w:bodyDiv w:val="1"/>
      <w:marLeft w:val="0"/>
      <w:marRight w:val="0"/>
      <w:marTop w:val="0"/>
      <w:marBottom w:val="0"/>
      <w:divBdr>
        <w:top w:val="none" w:sz="0" w:space="0" w:color="auto"/>
        <w:left w:val="none" w:sz="0" w:space="0" w:color="auto"/>
        <w:bottom w:val="none" w:sz="0" w:space="0" w:color="auto"/>
        <w:right w:val="none" w:sz="0" w:space="0" w:color="auto"/>
      </w:divBdr>
    </w:div>
    <w:div w:id="444542283">
      <w:bodyDiv w:val="1"/>
      <w:marLeft w:val="0"/>
      <w:marRight w:val="0"/>
      <w:marTop w:val="0"/>
      <w:marBottom w:val="0"/>
      <w:divBdr>
        <w:top w:val="none" w:sz="0" w:space="0" w:color="auto"/>
        <w:left w:val="none" w:sz="0" w:space="0" w:color="auto"/>
        <w:bottom w:val="none" w:sz="0" w:space="0" w:color="auto"/>
        <w:right w:val="none" w:sz="0" w:space="0" w:color="auto"/>
      </w:divBdr>
    </w:div>
    <w:div w:id="444544685">
      <w:bodyDiv w:val="1"/>
      <w:marLeft w:val="0"/>
      <w:marRight w:val="0"/>
      <w:marTop w:val="0"/>
      <w:marBottom w:val="0"/>
      <w:divBdr>
        <w:top w:val="none" w:sz="0" w:space="0" w:color="auto"/>
        <w:left w:val="none" w:sz="0" w:space="0" w:color="auto"/>
        <w:bottom w:val="none" w:sz="0" w:space="0" w:color="auto"/>
        <w:right w:val="none" w:sz="0" w:space="0" w:color="auto"/>
      </w:divBdr>
    </w:div>
    <w:div w:id="444617448">
      <w:bodyDiv w:val="1"/>
      <w:marLeft w:val="0"/>
      <w:marRight w:val="0"/>
      <w:marTop w:val="0"/>
      <w:marBottom w:val="0"/>
      <w:divBdr>
        <w:top w:val="none" w:sz="0" w:space="0" w:color="auto"/>
        <w:left w:val="none" w:sz="0" w:space="0" w:color="auto"/>
        <w:bottom w:val="none" w:sz="0" w:space="0" w:color="auto"/>
        <w:right w:val="none" w:sz="0" w:space="0" w:color="auto"/>
      </w:divBdr>
    </w:div>
    <w:div w:id="444617478">
      <w:bodyDiv w:val="1"/>
      <w:marLeft w:val="0"/>
      <w:marRight w:val="0"/>
      <w:marTop w:val="0"/>
      <w:marBottom w:val="0"/>
      <w:divBdr>
        <w:top w:val="none" w:sz="0" w:space="0" w:color="auto"/>
        <w:left w:val="none" w:sz="0" w:space="0" w:color="auto"/>
        <w:bottom w:val="none" w:sz="0" w:space="0" w:color="auto"/>
        <w:right w:val="none" w:sz="0" w:space="0" w:color="auto"/>
      </w:divBdr>
    </w:div>
    <w:div w:id="444620405">
      <w:bodyDiv w:val="1"/>
      <w:marLeft w:val="0"/>
      <w:marRight w:val="0"/>
      <w:marTop w:val="0"/>
      <w:marBottom w:val="0"/>
      <w:divBdr>
        <w:top w:val="none" w:sz="0" w:space="0" w:color="auto"/>
        <w:left w:val="none" w:sz="0" w:space="0" w:color="auto"/>
        <w:bottom w:val="none" w:sz="0" w:space="0" w:color="auto"/>
        <w:right w:val="none" w:sz="0" w:space="0" w:color="auto"/>
      </w:divBdr>
    </w:div>
    <w:div w:id="444620759">
      <w:bodyDiv w:val="1"/>
      <w:marLeft w:val="0"/>
      <w:marRight w:val="0"/>
      <w:marTop w:val="0"/>
      <w:marBottom w:val="0"/>
      <w:divBdr>
        <w:top w:val="none" w:sz="0" w:space="0" w:color="auto"/>
        <w:left w:val="none" w:sz="0" w:space="0" w:color="auto"/>
        <w:bottom w:val="none" w:sz="0" w:space="0" w:color="auto"/>
        <w:right w:val="none" w:sz="0" w:space="0" w:color="auto"/>
      </w:divBdr>
    </w:div>
    <w:div w:id="444621125">
      <w:bodyDiv w:val="1"/>
      <w:marLeft w:val="0"/>
      <w:marRight w:val="0"/>
      <w:marTop w:val="0"/>
      <w:marBottom w:val="0"/>
      <w:divBdr>
        <w:top w:val="none" w:sz="0" w:space="0" w:color="auto"/>
        <w:left w:val="none" w:sz="0" w:space="0" w:color="auto"/>
        <w:bottom w:val="none" w:sz="0" w:space="0" w:color="auto"/>
        <w:right w:val="none" w:sz="0" w:space="0" w:color="auto"/>
      </w:divBdr>
    </w:div>
    <w:div w:id="444662258">
      <w:bodyDiv w:val="1"/>
      <w:marLeft w:val="0"/>
      <w:marRight w:val="0"/>
      <w:marTop w:val="0"/>
      <w:marBottom w:val="0"/>
      <w:divBdr>
        <w:top w:val="none" w:sz="0" w:space="0" w:color="auto"/>
        <w:left w:val="none" w:sz="0" w:space="0" w:color="auto"/>
        <w:bottom w:val="none" w:sz="0" w:space="0" w:color="auto"/>
        <w:right w:val="none" w:sz="0" w:space="0" w:color="auto"/>
      </w:divBdr>
    </w:div>
    <w:div w:id="444663185">
      <w:bodyDiv w:val="1"/>
      <w:marLeft w:val="0"/>
      <w:marRight w:val="0"/>
      <w:marTop w:val="0"/>
      <w:marBottom w:val="0"/>
      <w:divBdr>
        <w:top w:val="none" w:sz="0" w:space="0" w:color="auto"/>
        <w:left w:val="none" w:sz="0" w:space="0" w:color="auto"/>
        <w:bottom w:val="none" w:sz="0" w:space="0" w:color="auto"/>
        <w:right w:val="none" w:sz="0" w:space="0" w:color="auto"/>
      </w:divBdr>
    </w:div>
    <w:div w:id="444693161">
      <w:bodyDiv w:val="1"/>
      <w:marLeft w:val="0"/>
      <w:marRight w:val="0"/>
      <w:marTop w:val="0"/>
      <w:marBottom w:val="0"/>
      <w:divBdr>
        <w:top w:val="none" w:sz="0" w:space="0" w:color="auto"/>
        <w:left w:val="none" w:sz="0" w:space="0" w:color="auto"/>
        <w:bottom w:val="none" w:sz="0" w:space="0" w:color="auto"/>
        <w:right w:val="none" w:sz="0" w:space="0" w:color="auto"/>
      </w:divBdr>
    </w:div>
    <w:div w:id="444735353">
      <w:bodyDiv w:val="1"/>
      <w:marLeft w:val="0"/>
      <w:marRight w:val="0"/>
      <w:marTop w:val="0"/>
      <w:marBottom w:val="0"/>
      <w:divBdr>
        <w:top w:val="none" w:sz="0" w:space="0" w:color="auto"/>
        <w:left w:val="none" w:sz="0" w:space="0" w:color="auto"/>
        <w:bottom w:val="none" w:sz="0" w:space="0" w:color="auto"/>
        <w:right w:val="none" w:sz="0" w:space="0" w:color="auto"/>
      </w:divBdr>
    </w:div>
    <w:div w:id="444809932">
      <w:bodyDiv w:val="1"/>
      <w:marLeft w:val="0"/>
      <w:marRight w:val="0"/>
      <w:marTop w:val="0"/>
      <w:marBottom w:val="0"/>
      <w:divBdr>
        <w:top w:val="none" w:sz="0" w:space="0" w:color="auto"/>
        <w:left w:val="none" w:sz="0" w:space="0" w:color="auto"/>
        <w:bottom w:val="none" w:sz="0" w:space="0" w:color="auto"/>
        <w:right w:val="none" w:sz="0" w:space="0" w:color="auto"/>
      </w:divBdr>
    </w:div>
    <w:div w:id="444812040">
      <w:bodyDiv w:val="1"/>
      <w:marLeft w:val="0"/>
      <w:marRight w:val="0"/>
      <w:marTop w:val="0"/>
      <w:marBottom w:val="0"/>
      <w:divBdr>
        <w:top w:val="none" w:sz="0" w:space="0" w:color="auto"/>
        <w:left w:val="none" w:sz="0" w:space="0" w:color="auto"/>
        <w:bottom w:val="none" w:sz="0" w:space="0" w:color="auto"/>
        <w:right w:val="none" w:sz="0" w:space="0" w:color="auto"/>
      </w:divBdr>
    </w:div>
    <w:div w:id="444814376">
      <w:bodyDiv w:val="1"/>
      <w:marLeft w:val="0"/>
      <w:marRight w:val="0"/>
      <w:marTop w:val="0"/>
      <w:marBottom w:val="0"/>
      <w:divBdr>
        <w:top w:val="none" w:sz="0" w:space="0" w:color="auto"/>
        <w:left w:val="none" w:sz="0" w:space="0" w:color="auto"/>
        <w:bottom w:val="none" w:sz="0" w:space="0" w:color="auto"/>
        <w:right w:val="none" w:sz="0" w:space="0" w:color="auto"/>
      </w:divBdr>
    </w:div>
    <w:div w:id="444883532">
      <w:bodyDiv w:val="1"/>
      <w:marLeft w:val="0"/>
      <w:marRight w:val="0"/>
      <w:marTop w:val="0"/>
      <w:marBottom w:val="0"/>
      <w:divBdr>
        <w:top w:val="none" w:sz="0" w:space="0" w:color="auto"/>
        <w:left w:val="none" w:sz="0" w:space="0" w:color="auto"/>
        <w:bottom w:val="none" w:sz="0" w:space="0" w:color="auto"/>
        <w:right w:val="none" w:sz="0" w:space="0" w:color="auto"/>
      </w:divBdr>
    </w:div>
    <w:div w:id="444884098">
      <w:bodyDiv w:val="1"/>
      <w:marLeft w:val="0"/>
      <w:marRight w:val="0"/>
      <w:marTop w:val="0"/>
      <w:marBottom w:val="0"/>
      <w:divBdr>
        <w:top w:val="none" w:sz="0" w:space="0" w:color="auto"/>
        <w:left w:val="none" w:sz="0" w:space="0" w:color="auto"/>
        <w:bottom w:val="none" w:sz="0" w:space="0" w:color="auto"/>
        <w:right w:val="none" w:sz="0" w:space="0" w:color="auto"/>
      </w:divBdr>
    </w:div>
    <w:div w:id="444885844">
      <w:bodyDiv w:val="1"/>
      <w:marLeft w:val="0"/>
      <w:marRight w:val="0"/>
      <w:marTop w:val="0"/>
      <w:marBottom w:val="0"/>
      <w:divBdr>
        <w:top w:val="none" w:sz="0" w:space="0" w:color="auto"/>
        <w:left w:val="none" w:sz="0" w:space="0" w:color="auto"/>
        <w:bottom w:val="none" w:sz="0" w:space="0" w:color="auto"/>
        <w:right w:val="none" w:sz="0" w:space="0" w:color="auto"/>
      </w:divBdr>
    </w:div>
    <w:div w:id="444890258">
      <w:bodyDiv w:val="1"/>
      <w:marLeft w:val="0"/>
      <w:marRight w:val="0"/>
      <w:marTop w:val="0"/>
      <w:marBottom w:val="0"/>
      <w:divBdr>
        <w:top w:val="none" w:sz="0" w:space="0" w:color="auto"/>
        <w:left w:val="none" w:sz="0" w:space="0" w:color="auto"/>
        <w:bottom w:val="none" w:sz="0" w:space="0" w:color="auto"/>
        <w:right w:val="none" w:sz="0" w:space="0" w:color="auto"/>
      </w:divBdr>
    </w:div>
    <w:div w:id="444930038">
      <w:bodyDiv w:val="1"/>
      <w:marLeft w:val="0"/>
      <w:marRight w:val="0"/>
      <w:marTop w:val="0"/>
      <w:marBottom w:val="0"/>
      <w:divBdr>
        <w:top w:val="none" w:sz="0" w:space="0" w:color="auto"/>
        <w:left w:val="none" w:sz="0" w:space="0" w:color="auto"/>
        <w:bottom w:val="none" w:sz="0" w:space="0" w:color="auto"/>
        <w:right w:val="none" w:sz="0" w:space="0" w:color="auto"/>
      </w:divBdr>
    </w:div>
    <w:div w:id="444931801">
      <w:bodyDiv w:val="1"/>
      <w:marLeft w:val="0"/>
      <w:marRight w:val="0"/>
      <w:marTop w:val="0"/>
      <w:marBottom w:val="0"/>
      <w:divBdr>
        <w:top w:val="none" w:sz="0" w:space="0" w:color="auto"/>
        <w:left w:val="none" w:sz="0" w:space="0" w:color="auto"/>
        <w:bottom w:val="none" w:sz="0" w:space="0" w:color="auto"/>
        <w:right w:val="none" w:sz="0" w:space="0" w:color="auto"/>
      </w:divBdr>
    </w:div>
    <w:div w:id="445005873">
      <w:bodyDiv w:val="1"/>
      <w:marLeft w:val="0"/>
      <w:marRight w:val="0"/>
      <w:marTop w:val="0"/>
      <w:marBottom w:val="0"/>
      <w:divBdr>
        <w:top w:val="none" w:sz="0" w:space="0" w:color="auto"/>
        <w:left w:val="none" w:sz="0" w:space="0" w:color="auto"/>
        <w:bottom w:val="none" w:sz="0" w:space="0" w:color="auto"/>
        <w:right w:val="none" w:sz="0" w:space="0" w:color="auto"/>
      </w:divBdr>
    </w:div>
    <w:div w:id="445005933">
      <w:bodyDiv w:val="1"/>
      <w:marLeft w:val="0"/>
      <w:marRight w:val="0"/>
      <w:marTop w:val="0"/>
      <w:marBottom w:val="0"/>
      <w:divBdr>
        <w:top w:val="none" w:sz="0" w:space="0" w:color="auto"/>
        <w:left w:val="none" w:sz="0" w:space="0" w:color="auto"/>
        <w:bottom w:val="none" w:sz="0" w:space="0" w:color="auto"/>
        <w:right w:val="none" w:sz="0" w:space="0" w:color="auto"/>
      </w:divBdr>
    </w:div>
    <w:div w:id="445007994">
      <w:bodyDiv w:val="1"/>
      <w:marLeft w:val="0"/>
      <w:marRight w:val="0"/>
      <w:marTop w:val="0"/>
      <w:marBottom w:val="0"/>
      <w:divBdr>
        <w:top w:val="none" w:sz="0" w:space="0" w:color="auto"/>
        <w:left w:val="none" w:sz="0" w:space="0" w:color="auto"/>
        <w:bottom w:val="none" w:sz="0" w:space="0" w:color="auto"/>
        <w:right w:val="none" w:sz="0" w:space="0" w:color="auto"/>
      </w:divBdr>
    </w:div>
    <w:div w:id="445080719">
      <w:bodyDiv w:val="1"/>
      <w:marLeft w:val="0"/>
      <w:marRight w:val="0"/>
      <w:marTop w:val="0"/>
      <w:marBottom w:val="0"/>
      <w:divBdr>
        <w:top w:val="none" w:sz="0" w:space="0" w:color="auto"/>
        <w:left w:val="none" w:sz="0" w:space="0" w:color="auto"/>
        <w:bottom w:val="none" w:sz="0" w:space="0" w:color="auto"/>
        <w:right w:val="none" w:sz="0" w:space="0" w:color="auto"/>
      </w:divBdr>
    </w:div>
    <w:div w:id="445151810">
      <w:bodyDiv w:val="1"/>
      <w:marLeft w:val="0"/>
      <w:marRight w:val="0"/>
      <w:marTop w:val="0"/>
      <w:marBottom w:val="0"/>
      <w:divBdr>
        <w:top w:val="none" w:sz="0" w:space="0" w:color="auto"/>
        <w:left w:val="none" w:sz="0" w:space="0" w:color="auto"/>
        <w:bottom w:val="none" w:sz="0" w:space="0" w:color="auto"/>
        <w:right w:val="none" w:sz="0" w:space="0" w:color="auto"/>
      </w:divBdr>
    </w:div>
    <w:div w:id="445196320">
      <w:bodyDiv w:val="1"/>
      <w:marLeft w:val="0"/>
      <w:marRight w:val="0"/>
      <w:marTop w:val="0"/>
      <w:marBottom w:val="0"/>
      <w:divBdr>
        <w:top w:val="none" w:sz="0" w:space="0" w:color="auto"/>
        <w:left w:val="none" w:sz="0" w:space="0" w:color="auto"/>
        <w:bottom w:val="none" w:sz="0" w:space="0" w:color="auto"/>
        <w:right w:val="none" w:sz="0" w:space="0" w:color="auto"/>
      </w:divBdr>
    </w:div>
    <w:div w:id="445196925">
      <w:bodyDiv w:val="1"/>
      <w:marLeft w:val="0"/>
      <w:marRight w:val="0"/>
      <w:marTop w:val="0"/>
      <w:marBottom w:val="0"/>
      <w:divBdr>
        <w:top w:val="none" w:sz="0" w:space="0" w:color="auto"/>
        <w:left w:val="none" w:sz="0" w:space="0" w:color="auto"/>
        <w:bottom w:val="none" w:sz="0" w:space="0" w:color="auto"/>
        <w:right w:val="none" w:sz="0" w:space="0" w:color="auto"/>
      </w:divBdr>
    </w:div>
    <w:div w:id="445197517">
      <w:bodyDiv w:val="1"/>
      <w:marLeft w:val="0"/>
      <w:marRight w:val="0"/>
      <w:marTop w:val="0"/>
      <w:marBottom w:val="0"/>
      <w:divBdr>
        <w:top w:val="none" w:sz="0" w:space="0" w:color="auto"/>
        <w:left w:val="none" w:sz="0" w:space="0" w:color="auto"/>
        <w:bottom w:val="none" w:sz="0" w:space="0" w:color="auto"/>
        <w:right w:val="none" w:sz="0" w:space="0" w:color="auto"/>
      </w:divBdr>
    </w:div>
    <w:div w:id="445200257">
      <w:bodyDiv w:val="1"/>
      <w:marLeft w:val="0"/>
      <w:marRight w:val="0"/>
      <w:marTop w:val="0"/>
      <w:marBottom w:val="0"/>
      <w:divBdr>
        <w:top w:val="none" w:sz="0" w:space="0" w:color="auto"/>
        <w:left w:val="none" w:sz="0" w:space="0" w:color="auto"/>
        <w:bottom w:val="none" w:sz="0" w:space="0" w:color="auto"/>
        <w:right w:val="none" w:sz="0" w:space="0" w:color="auto"/>
      </w:divBdr>
    </w:div>
    <w:div w:id="445200607">
      <w:bodyDiv w:val="1"/>
      <w:marLeft w:val="0"/>
      <w:marRight w:val="0"/>
      <w:marTop w:val="0"/>
      <w:marBottom w:val="0"/>
      <w:divBdr>
        <w:top w:val="none" w:sz="0" w:space="0" w:color="auto"/>
        <w:left w:val="none" w:sz="0" w:space="0" w:color="auto"/>
        <w:bottom w:val="none" w:sz="0" w:space="0" w:color="auto"/>
        <w:right w:val="none" w:sz="0" w:space="0" w:color="auto"/>
      </w:divBdr>
    </w:div>
    <w:div w:id="445200952">
      <w:bodyDiv w:val="1"/>
      <w:marLeft w:val="0"/>
      <w:marRight w:val="0"/>
      <w:marTop w:val="0"/>
      <w:marBottom w:val="0"/>
      <w:divBdr>
        <w:top w:val="none" w:sz="0" w:space="0" w:color="auto"/>
        <w:left w:val="none" w:sz="0" w:space="0" w:color="auto"/>
        <w:bottom w:val="none" w:sz="0" w:space="0" w:color="auto"/>
        <w:right w:val="none" w:sz="0" w:space="0" w:color="auto"/>
      </w:divBdr>
    </w:div>
    <w:div w:id="445201593">
      <w:bodyDiv w:val="1"/>
      <w:marLeft w:val="0"/>
      <w:marRight w:val="0"/>
      <w:marTop w:val="0"/>
      <w:marBottom w:val="0"/>
      <w:divBdr>
        <w:top w:val="none" w:sz="0" w:space="0" w:color="auto"/>
        <w:left w:val="none" w:sz="0" w:space="0" w:color="auto"/>
        <w:bottom w:val="none" w:sz="0" w:space="0" w:color="auto"/>
        <w:right w:val="none" w:sz="0" w:space="0" w:color="auto"/>
      </w:divBdr>
    </w:div>
    <w:div w:id="445203195">
      <w:bodyDiv w:val="1"/>
      <w:marLeft w:val="0"/>
      <w:marRight w:val="0"/>
      <w:marTop w:val="0"/>
      <w:marBottom w:val="0"/>
      <w:divBdr>
        <w:top w:val="none" w:sz="0" w:space="0" w:color="auto"/>
        <w:left w:val="none" w:sz="0" w:space="0" w:color="auto"/>
        <w:bottom w:val="none" w:sz="0" w:space="0" w:color="auto"/>
        <w:right w:val="none" w:sz="0" w:space="0" w:color="auto"/>
      </w:divBdr>
    </w:div>
    <w:div w:id="445277352">
      <w:bodyDiv w:val="1"/>
      <w:marLeft w:val="0"/>
      <w:marRight w:val="0"/>
      <w:marTop w:val="0"/>
      <w:marBottom w:val="0"/>
      <w:divBdr>
        <w:top w:val="none" w:sz="0" w:space="0" w:color="auto"/>
        <w:left w:val="none" w:sz="0" w:space="0" w:color="auto"/>
        <w:bottom w:val="none" w:sz="0" w:space="0" w:color="auto"/>
        <w:right w:val="none" w:sz="0" w:space="0" w:color="auto"/>
      </w:divBdr>
    </w:div>
    <w:div w:id="445318604">
      <w:bodyDiv w:val="1"/>
      <w:marLeft w:val="0"/>
      <w:marRight w:val="0"/>
      <w:marTop w:val="0"/>
      <w:marBottom w:val="0"/>
      <w:divBdr>
        <w:top w:val="none" w:sz="0" w:space="0" w:color="auto"/>
        <w:left w:val="none" w:sz="0" w:space="0" w:color="auto"/>
        <w:bottom w:val="none" w:sz="0" w:space="0" w:color="auto"/>
        <w:right w:val="none" w:sz="0" w:space="0" w:color="auto"/>
      </w:divBdr>
    </w:div>
    <w:div w:id="445387438">
      <w:bodyDiv w:val="1"/>
      <w:marLeft w:val="0"/>
      <w:marRight w:val="0"/>
      <w:marTop w:val="0"/>
      <w:marBottom w:val="0"/>
      <w:divBdr>
        <w:top w:val="none" w:sz="0" w:space="0" w:color="auto"/>
        <w:left w:val="none" w:sz="0" w:space="0" w:color="auto"/>
        <w:bottom w:val="none" w:sz="0" w:space="0" w:color="auto"/>
        <w:right w:val="none" w:sz="0" w:space="0" w:color="auto"/>
      </w:divBdr>
    </w:div>
    <w:div w:id="445393084">
      <w:bodyDiv w:val="1"/>
      <w:marLeft w:val="0"/>
      <w:marRight w:val="0"/>
      <w:marTop w:val="0"/>
      <w:marBottom w:val="0"/>
      <w:divBdr>
        <w:top w:val="none" w:sz="0" w:space="0" w:color="auto"/>
        <w:left w:val="none" w:sz="0" w:space="0" w:color="auto"/>
        <w:bottom w:val="none" w:sz="0" w:space="0" w:color="auto"/>
        <w:right w:val="none" w:sz="0" w:space="0" w:color="auto"/>
      </w:divBdr>
    </w:div>
    <w:div w:id="445394292">
      <w:bodyDiv w:val="1"/>
      <w:marLeft w:val="0"/>
      <w:marRight w:val="0"/>
      <w:marTop w:val="0"/>
      <w:marBottom w:val="0"/>
      <w:divBdr>
        <w:top w:val="none" w:sz="0" w:space="0" w:color="auto"/>
        <w:left w:val="none" w:sz="0" w:space="0" w:color="auto"/>
        <w:bottom w:val="none" w:sz="0" w:space="0" w:color="auto"/>
        <w:right w:val="none" w:sz="0" w:space="0" w:color="auto"/>
      </w:divBdr>
    </w:div>
    <w:div w:id="445395580">
      <w:bodyDiv w:val="1"/>
      <w:marLeft w:val="0"/>
      <w:marRight w:val="0"/>
      <w:marTop w:val="0"/>
      <w:marBottom w:val="0"/>
      <w:divBdr>
        <w:top w:val="none" w:sz="0" w:space="0" w:color="auto"/>
        <w:left w:val="none" w:sz="0" w:space="0" w:color="auto"/>
        <w:bottom w:val="none" w:sz="0" w:space="0" w:color="auto"/>
        <w:right w:val="none" w:sz="0" w:space="0" w:color="auto"/>
      </w:divBdr>
    </w:div>
    <w:div w:id="445466011">
      <w:bodyDiv w:val="1"/>
      <w:marLeft w:val="0"/>
      <w:marRight w:val="0"/>
      <w:marTop w:val="0"/>
      <w:marBottom w:val="0"/>
      <w:divBdr>
        <w:top w:val="none" w:sz="0" w:space="0" w:color="auto"/>
        <w:left w:val="none" w:sz="0" w:space="0" w:color="auto"/>
        <w:bottom w:val="none" w:sz="0" w:space="0" w:color="auto"/>
        <w:right w:val="none" w:sz="0" w:space="0" w:color="auto"/>
      </w:divBdr>
    </w:div>
    <w:div w:id="445466909">
      <w:bodyDiv w:val="1"/>
      <w:marLeft w:val="0"/>
      <w:marRight w:val="0"/>
      <w:marTop w:val="0"/>
      <w:marBottom w:val="0"/>
      <w:divBdr>
        <w:top w:val="none" w:sz="0" w:space="0" w:color="auto"/>
        <w:left w:val="none" w:sz="0" w:space="0" w:color="auto"/>
        <w:bottom w:val="none" w:sz="0" w:space="0" w:color="auto"/>
        <w:right w:val="none" w:sz="0" w:space="0" w:color="auto"/>
      </w:divBdr>
    </w:div>
    <w:div w:id="445470361">
      <w:bodyDiv w:val="1"/>
      <w:marLeft w:val="0"/>
      <w:marRight w:val="0"/>
      <w:marTop w:val="0"/>
      <w:marBottom w:val="0"/>
      <w:divBdr>
        <w:top w:val="none" w:sz="0" w:space="0" w:color="auto"/>
        <w:left w:val="none" w:sz="0" w:space="0" w:color="auto"/>
        <w:bottom w:val="none" w:sz="0" w:space="0" w:color="auto"/>
        <w:right w:val="none" w:sz="0" w:space="0" w:color="auto"/>
      </w:divBdr>
    </w:div>
    <w:div w:id="445470377">
      <w:bodyDiv w:val="1"/>
      <w:marLeft w:val="0"/>
      <w:marRight w:val="0"/>
      <w:marTop w:val="0"/>
      <w:marBottom w:val="0"/>
      <w:divBdr>
        <w:top w:val="none" w:sz="0" w:space="0" w:color="auto"/>
        <w:left w:val="none" w:sz="0" w:space="0" w:color="auto"/>
        <w:bottom w:val="none" w:sz="0" w:space="0" w:color="auto"/>
        <w:right w:val="none" w:sz="0" w:space="0" w:color="auto"/>
      </w:divBdr>
    </w:div>
    <w:div w:id="445470884">
      <w:bodyDiv w:val="1"/>
      <w:marLeft w:val="0"/>
      <w:marRight w:val="0"/>
      <w:marTop w:val="0"/>
      <w:marBottom w:val="0"/>
      <w:divBdr>
        <w:top w:val="none" w:sz="0" w:space="0" w:color="auto"/>
        <w:left w:val="none" w:sz="0" w:space="0" w:color="auto"/>
        <w:bottom w:val="none" w:sz="0" w:space="0" w:color="auto"/>
        <w:right w:val="none" w:sz="0" w:space="0" w:color="auto"/>
      </w:divBdr>
    </w:div>
    <w:div w:id="445539849">
      <w:bodyDiv w:val="1"/>
      <w:marLeft w:val="0"/>
      <w:marRight w:val="0"/>
      <w:marTop w:val="0"/>
      <w:marBottom w:val="0"/>
      <w:divBdr>
        <w:top w:val="none" w:sz="0" w:space="0" w:color="auto"/>
        <w:left w:val="none" w:sz="0" w:space="0" w:color="auto"/>
        <w:bottom w:val="none" w:sz="0" w:space="0" w:color="auto"/>
        <w:right w:val="none" w:sz="0" w:space="0" w:color="auto"/>
      </w:divBdr>
    </w:div>
    <w:div w:id="445541568">
      <w:bodyDiv w:val="1"/>
      <w:marLeft w:val="0"/>
      <w:marRight w:val="0"/>
      <w:marTop w:val="0"/>
      <w:marBottom w:val="0"/>
      <w:divBdr>
        <w:top w:val="none" w:sz="0" w:space="0" w:color="auto"/>
        <w:left w:val="none" w:sz="0" w:space="0" w:color="auto"/>
        <w:bottom w:val="none" w:sz="0" w:space="0" w:color="auto"/>
        <w:right w:val="none" w:sz="0" w:space="0" w:color="auto"/>
      </w:divBdr>
    </w:div>
    <w:div w:id="445544535">
      <w:bodyDiv w:val="1"/>
      <w:marLeft w:val="0"/>
      <w:marRight w:val="0"/>
      <w:marTop w:val="0"/>
      <w:marBottom w:val="0"/>
      <w:divBdr>
        <w:top w:val="none" w:sz="0" w:space="0" w:color="auto"/>
        <w:left w:val="none" w:sz="0" w:space="0" w:color="auto"/>
        <w:bottom w:val="none" w:sz="0" w:space="0" w:color="auto"/>
        <w:right w:val="none" w:sz="0" w:space="0" w:color="auto"/>
      </w:divBdr>
    </w:div>
    <w:div w:id="445545995">
      <w:bodyDiv w:val="1"/>
      <w:marLeft w:val="0"/>
      <w:marRight w:val="0"/>
      <w:marTop w:val="0"/>
      <w:marBottom w:val="0"/>
      <w:divBdr>
        <w:top w:val="none" w:sz="0" w:space="0" w:color="auto"/>
        <w:left w:val="none" w:sz="0" w:space="0" w:color="auto"/>
        <w:bottom w:val="none" w:sz="0" w:space="0" w:color="auto"/>
        <w:right w:val="none" w:sz="0" w:space="0" w:color="auto"/>
      </w:divBdr>
    </w:div>
    <w:div w:id="445580446">
      <w:bodyDiv w:val="1"/>
      <w:marLeft w:val="0"/>
      <w:marRight w:val="0"/>
      <w:marTop w:val="0"/>
      <w:marBottom w:val="0"/>
      <w:divBdr>
        <w:top w:val="none" w:sz="0" w:space="0" w:color="auto"/>
        <w:left w:val="none" w:sz="0" w:space="0" w:color="auto"/>
        <w:bottom w:val="none" w:sz="0" w:space="0" w:color="auto"/>
        <w:right w:val="none" w:sz="0" w:space="0" w:color="auto"/>
      </w:divBdr>
    </w:div>
    <w:div w:id="445580571">
      <w:bodyDiv w:val="1"/>
      <w:marLeft w:val="0"/>
      <w:marRight w:val="0"/>
      <w:marTop w:val="0"/>
      <w:marBottom w:val="0"/>
      <w:divBdr>
        <w:top w:val="none" w:sz="0" w:space="0" w:color="auto"/>
        <w:left w:val="none" w:sz="0" w:space="0" w:color="auto"/>
        <w:bottom w:val="none" w:sz="0" w:space="0" w:color="auto"/>
        <w:right w:val="none" w:sz="0" w:space="0" w:color="auto"/>
      </w:divBdr>
    </w:div>
    <w:div w:id="445586463">
      <w:bodyDiv w:val="1"/>
      <w:marLeft w:val="0"/>
      <w:marRight w:val="0"/>
      <w:marTop w:val="0"/>
      <w:marBottom w:val="0"/>
      <w:divBdr>
        <w:top w:val="none" w:sz="0" w:space="0" w:color="auto"/>
        <w:left w:val="none" w:sz="0" w:space="0" w:color="auto"/>
        <w:bottom w:val="none" w:sz="0" w:space="0" w:color="auto"/>
        <w:right w:val="none" w:sz="0" w:space="0" w:color="auto"/>
      </w:divBdr>
    </w:div>
    <w:div w:id="445587074">
      <w:bodyDiv w:val="1"/>
      <w:marLeft w:val="0"/>
      <w:marRight w:val="0"/>
      <w:marTop w:val="0"/>
      <w:marBottom w:val="0"/>
      <w:divBdr>
        <w:top w:val="none" w:sz="0" w:space="0" w:color="auto"/>
        <w:left w:val="none" w:sz="0" w:space="0" w:color="auto"/>
        <w:bottom w:val="none" w:sz="0" w:space="0" w:color="auto"/>
        <w:right w:val="none" w:sz="0" w:space="0" w:color="auto"/>
      </w:divBdr>
    </w:div>
    <w:div w:id="445655397">
      <w:bodyDiv w:val="1"/>
      <w:marLeft w:val="0"/>
      <w:marRight w:val="0"/>
      <w:marTop w:val="0"/>
      <w:marBottom w:val="0"/>
      <w:divBdr>
        <w:top w:val="none" w:sz="0" w:space="0" w:color="auto"/>
        <w:left w:val="none" w:sz="0" w:space="0" w:color="auto"/>
        <w:bottom w:val="none" w:sz="0" w:space="0" w:color="auto"/>
        <w:right w:val="none" w:sz="0" w:space="0" w:color="auto"/>
      </w:divBdr>
    </w:div>
    <w:div w:id="445657478">
      <w:bodyDiv w:val="1"/>
      <w:marLeft w:val="0"/>
      <w:marRight w:val="0"/>
      <w:marTop w:val="0"/>
      <w:marBottom w:val="0"/>
      <w:divBdr>
        <w:top w:val="none" w:sz="0" w:space="0" w:color="auto"/>
        <w:left w:val="none" w:sz="0" w:space="0" w:color="auto"/>
        <w:bottom w:val="none" w:sz="0" w:space="0" w:color="auto"/>
        <w:right w:val="none" w:sz="0" w:space="0" w:color="auto"/>
      </w:divBdr>
    </w:div>
    <w:div w:id="445658979">
      <w:bodyDiv w:val="1"/>
      <w:marLeft w:val="0"/>
      <w:marRight w:val="0"/>
      <w:marTop w:val="0"/>
      <w:marBottom w:val="0"/>
      <w:divBdr>
        <w:top w:val="none" w:sz="0" w:space="0" w:color="auto"/>
        <w:left w:val="none" w:sz="0" w:space="0" w:color="auto"/>
        <w:bottom w:val="none" w:sz="0" w:space="0" w:color="auto"/>
        <w:right w:val="none" w:sz="0" w:space="0" w:color="auto"/>
      </w:divBdr>
    </w:div>
    <w:div w:id="445739991">
      <w:bodyDiv w:val="1"/>
      <w:marLeft w:val="0"/>
      <w:marRight w:val="0"/>
      <w:marTop w:val="0"/>
      <w:marBottom w:val="0"/>
      <w:divBdr>
        <w:top w:val="none" w:sz="0" w:space="0" w:color="auto"/>
        <w:left w:val="none" w:sz="0" w:space="0" w:color="auto"/>
        <w:bottom w:val="none" w:sz="0" w:space="0" w:color="auto"/>
        <w:right w:val="none" w:sz="0" w:space="0" w:color="auto"/>
      </w:divBdr>
    </w:div>
    <w:div w:id="445776117">
      <w:bodyDiv w:val="1"/>
      <w:marLeft w:val="0"/>
      <w:marRight w:val="0"/>
      <w:marTop w:val="0"/>
      <w:marBottom w:val="0"/>
      <w:divBdr>
        <w:top w:val="none" w:sz="0" w:space="0" w:color="auto"/>
        <w:left w:val="none" w:sz="0" w:space="0" w:color="auto"/>
        <w:bottom w:val="none" w:sz="0" w:space="0" w:color="auto"/>
        <w:right w:val="none" w:sz="0" w:space="0" w:color="auto"/>
      </w:divBdr>
    </w:div>
    <w:div w:id="445777612">
      <w:bodyDiv w:val="1"/>
      <w:marLeft w:val="0"/>
      <w:marRight w:val="0"/>
      <w:marTop w:val="0"/>
      <w:marBottom w:val="0"/>
      <w:divBdr>
        <w:top w:val="none" w:sz="0" w:space="0" w:color="auto"/>
        <w:left w:val="none" w:sz="0" w:space="0" w:color="auto"/>
        <w:bottom w:val="none" w:sz="0" w:space="0" w:color="auto"/>
        <w:right w:val="none" w:sz="0" w:space="0" w:color="auto"/>
      </w:divBdr>
    </w:div>
    <w:div w:id="445778600">
      <w:bodyDiv w:val="1"/>
      <w:marLeft w:val="0"/>
      <w:marRight w:val="0"/>
      <w:marTop w:val="0"/>
      <w:marBottom w:val="0"/>
      <w:divBdr>
        <w:top w:val="none" w:sz="0" w:space="0" w:color="auto"/>
        <w:left w:val="none" w:sz="0" w:space="0" w:color="auto"/>
        <w:bottom w:val="none" w:sz="0" w:space="0" w:color="auto"/>
        <w:right w:val="none" w:sz="0" w:space="0" w:color="auto"/>
      </w:divBdr>
    </w:div>
    <w:div w:id="445779644">
      <w:bodyDiv w:val="1"/>
      <w:marLeft w:val="0"/>
      <w:marRight w:val="0"/>
      <w:marTop w:val="0"/>
      <w:marBottom w:val="0"/>
      <w:divBdr>
        <w:top w:val="none" w:sz="0" w:space="0" w:color="auto"/>
        <w:left w:val="none" w:sz="0" w:space="0" w:color="auto"/>
        <w:bottom w:val="none" w:sz="0" w:space="0" w:color="auto"/>
        <w:right w:val="none" w:sz="0" w:space="0" w:color="auto"/>
      </w:divBdr>
    </w:div>
    <w:div w:id="445781287">
      <w:bodyDiv w:val="1"/>
      <w:marLeft w:val="0"/>
      <w:marRight w:val="0"/>
      <w:marTop w:val="0"/>
      <w:marBottom w:val="0"/>
      <w:divBdr>
        <w:top w:val="none" w:sz="0" w:space="0" w:color="auto"/>
        <w:left w:val="none" w:sz="0" w:space="0" w:color="auto"/>
        <w:bottom w:val="none" w:sz="0" w:space="0" w:color="auto"/>
        <w:right w:val="none" w:sz="0" w:space="0" w:color="auto"/>
      </w:divBdr>
    </w:div>
    <w:div w:id="445781978">
      <w:bodyDiv w:val="1"/>
      <w:marLeft w:val="0"/>
      <w:marRight w:val="0"/>
      <w:marTop w:val="0"/>
      <w:marBottom w:val="0"/>
      <w:divBdr>
        <w:top w:val="none" w:sz="0" w:space="0" w:color="auto"/>
        <w:left w:val="none" w:sz="0" w:space="0" w:color="auto"/>
        <w:bottom w:val="none" w:sz="0" w:space="0" w:color="auto"/>
        <w:right w:val="none" w:sz="0" w:space="0" w:color="auto"/>
      </w:divBdr>
    </w:div>
    <w:div w:id="445806110">
      <w:bodyDiv w:val="1"/>
      <w:marLeft w:val="0"/>
      <w:marRight w:val="0"/>
      <w:marTop w:val="0"/>
      <w:marBottom w:val="0"/>
      <w:divBdr>
        <w:top w:val="none" w:sz="0" w:space="0" w:color="auto"/>
        <w:left w:val="none" w:sz="0" w:space="0" w:color="auto"/>
        <w:bottom w:val="none" w:sz="0" w:space="0" w:color="auto"/>
        <w:right w:val="none" w:sz="0" w:space="0" w:color="auto"/>
      </w:divBdr>
    </w:div>
    <w:div w:id="445808622">
      <w:bodyDiv w:val="1"/>
      <w:marLeft w:val="0"/>
      <w:marRight w:val="0"/>
      <w:marTop w:val="0"/>
      <w:marBottom w:val="0"/>
      <w:divBdr>
        <w:top w:val="none" w:sz="0" w:space="0" w:color="auto"/>
        <w:left w:val="none" w:sz="0" w:space="0" w:color="auto"/>
        <w:bottom w:val="none" w:sz="0" w:space="0" w:color="auto"/>
        <w:right w:val="none" w:sz="0" w:space="0" w:color="auto"/>
      </w:divBdr>
    </w:div>
    <w:div w:id="445852032">
      <w:bodyDiv w:val="1"/>
      <w:marLeft w:val="0"/>
      <w:marRight w:val="0"/>
      <w:marTop w:val="0"/>
      <w:marBottom w:val="0"/>
      <w:divBdr>
        <w:top w:val="none" w:sz="0" w:space="0" w:color="auto"/>
        <w:left w:val="none" w:sz="0" w:space="0" w:color="auto"/>
        <w:bottom w:val="none" w:sz="0" w:space="0" w:color="auto"/>
        <w:right w:val="none" w:sz="0" w:space="0" w:color="auto"/>
      </w:divBdr>
    </w:div>
    <w:div w:id="445855671">
      <w:bodyDiv w:val="1"/>
      <w:marLeft w:val="0"/>
      <w:marRight w:val="0"/>
      <w:marTop w:val="0"/>
      <w:marBottom w:val="0"/>
      <w:divBdr>
        <w:top w:val="none" w:sz="0" w:space="0" w:color="auto"/>
        <w:left w:val="none" w:sz="0" w:space="0" w:color="auto"/>
        <w:bottom w:val="none" w:sz="0" w:space="0" w:color="auto"/>
        <w:right w:val="none" w:sz="0" w:space="0" w:color="auto"/>
      </w:divBdr>
    </w:div>
    <w:div w:id="445855858">
      <w:bodyDiv w:val="1"/>
      <w:marLeft w:val="0"/>
      <w:marRight w:val="0"/>
      <w:marTop w:val="0"/>
      <w:marBottom w:val="0"/>
      <w:divBdr>
        <w:top w:val="none" w:sz="0" w:space="0" w:color="auto"/>
        <w:left w:val="none" w:sz="0" w:space="0" w:color="auto"/>
        <w:bottom w:val="none" w:sz="0" w:space="0" w:color="auto"/>
        <w:right w:val="none" w:sz="0" w:space="0" w:color="auto"/>
      </w:divBdr>
    </w:div>
    <w:div w:id="445925267">
      <w:bodyDiv w:val="1"/>
      <w:marLeft w:val="0"/>
      <w:marRight w:val="0"/>
      <w:marTop w:val="0"/>
      <w:marBottom w:val="0"/>
      <w:divBdr>
        <w:top w:val="none" w:sz="0" w:space="0" w:color="auto"/>
        <w:left w:val="none" w:sz="0" w:space="0" w:color="auto"/>
        <w:bottom w:val="none" w:sz="0" w:space="0" w:color="auto"/>
        <w:right w:val="none" w:sz="0" w:space="0" w:color="auto"/>
      </w:divBdr>
    </w:div>
    <w:div w:id="445926379">
      <w:bodyDiv w:val="1"/>
      <w:marLeft w:val="0"/>
      <w:marRight w:val="0"/>
      <w:marTop w:val="0"/>
      <w:marBottom w:val="0"/>
      <w:divBdr>
        <w:top w:val="none" w:sz="0" w:space="0" w:color="auto"/>
        <w:left w:val="none" w:sz="0" w:space="0" w:color="auto"/>
        <w:bottom w:val="none" w:sz="0" w:space="0" w:color="auto"/>
        <w:right w:val="none" w:sz="0" w:space="0" w:color="auto"/>
      </w:divBdr>
    </w:div>
    <w:div w:id="445926665">
      <w:bodyDiv w:val="1"/>
      <w:marLeft w:val="0"/>
      <w:marRight w:val="0"/>
      <w:marTop w:val="0"/>
      <w:marBottom w:val="0"/>
      <w:divBdr>
        <w:top w:val="none" w:sz="0" w:space="0" w:color="auto"/>
        <w:left w:val="none" w:sz="0" w:space="0" w:color="auto"/>
        <w:bottom w:val="none" w:sz="0" w:space="0" w:color="auto"/>
        <w:right w:val="none" w:sz="0" w:space="0" w:color="auto"/>
      </w:divBdr>
    </w:div>
    <w:div w:id="445926926">
      <w:bodyDiv w:val="1"/>
      <w:marLeft w:val="0"/>
      <w:marRight w:val="0"/>
      <w:marTop w:val="0"/>
      <w:marBottom w:val="0"/>
      <w:divBdr>
        <w:top w:val="none" w:sz="0" w:space="0" w:color="auto"/>
        <w:left w:val="none" w:sz="0" w:space="0" w:color="auto"/>
        <w:bottom w:val="none" w:sz="0" w:space="0" w:color="auto"/>
        <w:right w:val="none" w:sz="0" w:space="0" w:color="auto"/>
      </w:divBdr>
    </w:div>
    <w:div w:id="445929269">
      <w:bodyDiv w:val="1"/>
      <w:marLeft w:val="0"/>
      <w:marRight w:val="0"/>
      <w:marTop w:val="0"/>
      <w:marBottom w:val="0"/>
      <w:divBdr>
        <w:top w:val="none" w:sz="0" w:space="0" w:color="auto"/>
        <w:left w:val="none" w:sz="0" w:space="0" w:color="auto"/>
        <w:bottom w:val="none" w:sz="0" w:space="0" w:color="auto"/>
        <w:right w:val="none" w:sz="0" w:space="0" w:color="auto"/>
      </w:divBdr>
    </w:div>
    <w:div w:id="445930029">
      <w:bodyDiv w:val="1"/>
      <w:marLeft w:val="0"/>
      <w:marRight w:val="0"/>
      <w:marTop w:val="0"/>
      <w:marBottom w:val="0"/>
      <w:divBdr>
        <w:top w:val="none" w:sz="0" w:space="0" w:color="auto"/>
        <w:left w:val="none" w:sz="0" w:space="0" w:color="auto"/>
        <w:bottom w:val="none" w:sz="0" w:space="0" w:color="auto"/>
        <w:right w:val="none" w:sz="0" w:space="0" w:color="auto"/>
      </w:divBdr>
    </w:div>
    <w:div w:id="445972869">
      <w:bodyDiv w:val="1"/>
      <w:marLeft w:val="0"/>
      <w:marRight w:val="0"/>
      <w:marTop w:val="0"/>
      <w:marBottom w:val="0"/>
      <w:divBdr>
        <w:top w:val="none" w:sz="0" w:space="0" w:color="auto"/>
        <w:left w:val="none" w:sz="0" w:space="0" w:color="auto"/>
        <w:bottom w:val="none" w:sz="0" w:space="0" w:color="auto"/>
        <w:right w:val="none" w:sz="0" w:space="0" w:color="auto"/>
      </w:divBdr>
    </w:div>
    <w:div w:id="445975459">
      <w:bodyDiv w:val="1"/>
      <w:marLeft w:val="0"/>
      <w:marRight w:val="0"/>
      <w:marTop w:val="0"/>
      <w:marBottom w:val="0"/>
      <w:divBdr>
        <w:top w:val="none" w:sz="0" w:space="0" w:color="auto"/>
        <w:left w:val="none" w:sz="0" w:space="0" w:color="auto"/>
        <w:bottom w:val="none" w:sz="0" w:space="0" w:color="auto"/>
        <w:right w:val="none" w:sz="0" w:space="0" w:color="auto"/>
      </w:divBdr>
    </w:div>
    <w:div w:id="446000235">
      <w:bodyDiv w:val="1"/>
      <w:marLeft w:val="0"/>
      <w:marRight w:val="0"/>
      <w:marTop w:val="0"/>
      <w:marBottom w:val="0"/>
      <w:divBdr>
        <w:top w:val="none" w:sz="0" w:space="0" w:color="auto"/>
        <w:left w:val="none" w:sz="0" w:space="0" w:color="auto"/>
        <w:bottom w:val="none" w:sz="0" w:space="0" w:color="auto"/>
        <w:right w:val="none" w:sz="0" w:space="0" w:color="auto"/>
      </w:divBdr>
    </w:div>
    <w:div w:id="446000730">
      <w:bodyDiv w:val="1"/>
      <w:marLeft w:val="0"/>
      <w:marRight w:val="0"/>
      <w:marTop w:val="0"/>
      <w:marBottom w:val="0"/>
      <w:divBdr>
        <w:top w:val="none" w:sz="0" w:space="0" w:color="auto"/>
        <w:left w:val="none" w:sz="0" w:space="0" w:color="auto"/>
        <w:bottom w:val="none" w:sz="0" w:space="0" w:color="auto"/>
        <w:right w:val="none" w:sz="0" w:space="0" w:color="auto"/>
      </w:divBdr>
    </w:div>
    <w:div w:id="446001828">
      <w:bodyDiv w:val="1"/>
      <w:marLeft w:val="0"/>
      <w:marRight w:val="0"/>
      <w:marTop w:val="0"/>
      <w:marBottom w:val="0"/>
      <w:divBdr>
        <w:top w:val="none" w:sz="0" w:space="0" w:color="auto"/>
        <w:left w:val="none" w:sz="0" w:space="0" w:color="auto"/>
        <w:bottom w:val="none" w:sz="0" w:space="0" w:color="auto"/>
        <w:right w:val="none" w:sz="0" w:space="0" w:color="auto"/>
      </w:divBdr>
    </w:div>
    <w:div w:id="446005074">
      <w:bodyDiv w:val="1"/>
      <w:marLeft w:val="0"/>
      <w:marRight w:val="0"/>
      <w:marTop w:val="0"/>
      <w:marBottom w:val="0"/>
      <w:divBdr>
        <w:top w:val="none" w:sz="0" w:space="0" w:color="auto"/>
        <w:left w:val="none" w:sz="0" w:space="0" w:color="auto"/>
        <w:bottom w:val="none" w:sz="0" w:space="0" w:color="auto"/>
        <w:right w:val="none" w:sz="0" w:space="0" w:color="auto"/>
      </w:divBdr>
    </w:div>
    <w:div w:id="446046874">
      <w:bodyDiv w:val="1"/>
      <w:marLeft w:val="0"/>
      <w:marRight w:val="0"/>
      <w:marTop w:val="0"/>
      <w:marBottom w:val="0"/>
      <w:divBdr>
        <w:top w:val="none" w:sz="0" w:space="0" w:color="auto"/>
        <w:left w:val="none" w:sz="0" w:space="0" w:color="auto"/>
        <w:bottom w:val="none" w:sz="0" w:space="0" w:color="auto"/>
        <w:right w:val="none" w:sz="0" w:space="0" w:color="auto"/>
      </w:divBdr>
    </w:div>
    <w:div w:id="446121279">
      <w:bodyDiv w:val="1"/>
      <w:marLeft w:val="0"/>
      <w:marRight w:val="0"/>
      <w:marTop w:val="0"/>
      <w:marBottom w:val="0"/>
      <w:divBdr>
        <w:top w:val="none" w:sz="0" w:space="0" w:color="auto"/>
        <w:left w:val="none" w:sz="0" w:space="0" w:color="auto"/>
        <w:bottom w:val="none" w:sz="0" w:space="0" w:color="auto"/>
        <w:right w:val="none" w:sz="0" w:space="0" w:color="auto"/>
      </w:divBdr>
    </w:div>
    <w:div w:id="446122161">
      <w:bodyDiv w:val="1"/>
      <w:marLeft w:val="0"/>
      <w:marRight w:val="0"/>
      <w:marTop w:val="0"/>
      <w:marBottom w:val="0"/>
      <w:divBdr>
        <w:top w:val="none" w:sz="0" w:space="0" w:color="auto"/>
        <w:left w:val="none" w:sz="0" w:space="0" w:color="auto"/>
        <w:bottom w:val="none" w:sz="0" w:space="0" w:color="auto"/>
        <w:right w:val="none" w:sz="0" w:space="0" w:color="auto"/>
      </w:divBdr>
    </w:div>
    <w:div w:id="446124782">
      <w:bodyDiv w:val="1"/>
      <w:marLeft w:val="0"/>
      <w:marRight w:val="0"/>
      <w:marTop w:val="0"/>
      <w:marBottom w:val="0"/>
      <w:divBdr>
        <w:top w:val="none" w:sz="0" w:space="0" w:color="auto"/>
        <w:left w:val="none" w:sz="0" w:space="0" w:color="auto"/>
        <w:bottom w:val="none" w:sz="0" w:space="0" w:color="auto"/>
        <w:right w:val="none" w:sz="0" w:space="0" w:color="auto"/>
      </w:divBdr>
    </w:div>
    <w:div w:id="446126324">
      <w:bodyDiv w:val="1"/>
      <w:marLeft w:val="0"/>
      <w:marRight w:val="0"/>
      <w:marTop w:val="0"/>
      <w:marBottom w:val="0"/>
      <w:divBdr>
        <w:top w:val="none" w:sz="0" w:space="0" w:color="auto"/>
        <w:left w:val="none" w:sz="0" w:space="0" w:color="auto"/>
        <w:bottom w:val="none" w:sz="0" w:space="0" w:color="auto"/>
        <w:right w:val="none" w:sz="0" w:space="0" w:color="auto"/>
      </w:divBdr>
    </w:div>
    <w:div w:id="446194485">
      <w:bodyDiv w:val="1"/>
      <w:marLeft w:val="0"/>
      <w:marRight w:val="0"/>
      <w:marTop w:val="0"/>
      <w:marBottom w:val="0"/>
      <w:divBdr>
        <w:top w:val="none" w:sz="0" w:space="0" w:color="auto"/>
        <w:left w:val="none" w:sz="0" w:space="0" w:color="auto"/>
        <w:bottom w:val="none" w:sz="0" w:space="0" w:color="auto"/>
        <w:right w:val="none" w:sz="0" w:space="0" w:color="auto"/>
      </w:divBdr>
    </w:div>
    <w:div w:id="446194727">
      <w:bodyDiv w:val="1"/>
      <w:marLeft w:val="0"/>
      <w:marRight w:val="0"/>
      <w:marTop w:val="0"/>
      <w:marBottom w:val="0"/>
      <w:divBdr>
        <w:top w:val="none" w:sz="0" w:space="0" w:color="auto"/>
        <w:left w:val="none" w:sz="0" w:space="0" w:color="auto"/>
        <w:bottom w:val="none" w:sz="0" w:space="0" w:color="auto"/>
        <w:right w:val="none" w:sz="0" w:space="0" w:color="auto"/>
      </w:divBdr>
    </w:div>
    <w:div w:id="446235708">
      <w:bodyDiv w:val="1"/>
      <w:marLeft w:val="0"/>
      <w:marRight w:val="0"/>
      <w:marTop w:val="0"/>
      <w:marBottom w:val="0"/>
      <w:divBdr>
        <w:top w:val="none" w:sz="0" w:space="0" w:color="auto"/>
        <w:left w:val="none" w:sz="0" w:space="0" w:color="auto"/>
        <w:bottom w:val="none" w:sz="0" w:space="0" w:color="auto"/>
        <w:right w:val="none" w:sz="0" w:space="0" w:color="auto"/>
      </w:divBdr>
    </w:div>
    <w:div w:id="446237937">
      <w:bodyDiv w:val="1"/>
      <w:marLeft w:val="0"/>
      <w:marRight w:val="0"/>
      <w:marTop w:val="0"/>
      <w:marBottom w:val="0"/>
      <w:divBdr>
        <w:top w:val="none" w:sz="0" w:space="0" w:color="auto"/>
        <w:left w:val="none" w:sz="0" w:space="0" w:color="auto"/>
        <w:bottom w:val="none" w:sz="0" w:space="0" w:color="auto"/>
        <w:right w:val="none" w:sz="0" w:space="0" w:color="auto"/>
      </w:divBdr>
    </w:div>
    <w:div w:id="446238222">
      <w:bodyDiv w:val="1"/>
      <w:marLeft w:val="0"/>
      <w:marRight w:val="0"/>
      <w:marTop w:val="0"/>
      <w:marBottom w:val="0"/>
      <w:divBdr>
        <w:top w:val="none" w:sz="0" w:space="0" w:color="auto"/>
        <w:left w:val="none" w:sz="0" w:space="0" w:color="auto"/>
        <w:bottom w:val="none" w:sz="0" w:space="0" w:color="auto"/>
        <w:right w:val="none" w:sz="0" w:space="0" w:color="auto"/>
      </w:divBdr>
    </w:div>
    <w:div w:id="446239093">
      <w:bodyDiv w:val="1"/>
      <w:marLeft w:val="0"/>
      <w:marRight w:val="0"/>
      <w:marTop w:val="0"/>
      <w:marBottom w:val="0"/>
      <w:divBdr>
        <w:top w:val="none" w:sz="0" w:space="0" w:color="auto"/>
        <w:left w:val="none" w:sz="0" w:space="0" w:color="auto"/>
        <w:bottom w:val="none" w:sz="0" w:space="0" w:color="auto"/>
        <w:right w:val="none" w:sz="0" w:space="0" w:color="auto"/>
      </w:divBdr>
    </w:div>
    <w:div w:id="446311967">
      <w:bodyDiv w:val="1"/>
      <w:marLeft w:val="0"/>
      <w:marRight w:val="0"/>
      <w:marTop w:val="0"/>
      <w:marBottom w:val="0"/>
      <w:divBdr>
        <w:top w:val="none" w:sz="0" w:space="0" w:color="auto"/>
        <w:left w:val="none" w:sz="0" w:space="0" w:color="auto"/>
        <w:bottom w:val="none" w:sz="0" w:space="0" w:color="auto"/>
        <w:right w:val="none" w:sz="0" w:space="0" w:color="auto"/>
      </w:divBdr>
    </w:div>
    <w:div w:id="446312427">
      <w:bodyDiv w:val="1"/>
      <w:marLeft w:val="0"/>
      <w:marRight w:val="0"/>
      <w:marTop w:val="0"/>
      <w:marBottom w:val="0"/>
      <w:divBdr>
        <w:top w:val="none" w:sz="0" w:space="0" w:color="auto"/>
        <w:left w:val="none" w:sz="0" w:space="0" w:color="auto"/>
        <w:bottom w:val="none" w:sz="0" w:space="0" w:color="auto"/>
        <w:right w:val="none" w:sz="0" w:space="0" w:color="auto"/>
      </w:divBdr>
    </w:div>
    <w:div w:id="446317553">
      <w:bodyDiv w:val="1"/>
      <w:marLeft w:val="0"/>
      <w:marRight w:val="0"/>
      <w:marTop w:val="0"/>
      <w:marBottom w:val="0"/>
      <w:divBdr>
        <w:top w:val="none" w:sz="0" w:space="0" w:color="auto"/>
        <w:left w:val="none" w:sz="0" w:space="0" w:color="auto"/>
        <w:bottom w:val="none" w:sz="0" w:space="0" w:color="auto"/>
        <w:right w:val="none" w:sz="0" w:space="0" w:color="auto"/>
      </w:divBdr>
    </w:div>
    <w:div w:id="446389438">
      <w:bodyDiv w:val="1"/>
      <w:marLeft w:val="0"/>
      <w:marRight w:val="0"/>
      <w:marTop w:val="0"/>
      <w:marBottom w:val="0"/>
      <w:divBdr>
        <w:top w:val="none" w:sz="0" w:space="0" w:color="auto"/>
        <w:left w:val="none" w:sz="0" w:space="0" w:color="auto"/>
        <w:bottom w:val="none" w:sz="0" w:space="0" w:color="auto"/>
        <w:right w:val="none" w:sz="0" w:space="0" w:color="auto"/>
      </w:divBdr>
    </w:div>
    <w:div w:id="446392763">
      <w:bodyDiv w:val="1"/>
      <w:marLeft w:val="0"/>
      <w:marRight w:val="0"/>
      <w:marTop w:val="0"/>
      <w:marBottom w:val="0"/>
      <w:divBdr>
        <w:top w:val="none" w:sz="0" w:space="0" w:color="auto"/>
        <w:left w:val="none" w:sz="0" w:space="0" w:color="auto"/>
        <w:bottom w:val="none" w:sz="0" w:space="0" w:color="auto"/>
        <w:right w:val="none" w:sz="0" w:space="0" w:color="auto"/>
      </w:divBdr>
    </w:div>
    <w:div w:id="446394144">
      <w:bodyDiv w:val="1"/>
      <w:marLeft w:val="0"/>
      <w:marRight w:val="0"/>
      <w:marTop w:val="0"/>
      <w:marBottom w:val="0"/>
      <w:divBdr>
        <w:top w:val="none" w:sz="0" w:space="0" w:color="auto"/>
        <w:left w:val="none" w:sz="0" w:space="0" w:color="auto"/>
        <w:bottom w:val="none" w:sz="0" w:space="0" w:color="auto"/>
        <w:right w:val="none" w:sz="0" w:space="0" w:color="auto"/>
      </w:divBdr>
    </w:div>
    <w:div w:id="446432280">
      <w:bodyDiv w:val="1"/>
      <w:marLeft w:val="0"/>
      <w:marRight w:val="0"/>
      <w:marTop w:val="0"/>
      <w:marBottom w:val="0"/>
      <w:divBdr>
        <w:top w:val="none" w:sz="0" w:space="0" w:color="auto"/>
        <w:left w:val="none" w:sz="0" w:space="0" w:color="auto"/>
        <w:bottom w:val="none" w:sz="0" w:space="0" w:color="auto"/>
        <w:right w:val="none" w:sz="0" w:space="0" w:color="auto"/>
      </w:divBdr>
    </w:div>
    <w:div w:id="446432796">
      <w:bodyDiv w:val="1"/>
      <w:marLeft w:val="0"/>
      <w:marRight w:val="0"/>
      <w:marTop w:val="0"/>
      <w:marBottom w:val="0"/>
      <w:divBdr>
        <w:top w:val="none" w:sz="0" w:space="0" w:color="auto"/>
        <w:left w:val="none" w:sz="0" w:space="0" w:color="auto"/>
        <w:bottom w:val="none" w:sz="0" w:space="0" w:color="auto"/>
        <w:right w:val="none" w:sz="0" w:space="0" w:color="auto"/>
      </w:divBdr>
    </w:div>
    <w:div w:id="446433200">
      <w:bodyDiv w:val="1"/>
      <w:marLeft w:val="0"/>
      <w:marRight w:val="0"/>
      <w:marTop w:val="0"/>
      <w:marBottom w:val="0"/>
      <w:divBdr>
        <w:top w:val="none" w:sz="0" w:space="0" w:color="auto"/>
        <w:left w:val="none" w:sz="0" w:space="0" w:color="auto"/>
        <w:bottom w:val="none" w:sz="0" w:space="0" w:color="auto"/>
        <w:right w:val="none" w:sz="0" w:space="0" w:color="auto"/>
      </w:divBdr>
    </w:div>
    <w:div w:id="446434833">
      <w:bodyDiv w:val="1"/>
      <w:marLeft w:val="0"/>
      <w:marRight w:val="0"/>
      <w:marTop w:val="0"/>
      <w:marBottom w:val="0"/>
      <w:divBdr>
        <w:top w:val="none" w:sz="0" w:space="0" w:color="auto"/>
        <w:left w:val="none" w:sz="0" w:space="0" w:color="auto"/>
        <w:bottom w:val="none" w:sz="0" w:space="0" w:color="auto"/>
        <w:right w:val="none" w:sz="0" w:space="0" w:color="auto"/>
      </w:divBdr>
    </w:div>
    <w:div w:id="446434979">
      <w:bodyDiv w:val="1"/>
      <w:marLeft w:val="0"/>
      <w:marRight w:val="0"/>
      <w:marTop w:val="0"/>
      <w:marBottom w:val="0"/>
      <w:divBdr>
        <w:top w:val="none" w:sz="0" w:space="0" w:color="auto"/>
        <w:left w:val="none" w:sz="0" w:space="0" w:color="auto"/>
        <w:bottom w:val="none" w:sz="0" w:space="0" w:color="auto"/>
        <w:right w:val="none" w:sz="0" w:space="0" w:color="auto"/>
      </w:divBdr>
    </w:div>
    <w:div w:id="446435974">
      <w:bodyDiv w:val="1"/>
      <w:marLeft w:val="0"/>
      <w:marRight w:val="0"/>
      <w:marTop w:val="0"/>
      <w:marBottom w:val="0"/>
      <w:divBdr>
        <w:top w:val="none" w:sz="0" w:space="0" w:color="auto"/>
        <w:left w:val="none" w:sz="0" w:space="0" w:color="auto"/>
        <w:bottom w:val="none" w:sz="0" w:space="0" w:color="auto"/>
        <w:right w:val="none" w:sz="0" w:space="0" w:color="auto"/>
      </w:divBdr>
    </w:div>
    <w:div w:id="446437390">
      <w:bodyDiv w:val="1"/>
      <w:marLeft w:val="0"/>
      <w:marRight w:val="0"/>
      <w:marTop w:val="0"/>
      <w:marBottom w:val="0"/>
      <w:divBdr>
        <w:top w:val="none" w:sz="0" w:space="0" w:color="auto"/>
        <w:left w:val="none" w:sz="0" w:space="0" w:color="auto"/>
        <w:bottom w:val="none" w:sz="0" w:space="0" w:color="auto"/>
        <w:right w:val="none" w:sz="0" w:space="0" w:color="auto"/>
      </w:divBdr>
    </w:div>
    <w:div w:id="446437885">
      <w:bodyDiv w:val="1"/>
      <w:marLeft w:val="0"/>
      <w:marRight w:val="0"/>
      <w:marTop w:val="0"/>
      <w:marBottom w:val="0"/>
      <w:divBdr>
        <w:top w:val="none" w:sz="0" w:space="0" w:color="auto"/>
        <w:left w:val="none" w:sz="0" w:space="0" w:color="auto"/>
        <w:bottom w:val="none" w:sz="0" w:space="0" w:color="auto"/>
        <w:right w:val="none" w:sz="0" w:space="0" w:color="auto"/>
      </w:divBdr>
    </w:div>
    <w:div w:id="446463812">
      <w:bodyDiv w:val="1"/>
      <w:marLeft w:val="0"/>
      <w:marRight w:val="0"/>
      <w:marTop w:val="0"/>
      <w:marBottom w:val="0"/>
      <w:divBdr>
        <w:top w:val="none" w:sz="0" w:space="0" w:color="auto"/>
        <w:left w:val="none" w:sz="0" w:space="0" w:color="auto"/>
        <w:bottom w:val="none" w:sz="0" w:space="0" w:color="auto"/>
        <w:right w:val="none" w:sz="0" w:space="0" w:color="auto"/>
      </w:divBdr>
    </w:div>
    <w:div w:id="446505264">
      <w:bodyDiv w:val="1"/>
      <w:marLeft w:val="0"/>
      <w:marRight w:val="0"/>
      <w:marTop w:val="0"/>
      <w:marBottom w:val="0"/>
      <w:divBdr>
        <w:top w:val="none" w:sz="0" w:space="0" w:color="auto"/>
        <w:left w:val="none" w:sz="0" w:space="0" w:color="auto"/>
        <w:bottom w:val="none" w:sz="0" w:space="0" w:color="auto"/>
        <w:right w:val="none" w:sz="0" w:space="0" w:color="auto"/>
      </w:divBdr>
    </w:div>
    <w:div w:id="446505992">
      <w:bodyDiv w:val="1"/>
      <w:marLeft w:val="0"/>
      <w:marRight w:val="0"/>
      <w:marTop w:val="0"/>
      <w:marBottom w:val="0"/>
      <w:divBdr>
        <w:top w:val="none" w:sz="0" w:space="0" w:color="auto"/>
        <w:left w:val="none" w:sz="0" w:space="0" w:color="auto"/>
        <w:bottom w:val="none" w:sz="0" w:space="0" w:color="auto"/>
        <w:right w:val="none" w:sz="0" w:space="0" w:color="auto"/>
      </w:divBdr>
    </w:div>
    <w:div w:id="446508590">
      <w:bodyDiv w:val="1"/>
      <w:marLeft w:val="0"/>
      <w:marRight w:val="0"/>
      <w:marTop w:val="0"/>
      <w:marBottom w:val="0"/>
      <w:divBdr>
        <w:top w:val="none" w:sz="0" w:space="0" w:color="auto"/>
        <w:left w:val="none" w:sz="0" w:space="0" w:color="auto"/>
        <w:bottom w:val="none" w:sz="0" w:space="0" w:color="auto"/>
        <w:right w:val="none" w:sz="0" w:space="0" w:color="auto"/>
      </w:divBdr>
    </w:div>
    <w:div w:id="446579311">
      <w:bodyDiv w:val="1"/>
      <w:marLeft w:val="0"/>
      <w:marRight w:val="0"/>
      <w:marTop w:val="0"/>
      <w:marBottom w:val="0"/>
      <w:divBdr>
        <w:top w:val="none" w:sz="0" w:space="0" w:color="auto"/>
        <w:left w:val="none" w:sz="0" w:space="0" w:color="auto"/>
        <w:bottom w:val="none" w:sz="0" w:space="0" w:color="auto"/>
        <w:right w:val="none" w:sz="0" w:space="0" w:color="auto"/>
      </w:divBdr>
    </w:div>
    <w:div w:id="446587832">
      <w:bodyDiv w:val="1"/>
      <w:marLeft w:val="0"/>
      <w:marRight w:val="0"/>
      <w:marTop w:val="0"/>
      <w:marBottom w:val="0"/>
      <w:divBdr>
        <w:top w:val="none" w:sz="0" w:space="0" w:color="auto"/>
        <w:left w:val="none" w:sz="0" w:space="0" w:color="auto"/>
        <w:bottom w:val="none" w:sz="0" w:space="0" w:color="auto"/>
        <w:right w:val="none" w:sz="0" w:space="0" w:color="auto"/>
      </w:divBdr>
    </w:div>
    <w:div w:id="446587912">
      <w:bodyDiv w:val="1"/>
      <w:marLeft w:val="0"/>
      <w:marRight w:val="0"/>
      <w:marTop w:val="0"/>
      <w:marBottom w:val="0"/>
      <w:divBdr>
        <w:top w:val="none" w:sz="0" w:space="0" w:color="auto"/>
        <w:left w:val="none" w:sz="0" w:space="0" w:color="auto"/>
        <w:bottom w:val="none" w:sz="0" w:space="0" w:color="auto"/>
        <w:right w:val="none" w:sz="0" w:space="0" w:color="auto"/>
      </w:divBdr>
    </w:div>
    <w:div w:id="446627878">
      <w:bodyDiv w:val="1"/>
      <w:marLeft w:val="0"/>
      <w:marRight w:val="0"/>
      <w:marTop w:val="0"/>
      <w:marBottom w:val="0"/>
      <w:divBdr>
        <w:top w:val="none" w:sz="0" w:space="0" w:color="auto"/>
        <w:left w:val="none" w:sz="0" w:space="0" w:color="auto"/>
        <w:bottom w:val="none" w:sz="0" w:space="0" w:color="auto"/>
        <w:right w:val="none" w:sz="0" w:space="0" w:color="auto"/>
      </w:divBdr>
    </w:div>
    <w:div w:id="446629301">
      <w:bodyDiv w:val="1"/>
      <w:marLeft w:val="0"/>
      <w:marRight w:val="0"/>
      <w:marTop w:val="0"/>
      <w:marBottom w:val="0"/>
      <w:divBdr>
        <w:top w:val="none" w:sz="0" w:space="0" w:color="auto"/>
        <w:left w:val="none" w:sz="0" w:space="0" w:color="auto"/>
        <w:bottom w:val="none" w:sz="0" w:space="0" w:color="auto"/>
        <w:right w:val="none" w:sz="0" w:space="0" w:color="auto"/>
      </w:divBdr>
    </w:div>
    <w:div w:id="446658182">
      <w:bodyDiv w:val="1"/>
      <w:marLeft w:val="0"/>
      <w:marRight w:val="0"/>
      <w:marTop w:val="0"/>
      <w:marBottom w:val="0"/>
      <w:divBdr>
        <w:top w:val="none" w:sz="0" w:space="0" w:color="auto"/>
        <w:left w:val="none" w:sz="0" w:space="0" w:color="auto"/>
        <w:bottom w:val="none" w:sz="0" w:space="0" w:color="auto"/>
        <w:right w:val="none" w:sz="0" w:space="0" w:color="auto"/>
      </w:divBdr>
    </w:div>
    <w:div w:id="446658633">
      <w:bodyDiv w:val="1"/>
      <w:marLeft w:val="0"/>
      <w:marRight w:val="0"/>
      <w:marTop w:val="0"/>
      <w:marBottom w:val="0"/>
      <w:divBdr>
        <w:top w:val="none" w:sz="0" w:space="0" w:color="auto"/>
        <w:left w:val="none" w:sz="0" w:space="0" w:color="auto"/>
        <w:bottom w:val="none" w:sz="0" w:space="0" w:color="auto"/>
        <w:right w:val="none" w:sz="0" w:space="0" w:color="auto"/>
      </w:divBdr>
    </w:div>
    <w:div w:id="446659973">
      <w:bodyDiv w:val="1"/>
      <w:marLeft w:val="0"/>
      <w:marRight w:val="0"/>
      <w:marTop w:val="0"/>
      <w:marBottom w:val="0"/>
      <w:divBdr>
        <w:top w:val="none" w:sz="0" w:space="0" w:color="auto"/>
        <w:left w:val="none" w:sz="0" w:space="0" w:color="auto"/>
        <w:bottom w:val="none" w:sz="0" w:space="0" w:color="auto"/>
        <w:right w:val="none" w:sz="0" w:space="0" w:color="auto"/>
      </w:divBdr>
    </w:div>
    <w:div w:id="446697954">
      <w:bodyDiv w:val="1"/>
      <w:marLeft w:val="0"/>
      <w:marRight w:val="0"/>
      <w:marTop w:val="0"/>
      <w:marBottom w:val="0"/>
      <w:divBdr>
        <w:top w:val="none" w:sz="0" w:space="0" w:color="auto"/>
        <w:left w:val="none" w:sz="0" w:space="0" w:color="auto"/>
        <w:bottom w:val="none" w:sz="0" w:space="0" w:color="auto"/>
        <w:right w:val="none" w:sz="0" w:space="0" w:color="auto"/>
      </w:divBdr>
    </w:div>
    <w:div w:id="446698982">
      <w:bodyDiv w:val="1"/>
      <w:marLeft w:val="0"/>
      <w:marRight w:val="0"/>
      <w:marTop w:val="0"/>
      <w:marBottom w:val="0"/>
      <w:divBdr>
        <w:top w:val="none" w:sz="0" w:space="0" w:color="auto"/>
        <w:left w:val="none" w:sz="0" w:space="0" w:color="auto"/>
        <w:bottom w:val="none" w:sz="0" w:space="0" w:color="auto"/>
        <w:right w:val="none" w:sz="0" w:space="0" w:color="auto"/>
      </w:divBdr>
    </w:div>
    <w:div w:id="446705019">
      <w:bodyDiv w:val="1"/>
      <w:marLeft w:val="0"/>
      <w:marRight w:val="0"/>
      <w:marTop w:val="0"/>
      <w:marBottom w:val="0"/>
      <w:divBdr>
        <w:top w:val="none" w:sz="0" w:space="0" w:color="auto"/>
        <w:left w:val="none" w:sz="0" w:space="0" w:color="auto"/>
        <w:bottom w:val="none" w:sz="0" w:space="0" w:color="auto"/>
        <w:right w:val="none" w:sz="0" w:space="0" w:color="auto"/>
      </w:divBdr>
    </w:div>
    <w:div w:id="446706421">
      <w:bodyDiv w:val="1"/>
      <w:marLeft w:val="0"/>
      <w:marRight w:val="0"/>
      <w:marTop w:val="0"/>
      <w:marBottom w:val="0"/>
      <w:divBdr>
        <w:top w:val="none" w:sz="0" w:space="0" w:color="auto"/>
        <w:left w:val="none" w:sz="0" w:space="0" w:color="auto"/>
        <w:bottom w:val="none" w:sz="0" w:space="0" w:color="auto"/>
        <w:right w:val="none" w:sz="0" w:space="0" w:color="auto"/>
      </w:divBdr>
    </w:div>
    <w:div w:id="446777091">
      <w:bodyDiv w:val="1"/>
      <w:marLeft w:val="0"/>
      <w:marRight w:val="0"/>
      <w:marTop w:val="0"/>
      <w:marBottom w:val="0"/>
      <w:divBdr>
        <w:top w:val="none" w:sz="0" w:space="0" w:color="auto"/>
        <w:left w:val="none" w:sz="0" w:space="0" w:color="auto"/>
        <w:bottom w:val="none" w:sz="0" w:space="0" w:color="auto"/>
        <w:right w:val="none" w:sz="0" w:space="0" w:color="auto"/>
      </w:divBdr>
    </w:div>
    <w:div w:id="446778141">
      <w:bodyDiv w:val="1"/>
      <w:marLeft w:val="0"/>
      <w:marRight w:val="0"/>
      <w:marTop w:val="0"/>
      <w:marBottom w:val="0"/>
      <w:divBdr>
        <w:top w:val="none" w:sz="0" w:space="0" w:color="auto"/>
        <w:left w:val="none" w:sz="0" w:space="0" w:color="auto"/>
        <w:bottom w:val="none" w:sz="0" w:space="0" w:color="auto"/>
        <w:right w:val="none" w:sz="0" w:space="0" w:color="auto"/>
      </w:divBdr>
    </w:div>
    <w:div w:id="446778271">
      <w:bodyDiv w:val="1"/>
      <w:marLeft w:val="0"/>
      <w:marRight w:val="0"/>
      <w:marTop w:val="0"/>
      <w:marBottom w:val="0"/>
      <w:divBdr>
        <w:top w:val="none" w:sz="0" w:space="0" w:color="auto"/>
        <w:left w:val="none" w:sz="0" w:space="0" w:color="auto"/>
        <w:bottom w:val="none" w:sz="0" w:space="0" w:color="auto"/>
        <w:right w:val="none" w:sz="0" w:space="0" w:color="auto"/>
      </w:divBdr>
    </w:div>
    <w:div w:id="446779003">
      <w:bodyDiv w:val="1"/>
      <w:marLeft w:val="0"/>
      <w:marRight w:val="0"/>
      <w:marTop w:val="0"/>
      <w:marBottom w:val="0"/>
      <w:divBdr>
        <w:top w:val="none" w:sz="0" w:space="0" w:color="auto"/>
        <w:left w:val="none" w:sz="0" w:space="0" w:color="auto"/>
        <w:bottom w:val="none" w:sz="0" w:space="0" w:color="auto"/>
        <w:right w:val="none" w:sz="0" w:space="0" w:color="auto"/>
      </w:divBdr>
    </w:div>
    <w:div w:id="446782349">
      <w:bodyDiv w:val="1"/>
      <w:marLeft w:val="0"/>
      <w:marRight w:val="0"/>
      <w:marTop w:val="0"/>
      <w:marBottom w:val="0"/>
      <w:divBdr>
        <w:top w:val="none" w:sz="0" w:space="0" w:color="auto"/>
        <w:left w:val="none" w:sz="0" w:space="0" w:color="auto"/>
        <w:bottom w:val="none" w:sz="0" w:space="0" w:color="auto"/>
        <w:right w:val="none" w:sz="0" w:space="0" w:color="auto"/>
      </w:divBdr>
    </w:div>
    <w:div w:id="446848465">
      <w:bodyDiv w:val="1"/>
      <w:marLeft w:val="0"/>
      <w:marRight w:val="0"/>
      <w:marTop w:val="0"/>
      <w:marBottom w:val="0"/>
      <w:divBdr>
        <w:top w:val="none" w:sz="0" w:space="0" w:color="auto"/>
        <w:left w:val="none" w:sz="0" w:space="0" w:color="auto"/>
        <w:bottom w:val="none" w:sz="0" w:space="0" w:color="auto"/>
        <w:right w:val="none" w:sz="0" w:space="0" w:color="auto"/>
      </w:divBdr>
    </w:div>
    <w:div w:id="446850370">
      <w:bodyDiv w:val="1"/>
      <w:marLeft w:val="0"/>
      <w:marRight w:val="0"/>
      <w:marTop w:val="0"/>
      <w:marBottom w:val="0"/>
      <w:divBdr>
        <w:top w:val="none" w:sz="0" w:space="0" w:color="auto"/>
        <w:left w:val="none" w:sz="0" w:space="0" w:color="auto"/>
        <w:bottom w:val="none" w:sz="0" w:space="0" w:color="auto"/>
        <w:right w:val="none" w:sz="0" w:space="0" w:color="auto"/>
      </w:divBdr>
    </w:div>
    <w:div w:id="446851022">
      <w:bodyDiv w:val="1"/>
      <w:marLeft w:val="0"/>
      <w:marRight w:val="0"/>
      <w:marTop w:val="0"/>
      <w:marBottom w:val="0"/>
      <w:divBdr>
        <w:top w:val="none" w:sz="0" w:space="0" w:color="auto"/>
        <w:left w:val="none" w:sz="0" w:space="0" w:color="auto"/>
        <w:bottom w:val="none" w:sz="0" w:space="0" w:color="auto"/>
        <w:right w:val="none" w:sz="0" w:space="0" w:color="auto"/>
      </w:divBdr>
    </w:div>
    <w:div w:id="446851931">
      <w:bodyDiv w:val="1"/>
      <w:marLeft w:val="0"/>
      <w:marRight w:val="0"/>
      <w:marTop w:val="0"/>
      <w:marBottom w:val="0"/>
      <w:divBdr>
        <w:top w:val="none" w:sz="0" w:space="0" w:color="auto"/>
        <w:left w:val="none" w:sz="0" w:space="0" w:color="auto"/>
        <w:bottom w:val="none" w:sz="0" w:space="0" w:color="auto"/>
        <w:right w:val="none" w:sz="0" w:space="0" w:color="auto"/>
      </w:divBdr>
    </w:div>
    <w:div w:id="446893522">
      <w:bodyDiv w:val="1"/>
      <w:marLeft w:val="0"/>
      <w:marRight w:val="0"/>
      <w:marTop w:val="0"/>
      <w:marBottom w:val="0"/>
      <w:divBdr>
        <w:top w:val="none" w:sz="0" w:space="0" w:color="auto"/>
        <w:left w:val="none" w:sz="0" w:space="0" w:color="auto"/>
        <w:bottom w:val="none" w:sz="0" w:space="0" w:color="auto"/>
        <w:right w:val="none" w:sz="0" w:space="0" w:color="auto"/>
      </w:divBdr>
    </w:div>
    <w:div w:id="446895335">
      <w:bodyDiv w:val="1"/>
      <w:marLeft w:val="0"/>
      <w:marRight w:val="0"/>
      <w:marTop w:val="0"/>
      <w:marBottom w:val="0"/>
      <w:divBdr>
        <w:top w:val="none" w:sz="0" w:space="0" w:color="auto"/>
        <w:left w:val="none" w:sz="0" w:space="0" w:color="auto"/>
        <w:bottom w:val="none" w:sz="0" w:space="0" w:color="auto"/>
        <w:right w:val="none" w:sz="0" w:space="0" w:color="auto"/>
      </w:divBdr>
    </w:div>
    <w:div w:id="446897380">
      <w:bodyDiv w:val="1"/>
      <w:marLeft w:val="0"/>
      <w:marRight w:val="0"/>
      <w:marTop w:val="0"/>
      <w:marBottom w:val="0"/>
      <w:divBdr>
        <w:top w:val="none" w:sz="0" w:space="0" w:color="auto"/>
        <w:left w:val="none" w:sz="0" w:space="0" w:color="auto"/>
        <w:bottom w:val="none" w:sz="0" w:space="0" w:color="auto"/>
        <w:right w:val="none" w:sz="0" w:space="0" w:color="auto"/>
      </w:divBdr>
    </w:div>
    <w:div w:id="446898876">
      <w:bodyDiv w:val="1"/>
      <w:marLeft w:val="0"/>
      <w:marRight w:val="0"/>
      <w:marTop w:val="0"/>
      <w:marBottom w:val="0"/>
      <w:divBdr>
        <w:top w:val="none" w:sz="0" w:space="0" w:color="auto"/>
        <w:left w:val="none" w:sz="0" w:space="0" w:color="auto"/>
        <w:bottom w:val="none" w:sz="0" w:space="0" w:color="auto"/>
        <w:right w:val="none" w:sz="0" w:space="0" w:color="auto"/>
      </w:divBdr>
    </w:div>
    <w:div w:id="446966915">
      <w:bodyDiv w:val="1"/>
      <w:marLeft w:val="0"/>
      <w:marRight w:val="0"/>
      <w:marTop w:val="0"/>
      <w:marBottom w:val="0"/>
      <w:divBdr>
        <w:top w:val="none" w:sz="0" w:space="0" w:color="auto"/>
        <w:left w:val="none" w:sz="0" w:space="0" w:color="auto"/>
        <w:bottom w:val="none" w:sz="0" w:space="0" w:color="auto"/>
        <w:right w:val="none" w:sz="0" w:space="0" w:color="auto"/>
      </w:divBdr>
    </w:div>
    <w:div w:id="446968370">
      <w:bodyDiv w:val="1"/>
      <w:marLeft w:val="0"/>
      <w:marRight w:val="0"/>
      <w:marTop w:val="0"/>
      <w:marBottom w:val="0"/>
      <w:divBdr>
        <w:top w:val="none" w:sz="0" w:space="0" w:color="auto"/>
        <w:left w:val="none" w:sz="0" w:space="0" w:color="auto"/>
        <w:bottom w:val="none" w:sz="0" w:space="0" w:color="auto"/>
        <w:right w:val="none" w:sz="0" w:space="0" w:color="auto"/>
      </w:divBdr>
    </w:div>
    <w:div w:id="446971683">
      <w:bodyDiv w:val="1"/>
      <w:marLeft w:val="0"/>
      <w:marRight w:val="0"/>
      <w:marTop w:val="0"/>
      <w:marBottom w:val="0"/>
      <w:divBdr>
        <w:top w:val="none" w:sz="0" w:space="0" w:color="auto"/>
        <w:left w:val="none" w:sz="0" w:space="0" w:color="auto"/>
        <w:bottom w:val="none" w:sz="0" w:space="0" w:color="auto"/>
        <w:right w:val="none" w:sz="0" w:space="0" w:color="auto"/>
      </w:divBdr>
    </w:div>
    <w:div w:id="446974595">
      <w:bodyDiv w:val="1"/>
      <w:marLeft w:val="0"/>
      <w:marRight w:val="0"/>
      <w:marTop w:val="0"/>
      <w:marBottom w:val="0"/>
      <w:divBdr>
        <w:top w:val="none" w:sz="0" w:space="0" w:color="auto"/>
        <w:left w:val="none" w:sz="0" w:space="0" w:color="auto"/>
        <w:bottom w:val="none" w:sz="0" w:space="0" w:color="auto"/>
        <w:right w:val="none" w:sz="0" w:space="0" w:color="auto"/>
      </w:divBdr>
    </w:div>
    <w:div w:id="447049246">
      <w:bodyDiv w:val="1"/>
      <w:marLeft w:val="0"/>
      <w:marRight w:val="0"/>
      <w:marTop w:val="0"/>
      <w:marBottom w:val="0"/>
      <w:divBdr>
        <w:top w:val="none" w:sz="0" w:space="0" w:color="auto"/>
        <w:left w:val="none" w:sz="0" w:space="0" w:color="auto"/>
        <w:bottom w:val="none" w:sz="0" w:space="0" w:color="auto"/>
        <w:right w:val="none" w:sz="0" w:space="0" w:color="auto"/>
      </w:divBdr>
    </w:div>
    <w:div w:id="447049595">
      <w:bodyDiv w:val="1"/>
      <w:marLeft w:val="0"/>
      <w:marRight w:val="0"/>
      <w:marTop w:val="0"/>
      <w:marBottom w:val="0"/>
      <w:divBdr>
        <w:top w:val="none" w:sz="0" w:space="0" w:color="auto"/>
        <w:left w:val="none" w:sz="0" w:space="0" w:color="auto"/>
        <w:bottom w:val="none" w:sz="0" w:space="0" w:color="auto"/>
        <w:right w:val="none" w:sz="0" w:space="0" w:color="auto"/>
      </w:divBdr>
    </w:div>
    <w:div w:id="447089569">
      <w:bodyDiv w:val="1"/>
      <w:marLeft w:val="0"/>
      <w:marRight w:val="0"/>
      <w:marTop w:val="0"/>
      <w:marBottom w:val="0"/>
      <w:divBdr>
        <w:top w:val="none" w:sz="0" w:space="0" w:color="auto"/>
        <w:left w:val="none" w:sz="0" w:space="0" w:color="auto"/>
        <w:bottom w:val="none" w:sz="0" w:space="0" w:color="auto"/>
        <w:right w:val="none" w:sz="0" w:space="0" w:color="auto"/>
      </w:divBdr>
    </w:div>
    <w:div w:id="447091443">
      <w:bodyDiv w:val="1"/>
      <w:marLeft w:val="0"/>
      <w:marRight w:val="0"/>
      <w:marTop w:val="0"/>
      <w:marBottom w:val="0"/>
      <w:divBdr>
        <w:top w:val="none" w:sz="0" w:space="0" w:color="auto"/>
        <w:left w:val="none" w:sz="0" w:space="0" w:color="auto"/>
        <w:bottom w:val="none" w:sz="0" w:space="0" w:color="auto"/>
        <w:right w:val="none" w:sz="0" w:space="0" w:color="auto"/>
      </w:divBdr>
    </w:div>
    <w:div w:id="447091898">
      <w:bodyDiv w:val="1"/>
      <w:marLeft w:val="0"/>
      <w:marRight w:val="0"/>
      <w:marTop w:val="0"/>
      <w:marBottom w:val="0"/>
      <w:divBdr>
        <w:top w:val="none" w:sz="0" w:space="0" w:color="auto"/>
        <w:left w:val="none" w:sz="0" w:space="0" w:color="auto"/>
        <w:bottom w:val="none" w:sz="0" w:space="0" w:color="auto"/>
        <w:right w:val="none" w:sz="0" w:space="0" w:color="auto"/>
      </w:divBdr>
    </w:div>
    <w:div w:id="447117977">
      <w:bodyDiv w:val="1"/>
      <w:marLeft w:val="0"/>
      <w:marRight w:val="0"/>
      <w:marTop w:val="0"/>
      <w:marBottom w:val="0"/>
      <w:divBdr>
        <w:top w:val="none" w:sz="0" w:space="0" w:color="auto"/>
        <w:left w:val="none" w:sz="0" w:space="0" w:color="auto"/>
        <w:bottom w:val="none" w:sz="0" w:space="0" w:color="auto"/>
        <w:right w:val="none" w:sz="0" w:space="0" w:color="auto"/>
      </w:divBdr>
    </w:div>
    <w:div w:id="447160447">
      <w:bodyDiv w:val="1"/>
      <w:marLeft w:val="0"/>
      <w:marRight w:val="0"/>
      <w:marTop w:val="0"/>
      <w:marBottom w:val="0"/>
      <w:divBdr>
        <w:top w:val="none" w:sz="0" w:space="0" w:color="auto"/>
        <w:left w:val="none" w:sz="0" w:space="0" w:color="auto"/>
        <w:bottom w:val="none" w:sz="0" w:space="0" w:color="auto"/>
        <w:right w:val="none" w:sz="0" w:space="0" w:color="auto"/>
      </w:divBdr>
    </w:div>
    <w:div w:id="447162824">
      <w:bodyDiv w:val="1"/>
      <w:marLeft w:val="0"/>
      <w:marRight w:val="0"/>
      <w:marTop w:val="0"/>
      <w:marBottom w:val="0"/>
      <w:divBdr>
        <w:top w:val="none" w:sz="0" w:space="0" w:color="auto"/>
        <w:left w:val="none" w:sz="0" w:space="0" w:color="auto"/>
        <w:bottom w:val="none" w:sz="0" w:space="0" w:color="auto"/>
        <w:right w:val="none" w:sz="0" w:space="0" w:color="auto"/>
      </w:divBdr>
    </w:div>
    <w:div w:id="447166278">
      <w:bodyDiv w:val="1"/>
      <w:marLeft w:val="0"/>
      <w:marRight w:val="0"/>
      <w:marTop w:val="0"/>
      <w:marBottom w:val="0"/>
      <w:divBdr>
        <w:top w:val="none" w:sz="0" w:space="0" w:color="auto"/>
        <w:left w:val="none" w:sz="0" w:space="0" w:color="auto"/>
        <w:bottom w:val="none" w:sz="0" w:space="0" w:color="auto"/>
        <w:right w:val="none" w:sz="0" w:space="0" w:color="auto"/>
      </w:divBdr>
    </w:div>
    <w:div w:id="447168774">
      <w:bodyDiv w:val="1"/>
      <w:marLeft w:val="0"/>
      <w:marRight w:val="0"/>
      <w:marTop w:val="0"/>
      <w:marBottom w:val="0"/>
      <w:divBdr>
        <w:top w:val="none" w:sz="0" w:space="0" w:color="auto"/>
        <w:left w:val="none" w:sz="0" w:space="0" w:color="auto"/>
        <w:bottom w:val="none" w:sz="0" w:space="0" w:color="auto"/>
        <w:right w:val="none" w:sz="0" w:space="0" w:color="auto"/>
      </w:divBdr>
    </w:div>
    <w:div w:id="447235733">
      <w:bodyDiv w:val="1"/>
      <w:marLeft w:val="0"/>
      <w:marRight w:val="0"/>
      <w:marTop w:val="0"/>
      <w:marBottom w:val="0"/>
      <w:divBdr>
        <w:top w:val="none" w:sz="0" w:space="0" w:color="auto"/>
        <w:left w:val="none" w:sz="0" w:space="0" w:color="auto"/>
        <w:bottom w:val="none" w:sz="0" w:space="0" w:color="auto"/>
        <w:right w:val="none" w:sz="0" w:space="0" w:color="auto"/>
      </w:divBdr>
    </w:div>
    <w:div w:id="447239575">
      <w:bodyDiv w:val="1"/>
      <w:marLeft w:val="0"/>
      <w:marRight w:val="0"/>
      <w:marTop w:val="0"/>
      <w:marBottom w:val="0"/>
      <w:divBdr>
        <w:top w:val="none" w:sz="0" w:space="0" w:color="auto"/>
        <w:left w:val="none" w:sz="0" w:space="0" w:color="auto"/>
        <w:bottom w:val="none" w:sz="0" w:space="0" w:color="auto"/>
        <w:right w:val="none" w:sz="0" w:space="0" w:color="auto"/>
      </w:divBdr>
    </w:div>
    <w:div w:id="447243477">
      <w:bodyDiv w:val="1"/>
      <w:marLeft w:val="0"/>
      <w:marRight w:val="0"/>
      <w:marTop w:val="0"/>
      <w:marBottom w:val="0"/>
      <w:divBdr>
        <w:top w:val="none" w:sz="0" w:space="0" w:color="auto"/>
        <w:left w:val="none" w:sz="0" w:space="0" w:color="auto"/>
        <w:bottom w:val="none" w:sz="0" w:space="0" w:color="auto"/>
        <w:right w:val="none" w:sz="0" w:space="0" w:color="auto"/>
      </w:divBdr>
    </w:div>
    <w:div w:id="447286236">
      <w:bodyDiv w:val="1"/>
      <w:marLeft w:val="0"/>
      <w:marRight w:val="0"/>
      <w:marTop w:val="0"/>
      <w:marBottom w:val="0"/>
      <w:divBdr>
        <w:top w:val="none" w:sz="0" w:space="0" w:color="auto"/>
        <w:left w:val="none" w:sz="0" w:space="0" w:color="auto"/>
        <w:bottom w:val="none" w:sz="0" w:space="0" w:color="auto"/>
        <w:right w:val="none" w:sz="0" w:space="0" w:color="auto"/>
      </w:divBdr>
    </w:div>
    <w:div w:id="447311442">
      <w:bodyDiv w:val="1"/>
      <w:marLeft w:val="0"/>
      <w:marRight w:val="0"/>
      <w:marTop w:val="0"/>
      <w:marBottom w:val="0"/>
      <w:divBdr>
        <w:top w:val="none" w:sz="0" w:space="0" w:color="auto"/>
        <w:left w:val="none" w:sz="0" w:space="0" w:color="auto"/>
        <w:bottom w:val="none" w:sz="0" w:space="0" w:color="auto"/>
        <w:right w:val="none" w:sz="0" w:space="0" w:color="auto"/>
      </w:divBdr>
    </w:div>
    <w:div w:id="447355196">
      <w:bodyDiv w:val="1"/>
      <w:marLeft w:val="0"/>
      <w:marRight w:val="0"/>
      <w:marTop w:val="0"/>
      <w:marBottom w:val="0"/>
      <w:divBdr>
        <w:top w:val="none" w:sz="0" w:space="0" w:color="auto"/>
        <w:left w:val="none" w:sz="0" w:space="0" w:color="auto"/>
        <w:bottom w:val="none" w:sz="0" w:space="0" w:color="auto"/>
        <w:right w:val="none" w:sz="0" w:space="0" w:color="auto"/>
      </w:divBdr>
    </w:div>
    <w:div w:id="447356936">
      <w:bodyDiv w:val="1"/>
      <w:marLeft w:val="0"/>
      <w:marRight w:val="0"/>
      <w:marTop w:val="0"/>
      <w:marBottom w:val="0"/>
      <w:divBdr>
        <w:top w:val="none" w:sz="0" w:space="0" w:color="auto"/>
        <w:left w:val="none" w:sz="0" w:space="0" w:color="auto"/>
        <w:bottom w:val="none" w:sz="0" w:space="0" w:color="auto"/>
        <w:right w:val="none" w:sz="0" w:space="0" w:color="auto"/>
      </w:divBdr>
    </w:div>
    <w:div w:id="447357729">
      <w:bodyDiv w:val="1"/>
      <w:marLeft w:val="0"/>
      <w:marRight w:val="0"/>
      <w:marTop w:val="0"/>
      <w:marBottom w:val="0"/>
      <w:divBdr>
        <w:top w:val="none" w:sz="0" w:space="0" w:color="auto"/>
        <w:left w:val="none" w:sz="0" w:space="0" w:color="auto"/>
        <w:bottom w:val="none" w:sz="0" w:space="0" w:color="auto"/>
        <w:right w:val="none" w:sz="0" w:space="0" w:color="auto"/>
      </w:divBdr>
    </w:div>
    <w:div w:id="447359082">
      <w:bodyDiv w:val="1"/>
      <w:marLeft w:val="0"/>
      <w:marRight w:val="0"/>
      <w:marTop w:val="0"/>
      <w:marBottom w:val="0"/>
      <w:divBdr>
        <w:top w:val="none" w:sz="0" w:space="0" w:color="auto"/>
        <w:left w:val="none" w:sz="0" w:space="0" w:color="auto"/>
        <w:bottom w:val="none" w:sz="0" w:space="0" w:color="auto"/>
        <w:right w:val="none" w:sz="0" w:space="0" w:color="auto"/>
      </w:divBdr>
    </w:div>
    <w:div w:id="447360666">
      <w:bodyDiv w:val="1"/>
      <w:marLeft w:val="0"/>
      <w:marRight w:val="0"/>
      <w:marTop w:val="0"/>
      <w:marBottom w:val="0"/>
      <w:divBdr>
        <w:top w:val="none" w:sz="0" w:space="0" w:color="auto"/>
        <w:left w:val="none" w:sz="0" w:space="0" w:color="auto"/>
        <w:bottom w:val="none" w:sz="0" w:space="0" w:color="auto"/>
        <w:right w:val="none" w:sz="0" w:space="0" w:color="auto"/>
      </w:divBdr>
    </w:div>
    <w:div w:id="447361330">
      <w:bodyDiv w:val="1"/>
      <w:marLeft w:val="0"/>
      <w:marRight w:val="0"/>
      <w:marTop w:val="0"/>
      <w:marBottom w:val="0"/>
      <w:divBdr>
        <w:top w:val="none" w:sz="0" w:space="0" w:color="auto"/>
        <w:left w:val="none" w:sz="0" w:space="0" w:color="auto"/>
        <w:bottom w:val="none" w:sz="0" w:space="0" w:color="auto"/>
        <w:right w:val="none" w:sz="0" w:space="0" w:color="auto"/>
      </w:divBdr>
    </w:div>
    <w:div w:id="447430107">
      <w:bodyDiv w:val="1"/>
      <w:marLeft w:val="0"/>
      <w:marRight w:val="0"/>
      <w:marTop w:val="0"/>
      <w:marBottom w:val="0"/>
      <w:divBdr>
        <w:top w:val="none" w:sz="0" w:space="0" w:color="auto"/>
        <w:left w:val="none" w:sz="0" w:space="0" w:color="auto"/>
        <w:bottom w:val="none" w:sz="0" w:space="0" w:color="auto"/>
        <w:right w:val="none" w:sz="0" w:space="0" w:color="auto"/>
      </w:divBdr>
    </w:div>
    <w:div w:id="447431505">
      <w:bodyDiv w:val="1"/>
      <w:marLeft w:val="0"/>
      <w:marRight w:val="0"/>
      <w:marTop w:val="0"/>
      <w:marBottom w:val="0"/>
      <w:divBdr>
        <w:top w:val="none" w:sz="0" w:space="0" w:color="auto"/>
        <w:left w:val="none" w:sz="0" w:space="0" w:color="auto"/>
        <w:bottom w:val="none" w:sz="0" w:space="0" w:color="auto"/>
        <w:right w:val="none" w:sz="0" w:space="0" w:color="auto"/>
      </w:divBdr>
    </w:div>
    <w:div w:id="447432781">
      <w:bodyDiv w:val="1"/>
      <w:marLeft w:val="0"/>
      <w:marRight w:val="0"/>
      <w:marTop w:val="0"/>
      <w:marBottom w:val="0"/>
      <w:divBdr>
        <w:top w:val="none" w:sz="0" w:space="0" w:color="auto"/>
        <w:left w:val="none" w:sz="0" w:space="0" w:color="auto"/>
        <w:bottom w:val="none" w:sz="0" w:space="0" w:color="auto"/>
        <w:right w:val="none" w:sz="0" w:space="0" w:color="auto"/>
      </w:divBdr>
    </w:div>
    <w:div w:id="447436578">
      <w:bodyDiv w:val="1"/>
      <w:marLeft w:val="0"/>
      <w:marRight w:val="0"/>
      <w:marTop w:val="0"/>
      <w:marBottom w:val="0"/>
      <w:divBdr>
        <w:top w:val="none" w:sz="0" w:space="0" w:color="auto"/>
        <w:left w:val="none" w:sz="0" w:space="0" w:color="auto"/>
        <w:bottom w:val="none" w:sz="0" w:space="0" w:color="auto"/>
        <w:right w:val="none" w:sz="0" w:space="0" w:color="auto"/>
      </w:divBdr>
    </w:div>
    <w:div w:id="447504577">
      <w:bodyDiv w:val="1"/>
      <w:marLeft w:val="0"/>
      <w:marRight w:val="0"/>
      <w:marTop w:val="0"/>
      <w:marBottom w:val="0"/>
      <w:divBdr>
        <w:top w:val="none" w:sz="0" w:space="0" w:color="auto"/>
        <w:left w:val="none" w:sz="0" w:space="0" w:color="auto"/>
        <w:bottom w:val="none" w:sz="0" w:space="0" w:color="auto"/>
        <w:right w:val="none" w:sz="0" w:space="0" w:color="auto"/>
      </w:divBdr>
    </w:div>
    <w:div w:id="447505726">
      <w:bodyDiv w:val="1"/>
      <w:marLeft w:val="0"/>
      <w:marRight w:val="0"/>
      <w:marTop w:val="0"/>
      <w:marBottom w:val="0"/>
      <w:divBdr>
        <w:top w:val="none" w:sz="0" w:space="0" w:color="auto"/>
        <w:left w:val="none" w:sz="0" w:space="0" w:color="auto"/>
        <w:bottom w:val="none" w:sz="0" w:space="0" w:color="auto"/>
        <w:right w:val="none" w:sz="0" w:space="0" w:color="auto"/>
      </w:divBdr>
    </w:div>
    <w:div w:id="447506534">
      <w:bodyDiv w:val="1"/>
      <w:marLeft w:val="0"/>
      <w:marRight w:val="0"/>
      <w:marTop w:val="0"/>
      <w:marBottom w:val="0"/>
      <w:divBdr>
        <w:top w:val="none" w:sz="0" w:space="0" w:color="auto"/>
        <w:left w:val="none" w:sz="0" w:space="0" w:color="auto"/>
        <w:bottom w:val="none" w:sz="0" w:space="0" w:color="auto"/>
        <w:right w:val="none" w:sz="0" w:space="0" w:color="auto"/>
      </w:divBdr>
    </w:div>
    <w:div w:id="447509034">
      <w:bodyDiv w:val="1"/>
      <w:marLeft w:val="0"/>
      <w:marRight w:val="0"/>
      <w:marTop w:val="0"/>
      <w:marBottom w:val="0"/>
      <w:divBdr>
        <w:top w:val="none" w:sz="0" w:space="0" w:color="auto"/>
        <w:left w:val="none" w:sz="0" w:space="0" w:color="auto"/>
        <w:bottom w:val="none" w:sz="0" w:space="0" w:color="auto"/>
        <w:right w:val="none" w:sz="0" w:space="0" w:color="auto"/>
      </w:divBdr>
    </w:div>
    <w:div w:id="447510959">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4620">
      <w:bodyDiv w:val="1"/>
      <w:marLeft w:val="0"/>
      <w:marRight w:val="0"/>
      <w:marTop w:val="0"/>
      <w:marBottom w:val="0"/>
      <w:divBdr>
        <w:top w:val="none" w:sz="0" w:space="0" w:color="auto"/>
        <w:left w:val="none" w:sz="0" w:space="0" w:color="auto"/>
        <w:bottom w:val="none" w:sz="0" w:space="0" w:color="auto"/>
        <w:right w:val="none" w:sz="0" w:space="0" w:color="auto"/>
      </w:divBdr>
    </w:div>
    <w:div w:id="447625479">
      <w:bodyDiv w:val="1"/>
      <w:marLeft w:val="0"/>
      <w:marRight w:val="0"/>
      <w:marTop w:val="0"/>
      <w:marBottom w:val="0"/>
      <w:divBdr>
        <w:top w:val="none" w:sz="0" w:space="0" w:color="auto"/>
        <w:left w:val="none" w:sz="0" w:space="0" w:color="auto"/>
        <w:bottom w:val="none" w:sz="0" w:space="0" w:color="auto"/>
        <w:right w:val="none" w:sz="0" w:space="0" w:color="auto"/>
      </w:divBdr>
    </w:div>
    <w:div w:id="447630263">
      <w:bodyDiv w:val="1"/>
      <w:marLeft w:val="0"/>
      <w:marRight w:val="0"/>
      <w:marTop w:val="0"/>
      <w:marBottom w:val="0"/>
      <w:divBdr>
        <w:top w:val="none" w:sz="0" w:space="0" w:color="auto"/>
        <w:left w:val="none" w:sz="0" w:space="0" w:color="auto"/>
        <w:bottom w:val="none" w:sz="0" w:space="0" w:color="auto"/>
        <w:right w:val="none" w:sz="0" w:space="0" w:color="auto"/>
      </w:divBdr>
    </w:div>
    <w:div w:id="447630476">
      <w:bodyDiv w:val="1"/>
      <w:marLeft w:val="0"/>
      <w:marRight w:val="0"/>
      <w:marTop w:val="0"/>
      <w:marBottom w:val="0"/>
      <w:divBdr>
        <w:top w:val="none" w:sz="0" w:space="0" w:color="auto"/>
        <w:left w:val="none" w:sz="0" w:space="0" w:color="auto"/>
        <w:bottom w:val="none" w:sz="0" w:space="0" w:color="auto"/>
        <w:right w:val="none" w:sz="0" w:space="0" w:color="auto"/>
      </w:divBdr>
    </w:div>
    <w:div w:id="447702703">
      <w:bodyDiv w:val="1"/>
      <w:marLeft w:val="0"/>
      <w:marRight w:val="0"/>
      <w:marTop w:val="0"/>
      <w:marBottom w:val="0"/>
      <w:divBdr>
        <w:top w:val="none" w:sz="0" w:space="0" w:color="auto"/>
        <w:left w:val="none" w:sz="0" w:space="0" w:color="auto"/>
        <w:bottom w:val="none" w:sz="0" w:space="0" w:color="auto"/>
        <w:right w:val="none" w:sz="0" w:space="0" w:color="auto"/>
      </w:divBdr>
    </w:div>
    <w:div w:id="447742591">
      <w:bodyDiv w:val="1"/>
      <w:marLeft w:val="0"/>
      <w:marRight w:val="0"/>
      <w:marTop w:val="0"/>
      <w:marBottom w:val="0"/>
      <w:divBdr>
        <w:top w:val="none" w:sz="0" w:space="0" w:color="auto"/>
        <w:left w:val="none" w:sz="0" w:space="0" w:color="auto"/>
        <w:bottom w:val="none" w:sz="0" w:space="0" w:color="auto"/>
        <w:right w:val="none" w:sz="0" w:space="0" w:color="auto"/>
      </w:divBdr>
    </w:div>
    <w:div w:id="447742875">
      <w:bodyDiv w:val="1"/>
      <w:marLeft w:val="0"/>
      <w:marRight w:val="0"/>
      <w:marTop w:val="0"/>
      <w:marBottom w:val="0"/>
      <w:divBdr>
        <w:top w:val="none" w:sz="0" w:space="0" w:color="auto"/>
        <w:left w:val="none" w:sz="0" w:space="0" w:color="auto"/>
        <w:bottom w:val="none" w:sz="0" w:space="0" w:color="auto"/>
        <w:right w:val="none" w:sz="0" w:space="0" w:color="auto"/>
      </w:divBdr>
    </w:div>
    <w:div w:id="447743256">
      <w:bodyDiv w:val="1"/>
      <w:marLeft w:val="0"/>
      <w:marRight w:val="0"/>
      <w:marTop w:val="0"/>
      <w:marBottom w:val="0"/>
      <w:divBdr>
        <w:top w:val="none" w:sz="0" w:space="0" w:color="auto"/>
        <w:left w:val="none" w:sz="0" w:space="0" w:color="auto"/>
        <w:bottom w:val="none" w:sz="0" w:space="0" w:color="auto"/>
        <w:right w:val="none" w:sz="0" w:space="0" w:color="auto"/>
      </w:divBdr>
    </w:div>
    <w:div w:id="447818632">
      <w:bodyDiv w:val="1"/>
      <w:marLeft w:val="0"/>
      <w:marRight w:val="0"/>
      <w:marTop w:val="0"/>
      <w:marBottom w:val="0"/>
      <w:divBdr>
        <w:top w:val="none" w:sz="0" w:space="0" w:color="auto"/>
        <w:left w:val="none" w:sz="0" w:space="0" w:color="auto"/>
        <w:bottom w:val="none" w:sz="0" w:space="0" w:color="auto"/>
        <w:right w:val="none" w:sz="0" w:space="0" w:color="auto"/>
      </w:divBdr>
    </w:div>
    <w:div w:id="447891241">
      <w:bodyDiv w:val="1"/>
      <w:marLeft w:val="0"/>
      <w:marRight w:val="0"/>
      <w:marTop w:val="0"/>
      <w:marBottom w:val="0"/>
      <w:divBdr>
        <w:top w:val="none" w:sz="0" w:space="0" w:color="auto"/>
        <w:left w:val="none" w:sz="0" w:space="0" w:color="auto"/>
        <w:bottom w:val="none" w:sz="0" w:space="0" w:color="auto"/>
        <w:right w:val="none" w:sz="0" w:space="0" w:color="auto"/>
      </w:divBdr>
    </w:div>
    <w:div w:id="447891494">
      <w:bodyDiv w:val="1"/>
      <w:marLeft w:val="0"/>
      <w:marRight w:val="0"/>
      <w:marTop w:val="0"/>
      <w:marBottom w:val="0"/>
      <w:divBdr>
        <w:top w:val="none" w:sz="0" w:space="0" w:color="auto"/>
        <w:left w:val="none" w:sz="0" w:space="0" w:color="auto"/>
        <w:bottom w:val="none" w:sz="0" w:space="0" w:color="auto"/>
        <w:right w:val="none" w:sz="0" w:space="0" w:color="auto"/>
      </w:divBdr>
    </w:div>
    <w:div w:id="447892824">
      <w:bodyDiv w:val="1"/>
      <w:marLeft w:val="0"/>
      <w:marRight w:val="0"/>
      <w:marTop w:val="0"/>
      <w:marBottom w:val="0"/>
      <w:divBdr>
        <w:top w:val="none" w:sz="0" w:space="0" w:color="auto"/>
        <w:left w:val="none" w:sz="0" w:space="0" w:color="auto"/>
        <w:bottom w:val="none" w:sz="0" w:space="0" w:color="auto"/>
        <w:right w:val="none" w:sz="0" w:space="0" w:color="auto"/>
      </w:divBdr>
    </w:div>
    <w:div w:id="447893924">
      <w:bodyDiv w:val="1"/>
      <w:marLeft w:val="0"/>
      <w:marRight w:val="0"/>
      <w:marTop w:val="0"/>
      <w:marBottom w:val="0"/>
      <w:divBdr>
        <w:top w:val="none" w:sz="0" w:space="0" w:color="auto"/>
        <w:left w:val="none" w:sz="0" w:space="0" w:color="auto"/>
        <w:bottom w:val="none" w:sz="0" w:space="0" w:color="auto"/>
        <w:right w:val="none" w:sz="0" w:space="0" w:color="auto"/>
      </w:divBdr>
    </w:div>
    <w:div w:id="447895228">
      <w:bodyDiv w:val="1"/>
      <w:marLeft w:val="0"/>
      <w:marRight w:val="0"/>
      <w:marTop w:val="0"/>
      <w:marBottom w:val="0"/>
      <w:divBdr>
        <w:top w:val="none" w:sz="0" w:space="0" w:color="auto"/>
        <w:left w:val="none" w:sz="0" w:space="0" w:color="auto"/>
        <w:bottom w:val="none" w:sz="0" w:space="0" w:color="auto"/>
        <w:right w:val="none" w:sz="0" w:space="0" w:color="auto"/>
      </w:divBdr>
    </w:div>
    <w:div w:id="447967641">
      <w:bodyDiv w:val="1"/>
      <w:marLeft w:val="0"/>
      <w:marRight w:val="0"/>
      <w:marTop w:val="0"/>
      <w:marBottom w:val="0"/>
      <w:divBdr>
        <w:top w:val="none" w:sz="0" w:space="0" w:color="auto"/>
        <w:left w:val="none" w:sz="0" w:space="0" w:color="auto"/>
        <w:bottom w:val="none" w:sz="0" w:space="0" w:color="auto"/>
        <w:right w:val="none" w:sz="0" w:space="0" w:color="auto"/>
      </w:divBdr>
    </w:div>
    <w:div w:id="447969017">
      <w:bodyDiv w:val="1"/>
      <w:marLeft w:val="0"/>
      <w:marRight w:val="0"/>
      <w:marTop w:val="0"/>
      <w:marBottom w:val="0"/>
      <w:divBdr>
        <w:top w:val="none" w:sz="0" w:space="0" w:color="auto"/>
        <w:left w:val="none" w:sz="0" w:space="0" w:color="auto"/>
        <w:bottom w:val="none" w:sz="0" w:space="0" w:color="auto"/>
        <w:right w:val="none" w:sz="0" w:space="0" w:color="auto"/>
      </w:divBdr>
    </w:div>
    <w:div w:id="448009356">
      <w:bodyDiv w:val="1"/>
      <w:marLeft w:val="0"/>
      <w:marRight w:val="0"/>
      <w:marTop w:val="0"/>
      <w:marBottom w:val="0"/>
      <w:divBdr>
        <w:top w:val="none" w:sz="0" w:space="0" w:color="auto"/>
        <w:left w:val="none" w:sz="0" w:space="0" w:color="auto"/>
        <w:bottom w:val="none" w:sz="0" w:space="0" w:color="auto"/>
        <w:right w:val="none" w:sz="0" w:space="0" w:color="auto"/>
      </w:divBdr>
    </w:div>
    <w:div w:id="448012229">
      <w:bodyDiv w:val="1"/>
      <w:marLeft w:val="0"/>
      <w:marRight w:val="0"/>
      <w:marTop w:val="0"/>
      <w:marBottom w:val="0"/>
      <w:divBdr>
        <w:top w:val="none" w:sz="0" w:space="0" w:color="auto"/>
        <w:left w:val="none" w:sz="0" w:space="0" w:color="auto"/>
        <w:bottom w:val="none" w:sz="0" w:space="0" w:color="auto"/>
        <w:right w:val="none" w:sz="0" w:space="0" w:color="auto"/>
      </w:divBdr>
    </w:div>
    <w:div w:id="448014011">
      <w:bodyDiv w:val="1"/>
      <w:marLeft w:val="0"/>
      <w:marRight w:val="0"/>
      <w:marTop w:val="0"/>
      <w:marBottom w:val="0"/>
      <w:divBdr>
        <w:top w:val="none" w:sz="0" w:space="0" w:color="auto"/>
        <w:left w:val="none" w:sz="0" w:space="0" w:color="auto"/>
        <w:bottom w:val="none" w:sz="0" w:space="0" w:color="auto"/>
        <w:right w:val="none" w:sz="0" w:space="0" w:color="auto"/>
      </w:divBdr>
    </w:div>
    <w:div w:id="448014810">
      <w:bodyDiv w:val="1"/>
      <w:marLeft w:val="0"/>
      <w:marRight w:val="0"/>
      <w:marTop w:val="0"/>
      <w:marBottom w:val="0"/>
      <w:divBdr>
        <w:top w:val="none" w:sz="0" w:space="0" w:color="auto"/>
        <w:left w:val="none" w:sz="0" w:space="0" w:color="auto"/>
        <w:bottom w:val="none" w:sz="0" w:space="0" w:color="auto"/>
        <w:right w:val="none" w:sz="0" w:space="0" w:color="auto"/>
      </w:divBdr>
    </w:div>
    <w:div w:id="448015426">
      <w:bodyDiv w:val="1"/>
      <w:marLeft w:val="0"/>
      <w:marRight w:val="0"/>
      <w:marTop w:val="0"/>
      <w:marBottom w:val="0"/>
      <w:divBdr>
        <w:top w:val="none" w:sz="0" w:space="0" w:color="auto"/>
        <w:left w:val="none" w:sz="0" w:space="0" w:color="auto"/>
        <w:bottom w:val="none" w:sz="0" w:space="0" w:color="auto"/>
        <w:right w:val="none" w:sz="0" w:space="0" w:color="auto"/>
      </w:divBdr>
    </w:div>
    <w:div w:id="448090138">
      <w:bodyDiv w:val="1"/>
      <w:marLeft w:val="0"/>
      <w:marRight w:val="0"/>
      <w:marTop w:val="0"/>
      <w:marBottom w:val="0"/>
      <w:divBdr>
        <w:top w:val="none" w:sz="0" w:space="0" w:color="auto"/>
        <w:left w:val="none" w:sz="0" w:space="0" w:color="auto"/>
        <w:bottom w:val="none" w:sz="0" w:space="0" w:color="auto"/>
        <w:right w:val="none" w:sz="0" w:space="0" w:color="auto"/>
      </w:divBdr>
    </w:div>
    <w:div w:id="448090230">
      <w:bodyDiv w:val="1"/>
      <w:marLeft w:val="0"/>
      <w:marRight w:val="0"/>
      <w:marTop w:val="0"/>
      <w:marBottom w:val="0"/>
      <w:divBdr>
        <w:top w:val="none" w:sz="0" w:space="0" w:color="auto"/>
        <w:left w:val="none" w:sz="0" w:space="0" w:color="auto"/>
        <w:bottom w:val="none" w:sz="0" w:space="0" w:color="auto"/>
        <w:right w:val="none" w:sz="0" w:space="0" w:color="auto"/>
      </w:divBdr>
    </w:div>
    <w:div w:id="448160401">
      <w:bodyDiv w:val="1"/>
      <w:marLeft w:val="0"/>
      <w:marRight w:val="0"/>
      <w:marTop w:val="0"/>
      <w:marBottom w:val="0"/>
      <w:divBdr>
        <w:top w:val="none" w:sz="0" w:space="0" w:color="auto"/>
        <w:left w:val="none" w:sz="0" w:space="0" w:color="auto"/>
        <w:bottom w:val="none" w:sz="0" w:space="0" w:color="auto"/>
        <w:right w:val="none" w:sz="0" w:space="0" w:color="auto"/>
      </w:divBdr>
    </w:div>
    <w:div w:id="448201722">
      <w:bodyDiv w:val="1"/>
      <w:marLeft w:val="0"/>
      <w:marRight w:val="0"/>
      <w:marTop w:val="0"/>
      <w:marBottom w:val="0"/>
      <w:divBdr>
        <w:top w:val="none" w:sz="0" w:space="0" w:color="auto"/>
        <w:left w:val="none" w:sz="0" w:space="0" w:color="auto"/>
        <w:bottom w:val="none" w:sz="0" w:space="0" w:color="auto"/>
        <w:right w:val="none" w:sz="0" w:space="0" w:color="auto"/>
      </w:divBdr>
    </w:div>
    <w:div w:id="448202261">
      <w:bodyDiv w:val="1"/>
      <w:marLeft w:val="0"/>
      <w:marRight w:val="0"/>
      <w:marTop w:val="0"/>
      <w:marBottom w:val="0"/>
      <w:divBdr>
        <w:top w:val="none" w:sz="0" w:space="0" w:color="auto"/>
        <w:left w:val="none" w:sz="0" w:space="0" w:color="auto"/>
        <w:bottom w:val="none" w:sz="0" w:space="0" w:color="auto"/>
        <w:right w:val="none" w:sz="0" w:space="0" w:color="auto"/>
      </w:divBdr>
    </w:div>
    <w:div w:id="448206510">
      <w:bodyDiv w:val="1"/>
      <w:marLeft w:val="0"/>
      <w:marRight w:val="0"/>
      <w:marTop w:val="0"/>
      <w:marBottom w:val="0"/>
      <w:divBdr>
        <w:top w:val="none" w:sz="0" w:space="0" w:color="auto"/>
        <w:left w:val="none" w:sz="0" w:space="0" w:color="auto"/>
        <w:bottom w:val="none" w:sz="0" w:space="0" w:color="auto"/>
        <w:right w:val="none" w:sz="0" w:space="0" w:color="auto"/>
      </w:divBdr>
    </w:div>
    <w:div w:id="448207043">
      <w:bodyDiv w:val="1"/>
      <w:marLeft w:val="0"/>
      <w:marRight w:val="0"/>
      <w:marTop w:val="0"/>
      <w:marBottom w:val="0"/>
      <w:divBdr>
        <w:top w:val="none" w:sz="0" w:space="0" w:color="auto"/>
        <w:left w:val="none" w:sz="0" w:space="0" w:color="auto"/>
        <w:bottom w:val="none" w:sz="0" w:space="0" w:color="auto"/>
        <w:right w:val="none" w:sz="0" w:space="0" w:color="auto"/>
      </w:divBdr>
    </w:div>
    <w:div w:id="448278163">
      <w:bodyDiv w:val="1"/>
      <w:marLeft w:val="0"/>
      <w:marRight w:val="0"/>
      <w:marTop w:val="0"/>
      <w:marBottom w:val="0"/>
      <w:divBdr>
        <w:top w:val="none" w:sz="0" w:space="0" w:color="auto"/>
        <w:left w:val="none" w:sz="0" w:space="0" w:color="auto"/>
        <w:bottom w:val="none" w:sz="0" w:space="0" w:color="auto"/>
        <w:right w:val="none" w:sz="0" w:space="0" w:color="auto"/>
      </w:divBdr>
    </w:div>
    <w:div w:id="448278398">
      <w:bodyDiv w:val="1"/>
      <w:marLeft w:val="0"/>
      <w:marRight w:val="0"/>
      <w:marTop w:val="0"/>
      <w:marBottom w:val="0"/>
      <w:divBdr>
        <w:top w:val="none" w:sz="0" w:space="0" w:color="auto"/>
        <w:left w:val="none" w:sz="0" w:space="0" w:color="auto"/>
        <w:bottom w:val="none" w:sz="0" w:space="0" w:color="auto"/>
        <w:right w:val="none" w:sz="0" w:space="0" w:color="auto"/>
      </w:divBdr>
    </w:div>
    <w:div w:id="448282237">
      <w:bodyDiv w:val="1"/>
      <w:marLeft w:val="0"/>
      <w:marRight w:val="0"/>
      <w:marTop w:val="0"/>
      <w:marBottom w:val="0"/>
      <w:divBdr>
        <w:top w:val="none" w:sz="0" w:space="0" w:color="auto"/>
        <w:left w:val="none" w:sz="0" w:space="0" w:color="auto"/>
        <w:bottom w:val="none" w:sz="0" w:space="0" w:color="auto"/>
        <w:right w:val="none" w:sz="0" w:space="0" w:color="auto"/>
      </w:divBdr>
    </w:div>
    <w:div w:id="448282366">
      <w:bodyDiv w:val="1"/>
      <w:marLeft w:val="0"/>
      <w:marRight w:val="0"/>
      <w:marTop w:val="0"/>
      <w:marBottom w:val="0"/>
      <w:divBdr>
        <w:top w:val="none" w:sz="0" w:space="0" w:color="auto"/>
        <w:left w:val="none" w:sz="0" w:space="0" w:color="auto"/>
        <w:bottom w:val="none" w:sz="0" w:space="0" w:color="auto"/>
        <w:right w:val="none" w:sz="0" w:space="0" w:color="auto"/>
      </w:divBdr>
    </w:div>
    <w:div w:id="448283089">
      <w:bodyDiv w:val="1"/>
      <w:marLeft w:val="0"/>
      <w:marRight w:val="0"/>
      <w:marTop w:val="0"/>
      <w:marBottom w:val="0"/>
      <w:divBdr>
        <w:top w:val="none" w:sz="0" w:space="0" w:color="auto"/>
        <w:left w:val="none" w:sz="0" w:space="0" w:color="auto"/>
        <w:bottom w:val="none" w:sz="0" w:space="0" w:color="auto"/>
        <w:right w:val="none" w:sz="0" w:space="0" w:color="auto"/>
      </w:divBdr>
    </w:div>
    <w:div w:id="448285417">
      <w:bodyDiv w:val="1"/>
      <w:marLeft w:val="0"/>
      <w:marRight w:val="0"/>
      <w:marTop w:val="0"/>
      <w:marBottom w:val="0"/>
      <w:divBdr>
        <w:top w:val="none" w:sz="0" w:space="0" w:color="auto"/>
        <w:left w:val="none" w:sz="0" w:space="0" w:color="auto"/>
        <w:bottom w:val="none" w:sz="0" w:space="0" w:color="auto"/>
        <w:right w:val="none" w:sz="0" w:space="0" w:color="auto"/>
      </w:divBdr>
    </w:div>
    <w:div w:id="448359294">
      <w:bodyDiv w:val="1"/>
      <w:marLeft w:val="0"/>
      <w:marRight w:val="0"/>
      <w:marTop w:val="0"/>
      <w:marBottom w:val="0"/>
      <w:divBdr>
        <w:top w:val="none" w:sz="0" w:space="0" w:color="auto"/>
        <w:left w:val="none" w:sz="0" w:space="0" w:color="auto"/>
        <w:bottom w:val="none" w:sz="0" w:space="0" w:color="auto"/>
        <w:right w:val="none" w:sz="0" w:space="0" w:color="auto"/>
      </w:divBdr>
    </w:div>
    <w:div w:id="448398601">
      <w:bodyDiv w:val="1"/>
      <w:marLeft w:val="0"/>
      <w:marRight w:val="0"/>
      <w:marTop w:val="0"/>
      <w:marBottom w:val="0"/>
      <w:divBdr>
        <w:top w:val="none" w:sz="0" w:space="0" w:color="auto"/>
        <w:left w:val="none" w:sz="0" w:space="0" w:color="auto"/>
        <w:bottom w:val="none" w:sz="0" w:space="0" w:color="auto"/>
        <w:right w:val="none" w:sz="0" w:space="0" w:color="auto"/>
      </w:divBdr>
    </w:div>
    <w:div w:id="448398855">
      <w:bodyDiv w:val="1"/>
      <w:marLeft w:val="0"/>
      <w:marRight w:val="0"/>
      <w:marTop w:val="0"/>
      <w:marBottom w:val="0"/>
      <w:divBdr>
        <w:top w:val="none" w:sz="0" w:space="0" w:color="auto"/>
        <w:left w:val="none" w:sz="0" w:space="0" w:color="auto"/>
        <w:bottom w:val="none" w:sz="0" w:space="0" w:color="auto"/>
        <w:right w:val="none" w:sz="0" w:space="0" w:color="auto"/>
      </w:divBdr>
    </w:div>
    <w:div w:id="448401551">
      <w:bodyDiv w:val="1"/>
      <w:marLeft w:val="0"/>
      <w:marRight w:val="0"/>
      <w:marTop w:val="0"/>
      <w:marBottom w:val="0"/>
      <w:divBdr>
        <w:top w:val="none" w:sz="0" w:space="0" w:color="auto"/>
        <w:left w:val="none" w:sz="0" w:space="0" w:color="auto"/>
        <w:bottom w:val="none" w:sz="0" w:space="0" w:color="auto"/>
        <w:right w:val="none" w:sz="0" w:space="0" w:color="auto"/>
      </w:divBdr>
    </w:div>
    <w:div w:id="448402948">
      <w:bodyDiv w:val="1"/>
      <w:marLeft w:val="0"/>
      <w:marRight w:val="0"/>
      <w:marTop w:val="0"/>
      <w:marBottom w:val="0"/>
      <w:divBdr>
        <w:top w:val="none" w:sz="0" w:space="0" w:color="auto"/>
        <w:left w:val="none" w:sz="0" w:space="0" w:color="auto"/>
        <w:bottom w:val="none" w:sz="0" w:space="0" w:color="auto"/>
        <w:right w:val="none" w:sz="0" w:space="0" w:color="auto"/>
      </w:divBdr>
    </w:div>
    <w:div w:id="448402972">
      <w:bodyDiv w:val="1"/>
      <w:marLeft w:val="0"/>
      <w:marRight w:val="0"/>
      <w:marTop w:val="0"/>
      <w:marBottom w:val="0"/>
      <w:divBdr>
        <w:top w:val="none" w:sz="0" w:space="0" w:color="auto"/>
        <w:left w:val="none" w:sz="0" w:space="0" w:color="auto"/>
        <w:bottom w:val="none" w:sz="0" w:space="0" w:color="auto"/>
        <w:right w:val="none" w:sz="0" w:space="0" w:color="auto"/>
      </w:divBdr>
    </w:div>
    <w:div w:id="448428106">
      <w:bodyDiv w:val="1"/>
      <w:marLeft w:val="0"/>
      <w:marRight w:val="0"/>
      <w:marTop w:val="0"/>
      <w:marBottom w:val="0"/>
      <w:divBdr>
        <w:top w:val="none" w:sz="0" w:space="0" w:color="auto"/>
        <w:left w:val="none" w:sz="0" w:space="0" w:color="auto"/>
        <w:bottom w:val="none" w:sz="0" w:space="0" w:color="auto"/>
        <w:right w:val="none" w:sz="0" w:space="0" w:color="auto"/>
      </w:divBdr>
    </w:div>
    <w:div w:id="448428519">
      <w:bodyDiv w:val="1"/>
      <w:marLeft w:val="0"/>
      <w:marRight w:val="0"/>
      <w:marTop w:val="0"/>
      <w:marBottom w:val="0"/>
      <w:divBdr>
        <w:top w:val="none" w:sz="0" w:space="0" w:color="auto"/>
        <w:left w:val="none" w:sz="0" w:space="0" w:color="auto"/>
        <w:bottom w:val="none" w:sz="0" w:space="0" w:color="auto"/>
        <w:right w:val="none" w:sz="0" w:space="0" w:color="auto"/>
      </w:divBdr>
    </w:div>
    <w:div w:id="448471144">
      <w:bodyDiv w:val="1"/>
      <w:marLeft w:val="0"/>
      <w:marRight w:val="0"/>
      <w:marTop w:val="0"/>
      <w:marBottom w:val="0"/>
      <w:divBdr>
        <w:top w:val="none" w:sz="0" w:space="0" w:color="auto"/>
        <w:left w:val="none" w:sz="0" w:space="0" w:color="auto"/>
        <w:bottom w:val="none" w:sz="0" w:space="0" w:color="auto"/>
        <w:right w:val="none" w:sz="0" w:space="0" w:color="auto"/>
      </w:divBdr>
    </w:div>
    <w:div w:id="448471426">
      <w:bodyDiv w:val="1"/>
      <w:marLeft w:val="0"/>
      <w:marRight w:val="0"/>
      <w:marTop w:val="0"/>
      <w:marBottom w:val="0"/>
      <w:divBdr>
        <w:top w:val="none" w:sz="0" w:space="0" w:color="auto"/>
        <w:left w:val="none" w:sz="0" w:space="0" w:color="auto"/>
        <w:bottom w:val="none" w:sz="0" w:space="0" w:color="auto"/>
        <w:right w:val="none" w:sz="0" w:space="0" w:color="auto"/>
      </w:divBdr>
    </w:div>
    <w:div w:id="448475122">
      <w:bodyDiv w:val="1"/>
      <w:marLeft w:val="0"/>
      <w:marRight w:val="0"/>
      <w:marTop w:val="0"/>
      <w:marBottom w:val="0"/>
      <w:divBdr>
        <w:top w:val="none" w:sz="0" w:space="0" w:color="auto"/>
        <w:left w:val="none" w:sz="0" w:space="0" w:color="auto"/>
        <w:bottom w:val="none" w:sz="0" w:space="0" w:color="auto"/>
        <w:right w:val="none" w:sz="0" w:space="0" w:color="auto"/>
      </w:divBdr>
    </w:div>
    <w:div w:id="448548280">
      <w:bodyDiv w:val="1"/>
      <w:marLeft w:val="0"/>
      <w:marRight w:val="0"/>
      <w:marTop w:val="0"/>
      <w:marBottom w:val="0"/>
      <w:divBdr>
        <w:top w:val="none" w:sz="0" w:space="0" w:color="auto"/>
        <w:left w:val="none" w:sz="0" w:space="0" w:color="auto"/>
        <w:bottom w:val="none" w:sz="0" w:space="0" w:color="auto"/>
        <w:right w:val="none" w:sz="0" w:space="0" w:color="auto"/>
      </w:divBdr>
    </w:div>
    <w:div w:id="448550587">
      <w:bodyDiv w:val="1"/>
      <w:marLeft w:val="0"/>
      <w:marRight w:val="0"/>
      <w:marTop w:val="0"/>
      <w:marBottom w:val="0"/>
      <w:divBdr>
        <w:top w:val="none" w:sz="0" w:space="0" w:color="auto"/>
        <w:left w:val="none" w:sz="0" w:space="0" w:color="auto"/>
        <w:bottom w:val="none" w:sz="0" w:space="0" w:color="auto"/>
        <w:right w:val="none" w:sz="0" w:space="0" w:color="auto"/>
      </w:divBdr>
    </w:div>
    <w:div w:id="448595567">
      <w:bodyDiv w:val="1"/>
      <w:marLeft w:val="0"/>
      <w:marRight w:val="0"/>
      <w:marTop w:val="0"/>
      <w:marBottom w:val="0"/>
      <w:divBdr>
        <w:top w:val="none" w:sz="0" w:space="0" w:color="auto"/>
        <w:left w:val="none" w:sz="0" w:space="0" w:color="auto"/>
        <w:bottom w:val="none" w:sz="0" w:space="0" w:color="auto"/>
        <w:right w:val="none" w:sz="0" w:space="0" w:color="auto"/>
      </w:divBdr>
    </w:div>
    <w:div w:id="448624016">
      <w:bodyDiv w:val="1"/>
      <w:marLeft w:val="0"/>
      <w:marRight w:val="0"/>
      <w:marTop w:val="0"/>
      <w:marBottom w:val="0"/>
      <w:divBdr>
        <w:top w:val="none" w:sz="0" w:space="0" w:color="auto"/>
        <w:left w:val="none" w:sz="0" w:space="0" w:color="auto"/>
        <w:bottom w:val="none" w:sz="0" w:space="0" w:color="auto"/>
        <w:right w:val="none" w:sz="0" w:space="0" w:color="auto"/>
      </w:divBdr>
    </w:div>
    <w:div w:id="448624549">
      <w:bodyDiv w:val="1"/>
      <w:marLeft w:val="0"/>
      <w:marRight w:val="0"/>
      <w:marTop w:val="0"/>
      <w:marBottom w:val="0"/>
      <w:divBdr>
        <w:top w:val="none" w:sz="0" w:space="0" w:color="auto"/>
        <w:left w:val="none" w:sz="0" w:space="0" w:color="auto"/>
        <w:bottom w:val="none" w:sz="0" w:space="0" w:color="auto"/>
        <w:right w:val="none" w:sz="0" w:space="0" w:color="auto"/>
      </w:divBdr>
    </w:div>
    <w:div w:id="448625769">
      <w:bodyDiv w:val="1"/>
      <w:marLeft w:val="0"/>
      <w:marRight w:val="0"/>
      <w:marTop w:val="0"/>
      <w:marBottom w:val="0"/>
      <w:divBdr>
        <w:top w:val="none" w:sz="0" w:space="0" w:color="auto"/>
        <w:left w:val="none" w:sz="0" w:space="0" w:color="auto"/>
        <w:bottom w:val="none" w:sz="0" w:space="0" w:color="auto"/>
        <w:right w:val="none" w:sz="0" w:space="0" w:color="auto"/>
      </w:divBdr>
    </w:div>
    <w:div w:id="448665998">
      <w:bodyDiv w:val="1"/>
      <w:marLeft w:val="0"/>
      <w:marRight w:val="0"/>
      <w:marTop w:val="0"/>
      <w:marBottom w:val="0"/>
      <w:divBdr>
        <w:top w:val="none" w:sz="0" w:space="0" w:color="auto"/>
        <w:left w:val="none" w:sz="0" w:space="0" w:color="auto"/>
        <w:bottom w:val="none" w:sz="0" w:space="0" w:color="auto"/>
        <w:right w:val="none" w:sz="0" w:space="0" w:color="auto"/>
      </w:divBdr>
    </w:div>
    <w:div w:id="448667821">
      <w:bodyDiv w:val="1"/>
      <w:marLeft w:val="0"/>
      <w:marRight w:val="0"/>
      <w:marTop w:val="0"/>
      <w:marBottom w:val="0"/>
      <w:divBdr>
        <w:top w:val="none" w:sz="0" w:space="0" w:color="auto"/>
        <w:left w:val="none" w:sz="0" w:space="0" w:color="auto"/>
        <w:bottom w:val="none" w:sz="0" w:space="0" w:color="auto"/>
        <w:right w:val="none" w:sz="0" w:space="0" w:color="auto"/>
      </w:divBdr>
    </w:div>
    <w:div w:id="448668255">
      <w:bodyDiv w:val="1"/>
      <w:marLeft w:val="0"/>
      <w:marRight w:val="0"/>
      <w:marTop w:val="0"/>
      <w:marBottom w:val="0"/>
      <w:divBdr>
        <w:top w:val="none" w:sz="0" w:space="0" w:color="auto"/>
        <w:left w:val="none" w:sz="0" w:space="0" w:color="auto"/>
        <w:bottom w:val="none" w:sz="0" w:space="0" w:color="auto"/>
        <w:right w:val="none" w:sz="0" w:space="0" w:color="auto"/>
      </w:divBdr>
    </w:div>
    <w:div w:id="448672032">
      <w:bodyDiv w:val="1"/>
      <w:marLeft w:val="0"/>
      <w:marRight w:val="0"/>
      <w:marTop w:val="0"/>
      <w:marBottom w:val="0"/>
      <w:divBdr>
        <w:top w:val="none" w:sz="0" w:space="0" w:color="auto"/>
        <w:left w:val="none" w:sz="0" w:space="0" w:color="auto"/>
        <w:bottom w:val="none" w:sz="0" w:space="0" w:color="auto"/>
        <w:right w:val="none" w:sz="0" w:space="0" w:color="auto"/>
      </w:divBdr>
    </w:div>
    <w:div w:id="448746317">
      <w:bodyDiv w:val="1"/>
      <w:marLeft w:val="0"/>
      <w:marRight w:val="0"/>
      <w:marTop w:val="0"/>
      <w:marBottom w:val="0"/>
      <w:divBdr>
        <w:top w:val="none" w:sz="0" w:space="0" w:color="auto"/>
        <w:left w:val="none" w:sz="0" w:space="0" w:color="auto"/>
        <w:bottom w:val="none" w:sz="0" w:space="0" w:color="auto"/>
        <w:right w:val="none" w:sz="0" w:space="0" w:color="auto"/>
      </w:divBdr>
    </w:div>
    <w:div w:id="448790814">
      <w:bodyDiv w:val="1"/>
      <w:marLeft w:val="0"/>
      <w:marRight w:val="0"/>
      <w:marTop w:val="0"/>
      <w:marBottom w:val="0"/>
      <w:divBdr>
        <w:top w:val="none" w:sz="0" w:space="0" w:color="auto"/>
        <w:left w:val="none" w:sz="0" w:space="0" w:color="auto"/>
        <w:bottom w:val="none" w:sz="0" w:space="0" w:color="auto"/>
        <w:right w:val="none" w:sz="0" w:space="0" w:color="auto"/>
      </w:divBdr>
    </w:div>
    <w:div w:id="448819126">
      <w:bodyDiv w:val="1"/>
      <w:marLeft w:val="0"/>
      <w:marRight w:val="0"/>
      <w:marTop w:val="0"/>
      <w:marBottom w:val="0"/>
      <w:divBdr>
        <w:top w:val="none" w:sz="0" w:space="0" w:color="auto"/>
        <w:left w:val="none" w:sz="0" w:space="0" w:color="auto"/>
        <w:bottom w:val="none" w:sz="0" w:space="0" w:color="auto"/>
        <w:right w:val="none" w:sz="0" w:space="0" w:color="auto"/>
      </w:divBdr>
    </w:div>
    <w:div w:id="448819889">
      <w:bodyDiv w:val="1"/>
      <w:marLeft w:val="0"/>
      <w:marRight w:val="0"/>
      <w:marTop w:val="0"/>
      <w:marBottom w:val="0"/>
      <w:divBdr>
        <w:top w:val="none" w:sz="0" w:space="0" w:color="auto"/>
        <w:left w:val="none" w:sz="0" w:space="0" w:color="auto"/>
        <w:bottom w:val="none" w:sz="0" w:space="0" w:color="auto"/>
        <w:right w:val="none" w:sz="0" w:space="0" w:color="auto"/>
      </w:divBdr>
    </w:div>
    <w:div w:id="448820587">
      <w:bodyDiv w:val="1"/>
      <w:marLeft w:val="0"/>
      <w:marRight w:val="0"/>
      <w:marTop w:val="0"/>
      <w:marBottom w:val="0"/>
      <w:divBdr>
        <w:top w:val="none" w:sz="0" w:space="0" w:color="auto"/>
        <w:left w:val="none" w:sz="0" w:space="0" w:color="auto"/>
        <w:bottom w:val="none" w:sz="0" w:space="0" w:color="auto"/>
        <w:right w:val="none" w:sz="0" w:space="0" w:color="auto"/>
      </w:divBdr>
    </w:div>
    <w:div w:id="448820687">
      <w:bodyDiv w:val="1"/>
      <w:marLeft w:val="0"/>
      <w:marRight w:val="0"/>
      <w:marTop w:val="0"/>
      <w:marBottom w:val="0"/>
      <w:divBdr>
        <w:top w:val="none" w:sz="0" w:space="0" w:color="auto"/>
        <w:left w:val="none" w:sz="0" w:space="0" w:color="auto"/>
        <w:bottom w:val="none" w:sz="0" w:space="0" w:color="auto"/>
        <w:right w:val="none" w:sz="0" w:space="0" w:color="auto"/>
      </w:divBdr>
    </w:div>
    <w:div w:id="448822243">
      <w:bodyDiv w:val="1"/>
      <w:marLeft w:val="0"/>
      <w:marRight w:val="0"/>
      <w:marTop w:val="0"/>
      <w:marBottom w:val="0"/>
      <w:divBdr>
        <w:top w:val="none" w:sz="0" w:space="0" w:color="auto"/>
        <w:left w:val="none" w:sz="0" w:space="0" w:color="auto"/>
        <w:bottom w:val="none" w:sz="0" w:space="0" w:color="auto"/>
        <w:right w:val="none" w:sz="0" w:space="0" w:color="auto"/>
      </w:divBdr>
    </w:div>
    <w:div w:id="448857722">
      <w:bodyDiv w:val="1"/>
      <w:marLeft w:val="0"/>
      <w:marRight w:val="0"/>
      <w:marTop w:val="0"/>
      <w:marBottom w:val="0"/>
      <w:divBdr>
        <w:top w:val="none" w:sz="0" w:space="0" w:color="auto"/>
        <w:left w:val="none" w:sz="0" w:space="0" w:color="auto"/>
        <w:bottom w:val="none" w:sz="0" w:space="0" w:color="auto"/>
        <w:right w:val="none" w:sz="0" w:space="0" w:color="auto"/>
      </w:divBdr>
    </w:div>
    <w:div w:id="448861439">
      <w:bodyDiv w:val="1"/>
      <w:marLeft w:val="0"/>
      <w:marRight w:val="0"/>
      <w:marTop w:val="0"/>
      <w:marBottom w:val="0"/>
      <w:divBdr>
        <w:top w:val="none" w:sz="0" w:space="0" w:color="auto"/>
        <w:left w:val="none" w:sz="0" w:space="0" w:color="auto"/>
        <w:bottom w:val="none" w:sz="0" w:space="0" w:color="auto"/>
        <w:right w:val="none" w:sz="0" w:space="0" w:color="auto"/>
      </w:divBdr>
    </w:div>
    <w:div w:id="448861859">
      <w:bodyDiv w:val="1"/>
      <w:marLeft w:val="0"/>
      <w:marRight w:val="0"/>
      <w:marTop w:val="0"/>
      <w:marBottom w:val="0"/>
      <w:divBdr>
        <w:top w:val="none" w:sz="0" w:space="0" w:color="auto"/>
        <w:left w:val="none" w:sz="0" w:space="0" w:color="auto"/>
        <w:bottom w:val="none" w:sz="0" w:space="0" w:color="auto"/>
        <w:right w:val="none" w:sz="0" w:space="0" w:color="auto"/>
      </w:divBdr>
    </w:div>
    <w:div w:id="448862969">
      <w:bodyDiv w:val="1"/>
      <w:marLeft w:val="0"/>
      <w:marRight w:val="0"/>
      <w:marTop w:val="0"/>
      <w:marBottom w:val="0"/>
      <w:divBdr>
        <w:top w:val="none" w:sz="0" w:space="0" w:color="auto"/>
        <w:left w:val="none" w:sz="0" w:space="0" w:color="auto"/>
        <w:bottom w:val="none" w:sz="0" w:space="0" w:color="auto"/>
        <w:right w:val="none" w:sz="0" w:space="0" w:color="auto"/>
      </w:divBdr>
    </w:div>
    <w:div w:id="448863694">
      <w:bodyDiv w:val="1"/>
      <w:marLeft w:val="0"/>
      <w:marRight w:val="0"/>
      <w:marTop w:val="0"/>
      <w:marBottom w:val="0"/>
      <w:divBdr>
        <w:top w:val="none" w:sz="0" w:space="0" w:color="auto"/>
        <w:left w:val="none" w:sz="0" w:space="0" w:color="auto"/>
        <w:bottom w:val="none" w:sz="0" w:space="0" w:color="auto"/>
        <w:right w:val="none" w:sz="0" w:space="0" w:color="auto"/>
      </w:divBdr>
    </w:div>
    <w:div w:id="448932912">
      <w:bodyDiv w:val="1"/>
      <w:marLeft w:val="0"/>
      <w:marRight w:val="0"/>
      <w:marTop w:val="0"/>
      <w:marBottom w:val="0"/>
      <w:divBdr>
        <w:top w:val="none" w:sz="0" w:space="0" w:color="auto"/>
        <w:left w:val="none" w:sz="0" w:space="0" w:color="auto"/>
        <w:bottom w:val="none" w:sz="0" w:space="0" w:color="auto"/>
        <w:right w:val="none" w:sz="0" w:space="0" w:color="auto"/>
      </w:divBdr>
    </w:div>
    <w:div w:id="448934270">
      <w:bodyDiv w:val="1"/>
      <w:marLeft w:val="0"/>
      <w:marRight w:val="0"/>
      <w:marTop w:val="0"/>
      <w:marBottom w:val="0"/>
      <w:divBdr>
        <w:top w:val="none" w:sz="0" w:space="0" w:color="auto"/>
        <w:left w:val="none" w:sz="0" w:space="0" w:color="auto"/>
        <w:bottom w:val="none" w:sz="0" w:space="0" w:color="auto"/>
        <w:right w:val="none" w:sz="0" w:space="0" w:color="auto"/>
      </w:divBdr>
    </w:div>
    <w:div w:id="448941337">
      <w:bodyDiv w:val="1"/>
      <w:marLeft w:val="0"/>
      <w:marRight w:val="0"/>
      <w:marTop w:val="0"/>
      <w:marBottom w:val="0"/>
      <w:divBdr>
        <w:top w:val="none" w:sz="0" w:space="0" w:color="auto"/>
        <w:left w:val="none" w:sz="0" w:space="0" w:color="auto"/>
        <w:bottom w:val="none" w:sz="0" w:space="0" w:color="auto"/>
        <w:right w:val="none" w:sz="0" w:space="0" w:color="auto"/>
      </w:divBdr>
    </w:div>
    <w:div w:id="449011409">
      <w:bodyDiv w:val="1"/>
      <w:marLeft w:val="0"/>
      <w:marRight w:val="0"/>
      <w:marTop w:val="0"/>
      <w:marBottom w:val="0"/>
      <w:divBdr>
        <w:top w:val="none" w:sz="0" w:space="0" w:color="auto"/>
        <w:left w:val="none" w:sz="0" w:space="0" w:color="auto"/>
        <w:bottom w:val="none" w:sz="0" w:space="0" w:color="auto"/>
        <w:right w:val="none" w:sz="0" w:space="0" w:color="auto"/>
      </w:divBdr>
    </w:div>
    <w:div w:id="449015808">
      <w:bodyDiv w:val="1"/>
      <w:marLeft w:val="0"/>
      <w:marRight w:val="0"/>
      <w:marTop w:val="0"/>
      <w:marBottom w:val="0"/>
      <w:divBdr>
        <w:top w:val="none" w:sz="0" w:space="0" w:color="auto"/>
        <w:left w:val="none" w:sz="0" w:space="0" w:color="auto"/>
        <w:bottom w:val="none" w:sz="0" w:space="0" w:color="auto"/>
        <w:right w:val="none" w:sz="0" w:space="0" w:color="auto"/>
      </w:divBdr>
    </w:div>
    <w:div w:id="449053957">
      <w:bodyDiv w:val="1"/>
      <w:marLeft w:val="0"/>
      <w:marRight w:val="0"/>
      <w:marTop w:val="0"/>
      <w:marBottom w:val="0"/>
      <w:divBdr>
        <w:top w:val="none" w:sz="0" w:space="0" w:color="auto"/>
        <w:left w:val="none" w:sz="0" w:space="0" w:color="auto"/>
        <w:bottom w:val="none" w:sz="0" w:space="0" w:color="auto"/>
        <w:right w:val="none" w:sz="0" w:space="0" w:color="auto"/>
      </w:divBdr>
    </w:div>
    <w:div w:id="449055738">
      <w:bodyDiv w:val="1"/>
      <w:marLeft w:val="0"/>
      <w:marRight w:val="0"/>
      <w:marTop w:val="0"/>
      <w:marBottom w:val="0"/>
      <w:divBdr>
        <w:top w:val="none" w:sz="0" w:space="0" w:color="auto"/>
        <w:left w:val="none" w:sz="0" w:space="0" w:color="auto"/>
        <w:bottom w:val="none" w:sz="0" w:space="0" w:color="auto"/>
        <w:right w:val="none" w:sz="0" w:space="0" w:color="auto"/>
      </w:divBdr>
    </w:div>
    <w:div w:id="449057746">
      <w:bodyDiv w:val="1"/>
      <w:marLeft w:val="0"/>
      <w:marRight w:val="0"/>
      <w:marTop w:val="0"/>
      <w:marBottom w:val="0"/>
      <w:divBdr>
        <w:top w:val="none" w:sz="0" w:space="0" w:color="auto"/>
        <w:left w:val="none" w:sz="0" w:space="0" w:color="auto"/>
        <w:bottom w:val="none" w:sz="0" w:space="0" w:color="auto"/>
        <w:right w:val="none" w:sz="0" w:space="0" w:color="auto"/>
      </w:divBdr>
    </w:div>
    <w:div w:id="449125431">
      <w:bodyDiv w:val="1"/>
      <w:marLeft w:val="0"/>
      <w:marRight w:val="0"/>
      <w:marTop w:val="0"/>
      <w:marBottom w:val="0"/>
      <w:divBdr>
        <w:top w:val="none" w:sz="0" w:space="0" w:color="auto"/>
        <w:left w:val="none" w:sz="0" w:space="0" w:color="auto"/>
        <w:bottom w:val="none" w:sz="0" w:space="0" w:color="auto"/>
        <w:right w:val="none" w:sz="0" w:space="0" w:color="auto"/>
      </w:divBdr>
    </w:div>
    <w:div w:id="449126184">
      <w:bodyDiv w:val="1"/>
      <w:marLeft w:val="0"/>
      <w:marRight w:val="0"/>
      <w:marTop w:val="0"/>
      <w:marBottom w:val="0"/>
      <w:divBdr>
        <w:top w:val="none" w:sz="0" w:space="0" w:color="auto"/>
        <w:left w:val="none" w:sz="0" w:space="0" w:color="auto"/>
        <w:bottom w:val="none" w:sz="0" w:space="0" w:color="auto"/>
        <w:right w:val="none" w:sz="0" w:space="0" w:color="auto"/>
      </w:divBdr>
    </w:div>
    <w:div w:id="449203830">
      <w:bodyDiv w:val="1"/>
      <w:marLeft w:val="0"/>
      <w:marRight w:val="0"/>
      <w:marTop w:val="0"/>
      <w:marBottom w:val="0"/>
      <w:divBdr>
        <w:top w:val="none" w:sz="0" w:space="0" w:color="auto"/>
        <w:left w:val="none" w:sz="0" w:space="0" w:color="auto"/>
        <w:bottom w:val="none" w:sz="0" w:space="0" w:color="auto"/>
        <w:right w:val="none" w:sz="0" w:space="0" w:color="auto"/>
      </w:divBdr>
    </w:div>
    <w:div w:id="449205231">
      <w:bodyDiv w:val="1"/>
      <w:marLeft w:val="0"/>
      <w:marRight w:val="0"/>
      <w:marTop w:val="0"/>
      <w:marBottom w:val="0"/>
      <w:divBdr>
        <w:top w:val="none" w:sz="0" w:space="0" w:color="auto"/>
        <w:left w:val="none" w:sz="0" w:space="0" w:color="auto"/>
        <w:bottom w:val="none" w:sz="0" w:space="0" w:color="auto"/>
        <w:right w:val="none" w:sz="0" w:space="0" w:color="auto"/>
      </w:divBdr>
    </w:div>
    <w:div w:id="449206443">
      <w:bodyDiv w:val="1"/>
      <w:marLeft w:val="0"/>
      <w:marRight w:val="0"/>
      <w:marTop w:val="0"/>
      <w:marBottom w:val="0"/>
      <w:divBdr>
        <w:top w:val="none" w:sz="0" w:space="0" w:color="auto"/>
        <w:left w:val="none" w:sz="0" w:space="0" w:color="auto"/>
        <w:bottom w:val="none" w:sz="0" w:space="0" w:color="auto"/>
        <w:right w:val="none" w:sz="0" w:space="0" w:color="auto"/>
      </w:divBdr>
    </w:div>
    <w:div w:id="449250329">
      <w:bodyDiv w:val="1"/>
      <w:marLeft w:val="0"/>
      <w:marRight w:val="0"/>
      <w:marTop w:val="0"/>
      <w:marBottom w:val="0"/>
      <w:divBdr>
        <w:top w:val="none" w:sz="0" w:space="0" w:color="auto"/>
        <w:left w:val="none" w:sz="0" w:space="0" w:color="auto"/>
        <w:bottom w:val="none" w:sz="0" w:space="0" w:color="auto"/>
        <w:right w:val="none" w:sz="0" w:space="0" w:color="auto"/>
      </w:divBdr>
    </w:div>
    <w:div w:id="449251264">
      <w:bodyDiv w:val="1"/>
      <w:marLeft w:val="0"/>
      <w:marRight w:val="0"/>
      <w:marTop w:val="0"/>
      <w:marBottom w:val="0"/>
      <w:divBdr>
        <w:top w:val="none" w:sz="0" w:space="0" w:color="auto"/>
        <w:left w:val="none" w:sz="0" w:space="0" w:color="auto"/>
        <w:bottom w:val="none" w:sz="0" w:space="0" w:color="auto"/>
        <w:right w:val="none" w:sz="0" w:space="0" w:color="auto"/>
      </w:divBdr>
    </w:div>
    <w:div w:id="449277439">
      <w:bodyDiv w:val="1"/>
      <w:marLeft w:val="0"/>
      <w:marRight w:val="0"/>
      <w:marTop w:val="0"/>
      <w:marBottom w:val="0"/>
      <w:divBdr>
        <w:top w:val="none" w:sz="0" w:space="0" w:color="auto"/>
        <w:left w:val="none" w:sz="0" w:space="0" w:color="auto"/>
        <w:bottom w:val="none" w:sz="0" w:space="0" w:color="auto"/>
        <w:right w:val="none" w:sz="0" w:space="0" w:color="auto"/>
      </w:divBdr>
    </w:div>
    <w:div w:id="449278771">
      <w:bodyDiv w:val="1"/>
      <w:marLeft w:val="0"/>
      <w:marRight w:val="0"/>
      <w:marTop w:val="0"/>
      <w:marBottom w:val="0"/>
      <w:divBdr>
        <w:top w:val="none" w:sz="0" w:space="0" w:color="auto"/>
        <w:left w:val="none" w:sz="0" w:space="0" w:color="auto"/>
        <w:bottom w:val="none" w:sz="0" w:space="0" w:color="auto"/>
        <w:right w:val="none" w:sz="0" w:space="0" w:color="auto"/>
      </w:divBdr>
    </w:div>
    <w:div w:id="449279657">
      <w:bodyDiv w:val="1"/>
      <w:marLeft w:val="0"/>
      <w:marRight w:val="0"/>
      <w:marTop w:val="0"/>
      <w:marBottom w:val="0"/>
      <w:divBdr>
        <w:top w:val="none" w:sz="0" w:space="0" w:color="auto"/>
        <w:left w:val="none" w:sz="0" w:space="0" w:color="auto"/>
        <w:bottom w:val="none" w:sz="0" w:space="0" w:color="auto"/>
        <w:right w:val="none" w:sz="0" w:space="0" w:color="auto"/>
      </w:divBdr>
    </w:div>
    <w:div w:id="449281939">
      <w:bodyDiv w:val="1"/>
      <w:marLeft w:val="0"/>
      <w:marRight w:val="0"/>
      <w:marTop w:val="0"/>
      <w:marBottom w:val="0"/>
      <w:divBdr>
        <w:top w:val="none" w:sz="0" w:space="0" w:color="auto"/>
        <w:left w:val="none" w:sz="0" w:space="0" w:color="auto"/>
        <w:bottom w:val="none" w:sz="0" w:space="0" w:color="auto"/>
        <w:right w:val="none" w:sz="0" w:space="0" w:color="auto"/>
      </w:divBdr>
    </w:div>
    <w:div w:id="449320615">
      <w:bodyDiv w:val="1"/>
      <w:marLeft w:val="0"/>
      <w:marRight w:val="0"/>
      <w:marTop w:val="0"/>
      <w:marBottom w:val="0"/>
      <w:divBdr>
        <w:top w:val="none" w:sz="0" w:space="0" w:color="auto"/>
        <w:left w:val="none" w:sz="0" w:space="0" w:color="auto"/>
        <w:bottom w:val="none" w:sz="0" w:space="0" w:color="auto"/>
        <w:right w:val="none" w:sz="0" w:space="0" w:color="auto"/>
      </w:divBdr>
    </w:div>
    <w:div w:id="449322460">
      <w:bodyDiv w:val="1"/>
      <w:marLeft w:val="0"/>
      <w:marRight w:val="0"/>
      <w:marTop w:val="0"/>
      <w:marBottom w:val="0"/>
      <w:divBdr>
        <w:top w:val="none" w:sz="0" w:space="0" w:color="auto"/>
        <w:left w:val="none" w:sz="0" w:space="0" w:color="auto"/>
        <w:bottom w:val="none" w:sz="0" w:space="0" w:color="auto"/>
        <w:right w:val="none" w:sz="0" w:space="0" w:color="auto"/>
      </w:divBdr>
    </w:div>
    <w:div w:id="449326065">
      <w:bodyDiv w:val="1"/>
      <w:marLeft w:val="0"/>
      <w:marRight w:val="0"/>
      <w:marTop w:val="0"/>
      <w:marBottom w:val="0"/>
      <w:divBdr>
        <w:top w:val="none" w:sz="0" w:space="0" w:color="auto"/>
        <w:left w:val="none" w:sz="0" w:space="0" w:color="auto"/>
        <w:bottom w:val="none" w:sz="0" w:space="0" w:color="auto"/>
        <w:right w:val="none" w:sz="0" w:space="0" w:color="auto"/>
      </w:divBdr>
    </w:div>
    <w:div w:id="449326877">
      <w:bodyDiv w:val="1"/>
      <w:marLeft w:val="0"/>
      <w:marRight w:val="0"/>
      <w:marTop w:val="0"/>
      <w:marBottom w:val="0"/>
      <w:divBdr>
        <w:top w:val="none" w:sz="0" w:space="0" w:color="auto"/>
        <w:left w:val="none" w:sz="0" w:space="0" w:color="auto"/>
        <w:bottom w:val="none" w:sz="0" w:space="0" w:color="auto"/>
        <w:right w:val="none" w:sz="0" w:space="0" w:color="auto"/>
      </w:divBdr>
    </w:div>
    <w:div w:id="449327430">
      <w:bodyDiv w:val="1"/>
      <w:marLeft w:val="0"/>
      <w:marRight w:val="0"/>
      <w:marTop w:val="0"/>
      <w:marBottom w:val="0"/>
      <w:divBdr>
        <w:top w:val="none" w:sz="0" w:space="0" w:color="auto"/>
        <w:left w:val="none" w:sz="0" w:space="0" w:color="auto"/>
        <w:bottom w:val="none" w:sz="0" w:space="0" w:color="auto"/>
        <w:right w:val="none" w:sz="0" w:space="0" w:color="auto"/>
      </w:divBdr>
    </w:div>
    <w:div w:id="449398923">
      <w:bodyDiv w:val="1"/>
      <w:marLeft w:val="0"/>
      <w:marRight w:val="0"/>
      <w:marTop w:val="0"/>
      <w:marBottom w:val="0"/>
      <w:divBdr>
        <w:top w:val="none" w:sz="0" w:space="0" w:color="auto"/>
        <w:left w:val="none" w:sz="0" w:space="0" w:color="auto"/>
        <w:bottom w:val="none" w:sz="0" w:space="0" w:color="auto"/>
        <w:right w:val="none" w:sz="0" w:space="0" w:color="auto"/>
      </w:divBdr>
    </w:div>
    <w:div w:id="449400202">
      <w:bodyDiv w:val="1"/>
      <w:marLeft w:val="0"/>
      <w:marRight w:val="0"/>
      <w:marTop w:val="0"/>
      <w:marBottom w:val="0"/>
      <w:divBdr>
        <w:top w:val="none" w:sz="0" w:space="0" w:color="auto"/>
        <w:left w:val="none" w:sz="0" w:space="0" w:color="auto"/>
        <w:bottom w:val="none" w:sz="0" w:space="0" w:color="auto"/>
        <w:right w:val="none" w:sz="0" w:space="0" w:color="auto"/>
      </w:divBdr>
    </w:div>
    <w:div w:id="449401054">
      <w:bodyDiv w:val="1"/>
      <w:marLeft w:val="0"/>
      <w:marRight w:val="0"/>
      <w:marTop w:val="0"/>
      <w:marBottom w:val="0"/>
      <w:divBdr>
        <w:top w:val="none" w:sz="0" w:space="0" w:color="auto"/>
        <w:left w:val="none" w:sz="0" w:space="0" w:color="auto"/>
        <w:bottom w:val="none" w:sz="0" w:space="0" w:color="auto"/>
        <w:right w:val="none" w:sz="0" w:space="0" w:color="auto"/>
      </w:divBdr>
    </w:div>
    <w:div w:id="449401210">
      <w:bodyDiv w:val="1"/>
      <w:marLeft w:val="0"/>
      <w:marRight w:val="0"/>
      <w:marTop w:val="0"/>
      <w:marBottom w:val="0"/>
      <w:divBdr>
        <w:top w:val="none" w:sz="0" w:space="0" w:color="auto"/>
        <w:left w:val="none" w:sz="0" w:space="0" w:color="auto"/>
        <w:bottom w:val="none" w:sz="0" w:space="0" w:color="auto"/>
        <w:right w:val="none" w:sz="0" w:space="0" w:color="auto"/>
      </w:divBdr>
    </w:div>
    <w:div w:id="449401721">
      <w:bodyDiv w:val="1"/>
      <w:marLeft w:val="0"/>
      <w:marRight w:val="0"/>
      <w:marTop w:val="0"/>
      <w:marBottom w:val="0"/>
      <w:divBdr>
        <w:top w:val="none" w:sz="0" w:space="0" w:color="auto"/>
        <w:left w:val="none" w:sz="0" w:space="0" w:color="auto"/>
        <w:bottom w:val="none" w:sz="0" w:space="0" w:color="auto"/>
        <w:right w:val="none" w:sz="0" w:space="0" w:color="auto"/>
      </w:divBdr>
    </w:div>
    <w:div w:id="449401758">
      <w:bodyDiv w:val="1"/>
      <w:marLeft w:val="0"/>
      <w:marRight w:val="0"/>
      <w:marTop w:val="0"/>
      <w:marBottom w:val="0"/>
      <w:divBdr>
        <w:top w:val="none" w:sz="0" w:space="0" w:color="auto"/>
        <w:left w:val="none" w:sz="0" w:space="0" w:color="auto"/>
        <w:bottom w:val="none" w:sz="0" w:space="0" w:color="auto"/>
        <w:right w:val="none" w:sz="0" w:space="0" w:color="auto"/>
      </w:divBdr>
    </w:div>
    <w:div w:id="449402902">
      <w:bodyDiv w:val="1"/>
      <w:marLeft w:val="0"/>
      <w:marRight w:val="0"/>
      <w:marTop w:val="0"/>
      <w:marBottom w:val="0"/>
      <w:divBdr>
        <w:top w:val="none" w:sz="0" w:space="0" w:color="auto"/>
        <w:left w:val="none" w:sz="0" w:space="0" w:color="auto"/>
        <w:bottom w:val="none" w:sz="0" w:space="0" w:color="auto"/>
        <w:right w:val="none" w:sz="0" w:space="0" w:color="auto"/>
      </w:divBdr>
    </w:div>
    <w:div w:id="449469061">
      <w:bodyDiv w:val="1"/>
      <w:marLeft w:val="0"/>
      <w:marRight w:val="0"/>
      <w:marTop w:val="0"/>
      <w:marBottom w:val="0"/>
      <w:divBdr>
        <w:top w:val="none" w:sz="0" w:space="0" w:color="auto"/>
        <w:left w:val="none" w:sz="0" w:space="0" w:color="auto"/>
        <w:bottom w:val="none" w:sz="0" w:space="0" w:color="auto"/>
        <w:right w:val="none" w:sz="0" w:space="0" w:color="auto"/>
      </w:divBdr>
    </w:div>
    <w:div w:id="449475632">
      <w:bodyDiv w:val="1"/>
      <w:marLeft w:val="0"/>
      <w:marRight w:val="0"/>
      <w:marTop w:val="0"/>
      <w:marBottom w:val="0"/>
      <w:divBdr>
        <w:top w:val="none" w:sz="0" w:space="0" w:color="auto"/>
        <w:left w:val="none" w:sz="0" w:space="0" w:color="auto"/>
        <w:bottom w:val="none" w:sz="0" w:space="0" w:color="auto"/>
        <w:right w:val="none" w:sz="0" w:space="0" w:color="auto"/>
      </w:divBdr>
    </w:div>
    <w:div w:id="449475784">
      <w:bodyDiv w:val="1"/>
      <w:marLeft w:val="0"/>
      <w:marRight w:val="0"/>
      <w:marTop w:val="0"/>
      <w:marBottom w:val="0"/>
      <w:divBdr>
        <w:top w:val="none" w:sz="0" w:space="0" w:color="auto"/>
        <w:left w:val="none" w:sz="0" w:space="0" w:color="auto"/>
        <w:bottom w:val="none" w:sz="0" w:space="0" w:color="auto"/>
        <w:right w:val="none" w:sz="0" w:space="0" w:color="auto"/>
      </w:divBdr>
    </w:div>
    <w:div w:id="449477450">
      <w:bodyDiv w:val="1"/>
      <w:marLeft w:val="0"/>
      <w:marRight w:val="0"/>
      <w:marTop w:val="0"/>
      <w:marBottom w:val="0"/>
      <w:divBdr>
        <w:top w:val="none" w:sz="0" w:space="0" w:color="auto"/>
        <w:left w:val="none" w:sz="0" w:space="0" w:color="auto"/>
        <w:bottom w:val="none" w:sz="0" w:space="0" w:color="auto"/>
        <w:right w:val="none" w:sz="0" w:space="0" w:color="auto"/>
      </w:divBdr>
    </w:div>
    <w:div w:id="449518056">
      <w:bodyDiv w:val="1"/>
      <w:marLeft w:val="0"/>
      <w:marRight w:val="0"/>
      <w:marTop w:val="0"/>
      <w:marBottom w:val="0"/>
      <w:divBdr>
        <w:top w:val="none" w:sz="0" w:space="0" w:color="auto"/>
        <w:left w:val="none" w:sz="0" w:space="0" w:color="auto"/>
        <w:bottom w:val="none" w:sz="0" w:space="0" w:color="auto"/>
        <w:right w:val="none" w:sz="0" w:space="0" w:color="auto"/>
      </w:divBdr>
    </w:div>
    <w:div w:id="449589447">
      <w:bodyDiv w:val="1"/>
      <w:marLeft w:val="0"/>
      <w:marRight w:val="0"/>
      <w:marTop w:val="0"/>
      <w:marBottom w:val="0"/>
      <w:divBdr>
        <w:top w:val="none" w:sz="0" w:space="0" w:color="auto"/>
        <w:left w:val="none" w:sz="0" w:space="0" w:color="auto"/>
        <w:bottom w:val="none" w:sz="0" w:space="0" w:color="auto"/>
        <w:right w:val="none" w:sz="0" w:space="0" w:color="auto"/>
      </w:divBdr>
    </w:div>
    <w:div w:id="449590323">
      <w:bodyDiv w:val="1"/>
      <w:marLeft w:val="0"/>
      <w:marRight w:val="0"/>
      <w:marTop w:val="0"/>
      <w:marBottom w:val="0"/>
      <w:divBdr>
        <w:top w:val="none" w:sz="0" w:space="0" w:color="auto"/>
        <w:left w:val="none" w:sz="0" w:space="0" w:color="auto"/>
        <w:bottom w:val="none" w:sz="0" w:space="0" w:color="auto"/>
        <w:right w:val="none" w:sz="0" w:space="0" w:color="auto"/>
      </w:divBdr>
    </w:div>
    <w:div w:id="449590587">
      <w:bodyDiv w:val="1"/>
      <w:marLeft w:val="0"/>
      <w:marRight w:val="0"/>
      <w:marTop w:val="0"/>
      <w:marBottom w:val="0"/>
      <w:divBdr>
        <w:top w:val="none" w:sz="0" w:space="0" w:color="auto"/>
        <w:left w:val="none" w:sz="0" w:space="0" w:color="auto"/>
        <w:bottom w:val="none" w:sz="0" w:space="0" w:color="auto"/>
        <w:right w:val="none" w:sz="0" w:space="0" w:color="auto"/>
      </w:divBdr>
    </w:div>
    <w:div w:id="449592673">
      <w:bodyDiv w:val="1"/>
      <w:marLeft w:val="0"/>
      <w:marRight w:val="0"/>
      <w:marTop w:val="0"/>
      <w:marBottom w:val="0"/>
      <w:divBdr>
        <w:top w:val="none" w:sz="0" w:space="0" w:color="auto"/>
        <w:left w:val="none" w:sz="0" w:space="0" w:color="auto"/>
        <w:bottom w:val="none" w:sz="0" w:space="0" w:color="auto"/>
        <w:right w:val="none" w:sz="0" w:space="0" w:color="auto"/>
      </w:divBdr>
    </w:div>
    <w:div w:id="449596575">
      <w:bodyDiv w:val="1"/>
      <w:marLeft w:val="0"/>
      <w:marRight w:val="0"/>
      <w:marTop w:val="0"/>
      <w:marBottom w:val="0"/>
      <w:divBdr>
        <w:top w:val="none" w:sz="0" w:space="0" w:color="auto"/>
        <w:left w:val="none" w:sz="0" w:space="0" w:color="auto"/>
        <w:bottom w:val="none" w:sz="0" w:space="0" w:color="auto"/>
        <w:right w:val="none" w:sz="0" w:space="0" w:color="auto"/>
      </w:divBdr>
    </w:div>
    <w:div w:id="449596783">
      <w:bodyDiv w:val="1"/>
      <w:marLeft w:val="0"/>
      <w:marRight w:val="0"/>
      <w:marTop w:val="0"/>
      <w:marBottom w:val="0"/>
      <w:divBdr>
        <w:top w:val="none" w:sz="0" w:space="0" w:color="auto"/>
        <w:left w:val="none" w:sz="0" w:space="0" w:color="auto"/>
        <w:bottom w:val="none" w:sz="0" w:space="0" w:color="auto"/>
        <w:right w:val="none" w:sz="0" w:space="0" w:color="auto"/>
      </w:divBdr>
    </w:div>
    <w:div w:id="449663336">
      <w:bodyDiv w:val="1"/>
      <w:marLeft w:val="0"/>
      <w:marRight w:val="0"/>
      <w:marTop w:val="0"/>
      <w:marBottom w:val="0"/>
      <w:divBdr>
        <w:top w:val="none" w:sz="0" w:space="0" w:color="auto"/>
        <w:left w:val="none" w:sz="0" w:space="0" w:color="auto"/>
        <w:bottom w:val="none" w:sz="0" w:space="0" w:color="auto"/>
        <w:right w:val="none" w:sz="0" w:space="0" w:color="auto"/>
      </w:divBdr>
    </w:div>
    <w:div w:id="449665151">
      <w:bodyDiv w:val="1"/>
      <w:marLeft w:val="0"/>
      <w:marRight w:val="0"/>
      <w:marTop w:val="0"/>
      <w:marBottom w:val="0"/>
      <w:divBdr>
        <w:top w:val="none" w:sz="0" w:space="0" w:color="auto"/>
        <w:left w:val="none" w:sz="0" w:space="0" w:color="auto"/>
        <w:bottom w:val="none" w:sz="0" w:space="0" w:color="auto"/>
        <w:right w:val="none" w:sz="0" w:space="0" w:color="auto"/>
      </w:divBdr>
    </w:div>
    <w:div w:id="449667385">
      <w:bodyDiv w:val="1"/>
      <w:marLeft w:val="0"/>
      <w:marRight w:val="0"/>
      <w:marTop w:val="0"/>
      <w:marBottom w:val="0"/>
      <w:divBdr>
        <w:top w:val="none" w:sz="0" w:space="0" w:color="auto"/>
        <w:left w:val="none" w:sz="0" w:space="0" w:color="auto"/>
        <w:bottom w:val="none" w:sz="0" w:space="0" w:color="auto"/>
        <w:right w:val="none" w:sz="0" w:space="0" w:color="auto"/>
      </w:divBdr>
    </w:div>
    <w:div w:id="449667482">
      <w:bodyDiv w:val="1"/>
      <w:marLeft w:val="0"/>
      <w:marRight w:val="0"/>
      <w:marTop w:val="0"/>
      <w:marBottom w:val="0"/>
      <w:divBdr>
        <w:top w:val="none" w:sz="0" w:space="0" w:color="auto"/>
        <w:left w:val="none" w:sz="0" w:space="0" w:color="auto"/>
        <w:bottom w:val="none" w:sz="0" w:space="0" w:color="auto"/>
        <w:right w:val="none" w:sz="0" w:space="0" w:color="auto"/>
      </w:divBdr>
    </w:div>
    <w:div w:id="449668829">
      <w:bodyDiv w:val="1"/>
      <w:marLeft w:val="0"/>
      <w:marRight w:val="0"/>
      <w:marTop w:val="0"/>
      <w:marBottom w:val="0"/>
      <w:divBdr>
        <w:top w:val="none" w:sz="0" w:space="0" w:color="auto"/>
        <w:left w:val="none" w:sz="0" w:space="0" w:color="auto"/>
        <w:bottom w:val="none" w:sz="0" w:space="0" w:color="auto"/>
        <w:right w:val="none" w:sz="0" w:space="0" w:color="auto"/>
      </w:divBdr>
    </w:div>
    <w:div w:id="449708488">
      <w:bodyDiv w:val="1"/>
      <w:marLeft w:val="0"/>
      <w:marRight w:val="0"/>
      <w:marTop w:val="0"/>
      <w:marBottom w:val="0"/>
      <w:divBdr>
        <w:top w:val="none" w:sz="0" w:space="0" w:color="auto"/>
        <w:left w:val="none" w:sz="0" w:space="0" w:color="auto"/>
        <w:bottom w:val="none" w:sz="0" w:space="0" w:color="auto"/>
        <w:right w:val="none" w:sz="0" w:space="0" w:color="auto"/>
      </w:divBdr>
    </w:div>
    <w:div w:id="449709239">
      <w:bodyDiv w:val="1"/>
      <w:marLeft w:val="0"/>
      <w:marRight w:val="0"/>
      <w:marTop w:val="0"/>
      <w:marBottom w:val="0"/>
      <w:divBdr>
        <w:top w:val="none" w:sz="0" w:space="0" w:color="auto"/>
        <w:left w:val="none" w:sz="0" w:space="0" w:color="auto"/>
        <w:bottom w:val="none" w:sz="0" w:space="0" w:color="auto"/>
        <w:right w:val="none" w:sz="0" w:space="0" w:color="auto"/>
      </w:divBdr>
    </w:div>
    <w:div w:id="449711765">
      <w:bodyDiv w:val="1"/>
      <w:marLeft w:val="0"/>
      <w:marRight w:val="0"/>
      <w:marTop w:val="0"/>
      <w:marBottom w:val="0"/>
      <w:divBdr>
        <w:top w:val="none" w:sz="0" w:space="0" w:color="auto"/>
        <w:left w:val="none" w:sz="0" w:space="0" w:color="auto"/>
        <w:bottom w:val="none" w:sz="0" w:space="0" w:color="auto"/>
        <w:right w:val="none" w:sz="0" w:space="0" w:color="auto"/>
      </w:divBdr>
    </w:div>
    <w:div w:id="449712499">
      <w:bodyDiv w:val="1"/>
      <w:marLeft w:val="0"/>
      <w:marRight w:val="0"/>
      <w:marTop w:val="0"/>
      <w:marBottom w:val="0"/>
      <w:divBdr>
        <w:top w:val="none" w:sz="0" w:space="0" w:color="auto"/>
        <w:left w:val="none" w:sz="0" w:space="0" w:color="auto"/>
        <w:bottom w:val="none" w:sz="0" w:space="0" w:color="auto"/>
        <w:right w:val="none" w:sz="0" w:space="0" w:color="auto"/>
      </w:divBdr>
    </w:div>
    <w:div w:id="449713850">
      <w:bodyDiv w:val="1"/>
      <w:marLeft w:val="0"/>
      <w:marRight w:val="0"/>
      <w:marTop w:val="0"/>
      <w:marBottom w:val="0"/>
      <w:divBdr>
        <w:top w:val="none" w:sz="0" w:space="0" w:color="auto"/>
        <w:left w:val="none" w:sz="0" w:space="0" w:color="auto"/>
        <w:bottom w:val="none" w:sz="0" w:space="0" w:color="auto"/>
        <w:right w:val="none" w:sz="0" w:space="0" w:color="auto"/>
      </w:divBdr>
    </w:div>
    <w:div w:id="449740186">
      <w:bodyDiv w:val="1"/>
      <w:marLeft w:val="0"/>
      <w:marRight w:val="0"/>
      <w:marTop w:val="0"/>
      <w:marBottom w:val="0"/>
      <w:divBdr>
        <w:top w:val="none" w:sz="0" w:space="0" w:color="auto"/>
        <w:left w:val="none" w:sz="0" w:space="0" w:color="auto"/>
        <w:bottom w:val="none" w:sz="0" w:space="0" w:color="auto"/>
        <w:right w:val="none" w:sz="0" w:space="0" w:color="auto"/>
      </w:divBdr>
    </w:div>
    <w:div w:id="449780852">
      <w:bodyDiv w:val="1"/>
      <w:marLeft w:val="0"/>
      <w:marRight w:val="0"/>
      <w:marTop w:val="0"/>
      <w:marBottom w:val="0"/>
      <w:divBdr>
        <w:top w:val="none" w:sz="0" w:space="0" w:color="auto"/>
        <w:left w:val="none" w:sz="0" w:space="0" w:color="auto"/>
        <w:bottom w:val="none" w:sz="0" w:space="0" w:color="auto"/>
        <w:right w:val="none" w:sz="0" w:space="0" w:color="auto"/>
      </w:divBdr>
    </w:div>
    <w:div w:id="449785755">
      <w:bodyDiv w:val="1"/>
      <w:marLeft w:val="0"/>
      <w:marRight w:val="0"/>
      <w:marTop w:val="0"/>
      <w:marBottom w:val="0"/>
      <w:divBdr>
        <w:top w:val="none" w:sz="0" w:space="0" w:color="auto"/>
        <w:left w:val="none" w:sz="0" w:space="0" w:color="auto"/>
        <w:bottom w:val="none" w:sz="0" w:space="0" w:color="auto"/>
        <w:right w:val="none" w:sz="0" w:space="0" w:color="auto"/>
      </w:divBdr>
    </w:div>
    <w:div w:id="449859591">
      <w:bodyDiv w:val="1"/>
      <w:marLeft w:val="0"/>
      <w:marRight w:val="0"/>
      <w:marTop w:val="0"/>
      <w:marBottom w:val="0"/>
      <w:divBdr>
        <w:top w:val="none" w:sz="0" w:space="0" w:color="auto"/>
        <w:left w:val="none" w:sz="0" w:space="0" w:color="auto"/>
        <w:bottom w:val="none" w:sz="0" w:space="0" w:color="auto"/>
        <w:right w:val="none" w:sz="0" w:space="0" w:color="auto"/>
      </w:divBdr>
    </w:div>
    <w:div w:id="449859936">
      <w:bodyDiv w:val="1"/>
      <w:marLeft w:val="0"/>
      <w:marRight w:val="0"/>
      <w:marTop w:val="0"/>
      <w:marBottom w:val="0"/>
      <w:divBdr>
        <w:top w:val="none" w:sz="0" w:space="0" w:color="auto"/>
        <w:left w:val="none" w:sz="0" w:space="0" w:color="auto"/>
        <w:bottom w:val="none" w:sz="0" w:space="0" w:color="auto"/>
        <w:right w:val="none" w:sz="0" w:space="0" w:color="auto"/>
      </w:divBdr>
    </w:div>
    <w:div w:id="449862496">
      <w:bodyDiv w:val="1"/>
      <w:marLeft w:val="0"/>
      <w:marRight w:val="0"/>
      <w:marTop w:val="0"/>
      <w:marBottom w:val="0"/>
      <w:divBdr>
        <w:top w:val="none" w:sz="0" w:space="0" w:color="auto"/>
        <w:left w:val="none" w:sz="0" w:space="0" w:color="auto"/>
        <w:bottom w:val="none" w:sz="0" w:space="0" w:color="auto"/>
        <w:right w:val="none" w:sz="0" w:space="0" w:color="auto"/>
      </w:divBdr>
    </w:div>
    <w:div w:id="449863410">
      <w:bodyDiv w:val="1"/>
      <w:marLeft w:val="0"/>
      <w:marRight w:val="0"/>
      <w:marTop w:val="0"/>
      <w:marBottom w:val="0"/>
      <w:divBdr>
        <w:top w:val="none" w:sz="0" w:space="0" w:color="auto"/>
        <w:left w:val="none" w:sz="0" w:space="0" w:color="auto"/>
        <w:bottom w:val="none" w:sz="0" w:space="0" w:color="auto"/>
        <w:right w:val="none" w:sz="0" w:space="0" w:color="auto"/>
      </w:divBdr>
    </w:div>
    <w:div w:id="449904658">
      <w:bodyDiv w:val="1"/>
      <w:marLeft w:val="0"/>
      <w:marRight w:val="0"/>
      <w:marTop w:val="0"/>
      <w:marBottom w:val="0"/>
      <w:divBdr>
        <w:top w:val="none" w:sz="0" w:space="0" w:color="auto"/>
        <w:left w:val="none" w:sz="0" w:space="0" w:color="auto"/>
        <w:bottom w:val="none" w:sz="0" w:space="0" w:color="auto"/>
        <w:right w:val="none" w:sz="0" w:space="0" w:color="auto"/>
      </w:divBdr>
    </w:div>
    <w:div w:id="449905764">
      <w:bodyDiv w:val="1"/>
      <w:marLeft w:val="0"/>
      <w:marRight w:val="0"/>
      <w:marTop w:val="0"/>
      <w:marBottom w:val="0"/>
      <w:divBdr>
        <w:top w:val="none" w:sz="0" w:space="0" w:color="auto"/>
        <w:left w:val="none" w:sz="0" w:space="0" w:color="auto"/>
        <w:bottom w:val="none" w:sz="0" w:space="0" w:color="auto"/>
        <w:right w:val="none" w:sz="0" w:space="0" w:color="auto"/>
      </w:divBdr>
    </w:div>
    <w:div w:id="449906228">
      <w:bodyDiv w:val="1"/>
      <w:marLeft w:val="0"/>
      <w:marRight w:val="0"/>
      <w:marTop w:val="0"/>
      <w:marBottom w:val="0"/>
      <w:divBdr>
        <w:top w:val="none" w:sz="0" w:space="0" w:color="auto"/>
        <w:left w:val="none" w:sz="0" w:space="0" w:color="auto"/>
        <w:bottom w:val="none" w:sz="0" w:space="0" w:color="auto"/>
        <w:right w:val="none" w:sz="0" w:space="0" w:color="auto"/>
      </w:divBdr>
    </w:div>
    <w:div w:id="449907209">
      <w:bodyDiv w:val="1"/>
      <w:marLeft w:val="0"/>
      <w:marRight w:val="0"/>
      <w:marTop w:val="0"/>
      <w:marBottom w:val="0"/>
      <w:divBdr>
        <w:top w:val="none" w:sz="0" w:space="0" w:color="auto"/>
        <w:left w:val="none" w:sz="0" w:space="0" w:color="auto"/>
        <w:bottom w:val="none" w:sz="0" w:space="0" w:color="auto"/>
        <w:right w:val="none" w:sz="0" w:space="0" w:color="auto"/>
      </w:divBdr>
    </w:div>
    <w:div w:id="449973607">
      <w:bodyDiv w:val="1"/>
      <w:marLeft w:val="0"/>
      <w:marRight w:val="0"/>
      <w:marTop w:val="0"/>
      <w:marBottom w:val="0"/>
      <w:divBdr>
        <w:top w:val="none" w:sz="0" w:space="0" w:color="auto"/>
        <w:left w:val="none" w:sz="0" w:space="0" w:color="auto"/>
        <w:bottom w:val="none" w:sz="0" w:space="0" w:color="auto"/>
        <w:right w:val="none" w:sz="0" w:space="0" w:color="auto"/>
      </w:divBdr>
    </w:div>
    <w:div w:id="449973681">
      <w:bodyDiv w:val="1"/>
      <w:marLeft w:val="0"/>
      <w:marRight w:val="0"/>
      <w:marTop w:val="0"/>
      <w:marBottom w:val="0"/>
      <w:divBdr>
        <w:top w:val="none" w:sz="0" w:space="0" w:color="auto"/>
        <w:left w:val="none" w:sz="0" w:space="0" w:color="auto"/>
        <w:bottom w:val="none" w:sz="0" w:space="0" w:color="auto"/>
        <w:right w:val="none" w:sz="0" w:space="0" w:color="auto"/>
      </w:divBdr>
    </w:div>
    <w:div w:id="449976384">
      <w:bodyDiv w:val="1"/>
      <w:marLeft w:val="0"/>
      <w:marRight w:val="0"/>
      <w:marTop w:val="0"/>
      <w:marBottom w:val="0"/>
      <w:divBdr>
        <w:top w:val="none" w:sz="0" w:space="0" w:color="auto"/>
        <w:left w:val="none" w:sz="0" w:space="0" w:color="auto"/>
        <w:bottom w:val="none" w:sz="0" w:space="0" w:color="auto"/>
        <w:right w:val="none" w:sz="0" w:space="0" w:color="auto"/>
      </w:divBdr>
    </w:div>
    <w:div w:id="450049154">
      <w:bodyDiv w:val="1"/>
      <w:marLeft w:val="0"/>
      <w:marRight w:val="0"/>
      <w:marTop w:val="0"/>
      <w:marBottom w:val="0"/>
      <w:divBdr>
        <w:top w:val="none" w:sz="0" w:space="0" w:color="auto"/>
        <w:left w:val="none" w:sz="0" w:space="0" w:color="auto"/>
        <w:bottom w:val="none" w:sz="0" w:space="0" w:color="auto"/>
        <w:right w:val="none" w:sz="0" w:space="0" w:color="auto"/>
      </w:divBdr>
    </w:div>
    <w:div w:id="450052302">
      <w:bodyDiv w:val="1"/>
      <w:marLeft w:val="0"/>
      <w:marRight w:val="0"/>
      <w:marTop w:val="0"/>
      <w:marBottom w:val="0"/>
      <w:divBdr>
        <w:top w:val="none" w:sz="0" w:space="0" w:color="auto"/>
        <w:left w:val="none" w:sz="0" w:space="0" w:color="auto"/>
        <w:bottom w:val="none" w:sz="0" w:space="0" w:color="auto"/>
        <w:right w:val="none" w:sz="0" w:space="0" w:color="auto"/>
      </w:divBdr>
    </w:div>
    <w:div w:id="450056108">
      <w:bodyDiv w:val="1"/>
      <w:marLeft w:val="0"/>
      <w:marRight w:val="0"/>
      <w:marTop w:val="0"/>
      <w:marBottom w:val="0"/>
      <w:divBdr>
        <w:top w:val="none" w:sz="0" w:space="0" w:color="auto"/>
        <w:left w:val="none" w:sz="0" w:space="0" w:color="auto"/>
        <w:bottom w:val="none" w:sz="0" w:space="0" w:color="auto"/>
        <w:right w:val="none" w:sz="0" w:space="0" w:color="auto"/>
      </w:divBdr>
    </w:div>
    <w:div w:id="450058719">
      <w:bodyDiv w:val="1"/>
      <w:marLeft w:val="0"/>
      <w:marRight w:val="0"/>
      <w:marTop w:val="0"/>
      <w:marBottom w:val="0"/>
      <w:divBdr>
        <w:top w:val="none" w:sz="0" w:space="0" w:color="auto"/>
        <w:left w:val="none" w:sz="0" w:space="0" w:color="auto"/>
        <w:bottom w:val="none" w:sz="0" w:space="0" w:color="auto"/>
        <w:right w:val="none" w:sz="0" w:space="0" w:color="auto"/>
      </w:divBdr>
    </w:div>
    <w:div w:id="450127963">
      <w:bodyDiv w:val="1"/>
      <w:marLeft w:val="0"/>
      <w:marRight w:val="0"/>
      <w:marTop w:val="0"/>
      <w:marBottom w:val="0"/>
      <w:divBdr>
        <w:top w:val="none" w:sz="0" w:space="0" w:color="auto"/>
        <w:left w:val="none" w:sz="0" w:space="0" w:color="auto"/>
        <w:bottom w:val="none" w:sz="0" w:space="0" w:color="auto"/>
        <w:right w:val="none" w:sz="0" w:space="0" w:color="auto"/>
      </w:divBdr>
    </w:div>
    <w:div w:id="450128702">
      <w:bodyDiv w:val="1"/>
      <w:marLeft w:val="0"/>
      <w:marRight w:val="0"/>
      <w:marTop w:val="0"/>
      <w:marBottom w:val="0"/>
      <w:divBdr>
        <w:top w:val="none" w:sz="0" w:space="0" w:color="auto"/>
        <w:left w:val="none" w:sz="0" w:space="0" w:color="auto"/>
        <w:bottom w:val="none" w:sz="0" w:space="0" w:color="auto"/>
        <w:right w:val="none" w:sz="0" w:space="0" w:color="auto"/>
      </w:divBdr>
    </w:div>
    <w:div w:id="450167175">
      <w:bodyDiv w:val="1"/>
      <w:marLeft w:val="0"/>
      <w:marRight w:val="0"/>
      <w:marTop w:val="0"/>
      <w:marBottom w:val="0"/>
      <w:divBdr>
        <w:top w:val="none" w:sz="0" w:space="0" w:color="auto"/>
        <w:left w:val="none" w:sz="0" w:space="0" w:color="auto"/>
        <w:bottom w:val="none" w:sz="0" w:space="0" w:color="auto"/>
        <w:right w:val="none" w:sz="0" w:space="0" w:color="auto"/>
      </w:divBdr>
    </w:div>
    <w:div w:id="450168147">
      <w:bodyDiv w:val="1"/>
      <w:marLeft w:val="0"/>
      <w:marRight w:val="0"/>
      <w:marTop w:val="0"/>
      <w:marBottom w:val="0"/>
      <w:divBdr>
        <w:top w:val="none" w:sz="0" w:space="0" w:color="auto"/>
        <w:left w:val="none" w:sz="0" w:space="0" w:color="auto"/>
        <w:bottom w:val="none" w:sz="0" w:space="0" w:color="auto"/>
        <w:right w:val="none" w:sz="0" w:space="0" w:color="auto"/>
      </w:divBdr>
    </w:div>
    <w:div w:id="450171272">
      <w:bodyDiv w:val="1"/>
      <w:marLeft w:val="0"/>
      <w:marRight w:val="0"/>
      <w:marTop w:val="0"/>
      <w:marBottom w:val="0"/>
      <w:divBdr>
        <w:top w:val="none" w:sz="0" w:space="0" w:color="auto"/>
        <w:left w:val="none" w:sz="0" w:space="0" w:color="auto"/>
        <w:bottom w:val="none" w:sz="0" w:space="0" w:color="auto"/>
        <w:right w:val="none" w:sz="0" w:space="0" w:color="auto"/>
      </w:divBdr>
    </w:div>
    <w:div w:id="450172692">
      <w:bodyDiv w:val="1"/>
      <w:marLeft w:val="0"/>
      <w:marRight w:val="0"/>
      <w:marTop w:val="0"/>
      <w:marBottom w:val="0"/>
      <w:divBdr>
        <w:top w:val="none" w:sz="0" w:space="0" w:color="auto"/>
        <w:left w:val="none" w:sz="0" w:space="0" w:color="auto"/>
        <w:bottom w:val="none" w:sz="0" w:space="0" w:color="auto"/>
        <w:right w:val="none" w:sz="0" w:space="0" w:color="auto"/>
      </w:divBdr>
    </w:div>
    <w:div w:id="450173015">
      <w:bodyDiv w:val="1"/>
      <w:marLeft w:val="0"/>
      <w:marRight w:val="0"/>
      <w:marTop w:val="0"/>
      <w:marBottom w:val="0"/>
      <w:divBdr>
        <w:top w:val="none" w:sz="0" w:space="0" w:color="auto"/>
        <w:left w:val="none" w:sz="0" w:space="0" w:color="auto"/>
        <w:bottom w:val="none" w:sz="0" w:space="0" w:color="auto"/>
        <w:right w:val="none" w:sz="0" w:space="0" w:color="auto"/>
      </w:divBdr>
    </w:div>
    <w:div w:id="450175059">
      <w:bodyDiv w:val="1"/>
      <w:marLeft w:val="0"/>
      <w:marRight w:val="0"/>
      <w:marTop w:val="0"/>
      <w:marBottom w:val="0"/>
      <w:divBdr>
        <w:top w:val="none" w:sz="0" w:space="0" w:color="auto"/>
        <w:left w:val="none" w:sz="0" w:space="0" w:color="auto"/>
        <w:bottom w:val="none" w:sz="0" w:space="0" w:color="auto"/>
        <w:right w:val="none" w:sz="0" w:space="0" w:color="auto"/>
      </w:divBdr>
    </w:div>
    <w:div w:id="450175753">
      <w:bodyDiv w:val="1"/>
      <w:marLeft w:val="0"/>
      <w:marRight w:val="0"/>
      <w:marTop w:val="0"/>
      <w:marBottom w:val="0"/>
      <w:divBdr>
        <w:top w:val="none" w:sz="0" w:space="0" w:color="auto"/>
        <w:left w:val="none" w:sz="0" w:space="0" w:color="auto"/>
        <w:bottom w:val="none" w:sz="0" w:space="0" w:color="auto"/>
        <w:right w:val="none" w:sz="0" w:space="0" w:color="auto"/>
      </w:divBdr>
    </w:div>
    <w:div w:id="450175945">
      <w:bodyDiv w:val="1"/>
      <w:marLeft w:val="0"/>
      <w:marRight w:val="0"/>
      <w:marTop w:val="0"/>
      <w:marBottom w:val="0"/>
      <w:divBdr>
        <w:top w:val="none" w:sz="0" w:space="0" w:color="auto"/>
        <w:left w:val="none" w:sz="0" w:space="0" w:color="auto"/>
        <w:bottom w:val="none" w:sz="0" w:space="0" w:color="auto"/>
        <w:right w:val="none" w:sz="0" w:space="0" w:color="auto"/>
      </w:divBdr>
    </w:div>
    <w:div w:id="450244523">
      <w:bodyDiv w:val="1"/>
      <w:marLeft w:val="0"/>
      <w:marRight w:val="0"/>
      <w:marTop w:val="0"/>
      <w:marBottom w:val="0"/>
      <w:divBdr>
        <w:top w:val="none" w:sz="0" w:space="0" w:color="auto"/>
        <w:left w:val="none" w:sz="0" w:space="0" w:color="auto"/>
        <w:bottom w:val="none" w:sz="0" w:space="0" w:color="auto"/>
        <w:right w:val="none" w:sz="0" w:space="0" w:color="auto"/>
      </w:divBdr>
    </w:div>
    <w:div w:id="450245930">
      <w:bodyDiv w:val="1"/>
      <w:marLeft w:val="0"/>
      <w:marRight w:val="0"/>
      <w:marTop w:val="0"/>
      <w:marBottom w:val="0"/>
      <w:divBdr>
        <w:top w:val="none" w:sz="0" w:space="0" w:color="auto"/>
        <w:left w:val="none" w:sz="0" w:space="0" w:color="auto"/>
        <w:bottom w:val="none" w:sz="0" w:space="0" w:color="auto"/>
        <w:right w:val="none" w:sz="0" w:space="0" w:color="auto"/>
      </w:divBdr>
    </w:div>
    <w:div w:id="450251247">
      <w:bodyDiv w:val="1"/>
      <w:marLeft w:val="0"/>
      <w:marRight w:val="0"/>
      <w:marTop w:val="0"/>
      <w:marBottom w:val="0"/>
      <w:divBdr>
        <w:top w:val="none" w:sz="0" w:space="0" w:color="auto"/>
        <w:left w:val="none" w:sz="0" w:space="0" w:color="auto"/>
        <w:bottom w:val="none" w:sz="0" w:space="0" w:color="auto"/>
        <w:right w:val="none" w:sz="0" w:space="0" w:color="auto"/>
      </w:divBdr>
    </w:div>
    <w:div w:id="450318343">
      <w:bodyDiv w:val="1"/>
      <w:marLeft w:val="0"/>
      <w:marRight w:val="0"/>
      <w:marTop w:val="0"/>
      <w:marBottom w:val="0"/>
      <w:divBdr>
        <w:top w:val="none" w:sz="0" w:space="0" w:color="auto"/>
        <w:left w:val="none" w:sz="0" w:space="0" w:color="auto"/>
        <w:bottom w:val="none" w:sz="0" w:space="0" w:color="auto"/>
        <w:right w:val="none" w:sz="0" w:space="0" w:color="auto"/>
      </w:divBdr>
    </w:div>
    <w:div w:id="450320870">
      <w:bodyDiv w:val="1"/>
      <w:marLeft w:val="0"/>
      <w:marRight w:val="0"/>
      <w:marTop w:val="0"/>
      <w:marBottom w:val="0"/>
      <w:divBdr>
        <w:top w:val="none" w:sz="0" w:space="0" w:color="auto"/>
        <w:left w:val="none" w:sz="0" w:space="0" w:color="auto"/>
        <w:bottom w:val="none" w:sz="0" w:space="0" w:color="auto"/>
        <w:right w:val="none" w:sz="0" w:space="0" w:color="auto"/>
      </w:divBdr>
    </w:div>
    <w:div w:id="450325422">
      <w:bodyDiv w:val="1"/>
      <w:marLeft w:val="0"/>
      <w:marRight w:val="0"/>
      <w:marTop w:val="0"/>
      <w:marBottom w:val="0"/>
      <w:divBdr>
        <w:top w:val="none" w:sz="0" w:space="0" w:color="auto"/>
        <w:left w:val="none" w:sz="0" w:space="0" w:color="auto"/>
        <w:bottom w:val="none" w:sz="0" w:space="0" w:color="auto"/>
        <w:right w:val="none" w:sz="0" w:space="0" w:color="auto"/>
      </w:divBdr>
    </w:div>
    <w:div w:id="450363851">
      <w:bodyDiv w:val="1"/>
      <w:marLeft w:val="0"/>
      <w:marRight w:val="0"/>
      <w:marTop w:val="0"/>
      <w:marBottom w:val="0"/>
      <w:divBdr>
        <w:top w:val="none" w:sz="0" w:space="0" w:color="auto"/>
        <w:left w:val="none" w:sz="0" w:space="0" w:color="auto"/>
        <w:bottom w:val="none" w:sz="0" w:space="0" w:color="auto"/>
        <w:right w:val="none" w:sz="0" w:space="0" w:color="auto"/>
      </w:divBdr>
    </w:div>
    <w:div w:id="450366616">
      <w:bodyDiv w:val="1"/>
      <w:marLeft w:val="0"/>
      <w:marRight w:val="0"/>
      <w:marTop w:val="0"/>
      <w:marBottom w:val="0"/>
      <w:divBdr>
        <w:top w:val="none" w:sz="0" w:space="0" w:color="auto"/>
        <w:left w:val="none" w:sz="0" w:space="0" w:color="auto"/>
        <w:bottom w:val="none" w:sz="0" w:space="0" w:color="auto"/>
        <w:right w:val="none" w:sz="0" w:space="0" w:color="auto"/>
      </w:divBdr>
    </w:div>
    <w:div w:id="450367413">
      <w:bodyDiv w:val="1"/>
      <w:marLeft w:val="0"/>
      <w:marRight w:val="0"/>
      <w:marTop w:val="0"/>
      <w:marBottom w:val="0"/>
      <w:divBdr>
        <w:top w:val="none" w:sz="0" w:space="0" w:color="auto"/>
        <w:left w:val="none" w:sz="0" w:space="0" w:color="auto"/>
        <w:bottom w:val="none" w:sz="0" w:space="0" w:color="auto"/>
        <w:right w:val="none" w:sz="0" w:space="0" w:color="auto"/>
      </w:divBdr>
    </w:div>
    <w:div w:id="450367424">
      <w:bodyDiv w:val="1"/>
      <w:marLeft w:val="0"/>
      <w:marRight w:val="0"/>
      <w:marTop w:val="0"/>
      <w:marBottom w:val="0"/>
      <w:divBdr>
        <w:top w:val="none" w:sz="0" w:space="0" w:color="auto"/>
        <w:left w:val="none" w:sz="0" w:space="0" w:color="auto"/>
        <w:bottom w:val="none" w:sz="0" w:space="0" w:color="auto"/>
        <w:right w:val="none" w:sz="0" w:space="0" w:color="auto"/>
      </w:divBdr>
    </w:div>
    <w:div w:id="450368052">
      <w:bodyDiv w:val="1"/>
      <w:marLeft w:val="0"/>
      <w:marRight w:val="0"/>
      <w:marTop w:val="0"/>
      <w:marBottom w:val="0"/>
      <w:divBdr>
        <w:top w:val="none" w:sz="0" w:space="0" w:color="auto"/>
        <w:left w:val="none" w:sz="0" w:space="0" w:color="auto"/>
        <w:bottom w:val="none" w:sz="0" w:space="0" w:color="auto"/>
        <w:right w:val="none" w:sz="0" w:space="0" w:color="auto"/>
      </w:divBdr>
    </w:div>
    <w:div w:id="450394983">
      <w:bodyDiv w:val="1"/>
      <w:marLeft w:val="0"/>
      <w:marRight w:val="0"/>
      <w:marTop w:val="0"/>
      <w:marBottom w:val="0"/>
      <w:divBdr>
        <w:top w:val="none" w:sz="0" w:space="0" w:color="auto"/>
        <w:left w:val="none" w:sz="0" w:space="0" w:color="auto"/>
        <w:bottom w:val="none" w:sz="0" w:space="0" w:color="auto"/>
        <w:right w:val="none" w:sz="0" w:space="0" w:color="auto"/>
      </w:divBdr>
    </w:div>
    <w:div w:id="450439511">
      <w:bodyDiv w:val="1"/>
      <w:marLeft w:val="0"/>
      <w:marRight w:val="0"/>
      <w:marTop w:val="0"/>
      <w:marBottom w:val="0"/>
      <w:divBdr>
        <w:top w:val="none" w:sz="0" w:space="0" w:color="auto"/>
        <w:left w:val="none" w:sz="0" w:space="0" w:color="auto"/>
        <w:bottom w:val="none" w:sz="0" w:space="0" w:color="auto"/>
        <w:right w:val="none" w:sz="0" w:space="0" w:color="auto"/>
      </w:divBdr>
    </w:div>
    <w:div w:id="450443932">
      <w:bodyDiv w:val="1"/>
      <w:marLeft w:val="0"/>
      <w:marRight w:val="0"/>
      <w:marTop w:val="0"/>
      <w:marBottom w:val="0"/>
      <w:divBdr>
        <w:top w:val="none" w:sz="0" w:space="0" w:color="auto"/>
        <w:left w:val="none" w:sz="0" w:space="0" w:color="auto"/>
        <w:bottom w:val="none" w:sz="0" w:space="0" w:color="auto"/>
        <w:right w:val="none" w:sz="0" w:space="0" w:color="auto"/>
      </w:divBdr>
    </w:div>
    <w:div w:id="450444677">
      <w:bodyDiv w:val="1"/>
      <w:marLeft w:val="0"/>
      <w:marRight w:val="0"/>
      <w:marTop w:val="0"/>
      <w:marBottom w:val="0"/>
      <w:divBdr>
        <w:top w:val="none" w:sz="0" w:space="0" w:color="auto"/>
        <w:left w:val="none" w:sz="0" w:space="0" w:color="auto"/>
        <w:bottom w:val="none" w:sz="0" w:space="0" w:color="auto"/>
        <w:right w:val="none" w:sz="0" w:space="0" w:color="auto"/>
      </w:divBdr>
    </w:div>
    <w:div w:id="450511413">
      <w:bodyDiv w:val="1"/>
      <w:marLeft w:val="0"/>
      <w:marRight w:val="0"/>
      <w:marTop w:val="0"/>
      <w:marBottom w:val="0"/>
      <w:divBdr>
        <w:top w:val="none" w:sz="0" w:space="0" w:color="auto"/>
        <w:left w:val="none" w:sz="0" w:space="0" w:color="auto"/>
        <w:bottom w:val="none" w:sz="0" w:space="0" w:color="auto"/>
        <w:right w:val="none" w:sz="0" w:space="0" w:color="auto"/>
      </w:divBdr>
    </w:div>
    <w:div w:id="450515226">
      <w:bodyDiv w:val="1"/>
      <w:marLeft w:val="0"/>
      <w:marRight w:val="0"/>
      <w:marTop w:val="0"/>
      <w:marBottom w:val="0"/>
      <w:divBdr>
        <w:top w:val="none" w:sz="0" w:space="0" w:color="auto"/>
        <w:left w:val="none" w:sz="0" w:space="0" w:color="auto"/>
        <w:bottom w:val="none" w:sz="0" w:space="0" w:color="auto"/>
        <w:right w:val="none" w:sz="0" w:space="0" w:color="auto"/>
      </w:divBdr>
    </w:div>
    <w:div w:id="450515758">
      <w:bodyDiv w:val="1"/>
      <w:marLeft w:val="0"/>
      <w:marRight w:val="0"/>
      <w:marTop w:val="0"/>
      <w:marBottom w:val="0"/>
      <w:divBdr>
        <w:top w:val="none" w:sz="0" w:space="0" w:color="auto"/>
        <w:left w:val="none" w:sz="0" w:space="0" w:color="auto"/>
        <w:bottom w:val="none" w:sz="0" w:space="0" w:color="auto"/>
        <w:right w:val="none" w:sz="0" w:space="0" w:color="auto"/>
      </w:divBdr>
    </w:div>
    <w:div w:id="450517819">
      <w:bodyDiv w:val="1"/>
      <w:marLeft w:val="0"/>
      <w:marRight w:val="0"/>
      <w:marTop w:val="0"/>
      <w:marBottom w:val="0"/>
      <w:divBdr>
        <w:top w:val="none" w:sz="0" w:space="0" w:color="auto"/>
        <w:left w:val="none" w:sz="0" w:space="0" w:color="auto"/>
        <w:bottom w:val="none" w:sz="0" w:space="0" w:color="auto"/>
        <w:right w:val="none" w:sz="0" w:space="0" w:color="auto"/>
      </w:divBdr>
    </w:div>
    <w:div w:id="450518110">
      <w:bodyDiv w:val="1"/>
      <w:marLeft w:val="0"/>
      <w:marRight w:val="0"/>
      <w:marTop w:val="0"/>
      <w:marBottom w:val="0"/>
      <w:divBdr>
        <w:top w:val="none" w:sz="0" w:space="0" w:color="auto"/>
        <w:left w:val="none" w:sz="0" w:space="0" w:color="auto"/>
        <w:bottom w:val="none" w:sz="0" w:space="0" w:color="auto"/>
        <w:right w:val="none" w:sz="0" w:space="0" w:color="auto"/>
      </w:divBdr>
    </w:div>
    <w:div w:id="450519194">
      <w:bodyDiv w:val="1"/>
      <w:marLeft w:val="0"/>
      <w:marRight w:val="0"/>
      <w:marTop w:val="0"/>
      <w:marBottom w:val="0"/>
      <w:divBdr>
        <w:top w:val="none" w:sz="0" w:space="0" w:color="auto"/>
        <w:left w:val="none" w:sz="0" w:space="0" w:color="auto"/>
        <w:bottom w:val="none" w:sz="0" w:space="0" w:color="auto"/>
        <w:right w:val="none" w:sz="0" w:space="0" w:color="auto"/>
      </w:divBdr>
    </w:div>
    <w:div w:id="450560487">
      <w:bodyDiv w:val="1"/>
      <w:marLeft w:val="0"/>
      <w:marRight w:val="0"/>
      <w:marTop w:val="0"/>
      <w:marBottom w:val="0"/>
      <w:divBdr>
        <w:top w:val="none" w:sz="0" w:space="0" w:color="auto"/>
        <w:left w:val="none" w:sz="0" w:space="0" w:color="auto"/>
        <w:bottom w:val="none" w:sz="0" w:space="0" w:color="auto"/>
        <w:right w:val="none" w:sz="0" w:space="0" w:color="auto"/>
      </w:divBdr>
    </w:div>
    <w:div w:id="450563092">
      <w:bodyDiv w:val="1"/>
      <w:marLeft w:val="0"/>
      <w:marRight w:val="0"/>
      <w:marTop w:val="0"/>
      <w:marBottom w:val="0"/>
      <w:divBdr>
        <w:top w:val="none" w:sz="0" w:space="0" w:color="auto"/>
        <w:left w:val="none" w:sz="0" w:space="0" w:color="auto"/>
        <w:bottom w:val="none" w:sz="0" w:space="0" w:color="auto"/>
        <w:right w:val="none" w:sz="0" w:space="0" w:color="auto"/>
      </w:divBdr>
    </w:div>
    <w:div w:id="450586516">
      <w:bodyDiv w:val="1"/>
      <w:marLeft w:val="0"/>
      <w:marRight w:val="0"/>
      <w:marTop w:val="0"/>
      <w:marBottom w:val="0"/>
      <w:divBdr>
        <w:top w:val="none" w:sz="0" w:space="0" w:color="auto"/>
        <w:left w:val="none" w:sz="0" w:space="0" w:color="auto"/>
        <w:bottom w:val="none" w:sz="0" w:space="0" w:color="auto"/>
        <w:right w:val="none" w:sz="0" w:space="0" w:color="auto"/>
      </w:divBdr>
    </w:div>
    <w:div w:id="450588302">
      <w:bodyDiv w:val="1"/>
      <w:marLeft w:val="0"/>
      <w:marRight w:val="0"/>
      <w:marTop w:val="0"/>
      <w:marBottom w:val="0"/>
      <w:divBdr>
        <w:top w:val="none" w:sz="0" w:space="0" w:color="auto"/>
        <w:left w:val="none" w:sz="0" w:space="0" w:color="auto"/>
        <w:bottom w:val="none" w:sz="0" w:space="0" w:color="auto"/>
        <w:right w:val="none" w:sz="0" w:space="0" w:color="auto"/>
      </w:divBdr>
    </w:div>
    <w:div w:id="450591020">
      <w:bodyDiv w:val="1"/>
      <w:marLeft w:val="0"/>
      <w:marRight w:val="0"/>
      <w:marTop w:val="0"/>
      <w:marBottom w:val="0"/>
      <w:divBdr>
        <w:top w:val="none" w:sz="0" w:space="0" w:color="auto"/>
        <w:left w:val="none" w:sz="0" w:space="0" w:color="auto"/>
        <w:bottom w:val="none" w:sz="0" w:space="0" w:color="auto"/>
        <w:right w:val="none" w:sz="0" w:space="0" w:color="auto"/>
      </w:divBdr>
    </w:div>
    <w:div w:id="450591412">
      <w:bodyDiv w:val="1"/>
      <w:marLeft w:val="0"/>
      <w:marRight w:val="0"/>
      <w:marTop w:val="0"/>
      <w:marBottom w:val="0"/>
      <w:divBdr>
        <w:top w:val="none" w:sz="0" w:space="0" w:color="auto"/>
        <w:left w:val="none" w:sz="0" w:space="0" w:color="auto"/>
        <w:bottom w:val="none" w:sz="0" w:space="0" w:color="auto"/>
        <w:right w:val="none" w:sz="0" w:space="0" w:color="auto"/>
      </w:divBdr>
    </w:div>
    <w:div w:id="450629630">
      <w:bodyDiv w:val="1"/>
      <w:marLeft w:val="0"/>
      <w:marRight w:val="0"/>
      <w:marTop w:val="0"/>
      <w:marBottom w:val="0"/>
      <w:divBdr>
        <w:top w:val="none" w:sz="0" w:space="0" w:color="auto"/>
        <w:left w:val="none" w:sz="0" w:space="0" w:color="auto"/>
        <w:bottom w:val="none" w:sz="0" w:space="0" w:color="auto"/>
        <w:right w:val="none" w:sz="0" w:space="0" w:color="auto"/>
      </w:divBdr>
    </w:div>
    <w:div w:id="450634324">
      <w:bodyDiv w:val="1"/>
      <w:marLeft w:val="0"/>
      <w:marRight w:val="0"/>
      <w:marTop w:val="0"/>
      <w:marBottom w:val="0"/>
      <w:divBdr>
        <w:top w:val="none" w:sz="0" w:space="0" w:color="auto"/>
        <w:left w:val="none" w:sz="0" w:space="0" w:color="auto"/>
        <w:bottom w:val="none" w:sz="0" w:space="0" w:color="auto"/>
        <w:right w:val="none" w:sz="0" w:space="0" w:color="auto"/>
      </w:divBdr>
    </w:div>
    <w:div w:id="450636161">
      <w:bodyDiv w:val="1"/>
      <w:marLeft w:val="0"/>
      <w:marRight w:val="0"/>
      <w:marTop w:val="0"/>
      <w:marBottom w:val="0"/>
      <w:divBdr>
        <w:top w:val="none" w:sz="0" w:space="0" w:color="auto"/>
        <w:left w:val="none" w:sz="0" w:space="0" w:color="auto"/>
        <w:bottom w:val="none" w:sz="0" w:space="0" w:color="auto"/>
        <w:right w:val="none" w:sz="0" w:space="0" w:color="auto"/>
      </w:divBdr>
    </w:div>
    <w:div w:id="450638239">
      <w:bodyDiv w:val="1"/>
      <w:marLeft w:val="0"/>
      <w:marRight w:val="0"/>
      <w:marTop w:val="0"/>
      <w:marBottom w:val="0"/>
      <w:divBdr>
        <w:top w:val="none" w:sz="0" w:space="0" w:color="auto"/>
        <w:left w:val="none" w:sz="0" w:space="0" w:color="auto"/>
        <w:bottom w:val="none" w:sz="0" w:space="0" w:color="auto"/>
        <w:right w:val="none" w:sz="0" w:space="0" w:color="auto"/>
      </w:divBdr>
    </w:div>
    <w:div w:id="450638435">
      <w:bodyDiv w:val="1"/>
      <w:marLeft w:val="0"/>
      <w:marRight w:val="0"/>
      <w:marTop w:val="0"/>
      <w:marBottom w:val="0"/>
      <w:divBdr>
        <w:top w:val="none" w:sz="0" w:space="0" w:color="auto"/>
        <w:left w:val="none" w:sz="0" w:space="0" w:color="auto"/>
        <w:bottom w:val="none" w:sz="0" w:space="0" w:color="auto"/>
        <w:right w:val="none" w:sz="0" w:space="0" w:color="auto"/>
      </w:divBdr>
    </w:div>
    <w:div w:id="450704333">
      <w:bodyDiv w:val="1"/>
      <w:marLeft w:val="0"/>
      <w:marRight w:val="0"/>
      <w:marTop w:val="0"/>
      <w:marBottom w:val="0"/>
      <w:divBdr>
        <w:top w:val="none" w:sz="0" w:space="0" w:color="auto"/>
        <w:left w:val="none" w:sz="0" w:space="0" w:color="auto"/>
        <w:bottom w:val="none" w:sz="0" w:space="0" w:color="auto"/>
        <w:right w:val="none" w:sz="0" w:space="0" w:color="auto"/>
      </w:divBdr>
    </w:div>
    <w:div w:id="450706835">
      <w:bodyDiv w:val="1"/>
      <w:marLeft w:val="0"/>
      <w:marRight w:val="0"/>
      <w:marTop w:val="0"/>
      <w:marBottom w:val="0"/>
      <w:divBdr>
        <w:top w:val="none" w:sz="0" w:space="0" w:color="auto"/>
        <w:left w:val="none" w:sz="0" w:space="0" w:color="auto"/>
        <w:bottom w:val="none" w:sz="0" w:space="0" w:color="auto"/>
        <w:right w:val="none" w:sz="0" w:space="0" w:color="auto"/>
      </w:divBdr>
    </w:div>
    <w:div w:id="450710438">
      <w:bodyDiv w:val="1"/>
      <w:marLeft w:val="0"/>
      <w:marRight w:val="0"/>
      <w:marTop w:val="0"/>
      <w:marBottom w:val="0"/>
      <w:divBdr>
        <w:top w:val="none" w:sz="0" w:space="0" w:color="auto"/>
        <w:left w:val="none" w:sz="0" w:space="0" w:color="auto"/>
        <w:bottom w:val="none" w:sz="0" w:space="0" w:color="auto"/>
        <w:right w:val="none" w:sz="0" w:space="0" w:color="auto"/>
      </w:divBdr>
    </w:div>
    <w:div w:id="450710728">
      <w:bodyDiv w:val="1"/>
      <w:marLeft w:val="0"/>
      <w:marRight w:val="0"/>
      <w:marTop w:val="0"/>
      <w:marBottom w:val="0"/>
      <w:divBdr>
        <w:top w:val="none" w:sz="0" w:space="0" w:color="auto"/>
        <w:left w:val="none" w:sz="0" w:space="0" w:color="auto"/>
        <w:bottom w:val="none" w:sz="0" w:space="0" w:color="auto"/>
        <w:right w:val="none" w:sz="0" w:space="0" w:color="auto"/>
      </w:divBdr>
    </w:div>
    <w:div w:id="450781393">
      <w:bodyDiv w:val="1"/>
      <w:marLeft w:val="0"/>
      <w:marRight w:val="0"/>
      <w:marTop w:val="0"/>
      <w:marBottom w:val="0"/>
      <w:divBdr>
        <w:top w:val="none" w:sz="0" w:space="0" w:color="auto"/>
        <w:left w:val="none" w:sz="0" w:space="0" w:color="auto"/>
        <w:bottom w:val="none" w:sz="0" w:space="0" w:color="auto"/>
        <w:right w:val="none" w:sz="0" w:space="0" w:color="auto"/>
      </w:divBdr>
    </w:div>
    <w:div w:id="450787446">
      <w:bodyDiv w:val="1"/>
      <w:marLeft w:val="0"/>
      <w:marRight w:val="0"/>
      <w:marTop w:val="0"/>
      <w:marBottom w:val="0"/>
      <w:divBdr>
        <w:top w:val="none" w:sz="0" w:space="0" w:color="auto"/>
        <w:left w:val="none" w:sz="0" w:space="0" w:color="auto"/>
        <w:bottom w:val="none" w:sz="0" w:space="0" w:color="auto"/>
        <w:right w:val="none" w:sz="0" w:space="0" w:color="auto"/>
      </w:divBdr>
    </w:div>
    <w:div w:id="450823191">
      <w:bodyDiv w:val="1"/>
      <w:marLeft w:val="0"/>
      <w:marRight w:val="0"/>
      <w:marTop w:val="0"/>
      <w:marBottom w:val="0"/>
      <w:divBdr>
        <w:top w:val="none" w:sz="0" w:space="0" w:color="auto"/>
        <w:left w:val="none" w:sz="0" w:space="0" w:color="auto"/>
        <w:bottom w:val="none" w:sz="0" w:space="0" w:color="auto"/>
        <w:right w:val="none" w:sz="0" w:space="0" w:color="auto"/>
      </w:divBdr>
    </w:div>
    <w:div w:id="450824509">
      <w:bodyDiv w:val="1"/>
      <w:marLeft w:val="0"/>
      <w:marRight w:val="0"/>
      <w:marTop w:val="0"/>
      <w:marBottom w:val="0"/>
      <w:divBdr>
        <w:top w:val="none" w:sz="0" w:space="0" w:color="auto"/>
        <w:left w:val="none" w:sz="0" w:space="0" w:color="auto"/>
        <w:bottom w:val="none" w:sz="0" w:space="0" w:color="auto"/>
        <w:right w:val="none" w:sz="0" w:space="0" w:color="auto"/>
      </w:divBdr>
    </w:div>
    <w:div w:id="450827888">
      <w:bodyDiv w:val="1"/>
      <w:marLeft w:val="0"/>
      <w:marRight w:val="0"/>
      <w:marTop w:val="0"/>
      <w:marBottom w:val="0"/>
      <w:divBdr>
        <w:top w:val="none" w:sz="0" w:space="0" w:color="auto"/>
        <w:left w:val="none" w:sz="0" w:space="0" w:color="auto"/>
        <w:bottom w:val="none" w:sz="0" w:space="0" w:color="auto"/>
        <w:right w:val="none" w:sz="0" w:space="0" w:color="auto"/>
      </w:divBdr>
    </w:div>
    <w:div w:id="450898961">
      <w:bodyDiv w:val="1"/>
      <w:marLeft w:val="0"/>
      <w:marRight w:val="0"/>
      <w:marTop w:val="0"/>
      <w:marBottom w:val="0"/>
      <w:divBdr>
        <w:top w:val="none" w:sz="0" w:space="0" w:color="auto"/>
        <w:left w:val="none" w:sz="0" w:space="0" w:color="auto"/>
        <w:bottom w:val="none" w:sz="0" w:space="0" w:color="auto"/>
        <w:right w:val="none" w:sz="0" w:space="0" w:color="auto"/>
      </w:divBdr>
    </w:div>
    <w:div w:id="450899506">
      <w:bodyDiv w:val="1"/>
      <w:marLeft w:val="0"/>
      <w:marRight w:val="0"/>
      <w:marTop w:val="0"/>
      <w:marBottom w:val="0"/>
      <w:divBdr>
        <w:top w:val="none" w:sz="0" w:space="0" w:color="auto"/>
        <w:left w:val="none" w:sz="0" w:space="0" w:color="auto"/>
        <w:bottom w:val="none" w:sz="0" w:space="0" w:color="auto"/>
        <w:right w:val="none" w:sz="0" w:space="0" w:color="auto"/>
      </w:divBdr>
    </w:div>
    <w:div w:id="450900158">
      <w:bodyDiv w:val="1"/>
      <w:marLeft w:val="0"/>
      <w:marRight w:val="0"/>
      <w:marTop w:val="0"/>
      <w:marBottom w:val="0"/>
      <w:divBdr>
        <w:top w:val="none" w:sz="0" w:space="0" w:color="auto"/>
        <w:left w:val="none" w:sz="0" w:space="0" w:color="auto"/>
        <w:bottom w:val="none" w:sz="0" w:space="0" w:color="auto"/>
        <w:right w:val="none" w:sz="0" w:space="0" w:color="auto"/>
      </w:divBdr>
    </w:div>
    <w:div w:id="450900293">
      <w:bodyDiv w:val="1"/>
      <w:marLeft w:val="0"/>
      <w:marRight w:val="0"/>
      <w:marTop w:val="0"/>
      <w:marBottom w:val="0"/>
      <w:divBdr>
        <w:top w:val="none" w:sz="0" w:space="0" w:color="auto"/>
        <w:left w:val="none" w:sz="0" w:space="0" w:color="auto"/>
        <w:bottom w:val="none" w:sz="0" w:space="0" w:color="auto"/>
        <w:right w:val="none" w:sz="0" w:space="0" w:color="auto"/>
      </w:divBdr>
    </w:div>
    <w:div w:id="450905529">
      <w:bodyDiv w:val="1"/>
      <w:marLeft w:val="0"/>
      <w:marRight w:val="0"/>
      <w:marTop w:val="0"/>
      <w:marBottom w:val="0"/>
      <w:divBdr>
        <w:top w:val="none" w:sz="0" w:space="0" w:color="auto"/>
        <w:left w:val="none" w:sz="0" w:space="0" w:color="auto"/>
        <w:bottom w:val="none" w:sz="0" w:space="0" w:color="auto"/>
        <w:right w:val="none" w:sz="0" w:space="0" w:color="auto"/>
      </w:divBdr>
    </w:div>
    <w:div w:id="450905768">
      <w:bodyDiv w:val="1"/>
      <w:marLeft w:val="0"/>
      <w:marRight w:val="0"/>
      <w:marTop w:val="0"/>
      <w:marBottom w:val="0"/>
      <w:divBdr>
        <w:top w:val="none" w:sz="0" w:space="0" w:color="auto"/>
        <w:left w:val="none" w:sz="0" w:space="0" w:color="auto"/>
        <w:bottom w:val="none" w:sz="0" w:space="0" w:color="auto"/>
        <w:right w:val="none" w:sz="0" w:space="0" w:color="auto"/>
      </w:divBdr>
    </w:div>
    <w:div w:id="450906668">
      <w:bodyDiv w:val="1"/>
      <w:marLeft w:val="0"/>
      <w:marRight w:val="0"/>
      <w:marTop w:val="0"/>
      <w:marBottom w:val="0"/>
      <w:divBdr>
        <w:top w:val="none" w:sz="0" w:space="0" w:color="auto"/>
        <w:left w:val="none" w:sz="0" w:space="0" w:color="auto"/>
        <w:bottom w:val="none" w:sz="0" w:space="0" w:color="auto"/>
        <w:right w:val="none" w:sz="0" w:space="0" w:color="auto"/>
      </w:divBdr>
    </w:div>
    <w:div w:id="450907293">
      <w:bodyDiv w:val="1"/>
      <w:marLeft w:val="0"/>
      <w:marRight w:val="0"/>
      <w:marTop w:val="0"/>
      <w:marBottom w:val="0"/>
      <w:divBdr>
        <w:top w:val="none" w:sz="0" w:space="0" w:color="auto"/>
        <w:left w:val="none" w:sz="0" w:space="0" w:color="auto"/>
        <w:bottom w:val="none" w:sz="0" w:space="0" w:color="auto"/>
        <w:right w:val="none" w:sz="0" w:space="0" w:color="auto"/>
      </w:divBdr>
    </w:div>
    <w:div w:id="450974682">
      <w:bodyDiv w:val="1"/>
      <w:marLeft w:val="0"/>
      <w:marRight w:val="0"/>
      <w:marTop w:val="0"/>
      <w:marBottom w:val="0"/>
      <w:divBdr>
        <w:top w:val="none" w:sz="0" w:space="0" w:color="auto"/>
        <w:left w:val="none" w:sz="0" w:space="0" w:color="auto"/>
        <w:bottom w:val="none" w:sz="0" w:space="0" w:color="auto"/>
        <w:right w:val="none" w:sz="0" w:space="0" w:color="auto"/>
      </w:divBdr>
    </w:div>
    <w:div w:id="450976969">
      <w:bodyDiv w:val="1"/>
      <w:marLeft w:val="0"/>
      <w:marRight w:val="0"/>
      <w:marTop w:val="0"/>
      <w:marBottom w:val="0"/>
      <w:divBdr>
        <w:top w:val="none" w:sz="0" w:space="0" w:color="auto"/>
        <w:left w:val="none" w:sz="0" w:space="0" w:color="auto"/>
        <w:bottom w:val="none" w:sz="0" w:space="0" w:color="auto"/>
        <w:right w:val="none" w:sz="0" w:space="0" w:color="auto"/>
      </w:divBdr>
    </w:div>
    <w:div w:id="450980649">
      <w:bodyDiv w:val="1"/>
      <w:marLeft w:val="0"/>
      <w:marRight w:val="0"/>
      <w:marTop w:val="0"/>
      <w:marBottom w:val="0"/>
      <w:divBdr>
        <w:top w:val="none" w:sz="0" w:space="0" w:color="auto"/>
        <w:left w:val="none" w:sz="0" w:space="0" w:color="auto"/>
        <w:bottom w:val="none" w:sz="0" w:space="0" w:color="auto"/>
        <w:right w:val="none" w:sz="0" w:space="0" w:color="auto"/>
      </w:divBdr>
    </w:div>
    <w:div w:id="450981246">
      <w:bodyDiv w:val="1"/>
      <w:marLeft w:val="0"/>
      <w:marRight w:val="0"/>
      <w:marTop w:val="0"/>
      <w:marBottom w:val="0"/>
      <w:divBdr>
        <w:top w:val="none" w:sz="0" w:space="0" w:color="auto"/>
        <w:left w:val="none" w:sz="0" w:space="0" w:color="auto"/>
        <w:bottom w:val="none" w:sz="0" w:space="0" w:color="auto"/>
        <w:right w:val="none" w:sz="0" w:space="0" w:color="auto"/>
      </w:divBdr>
    </w:div>
    <w:div w:id="451019438">
      <w:bodyDiv w:val="1"/>
      <w:marLeft w:val="0"/>
      <w:marRight w:val="0"/>
      <w:marTop w:val="0"/>
      <w:marBottom w:val="0"/>
      <w:divBdr>
        <w:top w:val="none" w:sz="0" w:space="0" w:color="auto"/>
        <w:left w:val="none" w:sz="0" w:space="0" w:color="auto"/>
        <w:bottom w:val="none" w:sz="0" w:space="0" w:color="auto"/>
        <w:right w:val="none" w:sz="0" w:space="0" w:color="auto"/>
      </w:divBdr>
    </w:div>
    <w:div w:id="451090908">
      <w:bodyDiv w:val="1"/>
      <w:marLeft w:val="0"/>
      <w:marRight w:val="0"/>
      <w:marTop w:val="0"/>
      <w:marBottom w:val="0"/>
      <w:divBdr>
        <w:top w:val="none" w:sz="0" w:space="0" w:color="auto"/>
        <w:left w:val="none" w:sz="0" w:space="0" w:color="auto"/>
        <w:bottom w:val="none" w:sz="0" w:space="0" w:color="auto"/>
        <w:right w:val="none" w:sz="0" w:space="0" w:color="auto"/>
      </w:divBdr>
    </w:div>
    <w:div w:id="451092007">
      <w:bodyDiv w:val="1"/>
      <w:marLeft w:val="0"/>
      <w:marRight w:val="0"/>
      <w:marTop w:val="0"/>
      <w:marBottom w:val="0"/>
      <w:divBdr>
        <w:top w:val="none" w:sz="0" w:space="0" w:color="auto"/>
        <w:left w:val="none" w:sz="0" w:space="0" w:color="auto"/>
        <w:bottom w:val="none" w:sz="0" w:space="0" w:color="auto"/>
        <w:right w:val="none" w:sz="0" w:space="0" w:color="auto"/>
      </w:divBdr>
    </w:div>
    <w:div w:id="451094862">
      <w:bodyDiv w:val="1"/>
      <w:marLeft w:val="0"/>
      <w:marRight w:val="0"/>
      <w:marTop w:val="0"/>
      <w:marBottom w:val="0"/>
      <w:divBdr>
        <w:top w:val="none" w:sz="0" w:space="0" w:color="auto"/>
        <w:left w:val="none" w:sz="0" w:space="0" w:color="auto"/>
        <w:bottom w:val="none" w:sz="0" w:space="0" w:color="auto"/>
        <w:right w:val="none" w:sz="0" w:space="0" w:color="auto"/>
      </w:divBdr>
    </w:div>
    <w:div w:id="451097871">
      <w:bodyDiv w:val="1"/>
      <w:marLeft w:val="0"/>
      <w:marRight w:val="0"/>
      <w:marTop w:val="0"/>
      <w:marBottom w:val="0"/>
      <w:divBdr>
        <w:top w:val="none" w:sz="0" w:space="0" w:color="auto"/>
        <w:left w:val="none" w:sz="0" w:space="0" w:color="auto"/>
        <w:bottom w:val="none" w:sz="0" w:space="0" w:color="auto"/>
        <w:right w:val="none" w:sz="0" w:space="0" w:color="auto"/>
      </w:divBdr>
    </w:div>
    <w:div w:id="451098830">
      <w:bodyDiv w:val="1"/>
      <w:marLeft w:val="0"/>
      <w:marRight w:val="0"/>
      <w:marTop w:val="0"/>
      <w:marBottom w:val="0"/>
      <w:divBdr>
        <w:top w:val="none" w:sz="0" w:space="0" w:color="auto"/>
        <w:left w:val="none" w:sz="0" w:space="0" w:color="auto"/>
        <w:bottom w:val="none" w:sz="0" w:space="0" w:color="auto"/>
        <w:right w:val="none" w:sz="0" w:space="0" w:color="auto"/>
      </w:divBdr>
    </w:div>
    <w:div w:id="451099924">
      <w:bodyDiv w:val="1"/>
      <w:marLeft w:val="0"/>
      <w:marRight w:val="0"/>
      <w:marTop w:val="0"/>
      <w:marBottom w:val="0"/>
      <w:divBdr>
        <w:top w:val="none" w:sz="0" w:space="0" w:color="auto"/>
        <w:left w:val="none" w:sz="0" w:space="0" w:color="auto"/>
        <w:bottom w:val="none" w:sz="0" w:space="0" w:color="auto"/>
        <w:right w:val="none" w:sz="0" w:space="0" w:color="auto"/>
      </w:divBdr>
    </w:div>
    <w:div w:id="451168405">
      <w:bodyDiv w:val="1"/>
      <w:marLeft w:val="0"/>
      <w:marRight w:val="0"/>
      <w:marTop w:val="0"/>
      <w:marBottom w:val="0"/>
      <w:divBdr>
        <w:top w:val="none" w:sz="0" w:space="0" w:color="auto"/>
        <w:left w:val="none" w:sz="0" w:space="0" w:color="auto"/>
        <w:bottom w:val="none" w:sz="0" w:space="0" w:color="auto"/>
        <w:right w:val="none" w:sz="0" w:space="0" w:color="auto"/>
      </w:divBdr>
    </w:div>
    <w:div w:id="451170880">
      <w:bodyDiv w:val="1"/>
      <w:marLeft w:val="0"/>
      <w:marRight w:val="0"/>
      <w:marTop w:val="0"/>
      <w:marBottom w:val="0"/>
      <w:divBdr>
        <w:top w:val="none" w:sz="0" w:space="0" w:color="auto"/>
        <w:left w:val="none" w:sz="0" w:space="0" w:color="auto"/>
        <w:bottom w:val="none" w:sz="0" w:space="0" w:color="auto"/>
        <w:right w:val="none" w:sz="0" w:space="0" w:color="auto"/>
      </w:divBdr>
    </w:div>
    <w:div w:id="451171130">
      <w:bodyDiv w:val="1"/>
      <w:marLeft w:val="0"/>
      <w:marRight w:val="0"/>
      <w:marTop w:val="0"/>
      <w:marBottom w:val="0"/>
      <w:divBdr>
        <w:top w:val="none" w:sz="0" w:space="0" w:color="auto"/>
        <w:left w:val="none" w:sz="0" w:space="0" w:color="auto"/>
        <w:bottom w:val="none" w:sz="0" w:space="0" w:color="auto"/>
        <w:right w:val="none" w:sz="0" w:space="0" w:color="auto"/>
      </w:divBdr>
    </w:div>
    <w:div w:id="451242637">
      <w:bodyDiv w:val="1"/>
      <w:marLeft w:val="0"/>
      <w:marRight w:val="0"/>
      <w:marTop w:val="0"/>
      <w:marBottom w:val="0"/>
      <w:divBdr>
        <w:top w:val="none" w:sz="0" w:space="0" w:color="auto"/>
        <w:left w:val="none" w:sz="0" w:space="0" w:color="auto"/>
        <w:bottom w:val="none" w:sz="0" w:space="0" w:color="auto"/>
        <w:right w:val="none" w:sz="0" w:space="0" w:color="auto"/>
      </w:divBdr>
    </w:div>
    <w:div w:id="451245224">
      <w:bodyDiv w:val="1"/>
      <w:marLeft w:val="0"/>
      <w:marRight w:val="0"/>
      <w:marTop w:val="0"/>
      <w:marBottom w:val="0"/>
      <w:divBdr>
        <w:top w:val="none" w:sz="0" w:space="0" w:color="auto"/>
        <w:left w:val="none" w:sz="0" w:space="0" w:color="auto"/>
        <w:bottom w:val="none" w:sz="0" w:space="0" w:color="auto"/>
        <w:right w:val="none" w:sz="0" w:space="0" w:color="auto"/>
      </w:divBdr>
    </w:div>
    <w:div w:id="451285775">
      <w:bodyDiv w:val="1"/>
      <w:marLeft w:val="0"/>
      <w:marRight w:val="0"/>
      <w:marTop w:val="0"/>
      <w:marBottom w:val="0"/>
      <w:divBdr>
        <w:top w:val="none" w:sz="0" w:space="0" w:color="auto"/>
        <w:left w:val="none" w:sz="0" w:space="0" w:color="auto"/>
        <w:bottom w:val="none" w:sz="0" w:space="0" w:color="auto"/>
        <w:right w:val="none" w:sz="0" w:space="0" w:color="auto"/>
      </w:divBdr>
    </w:div>
    <w:div w:id="451285835">
      <w:bodyDiv w:val="1"/>
      <w:marLeft w:val="0"/>
      <w:marRight w:val="0"/>
      <w:marTop w:val="0"/>
      <w:marBottom w:val="0"/>
      <w:divBdr>
        <w:top w:val="none" w:sz="0" w:space="0" w:color="auto"/>
        <w:left w:val="none" w:sz="0" w:space="0" w:color="auto"/>
        <w:bottom w:val="none" w:sz="0" w:space="0" w:color="auto"/>
        <w:right w:val="none" w:sz="0" w:space="0" w:color="auto"/>
      </w:divBdr>
    </w:div>
    <w:div w:id="451287136">
      <w:bodyDiv w:val="1"/>
      <w:marLeft w:val="0"/>
      <w:marRight w:val="0"/>
      <w:marTop w:val="0"/>
      <w:marBottom w:val="0"/>
      <w:divBdr>
        <w:top w:val="none" w:sz="0" w:space="0" w:color="auto"/>
        <w:left w:val="none" w:sz="0" w:space="0" w:color="auto"/>
        <w:bottom w:val="none" w:sz="0" w:space="0" w:color="auto"/>
        <w:right w:val="none" w:sz="0" w:space="0" w:color="auto"/>
      </w:divBdr>
    </w:div>
    <w:div w:id="451292282">
      <w:bodyDiv w:val="1"/>
      <w:marLeft w:val="0"/>
      <w:marRight w:val="0"/>
      <w:marTop w:val="0"/>
      <w:marBottom w:val="0"/>
      <w:divBdr>
        <w:top w:val="none" w:sz="0" w:space="0" w:color="auto"/>
        <w:left w:val="none" w:sz="0" w:space="0" w:color="auto"/>
        <w:bottom w:val="none" w:sz="0" w:space="0" w:color="auto"/>
        <w:right w:val="none" w:sz="0" w:space="0" w:color="auto"/>
      </w:divBdr>
    </w:div>
    <w:div w:id="451292712">
      <w:bodyDiv w:val="1"/>
      <w:marLeft w:val="0"/>
      <w:marRight w:val="0"/>
      <w:marTop w:val="0"/>
      <w:marBottom w:val="0"/>
      <w:divBdr>
        <w:top w:val="none" w:sz="0" w:space="0" w:color="auto"/>
        <w:left w:val="none" w:sz="0" w:space="0" w:color="auto"/>
        <w:bottom w:val="none" w:sz="0" w:space="0" w:color="auto"/>
        <w:right w:val="none" w:sz="0" w:space="0" w:color="auto"/>
      </w:divBdr>
    </w:div>
    <w:div w:id="451293709">
      <w:bodyDiv w:val="1"/>
      <w:marLeft w:val="0"/>
      <w:marRight w:val="0"/>
      <w:marTop w:val="0"/>
      <w:marBottom w:val="0"/>
      <w:divBdr>
        <w:top w:val="none" w:sz="0" w:space="0" w:color="auto"/>
        <w:left w:val="none" w:sz="0" w:space="0" w:color="auto"/>
        <w:bottom w:val="none" w:sz="0" w:space="0" w:color="auto"/>
        <w:right w:val="none" w:sz="0" w:space="0" w:color="auto"/>
      </w:divBdr>
    </w:div>
    <w:div w:id="451359858">
      <w:bodyDiv w:val="1"/>
      <w:marLeft w:val="0"/>
      <w:marRight w:val="0"/>
      <w:marTop w:val="0"/>
      <w:marBottom w:val="0"/>
      <w:divBdr>
        <w:top w:val="none" w:sz="0" w:space="0" w:color="auto"/>
        <w:left w:val="none" w:sz="0" w:space="0" w:color="auto"/>
        <w:bottom w:val="none" w:sz="0" w:space="0" w:color="auto"/>
        <w:right w:val="none" w:sz="0" w:space="0" w:color="auto"/>
      </w:divBdr>
    </w:div>
    <w:div w:id="451361424">
      <w:bodyDiv w:val="1"/>
      <w:marLeft w:val="0"/>
      <w:marRight w:val="0"/>
      <w:marTop w:val="0"/>
      <w:marBottom w:val="0"/>
      <w:divBdr>
        <w:top w:val="none" w:sz="0" w:space="0" w:color="auto"/>
        <w:left w:val="none" w:sz="0" w:space="0" w:color="auto"/>
        <w:bottom w:val="none" w:sz="0" w:space="0" w:color="auto"/>
        <w:right w:val="none" w:sz="0" w:space="0" w:color="auto"/>
      </w:divBdr>
    </w:div>
    <w:div w:id="451365882">
      <w:bodyDiv w:val="1"/>
      <w:marLeft w:val="0"/>
      <w:marRight w:val="0"/>
      <w:marTop w:val="0"/>
      <w:marBottom w:val="0"/>
      <w:divBdr>
        <w:top w:val="none" w:sz="0" w:space="0" w:color="auto"/>
        <w:left w:val="none" w:sz="0" w:space="0" w:color="auto"/>
        <w:bottom w:val="none" w:sz="0" w:space="0" w:color="auto"/>
        <w:right w:val="none" w:sz="0" w:space="0" w:color="auto"/>
      </w:divBdr>
    </w:div>
    <w:div w:id="451366139">
      <w:bodyDiv w:val="1"/>
      <w:marLeft w:val="0"/>
      <w:marRight w:val="0"/>
      <w:marTop w:val="0"/>
      <w:marBottom w:val="0"/>
      <w:divBdr>
        <w:top w:val="none" w:sz="0" w:space="0" w:color="auto"/>
        <w:left w:val="none" w:sz="0" w:space="0" w:color="auto"/>
        <w:bottom w:val="none" w:sz="0" w:space="0" w:color="auto"/>
        <w:right w:val="none" w:sz="0" w:space="0" w:color="auto"/>
      </w:divBdr>
    </w:div>
    <w:div w:id="451435274">
      <w:bodyDiv w:val="1"/>
      <w:marLeft w:val="0"/>
      <w:marRight w:val="0"/>
      <w:marTop w:val="0"/>
      <w:marBottom w:val="0"/>
      <w:divBdr>
        <w:top w:val="none" w:sz="0" w:space="0" w:color="auto"/>
        <w:left w:val="none" w:sz="0" w:space="0" w:color="auto"/>
        <w:bottom w:val="none" w:sz="0" w:space="0" w:color="auto"/>
        <w:right w:val="none" w:sz="0" w:space="0" w:color="auto"/>
      </w:divBdr>
    </w:div>
    <w:div w:id="451438527">
      <w:bodyDiv w:val="1"/>
      <w:marLeft w:val="0"/>
      <w:marRight w:val="0"/>
      <w:marTop w:val="0"/>
      <w:marBottom w:val="0"/>
      <w:divBdr>
        <w:top w:val="none" w:sz="0" w:space="0" w:color="auto"/>
        <w:left w:val="none" w:sz="0" w:space="0" w:color="auto"/>
        <w:bottom w:val="none" w:sz="0" w:space="0" w:color="auto"/>
        <w:right w:val="none" w:sz="0" w:space="0" w:color="auto"/>
      </w:divBdr>
    </w:div>
    <w:div w:id="451439552">
      <w:bodyDiv w:val="1"/>
      <w:marLeft w:val="0"/>
      <w:marRight w:val="0"/>
      <w:marTop w:val="0"/>
      <w:marBottom w:val="0"/>
      <w:divBdr>
        <w:top w:val="none" w:sz="0" w:space="0" w:color="auto"/>
        <w:left w:val="none" w:sz="0" w:space="0" w:color="auto"/>
        <w:bottom w:val="none" w:sz="0" w:space="0" w:color="auto"/>
        <w:right w:val="none" w:sz="0" w:space="0" w:color="auto"/>
      </w:divBdr>
    </w:div>
    <w:div w:id="451440873">
      <w:bodyDiv w:val="1"/>
      <w:marLeft w:val="0"/>
      <w:marRight w:val="0"/>
      <w:marTop w:val="0"/>
      <w:marBottom w:val="0"/>
      <w:divBdr>
        <w:top w:val="none" w:sz="0" w:space="0" w:color="auto"/>
        <w:left w:val="none" w:sz="0" w:space="0" w:color="auto"/>
        <w:bottom w:val="none" w:sz="0" w:space="0" w:color="auto"/>
        <w:right w:val="none" w:sz="0" w:space="0" w:color="auto"/>
      </w:divBdr>
    </w:div>
    <w:div w:id="451442713">
      <w:bodyDiv w:val="1"/>
      <w:marLeft w:val="0"/>
      <w:marRight w:val="0"/>
      <w:marTop w:val="0"/>
      <w:marBottom w:val="0"/>
      <w:divBdr>
        <w:top w:val="none" w:sz="0" w:space="0" w:color="auto"/>
        <w:left w:val="none" w:sz="0" w:space="0" w:color="auto"/>
        <w:bottom w:val="none" w:sz="0" w:space="0" w:color="auto"/>
        <w:right w:val="none" w:sz="0" w:space="0" w:color="auto"/>
      </w:divBdr>
    </w:div>
    <w:div w:id="451444352">
      <w:bodyDiv w:val="1"/>
      <w:marLeft w:val="0"/>
      <w:marRight w:val="0"/>
      <w:marTop w:val="0"/>
      <w:marBottom w:val="0"/>
      <w:divBdr>
        <w:top w:val="none" w:sz="0" w:space="0" w:color="auto"/>
        <w:left w:val="none" w:sz="0" w:space="0" w:color="auto"/>
        <w:bottom w:val="none" w:sz="0" w:space="0" w:color="auto"/>
        <w:right w:val="none" w:sz="0" w:space="0" w:color="auto"/>
      </w:divBdr>
    </w:div>
    <w:div w:id="451479647">
      <w:bodyDiv w:val="1"/>
      <w:marLeft w:val="0"/>
      <w:marRight w:val="0"/>
      <w:marTop w:val="0"/>
      <w:marBottom w:val="0"/>
      <w:divBdr>
        <w:top w:val="none" w:sz="0" w:space="0" w:color="auto"/>
        <w:left w:val="none" w:sz="0" w:space="0" w:color="auto"/>
        <w:bottom w:val="none" w:sz="0" w:space="0" w:color="auto"/>
        <w:right w:val="none" w:sz="0" w:space="0" w:color="auto"/>
      </w:divBdr>
    </w:div>
    <w:div w:id="451482759">
      <w:bodyDiv w:val="1"/>
      <w:marLeft w:val="0"/>
      <w:marRight w:val="0"/>
      <w:marTop w:val="0"/>
      <w:marBottom w:val="0"/>
      <w:divBdr>
        <w:top w:val="none" w:sz="0" w:space="0" w:color="auto"/>
        <w:left w:val="none" w:sz="0" w:space="0" w:color="auto"/>
        <w:bottom w:val="none" w:sz="0" w:space="0" w:color="auto"/>
        <w:right w:val="none" w:sz="0" w:space="0" w:color="auto"/>
      </w:divBdr>
    </w:div>
    <w:div w:id="451486746">
      <w:bodyDiv w:val="1"/>
      <w:marLeft w:val="0"/>
      <w:marRight w:val="0"/>
      <w:marTop w:val="0"/>
      <w:marBottom w:val="0"/>
      <w:divBdr>
        <w:top w:val="none" w:sz="0" w:space="0" w:color="auto"/>
        <w:left w:val="none" w:sz="0" w:space="0" w:color="auto"/>
        <w:bottom w:val="none" w:sz="0" w:space="0" w:color="auto"/>
        <w:right w:val="none" w:sz="0" w:space="0" w:color="auto"/>
      </w:divBdr>
    </w:div>
    <w:div w:id="451562426">
      <w:bodyDiv w:val="1"/>
      <w:marLeft w:val="0"/>
      <w:marRight w:val="0"/>
      <w:marTop w:val="0"/>
      <w:marBottom w:val="0"/>
      <w:divBdr>
        <w:top w:val="none" w:sz="0" w:space="0" w:color="auto"/>
        <w:left w:val="none" w:sz="0" w:space="0" w:color="auto"/>
        <w:bottom w:val="none" w:sz="0" w:space="0" w:color="auto"/>
        <w:right w:val="none" w:sz="0" w:space="0" w:color="auto"/>
      </w:divBdr>
    </w:div>
    <w:div w:id="451629576">
      <w:bodyDiv w:val="1"/>
      <w:marLeft w:val="0"/>
      <w:marRight w:val="0"/>
      <w:marTop w:val="0"/>
      <w:marBottom w:val="0"/>
      <w:divBdr>
        <w:top w:val="none" w:sz="0" w:space="0" w:color="auto"/>
        <w:left w:val="none" w:sz="0" w:space="0" w:color="auto"/>
        <w:bottom w:val="none" w:sz="0" w:space="0" w:color="auto"/>
        <w:right w:val="none" w:sz="0" w:space="0" w:color="auto"/>
      </w:divBdr>
    </w:div>
    <w:div w:id="451632194">
      <w:bodyDiv w:val="1"/>
      <w:marLeft w:val="0"/>
      <w:marRight w:val="0"/>
      <w:marTop w:val="0"/>
      <w:marBottom w:val="0"/>
      <w:divBdr>
        <w:top w:val="none" w:sz="0" w:space="0" w:color="auto"/>
        <w:left w:val="none" w:sz="0" w:space="0" w:color="auto"/>
        <w:bottom w:val="none" w:sz="0" w:space="0" w:color="auto"/>
        <w:right w:val="none" w:sz="0" w:space="0" w:color="auto"/>
      </w:divBdr>
    </w:div>
    <w:div w:id="451632921">
      <w:bodyDiv w:val="1"/>
      <w:marLeft w:val="0"/>
      <w:marRight w:val="0"/>
      <w:marTop w:val="0"/>
      <w:marBottom w:val="0"/>
      <w:divBdr>
        <w:top w:val="none" w:sz="0" w:space="0" w:color="auto"/>
        <w:left w:val="none" w:sz="0" w:space="0" w:color="auto"/>
        <w:bottom w:val="none" w:sz="0" w:space="0" w:color="auto"/>
        <w:right w:val="none" w:sz="0" w:space="0" w:color="auto"/>
      </w:divBdr>
    </w:div>
    <w:div w:id="451633492">
      <w:bodyDiv w:val="1"/>
      <w:marLeft w:val="0"/>
      <w:marRight w:val="0"/>
      <w:marTop w:val="0"/>
      <w:marBottom w:val="0"/>
      <w:divBdr>
        <w:top w:val="none" w:sz="0" w:space="0" w:color="auto"/>
        <w:left w:val="none" w:sz="0" w:space="0" w:color="auto"/>
        <w:bottom w:val="none" w:sz="0" w:space="0" w:color="auto"/>
        <w:right w:val="none" w:sz="0" w:space="0" w:color="auto"/>
      </w:divBdr>
    </w:div>
    <w:div w:id="451635807">
      <w:bodyDiv w:val="1"/>
      <w:marLeft w:val="0"/>
      <w:marRight w:val="0"/>
      <w:marTop w:val="0"/>
      <w:marBottom w:val="0"/>
      <w:divBdr>
        <w:top w:val="none" w:sz="0" w:space="0" w:color="auto"/>
        <w:left w:val="none" w:sz="0" w:space="0" w:color="auto"/>
        <w:bottom w:val="none" w:sz="0" w:space="0" w:color="auto"/>
        <w:right w:val="none" w:sz="0" w:space="0" w:color="auto"/>
      </w:divBdr>
    </w:div>
    <w:div w:id="451676263">
      <w:bodyDiv w:val="1"/>
      <w:marLeft w:val="0"/>
      <w:marRight w:val="0"/>
      <w:marTop w:val="0"/>
      <w:marBottom w:val="0"/>
      <w:divBdr>
        <w:top w:val="none" w:sz="0" w:space="0" w:color="auto"/>
        <w:left w:val="none" w:sz="0" w:space="0" w:color="auto"/>
        <w:bottom w:val="none" w:sz="0" w:space="0" w:color="auto"/>
        <w:right w:val="none" w:sz="0" w:space="0" w:color="auto"/>
      </w:divBdr>
    </w:div>
    <w:div w:id="451677656">
      <w:bodyDiv w:val="1"/>
      <w:marLeft w:val="0"/>
      <w:marRight w:val="0"/>
      <w:marTop w:val="0"/>
      <w:marBottom w:val="0"/>
      <w:divBdr>
        <w:top w:val="none" w:sz="0" w:space="0" w:color="auto"/>
        <w:left w:val="none" w:sz="0" w:space="0" w:color="auto"/>
        <w:bottom w:val="none" w:sz="0" w:space="0" w:color="auto"/>
        <w:right w:val="none" w:sz="0" w:space="0" w:color="auto"/>
      </w:divBdr>
    </w:div>
    <w:div w:id="451679074">
      <w:bodyDiv w:val="1"/>
      <w:marLeft w:val="0"/>
      <w:marRight w:val="0"/>
      <w:marTop w:val="0"/>
      <w:marBottom w:val="0"/>
      <w:divBdr>
        <w:top w:val="none" w:sz="0" w:space="0" w:color="auto"/>
        <w:left w:val="none" w:sz="0" w:space="0" w:color="auto"/>
        <w:bottom w:val="none" w:sz="0" w:space="0" w:color="auto"/>
        <w:right w:val="none" w:sz="0" w:space="0" w:color="auto"/>
      </w:divBdr>
    </w:div>
    <w:div w:id="451746429">
      <w:bodyDiv w:val="1"/>
      <w:marLeft w:val="0"/>
      <w:marRight w:val="0"/>
      <w:marTop w:val="0"/>
      <w:marBottom w:val="0"/>
      <w:divBdr>
        <w:top w:val="none" w:sz="0" w:space="0" w:color="auto"/>
        <w:left w:val="none" w:sz="0" w:space="0" w:color="auto"/>
        <w:bottom w:val="none" w:sz="0" w:space="0" w:color="auto"/>
        <w:right w:val="none" w:sz="0" w:space="0" w:color="auto"/>
      </w:divBdr>
    </w:div>
    <w:div w:id="451748658">
      <w:bodyDiv w:val="1"/>
      <w:marLeft w:val="0"/>
      <w:marRight w:val="0"/>
      <w:marTop w:val="0"/>
      <w:marBottom w:val="0"/>
      <w:divBdr>
        <w:top w:val="none" w:sz="0" w:space="0" w:color="auto"/>
        <w:left w:val="none" w:sz="0" w:space="0" w:color="auto"/>
        <w:bottom w:val="none" w:sz="0" w:space="0" w:color="auto"/>
        <w:right w:val="none" w:sz="0" w:space="0" w:color="auto"/>
      </w:divBdr>
    </w:div>
    <w:div w:id="451753749">
      <w:bodyDiv w:val="1"/>
      <w:marLeft w:val="0"/>
      <w:marRight w:val="0"/>
      <w:marTop w:val="0"/>
      <w:marBottom w:val="0"/>
      <w:divBdr>
        <w:top w:val="none" w:sz="0" w:space="0" w:color="auto"/>
        <w:left w:val="none" w:sz="0" w:space="0" w:color="auto"/>
        <w:bottom w:val="none" w:sz="0" w:space="0" w:color="auto"/>
        <w:right w:val="none" w:sz="0" w:space="0" w:color="auto"/>
      </w:divBdr>
    </w:div>
    <w:div w:id="451755497">
      <w:bodyDiv w:val="1"/>
      <w:marLeft w:val="0"/>
      <w:marRight w:val="0"/>
      <w:marTop w:val="0"/>
      <w:marBottom w:val="0"/>
      <w:divBdr>
        <w:top w:val="none" w:sz="0" w:space="0" w:color="auto"/>
        <w:left w:val="none" w:sz="0" w:space="0" w:color="auto"/>
        <w:bottom w:val="none" w:sz="0" w:space="0" w:color="auto"/>
        <w:right w:val="none" w:sz="0" w:space="0" w:color="auto"/>
      </w:divBdr>
    </w:div>
    <w:div w:id="451755682">
      <w:bodyDiv w:val="1"/>
      <w:marLeft w:val="0"/>
      <w:marRight w:val="0"/>
      <w:marTop w:val="0"/>
      <w:marBottom w:val="0"/>
      <w:divBdr>
        <w:top w:val="none" w:sz="0" w:space="0" w:color="auto"/>
        <w:left w:val="none" w:sz="0" w:space="0" w:color="auto"/>
        <w:bottom w:val="none" w:sz="0" w:space="0" w:color="auto"/>
        <w:right w:val="none" w:sz="0" w:space="0" w:color="auto"/>
      </w:divBdr>
    </w:div>
    <w:div w:id="451821650">
      <w:bodyDiv w:val="1"/>
      <w:marLeft w:val="0"/>
      <w:marRight w:val="0"/>
      <w:marTop w:val="0"/>
      <w:marBottom w:val="0"/>
      <w:divBdr>
        <w:top w:val="none" w:sz="0" w:space="0" w:color="auto"/>
        <w:left w:val="none" w:sz="0" w:space="0" w:color="auto"/>
        <w:bottom w:val="none" w:sz="0" w:space="0" w:color="auto"/>
        <w:right w:val="none" w:sz="0" w:space="0" w:color="auto"/>
      </w:divBdr>
    </w:div>
    <w:div w:id="451825200">
      <w:bodyDiv w:val="1"/>
      <w:marLeft w:val="0"/>
      <w:marRight w:val="0"/>
      <w:marTop w:val="0"/>
      <w:marBottom w:val="0"/>
      <w:divBdr>
        <w:top w:val="none" w:sz="0" w:space="0" w:color="auto"/>
        <w:left w:val="none" w:sz="0" w:space="0" w:color="auto"/>
        <w:bottom w:val="none" w:sz="0" w:space="0" w:color="auto"/>
        <w:right w:val="none" w:sz="0" w:space="0" w:color="auto"/>
      </w:divBdr>
    </w:div>
    <w:div w:id="451943814">
      <w:bodyDiv w:val="1"/>
      <w:marLeft w:val="0"/>
      <w:marRight w:val="0"/>
      <w:marTop w:val="0"/>
      <w:marBottom w:val="0"/>
      <w:divBdr>
        <w:top w:val="none" w:sz="0" w:space="0" w:color="auto"/>
        <w:left w:val="none" w:sz="0" w:space="0" w:color="auto"/>
        <w:bottom w:val="none" w:sz="0" w:space="0" w:color="auto"/>
        <w:right w:val="none" w:sz="0" w:space="0" w:color="auto"/>
      </w:divBdr>
    </w:div>
    <w:div w:id="451944704">
      <w:bodyDiv w:val="1"/>
      <w:marLeft w:val="0"/>
      <w:marRight w:val="0"/>
      <w:marTop w:val="0"/>
      <w:marBottom w:val="0"/>
      <w:divBdr>
        <w:top w:val="none" w:sz="0" w:space="0" w:color="auto"/>
        <w:left w:val="none" w:sz="0" w:space="0" w:color="auto"/>
        <w:bottom w:val="none" w:sz="0" w:space="0" w:color="auto"/>
        <w:right w:val="none" w:sz="0" w:space="0" w:color="auto"/>
      </w:divBdr>
    </w:div>
    <w:div w:id="452015771">
      <w:bodyDiv w:val="1"/>
      <w:marLeft w:val="0"/>
      <w:marRight w:val="0"/>
      <w:marTop w:val="0"/>
      <w:marBottom w:val="0"/>
      <w:divBdr>
        <w:top w:val="none" w:sz="0" w:space="0" w:color="auto"/>
        <w:left w:val="none" w:sz="0" w:space="0" w:color="auto"/>
        <w:bottom w:val="none" w:sz="0" w:space="0" w:color="auto"/>
        <w:right w:val="none" w:sz="0" w:space="0" w:color="auto"/>
      </w:divBdr>
    </w:div>
    <w:div w:id="452016232">
      <w:bodyDiv w:val="1"/>
      <w:marLeft w:val="0"/>
      <w:marRight w:val="0"/>
      <w:marTop w:val="0"/>
      <w:marBottom w:val="0"/>
      <w:divBdr>
        <w:top w:val="none" w:sz="0" w:space="0" w:color="auto"/>
        <w:left w:val="none" w:sz="0" w:space="0" w:color="auto"/>
        <w:bottom w:val="none" w:sz="0" w:space="0" w:color="auto"/>
        <w:right w:val="none" w:sz="0" w:space="0" w:color="auto"/>
      </w:divBdr>
    </w:div>
    <w:div w:id="452017076">
      <w:bodyDiv w:val="1"/>
      <w:marLeft w:val="0"/>
      <w:marRight w:val="0"/>
      <w:marTop w:val="0"/>
      <w:marBottom w:val="0"/>
      <w:divBdr>
        <w:top w:val="none" w:sz="0" w:space="0" w:color="auto"/>
        <w:left w:val="none" w:sz="0" w:space="0" w:color="auto"/>
        <w:bottom w:val="none" w:sz="0" w:space="0" w:color="auto"/>
        <w:right w:val="none" w:sz="0" w:space="0" w:color="auto"/>
      </w:divBdr>
    </w:div>
    <w:div w:id="452017599">
      <w:bodyDiv w:val="1"/>
      <w:marLeft w:val="0"/>
      <w:marRight w:val="0"/>
      <w:marTop w:val="0"/>
      <w:marBottom w:val="0"/>
      <w:divBdr>
        <w:top w:val="none" w:sz="0" w:space="0" w:color="auto"/>
        <w:left w:val="none" w:sz="0" w:space="0" w:color="auto"/>
        <w:bottom w:val="none" w:sz="0" w:space="0" w:color="auto"/>
        <w:right w:val="none" w:sz="0" w:space="0" w:color="auto"/>
      </w:divBdr>
    </w:div>
    <w:div w:id="452022481">
      <w:bodyDiv w:val="1"/>
      <w:marLeft w:val="0"/>
      <w:marRight w:val="0"/>
      <w:marTop w:val="0"/>
      <w:marBottom w:val="0"/>
      <w:divBdr>
        <w:top w:val="none" w:sz="0" w:space="0" w:color="auto"/>
        <w:left w:val="none" w:sz="0" w:space="0" w:color="auto"/>
        <w:bottom w:val="none" w:sz="0" w:space="0" w:color="auto"/>
        <w:right w:val="none" w:sz="0" w:space="0" w:color="auto"/>
      </w:divBdr>
    </w:div>
    <w:div w:id="452023499">
      <w:bodyDiv w:val="1"/>
      <w:marLeft w:val="0"/>
      <w:marRight w:val="0"/>
      <w:marTop w:val="0"/>
      <w:marBottom w:val="0"/>
      <w:divBdr>
        <w:top w:val="none" w:sz="0" w:space="0" w:color="auto"/>
        <w:left w:val="none" w:sz="0" w:space="0" w:color="auto"/>
        <w:bottom w:val="none" w:sz="0" w:space="0" w:color="auto"/>
        <w:right w:val="none" w:sz="0" w:space="0" w:color="auto"/>
      </w:divBdr>
    </w:div>
    <w:div w:id="452091325">
      <w:bodyDiv w:val="1"/>
      <w:marLeft w:val="0"/>
      <w:marRight w:val="0"/>
      <w:marTop w:val="0"/>
      <w:marBottom w:val="0"/>
      <w:divBdr>
        <w:top w:val="none" w:sz="0" w:space="0" w:color="auto"/>
        <w:left w:val="none" w:sz="0" w:space="0" w:color="auto"/>
        <w:bottom w:val="none" w:sz="0" w:space="0" w:color="auto"/>
        <w:right w:val="none" w:sz="0" w:space="0" w:color="auto"/>
      </w:divBdr>
    </w:div>
    <w:div w:id="452092776">
      <w:bodyDiv w:val="1"/>
      <w:marLeft w:val="0"/>
      <w:marRight w:val="0"/>
      <w:marTop w:val="0"/>
      <w:marBottom w:val="0"/>
      <w:divBdr>
        <w:top w:val="none" w:sz="0" w:space="0" w:color="auto"/>
        <w:left w:val="none" w:sz="0" w:space="0" w:color="auto"/>
        <w:bottom w:val="none" w:sz="0" w:space="0" w:color="auto"/>
        <w:right w:val="none" w:sz="0" w:space="0" w:color="auto"/>
      </w:divBdr>
    </w:div>
    <w:div w:id="452093642">
      <w:bodyDiv w:val="1"/>
      <w:marLeft w:val="0"/>
      <w:marRight w:val="0"/>
      <w:marTop w:val="0"/>
      <w:marBottom w:val="0"/>
      <w:divBdr>
        <w:top w:val="none" w:sz="0" w:space="0" w:color="auto"/>
        <w:left w:val="none" w:sz="0" w:space="0" w:color="auto"/>
        <w:bottom w:val="none" w:sz="0" w:space="0" w:color="auto"/>
        <w:right w:val="none" w:sz="0" w:space="0" w:color="auto"/>
      </w:divBdr>
    </w:div>
    <w:div w:id="452097662">
      <w:bodyDiv w:val="1"/>
      <w:marLeft w:val="0"/>
      <w:marRight w:val="0"/>
      <w:marTop w:val="0"/>
      <w:marBottom w:val="0"/>
      <w:divBdr>
        <w:top w:val="none" w:sz="0" w:space="0" w:color="auto"/>
        <w:left w:val="none" w:sz="0" w:space="0" w:color="auto"/>
        <w:bottom w:val="none" w:sz="0" w:space="0" w:color="auto"/>
        <w:right w:val="none" w:sz="0" w:space="0" w:color="auto"/>
      </w:divBdr>
    </w:div>
    <w:div w:id="452133969">
      <w:bodyDiv w:val="1"/>
      <w:marLeft w:val="0"/>
      <w:marRight w:val="0"/>
      <w:marTop w:val="0"/>
      <w:marBottom w:val="0"/>
      <w:divBdr>
        <w:top w:val="none" w:sz="0" w:space="0" w:color="auto"/>
        <w:left w:val="none" w:sz="0" w:space="0" w:color="auto"/>
        <w:bottom w:val="none" w:sz="0" w:space="0" w:color="auto"/>
        <w:right w:val="none" w:sz="0" w:space="0" w:color="auto"/>
      </w:divBdr>
    </w:div>
    <w:div w:id="452134757">
      <w:bodyDiv w:val="1"/>
      <w:marLeft w:val="0"/>
      <w:marRight w:val="0"/>
      <w:marTop w:val="0"/>
      <w:marBottom w:val="0"/>
      <w:divBdr>
        <w:top w:val="none" w:sz="0" w:space="0" w:color="auto"/>
        <w:left w:val="none" w:sz="0" w:space="0" w:color="auto"/>
        <w:bottom w:val="none" w:sz="0" w:space="0" w:color="auto"/>
        <w:right w:val="none" w:sz="0" w:space="0" w:color="auto"/>
      </w:divBdr>
    </w:div>
    <w:div w:id="452137126">
      <w:bodyDiv w:val="1"/>
      <w:marLeft w:val="0"/>
      <w:marRight w:val="0"/>
      <w:marTop w:val="0"/>
      <w:marBottom w:val="0"/>
      <w:divBdr>
        <w:top w:val="none" w:sz="0" w:space="0" w:color="auto"/>
        <w:left w:val="none" w:sz="0" w:space="0" w:color="auto"/>
        <w:bottom w:val="none" w:sz="0" w:space="0" w:color="auto"/>
        <w:right w:val="none" w:sz="0" w:space="0" w:color="auto"/>
      </w:divBdr>
    </w:div>
    <w:div w:id="452211832">
      <w:bodyDiv w:val="1"/>
      <w:marLeft w:val="0"/>
      <w:marRight w:val="0"/>
      <w:marTop w:val="0"/>
      <w:marBottom w:val="0"/>
      <w:divBdr>
        <w:top w:val="none" w:sz="0" w:space="0" w:color="auto"/>
        <w:left w:val="none" w:sz="0" w:space="0" w:color="auto"/>
        <w:bottom w:val="none" w:sz="0" w:space="0" w:color="auto"/>
        <w:right w:val="none" w:sz="0" w:space="0" w:color="auto"/>
      </w:divBdr>
    </w:div>
    <w:div w:id="452216975">
      <w:bodyDiv w:val="1"/>
      <w:marLeft w:val="0"/>
      <w:marRight w:val="0"/>
      <w:marTop w:val="0"/>
      <w:marBottom w:val="0"/>
      <w:divBdr>
        <w:top w:val="none" w:sz="0" w:space="0" w:color="auto"/>
        <w:left w:val="none" w:sz="0" w:space="0" w:color="auto"/>
        <w:bottom w:val="none" w:sz="0" w:space="0" w:color="auto"/>
        <w:right w:val="none" w:sz="0" w:space="0" w:color="auto"/>
      </w:divBdr>
    </w:div>
    <w:div w:id="452286429">
      <w:bodyDiv w:val="1"/>
      <w:marLeft w:val="0"/>
      <w:marRight w:val="0"/>
      <w:marTop w:val="0"/>
      <w:marBottom w:val="0"/>
      <w:divBdr>
        <w:top w:val="none" w:sz="0" w:space="0" w:color="auto"/>
        <w:left w:val="none" w:sz="0" w:space="0" w:color="auto"/>
        <w:bottom w:val="none" w:sz="0" w:space="0" w:color="auto"/>
        <w:right w:val="none" w:sz="0" w:space="0" w:color="auto"/>
      </w:divBdr>
    </w:div>
    <w:div w:id="452287063">
      <w:bodyDiv w:val="1"/>
      <w:marLeft w:val="0"/>
      <w:marRight w:val="0"/>
      <w:marTop w:val="0"/>
      <w:marBottom w:val="0"/>
      <w:divBdr>
        <w:top w:val="none" w:sz="0" w:space="0" w:color="auto"/>
        <w:left w:val="none" w:sz="0" w:space="0" w:color="auto"/>
        <w:bottom w:val="none" w:sz="0" w:space="0" w:color="auto"/>
        <w:right w:val="none" w:sz="0" w:space="0" w:color="auto"/>
      </w:divBdr>
    </w:div>
    <w:div w:id="452329732">
      <w:bodyDiv w:val="1"/>
      <w:marLeft w:val="0"/>
      <w:marRight w:val="0"/>
      <w:marTop w:val="0"/>
      <w:marBottom w:val="0"/>
      <w:divBdr>
        <w:top w:val="none" w:sz="0" w:space="0" w:color="auto"/>
        <w:left w:val="none" w:sz="0" w:space="0" w:color="auto"/>
        <w:bottom w:val="none" w:sz="0" w:space="0" w:color="auto"/>
        <w:right w:val="none" w:sz="0" w:space="0" w:color="auto"/>
      </w:divBdr>
    </w:div>
    <w:div w:id="452330191">
      <w:bodyDiv w:val="1"/>
      <w:marLeft w:val="0"/>
      <w:marRight w:val="0"/>
      <w:marTop w:val="0"/>
      <w:marBottom w:val="0"/>
      <w:divBdr>
        <w:top w:val="none" w:sz="0" w:space="0" w:color="auto"/>
        <w:left w:val="none" w:sz="0" w:space="0" w:color="auto"/>
        <w:bottom w:val="none" w:sz="0" w:space="0" w:color="auto"/>
        <w:right w:val="none" w:sz="0" w:space="0" w:color="auto"/>
      </w:divBdr>
    </w:div>
    <w:div w:id="452332408">
      <w:bodyDiv w:val="1"/>
      <w:marLeft w:val="0"/>
      <w:marRight w:val="0"/>
      <w:marTop w:val="0"/>
      <w:marBottom w:val="0"/>
      <w:divBdr>
        <w:top w:val="none" w:sz="0" w:space="0" w:color="auto"/>
        <w:left w:val="none" w:sz="0" w:space="0" w:color="auto"/>
        <w:bottom w:val="none" w:sz="0" w:space="0" w:color="auto"/>
        <w:right w:val="none" w:sz="0" w:space="0" w:color="auto"/>
      </w:divBdr>
    </w:div>
    <w:div w:id="452332878">
      <w:bodyDiv w:val="1"/>
      <w:marLeft w:val="0"/>
      <w:marRight w:val="0"/>
      <w:marTop w:val="0"/>
      <w:marBottom w:val="0"/>
      <w:divBdr>
        <w:top w:val="none" w:sz="0" w:space="0" w:color="auto"/>
        <w:left w:val="none" w:sz="0" w:space="0" w:color="auto"/>
        <w:bottom w:val="none" w:sz="0" w:space="0" w:color="auto"/>
        <w:right w:val="none" w:sz="0" w:space="0" w:color="auto"/>
      </w:divBdr>
    </w:div>
    <w:div w:id="452406314">
      <w:bodyDiv w:val="1"/>
      <w:marLeft w:val="0"/>
      <w:marRight w:val="0"/>
      <w:marTop w:val="0"/>
      <w:marBottom w:val="0"/>
      <w:divBdr>
        <w:top w:val="none" w:sz="0" w:space="0" w:color="auto"/>
        <w:left w:val="none" w:sz="0" w:space="0" w:color="auto"/>
        <w:bottom w:val="none" w:sz="0" w:space="0" w:color="auto"/>
        <w:right w:val="none" w:sz="0" w:space="0" w:color="auto"/>
      </w:divBdr>
    </w:div>
    <w:div w:id="452406683">
      <w:bodyDiv w:val="1"/>
      <w:marLeft w:val="0"/>
      <w:marRight w:val="0"/>
      <w:marTop w:val="0"/>
      <w:marBottom w:val="0"/>
      <w:divBdr>
        <w:top w:val="none" w:sz="0" w:space="0" w:color="auto"/>
        <w:left w:val="none" w:sz="0" w:space="0" w:color="auto"/>
        <w:bottom w:val="none" w:sz="0" w:space="0" w:color="auto"/>
        <w:right w:val="none" w:sz="0" w:space="0" w:color="auto"/>
      </w:divBdr>
    </w:div>
    <w:div w:id="452409770">
      <w:bodyDiv w:val="1"/>
      <w:marLeft w:val="0"/>
      <w:marRight w:val="0"/>
      <w:marTop w:val="0"/>
      <w:marBottom w:val="0"/>
      <w:divBdr>
        <w:top w:val="none" w:sz="0" w:space="0" w:color="auto"/>
        <w:left w:val="none" w:sz="0" w:space="0" w:color="auto"/>
        <w:bottom w:val="none" w:sz="0" w:space="0" w:color="auto"/>
        <w:right w:val="none" w:sz="0" w:space="0" w:color="auto"/>
      </w:divBdr>
    </w:div>
    <w:div w:id="452411024">
      <w:bodyDiv w:val="1"/>
      <w:marLeft w:val="0"/>
      <w:marRight w:val="0"/>
      <w:marTop w:val="0"/>
      <w:marBottom w:val="0"/>
      <w:divBdr>
        <w:top w:val="none" w:sz="0" w:space="0" w:color="auto"/>
        <w:left w:val="none" w:sz="0" w:space="0" w:color="auto"/>
        <w:bottom w:val="none" w:sz="0" w:space="0" w:color="auto"/>
        <w:right w:val="none" w:sz="0" w:space="0" w:color="auto"/>
      </w:divBdr>
    </w:div>
    <w:div w:id="452479302">
      <w:bodyDiv w:val="1"/>
      <w:marLeft w:val="0"/>
      <w:marRight w:val="0"/>
      <w:marTop w:val="0"/>
      <w:marBottom w:val="0"/>
      <w:divBdr>
        <w:top w:val="none" w:sz="0" w:space="0" w:color="auto"/>
        <w:left w:val="none" w:sz="0" w:space="0" w:color="auto"/>
        <w:bottom w:val="none" w:sz="0" w:space="0" w:color="auto"/>
        <w:right w:val="none" w:sz="0" w:space="0" w:color="auto"/>
      </w:divBdr>
    </w:div>
    <w:div w:id="452481616">
      <w:bodyDiv w:val="1"/>
      <w:marLeft w:val="0"/>
      <w:marRight w:val="0"/>
      <w:marTop w:val="0"/>
      <w:marBottom w:val="0"/>
      <w:divBdr>
        <w:top w:val="none" w:sz="0" w:space="0" w:color="auto"/>
        <w:left w:val="none" w:sz="0" w:space="0" w:color="auto"/>
        <w:bottom w:val="none" w:sz="0" w:space="0" w:color="auto"/>
        <w:right w:val="none" w:sz="0" w:space="0" w:color="auto"/>
      </w:divBdr>
    </w:div>
    <w:div w:id="452481725">
      <w:bodyDiv w:val="1"/>
      <w:marLeft w:val="0"/>
      <w:marRight w:val="0"/>
      <w:marTop w:val="0"/>
      <w:marBottom w:val="0"/>
      <w:divBdr>
        <w:top w:val="none" w:sz="0" w:space="0" w:color="auto"/>
        <w:left w:val="none" w:sz="0" w:space="0" w:color="auto"/>
        <w:bottom w:val="none" w:sz="0" w:space="0" w:color="auto"/>
        <w:right w:val="none" w:sz="0" w:space="0" w:color="auto"/>
      </w:divBdr>
    </w:div>
    <w:div w:id="452528063">
      <w:bodyDiv w:val="1"/>
      <w:marLeft w:val="0"/>
      <w:marRight w:val="0"/>
      <w:marTop w:val="0"/>
      <w:marBottom w:val="0"/>
      <w:divBdr>
        <w:top w:val="none" w:sz="0" w:space="0" w:color="auto"/>
        <w:left w:val="none" w:sz="0" w:space="0" w:color="auto"/>
        <w:bottom w:val="none" w:sz="0" w:space="0" w:color="auto"/>
        <w:right w:val="none" w:sz="0" w:space="0" w:color="auto"/>
      </w:divBdr>
    </w:div>
    <w:div w:id="452553372">
      <w:bodyDiv w:val="1"/>
      <w:marLeft w:val="0"/>
      <w:marRight w:val="0"/>
      <w:marTop w:val="0"/>
      <w:marBottom w:val="0"/>
      <w:divBdr>
        <w:top w:val="none" w:sz="0" w:space="0" w:color="auto"/>
        <w:left w:val="none" w:sz="0" w:space="0" w:color="auto"/>
        <w:bottom w:val="none" w:sz="0" w:space="0" w:color="auto"/>
        <w:right w:val="none" w:sz="0" w:space="0" w:color="auto"/>
      </w:divBdr>
    </w:div>
    <w:div w:id="452555954">
      <w:bodyDiv w:val="1"/>
      <w:marLeft w:val="0"/>
      <w:marRight w:val="0"/>
      <w:marTop w:val="0"/>
      <w:marBottom w:val="0"/>
      <w:divBdr>
        <w:top w:val="none" w:sz="0" w:space="0" w:color="auto"/>
        <w:left w:val="none" w:sz="0" w:space="0" w:color="auto"/>
        <w:bottom w:val="none" w:sz="0" w:space="0" w:color="auto"/>
        <w:right w:val="none" w:sz="0" w:space="0" w:color="auto"/>
      </w:divBdr>
    </w:div>
    <w:div w:id="452556306">
      <w:bodyDiv w:val="1"/>
      <w:marLeft w:val="0"/>
      <w:marRight w:val="0"/>
      <w:marTop w:val="0"/>
      <w:marBottom w:val="0"/>
      <w:divBdr>
        <w:top w:val="none" w:sz="0" w:space="0" w:color="auto"/>
        <w:left w:val="none" w:sz="0" w:space="0" w:color="auto"/>
        <w:bottom w:val="none" w:sz="0" w:space="0" w:color="auto"/>
        <w:right w:val="none" w:sz="0" w:space="0" w:color="auto"/>
      </w:divBdr>
    </w:div>
    <w:div w:id="452558158">
      <w:bodyDiv w:val="1"/>
      <w:marLeft w:val="0"/>
      <w:marRight w:val="0"/>
      <w:marTop w:val="0"/>
      <w:marBottom w:val="0"/>
      <w:divBdr>
        <w:top w:val="none" w:sz="0" w:space="0" w:color="auto"/>
        <w:left w:val="none" w:sz="0" w:space="0" w:color="auto"/>
        <w:bottom w:val="none" w:sz="0" w:space="0" w:color="auto"/>
        <w:right w:val="none" w:sz="0" w:space="0" w:color="auto"/>
      </w:divBdr>
    </w:div>
    <w:div w:id="452674126">
      <w:bodyDiv w:val="1"/>
      <w:marLeft w:val="0"/>
      <w:marRight w:val="0"/>
      <w:marTop w:val="0"/>
      <w:marBottom w:val="0"/>
      <w:divBdr>
        <w:top w:val="none" w:sz="0" w:space="0" w:color="auto"/>
        <w:left w:val="none" w:sz="0" w:space="0" w:color="auto"/>
        <w:bottom w:val="none" w:sz="0" w:space="0" w:color="auto"/>
        <w:right w:val="none" w:sz="0" w:space="0" w:color="auto"/>
      </w:divBdr>
    </w:div>
    <w:div w:id="452675772">
      <w:bodyDiv w:val="1"/>
      <w:marLeft w:val="0"/>
      <w:marRight w:val="0"/>
      <w:marTop w:val="0"/>
      <w:marBottom w:val="0"/>
      <w:divBdr>
        <w:top w:val="none" w:sz="0" w:space="0" w:color="auto"/>
        <w:left w:val="none" w:sz="0" w:space="0" w:color="auto"/>
        <w:bottom w:val="none" w:sz="0" w:space="0" w:color="auto"/>
        <w:right w:val="none" w:sz="0" w:space="0" w:color="auto"/>
      </w:divBdr>
    </w:div>
    <w:div w:id="452755008">
      <w:bodyDiv w:val="1"/>
      <w:marLeft w:val="0"/>
      <w:marRight w:val="0"/>
      <w:marTop w:val="0"/>
      <w:marBottom w:val="0"/>
      <w:divBdr>
        <w:top w:val="none" w:sz="0" w:space="0" w:color="auto"/>
        <w:left w:val="none" w:sz="0" w:space="0" w:color="auto"/>
        <w:bottom w:val="none" w:sz="0" w:space="0" w:color="auto"/>
        <w:right w:val="none" w:sz="0" w:space="0" w:color="auto"/>
      </w:divBdr>
    </w:div>
    <w:div w:id="452790423">
      <w:bodyDiv w:val="1"/>
      <w:marLeft w:val="0"/>
      <w:marRight w:val="0"/>
      <w:marTop w:val="0"/>
      <w:marBottom w:val="0"/>
      <w:divBdr>
        <w:top w:val="none" w:sz="0" w:space="0" w:color="auto"/>
        <w:left w:val="none" w:sz="0" w:space="0" w:color="auto"/>
        <w:bottom w:val="none" w:sz="0" w:space="0" w:color="auto"/>
        <w:right w:val="none" w:sz="0" w:space="0" w:color="auto"/>
      </w:divBdr>
    </w:div>
    <w:div w:id="452790978">
      <w:bodyDiv w:val="1"/>
      <w:marLeft w:val="0"/>
      <w:marRight w:val="0"/>
      <w:marTop w:val="0"/>
      <w:marBottom w:val="0"/>
      <w:divBdr>
        <w:top w:val="none" w:sz="0" w:space="0" w:color="auto"/>
        <w:left w:val="none" w:sz="0" w:space="0" w:color="auto"/>
        <w:bottom w:val="none" w:sz="0" w:space="0" w:color="auto"/>
        <w:right w:val="none" w:sz="0" w:space="0" w:color="auto"/>
      </w:divBdr>
    </w:div>
    <w:div w:id="452795022">
      <w:bodyDiv w:val="1"/>
      <w:marLeft w:val="0"/>
      <w:marRight w:val="0"/>
      <w:marTop w:val="0"/>
      <w:marBottom w:val="0"/>
      <w:divBdr>
        <w:top w:val="none" w:sz="0" w:space="0" w:color="auto"/>
        <w:left w:val="none" w:sz="0" w:space="0" w:color="auto"/>
        <w:bottom w:val="none" w:sz="0" w:space="0" w:color="auto"/>
        <w:right w:val="none" w:sz="0" w:space="0" w:color="auto"/>
      </w:divBdr>
    </w:div>
    <w:div w:id="452796598">
      <w:bodyDiv w:val="1"/>
      <w:marLeft w:val="0"/>
      <w:marRight w:val="0"/>
      <w:marTop w:val="0"/>
      <w:marBottom w:val="0"/>
      <w:divBdr>
        <w:top w:val="none" w:sz="0" w:space="0" w:color="auto"/>
        <w:left w:val="none" w:sz="0" w:space="0" w:color="auto"/>
        <w:bottom w:val="none" w:sz="0" w:space="0" w:color="auto"/>
        <w:right w:val="none" w:sz="0" w:space="0" w:color="auto"/>
      </w:divBdr>
    </w:div>
    <w:div w:id="452867972">
      <w:bodyDiv w:val="1"/>
      <w:marLeft w:val="0"/>
      <w:marRight w:val="0"/>
      <w:marTop w:val="0"/>
      <w:marBottom w:val="0"/>
      <w:divBdr>
        <w:top w:val="none" w:sz="0" w:space="0" w:color="auto"/>
        <w:left w:val="none" w:sz="0" w:space="0" w:color="auto"/>
        <w:bottom w:val="none" w:sz="0" w:space="0" w:color="auto"/>
        <w:right w:val="none" w:sz="0" w:space="0" w:color="auto"/>
      </w:divBdr>
    </w:div>
    <w:div w:id="452868897">
      <w:bodyDiv w:val="1"/>
      <w:marLeft w:val="0"/>
      <w:marRight w:val="0"/>
      <w:marTop w:val="0"/>
      <w:marBottom w:val="0"/>
      <w:divBdr>
        <w:top w:val="none" w:sz="0" w:space="0" w:color="auto"/>
        <w:left w:val="none" w:sz="0" w:space="0" w:color="auto"/>
        <w:bottom w:val="none" w:sz="0" w:space="0" w:color="auto"/>
        <w:right w:val="none" w:sz="0" w:space="0" w:color="auto"/>
      </w:divBdr>
    </w:div>
    <w:div w:id="452871286">
      <w:bodyDiv w:val="1"/>
      <w:marLeft w:val="0"/>
      <w:marRight w:val="0"/>
      <w:marTop w:val="0"/>
      <w:marBottom w:val="0"/>
      <w:divBdr>
        <w:top w:val="none" w:sz="0" w:space="0" w:color="auto"/>
        <w:left w:val="none" w:sz="0" w:space="0" w:color="auto"/>
        <w:bottom w:val="none" w:sz="0" w:space="0" w:color="auto"/>
        <w:right w:val="none" w:sz="0" w:space="0" w:color="auto"/>
      </w:divBdr>
    </w:div>
    <w:div w:id="452871880">
      <w:bodyDiv w:val="1"/>
      <w:marLeft w:val="0"/>
      <w:marRight w:val="0"/>
      <w:marTop w:val="0"/>
      <w:marBottom w:val="0"/>
      <w:divBdr>
        <w:top w:val="none" w:sz="0" w:space="0" w:color="auto"/>
        <w:left w:val="none" w:sz="0" w:space="0" w:color="auto"/>
        <w:bottom w:val="none" w:sz="0" w:space="0" w:color="auto"/>
        <w:right w:val="none" w:sz="0" w:space="0" w:color="auto"/>
      </w:divBdr>
    </w:div>
    <w:div w:id="452942876">
      <w:bodyDiv w:val="1"/>
      <w:marLeft w:val="0"/>
      <w:marRight w:val="0"/>
      <w:marTop w:val="0"/>
      <w:marBottom w:val="0"/>
      <w:divBdr>
        <w:top w:val="none" w:sz="0" w:space="0" w:color="auto"/>
        <w:left w:val="none" w:sz="0" w:space="0" w:color="auto"/>
        <w:bottom w:val="none" w:sz="0" w:space="0" w:color="auto"/>
        <w:right w:val="none" w:sz="0" w:space="0" w:color="auto"/>
      </w:divBdr>
    </w:div>
    <w:div w:id="452945604">
      <w:bodyDiv w:val="1"/>
      <w:marLeft w:val="0"/>
      <w:marRight w:val="0"/>
      <w:marTop w:val="0"/>
      <w:marBottom w:val="0"/>
      <w:divBdr>
        <w:top w:val="none" w:sz="0" w:space="0" w:color="auto"/>
        <w:left w:val="none" w:sz="0" w:space="0" w:color="auto"/>
        <w:bottom w:val="none" w:sz="0" w:space="0" w:color="auto"/>
        <w:right w:val="none" w:sz="0" w:space="0" w:color="auto"/>
      </w:divBdr>
    </w:div>
    <w:div w:id="452984954">
      <w:bodyDiv w:val="1"/>
      <w:marLeft w:val="0"/>
      <w:marRight w:val="0"/>
      <w:marTop w:val="0"/>
      <w:marBottom w:val="0"/>
      <w:divBdr>
        <w:top w:val="none" w:sz="0" w:space="0" w:color="auto"/>
        <w:left w:val="none" w:sz="0" w:space="0" w:color="auto"/>
        <w:bottom w:val="none" w:sz="0" w:space="0" w:color="auto"/>
        <w:right w:val="none" w:sz="0" w:space="0" w:color="auto"/>
      </w:divBdr>
    </w:div>
    <w:div w:id="452986423">
      <w:bodyDiv w:val="1"/>
      <w:marLeft w:val="0"/>
      <w:marRight w:val="0"/>
      <w:marTop w:val="0"/>
      <w:marBottom w:val="0"/>
      <w:divBdr>
        <w:top w:val="none" w:sz="0" w:space="0" w:color="auto"/>
        <w:left w:val="none" w:sz="0" w:space="0" w:color="auto"/>
        <w:bottom w:val="none" w:sz="0" w:space="0" w:color="auto"/>
        <w:right w:val="none" w:sz="0" w:space="0" w:color="auto"/>
      </w:divBdr>
    </w:div>
    <w:div w:id="452987567">
      <w:bodyDiv w:val="1"/>
      <w:marLeft w:val="0"/>
      <w:marRight w:val="0"/>
      <w:marTop w:val="0"/>
      <w:marBottom w:val="0"/>
      <w:divBdr>
        <w:top w:val="none" w:sz="0" w:space="0" w:color="auto"/>
        <w:left w:val="none" w:sz="0" w:space="0" w:color="auto"/>
        <w:bottom w:val="none" w:sz="0" w:space="0" w:color="auto"/>
        <w:right w:val="none" w:sz="0" w:space="0" w:color="auto"/>
      </w:divBdr>
    </w:div>
    <w:div w:id="452989189">
      <w:bodyDiv w:val="1"/>
      <w:marLeft w:val="0"/>
      <w:marRight w:val="0"/>
      <w:marTop w:val="0"/>
      <w:marBottom w:val="0"/>
      <w:divBdr>
        <w:top w:val="none" w:sz="0" w:space="0" w:color="auto"/>
        <w:left w:val="none" w:sz="0" w:space="0" w:color="auto"/>
        <w:bottom w:val="none" w:sz="0" w:space="0" w:color="auto"/>
        <w:right w:val="none" w:sz="0" w:space="0" w:color="auto"/>
      </w:divBdr>
    </w:div>
    <w:div w:id="452989713">
      <w:bodyDiv w:val="1"/>
      <w:marLeft w:val="0"/>
      <w:marRight w:val="0"/>
      <w:marTop w:val="0"/>
      <w:marBottom w:val="0"/>
      <w:divBdr>
        <w:top w:val="none" w:sz="0" w:space="0" w:color="auto"/>
        <w:left w:val="none" w:sz="0" w:space="0" w:color="auto"/>
        <w:bottom w:val="none" w:sz="0" w:space="0" w:color="auto"/>
        <w:right w:val="none" w:sz="0" w:space="0" w:color="auto"/>
      </w:divBdr>
    </w:div>
    <w:div w:id="453016033">
      <w:bodyDiv w:val="1"/>
      <w:marLeft w:val="0"/>
      <w:marRight w:val="0"/>
      <w:marTop w:val="0"/>
      <w:marBottom w:val="0"/>
      <w:divBdr>
        <w:top w:val="none" w:sz="0" w:space="0" w:color="auto"/>
        <w:left w:val="none" w:sz="0" w:space="0" w:color="auto"/>
        <w:bottom w:val="none" w:sz="0" w:space="0" w:color="auto"/>
        <w:right w:val="none" w:sz="0" w:space="0" w:color="auto"/>
      </w:divBdr>
    </w:div>
    <w:div w:id="453062131">
      <w:bodyDiv w:val="1"/>
      <w:marLeft w:val="0"/>
      <w:marRight w:val="0"/>
      <w:marTop w:val="0"/>
      <w:marBottom w:val="0"/>
      <w:divBdr>
        <w:top w:val="none" w:sz="0" w:space="0" w:color="auto"/>
        <w:left w:val="none" w:sz="0" w:space="0" w:color="auto"/>
        <w:bottom w:val="none" w:sz="0" w:space="0" w:color="auto"/>
        <w:right w:val="none" w:sz="0" w:space="0" w:color="auto"/>
      </w:divBdr>
    </w:div>
    <w:div w:id="453062739">
      <w:bodyDiv w:val="1"/>
      <w:marLeft w:val="0"/>
      <w:marRight w:val="0"/>
      <w:marTop w:val="0"/>
      <w:marBottom w:val="0"/>
      <w:divBdr>
        <w:top w:val="none" w:sz="0" w:space="0" w:color="auto"/>
        <w:left w:val="none" w:sz="0" w:space="0" w:color="auto"/>
        <w:bottom w:val="none" w:sz="0" w:space="0" w:color="auto"/>
        <w:right w:val="none" w:sz="0" w:space="0" w:color="auto"/>
      </w:divBdr>
    </w:div>
    <w:div w:id="453064768">
      <w:bodyDiv w:val="1"/>
      <w:marLeft w:val="0"/>
      <w:marRight w:val="0"/>
      <w:marTop w:val="0"/>
      <w:marBottom w:val="0"/>
      <w:divBdr>
        <w:top w:val="none" w:sz="0" w:space="0" w:color="auto"/>
        <w:left w:val="none" w:sz="0" w:space="0" w:color="auto"/>
        <w:bottom w:val="none" w:sz="0" w:space="0" w:color="auto"/>
        <w:right w:val="none" w:sz="0" w:space="0" w:color="auto"/>
      </w:divBdr>
    </w:div>
    <w:div w:id="453064837">
      <w:bodyDiv w:val="1"/>
      <w:marLeft w:val="0"/>
      <w:marRight w:val="0"/>
      <w:marTop w:val="0"/>
      <w:marBottom w:val="0"/>
      <w:divBdr>
        <w:top w:val="none" w:sz="0" w:space="0" w:color="auto"/>
        <w:left w:val="none" w:sz="0" w:space="0" w:color="auto"/>
        <w:bottom w:val="none" w:sz="0" w:space="0" w:color="auto"/>
        <w:right w:val="none" w:sz="0" w:space="0" w:color="auto"/>
      </w:divBdr>
    </w:div>
    <w:div w:id="453132949">
      <w:bodyDiv w:val="1"/>
      <w:marLeft w:val="0"/>
      <w:marRight w:val="0"/>
      <w:marTop w:val="0"/>
      <w:marBottom w:val="0"/>
      <w:divBdr>
        <w:top w:val="none" w:sz="0" w:space="0" w:color="auto"/>
        <w:left w:val="none" w:sz="0" w:space="0" w:color="auto"/>
        <w:bottom w:val="none" w:sz="0" w:space="0" w:color="auto"/>
        <w:right w:val="none" w:sz="0" w:space="0" w:color="auto"/>
      </w:divBdr>
    </w:div>
    <w:div w:id="453134728">
      <w:bodyDiv w:val="1"/>
      <w:marLeft w:val="0"/>
      <w:marRight w:val="0"/>
      <w:marTop w:val="0"/>
      <w:marBottom w:val="0"/>
      <w:divBdr>
        <w:top w:val="none" w:sz="0" w:space="0" w:color="auto"/>
        <w:left w:val="none" w:sz="0" w:space="0" w:color="auto"/>
        <w:bottom w:val="none" w:sz="0" w:space="0" w:color="auto"/>
        <w:right w:val="none" w:sz="0" w:space="0" w:color="auto"/>
      </w:divBdr>
    </w:div>
    <w:div w:id="453135618">
      <w:bodyDiv w:val="1"/>
      <w:marLeft w:val="0"/>
      <w:marRight w:val="0"/>
      <w:marTop w:val="0"/>
      <w:marBottom w:val="0"/>
      <w:divBdr>
        <w:top w:val="none" w:sz="0" w:space="0" w:color="auto"/>
        <w:left w:val="none" w:sz="0" w:space="0" w:color="auto"/>
        <w:bottom w:val="none" w:sz="0" w:space="0" w:color="auto"/>
        <w:right w:val="none" w:sz="0" w:space="0" w:color="auto"/>
      </w:divBdr>
    </w:div>
    <w:div w:id="453137142">
      <w:bodyDiv w:val="1"/>
      <w:marLeft w:val="0"/>
      <w:marRight w:val="0"/>
      <w:marTop w:val="0"/>
      <w:marBottom w:val="0"/>
      <w:divBdr>
        <w:top w:val="none" w:sz="0" w:space="0" w:color="auto"/>
        <w:left w:val="none" w:sz="0" w:space="0" w:color="auto"/>
        <w:bottom w:val="none" w:sz="0" w:space="0" w:color="auto"/>
        <w:right w:val="none" w:sz="0" w:space="0" w:color="auto"/>
      </w:divBdr>
    </w:div>
    <w:div w:id="453141081">
      <w:bodyDiv w:val="1"/>
      <w:marLeft w:val="0"/>
      <w:marRight w:val="0"/>
      <w:marTop w:val="0"/>
      <w:marBottom w:val="0"/>
      <w:divBdr>
        <w:top w:val="none" w:sz="0" w:space="0" w:color="auto"/>
        <w:left w:val="none" w:sz="0" w:space="0" w:color="auto"/>
        <w:bottom w:val="none" w:sz="0" w:space="0" w:color="auto"/>
        <w:right w:val="none" w:sz="0" w:space="0" w:color="auto"/>
      </w:divBdr>
    </w:div>
    <w:div w:id="453141161">
      <w:bodyDiv w:val="1"/>
      <w:marLeft w:val="0"/>
      <w:marRight w:val="0"/>
      <w:marTop w:val="0"/>
      <w:marBottom w:val="0"/>
      <w:divBdr>
        <w:top w:val="none" w:sz="0" w:space="0" w:color="auto"/>
        <w:left w:val="none" w:sz="0" w:space="0" w:color="auto"/>
        <w:bottom w:val="none" w:sz="0" w:space="0" w:color="auto"/>
        <w:right w:val="none" w:sz="0" w:space="0" w:color="auto"/>
      </w:divBdr>
    </w:div>
    <w:div w:id="453207791">
      <w:bodyDiv w:val="1"/>
      <w:marLeft w:val="0"/>
      <w:marRight w:val="0"/>
      <w:marTop w:val="0"/>
      <w:marBottom w:val="0"/>
      <w:divBdr>
        <w:top w:val="none" w:sz="0" w:space="0" w:color="auto"/>
        <w:left w:val="none" w:sz="0" w:space="0" w:color="auto"/>
        <w:bottom w:val="none" w:sz="0" w:space="0" w:color="auto"/>
        <w:right w:val="none" w:sz="0" w:space="0" w:color="auto"/>
      </w:divBdr>
    </w:div>
    <w:div w:id="453208184">
      <w:bodyDiv w:val="1"/>
      <w:marLeft w:val="0"/>
      <w:marRight w:val="0"/>
      <w:marTop w:val="0"/>
      <w:marBottom w:val="0"/>
      <w:divBdr>
        <w:top w:val="none" w:sz="0" w:space="0" w:color="auto"/>
        <w:left w:val="none" w:sz="0" w:space="0" w:color="auto"/>
        <w:bottom w:val="none" w:sz="0" w:space="0" w:color="auto"/>
        <w:right w:val="none" w:sz="0" w:space="0" w:color="auto"/>
      </w:divBdr>
    </w:div>
    <w:div w:id="453210013">
      <w:bodyDiv w:val="1"/>
      <w:marLeft w:val="0"/>
      <w:marRight w:val="0"/>
      <w:marTop w:val="0"/>
      <w:marBottom w:val="0"/>
      <w:divBdr>
        <w:top w:val="none" w:sz="0" w:space="0" w:color="auto"/>
        <w:left w:val="none" w:sz="0" w:space="0" w:color="auto"/>
        <w:bottom w:val="none" w:sz="0" w:space="0" w:color="auto"/>
        <w:right w:val="none" w:sz="0" w:space="0" w:color="auto"/>
      </w:divBdr>
    </w:div>
    <w:div w:id="453213628">
      <w:bodyDiv w:val="1"/>
      <w:marLeft w:val="0"/>
      <w:marRight w:val="0"/>
      <w:marTop w:val="0"/>
      <w:marBottom w:val="0"/>
      <w:divBdr>
        <w:top w:val="none" w:sz="0" w:space="0" w:color="auto"/>
        <w:left w:val="none" w:sz="0" w:space="0" w:color="auto"/>
        <w:bottom w:val="none" w:sz="0" w:space="0" w:color="auto"/>
        <w:right w:val="none" w:sz="0" w:space="0" w:color="auto"/>
      </w:divBdr>
    </w:div>
    <w:div w:id="453253355">
      <w:bodyDiv w:val="1"/>
      <w:marLeft w:val="0"/>
      <w:marRight w:val="0"/>
      <w:marTop w:val="0"/>
      <w:marBottom w:val="0"/>
      <w:divBdr>
        <w:top w:val="none" w:sz="0" w:space="0" w:color="auto"/>
        <w:left w:val="none" w:sz="0" w:space="0" w:color="auto"/>
        <w:bottom w:val="none" w:sz="0" w:space="0" w:color="auto"/>
        <w:right w:val="none" w:sz="0" w:space="0" w:color="auto"/>
      </w:divBdr>
    </w:div>
    <w:div w:id="453258390">
      <w:bodyDiv w:val="1"/>
      <w:marLeft w:val="0"/>
      <w:marRight w:val="0"/>
      <w:marTop w:val="0"/>
      <w:marBottom w:val="0"/>
      <w:divBdr>
        <w:top w:val="none" w:sz="0" w:space="0" w:color="auto"/>
        <w:left w:val="none" w:sz="0" w:space="0" w:color="auto"/>
        <w:bottom w:val="none" w:sz="0" w:space="0" w:color="auto"/>
        <w:right w:val="none" w:sz="0" w:space="0" w:color="auto"/>
      </w:divBdr>
    </w:div>
    <w:div w:id="453327044">
      <w:bodyDiv w:val="1"/>
      <w:marLeft w:val="0"/>
      <w:marRight w:val="0"/>
      <w:marTop w:val="0"/>
      <w:marBottom w:val="0"/>
      <w:divBdr>
        <w:top w:val="none" w:sz="0" w:space="0" w:color="auto"/>
        <w:left w:val="none" w:sz="0" w:space="0" w:color="auto"/>
        <w:bottom w:val="none" w:sz="0" w:space="0" w:color="auto"/>
        <w:right w:val="none" w:sz="0" w:space="0" w:color="auto"/>
      </w:divBdr>
    </w:div>
    <w:div w:id="453402937">
      <w:bodyDiv w:val="1"/>
      <w:marLeft w:val="0"/>
      <w:marRight w:val="0"/>
      <w:marTop w:val="0"/>
      <w:marBottom w:val="0"/>
      <w:divBdr>
        <w:top w:val="none" w:sz="0" w:space="0" w:color="auto"/>
        <w:left w:val="none" w:sz="0" w:space="0" w:color="auto"/>
        <w:bottom w:val="none" w:sz="0" w:space="0" w:color="auto"/>
        <w:right w:val="none" w:sz="0" w:space="0" w:color="auto"/>
      </w:divBdr>
    </w:div>
    <w:div w:id="453404272">
      <w:bodyDiv w:val="1"/>
      <w:marLeft w:val="0"/>
      <w:marRight w:val="0"/>
      <w:marTop w:val="0"/>
      <w:marBottom w:val="0"/>
      <w:divBdr>
        <w:top w:val="none" w:sz="0" w:space="0" w:color="auto"/>
        <w:left w:val="none" w:sz="0" w:space="0" w:color="auto"/>
        <w:bottom w:val="none" w:sz="0" w:space="0" w:color="auto"/>
        <w:right w:val="none" w:sz="0" w:space="0" w:color="auto"/>
      </w:divBdr>
    </w:div>
    <w:div w:id="453405122">
      <w:bodyDiv w:val="1"/>
      <w:marLeft w:val="0"/>
      <w:marRight w:val="0"/>
      <w:marTop w:val="0"/>
      <w:marBottom w:val="0"/>
      <w:divBdr>
        <w:top w:val="none" w:sz="0" w:space="0" w:color="auto"/>
        <w:left w:val="none" w:sz="0" w:space="0" w:color="auto"/>
        <w:bottom w:val="none" w:sz="0" w:space="0" w:color="auto"/>
        <w:right w:val="none" w:sz="0" w:space="0" w:color="auto"/>
      </w:divBdr>
    </w:div>
    <w:div w:id="453406171">
      <w:bodyDiv w:val="1"/>
      <w:marLeft w:val="0"/>
      <w:marRight w:val="0"/>
      <w:marTop w:val="0"/>
      <w:marBottom w:val="0"/>
      <w:divBdr>
        <w:top w:val="none" w:sz="0" w:space="0" w:color="auto"/>
        <w:left w:val="none" w:sz="0" w:space="0" w:color="auto"/>
        <w:bottom w:val="none" w:sz="0" w:space="0" w:color="auto"/>
        <w:right w:val="none" w:sz="0" w:space="0" w:color="auto"/>
      </w:divBdr>
    </w:div>
    <w:div w:id="453445289">
      <w:bodyDiv w:val="1"/>
      <w:marLeft w:val="0"/>
      <w:marRight w:val="0"/>
      <w:marTop w:val="0"/>
      <w:marBottom w:val="0"/>
      <w:divBdr>
        <w:top w:val="none" w:sz="0" w:space="0" w:color="auto"/>
        <w:left w:val="none" w:sz="0" w:space="0" w:color="auto"/>
        <w:bottom w:val="none" w:sz="0" w:space="0" w:color="auto"/>
        <w:right w:val="none" w:sz="0" w:space="0" w:color="auto"/>
      </w:divBdr>
    </w:div>
    <w:div w:id="453445481">
      <w:bodyDiv w:val="1"/>
      <w:marLeft w:val="0"/>
      <w:marRight w:val="0"/>
      <w:marTop w:val="0"/>
      <w:marBottom w:val="0"/>
      <w:divBdr>
        <w:top w:val="none" w:sz="0" w:space="0" w:color="auto"/>
        <w:left w:val="none" w:sz="0" w:space="0" w:color="auto"/>
        <w:bottom w:val="none" w:sz="0" w:space="0" w:color="auto"/>
        <w:right w:val="none" w:sz="0" w:space="0" w:color="auto"/>
      </w:divBdr>
    </w:div>
    <w:div w:id="453450544">
      <w:bodyDiv w:val="1"/>
      <w:marLeft w:val="0"/>
      <w:marRight w:val="0"/>
      <w:marTop w:val="0"/>
      <w:marBottom w:val="0"/>
      <w:divBdr>
        <w:top w:val="none" w:sz="0" w:space="0" w:color="auto"/>
        <w:left w:val="none" w:sz="0" w:space="0" w:color="auto"/>
        <w:bottom w:val="none" w:sz="0" w:space="0" w:color="auto"/>
        <w:right w:val="none" w:sz="0" w:space="0" w:color="auto"/>
      </w:divBdr>
    </w:div>
    <w:div w:id="453519257">
      <w:bodyDiv w:val="1"/>
      <w:marLeft w:val="0"/>
      <w:marRight w:val="0"/>
      <w:marTop w:val="0"/>
      <w:marBottom w:val="0"/>
      <w:divBdr>
        <w:top w:val="none" w:sz="0" w:space="0" w:color="auto"/>
        <w:left w:val="none" w:sz="0" w:space="0" w:color="auto"/>
        <w:bottom w:val="none" w:sz="0" w:space="0" w:color="auto"/>
        <w:right w:val="none" w:sz="0" w:space="0" w:color="auto"/>
      </w:divBdr>
    </w:div>
    <w:div w:id="453519297">
      <w:bodyDiv w:val="1"/>
      <w:marLeft w:val="0"/>
      <w:marRight w:val="0"/>
      <w:marTop w:val="0"/>
      <w:marBottom w:val="0"/>
      <w:divBdr>
        <w:top w:val="none" w:sz="0" w:space="0" w:color="auto"/>
        <w:left w:val="none" w:sz="0" w:space="0" w:color="auto"/>
        <w:bottom w:val="none" w:sz="0" w:space="0" w:color="auto"/>
        <w:right w:val="none" w:sz="0" w:space="0" w:color="auto"/>
      </w:divBdr>
    </w:div>
    <w:div w:id="453520982">
      <w:bodyDiv w:val="1"/>
      <w:marLeft w:val="0"/>
      <w:marRight w:val="0"/>
      <w:marTop w:val="0"/>
      <w:marBottom w:val="0"/>
      <w:divBdr>
        <w:top w:val="none" w:sz="0" w:space="0" w:color="auto"/>
        <w:left w:val="none" w:sz="0" w:space="0" w:color="auto"/>
        <w:bottom w:val="none" w:sz="0" w:space="0" w:color="auto"/>
        <w:right w:val="none" w:sz="0" w:space="0" w:color="auto"/>
      </w:divBdr>
    </w:div>
    <w:div w:id="453526603">
      <w:bodyDiv w:val="1"/>
      <w:marLeft w:val="0"/>
      <w:marRight w:val="0"/>
      <w:marTop w:val="0"/>
      <w:marBottom w:val="0"/>
      <w:divBdr>
        <w:top w:val="none" w:sz="0" w:space="0" w:color="auto"/>
        <w:left w:val="none" w:sz="0" w:space="0" w:color="auto"/>
        <w:bottom w:val="none" w:sz="0" w:space="0" w:color="auto"/>
        <w:right w:val="none" w:sz="0" w:space="0" w:color="auto"/>
      </w:divBdr>
    </w:div>
    <w:div w:id="453526989">
      <w:bodyDiv w:val="1"/>
      <w:marLeft w:val="0"/>
      <w:marRight w:val="0"/>
      <w:marTop w:val="0"/>
      <w:marBottom w:val="0"/>
      <w:divBdr>
        <w:top w:val="none" w:sz="0" w:space="0" w:color="auto"/>
        <w:left w:val="none" w:sz="0" w:space="0" w:color="auto"/>
        <w:bottom w:val="none" w:sz="0" w:space="0" w:color="auto"/>
        <w:right w:val="none" w:sz="0" w:space="0" w:color="auto"/>
      </w:divBdr>
    </w:div>
    <w:div w:id="453600148">
      <w:bodyDiv w:val="1"/>
      <w:marLeft w:val="0"/>
      <w:marRight w:val="0"/>
      <w:marTop w:val="0"/>
      <w:marBottom w:val="0"/>
      <w:divBdr>
        <w:top w:val="none" w:sz="0" w:space="0" w:color="auto"/>
        <w:left w:val="none" w:sz="0" w:space="0" w:color="auto"/>
        <w:bottom w:val="none" w:sz="0" w:space="0" w:color="auto"/>
        <w:right w:val="none" w:sz="0" w:space="0" w:color="auto"/>
      </w:divBdr>
    </w:div>
    <w:div w:id="453601696">
      <w:bodyDiv w:val="1"/>
      <w:marLeft w:val="0"/>
      <w:marRight w:val="0"/>
      <w:marTop w:val="0"/>
      <w:marBottom w:val="0"/>
      <w:divBdr>
        <w:top w:val="none" w:sz="0" w:space="0" w:color="auto"/>
        <w:left w:val="none" w:sz="0" w:space="0" w:color="auto"/>
        <w:bottom w:val="none" w:sz="0" w:space="0" w:color="auto"/>
        <w:right w:val="none" w:sz="0" w:space="0" w:color="auto"/>
      </w:divBdr>
    </w:div>
    <w:div w:id="453640246">
      <w:bodyDiv w:val="1"/>
      <w:marLeft w:val="0"/>
      <w:marRight w:val="0"/>
      <w:marTop w:val="0"/>
      <w:marBottom w:val="0"/>
      <w:divBdr>
        <w:top w:val="none" w:sz="0" w:space="0" w:color="auto"/>
        <w:left w:val="none" w:sz="0" w:space="0" w:color="auto"/>
        <w:bottom w:val="none" w:sz="0" w:space="0" w:color="auto"/>
        <w:right w:val="none" w:sz="0" w:space="0" w:color="auto"/>
      </w:divBdr>
    </w:div>
    <w:div w:id="453642293">
      <w:bodyDiv w:val="1"/>
      <w:marLeft w:val="0"/>
      <w:marRight w:val="0"/>
      <w:marTop w:val="0"/>
      <w:marBottom w:val="0"/>
      <w:divBdr>
        <w:top w:val="none" w:sz="0" w:space="0" w:color="auto"/>
        <w:left w:val="none" w:sz="0" w:space="0" w:color="auto"/>
        <w:bottom w:val="none" w:sz="0" w:space="0" w:color="auto"/>
        <w:right w:val="none" w:sz="0" w:space="0" w:color="auto"/>
      </w:divBdr>
    </w:div>
    <w:div w:id="453645333">
      <w:bodyDiv w:val="1"/>
      <w:marLeft w:val="0"/>
      <w:marRight w:val="0"/>
      <w:marTop w:val="0"/>
      <w:marBottom w:val="0"/>
      <w:divBdr>
        <w:top w:val="none" w:sz="0" w:space="0" w:color="auto"/>
        <w:left w:val="none" w:sz="0" w:space="0" w:color="auto"/>
        <w:bottom w:val="none" w:sz="0" w:space="0" w:color="auto"/>
        <w:right w:val="none" w:sz="0" w:space="0" w:color="auto"/>
      </w:divBdr>
    </w:div>
    <w:div w:id="453669929">
      <w:bodyDiv w:val="1"/>
      <w:marLeft w:val="0"/>
      <w:marRight w:val="0"/>
      <w:marTop w:val="0"/>
      <w:marBottom w:val="0"/>
      <w:divBdr>
        <w:top w:val="none" w:sz="0" w:space="0" w:color="auto"/>
        <w:left w:val="none" w:sz="0" w:space="0" w:color="auto"/>
        <w:bottom w:val="none" w:sz="0" w:space="0" w:color="auto"/>
        <w:right w:val="none" w:sz="0" w:space="0" w:color="auto"/>
      </w:divBdr>
    </w:div>
    <w:div w:id="453714046">
      <w:bodyDiv w:val="1"/>
      <w:marLeft w:val="0"/>
      <w:marRight w:val="0"/>
      <w:marTop w:val="0"/>
      <w:marBottom w:val="0"/>
      <w:divBdr>
        <w:top w:val="none" w:sz="0" w:space="0" w:color="auto"/>
        <w:left w:val="none" w:sz="0" w:space="0" w:color="auto"/>
        <w:bottom w:val="none" w:sz="0" w:space="0" w:color="auto"/>
        <w:right w:val="none" w:sz="0" w:space="0" w:color="auto"/>
      </w:divBdr>
    </w:div>
    <w:div w:id="453714656">
      <w:bodyDiv w:val="1"/>
      <w:marLeft w:val="0"/>
      <w:marRight w:val="0"/>
      <w:marTop w:val="0"/>
      <w:marBottom w:val="0"/>
      <w:divBdr>
        <w:top w:val="none" w:sz="0" w:space="0" w:color="auto"/>
        <w:left w:val="none" w:sz="0" w:space="0" w:color="auto"/>
        <w:bottom w:val="none" w:sz="0" w:space="0" w:color="auto"/>
        <w:right w:val="none" w:sz="0" w:space="0" w:color="auto"/>
      </w:divBdr>
    </w:div>
    <w:div w:id="453715008">
      <w:bodyDiv w:val="1"/>
      <w:marLeft w:val="0"/>
      <w:marRight w:val="0"/>
      <w:marTop w:val="0"/>
      <w:marBottom w:val="0"/>
      <w:divBdr>
        <w:top w:val="none" w:sz="0" w:space="0" w:color="auto"/>
        <w:left w:val="none" w:sz="0" w:space="0" w:color="auto"/>
        <w:bottom w:val="none" w:sz="0" w:space="0" w:color="auto"/>
        <w:right w:val="none" w:sz="0" w:space="0" w:color="auto"/>
      </w:divBdr>
    </w:div>
    <w:div w:id="453715617">
      <w:bodyDiv w:val="1"/>
      <w:marLeft w:val="0"/>
      <w:marRight w:val="0"/>
      <w:marTop w:val="0"/>
      <w:marBottom w:val="0"/>
      <w:divBdr>
        <w:top w:val="none" w:sz="0" w:space="0" w:color="auto"/>
        <w:left w:val="none" w:sz="0" w:space="0" w:color="auto"/>
        <w:bottom w:val="none" w:sz="0" w:space="0" w:color="auto"/>
        <w:right w:val="none" w:sz="0" w:space="0" w:color="auto"/>
      </w:divBdr>
    </w:div>
    <w:div w:id="453716502">
      <w:bodyDiv w:val="1"/>
      <w:marLeft w:val="0"/>
      <w:marRight w:val="0"/>
      <w:marTop w:val="0"/>
      <w:marBottom w:val="0"/>
      <w:divBdr>
        <w:top w:val="none" w:sz="0" w:space="0" w:color="auto"/>
        <w:left w:val="none" w:sz="0" w:space="0" w:color="auto"/>
        <w:bottom w:val="none" w:sz="0" w:space="0" w:color="auto"/>
        <w:right w:val="none" w:sz="0" w:space="0" w:color="auto"/>
      </w:divBdr>
    </w:div>
    <w:div w:id="453719619">
      <w:bodyDiv w:val="1"/>
      <w:marLeft w:val="0"/>
      <w:marRight w:val="0"/>
      <w:marTop w:val="0"/>
      <w:marBottom w:val="0"/>
      <w:divBdr>
        <w:top w:val="none" w:sz="0" w:space="0" w:color="auto"/>
        <w:left w:val="none" w:sz="0" w:space="0" w:color="auto"/>
        <w:bottom w:val="none" w:sz="0" w:space="0" w:color="auto"/>
        <w:right w:val="none" w:sz="0" w:space="0" w:color="auto"/>
      </w:divBdr>
    </w:div>
    <w:div w:id="453720879">
      <w:bodyDiv w:val="1"/>
      <w:marLeft w:val="0"/>
      <w:marRight w:val="0"/>
      <w:marTop w:val="0"/>
      <w:marBottom w:val="0"/>
      <w:divBdr>
        <w:top w:val="none" w:sz="0" w:space="0" w:color="auto"/>
        <w:left w:val="none" w:sz="0" w:space="0" w:color="auto"/>
        <w:bottom w:val="none" w:sz="0" w:space="0" w:color="auto"/>
        <w:right w:val="none" w:sz="0" w:space="0" w:color="auto"/>
      </w:divBdr>
    </w:div>
    <w:div w:id="453792291">
      <w:bodyDiv w:val="1"/>
      <w:marLeft w:val="0"/>
      <w:marRight w:val="0"/>
      <w:marTop w:val="0"/>
      <w:marBottom w:val="0"/>
      <w:divBdr>
        <w:top w:val="none" w:sz="0" w:space="0" w:color="auto"/>
        <w:left w:val="none" w:sz="0" w:space="0" w:color="auto"/>
        <w:bottom w:val="none" w:sz="0" w:space="0" w:color="auto"/>
        <w:right w:val="none" w:sz="0" w:space="0" w:color="auto"/>
      </w:divBdr>
    </w:div>
    <w:div w:id="453793076">
      <w:bodyDiv w:val="1"/>
      <w:marLeft w:val="0"/>
      <w:marRight w:val="0"/>
      <w:marTop w:val="0"/>
      <w:marBottom w:val="0"/>
      <w:divBdr>
        <w:top w:val="none" w:sz="0" w:space="0" w:color="auto"/>
        <w:left w:val="none" w:sz="0" w:space="0" w:color="auto"/>
        <w:bottom w:val="none" w:sz="0" w:space="0" w:color="auto"/>
        <w:right w:val="none" w:sz="0" w:space="0" w:color="auto"/>
      </w:divBdr>
    </w:div>
    <w:div w:id="453793532">
      <w:bodyDiv w:val="1"/>
      <w:marLeft w:val="0"/>
      <w:marRight w:val="0"/>
      <w:marTop w:val="0"/>
      <w:marBottom w:val="0"/>
      <w:divBdr>
        <w:top w:val="none" w:sz="0" w:space="0" w:color="auto"/>
        <w:left w:val="none" w:sz="0" w:space="0" w:color="auto"/>
        <w:bottom w:val="none" w:sz="0" w:space="0" w:color="auto"/>
        <w:right w:val="none" w:sz="0" w:space="0" w:color="auto"/>
      </w:divBdr>
    </w:div>
    <w:div w:id="453794632">
      <w:bodyDiv w:val="1"/>
      <w:marLeft w:val="0"/>
      <w:marRight w:val="0"/>
      <w:marTop w:val="0"/>
      <w:marBottom w:val="0"/>
      <w:divBdr>
        <w:top w:val="none" w:sz="0" w:space="0" w:color="auto"/>
        <w:left w:val="none" w:sz="0" w:space="0" w:color="auto"/>
        <w:bottom w:val="none" w:sz="0" w:space="0" w:color="auto"/>
        <w:right w:val="none" w:sz="0" w:space="0" w:color="auto"/>
      </w:divBdr>
    </w:div>
    <w:div w:id="453864559">
      <w:bodyDiv w:val="1"/>
      <w:marLeft w:val="0"/>
      <w:marRight w:val="0"/>
      <w:marTop w:val="0"/>
      <w:marBottom w:val="0"/>
      <w:divBdr>
        <w:top w:val="none" w:sz="0" w:space="0" w:color="auto"/>
        <w:left w:val="none" w:sz="0" w:space="0" w:color="auto"/>
        <w:bottom w:val="none" w:sz="0" w:space="0" w:color="auto"/>
        <w:right w:val="none" w:sz="0" w:space="0" w:color="auto"/>
      </w:divBdr>
    </w:div>
    <w:div w:id="453864717">
      <w:bodyDiv w:val="1"/>
      <w:marLeft w:val="0"/>
      <w:marRight w:val="0"/>
      <w:marTop w:val="0"/>
      <w:marBottom w:val="0"/>
      <w:divBdr>
        <w:top w:val="none" w:sz="0" w:space="0" w:color="auto"/>
        <w:left w:val="none" w:sz="0" w:space="0" w:color="auto"/>
        <w:bottom w:val="none" w:sz="0" w:space="0" w:color="auto"/>
        <w:right w:val="none" w:sz="0" w:space="0" w:color="auto"/>
      </w:divBdr>
    </w:div>
    <w:div w:id="453867314">
      <w:bodyDiv w:val="1"/>
      <w:marLeft w:val="0"/>
      <w:marRight w:val="0"/>
      <w:marTop w:val="0"/>
      <w:marBottom w:val="0"/>
      <w:divBdr>
        <w:top w:val="none" w:sz="0" w:space="0" w:color="auto"/>
        <w:left w:val="none" w:sz="0" w:space="0" w:color="auto"/>
        <w:bottom w:val="none" w:sz="0" w:space="0" w:color="auto"/>
        <w:right w:val="none" w:sz="0" w:space="0" w:color="auto"/>
      </w:divBdr>
    </w:div>
    <w:div w:id="453911914">
      <w:bodyDiv w:val="1"/>
      <w:marLeft w:val="0"/>
      <w:marRight w:val="0"/>
      <w:marTop w:val="0"/>
      <w:marBottom w:val="0"/>
      <w:divBdr>
        <w:top w:val="none" w:sz="0" w:space="0" w:color="auto"/>
        <w:left w:val="none" w:sz="0" w:space="0" w:color="auto"/>
        <w:bottom w:val="none" w:sz="0" w:space="0" w:color="auto"/>
        <w:right w:val="none" w:sz="0" w:space="0" w:color="auto"/>
      </w:divBdr>
    </w:div>
    <w:div w:id="453983794">
      <w:bodyDiv w:val="1"/>
      <w:marLeft w:val="0"/>
      <w:marRight w:val="0"/>
      <w:marTop w:val="0"/>
      <w:marBottom w:val="0"/>
      <w:divBdr>
        <w:top w:val="none" w:sz="0" w:space="0" w:color="auto"/>
        <w:left w:val="none" w:sz="0" w:space="0" w:color="auto"/>
        <w:bottom w:val="none" w:sz="0" w:space="0" w:color="auto"/>
        <w:right w:val="none" w:sz="0" w:space="0" w:color="auto"/>
      </w:divBdr>
    </w:div>
    <w:div w:id="453989543">
      <w:bodyDiv w:val="1"/>
      <w:marLeft w:val="0"/>
      <w:marRight w:val="0"/>
      <w:marTop w:val="0"/>
      <w:marBottom w:val="0"/>
      <w:divBdr>
        <w:top w:val="none" w:sz="0" w:space="0" w:color="auto"/>
        <w:left w:val="none" w:sz="0" w:space="0" w:color="auto"/>
        <w:bottom w:val="none" w:sz="0" w:space="0" w:color="auto"/>
        <w:right w:val="none" w:sz="0" w:space="0" w:color="auto"/>
      </w:divBdr>
    </w:div>
    <w:div w:id="454058425">
      <w:bodyDiv w:val="1"/>
      <w:marLeft w:val="0"/>
      <w:marRight w:val="0"/>
      <w:marTop w:val="0"/>
      <w:marBottom w:val="0"/>
      <w:divBdr>
        <w:top w:val="none" w:sz="0" w:space="0" w:color="auto"/>
        <w:left w:val="none" w:sz="0" w:space="0" w:color="auto"/>
        <w:bottom w:val="none" w:sz="0" w:space="0" w:color="auto"/>
        <w:right w:val="none" w:sz="0" w:space="0" w:color="auto"/>
      </w:divBdr>
    </w:div>
    <w:div w:id="454058496">
      <w:bodyDiv w:val="1"/>
      <w:marLeft w:val="0"/>
      <w:marRight w:val="0"/>
      <w:marTop w:val="0"/>
      <w:marBottom w:val="0"/>
      <w:divBdr>
        <w:top w:val="none" w:sz="0" w:space="0" w:color="auto"/>
        <w:left w:val="none" w:sz="0" w:space="0" w:color="auto"/>
        <w:bottom w:val="none" w:sz="0" w:space="0" w:color="auto"/>
        <w:right w:val="none" w:sz="0" w:space="0" w:color="auto"/>
      </w:divBdr>
    </w:div>
    <w:div w:id="454058599">
      <w:bodyDiv w:val="1"/>
      <w:marLeft w:val="0"/>
      <w:marRight w:val="0"/>
      <w:marTop w:val="0"/>
      <w:marBottom w:val="0"/>
      <w:divBdr>
        <w:top w:val="none" w:sz="0" w:space="0" w:color="auto"/>
        <w:left w:val="none" w:sz="0" w:space="0" w:color="auto"/>
        <w:bottom w:val="none" w:sz="0" w:space="0" w:color="auto"/>
        <w:right w:val="none" w:sz="0" w:space="0" w:color="auto"/>
      </w:divBdr>
    </w:div>
    <w:div w:id="454062898">
      <w:bodyDiv w:val="1"/>
      <w:marLeft w:val="0"/>
      <w:marRight w:val="0"/>
      <w:marTop w:val="0"/>
      <w:marBottom w:val="0"/>
      <w:divBdr>
        <w:top w:val="none" w:sz="0" w:space="0" w:color="auto"/>
        <w:left w:val="none" w:sz="0" w:space="0" w:color="auto"/>
        <w:bottom w:val="none" w:sz="0" w:space="0" w:color="auto"/>
        <w:right w:val="none" w:sz="0" w:space="0" w:color="auto"/>
      </w:divBdr>
    </w:div>
    <w:div w:id="454065163">
      <w:bodyDiv w:val="1"/>
      <w:marLeft w:val="0"/>
      <w:marRight w:val="0"/>
      <w:marTop w:val="0"/>
      <w:marBottom w:val="0"/>
      <w:divBdr>
        <w:top w:val="none" w:sz="0" w:space="0" w:color="auto"/>
        <w:left w:val="none" w:sz="0" w:space="0" w:color="auto"/>
        <w:bottom w:val="none" w:sz="0" w:space="0" w:color="auto"/>
        <w:right w:val="none" w:sz="0" w:space="0" w:color="auto"/>
      </w:divBdr>
    </w:div>
    <w:div w:id="454099630">
      <w:bodyDiv w:val="1"/>
      <w:marLeft w:val="0"/>
      <w:marRight w:val="0"/>
      <w:marTop w:val="0"/>
      <w:marBottom w:val="0"/>
      <w:divBdr>
        <w:top w:val="none" w:sz="0" w:space="0" w:color="auto"/>
        <w:left w:val="none" w:sz="0" w:space="0" w:color="auto"/>
        <w:bottom w:val="none" w:sz="0" w:space="0" w:color="auto"/>
        <w:right w:val="none" w:sz="0" w:space="0" w:color="auto"/>
      </w:divBdr>
    </w:div>
    <w:div w:id="454100284">
      <w:bodyDiv w:val="1"/>
      <w:marLeft w:val="0"/>
      <w:marRight w:val="0"/>
      <w:marTop w:val="0"/>
      <w:marBottom w:val="0"/>
      <w:divBdr>
        <w:top w:val="none" w:sz="0" w:space="0" w:color="auto"/>
        <w:left w:val="none" w:sz="0" w:space="0" w:color="auto"/>
        <w:bottom w:val="none" w:sz="0" w:space="0" w:color="auto"/>
        <w:right w:val="none" w:sz="0" w:space="0" w:color="auto"/>
      </w:divBdr>
    </w:div>
    <w:div w:id="454102231">
      <w:bodyDiv w:val="1"/>
      <w:marLeft w:val="0"/>
      <w:marRight w:val="0"/>
      <w:marTop w:val="0"/>
      <w:marBottom w:val="0"/>
      <w:divBdr>
        <w:top w:val="none" w:sz="0" w:space="0" w:color="auto"/>
        <w:left w:val="none" w:sz="0" w:space="0" w:color="auto"/>
        <w:bottom w:val="none" w:sz="0" w:space="0" w:color="auto"/>
        <w:right w:val="none" w:sz="0" w:space="0" w:color="auto"/>
      </w:divBdr>
    </w:div>
    <w:div w:id="454103720">
      <w:bodyDiv w:val="1"/>
      <w:marLeft w:val="0"/>
      <w:marRight w:val="0"/>
      <w:marTop w:val="0"/>
      <w:marBottom w:val="0"/>
      <w:divBdr>
        <w:top w:val="none" w:sz="0" w:space="0" w:color="auto"/>
        <w:left w:val="none" w:sz="0" w:space="0" w:color="auto"/>
        <w:bottom w:val="none" w:sz="0" w:space="0" w:color="auto"/>
        <w:right w:val="none" w:sz="0" w:space="0" w:color="auto"/>
      </w:divBdr>
    </w:div>
    <w:div w:id="454105423">
      <w:bodyDiv w:val="1"/>
      <w:marLeft w:val="0"/>
      <w:marRight w:val="0"/>
      <w:marTop w:val="0"/>
      <w:marBottom w:val="0"/>
      <w:divBdr>
        <w:top w:val="none" w:sz="0" w:space="0" w:color="auto"/>
        <w:left w:val="none" w:sz="0" w:space="0" w:color="auto"/>
        <w:bottom w:val="none" w:sz="0" w:space="0" w:color="auto"/>
        <w:right w:val="none" w:sz="0" w:space="0" w:color="auto"/>
      </w:divBdr>
    </w:div>
    <w:div w:id="454107980">
      <w:bodyDiv w:val="1"/>
      <w:marLeft w:val="0"/>
      <w:marRight w:val="0"/>
      <w:marTop w:val="0"/>
      <w:marBottom w:val="0"/>
      <w:divBdr>
        <w:top w:val="none" w:sz="0" w:space="0" w:color="auto"/>
        <w:left w:val="none" w:sz="0" w:space="0" w:color="auto"/>
        <w:bottom w:val="none" w:sz="0" w:space="0" w:color="auto"/>
        <w:right w:val="none" w:sz="0" w:space="0" w:color="auto"/>
      </w:divBdr>
    </w:div>
    <w:div w:id="454175888">
      <w:bodyDiv w:val="1"/>
      <w:marLeft w:val="0"/>
      <w:marRight w:val="0"/>
      <w:marTop w:val="0"/>
      <w:marBottom w:val="0"/>
      <w:divBdr>
        <w:top w:val="none" w:sz="0" w:space="0" w:color="auto"/>
        <w:left w:val="none" w:sz="0" w:space="0" w:color="auto"/>
        <w:bottom w:val="none" w:sz="0" w:space="0" w:color="auto"/>
        <w:right w:val="none" w:sz="0" w:space="0" w:color="auto"/>
      </w:divBdr>
    </w:div>
    <w:div w:id="454176770">
      <w:bodyDiv w:val="1"/>
      <w:marLeft w:val="0"/>
      <w:marRight w:val="0"/>
      <w:marTop w:val="0"/>
      <w:marBottom w:val="0"/>
      <w:divBdr>
        <w:top w:val="none" w:sz="0" w:space="0" w:color="auto"/>
        <w:left w:val="none" w:sz="0" w:space="0" w:color="auto"/>
        <w:bottom w:val="none" w:sz="0" w:space="0" w:color="auto"/>
        <w:right w:val="none" w:sz="0" w:space="0" w:color="auto"/>
      </w:divBdr>
    </w:div>
    <w:div w:id="454178944">
      <w:bodyDiv w:val="1"/>
      <w:marLeft w:val="0"/>
      <w:marRight w:val="0"/>
      <w:marTop w:val="0"/>
      <w:marBottom w:val="0"/>
      <w:divBdr>
        <w:top w:val="none" w:sz="0" w:space="0" w:color="auto"/>
        <w:left w:val="none" w:sz="0" w:space="0" w:color="auto"/>
        <w:bottom w:val="none" w:sz="0" w:space="0" w:color="auto"/>
        <w:right w:val="none" w:sz="0" w:space="0" w:color="auto"/>
      </w:divBdr>
    </w:div>
    <w:div w:id="454249821">
      <w:bodyDiv w:val="1"/>
      <w:marLeft w:val="0"/>
      <w:marRight w:val="0"/>
      <w:marTop w:val="0"/>
      <w:marBottom w:val="0"/>
      <w:divBdr>
        <w:top w:val="none" w:sz="0" w:space="0" w:color="auto"/>
        <w:left w:val="none" w:sz="0" w:space="0" w:color="auto"/>
        <w:bottom w:val="none" w:sz="0" w:space="0" w:color="auto"/>
        <w:right w:val="none" w:sz="0" w:space="0" w:color="auto"/>
      </w:divBdr>
    </w:div>
    <w:div w:id="454256624">
      <w:bodyDiv w:val="1"/>
      <w:marLeft w:val="0"/>
      <w:marRight w:val="0"/>
      <w:marTop w:val="0"/>
      <w:marBottom w:val="0"/>
      <w:divBdr>
        <w:top w:val="none" w:sz="0" w:space="0" w:color="auto"/>
        <w:left w:val="none" w:sz="0" w:space="0" w:color="auto"/>
        <w:bottom w:val="none" w:sz="0" w:space="0" w:color="auto"/>
        <w:right w:val="none" w:sz="0" w:space="0" w:color="auto"/>
      </w:divBdr>
    </w:div>
    <w:div w:id="454258438">
      <w:bodyDiv w:val="1"/>
      <w:marLeft w:val="0"/>
      <w:marRight w:val="0"/>
      <w:marTop w:val="0"/>
      <w:marBottom w:val="0"/>
      <w:divBdr>
        <w:top w:val="none" w:sz="0" w:space="0" w:color="auto"/>
        <w:left w:val="none" w:sz="0" w:space="0" w:color="auto"/>
        <w:bottom w:val="none" w:sz="0" w:space="0" w:color="auto"/>
        <w:right w:val="none" w:sz="0" w:space="0" w:color="auto"/>
      </w:divBdr>
    </w:div>
    <w:div w:id="454296357">
      <w:bodyDiv w:val="1"/>
      <w:marLeft w:val="0"/>
      <w:marRight w:val="0"/>
      <w:marTop w:val="0"/>
      <w:marBottom w:val="0"/>
      <w:divBdr>
        <w:top w:val="none" w:sz="0" w:space="0" w:color="auto"/>
        <w:left w:val="none" w:sz="0" w:space="0" w:color="auto"/>
        <w:bottom w:val="none" w:sz="0" w:space="0" w:color="auto"/>
        <w:right w:val="none" w:sz="0" w:space="0" w:color="auto"/>
      </w:divBdr>
    </w:div>
    <w:div w:id="454326587">
      <w:bodyDiv w:val="1"/>
      <w:marLeft w:val="0"/>
      <w:marRight w:val="0"/>
      <w:marTop w:val="0"/>
      <w:marBottom w:val="0"/>
      <w:divBdr>
        <w:top w:val="none" w:sz="0" w:space="0" w:color="auto"/>
        <w:left w:val="none" w:sz="0" w:space="0" w:color="auto"/>
        <w:bottom w:val="none" w:sz="0" w:space="0" w:color="auto"/>
        <w:right w:val="none" w:sz="0" w:space="0" w:color="auto"/>
      </w:divBdr>
    </w:div>
    <w:div w:id="454327288">
      <w:bodyDiv w:val="1"/>
      <w:marLeft w:val="0"/>
      <w:marRight w:val="0"/>
      <w:marTop w:val="0"/>
      <w:marBottom w:val="0"/>
      <w:divBdr>
        <w:top w:val="none" w:sz="0" w:space="0" w:color="auto"/>
        <w:left w:val="none" w:sz="0" w:space="0" w:color="auto"/>
        <w:bottom w:val="none" w:sz="0" w:space="0" w:color="auto"/>
        <w:right w:val="none" w:sz="0" w:space="0" w:color="auto"/>
      </w:divBdr>
    </w:div>
    <w:div w:id="454367193">
      <w:bodyDiv w:val="1"/>
      <w:marLeft w:val="0"/>
      <w:marRight w:val="0"/>
      <w:marTop w:val="0"/>
      <w:marBottom w:val="0"/>
      <w:divBdr>
        <w:top w:val="none" w:sz="0" w:space="0" w:color="auto"/>
        <w:left w:val="none" w:sz="0" w:space="0" w:color="auto"/>
        <w:bottom w:val="none" w:sz="0" w:space="0" w:color="auto"/>
        <w:right w:val="none" w:sz="0" w:space="0" w:color="auto"/>
      </w:divBdr>
    </w:div>
    <w:div w:id="454372242">
      <w:bodyDiv w:val="1"/>
      <w:marLeft w:val="0"/>
      <w:marRight w:val="0"/>
      <w:marTop w:val="0"/>
      <w:marBottom w:val="0"/>
      <w:divBdr>
        <w:top w:val="none" w:sz="0" w:space="0" w:color="auto"/>
        <w:left w:val="none" w:sz="0" w:space="0" w:color="auto"/>
        <w:bottom w:val="none" w:sz="0" w:space="0" w:color="auto"/>
        <w:right w:val="none" w:sz="0" w:space="0" w:color="auto"/>
      </w:divBdr>
    </w:div>
    <w:div w:id="454373473">
      <w:bodyDiv w:val="1"/>
      <w:marLeft w:val="0"/>
      <w:marRight w:val="0"/>
      <w:marTop w:val="0"/>
      <w:marBottom w:val="0"/>
      <w:divBdr>
        <w:top w:val="none" w:sz="0" w:space="0" w:color="auto"/>
        <w:left w:val="none" w:sz="0" w:space="0" w:color="auto"/>
        <w:bottom w:val="none" w:sz="0" w:space="0" w:color="auto"/>
        <w:right w:val="none" w:sz="0" w:space="0" w:color="auto"/>
      </w:divBdr>
    </w:div>
    <w:div w:id="454374290">
      <w:bodyDiv w:val="1"/>
      <w:marLeft w:val="0"/>
      <w:marRight w:val="0"/>
      <w:marTop w:val="0"/>
      <w:marBottom w:val="0"/>
      <w:divBdr>
        <w:top w:val="none" w:sz="0" w:space="0" w:color="auto"/>
        <w:left w:val="none" w:sz="0" w:space="0" w:color="auto"/>
        <w:bottom w:val="none" w:sz="0" w:space="0" w:color="auto"/>
        <w:right w:val="none" w:sz="0" w:space="0" w:color="auto"/>
      </w:divBdr>
    </w:div>
    <w:div w:id="454446710">
      <w:bodyDiv w:val="1"/>
      <w:marLeft w:val="0"/>
      <w:marRight w:val="0"/>
      <w:marTop w:val="0"/>
      <w:marBottom w:val="0"/>
      <w:divBdr>
        <w:top w:val="none" w:sz="0" w:space="0" w:color="auto"/>
        <w:left w:val="none" w:sz="0" w:space="0" w:color="auto"/>
        <w:bottom w:val="none" w:sz="0" w:space="0" w:color="auto"/>
        <w:right w:val="none" w:sz="0" w:space="0" w:color="auto"/>
      </w:divBdr>
    </w:div>
    <w:div w:id="454451178">
      <w:bodyDiv w:val="1"/>
      <w:marLeft w:val="0"/>
      <w:marRight w:val="0"/>
      <w:marTop w:val="0"/>
      <w:marBottom w:val="0"/>
      <w:divBdr>
        <w:top w:val="none" w:sz="0" w:space="0" w:color="auto"/>
        <w:left w:val="none" w:sz="0" w:space="0" w:color="auto"/>
        <w:bottom w:val="none" w:sz="0" w:space="0" w:color="auto"/>
        <w:right w:val="none" w:sz="0" w:space="0" w:color="auto"/>
      </w:divBdr>
    </w:div>
    <w:div w:id="454518265">
      <w:bodyDiv w:val="1"/>
      <w:marLeft w:val="0"/>
      <w:marRight w:val="0"/>
      <w:marTop w:val="0"/>
      <w:marBottom w:val="0"/>
      <w:divBdr>
        <w:top w:val="none" w:sz="0" w:space="0" w:color="auto"/>
        <w:left w:val="none" w:sz="0" w:space="0" w:color="auto"/>
        <w:bottom w:val="none" w:sz="0" w:space="0" w:color="auto"/>
        <w:right w:val="none" w:sz="0" w:space="0" w:color="auto"/>
      </w:divBdr>
    </w:div>
    <w:div w:id="454520077">
      <w:bodyDiv w:val="1"/>
      <w:marLeft w:val="0"/>
      <w:marRight w:val="0"/>
      <w:marTop w:val="0"/>
      <w:marBottom w:val="0"/>
      <w:divBdr>
        <w:top w:val="none" w:sz="0" w:space="0" w:color="auto"/>
        <w:left w:val="none" w:sz="0" w:space="0" w:color="auto"/>
        <w:bottom w:val="none" w:sz="0" w:space="0" w:color="auto"/>
        <w:right w:val="none" w:sz="0" w:space="0" w:color="auto"/>
      </w:divBdr>
    </w:div>
    <w:div w:id="454523059">
      <w:bodyDiv w:val="1"/>
      <w:marLeft w:val="0"/>
      <w:marRight w:val="0"/>
      <w:marTop w:val="0"/>
      <w:marBottom w:val="0"/>
      <w:divBdr>
        <w:top w:val="none" w:sz="0" w:space="0" w:color="auto"/>
        <w:left w:val="none" w:sz="0" w:space="0" w:color="auto"/>
        <w:bottom w:val="none" w:sz="0" w:space="0" w:color="auto"/>
        <w:right w:val="none" w:sz="0" w:space="0" w:color="auto"/>
      </w:divBdr>
    </w:div>
    <w:div w:id="454564364">
      <w:bodyDiv w:val="1"/>
      <w:marLeft w:val="0"/>
      <w:marRight w:val="0"/>
      <w:marTop w:val="0"/>
      <w:marBottom w:val="0"/>
      <w:divBdr>
        <w:top w:val="none" w:sz="0" w:space="0" w:color="auto"/>
        <w:left w:val="none" w:sz="0" w:space="0" w:color="auto"/>
        <w:bottom w:val="none" w:sz="0" w:space="0" w:color="auto"/>
        <w:right w:val="none" w:sz="0" w:space="0" w:color="auto"/>
      </w:divBdr>
    </w:div>
    <w:div w:id="454567039">
      <w:bodyDiv w:val="1"/>
      <w:marLeft w:val="0"/>
      <w:marRight w:val="0"/>
      <w:marTop w:val="0"/>
      <w:marBottom w:val="0"/>
      <w:divBdr>
        <w:top w:val="none" w:sz="0" w:space="0" w:color="auto"/>
        <w:left w:val="none" w:sz="0" w:space="0" w:color="auto"/>
        <w:bottom w:val="none" w:sz="0" w:space="0" w:color="auto"/>
        <w:right w:val="none" w:sz="0" w:space="0" w:color="auto"/>
      </w:divBdr>
    </w:div>
    <w:div w:id="454636386">
      <w:bodyDiv w:val="1"/>
      <w:marLeft w:val="0"/>
      <w:marRight w:val="0"/>
      <w:marTop w:val="0"/>
      <w:marBottom w:val="0"/>
      <w:divBdr>
        <w:top w:val="none" w:sz="0" w:space="0" w:color="auto"/>
        <w:left w:val="none" w:sz="0" w:space="0" w:color="auto"/>
        <w:bottom w:val="none" w:sz="0" w:space="0" w:color="auto"/>
        <w:right w:val="none" w:sz="0" w:space="0" w:color="auto"/>
      </w:divBdr>
    </w:div>
    <w:div w:id="454636933">
      <w:bodyDiv w:val="1"/>
      <w:marLeft w:val="0"/>
      <w:marRight w:val="0"/>
      <w:marTop w:val="0"/>
      <w:marBottom w:val="0"/>
      <w:divBdr>
        <w:top w:val="none" w:sz="0" w:space="0" w:color="auto"/>
        <w:left w:val="none" w:sz="0" w:space="0" w:color="auto"/>
        <w:bottom w:val="none" w:sz="0" w:space="0" w:color="auto"/>
        <w:right w:val="none" w:sz="0" w:space="0" w:color="auto"/>
      </w:divBdr>
    </w:div>
    <w:div w:id="454637142">
      <w:bodyDiv w:val="1"/>
      <w:marLeft w:val="0"/>
      <w:marRight w:val="0"/>
      <w:marTop w:val="0"/>
      <w:marBottom w:val="0"/>
      <w:divBdr>
        <w:top w:val="none" w:sz="0" w:space="0" w:color="auto"/>
        <w:left w:val="none" w:sz="0" w:space="0" w:color="auto"/>
        <w:bottom w:val="none" w:sz="0" w:space="0" w:color="auto"/>
        <w:right w:val="none" w:sz="0" w:space="0" w:color="auto"/>
      </w:divBdr>
    </w:div>
    <w:div w:id="454640131">
      <w:bodyDiv w:val="1"/>
      <w:marLeft w:val="0"/>
      <w:marRight w:val="0"/>
      <w:marTop w:val="0"/>
      <w:marBottom w:val="0"/>
      <w:divBdr>
        <w:top w:val="none" w:sz="0" w:space="0" w:color="auto"/>
        <w:left w:val="none" w:sz="0" w:space="0" w:color="auto"/>
        <w:bottom w:val="none" w:sz="0" w:space="0" w:color="auto"/>
        <w:right w:val="none" w:sz="0" w:space="0" w:color="auto"/>
      </w:divBdr>
    </w:div>
    <w:div w:id="454641634">
      <w:bodyDiv w:val="1"/>
      <w:marLeft w:val="0"/>
      <w:marRight w:val="0"/>
      <w:marTop w:val="0"/>
      <w:marBottom w:val="0"/>
      <w:divBdr>
        <w:top w:val="none" w:sz="0" w:space="0" w:color="auto"/>
        <w:left w:val="none" w:sz="0" w:space="0" w:color="auto"/>
        <w:bottom w:val="none" w:sz="0" w:space="0" w:color="auto"/>
        <w:right w:val="none" w:sz="0" w:space="0" w:color="auto"/>
      </w:divBdr>
    </w:div>
    <w:div w:id="454712097">
      <w:bodyDiv w:val="1"/>
      <w:marLeft w:val="0"/>
      <w:marRight w:val="0"/>
      <w:marTop w:val="0"/>
      <w:marBottom w:val="0"/>
      <w:divBdr>
        <w:top w:val="none" w:sz="0" w:space="0" w:color="auto"/>
        <w:left w:val="none" w:sz="0" w:space="0" w:color="auto"/>
        <w:bottom w:val="none" w:sz="0" w:space="0" w:color="auto"/>
        <w:right w:val="none" w:sz="0" w:space="0" w:color="auto"/>
      </w:divBdr>
    </w:div>
    <w:div w:id="454714230">
      <w:bodyDiv w:val="1"/>
      <w:marLeft w:val="0"/>
      <w:marRight w:val="0"/>
      <w:marTop w:val="0"/>
      <w:marBottom w:val="0"/>
      <w:divBdr>
        <w:top w:val="none" w:sz="0" w:space="0" w:color="auto"/>
        <w:left w:val="none" w:sz="0" w:space="0" w:color="auto"/>
        <w:bottom w:val="none" w:sz="0" w:space="0" w:color="auto"/>
        <w:right w:val="none" w:sz="0" w:space="0" w:color="auto"/>
      </w:divBdr>
    </w:div>
    <w:div w:id="454714392">
      <w:bodyDiv w:val="1"/>
      <w:marLeft w:val="0"/>
      <w:marRight w:val="0"/>
      <w:marTop w:val="0"/>
      <w:marBottom w:val="0"/>
      <w:divBdr>
        <w:top w:val="none" w:sz="0" w:space="0" w:color="auto"/>
        <w:left w:val="none" w:sz="0" w:space="0" w:color="auto"/>
        <w:bottom w:val="none" w:sz="0" w:space="0" w:color="auto"/>
        <w:right w:val="none" w:sz="0" w:space="0" w:color="auto"/>
      </w:divBdr>
    </w:div>
    <w:div w:id="454715084">
      <w:bodyDiv w:val="1"/>
      <w:marLeft w:val="0"/>
      <w:marRight w:val="0"/>
      <w:marTop w:val="0"/>
      <w:marBottom w:val="0"/>
      <w:divBdr>
        <w:top w:val="none" w:sz="0" w:space="0" w:color="auto"/>
        <w:left w:val="none" w:sz="0" w:space="0" w:color="auto"/>
        <w:bottom w:val="none" w:sz="0" w:space="0" w:color="auto"/>
        <w:right w:val="none" w:sz="0" w:space="0" w:color="auto"/>
      </w:divBdr>
    </w:div>
    <w:div w:id="454719718">
      <w:bodyDiv w:val="1"/>
      <w:marLeft w:val="0"/>
      <w:marRight w:val="0"/>
      <w:marTop w:val="0"/>
      <w:marBottom w:val="0"/>
      <w:divBdr>
        <w:top w:val="none" w:sz="0" w:space="0" w:color="auto"/>
        <w:left w:val="none" w:sz="0" w:space="0" w:color="auto"/>
        <w:bottom w:val="none" w:sz="0" w:space="0" w:color="auto"/>
        <w:right w:val="none" w:sz="0" w:space="0" w:color="auto"/>
      </w:divBdr>
    </w:div>
    <w:div w:id="454757926">
      <w:bodyDiv w:val="1"/>
      <w:marLeft w:val="0"/>
      <w:marRight w:val="0"/>
      <w:marTop w:val="0"/>
      <w:marBottom w:val="0"/>
      <w:divBdr>
        <w:top w:val="none" w:sz="0" w:space="0" w:color="auto"/>
        <w:left w:val="none" w:sz="0" w:space="0" w:color="auto"/>
        <w:bottom w:val="none" w:sz="0" w:space="0" w:color="auto"/>
        <w:right w:val="none" w:sz="0" w:space="0" w:color="auto"/>
      </w:divBdr>
    </w:div>
    <w:div w:id="454761683">
      <w:bodyDiv w:val="1"/>
      <w:marLeft w:val="0"/>
      <w:marRight w:val="0"/>
      <w:marTop w:val="0"/>
      <w:marBottom w:val="0"/>
      <w:divBdr>
        <w:top w:val="none" w:sz="0" w:space="0" w:color="auto"/>
        <w:left w:val="none" w:sz="0" w:space="0" w:color="auto"/>
        <w:bottom w:val="none" w:sz="0" w:space="0" w:color="auto"/>
        <w:right w:val="none" w:sz="0" w:space="0" w:color="auto"/>
      </w:divBdr>
    </w:div>
    <w:div w:id="454951514">
      <w:bodyDiv w:val="1"/>
      <w:marLeft w:val="0"/>
      <w:marRight w:val="0"/>
      <w:marTop w:val="0"/>
      <w:marBottom w:val="0"/>
      <w:divBdr>
        <w:top w:val="none" w:sz="0" w:space="0" w:color="auto"/>
        <w:left w:val="none" w:sz="0" w:space="0" w:color="auto"/>
        <w:bottom w:val="none" w:sz="0" w:space="0" w:color="auto"/>
        <w:right w:val="none" w:sz="0" w:space="0" w:color="auto"/>
      </w:divBdr>
    </w:div>
    <w:div w:id="454953937">
      <w:bodyDiv w:val="1"/>
      <w:marLeft w:val="0"/>
      <w:marRight w:val="0"/>
      <w:marTop w:val="0"/>
      <w:marBottom w:val="0"/>
      <w:divBdr>
        <w:top w:val="none" w:sz="0" w:space="0" w:color="auto"/>
        <w:left w:val="none" w:sz="0" w:space="0" w:color="auto"/>
        <w:bottom w:val="none" w:sz="0" w:space="0" w:color="auto"/>
        <w:right w:val="none" w:sz="0" w:space="0" w:color="auto"/>
      </w:divBdr>
    </w:div>
    <w:div w:id="454956289">
      <w:bodyDiv w:val="1"/>
      <w:marLeft w:val="0"/>
      <w:marRight w:val="0"/>
      <w:marTop w:val="0"/>
      <w:marBottom w:val="0"/>
      <w:divBdr>
        <w:top w:val="none" w:sz="0" w:space="0" w:color="auto"/>
        <w:left w:val="none" w:sz="0" w:space="0" w:color="auto"/>
        <w:bottom w:val="none" w:sz="0" w:space="0" w:color="auto"/>
        <w:right w:val="none" w:sz="0" w:space="0" w:color="auto"/>
      </w:divBdr>
    </w:div>
    <w:div w:id="454956650">
      <w:bodyDiv w:val="1"/>
      <w:marLeft w:val="0"/>
      <w:marRight w:val="0"/>
      <w:marTop w:val="0"/>
      <w:marBottom w:val="0"/>
      <w:divBdr>
        <w:top w:val="none" w:sz="0" w:space="0" w:color="auto"/>
        <w:left w:val="none" w:sz="0" w:space="0" w:color="auto"/>
        <w:bottom w:val="none" w:sz="0" w:space="0" w:color="auto"/>
        <w:right w:val="none" w:sz="0" w:space="0" w:color="auto"/>
      </w:divBdr>
    </w:div>
    <w:div w:id="454982432">
      <w:bodyDiv w:val="1"/>
      <w:marLeft w:val="0"/>
      <w:marRight w:val="0"/>
      <w:marTop w:val="0"/>
      <w:marBottom w:val="0"/>
      <w:divBdr>
        <w:top w:val="none" w:sz="0" w:space="0" w:color="auto"/>
        <w:left w:val="none" w:sz="0" w:space="0" w:color="auto"/>
        <w:bottom w:val="none" w:sz="0" w:space="0" w:color="auto"/>
        <w:right w:val="none" w:sz="0" w:space="0" w:color="auto"/>
      </w:divBdr>
    </w:div>
    <w:div w:id="455025806">
      <w:bodyDiv w:val="1"/>
      <w:marLeft w:val="0"/>
      <w:marRight w:val="0"/>
      <w:marTop w:val="0"/>
      <w:marBottom w:val="0"/>
      <w:divBdr>
        <w:top w:val="none" w:sz="0" w:space="0" w:color="auto"/>
        <w:left w:val="none" w:sz="0" w:space="0" w:color="auto"/>
        <w:bottom w:val="none" w:sz="0" w:space="0" w:color="auto"/>
        <w:right w:val="none" w:sz="0" w:space="0" w:color="auto"/>
      </w:divBdr>
    </w:div>
    <w:div w:id="455027562">
      <w:bodyDiv w:val="1"/>
      <w:marLeft w:val="0"/>
      <w:marRight w:val="0"/>
      <w:marTop w:val="0"/>
      <w:marBottom w:val="0"/>
      <w:divBdr>
        <w:top w:val="none" w:sz="0" w:space="0" w:color="auto"/>
        <w:left w:val="none" w:sz="0" w:space="0" w:color="auto"/>
        <w:bottom w:val="none" w:sz="0" w:space="0" w:color="auto"/>
        <w:right w:val="none" w:sz="0" w:space="0" w:color="auto"/>
      </w:divBdr>
    </w:div>
    <w:div w:id="455029643">
      <w:bodyDiv w:val="1"/>
      <w:marLeft w:val="0"/>
      <w:marRight w:val="0"/>
      <w:marTop w:val="0"/>
      <w:marBottom w:val="0"/>
      <w:divBdr>
        <w:top w:val="none" w:sz="0" w:space="0" w:color="auto"/>
        <w:left w:val="none" w:sz="0" w:space="0" w:color="auto"/>
        <w:bottom w:val="none" w:sz="0" w:space="0" w:color="auto"/>
        <w:right w:val="none" w:sz="0" w:space="0" w:color="auto"/>
      </w:divBdr>
    </w:div>
    <w:div w:id="455097981">
      <w:bodyDiv w:val="1"/>
      <w:marLeft w:val="0"/>
      <w:marRight w:val="0"/>
      <w:marTop w:val="0"/>
      <w:marBottom w:val="0"/>
      <w:divBdr>
        <w:top w:val="none" w:sz="0" w:space="0" w:color="auto"/>
        <w:left w:val="none" w:sz="0" w:space="0" w:color="auto"/>
        <w:bottom w:val="none" w:sz="0" w:space="0" w:color="auto"/>
        <w:right w:val="none" w:sz="0" w:space="0" w:color="auto"/>
      </w:divBdr>
    </w:div>
    <w:div w:id="455099038">
      <w:bodyDiv w:val="1"/>
      <w:marLeft w:val="0"/>
      <w:marRight w:val="0"/>
      <w:marTop w:val="0"/>
      <w:marBottom w:val="0"/>
      <w:divBdr>
        <w:top w:val="none" w:sz="0" w:space="0" w:color="auto"/>
        <w:left w:val="none" w:sz="0" w:space="0" w:color="auto"/>
        <w:bottom w:val="none" w:sz="0" w:space="0" w:color="auto"/>
        <w:right w:val="none" w:sz="0" w:space="0" w:color="auto"/>
      </w:divBdr>
    </w:div>
    <w:div w:id="455101968">
      <w:bodyDiv w:val="1"/>
      <w:marLeft w:val="0"/>
      <w:marRight w:val="0"/>
      <w:marTop w:val="0"/>
      <w:marBottom w:val="0"/>
      <w:divBdr>
        <w:top w:val="none" w:sz="0" w:space="0" w:color="auto"/>
        <w:left w:val="none" w:sz="0" w:space="0" w:color="auto"/>
        <w:bottom w:val="none" w:sz="0" w:space="0" w:color="auto"/>
        <w:right w:val="none" w:sz="0" w:space="0" w:color="auto"/>
      </w:divBdr>
    </w:div>
    <w:div w:id="455101971">
      <w:bodyDiv w:val="1"/>
      <w:marLeft w:val="0"/>
      <w:marRight w:val="0"/>
      <w:marTop w:val="0"/>
      <w:marBottom w:val="0"/>
      <w:divBdr>
        <w:top w:val="none" w:sz="0" w:space="0" w:color="auto"/>
        <w:left w:val="none" w:sz="0" w:space="0" w:color="auto"/>
        <w:bottom w:val="none" w:sz="0" w:space="0" w:color="auto"/>
        <w:right w:val="none" w:sz="0" w:space="0" w:color="auto"/>
      </w:divBdr>
    </w:div>
    <w:div w:id="455102057">
      <w:bodyDiv w:val="1"/>
      <w:marLeft w:val="0"/>
      <w:marRight w:val="0"/>
      <w:marTop w:val="0"/>
      <w:marBottom w:val="0"/>
      <w:divBdr>
        <w:top w:val="none" w:sz="0" w:space="0" w:color="auto"/>
        <w:left w:val="none" w:sz="0" w:space="0" w:color="auto"/>
        <w:bottom w:val="none" w:sz="0" w:space="0" w:color="auto"/>
        <w:right w:val="none" w:sz="0" w:space="0" w:color="auto"/>
      </w:divBdr>
    </w:div>
    <w:div w:id="455102778">
      <w:bodyDiv w:val="1"/>
      <w:marLeft w:val="0"/>
      <w:marRight w:val="0"/>
      <w:marTop w:val="0"/>
      <w:marBottom w:val="0"/>
      <w:divBdr>
        <w:top w:val="none" w:sz="0" w:space="0" w:color="auto"/>
        <w:left w:val="none" w:sz="0" w:space="0" w:color="auto"/>
        <w:bottom w:val="none" w:sz="0" w:space="0" w:color="auto"/>
        <w:right w:val="none" w:sz="0" w:space="0" w:color="auto"/>
      </w:divBdr>
    </w:div>
    <w:div w:id="455103693">
      <w:bodyDiv w:val="1"/>
      <w:marLeft w:val="0"/>
      <w:marRight w:val="0"/>
      <w:marTop w:val="0"/>
      <w:marBottom w:val="0"/>
      <w:divBdr>
        <w:top w:val="none" w:sz="0" w:space="0" w:color="auto"/>
        <w:left w:val="none" w:sz="0" w:space="0" w:color="auto"/>
        <w:bottom w:val="none" w:sz="0" w:space="0" w:color="auto"/>
        <w:right w:val="none" w:sz="0" w:space="0" w:color="auto"/>
      </w:divBdr>
    </w:div>
    <w:div w:id="455103779">
      <w:bodyDiv w:val="1"/>
      <w:marLeft w:val="0"/>
      <w:marRight w:val="0"/>
      <w:marTop w:val="0"/>
      <w:marBottom w:val="0"/>
      <w:divBdr>
        <w:top w:val="none" w:sz="0" w:space="0" w:color="auto"/>
        <w:left w:val="none" w:sz="0" w:space="0" w:color="auto"/>
        <w:bottom w:val="none" w:sz="0" w:space="0" w:color="auto"/>
        <w:right w:val="none" w:sz="0" w:space="0" w:color="auto"/>
      </w:divBdr>
    </w:div>
    <w:div w:id="455104761">
      <w:bodyDiv w:val="1"/>
      <w:marLeft w:val="0"/>
      <w:marRight w:val="0"/>
      <w:marTop w:val="0"/>
      <w:marBottom w:val="0"/>
      <w:divBdr>
        <w:top w:val="none" w:sz="0" w:space="0" w:color="auto"/>
        <w:left w:val="none" w:sz="0" w:space="0" w:color="auto"/>
        <w:bottom w:val="none" w:sz="0" w:space="0" w:color="auto"/>
        <w:right w:val="none" w:sz="0" w:space="0" w:color="auto"/>
      </w:divBdr>
    </w:div>
    <w:div w:id="455107561">
      <w:bodyDiv w:val="1"/>
      <w:marLeft w:val="0"/>
      <w:marRight w:val="0"/>
      <w:marTop w:val="0"/>
      <w:marBottom w:val="0"/>
      <w:divBdr>
        <w:top w:val="none" w:sz="0" w:space="0" w:color="auto"/>
        <w:left w:val="none" w:sz="0" w:space="0" w:color="auto"/>
        <w:bottom w:val="none" w:sz="0" w:space="0" w:color="auto"/>
        <w:right w:val="none" w:sz="0" w:space="0" w:color="auto"/>
      </w:divBdr>
    </w:div>
    <w:div w:id="455147632">
      <w:bodyDiv w:val="1"/>
      <w:marLeft w:val="0"/>
      <w:marRight w:val="0"/>
      <w:marTop w:val="0"/>
      <w:marBottom w:val="0"/>
      <w:divBdr>
        <w:top w:val="none" w:sz="0" w:space="0" w:color="auto"/>
        <w:left w:val="none" w:sz="0" w:space="0" w:color="auto"/>
        <w:bottom w:val="none" w:sz="0" w:space="0" w:color="auto"/>
        <w:right w:val="none" w:sz="0" w:space="0" w:color="auto"/>
      </w:divBdr>
    </w:div>
    <w:div w:id="455148476">
      <w:bodyDiv w:val="1"/>
      <w:marLeft w:val="0"/>
      <w:marRight w:val="0"/>
      <w:marTop w:val="0"/>
      <w:marBottom w:val="0"/>
      <w:divBdr>
        <w:top w:val="none" w:sz="0" w:space="0" w:color="auto"/>
        <w:left w:val="none" w:sz="0" w:space="0" w:color="auto"/>
        <w:bottom w:val="none" w:sz="0" w:space="0" w:color="auto"/>
        <w:right w:val="none" w:sz="0" w:space="0" w:color="auto"/>
      </w:divBdr>
    </w:div>
    <w:div w:id="455173742">
      <w:bodyDiv w:val="1"/>
      <w:marLeft w:val="0"/>
      <w:marRight w:val="0"/>
      <w:marTop w:val="0"/>
      <w:marBottom w:val="0"/>
      <w:divBdr>
        <w:top w:val="none" w:sz="0" w:space="0" w:color="auto"/>
        <w:left w:val="none" w:sz="0" w:space="0" w:color="auto"/>
        <w:bottom w:val="none" w:sz="0" w:space="0" w:color="auto"/>
        <w:right w:val="none" w:sz="0" w:space="0" w:color="auto"/>
      </w:divBdr>
    </w:div>
    <w:div w:id="455176567">
      <w:bodyDiv w:val="1"/>
      <w:marLeft w:val="0"/>
      <w:marRight w:val="0"/>
      <w:marTop w:val="0"/>
      <w:marBottom w:val="0"/>
      <w:divBdr>
        <w:top w:val="none" w:sz="0" w:space="0" w:color="auto"/>
        <w:left w:val="none" w:sz="0" w:space="0" w:color="auto"/>
        <w:bottom w:val="none" w:sz="0" w:space="0" w:color="auto"/>
        <w:right w:val="none" w:sz="0" w:space="0" w:color="auto"/>
      </w:divBdr>
    </w:div>
    <w:div w:id="455178304">
      <w:bodyDiv w:val="1"/>
      <w:marLeft w:val="0"/>
      <w:marRight w:val="0"/>
      <w:marTop w:val="0"/>
      <w:marBottom w:val="0"/>
      <w:divBdr>
        <w:top w:val="none" w:sz="0" w:space="0" w:color="auto"/>
        <w:left w:val="none" w:sz="0" w:space="0" w:color="auto"/>
        <w:bottom w:val="none" w:sz="0" w:space="0" w:color="auto"/>
        <w:right w:val="none" w:sz="0" w:space="0" w:color="auto"/>
      </w:divBdr>
    </w:div>
    <w:div w:id="455179444">
      <w:bodyDiv w:val="1"/>
      <w:marLeft w:val="0"/>
      <w:marRight w:val="0"/>
      <w:marTop w:val="0"/>
      <w:marBottom w:val="0"/>
      <w:divBdr>
        <w:top w:val="none" w:sz="0" w:space="0" w:color="auto"/>
        <w:left w:val="none" w:sz="0" w:space="0" w:color="auto"/>
        <w:bottom w:val="none" w:sz="0" w:space="0" w:color="auto"/>
        <w:right w:val="none" w:sz="0" w:space="0" w:color="auto"/>
      </w:divBdr>
    </w:div>
    <w:div w:id="455215917">
      <w:bodyDiv w:val="1"/>
      <w:marLeft w:val="0"/>
      <w:marRight w:val="0"/>
      <w:marTop w:val="0"/>
      <w:marBottom w:val="0"/>
      <w:divBdr>
        <w:top w:val="none" w:sz="0" w:space="0" w:color="auto"/>
        <w:left w:val="none" w:sz="0" w:space="0" w:color="auto"/>
        <w:bottom w:val="none" w:sz="0" w:space="0" w:color="auto"/>
        <w:right w:val="none" w:sz="0" w:space="0" w:color="auto"/>
      </w:divBdr>
    </w:div>
    <w:div w:id="455221159">
      <w:bodyDiv w:val="1"/>
      <w:marLeft w:val="0"/>
      <w:marRight w:val="0"/>
      <w:marTop w:val="0"/>
      <w:marBottom w:val="0"/>
      <w:divBdr>
        <w:top w:val="none" w:sz="0" w:space="0" w:color="auto"/>
        <w:left w:val="none" w:sz="0" w:space="0" w:color="auto"/>
        <w:bottom w:val="none" w:sz="0" w:space="0" w:color="auto"/>
        <w:right w:val="none" w:sz="0" w:space="0" w:color="auto"/>
      </w:divBdr>
    </w:div>
    <w:div w:id="455223090">
      <w:bodyDiv w:val="1"/>
      <w:marLeft w:val="0"/>
      <w:marRight w:val="0"/>
      <w:marTop w:val="0"/>
      <w:marBottom w:val="0"/>
      <w:divBdr>
        <w:top w:val="none" w:sz="0" w:space="0" w:color="auto"/>
        <w:left w:val="none" w:sz="0" w:space="0" w:color="auto"/>
        <w:bottom w:val="none" w:sz="0" w:space="0" w:color="auto"/>
        <w:right w:val="none" w:sz="0" w:space="0" w:color="auto"/>
      </w:divBdr>
    </w:div>
    <w:div w:id="455293320">
      <w:bodyDiv w:val="1"/>
      <w:marLeft w:val="0"/>
      <w:marRight w:val="0"/>
      <w:marTop w:val="0"/>
      <w:marBottom w:val="0"/>
      <w:divBdr>
        <w:top w:val="none" w:sz="0" w:space="0" w:color="auto"/>
        <w:left w:val="none" w:sz="0" w:space="0" w:color="auto"/>
        <w:bottom w:val="none" w:sz="0" w:space="0" w:color="auto"/>
        <w:right w:val="none" w:sz="0" w:space="0" w:color="auto"/>
      </w:divBdr>
    </w:div>
    <w:div w:id="455294058">
      <w:bodyDiv w:val="1"/>
      <w:marLeft w:val="0"/>
      <w:marRight w:val="0"/>
      <w:marTop w:val="0"/>
      <w:marBottom w:val="0"/>
      <w:divBdr>
        <w:top w:val="none" w:sz="0" w:space="0" w:color="auto"/>
        <w:left w:val="none" w:sz="0" w:space="0" w:color="auto"/>
        <w:bottom w:val="none" w:sz="0" w:space="0" w:color="auto"/>
        <w:right w:val="none" w:sz="0" w:space="0" w:color="auto"/>
      </w:divBdr>
    </w:div>
    <w:div w:id="455294220">
      <w:bodyDiv w:val="1"/>
      <w:marLeft w:val="0"/>
      <w:marRight w:val="0"/>
      <w:marTop w:val="0"/>
      <w:marBottom w:val="0"/>
      <w:divBdr>
        <w:top w:val="none" w:sz="0" w:space="0" w:color="auto"/>
        <w:left w:val="none" w:sz="0" w:space="0" w:color="auto"/>
        <w:bottom w:val="none" w:sz="0" w:space="0" w:color="auto"/>
        <w:right w:val="none" w:sz="0" w:space="0" w:color="auto"/>
      </w:divBdr>
    </w:div>
    <w:div w:id="455294363">
      <w:bodyDiv w:val="1"/>
      <w:marLeft w:val="0"/>
      <w:marRight w:val="0"/>
      <w:marTop w:val="0"/>
      <w:marBottom w:val="0"/>
      <w:divBdr>
        <w:top w:val="none" w:sz="0" w:space="0" w:color="auto"/>
        <w:left w:val="none" w:sz="0" w:space="0" w:color="auto"/>
        <w:bottom w:val="none" w:sz="0" w:space="0" w:color="auto"/>
        <w:right w:val="none" w:sz="0" w:space="0" w:color="auto"/>
      </w:divBdr>
    </w:div>
    <w:div w:id="455299424">
      <w:bodyDiv w:val="1"/>
      <w:marLeft w:val="0"/>
      <w:marRight w:val="0"/>
      <w:marTop w:val="0"/>
      <w:marBottom w:val="0"/>
      <w:divBdr>
        <w:top w:val="none" w:sz="0" w:space="0" w:color="auto"/>
        <w:left w:val="none" w:sz="0" w:space="0" w:color="auto"/>
        <w:bottom w:val="none" w:sz="0" w:space="0" w:color="auto"/>
        <w:right w:val="none" w:sz="0" w:space="0" w:color="auto"/>
      </w:divBdr>
    </w:div>
    <w:div w:id="455300033">
      <w:bodyDiv w:val="1"/>
      <w:marLeft w:val="0"/>
      <w:marRight w:val="0"/>
      <w:marTop w:val="0"/>
      <w:marBottom w:val="0"/>
      <w:divBdr>
        <w:top w:val="none" w:sz="0" w:space="0" w:color="auto"/>
        <w:left w:val="none" w:sz="0" w:space="0" w:color="auto"/>
        <w:bottom w:val="none" w:sz="0" w:space="0" w:color="auto"/>
        <w:right w:val="none" w:sz="0" w:space="0" w:color="auto"/>
      </w:divBdr>
    </w:div>
    <w:div w:id="455369683">
      <w:bodyDiv w:val="1"/>
      <w:marLeft w:val="0"/>
      <w:marRight w:val="0"/>
      <w:marTop w:val="0"/>
      <w:marBottom w:val="0"/>
      <w:divBdr>
        <w:top w:val="none" w:sz="0" w:space="0" w:color="auto"/>
        <w:left w:val="none" w:sz="0" w:space="0" w:color="auto"/>
        <w:bottom w:val="none" w:sz="0" w:space="0" w:color="auto"/>
        <w:right w:val="none" w:sz="0" w:space="0" w:color="auto"/>
      </w:divBdr>
    </w:div>
    <w:div w:id="455370924">
      <w:bodyDiv w:val="1"/>
      <w:marLeft w:val="0"/>
      <w:marRight w:val="0"/>
      <w:marTop w:val="0"/>
      <w:marBottom w:val="0"/>
      <w:divBdr>
        <w:top w:val="none" w:sz="0" w:space="0" w:color="auto"/>
        <w:left w:val="none" w:sz="0" w:space="0" w:color="auto"/>
        <w:bottom w:val="none" w:sz="0" w:space="0" w:color="auto"/>
        <w:right w:val="none" w:sz="0" w:space="0" w:color="auto"/>
      </w:divBdr>
    </w:div>
    <w:div w:id="455374770">
      <w:bodyDiv w:val="1"/>
      <w:marLeft w:val="0"/>
      <w:marRight w:val="0"/>
      <w:marTop w:val="0"/>
      <w:marBottom w:val="0"/>
      <w:divBdr>
        <w:top w:val="none" w:sz="0" w:space="0" w:color="auto"/>
        <w:left w:val="none" w:sz="0" w:space="0" w:color="auto"/>
        <w:bottom w:val="none" w:sz="0" w:space="0" w:color="auto"/>
        <w:right w:val="none" w:sz="0" w:space="0" w:color="auto"/>
      </w:divBdr>
    </w:div>
    <w:div w:id="455415730">
      <w:bodyDiv w:val="1"/>
      <w:marLeft w:val="0"/>
      <w:marRight w:val="0"/>
      <w:marTop w:val="0"/>
      <w:marBottom w:val="0"/>
      <w:divBdr>
        <w:top w:val="none" w:sz="0" w:space="0" w:color="auto"/>
        <w:left w:val="none" w:sz="0" w:space="0" w:color="auto"/>
        <w:bottom w:val="none" w:sz="0" w:space="0" w:color="auto"/>
        <w:right w:val="none" w:sz="0" w:space="0" w:color="auto"/>
      </w:divBdr>
    </w:div>
    <w:div w:id="455442336">
      <w:bodyDiv w:val="1"/>
      <w:marLeft w:val="0"/>
      <w:marRight w:val="0"/>
      <w:marTop w:val="0"/>
      <w:marBottom w:val="0"/>
      <w:divBdr>
        <w:top w:val="none" w:sz="0" w:space="0" w:color="auto"/>
        <w:left w:val="none" w:sz="0" w:space="0" w:color="auto"/>
        <w:bottom w:val="none" w:sz="0" w:space="0" w:color="auto"/>
        <w:right w:val="none" w:sz="0" w:space="0" w:color="auto"/>
      </w:divBdr>
    </w:div>
    <w:div w:id="455484997">
      <w:bodyDiv w:val="1"/>
      <w:marLeft w:val="0"/>
      <w:marRight w:val="0"/>
      <w:marTop w:val="0"/>
      <w:marBottom w:val="0"/>
      <w:divBdr>
        <w:top w:val="none" w:sz="0" w:space="0" w:color="auto"/>
        <w:left w:val="none" w:sz="0" w:space="0" w:color="auto"/>
        <w:bottom w:val="none" w:sz="0" w:space="0" w:color="auto"/>
        <w:right w:val="none" w:sz="0" w:space="0" w:color="auto"/>
      </w:divBdr>
    </w:div>
    <w:div w:id="455491300">
      <w:bodyDiv w:val="1"/>
      <w:marLeft w:val="0"/>
      <w:marRight w:val="0"/>
      <w:marTop w:val="0"/>
      <w:marBottom w:val="0"/>
      <w:divBdr>
        <w:top w:val="none" w:sz="0" w:space="0" w:color="auto"/>
        <w:left w:val="none" w:sz="0" w:space="0" w:color="auto"/>
        <w:bottom w:val="none" w:sz="0" w:space="0" w:color="auto"/>
        <w:right w:val="none" w:sz="0" w:space="0" w:color="auto"/>
      </w:divBdr>
    </w:div>
    <w:div w:id="455491328">
      <w:bodyDiv w:val="1"/>
      <w:marLeft w:val="0"/>
      <w:marRight w:val="0"/>
      <w:marTop w:val="0"/>
      <w:marBottom w:val="0"/>
      <w:divBdr>
        <w:top w:val="none" w:sz="0" w:space="0" w:color="auto"/>
        <w:left w:val="none" w:sz="0" w:space="0" w:color="auto"/>
        <w:bottom w:val="none" w:sz="0" w:space="0" w:color="auto"/>
        <w:right w:val="none" w:sz="0" w:space="0" w:color="auto"/>
      </w:divBdr>
    </w:div>
    <w:div w:id="455492450">
      <w:bodyDiv w:val="1"/>
      <w:marLeft w:val="0"/>
      <w:marRight w:val="0"/>
      <w:marTop w:val="0"/>
      <w:marBottom w:val="0"/>
      <w:divBdr>
        <w:top w:val="none" w:sz="0" w:space="0" w:color="auto"/>
        <w:left w:val="none" w:sz="0" w:space="0" w:color="auto"/>
        <w:bottom w:val="none" w:sz="0" w:space="0" w:color="auto"/>
        <w:right w:val="none" w:sz="0" w:space="0" w:color="auto"/>
      </w:divBdr>
    </w:div>
    <w:div w:id="455563942">
      <w:bodyDiv w:val="1"/>
      <w:marLeft w:val="0"/>
      <w:marRight w:val="0"/>
      <w:marTop w:val="0"/>
      <w:marBottom w:val="0"/>
      <w:divBdr>
        <w:top w:val="none" w:sz="0" w:space="0" w:color="auto"/>
        <w:left w:val="none" w:sz="0" w:space="0" w:color="auto"/>
        <w:bottom w:val="none" w:sz="0" w:space="0" w:color="auto"/>
        <w:right w:val="none" w:sz="0" w:space="0" w:color="auto"/>
      </w:divBdr>
    </w:div>
    <w:div w:id="455565600">
      <w:bodyDiv w:val="1"/>
      <w:marLeft w:val="0"/>
      <w:marRight w:val="0"/>
      <w:marTop w:val="0"/>
      <w:marBottom w:val="0"/>
      <w:divBdr>
        <w:top w:val="none" w:sz="0" w:space="0" w:color="auto"/>
        <w:left w:val="none" w:sz="0" w:space="0" w:color="auto"/>
        <w:bottom w:val="none" w:sz="0" w:space="0" w:color="auto"/>
        <w:right w:val="none" w:sz="0" w:space="0" w:color="auto"/>
      </w:divBdr>
    </w:div>
    <w:div w:id="455606676">
      <w:bodyDiv w:val="1"/>
      <w:marLeft w:val="0"/>
      <w:marRight w:val="0"/>
      <w:marTop w:val="0"/>
      <w:marBottom w:val="0"/>
      <w:divBdr>
        <w:top w:val="none" w:sz="0" w:space="0" w:color="auto"/>
        <w:left w:val="none" w:sz="0" w:space="0" w:color="auto"/>
        <w:bottom w:val="none" w:sz="0" w:space="0" w:color="auto"/>
        <w:right w:val="none" w:sz="0" w:space="0" w:color="auto"/>
      </w:divBdr>
    </w:div>
    <w:div w:id="455606777">
      <w:bodyDiv w:val="1"/>
      <w:marLeft w:val="0"/>
      <w:marRight w:val="0"/>
      <w:marTop w:val="0"/>
      <w:marBottom w:val="0"/>
      <w:divBdr>
        <w:top w:val="none" w:sz="0" w:space="0" w:color="auto"/>
        <w:left w:val="none" w:sz="0" w:space="0" w:color="auto"/>
        <w:bottom w:val="none" w:sz="0" w:space="0" w:color="auto"/>
        <w:right w:val="none" w:sz="0" w:space="0" w:color="auto"/>
      </w:divBdr>
    </w:div>
    <w:div w:id="455608661">
      <w:bodyDiv w:val="1"/>
      <w:marLeft w:val="0"/>
      <w:marRight w:val="0"/>
      <w:marTop w:val="0"/>
      <w:marBottom w:val="0"/>
      <w:divBdr>
        <w:top w:val="none" w:sz="0" w:space="0" w:color="auto"/>
        <w:left w:val="none" w:sz="0" w:space="0" w:color="auto"/>
        <w:bottom w:val="none" w:sz="0" w:space="0" w:color="auto"/>
        <w:right w:val="none" w:sz="0" w:space="0" w:color="auto"/>
      </w:divBdr>
    </w:div>
    <w:div w:id="455678704">
      <w:bodyDiv w:val="1"/>
      <w:marLeft w:val="0"/>
      <w:marRight w:val="0"/>
      <w:marTop w:val="0"/>
      <w:marBottom w:val="0"/>
      <w:divBdr>
        <w:top w:val="none" w:sz="0" w:space="0" w:color="auto"/>
        <w:left w:val="none" w:sz="0" w:space="0" w:color="auto"/>
        <w:bottom w:val="none" w:sz="0" w:space="0" w:color="auto"/>
        <w:right w:val="none" w:sz="0" w:space="0" w:color="auto"/>
      </w:divBdr>
    </w:div>
    <w:div w:id="455679824">
      <w:bodyDiv w:val="1"/>
      <w:marLeft w:val="0"/>
      <w:marRight w:val="0"/>
      <w:marTop w:val="0"/>
      <w:marBottom w:val="0"/>
      <w:divBdr>
        <w:top w:val="none" w:sz="0" w:space="0" w:color="auto"/>
        <w:left w:val="none" w:sz="0" w:space="0" w:color="auto"/>
        <w:bottom w:val="none" w:sz="0" w:space="0" w:color="auto"/>
        <w:right w:val="none" w:sz="0" w:space="0" w:color="auto"/>
      </w:divBdr>
    </w:div>
    <w:div w:id="455680007">
      <w:bodyDiv w:val="1"/>
      <w:marLeft w:val="0"/>
      <w:marRight w:val="0"/>
      <w:marTop w:val="0"/>
      <w:marBottom w:val="0"/>
      <w:divBdr>
        <w:top w:val="none" w:sz="0" w:space="0" w:color="auto"/>
        <w:left w:val="none" w:sz="0" w:space="0" w:color="auto"/>
        <w:bottom w:val="none" w:sz="0" w:space="0" w:color="auto"/>
        <w:right w:val="none" w:sz="0" w:space="0" w:color="auto"/>
      </w:divBdr>
    </w:div>
    <w:div w:id="455680888">
      <w:bodyDiv w:val="1"/>
      <w:marLeft w:val="0"/>
      <w:marRight w:val="0"/>
      <w:marTop w:val="0"/>
      <w:marBottom w:val="0"/>
      <w:divBdr>
        <w:top w:val="none" w:sz="0" w:space="0" w:color="auto"/>
        <w:left w:val="none" w:sz="0" w:space="0" w:color="auto"/>
        <w:bottom w:val="none" w:sz="0" w:space="0" w:color="auto"/>
        <w:right w:val="none" w:sz="0" w:space="0" w:color="auto"/>
      </w:divBdr>
    </w:div>
    <w:div w:id="455682060">
      <w:bodyDiv w:val="1"/>
      <w:marLeft w:val="0"/>
      <w:marRight w:val="0"/>
      <w:marTop w:val="0"/>
      <w:marBottom w:val="0"/>
      <w:divBdr>
        <w:top w:val="none" w:sz="0" w:space="0" w:color="auto"/>
        <w:left w:val="none" w:sz="0" w:space="0" w:color="auto"/>
        <w:bottom w:val="none" w:sz="0" w:space="0" w:color="auto"/>
        <w:right w:val="none" w:sz="0" w:space="0" w:color="auto"/>
      </w:divBdr>
    </w:div>
    <w:div w:id="455682763">
      <w:bodyDiv w:val="1"/>
      <w:marLeft w:val="0"/>
      <w:marRight w:val="0"/>
      <w:marTop w:val="0"/>
      <w:marBottom w:val="0"/>
      <w:divBdr>
        <w:top w:val="none" w:sz="0" w:space="0" w:color="auto"/>
        <w:left w:val="none" w:sz="0" w:space="0" w:color="auto"/>
        <w:bottom w:val="none" w:sz="0" w:space="0" w:color="auto"/>
        <w:right w:val="none" w:sz="0" w:space="0" w:color="auto"/>
      </w:divBdr>
    </w:div>
    <w:div w:id="455683708">
      <w:bodyDiv w:val="1"/>
      <w:marLeft w:val="0"/>
      <w:marRight w:val="0"/>
      <w:marTop w:val="0"/>
      <w:marBottom w:val="0"/>
      <w:divBdr>
        <w:top w:val="none" w:sz="0" w:space="0" w:color="auto"/>
        <w:left w:val="none" w:sz="0" w:space="0" w:color="auto"/>
        <w:bottom w:val="none" w:sz="0" w:space="0" w:color="auto"/>
        <w:right w:val="none" w:sz="0" w:space="0" w:color="auto"/>
      </w:divBdr>
    </w:div>
    <w:div w:id="455684463">
      <w:bodyDiv w:val="1"/>
      <w:marLeft w:val="0"/>
      <w:marRight w:val="0"/>
      <w:marTop w:val="0"/>
      <w:marBottom w:val="0"/>
      <w:divBdr>
        <w:top w:val="none" w:sz="0" w:space="0" w:color="auto"/>
        <w:left w:val="none" w:sz="0" w:space="0" w:color="auto"/>
        <w:bottom w:val="none" w:sz="0" w:space="0" w:color="auto"/>
        <w:right w:val="none" w:sz="0" w:space="0" w:color="auto"/>
      </w:divBdr>
    </w:div>
    <w:div w:id="455686331">
      <w:bodyDiv w:val="1"/>
      <w:marLeft w:val="0"/>
      <w:marRight w:val="0"/>
      <w:marTop w:val="0"/>
      <w:marBottom w:val="0"/>
      <w:divBdr>
        <w:top w:val="none" w:sz="0" w:space="0" w:color="auto"/>
        <w:left w:val="none" w:sz="0" w:space="0" w:color="auto"/>
        <w:bottom w:val="none" w:sz="0" w:space="0" w:color="auto"/>
        <w:right w:val="none" w:sz="0" w:space="0" w:color="auto"/>
      </w:divBdr>
    </w:div>
    <w:div w:id="455686898">
      <w:bodyDiv w:val="1"/>
      <w:marLeft w:val="0"/>
      <w:marRight w:val="0"/>
      <w:marTop w:val="0"/>
      <w:marBottom w:val="0"/>
      <w:divBdr>
        <w:top w:val="none" w:sz="0" w:space="0" w:color="auto"/>
        <w:left w:val="none" w:sz="0" w:space="0" w:color="auto"/>
        <w:bottom w:val="none" w:sz="0" w:space="0" w:color="auto"/>
        <w:right w:val="none" w:sz="0" w:space="0" w:color="auto"/>
      </w:divBdr>
    </w:div>
    <w:div w:id="455754923">
      <w:bodyDiv w:val="1"/>
      <w:marLeft w:val="0"/>
      <w:marRight w:val="0"/>
      <w:marTop w:val="0"/>
      <w:marBottom w:val="0"/>
      <w:divBdr>
        <w:top w:val="none" w:sz="0" w:space="0" w:color="auto"/>
        <w:left w:val="none" w:sz="0" w:space="0" w:color="auto"/>
        <w:bottom w:val="none" w:sz="0" w:space="0" w:color="auto"/>
        <w:right w:val="none" w:sz="0" w:space="0" w:color="auto"/>
      </w:divBdr>
    </w:div>
    <w:div w:id="455758422">
      <w:bodyDiv w:val="1"/>
      <w:marLeft w:val="0"/>
      <w:marRight w:val="0"/>
      <w:marTop w:val="0"/>
      <w:marBottom w:val="0"/>
      <w:divBdr>
        <w:top w:val="none" w:sz="0" w:space="0" w:color="auto"/>
        <w:left w:val="none" w:sz="0" w:space="0" w:color="auto"/>
        <w:bottom w:val="none" w:sz="0" w:space="0" w:color="auto"/>
        <w:right w:val="none" w:sz="0" w:space="0" w:color="auto"/>
      </w:divBdr>
    </w:div>
    <w:div w:id="455761971">
      <w:bodyDiv w:val="1"/>
      <w:marLeft w:val="0"/>
      <w:marRight w:val="0"/>
      <w:marTop w:val="0"/>
      <w:marBottom w:val="0"/>
      <w:divBdr>
        <w:top w:val="none" w:sz="0" w:space="0" w:color="auto"/>
        <w:left w:val="none" w:sz="0" w:space="0" w:color="auto"/>
        <w:bottom w:val="none" w:sz="0" w:space="0" w:color="auto"/>
        <w:right w:val="none" w:sz="0" w:space="0" w:color="auto"/>
      </w:divBdr>
    </w:div>
    <w:div w:id="455830688">
      <w:bodyDiv w:val="1"/>
      <w:marLeft w:val="0"/>
      <w:marRight w:val="0"/>
      <w:marTop w:val="0"/>
      <w:marBottom w:val="0"/>
      <w:divBdr>
        <w:top w:val="none" w:sz="0" w:space="0" w:color="auto"/>
        <w:left w:val="none" w:sz="0" w:space="0" w:color="auto"/>
        <w:bottom w:val="none" w:sz="0" w:space="0" w:color="auto"/>
        <w:right w:val="none" w:sz="0" w:space="0" w:color="auto"/>
      </w:divBdr>
    </w:div>
    <w:div w:id="455834373">
      <w:bodyDiv w:val="1"/>
      <w:marLeft w:val="0"/>
      <w:marRight w:val="0"/>
      <w:marTop w:val="0"/>
      <w:marBottom w:val="0"/>
      <w:divBdr>
        <w:top w:val="none" w:sz="0" w:space="0" w:color="auto"/>
        <w:left w:val="none" w:sz="0" w:space="0" w:color="auto"/>
        <w:bottom w:val="none" w:sz="0" w:space="0" w:color="auto"/>
        <w:right w:val="none" w:sz="0" w:space="0" w:color="auto"/>
      </w:divBdr>
    </w:div>
    <w:div w:id="455835288">
      <w:bodyDiv w:val="1"/>
      <w:marLeft w:val="0"/>
      <w:marRight w:val="0"/>
      <w:marTop w:val="0"/>
      <w:marBottom w:val="0"/>
      <w:divBdr>
        <w:top w:val="none" w:sz="0" w:space="0" w:color="auto"/>
        <w:left w:val="none" w:sz="0" w:space="0" w:color="auto"/>
        <w:bottom w:val="none" w:sz="0" w:space="0" w:color="auto"/>
        <w:right w:val="none" w:sz="0" w:space="0" w:color="auto"/>
      </w:divBdr>
    </w:div>
    <w:div w:id="455871081">
      <w:bodyDiv w:val="1"/>
      <w:marLeft w:val="0"/>
      <w:marRight w:val="0"/>
      <w:marTop w:val="0"/>
      <w:marBottom w:val="0"/>
      <w:divBdr>
        <w:top w:val="none" w:sz="0" w:space="0" w:color="auto"/>
        <w:left w:val="none" w:sz="0" w:space="0" w:color="auto"/>
        <w:bottom w:val="none" w:sz="0" w:space="0" w:color="auto"/>
        <w:right w:val="none" w:sz="0" w:space="0" w:color="auto"/>
      </w:divBdr>
    </w:div>
    <w:div w:id="455873333">
      <w:bodyDiv w:val="1"/>
      <w:marLeft w:val="0"/>
      <w:marRight w:val="0"/>
      <w:marTop w:val="0"/>
      <w:marBottom w:val="0"/>
      <w:divBdr>
        <w:top w:val="none" w:sz="0" w:space="0" w:color="auto"/>
        <w:left w:val="none" w:sz="0" w:space="0" w:color="auto"/>
        <w:bottom w:val="none" w:sz="0" w:space="0" w:color="auto"/>
        <w:right w:val="none" w:sz="0" w:space="0" w:color="auto"/>
      </w:divBdr>
    </w:div>
    <w:div w:id="455876217">
      <w:bodyDiv w:val="1"/>
      <w:marLeft w:val="0"/>
      <w:marRight w:val="0"/>
      <w:marTop w:val="0"/>
      <w:marBottom w:val="0"/>
      <w:divBdr>
        <w:top w:val="none" w:sz="0" w:space="0" w:color="auto"/>
        <w:left w:val="none" w:sz="0" w:space="0" w:color="auto"/>
        <w:bottom w:val="none" w:sz="0" w:space="0" w:color="auto"/>
        <w:right w:val="none" w:sz="0" w:space="0" w:color="auto"/>
      </w:divBdr>
    </w:div>
    <w:div w:id="455879299">
      <w:bodyDiv w:val="1"/>
      <w:marLeft w:val="0"/>
      <w:marRight w:val="0"/>
      <w:marTop w:val="0"/>
      <w:marBottom w:val="0"/>
      <w:divBdr>
        <w:top w:val="none" w:sz="0" w:space="0" w:color="auto"/>
        <w:left w:val="none" w:sz="0" w:space="0" w:color="auto"/>
        <w:bottom w:val="none" w:sz="0" w:space="0" w:color="auto"/>
        <w:right w:val="none" w:sz="0" w:space="0" w:color="auto"/>
      </w:divBdr>
    </w:div>
    <w:div w:id="455880352">
      <w:bodyDiv w:val="1"/>
      <w:marLeft w:val="0"/>
      <w:marRight w:val="0"/>
      <w:marTop w:val="0"/>
      <w:marBottom w:val="0"/>
      <w:divBdr>
        <w:top w:val="none" w:sz="0" w:space="0" w:color="auto"/>
        <w:left w:val="none" w:sz="0" w:space="0" w:color="auto"/>
        <w:bottom w:val="none" w:sz="0" w:space="0" w:color="auto"/>
        <w:right w:val="none" w:sz="0" w:space="0" w:color="auto"/>
      </w:divBdr>
    </w:div>
    <w:div w:id="455948496">
      <w:bodyDiv w:val="1"/>
      <w:marLeft w:val="0"/>
      <w:marRight w:val="0"/>
      <w:marTop w:val="0"/>
      <w:marBottom w:val="0"/>
      <w:divBdr>
        <w:top w:val="none" w:sz="0" w:space="0" w:color="auto"/>
        <w:left w:val="none" w:sz="0" w:space="0" w:color="auto"/>
        <w:bottom w:val="none" w:sz="0" w:space="0" w:color="auto"/>
        <w:right w:val="none" w:sz="0" w:space="0" w:color="auto"/>
      </w:divBdr>
    </w:div>
    <w:div w:id="455955070">
      <w:bodyDiv w:val="1"/>
      <w:marLeft w:val="0"/>
      <w:marRight w:val="0"/>
      <w:marTop w:val="0"/>
      <w:marBottom w:val="0"/>
      <w:divBdr>
        <w:top w:val="none" w:sz="0" w:space="0" w:color="auto"/>
        <w:left w:val="none" w:sz="0" w:space="0" w:color="auto"/>
        <w:bottom w:val="none" w:sz="0" w:space="0" w:color="auto"/>
        <w:right w:val="none" w:sz="0" w:space="0" w:color="auto"/>
      </w:divBdr>
    </w:div>
    <w:div w:id="455956095">
      <w:bodyDiv w:val="1"/>
      <w:marLeft w:val="0"/>
      <w:marRight w:val="0"/>
      <w:marTop w:val="0"/>
      <w:marBottom w:val="0"/>
      <w:divBdr>
        <w:top w:val="none" w:sz="0" w:space="0" w:color="auto"/>
        <w:left w:val="none" w:sz="0" w:space="0" w:color="auto"/>
        <w:bottom w:val="none" w:sz="0" w:space="0" w:color="auto"/>
        <w:right w:val="none" w:sz="0" w:space="0" w:color="auto"/>
      </w:divBdr>
    </w:div>
    <w:div w:id="456023690">
      <w:bodyDiv w:val="1"/>
      <w:marLeft w:val="0"/>
      <w:marRight w:val="0"/>
      <w:marTop w:val="0"/>
      <w:marBottom w:val="0"/>
      <w:divBdr>
        <w:top w:val="none" w:sz="0" w:space="0" w:color="auto"/>
        <w:left w:val="none" w:sz="0" w:space="0" w:color="auto"/>
        <w:bottom w:val="none" w:sz="0" w:space="0" w:color="auto"/>
        <w:right w:val="none" w:sz="0" w:space="0" w:color="auto"/>
      </w:divBdr>
    </w:div>
    <w:div w:id="456028897">
      <w:bodyDiv w:val="1"/>
      <w:marLeft w:val="0"/>
      <w:marRight w:val="0"/>
      <w:marTop w:val="0"/>
      <w:marBottom w:val="0"/>
      <w:divBdr>
        <w:top w:val="none" w:sz="0" w:space="0" w:color="auto"/>
        <w:left w:val="none" w:sz="0" w:space="0" w:color="auto"/>
        <w:bottom w:val="none" w:sz="0" w:space="0" w:color="auto"/>
        <w:right w:val="none" w:sz="0" w:space="0" w:color="auto"/>
      </w:divBdr>
    </w:div>
    <w:div w:id="456029886">
      <w:bodyDiv w:val="1"/>
      <w:marLeft w:val="0"/>
      <w:marRight w:val="0"/>
      <w:marTop w:val="0"/>
      <w:marBottom w:val="0"/>
      <w:divBdr>
        <w:top w:val="none" w:sz="0" w:space="0" w:color="auto"/>
        <w:left w:val="none" w:sz="0" w:space="0" w:color="auto"/>
        <w:bottom w:val="none" w:sz="0" w:space="0" w:color="auto"/>
        <w:right w:val="none" w:sz="0" w:space="0" w:color="auto"/>
      </w:divBdr>
    </w:div>
    <w:div w:id="456069250">
      <w:bodyDiv w:val="1"/>
      <w:marLeft w:val="0"/>
      <w:marRight w:val="0"/>
      <w:marTop w:val="0"/>
      <w:marBottom w:val="0"/>
      <w:divBdr>
        <w:top w:val="none" w:sz="0" w:space="0" w:color="auto"/>
        <w:left w:val="none" w:sz="0" w:space="0" w:color="auto"/>
        <w:bottom w:val="none" w:sz="0" w:space="0" w:color="auto"/>
        <w:right w:val="none" w:sz="0" w:space="0" w:color="auto"/>
      </w:divBdr>
    </w:div>
    <w:div w:id="456069441">
      <w:bodyDiv w:val="1"/>
      <w:marLeft w:val="0"/>
      <w:marRight w:val="0"/>
      <w:marTop w:val="0"/>
      <w:marBottom w:val="0"/>
      <w:divBdr>
        <w:top w:val="none" w:sz="0" w:space="0" w:color="auto"/>
        <w:left w:val="none" w:sz="0" w:space="0" w:color="auto"/>
        <w:bottom w:val="none" w:sz="0" w:space="0" w:color="auto"/>
        <w:right w:val="none" w:sz="0" w:space="0" w:color="auto"/>
      </w:divBdr>
    </w:div>
    <w:div w:id="456069930">
      <w:bodyDiv w:val="1"/>
      <w:marLeft w:val="0"/>
      <w:marRight w:val="0"/>
      <w:marTop w:val="0"/>
      <w:marBottom w:val="0"/>
      <w:divBdr>
        <w:top w:val="none" w:sz="0" w:space="0" w:color="auto"/>
        <w:left w:val="none" w:sz="0" w:space="0" w:color="auto"/>
        <w:bottom w:val="none" w:sz="0" w:space="0" w:color="auto"/>
        <w:right w:val="none" w:sz="0" w:space="0" w:color="auto"/>
      </w:divBdr>
    </w:div>
    <w:div w:id="456141314">
      <w:bodyDiv w:val="1"/>
      <w:marLeft w:val="0"/>
      <w:marRight w:val="0"/>
      <w:marTop w:val="0"/>
      <w:marBottom w:val="0"/>
      <w:divBdr>
        <w:top w:val="none" w:sz="0" w:space="0" w:color="auto"/>
        <w:left w:val="none" w:sz="0" w:space="0" w:color="auto"/>
        <w:bottom w:val="none" w:sz="0" w:space="0" w:color="auto"/>
        <w:right w:val="none" w:sz="0" w:space="0" w:color="auto"/>
      </w:divBdr>
    </w:div>
    <w:div w:id="456141961">
      <w:bodyDiv w:val="1"/>
      <w:marLeft w:val="0"/>
      <w:marRight w:val="0"/>
      <w:marTop w:val="0"/>
      <w:marBottom w:val="0"/>
      <w:divBdr>
        <w:top w:val="none" w:sz="0" w:space="0" w:color="auto"/>
        <w:left w:val="none" w:sz="0" w:space="0" w:color="auto"/>
        <w:bottom w:val="none" w:sz="0" w:space="0" w:color="auto"/>
        <w:right w:val="none" w:sz="0" w:space="0" w:color="auto"/>
      </w:divBdr>
    </w:div>
    <w:div w:id="456142983">
      <w:bodyDiv w:val="1"/>
      <w:marLeft w:val="0"/>
      <w:marRight w:val="0"/>
      <w:marTop w:val="0"/>
      <w:marBottom w:val="0"/>
      <w:divBdr>
        <w:top w:val="none" w:sz="0" w:space="0" w:color="auto"/>
        <w:left w:val="none" w:sz="0" w:space="0" w:color="auto"/>
        <w:bottom w:val="none" w:sz="0" w:space="0" w:color="auto"/>
        <w:right w:val="none" w:sz="0" w:space="0" w:color="auto"/>
      </w:divBdr>
    </w:div>
    <w:div w:id="456221688">
      <w:bodyDiv w:val="1"/>
      <w:marLeft w:val="0"/>
      <w:marRight w:val="0"/>
      <w:marTop w:val="0"/>
      <w:marBottom w:val="0"/>
      <w:divBdr>
        <w:top w:val="none" w:sz="0" w:space="0" w:color="auto"/>
        <w:left w:val="none" w:sz="0" w:space="0" w:color="auto"/>
        <w:bottom w:val="none" w:sz="0" w:space="0" w:color="auto"/>
        <w:right w:val="none" w:sz="0" w:space="0" w:color="auto"/>
      </w:divBdr>
    </w:div>
    <w:div w:id="456222410">
      <w:bodyDiv w:val="1"/>
      <w:marLeft w:val="0"/>
      <w:marRight w:val="0"/>
      <w:marTop w:val="0"/>
      <w:marBottom w:val="0"/>
      <w:divBdr>
        <w:top w:val="none" w:sz="0" w:space="0" w:color="auto"/>
        <w:left w:val="none" w:sz="0" w:space="0" w:color="auto"/>
        <w:bottom w:val="none" w:sz="0" w:space="0" w:color="auto"/>
        <w:right w:val="none" w:sz="0" w:space="0" w:color="auto"/>
      </w:divBdr>
    </w:div>
    <w:div w:id="456223804">
      <w:bodyDiv w:val="1"/>
      <w:marLeft w:val="0"/>
      <w:marRight w:val="0"/>
      <w:marTop w:val="0"/>
      <w:marBottom w:val="0"/>
      <w:divBdr>
        <w:top w:val="none" w:sz="0" w:space="0" w:color="auto"/>
        <w:left w:val="none" w:sz="0" w:space="0" w:color="auto"/>
        <w:bottom w:val="none" w:sz="0" w:space="0" w:color="auto"/>
        <w:right w:val="none" w:sz="0" w:space="0" w:color="auto"/>
      </w:divBdr>
    </w:div>
    <w:div w:id="456223865">
      <w:bodyDiv w:val="1"/>
      <w:marLeft w:val="0"/>
      <w:marRight w:val="0"/>
      <w:marTop w:val="0"/>
      <w:marBottom w:val="0"/>
      <w:divBdr>
        <w:top w:val="none" w:sz="0" w:space="0" w:color="auto"/>
        <w:left w:val="none" w:sz="0" w:space="0" w:color="auto"/>
        <w:bottom w:val="none" w:sz="0" w:space="0" w:color="auto"/>
        <w:right w:val="none" w:sz="0" w:space="0" w:color="auto"/>
      </w:divBdr>
    </w:div>
    <w:div w:id="456265869">
      <w:bodyDiv w:val="1"/>
      <w:marLeft w:val="0"/>
      <w:marRight w:val="0"/>
      <w:marTop w:val="0"/>
      <w:marBottom w:val="0"/>
      <w:divBdr>
        <w:top w:val="none" w:sz="0" w:space="0" w:color="auto"/>
        <w:left w:val="none" w:sz="0" w:space="0" w:color="auto"/>
        <w:bottom w:val="none" w:sz="0" w:space="0" w:color="auto"/>
        <w:right w:val="none" w:sz="0" w:space="0" w:color="auto"/>
      </w:divBdr>
    </w:div>
    <w:div w:id="456265892">
      <w:bodyDiv w:val="1"/>
      <w:marLeft w:val="0"/>
      <w:marRight w:val="0"/>
      <w:marTop w:val="0"/>
      <w:marBottom w:val="0"/>
      <w:divBdr>
        <w:top w:val="none" w:sz="0" w:space="0" w:color="auto"/>
        <w:left w:val="none" w:sz="0" w:space="0" w:color="auto"/>
        <w:bottom w:val="none" w:sz="0" w:space="0" w:color="auto"/>
        <w:right w:val="none" w:sz="0" w:space="0" w:color="auto"/>
      </w:divBdr>
    </w:div>
    <w:div w:id="456267066">
      <w:bodyDiv w:val="1"/>
      <w:marLeft w:val="0"/>
      <w:marRight w:val="0"/>
      <w:marTop w:val="0"/>
      <w:marBottom w:val="0"/>
      <w:divBdr>
        <w:top w:val="none" w:sz="0" w:space="0" w:color="auto"/>
        <w:left w:val="none" w:sz="0" w:space="0" w:color="auto"/>
        <w:bottom w:val="none" w:sz="0" w:space="0" w:color="auto"/>
        <w:right w:val="none" w:sz="0" w:space="0" w:color="auto"/>
      </w:divBdr>
    </w:div>
    <w:div w:id="456292934">
      <w:bodyDiv w:val="1"/>
      <w:marLeft w:val="0"/>
      <w:marRight w:val="0"/>
      <w:marTop w:val="0"/>
      <w:marBottom w:val="0"/>
      <w:divBdr>
        <w:top w:val="none" w:sz="0" w:space="0" w:color="auto"/>
        <w:left w:val="none" w:sz="0" w:space="0" w:color="auto"/>
        <w:bottom w:val="none" w:sz="0" w:space="0" w:color="auto"/>
        <w:right w:val="none" w:sz="0" w:space="0" w:color="auto"/>
      </w:divBdr>
    </w:div>
    <w:div w:id="456334549">
      <w:bodyDiv w:val="1"/>
      <w:marLeft w:val="0"/>
      <w:marRight w:val="0"/>
      <w:marTop w:val="0"/>
      <w:marBottom w:val="0"/>
      <w:divBdr>
        <w:top w:val="none" w:sz="0" w:space="0" w:color="auto"/>
        <w:left w:val="none" w:sz="0" w:space="0" w:color="auto"/>
        <w:bottom w:val="none" w:sz="0" w:space="0" w:color="auto"/>
        <w:right w:val="none" w:sz="0" w:space="0" w:color="auto"/>
      </w:divBdr>
    </w:div>
    <w:div w:id="456336538">
      <w:bodyDiv w:val="1"/>
      <w:marLeft w:val="0"/>
      <w:marRight w:val="0"/>
      <w:marTop w:val="0"/>
      <w:marBottom w:val="0"/>
      <w:divBdr>
        <w:top w:val="none" w:sz="0" w:space="0" w:color="auto"/>
        <w:left w:val="none" w:sz="0" w:space="0" w:color="auto"/>
        <w:bottom w:val="none" w:sz="0" w:space="0" w:color="auto"/>
        <w:right w:val="none" w:sz="0" w:space="0" w:color="auto"/>
      </w:divBdr>
    </w:div>
    <w:div w:id="456337353">
      <w:bodyDiv w:val="1"/>
      <w:marLeft w:val="0"/>
      <w:marRight w:val="0"/>
      <w:marTop w:val="0"/>
      <w:marBottom w:val="0"/>
      <w:divBdr>
        <w:top w:val="none" w:sz="0" w:space="0" w:color="auto"/>
        <w:left w:val="none" w:sz="0" w:space="0" w:color="auto"/>
        <w:bottom w:val="none" w:sz="0" w:space="0" w:color="auto"/>
        <w:right w:val="none" w:sz="0" w:space="0" w:color="auto"/>
      </w:divBdr>
    </w:div>
    <w:div w:id="456337545">
      <w:bodyDiv w:val="1"/>
      <w:marLeft w:val="0"/>
      <w:marRight w:val="0"/>
      <w:marTop w:val="0"/>
      <w:marBottom w:val="0"/>
      <w:divBdr>
        <w:top w:val="none" w:sz="0" w:space="0" w:color="auto"/>
        <w:left w:val="none" w:sz="0" w:space="0" w:color="auto"/>
        <w:bottom w:val="none" w:sz="0" w:space="0" w:color="auto"/>
        <w:right w:val="none" w:sz="0" w:space="0" w:color="auto"/>
      </w:divBdr>
    </w:div>
    <w:div w:id="456341236">
      <w:bodyDiv w:val="1"/>
      <w:marLeft w:val="0"/>
      <w:marRight w:val="0"/>
      <w:marTop w:val="0"/>
      <w:marBottom w:val="0"/>
      <w:divBdr>
        <w:top w:val="none" w:sz="0" w:space="0" w:color="auto"/>
        <w:left w:val="none" w:sz="0" w:space="0" w:color="auto"/>
        <w:bottom w:val="none" w:sz="0" w:space="0" w:color="auto"/>
        <w:right w:val="none" w:sz="0" w:space="0" w:color="auto"/>
      </w:divBdr>
    </w:div>
    <w:div w:id="456341305">
      <w:bodyDiv w:val="1"/>
      <w:marLeft w:val="0"/>
      <w:marRight w:val="0"/>
      <w:marTop w:val="0"/>
      <w:marBottom w:val="0"/>
      <w:divBdr>
        <w:top w:val="none" w:sz="0" w:space="0" w:color="auto"/>
        <w:left w:val="none" w:sz="0" w:space="0" w:color="auto"/>
        <w:bottom w:val="none" w:sz="0" w:space="0" w:color="auto"/>
        <w:right w:val="none" w:sz="0" w:space="0" w:color="auto"/>
      </w:divBdr>
    </w:div>
    <w:div w:id="456412777">
      <w:bodyDiv w:val="1"/>
      <w:marLeft w:val="0"/>
      <w:marRight w:val="0"/>
      <w:marTop w:val="0"/>
      <w:marBottom w:val="0"/>
      <w:divBdr>
        <w:top w:val="none" w:sz="0" w:space="0" w:color="auto"/>
        <w:left w:val="none" w:sz="0" w:space="0" w:color="auto"/>
        <w:bottom w:val="none" w:sz="0" w:space="0" w:color="auto"/>
        <w:right w:val="none" w:sz="0" w:space="0" w:color="auto"/>
      </w:divBdr>
    </w:div>
    <w:div w:id="456458810">
      <w:bodyDiv w:val="1"/>
      <w:marLeft w:val="0"/>
      <w:marRight w:val="0"/>
      <w:marTop w:val="0"/>
      <w:marBottom w:val="0"/>
      <w:divBdr>
        <w:top w:val="none" w:sz="0" w:space="0" w:color="auto"/>
        <w:left w:val="none" w:sz="0" w:space="0" w:color="auto"/>
        <w:bottom w:val="none" w:sz="0" w:space="0" w:color="auto"/>
        <w:right w:val="none" w:sz="0" w:space="0" w:color="auto"/>
      </w:divBdr>
    </w:div>
    <w:div w:id="456486263">
      <w:bodyDiv w:val="1"/>
      <w:marLeft w:val="0"/>
      <w:marRight w:val="0"/>
      <w:marTop w:val="0"/>
      <w:marBottom w:val="0"/>
      <w:divBdr>
        <w:top w:val="none" w:sz="0" w:space="0" w:color="auto"/>
        <w:left w:val="none" w:sz="0" w:space="0" w:color="auto"/>
        <w:bottom w:val="none" w:sz="0" w:space="0" w:color="auto"/>
        <w:right w:val="none" w:sz="0" w:space="0" w:color="auto"/>
      </w:divBdr>
    </w:div>
    <w:div w:id="456486804">
      <w:bodyDiv w:val="1"/>
      <w:marLeft w:val="0"/>
      <w:marRight w:val="0"/>
      <w:marTop w:val="0"/>
      <w:marBottom w:val="0"/>
      <w:divBdr>
        <w:top w:val="none" w:sz="0" w:space="0" w:color="auto"/>
        <w:left w:val="none" w:sz="0" w:space="0" w:color="auto"/>
        <w:bottom w:val="none" w:sz="0" w:space="0" w:color="auto"/>
        <w:right w:val="none" w:sz="0" w:space="0" w:color="auto"/>
      </w:divBdr>
    </w:div>
    <w:div w:id="456488332">
      <w:bodyDiv w:val="1"/>
      <w:marLeft w:val="0"/>
      <w:marRight w:val="0"/>
      <w:marTop w:val="0"/>
      <w:marBottom w:val="0"/>
      <w:divBdr>
        <w:top w:val="none" w:sz="0" w:space="0" w:color="auto"/>
        <w:left w:val="none" w:sz="0" w:space="0" w:color="auto"/>
        <w:bottom w:val="none" w:sz="0" w:space="0" w:color="auto"/>
        <w:right w:val="none" w:sz="0" w:space="0" w:color="auto"/>
      </w:divBdr>
    </w:div>
    <w:div w:id="456488758">
      <w:bodyDiv w:val="1"/>
      <w:marLeft w:val="0"/>
      <w:marRight w:val="0"/>
      <w:marTop w:val="0"/>
      <w:marBottom w:val="0"/>
      <w:divBdr>
        <w:top w:val="none" w:sz="0" w:space="0" w:color="auto"/>
        <w:left w:val="none" w:sz="0" w:space="0" w:color="auto"/>
        <w:bottom w:val="none" w:sz="0" w:space="0" w:color="auto"/>
        <w:right w:val="none" w:sz="0" w:space="0" w:color="auto"/>
      </w:divBdr>
    </w:div>
    <w:div w:id="456490258">
      <w:bodyDiv w:val="1"/>
      <w:marLeft w:val="0"/>
      <w:marRight w:val="0"/>
      <w:marTop w:val="0"/>
      <w:marBottom w:val="0"/>
      <w:divBdr>
        <w:top w:val="none" w:sz="0" w:space="0" w:color="auto"/>
        <w:left w:val="none" w:sz="0" w:space="0" w:color="auto"/>
        <w:bottom w:val="none" w:sz="0" w:space="0" w:color="auto"/>
        <w:right w:val="none" w:sz="0" w:space="0" w:color="auto"/>
      </w:divBdr>
    </w:div>
    <w:div w:id="456490889">
      <w:bodyDiv w:val="1"/>
      <w:marLeft w:val="0"/>
      <w:marRight w:val="0"/>
      <w:marTop w:val="0"/>
      <w:marBottom w:val="0"/>
      <w:divBdr>
        <w:top w:val="none" w:sz="0" w:space="0" w:color="auto"/>
        <w:left w:val="none" w:sz="0" w:space="0" w:color="auto"/>
        <w:bottom w:val="none" w:sz="0" w:space="0" w:color="auto"/>
        <w:right w:val="none" w:sz="0" w:space="0" w:color="auto"/>
      </w:divBdr>
    </w:div>
    <w:div w:id="456609652">
      <w:bodyDiv w:val="1"/>
      <w:marLeft w:val="0"/>
      <w:marRight w:val="0"/>
      <w:marTop w:val="0"/>
      <w:marBottom w:val="0"/>
      <w:divBdr>
        <w:top w:val="none" w:sz="0" w:space="0" w:color="auto"/>
        <w:left w:val="none" w:sz="0" w:space="0" w:color="auto"/>
        <w:bottom w:val="none" w:sz="0" w:space="0" w:color="auto"/>
        <w:right w:val="none" w:sz="0" w:space="0" w:color="auto"/>
      </w:divBdr>
    </w:div>
    <w:div w:id="456677804">
      <w:bodyDiv w:val="1"/>
      <w:marLeft w:val="0"/>
      <w:marRight w:val="0"/>
      <w:marTop w:val="0"/>
      <w:marBottom w:val="0"/>
      <w:divBdr>
        <w:top w:val="none" w:sz="0" w:space="0" w:color="auto"/>
        <w:left w:val="none" w:sz="0" w:space="0" w:color="auto"/>
        <w:bottom w:val="none" w:sz="0" w:space="0" w:color="auto"/>
        <w:right w:val="none" w:sz="0" w:space="0" w:color="auto"/>
      </w:divBdr>
    </w:div>
    <w:div w:id="456678499">
      <w:bodyDiv w:val="1"/>
      <w:marLeft w:val="0"/>
      <w:marRight w:val="0"/>
      <w:marTop w:val="0"/>
      <w:marBottom w:val="0"/>
      <w:divBdr>
        <w:top w:val="none" w:sz="0" w:space="0" w:color="auto"/>
        <w:left w:val="none" w:sz="0" w:space="0" w:color="auto"/>
        <w:bottom w:val="none" w:sz="0" w:space="0" w:color="auto"/>
        <w:right w:val="none" w:sz="0" w:space="0" w:color="auto"/>
      </w:divBdr>
    </w:div>
    <w:div w:id="456679212">
      <w:bodyDiv w:val="1"/>
      <w:marLeft w:val="0"/>
      <w:marRight w:val="0"/>
      <w:marTop w:val="0"/>
      <w:marBottom w:val="0"/>
      <w:divBdr>
        <w:top w:val="none" w:sz="0" w:space="0" w:color="auto"/>
        <w:left w:val="none" w:sz="0" w:space="0" w:color="auto"/>
        <w:bottom w:val="none" w:sz="0" w:space="0" w:color="auto"/>
        <w:right w:val="none" w:sz="0" w:space="0" w:color="auto"/>
      </w:divBdr>
    </w:div>
    <w:div w:id="456680988">
      <w:bodyDiv w:val="1"/>
      <w:marLeft w:val="0"/>
      <w:marRight w:val="0"/>
      <w:marTop w:val="0"/>
      <w:marBottom w:val="0"/>
      <w:divBdr>
        <w:top w:val="none" w:sz="0" w:space="0" w:color="auto"/>
        <w:left w:val="none" w:sz="0" w:space="0" w:color="auto"/>
        <w:bottom w:val="none" w:sz="0" w:space="0" w:color="auto"/>
        <w:right w:val="none" w:sz="0" w:space="0" w:color="auto"/>
      </w:divBdr>
    </w:div>
    <w:div w:id="456681388">
      <w:bodyDiv w:val="1"/>
      <w:marLeft w:val="0"/>
      <w:marRight w:val="0"/>
      <w:marTop w:val="0"/>
      <w:marBottom w:val="0"/>
      <w:divBdr>
        <w:top w:val="none" w:sz="0" w:space="0" w:color="auto"/>
        <w:left w:val="none" w:sz="0" w:space="0" w:color="auto"/>
        <w:bottom w:val="none" w:sz="0" w:space="0" w:color="auto"/>
        <w:right w:val="none" w:sz="0" w:space="0" w:color="auto"/>
      </w:divBdr>
    </w:div>
    <w:div w:id="456681533">
      <w:bodyDiv w:val="1"/>
      <w:marLeft w:val="0"/>
      <w:marRight w:val="0"/>
      <w:marTop w:val="0"/>
      <w:marBottom w:val="0"/>
      <w:divBdr>
        <w:top w:val="none" w:sz="0" w:space="0" w:color="auto"/>
        <w:left w:val="none" w:sz="0" w:space="0" w:color="auto"/>
        <w:bottom w:val="none" w:sz="0" w:space="0" w:color="auto"/>
        <w:right w:val="none" w:sz="0" w:space="0" w:color="auto"/>
      </w:divBdr>
    </w:div>
    <w:div w:id="456685251">
      <w:bodyDiv w:val="1"/>
      <w:marLeft w:val="0"/>
      <w:marRight w:val="0"/>
      <w:marTop w:val="0"/>
      <w:marBottom w:val="0"/>
      <w:divBdr>
        <w:top w:val="none" w:sz="0" w:space="0" w:color="auto"/>
        <w:left w:val="none" w:sz="0" w:space="0" w:color="auto"/>
        <w:bottom w:val="none" w:sz="0" w:space="0" w:color="auto"/>
        <w:right w:val="none" w:sz="0" w:space="0" w:color="auto"/>
      </w:divBdr>
    </w:div>
    <w:div w:id="456721391">
      <w:bodyDiv w:val="1"/>
      <w:marLeft w:val="0"/>
      <w:marRight w:val="0"/>
      <w:marTop w:val="0"/>
      <w:marBottom w:val="0"/>
      <w:divBdr>
        <w:top w:val="none" w:sz="0" w:space="0" w:color="auto"/>
        <w:left w:val="none" w:sz="0" w:space="0" w:color="auto"/>
        <w:bottom w:val="none" w:sz="0" w:space="0" w:color="auto"/>
        <w:right w:val="none" w:sz="0" w:space="0" w:color="auto"/>
      </w:divBdr>
    </w:div>
    <w:div w:id="456723021">
      <w:bodyDiv w:val="1"/>
      <w:marLeft w:val="0"/>
      <w:marRight w:val="0"/>
      <w:marTop w:val="0"/>
      <w:marBottom w:val="0"/>
      <w:divBdr>
        <w:top w:val="none" w:sz="0" w:space="0" w:color="auto"/>
        <w:left w:val="none" w:sz="0" w:space="0" w:color="auto"/>
        <w:bottom w:val="none" w:sz="0" w:space="0" w:color="auto"/>
        <w:right w:val="none" w:sz="0" w:space="0" w:color="auto"/>
      </w:divBdr>
    </w:div>
    <w:div w:id="456723249">
      <w:bodyDiv w:val="1"/>
      <w:marLeft w:val="0"/>
      <w:marRight w:val="0"/>
      <w:marTop w:val="0"/>
      <w:marBottom w:val="0"/>
      <w:divBdr>
        <w:top w:val="none" w:sz="0" w:space="0" w:color="auto"/>
        <w:left w:val="none" w:sz="0" w:space="0" w:color="auto"/>
        <w:bottom w:val="none" w:sz="0" w:space="0" w:color="auto"/>
        <w:right w:val="none" w:sz="0" w:space="0" w:color="auto"/>
      </w:divBdr>
    </w:div>
    <w:div w:id="456724976">
      <w:bodyDiv w:val="1"/>
      <w:marLeft w:val="0"/>
      <w:marRight w:val="0"/>
      <w:marTop w:val="0"/>
      <w:marBottom w:val="0"/>
      <w:divBdr>
        <w:top w:val="none" w:sz="0" w:space="0" w:color="auto"/>
        <w:left w:val="none" w:sz="0" w:space="0" w:color="auto"/>
        <w:bottom w:val="none" w:sz="0" w:space="0" w:color="auto"/>
        <w:right w:val="none" w:sz="0" w:space="0" w:color="auto"/>
      </w:divBdr>
    </w:div>
    <w:div w:id="456728663">
      <w:bodyDiv w:val="1"/>
      <w:marLeft w:val="0"/>
      <w:marRight w:val="0"/>
      <w:marTop w:val="0"/>
      <w:marBottom w:val="0"/>
      <w:divBdr>
        <w:top w:val="none" w:sz="0" w:space="0" w:color="auto"/>
        <w:left w:val="none" w:sz="0" w:space="0" w:color="auto"/>
        <w:bottom w:val="none" w:sz="0" w:space="0" w:color="auto"/>
        <w:right w:val="none" w:sz="0" w:space="0" w:color="auto"/>
      </w:divBdr>
    </w:div>
    <w:div w:id="456797567">
      <w:bodyDiv w:val="1"/>
      <w:marLeft w:val="0"/>
      <w:marRight w:val="0"/>
      <w:marTop w:val="0"/>
      <w:marBottom w:val="0"/>
      <w:divBdr>
        <w:top w:val="none" w:sz="0" w:space="0" w:color="auto"/>
        <w:left w:val="none" w:sz="0" w:space="0" w:color="auto"/>
        <w:bottom w:val="none" w:sz="0" w:space="0" w:color="auto"/>
        <w:right w:val="none" w:sz="0" w:space="0" w:color="auto"/>
      </w:divBdr>
    </w:div>
    <w:div w:id="456798419">
      <w:bodyDiv w:val="1"/>
      <w:marLeft w:val="0"/>
      <w:marRight w:val="0"/>
      <w:marTop w:val="0"/>
      <w:marBottom w:val="0"/>
      <w:divBdr>
        <w:top w:val="none" w:sz="0" w:space="0" w:color="auto"/>
        <w:left w:val="none" w:sz="0" w:space="0" w:color="auto"/>
        <w:bottom w:val="none" w:sz="0" w:space="0" w:color="auto"/>
        <w:right w:val="none" w:sz="0" w:space="0" w:color="auto"/>
      </w:divBdr>
    </w:div>
    <w:div w:id="456802099">
      <w:bodyDiv w:val="1"/>
      <w:marLeft w:val="0"/>
      <w:marRight w:val="0"/>
      <w:marTop w:val="0"/>
      <w:marBottom w:val="0"/>
      <w:divBdr>
        <w:top w:val="none" w:sz="0" w:space="0" w:color="auto"/>
        <w:left w:val="none" w:sz="0" w:space="0" w:color="auto"/>
        <w:bottom w:val="none" w:sz="0" w:space="0" w:color="auto"/>
        <w:right w:val="none" w:sz="0" w:space="0" w:color="auto"/>
      </w:divBdr>
    </w:div>
    <w:div w:id="456803222">
      <w:bodyDiv w:val="1"/>
      <w:marLeft w:val="0"/>
      <w:marRight w:val="0"/>
      <w:marTop w:val="0"/>
      <w:marBottom w:val="0"/>
      <w:divBdr>
        <w:top w:val="none" w:sz="0" w:space="0" w:color="auto"/>
        <w:left w:val="none" w:sz="0" w:space="0" w:color="auto"/>
        <w:bottom w:val="none" w:sz="0" w:space="0" w:color="auto"/>
        <w:right w:val="none" w:sz="0" w:space="0" w:color="auto"/>
      </w:divBdr>
    </w:div>
    <w:div w:id="456872489">
      <w:bodyDiv w:val="1"/>
      <w:marLeft w:val="0"/>
      <w:marRight w:val="0"/>
      <w:marTop w:val="0"/>
      <w:marBottom w:val="0"/>
      <w:divBdr>
        <w:top w:val="none" w:sz="0" w:space="0" w:color="auto"/>
        <w:left w:val="none" w:sz="0" w:space="0" w:color="auto"/>
        <w:bottom w:val="none" w:sz="0" w:space="0" w:color="auto"/>
        <w:right w:val="none" w:sz="0" w:space="0" w:color="auto"/>
      </w:divBdr>
    </w:div>
    <w:div w:id="456878377">
      <w:bodyDiv w:val="1"/>
      <w:marLeft w:val="0"/>
      <w:marRight w:val="0"/>
      <w:marTop w:val="0"/>
      <w:marBottom w:val="0"/>
      <w:divBdr>
        <w:top w:val="none" w:sz="0" w:space="0" w:color="auto"/>
        <w:left w:val="none" w:sz="0" w:space="0" w:color="auto"/>
        <w:bottom w:val="none" w:sz="0" w:space="0" w:color="auto"/>
        <w:right w:val="none" w:sz="0" w:space="0" w:color="auto"/>
      </w:divBdr>
    </w:div>
    <w:div w:id="456922271">
      <w:bodyDiv w:val="1"/>
      <w:marLeft w:val="0"/>
      <w:marRight w:val="0"/>
      <w:marTop w:val="0"/>
      <w:marBottom w:val="0"/>
      <w:divBdr>
        <w:top w:val="none" w:sz="0" w:space="0" w:color="auto"/>
        <w:left w:val="none" w:sz="0" w:space="0" w:color="auto"/>
        <w:bottom w:val="none" w:sz="0" w:space="0" w:color="auto"/>
        <w:right w:val="none" w:sz="0" w:space="0" w:color="auto"/>
      </w:divBdr>
    </w:div>
    <w:div w:id="456946403">
      <w:bodyDiv w:val="1"/>
      <w:marLeft w:val="0"/>
      <w:marRight w:val="0"/>
      <w:marTop w:val="0"/>
      <w:marBottom w:val="0"/>
      <w:divBdr>
        <w:top w:val="none" w:sz="0" w:space="0" w:color="auto"/>
        <w:left w:val="none" w:sz="0" w:space="0" w:color="auto"/>
        <w:bottom w:val="none" w:sz="0" w:space="0" w:color="auto"/>
        <w:right w:val="none" w:sz="0" w:space="0" w:color="auto"/>
      </w:divBdr>
    </w:div>
    <w:div w:id="456946735">
      <w:bodyDiv w:val="1"/>
      <w:marLeft w:val="0"/>
      <w:marRight w:val="0"/>
      <w:marTop w:val="0"/>
      <w:marBottom w:val="0"/>
      <w:divBdr>
        <w:top w:val="none" w:sz="0" w:space="0" w:color="auto"/>
        <w:left w:val="none" w:sz="0" w:space="0" w:color="auto"/>
        <w:bottom w:val="none" w:sz="0" w:space="0" w:color="auto"/>
        <w:right w:val="none" w:sz="0" w:space="0" w:color="auto"/>
      </w:divBdr>
    </w:div>
    <w:div w:id="456947564">
      <w:bodyDiv w:val="1"/>
      <w:marLeft w:val="0"/>
      <w:marRight w:val="0"/>
      <w:marTop w:val="0"/>
      <w:marBottom w:val="0"/>
      <w:divBdr>
        <w:top w:val="none" w:sz="0" w:space="0" w:color="auto"/>
        <w:left w:val="none" w:sz="0" w:space="0" w:color="auto"/>
        <w:bottom w:val="none" w:sz="0" w:space="0" w:color="auto"/>
        <w:right w:val="none" w:sz="0" w:space="0" w:color="auto"/>
      </w:divBdr>
    </w:div>
    <w:div w:id="456989959">
      <w:bodyDiv w:val="1"/>
      <w:marLeft w:val="0"/>
      <w:marRight w:val="0"/>
      <w:marTop w:val="0"/>
      <w:marBottom w:val="0"/>
      <w:divBdr>
        <w:top w:val="none" w:sz="0" w:space="0" w:color="auto"/>
        <w:left w:val="none" w:sz="0" w:space="0" w:color="auto"/>
        <w:bottom w:val="none" w:sz="0" w:space="0" w:color="auto"/>
        <w:right w:val="none" w:sz="0" w:space="0" w:color="auto"/>
      </w:divBdr>
    </w:div>
    <w:div w:id="456992271">
      <w:bodyDiv w:val="1"/>
      <w:marLeft w:val="0"/>
      <w:marRight w:val="0"/>
      <w:marTop w:val="0"/>
      <w:marBottom w:val="0"/>
      <w:divBdr>
        <w:top w:val="none" w:sz="0" w:space="0" w:color="auto"/>
        <w:left w:val="none" w:sz="0" w:space="0" w:color="auto"/>
        <w:bottom w:val="none" w:sz="0" w:space="0" w:color="auto"/>
        <w:right w:val="none" w:sz="0" w:space="0" w:color="auto"/>
      </w:divBdr>
    </w:div>
    <w:div w:id="457064371">
      <w:bodyDiv w:val="1"/>
      <w:marLeft w:val="0"/>
      <w:marRight w:val="0"/>
      <w:marTop w:val="0"/>
      <w:marBottom w:val="0"/>
      <w:divBdr>
        <w:top w:val="none" w:sz="0" w:space="0" w:color="auto"/>
        <w:left w:val="none" w:sz="0" w:space="0" w:color="auto"/>
        <w:bottom w:val="none" w:sz="0" w:space="0" w:color="auto"/>
        <w:right w:val="none" w:sz="0" w:space="0" w:color="auto"/>
      </w:divBdr>
    </w:div>
    <w:div w:id="457068625">
      <w:bodyDiv w:val="1"/>
      <w:marLeft w:val="0"/>
      <w:marRight w:val="0"/>
      <w:marTop w:val="0"/>
      <w:marBottom w:val="0"/>
      <w:divBdr>
        <w:top w:val="none" w:sz="0" w:space="0" w:color="auto"/>
        <w:left w:val="none" w:sz="0" w:space="0" w:color="auto"/>
        <w:bottom w:val="none" w:sz="0" w:space="0" w:color="auto"/>
        <w:right w:val="none" w:sz="0" w:space="0" w:color="auto"/>
      </w:divBdr>
    </w:div>
    <w:div w:id="457073184">
      <w:bodyDiv w:val="1"/>
      <w:marLeft w:val="0"/>
      <w:marRight w:val="0"/>
      <w:marTop w:val="0"/>
      <w:marBottom w:val="0"/>
      <w:divBdr>
        <w:top w:val="none" w:sz="0" w:space="0" w:color="auto"/>
        <w:left w:val="none" w:sz="0" w:space="0" w:color="auto"/>
        <w:bottom w:val="none" w:sz="0" w:space="0" w:color="auto"/>
        <w:right w:val="none" w:sz="0" w:space="0" w:color="auto"/>
      </w:divBdr>
    </w:div>
    <w:div w:id="457073340">
      <w:bodyDiv w:val="1"/>
      <w:marLeft w:val="0"/>
      <w:marRight w:val="0"/>
      <w:marTop w:val="0"/>
      <w:marBottom w:val="0"/>
      <w:divBdr>
        <w:top w:val="none" w:sz="0" w:space="0" w:color="auto"/>
        <w:left w:val="none" w:sz="0" w:space="0" w:color="auto"/>
        <w:bottom w:val="none" w:sz="0" w:space="0" w:color="auto"/>
        <w:right w:val="none" w:sz="0" w:space="0" w:color="auto"/>
      </w:divBdr>
    </w:div>
    <w:div w:id="457115996">
      <w:bodyDiv w:val="1"/>
      <w:marLeft w:val="0"/>
      <w:marRight w:val="0"/>
      <w:marTop w:val="0"/>
      <w:marBottom w:val="0"/>
      <w:divBdr>
        <w:top w:val="none" w:sz="0" w:space="0" w:color="auto"/>
        <w:left w:val="none" w:sz="0" w:space="0" w:color="auto"/>
        <w:bottom w:val="none" w:sz="0" w:space="0" w:color="auto"/>
        <w:right w:val="none" w:sz="0" w:space="0" w:color="auto"/>
      </w:divBdr>
    </w:div>
    <w:div w:id="457139270">
      <w:bodyDiv w:val="1"/>
      <w:marLeft w:val="0"/>
      <w:marRight w:val="0"/>
      <w:marTop w:val="0"/>
      <w:marBottom w:val="0"/>
      <w:divBdr>
        <w:top w:val="none" w:sz="0" w:space="0" w:color="auto"/>
        <w:left w:val="none" w:sz="0" w:space="0" w:color="auto"/>
        <w:bottom w:val="none" w:sz="0" w:space="0" w:color="auto"/>
        <w:right w:val="none" w:sz="0" w:space="0" w:color="auto"/>
      </w:divBdr>
    </w:div>
    <w:div w:id="457144147">
      <w:bodyDiv w:val="1"/>
      <w:marLeft w:val="0"/>
      <w:marRight w:val="0"/>
      <w:marTop w:val="0"/>
      <w:marBottom w:val="0"/>
      <w:divBdr>
        <w:top w:val="none" w:sz="0" w:space="0" w:color="auto"/>
        <w:left w:val="none" w:sz="0" w:space="0" w:color="auto"/>
        <w:bottom w:val="none" w:sz="0" w:space="0" w:color="auto"/>
        <w:right w:val="none" w:sz="0" w:space="0" w:color="auto"/>
      </w:divBdr>
    </w:div>
    <w:div w:id="457145084">
      <w:bodyDiv w:val="1"/>
      <w:marLeft w:val="0"/>
      <w:marRight w:val="0"/>
      <w:marTop w:val="0"/>
      <w:marBottom w:val="0"/>
      <w:divBdr>
        <w:top w:val="none" w:sz="0" w:space="0" w:color="auto"/>
        <w:left w:val="none" w:sz="0" w:space="0" w:color="auto"/>
        <w:bottom w:val="none" w:sz="0" w:space="0" w:color="auto"/>
        <w:right w:val="none" w:sz="0" w:space="0" w:color="auto"/>
      </w:divBdr>
    </w:div>
    <w:div w:id="457186184">
      <w:bodyDiv w:val="1"/>
      <w:marLeft w:val="0"/>
      <w:marRight w:val="0"/>
      <w:marTop w:val="0"/>
      <w:marBottom w:val="0"/>
      <w:divBdr>
        <w:top w:val="none" w:sz="0" w:space="0" w:color="auto"/>
        <w:left w:val="none" w:sz="0" w:space="0" w:color="auto"/>
        <w:bottom w:val="none" w:sz="0" w:space="0" w:color="auto"/>
        <w:right w:val="none" w:sz="0" w:space="0" w:color="auto"/>
      </w:divBdr>
    </w:div>
    <w:div w:id="457188353">
      <w:bodyDiv w:val="1"/>
      <w:marLeft w:val="0"/>
      <w:marRight w:val="0"/>
      <w:marTop w:val="0"/>
      <w:marBottom w:val="0"/>
      <w:divBdr>
        <w:top w:val="none" w:sz="0" w:space="0" w:color="auto"/>
        <w:left w:val="none" w:sz="0" w:space="0" w:color="auto"/>
        <w:bottom w:val="none" w:sz="0" w:space="0" w:color="auto"/>
        <w:right w:val="none" w:sz="0" w:space="0" w:color="auto"/>
      </w:divBdr>
    </w:div>
    <w:div w:id="457189993">
      <w:bodyDiv w:val="1"/>
      <w:marLeft w:val="0"/>
      <w:marRight w:val="0"/>
      <w:marTop w:val="0"/>
      <w:marBottom w:val="0"/>
      <w:divBdr>
        <w:top w:val="none" w:sz="0" w:space="0" w:color="auto"/>
        <w:left w:val="none" w:sz="0" w:space="0" w:color="auto"/>
        <w:bottom w:val="none" w:sz="0" w:space="0" w:color="auto"/>
        <w:right w:val="none" w:sz="0" w:space="0" w:color="auto"/>
      </w:divBdr>
    </w:div>
    <w:div w:id="457258113">
      <w:bodyDiv w:val="1"/>
      <w:marLeft w:val="0"/>
      <w:marRight w:val="0"/>
      <w:marTop w:val="0"/>
      <w:marBottom w:val="0"/>
      <w:divBdr>
        <w:top w:val="none" w:sz="0" w:space="0" w:color="auto"/>
        <w:left w:val="none" w:sz="0" w:space="0" w:color="auto"/>
        <w:bottom w:val="none" w:sz="0" w:space="0" w:color="auto"/>
        <w:right w:val="none" w:sz="0" w:space="0" w:color="auto"/>
      </w:divBdr>
    </w:div>
    <w:div w:id="457260437">
      <w:bodyDiv w:val="1"/>
      <w:marLeft w:val="0"/>
      <w:marRight w:val="0"/>
      <w:marTop w:val="0"/>
      <w:marBottom w:val="0"/>
      <w:divBdr>
        <w:top w:val="none" w:sz="0" w:space="0" w:color="auto"/>
        <w:left w:val="none" w:sz="0" w:space="0" w:color="auto"/>
        <w:bottom w:val="none" w:sz="0" w:space="0" w:color="auto"/>
        <w:right w:val="none" w:sz="0" w:space="0" w:color="auto"/>
      </w:divBdr>
    </w:div>
    <w:div w:id="457261157">
      <w:bodyDiv w:val="1"/>
      <w:marLeft w:val="0"/>
      <w:marRight w:val="0"/>
      <w:marTop w:val="0"/>
      <w:marBottom w:val="0"/>
      <w:divBdr>
        <w:top w:val="none" w:sz="0" w:space="0" w:color="auto"/>
        <w:left w:val="none" w:sz="0" w:space="0" w:color="auto"/>
        <w:bottom w:val="none" w:sz="0" w:space="0" w:color="auto"/>
        <w:right w:val="none" w:sz="0" w:space="0" w:color="auto"/>
      </w:divBdr>
    </w:div>
    <w:div w:id="457263060">
      <w:bodyDiv w:val="1"/>
      <w:marLeft w:val="0"/>
      <w:marRight w:val="0"/>
      <w:marTop w:val="0"/>
      <w:marBottom w:val="0"/>
      <w:divBdr>
        <w:top w:val="none" w:sz="0" w:space="0" w:color="auto"/>
        <w:left w:val="none" w:sz="0" w:space="0" w:color="auto"/>
        <w:bottom w:val="none" w:sz="0" w:space="0" w:color="auto"/>
        <w:right w:val="none" w:sz="0" w:space="0" w:color="auto"/>
      </w:divBdr>
    </w:div>
    <w:div w:id="457265104">
      <w:bodyDiv w:val="1"/>
      <w:marLeft w:val="0"/>
      <w:marRight w:val="0"/>
      <w:marTop w:val="0"/>
      <w:marBottom w:val="0"/>
      <w:divBdr>
        <w:top w:val="none" w:sz="0" w:space="0" w:color="auto"/>
        <w:left w:val="none" w:sz="0" w:space="0" w:color="auto"/>
        <w:bottom w:val="none" w:sz="0" w:space="0" w:color="auto"/>
        <w:right w:val="none" w:sz="0" w:space="0" w:color="auto"/>
      </w:divBdr>
    </w:div>
    <w:div w:id="457266329">
      <w:bodyDiv w:val="1"/>
      <w:marLeft w:val="0"/>
      <w:marRight w:val="0"/>
      <w:marTop w:val="0"/>
      <w:marBottom w:val="0"/>
      <w:divBdr>
        <w:top w:val="none" w:sz="0" w:space="0" w:color="auto"/>
        <w:left w:val="none" w:sz="0" w:space="0" w:color="auto"/>
        <w:bottom w:val="none" w:sz="0" w:space="0" w:color="auto"/>
        <w:right w:val="none" w:sz="0" w:space="0" w:color="auto"/>
      </w:divBdr>
    </w:div>
    <w:div w:id="457376327">
      <w:bodyDiv w:val="1"/>
      <w:marLeft w:val="0"/>
      <w:marRight w:val="0"/>
      <w:marTop w:val="0"/>
      <w:marBottom w:val="0"/>
      <w:divBdr>
        <w:top w:val="none" w:sz="0" w:space="0" w:color="auto"/>
        <w:left w:val="none" w:sz="0" w:space="0" w:color="auto"/>
        <w:bottom w:val="none" w:sz="0" w:space="0" w:color="auto"/>
        <w:right w:val="none" w:sz="0" w:space="0" w:color="auto"/>
      </w:divBdr>
    </w:div>
    <w:div w:id="457376789">
      <w:bodyDiv w:val="1"/>
      <w:marLeft w:val="0"/>
      <w:marRight w:val="0"/>
      <w:marTop w:val="0"/>
      <w:marBottom w:val="0"/>
      <w:divBdr>
        <w:top w:val="none" w:sz="0" w:space="0" w:color="auto"/>
        <w:left w:val="none" w:sz="0" w:space="0" w:color="auto"/>
        <w:bottom w:val="none" w:sz="0" w:space="0" w:color="auto"/>
        <w:right w:val="none" w:sz="0" w:space="0" w:color="auto"/>
      </w:divBdr>
    </w:div>
    <w:div w:id="457384542">
      <w:bodyDiv w:val="1"/>
      <w:marLeft w:val="0"/>
      <w:marRight w:val="0"/>
      <w:marTop w:val="0"/>
      <w:marBottom w:val="0"/>
      <w:divBdr>
        <w:top w:val="none" w:sz="0" w:space="0" w:color="auto"/>
        <w:left w:val="none" w:sz="0" w:space="0" w:color="auto"/>
        <w:bottom w:val="none" w:sz="0" w:space="0" w:color="auto"/>
        <w:right w:val="none" w:sz="0" w:space="0" w:color="auto"/>
      </w:divBdr>
    </w:div>
    <w:div w:id="457408246">
      <w:bodyDiv w:val="1"/>
      <w:marLeft w:val="0"/>
      <w:marRight w:val="0"/>
      <w:marTop w:val="0"/>
      <w:marBottom w:val="0"/>
      <w:divBdr>
        <w:top w:val="none" w:sz="0" w:space="0" w:color="auto"/>
        <w:left w:val="none" w:sz="0" w:space="0" w:color="auto"/>
        <w:bottom w:val="none" w:sz="0" w:space="0" w:color="auto"/>
        <w:right w:val="none" w:sz="0" w:space="0" w:color="auto"/>
      </w:divBdr>
    </w:div>
    <w:div w:id="457450450">
      <w:bodyDiv w:val="1"/>
      <w:marLeft w:val="0"/>
      <w:marRight w:val="0"/>
      <w:marTop w:val="0"/>
      <w:marBottom w:val="0"/>
      <w:divBdr>
        <w:top w:val="none" w:sz="0" w:space="0" w:color="auto"/>
        <w:left w:val="none" w:sz="0" w:space="0" w:color="auto"/>
        <w:bottom w:val="none" w:sz="0" w:space="0" w:color="auto"/>
        <w:right w:val="none" w:sz="0" w:space="0" w:color="auto"/>
      </w:divBdr>
    </w:div>
    <w:div w:id="457450580">
      <w:bodyDiv w:val="1"/>
      <w:marLeft w:val="0"/>
      <w:marRight w:val="0"/>
      <w:marTop w:val="0"/>
      <w:marBottom w:val="0"/>
      <w:divBdr>
        <w:top w:val="none" w:sz="0" w:space="0" w:color="auto"/>
        <w:left w:val="none" w:sz="0" w:space="0" w:color="auto"/>
        <w:bottom w:val="none" w:sz="0" w:space="0" w:color="auto"/>
        <w:right w:val="none" w:sz="0" w:space="0" w:color="auto"/>
      </w:divBdr>
    </w:div>
    <w:div w:id="457450647">
      <w:bodyDiv w:val="1"/>
      <w:marLeft w:val="0"/>
      <w:marRight w:val="0"/>
      <w:marTop w:val="0"/>
      <w:marBottom w:val="0"/>
      <w:divBdr>
        <w:top w:val="none" w:sz="0" w:space="0" w:color="auto"/>
        <w:left w:val="none" w:sz="0" w:space="0" w:color="auto"/>
        <w:bottom w:val="none" w:sz="0" w:space="0" w:color="auto"/>
        <w:right w:val="none" w:sz="0" w:space="0" w:color="auto"/>
      </w:divBdr>
    </w:div>
    <w:div w:id="457456861">
      <w:bodyDiv w:val="1"/>
      <w:marLeft w:val="0"/>
      <w:marRight w:val="0"/>
      <w:marTop w:val="0"/>
      <w:marBottom w:val="0"/>
      <w:divBdr>
        <w:top w:val="none" w:sz="0" w:space="0" w:color="auto"/>
        <w:left w:val="none" w:sz="0" w:space="0" w:color="auto"/>
        <w:bottom w:val="none" w:sz="0" w:space="0" w:color="auto"/>
        <w:right w:val="none" w:sz="0" w:space="0" w:color="auto"/>
      </w:divBdr>
    </w:div>
    <w:div w:id="457458606">
      <w:bodyDiv w:val="1"/>
      <w:marLeft w:val="0"/>
      <w:marRight w:val="0"/>
      <w:marTop w:val="0"/>
      <w:marBottom w:val="0"/>
      <w:divBdr>
        <w:top w:val="none" w:sz="0" w:space="0" w:color="auto"/>
        <w:left w:val="none" w:sz="0" w:space="0" w:color="auto"/>
        <w:bottom w:val="none" w:sz="0" w:space="0" w:color="auto"/>
        <w:right w:val="none" w:sz="0" w:space="0" w:color="auto"/>
      </w:divBdr>
    </w:div>
    <w:div w:id="457458676">
      <w:bodyDiv w:val="1"/>
      <w:marLeft w:val="0"/>
      <w:marRight w:val="0"/>
      <w:marTop w:val="0"/>
      <w:marBottom w:val="0"/>
      <w:divBdr>
        <w:top w:val="none" w:sz="0" w:space="0" w:color="auto"/>
        <w:left w:val="none" w:sz="0" w:space="0" w:color="auto"/>
        <w:bottom w:val="none" w:sz="0" w:space="0" w:color="auto"/>
        <w:right w:val="none" w:sz="0" w:space="0" w:color="auto"/>
      </w:divBdr>
    </w:div>
    <w:div w:id="457575614">
      <w:bodyDiv w:val="1"/>
      <w:marLeft w:val="0"/>
      <w:marRight w:val="0"/>
      <w:marTop w:val="0"/>
      <w:marBottom w:val="0"/>
      <w:divBdr>
        <w:top w:val="none" w:sz="0" w:space="0" w:color="auto"/>
        <w:left w:val="none" w:sz="0" w:space="0" w:color="auto"/>
        <w:bottom w:val="none" w:sz="0" w:space="0" w:color="auto"/>
        <w:right w:val="none" w:sz="0" w:space="0" w:color="auto"/>
      </w:divBdr>
    </w:div>
    <w:div w:id="457601684">
      <w:bodyDiv w:val="1"/>
      <w:marLeft w:val="0"/>
      <w:marRight w:val="0"/>
      <w:marTop w:val="0"/>
      <w:marBottom w:val="0"/>
      <w:divBdr>
        <w:top w:val="none" w:sz="0" w:space="0" w:color="auto"/>
        <w:left w:val="none" w:sz="0" w:space="0" w:color="auto"/>
        <w:bottom w:val="none" w:sz="0" w:space="0" w:color="auto"/>
        <w:right w:val="none" w:sz="0" w:space="0" w:color="auto"/>
      </w:divBdr>
    </w:div>
    <w:div w:id="457603393">
      <w:bodyDiv w:val="1"/>
      <w:marLeft w:val="0"/>
      <w:marRight w:val="0"/>
      <w:marTop w:val="0"/>
      <w:marBottom w:val="0"/>
      <w:divBdr>
        <w:top w:val="none" w:sz="0" w:space="0" w:color="auto"/>
        <w:left w:val="none" w:sz="0" w:space="0" w:color="auto"/>
        <w:bottom w:val="none" w:sz="0" w:space="0" w:color="auto"/>
        <w:right w:val="none" w:sz="0" w:space="0" w:color="auto"/>
      </w:divBdr>
    </w:div>
    <w:div w:id="457603682">
      <w:bodyDiv w:val="1"/>
      <w:marLeft w:val="0"/>
      <w:marRight w:val="0"/>
      <w:marTop w:val="0"/>
      <w:marBottom w:val="0"/>
      <w:divBdr>
        <w:top w:val="none" w:sz="0" w:space="0" w:color="auto"/>
        <w:left w:val="none" w:sz="0" w:space="0" w:color="auto"/>
        <w:bottom w:val="none" w:sz="0" w:space="0" w:color="auto"/>
        <w:right w:val="none" w:sz="0" w:space="0" w:color="auto"/>
      </w:divBdr>
    </w:div>
    <w:div w:id="457643640">
      <w:bodyDiv w:val="1"/>
      <w:marLeft w:val="0"/>
      <w:marRight w:val="0"/>
      <w:marTop w:val="0"/>
      <w:marBottom w:val="0"/>
      <w:divBdr>
        <w:top w:val="none" w:sz="0" w:space="0" w:color="auto"/>
        <w:left w:val="none" w:sz="0" w:space="0" w:color="auto"/>
        <w:bottom w:val="none" w:sz="0" w:space="0" w:color="auto"/>
        <w:right w:val="none" w:sz="0" w:space="0" w:color="auto"/>
      </w:divBdr>
    </w:div>
    <w:div w:id="457645477">
      <w:bodyDiv w:val="1"/>
      <w:marLeft w:val="0"/>
      <w:marRight w:val="0"/>
      <w:marTop w:val="0"/>
      <w:marBottom w:val="0"/>
      <w:divBdr>
        <w:top w:val="none" w:sz="0" w:space="0" w:color="auto"/>
        <w:left w:val="none" w:sz="0" w:space="0" w:color="auto"/>
        <w:bottom w:val="none" w:sz="0" w:space="0" w:color="auto"/>
        <w:right w:val="none" w:sz="0" w:space="0" w:color="auto"/>
      </w:divBdr>
    </w:div>
    <w:div w:id="457646635">
      <w:bodyDiv w:val="1"/>
      <w:marLeft w:val="0"/>
      <w:marRight w:val="0"/>
      <w:marTop w:val="0"/>
      <w:marBottom w:val="0"/>
      <w:divBdr>
        <w:top w:val="none" w:sz="0" w:space="0" w:color="auto"/>
        <w:left w:val="none" w:sz="0" w:space="0" w:color="auto"/>
        <w:bottom w:val="none" w:sz="0" w:space="0" w:color="auto"/>
        <w:right w:val="none" w:sz="0" w:space="0" w:color="auto"/>
      </w:divBdr>
    </w:div>
    <w:div w:id="457651131">
      <w:bodyDiv w:val="1"/>
      <w:marLeft w:val="0"/>
      <w:marRight w:val="0"/>
      <w:marTop w:val="0"/>
      <w:marBottom w:val="0"/>
      <w:divBdr>
        <w:top w:val="none" w:sz="0" w:space="0" w:color="auto"/>
        <w:left w:val="none" w:sz="0" w:space="0" w:color="auto"/>
        <w:bottom w:val="none" w:sz="0" w:space="0" w:color="auto"/>
        <w:right w:val="none" w:sz="0" w:space="0" w:color="auto"/>
      </w:divBdr>
    </w:div>
    <w:div w:id="457720224">
      <w:bodyDiv w:val="1"/>
      <w:marLeft w:val="0"/>
      <w:marRight w:val="0"/>
      <w:marTop w:val="0"/>
      <w:marBottom w:val="0"/>
      <w:divBdr>
        <w:top w:val="none" w:sz="0" w:space="0" w:color="auto"/>
        <w:left w:val="none" w:sz="0" w:space="0" w:color="auto"/>
        <w:bottom w:val="none" w:sz="0" w:space="0" w:color="auto"/>
        <w:right w:val="none" w:sz="0" w:space="0" w:color="auto"/>
      </w:divBdr>
    </w:div>
    <w:div w:id="457721971">
      <w:bodyDiv w:val="1"/>
      <w:marLeft w:val="0"/>
      <w:marRight w:val="0"/>
      <w:marTop w:val="0"/>
      <w:marBottom w:val="0"/>
      <w:divBdr>
        <w:top w:val="none" w:sz="0" w:space="0" w:color="auto"/>
        <w:left w:val="none" w:sz="0" w:space="0" w:color="auto"/>
        <w:bottom w:val="none" w:sz="0" w:space="0" w:color="auto"/>
        <w:right w:val="none" w:sz="0" w:space="0" w:color="auto"/>
      </w:divBdr>
    </w:div>
    <w:div w:id="457724847">
      <w:bodyDiv w:val="1"/>
      <w:marLeft w:val="0"/>
      <w:marRight w:val="0"/>
      <w:marTop w:val="0"/>
      <w:marBottom w:val="0"/>
      <w:divBdr>
        <w:top w:val="none" w:sz="0" w:space="0" w:color="auto"/>
        <w:left w:val="none" w:sz="0" w:space="0" w:color="auto"/>
        <w:bottom w:val="none" w:sz="0" w:space="0" w:color="auto"/>
        <w:right w:val="none" w:sz="0" w:space="0" w:color="auto"/>
      </w:divBdr>
    </w:div>
    <w:div w:id="457725672">
      <w:bodyDiv w:val="1"/>
      <w:marLeft w:val="0"/>
      <w:marRight w:val="0"/>
      <w:marTop w:val="0"/>
      <w:marBottom w:val="0"/>
      <w:divBdr>
        <w:top w:val="none" w:sz="0" w:space="0" w:color="auto"/>
        <w:left w:val="none" w:sz="0" w:space="0" w:color="auto"/>
        <w:bottom w:val="none" w:sz="0" w:space="0" w:color="auto"/>
        <w:right w:val="none" w:sz="0" w:space="0" w:color="auto"/>
      </w:divBdr>
    </w:div>
    <w:div w:id="457727184">
      <w:bodyDiv w:val="1"/>
      <w:marLeft w:val="0"/>
      <w:marRight w:val="0"/>
      <w:marTop w:val="0"/>
      <w:marBottom w:val="0"/>
      <w:divBdr>
        <w:top w:val="none" w:sz="0" w:space="0" w:color="auto"/>
        <w:left w:val="none" w:sz="0" w:space="0" w:color="auto"/>
        <w:bottom w:val="none" w:sz="0" w:space="0" w:color="auto"/>
        <w:right w:val="none" w:sz="0" w:space="0" w:color="auto"/>
      </w:divBdr>
    </w:div>
    <w:div w:id="457770022">
      <w:bodyDiv w:val="1"/>
      <w:marLeft w:val="0"/>
      <w:marRight w:val="0"/>
      <w:marTop w:val="0"/>
      <w:marBottom w:val="0"/>
      <w:divBdr>
        <w:top w:val="none" w:sz="0" w:space="0" w:color="auto"/>
        <w:left w:val="none" w:sz="0" w:space="0" w:color="auto"/>
        <w:bottom w:val="none" w:sz="0" w:space="0" w:color="auto"/>
        <w:right w:val="none" w:sz="0" w:space="0" w:color="auto"/>
      </w:divBdr>
    </w:div>
    <w:div w:id="457770536">
      <w:bodyDiv w:val="1"/>
      <w:marLeft w:val="0"/>
      <w:marRight w:val="0"/>
      <w:marTop w:val="0"/>
      <w:marBottom w:val="0"/>
      <w:divBdr>
        <w:top w:val="none" w:sz="0" w:space="0" w:color="auto"/>
        <w:left w:val="none" w:sz="0" w:space="0" w:color="auto"/>
        <w:bottom w:val="none" w:sz="0" w:space="0" w:color="auto"/>
        <w:right w:val="none" w:sz="0" w:space="0" w:color="auto"/>
      </w:divBdr>
    </w:div>
    <w:div w:id="457770901">
      <w:bodyDiv w:val="1"/>
      <w:marLeft w:val="0"/>
      <w:marRight w:val="0"/>
      <w:marTop w:val="0"/>
      <w:marBottom w:val="0"/>
      <w:divBdr>
        <w:top w:val="none" w:sz="0" w:space="0" w:color="auto"/>
        <w:left w:val="none" w:sz="0" w:space="0" w:color="auto"/>
        <w:bottom w:val="none" w:sz="0" w:space="0" w:color="auto"/>
        <w:right w:val="none" w:sz="0" w:space="0" w:color="auto"/>
      </w:divBdr>
    </w:div>
    <w:div w:id="457837779">
      <w:bodyDiv w:val="1"/>
      <w:marLeft w:val="0"/>
      <w:marRight w:val="0"/>
      <w:marTop w:val="0"/>
      <w:marBottom w:val="0"/>
      <w:divBdr>
        <w:top w:val="none" w:sz="0" w:space="0" w:color="auto"/>
        <w:left w:val="none" w:sz="0" w:space="0" w:color="auto"/>
        <w:bottom w:val="none" w:sz="0" w:space="0" w:color="auto"/>
        <w:right w:val="none" w:sz="0" w:space="0" w:color="auto"/>
      </w:divBdr>
    </w:div>
    <w:div w:id="457843920">
      <w:bodyDiv w:val="1"/>
      <w:marLeft w:val="0"/>
      <w:marRight w:val="0"/>
      <w:marTop w:val="0"/>
      <w:marBottom w:val="0"/>
      <w:divBdr>
        <w:top w:val="none" w:sz="0" w:space="0" w:color="auto"/>
        <w:left w:val="none" w:sz="0" w:space="0" w:color="auto"/>
        <w:bottom w:val="none" w:sz="0" w:space="0" w:color="auto"/>
        <w:right w:val="none" w:sz="0" w:space="0" w:color="auto"/>
      </w:divBdr>
    </w:div>
    <w:div w:id="457913701">
      <w:bodyDiv w:val="1"/>
      <w:marLeft w:val="0"/>
      <w:marRight w:val="0"/>
      <w:marTop w:val="0"/>
      <w:marBottom w:val="0"/>
      <w:divBdr>
        <w:top w:val="none" w:sz="0" w:space="0" w:color="auto"/>
        <w:left w:val="none" w:sz="0" w:space="0" w:color="auto"/>
        <w:bottom w:val="none" w:sz="0" w:space="0" w:color="auto"/>
        <w:right w:val="none" w:sz="0" w:space="0" w:color="auto"/>
      </w:divBdr>
    </w:div>
    <w:div w:id="457916965">
      <w:bodyDiv w:val="1"/>
      <w:marLeft w:val="0"/>
      <w:marRight w:val="0"/>
      <w:marTop w:val="0"/>
      <w:marBottom w:val="0"/>
      <w:divBdr>
        <w:top w:val="none" w:sz="0" w:space="0" w:color="auto"/>
        <w:left w:val="none" w:sz="0" w:space="0" w:color="auto"/>
        <w:bottom w:val="none" w:sz="0" w:space="0" w:color="auto"/>
        <w:right w:val="none" w:sz="0" w:space="0" w:color="auto"/>
      </w:divBdr>
    </w:div>
    <w:div w:id="457918094">
      <w:bodyDiv w:val="1"/>
      <w:marLeft w:val="0"/>
      <w:marRight w:val="0"/>
      <w:marTop w:val="0"/>
      <w:marBottom w:val="0"/>
      <w:divBdr>
        <w:top w:val="none" w:sz="0" w:space="0" w:color="auto"/>
        <w:left w:val="none" w:sz="0" w:space="0" w:color="auto"/>
        <w:bottom w:val="none" w:sz="0" w:space="0" w:color="auto"/>
        <w:right w:val="none" w:sz="0" w:space="0" w:color="auto"/>
      </w:divBdr>
    </w:div>
    <w:div w:id="457920780">
      <w:bodyDiv w:val="1"/>
      <w:marLeft w:val="0"/>
      <w:marRight w:val="0"/>
      <w:marTop w:val="0"/>
      <w:marBottom w:val="0"/>
      <w:divBdr>
        <w:top w:val="none" w:sz="0" w:space="0" w:color="auto"/>
        <w:left w:val="none" w:sz="0" w:space="0" w:color="auto"/>
        <w:bottom w:val="none" w:sz="0" w:space="0" w:color="auto"/>
        <w:right w:val="none" w:sz="0" w:space="0" w:color="auto"/>
      </w:divBdr>
    </w:div>
    <w:div w:id="457988739">
      <w:bodyDiv w:val="1"/>
      <w:marLeft w:val="0"/>
      <w:marRight w:val="0"/>
      <w:marTop w:val="0"/>
      <w:marBottom w:val="0"/>
      <w:divBdr>
        <w:top w:val="none" w:sz="0" w:space="0" w:color="auto"/>
        <w:left w:val="none" w:sz="0" w:space="0" w:color="auto"/>
        <w:bottom w:val="none" w:sz="0" w:space="0" w:color="auto"/>
        <w:right w:val="none" w:sz="0" w:space="0" w:color="auto"/>
      </w:divBdr>
    </w:div>
    <w:div w:id="457990618">
      <w:bodyDiv w:val="1"/>
      <w:marLeft w:val="0"/>
      <w:marRight w:val="0"/>
      <w:marTop w:val="0"/>
      <w:marBottom w:val="0"/>
      <w:divBdr>
        <w:top w:val="none" w:sz="0" w:space="0" w:color="auto"/>
        <w:left w:val="none" w:sz="0" w:space="0" w:color="auto"/>
        <w:bottom w:val="none" w:sz="0" w:space="0" w:color="auto"/>
        <w:right w:val="none" w:sz="0" w:space="0" w:color="auto"/>
      </w:divBdr>
    </w:div>
    <w:div w:id="457991839">
      <w:bodyDiv w:val="1"/>
      <w:marLeft w:val="0"/>
      <w:marRight w:val="0"/>
      <w:marTop w:val="0"/>
      <w:marBottom w:val="0"/>
      <w:divBdr>
        <w:top w:val="none" w:sz="0" w:space="0" w:color="auto"/>
        <w:left w:val="none" w:sz="0" w:space="0" w:color="auto"/>
        <w:bottom w:val="none" w:sz="0" w:space="0" w:color="auto"/>
        <w:right w:val="none" w:sz="0" w:space="0" w:color="auto"/>
      </w:divBdr>
    </w:div>
    <w:div w:id="457996190">
      <w:bodyDiv w:val="1"/>
      <w:marLeft w:val="0"/>
      <w:marRight w:val="0"/>
      <w:marTop w:val="0"/>
      <w:marBottom w:val="0"/>
      <w:divBdr>
        <w:top w:val="none" w:sz="0" w:space="0" w:color="auto"/>
        <w:left w:val="none" w:sz="0" w:space="0" w:color="auto"/>
        <w:bottom w:val="none" w:sz="0" w:space="0" w:color="auto"/>
        <w:right w:val="none" w:sz="0" w:space="0" w:color="auto"/>
      </w:divBdr>
    </w:div>
    <w:div w:id="457996936">
      <w:bodyDiv w:val="1"/>
      <w:marLeft w:val="0"/>
      <w:marRight w:val="0"/>
      <w:marTop w:val="0"/>
      <w:marBottom w:val="0"/>
      <w:divBdr>
        <w:top w:val="none" w:sz="0" w:space="0" w:color="auto"/>
        <w:left w:val="none" w:sz="0" w:space="0" w:color="auto"/>
        <w:bottom w:val="none" w:sz="0" w:space="0" w:color="auto"/>
        <w:right w:val="none" w:sz="0" w:space="0" w:color="auto"/>
      </w:divBdr>
    </w:div>
    <w:div w:id="457997025">
      <w:bodyDiv w:val="1"/>
      <w:marLeft w:val="0"/>
      <w:marRight w:val="0"/>
      <w:marTop w:val="0"/>
      <w:marBottom w:val="0"/>
      <w:divBdr>
        <w:top w:val="none" w:sz="0" w:space="0" w:color="auto"/>
        <w:left w:val="none" w:sz="0" w:space="0" w:color="auto"/>
        <w:bottom w:val="none" w:sz="0" w:space="0" w:color="auto"/>
        <w:right w:val="none" w:sz="0" w:space="0" w:color="auto"/>
      </w:divBdr>
    </w:div>
    <w:div w:id="458109042">
      <w:bodyDiv w:val="1"/>
      <w:marLeft w:val="0"/>
      <w:marRight w:val="0"/>
      <w:marTop w:val="0"/>
      <w:marBottom w:val="0"/>
      <w:divBdr>
        <w:top w:val="none" w:sz="0" w:space="0" w:color="auto"/>
        <w:left w:val="none" w:sz="0" w:space="0" w:color="auto"/>
        <w:bottom w:val="none" w:sz="0" w:space="0" w:color="auto"/>
        <w:right w:val="none" w:sz="0" w:space="0" w:color="auto"/>
      </w:divBdr>
    </w:div>
    <w:div w:id="458112798">
      <w:bodyDiv w:val="1"/>
      <w:marLeft w:val="0"/>
      <w:marRight w:val="0"/>
      <w:marTop w:val="0"/>
      <w:marBottom w:val="0"/>
      <w:divBdr>
        <w:top w:val="none" w:sz="0" w:space="0" w:color="auto"/>
        <w:left w:val="none" w:sz="0" w:space="0" w:color="auto"/>
        <w:bottom w:val="none" w:sz="0" w:space="0" w:color="auto"/>
        <w:right w:val="none" w:sz="0" w:space="0" w:color="auto"/>
      </w:divBdr>
    </w:div>
    <w:div w:id="458182002">
      <w:bodyDiv w:val="1"/>
      <w:marLeft w:val="0"/>
      <w:marRight w:val="0"/>
      <w:marTop w:val="0"/>
      <w:marBottom w:val="0"/>
      <w:divBdr>
        <w:top w:val="none" w:sz="0" w:space="0" w:color="auto"/>
        <w:left w:val="none" w:sz="0" w:space="0" w:color="auto"/>
        <w:bottom w:val="none" w:sz="0" w:space="0" w:color="auto"/>
        <w:right w:val="none" w:sz="0" w:space="0" w:color="auto"/>
      </w:divBdr>
    </w:div>
    <w:div w:id="458257247">
      <w:bodyDiv w:val="1"/>
      <w:marLeft w:val="0"/>
      <w:marRight w:val="0"/>
      <w:marTop w:val="0"/>
      <w:marBottom w:val="0"/>
      <w:divBdr>
        <w:top w:val="none" w:sz="0" w:space="0" w:color="auto"/>
        <w:left w:val="none" w:sz="0" w:space="0" w:color="auto"/>
        <w:bottom w:val="none" w:sz="0" w:space="0" w:color="auto"/>
        <w:right w:val="none" w:sz="0" w:space="0" w:color="auto"/>
      </w:divBdr>
    </w:div>
    <w:div w:id="458258342">
      <w:bodyDiv w:val="1"/>
      <w:marLeft w:val="0"/>
      <w:marRight w:val="0"/>
      <w:marTop w:val="0"/>
      <w:marBottom w:val="0"/>
      <w:divBdr>
        <w:top w:val="none" w:sz="0" w:space="0" w:color="auto"/>
        <w:left w:val="none" w:sz="0" w:space="0" w:color="auto"/>
        <w:bottom w:val="none" w:sz="0" w:space="0" w:color="auto"/>
        <w:right w:val="none" w:sz="0" w:space="0" w:color="auto"/>
      </w:divBdr>
    </w:div>
    <w:div w:id="458258576">
      <w:bodyDiv w:val="1"/>
      <w:marLeft w:val="0"/>
      <w:marRight w:val="0"/>
      <w:marTop w:val="0"/>
      <w:marBottom w:val="0"/>
      <w:divBdr>
        <w:top w:val="none" w:sz="0" w:space="0" w:color="auto"/>
        <w:left w:val="none" w:sz="0" w:space="0" w:color="auto"/>
        <w:bottom w:val="none" w:sz="0" w:space="0" w:color="auto"/>
        <w:right w:val="none" w:sz="0" w:space="0" w:color="auto"/>
      </w:divBdr>
    </w:div>
    <w:div w:id="458259373">
      <w:bodyDiv w:val="1"/>
      <w:marLeft w:val="0"/>
      <w:marRight w:val="0"/>
      <w:marTop w:val="0"/>
      <w:marBottom w:val="0"/>
      <w:divBdr>
        <w:top w:val="none" w:sz="0" w:space="0" w:color="auto"/>
        <w:left w:val="none" w:sz="0" w:space="0" w:color="auto"/>
        <w:bottom w:val="none" w:sz="0" w:space="0" w:color="auto"/>
        <w:right w:val="none" w:sz="0" w:space="0" w:color="auto"/>
      </w:divBdr>
    </w:div>
    <w:div w:id="458259694">
      <w:bodyDiv w:val="1"/>
      <w:marLeft w:val="0"/>
      <w:marRight w:val="0"/>
      <w:marTop w:val="0"/>
      <w:marBottom w:val="0"/>
      <w:divBdr>
        <w:top w:val="none" w:sz="0" w:space="0" w:color="auto"/>
        <w:left w:val="none" w:sz="0" w:space="0" w:color="auto"/>
        <w:bottom w:val="none" w:sz="0" w:space="0" w:color="auto"/>
        <w:right w:val="none" w:sz="0" w:space="0" w:color="auto"/>
      </w:divBdr>
    </w:div>
    <w:div w:id="458301271">
      <w:bodyDiv w:val="1"/>
      <w:marLeft w:val="0"/>
      <w:marRight w:val="0"/>
      <w:marTop w:val="0"/>
      <w:marBottom w:val="0"/>
      <w:divBdr>
        <w:top w:val="none" w:sz="0" w:space="0" w:color="auto"/>
        <w:left w:val="none" w:sz="0" w:space="0" w:color="auto"/>
        <w:bottom w:val="none" w:sz="0" w:space="0" w:color="auto"/>
        <w:right w:val="none" w:sz="0" w:space="0" w:color="auto"/>
      </w:divBdr>
    </w:div>
    <w:div w:id="458306423">
      <w:bodyDiv w:val="1"/>
      <w:marLeft w:val="0"/>
      <w:marRight w:val="0"/>
      <w:marTop w:val="0"/>
      <w:marBottom w:val="0"/>
      <w:divBdr>
        <w:top w:val="none" w:sz="0" w:space="0" w:color="auto"/>
        <w:left w:val="none" w:sz="0" w:space="0" w:color="auto"/>
        <w:bottom w:val="none" w:sz="0" w:space="0" w:color="auto"/>
        <w:right w:val="none" w:sz="0" w:space="0" w:color="auto"/>
      </w:divBdr>
    </w:div>
    <w:div w:id="458306509">
      <w:bodyDiv w:val="1"/>
      <w:marLeft w:val="0"/>
      <w:marRight w:val="0"/>
      <w:marTop w:val="0"/>
      <w:marBottom w:val="0"/>
      <w:divBdr>
        <w:top w:val="none" w:sz="0" w:space="0" w:color="auto"/>
        <w:left w:val="none" w:sz="0" w:space="0" w:color="auto"/>
        <w:bottom w:val="none" w:sz="0" w:space="0" w:color="auto"/>
        <w:right w:val="none" w:sz="0" w:space="0" w:color="auto"/>
      </w:divBdr>
    </w:div>
    <w:div w:id="458306796">
      <w:bodyDiv w:val="1"/>
      <w:marLeft w:val="0"/>
      <w:marRight w:val="0"/>
      <w:marTop w:val="0"/>
      <w:marBottom w:val="0"/>
      <w:divBdr>
        <w:top w:val="none" w:sz="0" w:space="0" w:color="auto"/>
        <w:left w:val="none" w:sz="0" w:space="0" w:color="auto"/>
        <w:bottom w:val="none" w:sz="0" w:space="0" w:color="auto"/>
        <w:right w:val="none" w:sz="0" w:space="0" w:color="auto"/>
      </w:divBdr>
    </w:div>
    <w:div w:id="458379125">
      <w:bodyDiv w:val="1"/>
      <w:marLeft w:val="0"/>
      <w:marRight w:val="0"/>
      <w:marTop w:val="0"/>
      <w:marBottom w:val="0"/>
      <w:divBdr>
        <w:top w:val="none" w:sz="0" w:space="0" w:color="auto"/>
        <w:left w:val="none" w:sz="0" w:space="0" w:color="auto"/>
        <w:bottom w:val="none" w:sz="0" w:space="0" w:color="auto"/>
        <w:right w:val="none" w:sz="0" w:space="0" w:color="auto"/>
      </w:divBdr>
    </w:div>
    <w:div w:id="458379861">
      <w:bodyDiv w:val="1"/>
      <w:marLeft w:val="0"/>
      <w:marRight w:val="0"/>
      <w:marTop w:val="0"/>
      <w:marBottom w:val="0"/>
      <w:divBdr>
        <w:top w:val="none" w:sz="0" w:space="0" w:color="auto"/>
        <w:left w:val="none" w:sz="0" w:space="0" w:color="auto"/>
        <w:bottom w:val="none" w:sz="0" w:space="0" w:color="auto"/>
        <w:right w:val="none" w:sz="0" w:space="0" w:color="auto"/>
      </w:divBdr>
    </w:div>
    <w:div w:id="458450163">
      <w:bodyDiv w:val="1"/>
      <w:marLeft w:val="0"/>
      <w:marRight w:val="0"/>
      <w:marTop w:val="0"/>
      <w:marBottom w:val="0"/>
      <w:divBdr>
        <w:top w:val="none" w:sz="0" w:space="0" w:color="auto"/>
        <w:left w:val="none" w:sz="0" w:space="0" w:color="auto"/>
        <w:bottom w:val="none" w:sz="0" w:space="0" w:color="auto"/>
        <w:right w:val="none" w:sz="0" w:space="0" w:color="auto"/>
      </w:divBdr>
    </w:div>
    <w:div w:id="458450880">
      <w:bodyDiv w:val="1"/>
      <w:marLeft w:val="0"/>
      <w:marRight w:val="0"/>
      <w:marTop w:val="0"/>
      <w:marBottom w:val="0"/>
      <w:divBdr>
        <w:top w:val="none" w:sz="0" w:space="0" w:color="auto"/>
        <w:left w:val="none" w:sz="0" w:space="0" w:color="auto"/>
        <w:bottom w:val="none" w:sz="0" w:space="0" w:color="auto"/>
        <w:right w:val="none" w:sz="0" w:space="0" w:color="auto"/>
      </w:divBdr>
    </w:div>
    <w:div w:id="458452110">
      <w:bodyDiv w:val="1"/>
      <w:marLeft w:val="0"/>
      <w:marRight w:val="0"/>
      <w:marTop w:val="0"/>
      <w:marBottom w:val="0"/>
      <w:divBdr>
        <w:top w:val="none" w:sz="0" w:space="0" w:color="auto"/>
        <w:left w:val="none" w:sz="0" w:space="0" w:color="auto"/>
        <w:bottom w:val="none" w:sz="0" w:space="0" w:color="auto"/>
        <w:right w:val="none" w:sz="0" w:space="0" w:color="auto"/>
      </w:divBdr>
    </w:div>
    <w:div w:id="458454755">
      <w:bodyDiv w:val="1"/>
      <w:marLeft w:val="0"/>
      <w:marRight w:val="0"/>
      <w:marTop w:val="0"/>
      <w:marBottom w:val="0"/>
      <w:divBdr>
        <w:top w:val="none" w:sz="0" w:space="0" w:color="auto"/>
        <w:left w:val="none" w:sz="0" w:space="0" w:color="auto"/>
        <w:bottom w:val="none" w:sz="0" w:space="0" w:color="auto"/>
        <w:right w:val="none" w:sz="0" w:space="0" w:color="auto"/>
      </w:divBdr>
    </w:div>
    <w:div w:id="458494241">
      <w:bodyDiv w:val="1"/>
      <w:marLeft w:val="0"/>
      <w:marRight w:val="0"/>
      <w:marTop w:val="0"/>
      <w:marBottom w:val="0"/>
      <w:divBdr>
        <w:top w:val="none" w:sz="0" w:space="0" w:color="auto"/>
        <w:left w:val="none" w:sz="0" w:space="0" w:color="auto"/>
        <w:bottom w:val="none" w:sz="0" w:space="0" w:color="auto"/>
        <w:right w:val="none" w:sz="0" w:space="0" w:color="auto"/>
      </w:divBdr>
    </w:div>
    <w:div w:id="458501307">
      <w:bodyDiv w:val="1"/>
      <w:marLeft w:val="0"/>
      <w:marRight w:val="0"/>
      <w:marTop w:val="0"/>
      <w:marBottom w:val="0"/>
      <w:divBdr>
        <w:top w:val="none" w:sz="0" w:space="0" w:color="auto"/>
        <w:left w:val="none" w:sz="0" w:space="0" w:color="auto"/>
        <w:bottom w:val="none" w:sz="0" w:space="0" w:color="auto"/>
        <w:right w:val="none" w:sz="0" w:space="0" w:color="auto"/>
      </w:divBdr>
    </w:div>
    <w:div w:id="458568868">
      <w:bodyDiv w:val="1"/>
      <w:marLeft w:val="0"/>
      <w:marRight w:val="0"/>
      <w:marTop w:val="0"/>
      <w:marBottom w:val="0"/>
      <w:divBdr>
        <w:top w:val="none" w:sz="0" w:space="0" w:color="auto"/>
        <w:left w:val="none" w:sz="0" w:space="0" w:color="auto"/>
        <w:bottom w:val="none" w:sz="0" w:space="0" w:color="auto"/>
        <w:right w:val="none" w:sz="0" w:space="0" w:color="auto"/>
      </w:divBdr>
    </w:div>
    <w:div w:id="458571216">
      <w:bodyDiv w:val="1"/>
      <w:marLeft w:val="0"/>
      <w:marRight w:val="0"/>
      <w:marTop w:val="0"/>
      <w:marBottom w:val="0"/>
      <w:divBdr>
        <w:top w:val="none" w:sz="0" w:space="0" w:color="auto"/>
        <w:left w:val="none" w:sz="0" w:space="0" w:color="auto"/>
        <w:bottom w:val="none" w:sz="0" w:space="0" w:color="auto"/>
        <w:right w:val="none" w:sz="0" w:space="0" w:color="auto"/>
      </w:divBdr>
    </w:div>
    <w:div w:id="458572305">
      <w:bodyDiv w:val="1"/>
      <w:marLeft w:val="0"/>
      <w:marRight w:val="0"/>
      <w:marTop w:val="0"/>
      <w:marBottom w:val="0"/>
      <w:divBdr>
        <w:top w:val="none" w:sz="0" w:space="0" w:color="auto"/>
        <w:left w:val="none" w:sz="0" w:space="0" w:color="auto"/>
        <w:bottom w:val="none" w:sz="0" w:space="0" w:color="auto"/>
        <w:right w:val="none" w:sz="0" w:space="0" w:color="auto"/>
      </w:divBdr>
    </w:div>
    <w:div w:id="458573082">
      <w:bodyDiv w:val="1"/>
      <w:marLeft w:val="0"/>
      <w:marRight w:val="0"/>
      <w:marTop w:val="0"/>
      <w:marBottom w:val="0"/>
      <w:divBdr>
        <w:top w:val="none" w:sz="0" w:space="0" w:color="auto"/>
        <w:left w:val="none" w:sz="0" w:space="0" w:color="auto"/>
        <w:bottom w:val="none" w:sz="0" w:space="0" w:color="auto"/>
        <w:right w:val="none" w:sz="0" w:space="0" w:color="auto"/>
      </w:divBdr>
    </w:div>
    <w:div w:id="458573703">
      <w:bodyDiv w:val="1"/>
      <w:marLeft w:val="0"/>
      <w:marRight w:val="0"/>
      <w:marTop w:val="0"/>
      <w:marBottom w:val="0"/>
      <w:divBdr>
        <w:top w:val="none" w:sz="0" w:space="0" w:color="auto"/>
        <w:left w:val="none" w:sz="0" w:space="0" w:color="auto"/>
        <w:bottom w:val="none" w:sz="0" w:space="0" w:color="auto"/>
        <w:right w:val="none" w:sz="0" w:space="0" w:color="auto"/>
      </w:divBdr>
    </w:div>
    <w:div w:id="458574846">
      <w:bodyDiv w:val="1"/>
      <w:marLeft w:val="0"/>
      <w:marRight w:val="0"/>
      <w:marTop w:val="0"/>
      <w:marBottom w:val="0"/>
      <w:divBdr>
        <w:top w:val="none" w:sz="0" w:space="0" w:color="auto"/>
        <w:left w:val="none" w:sz="0" w:space="0" w:color="auto"/>
        <w:bottom w:val="none" w:sz="0" w:space="0" w:color="auto"/>
        <w:right w:val="none" w:sz="0" w:space="0" w:color="auto"/>
      </w:divBdr>
    </w:div>
    <w:div w:id="458644996">
      <w:bodyDiv w:val="1"/>
      <w:marLeft w:val="0"/>
      <w:marRight w:val="0"/>
      <w:marTop w:val="0"/>
      <w:marBottom w:val="0"/>
      <w:divBdr>
        <w:top w:val="none" w:sz="0" w:space="0" w:color="auto"/>
        <w:left w:val="none" w:sz="0" w:space="0" w:color="auto"/>
        <w:bottom w:val="none" w:sz="0" w:space="0" w:color="auto"/>
        <w:right w:val="none" w:sz="0" w:space="0" w:color="auto"/>
      </w:divBdr>
    </w:div>
    <w:div w:id="458646207">
      <w:bodyDiv w:val="1"/>
      <w:marLeft w:val="0"/>
      <w:marRight w:val="0"/>
      <w:marTop w:val="0"/>
      <w:marBottom w:val="0"/>
      <w:divBdr>
        <w:top w:val="none" w:sz="0" w:space="0" w:color="auto"/>
        <w:left w:val="none" w:sz="0" w:space="0" w:color="auto"/>
        <w:bottom w:val="none" w:sz="0" w:space="0" w:color="auto"/>
        <w:right w:val="none" w:sz="0" w:space="0" w:color="auto"/>
      </w:divBdr>
    </w:div>
    <w:div w:id="458648675">
      <w:bodyDiv w:val="1"/>
      <w:marLeft w:val="0"/>
      <w:marRight w:val="0"/>
      <w:marTop w:val="0"/>
      <w:marBottom w:val="0"/>
      <w:divBdr>
        <w:top w:val="none" w:sz="0" w:space="0" w:color="auto"/>
        <w:left w:val="none" w:sz="0" w:space="0" w:color="auto"/>
        <w:bottom w:val="none" w:sz="0" w:space="0" w:color="auto"/>
        <w:right w:val="none" w:sz="0" w:space="0" w:color="auto"/>
      </w:divBdr>
    </w:div>
    <w:div w:id="458650858">
      <w:bodyDiv w:val="1"/>
      <w:marLeft w:val="0"/>
      <w:marRight w:val="0"/>
      <w:marTop w:val="0"/>
      <w:marBottom w:val="0"/>
      <w:divBdr>
        <w:top w:val="none" w:sz="0" w:space="0" w:color="auto"/>
        <w:left w:val="none" w:sz="0" w:space="0" w:color="auto"/>
        <w:bottom w:val="none" w:sz="0" w:space="0" w:color="auto"/>
        <w:right w:val="none" w:sz="0" w:space="0" w:color="auto"/>
      </w:divBdr>
    </w:div>
    <w:div w:id="458687525">
      <w:bodyDiv w:val="1"/>
      <w:marLeft w:val="0"/>
      <w:marRight w:val="0"/>
      <w:marTop w:val="0"/>
      <w:marBottom w:val="0"/>
      <w:divBdr>
        <w:top w:val="none" w:sz="0" w:space="0" w:color="auto"/>
        <w:left w:val="none" w:sz="0" w:space="0" w:color="auto"/>
        <w:bottom w:val="none" w:sz="0" w:space="0" w:color="auto"/>
        <w:right w:val="none" w:sz="0" w:space="0" w:color="auto"/>
      </w:divBdr>
    </w:div>
    <w:div w:id="458689189">
      <w:bodyDiv w:val="1"/>
      <w:marLeft w:val="0"/>
      <w:marRight w:val="0"/>
      <w:marTop w:val="0"/>
      <w:marBottom w:val="0"/>
      <w:divBdr>
        <w:top w:val="none" w:sz="0" w:space="0" w:color="auto"/>
        <w:left w:val="none" w:sz="0" w:space="0" w:color="auto"/>
        <w:bottom w:val="none" w:sz="0" w:space="0" w:color="auto"/>
        <w:right w:val="none" w:sz="0" w:space="0" w:color="auto"/>
      </w:divBdr>
    </w:div>
    <w:div w:id="458691024">
      <w:bodyDiv w:val="1"/>
      <w:marLeft w:val="0"/>
      <w:marRight w:val="0"/>
      <w:marTop w:val="0"/>
      <w:marBottom w:val="0"/>
      <w:divBdr>
        <w:top w:val="none" w:sz="0" w:space="0" w:color="auto"/>
        <w:left w:val="none" w:sz="0" w:space="0" w:color="auto"/>
        <w:bottom w:val="none" w:sz="0" w:space="0" w:color="auto"/>
        <w:right w:val="none" w:sz="0" w:space="0" w:color="auto"/>
      </w:divBdr>
    </w:div>
    <w:div w:id="458693250">
      <w:bodyDiv w:val="1"/>
      <w:marLeft w:val="0"/>
      <w:marRight w:val="0"/>
      <w:marTop w:val="0"/>
      <w:marBottom w:val="0"/>
      <w:divBdr>
        <w:top w:val="none" w:sz="0" w:space="0" w:color="auto"/>
        <w:left w:val="none" w:sz="0" w:space="0" w:color="auto"/>
        <w:bottom w:val="none" w:sz="0" w:space="0" w:color="auto"/>
        <w:right w:val="none" w:sz="0" w:space="0" w:color="auto"/>
      </w:divBdr>
    </w:div>
    <w:div w:id="458695033">
      <w:bodyDiv w:val="1"/>
      <w:marLeft w:val="0"/>
      <w:marRight w:val="0"/>
      <w:marTop w:val="0"/>
      <w:marBottom w:val="0"/>
      <w:divBdr>
        <w:top w:val="none" w:sz="0" w:space="0" w:color="auto"/>
        <w:left w:val="none" w:sz="0" w:space="0" w:color="auto"/>
        <w:bottom w:val="none" w:sz="0" w:space="0" w:color="auto"/>
        <w:right w:val="none" w:sz="0" w:space="0" w:color="auto"/>
      </w:divBdr>
    </w:div>
    <w:div w:id="458760903">
      <w:bodyDiv w:val="1"/>
      <w:marLeft w:val="0"/>
      <w:marRight w:val="0"/>
      <w:marTop w:val="0"/>
      <w:marBottom w:val="0"/>
      <w:divBdr>
        <w:top w:val="none" w:sz="0" w:space="0" w:color="auto"/>
        <w:left w:val="none" w:sz="0" w:space="0" w:color="auto"/>
        <w:bottom w:val="none" w:sz="0" w:space="0" w:color="auto"/>
        <w:right w:val="none" w:sz="0" w:space="0" w:color="auto"/>
      </w:divBdr>
    </w:div>
    <w:div w:id="458762217">
      <w:bodyDiv w:val="1"/>
      <w:marLeft w:val="0"/>
      <w:marRight w:val="0"/>
      <w:marTop w:val="0"/>
      <w:marBottom w:val="0"/>
      <w:divBdr>
        <w:top w:val="none" w:sz="0" w:space="0" w:color="auto"/>
        <w:left w:val="none" w:sz="0" w:space="0" w:color="auto"/>
        <w:bottom w:val="none" w:sz="0" w:space="0" w:color="auto"/>
        <w:right w:val="none" w:sz="0" w:space="0" w:color="auto"/>
      </w:divBdr>
    </w:div>
    <w:div w:id="458765229">
      <w:bodyDiv w:val="1"/>
      <w:marLeft w:val="0"/>
      <w:marRight w:val="0"/>
      <w:marTop w:val="0"/>
      <w:marBottom w:val="0"/>
      <w:divBdr>
        <w:top w:val="none" w:sz="0" w:space="0" w:color="auto"/>
        <w:left w:val="none" w:sz="0" w:space="0" w:color="auto"/>
        <w:bottom w:val="none" w:sz="0" w:space="0" w:color="auto"/>
        <w:right w:val="none" w:sz="0" w:space="0" w:color="auto"/>
      </w:divBdr>
    </w:div>
    <w:div w:id="458766008">
      <w:bodyDiv w:val="1"/>
      <w:marLeft w:val="0"/>
      <w:marRight w:val="0"/>
      <w:marTop w:val="0"/>
      <w:marBottom w:val="0"/>
      <w:divBdr>
        <w:top w:val="none" w:sz="0" w:space="0" w:color="auto"/>
        <w:left w:val="none" w:sz="0" w:space="0" w:color="auto"/>
        <w:bottom w:val="none" w:sz="0" w:space="0" w:color="auto"/>
        <w:right w:val="none" w:sz="0" w:space="0" w:color="auto"/>
      </w:divBdr>
    </w:div>
    <w:div w:id="458766155">
      <w:bodyDiv w:val="1"/>
      <w:marLeft w:val="0"/>
      <w:marRight w:val="0"/>
      <w:marTop w:val="0"/>
      <w:marBottom w:val="0"/>
      <w:divBdr>
        <w:top w:val="none" w:sz="0" w:space="0" w:color="auto"/>
        <w:left w:val="none" w:sz="0" w:space="0" w:color="auto"/>
        <w:bottom w:val="none" w:sz="0" w:space="0" w:color="auto"/>
        <w:right w:val="none" w:sz="0" w:space="0" w:color="auto"/>
      </w:divBdr>
    </w:div>
    <w:div w:id="458766267">
      <w:bodyDiv w:val="1"/>
      <w:marLeft w:val="0"/>
      <w:marRight w:val="0"/>
      <w:marTop w:val="0"/>
      <w:marBottom w:val="0"/>
      <w:divBdr>
        <w:top w:val="none" w:sz="0" w:space="0" w:color="auto"/>
        <w:left w:val="none" w:sz="0" w:space="0" w:color="auto"/>
        <w:bottom w:val="none" w:sz="0" w:space="0" w:color="auto"/>
        <w:right w:val="none" w:sz="0" w:space="0" w:color="auto"/>
      </w:divBdr>
    </w:div>
    <w:div w:id="458767187">
      <w:bodyDiv w:val="1"/>
      <w:marLeft w:val="0"/>
      <w:marRight w:val="0"/>
      <w:marTop w:val="0"/>
      <w:marBottom w:val="0"/>
      <w:divBdr>
        <w:top w:val="none" w:sz="0" w:space="0" w:color="auto"/>
        <w:left w:val="none" w:sz="0" w:space="0" w:color="auto"/>
        <w:bottom w:val="none" w:sz="0" w:space="0" w:color="auto"/>
        <w:right w:val="none" w:sz="0" w:space="0" w:color="auto"/>
      </w:divBdr>
    </w:div>
    <w:div w:id="458768061">
      <w:bodyDiv w:val="1"/>
      <w:marLeft w:val="0"/>
      <w:marRight w:val="0"/>
      <w:marTop w:val="0"/>
      <w:marBottom w:val="0"/>
      <w:divBdr>
        <w:top w:val="none" w:sz="0" w:space="0" w:color="auto"/>
        <w:left w:val="none" w:sz="0" w:space="0" w:color="auto"/>
        <w:bottom w:val="none" w:sz="0" w:space="0" w:color="auto"/>
        <w:right w:val="none" w:sz="0" w:space="0" w:color="auto"/>
      </w:divBdr>
    </w:div>
    <w:div w:id="458770307">
      <w:bodyDiv w:val="1"/>
      <w:marLeft w:val="0"/>
      <w:marRight w:val="0"/>
      <w:marTop w:val="0"/>
      <w:marBottom w:val="0"/>
      <w:divBdr>
        <w:top w:val="none" w:sz="0" w:space="0" w:color="auto"/>
        <w:left w:val="none" w:sz="0" w:space="0" w:color="auto"/>
        <w:bottom w:val="none" w:sz="0" w:space="0" w:color="auto"/>
        <w:right w:val="none" w:sz="0" w:space="0" w:color="auto"/>
      </w:divBdr>
    </w:div>
    <w:div w:id="458770549">
      <w:bodyDiv w:val="1"/>
      <w:marLeft w:val="0"/>
      <w:marRight w:val="0"/>
      <w:marTop w:val="0"/>
      <w:marBottom w:val="0"/>
      <w:divBdr>
        <w:top w:val="none" w:sz="0" w:space="0" w:color="auto"/>
        <w:left w:val="none" w:sz="0" w:space="0" w:color="auto"/>
        <w:bottom w:val="none" w:sz="0" w:space="0" w:color="auto"/>
        <w:right w:val="none" w:sz="0" w:space="0" w:color="auto"/>
      </w:divBdr>
    </w:div>
    <w:div w:id="458839144">
      <w:bodyDiv w:val="1"/>
      <w:marLeft w:val="0"/>
      <w:marRight w:val="0"/>
      <w:marTop w:val="0"/>
      <w:marBottom w:val="0"/>
      <w:divBdr>
        <w:top w:val="none" w:sz="0" w:space="0" w:color="auto"/>
        <w:left w:val="none" w:sz="0" w:space="0" w:color="auto"/>
        <w:bottom w:val="none" w:sz="0" w:space="0" w:color="auto"/>
        <w:right w:val="none" w:sz="0" w:space="0" w:color="auto"/>
      </w:divBdr>
    </w:div>
    <w:div w:id="458839233">
      <w:bodyDiv w:val="1"/>
      <w:marLeft w:val="0"/>
      <w:marRight w:val="0"/>
      <w:marTop w:val="0"/>
      <w:marBottom w:val="0"/>
      <w:divBdr>
        <w:top w:val="none" w:sz="0" w:space="0" w:color="auto"/>
        <w:left w:val="none" w:sz="0" w:space="0" w:color="auto"/>
        <w:bottom w:val="none" w:sz="0" w:space="0" w:color="auto"/>
        <w:right w:val="none" w:sz="0" w:space="0" w:color="auto"/>
      </w:divBdr>
    </w:div>
    <w:div w:id="458840476">
      <w:bodyDiv w:val="1"/>
      <w:marLeft w:val="0"/>
      <w:marRight w:val="0"/>
      <w:marTop w:val="0"/>
      <w:marBottom w:val="0"/>
      <w:divBdr>
        <w:top w:val="none" w:sz="0" w:space="0" w:color="auto"/>
        <w:left w:val="none" w:sz="0" w:space="0" w:color="auto"/>
        <w:bottom w:val="none" w:sz="0" w:space="0" w:color="auto"/>
        <w:right w:val="none" w:sz="0" w:space="0" w:color="auto"/>
      </w:divBdr>
    </w:div>
    <w:div w:id="458912514">
      <w:bodyDiv w:val="1"/>
      <w:marLeft w:val="0"/>
      <w:marRight w:val="0"/>
      <w:marTop w:val="0"/>
      <w:marBottom w:val="0"/>
      <w:divBdr>
        <w:top w:val="none" w:sz="0" w:space="0" w:color="auto"/>
        <w:left w:val="none" w:sz="0" w:space="0" w:color="auto"/>
        <w:bottom w:val="none" w:sz="0" w:space="0" w:color="auto"/>
        <w:right w:val="none" w:sz="0" w:space="0" w:color="auto"/>
      </w:divBdr>
    </w:div>
    <w:div w:id="458912958">
      <w:bodyDiv w:val="1"/>
      <w:marLeft w:val="0"/>
      <w:marRight w:val="0"/>
      <w:marTop w:val="0"/>
      <w:marBottom w:val="0"/>
      <w:divBdr>
        <w:top w:val="none" w:sz="0" w:space="0" w:color="auto"/>
        <w:left w:val="none" w:sz="0" w:space="0" w:color="auto"/>
        <w:bottom w:val="none" w:sz="0" w:space="0" w:color="auto"/>
        <w:right w:val="none" w:sz="0" w:space="0" w:color="auto"/>
      </w:divBdr>
    </w:div>
    <w:div w:id="458957575">
      <w:bodyDiv w:val="1"/>
      <w:marLeft w:val="0"/>
      <w:marRight w:val="0"/>
      <w:marTop w:val="0"/>
      <w:marBottom w:val="0"/>
      <w:divBdr>
        <w:top w:val="none" w:sz="0" w:space="0" w:color="auto"/>
        <w:left w:val="none" w:sz="0" w:space="0" w:color="auto"/>
        <w:bottom w:val="none" w:sz="0" w:space="0" w:color="auto"/>
        <w:right w:val="none" w:sz="0" w:space="0" w:color="auto"/>
      </w:divBdr>
    </w:div>
    <w:div w:id="458959357">
      <w:bodyDiv w:val="1"/>
      <w:marLeft w:val="0"/>
      <w:marRight w:val="0"/>
      <w:marTop w:val="0"/>
      <w:marBottom w:val="0"/>
      <w:divBdr>
        <w:top w:val="none" w:sz="0" w:space="0" w:color="auto"/>
        <w:left w:val="none" w:sz="0" w:space="0" w:color="auto"/>
        <w:bottom w:val="none" w:sz="0" w:space="0" w:color="auto"/>
        <w:right w:val="none" w:sz="0" w:space="0" w:color="auto"/>
      </w:divBdr>
    </w:div>
    <w:div w:id="459031612">
      <w:bodyDiv w:val="1"/>
      <w:marLeft w:val="0"/>
      <w:marRight w:val="0"/>
      <w:marTop w:val="0"/>
      <w:marBottom w:val="0"/>
      <w:divBdr>
        <w:top w:val="none" w:sz="0" w:space="0" w:color="auto"/>
        <w:left w:val="none" w:sz="0" w:space="0" w:color="auto"/>
        <w:bottom w:val="none" w:sz="0" w:space="0" w:color="auto"/>
        <w:right w:val="none" w:sz="0" w:space="0" w:color="auto"/>
      </w:divBdr>
    </w:div>
    <w:div w:id="459036689">
      <w:bodyDiv w:val="1"/>
      <w:marLeft w:val="0"/>
      <w:marRight w:val="0"/>
      <w:marTop w:val="0"/>
      <w:marBottom w:val="0"/>
      <w:divBdr>
        <w:top w:val="none" w:sz="0" w:space="0" w:color="auto"/>
        <w:left w:val="none" w:sz="0" w:space="0" w:color="auto"/>
        <w:bottom w:val="none" w:sz="0" w:space="0" w:color="auto"/>
        <w:right w:val="none" w:sz="0" w:space="0" w:color="auto"/>
      </w:divBdr>
    </w:div>
    <w:div w:id="459080184">
      <w:bodyDiv w:val="1"/>
      <w:marLeft w:val="0"/>
      <w:marRight w:val="0"/>
      <w:marTop w:val="0"/>
      <w:marBottom w:val="0"/>
      <w:divBdr>
        <w:top w:val="none" w:sz="0" w:space="0" w:color="auto"/>
        <w:left w:val="none" w:sz="0" w:space="0" w:color="auto"/>
        <w:bottom w:val="none" w:sz="0" w:space="0" w:color="auto"/>
        <w:right w:val="none" w:sz="0" w:space="0" w:color="auto"/>
      </w:divBdr>
    </w:div>
    <w:div w:id="459105829">
      <w:bodyDiv w:val="1"/>
      <w:marLeft w:val="0"/>
      <w:marRight w:val="0"/>
      <w:marTop w:val="0"/>
      <w:marBottom w:val="0"/>
      <w:divBdr>
        <w:top w:val="none" w:sz="0" w:space="0" w:color="auto"/>
        <w:left w:val="none" w:sz="0" w:space="0" w:color="auto"/>
        <w:bottom w:val="none" w:sz="0" w:space="0" w:color="auto"/>
        <w:right w:val="none" w:sz="0" w:space="0" w:color="auto"/>
      </w:divBdr>
    </w:div>
    <w:div w:id="459149179">
      <w:bodyDiv w:val="1"/>
      <w:marLeft w:val="0"/>
      <w:marRight w:val="0"/>
      <w:marTop w:val="0"/>
      <w:marBottom w:val="0"/>
      <w:divBdr>
        <w:top w:val="none" w:sz="0" w:space="0" w:color="auto"/>
        <w:left w:val="none" w:sz="0" w:space="0" w:color="auto"/>
        <w:bottom w:val="none" w:sz="0" w:space="0" w:color="auto"/>
        <w:right w:val="none" w:sz="0" w:space="0" w:color="auto"/>
      </w:divBdr>
    </w:div>
    <w:div w:id="459149944">
      <w:bodyDiv w:val="1"/>
      <w:marLeft w:val="0"/>
      <w:marRight w:val="0"/>
      <w:marTop w:val="0"/>
      <w:marBottom w:val="0"/>
      <w:divBdr>
        <w:top w:val="none" w:sz="0" w:space="0" w:color="auto"/>
        <w:left w:val="none" w:sz="0" w:space="0" w:color="auto"/>
        <w:bottom w:val="none" w:sz="0" w:space="0" w:color="auto"/>
        <w:right w:val="none" w:sz="0" w:space="0" w:color="auto"/>
      </w:divBdr>
    </w:div>
    <w:div w:id="459154824">
      <w:bodyDiv w:val="1"/>
      <w:marLeft w:val="0"/>
      <w:marRight w:val="0"/>
      <w:marTop w:val="0"/>
      <w:marBottom w:val="0"/>
      <w:divBdr>
        <w:top w:val="none" w:sz="0" w:space="0" w:color="auto"/>
        <w:left w:val="none" w:sz="0" w:space="0" w:color="auto"/>
        <w:bottom w:val="none" w:sz="0" w:space="0" w:color="auto"/>
        <w:right w:val="none" w:sz="0" w:space="0" w:color="auto"/>
      </w:divBdr>
    </w:div>
    <w:div w:id="459155247">
      <w:bodyDiv w:val="1"/>
      <w:marLeft w:val="0"/>
      <w:marRight w:val="0"/>
      <w:marTop w:val="0"/>
      <w:marBottom w:val="0"/>
      <w:divBdr>
        <w:top w:val="none" w:sz="0" w:space="0" w:color="auto"/>
        <w:left w:val="none" w:sz="0" w:space="0" w:color="auto"/>
        <w:bottom w:val="none" w:sz="0" w:space="0" w:color="auto"/>
        <w:right w:val="none" w:sz="0" w:space="0" w:color="auto"/>
      </w:divBdr>
    </w:div>
    <w:div w:id="459223968">
      <w:bodyDiv w:val="1"/>
      <w:marLeft w:val="0"/>
      <w:marRight w:val="0"/>
      <w:marTop w:val="0"/>
      <w:marBottom w:val="0"/>
      <w:divBdr>
        <w:top w:val="none" w:sz="0" w:space="0" w:color="auto"/>
        <w:left w:val="none" w:sz="0" w:space="0" w:color="auto"/>
        <w:bottom w:val="none" w:sz="0" w:space="0" w:color="auto"/>
        <w:right w:val="none" w:sz="0" w:space="0" w:color="auto"/>
      </w:divBdr>
    </w:div>
    <w:div w:id="459224771">
      <w:bodyDiv w:val="1"/>
      <w:marLeft w:val="0"/>
      <w:marRight w:val="0"/>
      <w:marTop w:val="0"/>
      <w:marBottom w:val="0"/>
      <w:divBdr>
        <w:top w:val="none" w:sz="0" w:space="0" w:color="auto"/>
        <w:left w:val="none" w:sz="0" w:space="0" w:color="auto"/>
        <w:bottom w:val="none" w:sz="0" w:space="0" w:color="auto"/>
        <w:right w:val="none" w:sz="0" w:space="0" w:color="auto"/>
      </w:divBdr>
    </w:div>
    <w:div w:id="459225062">
      <w:bodyDiv w:val="1"/>
      <w:marLeft w:val="0"/>
      <w:marRight w:val="0"/>
      <w:marTop w:val="0"/>
      <w:marBottom w:val="0"/>
      <w:divBdr>
        <w:top w:val="none" w:sz="0" w:space="0" w:color="auto"/>
        <w:left w:val="none" w:sz="0" w:space="0" w:color="auto"/>
        <w:bottom w:val="none" w:sz="0" w:space="0" w:color="auto"/>
        <w:right w:val="none" w:sz="0" w:space="0" w:color="auto"/>
      </w:divBdr>
    </w:div>
    <w:div w:id="459228816">
      <w:bodyDiv w:val="1"/>
      <w:marLeft w:val="0"/>
      <w:marRight w:val="0"/>
      <w:marTop w:val="0"/>
      <w:marBottom w:val="0"/>
      <w:divBdr>
        <w:top w:val="none" w:sz="0" w:space="0" w:color="auto"/>
        <w:left w:val="none" w:sz="0" w:space="0" w:color="auto"/>
        <w:bottom w:val="none" w:sz="0" w:space="0" w:color="auto"/>
        <w:right w:val="none" w:sz="0" w:space="0" w:color="auto"/>
      </w:divBdr>
    </w:div>
    <w:div w:id="459229072">
      <w:bodyDiv w:val="1"/>
      <w:marLeft w:val="0"/>
      <w:marRight w:val="0"/>
      <w:marTop w:val="0"/>
      <w:marBottom w:val="0"/>
      <w:divBdr>
        <w:top w:val="none" w:sz="0" w:space="0" w:color="auto"/>
        <w:left w:val="none" w:sz="0" w:space="0" w:color="auto"/>
        <w:bottom w:val="none" w:sz="0" w:space="0" w:color="auto"/>
        <w:right w:val="none" w:sz="0" w:space="0" w:color="auto"/>
      </w:divBdr>
    </w:div>
    <w:div w:id="459231363">
      <w:bodyDiv w:val="1"/>
      <w:marLeft w:val="0"/>
      <w:marRight w:val="0"/>
      <w:marTop w:val="0"/>
      <w:marBottom w:val="0"/>
      <w:divBdr>
        <w:top w:val="none" w:sz="0" w:space="0" w:color="auto"/>
        <w:left w:val="none" w:sz="0" w:space="0" w:color="auto"/>
        <w:bottom w:val="none" w:sz="0" w:space="0" w:color="auto"/>
        <w:right w:val="none" w:sz="0" w:space="0" w:color="auto"/>
      </w:divBdr>
    </w:div>
    <w:div w:id="459232328">
      <w:bodyDiv w:val="1"/>
      <w:marLeft w:val="0"/>
      <w:marRight w:val="0"/>
      <w:marTop w:val="0"/>
      <w:marBottom w:val="0"/>
      <w:divBdr>
        <w:top w:val="none" w:sz="0" w:space="0" w:color="auto"/>
        <w:left w:val="none" w:sz="0" w:space="0" w:color="auto"/>
        <w:bottom w:val="none" w:sz="0" w:space="0" w:color="auto"/>
        <w:right w:val="none" w:sz="0" w:space="0" w:color="auto"/>
      </w:divBdr>
    </w:div>
    <w:div w:id="459299392">
      <w:bodyDiv w:val="1"/>
      <w:marLeft w:val="0"/>
      <w:marRight w:val="0"/>
      <w:marTop w:val="0"/>
      <w:marBottom w:val="0"/>
      <w:divBdr>
        <w:top w:val="none" w:sz="0" w:space="0" w:color="auto"/>
        <w:left w:val="none" w:sz="0" w:space="0" w:color="auto"/>
        <w:bottom w:val="none" w:sz="0" w:space="0" w:color="auto"/>
        <w:right w:val="none" w:sz="0" w:space="0" w:color="auto"/>
      </w:divBdr>
    </w:div>
    <w:div w:id="459302958">
      <w:bodyDiv w:val="1"/>
      <w:marLeft w:val="0"/>
      <w:marRight w:val="0"/>
      <w:marTop w:val="0"/>
      <w:marBottom w:val="0"/>
      <w:divBdr>
        <w:top w:val="none" w:sz="0" w:space="0" w:color="auto"/>
        <w:left w:val="none" w:sz="0" w:space="0" w:color="auto"/>
        <w:bottom w:val="none" w:sz="0" w:space="0" w:color="auto"/>
        <w:right w:val="none" w:sz="0" w:space="0" w:color="auto"/>
      </w:divBdr>
    </w:div>
    <w:div w:id="459304935">
      <w:bodyDiv w:val="1"/>
      <w:marLeft w:val="0"/>
      <w:marRight w:val="0"/>
      <w:marTop w:val="0"/>
      <w:marBottom w:val="0"/>
      <w:divBdr>
        <w:top w:val="none" w:sz="0" w:space="0" w:color="auto"/>
        <w:left w:val="none" w:sz="0" w:space="0" w:color="auto"/>
        <w:bottom w:val="none" w:sz="0" w:space="0" w:color="auto"/>
        <w:right w:val="none" w:sz="0" w:space="0" w:color="auto"/>
      </w:divBdr>
    </w:div>
    <w:div w:id="459304949">
      <w:bodyDiv w:val="1"/>
      <w:marLeft w:val="0"/>
      <w:marRight w:val="0"/>
      <w:marTop w:val="0"/>
      <w:marBottom w:val="0"/>
      <w:divBdr>
        <w:top w:val="none" w:sz="0" w:space="0" w:color="auto"/>
        <w:left w:val="none" w:sz="0" w:space="0" w:color="auto"/>
        <w:bottom w:val="none" w:sz="0" w:space="0" w:color="auto"/>
        <w:right w:val="none" w:sz="0" w:space="0" w:color="auto"/>
      </w:divBdr>
    </w:div>
    <w:div w:id="459306580">
      <w:bodyDiv w:val="1"/>
      <w:marLeft w:val="0"/>
      <w:marRight w:val="0"/>
      <w:marTop w:val="0"/>
      <w:marBottom w:val="0"/>
      <w:divBdr>
        <w:top w:val="none" w:sz="0" w:space="0" w:color="auto"/>
        <w:left w:val="none" w:sz="0" w:space="0" w:color="auto"/>
        <w:bottom w:val="none" w:sz="0" w:space="0" w:color="auto"/>
        <w:right w:val="none" w:sz="0" w:space="0" w:color="auto"/>
      </w:divBdr>
    </w:div>
    <w:div w:id="459307194">
      <w:bodyDiv w:val="1"/>
      <w:marLeft w:val="0"/>
      <w:marRight w:val="0"/>
      <w:marTop w:val="0"/>
      <w:marBottom w:val="0"/>
      <w:divBdr>
        <w:top w:val="none" w:sz="0" w:space="0" w:color="auto"/>
        <w:left w:val="none" w:sz="0" w:space="0" w:color="auto"/>
        <w:bottom w:val="none" w:sz="0" w:space="0" w:color="auto"/>
        <w:right w:val="none" w:sz="0" w:space="0" w:color="auto"/>
      </w:divBdr>
    </w:div>
    <w:div w:id="459307623">
      <w:bodyDiv w:val="1"/>
      <w:marLeft w:val="0"/>
      <w:marRight w:val="0"/>
      <w:marTop w:val="0"/>
      <w:marBottom w:val="0"/>
      <w:divBdr>
        <w:top w:val="none" w:sz="0" w:space="0" w:color="auto"/>
        <w:left w:val="none" w:sz="0" w:space="0" w:color="auto"/>
        <w:bottom w:val="none" w:sz="0" w:space="0" w:color="auto"/>
        <w:right w:val="none" w:sz="0" w:space="0" w:color="auto"/>
      </w:divBdr>
    </w:div>
    <w:div w:id="459417375">
      <w:bodyDiv w:val="1"/>
      <w:marLeft w:val="0"/>
      <w:marRight w:val="0"/>
      <w:marTop w:val="0"/>
      <w:marBottom w:val="0"/>
      <w:divBdr>
        <w:top w:val="none" w:sz="0" w:space="0" w:color="auto"/>
        <w:left w:val="none" w:sz="0" w:space="0" w:color="auto"/>
        <w:bottom w:val="none" w:sz="0" w:space="0" w:color="auto"/>
        <w:right w:val="none" w:sz="0" w:space="0" w:color="auto"/>
      </w:divBdr>
    </w:div>
    <w:div w:id="459423575">
      <w:bodyDiv w:val="1"/>
      <w:marLeft w:val="0"/>
      <w:marRight w:val="0"/>
      <w:marTop w:val="0"/>
      <w:marBottom w:val="0"/>
      <w:divBdr>
        <w:top w:val="none" w:sz="0" w:space="0" w:color="auto"/>
        <w:left w:val="none" w:sz="0" w:space="0" w:color="auto"/>
        <w:bottom w:val="none" w:sz="0" w:space="0" w:color="auto"/>
        <w:right w:val="none" w:sz="0" w:space="0" w:color="auto"/>
      </w:divBdr>
    </w:div>
    <w:div w:id="459424352">
      <w:bodyDiv w:val="1"/>
      <w:marLeft w:val="0"/>
      <w:marRight w:val="0"/>
      <w:marTop w:val="0"/>
      <w:marBottom w:val="0"/>
      <w:divBdr>
        <w:top w:val="none" w:sz="0" w:space="0" w:color="auto"/>
        <w:left w:val="none" w:sz="0" w:space="0" w:color="auto"/>
        <w:bottom w:val="none" w:sz="0" w:space="0" w:color="auto"/>
        <w:right w:val="none" w:sz="0" w:space="0" w:color="auto"/>
      </w:divBdr>
    </w:div>
    <w:div w:id="459492799">
      <w:bodyDiv w:val="1"/>
      <w:marLeft w:val="0"/>
      <w:marRight w:val="0"/>
      <w:marTop w:val="0"/>
      <w:marBottom w:val="0"/>
      <w:divBdr>
        <w:top w:val="none" w:sz="0" w:space="0" w:color="auto"/>
        <w:left w:val="none" w:sz="0" w:space="0" w:color="auto"/>
        <w:bottom w:val="none" w:sz="0" w:space="0" w:color="auto"/>
        <w:right w:val="none" w:sz="0" w:space="0" w:color="auto"/>
      </w:divBdr>
    </w:div>
    <w:div w:id="459497157">
      <w:bodyDiv w:val="1"/>
      <w:marLeft w:val="0"/>
      <w:marRight w:val="0"/>
      <w:marTop w:val="0"/>
      <w:marBottom w:val="0"/>
      <w:divBdr>
        <w:top w:val="none" w:sz="0" w:space="0" w:color="auto"/>
        <w:left w:val="none" w:sz="0" w:space="0" w:color="auto"/>
        <w:bottom w:val="none" w:sz="0" w:space="0" w:color="auto"/>
        <w:right w:val="none" w:sz="0" w:space="0" w:color="auto"/>
      </w:divBdr>
    </w:div>
    <w:div w:id="459497198">
      <w:bodyDiv w:val="1"/>
      <w:marLeft w:val="0"/>
      <w:marRight w:val="0"/>
      <w:marTop w:val="0"/>
      <w:marBottom w:val="0"/>
      <w:divBdr>
        <w:top w:val="none" w:sz="0" w:space="0" w:color="auto"/>
        <w:left w:val="none" w:sz="0" w:space="0" w:color="auto"/>
        <w:bottom w:val="none" w:sz="0" w:space="0" w:color="auto"/>
        <w:right w:val="none" w:sz="0" w:space="0" w:color="auto"/>
      </w:divBdr>
    </w:div>
    <w:div w:id="459498257">
      <w:bodyDiv w:val="1"/>
      <w:marLeft w:val="0"/>
      <w:marRight w:val="0"/>
      <w:marTop w:val="0"/>
      <w:marBottom w:val="0"/>
      <w:divBdr>
        <w:top w:val="none" w:sz="0" w:space="0" w:color="auto"/>
        <w:left w:val="none" w:sz="0" w:space="0" w:color="auto"/>
        <w:bottom w:val="none" w:sz="0" w:space="0" w:color="auto"/>
        <w:right w:val="none" w:sz="0" w:space="0" w:color="auto"/>
      </w:divBdr>
    </w:div>
    <w:div w:id="459541073">
      <w:bodyDiv w:val="1"/>
      <w:marLeft w:val="0"/>
      <w:marRight w:val="0"/>
      <w:marTop w:val="0"/>
      <w:marBottom w:val="0"/>
      <w:divBdr>
        <w:top w:val="none" w:sz="0" w:space="0" w:color="auto"/>
        <w:left w:val="none" w:sz="0" w:space="0" w:color="auto"/>
        <w:bottom w:val="none" w:sz="0" w:space="0" w:color="auto"/>
        <w:right w:val="none" w:sz="0" w:space="0" w:color="auto"/>
      </w:divBdr>
    </w:div>
    <w:div w:id="459569583">
      <w:bodyDiv w:val="1"/>
      <w:marLeft w:val="0"/>
      <w:marRight w:val="0"/>
      <w:marTop w:val="0"/>
      <w:marBottom w:val="0"/>
      <w:divBdr>
        <w:top w:val="none" w:sz="0" w:space="0" w:color="auto"/>
        <w:left w:val="none" w:sz="0" w:space="0" w:color="auto"/>
        <w:bottom w:val="none" w:sz="0" w:space="0" w:color="auto"/>
        <w:right w:val="none" w:sz="0" w:space="0" w:color="auto"/>
      </w:divBdr>
    </w:div>
    <w:div w:id="459570128">
      <w:bodyDiv w:val="1"/>
      <w:marLeft w:val="0"/>
      <w:marRight w:val="0"/>
      <w:marTop w:val="0"/>
      <w:marBottom w:val="0"/>
      <w:divBdr>
        <w:top w:val="none" w:sz="0" w:space="0" w:color="auto"/>
        <w:left w:val="none" w:sz="0" w:space="0" w:color="auto"/>
        <w:bottom w:val="none" w:sz="0" w:space="0" w:color="auto"/>
        <w:right w:val="none" w:sz="0" w:space="0" w:color="auto"/>
      </w:divBdr>
    </w:div>
    <w:div w:id="459615224">
      <w:bodyDiv w:val="1"/>
      <w:marLeft w:val="0"/>
      <w:marRight w:val="0"/>
      <w:marTop w:val="0"/>
      <w:marBottom w:val="0"/>
      <w:divBdr>
        <w:top w:val="none" w:sz="0" w:space="0" w:color="auto"/>
        <w:left w:val="none" w:sz="0" w:space="0" w:color="auto"/>
        <w:bottom w:val="none" w:sz="0" w:space="0" w:color="auto"/>
        <w:right w:val="none" w:sz="0" w:space="0" w:color="auto"/>
      </w:divBdr>
    </w:div>
    <w:div w:id="459615286">
      <w:bodyDiv w:val="1"/>
      <w:marLeft w:val="0"/>
      <w:marRight w:val="0"/>
      <w:marTop w:val="0"/>
      <w:marBottom w:val="0"/>
      <w:divBdr>
        <w:top w:val="none" w:sz="0" w:space="0" w:color="auto"/>
        <w:left w:val="none" w:sz="0" w:space="0" w:color="auto"/>
        <w:bottom w:val="none" w:sz="0" w:space="0" w:color="auto"/>
        <w:right w:val="none" w:sz="0" w:space="0" w:color="auto"/>
      </w:divBdr>
    </w:div>
    <w:div w:id="459615786">
      <w:bodyDiv w:val="1"/>
      <w:marLeft w:val="0"/>
      <w:marRight w:val="0"/>
      <w:marTop w:val="0"/>
      <w:marBottom w:val="0"/>
      <w:divBdr>
        <w:top w:val="none" w:sz="0" w:space="0" w:color="auto"/>
        <w:left w:val="none" w:sz="0" w:space="0" w:color="auto"/>
        <w:bottom w:val="none" w:sz="0" w:space="0" w:color="auto"/>
        <w:right w:val="none" w:sz="0" w:space="0" w:color="auto"/>
      </w:divBdr>
    </w:div>
    <w:div w:id="459617461">
      <w:bodyDiv w:val="1"/>
      <w:marLeft w:val="0"/>
      <w:marRight w:val="0"/>
      <w:marTop w:val="0"/>
      <w:marBottom w:val="0"/>
      <w:divBdr>
        <w:top w:val="none" w:sz="0" w:space="0" w:color="auto"/>
        <w:left w:val="none" w:sz="0" w:space="0" w:color="auto"/>
        <w:bottom w:val="none" w:sz="0" w:space="0" w:color="auto"/>
        <w:right w:val="none" w:sz="0" w:space="0" w:color="auto"/>
      </w:divBdr>
    </w:div>
    <w:div w:id="459686231">
      <w:bodyDiv w:val="1"/>
      <w:marLeft w:val="0"/>
      <w:marRight w:val="0"/>
      <w:marTop w:val="0"/>
      <w:marBottom w:val="0"/>
      <w:divBdr>
        <w:top w:val="none" w:sz="0" w:space="0" w:color="auto"/>
        <w:left w:val="none" w:sz="0" w:space="0" w:color="auto"/>
        <w:bottom w:val="none" w:sz="0" w:space="0" w:color="auto"/>
        <w:right w:val="none" w:sz="0" w:space="0" w:color="auto"/>
      </w:divBdr>
    </w:div>
    <w:div w:id="459691846">
      <w:bodyDiv w:val="1"/>
      <w:marLeft w:val="0"/>
      <w:marRight w:val="0"/>
      <w:marTop w:val="0"/>
      <w:marBottom w:val="0"/>
      <w:divBdr>
        <w:top w:val="none" w:sz="0" w:space="0" w:color="auto"/>
        <w:left w:val="none" w:sz="0" w:space="0" w:color="auto"/>
        <w:bottom w:val="none" w:sz="0" w:space="0" w:color="auto"/>
        <w:right w:val="none" w:sz="0" w:space="0" w:color="auto"/>
      </w:divBdr>
    </w:div>
    <w:div w:id="459694008">
      <w:bodyDiv w:val="1"/>
      <w:marLeft w:val="0"/>
      <w:marRight w:val="0"/>
      <w:marTop w:val="0"/>
      <w:marBottom w:val="0"/>
      <w:divBdr>
        <w:top w:val="none" w:sz="0" w:space="0" w:color="auto"/>
        <w:left w:val="none" w:sz="0" w:space="0" w:color="auto"/>
        <w:bottom w:val="none" w:sz="0" w:space="0" w:color="auto"/>
        <w:right w:val="none" w:sz="0" w:space="0" w:color="auto"/>
      </w:divBdr>
    </w:div>
    <w:div w:id="459761084">
      <w:bodyDiv w:val="1"/>
      <w:marLeft w:val="0"/>
      <w:marRight w:val="0"/>
      <w:marTop w:val="0"/>
      <w:marBottom w:val="0"/>
      <w:divBdr>
        <w:top w:val="none" w:sz="0" w:space="0" w:color="auto"/>
        <w:left w:val="none" w:sz="0" w:space="0" w:color="auto"/>
        <w:bottom w:val="none" w:sz="0" w:space="0" w:color="auto"/>
        <w:right w:val="none" w:sz="0" w:space="0" w:color="auto"/>
      </w:divBdr>
    </w:div>
    <w:div w:id="459762428">
      <w:bodyDiv w:val="1"/>
      <w:marLeft w:val="0"/>
      <w:marRight w:val="0"/>
      <w:marTop w:val="0"/>
      <w:marBottom w:val="0"/>
      <w:divBdr>
        <w:top w:val="none" w:sz="0" w:space="0" w:color="auto"/>
        <w:left w:val="none" w:sz="0" w:space="0" w:color="auto"/>
        <w:bottom w:val="none" w:sz="0" w:space="0" w:color="auto"/>
        <w:right w:val="none" w:sz="0" w:space="0" w:color="auto"/>
      </w:divBdr>
    </w:div>
    <w:div w:id="459764767">
      <w:bodyDiv w:val="1"/>
      <w:marLeft w:val="0"/>
      <w:marRight w:val="0"/>
      <w:marTop w:val="0"/>
      <w:marBottom w:val="0"/>
      <w:divBdr>
        <w:top w:val="none" w:sz="0" w:space="0" w:color="auto"/>
        <w:left w:val="none" w:sz="0" w:space="0" w:color="auto"/>
        <w:bottom w:val="none" w:sz="0" w:space="0" w:color="auto"/>
        <w:right w:val="none" w:sz="0" w:space="0" w:color="auto"/>
      </w:divBdr>
    </w:div>
    <w:div w:id="459765164">
      <w:bodyDiv w:val="1"/>
      <w:marLeft w:val="0"/>
      <w:marRight w:val="0"/>
      <w:marTop w:val="0"/>
      <w:marBottom w:val="0"/>
      <w:divBdr>
        <w:top w:val="none" w:sz="0" w:space="0" w:color="auto"/>
        <w:left w:val="none" w:sz="0" w:space="0" w:color="auto"/>
        <w:bottom w:val="none" w:sz="0" w:space="0" w:color="auto"/>
        <w:right w:val="none" w:sz="0" w:space="0" w:color="auto"/>
      </w:divBdr>
    </w:div>
    <w:div w:id="459766126">
      <w:bodyDiv w:val="1"/>
      <w:marLeft w:val="0"/>
      <w:marRight w:val="0"/>
      <w:marTop w:val="0"/>
      <w:marBottom w:val="0"/>
      <w:divBdr>
        <w:top w:val="none" w:sz="0" w:space="0" w:color="auto"/>
        <w:left w:val="none" w:sz="0" w:space="0" w:color="auto"/>
        <w:bottom w:val="none" w:sz="0" w:space="0" w:color="auto"/>
        <w:right w:val="none" w:sz="0" w:space="0" w:color="auto"/>
      </w:divBdr>
    </w:div>
    <w:div w:id="459766154">
      <w:bodyDiv w:val="1"/>
      <w:marLeft w:val="0"/>
      <w:marRight w:val="0"/>
      <w:marTop w:val="0"/>
      <w:marBottom w:val="0"/>
      <w:divBdr>
        <w:top w:val="none" w:sz="0" w:space="0" w:color="auto"/>
        <w:left w:val="none" w:sz="0" w:space="0" w:color="auto"/>
        <w:bottom w:val="none" w:sz="0" w:space="0" w:color="auto"/>
        <w:right w:val="none" w:sz="0" w:space="0" w:color="auto"/>
      </w:divBdr>
    </w:div>
    <w:div w:id="459767116">
      <w:bodyDiv w:val="1"/>
      <w:marLeft w:val="0"/>
      <w:marRight w:val="0"/>
      <w:marTop w:val="0"/>
      <w:marBottom w:val="0"/>
      <w:divBdr>
        <w:top w:val="none" w:sz="0" w:space="0" w:color="auto"/>
        <w:left w:val="none" w:sz="0" w:space="0" w:color="auto"/>
        <w:bottom w:val="none" w:sz="0" w:space="0" w:color="auto"/>
        <w:right w:val="none" w:sz="0" w:space="0" w:color="auto"/>
      </w:divBdr>
    </w:div>
    <w:div w:id="459767484">
      <w:bodyDiv w:val="1"/>
      <w:marLeft w:val="0"/>
      <w:marRight w:val="0"/>
      <w:marTop w:val="0"/>
      <w:marBottom w:val="0"/>
      <w:divBdr>
        <w:top w:val="none" w:sz="0" w:space="0" w:color="auto"/>
        <w:left w:val="none" w:sz="0" w:space="0" w:color="auto"/>
        <w:bottom w:val="none" w:sz="0" w:space="0" w:color="auto"/>
        <w:right w:val="none" w:sz="0" w:space="0" w:color="auto"/>
      </w:divBdr>
    </w:div>
    <w:div w:id="459804845">
      <w:bodyDiv w:val="1"/>
      <w:marLeft w:val="0"/>
      <w:marRight w:val="0"/>
      <w:marTop w:val="0"/>
      <w:marBottom w:val="0"/>
      <w:divBdr>
        <w:top w:val="none" w:sz="0" w:space="0" w:color="auto"/>
        <w:left w:val="none" w:sz="0" w:space="0" w:color="auto"/>
        <w:bottom w:val="none" w:sz="0" w:space="0" w:color="auto"/>
        <w:right w:val="none" w:sz="0" w:space="0" w:color="auto"/>
      </w:divBdr>
    </w:div>
    <w:div w:id="459806819">
      <w:bodyDiv w:val="1"/>
      <w:marLeft w:val="0"/>
      <w:marRight w:val="0"/>
      <w:marTop w:val="0"/>
      <w:marBottom w:val="0"/>
      <w:divBdr>
        <w:top w:val="none" w:sz="0" w:space="0" w:color="auto"/>
        <w:left w:val="none" w:sz="0" w:space="0" w:color="auto"/>
        <w:bottom w:val="none" w:sz="0" w:space="0" w:color="auto"/>
        <w:right w:val="none" w:sz="0" w:space="0" w:color="auto"/>
      </w:divBdr>
    </w:div>
    <w:div w:id="459807783">
      <w:bodyDiv w:val="1"/>
      <w:marLeft w:val="0"/>
      <w:marRight w:val="0"/>
      <w:marTop w:val="0"/>
      <w:marBottom w:val="0"/>
      <w:divBdr>
        <w:top w:val="none" w:sz="0" w:space="0" w:color="auto"/>
        <w:left w:val="none" w:sz="0" w:space="0" w:color="auto"/>
        <w:bottom w:val="none" w:sz="0" w:space="0" w:color="auto"/>
        <w:right w:val="none" w:sz="0" w:space="0" w:color="auto"/>
      </w:divBdr>
    </w:div>
    <w:div w:id="459809913">
      <w:bodyDiv w:val="1"/>
      <w:marLeft w:val="0"/>
      <w:marRight w:val="0"/>
      <w:marTop w:val="0"/>
      <w:marBottom w:val="0"/>
      <w:divBdr>
        <w:top w:val="none" w:sz="0" w:space="0" w:color="auto"/>
        <w:left w:val="none" w:sz="0" w:space="0" w:color="auto"/>
        <w:bottom w:val="none" w:sz="0" w:space="0" w:color="auto"/>
        <w:right w:val="none" w:sz="0" w:space="0" w:color="auto"/>
      </w:divBdr>
    </w:div>
    <w:div w:id="459878777">
      <w:bodyDiv w:val="1"/>
      <w:marLeft w:val="0"/>
      <w:marRight w:val="0"/>
      <w:marTop w:val="0"/>
      <w:marBottom w:val="0"/>
      <w:divBdr>
        <w:top w:val="none" w:sz="0" w:space="0" w:color="auto"/>
        <w:left w:val="none" w:sz="0" w:space="0" w:color="auto"/>
        <w:bottom w:val="none" w:sz="0" w:space="0" w:color="auto"/>
        <w:right w:val="none" w:sz="0" w:space="0" w:color="auto"/>
      </w:divBdr>
    </w:div>
    <w:div w:id="459881896">
      <w:bodyDiv w:val="1"/>
      <w:marLeft w:val="0"/>
      <w:marRight w:val="0"/>
      <w:marTop w:val="0"/>
      <w:marBottom w:val="0"/>
      <w:divBdr>
        <w:top w:val="none" w:sz="0" w:space="0" w:color="auto"/>
        <w:left w:val="none" w:sz="0" w:space="0" w:color="auto"/>
        <w:bottom w:val="none" w:sz="0" w:space="0" w:color="auto"/>
        <w:right w:val="none" w:sz="0" w:space="0" w:color="auto"/>
      </w:divBdr>
    </w:div>
    <w:div w:id="459882362">
      <w:bodyDiv w:val="1"/>
      <w:marLeft w:val="0"/>
      <w:marRight w:val="0"/>
      <w:marTop w:val="0"/>
      <w:marBottom w:val="0"/>
      <w:divBdr>
        <w:top w:val="none" w:sz="0" w:space="0" w:color="auto"/>
        <w:left w:val="none" w:sz="0" w:space="0" w:color="auto"/>
        <w:bottom w:val="none" w:sz="0" w:space="0" w:color="auto"/>
        <w:right w:val="none" w:sz="0" w:space="0" w:color="auto"/>
      </w:divBdr>
    </w:div>
    <w:div w:id="459883117">
      <w:bodyDiv w:val="1"/>
      <w:marLeft w:val="0"/>
      <w:marRight w:val="0"/>
      <w:marTop w:val="0"/>
      <w:marBottom w:val="0"/>
      <w:divBdr>
        <w:top w:val="none" w:sz="0" w:space="0" w:color="auto"/>
        <w:left w:val="none" w:sz="0" w:space="0" w:color="auto"/>
        <w:bottom w:val="none" w:sz="0" w:space="0" w:color="auto"/>
        <w:right w:val="none" w:sz="0" w:space="0" w:color="auto"/>
      </w:divBdr>
    </w:div>
    <w:div w:id="459885050">
      <w:bodyDiv w:val="1"/>
      <w:marLeft w:val="0"/>
      <w:marRight w:val="0"/>
      <w:marTop w:val="0"/>
      <w:marBottom w:val="0"/>
      <w:divBdr>
        <w:top w:val="none" w:sz="0" w:space="0" w:color="auto"/>
        <w:left w:val="none" w:sz="0" w:space="0" w:color="auto"/>
        <w:bottom w:val="none" w:sz="0" w:space="0" w:color="auto"/>
        <w:right w:val="none" w:sz="0" w:space="0" w:color="auto"/>
      </w:divBdr>
    </w:div>
    <w:div w:id="459954575">
      <w:bodyDiv w:val="1"/>
      <w:marLeft w:val="0"/>
      <w:marRight w:val="0"/>
      <w:marTop w:val="0"/>
      <w:marBottom w:val="0"/>
      <w:divBdr>
        <w:top w:val="none" w:sz="0" w:space="0" w:color="auto"/>
        <w:left w:val="none" w:sz="0" w:space="0" w:color="auto"/>
        <w:bottom w:val="none" w:sz="0" w:space="0" w:color="auto"/>
        <w:right w:val="none" w:sz="0" w:space="0" w:color="auto"/>
      </w:divBdr>
    </w:div>
    <w:div w:id="459962289">
      <w:bodyDiv w:val="1"/>
      <w:marLeft w:val="0"/>
      <w:marRight w:val="0"/>
      <w:marTop w:val="0"/>
      <w:marBottom w:val="0"/>
      <w:divBdr>
        <w:top w:val="none" w:sz="0" w:space="0" w:color="auto"/>
        <w:left w:val="none" w:sz="0" w:space="0" w:color="auto"/>
        <w:bottom w:val="none" w:sz="0" w:space="0" w:color="auto"/>
        <w:right w:val="none" w:sz="0" w:space="0" w:color="auto"/>
      </w:divBdr>
    </w:div>
    <w:div w:id="459962777">
      <w:bodyDiv w:val="1"/>
      <w:marLeft w:val="0"/>
      <w:marRight w:val="0"/>
      <w:marTop w:val="0"/>
      <w:marBottom w:val="0"/>
      <w:divBdr>
        <w:top w:val="none" w:sz="0" w:space="0" w:color="auto"/>
        <w:left w:val="none" w:sz="0" w:space="0" w:color="auto"/>
        <w:bottom w:val="none" w:sz="0" w:space="0" w:color="auto"/>
        <w:right w:val="none" w:sz="0" w:space="0" w:color="auto"/>
      </w:divBdr>
    </w:div>
    <w:div w:id="459997186">
      <w:bodyDiv w:val="1"/>
      <w:marLeft w:val="0"/>
      <w:marRight w:val="0"/>
      <w:marTop w:val="0"/>
      <w:marBottom w:val="0"/>
      <w:divBdr>
        <w:top w:val="none" w:sz="0" w:space="0" w:color="auto"/>
        <w:left w:val="none" w:sz="0" w:space="0" w:color="auto"/>
        <w:bottom w:val="none" w:sz="0" w:space="0" w:color="auto"/>
        <w:right w:val="none" w:sz="0" w:space="0" w:color="auto"/>
      </w:divBdr>
    </w:div>
    <w:div w:id="460004204">
      <w:bodyDiv w:val="1"/>
      <w:marLeft w:val="0"/>
      <w:marRight w:val="0"/>
      <w:marTop w:val="0"/>
      <w:marBottom w:val="0"/>
      <w:divBdr>
        <w:top w:val="none" w:sz="0" w:space="0" w:color="auto"/>
        <w:left w:val="none" w:sz="0" w:space="0" w:color="auto"/>
        <w:bottom w:val="none" w:sz="0" w:space="0" w:color="auto"/>
        <w:right w:val="none" w:sz="0" w:space="0" w:color="auto"/>
      </w:divBdr>
    </w:div>
    <w:div w:id="460029864">
      <w:bodyDiv w:val="1"/>
      <w:marLeft w:val="0"/>
      <w:marRight w:val="0"/>
      <w:marTop w:val="0"/>
      <w:marBottom w:val="0"/>
      <w:divBdr>
        <w:top w:val="none" w:sz="0" w:space="0" w:color="auto"/>
        <w:left w:val="none" w:sz="0" w:space="0" w:color="auto"/>
        <w:bottom w:val="none" w:sz="0" w:space="0" w:color="auto"/>
        <w:right w:val="none" w:sz="0" w:space="0" w:color="auto"/>
      </w:divBdr>
    </w:div>
    <w:div w:id="460072708">
      <w:bodyDiv w:val="1"/>
      <w:marLeft w:val="0"/>
      <w:marRight w:val="0"/>
      <w:marTop w:val="0"/>
      <w:marBottom w:val="0"/>
      <w:divBdr>
        <w:top w:val="none" w:sz="0" w:space="0" w:color="auto"/>
        <w:left w:val="none" w:sz="0" w:space="0" w:color="auto"/>
        <w:bottom w:val="none" w:sz="0" w:space="0" w:color="auto"/>
        <w:right w:val="none" w:sz="0" w:space="0" w:color="auto"/>
      </w:divBdr>
    </w:div>
    <w:div w:id="460074833">
      <w:bodyDiv w:val="1"/>
      <w:marLeft w:val="0"/>
      <w:marRight w:val="0"/>
      <w:marTop w:val="0"/>
      <w:marBottom w:val="0"/>
      <w:divBdr>
        <w:top w:val="none" w:sz="0" w:space="0" w:color="auto"/>
        <w:left w:val="none" w:sz="0" w:space="0" w:color="auto"/>
        <w:bottom w:val="none" w:sz="0" w:space="0" w:color="auto"/>
        <w:right w:val="none" w:sz="0" w:space="0" w:color="auto"/>
      </w:divBdr>
    </w:div>
    <w:div w:id="460078664">
      <w:bodyDiv w:val="1"/>
      <w:marLeft w:val="0"/>
      <w:marRight w:val="0"/>
      <w:marTop w:val="0"/>
      <w:marBottom w:val="0"/>
      <w:divBdr>
        <w:top w:val="none" w:sz="0" w:space="0" w:color="auto"/>
        <w:left w:val="none" w:sz="0" w:space="0" w:color="auto"/>
        <w:bottom w:val="none" w:sz="0" w:space="0" w:color="auto"/>
        <w:right w:val="none" w:sz="0" w:space="0" w:color="auto"/>
      </w:divBdr>
    </w:div>
    <w:div w:id="460153095">
      <w:bodyDiv w:val="1"/>
      <w:marLeft w:val="0"/>
      <w:marRight w:val="0"/>
      <w:marTop w:val="0"/>
      <w:marBottom w:val="0"/>
      <w:divBdr>
        <w:top w:val="none" w:sz="0" w:space="0" w:color="auto"/>
        <w:left w:val="none" w:sz="0" w:space="0" w:color="auto"/>
        <w:bottom w:val="none" w:sz="0" w:space="0" w:color="auto"/>
        <w:right w:val="none" w:sz="0" w:space="0" w:color="auto"/>
      </w:divBdr>
    </w:div>
    <w:div w:id="460154525">
      <w:bodyDiv w:val="1"/>
      <w:marLeft w:val="0"/>
      <w:marRight w:val="0"/>
      <w:marTop w:val="0"/>
      <w:marBottom w:val="0"/>
      <w:divBdr>
        <w:top w:val="none" w:sz="0" w:space="0" w:color="auto"/>
        <w:left w:val="none" w:sz="0" w:space="0" w:color="auto"/>
        <w:bottom w:val="none" w:sz="0" w:space="0" w:color="auto"/>
        <w:right w:val="none" w:sz="0" w:space="0" w:color="auto"/>
      </w:divBdr>
    </w:div>
    <w:div w:id="460154948">
      <w:bodyDiv w:val="1"/>
      <w:marLeft w:val="0"/>
      <w:marRight w:val="0"/>
      <w:marTop w:val="0"/>
      <w:marBottom w:val="0"/>
      <w:divBdr>
        <w:top w:val="none" w:sz="0" w:space="0" w:color="auto"/>
        <w:left w:val="none" w:sz="0" w:space="0" w:color="auto"/>
        <w:bottom w:val="none" w:sz="0" w:space="0" w:color="auto"/>
        <w:right w:val="none" w:sz="0" w:space="0" w:color="auto"/>
      </w:divBdr>
    </w:div>
    <w:div w:id="460154987">
      <w:bodyDiv w:val="1"/>
      <w:marLeft w:val="0"/>
      <w:marRight w:val="0"/>
      <w:marTop w:val="0"/>
      <w:marBottom w:val="0"/>
      <w:divBdr>
        <w:top w:val="none" w:sz="0" w:space="0" w:color="auto"/>
        <w:left w:val="none" w:sz="0" w:space="0" w:color="auto"/>
        <w:bottom w:val="none" w:sz="0" w:space="0" w:color="auto"/>
        <w:right w:val="none" w:sz="0" w:space="0" w:color="auto"/>
      </w:divBdr>
    </w:div>
    <w:div w:id="460196720">
      <w:bodyDiv w:val="1"/>
      <w:marLeft w:val="0"/>
      <w:marRight w:val="0"/>
      <w:marTop w:val="0"/>
      <w:marBottom w:val="0"/>
      <w:divBdr>
        <w:top w:val="none" w:sz="0" w:space="0" w:color="auto"/>
        <w:left w:val="none" w:sz="0" w:space="0" w:color="auto"/>
        <w:bottom w:val="none" w:sz="0" w:space="0" w:color="auto"/>
        <w:right w:val="none" w:sz="0" w:space="0" w:color="auto"/>
      </w:divBdr>
    </w:div>
    <w:div w:id="460197283">
      <w:bodyDiv w:val="1"/>
      <w:marLeft w:val="0"/>
      <w:marRight w:val="0"/>
      <w:marTop w:val="0"/>
      <w:marBottom w:val="0"/>
      <w:divBdr>
        <w:top w:val="none" w:sz="0" w:space="0" w:color="auto"/>
        <w:left w:val="none" w:sz="0" w:space="0" w:color="auto"/>
        <w:bottom w:val="none" w:sz="0" w:space="0" w:color="auto"/>
        <w:right w:val="none" w:sz="0" w:space="0" w:color="auto"/>
      </w:divBdr>
    </w:div>
    <w:div w:id="460222310">
      <w:bodyDiv w:val="1"/>
      <w:marLeft w:val="0"/>
      <w:marRight w:val="0"/>
      <w:marTop w:val="0"/>
      <w:marBottom w:val="0"/>
      <w:divBdr>
        <w:top w:val="none" w:sz="0" w:space="0" w:color="auto"/>
        <w:left w:val="none" w:sz="0" w:space="0" w:color="auto"/>
        <w:bottom w:val="none" w:sz="0" w:space="0" w:color="auto"/>
        <w:right w:val="none" w:sz="0" w:space="0" w:color="auto"/>
      </w:divBdr>
    </w:div>
    <w:div w:id="460223611">
      <w:bodyDiv w:val="1"/>
      <w:marLeft w:val="0"/>
      <w:marRight w:val="0"/>
      <w:marTop w:val="0"/>
      <w:marBottom w:val="0"/>
      <w:divBdr>
        <w:top w:val="none" w:sz="0" w:space="0" w:color="auto"/>
        <w:left w:val="none" w:sz="0" w:space="0" w:color="auto"/>
        <w:bottom w:val="none" w:sz="0" w:space="0" w:color="auto"/>
        <w:right w:val="none" w:sz="0" w:space="0" w:color="auto"/>
      </w:divBdr>
    </w:div>
    <w:div w:id="460223766">
      <w:bodyDiv w:val="1"/>
      <w:marLeft w:val="0"/>
      <w:marRight w:val="0"/>
      <w:marTop w:val="0"/>
      <w:marBottom w:val="0"/>
      <w:divBdr>
        <w:top w:val="none" w:sz="0" w:space="0" w:color="auto"/>
        <w:left w:val="none" w:sz="0" w:space="0" w:color="auto"/>
        <w:bottom w:val="none" w:sz="0" w:space="0" w:color="auto"/>
        <w:right w:val="none" w:sz="0" w:space="0" w:color="auto"/>
      </w:divBdr>
    </w:div>
    <w:div w:id="460269500">
      <w:bodyDiv w:val="1"/>
      <w:marLeft w:val="0"/>
      <w:marRight w:val="0"/>
      <w:marTop w:val="0"/>
      <w:marBottom w:val="0"/>
      <w:divBdr>
        <w:top w:val="none" w:sz="0" w:space="0" w:color="auto"/>
        <w:left w:val="none" w:sz="0" w:space="0" w:color="auto"/>
        <w:bottom w:val="none" w:sz="0" w:space="0" w:color="auto"/>
        <w:right w:val="none" w:sz="0" w:space="0" w:color="auto"/>
      </w:divBdr>
    </w:div>
    <w:div w:id="460271146">
      <w:bodyDiv w:val="1"/>
      <w:marLeft w:val="0"/>
      <w:marRight w:val="0"/>
      <w:marTop w:val="0"/>
      <w:marBottom w:val="0"/>
      <w:divBdr>
        <w:top w:val="none" w:sz="0" w:space="0" w:color="auto"/>
        <w:left w:val="none" w:sz="0" w:space="0" w:color="auto"/>
        <w:bottom w:val="none" w:sz="0" w:space="0" w:color="auto"/>
        <w:right w:val="none" w:sz="0" w:space="0" w:color="auto"/>
      </w:divBdr>
    </w:div>
    <w:div w:id="460272161">
      <w:bodyDiv w:val="1"/>
      <w:marLeft w:val="0"/>
      <w:marRight w:val="0"/>
      <w:marTop w:val="0"/>
      <w:marBottom w:val="0"/>
      <w:divBdr>
        <w:top w:val="none" w:sz="0" w:space="0" w:color="auto"/>
        <w:left w:val="none" w:sz="0" w:space="0" w:color="auto"/>
        <w:bottom w:val="none" w:sz="0" w:space="0" w:color="auto"/>
        <w:right w:val="none" w:sz="0" w:space="0" w:color="auto"/>
      </w:divBdr>
    </w:div>
    <w:div w:id="460340676">
      <w:bodyDiv w:val="1"/>
      <w:marLeft w:val="0"/>
      <w:marRight w:val="0"/>
      <w:marTop w:val="0"/>
      <w:marBottom w:val="0"/>
      <w:divBdr>
        <w:top w:val="none" w:sz="0" w:space="0" w:color="auto"/>
        <w:left w:val="none" w:sz="0" w:space="0" w:color="auto"/>
        <w:bottom w:val="none" w:sz="0" w:space="0" w:color="auto"/>
        <w:right w:val="none" w:sz="0" w:space="0" w:color="auto"/>
      </w:divBdr>
    </w:div>
    <w:div w:id="460341357">
      <w:bodyDiv w:val="1"/>
      <w:marLeft w:val="0"/>
      <w:marRight w:val="0"/>
      <w:marTop w:val="0"/>
      <w:marBottom w:val="0"/>
      <w:divBdr>
        <w:top w:val="none" w:sz="0" w:space="0" w:color="auto"/>
        <w:left w:val="none" w:sz="0" w:space="0" w:color="auto"/>
        <w:bottom w:val="none" w:sz="0" w:space="0" w:color="auto"/>
        <w:right w:val="none" w:sz="0" w:space="0" w:color="auto"/>
      </w:divBdr>
    </w:div>
    <w:div w:id="460391143">
      <w:bodyDiv w:val="1"/>
      <w:marLeft w:val="0"/>
      <w:marRight w:val="0"/>
      <w:marTop w:val="0"/>
      <w:marBottom w:val="0"/>
      <w:divBdr>
        <w:top w:val="none" w:sz="0" w:space="0" w:color="auto"/>
        <w:left w:val="none" w:sz="0" w:space="0" w:color="auto"/>
        <w:bottom w:val="none" w:sz="0" w:space="0" w:color="auto"/>
        <w:right w:val="none" w:sz="0" w:space="0" w:color="auto"/>
      </w:divBdr>
    </w:div>
    <w:div w:id="460415674">
      <w:bodyDiv w:val="1"/>
      <w:marLeft w:val="0"/>
      <w:marRight w:val="0"/>
      <w:marTop w:val="0"/>
      <w:marBottom w:val="0"/>
      <w:divBdr>
        <w:top w:val="none" w:sz="0" w:space="0" w:color="auto"/>
        <w:left w:val="none" w:sz="0" w:space="0" w:color="auto"/>
        <w:bottom w:val="none" w:sz="0" w:space="0" w:color="auto"/>
        <w:right w:val="none" w:sz="0" w:space="0" w:color="auto"/>
      </w:divBdr>
    </w:div>
    <w:div w:id="460459141">
      <w:bodyDiv w:val="1"/>
      <w:marLeft w:val="0"/>
      <w:marRight w:val="0"/>
      <w:marTop w:val="0"/>
      <w:marBottom w:val="0"/>
      <w:divBdr>
        <w:top w:val="none" w:sz="0" w:space="0" w:color="auto"/>
        <w:left w:val="none" w:sz="0" w:space="0" w:color="auto"/>
        <w:bottom w:val="none" w:sz="0" w:space="0" w:color="auto"/>
        <w:right w:val="none" w:sz="0" w:space="0" w:color="auto"/>
      </w:divBdr>
    </w:div>
    <w:div w:id="460459227">
      <w:bodyDiv w:val="1"/>
      <w:marLeft w:val="0"/>
      <w:marRight w:val="0"/>
      <w:marTop w:val="0"/>
      <w:marBottom w:val="0"/>
      <w:divBdr>
        <w:top w:val="none" w:sz="0" w:space="0" w:color="auto"/>
        <w:left w:val="none" w:sz="0" w:space="0" w:color="auto"/>
        <w:bottom w:val="none" w:sz="0" w:space="0" w:color="auto"/>
        <w:right w:val="none" w:sz="0" w:space="0" w:color="auto"/>
      </w:divBdr>
    </w:div>
    <w:div w:id="460465640">
      <w:bodyDiv w:val="1"/>
      <w:marLeft w:val="0"/>
      <w:marRight w:val="0"/>
      <w:marTop w:val="0"/>
      <w:marBottom w:val="0"/>
      <w:divBdr>
        <w:top w:val="none" w:sz="0" w:space="0" w:color="auto"/>
        <w:left w:val="none" w:sz="0" w:space="0" w:color="auto"/>
        <w:bottom w:val="none" w:sz="0" w:space="0" w:color="auto"/>
        <w:right w:val="none" w:sz="0" w:space="0" w:color="auto"/>
      </w:divBdr>
    </w:div>
    <w:div w:id="460536374">
      <w:bodyDiv w:val="1"/>
      <w:marLeft w:val="0"/>
      <w:marRight w:val="0"/>
      <w:marTop w:val="0"/>
      <w:marBottom w:val="0"/>
      <w:divBdr>
        <w:top w:val="none" w:sz="0" w:space="0" w:color="auto"/>
        <w:left w:val="none" w:sz="0" w:space="0" w:color="auto"/>
        <w:bottom w:val="none" w:sz="0" w:space="0" w:color="auto"/>
        <w:right w:val="none" w:sz="0" w:space="0" w:color="auto"/>
      </w:divBdr>
    </w:div>
    <w:div w:id="460536519">
      <w:bodyDiv w:val="1"/>
      <w:marLeft w:val="0"/>
      <w:marRight w:val="0"/>
      <w:marTop w:val="0"/>
      <w:marBottom w:val="0"/>
      <w:divBdr>
        <w:top w:val="none" w:sz="0" w:space="0" w:color="auto"/>
        <w:left w:val="none" w:sz="0" w:space="0" w:color="auto"/>
        <w:bottom w:val="none" w:sz="0" w:space="0" w:color="auto"/>
        <w:right w:val="none" w:sz="0" w:space="0" w:color="auto"/>
      </w:divBdr>
    </w:div>
    <w:div w:id="460540847">
      <w:bodyDiv w:val="1"/>
      <w:marLeft w:val="0"/>
      <w:marRight w:val="0"/>
      <w:marTop w:val="0"/>
      <w:marBottom w:val="0"/>
      <w:divBdr>
        <w:top w:val="none" w:sz="0" w:space="0" w:color="auto"/>
        <w:left w:val="none" w:sz="0" w:space="0" w:color="auto"/>
        <w:bottom w:val="none" w:sz="0" w:space="0" w:color="auto"/>
        <w:right w:val="none" w:sz="0" w:space="0" w:color="auto"/>
      </w:divBdr>
    </w:div>
    <w:div w:id="460614168">
      <w:bodyDiv w:val="1"/>
      <w:marLeft w:val="0"/>
      <w:marRight w:val="0"/>
      <w:marTop w:val="0"/>
      <w:marBottom w:val="0"/>
      <w:divBdr>
        <w:top w:val="none" w:sz="0" w:space="0" w:color="auto"/>
        <w:left w:val="none" w:sz="0" w:space="0" w:color="auto"/>
        <w:bottom w:val="none" w:sz="0" w:space="0" w:color="auto"/>
        <w:right w:val="none" w:sz="0" w:space="0" w:color="auto"/>
      </w:divBdr>
    </w:div>
    <w:div w:id="460616784">
      <w:bodyDiv w:val="1"/>
      <w:marLeft w:val="0"/>
      <w:marRight w:val="0"/>
      <w:marTop w:val="0"/>
      <w:marBottom w:val="0"/>
      <w:divBdr>
        <w:top w:val="none" w:sz="0" w:space="0" w:color="auto"/>
        <w:left w:val="none" w:sz="0" w:space="0" w:color="auto"/>
        <w:bottom w:val="none" w:sz="0" w:space="0" w:color="auto"/>
        <w:right w:val="none" w:sz="0" w:space="0" w:color="auto"/>
      </w:divBdr>
    </w:div>
    <w:div w:id="460618313">
      <w:bodyDiv w:val="1"/>
      <w:marLeft w:val="0"/>
      <w:marRight w:val="0"/>
      <w:marTop w:val="0"/>
      <w:marBottom w:val="0"/>
      <w:divBdr>
        <w:top w:val="none" w:sz="0" w:space="0" w:color="auto"/>
        <w:left w:val="none" w:sz="0" w:space="0" w:color="auto"/>
        <w:bottom w:val="none" w:sz="0" w:space="0" w:color="auto"/>
        <w:right w:val="none" w:sz="0" w:space="0" w:color="auto"/>
      </w:divBdr>
    </w:div>
    <w:div w:id="460653399">
      <w:bodyDiv w:val="1"/>
      <w:marLeft w:val="0"/>
      <w:marRight w:val="0"/>
      <w:marTop w:val="0"/>
      <w:marBottom w:val="0"/>
      <w:divBdr>
        <w:top w:val="none" w:sz="0" w:space="0" w:color="auto"/>
        <w:left w:val="none" w:sz="0" w:space="0" w:color="auto"/>
        <w:bottom w:val="none" w:sz="0" w:space="0" w:color="auto"/>
        <w:right w:val="none" w:sz="0" w:space="0" w:color="auto"/>
      </w:divBdr>
    </w:div>
    <w:div w:id="460655396">
      <w:bodyDiv w:val="1"/>
      <w:marLeft w:val="0"/>
      <w:marRight w:val="0"/>
      <w:marTop w:val="0"/>
      <w:marBottom w:val="0"/>
      <w:divBdr>
        <w:top w:val="none" w:sz="0" w:space="0" w:color="auto"/>
        <w:left w:val="none" w:sz="0" w:space="0" w:color="auto"/>
        <w:bottom w:val="none" w:sz="0" w:space="0" w:color="auto"/>
        <w:right w:val="none" w:sz="0" w:space="0" w:color="auto"/>
      </w:divBdr>
    </w:div>
    <w:div w:id="460655458">
      <w:bodyDiv w:val="1"/>
      <w:marLeft w:val="0"/>
      <w:marRight w:val="0"/>
      <w:marTop w:val="0"/>
      <w:marBottom w:val="0"/>
      <w:divBdr>
        <w:top w:val="none" w:sz="0" w:space="0" w:color="auto"/>
        <w:left w:val="none" w:sz="0" w:space="0" w:color="auto"/>
        <w:bottom w:val="none" w:sz="0" w:space="0" w:color="auto"/>
        <w:right w:val="none" w:sz="0" w:space="0" w:color="auto"/>
      </w:divBdr>
    </w:div>
    <w:div w:id="460732067">
      <w:bodyDiv w:val="1"/>
      <w:marLeft w:val="0"/>
      <w:marRight w:val="0"/>
      <w:marTop w:val="0"/>
      <w:marBottom w:val="0"/>
      <w:divBdr>
        <w:top w:val="none" w:sz="0" w:space="0" w:color="auto"/>
        <w:left w:val="none" w:sz="0" w:space="0" w:color="auto"/>
        <w:bottom w:val="none" w:sz="0" w:space="0" w:color="auto"/>
        <w:right w:val="none" w:sz="0" w:space="0" w:color="auto"/>
      </w:divBdr>
    </w:div>
    <w:div w:id="460734015">
      <w:bodyDiv w:val="1"/>
      <w:marLeft w:val="0"/>
      <w:marRight w:val="0"/>
      <w:marTop w:val="0"/>
      <w:marBottom w:val="0"/>
      <w:divBdr>
        <w:top w:val="none" w:sz="0" w:space="0" w:color="auto"/>
        <w:left w:val="none" w:sz="0" w:space="0" w:color="auto"/>
        <w:bottom w:val="none" w:sz="0" w:space="0" w:color="auto"/>
        <w:right w:val="none" w:sz="0" w:space="0" w:color="auto"/>
      </w:divBdr>
    </w:div>
    <w:div w:id="460734487">
      <w:bodyDiv w:val="1"/>
      <w:marLeft w:val="0"/>
      <w:marRight w:val="0"/>
      <w:marTop w:val="0"/>
      <w:marBottom w:val="0"/>
      <w:divBdr>
        <w:top w:val="none" w:sz="0" w:space="0" w:color="auto"/>
        <w:left w:val="none" w:sz="0" w:space="0" w:color="auto"/>
        <w:bottom w:val="none" w:sz="0" w:space="0" w:color="auto"/>
        <w:right w:val="none" w:sz="0" w:space="0" w:color="auto"/>
      </w:divBdr>
    </w:div>
    <w:div w:id="460735071">
      <w:bodyDiv w:val="1"/>
      <w:marLeft w:val="0"/>
      <w:marRight w:val="0"/>
      <w:marTop w:val="0"/>
      <w:marBottom w:val="0"/>
      <w:divBdr>
        <w:top w:val="none" w:sz="0" w:space="0" w:color="auto"/>
        <w:left w:val="none" w:sz="0" w:space="0" w:color="auto"/>
        <w:bottom w:val="none" w:sz="0" w:space="0" w:color="auto"/>
        <w:right w:val="none" w:sz="0" w:space="0" w:color="auto"/>
      </w:divBdr>
    </w:div>
    <w:div w:id="460803928">
      <w:bodyDiv w:val="1"/>
      <w:marLeft w:val="0"/>
      <w:marRight w:val="0"/>
      <w:marTop w:val="0"/>
      <w:marBottom w:val="0"/>
      <w:divBdr>
        <w:top w:val="none" w:sz="0" w:space="0" w:color="auto"/>
        <w:left w:val="none" w:sz="0" w:space="0" w:color="auto"/>
        <w:bottom w:val="none" w:sz="0" w:space="0" w:color="auto"/>
        <w:right w:val="none" w:sz="0" w:space="0" w:color="auto"/>
      </w:divBdr>
    </w:div>
    <w:div w:id="460804190">
      <w:bodyDiv w:val="1"/>
      <w:marLeft w:val="0"/>
      <w:marRight w:val="0"/>
      <w:marTop w:val="0"/>
      <w:marBottom w:val="0"/>
      <w:divBdr>
        <w:top w:val="none" w:sz="0" w:space="0" w:color="auto"/>
        <w:left w:val="none" w:sz="0" w:space="0" w:color="auto"/>
        <w:bottom w:val="none" w:sz="0" w:space="0" w:color="auto"/>
        <w:right w:val="none" w:sz="0" w:space="0" w:color="auto"/>
      </w:divBdr>
    </w:div>
    <w:div w:id="460809603">
      <w:bodyDiv w:val="1"/>
      <w:marLeft w:val="0"/>
      <w:marRight w:val="0"/>
      <w:marTop w:val="0"/>
      <w:marBottom w:val="0"/>
      <w:divBdr>
        <w:top w:val="none" w:sz="0" w:space="0" w:color="auto"/>
        <w:left w:val="none" w:sz="0" w:space="0" w:color="auto"/>
        <w:bottom w:val="none" w:sz="0" w:space="0" w:color="auto"/>
        <w:right w:val="none" w:sz="0" w:space="0" w:color="auto"/>
      </w:divBdr>
    </w:div>
    <w:div w:id="460850736">
      <w:bodyDiv w:val="1"/>
      <w:marLeft w:val="0"/>
      <w:marRight w:val="0"/>
      <w:marTop w:val="0"/>
      <w:marBottom w:val="0"/>
      <w:divBdr>
        <w:top w:val="none" w:sz="0" w:space="0" w:color="auto"/>
        <w:left w:val="none" w:sz="0" w:space="0" w:color="auto"/>
        <w:bottom w:val="none" w:sz="0" w:space="0" w:color="auto"/>
        <w:right w:val="none" w:sz="0" w:space="0" w:color="auto"/>
      </w:divBdr>
    </w:div>
    <w:div w:id="460878190">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0881492">
      <w:bodyDiv w:val="1"/>
      <w:marLeft w:val="0"/>
      <w:marRight w:val="0"/>
      <w:marTop w:val="0"/>
      <w:marBottom w:val="0"/>
      <w:divBdr>
        <w:top w:val="none" w:sz="0" w:space="0" w:color="auto"/>
        <w:left w:val="none" w:sz="0" w:space="0" w:color="auto"/>
        <w:bottom w:val="none" w:sz="0" w:space="0" w:color="auto"/>
        <w:right w:val="none" w:sz="0" w:space="0" w:color="auto"/>
      </w:divBdr>
    </w:div>
    <w:div w:id="460996309">
      <w:bodyDiv w:val="1"/>
      <w:marLeft w:val="0"/>
      <w:marRight w:val="0"/>
      <w:marTop w:val="0"/>
      <w:marBottom w:val="0"/>
      <w:divBdr>
        <w:top w:val="none" w:sz="0" w:space="0" w:color="auto"/>
        <w:left w:val="none" w:sz="0" w:space="0" w:color="auto"/>
        <w:bottom w:val="none" w:sz="0" w:space="0" w:color="auto"/>
        <w:right w:val="none" w:sz="0" w:space="0" w:color="auto"/>
      </w:divBdr>
    </w:div>
    <w:div w:id="460997437">
      <w:bodyDiv w:val="1"/>
      <w:marLeft w:val="0"/>
      <w:marRight w:val="0"/>
      <w:marTop w:val="0"/>
      <w:marBottom w:val="0"/>
      <w:divBdr>
        <w:top w:val="none" w:sz="0" w:space="0" w:color="auto"/>
        <w:left w:val="none" w:sz="0" w:space="0" w:color="auto"/>
        <w:bottom w:val="none" w:sz="0" w:space="0" w:color="auto"/>
        <w:right w:val="none" w:sz="0" w:space="0" w:color="auto"/>
      </w:divBdr>
    </w:div>
    <w:div w:id="460999541">
      <w:bodyDiv w:val="1"/>
      <w:marLeft w:val="0"/>
      <w:marRight w:val="0"/>
      <w:marTop w:val="0"/>
      <w:marBottom w:val="0"/>
      <w:divBdr>
        <w:top w:val="none" w:sz="0" w:space="0" w:color="auto"/>
        <w:left w:val="none" w:sz="0" w:space="0" w:color="auto"/>
        <w:bottom w:val="none" w:sz="0" w:space="0" w:color="auto"/>
        <w:right w:val="none" w:sz="0" w:space="0" w:color="auto"/>
      </w:divBdr>
    </w:div>
    <w:div w:id="460999657">
      <w:bodyDiv w:val="1"/>
      <w:marLeft w:val="0"/>
      <w:marRight w:val="0"/>
      <w:marTop w:val="0"/>
      <w:marBottom w:val="0"/>
      <w:divBdr>
        <w:top w:val="none" w:sz="0" w:space="0" w:color="auto"/>
        <w:left w:val="none" w:sz="0" w:space="0" w:color="auto"/>
        <w:bottom w:val="none" w:sz="0" w:space="0" w:color="auto"/>
        <w:right w:val="none" w:sz="0" w:space="0" w:color="auto"/>
      </w:divBdr>
    </w:div>
    <w:div w:id="461004541">
      <w:bodyDiv w:val="1"/>
      <w:marLeft w:val="0"/>
      <w:marRight w:val="0"/>
      <w:marTop w:val="0"/>
      <w:marBottom w:val="0"/>
      <w:divBdr>
        <w:top w:val="none" w:sz="0" w:space="0" w:color="auto"/>
        <w:left w:val="none" w:sz="0" w:space="0" w:color="auto"/>
        <w:bottom w:val="none" w:sz="0" w:space="0" w:color="auto"/>
        <w:right w:val="none" w:sz="0" w:space="0" w:color="auto"/>
      </w:divBdr>
    </w:div>
    <w:div w:id="461046192">
      <w:bodyDiv w:val="1"/>
      <w:marLeft w:val="0"/>
      <w:marRight w:val="0"/>
      <w:marTop w:val="0"/>
      <w:marBottom w:val="0"/>
      <w:divBdr>
        <w:top w:val="none" w:sz="0" w:space="0" w:color="auto"/>
        <w:left w:val="none" w:sz="0" w:space="0" w:color="auto"/>
        <w:bottom w:val="none" w:sz="0" w:space="0" w:color="auto"/>
        <w:right w:val="none" w:sz="0" w:space="0" w:color="auto"/>
      </w:divBdr>
    </w:div>
    <w:div w:id="461072087">
      <w:bodyDiv w:val="1"/>
      <w:marLeft w:val="0"/>
      <w:marRight w:val="0"/>
      <w:marTop w:val="0"/>
      <w:marBottom w:val="0"/>
      <w:divBdr>
        <w:top w:val="none" w:sz="0" w:space="0" w:color="auto"/>
        <w:left w:val="none" w:sz="0" w:space="0" w:color="auto"/>
        <w:bottom w:val="none" w:sz="0" w:space="0" w:color="auto"/>
        <w:right w:val="none" w:sz="0" w:space="0" w:color="auto"/>
      </w:divBdr>
    </w:div>
    <w:div w:id="461078007">
      <w:bodyDiv w:val="1"/>
      <w:marLeft w:val="0"/>
      <w:marRight w:val="0"/>
      <w:marTop w:val="0"/>
      <w:marBottom w:val="0"/>
      <w:divBdr>
        <w:top w:val="none" w:sz="0" w:space="0" w:color="auto"/>
        <w:left w:val="none" w:sz="0" w:space="0" w:color="auto"/>
        <w:bottom w:val="none" w:sz="0" w:space="0" w:color="auto"/>
        <w:right w:val="none" w:sz="0" w:space="0" w:color="auto"/>
      </w:divBdr>
    </w:div>
    <w:div w:id="461117864">
      <w:bodyDiv w:val="1"/>
      <w:marLeft w:val="0"/>
      <w:marRight w:val="0"/>
      <w:marTop w:val="0"/>
      <w:marBottom w:val="0"/>
      <w:divBdr>
        <w:top w:val="none" w:sz="0" w:space="0" w:color="auto"/>
        <w:left w:val="none" w:sz="0" w:space="0" w:color="auto"/>
        <w:bottom w:val="none" w:sz="0" w:space="0" w:color="auto"/>
        <w:right w:val="none" w:sz="0" w:space="0" w:color="auto"/>
      </w:divBdr>
    </w:div>
    <w:div w:id="461119404">
      <w:bodyDiv w:val="1"/>
      <w:marLeft w:val="0"/>
      <w:marRight w:val="0"/>
      <w:marTop w:val="0"/>
      <w:marBottom w:val="0"/>
      <w:divBdr>
        <w:top w:val="none" w:sz="0" w:space="0" w:color="auto"/>
        <w:left w:val="none" w:sz="0" w:space="0" w:color="auto"/>
        <w:bottom w:val="none" w:sz="0" w:space="0" w:color="auto"/>
        <w:right w:val="none" w:sz="0" w:space="0" w:color="auto"/>
      </w:divBdr>
    </w:div>
    <w:div w:id="461122551">
      <w:bodyDiv w:val="1"/>
      <w:marLeft w:val="0"/>
      <w:marRight w:val="0"/>
      <w:marTop w:val="0"/>
      <w:marBottom w:val="0"/>
      <w:divBdr>
        <w:top w:val="none" w:sz="0" w:space="0" w:color="auto"/>
        <w:left w:val="none" w:sz="0" w:space="0" w:color="auto"/>
        <w:bottom w:val="none" w:sz="0" w:space="0" w:color="auto"/>
        <w:right w:val="none" w:sz="0" w:space="0" w:color="auto"/>
      </w:divBdr>
    </w:div>
    <w:div w:id="461188674">
      <w:bodyDiv w:val="1"/>
      <w:marLeft w:val="0"/>
      <w:marRight w:val="0"/>
      <w:marTop w:val="0"/>
      <w:marBottom w:val="0"/>
      <w:divBdr>
        <w:top w:val="none" w:sz="0" w:space="0" w:color="auto"/>
        <w:left w:val="none" w:sz="0" w:space="0" w:color="auto"/>
        <w:bottom w:val="none" w:sz="0" w:space="0" w:color="auto"/>
        <w:right w:val="none" w:sz="0" w:space="0" w:color="auto"/>
      </w:divBdr>
    </w:div>
    <w:div w:id="461190875">
      <w:bodyDiv w:val="1"/>
      <w:marLeft w:val="0"/>
      <w:marRight w:val="0"/>
      <w:marTop w:val="0"/>
      <w:marBottom w:val="0"/>
      <w:divBdr>
        <w:top w:val="none" w:sz="0" w:space="0" w:color="auto"/>
        <w:left w:val="none" w:sz="0" w:space="0" w:color="auto"/>
        <w:bottom w:val="none" w:sz="0" w:space="0" w:color="auto"/>
        <w:right w:val="none" w:sz="0" w:space="0" w:color="auto"/>
      </w:divBdr>
    </w:div>
    <w:div w:id="461191696">
      <w:bodyDiv w:val="1"/>
      <w:marLeft w:val="0"/>
      <w:marRight w:val="0"/>
      <w:marTop w:val="0"/>
      <w:marBottom w:val="0"/>
      <w:divBdr>
        <w:top w:val="none" w:sz="0" w:space="0" w:color="auto"/>
        <w:left w:val="none" w:sz="0" w:space="0" w:color="auto"/>
        <w:bottom w:val="none" w:sz="0" w:space="0" w:color="auto"/>
        <w:right w:val="none" w:sz="0" w:space="0" w:color="auto"/>
      </w:divBdr>
    </w:div>
    <w:div w:id="461192185">
      <w:bodyDiv w:val="1"/>
      <w:marLeft w:val="0"/>
      <w:marRight w:val="0"/>
      <w:marTop w:val="0"/>
      <w:marBottom w:val="0"/>
      <w:divBdr>
        <w:top w:val="none" w:sz="0" w:space="0" w:color="auto"/>
        <w:left w:val="none" w:sz="0" w:space="0" w:color="auto"/>
        <w:bottom w:val="none" w:sz="0" w:space="0" w:color="auto"/>
        <w:right w:val="none" w:sz="0" w:space="0" w:color="auto"/>
      </w:divBdr>
    </w:div>
    <w:div w:id="461195411">
      <w:bodyDiv w:val="1"/>
      <w:marLeft w:val="0"/>
      <w:marRight w:val="0"/>
      <w:marTop w:val="0"/>
      <w:marBottom w:val="0"/>
      <w:divBdr>
        <w:top w:val="none" w:sz="0" w:space="0" w:color="auto"/>
        <w:left w:val="none" w:sz="0" w:space="0" w:color="auto"/>
        <w:bottom w:val="none" w:sz="0" w:space="0" w:color="auto"/>
        <w:right w:val="none" w:sz="0" w:space="0" w:color="auto"/>
      </w:divBdr>
    </w:div>
    <w:div w:id="461264028">
      <w:bodyDiv w:val="1"/>
      <w:marLeft w:val="0"/>
      <w:marRight w:val="0"/>
      <w:marTop w:val="0"/>
      <w:marBottom w:val="0"/>
      <w:divBdr>
        <w:top w:val="none" w:sz="0" w:space="0" w:color="auto"/>
        <w:left w:val="none" w:sz="0" w:space="0" w:color="auto"/>
        <w:bottom w:val="none" w:sz="0" w:space="0" w:color="auto"/>
        <w:right w:val="none" w:sz="0" w:space="0" w:color="auto"/>
      </w:divBdr>
    </w:div>
    <w:div w:id="461264448">
      <w:bodyDiv w:val="1"/>
      <w:marLeft w:val="0"/>
      <w:marRight w:val="0"/>
      <w:marTop w:val="0"/>
      <w:marBottom w:val="0"/>
      <w:divBdr>
        <w:top w:val="none" w:sz="0" w:space="0" w:color="auto"/>
        <w:left w:val="none" w:sz="0" w:space="0" w:color="auto"/>
        <w:bottom w:val="none" w:sz="0" w:space="0" w:color="auto"/>
        <w:right w:val="none" w:sz="0" w:space="0" w:color="auto"/>
      </w:divBdr>
    </w:div>
    <w:div w:id="461265224">
      <w:bodyDiv w:val="1"/>
      <w:marLeft w:val="0"/>
      <w:marRight w:val="0"/>
      <w:marTop w:val="0"/>
      <w:marBottom w:val="0"/>
      <w:divBdr>
        <w:top w:val="none" w:sz="0" w:space="0" w:color="auto"/>
        <w:left w:val="none" w:sz="0" w:space="0" w:color="auto"/>
        <w:bottom w:val="none" w:sz="0" w:space="0" w:color="auto"/>
        <w:right w:val="none" w:sz="0" w:space="0" w:color="auto"/>
      </w:divBdr>
    </w:div>
    <w:div w:id="461266159">
      <w:bodyDiv w:val="1"/>
      <w:marLeft w:val="0"/>
      <w:marRight w:val="0"/>
      <w:marTop w:val="0"/>
      <w:marBottom w:val="0"/>
      <w:divBdr>
        <w:top w:val="none" w:sz="0" w:space="0" w:color="auto"/>
        <w:left w:val="none" w:sz="0" w:space="0" w:color="auto"/>
        <w:bottom w:val="none" w:sz="0" w:space="0" w:color="auto"/>
        <w:right w:val="none" w:sz="0" w:space="0" w:color="auto"/>
      </w:divBdr>
    </w:div>
    <w:div w:id="461270758">
      <w:bodyDiv w:val="1"/>
      <w:marLeft w:val="0"/>
      <w:marRight w:val="0"/>
      <w:marTop w:val="0"/>
      <w:marBottom w:val="0"/>
      <w:divBdr>
        <w:top w:val="none" w:sz="0" w:space="0" w:color="auto"/>
        <w:left w:val="none" w:sz="0" w:space="0" w:color="auto"/>
        <w:bottom w:val="none" w:sz="0" w:space="0" w:color="auto"/>
        <w:right w:val="none" w:sz="0" w:space="0" w:color="auto"/>
      </w:divBdr>
    </w:div>
    <w:div w:id="461310805">
      <w:bodyDiv w:val="1"/>
      <w:marLeft w:val="0"/>
      <w:marRight w:val="0"/>
      <w:marTop w:val="0"/>
      <w:marBottom w:val="0"/>
      <w:divBdr>
        <w:top w:val="none" w:sz="0" w:space="0" w:color="auto"/>
        <w:left w:val="none" w:sz="0" w:space="0" w:color="auto"/>
        <w:bottom w:val="none" w:sz="0" w:space="0" w:color="auto"/>
        <w:right w:val="none" w:sz="0" w:space="0" w:color="auto"/>
      </w:divBdr>
    </w:div>
    <w:div w:id="461339590">
      <w:bodyDiv w:val="1"/>
      <w:marLeft w:val="0"/>
      <w:marRight w:val="0"/>
      <w:marTop w:val="0"/>
      <w:marBottom w:val="0"/>
      <w:divBdr>
        <w:top w:val="none" w:sz="0" w:space="0" w:color="auto"/>
        <w:left w:val="none" w:sz="0" w:space="0" w:color="auto"/>
        <w:bottom w:val="none" w:sz="0" w:space="0" w:color="auto"/>
        <w:right w:val="none" w:sz="0" w:space="0" w:color="auto"/>
      </w:divBdr>
    </w:div>
    <w:div w:id="461383544">
      <w:bodyDiv w:val="1"/>
      <w:marLeft w:val="0"/>
      <w:marRight w:val="0"/>
      <w:marTop w:val="0"/>
      <w:marBottom w:val="0"/>
      <w:divBdr>
        <w:top w:val="none" w:sz="0" w:space="0" w:color="auto"/>
        <w:left w:val="none" w:sz="0" w:space="0" w:color="auto"/>
        <w:bottom w:val="none" w:sz="0" w:space="0" w:color="auto"/>
        <w:right w:val="none" w:sz="0" w:space="0" w:color="auto"/>
      </w:divBdr>
    </w:div>
    <w:div w:id="461385103">
      <w:bodyDiv w:val="1"/>
      <w:marLeft w:val="0"/>
      <w:marRight w:val="0"/>
      <w:marTop w:val="0"/>
      <w:marBottom w:val="0"/>
      <w:divBdr>
        <w:top w:val="none" w:sz="0" w:space="0" w:color="auto"/>
        <w:left w:val="none" w:sz="0" w:space="0" w:color="auto"/>
        <w:bottom w:val="none" w:sz="0" w:space="0" w:color="auto"/>
        <w:right w:val="none" w:sz="0" w:space="0" w:color="auto"/>
      </w:divBdr>
    </w:div>
    <w:div w:id="461386904">
      <w:bodyDiv w:val="1"/>
      <w:marLeft w:val="0"/>
      <w:marRight w:val="0"/>
      <w:marTop w:val="0"/>
      <w:marBottom w:val="0"/>
      <w:divBdr>
        <w:top w:val="none" w:sz="0" w:space="0" w:color="auto"/>
        <w:left w:val="none" w:sz="0" w:space="0" w:color="auto"/>
        <w:bottom w:val="none" w:sz="0" w:space="0" w:color="auto"/>
        <w:right w:val="none" w:sz="0" w:space="0" w:color="auto"/>
      </w:divBdr>
    </w:div>
    <w:div w:id="461387062">
      <w:bodyDiv w:val="1"/>
      <w:marLeft w:val="0"/>
      <w:marRight w:val="0"/>
      <w:marTop w:val="0"/>
      <w:marBottom w:val="0"/>
      <w:divBdr>
        <w:top w:val="none" w:sz="0" w:space="0" w:color="auto"/>
        <w:left w:val="none" w:sz="0" w:space="0" w:color="auto"/>
        <w:bottom w:val="none" w:sz="0" w:space="0" w:color="auto"/>
        <w:right w:val="none" w:sz="0" w:space="0" w:color="auto"/>
      </w:divBdr>
    </w:div>
    <w:div w:id="461388909">
      <w:bodyDiv w:val="1"/>
      <w:marLeft w:val="0"/>
      <w:marRight w:val="0"/>
      <w:marTop w:val="0"/>
      <w:marBottom w:val="0"/>
      <w:divBdr>
        <w:top w:val="none" w:sz="0" w:space="0" w:color="auto"/>
        <w:left w:val="none" w:sz="0" w:space="0" w:color="auto"/>
        <w:bottom w:val="none" w:sz="0" w:space="0" w:color="auto"/>
        <w:right w:val="none" w:sz="0" w:space="0" w:color="auto"/>
      </w:divBdr>
    </w:div>
    <w:div w:id="461389062">
      <w:bodyDiv w:val="1"/>
      <w:marLeft w:val="0"/>
      <w:marRight w:val="0"/>
      <w:marTop w:val="0"/>
      <w:marBottom w:val="0"/>
      <w:divBdr>
        <w:top w:val="none" w:sz="0" w:space="0" w:color="auto"/>
        <w:left w:val="none" w:sz="0" w:space="0" w:color="auto"/>
        <w:bottom w:val="none" w:sz="0" w:space="0" w:color="auto"/>
        <w:right w:val="none" w:sz="0" w:space="0" w:color="auto"/>
      </w:divBdr>
    </w:div>
    <w:div w:id="461389792">
      <w:bodyDiv w:val="1"/>
      <w:marLeft w:val="0"/>
      <w:marRight w:val="0"/>
      <w:marTop w:val="0"/>
      <w:marBottom w:val="0"/>
      <w:divBdr>
        <w:top w:val="none" w:sz="0" w:space="0" w:color="auto"/>
        <w:left w:val="none" w:sz="0" w:space="0" w:color="auto"/>
        <w:bottom w:val="none" w:sz="0" w:space="0" w:color="auto"/>
        <w:right w:val="none" w:sz="0" w:space="0" w:color="auto"/>
      </w:divBdr>
    </w:div>
    <w:div w:id="461458733">
      <w:bodyDiv w:val="1"/>
      <w:marLeft w:val="0"/>
      <w:marRight w:val="0"/>
      <w:marTop w:val="0"/>
      <w:marBottom w:val="0"/>
      <w:divBdr>
        <w:top w:val="none" w:sz="0" w:space="0" w:color="auto"/>
        <w:left w:val="none" w:sz="0" w:space="0" w:color="auto"/>
        <w:bottom w:val="none" w:sz="0" w:space="0" w:color="auto"/>
        <w:right w:val="none" w:sz="0" w:space="0" w:color="auto"/>
      </w:divBdr>
    </w:div>
    <w:div w:id="461459528">
      <w:bodyDiv w:val="1"/>
      <w:marLeft w:val="0"/>
      <w:marRight w:val="0"/>
      <w:marTop w:val="0"/>
      <w:marBottom w:val="0"/>
      <w:divBdr>
        <w:top w:val="none" w:sz="0" w:space="0" w:color="auto"/>
        <w:left w:val="none" w:sz="0" w:space="0" w:color="auto"/>
        <w:bottom w:val="none" w:sz="0" w:space="0" w:color="auto"/>
        <w:right w:val="none" w:sz="0" w:space="0" w:color="auto"/>
      </w:divBdr>
    </w:div>
    <w:div w:id="461460553">
      <w:bodyDiv w:val="1"/>
      <w:marLeft w:val="0"/>
      <w:marRight w:val="0"/>
      <w:marTop w:val="0"/>
      <w:marBottom w:val="0"/>
      <w:divBdr>
        <w:top w:val="none" w:sz="0" w:space="0" w:color="auto"/>
        <w:left w:val="none" w:sz="0" w:space="0" w:color="auto"/>
        <w:bottom w:val="none" w:sz="0" w:space="0" w:color="auto"/>
        <w:right w:val="none" w:sz="0" w:space="0" w:color="auto"/>
      </w:divBdr>
    </w:div>
    <w:div w:id="461460939">
      <w:bodyDiv w:val="1"/>
      <w:marLeft w:val="0"/>
      <w:marRight w:val="0"/>
      <w:marTop w:val="0"/>
      <w:marBottom w:val="0"/>
      <w:divBdr>
        <w:top w:val="none" w:sz="0" w:space="0" w:color="auto"/>
        <w:left w:val="none" w:sz="0" w:space="0" w:color="auto"/>
        <w:bottom w:val="none" w:sz="0" w:space="0" w:color="auto"/>
        <w:right w:val="none" w:sz="0" w:space="0" w:color="auto"/>
      </w:divBdr>
    </w:div>
    <w:div w:id="461462008">
      <w:bodyDiv w:val="1"/>
      <w:marLeft w:val="0"/>
      <w:marRight w:val="0"/>
      <w:marTop w:val="0"/>
      <w:marBottom w:val="0"/>
      <w:divBdr>
        <w:top w:val="none" w:sz="0" w:space="0" w:color="auto"/>
        <w:left w:val="none" w:sz="0" w:space="0" w:color="auto"/>
        <w:bottom w:val="none" w:sz="0" w:space="0" w:color="auto"/>
        <w:right w:val="none" w:sz="0" w:space="0" w:color="auto"/>
      </w:divBdr>
    </w:div>
    <w:div w:id="461532670">
      <w:bodyDiv w:val="1"/>
      <w:marLeft w:val="0"/>
      <w:marRight w:val="0"/>
      <w:marTop w:val="0"/>
      <w:marBottom w:val="0"/>
      <w:divBdr>
        <w:top w:val="none" w:sz="0" w:space="0" w:color="auto"/>
        <w:left w:val="none" w:sz="0" w:space="0" w:color="auto"/>
        <w:bottom w:val="none" w:sz="0" w:space="0" w:color="auto"/>
        <w:right w:val="none" w:sz="0" w:space="0" w:color="auto"/>
      </w:divBdr>
    </w:div>
    <w:div w:id="461532703">
      <w:bodyDiv w:val="1"/>
      <w:marLeft w:val="0"/>
      <w:marRight w:val="0"/>
      <w:marTop w:val="0"/>
      <w:marBottom w:val="0"/>
      <w:divBdr>
        <w:top w:val="none" w:sz="0" w:space="0" w:color="auto"/>
        <w:left w:val="none" w:sz="0" w:space="0" w:color="auto"/>
        <w:bottom w:val="none" w:sz="0" w:space="0" w:color="auto"/>
        <w:right w:val="none" w:sz="0" w:space="0" w:color="auto"/>
      </w:divBdr>
    </w:div>
    <w:div w:id="461535870">
      <w:bodyDiv w:val="1"/>
      <w:marLeft w:val="0"/>
      <w:marRight w:val="0"/>
      <w:marTop w:val="0"/>
      <w:marBottom w:val="0"/>
      <w:divBdr>
        <w:top w:val="none" w:sz="0" w:space="0" w:color="auto"/>
        <w:left w:val="none" w:sz="0" w:space="0" w:color="auto"/>
        <w:bottom w:val="none" w:sz="0" w:space="0" w:color="auto"/>
        <w:right w:val="none" w:sz="0" w:space="0" w:color="auto"/>
      </w:divBdr>
    </w:div>
    <w:div w:id="461581544">
      <w:bodyDiv w:val="1"/>
      <w:marLeft w:val="0"/>
      <w:marRight w:val="0"/>
      <w:marTop w:val="0"/>
      <w:marBottom w:val="0"/>
      <w:divBdr>
        <w:top w:val="none" w:sz="0" w:space="0" w:color="auto"/>
        <w:left w:val="none" w:sz="0" w:space="0" w:color="auto"/>
        <w:bottom w:val="none" w:sz="0" w:space="0" w:color="auto"/>
        <w:right w:val="none" w:sz="0" w:space="0" w:color="auto"/>
      </w:divBdr>
    </w:div>
    <w:div w:id="461650980">
      <w:bodyDiv w:val="1"/>
      <w:marLeft w:val="0"/>
      <w:marRight w:val="0"/>
      <w:marTop w:val="0"/>
      <w:marBottom w:val="0"/>
      <w:divBdr>
        <w:top w:val="none" w:sz="0" w:space="0" w:color="auto"/>
        <w:left w:val="none" w:sz="0" w:space="0" w:color="auto"/>
        <w:bottom w:val="none" w:sz="0" w:space="0" w:color="auto"/>
        <w:right w:val="none" w:sz="0" w:space="0" w:color="auto"/>
      </w:divBdr>
    </w:div>
    <w:div w:id="461657552">
      <w:bodyDiv w:val="1"/>
      <w:marLeft w:val="0"/>
      <w:marRight w:val="0"/>
      <w:marTop w:val="0"/>
      <w:marBottom w:val="0"/>
      <w:divBdr>
        <w:top w:val="none" w:sz="0" w:space="0" w:color="auto"/>
        <w:left w:val="none" w:sz="0" w:space="0" w:color="auto"/>
        <w:bottom w:val="none" w:sz="0" w:space="0" w:color="auto"/>
        <w:right w:val="none" w:sz="0" w:space="0" w:color="auto"/>
      </w:divBdr>
    </w:div>
    <w:div w:id="461658698">
      <w:bodyDiv w:val="1"/>
      <w:marLeft w:val="0"/>
      <w:marRight w:val="0"/>
      <w:marTop w:val="0"/>
      <w:marBottom w:val="0"/>
      <w:divBdr>
        <w:top w:val="none" w:sz="0" w:space="0" w:color="auto"/>
        <w:left w:val="none" w:sz="0" w:space="0" w:color="auto"/>
        <w:bottom w:val="none" w:sz="0" w:space="0" w:color="auto"/>
        <w:right w:val="none" w:sz="0" w:space="0" w:color="auto"/>
      </w:divBdr>
    </w:div>
    <w:div w:id="461659069">
      <w:bodyDiv w:val="1"/>
      <w:marLeft w:val="0"/>
      <w:marRight w:val="0"/>
      <w:marTop w:val="0"/>
      <w:marBottom w:val="0"/>
      <w:divBdr>
        <w:top w:val="none" w:sz="0" w:space="0" w:color="auto"/>
        <w:left w:val="none" w:sz="0" w:space="0" w:color="auto"/>
        <w:bottom w:val="none" w:sz="0" w:space="0" w:color="auto"/>
        <w:right w:val="none" w:sz="0" w:space="0" w:color="auto"/>
      </w:divBdr>
    </w:div>
    <w:div w:id="461726008">
      <w:bodyDiv w:val="1"/>
      <w:marLeft w:val="0"/>
      <w:marRight w:val="0"/>
      <w:marTop w:val="0"/>
      <w:marBottom w:val="0"/>
      <w:divBdr>
        <w:top w:val="none" w:sz="0" w:space="0" w:color="auto"/>
        <w:left w:val="none" w:sz="0" w:space="0" w:color="auto"/>
        <w:bottom w:val="none" w:sz="0" w:space="0" w:color="auto"/>
        <w:right w:val="none" w:sz="0" w:space="0" w:color="auto"/>
      </w:divBdr>
    </w:div>
    <w:div w:id="461769049">
      <w:bodyDiv w:val="1"/>
      <w:marLeft w:val="0"/>
      <w:marRight w:val="0"/>
      <w:marTop w:val="0"/>
      <w:marBottom w:val="0"/>
      <w:divBdr>
        <w:top w:val="none" w:sz="0" w:space="0" w:color="auto"/>
        <w:left w:val="none" w:sz="0" w:space="0" w:color="auto"/>
        <w:bottom w:val="none" w:sz="0" w:space="0" w:color="auto"/>
        <w:right w:val="none" w:sz="0" w:space="0" w:color="auto"/>
      </w:divBdr>
    </w:div>
    <w:div w:id="461773286">
      <w:bodyDiv w:val="1"/>
      <w:marLeft w:val="0"/>
      <w:marRight w:val="0"/>
      <w:marTop w:val="0"/>
      <w:marBottom w:val="0"/>
      <w:divBdr>
        <w:top w:val="none" w:sz="0" w:space="0" w:color="auto"/>
        <w:left w:val="none" w:sz="0" w:space="0" w:color="auto"/>
        <w:bottom w:val="none" w:sz="0" w:space="0" w:color="auto"/>
        <w:right w:val="none" w:sz="0" w:space="0" w:color="auto"/>
      </w:divBdr>
    </w:div>
    <w:div w:id="461774184">
      <w:bodyDiv w:val="1"/>
      <w:marLeft w:val="0"/>
      <w:marRight w:val="0"/>
      <w:marTop w:val="0"/>
      <w:marBottom w:val="0"/>
      <w:divBdr>
        <w:top w:val="none" w:sz="0" w:space="0" w:color="auto"/>
        <w:left w:val="none" w:sz="0" w:space="0" w:color="auto"/>
        <w:bottom w:val="none" w:sz="0" w:space="0" w:color="auto"/>
        <w:right w:val="none" w:sz="0" w:space="0" w:color="auto"/>
      </w:divBdr>
    </w:div>
    <w:div w:id="461847163">
      <w:bodyDiv w:val="1"/>
      <w:marLeft w:val="0"/>
      <w:marRight w:val="0"/>
      <w:marTop w:val="0"/>
      <w:marBottom w:val="0"/>
      <w:divBdr>
        <w:top w:val="none" w:sz="0" w:space="0" w:color="auto"/>
        <w:left w:val="none" w:sz="0" w:space="0" w:color="auto"/>
        <w:bottom w:val="none" w:sz="0" w:space="0" w:color="auto"/>
        <w:right w:val="none" w:sz="0" w:space="0" w:color="auto"/>
      </w:divBdr>
    </w:div>
    <w:div w:id="461965911">
      <w:bodyDiv w:val="1"/>
      <w:marLeft w:val="0"/>
      <w:marRight w:val="0"/>
      <w:marTop w:val="0"/>
      <w:marBottom w:val="0"/>
      <w:divBdr>
        <w:top w:val="none" w:sz="0" w:space="0" w:color="auto"/>
        <w:left w:val="none" w:sz="0" w:space="0" w:color="auto"/>
        <w:bottom w:val="none" w:sz="0" w:space="0" w:color="auto"/>
        <w:right w:val="none" w:sz="0" w:space="0" w:color="auto"/>
      </w:divBdr>
    </w:div>
    <w:div w:id="461966469">
      <w:bodyDiv w:val="1"/>
      <w:marLeft w:val="0"/>
      <w:marRight w:val="0"/>
      <w:marTop w:val="0"/>
      <w:marBottom w:val="0"/>
      <w:divBdr>
        <w:top w:val="none" w:sz="0" w:space="0" w:color="auto"/>
        <w:left w:val="none" w:sz="0" w:space="0" w:color="auto"/>
        <w:bottom w:val="none" w:sz="0" w:space="0" w:color="auto"/>
        <w:right w:val="none" w:sz="0" w:space="0" w:color="auto"/>
      </w:divBdr>
    </w:div>
    <w:div w:id="461968636">
      <w:bodyDiv w:val="1"/>
      <w:marLeft w:val="0"/>
      <w:marRight w:val="0"/>
      <w:marTop w:val="0"/>
      <w:marBottom w:val="0"/>
      <w:divBdr>
        <w:top w:val="none" w:sz="0" w:space="0" w:color="auto"/>
        <w:left w:val="none" w:sz="0" w:space="0" w:color="auto"/>
        <w:bottom w:val="none" w:sz="0" w:space="0" w:color="auto"/>
        <w:right w:val="none" w:sz="0" w:space="0" w:color="auto"/>
      </w:divBdr>
    </w:div>
    <w:div w:id="461995646">
      <w:bodyDiv w:val="1"/>
      <w:marLeft w:val="0"/>
      <w:marRight w:val="0"/>
      <w:marTop w:val="0"/>
      <w:marBottom w:val="0"/>
      <w:divBdr>
        <w:top w:val="none" w:sz="0" w:space="0" w:color="auto"/>
        <w:left w:val="none" w:sz="0" w:space="0" w:color="auto"/>
        <w:bottom w:val="none" w:sz="0" w:space="0" w:color="auto"/>
        <w:right w:val="none" w:sz="0" w:space="0" w:color="auto"/>
      </w:divBdr>
    </w:div>
    <w:div w:id="462039406">
      <w:bodyDiv w:val="1"/>
      <w:marLeft w:val="0"/>
      <w:marRight w:val="0"/>
      <w:marTop w:val="0"/>
      <w:marBottom w:val="0"/>
      <w:divBdr>
        <w:top w:val="none" w:sz="0" w:space="0" w:color="auto"/>
        <w:left w:val="none" w:sz="0" w:space="0" w:color="auto"/>
        <w:bottom w:val="none" w:sz="0" w:space="0" w:color="auto"/>
        <w:right w:val="none" w:sz="0" w:space="0" w:color="auto"/>
      </w:divBdr>
    </w:div>
    <w:div w:id="462040601">
      <w:bodyDiv w:val="1"/>
      <w:marLeft w:val="0"/>
      <w:marRight w:val="0"/>
      <w:marTop w:val="0"/>
      <w:marBottom w:val="0"/>
      <w:divBdr>
        <w:top w:val="none" w:sz="0" w:space="0" w:color="auto"/>
        <w:left w:val="none" w:sz="0" w:space="0" w:color="auto"/>
        <w:bottom w:val="none" w:sz="0" w:space="0" w:color="auto"/>
        <w:right w:val="none" w:sz="0" w:space="0" w:color="auto"/>
      </w:divBdr>
    </w:div>
    <w:div w:id="462041107">
      <w:bodyDiv w:val="1"/>
      <w:marLeft w:val="0"/>
      <w:marRight w:val="0"/>
      <w:marTop w:val="0"/>
      <w:marBottom w:val="0"/>
      <w:divBdr>
        <w:top w:val="none" w:sz="0" w:space="0" w:color="auto"/>
        <w:left w:val="none" w:sz="0" w:space="0" w:color="auto"/>
        <w:bottom w:val="none" w:sz="0" w:space="0" w:color="auto"/>
        <w:right w:val="none" w:sz="0" w:space="0" w:color="auto"/>
      </w:divBdr>
    </w:div>
    <w:div w:id="462041727">
      <w:bodyDiv w:val="1"/>
      <w:marLeft w:val="0"/>
      <w:marRight w:val="0"/>
      <w:marTop w:val="0"/>
      <w:marBottom w:val="0"/>
      <w:divBdr>
        <w:top w:val="none" w:sz="0" w:space="0" w:color="auto"/>
        <w:left w:val="none" w:sz="0" w:space="0" w:color="auto"/>
        <w:bottom w:val="none" w:sz="0" w:space="0" w:color="auto"/>
        <w:right w:val="none" w:sz="0" w:space="0" w:color="auto"/>
      </w:divBdr>
    </w:div>
    <w:div w:id="462041750">
      <w:bodyDiv w:val="1"/>
      <w:marLeft w:val="0"/>
      <w:marRight w:val="0"/>
      <w:marTop w:val="0"/>
      <w:marBottom w:val="0"/>
      <w:divBdr>
        <w:top w:val="none" w:sz="0" w:space="0" w:color="auto"/>
        <w:left w:val="none" w:sz="0" w:space="0" w:color="auto"/>
        <w:bottom w:val="none" w:sz="0" w:space="0" w:color="auto"/>
        <w:right w:val="none" w:sz="0" w:space="0" w:color="auto"/>
      </w:divBdr>
    </w:div>
    <w:div w:id="462043083">
      <w:bodyDiv w:val="1"/>
      <w:marLeft w:val="0"/>
      <w:marRight w:val="0"/>
      <w:marTop w:val="0"/>
      <w:marBottom w:val="0"/>
      <w:divBdr>
        <w:top w:val="none" w:sz="0" w:space="0" w:color="auto"/>
        <w:left w:val="none" w:sz="0" w:space="0" w:color="auto"/>
        <w:bottom w:val="none" w:sz="0" w:space="0" w:color="auto"/>
        <w:right w:val="none" w:sz="0" w:space="0" w:color="auto"/>
      </w:divBdr>
    </w:div>
    <w:div w:id="462044043">
      <w:bodyDiv w:val="1"/>
      <w:marLeft w:val="0"/>
      <w:marRight w:val="0"/>
      <w:marTop w:val="0"/>
      <w:marBottom w:val="0"/>
      <w:divBdr>
        <w:top w:val="none" w:sz="0" w:space="0" w:color="auto"/>
        <w:left w:val="none" w:sz="0" w:space="0" w:color="auto"/>
        <w:bottom w:val="none" w:sz="0" w:space="0" w:color="auto"/>
        <w:right w:val="none" w:sz="0" w:space="0" w:color="auto"/>
      </w:divBdr>
    </w:div>
    <w:div w:id="462045468">
      <w:bodyDiv w:val="1"/>
      <w:marLeft w:val="0"/>
      <w:marRight w:val="0"/>
      <w:marTop w:val="0"/>
      <w:marBottom w:val="0"/>
      <w:divBdr>
        <w:top w:val="none" w:sz="0" w:space="0" w:color="auto"/>
        <w:left w:val="none" w:sz="0" w:space="0" w:color="auto"/>
        <w:bottom w:val="none" w:sz="0" w:space="0" w:color="auto"/>
        <w:right w:val="none" w:sz="0" w:space="0" w:color="auto"/>
      </w:divBdr>
    </w:div>
    <w:div w:id="462113864">
      <w:bodyDiv w:val="1"/>
      <w:marLeft w:val="0"/>
      <w:marRight w:val="0"/>
      <w:marTop w:val="0"/>
      <w:marBottom w:val="0"/>
      <w:divBdr>
        <w:top w:val="none" w:sz="0" w:space="0" w:color="auto"/>
        <w:left w:val="none" w:sz="0" w:space="0" w:color="auto"/>
        <w:bottom w:val="none" w:sz="0" w:space="0" w:color="auto"/>
        <w:right w:val="none" w:sz="0" w:space="0" w:color="auto"/>
      </w:divBdr>
    </w:div>
    <w:div w:id="462161289">
      <w:bodyDiv w:val="1"/>
      <w:marLeft w:val="0"/>
      <w:marRight w:val="0"/>
      <w:marTop w:val="0"/>
      <w:marBottom w:val="0"/>
      <w:divBdr>
        <w:top w:val="none" w:sz="0" w:space="0" w:color="auto"/>
        <w:left w:val="none" w:sz="0" w:space="0" w:color="auto"/>
        <w:bottom w:val="none" w:sz="0" w:space="0" w:color="auto"/>
        <w:right w:val="none" w:sz="0" w:space="0" w:color="auto"/>
      </w:divBdr>
    </w:div>
    <w:div w:id="462192413">
      <w:bodyDiv w:val="1"/>
      <w:marLeft w:val="0"/>
      <w:marRight w:val="0"/>
      <w:marTop w:val="0"/>
      <w:marBottom w:val="0"/>
      <w:divBdr>
        <w:top w:val="none" w:sz="0" w:space="0" w:color="auto"/>
        <w:left w:val="none" w:sz="0" w:space="0" w:color="auto"/>
        <w:bottom w:val="none" w:sz="0" w:space="0" w:color="auto"/>
        <w:right w:val="none" w:sz="0" w:space="0" w:color="auto"/>
      </w:divBdr>
    </w:div>
    <w:div w:id="462235685">
      <w:bodyDiv w:val="1"/>
      <w:marLeft w:val="0"/>
      <w:marRight w:val="0"/>
      <w:marTop w:val="0"/>
      <w:marBottom w:val="0"/>
      <w:divBdr>
        <w:top w:val="none" w:sz="0" w:space="0" w:color="auto"/>
        <w:left w:val="none" w:sz="0" w:space="0" w:color="auto"/>
        <w:bottom w:val="none" w:sz="0" w:space="0" w:color="auto"/>
        <w:right w:val="none" w:sz="0" w:space="0" w:color="auto"/>
      </w:divBdr>
    </w:div>
    <w:div w:id="462238041">
      <w:bodyDiv w:val="1"/>
      <w:marLeft w:val="0"/>
      <w:marRight w:val="0"/>
      <w:marTop w:val="0"/>
      <w:marBottom w:val="0"/>
      <w:divBdr>
        <w:top w:val="none" w:sz="0" w:space="0" w:color="auto"/>
        <w:left w:val="none" w:sz="0" w:space="0" w:color="auto"/>
        <w:bottom w:val="none" w:sz="0" w:space="0" w:color="auto"/>
        <w:right w:val="none" w:sz="0" w:space="0" w:color="auto"/>
      </w:divBdr>
    </w:div>
    <w:div w:id="462240038">
      <w:bodyDiv w:val="1"/>
      <w:marLeft w:val="0"/>
      <w:marRight w:val="0"/>
      <w:marTop w:val="0"/>
      <w:marBottom w:val="0"/>
      <w:divBdr>
        <w:top w:val="none" w:sz="0" w:space="0" w:color="auto"/>
        <w:left w:val="none" w:sz="0" w:space="0" w:color="auto"/>
        <w:bottom w:val="none" w:sz="0" w:space="0" w:color="auto"/>
        <w:right w:val="none" w:sz="0" w:space="0" w:color="auto"/>
      </w:divBdr>
    </w:div>
    <w:div w:id="462306082">
      <w:bodyDiv w:val="1"/>
      <w:marLeft w:val="0"/>
      <w:marRight w:val="0"/>
      <w:marTop w:val="0"/>
      <w:marBottom w:val="0"/>
      <w:divBdr>
        <w:top w:val="none" w:sz="0" w:space="0" w:color="auto"/>
        <w:left w:val="none" w:sz="0" w:space="0" w:color="auto"/>
        <w:bottom w:val="none" w:sz="0" w:space="0" w:color="auto"/>
        <w:right w:val="none" w:sz="0" w:space="0" w:color="auto"/>
      </w:divBdr>
    </w:div>
    <w:div w:id="462382015">
      <w:bodyDiv w:val="1"/>
      <w:marLeft w:val="0"/>
      <w:marRight w:val="0"/>
      <w:marTop w:val="0"/>
      <w:marBottom w:val="0"/>
      <w:divBdr>
        <w:top w:val="none" w:sz="0" w:space="0" w:color="auto"/>
        <w:left w:val="none" w:sz="0" w:space="0" w:color="auto"/>
        <w:bottom w:val="none" w:sz="0" w:space="0" w:color="auto"/>
        <w:right w:val="none" w:sz="0" w:space="0" w:color="auto"/>
      </w:divBdr>
    </w:div>
    <w:div w:id="462383134">
      <w:bodyDiv w:val="1"/>
      <w:marLeft w:val="0"/>
      <w:marRight w:val="0"/>
      <w:marTop w:val="0"/>
      <w:marBottom w:val="0"/>
      <w:divBdr>
        <w:top w:val="none" w:sz="0" w:space="0" w:color="auto"/>
        <w:left w:val="none" w:sz="0" w:space="0" w:color="auto"/>
        <w:bottom w:val="none" w:sz="0" w:space="0" w:color="auto"/>
        <w:right w:val="none" w:sz="0" w:space="0" w:color="auto"/>
      </w:divBdr>
    </w:div>
    <w:div w:id="462383707">
      <w:bodyDiv w:val="1"/>
      <w:marLeft w:val="0"/>
      <w:marRight w:val="0"/>
      <w:marTop w:val="0"/>
      <w:marBottom w:val="0"/>
      <w:divBdr>
        <w:top w:val="none" w:sz="0" w:space="0" w:color="auto"/>
        <w:left w:val="none" w:sz="0" w:space="0" w:color="auto"/>
        <w:bottom w:val="none" w:sz="0" w:space="0" w:color="auto"/>
        <w:right w:val="none" w:sz="0" w:space="0" w:color="auto"/>
      </w:divBdr>
    </w:div>
    <w:div w:id="462425776">
      <w:bodyDiv w:val="1"/>
      <w:marLeft w:val="0"/>
      <w:marRight w:val="0"/>
      <w:marTop w:val="0"/>
      <w:marBottom w:val="0"/>
      <w:divBdr>
        <w:top w:val="none" w:sz="0" w:space="0" w:color="auto"/>
        <w:left w:val="none" w:sz="0" w:space="0" w:color="auto"/>
        <w:bottom w:val="none" w:sz="0" w:space="0" w:color="auto"/>
        <w:right w:val="none" w:sz="0" w:space="0" w:color="auto"/>
      </w:divBdr>
    </w:div>
    <w:div w:id="462429435">
      <w:bodyDiv w:val="1"/>
      <w:marLeft w:val="0"/>
      <w:marRight w:val="0"/>
      <w:marTop w:val="0"/>
      <w:marBottom w:val="0"/>
      <w:divBdr>
        <w:top w:val="none" w:sz="0" w:space="0" w:color="auto"/>
        <w:left w:val="none" w:sz="0" w:space="0" w:color="auto"/>
        <w:bottom w:val="none" w:sz="0" w:space="0" w:color="auto"/>
        <w:right w:val="none" w:sz="0" w:space="0" w:color="auto"/>
      </w:divBdr>
    </w:div>
    <w:div w:id="462429787">
      <w:bodyDiv w:val="1"/>
      <w:marLeft w:val="0"/>
      <w:marRight w:val="0"/>
      <w:marTop w:val="0"/>
      <w:marBottom w:val="0"/>
      <w:divBdr>
        <w:top w:val="none" w:sz="0" w:space="0" w:color="auto"/>
        <w:left w:val="none" w:sz="0" w:space="0" w:color="auto"/>
        <w:bottom w:val="none" w:sz="0" w:space="0" w:color="auto"/>
        <w:right w:val="none" w:sz="0" w:space="0" w:color="auto"/>
      </w:divBdr>
    </w:div>
    <w:div w:id="462501487">
      <w:bodyDiv w:val="1"/>
      <w:marLeft w:val="0"/>
      <w:marRight w:val="0"/>
      <w:marTop w:val="0"/>
      <w:marBottom w:val="0"/>
      <w:divBdr>
        <w:top w:val="none" w:sz="0" w:space="0" w:color="auto"/>
        <w:left w:val="none" w:sz="0" w:space="0" w:color="auto"/>
        <w:bottom w:val="none" w:sz="0" w:space="0" w:color="auto"/>
        <w:right w:val="none" w:sz="0" w:space="0" w:color="auto"/>
      </w:divBdr>
    </w:div>
    <w:div w:id="462506579">
      <w:bodyDiv w:val="1"/>
      <w:marLeft w:val="0"/>
      <w:marRight w:val="0"/>
      <w:marTop w:val="0"/>
      <w:marBottom w:val="0"/>
      <w:divBdr>
        <w:top w:val="none" w:sz="0" w:space="0" w:color="auto"/>
        <w:left w:val="none" w:sz="0" w:space="0" w:color="auto"/>
        <w:bottom w:val="none" w:sz="0" w:space="0" w:color="auto"/>
        <w:right w:val="none" w:sz="0" w:space="0" w:color="auto"/>
      </w:divBdr>
    </w:div>
    <w:div w:id="462508044">
      <w:bodyDiv w:val="1"/>
      <w:marLeft w:val="0"/>
      <w:marRight w:val="0"/>
      <w:marTop w:val="0"/>
      <w:marBottom w:val="0"/>
      <w:divBdr>
        <w:top w:val="none" w:sz="0" w:space="0" w:color="auto"/>
        <w:left w:val="none" w:sz="0" w:space="0" w:color="auto"/>
        <w:bottom w:val="none" w:sz="0" w:space="0" w:color="auto"/>
        <w:right w:val="none" w:sz="0" w:space="0" w:color="auto"/>
      </w:divBdr>
    </w:div>
    <w:div w:id="462508295">
      <w:bodyDiv w:val="1"/>
      <w:marLeft w:val="0"/>
      <w:marRight w:val="0"/>
      <w:marTop w:val="0"/>
      <w:marBottom w:val="0"/>
      <w:divBdr>
        <w:top w:val="none" w:sz="0" w:space="0" w:color="auto"/>
        <w:left w:val="none" w:sz="0" w:space="0" w:color="auto"/>
        <w:bottom w:val="none" w:sz="0" w:space="0" w:color="auto"/>
        <w:right w:val="none" w:sz="0" w:space="0" w:color="auto"/>
      </w:divBdr>
    </w:div>
    <w:div w:id="462508700">
      <w:bodyDiv w:val="1"/>
      <w:marLeft w:val="0"/>
      <w:marRight w:val="0"/>
      <w:marTop w:val="0"/>
      <w:marBottom w:val="0"/>
      <w:divBdr>
        <w:top w:val="none" w:sz="0" w:space="0" w:color="auto"/>
        <w:left w:val="none" w:sz="0" w:space="0" w:color="auto"/>
        <w:bottom w:val="none" w:sz="0" w:space="0" w:color="auto"/>
        <w:right w:val="none" w:sz="0" w:space="0" w:color="auto"/>
      </w:divBdr>
    </w:div>
    <w:div w:id="462575323">
      <w:bodyDiv w:val="1"/>
      <w:marLeft w:val="0"/>
      <w:marRight w:val="0"/>
      <w:marTop w:val="0"/>
      <w:marBottom w:val="0"/>
      <w:divBdr>
        <w:top w:val="none" w:sz="0" w:space="0" w:color="auto"/>
        <w:left w:val="none" w:sz="0" w:space="0" w:color="auto"/>
        <w:bottom w:val="none" w:sz="0" w:space="0" w:color="auto"/>
        <w:right w:val="none" w:sz="0" w:space="0" w:color="auto"/>
      </w:divBdr>
    </w:div>
    <w:div w:id="462578880">
      <w:bodyDiv w:val="1"/>
      <w:marLeft w:val="0"/>
      <w:marRight w:val="0"/>
      <w:marTop w:val="0"/>
      <w:marBottom w:val="0"/>
      <w:divBdr>
        <w:top w:val="none" w:sz="0" w:space="0" w:color="auto"/>
        <w:left w:val="none" w:sz="0" w:space="0" w:color="auto"/>
        <w:bottom w:val="none" w:sz="0" w:space="0" w:color="auto"/>
        <w:right w:val="none" w:sz="0" w:space="0" w:color="auto"/>
      </w:divBdr>
    </w:div>
    <w:div w:id="462649789">
      <w:bodyDiv w:val="1"/>
      <w:marLeft w:val="0"/>
      <w:marRight w:val="0"/>
      <w:marTop w:val="0"/>
      <w:marBottom w:val="0"/>
      <w:divBdr>
        <w:top w:val="none" w:sz="0" w:space="0" w:color="auto"/>
        <w:left w:val="none" w:sz="0" w:space="0" w:color="auto"/>
        <w:bottom w:val="none" w:sz="0" w:space="0" w:color="auto"/>
        <w:right w:val="none" w:sz="0" w:space="0" w:color="auto"/>
      </w:divBdr>
    </w:div>
    <w:div w:id="462649978">
      <w:bodyDiv w:val="1"/>
      <w:marLeft w:val="0"/>
      <w:marRight w:val="0"/>
      <w:marTop w:val="0"/>
      <w:marBottom w:val="0"/>
      <w:divBdr>
        <w:top w:val="none" w:sz="0" w:space="0" w:color="auto"/>
        <w:left w:val="none" w:sz="0" w:space="0" w:color="auto"/>
        <w:bottom w:val="none" w:sz="0" w:space="0" w:color="auto"/>
        <w:right w:val="none" w:sz="0" w:space="0" w:color="auto"/>
      </w:divBdr>
    </w:div>
    <w:div w:id="462650183">
      <w:bodyDiv w:val="1"/>
      <w:marLeft w:val="0"/>
      <w:marRight w:val="0"/>
      <w:marTop w:val="0"/>
      <w:marBottom w:val="0"/>
      <w:divBdr>
        <w:top w:val="none" w:sz="0" w:space="0" w:color="auto"/>
        <w:left w:val="none" w:sz="0" w:space="0" w:color="auto"/>
        <w:bottom w:val="none" w:sz="0" w:space="0" w:color="auto"/>
        <w:right w:val="none" w:sz="0" w:space="0" w:color="auto"/>
      </w:divBdr>
    </w:div>
    <w:div w:id="462696804">
      <w:bodyDiv w:val="1"/>
      <w:marLeft w:val="0"/>
      <w:marRight w:val="0"/>
      <w:marTop w:val="0"/>
      <w:marBottom w:val="0"/>
      <w:divBdr>
        <w:top w:val="none" w:sz="0" w:space="0" w:color="auto"/>
        <w:left w:val="none" w:sz="0" w:space="0" w:color="auto"/>
        <w:bottom w:val="none" w:sz="0" w:space="0" w:color="auto"/>
        <w:right w:val="none" w:sz="0" w:space="0" w:color="auto"/>
      </w:divBdr>
    </w:div>
    <w:div w:id="462697479">
      <w:bodyDiv w:val="1"/>
      <w:marLeft w:val="0"/>
      <w:marRight w:val="0"/>
      <w:marTop w:val="0"/>
      <w:marBottom w:val="0"/>
      <w:divBdr>
        <w:top w:val="none" w:sz="0" w:space="0" w:color="auto"/>
        <w:left w:val="none" w:sz="0" w:space="0" w:color="auto"/>
        <w:bottom w:val="none" w:sz="0" w:space="0" w:color="auto"/>
        <w:right w:val="none" w:sz="0" w:space="0" w:color="auto"/>
      </w:divBdr>
    </w:div>
    <w:div w:id="462699713">
      <w:bodyDiv w:val="1"/>
      <w:marLeft w:val="0"/>
      <w:marRight w:val="0"/>
      <w:marTop w:val="0"/>
      <w:marBottom w:val="0"/>
      <w:divBdr>
        <w:top w:val="none" w:sz="0" w:space="0" w:color="auto"/>
        <w:left w:val="none" w:sz="0" w:space="0" w:color="auto"/>
        <w:bottom w:val="none" w:sz="0" w:space="0" w:color="auto"/>
        <w:right w:val="none" w:sz="0" w:space="0" w:color="auto"/>
      </w:divBdr>
    </w:div>
    <w:div w:id="462701131">
      <w:bodyDiv w:val="1"/>
      <w:marLeft w:val="0"/>
      <w:marRight w:val="0"/>
      <w:marTop w:val="0"/>
      <w:marBottom w:val="0"/>
      <w:divBdr>
        <w:top w:val="none" w:sz="0" w:space="0" w:color="auto"/>
        <w:left w:val="none" w:sz="0" w:space="0" w:color="auto"/>
        <w:bottom w:val="none" w:sz="0" w:space="0" w:color="auto"/>
        <w:right w:val="none" w:sz="0" w:space="0" w:color="auto"/>
      </w:divBdr>
    </w:div>
    <w:div w:id="462702130">
      <w:bodyDiv w:val="1"/>
      <w:marLeft w:val="0"/>
      <w:marRight w:val="0"/>
      <w:marTop w:val="0"/>
      <w:marBottom w:val="0"/>
      <w:divBdr>
        <w:top w:val="none" w:sz="0" w:space="0" w:color="auto"/>
        <w:left w:val="none" w:sz="0" w:space="0" w:color="auto"/>
        <w:bottom w:val="none" w:sz="0" w:space="0" w:color="auto"/>
        <w:right w:val="none" w:sz="0" w:space="0" w:color="auto"/>
      </w:divBdr>
    </w:div>
    <w:div w:id="462768134">
      <w:bodyDiv w:val="1"/>
      <w:marLeft w:val="0"/>
      <w:marRight w:val="0"/>
      <w:marTop w:val="0"/>
      <w:marBottom w:val="0"/>
      <w:divBdr>
        <w:top w:val="none" w:sz="0" w:space="0" w:color="auto"/>
        <w:left w:val="none" w:sz="0" w:space="0" w:color="auto"/>
        <w:bottom w:val="none" w:sz="0" w:space="0" w:color="auto"/>
        <w:right w:val="none" w:sz="0" w:space="0" w:color="auto"/>
      </w:divBdr>
    </w:div>
    <w:div w:id="462771277">
      <w:bodyDiv w:val="1"/>
      <w:marLeft w:val="0"/>
      <w:marRight w:val="0"/>
      <w:marTop w:val="0"/>
      <w:marBottom w:val="0"/>
      <w:divBdr>
        <w:top w:val="none" w:sz="0" w:space="0" w:color="auto"/>
        <w:left w:val="none" w:sz="0" w:space="0" w:color="auto"/>
        <w:bottom w:val="none" w:sz="0" w:space="0" w:color="auto"/>
        <w:right w:val="none" w:sz="0" w:space="0" w:color="auto"/>
      </w:divBdr>
    </w:div>
    <w:div w:id="462772155">
      <w:bodyDiv w:val="1"/>
      <w:marLeft w:val="0"/>
      <w:marRight w:val="0"/>
      <w:marTop w:val="0"/>
      <w:marBottom w:val="0"/>
      <w:divBdr>
        <w:top w:val="none" w:sz="0" w:space="0" w:color="auto"/>
        <w:left w:val="none" w:sz="0" w:space="0" w:color="auto"/>
        <w:bottom w:val="none" w:sz="0" w:space="0" w:color="auto"/>
        <w:right w:val="none" w:sz="0" w:space="0" w:color="auto"/>
      </w:divBdr>
    </w:div>
    <w:div w:id="462772949">
      <w:bodyDiv w:val="1"/>
      <w:marLeft w:val="0"/>
      <w:marRight w:val="0"/>
      <w:marTop w:val="0"/>
      <w:marBottom w:val="0"/>
      <w:divBdr>
        <w:top w:val="none" w:sz="0" w:space="0" w:color="auto"/>
        <w:left w:val="none" w:sz="0" w:space="0" w:color="auto"/>
        <w:bottom w:val="none" w:sz="0" w:space="0" w:color="auto"/>
        <w:right w:val="none" w:sz="0" w:space="0" w:color="auto"/>
      </w:divBdr>
    </w:div>
    <w:div w:id="462776821">
      <w:bodyDiv w:val="1"/>
      <w:marLeft w:val="0"/>
      <w:marRight w:val="0"/>
      <w:marTop w:val="0"/>
      <w:marBottom w:val="0"/>
      <w:divBdr>
        <w:top w:val="none" w:sz="0" w:space="0" w:color="auto"/>
        <w:left w:val="none" w:sz="0" w:space="0" w:color="auto"/>
        <w:bottom w:val="none" w:sz="0" w:space="0" w:color="auto"/>
        <w:right w:val="none" w:sz="0" w:space="0" w:color="auto"/>
      </w:divBdr>
    </w:div>
    <w:div w:id="462776860">
      <w:bodyDiv w:val="1"/>
      <w:marLeft w:val="0"/>
      <w:marRight w:val="0"/>
      <w:marTop w:val="0"/>
      <w:marBottom w:val="0"/>
      <w:divBdr>
        <w:top w:val="none" w:sz="0" w:space="0" w:color="auto"/>
        <w:left w:val="none" w:sz="0" w:space="0" w:color="auto"/>
        <w:bottom w:val="none" w:sz="0" w:space="0" w:color="auto"/>
        <w:right w:val="none" w:sz="0" w:space="0" w:color="auto"/>
      </w:divBdr>
    </w:div>
    <w:div w:id="462815668">
      <w:bodyDiv w:val="1"/>
      <w:marLeft w:val="0"/>
      <w:marRight w:val="0"/>
      <w:marTop w:val="0"/>
      <w:marBottom w:val="0"/>
      <w:divBdr>
        <w:top w:val="none" w:sz="0" w:space="0" w:color="auto"/>
        <w:left w:val="none" w:sz="0" w:space="0" w:color="auto"/>
        <w:bottom w:val="none" w:sz="0" w:space="0" w:color="auto"/>
        <w:right w:val="none" w:sz="0" w:space="0" w:color="auto"/>
      </w:divBdr>
    </w:div>
    <w:div w:id="462816369">
      <w:bodyDiv w:val="1"/>
      <w:marLeft w:val="0"/>
      <w:marRight w:val="0"/>
      <w:marTop w:val="0"/>
      <w:marBottom w:val="0"/>
      <w:divBdr>
        <w:top w:val="none" w:sz="0" w:space="0" w:color="auto"/>
        <w:left w:val="none" w:sz="0" w:space="0" w:color="auto"/>
        <w:bottom w:val="none" w:sz="0" w:space="0" w:color="auto"/>
        <w:right w:val="none" w:sz="0" w:space="0" w:color="auto"/>
      </w:divBdr>
    </w:div>
    <w:div w:id="462816771">
      <w:bodyDiv w:val="1"/>
      <w:marLeft w:val="0"/>
      <w:marRight w:val="0"/>
      <w:marTop w:val="0"/>
      <w:marBottom w:val="0"/>
      <w:divBdr>
        <w:top w:val="none" w:sz="0" w:space="0" w:color="auto"/>
        <w:left w:val="none" w:sz="0" w:space="0" w:color="auto"/>
        <w:bottom w:val="none" w:sz="0" w:space="0" w:color="auto"/>
        <w:right w:val="none" w:sz="0" w:space="0" w:color="auto"/>
      </w:divBdr>
    </w:div>
    <w:div w:id="462887535">
      <w:bodyDiv w:val="1"/>
      <w:marLeft w:val="0"/>
      <w:marRight w:val="0"/>
      <w:marTop w:val="0"/>
      <w:marBottom w:val="0"/>
      <w:divBdr>
        <w:top w:val="none" w:sz="0" w:space="0" w:color="auto"/>
        <w:left w:val="none" w:sz="0" w:space="0" w:color="auto"/>
        <w:bottom w:val="none" w:sz="0" w:space="0" w:color="auto"/>
        <w:right w:val="none" w:sz="0" w:space="0" w:color="auto"/>
      </w:divBdr>
    </w:div>
    <w:div w:id="462889802">
      <w:bodyDiv w:val="1"/>
      <w:marLeft w:val="0"/>
      <w:marRight w:val="0"/>
      <w:marTop w:val="0"/>
      <w:marBottom w:val="0"/>
      <w:divBdr>
        <w:top w:val="none" w:sz="0" w:space="0" w:color="auto"/>
        <w:left w:val="none" w:sz="0" w:space="0" w:color="auto"/>
        <w:bottom w:val="none" w:sz="0" w:space="0" w:color="auto"/>
        <w:right w:val="none" w:sz="0" w:space="0" w:color="auto"/>
      </w:divBdr>
    </w:div>
    <w:div w:id="462893091">
      <w:bodyDiv w:val="1"/>
      <w:marLeft w:val="0"/>
      <w:marRight w:val="0"/>
      <w:marTop w:val="0"/>
      <w:marBottom w:val="0"/>
      <w:divBdr>
        <w:top w:val="none" w:sz="0" w:space="0" w:color="auto"/>
        <w:left w:val="none" w:sz="0" w:space="0" w:color="auto"/>
        <w:bottom w:val="none" w:sz="0" w:space="0" w:color="auto"/>
        <w:right w:val="none" w:sz="0" w:space="0" w:color="auto"/>
      </w:divBdr>
    </w:div>
    <w:div w:id="462894334">
      <w:bodyDiv w:val="1"/>
      <w:marLeft w:val="0"/>
      <w:marRight w:val="0"/>
      <w:marTop w:val="0"/>
      <w:marBottom w:val="0"/>
      <w:divBdr>
        <w:top w:val="none" w:sz="0" w:space="0" w:color="auto"/>
        <w:left w:val="none" w:sz="0" w:space="0" w:color="auto"/>
        <w:bottom w:val="none" w:sz="0" w:space="0" w:color="auto"/>
        <w:right w:val="none" w:sz="0" w:space="0" w:color="auto"/>
      </w:divBdr>
    </w:div>
    <w:div w:id="462894641">
      <w:bodyDiv w:val="1"/>
      <w:marLeft w:val="0"/>
      <w:marRight w:val="0"/>
      <w:marTop w:val="0"/>
      <w:marBottom w:val="0"/>
      <w:divBdr>
        <w:top w:val="none" w:sz="0" w:space="0" w:color="auto"/>
        <w:left w:val="none" w:sz="0" w:space="0" w:color="auto"/>
        <w:bottom w:val="none" w:sz="0" w:space="0" w:color="auto"/>
        <w:right w:val="none" w:sz="0" w:space="0" w:color="auto"/>
      </w:divBdr>
    </w:div>
    <w:div w:id="462967712">
      <w:bodyDiv w:val="1"/>
      <w:marLeft w:val="0"/>
      <w:marRight w:val="0"/>
      <w:marTop w:val="0"/>
      <w:marBottom w:val="0"/>
      <w:divBdr>
        <w:top w:val="none" w:sz="0" w:space="0" w:color="auto"/>
        <w:left w:val="none" w:sz="0" w:space="0" w:color="auto"/>
        <w:bottom w:val="none" w:sz="0" w:space="0" w:color="auto"/>
        <w:right w:val="none" w:sz="0" w:space="0" w:color="auto"/>
      </w:divBdr>
    </w:div>
    <w:div w:id="463038201">
      <w:bodyDiv w:val="1"/>
      <w:marLeft w:val="0"/>
      <w:marRight w:val="0"/>
      <w:marTop w:val="0"/>
      <w:marBottom w:val="0"/>
      <w:divBdr>
        <w:top w:val="none" w:sz="0" w:space="0" w:color="auto"/>
        <w:left w:val="none" w:sz="0" w:space="0" w:color="auto"/>
        <w:bottom w:val="none" w:sz="0" w:space="0" w:color="auto"/>
        <w:right w:val="none" w:sz="0" w:space="0" w:color="auto"/>
      </w:divBdr>
    </w:div>
    <w:div w:id="463041885">
      <w:bodyDiv w:val="1"/>
      <w:marLeft w:val="0"/>
      <w:marRight w:val="0"/>
      <w:marTop w:val="0"/>
      <w:marBottom w:val="0"/>
      <w:divBdr>
        <w:top w:val="none" w:sz="0" w:space="0" w:color="auto"/>
        <w:left w:val="none" w:sz="0" w:space="0" w:color="auto"/>
        <w:bottom w:val="none" w:sz="0" w:space="0" w:color="auto"/>
        <w:right w:val="none" w:sz="0" w:space="0" w:color="auto"/>
      </w:divBdr>
    </w:div>
    <w:div w:id="463081377">
      <w:bodyDiv w:val="1"/>
      <w:marLeft w:val="0"/>
      <w:marRight w:val="0"/>
      <w:marTop w:val="0"/>
      <w:marBottom w:val="0"/>
      <w:divBdr>
        <w:top w:val="none" w:sz="0" w:space="0" w:color="auto"/>
        <w:left w:val="none" w:sz="0" w:space="0" w:color="auto"/>
        <w:bottom w:val="none" w:sz="0" w:space="0" w:color="auto"/>
        <w:right w:val="none" w:sz="0" w:space="0" w:color="auto"/>
      </w:divBdr>
    </w:div>
    <w:div w:id="463085154">
      <w:bodyDiv w:val="1"/>
      <w:marLeft w:val="0"/>
      <w:marRight w:val="0"/>
      <w:marTop w:val="0"/>
      <w:marBottom w:val="0"/>
      <w:divBdr>
        <w:top w:val="none" w:sz="0" w:space="0" w:color="auto"/>
        <w:left w:val="none" w:sz="0" w:space="0" w:color="auto"/>
        <w:bottom w:val="none" w:sz="0" w:space="0" w:color="auto"/>
        <w:right w:val="none" w:sz="0" w:space="0" w:color="auto"/>
      </w:divBdr>
    </w:div>
    <w:div w:id="463085978">
      <w:bodyDiv w:val="1"/>
      <w:marLeft w:val="0"/>
      <w:marRight w:val="0"/>
      <w:marTop w:val="0"/>
      <w:marBottom w:val="0"/>
      <w:divBdr>
        <w:top w:val="none" w:sz="0" w:space="0" w:color="auto"/>
        <w:left w:val="none" w:sz="0" w:space="0" w:color="auto"/>
        <w:bottom w:val="none" w:sz="0" w:space="0" w:color="auto"/>
        <w:right w:val="none" w:sz="0" w:space="0" w:color="auto"/>
      </w:divBdr>
    </w:div>
    <w:div w:id="463086733">
      <w:bodyDiv w:val="1"/>
      <w:marLeft w:val="0"/>
      <w:marRight w:val="0"/>
      <w:marTop w:val="0"/>
      <w:marBottom w:val="0"/>
      <w:divBdr>
        <w:top w:val="none" w:sz="0" w:space="0" w:color="auto"/>
        <w:left w:val="none" w:sz="0" w:space="0" w:color="auto"/>
        <w:bottom w:val="none" w:sz="0" w:space="0" w:color="auto"/>
        <w:right w:val="none" w:sz="0" w:space="0" w:color="auto"/>
      </w:divBdr>
    </w:div>
    <w:div w:id="463087890">
      <w:bodyDiv w:val="1"/>
      <w:marLeft w:val="0"/>
      <w:marRight w:val="0"/>
      <w:marTop w:val="0"/>
      <w:marBottom w:val="0"/>
      <w:divBdr>
        <w:top w:val="none" w:sz="0" w:space="0" w:color="auto"/>
        <w:left w:val="none" w:sz="0" w:space="0" w:color="auto"/>
        <w:bottom w:val="none" w:sz="0" w:space="0" w:color="auto"/>
        <w:right w:val="none" w:sz="0" w:space="0" w:color="auto"/>
      </w:divBdr>
    </w:div>
    <w:div w:id="463088517">
      <w:bodyDiv w:val="1"/>
      <w:marLeft w:val="0"/>
      <w:marRight w:val="0"/>
      <w:marTop w:val="0"/>
      <w:marBottom w:val="0"/>
      <w:divBdr>
        <w:top w:val="none" w:sz="0" w:space="0" w:color="auto"/>
        <w:left w:val="none" w:sz="0" w:space="0" w:color="auto"/>
        <w:bottom w:val="none" w:sz="0" w:space="0" w:color="auto"/>
        <w:right w:val="none" w:sz="0" w:space="0" w:color="auto"/>
      </w:divBdr>
    </w:div>
    <w:div w:id="463088741">
      <w:bodyDiv w:val="1"/>
      <w:marLeft w:val="0"/>
      <w:marRight w:val="0"/>
      <w:marTop w:val="0"/>
      <w:marBottom w:val="0"/>
      <w:divBdr>
        <w:top w:val="none" w:sz="0" w:space="0" w:color="auto"/>
        <w:left w:val="none" w:sz="0" w:space="0" w:color="auto"/>
        <w:bottom w:val="none" w:sz="0" w:space="0" w:color="auto"/>
        <w:right w:val="none" w:sz="0" w:space="0" w:color="auto"/>
      </w:divBdr>
    </w:div>
    <w:div w:id="463156001">
      <w:bodyDiv w:val="1"/>
      <w:marLeft w:val="0"/>
      <w:marRight w:val="0"/>
      <w:marTop w:val="0"/>
      <w:marBottom w:val="0"/>
      <w:divBdr>
        <w:top w:val="none" w:sz="0" w:space="0" w:color="auto"/>
        <w:left w:val="none" w:sz="0" w:space="0" w:color="auto"/>
        <w:bottom w:val="none" w:sz="0" w:space="0" w:color="auto"/>
        <w:right w:val="none" w:sz="0" w:space="0" w:color="auto"/>
      </w:divBdr>
    </w:div>
    <w:div w:id="463158950">
      <w:bodyDiv w:val="1"/>
      <w:marLeft w:val="0"/>
      <w:marRight w:val="0"/>
      <w:marTop w:val="0"/>
      <w:marBottom w:val="0"/>
      <w:divBdr>
        <w:top w:val="none" w:sz="0" w:space="0" w:color="auto"/>
        <w:left w:val="none" w:sz="0" w:space="0" w:color="auto"/>
        <w:bottom w:val="none" w:sz="0" w:space="0" w:color="auto"/>
        <w:right w:val="none" w:sz="0" w:space="0" w:color="auto"/>
      </w:divBdr>
    </w:div>
    <w:div w:id="463234300">
      <w:bodyDiv w:val="1"/>
      <w:marLeft w:val="0"/>
      <w:marRight w:val="0"/>
      <w:marTop w:val="0"/>
      <w:marBottom w:val="0"/>
      <w:divBdr>
        <w:top w:val="none" w:sz="0" w:space="0" w:color="auto"/>
        <w:left w:val="none" w:sz="0" w:space="0" w:color="auto"/>
        <w:bottom w:val="none" w:sz="0" w:space="0" w:color="auto"/>
        <w:right w:val="none" w:sz="0" w:space="0" w:color="auto"/>
      </w:divBdr>
    </w:div>
    <w:div w:id="463234934">
      <w:bodyDiv w:val="1"/>
      <w:marLeft w:val="0"/>
      <w:marRight w:val="0"/>
      <w:marTop w:val="0"/>
      <w:marBottom w:val="0"/>
      <w:divBdr>
        <w:top w:val="none" w:sz="0" w:space="0" w:color="auto"/>
        <w:left w:val="none" w:sz="0" w:space="0" w:color="auto"/>
        <w:bottom w:val="none" w:sz="0" w:space="0" w:color="auto"/>
        <w:right w:val="none" w:sz="0" w:space="0" w:color="auto"/>
      </w:divBdr>
    </w:div>
    <w:div w:id="463236926">
      <w:bodyDiv w:val="1"/>
      <w:marLeft w:val="0"/>
      <w:marRight w:val="0"/>
      <w:marTop w:val="0"/>
      <w:marBottom w:val="0"/>
      <w:divBdr>
        <w:top w:val="none" w:sz="0" w:space="0" w:color="auto"/>
        <w:left w:val="none" w:sz="0" w:space="0" w:color="auto"/>
        <w:bottom w:val="none" w:sz="0" w:space="0" w:color="auto"/>
        <w:right w:val="none" w:sz="0" w:space="0" w:color="auto"/>
      </w:divBdr>
    </w:div>
    <w:div w:id="463274807">
      <w:bodyDiv w:val="1"/>
      <w:marLeft w:val="0"/>
      <w:marRight w:val="0"/>
      <w:marTop w:val="0"/>
      <w:marBottom w:val="0"/>
      <w:divBdr>
        <w:top w:val="none" w:sz="0" w:space="0" w:color="auto"/>
        <w:left w:val="none" w:sz="0" w:space="0" w:color="auto"/>
        <w:bottom w:val="none" w:sz="0" w:space="0" w:color="auto"/>
        <w:right w:val="none" w:sz="0" w:space="0" w:color="auto"/>
      </w:divBdr>
    </w:div>
    <w:div w:id="463275127">
      <w:bodyDiv w:val="1"/>
      <w:marLeft w:val="0"/>
      <w:marRight w:val="0"/>
      <w:marTop w:val="0"/>
      <w:marBottom w:val="0"/>
      <w:divBdr>
        <w:top w:val="none" w:sz="0" w:space="0" w:color="auto"/>
        <w:left w:val="none" w:sz="0" w:space="0" w:color="auto"/>
        <w:bottom w:val="none" w:sz="0" w:space="0" w:color="auto"/>
        <w:right w:val="none" w:sz="0" w:space="0" w:color="auto"/>
      </w:divBdr>
    </w:div>
    <w:div w:id="463277142">
      <w:bodyDiv w:val="1"/>
      <w:marLeft w:val="0"/>
      <w:marRight w:val="0"/>
      <w:marTop w:val="0"/>
      <w:marBottom w:val="0"/>
      <w:divBdr>
        <w:top w:val="none" w:sz="0" w:space="0" w:color="auto"/>
        <w:left w:val="none" w:sz="0" w:space="0" w:color="auto"/>
        <w:bottom w:val="none" w:sz="0" w:space="0" w:color="auto"/>
        <w:right w:val="none" w:sz="0" w:space="0" w:color="auto"/>
      </w:divBdr>
    </w:div>
    <w:div w:id="463352906">
      <w:bodyDiv w:val="1"/>
      <w:marLeft w:val="0"/>
      <w:marRight w:val="0"/>
      <w:marTop w:val="0"/>
      <w:marBottom w:val="0"/>
      <w:divBdr>
        <w:top w:val="none" w:sz="0" w:space="0" w:color="auto"/>
        <w:left w:val="none" w:sz="0" w:space="0" w:color="auto"/>
        <w:bottom w:val="none" w:sz="0" w:space="0" w:color="auto"/>
        <w:right w:val="none" w:sz="0" w:space="0" w:color="auto"/>
      </w:divBdr>
    </w:div>
    <w:div w:id="463354439">
      <w:bodyDiv w:val="1"/>
      <w:marLeft w:val="0"/>
      <w:marRight w:val="0"/>
      <w:marTop w:val="0"/>
      <w:marBottom w:val="0"/>
      <w:divBdr>
        <w:top w:val="none" w:sz="0" w:space="0" w:color="auto"/>
        <w:left w:val="none" w:sz="0" w:space="0" w:color="auto"/>
        <w:bottom w:val="none" w:sz="0" w:space="0" w:color="auto"/>
        <w:right w:val="none" w:sz="0" w:space="0" w:color="auto"/>
      </w:divBdr>
    </w:div>
    <w:div w:id="463423416">
      <w:bodyDiv w:val="1"/>
      <w:marLeft w:val="0"/>
      <w:marRight w:val="0"/>
      <w:marTop w:val="0"/>
      <w:marBottom w:val="0"/>
      <w:divBdr>
        <w:top w:val="none" w:sz="0" w:space="0" w:color="auto"/>
        <w:left w:val="none" w:sz="0" w:space="0" w:color="auto"/>
        <w:bottom w:val="none" w:sz="0" w:space="0" w:color="auto"/>
        <w:right w:val="none" w:sz="0" w:space="0" w:color="auto"/>
      </w:divBdr>
    </w:div>
    <w:div w:id="463424794">
      <w:bodyDiv w:val="1"/>
      <w:marLeft w:val="0"/>
      <w:marRight w:val="0"/>
      <w:marTop w:val="0"/>
      <w:marBottom w:val="0"/>
      <w:divBdr>
        <w:top w:val="none" w:sz="0" w:space="0" w:color="auto"/>
        <w:left w:val="none" w:sz="0" w:space="0" w:color="auto"/>
        <w:bottom w:val="none" w:sz="0" w:space="0" w:color="auto"/>
        <w:right w:val="none" w:sz="0" w:space="0" w:color="auto"/>
      </w:divBdr>
    </w:div>
    <w:div w:id="463424838">
      <w:bodyDiv w:val="1"/>
      <w:marLeft w:val="0"/>
      <w:marRight w:val="0"/>
      <w:marTop w:val="0"/>
      <w:marBottom w:val="0"/>
      <w:divBdr>
        <w:top w:val="none" w:sz="0" w:space="0" w:color="auto"/>
        <w:left w:val="none" w:sz="0" w:space="0" w:color="auto"/>
        <w:bottom w:val="none" w:sz="0" w:space="0" w:color="auto"/>
        <w:right w:val="none" w:sz="0" w:space="0" w:color="auto"/>
      </w:divBdr>
    </w:div>
    <w:div w:id="463426402">
      <w:bodyDiv w:val="1"/>
      <w:marLeft w:val="0"/>
      <w:marRight w:val="0"/>
      <w:marTop w:val="0"/>
      <w:marBottom w:val="0"/>
      <w:divBdr>
        <w:top w:val="none" w:sz="0" w:space="0" w:color="auto"/>
        <w:left w:val="none" w:sz="0" w:space="0" w:color="auto"/>
        <w:bottom w:val="none" w:sz="0" w:space="0" w:color="auto"/>
        <w:right w:val="none" w:sz="0" w:space="0" w:color="auto"/>
      </w:divBdr>
    </w:div>
    <w:div w:id="463426749">
      <w:bodyDiv w:val="1"/>
      <w:marLeft w:val="0"/>
      <w:marRight w:val="0"/>
      <w:marTop w:val="0"/>
      <w:marBottom w:val="0"/>
      <w:divBdr>
        <w:top w:val="none" w:sz="0" w:space="0" w:color="auto"/>
        <w:left w:val="none" w:sz="0" w:space="0" w:color="auto"/>
        <w:bottom w:val="none" w:sz="0" w:space="0" w:color="auto"/>
        <w:right w:val="none" w:sz="0" w:space="0" w:color="auto"/>
      </w:divBdr>
    </w:div>
    <w:div w:id="463430295">
      <w:bodyDiv w:val="1"/>
      <w:marLeft w:val="0"/>
      <w:marRight w:val="0"/>
      <w:marTop w:val="0"/>
      <w:marBottom w:val="0"/>
      <w:divBdr>
        <w:top w:val="none" w:sz="0" w:space="0" w:color="auto"/>
        <w:left w:val="none" w:sz="0" w:space="0" w:color="auto"/>
        <w:bottom w:val="none" w:sz="0" w:space="0" w:color="auto"/>
        <w:right w:val="none" w:sz="0" w:space="0" w:color="auto"/>
      </w:divBdr>
    </w:div>
    <w:div w:id="463473259">
      <w:bodyDiv w:val="1"/>
      <w:marLeft w:val="0"/>
      <w:marRight w:val="0"/>
      <w:marTop w:val="0"/>
      <w:marBottom w:val="0"/>
      <w:divBdr>
        <w:top w:val="none" w:sz="0" w:space="0" w:color="auto"/>
        <w:left w:val="none" w:sz="0" w:space="0" w:color="auto"/>
        <w:bottom w:val="none" w:sz="0" w:space="0" w:color="auto"/>
        <w:right w:val="none" w:sz="0" w:space="0" w:color="auto"/>
      </w:divBdr>
    </w:div>
    <w:div w:id="463541853">
      <w:bodyDiv w:val="1"/>
      <w:marLeft w:val="0"/>
      <w:marRight w:val="0"/>
      <w:marTop w:val="0"/>
      <w:marBottom w:val="0"/>
      <w:divBdr>
        <w:top w:val="none" w:sz="0" w:space="0" w:color="auto"/>
        <w:left w:val="none" w:sz="0" w:space="0" w:color="auto"/>
        <w:bottom w:val="none" w:sz="0" w:space="0" w:color="auto"/>
        <w:right w:val="none" w:sz="0" w:space="0" w:color="auto"/>
      </w:divBdr>
    </w:div>
    <w:div w:id="463541926">
      <w:bodyDiv w:val="1"/>
      <w:marLeft w:val="0"/>
      <w:marRight w:val="0"/>
      <w:marTop w:val="0"/>
      <w:marBottom w:val="0"/>
      <w:divBdr>
        <w:top w:val="none" w:sz="0" w:space="0" w:color="auto"/>
        <w:left w:val="none" w:sz="0" w:space="0" w:color="auto"/>
        <w:bottom w:val="none" w:sz="0" w:space="0" w:color="auto"/>
        <w:right w:val="none" w:sz="0" w:space="0" w:color="auto"/>
      </w:divBdr>
    </w:div>
    <w:div w:id="463545802">
      <w:bodyDiv w:val="1"/>
      <w:marLeft w:val="0"/>
      <w:marRight w:val="0"/>
      <w:marTop w:val="0"/>
      <w:marBottom w:val="0"/>
      <w:divBdr>
        <w:top w:val="none" w:sz="0" w:space="0" w:color="auto"/>
        <w:left w:val="none" w:sz="0" w:space="0" w:color="auto"/>
        <w:bottom w:val="none" w:sz="0" w:space="0" w:color="auto"/>
        <w:right w:val="none" w:sz="0" w:space="0" w:color="auto"/>
      </w:divBdr>
    </w:div>
    <w:div w:id="463667767">
      <w:bodyDiv w:val="1"/>
      <w:marLeft w:val="0"/>
      <w:marRight w:val="0"/>
      <w:marTop w:val="0"/>
      <w:marBottom w:val="0"/>
      <w:divBdr>
        <w:top w:val="none" w:sz="0" w:space="0" w:color="auto"/>
        <w:left w:val="none" w:sz="0" w:space="0" w:color="auto"/>
        <w:bottom w:val="none" w:sz="0" w:space="0" w:color="auto"/>
        <w:right w:val="none" w:sz="0" w:space="0" w:color="auto"/>
      </w:divBdr>
    </w:div>
    <w:div w:id="463667963">
      <w:bodyDiv w:val="1"/>
      <w:marLeft w:val="0"/>
      <w:marRight w:val="0"/>
      <w:marTop w:val="0"/>
      <w:marBottom w:val="0"/>
      <w:divBdr>
        <w:top w:val="none" w:sz="0" w:space="0" w:color="auto"/>
        <w:left w:val="none" w:sz="0" w:space="0" w:color="auto"/>
        <w:bottom w:val="none" w:sz="0" w:space="0" w:color="auto"/>
        <w:right w:val="none" w:sz="0" w:space="0" w:color="auto"/>
      </w:divBdr>
    </w:div>
    <w:div w:id="463692161">
      <w:bodyDiv w:val="1"/>
      <w:marLeft w:val="0"/>
      <w:marRight w:val="0"/>
      <w:marTop w:val="0"/>
      <w:marBottom w:val="0"/>
      <w:divBdr>
        <w:top w:val="none" w:sz="0" w:space="0" w:color="auto"/>
        <w:left w:val="none" w:sz="0" w:space="0" w:color="auto"/>
        <w:bottom w:val="none" w:sz="0" w:space="0" w:color="auto"/>
        <w:right w:val="none" w:sz="0" w:space="0" w:color="auto"/>
      </w:divBdr>
    </w:div>
    <w:div w:id="463692607">
      <w:bodyDiv w:val="1"/>
      <w:marLeft w:val="0"/>
      <w:marRight w:val="0"/>
      <w:marTop w:val="0"/>
      <w:marBottom w:val="0"/>
      <w:divBdr>
        <w:top w:val="none" w:sz="0" w:space="0" w:color="auto"/>
        <w:left w:val="none" w:sz="0" w:space="0" w:color="auto"/>
        <w:bottom w:val="none" w:sz="0" w:space="0" w:color="auto"/>
        <w:right w:val="none" w:sz="0" w:space="0" w:color="auto"/>
      </w:divBdr>
    </w:div>
    <w:div w:id="463695347">
      <w:bodyDiv w:val="1"/>
      <w:marLeft w:val="0"/>
      <w:marRight w:val="0"/>
      <w:marTop w:val="0"/>
      <w:marBottom w:val="0"/>
      <w:divBdr>
        <w:top w:val="none" w:sz="0" w:space="0" w:color="auto"/>
        <w:left w:val="none" w:sz="0" w:space="0" w:color="auto"/>
        <w:bottom w:val="none" w:sz="0" w:space="0" w:color="auto"/>
        <w:right w:val="none" w:sz="0" w:space="0" w:color="auto"/>
      </w:divBdr>
    </w:div>
    <w:div w:id="463696336">
      <w:bodyDiv w:val="1"/>
      <w:marLeft w:val="0"/>
      <w:marRight w:val="0"/>
      <w:marTop w:val="0"/>
      <w:marBottom w:val="0"/>
      <w:divBdr>
        <w:top w:val="none" w:sz="0" w:space="0" w:color="auto"/>
        <w:left w:val="none" w:sz="0" w:space="0" w:color="auto"/>
        <w:bottom w:val="none" w:sz="0" w:space="0" w:color="auto"/>
        <w:right w:val="none" w:sz="0" w:space="0" w:color="auto"/>
      </w:divBdr>
    </w:div>
    <w:div w:id="463698071">
      <w:bodyDiv w:val="1"/>
      <w:marLeft w:val="0"/>
      <w:marRight w:val="0"/>
      <w:marTop w:val="0"/>
      <w:marBottom w:val="0"/>
      <w:divBdr>
        <w:top w:val="none" w:sz="0" w:space="0" w:color="auto"/>
        <w:left w:val="none" w:sz="0" w:space="0" w:color="auto"/>
        <w:bottom w:val="none" w:sz="0" w:space="0" w:color="auto"/>
        <w:right w:val="none" w:sz="0" w:space="0" w:color="auto"/>
      </w:divBdr>
    </w:div>
    <w:div w:id="463735457">
      <w:bodyDiv w:val="1"/>
      <w:marLeft w:val="0"/>
      <w:marRight w:val="0"/>
      <w:marTop w:val="0"/>
      <w:marBottom w:val="0"/>
      <w:divBdr>
        <w:top w:val="none" w:sz="0" w:space="0" w:color="auto"/>
        <w:left w:val="none" w:sz="0" w:space="0" w:color="auto"/>
        <w:bottom w:val="none" w:sz="0" w:space="0" w:color="auto"/>
        <w:right w:val="none" w:sz="0" w:space="0" w:color="auto"/>
      </w:divBdr>
    </w:div>
    <w:div w:id="463736653">
      <w:bodyDiv w:val="1"/>
      <w:marLeft w:val="0"/>
      <w:marRight w:val="0"/>
      <w:marTop w:val="0"/>
      <w:marBottom w:val="0"/>
      <w:divBdr>
        <w:top w:val="none" w:sz="0" w:space="0" w:color="auto"/>
        <w:left w:val="none" w:sz="0" w:space="0" w:color="auto"/>
        <w:bottom w:val="none" w:sz="0" w:space="0" w:color="auto"/>
        <w:right w:val="none" w:sz="0" w:space="0" w:color="auto"/>
      </w:divBdr>
    </w:div>
    <w:div w:id="463737047">
      <w:bodyDiv w:val="1"/>
      <w:marLeft w:val="0"/>
      <w:marRight w:val="0"/>
      <w:marTop w:val="0"/>
      <w:marBottom w:val="0"/>
      <w:divBdr>
        <w:top w:val="none" w:sz="0" w:space="0" w:color="auto"/>
        <w:left w:val="none" w:sz="0" w:space="0" w:color="auto"/>
        <w:bottom w:val="none" w:sz="0" w:space="0" w:color="auto"/>
        <w:right w:val="none" w:sz="0" w:space="0" w:color="auto"/>
      </w:divBdr>
    </w:div>
    <w:div w:id="463741369">
      <w:bodyDiv w:val="1"/>
      <w:marLeft w:val="0"/>
      <w:marRight w:val="0"/>
      <w:marTop w:val="0"/>
      <w:marBottom w:val="0"/>
      <w:divBdr>
        <w:top w:val="none" w:sz="0" w:space="0" w:color="auto"/>
        <w:left w:val="none" w:sz="0" w:space="0" w:color="auto"/>
        <w:bottom w:val="none" w:sz="0" w:space="0" w:color="auto"/>
        <w:right w:val="none" w:sz="0" w:space="0" w:color="auto"/>
      </w:divBdr>
    </w:div>
    <w:div w:id="463741907">
      <w:bodyDiv w:val="1"/>
      <w:marLeft w:val="0"/>
      <w:marRight w:val="0"/>
      <w:marTop w:val="0"/>
      <w:marBottom w:val="0"/>
      <w:divBdr>
        <w:top w:val="none" w:sz="0" w:space="0" w:color="auto"/>
        <w:left w:val="none" w:sz="0" w:space="0" w:color="auto"/>
        <w:bottom w:val="none" w:sz="0" w:space="0" w:color="auto"/>
        <w:right w:val="none" w:sz="0" w:space="0" w:color="auto"/>
      </w:divBdr>
    </w:div>
    <w:div w:id="463809646">
      <w:bodyDiv w:val="1"/>
      <w:marLeft w:val="0"/>
      <w:marRight w:val="0"/>
      <w:marTop w:val="0"/>
      <w:marBottom w:val="0"/>
      <w:divBdr>
        <w:top w:val="none" w:sz="0" w:space="0" w:color="auto"/>
        <w:left w:val="none" w:sz="0" w:space="0" w:color="auto"/>
        <w:bottom w:val="none" w:sz="0" w:space="0" w:color="auto"/>
        <w:right w:val="none" w:sz="0" w:space="0" w:color="auto"/>
      </w:divBdr>
    </w:div>
    <w:div w:id="463810330">
      <w:bodyDiv w:val="1"/>
      <w:marLeft w:val="0"/>
      <w:marRight w:val="0"/>
      <w:marTop w:val="0"/>
      <w:marBottom w:val="0"/>
      <w:divBdr>
        <w:top w:val="none" w:sz="0" w:space="0" w:color="auto"/>
        <w:left w:val="none" w:sz="0" w:space="0" w:color="auto"/>
        <w:bottom w:val="none" w:sz="0" w:space="0" w:color="auto"/>
        <w:right w:val="none" w:sz="0" w:space="0" w:color="auto"/>
      </w:divBdr>
    </w:div>
    <w:div w:id="463812096">
      <w:bodyDiv w:val="1"/>
      <w:marLeft w:val="0"/>
      <w:marRight w:val="0"/>
      <w:marTop w:val="0"/>
      <w:marBottom w:val="0"/>
      <w:divBdr>
        <w:top w:val="none" w:sz="0" w:space="0" w:color="auto"/>
        <w:left w:val="none" w:sz="0" w:space="0" w:color="auto"/>
        <w:bottom w:val="none" w:sz="0" w:space="0" w:color="auto"/>
        <w:right w:val="none" w:sz="0" w:space="0" w:color="auto"/>
      </w:divBdr>
    </w:div>
    <w:div w:id="463817336">
      <w:bodyDiv w:val="1"/>
      <w:marLeft w:val="0"/>
      <w:marRight w:val="0"/>
      <w:marTop w:val="0"/>
      <w:marBottom w:val="0"/>
      <w:divBdr>
        <w:top w:val="none" w:sz="0" w:space="0" w:color="auto"/>
        <w:left w:val="none" w:sz="0" w:space="0" w:color="auto"/>
        <w:bottom w:val="none" w:sz="0" w:space="0" w:color="auto"/>
        <w:right w:val="none" w:sz="0" w:space="0" w:color="auto"/>
      </w:divBdr>
    </w:div>
    <w:div w:id="463888199">
      <w:bodyDiv w:val="1"/>
      <w:marLeft w:val="0"/>
      <w:marRight w:val="0"/>
      <w:marTop w:val="0"/>
      <w:marBottom w:val="0"/>
      <w:divBdr>
        <w:top w:val="none" w:sz="0" w:space="0" w:color="auto"/>
        <w:left w:val="none" w:sz="0" w:space="0" w:color="auto"/>
        <w:bottom w:val="none" w:sz="0" w:space="0" w:color="auto"/>
        <w:right w:val="none" w:sz="0" w:space="0" w:color="auto"/>
      </w:divBdr>
    </w:div>
    <w:div w:id="463892321">
      <w:bodyDiv w:val="1"/>
      <w:marLeft w:val="0"/>
      <w:marRight w:val="0"/>
      <w:marTop w:val="0"/>
      <w:marBottom w:val="0"/>
      <w:divBdr>
        <w:top w:val="none" w:sz="0" w:space="0" w:color="auto"/>
        <w:left w:val="none" w:sz="0" w:space="0" w:color="auto"/>
        <w:bottom w:val="none" w:sz="0" w:space="0" w:color="auto"/>
        <w:right w:val="none" w:sz="0" w:space="0" w:color="auto"/>
      </w:divBdr>
    </w:div>
    <w:div w:id="463893730">
      <w:bodyDiv w:val="1"/>
      <w:marLeft w:val="0"/>
      <w:marRight w:val="0"/>
      <w:marTop w:val="0"/>
      <w:marBottom w:val="0"/>
      <w:divBdr>
        <w:top w:val="none" w:sz="0" w:space="0" w:color="auto"/>
        <w:left w:val="none" w:sz="0" w:space="0" w:color="auto"/>
        <w:bottom w:val="none" w:sz="0" w:space="0" w:color="auto"/>
        <w:right w:val="none" w:sz="0" w:space="0" w:color="auto"/>
      </w:divBdr>
    </w:div>
    <w:div w:id="463931274">
      <w:bodyDiv w:val="1"/>
      <w:marLeft w:val="0"/>
      <w:marRight w:val="0"/>
      <w:marTop w:val="0"/>
      <w:marBottom w:val="0"/>
      <w:divBdr>
        <w:top w:val="none" w:sz="0" w:space="0" w:color="auto"/>
        <w:left w:val="none" w:sz="0" w:space="0" w:color="auto"/>
        <w:bottom w:val="none" w:sz="0" w:space="0" w:color="auto"/>
        <w:right w:val="none" w:sz="0" w:space="0" w:color="auto"/>
      </w:divBdr>
    </w:div>
    <w:div w:id="463933236">
      <w:bodyDiv w:val="1"/>
      <w:marLeft w:val="0"/>
      <w:marRight w:val="0"/>
      <w:marTop w:val="0"/>
      <w:marBottom w:val="0"/>
      <w:divBdr>
        <w:top w:val="none" w:sz="0" w:space="0" w:color="auto"/>
        <w:left w:val="none" w:sz="0" w:space="0" w:color="auto"/>
        <w:bottom w:val="none" w:sz="0" w:space="0" w:color="auto"/>
        <w:right w:val="none" w:sz="0" w:space="0" w:color="auto"/>
      </w:divBdr>
    </w:div>
    <w:div w:id="463936677">
      <w:bodyDiv w:val="1"/>
      <w:marLeft w:val="0"/>
      <w:marRight w:val="0"/>
      <w:marTop w:val="0"/>
      <w:marBottom w:val="0"/>
      <w:divBdr>
        <w:top w:val="none" w:sz="0" w:space="0" w:color="auto"/>
        <w:left w:val="none" w:sz="0" w:space="0" w:color="auto"/>
        <w:bottom w:val="none" w:sz="0" w:space="0" w:color="auto"/>
        <w:right w:val="none" w:sz="0" w:space="0" w:color="auto"/>
      </w:divBdr>
    </w:div>
    <w:div w:id="463937331">
      <w:bodyDiv w:val="1"/>
      <w:marLeft w:val="0"/>
      <w:marRight w:val="0"/>
      <w:marTop w:val="0"/>
      <w:marBottom w:val="0"/>
      <w:divBdr>
        <w:top w:val="none" w:sz="0" w:space="0" w:color="auto"/>
        <w:left w:val="none" w:sz="0" w:space="0" w:color="auto"/>
        <w:bottom w:val="none" w:sz="0" w:space="0" w:color="auto"/>
        <w:right w:val="none" w:sz="0" w:space="0" w:color="auto"/>
      </w:divBdr>
    </w:div>
    <w:div w:id="464007465">
      <w:bodyDiv w:val="1"/>
      <w:marLeft w:val="0"/>
      <w:marRight w:val="0"/>
      <w:marTop w:val="0"/>
      <w:marBottom w:val="0"/>
      <w:divBdr>
        <w:top w:val="none" w:sz="0" w:space="0" w:color="auto"/>
        <w:left w:val="none" w:sz="0" w:space="0" w:color="auto"/>
        <w:bottom w:val="none" w:sz="0" w:space="0" w:color="auto"/>
        <w:right w:val="none" w:sz="0" w:space="0" w:color="auto"/>
      </w:divBdr>
    </w:div>
    <w:div w:id="464008426">
      <w:bodyDiv w:val="1"/>
      <w:marLeft w:val="0"/>
      <w:marRight w:val="0"/>
      <w:marTop w:val="0"/>
      <w:marBottom w:val="0"/>
      <w:divBdr>
        <w:top w:val="none" w:sz="0" w:space="0" w:color="auto"/>
        <w:left w:val="none" w:sz="0" w:space="0" w:color="auto"/>
        <w:bottom w:val="none" w:sz="0" w:space="0" w:color="auto"/>
        <w:right w:val="none" w:sz="0" w:space="0" w:color="auto"/>
      </w:divBdr>
    </w:div>
    <w:div w:id="464009972">
      <w:bodyDiv w:val="1"/>
      <w:marLeft w:val="0"/>
      <w:marRight w:val="0"/>
      <w:marTop w:val="0"/>
      <w:marBottom w:val="0"/>
      <w:divBdr>
        <w:top w:val="none" w:sz="0" w:space="0" w:color="auto"/>
        <w:left w:val="none" w:sz="0" w:space="0" w:color="auto"/>
        <w:bottom w:val="none" w:sz="0" w:space="0" w:color="auto"/>
        <w:right w:val="none" w:sz="0" w:space="0" w:color="auto"/>
      </w:divBdr>
    </w:div>
    <w:div w:id="464012163">
      <w:bodyDiv w:val="1"/>
      <w:marLeft w:val="0"/>
      <w:marRight w:val="0"/>
      <w:marTop w:val="0"/>
      <w:marBottom w:val="0"/>
      <w:divBdr>
        <w:top w:val="none" w:sz="0" w:space="0" w:color="auto"/>
        <w:left w:val="none" w:sz="0" w:space="0" w:color="auto"/>
        <w:bottom w:val="none" w:sz="0" w:space="0" w:color="auto"/>
        <w:right w:val="none" w:sz="0" w:space="0" w:color="auto"/>
      </w:divBdr>
    </w:div>
    <w:div w:id="464085232">
      <w:bodyDiv w:val="1"/>
      <w:marLeft w:val="0"/>
      <w:marRight w:val="0"/>
      <w:marTop w:val="0"/>
      <w:marBottom w:val="0"/>
      <w:divBdr>
        <w:top w:val="none" w:sz="0" w:space="0" w:color="auto"/>
        <w:left w:val="none" w:sz="0" w:space="0" w:color="auto"/>
        <w:bottom w:val="none" w:sz="0" w:space="0" w:color="auto"/>
        <w:right w:val="none" w:sz="0" w:space="0" w:color="auto"/>
      </w:divBdr>
    </w:div>
    <w:div w:id="464129372">
      <w:bodyDiv w:val="1"/>
      <w:marLeft w:val="0"/>
      <w:marRight w:val="0"/>
      <w:marTop w:val="0"/>
      <w:marBottom w:val="0"/>
      <w:divBdr>
        <w:top w:val="none" w:sz="0" w:space="0" w:color="auto"/>
        <w:left w:val="none" w:sz="0" w:space="0" w:color="auto"/>
        <w:bottom w:val="none" w:sz="0" w:space="0" w:color="auto"/>
        <w:right w:val="none" w:sz="0" w:space="0" w:color="auto"/>
      </w:divBdr>
    </w:div>
    <w:div w:id="464199956">
      <w:bodyDiv w:val="1"/>
      <w:marLeft w:val="0"/>
      <w:marRight w:val="0"/>
      <w:marTop w:val="0"/>
      <w:marBottom w:val="0"/>
      <w:divBdr>
        <w:top w:val="none" w:sz="0" w:space="0" w:color="auto"/>
        <w:left w:val="none" w:sz="0" w:space="0" w:color="auto"/>
        <w:bottom w:val="none" w:sz="0" w:space="0" w:color="auto"/>
        <w:right w:val="none" w:sz="0" w:space="0" w:color="auto"/>
      </w:divBdr>
    </w:div>
    <w:div w:id="464200144">
      <w:bodyDiv w:val="1"/>
      <w:marLeft w:val="0"/>
      <w:marRight w:val="0"/>
      <w:marTop w:val="0"/>
      <w:marBottom w:val="0"/>
      <w:divBdr>
        <w:top w:val="none" w:sz="0" w:space="0" w:color="auto"/>
        <w:left w:val="none" w:sz="0" w:space="0" w:color="auto"/>
        <w:bottom w:val="none" w:sz="0" w:space="0" w:color="auto"/>
        <w:right w:val="none" w:sz="0" w:space="0" w:color="auto"/>
      </w:divBdr>
    </w:div>
    <w:div w:id="464201720">
      <w:bodyDiv w:val="1"/>
      <w:marLeft w:val="0"/>
      <w:marRight w:val="0"/>
      <w:marTop w:val="0"/>
      <w:marBottom w:val="0"/>
      <w:divBdr>
        <w:top w:val="none" w:sz="0" w:space="0" w:color="auto"/>
        <w:left w:val="none" w:sz="0" w:space="0" w:color="auto"/>
        <w:bottom w:val="none" w:sz="0" w:space="0" w:color="auto"/>
        <w:right w:val="none" w:sz="0" w:space="0" w:color="auto"/>
      </w:divBdr>
    </w:div>
    <w:div w:id="464203234">
      <w:bodyDiv w:val="1"/>
      <w:marLeft w:val="0"/>
      <w:marRight w:val="0"/>
      <w:marTop w:val="0"/>
      <w:marBottom w:val="0"/>
      <w:divBdr>
        <w:top w:val="none" w:sz="0" w:space="0" w:color="auto"/>
        <w:left w:val="none" w:sz="0" w:space="0" w:color="auto"/>
        <w:bottom w:val="none" w:sz="0" w:space="0" w:color="auto"/>
        <w:right w:val="none" w:sz="0" w:space="0" w:color="auto"/>
      </w:divBdr>
    </w:div>
    <w:div w:id="464272911">
      <w:bodyDiv w:val="1"/>
      <w:marLeft w:val="0"/>
      <w:marRight w:val="0"/>
      <w:marTop w:val="0"/>
      <w:marBottom w:val="0"/>
      <w:divBdr>
        <w:top w:val="none" w:sz="0" w:space="0" w:color="auto"/>
        <w:left w:val="none" w:sz="0" w:space="0" w:color="auto"/>
        <w:bottom w:val="none" w:sz="0" w:space="0" w:color="auto"/>
        <w:right w:val="none" w:sz="0" w:space="0" w:color="auto"/>
      </w:divBdr>
    </w:div>
    <w:div w:id="464322645">
      <w:bodyDiv w:val="1"/>
      <w:marLeft w:val="0"/>
      <w:marRight w:val="0"/>
      <w:marTop w:val="0"/>
      <w:marBottom w:val="0"/>
      <w:divBdr>
        <w:top w:val="none" w:sz="0" w:space="0" w:color="auto"/>
        <w:left w:val="none" w:sz="0" w:space="0" w:color="auto"/>
        <w:bottom w:val="none" w:sz="0" w:space="0" w:color="auto"/>
        <w:right w:val="none" w:sz="0" w:space="0" w:color="auto"/>
      </w:divBdr>
    </w:div>
    <w:div w:id="464351609">
      <w:bodyDiv w:val="1"/>
      <w:marLeft w:val="0"/>
      <w:marRight w:val="0"/>
      <w:marTop w:val="0"/>
      <w:marBottom w:val="0"/>
      <w:divBdr>
        <w:top w:val="none" w:sz="0" w:space="0" w:color="auto"/>
        <w:left w:val="none" w:sz="0" w:space="0" w:color="auto"/>
        <w:bottom w:val="none" w:sz="0" w:space="0" w:color="auto"/>
        <w:right w:val="none" w:sz="0" w:space="0" w:color="auto"/>
      </w:divBdr>
    </w:div>
    <w:div w:id="464397766">
      <w:bodyDiv w:val="1"/>
      <w:marLeft w:val="0"/>
      <w:marRight w:val="0"/>
      <w:marTop w:val="0"/>
      <w:marBottom w:val="0"/>
      <w:divBdr>
        <w:top w:val="none" w:sz="0" w:space="0" w:color="auto"/>
        <w:left w:val="none" w:sz="0" w:space="0" w:color="auto"/>
        <w:bottom w:val="none" w:sz="0" w:space="0" w:color="auto"/>
        <w:right w:val="none" w:sz="0" w:space="0" w:color="auto"/>
      </w:divBdr>
    </w:div>
    <w:div w:id="464399044">
      <w:bodyDiv w:val="1"/>
      <w:marLeft w:val="0"/>
      <w:marRight w:val="0"/>
      <w:marTop w:val="0"/>
      <w:marBottom w:val="0"/>
      <w:divBdr>
        <w:top w:val="none" w:sz="0" w:space="0" w:color="auto"/>
        <w:left w:val="none" w:sz="0" w:space="0" w:color="auto"/>
        <w:bottom w:val="none" w:sz="0" w:space="0" w:color="auto"/>
        <w:right w:val="none" w:sz="0" w:space="0" w:color="auto"/>
      </w:divBdr>
    </w:div>
    <w:div w:id="464465608">
      <w:bodyDiv w:val="1"/>
      <w:marLeft w:val="0"/>
      <w:marRight w:val="0"/>
      <w:marTop w:val="0"/>
      <w:marBottom w:val="0"/>
      <w:divBdr>
        <w:top w:val="none" w:sz="0" w:space="0" w:color="auto"/>
        <w:left w:val="none" w:sz="0" w:space="0" w:color="auto"/>
        <w:bottom w:val="none" w:sz="0" w:space="0" w:color="auto"/>
        <w:right w:val="none" w:sz="0" w:space="0" w:color="auto"/>
      </w:divBdr>
    </w:div>
    <w:div w:id="464466833">
      <w:bodyDiv w:val="1"/>
      <w:marLeft w:val="0"/>
      <w:marRight w:val="0"/>
      <w:marTop w:val="0"/>
      <w:marBottom w:val="0"/>
      <w:divBdr>
        <w:top w:val="none" w:sz="0" w:space="0" w:color="auto"/>
        <w:left w:val="none" w:sz="0" w:space="0" w:color="auto"/>
        <w:bottom w:val="none" w:sz="0" w:space="0" w:color="auto"/>
        <w:right w:val="none" w:sz="0" w:space="0" w:color="auto"/>
      </w:divBdr>
    </w:div>
    <w:div w:id="464468590">
      <w:bodyDiv w:val="1"/>
      <w:marLeft w:val="0"/>
      <w:marRight w:val="0"/>
      <w:marTop w:val="0"/>
      <w:marBottom w:val="0"/>
      <w:divBdr>
        <w:top w:val="none" w:sz="0" w:space="0" w:color="auto"/>
        <w:left w:val="none" w:sz="0" w:space="0" w:color="auto"/>
        <w:bottom w:val="none" w:sz="0" w:space="0" w:color="auto"/>
        <w:right w:val="none" w:sz="0" w:space="0" w:color="auto"/>
      </w:divBdr>
    </w:div>
    <w:div w:id="464469725">
      <w:bodyDiv w:val="1"/>
      <w:marLeft w:val="0"/>
      <w:marRight w:val="0"/>
      <w:marTop w:val="0"/>
      <w:marBottom w:val="0"/>
      <w:divBdr>
        <w:top w:val="none" w:sz="0" w:space="0" w:color="auto"/>
        <w:left w:val="none" w:sz="0" w:space="0" w:color="auto"/>
        <w:bottom w:val="none" w:sz="0" w:space="0" w:color="auto"/>
        <w:right w:val="none" w:sz="0" w:space="0" w:color="auto"/>
      </w:divBdr>
    </w:div>
    <w:div w:id="464541004">
      <w:bodyDiv w:val="1"/>
      <w:marLeft w:val="0"/>
      <w:marRight w:val="0"/>
      <w:marTop w:val="0"/>
      <w:marBottom w:val="0"/>
      <w:divBdr>
        <w:top w:val="none" w:sz="0" w:space="0" w:color="auto"/>
        <w:left w:val="none" w:sz="0" w:space="0" w:color="auto"/>
        <w:bottom w:val="none" w:sz="0" w:space="0" w:color="auto"/>
        <w:right w:val="none" w:sz="0" w:space="0" w:color="auto"/>
      </w:divBdr>
    </w:div>
    <w:div w:id="464545862">
      <w:bodyDiv w:val="1"/>
      <w:marLeft w:val="0"/>
      <w:marRight w:val="0"/>
      <w:marTop w:val="0"/>
      <w:marBottom w:val="0"/>
      <w:divBdr>
        <w:top w:val="none" w:sz="0" w:space="0" w:color="auto"/>
        <w:left w:val="none" w:sz="0" w:space="0" w:color="auto"/>
        <w:bottom w:val="none" w:sz="0" w:space="0" w:color="auto"/>
        <w:right w:val="none" w:sz="0" w:space="0" w:color="auto"/>
      </w:divBdr>
    </w:div>
    <w:div w:id="464588600">
      <w:bodyDiv w:val="1"/>
      <w:marLeft w:val="0"/>
      <w:marRight w:val="0"/>
      <w:marTop w:val="0"/>
      <w:marBottom w:val="0"/>
      <w:divBdr>
        <w:top w:val="none" w:sz="0" w:space="0" w:color="auto"/>
        <w:left w:val="none" w:sz="0" w:space="0" w:color="auto"/>
        <w:bottom w:val="none" w:sz="0" w:space="0" w:color="auto"/>
        <w:right w:val="none" w:sz="0" w:space="0" w:color="auto"/>
      </w:divBdr>
    </w:div>
    <w:div w:id="464661259">
      <w:bodyDiv w:val="1"/>
      <w:marLeft w:val="0"/>
      <w:marRight w:val="0"/>
      <w:marTop w:val="0"/>
      <w:marBottom w:val="0"/>
      <w:divBdr>
        <w:top w:val="none" w:sz="0" w:space="0" w:color="auto"/>
        <w:left w:val="none" w:sz="0" w:space="0" w:color="auto"/>
        <w:bottom w:val="none" w:sz="0" w:space="0" w:color="auto"/>
        <w:right w:val="none" w:sz="0" w:space="0" w:color="auto"/>
      </w:divBdr>
    </w:div>
    <w:div w:id="464663738">
      <w:bodyDiv w:val="1"/>
      <w:marLeft w:val="0"/>
      <w:marRight w:val="0"/>
      <w:marTop w:val="0"/>
      <w:marBottom w:val="0"/>
      <w:divBdr>
        <w:top w:val="none" w:sz="0" w:space="0" w:color="auto"/>
        <w:left w:val="none" w:sz="0" w:space="0" w:color="auto"/>
        <w:bottom w:val="none" w:sz="0" w:space="0" w:color="auto"/>
        <w:right w:val="none" w:sz="0" w:space="0" w:color="auto"/>
      </w:divBdr>
    </w:div>
    <w:div w:id="464665960">
      <w:bodyDiv w:val="1"/>
      <w:marLeft w:val="0"/>
      <w:marRight w:val="0"/>
      <w:marTop w:val="0"/>
      <w:marBottom w:val="0"/>
      <w:divBdr>
        <w:top w:val="none" w:sz="0" w:space="0" w:color="auto"/>
        <w:left w:val="none" w:sz="0" w:space="0" w:color="auto"/>
        <w:bottom w:val="none" w:sz="0" w:space="0" w:color="auto"/>
        <w:right w:val="none" w:sz="0" w:space="0" w:color="auto"/>
      </w:divBdr>
    </w:div>
    <w:div w:id="464736836">
      <w:bodyDiv w:val="1"/>
      <w:marLeft w:val="0"/>
      <w:marRight w:val="0"/>
      <w:marTop w:val="0"/>
      <w:marBottom w:val="0"/>
      <w:divBdr>
        <w:top w:val="none" w:sz="0" w:space="0" w:color="auto"/>
        <w:left w:val="none" w:sz="0" w:space="0" w:color="auto"/>
        <w:bottom w:val="none" w:sz="0" w:space="0" w:color="auto"/>
        <w:right w:val="none" w:sz="0" w:space="0" w:color="auto"/>
      </w:divBdr>
    </w:div>
    <w:div w:id="464737691">
      <w:bodyDiv w:val="1"/>
      <w:marLeft w:val="0"/>
      <w:marRight w:val="0"/>
      <w:marTop w:val="0"/>
      <w:marBottom w:val="0"/>
      <w:divBdr>
        <w:top w:val="none" w:sz="0" w:space="0" w:color="auto"/>
        <w:left w:val="none" w:sz="0" w:space="0" w:color="auto"/>
        <w:bottom w:val="none" w:sz="0" w:space="0" w:color="auto"/>
        <w:right w:val="none" w:sz="0" w:space="0" w:color="auto"/>
      </w:divBdr>
    </w:div>
    <w:div w:id="464741077">
      <w:bodyDiv w:val="1"/>
      <w:marLeft w:val="0"/>
      <w:marRight w:val="0"/>
      <w:marTop w:val="0"/>
      <w:marBottom w:val="0"/>
      <w:divBdr>
        <w:top w:val="none" w:sz="0" w:space="0" w:color="auto"/>
        <w:left w:val="none" w:sz="0" w:space="0" w:color="auto"/>
        <w:bottom w:val="none" w:sz="0" w:space="0" w:color="auto"/>
        <w:right w:val="none" w:sz="0" w:space="0" w:color="auto"/>
      </w:divBdr>
    </w:div>
    <w:div w:id="464741941">
      <w:bodyDiv w:val="1"/>
      <w:marLeft w:val="0"/>
      <w:marRight w:val="0"/>
      <w:marTop w:val="0"/>
      <w:marBottom w:val="0"/>
      <w:divBdr>
        <w:top w:val="none" w:sz="0" w:space="0" w:color="auto"/>
        <w:left w:val="none" w:sz="0" w:space="0" w:color="auto"/>
        <w:bottom w:val="none" w:sz="0" w:space="0" w:color="auto"/>
        <w:right w:val="none" w:sz="0" w:space="0" w:color="auto"/>
      </w:divBdr>
    </w:div>
    <w:div w:id="464743350">
      <w:bodyDiv w:val="1"/>
      <w:marLeft w:val="0"/>
      <w:marRight w:val="0"/>
      <w:marTop w:val="0"/>
      <w:marBottom w:val="0"/>
      <w:divBdr>
        <w:top w:val="none" w:sz="0" w:space="0" w:color="auto"/>
        <w:left w:val="none" w:sz="0" w:space="0" w:color="auto"/>
        <w:bottom w:val="none" w:sz="0" w:space="0" w:color="auto"/>
        <w:right w:val="none" w:sz="0" w:space="0" w:color="auto"/>
      </w:divBdr>
    </w:div>
    <w:div w:id="464784044">
      <w:bodyDiv w:val="1"/>
      <w:marLeft w:val="0"/>
      <w:marRight w:val="0"/>
      <w:marTop w:val="0"/>
      <w:marBottom w:val="0"/>
      <w:divBdr>
        <w:top w:val="none" w:sz="0" w:space="0" w:color="auto"/>
        <w:left w:val="none" w:sz="0" w:space="0" w:color="auto"/>
        <w:bottom w:val="none" w:sz="0" w:space="0" w:color="auto"/>
        <w:right w:val="none" w:sz="0" w:space="0" w:color="auto"/>
      </w:divBdr>
    </w:div>
    <w:div w:id="464785023">
      <w:bodyDiv w:val="1"/>
      <w:marLeft w:val="0"/>
      <w:marRight w:val="0"/>
      <w:marTop w:val="0"/>
      <w:marBottom w:val="0"/>
      <w:divBdr>
        <w:top w:val="none" w:sz="0" w:space="0" w:color="auto"/>
        <w:left w:val="none" w:sz="0" w:space="0" w:color="auto"/>
        <w:bottom w:val="none" w:sz="0" w:space="0" w:color="auto"/>
        <w:right w:val="none" w:sz="0" w:space="0" w:color="auto"/>
      </w:divBdr>
    </w:div>
    <w:div w:id="464809272">
      <w:bodyDiv w:val="1"/>
      <w:marLeft w:val="0"/>
      <w:marRight w:val="0"/>
      <w:marTop w:val="0"/>
      <w:marBottom w:val="0"/>
      <w:divBdr>
        <w:top w:val="none" w:sz="0" w:space="0" w:color="auto"/>
        <w:left w:val="none" w:sz="0" w:space="0" w:color="auto"/>
        <w:bottom w:val="none" w:sz="0" w:space="0" w:color="auto"/>
        <w:right w:val="none" w:sz="0" w:space="0" w:color="auto"/>
      </w:divBdr>
    </w:div>
    <w:div w:id="464810456">
      <w:bodyDiv w:val="1"/>
      <w:marLeft w:val="0"/>
      <w:marRight w:val="0"/>
      <w:marTop w:val="0"/>
      <w:marBottom w:val="0"/>
      <w:divBdr>
        <w:top w:val="none" w:sz="0" w:space="0" w:color="auto"/>
        <w:left w:val="none" w:sz="0" w:space="0" w:color="auto"/>
        <w:bottom w:val="none" w:sz="0" w:space="0" w:color="auto"/>
        <w:right w:val="none" w:sz="0" w:space="0" w:color="auto"/>
      </w:divBdr>
    </w:div>
    <w:div w:id="464812213">
      <w:bodyDiv w:val="1"/>
      <w:marLeft w:val="0"/>
      <w:marRight w:val="0"/>
      <w:marTop w:val="0"/>
      <w:marBottom w:val="0"/>
      <w:divBdr>
        <w:top w:val="none" w:sz="0" w:space="0" w:color="auto"/>
        <w:left w:val="none" w:sz="0" w:space="0" w:color="auto"/>
        <w:bottom w:val="none" w:sz="0" w:space="0" w:color="auto"/>
        <w:right w:val="none" w:sz="0" w:space="0" w:color="auto"/>
      </w:divBdr>
    </w:div>
    <w:div w:id="464812336">
      <w:bodyDiv w:val="1"/>
      <w:marLeft w:val="0"/>
      <w:marRight w:val="0"/>
      <w:marTop w:val="0"/>
      <w:marBottom w:val="0"/>
      <w:divBdr>
        <w:top w:val="none" w:sz="0" w:space="0" w:color="auto"/>
        <w:left w:val="none" w:sz="0" w:space="0" w:color="auto"/>
        <w:bottom w:val="none" w:sz="0" w:space="0" w:color="auto"/>
        <w:right w:val="none" w:sz="0" w:space="0" w:color="auto"/>
      </w:divBdr>
    </w:div>
    <w:div w:id="464853030">
      <w:bodyDiv w:val="1"/>
      <w:marLeft w:val="0"/>
      <w:marRight w:val="0"/>
      <w:marTop w:val="0"/>
      <w:marBottom w:val="0"/>
      <w:divBdr>
        <w:top w:val="none" w:sz="0" w:space="0" w:color="auto"/>
        <w:left w:val="none" w:sz="0" w:space="0" w:color="auto"/>
        <w:bottom w:val="none" w:sz="0" w:space="0" w:color="auto"/>
        <w:right w:val="none" w:sz="0" w:space="0" w:color="auto"/>
      </w:divBdr>
    </w:div>
    <w:div w:id="464856144">
      <w:bodyDiv w:val="1"/>
      <w:marLeft w:val="0"/>
      <w:marRight w:val="0"/>
      <w:marTop w:val="0"/>
      <w:marBottom w:val="0"/>
      <w:divBdr>
        <w:top w:val="none" w:sz="0" w:space="0" w:color="auto"/>
        <w:left w:val="none" w:sz="0" w:space="0" w:color="auto"/>
        <w:bottom w:val="none" w:sz="0" w:space="0" w:color="auto"/>
        <w:right w:val="none" w:sz="0" w:space="0" w:color="auto"/>
      </w:divBdr>
    </w:div>
    <w:div w:id="464857984">
      <w:bodyDiv w:val="1"/>
      <w:marLeft w:val="0"/>
      <w:marRight w:val="0"/>
      <w:marTop w:val="0"/>
      <w:marBottom w:val="0"/>
      <w:divBdr>
        <w:top w:val="none" w:sz="0" w:space="0" w:color="auto"/>
        <w:left w:val="none" w:sz="0" w:space="0" w:color="auto"/>
        <w:bottom w:val="none" w:sz="0" w:space="0" w:color="auto"/>
        <w:right w:val="none" w:sz="0" w:space="0" w:color="auto"/>
      </w:divBdr>
    </w:div>
    <w:div w:id="464860181">
      <w:bodyDiv w:val="1"/>
      <w:marLeft w:val="0"/>
      <w:marRight w:val="0"/>
      <w:marTop w:val="0"/>
      <w:marBottom w:val="0"/>
      <w:divBdr>
        <w:top w:val="none" w:sz="0" w:space="0" w:color="auto"/>
        <w:left w:val="none" w:sz="0" w:space="0" w:color="auto"/>
        <w:bottom w:val="none" w:sz="0" w:space="0" w:color="auto"/>
        <w:right w:val="none" w:sz="0" w:space="0" w:color="auto"/>
      </w:divBdr>
    </w:div>
    <w:div w:id="464927540">
      <w:bodyDiv w:val="1"/>
      <w:marLeft w:val="0"/>
      <w:marRight w:val="0"/>
      <w:marTop w:val="0"/>
      <w:marBottom w:val="0"/>
      <w:divBdr>
        <w:top w:val="none" w:sz="0" w:space="0" w:color="auto"/>
        <w:left w:val="none" w:sz="0" w:space="0" w:color="auto"/>
        <w:bottom w:val="none" w:sz="0" w:space="0" w:color="auto"/>
        <w:right w:val="none" w:sz="0" w:space="0" w:color="auto"/>
      </w:divBdr>
    </w:div>
    <w:div w:id="464934140">
      <w:bodyDiv w:val="1"/>
      <w:marLeft w:val="0"/>
      <w:marRight w:val="0"/>
      <w:marTop w:val="0"/>
      <w:marBottom w:val="0"/>
      <w:divBdr>
        <w:top w:val="none" w:sz="0" w:space="0" w:color="auto"/>
        <w:left w:val="none" w:sz="0" w:space="0" w:color="auto"/>
        <w:bottom w:val="none" w:sz="0" w:space="0" w:color="auto"/>
        <w:right w:val="none" w:sz="0" w:space="0" w:color="auto"/>
      </w:divBdr>
    </w:div>
    <w:div w:id="464934507">
      <w:bodyDiv w:val="1"/>
      <w:marLeft w:val="0"/>
      <w:marRight w:val="0"/>
      <w:marTop w:val="0"/>
      <w:marBottom w:val="0"/>
      <w:divBdr>
        <w:top w:val="none" w:sz="0" w:space="0" w:color="auto"/>
        <w:left w:val="none" w:sz="0" w:space="0" w:color="auto"/>
        <w:bottom w:val="none" w:sz="0" w:space="0" w:color="auto"/>
        <w:right w:val="none" w:sz="0" w:space="0" w:color="auto"/>
      </w:divBdr>
    </w:div>
    <w:div w:id="464935050">
      <w:bodyDiv w:val="1"/>
      <w:marLeft w:val="0"/>
      <w:marRight w:val="0"/>
      <w:marTop w:val="0"/>
      <w:marBottom w:val="0"/>
      <w:divBdr>
        <w:top w:val="none" w:sz="0" w:space="0" w:color="auto"/>
        <w:left w:val="none" w:sz="0" w:space="0" w:color="auto"/>
        <w:bottom w:val="none" w:sz="0" w:space="0" w:color="auto"/>
        <w:right w:val="none" w:sz="0" w:space="0" w:color="auto"/>
      </w:divBdr>
    </w:div>
    <w:div w:id="465003312">
      <w:bodyDiv w:val="1"/>
      <w:marLeft w:val="0"/>
      <w:marRight w:val="0"/>
      <w:marTop w:val="0"/>
      <w:marBottom w:val="0"/>
      <w:divBdr>
        <w:top w:val="none" w:sz="0" w:space="0" w:color="auto"/>
        <w:left w:val="none" w:sz="0" w:space="0" w:color="auto"/>
        <w:bottom w:val="none" w:sz="0" w:space="0" w:color="auto"/>
        <w:right w:val="none" w:sz="0" w:space="0" w:color="auto"/>
      </w:divBdr>
    </w:div>
    <w:div w:id="465006014">
      <w:bodyDiv w:val="1"/>
      <w:marLeft w:val="0"/>
      <w:marRight w:val="0"/>
      <w:marTop w:val="0"/>
      <w:marBottom w:val="0"/>
      <w:divBdr>
        <w:top w:val="none" w:sz="0" w:space="0" w:color="auto"/>
        <w:left w:val="none" w:sz="0" w:space="0" w:color="auto"/>
        <w:bottom w:val="none" w:sz="0" w:space="0" w:color="auto"/>
        <w:right w:val="none" w:sz="0" w:space="0" w:color="auto"/>
      </w:divBdr>
    </w:div>
    <w:div w:id="465006099">
      <w:bodyDiv w:val="1"/>
      <w:marLeft w:val="0"/>
      <w:marRight w:val="0"/>
      <w:marTop w:val="0"/>
      <w:marBottom w:val="0"/>
      <w:divBdr>
        <w:top w:val="none" w:sz="0" w:space="0" w:color="auto"/>
        <w:left w:val="none" w:sz="0" w:space="0" w:color="auto"/>
        <w:bottom w:val="none" w:sz="0" w:space="0" w:color="auto"/>
        <w:right w:val="none" w:sz="0" w:space="0" w:color="auto"/>
      </w:divBdr>
    </w:div>
    <w:div w:id="465007583">
      <w:bodyDiv w:val="1"/>
      <w:marLeft w:val="0"/>
      <w:marRight w:val="0"/>
      <w:marTop w:val="0"/>
      <w:marBottom w:val="0"/>
      <w:divBdr>
        <w:top w:val="none" w:sz="0" w:space="0" w:color="auto"/>
        <w:left w:val="none" w:sz="0" w:space="0" w:color="auto"/>
        <w:bottom w:val="none" w:sz="0" w:space="0" w:color="auto"/>
        <w:right w:val="none" w:sz="0" w:space="0" w:color="auto"/>
      </w:divBdr>
    </w:div>
    <w:div w:id="465009495">
      <w:bodyDiv w:val="1"/>
      <w:marLeft w:val="0"/>
      <w:marRight w:val="0"/>
      <w:marTop w:val="0"/>
      <w:marBottom w:val="0"/>
      <w:divBdr>
        <w:top w:val="none" w:sz="0" w:space="0" w:color="auto"/>
        <w:left w:val="none" w:sz="0" w:space="0" w:color="auto"/>
        <w:bottom w:val="none" w:sz="0" w:space="0" w:color="auto"/>
        <w:right w:val="none" w:sz="0" w:space="0" w:color="auto"/>
      </w:divBdr>
    </w:div>
    <w:div w:id="465045845">
      <w:bodyDiv w:val="1"/>
      <w:marLeft w:val="0"/>
      <w:marRight w:val="0"/>
      <w:marTop w:val="0"/>
      <w:marBottom w:val="0"/>
      <w:divBdr>
        <w:top w:val="none" w:sz="0" w:space="0" w:color="auto"/>
        <w:left w:val="none" w:sz="0" w:space="0" w:color="auto"/>
        <w:bottom w:val="none" w:sz="0" w:space="0" w:color="auto"/>
        <w:right w:val="none" w:sz="0" w:space="0" w:color="auto"/>
      </w:divBdr>
    </w:div>
    <w:div w:id="465048322">
      <w:bodyDiv w:val="1"/>
      <w:marLeft w:val="0"/>
      <w:marRight w:val="0"/>
      <w:marTop w:val="0"/>
      <w:marBottom w:val="0"/>
      <w:divBdr>
        <w:top w:val="none" w:sz="0" w:space="0" w:color="auto"/>
        <w:left w:val="none" w:sz="0" w:space="0" w:color="auto"/>
        <w:bottom w:val="none" w:sz="0" w:space="0" w:color="auto"/>
        <w:right w:val="none" w:sz="0" w:space="0" w:color="auto"/>
      </w:divBdr>
    </w:div>
    <w:div w:id="465052921">
      <w:bodyDiv w:val="1"/>
      <w:marLeft w:val="0"/>
      <w:marRight w:val="0"/>
      <w:marTop w:val="0"/>
      <w:marBottom w:val="0"/>
      <w:divBdr>
        <w:top w:val="none" w:sz="0" w:space="0" w:color="auto"/>
        <w:left w:val="none" w:sz="0" w:space="0" w:color="auto"/>
        <w:bottom w:val="none" w:sz="0" w:space="0" w:color="auto"/>
        <w:right w:val="none" w:sz="0" w:space="0" w:color="auto"/>
      </w:divBdr>
    </w:div>
    <w:div w:id="465120595">
      <w:bodyDiv w:val="1"/>
      <w:marLeft w:val="0"/>
      <w:marRight w:val="0"/>
      <w:marTop w:val="0"/>
      <w:marBottom w:val="0"/>
      <w:divBdr>
        <w:top w:val="none" w:sz="0" w:space="0" w:color="auto"/>
        <w:left w:val="none" w:sz="0" w:space="0" w:color="auto"/>
        <w:bottom w:val="none" w:sz="0" w:space="0" w:color="auto"/>
        <w:right w:val="none" w:sz="0" w:space="0" w:color="auto"/>
      </w:divBdr>
    </w:div>
    <w:div w:id="465121150">
      <w:bodyDiv w:val="1"/>
      <w:marLeft w:val="0"/>
      <w:marRight w:val="0"/>
      <w:marTop w:val="0"/>
      <w:marBottom w:val="0"/>
      <w:divBdr>
        <w:top w:val="none" w:sz="0" w:space="0" w:color="auto"/>
        <w:left w:val="none" w:sz="0" w:space="0" w:color="auto"/>
        <w:bottom w:val="none" w:sz="0" w:space="0" w:color="auto"/>
        <w:right w:val="none" w:sz="0" w:space="0" w:color="auto"/>
      </w:divBdr>
    </w:div>
    <w:div w:id="465196472">
      <w:bodyDiv w:val="1"/>
      <w:marLeft w:val="0"/>
      <w:marRight w:val="0"/>
      <w:marTop w:val="0"/>
      <w:marBottom w:val="0"/>
      <w:divBdr>
        <w:top w:val="none" w:sz="0" w:space="0" w:color="auto"/>
        <w:left w:val="none" w:sz="0" w:space="0" w:color="auto"/>
        <w:bottom w:val="none" w:sz="0" w:space="0" w:color="auto"/>
        <w:right w:val="none" w:sz="0" w:space="0" w:color="auto"/>
      </w:divBdr>
    </w:div>
    <w:div w:id="465196704">
      <w:bodyDiv w:val="1"/>
      <w:marLeft w:val="0"/>
      <w:marRight w:val="0"/>
      <w:marTop w:val="0"/>
      <w:marBottom w:val="0"/>
      <w:divBdr>
        <w:top w:val="none" w:sz="0" w:space="0" w:color="auto"/>
        <w:left w:val="none" w:sz="0" w:space="0" w:color="auto"/>
        <w:bottom w:val="none" w:sz="0" w:space="0" w:color="auto"/>
        <w:right w:val="none" w:sz="0" w:space="0" w:color="auto"/>
      </w:divBdr>
    </w:div>
    <w:div w:id="465200753">
      <w:bodyDiv w:val="1"/>
      <w:marLeft w:val="0"/>
      <w:marRight w:val="0"/>
      <w:marTop w:val="0"/>
      <w:marBottom w:val="0"/>
      <w:divBdr>
        <w:top w:val="none" w:sz="0" w:space="0" w:color="auto"/>
        <w:left w:val="none" w:sz="0" w:space="0" w:color="auto"/>
        <w:bottom w:val="none" w:sz="0" w:space="0" w:color="auto"/>
        <w:right w:val="none" w:sz="0" w:space="0" w:color="auto"/>
      </w:divBdr>
    </w:div>
    <w:div w:id="465240487">
      <w:bodyDiv w:val="1"/>
      <w:marLeft w:val="0"/>
      <w:marRight w:val="0"/>
      <w:marTop w:val="0"/>
      <w:marBottom w:val="0"/>
      <w:divBdr>
        <w:top w:val="none" w:sz="0" w:space="0" w:color="auto"/>
        <w:left w:val="none" w:sz="0" w:space="0" w:color="auto"/>
        <w:bottom w:val="none" w:sz="0" w:space="0" w:color="auto"/>
        <w:right w:val="none" w:sz="0" w:space="0" w:color="auto"/>
      </w:divBdr>
    </w:div>
    <w:div w:id="465241392">
      <w:bodyDiv w:val="1"/>
      <w:marLeft w:val="0"/>
      <w:marRight w:val="0"/>
      <w:marTop w:val="0"/>
      <w:marBottom w:val="0"/>
      <w:divBdr>
        <w:top w:val="none" w:sz="0" w:space="0" w:color="auto"/>
        <w:left w:val="none" w:sz="0" w:space="0" w:color="auto"/>
        <w:bottom w:val="none" w:sz="0" w:space="0" w:color="auto"/>
        <w:right w:val="none" w:sz="0" w:space="0" w:color="auto"/>
      </w:divBdr>
    </w:div>
    <w:div w:id="465316503">
      <w:bodyDiv w:val="1"/>
      <w:marLeft w:val="0"/>
      <w:marRight w:val="0"/>
      <w:marTop w:val="0"/>
      <w:marBottom w:val="0"/>
      <w:divBdr>
        <w:top w:val="none" w:sz="0" w:space="0" w:color="auto"/>
        <w:left w:val="none" w:sz="0" w:space="0" w:color="auto"/>
        <w:bottom w:val="none" w:sz="0" w:space="0" w:color="auto"/>
        <w:right w:val="none" w:sz="0" w:space="0" w:color="auto"/>
      </w:divBdr>
    </w:div>
    <w:div w:id="465322321">
      <w:bodyDiv w:val="1"/>
      <w:marLeft w:val="0"/>
      <w:marRight w:val="0"/>
      <w:marTop w:val="0"/>
      <w:marBottom w:val="0"/>
      <w:divBdr>
        <w:top w:val="none" w:sz="0" w:space="0" w:color="auto"/>
        <w:left w:val="none" w:sz="0" w:space="0" w:color="auto"/>
        <w:bottom w:val="none" w:sz="0" w:space="0" w:color="auto"/>
        <w:right w:val="none" w:sz="0" w:space="0" w:color="auto"/>
      </w:divBdr>
    </w:div>
    <w:div w:id="465389263">
      <w:bodyDiv w:val="1"/>
      <w:marLeft w:val="0"/>
      <w:marRight w:val="0"/>
      <w:marTop w:val="0"/>
      <w:marBottom w:val="0"/>
      <w:divBdr>
        <w:top w:val="none" w:sz="0" w:space="0" w:color="auto"/>
        <w:left w:val="none" w:sz="0" w:space="0" w:color="auto"/>
        <w:bottom w:val="none" w:sz="0" w:space="0" w:color="auto"/>
        <w:right w:val="none" w:sz="0" w:space="0" w:color="auto"/>
      </w:divBdr>
    </w:div>
    <w:div w:id="465394207">
      <w:bodyDiv w:val="1"/>
      <w:marLeft w:val="0"/>
      <w:marRight w:val="0"/>
      <w:marTop w:val="0"/>
      <w:marBottom w:val="0"/>
      <w:divBdr>
        <w:top w:val="none" w:sz="0" w:space="0" w:color="auto"/>
        <w:left w:val="none" w:sz="0" w:space="0" w:color="auto"/>
        <w:bottom w:val="none" w:sz="0" w:space="0" w:color="auto"/>
        <w:right w:val="none" w:sz="0" w:space="0" w:color="auto"/>
      </w:divBdr>
    </w:div>
    <w:div w:id="465395427">
      <w:bodyDiv w:val="1"/>
      <w:marLeft w:val="0"/>
      <w:marRight w:val="0"/>
      <w:marTop w:val="0"/>
      <w:marBottom w:val="0"/>
      <w:divBdr>
        <w:top w:val="none" w:sz="0" w:space="0" w:color="auto"/>
        <w:left w:val="none" w:sz="0" w:space="0" w:color="auto"/>
        <w:bottom w:val="none" w:sz="0" w:space="0" w:color="auto"/>
        <w:right w:val="none" w:sz="0" w:space="0" w:color="auto"/>
      </w:divBdr>
    </w:div>
    <w:div w:id="465396578">
      <w:bodyDiv w:val="1"/>
      <w:marLeft w:val="0"/>
      <w:marRight w:val="0"/>
      <w:marTop w:val="0"/>
      <w:marBottom w:val="0"/>
      <w:divBdr>
        <w:top w:val="none" w:sz="0" w:space="0" w:color="auto"/>
        <w:left w:val="none" w:sz="0" w:space="0" w:color="auto"/>
        <w:bottom w:val="none" w:sz="0" w:space="0" w:color="auto"/>
        <w:right w:val="none" w:sz="0" w:space="0" w:color="auto"/>
      </w:divBdr>
    </w:div>
    <w:div w:id="465438982">
      <w:bodyDiv w:val="1"/>
      <w:marLeft w:val="0"/>
      <w:marRight w:val="0"/>
      <w:marTop w:val="0"/>
      <w:marBottom w:val="0"/>
      <w:divBdr>
        <w:top w:val="none" w:sz="0" w:space="0" w:color="auto"/>
        <w:left w:val="none" w:sz="0" w:space="0" w:color="auto"/>
        <w:bottom w:val="none" w:sz="0" w:space="0" w:color="auto"/>
        <w:right w:val="none" w:sz="0" w:space="0" w:color="auto"/>
      </w:divBdr>
    </w:div>
    <w:div w:id="465507162">
      <w:bodyDiv w:val="1"/>
      <w:marLeft w:val="0"/>
      <w:marRight w:val="0"/>
      <w:marTop w:val="0"/>
      <w:marBottom w:val="0"/>
      <w:divBdr>
        <w:top w:val="none" w:sz="0" w:space="0" w:color="auto"/>
        <w:left w:val="none" w:sz="0" w:space="0" w:color="auto"/>
        <w:bottom w:val="none" w:sz="0" w:space="0" w:color="auto"/>
        <w:right w:val="none" w:sz="0" w:space="0" w:color="auto"/>
      </w:divBdr>
    </w:div>
    <w:div w:id="465508399">
      <w:bodyDiv w:val="1"/>
      <w:marLeft w:val="0"/>
      <w:marRight w:val="0"/>
      <w:marTop w:val="0"/>
      <w:marBottom w:val="0"/>
      <w:divBdr>
        <w:top w:val="none" w:sz="0" w:space="0" w:color="auto"/>
        <w:left w:val="none" w:sz="0" w:space="0" w:color="auto"/>
        <w:bottom w:val="none" w:sz="0" w:space="0" w:color="auto"/>
        <w:right w:val="none" w:sz="0" w:space="0" w:color="auto"/>
      </w:divBdr>
    </w:div>
    <w:div w:id="465508804">
      <w:bodyDiv w:val="1"/>
      <w:marLeft w:val="0"/>
      <w:marRight w:val="0"/>
      <w:marTop w:val="0"/>
      <w:marBottom w:val="0"/>
      <w:divBdr>
        <w:top w:val="none" w:sz="0" w:space="0" w:color="auto"/>
        <w:left w:val="none" w:sz="0" w:space="0" w:color="auto"/>
        <w:bottom w:val="none" w:sz="0" w:space="0" w:color="auto"/>
        <w:right w:val="none" w:sz="0" w:space="0" w:color="auto"/>
      </w:divBdr>
    </w:div>
    <w:div w:id="465513996">
      <w:bodyDiv w:val="1"/>
      <w:marLeft w:val="0"/>
      <w:marRight w:val="0"/>
      <w:marTop w:val="0"/>
      <w:marBottom w:val="0"/>
      <w:divBdr>
        <w:top w:val="none" w:sz="0" w:space="0" w:color="auto"/>
        <w:left w:val="none" w:sz="0" w:space="0" w:color="auto"/>
        <w:bottom w:val="none" w:sz="0" w:space="0" w:color="auto"/>
        <w:right w:val="none" w:sz="0" w:space="0" w:color="auto"/>
      </w:divBdr>
    </w:div>
    <w:div w:id="465587525">
      <w:bodyDiv w:val="1"/>
      <w:marLeft w:val="0"/>
      <w:marRight w:val="0"/>
      <w:marTop w:val="0"/>
      <w:marBottom w:val="0"/>
      <w:divBdr>
        <w:top w:val="none" w:sz="0" w:space="0" w:color="auto"/>
        <w:left w:val="none" w:sz="0" w:space="0" w:color="auto"/>
        <w:bottom w:val="none" w:sz="0" w:space="0" w:color="auto"/>
        <w:right w:val="none" w:sz="0" w:space="0" w:color="auto"/>
      </w:divBdr>
    </w:div>
    <w:div w:id="465588361">
      <w:bodyDiv w:val="1"/>
      <w:marLeft w:val="0"/>
      <w:marRight w:val="0"/>
      <w:marTop w:val="0"/>
      <w:marBottom w:val="0"/>
      <w:divBdr>
        <w:top w:val="none" w:sz="0" w:space="0" w:color="auto"/>
        <w:left w:val="none" w:sz="0" w:space="0" w:color="auto"/>
        <w:bottom w:val="none" w:sz="0" w:space="0" w:color="auto"/>
        <w:right w:val="none" w:sz="0" w:space="0" w:color="auto"/>
      </w:divBdr>
    </w:div>
    <w:div w:id="465591002">
      <w:bodyDiv w:val="1"/>
      <w:marLeft w:val="0"/>
      <w:marRight w:val="0"/>
      <w:marTop w:val="0"/>
      <w:marBottom w:val="0"/>
      <w:divBdr>
        <w:top w:val="none" w:sz="0" w:space="0" w:color="auto"/>
        <w:left w:val="none" w:sz="0" w:space="0" w:color="auto"/>
        <w:bottom w:val="none" w:sz="0" w:space="0" w:color="auto"/>
        <w:right w:val="none" w:sz="0" w:space="0" w:color="auto"/>
      </w:divBdr>
    </w:div>
    <w:div w:id="465591142">
      <w:bodyDiv w:val="1"/>
      <w:marLeft w:val="0"/>
      <w:marRight w:val="0"/>
      <w:marTop w:val="0"/>
      <w:marBottom w:val="0"/>
      <w:divBdr>
        <w:top w:val="none" w:sz="0" w:space="0" w:color="auto"/>
        <w:left w:val="none" w:sz="0" w:space="0" w:color="auto"/>
        <w:bottom w:val="none" w:sz="0" w:space="0" w:color="auto"/>
        <w:right w:val="none" w:sz="0" w:space="0" w:color="auto"/>
      </w:divBdr>
    </w:div>
    <w:div w:id="465633861">
      <w:bodyDiv w:val="1"/>
      <w:marLeft w:val="0"/>
      <w:marRight w:val="0"/>
      <w:marTop w:val="0"/>
      <w:marBottom w:val="0"/>
      <w:divBdr>
        <w:top w:val="none" w:sz="0" w:space="0" w:color="auto"/>
        <w:left w:val="none" w:sz="0" w:space="0" w:color="auto"/>
        <w:bottom w:val="none" w:sz="0" w:space="0" w:color="auto"/>
        <w:right w:val="none" w:sz="0" w:space="0" w:color="auto"/>
      </w:divBdr>
    </w:div>
    <w:div w:id="465700481">
      <w:bodyDiv w:val="1"/>
      <w:marLeft w:val="0"/>
      <w:marRight w:val="0"/>
      <w:marTop w:val="0"/>
      <w:marBottom w:val="0"/>
      <w:divBdr>
        <w:top w:val="none" w:sz="0" w:space="0" w:color="auto"/>
        <w:left w:val="none" w:sz="0" w:space="0" w:color="auto"/>
        <w:bottom w:val="none" w:sz="0" w:space="0" w:color="auto"/>
        <w:right w:val="none" w:sz="0" w:space="0" w:color="auto"/>
      </w:divBdr>
    </w:div>
    <w:div w:id="465707234">
      <w:bodyDiv w:val="1"/>
      <w:marLeft w:val="0"/>
      <w:marRight w:val="0"/>
      <w:marTop w:val="0"/>
      <w:marBottom w:val="0"/>
      <w:divBdr>
        <w:top w:val="none" w:sz="0" w:space="0" w:color="auto"/>
        <w:left w:val="none" w:sz="0" w:space="0" w:color="auto"/>
        <w:bottom w:val="none" w:sz="0" w:space="0" w:color="auto"/>
        <w:right w:val="none" w:sz="0" w:space="0" w:color="auto"/>
      </w:divBdr>
    </w:div>
    <w:div w:id="465707668">
      <w:bodyDiv w:val="1"/>
      <w:marLeft w:val="0"/>
      <w:marRight w:val="0"/>
      <w:marTop w:val="0"/>
      <w:marBottom w:val="0"/>
      <w:divBdr>
        <w:top w:val="none" w:sz="0" w:space="0" w:color="auto"/>
        <w:left w:val="none" w:sz="0" w:space="0" w:color="auto"/>
        <w:bottom w:val="none" w:sz="0" w:space="0" w:color="auto"/>
        <w:right w:val="none" w:sz="0" w:space="0" w:color="auto"/>
      </w:divBdr>
    </w:div>
    <w:div w:id="465778908">
      <w:bodyDiv w:val="1"/>
      <w:marLeft w:val="0"/>
      <w:marRight w:val="0"/>
      <w:marTop w:val="0"/>
      <w:marBottom w:val="0"/>
      <w:divBdr>
        <w:top w:val="none" w:sz="0" w:space="0" w:color="auto"/>
        <w:left w:val="none" w:sz="0" w:space="0" w:color="auto"/>
        <w:bottom w:val="none" w:sz="0" w:space="0" w:color="auto"/>
        <w:right w:val="none" w:sz="0" w:space="0" w:color="auto"/>
      </w:divBdr>
    </w:div>
    <w:div w:id="465781061">
      <w:bodyDiv w:val="1"/>
      <w:marLeft w:val="0"/>
      <w:marRight w:val="0"/>
      <w:marTop w:val="0"/>
      <w:marBottom w:val="0"/>
      <w:divBdr>
        <w:top w:val="none" w:sz="0" w:space="0" w:color="auto"/>
        <w:left w:val="none" w:sz="0" w:space="0" w:color="auto"/>
        <w:bottom w:val="none" w:sz="0" w:space="0" w:color="auto"/>
        <w:right w:val="none" w:sz="0" w:space="0" w:color="auto"/>
      </w:divBdr>
    </w:div>
    <w:div w:id="465857520">
      <w:bodyDiv w:val="1"/>
      <w:marLeft w:val="0"/>
      <w:marRight w:val="0"/>
      <w:marTop w:val="0"/>
      <w:marBottom w:val="0"/>
      <w:divBdr>
        <w:top w:val="none" w:sz="0" w:space="0" w:color="auto"/>
        <w:left w:val="none" w:sz="0" w:space="0" w:color="auto"/>
        <w:bottom w:val="none" w:sz="0" w:space="0" w:color="auto"/>
        <w:right w:val="none" w:sz="0" w:space="0" w:color="auto"/>
      </w:divBdr>
    </w:div>
    <w:div w:id="465859402">
      <w:bodyDiv w:val="1"/>
      <w:marLeft w:val="0"/>
      <w:marRight w:val="0"/>
      <w:marTop w:val="0"/>
      <w:marBottom w:val="0"/>
      <w:divBdr>
        <w:top w:val="none" w:sz="0" w:space="0" w:color="auto"/>
        <w:left w:val="none" w:sz="0" w:space="0" w:color="auto"/>
        <w:bottom w:val="none" w:sz="0" w:space="0" w:color="auto"/>
        <w:right w:val="none" w:sz="0" w:space="0" w:color="auto"/>
      </w:divBdr>
    </w:div>
    <w:div w:id="465860087">
      <w:bodyDiv w:val="1"/>
      <w:marLeft w:val="0"/>
      <w:marRight w:val="0"/>
      <w:marTop w:val="0"/>
      <w:marBottom w:val="0"/>
      <w:divBdr>
        <w:top w:val="none" w:sz="0" w:space="0" w:color="auto"/>
        <w:left w:val="none" w:sz="0" w:space="0" w:color="auto"/>
        <w:bottom w:val="none" w:sz="0" w:space="0" w:color="auto"/>
        <w:right w:val="none" w:sz="0" w:space="0" w:color="auto"/>
      </w:divBdr>
    </w:div>
    <w:div w:id="465898337">
      <w:bodyDiv w:val="1"/>
      <w:marLeft w:val="0"/>
      <w:marRight w:val="0"/>
      <w:marTop w:val="0"/>
      <w:marBottom w:val="0"/>
      <w:divBdr>
        <w:top w:val="none" w:sz="0" w:space="0" w:color="auto"/>
        <w:left w:val="none" w:sz="0" w:space="0" w:color="auto"/>
        <w:bottom w:val="none" w:sz="0" w:space="0" w:color="auto"/>
        <w:right w:val="none" w:sz="0" w:space="0" w:color="auto"/>
      </w:divBdr>
    </w:div>
    <w:div w:id="465899287">
      <w:bodyDiv w:val="1"/>
      <w:marLeft w:val="0"/>
      <w:marRight w:val="0"/>
      <w:marTop w:val="0"/>
      <w:marBottom w:val="0"/>
      <w:divBdr>
        <w:top w:val="none" w:sz="0" w:space="0" w:color="auto"/>
        <w:left w:val="none" w:sz="0" w:space="0" w:color="auto"/>
        <w:bottom w:val="none" w:sz="0" w:space="0" w:color="auto"/>
        <w:right w:val="none" w:sz="0" w:space="0" w:color="auto"/>
      </w:divBdr>
    </w:div>
    <w:div w:id="465900177">
      <w:bodyDiv w:val="1"/>
      <w:marLeft w:val="0"/>
      <w:marRight w:val="0"/>
      <w:marTop w:val="0"/>
      <w:marBottom w:val="0"/>
      <w:divBdr>
        <w:top w:val="none" w:sz="0" w:space="0" w:color="auto"/>
        <w:left w:val="none" w:sz="0" w:space="0" w:color="auto"/>
        <w:bottom w:val="none" w:sz="0" w:space="0" w:color="auto"/>
        <w:right w:val="none" w:sz="0" w:space="0" w:color="auto"/>
      </w:divBdr>
    </w:div>
    <w:div w:id="465901406">
      <w:bodyDiv w:val="1"/>
      <w:marLeft w:val="0"/>
      <w:marRight w:val="0"/>
      <w:marTop w:val="0"/>
      <w:marBottom w:val="0"/>
      <w:divBdr>
        <w:top w:val="none" w:sz="0" w:space="0" w:color="auto"/>
        <w:left w:val="none" w:sz="0" w:space="0" w:color="auto"/>
        <w:bottom w:val="none" w:sz="0" w:space="0" w:color="auto"/>
        <w:right w:val="none" w:sz="0" w:space="0" w:color="auto"/>
      </w:divBdr>
    </w:div>
    <w:div w:id="465978188">
      <w:bodyDiv w:val="1"/>
      <w:marLeft w:val="0"/>
      <w:marRight w:val="0"/>
      <w:marTop w:val="0"/>
      <w:marBottom w:val="0"/>
      <w:divBdr>
        <w:top w:val="none" w:sz="0" w:space="0" w:color="auto"/>
        <w:left w:val="none" w:sz="0" w:space="0" w:color="auto"/>
        <w:bottom w:val="none" w:sz="0" w:space="0" w:color="auto"/>
        <w:right w:val="none" w:sz="0" w:space="0" w:color="auto"/>
      </w:divBdr>
    </w:div>
    <w:div w:id="466044077">
      <w:bodyDiv w:val="1"/>
      <w:marLeft w:val="0"/>
      <w:marRight w:val="0"/>
      <w:marTop w:val="0"/>
      <w:marBottom w:val="0"/>
      <w:divBdr>
        <w:top w:val="none" w:sz="0" w:space="0" w:color="auto"/>
        <w:left w:val="none" w:sz="0" w:space="0" w:color="auto"/>
        <w:bottom w:val="none" w:sz="0" w:space="0" w:color="auto"/>
        <w:right w:val="none" w:sz="0" w:space="0" w:color="auto"/>
      </w:divBdr>
    </w:div>
    <w:div w:id="466046419">
      <w:bodyDiv w:val="1"/>
      <w:marLeft w:val="0"/>
      <w:marRight w:val="0"/>
      <w:marTop w:val="0"/>
      <w:marBottom w:val="0"/>
      <w:divBdr>
        <w:top w:val="none" w:sz="0" w:space="0" w:color="auto"/>
        <w:left w:val="none" w:sz="0" w:space="0" w:color="auto"/>
        <w:bottom w:val="none" w:sz="0" w:space="0" w:color="auto"/>
        <w:right w:val="none" w:sz="0" w:space="0" w:color="auto"/>
      </w:divBdr>
    </w:div>
    <w:div w:id="466048607">
      <w:bodyDiv w:val="1"/>
      <w:marLeft w:val="0"/>
      <w:marRight w:val="0"/>
      <w:marTop w:val="0"/>
      <w:marBottom w:val="0"/>
      <w:divBdr>
        <w:top w:val="none" w:sz="0" w:space="0" w:color="auto"/>
        <w:left w:val="none" w:sz="0" w:space="0" w:color="auto"/>
        <w:bottom w:val="none" w:sz="0" w:space="0" w:color="auto"/>
        <w:right w:val="none" w:sz="0" w:space="0" w:color="auto"/>
      </w:divBdr>
    </w:div>
    <w:div w:id="466049164">
      <w:bodyDiv w:val="1"/>
      <w:marLeft w:val="0"/>
      <w:marRight w:val="0"/>
      <w:marTop w:val="0"/>
      <w:marBottom w:val="0"/>
      <w:divBdr>
        <w:top w:val="none" w:sz="0" w:space="0" w:color="auto"/>
        <w:left w:val="none" w:sz="0" w:space="0" w:color="auto"/>
        <w:bottom w:val="none" w:sz="0" w:space="0" w:color="auto"/>
        <w:right w:val="none" w:sz="0" w:space="0" w:color="auto"/>
      </w:divBdr>
    </w:div>
    <w:div w:id="466049979">
      <w:bodyDiv w:val="1"/>
      <w:marLeft w:val="0"/>
      <w:marRight w:val="0"/>
      <w:marTop w:val="0"/>
      <w:marBottom w:val="0"/>
      <w:divBdr>
        <w:top w:val="none" w:sz="0" w:space="0" w:color="auto"/>
        <w:left w:val="none" w:sz="0" w:space="0" w:color="auto"/>
        <w:bottom w:val="none" w:sz="0" w:space="0" w:color="auto"/>
        <w:right w:val="none" w:sz="0" w:space="0" w:color="auto"/>
      </w:divBdr>
    </w:div>
    <w:div w:id="466050140">
      <w:bodyDiv w:val="1"/>
      <w:marLeft w:val="0"/>
      <w:marRight w:val="0"/>
      <w:marTop w:val="0"/>
      <w:marBottom w:val="0"/>
      <w:divBdr>
        <w:top w:val="none" w:sz="0" w:space="0" w:color="auto"/>
        <w:left w:val="none" w:sz="0" w:space="0" w:color="auto"/>
        <w:bottom w:val="none" w:sz="0" w:space="0" w:color="auto"/>
        <w:right w:val="none" w:sz="0" w:space="0" w:color="auto"/>
      </w:divBdr>
    </w:div>
    <w:div w:id="466052397">
      <w:bodyDiv w:val="1"/>
      <w:marLeft w:val="0"/>
      <w:marRight w:val="0"/>
      <w:marTop w:val="0"/>
      <w:marBottom w:val="0"/>
      <w:divBdr>
        <w:top w:val="none" w:sz="0" w:space="0" w:color="auto"/>
        <w:left w:val="none" w:sz="0" w:space="0" w:color="auto"/>
        <w:bottom w:val="none" w:sz="0" w:space="0" w:color="auto"/>
        <w:right w:val="none" w:sz="0" w:space="0" w:color="auto"/>
      </w:divBdr>
    </w:div>
    <w:div w:id="466094357">
      <w:bodyDiv w:val="1"/>
      <w:marLeft w:val="0"/>
      <w:marRight w:val="0"/>
      <w:marTop w:val="0"/>
      <w:marBottom w:val="0"/>
      <w:divBdr>
        <w:top w:val="none" w:sz="0" w:space="0" w:color="auto"/>
        <w:left w:val="none" w:sz="0" w:space="0" w:color="auto"/>
        <w:bottom w:val="none" w:sz="0" w:space="0" w:color="auto"/>
        <w:right w:val="none" w:sz="0" w:space="0" w:color="auto"/>
      </w:divBdr>
    </w:div>
    <w:div w:id="466095564">
      <w:bodyDiv w:val="1"/>
      <w:marLeft w:val="0"/>
      <w:marRight w:val="0"/>
      <w:marTop w:val="0"/>
      <w:marBottom w:val="0"/>
      <w:divBdr>
        <w:top w:val="none" w:sz="0" w:space="0" w:color="auto"/>
        <w:left w:val="none" w:sz="0" w:space="0" w:color="auto"/>
        <w:bottom w:val="none" w:sz="0" w:space="0" w:color="auto"/>
        <w:right w:val="none" w:sz="0" w:space="0" w:color="auto"/>
      </w:divBdr>
    </w:div>
    <w:div w:id="466163745">
      <w:bodyDiv w:val="1"/>
      <w:marLeft w:val="0"/>
      <w:marRight w:val="0"/>
      <w:marTop w:val="0"/>
      <w:marBottom w:val="0"/>
      <w:divBdr>
        <w:top w:val="none" w:sz="0" w:space="0" w:color="auto"/>
        <w:left w:val="none" w:sz="0" w:space="0" w:color="auto"/>
        <w:bottom w:val="none" w:sz="0" w:space="0" w:color="auto"/>
        <w:right w:val="none" w:sz="0" w:space="0" w:color="auto"/>
      </w:divBdr>
    </w:div>
    <w:div w:id="466164459">
      <w:bodyDiv w:val="1"/>
      <w:marLeft w:val="0"/>
      <w:marRight w:val="0"/>
      <w:marTop w:val="0"/>
      <w:marBottom w:val="0"/>
      <w:divBdr>
        <w:top w:val="none" w:sz="0" w:space="0" w:color="auto"/>
        <w:left w:val="none" w:sz="0" w:space="0" w:color="auto"/>
        <w:bottom w:val="none" w:sz="0" w:space="0" w:color="auto"/>
        <w:right w:val="none" w:sz="0" w:space="0" w:color="auto"/>
      </w:divBdr>
    </w:div>
    <w:div w:id="466166640">
      <w:bodyDiv w:val="1"/>
      <w:marLeft w:val="0"/>
      <w:marRight w:val="0"/>
      <w:marTop w:val="0"/>
      <w:marBottom w:val="0"/>
      <w:divBdr>
        <w:top w:val="none" w:sz="0" w:space="0" w:color="auto"/>
        <w:left w:val="none" w:sz="0" w:space="0" w:color="auto"/>
        <w:bottom w:val="none" w:sz="0" w:space="0" w:color="auto"/>
        <w:right w:val="none" w:sz="0" w:space="0" w:color="auto"/>
      </w:divBdr>
    </w:div>
    <w:div w:id="466166729">
      <w:bodyDiv w:val="1"/>
      <w:marLeft w:val="0"/>
      <w:marRight w:val="0"/>
      <w:marTop w:val="0"/>
      <w:marBottom w:val="0"/>
      <w:divBdr>
        <w:top w:val="none" w:sz="0" w:space="0" w:color="auto"/>
        <w:left w:val="none" w:sz="0" w:space="0" w:color="auto"/>
        <w:bottom w:val="none" w:sz="0" w:space="0" w:color="auto"/>
        <w:right w:val="none" w:sz="0" w:space="0" w:color="auto"/>
      </w:divBdr>
    </w:div>
    <w:div w:id="466239184">
      <w:bodyDiv w:val="1"/>
      <w:marLeft w:val="0"/>
      <w:marRight w:val="0"/>
      <w:marTop w:val="0"/>
      <w:marBottom w:val="0"/>
      <w:divBdr>
        <w:top w:val="none" w:sz="0" w:space="0" w:color="auto"/>
        <w:left w:val="none" w:sz="0" w:space="0" w:color="auto"/>
        <w:bottom w:val="none" w:sz="0" w:space="0" w:color="auto"/>
        <w:right w:val="none" w:sz="0" w:space="0" w:color="auto"/>
      </w:divBdr>
    </w:div>
    <w:div w:id="466243664">
      <w:bodyDiv w:val="1"/>
      <w:marLeft w:val="0"/>
      <w:marRight w:val="0"/>
      <w:marTop w:val="0"/>
      <w:marBottom w:val="0"/>
      <w:divBdr>
        <w:top w:val="none" w:sz="0" w:space="0" w:color="auto"/>
        <w:left w:val="none" w:sz="0" w:space="0" w:color="auto"/>
        <w:bottom w:val="none" w:sz="0" w:space="0" w:color="auto"/>
        <w:right w:val="none" w:sz="0" w:space="0" w:color="auto"/>
      </w:divBdr>
    </w:div>
    <w:div w:id="466245382">
      <w:bodyDiv w:val="1"/>
      <w:marLeft w:val="0"/>
      <w:marRight w:val="0"/>
      <w:marTop w:val="0"/>
      <w:marBottom w:val="0"/>
      <w:divBdr>
        <w:top w:val="none" w:sz="0" w:space="0" w:color="auto"/>
        <w:left w:val="none" w:sz="0" w:space="0" w:color="auto"/>
        <w:bottom w:val="none" w:sz="0" w:space="0" w:color="auto"/>
        <w:right w:val="none" w:sz="0" w:space="0" w:color="auto"/>
      </w:divBdr>
    </w:div>
    <w:div w:id="466289379">
      <w:bodyDiv w:val="1"/>
      <w:marLeft w:val="0"/>
      <w:marRight w:val="0"/>
      <w:marTop w:val="0"/>
      <w:marBottom w:val="0"/>
      <w:divBdr>
        <w:top w:val="none" w:sz="0" w:space="0" w:color="auto"/>
        <w:left w:val="none" w:sz="0" w:space="0" w:color="auto"/>
        <w:bottom w:val="none" w:sz="0" w:space="0" w:color="auto"/>
        <w:right w:val="none" w:sz="0" w:space="0" w:color="auto"/>
      </w:divBdr>
    </w:div>
    <w:div w:id="466313103">
      <w:bodyDiv w:val="1"/>
      <w:marLeft w:val="0"/>
      <w:marRight w:val="0"/>
      <w:marTop w:val="0"/>
      <w:marBottom w:val="0"/>
      <w:divBdr>
        <w:top w:val="none" w:sz="0" w:space="0" w:color="auto"/>
        <w:left w:val="none" w:sz="0" w:space="0" w:color="auto"/>
        <w:bottom w:val="none" w:sz="0" w:space="0" w:color="auto"/>
        <w:right w:val="none" w:sz="0" w:space="0" w:color="auto"/>
      </w:divBdr>
    </w:div>
    <w:div w:id="466313942">
      <w:bodyDiv w:val="1"/>
      <w:marLeft w:val="0"/>
      <w:marRight w:val="0"/>
      <w:marTop w:val="0"/>
      <w:marBottom w:val="0"/>
      <w:divBdr>
        <w:top w:val="none" w:sz="0" w:space="0" w:color="auto"/>
        <w:left w:val="none" w:sz="0" w:space="0" w:color="auto"/>
        <w:bottom w:val="none" w:sz="0" w:space="0" w:color="auto"/>
        <w:right w:val="none" w:sz="0" w:space="0" w:color="auto"/>
      </w:divBdr>
    </w:div>
    <w:div w:id="466314418">
      <w:bodyDiv w:val="1"/>
      <w:marLeft w:val="0"/>
      <w:marRight w:val="0"/>
      <w:marTop w:val="0"/>
      <w:marBottom w:val="0"/>
      <w:divBdr>
        <w:top w:val="none" w:sz="0" w:space="0" w:color="auto"/>
        <w:left w:val="none" w:sz="0" w:space="0" w:color="auto"/>
        <w:bottom w:val="none" w:sz="0" w:space="0" w:color="auto"/>
        <w:right w:val="none" w:sz="0" w:space="0" w:color="auto"/>
      </w:divBdr>
    </w:div>
    <w:div w:id="466315493">
      <w:bodyDiv w:val="1"/>
      <w:marLeft w:val="0"/>
      <w:marRight w:val="0"/>
      <w:marTop w:val="0"/>
      <w:marBottom w:val="0"/>
      <w:divBdr>
        <w:top w:val="none" w:sz="0" w:space="0" w:color="auto"/>
        <w:left w:val="none" w:sz="0" w:space="0" w:color="auto"/>
        <w:bottom w:val="none" w:sz="0" w:space="0" w:color="auto"/>
        <w:right w:val="none" w:sz="0" w:space="0" w:color="auto"/>
      </w:divBdr>
    </w:div>
    <w:div w:id="466315755">
      <w:bodyDiv w:val="1"/>
      <w:marLeft w:val="0"/>
      <w:marRight w:val="0"/>
      <w:marTop w:val="0"/>
      <w:marBottom w:val="0"/>
      <w:divBdr>
        <w:top w:val="none" w:sz="0" w:space="0" w:color="auto"/>
        <w:left w:val="none" w:sz="0" w:space="0" w:color="auto"/>
        <w:bottom w:val="none" w:sz="0" w:space="0" w:color="auto"/>
        <w:right w:val="none" w:sz="0" w:space="0" w:color="auto"/>
      </w:divBdr>
    </w:div>
    <w:div w:id="466317266">
      <w:bodyDiv w:val="1"/>
      <w:marLeft w:val="0"/>
      <w:marRight w:val="0"/>
      <w:marTop w:val="0"/>
      <w:marBottom w:val="0"/>
      <w:divBdr>
        <w:top w:val="none" w:sz="0" w:space="0" w:color="auto"/>
        <w:left w:val="none" w:sz="0" w:space="0" w:color="auto"/>
        <w:bottom w:val="none" w:sz="0" w:space="0" w:color="auto"/>
        <w:right w:val="none" w:sz="0" w:space="0" w:color="auto"/>
      </w:divBdr>
    </w:div>
    <w:div w:id="466318625">
      <w:bodyDiv w:val="1"/>
      <w:marLeft w:val="0"/>
      <w:marRight w:val="0"/>
      <w:marTop w:val="0"/>
      <w:marBottom w:val="0"/>
      <w:divBdr>
        <w:top w:val="none" w:sz="0" w:space="0" w:color="auto"/>
        <w:left w:val="none" w:sz="0" w:space="0" w:color="auto"/>
        <w:bottom w:val="none" w:sz="0" w:space="0" w:color="auto"/>
        <w:right w:val="none" w:sz="0" w:space="0" w:color="auto"/>
      </w:divBdr>
    </w:div>
    <w:div w:id="466319104">
      <w:bodyDiv w:val="1"/>
      <w:marLeft w:val="0"/>
      <w:marRight w:val="0"/>
      <w:marTop w:val="0"/>
      <w:marBottom w:val="0"/>
      <w:divBdr>
        <w:top w:val="none" w:sz="0" w:space="0" w:color="auto"/>
        <w:left w:val="none" w:sz="0" w:space="0" w:color="auto"/>
        <w:bottom w:val="none" w:sz="0" w:space="0" w:color="auto"/>
        <w:right w:val="none" w:sz="0" w:space="0" w:color="auto"/>
      </w:divBdr>
    </w:div>
    <w:div w:id="466355627">
      <w:bodyDiv w:val="1"/>
      <w:marLeft w:val="0"/>
      <w:marRight w:val="0"/>
      <w:marTop w:val="0"/>
      <w:marBottom w:val="0"/>
      <w:divBdr>
        <w:top w:val="none" w:sz="0" w:space="0" w:color="auto"/>
        <w:left w:val="none" w:sz="0" w:space="0" w:color="auto"/>
        <w:bottom w:val="none" w:sz="0" w:space="0" w:color="auto"/>
        <w:right w:val="none" w:sz="0" w:space="0" w:color="auto"/>
      </w:divBdr>
    </w:div>
    <w:div w:id="466356447">
      <w:bodyDiv w:val="1"/>
      <w:marLeft w:val="0"/>
      <w:marRight w:val="0"/>
      <w:marTop w:val="0"/>
      <w:marBottom w:val="0"/>
      <w:divBdr>
        <w:top w:val="none" w:sz="0" w:space="0" w:color="auto"/>
        <w:left w:val="none" w:sz="0" w:space="0" w:color="auto"/>
        <w:bottom w:val="none" w:sz="0" w:space="0" w:color="auto"/>
        <w:right w:val="none" w:sz="0" w:space="0" w:color="auto"/>
      </w:divBdr>
    </w:div>
    <w:div w:id="466358609">
      <w:bodyDiv w:val="1"/>
      <w:marLeft w:val="0"/>
      <w:marRight w:val="0"/>
      <w:marTop w:val="0"/>
      <w:marBottom w:val="0"/>
      <w:divBdr>
        <w:top w:val="none" w:sz="0" w:space="0" w:color="auto"/>
        <w:left w:val="none" w:sz="0" w:space="0" w:color="auto"/>
        <w:bottom w:val="none" w:sz="0" w:space="0" w:color="auto"/>
        <w:right w:val="none" w:sz="0" w:space="0" w:color="auto"/>
      </w:divBdr>
    </w:div>
    <w:div w:id="466363377">
      <w:bodyDiv w:val="1"/>
      <w:marLeft w:val="0"/>
      <w:marRight w:val="0"/>
      <w:marTop w:val="0"/>
      <w:marBottom w:val="0"/>
      <w:divBdr>
        <w:top w:val="none" w:sz="0" w:space="0" w:color="auto"/>
        <w:left w:val="none" w:sz="0" w:space="0" w:color="auto"/>
        <w:bottom w:val="none" w:sz="0" w:space="0" w:color="auto"/>
        <w:right w:val="none" w:sz="0" w:space="0" w:color="auto"/>
      </w:divBdr>
    </w:div>
    <w:div w:id="466364258">
      <w:bodyDiv w:val="1"/>
      <w:marLeft w:val="0"/>
      <w:marRight w:val="0"/>
      <w:marTop w:val="0"/>
      <w:marBottom w:val="0"/>
      <w:divBdr>
        <w:top w:val="none" w:sz="0" w:space="0" w:color="auto"/>
        <w:left w:val="none" w:sz="0" w:space="0" w:color="auto"/>
        <w:bottom w:val="none" w:sz="0" w:space="0" w:color="auto"/>
        <w:right w:val="none" w:sz="0" w:space="0" w:color="auto"/>
      </w:divBdr>
    </w:div>
    <w:div w:id="466430870">
      <w:bodyDiv w:val="1"/>
      <w:marLeft w:val="0"/>
      <w:marRight w:val="0"/>
      <w:marTop w:val="0"/>
      <w:marBottom w:val="0"/>
      <w:divBdr>
        <w:top w:val="none" w:sz="0" w:space="0" w:color="auto"/>
        <w:left w:val="none" w:sz="0" w:space="0" w:color="auto"/>
        <w:bottom w:val="none" w:sz="0" w:space="0" w:color="auto"/>
        <w:right w:val="none" w:sz="0" w:space="0" w:color="auto"/>
      </w:divBdr>
    </w:div>
    <w:div w:id="466436480">
      <w:bodyDiv w:val="1"/>
      <w:marLeft w:val="0"/>
      <w:marRight w:val="0"/>
      <w:marTop w:val="0"/>
      <w:marBottom w:val="0"/>
      <w:divBdr>
        <w:top w:val="none" w:sz="0" w:space="0" w:color="auto"/>
        <w:left w:val="none" w:sz="0" w:space="0" w:color="auto"/>
        <w:bottom w:val="none" w:sz="0" w:space="0" w:color="auto"/>
        <w:right w:val="none" w:sz="0" w:space="0" w:color="auto"/>
      </w:divBdr>
    </w:div>
    <w:div w:id="466438546">
      <w:bodyDiv w:val="1"/>
      <w:marLeft w:val="0"/>
      <w:marRight w:val="0"/>
      <w:marTop w:val="0"/>
      <w:marBottom w:val="0"/>
      <w:divBdr>
        <w:top w:val="none" w:sz="0" w:space="0" w:color="auto"/>
        <w:left w:val="none" w:sz="0" w:space="0" w:color="auto"/>
        <w:bottom w:val="none" w:sz="0" w:space="0" w:color="auto"/>
        <w:right w:val="none" w:sz="0" w:space="0" w:color="auto"/>
      </w:divBdr>
    </w:div>
    <w:div w:id="466438994">
      <w:bodyDiv w:val="1"/>
      <w:marLeft w:val="0"/>
      <w:marRight w:val="0"/>
      <w:marTop w:val="0"/>
      <w:marBottom w:val="0"/>
      <w:divBdr>
        <w:top w:val="none" w:sz="0" w:space="0" w:color="auto"/>
        <w:left w:val="none" w:sz="0" w:space="0" w:color="auto"/>
        <w:bottom w:val="none" w:sz="0" w:space="0" w:color="auto"/>
        <w:right w:val="none" w:sz="0" w:space="0" w:color="auto"/>
      </w:divBdr>
    </w:div>
    <w:div w:id="466515330">
      <w:bodyDiv w:val="1"/>
      <w:marLeft w:val="0"/>
      <w:marRight w:val="0"/>
      <w:marTop w:val="0"/>
      <w:marBottom w:val="0"/>
      <w:divBdr>
        <w:top w:val="none" w:sz="0" w:space="0" w:color="auto"/>
        <w:left w:val="none" w:sz="0" w:space="0" w:color="auto"/>
        <w:bottom w:val="none" w:sz="0" w:space="0" w:color="auto"/>
        <w:right w:val="none" w:sz="0" w:space="0" w:color="auto"/>
      </w:divBdr>
    </w:div>
    <w:div w:id="466515439">
      <w:bodyDiv w:val="1"/>
      <w:marLeft w:val="0"/>
      <w:marRight w:val="0"/>
      <w:marTop w:val="0"/>
      <w:marBottom w:val="0"/>
      <w:divBdr>
        <w:top w:val="none" w:sz="0" w:space="0" w:color="auto"/>
        <w:left w:val="none" w:sz="0" w:space="0" w:color="auto"/>
        <w:bottom w:val="none" w:sz="0" w:space="0" w:color="auto"/>
        <w:right w:val="none" w:sz="0" w:space="0" w:color="auto"/>
      </w:divBdr>
    </w:div>
    <w:div w:id="466515611">
      <w:bodyDiv w:val="1"/>
      <w:marLeft w:val="0"/>
      <w:marRight w:val="0"/>
      <w:marTop w:val="0"/>
      <w:marBottom w:val="0"/>
      <w:divBdr>
        <w:top w:val="none" w:sz="0" w:space="0" w:color="auto"/>
        <w:left w:val="none" w:sz="0" w:space="0" w:color="auto"/>
        <w:bottom w:val="none" w:sz="0" w:space="0" w:color="auto"/>
        <w:right w:val="none" w:sz="0" w:space="0" w:color="auto"/>
      </w:divBdr>
    </w:div>
    <w:div w:id="466624535">
      <w:bodyDiv w:val="1"/>
      <w:marLeft w:val="0"/>
      <w:marRight w:val="0"/>
      <w:marTop w:val="0"/>
      <w:marBottom w:val="0"/>
      <w:divBdr>
        <w:top w:val="none" w:sz="0" w:space="0" w:color="auto"/>
        <w:left w:val="none" w:sz="0" w:space="0" w:color="auto"/>
        <w:bottom w:val="none" w:sz="0" w:space="0" w:color="auto"/>
        <w:right w:val="none" w:sz="0" w:space="0" w:color="auto"/>
      </w:divBdr>
    </w:div>
    <w:div w:id="466625118">
      <w:bodyDiv w:val="1"/>
      <w:marLeft w:val="0"/>
      <w:marRight w:val="0"/>
      <w:marTop w:val="0"/>
      <w:marBottom w:val="0"/>
      <w:divBdr>
        <w:top w:val="none" w:sz="0" w:space="0" w:color="auto"/>
        <w:left w:val="none" w:sz="0" w:space="0" w:color="auto"/>
        <w:bottom w:val="none" w:sz="0" w:space="0" w:color="auto"/>
        <w:right w:val="none" w:sz="0" w:space="0" w:color="auto"/>
      </w:divBdr>
    </w:div>
    <w:div w:id="466625424">
      <w:bodyDiv w:val="1"/>
      <w:marLeft w:val="0"/>
      <w:marRight w:val="0"/>
      <w:marTop w:val="0"/>
      <w:marBottom w:val="0"/>
      <w:divBdr>
        <w:top w:val="none" w:sz="0" w:space="0" w:color="auto"/>
        <w:left w:val="none" w:sz="0" w:space="0" w:color="auto"/>
        <w:bottom w:val="none" w:sz="0" w:space="0" w:color="auto"/>
        <w:right w:val="none" w:sz="0" w:space="0" w:color="auto"/>
      </w:divBdr>
    </w:div>
    <w:div w:id="466625977">
      <w:bodyDiv w:val="1"/>
      <w:marLeft w:val="0"/>
      <w:marRight w:val="0"/>
      <w:marTop w:val="0"/>
      <w:marBottom w:val="0"/>
      <w:divBdr>
        <w:top w:val="none" w:sz="0" w:space="0" w:color="auto"/>
        <w:left w:val="none" w:sz="0" w:space="0" w:color="auto"/>
        <w:bottom w:val="none" w:sz="0" w:space="0" w:color="auto"/>
        <w:right w:val="none" w:sz="0" w:space="0" w:color="auto"/>
      </w:divBdr>
    </w:div>
    <w:div w:id="466628185">
      <w:bodyDiv w:val="1"/>
      <w:marLeft w:val="0"/>
      <w:marRight w:val="0"/>
      <w:marTop w:val="0"/>
      <w:marBottom w:val="0"/>
      <w:divBdr>
        <w:top w:val="none" w:sz="0" w:space="0" w:color="auto"/>
        <w:left w:val="none" w:sz="0" w:space="0" w:color="auto"/>
        <w:bottom w:val="none" w:sz="0" w:space="0" w:color="auto"/>
        <w:right w:val="none" w:sz="0" w:space="0" w:color="auto"/>
      </w:divBdr>
    </w:div>
    <w:div w:id="466628904">
      <w:bodyDiv w:val="1"/>
      <w:marLeft w:val="0"/>
      <w:marRight w:val="0"/>
      <w:marTop w:val="0"/>
      <w:marBottom w:val="0"/>
      <w:divBdr>
        <w:top w:val="none" w:sz="0" w:space="0" w:color="auto"/>
        <w:left w:val="none" w:sz="0" w:space="0" w:color="auto"/>
        <w:bottom w:val="none" w:sz="0" w:space="0" w:color="auto"/>
        <w:right w:val="none" w:sz="0" w:space="0" w:color="auto"/>
      </w:divBdr>
    </w:div>
    <w:div w:id="466631565">
      <w:bodyDiv w:val="1"/>
      <w:marLeft w:val="0"/>
      <w:marRight w:val="0"/>
      <w:marTop w:val="0"/>
      <w:marBottom w:val="0"/>
      <w:divBdr>
        <w:top w:val="none" w:sz="0" w:space="0" w:color="auto"/>
        <w:left w:val="none" w:sz="0" w:space="0" w:color="auto"/>
        <w:bottom w:val="none" w:sz="0" w:space="0" w:color="auto"/>
        <w:right w:val="none" w:sz="0" w:space="0" w:color="auto"/>
      </w:divBdr>
    </w:div>
    <w:div w:id="466633702">
      <w:bodyDiv w:val="1"/>
      <w:marLeft w:val="0"/>
      <w:marRight w:val="0"/>
      <w:marTop w:val="0"/>
      <w:marBottom w:val="0"/>
      <w:divBdr>
        <w:top w:val="none" w:sz="0" w:space="0" w:color="auto"/>
        <w:left w:val="none" w:sz="0" w:space="0" w:color="auto"/>
        <w:bottom w:val="none" w:sz="0" w:space="0" w:color="auto"/>
        <w:right w:val="none" w:sz="0" w:space="0" w:color="auto"/>
      </w:divBdr>
    </w:div>
    <w:div w:id="466700600">
      <w:bodyDiv w:val="1"/>
      <w:marLeft w:val="0"/>
      <w:marRight w:val="0"/>
      <w:marTop w:val="0"/>
      <w:marBottom w:val="0"/>
      <w:divBdr>
        <w:top w:val="none" w:sz="0" w:space="0" w:color="auto"/>
        <w:left w:val="none" w:sz="0" w:space="0" w:color="auto"/>
        <w:bottom w:val="none" w:sz="0" w:space="0" w:color="auto"/>
        <w:right w:val="none" w:sz="0" w:space="0" w:color="auto"/>
      </w:divBdr>
    </w:div>
    <w:div w:id="466705439">
      <w:bodyDiv w:val="1"/>
      <w:marLeft w:val="0"/>
      <w:marRight w:val="0"/>
      <w:marTop w:val="0"/>
      <w:marBottom w:val="0"/>
      <w:divBdr>
        <w:top w:val="none" w:sz="0" w:space="0" w:color="auto"/>
        <w:left w:val="none" w:sz="0" w:space="0" w:color="auto"/>
        <w:bottom w:val="none" w:sz="0" w:space="0" w:color="auto"/>
        <w:right w:val="none" w:sz="0" w:space="0" w:color="auto"/>
      </w:divBdr>
    </w:div>
    <w:div w:id="466705611">
      <w:bodyDiv w:val="1"/>
      <w:marLeft w:val="0"/>
      <w:marRight w:val="0"/>
      <w:marTop w:val="0"/>
      <w:marBottom w:val="0"/>
      <w:divBdr>
        <w:top w:val="none" w:sz="0" w:space="0" w:color="auto"/>
        <w:left w:val="none" w:sz="0" w:space="0" w:color="auto"/>
        <w:bottom w:val="none" w:sz="0" w:space="0" w:color="auto"/>
        <w:right w:val="none" w:sz="0" w:space="0" w:color="auto"/>
      </w:divBdr>
    </w:div>
    <w:div w:id="466748651">
      <w:bodyDiv w:val="1"/>
      <w:marLeft w:val="0"/>
      <w:marRight w:val="0"/>
      <w:marTop w:val="0"/>
      <w:marBottom w:val="0"/>
      <w:divBdr>
        <w:top w:val="none" w:sz="0" w:space="0" w:color="auto"/>
        <w:left w:val="none" w:sz="0" w:space="0" w:color="auto"/>
        <w:bottom w:val="none" w:sz="0" w:space="0" w:color="auto"/>
        <w:right w:val="none" w:sz="0" w:space="0" w:color="auto"/>
      </w:divBdr>
    </w:div>
    <w:div w:id="466775287">
      <w:bodyDiv w:val="1"/>
      <w:marLeft w:val="0"/>
      <w:marRight w:val="0"/>
      <w:marTop w:val="0"/>
      <w:marBottom w:val="0"/>
      <w:divBdr>
        <w:top w:val="none" w:sz="0" w:space="0" w:color="auto"/>
        <w:left w:val="none" w:sz="0" w:space="0" w:color="auto"/>
        <w:bottom w:val="none" w:sz="0" w:space="0" w:color="auto"/>
        <w:right w:val="none" w:sz="0" w:space="0" w:color="auto"/>
      </w:divBdr>
    </w:div>
    <w:div w:id="466778254">
      <w:bodyDiv w:val="1"/>
      <w:marLeft w:val="0"/>
      <w:marRight w:val="0"/>
      <w:marTop w:val="0"/>
      <w:marBottom w:val="0"/>
      <w:divBdr>
        <w:top w:val="none" w:sz="0" w:space="0" w:color="auto"/>
        <w:left w:val="none" w:sz="0" w:space="0" w:color="auto"/>
        <w:bottom w:val="none" w:sz="0" w:space="0" w:color="auto"/>
        <w:right w:val="none" w:sz="0" w:space="0" w:color="auto"/>
      </w:divBdr>
    </w:div>
    <w:div w:id="466817428">
      <w:bodyDiv w:val="1"/>
      <w:marLeft w:val="0"/>
      <w:marRight w:val="0"/>
      <w:marTop w:val="0"/>
      <w:marBottom w:val="0"/>
      <w:divBdr>
        <w:top w:val="none" w:sz="0" w:space="0" w:color="auto"/>
        <w:left w:val="none" w:sz="0" w:space="0" w:color="auto"/>
        <w:bottom w:val="none" w:sz="0" w:space="0" w:color="auto"/>
        <w:right w:val="none" w:sz="0" w:space="0" w:color="auto"/>
      </w:divBdr>
    </w:div>
    <w:div w:id="466817948">
      <w:bodyDiv w:val="1"/>
      <w:marLeft w:val="0"/>
      <w:marRight w:val="0"/>
      <w:marTop w:val="0"/>
      <w:marBottom w:val="0"/>
      <w:divBdr>
        <w:top w:val="none" w:sz="0" w:space="0" w:color="auto"/>
        <w:left w:val="none" w:sz="0" w:space="0" w:color="auto"/>
        <w:bottom w:val="none" w:sz="0" w:space="0" w:color="auto"/>
        <w:right w:val="none" w:sz="0" w:space="0" w:color="auto"/>
      </w:divBdr>
    </w:div>
    <w:div w:id="466819716">
      <w:bodyDiv w:val="1"/>
      <w:marLeft w:val="0"/>
      <w:marRight w:val="0"/>
      <w:marTop w:val="0"/>
      <w:marBottom w:val="0"/>
      <w:divBdr>
        <w:top w:val="none" w:sz="0" w:space="0" w:color="auto"/>
        <w:left w:val="none" w:sz="0" w:space="0" w:color="auto"/>
        <w:bottom w:val="none" w:sz="0" w:space="0" w:color="auto"/>
        <w:right w:val="none" w:sz="0" w:space="0" w:color="auto"/>
      </w:divBdr>
    </w:div>
    <w:div w:id="466895781">
      <w:bodyDiv w:val="1"/>
      <w:marLeft w:val="0"/>
      <w:marRight w:val="0"/>
      <w:marTop w:val="0"/>
      <w:marBottom w:val="0"/>
      <w:divBdr>
        <w:top w:val="none" w:sz="0" w:space="0" w:color="auto"/>
        <w:left w:val="none" w:sz="0" w:space="0" w:color="auto"/>
        <w:bottom w:val="none" w:sz="0" w:space="0" w:color="auto"/>
        <w:right w:val="none" w:sz="0" w:space="0" w:color="auto"/>
      </w:divBdr>
    </w:div>
    <w:div w:id="466895883">
      <w:bodyDiv w:val="1"/>
      <w:marLeft w:val="0"/>
      <w:marRight w:val="0"/>
      <w:marTop w:val="0"/>
      <w:marBottom w:val="0"/>
      <w:divBdr>
        <w:top w:val="none" w:sz="0" w:space="0" w:color="auto"/>
        <w:left w:val="none" w:sz="0" w:space="0" w:color="auto"/>
        <w:bottom w:val="none" w:sz="0" w:space="0" w:color="auto"/>
        <w:right w:val="none" w:sz="0" w:space="0" w:color="auto"/>
      </w:divBdr>
    </w:div>
    <w:div w:id="466895896">
      <w:bodyDiv w:val="1"/>
      <w:marLeft w:val="0"/>
      <w:marRight w:val="0"/>
      <w:marTop w:val="0"/>
      <w:marBottom w:val="0"/>
      <w:divBdr>
        <w:top w:val="none" w:sz="0" w:space="0" w:color="auto"/>
        <w:left w:val="none" w:sz="0" w:space="0" w:color="auto"/>
        <w:bottom w:val="none" w:sz="0" w:space="0" w:color="auto"/>
        <w:right w:val="none" w:sz="0" w:space="0" w:color="auto"/>
      </w:divBdr>
    </w:div>
    <w:div w:id="466901524">
      <w:bodyDiv w:val="1"/>
      <w:marLeft w:val="0"/>
      <w:marRight w:val="0"/>
      <w:marTop w:val="0"/>
      <w:marBottom w:val="0"/>
      <w:divBdr>
        <w:top w:val="none" w:sz="0" w:space="0" w:color="auto"/>
        <w:left w:val="none" w:sz="0" w:space="0" w:color="auto"/>
        <w:bottom w:val="none" w:sz="0" w:space="0" w:color="auto"/>
        <w:right w:val="none" w:sz="0" w:space="0" w:color="auto"/>
      </w:divBdr>
    </w:div>
    <w:div w:id="466902458">
      <w:bodyDiv w:val="1"/>
      <w:marLeft w:val="0"/>
      <w:marRight w:val="0"/>
      <w:marTop w:val="0"/>
      <w:marBottom w:val="0"/>
      <w:divBdr>
        <w:top w:val="none" w:sz="0" w:space="0" w:color="auto"/>
        <w:left w:val="none" w:sz="0" w:space="0" w:color="auto"/>
        <w:bottom w:val="none" w:sz="0" w:space="0" w:color="auto"/>
        <w:right w:val="none" w:sz="0" w:space="0" w:color="auto"/>
      </w:divBdr>
    </w:div>
    <w:div w:id="466944775">
      <w:bodyDiv w:val="1"/>
      <w:marLeft w:val="0"/>
      <w:marRight w:val="0"/>
      <w:marTop w:val="0"/>
      <w:marBottom w:val="0"/>
      <w:divBdr>
        <w:top w:val="none" w:sz="0" w:space="0" w:color="auto"/>
        <w:left w:val="none" w:sz="0" w:space="0" w:color="auto"/>
        <w:bottom w:val="none" w:sz="0" w:space="0" w:color="auto"/>
        <w:right w:val="none" w:sz="0" w:space="0" w:color="auto"/>
      </w:divBdr>
    </w:div>
    <w:div w:id="466968737">
      <w:bodyDiv w:val="1"/>
      <w:marLeft w:val="0"/>
      <w:marRight w:val="0"/>
      <w:marTop w:val="0"/>
      <w:marBottom w:val="0"/>
      <w:divBdr>
        <w:top w:val="none" w:sz="0" w:space="0" w:color="auto"/>
        <w:left w:val="none" w:sz="0" w:space="0" w:color="auto"/>
        <w:bottom w:val="none" w:sz="0" w:space="0" w:color="auto"/>
        <w:right w:val="none" w:sz="0" w:space="0" w:color="auto"/>
      </w:divBdr>
    </w:div>
    <w:div w:id="466975424">
      <w:bodyDiv w:val="1"/>
      <w:marLeft w:val="0"/>
      <w:marRight w:val="0"/>
      <w:marTop w:val="0"/>
      <w:marBottom w:val="0"/>
      <w:divBdr>
        <w:top w:val="none" w:sz="0" w:space="0" w:color="auto"/>
        <w:left w:val="none" w:sz="0" w:space="0" w:color="auto"/>
        <w:bottom w:val="none" w:sz="0" w:space="0" w:color="auto"/>
        <w:right w:val="none" w:sz="0" w:space="0" w:color="auto"/>
      </w:divBdr>
    </w:div>
    <w:div w:id="467010761">
      <w:bodyDiv w:val="1"/>
      <w:marLeft w:val="0"/>
      <w:marRight w:val="0"/>
      <w:marTop w:val="0"/>
      <w:marBottom w:val="0"/>
      <w:divBdr>
        <w:top w:val="none" w:sz="0" w:space="0" w:color="auto"/>
        <w:left w:val="none" w:sz="0" w:space="0" w:color="auto"/>
        <w:bottom w:val="none" w:sz="0" w:space="0" w:color="auto"/>
        <w:right w:val="none" w:sz="0" w:space="0" w:color="auto"/>
      </w:divBdr>
    </w:div>
    <w:div w:id="467013479">
      <w:bodyDiv w:val="1"/>
      <w:marLeft w:val="0"/>
      <w:marRight w:val="0"/>
      <w:marTop w:val="0"/>
      <w:marBottom w:val="0"/>
      <w:divBdr>
        <w:top w:val="none" w:sz="0" w:space="0" w:color="auto"/>
        <w:left w:val="none" w:sz="0" w:space="0" w:color="auto"/>
        <w:bottom w:val="none" w:sz="0" w:space="0" w:color="auto"/>
        <w:right w:val="none" w:sz="0" w:space="0" w:color="auto"/>
      </w:divBdr>
    </w:div>
    <w:div w:id="467014639">
      <w:bodyDiv w:val="1"/>
      <w:marLeft w:val="0"/>
      <w:marRight w:val="0"/>
      <w:marTop w:val="0"/>
      <w:marBottom w:val="0"/>
      <w:divBdr>
        <w:top w:val="none" w:sz="0" w:space="0" w:color="auto"/>
        <w:left w:val="none" w:sz="0" w:space="0" w:color="auto"/>
        <w:bottom w:val="none" w:sz="0" w:space="0" w:color="auto"/>
        <w:right w:val="none" w:sz="0" w:space="0" w:color="auto"/>
      </w:divBdr>
    </w:div>
    <w:div w:id="467015373">
      <w:bodyDiv w:val="1"/>
      <w:marLeft w:val="0"/>
      <w:marRight w:val="0"/>
      <w:marTop w:val="0"/>
      <w:marBottom w:val="0"/>
      <w:divBdr>
        <w:top w:val="none" w:sz="0" w:space="0" w:color="auto"/>
        <w:left w:val="none" w:sz="0" w:space="0" w:color="auto"/>
        <w:bottom w:val="none" w:sz="0" w:space="0" w:color="auto"/>
        <w:right w:val="none" w:sz="0" w:space="0" w:color="auto"/>
      </w:divBdr>
    </w:div>
    <w:div w:id="467089681">
      <w:bodyDiv w:val="1"/>
      <w:marLeft w:val="0"/>
      <w:marRight w:val="0"/>
      <w:marTop w:val="0"/>
      <w:marBottom w:val="0"/>
      <w:divBdr>
        <w:top w:val="none" w:sz="0" w:space="0" w:color="auto"/>
        <w:left w:val="none" w:sz="0" w:space="0" w:color="auto"/>
        <w:bottom w:val="none" w:sz="0" w:space="0" w:color="auto"/>
        <w:right w:val="none" w:sz="0" w:space="0" w:color="auto"/>
      </w:divBdr>
    </w:div>
    <w:div w:id="467091462">
      <w:bodyDiv w:val="1"/>
      <w:marLeft w:val="0"/>
      <w:marRight w:val="0"/>
      <w:marTop w:val="0"/>
      <w:marBottom w:val="0"/>
      <w:divBdr>
        <w:top w:val="none" w:sz="0" w:space="0" w:color="auto"/>
        <w:left w:val="none" w:sz="0" w:space="0" w:color="auto"/>
        <w:bottom w:val="none" w:sz="0" w:space="0" w:color="auto"/>
        <w:right w:val="none" w:sz="0" w:space="0" w:color="auto"/>
      </w:divBdr>
    </w:div>
    <w:div w:id="467093834">
      <w:bodyDiv w:val="1"/>
      <w:marLeft w:val="0"/>
      <w:marRight w:val="0"/>
      <w:marTop w:val="0"/>
      <w:marBottom w:val="0"/>
      <w:divBdr>
        <w:top w:val="none" w:sz="0" w:space="0" w:color="auto"/>
        <w:left w:val="none" w:sz="0" w:space="0" w:color="auto"/>
        <w:bottom w:val="none" w:sz="0" w:space="0" w:color="auto"/>
        <w:right w:val="none" w:sz="0" w:space="0" w:color="auto"/>
      </w:divBdr>
    </w:div>
    <w:div w:id="467161649">
      <w:bodyDiv w:val="1"/>
      <w:marLeft w:val="0"/>
      <w:marRight w:val="0"/>
      <w:marTop w:val="0"/>
      <w:marBottom w:val="0"/>
      <w:divBdr>
        <w:top w:val="none" w:sz="0" w:space="0" w:color="auto"/>
        <w:left w:val="none" w:sz="0" w:space="0" w:color="auto"/>
        <w:bottom w:val="none" w:sz="0" w:space="0" w:color="auto"/>
        <w:right w:val="none" w:sz="0" w:space="0" w:color="auto"/>
      </w:divBdr>
    </w:div>
    <w:div w:id="467167090">
      <w:bodyDiv w:val="1"/>
      <w:marLeft w:val="0"/>
      <w:marRight w:val="0"/>
      <w:marTop w:val="0"/>
      <w:marBottom w:val="0"/>
      <w:divBdr>
        <w:top w:val="none" w:sz="0" w:space="0" w:color="auto"/>
        <w:left w:val="none" w:sz="0" w:space="0" w:color="auto"/>
        <w:bottom w:val="none" w:sz="0" w:space="0" w:color="auto"/>
        <w:right w:val="none" w:sz="0" w:space="0" w:color="auto"/>
      </w:divBdr>
    </w:div>
    <w:div w:id="467168108">
      <w:bodyDiv w:val="1"/>
      <w:marLeft w:val="0"/>
      <w:marRight w:val="0"/>
      <w:marTop w:val="0"/>
      <w:marBottom w:val="0"/>
      <w:divBdr>
        <w:top w:val="none" w:sz="0" w:space="0" w:color="auto"/>
        <w:left w:val="none" w:sz="0" w:space="0" w:color="auto"/>
        <w:bottom w:val="none" w:sz="0" w:space="0" w:color="auto"/>
        <w:right w:val="none" w:sz="0" w:space="0" w:color="auto"/>
      </w:divBdr>
    </w:div>
    <w:div w:id="467169297">
      <w:bodyDiv w:val="1"/>
      <w:marLeft w:val="0"/>
      <w:marRight w:val="0"/>
      <w:marTop w:val="0"/>
      <w:marBottom w:val="0"/>
      <w:divBdr>
        <w:top w:val="none" w:sz="0" w:space="0" w:color="auto"/>
        <w:left w:val="none" w:sz="0" w:space="0" w:color="auto"/>
        <w:bottom w:val="none" w:sz="0" w:space="0" w:color="auto"/>
        <w:right w:val="none" w:sz="0" w:space="0" w:color="auto"/>
      </w:divBdr>
    </w:div>
    <w:div w:id="467208575">
      <w:bodyDiv w:val="1"/>
      <w:marLeft w:val="0"/>
      <w:marRight w:val="0"/>
      <w:marTop w:val="0"/>
      <w:marBottom w:val="0"/>
      <w:divBdr>
        <w:top w:val="none" w:sz="0" w:space="0" w:color="auto"/>
        <w:left w:val="none" w:sz="0" w:space="0" w:color="auto"/>
        <w:bottom w:val="none" w:sz="0" w:space="0" w:color="auto"/>
        <w:right w:val="none" w:sz="0" w:space="0" w:color="auto"/>
      </w:divBdr>
    </w:div>
    <w:div w:id="467280021">
      <w:bodyDiv w:val="1"/>
      <w:marLeft w:val="0"/>
      <w:marRight w:val="0"/>
      <w:marTop w:val="0"/>
      <w:marBottom w:val="0"/>
      <w:divBdr>
        <w:top w:val="none" w:sz="0" w:space="0" w:color="auto"/>
        <w:left w:val="none" w:sz="0" w:space="0" w:color="auto"/>
        <w:bottom w:val="none" w:sz="0" w:space="0" w:color="auto"/>
        <w:right w:val="none" w:sz="0" w:space="0" w:color="auto"/>
      </w:divBdr>
    </w:div>
    <w:div w:id="467284215">
      <w:bodyDiv w:val="1"/>
      <w:marLeft w:val="0"/>
      <w:marRight w:val="0"/>
      <w:marTop w:val="0"/>
      <w:marBottom w:val="0"/>
      <w:divBdr>
        <w:top w:val="none" w:sz="0" w:space="0" w:color="auto"/>
        <w:left w:val="none" w:sz="0" w:space="0" w:color="auto"/>
        <w:bottom w:val="none" w:sz="0" w:space="0" w:color="auto"/>
        <w:right w:val="none" w:sz="0" w:space="0" w:color="auto"/>
      </w:divBdr>
    </w:div>
    <w:div w:id="467287314">
      <w:bodyDiv w:val="1"/>
      <w:marLeft w:val="0"/>
      <w:marRight w:val="0"/>
      <w:marTop w:val="0"/>
      <w:marBottom w:val="0"/>
      <w:divBdr>
        <w:top w:val="none" w:sz="0" w:space="0" w:color="auto"/>
        <w:left w:val="none" w:sz="0" w:space="0" w:color="auto"/>
        <w:bottom w:val="none" w:sz="0" w:space="0" w:color="auto"/>
        <w:right w:val="none" w:sz="0" w:space="0" w:color="auto"/>
      </w:divBdr>
    </w:div>
    <w:div w:id="467288182">
      <w:bodyDiv w:val="1"/>
      <w:marLeft w:val="0"/>
      <w:marRight w:val="0"/>
      <w:marTop w:val="0"/>
      <w:marBottom w:val="0"/>
      <w:divBdr>
        <w:top w:val="none" w:sz="0" w:space="0" w:color="auto"/>
        <w:left w:val="none" w:sz="0" w:space="0" w:color="auto"/>
        <w:bottom w:val="none" w:sz="0" w:space="0" w:color="auto"/>
        <w:right w:val="none" w:sz="0" w:space="0" w:color="auto"/>
      </w:divBdr>
    </w:div>
    <w:div w:id="467288895">
      <w:bodyDiv w:val="1"/>
      <w:marLeft w:val="0"/>
      <w:marRight w:val="0"/>
      <w:marTop w:val="0"/>
      <w:marBottom w:val="0"/>
      <w:divBdr>
        <w:top w:val="none" w:sz="0" w:space="0" w:color="auto"/>
        <w:left w:val="none" w:sz="0" w:space="0" w:color="auto"/>
        <w:bottom w:val="none" w:sz="0" w:space="0" w:color="auto"/>
        <w:right w:val="none" w:sz="0" w:space="0" w:color="auto"/>
      </w:divBdr>
    </w:div>
    <w:div w:id="467432010">
      <w:bodyDiv w:val="1"/>
      <w:marLeft w:val="0"/>
      <w:marRight w:val="0"/>
      <w:marTop w:val="0"/>
      <w:marBottom w:val="0"/>
      <w:divBdr>
        <w:top w:val="none" w:sz="0" w:space="0" w:color="auto"/>
        <w:left w:val="none" w:sz="0" w:space="0" w:color="auto"/>
        <w:bottom w:val="none" w:sz="0" w:space="0" w:color="auto"/>
        <w:right w:val="none" w:sz="0" w:space="0" w:color="auto"/>
      </w:divBdr>
    </w:div>
    <w:div w:id="467473011">
      <w:bodyDiv w:val="1"/>
      <w:marLeft w:val="0"/>
      <w:marRight w:val="0"/>
      <w:marTop w:val="0"/>
      <w:marBottom w:val="0"/>
      <w:divBdr>
        <w:top w:val="none" w:sz="0" w:space="0" w:color="auto"/>
        <w:left w:val="none" w:sz="0" w:space="0" w:color="auto"/>
        <w:bottom w:val="none" w:sz="0" w:space="0" w:color="auto"/>
        <w:right w:val="none" w:sz="0" w:space="0" w:color="auto"/>
      </w:divBdr>
    </w:div>
    <w:div w:id="467478450">
      <w:bodyDiv w:val="1"/>
      <w:marLeft w:val="0"/>
      <w:marRight w:val="0"/>
      <w:marTop w:val="0"/>
      <w:marBottom w:val="0"/>
      <w:divBdr>
        <w:top w:val="none" w:sz="0" w:space="0" w:color="auto"/>
        <w:left w:val="none" w:sz="0" w:space="0" w:color="auto"/>
        <w:bottom w:val="none" w:sz="0" w:space="0" w:color="auto"/>
        <w:right w:val="none" w:sz="0" w:space="0" w:color="auto"/>
      </w:divBdr>
    </w:div>
    <w:div w:id="467548434">
      <w:bodyDiv w:val="1"/>
      <w:marLeft w:val="0"/>
      <w:marRight w:val="0"/>
      <w:marTop w:val="0"/>
      <w:marBottom w:val="0"/>
      <w:divBdr>
        <w:top w:val="none" w:sz="0" w:space="0" w:color="auto"/>
        <w:left w:val="none" w:sz="0" w:space="0" w:color="auto"/>
        <w:bottom w:val="none" w:sz="0" w:space="0" w:color="auto"/>
        <w:right w:val="none" w:sz="0" w:space="0" w:color="auto"/>
      </w:divBdr>
    </w:div>
    <w:div w:id="467550960">
      <w:bodyDiv w:val="1"/>
      <w:marLeft w:val="0"/>
      <w:marRight w:val="0"/>
      <w:marTop w:val="0"/>
      <w:marBottom w:val="0"/>
      <w:divBdr>
        <w:top w:val="none" w:sz="0" w:space="0" w:color="auto"/>
        <w:left w:val="none" w:sz="0" w:space="0" w:color="auto"/>
        <w:bottom w:val="none" w:sz="0" w:space="0" w:color="auto"/>
        <w:right w:val="none" w:sz="0" w:space="0" w:color="auto"/>
      </w:divBdr>
    </w:div>
    <w:div w:id="467551979">
      <w:bodyDiv w:val="1"/>
      <w:marLeft w:val="0"/>
      <w:marRight w:val="0"/>
      <w:marTop w:val="0"/>
      <w:marBottom w:val="0"/>
      <w:divBdr>
        <w:top w:val="none" w:sz="0" w:space="0" w:color="auto"/>
        <w:left w:val="none" w:sz="0" w:space="0" w:color="auto"/>
        <w:bottom w:val="none" w:sz="0" w:space="0" w:color="auto"/>
        <w:right w:val="none" w:sz="0" w:space="0" w:color="auto"/>
      </w:divBdr>
    </w:div>
    <w:div w:id="467552550">
      <w:bodyDiv w:val="1"/>
      <w:marLeft w:val="0"/>
      <w:marRight w:val="0"/>
      <w:marTop w:val="0"/>
      <w:marBottom w:val="0"/>
      <w:divBdr>
        <w:top w:val="none" w:sz="0" w:space="0" w:color="auto"/>
        <w:left w:val="none" w:sz="0" w:space="0" w:color="auto"/>
        <w:bottom w:val="none" w:sz="0" w:space="0" w:color="auto"/>
        <w:right w:val="none" w:sz="0" w:space="0" w:color="auto"/>
      </w:divBdr>
    </w:div>
    <w:div w:id="467554806">
      <w:bodyDiv w:val="1"/>
      <w:marLeft w:val="0"/>
      <w:marRight w:val="0"/>
      <w:marTop w:val="0"/>
      <w:marBottom w:val="0"/>
      <w:divBdr>
        <w:top w:val="none" w:sz="0" w:space="0" w:color="auto"/>
        <w:left w:val="none" w:sz="0" w:space="0" w:color="auto"/>
        <w:bottom w:val="none" w:sz="0" w:space="0" w:color="auto"/>
        <w:right w:val="none" w:sz="0" w:space="0" w:color="auto"/>
      </w:divBdr>
    </w:div>
    <w:div w:id="467555540">
      <w:bodyDiv w:val="1"/>
      <w:marLeft w:val="0"/>
      <w:marRight w:val="0"/>
      <w:marTop w:val="0"/>
      <w:marBottom w:val="0"/>
      <w:divBdr>
        <w:top w:val="none" w:sz="0" w:space="0" w:color="auto"/>
        <w:left w:val="none" w:sz="0" w:space="0" w:color="auto"/>
        <w:bottom w:val="none" w:sz="0" w:space="0" w:color="auto"/>
        <w:right w:val="none" w:sz="0" w:space="0" w:color="auto"/>
      </w:divBdr>
    </w:div>
    <w:div w:id="467624213">
      <w:bodyDiv w:val="1"/>
      <w:marLeft w:val="0"/>
      <w:marRight w:val="0"/>
      <w:marTop w:val="0"/>
      <w:marBottom w:val="0"/>
      <w:divBdr>
        <w:top w:val="none" w:sz="0" w:space="0" w:color="auto"/>
        <w:left w:val="none" w:sz="0" w:space="0" w:color="auto"/>
        <w:bottom w:val="none" w:sz="0" w:space="0" w:color="auto"/>
        <w:right w:val="none" w:sz="0" w:space="0" w:color="auto"/>
      </w:divBdr>
    </w:div>
    <w:div w:id="467627875">
      <w:bodyDiv w:val="1"/>
      <w:marLeft w:val="0"/>
      <w:marRight w:val="0"/>
      <w:marTop w:val="0"/>
      <w:marBottom w:val="0"/>
      <w:divBdr>
        <w:top w:val="none" w:sz="0" w:space="0" w:color="auto"/>
        <w:left w:val="none" w:sz="0" w:space="0" w:color="auto"/>
        <w:bottom w:val="none" w:sz="0" w:space="0" w:color="auto"/>
        <w:right w:val="none" w:sz="0" w:space="0" w:color="auto"/>
      </w:divBdr>
    </w:div>
    <w:div w:id="467628721">
      <w:bodyDiv w:val="1"/>
      <w:marLeft w:val="0"/>
      <w:marRight w:val="0"/>
      <w:marTop w:val="0"/>
      <w:marBottom w:val="0"/>
      <w:divBdr>
        <w:top w:val="none" w:sz="0" w:space="0" w:color="auto"/>
        <w:left w:val="none" w:sz="0" w:space="0" w:color="auto"/>
        <w:bottom w:val="none" w:sz="0" w:space="0" w:color="auto"/>
        <w:right w:val="none" w:sz="0" w:space="0" w:color="auto"/>
      </w:divBdr>
    </w:div>
    <w:div w:id="467741395">
      <w:bodyDiv w:val="1"/>
      <w:marLeft w:val="0"/>
      <w:marRight w:val="0"/>
      <w:marTop w:val="0"/>
      <w:marBottom w:val="0"/>
      <w:divBdr>
        <w:top w:val="none" w:sz="0" w:space="0" w:color="auto"/>
        <w:left w:val="none" w:sz="0" w:space="0" w:color="auto"/>
        <w:bottom w:val="none" w:sz="0" w:space="0" w:color="auto"/>
        <w:right w:val="none" w:sz="0" w:space="0" w:color="auto"/>
      </w:divBdr>
    </w:div>
    <w:div w:id="467742287">
      <w:bodyDiv w:val="1"/>
      <w:marLeft w:val="0"/>
      <w:marRight w:val="0"/>
      <w:marTop w:val="0"/>
      <w:marBottom w:val="0"/>
      <w:divBdr>
        <w:top w:val="none" w:sz="0" w:space="0" w:color="auto"/>
        <w:left w:val="none" w:sz="0" w:space="0" w:color="auto"/>
        <w:bottom w:val="none" w:sz="0" w:space="0" w:color="auto"/>
        <w:right w:val="none" w:sz="0" w:space="0" w:color="auto"/>
      </w:divBdr>
    </w:div>
    <w:div w:id="467744127">
      <w:bodyDiv w:val="1"/>
      <w:marLeft w:val="0"/>
      <w:marRight w:val="0"/>
      <w:marTop w:val="0"/>
      <w:marBottom w:val="0"/>
      <w:divBdr>
        <w:top w:val="none" w:sz="0" w:space="0" w:color="auto"/>
        <w:left w:val="none" w:sz="0" w:space="0" w:color="auto"/>
        <w:bottom w:val="none" w:sz="0" w:space="0" w:color="auto"/>
        <w:right w:val="none" w:sz="0" w:space="0" w:color="auto"/>
      </w:divBdr>
    </w:div>
    <w:div w:id="467746429">
      <w:bodyDiv w:val="1"/>
      <w:marLeft w:val="0"/>
      <w:marRight w:val="0"/>
      <w:marTop w:val="0"/>
      <w:marBottom w:val="0"/>
      <w:divBdr>
        <w:top w:val="none" w:sz="0" w:space="0" w:color="auto"/>
        <w:left w:val="none" w:sz="0" w:space="0" w:color="auto"/>
        <w:bottom w:val="none" w:sz="0" w:space="0" w:color="auto"/>
        <w:right w:val="none" w:sz="0" w:space="0" w:color="auto"/>
      </w:divBdr>
    </w:div>
    <w:div w:id="467822006">
      <w:bodyDiv w:val="1"/>
      <w:marLeft w:val="0"/>
      <w:marRight w:val="0"/>
      <w:marTop w:val="0"/>
      <w:marBottom w:val="0"/>
      <w:divBdr>
        <w:top w:val="none" w:sz="0" w:space="0" w:color="auto"/>
        <w:left w:val="none" w:sz="0" w:space="0" w:color="auto"/>
        <w:bottom w:val="none" w:sz="0" w:space="0" w:color="auto"/>
        <w:right w:val="none" w:sz="0" w:space="0" w:color="auto"/>
      </w:divBdr>
    </w:div>
    <w:div w:id="467861989">
      <w:bodyDiv w:val="1"/>
      <w:marLeft w:val="0"/>
      <w:marRight w:val="0"/>
      <w:marTop w:val="0"/>
      <w:marBottom w:val="0"/>
      <w:divBdr>
        <w:top w:val="none" w:sz="0" w:space="0" w:color="auto"/>
        <w:left w:val="none" w:sz="0" w:space="0" w:color="auto"/>
        <w:bottom w:val="none" w:sz="0" w:space="0" w:color="auto"/>
        <w:right w:val="none" w:sz="0" w:space="0" w:color="auto"/>
      </w:divBdr>
    </w:div>
    <w:div w:id="467935619">
      <w:bodyDiv w:val="1"/>
      <w:marLeft w:val="0"/>
      <w:marRight w:val="0"/>
      <w:marTop w:val="0"/>
      <w:marBottom w:val="0"/>
      <w:divBdr>
        <w:top w:val="none" w:sz="0" w:space="0" w:color="auto"/>
        <w:left w:val="none" w:sz="0" w:space="0" w:color="auto"/>
        <w:bottom w:val="none" w:sz="0" w:space="0" w:color="auto"/>
        <w:right w:val="none" w:sz="0" w:space="0" w:color="auto"/>
      </w:divBdr>
    </w:div>
    <w:div w:id="467939458">
      <w:bodyDiv w:val="1"/>
      <w:marLeft w:val="0"/>
      <w:marRight w:val="0"/>
      <w:marTop w:val="0"/>
      <w:marBottom w:val="0"/>
      <w:divBdr>
        <w:top w:val="none" w:sz="0" w:space="0" w:color="auto"/>
        <w:left w:val="none" w:sz="0" w:space="0" w:color="auto"/>
        <w:bottom w:val="none" w:sz="0" w:space="0" w:color="auto"/>
        <w:right w:val="none" w:sz="0" w:space="0" w:color="auto"/>
      </w:divBdr>
    </w:div>
    <w:div w:id="467944139">
      <w:bodyDiv w:val="1"/>
      <w:marLeft w:val="0"/>
      <w:marRight w:val="0"/>
      <w:marTop w:val="0"/>
      <w:marBottom w:val="0"/>
      <w:divBdr>
        <w:top w:val="none" w:sz="0" w:space="0" w:color="auto"/>
        <w:left w:val="none" w:sz="0" w:space="0" w:color="auto"/>
        <w:bottom w:val="none" w:sz="0" w:space="0" w:color="auto"/>
        <w:right w:val="none" w:sz="0" w:space="0" w:color="auto"/>
      </w:divBdr>
    </w:div>
    <w:div w:id="468010638">
      <w:bodyDiv w:val="1"/>
      <w:marLeft w:val="0"/>
      <w:marRight w:val="0"/>
      <w:marTop w:val="0"/>
      <w:marBottom w:val="0"/>
      <w:divBdr>
        <w:top w:val="none" w:sz="0" w:space="0" w:color="auto"/>
        <w:left w:val="none" w:sz="0" w:space="0" w:color="auto"/>
        <w:bottom w:val="none" w:sz="0" w:space="0" w:color="auto"/>
        <w:right w:val="none" w:sz="0" w:space="0" w:color="auto"/>
      </w:divBdr>
    </w:div>
    <w:div w:id="468011477">
      <w:bodyDiv w:val="1"/>
      <w:marLeft w:val="0"/>
      <w:marRight w:val="0"/>
      <w:marTop w:val="0"/>
      <w:marBottom w:val="0"/>
      <w:divBdr>
        <w:top w:val="none" w:sz="0" w:space="0" w:color="auto"/>
        <w:left w:val="none" w:sz="0" w:space="0" w:color="auto"/>
        <w:bottom w:val="none" w:sz="0" w:space="0" w:color="auto"/>
        <w:right w:val="none" w:sz="0" w:space="0" w:color="auto"/>
      </w:divBdr>
    </w:div>
    <w:div w:id="468013577">
      <w:bodyDiv w:val="1"/>
      <w:marLeft w:val="0"/>
      <w:marRight w:val="0"/>
      <w:marTop w:val="0"/>
      <w:marBottom w:val="0"/>
      <w:divBdr>
        <w:top w:val="none" w:sz="0" w:space="0" w:color="auto"/>
        <w:left w:val="none" w:sz="0" w:space="0" w:color="auto"/>
        <w:bottom w:val="none" w:sz="0" w:space="0" w:color="auto"/>
        <w:right w:val="none" w:sz="0" w:space="0" w:color="auto"/>
      </w:divBdr>
    </w:div>
    <w:div w:id="468015265">
      <w:bodyDiv w:val="1"/>
      <w:marLeft w:val="0"/>
      <w:marRight w:val="0"/>
      <w:marTop w:val="0"/>
      <w:marBottom w:val="0"/>
      <w:divBdr>
        <w:top w:val="none" w:sz="0" w:space="0" w:color="auto"/>
        <w:left w:val="none" w:sz="0" w:space="0" w:color="auto"/>
        <w:bottom w:val="none" w:sz="0" w:space="0" w:color="auto"/>
        <w:right w:val="none" w:sz="0" w:space="0" w:color="auto"/>
      </w:divBdr>
    </w:div>
    <w:div w:id="468019085">
      <w:bodyDiv w:val="1"/>
      <w:marLeft w:val="0"/>
      <w:marRight w:val="0"/>
      <w:marTop w:val="0"/>
      <w:marBottom w:val="0"/>
      <w:divBdr>
        <w:top w:val="none" w:sz="0" w:space="0" w:color="auto"/>
        <w:left w:val="none" w:sz="0" w:space="0" w:color="auto"/>
        <w:bottom w:val="none" w:sz="0" w:space="0" w:color="auto"/>
        <w:right w:val="none" w:sz="0" w:space="0" w:color="auto"/>
      </w:divBdr>
    </w:div>
    <w:div w:id="468019638">
      <w:bodyDiv w:val="1"/>
      <w:marLeft w:val="0"/>
      <w:marRight w:val="0"/>
      <w:marTop w:val="0"/>
      <w:marBottom w:val="0"/>
      <w:divBdr>
        <w:top w:val="none" w:sz="0" w:space="0" w:color="auto"/>
        <w:left w:val="none" w:sz="0" w:space="0" w:color="auto"/>
        <w:bottom w:val="none" w:sz="0" w:space="0" w:color="auto"/>
        <w:right w:val="none" w:sz="0" w:space="0" w:color="auto"/>
      </w:divBdr>
    </w:div>
    <w:div w:id="468058904">
      <w:bodyDiv w:val="1"/>
      <w:marLeft w:val="0"/>
      <w:marRight w:val="0"/>
      <w:marTop w:val="0"/>
      <w:marBottom w:val="0"/>
      <w:divBdr>
        <w:top w:val="none" w:sz="0" w:space="0" w:color="auto"/>
        <w:left w:val="none" w:sz="0" w:space="0" w:color="auto"/>
        <w:bottom w:val="none" w:sz="0" w:space="0" w:color="auto"/>
        <w:right w:val="none" w:sz="0" w:space="0" w:color="auto"/>
      </w:divBdr>
    </w:div>
    <w:div w:id="468061187">
      <w:bodyDiv w:val="1"/>
      <w:marLeft w:val="0"/>
      <w:marRight w:val="0"/>
      <w:marTop w:val="0"/>
      <w:marBottom w:val="0"/>
      <w:divBdr>
        <w:top w:val="none" w:sz="0" w:space="0" w:color="auto"/>
        <w:left w:val="none" w:sz="0" w:space="0" w:color="auto"/>
        <w:bottom w:val="none" w:sz="0" w:space="0" w:color="auto"/>
        <w:right w:val="none" w:sz="0" w:space="0" w:color="auto"/>
      </w:divBdr>
    </w:div>
    <w:div w:id="468061535">
      <w:bodyDiv w:val="1"/>
      <w:marLeft w:val="0"/>
      <w:marRight w:val="0"/>
      <w:marTop w:val="0"/>
      <w:marBottom w:val="0"/>
      <w:divBdr>
        <w:top w:val="none" w:sz="0" w:space="0" w:color="auto"/>
        <w:left w:val="none" w:sz="0" w:space="0" w:color="auto"/>
        <w:bottom w:val="none" w:sz="0" w:space="0" w:color="auto"/>
        <w:right w:val="none" w:sz="0" w:space="0" w:color="auto"/>
      </w:divBdr>
    </w:div>
    <w:div w:id="468085746">
      <w:bodyDiv w:val="1"/>
      <w:marLeft w:val="0"/>
      <w:marRight w:val="0"/>
      <w:marTop w:val="0"/>
      <w:marBottom w:val="0"/>
      <w:divBdr>
        <w:top w:val="none" w:sz="0" w:space="0" w:color="auto"/>
        <w:left w:val="none" w:sz="0" w:space="0" w:color="auto"/>
        <w:bottom w:val="none" w:sz="0" w:space="0" w:color="auto"/>
        <w:right w:val="none" w:sz="0" w:space="0" w:color="auto"/>
      </w:divBdr>
    </w:div>
    <w:div w:id="468135172">
      <w:bodyDiv w:val="1"/>
      <w:marLeft w:val="0"/>
      <w:marRight w:val="0"/>
      <w:marTop w:val="0"/>
      <w:marBottom w:val="0"/>
      <w:divBdr>
        <w:top w:val="none" w:sz="0" w:space="0" w:color="auto"/>
        <w:left w:val="none" w:sz="0" w:space="0" w:color="auto"/>
        <w:bottom w:val="none" w:sz="0" w:space="0" w:color="auto"/>
        <w:right w:val="none" w:sz="0" w:space="0" w:color="auto"/>
      </w:divBdr>
    </w:div>
    <w:div w:id="468203526">
      <w:bodyDiv w:val="1"/>
      <w:marLeft w:val="0"/>
      <w:marRight w:val="0"/>
      <w:marTop w:val="0"/>
      <w:marBottom w:val="0"/>
      <w:divBdr>
        <w:top w:val="none" w:sz="0" w:space="0" w:color="auto"/>
        <w:left w:val="none" w:sz="0" w:space="0" w:color="auto"/>
        <w:bottom w:val="none" w:sz="0" w:space="0" w:color="auto"/>
        <w:right w:val="none" w:sz="0" w:space="0" w:color="auto"/>
      </w:divBdr>
    </w:div>
    <w:div w:id="468205250">
      <w:bodyDiv w:val="1"/>
      <w:marLeft w:val="0"/>
      <w:marRight w:val="0"/>
      <w:marTop w:val="0"/>
      <w:marBottom w:val="0"/>
      <w:divBdr>
        <w:top w:val="none" w:sz="0" w:space="0" w:color="auto"/>
        <w:left w:val="none" w:sz="0" w:space="0" w:color="auto"/>
        <w:bottom w:val="none" w:sz="0" w:space="0" w:color="auto"/>
        <w:right w:val="none" w:sz="0" w:space="0" w:color="auto"/>
      </w:divBdr>
    </w:div>
    <w:div w:id="468205822">
      <w:bodyDiv w:val="1"/>
      <w:marLeft w:val="0"/>
      <w:marRight w:val="0"/>
      <w:marTop w:val="0"/>
      <w:marBottom w:val="0"/>
      <w:divBdr>
        <w:top w:val="none" w:sz="0" w:space="0" w:color="auto"/>
        <w:left w:val="none" w:sz="0" w:space="0" w:color="auto"/>
        <w:bottom w:val="none" w:sz="0" w:space="0" w:color="auto"/>
        <w:right w:val="none" w:sz="0" w:space="0" w:color="auto"/>
      </w:divBdr>
    </w:div>
    <w:div w:id="468212186">
      <w:bodyDiv w:val="1"/>
      <w:marLeft w:val="0"/>
      <w:marRight w:val="0"/>
      <w:marTop w:val="0"/>
      <w:marBottom w:val="0"/>
      <w:divBdr>
        <w:top w:val="none" w:sz="0" w:space="0" w:color="auto"/>
        <w:left w:val="none" w:sz="0" w:space="0" w:color="auto"/>
        <w:bottom w:val="none" w:sz="0" w:space="0" w:color="auto"/>
        <w:right w:val="none" w:sz="0" w:space="0" w:color="auto"/>
      </w:divBdr>
    </w:div>
    <w:div w:id="468282675">
      <w:bodyDiv w:val="1"/>
      <w:marLeft w:val="0"/>
      <w:marRight w:val="0"/>
      <w:marTop w:val="0"/>
      <w:marBottom w:val="0"/>
      <w:divBdr>
        <w:top w:val="none" w:sz="0" w:space="0" w:color="auto"/>
        <w:left w:val="none" w:sz="0" w:space="0" w:color="auto"/>
        <w:bottom w:val="none" w:sz="0" w:space="0" w:color="auto"/>
        <w:right w:val="none" w:sz="0" w:space="0" w:color="auto"/>
      </w:divBdr>
    </w:div>
    <w:div w:id="468285642">
      <w:bodyDiv w:val="1"/>
      <w:marLeft w:val="0"/>
      <w:marRight w:val="0"/>
      <w:marTop w:val="0"/>
      <w:marBottom w:val="0"/>
      <w:divBdr>
        <w:top w:val="none" w:sz="0" w:space="0" w:color="auto"/>
        <w:left w:val="none" w:sz="0" w:space="0" w:color="auto"/>
        <w:bottom w:val="none" w:sz="0" w:space="0" w:color="auto"/>
        <w:right w:val="none" w:sz="0" w:space="0" w:color="auto"/>
      </w:divBdr>
    </w:div>
    <w:div w:id="468323683">
      <w:bodyDiv w:val="1"/>
      <w:marLeft w:val="0"/>
      <w:marRight w:val="0"/>
      <w:marTop w:val="0"/>
      <w:marBottom w:val="0"/>
      <w:divBdr>
        <w:top w:val="none" w:sz="0" w:space="0" w:color="auto"/>
        <w:left w:val="none" w:sz="0" w:space="0" w:color="auto"/>
        <w:bottom w:val="none" w:sz="0" w:space="0" w:color="auto"/>
        <w:right w:val="none" w:sz="0" w:space="0" w:color="auto"/>
      </w:divBdr>
    </w:div>
    <w:div w:id="468403963">
      <w:bodyDiv w:val="1"/>
      <w:marLeft w:val="0"/>
      <w:marRight w:val="0"/>
      <w:marTop w:val="0"/>
      <w:marBottom w:val="0"/>
      <w:divBdr>
        <w:top w:val="none" w:sz="0" w:space="0" w:color="auto"/>
        <w:left w:val="none" w:sz="0" w:space="0" w:color="auto"/>
        <w:bottom w:val="none" w:sz="0" w:space="0" w:color="auto"/>
        <w:right w:val="none" w:sz="0" w:space="0" w:color="auto"/>
      </w:divBdr>
    </w:div>
    <w:div w:id="468472641">
      <w:bodyDiv w:val="1"/>
      <w:marLeft w:val="0"/>
      <w:marRight w:val="0"/>
      <w:marTop w:val="0"/>
      <w:marBottom w:val="0"/>
      <w:divBdr>
        <w:top w:val="none" w:sz="0" w:space="0" w:color="auto"/>
        <w:left w:val="none" w:sz="0" w:space="0" w:color="auto"/>
        <w:bottom w:val="none" w:sz="0" w:space="0" w:color="auto"/>
        <w:right w:val="none" w:sz="0" w:space="0" w:color="auto"/>
      </w:divBdr>
    </w:div>
    <w:div w:id="468474312">
      <w:bodyDiv w:val="1"/>
      <w:marLeft w:val="0"/>
      <w:marRight w:val="0"/>
      <w:marTop w:val="0"/>
      <w:marBottom w:val="0"/>
      <w:divBdr>
        <w:top w:val="none" w:sz="0" w:space="0" w:color="auto"/>
        <w:left w:val="none" w:sz="0" w:space="0" w:color="auto"/>
        <w:bottom w:val="none" w:sz="0" w:space="0" w:color="auto"/>
        <w:right w:val="none" w:sz="0" w:space="0" w:color="auto"/>
      </w:divBdr>
    </w:div>
    <w:div w:id="468474761">
      <w:bodyDiv w:val="1"/>
      <w:marLeft w:val="0"/>
      <w:marRight w:val="0"/>
      <w:marTop w:val="0"/>
      <w:marBottom w:val="0"/>
      <w:divBdr>
        <w:top w:val="none" w:sz="0" w:space="0" w:color="auto"/>
        <w:left w:val="none" w:sz="0" w:space="0" w:color="auto"/>
        <w:bottom w:val="none" w:sz="0" w:space="0" w:color="auto"/>
        <w:right w:val="none" w:sz="0" w:space="0" w:color="auto"/>
      </w:divBdr>
    </w:div>
    <w:div w:id="468476858">
      <w:bodyDiv w:val="1"/>
      <w:marLeft w:val="0"/>
      <w:marRight w:val="0"/>
      <w:marTop w:val="0"/>
      <w:marBottom w:val="0"/>
      <w:divBdr>
        <w:top w:val="none" w:sz="0" w:space="0" w:color="auto"/>
        <w:left w:val="none" w:sz="0" w:space="0" w:color="auto"/>
        <w:bottom w:val="none" w:sz="0" w:space="0" w:color="auto"/>
        <w:right w:val="none" w:sz="0" w:space="0" w:color="auto"/>
      </w:divBdr>
    </w:div>
    <w:div w:id="468477206">
      <w:bodyDiv w:val="1"/>
      <w:marLeft w:val="0"/>
      <w:marRight w:val="0"/>
      <w:marTop w:val="0"/>
      <w:marBottom w:val="0"/>
      <w:divBdr>
        <w:top w:val="none" w:sz="0" w:space="0" w:color="auto"/>
        <w:left w:val="none" w:sz="0" w:space="0" w:color="auto"/>
        <w:bottom w:val="none" w:sz="0" w:space="0" w:color="auto"/>
        <w:right w:val="none" w:sz="0" w:space="0" w:color="auto"/>
      </w:divBdr>
    </w:div>
    <w:div w:id="468481076">
      <w:bodyDiv w:val="1"/>
      <w:marLeft w:val="0"/>
      <w:marRight w:val="0"/>
      <w:marTop w:val="0"/>
      <w:marBottom w:val="0"/>
      <w:divBdr>
        <w:top w:val="none" w:sz="0" w:space="0" w:color="auto"/>
        <w:left w:val="none" w:sz="0" w:space="0" w:color="auto"/>
        <w:bottom w:val="none" w:sz="0" w:space="0" w:color="auto"/>
        <w:right w:val="none" w:sz="0" w:space="0" w:color="auto"/>
      </w:divBdr>
    </w:div>
    <w:div w:id="468518363">
      <w:bodyDiv w:val="1"/>
      <w:marLeft w:val="0"/>
      <w:marRight w:val="0"/>
      <w:marTop w:val="0"/>
      <w:marBottom w:val="0"/>
      <w:divBdr>
        <w:top w:val="none" w:sz="0" w:space="0" w:color="auto"/>
        <w:left w:val="none" w:sz="0" w:space="0" w:color="auto"/>
        <w:bottom w:val="none" w:sz="0" w:space="0" w:color="auto"/>
        <w:right w:val="none" w:sz="0" w:space="0" w:color="auto"/>
      </w:divBdr>
    </w:div>
    <w:div w:id="468522895">
      <w:bodyDiv w:val="1"/>
      <w:marLeft w:val="0"/>
      <w:marRight w:val="0"/>
      <w:marTop w:val="0"/>
      <w:marBottom w:val="0"/>
      <w:divBdr>
        <w:top w:val="none" w:sz="0" w:space="0" w:color="auto"/>
        <w:left w:val="none" w:sz="0" w:space="0" w:color="auto"/>
        <w:bottom w:val="none" w:sz="0" w:space="0" w:color="auto"/>
        <w:right w:val="none" w:sz="0" w:space="0" w:color="auto"/>
      </w:divBdr>
    </w:div>
    <w:div w:id="468523206">
      <w:bodyDiv w:val="1"/>
      <w:marLeft w:val="0"/>
      <w:marRight w:val="0"/>
      <w:marTop w:val="0"/>
      <w:marBottom w:val="0"/>
      <w:divBdr>
        <w:top w:val="none" w:sz="0" w:space="0" w:color="auto"/>
        <w:left w:val="none" w:sz="0" w:space="0" w:color="auto"/>
        <w:bottom w:val="none" w:sz="0" w:space="0" w:color="auto"/>
        <w:right w:val="none" w:sz="0" w:space="0" w:color="auto"/>
      </w:divBdr>
    </w:div>
    <w:div w:id="468547884">
      <w:bodyDiv w:val="1"/>
      <w:marLeft w:val="0"/>
      <w:marRight w:val="0"/>
      <w:marTop w:val="0"/>
      <w:marBottom w:val="0"/>
      <w:divBdr>
        <w:top w:val="none" w:sz="0" w:space="0" w:color="auto"/>
        <w:left w:val="none" w:sz="0" w:space="0" w:color="auto"/>
        <w:bottom w:val="none" w:sz="0" w:space="0" w:color="auto"/>
        <w:right w:val="none" w:sz="0" w:space="0" w:color="auto"/>
      </w:divBdr>
    </w:div>
    <w:div w:id="468549497">
      <w:bodyDiv w:val="1"/>
      <w:marLeft w:val="0"/>
      <w:marRight w:val="0"/>
      <w:marTop w:val="0"/>
      <w:marBottom w:val="0"/>
      <w:divBdr>
        <w:top w:val="none" w:sz="0" w:space="0" w:color="auto"/>
        <w:left w:val="none" w:sz="0" w:space="0" w:color="auto"/>
        <w:bottom w:val="none" w:sz="0" w:space="0" w:color="auto"/>
        <w:right w:val="none" w:sz="0" w:space="0" w:color="auto"/>
      </w:divBdr>
    </w:div>
    <w:div w:id="468590505">
      <w:bodyDiv w:val="1"/>
      <w:marLeft w:val="0"/>
      <w:marRight w:val="0"/>
      <w:marTop w:val="0"/>
      <w:marBottom w:val="0"/>
      <w:divBdr>
        <w:top w:val="none" w:sz="0" w:space="0" w:color="auto"/>
        <w:left w:val="none" w:sz="0" w:space="0" w:color="auto"/>
        <w:bottom w:val="none" w:sz="0" w:space="0" w:color="auto"/>
        <w:right w:val="none" w:sz="0" w:space="0" w:color="auto"/>
      </w:divBdr>
    </w:div>
    <w:div w:id="468594005">
      <w:bodyDiv w:val="1"/>
      <w:marLeft w:val="0"/>
      <w:marRight w:val="0"/>
      <w:marTop w:val="0"/>
      <w:marBottom w:val="0"/>
      <w:divBdr>
        <w:top w:val="none" w:sz="0" w:space="0" w:color="auto"/>
        <w:left w:val="none" w:sz="0" w:space="0" w:color="auto"/>
        <w:bottom w:val="none" w:sz="0" w:space="0" w:color="auto"/>
        <w:right w:val="none" w:sz="0" w:space="0" w:color="auto"/>
      </w:divBdr>
    </w:div>
    <w:div w:id="468598660">
      <w:bodyDiv w:val="1"/>
      <w:marLeft w:val="0"/>
      <w:marRight w:val="0"/>
      <w:marTop w:val="0"/>
      <w:marBottom w:val="0"/>
      <w:divBdr>
        <w:top w:val="none" w:sz="0" w:space="0" w:color="auto"/>
        <w:left w:val="none" w:sz="0" w:space="0" w:color="auto"/>
        <w:bottom w:val="none" w:sz="0" w:space="0" w:color="auto"/>
        <w:right w:val="none" w:sz="0" w:space="0" w:color="auto"/>
      </w:divBdr>
    </w:div>
    <w:div w:id="468665348">
      <w:bodyDiv w:val="1"/>
      <w:marLeft w:val="0"/>
      <w:marRight w:val="0"/>
      <w:marTop w:val="0"/>
      <w:marBottom w:val="0"/>
      <w:divBdr>
        <w:top w:val="none" w:sz="0" w:space="0" w:color="auto"/>
        <w:left w:val="none" w:sz="0" w:space="0" w:color="auto"/>
        <w:bottom w:val="none" w:sz="0" w:space="0" w:color="auto"/>
        <w:right w:val="none" w:sz="0" w:space="0" w:color="auto"/>
      </w:divBdr>
    </w:div>
    <w:div w:id="468669798">
      <w:bodyDiv w:val="1"/>
      <w:marLeft w:val="0"/>
      <w:marRight w:val="0"/>
      <w:marTop w:val="0"/>
      <w:marBottom w:val="0"/>
      <w:divBdr>
        <w:top w:val="none" w:sz="0" w:space="0" w:color="auto"/>
        <w:left w:val="none" w:sz="0" w:space="0" w:color="auto"/>
        <w:bottom w:val="none" w:sz="0" w:space="0" w:color="auto"/>
        <w:right w:val="none" w:sz="0" w:space="0" w:color="auto"/>
      </w:divBdr>
    </w:div>
    <w:div w:id="468671999">
      <w:bodyDiv w:val="1"/>
      <w:marLeft w:val="0"/>
      <w:marRight w:val="0"/>
      <w:marTop w:val="0"/>
      <w:marBottom w:val="0"/>
      <w:divBdr>
        <w:top w:val="none" w:sz="0" w:space="0" w:color="auto"/>
        <w:left w:val="none" w:sz="0" w:space="0" w:color="auto"/>
        <w:bottom w:val="none" w:sz="0" w:space="0" w:color="auto"/>
        <w:right w:val="none" w:sz="0" w:space="0" w:color="auto"/>
      </w:divBdr>
    </w:div>
    <w:div w:id="468715574">
      <w:bodyDiv w:val="1"/>
      <w:marLeft w:val="0"/>
      <w:marRight w:val="0"/>
      <w:marTop w:val="0"/>
      <w:marBottom w:val="0"/>
      <w:divBdr>
        <w:top w:val="none" w:sz="0" w:space="0" w:color="auto"/>
        <w:left w:val="none" w:sz="0" w:space="0" w:color="auto"/>
        <w:bottom w:val="none" w:sz="0" w:space="0" w:color="auto"/>
        <w:right w:val="none" w:sz="0" w:space="0" w:color="auto"/>
      </w:divBdr>
    </w:div>
    <w:div w:id="468743413">
      <w:bodyDiv w:val="1"/>
      <w:marLeft w:val="0"/>
      <w:marRight w:val="0"/>
      <w:marTop w:val="0"/>
      <w:marBottom w:val="0"/>
      <w:divBdr>
        <w:top w:val="none" w:sz="0" w:space="0" w:color="auto"/>
        <w:left w:val="none" w:sz="0" w:space="0" w:color="auto"/>
        <w:bottom w:val="none" w:sz="0" w:space="0" w:color="auto"/>
        <w:right w:val="none" w:sz="0" w:space="0" w:color="auto"/>
      </w:divBdr>
    </w:div>
    <w:div w:id="468785466">
      <w:bodyDiv w:val="1"/>
      <w:marLeft w:val="0"/>
      <w:marRight w:val="0"/>
      <w:marTop w:val="0"/>
      <w:marBottom w:val="0"/>
      <w:divBdr>
        <w:top w:val="none" w:sz="0" w:space="0" w:color="auto"/>
        <w:left w:val="none" w:sz="0" w:space="0" w:color="auto"/>
        <w:bottom w:val="none" w:sz="0" w:space="0" w:color="auto"/>
        <w:right w:val="none" w:sz="0" w:space="0" w:color="auto"/>
      </w:divBdr>
    </w:div>
    <w:div w:id="468862432">
      <w:bodyDiv w:val="1"/>
      <w:marLeft w:val="0"/>
      <w:marRight w:val="0"/>
      <w:marTop w:val="0"/>
      <w:marBottom w:val="0"/>
      <w:divBdr>
        <w:top w:val="none" w:sz="0" w:space="0" w:color="auto"/>
        <w:left w:val="none" w:sz="0" w:space="0" w:color="auto"/>
        <w:bottom w:val="none" w:sz="0" w:space="0" w:color="auto"/>
        <w:right w:val="none" w:sz="0" w:space="0" w:color="auto"/>
      </w:divBdr>
    </w:div>
    <w:div w:id="468863725">
      <w:bodyDiv w:val="1"/>
      <w:marLeft w:val="0"/>
      <w:marRight w:val="0"/>
      <w:marTop w:val="0"/>
      <w:marBottom w:val="0"/>
      <w:divBdr>
        <w:top w:val="none" w:sz="0" w:space="0" w:color="auto"/>
        <w:left w:val="none" w:sz="0" w:space="0" w:color="auto"/>
        <w:bottom w:val="none" w:sz="0" w:space="0" w:color="auto"/>
        <w:right w:val="none" w:sz="0" w:space="0" w:color="auto"/>
      </w:divBdr>
    </w:div>
    <w:div w:id="468864642">
      <w:bodyDiv w:val="1"/>
      <w:marLeft w:val="0"/>
      <w:marRight w:val="0"/>
      <w:marTop w:val="0"/>
      <w:marBottom w:val="0"/>
      <w:divBdr>
        <w:top w:val="none" w:sz="0" w:space="0" w:color="auto"/>
        <w:left w:val="none" w:sz="0" w:space="0" w:color="auto"/>
        <w:bottom w:val="none" w:sz="0" w:space="0" w:color="auto"/>
        <w:right w:val="none" w:sz="0" w:space="0" w:color="auto"/>
      </w:divBdr>
    </w:div>
    <w:div w:id="468942665">
      <w:bodyDiv w:val="1"/>
      <w:marLeft w:val="0"/>
      <w:marRight w:val="0"/>
      <w:marTop w:val="0"/>
      <w:marBottom w:val="0"/>
      <w:divBdr>
        <w:top w:val="none" w:sz="0" w:space="0" w:color="auto"/>
        <w:left w:val="none" w:sz="0" w:space="0" w:color="auto"/>
        <w:bottom w:val="none" w:sz="0" w:space="0" w:color="auto"/>
        <w:right w:val="none" w:sz="0" w:space="0" w:color="auto"/>
      </w:divBdr>
    </w:div>
    <w:div w:id="468977732">
      <w:bodyDiv w:val="1"/>
      <w:marLeft w:val="0"/>
      <w:marRight w:val="0"/>
      <w:marTop w:val="0"/>
      <w:marBottom w:val="0"/>
      <w:divBdr>
        <w:top w:val="none" w:sz="0" w:space="0" w:color="auto"/>
        <w:left w:val="none" w:sz="0" w:space="0" w:color="auto"/>
        <w:bottom w:val="none" w:sz="0" w:space="0" w:color="auto"/>
        <w:right w:val="none" w:sz="0" w:space="0" w:color="auto"/>
      </w:divBdr>
    </w:div>
    <w:div w:id="468978047">
      <w:bodyDiv w:val="1"/>
      <w:marLeft w:val="0"/>
      <w:marRight w:val="0"/>
      <w:marTop w:val="0"/>
      <w:marBottom w:val="0"/>
      <w:divBdr>
        <w:top w:val="none" w:sz="0" w:space="0" w:color="auto"/>
        <w:left w:val="none" w:sz="0" w:space="0" w:color="auto"/>
        <w:bottom w:val="none" w:sz="0" w:space="0" w:color="auto"/>
        <w:right w:val="none" w:sz="0" w:space="0" w:color="auto"/>
      </w:divBdr>
    </w:div>
    <w:div w:id="468981158">
      <w:bodyDiv w:val="1"/>
      <w:marLeft w:val="0"/>
      <w:marRight w:val="0"/>
      <w:marTop w:val="0"/>
      <w:marBottom w:val="0"/>
      <w:divBdr>
        <w:top w:val="none" w:sz="0" w:space="0" w:color="auto"/>
        <w:left w:val="none" w:sz="0" w:space="0" w:color="auto"/>
        <w:bottom w:val="none" w:sz="0" w:space="0" w:color="auto"/>
        <w:right w:val="none" w:sz="0" w:space="0" w:color="auto"/>
      </w:divBdr>
    </w:div>
    <w:div w:id="468981258">
      <w:bodyDiv w:val="1"/>
      <w:marLeft w:val="0"/>
      <w:marRight w:val="0"/>
      <w:marTop w:val="0"/>
      <w:marBottom w:val="0"/>
      <w:divBdr>
        <w:top w:val="none" w:sz="0" w:space="0" w:color="auto"/>
        <w:left w:val="none" w:sz="0" w:space="0" w:color="auto"/>
        <w:bottom w:val="none" w:sz="0" w:space="0" w:color="auto"/>
        <w:right w:val="none" w:sz="0" w:space="0" w:color="auto"/>
      </w:divBdr>
    </w:div>
    <w:div w:id="468981461">
      <w:bodyDiv w:val="1"/>
      <w:marLeft w:val="0"/>
      <w:marRight w:val="0"/>
      <w:marTop w:val="0"/>
      <w:marBottom w:val="0"/>
      <w:divBdr>
        <w:top w:val="none" w:sz="0" w:space="0" w:color="auto"/>
        <w:left w:val="none" w:sz="0" w:space="0" w:color="auto"/>
        <w:bottom w:val="none" w:sz="0" w:space="0" w:color="auto"/>
        <w:right w:val="none" w:sz="0" w:space="0" w:color="auto"/>
      </w:divBdr>
    </w:div>
    <w:div w:id="468981746">
      <w:bodyDiv w:val="1"/>
      <w:marLeft w:val="0"/>
      <w:marRight w:val="0"/>
      <w:marTop w:val="0"/>
      <w:marBottom w:val="0"/>
      <w:divBdr>
        <w:top w:val="none" w:sz="0" w:space="0" w:color="auto"/>
        <w:left w:val="none" w:sz="0" w:space="0" w:color="auto"/>
        <w:bottom w:val="none" w:sz="0" w:space="0" w:color="auto"/>
        <w:right w:val="none" w:sz="0" w:space="0" w:color="auto"/>
      </w:divBdr>
    </w:div>
    <w:div w:id="468983219">
      <w:bodyDiv w:val="1"/>
      <w:marLeft w:val="0"/>
      <w:marRight w:val="0"/>
      <w:marTop w:val="0"/>
      <w:marBottom w:val="0"/>
      <w:divBdr>
        <w:top w:val="none" w:sz="0" w:space="0" w:color="auto"/>
        <w:left w:val="none" w:sz="0" w:space="0" w:color="auto"/>
        <w:bottom w:val="none" w:sz="0" w:space="0" w:color="auto"/>
        <w:right w:val="none" w:sz="0" w:space="0" w:color="auto"/>
      </w:divBdr>
    </w:div>
    <w:div w:id="468984662">
      <w:bodyDiv w:val="1"/>
      <w:marLeft w:val="0"/>
      <w:marRight w:val="0"/>
      <w:marTop w:val="0"/>
      <w:marBottom w:val="0"/>
      <w:divBdr>
        <w:top w:val="none" w:sz="0" w:space="0" w:color="auto"/>
        <w:left w:val="none" w:sz="0" w:space="0" w:color="auto"/>
        <w:bottom w:val="none" w:sz="0" w:space="0" w:color="auto"/>
        <w:right w:val="none" w:sz="0" w:space="0" w:color="auto"/>
      </w:divBdr>
    </w:div>
    <w:div w:id="468985932">
      <w:bodyDiv w:val="1"/>
      <w:marLeft w:val="0"/>
      <w:marRight w:val="0"/>
      <w:marTop w:val="0"/>
      <w:marBottom w:val="0"/>
      <w:divBdr>
        <w:top w:val="none" w:sz="0" w:space="0" w:color="auto"/>
        <w:left w:val="none" w:sz="0" w:space="0" w:color="auto"/>
        <w:bottom w:val="none" w:sz="0" w:space="0" w:color="auto"/>
        <w:right w:val="none" w:sz="0" w:space="0" w:color="auto"/>
      </w:divBdr>
    </w:div>
    <w:div w:id="468986121">
      <w:bodyDiv w:val="1"/>
      <w:marLeft w:val="0"/>
      <w:marRight w:val="0"/>
      <w:marTop w:val="0"/>
      <w:marBottom w:val="0"/>
      <w:divBdr>
        <w:top w:val="none" w:sz="0" w:space="0" w:color="auto"/>
        <w:left w:val="none" w:sz="0" w:space="0" w:color="auto"/>
        <w:bottom w:val="none" w:sz="0" w:space="0" w:color="auto"/>
        <w:right w:val="none" w:sz="0" w:space="0" w:color="auto"/>
      </w:divBdr>
    </w:div>
    <w:div w:id="469052245">
      <w:bodyDiv w:val="1"/>
      <w:marLeft w:val="0"/>
      <w:marRight w:val="0"/>
      <w:marTop w:val="0"/>
      <w:marBottom w:val="0"/>
      <w:divBdr>
        <w:top w:val="none" w:sz="0" w:space="0" w:color="auto"/>
        <w:left w:val="none" w:sz="0" w:space="0" w:color="auto"/>
        <w:bottom w:val="none" w:sz="0" w:space="0" w:color="auto"/>
        <w:right w:val="none" w:sz="0" w:space="0" w:color="auto"/>
      </w:divBdr>
    </w:div>
    <w:div w:id="469052602">
      <w:bodyDiv w:val="1"/>
      <w:marLeft w:val="0"/>
      <w:marRight w:val="0"/>
      <w:marTop w:val="0"/>
      <w:marBottom w:val="0"/>
      <w:divBdr>
        <w:top w:val="none" w:sz="0" w:space="0" w:color="auto"/>
        <w:left w:val="none" w:sz="0" w:space="0" w:color="auto"/>
        <w:bottom w:val="none" w:sz="0" w:space="0" w:color="auto"/>
        <w:right w:val="none" w:sz="0" w:space="0" w:color="auto"/>
      </w:divBdr>
    </w:div>
    <w:div w:id="469061066">
      <w:bodyDiv w:val="1"/>
      <w:marLeft w:val="0"/>
      <w:marRight w:val="0"/>
      <w:marTop w:val="0"/>
      <w:marBottom w:val="0"/>
      <w:divBdr>
        <w:top w:val="none" w:sz="0" w:space="0" w:color="auto"/>
        <w:left w:val="none" w:sz="0" w:space="0" w:color="auto"/>
        <w:bottom w:val="none" w:sz="0" w:space="0" w:color="auto"/>
        <w:right w:val="none" w:sz="0" w:space="0" w:color="auto"/>
      </w:divBdr>
    </w:div>
    <w:div w:id="469128576">
      <w:bodyDiv w:val="1"/>
      <w:marLeft w:val="0"/>
      <w:marRight w:val="0"/>
      <w:marTop w:val="0"/>
      <w:marBottom w:val="0"/>
      <w:divBdr>
        <w:top w:val="none" w:sz="0" w:space="0" w:color="auto"/>
        <w:left w:val="none" w:sz="0" w:space="0" w:color="auto"/>
        <w:bottom w:val="none" w:sz="0" w:space="0" w:color="auto"/>
        <w:right w:val="none" w:sz="0" w:space="0" w:color="auto"/>
      </w:divBdr>
    </w:div>
    <w:div w:id="469129414">
      <w:bodyDiv w:val="1"/>
      <w:marLeft w:val="0"/>
      <w:marRight w:val="0"/>
      <w:marTop w:val="0"/>
      <w:marBottom w:val="0"/>
      <w:divBdr>
        <w:top w:val="none" w:sz="0" w:space="0" w:color="auto"/>
        <w:left w:val="none" w:sz="0" w:space="0" w:color="auto"/>
        <w:bottom w:val="none" w:sz="0" w:space="0" w:color="auto"/>
        <w:right w:val="none" w:sz="0" w:space="0" w:color="auto"/>
      </w:divBdr>
    </w:div>
    <w:div w:id="469135310">
      <w:bodyDiv w:val="1"/>
      <w:marLeft w:val="0"/>
      <w:marRight w:val="0"/>
      <w:marTop w:val="0"/>
      <w:marBottom w:val="0"/>
      <w:divBdr>
        <w:top w:val="none" w:sz="0" w:space="0" w:color="auto"/>
        <w:left w:val="none" w:sz="0" w:space="0" w:color="auto"/>
        <w:bottom w:val="none" w:sz="0" w:space="0" w:color="auto"/>
        <w:right w:val="none" w:sz="0" w:space="0" w:color="auto"/>
      </w:divBdr>
    </w:div>
    <w:div w:id="469136278">
      <w:bodyDiv w:val="1"/>
      <w:marLeft w:val="0"/>
      <w:marRight w:val="0"/>
      <w:marTop w:val="0"/>
      <w:marBottom w:val="0"/>
      <w:divBdr>
        <w:top w:val="none" w:sz="0" w:space="0" w:color="auto"/>
        <w:left w:val="none" w:sz="0" w:space="0" w:color="auto"/>
        <w:bottom w:val="none" w:sz="0" w:space="0" w:color="auto"/>
        <w:right w:val="none" w:sz="0" w:space="0" w:color="auto"/>
      </w:divBdr>
    </w:div>
    <w:div w:id="469172657">
      <w:bodyDiv w:val="1"/>
      <w:marLeft w:val="0"/>
      <w:marRight w:val="0"/>
      <w:marTop w:val="0"/>
      <w:marBottom w:val="0"/>
      <w:divBdr>
        <w:top w:val="none" w:sz="0" w:space="0" w:color="auto"/>
        <w:left w:val="none" w:sz="0" w:space="0" w:color="auto"/>
        <w:bottom w:val="none" w:sz="0" w:space="0" w:color="auto"/>
        <w:right w:val="none" w:sz="0" w:space="0" w:color="auto"/>
      </w:divBdr>
    </w:div>
    <w:div w:id="469173593">
      <w:bodyDiv w:val="1"/>
      <w:marLeft w:val="0"/>
      <w:marRight w:val="0"/>
      <w:marTop w:val="0"/>
      <w:marBottom w:val="0"/>
      <w:divBdr>
        <w:top w:val="none" w:sz="0" w:space="0" w:color="auto"/>
        <w:left w:val="none" w:sz="0" w:space="0" w:color="auto"/>
        <w:bottom w:val="none" w:sz="0" w:space="0" w:color="auto"/>
        <w:right w:val="none" w:sz="0" w:space="0" w:color="auto"/>
      </w:divBdr>
    </w:div>
    <w:div w:id="469175605">
      <w:bodyDiv w:val="1"/>
      <w:marLeft w:val="0"/>
      <w:marRight w:val="0"/>
      <w:marTop w:val="0"/>
      <w:marBottom w:val="0"/>
      <w:divBdr>
        <w:top w:val="none" w:sz="0" w:space="0" w:color="auto"/>
        <w:left w:val="none" w:sz="0" w:space="0" w:color="auto"/>
        <w:bottom w:val="none" w:sz="0" w:space="0" w:color="auto"/>
        <w:right w:val="none" w:sz="0" w:space="0" w:color="auto"/>
      </w:divBdr>
    </w:div>
    <w:div w:id="469177361">
      <w:bodyDiv w:val="1"/>
      <w:marLeft w:val="0"/>
      <w:marRight w:val="0"/>
      <w:marTop w:val="0"/>
      <w:marBottom w:val="0"/>
      <w:divBdr>
        <w:top w:val="none" w:sz="0" w:space="0" w:color="auto"/>
        <w:left w:val="none" w:sz="0" w:space="0" w:color="auto"/>
        <w:bottom w:val="none" w:sz="0" w:space="0" w:color="auto"/>
        <w:right w:val="none" w:sz="0" w:space="0" w:color="auto"/>
      </w:divBdr>
    </w:div>
    <w:div w:id="469246032">
      <w:bodyDiv w:val="1"/>
      <w:marLeft w:val="0"/>
      <w:marRight w:val="0"/>
      <w:marTop w:val="0"/>
      <w:marBottom w:val="0"/>
      <w:divBdr>
        <w:top w:val="none" w:sz="0" w:space="0" w:color="auto"/>
        <w:left w:val="none" w:sz="0" w:space="0" w:color="auto"/>
        <w:bottom w:val="none" w:sz="0" w:space="0" w:color="auto"/>
        <w:right w:val="none" w:sz="0" w:space="0" w:color="auto"/>
      </w:divBdr>
    </w:div>
    <w:div w:id="469250884">
      <w:bodyDiv w:val="1"/>
      <w:marLeft w:val="0"/>
      <w:marRight w:val="0"/>
      <w:marTop w:val="0"/>
      <w:marBottom w:val="0"/>
      <w:divBdr>
        <w:top w:val="none" w:sz="0" w:space="0" w:color="auto"/>
        <w:left w:val="none" w:sz="0" w:space="0" w:color="auto"/>
        <w:bottom w:val="none" w:sz="0" w:space="0" w:color="auto"/>
        <w:right w:val="none" w:sz="0" w:space="0" w:color="auto"/>
      </w:divBdr>
    </w:div>
    <w:div w:id="469254448">
      <w:bodyDiv w:val="1"/>
      <w:marLeft w:val="0"/>
      <w:marRight w:val="0"/>
      <w:marTop w:val="0"/>
      <w:marBottom w:val="0"/>
      <w:divBdr>
        <w:top w:val="none" w:sz="0" w:space="0" w:color="auto"/>
        <w:left w:val="none" w:sz="0" w:space="0" w:color="auto"/>
        <w:bottom w:val="none" w:sz="0" w:space="0" w:color="auto"/>
        <w:right w:val="none" w:sz="0" w:space="0" w:color="auto"/>
      </w:divBdr>
    </w:div>
    <w:div w:id="469321088">
      <w:bodyDiv w:val="1"/>
      <w:marLeft w:val="0"/>
      <w:marRight w:val="0"/>
      <w:marTop w:val="0"/>
      <w:marBottom w:val="0"/>
      <w:divBdr>
        <w:top w:val="none" w:sz="0" w:space="0" w:color="auto"/>
        <w:left w:val="none" w:sz="0" w:space="0" w:color="auto"/>
        <w:bottom w:val="none" w:sz="0" w:space="0" w:color="auto"/>
        <w:right w:val="none" w:sz="0" w:space="0" w:color="auto"/>
      </w:divBdr>
    </w:div>
    <w:div w:id="469323470">
      <w:bodyDiv w:val="1"/>
      <w:marLeft w:val="0"/>
      <w:marRight w:val="0"/>
      <w:marTop w:val="0"/>
      <w:marBottom w:val="0"/>
      <w:divBdr>
        <w:top w:val="none" w:sz="0" w:space="0" w:color="auto"/>
        <w:left w:val="none" w:sz="0" w:space="0" w:color="auto"/>
        <w:bottom w:val="none" w:sz="0" w:space="0" w:color="auto"/>
        <w:right w:val="none" w:sz="0" w:space="0" w:color="auto"/>
      </w:divBdr>
    </w:div>
    <w:div w:id="469323890">
      <w:bodyDiv w:val="1"/>
      <w:marLeft w:val="0"/>
      <w:marRight w:val="0"/>
      <w:marTop w:val="0"/>
      <w:marBottom w:val="0"/>
      <w:divBdr>
        <w:top w:val="none" w:sz="0" w:space="0" w:color="auto"/>
        <w:left w:val="none" w:sz="0" w:space="0" w:color="auto"/>
        <w:bottom w:val="none" w:sz="0" w:space="0" w:color="auto"/>
        <w:right w:val="none" w:sz="0" w:space="0" w:color="auto"/>
      </w:divBdr>
    </w:div>
    <w:div w:id="469324876">
      <w:bodyDiv w:val="1"/>
      <w:marLeft w:val="0"/>
      <w:marRight w:val="0"/>
      <w:marTop w:val="0"/>
      <w:marBottom w:val="0"/>
      <w:divBdr>
        <w:top w:val="none" w:sz="0" w:space="0" w:color="auto"/>
        <w:left w:val="none" w:sz="0" w:space="0" w:color="auto"/>
        <w:bottom w:val="none" w:sz="0" w:space="0" w:color="auto"/>
        <w:right w:val="none" w:sz="0" w:space="0" w:color="auto"/>
      </w:divBdr>
    </w:div>
    <w:div w:id="469324891">
      <w:bodyDiv w:val="1"/>
      <w:marLeft w:val="0"/>
      <w:marRight w:val="0"/>
      <w:marTop w:val="0"/>
      <w:marBottom w:val="0"/>
      <w:divBdr>
        <w:top w:val="none" w:sz="0" w:space="0" w:color="auto"/>
        <w:left w:val="none" w:sz="0" w:space="0" w:color="auto"/>
        <w:bottom w:val="none" w:sz="0" w:space="0" w:color="auto"/>
        <w:right w:val="none" w:sz="0" w:space="0" w:color="auto"/>
      </w:divBdr>
    </w:div>
    <w:div w:id="469326284">
      <w:bodyDiv w:val="1"/>
      <w:marLeft w:val="0"/>
      <w:marRight w:val="0"/>
      <w:marTop w:val="0"/>
      <w:marBottom w:val="0"/>
      <w:divBdr>
        <w:top w:val="none" w:sz="0" w:space="0" w:color="auto"/>
        <w:left w:val="none" w:sz="0" w:space="0" w:color="auto"/>
        <w:bottom w:val="none" w:sz="0" w:space="0" w:color="auto"/>
        <w:right w:val="none" w:sz="0" w:space="0" w:color="auto"/>
      </w:divBdr>
    </w:div>
    <w:div w:id="469326314">
      <w:bodyDiv w:val="1"/>
      <w:marLeft w:val="0"/>
      <w:marRight w:val="0"/>
      <w:marTop w:val="0"/>
      <w:marBottom w:val="0"/>
      <w:divBdr>
        <w:top w:val="none" w:sz="0" w:space="0" w:color="auto"/>
        <w:left w:val="none" w:sz="0" w:space="0" w:color="auto"/>
        <w:bottom w:val="none" w:sz="0" w:space="0" w:color="auto"/>
        <w:right w:val="none" w:sz="0" w:space="0" w:color="auto"/>
      </w:divBdr>
    </w:div>
    <w:div w:id="469329269">
      <w:bodyDiv w:val="1"/>
      <w:marLeft w:val="0"/>
      <w:marRight w:val="0"/>
      <w:marTop w:val="0"/>
      <w:marBottom w:val="0"/>
      <w:divBdr>
        <w:top w:val="none" w:sz="0" w:space="0" w:color="auto"/>
        <w:left w:val="none" w:sz="0" w:space="0" w:color="auto"/>
        <w:bottom w:val="none" w:sz="0" w:space="0" w:color="auto"/>
        <w:right w:val="none" w:sz="0" w:space="0" w:color="auto"/>
      </w:divBdr>
    </w:div>
    <w:div w:id="469396093">
      <w:bodyDiv w:val="1"/>
      <w:marLeft w:val="0"/>
      <w:marRight w:val="0"/>
      <w:marTop w:val="0"/>
      <w:marBottom w:val="0"/>
      <w:divBdr>
        <w:top w:val="none" w:sz="0" w:space="0" w:color="auto"/>
        <w:left w:val="none" w:sz="0" w:space="0" w:color="auto"/>
        <w:bottom w:val="none" w:sz="0" w:space="0" w:color="auto"/>
        <w:right w:val="none" w:sz="0" w:space="0" w:color="auto"/>
      </w:divBdr>
    </w:div>
    <w:div w:id="469397694">
      <w:bodyDiv w:val="1"/>
      <w:marLeft w:val="0"/>
      <w:marRight w:val="0"/>
      <w:marTop w:val="0"/>
      <w:marBottom w:val="0"/>
      <w:divBdr>
        <w:top w:val="none" w:sz="0" w:space="0" w:color="auto"/>
        <w:left w:val="none" w:sz="0" w:space="0" w:color="auto"/>
        <w:bottom w:val="none" w:sz="0" w:space="0" w:color="auto"/>
        <w:right w:val="none" w:sz="0" w:space="0" w:color="auto"/>
      </w:divBdr>
    </w:div>
    <w:div w:id="469438987">
      <w:bodyDiv w:val="1"/>
      <w:marLeft w:val="0"/>
      <w:marRight w:val="0"/>
      <w:marTop w:val="0"/>
      <w:marBottom w:val="0"/>
      <w:divBdr>
        <w:top w:val="none" w:sz="0" w:space="0" w:color="auto"/>
        <w:left w:val="none" w:sz="0" w:space="0" w:color="auto"/>
        <w:bottom w:val="none" w:sz="0" w:space="0" w:color="auto"/>
        <w:right w:val="none" w:sz="0" w:space="0" w:color="auto"/>
      </w:divBdr>
    </w:div>
    <w:div w:id="469439332">
      <w:bodyDiv w:val="1"/>
      <w:marLeft w:val="0"/>
      <w:marRight w:val="0"/>
      <w:marTop w:val="0"/>
      <w:marBottom w:val="0"/>
      <w:divBdr>
        <w:top w:val="none" w:sz="0" w:space="0" w:color="auto"/>
        <w:left w:val="none" w:sz="0" w:space="0" w:color="auto"/>
        <w:bottom w:val="none" w:sz="0" w:space="0" w:color="auto"/>
        <w:right w:val="none" w:sz="0" w:space="0" w:color="auto"/>
      </w:divBdr>
    </w:div>
    <w:div w:id="469446155">
      <w:bodyDiv w:val="1"/>
      <w:marLeft w:val="0"/>
      <w:marRight w:val="0"/>
      <w:marTop w:val="0"/>
      <w:marBottom w:val="0"/>
      <w:divBdr>
        <w:top w:val="none" w:sz="0" w:space="0" w:color="auto"/>
        <w:left w:val="none" w:sz="0" w:space="0" w:color="auto"/>
        <w:bottom w:val="none" w:sz="0" w:space="0" w:color="auto"/>
        <w:right w:val="none" w:sz="0" w:space="0" w:color="auto"/>
      </w:divBdr>
    </w:div>
    <w:div w:id="469447860">
      <w:bodyDiv w:val="1"/>
      <w:marLeft w:val="0"/>
      <w:marRight w:val="0"/>
      <w:marTop w:val="0"/>
      <w:marBottom w:val="0"/>
      <w:divBdr>
        <w:top w:val="none" w:sz="0" w:space="0" w:color="auto"/>
        <w:left w:val="none" w:sz="0" w:space="0" w:color="auto"/>
        <w:bottom w:val="none" w:sz="0" w:space="0" w:color="auto"/>
        <w:right w:val="none" w:sz="0" w:space="0" w:color="auto"/>
      </w:divBdr>
    </w:div>
    <w:div w:id="469516388">
      <w:bodyDiv w:val="1"/>
      <w:marLeft w:val="0"/>
      <w:marRight w:val="0"/>
      <w:marTop w:val="0"/>
      <w:marBottom w:val="0"/>
      <w:divBdr>
        <w:top w:val="none" w:sz="0" w:space="0" w:color="auto"/>
        <w:left w:val="none" w:sz="0" w:space="0" w:color="auto"/>
        <w:bottom w:val="none" w:sz="0" w:space="0" w:color="auto"/>
        <w:right w:val="none" w:sz="0" w:space="0" w:color="auto"/>
      </w:divBdr>
    </w:div>
    <w:div w:id="469517571">
      <w:bodyDiv w:val="1"/>
      <w:marLeft w:val="0"/>
      <w:marRight w:val="0"/>
      <w:marTop w:val="0"/>
      <w:marBottom w:val="0"/>
      <w:divBdr>
        <w:top w:val="none" w:sz="0" w:space="0" w:color="auto"/>
        <w:left w:val="none" w:sz="0" w:space="0" w:color="auto"/>
        <w:bottom w:val="none" w:sz="0" w:space="0" w:color="auto"/>
        <w:right w:val="none" w:sz="0" w:space="0" w:color="auto"/>
      </w:divBdr>
    </w:div>
    <w:div w:id="469518778">
      <w:bodyDiv w:val="1"/>
      <w:marLeft w:val="0"/>
      <w:marRight w:val="0"/>
      <w:marTop w:val="0"/>
      <w:marBottom w:val="0"/>
      <w:divBdr>
        <w:top w:val="none" w:sz="0" w:space="0" w:color="auto"/>
        <w:left w:val="none" w:sz="0" w:space="0" w:color="auto"/>
        <w:bottom w:val="none" w:sz="0" w:space="0" w:color="auto"/>
        <w:right w:val="none" w:sz="0" w:space="0" w:color="auto"/>
      </w:divBdr>
    </w:div>
    <w:div w:id="469519903">
      <w:bodyDiv w:val="1"/>
      <w:marLeft w:val="0"/>
      <w:marRight w:val="0"/>
      <w:marTop w:val="0"/>
      <w:marBottom w:val="0"/>
      <w:divBdr>
        <w:top w:val="none" w:sz="0" w:space="0" w:color="auto"/>
        <w:left w:val="none" w:sz="0" w:space="0" w:color="auto"/>
        <w:bottom w:val="none" w:sz="0" w:space="0" w:color="auto"/>
        <w:right w:val="none" w:sz="0" w:space="0" w:color="auto"/>
      </w:divBdr>
    </w:div>
    <w:div w:id="469519990">
      <w:bodyDiv w:val="1"/>
      <w:marLeft w:val="0"/>
      <w:marRight w:val="0"/>
      <w:marTop w:val="0"/>
      <w:marBottom w:val="0"/>
      <w:divBdr>
        <w:top w:val="none" w:sz="0" w:space="0" w:color="auto"/>
        <w:left w:val="none" w:sz="0" w:space="0" w:color="auto"/>
        <w:bottom w:val="none" w:sz="0" w:space="0" w:color="auto"/>
        <w:right w:val="none" w:sz="0" w:space="0" w:color="auto"/>
      </w:divBdr>
    </w:div>
    <w:div w:id="469521404">
      <w:bodyDiv w:val="1"/>
      <w:marLeft w:val="0"/>
      <w:marRight w:val="0"/>
      <w:marTop w:val="0"/>
      <w:marBottom w:val="0"/>
      <w:divBdr>
        <w:top w:val="none" w:sz="0" w:space="0" w:color="auto"/>
        <w:left w:val="none" w:sz="0" w:space="0" w:color="auto"/>
        <w:bottom w:val="none" w:sz="0" w:space="0" w:color="auto"/>
        <w:right w:val="none" w:sz="0" w:space="0" w:color="auto"/>
      </w:divBdr>
    </w:div>
    <w:div w:id="469522685">
      <w:bodyDiv w:val="1"/>
      <w:marLeft w:val="0"/>
      <w:marRight w:val="0"/>
      <w:marTop w:val="0"/>
      <w:marBottom w:val="0"/>
      <w:divBdr>
        <w:top w:val="none" w:sz="0" w:space="0" w:color="auto"/>
        <w:left w:val="none" w:sz="0" w:space="0" w:color="auto"/>
        <w:bottom w:val="none" w:sz="0" w:space="0" w:color="auto"/>
        <w:right w:val="none" w:sz="0" w:space="0" w:color="auto"/>
      </w:divBdr>
    </w:div>
    <w:div w:id="469565469">
      <w:bodyDiv w:val="1"/>
      <w:marLeft w:val="0"/>
      <w:marRight w:val="0"/>
      <w:marTop w:val="0"/>
      <w:marBottom w:val="0"/>
      <w:divBdr>
        <w:top w:val="none" w:sz="0" w:space="0" w:color="auto"/>
        <w:left w:val="none" w:sz="0" w:space="0" w:color="auto"/>
        <w:bottom w:val="none" w:sz="0" w:space="0" w:color="auto"/>
        <w:right w:val="none" w:sz="0" w:space="0" w:color="auto"/>
      </w:divBdr>
    </w:div>
    <w:div w:id="469595889">
      <w:bodyDiv w:val="1"/>
      <w:marLeft w:val="0"/>
      <w:marRight w:val="0"/>
      <w:marTop w:val="0"/>
      <w:marBottom w:val="0"/>
      <w:divBdr>
        <w:top w:val="none" w:sz="0" w:space="0" w:color="auto"/>
        <w:left w:val="none" w:sz="0" w:space="0" w:color="auto"/>
        <w:bottom w:val="none" w:sz="0" w:space="0" w:color="auto"/>
        <w:right w:val="none" w:sz="0" w:space="0" w:color="auto"/>
      </w:divBdr>
    </w:div>
    <w:div w:id="469633794">
      <w:bodyDiv w:val="1"/>
      <w:marLeft w:val="0"/>
      <w:marRight w:val="0"/>
      <w:marTop w:val="0"/>
      <w:marBottom w:val="0"/>
      <w:divBdr>
        <w:top w:val="none" w:sz="0" w:space="0" w:color="auto"/>
        <w:left w:val="none" w:sz="0" w:space="0" w:color="auto"/>
        <w:bottom w:val="none" w:sz="0" w:space="0" w:color="auto"/>
        <w:right w:val="none" w:sz="0" w:space="0" w:color="auto"/>
      </w:divBdr>
    </w:div>
    <w:div w:id="469634994">
      <w:bodyDiv w:val="1"/>
      <w:marLeft w:val="0"/>
      <w:marRight w:val="0"/>
      <w:marTop w:val="0"/>
      <w:marBottom w:val="0"/>
      <w:divBdr>
        <w:top w:val="none" w:sz="0" w:space="0" w:color="auto"/>
        <w:left w:val="none" w:sz="0" w:space="0" w:color="auto"/>
        <w:bottom w:val="none" w:sz="0" w:space="0" w:color="auto"/>
        <w:right w:val="none" w:sz="0" w:space="0" w:color="auto"/>
      </w:divBdr>
    </w:div>
    <w:div w:id="469636407">
      <w:bodyDiv w:val="1"/>
      <w:marLeft w:val="0"/>
      <w:marRight w:val="0"/>
      <w:marTop w:val="0"/>
      <w:marBottom w:val="0"/>
      <w:divBdr>
        <w:top w:val="none" w:sz="0" w:space="0" w:color="auto"/>
        <w:left w:val="none" w:sz="0" w:space="0" w:color="auto"/>
        <w:bottom w:val="none" w:sz="0" w:space="0" w:color="auto"/>
        <w:right w:val="none" w:sz="0" w:space="0" w:color="auto"/>
      </w:divBdr>
    </w:div>
    <w:div w:id="469637376">
      <w:bodyDiv w:val="1"/>
      <w:marLeft w:val="0"/>
      <w:marRight w:val="0"/>
      <w:marTop w:val="0"/>
      <w:marBottom w:val="0"/>
      <w:divBdr>
        <w:top w:val="none" w:sz="0" w:space="0" w:color="auto"/>
        <w:left w:val="none" w:sz="0" w:space="0" w:color="auto"/>
        <w:bottom w:val="none" w:sz="0" w:space="0" w:color="auto"/>
        <w:right w:val="none" w:sz="0" w:space="0" w:color="auto"/>
      </w:divBdr>
    </w:div>
    <w:div w:id="469638887">
      <w:bodyDiv w:val="1"/>
      <w:marLeft w:val="0"/>
      <w:marRight w:val="0"/>
      <w:marTop w:val="0"/>
      <w:marBottom w:val="0"/>
      <w:divBdr>
        <w:top w:val="none" w:sz="0" w:space="0" w:color="auto"/>
        <w:left w:val="none" w:sz="0" w:space="0" w:color="auto"/>
        <w:bottom w:val="none" w:sz="0" w:space="0" w:color="auto"/>
        <w:right w:val="none" w:sz="0" w:space="0" w:color="auto"/>
      </w:divBdr>
    </w:div>
    <w:div w:id="469639459">
      <w:bodyDiv w:val="1"/>
      <w:marLeft w:val="0"/>
      <w:marRight w:val="0"/>
      <w:marTop w:val="0"/>
      <w:marBottom w:val="0"/>
      <w:divBdr>
        <w:top w:val="none" w:sz="0" w:space="0" w:color="auto"/>
        <w:left w:val="none" w:sz="0" w:space="0" w:color="auto"/>
        <w:bottom w:val="none" w:sz="0" w:space="0" w:color="auto"/>
        <w:right w:val="none" w:sz="0" w:space="0" w:color="auto"/>
      </w:divBdr>
    </w:div>
    <w:div w:id="469708485">
      <w:bodyDiv w:val="1"/>
      <w:marLeft w:val="0"/>
      <w:marRight w:val="0"/>
      <w:marTop w:val="0"/>
      <w:marBottom w:val="0"/>
      <w:divBdr>
        <w:top w:val="none" w:sz="0" w:space="0" w:color="auto"/>
        <w:left w:val="none" w:sz="0" w:space="0" w:color="auto"/>
        <w:bottom w:val="none" w:sz="0" w:space="0" w:color="auto"/>
        <w:right w:val="none" w:sz="0" w:space="0" w:color="auto"/>
      </w:divBdr>
    </w:div>
    <w:div w:id="469712176">
      <w:bodyDiv w:val="1"/>
      <w:marLeft w:val="0"/>
      <w:marRight w:val="0"/>
      <w:marTop w:val="0"/>
      <w:marBottom w:val="0"/>
      <w:divBdr>
        <w:top w:val="none" w:sz="0" w:space="0" w:color="auto"/>
        <w:left w:val="none" w:sz="0" w:space="0" w:color="auto"/>
        <w:bottom w:val="none" w:sz="0" w:space="0" w:color="auto"/>
        <w:right w:val="none" w:sz="0" w:space="0" w:color="auto"/>
      </w:divBdr>
    </w:div>
    <w:div w:id="469786426">
      <w:bodyDiv w:val="1"/>
      <w:marLeft w:val="0"/>
      <w:marRight w:val="0"/>
      <w:marTop w:val="0"/>
      <w:marBottom w:val="0"/>
      <w:divBdr>
        <w:top w:val="none" w:sz="0" w:space="0" w:color="auto"/>
        <w:left w:val="none" w:sz="0" w:space="0" w:color="auto"/>
        <w:bottom w:val="none" w:sz="0" w:space="0" w:color="auto"/>
        <w:right w:val="none" w:sz="0" w:space="0" w:color="auto"/>
      </w:divBdr>
    </w:div>
    <w:div w:id="469788277">
      <w:bodyDiv w:val="1"/>
      <w:marLeft w:val="0"/>
      <w:marRight w:val="0"/>
      <w:marTop w:val="0"/>
      <w:marBottom w:val="0"/>
      <w:divBdr>
        <w:top w:val="none" w:sz="0" w:space="0" w:color="auto"/>
        <w:left w:val="none" w:sz="0" w:space="0" w:color="auto"/>
        <w:bottom w:val="none" w:sz="0" w:space="0" w:color="auto"/>
        <w:right w:val="none" w:sz="0" w:space="0" w:color="auto"/>
      </w:divBdr>
    </w:div>
    <w:div w:id="469789199">
      <w:bodyDiv w:val="1"/>
      <w:marLeft w:val="0"/>
      <w:marRight w:val="0"/>
      <w:marTop w:val="0"/>
      <w:marBottom w:val="0"/>
      <w:divBdr>
        <w:top w:val="none" w:sz="0" w:space="0" w:color="auto"/>
        <w:left w:val="none" w:sz="0" w:space="0" w:color="auto"/>
        <w:bottom w:val="none" w:sz="0" w:space="0" w:color="auto"/>
        <w:right w:val="none" w:sz="0" w:space="0" w:color="auto"/>
      </w:divBdr>
    </w:div>
    <w:div w:id="469790062">
      <w:bodyDiv w:val="1"/>
      <w:marLeft w:val="0"/>
      <w:marRight w:val="0"/>
      <w:marTop w:val="0"/>
      <w:marBottom w:val="0"/>
      <w:divBdr>
        <w:top w:val="none" w:sz="0" w:space="0" w:color="auto"/>
        <w:left w:val="none" w:sz="0" w:space="0" w:color="auto"/>
        <w:bottom w:val="none" w:sz="0" w:space="0" w:color="auto"/>
        <w:right w:val="none" w:sz="0" w:space="0" w:color="auto"/>
      </w:divBdr>
    </w:div>
    <w:div w:id="469790278">
      <w:bodyDiv w:val="1"/>
      <w:marLeft w:val="0"/>
      <w:marRight w:val="0"/>
      <w:marTop w:val="0"/>
      <w:marBottom w:val="0"/>
      <w:divBdr>
        <w:top w:val="none" w:sz="0" w:space="0" w:color="auto"/>
        <w:left w:val="none" w:sz="0" w:space="0" w:color="auto"/>
        <w:bottom w:val="none" w:sz="0" w:space="0" w:color="auto"/>
        <w:right w:val="none" w:sz="0" w:space="0" w:color="auto"/>
      </w:divBdr>
    </w:div>
    <w:div w:id="469791741">
      <w:bodyDiv w:val="1"/>
      <w:marLeft w:val="0"/>
      <w:marRight w:val="0"/>
      <w:marTop w:val="0"/>
      <w:marBottom w:val="0"/>
      <w:divBdr>
        <w:top w:val="none" w:sz="0" w:space="0" w:color="auto"/>
        <w:left w:val="none" w:sz="0" w:space="0" w:color="auto"/>
        <w:bottom w:val="none" w:sz="0" w:space="0" w:color="auto"/>
        <w:right w:val="none" w:sz="0" w:space="0" w:color="auto"/>
      </w:divBdr>
    </w:div>
    <w:div w:id="469827662">
      <w:bodyDiv w:val="1"/>
      <w:marLeft w:val="0"/>
      <w:marRight w:val="0"/>
      <w:marTop w:val="0"/>
      <w:marBottom w:val="0"/>
      <w:divBdr>
        <w:top w:val="none" w:sz="0" w:space="0" w:color="auto"/>
        <w:left w:val="none" w:sz="0" w:space="0" w:color="auto"/>
        <w:bottom w:val="none" w:sz="0" w:space="0" w:color="auto"/>
        <w:right w:val="none" w:sz="0" w:space="0" w:color="auto"/>
      </w:divBdr>
    </w:div>
    <w:div w:id="469829518">
      <w:bodyDiv w:val="1"/>
      <w:marLeft w:val="0"/>
      <w:marRight w:val="0"/>
      <w:marTop w:val="0"/>
      <w:marBottom w:val="0"/>
      <w:divBdr>
        <w:top w:val="none" w:sz="0" w:space="0" w:color="auto"/>
        <w:left w:val="none" w:sz="0" w:space="0" w:color="auto"/>
        <w:bottom w:val="none" w:sz="0" w:space="0" w:color="auto"/>
        <w:right w:val="none" w:sz="0" w:space="0" w:color="auto"/>
      </w:divBdr>
    </w:div>
    <w:div w:id="469832585">
      <w:bodyDiv w:val="1"/>
      <w:marLeft w:val="0"/>
      <w:marRight w:val="0"/>
      <w:marTop w:val="0"/>
      <w:marBottom w:val="0"/>
      <w:divBdr>
        <w:top w:val="none" w:sz="0" w:space="0" w:color="auto"/>
        <w:left w:val="none" w:sz="0" w:space="0" w:color="auto"/>
        <w:bottom w:val="none" w:sz="0" w:space="0" w:color="auto"/>
        <w:right w:val="none" w:sz="0" w:space="0" w:color="auto"/>
      </w:divBdr>
    </w:div>
    <w:div w:id="469860157">
      <w:bodyDiv w:val="1"/>
      <w:marLeft w:val="0"/>
      <w:marRight w:val="0"/>
      <w:marTop w:val="0"/>
      <w:marBottom w:val="0"/>
      <w:divBdr>
        <w:top w:val="none" w:sz="0" w:space="0" w:color="auto"/>
        <w:left w:val="none" w:sz="0" w:space="0" w:color="auto"/>
        <w:bottom w:val="none" w:sz="0" w:space="0" w:color="auto"/>
        <w:right w:val="none" w:sz="0" w:space="0" w:color="auto"/>
      </w:divBdr>
    </w:div>
    <w:div w:id="469977150">
      <w:bodyDiv w:val="1"/>
      <w:marLeft w:val="0"/>
      <w:marRight w:val="0"/>
      <w:marTop w:val="0"/>
      <w:marBottom w:val="0"/>
      <w:divBdr>
        <w:top w:val="none" w:sz="0" w:space="0" w:color="auto"/>
        <w:left w:val="none" w:sz="0" w:space="0" w:color="auto"/>
        <w:bottom w:val="none" w:sz="0" w:space="0" w:color="auto"/>
        <w:right w:val="none" w:sz="0" w:space="0" w:color="auto"/>
      </w:divBdr>
    </w:div>
    <w:div w:id="469980900">
      <w:bodyDiv w:val="1"/>
      <w:marLeft w:val="0"/>
      <w:marRight w:val="0"/>
      <w:marTop w:val="0"/>
      <w:marBottom w:val="0"/>
      <w:divBdr>
        <w:top w:val="none" w:sz="0" w:space="0" w:color="auto"/>
        <w:left w:val="none" w:sz="0" w:space="0" w:color="auto"/>
        <w:bottom w:val="none" w:sz="0" w:space="0" w:color="auto"/>
        <w:right w:val="none" w:sz="0" w:space="0" w:color="auto"/>
      </w:divBdr>
    </w:div>
    <w:div w:id="470027399">
      <w:bodyDiv w:val="1"/>
      <w:marLeft w:val="0"/>
      <w:marRight w:val="0"/>
      <w:marTop w:val="0"/>
      <w:marBottom w:val="0"/>
      <w:divBdr>
        <w:top w:val="none" w:sz="0" w:space="0" w:color="auto"/>
        <w:left w:val="none" w:sz="0" w:space="0" w:color="auto"/>
        <w:bottom w:val="none" w:sz="0" w:space="0" w:color="auto"/>
        <w:right w:val="none" w:sz="0" w:space="0" w:color="auto"/>
      </w:divBdr>
    </w:div>
    <w:div w:id="470053418">
      <w:bodyDiv w:val="1"/>
      <w:marLeft w:val="0"/>
      <w:marRight w:val="0"/>
      <w:marTop w:val="0"/>
      <w:marBottom w:val="0"/>
      <w:divBdr>
        <w:top w:val="none" w:sz="0" w:space="0" w:color="auto"/>
        <w:left w:val="none" w:sz="0" w:space="0" w:color="auto"/>
        <w:bottom w:val="none" w:sz="0" w:space="0" w:color="auto"/>
        <w:right w:val="none" w:sz="0" w:space="0" w:color="auto"/>
      </w:divBdr>
    </w:div>
    <w:div w:id="470094652">
      <w:bodyDiv w:val="1"/>
      <w:marLeft w:val="0"/>
      <w:marRight w:val="0"/>
      <w:marTop w:val="0"/>
      <w:marBottom w:val="0"/>
      <w:divBdr>
        <w:top w:val="none" w:sz="0" w:space="0" w:color="auto"/>
        <w:left w:val="none" w:sz="0" w:space="0" w:color="auto"/>
        <w:bottom w:val="none" w:sz="0" w:space="0" w:color="auto"/>
        <w:right w:val="none" w:sz="0" w:space="0" w:color="auto"/>
      </w:divBdr>
    </w:div>
    <w:div w:id="470095546">
      <w:bodyDiv w:val="1"/>
      <w:marLeft w:val="0"/>
      <w:marRight w:val="0"/>
      <w:marTop w:val="0"/>
      <w:marBottom w:val="0"/>
      <w:divBdr>
        <w:top w:val="none" w:sz="0" w:space="0" w:color="auto"/>
        <w:left w:val="none" w:sz="0" w:space="0" w:color="auto"/>
        <w:bottom w:val="none" w:sz="0" w:space="0" w:color="auto"/>
        <w:right w:val="none" w:sz="0" w:space="0" w:color="auto"/>
      </w:divBdr>
    </w:div>
    <w:div w:id="470175347">
      <w:bodyDiv w:val="1"/>
      <w:marLeft w:val="0"/>
      <w:marRight w:val="0"/>
      <w:marTop w:val="0"/>
      <w:marBottom w:val="0"/>
      <w:divBdr>
        <w:top w:val="none" w:sz="0" w:space="0" w:color="auto"/>
        <w:left w:val="none" w:sz="0" w:space="0" w:color="auto"/>
        <w:bottom w:val="none" w:sz="0" w:space="0" w:color="auto"/>
        <w:right w:val="none" w:sz="0" w:space="0" w:color="auto"/>
      </w:divBdr>
    </w:div>
    <w:div w:id="470221353">
      <w:bodyDiv w:val="1"/>
      <w:marLeft w:val="0"/>
      <w:marRight w:val="0"/>
      <w:marTop w:val="0"/>
      <w:marBottom w:val="0"/>
      <w:divBdr>
        <w:top w:val="none" w:sz="0" w:space="0" w:color="auto"/>
        <w:left w:val="none" w:sz="0" w:space="0" w:color="auto"/>
        <w:bottom w:val="none" w:sz="0" w:space="0" w:color="auto"/>
        <w:right w:val="none" w:sz="0" w:space="0" w:color="auto"/>
      </w:divBdr>
    </w:div>
    <w:div w:id="470246501">
      <w:bodyDiv w:val="1"/>
      <w:marLeft w:val="0"/>
      <w:marRight w:val="0"/>
      <w:marTop w:val="0"/>
      <w:marBottom w:val="0"/>
      <w:divBdr>
        <w:top w:val="none" w:sz="0" w:space="0" w:color="auto"/>
        <w:left w:val="none" w:sz="0" w:space="0" w:color="auto"/>
        <w:bottom w:val="none" w:sz="0" w:space="0" w:color="auto"/>
        <w:right w:val="none" w:sz="0" w:space="0" w:color="auto"/>
      </w:divBdr>
    </w:div>
    <w:div w:id="470250588">
      <w:bodyDiv w:val="1"/>
      <w:marLeft w:val="0"/>
      <w:marRight w:val="0"/>
      <w:marTop w:val="0"/>
      <w:marBottom w:val="0"/>
      <w:divBdr>
        <w:top w:val="none" w:sz="0" w:space="0" w:color="auto"/>
        <w:left w:val="none" w:sz="0" w:space="0" w:color="auto"/>
        <w:bottom w:val="none" w:sz="0" w:space="0" w:color="auto"/>
        <w:right w:val="none" w:sz="0" w:space="0" w:color="auto"/>
      </w:divBdr>
    </w:div>
    <w:div w:id="470287892">
      <w:bodyDiv w:val="1"/>
      <w:marLeft w:val="0"/>
      <w:marRight w:val="0"/>
      <w:marTop w:val="0"/>
      <w:marBottom w:val="0"/>
      <w:divBdr>
        <w:top w:val="none" w:sz="0" w:space="0" w:color="auto"/>
        <w:left w:val="none" w:sz="0" w:space="0" w:color="auto"/>
        <w:bottom w:val="none" w:sz="0" w:space="0" w:color="auto"/>
        <w:right w:val="none" w:sz="0" w:space="0" w:color="auto"/>
      </w:divBdr>
    </w:div>
    <w:div w:id="470288255">
      <w:bodyDiv w:val="1"/>
      <w:marLeft w:val="0"/>
      <w:marRight w:val="0"/>
      <w:marTop w:val="0"/>
      <w:marBottom w:val="0"/>
      <w:divBdr>
        <w:top w:val="none" w:sz="0" w:space="0" w:color="auto"/>
        <w:left w:val="none" w:sz="0" w:space="0" w:color="auto"/>
        <w:bottom w:val="none" w:sz="0" w:space="0" w:color="auto"/>
        <w:right w:val="none" w:sz="0" w:space="0" w:color="auto"/>
      </w:divBdr>
    </w:div>
    <w:div w:id="470293247">
      <w:bodyDiv w:val="1"/>
      <w:marLeft w:val="0"/>
      <w:marRight w:val="0"/>
      <w:marTop w:val="0"/>
      <w:marBottom w:val="0"/>
      <w:divBdr>
        <w:top w:val="none" w:sz="0" w:space="0" w:color="auto"/>
        <w:left w:val="none" w:sz="0" w:space="0" w:color="auto"/>
        <w:bottom w:val="none" w:sz="0" w:space="0" w:color="auto"/>
        <w:right w:val="none" w:sz="0" w:space="0" w:color="auto"/>
      </w:divBdr>
    </w:div>
    <w:div w:id="470438522">
      <w:bodyDiv w:val="1"/>
      <w:marLeft w:val="0"/>
      <w:marRight w:val="0"/>
      <w:marTop w:val="0"/>
      <w:marBottom w:val="0"/>
      <w:divBdr>
        <w:top w:val="none" w:sz="0" w:space="0" w:color="auto"/>
        <w:left w:val="none" w:sz="0" w:space="0" w:color="auto"/>
        <w:bottom w:val="none" w:sz="0" w:space="0" w:color="auto"/>
        <w:right w:val="none" w:sz="0" w:space="0" w:color="auto"/>
      </w:divBdr>
    </w:div>
    <w:div w:id="470446409">
      <w:bodyDiv w:val="1"/>
      <w:marLeft w:val="0"/>
      <w:marRight w:val="0"/>
      <w:marTop w:val="0"/>
      <w:marBottom w:val="0"/>
      <w:divBdr>
        <w:top w:val="none" w:sz="0" w:space="0" w:color="auto"/>
        <w:left w:val="none" w:sz="0" w:space="0" w:color="auto"/>
        <w:bottom w:val="none" w:sz="0" w:space="0" w:color="auto"/>
        <w:right w:val="none" w:sz="0" w:space="0" w:color="auto"/>
      </w:divBdr>
    </w:div>
    <w:div w:id="470446472">
      <w:bodyDiv w:val="1"/>
      <w:marLeft w:val="0"/>
      <w:marRight w:val="0"/>
      <w:marTop w:val="0"/>
      <w:marBottom w:val="0"/>
      <w:divBdr>
        <w:top w:val="none" w:sz="0" w:space="0" w:color="auto"/>
        <w:left w:val="none" w:sz="0" w:space="0" w:color="auto"/>
        <w:bottom w:val="none" w:sz="0" w:space="0" w:color="auto"/>
        <w:right w:val="none" w:sz="0" w:space="0" w:color="auto"/>
      </w:divBdr>
    </w:div>
    <w:div w:id="470484704">
      <w:bodyDiv w:val="1"/>
      <w:marLeft w:val="0"/>
      <w:marRight w:val="0"/>
      <w:marTop w:val="0"/>
      <w:marBottom w:val="0"/>
      <w:divBdr>
        <w:top w:val="none" w:sz="0" w:space="0" w:color="auto"/>
        <w:left w:val="none" w:sz="0" w:space="0" w:color="auto"/>
        <w:bottom w:val="none" w:sz="0" w:space="0" w:color="auto"/>
        <w:right w:val="none" w:sz="0" w:space="0" w:color="auto"/>
      </w:divBdr>
    </w:div>
    <w:div w:id="470487843">
      <w:bodyDiv w:val="1"/>
      <w:marLeft w:val="0"/>
      <w:marRight w:val="0"/>
      <w:marTop w:val="0"/>
      <w:marBottom w:val="0"/>
      <w:divBdr>
        <w:top w:val="none" w:sz="0" w:space="0" w:color="auto"/>
        <w:left w:val="none" w:sz="0" w:space="0" w:color="auto"/>
        <w:bottom w:val="none" w:sz="0" w:space="0" w:color="auto"/>
        <w:right w:val="none" w:sz="0" w:space="0" w:color="auto"/>
      </w:divBdr>
    </w:div>
    <w:div w:id="470488904">
      <w:bodyDiv w:val="1"/>
      <w:marLeft w:val="0"/>
      <w:marRight w:val="0"/>
      <w:marTop w:val="0"/>
      <w:marBottom w:val="0"/>
      <w:divBdr>
        <w:top w:val="none" w:sz="0" w:space="0" w:color="auto"/>
        <w:left w:val="none" w:sz="0" w:space="0" w:color="auto"/>
        <w:bottom w:val="none" w:sz="0" w:space="0" w:color="auto"/>
        <w:right w:val="none" w:sz="0" w:space="0" w:color="auto"/>
      </w:divBdr>
    </w:div>
    <w:div w:id="470489218">
      <w:bodyDiv w:val="1"/>
      <w:marLeft w:val="0"/>
      <w:marRight w:val="0"/>
      <w:marTop w:val="0"/>
      <w:marBottom w:val="0"/>
      <w:divBdr>
        <w:top w:val="none" w:sz="0" w:space="0" w:color="auto"/>
        <w:left w:val="none" w:sz="0" w:space="0" w:color="auto"/>
        <w:bottom w:val="none" w:sz="0" w:space="0" w:color="auto"/>
        <w:right w:val="none" w:sz="0" w:space="0" w:color="auto"/>
      </w:divBdr>
    </w:div>
    <w:div w:id="470515090">
      <w:bodyDiv w:val="1"/>
      <w:marLeft w:val="0"/>
      <w:marRight w:val="0"/>
      <w:marTop w:val="0"/>
      <w:marBottom w:val="0"/>
      <w:divBdr>
        <w:top w:val="none" w:sz="0" w:space="0" w:color="auto"/>
        <w:left w:val="none" w:sz="0" w:space="0" w:color="auto"/>
        <w:bottom w:val="none" w:sz="0" w:space="0" w:color="auto"/>
        <w:right w:val="none" w:sz="0" w:space="0" w:color="auto"/>
      </w:divBdr>
    </w:div>
    <w:div w:id="470557084">
      <w:bodyDiv w:val="1"/>
      <w:marLeft w:val="0"/>
      <w:marRight w:val="0"/>
      <w:marTop w:val="0"/>
      <w:marBottom w:val="0"/>
      <w:divBdr>
        <w:top w:val="none" w:sz="0" w:space="0" w:color="auto"/>
        <w:left w:val="none" w:sz="0" w:space="0" w:color="auto"/>
        <w:bottom w:val="none" w:sz="0" w:space="0" w:color="auto"/>
        <w:right w:val="none" w:sz="0" w:space="0" w:color="auto"/>
      </w:divBdr>
    </w:div>
    <w:div w:id="470557480">
      <w:bodyDiv w:val="1"/>
      <w:marLeft w:val="0"/>
      <w:marRight w:val="0"/>
      <w:marTop w:val="0"/>
      <w:marBottom w:val="0"/>
      <w:divBdr>
        <w:top w:val="none" w:sz="0" w:space="0" w:color="auto"/>
        <w:left w:val="none" w:sz="0" w:space="0" w:color="auto"/>
        <w:bottom w:val="none" w:sz="0" w:space="0" w:color="auto"/>
        <w:right w:val="none" w:sz="0" w:space="0" w:color="auto"/>
      </w:divBdr>
    </w:div>
    <w:div w:id="470559530">
      <w:bodyDiv w:val="1"/>
      <w:marLeft w:val="0"/>
      <w:marRight w:val="0"/>
      <w:marTop w:val="0"/>
      <w:marBottom w:val="0"/>
      <w:divBdr>
        <w:top w:val="none" w:sz="0" w:space="0" w:color="auto"/>
        <w:left w:val="none" w:sz="0" w:space="0" w:color="auto"/>
        <w:bottom w:val="none" w:sz="0" w:space="0" w:color="auto"/>
        <w:right w:val="none" w:sz="0" w:space="0" w:color="auto"/>
      </w:divBdr>
    </w:div>
    <w:div w:id="470561958">
      <w:bodyDiv w:val="1"/>
      <w:marLeft w:val="0"/>
      <w:marRight w:val="0"/>
      <w:marTop w:val="0"/>
      <w:marBottom w:val="0"/>
      <w:divBdr>
        <w:top w:val="none" w:sz="0" w:space="0" w:color="auto"/>
        <w:left w:val="none" w:sz="0" w:space="0" w:color="auto"/>
        <w:bottom w:val="none" w:sz="0" w:space="0" w:color="auto"/>
        <w:right w:val="none" w:sz="0" w:space="0" w:color="auto"/>
      </w:divBdr>
    </w:div>
    <w:div w:id="470565359">
      <w:bodyDiv w:val="1"/>
      <w:marLeft w:val="0"/>
      <w:marRight w:val="0"/>
      <w:marTop w:val="0"/>
      <w:marBottom w:val="0"/>
      <w:divBdr>
        <w:top w:val="none" w:sz="0" w:space="0" w:color="auto"/>
        <w:left w:val="none" w:sz="0" w:space="0" w:color="auto"/>
        <w:bottom w:val="none" w:sz="0" w:space="0" w:color="auto"/>
        <w:right w:val="none" w:sz="0" w:space="0" w:color="auto"/>
      </w:divBdr>
    </w:div>
    <w:div w:id="470632180">
      <w:bodyDiv w:val="1"/>
      <w:marLeft w:val="0"/>
      <w:marRight w:val="0"/>
      <w:marTop w:val="0"/>
      <w:marBottom w:val="0"/>
      <w:divBdr>
        <w:top w:val="none" w:sz="0" w:space="0" w:color="auto"/>
        <w:left w:val="none" w:sz="0" w:space="0" w:color="auto"/>
        <w:bottom w:val="none" w:sz="0" w:space="0" w:color="auto"/>
        <w:right w:val="none" w:sz="0" w:space="0" w:color="auto"/>
      </w:divBdr>
    </w:div>
    <w:div w:id="470632575">
      <w:bodyDiv w:val="1"/>
      <w:marLeft w:val="0"/>
      <w:marRight w:val="0"/>
      <w:marTop w:val="0"/>
      <w:marBottom w:val="0"/>
      <w:divBdr>
        <w:top w:val="none" w:sz="0" w:space="0" w:color="auto"/>
        <w:left w:val="none" w:sz="0" w:space="0" w:color="auto"/>
        <w:bottom w:val="none" w:sz="0" w:space="0" w:color="auto"/>
        <w:right w:val="none" w:sz="0" w:space="0" w:color="auto"/>
      </w:divBdr>
    </w:div>
    <w:div w:id="470637673">
      <w:bodyDiv w:val="1"/>
      <w:marLeft w:val="0"/>
      <w:marRight w:val="0"/>
      <w:marTop w:val="0"/>
      <w:marBottom w:val="0"/>
      <w:divBdr>
        <w:top w:val="none" w:sz="0" w:space="0" w:color="auto"/>
        <w:left w:val="none" w:sz="0" w:space="0" w:color="auto"/>
        <w:bottom w:val="none" w:sz="0" w:space="0" w:color="auto"/>
        <w:right w:val="none" w:sz="0" w:space="0" w:color="auto"/>
      </w:divBdr>
    </w:div>
    <w:div w:id="470638257">
      <w:bodyDiv w:val="1"/>
      <w:marLeft w:val="0"/>
      <w:marRight w:val="0"/>
      <w:marTop w:val="0"/>
      <w:marBottom w:val="0"/>
      <w:divBdr>
        <w:top w:val="none" w:sz="0" w:space="0" w:color="auto"/>
        <w:left w:val="none" w:sz="0" w:space="0" w:color="auto"/>
        <w:bottom w:val="none" w:sz="0" w:space="0" w:color="auto"/>
        <w:right w:val="none" w:sz="0" w:space="0" w:color="auto"/>
      </w:divBdr>
    </w:div>
    <w:div w:id="470640241">
      <w:bodyDiv w:val="1"/>
      <w:marLeft w:val="0"/>
      <w:marRight w:val="0"/>
      <w:marTop w:val="0"/>
      <w:marBottom w:val="0"/>
      <w:divBdr>
        <w:top w:val="none" w:sz="0" w:space="0" w:color="auto"/>
        <w:left w:val="none" w:sz="0" w:space="0" w:color="auto"/>
        <w:bottom w:val="none" w:sz="0" w:space="0" w:color="auto"/>
        <w:right w:val="none" w:sz="0" w:space="0" w:color="auto"/>
      </w:divBdr>
    </w:div>
    <w:div w:id="470640706">
      <w:bodyDiv w:val="1"/>
      <w:marLeft w:val="0"/>
      <w:marRight w:val="0"/>
      <w:marTop w:val="0"/>
      <w:marBottom w:val="0"/>
      <w:divBdr>
        <w:top w:val="none" w:sz="0" w:space="0" w:color="auto"/>
        <w:left w:val="none" w:sz="0" w:space="0" w:color="auto"/>
        <w:bottom w:val="none" w:sz="0" w:space="0" w:color="auto"/>
        <w:right w:val="none" w:sz="0" w:space="0" w:color="auto"/>
      </w:divBdr>
    </w:div>
    <w:div w:id="470710232">
      <w:bodyDiv w:val="1"/>
      <w:marLeft w:val="0"/>
      <w:marRight w:val="0"/>
      <w:marTop w:val="0"/>
      <w:marBottom w:val="0"/>
      <w:divBdr>
        <w:top w:val="none" w:sz="0" w:space="0" w:color="auto"/>
        <w:left w:val="none" w:sz="0" w:space="0" w:color="auto"/>
        <w:bottom w:val="none" w:sz="0" w:space="0" w:color="auto"/>
        <w:right w:val="none" w:sz="0" w:space="0" w:color="auto"/>
      </w:divBdr>
    </w:div>
    <w:div w:id="470752542">
      <w:bodyDiv w:val="1"/>
      <w:marLeft w:val="0"/>
      <w:marRight w:val="0"/>
      <w:marTop w:val="0"/>
      <w:marBottom w:val="0"/>
      <w:divBdr>
        <w:top w:val="none" w:sz="0" w:space="0" w:color="auto"/>
        <w:left w:val="none" w:sz="0" w:space="0" w:color="auto"/>
        <w:bottom w:val="none" w:sz="0" w:space="0" w:color="auto"/>
        <w:right w:val="none" w:sz="0" w:space="0" w:color="auto"/>
      </w:divBdr>
    </w:div>
    <w:div w:id="470752880">
      <w:bodyDiv w:val="1"/>
      <w:marLeft w:val="0"/>
      <w:marRight w:val="0"/>
      <w:marTop w:val="0"/>
      <w:marBottom w:val="0"/>
      <w:divBdr>
        <w:top w:val="none" w:sz="0" w:space="0" w:color="auto"/>
        <w:left w:val="none" w:sz="0" w:space="0" w:color="auto"/>
        <w:bottom w:val="none" w:sz="0" w:space="0" w:color="auto"/>
        <w:right w:val="none" w:sz="0" w:space="0" w:color="auto"/>
      </w:divBdr>
    </w:div>
    <w:div w:id="470754997">
      <w:bodyDiv w:val="1"/>
      <w:marLeft w:val="0"/>
      <w:marRight w:val="0"/>
      <w:marTop w:val="0"/>
      <w:marBottom w:val="0"/>
      <w:divBdr>
        <w:top w:val="none" w:sz="0" w:space="0" w:color="auto"/>
        <w:left w:val="none" w:sz="0" w:space="0" w:color="auto"/>
        <w:bottom w:val="none" w:sz="0" w:space="0" w:color="auto"/>
        <w:right w:val="none" w:sz="0" w:space="0" w:color="auto"/>
      </w:divBdr>
    </w:div>
    <w:div w:id="470755381">
      <w:bodyDiv w:val="1"/>
      <w:marLeft w:val="0"/>
      <w:marRight w:val="0"/>
      <w:marTop w:val="0"/>
      <w:marBottom w:val="0"/>
      <w:divBdr>
        <w:top w:val="none" w:sz="0" w:space="0" w:color="auto"/>
        <w:left w:val="none" w:sz="0" w:space="0" w:color="auto"/>
        <w:bottom w:val="none" w:sz="0" w:space="0" w:color="auto"/>
        <w:right w:val="none" w:sz="0" w:space="0" w:color="auto"/>
      </w:divBdr>
    </w:div>
    <w:div w:id="470824552">
      <w:bodyDiv w:val="1"/>
      <w:marLeft w:val="0"/>
      <w:marRight w:val="0"/>
      <w:marTop w:val="0"/>
      <w:marBottom w:val="0"/>
      <w:divBdr>
        <w:top w:val="none" w:sz="0" w:space="0" w:color="auto"/>
        <w:left w:val="none" w:sz="0" w:space="0" w:color="auto"/>
        <w:bottom w:val="none" w:sz="0" w:space="0" w:color="auto"/>
        <w:right w:val="none" w:sz="0" w:space="0" w:color="auto"/>
      </w:divBdr>
    </w:div>
    <w:div w:id="470825009">
      <w:bodyDiv w:val="1"/>
      <w:marLeft w:val="0"/>
      <w:marRight w:val="0"/>
      <w:marTop w:val="0"/>
      <w:marBottom w:val="0"/>
      <w:divBdr>
        <w:top w:val="none" w:sz="0" w:space="0" w:color="auto"/>
        <w:left w:val="none" w:sz="0" w:space="0" w:color="auto"/>
        <w:bottom w:val="none" w:sz="0" w:space="0" w:color="auto"/>
        <w:right w:val="none" w:sz="0" w:space="0" w:color="auto"/>
      </w:divBdr>
    </w:div>
    <w:div w:id="470828279">
      <w:bodyDiv w:val="1"/>
      <w:marLeft w:val="0"/>
      <w:marRight w:val="0"/>
      <w:marTop w:val="0"/>
      <w:marBottom w:val="0"/>
      <w:divBdr>
        <w:top w:val="none" w:sz="0" w:space="0" w:color="auto"/>
        <w:left w:val="none" w:sz="0" w:space="0" w:color="auto"/>
        <w:bottom w:val="none" w:sz="0" w:space="0" w:color="auto"/>
        <w:right w:val="none" w:sz="0" w:space="0" w:color="auto"/>
      </w:divBdr>
    </w:div>
    <w:div w:id="470834053">
      <w:bodyDiv w:val="1"/>
      <w:marLeft w:val="0"/>
      <w:marRight w:val="0"/>
      <w:marTop w:val="0"/>
      <w:marBottom w:val="0"/>
      <w:divBdr>
        <w:top w:val="none" w:sz="0" w:space="0" w:color="auto"/>
        <w:left w:val="none" w:sz="0" w:space="0" w:color="auto"/>
        <w:bottom w:val="none" w:sz="0" w:space="0" w:color="auto"/>
        <w:right w:val="none" w:sz="0" w:space="0" w:color="auto"/>
      </w:divBdr>
    </w:div>
    <w:div w:id="470876493">
      <w:bodyDiv w:val="1"/>
      <w:marLeft w:val="0"/>
      <w:marRight w:val="0"/>
      <w:marTop w:val="0"/>
      <w:marBottom w:val="0"/>
      <w:divBdr>
        <w:top w:val="none" w:sz="0" w:space="0" w:color="auto"/>
        <w:left w:val="none" w:sz="0" w:space="0" w:color="auto"/>
        <w:bottom w:val="none" w:sz="0" w:space="0" w:color="auto"/>
        <w:right w:val="none" w:sz="0" w:space="0" w:color="auto"/>
      </w:divBdr>
    </w:div>
    <w:div w:id="470876658">
      <w:bodyDiv w:val="1"/>
      <w:marLeft w:val="0"/>
      <w:marRight w:val="0"/>
      <w:marTop w:val="0"/>
      <w:marBottom w:val="0"/>
      <w:divBdr>
        <w:top w:val="none" w:sz="0" w:space="0" w:color="auto"/>
        <w:left w:val="none" w:sz="0" w:space="0" w:color="auto"/>
        <w:bottom w:val="none" w:sz="0" w:space="0" w:color="auto"/>
        <w:right w:val="none" w:sz="0" w:space="0" w:color="auto"/>
      </w:divBdr>
    </w:div>
    <w:div w:id="470901650">
      <w:bodyDiv w:val="1"/>
      <w:marLeft w:val="0"/>
      <w:marRight w:val="0"/>
      <w:marTop w:val="0"/>
      <w:marBottom w:val="0"/>
      <w:divBdr>
        <w:top w:val="none" w:sz="0" w:space="0" w:color="auto"/>
        <w:left w:val="none" w:sz="0" w:space="0" w:color="auto"/>
        <w:bottom w:val="none" w:sz="0" w:space="0" w:color="auto"/>
        <w:right w:val="none" w:sz="0" w:space="0" w:color="auto"/>
      </w:divBdr>
    </w:div>
    <w:div w:id="470904108">
      <w:bodyDiv w:val="1"/>
      <w:marLeft w:val="0"/>
      <w:marRight w:val="0"/>
      <w:marTop w:val="0"/>
      <w:marBottom w:val="0"/>
      <w:divBdr>
        <w:top w:val="none" w:sz="0" w:space="0" w:color="auto"/>
        <w:left w:val="none" w:sz="0" w:space="0" w:color="auto"/>
        <w:bottom w:val="none" w:sz="0" w:space="0" w:color="auto"/>
        <w:right w:val="none" w:sz="0" w:space="0" w:color="auto"/>
      </w:divBdr>
    </w:div>
    <w:div w:id="470904178">
      <w:bodyDiv w:val="1"/>
      <w:marLeft w:val="0"/>
      <w:marRight w:val="0"/>
      <w:marTop w:val="0"/>
      <w:marBottom w:val="0"/>
      <w:divBdr>
        <w:top w:val="none" w:sz="0" w:space="0" w:color="auto"/>
        <w:left w:val="none" w:sz="0" w:space="0" w:color="auto"/>
        <w:bottom w:val="none" w:sz="0" w:space="0" w:color="auto"/>
        <w:right w:val="none" w:sz="0" w:space="0" w:color="auto"/>
      </w:divBdr>
    </w:div>
    <w:div w:id="470904813">
      <w:bodyDiv w:val="1"/>
      <w:marLeft w:val="0"/>
      <w:marRight w:val="0"/>
      <w:marTop w:val="0"/>
      <w:marBottom w:val="0"/>
      <w:divBdr>
        <w:top w:val="none" w:sz="0" w:space="0" w:color="auto"/>
        <w:left w:val="none" w:sz="0" w:space="0" w:color="auto"/>
        <w:bottom w:val="none" w:sz="0" w:space="0" w:color="auto"/>
        <w:right w:val="none" w:sz="0" w:space="0" w:color="auto"/>
      </w:divBdr>
    </w:div>
    <w:div w:id="470905148">
      <w:bodyDiv w:val="1"/>
      <w:marLeft w:val="0"/>
      <w:marRight w:val="0"/>
      <w:marTop w:val="0"/>
      <w:marBottom w:val="0"/>
      <w:divBdr>
        <w:top w:val="none" w:sz="0" w:space="0" w:color="auto"/>
        <w:left w:val="none" w:sz="0" w:space="0" w:color="auto"/>
        <w:bottom w:val="none" w:sz="0" w:space="0" w:color="auto"/>
        <w:right w:val="none" w:sz="0" w:space="0" w:color="auto"/>
      </w:divBdr>
    </w:div>
    <w:div w:id="470907047">
      <w:bodyDiv w:val="1"/>
      <w:marLeft w:val="0"/>
      <w:marRight w:val="0"/>
      <w:marTop w:val="0"/>
      <w:marBottom w:val="0"/>
      <w:divBdr>
        <w:top w:val="none" w:sz="0" w:space="0" w:color="auto"/>
        <w:left w:val="none" w:sz="0" w:space="0" w:color="auto"/>
        <w:bottom w:val="none" w:sz="0" w:space="0" w:color="auto"/>
        <w:right w:val="none" w:sz="0" w:space="0" w:color="auto"/>
      </w:divBdr>
    </w:div>
    <w:div w:id="470907935">
      <w:bodyDiv w:val="1"/>
      <w:marLeft w:val="0"/>
      <w:marRight w:val="0"/>
      <w:marTop w:val="0"/>
      <w:marBottom w:val="0"/>
      <w:divBdr>
        <w:top w:val="none" w:sz="0" w:space="0" w:color="auto"/>
        <w:left w:val="none" w:sz="0" w:space="0" w:color="auto"/>
        <w:bottom w:val="none" w:sz="0" w:space="0" w:color="auto"/>
        <w:right w:val="none" w:sz="0" w:space="0" w:color="auto"/>
      </w:divBdr>
    </w:div>
    <w:div w:id="470908091">
      <w:bodyDiv w:val="1"/>
      <w:marLeft w:val="0"/>
      <w:marRight w:val="0"/>
      <w:marTop w:val="0"/>
      <w:marBottom w:val="0"/>
      <w:divBdr>
        <w:top w:val="none" w:sz="0" w:space="0" w:color="auto"/>
        <w:left w:val="none" w:sz="0" w:space="0" w:color="auto"/>
        <w:bottom w:val="none" w:sz="0" w:space="0" w:color="auto"/>
        <w:right w:val="none" w:sz="0" w:space="0" w:color="auto"/>
      </w:divBdr>
    </w:div>
    <w:div w:id="470908178">
      <w:bodyDiv w:val="1"/>
      <w:marLeft w:val="0"/>
      <w:marRight w:val="0"/>
      <w:marTop w:val="0"/>
      <w:marBottom w:val="0"/>
      <w:divBdr>
        <w:top w:val="none" w:sz="0" w:space="0" w:color="auto"/>
        <w:left w:val="none" w:sz="0" w:space="0" w:color="auto"/>
        <w:bottom w:val="none" w:sz="0" w:space="0" w:color="auto"/>
        <w:right w:val="none" w:sz="0" w:space="0" w:color="auto"/>
      </w:divBdr>
    </w:div>
    <w:div w:id="470944255">
      <w:bodyDiv w:val="1"/>
      <w:marLeft w:val="0"/>
      <w:marRight w:val="0"/>
      <w:marTop w:val="0"/>
      <w:marBottom w:val="0"/>
      <w:divBdr>
        <w:top w:val="none" w:sz="0" w:space="0" w:color="auto"/>
        <w:left w:val="none" w:sz="0" w:space="0" w:color="auto"/>
        <w:bottom w:val="none" w:sz="0" w:space="0" w:color="auto"/>
        <w:right w:val="none" w:sz="0" w:space="0" w:color="auto"/>
      </w:divBdr>
    </w:div>
    <w:div w:id="470945083">
      <w:bodyDiv w:val="1"/>
      <w:marLeft w:val="0"/>
      <w:marRight w:val="0"/>
      <w:marTop w:val="0"/>
      <w:marBottom w:val="0"/>
      <w:divBdr>
        <w:top w:val="none" w:sz="0" w:space="0" w:color="auto"/>
        <w:left w:val="none" w:sz="0" w:space="0" w:color="auto"/>
        <w:bottom w:val="none" w:sz="0" w:space="0" w:color="auto"/>
        <w:right w:val="none" w:sz="0" w:space="0" w:color="auto"/>
      </w:divBdr>
    </w:div>
    <w:div w:id="470950226">
      <w:bodyDiv w:val="1"/>
      <w:marLeft w:val="0"/>
      <w:marRight w:val="0"/>
      <w:marTop w:val="0"/>
      <w:marBottom w:val="0"/>
      <w:divBdr>
        <w:top w:val="none" w:sz="0" w:space="0" w:color="auto"/>
        <w:left w:val="none" w:sz="0" w:space="0" w:color="auto"/>
        <w:bottom w:val="none" w:sz="0" w:space="0" w:color="auto"/>
        <w:right w:val="none" w:sz="0" w:space="0" w:color="auto"/>
      </w:divBdr>
    </w:div>
    <w:div w:id="470950746">
      <w:bodyDiv w:val="1"/>
      <w:marLeft w:val="0"/>
      <w:marRight w:val="0"/>
      <w:marTop w:val="0"/>
      <w:marBottom w:val="0"/>
      <w:divBdr>
        <w:top w:val="none" w:sz="0" w:space="0" w:color="auto"/>
        <w:left w:val="none" w:sz="0" w:space="0" w:color="auto"/>
        <w:bottom w:val="none" w:sz="0" w:space="0" w:color="auto"/>
        <w:right w:val="none" w:sz="0" w:space="0" w:color="auto"/>
      </w:divBdr>
    </w:div>
    <w:div w:id="470951554">
      <w:bodyDiv w:val="1"/>
      <w:marLeft w:val="0"/>
      <w:marRight w:val="0"/>
      <w:marTop w:val="0"/>
      <w:marBottom w:val="0"/>
      <w:divBdr>
        <w:top w:val="none" w:sz="0" w:space="0" w:color="auto"/>
        <w:left w:val="none" w:sz="0" w:space="0" w:color="auto"/>
        <w:bottom w:val="none" w:sz="0" w:space="0" w:color="auto"/>
        <w:right w:val="none" w:sz="0" w:space="0" w:color="auto"/>
      </w:divBdr>
    </w:div>
    <w:div w:id="471018658">
      <w:bodyDiv w:val="1"/>
      <w:marLeft w:val="0"/>
      <w:marRight w:val="0"/>
      <w:marTop w:val="0"/>
      <w:marBottom w:val="0"/>
      <w:divBdr>
        <w:top w:val="none" w:sz="0" w:space="0" w:color="auto"/>
        <w:left w:val="none" w:sz="0" w:space="0" w:color="auto"/>
        <w:bottom w:val="none" w:sz="0" w:space="0" w:color="auto"/>
        <w:right w:val="none" w:sz="0" w:space="0" w:color="auto"/>
      </w:divBdr>
    </w:div>
    <w:div w:id="471019013">
      <w:bodyDiv w:val="1"/>
      <w:marLeft w:val="0"/>
      <w:marRight w:val="0"/>
      <w:marTop w:val="0"/>
      <w:marBottom w:val="0"/>
      <w:divBdr>
        <w:top w:val="none" w:sz="0" w:space="0" w:color="auto"/>
        <w:left w:val="none" w:sz="0" w:space="0" w:color="auto"/>
        <w:bottom w:val="none" w:sz="0" w:space="0" w:color="auto"/>
        <w:right w:val="none" w:sz="0" w:space="0" w:color="auto"/>
      </w:divBdr>
    </w:div>
    <w:div w:id="471019486">
      <w:bodyDiv w:val="1"/>
      <w:marLeft w:val="0"/>
      <w:marRight w:val="0"/>
      <w:marTop w:val="0"/>
      <w:marBottom w:val="0"/>
      <w:divBdr>
        <w:top w:val="none" w:sz="0" w:space="0" w:color="auto"/>
        <w:left w:val="none" w:sz="0" w:space="0" w:color="auto"/>
        <w:bottom w:val="none" w:sz="0" w:space="0" w:color="auto"/>
        <w:right w:val="none" w:sz="0" w:space="0" w:color="auto"/>
      </w:divBdr>
    </w:div>
    <w:div w:id="471023745">
      <w:bodyDiv w:val="1"/>
      <w:marLeft w:val="0"/>
      <w:marRight w:val="0"/>
      <w:marTop w:val="0"/>
      <w:marBottom w:val="0"/>
      <w:divBdr>
        <w:top w:val="none" w:sz="0" w:space="0" w:color="auto"/>
        <w:left w:val="none" w:sz="0" w:space="0" w:color="auto"/>
        <w:bottom w:val="none" w:sz="0" w:space="0" w:color="auto"/>
        <w:right w:val="none" w:sz="0" w:space="0" w:color="auto"/>
      </w:divBdr>
    </w:div>
    <w:div w:id="471024165">
      <w:bodyDiv w:val="1"/>
      <w:marLeft w:val="0"/>
      <w:marRight w:val="0"/>
      <w:marTop w:val="0"/>
      <w:marBottom w:val="0"/>
      <w:divBdr>
        <w:top w:val="none" w:sz="0" w:space="0" w:color="auto"/>
        <w:left w:val="none" w:sz="0" w:space="0" w:color="auto"/>
        <w:bottom w:val="none" w:sz="0" w:space="0" w:color="auto"/>
        <w:right w:val="none" w:sz="0" w:space="0" w:color="auto"/>
      </w:divBdr>
    </w:div>
    <w:div w:id="471027183">
      <w:bodyDiv w:val="1"/>
      <w:marLeft w:val="0"/>
      <w:marRight w:val="0"/>
      <w:marTop w:val="0"/>
      <w:marBottom w:val="0"/>
      <w:divBdr>
        <w:top w:val="none" w:sz="0" w:space="0" w:color="auto"/>
        <w:left w:val="none" w:sz="0" w:space="0" w:color="auto"/>
        <w:bottom w:val="none" w:sz="0" w:space="0" w:color="auto"/>
        <w:right w:val="none" w:sz="0" w:space="0" w:color="auto"/>
      </w:divBdr>
    </w:div>
    <w:div w:id="471139737">
      <w:bodyDiv w:val="1"/>
      <w:marLeft w:val="0"/>
      <w:marRight w:val="0"/>
      <w:marTop w:val="0"/>
      <w:marBottom w:val="0"/>
      <w:divBdr>
        <w:top w:val="none" w:sz="0" w:space="0" w:color="auto"/>
        <w:left w:val="none" w:sz="0" w:space="0" w:color="auto"/>
        <w:bottom w:val="none" w:sz="0" w:space="0" w:color="auto"/>
        <w:right w:val="none" w:sz="0" w:space="0" w:color="auto"/>
      </w:divBdr>
    </w:div>
    <w:div w:id="471143295">
      <w:bodyDiv w:val="1"/>
      <w:marLeft w:val="0"/>
      <w:marRight w:val="0"/>
      <w:marTop w:val="0"/>
      <w:marBottom w:val="0"/>
      <w:divBdr>
        <w:top w:val="none" w:sz="0" w:space="0" w:color="auto"/>
        <w:left w:val="none" w:sz="0" w:space="0" w:color="auto"/>
        <w:bottom w:val="none" w:sz="0" w:space="0" w:color="auto"/>
        <w:right w:val="none" w:sz="0" w:space="0" w:color="auto"/>
      </w:divBdr>
    </w:div>
    <w:div w:id="471143533">
      <w:bodyDiv w:val="1"/>
      <w:marLeft w:val="0"/>
      <w:marRight w:val="0"/>
      <w:marTop w:val="0"/>
      <w:marBottom w:val="0"/>
      <w:divBdr>
        <w:top w:val="none" w:sz="0" w:space="0" w:color="auto"/>
        <w:left w:val="none" w:sz="0" w:space="0" w:color="auto"/>
        <w:bottom w:val="none" w:sz="0" w:space="0" w:color="auto"/>
        <w:right w:val="none" w:sz="0" w:space="0" w:color="auto"/>
      </w:divBdr>
    </w:div>
    <w:div w:id="471143673">
      <w:bodyDiv w:val="1"/>
      <w:marLeft w:val="0"/>
      <w:marRight w:val="0"/>
      <w:marTop w:val="0"/>
      <w:marBottom w:val="0"/>
      <w:divBdr>
        <w:top w:val="none" w:sz="0" w:space="0" w:color="auto"/>
        <w:left w:val="none" w:sz="0" w:space="0" w:color="auto"/>
        <w:bottom w:val="none" w:sz="0" w:space="0" w:color="auto"/>
        <w:right w:val="none" w:sz="0" w:space="0" w:color="auto"/>
      </w:divBdr>
    </w:div>
    <w:div w:id="471145160">
      <w:bodyDiv w:val="1"/>
      <w:marLeft w:val="0"/>
      <w:marRight w:val="0"/>
      <w:marTop w:val="0"/>
      <w:marBottom w:val="0"/>
      <w:divBdr>
        <w:top w:val="none" w:sz="0" w:space="0" w:color="auto"/>
        <w:left w:val="none" w:sz="0" w:space="0" w:color="auto"/>
        <w:bottom w:val="none" w:sz="0" w:space="0" w:color="auto"/>
        <w:right w:val="none" w:sz="0" w:space="0" w:color="auto"/>
      </w:divBdr>
    </w:div>
    <w:div w:id="471170992">
      <w:bodyDiv w:val="1"/>
      <w:marLeft w:val="0"/>
      <w:marRight w:val="0"/>
      <w:marTop w:val="0"/>
      <w:marBottom w:val="0"/>
      <w:divBdr>
        <w:top w:val="none" w:sz="0" w:space="0" w:color="auto"/>
        <w:left w:val="none" w:sz="0" w:space="0" w:color="auto"/>
        <w:bottom w:val="none" w:sz="0" w:space="0" w:color="auto"/>
        <w:right w:val="none" w:sz="0" w:space="0" w:color="auto"/>
      </w:divBdr>
    </w:div>
    <w:div w:id="471213124">
      <w:bodyDiv w:val="1"/>
      <w:marLeft w:val="0"/>
      <w:marRight w:val="0"/>
      <w:marTop w:val="0"/>
      <w:marBottom w:val="0"/>
      <w:divBdr>
        <w:top w:val="none" w:sz="0" w:space="0" w:color="auto"/>
        <w:left w:val="none" w:sz="0" w:space="0" w:color="auto"/>
        <w:bottom w:val="none" w:sz="0" w:space="0" w:color="auto"/>
        <w:right w:val="none" w:sz="0" w:space="0" w:color="auto"/>
      </w:divBdr>
    </w:div>
    <w:div w:id="471213737">
      <w:bodyDiv w:val="1"/>
      <w:marLeft w:val="0"/>
      <w:marRight w:val="0"/>
      <w:marTop w:val="0"/>
      <w:marBottom w:val="0"/>
      <w:divBdr>
        <w:top w:val="none" w:sz="0" w:space="0" w:color="auto"/>
        <w:left w:val="none" w:sz="0" w:space="0" w:color="auto"/>
        <w:bottom w:val="none" w:sz="0" w:space="0" w:color="auto"/>
        <w:right w:val="none" w:sz="0" w:space="0" w:color="auto"/>
      </w:divBdr>
    </w:div>
    <w:div w:id="471214616">
      <w:bodyDiv w:val="1"/>
      <w:marLeft w:val="0"/>
      <w:marRight w:val="0"/>
      <w:marTop w:val="0"/>
      <w:marBottom w:val="0"/>
      <w:divBdr>
        <w:top w:val="none" w:sz="0" w:space="0" w:color="auto"/>
        <w:left w:val="none" w:sz="0" w:space="0" w:color="auto"/>
        <w:bottom w:val="none" w:sz="0" w:space="0" w:color="auto"/>
        <w:right w:val="none" w:sz="0" w:space="0" w:color="auto"/>
      </w:divBdr>
    </w:div>
    <w:div w:id="471286716">
      <w:bodyDiv w:val="1"/>
      <w:marLeft w:val="0"/>
      <w:marRight w:val="0"/>
      <w:marTop w:val="0"/>
      <w:marBottom w:val="0"/>
      <w:divBdr>
        <w:top w:val="none" w:sz="0" w:space="0" w:color="auto"/>
        <w:left w:val="none" w:sz="0" w:space="0" w:color="auto"/>
        <w:bottom w:val="none" w:sz="0" w:space="0" w:color="auto"/>
        <w:right w:val="none" w:sz="0" w:space="0" w:color="auto"/>
      </w:divBdr>
    </w:div>
    <w:div w:id="471286851">
      <w:bodyDiv w:val="1"/>
      <w:marLeft w:val="0"/>
      <w:marRight w:val="0"/>
      <w:marTop w:val="0"/>
      <w:marBottom w:val="0"/>
      <w:divBdr>
        <w:top w:val="none" w:sz="0" w:space="0" w:color="auto"/>
        <w:left w:val="none" w:sz="0" w:space="0" w:color="auto"/>
        <w:bottom w:val="none" w:sz="0" w:space="0" w:color="auto"/>
        <w:right w:val="none" w:sz="0" w:space="0" w:color="auto"/>
      </w:divBdr>
    </w:div>
    <w:div w:id="471287886">
      <w:bodyDiv w:val="1"/>
      <w:marLeft w:val="0"/>
      <w:marRight w:val="0"/>
      <w:marTop w:val="0"/>
      <w:marBottom w:val="0"/>
      <w:divBdr>
        <w:top w:val="none" w:sz="0" w:space="0" w:color="auto"/>
        <w:left w:val="none" w:sz="0" w:space="0" w:color="auto"/>
        <w:bottom w:val="none" w:sz="0" w:space="0" w:color="auto"/>
        <w:right w:val="none" w:sz="0" w:space="0" w:color="auto"/>
      </w:divBdr>
    </w:div>
    <w:div w:id="471292073">
      <w:bodyDiv w:val="1"/>
      <w:marLeft w:val="0"/>
      <w:marRight w:val="0"/>
      <w:marTop w:val="0"/>
      <w:marBottom w:val="0"/>
      <w:divBdr>
        <w:top w:val="none" w:sz="0" w:space="0" w:color="auto"/>
        <w:left w:val="none" w:sz="0" w:space="0" w:color="auto"/>
        <w:bottom w:val="none" w:sz="0" w:space="0" w:color="auto"/>
        <w:right w:val="none" w:sz="0" w:space="0" w:color="auto"/>
      </w:divBdr>
    </w:div>
    <w:div w:id="471293737">
      <w:bodyDiv w:val="1"/>
      <w:marLeft w:val="0"/>
      <w:marRight w:val="0"/>
      <w:marTop w:val="0"/>
      <w:marBottom w:val="0"/>
      <w:divBdr>
        <w:top w:val="none" w:sz="0" w:space="0" w:color="auto"/>
        <w:left w:val="none" w:sz="0" w:space="0" w:color="auto"/>
        <w:bottom w:val="none" w:sz="0" w:space="0" w:color="auto"/>
        <w:right w:val="none" w:sz="0" w:space="0" w:color="auto"/>
      </w:divBdr>
    </w:div>
    <w:div w:id="471295082">
      <w:bodyDiv w:val="1"/>
      <w:marLeft w:val="0"/>
      <w:marRight w:val="0"/>
      <w:marTop w:val="0"/>
      <w:marBottom w:val="0"/>
      <w:divBdr>
        <w:top w:val="none" w:sz="0" w:space="0" w:color="auto"/>
        <w:left w:val="none" w:sz="0" w:space="0" w:color="auto"/>
        <w:bottom w:val="none" w:sz="0" w:space="0" w:color="auto"/>
        <w:right w:val="none" w:sz="0" w:space="0" w:color="auto"/>
      </w:divBdr>
    </w:div>
    <w:div w:id="471334975">
      <w:bodyDiv w:val="1"/>
      <w:marLeft w:val="0"/>
      <w:marRight w:val="0"/>
      <w:marTop w:val="0"/>
      <w:marBottom w:val="0"/>
      <w:divBdr>
        <w:top w:val="none" w:sz="0" w:space="0" w:color="auto"/>
        <w:left w:val="none" w:sz="0" w:space="0" w:color="auto"/>
        <w:bottom w:val="none" w:sz="0" w:space="0" w:color="auto"/>
        <w:right w:val="none" w:sz="0" w:space="0" w:color="auto"/>
      </w:divBdr>
    </w:div>
    <w:div w:id="471365733">
      <w:bodyDiv w:val="1"/>
      <w:marLeft w:val="0"/>
      <w:marRight w:val="0"/>
      <w:marTop w:val="0"/>
      <w:marBottom w:val="0"/>
      <w:divBdr>
        <w:top w:val="none" w:sz="0" w:space="0" w:color="auto"/>
        <w:left w:val="none" w:sz="0" w:space="0" w:color="auto"/>
        <w:bottom w:val="none" w:sz="0" w:space="0" w:color="auto"/>
        <w:right w:val="none" w:sz="0" w:space="0" w:color="auto"/>
      </w:divBdr>
    </w:div>
    <w:div w:id="471404936">
      <w:bodyDiv w:val="1"/>
      <w:marLeft w:val="0"/>
      <w:marRight w:val="0"/>
      <w:marTop w:val="0"/>
      <w:marBottom w:val="0"/>
      <w:divBdr>
        <w:top w:val="none" w:sz="0" w:space="0" w:color="auto"/>
        <w:left w:val="none" w:sz="0" w:space="0" w:color="auto"/>
        <w:bottom w:val="none" w:sz="0" w:space="0" w:color="auto"/>
        <w:right w:val="none" w:sz="0" w:space="0" w:color="auto"/>
      </w:divBdr>
    </w:div>
    <w:div w:id="471405822">
      <w:bodyDiv w:val="1"/>
      <w:marLeft w:val="0"/>
      <w:marRight w:val="0"/>
      <w:marTop w:val="0"/>
      <w:marBottom w:val="0"/>
      <w:divBdr>
        <w:top w:val="none" w:sz="0" w:space="0" w:color="auto"/>
        <w:left w:val="none" w:sz="0" w:space="0" w:color="auto"/>
        <w:bottom w:val="none" w:sz="0" w:space="0" w:color="auto"/>
        <w:right w:val="none" w:sz="0" w:space="0" w:color="auto"/>
      </w:divBdr>
    </w:div>
    <w:div w:id="471410841">
      <w:bodyDiv w:val="1"/>
      <w:marLeft w:val="0"/>
      <w:marRight w:val="0"/>
      <w:marTop w:val="0"/>
      <w:marBottom w:val="0"/>
      <w:divBdr>
        <w:top w:val="none" w:sz="0" w:space="0" w:color="auto"/>
        <w:left w:val="none" w:sz="0" w:space="0" w:color="auto"/>
        <w:bottom w:val="none" w:sz="0" w:space="0" w:color="auto"/>
        <w:right w:val="none" w:sz="0" w:space="0" w:color="auto"/>
      </w:divBdr>
    </w:div>
    <w:div w:id="471485465">
      <w:bodyDiv w:val="1"/>
      <w:marLeft w:val="0"/>
      <w:marRight w:val="0"/>
      <w:marTop w:val="0"/>
      <w:marBottom w:val="0"/>
      <w:divBdr>
        <w:top w:val="none" w:sz="0" w:space="0" w:color="auto"/>
        <w:left w:val="none" w:sz="0" w:space="0" w:color="auto"/>
        <w:bottom w:val="none" w:sz="0" w:space="0" w:color="auto"/>
        <w:right w:val="none" w:sz="0" w:space="0" w:color="auto"/>
      </w:divBdr>
    </w:div>
    <w:div w:id="471486714">
      <w:bodyDiv w:val="1"/>
      <w:marLeft w:val="0"/>
      <w:marRight w:val="0"/>
      <w:marTop w:val="0"/>
      <w:marBottom w:val="0"/>
      <w:divBdr>
        <w:top w:val="none" w:sz="0" w:space="0" w:color="auto"/>
        <w:left w:val="none" w:sz="0" w:space="0" w:color="auto"/>
        <w:bottom w:val="none" w:sz="0" w:space="0" w:color="auto"/>
        <w:right w:val="none" w:sz="0" w:space="0" w:color="auto"/>
      </w:divBdr>
    </w:div>
    <w:div w:id="471489188">
      <w:bodyDiv w:val="1"/>
      <w:marLeft w:val="0"/>
      <w:marRight w:val="0"/>
      <w:marTop w:val="0"/>
      <w:marBottom w:val="0"/>
      <w:divBdr>
        <w:top w:val="none" w:sz="0" w:space="0" w:color="auto"/>
        <w:left w:val="none" w:sz="0" w:space="0" w:color="auto"/>
        <w:bottom w:val="none" w:sz="0" w:space="0" w:color="auto"/>
        <w:right w:val="none" w:sz="0" w:space="0" w:color="auto"/>
      </w:divBdr>
    </w:div>
    <w:div w:id="471563493">
      <w:bodyDiv w:val="1"/>
      <w:marLeft w:val="0"/>
      <w:marRight w:val="0"/>
      <w:marTop w:val="0"/>
      <w:marBottom w:val="0"/>
      <w:divBdr>
        <w:top w:val="none" w:sz="0" w:space="0" w:color="auto"/>
        <w:left w:val="none" w:sz="0" w:space="0" w:color="auto"/>
        <w:bottom w:val="none" w:sz="0" w:space="0" w:color="auto"/>
        <w:right w:val="none" w:sz="0" w:space="0" w:color="auto"/>
      </w:divBdr>
    </w:div>
    <w:div w:id="471601600">
      <w:bodyDiv w:val="1"/>
      <w:marLeft w:val="0"/>
      <w:marRight w:val="0"/>
      <w:marTop w:val="0"/>
      <w:marBottom w:val="0"/>
      <w:divBdr>
        <w:top w:val="none" w:sz="0" w:space="0" w:color="auto"/>
        <w:left w:val="none" w:sz="0" w:space="0" w:color="auto"/>
        <w:bottom w:val="none" w:sz="0" w:space="0" w:color="auto"/>
        <w:right w:val="none" w:sz="0" w:space="0" w:color="auto"/>
      </w:divBdr>
    </w:div>
    <w:div w:id="471604805">
      <w:bodyDiv w:val="1"/>
      <w:marLeft w:val="0"/>
      <w:marRight w:val="0"/>
      <w:marTop w:val="0"/>
      <w:marBottom w:val="0"/>
      <w:divBdr>
        <w:top w:val="none" w:sz="0" w:space="0" w:color="auto"/>
        <w:left w:val="none" w:sz="0" w:space="0" w:color="auto"/>
        <w:bottom w:val="none" w:sz="0" w:space="0" w:color="auto"/>
        <w:right w:val="none" w:sz="0" w:space="0" w:color="auto"/>
      </w:divBdr>
    </w:div>
    <w:div w:id="471605080">
      <w:bodyDiv w:val="1"/>
      <w:marLeft w:val="0"/>
      <w:marRight w:val="0"/>
      <w:marTop w:val="0"/>
      <w:marBottom w:val="0"/>
      <w:divBdr>
        <w:top w:val="none" w:sz="0" w:space="0" w:color="auto"/>
        <w:left w:val="none" w:sz="0" w:space="0" w:color="auto"/>
        <w:bottom w:val="none" w:sz="0" w:space="0" w:color="auto"/>
        <w:right w:val="none" w:sz="0" w:space="0" w:color="auto"/>
      </w:divBdr>
    </w:div>
    <w:div w:id="471674627">
      <w:bodyDiv w:val="1"/>
      <w:marLeft w:val="0"/>
      <w:marRight w:val="0"/>
      <w:marTop w:val="0"/>
      <w:marBottom w:val="0"/>
      <w:divBdr>
        <w:top w:val="none" w:sz="0" w:space="0" w:color="auto"/>
        <w:left w:val="none" w:sz="0" w:space="0" w:color="auto"/>
        <w:bottom w:val="none" w:sz="0" w:space="0" w:color="auto"/>
        <w:right w:val="none" w:sz="0" w:space="0" w:color="auto"/>
      </w:divBdr>
    </w:div>
    <w:div w:id="471675862">
      <w:bodyDiv w:val="1"/>
      <w:marLeft w:val="0"/>
      <w:marRight w:val="0"/>
      <w:marTop w:val="0"/>
      <w:marBottom w:val="0"/>
      <w:divBdr>
        <w:top w:val="none" w:sz="0" w:space="0" w:color="auto"/>
        <w:left w:val="none" w:sz="0" w:space="0" w:color="auto"/>
        <w:bottom w:val="none" w:sz="0" w:space="0" w:color="auto"/>
        <w:right w:val="none" w:sz="0" w:space="0" w:color="auto"/>
      </w:divBdr>
    </w:div>
    <w:div w:id="471677711">
      <w:bodyDiv w:val="1"/>
      <w:marLeft w:val="0"/>
      <w:marRight w:val="0"/>
      <w:marTop w:val="0"/>
      <w:marBottom w:val="0"/>
      <w:divBdr>
        <w:top w:val="none" w:sz="0" w:space="0" w:color="auto"/>
        <w:left w:val="none" w:sz="0" w:space="0" w:color="auto"/>
        <w:bottom w:val="none" w:sz="0" w:space="0" w:color="auto"/>
        <w:right w:val="none" w:sz="0" w:space="0" w:color="auto"/>
      </w:divBdr>
    </w:div>
    <w:div w:id="471679104">
      <w:bodyDiv w:val="1"/>
      <w:marLeft w:val="0"/>
      <w:marRight w:val="0"/>
      <w:marTop w:val="0"/>
      <w:marBottom w:val="0"/>
      <w:divBdr>
        <w:top w:val="none" w:sz="0" w:space="0" w:color="auto"/>
        <w:left w:val="none" w:sz="0" w:space="0" w:color="auto"/>
        <w:bottom w:val="none" w:sz="0" w:space="0" w:color="auto"/>
        <w:right w:val="none" w:sz="0" w:space="0" w:color="auto"/>
      </w:divBdr>
    </w:div>
    <w:div w:id="471751882">
      <w:bodyDiv w:val="1"/>
      <w:marLeft w:val="0"/>
      <w:marRight w:val="0"/>
      <w:marTop w:val="0"/>
      <w:marBottom w:val="0"/>
      <w:divBdr>
        <w:top w:val="none" w:sz="0" w:space="0" w:color="auto"/>
        <w:left w:val="none" w:sz="0" w:space="0" w:color="auto"/>
        <w:bottom w:val="none" w:sz="0" w:space="0" w:color="auto"/>
        <w:right w:val="none" w:sz="0" w:space="0" w:color="auto"/>
      </w:divBdr>
    </w:div>
    <w:div w:id="471754126">
      <w:bodyDiv w:val="1"/>
      <w:marLeft w:val="0"/>
      <w:marRight w:val="0"/>
      <w:marTop w:val="0"/>
      <w:marBottom w:val="0"/>
      <w:divBdr>
        <w:top w:val="none" w:sz="0" w:space="0" w:color="auto"/>
        <w:left w:val="none" w:sz="0" w:space="0" w:color="auto"/>
        <w:bottom w:val="none" w:sz="0" w:space="0" w:color="auto"/>
        <w:right w:val="none" w:sz="0" w:space="0" w:color="auto"/>
      </w:divBdr>
    </w:div>
    <w:div w:id="471757105">
      <w:bodyDiv w:val="1"/>
      <w:marLeft w:val="0"/>
      <w:marRight w:val="0"/>
      <w:marTop w:val="0"/>
      <w:marBottom w:val="0"/>
      <w:divBdr>
        <w:top w:val="none" w:sz="0" w:space="0" w:color="auto"/>
        <w:left w:val="none" w:sz="0" w:space="0" w:color="auto"/>
        <w:bottom w:val="none" w:sz="0" w:space="0" w:color="auto"/>
        <w:right w:val="none" w:sz="0" w:space="0" w:color="auto"/>
      </w:divBdr>
    </w:div>
    <w:div w:id="471795397">
      <w:bodyDiv w:val="1"/>
      <w:marLeft w:val="0"/>
      <w:marRight w:val="0"/>
      <w:marTop w:val="0"/>
      <w:marBottom w:val="0"/>
      <w:divBdr>
        <w:top w:val="none" w:sz="0" w:space="0" w:color="auto"/>
        <w:left w:val="none" w:sz="0" w:space="0" w:color="auto"/>
        <w:bottom w:val="none" w:sz="0" w:space="0" w:color="auto"/>
        <w:right w:val="none" w:sz="0" w:space="0" w:color="auto"/>
      </w:divBdr>
    </w:div>
    <w:div w:id="471799334">
      <w:bodyDiv w:val="1"/>
      <w:marLeft w:val="0"/>
      <w:marRight w:val="0"/>
      <w:marTop w:val="0"/>
      <w:marBottom w:val="0"/>
      <w:divBdr>
        <w:top w:val="none" w:sz="0" w:space="0" w:color="auto"/>
        <w:left w:val="none" w:sz="0" w:space="0" w:color="auto"/>
        <w:bottom w:val="none" w:sz="0" w:space="0" w:color="auto"/>
        <w:right w:val="none" w:sz="0" w:space="0" w:color="auto"/>
      </w:divBdr>
    </w:div>
    <w:div w:id="471823845">
      <w:bodyDiv w:val="1"/>
      <w:marLeft w:val="0"/>
      <w:marRight w:val="0"/>
      <w:marTop w:val="0"/>
      <w:marBottom w:val="0"/>
      <w:divBdr>
        <w:top w:val="none" w:sz="0" w:space="0" w:color="auto"/>
        <w:left w:val="none" w:sz="0" w:space="0" w:color="auto"/>
        <w:bottom w:val="none" w:sz="0" w:space="0" w:color="auto"/>
        <w:right w:val="none" w:sz="0" w:space="0" w:color="auto"/>
      </w:divBdr>
    </w:div>
    <w:div w:id="471868484">
      <w:bodyDiv w:val="1"/>
      <w:marLeft w:val="0"/>
      <w:marRight w:val="0"/>
      <w:marTop w:val="0"/>
      <w:marBottom w:val="0"/>
      <w:divBdr>
        <w:top w:val="none" w:sz="0" w:space="0" w:color="auto"/>
        <w:left w:val="none" w:sz="0" w:space="0" w:color="auto"/>
        <w:bottom w:val="none" w:sz="0" w:space="0" w:color="auto"/>
        <w:right w:val="none" w:sz="0" w:space="0" w:color="auto"/>
      </w:divBdr>
    </w:div>
    <w:div w:id="471869850">
      <w:bodyDiv w:val="1"/>
      <w:marLeft w:val="0"/>
      <w:marRight w:val="0"/>
      <w:marTop w:val="0"/>
      <w:marBottom w:val="0"/>
      <w:divBdr>
        <w:top w:val="none" w:sz="0" w:space="0" w:color="auto"/>
        <w:left w:val="none" w:sz="0" w:space="0" w:color="auto"/>
        <w:bottom w:val="none" w:sz="0" w:space="0" w:color="auto"/>
        <w:right w:val="none" w:sz="0" w:space="0" w:color="auto"/>
      </w:divBdr>
    </w:div>
    <w:div w:id="471870817">
      <w:bodyDiv w:val="1"/>
      <w:marLeft w:val="0"/>
      <w:marRight w:val="0"/>
      <w:marTop w:val="0"/>
      <w:marBottom w:val="0"/>
      <w:divBdr>
        <w:top w:val="none" w:sz="0" w:space="0" w:color="auto"/>
        <w:left w:val="none" w:sz="0" w:space="0" w:color="auto"/>
        <w:bottom w:val="none" w:sz="0" w:space="0" w:color="auto"/>
        <w:right w:val="none" w:sz="0" w:space="0" w:color="auto"/>
      </w:divBdr>
    </w:div>
    <w:div w:id="471872884">
      <w:bodyDiv w:val="1"/>
      <w:marLeft w:val="0"/>
      <w:marRight w:val="0"/>
      <w:marTop w:val="0"/>
      <w:marBottom w:val="0"/>
      <w:divBdr>
        <w:top w:val="none" w:sz="0" w:space="0" w:color="auto"/>
        <w:left w:val="none" w:sz="0" w:space="0" w:color="auto"/>
        <w:bottom w:val="none" w:sz="0" w:space="0" w:color="auto"/>
        <w:right w:val="none" w:sz="0" w:space="0" w:color="auto"/>
      </w:divBdr>
    </w:div>
    <w:div w:id="471942994">
      <w:bodyDiv w:val="1"/>
      <w:marLeft w:val="0"/>
      <w:marRight w:val="0"/>
      <w:marTop w:val="0"/>
      <w:marBottom w:val="0"/>
      <w:divBdr>
        <w:top w:val="none" w:sz="0" w:space="0" w:color="auto"/>
        <w:left w:val="none" w:sz="0" w:space="0" w:color="auto"/>
        <w:bottom w:val="none" w:sz="0" w:space="0" w:color="auto"/>
        <w:right w:val="none" w:sz="0" w:space="0" w:color="auto"/>
      </w:divBdr>
    </w:div>
    <w:div w:id="471943794">
      <w:bodyDiv w:val="1"/>
      <w:marLeft w:val="0"/>
      <w:marRight w:val="0"/>
      <w:marTop w:val="0"/>
      <w:marBottom w:val="0"/>
      <w:divBdr>
        <w:top w:val="none" w:sz="0" w:space="0" w:color="auto"/>
        <w:left w:val="none" w:sz="0" w:space="0" w:color="auto"/>
        <w:bottom w:val="none" w:sz="0" w:space="0" w:color="auto"/>
        <w:right w:val="none" w:sz="0" w:space="0" w:color="auto"/>
      </w:divBdr>
    </w:div>
    <w:div w:id="471943810">
      <w:bodyDiv w:val="1"/>
      <w:marLeft w:val="0"/>
      <w:marRight w:val="0"/>
      <w:marTop w:val="0"/>
      <w:marBottom w:val="0"/>
      <w:divBdr>
        <w:top w:val="none" w:sz="0" w:space="0" w:color="auto"/>
        <w:left w:val="none" w:sz="0" w:space="0" w:color="auto"/>
        <w:bottom w:val="none" w:sz="0" w:space="0" w:color="auto"/>
        <w:right w:val="none" w:sz="0" w:space="0" w:color="auto"/>
      </w:divBdr>
    </w:div>
    <w:div w:id="471944602">
      <w:bodyDiv w:val="1"/>
      <w:marLeft w:val="0"/>
      <w:marRight w:val="0"/>
      <w:marTop w:val="0"/>
      <w:marBottom w:val="0"/>
      <w:divBdr>
        <w:top w:val="none" w:sz="0" w:space="0" w:color="auto"/>
        <w:left w:val="none" w:sz="0" w:space="0" w:color="auto"/>
        <w:bottom w:val="none" w:sz="0" w:space="0" w:color="auto"/>
        <w:right w:val="none" w:sz="0" w:space="0" w:color="auto"/>
      </w:divBdr>
    </w:div>
    <w:div w:id="471944796">
      <w:bodyDiv w:val="1"/>
      <w:marLeft w:val="0"/>
      <w:marRight w:val="0"/>
      <w:marTop w:val="0"/>
      <w:marBottom w:val="0"/>
      <w:divBdr>
        <w:top w:val="none" w:sz="0" w:space="0" w:color="auto"/>
        <w:left w:val="none" w:sz="0" w:space="0" w:color="auto"/>
        <w:bottom w:val="none" w:sz="0" w:space="0" w:color="auto"/>
        <w:right w:val="none" w:sz="0" w:space="0" w:color="auto"/>
      </w:divBdr>
    </w:div>
    <w:div w:id="472018152">
      <w:bodyDiv w:val="1"/>
      <w:marLeft w:val="0"/>
      <w:marRight w:val="0"/>
      <w:marTop w:val="0"/>
      <w:marBottom w:val="0"/>
      <w:divBdr>
        <w:top w:val="none" w:sz="0" w:space="0" w:color="auto"/>
        <w:left w:val="none" w:sz="0" w:space="0" w:color="auto"/>
        <w:bottom w:val="none" w:sz="0" w:space="0" w:color="auto"/>
        <w:right w:val="none" w:sz="0" w:space="0" w:color="auto"/>
      </w:divBdr>
    </w:div>
    <w:div w:id="472064888">
      <w:bodyDiv w:val="1"/>
      <w:marLeft w:val="0"/>
      <w:marRight w:val="0"/>
      <w:marTop w:val="0"/>
      <w:marBottom w:val="0"/>
      <w:divBdr>
        <w:top w:val="none" w:sz="0" w:space="0" w:color="auto"/>
        <w:left w:val="none" w:sz="0" w:space="0" w:color="auto"/>
        <w:bottom w:val="none" w:sz="0" w:space="0" w:color="auto"/>
        <w:right w:val="none" w:sz="0" w:space="0" w:color="auto"/>
      </w:divBdr>
    </w:div>
    <w:div w:id="472136857">
      <w:bodyDiv w:val="1"/>
      <w:marLeft w:val="0"/>
      <w:marRight w:val="0"/>
      <w:marTop w:val="0"/>
      <w:marBottom w:val="0"/>
      <w:divBdr>
        <w:top w:val="none" w:sz="0" w:space="0" w:color="auto"/>
        <w:left w:val="none" w:sz="0" w:space="0" w:color="auto"/>
        <w:bottom w:val="none" w:sz="0" w:space="0" w:color="auto"/>
        <w:right w:val="none" w:sz="0" w:space="0" w:color="auto"/>
      </w:divBdr>
    </w:div>
    <w:div w:id="472211964">
      <w:bodyDiv w:val="1"/>
      <w:marLeft w:val="0"/>
      <w:marRight w:val="0"/>
      <w:marTop w:val="0"/>
      <w:marBottom w:val="0"/>
      <w:divBdr>
        <w:top w:val="none" w:sz="0" w:space="0" w:color="auto"/>
        <w:left w:val="none" w:sz="0" w:space="0" w:color="auto"/>
        <w:bottom w:val="none" w:sz="0" w:space="0" w:color="auto"/>
        <w:right w:val="none" w:sz="0" w:space="0" w:color="auto"/>
      </w:divBdr>
    </w:div>
    <w:div w:id="472214682">
      <w:bodyDiv w:val="1"/>
      <w:marLeft w:val="0"/>
      <w:marRight w:val="0"/>
      <w:marTop w:val="0"/>
      <w:marBottom w:val="0"/>
      <w:divBdr>
        <w:top w:val="none" w:sz="0" w:space="0" w:color="auto"/>
        <w:left w:val="none" w:sz="0" w:space="0" w:color="auto"/>
        <w:bottom w:val="none" w:sz="0" w:space="0" w:color="auto"/>
        <w:right w:val="none" w:sz="0" w:space="0" w:color="auto"/>
      </w:divBdr>
    </w:div>
    <w:div w:id="472216282">
      <w:bodyDiv w:val="1"/>
      <w:marLeft w:val="0"/>
      <w:marRight w:val="0"/>
      <w:marTop w:val="0"/>
      <w:marBottom w:val="0"/>
      <w:divBdr>
        <w:top w:val="none" w:sz="0" w:space="0" w:color="auto"/>
        <w:left w:val="none" w:sz="0" w:space="0" w:color="auto"/>
        <w:bottom w:val="none" w:sz="0" w:space="0" w:color="auto"/>
        <w:right w:val="none" w:sz="0" w:space="0" w:color="auto"/>
      </w:divBdr>
    </w:div>
    <w:div w:id="472256241">
      <w:bodyDiv w:val="1"/>
      <w:marLeft w:val="0"/>
      <w:marRight w:val="0"/>
      <w:marTop w:val="0"/>
      <w:marBottom w:val="0"/>
      <w:divBdr>
        <w:top w:val="none" w:sz="0" w:space="0" w:color="auto"/>
        <w:left w:val="none" w:sz="0" w:space="0" w:color="auto"/>
        <w:bottom w:val="none" w:sz="0" w:space="0" w:color="auto"/>
        <w:right w:val="none" w:sz="0" w:space="0" w:color="auto"/>
      </w:divBdr>
    </w:div>
    <w:div w:id="472256505">
      <w:bodyDiv w:val="1"/>
      <w:marLeft w:val="0"/>
      <w:marRight w:val="0"/>
      <w:marTop w:val="0"/>
      <w:marBottom w:val="0"/>
      <w:divBdr>
        <w:top w:val="none" w:sz="0" w:space="0" w:color="auto"/>
        <w:left w:val="none" w:sz="0" w:space="0" w:color="auto"/>
        <w:bottom w:val="none" w:sz="0" w:space="0" w:color="auto"/>
        <w:right w:val="none" w:sz="0" w:space="0" w:color="auto"/>
      </w:divBdr>
    </w:div>
    <w:div w:id="472256730">
      <w:bodyDiv w:val="1"/>
      <w:marLeft w:val="0"/>
      <w:marRight w:val="0"/>
      <w:marTop w:val="0"/>
      <w:marBottom w:val="0"/>
      <w:divBdr>
        <w:top w:val="none" w:sz="0" w:space="0" w:color="auto"/>
        <w:left w:val="none" w:sz="0" w:space="0" w:color="auto"/>
        <w:bottom w:val="none" w:sz="0" w:space="0" w:color="auto"/>
        <w:right w:val="none" w:sz="0" w:space="0" w:color="auto"/>
      </w:divBdr>
    </w:div>
    <w:div w:id="472332002">
      <w:bodyDiv w:val="1"/>
      <w:marLeft w:val="0"/>
      <w:marRight w:val="0"/>
      <w:marTop w:val="0"/>
      <w:marBottom w:val="0"/>
      <w:divBdr>
        <w:top w:val="none" w:sz="0" w:space="0" w:color="auto"/>
        <w:left w:val="none" w:sz="0" w:space="0" w:color="auto"/>
        <w:bottom w:val="none" w:sz="0" w:space="0" w:color="auto"/>
        <w:right w:val="none" w:sz="0" w:space="0" w:color="auto"/>
      </w:divBdr>
    </w:div>
    <w:div w:id="472334349">
      <w:bodyDiv w:val="1"/>
      <w:marLeft w:val="0"/>
      <w:marRight w:val="0"/>
      <w:marTop w:val="0"/>
      <w:marBottom w:val="0"/>
      <w:divBdr>
        <w:top w:val="none" w:sz="0" w:space="0" w:color="auto"/>
        <w:left w:val="none" w:sz="0" w:space="0" w:color="auto"/>
        <w:bottom w:val="none" w:sz="0" w:space="0" w:color="auto"/>
        <w:right w:val="none" w:sz="0" w:space="0" w:color="auto"/>
      </w:divBdr>
    </w:div>
    <w:div w:id="472334801">
      <w:bodyDiv w:val="1"/>
      <w:marLeft w:val="0"/>
      <w:marRight w:val="0"/>
      <w:marTop w:val="0"/>
      <w:marBottom w:val="0"/>
      <w:divBdr>
        <w:top w:val="none" w:sz="0" w:space="0" w:color="auto"/>
        <w:left w:val="none" w:sz="0" w:space="0" w:color="auto"/>
        <w:bottom w:val="none" w:sz="0" w:space="0" w:color="auto"/>
        <w:right w:val="none" w:sz="0" w:space="0" w:color="auto"/>
      </w:divBdr>
    </w:div>
    <w:div w:id="472407699">
      <w:bodyDiv w:val="1"/>
      <w:marLeft w:val="0"/>
      <w:marRight w:val="0"/>
      <w:marTop w:val="0"/>
      <w:marBottom w:val="0"/>
      <w:divBdr>
        <w:top w:val="none" w:sz="0" w:space="0" w:color="auto"/>
        <w:left w:val="none" w:sz="0" w:space="0" w:color="auto"/>
        <w:bottom w:val="none" w:sz="0" w:space="0" w:color="auto"/>
        <w:right w:val="none" w:sz="0" w:space="0" w:color="auto"/>
      </w:divBdr>
    </w:div>
    <w:div w:id="472409863">
      <w:bodyDiv w:val="1"/>
      <w:marLeft w:val="0"/>
      <w:marRight w:val="0"/>
      <w:marTop w:val="0"/>
      <w:marBottom w:val="0"/>
      <w:divBdr>
        <w:top w:val="none" w:sz="0" w:space="0" w:color="auto"/>
        <w:left w:val="none" w:sz="0" w:space="0" w:color="auto"/>
        <w:bottom w:val="none" w:sz="0" w:space="0" w:color="auto"/>
        <w:right w:val="none" w:sz="0" w:space="0" w:color="auto"/>
      </w:divBdr>
    </w:div>
    <w:div w:id="472449150">
      <w:bodyDiv w:val="1"/>
      <w:marLeft w:val="0"/>
      <w:marRight w:val="0"/>
      <w:marTop w:val="0"/>
      <w:marBottom w:val="0"/>
      <w:divBdr>
        <w:top w:val="none" w:sz="0" w:space="0" w:color="auto"/>
        <w:left w:val="none" w:sz="0" w:space="0" w:color="auto"/>
        <w:bottom w:val="none" w:sz="0" w:space="0" w:color="auto"/>
        <w:right w:val="none" w:sz="0" w:space="0" w:color="auto"/>
      </w:divBdr>
    </w:div>
    <w:div w:id="472449972">
      <w:bodyDiv w:val="1"/>
      <w:marLeft w:val="0"/>
      <w:marRight w:val="0"/>
      <w:marTop w:val="0"/>
      <w:marBottom w:val="0"/>
      <w:divBdr>
        <w:top w:val="none" w:sz="0" w:space="0" w:color="auto"/>
        <w:left w:val="none" w:sz="0" w:space="0" w:color="auto"/>
        <w:bottom w:val="none" w:sz="0" w:space="0" w:color="auto"/>
        <w:right w:val="none" w:sz="0" w:space="0" w:color="auto"/>
      </w:divBdr>
    </w:div>
    <w:div w:id="472452554">
      <w:bodyDiv w:val="1"/>
      <w:marLeft w:val="0"/>
      <w:marRight w:val="0"/>
      <w:marTop w:val="0"/>
      <w:marBottom w:val="0"/>
      <w:divBdr>
        <w:top w:val="none" w:sz="0" w:space="0" w:color="auto"/>
        <w:left w:val="none" w:sz="0" w:space="0" w:color="auto"/>
        <w:bottom w:val="none" w:sz="0" w:space="0" w:color="auto"/>
        <w:right w:val="none" w:sz="0" w:space="0" w:color="auto"/>
      </w:divBdr>
    </w:div>
    <w:div w:id="472529571">
      <w:bodyDiv w:val="1"/>
      <w:marLeft w:val="0"/>
      <w:marRight w:val="0"/>
      <w:marTop w:val="0"/>
      <w:marBottom w:val="0"/>
      <w:divBdr>
        <w:top w:val="none" w:sz="0" w:space="0" w:color="auto"/>
        <w:left w:val="none" w:sz="0" w:space="0" w:color="auto"/>
        <w:bottom w:val="none" w:sz="0" w:space="0" w:color="auto"/>
        <w:right w:val="none" w:sz="0" w:space="0" w:color="auto"/>
      </w:divBdr>
    </w:div>
    <w:div w:id="472598731">
      <w:bodyDiv w:val="1"/>
      <w:marLeft w:val="0"/>
      <w:marRight w:val="0"/>
      <w:marTop w:val="0"/>
      <w:marBottom w:val="0"/>
      <w:divBdr>
        <w:top w:val="none" w:sz="0" w:space="0" w:color="auto"/>
        <w:left w:val="none" w:sz="0" w:space="0" w:color="auto"/>
        <w:bottom w:val="none" w:sz="0" w:space="0" w:color="auto"/>
        <w:right w:val="none" w:sz="0" w:space="0" w:color="auto"/>
      </w:divBdr>
    </w:div>
    <w:div w:id="472598858">
      <w:bodyDiv w:val="1"/>
      <w:marLeft w:val="0"/>
      <w:marRight w:val="0"/>
      <w:marTop w:val="0"/>
      <w:marBottom w:val="0"/>
      <w:divBdr>
        <w:top w:val="none" w:sz="0" w:space="0" w:color="auto"/>
        <w:left w:val="none" w:sz="0" w:space="0" w:color="auto"/>
        <w:bottom w:val="none" w:sz="0" w:space="0" w:color="auto"/>
        <w:right w:val="none" w:sz="0" w:space="0" w:color="auto"/>
      </w:divBdr>
    </w:div>
    <w:div w:id="472599555">
      <w:bodyDiv w:val="1"/>
      <w:marLeft w:val="0"/>
      <w:marRight w:val="0"/>
      <w:marTop w:val="0"/>
      <w:marBottom w:val="0"/>
      <w:divBdr>
        <w:top w:val="none" w:sz="0" w:space="0" w:color="auto"/>
        <w:left w:val="none" w:sz="0" w:space="0" w:color="auto"/>
        <w:bottom w:val="none" w:sz="0" w:space="0" w:color="auto"/>
        <w:right w:val="none" w:sz="0" w:space="0" w:color="auto"/>
      </w:divBdr>
    </w:div>
    <w:div w:id="472600799">
      <w:bodyDiv w:val="1"/>
      <w:marLeft w:val="0"/>
      <w:marRight w:val="0"/>
      <w:marTop w:val="0"/>
      <w:marBottom w:val="0"/>
      <w:divBdr>
        <w:top w:val="none" w:sz="0" w:space="0" w:color="auto"/>
        <w:left w:val="none" w:sz="0" w:space="0" w:color="auto"/>
        <w:bottom w:val="none" w:sz="0" w:space="0" w:color="auto"/>
        <w:right w:val="none" w:sz="0" w:space="0" w:color="auto"/>
      </w:divBdr>
    </w:div>
    <w:div w:id="472601196">
      <w:bodyDiv w:val="1"/>
      <w:marLeft w:val="0"/>
      <w:marRight w:val="0"/>
      <w:marTop w:val="0"/>
      <w:marBottom w:val="0"/>
      <w:divBdr>
        <w:top w:val="none" w:sz="0" w:space="0" w:color="auto"/>
        <w:left w:val="none" w:sz="0" w:space="0" w:color="auto"/>
        <w:bottom w:val="none" w:sz="0" w:space="0" w:color="auto"/>
        <w:right w:val="none" w:sz="0" w:space="0" w:color="auto"/>
      </w:divBdr>
    </w:div>
    <w:div w:id="472601906">
      <w:bodyDiv w:val="1"/>
      <w:marLeft w:val="0"/>
      <w:marRight w:val="0"/>
      <w:marTop w:val="0"/>
      <w:marBottom w:val="0"/>
      <w:divBdr>
        <w:top w:val="none" w:sz="0" w:space="0" w:color="auto"/>
        <w:left w:val="none" w:sz="0" w:space="0" w:color="auto"/>
        <w:bottom w:val="none" w:sz="0" w:space="0" w:color="auto"/>
        <w:right w:val="none" w:sz="0" w:space="0" w:color="auto"/>
      </w:divBdr>
    </w:div>
    <w:div w:id="472602180">
      <w:bodyDiv w:val="1"/>
      <w:marLeft w:val="0"/>
      <w:marRight w:val="0"/>
      <w:marTop w:val="0"/>
      <w:marBottom w:val="0"/>
      <w:divBdr>
        <w:top w:val="none" w:sz="0" w:space="0" w:color="auto"/>
        <w:left w:val="none" w:sz="0" w:space="0" w:color="auto"/>
        <w:bottom w:val="none" w:sz="0" w:space="0" w:color="auto"/>
        <w:right w:val="none" w:sz="0" w:space="0" w:color="auto"/>
      </w:divBdr>
    </w:div>
    <w:div w:id="472605847">
      <w:bodyDiv w:val="1"/>
      <w:marLeft w:val="0"/>
      <w:marRight w:val="0"/>
      <w:marTop w:val="0"/>
      <w:marBottom w:val="0"/>
      <w:divBdr>
        <w:top w:val="none" w:sz="0" w:space="0" w:color="auto"/>
        <w:left w:val="none" w:sz="0" w:space="0" w:color="auto"/>
        <w:bottom w:val="none" w:sz="0" w:space="0" w:color="auto"/>
        <w:right w:val="none" w:sz="0" w:space="0" w:color="auto"/>
      </w:divBdr>
    </w:div>
    <w:div w:id="472606090">
      <w:bodyDiv w:val="1"/>
      <w:marLeft w:val="0"/>
      <w:marRight w:val="0"/>
      <w:marTop w:val="0"/>
      <w:marBottom w:val="0"/>
      <w:divBdr>
        <w:top w:val="none" w:sz="0" w:space="0" w:color="auto"/>
        <w:left w:val="none" w:sz="0" w:space="0" w:color="auto"/>
        <w:bottom w:val="none" w:sz="0" w:space="0" w:color="auto"/>
        <w:right w:val="none" w:sz="0" w:space="0" w:color="auto"/>
      </w:divBdr>
    </w:div>
    <w:div w:id="472648662">
      <w:bodyDiv w:val="1"/>
      <w:marLeft w:val="0"/>
      <w:marRight w:val="0"/>
      <w:marTop w:val="0"/>
      <w:marBottom w:val="0"/>
      <w:divBdr>
        <w:top w:val="none" w:sz="0" w:space="0" w:color="auto"/>
        <w:left w:val="none" w:sz="0" w:space="0" w:color="auto"/>
        <w:bottom w:val="none" w:sz="0" w:space="0" w:color="auto"/>
        <w:right w:val="none" w:sz="0" w:space="0" w:color="auto"/>
      </w:divBdr>
    </w:div>
    <w:div w:id="472648727">
      <w:bodyDiv w:val="1"/>
      <w:marLeft w:val="0"/>
      <w:marRight w:val="0"/>
      <w:marTop w:val="0"/>
      <w:marBottom w:val="0"/>
      <w:divBdr>
        <w:top w:val="none" w:sz="0" w:space="0" w:color="auto"/>
        <w:left w:val="none" w:sz="0" w:space="0" w:color="auto"/>
        <w:bottom w:val="none" w:sz="0" w:space="0" w:color="auto"/>
        <w:right w:val="none" w:sz="0" w:space="0" w:color="auto"/>
      </w:divBdr>
    </w:div>
    <w:div w:id="472676982">
      <w:bodyDiv w:val="1"/>
      <w:marLeft w:val="0"/>
      <w:marRight w:val="0"/>
      <w:marTop w:val="0"/>
      <w:marBottom w:val="0"/>
      <w:divBdr>
        <w:top w:val="none" w:sz="0" w:space="0" w:color="auto"/>
        <w:left w:val="none" w:sz="0" w:space="0" w:color="auto"/>
        <w:bottom w:val="none" w:sz="0" w:space="0" w:color="auto"/>
        <w:right w:val="none" w:sz="0" w:space="0" w:color="auto"/>
      </w:divBdr>
    </w:div>
    <w:div w:id="472677817">
      <w:bodyDiv w:val="1"/>
      <w:marLeft w:val="0"/>
      <w:marRight w:val="0"/>
      <w:marTop w:val="0"/>
      <w:marBottom w:val="0"/>
      <w:divBdr>
        <w:top w:val="none" w:sz="0" w:space="0" w:color="auto"/>
        <w:left w:val="none" w:sz="0" w:space="0" w:color="auto"/>
        <w:bottom w:val="none" w:sz="0" w:space="0" w:color="auto"/>
        <w:right w:val="none" w:sz="0" w:space="0" w:color="auto"/>
      </w:divBdr>
    </w:div>
    <w:div w:id="472714914">
      <w:bodyDiv w:val="1"/>
      <w:marLeft w:val="0"/>
      <w:marRight w:val="0"/>
      <w:marTop w:val="0"/>
      <w:marBottom w:val="0"/>
      <w:divBdr>
        <w:top w:val="none" w:sz="0" w:space="0" w:color="auto"/>
        <w:left w:val="none" w:sz="0" w:space="0" w:color="auto"/>
        <w:bottom w:val="none" w:sz="0" w:space="0" w:color="auto"/>
        <w:right w:val="none" w:sz="0" w:space="0" w:color="auto"/>
      </w:divBdr>
    </w:div>
    <w:div w:id="472720904">
      <w:bodyDiv w:val="1"/>
      <w:marLeft w:val="0"/>
      <w:marRight w:val="0"/>
      <w:marTop w:val="0"/>
      <w:marBottom w:val="0"/>
      <w:divBdr>
        <w:top w:val="none" w:sz="0" w:space="0" w:color="auto"/>
        <w:left w:val="none" w:sz="0" w:space="0" w:color="auto"/>
        <w:bottom w:val="none" w:sz="0" w:space="0" w:color="auto"/>
        <w:right w:val="none" w:sz="0" w:space="0" w:color="auto"/>
      </w:divBdr>
    </w:div>
    <w:div w:id="472722120">
      <w:bodyDiv w:val="1"/>
      <w:marLeft w:val="0"/>
      <w:marRight w:val="0"/>
      <w:marTop w:val="0"/>
      <w:marBottom w:val="0"/>
      <w:divBdr>
        <w:top w:val="none" w:sz="0" w:space="0" w:color="auto"/>
        <w:left w:val="none" w:sz="0" w:space="0" w:color="auto"/>
        <w:bottom w:val="none" w:sz="0" w:space="0" w:color="auto"/>
        <w:right w:val="none" w:sz="0" w:space="0" w:color="auto"/>
      </w:divBdr>
    </w:div>
    <w:div w:id="472722132">
      <w:bodyDiv w:val="1"/>
      <w:marLeft w:val="0"/>
      <w:marRight w:val="0"/>
      <w:marTop w:val="0"/>
      <w:marBottom w:val="0"/>
      <w:divBdr>
        <w:top w:val="none" w:sz="0" w:space="0" w:color="auto"/>
        <w:left w:val="none" w:sz="0" w:space="0" w:color="auto"/>
        <w:bottom w:val="none" w:sz="0" w:space="0" w:color="auto"/>
        <w:right w:val="none" w:sz="0" w:space="0" w:color="auto"/>
      </w:divBdr>
    </w:div>
    <w:div w:id="472723859">
      <w:bodyDiv w:val="1"/>
      <w:marLeft w:val="0"/>
      <w:marRight w:val="0"/>
      <w:marTop w:val="0"/>
      <w:marBottom w:val="0"/>
      <w:divBdr>
        <w:top w:val="none" w:sz="0" w:space="0" w:color="auto"/>
        <w:left w:val="none" w:sz="0" w:space="0" w:color="auto"/>
        <w:bottom w:val="none" w:sz="0" w:space="0" w:color="auto"/>
        <w:right w:val="none" w:sz="0" w:space="0" w:color="auto"/>
      </w:divBdr>
    </w:div>
    <w:div w:id="472724096">
      <w:bodyDiv w:val="1"/>
      <w:marLeft w:val="0"/>
      <w:marRight w:val="0"/>
      <w:marTop w:val="0"/>
      <w:marBottom w:val="0"/>
      <w:divBdr>
        <w:top w:val="none" w:sz="0" w:space="0" w:color="auto"/>
        <w:left w:val="none" w:sz="0" w:space="0" w:color="auto"/>
        <w:bottom w:val="none" w:sz="0" w:space="0" w:color="auto"/>
        <w:right w:val="none" w:sz="0" w:space="0" w:color="auto"/>
      </w:divBdr>
    </w:div>
    <w:div w:id="472797968">
      <w:bodyDiv w:val="1"/>
      <w:marLeft w:val="0"/>
      <w:marRight w:val="0"/>
      <w:marTop w:val="0"/>
      <w:marBottom w:val="0"/>
      <w:divBdr>
        <w:top w:val="none" w:sz="0" w:space="0" w:color="auto"/>
        <w:left w:val="none" w:sz="0" w:space="0" w:color="auto"/>
        <w:bottom w:val="none" w:sz="0" w:space="0" w:color="auto"/>
        <w:right w:val="none" w:sz="0" w:space="0" w:color="auto"/>
      </w:divBdr>
    </w:div>
    <w:div w:id="472798994">
      <w:bodyDiv w:val="1"/>
      <w:marLeft w:val="0"/>
      <w:marRight w:val="0"/>
      <w:marTop w:val="0"/>
      <w:marBottom w:val="0"/>
      <w:divBdr>
        <w:top w:val="none" w:sz="0" w:space="0" w:color="auto"/>
        <w:left w:val="none" w:sz="0" w:space="0" w:color="auto"/>
        <w:bottom w:val="none" w:sz="0" w:space="0" w:color="auto"/>
        <w:right w:val="none" w:sz="0" w:space="0" w:color="auto"/>
      </w:divBdr>
    </w:div>
    <w:div w:id="472866203">
      <w:bodyDiv w:val="1"/>
      <w:marLeft w:val="0"/>
      <w:marRight w:val="0"/>
      <w:marTop w:val="0"/>
      <w:marBottom w:val="0"/>
      <w:divBdr>
        <w:top w:val="none" w:sz="0" w:space="0" w:color="auto"/>
        <w:left w:val="none" w:sz="0" w:space="0" w:color="auto"/>
        <w:bottom w:val="none" w:sz="0" w:space="0" w:color="auto"/>
        <w:right w:val="none" w:sz="0" w:space="0" w:color="auto"/>
      </w:divBdr>
    </w:div>
    <w:div w:id="472867337">
      <w:bodyDiv w:val="1"/>
      <w:marLeft w:val="0"/>
      <w:marRight w:val="0"/>
      <w:marTop w:val="0"/>
      <w:marBottom w:val="0"/>
      <w:divBdr>
        <w:top w:val="none" w:sz="0" w:space="0" w:color="auto"/>
        <w:left w:val="none" w:sz="0" w:space="0" w:color="auto"/>
        <w:bottom w:val="none" w:sz="0" w:space="0" w:color="auto"/>
        <w:right w:val="none" w:sz="0" w:space="0" w:color="auto"/>
      </w:divBdr>
    </w:div>
    <w:div w:id="472867572">
      <w:bodyDiv w:val="1"/>
      <w:marLeft w:val="0"/>
      <w:marRight w:val="0"/>
      <w:marTop w:val="0"/>
      <w:marBottom w:val="0"/>
      <w:divBdr>
        <w:top w:val="none" w:sz="0" w:space="0" w:color="auto"/>
        <w:left w:val="none" w:sz="0" w:space="0" w:color="auto"/>
        <w:bottom w:val="none" w:sz="0" w:space="0" w:color="auto"/>
        <w:right w:val="none" w:sz="0" w:space="0" w:color="auto"/>
      </w:divBdr>
    </w:div>
    <w:div w:id="472867779">
      <w:bodyDiv w:val="1"/>
      <w:marLeft w:val="0"/>
      <w:marRight w:val="0"/>
      <w:marTop w:val="0"/>
      <w:marBottom w:val="0"/>
      <w:divBdr>
        <w:top w:val="none" w:sz="0" w:space="0" w:color="auto"/>
        <w:left w:val="none" w:sz="0" w:space="0" w:color="auto"/>
        <w:bottom w:val="none" w:sz="0" w:space="0" w:color="auto"/>
        <w:right w:val="none" w:sz="0" w:space="0" w:color="auto"/>
      </w:divBdr>
    </w:div>
    <w:div w:id="472868300">
      <w:bodyDiv w:val="1"/>
      <w:marLeft w:val="0"/>
      <w:marRight w:val="0"/>
      <w:marTop w:val="0"/>
      <w:marBottom w:val="0"/>
      <w:divBdr>
        <w:top w:val="none" w:sz="0" w:space="0" w:color="auto"/>
        <w:left w:val="none" w:sz="0" w:space="0" w:color="auto"/>
        <w:bottom w:val="none" w:sz="0" w:space="0" w:color="auto"/>
        <w:right w:val="none" w:sz="0" w:space="0" w:color="auto"/>
      </w:divBdr>
    </w:div>
    <w:div w:id="472870944">
      <w:bodyDiv w:val="1"/>
      <w:marLeft w:val="0"/>
      <w:marRight w:val="0"/>
      <w:marTop w:val="0"/>
      <w:marBottom w:val="0"/>
      <w:divBdr>
        <w:top w:val="none" w:sz="0" w:space="0" w:color="auto"/>
        <w:left w:val="none" w:sz="0" w:space="0" w:color="auto"/>
        <w:bottom w:val="none" w:sz="0" w:space="0" w:color="auto"/>
        <w:right w:val="none" w:sz="0" w:space="0" w:color="auto"/>
      </w:divBdr>
    </w:div>
    <w:div w:id="472908555">
      <w:bodyDiv w:val="1"/>
      <w:marLeft w:val="0"/>
      <w:marRight w:val="0"/>
      <w:marTop w:val="0"/>
      <w:marBottom w:val="0"/>
      <w:divBdr>
        <w:top w:val="none" w:sz="0" w:space="0" w:color="auto"/>
        <w:left w:val="none" w:sz="0" w:space="0" w:color="auto"/>
        <w:bottom w:val="none" w:sz="0" w:space="0" w:color="auto"/>
        <w:right w:val="none" w:sz="0" w:space="0" w:color="auto"/>
      </w:divBdr>
    </w:div>
    <w:div w:id="472909489">
      <w:bodyDiv w:val="1"/>
      <w:marLeft w:val="0"/>
      <w:marRight w:val="0"/>
      <w:marTop w:val="0"/>
      <w:marBottom w:val="0"/>
      <w:divBdr>
        <w:top w:val="none" w:sz="0" w:space="0" w:color="auto"/>
        <w:left w:val="none" w:sz="0" w:space="0" w:color="auto"/>
        <w:bottom w:val="none" w:sz="0" w:space="0" w:color="auto"/>
        <w:right w:val="none" w:sz="0" w:space="0" w:color="auto"/>
      </w:divBdr>
    </w:div>
    <w:div w:id="472911446">
      <w:bodyDiv w:val="1"/>
      <w:marLeft w:val="0"/>
      <w:marRight w:val="0"/>
      <w:marTop w:val="0"/>
      <w:marBottom w:val="0"/>
      <w:divBdr>
        <w:top w:val="none" w:sz="0" w:space="0" w:color="auto"/>
        <w:left w:val="none" w:sz="0" w:space="0" w:color="auto"/>
        <w:bottom w:val="none" w:sz="0" w:space="0" w:color="auto"/>
        <w:right w:val="none" w:sz="0" w:space="0" w:color="auto"/>
      </w:divBdr>
    </w:div>
    <w:div w:id="472912722">
      <w:bodyDiv w:val="1"/>
      <w:marLeft w:val="0"/>
      <w:marRight w:val="0"/>
      <w:marTop w:val="0"/>
      <w:marBottom w:val="0"/>
      <w:divBdr>
        <w:top w:val="none" w:sz="0" w:space="0" w:color="auto"/>
        <w:left w:val="none" w:sz="0" w:space="0" w:color="auto"/>
        <w:bottom w:val="none" w:sz="0" w:space="0" w:color="auto"/>
        <w:right w:val="none" w:sz="0" w:space="0" w:color="auto"/>
      </w:divBdr>
    </w:div>
    <w:div w:id="472914316">
      <w:bodyDiv w:val="1"/>
      <w:marLeft w:val="0"/>
      <w:marRight w:val="0"/>
      <w:marTop w:val="0"/>
      <w:marBottom w:val="0"/>
      <w:divBdr>
        <w:top w:val="none" w:sz="0" w:space="0" w:color="auto"/>
        <w:left w:val="none" w:sz="0" w:space="0" w:color="auto"/>
        <w:bottom w:val="none" w:sz="0" w:space="0" w:color="auto"/>
        <w:right w:val="none" w:sz="0" w:space="0" w:color="auto"/>
      </w:divBdr>
    </w:div>
    <w:div w:id="472915646">
      <w:bodyDiv w:val="1"/>
      <w:marLeft w:val="0"/>
      <w:marRight w:val="0"/>
      <w:marTop w:val="0"/>
      <w:marBottom w:val="0"/>
      <w:divBdr>
        <w:top w:val="none" w:sz="0" w:space="0" w:color="auto"/>
        <w:left w:val="none" w:sz="0" w:space="0" w:color="auto"/>
        <w:bottom w:val="none" w:sz="0" w:space="0" w:color="auto"/>
        <w:right w:val="none" w:sz="0" w:space="0" w:color="auto"/>
      </w:divBdr>
    </w:div>
    <w:div w:id="472987479">
      <w:bodyDiv w:val="1"/>
      <w:marLeft w:val="0"/>
      <w:marRight w:val="0"/>
      <w:marTop w:val="0"/>
      <w:marBottom w:val="0"/>
      <w:divBdr>
        <w:top w:val="none" w:sz="0" w:space="0" w:color="auto"/>
        <w:left w:val="none" w:sz="0" w:space="0" w:color="auto"/>
        <w:bottom w:val="none" w:sz="0" w:space="0" w:color="auto"/>
        <w:right w:val="none" w:sz="0" w:space="0" w:color="auto"/>
      </w:divBdr>
    </w:div>
    <w:div w:id="472988544">
      <w:bodyDiv w:val="1"/>
      <w:marLeft w:val="0"/>
      <w:marRight w:val="0"/>
      <w:marTop w:val="0"/>
      <w:marBottom w:val="0"/>
      <w:divBdr>
        <w:top w:val="none" w:sz="0" w:space="0" w:color="auto"/>
        <w:left w:val="none" w:sz="0" w:space="0" w:color="auto"/>
        <w:bottom w:val="none" w:sz="0" w:space="0" w:color="auto"/>
        <w:right w:val="none" w:sz="0" w:space="0" w:color="auto"/>
      </w:divBdr>
    </w:div>
    <w:div w:id="472991329">
      <w:bodyDiv w:val="1"/>
      <w:marLeft w:val="0"/>
      <w:marRight w:val="0"/>
      <w:marTop w:val="0"/>
      <w:marBottom w:val="0"/>
      <w:divBdr>
        <w:top w:val="none" w:sz="0" w:space="0" w:color="auto"/>
        <w:left w:val="none" w:sz="0" w:space="0" w:color="auto"/>
        <w:bottom w:val="none" w:sz="0" w:space="0" w:color="auto"/>
        <w:right w:val="none" w:sz="0" w:space="0" w:color="auto"/>
      </w:divBdr>
    </w:div>
    <w:div w:id="473061329">
      <w:bodyDiv w:val="1"/>
      <w:marLeft w:val="0"/>
      <w:marRight w:val="0"/>
      <w:marTop w:val="0"/>
      <w:marBottom w:val="0"/>
      <w:divBdr>
        <w:top w:val="none" w:sz="0" w:space="0" w:color="auto"/>
        <w:left w:val="none" w:sz="0" w:space="0" w:color="auto"/>
        <w:bottom w:val="none" w:sz="0" w:space="0" w:color="auto"/>
        <w:right w:val="none" w:sz="0" w:space="0" w:color="auto"/>
      </w:divBdr>
    </w:div>
    <w:div w:id="473063399">
      <w:bodyDiv w:val="1"/>
      <w:marLeft w:val="0"/>
      <w:marRight w:val="0"/>
      <w:marTop w:val="0"/>
      <w:marBottom w:val="0"/>
      <w:divBdr>
        <w:top w:val="none" w:sz="0" w:space="0" w:color="auto"/>
        <w:left w:val="none" w:sz="0" w:space="0" w:color="auto"/>
        <w:bottom w:val="none" w:sz="0" w:space="0" w:color="auto"/>
        <w:right w:val="none" w:sz="0" w:space="0" w:color="auto"/>
      </w:divBdr>
    </w:div>
    <w:div w:id="473065580">
      <w:bodyDiv w:val="1"/>
      <w:marLeft w:val="0"/>
      <w:marRight w:val="0"/>
      <w:marTop w:val="0"/>
      <w:marBottom w:val="0"/>
      <w:divBdr>
        <w:top w:val="none" w:sz="0" w:space="0" w:color="auto"/>
        <w:left w:val="none" w:sz="0" w:space="0" w:color="auto"/>
        <w:bottom w:val="none" w:sz="0" w:space="0" w:color="auto"/>
        <w:right w:val="none" w:sz="0" w:space="0" w:color="auto"/>
      </w:divBdr>
    </w:div>
    <w:div w:id="473065590">
      <w:bodyDiv w:val="1"/>
      <w:marLeft w:val="0"/>
      <w:marRight w:val="0"/>
      <w:marTop w:val="0"/>
      <w:marBottom w:val="0"/>
      <w:divBdr>
        <w:top w:val="none" w:sz="0" w:space="0" w:color="auto"/>
        <w:left w:val="none" w:sz="0" w:space="0" w:color="auto"/>
        <w:bottom w:val="none" w:sz="0" w:space="0" w:color="auto"/>
        <w:right w:val="none" w:sz="0" w:space="0" w:color="auto"/>
      </w:divBdr>
    </w:div>
    <w:div w:id="473066810">
      <w:bodyDiv w:val="1"/>
      <w:marLeft w:val="0"/>
      <w:marRight w:val="0"/>
      <w:marTop w:val="0"/>
      <w:marBottom w:val="0"/>
      <w:divBdr>
        <w:top w:val="none" w:sz="0" w:space="0" w:color="auto"/>
        <w:left w:val="none" w:sz="0" w:space="0" w:color="auto"/>
        <w:bottom w:val="none" w:sz="0" w:space="0" w:color="auto"/>
        <w:right w:val="none" w:sz="0" w:space="0" w:color="auto"/>
      </w:divBdr>
    </w:div>
    <w:div w:id="473066976">
      <w:bodyDiv w:val="1"/>
      <w:marLeft w:val="0"/>
      <w:marRight w:val="0"/>
      <w:marTop w:val="0"/>
      <w:marBottom w:val="0"/>
      <w:divBdr>
        <w:top w:val="none" w:sz="0" w:space="0" w:color="auto"/>
        <w:left w:val="none" w:sz="0" w:space="0" w:color="auto"/>
        <w:bottom w:val="none" w:sz="0" w:space="0" w:color="auto"/>
        <w:right w:val="none" w:sz="0" w:space="0" w:color="auto"/>
      </w:divBdr>
    </w:div>
    <w:div w:id="473104477">
      <w:bodyDiv w:val="1"/>
      <w:marLeft w:val="0"/>
      <w:marRight w:val="0"/>
      <w:marTop w:val="0"/>
      <w:marBottom w:val="0"/>
      <w:divBdr>
        <w:top w:val="none" w:sz="0" w:space="0" w:color="auto"/>
        <w:left w:val="none" w:sz="0" w:space="0" w:color="auto"/>
        <w:bottom w:val="none" w:sz="0" w:space="0" w:color="auto"/>
        <w:right w:val="none" w:sz="0" w:space="0" w:color="auto"/>
      </w:divBdr>
    </w:div>
    <w:div w:id="473108518">
      <w:bodyDiv w:val="1"/>
      <w:marLeft w:val="0"/>
      <w:marRight w:val="0"/>
      <w:marTop w:val="0"/>
      <w:marBottom w:val="0"/>
      <w:divBdr>
        <w:top w:val="none" w:sz="0" w:space="0" w:color="auto"/>
        <w:left w:val="none" w:sz="0" w:space="0" w:color="auto"/>
        <w:bottom w:val="none" w:sz="0" w:space="0" w:color="auto"/>
        <w:right w:val="none" w:sz="0" w:space="0" w:color="auto"/>
      </w:divBdr>
    </w:div>
    <w:div w:id="473110083">
      <w:bodyDiv w:val="1"/>
      <w:marLeft w:val="0"/>
      <w:marRight w:val="0"/>
      <w:marTop w:val="0"/>
      <w:marBottom w:val="0"/>
      <w:divBdr>
        <w:top w:val="none" w:sz="0" w:space="0" w:color="auto"/>
        <w:left w:val="none" w:sz="0" w:space="0" w:color="auto"/>
        <w:bottom w:val="none" w:sz="0" w:space="0" w:color="auto"/>
        <w:right w:val="none" w:sz="0" w:space="0" w:color="auto"/>
      </w:divBdr>
    </w:div>
    <w:div w:id="473177048">
      <w:bodyDiv w:val="1"/>
      <w:marLeft w:val="0"/>
      <w:marRight w:val="0"/>
      <w:marTop w:val="0"/>
      <w:marBottom w:val="0"/>
      <w:divBdr>
        <w:top w:val="none" w:sz="0" w:space="0" w:color="auto"/>
        <w:left w:val="none" w:sz="0" w:space="0" w:color="auto"/>
        <w:bottom w:val="none" w:sz="0" w:space="0" w:color="auto"/>
        <w:right w:val="none" w:sz="0" w:space="0" w:color="auto"/>
      </w:divBdr>
    </w:div>
    <w:div w:id="473179593">
      <w:bodyDiv w:val="1"/>
      <w:marLeft w:val="0"/>
      <w:marRight w:val="0"/>
      <w:marTop w:val="0"/>
      <w:marBottom w:val="0"/>
      <w:divBdr>
        <w:top w:val="none" w:sz="0" w:space="0" w:color="auto"/>
        <w:left w:val="none" w:sz="0" w:space="0" w:color="auto"/>
        <w:bottom w:val="none" w:sz="0" w:space="0" w:color="auto"/>
        <w:right w:val="none" w:sz="0" w:space="0" w:color="auto"/>
      </w:divBdr>
    </w:div>
    <w:div w:id="473180436">
      <w:bodyDiv w:val="1"/>
      <w:marLeft w:val="0"/>
      <w:marRight w:val="0"/>
      <w:marTop w:val="0"/>
      <w:marBottom w:val="0"/>
      <w:divBdr>
        <w:top w:val="none" w:sz="0" w:space="0" w:color="auto"/>
        <w:left w:val="none" w:sz="0" w:space="0" w:color="auto"/>
        <w:bottom w:val="none" w:sz="0" w:space="0" w:color="auto"/>
        <w:right w:val="none" w:sz="0" w:space="0" w:color="auto"/>
      </w:divBdr>
    </w:div>
    <w:div w:id="473181679">
      <w:bodyDiv w:val="1"/>
      <w:marLeft w:val="0"/>
      <w:marRight w:val="0"/>
      <w:marTop w:val="0"/>
      <w:marBottom w:val="0"/>
      <w:divBdr>
        <w:top w:val="none" w:sz="0" w:space="0" w:color="auto"/>
        <w:left w:val="none" w:sz="0" w:space="0" w:color="auto"/>
        <w:bottom w:val="none" w:sz="0" w:space="0" w:color="auto"/>
        <w:right w:val="none" w:sz="0" w:space="0" w:color="auto"/>
      </w:divBdr>
    </w:div>
    <w:div w:id="473185624">
      <w:bodyDiv w:val="1"/>
      <w:marLeft w:val="0"/>
      <w:marRight w:val="0"/>
      <w:marTop w:val="0"/>
      <w:marBottom w:val="0"/>
      <w:divBdr>
        <w:top w:val="none" w:sz="0" w:space="0" w:color="auto"/>
        <w:left w:val="none" w:sz="0" w:space="0" w:color="auto"/>
        <w:bottom w:val="none" w:sz="0" w:space="0" w:color="auto"/>
        <w:right w:val="none" w:sz="0" w:space="0" w:color="auto"/>
      </w:divBdr>
    </w:div>
    <w:div w:id="473186229">
      <w:bodyDiv w:val="1"/>
      <w:marLeft w:val="0"/>
      <w:marRight w:val="0"/>
      <w:marTop w:val="0"/>
      <w:marBottom w:val="0"/>
      <w:divBdr>
        <w:top w:val="none" w:sz="0" w:space="0" w:color="auto"/>
        <w:left w:val="none" w:sz="0" w:space="0" w:color="auto"/>
        <w:bottom w:val="none" w:sz="0" w:space="0" w:color="auto"/>
        <w:right w:val="none" w:sz="0" w:space="0" w:color="auto"/>
      </w:divBdr>
    </w:div>
    <w:div w:id="473252826">
      <w:bodyDiv w:val="1"/>
      <w:marLeft w:val="0"/>
      <w:marRight w:val="0"/>
      <w:marTop w:val="0"/>
      <w:marBottom w:val="0"/>
      <w:divBdr>
        <w:top w:val="none" w:sz="0" w:space="0" w:color="auto"/>
        <w:left w:val="none" w:sz="0" w:space="0" w:color="auto"/>
        <w:bottom w:val="none" w:sz="0" w:space="0" w:color="auto"/>
        <w:right w:val="none" w:sz="0" w:space="0" w:color="auto"/>
      </w:divBdr>
    </w:div>
    <w:div w:id="473255911">
      <w:bodyDiv w:val="1"/>
      <w:marLeft w:val="0"/>
      <w:marRight w:val="0"/>
      <w:marTop w:val="0"/>
      <w:marBottom w:val="0"/>
      <w:divBdr>
        <w:top w:val="none" w:sz="0" w:space="0" w:color="auto"/>
        <w:left w:val="none" w:sz="0" w:space="0" w:color="auto"/>
        <w:bottom w:val="none" w:sz="0" w:space="0" w:color="auto"/>
        <w:right w:val="none" w:sz="0" w:space="0" w:color="auto"/>
      </w:divBdr>
    </w:div>
    <w:div w:id="473261365">
      <w:bodyDiv w:val="1"/>
      <w:marLeft w:val="0"/>
      <w:marRight w:val="0"/>
      <w:marTop w:val="0"/>
      <w:marBottom w:val="0"/>
      <w:divBdr>
        <w:top w:val="none" w:sz="0" w:space="0" w:color="auto"/>
        <w:left w:val="none" w:sz="0" w:space="0" w:color="auto"/>
        <w:bottom w:val="none" w:sz="0" w:space="0" w:color="auto"/>
        <w:right w:val="none" w:sz="0" w:space="0" w:color="auto"/>
      </w:divBdr>
    </w:div>
    <w:div w:id="473328356">
      <w:bodyDiv w:val="1"/>
      <w:marLeft w:val="0"/>
      <w:marRight w:val="0"/>
      <w:marTop w:val="0"/>
      <w:marBottom w:val="0"/>
      <w:divBdr>
        <w:top w:val="none" w:sz="0" w:space="0" w:color="auto"/>
        <w:left w:val="none" w:sz="0" w:space="0" w:color="auto"/>
        <w:bottom w:val="none" w:sz="0" w:space="0" w:color="auto"/>
        <w:right w:val="none" w:sz="0" w:space="0" w:color="auto"/>
      </w:divBdr>
    </w:div>
    <w:div w:id="473370977">
      <w:bodyDiv w:val="1"/>
      <w:marLeft w:val="0"/>
      <w:marRight w:val="0"/>
      <w:marTop w:val="0"/>
      <w:marBottom w:val="0"/>
      <w:divBdr>
        <w:top w:val="none" w:sz="0" w:space="0" w:color="auto"/>
        <w:left w:val="none" w:sz="0" w:space="0" w:color="auto"/>
        <w:bottom w:val="none" w:sz="0" w:space="0" w:color="auto"/>
        <w:right w:val="none" w:sz="0" w:space="0" w:color="auto"/>
      </w:divBdr>
    </w:div>
    <w:div w:id="473371810">
      <w:bodyDiv w:val="1"/>
      <w:marLeft w:val="0"/>
      <w:marRight w:val="0"/>
      <w:marTop w:val="0"/>
      <w:marBottom w:val="0"/>
      <w:divBdr>
        <w:top w:val="none" w:sz="0" w:space="0" w:color="auto"/>
        <w:left w:val="none" w:sz="0" w:space="0" w:color="auto"/>
        <w:bottom w:val="none" w:sz="0" w:space="0" w:color="auto"/>
        <w:right w:val="none" w:sz="0" w:space="0" w:color="auto"/>
      </w:divBdr>
    </w:div>
    <w:div w:id="473371859">
      <w:bodyDiv w:val="1"/>
      <w:marLeft w:val="0"/>
      <w:marRight w:val="0"/>
      <w:marTop w:val="0"/>
      <w:marBottom w:val="0"/>
      <w:divBdr>
        <w:top w:val="none" w:sz="0" w:space="0" w:color="auto"/>
        <w:left w:val="none" w:sz="0" w:space="0" w:color="auto"/>
        <w:bottom w:val="none" w:sz="0" w:space="0" w:color="auto"/>
        <w:right w:val="none" w:sz="0" w:space="0" w:color="auto"/>
      </w:divBdr>
    </w:div>
    <w:div w:id="473371915">
      <w:bodyDiv w:val="1"/>
      <w:marLeft w:val="0"/>
      <w:marRight w:val="0"/>
      <w:marTop w:val="0"/>
      <w:marBottom w:val="0"/>
      <w:divBdr>
        <w:top w:val="none" w:sz="0" w:space="0" w:color="auto"/>
        <w:left w:val="none" w:sz="0" w:space="0" w:color="auto"/>
        <w:bottom w:val="none" w:sz="0" w:space="0" w:color="auto"/>
        <w:right w:val="none" w:sz="0" w:space="0" w:color="auto"/>
      </w:divBdr>
    </w:div>
    <w:div w:id="473372385">
      <w:bodyDiv w:val="1"/>
      <w:marLeft w:val="0"/>
      <w:marRight w:val="0"/>
      <w:marTop w:val="0"/>
      <w:marBottom w:val="0"/>
      <w:divBdr>
        <w:top w:val="none" w:sz="0" w:space="0" w:color="auto"/>
        <w:left w:val="none" w:sz="0" w:space="0" w:color="auto"/>
        <w:bottom w:val="none" w:sz="0" w:space="0" w:color="auto"/>
        <w:right w:val="none" w:sz="0" w:space="0" w:color="auto"/>
      </w:divBdr>
    </w:div>
    <w:div w:id="473374529">
      <w:bodyDiv w:val="1"/>
      <w:marLeft w:val="0"/>
      <w:marRight w:val="0"/>
      <w:marTop w:val="0"/>
      <w:marBottom w:val="0"/>
      <w:divBdr>
        <w:top w:val="none" w:sz="0" w:space="0" w:color="auto"/>
        <w:left w:val="none" w:sz="0" w:space="0" w:color="auto"/>
        <w:bottom w:val="none" w:sz="0" w:space="0" w:color="auto"/>
        <w:right w:val="none" w:sz="0" w:space="0" w:color="auto"/>
      </w:divBdr>
    </w:div>
    <w:div w:id="473374931">
      <w:bodyDiv w:val="1"/>
      <w:marLeft w:val="0"/>
      <w:marRight w:val="0"/>
      <w:marTop w:val="0"/>
      <w:marBottom w:val="0"/>
      <w:divBdr>
        <w:top w:val="none" w:sz="0" w:space="0" w:color="auto"/>
        <w:left w:val="none" w:sz="0" w:space="0" w:color="auto"/>
        <w:bottom w:val="none" w:sz="0" w:space="0" w:color="auto"/>
        <w:right w:val="none" w:sz="0" w:space="0" w:color="auto"/>
      </w:divBdr>
    </w:div>
    <w:div w:id="473376123">
      <w:bodyDiv w:val="1"/>
      <w:marLeft w:val="0"/>
      <w:marRight w:val="0"/>
      <w:marTop w:val="0"/>
      <w:marBottom w:val="0"/>
      <w:divBdr>
        <w:top w:val="none" w:sz="0" w:space="0" w:color="auto"/>
        <w:left w:val="none" w:sz="0" w:space="0" w:color="auto"/>
        <w:bottom w:val="none" w:sz="0" w:space="0" w:color="auto"/>
        <w:right w:val="none" w:sz="0" w:space="0" w:color="auto"/>
      </w:divBdr>
    </w:div>
    <w:div w:id="473376169">
      <w:bodyDiv w:val="1"/>
      <w:marLeft w:val="0"/>
      <w:marRight w:val="0"/>
      <w:marTop w:val="0"/>
      <w:marBottom w:val="0"/>
      <w:divBdr>
        <w:top w:val="none" w:sz="0" w:space="0" w:color="auto"/>
        <w:left w:val="none" w:sz="0" w:space="0" w:color="auto"/>
        <w:bottom w:val="none" w:sz="0" w:space="0" w:color="auto"/>
        <w:right w:val="none" w:sz="0" w:space="0" w:color="auto"/>
      </w:divBdr>
    </w:div>
    <w:div w:id="473376751">
      <w:bodyDiv w:val="1"/>
      <w:marLeft w:val="0"/>
      <w:marRight w:val="0"/>
      <w:marTop w:val="0"/>
      <w:marBottom w:val="0"/>
      <w:divBdr>
        <w:top w:val="none" w:sz="0" w:space="0" w:color="auto"/>
        <w:left w:val="none" w:sz="0" w:space="0" w:color="auto"/>
        <w:bottom w:val="none" w:sz="0" w:space="0" w:color="auto"/>
        <w:right w:val="none" w:sz="0" w:space="0" w:color="auto"/>
      </w:divBdr>
    </w:div>
    <w:div w:id="473378639">
      <w:bodyDiv w:val="1"/>
      <w:marLeft w:val="0"/>
      <w:marRight w:val="0"/>
      <w:marTop w:val="0"/>
      <w:marBottom w:val="0"/>
      <w:divBdr>
        <w:top w:val="none" w:sz="0" w:space="0" w:color="auto"/>
        <w:left w:val="none" w:sz="0" w:space="0" w:color="auto"/>
        <w:bottom w:val="none" w:sz="0" w:space="0" w:color="auto"/>
        <w:right w:val="none" w:sz="0" w:space="0" w:color="auto"/>
      </w:divBdr>
    </w:div>
    <w:div w:id="473378922">
      <w:bodyDiv w:val="1"/>
      <w:marLeft w:val="0"/>
      <w:marRight w:val="0"/>
      <w:marTop w:val="0"/>
      <w:marBottom w:val="0"/>
      <w:divBdr>
        <w:top w:val="none" w:sz="0" w:space="0" w:color="auto"/>
        <w:left w:val="none" w:sz="0" w:space="0" w:color="auto"/>
        <w:bottom w:val="none" w:sz="0" w:space="0" w:color="auto"/>
        <w:right w:val="none" w:sz="0" w:space="0" w:color="auto"/>
      </w:divBdr>
    </w:div>
    <w:div w:id="473447480">
      <w:bodyDiv w:val="1"/>
      <w:marLeft w:val="0"/>
      <w:marRight w:val="0"/>
      <w:marTop w:val="0"/>
      <w:marBottom w:val="0"/>
      <w:divBdr>
        <w:top w:val="none" w:sz="0" w:space="0" w:color="auto"/>
        <w:left w:val="none" w:sz="0" w:space="0" w:color="auto"/>
        <w:bottom w:val="none" w:sz="0" w:space="0" w:color="auto"/>
        <w:right w:val="none" w:sz="0" w:space="0" w:color="auto"/>
      </w:divBdr>
    </w:div>
    <w:div w:id="473449930">
      <w:bodyDiv w:val="1"/>
      <w:marLeft w:val="0"/>
      <w:marRight w:val="0"/>
      <w:marTop w:val="0"/>
      <w:marBottom w:val="0"/>
      <w:divBdr>
        <w:top w:val="none" w:sz="0" w:space="0" w:color="auto"/>
        <w:left w:val="none" w:sz="0" w:space="0" w:color="auto"/>
        <w:bottom w:val="none" w:sz="0" w:space="0" w:color="auto"/>
        <w:right w:val="none" w:sz="0" w:space="0" w:color="auto"/>
      </w:divBdr>
    </w:div>
    <w:div w:id="473450321">
      <w:bodyDiv w:val="1"/>
      <w:marLeft w:val="0"/>
      <w:marRight w:val="0"/>
      <w:marTop w:val="0"/>
      <w:marBottom w:val="0"/>
      <w:divBdr>
        <w:top w:val="none" w:sz="0" w:space="0" w:color="auto"/>
        <w:left w:val="none" w:sz="0" w:space="0" w:color="auto"/>
        <w:bottom w:val="none" w:sz="0" w:space="0" w:color="auto"/>
        <w:right w:val="none" w:sz="0" w:space="0" w:color="auto"/>
      </w:divBdr>
    </w:div>
    <w:div w:id="473497654">
      <w:bodyDiv w:val="1"/>
      <w:marLeft w:val="0"/>
      <w:marRight w:val="0"/>
      <w:marTop w:val="0"/>
      <w:marBottom w:val="0"/>
      <w:divBdr>
        <w:top w:val="none" w:sz="0" w:space="0" w:color="auto"/>
        <w:left w:val="none" w:sz="0" w:space="0" w:color="auto"/>
        <w:bottom w:val="none" w:sz="0" w:space="0" w:color="auto"/>
        <w:right w:val="none" w:sz="0" w:space="0" w:color="auto"/>
      </w:divBdr>
    </w:div>
    <w:div w:id="473522499">
      <w:bodyDiv w:val="1"/>
      <w:marLeft w:val="0"/>
      <w:marRight w:val="0"/>
      <w:marTop w:val="0"/>
      <w:marBottom w:val="0"/>
      <w:divBdr>
        <w:top w:val="none" w:sz="0" w:space="0" w:color="auto"/>
        <w:left w:val="none" w:sz="0" w:space="0" w:color="auto"/>
        <w:bottom w:val="none" w:sz="0" w:space="0" w:color="auto"/>
        <w:right w:val="none" w:sz="0" w:space="0" w:color="auto"/>
      </w:divBdr>
    </w:div>
    <w:div w:id="473525758">
      <w:bodyDiv w:val="1"/>
      <w:marLeft w:val="0"/>
      <w:marRight w:val="0"/>
      <w:marTop w:val="0"/>
      <w:marBottom w:val="0"/>
      <w:divBdr>
        <w:top w:val="none" w:sz="0" w:space="0" w:color="auto"/>
        <w:left w:val="none" w:sz="0" w:space="0" w:color="auto"/>
        <w:bottom w:val="none" w:sz="0" w:space="0" w:color="auto"/>
        <w:right w:val="none" w:sz="0" w:space="0" w:color="auto"/>
      </w:divBdr>
    </w:div>
    <w:div w:id="473529672">
      <w:bodyDiv w:val="1"/>
      <w:marLeft w:val="0"/>
      <w:marRight w:val="0"/>
      <w:marTop w:val="0"/>
      <w:marBottom w:val="0"/>
      <w:divBdr>
        <w:top w:val="none" w:sz="0" w:space="0" w:color="auto"/>
        <w:left w:val="none" w:sz="0" w:space="0" w:color="auto"/>
        <w:bottom w:val="none" w:sz="0" w:space="0" w:color="auto"/>
        <w:right w:val="none" w:sz="0" w:space="0" w:color="auto"/>
      </w:divBdr>
    </w:div>
    <w:div w:id="473530009">
      <w:bodyDiv w:val="1"/>
      <w:marLeft w:val="0"/>
      <w:marRight w:val="0"/>
      <w:marTop w:val="0"/>
      <w:marBottom w:val="0"/>
      <w:divBdr>
        <w:top w:val="none" w:sz="0" w:space="0" w:color="auto"/>
        <w:left w:val="none" w:sz="0" w:space="0" w:color="auto"/>
        <w:bottom w:val="none" w:sz="0" w:space="0" w:color="auto"/>
        <w:right w:val="none" w:sz="0" w:space="0" w:color="auto"/>
      </w:divBdr>
    </w:div>
    <w:div w:id="473565914">
      <w:bodyDiv w:val="1"/>
      <w:marLeft w:val="0"/>
      <w:marRight w:val="0"/>
      <w:marTop w:val="0"/>
      <w:marBottom w:val="0"/>
      <w:divBdr>
        <w:top w:val="none" w:sz="0" w:space="0" w:color="auto"/>
        <w:left w:val="none" w:sz="0" w:space="0" w:color="auto"/>
        <w:bottom w:val="none" w:sz="0" w:space="0" w:color="auto"/>
        <w:right w:val="none" w:sz="0" w:space="0" w:color="auto"/>
      </w:divBdr>
    </w:div>
    <w:div w:id="473569866">
      <w:bodyDiv w:val="1"/>
      <w:marLeft w:val="0"/>
      <w:marRight w:val="0"/>
      <w:marTop w:val="0"/>
      <w:marBottom w:val="0"/>
      <w:divBdr>
        <w:top w:val="none" w:sz="0" w:space="0" w:color="auto"/>
        <w:left w:val="none" w:sz="0" w:space="0" w:color="auto"/>
        <w:bottom w:val="none" w:sz="0" w:space="0" w:color="auto"/>
        <w:right w:val="none" w:sz="0" w:space="0" w:color="auto"/>
      </w:divBdr>
    </w:div>
    <w:div w:id="473569998">
      <w:bodyDiv w:val="1"/>
      <w:marLeft w:val="0"/>
      <w:marRight w:val="0"/>
      <w:marTop w:val="0"/>
      <w:marBottom w:val="0"/>
      <w:divBdr>
        <w:top w:val="none" w:sz="0" w:space="0" w:color="auto"/>
        <w:left w:val="none" w:sz="0" w:space="0" w:color="auto"/>
        <w:bottom w:val="none" w:sz="0" w:space="0" w:color="auto"/>
        <w:right w:val="none" w:sz="0" w:space="0" w:color="auto"/>
      </w:divBdr>
    </w:div>
    <w:div w:id="473571658">
      <w:bodyDiv w:val="1"/>
      <w:marLeft w:val="0"/>
      <w:marRight w:val="0"/>
      <w:marTop w:val="0"/>
      <w:marBottom w:val="0"/>
      <w:divBdr>
        <w:top w:val="none" w:sz="0" w:space="0" w:color="auto"/>
        <w:left w:val="none" w:sz="0" w:space="0" w:color="auto"/>
        <w:bottom w:val="none" w:sz="0" w:space="0" w:color="auto"/>
        <w:right w:val="none" w:sz="0" w:space="0" w:color="auto"/>
      </w:divBdr>
    </w:div>
    <w:div w:id="473571808">
      <w:bodyDiv w:val="1"/>
      <w:marLeft w:val="0"/>
      <w:marRight w:val="0"/>
      <w:marTop w:val="0"/>
      <w:marBottom w:val="0"/>
      <w:divBdr>
        <w:top w:val="none" w:sz="0" w:space="0" w:color="auto"/>
        <w:left w:val="none" w:sz="0" w:space="0" w:color="auto"/>
        <w:bottom w:val="none" w:sz="0" w:space="0" w:color="auto"/>
        <w:right w:val="none" w:sz="0" w:space="0" w:color="auto"/>
      </w:divBdr>
    </w:div>
    <w:div w:id="473717873">
      <w:bodyDiv w:val="1"/>
      <w:marLeft w:val="0"/>
      <w:marRight w:val="0"/>
      <w:marTop w:val="0"/>
      <w:marBottom w:val="0"/>
      <w:divBdr>
        <w:top w:val="none" w:sz="0" w:space="0" w:color="auto"/>
        <w:left w:val="none" w:sz="0" w:space="0" w:color="auto"/>
        <w:bottom w:val="none" w:sz="0" w:space="0" w:color="auto"/>
        <w:right w:val="none" w:sz="0" w:space="0" w:color="auto"/>
      </w:divBdr>
    </w:div>
    <w:div w:id="473722798">
      <w:bodyDiv w:val="1"/>
      <w:marLeft w:val="0"/>
      <w:marRight w:val="0"/>
      <w:marTop w:val="0"/>
      <w:marBottom w:val="0"/>
      <w:divBdr>
        <w:top w:val="none" w:sz="0" w:space="0" w:color="auto"/>
        <w:left w:val="none" w:sz="0" w:space="0" w:color="auto"/>
        <w:bottom w:val="none" w:sz="0" w:space="0" w:color="auto"/>
        <w:right w:val="none" w:sz="0" w:space="0" w:color="auto"/>
      </w:divBdr>
    </w:div>
    <w:div w:id="473759876">
      <w:bodyDiv w:val="1"/>
      <w:marLeft w:val="0"/>
      <w:marRight w:val="0"/>
      <w:marTop w:val="0"/>
      <w:marBottom w:val="0"/>
      <w:divBdr>
        <w:top w:val="none" w:sz="0" w:space="0" w:color="auto"/>
        <w:left w:val="none" w:sz="0" w:space="0" w:color="auto"/>
        <w:bottom w:val="none" w:sz="0" w:space="0" w:color="auto"/>
        <w:right w:val="none" w:sz="0" w:space="0" w:color="auto"/>
      </w:divBdr>
    </w:div>
    <w:div w:id="473760059">
      <w:bodyDiv w:val="1"/>
      <w:marLeft w:val="0"/>
      <w:marRight w:val="0"/>
      <w:marTop w:val="0"/>
      <w:marBottom w:val="0"/>
      <w:divBdr>
        <w:top w:val="none" w:sz="0" w:space="0" w:color="auto"/>
        <w:left w:val="none" w:sz="0" w:space="0" w:color="auto"/>
        <w:bottom w:val="none" w:sz="0" w:space="0" w:color="auto"/>
        <w:right w:val="none" w:sz="0" w:space="0" w:color="auto"/>
      </w:divBdr>
    </w:div>
    <w:div w:id="473792373">
      <w:bodyDiv w:val="1"/>
      <w:marLeft w:val="0"/>
      <w:marRight w:val="0"/>
      <w:marTop w:val="0"/>
      <w:marBottom w:val="0"/>
      <w:divBdr>
        <w:top w:val="none" w:sz="0" w:space="0" w:color="auto"/>
        <w:left w:val="none" w:sz="0" w:space="0" w:color="auto"/>
        <w:bottom w:val="none" w:sz="0" w:space="0" w:color="auto"/>
        <w:right w:val="none" w:sz="0" w:space="0" w:color="auto"/>
      </w:divBdr>
    </w:div>
    <w:div w:id="473831978">
      <w:bodyDiv w:val="1"/>
      <w:marLeft w:val="0"/>
      <w:marRight w:val="0"/>
      <w:marTop w:val="0"/>
      <w:marBottom w:val="0"/>
      <w:divBdr>
        <w:top w:val="none" w:sz="0" w:space="0" w:color="auto"/>
        <w:left w:val="none" w:sz="0" w:space="0" w:color="auto"/>
        <w:bottom w:val="none" w:sz="0" w:space="0" w:color="auto"/>
        <w:right w:val="none" w:sz="0" w:space="0" w:color="auto"/>
      </w:divBdr>
    </w:div>
    <w:div w:id="473834508">
      <w:bodyDiv w:val="1"/>
      <w:marLeft w:val="0"/>
      <w:marRight w:val="0"/>
      <w:marTop w:val="0"/>
      <w:marBottom w:val="0"/>
      <w:divBdr>
        <w:top w:val="none" w:sz="0" w:space="0" w:color="auto"/>
        <w:left w:val="none" w:sz="0" w:space="0" w:color="auto"/>
        <w:bottom w:val="none" w:sz="0" w:space="0" w:color="auto"/>
        <w:right w:val="none" w:sz="0" w:space="0" w:color="auto"/>
      </w:divBdr>
    </w:div>
    <w:div w:id="473840654">
      <w:bodyDiv w:val="1"/>
      <w:marLeft w:val="0"/>
      <w:marRight w:val="0"/>
      <w:marTop w:val="0"/>
      <w:marBottom w:val="0"/>
      <w:divBdr>
        <w:top w:val="none" w:sz="0" w:space="0" w:color="auto"/>
        <w:left w:val="none" w:sz="0" w:space="0" w:color="auto"/>
        <w:bottom w:val="none" w:sz="0" w:space="0" w:color="auto"/>
        <w:right w:val="none" w:sz="0" w:space="0" w:color="auto"/>
      </w:divBdr>
    </w:div>
    <w:div w:id="473910459">
      <w:bodyDiv w:val="1"/>
      <w:marLeft w:val="0"/>
      <w:marRight w:val="0"/>
      <w:marTop w:val="0"/>
      <w:marBottom w:val="0"/>
      <w:divBdr>
        <w:top w:val="none" w:sz="0" w:space="0" w:color="auto"/>
        <w:left w:val="none" w:sz="0" w:space="0" w:color="auto"/>
        <w:bottom w:val="none" w:sz="0" w:space="0" w:color="auto"/>
        <w:right w:val="none" w:sz="0" w:space="0" w:color="auto"/>
      </w:divBdr>
    </w:div>
    <w:div w:id="473910993">
      <w:bodyDiv w:val="1"/>
      <w:marLeft w:val="0"/>
      <w:marRight w:val="0"/>
      <w:marTop w:val="0"/>
      <w:marBottom w:val="0"/>
      <w:divBdr>
        <w:top w:val="none" w:sz="0" w:space="0" w:color="auto"/>
        <w:left w:val="none" w:sz="0" w:space="0" w:color="auto"/>
        <w:bottom w:val="none" w:sz="0" w:space="0" w:color="auto"/>
        <w:right w:val="none" w:sz="0" w:space="0" w:color="auto"/>
      </w:divBdr>
    </w:div>
    <w:div w:id="473912314">
      <w:bodyDiv w:val="1"/>
      <w:marLeft w:val="0"/>
      <w:marRight w:val="0"/>
      <w:marTop w:val="0"/>
      <w:marBottom w:val="0"/>
      <w:divBdr>
        <w:top w:val="none" w:sz="0" w:space="0" w:color="auto"/>
        <w:left w:val="none" w:sz="0" w:space="0" w:color="auto"/>
        <w:bottom w:val="none" w:sz="0" w:space="0" w:color="auto"/>
        <w:right w:val="none" w:sz="0" w:space="0" w:color="auto"/>
      </w:divBdr>
    </w:div>
    <w:div w:id="473957400">
      <w:bodyDiv w:val="1"/>
      <w:marLeft w:val="0"/>
      <w:marRight w:val="0"/>
      <w:marTop w:val="0"/>
      <w:marBottom w:val="0"/>
      <w:divBdr>
        <w:top w:val="none" w:sz="0" w:space="0" w:color="auto"/>
        <w:left w:val="none" w:sz="0" w:space="0" w:color="auto"/>
        <w:bottom w:val="none" w:sz="0" w:space="0" w:color="auto"/>
        <w:right w:val="none" w:sz="0" w:space="0" w:color="auto"/>
      </w:divBdr>
    </w:div>
    <w:div w:id="473985797">
      <w:bodyDiv w:val="1"/>
      <w:marLeft w:val="0"/>
      <w:marRight w:val="0"/>
      <w:marTop w:val="0"/>
      <w:marBottom w:val="0"/>
      <w:divBdr>
        <w:top w:val="none" w:sz="0" w:space="0" w:color="auto"/>
        <w:left w:val="none" w:sz="0" w:space="0" w:color="auto"/>
        <w:bottom w:val="none" w:sz="0" w:space="0" w:color="auto"/>
        <w:right w:val="none" w:sz="0" w:space="0" w:color="auto"/>
      </w:divBdr>
    </w:div>
    <w:div w:id="473989034">
      <w:bodyDiv w:val="1"/>
      <w:marLeft w:val="0"/>
      <w:marRight w:val="0"/>
      <w:marTop w:val="0"/>
      <w:marBottom w:val="0"/>
      <w:divBdr>
        <w:top w:val="none" w:sz="0" w:space="0" w:color="auto"/>
        <w:left w:val="none" w:sz="0" w:space="0" w:color="auto"/>
        <w:bottom w:val="none" w:sz="0" w:space="0" w:color="auto"/>
        <w:right w:val="none" w:sz="0" w:space="0" w:color="auto"/>
      </w:divBdr>
    </w:div>
    <w:div w:id="474025962">
      <w:bodyDiv w:val="1"/>
      <w:marLeft w:val="0"/>
      <w:marRight w:val="0"/>
      <w:marTop w:val="0"/>
      <w:marBottom w:val="0"/>
      <w:divBdr>
        <w:top w:val="none" w:sz="0" w:space="0" w:color="auto"/>
        <w:left w:val="none" w:sz="0" w:space="0" w:color="auto"/>
        <w:bottom w:val="none" w:sz="0" w:space="0" w:color="auto"/>
        <w:right w:val="none" w:sz="0" w:space="0" w:color="auto"/>
      </w:divBdr>
    </w:div>
    <w:div w:id="474031016">
      <w:bodyDiv w:val="1"/>
      <w:marLeft w:val="0"/>
      <w:marRight w:val="0"/>
      <w:marTop w:val="0"/>
      <w:marBottom w:val="0"/>
      <w:divBdr>
        <w:top w:val="none" w:sz="0" w:space="0" w:color="auto"/>
        <w:left w:val="none" w:sz="0" w:space="0" w:color="auto"/>
        <w:bottom w:val="none" w:sz="0" w:space="0" w:color="auto"/>
        <w:right w:val="none" w:sz="0" w:space="0" w:color="auto"/>
      </w:divBdr>
    </w:div>
    <w:div w:id="474031615">
      <w:bodyDiv w:val="1"/>
      <w:marLeft w:val="0"/>
      <w:marRight w:val="0"/>
      <w:marTop w:val="0"/>
      <w:marBottom w:val="0"/>
      <w:divBdr>
        <w:top w:val="none" w:sz="0" w:space="0" w:color="auto"/>
        <w:left w:val="none" w:sz="0" w:space="0" w:color="auto"/>
        <w:bottom w:val="none" w:sz="0" w:space="0" w:color="auto"/>
        <w:right w:val="none" w:sz="0" w:space="0" w:color="auto"/>
      </w:divBdr>
    </w:div>
    <w:div w:id="474031672">
      <w:bodyDiv w:val="1"/>
      <w:marLeft w:val="0"/>
      <w:marRight w:val="0"/>
      <w:marTop w:val="0"/>
      <w:marBottom w:val="0"/>
      <w:divBdr>
        <w:top w:val="none" w:sz="0" w:space="0" w:color="auto"/>
        <w:left w:val="none" w:sz="0" w:space="0" w:color="auto"/>
        <w:bottom w:val="none" w:sz="0" w:space="0" w:color="auto"/>
        <w:right w:val="none" w:sz="0" w:space="0" w:color="auto"/>
      </w:divBdr>
    </w:div>
    <w:div w:id="474177839">
      <w:bodyDiv w:val="1"/>
      <w:marLeft w:val="0"/>
      <w:marRight w:val="0"/>
      <w:marTop w:val="0"/>
      <w:marBottom w:val="0"/>
      <w:divBdr>
        <w:top w:val="none" w:sz="0" w:space="0" w:color="auto"/>
        <w:left w:val="none" w:sz="0" w:space="0" w:color="auto"/>
        <w:bottom w:val="none" w:sz="0" w:space="0" w:color="auto"/>
        <w:right w:val="none" w:sz="0" w:space="0" w:color="auto"/>
      </w:divBdr>
    </w:div>
    <w:div w:id="474179411">
      <w:bodyDiv w:val="1"/>
      <w:marLeft w:val="0"/>
      <w:marRight w:val="0"/>
      <w:marTop w:val="0"/>
      <w:marBottom w:val="0"/>
      <w:divBdr>
        <w:top w:val="none" w:sz="0" w:space="0" w:color="auto"/>
        <w:left w:val="none" w:sz="0" w:space="0" w:color="auto"/>
        <w:bottom w:val="none" w:sz="0" w:space="0" w:color="auto"/>
        <w:right w:val="none" w:sz="0" w:space="0" w:color="auto"/>
      </w:divBdr>
    </w:div>
    <w:div w:id="474181679">
      <w:bodyDiv w:val="1"/>
      <w:marLeft w:val="0"/>
      <w:marRight w:val="0"/>
      <w:marTop w:val="0"/>
      <w:marBottom w:val="0"/>
      <w:divBdr>
        <w:top w:val="none" w:sz="0" w:space="0" w:color="auto"/>
        <w:left w:val="none" w:sz="0" w:space="0" w:color="auto"/>
        <w:bottom w:val="none" w:sz="0" w:space="0" w:color="auto"/>
        <w:right w:val="none" w:sz="0" w:space="0" w:color="auto"/>
      </w:divBdr>
    </w:div>
    <w:div w:id="474181983">
      <w:bodyDiv w:val="1"/>
      <w:marLeft w:val="0"/>
      <w:marRight w:val="0"/>
      <w:marTop w:val="0"/>
      <w:marBottom w:val="0"/>
      <w:divBdr>
        <w:top w:val="none" w:sz="0" w:space="0" w:color="auto"/>
        <w:left w:val="none" w:sz="0" w:space="0" w:color="auto"/>
        <w:bottom w:val="none" w:sz="0" w:space="0" w:color="auto"/>
        <w:right w:val="none" w:sz="0" w:space="0" w:color="auto"/>
      </w:divBdr>
    </w:div>
    <w:div w:id="474185534">
      <w:bodyDiv w:val="1"/>
      <w:marLeft w:val="0"/>
      <w:marRight w:val="0"/>
      <w:marTop w:val="0"/>
      <w:marBottom w:val="0"/>
      <w:divBdr>
        <w:top w:val="none" w:sz="0" w:space="0" w:color="auto"/>
        <w:left w:val="none" w:sz="0" w:space="0" w:color="auto"/>
        <w:bottom w:val="none" w:sz="0" w:space="0" w:color="auto"/>
        <w:right w:val="none" w:sz="0" w:space="0" w:color="auto"/>
      </w:divBdr>
    </w:div>
    <w:div w:id="474219769">
      <w:bodyDiv w:val="1"/>
      <w:marLeft w:val="0"/>
      <w:marRight w:val="0"/>
      <w:marTop w:val="0"/>
      <w:marBottom w:val="0"/>
      <w:divBdr>
        <w:top w:val="none" w:sz="0" w:space="0" w:color="auto"/>
        <w:left w:val="none" w:sz="0" w:space="0" w:color="auto"/>
        <w:bottom w:val="none" w:sz="0" w:space="0" w:color="auto"/>
        <w:right w:val="none" w:sz="0" w:space="0" w:color="auto"/>
      </w:divBdr>
    </w:div>
    <w:div w:id="474222407">
      <w:bodyDiv w:val="1"/>
      <w:marLeft w:val="0"/>
      <w:marRight w:val="0"/>
      <w:marTop w:val="0"/>
      <w:marBottom w:val="0"/>
      <w:divBdr>
        <w:top w:val="none" w:sz="0" w:space="0" w:color="auto"/>
        <w:left w:val="none" w:sz="0" w:space="0" w:color="auto"/>
        <w:bottom w:val="none" w:sz="0" w:space="0" w:color="auto"/>
        <w:right w:val="none" w:sz="0" w:space="0" w:color="auto"/>
      </w:divBdr>
    </w:div>
    <w:div w:id="474223549">
      <w:bodyDiv w:val="1"/>
      <w:marLeft w:val="0"/>
      <w:marRight w:val="0"/>
      <w:marTop w:val="0"/>
      <w:marBottom w:val="0"/>
      <w:divBdr>
        <w:top w:val="none" w:sz="0" w:space="0" w:color="auto"/>
        <w:left w:val="none" w:sz="0" w:space="0" w:color="auto"/>
        <w:bottom w:val="none" w:sz="0" w:space="0" w:color="auto"/>
        <w:right w:val="none" w:sz="0" w:space="0" w:color="auto"/>
      </w:divBdr>
    </w:div>
    <w:div w:id="474224736">
      <w:bodyDiv w:val="1"/>
      <w:marLeft w:val="0"/>
      <w:marRight w:val="0"/>
      <w:marTop w:val="0"/>
      <w:marBottom w:val="0"/>
      <w:divBdr>
        <w:top w:val="none" w:sz="0" w:space="0" w:color="auto"/>
        <w:left w:val="none" w:sz="0" w:space="0" w:color="auto"/>
        <w:bottom w:val="none" w:sz="0" w:space="0" w:color="auto"/>
        <w:right w:val="none" w:sz="0" w:space="0" w:color="auto"/>
      </w:divBdr>
    </w:div>
    <w:div w:id="474225422">
      <w:bodyDiv w:val="1"/>
      <w:marLeft w:val="0"/>
      <w:marRight w:val="0"/>
      <w:marTop w:val="0"/>
      <w:marBottom w:val="0"/>
      <w:divBdr>
        <w:top w:val="none" w:sz="0" w:space="0" w:color="auto"/>
        <w:left w:val="none" w:sz="0" w:space="0" w:color="auto"/>
        <w:bottom w:val="none" w:sz="0" w:space="0" w:color="auto"/>
        <w:right w:val="none" w:sz="0" w:space="0" w:color="auto"/>
      </w:divBdr>
    </w:div>
    <w:div w:id="474225951">
      <w:bodyDiv w:val="1"/>
      <w:marLeft w:val="0"/>
      <w:marRight w:val="0"/>
      <w:marTop w:val="0"/>
      <w:marBottom w:val="0"/>
      <w:divBdr>
        <w:top w:val="none" w:sz="0" w:space="0" w:color="auto"/>
        <w:left w:val="none" w:sz="0" w:space="0" w:color="auto"/>
        <w:bottom w:val="none" w:sz="0" w:space="0" w:color="auto"/>
        <w:right w:val="none" w:sz="0" w:space="0" w:color="auto"/>
      </w:divBdr>
    </w:div>
    <w:div w:id="474227978">
      <w:bodyDiv w:val="1"/>
      <w:marLeft w:val="0"/>
      <w:marRight w:val="0"/>
      <w:marTop w:val="0"/>
      <w:marBottom w:val="0"/>
      <w:divBdr>
        <w:top w:val="none" w:sz="0" w:space="0" w:color="auto"/>
        <w:left w:val="none" w:sz="0" w:space="0" w:color="auto"/>
        <w:bottom w:val="none" w:sz="0" w:space="0" w:color="auto"/>
        <w:right w:val="none" w:sz="0" w:space="0" w:color="auto"/>
      </w:divBdr>
    </w:div>
    <w:div w:id="474298775">
      <w:bodyDiv w:val="1"/>
      <w:marLeft w:val="0"/>
      <w:marRight w:val="0"/>
      <w:marTop w:val="0"/>
      <w:marBottom w:val="0"/>
      <w:divBdr>
        <w:top w:val="none" w:sz="0" w:space="0" w:color="auto"/>
        <w:left w:val="none" w:sz="0" w:space="0" w:color="auto"/>
        <w:bottom w:val="none" w:sz="0" w:space="0" w:color="auto"/>
        <w:right w:val="none" w:sz="0" w:space="0" w:color="auto"/>
      </w:divBdr>
    </w:div>
    <w:div w:id="474301825">
      <w:bodyDiv w:val="1"/>
      <w:marLeft w:val="0"/>
      <w:marRight w:val="0"/>
      <w:marTop w:val="0"/>
      <w:marBottom w:val="0"/>
      <w:divBdr>
        <w:top w:val="none" w:sz="0" w:space="0" w:color="auto"/>
        <w:left w:val="none" w:sz="0" w:space="0" w:color="auto"/>
        <w:bottom w:val="none" w:sz="0" w:space="0" w:color="auto"/>
        <w:right w:val="none" w:sz="0" w:space="0" w:color="auto"/>
      </w:divBdr>
    </w:div>
    <w:div w:id="474302409">
      <w:bodyDiv w:val="1"/>
      <w:marLeft w:val="0"/>
      <w:marRight w:val="0"/>
      <w:marTop w:val="0"/>
      <w:marBottom w:val="0"/>
      <w:divBdr>
        <w:top w:val="none" w:sz="0" w:space="0" w:color="auto"/>
        <w:left w:val="none" w:sz="0" w:space="0" w:color="auto"/>
        <w:bottom w:val="none" w:sz="0" w:space="0" w:color="auto"/>
        <w:right w:val="none" w:sz="0" w:space="0" w:color="auto"/>
      </w:divBdr>
    </w:div>
    <w:div w:id="474370526">
      <w:bodyDiv w:val="1"/>
      <w:marLeft w:val="0"/>
      <w:marRight w:val="0"/>
      <w:marTop w:val="0"/>
      <w:marBottom w:val="0"/>
      <w:divBdr>
        <w:top w:val="none" w:sz="0" w:space="0" w:color="auto"/>
        <w:left w:val="none" w:sz="0" w:space="0" w:color="auto"/>
        <w:bottom w:val="none" w:sz="0" w:space="0" w:color="auto"/>
        <w:right w:val="none" w:sz="0" w:space="0" w:color="auto"/>
      </w:divBdr>
    </w:div>
    <w:div w:id="474374681">
      <w:bodyDiv w:val="1"/>
      <w:marLeft w:val="0"/>
      <w:marRight w:val="0"/>
      <w:marTop w:val="0"/>
      <w:marBottom w:val="0"/>
      <w:divBdr>
        <w:top w:val="none" w:sz="0" w:space="0" w:color="auto"/>
        <w:left w:val="none" w:sz="0" w:space="0" w:color="auto"/>
        <w:bottom w:val="none" w:sz="0" w:space="0" w:color="auto"/>
        <w:right w:val="none" w:sz="0" w:space="0" w:color="auto"/>
      </w:divBdr>
    </w:div>
    <w:div w:id="474377576">
      <w:bodyDiv w:val="1"/>
      <w:marLeft w:val="0"/>
      <w:marRight w:val="0"/>
      <w:marTop w:val="0"/>
      <w:marBottom w:val="0"/>
      <w:divBdr>
        <w:top w:val="none" w:sz="0" w:space="0" w:color="auto"/>
        <w:left w:val="none" w:sz="0" w:space="0" w:color="auto"/>
        <w:bottom w:val="none" w:sz="0" w:space="0" w:color="auto"/>
        <w:right w:val="none" w:sz="0" w:space="0" w:color="auto"/>
      </w:divBdr>
    </w:div>
    <w:div w:id="474418411">
      <w:bodyDiv w:val="1"/>
      <w:marLeft w:val="0"/>
      <w:marRight w:val="0"/>
      <w:marTop w:val="0"/>
      <w:marBottom w:val="0"/>
      <w:divBdr>
        <w:top w:val="none" w:sz="0" w:space="0" w:color="auto"/>
        <w:left w:val="none" w:sz="0" w:space="0" w:color="auto"/>
        <w:bottom w:val="none" w:sz="0" w:space="0" w:color="auto"/>
        <w:right w:val="none" w:sz="0" w:space="0" w:color="auto"/>
      </w:divBdr>
    </w:div>
    <w:div w:id="474419758">
      <w:bodyDiv w:val="1"/>
      <w:marLeft w:val="0"/>
      <w:marRight w:val="0"/>
      <w:marTop w:val="0"/>
      <w:marBottom w:val="0"/>
      <w:divBdr>
        <w:top w:val="none" w:sz="0" w:space="0" w:color="auto"/>
        <w:left w:val="none" w:sz="0" w:space="0" w:color="auto"/>
        <w:bottom w:val="none" w:sz="0" w:space="0" w:color="auto"/>
        <w:right w:val="none" w:sz="0" w:space="0" w:color="auto"/>
      </w:divBdr>
    </w:div>
    <w:div w:id="474420506">
      <w:bodyDiv w:val="1"/>
      <w:marLeft w:val="0"/>
      <w:marRight w:val="0"/>
      <w:marTop w:val="0"/>
      <w:marBottom w:val="0"/>
      <w:divBdr>
        <w:top w:val="none" w:sz="0" w:space="0" w:color="auto"/>
        <w:left w:val="none" w:sz="0" w:space="0" w:color="auto"/>
        <w:bottom w:val="none" w:sz="0" w:space="0" w:color="auto"/>
        <w:right w:val="none" w:sz="0" w:space="0" w:color="auto"/>
      </w:divBdr>
    </w:div>
    <w:div w:id="474446367">
      <w:bodyDiv w:val="1"/>
      <w:marLeft w:val="0"/>
      <w:marRight w:val="0"/>
      <w:marTop w:val="0"/>
      <w:marBottom w:val="0"/>
      <w:divBdr>
        <w:top w:val="none" w:sz="0" w:space="0" w:color="auto"/>
        <w:left w:val="none" w:sz="0" w:space="0" w:color="auto"/>
        <w:bottom w:val="none" w:sz="0" w:space="0" w:color="auto"/>
        <w:right w:val="none" w:sz="0" w:space="0" w:color="auto"/>
      </w:divBdr>
    </w:div>
    <w:div w:id="474488239">
      <w:bodyDiv w:val="1"/>
      <w:marLeft w:val="0"/>
      <w:marRight w:val="0"/>
      <w:marTop w:val="0"/>
      <w:marBottom w:val="0"/>
      <w:divBdr>
        <w:top w:val="none" w:sz="0" w:space="0" w:color="auto"/>
        <w:left w:val="none" w:sz="0" w:space="0" w:color="auto"/>
        <w:bottom w:val="none" w:sz="0" w:space="0" w:color="auto"/>
        <w:right w:val="none" w:sz="0" w:space="0" w:color="auto"/>
      </w:divBdr>
    </w:div>
    <w:div w:id="474490153">
      <w:bodyDiv w:val="1"/>
      <w:marLeft w:val="0"/>
      <w:marRight w:val="0"/>
      <w:marTop w:val="0"/>
      <w:marBottom w:val="0"/>
      <w:divBdr>
        <w:top w:val="none" w:sz="0" w:space="0" w:color="auto"/>
        <w:left w:val="none" w:sz="0" w:space="0" w:color="auto"/>
        <w:bottom w:val="none" w:sz="0" w:space="0" w:color="auto"/>
        <w:right w:val="none" w:sz="0" w:space="0" w:color="auto"/>
      </w:divBdr>
    </w:div>
    <w:div w:id="474491913">
      <w:bodyDiv w:val="1"/>
      <w:marLeft w:val="0"/>
      <w:marRight w:val="0"/>
      <w:marTop w:val="0"/>
      <w:marBottom w:val="0"/>
      <w:divBdr>
        <w:top w:val="none" w:sz="0" w:space="0" w:color="auto"/>
        <w:left w:val="none" w:sz="0" w:space="0" w:color="auto"/>
        <w:bottom w:val="none" w:sz="0" w:space="0" w:color="auto"/>
        <w:right w:val="none" w:sz="0" w:space="0" w:color="auto"/>
      </w:divBdr>
    </w:div>
    <w:div w:id="474492969">
      <w:bodyDiv w:val="1"/>
      <w:marLeft w:val="0"/>
      <w:marRight w:val="0"/>
      <w:marTop w:val="0"/>
      <w:marBottom w:val="0"/>
      <w:divBdr>
        <w:top w:val="none" w:sz="0" w:space="0" w:color="auto"/>
        <w:left w:val="none" w:sz="0" w:space="0" w:color="auto"/>
        <w:bottom w:val="none" w:sz="0" w:space="0" w:color="auto"/>
        <w:right w:val="none" w:sz="0" w:space="0" w:color="auto"/>
      </w:divBdr>
    </w:div>
    <w:div w:id="474495497">
      <w:bodyDiv w:val="1"/>
      <w:marLeft w:val="0"/>
      <w:marRight w:val="0"/>
      <w:marTop w:val="0"/>
      <w:marBottom w:val="0"/>
      <w:divBdr>
        <w:top w:val="none" w:sz="0" w:space="0" w:color="auto"/>
        <w:left w:val="none" w:sz="0" w:space="0" w:color="auto"/>
        <w:bottom w:val="none" w:sz="0" w:space="0" w:color="auto"/>
        <w:right w:val="none" w:sz="0" w:space="0" w:color="auto"/>
      </w:divBdr>
    </w:div>
    <w:div w:id="474563852">
      <w:bodyDiv w:val="1"/>
      <w:marLeft w:val="0"/>
      <w:marRight w:val="0"/>
      <w:marTop w:val="0"/>
      <w:marBottom w:val="0"/>
      <w:divBdr>
        <w:top w:val="none" w:sz="0" w:space="0" w:color="auto"/>
        <w:left w:val="none" w:sz="0" w:space="0" w:color="auto"/>
        <w:bottom w:val="none" w:sz="0" w:space="0" w:color="auto"/>
        <w:right w:val="none" w:sz="0" w:space="0" w:color="auto"/>
      </w:divBdr>
    </w:div>
    <w:div w:id="474565888">
      <w:bodyDiv w:val="1"/>
      <w:marLeft w:val="0"/>
      <w:marRight w:val="0"/>
      <w:marTop w:val="0"/>
      <w:marBottom w:val="0"/>
      <w:divBdr>
        <w:top w:val="none" w:sz="0" w:space="0" w:color="auto"/>
        <w:left w:val="none" w:sz="0" w:space="0" w:color="auto"/>
        <w:bottom w:val="none" w:sz="0" w:space="0" w:color="auto"/>
        <w:right w:val="none" w:sz="0" w:space="0" w:color="auto"/>
      </w:divBdr>
    </w:div>
    <w:div w:id="474567703">
      <w:bodyDiv w:val="1"/>
      <w:marLeft w:val="0"/>
      <w:marRight w:val="0"/>
      <w:marTop w:val="0"/>
      <w:marBottom w:val="0"/>
      <w:divBdr>
        <w:top w:val="none" w:sz="0" w:space="0" w:color="auto"/>
        <w:left w:val="none" w:sz="0" w:space="0" w:color="auto"/>
        <w:bottom w:val="none" w:sz="0" w:space="0" w:color="auto"/>
        <w:right w:val="none" w:sz="0" w:space="0" w:color="auto"/>
      </w:divBdr>
    </w:div>
    <w:div w:id="474571783">
      <w:bodyDiv w:val="1"/>
      <w:marLeft w:val="0"/>
      <w:marRight w:val="0"/>
      <w:marTop w:val="0"/>
      <w:marBottom w:val="0"/>
      <w:divBdr>
        <w:top w:val="none" w:sz="0" w:space="0" w:color="auto"/>
        <w:left w:val="none" w:sz="0" w:space="0" w:color="auto"/>
        <w:bottom w:val="none" w:sz="0" w:space="0" w:color="auto"/>
        <w:right w:val="none" w:sz="0" w:space="0" w:color="auto"/>
      </w:divBdr>
    </w:div>
    <w:div w:id="474641425">
      <w:bodyDiv w:val="1"/>
      <w:marLeft w:val="0"/>
      <w:marRight w:val="0"/>
      <w:marTop w:val="0"/>
      <w:marBottom w:val="0"/>
      <w:divBdr>
        <w:top w:val="none" w:sz="0" w:space="0" w:color="auto"/>
        <w:left w:val="none" w:sz="0" w:space="0" w:color="auto"/>
        <w:bottom w:val="none" w:sz="0" w:space="0" w:color="auto"/>
        <w:right w:val="none" w:sz="0" w:space="0" w:color="auto"/>
      </w:divBdr>
    </w:div>
    <w:div w:id="474642690">
      <w:bodyDiv w:val="1"/>
      <w:marLeft w:val="0"/>
      <w:marRight w:val="0"/>
      <w:marTop w:val="0"/>
      <w:marBottom w:val="0"/>
      <w:divBdr>
        <w:top w:val="none" w:sz="0" w:space="0" w:color="auto"/>
        <w:left w:val="none" w:sz="0" w:space="0" w:color="auto"/>
        <w:bottom w:val="none" w:sz="0" w:space="0" w:color="auto"/>
        <w:right w:val="none" w:sz="0" w:space="0" w:color="auto"/>
      </w:divBdr>
    </w:div>
    <w:div w:id="474682093">
      <w:bodyDiv w:val="1"/>
      <w:marLeft w:val="0"/>
      <w:marRight w:val="0"/>
      <w:marTop w:val="0"/>
      <w:marBottom w:val="0"/>
      <w:divBdr>
        <w:top w:val="none" w:sz="0" w:space="0" w:color="auto"/>
        <w:left w:val="none" w:sz="0" w:space="0" w:color="auto"/>
        <w:bottom w:val="none" w:sz="0" w:space="0" w:color="auto"/>
        <w:right w:val="none" w:sz="0" w:space="0" w:color="auto"/>
      </w:divBdr>
    </w:div>
    <w:div w:id="474682428">
      <w:bodyDiv w:val="1"/>
      <w:marLeft w:val="0"/>
      <w:marRight w:val="0"/>
      <w:marTop w:val="0"/>
      <w:marBottom w:val="0"/>
      <w:divBdr>
        <w:top w:val="none" w:sz="0" w:space="0" w:color="auto"/>
        <w:left w:val="none" w:sz="0" w:space="0" w:color="auto"/>
        <w:bottom w:val="none" w:sz="0" w:space="0" w:color="auto"/>
        <w:right w:val="none" w:sz="0" w:space="0" w:color="auto"/>
      </w:divBdr>
    </w:div>
    <w:div w:id="474683121">
      <w:bodyDiv w:val="1"/>
      <w:marLeft w:val="0"/>
      <w:marRight w:val="0"/>
      <w:marTop w:val="0"/>
      <w:marBottom w:val="0"/>
      <w:divBdr>
        <w:top w:val="none" w:sz="0" w:space="0" w:color="auto"/>
        <w:left w:val="none" w:sz="0" w:space="0" w:color="auto"/>
        <w:bottom w:val="none" w:sz="0" w:space="0" w:color="auto"/>
        <w:right w:val="none" w:sz="0" w:space="0" w:color="auto"/>
      </w:divBdr>
    </w:div>
    <w:div w:id="474683141">
      <w:bodyDiv w:val="1"/>
      <w:marLeft w:val="0"/>
      <w:marRight w:val="0"/>
      <w:marTop w:val="0"/>
      <w:marBottom w:val="0"/>
      <w:divBdr>
        <w:top w:val="none" w:sz="0" w:space="0" w:color="auto"/>
        <w:left w:val="none" w:sz="0" w:space="0" w:color="auto"/>
        <w:bottom w:val="none" w:sz="0" w:space="0" w:color="auto"/>
        <w:right w:val="none" w:sz="0" w:space="0" w:color="auto"/>
      </w:divBdr>
    </w:div>
    <w:div w:id="474687762">
      <w:bodyDiv w:val="1"/>
      <w:marLeft w:val="0"/>
      <w:marRight w:val="0"/>
      <w:marTop w:val="0"/>
      <w:marBottom w:val="0"/>
      <w:divBdr>
        <w:top w:val="none" w:sz="0" w:space="0" w:color="auto"/>
        <w:left w:val="none" w:sz="0" w:space="0" w:color="auto"/>
        <w:bottom w:val="none" w:sz="0" w:space="0" w:color="auto"/>
        <w:right w:val="none" w:sz="0" w:space="0" w:color="auto"/>
      </w:divBdr>
    </w:div>
    <w:div w:id="474757915">
      <w:bodyDiv w:val="1"/>
      <w:marLeft w:val="0"/>
      <w:marRight w:val="0"/>
      <w:marTop w:val="0"/>
      <w:marBottom w:val="0"/>
      <w:divBdr>
        <w:top w:val="none" w:sz="0" w:space="0" w:color="auto"/>
        <w:left w:val="none" w:sz="0" w:space="0" w:color="auto"/>
        <w:bottom w:val="none" w:sz="0" w:space="0" w:color="auto"/>
        <w:right w:val="none" w:sz="0" w:space="0" w:color="auto"/>
      </w:divBdr>
    </w:div>
    <w:div w:id="474763994">
      <w:bodyDiv w:val="1"/>
      <w:marLeft w:val="0"/>
      <w:marRight w:val="0"/>
      <w:marTop w:val="0"/>
      <w:marBottom w:val="0"/>
      <w:divBdr>
        <w:top w:val="none" w:sz="0" w:space="0" w:color="auto"/>
        <w:left w:val="none" w:sz="0" w:space="0" w:color="auto"/>
        <w:bottom w:val="none" w:sz="0" w:space="0" w:color="auto"/>
        <w:right w:val="none" w:sz="0" w:space="0" w:color="auto"/>
      </w:divBdr>
    </w:div>
    <w:div w:id="474832867">
      <w:bodyDiv w:val="1"/>
      <w:marLeft w:val="0"/>
      <w:marRight w:val="0"/>
      <w:marTop w:val="0"/>
      <w:marBottom w:val="0"/>
      <w:divBdr>
        <w:top w:val="none" w:sz="0" w:space="0" w:color="auto"/>
        <w:left w:val="none" w:sz="0" w:space="0" w:color="auto"/>
        <w:bottom w:val="none" w:sz="0" w:space="0" w:color="auto"/>
        <w:right w:val="none" w:sz="0" w:space="0" w:color="auto"/>
      </w:divBdr>
    </w:div>
    <w:div w:id="474837699">
      <w:bodyDiv w:val="1"/>
      <w:marLeft w:val="0"/>
      <w:marRight w:val="0"/>
      <w:marTop w:val="0"/>
      <w:marBottom w:val="0"/>
      <w:divBdr>
        <w:top w:val="none" w:sz="0" w:space="0" w:color="auto"/>
        <w:left w:val="none" w:sz="0" w:space="0" w:color="auto"/>
        <w:bottom w:val="none" w:sz="0" w:space="0" w:color="auto"/>
        <w:right w:val="none" w:sz="0" w:space="0" w:color="auto"/>
      </w:divBdr>
    </w:div>
    <w:div w:id="474881701">
      <w:bodyDiv w:val="1"/>
      <w:marLeft w:val="0"/>
      <w:marRight w:val="0"/>
      <w:marTop w:val="0"/>
      <w:marBottom w:val="0"/>
      <w:divBdr>
        <w:top w:val="none" w:sz="0" w:space="0" w:color="auto"/>
        <w:left w:val="none" w:sz="0" w:space="0" w:color="auto"/>
        <w:bottom w:val="none" w:sz="0" w:space="0" w:color="auto"/>
        <w:right w:val="none" w:sz="0" w:space="0" w:color="auto"/>
      </w:divBdr>
    </w:div>
    <w:div w:id="474954597">
      <w:bodyDiv w:val="1"/>
      <w:marLeft w:val="0"/>
      <w:marRight w:val="0"/>
      <w:marTop w:val="0"/>
      <w:marBottom w:val="0"/>
      <w:divBdr>
        <w:top w:val="none" w:sz="0" w:space="0" w:color="auto"/>
        <w:left w:val="none" w:sz="0" w:space="0" w:color="auto"/>
        <w:bottom w:val="none" w:sz="0" w:space="0" w:color="auto"/>
        <w:right w:val="none" w:sz="0" w:space="0" w:color="auto"/>
      </w:divBdr>
    </w:div>
    <w:div w:id="475025387">
      <w:bodyDiv w:val="1"/>
      <w:marLeft w:val="0"/>
      <w:marRight w:val="0"/>
      <w:marTop w:val="0"/>
      <w:marBottom w:val="0"/>
      <w:divBdr>
        <w:top w:val="none" w:sz="0" w:space="0" w:color="auto"/>
        <w:left w:val="none" w:sz="0" w:space="0" w:color="auto"/>
        <w:bottom w:val="none" w:sz="0" w:space="0" w:color="auto"/>
        <w:right w:val="none" w:sz="0" w:space="0" w:color="auto"/>
      </w:divBdr>
    </w:div>
    <w:div w:id="475025908">
      <w:bodyDiv w:val="1"/>
      <w:marLeft w:val="0"/>
      <w:marRight w:val="0"/>
      <w:marTop w:val="0"/>
      <w:marBottom w:val="0"/>
      <w:divBdr>
        <w:top w:val="none" w:sz="0" w:space="0" w:color="auto"/>
        <w:left w:val="none" w:sz="0" w:space="0" w:color="auto"/>
        <w:bottom w:val="none" w:sz="0" w:space="0" w:color="auto"/>
        <w:right w:val="none" w:sz="0" w:space="0" w:color="auto"/>
      </w:divBdr>
    </w:div>
    <w:div w:id="475030397">
      <w:bodyDiv w:val="1"/>
      <w:marLeft w:val="0"/>
      <w:marRight w:val="0"/>
      <w:marTop w:val="0"/>
      <w:marBottom w:val="0"/>
      <w:divBdr>
        <w:top w:val="none" w:sz="0" w:space="0" w:color="auto"/>
        <w:left w:val="none" w:sz="0" w:space="0" w:color="auto"/>
        <w:bottom w:val="none" w:sz="0" w:space="0" w:color="auto"/>
        <w:right w:val="none" w:sz="0" w:space="0" w:color="auto"/>
      </w:divBdr>
    </w:div>
    <w:div w:id="475033983">
      <w:bodyDiv w:val="1"/>
      <w:marLeft w:val="0"/>
      <w:marRight w:val="0"/>
      <w:marTop w:val="0"/>
      <w:marBottom w:val="0"/>
      <w:divBdr>
        <w:top w:val="none" w:sz="0" w:space="0" w:color="auto"/>
        <w:left w:val="none" w:sz="0" w:space="0" w:color="auto"/>
        <w:bottom w:val="none" w:sz="0" w:space="0" w:color="auto"/>
        <w:right w:val="none" w:sz="0" w:space="0" w:color="auto"/>
      </w:divBdr>
    </w:div>
    <w:div w:id="475072413">
      <w:bodyDiv w:val="1"/>
      <w:marLeft w:val="0"/>
      <w:marRight w:val="0"/>
      <w:marTop w:val="0"/>
      <w:marBottom w:val="0"/>
      <w:divBdr>
        <w:top w:val="none" w:sz="0" w:space="0" w:color="auto"/>
        <w:left w:val="none" w:sz="0" w:space="0" w:color="auto"/>
        <w:bottom w:val="none" w:sz="0" w:space="0" w:color="auto"/>
        <w:right w:val="none" w:sz="0" w:space="0" w:color="auto"/>
      </w:divBdr>
    </w:div>
    <w:div w:id="475073407">
      <w:bodyDiv w:val="1"/>
      <w:marLeft w:val="0"/>
      <w:marRight w:val="0"/>
      <w:marTop w:val="0"/>
      <w:marBottom w:val="0"/>
      <w:divBdr>
        <w:top w:val="none" w:sz="0" w:space="0" w:color="auto"/>
        <w:left w:val="none" w:sz="0" w:space="0" w:color="auto"/>
        <w:bottom w:val="none" w:sz="0" w:space="0" w:color="auto"/>
        <w:right w:val="none" w:sz="0" w:space="0" w:color="auto"/>
      </w:divBdr>
    </w:div>
    <w:div w:id="475073853">
      <w:bodyDiv w:val="1"/>
      <w:marLeft w:val="0"/>
      <w:marRight w:val="0"/>
      <w:marTop w:val="0"/>
      <w:marBottom w:val="0"/>
      <w:divBdr>
        <w:top w:val="none" w:sz="0" w:space="0" w:color="auto"/>
        <w:left w:val="none" w:sz="0" w:space="0" w:color="auto"/>
        <w:bottom w:val="none" w:sz="0" w:space="0" w:color="auto"/>
        <w:right w:val="none" w:sz="0" w:space="0" w:color="auto"/>
      </w:divBdr>
    </w:div>
    <w:div w:id="475076207">
      <w:bodyDiv w:val="1"/>
      <w:marLeft w:val="0"/>
      <w:marRight w:val="0"/>
      <w:marTop w:val="0"/>
      <w:marBottom w:val="0"/>
      <w:divBdr>
        <w:top w:val="none" w:sz="0" w:space="0" w:color="auto"/>
        <w:left w:val="none" w:sz="0" w:space="0" w:color="auto"/>
        <w:bottom w:val="none" w:sz="0" w:space="0" w:color="auto"/>
        <w:right w:val="none" w:sz="0" w:space="0" w:color="auto"/>
      </w:divBdr>
    </w:div>
    <w:div w:id="475103013">
      <w:bodyDiv w:val="1"/>
      <w:marLeft w:val="0"/>
      <w:marRight w:val="0"/>
      <w:marTop w:val="0"/>
      <w:marBottom w:val="0"/>
      <w:divBdr>
        <w:top w:val="none" w:sz="0" w:space="0" w:color="auto"/>
        <w:left w:val="none" w:sz="0" w:space="0" w:color="auto"/>
        <w:bottom w:val="none" w:sz="0" w:space="0" w:color="auto"/>
        <w:right w:val="none" w:sz="0" w:space="0" w:color="auto"/>
      </w:divBdr>
    </w:div>
    <w:div w:id="475150431">
      <w:bodyDiv w:val="1"/>
      <w:marLeft w:val="0"/>
      <w:marRight w:val="0"/>
      <w:marTop w:val="0"/>
      <w:marBottom w:val="0"/>
      <w:divBdr>
        <w:top w:val="none" w:sz="0" w:space="0" w:color="auto"/>
        <w:left w:val="none" w:sz="0" w:space="0" w:color="auto"/>
        <w:bottom w:val="none" w:sz="0" w:space="0" w:color="auto"/>
        <w:right w:val="none" w:sz="0" w:space="0" w:color="auto"/>
      </w:divBdr>
    </w:div>
    <w:div w:id="475218575">
      <w:bodyDiv w:val="1"/>
      <w:marLeft w:val="0"/>
      <w:marRight w:val="0"/>
      <w:marTop w:val="0"/>
      <w:marBottom w:val="0"/>
      <w:divBdr>
        <w:top w:val="none" w:sz="0" w:space="0" w:color="auto"/>
        <w:left w:val="none" w:sz="0" w:space="0" w:color="auto"/>
        <w:bottom w:val="none" w:sz="0" w:space="0" w:color="auto"/>
        <w:right w:val="none" w:sz="0" w:space="0" w:color="auto"/>
      </w:divBdr>
    </w:div>
    <w:div w:id="475219989">
      <w:bodyDiv w:val="1"/>
      <w:marLeft w:val="0"/>
      <w:marRight w:val="0"/>
      <w:marTop w:val="0"/>
      <w:marBottom w:val="0"/>
      <w:divBdr>
        <w:top w:val="none" w:sz="0" w:space="0" w:color="auto"/>
        <w:left w:val="none" w:sz="0" w:space="0" w:color="auto"/>
        <w:bottom w:val="none" w:sz="0" w:space="0" w:color="auto"/>
        <w:right w:val="none" w:sz="0" w:space="0" w:color="auto"/>
      </w:divBdr>
    </w:div>
    <w:div w:id="475221671">
      <w:bodyDiv w:val="1"/>
      <w:marLeft w:val="0"/>
      <w:marRight w:val="0"/>
      <w:marTop w:val="0"/>
      <w:marBottom w:val="0"/>
      <w:divBdr>
        <w:top w:val="none" w:sz="0" w:space="0" w:color="auto"/>
        <w:left w:val="none" w:sz="0" w:space="0" w:color="auto"/>
        <w:bottom w:val="none" w:sz="0" w:space="0" w:color="auto"/>
        <w:right w:val="none" w:sz="0" w:space="0" w:color="auto"/>
      </w:divBdr>
    </w:div>
    <w:div w:id="475222298">
      <w:bodyDiv w:val="1"/>
      <w:marLeft w:val="0"/>
      <w:marRight w:val="0"/>
      <w:marTop w:val="0"/>
      <w:marBottom w:val="0"/>
      <w:divBdr>
        <w:top w:val="none" w:sz="0" w:space="0" w:color="auto"/>
        <w:left w:val="none" w:sz="0" w:space="0" w:color="auto"/>
        <w:bottom w:val="none" w:sz="0" w:space="0" w:color="auto"/>
        <w:right w:val="none" w:sz="0" w:space="0" w:color="auto"/>
      </w:divBdr>
    </w:div>
    <w:div w:id="475225225">
      <w:bodyDiv w:val="1"/>
      <w:marLeft w:val="0"/>
      <w:marRight w:val="0"/>
      <w:marTop w:val="0"/>
      <w:marBottom w:val="0"/>
      <w:divBdr>
        <w:top w:val="none" w:sz="0" w:space="0" w:color="auto"/>
        <w:left w:val="none" w:sz="0" w:space="0" w:color="auto"/>
        <w:bottom w:val="none" w:sz="0" w:space="0" w:color="auto"/>
        <w:right w:val="none" w:sz="0" w:space="0" w:color="auto"/>
      </w:divBdr>
    </w:div>
    <w:div w:id="475225673">
      <w:bodyDiv w:val="1"/>
      <w:marLeft w:val="0"/>
      <w:marRight w:val="0"/>
      <w:marTop w:val="0"/>
      <w:marBottom w:val="0"/>
      <w:divBdr>
        <w:top w:val="none" w:sz="0" w:space="0" w:color="auto"/>
        <w:left w:val="none" w:sz="0" w:space="0" w:color="auto"/>
        <w:bottom w:val="none" w:sz="0" w:space="0" w:color="auto"/>
        <w:right w:val="none" w:sz="0" w:space="0" w:color="auto"/>
      </w:divBdr>
    </w:div>
    <w:div w:id="475226840">
      <w:bodyDiv w:val="1"/>
      <w:marLeft w:val="0"/>
      <w:marRight w:val="0"/>
      <w:marTop w:val="0"/>
      <w:marBottom w:val="0"/>
      <w:divBdr>
        <w:top w:val="none" w:sz="0" w:space="0" w:color="auto"/>
        <w:left w:val="none" w:sz="0" w:space="0" w:color="auto"/>
        <w:bottom w:val="none" w:sz="0" w:space="0" w:color="auto"/>
        <w:right w:val="none" w:sz="0" w:space="0" w:color="auto"/>
      </w:divBdr>
    </w:div>
    <w:div w:id="475294978">
      <w:bodyDiv w:val="1"/>
      <w:marLeft w:val="0"/>
      <w:marRight w:val="0"/>
      <w:marTop w:val="0"/>
      <w:marBottom w:val="0"/>
      <w:divBdr>
        <w:top w:val="none" w:sz="0" w:space="0" w:color="auto"/>
        <w:left w:val="none" w:sz="0" w:space="0" w:color="auto"/>
        <w:bottom w:val="none" w:sz="0" w:space="0" w:color="auto"/>
        <w:right w:val="none" w:sz="0" w:space="0" w:color="auto"/>
      </w:divBdr>
    </w:div>
    <w:div w:id="475295105">
      <w:bodyDiv w:val="1"/>
      <w:marLeft w:val="0"/>
      <w:marRight w:val="0"/>
      <w:marTop w:val="0"/>
      <w:marBottom w:val="0"/>
      <w:divBdr>
        <w:top w:val="none" w:sz="0" w:space="0" w:color="auto"/>
        <w:left w:val="none" w:sz="0" w:space="0" w:color="auto"/>
        <w:bottom w:val="none" w:sz="0" w:space="0" w:color="auto"/>
        <w:right w:val="none" w:sz="0" w:space="0" w:color="auto"/>
      </w:divBdr>
    </w:div>
    <w:div w:id="475342457">
      <w:bodyDiv w:val="1"/>
      <w:marLeft w:val="0"/>
      <w:marRight w:val="0"/>
      <w:marTop w:val="0"/>
      <w:marBottom w:val="0"/>
      <w:divBdr>
        <w:top w:val="none" w:sz="0" w:space="0" w:color="auto"/>
        <w:left w:val="none" w:sz="0" w:space="0" w:color="auto"/>
        <w:bottom w:val="none" w:sz="0" w:space="0" w:color="auto"/>
        <w:right w:val="none" w:sz="0" w:space="0" w:color="auto"/>
      </w:divBdr>
    </w:div>
    <w:div w:id="475344829">
      <w:bodyDiv w:val="1"/>
      <w:marLeft w:val="0"/>
      <w:marRight w:val="0"/>
      <w:marTop w:val="0"/>
      <w:marBottom w:val="0"/>
      <w:divBdr>
        <w:top w:val="none" w:sz="0" w:space="0" w:color="auto"/>
        <w:left w:val="none" w:sz="0" w:space="0" w:color="auto"/>
        <w:bottom w:val="none" w:sz="0" w:space="0" w:color="auto"/>
        <w:right w:val="none" w:sz="0" w:space="0" w:color="auto"/>
      </w:divBdr>
    </w:div>
    <w:div w:id="475413236">
      <w:bodyDiv w:val="1"/>
      <w:marLeft w:val="0"/>
      <w:marRight w:val="0"/>
      <w:marTop w:val="0"/>
      <w:marBottom w:val="0"/>
      <w:divBdr>
        <w:top w:val="none" w:sz="0" w:space="0" w:color="auto"/>
        <w:left w:val="none" w:sz="0" w:space="0" w:color="auto"/>
        <w:bottom w:val="none" w:sz="0" w:space="0" w:color="auto"/>
        <w:right w:val="none" w:sz="0" w:space="0" w:color="auto"/>
      </w:divBdr>
    </w:div>
    <w:div w:id="475415428">
      <w:bodyDiv w:val="1"/>
      <w:marLeft w:val="0"/>
      <w:marRight w:val="0"/>
      <w:marTop w:val="0"/>
      <w:marBottom w:val="0"/>
      <w:divBdr>
        <w:top w:val="none" w:sz="0" w:space="0" w:color="auto"/>
        <w:left w:val="none" w:sz="0" w:space="0" w:color="auto"/>
        <w:bottom w:val="none" w:sz="0" w:space="0" w:color="auto"/>
        <w:right w:val="none" w:sz="0" w:space="0" w:color="auto"/>
      </w:divBdr>
    </w:div>
    <w:div w:id="475487336">
      <w:bodyDiv w:val="1"/>
      <w:marLeft w:val="0"/>
      <w:marRight w:val="0"/>
      <w:marTop w:val="0"/>
      <w:marBottom w:val="0"/>
      <w:divBdr>
        <w:top w:val="none" w:sz="0" w:space="0" w:color="auto"/>
        <w:left w:val="none" w:sz="0" w:space="0" w:color="auto"/>
        <w:bottom w:val="none" w:sz="0" w:space="0" w:color="auto"/>
        <w:right w:val="none" w:sz="0" w:space="0" w:color="auto"/>
      </w:divBdr>
    </w:div>
    <w:div w:id="475494027">
      <w:bodyDiv w:val="1"/>
      <w:marLeft w:val="0"/>
      <w:marRight w:val="0"/>
      <w:marTop w:val="0"/>
      <w:marBottom w:val="0"/>
      <w:divBdr>
        <w:top w:val="none" w:sz="0" w:space="0" w:color="auto"/>
        <w:left w:val="none" w:sz="0" w:space="0" w:color="auto"/>
        <w:bottom w:val="none" w:sz="0" w:space="0" w:color="auto"/>
        <w:right w:val="none" w:sz="0" w:space="0" w:color="auto"/>
      </w:divBdr>
    </w:div>
    <w:div w:id="475495362">
      <w:bodyDiv w:val="1"/>
      <w:marLeft w:val="0"/>
      <w:marRight w:val="0"/>
      <w:marTop w:val="0"/>
      <w:marBottom w:val="0"/>
      <w:divBdr>
        <w:top w:val="none" w:sz="0" w:space="0" w:color="auto"/>
        <w:left w:val="none" w:sz="0" w:space="0" w:color="auto"/>
        <w:bottom w:val="none" w:sz="0" w:space="0" w:color="auto"/>
        <w:right w:val="none" w:sz="0" w:space="0" w:color="auto"/>
      </w:divBdr>
    </w:div>
    <w:div w:id="475532104">
      <w:bodyDiv w:val="1"/>
      <w:marLeft w:val="0"/>
      <w:marRight w:val="0"/>
      <w:marTop w:val="0"/>
      <w:marBottom w:val="0"/>
      <w:divBdr>
        <w:top w:val="none" w:sz="0" w:space="0" w:color="auto"/>
        <w:left w:val="none" w:sz="0" w:space="0" w:color="auto"/>
        <w:bottom w:val="none" w:sz="0" w:space="0" w:color="auto"/>
        <w:right w:val="none" w:sz="0" w:space="0" w:color="auto"/>
      </w:divBdr>
    </w:div>
    <w:div w:id="475532120">
      <w:bodyDiv w:val="1"/>
      <w:marLeft w:val="0"/>
      <w:marRight w:val="0"/>
      <w:marTop w:val="0"/>
      <w:marBottom w:val="0"/>
      <w:divBdr>
        <w:top w:val="none" w:sz="0" w:space="0" w:color="auto"/>
        <w:left w:val="none" w:sz="0" w:space="0" w:color="auto"/>
        <w:bottom w:val="none" w:sz="0" w:space="0" w:color="auto"/>
        <w:right w:val="none" w:sz="0" w:space="0" w:color="auto"/>
      </w:divBdr>
    </w:div>
    <w:div w:id="475538679">
      <w:bodyDiv w:val="1"/>
      <w:marLeft w:val="0"/>
      <w:marRight w:val="0"/>
      <w:marTop w:val="0"/>
      <w:marBottom w:val="0"/>
      <w:divBdr>
        <w:top w:val="none" w:sz="0" w:space="0" w:color="auto"/>
        <w:left w:val="none" w:sz="0" w:space="0" w:color="auto"/>
        <w:bottom w:val="none" w:sz="0" w:space="0" w:color="auto"/>
        <w:right w:val="none" w:sz="0" w:space="0" w:color="auto"/>
      </w:divBdr>
    </w:div>
    <w:div w:id="475561880">
      <w:bodyDiv w:val="1"/>
      <w:marLeft w:val="0"/>
      <w:marRight w:val="0"/>
      <w:marTop w:val="0"/>
      <w:marBottom w:val="0"/>
      <w:divBdr>
        <w:top w:val="none" w:sz="0" w:space="0" w:color="auto"/>
        <w:left w:val="none" w:sz="0" w:space="0" w:color="auto"/>
        <w:bottom w:val="none" w:sz="0" w:space="0" w:color="auto"/>
        <w:right w:val="none" w:sz="0" w:space="0" w:color="auto"/>
      </w:divBdr>
    </w:div>
    <w:div w:id="475607850">
      <w:bodyDiv w:val="1"/>
      <w:marLeft w:val="0"/>
      <w:marRight w:val="0"/>
      <w:marTop w:val="0"/>
      <w:marBottom w:val="0"/>
      <w:divBdr>
        <w:top w:val="none" w:sz="0" w:space="0" w:color="auto"/>
        <w:left w:val="none" w:sz="0" w:space="0" w:color="auto"/>
        <w:bottom w:val="none" w:sz="0" w:space="0" w:color="auto"/>
        <w:right w:val="none" w:sz="0" w:space="0" w:color="auto"/>
      </w:divBdr>
    </w:div>
    <w:div w:id="475609089">
      <w:bodyDiv w:val="1"/>
      <w:marLeft w:val="0"/>
      <w:marRight w:val="0"/>
      <w:marTop w:val="0"/>
      <w:marBottom w:val="0"/>
      <w:divBdr>
        <w:top w:val="none" w:sz="0" w:space="0" w:color="auto"/>
        <w:left w:val="none" w:sz="0" w:space="0" w:color="auto"/>
        <w:bottom w:val="none" w:sz="0" w:space="0" w:color="auto"/>
        <w:right w:val="none" w:sz="0" w:space="0" w:color="auto"/>
      </w:divBdr>
    </w:div>
    <w:div w:id="475609775">
      <w:bodyDiv w:val="1"/>
      <w:marLeft w:val="0"/>
      <w:marRight w:val="0"/>
      <w:marTop w:val="0"/>
      <w:marBottom w:val="0"/>
      <w:divBdr>
        <w:top w:val="none" w:sz="0" w:space="0" w:color="auto"/>
        <w:left w:val="none" w:sz="0" w:space="0" w:color="auto"/>
        <w:bottom w:val="none" w:sz="0" w:space="0" w:color="auto"/>
        <w:right w:val="none" w:sz="0" w:space="0" w:color="auto"/>
      </w:divBdr>
    </w:div>
    <w:div w:id="475610848">
      <w:bodyDiv w:val="1"/>
      <w:marLeft w:val="0"/>
      <w:marRight w:val="0"/>
      <w:marTop w:val="0"/>
      <w:marBottom w:val="0"/>
      <w:divBdr>
        <w:top w:val="none" w:sz="0" w:space="0" w:color="auto"/>
        <w:left w:val="none" w:sz="0" w:space="0" w:color="auto"/>
        <w:bottom w:val="none" w:sz="0" w:space="0" w:color="auto"/>
        <w:right w:val="none" w:sz="0" w:space="0" w:color="auto"/>
      </w:divBdr>
    </w:div>
    <w:div w:id="475611354">
      <w:bodyDiv w:val="1"/>
      <w:marLeft w:val="0"/>
      <w:marRight w:val="0"/>
      <w:marTop w:val="0"/>
      <w:marBottom w:val="0"/>
      <w:divBdr>
        <w:top w:val="none" w:sz="0" w:space="0" w:color="auto"/>
        <w:left w:val="none" w:sz="0" w:space="0" w:color="auto"/>
        <w:bottom w:val="none" w:sz="0" w:space="0" w:color="auto"/>
        <w:right w:val="none" w:sz="0" w:space="0" w:color="auto"/>
      </w:divBdr>
    </w:div>
    <w:div w:id="475680568">
      <w:bodyDiv w:val="1"/>
      <w:marLeft w:val="0"/>
      <w:marRight w:val="0"/>
      <w:marTop w:val="0"/>
      <w:marBottom w:val="0"/>
      <w:divBdr>
        <w:top w:val="none" w:sz="0" w:space="0" w:color="auto"/>
        <w:left w:val="none" w:sz="0" w:space="0" w:color="auto"/>
        <w:bottom w:val="none" w:sz="0" w:space="0" w:color="auto"/>
        <w:right w:val="none" w:sz="0" w:space="0" w:color="auto"/>
      </w:divBdr>
    </w:div>
    <w:div w:id="475681322">
      <w:bodyDiv w:val="1"/>
      <w:marLeft w:val="0"/>
      <w:marRight w:val="0"/>
      <w:marTop w:val="0"/>
      <w:marBottom w:val="0"/>
      <w:divBdr>
        <w:top w:val="none" w:sz="0" w:space="0" w:color="auto"/>
        <w:left w:val="none" w:sz="0" w:space="0" w:color="auto"/>
        <w:bottom w:val="none" w:sz="0" w:space="0" w:color="auto"/>
        <w:right w:val="none" w:sz="0" w:space="0" w:color="auto"/>
      </w:divBdr>
    </w:div>
    <w:div w:id="475684677">
      <w:bodyDiv w:val="1"/>
      <w:marLeft w:val="0"/>
      <w:marRight w:val="0"/>
      <w:marTop w:val="0"/>
      <w:marBottom w:val="0"/>
      <w:divBdr>
        <w:top w:val="none" w:sz="0" w:space="0" w:color="auto"/>
        <w:left w:val="none" w:sz="0" w:space="0" w:color="auto"/>
        <w:bottom w:val="none" w:sz="0" w:space="0" w:color="auto"/>
        <w:right w:val="none" w:sz="0" w:space="0" w:color="auto"/>
      </w:divBdr>
    </w:div>
    <w:div w:id="475686597">
      <w:bodyDiv w:val="1"/>
      <w:marLeft w:val="0"/>
      <w:marRight w:val="0"/>
      <w:marTop w:val="0"/>
      <w:marBottom w:val="0"/>
      <w:divBdr>
        <w:top w:val="none" w:sz="0" w:space="0" w:color="auto"/>
        <w:left w:val="none" w:sz="0" w:space="0" w:color="auto"/>
        <w:bottom w:val="none" w:sz="0" w:space="0" w:color="auto"/>
        <w:right w:val="none" w:sz="0" w:space="0" w:color="auto"/>
      </w:divBdr>
    </w:div>
    <w:div w:id="475689293">
      <w:bodyDiv w:val="1"/>
      <w:marLeft w:val="0"/>
      <w:marRight w:val="0"/>
      <w:marTop w:val="0"/>
      <w:marBottom w:val="0"/>
      <w:divBdr>
        <w:top w:val="none" w:sz="0" w:space="0" w:color="auto"/>
        <w:left w:val="none" w:sz="0" w:space="0" w:color="auto"/>
        <w:bottom w:val="none" w:sz="0" w:space="0" w:color="auto"/>
        <w:right w:val="none" w:sz="0" w:space="0" w:color="auto"/>
      </w:divBdr>
    </w:div>
    <w:div w:id="475726338">
      <w:bodyDiv w:val="1"/>
      <w:marLeft w:val="0"/>
      <w:marRight w:val="0"/>
      <w:marTop w:val="0"/>
      <w:marBottom w:val="0"/>
      <w:divBdr>
        <w:top w:val="none" w:sz="0" w:space="0" w:color="auto"/>
        <w:left w:val="none" w:sz="0" w:space="0" w:color="auto"/>
        <w:bottom w:val="none" w:sz="0" w:space="0" w:color="auto"/>
        <w:right w:val="none" w:sz="0" w:space="0" w:color="auto"/>
      </w:divBdr>
    </w:div>
    <w:div w:id="475726398">
      <w:bodyDiv w:val="1"/>
      <w:marLeft w:val="0"/>
      <w:marRight w:val="0"/>
      <w:marTop w:val="0"/>
      <w:marBottom w:val="0"/>
      <w:divBdr>
        <w:top w:val="none" w:sz="0" w:space="0" w:color="auto"/>
        <w:left w:val="none" w:sz="0" w:space="0" w:color="auto"/>
        <w:bottom w:val="none" w:sz="0" w:space="0" w:color="auto"/>
        <w:right w:val="none" w:sz="0" w:space="0" w:color="auto"/>
      </w:divBdr>
    </w:div>
    <w:div w:id="475726777">
      <w:bodyDiv w:val="1"/>
      <w:marLeft w:val="0"/>
      <w:marRight w:val="0"/>
      <w:marTop w:val="0"/>
      <w:marBottom w:val="0"/>
      <w:divBdr>
        <w:top w:val="none" w:sz="0" w:space="0" w:color="auto"/>
        <w:left w:val="none" w:sz="0" w:space="0" w:color="auto"/>
        <w:bottom w:val="none" w:sz="0" w:space="0" w:color="auto"/>
        <w:right w:val="none" w:sz="0" w:space="0" w:color="auto"/>
      </w:divBdr>
    </w:div>
    <w:div w:id="475730075">
      <w:bodyDiv w:val="1"/>
      <w:marLeft w:val="0"/>
      <w:marRight w:val="0"/>
      <w:marTop w:val="0"/>
      <w:marBottom w:val="0"/>
      <w:divBdr>
        <w:top w:val="none" w:sz="0" w:space="0" w:color="auto"/>
        <w:left w:val="none" w:sz="0" w:space="0" w:color="auto"/>
        <w:bottom w:val="none" w:sz="0" w:space="0" w:color="auto"/>
        <w:right w:val="none" w:sz="0" w:space="0" w:color="auto"/>
      </w:divBdr>
    </w:div>
    <w:div w:id="475804644">
      <w:bodyDiv w:val="1"/>
      <w:marLeft w:val="0"/>
      <w:marRight w:val="0"/>
      <w:marTop w:val="0"/>
      <w:marBottom w:val="0"/>
      <w:divBdr>
        <w:top w:val="none" w:sz="0" w:space="0" w:color="auto"/>
        <w:left w:val="none" w:sz="0" w:space="0" w:color="auto"/>
        <w:bottom w:val="none" w:sz="0" w:space="0" w:color="auto"/>
        <w:right w:val="none" w:sz="0" w:space="0" w:color="auto"/>
      </w:divBdr>
    </w:div>
    <w:div w:id="475804913">
      <w:bodyDiv w:val="1"/>
      <w:marLeft w:val="0"/>
      <w:marRight w:val="0"/>
      <w:marTop w:val="0"/>
      <w:marBottom w:val="0"/>
      <w:divBdr>
        <w:top w:val="none" w:sz="0" w:space="0" w:color="auto"/>
        <w:left w:val="none" w:sz="0" w:space="0" w:color="auto"/>
        <w:bottom w:val="none" w:sz="0" w:space="0" w:color="auto"/>
        <w:right w:val="none" w:sz="0" w:space="0" w:color="auto"/>
      </w:divBdr>
    </w:div>
    <w:div w:id="475805173">
      <w:bodyDiv w:val="1"/>
      <w:marLeft w:val="0"/>
      <w:marRight w:val="0"/>
      <w:marTop w:val="0"/>
      <w:marBottom w:val="0"/>
      <w:divBdr>
        <w:top w:val="none" w:sz="0" w:space="0" w:color="auto"/>
        <w:left w:val="none" w:sz="0" w:space="0" w:color="auto"/>
        <w:bottom w:val="none" w:sz="0" w:space="0" w:color="auto"/>
        <w:right w:val="none" w:sz="0" w:space="0" w:color="auto"/>
      </w:divBdr>
    </w:div>
    <w:div w:id="475876033">
      <w:bodyDiv w:val="1"/>
      <w:marLeft w:val="0"/>
      <w:marRight w:val="0"/>
      <w:marTop w:val="0"/>
      <w:marBottom w:val="0"/>
      <w:divBdr>
        <w:top w:val="none" w:sz="0" w:space="0" w:color="auto"/>
        <w:left w:val="none" w:sz="0" w:space="0" w:color="auto"/>
        <w:bottom w:val="none" w:sz="0" w:space="0" w:color="auto"/>
        <w:right w:val="none" w:sz="0" w:space="0" w:color="auto"/>
      </w:divBdr>
    </w:div>
    <w:div w:id="475876219">
      <w:bodyDiv w:val="1"/>
      <w:marLeft w:val="0"/>
      <w:marRight w:val="0"/>
      <w:marTop w:val="0"/>
      <w:marBottom w:val="0"/>
      <w:divBdr>
        <w:top w:val="none" w:sz="0" w:space="0" w:color="auto"/>
        <w:left w:val="none" w:sz="0" w:space="0" w:color="auto"/>
        <w:bottom w:val="none" w:sz="0" w:space="0" w:color="auto"/>
        <w:right w:val="none" w:sz="0" w:space="0" w:color="auto"/>
      </w:divBdr>
    </w:div>
    <w:div w:id="475878405">
      <w:bodyDiv w:val="1"/>
      <w:marLeft w:val="0"/>
      <w:marRight w:val="0"/>
      <w:marTop w:val="0"/>
      <w:marBottom w:val="0"/>
      <w:divBdr>
        <w:top w:val="none" w:sz="0" w:space="0" w:color="auto"/>
        <w:left w:val="none" w:sz="0" w:space="0" w:color="auto"/>
        <w:bottom w:val="none" w:sz="0" w:space="0" w:color="auto"/>
        <w:right w:val="none" w:sz="0" w:space="0" w:color="auto"/>
      </w:divBdr>
    </w:div>
    <w:div w:id="475879067">
      <w:bodyDiv w:val="1"/>
      <w:marLeft w:val="0"/>
      <w:marRight w:val="0"/>
      <w:marTop w:val="0"/>
      <w:marBottom w:val="0"/>
      <w:divBdr>
        <w:top w:val="none" w:sz="0" w:space="0" w:color="auto"/>
        <w:left w:val="none" w:sz="0" w:space="0" w:color="auto"/>
        <w:bottom w:val="none" w:sz="0" w:space="0" w:color="auto"/>
        <w:right w:val="none" w:sz="0" w:space="0" w:color="auto"/>
      </w:divBdr>
    </w:div>
    <w:div w:id="475924511">
      <w:bodyDiv w:val="1"/>
      <w:marLeft w:val="0"/>
      <w:marRight w:val="0"/>
      <w:marTop w:val="0"/>
      <w:marBottom w:val="0"/>
      <w:divBdr>
        <w:top w:val="none" w:sz="0" w:space="0" w:color="auto"/>
        <w:left w:val="none" w:sz="0" w:space="0" w:color="auto"/>
        <w:bottom w:val="none" w:sz="0" w:space="0" w:color="auto"/>
        <w:right w:val="none" w:sz="0" w:space="0" w:color="auto"/>
      </w:divBdr>
    </w:div>
    <w:div w:id="475949553">
      <w:bodyDiv w:val="1"/>
      <w:marLeft w:val="0"/>
      <w:marRight w:val="0"/>
      <w:marTop w:val="0"/>
      <w:marBottom w:val="0"/>
      <w:divBdr>
        <w:top w:val="none" w:sz="0" w:space="0" w:color="auto"/>
        <w:left w:val="none" w:sz="0" w:space="0" w:color="auto"/>
        <w:bottom w:val="none" w:sz="0" w:space="0" w:color="auto"/>
        <w:right w:val="none" w:sz="0" w:space="0" w:color="auto"/>
      </w:divBdr>
    </w:div>
    <w:div w:id="475952730">
      <w:bodyDiv w:val="1"/>
      <w:marLeft w:val="0"/>
      <w:marRight w:val="0"/>
      <w:marTop w:val="0"/>
      <w:marBottom w:val="0"/>
      <w:divBdr>
        <w:top w:val="none" w:sz="0" w:space="0" w:color="auto"/>
        <w:left w:val="none" w:sz="0" w:space="0" w:color="auto"/>
        <w:bottom w:val="none" w:sz="0" w:space="0" w:color="auto"/>
        <w:right w:val="none" w:sz="0" w:space="0" w:color="auto"/>
      </w:divBdr>
    </w:div>
    <w:div w:id="475998140">
      <w:bodyDiv w:val="1"/>
      <w:marLeft w:val="0"/>
      <w:marRight w:val="0"/>
      <w:marTop w:val="0"/>
      <w:marBottom w:val="0"/>
      <w:divBdr>
        <w:top w:val="none" w:sz="0" w:space="0" w:color="auto"/>
        <w:left w:val="none" w:sz="0" w:space="0" w:color="auto"/>
        <w:bottom w:val="none" w:sz="0" w:space="0" w:color="auto"/>
        <w:right w:val="none" w:sz="0" w:space="0" w:color="auto"/>
      </w:divBdr>
    </w:div>
    <w:div w:id="476068548">
      <w:bodyDiv w:val="1"/>
      <w:marLeft w:val="0"/>
      <w:marRight w:val="0"/>
      <w:marTop w:val="0"/>
      <w:marBottom w:val="0"/>
      <w:divBdr>
        <w:top w:val="none" w:sz="0" w:space="0" w:color="auto"/>
        <w:left w:val="none" w:sz="0" w:space="0" w:color="auto"/>
        <w:bottom w:val="none" w:sz="0" w:space="0" w:color="auto"/>
        <w:right w:val="none" w:sz="0" w:space="0" w:color="auto"/>
      </w:divBdr>
    </w:div>
    <w:div w:id="476074716">
      <w:bodyDiv w:val="1"/>
      <w:marLeft w:val="0"/>
      <w:marRight w:val="0"/>
      <w:marTop w:val="0"/>
      <w:marBottom w:val="0"/>
      <w:divBdr>
        <w:top w:val="none" w:sz="0" w:space="0" w:color="auto"/>
        <w:left w:val="none" w:sz="0" w:space="0" w:color="auto"/>
        <w:bottom w:val="none" w:sz="0" w:space="0" w:color="auto"/>
        <w:right w:val="none" w:sz="0" w:space="0" w:color="auto"/>
      </w:divBdr>
    </w:div>
    <w:div w:id="476075445">
      <w:bodyDiv w:val="1"/>
      <w:marLeft w:val="0"/>
      <w:marRight w:val="0"/>
      <w:marTop w:val="0"/>
      <w:marBottom w:val="0"/>
      <w:divBdr>
        <w:top w:val="none" w:sz="0" w:space="0" w:color="auto"/>
        <w:left w:val="none" w:sz="0" w:space="0" w:color="auto"/>
        <w:bottom w:val="none" w:sz="0" w:space="0" w:color="auto"/>
        <w:right w:val="none" w:sz="0" w:space="0" w:color="auto"/>
      </w:divBdr>
    </w:div>
    <w:div w:id="476142110">
      <w:bodyDiv w:val="1"/>
      <w:marLeft w:val="0"/>
      <w:marRight w:val="0"/>
      <w:marTop w:val="0"/>
      <w:marBottom w:val="0"/>
      <w:divBdr>
        <w:top w:val="none" w:sz="0" w:space="0" w:color="auto"/>
        <w:left w:val="none" w:sz="0" w:space="0" w:color="auto"/>
        <w:bottom w:val="none" w:sz="0" w:space="0" w:color="auto"/>
        <w:right w:val="none" w:sz="0" w:space="0" w:color="auto"/>
      </w:divBdr>
    </w:div>
    <w:div w:id="476145145">
      <w:bodyDiv w:val="1"/>
      <w:marLeft w:val="0"/>
      <w:marRight w:val="0"/>
      <w:marTop w:val="0"/>
      <w:marBottom w:val="0"/>
      <w:divBdr>
        <w:top w:val="none" w:sz="0" w:space="0" w:color="auto"/>
        <w:left w:val="none" w:sz="0" w:space="0" w:color="auto"/>
        <w:bottom w:val="none" w:sz="0" w:space="0" w:color="auto"/>
        <w:right w:val="none" w:sz="0" w:space="0" w:color="auto"/>
      </w:divBdr>
    </w:div>
    <w:div w:id="476147127">
      <w:bodyDiv w:val="1"/>
      <w:marLeft w:val="0"/>
      <w:marRight w:val="0"/>
      <w:marTop w:val="0"/>
      <w:marBottom w:val="0"/>
      <w:divBdr>
        <w:top w:val="none" w:sz="0" w:space="0" w:color="auto"/>
        <w:left w:val="none" w:sz="0" w:space="0" w:color="auto"/>
        <w:bottom w:val="none" w:sz="0" w:space="0" w:color="auto"/>
        <w:right w:val="none" w:sz="0" w:space="0" w:color="auto"/>
      </w:divBdr>
    </w:div>
    <w:div w:id="476147894">
      <w:bodyDiv w:val="1"/>
      <w:marLeft w:val="0"/>
      <w:marRight w:val="0"/>
      <w:marTop w:val="0"/>
      <w:marBottom w:val="0"/>
      <w:divBdr>
        <w:top w:val="none" w:sz="0" w:space="0" w:color="auto"/>
        <w:left w:val="none" w:sz="0" w:space="0" w:color="auto"/>
        <w:bottom w:val="none" w:sz="0" w:space="0" w:color="auto"/>
        <w:right w:val="none" w:sz="0" w:space="0" w:color="auto"/>
      </w:divBdr>
    </w:div>
    <w:div w:id="476148300">
      <w:bodyDiv w:val="1"/>
      <w:marLeft w:val="0"/>
      <w:marRight w:val="0"/>
      <w:marTop w:val="0"/>
      <w:marBottom w:val="0"/>
      <w:divBdr>
        <w:top w:val="none" w:sz="0" w:space="0" w:color="auto"/>
        <w:left w:val="none" w:sz="0" w:space="0" w:color="auto"/>
        <w:bottom w:val="none" w:sz="0" w:space="0" w:color="auto"/>
        <w:right w:val="none" w:sz="0" w:space="0" w:color="auto"/>
      </w:divBdr>
    </w:div>
    <w:div w:id="476148785">
      <w:bodyDiv w:val="1"/>
      <w:marLeft w:val="0"/>
      <w:marRight w:val="0"/>
      <w:marTop w:val="0"/>
      <w:marBottom w:val="0"/>
      <w:divBdr>
        <w:top w:val="none" w:sz="0" w:space="0" w:color="auto"/>
        <w:left w:val="none" w:sz="0" w:space="0" w:color="auto"/>
        <w:bottom w:val="none" w:sz="0" w:space="0" w:color="auto"/>
        <w:right w:val="none" w:sz="0" w:space="0" w:color="auto"/>
      </w:divBdr>
    </w:div>
    <w:div w:id="476190339">
      <w:bodyDiv w:val="1"/>
      <w:marLeft w:val="0"/>
      <w:marRight w:val="0"/>
      <w:marTop w:val="0"/>
      <w:marBottom w:val="0"/>
      <w:divBdr>
        <w:top w:val="none" w:sz="0" w:space="0" w:color="auto"/>
        <w:left w:val="none" w:sz="0" w:space="0" w:color="auto"/>
        <w:bottom w:val="none" w:sz="0" w:space="0" w:color="auto"/>
        <w:right w:val="none" w:sz="0" w:space="0" w:color="auto"/>
      </w:divBdr>
    </w:div>
    <w:div w:id="476191749">
      <w:bodyDiv w:val="1"/>
      <w:marLeft w:val="0"/>
      <w:marRight w:val="0"/>
      <w:marTop w:val="0"/>
      <w:marBottom w:val="0"/>
      <w:divBdr>
        <w:top w:val="none" w:sz="0" w:space="0" w:color="auto"/>
        <w:left w:val="none" w:sz="0" w:space="0" w:color="auto"/>
        <w:bottom w:val="none" w:sz="0" w:space="0" w:color="auto"/>
        <w:right w:val="none" w:sz="0" w:space="0" w:color="auto"/>
      </w:divBdr>
    </w:div>
    <w:div w:id="476264528">
      <w:bodyDiv w:val="1"/>
      <w:marLeft w:val="0"/>
      <w:marRight w:val="0"/>
      <w:marTop w:val="0"/>
      <w:marBottom w:val="0"/>
      <w:divBdr>
        <w:top w:val="none" w:sz="0" w:space="0" w:color="auto"/>
        <w:left w:val="none" w:sz="0" w:space="0" w:color="auto"/>
        <w:bottom w:val="none" w:sz="0" w:space="0" w:color="auto"/>
        <w:right w:val="none" w:sz="0" w:space="0" w:color="auto"/>
      </w:divBdr>
    </w:div>
    <w:div w:id="476265538">
      <w:bodyDiv w:val="1"/>
      <w:marLeft w:val="0"/>
      <w:marRight w:val="0"/>
      <w:marTop w:val="0"/>
      <w:marBottom w:val="0"/>
      <w:divBdr>
        <w:top w:val="none" w:sz="0" w:space="0" w:color="auto"/>
        <w:left w:val="none" w:sz="0" w:space="0" w:color="auto"/>
        <w:bottom w:val="none" w:sz="0" w:space="0" w:color="auto"/>
        <w:right w:val="none" w:sz="0" w:space="0" w:color="auto"/>
      </w:divBdr>
    </w:div>
    <w:div w:id="476268003">
      <w:bodyDiv w:val="1"/>
      <w:marLeft w:val="0"/>
      <w:marRight w:val="0"/>
      <w:marTop w:val="0"/>
      <w:marBottom w:val="0"/>
      <w:divBdr>
        <w:top w:val="none" w:sz="0" w:space="0" w:color="auto"/>
        <w:left w:val="none" w:sz="0" w:space="0" w:color="auto"/>
        <w:bottom w:val="none" w:sz="0" w:space="0" w:color="auto"/>
        <w:right w:val="none" w:sz="0" w:space="0" w:color="auto"/>
      </w:divBdr>
    </w:div>
    <w:div w:id="476383925">
      <w:bodyDiv w:val="1"/>
      <w:marLeft w:val="0"/>
      <w:marRight w:val="0"/>
      <w:marTop w:val="0"/>
      <w:marBottom w:val="0"/>
      <w:divBdr>
        <w:top w:val="none" w:sz="0" w:space="0" w:color="auto"/>
        <w:left w:val="none" w:sz="0" w:space="0" w:color="auto"/>
        <w:bottom w:val="none" w:sz="0" w:space="0" w:color="auto"/>
        <w:right w:val="none" w:sz="0" w:space="0" w:color="auto"/>
      </w:divBdr>
    </w:div>
    <w:div w:id="476387017">
      <w:bodyDiv w:val="1"/>
      <w:marLeft w:val="0"/>
      <w:marRight w:val="0"/>
      <w:marTop w:val="0"/>
      <w:marBottom w:val="0"/>
      <w:divBdr>
        <w:top w:val="none" w:sz="0" w:space="0" w:color="auto"/>
        <w:left w:val="none" w:sz="0" w:space="0" w:color="auto"/>
        <w:bottom w:val="none" w:sz="0" w:space="0" w:color="auto"/>
        <w:right w:val="none" w:sz="0" w:space="0" w:color="auto"/>
      </w:divBdr>
    </w:div>
    <w:div w:id="476456762">
      <w:bodyDiv w:val="1"/>
      <w:marLeft w:val="0"/>
      <w:marRight w:val="0"/>
      <w:marTop w:val="0"/>
      <w:marBottom w:val="0"/>
      <w:divBdr>
        <w:top w:val="none" w:sz="0" w:space="0" w:color="auto"/>
        <w:left w:val="none" w:sz="0" w:space="0" w:color="auto"/>
        <w:bottom w:val="none" w:sz="0" w:space="0" w:color="auto"/>
        <w:right w:val="none" w:sz="0" w:space="0" w:color="auto"/>
      </w:divBdr>
    </w:div>
    <w:div w:id="476535297">
      <w:bodyDiv w:val="1"/>
      <w:marLeft w:val="0"/>
      <w:marRight w:val="0"/>
      <w:marTop w:val="0"/>
      <w:marBottom w:val="0"/>
      <w:divBdr>
        <w:top w:val="none" w:sz="0" w:space="0" w:color="auto"/>
        <w:left w:val="none" w:sz="0" w:space="0" w:color="auto"/>
        <w:bottom w:val="none" w:sz="0" w:space="0" w:color="auto"/>
        <w:right w:val="none" w:sz="0" w:space="0" w:color="auto"/>
      </w:divBdr>
    </w:div>
    <w:div w:id="476537648">
      <w:bodyDiv w:val="1"/>
      <w:marLeft w:val="0"/>
      <w:marRight w:val="0"/>
      <w:marTop w:val="0"/>
      <w:marBottom w:val="0"/>
      <w:divBdr>
        <w:top w:val="none" w:sz="0" w:space="0" w:color="auto"/>
        <w:left w:val="none" w:sz="0" w:space="0" w:color="auto"/>
        <w:bottom w:val="none" w:sz="0" w:space="0" w:color="auto"/>
        <w:right w:val="none" w:sz="0" w:space="0" w:color="auto"/>
      </w:divBdr>
    </w:div>
    <w:div w:id="476605488">
      <w:bodyDiv w:val="1"/>
      <w:marLeft w:val="0"/>
      <w:marRight w:val="0"/>
      <w:marTop w:val="0"/>
      <w:marBottom w:val="0"/>
      <w:divBdr>
        <w:top w:val="none" w:sz="0" w:space="0" w:color="auto"/>
        <w:left w:val="none" w:sz="0" w:space="0" w:color="auto"/>
        <w:bottom w:val="none" w:sz="0" w:space="0" w:color="auto"/>
        <w:right w:val="none" w:sz="0" w:space="0" w:color="auto"/>
      </w:divBdr>
    </w:div>
    <w:div w:id="476606925">
      <w:bodyDiv w:val="1"/>
      <w:marLeft w:val="0"/>
      <w:marRight w:val="0"/>
      <w:marTop w:val="0"/>
      <w:marBottom w:val="0"/>
      <w:divBdr>
        <w:top w:val="none" w:sz="0" w:space="0" w:color="auto"/>
        <w:left w:val="none" w:sz="0" w:space="0" w:color="auto"/>
        <w:bottom w:val="none" w:sz="0" w:space="0" w:color="auto"/>
        <w:right w:val="none" w:sz="0" w:space="0" w:color="auto"/>
      </w:divBdr>
    </w:div>
    <w:div w:id="476609916">
      <w:bodyDiv w:val="1"/>
      <w:marLeft w:val="0"/>
      <w:marRight w:val="0"/>
      <w:marTop w:val="0"/>
      <w:marBottom w:val="0"/>
      <w:divBdr>
        <w:top w:val="none" w:sz="0" w:space="0" w:color="auto"/>
        <w:left w:val="none" w:sz="0" w:space="0" w:color="auto"/>
        <w:bottom w:val="none" w:sz="0" w:space="0" w:color="auto"/>
        <w:right w:val="none" w:sz="0" w:space="0" w:color="auto"/>
      </w:divBdr>
    </w:div>
    <w:div w:id="476650782">
      <w:bodyDiv w:val="1"/>
      <w:marLeft w:val="0"/>
      <w:marRight w:val="0"/>
      <w:marTop w:val="0"/>
      <w:marBottom w:val="0"/>
      <w:divBdr>
        <w:top w:val="none" w:sz="0" w:space="0" w:color="auto"/>
        <w:left w:val="none" w:sz="0" w:space="0" w:color="auto"/>
        <w:bottom w:val="none" w:sz="0" w:space="0" w:color="auto"/>
        <w:right w:val="none" w:sz="0" w:space="0" w:color="auto"/>
      </w:divBdr>
    </w:div>
    <w:div w:id="476654821">
      <w:bodyDiv w:val="1"/>
      <w:marLeft w:val="0"/>
      <w:marRight w:val="0"/>
      <w:marTop w:val="0"/>
      <w:marBottom w:val="0"/>
      <w:divBdr>
        <w:top w:val="none" w:sz="0" w:space="0" w:color="auto"/>
        <w:left w:val="none" w:sz="0" w:space="0" w:color="auto"/>
        <w:bottom w:val="none" w:sz="0" w:space="0" w:color="auto"/>
        <w:right w:val="none" w:sz="0" w:space="0" w:color="auto"/>
      </w:divBdr>
    </w:div>
    <w:div w:id="476723335">
      <w:bodyDiv w:val="1"/>
      <w:marLeft w:val="0"/>
      <w:marRight w:val="0"/>
      <w:marTop w:val="0"/>
      <w:marBottom w:val="0"/>
      <w:divBdr>
        <w:top w:val="none" w:sz="0" w:space="0" w:color="auto"/>
        <w:left w:val="none" w:sz="0" w:space="0" w:color="auto"/>
        <w:bottom w:val="none" w:sz="0" w:space="0" w:color="auto"/>
        <w:right w:val="none" w:sz="0" w:space="0" w:color="auto"/>
      </w:divBdr>
    </w:div>
    <w:div w:id="476728310">
      <w:bodyDiv w:val="1"/>
      <w:marLeft w:val="0"/>
      <w:marRight w:val="0"/>
      <w:marTop w:val="0"/>
      <w:marBottom w:val="0"/>
      <w:divBdr>
        <w:top w:val="none" w:sz="0" w:space="0" w:color="auto"/>
        <w:left w:val="none" w:sz="0" w:space="0" w:color="auto"/>
        <w:bottom w:val="none" w:sz="0" w:space="0" w:color="auto"/>
        <w:right w:val="none" w:sz="0" w:space="0" w:color="auto"/>
      </w:divBdr>
    </w:div>
    <w:div w:id="476729686">
      <w:bodyDiv w:val="1"/>
      <w:marLeft w:val="0"/>
      <w:marRight w:val="0"/>
      <w:marTop w:val="0"/>
      <w:marBottom w:val="0"/>
      <w:divBdr>
        <w:top w:val="none" w:sz="0" w:space="0" w:color="auto"/>
        <w:left w:val="none" w:sz="0" w:space="0" w:color="auto"/>
        <w:bottom w:val="none" w:sz="0" w:space="0" w:color="auto"/>
        <w:right w:val="none" w:sz="0" w:space="0" w:color="auto"/>
      </w:divBdr>
    </w:div>
    <w:div w:id="476730887">
      <w:bodyDiv w:val="1"/>
      <w:marLeft w:val="0"/>
      <w:marRight w:val="0"/>
      <w:marTop w:val="0"/>
      <w:marBottom w:val="0"/>
      <w:divBdr>
        <w:top w:val="none" w:sz="0" w:space="0" w:color="auto"/>
        <w:left w:val="none" w:sz="0" w:space="0" w:color="auto"/>
        <w:bottom w:val="none" w:sz="0" w:space="0" w:color="auto"/>
        <w:right w:val="none" w:sz="0" w:space="0" w:color="auto"/>
      </w:divBdr>
    </w:div>
    <w:div w:id="476806224">
      <w:bodyDiv w:val="1"/>
      <w:marLeft w:val="0"/>
      <w:marRight w:val="0"/>
      <w:marTop w:val="0"/>
      <w:marBottom w:val="0"/>
      <w:divBdr>
        <w:top w:val="none" w:sz="0" w:space="0" w:color="auto"/>
        <w:left w:val="none" w:sz="0" w:space="0" w:color="auto"/>
        <w:bottom w:val="none" w:sz="0" w:space="0" w:color="auto"/>
        <w:right w:val="none" w:sz="0" w:space="0" w:color="auto"/>
      </w:divBdr>
    </w:div>
    <w:div w:id="476842448">
      <w:bodyDiv w:val="1"/>
      <w:marLeft w:val="0"/>
      <w:marRight w:val="0"/>
      <w:marTop w:val="0"/>
      <w:marBottom w:val="0"/>
      <w:divBdr>
        <w:top w:val="none" w:sz="0" w:space="0" w:color="auto"/>
        <w:left w:val="none" w:sz="0" w:space="0" w:color="auto"/>
        <w:bottom w:val="none" w:sz="0" w:space="0" w:color="auto"/>
        <w:right w:val="none" w:sz="0" w:space="0" w:color="auto"/>
      </w:divBdr>
    </w:div>
    <w:div w:id="476843927">
      <w:bodyDiv w:val="1"/>
      <w:marLeft w:val="0"/>
      <w:marRight w:val="0"/>
      <w:marTop w:val="0"/>
      <w:marBottom w:val="0"/>
      <w:divBdr>
        <w:top w:val="none" w:sz="0" w:space="0" w:color="auto"/>
        <w:left w:val="none" w:sz="0" w:space="0" w:color="auto"/>
        <w:bottom w:val="none" w:sz="0" w:space="0" w:color="auto"/>
        <w:right w:val="none" w:sz="0" w:space="0" w:color="auto"/>
      </w:divBdr>
    </w:div>
    <w:div w:id="476844441">
      <w:bodyDiv w:val="1"/>
      <w:marLeft w:val="0"/>
      <w:marRight w:val="0"/>
      <w:marTop w:val="0"/>
      <w:marBottom w:val="0"/>
      <w:divBdr>
        <w:top w:val="none" w:sz="0" w:space="0" w:color="auto"/>
        <w:left w:val="none" w:sz="0" w:space="0" w:color="auto"/>
        <w:bottom w:val="none" w:sz="0" w:space="0" w:color="auto"/>
        <w:right w:val="none" w:sz="0" w:space="0" w:color="auto"/>
      </w:divBdr>
    </w:div>
    <w:div w:id="476915195">
      <w:bodyDiv w:val="1"/>
      <w:marLeft w:val="0"/>
      <w:marRight w:val="0"/>
      <w:marTop w:val="0"/>
      <w:marBottom w:val="0"/>
      <w:divBdr>
        <w:top w:val="none" w:sz="0" w:space="0" w:color="auto"/>
        <w:left w:val="none" w:sz="0" w:space="0" w:color="auto"/>
        <w:bottom w:val="none" w:sz="0" w:space="0" w:color="auto"/>
        <w:right w:val="none" w:sz="0" w:space="0" w:color="auto"/>
      </w:divBdr>
    </w:div>
    <w:div w:id="476916742">
      <w:bodyDiv w:val="1"/>
      <w:marLeft w:val="0"/>
      <w:marRight w:val="0"/>
      <w:marTop w:val="0"/>
      <w:marBottom w:val="0"/>
      <w:divBdr>
        <w:top w:val="none" w:sz="0" w:space="0" w:color="auto"/>
        <w:left w:val="none" w:sz="0" w:space="0" w:color="auto"/>
        <w:bottom w:val="none" w:sz="0" w:space="0" w:color="auto"/>
        <w:right w:val="none" w:sz="0" w:space="0" w:color="auto"/>
      </w:divBdr>
    </w:div>
    <w:div w:id="476918629">
      <w:bodyDiv w:val="1"/>
      <w:marLeft w:val="0"/>
      <w:marRight w:val="0"/>
      <w:marTop w:val="0"/>
      <w:marBottom w:val="0"/>
      <w:divBdr>
        <w:top w:val="none" w:sz="0" w:space="0" w:color="auto"/>
        <w:left w:val="none" w:sz="0" w:space="0" w:color="auto"/>
        <w:bottom w:val="none" w:sz="0" w:space="0" w:color="auto"/>
        <w:right w:val="none" w:sz="0" w:space="0" w:color="auto"/>
      </w:divBdr>
    </w:div>
    <w:div w:id="476921895">
      <w:bodyDiv w:val="1"/>
      <w:marLeft w:val="0"/>
      <w:marRight w:val="0"/>
      <w:marTop w:val="0"/>
      <w:marBottom w:val="0"/>
      <w:divBdr>
        <w:top w:val="none" w:sz="0" w:space="0" w:color="auto"/>
        <w:left w:val="none" w:sz="0" w:space="0" w:color="auto"/>
        <w:bottom w:val="none" w:sz="0" w:space="0" w:color="auto"/>
        <w:right w:val="none" w:sz="0" w:space="0" w:color="auto"/>
      </w:divBdr>
    </w:div>
    <w:div w:id="476923648">
      <w:bodyDiv w:val="1"/>
      <w:marLeft w:val="0"/>
      <w:marRight w:val="0"/>
      <w:marTop w:val="0"/>
      <w:marBottom w:val="0"/>
      <w:divBdr>
        <w:top w:val="none" w:sz="0" w:space="0" w:color="auto"/>
        <w:left w:val="none" w:sz="0" w:space="0" w:color="auto"/>
        <w:bottom w:val="none" w:sz="0" w:space="0" w:color="auto"/>
        <w:right w:val="none" w:sz="0" w:space="0" w:color="auto"/>
      </w:divBdr>
    </w:div>
    <w:div w:id="476993383">
      <w:bodyDiv w:val="1"/>
      <w:marLeft w:val="0"/>
      <w:marRight w:val="0"/>
      <w:marTop w:val="0"/>
      <w:marBottom w:val="0"/>
      <w:divBdr>
        <w:top w:val="none" w:sz="0" w:space="0" w:color="auto"/>
        <w:left w:val="none" w:sz="0" w:space="0" w:color="auto"/>
        <w:bottom w:val="none" w:sz="0" w:space="0" w:color="auto"/>
        <w:right w:val="none" w:sz="0" w:space="0" w:color="auto"/>
      </w:divBdr>
    </w:div>
    <w:div w:id="476998980">
      <w:bodyDiv w:val="1"/>
      <w:marLeft w:val="0"/>
      <w:marRight w:val="0"/>
      <w:marTop w:val="0"/>
      <w:marBottom w:val="0"/>
      <w:divBdr>
        <w:top w:val="none" w:sz="0" w:space="0" w:color="auto"/>
        <w:left w:val="none" w:sz="0" w:space="0" w:color="auto"/>
        <w:bottom w:val="none" w:sz="0" w:space="0" w:color="auto"/>
        <w:right w:val="none" w:sz="0" w:space="0" w:color="auto"/>
      </w:divBdr>
    </w:div>
    <w:div w:id="477037003">
      <w:bodyDiv w:val="1"/>
      <w:marLeft w:val="0"/>
      <w:marRight w:val="0"/>
      <w:marTop w:val="0"/>
      <w:marBottom w:val="0"/>
      <w:divBdr>
        <w:top w:val="none" w:sz="0" w:space="0" w:color="auto"/>
        <w:left w:val="none" w:sz="0" w:space="0" w:color="auto"/>
        <w:bottom w:val="none" w:sz="0" w:space="0" w:color="auto"/>
        <w:right w:val="none" w:sz="0" w:space="0" w:color="auto"/>
      </w:divBdr>
    </w:div>
    <w:div w:id="477037100">
      <w:bodyDiv w:val="1"/>
      <w:marLeft w:val="0"/>
      <w:marRight w:val="0"/>
      <w:marTop w:val="0"/>
      <w:marBottom w:val="0"/>
      <w:divBdr>
        <w:top w:val="none" w:sz="0" w:space="0" w:color="auto"/>
        <w:left w:val="none" w:sz="0" w:space="0" w:color="auto"/>
        <w:bottom w:val="none" w:sz="0" w:space="0" w:color="auto"/>
        <w:right w:val="none" w:sz="0" w:space="0" w:color="auto"/>
      </w:divBdr>
    </w:div>
    <w:div w:id="477042487">
      <w:bodyDiv w:val="1"/>
      <w:marLeft w:val="0"/>
      <w:marRight w:val="0"/>
      <w:marTop w:val="0"/>
      <w:marBottom w:val="0"/>
      <w:divBdr>
        <w:top w:val="none" w:sz="0" w:space="0" w:color="auto"/>
        <w:left w:val="none" w:sz="0" w:space="0" w:color="auto"/>
        <w:bottom w:val="none" w:sz="0" w:space="0" w:color="auto"/>
        <w:right w:val="none" w:sz="0" w:space="0" w:color="auto"/>
      </w:divBdr>
    </w:div>
    <w:div w:id="477068726">
      <w:bodyDiv w:val="1"/>
      <w:marLeft w:val="0"/>
      <w:marRight w:val="0"/>
      <w:marTop w:val="0"/>
      <w:marBottom w:val="0"/>
      <w:divBdr>
        <w:top w:val="none" w:sz="0" w:space="0" w:color="auto"/>
        <w:left w:val="none" w:sz="0" w:space="0" w:color="auto"/>
        <w:bottom w:val="none" w:sz="0" w:space="0" w:color="auto"/>
        <w:right w:val="none" w:sz="0" w:space="0" w:color="auto"/>
      </w:divBdr>
    </w:div>
    <w:div w:id="477109868">
      <w:bodyDiv w:val="1"/>
      <w:marLeft w:val="0"/>
      <w:marRight w:val="0"/>
      <w:marTop w:val="0"/>
      <w:marBottom w:val="0"/>
      <w:divBdr>
        <w:top w:val="none" w:sz="0" w:space="0" w:color="auto"/>
        <w:left w:val="none" w:sz="0" w:space="0" w:color="auto"/>
        <w:bottom w:val="none" w:sz="0" w:space="0" w:color="auto"/>
        <w:right w:val="none" w:sz="0" w:space="0" w:color="auto"/>
      </w:divBdr>
    </w:div>
    <w:div w:id="477113009">
      <w:bodyDiv w:val="1"/>
      <w:marLeft w:val="0"/>
      <w:marRight w:val="0"/>
      <w:marTop w:val="0"/>
      <w:marBottom w:val="0"/>
      <w:divBdr>
        <w:top w:val="none" w:sz="0" w:space="0" w:color="auto"/>
        <w:left w:val="none" w:sz="0" w:space="0" w:color="auto"/>
        <w:bottom w:val="none" w:sz="0" w:space="0" w:color="auto"/>
        <w:right w:val="none" w:sz="0" w:space="0" w:color="auto"/>
      </w:divBdr>
    </w:div>
    <w:div w:id="477187803">
      <w:bodyDiv w:val="1"/>
      <w:marLeft w:val="0"/>
      <w:marRight w:val="0"/>
      <w:marTop w:val="0"/>
      <w:marBottom w:val="0"/>
      <w:divBdr>
        <w:top w:val="none" w:sz="0" w:space="0" w:color="auto"/>
        <w:left w:val="none" w:sz="0" w:space="0" w:color="auto"/>
        <w:bottom w:val="none" w:sz="0" w:space="0" w:color="auto"/>
        <w:right w:val="none" w:sz="0" w:space="0" w:color="auto"/>
      </w:divBdr>
    </w:div>
    <w:div w:id="477188974">
      <w:bodyDiv w:val="1"/>
      <w:marLeft w:val="0"/>
      <w:marRight w:val="0"/>
      <w:marTop w:val="0"/>
      <w:marBottom w:val="0"/>
      <w:divBdr>
        <w:top w:val="none" w:sz="0" w:space="0" w:color="auto"/>
        <w:left w:val="none" w:sz="0" w:space="0" w:color="auto"/>
        <w:bottom w:val="none" w:sz="0" w:space="0" w:color="auto"/>
        <w:right w:val="none" w:sz="0" w:space="0" w:color="auto"/>
      </w:divBdr>
    </w:div>
    <w:div w:id="477192401">
      <w:bodyDiv w:val="1"/>
      <w:marLeft w:val="0"/>
      <w:marRight w:val="0"/>
      <w:marTop w:val="0"/>
      <w:marBottom w:val="0"/>
      <w:divBdr>
        <w:top w:val="none" w:sz="0" w:space="0" w:color="auto"/>
        <w:left w:val="none" w:sz="0" w:space="0" w:color="auto"/>
        <w:bottom w:val="none" w:sz="0" w:space="0" w:color="auto"/>
        <w:right w:val="none" w:sz="0" w:space="0" w:color="auto"/>
      </w:divBdr>
    </w:div>
    <w:div w:id="477233340">
      <w:bodyDiv w:val="1"/>
      <w:marLeft w:val="0"/>
      <w:marRight w:val="0"/>
      <w:marTop w:val="0"/>
      <w:marBottom w:val="0"/>
      <w:divBdr>
        <w:top w:val="none" w:sz="0" w:space="0" w:color="auto"/>
        <w:left w:val="none" w:sz="0" w:space="0" w:color="auto"/>
        <w:bottom w:val="none" w:sz="0" w:space="0" w:color="auto"/>
        <w:right w:val="none" w:sz="0" w:space="0" w:color="auto"/>
      </w:divBdr>
    </w:div>
    <w:div w:id="477259048">
      <w:bodyDiv w:val="1"/>
      <w:marLeft w:val="0"/>
      <w:marRight w:val="0"/>
      <w:marTop w:val="0"/>
      <w:marBottom w:val="0"/>
      <w:divBdr>
        <w:top w:val="none" w:sz="0" w:space="0" w:color="auto"/>
        <w:left w:val="none" w:sz="0" w:space="0" w:color="auto"/>
        <w:bottom w:val="none" w:sz="0" w:space="0" w:color="auto"/>
        <w:right w:val="none" w:sz="0" w:space="0" w:color="auto"/>
      </w:divBdr>
    </w:div>
    <w:div w:id="477260957">
      <w:bodyDiv w:val="1"/>
      <w:marLeft w:val="0"/>
      <w:marRight w:val="0"/>
      <w:marTop w:val="0"/>
      <w:marBottom w:val="0"/>
      <w:divBdr>
        <w:top w:val="none" w:sz="0" w:space="0" w:color="auto"/>
        <w:left w:val="none" w:sz="0" w:space="0" w:color="auto"/>
        <w:bottom w:val="none" w:sz="0" w:space="0" w:color="auto"/>
        <w:right w:val="none" w:sz="0" w:space="0" w:color="auto"/>
      </w:divBdr>
    </w:div>
    <w:div w:id="477302606">
      <w:bodyDiv w:val="1"/>
      <w:marLeft w:val="0"/>
      <w:marRight w:val="0"/>
      <w:marTop w:val="0"/>
      <w:marBottom w:val="0"/>
      <w:divBdr>
        <w:top w:val="none" w:sz="0" w:space="0" w:color="auto"/>
        <w:left w:val="none" w:sz="0" w:space="0" w:color="auto"/>
        <w:bottom w:val="none" w:sz="0" w:space="0" w:color="auto"/>
        <w:right w:val="none" w:sz="0" w:space="0" w:color="auto"/>
      </w:divBdr>
    </w:div>
    <w:div w:id="477307653">
      <w:bodyDiv w:val="1"/>
      <w:marLeft w:val="0"/>
      <w:marRight w:val="0"/>
      <w:marTop w:val="0"/>
      <w:marBottom w:val="0"/>
      <w:divBdr>
        <w:top w:val="none" w:sz="0" w:space="0" w:color="auto"/>
        <w:left w:val="none" w:sz="0" w:space="0" w:color="auto"/>
        <w:bottom w:val="none" w:sz="0" w:space="0" w:color="auto"/>
        <w:right w:val="none" w:sz="0" w:space="0" w:color="auto"/>
      </w:divBdr>
    </w:div>
    <w:div w:id="477310960">
      <w:bodyDiv w:val="1"/>
      <w:marLeft w:val="0"/>
      <w:marRight w:val="0"/>
      <w:marTop w:val="0"/>
      <w:marBottom w:val="0"/>
      <w:divBdr>
        <w:top w:val="none" w:sz="0" w:space="0" w:color="auto"/>
        <w:left w:val="none" w:sz="0" w:space="0" w:color="auto"/>
        <w:bottom w:val="none" w:sz="0" w:space="0" w:color="auto"/>
        <w:right w:val="none" w:sz="0" w:space="0" w:color="auto"/>
      </w:divBdr>
    </w:div>
    <w:div w:id="477377385">
      <w:bodyDiv w:val="1"/>
      <w:marLeft w:val="0"/>
      <w:marRight w:val="0"/>
      <w:marTop w:val="0"/>
      <w:marBottom w:val="0"/>
      <w:divBdr>
        <w:top w:val="none" w:sz="0" w:space="0" w:color="auto"/>
        <w:left w:val="none" w:sz="0" w:space="0" w:color="auto"/>
        <w:bottom w:val="none" w:sz="0" w:space="0" w:color="auto"/>
        <w:right w:val="none" w:sz="0" w:space="0" w:color="auto"/>
      </w:divBdr>
    </w:div>
    <w:div w:id="477378771">
      <w:bodyDiv w:val="1"/>
      <w:marLeft w:val="0"/>
      <w:marRight w:val="0"/>
      <w:marTop w:val="0"/>
      <w:marBottom w:val="0"/>
      <w:divBdr>
        <w:top w:val="none" w:sz="0" w:space="0" w:color="auto"/>
        <w:left w:val="none" w:sz="0" w:space="0" w:color="auto"/>
        <w:bottom w:val="none" w:sz="0" w:space="0" w:color="auto"/>
        <w:right w:val="none" w:sz="0" w:space="0" w:color="auto"/>
      </w:divBdr>
    </w:div>
    <w:div w:id="477380867">
      <w:bodyDiv w:val="1"/>
      <w:marLeft w:val="0"/>
      <w:marRight w:val="0"/>
      <w:marTop w:val="0"/>
      <w:marBottom w:val="0"/>
      <w:divBdr>
        <w:top w:val="none" w:sz="0" w:space="0" w:color="auto"/>
        <w:left w:val="none" w:sz="0" w:space="0" w:color="auto"/>
        <w:bottom w:val="none" w:sz="0" w:space="0" w:color="auto"/>
        <w:right w:val="none" w:sz="0" w:space="0" w:color="auto"/>
      </w:divBdr>
    </w:div>
    <w:div w:id="477385200">
      <w:bodyDiv w:val="1"/>
      <w:marLeft w:val="0"/>
      <w:marRight w:val="0"/>
      <w:marTop w:val="0"/>
      <w:marBottom w:val="0"/>
      <w:divBdr>
        <w:top w:val="none" w:sz="0" w:space="0" w:color="auto"/>
        <w:left w:val="none" w:sz="0" w:space="0" w:color="auto"/>
        <w:bottom w:val="none" w:sz="0" w:space="0" w:color="auto"/>
        <w:right w:val="none" w:sz="0" w:space="0" w:color="auto"/>
      </w:divBdr>
    </w:div>
    <w:div w:id="477454222">
      <w:bodyDiv w:val="1"/>
      <w:marLeft w:val="0"/>
      <w:marRight w:val="0"/>
      <w:marTop w:val="0"/>
      <w:marBottom w:val="0"/>
      <w:divBdr>
        <w:top w:val="none" w:sz="0" w:space="0" w:color="auto"/>
        <w:left w:val="none" w:sz="0" w:space="0" w:color="auto"/>
        <w:bottom w:val="none" w:sz="0" w:space="0" w:color="auto"/>
        <w:right w:val="none" w:sz="0" w:space="0" w:color="auto"/>
      </w:divBdr>
    </w:div>
    <w:div w:id="477461280">
      <w:bodyDiv w:val="1"/>
      <w:marLeft w:val="0"/>
      <w:marRight w:val="0"/>
      <w:marTop w:val="0"/>
      <w:marBottom w:val="0"/>
      <w:divBdr>
        <w:top w:val="none" w:sz="0" w:space="0" w:color="auto"/>
        <w:left w:val="none" w:sz="0" w:space="0" w:color="auto"/>
        <w:bottom w:val="none" w:sz="0" w:space="0" w:color="auto"/>
        <w:right w:val="none" w:sz="0" w:space="0" w:color="auto"/>
      </w:divBdr>
    </w:div>
    <w:div w:id="477461422">
      <w:bodyDiv w:val="1"/>
      <w:marLeft w:val="0"/>
      <w:marRight w:val="0"/>
      <w:marTop w:val="0"/>
      <w:marBottom w:val="0"/>
      <w:divBdr>
        <w:top w:val="none" w:sz="0" w:space="0" w:color="auto"/>
        <w:left w:val="none" w:sz="0" w:space="0" w:color="auto"/>
        <w:bottom w:val="none" w:sz="0" w:space="0" w:color="auto"/>
        <w:right w:val="none" w:sz="0" w:space="0" w:color="auto"/>
      </w:divBdr>
    </w:div>
    <w:div w:id="477502349">
      <w:bodyDiv w:val="1"/>
      <w:marLeft w:val="0"/>
      <w:marRight w:val="0"/>
      <w:marTop w:val="0"/>
      <w:marBottom w:val="0"/>
      <w:divBdr>
        <w:top w:val="none" w:sz="0" w:space="0" w:color="auto"/>
        <w:left w:val="none" w:sz="0" w:space="0" w:color="auto"/>
        <w:bottom w:val="none" w:sz="0" w:space="0" w:color="auto"/>
        <w:right w:val="none" w:sz="0" w:space="0" w:color="auto"/>
      </w:divBdr>
    </w:div>
    <w:div w:id="477502539">
      <w:bodyDiv w:val="1"/>
      <w:marLeft w:val="0"/>
      <w:marRight w:val="0"/>
      <w:marTop w:val="0"/>
      <w:marBottom w:val="0"/>
      <w:divBdr>
        <w:top w:val="none" w:sz="0" w:space="0" w:color="auto"/>
        <w:left w:val="none" w:sz="0" w:space="0" w:color="auto"/>
        <w:bottom w:val="none" w:sz="0" w:space="0" w:color="auto"/>
        <w:right w:val="none" w:sz="0" w:space="0" w:color="auto"/>
      </w:divBdr>
    </w:div>
    <w:div w:id="477503479">
      <w:bodyDiv w:val="1"/>
      <w:marLeft w:val="0"/>
      <w:marRight w:val="0"/>
      <w:marTop w:val="0"/>
      <w:marBottom w:val="0"/>
      <w:divBdr>
        <w:top w:val="none" w:sz="0" w:space="0" w:color="auto"/>
        <w:left w:val="none" w:sz="0" w:space="0" w:color="auto"/>
        <w:bottom w:val="none" w:sz="0" w:space="0" w:color="auto"/>
        <w:right w:val="none" w:sz="0" w:space="0" w:color="auto"/>
      </w:divBdr>
    </w:div>
    <w:div w:id="477504509">
      <w:bodyDiv w:val="1"/>
      <w:marLeft w:val="0"/>
      <w:marRight w:val="0"/>
      <w:marTop w:val="0"/>
      <w:marBottom w:val="0"/>
      <w:divBdr>
        <w:top w:val="none" w:sz="0" w:space="0" w:color="auto"/>
        <w:left w:val="none" w:sz="0" w:space="0" w:color="auto"/>
        <w:bottom w:val="none" w:sz="0" w:space="0" w:color="auto"/>
        <w:right w:val="none" w:sz="0" w:space="0" w:color="auto"/>
      </w:divBdr>
    </w:div>
    <w:div w:id="477573739">
      <w:bodyDiv w:val="1"/>
      <w:marLeft w:val="0"/>
      <w:marRight w:val="0"/>
      <w:marTop w:val="0"/>
      <w:marBottom w:val="0"/>
      <w:divBdr>
        <w:top w:val="none" w:sz="0" w:space="0" w:color="auto"/>
        <w:left w:val="none" w:sz="0" w:space="0" w:color="auto"/>
        <w:bottom w:val="none" w:sz="0" w:space="0" w:color="auto"/>
        <w:right w:val="none" w:sz="0" w:space="0" w:color="auto"/>
      </w:divBdr>
    </w:div>
    <w:div w:id="477576812">
      <w:bodyDiv w:val="1"/>
      <w:marLeft w:val="0"/>
      <w:marRight w:val="0"/>
      <w:marTop w:val="0"/>
      <w:marBottom w:val="0"/>
      <w:divBdr>
        <w:top w:val="none" w:sz="0" w:space="0" w:color="auto"/>
        <w:left w:val="none" w:sz="0" w:space="0" w:color="auto"/>
        <w:bottom w:val="none" w:sz="0" w:space="0" w:color="auto"/>
        <w:right w:val="none" w:sz="0" w:space="0" w:color="auto"/>
      </w:divBdr>
    </w:div>
    <w:div w:id="477654551">
      <w:bodyDiv w:val="1"/>
      <w:marLeft w:val="0"/>
      <w:marRight w:val="0"/>
      <w:marTop w:val="0"/>
      <w:marBottom w:val="0"/>
      <w:divBdr>
        <w:top w:val="none" w:sz="0" w:space="0" w:color="auto"/>
        <w:left w:val="none" w:sz="0" w:space="0" w:color="auto"/>
        <w:bottom w:val="none" w:sz="0" w:space="0" w:color="auto"/>
        <w:right w:val="none" w:sz="0" w:space="0" w:color="auto"/>
      </w:divBdr>
    </w:div>
    <w:div w:id="477692355">
      <w:bodyDiv w:val="1"/>
      <w:marLeft w:val="0"/>
      <w:marRight w:val="0"/>
      <w:marTop w:val="0"/>
      <w:marBottom w:val="0"/>
      <w:divBdr>
        <w:top w:val="none" w:sz="0" w:space="0" w:color="auto"/>
        <w:left w:val="none" w:sz="0" w:space="0" w:color="auto"/>
        <w:bottom w:val="none" w:sz="0" w:space="0" w:color="auto"/>
        <w:right w:val="none" w:sz="0" w:space="0" w:color="auto"/>
      </w:divBdr>
    </w:div>
    <w:div w:id="477696969">
      <w:bodyDiv w:val="1"/>
      <w:marLeft w:val="0"/>
      <w:marRight w:val="0"/>
      <w:marTop w:val="0"/>
      <w:marBottom w:val="0"/>
      <w:divBdr>
        <w:top w:val="none" w:sz="0" w:space="0" w:color="auto"/>
        <w:left w:val="none" w:sz="0" w:space="0" w:color="auto"/>
        <w:bottom w:val="none" w:sz="0" w:space="0" w:color="auto"/>
        <w:right w:val="none" w:sz="0" w:space="0" w:color="auto"/>
      </w:divBdr>
    </w:div>
    <w:div w:id="477765680">
      <w:bodyDiv w:val="1"/>
      <w:marLeft w:val="0"/>
      <w:marRight w:val="0"/>
      <w:marTop w:val="0"/>
      <w:marBottom w:val="0"/>
      <w:divBdr>
        <w:top w:val="none" w:sz="0" w:space="0" w:color="auto"/>
        <w:left w:val="none" w:sz="0" w:space="0" w:color="auto"/>
        <w:bottom w:val="none" w:sz="0" w:space="0" w:color="auto"/>
        <w:right w:val="none" w:sz="0" w:space="0" w:color="auto"/>
      </w:divBdr>
    </w:div>
    <w:div w:id="477766976">
      <w:bodyDiv w:val="1"/>
      <w:marLeft w:val="0"/>
      <w:marRight w:val="0"/>
      <w:marTop w:val="0"/>
      <w:marBottom w:val="0"/>
      <w:divBdr>
        <w:top w:val="none" w:sz="0" w:space="0" w:color="auto"/>
        <w:left w:val="none" w:sz="0" w:space="0" w:color="auto"/>
        <w:bottom w:val="none" w:sz="0" w:space="0" w:color="auto"/>
        <w:right w:val="none" w:sz="0" w:space="0" w:color="auto"/>
      </w:divBdr>
    </w:div>
    <w:div w:id="477769112">
      <w:bodyDiv w:val="1"/>
      <w:marLeft w:val="0"/>
      <w:marRight w:val="0"/>
      <w:marTop w:val="0"/>
      <w:marBottom w:val="0"/>
      <w:divBdr>
        <w:top w:val="none" w:sz="0" w:space="0" w:color="auto"/>
        <w:left w:val="none" w:sz="0" w:space="0" w:color="auto"/>
        <w:bottom w:val="none" w:sz="0" w:space="0" w:color="auto"/>
        <w:right w:val="none" w:sz="0" w:space="0" w:color="auto"/>
      </w:divBdr>
    </w:div>
    <w:div w:id="477770996">
      <w:bodyDiv w:val="1"/>
      <w:marLeft w:val="0"/>
      <w:marRight w:val="0"/>
      <w:marTop w:val="0"/>
      <w:marBottom w:val="0"/>
      <w:divBdr>
        <w:top w:val="none" w:sz="0" w:space="0" w:color="auto"/>
        <w:left w:val="none" w:sz="0" w:space="0" w:color="auto"/>
        <w:bottom w:val="none" w:sz="0" w:space="0" w:color="auto"/>
        <w:right w:val="none" w:sz="0" w:space="0" w:color="auto"/>
      </w:divBdr>
    </w:div>
    <w:div w:id="477843061">
      <w:bodyDiv w:val="1"/>
      <w:marLeft w:val="0"/>
      <w:marRight w:val="0"/>
      <w:marTop w:val="0"/>
      <w:marBottom w:val="0"/>
      <w:divBdr>
        <w:top w:val="none" w:sz="0" w:space="0" w:color="auto"/>
        <w:left w:val="none" w:sz="0" w:space="0" w:color="auto"/>
        <w:bottom w:val="none" w:sz="0" w:space="0" w:color="auto"/>
        <w:right w:val="none" w:sz="0" w:space="0" w:color="auto"/>
      </w:divBdr>
    </w:div>
    <w:div w:id="477845073">
      <w:bodyDiv w:val="1"/>
      <w:marLeft w:val="0"/>
      <w:marRight w:val="0"/>
      <w:marTop w:val="0"/>
      <w:marBottom w:val="0"/>
      <w:divBdr>
        <w:top w:val="none" w:sz="0" w:space="0" w:color="auto"/>
        <w:left w:val="none" w:sz="0" w:space="0" w:color="auto"/>
        <w:bottom w:val="none" w:sz="0" w:space="0" w:color="auto"/>
        <w:right w:val="none" w:sz="0" w:space="0" w:color="auto"/>
      </w:divBdr>
    </w:div>
    <w:div w:id="477847782">
      <w:bodyDiv w:val="1"/>
      <w:marLeft w:val="0"/>
      <w:marRight w:val="0"/>
      <w:marTop w:val="0"/>
      <w:marBottom w:val="0"/>
      <w:divBdr>
        <w:top w:val="none" w:sz="0" w:space="0" w:color="auto"/>
        <w:left w:val="none" w:sz="0" w:space="0" w:color="auto"/>
        <w:bottom w:val="none" w:sz="0" w:space="0" w:color="auto"/>
        <w:right w:val="none" w:sz="0" w:space="0" w:color="auto"/>
      </w:divBdr>
    </w:div>
    <w:div w:id="477889221">
      <w:bodyDiv w:val="1"/>
      <w:marLeft w:val="0"/>
      <w:marRight w:val="0"/>
      <w:marTop w:val="0"/>
      <w:marBottom w:val="0"/>
      <w:divBdr>
        <w:top w:val="none" w:sz="0" w:space="0" w:color="auto"/>
        <w:left w:val="none" w:sz="0" w:space="0" w:color="auto"/>
        <w:bottom w:val="none" w:sz="0" w:space="0" w:color="auto"/>
        <w:right w:val="none" w:sz="0" w:space="0" w:color="auto"/>
      </w:divBdr>
    </w:div>
    <w:div w:id="477890133">
      <w:bodyDiv w:val="1"/>
      <w:marLeft w:val="0"/>
      <w:marRight w:val="0"/>
      <w:marTop w:val="0"/>
      <w:marBottom w:val="0"/>
      <w:divBdr>
        <w:top w:val="none" w:sz="0" w:space="0" w:color="auto"/>
        <w:left w:val="none" w:sz="0" w:space="0" w:color="auto"/>
        <w:bottom w:val="none" w:sz="0" w:space="0" w:color="auto"/>
        <w:right w:val="none" w:sz="0" w:space="0" w:color="auto"/>
      </w:divBdr>
    </w:div>
    <w:div w:id="477890630">
      <w:bodyDiv w:val="1"/>
      <w:marLeft w:val="0"/>
      <w:marRight w:val="0"/>
      <w:marTop w:val="0"/>
      <w:marBottom w:val="0"/>
      <w:divBdr>
        <w:top w:val="none" w:sz="0" w:space="0" w:color="auto"/>
        <w:left w:val="none" w:sz="0" w:space="0" w:color="auto"/>
        <w:bottom w:val="none" w:sz="0" w:space="0" w:color="auto"/>
        <w:right w:val="none" w:sz="0" w:space="0" w:color="auto"/>
      </w:divBdr>
    </w:div>
    <w:div w:id="477920775">
      <w:bodyDiv w:val="1"/>
      <w:marLeft w:val="0"/>
      <w:marRight w:val="0"/>
      <w:marTop w:val="0"/>
      <w:marBottom w:val="0"/>
      <w:divBdr>
        <w:top w:val="none" w:sz="0" w:space="0" w:color="auto"/>
        <w:left w:val="none" w:sz="0" w:space="0" w:color="auto"/>
        <w:bottom w:val="none" w:sz="0" w:space="0" w:color="auto"/>
        <w:right w:val="none" w:sz="0" w:space="0" w:color="auto"/>
      </w:divBdr>
    </w:div>
    <w:div w:id="477959685">
      <w:bodyDiv w:val="1"/>
      <w:marLeft w:val="0"/>
      <w:marRight w:val="0"/>
      <w:marTop w:val="0"/>
      <w:marBottom w:val="0"/>
      <w:divBdr>
        <w:top w:val="none" w:sz="0" w:space="0" w:color="auto"/>
        <w:left w:val="none" w:sz="0" w:space="0" w:color="auto"/>
        <w:bottom w:val="none" w:sz="0" w:space="0" w:color="auto"/>
        <w:right w:val="none" w:sz="0" w:space="0" w:color="auto"/>
      </w:divBdr>
    </w:div>
    <w:div w:id="477961684">
      <w:bodyDiv w:val="1"/>
      <w:marLeft w:val="0"/>
      <w:marRight w:val="0"/>
      <w:marTop w:val="0"/>
      <w:marBottom w:val="0"/>
      <w:divBdr>
        <w:top w:val="none" w:sz="0" w:space="0" w:color="auto"/>
        <w:left w:val="none" w:sz="0" w:space="0" w:color="auto"/>
        <w:bottom w:val="none" w:sz="0" w:space="0" w:color="auto"/>
        <w:right w:val="none" w:sz="0" w:space="0" w:color="auto"/>
      </w:divBdr>
    </w:div>
    <w:div w:id="477964771">
      <w:bodyDiv w:val="1"/>
      <w:marLeft w:val="0"/>
      <w:marRight w:val="0"/>
      <w:marTop w:val="0"/>
      <w:marBottom w:val="0"/>
      <w:divBdr>
        <w:top w:val="none" w:sz="0" w:space="0" w:color="auto"/>
        <w:left w:val="none" w:sz="0" w:space="0" w:color="auto"/>
        <w:bottom w:val="none" w:sz="0" w:space="0" w:color="auto"/>
        <w:right w:val="none" w:sz="0" w:space="0" w:color="auto"/>
      </w:divBdr>
    </w:div>
    <w:div w:id="478039950">
      <w:bodyDiv w:val="1"/>
      <w:marLeft w:val="0"/>
      <w:marRight w:val="0"/>
      <w:marTop w:val="0"/>
      <w:marBottom w:val="0"/>
      <w:divBdr>
        <w:top w:val="none" w:sz="0" w:space="0" w:color="auto"/>
        <w:left w:val="none" w:sz="0" w:space="0" w:color="auto"/>
        <w:bottom w:val="none" w:sz="0" w:space="0" w:color="auto"/>
        <w:right w:val="none" w:sz="0" w:space="0" w:color="auto"/>
      </w:divBdr>
    </w:div>
    <w:div w:id="478107920">
      <w:bodyDiv w:val="1"/>
      <w:marLeft w:val="0"/>
      <w:marRight w:val="0"/>
      <w:marTop w:val="0"/>
      <w:marBottom w:val="0"/>
      <w:divBdr>
        <w:top w:val="none" w:sz="0" w:space="0" w:color="auto"/>
        <w:left w:val="none" w:sz="0" w:space="0" w:color="auto"/>
        <w:bottom w:val="none" w:sz="0" w:space="0" w:color="auto"/>
        <w:right w:val="none" w:sz="0" w:space="0" w:color="auto"/>
      </w:divBdr>
    </w:div>
    <w:div w:id="478109674">
      <w:bodyDiv w:val="1"/>
      <w:marLeft w:val="0"/>
      <w:marRight w:val="0"/>
      <w:marTop w:val="0"/>
      <w:marBottom w:val="0"/>
      <w:divBdr>
        <w:top w:val="none" w:sz="0" w:space="0" w:color="auto"/>
        <w:left w:val="none" w:sz="0" w:space="0" w:color="auto"/>
        <w:bottom w:val="none" w:sz="0" w:space="0" w:color="auto"/>
        <w:right w:val="none" w:sz="0" w:space="0" w:color="auto"/>
      </w:divBdr>
    </w:div>
    <w:div w:id="478110392">
      <w:bodyDiv w:val="1"/>
      <w:marLeft w:val="0"/>
      <w:marRight w:val="0"/>
      <w:marTop w:val="0"/>
      <w:marBottom w:val="0"/>
      <w:divBdr>
        <w:top w:val="none" w:sz="0" w:space="0" w:color="auto"/>
        <w:left w:val="none" w:sz="0" w:space="0" w:color="auto"/>
        <w:bottom w:val="none" w:sz="0" w:space="0" w:color="auto"/>
        <w:right w:val="none" w:sz="0" w:space="0" w:color="auto"/>
      </w:divBdr>
    </w:div>
    <w:div w:id="478114308">
      <w:bodyDiv w:val="1"/>
      <w:marLeft w:val="0"/>
      <w:marRight w:val="0"/>
      <w:marTop w:val="0"/>
      <w:marBottom w:val="0"/>
      <w:divBdr>
        <w:top w:val="none" w:sz="0" w:space="0" w:color="auto"/>
        <w:left w:val="none" w:sz="0" w:space="0" w:color="auto"/>
        <w:bottom w:val="none" w:sz="0" w:space="0" w:color="auto"/>
        <w:right w:val="none" w:sz="0" w:space="0" w:color="auto"/>
      </w:divBdr>
    </w:div>
    <w:div w:id="478153675">
      <w:bodyDiv w:val="1"/>
      <w:marLeft w:val="0"/>
      <w:marRight w:val="0"/>
      <w:marTop w:val="0"/>
      <w:marBottom w:val="0"/>
      <w:divBdr>
        <w:top w:val="none" w:sz="0" w:space="0" w:color="auto"/>
        <w:left w:val="none" w:sz="0" w:space="0" w:color="auto"/>
        <w:bottom w:val="none" w:sz="0" w:space="0" w:color="auto"/>
        <w:right w:val="none" w:sz="0" w:space="0" w:color="auto"/>
      </w:divBdr>
    </w:div>
    <w:div w:id="478155100">
      <w:bodyDiv w:val="1"/>
      <w:marLeft w:val="0"/>
      <w:marRight w:val="0"/>
      <w:marTop w:val="0"/>
      <w:marBottom w:val="0"/>
      <w:divBdr>
        <w:top w:val="none" w:sz="0" w:space="0" w:color="auto"/>
        <w:left w:val="none" w:sz="0" w:space="0" w:color="auto"/>
        <w:bottom w:val="none" w:sz="0" w:space="0" w:color="auto"/>
        <w:right w:val="none" w:sz="0" w:space="0" w:color="auto"/>
      </w:divBdr>
    </w:div>
    <w:div w:id="478156939">
      <w:bodyDiv w:val="1"/>
      <w:marLeft w:val="0"/>
      <w:marRight w:val="0"/>
      <w:marTop w:val="0"/>
      <w:marBottom w:val="0"/>
      <w:divBdr>
        <w:top w:val="none" w:sz="0" w:space="0" w:color="auto"/>
        <w:left w:val="none" w:sz="0" w:space="0" w:color="auto"/>
        <w:bottom w:val="none" w:sz="0" w:space="0" w:color="auto"/>
        <w:right w:val="none" w:sz="0" w:space="0" w:color="auto"/>
      </w:divBdr>
    </w:div>
    <w:div w:id="478226904">
      <w:bodyDiv w:val="1"/>
      <w:marLeft w:val="0"/>
      <w:marRight w:val="0"/>
      <w:marTop w:val="0"/>
      <w:marBottom w:val="0"/>
      <w:divBdr>
        <w:top w:val="none" w:sz="0" w:space="0" w:color="auto"/>
        <w:left w:val="none" w:sz="0" w:space="0" w:color="auto"/>
        <w:bottom w:val="none" w:sz="0" w:space="0" w:color="auto"/>
        <w:right w:val="none" w:sz="0" w:space="0" w:color="auto"/>
      </w:divBdr>
    </w:div>
    <w:div w:id="478227872">
      <w:bodyDiv w:val="1"/>
      <w:marLeft w:val="0"/>
      <w:marRight w:val="0"/>
      <w:marTop w:val="0"/>
      <w:marBottom w:val="0"/>
      <w:divBdr>
        <w:top w:val="none" w:sz="0" w:space="0" w:color="auto"/>
        <w:left w:val="none" w:sz="0" w:space="0" w:color="auto"/>
        <w:bottom w:val="none" w:sz="0" w:space="0" w:color="auto"/>
        <w:right w:val="none" w:sz="0" w:space="0" w:color="auto"/>
      </w:divBdr>
    </w:div>
    <w:div w:id="478229524">
      <w:bodyDiv w:val="1"/>
      <w:marLeft w:val="0"/>
      <w:marRight w:val="0"/>
      <w:marTop w:val="0"/>
      <w:marBottom w:val="0"/>
      <w:divBdr>
        <w:top w:val="none" w:sz="0" w:space="0" w:color="auto"/>
        <w:left w:val="none" w:sz="0" w:space="0" w:color="auto"/>
        <w:bottom w:val="none" w:sz="0" w:space="0" w:color="auto"/>
        <w:right w:val="none" w:sz="0" w:space="0" w:color="auto"/>
      </w:divBdr>
    </w:div>
    <w:div w:id="478229708">
      <w:bodyDiv w:val="1"/>
      <w:marLeft w:val="0"/>
      <w:marRight w:val="0"/>
      <w:marTop w:val="0"/>
      <w:marBottom w:val="0"/>
      <w:divBdr>
        <w:top w:val="none" w:sz="0" w:space="0" w:color="auto"/>
        <w:left w:val="none" w:sz="0" w:space="0" w:color="auto"/>
        <w:bottom w:val="none" w:sz="0" w:space="0" w:color="auto"/>
        <w:right w:val="none" w:sz="0" w:space="0" w:color="auto"/>
      </w:divBdr>
    </w:div>
    <w:div w:id="478231354">
      <w:bodyDiv w:val="1"/>
      <w:marLeft w:val="0"/>
      <w:marRight w:val="0"/>
      <w:marTop w:val="0"/>
      <w:marBottom w:val="0"/>
      <w:divBdr>
        <w:top w:val="none" w:sz="0" w:space="0" w:color="auto"/>
        <w:left w:val="none" w:sz="0" w:space="0" w:color="auto"/>
        <w:bottom w:val="none" w:sz="0" w:space="0" w:color="auto"/>
        <w:right w:val="none" w:sz="0" w:space="0" w:color="auto"/>
      </w:divBdr>
    </w:div>
    <w:div w:id="478234228">
      <w:bodyDiv w:val="1"/>
      <w:marLeft w:val="0"/>
      <w:marRight w:val="0"/>
      <w:marTop w:val="0"/>
      <w:marBottom w:val="0"/>
      <w:divBdr>
        <w:top w:val="none" w:sz="0" w:space="0" w:color="auto"/>
        <w:left w:val="none" w:sz="0" w:space="0" w:color="auto"/>
        <w:bottom w:val="none" w:sz="0" w:space="0" w:color="auto"/>
        <w:right w:val="none" w:sz="0" w:space="0" w:color="auto"/>
      </w:divBdr>
    </w:div>
    <w:div w:id="478303402">
      <w:bodyDiv w:val="1"/>
      <w:marLeft w:val="0"/>
      <w:marRight w:val="0"/>
      <w:marTop w:val="0"/>
      <w:marBottom w:val="0"/>
      <w:divBdr>
        <w:top w:val="none" w:sz="0" w:space="0" w:color="auto"/>
        <w:left w:val="none" w:sz="0" w:space="0" w:color="auto"/>
        <w:bottom w:val="none" w:sz="0" w:space="0" w:color="auto"/>
        <w:right w:val="none" w:sz="0" w:space="0" w:color="auto"/>
      </w:divBdr>
    </w:div>
    <w:div w:id="478307559">
      <w:bodyDiv w:val="1"/>
      <w:marLeft w:val="0"/>
      <w:marRight w:val="0"/>
      <w:marTop w:val="0"/>
      <w:marBottom w:val="0"/>
      <w:divBdr>
        <w:top w:val="none" w:sz="0" w:space="0" w:color="auto"/>
        <w:left w:val="none" w:sz="0" w:space="0" w:color="auto"/>
        <w:bottom w:val="none" w:sz="0" w:space="0" w:color="auto"/>
        <w:right w:val="none" w:sz="0" w:space="0" w:color="auto"/>
      </w:divBdr>
    </w:div>
    <w:div w:id="478348260">
      <w:bodyDiv w:val="1"/>
      <w:marLeft w:val="0"/>
      <w:marRight w:val="0"/>
      <w:marTop w:val="0"/>
      <w:marBottom w:val="0"/>
      <w:divBdr>
        <w:top w:val="none" w:sz="0" w:space="0" w:color="auto"/>
        <w:left w:val="none" w:sz="0" w:space="0" w:color="auto"/>
        <w:bottom w:val="none" w:sz="0" w:space="0" w:color="auto"/>
        <w:right w:val="none" w:sz="0" w:space="0" w:color="auto"/>
      </w:divBdr>
    </w:div>
    <w:div w:id="478348941">
      <w:bodyDiv w:val="1"/>
      <w:marLeft w:val="0"/>
      <w:marRight w:val="0"/>
      <w:marTop w:val="0"/>
      <w:marBottom w:val="0"/>
      <w:divBdr>
        <w:top w:val="none" w:sz="0" w:space="0" w:color="auto"/>
        <w:left w:val="none" w:sz="0" w:space="0" w:color="auto"/>
        <w:bottom w:val="none" w:sz="0" w:space="0" w:color="auto"/>
        <w:right w:val="none" w:sz="0" w:space="0" w:color="auto"/>
      </w:divBdr>
    </w:div>
    <w:div w:id="478376804">
      <w:bodyDiv w:val="1"/>
      <w:marLeft w:val="0"/>
      <w:marRight w:val="0"/>
      <w:marTop w:val="0"/>
      <w:marBottom w:val="0"/>
      <w:divBdr>
        <w:top w:val="none" w:sz="0" w:space="0" w:color="auto"/>
        <w:left w:val="none" w:sz="0" w:space="0" w:color="auto"/>
        <w:bottom w:val="none" w:sz="0" w:space="0" w:color="auto"/>
        <w:right w:val="none" w:sz="0" w:space="0" w:color="auto"/>
      </w:divBdr>
    </w:div>
    <w:div w:id="478421629">
      <w:bodyDiv w:val="1"/>
      <w:marLeft w:val="0"/>
      <w:marRight w:val="0"/>
      <w:marTop w:val="0"/>
      <w:marBottom w:val="0"/>
      <w:divBdr>
        <w:top w:val="none" w:sz="0" w:space="0" w:color="auto"/>
        <w:left w:val="none" w:sz="0" w:space="0" w:color="auto"/>
        <w:bottom w:val="none" w:sz="0" w:space="0" w:color="auto"/>
        <w:right w:val="none" w:sz="0" w:space="0" w:color="auto"/>
      </w:divBdr>
    </w:div>
    <w:div w:id="478425933">
      <w:bodyDiv w:val="1"/>
      <w:marLeft w:val="0"/>
      <w:marRight w:val="0"/>
      <w:marTop w:val="0"/>
      <w:marBottom w:val="0"/>
      <w:divBdr>
        <w:top w:val="none" w:sz="0" w:space="0" w:color="auto"/>
        <w:left w:val="none" w:sz="0" w:space="0" w:color="auto"/>
        <w:bottom w:val="none" w:sz="0" w:space="0" w:color="auto"/>
        <w:right w:val="none" w:sz="0" w:space="0" w:color="auto"/>
      </w:divBdr>
    </w:div>
    <w:div w:id="478494555">
      <w:bodyDiv w:val="1"/>
      <w:marLeft w:val="0"/>
      <w:marRight w:val="0"/>
      <w:marTop w:val="0"/>
      <w:marBottom w:val="0"/>
      <w:divBdr>
        <w:top w:val="none" w:sz="0" w:space="0" w:color="auto"/>
        <w:left w:val="none" w:sz="0" w:space="0" w:color="auto"/>
        <w:bottom w:val="none" w:sz="0" w:space="0" w:color="auto"/>
        <w:right w:val="none" w:sz="0" w:space="0" w:color="auto"/>
      </w:divBdr>
    </w:div>
    <w:div w:id="478500086">
      <w:bodyDiv w:val="1"/>
      <w:marLeft w:val="0"/>
      <w:marRight w:val="0"/>
      <w:marTop w:val="0"/>
      <w:marBottom w:val="0"/>
      <w:divBdr>
        <w:top w:val="none" w:sz="0" w:space="0" w:color="auto"/>
        <w:left w:val="none" w:sz="0" w:space="0" w:color="auto"/>
        <w:bottom w:val="none" w:sz="0" w:space="0" w:color="auto"/>
        <w:right w:val="none" w:sz="0" w:space="0" w:color="auto"/>
      </w:divBdr>
    </w:div>
    <w:div w:id="478501719">
      <w:bodyDiv w:val="1"/>
      <w:marLeft w:val="0"/>
      <w:marRight w:val="0"/>
      <w:marTop w:val="0"/>
      <w:marBottom w:val="0"/>
      <w:divBdr>
        <w:top w:val="none" w:sz="0" w:space="0" w:color="auto"/>
        <w:left w:val="none" w:sz="0" w:space="0" w:color="auto"/>
        <w:bottom w:val="none" w:sz="0" w:space="0" w:color="auto"/>
        <w:right w:val="none" w:sz="0" w:space="0" w:color="auto"/>
      </w:divBdr>
    </w:div>
    <w:div w:id="478503999">
      <w:bodyDiv w:val="1"/>
      <w:marLeft w:val="0"/>
      <w:marRight w:val="0"/>
      <w:marTop w:val="0"/>
      <w:marBottom w:val="0"/>
      <w:divBdr>
        <w:top w:val="none" w:sz="0" w:space="0" w:color="auto"/>
        <w:left w:val="none" w:sz="0" w:space="0" w:color="auto"/>
        <w:bottom w:val="none" w:sz="0" w:space="0" w:color="auto"/>
        <w:right w:val="none" w:sz="0" w:space="0" w:color="auto"/>
      </w:divBdr>
    </w:div>
    <w:div w:id="478545038">
      <w:bodyDiv w:val="1"/>
      <w:marLeft w:val="0"/>
      <w:marRight w:val="0"/>
      <w:marTop w:val="0"/>
      <w:marBottom w:val="0"/>
      <w:divBdr>
        <w:top w:val="none" w:sz="0" w:space="0" w:color="auto"/>
        <w:left w:val="none" w:sz="0" w:space="0" w:color="auto"/>
        <w:bottom w:val="none" w:sz="0" w:space="0" w:color="auto"/>
        <w:right w:val="none" w:sz="0" w:space="0" w:color="auto"/>
      </w:divBdr>
    </w:div>
    <w:div w:id="478570585">
      <w:bodyDiv w:val="1"/>
      <w:marLeft w:val="0"/>
      <w:marRight w:val="0"/>
      <w:marTop w:val="0"/>
      <w:marBottom w:val="0"/>
      <w:divBdr>
        <w:top w:val="none" w:sz="0" w:space="0" w:color="auto"/>
        <w:left w:val="none" w:sz="0" w:space="0" w:color="auto"/>
        <w:bottom w:val="none" w:sz="0" w:space="0" w:color="auto"/>
        <w:right w:val="none" w:sz="0" w:space="0" w:color="auto"/>
      </w:divBdr>
    </w:div>
    <w:div w:id="478570917">
      <w:bodyDiv w:val="1"/>
      <w:marLeft w:val="0"/>
      <w:marRight w:val="0"/>
      <w:marTop w:val="0"/>
      <w:marBottom w:val="0"/>
      <w:divBdr>
        <w:top w:val="none" w:sz="0" w:space="0" w:color="auto"/>
        <w:left w:val="none" w:sz="0" w:space="0" w:color="auto"/>
        <w:bottom w:val="none" w:sz="0" w:space="0" w:color="auto"/>
        <w:right w:val="none" w:sz="0" w:space="0" w:color="auto"/>
      </w:divBdr>
    </w:div>
    <w:div w:id="478571383">
      <w:bodyDiv w:val="1"/>
      <w:marLeft w:val="0"/>
      <w:marRight w:val="0"/>
      <w:marTop w:val="0"/>
      <w:marBottom w:val="0"/>
      <w:divBdr>
        <w:top w:val="none" w:sz="0" w:space="0" w:color="auto"/>
        <w:left w:val="none" w:sz="0" w:space="0" w:color="auto"/>
        <w:bottom w:val="none" w:sz="0" w:space="0" w:color="auto"/>
        <w:right w:val="none" w:sz="0" w:space="0" w:color="auto"/>
      </w:divBdr>
    </w:div>
    <w:div w:id="478613040">
      <w:bodyDiv w:val="1"/>
      <w:marLeft w:val="0"/>
      <w:marRight w:val="0"/>
      <w:marTop w:val="0"/>
      <w:marBottom w:val="0"/>
      <w:divBdr>
        <w:top w:val="none" w:sz="0" w:space="0" w:color="auto"/>
        <w:left w:val="none" w:sz="0" w:space="0" w:color="auto"/>
        <w:bottom w:val="none" w:sz="0" w:space="0" w:color="auto"/>
        <w:right w:val="none" w:sz="0" w:space="0" w:color="auto"/>
      </w:divBdr>
    </w:div>
    <w:div w:id="478615781">
      <w:bodyDiv w:val="1"/>
      <w:marLeft w:val="0"/>
      <w:marRight w:val="0"/>
      <w:marTop w:val="0"/>
      <w:marBottom w:val="0"/>
      <w:divBdr>
        <w:top w:val="none" w:sz="0" w:space="0" w:color="auto"/>
        <w:left w:val="none" w:sz="0" w:space="0" w:color="auto"/>
        <w:bottom w:val="none" w:sz="0" w:space="0" w:color="auto"/>
        <w:right w:val="none" w:sz="0" w:space="0" w:color="auto"/>
      </w:divBdr>
    </w:div>
    <w:div w:id="478616823">
      <w:bodyDiv w:val="1"/>
      <w:marLeft w:val="0"/>
      <w:marRight w:val="0"/>
      <w:marTop w:val="0"/>
      <w:marBottom w:val="0"/>
      <w:divBdr>
        <w:top w:val="none" w:sz="0" w:space="0" w:color="auto"/>
        <w:left w:val="none" w:sz="0" w:space="0" w:color="auto"/>
        <w:bottom w:val="none" w:sz="0" w:space="0" w:color="auto"/>
        <w:right w:val="none" w:sz="0" w:space="0" w:color="auto"/>
      </w:divBdr>
    </w:div>
    <w:div w:id="478617251">
      <w:bodyDiv w:val="1"/>
      <w:marLeft w:val="0"/>
      <w:marRight w:val="0"/>
      <w:marTop w:val="0"/>
      <w:marBottom w:val="0"/>
      <w:divBdr>
        <w:top w:val="none" w:sz="0" w:space="0" w:color="auto"/>
        <w:left w:val="none" w:sz="0" w:space="0" w:color="auto"/>
        <w:bottom w:val="none" w:sz="0" w:space="0" w:color="auto"/>
        <w:right w:val="none" w:sz="0" w:space="0" w:color="auto"/>
      </w:divBdr>
    </w:div>
    <w:div w:id="478618670">
      <w:bodyDiv w:val="1"/>
      <w:marLeft w:val="0"/>
      <w:marRight w:val="0"/>
      <w:marTop w:val="0"/>
      <w:marBottom w:val="0"/>
      <w:divBdr>
        <w:top w:val="none" w:sz="0" w:space="0" w:color="auto"/>
        <w:left w:val="none" w:sz="0" w:space="0" w:color="auto"/>
        <w:bottom w:val="none" w:sz="0" w:space="0" w:color="auto"/>
        <w:right w:val="none" w:sz="0" w:space="0" w:color="auto"/>
      </w:divBdr>
    </w:div>
    <w:div w:id="478621601">
      <w:bodyDiv w:val="1"/>
      <w:marLeft w:val="0"/>
      <w:marRight w:val="0"/>
      <w:marTop w:val="0"/>
      <w:marBottom w:val="0"/>
      <w:divBdr>
        <w:top w:val="none" w:sz="0" w:space="0" w:color="auto"/>
        <w:left w:val="none" w:sz="0" w:space="0" w:color="auto"/>
        <w:bottom w:val="none" w:sz="0" w:space="0" w:color="auto"/>
        <w:right w:val="none" w:sz="0" w:space="0" w:color="auto"/>
      </w:divBdr>
    </w:div>
    <w:div w:id="478691468">
      <w:bodyDiv w:val="1"/>
      <w:marLeft w:val="0"/>
      <w:marRight w:val="0"/>
      <w:marTop w:val="0"/>
      <w:marBottom w:val="0"/>
      <w:divBdr>
        <w:top w:val="none" w:sz="0" w:space="0" w:color="auto"/>
        <w:left w:val="none" w:sz="0" w:space="0" w:color="auto"/>
        <w:bottom w:val="none" w:sz="0" w:space="0" w:color="auto"/>
        <w:right w:val="none" w:sz="0" w:space="0" w:color="auto"/>
      </w:divBdr>
    </w:div>
    <w:div w:id="478694789">
      <w:bodyDiv w:val="1"/>
      <w:marLeft w:val="0"/>
      <w:marRight w:val="0"/>
      <w:marTop w:val="0"/>
      <w:marBottom w:val="0"/>
      <w:divBdr>
        <w:top w:val="none" w:sz="0" w:space="0" w:color="auto"/>
        <w:left w:val="none" w:sz="0" w:space="0" w:color="auto"/>
        <w:bottom w:val="none" w:sz="0" w:space="0" w:color="auto"/>
        <w:right w:val="none" w:sz="0" w:space="0" w:color="auto"/>
      </w:divBdr>
    </w:div>
    <w:div w:id="478695100">
      <w:bodyDiv w:val="1"/>
      <w:marLeft w:val="0"/>
      <w:marRight w:val="0"/>
      <w:marTop w:val="0"/>
      <w:marBottom w:val="0"/>
      <w:divBdr>
        <w:top w:val="none" w:sz="0" w:space="0" w:color="auto"/>
        <w:left w:val="none" w:sz="0" w:space="0" w:color="auto"/>
        <w:bottom w:val="none" w:sz="0" w:space="0" w:color="auto"/>
        <w:right w:val="none" w:sz="0" w:space="0" w:color="auto"/>
      </w:divBdr>
    </w:div>
    <w:div w:id="478695421">
      <w:bodyDiv w:val="1"/>
      <w:marLeft w:val="0"/>
      <w:marRight w:val="0"/>
      <w:marTop w:val="0"/>
      <w:marBottom w:val="0"/>
      <w:divBdr>
        <w:top w:val="none" w:sz="0" w:space="0" w:color="auto"/>
        <w:left w:val="none" w:sz="0" w:space="0" w:color="auto"/>
        <w:bottom w:val="none" w:sz="0" w:space="0" w:color="auto"/>
        <w:right w:val="none" w:sz="0" w:space="0" w:color="auto"/>
      </w:divBdr>
    </w:div>
    <w:div w:id="478764238">
      <w:bodyDiv w:val="1"/>
      <w:marLeft w:val="0"/>
      <w:marRight w:val="0"/>
      <w:marTop w:val="0"/>
      <w:marBottom w:val="0"/>
      <w:divBdr>
        <w:top w:val="none" w:sz="0" w:space="0" w:color="auto"/>
        <w:left w:val="none" w:sz="0" w:space="0" w:color="auto"/>
        <w:bottom w:val="none" w:sz="0" w:space="0" w:color="auto"/>
        <w:right w:val="none" w:sz="0" w:space="0" w:color="auto"/>
      </w:divBdr>
    </w:div>
    <w:div w:id="478765034">
      <w:bodyDiv w:val="1"/>
      <w:marLeft w:val="0"/>
      <w:marRight w:val="0"/>
      <w:marTop w:val="0"/>
      <w:marBottom w:val="0"/>
      <w:divBdr>
        <w:top w:val="none" w:sz="0" w:space="0" w:color="auto"/>
        <w:left w:val="none" w:sz="0" w:space="0" w:color="auto"/>
        <w:bottom w:val="none" w:sz="0" w:space="0" w:color="auto"/>
        <w:right w:val="none" w:sz="0" w:space="0" w:color="auto"/>
      </w:divBdr>
    </w:div>
    <w:div w:id="478769524">
      <w:bodyDiv w:val="1"/>
      <w:marLeft w:val="0"/>
      <w:marRight w:val="0"/>
      <w:marTop w:val="0"/>
      <w:marBottom w:val="0"/>
      <w:divBdr>
        <w:top w:val="none" w:sz="0" w:space="0" w:color="auto"/>
        <w:left w:val="none" w:sz="0" w:space="0" w:color="auto"/>
        <w:bottom w:val="none" w:sz="0" w:space="0" w:color="auto"/>
        <w:right w:val="none" w:sz="0" w:space="0" w:color="auto"/>
      </w:divBdr>
    </w:div>
    <w:div w:id="478770162">
      <w:bodyDiv w:val="1"/>
      <w:marLeft w:val="0"/>
      <w:marRight w:val="0"/>
      <w:marTop w:val="0"/>
      <w:marBottom w:val="0"/>
      <w:divBdr>
        <w:top w:val="none" w:sz="0" w:space="0" w:color="auto"/>
        <w:left w:val="none" w:sz="0" w:space="0" w:color="auto"/>
        <w:bottom w:val="none" w:sz="0" w:space="0" w:color="auto"/>
        <w:right w:val="none" w:sz="0" w:space="0" w:color="auto"/>
      </w:divBdr>
    </w:div>
    <w:div w:id="478813246">
      <w:bodyDiv w:val="1"/>
      <w:marLeft w:val="0"/>
      <w:marRight w:val="0"/>
      <w:marTop w:val="0"/>
      <w:marBottom w:val="0"/>
      <w:divBdr>
        <w:top w:val="none" w:sz="0" w:space="0" w:color="auto"/>
        <w:left w:val="none" w:sz="0" w:space="0" w:color="auto"/>
        <w:bottom w:val="none" w:sz="0" w:space="0" w:color="auto"/>
        <w:right w:val="none" w:sz="0" w:space="0" w:color="auto"/>
      </w:divBdr>
    </w:div>
    <w:div w:id="478814374">
      <w:bodyDiv w:val="1"/>
      <w:marLeft w:val="0"/>
      <w:marRight w:val="0"/>
      <w:marTop w:val="0"/>
      <w:marBottom w:val="0"/>
      <w:divBdr>
        <w:top w:val="none" w:sz="0" w:space="0" w:color="auto"/>
        <w:left w:val="none" w:sz="0" w:space="0" w:color="auto"/>
        <w:bottom w:val="none" w:sz="0" w:space="0" w:color="auto"/>
        <w:right w:val="none" w:sz="0" w:space="0" w:color="auto"/>
      </w:divBdr>
    </w:div>
    <w:div w:id="478882460">
      <w:bodyDiv w:val="1"/>
      <w:marLeft w:val="0"/>
      <w:marRight w:val="0"/>
      <w:marTop w:val="0"/>
      <w:marBottom w:val="0"/>
      <w:divBdr>
        <w:top w:val="none" w:sz="0" w:space="0" w:color="auto"/>
        <w:left w:val="none" w:sz="0" w:space="0" w:color="auto"/>
        <w:bottom w:val="none" w:sz="0" w:space="0" w:color="auto"/>
        <w:right w:val="none" w:sz="0" w:space="0" w:color="auto"/>
      </w:divBdr>
    </w:div>
    <w:div w:id="478889363">
      <w:bodyDiv w:val="1"/>
      <w:marLeft w:val="0"/>
      <w:marRight w:val="0"/>
      <w:marTop w:val="0"/>
      <w:marBottom w:val="0"/>
      <w:divBdr>
        <w:top w:val="none" w:sz="0" w:space="0" w:color="auto"/>
        <w:left w:val="none" w:sz="0" w:space="0" w:color="auto"/>
        <w:bottom w:val="none" w:sz="0" w:space="0" w:color="auto"/>
        <w:right w:val="none" w:sz="0" w:space="0" w:color="auto"/>
      </w:divBdr>
    </w:div>
    <w:div w:id="478889659">
      <w:bodyDiv w:val="1"/>
      <w:marLeft w:val="0"/>
      <w:marRight w:val="0"/>
      <w:marTop w:val="0"/>
      <w:marBottom w:val="0"/>
      <w:divBdr>
        <w:top w:val="none" w:sz="0" w:space="0" w:color="auto"/>
        <w:left w:val="none" w:sz="0" w:space="0" w:color="auto"/>
        <w:bottom w:val="none" w:sz="0" w:space="0" w:color="auto"/>
        <w:right w:val="none" w:sz="0" w:space="0" w:color="auto"/>
      </w:divBdr>
    </w:div>
    <w:div w:id="478890317">
      <w:bodyDiv w:val="1"/>
      <w:marLeft w:val="0"/>
      <w:marRight w:val="0"/>
      <w:marTop w:val="0"/>
      <w:marBottom w:val="0"/>
      <w:divBdr>
        <w:top w:val="none" w:sz="0" w:space="0" w:color="auto"/>
        <w:left w:val="none" w:sz="0" w:space="0" w:color="auto"/>
        <w:bottom w:val="none" w:sz="0" w:space="0" w:color="auto"/>
        <w:right w:val="none" w:sz="0" w:space="0" w:color="auto"/>
      </w:divBdr>
    </w:div>
    <w:div w:id="478959512">
      <w:bodyDiv w:val="1"/>
      <w:marLeft w:val="0"/>
      <w:marRight w:val="0"/>
      <w:marTop w:val="0"/>
      <w:marBottom w:val="0"/>
      <w:divBdr>
        <w:top w:val="none" w:sz="0" w:space="0" w:color="auto"/>
        <w:left w:val="none" w:sz="0" w:space="0" w:color="auto"/>
        <w:bottom w:val="none" w:sz="0" w:space="0" w:color="auto"/>
        <w:right w:val="none" w:sz="0" w:space="0" w:color="auto"/>
      </w:divBdr>
    </w:div>
    <w:div w:id="479004201">
      <w:bodyDiv w:val="1"/>
      <w:marLeft w:val="0"/>
      <w:marRight w:val="0"/>
      <w:marTop w:val="0"/>
      <w:marBottom w:val="0"/>
      <w:divBdr>
        <w:top w:val="none" w:sz="0" w:space="0" w:color="auto"/>
        <w:left w:val="none" w:sz="0" w:space="0" w:color="auto"/>
        <w:bottom w:val="none" w:sz="0" w:space="0" w:color="auto"/>
        <w:right w:val="none" w:sz="0" w:space="0" w:color="auto"/>
      </w:divBdr>
    </w:div>
    <w:div w:id="479033499">
      <w:bodyDiv w:val="1"/>
      <w:marLeft w:val="0"/>
      <w:marRight w:val="0"/>
      <w:marTop w:val="0"/>
      <w:marBottom w:val="0"/>
      <w:divBdr>
        <w:top w:val="none" w:sz="0" w:space="0" w:color="auto"/>
        <w:left w:val="none" w:sz="0" w:space="0" w:color="auto"/>
        <w:bottom w:val="none" w:sz="0" w:space="0" w:color="auto"/>
        <w:right w:val="none" w:sz="0" w:space="0" w:color="auto"/>
      </w:divBdr>
    </w:div>
    <w:div w:id="479033779">
      <w:bodyDiv w:val="1"/>
      <w:marLeft w:val="0"/>
      <w:marRight w:val="0"/>
      <w:marTop w:val="0"/>
      <w:marBottom w:val="0"/>
      <w:divBdr>
        <w:top w:val="none" w:sz="0" w:space="0" w:color="auto"/>
        <w:left w:val="none" w:sz="0" w:space="0" w:color="auto"/>
        <w:bottom w:val="none" w:sz="0" w:space="0" w:color="auto"/>
        <w:right w:val="none" w:sz="0" w:space="0" w:color="auto"/>
      </w:divBdr>
    </w:div>
    <w:div w:id="479035000">
      <w:bodyDiv w:val="1"/>
      <w:marLeft w:val="0"/>
      <w:marRight w:val="0"/>
      <w:marTop w:val="0"/>
      <w:marBottom w:val="0"/>
      <w:divBdr>
        <w:top w:val="none" w:sz="0" w:space="0" w:color="auto"/>
        <w:left w:val="none" w:sz="0" w:space="0" w:color="auto"/>
        <w:bottom w:val="none" w:sz="0" w:space="0" w:color="auto"/>
        <w:right w:val="none" w:sz="0" w:space="0" w:color="auto"/>
      </w:divBdr>
    </w:div>
    <w:div w:id="479076714">
      <w:bodyDiv w:val="1"/>
      <w:marLeft w:val="0"/>
      <w:marRight w:val="0"/>
      <w:marTop w:val="0"/>
      <w:marBottom w:val="0"/>
      <w:divBdr>
        <w:top w:val="none" w:sz="0" w:space="0" w:color="auto"/>
        <w:left w:val="none" w:sz="0" w:space="0" w:color="auto"/>
        <w:bottom w:val="none" w:sz="0" w:space="0" w:color="auto"/>
        <w:right w:val="none" w:sz="0" w:space="0" w:color="auto"/>
      </w:divBdr>
    </w:div>
    <w:div w:id="479081110">
      <w:bodyDiv w:val="1"/>
      <w:marLeft w:val="0"/>
      <w:marRight w:val="0"/>
      <w:marTop w:val="0"/>
      <w:marBottom w:val="0"/>
      <w:divBdr>
        <w:top w:val="none" w:sz="0" w:space="0" w:color="auto"/>
        <w:left w:val="none" w:sz="0" w:space="0" w:color="auto"/>
        <w:bottom w:val="none" w:sz="0" w:space="0" w:color="auto"/>
        <w:right w:val="none" w:sz="0" w:space="0" w:color="auto"/>
      </w:divBdr>
    </w:div>
    <w:div w:id="479082461">
      <w:bodyDiv w:val="1"/>
      <w:marLeft w:val="0"/>
      <w:marRight w:val="0"/>
      <w:marTop w:val="0"/>
      <w:marBottom w:val="0"/>
      <w:divBdr>
        <w:top w:val="none" w:sz="0" w:space="0" w:color="auto"/>
        <w:left w:val="none" w:sz="0" w:space="0" w:color="auto"/>
        <w:bottom w:val="none" w:sz="0" w:space="0" w:color="auto"/>
        <w:right w:val="none" w:sz="0" w:space="0" w:color="auto"/>
      </w:divBdr>
    </w:div>
    <w:div w:id="479150271">
      <w:bodyDiv w:val="1"/>
      <w:marLeft w:val="0"/>
      <w:marRight w:val="0"/>
      <w:marTop w:val="0"/>
      <w:marBottom w:val="0"/>
      <w:divBdr>
        <w:top w:val="none" w:sz="0" w:space="0" w:color="auto"/>
        <w:left w:val="none" w:sz="0" w:space="0" w:color="auto"/>
        <w:bottom w:val="none" w:sz="0" w:space="0" w:color="auto"/>
        <w:right w:val="none" w:sz="0" w:space="0" w:color="auto"/>
      </w:divBdr>
    </w:div>
    <w:div w:id="479150323">
      <w:bodyDiv w:val="1"/>
      <w:marLeft w:val="0"/>
      <w:marRight w:val="0"/>
      <w:marTop w:val="0"/>
      <w:marBottom w:val="0"/>
      <w:divBdr>
        <w:top w:val="none" w:sz="0" w:space="0" w:color="auto"/>
        <w:left w:val="none" w:sz="0" w:space="0" w:color="auto"/>
        <w:bottom w:val="none" w:sz="0" w:space="0" w:color="auto"/>
        <w:right w:val="none" w:sz="0" w:space="0" w:color="auto"/>
      </w:divBdr>
    </w:div>
    <w:div w:id="479152936">
      <w:bodyDiv w:val="1"/>
      <w:marLeft w:val="0"/>
      <w:marRight w:val="0"/>
      <w:marTop w:val="0"/>
      <w:marBottom w:val="0"/>
      <w:divBdr>
        <w:top w:val="none" w:sz="0" w:space="0" w:color="auto"/>
        <w:left w:val="none" w:sz="0" w:space="0" w:color="auto"/>
        <w:bottom w:val="none" w:sz="0" w:space="0" w:color="auto"/>
        <w:right w:val="none" w:sz="0" w:space="0" w:color="auto"/>
      </w:divBdr>
    </w:div>
    <w:div w:id="479153190">
      <w:bodyDiv w:val="1"/>
      <w:marLeft w:val="0"/>
      <w:marRight w:val="0"/>
      <w:marTop w:val="0"/>
      <w:marBottom w:val="0"/>
      <w:divBdr>
        <w:top w:val="none" w:sz="0" w:space="0" w:color="auto"/>
        <w:left w:val="none" w:sz="0" w:space="0" w:color="auto"/>
        <w:bottom w:val="none" w:sz="0" w:space="0" w:color="auto"/>
        <w:right w:val="none" w:sz="0" w:space="0" w:color="auto"/>
      </w:divBdr>
    </w:div>
    <w:div w:id="479158394">
      <w:bodyDiv w:val="1"/>
      <w:marLeft w:val="0"/>
      <w:marRight w:val="0"/>
      <w:marTop w:val="0"/>
      <w:marBottom w:val="0"/>
      <w:divBdr>
        <w:top w:val="none" w:sz="0" w:space="0" w:color="auto"/>
        <w:left w:val="none" w:sz="0" w:space="0" w:color="auto"/>
        <w:bottom w:val="none" w:sz="0" w:space="0" w:color="auto"/>
        <w:right w:val="none" w:sz="0" w:space="0" w:color="auto"/>
      </w:divBdr>
    </w:div>
    <w:div w:id="479158945">
      <w:bodyDiv w:val="1"/>
      <w:marLeft w:val="0"/>
      <w:marRight w:val="0"/>
      <w:marTop w:val="0"/>
      <w:marBottom w:val="0"/>
      <w:divBdr>
        <w:top w:val="none" w:sz="0" w:space="0" w:color="auto"/>
        <w:left w:val="none" w:sz="0" w:space="0" w:color="auto"/>
        <w:bottom w:val="none" w:sz="0" w:space="0" w:color="auto"/>
        <w:right w:val="none" w:sz="0" w:space="0" w:color="auto"/>
      </w:divBdr>
    </w:div>
    <w:div w:id="479158993">
      <w:bodyDiv w:val="1"/>
      <w:marLeft w:val="0"/>
      <w:marRight w:val="0"/>
      <w:marTop w:val="0"/>
      <w:marBottom w:val="0"/>
      <w:divBdr>
        <w:top w:val="none" w:sz="0" w:space="0" w:color="auto"/>
        <w:left w:val="none" w:sz="0" w:space="0" w:color="auto"/>
        <w:bottom w:val="none" w:sz="0" w:space="0" w:color="auto"/>
        <w:right w:val="none" w:sz="0" w:space="0" w:color="auto"/>
      </w:divBdr>
    </w:div>
    <w:div w:id="479226556">
      <w:bodyDiv w:val="1"/>
      <w:marLeft w:val="0"/>
      <w:marRight w:val="0"/>
      <w:marTop w:val="0"/>
      <w:marBottom w:val="0"/>
      <w:divBdr>
        <w:top w:val="none" w:sz="0" w:space="0" w:color="auto"/>
        <w:left w:val="none" w:sz="0" w:space="0" w:color="auto"/>
        <w:bottom w:val="none" w:sz="0" w:space="0" w:color="auto"/>
        <w:right w:val="none" w:sz="0" w:space="0" w:color="auto"/>
      </w:divBdr>
    </w:div>
    <w:div w:id="479227509">
      <w:bodyDiv w:val="1"/>
      <w:marLeft w:val="0"/>
      <w:marRight w:val="0"/>
      <w:marTop w:val="0"/>
      <w:marBottom w:val="0"/>
      <w:divBdr>
        <w:top w:val="none" w:sz="0" w:space="0" w:color="auto"/>
        <w:left w:val="none" w:sz="0" w:space="0" w:color="auto"/>
        <w:bottom w:val="none" w:sz="0" w:space="0" w:color="auto"/>
        <w:right w:val="none" w:sz="0" w:space="0" w:color="auto"/>
      </w:divBdr>
    </w:div>
    <w:div w:id="479231808">
      <w:bodyDiv w:val="1"/>
      <w:marLeft w:val="0"/>
      <w:marRight w:val="0"/>
      <w:marTop w:val="0"/>
      <w:marBottom w:val="0"/>
      <w:divBdr>
        <w:top w:val="none" w:sz="0" w:space="0" w:color="auto"/>
        <w:left w:val="none" w:sz="0" w:space="0" w:color="auto"/>
        <w:bottom w:val="none" w:sz="0" w:space="0" w:color="auto"/>
        <w:right w:val="none" w:sz="0" w:space="0" w:color="auto"/>
      </w:divBdr>
    </w:div>
    <w:div w:id="479231989">
      <w:bodyDiv w:val="1"/>
      <w:marLeft w:val="0"/>
      <w:marRight w:val="0"/>
      <w:marTop w:val="0"/>
      <w:marBottom w:val="0"/>
      <w:divBdr>
        <w:top w:val="none" w:sz="0" w:space="0" w:color="auto"/>
        <w:left w:val="none" w:sz="0" w:space="0" w:color="auto"/>
        <w:bottom w:val="none" w:sz="0" w:space="0" w:color="auto"/>
        <w:right w:val="none" w:sz="0" w:space="0" w:color="auto"/>
      </w:divBdr>
    </w:div>
    <w:div w:id="479273759">
      <w:bodyDiv w:val="1"/>
      <w:marLeft w:val="0"/>
      <w:marRight w:val="0"/>
      <w:marTop w:val="0"/>
      <w:marBottom w:val="0"/>
      <w:divBdr>
        <w:top w:val="none" w:sz="0" w:space="0" w:color="auto"/>
        <w:left w:val="none" w:sz="0" w:space="0" w:color="auto"/>
        <w:bottom w:val="none" w:sz="0" w:space="0" w:color="auto"/>
        <w:right w:val="none" w:sz="0" w:space="0" w:color="auto"/>
      </w:divBdr>
    </w:div>
    <w:div w:id="479276075">
      <w:bodyDiv w:val="1"/>
      <w:marLeft w:val="0"/>
      <w:marRight w:val="0"/>
      <w:marTop w:val="0"/>
      <w:marBottom w:val="0"/>
      <w:divBdr>
        <w:top w:val="none" w:sz="0" w:space="0" w:color="auto"/>
        <w:left w:val="none" w:sz="0" w:space="0" w:color="auto"/>
        <w:bottom w:val="none" w:sz="0" w:space="0" w:color="auto"/>
        <w:right w:val="none" w:sz="0" w:space="0" w:color="auto"/>
      </w:divBdr>
    </w:div>
    <w:div w:id="479349077">
      <w:bodyDiv w:val="1"/>
      <w:marLeft w:val="0"/>
      <w:marRight w:val="0"/>
      <w:marTop w:val="0"/>
      <w:marBottom w:val="0"/>
      <w:divBdr>
        <w:top w:val="none" w:sz="0" w:space="0" w:color="auto"/>
        <w:left w:val="none" w:sz="0" w:space="0" w:color="auto"/>
        <w:bottom w:val="none" w:sz="0" w:space="0" w:color="auto"/>
        <w:right w:val="none" w:sz="0" w:space="0" w:color="auto"/>
      </w:divBdr>
    </w:div>
    <w:div w:id="479418419">
      <w:bodyDiv w:val="1"/>
      <w:marLeft w:val="0"/>
      <w:marRight w:val="0"/>
      <w:marTop w:val="0"/>
      <w:marBottom w:val="0"/>
      <w:divBdr>
        <w:top w:val="none" w:sz="0" w:space="0" w:color="auto"/>
        <w:left w:val="none" w:sz="0" w:space="0" w:color="auto"/>
        <w:bottom w:val="none" w:sz="0" w:space="0" w:color="auto"/>
        <w:right w:val="none" w:sz="0" w:space="0" w:color="auto"/>
      </w:divBdr>
    </w:div>
    <w:div w:id="479420868">
      <w:bodyDiv w:val="1"/>
      <w:marLeft w:val="0"/>
      <w:marRight w:val="0"/>
      <w:marTop w:val="0"/>
      <w:marBottom w:val="0"/>
      <w:divBdr>
        <w:top w:val="none" w:sz="0" w:space="0" w:color="auto"/>
        <w:left w:val="none" w:sz="0" w:space="0" w:color="auto"/>
        <w:bottom w:val="none" w:sz="0" w:space="0" w:color="auto"/>
        <w:right w:val="none" w:sz="0" w:space="0" w:color="auto"/>
      </w:divBdr>
    </w:div>
    <w:div w:id="479422311">
      <w:bodyDiv w:val="1"/>
      <w:marLeft w:val="0"/>
      <w:marRight w:val="0"/>
      <w:marTop w:val="0"/>
      <w:marBottom w:val="0"/>
      <w:divBdr>
        <w:top w:val="none" w:sz="0" w:space="0" w:color="auto"/>
        <w:left w:val="none" w:sz="0" w:space="0" w:color="auto"/>
        <w:bottom w:val="none" w:sz="0" w:space="0" w:color="auto"/>
        <w:right w:val="none" w:sz="0" w:space="0" w:color="auto"/>
      </w:divBdr>
    </w:div>
    <w:div w:id="479462246">
      <w:bodyDiv w:val="1"/>
      <w:marLeft w:val="0"/>
      <w:marRight w:val="0"/>
      <w:marTop w:val="0"/>
      <w:marBottom w:val="0"/>
      <w:divBdr>
        <w:top w:val="none" w:sz="0" w:space="0" w:color="auto"/>
        <w:left w:val="none" w:sz="0" w:space="0" w:color="auto"/>
        <w:bottom w:val="none" w:sz="0" w:space="0" w:color="auto"/>
        <w:right w:val="none" w:sz="0" w:space="0" w:color="auto"/>
      </w:divBdr>
    </w:div>
    <w:div w:id="479463848">
      <w:bodyDiv w:val="1"/>
      <w:marLeft w:val="0"/>
      <w:marRight w:val="0"/>
      <w:marTop w:val="0"/>
      <w:marBottom w:val="0"/>
      <w:divBdr>
        <w:top w:val="none" w:sz="0" w:space="0" w:color="auto"/>
        <w:left w:val="none" w:sz="0" w:space="0" w:color="auto"/>
        <w:bottom w:val="none" w:sz="0" w:space="0" w:color="auto"/>
        <w:right w:val="none" w:sz="0" w:space="0" w:color="auto"/>
      </w:divBdr>
    </w:div>
    <w:div w:id="479464030">
      <w:bodyDiv w:val="1"/>
      <w:marLeft w:val="0"/>
      <w:marRight w:val="0"/>
      <w:marTop w:val="0"/>
      <w:marBottom w:val="0"/>
      <w:divBdr>
        <w:top w:val="none" w:sz="0" w:space="0" w:color="auto"/>
        <w:left w:val="none" w:sz="0" w:space="0" w:color="auto"/>
        <w:bottom w:val="none" w:sz="0" w:space="0" w:color="auto"/>
        <w:right w:val="none" w:sz="0" w:space="0" w:color="auto"/>
      </w:divBdr>
    </w:div>
    <w:div w:id="479466556">
      <w:bodyDiv w:val="1"/>
      <w:marLeft w:val="0"/>
      <w:marRight w:val="0"/>
      <w:marTop w:val="0"/>
      <w:marBottom w:val="0"/>
      <w:divBdr>
        <w:top w:val="none" w:sz="0" w:space="0" w:color="auto"/>
        <w:left w:val="none" w:sz="0" w:space="0" w:color="auto"/>
        <w:bottom w:val="none" w:sz="0" w:space="0" w:color="auto"/>
        <w:right w:val="none" w:sz="0" w:space="0" w:color="auto"/>
      </w:divBdr>
    </w:div>
    <w:div w:id="479467893">
      <w:bodyDiv w:val="1"/>
      <w:marLeft w:val="0"/>
      <w:marRight w:val="0"/>
      <w:marTop w:val="0"/>
      <w:marBottom w:val="0"/>
      <w:divBdr>
        <w:top w:val="none" w:sz="0" w:space="0" w:color="auto"/>
        <w:left w:val="none" w:sz="0" w:space="0" w:color="auto"/>
        <w:bottom w:val="none" w:sz="0" w:space="0" w:color="auto"/>
        <w:right w:val="none" w:sz="0" w:space="0" w:color="auto"/>
      </w:divBdr>
    </w:div>
    <w:div w:id="479537536">
      <w:bodyDiv w:val="1"/>
      <w:marLeft w:val="0"/>
      <w:marRight w:val="0"/>
      <w:marTop w:val="0"/>
      <w:marBottom w:val="0"/>
      <w:divBdr>
        <w:top w:val="none" w:sz="0" w:space="0" w:color="auto"/>
        <w:left w:val="none" w:sz="0" w:space="0" w:color="auto"/>
        <w:bottom w:val="none" w:sz="0" w:space="0" w:color="auto"/>
        <w:right w:val="none" w:sz="0" w:space="0" w:color="auto"/>
      </w:divBdr>
    </w:div>
    <w:div w:id="479539758">
      <w:bodyDiv w:val="1"/>
      <w:marLeft w:val="0"/>
      <w:marRight w:val="0"/>
      <w:marTop w:val="0"/>
      <w:marBottom w:val="0"/>
      <w:divBdr>
        <w:top w:val="none" w:sz="0" w:space="0" w:color="auto"/>
        <w:left w:val="none" w:sz="0" w:space="0" w:color="auto"/>
        <w:bottom w:val="none" w:sz="0" w:space="0" w:color="auto"/>
        <w:right w:val="none" w:sz="0" w:space="0" w:color="auto"/>
      </w:divBdr>
    </w:div>
    <w:div w:id="479540317">
      <w:bodyDiv w:val="1"/>
      <w:marLeft w:val="0"/>
      <w:marRight w:val="0"/>
      <w:marTop w:val="0"/>
      <w:marBottom w:val="0"/>
      <w:divBdr>
        <w:top w:val="none" w:sz="0" w:space="0" w:color="auto"/>
        <w:left w:val="none" w:sz="0" w:space="0" w:color="auto"/>
        <w:bottom w:val="none" w:sz="0" w:space="0" w:color="auto"/>
        <w:right w:val="none" w:sz="0" w:space="0" w:color="auto"/>
      </w:divBdr>
    </w:div>
    <w:div w:id="479541511">
      <w:bodyDiv w:val="1"/>
      <w:marLeft w:val="0"/>
      <w:marRight w:val="0"/>
      <w:marTop w:val="0"/>
      <w:marBottom w:val="0"/>
      <w:divBdr>
        <w:top w:val="none" w:sz="0" w:space="0" w:color="auto"/>
        <w:left w:val="none" w:sz="0" w:space="0" w:color="auto"/>
        <w:bottom w:val="none" w:sz="0" w:space="0" w:color="auto"/>
        <w:right w:val="none" w:sz="0" w:space="0" w:color="auto"/>
      </w:divBdr>
    </w:div>
    <w:div w:id="479545290">
      <w:bodyDiv w:val="1"/>
      <w:marLeft w:val="0"/>
      <w:marRight w:val="0"/>
      <w:marTop w:val="0"/>
      <w:marBottom w:val="0"/>
      <w:divBdr>
        <w:top w:val="none" w:sz="0" w:space="0" w:color="auto"/>
        <w:left w:val="none" w:sz="0" w:space="0" w:color="auto"/>
        <w:bottom w:val="none" w:sz="0" w:space="0" w:color="auto"/>
        <w:right w:val="none" w:sz="0" w:space="0" w:color="auto"/>
      </w:divBdr>
    </w:div>
    <w:div w:id="479545434">
      <w:bodyDiv w:val="1"/>
      <w:marLeft w:val="0"/>
      <w:marRight w:val="0"/>
      <w:marTop w:val="0"/>
      <w:marBottom w:val="0"/>
      <w:divBdr>
        <w:top w:val="none" w:sz="0" w:space="0" w:color="auto"/>
        <w:left w:val="none" w:sz="0" w:space="0" w:color="auto"/>
        <w:bottom w:val="none" w:sz="0" w:space="0" w:color="auto"/>
        <w:right w:val="none" w:sz="0" w:space="0" w:color="auto"/>
      </w:divBdr>
    </w:div>
    <w:div w:id="479612882">
      <w:bodyDiv w:val="1"/>
      <w:marLeft w:val="0"/>
      <w:marRight w:val="0"/>
      <w:marTop w:val="0"/>
      <w:marBottom w:val="0"/>
      <w:divBdr>
        <w:top w:val="none" w:sz="0" w:space="0" w:color="auto"/>
        <w:left w:val="none" w:sz="0" w:space="0" w:color="auto"/>
        <w:bottom w:val="none" w:sz="0" w:space="0" w:color="auto"/>
        <w:right w:val="none" w:sz="0" w:space="0" w:color="auto"/>
      </w:divBdr>
    </w:div>
    <w:div w:id="479619571">
      <w:bodyDiv w:val="1"/>
      <w:marLeft w:val="0"/>
      <w:marRight w:val="0"/>
      <w:marTop w:val="0"/>
      <w:marBottom w:val="0"/>
      <w:divBdr>
        <w:top w:val="none" w:sz="0" w:space="0" w:color="auto"/>
        <w:left w:val="none" w:sz="0" w:space="0" w:color="auto"/>
        <w:bottom w:val="none" w:sz="0" w:space="0" w:color="auto"/>
        <w:right w:val="none" w:sz="0" w:space="0" w:color="auto"/>
      </w:divBdr>
    </w:div>
    <w:div w:id="479620166">
      <w:bodyDiv w:val="1"/>
      <w:marLeft w:val="0"/>
      <w:marRight w:val="0"/>
      <w:marTop w:val="0"/>
      <w:marBottom w:val="0"/>
      <w:divBdr>
        <w:top w:val="none" w:sz="0" w:space="0" w:color="auto"/>
        <w:left w:val="none" w:sz="0" w:space="0" w:color="auto"/>
        <w:bottom w:val="none" w:sz="0" w:space="0" w:color="auto"/>
        <w:right w:val="none" w:sz="0" w:space="0" w:color="auto"/>
      </w:divBdr>
    </w:div>
    <w:div w:id="479659343">
      <w:bodyDiv w:val="1"/>
      <w:marLeft w:val="0"/>
      <w:marRight w:val="0"/>
      <w:marTop w:val="0"/>
      <w:marBottom w:val="0"/>
      <w:divBdr>
        <w:top w:val="none" w:sz="0" w:space="0" w:color="auto"/>
        <w:left w:val="none" w:sz="0" w:space="0" w:color="auto"/>
        <w:bottom w:val="none" w:sz="0" w:space="0" w:color="auto"/>
        <w:right w:val="none" w:sz="0" w:space="0" w:color="auto"/>
      </w:divBdr>
    </w:div>
    <w:div w:id="479688103">
      <w:bodyDiv w:val="1"/>
      <w:marLeft w:val="0"/>
      <w:marRight w:val="0"/>
      <w:marTop w:val="0"/>
      <w:marBottom w:val="0"/>
      <w:divBdr>
        <w:top w:val="none" w:sz="0" w:space="0" w:color="auto"/>
        <w:left w:val="none" w:sz="0" w:space="0" w:color="auto"/>
        <w:bottom w:val="none" w:sz="0" w:space="0" w:color="auto"/>
        <w:right w:val="none" w:sz="0" w:space="0" w:color="auto"/>
      </w:divBdr>
    </w:div>
    <w:div w:id="479731304">
      <w:bodyDiv w:val="1"/>
      <w:marLeft w:val="0"/>
      <w:marRight w:val="0"/>
      <w:marTop w:val="0"/>
      <w:marBottom w:val="0"/>
      <w:divBdr>
        <w:top w:val="none" w:sz="0" w:space="0" w:color="auto"/>
        <w:left w:val="none" w:sz="0" w:space="0" w:color="auto"/>
        <w:bottom w:val="none" w:sz="0" w:space="0" w:color="auto"/>
        <w:right w:val="none" w:sz="0" w:space="0" w:color="auto"/>
      </w:divBdr>
    </w:div>
    <w:div w:id="479731470">
      <w:bodyDiv w:val="1"/>
      <w:marLeft w:val="0"/>
      <w:marRight w:val="0"/>
      <w:marTop w:val="0"/>
      <w:marBottom w:val="0"/>
      <w:divBdr>
        <w:top w:val="none" w:sz="0" w:space="0" w:color="auto"/>
        <w:left w:val="none" w:sz="0" w:space="0" w:color="auto"/>
        <w:bottom w:val="none" w:sz="0" w:space="0" w:color="auto"/>
        <w:right w:val="none" w:sz="0" w:space="0" w:color="auto"/>
      </w:divBdr>
    </w:div>
    <w:div w:id="479733854">
      <w:bodyDiv w:val="1"/>
      <w:marLeft w:val="0"/>
      <w:marRight w:val="0"/>
      <w:marTop w:val="0"/>
      <w:marBottom w:val="0"/>
      <w:divBdr>
        <w:top w:val="none" w:sz="0" w:space="0" w:color="auto"/>
        <w:left w:val="none" w:sz="0" w:space="0" w:color="auto"/>
        <w:bottom w:val="none" w:sz="0" w:space="0" w:color="auto"/>
        <w:right w:val="none" w:sz="0" w:space="0" w:color="auto"/>
      </w:divBdr>
    </w:div>
    <w:div w:id="479735225">
      <w:bodyDiv w:val="1"/>
      <w:marLeft w:val="0"/>
      <w:marRight w:val="0"/>
      <w:marTop w:val="0"/>
      <w:marBottom w:val="0"/>
      <w:divBdr>
        <w:top w:val="none" w:sz="0" w:space="0" w:color="auto"/>
        <w:left w:val="none" w:sz="0" w:space="0" w:color="auto"/>
        <w:bottom w:val="none" w:sz="0" w:space="0" w:color="auto"/>
        <w:right w:val="none" w:sz="0" w:space="0" w:color="auto"/>
      </w:divBdr>
    </w:div>
    <w:div w:id="479736476">
      <w:bodyDiv w:val="1"/>
      <w:marLeft w:val="0"/>
      <w:marRight w:val="0"/>
      <w:marTop w:val="0"/>
      <w:marBottom w:val="0"/>
      <w:divBdr>
        <w:top w:val="none" w:sz="0" w:space="0" w:color="auto"/>
        <w:left w:val="none" w:sz="0" w:space="0" w:color="auto"/>
        <w:bottom w:val="none" w:sz="0" w:space="0" w:color="auto"/>
        <w:right w:val="none" w:sz="0" w:space="0" w:color="auto"/>
      </w:divBdr>
    </w:div>
    <w:div w:id="479737268">
      <w:bodyDiv w:val="1"/>
      <w:marLeft w:val="0"/>
      <w:marRight w:val="0"/>
      <w:marTop w:val="0"/>
      <w:marBottom w:val="0"/>
      <w:divBdr>
        <w:top w:val="none" w:sz="0" w:space="0" w:color="auto"/>
        <w:left w:val="none" w:sz="0" w:space="0" w:color="auto"/>
        <w:bottom w:val="none" w:sz="0" w:space="0" w:color="auto"/>
        <w:right w:val="none" w:sz="0" w:space="0" w:color="auto"/>
      </w:divBdr>
    </w:div>
    <w:div w:id="479806748">
      <w:bodyDiv w:val="1"/>
      <w:marLeft w:val="0"/>
      <w:marRight w:val="0"/>
      <w:marTop w:val="0"/>
      <w:marBottom w:val="0"/>
      <w:divBdr>
        <w:top w:val="none" w:sz="0" w:space="0" w:color="auto"/>
        <w:left w:val="none" w:sz="0" w:space="0" w:color="auto"/>
        <w:bottom w:val="none" w:sz="0" w:space="0" w:color="auto"/>
        <w:right w:val="none" w:sz="0" w:space="0" w:color="auto"/>
      </w:divBdr>
    </w:div>
    <w:div w:id="479810501">
      <w:bodyDiv w:val="1"/>
      <w:marLeft w:val="0"/>
      <w:marRight w:val="0"/>
      <w:marTop w:val="0"/>
      <w:marBottom w:val="0"/>
      <w:divBdr>
        <w:top w:val="none" w:sz="0" w:space="0" w:color="auto"/>
        <w:left w:val="none" w:sz="0" w:space="0" w:color="auto"/>
        <w:bottom w:val="none" w:sz="0" w:space="0" w:color="auto"/>
        <w:right w:val="none" w:sz="0" w:space="0" w:color="auto"/>
      </w:divBdr>
    </w:div>
    <w:div w:id="479855790">
      <w:bodyDiv w:val="1"/>
      <w:marLeft w:val="0"/>
      <w:marRight w:val="0"/>
      <w:marTop w:val="0"/>
      <w:marBottom w:val="0"/>
      <w:divBdr>
        <w:top w:val="none" w:sz="0" w:space="0" w:color="auto"/>
        <w:left w:val="none" w:sz="0" w:space="0" w:color="auto"/>
        <w:bottom w:val="none" w:sz="0" w:space="0" w:color="auto"/>
        <w:right w:val="none" w:sz="0" w:space="0" w:color="auto"/>
      </w:divBdr>
    </w:div>
    <w:div w:id="479880351">
      <w:bodyDiv w:val="1"/>
      <w:marLeft w:val="0"/>
      <w:marRight w:val="0"/>
      <w:marTop w:val="0"/>
      <w:marBottom w:val="0"/>
      <w:divBdr>
        <w:top w:val="none" w:sz="0" w:space="0" w:color="auto"/>
        <w:left w:val="none" w:sz="0" w:space="0" w:color="auto"/>
        <w:bottom w:val="none" w:sz="0" w:space="0" w:color="auto"/>
        <w:right w:val="none" w:sz="0" w:space="0" w:color="auto"/>
      </w:divBdr>
    </w:div>
    <w:div w:id="479883338">
      <w:bodyDiv w:val="1"/>
      <w:marLeft w:val="0"/>
      <w:marRight w:val="0"/>
      <w:marTop w:val="0"/>
      <w:marBottom w:val="0"/>
      <w:divBdr>
        <w:top w:val="none" w:sz="0" w:space="0" w:color="auto"/>
        <w:left w:val="none" w:sz="0" w:space="0" w:color="auto"/>
        <w:bottom w:val="none" w:sz="0" w:space="0" w:color="auto"/>
        <w:right w:val="none" w:sz="0" w:space="0" w:color="auto"/>
      </w:divBdr>
    </w:div>
    <w:div w:id="479923088">
      <w:bodyDiv w:val="1"/>
      <w:marLeft w:val="0"/>
      <w:marRight w:val="0"/>
      <w:marTop w:val="0"/>
      <w:marBottom w:val="0"/>
      <w:divBdr>
        <w:top w:val="none" w:sz="0" w:space="0" w:color="auto"/>
        <w:left w:val="none" w:sz="0" w:space="0" w:color="auto"/>
        <w:bottom w:val="none" w:sz="0" w:space="0" w:color="auto"/>
        <w:right w:val="none" w:sz="0" w:space="0" w:color="auto"/>
      </w:divBdr>
    </w:div>
    <w:div w:id="479923728">
      <w:bodyDiv w:val="1"/>
      <w:marLeft w:val="0"/>
      <w:marRight w:val="0"/>
      <w:marTop w:val="0"/>
      <w:marBottom w:val="0"/>
      <w:divBdr>
        <w:top w:val="none" w:sz="0" w:space="0" w:color="auto"/>
        <w:left w:val="none" w:sz="0" w:space="0" w:color="auto"/>
        <w:bottom w:val="none" w:sz="0" w:space="0" w:color="auto"/>
        <w:right w:val="none" w:sz="0" w:space="0" w:color="auto"/>
      </w:divBdr>
    </w:div>
    <w:div w:id="479932421">
      <w:bodyDiv w:val="1"/>
      <w:marLeft w:val="0"/>
      <w:marRight w:val="0"/>
      <w:marTop w:val="0"/>
      <w:marBottom w:val="0"/>
      <w:divBdr>
        <w:top w:val="none" w:sz="0" w:space="0" w:color="auto"/>
        <w:left w:val="none" w:sz="0" w:space="0" w:color="auto"/>
        <w:bottom w:val="none" w:sz="0" w:space="0" w:color="auto"/>
        <w:right w:val="none" w:sz="0" w:space="0" w:color="auto"/>
      </w:divBdr>
    </w:div>
    <w:div w:id="479998138">
      <w:bodyDiv w:val="1"/>
      <w:marLeft w:val="0"/>
      <w:marRight w:val="0"/>
      <w:marTop w:val="0"/>
      <w:marBottom w:val="0"/>
      <w:divBdr>
        <w:top w:val="none" w:sz="0" w:space="0" w:color="auto"/>
        <w:left w:val="none" w:sz="0" w:space="0" w:color="auto"/>
        <w:bottom w:val="none" w:sz="0" w:space="0" w:color="auto"/>
        <w:right w:val="none" w:sz="0" w:space="0" w:color="auto"/>
      </w:divBdr>
    </w:div>
    <w:div w:id="479999940">
      <w:bodyDiv w:val="1"/>
      <w:marLeft w:val="0"/>
      <w:marRight w:val="0"/>
      <w:marTop w:val="0"/>
      <w:marBottom w:val="0"/>
      <w:divBdr>
        <w:top w:val="none" w:sz="0" w:space="0" w:color="auto"/>
        <w:left w:val="none" w:sz="0" w:space="0" w:color="auto"/>
        <w:bottom w:val="none" w:sz="0" w:space="0" w:color="auto"/>
        <w:right w:val="none" w:sz="0" w:space="0" w:color="auto"/>
      </w:divBdr>
    </w:div>
    <w:div w:id="480002830">
      <w:bodyDiv w:val="1"/>
      <w:marLeft w:val="0"/>
      <w:marRight w:val="0"/>
      <w:marTop w:val="0"/>
      <w:marBottom w:val="0"/>
      <w:divBdr>
        <w:top w:val="none" w:sz="0" w:space="0" w:color="auto"/>
        <w:left w:val="none" w:sz="0" w:space="0" w:color="auto"/>
        <w:bottom w:val="none" w:sz="0" w:space="0" w:color="auto"/>
        <w:right w:val="none" w:sz="0" w:space="0" w:color="auto"/>
      </w:divBdr>
    </w:div>
    <w:div w:id="480003668">
      <w:bodyDiv w:val="1"/>
      <w:marLeft w:val="0"/>
      <w:marRight w:val="0"/>
      <w:marTop w:val="0"/>
      <w:marBottom w:val="0"/>
      <w:divBdr>
        <w:top w:val="none" w:sz="0" w:space="0" w:color="auto"/>
        <w:left w:val="none" w:sz="0" w:space="0" w:color="auto"/>
        <w:bottom w:val="none" w:sz="0" w:space="0" w:color="auto"/>
        <w:right w:val="none" w:sz="0" w:space="0" w:color="auto"/>
      </w:divBdr>
    </w:div>
    <w:div w:id="480004375">
      <w:bodyDiv w:val="1"/>
      <w:marLeft w:val="0"/>
      <w:marRight w:val="0"/>
      <w:marTop w:val="0"/>
      <w:marBottom w:val="0"/>
      <w:divBdr>
        <w:top w:val="none" w:sz="0" w:space="0" w:color="auto"/>
        <w:left w:val="none" w:sz="0" w:space="0" w:color="auto"/>
        <w:bottom w:val="none" w:sz="0" w:space="0" w:color="auto"/>
        <w:right w:val="none" w:sz="0" w:space="0" w:color="auto"/>
      </w:divBdr>
    </w:div>
    <w:div w:id="480005685">
      <w:bodyDiv w:val="1"/>
      <w:marLeft w:val="0"/>
      <w:marRight w:val="0"/>
      <w:marTop w:val="0"/>
      <w:marBottom w:val="0"/>
      <w:divBdr>
        <w:top w:val="none" w:sz="0" w:space="0" w:color="auto"/>
        <w:left w:val="none" w:sz="0" w:space="0" w:color="auto"/>
        <w:bottom w:val="none" w:sz="0" w:space="0" w:color="auto"/>
        <w:right w:val="none" w:sz="0" w:space="0" w:color="auto"/>
      </w:divBdr>
    </w:div>
    <w:div w:id="480075576">
      <w:bodyDiv w:val="1"/>
      <w:marLeft w:val="0"/>
      <w:marRight w:val="0"/>
      <w:marTop w:val="0"/>
      <w:marBottom w:val="0"/>
      <w:divBdr>
        <w:top w:val="none" w:sz="0" w:space="0" w:color="auto"/>
        <w:left w:val="none" w:sz="0" w:space="0" w:color="auto"/>
        <w:bottom w:val="none" w:sz="0" w:space="0" w:color="auto"/>
        <w:right w:val="none" w:sz="0" w:space="0" w:color="auto"/>
      </w:divBdr>
    </w:div>
    <w:div w:id="480078948">
      <w:bodyDiv w:val="1"/>
      <w:marLeft w:val="0"/>
      <w:marRight w:val="0"/>
      <w:marTop w:val="0"/>
      <w:marBottom w:val="0"/>
      <w:divBdr>
        <w:top w:val="none" w:sz="0" w:space="0" w:color="auto"/>
        <w:left w:val="none" w:sz="0" w:space="0" w:color="auto"/>
        <w:bottom w:val="none" w:sz="0" w:space="0" w:color="auto"/>
        <w:right w:val="none" w:sz="0" w:space="0" w:color="auto"/>
      </w:divBdr>
    </w:div>
    <w:div w:id="480116914">
      <w:bodyDiv w:val="1"/>
      <w:marLeft w:val="0"/>
      <w:marRight w:val="0"/>
      <w:marTop w:val="0"/>
      <w:marBottom w:val="0"/>
      <w:divBdr>
        <w:top w:val="none" w:sz="0" w:space="0" w:color="auto"/>
        <w:left w:val="none" w:sz="0" w:space="0" w:color="auto"/>
        <w:bottom w:val="none" w:sz="0" w:space="0" w:color="auto"/>
        <w:right w:val="none" w:sz="0" w:space="0" w:color="auto"/>
      </w:divBdr>
    </w:div>
    <w:div w:id="480118165">
      <w:bodyDiv w:val="1"/>
      <w:marLeft w:val="0"/>
      <w:marRight w:val="0"/>
      <w:marTop w:val="0"/>
      <w:marBottom w:val="0"/>
      <w:divBdr>
        <w:top w:val="none" w:sz="0" w:space="0" w:color="auto"/>
        <w:left w:val="none" w:sz="0" w:space="0" w:color="auto"/>
        <w:bottom w:val="none" w:sz="0" w:space="0" w:color="auto"/>
        <w:right w:val="none" w:sz="0" w:space="0" w:color="auto"/>
      </w:divBdr>
    </w:div>
    <w:div w:id="480118981">
      <w:bodyDiv w:val="1"/>
      <w:marLeft w:val="0"/>
      <w:marRight w:val="0"/>
      <w:marTop w:val="0"/>
      <w:marBottom w:val="0"/>
      <w:divBdr>
        <w:top w:val="none" w:sz="0" w:space="0" w:color="auto"/>
        <w:left w:val="none" w:sz="0" w:space="0" w:color="auto"/>
        <w:bottom w:val="none" w:sz="0" w:space="0" w:color="auto"/>
        <w:right w:val="none" w:sz="0" w:space="0" w:color="auto"/>
      </w:divBdr>
    </w:div>
    <w:div w:id="480120874">
      <w:bodyDiv w:val="1"/>
      <w:marLeft w:val="0"/>
      <w:marRight w:val="0"/>
      <w:marTop w:val="0"/>
      <w:marBottom w:val="0"/>
      <w:divBdr>
        <w:top w:val="none" w:sz="0" w:space="0" w:color="auto"/>
        <w:left w:val="none" w:sz="0" w:space="0" w:color="auto"/>
        <w:bottom w:val="none" w:sz="0" w:space="0" w:color="auto"/>
        <w:right w:val="none" w:sz="0" w:space="0" w:color="auto"/>
      </w:divBdr>
    </w:div>
    <w:div w:id="480124609">
      <w:bodyDiv w:val="1"/>
      <w:marLeft w:val="0"/>
      <w:marRight w:val="0"/>
      <w:marTop w:val="0"/>
      <w:marBottom w:val="0"/>
      <w:divBdr>
        <w:top w:val="none" w:sz="0" w:space="0" w:color="auto"/>
        <w:left w:val="none" w:sz="0" w:space="0" w:color="auto"/>
        <w:bottom w:val="none" w:sz="0" w:space="0" w:color="auto"/>
        <w:right w:val="none" w:sz="0" w:space="0" w:color="auto"/>
      </w:divBdr>
    </w:div>
    <w:div w:id="480149219">
      <w:bodyDiv w:val="1"/>
      <w:marLeft w:val="0"/>
      <w:marRight w:val="0"/>
      <w:marTop w:val="0"/>
      <w:marBottom w:val="0"/>
      <w:divBdr>
        <w:top w:val="none" w:sz="0" w:space="0" w:color="auto"/>
        <w:left w:val="none" w:sz="0" w:space="0" w:color="auto"/>
        <w:bottom w:val="none" w:sz="0" w:space="0" w:color="auto"/>
        <w:right w:val="none" w:sz="0" w:space="0" w:color="auto"/>
      </w:divBdr>
    </w:div>
    <w:div w:id="480197211">
      <w:bodyDiv w:val="1"/>
      <w:marLeft w:val="0"/>
      <w:marRight w:val="0"/>
      <w:marTop w:val="0"/>
      <w:marBottom w:val="0"/>
      <w:divBdr>
        <w:top w:val="none" w:sz="0" w:space="0" w:color="auto"/>
        <w:left w:val="none" w:sz="0" w:space="0" w:color="auto"/>
        <w:bottom w:val="none" w:sz="0" w:space="0" w:color="auto"/>
        <w:right w:val="none" w:sz="0" w:space="0" w:color="auto"/>
      </w:divBdr>
    </w:div>
    <w:div w:id="480313630">
      <w:bodyDiv w:val="1"/>
      <w:marLeft w:val="0"/>
      <w:marRight w:val="0"/>
      <w:marTop w:val="0"/>
      <w:marBottom w:val="0"/>
      <w:divBdr>
        <w:top w:val="none" w:sz="0" w:space="0" w:color="auto"/>
        <w:left w:val="none" w:sz="0" w:space="0" w:color="auto"/>
        <w:bottom w:val="none" w:sz="0" w:space="0" w:color="auto"/>
        <w:right w:val="none" w:sz="0" w:space="0" w:color="auto"/>
      </w:divBdr>
    </w:div>
    <w:div w:id="480315737">
      <w:bodyDiv w:val="1"/>
      <w:marLeft w:val="0"/>
      <w:marRight w:val="0"/>
      <w:marTop w:val="0"/>
      <w:marBottom w:val="0"/>
      <w:divBdr>
        <w:top w:val="none" w:sz="0" w:space="0" w:color="auto"/>
        <w:left w:val="none" w:sz="0" w:space="0" w:color="auto"/>
        <w:bottom w:val="none" w:sz="0" w:space="0" w:color="auto"/>
        <w:right w:val="none" w:sz="0" w:space="0" w:color="auto"/>
      </w:divBdr>
    </w:div>
    <w:div w:id="480343374">
      <w:bodyDiv w:val="1"/>
      <w:marLeft w:val="0"/>
      <w:marRight w:val="0"/>
      <w:marTop w:val="0"/>
      <w:marBottom w:val="0"/>
      <w:divBdr>
        <w:top w:val="none" w:sz="0" w:space="0" w:color="auto"/>
        <w:left w:val="none" w:sz="0" w:space="0" w:color="auto"/>
        <w:bottom w:val="none" w:sz="0" w:space="0" w:color="auto"/>
        <w:right w:val="none" w:sz="0" w:space="0" w:color="auto"/>
      </w:divBdr>
    </w:div>
    <w:div w:id="480344754">
      <w:bodyDiv w:val="1"/>
      <w:marLeft w:val="0"/>
      <w:marRight w:val="0"/>
      <w:marTop w:val="0"/>
      <w:marBottom w:val="0"/>
      <w:divBdr>
        <w:top w:val="none" w:sz="0" w:space="0" w:color="auto"/>
        <w:left w:val="none" w:sz="0" w:space="0" w:color="auto"/>
        <w:bottom w:val="none" w:sz="0" w:space="0" w:color="auto"/>
        <w:right w:val="none" w:sz="0" w:space="0" w:color="auto"/>
      </w:divBdr>
    </w:div>
    <w:div w:id="480385107">
      <w:bodyDiv w:val="1"/>
      <w:marLeft w:val="0"/>
      <w:marRight w:val="0"/>
      <w:marTop w:val="0"/>
      <w:marBottom w:val="0"/>
      <w:divBdr>
        <w:top w:val="none" w:sz="0" w:space="0" w:color="auto"/>
        <w:left w:val="none" w:sz="0" w:space="0" w:color="auto"/>
        <w:bottom w:val="none" w:sz="0" w:space="0" w:color="auto"/>
        <w:right w:val="none" w:sz="0" w:space="0" w:color="auto"/>
      </w:divBdr>
    </w:div>
    <w:div w:id="480386720">
      <w:bodyDiv w:val="1"/>
      <w:marLeft w:val="0"/>
      <w:marRight w:val="0"/>
      <w:marTop w:val="0"/>
      <w:marBottom w:val="0"/>
      <w:divBdr>
        <w:top w:val="none" w:sz="0" w:space="0" w:color="auto"/>
        <w:left w:val="none" w:sz="0" w:space="0" w:color="auto"/>
        <w:bottom w:val="none" w:sz="0" w:space="0" w:color="auto"/>
        <w:right w:val="none" w:sz="0" w:space="0" w:color="auto"/>
      </w:divBdr>
    </w:div>
    <w:div w:id="480389617">
      <w:bodyDiv w:val="1"/>
      <w:marLeft w:val="0"/>
      <w:marRight w:val="0"/>
      <w:marTop w:val="0"/>
      <w:marBottom w:val="0"/>
      <w:divBdr>
        <w:top w:val="none" w:sz="0" w:space="0" w:color="auto"/>
        <w:left w:val="none" w:sz="0" w:space="0" w:color="auto"/>
        <w:bottom w:val="none" w:sz="0" w:space="0" w:color="auto"/>
        <w:right w:val="none" w:sz="0" w:space="0" w:color="auto"/>
      </w:divBdr>
    </w:div>
    <w:div w:id="480389785">
      <w:bodyDiv w:val="1"/>
      <w:marLeft w:val="0"/>
      <w:marRight w:val="0"/>
      <w:marTop w:val="0"/>
      <w:marBottom w:val="0"/>
      <w:divBdr>
        <w:top w:val="none" w:sz="0" w:space="0" w:color="auto"/>
        <w:left w:val="none" w:sz="0" w:space="0" w:color="auto"/>
        <w:bottom w:val="none" w:sz="0" w:space="0" w:color="auto"/>
        <w:right w:val="none" w:sz="0" w:space="0" w:color="auto"/>
      </w:divBdr>
    </w:div>
    <w:div w:id="480393102">
      <w:bodyDiv w:val="1"/>
      <w:marLeft w:val="0"/>
      <w:marRight w:val="0"/>
      <w:marTop w:val="0"/>
      <w:marBottom w:val="0"/>
      <w:divBdr>
        <w:top w:val="none" w:sz="0" w:space="0" w:color="auto"/>
        <w:left w:val="none" w:sz="0" w:space="0" w:color="auto"/>
        <w:bottom w:val="none" w:sz="0" w:space="0" w:color="auto"/>
        <w:right w:val="none" w:sz="0" w:space="0" w:color="auto"/>
      </w:divBdr>
    </w:div>
    <w:div w:id="480393230">
      <w:bodyDiv w:val="1"/>
      <w:marLeft w:val="0"/>
      <w:marRight w:val="0"/>
      <w:marTop w:val="0"/>
      <w:marBottom w:val="0"/>
      <w:divBdr>
        <w:top w:val="none" w:sz="0" w:space="0" w:color="auto"/>
        <w:left w:val="none" w:sz="0" w:space="0" w:color="auto"/>
        <w:bottom w:val="none" w:sz="0" w:space="0" w:color="auto"/>
        <w:right w:val="none" w:sz="0" w:space="0" w:color="auto"/>
      </w:divBdr>
    </w:div>
    <w:div w:id="480460552">
      <w:bodyDiv w:val="1"/>
      <w:marLeft w:val="0"/>
      <w:marRight w:val="0"/>
      <w:marTop w:val="0"/>
      <w:marBottom w:val="0"/>
      <w:divBdr>
        <w:top w:val="none" w:sz="0" w:space="0" w:color="auto"/>
        <w:left w:val="none" w:sz="0" w:space="0" w:color="auto"/>
        <w:bottom w:val="none" w:sz="0" w:space="0" w:color="auto"/>
        <w:right w:val="none" w:sz="0" w:space="0" w:color="auto"/>
      </w:divBdr>
    </w:div>
    <w:div w:id="480461905">
      <w:bodyDiv w:val="1"/>
      <w:marLeft w:val="0"/>
      <w:marRight w:val="0"/>
      <w:marTop w:val="0"/>
      <w:marBottom w:val="0"/>
      <w:divBdr>
        <w:top w:val="none" w:sz="0" w:space="0" w:color="auto"/>
        <w:left w:val="none" w:sz="0" w:space="0" w:color="auto"/>
        <w:bottom w:val="none" w:sz="0" w:space="0" w:color="auto"/>
        <w:right w:val="none" w:sz="0" w:space="0" w:color="auto"/>
      </w:divBdr>
    </w:div>
    <w:div w:id="480464466">
      <w:bodyDiv w:val="1"/>
      <w:marLeft w:val="0"/>
      <w:marRight w:val="0"/>
      <w:marTop w:val="0"/>
      <w:marBottom w:val="0"/>
      <w:divBdr>
        <w:top w:val="none" w:sz="0" w:space="0" w:color="auto"/>
        <w:left w:val="none" w:sz="0" w:space="0" w:color="auto"/>
        <w:bottom w:val="none" w:sz="0" w:space="0" w:color="auto"/>
        <w:right w:val="none" w:sz="0" w:space="0" w:color="auto"/>
      </w:divBdr>
    </w:div>
    <w:div w:id="480464567">
      <w:bodyDiv w:val="1"/>
      <w:marLeft w:val="0"/>
      <w:marRight w:val="0"/>
      <w:marTop w:val="0"/>
      <w:marBottom w:val="0"/>
      <w:divBdr>
        <w:top w:val="none" w:sz="0" w:space="0" w:color="auto"/>
        <w:left w:val="none" w:sz="0" w:space="0" w:color="auto"/>
        <w:bottom w:val="none" w:sz="0" w:space="0" w:color="auto"/>
        <w:right w:val="none" w:sz="0" w:space="0" w:color="auto"/>
      </w:divBdr>
    </w:div>
    <w:div w:id="480466544">
      <w:bodyDiv w:val="1"/>
      <w:marLeft w:val="0"/>
      <w:marRight w:val="0"/>
      <w:marTop w:val="0"/>
      <w:marBottom w:val="0"/>
      <w:divBdr>
        <w:top w:val="none" w:sz="0" w:space="0" w:color="auto"/>
        <w:left w:val="none" w:sz="0" w:space="0" w:color="auto"/>
        <w:bottom w:val="none" w:sz="0" w:space="0" w:color="auto"/>
        <w:right w:val="none" w:sz="0" w:space="0" w:color="auto"/>
      </w:divBdr>
    </w:div>
    <w:div w:id="480467595">
      <w:bodyDiv w:val="1"/>
      <w:marLeft w:val="0"/>
      <w:marRight w:val="0"/>
      <w:marTop w:val="0"/>
      <w:marBottom w:val="0"/>
      <w:divBdr>
        <w:top w:val="none" w:sz="0" w:space="0" w:color="auto"/>
        <w:left w:val="none" w:sz="0" w:space="0" w:color="auto"/>
        <w:bottom w:val="none" w:sz="0" w:space="0" w:color="auto"/>
        <w:right w:val="none" w:sz="0" w:space="0" w:color="auto"/>
      </w:divBdr>
    </w:div>
    <w:div w:id="480510138">
      <w:bodyDiv w:val="1"/>
      <w:marLeft w:val="0"/>
      <w:marRight w:val="0"/>
      <w:marTop w:val="0"/>
      <w:marBottom w:val="0"/>
      <w:divBdr>
        <w:top w:val="none" w:sz="0" w:space="0" w:color="auto"/>
        <w:left w:val="none" w:sz="0" w:space="0" w:color="auto"/>
        <w:bottom w:val="none" w:sz="0" w:space="0" w:color="auto"/>
        <w:right w:val="none" w:sz="0" w:space="0" w:color="auto"/>
      </w:divBdr>
    </w:div>
    <w:div w:id="480540548">
      <w:bodyDiv w:val="1"/>
      <w:marLeft w:val="0"/>
      <w:marRight w:val="0"/>
      <w:marTop w:val="0"/>
      <w:marBottom w:val="0"/>
      <w:divBdr>
        <w:top w:val="none" w:sz="0" w:space="0" w:color="auto"/>
        <w:left w:val="none" w:sz="0" w:space="0" w:color="auto"/>
        <w:bottom w:val="none" w:sz="0" w:space="0" w:color="auto"/>
        <w:right w:val="none" w:sz="0" w:space="0" w:color="auto"/>
      </w:divBdr>
    </w:div>
    <w:div w:id="480541712">
      <w:bodyDiv w:val="1"/>
      <w:marLeft w:val="0"/>
      <w:marRight w:val="0"/>
      <w:marTop w:val="0"/>
      <w:marBottom w:val="0"/>
      <w:divBdr>
        <w:top w:val="none" w:sz="0" w:space="0" w:color="auto"/>
        <w:left w:val="none" w:sz="0" w:space="0" w:color="auto"/>
        <w:bottom w:val="none" w:sz="0" w:space="0" w:color="auto"/>
        <w:right w:val="none" w:sz="0" w:space="0" w:color="auto"/>
      </w:divBdr>
    </w:div>
    <w:div w:id="480583223">
      <w:bodyDiv w:val="1"/>
      <w:marLeft w:val="0"/>
      <w:marRight w:val="0"/>
      <w:marTop w:val="0"/>
      <w:marBottom w:val="0"/>
      <w:divBdr>
        <w:top w:val="none" w:sz="0" w:space="0" w:color="auto"/>
        <w:left w:val="none" w:sz="0" w:space="0" w:color="auto"/>
        <w:bottom w:val="none" w:sz="0" w:space="0" w:color="auto"/>
        <w:right w:val="none" w:sz="0" w:space="0" w:color="auto"/>
      </w:divBdr>
    </w:div>
    <w:div w:id="480584748">
      <w:bodyDiv w:val="1"/>
      <w:marLeft w:val="0"/>
      <w:marRight w:val="0"/>
      <w:marTop w:val="0"/>
      <w:marBottom w:val="0"/>
      <w:divBdr>
        <w:top w:val="none" w:sz="0" w:space="0" w:color="auto"/>
        <w:left w:val="none" w:sz="0" w:space="0" w:color="auto"/>
        <w:bottom w:val="none" w:sz="0" w:space="0" w:color="auto"/>
        <w:right w:val="none" w:sz="0" w:space="0" w:color="auto"/>
      </w:divBdr>
    </w:div>
    <w:div w:id="480586217">
      <w:bodyDiv w:val="1"/>
      <w:marLeft w:val="0"/>
      <w:marRight w:val="0"/>
      <w:marTop w:val="0"/>
      <w:marBottom w:val="0"/>
      <w:divBdr>
        <w:top w:val="none" w:sz="0" w:space="0" w:color="auto"/>
        <w:left w:val="none" w:sz="0" w:space="0" w:color="auto"/>
        <w:bottom w:val="none" w:sz="0" w:space="0" w:color="auto"/>
        <w:right w:val="none" w:sz="0" w:space="0" w:color="auto"/>
      </w:divBdr>
    </w:div>
    <w:div w:id="480662219">
      <w:bodyDiv w:val="1"/>
      <w:marLeft w:val="0"/>
      <w:marRight w:val="0"/>
      <w:marTop w:val="0"/>
      <w:marBottom w:val="0"/>
      <w:divBdr>
        <w:top w:val="none" w:sz="0" w:space="0" w:color="auto"/>
        <w:left w:val="none" w:sz="0" w:space="0" w:color="auto"/>
        <w:bottom w:val="none" w:sz="0" w:space="0" w:color="auto"/>
        <w:right w:val="none" w:sz="0" w:space="0" w:color="auto"/>
      </w:divBdr>
    </w:div>
    <w:div w:id="480732579">
      <w:bodyDiv w:val="1"/>
      <w:marLeft w:val="0"/>
      <w:marRight w:val="0"/>
      <w:marTop w:val="0"/>
      <w:marBottom w:val="0"/>
      <w:divBdr>
        <w:top w:val="none" w:sz="0" w:space="0" w:color="auto"/>
        <w:left w:val="none" w:sz="0" w:space="0" w:color="auto"/>
        <w:bottom w:val="none" w:sz="0" w:space="0" w:color="auto"/>
        <w:right w:val="none" w:sz="0" w:space="0" w:color="auto"/>
      </w:divBdr>
    </w:div>
    <w:div w:id="480774685">
      <w:bodyDiv w:val="1"/>
      <w:marLeft w:val="0"/>
      <w:marRight w:val="0"/>
      <w:marTop w:val="0"/>
      <w:marBottom w:val="0"/>
      <w:divBdr>
        <w:top w:val="none" w:sz="0" w:space="0" w:color="auto"/>
        <w:left w:val="none" w:sz="0" w:space="0" w:color="auto"/>
        <w:bottom w:val="none" w:sz="0" w:space="0" w:color="auto"/>
        <w:right w:val="none" w:sz="0" w:space="0" w:color="auto"/>
      </w:divBdr>
    </w:div>
    <w:div w:id="480775359">
      <w:bodyDiv w:val="1"/>
      <w:marLeft w:val="0"/>
      <w:marRight w:val="0"/>
      <w:marTop w:val="0"/>
      <w:marBottom w:val="0"/>
      <w:divBdr>
        <w:top w:val="none" w:sz="0" w:space="0" w:color="auto"/>
        <w:left w:val="none" w:sz="0" w:space="0" w:color="auto"/>
        <w:bottom w:val="none" w:sz="0" w:space="0" w:color="auto"/>
        <w:right w:val="none" w:sz="0" w:space="0" w:color="auto"/>
      </w:divBdr>
    </w:div>
    <w:div w:id="480775463">
      <w:bodyDiv w:val="1"/>
      <w:marLeft w:val="0"/>
      <w:marRight w:val="0"/>
      <w:marTop w:val="0"/>
      <w:marBottom w:val="0"/>
      <w:divBdr>
        <w:top w:val="none" w:sz="0" w:space="0" w:color="auto"/>
        <w:left w:val="none" w:sz="0" w:space="0" w:color="auto"/>
        <w:bottom w:val="none" w:sz="0" w:space="0" w:color="auto"/>
        <w:right w:val="none" w:sz="0" w:space="0" w:color="auto"/>
      </w:divBdr>
    </w:div>
    <w:div w:id="480776738">
      <w:bodyDiv w:val="1"/>
      <w:marLeft w:val="0"/>
      <w:marRight w:val="0"/>
      <w:marTop w:val="0"/>
      <w:marBottom w:val="0"/>
      <w:divBdr>
        <w:top w:val="none" w:sz="0" w:space="0" w:color="auto"/>
        <w:left w:val="none" w:sz="0" w:space="0" w:color="auto"/>
        <w:bottom w:val="none" w:sz="0" w:space="0" w:color="auto"/>
        <w:right w:val="none" w:sz="0" w:space="0" w:color="auto"/>
      </w:divBdr>
    </w:div>
    <w:div w:id="480777416">
      <w:bodyDiv w:val="1"/>
      <w:marLeft w:val="0"/>
      <w:marRight w:val="0"/>
      <w:marTop w:val="0"/>
      <w:marBottom w:val="0"/>
      <w:divBdr>
        <w:top w:val="none" w:sz="0" w:space="0" w:color="auto"/>
        <w:left w:val="none" w:sz="0" w:space="0" w:color="auto"/>
        <w:bottom w:val="none" w:sz="0" w:space="0" w:color="auto"/>
        <w:right w:val="none" w:sz="0" w:space="0" w:color="auto"/>
      </w:divBdr>
    </w:div>
    <w:div w:id="480777495">
      <w:bodyDiv w:val="1"/>
      <w:marLeft w:val="0"/>
      <w:marRight w:val="0"/>
      <w:marTop w:val="0"/>
      <w:marBottom w:val="0"/>
      <w:divBdr>
        <w:top w:val="none" w:sz="0" w:space="0" w:color="auto"/>
        <w:left w:val="none" w:sz="0" w:space="0" w:color="auto"/>
        <w:bottom w:val="none" w:sz="0" w:space="0" w:color="auto"/>
        <w:right w:val="none" w:sz="0" w:space="0" w:color="auto"/>
      </w:divBdr>
    </w:div>
    <w:div w:id="480777951">
      <w:bodyDiv w:val="1"/>
      <w:marLeft w:val="0"/>
      <w:marRight w:val="0"/>
      <w:marTop w:val="0"/>
      <w:marBottom w:val="0"/>
      <w:divBdr>
        <w:top w:val="none" w:sz="0" w:space="0" w:color="auto"/>
        <w:left w:val="none" w:sz="0" w:space="0" w:color="auto"/>
        <w:bottom w:val="none" w:sz="0" w:space="0" w:color="auto"/>
        <w:right w:val="none" w:sz="0" w:space="0" w:color="auto"/>
      </w:divBdr>
    </w:div>
    <w:div w:id="480779764">
      <w:bodyDiv w:val="1"/>
      <w:marLeft w:val="0"/>
      <w:marRight w:val="0"/>
      <w:marTop w:val="0"/>
      <w:marBottom w:val="0"/>
      <w:divBdr>
        <w:top w:val="none" w:sz="0" w:space="0" w:color="auto"/>
        <w:left w:val="none" w:sz="0" w:space="0" w:color="auto"/>
        <w:bottom w:val="none" w:sz="0" w:space="0" w:color="auto"/>
        <w:right w:val="none" w:sz="0" w:space="0" w:color="auto"/>
      </w:divBdr>
    </w:div>
    <w:div w:id="480850001">
      <w:bodyDiv w:val="1"/>
      <w:marLeft w:val="0"/>
      <w:marRight w:val="0"/>
      <w:marTop w:val="0"/>
      <w:marBottom w:val="0"/>
      <w:divBdr>
        <w:top w:val="none" w:sz="0" w:space="0" w:color="auto"/>
        <w:left w:val="none" w:sz="0" w:space="0" w:color="auto"/>
        <w:bottom w:val="none" w:sz="0" w:space="0" w:color="auto"/>
        <w:right w:val="none" w:sz="0" w:space="0" w:color="auto"/>
      </w:divBdr>
    </w:div>
    <w:div w:id="480855841">
      <w:bodyDiv w:val="1"/>
      <w:marLeft w:val="0"/>
      <w:marRight w:val="0"/>
      <w:marTop w:val="0"/>
      <w:marBottom w:val="0"/>
      <w:divBdr>
        <w:top w:val="none" w:sz="0" w:space="0" w:color="auto"/>
        <w:left w:val="none" w:sz="0" w:space="0" w:color="auto"/>
        <w:bottom w:val="none" w:sz="0" w:space="0" w:color="auto"/>
        <w:right w:val="none" w:sz="0" w:space="0" w:color="auto"/>
      </w:divBdr>
    </w:div>
    <w:div w:id="480924282">
      <w:bodyDiv w:val="1"/>
      <w:marLeft w:val="0"/>
      <w:marRight w:val="0"/>
      <w:marTop w:val="0"/>
      <w:marBottom w:val="0"/>
      <w:divBdr>
        <w:top w:val="none" w:sz="0" w:space="0" w:color="auto"/>
        <w:left w:val="none" w:sz="0" w:space="0" w:color="auto"/>
        <w:bottom w:val="none" w:sz="0" w:space="0" w:color="auto"/>
        <w:right w:val="none" w:sz="0" w:space="0" w:color="auto"/>
      </w:divBdr>
    </w:div>
    <w:div w:id="480924624">
      <w:bodyDiv w:val="1"/>
      <w:marLeft w:val="0"/>
      <w:marRight w:val="0"/>
      <w:marTop w:val="0"/>
      <w:marBottom w:val="0"/>
      <w:divBdr>
        <w:top w:val="none" w:sz="0" w:space="0" w:color="auto"/>
        <w:left w:val="none" w:sz="0" w:space="0" w:color="auto"/>
        <w:bottom w:val="none" w:sz="0" w:space="0" w:color="auto"/>
        <w:right w:val="none" w:sz="0" w:space="0" w:color="auto"/>
      </w:divBdr>
    </w:div>
    <w:div w:id="480927919">
      <w:bodyDiv w:val="1"/>
      <w:marLeft w:val="0"/>
      <w:marRight w:val="0"/>
      <w:marTop w:val="0"/>
      <w:marBottom w:val="0"/>
      <w:divBdr>
        <w:top w:val="none" w:sz="0" w:space="0" w:color="auto"/>
        <w:left w:val="none" w:sz="0" w:space="0" w:color="auto"/>
        <w:bottom w:val="none" w:sz="0" w:space="0" w:color="auto"/>
        <w:right w:val="none" w:sz="0" w:space="0" w:color="auto"/>
      </w:divBdr>
    </w:div>
    <w:div w:id="480970332">
      <w:bodyDiv w:val="1"/>
      <w:marLeft w:val="0"/>
      <w:marRight w:val="0"/>
      <w:marTop w:val="0"/>
      <w:marBottom w:val="0"/>
      <w:divBdr>
        <w:top w:val="none" w:sz="0" w:space="0" w:color="auto"/>
        <w:left w:val="none" w:sz="0" w:space="0" w:color="auto"/>
        <w:bottom w:val="none" w:sz="0" w:space="0" w:color="auto"/>
        <w:right w:val="none" w:sz="0" w:space="0" w:color="auto"/>
      </w:divBdr>
    </w:div>
    <w:div w:id="480999570">
      <w:bodyDiv w:val="1"/>
      <w:marLeft w:val="0"/>
      <w:marRight w:val="0"/>
      <w:marTop w:val="0"/>
      <w:marBottom w:val="0"/>
      <w:divBdr>
        <w:top w:val="none" w:sz="0" w:space="0" w:color="auto"/>
        <w:left w:val="none" w:sz="0" w:space="0" w:color="auto"/>
        <w:bottom w:val="none" w:sz="0" w:space="0" w:color="auto"/>
        <w:right w:val="none" w:sz="0" w:space="0" w:color="auto"/>
      </w:divBdr>
    </w:div>
    <w:div w:id="480999992">
      <w:bodyDiv w:val="1"/>
      <w:marLeft w:val="0"/>
      <w:marRight w:val="0"/>
      <w:marTop w:val="0"/>
      <w:marBottom w:val="0"/>
      <w:divBdr>
        <w:top w:val="none" w:sz="0" w:space="0" w:color="auto"/>
        <w:left w:val="none" w:sz="0" w:space="0" w:color="auto"/>
        <w:bottom w:val="none" w:sz="0" w:space="0" w:color="auto"/>
        <w:right w:val="none" w:sz="0" w:space="0" w:color="auto"/>
      </w:divBdr>
    </w:div>
    <w:div w:id="481042512">
      <w:bodyDiv w:val="1"/>
      <w:marLeft w:val="0"/>
      <w:marRight w:val="0"/>
      <w:marTop w:val="0"/>
      <w:marBottom w:val="0"/>
      <w:divBdr>
        <w:top w:val="none" w:sz="0" w:space="0" w:color="auto"/>
        <w:left w:val="none" w:sz="0" w:space="0" w:color="auto"/>
        <w:bottom w:val="none" w:sz="0" w:space="0" w:color="auto"/>
        <w:right w:val="none" w:sz="0" w:space="0" w:color="auto"/>
      </w:divBdr>
    </w:div>
    <w:div w:id="481045187">
      <w:bodyDiv w:val="1"/>
      <w:marLeft w:val="0"/>
      <w:marRight w:val="0"/>
      <w:marTop w:val="0"/>
      <w:marBottom w:val="0"/>
      <w:divBdr>
        <w:top w:val="none" w:sz="0" w:space="0" w:color="auto"/>
        <w:left w:val="none" w:sz="0" w:space="0" w:color="auto"/>
        <w:bottom w:val="none" w:sz="0" w:space="0" w:color="auto"/>
        <w:right w:val="none" w:sz="0" w:space="0" w:color="auto"/>
      </w:divBdr>
    </w:div>
    <w:div w:id="481046337">
      <w:bodyDiv w:val="1"/>
      <w:marLeft w:val="0"/>
      <w:marRight w:val="0"/>
      <w:marTop w:val="0"/>
      <w:marBottom w:val="0"/>
      <w:divBdr>
        <w:top w:val="none" w:sz="0" w:space="0" w:color="auto"/>
        <w:left w:val="none" w:sz="0" w:space="0" w:color="auto"/>
        <w:bottom w:val="none" w:sz="0" w:space="0" w:color="auto"/>
        <w:right w:val="none" w:sz="0" w:space="0" w:color="auto"/>
      </w:divBdr>
    </w:div>
    <w:div w:id="481047821">
      <w:bodyDiv w:val="1"/>
      <w:marLeft w:val="0"/>
      <w:marRight w:val="0"/>
      <w:marTop w:val="0"/>
      <w:marBottom w:val="0"/>
      <w:divBdr>
        <w:top w:val="none" w:sz="0" w:space="0" w:color="auto"/>
        <w:left w:val="none" w:sz="0" w:space="0" w:color="auto"/>
        <w:bottom w:val="none" w:sz="0" w:space="0" w:color="auto"/>
        <w:right w:val="none" w:sz="0" w:space="0" w:color="auto"/>
      </w:divBdr>
    </w:div>
    <w:div w:id="481048120">
      <w:bodyDiv w:val="1"/>
      <w:marLeft w:val="0"/>
      <w:marRight w:val="0"/>
      <w:marTop w:val="0"/>
      <w:marBottom w:val="0"/>
      <w:divBdr>
        <w:top w:val="none" w:sz="0" w:space="0" w:color="auto"/>
        <w:left w:val="none" w:sz="0" w:space="0" w:color="auto"/>
        <w:bottom w:val="none" w:sz="0" w:space="0" w:color="auto"/>
        <w:right w:val="none" w:sz="0" w:space="0" w:color="auto"/>
      </w:divBdr>
    </w:div>
    <w:div w:id="481115464">
      <w:bodyDiv w:val="1"/>
      <w:marLeft w:val="0"/>
      <w:marRight w:val="0"/>
      <w:marTop w:val="0"/>
      <w:marBottom w:val="0"/>
      <w:divBdr>
        <w:top w:val="none" w:sz="0" w:space="0" w:color="auto"/>
        <w:left w:val="none" w:sz="0" w:space="0" w:color="auto"/>
        <w:bottom w:val="none" w:sz="0" w:space="0" w:color="auto"/>
        <w:right w:val="none" w:sz="0" w:space="0" w:color="auto"/>
      </w:divBdr>
    </w:div>
    <w:div w:id="481115841">
      <w:bodyDiv w:val="1"/>
      <w:marLeft w:val="0"/>
      <w:marRight w:val="0"/>
      <w:marTop w:val="0"/>
      <w:marBottom w:val="0"/>
      <w:divBdr>
        <w:top w:val="none" w:sz="0" w:space="0" w:color="auto"/>
        <w:left w:val="none" w:sz="0" w:space="0" w:color="auto"/>
        <w:bottom w:val="none" w:sz="0" w:space="0" w:color="auto"/>
        <w:right w:val="none" w:sz="0" w:space="0" w:color="auto"/>
      </w:divBdr>
    </w:div>
    <w:div w:id="481119801">
      <w:bodyDiv w:val="1"/>
      <w:marLeft w:val="0"/>
      <w:marRight w:val="0"/>
      <w:marTop w:val="0"/>
      <w:marBottom w:val="0"/>
      <w:divBdr>
        <w:top w:val="none" w:sz="0" w:space="0" w:color="auto"/>
        <w:left w:val="none" w:sz="0" w:space="0" w:color="auto"/>
        <w:bottom w:val="none" w:sz="0" w:space="0" w:color="auto"/>
        <w:right w:val="none" w:sz="0" w:space="0" w:color="auto"/>
      </w:divBdr>
    </w:div>
    <w:div w:id="481123320">
      <w:bodyDiv w:val="1"/>
      <w:marLeft w:val="0"/>
      <w:marRight w:val="0"/>
      <w:marTop w:val="0"/>
      <w:marBottom w:val="0"/>
      <w:divBdr>
        <w:top w:val="none" w:sz="0" w:space="0" w:color="auto"/>
        <w:left w:val="none" w:sz="0" w:space="0" w:color="auto"/>
        <w:bottom w:val="none" w:sz="0" w:space="0" w:color="auto"/>
        <w:right w:val="none" w:sz="0" w:space="0" w:color="auto"/>
      </w:divBdr>
    </w:div>
    <w:div w:id="481194308">
      <w:bodyDiv w:val="1"/>
      <w:marLeft w:val="0"/>
      <w:marRight w:val="0"/>
      <w:marTop w:val="0"/>
      <w:marBottom w:val="0"/>
      <w:divBdr>
        <w:top w:val="none" w:sz="0" w:space="0" w:color="auto"/>
        <w:left w:val="none" w:sz="0" w:space="0" w:color="auto"/>
        <w:bottom w:val="none" w:sz="0" w:space="0" w:color="auto"/>
        <w:right w:val="none" w:sz="0" w:space="0" w:color="auto"/>
      </w:divBdr>
    </w:div>
    <w:div w:id="481197360">
      <w:bodyDiv w:val="1"/>
      <w:marLeft w:val="0"/>
      <w:marRight w:val="0"/>
      <w:marTop w:val="0"/>
      <w:marBottom w:val="0"/>
      <w:divBdr>
        <w:top w:val="none" w:sz="0" w:space="0" w:color="auto"/>
        <w:left w:val="none" w:sz="0" w:space="0" w:color="auto"/>
        <w:bottom w:val="none" w:sz="0" w:space="0" w:color="auto"/>
        <w:right w:val="none" w:sz="0" w:space="0" w:color="auto"/>
      </w:divBdr>
    </w:div>
    <w:div w:id="481233619">
      <w:bodyDiv w:val="1"/>
      <w:marLeft w:val="0"/>
      <w:marRight w:val="0"/>
      <w:marTop w:val="0"/>
      <w:marBottom w:val="0"/>
      <w:divBdr>
        <w:top w:val="none" w:sz="0" w:space="0" w:color="auto"/>
        <w:left w:val="none" w:sz="0" w:space="0" w:color="auto"/>
        <w:bottom w:val="none" w:sz="0" w:space="0" w:color="auto"/>
        <w:right w:val="none" w:sz="0" w:space="0" w:color="auto"/>
      </w:divBdr>
    </w:div>
    <w:div w:id="481234291">
      <w:bodyDiv w:val="1"/>
      <w:marLeft w:val="0"/>
      <w:marRight w:val="0"/>
      <w:marTop w:val="0"/>
      <w:marBottom w:val="0"/>
      <w:divBdr>
        <w:top w:val="none" w:sz="0" w:space="0" w:color="auto"/>
        <w:left w:val="none" w:sz="0" w:space="0" w:color="auto"/>
        <w:bottom w:val="none" w:sz="0" w:space="0" w:color="auto"/>
        <w:right w:val="none" w:sz="0" w:space="0" w:color="auto"/>
      </w:divBdr>
    </w:div>
    <w:div w:id="481240975">
      <w:bodyDiv w:val="1"/>
      <w:marLeft w:val="0"/>
      <w:marRight w:val="0"/>
      <w:marTop w:val="0"/>
      <w:marBottom w:val="0"/>
      <w:divBdr>
        <w:top w:val="none" w:sz="0" w:space="0" w:color="auto"/>
        <w:left w:val="none" w:sz="0" w:space="0" w:color="auto"/>
        <w:bottom w:val="none" w:sz="0" w:space="0" w:color="auto"/>
        <w:right w:val="none" w:sz="0" w:space="0" w:color="auto"/>
      </w:divBdr>
    </w:div>
    <w:div w:id="481242524">
      <w:bodyDiv w:val="1"/>
      <w:marLeft w:val="0"/>
      <w:marRight w:val="0"/>
      <w:marTop w:val="0"/>
      <w:marBottom w:val="0"/>
      <w:divBdr>
        <w:top w:val="none" w:sz="0" w:space="0" w:color="auto"/>
        <w:left w:val="none" w:sz="0" w:space="0" w:color="auto"/>
        <w:bottom w:val="none" w:sz="0" w:space="0" w:color="auto"/>
        <w:right w:val="none" w:sz="0" w:space="0" w:color="auto"/>
      </w:divBdr>
    </w:div>
    <w:div w:id="481309117">
      <w:bodyDiv w:val="1"/>
      <w:marLeft w:val="0"/>
      <w:marRight w:val="0"/>
      <w:marTop w:val="0"/>
      <w:marBottom w:val="0"/>
      <w:divBdr>
        <w:top w:val="none" w:sz="0" w:space="0" w:color="auto"/>
        <w:left w:val="none" w:sz="0" w:space="0" w:color="auto"/>
        <w:bottom w:val="none" w:sz="0" w:space="0" w:color="auto"/>
        <w:right w:val="none" w:sz="0" w:space="0" w:color="auto"/>
      </w:divBdr>
    </w:div>
    <w:div w:id="481312018">
      <w:bodyDiv w:val="1"/>
      <w:marLeft w:val="0"/>
      <w:marRight w:val="0"/>
      <w:marTop w:val="0"/>
      <w:marBottom w:val="0"/>
      <w:divBdr>
        <w:top w:val="none" w:sz="0" w:space="0" w:color="auto"/>
        <w:left w:val="none" w:sz="0" w:space="0" w:color="auto"/>
        <w:bottom w:val="none" w:sz="0" w:space="0" w:color="auto"/>
        <w:right w:val="none" w:sz="0" w:space="0" w:color="auto"/>
      </w:divBdr>
    </w:div>
    <w:div w:id="481314828">
      <w:bodyDiv w:val="1"/>
      <w:marLeft w:val="0"/>
      <w:marRight w:val="0"/>
      <w:marTop w:val="0"/>
      <w:marBottom w:val="0"/>
      <w:divBdr>
        <w:top w:val="none" w:sz="0" w:space="0" w:color="auto"/>
        <w:left w:val="none" w:sz="0" w:space="0" w:color="auto"/>
        <w:bottom w:val="none" w:sz="0" w:space="0" w:color="auto"/>
        <w:right w:val="none" w:sz="0" w:space="0" w:color="auto"/>
      </w:divBdr>
    </w:div>
    <w:div w:id="481316080">
      <w:bodyDiv w:val="1"/>
      <w:marLeft w:val="0"/>
      <w:marRight w:val="0"/>
      <w:marTop w:val="0"/>
      <w:marBottom w:val="0"/>
      <w:divBdr>
        <w:top w:val="none" w:sz="0" w:space="0" w:color="auto"/>
        <w:left w:val="none" w:sz="0" w:space="0" w:color="auto"/>
        <w:bottom w:val="none" w:sz="0" w:space="0" w:color="auto"/>
        <w:right w:val="none" w:sz="0" w:space="0" w:color="auto"/>
      </w:divBdr>
    </w:div>
    <w:div w:id="481388620">
      <w:bodyDiv w:val="1"/>
      <w:marLeft w:val="0"/>
      <w:marRight w:val="0"/>
      <w:marTop w:val="0"/>
      <w:marBottom w:val="0"/>
      <w:divBdr>
        <w:top w:val="none" w:sz="0" w:space="0" w:color="auto"/>
        <w:left w:val="none" w:sz="0" w:space="0" w:color="auto"/>
        <w:bottom w:val="none" w:sz="0" w:space="0" w:color="auto"/>
        <w:right w:val="none" w:sz="0" w:space="0" w:color="auto"/>
      </w:divBdr>
    </w:div>
    <w:div w:id="481390922">
      <w:bodyDiv w:val="1"/>
      <w:marLeft w:val="0"/>
      <w:marRight w:val="0"/>
      <w:marTop w:val="0"/>
      <w:marBottom w:val="0"/>
      <w:divBdr>
        <w:top w:val="none" w:sz="0" w:space="0" w:color="auto"/>
        <w:left w:val="none" w:sz="0" w:space="0" w:color="auto"/>
        <w:bottom w:val="none" w:sz="0" w:space="0" w:color="auto"/>
        <w:right w:val="none" w:sz="0" w:space="0" w:color="auto"/>
      </w:divBdr>
    </w:div>
    <w:div w:id="481429377">
      <w:bodyDiv w:val="1"/>
      <w:marLeft w:val="0"/>
      <w:marRight w:val="0"/>
      <w:marTop w:val="0"/>
      <w:marBottom w:val="0"/>
      <w:divBdr>
        <w:top w:val="none" w:sz="0" w:space="0" w:color="auto"/>
        <w:left w:val="none" w:sz="0" w:space="0" w:color="auto"/>
        <w:bottom w:val="none" w:sz="0" w:space="0" w:color="auto"/>
        <w:right w:val="none" w:sz="0" w:space="0" w:color="auto"/>
      </w:divBdr>
    </w:div>
    <w:div w:id="481430402">
      <w:bodyDiv w:val="1"/>
      <w:marLeft w:val="0"/>
      <w:marRight w:val="0"/>
      <w:marTop w:val="0"/>
      <w:marBottom w:val="0"/>
      <w:divBdr>
        <w:top w:val="none" w:sz="0" w:space="0" w:color="auto"/>
        <w:left w:val="none" w:sz="0" w:space="0" w:color="auto"/>
        <w:bottom w:val="none" w:sz="0" w:space="0" w:color="auto"/>
        <w:right w:val="none" w:sz="0" w:space="0" w:color="auto"/>
      </w:divBdr>
    </w:div>
    <w:div w:id="481433088">
      <w:bodyDiv w:val="1"/>
      <w:marLeft w:val="0"/>
      <w:marRight w:val="0"/>
      <w:marTop w:val="0"/>
      <w:marBottom w:val="0"/>
      <w:divBdr>
        <w:top w:val="none" w:sz="0" w:space="0" w:color="auto"/>
        <w:left w:val="none" w:sz="0" w:space="0" w:color="auto"/>
        <w:bottom w:val="none" w:sz="0" w:space="0" w:color="auto"/>
        <w:right w:val="none" w:sz="0" w:space="0" w:color="auto"/>
      </w:divBdr>
    </w:div>
    <w:div w:id="481433689">
      <w:bodyDiv w:val="1"/>
      <w:marLeft w:val="0"/>
      <w:marRight w:val="0"/>
      <w:marTop w:val="0"/>
      <w:marBottom w:val="0"/>
      <w:divBdr>
        <w:top w:val="none" w:sz="0" w:space="0" w:color="auto"/>
        <w:left w:val="none" w:sz="0" w:space="0" w:color="auto"/>
        <w:bottom w:val="none" w:sz="0" w:space="0" w:color="auto"/>
        <w:right w:val="none" w:sz="0" w:space="0" w:color="auto"/>
      </w:divBdr>
    </w:div>
    <w:div w:id="481435249">
      <w:bodyDiv w:val="1"/>
      <w:marLeft w:val="0"/>
      <w:marRight w:val="0"/>
      <w:marTop w:val="0"/>
      <w:marBottom w:val="0"/>
      <w:divBdr>
        <w:top w:val="none" w:sz="0" w:space="0" w:color="auto"/>
        <w:left w:val="none" w:sz="0" w:space="0" w:color="auto"/>
        <w:bottom w:val="none" w:sz="0" w:space="0" w:color="auto"/>
        <w:right w:val="none" w:sz="0" w:space="0" w:color="auto"/>
      </w:divBdr>
    </w:div>
    <w:div w:id="481503193">
      <w:bodyDiv w:val="1"/>
      <w:marLeft w:val="0"/>
      <w:marRight w:val="0"/>
      <w:marTop w:val="0"/>
      <w:marBottom w:val="0"/>
      <w:divBdr>
        <w:top w:val="none" w:sz="0" w:space="0" w:color="auto"/>
        <w:left w:val="none" w:sz="0" w:space="0" w:color="auto"/>
        <w:bottom w:val="none" w:sz="0" w:space="0" w:color="auto"/>
        <w:right w:val="none" w:sz="0" w:space="0" w:color="auto"/>
      </w:divBdr>
    </w:div>
    <w:div w:id="481505251">
      <w:bodyDiv w:val="1"/>
      <w:marLeft w:val="0"/>
      <w:marRight w:val="0"/>
      <w:marTop w:val="0"/>
      <w:marBottom w:val="0"/>
      <w:divBdr>
        <w:top w:val="none" w:sz="0" w:space="0" w:color="auto"/>
        <w:left w:val="none" w:sz="0" w:space="0" w:color="auto"/>
        <w:bottom w:val="none" w:sz="0" w:space="0" w:color="auto"/>
        <w:right w:val="none" w:sz="0" w:space="0" w:color="auto"/>
      </w:divBdr>
    </w:div>
    <w:div w:id="481509448">
      <w:bodyDiv w:val="1"/>
      <w:marLeft w:val="0"/>
      <w:marRight w:val="0"/>
      <w:marTop w:val="0"/>
      <w:marBottom w:val="0"/>
      <w:divBdr>
        <w:top w:val="none" w:sz="0" w:space="0" w:color="auto"/>
        <w:left w:val="none" w:sz="0" w:space="0" w:color="auto"/>
        <w:bottom w:val="none" w:sz="0" w:space="0" w:color="auto"/>
        <w:right w:val="none" w:sz="0" w:space="0" w:color="auto"/>
      </w:divBdr>
    </w:div>
    <w:div w:id="481511003">
      <w:bodyDiv w:val="1"/>
      <w:marLeft w:val="0"/>
      <w:marRight w:val="0"/>
      <w:marTop w:val="0"/>
      <w:marBottom w:val="0"/>
      <w:divBdr>
        <w:top w:val="none" w:sz="0" w:space="0" w:color="auto"/>
        <w:left w:val="none" w:sz="0" w:space="0" w:color="auto"/>
        <w:bottom w:val="none" w:sz="0" w:space="0" w:color="auto"/>
        <w:right w:val="none" w:sz="0" w:space="0" w:color="auto"/>
      </w:divBdr>
    </w:div>
    <w:div w:id="481578110">
      <w:bodyDiv w:val="1"/>
      <w:marLeft w:val="0"/>
      <w:marRight w:val="0"/>
      <w:marTop w:val="0"/>
      <w:marBottom w:val="0"/>
      <w:divBdr>
        <w:top w:val="none" w:sz="0" w:space="0" w:color="auto"/>
        <w:left w:val="none" w:sz="0" w:space="0" w:color="auto"/>
        <w:bottom w:val="none" w:sz="0" w:space="0" w:color="auto"/>
        <w:right w:val="none" w:sz="0" w:space="0" w:color="auto"/>
      </w:divBdr>
    </w:div>
    <w:div w:id="481579639">
      <w:bodyDiv w:val="1"/>
      <w:marLeft w:val="0"/>
      <w:marRight w:val="0"/>
      <w:marTop w:val="0"/>
      <w:marBottom w:val="0"/>
      <w:divBdr>
        <w:top w:val="none" w:sz="0" w:space="0" w:color="auto"/>
        <w:left w:val="none" w:sz="0" w:space="0" w:color="auto"/>
        <w:bottom w:val="none" w:sz="0" w:space="0" w:color="auto"/>
        <w:right w:val="none" w:sz="0" w:space="0" w:color="auto"/>
      </w:divBdr>
    </w:div>
    <w:div w:id="481584106">
      <w:bodyDiv w:val="1"/>
      <w:marLeft w:val="0"/>
      <w:marRight w:val="0"/>
      <w:marTop w:val="0"/>
      <w:marBottom w:val="0"/>
      <w:divBdr>
        <w:top w:val="none" w:sz="0" w:space="0" w:color="auto"/>
        <w:left w:val="none" w:sz="0" w:space="0" w:color="auto"/>
        <w:bottom w:val="none" w:sz="0" w:space="0" w:color="auto"/>
        <w:right w:val="none" w:sz="0" w:space="0" w:color="auto"/>
      </w:divBdr>
    </w:div>
    <w:div w:id="481585854">
      <w:bodyDiv w:val="1"/>
      <w:marLeft w:val="0"/>
      <w:marRight w:val="0"/>
      <w:marTop w:val="0"/>
      <w:marBottom w:val="0"/>
      <w:divBdr>
        <w:top w:val="none" w:sz="0" w:space="0" w:color="auto"/>
        <w:left w:val="none" w:sz="0" w:space="0" w:color="auto"/>
        <w:bottom w:val="none" w:sz="0" w:space="0" w:color="auto"/>
        <w:right w:val="none" w:sz="0" w:space="0" w:color="auto"/>
      </w:divBdr>
    </w:div>
    <w:div w:id="481586290">
      <w:bodyDiv w:val="1"/>
      <w:marLeft w:val="0"/>
      <w:marRight w:val="0"/>
      <w:marTop w:val="0"/>
      <w:marBottom w:val="0"/>
      <w:divBdr>
        <w:top w:val="none" w:sz="0" w:space="0" w:color="auto"/>
        <w:left w:val="none" w:sz="0" w:space="0" w:color="auto"/>
        <w:bottom w:val="none" w:sz="0" w:space="0" w:color="auto"/>
        <w:right w:val="none" w:sz="0" w:space="0" w:color="auto"/>
      </w:divBdr>
    </w:div>
    <w:div w:id="481624081">
      <w:bodyDiv w:val="1"/>
      <w:marLeft w:val="0"/>
      <w:marRight w:val="0"/>
      <w:marTop w:val="0"/>
      <w:marBottom w:val="0"/>
      <w:divBdr>
        <w:top w:val="none" w:sz="0" w:space="0" w:color="auto"/>
        <w:left w:val="none" w:sz="0" w:space="0" w:color="auto"/>
        <w:bottom w:val="none" w:sz="0" w:space="0" w:color="auto"/>
        <w:right w:val="none" w:sz="0" w:space="0" w:color="auto"/>
      </w:divBdr>
    </w:div>
    <w:div w:id="481624793">
      <w:bodyDiv w:val="1"/>
      <w:marLeft w:val="0"/>
      <w:marRight w:val="0"/>
      <w:marTop w:val="0"/>
      <w:marBottom w:val="0"/>
      <w:divBdr>
        <w:top w:val="none" w:sz="0" w:space="0" w:color="auto"/>
        <w:left w:val="none" w:sz="0" w:space="0" w:color="auto"/>
        <w:bottom w:val="none" w:sz="0" w:space="0" w:color="auto"/>
        <w:right w:val="none" w:sz="0" w:space="0" w:color="auto"/>
      </w:divBdr>
    </w:div>
    <w:div w:id="481627407">
      <w:bodyDiv w:val="1"/>
      <w:marLeft w:val="0"/>
      <w:marRight w:val="0"/>
      <w:marTop w:val="0"/>
      <w:marBottom w:val="0"/>
      <w:divBdr>
        <w:top w:val="none" w:sz="0" w:space="0" w:color="auto"/>
        <w:left w:val="none" w:sz="0" w:space="0" w:color="auto"/>
        <w:bottom w:val="none" w:sz="0" w:space="0" w:color="auto"/>
        <w:right w:val="none" w:sz="0" w:space="0" w:color="auto"/>
      </w:divBdr>
    </w:div>
    <w:div w:id="481653098">
      <w:bodyDiv w:val="1"/>
      <w:marLeft w:val="0"/>
      <w:marRight w:val="0"/>
      <w:marTop w:val="0"/>
      <w:marBottom w:val="0"/>
      <w:divBdr>
        <w:top w:val="none" w:sz="0" w:space="0" w:color="auto"/>
        <w:left w:val="none" w:sz="0" w:space="0" w:color="auto"/>
        <w:bottom w:val="none" w:sz="0" w:space="0" w:color="auto"/>
        <w:right w:val="none" w:sz="0" w:space="0" w:color="auto"/>
      </w:divBdr>
    </w:div>
    <w:div w:id="481697584">
      <w:bodyDiv w:val="1"/>
      <w:marLeft w:val="0"/>
      <w:marRight w:val="0"/>
      <w:marTop w:val="0"/>
      <w:marBottom w:val="0"/>
      <w:divBdr>
        <w:top w:val="none" w:sz="0" w:space="0" w:color="auto"/>
        <w:left w:val="none" w:sz="0" w:space="0" w:color="auto"/>
        <w:bottom w:val="none" w:sz="0" w:space="0" w:color="auto"/>
        <w:right w:val="none" w:sz="0" w:space="0" w:color="auto"/>
      </w:divBdr>
    </w:div>
    <w:div w:id="481699973">
      <w:bodyDiv w:val="1"/>
      <w:marLeft w:val="0"/>
      <w:marRight w:val="0"/>
      <w:marTop w:val="0"/>
      <w:marBottom w:val="0"/>
      <w:divBdr>
        <w:top w:val="none" w:sz="0" w:space="0" w:color="auto"/>
        <w:left w:val="none" w:sz="0" w:space="0" w:color="auto"/>
        <w:bottom w:val="none" w:sz="0" w:space="0" w:color="auto"/>
        <w:right w:val="none" w:sz="0" w:space="0" w:color="auto"/>
      </w:divBdr>
    </w:div>
    <w:div w:id="481700542">
      <w:bodyDiv w:val="1"/>
      <w:marLeft w:val="0"/>
      <w:marRight w:val="0"/>
      <w:marTop w:val="0"/>
      <w:marBottom w:val="0"/>
      <w:divBdr>
        <w:top w:val="none" w:sz="0" w:space="0" w:color="auto"/>
        <w:left w:val="none" w:sz="0" w:space="0" w:color="auto"/>
        <w:bottom w:val="none" w:sz="0" w:space="0" w:color="auto"/>
        <w:right w:val="none" w:sz="0" w:space="0" w:color="auto"/>
      </w:divBdr>
    </w:div>
    <w:div w:id="481700742">
      <w:bodyDiv w:val="1"/>
      <w:marLeft w:val="0"/>
      <w:marRight w:val="0"/>
      <w:marTop w:val="0"/>
      <w:marBottom w:val="0"/>
      <w:divBdr>
        <w:top w:val="none" w:sz="0" w:space="0" w:color="auto"/>
        <w:left w:val="none" w:sz="0" w:space="0" w:color="auto"/>
        <w:bottom w:val="none" w:sz="0" w:space="0" w:color="auto"/>
        <w:right w:val="none" w:sz="0" w:space="0" w:color="auto"/>
      </w:divBdr>
    </w:div>
    <w:div w:id="481702392">
      <w:bodyDiv w:val="1"/>
      <w:marLeft w:val="0"/>
      <w:marRight w:val="0"/>
      <w:marTop w:val="0"/>
      <w:marBottom w:val="0"/>
      <w:divBdr>
        <w:top w:val="none" w:sz="0" w:space="0" w:color="auto"/>
        <w:left w:val="none" w:sz="0" w:space="0" w:color="auto"/>
        <w:bottom w:val="none" w:sz="0" w:space="0" w:color="auto"/>
        <w:right w:val="none" w:sz="0" w:space="0" w:color="auto"/>
      </w:divBdr>
    </w:div>
    <w:div w:id="481703928">
      <w:bodyDiv w:val="1"/>
      <w:marLeft w:val="0"/>
      <w:marRight w:val="0"/>
      <w:marTop w:val="0"/>
      <w:marBottom w:val="0"/>
      <w:divBdr>
        <w:top w:val="none" w:sz="0" w:space="0" w:color="auto"/>
        <w:left w:val="none" w:sz="0" w:space="0" w:color="auto"/>
        <w:bottom w:val="none" w:sz="0" w:space="0" w:color="auto"/>
        <w:right w:val="none" w:sz="0" w:space="0" w:color="auto"/>
      </w:divBdr>
    </w:div>
    <w:div w:id="481704190">
      <w:bodyDiv w:val="1"/>
      <w:marLeft w:val="0"/>
      <w:marRight w:val="0"/>
      <w:marTop w:val="0"/>
      <w:marBottom w:val="0"/>
      <w:divBdr>
        <w:top w:val="none" w:sz="0" w:space="0" w:color="auto"/>
        <w:left w:val="none" w:sz="0" w:space="0" w:color="auto"/>
        <w:bottom w:val="none" w:sz="0" w:space="0" w:color="auto"/>
        <w:right w:val="none" w:sz="0" w:space="0" w:color="auto"/>
      </w:divBdr>
    </w:div>
    <w:div w:id="481779989">
      <w:bodyDiv w:val="1"/>
      <w:marLeft w:val="0"/>
      <w:marRight w:val="0"/>
      <w:marTop w:val="0"/>
      <w:marBottom w:val="0"/>
      <w:divBdr>
        <w:top w:val="none" w:sz="0" w:space="0" w:color="auto"/>
        <w:left w:val="none" w:sz="0" w:space="0" w:color="auto"/>
        <w:bottom w:val="none" w:sz="0" w:space="0" w:color="auto"/>
        <w:right w:val="none" w:sz="0" w:space="0" w:color="auto"/>
      </w:divBdr>
    </w:div>
    <w:div w:id="481822491">
      <w:bodyDiv w:val="1"/>
      <w:marLeft w:val="0"/>
      <w:marRight w:val="0"/>
      <w:marTop w:val="0"/>
      <w:marBottom w:val="0"/>
      <w:divBdr>
        <w:top w:val="none" w:sz="0" w:space="0" w:color="auto"/>
        <w:left w:val="none" w:sz="0" w:space="0" w:color="auto"/>
        <w:bottom w:val="none" w:sz="0" w:space="0" w:color="auto"/>
        <w:right w:val="none" w:sz="0" w:space="0" w:color="auto"/>
      </w:divBdr>
    </w:div>
    <w:div w:id="481847046">
      <w:bodyDiv w:val="1"/>
      <w:marLeft w:val="0"/>
      <w:marRight w:val="0"/>
      <w:marTop w:val="0"/>
      <w:marBottom w:val="0"/>
      <w:divBdr>
        <w:top w:val="none" w:sz="0" w:space="0" w:color="auto"/>
        <w:left w:val="none" w:sz="0" w:space="0" w:color="auto"/>
        <w:bottom w:val="none" w:sz="0" w:space="0" w:color="auto"/>
        <w:right w:val="none" w:sz="0" w:space="0" w:color="auto"/>
      </w:divBdr>
    </w:div>
    <w:div w:id="481851383">
      <w:bodyDiv w:val="1"/>
      <w:marLeft w:val="0"/>
      <w:marRight w:val="0"/>
      <w:marTop w:val="0"/>
      <w:marBottom w:val="0"/>
      <w:divBdr>
        <w:top w:val="none" w:sz="0" w:space="0" w:color="auto"/>
        <w:left w:val="none" w:sz="0" w:space="0" w:color="auto"/>
        <w:bottom w:val="none" w:sz="0" w:space="0" w:color="auto"/>
        <w:right w:val="none" w:sz="0" w:space="0" w:color="auto"/>
      </w:divBdr>
    </w:div>
    <w:div w:id="481853319">
      <w:bodyDiv w:val="1"/>
      <w:marLeft w:val="0"/>
      <w:marRight w:val="0"/>
      <w:marTop w:val="0"/>
      <w:marBottom w:val="0"/>
      <w:divBdr>
        <w:top w:val="none" w:sz="0" w:space="0" w:color="auto"/>
        <w:left w:val="none" w:sz="0" w:space="0" w:color="auto"/>
        <w:bottom w:val="none" w:sz="0" w:space="0" w:color="auto"/>
        <w:right w:val="none" w:sz="0" w:space="0" w:color="auto"/>
      </w:divBdr>
    </w:div>
    <w:div w:id="481891770">
      <w:bodyDiv w:val="1"/>
      <w:marLeft w:val="0"/>
      <w:marRight w:val="0"/>
      <w:marTop w:val="0"/>
      <w:marBottom w:val="0"/>
      <w:divBdr>
        <w:top w:val="none" w:sz="0" w:space="0" w:color="auto"/>
        <w:left w:val="none" w:sz="0" w:space="0" w:color="auto"/>
        <w:bottom w:val="none" w:sz="0" w:space="0" w:color="auto"/>
        <w:right w:val="none" w:sz="0" w:space="0" w:color="auto"/>
      </w:divBdr>
    </w:div>
    <w:div w:id="481893161">
      <w:bodyDiv w:val="1"/>
      <w:marLeft w:val="0"/>
      <w:marRight w:val="0"/>
      <w:marTop w:val="0"/>
      <w:marBottom w:val="0"/>
      <w:divBdr>
        <w:top w:val="none" w:sz="0" w:space="0" w:color="auto"/>
        <w:left w:val="none" w:sz="0" w:space="0" w:color="auto"/>
        <w:bottom w:val="none" w:sz="0" w:space="0" w:color="auto"/>
        <w:right w:val="none" w:sz="0" w:space="0" w:color="auto"/>
      </w:divBdr>
    </w:div>
    <w:div w:id="481893486">
      <w:bodyDiv w:val="1"/>
      <w:marLeft w:val="0"/>
      <w:marRight w:val="0"/>
      <w:marTop w:val="0"/>
      <w:marBottom w:val="0"/>
      <w:divBdr>
        <w:top w:val="none" w:sz="0" w:space="0" w:color="auto"/>
        <w:left w:val="none" w:sz="0" w:space="0" w:color="auto"/>
        <w:bottom w:val="none" w:sz="0" w:space="0" w:color="auto"/>
        <w:right w:val="none" w:sz="0" w:space="0" w:color="auto"/>
      </w:divBdr>
    </w:div>
    <w:div w:id="481893607">
      <w:bodyDiv w:val="1"/>
      <w:marLeft w:val="0"/>
      <w:marRight w:val="0"/>
      <w:marTop w:val="0"/>
      <w:marBottom w:val="0"/>
      <w:divBdr>
        <w:top w:val="none" w:sz="0" w:space="0" w:color="auto"/>
        <w:left w:val="none" w:sz="0" w:space="0" w:color="auto"/>
        <w:bottom w:val="none" w:sz="0" w:space="0" w:color="auto"/>
        <w:right w:val="none" w:sz="0" w:space="0" w:color="auto"/>
      </w:divBdr>
    </w:div>
    <w:div w:id="481894107">
      <w:bodyDiv w:val="1"/>
      <w:marLeft w:val="0"/>
      <w:marRight w:val="0"/>
      <w:marTop w:val="0"/>
      <w:marBottom w:val="0"/>
      <w:divBdr>
        <w:top w:val="none" w:sz="0" w:space="0" w:color="auto"/>
        <w:left w:val="none" w:sz="0" w:space="0" w:color="auto"/>
        <w:bottom w:val="none" w:sz="0" w:space="0" w:color="auto"/>
        <w:right w:val="none" w:sz="0" w:space="0" w:color="auto"/>
      </w:divBdr>
    </w:div>
    <w:div w:id="481895413">
      <w:bodyDiv w:val="1"/>
      <w:marLeft w:val="0"/>
      <w:marRight w:val="0"/>
      <w:marTop w:val="0"/>
      <w:marBottom w:val="0"/>
      <w:divBdr>
        <w:top w:val="none" w:sz="0" w:space="0" w:color="auto"/>
        <w:left w:val="none" w:sz="0" w:space="0" w:color="auto"/>
        <w:bottom w:val="none" w:sz="0" w:space="0" w:color="auto"/>
        <w:right w:val="none" w:sz="0" w:space="0" w:color="auto"/>
      </w:divBdr>
    </w:div>
    <w:div w:id="481897608">
      <w:bodyDiv w:val="1"/>
      <w:marLeft w:val="0"/>
      <w:marRight w:val="0"/>
      <w:marTop w:val="0"/>
      <w:marBottom w:val="0"/>
      <w:divBdr>
        <w:top w:val="none" w:sz="0" w:space="0" w:color="auto"/>
        <w:left w:val="none" w:sz="0" w:space="0" w:color="auto"/>
        <w:bottom w:val="none" w:sz="0" w:space="0" w:color="auto"/>
        <w:right w:val="none" w:sz="0" w:space="0" w:color="auto"/>
      </w:divBdr>
    </w:div>
    <w:div w:id="481966686">
      <w:bodyDiv w:val="1"/>
      <w:marLeft w:val="0"/>
      <w:marRight w:val="0"/>
      <w:marTop w:val="0"/>
      <w:marBottom w:val="0"/>
      <w:divBdr>
        <w:top w:val="none" w:sz="0" w:space="0" w:color="auto"/>
        <w:left w:val="none" w:sz="0" w:space="0" w:color="auto"/>
        <w:bottom w:val="none" w:sz="0" w:space="0" w:color="auto"/>
        <w:right w:val="none" w:sz="0" w:space="0" w:color="auto"/>
      </w:divBdr>
    </w:div>
    <w:div w:id="481967750">
      <w:bodyDiv w:val="1"/>
      <w:marLeft w:val="0"/>
      <w:marRight w:val="0"/>
      <w:marTop w:val="0"/>
      <w:marBottom w:val="0"/>
      <w:divBdr>
        <w:top w:val="none" w:sz="0" w:space="0" w:color="auto"/>
        <w:left w:val="none" w:sz="0" w:space="0" w:color="auto"/>
        <w:bottom w:val="none" w:sz="0" w:space="0" w:color="auto"/>
        <w:right w:val="none" w:sz="0" w:space="0" w:color="auto"/>
      </w:divBdr>
    </w:div>
    <w:div w:id="481970685">
      <w:bodyDiv w:val="1"/>
      <w:marLeft w:val="0"/>
      <w:marRight w:val="0"/>
      <w:marTop w:val="0"/>
      <w:marBottom w:val="0"/>
      <w:divBdr>
        <w:top w:val="none" w:sz="0" w:space="0" w:color="auto"/>
        <w:left w:val="none" w:sz="0" w:space="0" w:color="auto"/>
        <w:bottom w:val="none" w:sz="0" w:space="0" w:color="auto"/>
        <w:right w:val="none" w:sz="0" w:space="0" w:color="auto"/>
      </w:divBdr>
    </w:div>
    <w:div w:id="481973351">
      <w:bodyDiv w:val="1"/>
      <w:marLeft w:val="0"/>
      <w:marRight w:val="0"/>
      <w:marTop w:val="0"/>
      <w:marBottom w:val="0"/>
      <w:divBdr>
        <w:top w:val="none" w:sz="0" w:space="0" w:color="auto"/>
        <w:left w:val="none" w:sz="0" w:space="0" w:color="auto"/>
        <w:bottom w:val="none" w:sz="0" w:space="0" w:color="auto"/>
        <w:right w:val="none" w:sz="0" w:space="0" w:color="auto"/>
      </w:divBdr>
    </w:div>
    <w:div w:id="482042006">
      <w:bodyDiv w:val="1"/>
      <w:marLeft w:val="0"/>
      <w:marRight w:val="0"/>
      <w:marTop w:val="0"/>
      <w:marBottom w:val="0"/>
      <w:divBdr>
        <w:top w:val="none" w:sz="0" w:space="0" w:color="auto"/>
        <w:left w:val="none" w:sz="0" w:space="0" w:color="auto"/>
        <w:bottom w:val="none" w:sz="0" w:space="0" w:color="auto"/>
        <w:right w:val="none" w:sz="0" w:space="0" w:color="auto"/>
      </w:divBdr>
    </w:div>
    <w:div w:id="482045152">
      <w:bodyDiv w:val="1"/>
      <w:marLeft w:val="0"/>
      <w:marRight w:val="0"/>
      <w:marTop w:val="0"/>
      <w:marBottom w:val="0"/>
      <w:divBdr>
        <w:top w:val="none" w:sz="0" w:space="0" w:color="auto"/>
        <w:left w:val="none" w:sz="0" w:space="0" w:color="auto"/>
        <w:bottom w:val="none" w:sz="0" w:space="0" w:color="auto"/>
        <w:right w:val="none" w:sz="0" w:space="0" w:color="auto"/>
      </w:divBdr>
    </w:div>
    <w:div w:id="482045633">
      <w:bodyDiv w:val="1"/>
      <w:marLeft w:val="0"/>
      <w:marRight w:val="0"/>
      <w:marTop w:val="0"/>
      <w:marBottom w:val="0"/>
      <w:divBdr>
        <w:top w:val="none" w:sz="0" w:space="0" w:color="auto"/>
        <w:left w:val="none" w:sz="0" w:space="0" w:color="auto"/>
        <w:bottom w:val="none" w:sz="0" w:space="0" w:color="auto"/>
        <w:right w:val="none" w:sz="0" w:space="0" w:color="auto"/>
      </w:divBdr>
    </w:div>
    <w:div w:id="482046019">
      <w:bodyDiv w:val="1"/>
      <w:marLeft w:val="0"/>
      <w:marRight w:val="0"/>
      <w:marTop w:val="0"/>
      <w:marBottom w:val="0"/>
      <w:divBdr>
        <w:top w:val="none" w:sz="0" w:space="0" w:color="auto"/>
        <w:left w:val="none" w:sz="0" w:space="0" w:color="auto"/>
        <w:bottom w:val="none" w:sz="0" w:space="0" w:color="auto"/>
        <w:right w:val="none" w:sz="0" w:space="0" w:color="auto"/>
      </w:divBdr>
    </w:div>
    <w:div w:id="482085131">
      <w:bodyDiv w:val="1"/>
      <w:marLeft w:val="0"/>
      <w:marRight w:val="0"/>
      <w:marTop w:val="0"/>
      <w:marBottom w:val="0"/>
      <w:divBdr>
        <w:top w:val="none" w:sz="0" w:space="0" w:color="auto"/>
        <w:left w:val="none" w:sz="0" w:space="0" w:color="auto"/>
        <w:bottom w:val="none" w:sz="0" w:space="0" w:color="auto"/>
        <w:right w:val="none" w:sz="0" w:space="0" w:color="auto"/>
      </w:divBdr>
    </w:div>
    <w:div w:id="482086358">
      <w:bodyDiv w:val="1"/>
      <w:marLeft w:val="0"/>
      <w:marRight w:val="0"/>
      <w:marTop w:val="0"/>
      <w:marBottom w:val="0"/>
      <w:divBdr>
        <w:top w:val="none" w:sz="0" w:space="0" w:color="auto"/>
        <w:left w:val="none" w:sz="0" w:space="0" w:color="auto"/>
        <w:bottom w:val="none" w:sz="0" w:space="0" w:color="auto"/>
        <w:right w:val="none" w:sz="0" w:space="0" w:color="auto"/>
      </w:divBdr>
    </w:div>
    <w:div w:id="482114778">
      <w:bodyDiv w:val="1"/>
      <w:marLeft w:val="0"/>
      <w:marRight w:val="0"/>
      <w:marTop w:val="0"/>
      <w:marBottom w:val="0"/>
      <w:divBdr>
        <w:top w:val="none" w:sz="0" w:space="0" w:color="auto"/>
        <w:left w:val="none" w:sz="0" w:space="0" w:color="auto"/>
        <w:bottom w:val="none" w:sz="0" w:space="0" w:color="auto"/>
        <w:right w:val="none" w:sz="0" w:space="0" w:color="auto"/>
      </w:divBdr>
    </w:div>
    <w:div w:id="482115208">
      <w:bodyDiv w:val="1"/>
      <w:marLeft w:val="0"/>
      <w:marRight w:val="0"/>
      <w:marTop w:val="0"/>
      <w:marBottom w:val="0"/>
      <w:divBdr>
        <w:top w:val="none" w:sz="0" w:space="0" w:color="auto"/>
        <w:left w:val="none" w:sz="0" w:space="0" w:color="auto"/>
        <w:bottom w:val="none" w:sz="0" w:space="0" w:color="auto"/>
        <w:right w:val="none" w:sz="0" w:space="0" w:color="auto"/>
      </w:divBdr>
    </w:div>
    <w:div w:id="482161917">
      <w:bodyDiv w:val="1"/>
      <w:marLeft w:val="0"/>
      <w:marRight w:val="0"/>
      <w:marTop w:val="0"/>
      <w:marBottom w:val="0"/>
      <w:divBdr>
        <w:top w:val="none" w:sz="0" w:space="0" w:color="auto"/>
        <w:left w:val="none" w:sz="0" w:space="0" w:color="auto"/>
        <w:bottom w:val="none" w:sz="0" w:space="0" w:color="auto"/>
        <w:right w:val="none" w:sz="0" w:space="0" w:color="auto"/>
      </w:divBdr>
    </w:div>
    <w:div w:id="482165127">
      <w:bodyDiv w:val="1"/>
      <w:marLeft w:val="0"/>
      <w:marRight w:val="0"/>
      <w:marTop w:val="0"/>
      <w:marBottom w:val="0"/>
      <w:divBdr>
        <w:top w:val="none" w:sz="0" w:space="0" w:color="auto"/>
        <w:left w:val="none" w:sz="0" w:space="0" w:color="auto"/>
        <w:bottom w:val="none" w:sz="0" w:space="0" w:color="auto"/>
        <w:right w:val="none" w:sz="0" w:space="0" w:color="auto"/>
      </w:divBdr>
    </w:div>
    <w:div w:id="482165550">
      <w:bodyDiv w:val="1"/>
      <w:marLeft w:val="0"/>
      <w:marRight w:val="0"/>
      <w:marTop w:val="0"/>
      <w:marBottom w:val="0"/>
      <w:divBdr>
        <w:top w:val="none" w:sz="0" w:space="0" w:color="auto"/>
        <w:left w:val="none" w:sz="0" w:space="0" w:color="auto"/>
        <w:bottom w:val="none" w:sz="0" w:space="0" w:color="auto"/>
        <w:right w:val="none" w:sz="0" w:space="0" w:color="auto"/>
      </w:divBdr>
    </w:div>
    <w:div w:id="482233875">
      <w:bodyDiv w:val="1"/>
      <w:marLeft w:val="0"/>
      <w:marRight w:val="0"/>
      <w:marTop w:val="0"/>
      <w:marBottom w:val="0"/>
      <w:divBdr>
        <w:top w:val="none" w:sz="0" w:space="0" w:color="auto"/>
        <w:left w:val="none" w:sz="0" w:space="0" w:color="auto"/>
        <w:bottom w:val="none" w:sz="0" w:space="0" w:color="auto"/>
        <w:right w:val="none" w:sz="0" w:space="0" w:color="auto"/>
      </w:divBdr>
    </w:div>
    <w:div w:id="482241296">
      <w:bodyDiv w:val="1"/>
      <w:marLeft w:val="0"/>
      <w:marRight w:val="0"/>
      <w:marTop w:val="0"/>
      <w:marBottom w:val="0"/>
      <w:divBdr>
        <w:top w:val="none" w:sz="0" w:space="0" w:color="auto"/>
        <w:left w:val="none" w:sz="0" w:space="0" w:color="auto"/>
        <w:bottom w:val="none" w:sz="0" w:space="0" w:color="auto"/>
        <w:right w:val="none" w:sz="0" w:space="0" w:color="auto"/>
      </w:divBdr>
    </w:div>
    <w:div w:id="482281098">
      <w:bodyDiv w:val="1"/>
      <w:marLeft w:val="0"/>
      <w:marRight w:val="0"/>
      <w:marTop w:val="0"/>
      <w:marBottom w:val="0"/>
      <w:divBdr>
        <w:top w:val="none" w:sz="0" w:space="0" w:color="auto"/>
        <w:left w:val="none" w:sz="0" w:space="0" w:color="auto"/>
        <w:bottom w:val="none" w:sz="0" w:space="0" w:color="auto"/>
        <w:right w:val="none" w:sz="0" w:space="0" w:color="auto"/>
      </w:divBdr>
    </w:div>
    <w:div w:id="482281377">
      <w:bodyDiv w:val="1"/>
      <w:marLeft w:val="0"/>
      <w:marRight w:val="0"/>
      <w:marTop w:val="0"/>
      <w:marBottom w:val="0"/>
      <w:divBdr>
        <w:top w:val="none" w:sz="0" w:space="0" w:color="auto"/>
        <w:left w:val="none" w:sz="0" w:space="0" w:color="auto"/>
        <w:bottom w:val="none" w:sz="0" w:space="0" w:color="auto"/>
        <w:right w:val="none" w:sz="0" w:space="0" w:color="auto"/>
      </w:divBdr>
    </w:div>
    <w:div w:id="482281890">
      <w:bodyDiv w:val="1"/>
      <w:marLeft w:val="0"/>
      <w:marRight w:val="0"/>
      <w:marTop w:val="0"/>
      <w:marBottom w:val="0"/>
      <w:divBdr>
        <w:top w:val="none" w:sz="0" w:space="0" w:color="auto"/>
        <w:left w:val="none" w:sz="0" w:space="0" w:color="auto"/>
        <w:bottom w:val="none" w:sz="0" w:space="0" w:color="auto"/>
        <w:right w:val="none" w:sz="0" w:space="0" w:color="auto"/>
      </w:divBdr>
    </w:div>
    <w:div w:id="482284054">
      <w:bodyDiv w:val="1"/>
      <w:marLeft w:val="0"/>
      <w:marRight w:val="0"/>
      <w:marTop w:val="0"/>
      <w:marBottom w:val="0"/>
      <w:divBdr>
        <w:top w:val="none" w:sz="0" w:space="0" w:color="auto"/>
        <w:left w:val="none" w:sz="0" w:space="0" w:color="auto"/>
        <w:bottom w:val="none" w:sz="0" w:space="0" w:color="auto"/>
        <w:right w:val="none" w:sz="0" w:space="0" w:color="auto"/>
      </w:divBdr>
    </w:div>
    <w:div w:id="482312187">
      <w:bodyDiv w:val="1"/>
      <w:marLeft w:val="0"/>
      <w:marRight w:val="0"/>
      <w:marTop w:val="0"/>
      <w:marBottom w:val="0"/>
      <w:divBdr>
        <w:top w:val="none" w:sz="0" w:space="0" w:color="auto"/>
        <w:left w:val="none" w:sz="0" w:space="0" w:color="auto"/>
        <w:bottom w:val="none" w:sz="0" w:space="0" w:color="auto"/>
        <w:right w:val="none" w:sz="0" w:space="0" w:color="auto"/>
      </w:divBdr>
    </w:div>
    <w:div w:id="482352337">
      <w:bodyDiv w:val="1"/>
      <w:marLeft w:val="0"/>
      <w:marRight w:val="0"/>
      <w:marTop w:val="0"/>
      <w:marBottom w:val="0"/>
      <w:divBdr>
        <w:top w:val="none" w:sz="0" w:space="0" w:color="auto"/>
        <w:left w:val="none" w:sz="0" w:space="0" w:color="auto"/>
        <w:bottom w:val="none" w:sz="0" w:space="0" w:color="auto"/>
        <w:right w:val="none" w:sz="0" w:space="0" w:color="auto"/>
      </w:divBdr>
    </w:div>
    <w:div w:id="482352914">
      <w:bodyDiv w:val="1"/>
      <w:marLeft w:val="0"/>
      <w:marRight w:val="0"/>
      <w:marTop w:val="0"/>
      <w:marBottom w:val="0"/>
      <w:divBdr>
        <w:top w:val="none" w:sz="0" w:space="0" w:color="auto"/>
        <w:left w:val="none" w:sz="0" w:space="0" w:color="auto"/>
        <w:bottom w:val="none" w:sz="0" w:space="0" w:color="auto"/>
        <w:right w:val="none" w:sz="0" w:space="0" w:color="auto"/>
      </w:divBdr>
    </w:div>
    <w:div w:id="482354938">
      <w:bodyDiv w:val="1"/>
      <w:marLeft w:val="0"/>
      <w:marRight w:val="0"/>
      <w:marTop w:val="0"/>
      <w:marBottom w:val="0"/>
      <w:divBdr>
        <w:top w:val="none" w:sz="0" w:space="0" w:color="auto"/>
        <w:left w:val="none" w:sz="0" w:space="0" w:color="auto"/>
        <w:bottom w:val="none" w:sz="0" w:space="0" w:color="auto"/>
        <w:right w:val="none" w:sz="0" w:space="0" w:color="auto"/>
      </w:divBdr>
    </w:div>
    <w:div w:id="482358388">
      <w:bodyDiv w:val="1"/>
      <w:marLeft w:val="0"/>
      <w:marRight w:val="0"/>
      <w:marTop w:val="0"/>
      <w:marBottom w:val="0"/>
      <w:divBdr>
        <w:top w:val="none" w:sz="0" w:space="0" w:color="auto"/>
        <w:left w:val="none" w:sz="0" w:space="0" w:color="auto"/>
        <w:bottom w:val="none" w:sz="0" w:space="0" w:color="auto"/>
        <w:right w:val="none" w:sz="0" w:space="0" w:color="auto"/>
      </w:divBdr>
    </w:div>
    <w:div w:id="482360057">
      <w:bodyDiv w:val="1"/>
      <w:marLeft w:val="0"/>
      <w:marRight w:val="0"/>
      <w:marTop w:val="0"/>
      <w:marBottom w:val="0"/>
      <w:divBdr>
        <w:top w:val="none" w:sz="0" w:space="0" w:color="auto"/>
        <w:left w:val="none" w:sz="0" w:space="0" w:color="auto"/>
        <w:bottom w:val="none" w:sz="0" w:space="0" w:color="auto"/>
        <w:right w:val="none" w:sz="0" w:space="0" w:color="auto"/>
      </w:divBdr>
    </w:div>
    <w:div w:id="482425940">
      <w:bodyDiv w:val="1"/>
      <w:marLeft w:val="0"/>
      <w:marRight w:val="0"/>
      <w:marTop w:val="0"/>
      <w:marBottom w:val="0"/>
      <w:divBdr>
        <w:top w:val="none" w:sz="0" w:space="0" w:color="auto"/>
        <w:left w:val="none" w:sz="0" w:space="0" w:color="auto"/>
        <w:bottom w:val="none" w:sz="0" w:space="0" w:color="auto"/>
        <w:right w:val="none" w:sz="0" w:space="0" w:color="auto"/>
      </w:divBdr>
    </w:div>
    <w:div w:id="482427550">
      <w:bodyDiv w:val="1"/>
      <w:marLeft w:val="0"/>
      <w:marRight w:val="0"/>
      <w:marTop w:val="0"/>
      <w:marBottom w:val="0"/>
      <w:divBdr>
        <w:top w:val="none" w:sz="0" w:space="0" w:color="auto"/>
        <w:left w:val="none" w:sz="0" w:space="0" w:color="auto"/>
        <w:bottom w:val="none" w:sz="0" w:space="0" w:color="auto"/>
        <w:right w:val="none" w:sz="0" w:space="0" w:color="auto"/>
      </w:divBdr>
    </w:div>
    <w:div w:id="482428932">
      <w:bodyDiv w:val="1"/>
      <w:marLeft w:val="0"/>
      <w:marRight w:val="0"/>
      <w:marTop w:val="0"/>
      <w:marBottom w:val="0"/>
      <w:divBdr>
        <w:top w:val="none" w:sz="0" w:space="0" w:color="auto"/>
        <w:left w:val="none" w:sz="0" w:space="0" w:color="auto"/>
        <w:bottom w:val="none" w:sz="0" w:space="0" w:color="auto"/>
        <w:right w:val="none" w:sz="0" w:space="0" w:color="auto"/>
      </w:divBdr>
    </w:div>
    <w:div w:id="482429981">
      <w:bodyDiv w:val="1"/>
      <w:marLeft w:val="0"/>
      <w:marRight w:val="0"/>
      <w:marTop w:val="0"/>
      <w:marBottom w:val="0"/>
      <w:divBdr>
        <w:top w:val="none" w:sz="0" w:space="0" w:color="auto"/>
        <w:left w:val="none" w:sz="0" w:space="0" w:color="auto"/>
        <w:bottom w:val="none" w:sz="0" w:space="0" w:color="auto"/>
        <w:right w:val="none" w:sz="0" w:space="0" w:color="auto"/>
      </w:divBdr>
    </w:div>
    <w:div w:id="482431548">
      <w:bodyDiv w:val="1"/>
      <w:marLeft w:val="0"/>
      <w:marRight w:val="0"/>
      <w:marTop w:val="0"/>
      <w:marBottom w:val="0"/>
      <w:divBdr>
        <w:top w:val="none" w:sz="0" w:space="0" w:color="auto"/>
        <w:left w:val="none" w:sz="0" w:space="0" w:color="auto"/>
        <w:bottom w:val="none" w:sz="0" w:space="0" w:color="auto"/>
        <w:right w:val="none" w:sz="0" w:space="0" w:color="auto"/>
      </w:divBdr>
    </w:div>
    <w:div w:id="482434385">
      <w:bodyDiv w:val="1"/>
      <w:marLeft w:val="0"/>
      <w:marRight w:val="0"/>
      <w:marTop w:val="0"/>
      <w:marBottom w:val="0"/>
      <w:divBdr>
        <w:top w:val="none" w:sz="0" w:space="0" w:color="auto"/>
        <w:left w:val="none" w:sz="0" w:space="0" w:color="auto"/>
        <w:bottom w:val="none" w:sz="0" w:space="0" w:color="auto"/>
        <w:right w:val="none" w:sz="0" w:space="0" w:color="auto"/>
      </w:divBdr>
    </w:div>
    <w:div w:id="482434922">
      <w:bodyDiv w:val="1"/>
      <w:marLeft w:val="0"/>
      <w:marRight w:val="0"/>
      <w:marTop w:val="0"/>
      <w:marBottom w:val="0"/>
      <w:divBdr>
        <w:top w:val="none" w:sz="0" w:space="0" w:color="auto"/>
        <w:left w:val="none" w:sz="0" w:space="0" w:color="auto"/>
        <w:bottom w:val="none" w:sz="0" w:space="0" w:color="auto"/>
        <w:right w:val="none" w:sz="0" w:space="0" w:color="auto"/>
      </w:divBdr>
    </w:div>
    <w:div w:id="482504245">
      <w:bodyDiv w:val="1"/>
      <w:marLeft w:val="0"/>
      <w:marRight w:val="0"/>
      <w:marTop w:val="0"/>
      <w:marBottom w:val="0"/>
      <w:divBdr>
        <w:top w:val="none" w:sz="0" w:space="0" w:color="auto"/>
        <w:left w:val="none" w:sz="0" w:space="0" w:color="auto"/>
        <w:bottom w:val="none" w:sz="0" w:space="0" w:color="auto"/>
        <w:right w:val="none" w:sz="0" w:space="0" w:color="auto"/>
      </w:divBdr>
    </w:div>
    <w:div w:id="482549451">
      <w:bodyDiv w:val="1"/>
      <w:marLeft w:val="0"/>
      <w:marRight w:val="0"/>
      <w:marTop w:val="0"/>
      <w:marBottom w:val="0"/>
      <w:divBdr>
        <w:top w:val="none" w:sz="0" w:space="0" w:color="auto"/>
        <w:left w:val="none" w:sz="0" w:space="0" w:color="auto"/>
        <w:bottom w:val="none" w:sz="0" w:space="0" w:color="auto"/>
        <w:right w:val="none" w:sz="0" w:space="0" w:color="auto"/>
      </w:divBdr>
    </w:div>
    <w:div w:id="482550389">
      <w:bodyDiv w:val="1"/>
      <w:marLeft w:val="0"/>
      <w:marRight w:val="0"/>
      <w:marTop w:val="0"/>
      <w:marBottom w:val="0"/>
      <w:divBdr>
        <w:top w:val="none" w:sz="0" w:space="0" w:color="auto"/>
        <w:left w:val="none" w:sz="0" w:space="0" w:color="auto"/>
        <w:bottom w:val="none" w:sz="0" w:space="0" w:color="auto"/>
        <w:right w:val="none" w:sz="0" w:space="0" w:color="auto"/>
      </w:divBdr>
    </w:div>
    <w:div w:id="482551931">
      <w:bodyDiv w:val="1"/>
      <w:marLeft w:val="0"/>
      <w:marRight w:val="0"/>
      <w:marTop w:val="0"/>
      <w:marBottom w:val="0"/>
      <w:divBdr>
        <w:top w:val="none" w:sz="0" w:space="0" w:color="auto"/>
        <w:left w:val="none" w:sz="0" w:space="0" w:color="auto"/>
        <w:bottom w:val="none" w:sz="0" w:space="0" w:color="auto"/>
        <w:right w:val="none" w:sz="0" w:space="0" w:color="auto"/>
      </w:divBdr>
    </w:div>
    <w:div w:id="482623061">
      <w:bodyDiv w:val="1"/>
      <w:marLeft w:val="0"/>
      <w:marRight w:val="0"/>
      <w:marTop w:val="0"/>
      <w:marBottom w:val="0"/>
      <w:divBdr>
        <w:top w:val="none" w:sz="0" w:space="0" w:color="auto"/>
        <w:left w:val="none" w:sz="0" w:space="0" w:color="auto"/>
        <w:bottom w:val="none" w:sz="0" w:space="0" w:color="auto"/>
        <w:right w:val="none" w:sz="0" w:space="0" w:color="auto"/>
      </w:divBdr>
    </w:div>
    <w:div w:id="482623865">
      <w:bodyDiv w:val="1"/>
      <w:marLeft w:val="0"/>
      <w:marRight w:val="0"/>
      <w:marTop w:val="0"/>
      <w:marBottom w:val="0"/>
      <w:divBdr>
        <w:top w:val="none" w:sz="0" w:space="0" w:color="auto"/>
        <w:left w:val="none" w:sz="0" w:space="0" w:color="auto"/>
        <w:bottom w:val="none" w:sz="0" w:space="0" w:color="auto"/>
        <w:right w:val="none" w:sz="0" w:space="0" w:color="auto"/>
      </w:divBdr>
    </w:div>
    <w:div w:id="482626616">
      <w:bodyDiv w:val="1"/>
      <w:marLeft w:val="0"/>
      <w:marRight w:val="0"/>
      <w:marTop w:val="0"/>
      <w:marBottom w:val="0"/>
      <w:divBdr>
        <w:top w:val="none" w:sz="0" w:space="0" w:color="auto"/>
        <w:left w:val="none" w:sz="0" w:space="0" w:color="auto"/>
        <w:bottom w:val="none" w:sz="0" w:space="0" w:color="auto"/>
        <w:right w:val="none" w:sz="0" w:space="0" w:color="auto"/>
      </w:divBdr>
    </w:div>
    <w:div w:id="482628023">
      <w:bodyDiv w:val="1"/>
      <w:marLeft w:val="0"/>
      <w:marRight w:val="0"/>
      <w:marTop w:val="0"/>
      <w:marBottom w:val="0"/>
      <w:divBdr>
        <w:top w:val="none" w:sz="0" w:space="0" w:color="auto"/>
        <w:left w:val="none" w:sz="0" w:space="0" w:color="auto"/>
        <w:bottom w:val="none" w:sz="0" w:space="0" w:color="auto"/>
        <w:right w:val="none" w:sz="0" w:space="0" w:color="auto"/>
      </w:divBdr>
    </w:div>
    <w:div w:id="482628643">
      <w:bodyDiv w:val="1"/>
      <w:marLeft w:val="0"/>
      <w:marRight w:val="0"/>
      <w:marTop w:val="0"/>
      <w:marBottom w:val="0"/>
      <w:divBdr>
        <w:top w:val="none" w:sz="0" w:space="0" w:color="auto"/>
        <w:left w:val="none" w:sz="0" w:space="0" w:color="auto"/>
        <w:bottom w:val="none" w:sz="0" w:space="0" w:color="auto"/>
        <w:right w:val="none" w:sz="0" w:space="0" w:color="auto"/>
      </w:divBdr>
    </w:div>
    <w:div w:id="482696651">
      <w:bodyDiv w:val="1"/>
      <w:marLeft w:val="0"/>
      <w:marRight w:val="0"/>
      <w:marTop w:val="0"/>
      <w:marBottom w:val="0"/>
      <w:divBdr>
        <w:top w:val="none" w:sz="0" w:space="0" w:color="auto"/>
        <w:left w:val="none" w:sz="0" w:space="0" w:color="auto"/>
        <w:bottom w:val="none" w:sz="0" w:space="0" w:color="auto"/>
        <w:right w:val="none" w:sz="0" w:space="0" w:color="auto"/>
      </w:divBdr>
    </w:div>
    <w:div w:id="482697132">
      <w:bodyDiv w:val="1"/>
      <w:marLeft w:val="0"/>
      <w:marRight w:val="0"/>
      <w:marTop w:val="0"/>
      <w:marBottom w:val="0"/>
      <w:divBdr>
        <w:top w:val="none" w:sz="0" w:space="0" w:color="auto"/>
        <w:left w:val="none" w:sz="0" w:space="0" w:color="auto"/>
        <w:bottom w:val="none" w:sz="0" w:space="0" w:color="auto"/>
        <w:right w:val="none" w:sz="0" w:space="0" w:color="auto"/>
      </w:divBdr>
    </w:div>
    <w:div w:id="482698289">
      <w:bodyDiv w:val="1"/>
      <w:marLeft w:val="0"/>
      <w:marRight w:val="0"/>
      <w:marTop w:val="0"/>
      <w:marBottom w:val="0"/>
      <w:divBdr>
        <w:top w:val="none" w:sz="0" w:space="0" w:color="auto"/>
        <w:left w:val="none" w:sz="0" w:space="0" w:color="auto"/>
        <w:bottom w:val="none" w:sz="0" w:space="0" w:color="auto"/>
        <w:right w:val="none" w:sz="0" w:space="0" w:color="auto"/>
      </w:divBdr>
    </w:div>
    <w:div w:id="482702840">
      <w:bodyDiv w:val="1"/>
      <w:marLeft w:val="0"/>
      <w:marRight w:val="0"/>
      <w:marTop w:val="0"/>
      <w:marBottom w:val="0"/>
      <w:divBdr>
        <w:top w:val="none" w:sz="0" w:space="0" w:color="auto"/>
        <w:left w:val="none" w:sz="0" w:space="0" w:color="auto"/>
        <w:bottom w:val="none" w:sz="0" w:space="0" w:color="auto"/>
        <w:right w:val="none" w:sz="0" w:space="0" w:color="auto"/>
      </w:divBdr>
    </w:div>
    <w:div w:id="482738597">
      <w:bodyDiv w:val="1"/>
      <w:marLeft w:val="0"/>
      <w:marRight w:val="0"/>
      <w:marTop w:val="0"/>
      <w:marBottom w:val="0"/>
      <w:divBdr>
        <w:top w:val="none" w:sz="0" w:space="0" w:color="auto"/>
        <w:left w:val="none" w:sz="0" w:space="0" w:color="auto"/>
        <w:bottom w:val="none" w:sz="0" w:space="0" w:color="auto"/>
        <w:right w:val="none" w:sz="0" w:space="0" w:color="auto"/>
      </w:divBdr>
    </w:div>
    <w:div w:id="482740647">
      <w:bodyDiv w:val="1"/>
      <w:marLeft w:val="0"/>
      <w:marRight w:val="0"/>
      <w:marTop w:val="0"/>
      <w:marBottom w:val="0"/>
      <w:divBdr>
        <w:top w:val="none" w:sz="0" w:space="0" w:color="auto"/>
        <w:left w:val="none" w:sz="0" w:space="0" w:color="auto"/>
        <w:bottom w:val="none" w:sz="0" w:space="0" w:color="auto"/>
        <w:right w:val="none" w:sz="0" w:space="0" w:color="auto"/>
      </w:divBdr>
    </w:div>
    <w:div w:id="482744191">
      <w:bodyDiv w:val="1"/>
      <w:marLeft w:val="0"/>
      <w:marRight w:val="0"/>
      <w:marTop w:val="0"/>
      <w:marBottom w:val="0"/>
      <w:divBdr>
        <w:top w:val="none" w:sz="0" w:space="0" w:color="auto"/>
        <w:left w:val="none" w:sz="0" w:space="0" w:color="auto"/>
        <w:bottom w:val="none" w:sz="0" w:space="0" w:color="auto"/>
        <w:right w:val="none" w:sz="0" w:space="0" w:color="auto"/>
      </w:divBdr>
    </w:div>
    <w:div w:id="482746270">
      <w:bodyDiv w:val="1"/>
      <w:marLeft w:val="0"/>
      <w:marRight w:val="0"/>
      <w:marTop w:val="0"/>
      <w:marBottom w:val="0"/>
      <w:divBdr>
        <w:top w:val="none" w:sz="0" w:space="0" w:color="auto"/>
        <w:left w:val="none" w:sz="0" w:space="0" w:color="auto"/>
        <w:bottom w:val="none" w:sz="0" w:space="0" w:color="auto"/>
        <w:right w:val="none" w:sz="0" w:space="0" w:color="auto"/>
      </w:divBdr>
    </w:div>
    <w:div w:id="482814897">
      <w:bodyDiv w:val="1"/>
      <w:marLeft w:val="0"/>
      <w:marRight w:val="0"/>
      <w:marTop w:val="0"/>
      <w:marBottom w:val="0"/>
      <w:divBdr>
        <w:top w:val="none" w:sz="0" w:space="0" w:color="auto"/>
        <w:left w:val="none" w:sz="0" w:space="0" w:color="auto"/>
        <w:bottom w:val="none" w:sz="0" w:space="0" w:color="auto"/>
        <w:right w:val="none" w:sz="0" w:space="0" w:color="auto"/>
      </w:divBdr>
    </w:div>
    <w:div w:id="482816930">
      <w:bodyDiv w:val="1"/>
      <w:marLeft w:val="0"/>
      <w:marRight w:val="0"/>
      <w:marTop w:val="0"/>
      <w:marBottom w:val="0"/>
      <w:divBdr>
        <w:top w:val="none" w:sz="0" w:space="0" w:color="auto"/>
        <w:left w:val="none" w:sz="0" w:space="0" w:color="auto"/>
        <w:bottom w:val="none" w:sz="0" w:space="0" w:color="auto"/>
        <w:right w:val="none" w:sz="0" w:space="0" w:color="auto"/>
      </w:divBdr>
    </w:div>
    <w:div w:id="482817104">
      <w:bodyDiv w:val="1"/>
      <w:marLeft w:val="0"/>
      <w:marRight w:val="0"/>
      <w:marTop w:val="0"/>
      <w:marBottom w:val="0"/>
      <w:divBdr>
        <w:top w:val="none" w:sz="0" w:space="0" w:color="auto"/>
        <w:left w:val="none" w:sz="0" w:space="0" w:color="auto"/>
        <w:bottom w:val="none" w:sz="0" w:space="0" w:color="auto"/>
        <w:right w:val="none" w:sz="0" w:space="0" w:color="auto"/>
      </w:divBdr>
    </w:div>
    <w:div w:id="482819134">
      <w:bodyDiv w:val="1"/>
      <w:marLeft w:val="0"/>
      <w:marRight w:val="0"/>
      <w:marTop w:val="0"/>
      <w:marBottom w:val="0"/>
      <w:divBdr>
        <w:top w:val="none" w:sz="0" w:space="0" w:color="auto"/>
        <w:left w:val="none" w:sz="0" w:space="0" w:color="auto"/>
        <w:bottom w:val="none" w:sz="0" w:space="0" w:color="auto"/>
        <w:right w:val="none" w:sz="0" w:space="0" w:color="auto"/>
      </w:divBdr>
    </w:div>
    <w:div w:id="482890900">
      <w:bodyDiv w:val="1"/>
      <w:marLeft w:val="0"/>
      <w:marRight w:val="0"/>
      <w:marTop w:val="0"/>
      <w:marBottom w:val="0"/>
      <w:divBdr>
        <w:top w:val="none" w:sz="0" w:space="0" w:color="auto"/>
        <w:left w:val="none" w:sz="0" w:space="0" w:color="auto"/>
        <w:bottom w:val="none" w:sz="0" w:space="0" w:color="auto"/>
        <w:right w:val="none" w:sz="0" w:space="0" w:color="auto"/>
      </w:divBdr>
    </w:div>
    <w:div w:id="482893746">
      <w:bodyDiv w:val="1"/>
      <w:marLeft w:val="0"/>
      <w:marRight w:val="0"/>
      <w:marTop w:val="0"/>
      <w:marBottom w:val="0"/>
      <w:divBdr>
        <w:top w:val="none" w:sz="0" w:space="0" w:color="auto"/>
        <w:left w:val="none" w:sz="0" w:space="0" w:color="auto"/>
        <w:bottom w:val="none" w:sz="0" w:space="0" w:color="auto"/>
        <w:right w:val="none" w:sz="0" w:space="0" w:color="auto"/>
      </w:divBdr>
    </w:div>
    <w:div w:id="482936343">
      <w:bodyDiv w:val="1"/>
      <w:marLeft w:val="0"/>
      <w:marRight w:val="0"/>
      <w:marTop w:val="0"/>
      <w:marBottom w:val="0"/>
      <w:divBdr>
        <w:top w:val="none" w:sz="0" w:space="0" w:color="auto"/>
        <w:left w:val="none" w:sz="0" w:space="0" w:color="auto"/>
        <w:bottom w:val="none" w:sz="0" w:space="0" w:color="auto"/>
        <w:right w:val="none" w:sz="0" w:space="0" w:color="auto"/>
      </w:divBdr>
    </w:div>
    <w:div w:id="482963360">
      <w:bodyDiv w:val="1"/>
      <w:marLeft w:val="0"/>
      <w:marRight w:val="0"/>
      <w:marTop w:val="0"/>
      <w:marBottom w:val="0"/>
      <w:divBdr>
        <w:top w:val="none" w:sz="0" w:space="0" w:color="auto"/>
        <w:left w:val="none" w:sz="0" w:space="0" w:color="auto"/>
        <w:bottom w:val="none" w:sz="0" w:space="0" w:color="auto"/>
        <w:right w:val="none" w:sz="0" w:space="0" w:color="auto"/>
      </w:divBdr>
    </w:div>
    <w:div w:id="482964530">
      <w:bodyDiv w:val="1"/>
      <w:marLeft w:val="0"/>
      <w:marRight w:val="0"/>
      <w:marTop w:val="0"/>
      <w:marBottom w:val="0"/>
      <w:divBdr>
        <w:top w:val="none" w:sz="0" w:space="0" w:color="auto"/>
        <w:left w:val="none" w:sz="0" w:space="0" w:color="auto"/>
        <w:bottom w:val="none" w:sz="0" w:space="0" w:color="auto"/>
        <w:right w:val="none" w:sz="0" w:space="0" w:color="auto"/>
      </w:divBdr>
    </w:div>
    <w:div w:id="482967004">
      <w:bodyDiv w:val="1"/>
      <w:marLeft w:val="0"/>
      <w:marRight w:val="0"/>
      <w:marTop w:val="0"/>
      <w:marBottom w:val="0"/>
      <w:divBdr>
        <w:top w:val="none" w:sz="0" w:space="0" w:color="auto"/>
        <w:left w:val="none" w:sz="0" w:space="0" w:color="auto"/>
        <w:bottom w:val="none" w:sz="0" w:space="0" w:color="auto"/>
        <w:right w:val="none" w:sz="0" w:space="0" w:color="auto"/>
      </w:divBdr>
    </w:div>
    <w:div w:id="482967267">
      <w:bodyDiv w:val="1"/>
      <w:marLeft w:val="0"/>
      <w:marRight w:val="0"/>
      <w:marTop w:val="0"/>
      <w:marBottom w:val="0"/>
      <w:divBdr>
        <w:top w:val="none" w:sz="0" w:space="0" w:color="auto"/>
        <w:left w:val="none" w:sz="0" w:space="0" w:color="auto"/>
        <w:bottom w:val="none" w:sz="0" w:space="0" w:color="auto"/>
        <w:right w:val="none" w:sz="0" w:space="0" w:color="auto"/>
      </w:divBdr>
    </w:div>
    <w:div w:id="483005772">
      <w:bodyDiv w:val="1"/>
      <w:marLeft w:val="0"/>
      <w:marRight w:val="0"/>
      <w:marTop w:val="0"/>
      <w:marBottom w:val="0"/>
      <w:divBdr>
        <w:top w:val="none" w:sz="0" w:space="0" w:color="auto"/>
        <w:left w:val="none" w:sz="0" w:space="0" w:color="auto"/>
        <w:bottom w:val="none" w:sz="0" w:space="0" w:color="auto"/>
        <w:right w:val="none" w:sz="0" w:space="0" w:color="auto"/>
      </w:divBdr>
    </w:div>
    <w:div w:id="483013436">
      <w:bodyDiv w:val="1"/>
      <w:marLeft w:val="0"/>
      <w:marRight w:val="0"/>
      <w:marTop w:val="0"/>
      <w:marBottom w:val="0"/>
      <w:divBdr>
        <w:top w:val="none" w:sz="0" w:space="0" w:color="auto"/>
        <w:left w:val="none" w:sz="0" w:space="0" w:color="auto"/>
        <w:bottom w:val="none" w:sz="0" w:space="0" w:color="auto"/>
        <w:right w:val="none" w:sz="0" w:space="0" w:color="auto"/>
      </w:divBdr>
    </w:div>
    <w:div w:id="483015094">
      <w:bodyDiv w:val="1"/>
      <w:marLeft w:val="0"/>
      <w:marRight w:val="0"/>
      <w:marTop w:val="0"/>
      <w:marBottom w:val="0"/>
      <w:divBdr>
        <w:top w:val="none" w:sz="0" w:space="0" w:color="auto"/>
        <w:left w:val="none" w:sz="0" w:space="0" w:color="auto"/>
        <w:bottom w:val="none" w:sz="0" w:space="0" w:color="auto"/>
        <w:right w:val="none" w:sz="0" w:space="0" w:color="auto"/>
      </w:divBdr>
    </w:div>
    <w:div w:id="483015368">
      <w:bodyDiv w:val="1"/>
      <w:marLeft w:val="0"/>
      <w:marRight w:val="0"/>
      <w:marTop w:val="0"/>
      <w:marBottom w:val="0"/>
      <w:divBdr>
        <w:top w:val="none" w:sz="0" w:space="0" w:color="auto"/>
        <w:left w:val="none" w:sz="0" w:space="0" w:color="auto"/>
        <w:bottom w:val="none" w:sz="0" w:space="0" w:color="auto"/>
        <w:right w:val="none" w:sz="0" w:space="0" w:color="auto"/>
      </w:divBdr>
    </w:div>
    <w:div w:id="483084958">
      <w:bodyDiv w:val="1"/>
      <w:marLeft w:val="0"/>
      <w:marRight w:val="0"/>
      <w:marTop w:val="0"/>
      <w:marBottom w:val="0"/>
      <w:divBdr>
        <w:top w:val="none" w:sz="0" w:space="0" w:color="auto"/>
        <w:left w:val="none" w:sz="0" w:space="0" w:color="auto"/>
        <w:bottom w:val="none" w:sz="0" w:space="0" w:color="auto"/>
        <w:right w:val="none" w:sz="0" w:space="0" w:color="auto"/>
      </w:divBdr>
    </w:div>
    <w:div w:id="483087235">
      <w:bodyDiv w:val="1"/>
      <w:marLeft w:val="0"/>
      <w:marRight w:val="0"/>
      <w:marTop w:val="0"/>
      <w:marBottom w:val="0"/>
      <w:divBdr>
        <w:top w:val="none" w:sz="0" w:space="0" w:color="auto"/>
        <w:left w:val="none" w:sz="0" w:space="0" w:color="auto"/>
        <w:bottom w:val="none" w:sz="0" w:space="0" w:color="auto"/>
        <w:right w:val="none" w:sz="0" w:space="0" w:color="auto"/>
      </w:divBdr>
    </w:div>
    <w:div w:id="483087848">
      <w:bodyDiv w:val="1"/>
      <w:marLeft w:val="0"/>
      <w:marRight w:val="0"/>
      <w:marTop w:val="0"/>
      <w:marBottom w:val="0"/>
      <w:divBdr>
        <w:top w:val="none" w:sz="0" w:space="0" w:color="auto"/>
        <w:left w:val="none" w:sz="0" w:space="0" w:color="auto"/>
        <w:bottom w:val="none" w:sz="0" w:space="0" w:color="auto"/>
        <w:right w:val="none" w:sz="0" w:space="0" w:color="auto"/>
      </w:divBdr>
    </w:div>
    <w:div w:id="483088793">
      <w:bodyDiv w:val="1"/>
      <w:marLeft w:val="0"/>
      <w:marRight w:val="0"/>
      <w:marTop w:val="0"/>
      <w:marBottom w:val="0"/>
      <w:divBdr>
        <w:top w:val="none" w:sz="0" w:space="0" w:color="auto"/>
        <w:left w:val="none" w:sz="0" w:space="0" w:color="auto"/>
        <w:bottom w:val="none" w:sz="0" w:space="0" w:color="auto"/>
        <w:right w:val="none" w:sz="0" w:space="0" w:color="auto"/>
      </w:divBdr>
    </w:div>
    <w:div w:id="483162230">
      <w:bodyDiv w:val="1"/>
      <w:marLeft w:val="0"/>
      <w:marRight w:val="0"/>
      <w:marTop w:val="0"/>
      <w:marBottom w:val="0"/>
      <w:divBdr>
        <w:top w:val="none" w:sz="0" w:space="0" w:color="auto"/>
        <w:left w:val="none" w:sz="0" w:space="0" w:color="auto"/>
        <w:bottom w:val="none" w:sz="0" w:space="0" w:color="auto"/>
        <w:right w:val="none" w:sz="0" w:space="0" w:color="auto"/>
      </w:divBdr>
    </w:div>
    <w:div w:id="483206189">
      <w:bodyDiv w:val="1"/>
      <w:marLeft w:val="0"/>
      <w:marRight w:val="0"/>
      <w:marTop w:val="0"/>
      <w:marBottom w:val="0"/>
      <w:divBdr>
        <w:top w:val="none" w:sz="0" w:space="0" w:color="auto"/>
        <w:left w:val="none" w:sz="0" w:space="0" w:color="auto"/>
        <w:bottom w:val="none" w:sz="0" w:space="0" w:color="auto"/>
        <w:right w:val="none" w:sz="0" w:space="0" w:color="auto"/>
      </w:divBdr>
    </w:div>
    <w:div w:id="483278941">
      <w:bodyDiv w:val="1"/>
      <w:marLeft w:val="0"/>
      <w:marRight w:val="0"/>
      <w:marTop w:val="0"/>
      <w:marBottom w:val="0"/>
      <w:divBdr>
        <w:top w:val="none" w:sz="0" w:space="0" w:color="auto"/>
        <w:left w:val="none" w:sz="0" w:space="0" w:color="auto"/>
        <w:bottom w:val="none" w:sz="0" w:space="0" w:color="auto"/>
        <w:right w:val="none" w:sz="0" w:space="0" w:color="auto"/>
      </w:divBdr>
    </w:div>
    <w:div w:id="483279118">
      <w:bodyDiv w:val="1"/>
      <w:marLeft w:val="0"/>
      <w:marRight w:val="0"/>
      <w:marTop w:val="0"/>
      <w:marBottom w:val="0"/>
      <w:divBdr>
        <w:top w:val="none" w:sz="0" w:space="0" w:color="auto"/>
        <w:left w:val="none" w:sz="0" w:space="0" w:color="auto"/>
        <w:bottom w:val="none" w:sz="0" w:space="0" w:color="auto"/>
        <w:right w:val="none" w:sz="0" w:space="0" w:color="auto"/>
      </w:divBdr>
    </w:div>
    <w:div w:id="483279860">
      <w:bodyDiv w:val="1"/>
      <w:marLeft w:val="0"/>
      <w:marRight w:val="0"/>
      <w:marTop w:val="0"/>
      <w:marBottom w:val="0"/>
      <w:divBdr>
        <w:top w:val="none" w:sz="0" w:space="0" w:color="auto"/>
        <w:left w:val="none" w:sz="0" w:space="0" w:color="auto"/>
        <w:bottom w:val="none" w:sz="0" w:space="0" w:color="auto"/>
        <w:right w:val="none" w:sz="0" w:space="0" w:color="auto"/>
      </w:divBdr>
    </w:div>
    <w:div w:id="483280706">
      <w:bodyDiv w:val="1"/>
      <w:marLeft w:val="0"/>
      <w:marRight w:val="0"/>
      <w:marTop w:val="0"/>
      <w:marBottom w:val="0"/>
      <w:divBdr>
        <w:top w:val="none" w:sz="0" w:space="0" w:color="auto"/>
        <w:left w:val="none" w:sz="0" w:space="0" w:color="auto"/>
        <w:bottom w:val="none" w:sz="0" w:space="0" w:color="auto"/>
        <w:right w:val="none" w:sz="0" w:space="0" w:color="auto"/>
      </w:divBdr>
    </w:div>
    <w:div w:id="483280872">
      <w:bodyDiv w:val="1"/>
      <w:marLeft w:val="0"/>
      <w:marRight w:val="0"/>
      <w:marTop w:val="0"/>
      <w:marBottom w:val="0"/>
      <w:divBdr>
        <w:top w:val="none" w:sz="0" w:space="0" w:color="auto"/>
        <w:left w:val="none" w:sz="0" w:space="0" w:color="auto"/>
        <w:bottom w:val="none" w:sz="0" w:space="0" w:color="auto"/>
        <w:right w:val="none" w:sz="0" w:space="0" w:color="auto"/>
      </w:divBdr>
    </w:div>
    <w:div w:id="483350353">
      <w:bodyDiv w:val="1"/>
      <w:marLeft w:val="0"/>
      <w:marRight w:val="0"/>
      <w:marTop w:val="0"/>
      <w:marBottom w:val="0"/>
      <w:divBdr>
        <w:top w:val="none" w:sz="0" w:space="0" w:color="auto"/>
        <w:left w:val="none" w:sz="0" w:space="0" w:color="auto"/>
        <w:bottom w:val="none" w:sz="0" w:space="0" w:color="auto"/>
        <w:right w:val="none" w:sz="0" w:space="0" w:color="auto"/>
      </w:divBdr>
    </w:div>
    <w:div w:id="483351974">
      <w:bodyDiv w:val="1"/>
      <w:marLeft w:val="0"/>
      <w:marRight w:val="0"/>
      <w:marTop w:val="0"/>
      <w:marBottom w:val="0"/>
      <w:divBdr>
        <w:top w:val="none" w:sz="0" w:space="0" w:color="auto"/>
        <w:left w:val="none" w:sz="0" w:space="0" w:color="auto"/>
        <w:bottom w:val="none" w:sz="0" w:space="0" w:color="auto"/>
        <w:right w:val="none" w:sz="0" w:space="0" w:color="auto"/>
      </w:divBdr>
    </w:div>
    <w:div w:id="483356848">
      <w:bodyDiv w:val="1"/>
      <w:marLeft w:val="0"/>
      <w:marRight w:val="0"/>
      <w:marTop w:val="0"/>
      <w:marBottom w:val="0"/>
      <w:divBdr>
        <w:top w:val="none" w:sz="0" w:space="0" w:color="auto"/>
        <w:left w:val="none" w:sz="0" w:space="0" w:color="auto"/>
        <w:bottom w:val="none" w:sz="0" w:space="0" w:color="auto"/>
        <w:right w:val="none" w:sz="0" w:space="0" w:color="auto"/>
      </w:divBdr>
    </w:div>
    <w:div w:id="483357880">
      <w:bodyDiv w:val="1"/>
      <w:marLeft w:val="0"/>
      <w:marRight w:val="0"/>
      <w:marTop w:val="0"/>
      <w:marBottom w:val="0"/>
      <w:divBdr>
        <w:top w:val="none" w:sz="0" w:space="0" w:color="auto"/>
        <w:left w:val="none" w:sz="0" w:space="0" w:color="auto"/>
        <w:bottom w:val="none" w:sz="0" w:space="0" w:color="auto"/>
        <w:right w:val="none" w:sz="0" w:space="0" w:color="auto"/>
      </w:divBdr>
    </w:div>
    <w:div w:id="483394712">
      <w:bodyDiv w:val="1"/>
      <w:marLeft w:val="0"/>
      <w:marRight w:val="0"/>
      <w:marTop w:val="0"/>
      <w:marBottom w:val="0"/>
      <w:divBdr>
        <w:top w:val="none" w:sz="0" w:space="0" w:color="auto"/>
        <w:left w:val="none" w:sz="0" w:space="0" w:color="auto"/>
        <w:bottom w:val="none" w:sz="0" w:space="0" w:color="auto"/>
        <w:right w:val="none" w:sz="0" w:space="0" w:color="auto"/>
      </w:divBdr>
    </w:div>
    <w:div w:id="483395432">
      <w:bodyDiv w:val="1"/>
      <w:marLeft w:val="0"/>
      <w:marRight w:val="0"/>
      <w:marTop w:val="0"/>
      <w:marBottom w:val="0"/>
      <w:divBdr>
        <w:top w:val="none" w:sz="0" w:space="0" w:color="auto"/>
        <w:left w:val="none" w:sz="0" w:space="0" w:color="auto"/>
        <w:bottom w:val="none" w:sz="0" w:space="0" w:color="auto"/>
        <w:right w:val="none" w:sz="0" w:space="0" w:color="auto"/>
      </w:divBdr>
    </w:div>
    <w:div w:id="483395737">
      <w:bodyDiv w:val="1"/>
      <w:marLeft w:val="0"/>
      <w:marRight w:val="0"/>
      <w:marTop w:val="0"/>
      <w:marBottom w:val="0"/>
      <w:divBdr>
        <w:top w:val="none" w:sz="0" w:space="0" w:color="auto"/>
        <w:left w:val="none" w:sz="0" w:space="0" w:color="auto"/>
        <w:bottom w:val="none" w:sz="0" w:space="0" w:color="auto"/>
        <w:right w:val="none" w:sz="0" w:space="0" w:color="auto"/>
      </w:divBdr>
    </w:div>
    <w:div w:id="483397073">
      <w:bodyDiv w:val="1"/>
      <w:marLeft w:val="0"/>
      <w:marRight w:val="0"/>
      <w:marTop w:val="0"/>
      <w:marBottom w:val="0"/>
      <w:divBdr>
        <w:top w:val="none" w:sz="0" w:space="0" w:color="auto"/>
        <w:left w:val="none" w:sz="0" w:space="0" w:color="auto"/>
        <w:bottom w:val="none" w:sz="0" w:space="0" w:color="auto"/>
        <w:right w:val="none" w:sz="0" w:space="0" w:color="auto"/>
      </w:divBdr>
    </w:div>
    <w:div w:id="483397745">
      <w:bodyDiv w:val="1"/>
      <w:marLeft w:val="0"/>
      <w:marRight w:val="0"/>
      <w:marTop w:val="0"/>
      <w:marBottom w:val="0"/>
      <w:divBdr>
        <w:top w:val="none" w:sz="0" w:space="0" w:color="auto"/>
        <w:left w:val="none" w:sz="0" w:space="0" w:color="auto"/>
        <w:bottom w:val="none" w:sz="0" w:space="0" w:color="auto"/>
        <w:right w:val="none" w:sz="0" w:space="0" w:color="auto"/>
      </w:divBdr>
    </w:div>
    <w:div w:id="483425624">
      <w:bodyDiv w:val="1"/>
      <w:marLeft w:val="0"/>
      <w:marRight w:val="0"/>
      <w:marTop w:val="0"/>
      <w:marBottom w:val="0"/>
      <w:divBdr>
        <w:top w:val="none" w:sz="0" w:space="0" w:color="auto"/>
        <w:left w:val="none" w:sz="0" w:space="0" w:color="auto"/>
        <w:bottom w:val="none" w:sz="0" w:space="0" w:color="auto"/>
        <w:right w:val="none" w:sz="0" w:space="0" w:color="auto"/>
      </w:divBdr>
    </w:div>
    <w:div w:id="483476960">
      <w:bodyDiv w:val="1"/>
      <w:marLeft w:val="0"/>
      <w:marRight w:val="0"/>
      <w:marTop w:val="0"/>
      <w:marBottom w:val="0"/>
      <w:divBdr>
        <w:top w:val="none" w:sz="0" w:space="0" w:color="auto"/>
        <w:left w:val="none" w:sz="0" w:space="0" w:color="auto"/>
        <w:bottom w:val="none" w:sz="0" w:space="0" w:color="auto"/>
        <w:right w:val="none" w:sz="0" w:space="0" w:color="auto"/>
      </w:divBdr>
    </w:div>
    <w:div w:id="483477300">
      <w:bodyDiv w:val="1"/>
      <w:marLeft w:val="0"/>
      <w:marRight w:val="0"/>
      <w:marTop w:val="0"/>
      <w:marBottom w:val="0"/>
      <w:divBdr>
        <w:top w:val="none" w:sz="0" w:space="0" w:color="auto"/>
        <w:left w:val="none" w:sz="0" w:space="0" w:color="auto"/>
        <w:bottom w:val="none" w:sz="0" w:space="0" w:color="auto"/>
        <w:right w:val="none" w:sz="0" w:space="0" w:color="auto"/>
      </w:divBdr>
    </w:div>
    <w:div w:id="483543322">
      <w:bodyDiv w:val="1"/>
      <w:marLeft w:val="0"/>
      <w:marRight w:val="0"/>
      <w:marTop w:val="0"/>
      <w:marBottom w:val="0"/>
      <w:divBdr>
        <w:top w:val="none" w:sz="0" w:space="0" w:color="auto"/>
        <w:left w:val="none" w:sz="0" w:space="0" w:color="auto"/>
        <w:bottom w:val="none" w:sz="0" w:space="0" w:color="auto"/>
        <w:right w:val="none" w:sz="0" w:space="0" w:color="auto"/>
      </w:divBdr>
    </w:div>
    <w:div w:id="483545676">
      <w:bodyDiv w:val="1"/>
      <w:marLeft w:val="0"/>
      <w:marRight w:val="0"/>
      <w:marTop w:val="0"/>
      <w:marBottom w:val="0"/>
      <w:divBdr>
        <w:top w:val="none" w:sz="0" w:space="0" w:color="auto"/>
        <w:left w:val="none" w:sz="0" w:space="0" w:color="auto"/>
        <w:bottom w:val="none" w:sz="0" w:space="0" w:color="auto"/>
        <w:right w:val="none" w:sz="0" w:space="0" w:color="auto"/>
      </w:divBdr>
    </w:div>
    <w:div w:id="483546149">
      <w:bodyDiv w:val="1"/>
      <w:marLeft w:val="0"/>
      <w:marRight w:val="0"/>
      <w:marTop w:val="0"/>
      <w:marBottom w:val="0"/>
      <w:divBdr>
        <w:top w:val="none" w:sz="0" w:space="0" w:color="auto"/>
        <w:left w:val="none" w:sz="0" w:space="0" w:color="auto"/>
        <w:bottom w:val="none" w:sz="0" w:space="0" w:color="auto"/>
        <w:right w:val="none" w:sz="0" w:space="0" w:color="auto"/>
      </w:divBdr>
    </w:div>
    <w:div w:id="483549570">
      <w:bodyDiv w:val="1"/>
      <w:marLeft w:val="0"/>
      <w:marRight w:val="0"/>
      <w:marTop w:val="0"/>
      <w:marBottom w:val="0"/>
      <w:divBdr>
        <w:top w:val="none" w:sz="0" w:space="0" w:color="auto"/>
        <w:left w:val="none" w:sz="0" w:space="0" w:color="auto"/>
        <w:bottom w:val="none" w:sz="0" w:space="0" w:color="auto"/>
        <w:right w:val="none" w:sz="0" w:space="0" w:color="auto"/>
      </w:divBdr>
    </w:div>
    <w:div w:id="483550396">
      <w:bodyDiv w:val="1"/>
      <w:marLeft w:val="0"/>
      <w:marRight w:val="0"/>
      <w:marTop w:val="0"/>
      <w:marBottom w:val="0"/>
      <w:divBdr>
        <w:top w:val="none" w:sz="0" w:space="0" w:color="auto"/>
        <w:left w:val="none" w:sz="0" w:space="0" w:color="auto"/>
        <w:bottom w:val="none" w:sz="0" w:space="0" w:color="auto"/>
        <w:right w:val="none" w:sz="0" w:space="0" w:color="auto"/>
      </w:divBdr>
    </w:div>
    <w:div w:id="483552836">
      <w:bodyDiv w:val="1"/>
      <w:marLeft w:val="0"/>
      <w:marRight w:val="0"/>
      <w:marTop w:val="0"/>
      <w:marBottom w:val="0"/>
      <w:divBdr>
        <w:top w:val="none" w:sz="0" w:space="0" w:color="auto"/>
        <w:left w:val="none" w:sz="0" w:space="0" w:color="auto"/>
        <w:bottom w:val="none" w:sz="0" w:space="0" w:color="auto"/>
        <w:right w:val="none" w:sz="0" w:space="0" w:color="auto"/>
      </w:divBdr>
    </w:div>
    <w:div w:id="483592537">
      <w:bodyDiv w:val="1"/>
      <w:marLeft w:val="0"/>
      <w:marRight w:val="0"/>
      <w:marTop w:val="0"/>
      <w:marBottom w:val="0"/>
      <w:divBdr>
        <w:top w:val="none" w:sz="0" w:space="0" w:color="auto"/>
        <w:left w:val="none" w:sz="0" w:space="0" w:color="auto"/>
        <w:bottom w:val="none" w:sz="0" w:space="0" w:color="auto"/>
        <w:right w:val="none" w:sz="0" w:space="0" w:color="auto"/>
      </w:divBdr>
    </w:div>
    <w:div w:id="483594196">
      <w:bodyDiv w:val="1"/>
      <w:marLeft w:val="0"/>
      <w:marRight w:val="0"/>
      <w:marTop w:val="0"/>
      <w:marBottom w:val="0"/>
      <w:divBdr>
        <w:top w:val="none" w:sz="0" w:space="0" w:color="auto"/>
        <w:left w:val="none" w:sz="0" w:space="0" w:color="auto"/>
        <w:bottom w:val="none" w:sz="0" w:space="0" w:color="auto"/>
        <w:right w:val="none" w:sz="0" w:space="0" w:color="auto"/>
      </w:divBdr>
    </w:div>
    <w:div w:id="483594318">
      <w:bodyDiv w:val="1"/>
      <w:marLeft w:val="0"/>
      <w:marRight w:val="0"/>
      <w:marTop w:val="0"/>
      <w:marBottom w:val="0"/>
      <w:divBdr>
        <w:top w:val="none" w:sz="0" w:space="0" w:color="auto"/>
        <w:left w:val="none" w:sz="0" w:space="0" w:color="auto"/>
        <w:bottom w:val="none" w:sz="0" w:space="0" w:color="auto"/>
        <w:right w:val="none" w:sz="0" w:space="0" w:color="auto"/>
      </w:divBdr>
    </w:div>
    <w:div w:id="483618649">
      <w:bodyDiv w:val="1"/>
      <w:marLeft w:val="0"/>
      <w:marRight w:val="0"/>
      <w:marTop w:val="0"/>
      <w:marBottom w:val="0"/>
      <w:divBdr>
        <w:top w:val="none" w:sz="0" w:space="0" w:color="auto"/>
        <w:left w:val="none" w:sz="0" w:space="0" w:color="auto"/>
        <w:bottom w:val="none" w:sz="0" w:space="0" w:color="auto"/>
        <w:right w:val="none" w:sz="0" w:space="0" w:color="auto"/>
      </w:divBdr>
    </w:div>
    <w:div w:id="483619281">
      <w:bodyDiv w:val="1"/>
      <w:marLeft w:val="0"/>
      <w:marRight w:val="0"/>
      <w:marTop w:val="0"/>
      <w:marBottom w:val="0"/>
      <w:divBdr>
        <w:top w:val="none" w:sz="0" w:space="0" w:color="auto"/>
        <w:left w:val="none" w:sz="0" w:space="0" w:color="auto"/>
        <w:bottom w:val="none" w:sz="0" w:space="0" w:color="auto"/>
        <w:right w:val="none" w:sz="0" w:space="0" w:color="auto"/>
      </w:divBdr>
    </w:div>
    <w:div w:id="483668068">
      <w:bodyDiv w:val="1"/>
      <w:marLeft w:val="0"/>
      <w:marRight w:val="0"/>
      <w:marTop w:val="0"/>
      <w:marBottom w:val="0"/>
      <w:divBdr>
        <w:top w:val="none" w:sz="0" w:space="0" w:color="auto"/>
        <w:left w:val="none" w:sz="0" w:space="0" w:color="auto"/>
        <w:bottom w:val="none" w:sz="0" w:space="0" w:color="auto"/>
        <w:right w:val="none" w:sz="0" w:space="0" w:color="auto"/>
      </w:divBdr>
    </w:div>
    <w:div w:id="483741294">
      <w:bodyDiv w:val="1"/>
      <w:marLeft w:val="0"/>
      <w:marRight w:val="0"/>
      <w:marTop w:val="0"/>
      <w:marBottom w:val="0"/>
      <w:divBdr>
        <w:top w:val="none" w:sz="0" w:space="0" w:color="auto"/>
        <w:left w:val="none" w:sz="0" w:space="0" w:color="auto"/>
        <w:bottom w:val="none" w:sz="0" w:space="0" w:color="auto"/>
        <w:right w:val="none" w:sz="0" w:space="0" w:color="auto"/>
      </w:divBdr>
    </w:div>
    <w:div w:id="483741349">
      <w:bodyDiv w:val="1"/>
      <w:marLeft w:val="0"/>
      <w:marRight w:val="0"/>
      <w:marTop w:val="0"/>
      <w:marBottom w:val="0"/>
      <w:divBdr>
        <w:top w:val="none" w:sz="0" w:space="0" w:color="auto"/>
        <w:left w:val="none" w:sz="0" w:space="0" w:color="auto"/>
        <w:bottom w:val="none" w:sz="0" w:space="0" w:color="auto"/>
        <w:right w:val="none" w:sz="0" w:space="0" w:color="auto"/>
      </w:divBdr>
    </w:div>
    <w:div w:id="483743779">
      <w:bodyDiv w:val="1"/>
      <w:marLeft w:val="0"/>
      <w:marRight w:val="0"/>
      <w:marTop w:val="0"/>
      <w:marBottom w:val="0"/>
      <w:divBdr>
        <w:top w:val="none" w:sz="0" w:space="0" w:color="auto"/>
        <w:left w:val="none" w:sz="0" w:space="0" w:color="auto"/>
        <w:bottom w:val="none" w:sz="0" w:space="0" w:color="auto"/>
        <w:right w:val="none" w:sz="0" w:space="0" w:color="auto"/>
      </w:divBdr>
    </w:div>
    <w:div w:id="483744797">
      <w:bodyDiv w:val="1"/>
      <w:marLeft w:val="0"/>
      <w:marRight w:val="0"/>
      <w:marTop w:val="0"/>
      <w:marBottom w:val="0"/>
      <w:divBdr>
        <w:top w:val="none" w:sz="0" w:space="0" w:color="auto"/>
        <w:left w:val="none" w:sz="0" w:space="0" w:color="auto"/>
        <w:bottom w:val="none" w:sz="0" w:space="0" w:color="auto"/>
        <w:right w:val="none" w:sz="0" w:space="0" w:color="auto"/>
      </w:divBdr>
    </w:div>
    <w:div w:id="483815798">
      <w:bodyDiv w:val="1"/>
      <w:marLeft w:val="0"/>
      <w:marRight w:val="0"/>
      <w:marTop w:val="0"/>
      <w:marBottom w:val="0"/>
      <w:divBdr>
        <w:top w:val="none" w:sz="0" w:space="0" w:color="auto"/>
        <w:left w:val="none" w:sz="0" w:space="0" w:color="auto"/>
        <w:bottom w:val="none" w:sz="0" w:space="0" w:color="auto"/>
        <w:right w:val="none" w:sz="0" w:space="0" w:color="auto"/>
      </w:divBdr>
    </w:div>
    <w:div w:id="483816818">
      <w:bodyDiv w:val="1"/>
      <w:marLeft w:val="0"/>
      <w:marRight w:val="0"/>
      <w:marTop w:val="0"/>
      <w:marBottom w:val="0"/>
      <w:divBdr>
        <w:top w:val="none" w:sz="0" w:space="0" w:color="auto"/>
        <w:left w:val="none" w:sz="0" w:space="0" w:color="auto"/>
        <w:bottom w:val="none" w:sz="0" w:space="0" w:color="auto"/>
        <w:right w:val="none" w:sz="0" w:space="0" w:color="auto"/>
      </w:divBdr>
    </w:div>
    <w:div w:id="483817209">
      <w:bodyDiv w:val="1"/>
      <w:marLeft w:val="0"/>
      <w:marRight w:val="0"/>
      <w:marTop w:val="0"/>
      <w:marBottom w:val="0"/>
      <w:divBdr>
        <w:top w:val="none" w:sz="0" w:space="0" w:color="auto"/>
        <w:left w:val="none" w:sz="0" w:space="0" w:color="auto"/>
        <w:bottom w:val="none" w:sz="0" w:space="0" w:color="auto"/>
        <w:right w:val="none" w:sz="0" w:space="0" w:color="auto"/>
      </w:divBdr>
    </w:div>
    <w:div w:id="483854430">
      <w:bodyDiv w:val="1"/>
      <w:marLeft w:val="0"/>
      <w:marRight w:val="0"/>
      <w:marTop w:val="0"/>
      <w:marBottom w:val="0"/>
      <w:divBdr>
        <w:top w:val="none" w:sz="0" w:space="0" w:color="auto"/>
        <w:left w:val="none" w:sz="0" w:space="0" w:color="auto"/>
        <w:bottom w:val="none" w:sz="0" w:space="0" w:color="auto"/>
        <w:right w:val="none" w:sz="0" w:space="0" w:color="auto"/>
      </w:divBdr>
    </w:div>
    <w:div w:id="483858110">
      <w:bodyDiv w:val="1"/>
      <w:marLeft w:val="0"/>
      <w:marRight w:val="0"/>
      <w:marTop w:val="0"/>
      <w:marBottom w:val="0"/>
      <w:divBdr>
        <w:top w:val="none" w:sz="0" w:space="0" w:color="auto"/>
        <w:left w:val="none" w:sz="0" w:space="0" w:color="auto"/>
        <w:bottom w:val="none" w:sz="0" w:space="0" w:color="auto"/>
        <w:right w:val="none" w:sz="0" w:space="0" w:color="auto"/>
      </w:divBdr>
    </w:div>
    <w:div w:id="483860014">
      <w:bodyDiv w:val="1"/>
      <w:marLeft w:val="0"/>
      <w:marRight w:val="0"/>
      <w:marTop w:val="0"/>
      <w:marBottom w:val="0"/>
      <w:divBdr>
        <w:top w:val="none" w:sz="0" w:space="0" w:color="auto"/>
        <w:left w:val="none" w:sz="0" w:space="0" w:color="auto"/>
        <w:bottom w:val="none" w:sz="0" w:space="0" w:color="auto"/>
        <w:right w:val="none" w:sz="0" w:space="0" w:color="auto"/>
      </w:divBdr>
    </w:div>
    <w:div w:id="483860903">
      <w:bodyDiv w:val="1"/>
      <w:marLeft w:val="0"/>
      <w:marRight w:val="0"/>
      <w:marTop w:val="0"/>
      <w:marBottom w:val="0"/>
      <w:divBdr>
        <w:top w:val="none" w:sz="0" w:space="0" w:color="auto"/>
        <w:left w:val="none" w:sz="0" w:space="0" w:color="auto"/>
        <w:bottom w:val="none" w:sz="0" w:space="0" w:color="auto"/>
        <w:right w:val="none" w:sz="0" w:space="0" w:color="auto"/>
      </w:divBdr>
    </w:div>
    <w:div w:id="483931496">
      <w:bodyDiv w:val="1"/>
      <w:marLeft w:val="0"/>
      <w:marRight w:val="0"/>
      <w:marTop w:val="0"/>
      <w:marBottom w:val="0"/>
      <w:divBdr>
        <w:top w:val="none" w:sz="0" w:space="0" w:color="auto"/>
        <w:left w:val="none" w:sz="0" w:space="0" w:color="auto"/>
        <w:bottom w:val="none" w:sz="0" w:space="0" w:color="auto"/>
        <w:right w:val="none" w:sz="0" w:space="0" w:color="auto"/>
      </w:divBdr>
    </w:div>
    <w:div w:id="483932972">
      <w:bodyDiv w:val="1"/>
      <w:marLeft w:val="0"/>
      <w:marRight w:val="0"/>
      <w:marTop w:val="0"/>
      <w:marBottom w:val="0"/>
      <w:divBdr>
        <w:top w:val="none" w:sz="0" w:space="0" w:color="auto"/>
        <w:left w:val="none" w:sz="0" w:space="0" w:color="auto"/>
        <w:bottom w:val="none" w:sz="0" w:space="0" w:color="auto"/>
        <w:right w:val="none" w:sz="0" w:space="0" w:color="auto"/>
      </w:divBdr>
    </w:div>
    <w:div w:id="483934727">
      <w:bodyDiv w:val="1"/>
      <w:marLeft w:val="0"/>
      <w:marRight w:val="0"/>
      <w:marTop w:val="0"/>
      <w:marBottom w:val="0"/>
      <w:divBdr>
        <w:top w:val="none" w:sz="0" w:space="0" w:color="auto"/>
        <w:left w:val="none" w:sz="0" w:space="0" w:color="auto"/>
        <w:bottom w:val="none" w:sz="0" w:space="0" w:color="auto"/>
        <w:right w:val="none" w:sz="0" w:space="0" w:color="auto"/>
      </w:divBdr>
    </w:div>
    <w:div w:id="484007512">
      <w:bodyDiv w:val="1"/>
      <w:marLeft w:val="0"/>
      <w:marRight w:val="0"/>
      <w:marTop w:val="0"/>
      <w:marBottom w:val="0"/>
      <w:divBdr>
        <w:top w:val="none" w:sz="0" w:space="0" w:color="auto"/>
        <w:left w:val="none" w:sz="0" w:space="0" w:color="auto"/>
        <w:bottom w:val="none" w:sz="0" w:space="0" w:color="auto"/>
        <w:right w:val="none" w:sz="0" w:space="0" w:color="auto"/>
      </w:divBdr>
    </w:div>
    <w:div w:id="484008772">
      <w:bodyDiv w:val="1"/>
      <w:marLeft w:val="0"/>
      <w:marRight w:val="0"/>
      <w:marTop w:val="0"/>
      <w:marBottom w:val="0"/>
      <w:divBdr>
        <w:top w:val="none" w:sz="0" w:space="0" w:color="auto"/>
        <w:left w:val="none" w:sz="0" w:space="0" w:color="auto"/>
        <w:bottom w:val="none" w:sz="0" w:space="0" w:color="auto"/>
        <w:right w:val="none" w:sz="0" w:space="0" w:color="auto"/>
      </w:divBdr>
    </w:div>
    <w:div w:id="484010343">
      <w:bodyDiv w:val="1"/>
      <w:marLeft w:val="0"/>
      <w:marRight w:val="0"/>
      <w:marTop w:val="0"/>
      <w:marBottom w:val="0"/>
      <w:divBdr>
        <w:top w:val="none" w:sz="0" w:space="0" w:color="auto"/>
        <w:left w:val="none" w:sz="0" w:space="0" w:color="auto"/>
        <w:bottom w:val="none" w:sz="0" w:space="0" w:color="auto"/>
        <w:right w:val="none" w:sz="0" w:space="0" w:color="auto"/>
      </w:divBdr>
    </w:div>
    <w:div w:id="484050486">
      <w:bodyDiv w:val="1"/>
      <w:marLeft w:val="0"/>
      <w:marRight w:val="0"/>
      <w:marTop w:val="0"/>
      <w:marBottom w:val="0"/>
      <w:divBdr>
        <w:top w:val="none" w:sz="0" w:space="0" w:color="auto"/>
        <w:left w:val="none" w:sz="0" w:space="0" w:color="auto"/>
        <w:bottom w:val="none" w:sz="0" w:space="0" w:color="auto"/>
        <w:right w:val="none" w:sz="0" w:space="0" w:color="auto"/>
      </w:divBdr>
    </w:div>
    <w:div w:id="484052981">
      <w:bodyDiv w:val="1"/>
      <w:marLeft w:val="0"/>
      <w:marRight w:val="0"/>
      <w:marTop w:val="0"/>
      <w:marBottom w:val="0"/>
      <w:divBdr>
        <w:top w:val="none" w:sz="0" w:space="0" w:color="auto"/>
        <w:left w:val="none" w:sz="0" w:space="0" w:color="auto"/>
        <w:bottom w:val="none" w:sz="0" w:space="0" w:color="auto"/>
        <w:right w:val="none" w:sz="0" w:space="0" w:color="auto"/>
      </w:divBdr>
    </w:div>
    <w:div w:id="484056179">
      <w:bodyDiv w:val="1"/>
      <w:marLeft w:val="0"/>
      <w:marRight w:val="0"/>
      <w:marTop w:val="0"/>
      <w:marBottom w:val="0"/>
      <w:divBdr>
        <w:top w:val="none" w:sz="0" w:space="0" w:color="auto"/>
        <w:left w:val="none" w:sz="0" w:space="0" w:color="auto"/>
        <w:bottom w:val="none" w:sz="0" w:space="0" w:color="auto"/>
        <w:right w:val="none" w:sz="0" w:space="0" w:color="auto"/>
      </w:divBdr>
    </w:div>
    <w:div w:id="484123224">
      <w:bodyDiv w:val="1"/>
      <w:marLeft w:val="0"/>
      <w:marRight w:val="0"/>
      <w:marTop w:val="0"/>
      <w:marBottom w:val="0"/>
      <w:divBdr>
        <w:top w:val="none" w:sz="0" w:space="0" w:color="auto"/>
        <w:left w:val="none" w:sz="0" w:space="0" w:color="auto"/>
        <w:bottom w:val="none" w:sz="0" w:space="0" w:color="auto"/>
        <w:right w:val="none" w:sz="0" w:space="0" w:color="auto"/>
      </w:divBdr>
    </w:div>
    <w:div w:id="484123680">
      <w:bodyDiv w:val="1"/>
      <w:marLeft w:val="0"/>
      <w:marRight w:val="0"/>
      <w:marTop w:val="0"/>
      <w:marBottom w:val="0"/>
      <w:divBdr>
        <w:top w:val="none" w:sz="0" w:space="0" w:color="auto"/>
        <w:left w:val="none" w:sz="0" w:space="0" w:color="auto"/>
        <w:bottom w:val="none" w:sz="0" w:space="0" w:color="auto"/>
        <w:right w:val="none" w:sz="0" w:space="0" w:color="auto"/>
      </w:divBdr>
    </w:div>
    <w:div w:id="484124807">
      <w:bodyDiv w:val="1"/>
      <w:marLeft w:val="0"/>
      <w:marRight w:val="0"/>
      <w:marTop w:val="0"/>
      <w:marBottom w:val="0"/>
      <w:divBdr>
        <w:top w:val="none" w:sz="0" w:space="0" w:color="auto"/>
        <w:left w:val="none" w:sz="0" w:space="0" w:color="auto"/>
        <w:bottom w:val="none" w:sz="0" w:space="0" w:color="auto"/>
        <w:right w:val="none" w:sz="0" w:space="0" w:color="auto"/>
      </w:divBdr>
    </w:div>
    <w:div w:id="484131002">
      <w:bodyDiv w:val="1"/>
      <w:marLeft w:val="0"/>
      <w:marRight w:val="0"/>
      <w:marTop w:val="0"/>
      <w:marBottom w:val="0"/>
      <w:divBdr>
        <w:top w:val="none" w:sz="0" w:space="0" w:color="auto"/>
        <w:left w:val="none" w:sz="0" w:space="0" w:color="auto"/>
        <w:bottom w:val="none" w:sz="0" w:space="0" w:color="auto"/>
        <w:right w:val="none" w:sz="0" w:space="0" w:color="auto"/>
      </w:divBdr>
    </w:div>
    <w:div w:id="484199832">
      <w:bodyDiv w:val="1"/>
      <w:marLeft w:val="0"/>
      <w:marRight w:val="0"/>
      <w:marTop w:val="0"/>
      <w:marBottom w:val="0"/>
      <w:divBdr>
        <w:top w:val="none" w:sz="0" w:space="0" w:color="auto"/>
        <w:left w:val="none" w:sz="0" w:space="0" w:color="auto"/>
        <w:bottom w:val="none" w:sz="0" w:space="0" w:color="auto"/>
        <w:right w:val="none" w:sz="0" w:space="0" w:color="auto"/>
      </w:divBdr>
    </w:div>
    <w:div w:id="484202112">
      <w:bodyDiv w:val="1"/>
      <w:marLeft w:val="0"/>
      <w:marRight w:val="0"/>
      <w:marTop w:val="0"/>
      <w:marBottom w:val="0"/>
      <w:divBdr>
        <w:top w:val="none" w:sz="0" w:space="0" w:color="auto"/>
        <w:left w:val="none" w:sz="0" w:space="0" w:color="auto"/>
        <w:bottom w:val="none" w:sz="0" w:space="0" w:color="auto"/>
        <w:right w:val="none" w:sz="0" w:space="0" w:color="auto"/>
      </w:divBdr>
    </w:div>
    <w:div w:id="484202607">
      <w:bodyDiv w:val="1"/>
      <w:marLeft w:val="0"/>
      <w:marRight w:val="0"/>
      <w:marTop w:val="0"/>
      <w:marBottom w:val="0"/>
      <w:divBdr>
        <w:top w:val="none" w:sz="0" w:space="0" w:color="auto"/>
        <w:left w:val="none" w:sz="0" w:space="0" w:color="auto"/>
        <w:bottom w:val="none" w:sz="0" w:space="0" w:color="auto"/>
        <w:right w:val="none" w:sz="0" w:space="0" w:color="auto"/>
      </w:divBdr>
    </w:div>
    <w:div w:id="484202815">
      <w:bodyDiv w:val="1"/>
      <w:marLeft w:val="0"/>
      <w:marRight w:val="0"/>
      <w:marTop w:val="0"/>
      <w:marBottom w:val="0"/>
      <w:divBdr>
        <w:top w:val="none" w:sz="0" w:space="0" w:color="auto"/>
        <w:left w:val="none" w:sz="0" w:space="0" w:color="auto"/>
        <w:bottom w:val="none" w:sz="0" w:space="0" w:color="auto"/>
        <w:right w:val="none" w:sz="0" w:space="0" w:color="auto"/>
      </w:divBdr>
    </w:div>
    <w:div w:id="484205284">
      <w:bodyDiv w:val="1"/>
      <w:marLeft w:val="0"/>
      <w:marRight w:val="0"/>
      <w:marTop w:val="0"/>
      <w:marBottom w:val="0"/>
      <w:divBdr>
        <w:top w:val="none" w:sz="0" w:space="0" w:color="auto"/>
        <w:left w:val="none" w:sz="0" w:space="0" w:color="auto"/>
        <w:bottom w:val="none" w:sz="0" w:space="0" w:color="auto"/>
        <w:right w:val="none" w:sz="0" w:space="0" w:color="auto"/>
      </w:divBdr>
    </w:div>
    <w:div w:id="484208001">
      <w:bodyDiv w:val="1"/>
      <w:marLeft w:val="0"/>
      <w:marRight w:val="0"/>
      <w:marTop w:val="0"/>
      <w:marBottom w:val="0"/>
      <w:divBdr>
        <w:top w:val="none" w:sz="0" w:space="0" w:color="auto"/>
        <w:left w:val="none" w:sz="0" w:space="0" w:color="auto"/>
        <w:bottom w:val="none" w:sz="0" w:space="0" w:color="auto"/>
        <w:right w:val="none" w:sz="0" w:space="0" w:color="auto"/>
      </w:divBdr>
    </w:div>
    <w:div w:id="484245664">
      <w:bodyDiv w:val="1"/>
      <w:marLeft w:val="0"/>
      <w:marRight w:val="0"/>
      <w:marTop w:val="0"/>
      <w:marBottom w:val="0"/>
      <w:divBdr>
        <w:top w:val="none" w:sz="0" w:space="0" w:color="auto"/>
        <w:left w:val="none" w:sz="0" w:space="0" w:color="auto"/>
        <w:bottom w:val="none" w:sz="0" w:space="0" w:color="auto"/>
        <w:right w:val="none" w:sz="0" w:space="0" w:color="auto"/>
      </w:divBdr>
    </w:div>
    <w:div w:id="484273690">
      <w:bodyDiv w:val="1"/>
      <w:marLeft w:val="0"/>
      <w:marRight w:val="0"/>
      <w:marTop w:val="0"/>
      <w:marBottom w:val="0"/>
      <w:divBdr>
        <w:top w:val="none" w:sz="0" w:space="0" w:color="auto"/>
        <w:left w:val="none" w:sz="0" w:space="0" w:color="auto"/>
        <w:bottom w:val="none" w:sz="0" w:space="0" w:color="auto"/>
        <w:right w:val="none" w:sz="0" w:space="0" w:color="auto"/>
      </w:divBdr>
    </w:div>
    <w:div w:id="484273855">
      <w:bodyDiv w:val="1"/>
      <w:marLeft w:val="0"/>
      <w:marRight w:val="0"/>
      <w:marTop w:val="0"/>
      <w:marBottom w:val="0"/>
      <w:divBdr>
        <w:top w:val="none" w:sz="0" w:space="0" w:color="auto"/>
        <w:left w:val="none" w:sz="0" w:space="0" w:color="auto"/>
        <w:bottom w:val="none" w:sz="0" w:space="0" w:color="auto"/>
        <w:right w:val="none" w:sz="0" w:space="0" w:color="auto"/>
      </w:divBdr>
    </w:div>
    <w:div w:id="484276054">
      <w:bodyDiv w:val="1"/>
      <w:marLeft w:val="0"/>
      <w:marRight w:val="0"/>
      <w:marTop w:val="0"/>
      <w:marBottom w:val="0"/>
      <w:divBdr>
        <w:top w:val="none" w:sz="0" w:space="0" w:color="auto"/>
        <w:left w:val="none" w:sz="0" w:space="0" w:color="auto"/>
        <w:bottom w:val="none" w:sz="0" w:space="0" w:color="auto"/>
        <w:right w:val="none" w:sz="0" w:space="0" w:color="auto"/>
      </w:divBdr>
    </w:div>
    <w:div w:id="484394258">
      <w:bodyDiv w:val="1"/>
      <w:marLeft w:val="0"/>
      <w:marRight w:val="0"/>
      <w:marTop w:val="0"/>
      <w:marBottom w:val="0"/>
      <w:divBdr>
        <w:top w:val="none" w:sz="0" w:space="0" w:color="auto"/>
        <w:left w:val="none" w:sz="0" w:space="0" w:color="auto"/>
        <w:bottom w:val="none" w:sz="0" w:space="0" w:color="auto"/>
        <w:right w:val="none" w:sz="0" w:space="0" w:color="auto"/>
      </w:divBdr>
    </w:div>
    <w:div w:id="484395944">
      <w:bodyDiv w:val="1"/>
      <w:marLeft w:val="0"/>
      <w:marRight w:val="0"/>
      <w:marTop w:val="0"/>
      <w:marBottom w:val="0"/>
      <w:divBdr>
        <w:top w:val="none" w:sz="0" w:space="0" w:color="auto"/>
        <w:left w:val="none" w:sz="0" w:space="0" w:color="auto"/>
        <w:bottom w:val="none" w:sz="0" w:space="0" w:color="auto"/>
        <w:right w:val="none" w:sz="0" w:space="0" w:color="auto"/>
      </w:divBdr>
    </w:div>
    <w:div w:id="484397226">
      <w:bodyDiv w:val="1"/>
      <w:marLeft w:val="0"/>
      <w:marRight w:val="0"/>
      <w:marTop w:val="0"/>
      <w:marBottom w:val="0"/>
      <w:divBdr>
        <w:top w:val="none" w:sz="0" w:space="0" w:color="auto"/>
        <w:left w:val="none" w:sz="0" w:space="0" w:color="auto"/>
        <w:bottom w:val="none" w:sz="0" w:space="0" w:color="auto"/>
        <w:right w:val="none" w:sz="0" w:space="0" w:color="auto"/>
      </w:divBdr>
    </w:div>
    <w:div w:id="484442378">
      <w:bodyDiv w:val="1"/>
      <w:marLeft w:val="0"/>
      <w:marRight w:val="0"/>
      <w:marTop w:val="0"/>
      <w:marBottom w:val="0"/>
      <w:divBdr>
        <w:top w:val="none" w:sz="0" w:space="0" w:color="auto"/>
        <w:left w:val="none" w:sz="0" w:space="0" w:color="auto"/>
        <w:bottom w:val="none" w:sz="0" w:space="0" w:color="auto"/>
        <w:right w:val="none" w:sz="0" w:space="0" w:color="auto"/>
      </w:divBdr>
    </w:div>
    <w:div w:id="484443671">
      <w:bodyDiv w:val="1"/>
      <w:marLeft w:val="0"/>
      <w:marRight w:val="0"/>
      <w:marTop w:val="0"/>
      <w:marBottom w:val="0"/>
      <w:divBdr>
        <w:top w:val="none" w:sz="0" w:space="0" w:color="auto"/>
        <w:left w:val="none" w:sz="0" w:space="0" w:color="auto"/>
        <w:bottom w:val="none" w:sz="0" w:space="0" w:color="auto"/>
        <w:right w:val="none" w:sz="0" w:space="0" w:color="auto"/>
      </w:divBdr>
    </w:div>
    <w:div w:id="484467948">
      <w:bodyDiv w:val="1"/>
      <w:marLeft w:val="0"/>
      <w:marRight w:val="0"/>
      <w:marTop w:val="0"/>
      <w:marBottom w:val="0"/>
      <w:divBdr>
        <w:top w:val="none" w:sz="0" w:space="0" w:color="auto"/>
        <w:left w:val="none" w:sz="0" w:space="0" w:color="auto"/>
        <w:bottom w:val="none" w:sz="0" w:space="0" w:color="auto"/>
        <w:right w:val="none" w:sz="0" w:space="0" w:color="auto"/>
      </w:divBdr>
    </w:div>
    <w:div w:id="484470210">
      <w:bodyDiv w:val="1"/>
      <w:marLeft w:val="0"/>
      <w:marRight w:val="0"/>
      <w:marTop w:val="0"/>
      <w:marBottom w:val="0"/>
      <w:divBdr>
        <w:top w:val="none" w:sz="0" w:space="0" w:color="auto"/>
        <w:left w:val="none" w:sz="0" w:space="0" w:color="auto"/>
        <w:bottom w:val="none" w:sz="0" w:space="0" w:color="auto"/>
        <w:right w:val="none" w:sz="0" w:space="0" w:color="auto"/>
      </w:divBdr>
    </w:div>
    <w:div w:id="484512340">
      <w:bodyDiv w:val="1"/>
      <w:marLeft w:val="0"/>
      <w:marRight w:val="0"/>
      <w:marTop w:val="0"/>
      <w:marBottom w:val="0"/>
      <w:divBdr>
        <w:top w:val="none" w:sz="0" w:space="0" w:color="auto"/>
        <w:left w:val="none" w:sz="0" w:space="0" w:color="auto"/>
        <w:bottom w:val="none" w:sz="0" w:space="0" w:color="auto"/>
        <w:right w:val="none" w:sz="0" w:space="0" w:color="auto"/>
      </w:divBdr>
    </w:div>
    <w:div w:id="484512580">
      <w:bodyDiv w:val="1"/>
      <w:marLeft w:val="0"/>
      <w:marRight w:val="0"/>
      <w:marTop w:val="0"/>
      <w:marBottom w:val="0"/>
      <w:divBdr>
        <w:top w:val="none" w:sz="0" w:space="0" w:color="auto"/>
        <w:left w:val="none" w:sz="0" w:space="0" w:color="auto"/>
        <w:bottom w:val="none" w:sz="0" w:space="0" w:color="auto"/>
        <w:right w:val="none" w:sz="0" w:space="0" w:color="auto"/>
      </w:divBdr>
    </w:div>
    <w:div w:id="484514312">
      <w:bodyDiv w:val="1"/>
      <w:marLeft w:val="0"/>
      <w:marRight w:val="0"/>
      <w:marTop w:val="0"/>
      <w:marBottom w:val="0"/>
      <w:divBdr>
        <w:top w:val="none" w:sz="0" w:space="0" w:color="auto"/>
        <w:left w:val="none" w:sz="0" w:space="0" w:color="auto"/>
        <w:bottom w:val="none" w:sz="0" w:space="0" w:color="auto"/>
        <w:right w:val="none" w:sz="0" w:space="0" w:color="auto"/>
      </w:divBdr>
    </w:div>
    <w:div w:id="484514760">
      <w:bodyDiv w:val="1"/>
      <w:marLeft w:val="0"/>
      <w:marRight w:val="0"/>
      <w:marTop w:val="0"/>
      <w:marBottom w:val="0"/>
      <w:divBdr>
        <w:top w:val="none" w:sz="0" w:space="0" w:color="auto"/>
        <w:left w:val="none" w:sz="0" w:space="0" w:color="auto"/>
        <w:bottom w:val="none" w:sz="0" w:space="0" w:color="auto"/>
        <w:right w:val="none" w:sz="0" w:space="0" w:color="auto"/>
      </w:divBdr>
    </w:div>
    <w:div w:id="484516958">
      <w:bodyDiv w:val="1"/>
      <w:marLeft w:val="0"/>
      <w:marRight w:val="0"/>
      <w:marTop w:val="0"/>
      <w:marBottom w:val="0"/>
      <w:divBdr>
        <w:top w:val="none" w:sz="0" w:space="0" w:color="auto"/>
        <w:left w:val="none" w:sz="0" w:space="0" w:color="auto"/>
        <w:bottom w:val="none" w:sz="0" w:space="0" w:color="auto"/>
        <w:right w:val="none" w:sz="0" w:space="0" w:color="auto"/>
      </w:divBdr>
    </w:div>
    <w:div w:id="484588092">
      <w:bodyDiv w:val="1"/>
      <w:marLeft w:val="0"/>
      <w:marRight w:val="0"/>
      <w:marTop w:val="0"/>
      <w:marBottom w:val="0"/>
      <w:divBdr>
        <w:top w:val="none" w:sz="0" w:space="0" w:color="auto"/>
        <w:left w:val="none" w:sz="0" w:space="0" w:color="auto"/>
        <w:bottom w:val="none" w:sz="0" w:space="0" w:color="auto"/>
        <w:right w:val="none" w:sz="0" w:space="0" w:color="auto"/>
      </w:divBdr>
    </w:div>
    <w:div w:id="484589870">
      <w:bodyDiv w:val="1"/>
      <w:marLeft w:val="0"/>
      <w:marRight w:val="0"/>
      <w:marTop w:val="0"/>
      <w:marBottom w:val="0"/>
      <w:divBdr>
        <w:top w:val="none" w:sz="0" w:space="0" w:color="auto"/>
        <w:left w:val="none" w:sz="0" w:space="0" w:color="auto"/>
        <w:bottom w:val="none" w:sz="0" w:space="0" w:color="auto"/>
        <w:right w:val="none" w:sz="0" w:space="0" w:color="auto"/>
      </w:divBdr>
    </w:div>
    <w:div w:id="484591793">
      <w:bodyDiv w:val="1"/>
      <w:marLeft w:val="0"/>
      <w:marRight w:val="0"/>
      <w:marTop w:val="0"/>
      <w:marBottom w:val="0"/>
      <w:divBdr>
        <w:top w:val="none" w:sz="0" w:space="0" w:color="auto"/>
        <w:left w:val="none" w:sz="0" w:space="0" w:color="auto"/>
        <w:bottom w:val="none" w:sz="0" w:space="0" w:color="auto"/>
        <w:right w:val="none" w:sz="0" w:space="0" w:color="auto"/>
      </w:divBdr>
    </w:div>
    <w:div w:id="484591962">
      <w:bodyDiv w:val="1"/>
      <w:marLeft w:val="0"/>
      <w:marRight w:val="0"/>
      <w:marTop w:val="0"/>
      <w:marBottom w:val="0"/>
      <w:divBdr>
        <w:top w:val="none" w:sz="0" w:space="0" w:color="auto"/>
        <w:left w:val="none" w:sz="0" w:space="0" w:color="auto"/>
        <w:bottom w:val="none" w:sz="0" w:space="0" w:color="auto"/>
        <w:right w:val="none" w:sz="0" w:space="0" w:color="auto"/>
      </w:divBdr>
    </w:div>
    <w:div w:id="484592080">
      <w:bodyDiv w:val="1"/>
      <w:marLeft w:val="0"/>
      <w:marRight w:val="0"/>
      <w:marTop w:val="0"/>
      <w:marBottom w:val="0"/>
      <w:divBdr>
        <w:top w:val="none" w:sz="0" w:space="0" w:color="auto"/>
        <w:left w:val="none" w:sz="0" w:space="0" w:color="auto"/>
        <w:bottom w:val="none" w:sz="0" w:space="0" w:color="auto"/>
        <w:right w:val="none" w:sz="0" w:space="0" w:color="auto"/>
      </w:divBdr>
    </w:div>
    <w:div w:id="484592439">
      <w:bodyDiv w:val="1"/>
      <w:marLeft w:val="0"/>
      <w:marRight w:val="0"/>
      <w:marTop w:val="0"/>
      <w:marBottom w:val="0"/>
      <w:divBdr>
        <w:top w:val="none" w:sz="0" w:space="0" w:color="auto"/>
        <w:left w:val="none" w:sz="0" w:space="0" w:color="auto"/>
        <w:bottom w:val="none" w:sz="0" w:space="0" w:color="auto"/>
        <w:right w:val="none" w:sz="0" w:space="0" w:color="auto"/>
      </w:divBdr>
    </w:div>
    <w:div w:id="484660778">
      <w:bodyDiv w:val="1"/>
      <w:marLeft w:val="0"/>
      <w:marRight w:val="0"/>
      <w:marTop w:val="0"/>
      <w:marBottom w:val="0"/>
      <w:divBdr>
        <w:top w:val="none" w:sz="0" w:space="0" w:color="auto"/>
        <w:left w:val="none" w:sz="0" w:space="0" w:color="auto"/>
        <w:bottom w:val="none" w:sz="0" w:space="0" w:color="auto"/>
        <w:right w:val="none" w:sz="0" w:space="0" w:color="auto"/>
      </w:divBdr>
    </w:div>
    <w:div w:id="484661742">
      <w:bodyDiv w:val="1"/>
      <w:marLeft w:val="0"/>
      <w:marRight w:val="0"/>
      <w:marTop w:val="0"/>
      <w:marBottom w:val="0"/>
      <w:divBdr>
        <w:top w:val="none" w:sz="0" w:space="0" w:color="auto"/>
        <w:left w:val="none" w:sz="0" w:space="0" w:color="auto"/>
        <w:bottom w:val="none" w:sz="0" w:space="0" w:color="auto"/>
        <w:right w:val="none" w:sz="0" w:space="0" w:color="auto"/>
      </w:divBdr>
    </w:div>
    <w:div w:id="484661967">
      <w:bodyDiv w:val="1"/>
      <w:marLeft w:val="0"/>
      <w:marRight w:val="0"/>
      <w:marTop w:val="0"/>
      <w:marBottom w:val="0"/>
      <w:divBdr>
        <w:top w:val="none" w:sz="0" w:space="0" w:color="auto"/>
        <w:left w:val="none" w:sz="0" w:space="0" w:color="auto"/>
        <w:bottom w:val="none" w:sz="0" w:space="0" w:color="auto"/>
        <w:right w:val="none" w:sz="0" w:space="0" w:color="auto"/>
      </w:divBdr>
    </w:div>
    <w:div w:id="484662050">
      <w:bodyDiv w:val="1"/>
      <w:marLeft w:val="0"/>
      <w:marRight w:val="0"/>
      <w:marTop w:val="0"/>
      <w:marBottom w:val="0"/>
      <w:divBdr>
        <w:top w:val="none" w:sz="0" w:space="0" w:color="auto"/>
        <w:left w:val="none" w:sz="0" w:space="0" w:color="auto"/>
        <w:bottom w:val="none" w:sz="0" w:space="0" w:color="auto"/>
        <w:right w:val="none" w:sz="0" w:space="0" w:color="auto"/>
      </w:divBdr>
    </w:div>
    <w:div w:id="484664388">
      <w:bodyDiv w:val="1"/>
      <w:marLeft w:val="0"/>
      <w:marRight w:val="0"/>
      <w:marTop w:val="0"/>
      <w:marBottom w:val="0"/>
      <w:divBdr>
        <w:top w:val="none" w:sz="0" w:space="0" w:color="auto"/>
        <w:left w:val="none" w:sz="0" w:space="0" w:color="auto"/>
        <w:bottom w:val="none" w:sz="0" w:space="0" w:color="auto"/>
        <w:right w:val="none" w:sz="0" w:space="0" w:color="auto"/>
      </w:divBdr>
    </w:div>
    <w:div w:id="484664815">
      <w:bodyDiv w:val="1"/>
      <w:marLeft w:val="0"/>
      <w:marRight w:val="0"/>
      <w:marTop w:val="0"/>
      <w:marBottom w:val="0"/>
      <w:divBdr>
        <w:top w:val="none" w:sz="0" w:space="0" w:color="auto"/>
        <w:left w:val="none" w:sz="0" w:space="0" w:color="auto"/>
        <w:bottom w:val="none" w:sz="0" w:space="0" w:color="auto"/>
        <w:right w:val="none" w:sz="0" w:space="0" w:color="auto"/>
      </w:divBdr>
    </w:div>
    <w:div w:id="484706461">
      <w:bodyDiv w:val="1"/>
      <w:marLeft w:val="0"/>
      <w:marRight w:val="0"/>
      <w:marTop w:val="0"/>
      <w:marBottom w:val="0"/>
      <w:divBdr>
        <w:top w:val="none" w:sz="0" w:space="0" w:color="auto"/>
        <w:left w:val="none" w:sz="0" w:space="0" w:color="auto"/>
        <w:bottom w:val="none" w:sz="0" w:space="0" w:color="auto"/>
        <w:right w:val="none" w:sz="0" w:space="0" w:color="auto"/>
      </w:divBdr>
    </w:div>
    <w:div w:id="484707700">
      <w:bodyDiv w:val="1"/>
      <w:marLeft w:val="0"/>
      <w:marRight w:val="0"/>
      <w:marTop w:val="0"/>
      <w:marBottom w:val="0"/>
      <w:divBdr>
        <w:top w:val="none" w:sz="0" w:space="0" w:color="auto"/>
        <w:left w:val="none" w:sz="0" w:space="0" w:color="auto"/>
        <w:bottom w:val="none" w:sz="0" w:space="0" w:color="auto"/>
        <w:right w:val="none" w:sz="0" w:space="0" w:color="auto"/>
      </w:divBdr>
    </w:div>
    <w:div w:id="484708438">
      <w:bodyDiv w:val="1"/>
      <w:marLeft w:val="0"/>
      <w:marRight w:val="0"/>
      <w:marTop w:val="0"/>
      <w:marBottom w:val="0"/>
      <w:divBdr>
        <w:top w:val="none" w:sz="0" w:space="0" w:color="auto"/>
        <w:left w:val="none" w:sz="0" w:space="0" w:color="auto"/>
        <w:bottom w:val="none" w:sz="0" w:space="0" w:color="auto"/>
        <w:right w:val="none" w:sz="0" w:space="0" w:color="auto"/>
      </w:divBdr>
    </w:div>
    <w:div w:id="484709684">
      <w:bodyDiv w:val="1"/>
      <w:marLeft w:val="0"/>
      <w:marRight w:val="0"/>
      <w:marTop w:val="0"/>
      <w:marBottom w:val="0"/>
      <w:divBdr>
        <w:top w:val="none" w:sz="0" w:space="0" w:color="auto"/>
        <w:left w:val="none" w:sz="0" w:space="0" w:color="auto"/>
        <w:bottom w:val="none" w:sz="0" w:space="0" w:color="auto"/>
        <w:right w:val="none" w:sz="0" w:space="0" w:color="auto"/>
      </w:divBdr>
    </w:div>
    <w:div w:id="484736443">
      <w:bodyDiv w:val="1"/>
      <w:marLeft w:val="0"/>
      <w:marRight w:val="0"/>
      <w:marTop w:val="0"/>
      <w:marBottom w:val="0"/>
      <w:divBdr>
        <w:top w:val="none" w:sz="0" w:space="0" w:color="auto"/>
        <w:left w:val="none" w:sz="0" w:space="0" w:color="auto"/>
        <w:bottom w:val="none" w:sz="0" w:space="0" w:color="auto"/>
        <w:right w:val="none" w:sz="0" w:space="0" w:color="auto"/>
      </w:divBdr>
    </w:div>
    <w:div w:id="484783981">
      <w:bodyDiv w:val="1"/>
      <w:marLeft w:val="0"/>
      <w:marRight w:val="0"/>
      <w:marTop w:val="0"/>
      <w:marBottom w:val="0"/>
      <w:divBdr>
        <w:top w:val="none" w:sz="0" w:space="0" w:color="auto"/>
        <w:left w:val="none" w:sz="0" w:space="0" w:color="auto"/>
        <w:bottom w:val="none" w:sz="0" w:space="0" w:color="auto"/>
        <w:right w:val="none" w:sz="0" w:space="0" w:color="auto"/>
      </w:divBdr>
    </w:div>
    <w:div w:id="484786837">
      <w:bodyDiv w:val="1"/>
      <w:marLeft w:val="0"/>
      <w:marRight w:val="0"/>
      <w:marTop w:val="0"/>
      <w:marBottom w:val="0"/>
      <w:divBdr>
        <w:top w:val="none" w:sz="0" w:space="0" w:color="auto"/>
        <w:left w:val="none" w:sz="0" w:space="0" w:color="auto"/>
        <w:bottom w:val="none" w:sz="0" w:space="0" w:color="auto"/>
        <w:right w:val="none" w:sz="0" w:space="0" w:color="auto"/>
      </w:divBdr>
    </w:div>
    <w:div w:id="484787919">
      <w:bodyDiv w:val="1"/>
      <w:marLeft w:val="0"/>
      <w:marRight w:val="0"/>
      <w:marTop w:val="0"/>
      <w:marBottom w:val="0"/>
      <w:divBdr>
        <w:top w:val="none" w:sz="0" w:space="0" w:color="auto"/>
        <w:left w:val="none" w:sz="0" w:space="0" w:color="auto"/>
        <w:bottom w:val="none" w:sz="0" w:space="0" w:color="auto"/>
        <w:right w:val="none" w:sz="0" w:space="0" w:color="auto"/>
      </w:divBdr>
    </w:div>
    <w:div w:id="484858653">
      <w:bodyDiv w:val="1"/>
      <w:marLeft w:val="0"/>
      <w:marRight w:val="0"/>
      <w:marTop w:val="0"/>
      <w:marBottom w:val="0"/>
      <w:divBdr>
        <w:top w:val="none" w:sz="0" w:space="0" w:color="auto"/>
        <w:left w:val="none" w:sz="0" w:space="0" w:color="auto"/>
        <w:bottom w:val="none" w:sz="0" w:space="0" w:color="auto"/>
        <w:right w:val="none" w:sz="0" w:space="0" w:color="auto"/>
      </w:divBdr>
    </w:div>
    <w:div w:id="484901651">
      <w:bodyDiv w:val="1"/>
      <w:marLeft w:val="0"/>
      <w:marRight w:val="0"/>
      <w:marTop w:val="0"/>
      <w:marBottom w:val="0"/>
      <w:divBdr>
        <w:top w:val="none" w:sz="0" w:space="0" w:color="auto"/>
        <w:left w:val="none" w:sz="0" w:space="0" w:color="auto"/>
        <w:bottom w:val="none" w:sz="0" w:space="0" w:color="auto"/>
        <w:right w:val="none" w:sz="0" w:space="0" w:color="auto"/>
      </w:divBdr>
    </w:div>
    <w:div w:id="484931221">
      <w:bodyDiv w:val="1"/>
      <w:marLeft w:val="0"/>
      <w:marRight w:val="0"/>
      <w:marTop w:val="0"/>
      <w:marBottom w:val="0"/>
      <w:divBdr>
        <w:top w:val="none" w:sz="0" w:space="0" w:color="auto"/>
        <w:left w:val="none" w:sz="0" w:space="0" w:color="auto"/>
        <w:bottom w:val="none" w:sz="0" w:space="0" w:color="auto"/>
        <w:right w:val="none" w:sz="0" w:space="0" w:color="auto"/>
      </w:divBdr>
    </w:div>
    <w:div w:id="484931230">
      <w:bodyDiv w:val="1"/>
      <w:marLeft w:val="0"/>
      <w:marRight w:val="0"/>
      <w:marTop w:val="0"/>
      <w:marBottom w:val="0"/>
      <w:divBdr>
        <w:top w:val="none" w:sz="0" w:space="0" w:color="auto"/>
        <w:left w:val="none" w:sz="0" w:space="0" w:color="auto"/>
        <w:bottom w:val="none" w:sz="0" w:space="0" w:color="auto"/>
        <w:right w:val="none" w:sz="0" w:space="0" w:color="auto"/>
      </w:divBdr>
    </w:div>
    <w:div w:id="484976629">
      <w:bodyDiv w:val="1"/>
      <w:marLeft w:val="0"/>
      <w:marRight w:val="0"/>
      <w:marTop w:val="0"/>
      <w:marBottom w:val="0"/>
      <w:divBdr>
        <w:top w:val="none" w:sz="0" w:space="0" w:color="auto"/>
        <w:left w:val="none" w:sz="0" w:space="0" w:color="auto"/>
        <w:bottom w:val="none" w:sz="0" w:space="0" w:color="auto"/>
        <w:right w:val="none" w:sz="0" w:space="0" w:color="auto"/>
      </w:divBdr>
    </w:div>
    <w:div w:id="484977639">
      <w:bodyDiv w:val="1"/>
      <w:marLeft w:val="0"/>
      <w:marRight w:val="0"/>
      <w:marTop w:val="0"/>
      <w:marBottom w:val="0"/>
      <w:divBdr>
        <w:top w:val="none" w:sz="0" w:space="0" w:color="auto"/>
        <w:left w:val="none" w:sz="0" w:space="0" w:color="auto"/>
        <w:bottom w:val="none" w:sz="0" w:space="0" w:color="auto"/>
        <w:right w:val="none" w:sz="0" w:space="0" w:color="auto"/>
      </w:divBdr>
    </w:div>
    <w:div w:id="485049956">
      <w:bodyDiv w:val="1"/>
      <w:marLeft w:val="0"/>
      <w:marRight w:val="0"/>
      <w:marTop w:val="0"/>
      <w:marBottom w:val="0"/>
      <w:divBdr>
        <w:top w:val="none" w:sz="0" w:space="0" w:color="auto"/>
        <w:left w:val="none" w:sz="0" w:space="0" w:color="auto"/>
        <w:bottom w:val="none" w:sz="0" w:space="0" w:color="auto"/>
        <w:right w:val="none" w:sz="0" w:space="0" w:color="auto"/>
      </w:divBdr>
    </w:div>
    <w:div w:id="485050126">
      <w:bodyDiv w:val="1"/>
      <w:marLeft w:val="0"/>
      <w:marRight w:val="0"/>
      <w:marTop w:val="0"/>
      <w:marBottom w:val="0"/>
      <w:divBdr>
        <w:top w:val="none" w:sz="0" w:space="0" w:color="auto"/>
        <w:left w:val="none" w:sz="0" w:space="0" w:color="auto"/>
        <w:bottom w:val="none" w:sz="0" w:space="0" w:color="auto"/>
        <w:right w:val="none" w:sz="0" w:space="0" w:color="auto"/>
      </w:divBdr>
    </w:div>
    <w:div w:id="485053020">
      <w:bodyDiv w:val="1"/>
      <w:marLeft w:val="0"/>
      <w:marRight w:val="0"/>
      <w:marTop w:val="0"/>
      <w:marBottom w:val="0"/>
      <w:divBdr>
        <w:top w:val="none" w:sz="0" w:space="0" w:color="auto"/>
        <w:left w:val="none" w:sz="0" w:space="0" w:color="auto"/>
        <w:bottom w:val="none" w:sz="0" w:space="0" w:color="auto"/>
        <w:right w:val="none" w:sz="0" w:space="0" w:color="auto"/>
      </w:divBdr>
    </w:div>
    <w:div w:id="485128953">
      <w:bodyDiv w:val="1"/>
      <w:marLeft w:val="0"/>
      <w:marRight w:val="0"/>
      <w:marTop w:val="0"/>
      <w:marBottom w:val="0"/>
      <w:divBdr>
        <w:top w:val="none" w:sz="0" w:space="0" w:color="auto"/>
        <w:left w:val="none" w:sz="0" w:space="0" w:color="auto"/>
        <w:bottom w:val="none" w:sz="0" w:space="0" w:color="auto"/>
        <w:right w:val="none" w:sz="0" w:space="0" w:color="auto"/>
      </w:divBdr>
    </w:div>
    <w:div w:id="485167638">
      <w:bodyDiv w:val="1"/>
      <w:marLeft w:val="0"/>
      <w:marRight w:val="0"/>
      <w:marTop w:val="0"/>
      <w:marBottom w:val="0"/>
      <w:divBdr>
        <w:top w:val="none" w:sz="0" w:space="0" w:color="auto"/>
        <w:left w:val="none" w:sz="0" w:space="0" w:color="auto"/>
        <w:bottom w:val="none" w:sz="0" w:space="0" w:color="auto"/>
        <w:right w:val="none" w:sz="0" w:space="0" w:color="auto"/>
      </w:divBdr>
    </w:div>
    <w:div w:id="485169081">
      <w:bodyDiv w:val="1"/>
      <w:marLeft w:val="0"/>
      <w:marRight w:val="0"/>
      <w:marTop w:val="0"/>
      <w:marBottom w:val="0"/>
      <w:divBdr>
        <w:top w:val="none" w:sz="0" w:space="0" w:color="auto"/>
        <w:left w:val="none" w:sz="0" w:space="0" w:color="auto"/>
        <w:bottom w:val="none" w:sz="0" w:space="0" w:color="auto"/>
        <w:right w:val="none" w:sz="0" w:space="0" w:color="auto"/>
      </w:divBdr>
    </w:div>
    <w:div w:id="485170698">
      <w:bodyDiv w:val="1"/>
      <w:marLeft w:val="0"/>
      <w:marRight w:val="0"/>
      <w:marTop w:val="0"/>
      <w:marBottom w:val="0"/>
      <w:divBdr>
        <w:top w:val="none" w:sz="0" w:space="0" w:color="auto"/>
        <w:left w:val="none" w:sz="0" w:space="0" w:color="auto"/>
        <w:bottom w:val="none" w:sz="0" w:space="0" w:color="auto"/>
        <w:right w:val="none" w:sz="0" w:space="0" w:color="auto"/>
      </w:divBdr>
    </w:div>
    <w:div w:id="485171774">
      <w:bodyDiv w:val="1"/>
      <w:marLeft w:val="0"/>
      <w:marRight w:val="0"/>
      <w:marTop w:val="0"/>
      <w:marBottom w:val="0"/>
      <w:divBdr>
        <w:top w:val="none" w:sz="0" w:space="0" w:color="auto"/>
        <w:left w:val="none" w:sz="0" w:space="0" w:color="auto"/>
        <w:bottom w:val="none" w:sz="0" w:space="0" w:color="auto"/>
        <w:right w:val="none" w:sz="0" w:space="0" w:color="auto"/>
      </w:divBdr>
    </w:div>
    <w:div w:id="485240522">
      <w:bodyDiv w:val="1"/>
      <w:marLeft w:val="0"/>
      <w:marRight w:val="0"/>
      <w:marTop w:val="0"/>
      <w:marBottom w:val="0"/>
      <w:divBdr>
        <w:top w:val="none" w:sz="0" w:space="0" w:color="auto"/>
        <w:left w:val="none" w:sz="0" w:space="0" w:color="auto"/>
        <w:bottom w:val="none" w:sz="0" w:space="0" w:color="auto"/>
        <w:right w:val="none" w:sz="0" w:space="0" w:color="auto"/>
      </w:divBdr>
    </w:div>
    <w:div w:id="485244033">
      <w:bodyDiv w:val="1"/>
      <w:marLeft w:val="0"/>
      <w:marRight w:val="0"/>
      <w:marTop w:val="0"/>
      <w:marBottom w:val="0"/>
      <w:divBdr>
        <w:top w:val="none" w:sz="0" w:space="0" w:color="auto"/>
        <w:left w:val="none" w:sz="0" w:space="0" w:color="auto"/>
        <w:bottom w:val="none" w:sz="0" w:space="0" w:color="auto"/>
        <w:right w:val="none" w:sz="0" w:space="0" w:color="auto"/>
      </w:divBdr>
    </w:div>
    <w:div w:id="485244527">
      <w:bodyDiv w:val="1"/>
      <w:marLeft w:val="0"/>
      <w:marRight w:val="0"/>
      <w:marTop w:val="0"/>
      <w:marBottom w:val="0"/>
      <w:divBdr>
        <w:top w:val="none" w:sz="0" w:space="0" w:color="auto"/>
        <w:left w:val="none" w:sz="0" w:space="0" w:color="auto"/>
        <w:bottom w:val="none" w:sz="0" w:space="0" w:color="auto"/>
        <w:right w:val="none" w:sz="0" w:space="0" w:color="auto"/>
      </w:divBdr>
    </w:div>
    <w:div w:id="485245664">
      <w:bodyDiv w:val="1"/>
      <w:marLeft w:val="0"/>
      <w:marRight w:val="0"/>
      <w:marTop w:val="0"/>
      <w:marBottom w:val="0"/>
      <w:divBdr>
        <w:top w:val="none" w:sz="0" w:space="0" w:color="auto"/>
        <w:left w:val="none" w:sz="0" w:space="0" w:color="auto"/>
        <w:bottom w:val="none" w:sz="0" w:space="0" w:color="auto"/>
        <w:right w:val="none" w:sz="0" w:space="0" w:color="auto"/>
      </w:divBdr>
    </w:div>
    <w:div w:id="485246142">
      <w:bodyDiv w:val="1"/>
      <w:marLeft w:val="0"/>
      <w:marRight w:val="0"/>
      <w:marTop w:val="0"/>
      <w:marBottom w:val="0"/>
      <w:divBdr>
        <w:top w:val="none" w:sz="0" w:space="0" w:color="auto"/>
        <w:left w:val="none" w:sz="0" w:space="0" w:color="auto"/>
        <w:bottom w:val="none" w:sz="0" w:space="0" w:color="auto"/>
        <w:right w:val="none" w:sz="0" w:space="0" w:color="auto"/>
      </w:divBdr>
    </w:div>
    <w:div w:id="485315979">
      <w:bodyDiv w:val="1"/>
      <w:marLeft w:val="0"/>
      <w:marRight w:val="0"/>
      <w:marTop w:val="0"/>
      <w:marBottom w:val="0"/>
      <w:divBdr>
        <w:top w:val="none" w:sz="0" w:space="0" w:color="auto"/>
        <w:left w:val="none" w:sz="0" w:space="0" w:color="auto"/>
        <w:bottom w:val="none" w:sz="0" w:space="0" w:color="auto"/>
        <w:right w:val="none" w:sz="0" w:space="0" w:color="auto"/>
      </w:divBdr>
    </w:div>
    <w:div w:id="485316920">
      <w:bodyDiv w:val="1"/>
      <w:marLeft w:val="0"/>
      <w:marRight w:val="0"/>
      <w:marTop w:val="0"/>
      <w:marBottom w:val="0"/>
      <w:divBdr>
        <w:top w:val="none" w:sz="0" w:space="0" w:color="auto"/>
        <w:left w:val="none" w:sz="0" w:space="0" w:color="auto"/>
        <w:bottom w:val="none" w:sz="0" w:space="0" w:color="auto"/>
        <w:right w:val="none" w:sz="0" w:space="0" w:color="auto"/>
      </w:divBdr>
    </w:div>
    <w:div w:id="485320633">
      <w:bodyDiv w:val="1"/>
      <w:marLeft w:val="0"/>
      <w:marRight w:val="0"/>
      <w:marTop w:val="0"/>
      <w:marBottom w:val="0"/>
      <w:divBdr>
        <w:top w:val="none" w:sz="0" w:space="0" w:color="auto"/>
        <w:left w:val="none" w:sz="0" w:space="0" w:color="auto"/>
        <w:bottom w:val="none" w:sz="0" w:space="0" w:color="auto"/>
        <w:right w:val="none" w:sz="0" w:space="0" w:color="auto"/>
      </w:divBdr>
    </w:div>
    <w:div w:id="485435578">
      <w:bodyDiv w:val="1"/>
      <w:marLeft w:val="0"/>
      <w:marRight w:val="0"/>
      <w:marTop w:val="0"/>
      <w:marBottom w:val="0"/>
      <w:divBdr>
        <w:top w:val="none" w:sz="0" w:space="0" w:color="auto"/>
        <w:left w:val="none" w:sz="0" w:space="0" w:color="auto"/>
        <w:bottom w:val="none" w:sz="0" w:space="0" w:color="auto"/>
        <w:right w:val="none" w:sz="0" w:space="0" w:color="auto"/>
      </w:divBdr>
    </w:div>
    <w:div w:id="485435941">
      <w:bodyDiv w:val="1"/>
      <w:marLeft w:val="0"/>
      <w:marRight w:val="0"/>
      <w:marTop w:val="0"/>
      <w:marBottom w:val="0"/>
      <w:divBdr>
        <w:top w:val="none" w:sz="0" w:space="0" w:color="auto"/>
        <w:left w:val="none" w:sz="0" w:space="0" w:color="auto"/>
        <w:bottom w:val="none" w:sz="0" w:space="0" w:color="auto"/>
        <w:right w:val="none" w:sz="0" w:space="0" w:color="auto"/>
      </w:divBdr>
    </w:div>
    <w:div w:id="485441450">
      <w:bodyDiv w:val="1"/>
      <w:marLeft w:val="0"/>
      <w:marRight w:val="0"/>
      <w:marTop w:val="0"/>
      <w:marBottom w:val="0"/>
      <w:divBdr>
        <w:top w:val="none" w:sz="0" w:space="0" w:color="auto"/>
        <w:left w:val="none" w:sz="0" w:space="0" w:color="auto"/>
        <w:bottom w:val="none" w:sz="0" w:space="0" w:color="auto"/>
        <w:right w:val="none" w:sz="0" w:space="0" w:color="auto"/>
      </w:divBdr>
    </w:div>
    <w:div w:id="485442371">
      <w:bodyDiv w:val="1"/>
      <w:marLeft w:val="0"/>
      <w:marRight w:val="0"/>
      <w:marTop w:val="0"/>
      <w:marBottom w:val="0"/>
      <w:divBdr>
        <w:top w:val="none" w:sz="0" w:space="0" w:color="auto"/>
        <w:left w:val="none" w:sz="0" w:space="0" w:color="auto"/>
        <w:bottom w:val="none" w:sz="0" w:space="0" w:color="auto"/>
        <w:right w:val="none" w:sz="0" w:space="0" w:color="auto"/>
      </w:divBdr>
    </w:div>
    <w:div w:id="485509805">
      <w:bodyDiv w:val="1"/>
      <w:marLeft w:val="0"/>
      <w:marRight w:val="0"/>
      <w:marTop w:val="0"/>
      <w:marBottom w:val="0"/>
      <w:divBdr>
        <w:top w:val="none" w:sz="0" w:space="0" w:color="auto"/>
        <w:left w:val="none" w:sz="0" w:space="0" w:color="auto"/>
        <w:bottom w:val="none" w:sz="0" w:space="0" w:color="auto"/>
        <w:right w:val="none" w:sz="0" w:space="0" w:color="auto"/>
      </w:divBdr>
    </w:div>
    <w:div w:id="485518022">
      <w:bodyDiv w:val="1"/>
      <w:marLeft w:val="0"/>
      <w:marRight w:val="0"/>
      <w:marTop w:val="0"/>
      <w:marBottom w:val="0"/>
      <w:divBdr>
        <w:top w:val="none" w:sz="0" w:space="0" w:color="auto"/>
        <w:left w:val="none" w:sz="0" w:space="0" w:color="auto"/>
        <w:bottom w:val="none" w:sz="0" w:space="0" w:color="auto"/>
        <w:right w:val="none" w:sz="0" w:space="0" w:color="auto"/>
      </w:divBdr>
    </w:div>
    <w:div w:id="485559259">
      <w:bodyDiv w:val="1"/>
      <w:marLeft w:val="0"/>
      <w:marRight w:val="0"/>
      <w:marTop w:val="0"/>
      <w:marBottom w:val="0"/>
      <w:divBdr>
        <w:top w:val="none" w:sz="0" w:space="0" w:color="auto"/>
        <w:left w:val="none" w:sz="0" w:space="0" w:color="auto"/>
        <w:bottom w:val="none" w:sz="0" w:space="0" w:color="auto"/>
        <w:right w:val="none" w:sz="0" w:space="0" w:color="auto"/>
      </w:divBdr>
    </w:div>
    <w:div w:id="485559693">
      <w:bodyDiv w:val="1"/>
      <w:marLeft w:val="0"/>
      <w:marRight w:val="0"/>
      <w:marTop w:val="0"/>
      <w:marBottom w:val="0"/>
      <w:divBdr>
        <w:top w:val="none" w:sz="0" w:space="0" w:color="auto"/>
        <w:left w:val="none" w:sz="0" w:space="0" w:color="auto"/>
        <w:bottom w:val="none" w:sz="0" w:space="0" w:color="auto"/>
        <w:right w:val="none" w:sz="0" w:space="0" w:color="auto"/>
      </w:divBdr>
    </w:div>
    <w:div w:id="485560166">
      <w:bodyDiv w:val="1"/>
      <w:marLeft w:val="0"/>
      <w:marRight w:val="0"/>
      <w:marTop w:val="0"/>
      <w:marBottom w:val="0"/>
      <w:divBdr>
        <w:top w:val="none" w:sz="0" w:space="0" w:color="auto"/>
        <w:left w:val="none" w:sz="0" w:space="0" w:color="auto"/>
        <w:bottom w:val="none" w:sz="0" w:space="0" w:color="auto"/>
        <w:right w:val="none" w:sz="0" w:space="0" w:color="auto"/>
      </w:divBdr>
    </w:div>
    <w:div w:id="485630066">
      <w:bodyDiv w:val="1"/>
      <w:marLeft w:val="0"/>
      <w:marRight w:val="0"/>
      <w:marTop w:val="0"/>
      <w:marBottom w:val="0"/>
      <w:divBdr>
        <w:top w:val="none" w:sz="0" w:space="0" w:color="auto"/>
        <w:left w:val="none" w:sz="0" w:space="0" w:color="auto"/>
        <w:bottom w:val="none" w:sz="0" w:space="0" w:color="auto"/>
        <w:right w:val="none" w:sz="0" w:space="0" w:color="auto"/>
      </w:divBdr>
    </w:div>
    <w:div w:id="485630628">
      <w:bodyDiv w:val="1"/>
      <w:marLeft w:val="0"/>
      <w:marRight w:val="0"/>
      <w:marTop w:val="0"/>
      <w:marBottom w:val="0"/>
      <w:divBdr>
        <w:top w:val="none" w:sz="0" w:space="0" w:color="auto"/>
        <w:left w:val="none" w:sz="0" w:space="0" w:color="auto"/>
        <w:bottom w:val="none" w:sz="0" w:space="0" w:color="auto"/>
        <w:right w:val="none" w:sz="0" w:space="0" w:color="auto"/>
      </w:divBdr>
    </w:div>
    <w:div w:id="485633132">
      <w:bodyDiv w:val="1"/>
      <w:marLeft w:val="0"/>
      <w:marRight w:val="0"/>
      <w:marTop w:val="0"/>
      <w:marBottom w:val="0"/>
      <w:divBdr>
        <w:top w:val="none" w:sz="0" w:space="0" w:color="auto"/>
        <w:left w:val="none" w:sz="0" w:space="0" w:color="auto"/>
        <w:bottom w:val="none" w:sz="0" w:space="0" w:color="auto"/>
        <w:right w:val="none" w:sz="0" w:space="0" w:color="auto"/>
      </w:divBdr>
    </w:div>
    <w:div w:id="485635966">
      <w:bodyDiv w:val="1"/>
      <w:marLeft w:val="0"/>
      <w:marRight w:val="0"/>
      <w:marTop w:val="0"/>
      <w:marBottom w:val="0"/>
      <w:divBdr>
        <w:top w:val="none" w:sz="0" w:space="0" w:color="auto"/>
        <w:left w:val="none" w:sz="0" w:space="0" w:color="auto"/>
        <w:bottom w:val="none" w:sz="0" w:space="0" w:color="auto"/>
        <w:right w:val="none" w:sz="0" w:space="0" w:color="auto"/>
      </w:divBdr>
    </w:div>
    <w:div w:id="485702721">
      <w:bodyDiv w:val="1"/>
      <w:marLeft w:val="0"/>
      <w:marRight w:val="0"/>
      <w:marTop w:val="0"/>
      <w:marBottom w:val="0"/>
      <w:divBdr>
        <w:top w:val="none" w:sz="0" w:space="0" w:color="auto"/>
        <w:left w:val="none" w:sz="0" w:space="0" w:color="auto"/>
        <w:bottom w:val="none" w:sz="0" w:space="0" w:color="auto"/>
        <w:right w:val="none" w:sz="0" w:space="0" w:color="auto"/>
      </w:divBdr>
    </w:div>
    <w:div w:id="485704892">
      <w:bodyDiv w:val="1"/>
      <w:marLeft w:val="0"/>
      <w:marRight w:val="0"/>
      <w:marTop w:val="0"/>
      <w:marBottom w:val="0"/>
      <w:divBdr>
        <w:top w:val="none" w:sz="0" w:space="0" w:color="auto"/>
        <w:left w:val="none" w:sz="0" w:space="0" w:color="auto"/>
        <w:bottom w:val="none" w:sz="0" w:space="0" w:color="auto"/>
        <w:right w:val="none" w:sz="0" w:space="0" w:color="auto"/>
      </w:divBdr>
    </w:div>
    <w:div w:id="485704949">
      <w:bodyDiv w:val="1"/>
      <w:marLeft w:val="0"/>
      <w:marRight w:val="0"/>
      <w:marTop w:val="0"/>
      <w:marBottom w:val="0"/>
      <w:divBdr>
        <w:top w:val="none" w:sz="0" w:space="0" w:color="auto"/>
        <w:left w:val="none" w:sz="0" w:space="0" w:color="auto"/>
        <w:bottom w:val="none" w:sz="0" w:space="0" w:color="auto"/>
        <w:right w:val="none" w:sz="0" w:space="0" w:color="auto"/>
      </w:divBdr>
    </w:div>
    <w:div w:id="485705498">
      <w:bodyDiv w:val="1"/>
      <w:marLeft w:val="0"/>
      <w:marRight w:val="0"/>
      <w:marTop w:val="0"/>
      <w:marBottom w:val="0"/>
      <w:divBdr>
        <w:top w:val="none" w:sz="0" w:space="0" w:color="auto"/>
        <w:left w:val="none" w:sz="0" w:space="0" w:color="auto"/>
        <w:bottom w:val="none" w:sz="0" w:space="0" w:color="auto"/>
        <w:right w:val="none" w:sz="0" w:space="0" w:color="auto"/>
      </w:divBdr>
    </w:div>
    <w:div w:id="485709851">
      <w:bodyDiv w:val="1"/>
      <w:marLeft w:val="0"/>
      <w:marRight w:val="0"/>
      <w:marTop w:val="0"/>
      <w:marBottom w:val="0"/>
      <w:divBdr>
        <w:top w:val="none" w:sz="0" w:space="0" w:color="auto"/>
        <w:left w:val="none" w:sz="0" w:space="0" w:color="auto"/>
        <w:bottom w:val="none" w:sz="0" w:space="0" w:color="auto"/>
        <w:right w:val="none" w:sz="0" w:space="0" w:color="auto"/>
      </w:divBdr>
    </w:div>
    <w:div w:id="485710819">
      <w:bodyDiv w:val="1"/>
      <w:marLeft w:val="0"/>
      <w:marRight w:val="0"/>
      <w:marTop w:val="0"/>
      <w:marBottom w:val="0"/>
      <w:divBdr>
        <w:top w:val="none" w:sz="0" w:space="0" w:color="auto"/>
        <w:left w:val="none" w:sz="0" w:space="0" w:color="auto"/>
        <w:bottom w:val="none" w:sz="0" w:space="0" w:color="auto"/>
        <w:right w:val="none" w:sz="0" w:space="0" w:color="auto"/>
      </w:divBdr>
    </w:div>
    <w:div w:id="485781117">
      <w:bodyDiv w:val="1"/>
      <w:marLeft w:val="0"/>
      <w:marRight w:val="0"/>
      <w:marTop w:val="0"/>
      <w:marBottom w:val="0"/>
      <w:divBdr>
        <w:top w:val="none" w:sz="0" w:space="0" w:color="auto"/>
        <w:left w:val="none" w:sz="0" w:space="0" w:color="auto"/>
        <w:bottom w:val="none" w:sz="0" w:space="0" w:color="auto"/>
        <w:right w:val="none" w:sz="0" w:space="0" w:color="auto"/>
      </w:divBdr>
    </w:div>
    <w:div w:id="485783885">
      <w:bodyDiv w:val="1"/>
      <w:marLeft w:val="0"/>
      <w:marRight w:val="0"/>
      <w:marTop w:val="0"/>
      <w:marBottom w:val="0"/>
      <w:divBdr>
        <w:top w:val="none" w:sz="0" w:space="0" w:color="auto"/>
        <w:left w:val="none" w:sz="0" w:space="0" w:color="auto"/>
        <w:bottom w:val="none" w:sz="0" w:space="0" w:color="auto"/>
        <w:right w:val="none" w:sz="0" w:space="0" w:color="auto"/>
      </w:divBdr>
    </w:div>
    <w:div w:id="485784600">
      <w:bodyDiv w:val="1"/>
      <w:marLeft w:val="0"/>
      <w:marRight w:val="0"/>
      <w:marTop w:val="0"/>
      <w:marBottom w:val="0"/>
      <w:divBdr>
        <w:top w:val="none" w:sz="0" w:space="0" w:color="auto"/>
        <w:left w:val="none" w:sz="0" w:space="0" w:color="auto"/>
        <w:bottom w:val="none" w:sz="0" w:space="0" w:color="auto"/>
        <w:right w:val="none" w:sz="0" w:space="0" w:color="auto"/>
      </w:divBdr>
    </w:div>
    <w:div w:id="485785375">
      <w:bodyDiv w:val="1"/>
      <w:marLeft w:val="0"/>
      <w:marRight w:val="0"/>
      <w:marTop w:val="0"/>
      <w:marBottom w:val="0"/>
      <w:divBdr>
        <w:top w:val="none" w:sz="0" w:space="0" w:color="auto"/>
        <w:left w:val="none" w:sz="0" w:space="0" w:color="auto"/>
        <w:bottom w:val="none" w:sz="0" w:space="0" w:color="auto"/>
        <w:right w:val="none" w:sz="0" w:space="0" w:color="auto"/>
      </w:divBdr>
    </w:div>
    <w:div w:id="485821605">
      <w:bodyDiv w:val="1"/>
      <w:marLeft w:val="0"/>
      <w:marRight w:val="0"/>
      <w:marTop w:val="0"/>
      <w:marBottom w:val="0"/>
      <w:divBdr>
        <w:top w:val="none" w:sz="0" w:space="0" w:color="auto"/>
        <w:left w:val="none" w:sz="0" w:space="0" w:color="auto"/>
        <w:bottom w:val="none" w:sz="0" w:space="0" w:color="auto"/>
        <w:right w:val="none" w:sz="0" w:space="0" w:color="auto"/>
      </w:divBdr>
    </w:div>
    <w:div w:id="485899538">
      <w:bodyDiv w:val="1"/>
      <w:marLeft w:val="0"/>
      <w:marRight w:val="0"/>
      <w:marTop w:val="0"/>
      <w:marBottom w:val="0"/>
      <w:divBdr>
        <w:top w:val="none" w:sz="0" w:space="0" w:color="auto"/>
        <w:left w:val="none" w:sz="0" w:space="0" w:color="auto"/>
        <w:bottom w:val="none" w:sz="0" w:space="0" w:color="auto"/>
        <w:right w:val="none" w:sz="0" w:space="0" w:color="auto"/>
      </w:divBdr>
    </w:div>
    <w:div w:id="485902753">
      <w:bodyDiv w:val="1"/>
      <w:marLeft w:val="0"/>
      <w:marRight w:val="0"/>
      <w:marTop w:val="0"/>
      <w:marBottom w:val="0"/>
      <w:divBdr>
        <w:top w:val="none" w:sz="0" w:space="0" w:color="auto"/>
        <w:left w:val="none" w:sz="0" w:space="0" w:color="auto"/>
        <w:bottom w:val="none" w:sz="0" w:space="0" w:color="auto"/>
        <w:right w:val="none" w:sz="0" w:space="0" w:color="auto"/>
      </w:divBdr>
    </w:div>
    <w:div w:id="485904444">
      <w:bodyDiv w:val="1"/>
      <w:marLeft w:val="0"/>
      <w:marRight w:val="0"/>
      <w:marTop w:val="0"/>
      <w:marBottom w:val="0"/>
      <w:divBdr>
        <w:top w:val="none" w:sz="0" w:space="0" w:color="auto"/>
        <w:left w:val="none" w:sz="0" w:space="0" w:color="auto"/>
        <w:bottom w:val="none" w:sz="0" w:space="0" w:color="auto"/>
        <w:right w:val="none" w:sz="0" w:space="0" w:color="auto"/>
      </w:divBdr>
    </w:div>
    <w:div w:id="485905016">
      <w:bodyDiv w:val="1"/>
      <w:marLeft w:val="0"/>
      <w:marRight w:val="0"/>
      <w:marTop w:val="0"/>
      <w:marBottom w:val="0"/>
      <w:divBdr>
        <w:top w:val="none" w:sz="0" w:space="0" w:color="auto"/>
        <w:left w:val="none" w:sz="0" w:space="0" w:color="auto"/>
        <w:bottom w:val="none" w:sz="0" w:space="0" w:color="auto"/>
        <w:right w:val="none" w:sz="0" w:space="0" w:color="auto"/>
      </w:divBdr>
    </w:div>
    <w:div w:id="485973011">
      <w:bodyDiv w:val="1"/>
      <w:marLeft w:val="0"/>
      <w:marRight w:val="0"/>
      <w:marTop w:val="0"/>
      <w:marBottom w:val="0"/>
      <w:divBdr>
        <w:top w:val="none" w:sz="0" w:space="0" w:color="auto"/>
        <w:left w:val="none" w:sz="0" w:space="0" w:color="auto"/>
        <w:bottom w:val="none" w:sz="0" w:space="0" w:color="auto"/>
        <w:right w:val="none" w:sz="0" w:space="0" w:color="auto"/>
      </w:divBdr>
    </w:div>
    <w:div w:id="485974986">
      <w:bodyDiv w:val="1"/>
      <w:marLeft w:val="0"/>
      <w:marRight w:val="0"/>
      <w:marTop w:val="0"/>
      <w:marBottom w:val="0"/>
      <w:divBdr>
        <w:top w:val="none" w:sz="0" w:space="0" w:color="auto"/>
        <w:left w:val="none" w:sz="0" w:space="0" w:color="auto"/>
        <w:bottom w:val="none" w:sz="0" w:space="0" w:color="auto"/>
        <w:right w:val="none" w:sz="0" w:space="0" w:color="auto"/>
      </w:divBdr>
    </w:div>
    <w:div w:id="485975587">
      <w:bodyDiv w:val="1"/>
      <w:marLeft w:val="0"/>
      <w:marRight w:val="0"/>
      <w:marTop w:val="0"/>
      <w:marBottom w:val="0"/>
      <w:divBdr>
        <w:top w:val="none" w:sz="0" w:space="0" w:color="auto"/>
        <w:left w:val="none" w:sz="0" w:space="0" w:color="auto"/>
        <w:bottom w:val="none" w:sz="0" w:space="0" w:color="auto"/>
        <w:right w:val="none" w:sz="0" w:space="0" w:color="auto"/>
      </w:divBdr>
    </w:div>
    <w:div w:id="485978687">
      <w:bodyDiv w:val="1"/>
      <w:marLeft w:val="0"/>
      <w:marRight w:val="0"/>
      <w:marTop w:val="0"/>
      <w:marBottom w:val="0"/>
      <w:divBdr>
        <w:top w:val="none" w:sz="0" w:space="0" w:color="auto"/>
        <w:left w:val="none" w:sz="0" w:space="0" w:color="auto"/>
        <w:bottom w:val="none" w:sz="0" w:space="0" w:color="auto"/>
        <w:right w:val="none" w:sz="0" w:space="0" w:color="auto"/>
      </w:divBdr>
    </w:div>
    <w:div w:id="486018018">
      <w:bodyDiv w:val="1"/>
      <w:marLeft w:val="0"/>
      <w:marRight w:val="0"/>
      <w:marTop w:val="0"/>
      <w:marBottom w:val="0"/>
      <w:divBdr>
        <w:top w:val="none" w:sz="0" w:space="0" w:color="auto"/>
        <w:left w:val="none" w:sz="0" w:space="0" w:color="auto"/>
        <w:bottom w:val="none" w:sz="0" w:space="0" w:color="auto"/>
        <w:right w:val="none" w:sz="0" w:space="0" w:color="auto"/>
      </w:divBdr>
    </w:div>
    <w:div w:id="486022472">
      <w:bodyDiv w:val="1"/>
      <w:marLeft w:val="0"/>
      <w:marRight w:val="0"/>
      <w:marTop w:val="0"/>
      <w:marBottom w:val="0"/>
      <w:divBdr>
        <w:top w:val="none" w:sz="0" w:space="0" w:color="auto"/>
        <w:left w:val="none" w:sz="0" w:space="0" w:color="auto"/>
        <w:bottom w:val="none" w:sz="0" w:space="0" w:color="auto"/>
        <w:right w:val="none" w:sz="0" w:space="0" w:color="auto"/>
      </w:divBdr>
    </w:div>
    <w:div w:id="486089745">
      <w:bodyDiv w:val="1"/>
      <w:marLeft w:val="0"/>
      <w:marRight w:val="0"/>
      <w:marTop w:val="0"/>
      <w:marBottom w:val="0"/>
      <w:divBdr>
        <w:top w:val="none" w:sz="0" w:space="0" w:color="auto"/>
        <w:left w:val="none" w:sz="0" w:space="0" w:color="auto"/>
        <w:bottom w:val="none" w:sz="0" w:space="0" w:color="auto"/>
        <w:right w:val="none" w:sz="0" w:space="0" w:color="auto"/>
      </w:divBdr>
    </w:div>
    <w:div w:id="486094136">
      <w:bodyDiv w:val="1"/>
      <w:marLeft w:val="0"/>
      <w:marRight w:val="0"/>
      <w:marTop w:val="0"/>
      <w:marBottom w:val="0"/>
      <w:divBdr>
        <w:top w:val="none" w:sz="0" w:space="0" w:color="auto"/>
        <w:left w:val="none" w:sz="0" w:space="0" w:color="auto"/>
        <w:bottom w:val="none" w:sz="0" w:space="0" w:color="auto"/>
        <w:right w:val="none" w:sz="0" w:space="0" w:color="auto"/>
      </w:divBdr>
    </w:div>
    <w:div w:id="486097513">
      <w:bodyDiv w:val="1"/>
      <w:marLeft w:val="0"/>
      <w:marRight w:val="0"/>
      <w:marTop w:val="0"/>
      <w:marBottom w:val="0"/>
      <w:divBdr>
        <w:top w:val="none" w:sz="0" w:space="0" w:color="auto"/>
        <w:left w:val="none" w:sz="0" w:space="0" w:color="auto"/>
        <w:bottom w:val="none" w:sz="0" w:space="0" w:color="auto"/>
        <w:right w:val="none" w:sz="0" w:space="0" w:color="auto"/>
      </w:divBdr>
    </w:div>
    <w:div w:id="486098017">
      <w:bodyDiv w:val="1"/>
      <w:marLeft w:val="0"/>
      <w:marRight w:val="0"/>
      <w:marTop w:val="0"/>
      <w:marBottom w:val="0"/>
      <w:divBdr>
        <w:top w:val="none" w:sz="0" w:space="0" w:color="auto"/>
        <w:left w:val="none" w:sz="0" w:space="0" w:color="auto"/>
        <w:bottom w:val="none" w:sz="0" w:space="0" w:color="auto"/>
        <w:right w:val="none" w:sz="0" w:space="0" w:color="auto"/>
      </w:divBdr>
    </w:div>
    <w:div w:id="486164377">
      <w:bodyDiv w:val="1"/>
      <w:marLeft w:val="0"/>
      <w:marRight w:val="0"/>
      <w:marTop w:val="0"/>
      <w:marBottom w:val="0"/>
      <w:divBdr>
        <w:top w:val="none" w:sz="0" w:space="0" w:color="auto"/>
        <w:left w:val="none" w:sz="0" w:space="0" w:color="auto"/>
        <w:bottom w:val="none" w:sz="0" w:space="0" w:color="auto"/>
        <w:right w:val="none" w:sz="0" w:space="0" w:color="auto"/>
      </w:divBdr>
    </w:div>
    <w:div w:id="486164953">
      <w:bodyDiv w:val="1"/>
      <w:marLeft w:val="0"/>
      <w:marRight w:val="0"/>
      <w:marTop w:val="0"/>
      <w:marBottom w:val="0"/>
      <w:divBdr>
        <w:top w:val="none" w:sz="0" w:space="0" w:color="auto"/>
        <w:left w:val="none" w:sz="0" w:space="0" w:color="auto"/>
        <w:bottom w:val="none" w:sz="0" w:space="0" w:color="auto"/>
        <w:right w:val="none" w:sz="0" w:space="0" w:color="auto"/>
      </w:divBdr>
    </w:div>
    <w:div w:id="486165729">
      <w:bodyDiv w:val="1"/>
      <w:marLeft w:val="0"/>
      <w:marRight w:val="0"/>
      <w:marTop w:val="0"/>
      <w:marBottom w:val="0"/>
      <w:divBdr>
        <w:top w:val="none" w:sz="0" w:space="0" w:color="auto"/>
        <w:left w:val="none" w:sz="0" w:space="0" w:color="auto"/>
        <w:bottom w:val="none" w:sz="0" w:space="0" w:color="auto"/>
        <w:right w:val="none" w:sz="0" w:space="0" w:color="auto"/>
      </w:divBdr>
    </w:div>
    <w:div w:id="486170699">
      <w:bodyDiv w:val="1"/>
      <w:marLeft w:val="0"/>
      <w:marRight w:val="0"/>
      <w:marTop w:val="0"/>
      <w:marBottom w:val="0"/>
      <w:divBdr>
        <w:top w:val="none" w:sz="0" w:space="0" w:color="auto"/>
        <w:left w:val="none" w:sz="0" w:space="0" w:color="auto"/>
        <w:bottom w:val="none" w:sz="0" w:space="0" w:color="auto"/>
        <w:right w:val="none" w:sz="0" w:space="0" w:color="auto"/>
      </w:divBdr>
    </w:div>
    <w:div w:id="486171120">
      <w:bodyDiv w:val="1"/>
      <w:marLeft w:val="0"/>
      <w:marRight w:val="0"/>
      <w:marTop w:val="0"/>
      <w:marBottom w:val="0"/>
      <w:divBdr>
        <w:top w:val="none" w:sz="0" w:space="0" w:color="auto"/>
        <w:left w:val="none" w:sz="0" w:space="0" w:color="auto"/>
        <w:bottom w:val="none" w:sz="0" w:space="0" w:color="auto"/>
        <w:right w:val="none" w:sz="0" w:space="0" w:color="auto"/>
      </w:divBdr>
    </w:div>
    <w:div w:id="486212768">
      <w:bodyDiv w:val="1"/>
      <w:marLeft w:val="0"/>
      <w:marRight w:val="0"/>
      <w:marTop w:val="0"/>
      <w:marBottom w:val="0"/>
      <w:divBdr>
        <w:top w:val="none" w:sz="0" w:space="0" w:color="auto"/>
        <w:left w:val="none" w:sz="0" w:space="0" w:color="auto"/>
        <w:bottom w:val="none" w:sz="0" w:space="0" w:color="auto"/>
        <w:right w:val="none" w:sz="0" w:space="0" w:color="auto"/>
      </w:divBdr>
    </w:div>
    <w:div w:id="486213971">
      <w:bodyDiv w:val="1"/>
      <w:marLeft w:val="0"/>
      <w:marRight w:val="0"/>
      <w:marTop w:val="0"/>
      <w:marBottom w:val="0"/>
      <w:divBdr>
        <w:top w:val="none" w:sz="0" w:space="0" w:color="auto"/>
        <w:left w:val="none" w:sz="0" w:space="0" w:color="auto"/>
        <w:bottom w:val="none" w:sz="0" w:space="0" w:color="auto"/>
        <w:right w:val="none" w:sz="0" w:space="0" w:color="auto"/>
      </w:divBdr>
    </w:div>
    <w:div w:id="486216049">
      <w:bodyDiv w:val="1"/>
      <w:marLeft w:val="0"/>
      <w:marRight w:val="0"/>
      <w:marTop w:val="0"/>
      <w:marBottom w:val="0"/>
      <w:divBdr>
        <w:top w:val="none" w:sz="0" w:space="0" w:color="auto"/>
        <w:left w:val="none" w:sz="0" w:space="0" w:color="auto"/>
        <w:bottom w:val="none" w:sz="0" w:space="0" w:color="auto"/>
        <w:right w:val="none" w:sz="0" w:space="0" w:color="auto"/>
      </w:divBdr>
    </w:div>
    <w:div w:id="486240197">
      <w:bodyDiv w:val="1"/>
      <w:marLeft w:val="0"/>
      <w:marRight w:val="0"/>
      <w:marTop w:val="0"/>
      <w:marBottom w:val="0"/>
      <w:divBdr>
        <w:top w:val="none" w:sz="0" w:space="0" w:color="auto"/>
        <w:left w:val="none" w:sz="0" w:space="0" w:color="auto"/>
        <w:bottom w:val="none" w:sz="0" w:space="0" w:color="auto"/>
        <w:right w:val="none" w:sz="0" w:space="0" w:color="auto"/>
      </w:divBdr>
    </w:div>
    <w:div w:id="486242157">
      <w:bodyDiv w:val="1"/>
      <w:marLeft w:val="0"/>
      <w:marRight w:val="0"/>
      <w:marTop w:val="0"/>
      <w:marBottom w:val="0"/>
      <w:divBdr>
        <w:top w:val="none" w:sz="0" w:space="0" w:color="auto"/>
        <w:left w:val="none" w:sz="0" w:space="0" w:color="auto"/>
        <w:bottom w:val="none" w:sz="0" w:space="0" w:color="auto"/>
        <w:right w:val="none" w:sz="0" w:space="0" w:color="auto"/>
      </w:divBdr>
    </w:div>
    <w:div w:id="486286648">
      <w:bodyDiv w:val="1"/>
      <w:marLeft w:val="0"/>
      <w:marRight w:val="0"/>
      <w:marTop w:val="0"/>
      <w:marBottom w:val="0"/>
      <w:divBdr>
        <w:top w:val="none" w:sz="0" w:space="0" w:color="auto"/>
        <w:left w:val="none" w:sz="0" w:space="0" w:color="auto"/>
        <w:bottom w:val="none" w:sz="0" w:space="0" w:color="auto"/>
        <w:right w:val="none" w:sz="0" w:space="0" w:color="auto"/>
      </w:divBdr>
    </w:div>
    <w:div w:id="486359027">
      <w:bodyDiv w:val="1"/>
      <w:marLeft w:val="0"/>
      <w:marRight w:val="0"/>
      <w:marTop w:val="0"/>
      <w:marBottom w:val="0"/>
      <w:divBdr>
        <w:top w:val="none" w:sz="0" w:space="0" w:color="auto"/>
        <w:left w:val="none" w:sz="0" w:space="0" w:color="auto"/>
        <w:bottom w:val="none" w:sz="0" w:space="0" w:color="auto"/>
        <w:right w:val="none" w:sz="0" w:space="0" w:color="auto"/>
      </w:divBdr>
    </w:div>
    <w:div w:id="486360803">
      <w:bodyDiv w:val="1"/>
      <w:marLeft w:val="0"/>
      <w:marRight w:val="0"/>
      <w:marTop w:val="0"/>
      <w:marBottom w:val="0"/>
      <w:divBdr>
        <w:top w:val="none" w:sz="0" w:space="0" w:color="auto"/>
        <w:left w:val="none" w:sz="0" w:space="0" w:color="auto"/>
        <w:bottom w:val="none" w:sz="0" w:space="0" w:color="auto"/>
        <w:right w:val="none" w:sz="0" w:space="0" w:color="auto"/>
      </w:divBdr>
    </w:div>
    <w:div w:id="486361139">
      <w:bodyDiv w:val="1"/>
      <w:marLeft w:val="0"/>
      <w:marRight w:val="0"/>
      <w:marTop w:val="0"/>
      <w:marBottom w:val="0"/>
      <w:divBdr>
        <w:top w:val="none" w:sz="0" w:space="0" w:color="auto"/>
        <w:left w:val="none" w:sz="0" w:space="0" w:color="auto"/>
        <w:bottom w:val="none" w:sz="0" w:space="0" w:color="auto"/>
        <w:right w:val="none" w:sz="0" w:space="0" w:color="auto"/>
      </w:divBdr>
    </w:div>
    <w:div w:id="486364522">
      <w:bodyDiv w:val="1"/>
      <w:marLeft w:val="0"/>
      <w:marRight w:val="0"/>
      <w:marTop w:val="0"/>
      <w:marBottom w:val="0"/>
      <w:divBdr>
        <w:top w:val="none" w:sz="0" w:space="0" w:color="auto"/>
        <w:left w:val="none" w:sz="0" w:space="0" w:color="auto"/>
        <w:bottom w:val="none" w:sz="0" w:space="0" w:color="auto"/>
        <w:right w:val="none" w:sz="0" w:space="0" w:color="auto"/>
      </w:divBdr>
    </w:div>
    <w:div w:id="486366445">
      <w:bodyDiv w:val="1"/>
      <w:marLeft w:val="0"/>
      <w:marRight w:val="0"/>
      <w:marTop w:val="0"/>
      <w:marBottom w:val="0"/>
      <w:divBdr>
        <w:top w:val="none" w:sz="0" w:space="0" w:color="auto"/>
        <w:left w:val="none" w:sz="0" w:space="0" w:color="auto"/>
        <w:bottom w:val="none" w:sz="0" w:space="0" w:color="auto"/>
        <w:right w:val="none" w:sz="0" w:space="0" w:color="auto"/>
      </w:divBdr>
    </w:div>
    <w:div w:id="486409093">
      <w:bodyDiv w:val="1"/>
      <w:marLeft w:val="0"/>
      <w:marRight w:val="0"/>
      <w:marTop w:val="0"/>
      <w:marBottom w:val="0"/>
      <w:divBdr>
        <w:top w:val="none" w:sz="0" w:space="0" w:color="auto"/>
        <w:left w:val="none" w:sz="0" w:space="0" w:color="auto"/>
        <w:bottom w:val="none" w:sz="0" w:space="0" w:color="auto"/>
        <w:right w:val="none" w:sz="0" w:space="0" w:color="auto"/>
      </w:divBdr>
    </w:div>
    <w:div w:id="486434255">
      <w:bodyDiv w:val="1"/>
      <w:marLeft w:val="0"/>
      <w:marRight w:val="0"/>
      <w:marTop w:val="0"/>
      <w:marBottom w:val="0"/>
      <w:divBdr>
        <w:top w:val="none" w:sz="0" w:space="0" w:color="auto"/>
        <w:left w:val="none" w:sz="0" w:space="0" w:color="auto"/>
        <w:bottom w:val="none" w:sz="0" w:space="0" w:color="auto"/>
        <w:right w:val="none" w:sz="0" w:space="0" w:color="auto"/>
      </w:divBdr>
    </w:div>
    <w:div w:id="486475715">
      <w:bodyDiv w:val="1"/>
      <w:marLeft w:val="0"/>
      <w:marRight w:val="0"/>
      <w:marTop w:val="0"/>
      <w:marBottom w:val="0"/>
      <w:divBdr>
        <w:top w:val="none" w:sz="0" w:space="0" w:color="auto"/>
        <w:left w:val="none" w:sz="0" w:space="0" w:color="auto"/>
        <w:bottom w:val="none" w:sz="0" w:space="0" w:color="auto"/>
        <w:right w:val="none" w:sz="0" w:space="0" w:color="auto"/>
      </w:divBdr>
    </w:div>
    <w:div w:id="486479679">
      <w:bodyDiv w:val="1"/>
      <w:marLeft w:val="0"/>
      <w:marRight w:val="0"/>
      <w:marTop w:val="0"/>
      <w:marBottom w:val="0"/>
      <w:divBdr>
        <w:top w:val="none" w:sz="0" w:space="0" w:color="auto"/>
        <w:left w:val="none" w:sz="0" w:space="0" w:color="auto"/>
        <w:bottom w:val="none" w:sz="0" w:space="0" w:color="auto"/>
        <w:right w:val="none" w:sz="0" w:space="0" w:color="auto"/>
      </w:divBdr>
    </w:div>
    <w:div w:id="486480989">
      <w:bodyDiv w:val="1"/>
      <w:marLeft w:val="0"/>
      <w:marRight w:val="0"/>
      <w:marTop w:val="0"/>
      <w:marBottom w:val="0"/>
      <w:divBdr>
        <w:top w:val="none" w:sz="0" w:space="0" w:color="auto"/>
        <w:left w:val="none" w:sz="0" w:space="0" w:color="auto"/>
        <w:bottom w:val="none" w:sz="0" w:space="0" w:color="auto"/>
        <w:right w:val="none" w:sz="0" w:space="0" w:color="auto"/>
      </w:divBdr>
    </w:div>
    <w:div w:id="486481456">
      <w:bodyDiv w:val="1"/>
      <w:marLeft w:val="0"/>
      <w:marRight w:val="0"/>
      <w:marTop w:val="0"/>
      <w:marBottom w:val="0"/>
      <w:divBdr>
        <w:top w:val="none" w:sz="0" w:space="0" w:color="auto"/>
        <w:left w:val="none" w:sz="0" w:space="0" w:color="auto"/>
        <w:bottom w:val="none" w:sz="0" w:space="0" w:color="auto"/>
        <w:right w:val="none" w:sz="0" w:space="0" w:color="auto"/>
      </w:divBdr>
    </w:div>
    <w:div w:id="486481675">
      <w:bodyDiv w:val="1"/>
      <w:marLeft w:val="0"/>
      <w:marRight w:val="0"/>
      <w:marTop w:val="0"/>
      <w:marBottom w:val="0"/>
      <w:divBdr>
        <w:top w:val="none" w:sz="0" w:space="0" w:color="auto"/>
        <w:left w:val="none" w:sz="0" w:space="0" w:color="auto"/>
        <w:bottom w:val="none" w:sz="0" w:space="0" w:color="auto"/>
        <w:right w:val="none" w:sz="0" w:space="0" w:color="auto"/>
      </w:divBdr>
    </w:div>
    <w:div w:id="486551890">
      <w:bodyDiv w:val="1"/>
      <w:marLeft w:val="0"/>
      <w:marRight w:val="0"/>
      <w:marTop w:val="0"/>
      <w:marBottom w:val="0"/>
      <w:divBdr>
        <w:top w:val="none" w:sz="0" w:space="0" w:color="auto"/>
        <w:left w:val="none" w:sz="0" w:space="0" w:color="auto"/>
        <w:bottom w:val="none" w:sz="0" w:space="0" w:color="auto"/>
        <w:right w:val="none" w:sz="0" w:space="0" w:color="auto"/>
      </w:divBdr>
    </w:div>
    <w:div w:id="486554055">
      <w:bodyDiv w:val="1"/>
      <w:marLeft w:val="0"/>
      <w:marRight w:val="0"/>
      <w:marTop w:val="0"/>
      <w:marBottom w:val="0"/>
      <w:divBdr>
        <w:top w:val="none" w:sz="0" w:space="0" w:color="auto"/>
        <w:left w:val="none" w:sz="0" w:space="0" w:color="auto"/>
        <w:bottom w:val="none" w:sz="0" w:space="0" w:color="auto"/>
        <w:right w:val="none" w:sz="0" w:space="0" w:color="auto"/>
      </w:divBdr>
    </w:div>
    <w:div w:id="486554241">
      <w:bodyDiv w:val="1"/>
      <w:marLeft w:val="0"/>
      <w:marRight w:val="0"/>
      <w:marTop w:val="0"/>
      <w:marBottom w:val="0"/>
      <w:divBdr>
        <w:top w:val="none" w:sz="0" w:space="0" w:color="auto"/>
        <w:left w:val="none" w:sz="0" w:space="0" w:color="auto"/>
        <w:bottom w:val="none" w:sz="0" w:space="0" w:color="auto"/>
        <w:right w:val="none" w:sz="0" w:space="0" w:color="auto"/>
      </w:divBdr>
    </w:div>
    <w:div w:id="486557024">
      <w:bodyDiv w:val="1"/>
      <w:marLeft w:val="0"/>
      <w:marRight w:val="0"/>
      <w:marTop w:val="0"/>
      <w:marBottom w:val="0"/>
      <w:divBdr>
        <w:top w:val="none" w:sz="0" w:space="0" w:color="auto"/>
        <w:left w:val="none" w:sz="0" w:space="0" w:color="auto"/>
        <w:bottom w:val="none" w:sz="0" w:space="0" w:color="auto"/>
        <w:right w:val="none" w:sz="0" w:space="0" w:color="auto"/>
      </w:divBdr>
    </w:div>
    <w:div w:id="486558464">
      <w:bodyDiv w:val="1"/>
      <w:marLeft w:val="0"/>
      <w:marRight w:val="0"/>
      <w:marTop w:val="0"/>
      <w:marBottom w:val="0"/>
      <w:divBdr>
        <w:top w:val="none" w:sz="0" w:space="0" w:color="auto"/>
        <w:left w:val="none" w:sz="0" w:space="0" w:color="auto"/>
        <w:bottom w:val="none" w:sz="0" w:space="0" w:color="auto"/>
        <w:right w:val="none" w:sz="0" w:space="0" w:color="auto"/>
      </w:divBdr>
    </w:div>
    <w:div w:id="486627988">
      <w:bodyDiv w:val="1"/>
      <w:marLeft w:val="0"/>
      <w:marRight w:val="0"/>
      <w:marTop w:val="0"/>
      <w:marBottom w:val="0"/>
      <w:divBdr>
        <w:top w:val="none" w:sz="0" w:space="0" w:color="auto"/>
        <w:left w:val="none" w:sz="0" w:space="0" w:color="auto"/>
        <w:bottom w:val="none" w:sz="0" w:space="0" w:color="auto"/>
        <w:right w:val="none" w:sz="0" w:space="0" w:color="auto"/>
      </w:divBdr>
    </w:div>
    <w:div w:id="486628119">
      <w:bodyDiv w:val="1"/>
      <w:marLeft w:val="0"/>
      <w:marRight w:val="0"/>
      <w:marTop w:val="0"/>
      <w:marBottom w:val="0"/>
      <w:divBdr>
        <w:top w:val="none" w:sz="0" w:space="0" w:color="auto"/>
        <w:left w:val="none" w:sz="0" w:space="0" w:color="auto"/>
        <w:bottom w:val="none" w:sz="0" w:space="0" w:color="auto"/>
        <w:right w:val="none" w:sz="0" w:space="0" w:color="auto"/>
      </w:divBdr>
    </w:div>
    <w:div w:id="486635605">
      <w:bodyDiv w:val="1"/>
      <w:marLeft w:val="0"/>
      <w:marRight w:val="0"/>
      <w:marTop w:val="0"/>
      <w:marBottom w:val="0"/>
      <w:divBdr>
        <w:top w:val="none" w:sz="0" w:space="0" w:color="auto"/>
        <w:left w:val="none" w:sz="0" w:space="0" w:color="auto"/>
        <w:bottom w:val="none" w:sz="0" w:space="0" w:color="auto"/>
        <w:right w:val="none" w:sz="0" w:space="0" w:color="auto"/>
      </w:divBdr>
    </w:div>
    <w:div w:id="486676985">
      <w:bodyDiv w:val="1"/>
      <w:marLeft w:val="0"/>
      <w:marRight w:val="0"/>
      <w:marTop w:val="0"/>
      <w:marBottom w:val="0"/>
      <w:divBdr>
        <w:top w:val="none" w:sz="0" w:space="0" w:color="auto"/>
        <w:left w:val="none" w:sz="0" w:space="0" w:color="auto"/>
        <w:bottom w:val="none" w:sz="0" w:space="0" w:color="auto"/>
        <w:right w:val="none" w:sz="0" w:space="0" w:color="auto"/>
      </w:divBdr>
    </w:div>
    <w:div w:id="486702049">
      <w:bodyDiv w:val="1"/>
      <w:marLeft w:val="0"/>
      <w:marRight w:val="0"/>
      <w:marTop w:val="0"/>
      <w:marBottom w:val="0"/>
      <w:divBdr>
        <w:top w:val="none" w:sz="0" w:space="0" w:color="auto"/>
        <w:left w:val="none" w:sz="0" w:space="0" w:color="auto"/>
        <w:bottom w:val="none" w:sz="0" w:space="0" w:color="auto"/>
        <w:right w:val="none" w:sz="0" w:space="0" w:color="auto"/>
      </w:divBdr>
    </w:div>
    <w:div w:id="486702937">
      <w:bodyDiv w:val="1"/>
      <w:marLeft w:val="0"/>
      <w:marRight w:val="0"/>
      <w:marTop w:val="0"/>
      <w:marBottom w:val="0"/>
      <w:divBdr>
        <w:top w:val="none" w:sz="0" w:space="0" w:color="auto"/>
        <w:left w:val="none" w:sz="0" w:space="0" w:color="auto"/>
        <w:bottom w:val="none" w:sz="0" w:space="0" w:color="auto"/>
        <w:right w:val="none" w:sz="0" w:space="0" w:color="auto"/>
      </w:divBdr>
    </w:div>
    <w:div w:id="486746811">
      <w:bodyDiv w:val="1"/>
      <w:marLeft w:val="0"/>
      <w:marRight w:val="0"/>
      <w:marTop w:val="0"/>
      <w:marBottom w:val="0"/>
      <w:divBdr>
        <w:top w:val="none" w:sz="0" w:space="0" w:color="auto"/>
        <w:left w:val="none" w:sz="0" w:space="0" w:color="auto"/>
        <w:bottom w:val="none" w:sz="0" w:space="0" w:color="auto"/>
        <w:right w:val="none" w:sz="0" w:space="0" w:color="auto"/>
      </w:divBdr>
    </w:div>
    <w:div w:id="486749565">
      <w:bodyDiv w:val="1"/>
      <w:marLeft w:val="0"/>
      <w:marRight w:val="0"/>
      <w:marTop w:val="0"/>
      <w:marBottom w:val="0"/>
      <w:divBdr>
        <w:top w:val="none" w:sz="0" w:space="0" w:color="auto"/>
        <w:left w:val="none" w:sz="0" w:space="0" w:color="auto"/>
        <w:bottom w:val="none" w:sz="0" w:space="0" w:color="auto"/>
        <w:right w:val="none" w:sz="0" w:space="0" w:color="auto"/>
      </w:divBdr>
    </w:div>
    <w:div w:id="486752774">
      <w:bodyDiv w:val="1"/>
      <w:marLeft w:val="0"/>
      <w:marRight w:val="0"/>
      <w:marTop w:val="0"/>
      <w:marBottom w:val="0"/>
      <w:divBdr>
        <w:top w:val="none" w:sz="0" w:space="0" w:color="auto"/>
        <w:left w:val="none" w:sz="0" w:space="0" w:color="auto"/>
        <w:bottom w:val="none" w:sz="0" w:space="0" w:color="auto"/>
        <w:right w:val="none" w:sz="0" w:space="0" w:color="auto"/>
      </w:divBdr>
    </w:div>
    <w:div w:id="486821854">
      <w:bodyDiv w:val="1"/>
      <w:marLeft w:val="0"/>
      <w:marRight w:val="0"/>
      <w:marTop w:val="0"/>
      <w:marBottom w:val="0"/>
      <w:divBdr>
        <w:top w:val="none" w:sz="0" w:space="0" w:color="auto"/>
        <w:left w:val="none" w:sz="0" w:space="0" w:color="auto"/>
        <w:bottom w:val="none" w:sz="0" w:space="0" w:color="auto"/>
        <w:right w:val="none" w:sz="0" w:space="0" w:color="auto"/>
      </w:divBdr>
    </w:div>
    <w:div w:id="486825289">
      <w:bodyDiv w:val="1"/>
      <w:marLeft w:val="0"/>
      <w:marRight w:val="0"/>
      <w:marTop w:val="0"/>
      <w:marBottom w:val="0"/>
      <w:divBdr>
        <w:top w:val="none" w:sz="0" w:space="0" w:color="auto"/>
        <w:left w:val="none" w:sz="0" w:space="0" w:color="auto"/>
        <w:bottom w:val="none" w:sz="0" w:space="0" w:color="auto"/>
        <w:right w:val="none" w:sz="0" w:space="0" w:color="auto"/>
      </w:divBdr>
    </w:div>
    <w:div w:id="486826800">
      <w:bodyDiv w:val="1"/>
      <w:marLeft w:val="0"/>
      <w:marRight w:val="0"/>
      <w:marTop w:val="0"/>
      <w:marBottom w:val="0"/>
      <w:divBdr>
        <w:top w:val="none" w:sz="0" w:space="0" w:color="auto"/>
        <w:left w:val="none" w:sz="0" w:space="0" w:color="auto"/>
        <w:bottom w:val="none" w:sz="0" w:space="0" w:color="auto"/>
        <w:right w:val="none" w:sz="0" w:space="0" w:color="auto"/>
      </w:divBdr>
    </w:div>
    <w:div w:id="486897842">
      <w:bodyDiv w:val="1"/>
      <w:marLeft w:val="0"/>
      <w:marRight w:val="0"/>
      <w:marTop w:val="0"/>
      <w:marBottom w:val="0"/>
      <w:divBdr>
        <w:top w:val="none" w:sz="0" w:space="0" w:color="auto"/>
        <w:left w:val="none" w:sz="0" w:space="0" w:color="auto"/>
        <w:bottom w:val="none" w:sz="0" w:space="0" w:color="auto"/>
        <w:right w:val="none" w:sz="0" w:space="0" w:color="auto"/>
      </w:divBdr>
    </w:div>
    <w:div w:id="486898248">
      <w:bodyDiv w:val="1"/>
      <w:marLeft w:val="0"/>
      <w:marRight w:val="0"/>
      <w:marTop w:val="0"/>
      <w:marBottom w:val="0"/>
      <w:divBdr>
        <w:top w:val="none" w:sz="0" w:space="0" w:color="auto"/>
        <w:left w:val="none" w:sz="0" w:space="0" w:color="auto"/>
        <w:bottom w:val="none" w:sz="0" w:space="0" w:color="auto"/>
        <w:right w:val="none" w:sz="0" w:space="0" w:color="auto"/>
      </w:divBdr>
    </w:div>
    <w:div w:id="486899160">
      <w:bodyDiv w:val="1"/>
      <w:marLeft w:val="0"/>
      <w:marRight w:val="0"/>
      <w:marTop w:val="0"/>
      <w:marBottom w:val="0"/>
      <w:divBdr>
        <w:top w:val="none" w:sz="0" w:space="0" w:color="auto"/>
        <w:left w:val="none" w:sz="0" w:space="0" w:color="auto"/>
        <w:bottom w:val="none" w:sz="0" w:space="0" w:color="auto"/>
        <w:right w:val="none" w:sz="0" w:space="0" w:color="auto"/>
      </w:divBdr>
    </w:div>
    <w:div w:id="486939088">
      <w:bodyDiv w:val="1"/>
      <w:marLeft w:val="0"/>
      <w:marRight w:val="0"/>
      <w:marTop w:val="0"/>
      <w:marBottom w:val="0"/>
      <w:divBdr>
        <w:top w:val="none" w:sz="0" w:space="0" w:color="auto"/>
        <w:left w:val="none" w:sz="0" w:space="0" w:color="auto"/>
        <w:bottom w:val="none" w:sz="0" w:space="0" w:color="auto"/>
        <w:right w:val="none" w:sz="0" w:space="0" w:color="auto"/>
      </w:divBdr>
    </w:div>
    <w:div w:id="486941789">
      <w:bodyDiv w:val="1"/>
      <w:marLeft w:val="0"/>
      <w:marRight w:val="0"/>
      <w:marTop w:val="0"/>
      <w:marBottom w:val="0"/>
      <w:divBdr>
        <w:top w:val="none" w:sz="0" w:space="0" w:color="auto"/>
        <w:left w:val="none" w:sz="0" w:space="0" w:color="auto"/>
        <w:bottom w:val="none" w:sz="0" w:space="0" w:color="auto"/>
        <w:right w:val="none" w:sz="0" w:space="0" w:color="auto"/>
      </w:divBdr>
    </w:div>
    <w:div w:id="486942712">
      <w:bodyDiv w:val="1"/>
      <w:marLeft w:val="0"/>
      <w:marRight w:val="0"/>
      <w:marTop w:val="0"/>
      <w:marBottom w:val="0"/>
      <w:divBdr>
        <w:top w:val="none" w:sz="0" w:space="0" w:color="auto"/>
        <w:left w:val="none" w:sz="0" w:space="0" w:color="auto"/>
        <w:bottom w:val="none" w:sz="0" w:space="0" w:color="auto"/>
        <w:right w:val="none" w:sz="0" w:space="0" w:color="auto"/>
      </w:divBdr>
    </w:div>
    <w:div w:id="487015473">
      <w:bodyDiv w:val="1"/>
      <w:marLeft w:val="0"/>
      <w:marRight w:val="0"/>
      <w:marTop w:val="0"/>
      <w:marBottom w:val="0"/>
      <w:divBdr>
        <w:top w:val="none" w:sz="0" w:space="0" w:color="auto"/>
        <w:left w:val="none" w:sz="0" w:space="0" w:color="auto"/>
        <w:bottom w:val="none" w:sz="0" w:space="0" w:color="auto"/>
        <w:right w:val="none" w:sz="0" w:space="0" w:color="auto"/>
      </w:divBdr>
    </w:div>
    <w:div w:id="487063808">
      <w:bodyDiv w:val="1"/>
      <w:marLeft w:val="0"/>
      <w:marRight w:val="0"/>
      <w:marTop w:val="0"/>
      <w:marBottom w:val="0"/>
      <w:divBdr>
        <w:top w:val="none" w:sz="0" w:space="0" w:color="auto"/>
        <w:left w:val="none" w:sz="0" w:space="0" w:color="auto"/>
        <w:bottom w:val="none" w:sz="0" w:space="0" w:color="auto"/>
        <w:right w:val="none" w:sz="0" w:space="0" w:color="auto"/>
      </w:divBdr>
    </w:div>
    <w:div w:id="487064120">
      <w:bodyDiv w:val="1"/>
      <w:marLeft w:val="0"/>
      <w:marRight w:val="0"/>
      <w:marTop w:val="0"/>
      <w:marBottom w:val="0"/>
      <w:divBdr>
        <w:top w:val="none" w:sz="0" w:space="0" w:color="auto"/>
        <w:left w:val="none" w:sz="0" w:space="0" w:color="auto"/>
        <w:bottom w:val="none" w:sz="0" w:space="0" w:color="auto"/>
        <w:right w:val="none" w:sz="0" w:space="0" w:color="auto"/>
      </w:divBdr>
    </w:div>
    <w:div w:id="487089929">
      <w:bodyDiv w:val="1"/>
      <w:marLeft w:val="0"/>
      <w:marRight w:val="0"/>
      <w:marTop w:val="0"/>
      <w:marBottom w:val="0"/>
      <w:divBdr>
        <w:top w:val="none" w:sz="0" w:space="0" w:color="auto"/>
        <w:left w:val="none" w:sz="0" w:space="0" w:color="auto"/>
        <w:bottom w:val="none" w:sz="0" w:space="0" w:color="auto"/>
        <w:right w:val="none" w:sz="0" w:space="0" w:color="auto"/>
      </w:divBdr>
    </w:div>
    <w:div w:id="487090483">
      <w:bodyDiv w:val="1"/>
      <w:marLeft w:val="0"/>
      <w:marRight w:val="0"/>
      <w:marTop w:val="0"/>
      <w:marBottom w:val="0"/>
      <w:divBdr>
        <w:top w:val="none" w:sz="0" w:space="0" w:color="auto"/>
        <w:left w:val="none" w:sz="0" w:space="0" w:color="auto"/>
        <w:bottom w:val="none" w:sz="0" w:space="0" w:color="auto"/>
        <w:right w:val="none" w:sz="0" w:space="0" w:color="auto"/>
      </w:divBdr>
    </w:div>
    <w:div w:id="487092228">
      <w:bodyDiv w:val="1"/>
      <w:marLeft w:val="0"/>
      <w:marRight w:val="0"/>
      <w:marTop w:val="0"/>
      <w:marBottom w:val="0"/>
      <w:divBdr>
        <w:top w:val="none" w:sz="0" w:space="0" w:color="auto"/>
        <w:left w:val="none" w:sz="0" w:space="0" w:color="auto"/>
        <w:bottom w:val="none" w:sz="0" w:space="0" w:color="auto"/>
        <w:right w:val="none" w:sz="0" w:space="0" w:color="auto"/>
      </w:divBdr>
    </w:div>
    <w:div w:id="487092254">
      <w:bodyDiv w:val="1"/>
      <w:marLeft w:val="0"/>
      <w:marRight w:val="0"/>
      <w:marTop w:val="0"/>
      <w:marBottom w:val="0"/>
      <w:divBdr>
        <w:top w:val="none" w:sz="0" w:space="0" w:color="auto"/>
        <w:left w:val="none" w:sz="0" w:space="0" w:color="auto"/>
        <w:bottom w:val="none" w:sz="0" w:space="0" w:color="auto"/>
        <w:right w:val="none" w:sz="0" w:space="0" w:color="auto"/>
      </w:divBdr>
    </w:div>
    <w:div w:id="487131515">
      <w:bodyDiv w:val="1"/>
      <w:marLeft w:val="0"/>
      <w:marRight w:val="0"/>
      <w:marTop w:val="0"/>
      <w:marBottom w:val="0"/>
      <w:divBdr>
        <w:top w:val="none" w:sz="0" w:space="0" w:color="auto"/>
        <w:left w:val="none" w:sz="0" w:space="0" w:color="auto"/>
        <w:bottom w:val="none" w:sz="0" w:space="0" w:color="auto"/>
        <w:right w:val="none" w:sz="0" w:space="0" w:color="auto"/>
      </w:divBdr>
    </w:div>
    <w:div w:id="487131707">
      <w:bodyDiv w:val="1"/>
      <w:marLeft w:val="0"/>
      <w:marRight w:val="0"/>
      <w:marTop w:val="0"/>
      <w:marBottom w:val="0"/>
      <w:divBdr>
        <w:top w:val="none" w:sz="0" w:space="0" w:color="auto"/>
        <w:left w:val="none" w:sz="0" w:space="0" w:color="auto"/>
        <w:bottom w:val="none" w:sz="0" w:space="0" w:color="auto"/>
        <w:right w:val="none" w:sz="0" w:space="0" w:color="auto"/>
      </w:divBdr>
    </w:div>
    <w:div w:id="487138511">
      <w:bodyDiv w:val="1"/>
      <w:marLeft w:val="0"/>
      <w:marRight w:val="0"/>
      <w:marTop w:val="0"/>
      <w:marBottom w:val="0"/>
      <w:divBdr>
        <w:top w:val="none" w:sz="0" w:space="0" w:color="auto"/>
        <w:left w:val="none" w:sz="0" w:space="0" w:color="auto"/>
        <w:bottom w:val="none" w:sz="0" w:space="0" w:color="auto"/>
        <w:right w:val="none" w:sz="0" w:space="0" w:color="auto"/>
      </w:divBdr>
    </w:div>
    <w:div w:id="487139206">
      <w:bodyDiv w:val="1"/>
      <w:marLeft w:val="0"/>
      <w:marRight w:val="0"/>
      <w:marTop w:val="0"/>
      <w:marBottom w:val="0"/>
      <w:divBdr>
        <w:top w:val="none" w:sz="0" w:space="0" w:color="auto"/>
        <w:left w:val="none" w:sz="0" w:space="0" w:color="auto"/>
        <w:bottom w:val="none" w:sz="0" w:space="0" w:color="auto"/>
        <w:right w:val="none" w:sz="0" w:space="0" w:color="auto"/>
      </w:divBdr>
    </w:div>
    <w:div w:id="487210018">
      <w:bodyDiv w:val="1"/>
      <w:marLeft w:val="0"/>
      <w:marRight w:val="0"/>
      <w:marTop w:val="0"/>
      <w:marBottom w:val="0"/>
      <w:divBdr>
        <w:top w:val="none" w:sz="0" w:space="0" w:color="auto"/>
        <w:left w:val="none" w:sz="0" w:space="0" w:color="auto"/>
        <w:bottom w:val="none" w:sz="0" w:space="0" w:color="auto"/>
        <w:right w:val="none" w:sz="0" w:space="0" w:color="auto"/>
      </w:divBdr>
    </w:div>
    <w:div w:id="487213579">
      <w:bodyDiv w:val="1"/>
      <w:marLeft w:val="0"/>
      <w:marRight w:val="0"/>
      <w:marTop w:val="0"/>
      <w:marBottom w:val="0"/>
      <w:divBdr>
        <w:top w:val="none" w:sz="0" w:space="0" w:color="auto"/>
        <w:left w:val="none" w:sz="0" w:space="0" w:color="auto"/>
        <w:bottom w:val="none" w:sz="0" w:space="0" w:color="auto"/>
        <w:right w:val="none" w:sz="0" w:space="0" w:color="auto"/>
      </w:divBdr>
    </w:div>
    <w:div w:id="487215510">
      <w:bodyDiv w:val="1"/>
      <w:marLeft w:val="0"/>
      <w:marRight w:val="0"/>
      <w:marTop w:val="0"/>
      <w:marBottom w:val="0"/>
      <w:divBdr>
        <w:top w:val="none" w:sz="0" w:space="0" w:color="auto"/>
        <w:left w:val="none" w:sz="0" w:space="0" w:color="auto"/>
        <w:bottom w:val="none" w:sz="0" w:space="0" w:color="auto"/>
        <w:right w:val="none" w:sz="0" w:space="0" w:color="auto"/>
      </w:divBdr>
    </w:div>
    <w:div w:id="487289486">
      <w:bodyDiv w:val="1"/>
      <w:marLeft w:val="0"/>
      <w:marRight w:val="0"/>
      <w:marTop w:val="0"/>
      <w:marBottom w:val="0"/>
      <w:divBdr>
        <w:top w:val="none" w:sz="0" w:space="0" w:color="auto"/>
        <w:left w:val="none" w:sz="0" w:space="0" w:color="auto"/>
        <w:bottom w:val="none" w:sz="0" w:space="0" w:color="auto"/>
        <w:right w:val="none" w:sz="0" w:space="0" w:color="auto"/>
      </w:divBdr>
    </w:div>
    <w:div w:id="487290771">
      <w:bodyDiv w:val="1"/>
      <w:marLeft w:val="0"/>
      <w:marRight w:val="0"/>
      <w:marTop w:val="0"/>
      <w:marBottom w:val="0"/>
      <w:divBdr>
        <w:top w:val="none" w:sz="0" w:space="0" w:color="auto"/>
        <w:left w:val="none" w:sz="0" w:space="0" w:color="auto"/>
        <w:bottom w:val="none" w:sz="0" w:space="0" w:color="auto"/>
        <w:right w:val="none" w:sz="0" w:space="0" w:color="auto"/>
      </w:divBdr>
    </w:div>
    <w:div w:id="487328099">
      <w:bodyDiv w:val="1"/>
      <w:marLeft w:val="0"/>
      <w:marRight w:val="0"/>
      <w:marTop w:val="0"/>
      <w:marBottom w:val="0"/>
      <w:divBdr>
        <w:top w:val="none" w:sz="0" w:space="0" w:color="auto"/>
        <w:left w:val="none" w:sz="0" w:space="0" w:color="auto"/>
        <w:bottom w:val="none" w:sz="0" w:space="0" w:color="auto"/>
        <w:right w:val="none" w:sz="0" w:space="0" w:color="auto"/>
      </w:divBdr>
    </w:div>
    <w:div w:id="487329571">
      <w:bodyDiv w:val="1"/>
      <w:marLeft w:val="0"/>
      <w:marRight w:val="0"/>
      <w:marTop w:val="0"/>
      <w:marBottom w:val="0"/>
      <w:divBdr>
        <w:top w:val="none" w:sz="0" w:space="0" w:color="auto"/>
        <w:left w:val="none" w:sz="0" w:space="0" w:color="auto"/>
        <w:bottom w:val="none" w:sz="0" w:space="0" w:color="auto"/>
        <w:right w:val="none" w:sz="0" w:space="0" w:color="auto"/>
      </w:divBdr>
    </w:div>
    <w:div w:id="487331562">
      <w:bodyDiv w:val="1"/>
      <w:marLeft w:val="0"/>
      <w:marRight w:val="0"/>
      <w:marTop w:val="0"/>
      <w:marBottom w:val="0"/>
      <w:divBdr>
        <w:top w:val="none" w:sz="0" w:space="0" w:color="auto"/>
        <w:left w:val="none" w:sz="0" w:space="0" w:color="auto"/>
        <w:bottom w:val="none" w:sz="0" w:space="0" w:color="auto"/>
        <w:right w:val="none" w:sz="0" w:space="0" w:color="auto"/>
      </w:divBdr>
    </w:div>
    <w:div w:id="487332268">
      <w:bodyDiv w:val="1"/>
      <w:marLeft w:val="0"/>
      <w:marRight w:val="0"/>
      <w:marTop w:val="0"/>
      <w:marBottom w:val="0"/>
      <w:divBdr>
        <w:top w:val="none" w:sz="0" w:space="0" w:color="auto"/>
        <w:left w:val="none" w:sz="0" w:space="0" w:color="auto"/>
        <w:bottom w:val="none" w:sz="0" w:space="0" w:color="auto"/>
        <w:right w:val="none" w:sz="0" w:space="0" w:color="auto"/>
      </w:divBdr>
    </w:div>
    <w:div w:id="487333139">
      <w:bodyDiv w:val="1"/>
      <w:marLeft w:val="0"/>
      <w:marRight w:val="0"/>
      <w:marTop w:val="0"/>
      <w:marBottom w:val="0"/>
      <w:divBdr>
        <w:top w:val="none" w:sz="0" w:space="0" w:color="auto"/>
        <w:left w:val="none" w:sz="0" w:space="0" w:color="auto"/>
        <w:bottom w:val="none" w:sz="0" w:space="0" w:color="auto"/>
        <w:right w:val="none" w:sz="0" w:space="0" w:color="auto"/>
      </w:divBdr>
    </w:div>
    <w:div w:id="487333431">
      <w:bodyDiv w:val="1"/>
      <w:marLeft w:val="0"/>
      <w:marRight w:val="0"/>
      <w:marTop w:val="0"/>
      <w:marBottom w:val="0"/>
      <w:divBdr>
        <w:top w:val="none" w:sz="0" w:space="0" w:color="auto"/>
        <w:left w:val="none" w:sz="0" w:space="0" w:color="auto"/>
        <w:bottom w:val="none" w:sz="0" w:space="0" w:color="auto"/>
        <w:right w:val="none" w:sz="0" w:space="0" w:color="auto"/>
      </w:divBdr>
    </w:div>
    <w:div w:id="487357077">
      <w:bodyDiv w:val="1"/>
      <w:marLeft w:val="0"/>
      <w:marRight w:val="0"/>
      <w:marTop w:val="0"/>
      <w:marBottom w:val="0"/>
      <w:divBdr>
        <w:top w:val="none" w:sz="0" w:space="0" w:color="auto"/>
        <w:left w:val="none" w:sz="0" w:space="0" w:color="auto"/>
        <w:bottom w:val="none" w:sz="0" w:space="0" w:color="auto"/>
        <w:right w:val="none" w:sz="0" w:space="0" w:color="auto"/>
      </w:divBdr>
    </w:div>
    <w:div w:id="487357861">
      <w:bodyDiv w:val="1"/>
      <w:marLeft w:val="0"/>
      <w:marRight w:val="0"/>
      <w:marTop w:val="0"/>
      <w:marBottom w:val="0"/>
      <w:divBdr>
        <w:top w:val="none" w:sz="0" w:space="0" w:color="auto"/>
        <w:left w:val="none" w:sz="0" w:space="0" w:color="auto"/>
        <w:bottom w:val="none" w:sz="0" w:space="0" w:color="auto"/>
        <w:right w:val="none" w:sz="0" w:space="0" w:color="auto"/>
      </w:divBdr>
    </w:div>
    <w:div w:id="487358422">
      <w:bodyDiv w:val="1"/>
      <w:marLeft w:val="0"/>
      <w:marRight w:val="0"/>
      <w:marTop w:val="0"/>
      <w:marBottom w:val="0"/>
      <w:divBdr>
        <w:top w:val="none" w:sz="0" w:space="0" w:color="auto"/>
        <w:left w:val="none" w:sz="0" w:space="0" w:color="auto"/>
        <w:bottom w:val="none" w:sz="0" w:space="0" w:color="auto"/>
        <w:right w:val="none" w:sz="0" w:space="0" w:color="auto"/>
      </w:divBdr>
    </w:div>
    <w:div w:id="487399887">
      <w:bodyDiv w:val="1"/>
      <w:marLeft w:val="0"/>
      <w:marRight w:val="0"/>
      <w:marTop w:val="0"/>
      <w:marBottom w:val="0"/>
      <w:divBdr>
        <w:top w:val="none" w:sz="0" w:space="0" w:color="auto"/>
        <w:left w:val="none" w:sz="0" w:space="0" w:color="auto"/>
        <w:bottom w:val="none" w:sz="0" w:space="0" w:color="auto"/>
        <w:right w:val="none" w:sz="0" w:space="0" w:color="auto"/>
      </w:divBdr>
    </w:div>
    <w:div w:id="487401653">
      <w:bodyDiv w:val="1"/>
      <w:marLeft w:val="0"/>
      <w:marRight w:val="0"/>
      <w:marTop w:val="0"/>
      <w:marBottom w:val="0"/>
      <w:divBdr>
        <w:top w:val="none" w:sz="0" w:space="0" w:color="auto"/>
        <w:left w:val="none" w:sz="0" w:space="0" w:color="auto"/>
        <w:bottom w:val="none" w:sz="0" w:space="0" w:color="auto"/>
        <w:right w:val="none" w:sz="0" w:space="0" w:color="auto"/>
      </w:divBdr>
    </w:div>
    <w:div w:id="487402960">
      <w:bodyDiv w:val="1"/>
      <w:marLeft w:val="0"/>
      <w:marRight w:val="0"/>
      <w:marTop w:val="0"/>
      <w:marBottom w:val="0"/>
      <w:divBdr>
        <w:top w:val="none" w:sz="0" w:space="0" w:color="auto"/>
        <w:left w:val="none" w:sz="0" w:space="0" w:color="auto"/>
        <w:bottom w:val="none" w:sz="0" w:space="0" w:color="auto"/>
        <w:right w:val="none" w:sz="0" w:space="0" w:color="auto"/>
      </w:divBdr>
    </w:div>
    <w:div w:id="487405677">
      <w:bodyDiv w:val="1"/>
      <w:marLeft w:val="0"/>
      <w:marRight w:val="0"/>
      <w:marTop w:val="0"/>
      <w:marBottom w:val="0"/>
      <w:divBdr>
        <w:top w:val="none" w:sz="0" w:space="0" w:color="auto"/>
        <w:left w:val="none" w:sz="0" w:space="0" w:color="auto"/>
        <w:bottom w:val="none" w:sz="0" w:space="0" w:color="auto"/>
        <w:right w:val="none" w:sz="0" w:space="0" w:color="auto"/>
      </w:divBdr>
    </w:div>
    <w:div w:id="487407472">
      <w:bodyDiv w:val="1"/>
      <w:marLeft w:val="0"/>
      <w:marRight w:val="0"/>
      <w:marTop w:val="0"/>
      <w:marBottom w:val="0"/>
      <w:divBdr>
        <w:top w:val="none" w:sz="0" w:space="0" w:color="auto"/>
        <w:left w:val="none" w:sz="0" w:space="0" w:color="auto"/>
        <w:bottom w:val="none" w:sz="0" w:space="0" w:color="auto"/>
        <w:right w:val="none" w:sz="0" w:space="0" w:color="auto"/>
      </w:divBdr>
    </w:div>
    <w:div w:id="487475371">
      <w:bodyDiv w:val="1"/>
      <w:marLeft w:val="0"/>
      <w:marRight w:val="0"/>
      <w:marTop w:val="0"/>
      <w:marBottom w:val="0"/>
      <w:divBdr>
        <w:top w:val="none" w:sz="0" w:space="0" w:color="auto"/>
        <w:left w:val="none" w:sz="0" w:space="0" w:color="auto"/>
        <w:bottom w:val="none" w:sz="0" w:space="0" w:color="auto"/>
        <w:right w:val="none" w:sz="0" w:space="0" w:color="auto"/>
      </w:divBdr>
    </w:div>
    <w:div w:id="487478114">
      <w:bodyDiv w:val="1"/>
      <w:marLeft w:val="0"/>
      <w:marRight w:val="0"/>
      <w:marTop w:val="0"/>
      <w:marBottom w:val="0"/>
      <w:divBdr>
        <w:top w:val="none" w:sz="0" w:space="0" w:color="auto"/>
        <w:left w:val="none" w:sz="0" w:space="0" w:color="auto"/>
        <w:bottom w:val="none" w:sz="0" w:space="0" w:color="auto"/>
        <w:right w:val="none" w:sz="0" w:space="0" w:color="auto"/>
      </w:divBdr>
    </w:div>
    <w:div w:id="487479142">
      <w:bodyDiv w:val="1"/>
      <w:marLeft w:val="0"/>
      <w:marRight w:val="0"/>
      <w:marTop w:val="0"/>
      <w:marBottom w:val="0"/>
      <w:divBdr>
        <w:top w:val="none" w:sz="0" w:space="0" w:color="auto"/>
        <w:left w:val="none" w:sz="0" w:space="0" w:color="auto"/>
        <w:bottom w:val="none" w:sz="0" w:space="0" w:color="auto"/>
        <w:right w:val="none" w:sz="0" w:space="0" w:color="auto"/>
      </w:divBdr>
    </w:div>
    <w:div w:id="487480233">
      <w:bodyDiv w:val="1"/>
      <w:marLeft w:val="0"/>
      <w:marRight w:val="0"/>
      <w:marTop w:val="0"/>
      <w:marBottom w:val="0"/>
      <w:divBdr>
        <w:top w:val="none" w:sz="0" w:space="0" w:color="auto"/>
        <w:left w:val="none" w:sz="0" w:space="0" w:color="auto"/>
        <w:bottom w:val="none" w:sz="0" w:space="0" w:color="auto"/>
        <w:right w:val="none" w:sz="0" w:space="0" w:color="auto"/>
      </w:divBdr>
    </w:div>
    <w:div w:id="487480467">
      <w:bodyDiv w:val="1"/>
      <w:marLeft w:val="0"/>
      <w:marRight w:val="0"/>
      <w:marTop w:val="0"/>
      <w:marBottom w:val="0"/>
      <w:divBdr>
        <w:top w:val="none" w:sz="0" w:space="0" w:color="auto"/>
        <w:left w:val="none" w:sz="0" w:space="0" w:color="auto"/>
        <w:bottom w:val="none" w:sz="0" w:space="0" w:color="auto"/>
        <w:right w:val="none" w:sz="0" w:space="0" w:color="auto"/>
      </w:divBdr>
    </w:div>
    <w:div w:id="487551109">
      <w:bodyDiv w:val="1"/>
      <w:marLeft w:val="0"/>
      <w:marRight w:val="0"/>
      <w:marTop w:val="0"/>
      <w:marBottom w:val="0"/>
      <w:divBdr>
        <w:top w:val="none" w:sz="0" w:space="0" w:color="auto"/>
        <w:left w:val="none" w:sz="0" w:space="0" w:color="auto"/>
        <w:bottom w:val="none" w:sz="0" w:space="0" w:color="auto"/>
        <w:right w:val="none" w:sz="0" w:space="0" w:color="auto"/>
      </w:divBdr>
    </w:div>
    <w:div w:id="487595581">
      <w:bodyDiv w:val="1"/>
      <w:marLeft w:val="0"/>
      <w:marRight w:val="0"/>
      <w:marTop w:val="0"/>
      <w:marBottom w:val="0"/>
      <w:divBdr>
        <w:top w:val="none" w:sz="0" w:space="0" w:color="auto"/>
        <w:left w:val="none" w:sz="0" w:space="0" w:color="auto"/>
        <w:bottom w:val="none" w:sz="0" w:space="0" w:color="auto"/>
        <w:right w:val="none" w:sz="0" w:space="0" w:color="auto"/>
      </w:divBdr>
    </w:div>
    <w:div w:id="487596767">
      <w:bodyDiv w:val="1"/>
      <w:marLeft w:val="0"/>
      <w:marRight w:val="0"/>
      <w:marTop w:val="0"/>
      <w:marBottom w:val="0"/>
      <w:divBdr>
        <w:top w:val="none" w:sz="0" w:space="0" w:color="auto"/>
        <w:left w:val="none" w:sz="0" w:space="0" w:color="auto"/>
        <w:bottom w:val="none" w:sz="0" w:space="0" w:color="auto"/>
        <w:right w:val="none" w:sz="0" w:space="0" w:color="auto"/>
      </w:divBdr>
    </w:div>
    <w:div w:id="487597381">
      <w:bodyDiv w:val="1"/>
      <w:marLeft w:val="0"/>
      <w:marRight w:val="0"/>
      <w:marTop w:val="0"/>
      <w:marBottom w:val="0"/>
      <w:divBdr>
        <w:top w:val="none" w:sz="0" w:space="0" w:color="auto"/>
        <w:left w:val="none" w:sz="0" w:space="0" w:color="auto"/>
        <w:bottom w:val="none" w:sz="0" w:space="0" w:color="auto"/>
        <w:right w:val="none" w:sz="0" w:space="0" w:color="auto"/>
      </w:divBdr>
    </w:div>
    <w:div w:id="487599254">
      <w:bodyDiv w:val="1"/>
      <w:marLeft w:val="0"/>
      <w:marRight w:val="0"/>
      <w:marTop w:val="0"/>
      <w:marBottom w:val="0"/>
      <w:divBdr>
        <w:top w:val="none" w:sz="0" w:space="0" w:color="auto"/>
        <w:left w:val="none" w:sz="0" w:space="0" w:color="auto"/>
        <w:bottom w:val="none" w:sz="0" w:space="0" w:color="auto"/>
        <w:right w:val="none" w:sz="0" w:space="0" w:color="auto"/>
      </w:divBdr>
    </w:div>
    <w:div w:id="487600466">
      <w:bodyDiv w:val="1"/>
      <w:marLeft w:val="0"/>
      <w:marRight w:val="0"/>
      <w:marTop w:val="0"/>
      <w:marBottom w:val="0"/>
      <w:divBdr>
        <w:top w:val="none" w:sz="0" w:space="0" w:color="auto"/>
        <w:left w:val="none" w:sz="0" w:space="0" w:color="auto"/>
        <w:bottom w:val="none" w:sz="0" w:space="0" w:color="auto"/>
        <w:right w:val="none" w:sz="0" w:space="0" w:color="auto"/>
      </w:divBdr>
    </w:div>
    <w:div w:id="487601051">
      <w:bodyDiv w:val="1"/>
      <w:marLeft w:val="0"/>
      <w:marRight w:val="0"/>
      <w:marTop w:val="0"/>
      <w:marBottom w:val="0"/>
      <w:divBdr>
        <w:top w:val="none" w:sz="0" w:space="0" w:color="auto"/>
        <w:left w:val="none" w:sz="0" w:space="0" w:color="auto"/>
        <w:bottom w:val="none" w:sz="0" w:space="0" w:color="auto"/>
        <w:right w:val="none" w:sz="0" w:space="0" w:color="auto"/>
      </w:divBdr>
    </w:div>
    <w:div w:id="487601330">
      <w:bodyDiv w:val="1"/>
      <w:marLeft w:val="0"/>
      <w:marRight w:val="0"/>
      <w:marTop w:val="0"/>
      <w:marBottom w:val="0"/>
      <w:divBdr>
        <w:top w:val="none" w:sz="0" w:space="0" w:color="auto"/>
        <w:left w:val="none" w:sz="0" w:space="0" w:color="auto"/>
        <w:bottom w:val="none" w:sz="0" w:space="0" w:color="auto"/>
        <w:right w:val="none" w:sz="0" w:space="0" w:color="auto"/>
      </w:divBdr>
    </w:div>
    <w:div w:id="487671666">
      <w:bodyDiv w:val="1"/>
      <w:marLeft w:val="0"/>
      <w:marRight w:val="0"/>
      <w:marTop w:val="0"/>
      <w:marBottom w:val="0"/>
      <w:divBdr>
        <w:top w:val="none" w:sz="0" w:space="0" w:color="auto"/>
        <w:left w:val="none" w:sz="0" w:space="0" w:color="auto"/>
        <w:bottom w:val="none" w:sz="0" w:space="0" w:color="auto"/>
        <w:right w:val="none" w:sz="0" w:space="0" w:color="auto"/>
      </w:divBdr>
    </w:div>
    <w:div w:id="487676217">
      <w:bodyDiv w:val="1"/>
      <w:marLeft w:val="0"/>
      <w:marRight w:val="0"/>
      <w:marTop w:val="0"/>
      <w:marBottom w:val="0"/>
      <w:divBdr>
        <w:top w:val="none" w:sz="0" w:space="0" w:color="auto"/>
        <w:left w:val="none" w:sz="0" w:space="0" w:color="auto"/>
        <w:bottom w:val="none" w:sz="0" w:space="0" w:color="auto"/>
        <w:right w:val="none" w:sz="0" w:space="0" w:color="auto"/>
      </w:divBdr>
    </w:div>
    <w:div w:id="487744999">
      <w:bodyDiv w:val="1"/>
      <w:marLeft w:val="0"/>
      <w:marRight w:val="0"/>
      <w:marTop w:val="0"/>
      <w:marBottom w:val="0"/>
      <w:divBdr>
        <w:top w:val="none" w:sz="0" w:space="0" w:color="auto"/>
        <w:left w:val="none" w:sz="0" w:space="0" w:color="auto"/>
        <w:bottom w:val="none" w:sz="0" w:space="0" w:color="auto"/>
        <w:right w:val="none" w:sz="0" w:space="0" w:color="auto"/>
      </w:divBdr>
    </w:div>
    <w:div w:id="487746473">
      <w:bodyDiv w:val="1"/>
      <w:marLeft w:val="0"/>
      <w:marRight w:val="0"/>
      <w:marTop w:val="0"/>
      <w:marBottom w:val="0"/>
      <w:divBdr>
        <w:top w:val="none" w:sz="0" w:space="0" w:color="auto"/>
        <w:left w:val="none" w:sz="0" w:space="0" w:color="auto"/>
        <w:bottom w:val="none" w:sz="0" w:space="0" w:color="auto"/>
        <w:right w:val="none" w:sz="0" w:space="0" w:color="auto"/>
      </w:divBdr>
    </w:div>
    <w:div w:id="487748166">
      <w:bodyDiv w:val="1"/>
      <w:marLeft w:val="0"/>
      <w:marRight w:val="0"/>
      <w:marTop w:val="0"/>
      <w:marBottom w:val="0"/>
      <w:divBdr>
        <w:top w:val="none" w:sz="0" w:space="0" w:color="auto"/>
        <w:left w:val="none" w:sz="0" w:space="0" w:color="auto"/>
        <w:bottom w:val="none" w:sz="0" w:space="0" w:color="auto"/>
        <w:right w:val="none" w:sz="0" w:space="0" w:color="auto"/>
      </w:divBdr>
    </w:div>
    <w:div w:id="487789753">
      <w:bodyDiv w:val="1"/>
      <w:marLeft w:val="0"/>
      <w:marRight w:val="0"/>
      <w:marTop w:val="0"/>
      <w:marBottom w:val="0"/>
      <w:divBdr>
        <w:top w:val="none" w:sz="0" w:space="0" w:color="auto"/>
        <w:left w:val="none" w:sz="0" w:space="0" w:color="auto"/>
        <w:bottom w:val="none" w:sz="0" w:space="0" w:color="auto"/>
        <w:right w:val="none" w:sz="0" w:space="0" w:color="auto"/>
      </w:divBdr>
    </w:div>
    <w:div w:id="487790665">
      <w:bodyDiv w:val="1"/>
      <w:marLeft w:val="0"/>
      <w:marRight w:val="0"/>
      <w:marTop w:val="0"/>
      <w:marBottom w:val="0"/>
      <w:divBdr>
        <w:top w:val="none" w:sz="0" w:space="0" w:color="auto"/>
        <w:left w:val="none" w:sz="0" w:space="0" w:color="auto"/>
        <w:bottom w:val="none" w:sz="0" w:space="0" w:color="auto"/>
        <w:right w:val="none" w:sz="0" w:space="0" w:color="auto"/>
      </w:divBdr>
    </w:div>
    <w:div w:id="487795491">
      <w:bodyDiv w:val="1"/>
      <w:marLeft w:val="0"/>
      <w:marRight w:val="0"/>
      <w:marTop w:val="0"/>
      <w:marBottom w:val="0"/>
      <w:divBdr>
        <w:top w:val="none" w:sz="0" w:space="0" w:color="auto"/>
        <w:left w:val="none" w:sz="0" w:space="0" w:color="auto"/>
        <w:bottom w:val="none" w:sz="0" w:space="0" w:color="auto"/>
        <w:right w:val="none" w:sz="0" w:space="0" w:color="auto"/>
      </w:divBdr>
    </w:div>
    <w:div w:id="487863406">
      <w:bodyDiv w:val="1"/>
      <w:marLeft w:val="0"/>
      <w:marRight w:val="0"/>
      <w:marTop w:val="0"/>
      <w:marBottom w:val="0"/>
      <w:divBdr>
        <w:top w:val="none" w:sz="0" w:space="0" w:color="auto"/>
        <w:left w:val="none" w:sz="0" w:space="0" w:color="auto"/>
        <w:bottom w:val="none" w:sz="0" w:space="0" w:color="auto"/>
        <w:right w:val="none" w:sz="0" w:space="0" w:color="auto"/>
      </w:divBdr>
    </w:div>
    <w:div w:id="487864575">
      <w:bodyDiv w:val="1"/>
      <w:marLeft w:val="0"/>
      <w:marRight w:val="0"/>
      <w:marTop w:val="0"/>
      <w:marBottom w:val="0"/>
      <w:divBdr>
        <w:top w:val="none" w:sz="0" w:space="0" w:color="auto"/>
        <w:left w:val="none" w:sz="0" w:space="0" w:color="auto"/>
        <w:bottom w:val="none" w:sz="0" w:space="0" w:color="auto"/>
        <w:right w:val="none" w:sz="0" w:space="0" w:color="auto"/>
      </w:divBdr>
    </w:div>
    <w:div w:id="487867317">
      <w:bodyDiv w:val="1"/>
      <w:marLeft w:val="0"/>
      <w:marRight w:val="0"/>
      <w:marTop w:val="0"/>
      <w:marBottom w:val="0"/>
      <w:divBdr>
        <w:top w:val="none" w:sz="0" w:space="0" w:color="auto"/>
        <w:left w:val="none" w:sz="0" w:space="0" w:color="auto"/>
        <w:bottom w:val="none" w:sz="0" w:space="0" w:color="auto"/>
        <w:right w:val="none" w:sz="0" w:space="0" w:color="auto"/>
      </w:divBdr>
    </w:div>
    <w:div w:id="487938099">
      <w:bodyDiv w:val="1"/>
      <w:marLeft w:val="0"/>
      <w:marRight w:val="0"/>
      <w:marTop w:val="0"/>
      <w:marBottom w:val="0"/>
      <w:divBdr>
        <w:top w:val="none" w:sz="0" w:space="0" w:color="auto"/>
        <w:left w:val="none" w:sz="0" w:space="0" w:color="auto"/>
        <w:bottom w:val="none" w:sz="0" w:space="0" w:color="auto"/>
        <w:right w:val="none" w:sz="0" w:space="0" w:color="auto"/>
      </w:divBdr>
    </w:div>
    <w:div w:id="487942505">
      <w:bodyDiv w:val="1"/>
      <w:marLeft w:val="0"/>
      <w:marRight w:val="0"/>
      <w:marTop w:val="0"/>
      <w:marBottom w:val="0"/>
      <w:divBdr>
        <w:top w:val="none" w:sz="0" w:space="0" w:color="auto"/>
        <w:left w:val="none" w:sz="0" w:space="0" w:color="auto"/>
        <w:bottom w:val="none" w:sz="0" w:space="0" w:color="auto"/>
        <w:right w:val="none" w:sz="0" w:space="0" w:color="auto"/>
      </w:divBdr>
    </w:div>
    <w:div w:id="487945088">
      <w:bodyDiv w:val="1"/>
      <w:marLeft w:val="0"/>
      <w:marRight w:val="0"/>
      <w:marTop w:val="0"/>
      <w:marBottom w:val="0"/>
      <w:divBdr>
        <w:top w:val="none" w:sz="0" w:space="0" w:color="auto"/>
        <w:left w:val="none" w:sz="0" w:space="0" w:color="auto"/>
        <w:bottom w:val="none" w:sz="0" w:space="0" w:color="auto"/>
        <w:right w:val="none" w:sz="0" w:space="0" w:color="auto"/>
      </w:divBdr>
    </w:div>
    <w:div w:id="487945792">
      <w:bodyDiv w:val="1"/>
      <w:marLeft w:val="0"/>
      <w:marRight w:val="0"/>
      <w:marTop w:val="0"/>
      <w:marBottom w:val="0"/>
      <w:divBdr>
        <w:top w:val="none" w:sz="0" w:space="0" w:color="auto"/>
        <w:left w:val="none" w:sz="0" w:space="0" w:color="auto"/>
        <w:bottom w:val="none" w:sz="0" w:space="0" w:color="auto"/>
        <w:right w:val="none" w:sz="0" w:space="0" w:color="auto"/>
      </w:divBdr>
    </w:div>
    <w:div w:id="487981882">
      <w:bodyDiv w:val="1"/>
      <w:marLeft w:val="0"/>
      <w:marRight w:val="0"/>
      <w:marTop w:val="0"/>
      <w:marBottom w:val="0"/>
      <w:divBdr>
        <w:top w:val="none" w:sz="0" w:space="0" w:color="auto"/>
        <w:left w:val="none" w:sz="0" w:space="0" w:color="auto"/>
        <w:bottom w:val="none" w:sz="0" w:space="0" w:color="auto"/>
        <w:right w:val="none" w:sz="0" w:space="0" w:color="auto"/>
      </w:divBdr>
    </w:div>
    <w:div w:id="487983341">
      <w:bodyDiv w:val="1"/>
      <w:marLeft w:val="0"/>
      <w:marRight w:val="0"/>
      <w:marTop w:val="0"/>
      <w:marBottom w:val="0"/>
      <w:divBdr>
        <w:top w:val="none" w:sz="0" w:space="0" w:color="auto"/>
        <w:left w:val="none" w:sz="0" w:space="0" w:color="auto"/>
        <w:bottom w:val="none" w:sz="0" w:space="0" w:color="auto"/>
        <w:right w:val="none" w:sz="0" w:space="0" w:color="auto"/>
      </w:divBdr>
    </w:div>
    <w:div w:id="487983424">
      <w:bodyDiv w:val="1"/>
      <w:marLeft w:val="0"/>
      <w:marRight w:val="0"/>
      <w:marTop w:val="0"/>
      <w:marBottom w:val="0"/>
      <w:divBdr>
        <w:top w:val="none" w:sz="0" w:space="0" w:color="auto"/>
        <w:left w:val="none" w:sz="0" w:space="0" w:color="auto"/>
        <w:bottom w:val="none" w:sz="0" w:space="0" w:color="auto"/>
        <w:right w:val="none" w:sz="0" w:space="0" w:color="auto"/>
      </w:divBdr>
    </w:div>
    <w:div w:id="487983771">
      <w:bodyDiv w:val="1"/>
      <w:marLeft w:val="0"/>
      <w:marRight w:val="0"/>
      <w:marTop w:val="0"/>
      <w:marBottom w:val="0"/>
      <w:divBdr>
        <w:top w:val="none" w:sz="0" w:space="0" w:color="auto"/>
        <w:left w:val="none" w:sz="0" w:space="0" w:color="auto"/>
        <w:bottom w:val="none" w:sz="0" w:space="0" w:color="auto"/>
        <w:right w:val="none" w:sz="0" w:space="0" w:color="auto"/>
      </w:divBdr>
    </w:div>
    <w:div w:id="487985332">
      <w:bodyDiv w:val="1"/>
      <w:marLeft w:val="0"/>
      <w:marRight w:val="0"/>
      <w:marTop w:val="0"/>
      <w:marBottom w:val="0"/>
      <w:divBdr>
        <w:top w:val="none" w:sz="0" w:space="0" w:color="auto"/>
        <w:left w:val="none" w:sz="0" w:space="0" w:color="auto"/>
        <w:bottom w:val="none" w:sz="0" w:space="0" w:color="auto"/>
        <w:right w:val="none" w:sz="0" w:space="0" w:color="auto"/>
      </w:divBdr>
    </w:div>
    <w:div w:id="488061133">
      <w:bodyDiv w:val="1"/>
      <w:marLeft w:val="0"/>
      <w:marRight w:val="0"/>
      <w:marTop w:val="0"/>
      <w:marBottom w:val="0"/>
      <w:divBdr>
        <w:top w:val="none" w:sz="0" w:space="0" w:color="auto"/>
        <w:left w:val="none" w:sz="0" w:space="0" w:color="auto"/>
        <w:bottom w:val="none" w:sz="0" w:space="0" w:color="auto"/>
        <w:right w:val="none" w:sz="0" w:space="0" w:color="auto"/>
      </w:divBdr>
    </w:div>
    <w:div w:id="488062018">
      <w:bodyDiv w:val="1"/>
      <w:marLeft w:val="0"/>
      <w:marRight w:val="0"/>
      <w:marTop w:val="0"/>
      <w:marBottom w:val="0"/>
      <w:divBdr>
        <w:top w:val="none" w:sz="0" w:space="0" w:color="auto"/>
        <w:left w:val="none" w:sz="0" w:space="0" w:color="auto"/>
        <w:bottom w:val="none" w:sz="0" w:space="0" w:color="auto"/>
        <w:right w:val="none" w:sz="0" w:space="0" w:color="auto"/>
      </w:divBdr>
    </w:div>
    <w:div w:id="488063270">
      <w:bodyDiv w:val="1"/>
      <w:marLeft w:val="0"/>
      <w:marRight w:val="0"/>
      <w:marTop w:val="0"/>
      <w:marBottom w:val="0"/>
      <w:divBdr>
        <w:top w:val="none" w:sz="0" w:space="0" w:color="auto"/>
        <w:left w:val="none" w:sz="0" w:space="0" w:color="auto"/>
        <w:bottom w:val="none" w:sz="0" w:space="0" w:color="auto"/>
        <w:right w:val="none" w:sz="0" w:space="0" w:color="auto"/>
      </w:divBdr>
    </w:div>
    <w:div w:id="488135906">
      <w:bodyDiv w:val="1"/>
      <w:marLeft w:val="0"/>
      <w:marRight w:val="0"/>
      <w:marTop w:val="0"/>
      <w:marBottom w:val="0"/>
      <w:divBdr>
        <w:top w:val="none" w:sz="0" w:space="0" w:color="auto"/>
        <w:left w:val="none" w:sz="0" w:space="0" w:color="auto"/>
        <w:bottom w:val="none" w:sz="0" w:space="0" w:color="auto"/>
        <w:right w:val="none" w:sz="0" w:space="0" w:color="auto"/>
      </w:divBdr>
    </w:div>
    <w:div w:id="488135951">
      <w:bodyDiv w:val="1"/>
      <w:marLeft w:val="0"/>
      <w:marRight w:val="0"/>
      <w:marTop w:val="0"/>
      <w:marBottom w:val="0"/>
      <w:divBdr>
        <w:top w:val="none" w:sz="0" w:space="0" w:color="auto"/>
        <w:left w:val="none" w:sz="0" w:space="0" w:color="auto"/>
        <w:bottom w:val="none" w:sz="0" w:space="0" w:color="auto"/>
        <w:right w:val="none" w:sz="0" w:space="0" w:color="auto"/>
      </w:divBdr>
    </w:div>
    <w:div w:id="488178568">
      <w:bodyDiv w:val="1"/>
      <w:marLeft w:val="0"/>
      <w:marRight w:val="0"/>
      <w:marTop w:val="0"/>
      <w:marBottom w:val="0"/>
      <w:divBdr>
        <w:top w:val="none" w:sz="0" w:space="0" w:color="auto"/>
        <w:left w:val="none" w:sz="0" w:space="0" w:color="auto"/>
        <w:bottom w:val="none" w:sz="0" w:space="0" w:color="auto"/>
        <w:right w:val="none" w:sz="0" w:space="0" w:color="auto"/>
      </w:divBdr>
    </w:div>
    <w:div w:id="488180495">
      <w:bodyDiv w:val="1"/>
      <w:marLeft w:val="0"/>
      <w:marRight w:val="0"/>
      <w:marTop w:val="0"/>
      <w:marBottom w:val="0"/>
      <w:divBdr>
        <w:top w:val="none" w:sz="0" w:space="0" w:color="auto"/>
        <w:left w:val="none" w:sz="0" w:space="0" w:color="auto"/>
        <w:bottom w:val="none" w:sz="0" w:space="0" w:color="auto"/>
        <w:right w:val="none" w:sz="0" w:space="0" w:color="auto"/>
      </w:divBdr>
    </w:div>
    <w:div w:id="488180537">
      <w:bodyDiv w:val="1"/>
      <w:marLeft w:val="0"/>
      <w:marRight w:val="0"/>
      <w:marTop w:val="0"/>
      <w:marBottom w:val="0"/>
      <w:divBdr>
        <w:top w:val="none" w:sz="0" w:space="0" w:color="auto"/>
        <w:left w:val="none" w:sz="0" w:space="0" w:color="auto"/>
        <w:bottom w:val="none" w:sz="0" w:space="0" w:color="auto"/>
        <w:right w:val="none" w:sz="0" w:space="0" w:color="auto"/>
      </w:divBdr>
    </w:div>
    <w:div w:id="488182222">
      <w:bodyDiv w:val="1"/>
      <w:marLeft w:val="0"/>
      <w:marRight w:val="0"/>
      <w:marTop w:val="0"/>
      <w:marBottom w:val="0"/>
      <w:divBdr>
        <w:top w:val="none" w:sz="0" w:space="0" w:color="auto"/>
        <w:left w:val="none" w:sz="0" w:space="0" w:color="auto"/>
        <w:bottom w:val="none" w:sz="0" w:space="0" w:color="auto"/>
        <w:right w:val="none" w:sz="0" w:space="0" w:color="auto"/>
      </w:divBdr>
    </w:div>
    <w:div w:id="488206277">
      <w:bodyDiv w:val="1"/>
      <w:marLeft w:val="0"/>
      <w:marRight w:val="0"/>
      <w:marTop w:val="0"/>
      <w:marBottom w:val="0"/>
      <w:divBdr>
        <w:top w:val="none" w:sz="0" w:space="0" w:color="auto"/>
        <w:left w:val="none" w:sz="0" w:space="0" w:color="auto"/>
        <w:bottom w:val="none" w:sz="0" w:space="0" w:color="auto"/>
        <w:right w:val="none" w:sz="0" w:space="0" w:color="auto"/>
      </w:divBdr>
    </w:div>
    <w:div w:id="488207638">
      <w:bodyDiv w:val="1"/>
      <w:marLeft w:val="0"/>
      <w:marRight w:val="0"/>
      <w:marTop w:val="0"/>
      <w:marBottom w:val="0"/>
      <w:divBdr>
        <w:top w:val="none" w:sz="0" w:space="0" w:color="auto"/>
        <w:left w:val="none" w:sz="0" w:space="0" w:color="auto"/>
        <w:bottom w:val="none" w:sz="0" w:space="0" w:color="auto"/>
        <w:right w:val="none" w:sz="0" w:space="0" w:color="auto"/>
      </w:divBdr>
    </w:div>
    <w:div w:id="488207897">
      <w:bodyDiv w:val="1"/>
      <w:marLeft w:val="0"/>
      <w:marRight w:val="0"/>
      <w:marTop w:val="0"/>
      <w:marBottom w:val="0"/>
      <w:divBdr>
        <w:top w:val="none" w:sz="0" w:space="0" w:color="auto"/>
        <w:left w:val="none" w:sz="0" w:space="0" w:color="auto"/>
        <w:bottom w:val="none" w:sz="0" w:space="0" w:color="auto"/>
        <w:right w:val="none" w:sz="0" w:space="0" w:color="auto"/>
      </w:divBdr>
    </w:div>
    <w:div w:id="488209956">
      <w:bodyDiv w:val="1"/>
      <w:marLeft w:val="0"/>
      <w:marRight w:val="0"/>
      <w:marTop w:val="0"/>
      <w:marBottom w:val="0"/>
      <w:divBdr>
        <w:top w:val="none" w:sz="0" w:space="0" w:color="auto"/>
        <w:left w:val="none" w:sz="0" w:space="0" w:color="auto"/>
        <w:bottom w:val="none" w:sz="0" w:space="0" w:color="auto"/>
        <w:right w:val="none" w:sz="0" w:space="0" w:color="auto"/>
      </w:divBdr>
    </w:div>
    <w:div w:id="488249342">
      <w:bodyDiv w:val="1"/>
      <w:marLeft w:val="0"/>
      <w:marRight w:val="0"/>
      <w:marTop w:val="0"/>
      <w:marBottom w:val="0"/>
      <w:divBdr>
        <w:top w:val="none" w:sz="0" w:space="0" w:color="auto"/>
        <w:left w:val="none" w:sz="0" w:space="0" w:color="auto"/>
        <w:bottom w:val="none" w:sz="0" w:space="0" w:color="auto"/>
        <w:right w:val="none" w:sz="0" w:space="0" w:color="auto"/>
      </w:divBdr>
    </w:div>
    <w:div w:id="488250032">
      <w:bodyDiv w:val="1"/>
      <w:marLeft w:val="0"/>
      <w:marRight w:val="0"/>
      <w:marTop w:val="0"/>
      <w:marBottom w:val="0"/>
      <w:divBdr>
        <w:top w:val="none" w:sz="0" w:space="0" w:color="auto"/>
        <w:left w:val="none" w:sz="0" w:space="0" w:color="auto"/>
        <w:bottom w:val="none" w:sz="0" w:space="0" w:color="auto"/>
        <w:right w:val="none" w:sz="0" w:space="0" w:color="auto"/>
      </w:divBdr>
    </w:div>
    <w:div w:id="488251637">
      <w:bodyDiv w:val="1"/>
      <w:marLeft w:val="0"/>
      <w:marRight w:val="0"/>
      <w:marTop w:val="0"/>
      <w:marBottom w:val="0"/>
      <w:divBdr>
        <w:top w:val="none" w:sz="0" w:space="0" w:color="auto"/>
        <w:left w:val="none" w:sz="0" w:space="0" w:color="auto"/>
        <w:bottom w:val="none" w:sz="0" w:space="0" w:color="auto"/>
        <w:right w:val="none" w:sz="0" w:space="0" w:color="auto"/>
      </w:divBdr>
    </w:div>
    <w:div w:id="488253943">
      <w:bodyDiv w:val="1"/>
      <w:marLeft w:val="0"/>
      <w:marRight w:val="0"/>
      <w:marTop w:val="0"/>
      <w:marBottom w:val="0"/>
      <w:divBdr>
        <w:top w:val="none" w:sz="0" w:space="0" w:color="auto"/>
        <w:left w:val="none" w:sz="0" w:space="0" w:color="auto"/>
        <w:bottom w:val="none" w:sz="0" w:space="0" w:color="auto"/>
        <w:right w:val="none" w:sz="0" w:space="0" w:color="auto"/>
      </w:divBdr>
    </w:div>
    <w:div w:id="488329173">
      <w:bodyDiv w:val="1"/>
      <w:marLeft w:val="0"/>
      <w:marRight w:val="0"/>
      <w:marTop w:val="0"/>
      <w:marBottom w:val="0"/>
      <w:divBdr>
        <w:top w:val="none" w:sz="0" w:space="0" w:color="auto"/>
        <w:left w:val="none" w:sz="0" w:space="0" w:color="auto"/>
        <w:bottom w:val="none" w:sz="0" w:space="0" w:color="auto"/>
        <w:right w:val="none" w:sz="0" w:space="0" w:color="auto"/>
      </w:divBdr>
    </w:div>
    <w:div w:id="488332012">
      <w:bodyDiv w:val="1"/>
      <w:marLeft w:val="0"/>
      <w:marRight w:val="0"/>
      <w:marTop w:val="0"/>
      <w:marBottom w:val="0"/>
      <w:divBdr>
        <w:top w:val="none" w:sz="0" w:space="0" w:color="auto"/>
        <w:left w:val="none" w:sz="0" w:space="0" w:color="auto"/>
        <w:bottom w:val="none" w:sz="0" w:space="0" w:color="auto"/>
        <w:right w:val="none" w:sz="0" w:space="0" w:color="auto"/>
      </w:divBdr>
    </w:div>
    <w:div w:id="488332560">
      <w:bodyDiv w:val="1"/>
      <w:marLeft w:val="0"/>
      <w:marRight w:val="0"/>
      <w:marTop w:val="0"/>
      <w:marBottom w:val="0"/>
      <w:divBdr>
        <w:top w:val="none" w:sz="0" w:space="0" w:color="auto"/>
        <w:left w:val="none" w:sz="0" w:space="0" w:color="auto"/>
        <w:bottom w:val="none" w:sz="0" w:space="0" w:color="auto"/>
        <w:right w:val="none" w:sz="0" w:space="0" w:color="auto"/>
      </w:divBdr>
    </w:div>
    <w:div w:id="488375127">
      <w:bodyDiv w:val="1"/>
      <w:marLeft w:val="0"/>
      <w:marRight w:val="0"/>
      <w:marTop w:val="0"/>
      <w:marBottom w:val="0"/>
      <w:divBdr>
        <w:top w:val="none" w:sz="0" w:space="0" w:color="auto"/>
        <w:left w:val="none" w:sz="0" w:space="0" w:color="auto"/>
        <w:bottom w:val="none" w:sz="0" w:space="0" w:color="auto"/>
        <w:right w:val="none" w:sz="0" w:space="0" w:color="auto"/>
      </w:divBdr>
    </w:div>
    <w:div w:id="488404818">
      <w:bodyDiv w:val="1"/>
      <w:marLeft w:val="0"/>
      <w:marRight w:val="0"/>
      <w:marTop w:val="0"/>
      <w:marBottom w:val="0"/>
      <w:divBdr>
        <w:top w:val="none" w:sz="0" w:space="0" w:color="auto"/>
        <w:left w:val="none" w:sz="0" w:space="0" w:color="auto"/>
        <w:bottom w:val="none" w:sz="0" w:space="0" w:color="auto"/>
        <w:right w:val="none" w:sz="0" w:space="0" w:color="auto"/>
      </w:divBdr>
    </w:div>
    <w:div w:id="488441426">
      <w:bodyDiv w:val="1"/>
      <w:marLeft w:val="0"/>
      <w:marRight w:val="0"/>
      <w:marTop w:val="0"/>
      <w:marBottom w:val="0"/>
      <w:divBdr>
        <w:top w:val="none" w:sz="0" w:space="0" w:color="auto"/>
        <w:left w:val="none" w:sz="0" w:space="0" w:color="auto"/>
        <w:bottom w:val="none" w:sz="0" w:space="0" w:color="auto"/>
        <w:right w:val="none" w:sz="0" w:space="0" w:color="auto"/>
      </w:divBdr>
    </w:div>
    <w:div w:id="488444015">
      <w:bodyDiv w:val="1"/>
      <w:marLeft w:val="0"/>
      <w:marRight w:val="0"/>
      <w:marTop w:val="0"/>
      <w:marBottom w:val="0"/>
      <w:divBdr>
        <w:top w:val="none" w:sz="0" w:space="0" w:color="auto"/>
        <w:left w:val="none" w:sz="0" w:space="0" w:color="auto"/>
        <w:bottom w:val="none" w:sz="0" w:space="0" w:color="auto"/>
        <w:right w:val="none" w:sz="0" w:space="0" w:color="auto"/>
      </w:divBdr>
    </w:div>
    <w:div w:id="488446075">
      <w:bodyDiv w:val="1"/>
      <w:marLeft w:val="0"/>
      <w:marRight w:val="0"/>
      <w:marTop w:val="0"/>
      <w:marBottom w:val="0"/>
      <w:divBdr>
        <w:top w:val="none" w:sz="0" w:space="0" w:color="auto"/>
        <w:left w:val="none" w:sz="0" w:space="0" w:color="auto"/>
        <w:bottom w:val="none" w:sz="0" w:space="0" w:color="auto"/>
        <w:right w:val="none" w:sz="0" w:space="0" w:color="auto"/>
      </w:divBdr>
    </w:div>
    <w:div w:id="488446661">
      <w:bodyDiv w:val="1"/>
      <w:marLeft w:val="0"/>
      <w:marRight w:val="0"/>
      <w:marTop w:val="0"/>
      <w:marBottom w:val="0"/>
      <w:divBdr>
        <w:top w:val="none" w:sz="0" w:space="0" w:color="auto"/>
        <w:left w:val="none" w:sz="0" w:space="0" w:color="auto"/>
        <w:bottom w:val="none" w:sz="0" w:space="0" w:color="auto"/>
        <w:right w:val="none" w:sz="0" w:space="0" w:color="auto"/>
      </w:divBdr>
    </w:div>
    <w:div w:id="488446839">
      <w:bodyDiv w:val="1"/>
      <w:marLeft w:val="0"/>
      <w:marRight w:val="0"/>
      <w:marTop w:val="0"/>
      <w:marBottom w:val="0"/>
      <w:divBdr>
        <w:top w:val="none" w:sz="0" w:space="0" w:color="auto"/>
        <w:left w:val="none" w:sz="0" w:space="0" w:color="auto"/>
        <w:bottom w:val="none" w:sz="0" w:space="0" w:color="auto"/>
        <w:right w:val="none" w:sz="0" w:space="0" w:color="auto"/>
      </w:divBdr>
    </w:div>
    <w:div w:id="488450851">
      <w:bodyDiv w:val="1"/>
      <w:marLeft w:val="0"/>
      <w:marRight w:val="0"/>
      <w:marTop w:val="0"/>
      <w:marBottom w:val="0"/>
      <w:divBdr>
        <w:top w:val="none" w:sz="0" w:space="0" w:color="auto"/>
        <w:left w:val="none" w:sz="0" w:space="0" w:color="auto"/>
        <w:bottom w:val="none" w:sz="0" w:space="0" w:color="auto"/>
        <w:right w:val="none" w:sz="0" w:space="0" w:color="auto"/>
      </w:divBdr>
    </w:div>
    <w:div w:id="488595185">
      <w:bodyDiv w:val="1"/>
      <w:marLeft w:val="0"/>
      <w:marRight w:val="0"/>
      <w:marTop w:val="0"/>
      <w:marBottom w:val="0"/>
      <w:divBdr>
        <w:top w:val="none" w:sz="0" w:space="0" w:color="auto"/>
        <w:left w:val="none" w:sz="0" w:space="0" w:color="auto"/>
        <w:bottom w:val="none" w:sz="0" w:space="0" w:color="auto"/>
        <w:right w:val="none" w:sz="0" w:space="0" w:color="auto"/>
      </w:divBdr>
    </w:div>
    <w:div w:id="488596774">
      <w:bodyDiv w:val="1"/>
      <w:marLeft w:val="0"/>
      <w:marRight w:val="0"/>
      <w:marTop w:val="0"/>
      <w:marBottom w:val="0"/>
      <w:divBdr>
        <w:top w:val="none" w:sz="0" w:space="0" w:color="auto"/>
        <w:left w:val="none" w:sz="0" w:space="0" w:color="auto"/>
        <w:bottom w:val="none" w:sz="0" w:space="0" w:color="auto"/>
        <w:right w:val="none" w:sz="0" w:space="0" w:color="auto"/>
      </w:divBdr>
    </w:div>
    <w:div w:id="488636895">
      <w:bodyDiv w:val="1"/>
      <w:marLeft w:val="0"/>
      <w:marRight w:val="0"/>
      <w:marTop w:val="0"/>
      <w:marBottom w:val="0"/>
      <w:divBdr>
        <w:top w:val="none" w:sz="0" w:space="0" w:color="auto"/>
        <w:left w:val="none" w:sz="0" w:space="0" w:color="auto"/>
        <w:bottom w:val="none" w:sz="0" w:space="0" w:color="auto"/>
        <w:right w:val="none" w:sz="0" w:space="0" w:color="auto"/>
      </w:divBdr>
    </w:div>
    <w:div w:id="488639102">
      <w:bodyDiv w:val="1"/>
      <w:marLeft w:val="0"/>
      <w:marRight w:val="0"/>
      <w:marTop w:val="0"/>
      <w:marBottom w:val="0"/>
      <w:divBdr>
        <w:top w:val="none" w:sz="0" w:space="0" w:color="auto"/>
        <w:left w:val="none" w:sz="0" w:space="0" w:color="auto"/>
        <w:bottom w:val="none" w:sz="0" w:space="0" w:color="auto"/>
        <w:right w:val="none" w:sz="0" w:space="0" w:color="auto"/>
      </w:divBdr>
    </w:div>
    <w:div w:id="488640159">
      <w:bodyDiv w:val="1"/>
      <w:marLeft w:val="0"/>
      <w:marRight w:val="0"/>
      <w:marTop w:val="0"/>
      <w:marBottom w:val="0"/>
      <w:divBdr>
        <w:top w:val="none" w:sz="0" w:space="0" w:color="auto"/>
        <w:left w:val="none" w:sz="0" w:space="0" w:color="auto"/>
        <w:bottom w:val="none" w:sz="0" w:space="0" w:color="auto"/>
        <w:right w:val="none" w:sz="0" w:space="0" w:color="auto"/>
      </w:divBdr>
    </w:div>
    <w:div w:id="488640541">
      <w:bodyDiv w:val="1"/>
      <w:marLeft w:val="0"/>
      <w:marRight w:val="0"/>
      <w:marTop w:val="0"/>
      <w:marBottom w:val="0"/>
      <w:divBdr>
        <w:top w:val="none" w:sz="0" w:space="0" w:color="auto"/>
        <w:left w:val="none" w:sz="0" w:space="0" w:color="auto"/>
        <w:bottom w:val="none" w:sz="0" w:space="0" w:color="auto"/>
        <w:right w:val="none" w:sz="0" w:space="0" w:color="auto"/>
      </w:divBdr>
    </w:div>
    <w:div w:id="488718368">
      <w:bodyDiv w:val="1"/>
      <w:marLeft w:val="0"/>
      <w:marRight w:val="0"/>
      <w:marTop w:val="0"/>
      <w:marBottom w:val="0"/>
      <w:divBdr>
        <w:top w:val="none" w:sz="0" w:space="0" w:color="auto"/>
        <w:left w:val="none" w:sz="0" w:space="0" w:color="auto"/>
        <w:bottom w:val="none" w:sz="0" w:space="0" w:color="auto"/>
        <w:right w:val="none" w:sz="0" w:space="0" w:color="auto"/>
      </w:divBdr>
    </w:div>
    <w:div w:id="488719578">
      <w:bodyDiv w:val="1"/>
      <w:marLeft w:val="0"/>
      <w:marRight w:val="0"/>
      <w:marTop w:val="0"/>
      <w:marBottom w:val="0"/>
      <w:divBdr>
        <w:top w:val="none" w:sz="0" w:space="0" w:color="auto"/>
        <w:left w:val="none" w:sz="0" w:space="0" w:color="auto"/>
        <w:bottom w:val="none" w:sz="0" w:space="0" w:color="auto"/>
        <w:right w:val="none" w:sz="0" w:space="0" w:color="auto"/>
      </w:divBdr>
    </w:div>
    <w:div w:id="488785806">
      <w:bodyDiv w:val="1"/>
      <w:marLeft w:val="0"/>
      <w:marRight w:val="0"/>
      <w:marTop w:val="0"/>
      <w:marBottom w:val="0"/>
      <w:divBdr>
        <w:top w:val="none" w:sz="0" w:space="0" w:color="auto"/>
        <w:left w:val="none" w:sz="0" w:space="0" w:color="auto"/>
        <w:bottom w:val="none" w:sz="0" w:space="0" w:color="auto"/>
        <w:right w:val="none" w:sz="0" w:space="0" w:color="auto"/>
      </w:divBdr>
    </w:div>
    <w:div w:id="488786979">
      <w:bodyDiv w:val="1"/>
      <w:marLeft w:val="0"/>
      <w:marRight w:val="0"/>
      <w:marTop w:val="0"/>
      <w:marBottom w:val="0"/>
      <w:divBdr>
        <w:top w:val="none" w:sz="0" w:space="0" w:color="auto"/>
        <w:left w:val="none" w:sz="0" w:space="0" w:color="auto"/>
        <w:bottom w:val="none" w:sz="0" w:space="0" w:color="auto"/>
        <w:right w:val="none" w:sz="0" w:space="0" w:color="auto"/>
      </w:divBdr>
    </w:div>
    <w:div w:id="488789779">
      <w:bodyDiv w:val="1"/>
      <w:marLeft w:val="0"/>
      <w:marRight w:val="0"/>
      <w:marTop w:val="0"/>
      <w:marBottom w:val="0"/>
      <w:divBdr>
        <w:top w:val="none" w:sz="0" w:space="0" w:color="auto"/>
        <w:left w:val="none" w:sz="0" w:space="0" w:color="auto"/>
        <w:bottom w:val="none" w:sz="0" w:space="0" w:color="auto"/>
        <w:right w:val="none" w:sz="0" w:space="0" w:color="auto"/>
      </w:divBdr>
    </w:div>
    <w:div w:id="488835941">
      <w:bodyDiv w:val="1"/>
      <w:marLeft w:val="0"/>
      <w:marRight w:val="0"/>
      <w:marTop w:val="0"/>
      <w:marBottom w:val="0"/>
      <w:divBdr>
        <w:top w:val="none" w:sz="0" w:space="0" w:color="auto"/>
        <w:left w:val="none" w:sz="0" w:space="0" w:color="auto"/>
        <w:bottom w:val="none" w:sz="0" w:space="0" w:color="auto"/>
        <w:right w:val="none" w:sz="0" w:space="0" w:color="auto"/>
      </w:divBdr>
    </w:div>
    <w:div w:id="488835975">
      <w:bodyDiv w:val="1"/>
      <w:marLeft w:val="0"/>
      <w:marRight w:val="0"/>
      <w:marTop w:val="0"/>
      <w:marBottom w:val="0"/>
      <w:divBdr>
        <w:top w:val="none" w:sz="0" w:space="0" w:color="auto"/>
        <w:left w:val="none" w:sz="0" w:space="0" w:color="auto"/>
        <w:bottom w:val="none" w:sz="0" w:space="0" w:color="auto"/>
        <w:right w:val="none" w:sz="0" w:space="0" w:color="auto"/>
      </w:divBdr>
    </w:div>
    <w:div w:id="488861047">
      <w:bodyDiv w:val="1"/>
      <w:marLeft w:val="0"/>
      <w:marRight w:val="0"/>
      <w:marTop w:val="0"/>
      <w:marBottom w:val="0"/>
      <w:divBdr>
        <w:top w:val="none" w:sz="0" w:space="0" w:color="auto"/>
        <w:left w:val="none" w:sz="0" w:space="0" w:color="auto"/>
        <w:bottom w:val="none" w:sz="0" w:space="0" w:color="auto"/>
        <w:right w:val="none" w:sz="0" w:space="0" w:color="auto"/>
      </w:divBdr>
    </w:div>
    <w:div w:id="488864524">
      <w:bodyDiv w:val="1"/>
      <w:marLeft w:val="0"/>
      <w:marRight w:val="0"/>
      <w:marTop w:val="0"/>
      <w:marBottom w:val="0"/>
      <w:divBdr>
        <w:top w:val="none" w:sz="0" w:space="0" w:color="auto"/>
        <w:left w:val="none" w:sz="0" w:space="0" w:color="auto"/>
        <w:bottom w:val="none" w:sz="0" w:space="0" w:color="auto"/>
        <w:right w:val="none" w:sz="0" w:space="0" w:color="auto"/>
      </w:divBdr>
    </w:div>
    <w:div w:id="488904134">
      <w:bodyDiv w:val="1"/>
      <w:marLeft w:val="0"/>
      <w:marRight w:val="0"/>
      <w:marTop w:val="0"/>
      <w:marBottom w:val="0"/>
      <w:divBdr>
        <w:top w:val="none" w:sz="0" w:space="0" w:color="auto"/>
        <w:left w:val="none" w:sz="0" w:space="0" w:color="auto"/>
        <w:bottom w:val="none" w:sz="0" w:space="0" w:color="auto"/>
        <w:right w:val="none" w:sz="0" w:space="0" w:color="auto"/>
      </w:divBdr>
    </w:div>
    <w:div w:id="488904469">
      <w:bodyDiv w:val="1"/>
      <w:marLeft w:val="0"/>
      <w:marRight w:val="0"/>
      <w:marTop w:val="0"/>
      <w:marBottom w:val="0"/>
      <w:divBdr>
        <w:top w:val="none" w:sz="0" w:space="0" w:color="auto"/>
        <w:left w:val="none" w:sz="0" w:space="0" w:color="auto"/>
        <w:bottom w:val="none" w:sz="0" w:space="0" w:color="auto"/>
        <w:right w:val="none" w:sz="0" w:space="0" w:color="auto"/>
      </w:divBdr>
    </w:div>
    <w:div w:id="488907560">
      <w:bodyDiv w:val="1"/>
      <w:marLeft w:val="0"/>
      <w:marRight w:val="0"/>
      <w:marTop w:val="0"/>
      <w:marBottom w:val="0"/>
      <w:divBdr>
        <w:top w:val="none" w:sz="0" w:space="0" w:color="auto"/>
        <w:left w:val="none" w:sz="0" w:space="0" w:color="auto"/>
        <w:bottom w:val="none" w:sz="0" w:space="0" w:color="auto"/>
        <w:right w:val="none" w:sz="0" w:space="0" w:color="auto"/>
      </w:divBdr>
    </w:div>
    <w:div w:id="488910244">
      <w:bodyDiv w:val="1"/>
      <w:marLeft w:val="0"/>
      <w:marRight w:val="0"/>
      <w:marTop w:val="0"/>
      <w:marBottom w:val="0"/>
      <w:divBdr>
        <w:top w:val="none" w:sz="0" w:space="0" w:color="auto"/>
        <w:left w:val="none" w:sz="0" w:space="0" w:color="auto"/>
        <w:bottom w:val="none" w:sz="0" w:space="0" w:color="auto"/>
        <w:right w:val="none" w:sz="0" w:space="0" w:color="auto"/>
      </w:divBdr>
    </w:div>
    <w:div w:id="488911921">
      <w:bodyDiv w:val="1"/>
      <w:marLeft w:val="0"/>
      <w:marRight w:val="0"/>
      <w:marTop w:val="0"/>
      <w:marBottom w:val="0"/>
      <w:divBdr>
        <w:top w:val="none" w:sz="0" w:space="0" w:color="auto"/>
        <w:left w:val="none" w:sz="0" w:space="0" w:color="auto"/>
        <w:bottom w:val="none" w:sz="0" w:space="0" w:color="auto"/>
        <w:right w:val="none" w:sz="0" w:space="0" w:color="auto"/>
      </w:divBdr>
    </w:div>
    <w:div w:id="488978829">
      <w:bodyDiv w:val="1"/>
      <w:marLeft w:val="0"/>
      <w:marRight w:val="0"/>
      <w:marTop w:val="0"/>
      <w:marBottom w:val="0"/>
      <w:divBdr>
        <w:top w:val="none" w:sz="0" w:space="0" w:color="auto"/>
        <w:left w:val="none" w:sz="0" w:space="0" w:color="auto"/>
        <w:bottom w:val="none" w:sz="0" w:space="0" w:color="auto"/>
        <w:right w:val="none" w:sz="0" w:space="0" w:color="auto"/>
      </w:divBdr>
    </w:div>
    <w:div w:id="488986712">
      <w:bodyDiv w:val="1"/>
      <w:marLeft w:val="0"/>
      <w:marRight w:val="0"/>
      <w:marTop w:val="0"/>
      <w:marBottom w:val="0"/>
      <w:divBdr>
        <w:top w:val="none" w:sz="0" w:space="0" w:color="auto"/>
        <w:left w:val="none" w:sz="0" w:space="0" w:color="auto"/>
        <w:bottom w:val="none" w:sz="0" w:space="0" w:color="auto"/>
        <w:right w:val="none" w:sz="0" w:space="0" w:color="auto"/>
      </w:divBdr>
    </w:div>
    <w:div w:id="488986859">
      <w:bodyDiv w:val="1"/>
      <w:marLeft w:val="0"/>
      <w:marRight w:val="0"/>
      <w:marTop w:val="0"/>
      <w:marBottom w:val="0"/>
      <w:divBdr>
        <w:top w:val="none" w:sz="0" w:space="0" w:color="auto"/>
        <w:left w:val="none" w:sz="0" w:space="0" w:color="auto"/>
        <w:bottom w:val="none" w:sz="0" w:space="0" w:color="auto"/>
        <w:right w:val="none" w:sz="0" w:space="0" w:color="auto"/>
      </w:divBdr>
    </w:div>
    <w:div w:id="489098590">
      <w:bodyDiv w:val="1"/>
      <w:marLeft w:val="0"/>
      <w:marRight w:val="0"/>
      <w:marTop w:val="0"/>
      <w:marBottom w:val="0"/>
      <w:divBdr>
        <w:top w:val="none" w:sz="0" w:space="0" w:color="auto"/>
        <w:left w:val="none" w:sz="0" w:space="0" w:color="auto"/>
        <w:bottom w:val="none" w:sz="0" w:space="0" w:color="auto"/>
        <w:right w:val="none" w:sz="0" w:space="0" w:color="auto"/>
      </w:divBdr>
    </w:div>
    <w:div w:id="489099768">
      <w:bodyDiv w:val="1"/>
      <w:marLeft w:val="0"/>
      <w:marRight w:val="0"/>
      <w:marTop w:val="0"/>
      <w:marBottom w:val="0"/>
      <w:divBdr>
        <w:top w:val="none" w:sz="0" w:space="0" w:color="auto"/>
        <w:left w:val="none" w:sz="0" w:space="0" w:color="auto"/>
        <w:bottom w:val="none" w:sz="0" w:space="0" w:color="auto"/>
        <w:right w:val="none" w:sz="0" w:space="0" w:color="auto"/>
      </w:divBdr>
    </w:div>
    <w:div w:id="489103338">
      <w:bodyDiv w:val="1"/>
      <w:marLeft w:val="0"/>
      <w:marRight w:val="0"/>
      <w:marTop w:val="0"/>
      <w:marBottom w:val="0"/>
      <w:divBdr>
        <w:top w:val="none" w:sz="0" w:space="0" w:color="auto"/>
        <w:left w:val="none" w:sz="0" w:space="0" w:color="auto"/>
        <w:bottom w:val="none" w:sz="0" w:space="0" w:color="auto"/>
        <w:right w:val="none" w:sz="0" w:space="0" w:color="auto"/>
      </w:divBdr>
    </w:div>
    <w:div w:id="489105990">
      <w:bodyDiv w:val="1"/>
      <w:marLeft w:val="0"/>
      <w:marRight w:val="0"/>
      <w:marTop w:val="0"/>
      <w:marBottom w:val="0"/>
      <w:divBdr>
        <w:top w:val="none" w:sz="0" w:space="0" w:color="auto"/>
        <w:left w:val="none" w:sz="0" w:space="0" w:color="auto"/>
        <w:bottom w:val="none" w:sz="0" w:space="0" w:color="auto"/>
        <w:right w:val="none" w:sz="0" w:space="0" w:color="auto"/>
      </w:divBdr>
    </w:div>
    <w:div w:id="489173328">
      <w:bodyDiv w:val="1"/>
      <w:marLeft w:val="0"/>
      <w:marRight w:val="0"/>
      <w:marTop w:val="0"/>
      <w:marBottom w:val="0"/>
      <w:divBdr>
        <w:top w:val="none" w:sz="0" w:space="0" w:color="auto"/>
        <w:left w:val="none" w:sz="0" w:space="0" w:color="auto"/>
        <w:bottom w:val="none" w:sz="0" w:space="0" w:color="auto"/>
        <w:right w:val="none" w:sz="0" w:space="0" w:color="auto"/>
      </w:divBdr>
    </w:div>
    <w:div w:id="489174571">
      <w:bodyDiv w:val="1"/>
      <w:marLeft w:val="0"/>
      <w:marRight w:val="0"/>
      <w:marTop w:val="0"/>
      <w:marBottom w:val="0"/>
      <w:divBdr>
        <w:top w:val="none" w:sz="0" w:space="0" w:color="auto"/>
        <w:left w:val="none" w:sz="0" w:space="0" w:color="auto"/>
        <w:bottom w:val="none" w:sz="0" w:space="0" w:color="auto"/>
        <w:right w:val="none" w:sz="0" w:space="0" w:color="auto"/>
      </w:divBdr>
    </w:div>
    <w:div w:id="489176249">
      <w:bodyDiv w:val="1"/>
      <w:marLeft w:val="0"/>
      <w:marRight w:val="0"/>
      <w:marTop w:val="0"/>
      <w:marBottom w:val="0"/>
      <w:divBdr>
        <w:top w:val="none" w:sz="0" w:space="0" w:color="auto"/>
        <w:left w:val="none" w:sz="0" w:space="0" w:color="auto"/>
        <w:bottom w:val="none" w:sz="0" w:space="0" w:color="auto"/>
        <w:right w:val="none" w:sz="0" w:space="0" w:color="auto"/>
      </w:divBdr>
    </w:div>
    <w:div w:id="489176491">
      <w:bodyDiv w:val="1"/>
      <w:marLeft w:val="0"/>
      <w:marRight w:val="0"/>
      <w:marTop w:val="0"/>
      <w:marBottom w:val="0"/>
      <w:divBdr>
        <w:top w:val="none" w:sz="0" w:space="0" w:color="auto"/>
        <w:left w:val="none" w:sz="0" w:space="0" w:color="auto"/>
        <w:bottom w:val="none" w:sz="0" w:space="0" w:color="auto"/>
        <w:right w:val="none" w:sz="0" w:space="0" w:color="auto"/>
      </w:divBdr>
    </w:div>
    <w:div w:id="489248294">
      <w:bodyDiv w:val="1"/>
      <w:marLeft w:val="0"/>
      <w:marRight w:val="0"/>
      <w:marTop w:val="0"/>
      <w:marBottom w:val="0"/>
      <w:divBdr>
        <w:top w:val="none" w:sz="0" w:space="0" w:color="auto"/>
        <w:left w:val="none" w:sz="0" w:space="0" w:color="auto"/>
        <w:bottom w:val="none" w:sz="0" w:space="0" w:color="auto"/>
        <w:right w:val="none" w:sz="0" w:space="0" w:color="auto"/>
      </w:divBdr>
    </w:div>
    <w:div w:id="489249756">
      <w:bodyDiv w:val="1"/>
      <w:marLeft w:val="0"/>
      <w:marRight w:val="0"/>
      <w:marTop w:val="0"/>
      <w:marBottom w:val="0"/>
      <w:divBdr>
        <w:top w:val="none" w:sz="0" w:space="0" w:color="auto"/>
        <w:left w:val="none" w:sz="0" w:space="0" w:color="auto"/>
        <w:bottom w:val="none" w:sz="0" w:space="0" w:color="auto"/>
        <w:right w:val="none" w:sz="0" w:space="0" w:color="auto"/>
      </w:divBdr>
    </w:div>
    <w:div w:id="489251875">
      <w:bodyDiv w:val="1"/>
      <w:marLeft w:val="0"/>
      <w:marRight w:val="0"/>
      <w:marTop w:val="0"/>
      <w:marBottom w:val="0"/>
      <w:divBdr>
        <w:top w:val="none" w:sz="0" w:space="0" w:color="auto"/>
        <w:left w:val="none" w:sz="0" w:space="0" w:color="auto"/>
        <w:bottom w:val="none" w:sz="0" w:space="0" w:color="auto"/>
        <w:right w:val="none" w:sz="0" w:space="0" w:color="auto"/>
      </w:divBdr>
    </w:div>
    <w:div w:id="489252277">
      <w:bodyDiv w:val="1"/>
      <w:marLeft w:val="0"/>
      <w:marRight w:val="0"/>
      <w:marTop w:val="0"/>
      <w:marBottom w:val="0"/>
      <w:divBdr>
        <w:top w:val="none" w:sz="0" w:space="0" w:color="auto"/>
        <w:left w:val="none" w:sz="0" w:space="0" w:color="auto"/>
        <w:bottom w:val="none" w:sz="0" w:space="0" w:color="auto"/>
        <w:right w:val="none" w:sz="0" w:space="0" w:color="auto"/>
      </w:divBdr>
    </w:div>
    <w:div w:id="489253007">
      <w:bodyDiv w:val="1"/>
      <w:marLeft w:val="0"/>
      <w:marRight w:val="0"/>
      <w:marTop w:val="0"/>
      <w:marBottom w:val="0"/>
      <w:divBdr>
        <w:top w:val="none" w:sz="0" w:space="0" w:color="auto"/>
        <w:left w:val="none" w:sz="0" w:space="0" w:color="auto"/>
        <w:bottom w:val="none" w:sz="0" w:space="0" w:color="auto"/>
        <w:right w:val="none" w:sz="0" w:space="0" w:color="auto"/>
      </w:divBdr>
    </w:div>
    <w:div w:id="489293844">
      <w:bodyDiv w:val="1"/>
      <w:marLeft w:val="0"/>
      <w:marRight w:val="0"/>
      <w:marTop w:val="0"/>
      <w:marBottom w:val="0"/>
      <w:divBdr>
        <w:top w:val="none" w:sz="0" w:space="0" w:color="auto"/>
        <w:left w:val="none" w:sz="0" w:space="0" w:color="auto"/>
        <w:bottom w:val="none" w:sz="0" w:space="0" w:color="auto"/>
        <w:right w:val="none" w:sz="0" w:space="0" w:color="auto"/>
      </w:divBdr>
    </w:div>
    <w:div w:id="489294413">
      <w:bodyDiv w:val="1"/>
      <w:marLeft w:val="0"/>
      <w:marRight w:val="0"/>
      <w:marTop w:val="0"/>
      <w:marBottom w:val="0"/>
      <w:divBdr>
        <w:top w:val="none" w:sz="0" w:space="0" w:color="auto"/>
        <w:left w:val="none" w:sz="0" w:space="0" w:color="auto"/>
        <w:bottom w:val="none" w:sz="0" w:space="0" w:color="auto"/>
        <w:right w:val="none" w:sz="0" w:space="0" w:color="auto"/>
      </w:divBdr>
    </w:div>
    <w:div w:id="489299516">
      <w:bodyDiv w:val="1"/>
      <w:marLeft w:val="0"/>
      <w:marRight w:val="0"/>
      <w:marTop w:val="0"/>
      <w:marBottom w:val="0"/>
      <w:divBdr>
        <w:top w:val="none" w:sz="0" w:space="0" w:color="auto"/>
        <w:left w:val="none" w:sz="0" w:space="0" w:color="auto"/>
        <w:bottom w:val="none" w:sz="0" w:space="0" w:color="auto"/>
        <w:right w:val="none" w:sz="0" w:space="0" w:color="auto"/>
      </w:divBdr>
    </w:div>
    <w:div w:id="489366338">
      <w:bodyDiv w:val="1"/>
      <w:marLeft w:val="0"/>
      <w:marRight w:val="0"/>
      <w:marTop w:val="0"/>
      <w:marBottom w:val="0"/>
      <w:divBdr>
        <w:top w:val="none" w:sz="0" w:space="0" w:color="auto"/>
        <w:left w:val="none" w:sz="0" w:space="0" w:color="auto"/>
        <w:bottom w:val="none" w:sz="0" w:space="0" w:color="auto"/>
        <w:right w:val="none" w:sz="0" w:space="0" w:color="auto"/>
      </w:divBdr>
    </w:div>
    <w:div w:id="489372196">
      <w:bodyDiv w:val="1"/>
      <w:marLeft w:val="0"/>
      <w:marRight w:val="0"/>
      <w:marTop w:val="0"/>
      <w:marBottom w:val="0"/>
      <w:divBdr>
        <w:top w:val="none" w:sz="0" w:space="0" w:color="auto"/>
        <w:left w:val="none" w:sz="0" w:space="0" w:color="auto"/>
        <w:bottom w:val="none" w:sz="0" w:space="0" w:color="auto"/>
        <w:right w:val="none" w:sz="0" w:space="0" w:color="auto"/>
      </w:divBdr>
    </w:div>
    <w:div w:id="489372620">
      <w:bodyDiv w:val="1"/>
      <w:marLeft w:val="0"/>
      <w:marRight w:val="0"/>
      <w:marTop w:val="0"/>
      <w:marBottom w:val="0"/>
      <w:divBdr>
        <w:top w:val="none" w:sz="0" w:space="0" w:color="auto"/>
        <w:left w:val="none" w:sz="0" w:space="0" w:color="auto"/>
        <w:bottom w:val="none" w:sz="0" w:space="0" w:color="auto"/>
        <w:right w:val="none" w:sz="0" w:space="0" w:color="auto"/>
      </w:divBdr>
    </w:div>
    <w:div w:id="489446189">
      <w:bodyDiv w:val="1"/>
      <w:marLeft w:val="0"/>
      <w:marRight w:val="0"/>
      <w:marTop w:val="0"/>
      <w:marBottom w:val="0"/>
      <w:divBdr>
        <w:top w:val="none" w:sz="0" w:space="0" w:color="auto"/>
        <w:left w:val="none" w:sz="0" w:space="0" w:color="auto"/>
        <w:bottom w:val="none" w:sz="0" w:space="0" w:color="auto"/>
        <w:right w:val="none" w:sz="0" w:space="0" w:color="auto"/>
      </w:divBdr>
    </w:div>
    <w:div w:id="489447373">
      <w:bodyDiv w:val="1"/>
      <w:marLeft w:val="0"/>
      <w:marRight w:val="0"/>
      <w:marTop w:val="0"/>
      <w:marBottom w:val="0"/>
      <w:divBdr>
        <w:top w:val="none" w:sz="0" w:space="0" w:color="auto"/>
        <w:left w:val="none" w:sz="0" w:space="0" w:color="auto"/>
        <w:bottom w:val="none" w:sz="0" w:space="0" w:color="auto"/>
        <w:right w:val="none" w:sz="0" w:space="0" w:color="auto"/>
      </w:divBdr>
    </w:div>
    <w:div w:id="489516424">
      <w:bodyDiv w:val="1"/>
      <w:marLeft w:val="0"/>
      <w:marRight w:val="0"/>
      <w:marTop w:val="0"/>
      <w:marBottom w:val="0"/>
      <w:divBdr>
        <w:top w:val="none" w:sz="0" w:space="0" w:color="auto"/>
        <w:left w:val="none" w:sz="0" w:space="0" w:color="auto"/>
        <w:bottom w:val="none" w:sz="0" w:space="0" w:color="auto"/>
        <w:right w:val="none" w:sz="0" w:space="0" w:color="auto"/>
      </w:divBdr>
    </w:div>
    <w:div w:id="489518680">
      <w:bodyDiv w:val="1"/>
      <w:marLeft w:val="0"/>
      <w:marRight w:val="0"/>
      <w:marTop w:val="0"/>
      <w:marBottom w:val="0"/>
      <w:divBdr>
        <w:top w:val="none" w:sz="0" w:space="0" w:color="auto"/>
        <w:left w:val="none" w:sz="0" w:space="0" w:color="auto"/>
        <w:bottom w:val="none" w:sz="0" w:space="0" w:color="auto"/>
        <w:right w:val="none" w:sz="0" w:space="0" w:color="auto"/>
      </w:divBdr>
    </w:div>
    <w:div w:id="489520778">
      <w:bodyDiv w:val="1"/>
      <w:marLeft w:val="0"/>
      <w:marRight w:val="0"/>
      <w:marTop w:val="0"/>
      <w:marBottom w:val="0"/>
      <w:divBdr>
        <w:top w:val="none" w:sz="0" w:space="0" w:color="auto"/>
        <w:left w:val="none" w:sz="0" w:space="0" w:color="auto"/>
        <w:bottom w:val="none" w:sz="0" w:space="0" w:color="auto"/>
        <w:right w:val="none" w:sz="0" w:space="0" w:color="auto"/>
      </w:divBdr>
    </w:div>
    <w:div w:id="489560590">
      <w:bodyDiv w:val="1"/>
      <w:marLeft w:val="0"/>
      <w:marRight w:val="0"/>
      <w:marTop w:val="0"/>
      <w:marBottom w:val="0"/>
      <w:divBdr>
        <w:top w:val="none" w:sz="0" w:space="0" w:color="auto"/>
        <w:left w:val="none" w:sz="0" w:space="0" w:color="auto"/>
        <w:bottom w:val="none" w:sz="0" w:space="0" w:color="auto"/>
        <w:right w:val="none" w:sz="0" w:space="0" w:color="auto"/>
      </w:divBdr>
    </w:div>
    <w:div w:id="489563871">
      <w:bodyDiv w:val="1"/>
      <w:marLeft w:val="0"/>
      <w:marRight w:val="0"/>
      <w:marTop w:val="0"/>
      <w:marBottom w:val="0"/>
      <w:divBdr>
        <w:top w:val="none" w:sz="0" w:space="0" w:color="auto"/>
        <w:left w:val="none" w:sz="0" w:space="0" w:color="auto"/>
        <w:bottom w:val="none" w:sz="0" w:space="0" w:color="auto"/>
        <w:right w:val="none" w:sz="0" w:space="0" w:color="auto"/>
      </w:divBdr>
    </w:div>
    <w:div w:id="489565487">
      <w:bodyDiv w:val="1"/>
      <w:marLeft w:val="0"/>
      <w:marRight w:val="0"/>
      <w:marTop w:val="0"/>
      <w:marBottom w:val="0"/>
      <w:divBdr>
        <w:top w:val="none" w:sz="0" w:space="0" w:color="auto"/>
        <w:left w:val="none" w:sz="0" w:space="0" w:color="auto"/>
        <w:bottom w:val="none" w:sz="0" w:space="0" w:color="auto"/>
        <w:right w:val="none" w:sz="0" w:space="0" w:color="auto"/>
      </w:divBdr>
    </w:div>
    <w:div w:id="489638650">
      <w:bodyDiv w:val="1"/>
      <w:marLeft w:val="0"/>
      <w:marRight w:val="0"/>
      <w:marTop w:val="0"/>
      <w:marBottom w:val="0"/>
      <w:divBdr>
        <w:top w:val="none" w:sz="0" w:space="0" w:color="auto"/>
        <w:left w:val="none" w:sz="0" w:space="0" w:color="auto"/>
        <w:bottom w:val="none" w:sz="0" w:space="0" w:color="auto"/>
        <w:right w:val="none" w:sz="0" w:space="0" w:color="auto"/>
      </w:divBdr>
    </w:div>
    <w:div w:id="489642534">
      <w:bodyDiv w:val="1"/>
      <w:marLeft w:val="0"/>
      <w:marRight w:val="0"/>
      <w:marTop w:val="0"/>
      <w:marBottom w:val="0"/>
      <w:divBdr>
        <w:top w:val="none" w:sz="0" w:space="0" w:color="auto"/>
        <w:left w:val="none" w:sz="0" w:space="0" w:color="auto"/>
        <w:bottom w:val="none" w:sz="0" w:space="0" w:color="auto"/>
        <w:right w:val="none" w:sz="0" w:space="0" w:color="auto"/>
      </w:divBdr>
    </w:div>
    <w:div w:id="489642593">
      <w:bodyDiv w:val="1"/>
      <w:marLeft w:val="0"/>
      <w:marRight w:val="0"/>
      <w:marTop w:val="0"/>
      <w:marBottom w:val="0"/>
      <w:divBdr>
        <w:top w:val="none" w:sz="0" w:space="0" w:color="auto"/>
        <w:left w:val="none" w:sz="0" w:space="0" w:color="auto"/>
        <w:bottom w:val="none" w:sz="0" w:space="0" w:color="auto"/>
        <w:right w:val="none" w:sz="0" w:space="0" w:color="auto"/>
      </w:divBdr>
    </w:div>
    <w:div w:id="489643091">
      <w:bodyDiv w:val="1"/>
      <w:marLeft w:val="0"/>
      <w:marRight w:val="0"/>
      <w:marTop w:val="0"/>
      <w:marBottom w:val="0"/>
      <w:divBdr>
        <w:top w:val="none" w:sz="0" w:space="0" w:color="auto"/>
        <w:left w:val="none" w:sz="0" w:space="0" w:color="auto"/>
        <w:bottom w:val="none" w:sz="0" w:space="0" w:color="auto"/>
        <w:right w:val="none" w:sz="0" w:space="0" w:color="auto"/>
      </w:divBdr>
    </w:div>
    <w:div w:id="489713209">
      <w:bodyDiv w:val="1"/>
      <w:marLeft w:val="0"/>
      <w:marRight w:val="0"/>
      <w:marTop w:val="0"/>
      <w:marBottom w:val="0"/>
      <w:divBdr>
        <w:top w:val="none" w:sz="0" w:space="0" w:color="auto"/>
        <w:left w:val="none" w:sz="0" w:space="0" w:color="auto"/>
        <w:bottom w:val="none" w:sz="0" w:space="0" w:color="auto"/>
        <w:right w:val="none" w:sz="0" w:space="0" w:color="auto"/>
      </w:divBdr>
    </w:div>
    <w:div w:id="489715957">
      <w:bodyDiv w:val="1"/>
      <w:marLeft w:val="0"/>
      <w:marRight w:val="0"/>
      <w:marTop w:val="0"/>
      <w:marBottom w:val="0"/>
      <w:divBdr>
        <w:top w:val="none" w:sz="0" w:space="0" w:color="auto"/>
        <w:left w:val="none" w:sz="0" w:space="0" w:color="auto"/>
        <w:bottom w:val="none" w:sz="0" w:space="0" w:color="auto"/>
        <w:right w:val="none" w:sz="0" w:space="0" w:color="auto"/>
      </w:divBdr>
    </w:div>
    <w:div w:id="489756391">
      <w:bodyDiv w:val="1"/>
      <w:marLeft w:val="0"/>
      <w:marRight w:val="0"/>
      <w:marTop w:val="0"/>
      <w:marBottom w:val="0"/>
      <w:divBdr>
        <w:top w:val="none" w:sz="0" w:space="0" w:color="auto"/>
        <w:left w:val="none" w:sz="0" w:space="0" w:color="auto"/>
        <w:bottom w:val="none" w:sz="0" w:space="0" w:color="auto"/>
        <w:right w:val="none" w:sz="0" w:space="0" w:color="auto"/>
      </w:divBdr>
    </w:div>
    <w:div w:id="489757000">
      <w:bodyDiv w:val="1"/>
      <w:marLeft w:val="0"/>
      <w:marRight w:val="0"/>
      <w:marTop w:val="0"/>
      <w:marBottom w:val="0"/>
      <w:divBdr>
        <w:top w:val="none" w:sz="0" w:space="0" w:color="auto"/>
        <w:left w:val="none" w:sz="0" w:space="0" w:color="auto"/>
        <w:bottom w:val="none" w:sz="0" w:space="0" w:color="auto"/>
        <w:right w:val="none" w:sz="0" w:space="0" w:color="auto"/>
      </w:divBdr>
    </w:div>
    <w:div w:id="489760746">
      <w:bodyDiv w:val="1"/>
      <w:marLeft w:val="0"/>
      <w:marRight w:val="0"/>
      <w:marTop w:val="0"/>
      <w:marBottom w:val="0"/>
      <w:divBdr>
        <w:top w:val="none" w:sz="0" w:space="0" w:color="auto"/>
        <w:left w:val="none" w:sz="0" w:space="0" w:color="auto"/>
        <w:bottom w:val="none" w:sz="0" w:space="0" w:color="auto"/>
        <w:right w:val="none" w:sz="0" w:space="0" w:color="auto"/>
      </w:divBdr>
    </w:div>
    <w:div w:id="489829474">
      <w:bodyDiv w:val="1"/>
      <w:marLeft w:val="0"/>
      <w:marRight w:val="0"/>
      <w:marTop w:val="0"/>
      <w:marBottom w:val="0"/>
      <w:divBdr>
        <w:top w:val="none" w:sz="0" w:space="0" w:color="auto"/>
        <w:left w:val="none" w:sz="0" w:space="0" w:color="auto"/>
        <w:bottom w:val="none" w:sz="0" w:space="0" w:color="auto"/>
        <w:right w:val="none" w:sz="0" w:space="0" w:color="auto"/>
      </w:divBdr>
    </w:div>
    <w:div w:id="489833399">
      <w:bodyDiv w:val="1"/>
      <w:marLeft w:val="0"/>
      <w:marRight w:val="0"/>
      <w:marTop w:val="0"/>
      <w:marBottom w:val="0"/>
      <w:divBdr>
        <w:top w:val="none" w:sz="0" w:space="0" w:color="auto"/>
        <w:left w:val="none" w:sz="0" w:space="0" w:color="auto"/>
        <w:bottom w:val="none" w:sz="0" w:space="0" w:color="auto"/>
        <w:right w:val="none" w:sz="0" w:space="0" w:color="auto"/>
      </w:divBdr>
    </w:div>
    <w:div w:id="489834412">
      <w:bodyDiv w:val="1"/>
      <w:marLeft w:val="0"/>
      <w:marRight w:val="0"/>
      <w:marTop w:val="0"/>
      <w:marBottom w:val="0"/>
      <w:divBdr>
        <w:top w:val="none" w:sz="0" w:space="0" w:color="auto"/>
        <w:left w:val="none" w:sz="0" w:space="0" w:color="auto"/>
        <w:bottom w:val="none" w:sz="0" w:space="0" w:color="auto"/>
        <w:right w:val="none" w:sz="0" w:space="0" w:color="auto"/>
      </w:divBdr>
    </w:div>
    <w:div w:id="489836025">
      <w:bodyDiv w:val="1"/>
      <w:marLeft w:val="0"/>
      <w:marRight w:val="0"/>
      <w:marTop w:val="0"/>
      <w:marBottom w:val="0"/>
      <w:divBdr>
        <w:top w:val="none" w:sz="0" w:space="0" w:color="auto"/>
        <w:left w:val="none" w:sz="0" w:space="0" w:color="auto"/>
        <w:bottom w:val="none" w:sz="0" w:space="0" w:color="auto"/>
        <w:right w:val="none" w:sz="0" w:space="0" w:color="auto"/>
      </w:divBdr>
    </w:div>
    <w:div w:id="489836292">
      <w:bodyDiv w:val="1"/>
      <w:marLeft w:val="0"/>
      <w:marRight w:val="0"/>
      <w:marTop w:val="0"/>
      <w:marBottom w:val="0"/>
      <w:divBdr>
        <w:top w:val="none" w:sz="0" w:space="0" w:color="auto"/>
        <w:left w:val="none" w:sz="0" w:space="0" w:color="auto"/>
        <w:bottom w:val="none" w:sz="0" w:space="0" w:color="auto"/>
        <w:right w:val="none" w:sz="0" w:space="0" w:color="auto"/>
      </w:divBdr>
    </w:div>
    <w:div w:id="489903403">
      <w:bodyDiv w:val="1"/>
      <w:marLeft w:val="0"/>
      <w:marRight w:val="0"/>
      <w:marTop w:val="0"/>
      <w:marBottom w:val="0"/>
      <w:divBdr>
        <w:top w:val="none" w:sz="0" w:space="0" w:color="auto"/>
        <w:left w:val="none" w:sz="0" w:space="0" w:color="auto"/>
        <w:bottom w:val="none" w:sz="0" w:space="0" w:color="auto"/>
        <w:right w:val="none" w:sz="0" w:space="0" w:color="auto"/>
      </w:divBdr>
    </w:div>
    <w:div w:id="489903580">
      <w:bodyDiv w:val="1"/>
      <w:marLeft w:val="0"/>
      <w:marRight w:val="0"/>
      <w:marTop w:val="0"/>
      <w:marBottom w:val="0"/>
      <w:divBdr>
        <w:top w:val="none" w:sz="0" w:space="0" w:color="auto"/>
        <w:left w:val="none" w:sz="0" w:space="0" w:color="auto"/>
        <w:bottom w:val="none" w:sz="0" w:space="0" w:color="auto"/>
        <w:right w:val="none" w:sz="0" w:space="0" w:color="auto"/>
      </w:divBdr>
    </w:div>
    <w:div w:id="489905076">
      <w:bodyDiv w:val="1"/>
      <w:marLeft w:val="0"/>
      <w:marRight w:val="0"/>
      <w:marTop w:val="0"/>
      <w:marBottom w:val="0"/>
      <w:divBdr>
        <w:top w:val="none" w:sz="0" w:space="0" w:color="auto"/>
        <w:left w:val="none" w:sz="0" w:space="0" w:color="auto"/>
        <w:bottom w:val="none" w:sz="0" w:space="0" w:color="auto"/>
        <w:right w:val="none" w:sz="0" w:space="0" w:color="auto"/>
      </w:divBdr>
    </w:div>
    <w:div w:id="489908768">
      <w:bodyDiv w:val="1"/>
      <w:marLeft w:val="0"/>
      <w:marRight w:val="0"/>
      <w:marTop w:val="0"/>
      <w:marBottom w:val="0"/>
      <w:divBdr>
        <w:top w:val="none" w:sz="0" w:space="0" w:color="auto"/>
        <w:left w:val="none" w:sz="0" w:space="0" w:color="auto"/>
        <w:bottom w:val="none" w:sz="0" w:space="0" w:color="auto"/>
        <w:right w:val="none" w:sz="0" w:space="0" w:color="auto"/>
      </w:divBdr>
    </w:div>
    <w:div w:id="489908968">
      <w:bodyDiv w:val="1"/>
      <w:marLeft w:val="0"/>
      <w:marRight w:val="0"/>
      <w:marTop w:val="0"/>
      <w:marBottom w:val="0"/>
      <w:divBdr>
        <w:top w:val="none" w:sz="0" w:space="0" w:color="auto"/>
        <w:left w:val="none" w:sz="0" w:space="0" w:color="auto"/>
        <w:bottom w:val="none" w:sz="0" w:space="0" w:color="auto"/>
        <w:right w:val="none" w:sz="0" w:space="0" w:color="auto"/>
      </w:divBdr>
    </w:div>
    <w:div w:id="489909086">
      <w:bodyDiv w:val="1"/>
      <w:marLeft w:val="0"/>
      <w:marRight w:val="0"/>
      <w:marTop w:val="0"/>
      <w:marBottom w:val="0"/>
      <w:divBdr>
        <w:top w:val="none" w:sz="0" w:space="0" w:color="auto"/>
        <w:left w:val="none" w:sz="0" w:space="0" w:color="auto"/>
        <w:bottom w:val="none" w:sz="0" w:space="0" w:color="auto"/>
        <w:right w:val="none" w:sz="0" w:space="0" w:color="auto"/>
      </w:divBdr>
    </w:div>
    <w:div w:id="489909705">
      <w:bodyDiv w:val="1"/>
      <w:marLeft w:val="0"/>
      <w:marRight w:val="0"/>
      <w:marTop w:val="0"/>
      <w:marBottom w:val="0"/>
      <w:divBdr>
        <w:top w:val="none" w:sz="0" w:space="0" w:color="auto"/>
        <w:left w:val="none" w:sz="0" w:space="0" w:color="auto"/>
        <w:bottom w:val="none" w:sz="0" w:space="0" w:color="auto"/>
        <w:right w:val="none" w:sz="0" w:space="0" w:color="auto"/>
      </w:divBdr>
    </w:div>
    <w:div w:id="489949350">
      <w:bodyDiv w:val="1"/>
      <w:marLeft w:val="0"/>
      <w:marRight w:val="0"/>
      <w:marTop w:val="0"/>
      <w:marBottom w:val="0"/>
      <w:divBdr>
        <w:top w:val="none" w:sz="0" w:space="0" w:color="auto"/>
        <w:left w:val="none" w:sz="0" w:space="0" w:color="auto"/>
        <w:bottom w:val="none" w:sz="0" w:space="0" w:color="auto"/>
        <w:right w:val="none" w:sz="0" w:space="0" w:color="auto"/>
      </w:divBdr>
    </w:div>
    <w:div w:id="489954710">
      <w:bodyDiv w:val="1"/>
      <w:marLeft w:val="0"/>
      <w:marRight w:val="0"/>
      <w:marTop w:val="0"/>
      <w:marBottom w:val="0"/>
      <w:divBdr>
        <w:top w:val="none" w:sz="0" w:space="0" w:color="auto"/>
        <w:left w:val="none" w:sz="0" w:space="0" w:color="auto"/>
        <w:bottom w:val="none" w:sz="0" w:space="0" w:color="auto"/>
        <w:right w:val="none" w:sz="0" w:space="0" w:color="auto"/>
      </w:divBdr>
    </w:div>
    <w:div w:id="490021464">
      <w:bodyDiv w:val="1"/>
      <w:marLeft w:val="0"/>
      <w:marRight w:val="0"/>
      <w:marTop w:val="0"/>
      <w:marBottom w:val="0"/>
      <w:divBdr>
        <w:top w:val="none" w:sz="0" w:space="0" w:color="auto"/>
        <w:left w:val="none" w:sz="0" w:space="0" w:color="auto"/>
        <w:bottom w:val="none" w:sz="0" w:space="0" w:color="auto"/>
        <w:right w:val="none" w:sz="0" w:space="0" w:color="auto"/>
      </w:divBdr>
    </w:div>
    <w:div w:id="490025704">
      <w:bodyDiv w:val="1"/>
      <w:marLeft w:val="0"/>
      <w:marRight w:val="0"/>
      <w:marTop w:val="0"/>
      <w:marBottom w:val="0"/>
      <w:divBdr>
        <w:top w:val="none" w:sz="0" w:space="0" w:color="auto"/>
        <w:left w:val="none" w:sz="0" w:space="0" w:color="auto"/>
        <w:bottom w:val="none" w:sz="0" w:space="0" w:color="auto"/>
        <w:right w:val="none" w:sz="0" w:space="0" w:color="auto"/>
      </w:divBdr>
    </w:div>
    <w:div w:id="490029221">
      <w:bodyDiv w:val="1"/>
      <w:marLeft w:val="0"/>
      <w:marRight w:val="0"/>
      <w:marTop w:val="0"/>
      <w:marBottom w:val="0"/>
      <w:divBdr>
        <w:top w:val="none" w:sz="0" w:space="0" w:color="auto"/>
        <w:left w:val="none" w:sz="0" w:space="0" w:color="auto"/>
        <w:bottom w:val="none" w:sz="0" w:space="0" w:color="auto"/>
        <w:right w:val="none" w:sz="0" w:space="0" w:color="auto"/>
      </w:divBdr>
    </w:div>
    <w:div w:id="490029410">
      <w:bodyDiv w:val="1"/>
      <w:marLeft w:val="0"/>
      <w:marRight w:val="0"/>
      <w:marTop w:val="0"/>
      <w:marBottom w:val="0"/>
      <w:divBdr>
        <w:top w:val="none" w:sz="0" w:space="0" w:color="auto"/>
        <w:left w:val="none" w:sz="0" w:space="0" w:color="auto"/>
        <w:bottom w:val="none" w:sz="0" w:space="0" w:color="auto"/>
        <w:right w:val="none" w:sz="0" w:space="0" w:color="auto"/>
      </w:divBdr>
    </w:div>
    <w:div w:id="490096225">
      <w:bodyDiv w:val="1"/>
      <w:marLeft w:val="0"/>
      <w:marRight w:val="0"/>
      <w:marTop w:val="0"/>
      <w:marBottom w:val="0"/>
      <w:divBdr>
        <w:top w:val="none" w:sz="0" w:space="0" w:color="auto"/>
        <w:left w:val="none" w:sz="0" w:space="0" w:color="auto"/>
        <w:bottom w:val="none" w:sz="0" w:space="0" w:color="auto"/>
        <w:right w:val="none" w:sz="0" w:space="0" w:color="auto"/>
      </w:divBdr>
    </w:div>
    <w:div w:id="490171311">
      <w:bodyDiv w:val="1"/>
      <w:marLeft w:val="0"/>
      <w:marRight w:val="0"/>
      <w:marTop w:val="0"/>
      <w:marBottom w:val="0"/>
      <w:divBdr>
        <w:top w:val="none" w:sz="0" w:space="0" w:color="auto"/>
        <w:left w:val="none" w:sz="0" w:space="0" w:color="auto"/>
        <w:bottom w:val="none" w:sz="0" w:space="0" w:color="auto"/>
        <w:right w:val="none" w:sz="0" w:space="0" w:color="auto"/>
      </w:divBdr>
    </w:div>
    <w:div w:id="490172147">
      <w:bodyDiv w:val="1"/>
      <w:marLeft w:val="0"/>
      <w:marRight w:val="0"/>
      <w:marTop w:val="0"/>
      <w:marBottom w:val="0"/>
      <w:divBdr>
        <w:top w:val="none" w:sz="0" w:space="0" w:color="auto"/>
        <w:left w:val="none" w:sz="0" w:space="0" w:color="auto"/>
        <w:bottom w:val="none" w:sz="0" w:space="0" w:color="auto"/>
        <w:right w:val="none" w:sz="0" w:space="0" w:color="auto"/>
      </w:divBdr>
    </w:div>
    <w:div w:id="490174521">
      <w:bodyDiv w:val="1"/>
      <w:marLeft w:val="0"/>
      <w:marRight w:val="0"/>
      <w:marTop w:val="0"/>
      <w:marBottom w:val="0"/>
      <w:divBdr>
        <w:top w:val="none" w:sz="0" w:space="0" w:color="auto"/>
        <w:left w:val="none" w:sz="0" w:space="0" w:color="auto"/>
        <w:bottom w:val="none" w:sz="0" w:space="0" w:color="auto"/>
        <w:right w:val="none" w:sz="0" w:space="0" w:color="auto"/>
      </w:divBdr>
    </w:div>
    <w:div w:id="490175808">
      <w:bodyDiv w:val="1"/>
      <w:marLeft w:val="0"/>
      <w:marRight w:val="0"/>
      <w:marTop w:val="0"/>
      <w:marBottom w:val="0"/>
      <w:divBdr>
        <w:top w:val="none" w:sz="0" w:space="0" w:color="auto"/>
        <w:left w:val="none" w:sz="0" w:space="0" w:color="auto"/>
        <w:bottom w:val="none" w:sz="0" w:space="0" w:color="auto"/>
        <w:right w:val="none" w:sz="0" w:space="0" w:color="auto"/>
      </w:divBdr>
    </w:div>
    <w:div w:id="490215093">
      <w:bodyDiv w:val="1"/>
      <w:marLeft w:val="0"/>
      <w:marRight w:val="0"/>
      <w:marTop w:val="0"/>
      <w:marBottom w:val="0"/>
      <w:divBdr>
        <w:top w:val="none" w:sz="0" w:space="0" w:color="auto"/>
        <w:left w:val="none" w:sz="0" w:space="0" w:color="auto"/>
        <w:bottom w:val="none" w:sz="0" w:space="0" w:color="auto"/>
        <w:right w:val="none" w:sz="0" w:space="0" w:color="auto"/>
      </w:divBdr>
    </w:div>
    <w:div w:id="490216468">
      <w:bodyDiv w:val="1"/>
      <w:marLeft w:val="0"/>
      <w:marRight w:val="0"/>
      <w:marTop w:val="0"/>
      <w:marBottom w:val="0"/>
      <w:divBdr>
        <w:top w:val="none" w:sz="0" w:space="0" w:color="auto"/>
        <w:left w:val="none" w:sz="0" w:space="0" w:color="auto"/>
        <w:bottom w:val="none" w:sz="0" w:space="0" w:color="auto"/>
        <w:right w:val="none" w:sz="0" w:space="0" w:color="auto"/>
      </w:divBdr>
    </w:div>
    <w:div w:id="490222265">
      <w:bodyDiv w:val="1"/>
      <w:marLeft w:val="0"/>
      <w:marRight w:val="0"/>
      <w:marTop w:val="0"/>
      <w:marBottom w:val="0"/>
      <w:divBdr>
        <w:top w:val="none" w:sz="0" w:space="0" w:color="auto"/>
        <w:left w:val="none" w:sz="0" w:space="0" w:color="auto"/>
        <w:bottom w:val="none" w:sz="0" w:space="0" w:color="auto"/>
        <w:right w:val="none" w:sz="0" w:space="0" w:color="auto"/>
      </w:divBdr>
    </w:div>
    <w:div w:id="490290047">
      <w:bodyDiv w:val="1"/>
      <w:marLeft w:val="0"/>
      <w:marRight w:val="0"/>
      <w:marTop w:val="0"/>
      <w:marBottom w:val="0"/>
      <w:divBdr>
        <w:top w:val="none" w:sz="0" w:space="0" w:color="auto"/>
        <w:left w:val="none" w:sz="0" w:space="0" w:color="auto"/>
        <w:bottom w:val="none" w:sz="0" w:space="0" w:color="auto"/>
        <w:right w:val="none" w:sz="0" w:space="0" w:color="auto"/>
      </w:divBdr>
    </w:div>
    <w:div w:id="490298077">
      <w:bodyDiv w:val="1"/>
      <w:marLeft w:val="0"/>
      <w:marRight w:val="0"/>
      <w:marTop w:val="0"/>
      <w:marBottom w:val="0"/>
      <w:divBdr>
        <w:top w:val="none" w:sz="0" w:space="0" w:color="auto"/>
        <w:left w:val="none" w:sz="0" w:space="0" w:color="auto"/>
        <w:bottom w:val="none" w:sz="0" w:space="0" w:color="auto"/>
        <w:right w:val="none" w:sz="0" w:space="0" w:color="auto"/>
      </w:divBdr>
    </w:div>
    <w:div w:id="490365280">
      <w:bodyDiv w:val="1"/>
      <w:marLeft w:val="0"/>
      <w:marRight w:val="0"/>
      <w:marTop w:val="0"/>
      <w:marBottom w:val="0"/>
      <w:divBdr>
        <w:top w:val="none" w:sz="0" w:space="0" w:color="auto"/>
        <w:left w:val="none" w:sz="0" w:space="0" w:color="auto"/>
        <w:bottom w:val="none" w:sz="0" w:space="0" w:color="auto"/>
        <w:right w:val="none" w:sz="0" w:space="0" w:color="auto"/>
      </w:divBdr>
    </w:div>
    <w:div w:id="490366423">
      <w:bodyDiv w:val="1"/>
      <w:marLeft w:val="0"/>
      <w:marRight w:val="0"/>
      <w:marTop w:val="0"/>
      <w:marBottom w:val="0"/>
      <w:divBdr>
        <w:top w:val="none" w:sz="0" w:space="0" w:color="auto"/>
        <w:left w:val="none" w:sz="0" w:space="0" w:color="auto"/>
        <w:bottom w:val="none" w:sz="0" w:space="0" w:color="auto"/>
        <w:right w:val="none" w:sz="0" w:space="0" w:color="auto"/>
      </w:divBdr>
    </w:div>
    <w:div w:id="490367698">
      <w:bodyDiv w:val="1"/>
      <w:marLeft w:val="0"/>
      <w:marRight w:val="0"/>
      <w:marTop w:val="0"/>
      <w:marBottom w:val="0"/>
      <w:divBdr>
        <w:top w:val="none" w:sz="0" w:space="0" w:color="auto"/>
        <w:left w:val="none" w:sz="0" w:space="0" w:color="auto"/>
        <w:bottom w:val="none" w:sz="0" w:space="0" w:color="auto"/>
        <w:right w:val="none" w:sz="0" w:space="0" w:color="auto"/>
      </w:divBdr>
    </w:div>
    <w:div w:id="490369863">
      <w:bodyDiv w:val="1"/>
      <w:marLeft w:val="0"/>
      <w:marRight w:val="0"/>
      <w:marTop w:val="0"/>
      <w:marBottom w:val="0"/>
      <w:divBdr>
        <w:top w:val="none" w:sz="0" w:space="0" w:color="auto"/>
        <w:left w:val="none" w:sz="0" w:space="0" w:color="auto"/>
        <w:bottom w:val="none" w:sz="0" w:space="0" w:color="auto"/>
        <w:right w:val="none" w:sz="0" w:space="0" w:color="auto"/>
      </w:divBdr>
    </w:div>
    <w:div w:id="490371712">
      <w:bodyDiv w:val="1"/>
      <w:marLeft w:val="0"/>
      <w:marRight w:val="0"/>
      <w:marTop w:val="0"/>
      <w:marBottom w:val="0"/>
      <w:divBdr>
        <w:top w:val="none" w:sz="0" w:space="0" w:color="auto"/>
        <w:left w:val="none" w:sz="0" w:space="0" w:color="auto"/>
        <w:bottom w:val="none" w:sz="0" w:space="0" w:color="auto"/>
        <w:right w:val="none" w:sz="0" w:space="0" w:color="auto"/>
      </w:divBdr>
    </w:div>
    <w:div w:id="490372525">
      <w:bodyDiv w:val="1"/>
      <w:marLeft w:val="0"/>
      <w:marRight w:val="0"/>
      <w:marTop w:val="0"/>
      <w:marBottom w:val="0"/>
      <w:divBdr>
        <w:top w:val="none" w:sz="0" w:space="0" w:color="auto"/>
        <w:left w:val="none" w:sz="0" w:space="0" w:color="auto"/>
        <w:bottom w:val="none" w:sz="0" w:space="0" w:color="auto"/>
        <w:right w:val="none" w:sz="0" w:space="0" w:color="auto"/>
      </w:divBdr>
    </w:div>
    <w:div w:id="490408653">
      <w:bodyDiv w:val="1"/>
      <w:marLeft w:val="0"/>
      <w:marRight w:val="0"/>
      <w:marTop w:val="0"/>
      <w:marBottom w:val="0"/>
      <w:divBdr>
        <w:top w:val="none" w:sz="0" w:space="0" w:color="auto"/>
        <w:left w:val="none" w:sz="0" w:space="0" w:color="auto"/>
        <w:bottom w:val="none" w:sz="0" w:space="0" w:color="auto"/>
        <w:right w:val="none" w:sz="0" w:space="0" w:color="auto"/>
      </w:divBdr>
    </w:div>
    <w:div w:id="490415229">
      <w:bodyDiv w:val="1"/>
      <w:marLeft w:val="0"/>
      <w:marRight w:val="0"/>
      <w:marTop w:val="0"/>
      <w:marBottom w:val="0"/>
      <w:divBdr>
        <w:top w:val="none" w:sz="0" w:space="0" w:color="auto"/>
        <w:left w:val="none" w:sz="0" w:space="0" w:color="auto"/>
        <w:bottom w:val="none" w:sz="0" w:space="0" w:color="auto"/>
        <w:right w:val="none" w:sz="0" w:space="0" w:color="auto"/>
      </w:divBdr>
    </w:div>
    <w:div w:id="490486303">
      <w:bodyDiv w:val="1"/>
      <w:marLeft w:val="0"/>
      <w:marRight w:val="0"/>
      <w:marTop w:val="0"/>
      <w:marBottom w:val="0"/>
      <w:divBdr>
        <w:top w:val="none" w:sz="0" w:space="0" w:color="auto"/>
        <w:left w:val="none" w:sz="0" w:space="0" w:color="auto"/>
        <w:bottom w:val="none" w:sz="0" w:space="0" w:color="auto"/>
        <w:right w:val="none" w:sz="0" w:space="0" w:color="auto"/>
      </w:divBdr>
    </w:div>
    <w:div w:id="490487080">
      <w:bodyDiv w:val="1"/>
      <w:marLeft w:val="0"/>
      <w:marRight w:val="0"/>
      <w:marTop w:val="0"/>
      <w:marBottom w:val="0"/>
      <w:divBdr>
        <w:top w:val="none" w:sz="0" w:space="0" w:color="auto"/>
        <w:left w:val="none" w:sz="0" w:space="0" w:color="auto"/>
        <w:bottom w:val="none" w:sz="0" w:space="0" w:color="auto"/>
        <w:right w:val="none" w:sz="0" w:space="0" w:color="auto"/>
      </w:divBdr>
    </w:div>
    <w:div w:id="490488130">
      <w:bodyDiv w:val="1"/>
      <w:marLeft w:val="0"/>
      <w:marRight w:val="0"/>
      <w:marTop w:val="0"/>
      <w:marBottom w:val="0"/>
      <w:divBdr>
        <w:top w:val="none" w:sz="0" w:space="0" w:color="auto"/>
        <w:left w:val="none" w:sz="0" w:space="0" w:color="auto"/>
        <w:bottom w:val="none" w:sz="0" w:space="0" w:color="auto"/>
        <w:right w:val="none" w:sz="0" w:space="0" w:color="auto"/>
      </w:divBdr>
    </w:div>
    <w:div w:id="490489725">
      <w:bodyDiv w:val="1"/>
      <w:marLeft w:val="0"/>
      <w:marRight w:val="0"/>
      <w:marTop w:val="0"/>
      <w:marBottom w:val="0"/>
      <w:divBdr>
        <w:top w:val="none" w:sz="0" w:space="0" w:color="auto"/>
        <w:left w:val="none" w:sz="0" w:space="0" w:color="auto"/>
        <w:bottom w:val="none" w:sz="0" w:space="0" w:color="auto"/>
        <w:right w:val="none" w:sz="0" w:space="0" w:color="auto"/>
      </w:divBdr>
    </w:div>
    <w:div w:id="490490611">
      <w:bodyDiv w:val="1"/>
      <w:marLeft w:val="0"/>
      <w:marRight w:val="0"/>
      <w:marTop w:val="0"/>
      <w:marBottom w:val="0"/>
      <w:divBdr>
        <w:top w:val="none" w:sz="0" w:space="0" w:color="auto"/>
        <w:left w:val="none" w:sz="0" w:space="0" w:color="auto"/>
        <w:bottom w:val="none" w:sz="0" w:space="0" w:color="auto"/>
        <w:right w:val="none" w:sz="0" w:space="0" w:color="auto"/>
      </w:divBdr>
    </w:div>
    <w:div w:id="490558726">
      <w:bodyDiv w:val="1"/>
      <w:marLeft w:val="0"/>
      <w:marRight w:val="0"/>
      <w:marTop w:val="0"/>
      <w:marBottom w:val="0"/>
      <w:divBdr>
        <w:top w:val="none" w:sz="0" w:space="0" w:color="auto"/>
        <w:left w:val="none" w:sz="0" w:space="0" w:color="auto"/>
        <w:bottom w:val="none" w:sz="0" w:space="0" w:color="auto"/>
        <w:right w:val="none" w:sz="0" w:space="0" w:color="auto"/>
      </w:divBdr>
    </w:div>
    <w:div w:id="490561778">
      <w:bodyDiv w:val="1"/>
      <w:marLeft w:val="0"/>
      <w:marRight w:val="0"/>
      <w:marTop w:val="0"/>
      <w:marBottom w:val="0"/>
      <w:divBdr>
        <w:top w:val="none" w:sz="0" w:space="0" w:color="auto"/>
        <w:left w:val="none" w:sz="0" w:space="0" w:color="auto"/>
        <w:bottom w:val="none" w:sz="0" w:space="0" w:color="auto"/>
        <w:right w:val="none" w:sz="0" w:space="0" w:color="auto"/>
      </w:divBdr>
    </w:div>
    <w:div w:id="490562411">
      <w:bodyDiv w:val="1"/>
      <w:marLeft w:val="0"/>
      <w:marRight w:val="0"/>
      <w:marTop w:val="0"/>
      <w:marBottom w:val="0"/>
      <w:divBdr>
        <w:top w:val="none" w:sz="0" w:space="0" w:color="auto"/>
        <w:left w:val="none" w:sz="0" w:space="0" w:color="auto"/>
        <w:bottom w:val="none" w:sz="0" w:space="0" w:color="auto"/>
        <w:right w:val="none" w:sz="0" w:space="0" w:color="auto"/>
      </w:divBdr>
    </w:div>
    <w:div w:id="490563800">
      <w:bodyDiv w:val="1"/>
      <w:marLeft w:val="0"/>
      <w:marRight w:val="0"/>
      <w:marTop w:val="0"/>
      <w:marBottom w:val="0"/>
      <w:divBdr>
        <w:top w:val="none" w:sz="0" w:space="0" w:color="auto"/>
        <w:left w:val="none" w:sz="0" w:space="0" w:color="auto"/>
        <w:bottom w:val="none" w:sz="0" w:space="0" w:color="auto"/>
        <w:right w:val="none" w:sz="0" w:space="0" w:color="auto"/>
      </w:divBdr>
    </w:div>
    <w:div w:id="490563869">
      <w:bodyDiv w:val="1"/>
      <w:marLeft w:val="0"/>
      <w:marRight w:val="0"/>
      <w:marTop w:val="0"/>
      <w:marBottom w:val="0"/>
      <w:divBdr>
        <w:top w:val="none" w:sz="0" w:space="0" w:color="auto"/>
        <w:left w:val="none" w:sz="0" w:space="0" w:color="auto"/>
        <w:bottom w:val="none" w:sz="0" w:space="0" w:color="auto"/>
        <w:right w:val="none" w:sz="0" w:space="0" w:color="auto"/>
      </w:divBdr>
    </w:div>
    <w:div w:id="490564810">
      <w:bodyDiv w:val="1"/>
      <w:marLeft w:val="0"/>
      <w:marRight w:val="0"/>
      <w:marTop w:val="0"/>
      <w:marBottom w:val="0"/>
      <w:divBdr>
        <w:top w:val="none" w:sz="0" w:space="0" w:color="auto"/>
        <w:left w:val="none" w:sz="0" w:space="0" w:color="auto"/>
        <w:bottom w:val="none" w:sz="0" w:space="0" w:color="auto"/>
        <w:right w:val="none" w:sz="0" w:space="0" w:color="auto"/>
      </w:divBdr>
    </w:div>
    <w:div w:id="490566051">
      <w:bodyDiv w:val="1"/>
      <w:marLeft w:val="0"/>
      <w:marRight w:val="0"/>
      <w:marTop w:val="0"/>
      <w:marBottom w:val="0"/>
      <w:divBdr>
        <w:top w:val="none" w:sz="0" w:space="0" w:color="auto"/>
        <w:left w:val="none" w:sz="0" w:space="0" w:color="auto"/>
        <w:bottom w:val="none" w:sz="0" w:space="0" w:color="auto"/>
        <w:right w:val="none" w:sz="0" w:space="0" w:color="auto"/>
      </w:divBdr>
    </w:div>
    <w:div w:id="490567083">
      <w:bodyDiv w:val="1"/>
      <w:marLeft w:val="0"/>
      <w:marRight w:val="0"/>
      <w:marTop w:val="0"/>
      <w:marBottom w:val="0"/>
      <w:divBdr>
        <w:top w:val="none" w:sz="0" w:space="0" w:color="auto"/>
        <w:left w:val="none" w:sz="0" w:space="0" w:color="auto"/>
        <w:bottom w:val="none" w:sz="0" w:space="0" w:color="auto"/>
        <w:right w:val="none" w:sz="0" w:space="0" w:color="auto"/>
      </w:divBdr>
    </w:div>
    <w:div w:id="490609057">
      <w:bodyDiv w:val="1"/>
      <w:marLeft w:val="0"/>
      <w:marRight w:val="0"/>
      <w:marTop w:val="0"/>
      <w:marBottom w:val="0"/>
      <w:divBdr>
        <w:top w:val="none" w:sz="0" w:space="0" w:color="auto"/>
        <w:left w:val="none" w:sz="0" w:space="0" w:color="auto"/>
        <w:bottom w:val="none" w:sz="0" w:space="0" w:color="auto"/>
        <w:right w:val="none" w:sz="0" w:space="0" w:color="auto"/>
      </w:divBdr>
    </w:div>
    <w:div w:id="490609432">
      <w:bodyDiv w:val="1"/>
      <w:marLeft w:val="0"/>
      <w:marRight w:val="0"/>
      <w:marTop w:val="0"/>
      <w:marBottom w:val="0"/>
      <w:divBdr>
        <w:top w:val="none" w:sz="0" w:space="0" w:color="auto"/>
        <w:left w:val="none" w:sz="0" w:space="0" w:color="auto"/>
        <w:bottom w:val="none" w:sz="0" w:space="0" w:color="auto"/>
        <w:right w:val="none" w:sz="0" w:space="0" w:color="auto"/>
      </w:divBdr>
    </w:div>
    <w:div w:id="490678747">
      <w:bodyDiv w:val="1"/>
      <w:marLeft w:val="0"/>
      <w:marRight w:val="0"/>
      <w:marTop w:val="0"/>
      <w:marBottom w:val="0"/>
      <w:divBdr>
        <w:top w:val="none" w:sz="0" w:space="0" w:color="auto"/>
        <w:left w:val="none" w:sz="0" w:space="0" w:color="auto"/>
        <w:bottom w:val="none" w:sz="0" w:space="0" w:color="auto"/>
        <w:right w:val="none" w:sz="0" w:space="0" w:color="auto"/>
      </w:divBdr>
    </w:div>
    <w:div w:id="490684876">
      <w:bodyDiv w:val="1"/>
      <w:marLeft w:val="0"/>
      <w:marRight w:val="0"/>
      <w:marTop w:val="0"/>
      <w:marBottom w:val="0"/>
      <w:divBdr>
        <w:top w:val="none" w:sz="0" w:space="0" w:color="auto"/>
        <w:left w:val="none" w:sz="0" w:space="0" w:color="auto"/>
        <w:bottom w:val="none" w:sz="0" w:space="0" w:color="auto"/>
        <w:right w:val="none" w:sz="0" w:space="0" w:color="auto"/>
      </w:divBdr>
    </w:div>
    <w:div w:id="490685308">
      <w:bodyDiv w:val="1"/>
      <w:marLeft w:val="0"/>
      <w:marRight w:val="0"/>
      <w:marTop w:val="0"/>
      <w:marBottom w:val="0"/>
      <w:divBdr>
        <w:top w:val="none" w:sz="0" w:space="0" w:color="auto"/>
        <w:left w:val="none" w:sz="0" w:space="0" w:color="auto"/>
        <w:bottom w:val="none" w:sz="0" w:space="0" w:color="auto"/>
        <w:right w:val="none" w:sz="0" w:space="0" w:color="auto"/>
      </w:divBdr>
    </w:div>
    <w:div w:id="490751689">
      <w:bodyDiv w:val="1"/>
      <w:marLeft w:val="0"/>
      <w:marRight w:val="0"/>
      <w:marTop w:val="0"/>
      <w:marBottom w:val="0"/>
      <w:divBdr>
        <w:top w:val="none" w:sz="0" w:space="0" w:color="auto"/>
        <w:left w:val="none" w:sz="0" w:space="0" w:color="auto"/>
        <w:bottom w:val="none" w:sz="0" w:space="0" w:color="auto"/>
        <w:right w:val="none" w:sz="0" w:space="0" w:color="auto"/>
      </w:divBdr>
    </w:div>
    <w:div w:id="490752912">
      <w:bodyDiv w:val="1"/>
      <w:marLeft w:val="0"/>
      <w:marRight w:val="0"/>
      <w:marTop w:val="0"/>
      <w:marBottom w:val="0"/>
      <w:divBdr>
        <w:top w:val="none" w:sz="0" w:space="0" w:color="auto"/>
        <w:left w:val="none" w:sz="0" w:space="0" w:color="auto"/>
        <w:bottom w:val="none" w:sz="0" w:space="0" w:color="auto"/>
        <w:right w:val="none" w:sz="0" w:space="0" w:color="auto"/>
      </w:divBdr>
    </w:div>
    <w:div w:id="490754521">
      <w:bodyDiv w:val="1"/>
      <w:marLeft w:val="0"/>
      <w:marRight w:val="0"/>
      <w:marTop w:val="0"/>
      <w:marBottom w:val="0"/>
      <w:divBdr>
        <w:top w:val="none" w:sz="0" w:space="0" w:color="auto"/>
        <w:left w:val="none" w:sz="0" w:space="0" w:color="auto"/>
        <w:bottom w:val="none" w:sz="0" w:space="0" w:color="auto"/>
        <w:right w:val="none" w:sz="0" w:space="0" w:color="auto"/>
      </w:divBdr>
    </w:div>
    <w:div w:id="490754723">
      <w:bodyDiv w:val="1"/>
      <w:marLeft w:val="0"/>
      <w:marRight w:val="0"/>
      <w:marTop w:val="0"/>
      <w:marBottom w:val="0"/>
      <w:divBdr>
        <w:top w:val="none" w:sz="0" w:space="0" w:color="auto"/>
        <w:left w:val="none" w:sz="0" w:space="0" w:color="auto"/>
        <w:bottom w:val="none" w:sz="0" w:space="0" w:color="auto"/>
        <w:right w:val="none" w:sz="0" w:space="0" w:color="auto"/>
      </w:divBdr>
    </w:div>
    <w:div w:id="490756549">
      <w:bodyDiv w:val="1"/>
      <w:marLeft w:val="0"/>
      <w:marRight w:val="0"/>
      <w:marTop w:val="0"/>
      <w:marBottom w:val="0"/>
      <w:divBdr>
        <w:top w:val="none" w:sz="0" w:space="0" w:color="auto"/>
        <w:left w:val="none" w:sz="0" w:space="0" w:color="auto"/>
        <w:bottom w:val="none" w:sz="0" w:space="0" w:color="auto"/>
        <w:right w:val="none" w:sz="0" w:space="0" w:color="auto"/>
      </w:divBdr>
    </w:div>
    <w:div w:id="490799120">
      <w:bodyDiv w:val="1"/>
      <w:marLeft w:val="0"/>
      <w:marRight w:val="0"/>
      <w:marTop w:val="0"/>
      <w:marBottom w:val="0"/>
      <w:divBdr>
        <w:top w:val="none" w:sz="0" w:space="0" w:color="auto"/>
        <w:left w:val="none" w:sz="0" w:space="0" w:color="auto"/>
        <w:bottom w:val="none" w:sz="0" w:space="0" w:color="auto"/>
        <w:right w:val="none" w:sz="0" w:space="0" w:color="auto"/>
      </w:divBdr>
    </w:div>
    <w:div w:id="490801524">
      <w:bodyDiv w:val="1"/>
      <w:marLeft w:val="0"/>
      <w:marRight w:val="0"/>
      <w:marTop w:val="0"/>
      <w:marBottom w:val="0"/>
      <w:divBdr>
        <w:top w:val="none" w:sz="0" w:space="0" w:color="auto"/>
        <w:left w:val="none" w:sz="0" w:space="0" w:color="auto"/>
        <w:bottom w:val="none" w:sz="0" w:space="0" w:color="auto"/>
        <w:right w:val="none" w:sz="0" w:space="0" w:color="auto"/>
      </w:divBdr>
    </w:div>
    <w:div w:id="490831391">
      <w:bodyDiv w:val="1"/>
      <w:marLeft w:val="0"/>
      <w:marRight w:val="0"/>
      <w:marTop w:val="0"/>
      <w:marBottom w:val="0"/>
      <w:divBdr>
        <w:top w:val="none" w:sz="0" w:space="0" w:color="auto"/>
        <w:left w:val="none" w:sz="0" w:space="0" w:color="auto"/>
        <w:bottom w:val="none" w:sz="0" w:space="0" w:color="auto"/>
        <w:right w:val="none" w:sz="0" w:space="0" w:color="auto"/>
      </w:divBdr>
    </w:div>
    <w:div w:id="490869617">
      <w:bodyDiv w:val="1"/>
      <w:marLeft w:val="0"/>
      <w:marRight w:val="0"/>
      <w:marTop w:val="0"/>
      <w:marBottom w:val="0"/>
      <w:divBdr>
        <w:top w:val="none" w:sz="0" w:space="0" w:color="auto"/>
        <w:left w:val="none" w:sz="0" w:space="0" w:color="auto"/>
        <w:bottom w:val="none" w:sz="0" w:space="0" w:color="auto"/>
        <w:right w:val="none" w:sz="0" w:space="0" w:color="auto"/>
      </w:divBdr>
    </w:div>
    <w:div w:id="490873107">
      <w:bodyDiv w:val="1"/>
      <w:marLeft w:val="0"/>
      <w:marRight w:val="0"/>
      <w:marTop w:val="0"/>
      <w:marBottom w:val="0"/>
      <w:divBdr>
        <w:top w:val="none" w:sz="0" w:space="0" w:color="auto"/>
        <w:left w:val="none" w:sz="0" w:space="0" w:color="auto"/>
        <w:bottom w:val="none" w:sz="0" w:space="0" w:color="auto"/>
        <w:right w:val="none" w:sz="0" w:space="0" w:color="auto"/>
      </w:divBdr>
    </w:div>
    <w:div w:id="490878297">
      <w:bodyDiv w:val="1"/>
      <w:marLeft w:val="0"/>
      <w:marRight w:val="0"/>
      <w:marTop w:val="0"/>
      <w:marBottom w:val="0"/>
      <w:divBdr>
        <w:top w:val="none" w:sz="0" w:space="0" w:color="auto"/>
        <w:left w:val="none" w:sz="0" w:space="0" w:color="auto"/>
        <w:bottom w:val="none" w:sz="0" w:space="0" w:color="auto"/>
        <w:right w:val="none" w:sz="0" w:space="0" w:color="auto"/>
      </w:divBdr>
    </w:div>
    <w:div w:id="490946996">
      <w:bodyDiv w:val="1"/>
      <w:marLeft w:val="0"/>
      <w:marRight w:val="0"/>
      <w:marTop w:val="0"/>
      <w:marBottom w:val="0"/>
      <w:divBdr>
        <w:top w:val="none" w:sz="0" w:space="0" w:color="auto"/>
        <w:left w:val="none" w:sz="0" w:space="0" w:color="auto"/>
        <w:bottom w:val="none" w:sz="0" w:space="0" w:color="auto"/>
        <w:right w:val="none" w:sz="0" w:space="0" w:color="auto"/>
      </w:divBdr>
    </w:div>
    <w:div w:id="490948092">
      <w:bodyDiv w:val="1"/>
      <w:marLeft w:val="0"/>
      <w:marRight w:val="0"/>
      <w:marTop w:val="0"/>
      <w:marBottom w:val="0"/>
      <w:divBdr>
        <w:top w:val="none" w:sz="0" w:space="0" w:color="auto"/>
        <w:left w:val="none" w:sz="0" w:space="0" w:color="auto"/>
        <w:bottom w:val="none" w:sz="0" w:space="0" w:color="auto"/>
        <w:right w:val="none" w:sz="0" w:space="0" w:color="auto"/>
      </w:divBdr>
    </w:div>
    <w:div w:id="490949371">
      <w:bodyDiv w:val="1"/>
      <w:marLeft w:val="0"/>
      <w:marRight w:val="0"/>
      <w:marTop w:val="0"/>
      <w:marBottom w:val="0"/>
      <w:divBdr>
        <w:top w:val="none" w:sz="0" w:space="0" w:color="auto"/>
        <w:left w:val="none" w:sz="0" w:space="0" w:color="auto"/>
        <w:bottom w:val="none" w:sz="0" w:space="0" w:color="auto"/>
        <w:right w:val="none" w:sz="0" w:space="0" w:color="auto"/>
      </w:divBdr>
    </w:div>
    <w:div w:id="490949951">
      <w:bodyDiv w:val="1"/>
      <w:marLeft w:val="0"/>
      <w:marRight w:val="0"/>
      <w:marTop w:val="0"/>
      <w:marBottom w:val="0"/>
      <w:divBdr>
        <w:top w:val="none" w:sz="0" w:space="0" w:color="auto"/>
        <w:left w:val="none" w:sz="0" w:space="0" w:color="auto"/>
        <w:bottom w:val="none" w:sz="0" w:space="0" w:color="auto"/>
        <w:right w:val="none" w:sz="0" w:space="0" w:color="auto"/>
      </w:divBdr>
    </w:div>
    <w:div w:id="490952598">
      <w:bodyDiv w:val="1"/>
      <w:marLeft w:val="0"/>
      <w:marRight w:val="0"/>
      <w:marTop w:val="0"/>
      <w:marBottom w:val="0"/>
      <w:divBdr>
        <w:top w:val="none" w:sz="0" w:space="0" w:color="auto"/>
        <w:left w:val="none" w:sz="0" w:space="0" w:color="auto"/>
        <w:bottom w:val="none" w:sz="0" w:space="0" w:color="auto"/>
        <w:right w:val="none" w:sz="0" w:space="0" w:color="auto"/>
      </w:divBdr>
    </w:div>
    <w:div w:id="490996260">
      <w:bodyDiv w:val="1"/>
      <w:marLeft w:val="0"/>
      <w:marRight w:val="0"/>
      <w:marTop w:val="0"/>
      <w:marBottom w:val="0"/>
      <w:divBdr>
        <w:top w:val="none" w:sz="0" w:space="0" w:color="auto"/>
        <w:left w:val="none" w:sz="0" w:space="0" w:color="auto"/>
        <w:bottom w:val="none" w:sz="0" w:space="0" w:color="auto"/>
        <w:right w:val="none" w:sz="0" w:space="0" w:color="auto"/>
      </w:divBdr>
    </w:div>
    <w:div w:id="491028076">
      <w:bodyDiv w:val="1"/>
      <w:marLeft w:val="0"/>
      <w:marRight w:val="0"/>
      <w:marTop w:val="0"/>
      <w:marBottom w:val="0"/>
      <w:divBdr>
        <w:top w:val="none" w:sz="0" w:space="0" w:color="auto"/>
        <w:left w:val="none" w:sz="0" w:space="0" w:color="auto"/>
        <w:bottom w:val="none" w:sz="0" w:space="0" w:color="auto"/>
        <w:right w:val="none" w:sz="0" w:space="0" w:color="auto"/>
      </w:divBdr>
    </w:div>
    <w:div w:id="491062892">
      <w:bodyDiv w:val="1"/>
      <w:marLeft w:val="0"/>
      <w:marRight w:val="0"/>
      <w:marTop w:val="0"/>
      <w:marBottom w:val="0"/>
      <w:divBdr>
        <w:top w:val="none" w:sz="0" w:space="0" w:color="auto"/>
        <w:left w:val="none" w:sz="0" w:space="0" w:color="auto"/>
        <w:bottom w:val="none" w:sz="0" w:space="0" w:color="auto"/>
        <w:right w:val="none" w:sz="0" w:space="0" w:color="auto"/>
      </w:divBdr>
    </w:div>
    <w:div w:id="491067931">
      <w:bodyDiv w:val="1"/>
      <w:marLeft w:val="0"/>
      <w:marRight w:val="0"/>
      <w:marTop w:val="0"/>
      <w:marBottom w:val="0"/>
      <w:divBdr>
        <w:top w:val="none" w:sz="0" w:space="0" w:color="auto"/>
        <w:left w:val="none" w:sz="0" w:space="0" w:color="auto"/>
        <w:bottom w:val="none" w:sz="0" w:space="0" w:color="auto"/>
        <w:right w:val="none" w:sz="0" w:space="0" w:color="auto"/>
      </w:divBdr>
    </w:div>
    <w:div w:id="491069994">
      <w:bodyDiv w:val="1"/>
      <w:marLeft w:val="0"/>
      <w:marRight w:val="0"/>
      <w:marTop w:val="0"/>
      <w:marBottom w:val="0"/>
      <w:divBdr>
        <w:top w:val="none" w:sz="0" w:space="0" w:color="auto"/>
        <w:left w:val="none" w:sz="0" w:space="0" w:color="auto"/>
        <w:bottom w:val="none" w:sz="0" w:space="0" w:color="auto"/>
        <w:right w:val="none" w:sz="0" w:space="0" w:color="auto"/>
      </w:divBdr>
    </w:div>
    <w:div w:id="491144233">
      <w:bodyDiv w:val="1"/>
      <w:marLeft w:val="0"/>
      <w:marRight w:val="0"/>
      <w:marTop w:val="0"/>
      <w:marBottom w:val="0"/>
      <w:divBdr>
        <w:top w:val="none" w:sz="0" w:space="0" w:color="auto"/>
        <w:left w:val="none" w:sz="0" w:space="0" w:color="auto"/>
        <w:bottom w:val="none" w:sz="0" w:space="0" w:color="auto"/>
        <w:right w:val="none" w:sz="0" w:space="0" w:color="auto"/>
      </w:divBdr>
    </w:div>
    <w:div w:id="491145302">
      <w:bodyDiv w:val="1"/>
      <w:marLeft w:val="0"/>
      <w:marRight w:val="0"/>
      <w:marTop w:val="0"/>
      <w:marBottom w:val="0"/>
      <w:divBdr>
        <w:top w:val="none" w:sz="0" w:space="0" w:color="auto"/>
        <w:left w:val="none" w:sz="0" w:space="0" w:color="auto"/>
        <w:bottom w:val="none" w:sz="0" w:space="0" w:color="auto"/>
        <w:right w:val="none" w:sz="0" w:space="0" w:color="auto"/>
      </w:divBdr>
    </w:div>
    <w:div w:id="491213382">
      <w:bodyDiv w:val="1"/>
      <w:marLeft w:val="0"/>
      <w:marRight w:val="0"/>
      <w:marTop w:val="0"/>
      <w:marBottom w:val="0"/>
      <w:divBdr>
        <w:top w:val="none" w:sz="0" w:space="0" w:color="auto"/>
        <w:left w:val="none" w:sz="0" w:space="0" w:color="auto"/>
        <w:bottom w:val="none" w:sz="0" w:space="0" w:color="auto"/>
        <w:right w:val="none" w:sz="0" w:space="0" w:color="auto"/>
      </w:divBdr>
    </w:div>
    <w:div w:id="491213856">
      <w:bodyDiv w:val="1"/>
      <w:marLeft w:val="0"/>
      <w:marRight w:val="0"/>
      <w:marTop w:val="0"/>
      <w:marBottom w:val="0"/>
      <w:divBdr>
        <w:top w:val="none" w:sz="0" w:space="0" w:color="auto"/>
        <w:left w:val="none" w:sz="0" w:space="0" w:color="auto"/>
        <w:bottom w:val="none" w:sz="0" w:space="0" w:color="auto"/>
        <w:right w:val="none" w:sz="0" w:space="0" w:color="auto"/>
      </w:divBdr>
    </w:div>
    <w:div w:id="491218679">
      <w:bodyDiv w:val="1"/>
      <w:marLeft w:val="0"/>
      <w:marRight w:val="0"/>
      <w:marTop w:val="0"/>
      <w:marBottom w:val="0"/>
      <w:divBdr>
        <w:top w:val="none" w:sz="0" w:space="0" w:color="auto"/>
        <w:left w:val="none" w:sz="0" w:space="0" w:color="auto"/>
        <w:bottom w:val="none" w:sz="0" w:space="0" w:color="auto"/>
        <w:right w:val="none" w:sz="0" w:space="0" w:color="auto"/>
      </w:divBdr>
    </w:div>
    <w:div w:id="491222061">
      <w:bodyDiv w:val="1"/>
      <w:marLeft w:val="0"/>
      <w:marRight w:val="0"/>
      <w:marTop w:val="0"/>
      <w:marBottom w:val="0"/>
      <w:divBdr>
        <w:top w:val="none" w:sz="0" w:space="0" w:color="auto"/>
        <w:left w:val="none" w:sz="0" w:space="0" w:color="auto"/>
        <w:bottom w:val="none" w:sz="0" w:space="0" w:color="auto"/>
        <w:right w:val="none" w:sz="0" w:space="0" w:color="auto"/>
      </w:divBdr>
    </w:div>
    <w:div w:id="491265238">
      <w:bodyDiv w:val="1"/>
      <w:marLeft w:val="0"/>
      <w:marRight w:val="0"/>
      <w:marTop w:val="0"/>
      <w:marBottom w:val="0"/>
      <w:divBdr>
        <w:top w:val="none" w:sz="0" w:space="0" w:color="auto"/>
        <w:left w:val="none" w:sz="0" w:space="0" w:color="auto"/>
        <w:bottom w:val="none" w:sz="0" w:space="0" w:color="auto"/>
        <w:right w:val="none" w:sz="0" w:space="0" w:color="auto"/>
      </w:divBdr>
    </w:div>
    <w:div w:id="491288571">
      <w:bodyDiv w:val="1"/>
      <w:marLeft w:val="0"/>
      <w:marRight w:val="0"/>
      <w:marTop w:val="0"/>
      <w:marBottom w:val="0"/>
      <w:divBdr>
        <w:top w:val="none" w:sz="0" w:space="0" w:color="auto"/>
        <w:left w:val="none" w:sz="0" w:space="0" w:color="auto"/>
        <w:bottom w:val="none" w:sz="0" w:space="0" w:color="auto"/>
        <w:right w:val="none" w:sz="0" w:space="0" w:color="auto"/>
      </w:divBdr>
    </w:div>
    <w:div w:id="491333510">
      <w:bodyDiv w:val="1"/>
      <w:marLeft w:val="0"/>
      <w:marRight w:val="0"/>
      <w:marTop w:val="0"/>
      <w:marBottom w:val="0"/>
      <w:divBdr>
        <w:top w:val="none" w:sz="0" w:space="0" w:color="auto"/>
        <w:left w:val="none" w:sz="0" w:space="0" w:color="auto"/>
        <w:bottom w:val="none" w:sz="0" w:space="0" w:color="auto"/>
        <w:right w:val="none" w:sz="0" w:space="0" w:color="auto"/>
      </w:divBdr>
    </w:div>
    <w:div w:id="491334436">
      <w:bodyDiv w:val="1"/>
      <w:marLeft w:val="0"/>
      <w:marRight w:val="0"/>
      <w:marTop w:val="0"/>
      <w:marBottom w:val="0"/>
      <w:divBdr>
        <w:top w:val="none" w:sz="0" w:space="0" w:color="auto"/>
        <w:left w:val="none" w:sz="0" w:space="0" w:color="auto"/>
        <w:bottom w:val="none" w:sz="0" w:space="0" w:color="auto"/>
        <w:right w:val="none" w:sz="0" w:space="0" w:color="auto"/>
      </w:divBdr>
    </w:div>
    <w:div w:id="491336514">
      <w:bodyDiv w:val="1"/>
      <w:marLeft w:val="0"/>
      <w:marRight w:val="0"/>
      <w:marTop w:val="0"/>
      <w:marBottom w:val="0"/>
      <w:divBdr>
        <w:top w:val="none" w:sz="0" w:space="0" w:color="auto"/>
        <w:left w:val="none" w:sz="0" w:space="0" w:color="auto"/>
        <w:bottom w:val="none" w:sz="0" w:space="0" w:color="auto"/>
        <w:right w:val="none" w:sz="0" w:space="0" w:color="auto"/>
      </w:divBdr>
    </w:div>
    <w:div w:id="491337831">
      <w:bodyDiv w:val="1"/>
      <w:marLeft w:val="0"/>
      <w:marRight w:val="0"/>
      <w:marTop w:val="0"/>
      <w:marBottom w:val="0"/>
      <w:divBdr>
        <w:top w:val="none" w:sz="0" w:space="0" w:color="auto"/>
        <w:left w:val="none" w:sz="0" w:space="0" w:color="auto"/>
        <w:bottom w:val="none" w:sz="0" w:space="0" w:color="auto"/>
        <w:right w:val="none" w:sz="0" w:space="0" w:color="auto"/>
      </w:divBdr>
    </w:div>
    <w:div w:id="491411297">
      <w:bodyDiv w:val="1"/>
      <w:marLeft w:val="0"/>
      <w:marRight w:val="0"/>
      <w:marTop w:val="0"/>
      <w:marBottom w:val="0"/>
      <w:divBdr>
        <w:top w:val="none" w:sz="0" w:space="0" w:color="auto"/>
        <w:left w:val="none" w:sz="0" w:space="0" w:color="auto"/>
        <w:bottom w:val="none" w:sz="0" w:space="0" w:color="auto"/>
        <w:right w:val="none" w:sz="0" w:space="0" w:color="auto"/>
      </w:divBdr>
    </w:div>
    <w:div w:id="491412783">
      <w:bodyDiv w:val="1"/>
      <w:marLeft w:val="0"/>
      <w:marRight w:val="0"/>
      <w:marTop w:val="0"/>
      <w:marBottom w:val="0"/>
      <w:divBdr>
        <w:top w:val="none" w:sz="0" w:space="0" w:color="auto"/>
        <w:left w:val="none" w:sz="0" w:space="0" w:color="auto"/>
        <w:bottom w:val="none" w:sz="0" w:space="0" w:color="auto"/>
        <w:right w:val="none" w:sz="0" w:space="0" w:color="auto"/>
      </w:divBdr>
    </w:div>
    <w:div w:id="491414014">
      <w:bodyDiv w:val="1"/>
      <w:marLeft w:val="0"/>
      <w:marRight w:val="0"/>
      <w:marTop w:val="0"/>
      <w:marBottom w:val="0"/>
      <w:divBdr>
        <w:top w:val="none" w:sz="0" w:space="0" w:color="auto"/>
        <w:left w:val="none" w:sz="0" w:space="0" w:color="auto"/>
        <w:bottom w:val="none" w:sz="0" w:space="0" w:color="auto"/>
        <w:right w:val="none" w:sz="0" w:space="0" w:color="auto"/>
      </w:divBdr>
    </w:div>
    <w:div w:id="491484986">
      <w:bodyDiv w:val="1"/>
      <w:marLeft w:val="0"/>
      <w:marRight w:val="0"/>
      <w:marTop w:val="0"/>
      <w:marBottom w:val="0"/>
      <w:divBdr>
        <w:top w:val="none" w:sz="0" w:space="0" w:color="auto"/>
        <w:left w:val="none" w:sz="0" w:space="0" w:color="auto"/>
        <w:bottom w:val="none" w:sz="0" w:space="0" w:color="auto"/>
        <w:right w:val="none" w:sz="0" w:space="0" w:color="auto"/>
      </w:divBdr>
    </w:div>
    <w:div w:id="491485478">
      <w:bodyDiv w:val="1"/>
      <w:marLeft w:val="0"/>
      <w:marRight w:val="0"/>
      <w:marTop w:val="0"/>
      <w:marBottom w:val="0"/>
      <w:divBdr>
        <w:top w:val="none" w:sz="0" w:space="0" w:color="auto"/>
        <w:left w:val="none" w:sz="0" w:space="0" w:color="auto"/>
        <w:bottom w:val="none" w:sz="0" w:space="0" w:color="auto"/>
        <w:right w:val="none" w:sz="0" w:space="0" w:color="auto"/>
      </w:divBdr>
    </w:div>
    <w:div w:id="491526872">
      <w:bodyDiv w:val="1"/>
      <w:marLeft w:val="0"/>
      <w:marRight w:val="0"/>
      <w:marTop w:val="0"/>
      <w:marBottom w:val="0"/>
      <w:divBdr>
        <w:top w:val="none" w:sz="0" w:space="0" w:color="auto"/>
        <w:left w:val="none" w:sz="0" w:space="0" w:color="auto"/>
        <w:bottom w:val="none" w:sz="0" w:space="0" w:color="auto"/>
        <w:right w:val="none" w:sz="0" w:space="0" w:color="auto"/>
      </w:divBdr>
    </w:div>
    <w:div w:id="491529303">
      <w:bodyDiv w:val="1"/>
      <w:marLeft w:val="0"/>
      <w:marRight w:val="0"/>
      <w:marTop w:val="0"/>
      <w:marBottom w:val="0"/>
      <w:divBdr>
        <w:top w:val="none" w:sz="0" w:space="0" w:color="auto"/>
        <w:left w:val="none" w:sz="0" w:space="0" w:color="auto"/>
        <w:bottom w:val="none" w:sz="0" w:space="0" w:color="auto"/>
        <w:right w:val="none" w:sz="0" w:space="0" w:color="auto"/>
      </w:divBdr>
    </w:div>
    <w:div w:id="491531409">
      <w:bodyDiv w:val="1"/>
      <w:marLeft w:val="0"/>
      <w:marRight w:val="0"/>
      <w:marTop w:val="0"/>
      <w:marBottom w:val="0"/>
      <w:divBdr>
        <w:top w:val="none" w:sz="0" w:space="0" w:color="auto"/>
        <w:left w:val="none" w:sz="0" w:space="0" w:color="auto"/>
        <w:bottom w:val="none" w:sz="0" w:space="0" w:color="auto"/>
        <w:right w:val="none" w:sz="0" w:space="0" w:color="auto"/>
      </w:divBdr>
    </w:div>
    <w:div w:id="491533409">
      <w:bodyDiv w:val="1"/>
      <w:marLeft w:val="0"/>
      <w:marRight w:val="0"/>
      <w:marTop w:val="0"/>
      <w:marBottom w:val="0"/>
      <w:divBdr>
        <w:top w:val="none" w:sz="0" w:space="0" w:color="auto"/>
        <w:left w:val="none" w:sz="0" w:space="0" w:color="auto"/>
        <w:bottom w:val="none" w:sz="0" w:space="0" w:color="auto"/>
        <w:right w:val="none" w:sz="0" w:space="0" w:color="auto"/>
      </w:divBdr>
    </w:div>
    <w:div w:id="491605989">
      <w:bodyDiv w:val="1"/>
      <w:marLeft w:val="0"/>
      <w:marRight w:val="0"/>
      <w:marTop w:val="0"/>
      <w:marBottom w:val="0"/>
      <w:divBdr>
        <w:top w:val="none" w:sz="0" w:space="0" w:color="auto"/>
        <w:left w:val="none" w:sz="0" w:space="0" w:color="auto"/>
        <w:bottom w:val="none" w:sz="0" w:space="0" w:color="auto"/>
        <w:right w:val="none" w:sz="0" w:space="0" w:color="auto"/>
      </w:divBdr>
    </w:div>
    <w:div w:id="491675142">
      <w:bodyDiv w:val="1"/>
      <w:marLeft w:val="0"/>
      <w:marRight w:val="0"/>
      <w:marTop w:val="0"/>
      <w:marBottom w:val="0"/>
      <w:divBdr>
        <w:top w:val="none" w:sz="0" w:space="0" w:color="auto"/>
        <w:left w:val="none" w:sz="0" w:space="0" w:color="auto"/>
        <w:bottom w:val="none" w:sz="0" w:space="0" w:color="auto"/>
        <w:right w:val="none" w:sz="0" w:space="0" w:color="auto"/>
      </w:divBdr>
    </w:div>
    <w:div w:id="491679322">
      <w:bodyDiv w:val="1"/>
      <w:marLeft w:val="0"/>
      <w:marRight w:val="0"/>
      <w:marTop w:val="0"/>
      <w:marBottom w:val="0"/>
      <w:divBdr>
        <w:top w:val="none" w:sz="0" w:space="0" w:color="auto"/>
        <w:left w:val="none" w:sz="0" w:space="0" w:color="auto"/>
        <w:bottom w:val="none" w:sz="0" w:space="0" w:color="auto"/>
        <w:right w:val="none" w:sz="0" w:space="0" w:color="auto"/>
      </w:divBdr>
    </w:div>
    <w:div w:id="491717581">
      <w:bodyDiv w:val="1"/>
      <w:marLeft w:val="0"/>
      <w:marRight w:val="0"/>
      <w:marTop w:val="0"/>
      <w:marBottom w:val="0"/>
      <w:divBdr>
        <w:top w:val="none" w:sz="0" w:space="0" w:color="auto"/>
        <w:left w:val="none" w:sz="0" w:space="0" w:color="auto"/>
        <w:bottom w:val="none" w:sz="0" w:space="0" w:color="auto"/>
        <w:right w:val="none" w:sz="0" w:space="0" w:color="auto"/>
      </w:divBdr>
    </w:div>
    <w:div w:id="491726922">
      <w:bodyDiv w:val="1"/>
      <w:marLeft w:val="0"/>
      <w:marRight w:val="0"/>
      <w:marTop w:val="0"/>
      <w:marBottom w:val="0"/>
      <w:divBdr>
        <w:top w:val="none" w:sz="0" w:space="0" w:color="auto"/>
        <w:left w:val="none" w:sz="0" w:space="0" w:color="auto"/>
        <w:bottom w:val="none" w:sz="0" w:space="0" w:color="auto"/>
        <w:right w:val="none" w:sz="0" w:space="0" w:color="auto"/>
      </w:divBdr>
    </w:div>
    <w:div w:id="491793156">
      <w:bodyDiv w:val="1"/>
      <w:marLeft w:val="0"/>
      <w:marRight w:val="0"/>
      <w:marTop w:val="0"/>
      <w:marBottom w:val="0"/>
      <w:divBdr>
        <w:top w:val="none" w:sz="0" w:space="0" w:color="auto"/>
        <w:left w:val="none" w:sz="0" w:space="0" w:color="auto"/>
        <w:bottom w:val="none" w:sz="0" w:space="0" w:color="auto"/>
        <w:right w:val="none" w:sz="0" w:space="0" w:color="auto"/>
      </w:divBdr>
    </w:div>
    <w:div w:id="491794133">
      <w:bodyDiv w:val="1"/>
      <w:marLeft w:val="0"/>
      <w:marRight w:val="0"/>
      <w:marTop w:val="0"/>
      <w:marBottom w:val="0"/>
      <w:divBdr>
        <w:top w:val="none" w:sz="0" w:space="0" w:color="auto"/>
        <w:left w:val="none" w:sz="0" w:space="0" w:color="auto"/>
        <w:bottom w:val="none" w:sz="0" w:space="0" w:color="auto"/>
        <w:right w:val="none" w:sz="0" w:space="0" w:color="auto"/>
      </w:divBdr>
    </w:div>
    <w:div w:id="491795593">
      <w:bodyDiv w:val="1"/>
      <w:marLeft w:val="0"/>
      <w:marRight w:val="0"/>
      <w:marTop w:val="0"/>
      <w:marBottom w:val="0"/>
      <w:divBdr>
        <w:top w:val="none" w:sz="0" w:space="0" w:color="auto"/>
        <w:left w:val="none" w:sz="0" w:space="0" w:color="auto"/>
        <w:bottom w:val="none" w:sz="0" w:space="0" w:color="auto"/>
        <w:right w:val="none" w:sz="0" w:space="0" w:color="auto"/>
      </w:divBdr>
    </w:div>
    <w:div w:id="491795814">
      <w:bodyDiv w:val="1"/>
      <w:marLeft w:val="0"/>
      <w:marRight w:val="0"/>
      <w:marTop w:val="0"/>
      <w:marBottom w:val="0"/>
      <w:divBdr>
        <w:top w:val="none" w:sz="0" w:space="0" w:color="auto"/>
        <w:left w:val="none" w:sz="0" w:space="0" w:color="auto"/>
        <w:bottom w:val="none" w:sz="0" w:space="0" w:color="auto"/>
        <w:right w:val="none" w:sz="0" w:space="0" w:color="auto"/>
      </w:divBdr>
    </w:div>
    <w:div w:id="491797770">
      <w:bodyDiv w:val="1"/>
      <w:marLeft w:val="0"/>
      <w:marRight w:val="0"/>
      <w:marTop w:val="0"/>
      <w:marBottom w:val="0"/>
      <w:divBdr>
        <w:top w:val="none" w:sz="0" w:space="0" w:color="auto"/>
        <w:left w:val="none" w:sz="0" w:space="0" w:color="auto"/>
        <w:bottom w:val="none" w:sz="0" w:space="0" w:color="auto"/>
        <w:right w:val="none" w:sz="0" w:space="0" w:color="auto"/>
      </w:divBdr>
    </w:div>
    <w:div w:id="491801848">
      <w:bodyDiv w:val="1"/>
      <w:marLeft w:val="0"/>
      <w:marRight w:val="0"/>
      <w:marTop w:val="0"/>
      <w:marBottom w:val="0"/>
      <w:divBdr>
        <w:top w:val="none" w:sz="0" w:space="0" w:color="auto"/>
        <w:left w:val="none" w:sz="0" w:space="0" w:color="auto"/>
        <w:bottom w:val="none" w:sz="0" w:space="0" w:color="auto"/>
        <w:right w:val="none" w:sz="0" w:space="0" w:color="auto"/>
      </w:divBdr>
    </w:div>
    <w:div w:id="491913485">
      <w:bodyDiv w:val="1"/>
      <w:marLeft w:val="0"/>
      <w:marRight w:val="0"/>
      <w:marTop w:val="0"/>
      <w:marBottom w:val="0"/>
      <w:divBdr>
        <w:top w:val="none" w:sz="0" w:space="0" w:color="auto"/>
        <w:left w:val="none" w:sz="0" w:space="0" w:color="auto"/>
        <w:bottom w:val="none" w:sz="0" w:space="0" w:color="auto"/>
        <w:right w:val="none" w:sz="0" w:space="0" w:color="auto"/>
      </w:divBdr>
    </w:div>
    <w:div w:id="491945132">
      <w:bodyDiv w:val="1"/>
      <w:marLeft w:val="0"/>
      <w:marRight w:val="0"/>
      <w:marTop w:val="0"/>
      <w:marBottom w:val="0"/>
      <w:divBdr>
        <w:top w:val="none" w:sz="0" w:space="0" w:color="auto"/>
        <w:left w:val="none" w:sz="0" w:space="0" w:color="auto"/>
        <w:bottom w:val="none" w:sz="0" w:space="0" w:color="auto"/>
        <w:right w:val="none" w:sz="0" w:space="0" w:color="auto"/>
      </w:divBdr>
    </w:div>
    <w:div w:id="491988191">
      <w:bodyDiv w:val="1"/>
      <w:marLeft w:val="0"/>
      <w:marRight w:val="0"/>
      <w:marTop w:val="0"/>
      <w:marBottom w:val="0"/>
      <w:divBdr>
        <w:top w:val="none" w:sz="0" w:space="0" w:color="auto"/>
        <w:left w:val="none" w:sz="0" w:space="0" w:color="auto"/>
        <w:bottom w:val="none" w:sz="0" w:space="0" w:color="auto"/>
        <w:right w:val="none" w:sz="0" w:space="0" w:color="auto"/>
      </w:divBdr>
    </w:div>
    <w:div w:id="491988373">
      <w:bodyDiv w:val="1"/>
      <w:marLeft w:val="0"/>
      <w:marRight w:val="0"/>
      <w:marTop w:val="0"/>
      <w:marBottom w:val="0"/>
      <w:divBdr>
        <w:top w:val="none" w:sz="0" w:space="0" w:color="auto"/>
        <w:left w:val="none" w:sz="0" w:space="0" w:color="auto"/>
        <w:bottom w:val="none" w:sz="0" w:space="0" w:color="auto"/>
        <w:right w:val="none" w:sz="0" w:space="0" w:color="auto"/>
      </w:divBdr>
    </w:div>
    <w:div w:id="491992660">
      <w:bodyDiv w:val="1"/>
      <w:marLeft w:val="0"/>
      <w:marRight w:val="0"/>
      <w:marTop w:val="0"/>
      <w:marBottom w:val="0"/>
      <w:divBdr>
        <w:top w:val="none" w:sz="0" w:space="0" w:color="auto"/>
        <w:left w:val="none" w:sz="0" w:space="0" w:color="auto"/>
        <w:bottom w:val="none" w:sz="0" w:space="0" w:color="auto"/>
        <w:right w:val="none" w:sz="0" w:space="0" w:color="auto"/>
      </w:divBdr>
    </w:div>
    <w:div w:id="491992880">
      <w:bodyDiv w:val="1"/>
      <w:marLeft w:val="0"/>
      <w:marRight w:val="0"/>
      <w:marTop w:val="0"/>
      <w:marBottom w:val="0"/>
      <w:divBdr>
        <w:top w:val="none" w:sz="0" w:space="0" w:color="auto"/>
        <w:left w:val="none" w:sz="0" w:space="0" w:color="auto"/>
        <w:bottom w:val="none" w:sz="0" w:space="0" w:color="auto"/>
        <w:right w:val="none" w:sz="0" w:space="0" w:color="auto"/>
      </w:divBdr>
    </w:div>
    <w:div w:id="492061608">
      <w:bodyDiv w:val="1"/>
      <w:marLeft w:val="0"/>
      <w:marRight w:val="0"/>
      <w:marTop w:val="0"/>
      <w:marBottom w:val="0"/>
      <w:divBdr>
        <w:top w:val="none" w:sz="0" w:space="0" w:color="auto"/>
        <w:left w:val="none" w:sz="0" w:space="0" w:color="auto"/>
        <w:bottom w:val="none" w:sz="0" w:space="0" w:color="auto"/>
        <w:right w:val="none" w:sz="0" w:space="0" w:color="auto"/>
      </w:divBdr>
    </w:div>
    <w:div w:id="492062851">
      <w:bodyDiv w:val="1"/>
      <w:marLeft w:val="0"/>
      <w:marRight w:val="0"/>
      <w:marTop w:val="0"/>
      <w:marBottom w:val="0"/>
      <w:divBdr>
        <w:top w:val="none" w:sz="0" w:space="0" w:color="auto"/>
        <w:left w:val="none" w:sz="0" w:space="0" w:color="auto"/>
        <w:bottom w:val="none" w:sz="0" w:space="0" w:color="auto"/>
        <w:right w:val="none" w:sz="0" w:space="0" w:color="auto"/>
      </w:divBdr>
    </w:div>
    <w:div w:id="492109963">
      <w:bodyDiv w:val="1"/>
      <w:marLeft w:val="0"/>
      <w:marRight w:val="0"/>
      <w:marTop w:val="0"/>
      <w:marBottom w:val="0"/>
      <w:divBdr>
        <w:top w:val="none" w:sz="0" w:space="0" w:color="auto"/>
        <w:left w:val="none" w:sz="0" w:space="0" w:color="auto"/>
        <w:bottom w:val="none" w:sz="0" w:space="0" w:color="auto"/>
        <w:right w:val="none" w:sz="0" w:space="0" w:color="auto"/>
      </w:divBdr>
    </w:div>
    <w:div w:id="492110967">
      <w:bodyDiv w:val="1"/>
      <w:marLeft w:val="0"/>
      <w:marRight w:val="0"/>
      <w:marTop w:val="0"/>
      <w:marBottom w:val="0"/>
      <w:divBdr>
        <w:top w:val="none" w:sz="0" w:space="0" w:color="auto"/>
        <w:left w:val="none" w:sz="0" w:space="0" w:color="auto"/>
        <w:bottom w:val="none" w:sz="0" w:space="0" w:color="auto"/>
        <w:right w:val="none" w:sz="0" w:space="0" w:color="auto"/>
      </w:divBdr>
    </w:div>
    <w:div w:id="492139607">
      <w:bodyDiv w:val="1"/>
      <w:marLeft w:val="0"/>
      <w:marRight w:val="0"/>
      <w:marTop w:val="0"/>
      <w:marBottom w:val="0"/>
      <w:divBdr>
        <w:top w:val="none" w:sz="0" w:space="0" w:color="auto"/>
        <w:left w:val="none" w:sz="0" w:space="0" w:color="auto"/>
        <w:bottom w:val="none" w:sz="0" w:space="0" w:color="auto"/>
        <w:right w:val="none" w:sz="0" w:space="0" w:color="auto"/>
      </w:divBdr>
    </w:div>
    <w:div w:id="492142073">
      <w:bodyDiv w:val="1"/>
      <w:marLeft w:val="0"/>
      <w:marRight w:val="0"/>
      <w:marTop w:val="0"/>
      <w:marBottom w:val="0"/>
      <w:divBdr>
        <w:top w:val="none" w:sz="0" w:space="0" w:color="auto"/>
        <w:left w:val="none" w:sz="0" w:space="0" w:color="auto"/>
        <w:bottom w:val="none" w:sz="0" w:space="0" w:color="auto"/>
        <w:right w:val="none" w:sz="0" w:space="0" w:color="auto"/>
      </w:divBdr>
    </w:div>
    <w:div w:id="492142166">
      <w:bodyDiv w:val="1"/>
      <w:marLeft w:val="0"/>
      <w:marRight w:val="0"/>
      <w:marTop w:val="0"/>
      <w:marBottom w:val="0"/>
      <w:divBdr>
        <w:top w:val="none" w:sz="0" w:space="0" w:color="auto"/>
        <w:left w:val="none" w:sz="0" w:space="0" w:color="auto"/>
        <w:bottom w:val="none" w:sz="0" w:space="0" w:color="auto"/>
        <w:right w:val="none" w:sz="0" w:space="0" w:color="auto"/>
      </w:divBdr>
    </w:div>
    <w:div w:id="492179877">
      <w:bodyDiv w:val="1"/>
      <w:marLeft w:val="0"/>
      <w:marRight w:val="0"/>
      <w:marTop w:val="0"/>
      <w:marBottom w:val="0"/>
      <w:divBdr>
        <w:top w:val="none" w:sz="0" w:space="0" w:color="auto"/>
        <w:left w:val="none" w:sz="0" w:space="0" w:color="auto"/>
        <w:bottom w:val="none" w:sz="0" w:space="0" w:color="auto"/>
        <w:right w:val="none" w:sz="0" w:space="0" w:color="auto"/>
      </w:divBdr>
    </w:div>
    <w:div w:id="492182054">
      <w:bodyDiv w:val="1"/>
      <w:marLeft w:val="0"/>
      <w:marRight w:val="0"/>
      <w:marTop w:val="0"/>
      <w:marBottom w:val="0"/>
      <w:divBdr>
        <w:top w:val="none" w:sz="0" w:space="0" w:color="auto"/>
        <w:left w:val="none" w:sz="0" w:space="0" w:color="auto"/>
        <w:bottom w:val="none" w:sz="0" w:space="0" w:color="auto"/>
        <w:right w:val="none" w:sz="0" w:space="0" w:color="auto"/>
      </w:divBdr>
    </w:div>
    <w:div w:id="492182594">
      <w:bodyDiv w:val="1"/>
      <w:marLeft w:val="0"/>
      <w:marRight w:val="0"/>
      <w:marTop w:val="0"/>
      <w:marBottom w:val="0"/>
      <w:divBdr>
        <w:top w:val="none" w:sz="0" w:space="0" w:color="auto"/>
        <w:left w:val="none" w:sz="0" w:space="0" w:color="auto"/>
        <w:bottom w:val="none" w:sz="0" w:space="0" w:color="auto"/>
        <w:right w:val="none" w:sz="0" w:space="0" w:color="auto"/>
      </w:divBdr>
    </w:div>
    <w:div w:id="492189090">
      <w:bodyDiv w:val="1"/>
      <w:marLeft w:val="0"/>
      <w:marRight w:val="0"/>
      <w:marTop w:val="0"/>
      <w:marBottom w:val="0"/>
      <w:divBdr>
        <w:top w:val="none" w:sz="0" w:space="0" w:color="auto"/>
        <w:left w:val="none" w:sz="0" w:space="0" w:color="auto"/>
        <w:bottom w:val="none" w:sz="0" w:space="0" w:color="auto"/>
        <w:right w:val="none" w:sz="0" w:space="0" w:color="auto"/>
      </w:divBdr>
    </w:div>
    <w:div w:id="492257715">
      <w:bodyDiv w:val="1"/>
      <w:marLeft w:val="0"/>
      <w:marRight w:val="0"/>
      <w:marTop w:val="0"/>
      <w:marBottom w:val="0"/>
      <w:divBdr>
        <w:top w:val="none" w:sz="0" w:space="0" w:color="auto"/>
        <w:left w:val="none" w:sz="0" w:space="0" w:color="auto"/>
        <w:bottom w:val="none" w:sz="0" w:space="0" w:color="auto"/>
        <w:right w:val="none" w:sz="0" w:space="0" w:color="auto"/>
      </w:divBdr>
    </w:div>
    <w:div w:id="492306956">
      <w:bodyDiv w:val="1"/>
      <w:marLeft w:val="0"/>
      <w:marRight w:val="0"/>
      <w:marTop w:val="0"/>
      <w:marBottom w:val="0"/>
      <w:divBdr>
        <w:top w:val="none" w:sz="0" w:space="0" w:color="auto"/>
        <w:left w:val="none" w:sz="0" w:space="0" w:color="auto"/>
        <w:bottom w:val="none" w:sz="0" w:space="0" w:color="auto"/>
        <w:right w:val="none" w:sz="0" w:space="0" w:color="auto"/>
      </w:divBdr>
    </w:div>
    <w:div w:id="492307119">
      <w:bodyDiv w:val="1"/>
      <w:marLeft w:val="0"/>
      <w:marRight w:val="0"/>
      <w:marTop w:val="0"/>
      <w:marBottom w:val="0"/>
      <w:divBdr>
        <w:top w:val="none" w:sz="0" w:space="0" w:color="auto"/>
        <w:left w:val="none" w:sz="0" w:space="0" w:color="auto"/>
        <w:bottom w:val="none" w:sz="0" w:space="0" w:color="auto"/>
        <w:right w:val="none" w:sz="0" w:space="0" w:color="auto"/>
      </w:divBdr>
    </w:div>
    <w:div w:id="492336848">
      <w:bodyDiv w:val="1"/>
      <w:marLeft w:val="0"/>
      <w:marRight w:val="0"/>
      <w:marTop w:val="0"/>
      <w:marBottom w:val="0"/>
      <w:divBdr>
        <w:top w:val="none" w:sz="0" w:space="0" w:color="auto"/>
        <w:left w:val="none" w:sz="0" w:space="0" w:color="auto"/>
        <w:bottom w:val="none" w:sz="0" w:space="0" w:color="auto"/>
        <w:right w:val="none" w:sz="0" w:space="0" w:color="auto"/>
      </w:divBdr>
    </w:div>
    <w:div w:id="492372931">
      <w:bodyDiv w:val="1"/>
      <w:marLeft w:val="0"/>
      <w:marRight w:val="0"/>
      <w:marTop w:val="0"/>
      <w:marBottom w:val="0"/>
      <w:divBdr>
        <w:top w:val="none" w:sz="0" w:space="0" w:color="auto"/>
        <w:left w:val="none" w:sz="0" w:space="0" w:color="auto"/>
        <w:bottom w:val="none" w:sz="0" w:space="0" w:color="auto"/>
        <w:right w:val="none" w:sz="0" w:space="0" w:color="auto"/>
      </w:divBdr>
    </w:div>
    <w:div w:id="492374848">
      <w:bodyDiv w:val="1"/>
      <w:marLeft w:val="0"/>
      <w:marRight w:val="0"/>
      <w:marTop w:val="0"/>
      <w:marBottom w:val="0"/>
      <w:divBdr>
        <w:top w:val="none" w:sz="0" w:space="0" w:color="auto"/>
        <w:left w:val="none" w:sz="0" w:space="0" w:color="auto"/>
        <w:bottom w:val="none" w:sz="0" w:space="0" w:color="auto"/>
        <w:right w:val="none" w:sz="0" w:space="0" w:color="auto"/>
      </w:divBdr>
    </w:div>
    <w:div w:id="492375657">
      <w:bodyDiv w:val="1"/>
      <w:marLeft w:val="0"/>
      <w:marRight w:val="0"/>
      <w:marTop w:val="0"/>
      <w:marBottom w:val="0"/>
      <w:divBdr>
        <w:top w:val="none" w:sz="0" w:space="0" w:color="auto"/>
        <w:left w:val="none" w:sz="0" w:space="0" w:color="auto"/>
        <w:bottom w:val="none" w:sz="0" w:space="0" w:color="auto"/>
        <w:right w:val="none" w:sz="0" w:space="0" w:color="auto"/>
      </w:divBdr>
    </w:div>
    <w:div w:id="492375824">
      <w:bodyDiv w:val="1"/>
      <w:marLeft w:val="0"/>
      <w:marRight w:val="0"/>
      <w:marTop w:val="0"/>
      <w:marBottom w:val="0"/>
      <w:divBdr>
        <w:top w:val="none" w:sz="0" w:space="0" w:color="auto"/>
        <w:left w:val="none" w:sz="0" w:space="0" w:color="auto"/>
        <w:bottom w:val="none" w:sz="0" w:space="0" w:color="auto"/>
        <w:right w:val="none" w:sz="0" w:space="0" w:color="auto"/>
      </w:divBdr>
    </w:div>
    <w:div w:id="492376817">
      <w:bodyDiv w:val="1"/>
      <w:marLeft w:val="0"/>
      <w:marRight w:val="0"/>
      <w:marTop w:val="0"/>
      <w:marBottom w:val="0"/>
      <w:divBdr>
        <w:top w:val="none" w:sz="0" w:space="0" w:color="auto"/>
        <w:left w:val="none" w:sz="0" w:space="0" w:color="auto"/>
        <w:bottom w:val="none" w:sz="0" w:space="0" w:color="auto"/>
        <w:right w:val="none" w:sz="0" w:space="0" w:color="auto"/>
      </w:divBdr>
    </w:div>
    <w:div w:id="492381733">
      <w:bodyDiv w:val="1"/>
      <w:marLeft w:val="0"/>
      <w:marRight w:val="0"/>
      <w:marTop w:val="0"/>
      <w:marBottom w:val="0"/>
      <w:divBdr>
        <w:top w:val="none" w:sz="0" w:space="0" w:color="auto"/>
        <w:left w:val="none" w:sz="0" w:space="0" w:color="auto"/>
        <w:bottom w:val="none" w:sz="0" w:space="0" w:color="auto"/>
        <w:right w:val="none" w:sz="0" w:space="0" w:color="auto"/>
      </w:divBdr>
    </w:div>
    <w:div w:id="492382533">
      <w:bodyDiv w:val="1"/>
      <w:marLeft w:val="0"/>
      <w:marRight w:val="0"/>
      <w:marTop w:val="0"/>
      <w:marBottom w:val="0"/>
      <w:divBdr>
        <w:top w:val="none" w:sz="0" w:space="0" w:color="auto"/>
        <w:left w:val="none" w:sz="0" w:space="0" w:color="auto"/>
        <w:bottom w:val="none" w:sz="0" w:space="0" w:color="auto"/>
        <w:right w:val="none" w:sz="0" w:space="0" w:color="auto"/>
      </w:divBdr>
    </w:div>
    <w:div w:id="492449470">
      <w:bodyDiv w:val="1"/>
      <w:marLeft w:val="0"/>
      <w:marRight w:val="0"/>
      <w:marTop w:val="0"/>
      <w:marBottom w:val="0"/>
      <w:divBdr>
        <w:top w:val="none" w:sz="0" w:space="0" w:color="auto"/>
        <w:left w:val="none" w:sz="0" w:space="0" w:color="auto"/>
        <w:bottom w:val="none" w:sz="0" w:space="0" w:color="auto"/>
        <w:right w:val="none" w:sz="0" w:space="0" w:color="auto"/>
      </w:divBdr>
    </w:div>
    <w:div w:id="492449746">
      <w:bodyDiv w:val="1"/>
      <w:marLeft w:val="0"/>
      <w:marRight w:val="0"/>
      <w:marTop w:val="0"/>
      <w:marBottom w:val="0"/>
      <w:divBdr>
        <w:top w:val="none" w:sz="0" w:space="0" w:color="auto"/>
        <w:left w:val="none" w:sz="0" w:space="0" w:color="auto"/>
        <w:bottom w:val="none" w:sz="0" w:space="0" w:color="auto"/>
        <w:right w:val="none" w:sz="0" w:space="0" w:color="auto"/>
      </w:divBdr>
    </w:div>
    <w:div w:id="492456892">
      <w:bodyDiv w:val="1"/>
      <w:marLeft w:val="0"/>
      <w:marRight w:val="0"/>
      <w:marTop w:val="0"/>
      <w:marBottom w:val="0"/>
      <w:divBdr>
        <w:top w:val="none" w:sz="0" w:space="0" w:color="auto"/>
        <w:left w:val="none" w:sz="0" w:space="0" w:color="auto"/>
        <w:bottom w:val="none" w:sz="0" w:space="0" w:color="auto"/>
        <w:right w:val="none" w:sz="0" w:space="0" w:color="auto"/>
      </w:divBdr>
    </w:div>
    <w:div w:id="492523496">
      <w:bodyDiv w:val="1"/>
      <w:marLeft w:val="0"/>
      <w:marRight w:val="0"/>
      <w:marTop w:val="0"/>
      <w:marBottom w:val="0"/>
      <w:divBdr>
        <w:top w:val="none" w:sz="0" w:space="0" w:color="auto"/>
        <w:left w:val="none" w:sz="0" w:space="0" w:color="auto"/>
        <w:bottom w:val="none" w:sz="0" w:space="0" w:color="auto"/>
        <w:right w:val="none" w:sz="0" w:space="0" w:color="auto"/>
      </w:divBdr>
    </w:div>
    <w:div w:id="492570964">
      <w:bodyDiv w:val="1"/>
      <w:marLeft w:val="0"/>
      <w:marRight w:val="0"/>
      <w:marTop w:val="0"/>
      <w:marBottom w:val="0"/>
      <w:divBdr>
        <w:top w:val="none" w:sz="0" w:space="0" w:color="auto"/>
        <w:left w:val="none" w:sz="0" w:space="0" w:color="auto"/>
        <w:bottom w:val="none" w:sz="0" w:space="0" w:color="auto"/>
        <w:right w:val="none" w:sz="0" w:space="0" w:color="auto"/>
      </w:divBdr>
    </w:div>
    <w:div w:id="492571193">
      <w:bodyDiv w:val="1"/>
      <w:marLeft w:val="0"/>
      <w:marRight w:val="0"/>
      <w:marTop w:val="0"/>
      <w:marBottom w:val="0"/>
      <w:divBdr>
        <w:top w:val="none" w:sz="0" w:space="0" w:color="auto"/>
        <w:left w:val="none" w:sz="0" w:space="0" w:color="auto"/>
        <w:bottom w:val="none" w:sz="0" w:space="0" w:color="auto"/>
        <w:right w:val="none" w:sz="0" w:space="0" w:color="auto"/>
      </w:divBdr>
    </w:div>
    <w:div w:id="492575606">
      <w:bodyDiv w:val="1"/>
      <w:marLeft w:val="0"/>
      <w:marRight w:val="0"/>
      <w:marTop w:val="0"/>
      <w:marBottom w:val="0"/>
      <w:divBdr>
        <w:top w:val="none" w:sz="0" w:space="0" w:color="auto"/>
        <w:left w:val="none" w:sz="0" w:space="0" w:color="auto"/>
        <w:bottom w:val="none" w:sz="0" w:space="0" w:color="auto"/>
        <w:right w:val="none" w:sz="0" w:space="0" w:color="auto"/>
      </w:divBdr>
    </w:div>
    <w:div w:id="492599507">
      <w:bodyDiv w:val="1"/>
      <w:marLeft w:val="0"/>
      <w:marRight w:val="0"/>
      <w:marTop w:val="0"/>
      <w:marBottom w:val="0"/>
      <w:divBdr>
        <w:top w:val="none" w:sz="0" w:space="0" w:color="auto"/>
        <w:left w:val="none" w:sz="0" w:space="0" w:color="auto"/>
        <w:bottom w:val="none" w:sz="0" w:space="0" w:color="auto"/>
        <w:right w:val="none" w:sz="0" w:space="0" w:color="auto"/>
      </w:divBdr>
    </w:div>
    <w:div w:id="492641965">
      <w:bodyDiv w:val="1"/>
      <w:marLeft w:val="0"/>
      <w:marRight w:val="0"/>
      <w:marTop w:val="0"/>
      <w:marBottom w:val="0"/>
      <w:divBdr>
        <w:top w:val="none" w:sz="0" w:space="0" w:color="auto"/>
        <w:left w:val="none" w:sz="0" w:space="0" w:color="auto"/>
        <w:bottom w:val="none" w:sz="0" w:space="0" w:color="auto"/>
        <w:right w:val="none" w:sz="0" w:space="0" w:color="auto"/>
      </w:divBdr>
    </w:div>
    <w:div w:id="492643281">
      <w:bodyDiv w:val="1"/>
      <w:marLeft w:val="0"/>
      <w:marRight w:val="0"/>
      <w:marTop w:val="0"/>
      <w:marBottom w:val="0"/>
      <w:divBdr>
        <w:top w:val="none" w:sz="0" w:space="0" w:color="auto"/>
        <w:left w:val="none" w:sz="0" w:space="0" w:color="auto"/>
        <w:bottom w:val="none" w:sz="0" w:space="0" w:color="auto"/>
        <w:right w:val="none" w:sz="0" w:space="0" w:color="auto"/>
      </w:divBdr>
    </w:div>
    <w:div w:id="492644256">
      <w:bodyDiv w:val="1"/>
      <w:marLeft w:val="0"/>
      <w:marRight w:val="0"/>
      <w:marTop w:val="0"/>
      <w:marBottom w:val="0"/>
      <w:divBdr>
        <w:top w:val="none" w:sz="0" w:space="0" w:color="auto"/>
        <w:left w:val="none" w:sz="0" w:space="0" w:color="auto"/>
        <w:bottom w:val="none" w:sz="0" w:space="0" w:color="auto"/>
        <w:right w:val="none" w:sz="0" w:space="0" w:color="auto"/>
      </w:divBdr>
    </w:div>
    <w:div w:id="492646062">
      <w:bodyDiv w:val="1"/>
      <w:marLeft w:val="0"/>
      <w:marRight w:val="0"/>
      <w:marTop w:val="0"/>
      <w:marBottom w:val="0"/>
      <w:divBdr>
        <w:top w:val="none" w:sz="0" w:space="0" w:color="auto"/>
        <w:left w:val="none" w:sz="0" w:space="0" w:color="auto"/>
        <w:bottom w:val="none" w:sz="0" w:space="0" w:color="auto"/>
        <w:right w:val="none" w:sz="0" w:space="0" w:color="auto"/>
      </w:divBdr>
    </w:div>
    <w:div w:id="492648933">
      <w:bodyDiv w:val="1"/>
      <w:marLeft w:val="0"/>
      <w:marRight w:val="0"/>
      <w:marTop w:val="0"/>
      <w:marBottom w:val="0"/>
      <w:divBdr>
        <w:top w:val="none" w:sz="0" w:space="0" w:color="auto"/>
        <w:left w:val="none" w:sz="0" w:space="0" w:color="auto"/>
        <w:bottom w:val="none" w:sz="0" w:space="0" w:color="auto"/>
        <w:right w:val="none" w:sz="0" w:space="0" w:color="auto"/>
      </w:divBdr>
    </w:div>
    <w:div w:id="492649019">
      <w:bodyDiv w:val="1"/>
      <w:marLeft w:val="0"/>
      <w:marRight w:val="0"/>
      <w:marTop w:val="0"/>
      <w:marBottom w:val="0"/>
      <w:divBdr>
        <w:top w:val="none" w:sz="0" w:space="0" w:color="auto"/>
        <w:left w:val="none" w:sz="0" w:space="0" w:color="auto"/>
        <w:bottom w:val="none" w:sz="0" w:space="0" w:color="auto"/>
        <w:right w:val="none" w:sz="0" w:space="0" w:color="auto"/>
      </w:divBdr>
    </w:div>
    <w:div w:id="492650522">
      <w:bodyDiv w:val="1"/>
      <w:marLeft w:val="0"/>
      <w:marRight w:val="0"/>
      <w:marTop w:val="0"/>
      <w:marBottom w:val="0"/>
      <w:divBdr>
        <w:top w:val="none" w:sz="0" w:space="0" w:color="auto"/>
        <w:left w:val="none" w:sz="0" w:space="0" w:color="auto"/>
        <w:bottom w:val="none" w:sz="0" w:space="0" w:color="auto"/>
        <w:right w:val="none" w:sz="0" w:space="0" w:color="auto"/>
      </w:divBdr>
    </w:div>
    <w:div w:id="492765859">
      <w:bodyDiv w:val="1"/>
      <w:marLeft w:val="0"/>
      <w:marRight w:val="0"/>
      <w:marTop w:val="0"/>
      <w:marBottom w:val="0"/>
      <w:divBdr>
        <w:top w:val="none" w:sz="0" w:space="0" w:color="auto"/>
        <w:left w:val="none" w:sz="0" w:space="0" w:color="auto"/>
        <w:bottom w:val="none" w:sz="0" w:space="0" w:color="auto"/>
        <w:right w:val="none" w:sz="0" w:space="0" w:color="auto"/>
      </w:divBdr>
    </w:div>
    <w:div w:id="492794562">
      <w:bodyDiv w:val="1"/>
      <w:marLeft w:val="0"/>
      <w:marRight w:val="0"/>
      <w:marTop w:val="0"/>
      <w:marBottom w:val="0"/>
      <w:divBdr>
        <w:top w:val="none" w:sz="0" w:space="0" w:color="auto"/>
        <w:left w:val="none" w:sz="0" w:space="0" w:color="auto"/>
        <w:bottom w:val="none" w:sz="0" w:space="0" w:color="auto"/>
        <w:right w:val="none" w:sz="0" w:space="0" w:color="auto"/>
      </w:divBdr>
    </w:div>
    <w:div w:id="492795169">
      <w:bodyDiv w:val="1"/>
      <w:marLeft w:val="0"/>
      <w:marRight w:val="0"/>
      <w:marTop w:val="0"/>
      <w:marBottom w:val="0"/>
      <w:divBdr>
        <w:top w:val="none" w:sz="0" w:space="0" w:color="auto"/>
        <w:left w:val="none" w:sz="0" w:space="0" w:color="auto"/>
        <w:bottom w:val="none" w:sz="0" w:space="0" w:color="auto"/>
        <w:right w:val="none" w:sz="0" w:space="0" w:color="auto"/>
      </w:divBdr>
    </w:div>
    <w:div w:id="492836268">
      <w:bodyDiv w:val="1"/>
      <w:marLeft w:val="0"/>
      <w:marRight w:val="0"/>
      <w:marTop w:val="0"/>
      <w:marBottom w:val="0"/>
      <w:divBdr>
        <w:top w:val="none" w:sz="0" w:space="0" w:color="auto"/>
        <w:left w:val="none" w:sz="0" w:space="0" w:color="auto"/>
        <w:bottom w:val="none" w:sz="0" w:space="0" w:color="auto"/>
        <w:right w:val="none" w:sz="0" w:space="0" w:color="auto"/>
      </w:divBdr>
    </w:div>
    <w:div w:id="492839531">
      <w:bodyDiv w:val="1"/>
      <w:marLeft w:val="0"/>
      <w:marRight w:val="0"/>
      <w:marTop w:val="0"/>
      <w:marBottom w:val="0"/>
      <w:divBdr>
        <w:top w:val="none" w:sz="0" w:space="0" w:color="auto"/>
        <w:left w:val="none" w:sz="0" w:space="0" w:color="auto"/>
        <w:bottom w:val="none" w:sz="0" w:space="0" w:color="auto"/>
        <w:right w:val="none" w:sz="0" w:space="0" w:color="auto"/>
      </w:divBdr>
    </w:div>
    <w:div w:id="492911256">
      <w:bodyDiv w:val="1"/>
      <w:marLeft w:val="0"/>
      <w:marRight w:val="0"/>
      <w:marTop w:val="0"/>
      <w:marBottom w:val="0"/>
      <w:divBdr>
        <w:top w:val="none" w:sz="0" w:space="0" w:color="auto"/>
        <w:left w:val="none" w:sz="0" w:space="0" w:color="auto"/>
        <w:bottom w:val="none" w:sz="0" w:space="0" w:color="auto"/>
        <w:right w:val="none" w:sz="0" w:space="0" w:color="auto"/>
      </w:divBdr>
    </w:div>
    <w:div w:id="492911443">
      <w:bodyDiv w:val="1"/>
      <w:marLeft w:val="0"/>
      <w:marRight w:val="0"/>
      <w:marTop w:val="0"/>
      <w:marBottom w:val="0"/>
      <w:divBdr>
        <w:top w:val="none" w:sz="0" w:space="0" w:color="auto"/>
        <w:left w:val="none" w:sz="0" w:space="0" w:color="auto"/>
        <w:bottom w:val="none" w:sz="0" w:space="0" w:color="auto"/>
        <w:right w:val="none" w:sz="0" w:space="0" w:color="auto"/>
      </w:divBdr>
    </w:div>
    <w:div w:id="492914127">
      <w:bodyDiv w:val="1"/>
      <w:marLeft w:val="0"/>
      <w:marRight w:val="0"/>
      <w:marTop w:val="0"/>
      <w:marBottom w:val="0"/>
      <w:divBdr>
        <w:top w:val="none" w:sz="0" w:space="0" w:color="auto"/>
        <w:left w:val="none" w:sz="0" w:space="0" w:color="auto"/>
        <w:bottom w:val="none" w:sz="0" w:space="0" w:color="auto"/>
        <w:right w:val="none" w:sz="0" w:space="0" w:color="auto"/>
      </w:divBdr>
    </w:div>
    <w:div w:id="492916152">
      <w:bodyDiv w:val="1"/>
      <w:marLeft w:val="0"/>
      <w:marRight w:val="0"/>
      <w:marTop w:val="0"/>
      <w:marBottom w:val="0"/>
      <w:divBdr>
        <w:top w:val="none" w:sz="0" w:space="0" w:color="auto"/>
        <w:left w:val="none" w:sz="0" w:space="0" w:color="auto"/>
        <w:bottom w:val="none" w:sz="0" w:space="0" w:color="auto"/>
        <w:right w:val="none" w:sz="0" w:space="0" w:color="auto"/>
      </w:divBdr>
    </w:div>
    <w:div w:id="492916904">
      <w:bodyDiv w:val="1"/>
      <w:marLeft w:val="0"/>
      <w:marRight w:val="0"/>
      <w:marTop w:val="0"/>
      <w:marBottom w:val="0"/>
      <w:divBdr>
        <w:top w:val="none" w:sz="0" w:space="0" w:color="auto"/>
        <w:left w:val="none" w:sz="0" w:space="0" w:color="auto"/>
        <w:bottom w:val="none" w:sz="0" w:space="0" w:color="auto"/>
        <w:right w:val="none" w:sz="0" w:space="0" w:color="auto"/>
      </w:divBdr>
    </w:div>
    <w:div w:id="492916978">
      <w:bodyDiv w:val="1"/>
      <w:marLeft w:val="0"/>
      <w:marRight w:val="0"/>
      <w:marTop w:val="0"/>
      <w:marBottom w:val="0"/>
      <w:divBdr>
        <w:top w:val="none" w:sz="0" w:space="0" w:color="auto"/>
        <w:left w:val="none" w:sz="0" w:space="0" w:color="auto"/>
        <w:bottom w:val="none" w:sz="0" w:space="0" w:color="auto"/>
        <w:right w:val="none" w:sz="0" w:space="0" w:color="auto"/>
      </w:divBdr>
    </w:div>
    <w:div w:id="492917135">
      <w:bodyDiv w:val="1"/>
      <w:marLeft w:val="0"/>
      <w:marRight w:val="0"/>
      <w:marTop w:val="0"/>
      <w:marBottom w:val="0"/>
      <w:divBdr>
        <w:top w:val="none" w:sz="0" w:space="0" w:color="auto"/>
        <w:left w:val="none" w:sz="0" w:space="0" w:color="auto"/>
        <w:bottom w:val="none" w:sz="0" w:space="0" w:color="auto"/>
        <w:right w:val="none" w:sz="0" w:space="0" w:color="auto"/>
      </w:divBdr>
    </w:div>
    <w:div w:id="492918515">
      <w:bodyDiv w:val="1"/>
      <w:marLeft w:val="0"/>
      <w:marRight w:val="0"/>
      <w:marTop w:val="0"/>
      <w:marBottom w:val="0"/>
      <w:divBdr>
        <w:top w:val="none" w:sz="0" w:space="0" w:color="auto"/>
        <w:left w:val="none" w:sz="0" w:space="0" w:color="auto"/>
        <w:bottom w:val="none" w:sz="0" w:space="0" w:color="auto"/>
        <w:right w:val="none" w:sz="0" w:space="0" w:color="auto"/>
      </w:divBdr>
    </w:div>
    <w:div w:id="492919192">
      <w:bodyDiv w:val="1"/>
      <w:marLeft w:val="0"/>
      <w:marRight w:val="0"/>
      <w:marTop w:val="0"/>
      <w:marBottom w:val="0"/>
      <w:divBdr>
        <w:top w:val="none" w:sz="0" w:space="0" w:color="auto"/>
        <w:left w:val="none" w:sz="0" w:space="0" w:color="auto"/>
        <w:bottom w:val="none" w:sz="0" w:space="0" w:color="auto"/>
        <w:right w:val="none" w:sz="0" w:space="0" w:color="auto"/>
      </w:divBdr>
    </w:div>
    <w:div w:id="492987906">
      <w:bodyDiv w:val="1"/>
      <w:marLeft w:val="0"/>
      <w:marRight w:val="0"/>
      <w:marTop w:val="0"/>
      <w:marBottom w:val="0"/>
      <w:divBdr>
        <w:top w:val="none" w:sz="0" w:space="0" w:color="auto"/>
        <w:left w:val="none" w:sz="0" w:space="0" w:color="auto"/>
        <w:bottom w:val="none" w:sz="0" w:space="0" w:color="auto"/>
        <w:right w:val="none" w:sz="0" w:space="0" w:color="auto"/>
      </w:divBdr>
    </w:div>
    <w:div w:id="492993400">
      <w:bodyDiv w:val="1"/>
      <w:marLeft w:val="0"/>
      <w:marRight w:val="0"/>
      <w:marTop w:val="0"/>
      <w:marBottom w:val="0"/>
      <w:divBdr>
        <w:top w:val="none" w:sz="0" w:space="0" w:color="auto"/>
        <w:left w:val="none" w:sz="0" w:space="0" w:color="auto"/>
        <w:bottom w:val="none" w:sz="0" w:space="0" w:color="auto"/>
        <w:right w:val="none" w:sz="0" w:space="0" w:color="auto"/>
      </w:divBdr>
    </w:div>
    <w:div w:id="493028198">
      <w:bodyDiv w:val="1"/>
      <w:marLeft w:val="0"/>
      <w:marRight w:val="0"/>
      <w:marTop w:val="0"/>
      <w:marBottom w:val="0"/>
      <w:divBdr>
        <w:top w:val="none" w:sz="0" w:space="0" w:color="auto"/>
        <w:left w:val="none" w:sz="0" w:space="0" w:color="auto"/>
        <w:bottom w:val="none" w:sz="0" w:space="0" w:color="auto"/>
        <w:right w:val="none" w:sz="0" w:space="0" w:color="auto"/>
      </w:divBdr>
    </w:div>
    <w:div w:id="493028631">
      <w:bodyDiv w:val="1"/>
      <w:marLeft w:val="0"/>
      <w:marRight w:val="0"/>
      <w:marTop w:val="0"/>
      <w:marBottom w:val="0"/>
      <w:divBdr>
        <w:top w:val="none" w:sz="0" w:space="0" w:color="auto"/>
        <w:left w:val="none" w:sz="0" w:space="0" w:color="auto"/>
        <w:bottom w:val="none" w:sz="0" w:space="0" w:color="auto"/>
        <w:right w:val="none" w:sz="0" w:space="0" w:color="auto"/>
      </w:divBdr>
    </w:div>
    <w:div w:id="493030347">
      <w:bodyDiv w:val="1"/>
      <w:marLeft w:val="0"/>
      <w:marRight w:val="0"/>
      <w:marTop w:val="0"/>
      <w:marBottom w:val="0"/>
      <w:divBdr>
        <w:top w:val="none" w:sz="0" w:space="0" w:color="auto"/>
        <w:left w:val="none" w:sz="0" w:space="0" w:color="auto"/>
        <w:bottom w:val="none" w:sz="0" w:space="0" w:color="auto"/>
        <w:right w:val="none" w:sz="0" w:space="0" w:color="auto"/>
      </w:divBdr>
    </w:div>
    <w:div w:id="493105216">
      <w:bodyDiv w:val="1"/>
      <w:marLeft w:val="0"/>
      <w:marRight w:val="0"/>
      <w:marTop w:val="0"/>
      <w:marBottom w:val="0"/>
      <w:divBdr>
        <w:top w:val="none" w:sz="0" w:space="0" w:color="auto"/>
        <w:left w:val="none" w:sz="0" w:space="0" w:color="auto"/>
        <w:bottom w:val="none" w:sz="0" w:space="0" w:color="auto"/>
        <w:right w:val="none" w:sz="0" w:space="0" w:color="auto"/>
      </w:divBdr>
    </w:div>
    <w:div w:id="493107464">
      <w:bodyDiv w:val="1"/>
      <w:marLeft w:val="0"/>
      <w:marRight w:val="0"/>
      <w:marTop w:val="0"/>
      <w:marBottom w:val="0"/>
      <w:divBdr>
        <w:top w:val="none" w:sz="0" w:space="0" w:color="auto"/>
        <w:left w:val="none" w:sz="0" w:space="0" w:color="auto"/>
        <w:bottom w:val="none" w:sz="0" w:space="0" w:color="auto"/>
        <w:right w:val="none" w:sz="0" w:space="0" w:color="auto"/>
      </w:divBdr>
    </w:div>
    <w:div w:id="493108599">
      <w:bodyDiv w:val="1"/>
      <w:marLeft w:val="0"/>
      <w:marRight w:val="0"/>
      <w:marTop w:val="0"/>
      <w:marBottom w:val="0"/>
      <w:divBdr>
        <w:top w:val="none" w:sz="0" w:space="0" w:color="auto"/>
        <w:left w:val="none" w:sz="0" w:space="0" w:color="auto"/>
        <w:bottom w:val="none" w:sz="0" w:space="0" w:color="auto"/>
        <w:right w:val="none" w:sz="0" w:space="0" w:color="auto"/>
      </w:divBdr>
    </w:div>
    <w:div w:id="493112693">
      <w:bodyDiv w:val="1"/>
      <w:marLeft w:val="0"/>
      <w:marRight w:val="0"/>
      <w:marTop w:val="0"/>
      <w:marBottom w:val="0"/>
      <w:divBdr>
        <w:top w:val="none" w:sz="0" w:space="0" w:color="auto"/>
        <w:left w:val="none" w:sz="0" w:space="0" w:color="auto"/>
        <w:bottom w:val="none" w:sz="0" w:space="0" w:color="auto"/>
        <w:right w:val="none" w:sz="0" w:space="0" w:color="auto"/>
      </w:divBdr>
    </w:div>
    <w:div w:id="493180903">
      <w:bodyDiv w:val="1"/>
      <w:marLeft w:val="0"/>
      <w:marRight w:val="0"/>
      <w:marTop w:val="0"/>
      <w:marBottom w:val="0"/>
      <w:divBdr>
        <w:top w:val="none" w:sz="0" w:space="0" w:color="auto"/>
        <w:left w:val="none" w:sz="0" w:space="0" w:color="auto"/>
        <w:bottom w:val="none" w:sz="0" w:space="0" w:color="auto"/>
        <w:right w:val="none" w:sz="0" w:space="0" w:color="auto"/>
      </w:divBdr>
    </w:div>
    <w:div w:id="493182203">
      <w:bodyDiv w:val="1"/>
      <w:marLeft w:val="0"/>
      <w:marRight w:val="0"/>
      <w:marTop w:val="0"/>
      <w:marBottom w:val="0"/>
      <w:divBdr>
        <w:top w:val="none" w:sz="0" w:space="0" w:color="auto"/>
        <w:left w:val="none" w:sz="0" w:space="0" w:color="auto"/>
        <w:bottom w:val="none" w:sz="0" w:space="0" w:color="auto"/>
        <w:right w:val="none" w:sz="0" w:space="0" w:color="auto"/>
      </w:divBdr>
    </w:div>
    <w:div w:id="493183302">
      <w:bodyDiv w:val="1"/>
      <w:marLeft w:val="0"/>
      <w:marRight w:val="0"/>
      <w:marTop w:val="0"/>
      <w:marBottom w:val="0"/>
      <w:divBdr>
        <w:top w:val="none" w:sz="0" w:space="0" w:color="auto"/>
        <w:left w:val="none" w:sz="0" w:space="0" w:color="auto"/>
        <w:bottom w:val="none" w:sz="0" w:space="0" w:color="auto"/>
        <w:right w:val="none" w:sz="0" w:space="0" w:color="auto"/>
      </w:divBdr>
    </w:div>
    <w:div w:id="493184146">
      <w:bodyDiv w:val="1"/>
      <w:marLeft w:val="0"/>
      <w:marRight w:val="0"/>
      <w:marTop w:val="0"/>
      <w:marBottom w:val="0"/>
      <w:divBdr>
        <w:top w:val="none" w:sz="0" w:space="0" w:color="auto"/>
        <w:left w:val="none" w:sz="0" w:space="0" w:color="auto"/>
        <w:bottom w:val="none" w:sz="0" w:space="0" w:color="auto"/>
        <w:right w:val="none" w:sz="0" w:space="0" w:color="auto"/>
      </w:divBdr>
    </w:div>
    <w:div w:id="493230621">
      <w:bodyDiv w:val="1"/>
      <w:marLeft w:val="0"/>
      <w:marRight w:val="0"/>
      <w:marTop w:val="0"/>
      <w:marBottom w:val="0"/>
      <w:divBdr>
        <w:top w:val="none" w:sz="0" w:space="0" w:color="auto"/>
        <w:left w:val="none" w:sz="0" w:space="0" w:color="auto"/>
        <w:bottom w:val="none" w:sz="0" w:space="0" w:color="auto"/>
        <w:right w:val="none" w:sz="0" w:space="0" w:color="auto"/>
      </w:divBdr>
    </w:div>
    <w:div w:id="493255839">
      <w:bodyDiv w:val="1"/>
      <w:marLeft w:val="0"/>
      <w:marRight w:val="0"/>
      <w:marTop w:val="0"/>
      <w:marBottom w:val="0"/>
      <w:divBdr>
        <w:top w:val="none" w:sz="0" w:space="0" w:color="auto"/>
        <w:left w:val="none" w:sz="0" w:space="0" w:color="auto"/>
        <w:bottom w:val="none" w:sz="0" w:space="0" w:color="auto"/>
        <w:right w:val="none" w:sz="0" w:space="0" w:color="auto"/>
      </w:divBdr>
    </w:div>
    <w:div w:id="493300002">
      <w:bodyDiv w:val="1"/>
      <w:marLeft w:val="0"/>
      <w:marRight w:val="0"/>
      <w:marTop w:val="0"/>
      <w:marBottom w:val="0"/>
      <w:divBdr>
        <w:top w:val="none" w:sz="0" w:space="0" w:color="auto"/>
        <w:left w:val="none" w:sz="0" w:space="0" w:color="auto"/>
        <w:bottom w:val="none" w:sz="0" w:space="0" w:color="auto"/>
        <w:right w:val="none" w:sz="0" w:space="0" w:color="auto"/>
      </w:divBdr>
    </w:div>
    <w:div w:id="493300270">
      <w:bodyDiv w:val="1"/>
      <w:marLeft w:val="0"/>
      <w:marRight w:val="0"/>
      <w:marTop w:val="0"/>
      <w:marBottom w:val="0"/>
      <w:divBdr>
        <w:top w:val="none" w:sz="0" w:space="0" w:color="auto"/>
        <w:left w:val="none" w:sz="0" w:space="0" w:color="auto"/>
        <w:bottom w:val="none" w:sz="0" w:space="0" w:color="auto"/>
        <w:right w:val="none" w:sz="0" w:space="0" w:color="auto"/>
      </w:divBdr>
    </w:div>
    <w:div w:id="493300406">
      <w:bodyDiv w:val="1"/>
      <w:marLeft w:val="0"/>
      <w:marRight w:val="0"/>
      <w:marTop w:val="0"/>
      <w:marBottom w:val="0"/>
      <w:divBdr>
        <w:top w:val="none" w:sz="0" w:space="0" w:color="auto"/>
        <w:left w:val="none" w:sz="0" w:space="0" w:color="auto"/>
        <w:bottom w:val="none" w:sz="0" w:space="0" w:color="auto"/>
        <w:right w:val="none" w:sz="0" w:space="0" w:color="auto"/>
      </w:divBdr>
    </w:div>
    <w:div w:id="493373466">
      <w:bodyDiv w:val="1"/>
      <w:marLeft w:val="0"/>
      <w:marRight w:val="0"/>
      <w:marTop w:val="0"/>
      <w:marBottom w:val="0"/>
      <w:divBdr>
        <w:top w:val="none" w:sz="0" w:space="0" w:color="auto"/>
        <w:left w:val="none" w:sz="0" w:space="0" w:color="auto"/>
        <w:bottom w:val="none" w:sz="0" w:space="0" w:color="auto"/>
        <w:right w:val="none" w:sz="0" w:space="0" w:color="auto"/>
      </w:divBdr>
    </w:div>
    <w:div w:id="493374506">
      <w:bodyDiv w:val="1"/>
      <w:marLeft w:val="0"/>
      <w:marRight w:val="0"/>
      <w:marTop w:val="0"/>
      <w:marBottom w:val="0"/>
      <w:divBdr>
        <w:top w:val="none" w:sz="0" w:space="0" w:color="auto"/>
        <w:left w:val="none" w:sz="0" w:space="0" w:color="auto"/>
        <w:bottom w:val="none" w:sz="0" w:space="0" w:color="auto"/>
        <w:right w:val="none" w:sz="0" w:space="0" w:color="auto"/>
      </w:divBdr>
    </w:div>
    <w:div w:id="493376173">
      <w:bodyDiv w:val="1"/>
      <w:marLeft w:val="0"/>
      <w:marRight w:val="0"/>
      <w:marTop w:val="0"/>
      <w:marBottom w:val="0"/>
      <w:divBdr>
        <w:top w:val="none" w:sz="0" w:space="0" w:color="auto"/>
        <w:left w:val="none" w:sz="0" w:space="0" w:color="auto"/>
        <w:bottom w:val="none" w:sz="0" w:space="0" w:color="auto"/>
        <w:right w:val="none" w:sz="0" w:space="0" w:color="auto"/>
      </w:divBdr>
    </w:div>
    <w:div w:id="493376933">
      <w:bodyDiv w:val="1"/>
      <w:marLeft w:val="0"/>
      <w:marRight w:val="0"/>
      <w:marTop w:val="0"/>
      <w:marBottom w:val="0"/>
      <w:divBdr>
        <w:top w:val="none" w:sz="0" w:space="0" w:color="auto"/>
        <w:left w:val="none" w:sz="0" w:space="0" w:color="auto"/>
        <w:bottom w:val="none" w:sz="0" w:space="0" w:color="auto"/>
        <w:right w:val="none" w:sz="0" w:space="0" w:color="auto"/>
      </w:divBdr>
    </w:div>
    <w:div w:id="493378046">
      <w:bodyDiv w:val="1"/>
      <w:marLeft w:val="0"/>
      <w:marRight w:val="0"/>
      <w:marTop w:val="0"/>
      <w:marBottom w:val="0"/>
      <w:divBdr>
        <w:top w:val="none" w:sz="0" w:space="0" w:color="auto"/>
        <w:left w:val="none" w:sz="0" w:space="0" w:color="auto"/>
        <w:bottom w:val="none" w:sz="0" w:space="0" w:color="auto"/>
        <w:right w:val="none" w:sz="0" w:space="0" w:color="auto"/>
      </w:divBdr>
    </w:div>
    <w:div w:id="493379709">
      <w:bodyDiv w:val="1"/>
      <w:marLeft w:val="0"/>
      <w:marRight w:val="0"/>
      <w:marTop w:val="0"/>
      <w:marBottom w:val="0"/>
      <w:divBdr>
        <w:top w:val="none" w:sz="0" w:space="0" w:color="auto"/>
        <w:left w:val="none" w:sz="0" w:space="0" w:color="auto"/>
        <w:bottom w:val="none" w:sz="0" w:space="0" w:color="auto"/>
        <w:right w:val="none" w:sz="0" w:space="0" w:color="auto"/>
      </w:divBdr>
    </w:div>
    <w:div w:id="493381212">
      <w:bodyDiv w:val="1"/>
      <w:marLeft w:val="0"/>
      <w:marRight w:val="0"/>
      <w:marTop w:val="0"/>
      <w:marBottom w:val="0"/>
      <w:divBdr>
        <w:top w:val="none" w:sz="0" w:space="0" w:color="auto"/>
        <w:left w:val="none" w:sz="0" w:space="0" w:color="auto"/>
        <w:bottom w:val="none" w:sz="0" w:space="0" w:color="auto"/>
        <w:right w:val="none" w:sz="0" w:space="0" w:color="auto"/>
      </w:divBdr>
    </w:div>
    <w:div w:id="493423150">
      <w:bodyDiv w:val="1"/>
      <w:marLeft w:val="0"/>
      <w:marRight w:val="0"/>
      <w:marTop w:val="0"/>
      <w:marBottom w:val="0"/>
      <w:divBdr>
        <w:top w:val="none" w:sz="0" w:space="0" w:color="auto"/>
        <w:left w:val="none" w:sz="0" w:space="0" w:color="auto"/>
        <w:bottom w:val="none" w:sz="0" w:space="0" w:color="auto"/>
        <w:right w:val="none" w:sz="0" w:space="0" w:color="auto"/>
      </w:divBdr>
    </w:div>
    <w:div w:id="493449179">
      <w:bodyDiv w:val="1"/>
      <w:marLeft w:val="0"/>
      <w:marRight w:val="0"/>
      <w:marTop w:val="0"/>
      <w:marBottom w:val="0"/>
      <w:divBdr>
        <w:top w:val="none" w:sz="0" w:space="0" w:color="auto"/>
        <w:left w:val="none" w:sz="0" w:space="0" w:color="auto"/>
        <w:bottom w:val="none" w:sz="0" w:space="0" w:color="auto"/>
        <w:right w:val="none" w:sz="0" w:space="0" w:color="auto"/>
      </w:divBdr>
    </w:div>
    <w:div w:id="493451002">
      <w:bodyDiv w:val="1"/>
      <w:marLeft w:val="0"/>
      <w:marRight w:val="0"/>
      <w:marTop w:val="0"/>
      <w:marBottom w:val="0"/>
      <w:divBdr>
        <w:top w:val="none" w:sz="0" w:space="0" w:color="auto"/>
        <w:left w:val="none" w:sz="0" w:space="0" w:color="auto"/>
        <w:bottom w:val="none" w:sz="0" w:space="0" w:color="auto"/>
        <w:right w:val="none" w:sz="0" w:space="0" w:color="auto"/>
      </w:divBdr>
    </w:div>
    <w:div w:id="493491983">
      <w:bodyDiv w:val="1"/>
      <w:marLeft w:val="0"/>
      <w:marRight w:val="0"/>
      <w:marTop w:val="0"/>
      <w:marBottom w:val="0"/>
      <w:divBdr>
        <w:top w:val="none" w:sz="0" w:space="0" w:color="auto"/>
        <w:left w:val="none" w:sz="0" w:space="0" w:color="auto"/>
        <w:bottom w:val="none" w:sz="0" w:space="0" w:color="auto"/>
        <w:right w:val="none" w:sz="0" w:space="0" w:color="auto"/>
      </w:divBdr>
    </w:div>
    <w:div w:id="493568874">
      <w:bodyDiv w:val="1"/>
      <w:marLeft w:val="0"/>
      <w:marRight w:val="0"/>
      <w:marTop w:val="0"/>
      <w:marBottom w:val="0"/>
      <w:divBdr>
        <w:top w:val="none" w:sz="0" w:space="0" w:color="auto"/>
        <w:left w:val="none" w:sz="0" w:space="0" w:color="auto"/>
        <w:bottom w:val="none" w:sz="0" w:space="0" w:color="auto"/>
        <w:right w:val="none" w:sz="0" w:space="0" w:color="auto"/>
      </w:divBdr>
    </w:div>
    <w:div w:id="493570538">
      <w:bodyDiv w:val="1"/>
      <w:marLeft w:val="0"/>
      <w:marRight w:val="0"/>
      <w:marTop w:val="0"/>
      <w:marBottom w:val="0"/>
      <w:divBdr>
        <w:top w:val="none" w:sz="0" w:space="0" w:color="auto"/>
        <w:left w:val="none" w:sz="0" w:space="0" w:color="auto"/>
        <w:bottom w:val="none" w:sz="0" w:space="0" w:color="auto"/>
        <w:right w:val="none" w:sz="0" w:space="0" w:color="auto"/>
      </w:divBdr>
    </w:div>
    <w:div w:id="493574612">
      <w:bodyDiv w:val="1"/>
      <w:marLeft w:val="0"/>
      <w:marRight w:val="0"/>
      <w:marTop w:val="0"/>
      <w:marBottom w:val="0"/>
      <w:divBdr>
        <w:top w:val="none" w:sz="0" w:space="0" w:color="auto"/>
        <w:left w:val="none" w:sz="0" w:space="0" w:color="auto"/>
        <w:bottom w:val="none" w:sz="0" w:space="0" w:color="auto"/>
        <w:right w:val="none" w:sz="0" w:space="0" w:color="auto"/>
      </w:divBdr>
    </w:div>
    <w:div w:id="493643767">
      <w:bodyDiv w:val="1"/>
      <w:marLeft w:val="0"/>
      <w:marRight w:val="0"/>
      <w:marTop w:val="0"/>
      <w:marBottom w:val="0"/>
      <w:divBdr>
        <w:top w:val="none" w:sz="0" w:space="0" w:color="auto"/>
        <w:left w:val="none" w:sz="0" w:space="0" w:color="auto"/>
        <w:bottom w:val="none" w:sz="0" w:space="0" w:color="auto"/>
        <w:right w:val="none" w:sz="0" w:space="0" w:color="auto"/>
      </w:divBdr>
    </w:div>
    <w:div w:id="493646193">
      <w:bodyDiv w:val="1"/>
      <w:marLeft w:val="0"/>
      <w:marRight w:val="0"/>
      <w:marTop w:val="0"/>
      <w:marBottom w:val="0"/>
      <w:divBdr>
        <w:top w:val="none" w:sz="0" w:space="0" w:color="auto"/>
        <w:left w:val="none" w:sz="0" w:space="0" w:color="auto"/>
        <w:bottom w:val="none" w:sz="0" w:space="0" w:color="auto"/>
        <w:right w:val="none" w:sz="0" w:space="0" w:color="auto"/>
      </w:divBdr>
    </w:div>
    <w:div w:id="493688663">
      <w:bodyDiv w:val="1"/>
      <w:marLeft w:val="0"/>
      <w:marRight w:val="0"/>
      <w:marTop w:val="0"/>
      <w:marBottom w:val="0"/>
      <w:divBdr>
        <w:top w:val="none" w:sz="0" w:space="0" w:color="auto"/>
        <w:left w:val="none" w:sz="0" w:space="0" w:color="auto"/>
        <w:bottom w:val="none" w:sz="0" w:space="0" w:color="auto"/>
        <w:right w:val="none" w:sz="0" w:space="0" w:color="auto"/>
      </w:divBdr>
    </w:div>
    <w:div w:id="493689462">
      <w:bodyDiv w:val="1"/>
      <w:marLeft w:val="0"/>
      <w:marRight w:val="0"/>
      <w:marTop w:val="0"/>
      <w:marBottom w:val="0"/>
      <w:divBdr>
        <w:top w:val="none" w:sz="0" w:space="0" w:color="auto"/>
        <w:left w:val="none" w:sz="0" w:space="0" w:color="auto"/>
        <w:bottom w:val="none" w:sz="0" w:space="0" w:color="auto"/>
        <w:right w:val="none" w:sz="0" w:space="0" w:color="auto"/>
      </w:divBdr>
    </w:div>
    <w:div w:id="493759116">
      <w:bodyDiv w:val="1"/>
      <w:marLeft w:val="0"/>
      <w:marRight w:val="0"/>
      <w:marTop w:val="0"/>
      <w:marBottom w:val="0"/>
      <w:divBdr>
        <w:top w:val="none" w:sz="0" w:space="0" w:color="auto"/>
        <w:left w:val="none" w:sz="0" w:space="0" w:color="auto"/>
        <w:bottom w:val="none" w:sz="0" w:space="0" w:color="auto"/>
        <w:right w:val="none" w:sz="0" w:space="0" w:color="auto"/>
      </w:divBdr>
    </w:div>
    <w:div w:id="493759412">
      <w:bodyDiv w:val="1"/>
      <w:marLeft w:val="0"/>
      <w:marRight w:val="0"/>
      <w:marTop w:val="0"/>
      <w:marBottom w:val="0"/>
      <w:divBdr>
        <w:top w:val="none" w:sz="0" w:space="0" w:color="auto"/>
        <w:left w:val="none" w:sz="0" w:space="0" w:color="auto"/>
        <w:bottom w:val="none" w:sz="0" w:space="0" w:color="auto"/>
        <w:right w:val="none" w:sz="0" w:space="0" w:color="auto"/>
      </w:divBdr>
    </w:div>
    <w:div w:id="493762754">
      <w:bodyDiv w:val="1"/>
      <w:marLeft w:val="0"/>
      <w:marRight w:val="0"/>
      <w:marTop w:val="0"/>
      <w:marBottom w:val="0"/>
      <w:divBdr>
        <w:top w:val="none" w:sz="0" w:space="0" w:color="auto"/>
        <w:left w:val="none" w:sz="0" w:space="0" w:color="auto"/>
        <w:bottom w:val="none" w:sz="0" w:space="0" w:color="auto"/>
        <w:right w:val="none" w:sz="0" w:space="0" w:color="auto"/>
      </w:divBdr>
    </w:div>
    <w:div w:id="493767055">
      <w:bodyDiv w:val="1"/>
      <w:marLeft w:val="0"/>
      <w:marRight w:val="0"/>
      <w:marTop w:val="0"/>
      <w:marBottom w:val="0"/>
      <w:divBdr>
        <w:top w:val="none" w:sz="0" w:space="0" w:color="auto"/>
        <w:left w:val="none" w:sz="0" w:space="0" w:color="auto"/>
        <w:bottom w:val="none" w:sz="0" w:space="0" w:color="auto"/>
        <w:right w:val="none" w:sz="0" w:space="0" w:color="auto"/>
      </w:divBdr>
    </w:div>
    <w:div w:id="493836679">
      <w:bodyDiv w:val="1"/>
      <w:marLeft w:val="0"/>
      <w:marRight w:val="0"/>
      <w:marTop w:val="0"/>
      <w:marBottom w:val="0"/>
      <w:divBdr>
        <w:top w:val="none" w:sz="0" w:space="0" w:color="auto"/>
        <w:left w:val="none" w:sz="0" w:space="0" w:color="auto"/>
        <w:bottom w:val="none" w:sz="0" w:space="0" w:color="auto"/>
        <w:right w:val="none" w:sz="0" w:space="0" w:color="auto"/>
      </w:divBdr>
    </w:div>
    <w:div w:id="493837734">
      <w:bodyDiv w:val="1"/>
      <w:marLeft w:val="0"/>
      <w:marRight w:val="0"/>
      <w:marTop w:val="0"/>
      <w:marBottom w:val="0"/>
      <w:divBdr>
        <w:top w:val="none" w:sz="0" w:space="0" w:color="auto"/>
        <w:left w:val="none" w:sz="0" w:space="0" w:color="auto"/>
        <w:bottom w:val="none" w:sz="0" w:space="0" w:color="auto"/>
        <w:right w:val="none" w:sz="0" w:space="0" w:color="auto"/>
      </w:divBdr>
    </w:div>
    <w:div w:id="493840717">
      <w:bodyDiv w:val="1"/>
      <w:marLeft w:val="0"/>
      <w:marRight w:val="0"/>
      <w:marTop w:val="0"/>
      <w:marBottom w:val="0"/>
      <w:divBdr>
        <w:top w:val="none" w:sz="0" w:space="0" w:color="auto"/>
        <w:left w:val="none" w:sz="0" w:space="0" w:color="auto"/>
        <w:bottom w:val="none" w:sz="0" w:space="0" w:color="auto"/>
        <w:right w:val="none" w:sz="0" w:space="0" w:color="auto"/>
      </w:divBdr>
    </w:div>
    <w:div w:id="493841510">
      <w:bodyDiv w:val="1"/>
      <w:marLeft w:val="0"/>
      <w:marRight w:val="0"/>
      <w:marTop w:val="0"/>
      <w:marBottom w:val="0"/>
      <w:divBdr>
        <w:top w:val="none" w:sz="0" w:space="0" w:color="auto"/>
        <w:left w:val="none" w:sz="0" w:space="0" w:color="auto"/>
        <w:bottom w:val="none" w:sz="0" w:space="0" w:color="auto"/>
        <w:right w:val="none" w:sz="0" w:space="0" w:color="auto"/>
      </w:divBdr>
    </w:div>
    <w:div w:id="493842025">
      <w:bodyDiv w:val="1"/>
      <w:marLeft w:val="0"/>
      <w:marRight w:val="0"/>
      <w:marTop w:val="0"/>
      <w:marBottom w:val="0"/>
      <w:divBdr>
        <w:top w:val="none" w:sz="0" w:space="0" w:color="auto"/>
        <w:left w:val="none" w:sz="0" w:space="0" w:color="auto"/>
        <w:bottom w:val="none" w:sz="0" w:space="0" w:color="auto"/>
        <w:right w:val="none" w:sz="0" w:space="0" w:color="auto"/>
      </w:divBdr>
    </w:div>
    <w:div w:id="493842292">
      <w:bodyDiv w:val="1"/>
      <w:marLeft w:val="0"/>
      <w:marRight w:val="0"/>
      <w:marTop w:val="0"/>
      <w:marBottom w:val="0"/>
      <w:divBdr>
        <w:top w:val="none" w:sz="0" w:space="0" w:color="auto"/>
        <w:left w:val="none" w:sz="0" w:space="0" w:color="auto"/>
        <w:bottom w:val="none" w:sz="0" w:space="0" w:color="auto"/>
        <w:right w:val="none" w:sz="0" w:space="0" w:color="auto"/>
      </w:divBdr>
    </w:div>
    <w:div w:id="493880552">
      <w:bodyDiv w:val="1"/>
      <w:marLeft w:val="0"/>
      <w:marRight w:val="0"/>
      <w:marTop w:val="0"/>
      <w:marBottom w:val="0"/>
      <w:divBdr>
        <w:top w:val="none" w:sz="0" w:space="0" w:color="auto"/>
        <w:left w:val="none" w:sz="0" w:space="0" w:color="auto"/>
        <w:bottom w:val="none" w:sz="0" w:space="0" w:color="auto"/>
        <w:right w:val="none" w:sz="0" w:space="0" w:color="auto"/>
      </w:divBdr>
    </w:div>
    <w:div w:id="493881133">
      <w:bodyDiv w:val="1"/>
      <w:marLeft w:val="0"/>
      <w:marRight w:val="0"/>
      <w:marTop w:val="0"/>
      <w:marBottom w:val="0"/>
      <w:divBdr>
        <w:top w:val="none" w:sz="0" w:space="0" w:color="auto"/>
        <w:left w:val="none" w:sz="0" w:space="0" w:color="auto"/>
        <w:bottom w:val="none" w:sz="0" w:space="0" w:color="auto"/>
        <w:right w:val="none" w:sz="0" w:space="0" w:color="auto"/>
      </w:divBdr>
    </w:div>
    <w:div w:id="493885389">
      <w:bodyDiv w:val="1"/>
      <w:marLeft w:val="0"/>
      <w:marRight w:val="0"/>
      <w:marTop w:val="0"/>
      <w:marBottom w:val="0"/>
      <w:divBdr>
        <w:top w:val="none" w:sz="0" w:space="0" w:color="auto"/>
        <w:left w:val="none" w:sz="0" w:space="0" w:color="auto"/>
        <w:bottom w:val="none" w:sz="0" w:space="0" w:color="auto"/>
        <w:right w:val="none" w:sz="0" w:space="0" w:color="auto"/>
      </w:divBdr>
    </w:div>
    <w:div w:id="493910038">
      <w:bodyDiv w:val="1"/>
      <w:marLeft w:val="0"/>
      <w:marRight w:val="0"/>
      <w:marTop w:val="0"/>
      <w:marBottom w:val="0"/>
      <w:divBdr>
        <w:top w:val="none" w:sz="0" w:space="0" w:color="auto"/>
        <w:left w:val="none" w:sz="0" w:space="0" w:color="auto"/>
        <w:bottom w:val="none" w:sz="0" w:space="0" w:color="auto"/>
        <w:right w:val="none" w:sz="0" w:space="0" w:color="auto"/>
      </w:divBdr>
    </w:div>
    <w:div w:id="493910223">
      <w:bodyDiv w:val="1"/>
      <w:marLeft w:val="0"/>
      <w:marRight w:val="0"/>
      <w:marTop w:val="0"/>
      <w:marBottom w:val="0"/>
      <w:divBdr>
        <w:top w:val="none" w:sz="0" w:space="0" w:color="auto"/>
        <w:left w:val="none" w:sz="0" w:space="0" w:color="auto"/>
        <w:bottom w:val="none" w:sz="0" w:space="0" w:color="auto"/>
        <w:right w:val="none" w:sz="0" w:space="0" w:color="auto"/>
      </w:divBdr>
    </w:div>
    <w:div w:id="493910608">
      <w:bodyDiv w:val="1"/>
      <w:marLeft w:val="0"/>
      <w:marRight w:val="0"/>
      <w:marTop w:val="0"/>
      <w:marBottom w:val="0"/>
      <w:divBdr>
        <w:top w:val="none" w:sz="0" w:space="0" w:color="auto"/>
        <w:left w:val="none" w:sz="0" w:space="0" w:color="auto"/>
        <w:bottom w:val="none" w:sz="0" w:space="0" w:color="auto"/>
        <w:right w:val="none" w:sz="0" w:space="0" w:color="auto"/>
      </w:divBdr>
    </w:div>
    <w:div w:id="493953625">
      <w:bodyDiv w:val="1"/>
      <w:marLeft w:val="0"/>
      <w:marRight w:val="0"/>
      <w:marTop w:val="0"/>
      <w:marBottom w:val="0"/>
      <w:divBdr>
        <w:top w:val="none" w:sz="0" w:space="0" w:color="auto"/>
        <w:left w:val="none" w:sz="0" w:space="0" w:color="auto"/>
        <w:bottom w:val="none" w:sz="0" w:space="0" w:color="auto"/>
        <w:right w:val="none" w:sz="0" w:space="0" w:color="auto"/>
      </w:divBdr>
    </w:div>
    <w:div w:id="493956492">
      <w:bodyDiv w:val="1"/>
      <w:marLeft w:val="0"/>
      <w:marRight w:val="0"/>
      <w:marTop w:val="0"/>
      <w:marBottom w:val="0"/>
      <w:divBdr>
        <w:top w:val="none" w:sz="0" w:space="0" w:color="auto"/>
        <w:left w:val="none" w:sz="0" w:space="0" w:color="auto"/>
        <w:bottom w:val="none" w:sz="0" w:space="0" w:color="auto"/>
        <w:right w:val="none" w:sz="0" w:space="0" w:color="auto"/>
      </w:divBdr>
    </w:div>
    <w:div w:id="493957743">
      <w:bodyDiv w:val="1"/>
      <w:marLeft w:val="0"/>
      <w:marRight w:val="0"/>
      <w:marTop w:val="0"/>
      <w:marBottom w:val="0"/>
      <w:divBdr>
        <w:top w:val="none" w:sz="0" w:space="0" w:color="auto"/>
        <w:left w:val="none" w:sz="0" w:space="0" w:color="auto"/>
        <w:bottom w:val="none" w:sz="0" w:space="0" w:color="auto"/>
        <w:right w:val="none" w:sz="0" w:space="0" w:color="auto"/>
      </w:divBdr>
    </w:div>
    <w:div w:id="494033759">
      <w:bodyDiv w:val="1"/>
      <w:marLeft w:val="0"/>
      <w:marRight w:val="0"/>
      <w:marTop w:val="0"/>
      <w:marBottom w:val="0"/>
      <w:divBdr>
        <w:top w:val="none" w:sz="0" w:space="0" w:color="auto"/>
        <w:left w:val="none" w:sz="0" w:space="0" w:color="auto"/>
        <w:bottom w:val="none" w:sz="0" w:space="0" w:color="auto"/>
        <w:right w:val="none" w:sz="0" w:space="0" w:color="auto"/>
      </w:divBdr>
    </w:div>
    <w:div w:id="494035147">
      <w:bodyDiv w:val="1"/>
      <w:marLeft w:val="0"/>
      <w:marRight w:val="0"/>
      <w:marTop w:val="0"/>
      <w:marBottom w:val="0"/>
      <w:divBdr>
        <w:top w:val="none" w:sz="0" w:space="0" w:color="auto"/>
        <w:left w:val="none" w:sz="0" w:space="0" w:color="auto"/>
        <w:bottom w:val="none" w:sz="0" w:space="0" w:color="auto"/>
        <w:right w:val="none" w:sz="0" w:space="0" w:color="auto"/>
      </w:divBdr>
    </w:div>
    <w:div w:id="494076370">
      <w:bodyDiv w:val="1"/>
      <w:marLeft w:val="0"/>
      <w:marRight w:val="0"/>
      <w:marTop w:val="0"/>
      <w:marBottom w:val="0"/>
      <w:divBdr>
        <w:top w:val="none" w:sz="0" w:space="0" w:color="auto"/>
        <w:left w:val="none" w:sz="0" w:space="0" w:color="auto"/>
        <w:bottom w:val="none" w:sz="0" w:space="0" w:color="auto"/>
        <w:right w:val="none" w:sz="0" w:space="0" w:color="auto"/>
      </w:divBdr>
    </w:div>
    <w:div w:id="494103949">
      <w:bodyDiv w:val="1"/>
      <w:marLeft w:val="0"/>
      <w:marRight w:val="0"/>
      <w:marTop w:val="0"/>
      <w:marBottom w:val="0"/>
      <w:divBdr>
        <w:top w:val="none" w:sz="0" w:space="0" w:color="auto"/>
        <w:left w:val="none" w:sz="0" w:space="0" w:color="auto"/>
        <w:bottom w:val="none" w:sz="0" w:space="0" w:color="auto"/>
        <w:right w:val="none" w:sz="0" w:space="0" w:color="auto"/>
      </w:divBdr>
    </w:div>
    <w:div w:id="494108584">
      <w:bodyDiv w:val="1"/>
      <w:marLeft w:val="0"/>
      <w:marRight w:val="0"/>
      <w:marTop w:val="0"/>
      <w:marBottom w:val="0"/>
      <w:divBdr>
        <w:top w:val="none" w:sz="0" w:space="0" w:color="auto"/>
        <w:left w:val="none" w:sz="0" w:space="0" w:color="auto"/>
        <w:bottom w:val="none" w:sz="0" w:space="0" w:color="auto"/>
        <w:right w:val="none" w:sz="0" w:space="0" w:color="auto"/>
      </w:divBdr>
    </w:div>
    <w:div w:id="494151226">
      <w:bodyDiv w:val="1"/>
      <w:marLeft w:val="0"/>
      <w:marRight w:val="0"/>
      <w:marTop w:val="0"/>
      <w:marBottom w:val="0"/>
      <w:divBdr>
        <w:top w:val="none" w:sz="0" w:space="0" w:color="auto"/>
        <w:left w:val="none" w:sz="0" w:space="0" w:color="auto"/>
        <w:bottom w:val="none" w:sz="0" w:space="0" w:color="auto"/>
        <w:right w:val="none" w:sz="0" w:space="0" w:color="auto"/>
      </w:divBdr>
    </w:div>
    <w:div w:id="494222131">
      <w:bodyDiv w:val="1"/>
      <w:marLeft w:val="0"/>
      <w:marRight w:val="0"/>
      <w:marTop w:val="0"/>
      <w:marBottom w:val="0"/>
      <w:divBdr>
        <w:top w:val="none" w:sz="0" w:space="0" w:color="auto"/>
        <w:left w:val="none" w:sz="0" w:space="0" w:color="auto"/>
        <w:bottom w:val="none" w:sz="0" w:space="0" w:color="auto"/>
        <w:right w:val="none" w:sz="0" w:space="0" w:color="auto"/>
      </w:divBdr>
    </w:div>
    <w:div w:id="494222617">
      <w:bodyDiv w:val="1"/>
      <w:marLeft w:val="0"/>
      <w:marRight w:val="0"/>
      <w:marTop w:val="0"/>
      <w:marBottom w:val="0"/>
      <w:divBdr>
        <w:top w:val="none" w:sz="0" w:space="0" w:color="auto"/>
        <w:left w:val="none" w:sz="0" w:space="0" w:color="auto"/>
        <w:bottom w:val="none" w:sz="0" w:space="0" w:color="auto"/>
        <w:right w:val="none" w:sz="0" w:space="0" w:color="auto"/>
      </w:divBdr>
    </w:div>
    <w:div w:id="494224717">
      <w:bodyDiv w:val="1"/>
      <w:marLeft w:val="0"/>
      <w:marRight w:val="0"/>
      <w:marTop w:val="0"/>
      <w:marBottom w:val="0"/>
      <w:divBdr>
        <w:top w:val="none" w:sz="0" w:space="0" w:color="auto"/>
        <w:left w:val="none" w:sz="0" w:space="0" w:color="auto"/>
        <w:bottom w:val="none" w:sz="0" w:space="0" w:color="auto"/>
        <w:right w:val="none" w:sz="0" w:space="0" w:color="auto"/>
      </w:divBdr>
    </w:div>
    <w:div w:id="494224964">
      <w:bodyDiv w:val="1"/>
      <w:marLeft w:val="0"/>
      <w:marRight w:val="0"/>
      <w:marTop w:val="0"/>
      <w:marBottom w:val="0"/>
      <w:divBdr>
        <w:top w:val="none" w:sz="0" w:space="0" w:color="auto"/>
        <w:left w:val="none" w:sz="0" w:space="0" w:color="auto"/>
        <w:bottom w:val="none" w:sz="0" w:space="0" w:color="auto"/>
        <w:right w:val="none" w:sz="0" w:space="0" w:color="auto"/>
      </w:divBdr>
    </w:div>
    <w:div w:id="494225222">
      <w:bodyDiv w:val="1"/>
      <w:marLeft w:val="0"/>
      <w:marRight w:val="0"/>
      <w:marTop w:val="0"/>
      <w:marBottom w:val="0"/>
      <w:divBdr>
        <w:top w:val="none" w:sz="0" w:space="0" w:color="auto"/>
        <w:left w:val="none" w:sz="0" w:space="0" w:color="auto"/>
        <w:bottom w:val="none" w:sz="0" w:space="0" w:color="auto"/>
        <w:right w:val="none" w:sz="0" w:space="0" w:color="auto"/>
      </w:divBdr>
    </w:div>
    <w:div w:id="494296760">
      <w:bodyDiv w:val="1"/>
      <w:marLeft w:val="0"/>
      <w:marRight w:val="0"/>
      <w:marTop w:val="0"/>
      <w:marBottom w:val="0"/>
      <w:divBdr>
        <w:top w:val="none" w:sz="0" w:space="0" w:color="auto"/>
        <w:left w:val="none" w:sz="0" w:space="0" w:color="auto"/>
        <w:bottom w:val="none" w:sz="0" w:space="0" w:color="auto"/>
        <w:right w:val="none" w:sz="0" w:space="0" w:color="auto"/>
      </w:divBdr>
    </w:div>
    <w:div w:id="494300427">
      <w:bodyDiv w:val="1"/>
      <w:marLeft w:val="0"/>
      <w:marRight w:val="0"/>
      <w:marTop w:val="0"/>
      <w:marBottom w:val="0"/>
      <w:divBdr>
        <w:top w:val="none" w:sz="0" w:space="0" w:color="auto"/>
        <w:left w:val="none" w:sz="0" w:space="0" w:color="auto"/>
        <w:bottom w:val="none" w:sz="0" w:space="0" w:color="auto"/>
        <w:right w:val="none" w:sz="0" w:space="0" w:color="auto"/>
      </w:divBdr>
    </w:div>
    <w:div w:id="494300444">
      <w:bodyDiv w:val="1"/>
      <w:marLeft w:val="0"/>
      <w:marRight w:val="0"/>
      <w:marTop w:val="0"/>
      <w:marBottom w:val="0"/>
      <w:divBdr>
        <w:top w:val="none" w:sz="0" w:space="0" w:color="auto"/>
        <w:left w:val="none" w:sz="0" w:space="0" w:color="auto"/>
        <w:bottom w:val="none" w:sz="0" w:space="0" w:color="auto"/>
        <w:right w:val="none" w:sz="0" w:space="0" w:color="auto"/>
      </w:divBdr>
    </w:div>
    <w:div w:id="494301150">
      <w:bodyDiv w:val="1"/>
      <w:marLeft w:val="0"/>
      <w:marRight w:val="0"/>
      <w:marTop w:val="0"/>
      <w:marBottom w:val="0"/>
      <w:divBdr>
        <w:top w:val="none" w:sz="0" w:space="0" w:color="auto"/>
        <w:left w:val="none" w:sz="0" w:space="0" w:color="auto"/>
        <w:bottom w:val="none" w:sz="0" w:space="0" w:color="auto"/>
        <w:right w:val="none" w:sz="0" w:space="0" w:color="auto"/>
      </w:divBdr>
    </w:div>
    <w:div w:id="494302480">
      <w:bodyDiv w:val="1"/>
      <w:marLeft w:val="0"/>
      <w:marRight w:val="0"/>
      <w:marTop w:val="0"/>
      <w:marBottom w:val="0"/>
      <w:divBdr>
        <w:top w:val="none" w:sz="0" w:space="0" w:color="auto"/>
        <w:left w:val="none" w:sz="0" w:space="0" w:color="auto"/>
        <w:bottom w:val="none" w:sz="0" w:space="0" w:color="auto"/>
        <w:right w:val="none" w:sz="0" w:space="0" w:color="auto"/>
      </w:divBdr>
    </w:div>
    <w:div w:id="494340805">
      <w:bodyDiv w:val="1"/>
      <w:marLeft w:val="0"/>
      <w:marRight w:val="0"/>
      <w:marTop w:val="0"/>
      <w:marBottom w:val="0"/>
      <w:divBdr>
        <w:top w:val="none" w:sz="0" w:space="0" w:color="auto"/>
        <w:left w:val="none" w:sz="0" w:space="0" w:color="auto"/>
        <w:bottom w:val="none" w:sz="0" w:space="0" w:color="auto"/>
        <w:right w:val="none" w:sz="0" w:space="0" w:color="auto"/>
      </w:divBdr>
    </w:div>
    <w:div w:id="494340936">
      <w:bodyDiv w:val="1"/>
      <w:marLeft w:val="0"/>
      <w:marRight w:val="0"/>
      <w:marTop w:val="0"/>
      <w:marBottom w:val="0"/>
      <w:divBdr>
        <w:top w:val="none" w:sz="0" w:space="0" w:color="auto"/>
        <w:left w:val="none" w:sz="0" w:space="0" w:color="auto"/>
        <w:bottom w:val="none" w:sz="0" w:space="0" w:color="auto"/>
        <w:right w:val="none" w:sz="0" w:space="0" w:color="auto"/>
      </w:divBdr>
    </w:div>
    <w:div w:id="494342337">
      <w:bodyDiv w:val="1"/>
      <w:marLeft w:val="0"/>
      <w:marRight w:val="0"/>
      <w:marTop w:val="0"/>
      <w:marBottom w:val="0"/>
      <w:divBdr>
        <w:top w:val="none" w:sz="0" w:space="0" w:color="auto"/>
        <w:left w:val="none" w:sz="0" w:space="0" w:color="auto"/>
        <w:bottom w:val="none" w:sz="0" w:space="0" w:color="auto"/>
        <w:right w:val="none" w:sz="0" w:space="0" w:color="auto"/>
      </w:divBdr>
    </w:div>
    <w:div w:id="494414538">
      <w:bodyDiv w:val="1"/>
      <w:marLeft w:val="0"/>
      <w:marRight w:val="0"/>
      <w:marTop w:val="0"/>
      <w:marBottom w:val="0"/>
      <w:divBdr>
        <w:top w:val="none" w:sz="0" w:space="0" w:color="auto"/>
        <w:left w:val="none" w:sz="0" w:space="0" w:color="auto"/>
        <w:bottom w:val="none" w:sz="0" w:space="0" w:color="auto"/>
        <w:right w:val="none" w:sz="0" w:space="0" w:color="auto"/>
      </w:divBdr>
    </w:div>
    <w:div w:id="494418818">
      <w:bodyDiv w:val="1"/>
      <w:marLeft w:val="0"/>
      <w:marRight w:val="0"/>
      <w:marTop w:val="0"/>
      <w:marBottom w:val="0"/>
      <w:divBdr>
        <w:top w:val="none" w:sz="0" w:space="0" w:color="auto"/>
        <w:left w:val="none" w:sz="0" w:space="0" w:color="auto"/>
        <w:bottom w:val="none" w:sz="0" w:space="0" w:color="auto"/>
        <w:right w:val="none" w:sz="0" w:space="0" w:color="auto"/>
      </w:divBdr>
    </w:div>
    <w:div w:id="494489557">
      <w:bodyDiv w:val="1"/>
      <w:marLeft w:val="0"/>
      <w:marRight w:val="0"/>
      <w:marTop w:val="0"/>
      <w:marBottom w:val="0"/>
      <w:divBdr>
        <w:top w:val="none" w:sz="0" w:space="0" w:color="auto"/>
        <w:left w:val="none" w:sz="0" w:space="0" w:color="auto"/>
        <w:bottom w:val="none" w:sz="0" w:space="0" w:color="auto"/>
        <w:right w:val="none" w:sz="0" w:space="0" w:color="auto"/>
      </w:divBdr>
    </w:div>
    <w:div w:id="494490236">
      <w:bodyDiv w:val="1"/>
      <w:marLeft w:val="0"/>
      <w:marRight w:val="0"/>
      <w:marTop w:val="0"/>
      <w:marBottom w:val="0"/>
      <w:divBdr>
        <w:top w:val="none" w:sz="0" w:space="0" w:color="auto"/>
        <w:left w:val="none" w:sz="0" w:space="0" w:color="auto"/>
        <w:bottom w:val="none" w:sz="0" w:space="0" w:color="auto"/>
        <w:right w:val="none" w:sz="0" w:space="0" w:color="auto"/>
      </w:divBdr>
    </w:div>
    <w:div w:id="494490316">
      <w:bodyDiv w:val="1"/>
      <w:marLeft w:val="0"/>
      <w:marRight w:val="0"/>
      <w:marTop w:val="0"/>
      <w:marBottom w:val="0"/>
      <w:divBdr>
        <w:top w:val="none" w:sz="0" w:space="0" w:color="auto"/>
        <w:left w:val="none" w:sz="0" w:space="0" w:color="auto"/>
        <w:bottom w:val="none" w:sz="0" w:space="0" w:color="auto"/>
        <w:right w:val="none" w:sz="0" w:space="0" w:color="auto"/>
      </w:divBdr>
    </w:div>
    <w:div w:id="494490607">
      <w:bodyDiv w:val="1"/>
      <w:marLeft w:val="0"/>
      <w:marRight w:val="0"/>
      <w:marTop w:val="0"/>
      <w:marBottom w:val="0"/>
      <w:divBdr>
        <w:top w:val="none" w:sz="0" w:space="0" w:color="auto"/>
        <w:left w:val="none" w:sz="0" w:space="0" w:color="auto"/>
        <w:bottom w:val="none" w:sz="0" w:space="0" w:color="auto"/>
        <w:right w:val="none" w:sz="0" w:space="0" w:color="auto"/>
      </w:divBdr>
    </w:div>
    <w:div w:id="494493785">
      <w:bodyDiv w:val="1"/>
      <w:marLeft w:val="0"/>
      <w:marRight w:val="0"/>
      <w:marTop w:val="0"/>
      <w:marBottom w:val="0"/>
      <w:divBdr>
        <w:top w:val="none" w:sz="0" w:space="0" w:color="auto"/>
        <w:left w:val="none" w:sz="0" w:space="0" w:color="auto"/>
        <w:bottom w:val="none" w:sz="0" w:space="0" w:color="auto"/>
        <w:right w:val="none" w:sz="0" w:space="0" w:color="auto"/>
      </w:divBdr>
    </w:div>
    <w:div w:id="494494285">
      <w:bodyDiv w:val="1"/>
      <w:marLeft w:val="0"/>
      <w:marRight w:val="0"/>
      <w:marTop w:val="0"/>
      <w:marBottom w:val="0"/>
      <w:divBdr>
        <w:top w:val="none" w:sz="0" w:space="0" w:color="auto"/>
        <w:left w:val="none" w:sz="0" w:space="0" w:color="auto"/>
        <w:bottom w:val="none" w:sz="0" w:space="0" w:color="auto"/>
        <w:right w:val="none" w:sz="0" w:space="0" w:color="auto"/>
      </w:divBdr>
    </w:div>
    <w:div w:id="494498483">
      <w:bodyDiv w:val="1"/>
      <w:marLeft w:val="0"/>
      <w:marRight w:val="0"/>
      <w:marTop w:val="0"/>
      <w:marBottom w:val="0"/>
      <w:divBdr>
        <w:top w:val="none" w:sz="0" w:space="0" w:color="auto"/>
        <w:left w:val="none" w:sz="0" w:space="0" w:color="auto"/>
        <w:bottom w:val="none" w:sz="0" w:space="0" w:color="auto"/>
        <w:right w:val="none" w:sz="0" w:space="0" w:color="auto"/>
      </w:divBdr>
    </w:div>
    <w:div w:id="494498871">
      <w:bodyDiv w:val="1"/>
      <w:marLeft w:val="0"/>
      <w:marRight w:val="0"/>
      <w:marTop w:val="0"/>
      <w:marBottom w:val="0"/>
      <w:divBdr>
        <w:top w:val="none" w:sz="0" w:space="0" w:color="auto"/>
        <w:left w:val="none" w:sz="0" w:space="0" w:color="auto"/>
        <w:bottom w:val="none" w:sz="0" w:space="0" w:color="auto"/>
        <w:right w:val="none" w:sz="0" w:space="0" w:color="auto"/>
      </w:divBdr>
    </w:div>
    <w:div w:id="494498974">
      <w:bodyDiv w:val="1"/>
      <w:marLeft w:val="0"/>
      <w:marRight w:val="0"/>
      <w:marTop w:val="0"/>
      <w:marBottom w:val="0"/>
      <w:divBdr>
        <w:top w:val="none" w:sz="0" w:space="0" w:color="auto"/>
        <w:left w:val="none" w:sz="0" w:space="0" w:color="auto"/>
        <w:bottom w:val="none" w:sz="0" w:space="0" w:color="auto"/>
        <w:right w:val="none" w:sz="0" w:space="0" w:color="auto"/>
      </w:divBdr>
    </w:div>
    <w:div w:id="494536686">
      <w:bodyDiv w:val="1"/>
      <w:marLeft w:val="0"/>
      <w:marRight w:val="0"/>
      <w:marTop w:val="0"/>
      <w:marBottom w:val="0"/>
      <w:divBdr>
        <w:top w:val="none" w:sz="0" w:space="0" w:color="auto"/>
        <w:left w:val="none" w:sz="0" w:space="0" w:color="auto"/>
        <w:bottom w:val="none" w:sz="0" w:space="0" w:color="auto"/>
        <w:right w:val="none" w:sz="0" w:space="0" w:color="auto"/>
      </w:divBdr>
    </w:div>
    <w:div w:id="494566245">
      <w:bodyDiv w:val="1"/>
      <w:marLeft w:val="0"/>
      <w:marRight w:val="0"/>
      <w:marTop w:val="0"/>
      <w:marBottom w:val="0"/>
      <w:divBdr>
        <w:top w:val="none" w:sz="0" w:space="0" w:color="auto"/>
        <w:left w:val="none" w:sz="0" w:space="0" w:color="auto"/>
        <w:bottom w:val="none" w:sz="0" w:space="0" w:color="auto"/>
        <w:right w:val="none" w:sz="0" w:space="0" w:color="auto"/>
      </w:divBdr>
    </w:div>
    <w:div w:id="494607644">
      <w:bodyDiv w:val="1"/>
      <w:marLeft w:val="0"/>
      <w:marRight w:val="0"/>
      <w:marTop w:val="0"/>
      <w:marBottom w:val="0"/>
      <w:divBdr>
        <w:top w:val="none" w:sz="0" w:space="0" w:color="auto"/>
        <w:left w:val="none" w:sz="0" w:space="0" w:color="auto"/>
        <w:bottom w:val="none" w:sz="0" w:space="0" w:color="auto"/>
        <w:right w:val="none" w:sz="0" w:space="0" w:color="auto"/>
      </w:divBdr>
    </w:div>
    <w:div w:id="494615003">
      <w:bodyDiv w:val="1"/>
      <w:marLeft w:val="0"/>
      <w:marRight w:val="0"/>
      <w:marTop w:val="0"/>
      <w:marBottom w:val="0"/>
      <w:divBdr>
        <w:top w:val="none" w:sz="0" w:space="0" w:color="auto"/>
        <w:left w:val="none" w:sz="0" w:space="0" w:color="auto"/>
        <w:bottom w:val="none" w:sz="0" w:space="0" w:color="auto"/>
        <w:right w:val="none" w:sz="0" w:space="0" w:color="auto"/>
      </w:divBdr>
    </w:div>
    <w:div w:id="494616705">
      <w:bodyDiv w:val="1"/>
      <w:marLeft w:val="0"/>
      <w:marRight w:val="0"/>
      <w:marTop w:val="0"/>
      <w:marBottom w:val="0"/>
      <w:divBdr>
        <w:top w:val="none" w:sz="0" w:space="0" w:color="auto"/>
        <w:left w:val="none" w:sz="0" w:space="0" w:color="auto"/>
        <w:bottom w:val="none" w:sz="0" w:space="0" w:color="auto"/>
        <w:right w:val="none" w:sz="0" w:space="0" w:color="auto"/>
      </w:divBdr>
    </w:div>
    <w:div w:id="494683502">
      <w:bodyDiv w:val="1"/>
      <w:marLeft w:val="0"/>
      <w:marRight w:val="0"/>
      <w:marTop w:val="0"/>
      <w:marBottom w:val="0"/>
      <w:divBdr>
        <w:top w:val="none" w:sz="0" w:space="0" w:color="auto"/>
        <w:left w:val="none" w:sz="0" w:space="0" w:color="auto"/>
        <w:bottom w:val="none" w:sz="0" w:space="0" w:color="auto"/>
        <w:right w:val="none" w:sz="0" w:space="0" w:color="auto"/>
      </w:divBdr>
    </w:div>
    <w:div w:id="494685961">
      <w:bodyDiv w:val="1"/>
      <w:marLeft w:val="0"/>
      <w:marRight w:val="0"/>
      <w:marTop w:val="0"/>
      <w:marBottom w:val="0"/>
      <w:divBdr>
        <w:top w:val="none" w:sz="0" w:space="0" w:color="auto"/>
        <w:left w:val="none" w:sz="0" w:space="0" w:color="auto"/>
        <w:bottom w:val="none" w:sz="0" w:space="0" w:color="auto"/>
        <w:right w:val="none" w:sz="0" w:space="0" w:color="auto"/>
      </w:divBdr>
    </w:div>
    <w:div w:id="494686031">
      <w:bodyDiv w:val="1"/>
      <w:marLeft w:val="0"/>
      <w:marRight w:val="0"/>
      <w:marTop w:val="0"/>
      <w:marBottom w:val="0"/>
      <w:divBdr>
        <w:top w:val="none" w:sz="0" w:space="0" w:color="auto"/>
        <w:left w:val="none" w:sz="0" w:space="0" w:color="auto"/>
        <w:bottom w:val="none" w:sz="0" w:space="0" w:color="auto"/>
        <w:right w:val="none" w:sz="0" w:space="0" w:color="auto"/>
      </w:divBdr>
    </w:div>
    <w:div w:id="494686403">
      <w:bodyDiv w:val="1"/>
      <w:marLeft w:val="0"/>
      <w:marRight w:val="0"/>
      <w:marTop w:val="0"/>
      <w:marBottom w:val="0"/>
      <w:divBdr>
        <w:top w:val="none" w:sz="0" w:space="0" w:color="auto"/>
        <w:left w:val="none" w:sz="0" w:space="0" w:color="auto"/>
        <w:bottom w:val="none" w:sz="0" w:space="0" w:color="auto"/>
        <w:right w:val="none" w:sz="0" w:space="0" w:color="auto"/>
      </w:divBdr>
    </w:div>
    <w:div w:id="494732228">
      <w:bodyDiv w:val="1"/>
      <w:marLeft w:val="0"/>
      <w:marRight w:val="0"/>
      <w:marTop w:val="0"/>
      <w:marBottom w:val="0"/>
      <w:divBdr>
        <w:top w:val="none" w:sz="0" w:space="0" w:color="auto"/>
        <w:left w:val="none" w:sz="0" w:space="0" w:color="auto"/>
        <w:bottom w:val="none" w:sz="0" w:space="0" w:color="auto"/>
        <w:right w:val="none" w:sz="0" w:space="0" w:color="auto"/>
      </w:divBdr>
    </w:div>
    <w:div w:id="494734487">
      <w:bodyDiv w:val="1"/>
      <w:marLeft w:val="0"/>
      <w:marRight w:val="0"/>
      <w:marTop w:val="0"/>
      <w:marBottom w:val="0"/>
      <w:divBdr>
        <w:top w:val="none" w:sz="0" w:space="0" w:color="auto"/>
        <w:left w:val="none" w:sz="0" w:space="0" w:color="auto"/>
        <w:bottom w:val="none" w:sz="0" w:space="0" w:color="auto"/>
        <w:right w:val="none" w:sz="0" w:space="0" w:color="auto"/>
      </w:divBdr>
    </w:div>
    <w:div w:id="494759123">
      <w:bodyDiv w:val="1"/>
      <w:marLeft w:val="0"/>
      <w:marRight w:val="0"/>
      <w:marTop w:val="0"/>
      <w:marBottom w:val="0"/>
      <w:divBdr>
        <w:top w:val="none" w:sz="0" w:space="0" w:color="auto"/>
        <w:left w:val="none" w:sz="0" w:space="0" w:color="auto"/>
        <w:bottom w:val="none" w:sz="0" w:space="0" w:color="auto"/>
        <w:right w:val="none" w:sz="0" w:space="0" w:color="auto"/>
      </w:divBdr>
    </w:div>
    <w:div w:id="494759271">
      <w:bodyDiv w:val="1"/>
      <w:marLeft w:val="0"/>
      <w:marRight w:val="0"/>
      <w:marTop w:val="0"/>
      <w:marBottom w:val="0"/>
      <w:divBdr>
        <w:top w:val="none" w:sz="0" w:space="0" w:color="auto"/>
        <w:left w:val="none" w:sz="0" w:space="0" w:color="auto"/>
        <w:bottom w:val="none" w:sz="0" w:space="0" w:color="auto"/>
        <w:right w:val="none" w:sz="0" w:space="0" w:color="auto"/>
      </w:divBdr>
    </w:div>
    <w:div w:id="494804577">
      <w:bodyDiv w:val="1"/>
      <w:marLeft w:val="0"/>
      <w:marRight w:val="0"/>
      <w:marTop w:val="0"/>
      <w:marBottom w:val="0"/>
      <w:divBdr>
        <w:top w:val="none" w:sz="0" w:space="0" w:color="auto"/>
        <w:left w:val="none" w:sz="0" w:space="0" w:color="auto"/>
        <w:bottom w:val="none" w:sz="0" w:space="0" w:color="auto"/>
        <w:right w:val="none" w:sz="0" w:space="0" w:color="auto"/>
      </w:divBdr>
    </w:div>
    <w:div w:id="494806763">
      <w:bodyDiv w:val="1"/>
      <w:marLeft w:val="0"/>
      <w:marRight w:val="0"/>
      <w:marTop w:val="0"/>
      <w:marBottom w:val="0"/>
      <w:divBdr>
        <w:top w:val="none" w:sz="0" w:space="0" w:color="auto"/>
        <w:left w:val="none" w:sz="0" w:space="0" w:color="auto"/>
        <w:bottom w:val="none" w:sz="0" w:space="0" w:color="auto"/>
        <w:right w:val="none" w:sz="0" w:space="0" w:color="auto"/>
      </w:divBdr>
    </w:div>
    <w:div w:id="494809300">
      <w:bodyDiv w:val="1"/>
      <w:marLeft w:val="0"/>
      <w:marRight w:val="0"/>
      <w:marTop w:val="0"/>
      <w:marBottom w:val="0"/>
      <w:divBdr>
        <w:top w:val="none" w:sz="0" w:space="0" w:color="auto"/>
        <w:left w:val="none" w:sz="0" w:space="0" w:color="auto"/>
        <w:bottom w:val="none" w:sz="0" w:space="0" w:color="auto"/>
        <w:right w:val="none" w:sz="0" w:space="0" w:color="auto"/>
      </w:divBdr>
    </w:div>
    <w:div w:id="494810368">
      <w:bodyDiv w:val="1"/>
      <w:marLeft w:val="0"/>
      <w:marRight w:val="0"/>
      <w:marTop w:val="0"/>
      <w:marBottom w:val="0"/>
      <w:divBdr>
        <w:top w:val="none" w:sz="0" w:space="0" w:color="auto"/>
        <w:left w:val="none" w:sz="0" w:space="0" w:color="auto"/>
        <w:bottom w:val="none" w:sz="0" w:space="0" w:color="auto"/>
        <w:right w:val="none" w:sz="0" w:space="0" w:color="auto"/>
      </w:divBdr>
    </w:div>
    <w:div w:id="494875935">
      <w:bodyDiv w:val="1"/>
      <w:marLeft w:val="0"/>
      <w:marRight w:val="0"/>
      <w:marTop w:val="0"/>
      <w:marBottom w:val="0"/>
      <w:divBdr>
        <w:top w:val="none" w:sz="0" w:space="0" w:color="auto"/>
        <w:left w:val="none" w:sz="0" w:space="0" w:color="auto"/>
        <w:bottom w:val="none" w:sz="0" w:space="0" w:color="auto"/>
        <w:right w:val="none" w:sz="0" w:space="0" w:color="auto"/>
      </w:divBdr>
    </w:div>
    <w:div w:id="494879378">
      <w:bodyDiv w:val="1"/>
      <w:marLeft w:val="0"/>
      <w:marRight w:val="0"/>
      <w:marTop w:val="0"/>
      <w:marBottom w:val="0"/>
      <w:divBdr>
        <w:top w:val="none" w:sz="0" w:space="0" w:color="auto"/>
        <w:left w:val="none" w:sz="0" w:space="0" w:color="auto"/>
        <w:bottom w:val="none" w:sz="0" w:space="0" w:color="auto"/>
        <w:right w:val="none" w:sz="0" w:space="0" w:color="auto"/>
      </w:divBdr>
    </w:div>
    <w:div w:id="494952410">
      <w:bodyDiv w:val="1"/>
      <w:marLeft w:val="0"/>
      <w:marRight w:val="0"/>
      <w:marTop w:val="0"/>
      <w:marBottom w:val="0"/>
      <w:divBdr>
        <w:top w:val="none" w:sz="0" w:space="0" w:color="auto"/>
        <w:left w:val="none" w:sz="0" w:space="0" w:color="auto"/>
        <w:bottom w:val="none" w:sz="0" w:space="0" w:color="auto"/>
        <w:right w:val="none" w:sz="0" w:space="0" w:color="auto"/>
      </w:divBdr>
    </w:div>
    <w:div w:id="494954119">
      <w:bodyDiv w:val="1"/>
      <w:marLeft w:val="0"/>
      <w:marRight w:val="0"/>
      <w:marTop w:val="0"/>
      <w:marBottom w:val="0"/>
      <w:divBdr>
        <w:top w:val="none" w:sz="0" w:space="0" w:color="auto"/>
        <w:left w:val="none" w:sz="0" w:space="0" w:color="auto"/>
        <w:bottom w:val="none" w:sz="0" w:space="0" w:color="auto"/>
        <w:right w:val="none" w:sz="0" w:space="0" w:color="auto"/>
      </w:divBdr>
    </w:div>
    <w:div w:id="494955624">
      <w:bodyDiv w:val="1"/>
      <w:marLeft w:val="0"/>
      <w:marRight w:val="0"/>
      <w:marTop w:val="0"/>
      <w:marBottom w:val="0"/>
      <w:divBdr>
        <w:top w:val="none" w:sz="0" w:space="0" w:color="auto"/>
        <w:left w:val="none" w:sz="0" w:space="0" w:color="auto"/>
        <w:bottom w:val="none" w:sz="0" w:space="0" w:color="auto"/>
        <w:right w:val="none" w:sz="0" w:space="0" w:color="auto"/>
      </w:divBdr>
    </w:div>
    <w:div w:id="494955790">
      <w:bodyDiv w:val="1"/>
      <w:marLeft w:val="0"/>
      <w:marRight w:val="0"/>
      <w:marTop w:val="0"/>
      <w:marBottom w:val="0"/>
      <w:divBdr>
        <w:top w:val="none" w:sz="0" w:space="0" w:color="auto"/>
        <w:left w:val="none" w:sz="0" w:space="0" w:color="auto"/>
        <w:bottom w:val="none" w:sz="0" w:space="0" w:color="auto"/>
        <w:right w:val="none" w:sz="0" w:space="0" w:color="auto"/>
      </w:divBdr>
    </w:div>
    <w:div w:id="494994371">
      <w:bodyDiv w:val="1"/>
      <w:marLeft w:val="0"/>
      <w:marRight w:val="0"/>
      <w:marTop w:val="0"/>
      <w:marBottom w:val="0"/>
      <w:divBdr>
        <w:top w:val="none" w:sz="0" w:space="0" w:color="auto"/>
        <w:left w:val="none" w:sz="0" w:space="0" w:color="auto"/>
        <w:bottom w:val="none" w:sz="0" w:space="0" w:color="auto"/>
        <w:right w:val="none" w:sz="0" w:space="0" w:color="auto"/>
      </w:divBdr>
    </w:div>
    <w:div w:id="494996656">
      <w:bodyDiv w:val="1"/>
      <w:marLeft w:val="0"/>
      <w:marRight w:val="0"/>
      <w:marTop w:val="0"/>
      <w:marBottom w:val="0"/>
      <w:divBdr>
        <w:top w:val="none" w:sz="0" w:space="0" w:color="auto"/>
        <w:left w:val="none" w:sz="0" w:space="0" w:color="auto"/>
        <w:bottom w:val="none" w:sz="0" w:space="0" w:color="auto"/>
        <w:right w:val="none" w:sz="0" w:space="0" w:color="auto"/>
      </w:divBdr>
    </w:div>
    <w:div w:id="494996753">
      <w:bodyDiv w:val="1"/>
      <w:marLeft w:val="0"/>
      <w:marRight w:val="0"/>
      <w:marTop w:val="0"/>
      <w:marBottom w:val="0"/>
      <w:divBdr>
        <w:top w:val="none" w:sz="0" w:space="0" w:color="auto"/>
        <w:left w:val="none" w:sz="0" w:space="0" w:color="auto"/>
        <w:bottom w:val="none" w:sz="0" w:space="0" w:color="auto"/>
        <w:right w:val="none" w:sz="0" w:space="0" w:color="auto"/>
      </w:divBdr>
    </w:div>
    <w:div w:id="494998414">
      <w:bodyDiv w:val="1"/>
      <w:marLeft w:val="0"/>
      <w:marRight w:val="0"/>
      <w:marTop w:val="0"/>
      <w:marBottom w:val="0"/>
      <w:divBdr>
        <w:top w:val="none" w:sz="0" w:space="0" w:color="auto"/>
        <w:left w:val="none" w:sz="0" w:space="0" w:color="auto"/>
        <w:bottom w:val="none" w:sz="0" w:space="0" w:color="auto"/>
        <w:right w:val="none" w:sz="0" w:space="0" w:color="auto"/>
      </w:divBdr>
    </w:div>
    <w:div w:id="495002268">
      <w:bodyDiv w:val="1"/>
      <w:marLeft w:val="0"/>
      <w:marRight w:val="0"/>
      <w:marTop w:val="0"/>
      <w:marBottom w:val="0"/>
      <w:divBdr>
        <w:top w:val="none" w:sz="0" w:space="0" w:color="auto"/>
        <w:left w:val="none" w:sz="0" w:space="0" w:color="auto"/>
        <w:bottom w:val="none" w:sz="0" w:space="0" w:color="auto"/>
        <w:right w:val="none" w:sz="0" w:space="0" w:color="auto"/>
      </w:divBdr>
    </w:div>
    <w:div w:id="495072689">
      <w:bodyDiv w:val="1"/>
      <w:marLeft w:val="0"/>
      <w:marRight w:val="0"/>
      <w:marTop w:val="0"/>
      <w:marBottom w:val="0"/>
      <w:divBdr>
        <w:top w:val="none" w:sz="0" w:space="0" w:color="auto"/>
        <w:left w:val="none" w:sz="0" w:space="0" w:color="auto"/>
        <w:bottom w:val="none" w:sz="0" w:space="0" w:color="auto"/>
        <w:right w:val="none" w:sz="0" w:space="0" w:color="auto"/>
      </w:divBdr>
    </w:div>
    <w:div w:id="495072878">
      <w:bodyDiv w:val="1"/>
      <w:marLeft w:val="0"/>
      <w:marRight w:val="0"/>
      <w:marTop w:val="0"/>
      <w:marBottom w:val="0"/>
      <w:divBdr>
        <w:top w:val="none" w:sz="0" w:space="0" w:color="auto"/>
        <w:left w:val="none" w:sz="0" w:space="0" w:color="auto"/>
        <w:bottom w:val="none" w:sz="0" w:space="0" w:color="auto"/>
        <w:right w:val="none" w:sz="0" w:space="0" w:color="auto"/>
      </w:divBdr>
    </w:div>
    <w:div w:id="495077086">
      <w:bodyDiv w:val="1"/>
      <w:marLeft w:val="0"/>
      <w:marRight w:val="0"/>
      <w:marTop w:val="0"/>
      <w:marBottom w:val="0"/>
      <w:divBdr>
        <w:top w:val="none" w:sz="0" w:space="0" w:color="auto"/>
        <w:left w:val="none" w:sz="0" w:space="0" w:color="auto"/>
        <w:bottom w:val="none" w:sz="0" w:space="0" w:color="auto"/>
        <w:right w:val="none" w:sz="0" w:space="0" w:color="auto"/>
      </w:divBdr>
    </w:div>
    <w:div w:id="495147937">
      <w:bodyDiv w:val="1"/>
      <w:marLeft w:val="0"/>
      <w:marRight w:val="0"/>
      <w:marTop w:val="0"/>
      <w:marBottom w:val="0"/>
      <w:divBdr>
        <w:top w:val="none" w:sz="0" w:space="0" w:color="auto"/>
        <w:left w:val="none" w:sz="0" w:space="0" w:color="auto"/>
        <w:bottom w:val="none" w:sz="0" w:space="0" w:color="auto"/>
        <w:right w:val="none" w:sz="0" w:space="0" w:color="auto"/>
      </w:divBdr>
    </w:div>
    <w:div w:id="495147943">
      <w:bodyDiv w:val="1"/>
      <w:marLeft w:val="0"/>
      <w:marRight w:val="0"/>
      <w:marTop w:val="0"/>
      <w:marBottom w:val="0"/>
      <w:divBdr>
        <w:top w:val="none" w:sz="0" w:space="0" w:color="auto"/>
        <w:left w:val="none" w:sz="0" w:space="0" w:color="auto"/>
        <w:bottom w:val="none" w:sz="0" w:space="0" w:color="auto"/>
        <w:right w:val="none" w:sz="0" w:space="0" w:color="auto"/>
      </w:divBdr>
    </w:div>
    <w:div w:id="495148963">
      <w:bodyDiv w:val="1"/>
      <w:marLeft w:val="0"/>
      <w:marRight w:val="0"/>
      <w:marTop w:val="0"/>
      <w:marBottom w:val="0"/>
      <w:divBdr>
        <w:top w:val="none" w:sz="0" w:space="0" w:color="auto"/>
        <w:left w:val="none" w:sz="0" w:space="0" w:color="auto"/>
        <w:bottom w:val="none" w:sz="0" w:space="0" w:color="auto"/>
        <w:right w:val="none" w:sz="0" w:space="0" w:color="auto"/>
      </w:divBdr>
    </w:div>
    <w:div w:id="495152102">
      <w:bodyDiv w:val="1"/>
      <w:marLeft w:val="0"/>
      <w:marRight w:val="0"/>
      <w:marTop w:val="0"/>
      <w:marBottom w:val="0"/>
      <w:divBdr>
        <w:top w:val="none" w:sz="0" w:space="0" w:color="auto"/>
        <w:left w:val="none" w:sz="0" w:space="0" w:color="auto"/>
        <w:bottom w:val="none" w:sz="0" w:space="0" w:color="auto"/>
        <w:right w:val="none" w:sz="0" w:space="0" w:color="auto"/>
      </w:divBdr>
    </w:div>
    <w:div w:id="495190103">
      <w:bodyDiv w:val="1"/>
      <w:marLeft w:val="0"/>
      <w:marRight w:val="0"/>
      <w:marTop w:val="0"/>
      <w:marBottom w:val="0"/>
      <w:divBdr>
        <w:top w:val="none" w:sz="0" w:space="0" w:color="auto"/>
        <w:left w:val="none" w:sz="0" w:space="0" w:color="auto"/>
        <w:bottom w:val="none" w:sz="0" w:space="0" w:color="auto"/>
        <w:right w:val="none" w:sz="0" w:space="0" w:color="auto"/>
      </w:divBdr>
    </w:div>
    <w:div w:id="495193052">
      <w:bodyDiv w:val="1"/>
      <w:marLeft w:val="0"/>
      <w:marRight w:val="0"/>
      <w:marTop w:val="0"/>
      <w:marBottom w:val="0"/>
      <w:divBdr>
        <w:top w:val="none" w:sz="0" w:space="0" w:color="auto"/>
        <w:left w:val="none" w:sz="0" w:space="0" w:color="auto"/>
        <w:bottom w:val="none" w:sz="0" w:space="0" w:color="auto"/>
        <w:right w:val="none" w:sz="0" w:space="0" w:color="auto"/>
      </w:divBdr>
    </w:div>
    <w:div w:id="495193820">
      <w:bodyDiv w:val="1"/>
      <w:marLeft w:val="0"/>
      <w:marRight w:val="0"/>
      <w:marTop w:val="0"/>
      <w:marBottom w:val="0"/>
      <w:divBdr>
        <w:top w:val="none" w:sz="0" w:space="0" w:color="auto"/>
        <w:left w:val="none" w:sz="0" w:space="0" w:color="auto"/>
        <w:bottom w:val="none" w:sz="0" w:space="0" w:color="auto"/>
        <w:right w:val="none" w:sz="0" w:space="0" w:color="auto"/>
      </w:divBdr>
    </w:div>
    <w:div w:id="495194350">
      <w:bodyDiv w:val="1"/>
      <w:marLeft w:val="0"/>
      <w:marRight w:val="0"/>
      <w:marTop w:val="0"/>
      <w:marBottom w:val="0"/>
      <w:divBdr>
        <w:top w:val="none" w:sz="0" w:space="0" w:color="auto"/>
        <w:left w:val="none" w:sz="0" w:space="0" w:color="auto"/>
        <w:bottom w:val="none" w:sz="0" w:space="0" w:color="auto"/>
        <w:right w:val="none" w:sz="0" w:space="0" w:color="auto"/>
      </w:divBdr>
    </w:div>
    <w:div w:id="495194487">
      <w:bodyDiv w:val="1"/>
      <w:marLeft w:val="0"/>
      <w:marRight w:val="0"/>
      <w:marTop w:val="0"/>
      <w:marBottom w:val="0"/>
      <w:divBdr>
        <w:top w:val="none" w:sz="0" w:space="0" w:color="auto"/>
        <w:left w:val="none" w:sz="0" w:space="0" w:color="auto"/>
        <w:bottom w:val="none" w:sz="0" w:space="0" w:color="auto"/>
        <w:right w:val="none" w:sz="0" w:space="0" w:color="auto"/>
      </w:divBdr>
    </w:div>
    <w:div w:id="495195219">
      <w:bodyDiv w:val="1"/>
      <w:marLeft w:val="0"/>
      <w:marRight w:val="0"/>
      <w:marTop w:val="0"/>
      <w:marBottom w:val="0"/>
      <w:divBdr>
        <w:top w:val="none" w:sz="0" w:space="0" w:color="auto"/>
        <w:left w:val="none" w:sz="0" w:space="0" w:color="auto"/>
        <w:bottom w:val="none" w:sz="0" w:space="0" w:color="auto"/>
        <w:right w:val="none" w:sz="0" w:space="0" w:color="auto"/>
      </w:divBdr>
    </w:div>
    <w:div w:id="495220878">
      <w:bodyDiv w:val="1"/>
      <w:marLeft w:val="0"/>
      <w:marRight w:val="0"/>
      <w:marTop w:val="0"/>
      <w:marBottom w:val="0"/>
      <w:divBdr>
        <w:top w:val="none" w:sz="0" w:space="0" w:color="auto"/>
        <w:left w:val="none" w:sz="0" w:space="0" w:color="auto"/>
        <w:bottom w:val="none" w:sz="0" w:space="0" w:color="auto"/>
        <w:right w:val="none" w:sz="0" w:space="0" w:color="auto"/>
      </w:divBdr>
    </w:div>
    <w:div w:id="495267962">
      <w:bodyDiv w:val="1"/>
      <w:marLeft w:val="0"/>
      <w:marRight w:val="0"/>
      <w:marTop w:val="0"/>
      <w:marBottom w:val="0"/>
      <w:divBdr>
        <w:top w:val="none" w:sz="0" w:space="0" w:color="auto"/>
        <w:left w:val="none" w:sz="0" w:space="0" w:color="auto"/>
        <w:bottom w:val="none" w:sz="0" w:space="0" w:color="auto"/>
        <w:right w:val="none" w:sz="0" w:space="0" w:color="auto"/>
      </w:divBdr>
    </w:div>
    <w:div w:id="495268378">
      <w:bodyDiv w:val="1"/>
      <w:marLeft w:val="0"/>
      <w:marRight w:val="0"/>
      <w:marTop w:val="0"/>
      <w:marBottom w:val="0"/>
      <w:divBdr>
        <w:top w:val="none" w:sz="0" w:space="0" w:color="auto"/>
        <w:left w:val="none" w:sz="0" w:space="0" w:color="auto"/>
        <w:bottom w:val="none" w:sz="0" w:space="0" w:color="auto"/>
        <w:right w:val="none" w:sz="0" w:space="0" w:color="auto"/>
      </w:divBdr>
    </w:div>
    <w:div w:id="495271884">
      <w:bodyDiv w:val="1"/>
      <w:marLeft w:val="0"/>
      <w:marRight w:val="0"/>
      <w:marTop w:val="0"/>
      <w:marBottom w:val="0"/>
      <w:divBdr>
        <w:top w:val="none" w:sz="0" w:space="0" w:color="auto"/>
        <w:left w:val="none" w:sz="0" w:space="0" w:color="auto"/>
        <w:bottom w:val="none" w:sz="0" w:space="0" w:color="auto"/>
        <w:right w:val="none" w:sz="0" w:space="0" w:color="auto"/>
      </w:divBdr>
    </w:div>
    <w:div w:id="495339983">
      <w:bodyDiv w:val="1"/>
      <w:marLeft w:val="0"/>
      <w:marRight w:val="0"/>
      <w:marTop w:val="0"/>
      <w:marBottom w:val="0"/>
      <w:divBdr>
        <w:top w:val="none" w:sz="0" w:space="0" w:color="auto"/>
        <w:left w:val="none" w:sz="0" w:space="0" w:color="auto"/>
        <w:bottom w:val="none" w:sz="0" w:space="0" w:color="auto"/>
        <w:right w:val="none" w:sz="0" w:space="0" w:color="auto"/>
      </w:divBdr>
    </w:div>
    <w:div w:id="495344135">
      <w:bodyDiv w:val="1"/>
      <w:marLeft w:val="0"/>
      <w:marRight w:val="0"/>
      <w:marTop w:val="0"/>
      <w:marBottom w:val="0"/>
      <w:divBdr>
        <w:top w:val="none" w:sz="0" w:space="0" w:color="auto"/>
        <w:left w:val="none" w:sz="0" w:space="0" w:color="auto"/>
        <w:bottom w:val="none" w:sz="0" w:space="0" w:color="auto"/>
        <w:right w:val="none" w:sz="0" w:space="0" w:color="auto"/>
      </w:divBdr>
    </w:div>
    <w:div w:id="495387231">
      <w:bodyDiv w:val="1"/>
      <w:marLeft w:val="0"/>
      <w:marRight w:val="0"/>
      <w:marTop w:val="0"/>
      <w:marBottom w:val="0"/>
      <w:divBdr>
        <w:top w:val="none" w:sz="0" w:space="0" w:color="auto"/>
        <w:left w:val="none" w:sz="0" w:space="0" w:color="auto"/>
        <w:bottom w:val="none" w:sz="0" w:space="0" w:color="auto"/>
        <w:right w:val="none" w:sz="0" w:space="0" w:color="auto"/>
      </w:divBdr>
    </w:div>
    <w:div w:id="495413943">
      <w:bodyDiv w:val="1"/>
      <w:marLeft w:val="0"/>
      <w:marRight w:val="0"/>
      <w:marTop w:val="0"/>
      <w:marBottom w:val="0"/>
      <w:divBdr>
        <w:top w:val="none" w:sz="0" w:space="0" w:color="auto"/>
        <w:left w:val="none" w:sz="0" w:space="0" w:color="auto"/>
        <w:bottom w:val="none" w:sz="0" w:space="0" w:color="auto"/>
        <w:right w:val="none" w:sz="0" w:space="0" w:color="auto"/>
      </w:divBdr>
    </w:div>
    <w:div w:id="495416397">
      <w:bodyDiv w:val="1"/>
      <w:marLeft w:val="0"/>
      <w:marRight w:val="0"/>
      <w:marTop w:val="0"/>
      <w:marBottom w:val="0"/>
      <w:divBdr>
        <w:top w:val="none" w:sz="0" w:space="0" w:color="auto"/>
        <w:left w:val="none" w:sz="0" w:space="0" w:color="auto"/>
        <w:bottom w:val="none" w:sz="0" w:space="0" w:color="auto"/>
        <w:right w:val="none" w:sz="0" w:space="0" w:color="auto"/>
      </w:divBdr>
    </w:div>
    <w:div w:id="495418217">
      <w:bodyDiv w:val="1"/>
      <w:marLeft w:val="0"/>
      <w:marRight w:val="0"/>
      <w:marTop w:val="0"/>
      <w:marBottom w:val="0"/>
      <w:divBdr>
        <w:top w:val="none" w:sz="0" w:space="0" w:color="auto"/>
        <w:left w:val="none" w:sz="0" w:space="0" w:color="auto"/>
        <w:bottom w:val="none" w:sz="0" w:space="0" w:color="auto"/>
        <w:right w:val="none" w:sz="0" w:space="0" w:color="auto"/>
      </w:divBdr>
    </w:div>
    <w:div w:id="495459619">
      <w:bodyDiv w:val="1"/>
      <w:marLeft w:val="0"/>
      <w:marRight w:val="0"/>
      <w:marTop w:val="0"/>
      <w:marBottom w:val="0"/>
      <w:divBdr>
        <w:top w:val="none" w:sz="0" w:space="0" w:color="auto"/>
        <w:left w:val="none" w:sz="0" w:space="0" w:color="auto"/>
        <w:bottom w:val="none" w:sz="0" w:space="0" w:color="auto"/>
        <w:right w:val="none" w:sz="0" w:space="0" w:color="auto"/>
      </w:divBdr>
    </w:div>
    <w:div w:id="495461262">
      <w:bodyDiv w:val="1"/>
      <w:marLeft w:val="0"/>
      <w:marRight w:val="0"/>
      <w:marTop w:val="0"/>
      <w:marBottom w:val="0"/>
      <w:divBdr>
        <w:top w:val="none" w:sz="0" w:space="0" w:color="auto"/>
        <w:left w:val="none" w:sz="0" w:space="0" w:color="auto"/>
        <w:bottom w:val="none" w:sz="0" w:space="0" w:color="auto"/>
        <w:right w:val="none" w:sz="0" w:space="0" w:color="auto"/>
      </w:divBdr>
    </w:div>
    <w:div w:id="495534110">
      <w:bodyDiv w:val="1"/>
      <w:marLeft w:val="0"/>
      <w:marRight w:val="0"/>
      <w:marTop w:val="0"/>
      <w:marBottom w:val="0"/>
      <w:divBdr>
        <w:top w:val="none" w:sz="0" w:space="0" w:color="auto"/>
        <w:left w:val="none" w:sz="0" w:space="0" w:color="auto"/>
        <w:bottom w:val="none" w:sz="0" w:space="0" w:color="auto"/>
        <w:right w:val="none" w:sz="0" w:space="0" w:color="auto"/>
      </w:divBdr>
    </w:div>
    <w:div w:id="495539144">
      <w:bodyDiv w:val="1"/>
      <w:marLeft w:val="0"/>
      <w:marRight w:val="0"/>
      <w:marTop w:val="0"/>
      <w:marBottom w:val="0"/>
      <w:divBdr>
        <w:top w:val="none" w:sz="0" w:space="0" w:color="auto"/>
        <w:left w:val="none" w:sz="0" w:space="0" w:color="auto"/>
        <w:bottom w:val="none" w:sz="0" w:space="0" w:color="auto"/>
        <w:right w:val="none" w:sz="0" w:space="0" w:color="auto"/>
      </w:divBdr>
    </w:div>
    <w:div w:id="495539656">
      <w:bodyDiv w:val="1"/>
      <w:marLeft w:val="0"/>
      <w:marRight w:val="0"/>
      <w:marTop w:val="0"/>
      <w:marBottom w:val="0"/>
      <w:divBdr>
        <w:top w:val="none" w:sz="0" w:space="0" w:color="auto"/>
        <w:left w:val="none" w:sz="0" w:space="0" w:color="auto"/>
        <w:bottom w:val="none" w:sz="0" w:space="0" w:color="auto"/>
        <w:right w:val="none" w:sz="0" w:space="0" w:color="auto"/>
      </w:divBdr>
    </w:div>
    <w:div w:id="495607186">
      <w:bodyDiv w:val="1"/>
      <w:marLeft w:val="0"/>
      <w:marRight w:val="0"/>
      <w:marTop w:val="0"/>
      <w:marBottom w:val="0"/>
      <w:divBdr>
        <w:top w:val="none" w:sz="0" w:space="0" w:color="auto"/>
        <w:left w:val="none" w:sz="0" w:space="0" w:color="auto"/>
        <w:bottom w:val="none" w:sz="0" w:space="0" w:color="auto"/>
        <w:right w:val="none" w:sz="0" w:space="0" w:color="auto"/>
      </w:divBdr>
    </w:div>
    <w:div w:id="495607745">
      <w:bodyDiv w:val="1"/>
      <w:marLeft w:val="0"/>
      <w:marRight w:val="0"/>
      <w:marTop w:val="0"/>
      <w:marBottom w:val="0"/>
      <w:divBdr>
        <w:top w:val="none" w:sz="0" w:space="0" w:color="auto"/>
        <w:left w:val="none" w:sz="0" w:space="0" w:color="auto"/>
        <w:bottom w:val="none" w:sz="0" w:space="0" w:color="auto"/>
        <w:right w:val="none" w:sz="0" w:space="0" w:color="auto"/>
      </w:divBdr>
    </w:div>
    <w:div w:id="495650337">
      <w:bodyDiv w:val="1"/>
      <w:marLeft w:val="0"/>
      <w:marRight w:val="0"/>
      <w:marTop w:val="0"/>
      <w:marBottom w:val="0"/>
      <w:divBdr>
        <w:top w:val="none" w:sz="0" w:space="0" w:color="auto"/>
        <w:left w:val="none" w:sz="0" w:space="0" w:color="auto"/>
        <w:bottom w:val="none" w:sz="0" w:space="0" w:color="auto"/>
        <w:right w:val="none" w:sz="0" w:space="0" w:color="auto"/>
      </w:divBdr>
    </w:div>
    <w:div w:id="495655148">
      <w:bodyDiv w:val="1"/>
      <w:marLeft w:val="0"/>
      <w:marRight w:val="0"/>
      <w:marTop w:val="0"/>
      <w:marBottom w:val="0"/>
      <w:divBdr>
        <w:top w:val="none" w:sz="0" w:space="0" w:color="auto"/>
        <w:left w:val="none" w:sz="0" w:space="0" w:color="auto"/>
        <w:bottom w:val="none" w:sz="0" w:space="0" w:color="auto"/>
        <w:right w:val="none" w:sz="0" w:space="0" w:color="auto"/>
      </w:divBdr>
    </w:div>
    <w:div w:id="495656264">
      <w:bodyDiv w:val="1"/>
      <w:marLeft w:val="0"/>
      <w:marRight w:val="0"/>
      <w:marTop w:val="0"/>
      <w:marBottom w:val="0"/>
      <w:divBdr>
        <w:top w:val="none" w:sz="0" w:space="0" w:color="auto"/>
        <w:left w:val="none" w:sz="0" w:space="0" w:color="auto"/>
        <w:bottom w:val="none" w:sz="0" w:space="0" w:color="auto"/>
        <w:right w:val="none" w:sz="0" w:space="0" w:color="auto"/>
      </w:divBdr>
    </w:div>
    <w:div w:id="495658236">
      <w:bodyDiv w:val="1"/>
      <w:marLeft w:val="0"/>
      <w:marRight w:val="0"/>
      <w:marTop w:val="0"/>
      <w:marBottom w:val="0"/>
      <w:divBdr>
        <w:top w:val="none" w:sz="0" w:space="0" w:color="auto"/>
        <w:left w:val="none" w:sz="0" w:space="0" w:color="auto"/>
        <w:bottom w:val="none" w:sz="0" w:space="0" w:color="auto"/>
        <w:right w:val="none" w:sz="0" w:space="0" w:color="auto"/>
      </w:divBdr>
    </w:div>
    <w:div w:id="495725897">
      <w:bodyDiv w:val="1"/>
      <w:marLeft w:val="0"/>
      <w:marRight w:val="0"/>
      <w:marTop w:val="0"/>
      <w:marBottom w:val="0"/>
      <w:divBdr>
        <w:top w:val="none" w:sz="0" w:space="0" w:color="auto"/>
        <w:left w:val="none" w:sz="0" w:space="0" w:color="auto"/>
        <w:bottom w:val="none" w:sz="0" w:space="0" w:color="auto"/>
        <w:right w:val="none" w:sz="0" w:space="0" w:color="auto"/>
      </w:divBdr>
    </w:div>
    <w:div w:id="495734011">
      <w:bodyDiv w:val="1"/>
      <w:marLeft w:val="0"/>
      <w:marRight w:val="0"/>
      <w:marTop w:val="0"/>
      <w:marBottom w:val="0"/>
      <w:divBdr>
        <w:top w:val="none" w:sz="0" w:space="0" w:color="auto"/>
        <w:left w:val="none" w:sz="0" w:space="0" w:color="auto"/>
        <w:bottom w:val="none" w:sz="0" w:space="0" w:color="auto"/>
        <w:right w:val="none" w:sz="0" w:space="0" w:color="auto"/>
      </w:divBdr>
    </w:div>
    <w:div w:id="495734159">
      <w:bodyDiv w:val="1"/>
      <w:marLeft w:val="0"/>
      <w:marRight w:val="0"/>
      <w:marTop w:val="0"/>
      <w:marBottom w:val="0"/>
      <w:divBdr>
        <w:top w:val="none" w:sz="0" w:space="0" w:color="auto"/>
        <w:left w:val="none" w:sz="0" w:space="0" w:color="auto"/>
        <w:bottom w:val="none" w:sz="0" w:space="0" w:color="auto"/>
        <w:right w:val="none" w:sz="0" w:space="0" w:color="auto"/>
      </w:divBdr>
    </w:div>
    <w:div w:id="495801964">
      <w:bodyDiv w:val="1"/>
      <w:marLeft w:val="0"/>
      <w:marRight w:val="0"/>
      <w:marTop w:val="0"/>
      <w:marBottom w:val="0"/>
      <w:divBdr>
        <w:top w:val="none" w:sz="0" w:space="0" w:color="auto"/>
        <w:left w:val="none" w:sz="0" w:space="0" w:color="auto"/>
        <w:bottom w:val="none" w:sz="0" w:space="0" w:color="auto"/>
        <w:right w:val="none" w:sz="0" w:space="0" w:color="auto"/>
      </w:divBdr>
    </w:div>
    <w:div w:id="495802592">
      <w:bodyDiv w:val="1"/>
      <w:marLeft w:val="0"/>
      <w:marRight w:val="0"/>
      <w:marTop w:val="0"/>
      <w:marBottom w:val="0"/>
      <w:divBdr>
        <w:top w:val="none" w:sz="0" w:space="0" w:color="auto"/>
        <w:left w:val="none" w:sz="0" w:space="0" w:color="auto"/>
        <w:bottom w:val="none" w:sz="0" w:space="0" w:color="auto"/>
        <w:right w:val="none" w:sz="0" w:space="0" w:color="auto"/>
      </w:divBdr>
    </w:div>
    <w:div w:id="495806995">
      <w:bodyDiv w:val="1"/>
      <w:marLeft w:val="0"/>
      <w:marRight w:val="0"/>
      <w:marTop w:val="0"/>
      <w:marBottom w:val="0"/>
      <w:divBdr>
        <w:top w:val="none" w:sz="0" w:space="0" w:color="auto"/>
        <w:left w:val="none" w:sz="0" w:space="0" w:color="auto"/>
        <w:bottom w:val="none" w:sz="0" w:space="0" w:color="auto"/>
        <w:right w:val="none" w:sz="0" w:space="0" w:color="auto"/>
      </w:divBdr>
    </w:div>
    <w:div w:id="495845527">
      <w:bodyDiv w:val="1"/>
      <w:marLeft w:val="0"/>
      <w:marRight w:val="0"/>
      <w:marTop w:val="0"/>
      <w:marBottom w:val="0"/>
      <w:divBdr>
        <w:top w:val="none" w:sz="0" w:space="0" w:color="auto"/>
        <w:left w:val="none" w:sz="0" w:space="0" w:color="auto"/>
        <w:bottom w:val="none" w:sz="0" w:space="0" w:color="auto"/>
        <w:right w:val="none" w:sz="0" w:space="0" w:color="auto"/>
      </w:divBdr>
    </w:div>
    <w:div w:id="495845930">
      <w:bodyDiv w:val="1"/>
      <w:marLeft w:val="0"/>
      <w:marRight w:val="0"/>
      <w:marTop w:val="0"/>
      <w:marBottom w:val="0"/>
      <w:divBdr>
        <w:top w:val="none" w:sz="0" w:space="0" w:color="auto"/>
        <w:left w:val="none" w:sz="0" w:space="0" w:color="auto"/>
        <w:bottom w:val="none" w:sz="0" w:space="0" w:color="auto"/>
        <w:right w:val="none" w:sz="0" w:space="0" w:color="auto"/>
      </w:divBdr>
    </w:div>
    <w:div w:id="495847796">
      <w:bodyDiv w:val="1"/>
      <w:marLeft w:val="0"/>
      <w:marRight w:val="0"/>
      <w:marTop w:val="0"/>
      <w:marBottom w:val="0"/>
      <w:divBdr>
        <w:top w:val="none" w:sz="0" w:space="0" w:color="auto"/>
        <w:left w:val="none" w:sz="0" w:space="0" w:color="auto"/>
        <w:bottom w:val="none" w:sz="0" w:space="0" w:color="auto"/>
        <w:right w:val="none" w:sz="0" w:space="0" w:color="auto"/>
      </w:divBdr>
    </w:div>
    <w:div w:id="495848365">
      <w:bodyDiv w:val="1"/>
      <w:marLeft w:val="0"/>
      <w:marRight w:val="0"/>
      <w:marTop w:val="0"/>
      <w:marBottom w:val="0"/>
      <w:divBdr>
        <w:top w:val="none" w:sz="0" w:space="0" w:color="auto"/>
        <w:left w:val="none" w:sz="0" w:space="0" w:color="auto"/>
        <w:bottom w:val="none" w:sz="0" w:space="0" w:color="auto"/>
        <w:right w:val="none" w:sz="0" w:space="0" w:color="auto"/>
      </w:divBdr>
    </w:div>
    <w:div w:id="495850822">
      <w:bodyDiv w:val="1"/>
      <w:marLeft w:val="0"/>
      <w:marRight w:val="0"/>
      <w:marTop w:val="0"/>
      <w:marBottom w:val="0"/>
      <w:divBdr>
        <w:top w:val="none" w:sz="0" w:space="0" w:color="auto"/>
        <w:left w:val="none" w:sz="0" w:space="0" w:color="auto"/>
        <w:bottom w:val="none" w:sz="0" w:space="0" w:color="auto"/>
        <w:right w:val="none" w:sz="0" w:space="0" w:color="auto"/>
      </w:divBdr>
    </w:div>
    <w:div w:id="495918517">
      <w:bodyDiv w:val="1"/>
      <w:marLeft w:val="0"/>
      <w:marRight w:val="0"/>
      <w:marTop w:val="0"/>
      <w:marBottom w:val="0"/>
      <w:divBdr>
        <w:top w:val="none" w:sz="0" w:space="0" w:color="auto"/>
        <w:left w:val="none" w:sz="0" w:space="0" w:color="auto"/>
        <w:bottom w:val="none" w:sz="0" w:space="0" w:color="auto"/>
        <w:right w:val="none" w:sz="0" w:space="0" w:color="auto"/>
      </w:divBdr>
    </w:div>
    <w:div w:id="495997807">
      <w:bodyDiv w:val="1"/>
      <w:marLeft w:val="0"/>
      <w:marRight w:val="0"/>
      <w:marTop w:val="0"/>
      <w:marBottom w:val="0"/>
      <w:divBdr>
        <w:top w:val="none" w:sz="0" w:space="0" w:color="auto"/>
        <w:left w:val="none" w:sz="0" w:space="0" w:color="auto"/>
        <w:bottom w:val="none" w:sz="0" w:space="0" w:color="auto"/>
        <w:right w:val="none" w:sz="0" w:space="0" w:color="auto"/>
      </w:divBdr>
    </w:div>
    <w:div w:id="496001620">
      <w:bodyDiv w:val="1"/>
      <w:marLeft w:val="0"/>
      <w:marRight w:val="0"/>
      <w:marTop w:val="0"/>
      <w:marBottom w:val="0"/>
      <w:divBdr>
        <w:top w:val="none" w:sz="0" w:space="0" w:color="auto"/>
        <w:left w:val="none" w:sz="0" w:space="0" w:color="auto"/>
        <w:bottom w:val="none" w:sz="0" w:space="0" w:color="auto"/>
        <w:right w:val="none" w:sz="0" w:space="0" w:color="auto"/>
      </w:divBdr>
    </w:div>
    <w:div w:id="496043029">
      <w:bodyDiv w:val="1"/>
      <w:marLeft w:val="0"/>
      <w:marRight w:val="0"/>
      <w:marTop w:val="0"/>
      <w:marBottom w:val="0"/>
      <w:divBdr>
        <w:top w:val="none" w:sz="0" w:space="0" w:color="auto"/>
        <w:left w:val="none" w:sz="0" w:space="0" w:color="auto"/>
        <w:bottom w:val="none" w:sz="0" w:space="0" w:color="auto"/>
        <w:right w:val="none" w:sz="0" w:space="0" w:color="auto"/>
      </w:divBdr>
    </w:div>
    <w:div w:id="496044112">
      <w:bodyDiv w:val="1"/>
      <w:marLeft w:val="0"/>
      <w:marRight w:val="0"/>
      <w:marTop w:val="0"/>
      <w:marBottom w:val="0"/>
      <w:divBdr>
        <w:top w:val="none" w:sz="0" w:space="0" w:color="auto"/>
        <w:left w:val="none" w:sz="0" w:space="0" w:color="auto"/>
        <w:bottom w:val="none" w:sz="0" w:space="0" w:color="auto"/>
        <w:right w:val="none" w:sz="0" w:space="0" w:color="auto"/>
      </w:divBdr>
    </w:div>
    <w:div w:id="496068906">
      <w:bodyDiv w:val="1"/>
      <w:marLeft w:val="0"/>
      <w:marRight w:val="0"/>
      <w:marTop w:val="0"/>
      <w:marBottom w:val="0"/>
      <w:divBdr>
        <w:top w:val="none" w:sz="0" w:space="0" w:color="auto"/>
        <w:left w:val="none" w:sz="0" w:space="0" w:color="auto"/>
        <w:bottom w:val="none" w:sz="0" w:space="0" w:color="auto"/>
        <w:right w:val="none" w:sz="0" w:space="0" w:color="auto"/>
      </w:divBdr>
    </w:div>
    <w:div w:id="496070047">
      <w:bodyDiv w:val="1"/>
      <w:marLeft w:val="0"/>
      <w:marRight w:val="0"/>
      <w:marTop w:val="0"/>
      <w:marBottom w:val="0"/>
      <w:divBdr>
        <w:top w:val="none" w:sz="0" w:space="0" w:color="auto"/>
        <w:left w:val="none" w:sz="0" w:space="0" w:color="auto"/>
        <w:bottom w:val="none" w:sz="0" w:space="0" w:color="auto"/>
        <w:right w:val="none" w:sz="0" w:space="0" w:color="auto"/>
      </w:divBdr>
    </w:div>
    <w:div w:id="496112916">
      <w:bodyDiv w:val="1"/>
      <w:marLeft w:val="0"/>
      <w:marRight w:val="0"/>
      <w:marTop w:val="0"/>
      <w:marBottom w:val="0"/>
      <w:divBdr>
        <w:top w:val="none" w:sz="0" w:space="0" w:color="auto"/>
        <w:left w:val="none" w:sz="0" w:space="0" w:color="auto"/>
        <w:bottom w:val="none" w:sz="0" w:space="0" w:color="auto"/>
        <w:right w:val="none" w:sz="0" w:space="0" w:color="auto"/>
      </w:divBdr>
    </w:div>
    <w:div w:id="496114472">
      <w:bodyDiv w:val="1"/>
      <w:marLeft w:val="0"/>
      <w:marRight w:val="0"/>
      <w:marTop w:val="0"/>
      <w:marBottom w:val="0"/>
      <w:divBdr>
        <w:top w:val="none" w:sz="0" w:space="0" w:color="auto"/>
        <w:left w:val="none" w:sz="0" w:space="0" w:color="auto"/>
        <w:bottom w:val="none" w:sz="0" w:space="0" w:color="auto"/>
        <w:right w:val="none" w:sz="0" w:space="0" w:color="auto"/>
      </w:divBdr>
    </w:div>
    <w:div w:id="496115546">
      <w:bodyDiv w:val="1"/>
      <w:marLeft w:val="0"/>
      <w:marRight w:val="0"/>
      <w:marTop w:val="0"/>
      <w:marBottom w:val="0"/>
      <w:divBdr>
        <w:top w:val="none" w:sz="0" w:space="0" w:color="auto"/>
        <w:left w:val="none" w:sz="0" w:space="0" w:color="auto"/>
        <w:bottom w:val="none" w:sz="0" w:space="0" w:color="auto"/>
        <w:right w:val="none" w:sz="0" w:space="0" w:color="auto"/>
      </w:divBdr>
    </w:div>
    <w:div w:id="496120464">
      <w:bodyDiv w:val="1"/>
      <w:marLeft w:val="0"/>
      <w:marRight w:val="0"/>
      <w:marTop w:val="0"/>
      <w:marBottom w:val="0"/>
      <w:divBdr>
        <w:top w:val="none" w:sz="0" w:space="0" w:color="auto"/>
        <w:left w:val="none" w:sz="0" w:space="0" w:color="auto"/>
        <w:bottom w:val="none" w:sz="0" w:space="0" w:color="auto"/>
        <w:right w:val="none" w:sz="0" w:space="0" w:color="auto"/>
      </w:divBdr>
    </w:div>
    <w:div w:id="496186486">
      <w:bodyDiv w:val="1"/>
      <w:marLeft w:val="0"/>
      <w:marRight w:val="0"/>
      <w:marTop w:val="0"/>
      <w:marBottom w:val="0"/>
      <w:divBdr>
        <w:top w:val="none" w:sz="0" w:space="0" w:color="auto"/>
        <w:left w:val="none" w:sz="0" w:space="0" w:color="auto"/>
        <w:bottom w:val="none" w:sz="0" w:space="0" w:color="auto"/>
        <w:right w:val="none" w:sz="0" w:space="0" w:color="auto"/>
      </w:divBdr>
    </w:div>
    <w:div w:id="496191894">
      <w:bodyDiv w:val="1"/>
      <w:marLeft w:val="0"/>
      <w:marRight w:val="0"/>
      <w:marTop w:val="0"/>
      <w:marBottom w:val="0"/>
      <w:divBdr>
        <w:top w:val="none" w:sz="0" w:space="0" w:color="auto"/>
        <w:left w:val="none" w:sz="0" w:space="0" w:color="auto"/>
        <w:bottom w:val="none" w:sz="0" w:space="0" w:color="auto"/>
        <w:right w:val="none" w:sz="0" w:space="0" w:color="auto"/>
      </w:divBdr>
    </w:div>
    <w:div w:id="496195467">
      <w:bodyDiv w:val="1"/>
      <w:marLeft w:val="0"/>
      <w:marRight w:val="0"/>
      <w:marTop w:val="0"/>
      <w:marBottom w:val="0"/>
      <w:divBdr>
        <w:top w:val="none" w:sz="0" w:space="0" w:color="auto"/>
        <w:left w:val="none" w:sz="0" w:space="0" w:color="auto"/>
        <w:bottom w:val="none" w:sz="0" w:space="0" w:color="auto"/>
        <w:right w:val="none" w:sz="0" w:space="0" w:color="auto"/>
      </w:divBdr>
    </w:div>
    <w:div w:id="496195930">
      <w:bodyDiv w:val="1"/>
      <w:marLeft w:val="0"/>
      <w:marRight w:val="0"/>
      <w:marTop w:val="0"/>
      <w:marBottom w:val="0"/>
      <w:divBdr>
        <w:top w:val="none" w:sz="0" w:space="0" w:color="auto"/>
        <w:left w:val="none" w:sz="0" w:space="0" w:color="auto"/>
        <w:bottom w:val="none" w:sz="0" w:space="0" w:color="auto"/>
        <w:right w:val="none" w:sz="0" w:space="0" w:color="auto"/>
      </w:divBdr>
    </w:div>
    <w:div w:id="496262759">
      <w:bodyDiv w:val="1"/>
      <w:marLeft w:val="0"/>
      <w:marRight w:val="0"/>
      <w:marTop w:val="0"/>
      <w:marBottom w:val="0"/>
      <w:divBdr>
        <w:top w:val="none" w:sz="0" w:space="0" w:color="auto"/>
        <w:left w:val="none" w:sz="0" w:space="0" w:color="auto"/>
        <w:bottom w:val="none" w:sz="0" w:space="0" w:color="auto"/>
        <w:right w:val="none" w:sz="0" w:space="0" w:color="auto"/>
      </w:divBdr>
    </w:div>
    <w:div w:id="496265361">
      <w:bodyDiv w:val="1"/>
      <w:marLeft w:val="0"/>
      <w:marRight w:val="0"/>
      <w:marTop w:val="0"/>
      <w:marBottom w:val="0"/>
      <w:divBdr>
        <w:top w:val="none" w:sz="0" w:space="0" w:color="auto"/>
        <w:left w:val="none" w:sz="0" w:space="0" w:color="auto"/>
        <w:bottom w:val="none" w:sz="0" w:space="0" w:color="auto"/>
        <w:right w:val="none" w:sz="0" w:space="0" w:color="auto"/>
      </w:divBdr>
    </w:div>
    <w:div w:id="496266398">
      <w:bodyDiv w:val="1"/>
      <w:marLeft w:val="0"/>
      <w:marRight w:val="0"/>
      <w:marTop w:val="0"/>
      <w:marBottom w:val="0"/>
      <w:divBdr>
        <w:top w:val="none" w:sz="0" w:space="0" w:color="auto"/>
        <w:left w:val="none" w:sz="0" w:space="0" w:color="auto"/>
        <w:bottom w:val="none" w:sz="0" w:space="0" w:color="auto"/>
        <w:right w:val="none" w:sz="0" w:space="0" w:color="auto"/>
      </w:divBdr>
    </w:div>
    <w:div w:id="496305093">
      <w:bodyDiv w:val="1"/>
      <w:marLeft w:val="0"/>
      <w:marRight w:val="0"/>
      <w:marTop w:val="0"/>
      <w:marBottom w:val="0"/>
      <w:divBdr>
        <w:top w:val="none" w:sz="0" w:space="0" w:color="auto"/>
        <w:left w:val="none" w:sz="0" w:space="0" w:color="auto"/>
        <w:bottom w:val="none" w:sz="0" w:space="0" w:color="auto"/>
        <w:right w:val="none" w:sz="0" w:space="0" w:color="auto"/>
      </w:divBdr>
    </w:div>
    <w:div w:id="496305540">
      <w:bodyDiv w:val="1"/>
      <w:marLeft w:val="0"/>
      <w:marRight w:val="0"/>
      <w:marTop w:val="0"/>
      <w:marBottom w:val="0"/>
      <w:divBdr>
        <w:top w:val="none" w:sz="0" w:space="0" w:color="auto"/>
        <w:left w:val="none" w:sz="0" w:space="0" w:color="auto"/>
        <w:bottom w:val="none" w:sz="0" w:space="0" w:color="auto"/>
        <w:right w:val="none" w:sz="0" w:space="0" w:color="auto"/>
      </w:divBdr>
    </w:div>
    <w:div w:id="496306589">
      <w:bodyDiv w:val="1"/>
      <w:marLeft w:val="0"/>
      <w:marRight w:val="0"/>
      <w:marTop w:val="0"/>
      <w:marBottom w:val="0"/>
      <w:divBdr>
        <w:top w:val="none" w:sz="0" w:space="0" w:color="auto"/>
        <w:left w:val="none" w:sz="0" w:space="0" w:color="auto"/>
        <w:bottom w:val="none" w:sz="0" w:space="0" w:color="auto"/>
        <w:right w:val="none" w:sz="0" w:space="0" w:color="auto"/>
      </w:divBdr>
    </w:div>
    <w:div w:id="496307291">
      <w:bodyDiv w:val="1"/>
      <w:marLeft w:val="0"/>
      <w:marRight w:val="0"/>
      <w:marTop w:val="0"/>
      <w:marBottom w:val="0"/>
      <w:divBdr>
        <w:top w:val="none" w:sz="0" w:space="0" w:color="auto"/>
        <w:left w:val="none" w:sz="0" w:space="0" w:color="auto"/>
        <w:bottom w:val="none" w:sz="0" w:space="0" w:color="auto"/>
        <w:right w:val="none" w:sz="0" w:space="0" w:color="auto"/>
      </w:divBdr>
    </w:div>
    <w:div w:id="496307549">
      <w:bodyDiv w:val="1"/>
      <w:marLeft w:val="0"/>
      <w:marRight w:val="0"/>
      <w:marTop w:val="0"/>
      <w:marBottom w:val="0"/>
      <w:divBdr>
        <w:top w:val="none" w:sz="0" w:space="0" w:color="auto"/>
        <w:left w:val="none" w:sz="0" w:space="0" w:color="auto"/>
        <w:bottom w:val="none" w:sz="0" w:space="0" w:color="auto"/>
        <w:right w:val="none" w:sz="0" w:space="0" w:color="auto"/>
      </w:divBdr>
    </w:div>
    <w:div w:id="496307788">
      <w:bodyDiv w:val="1"/>
      <w:marLeft w:val="0"/>
      <w:marRight w:val="0"/>
      <w:marTop w:val="0"/>
      <w:marBottom w:val="0"/>
      <w:divBdr>
        <w:top w:val="none" w:sz="0" w:space="0" w:color="auto"/>
        <w:left w:val="none" w:sz="0" w:space="0" w:color="auto"/>
        <w:bottom w:val="none" w:sz="0" w:space="0" w:color="auto"/>
        <w:right w:val="none" w:sz="0" w:space="0" w:color="auto"/>
      </w:divBdr>
    </w:div>
    <w:div w:id="496308258">
      <w:bodyDiv w:val="1"/>
      <w:marLeft w:val="0"/>
      <w:marRight w:val="0"/>
      <w:marTop w:val="0"/>
      <w:marBottom w:val="0"/>
      <w:divBdr>
        <w:top w:val="none" w:sz="0" w:space="0" w:color="auto"/>
        <w:left w:val="none" w:sz="0" w:space="0" w:color="auto"/>
        <w:bottom w:val="none" w:sz="0" w:space="0" w:color="auto"/>
        <w:right w:val="none" w:sz="0" w:space="0" w:color="auto"/>
      </w:divBdr>
    </w:div>
    <w:div w:id="496309011">
      <w:bodyDiv w:val="1"/>
      <w:marLeft w:val="0"/>
      <w:marRight w:val="0"/>
      <w:marTop w:val="0"/>
      <w:marBottom w:val="0"/>
      <w:divBdr>
        <w:top w:val="none" w:sz="0" w:space="0" w:color="auto"/>
        <w:left w:val="none" w:sz="0" w:space="0" w:color="auto"/>
        <w:bottom w:val="none" w:sz="0" w:space="0" w:color="auto"/>
        <w:right w:val="none" w:sz="0" w:space="0" w:color="auto"/>
      </w:divBdr>
    </w:div>
    <w:div w:id="496309262">
      <w:bodyDiv w:val="1"/>
      <w:marLeft w:val="0"/>
      <w:marRight w:val="0"/>
      <w:marTop w:val="0"/>
      <w:marBottom w:val="0"/>
      <w:divBdr>
        <w:top w:val="none" w:sz="0" w:space="0" w:color="auto"/>
        <w:left w:val="none" w:sz="0" w:space="0" w:color="auto"/>
        <w:bottom w:val="none" w:sz="0" w:space="0" w:color="auto"/>
        <w:right w:val="none" w:sz="0" w:space="0" w:color="auto"/>
      </w:divBdr>
    </w:div>
    <w:div w:id="496309368">
      <w:bodyDiv w:val="1"/>
      <w:marLeft w:val="0"/>
      <w:marRight w:val="0"/>
      <w:marTop w:val="0"/>
      <w:marBottom w:val="0"/>
      <w:divBdr>
        <w:top w:val="none" w:sz="0" w:space="0" w:color="auto"/>
        <w:left w:val="none" w:sz="0" w:space="0" w:color="auto"/>
        <w:bottom w:val="none" w:sz="0" w:space="0" w:color="auto"/>
        <w:right w:val="none" w:sz="0" w:space="0" w:color="auto"/>
      </w:divBdr>
    </w:div>
    <w:div w:id="496310085">
      <w:bodyDiv w:val="1"/>
      <w:marLeft w:val="0"/>
      <w:marRight w:val="0"/>
      <w:marTop w:val="0"/>
      <w:marBottom w:val="0"/>
      <w:divBdr>
        <w:top w:val="none" w:sz="0" w:space="0" w:color="auto"/>
        <w:left w:val="none" w:sz="0" w:space="0" w:color="auto"/>
        <w:bottom w:val="none" w:sz="0" w:space="0" w:color="auto"/>
        <w:right w:val="none" w:sz="0" w:space="0" w:color="auto"/>
      </w:divBdr>
    </w:div>
    <w:div w:id="496311425">
      <w:bodyDiv w:val="1"/>
      <w:marLeft w:val="0"/>
      <w:marRight w:val="0"/>
      <w:marTop w:val="0"/>
      <w:marBottom w:val="0"/>
      <w:divBdr>
        <w:top w:val="none" w:sz="0" w:space="0" w:color="auto"/>
        <w:left w:val="none" w:sz="0" w:space="0" w:color="auto"/>
        <w:bottom w:val="none" w:sz="0" w:space="0" w:color="auto"/>
        <w:right w:val="none" w:sz="0" w:space="0" w:color="auto"/>
      </w:divBdr>
    </w:div>
    <w:div w:id="496311976">
      <w:bodyDiv w:val="1"/>
      <w:marLeft w:val="0"/>
      <w:marRight w:val="0"/>
      <w:marTop w:val="0"/>
      <w:marBottom w:val="0"/>
      <w:divBdr>
        <w:top w:val="none" w:sz="0" w:space="0" w:color="auto"/>
        <w:left w:val="none" w:sz="0" w:space="0" w:color="auto"/>
        <w:bottom w:val="none" w:sz="0" w:space="0" w:color="auto"/>
        <w:right w:val="none" w:sz="0" w:space="0" w:color="auto"/>
      </w:divBdr>
    </w:div>
    <w:div w:id="496312100">
      <w:bodyDiv w:val="1"/>
      <w:marLeft w:val="0"/>
      <w:marRight w:val="0"/>
      <w:marTop w:val="0"/>
      <w:marBottom w:val="0"/>
      <w:divBdr>
        <w:top w:val="none" w:sz="0" w:space="0" w:color="auto"/>
        <w:left w:val="none" w:sz="0" w:space="0" w:color="auto"/>
        <w:bottom w:val="none" w:sz="0" w:space="0" w:color="auto"/>
        <w:right w:val="none" w:sz="0" w:space="0" w:color="auto"/>
      </w:divBdr>
    </w:div>
    <w:div w:id="496312268">
      <w:bodyDiv w:val="1"/>
      <w:marLeft w:val="0"/>
      <w:marRight w:val="0"/>
      <w:marTop w:val="0"/>
      <w:marBottom w:val="0"/>
      <w:divBdr>
        <w:top w:val="none" w:sz="0" w:space="0" w:color="auto"/>
        <w:left w:val="none" w:sz="0" w:space="0" w:color="auto"/>
        <w:bottom w:val="none" w:sz="0" w:space="0" w:color="auto"/>
        <w:right w:val="none" w:sz="0" w:space="0" w:color="auto"/>
      </w:divBdr>
    </w:div>
    <w:div w:id="496384796">
      <w:bodyDiv w:val="1"/>
      <w:marLeft w:val="0"/>
      <w:marRight w:val="0"/>
      <w:marTop w:val="0"/>
      <w:marBottom w:val="0"/>
      <w:divBdr>
        <w:top w:val="none" w:sz="0" w:space="0" w:color="auto"/>
        <w:left w:val="none" w:sz="0" w:space="0" w:color="auto"/>
        <w:bottom w:val="none" w:sz="0" w:space="0" w:color="auto"/>
        <w:right w:val="none" w:sz="0" w:space="0" w:color="auto"/>
      </w:divBdr>
    </w:div>
    <w:div w:id="496457329">
      <w:bodyDiv w:val="1"/>
      <w:marLeft w:val="0"/>
      <w:marRight w:val="0"/>
      <w:marTop w:val="0"/>
      <w:marBottom w:val="0"/>
      <w:divBdr>
        <w:top w:val="none" w:sz="0" w:space="0" w:color="auto"/>
        <w:left w:val="none" w:sz="0" w:space="0" w:color="auto"/>
        <w:bottom w:val="none" w:sz="0" w:space="0" w:color="auto"/>
        <w:right w:val="none" w:sz="0" w:space="0" w:color="auto"/>
      </w:divBdr>
    </w:div>
    <w:div w:id="496460678">
      <w:bodyDiv w:val="1"/>
      <w:marLeft w:val="0"/>
      <w:marRight w:val="0"/>
      <w:marTop w:val="0"/>
      <w:marBottom w:val="0"/>
      <w:divBdr>
        <w:top w:val="none" w:sz="0" w:space="0" w:color="auto"/>
        <w:left w:val="none" w:sz="0" w:space="0" w:color="auto"/>
        <w:bottom w:val="none" w:sz="0" w:space="0" w:color="auto"/>
        <w:right w:val="none" w:sz="0" w:space="0" w:color="auto"/>
      </w:divBdr>
    </w:div>
    <w:div w:id="496461893">
      <w:bodyDiv w:val="1"/>
      <w:marLeft w:val="0"/>
      <w:marRight w:val="0"/>
      <w:marTop w:val="0"/>
      <w:marBottom w:val="0"/>
      <w:divBdr>
        <w:top w:val="none" w:sz="0" w:space="0" w:color="auto"/>
        <w:left w:val="none" w:sz="0" w:space="0" w:color="auto"/>
        <w:bottom w:val="none" w:sz="0" w:space="0" w:color="auto"/>
        <w:right w:val="none" w:sz="0" w:space="0" w:color="auto"/>
      </w:divBdr>
    </w:div>
    <w:div w:id="496502708">
      <w:bodyDiv w:val="1"/>
      <w:marLeft w:val="0"/>
      <w:marRight w:val="0"/>
      <w:marTop w:val="0"/>
      <w:marBottom w:val="0"/>
      <w:divBdr>
        <w:top w:val="none" w:sz="0" w:space="0" w:color="auto"/>
        <w:left w:val="none" w:sz="0" w:space="0" w:color="auto"/>
        <w:bottom w:val="none" w:sz="0" w:space="0" w:color="auto"/>
        <w:right w:val="none" w:sz="0" w:space="0" w:color="auto"/>
      </w:divBdr>
    </w:div>
    <w:div w:id="496503449">
      <w:bodyDiv w:val="1"/>
      <w:marLeft w:val="0"/>
      <w:marRight w:val="0"/>
      <w:marTop w:val="0"/>
      <w:marBottom w:val="0"/>
      <w:divBdr>
        <w:top w:val="none" w:sz="0" w:space="0" w:color="auto"/>
        <w:left w:val="none" w:sz="0" w:space="0" w:color="auto"/>
        <w:bottom w:val="none" w:sz="0" w:space="0" w:color="auto"/>
        <w:right w:val="none" w:sz="0" w:space="0" w:color="auto"/>
      </w:divBdr>
    </w:div>
    <w:div w:id="496503628">
      <w:bodyDiv w:val="1"/>
      <w:marLeft w:val="0"/>
      <w:marRight w:val="0"/>
      <w:marTop w:val="0"/>
      <w:marBottom w:val="0"/>
      <w:divBdr>
        <w:top w:val="none" w:sz="0" w:space="0" w:color="auto"/>
        <w:left w:val="none" w:sz="0" w:space="0" w:color="auto"/>
        <w:bottom w:val="none" w:sz="0" w:space="0" w:color="auto"/>
        <w:right w:val="none" w:sz="0" w:space="0" w:color="auto"/>
      </w:divBdr>
    </w:div>
    <w:div w:id="496504460">
      <w:bodyDiv w:val="1"/>
      <w:marLeft w:val="0"/>
      <w:marRight w:val="0"/>
      <w:marTop w:val="0"/>
      <w:marBottom w:val="0"/>
      <w:divBdr>
        <w:top w:val="none" w:sz="0" w:space="0" w:color="auto"/>
        <w:left w:val="none" w:sz="0" w:space="0" w:color="auto"/>
        <w:bottom w:val="none" w:sz="0" w:space="0" w:color="auto"/>
        <w:right w:val="none" w:sz="0" w:space="0" w:color="auto"/>
      </w:divBdr>
    </w:div>
    <w:div w:id="496505367">
      <w:bodyDiv w:val="1"/>
      <w:marLeft w:val="0"/>
      <w:marRight w:val="0"/>
      <w:marTop w:val="0"/>
      <w:marBottom w:val="0"/>
      <w:divBdr>
        <w:top w:val="none" w:sz="0" w:space="0" w:color="auto"/>
        <w:left w:val="none" w:sz="0" w:space="0" w:color="auto"/>
        <w:bottom w:val="none" w:sz="0" w:space="0" w:color="auto"/>
        <w:right w:val="none" w:sz="0" w:space="0" w:color="auto"/>
      </w:divBdr>
    </w:div>
    <w:div w:id="496531205">
      <w:bodyDiv w:val="1"/>
      <w:marLeft w:val="0"/>
      <w:marRight w:val="0"/>
      <w:marTop w:val="0"/>
      <w:marBottom w:val="0"/>
      <w:divBdr>
        <w:top w:val="none" w:sz="0" w:space="0" w:color="auto"/>
        <w:left w:val="none" w:sz="0" w:space="0" w:color="auto"/>
        <w:bottom w:val="none" w:sz="0" w:space="0" w:color="auto"/>
        <w:right w:val="none" w:sz="0" w:space="0" w:color="auto"/>
      </w:divBdr>
    </w:div>
    <w:div w:id="496533222">
      <w:bodyDiv w:val="1"/>
      <w:marLeft w:val="0"/>
      <w:marRight w:val="0"/>
      <w:marTop w:val="0"/>
      <w:marBottom w:val="0"/>
      <w:divBdr>
        <w:top w:val="none" w:sz="0" w:space="0" w:color="auto"/>
        <w:left w:val="none" w:sz="0" w:space="0" w:color="auto"/>
        <w:bottom w:val="none" w:sz="0" w:space="0" w:color="auto"/>
        <w:right w:val="none" w:sz="0" w:space="0" w:color="auto"/>
      </w:divBdr>
    </w:div>
    <w:div w:id="496573287">
      <w:bodyDiv w:val="1"/>
      <w:marLeft w:val="0"/>
      <w:marRight w:val="0"/>
      <w:marTop w:val="0"/>
      <w:marBottom w:val="0"/>
      <w:divBdr>
        <w:top w:val="none" w:sz="0" w:space="0" w:color="auto"/>
        <w:left w:val="none" w:sz="0" w:space="0" w:color="auto"/>
        <w:bottom w:val="none" w:sz="0" w:space="0" w:color="auto"/>
        <w:right w:val="none" w:sz="0" w:space="0" w:color="auto"/>
      </w:divBdr>
    </w:div>
    <w:div w:id="496573735">
      <w:bodyDiv w:val="1"/>
      <w:marLeft w:val="0"/>
      <w:marRight w:val="0"/>
      <w:marTop w:val="0"/>
      <w:marBottom w:val="0"/>
      <w:divBdr>
        <w:top w:val="none" w:sz="0" w:space="0" w:color="auto"/>
        <w:left w:val="none" w:sz="0" w:space="0" w:color="auto"/>
        <w:bottom w:val="none" w:sz="0" w:space="0" w:color="auto"/>
        <w:right w:val="none" w:sz="0" w:space="0" w:color="auto"/>
      </w:divBdr>
    </w:div>
    <w:div w:id="496575132">
      <w:bodyDiv w:val="1"/>
      <w:marLeft w:val="0"/>
      <w:marRight w:val="0"/>
      <w:marTop w:val="0"/>
      <w:marBottom w:val="0"/>
      <w:divBdr>
        <w:top w:val="none" w:sz="0" w:space="0" w:color="auto"/>
        <w:left w:val="none" w:sz="0" w:space="0" w:color="auto"/>
        <w:bottom w:val="none" w:sz="0" w:space="0" w:color="auto"/>
        <w:right w:val="none" w:sz="0" w:space="0" w:color="auto"/>
      </w:divBdr>
    </w:div>
    <w:div w:id="496648836">
      <w:bodyDiv w:val="1"/>
      <w:marLeft w:val="0"/>
      <w:marRight w:val="0"/>
      <w:marTop w:val="0"/>
      <w:marBottom w:val="0"/>
      <w:divBdr>
        <w:top w:val="none" w:sz="0" w:space="0" w:color="auto"/>
        <w:left w:val="none" w:sz="0" w:space="0" w:color="auto"/>
        <w:bottom w:val="none" w:sz="0" w:space="0" w:color="auto"/>
        <w:right w:val="none" w:sz="0" w:space="0" w:color="auto"/>
      </w:divBdr>
    </w:div>
    <w:div w:id="496653208">
      <w:bodyDiv w:val="1"/>
      <w:marLeft w:val="0"/>
      <w:marRight w:val="0"/>
      <w:marTop w:val="0"/>
      <w:marBottom w:val="0"/>
      <w:divBdr>
        <w:top w:val="none" w:sz="0" w:space="0" w:color="auto"/>
        <w:left w:val="none" w:sz="0" w:space="0" w:color="auto"/>
        <w:bottom w:val="none" w:sz="0" w:space="0" w:color="auto"/>
        <w:right w:val="none" w:sz="0" w:space="0" w:color="auto"/>
      </w:divBdr>
    </w:div>
    <w:div w:id="496657970">
      <w:bodyDiv w:val="1"/>
      <w:marLeft w:val="0"/>
      <w:marRight w:val="0"/>
      <w:marTop w:val="0"/>
      <w:marBottom w:val="0"/>
      <w:divBdr>
        <w:top w:val="none" w:sz="0" w:space="0" w:color="auto"/>
        <w:left w:val="none" w:sz="0" w:space="0" w:color="auto"/>
        <w:bottom w:val="none" w:sz="0" w:space="0" w:color="auto"/>
        <w:right w:val="none" w:sz="0" w:space="0" w:color="auto"/>
      </w:divBdr>
    </w:div>
    <w:div w:id="496700103">
      <w:bodyDiv w:val="1"/>
      <w:marLeft w:val="0"/>
      <w:marRight w:val="0"/>
      <w:marTop w:val="0"/>
      <w:marBottom w:val="0"/>
      <w:divBdr>
        <w:top w:val="none" w:sz="0" w:space="0" w:color="auto"/>
        <w:left w:val="none" w:sz="0" w:space="0" w:color="auto"/>
        <w:bottom w:val="none" w:sz="0" w:space="0" w:color="auto"/>
        <w:right w:val="none" w:sz="0" w:space="0" w:color="auto"/>
      </w:divBdr>
    </w:div>
    <w:div w:id="496700308">
      <w:bodyDiv w:val="1"/>
      <w:marLeft w:val="0"/>
      <w:marRight w:val="0"/>
      <w:marTop w:val="0"/>
      <w:marBottom w:val="0"/>
      <w:divBdr>
        <w:top w:val="none" w:sz="0" w:space="0" w:color="auto"/>
        <w:left w:val="none" w:sz="0" w:space="0" w:color="auto"/>
        <w:bottom w:val="none" w:sz="0" w:space="0" w:color="auto"/>
        <w:right w:val="none" w:sz="0" w:space="0" w:color="auto"/>
      </w:divBdr>
    </w:div>
    <w:div w:id="496724042">
      <w:bodyDiv w:val="1"/>
      <w:marLeft w:val="0"/>
      <w:marRight w:val="0"/>
      <w:marTop w:val="0"/>
      <w:marBottom w:val="0"/>
      <w:divBdr>
        <w:top w:val="none" w:sz="0" w:space="0" w:color="auto"/>
        <w:left w:val="none" w:sz="0" w:space="0" w:color="auto"/>
        <w:bottom w:val="none" w:sz="0" w:space="0" w:color="auto"/>
        <w:right w:val="none" w:sz="0" w:space="0" w:color="auto"/>
      </w:divBdr>
    </w:div>
    <w:div w:id="496725955">
      <w:bodyDiv w:val="1"/>
      <w:marLeft w:val="0"/>
      <w:marRight w:val="0"/>
      <w:marTop w:val="0"/>
      <w:marBottom w:val="0"/>
      <w:divBdr>
        <w:top w:val="none" w:sz="0" w:space="0" w:color="auto"/>
        <w:left w:val="none" w:sz="0" w:space="0" w:color="auto"/>
        <w:bottom w:val="none" w:sz="0" w:space="0" w:color="auto"/>
        <w:right w:val="none" w:sz="0" w:space="0" w:color="auto"/>
      </w:divBdr>
    </w:div>
    <w:div w:id="496726174">
      <w:bodyDiv w:val="1"/>
      <w:marLeft w:val="0"/>
      <w:marRight w:val="0"/>
      <w:marTop w:val="0"/>
      <w:marBottom w:val="0"/>
      <w:divBdr>
        <w:top w:val="none" w:sz="0" w:space="0" w:color="auto"/>
        <w:left w:val="none" w:sz="0" w:space="0" w:color="auto"/>
        <w:bottom w:val="none" w:sz="0" w:space="0" w:color="auto"/>
        <w:right w:val="none" w:sz="0" w:space="0" w:color="auto"/>
      </w:divBdr>
    </w:div>
    <w:div w:id="496727518">
      <w:bodyDiv w:val="1"/>
      <w:marLeft w:val="0"/>
      <w:marRight w:val="0"/>
      <w:marTop w:val="0"/>
      <w:marBottom w:val="0"/>
      <w:divBdr>
        <w:top w:val="none" w:sz="0" w:space="0" w:color="auto"/>
        <w:left w:val="none" w:sz="0" w:space="0" w:color="auto"/>
        <w:bottom w:val="none" w:sz="0" w:space="0" w:color="auto"/>
        <w:right w:val="none" w:sz="0" w:space="0" w:color="auto"/>
      </w:divBdr>
    </w:div>
    <w:div w:id="496728189">
      <w:bodyDiv w:val="1"/>
      <w:marLeft w:val="0"/>
      <w:marRight w:val="0"/>
      <w:marTop w:val="0"/>
      <w:marBottom w:val="0"/>
      <w:divBdr>
        <w:top w:val="none" w:sz="0" w:space="0" w:color="auto"/>
        <w:left w:val="none" w:sz="0" w:space="0" w:color="auto"/>
        <w:bottom w:val="none" w:sz="0" w:space="0" w:color="auto"/>
        <w:right w:val="none" w:sz="0" w:space="0" w:color="auto"/>
      </w:divBdr>
    </w:div>
    <w:div w:id="496728717">
      <w:bodyDiv w:val="1"/>
      <w:marLeft w:val="0"/>
      <w:marRight w:val="0"/>
      <w:marTop w:val="0"/>
      <w:marBottom w:val="0"/>
      <w:divBdr>
        <w:top w:val="none" w:sz="0" w:space="0" w:color="auto"/>
        <w:left w:val="none" w:sz="0" w:space="0" w:color="auto"/>
        <w:bottom w:val="none" w:sz="0" w:space="0" w:color="auto"/>
        <w:right w:val="none" w:sz="0" w:space="0" w:color="auto"/>
      </w:divBdr>
    </w:div>
    <w:div w:id="496729575">
      <w:bodyDiv w:val="1"/>
      <w:marLeft w:val="0"/>
      <w:marRight w:val="0"/>
      <w:marTop w:val="0"/>
      <w:marBottom w:val="0"/>
      <w:divBdr>
        <w:top w:val="none" w:sz="0" w:space="0" w:color="auto"/>
        <w:left w:val="none" w:sz="0" w:space="0" w:color="auto"/>
        <w:bottom w:val="none" w:sz="0" w:space="0" w:color="auto"/>
        <w:right w:val="none" w:sz="0" w:space="0" w:color="auto"/>
      </w:divBdr>
    </w:div>
    <w:div w:id="496767198">
      <w:bodyDiv w:val="1"/>
      <w:marLeft w:val="0"/>
      <w:marRight w:val="0"/>
      <w:marTop w:val="0"/>
      <w:marBottom w:val="0"/>
      <w:divBdr>
        <w:top w:val="none" w:sz="0" w:space="0" w:color="auto"/>
        <w:left w:val="none" w:sz="0" w:space="0" w:color="auto"/>
        <w:bottom w:val="none" w:sz="0" w:space="0" w:color="auto"/>
        <w:right w:val="none" w:sz="0" w:space="0" w:color="auto"/>
      </w:divBdr>
    </w:div>
    <w:div w:id="496768986">
      <w:bodyDiv w:val="1"/>
      <w:marLeft w:val="0"/>
      <w:marRight w:val="0"/>
      <w:marTop w:val="0"/>
      <w:marBottom w:val="0"/>
      <w:divBdr>
        <w:top w:val="none" w:sz="0" w:space="0" w:color="auto"/>
        <w:left w:val="none" w:sz="0" w:space="0" w:color="auto"/>
        <w:bottom w:val="none" w:sz="0" w:space="0" w:color="auto"/>
        <w:right w:val="none" w:sz="0" w:space="0" w:color="auto"/>
      </w:divBdr>
    </w:div>
    <w:div w:id="496770256">
      <w:bodyDiv w:val="1"/>
      <w:marLeft w:val="0"/>
      <w:marRight w:val="0"/>
      <w:marTop w:val="0"/>
      <w:marBottom w:val="0"/>
      <w:divBdr>
        <w:top w:val="none" w:sz="0" w:space="0" w:color="auto"/>
        <w:left w:val="none" w:sz="0" w:space="0" w:color="auto"/>
        <w:bottom w:val="none" w:sz="0" w:space="0" w:color="auto"/>
        <w:right w:val="none" w:sz="0" w:space="0" w:color="auto"/>
      </w:divBdr>
    </w:div>
    <w:div w:id="496846239">
      <w:bodyDiv w:val="1"/>
      <w:marLeft w:val="0"/>
      <w:marRight w:val="0"/>
      <w:marTop w:val="0"/>
      <w:marBottom w:val="0"/>
      <w:divBdr>
        <w:top w:val="none" w:sz="0" w:space="0" w:color="auto"/>
        <w:left w:val="none" w:sz="0" w:space="0" w:color="auto"/>
        <w:bottom w:val="none" w:sz="0" w:space="0" w:color="auto"/>
        <w:right w:val="none" w:sz="0" w:space="0" w:color="auto"/>
      </w:divBdr>
    </w:div>
    <w:div w:id="496846654">
      <w:bodyDiv w:val="1"/>
      <w:marLeft w:val="0"/>
      <w:marRight w:val="0"/>
      <w:marTop w:val="0"/>
      <w:marBottom w:val="0"/>
      <w:divBdr>
        <w:top w:val="none" w:sz="0" w:space="0" w:color="auto"/>
        <w:left w:val="none" w:sz="0" w:space="0" w:color="auto"/>
        <w:bottom w:val="none" w:sz="0" w:space="0" w:color="auto"/>
        <w:right w:val="none" w:sz="0" w:space="0" w:color="auto"/>
      </w:divBdr>
    </w:div>
    <w:div w:id="496847991">
      <w:bodyDiv w:val="1"/>
      <w:marLeft w:val="0"/>
      <w:marRight w:val="0"/>
      <w:marTop w:val="0"/>
      <w:marBottom w:val="0"/>
      <w:divBdr>
        <w:top w:val="none" w:sz="0" w:space="0" w:color="auto"/>
        <w:left w:val="none" w:sz="0" w:space="0" w:color="auto"/>
        <w:bottom w:val="none" w:sz="0" w:space="0" w:color="auto"/>
        <w:right w:val="none" w:sz="0" w:space="0" w:color="auto"/>
      </w:divBdr>
    </w:div>
    <w:div w:id="496850089">
      <w:bodyDiv w:val="1"/>
      <w:marLeft w:val="0"/>
      <w:marRight w:val="0"/>
      <w:marTop w:val="0"/>
      <w:marBottom w:val="0"/>
      <w:divBdr>
        <w:top w:val="none" w:sz="0" w:space="0" w:color="auto"/>
        <w:left w:val="none" w:sz="0" w:space="0" w:color="auto"/>
        <w:bottom w:val="none" w:sz="0" w:space="0" w:color="auto"/>
        <w:right w:val="none" w:sz="0" w:space="0" w:color="auto"/>
      </w:divBdr>
    </w:div>
    <w:div w:id="496851081">
      <w:bodyDiv w:val="1"/>
      <w:marLeft w:val="0"/>
      <w:marRight w:val="0"/>
      <w:marTop w:val="0"/>
      <w:marBottom w:val="0"/>
      <w:divBdr>
        <w:top w:val="none" w:sz="0" w:space="0" w:color="auto"/>
        <w:left w:val="none" w:sz="0" w:space="0" w:color="auto"/>
        <w:bottom w:val="none" w:sz="0" w:space="0" w:color="auto"/>
        <w:right w:val="none" w:sz="0" w:space="0" w:color="auto"/>
      </w:divBdr>
    </w:div>
    <w:div w:id="496919313">
      <w:bodyDiv w:val="1"/>
      <w:marLeft w:val="0"/>
      <w:marRight w:val="0"/>
      <w:marTop w:val="0"/>
      <w:marBottom w:val="0"/>
      <w:divBdr>
        <w:top w:val="none" w:sz="0" w:space="0" w:color="auto"/>
        <w:left w:val="none" w:sz="0" w:space="0" w:color="auto"/>
        <w:bottom w:val="none" w:sz="0" w:space="0" w:color="auto"/>
        <w:right w:val="none" w:sz="0" w:space="0" w:color="auto"/>
      </w:divBdr>
    </w:div>
    <w:div w:id="496921416">
      <w:bodyDiv w:val="1"/>
      <w:marLeft w:val="0"/>
      <w:marRight w:val="0"/>
      <w:marTop w:val="0"/>
      <w:marBottom w:val="0"/>
      <w:divBdr>
        <w:top w:val="none" w:sz="0" w:space="0" w:color="auto"/>
        <w:left w:val="none" w:sz="0" w:space="0" w:color="auto"/>
        <w:bottom w:val="none" w:sz="0" w:space="0" w:color="auto"/>
        <w:right w:val="none" w:sz="0" w:space="0" w:color="auto"/>
      </w:divBdr>
    </w:div>
    <w:div w:id="496921443">
      <w:bodyDiv w:val="1"/>
      <w:marLeft w:val="0"/>
      <w:marRight w:val="0"/>
      <w:marTop w:val="0"/>
      <w:marBottom w:val="0"/>
      <w:divBdr>
        <w:top w:val="none" w:sz="0" w:space="0" w:color="auto"/>
        <w:left w:val="none" w:sz="0" w:space="0" w:color="auto"/>
        <w:bottom w:val="none" w:sz="0" w:space="0" w:color="auto"/>
        <w:right w:val="none" w:sz="0" w:space="0" w:color="auto"/>
      </w:divBdr>
    </w:div>
    <w:div w:id="496924367">
      <w:bodyDiv w:val="1"/>
      <w:marLeft w:val="0"/>
      <w:marRight w:val="0"/>
      <w:marTop w:val="0"/>
      <w:marBottom w:val="0"/>
      <w:divBdr>
        <w:top w:val="none" w:sz="0" w:space="0" w:color="auto"/>
        <w:left w:val="none" w:sz="0" w:space="0" w:color="auto"/>
        <w:bottom w:val="none" w:sz="0" w:space="0" w:color="auto"/>
        <w:right w:val="none" w:sz="0" w:space="0" w:color="auto"/>
      </w:divBdr>
    </w:div>
    <w:div w:id="496961460">
      <w:bodyDiv w:val="1"/>
      <w:marLeft w:val="0"/>
      <w:marRight w:val="0"/>
      <w:marTop w:val="0"/>
      <w:marBottom w:val="0"/>
      <w:divBdr>
        <w:top w:val="none" w:sz="0" w:space="0" w:color="auto"/>
        <w:left w:val="none" w:sz="0" w:space="0" w:color="auto"/>
        <w:bottom w:val="none" w:sz="0" w:space="0" w:color="auto"/>
        <w:right w:val="none" w:sz="0" w:space="0" w:color="auto"/>
      </w:divBdr>
    </w:div>
    <w:div w:id="496963102">
      <w:bodyDiv w:val="1"/>
      <w:marLeft w:val="0"/>
      <w:marRight w:val="0"/>
      <w:marTop w:val="0"/>
      <w:marBottom w:val="0"/>
      <w:divBdr>
        <w:top w:val="none" w:sz="0" w:space="0" w:color="auto"/>
        <w:left w:val="none" w:sz="0" w:space="0" w:color="auto"/>
        <w:bottom w:val="none" w:sz="0" w:space="0" w:color="auto"/>
        <w:right w:val="none" w:sz="0" w:space="0" w:color="auto"/>
      </w:divBdr>
    </w:div>
    <w:div w:id="496968533">
      <w:bodyDiv w:val="1"/>
      <w:marLeft w:val="0"/>
      <w:marRight w:val="0"/>
      <w:marTop w:val="0"/>
      <w:marBottom w:val="0"/>
      <w:divBdr>
        <w:top w:val="none" w:sz="0" w:space="0" w:color="auto"/>
        <w:left w:val="none" w:sz="0" w:space="0" w:color="auto"/>
        <w:bottom w:val="none" w:sz="0" w:space="0" w:color="auto"/>
        <w:right w:val="none" w:sz="0" w:space="0" w:color="auto"/>
      </w:divBdr>
    </w:div>
    <w:div w:id="497044496">
      <w:bodyDiv w:val="1"/>
      <w:marLeft w:val="0"/>
      <w:marRight w:val="0"/>
      <w:marTop w:val="0"/>
      <w:marBottom w:val="0"/>
      <w:divBdr>
        <w:top w:val="none" w:sz="0" w:space="0" w:color="auto"/>
        <w:left w:val="none" w:sz="0" w:space="0" w:color="auto"/>
        <w:bottom w:val="none" w:sz="0" w:space="0" w:color="auto"/>
        <w:right w:val="none" w:sz="0" w:space="0" w:color="auto"/>
      </w:divBdr>
    </w:div>
    <w:div w:id="497111167">
      <w:bodyDiv w:val="1"/>
      <w:marLeft w:val="0"/>
      <w:marRight w:val="0"/>
      <w:marTop w:val="0"/>
      <w:marBottom w:val="0"/>
      <w:divBdr>
        <w:top w:val="none" w:sz="0" w:space="0" w:color="auto"/>
        <w:left w:val="none" w:sz="0" w:space="0" w:color="auto"/>
        <w:bottom w:val="none" w:sz="0" w:space="0" w:color="auto"/>
        <w:right w:val="none" w:sz="0" w:space="0" w:color="auto"/>
      </w:divBdr>
    </w:div>
    <w:div w:id="497113897">
      <w:bodyDiv w:val="1"/>
      <w:marLeft w:val="0"/>
      <w:marRight w:val="0"/>
      <w:marTop w:val="0"/>
      <w:marBottom w:val="0"/>
      <w:divBdr>
        <w:top w:val="none" w:sz="0" w:space="0" w:color="auto"/>
        <w:left w:val="none" w:sz="0" w:space="0" w:color="auto"/>
        <w:bottom w:val="none" w:sz="0" w:space="0" w:color="auto"/>
        <w:right w:val="none" w:sz="0" w:space="0" w:color="auto"/>
      </w:divBdr>
    </w:div>
    <w:div w:id="497116765">
      <w:bodyDiv w:val="1"/>
      <w:marLeft w:val="0"/>
      <w:marRight w:val="0"/>
      <w:marTop w:val="0"/>
      <w:marBottom w:val="0"/>
      <w:divBdr>
        <w:top w:val="none" w:sz="0" w:space="0" w:color="auto"/>
        <w:left w:val="none" w:sz="0" w:space="0" w:color="auto"/>
        <w:bottom w:val="none" w:sz="0" w:space="0" w:color="auto"/>
        <w:right w:val="none" w:sz="0" w:space="0" w:color="auto"/>
      </w:divBdr>
    </w:div>
    <w:div w:id="497117060">
      <w:bodyDiv w:val="1"/>
      <w:marLeft w:val="0"/>
      <w:marRight w:val="0"/>
      <w:marTop w:val="0"/>
      <w:marBottom w:val="0"/>
      <w:divBdr>
        <w:top w:val="none" w:sz="0" w:space="0" w:color="auto"/>
        <w:left w:val="none" w:sz="0" w:space="0" w:color="auto"/>
        <w:bottom w:val="none" w:sz="0" w:space="0" w:color="auto"/>
        <w:right w:val="none" w:sz="0" w:space="0" w:color="auto"/>
      </w:divBdr>
    </w:div>
    <w:div w:id="497118282">
      <w:bodyDiv w:val="1"/>
      <w:marLeft w:val="0"/>
      <w:marRight w:val="0"/>
      <w:marTop w:val="0"/>
      <w:marBottom w:val="0"/>
      <w:divBdr>
        <w:top w:val="none" w:sz="0" w:space="0" w:color="auto"/>
        <w:left w:val="none" w:sz="0" w:space="0" w:color="auto"/>
        <w:bottom w:val="none" w:sz="0" w:space="0" w:color="auto"/>
        <w:right w:val="none" w:sz="0" w:space="0" w:color="auto"/>
      </w:divBdr>
    </w:div>
    <w:div w:id="497118516">
      <w:bodyDiv w:val="1"/>
      <w:marLeft w:val="0"/>
      <w:marRight w:val="0"/>
      <w:marTop w:val="0"/>
      <w:marBottom w:val="0"/>
      <w:divBdr>
        <w:top w:val="none" w:sz="0" w:space="0" w:color="auto"/>
        <w:left w:val="none" w:sz="0" w:space="0" w:color="auto"/>
        <w:bottom w:val="none" w:sz="0" w:space="0" w:color="auto"/>
        <w:right w:val="none" w:sz="0" w:space="0" w:color="auto"/>
      </w:divBdr>
    </w:div>
    <w:div w:id="497120165">
      <w:bodyDiv w:val="1"/>
      <w:marLeft w:val="0"/>
      <w:marRight w:val="0"/>
      <w:marTop w:val="0"/>
      <w:marBottom w:val="0"/>
      <w:divBdr>
        <w:top w:val="none" w:sz="0" w:space="0" w:color="auto"/>
        <w:left w:val="none" w:sz="0" w:space="0" w:color="auto"/>
        <w:bottom w:val="none" w:sz="0" w:space="0" w:color="auto"/>
        <w:right w:val="none" w:sz="0" w:space="0" w:color="auto"/>
      </w:divBdr>
    </w:div>
    <w:div w:id="497159186">
      <w:bodyDiv w:val="1"/>
      <w:marLeft w:val="0"/>
      <w:marRight w:val="0"/>
      <w:marTop w:val="0"/>
      <w:marBottom w:val="0"/>
      <w:divBdr>
        <w:top w:val="none" w:sz="0" w:space="0" w:color="auto"/>
        <w:left w:val="none" w:sz="0" w:space="0" w:color="auto"/>
        <w:bottom w:val="none" w:sz="0" w:space="0" w:color="auto"/>
        <w:right w:val="none" w:sz="0" w:space="0" w:color="auto"/>
      </w:divBdr>
    </w:div>
    <w:div w:id="497306769">
      <w:bodyDiv w:val="1"/>
      <w:marLeft w:val="0"/>
      <w:marRight w:val="0"/>
      <w:marTop w:val="0"/>
      <w:marBottom w:val="0"/>
      <w:divBdr>
        <w:top w:val="none" w:sz="0" w:space="0" w:color="auto"/>
        <w:left w:val="none" w:sz="0" w:space="0" w:color="auto"/>
        <w:bottom w:val="none" w:sz="0" w:space="0" w:color="auto"/>
        <w:right w:val="none" w:sz="0" w:space="0" w:color="auto"/>
      </w:divBdr>
    </w:div>
    <w:div w:id="497312560">
      <w:bodyDiv w:val="1"/>
      <w:marLeft w:val="0"/>
      <w:marRight w:val="0"/>
      <w:marTop w:val="0"/>
      <w:marBottom w:val="0"/>
      <w:divBdr>
        <w:top w:val="none" w:sz="0" w:space="0" w:color="auto"/>
        <w:left w:val="none" w:sz="0" w:space="0" w:color="auto"/>
        <w:bottom w:val="none" w:sz="0" w:space="0" w:color="auto"/>
        <w:right w:val="none" w:sz="0" w:space="0" w:color="auto"/>
      </w:divBdr>
    </w:div>
    <w:div w:id="497313105">
      <w:bodyDiv w:val="1"/>
      <w:marLeft w:val="0"/>
      <w:marRight w:val="0"/>
      <w:marTop w:val="0"/>
      <w:marBottom w:val="0"/>
      <w:divBdr>
        <w:top w:val="none" w:sz="0" w:space="0" w:color="auto"/>
        <w:left w:val="none" w:sz="0" w:space="0" w:color="auto"/>
        <w:bottom w:val="none" w:sz="0" w:space="0" w:color="auto"/>
        <w:right w:val="none" w:sz="0" w:space="0" w:color="auto"/>
      </w:divBdr>
    </w:div>
    <w:div w:id="497353063">
      <w:bodyDiv w:val="1"/>
      <w:marLeft w:val="0"/>
      <w:marRight w:val="0"/>
      <w:marTop w:val="0"/>
      <w:marBottom w:val="0"/>
      <w:divBdr>
        <w:top w:val="none" w:sz="0" w:space="0" w:color="auto"/>
        <w:left w:val="none" w:sz="0" w:space="0" w:color="auto"/>
        <w:bottom w:val="none" w:sz="0" w:space="0" w:color="auto"/>
        <w:right w:val="none" w:sz="0" w:space="0" w:color="auto"/>
      </w:divBdr>
    </w:div>
    <w:div w:id="497354471">
      <w:bodyDiv w:val="1"/>
      <w:marLeft w:val="0"/>
      <w:marRight w:val="0"/>
      <w:marTop w:val="0"/>
      <w:marBottom w:val="0"/>
      <w:divBdr>
        <w:top w:val="none" w:sz="0" w:space="0" w:color="auto"/>
        <w:left w:val="none" w:sz="0" w:space="0" w:color="auto"/>
        <w:bottom w:val="none" w:sz="0" w:space="0" w:color="auto"/>
        <w:right w:val="none" w:sz="0" w:space="0" w:color="auto"/>
      </w:divBdr>
    </w:div>
    <w:div w:id="497382529">
      <w:bodyDiv w:val="1"/>
      <w:marLeft w:val="0"/>
      <w:marRight w:val="0"/>
      <w:marTop w:val="0"/>
      <w:marBottom w:val="0"/>
      <w:divBdr>
        <w:top w:val="none" w:sz="0" w:space="0" w:color="auto"/>
        <w:left w:val="none" w:sz="0" w:space="0" w:color="auto"/>
        <w:bottom w:val="none" w:sz="0" w:space="0" w:color="auto"/>
        <w:right w:val="none" w:sz="0" w:space="0" w:color="auto"/>
      </w:divBdr>
    </w:div>
    <w:div w:id="497382841">
      <w:bodyDiv w:val="1"/>
      <w:marLeft w:val="0"/>
      <w:marRight w:val="0"/>
      <w:marTop w:val="0"/>
      <w:marBottom w:val="0"/>
      <w:divBdr>
        <w:top w:val="none" w:sz="0" w:space="0" w:color="auto"/>
        <w:left w:val="none" w:sz="0" w:space="0" w:color="auto"/>
        <w:bottom w:val="none" w:sz="0" w:space="0" w:color="auto"/>
        <w:right w:val="none" w:sz="0" w:space="0" w:color="auto"/>
      </w:divBdr>
    </w:div>
    <w:div w:id="497385246">
      <w:bodyDiv w:val="1"/>
      <w:marLeft w:val="0"/>
      <w:marRight w:val="0"/>
      <w:marTop w:val="0"/>
      <w:marBottom w:val="0"/>
      <w:divBdr>
        <w:top w:val="none" w:sz="0" w:space="0" w:color="auto"/>
        <w:left w:val="none" w:sz="0" w:space="0" w:color="auto"/>
        <w:bottom w:val="none" w:sz="0" w:space="0" w:color="auto"/>
        <w:right w:val="none" w:sz="0" w:space="0" w:color="auto"/>
      </w:divBdr>
    </w:div>
    <w:div w:id="497422510">
      <w:bodyDiv w:val="1"/>
      <w:marLeft w:val="0"/>
      <w:marRight w:val="0"/>
      <w:marTop w:val="0"/>
      <w:marBottom w:val="0"/>
      <w:divBdr>
        <w:top w:val="none" w:sz="0" w:space="0" w:color="auto"/>
        <w:left w:val="none" w:sz="0" w:space="0" w:color="auto"/>
        <w:bottom w:val="none" w:sz="0" w:space="0" w:color="auto"/>
        <w:right w:val="none" w:sz="0" w:space="0" w:color="auto"/>
      </w:divBdr>
    </w:div>
    <w:div w:id="497426187">
      <w:bodyDiv w:val="1"/>
      <w:marLeft w:val="0"/>
      <w:marRight w:val="0"/>
      <w:marTop w:val="0"/>
      <w:marBottom w:val="0"/>
      <w:divBdr>
        <w:top w:val="none" w:sz="0" w:space="0" w:color="auto"/>
        <w:left w:val="none" w:sz="0" w:space="0" w:color="auto"/>
        <w:bottom w:val="none" w:sz="0" w:space="0" w:color="auto"/>
        <w:right w:val="none" w:sz="0" w:space="0" w:color="auto"/>
      </w:divBdr>
    </w:div>
    <w:div w:id="497428923">
      <w:bodyDiv w:val="1"/>
      <w:marLeft w:val="0"/>
      <w:marRight w:val="0"/>
      <w:marTop w:val="0"/>
      <w:marBottom w:val="0"/>
      <w:divBdr>
        <w:top w:val="none" w:sz="0" w:space="0" w:color="auto"/>
        <w:left w:val="none" w:sz="0" w:space="0" w:color="auto"/>
        <w:bottom w:val="none" w:sz="0" w:space="0" w:color="auto"/>
        <w:right w:val="none" w:sz="0" w:space="0" w:color="auto"/>
      </w:divBdr>
    </w:div>
    <w:div w:id="497500917">
      <w:bodyDiv w:val="1"/>
      <w:marLeft w:val="0"/>
      <w:marRight w:val="0"/>
      <w:marTop w:val="0"/>
      <w:marBottom w:val="0"/>
      <w:divBdr>
        <w:top w:val="none" w:sz="0" w:space="0" w:color="auto"/>
        <w:left w:val="none" w:sz="0" w:space="0" w:color="auto"/>
        <w:bottom w:val="none" w:sz="0" w:space="0" w:color="auto"/>
        <w:right w:val="none" w:sz="0" w:space="0" w:color="auto"/>
      </w:divBdr>
    </w:div>
    <w:div w:id="497502183">
      <w:bodyDiv w:val="1"/>
      <w:marLeft w:val="0"/>
      <w:marRight w:val="0"/>
      <w:marTop w:val="0"/>
      <w:marBottom w:val="0"/>
      <w:divBdr>
        <w:top w:val="none" w:sz="0" w:space="0" w:color="auto"/>
        <w:left w:val="none" w:sz="0" w:space="0" w:color="auto"/>
        <w:bottom w:val="none" w:sz="0" w:space="0" w:color="auto"/>
        <w:right w:val="none" w:sz="0" w:space="0" w:color="auto"/>
      </w:divBdr>
    </w:div>
    <w:div w:id="497504084">
      <w:bodyDiv w:val="1"/>
      <w:marLeft w:val="0"/>
      <w:marRight w:val="0"/>
      <w:marTop w:val="0"/>
      <w:marBottom w:val="0"/>
      <w:divBdr>
        <w:top w:val="none" w:sz="0" w:space="0" w:color="auto"/>
        <w:left w:val="none" w:sz="0" w:space="0" w:color="auto"/>
        <w:bottom w:val="none" w:sz="0" w:space="0" w:color="auto"/>
        <w:right w:val="none" w:sz="0" w:space="0" w:color="auto"/>
      </w:divBdr>
    </w:div>
    <w:div w:id="497506615">
      <w:bodyDiv w:val="1"/>
      <w:marLeft w:val="0"/>
      <w:marRight w:val="0"/>
      <w:marTop w:val="0"/>
      <w:marBottom w:val="0"/>
      <w:divBdr>
        <w:top w:val="none" w:sz="0" w:space="0" w:color="auto"/>
        <w:left w:val="none" w:sz="0" w:space="0" w:color="auto"/>
        <w:bottom w:val="none" w:sz="0" w:space="0" w:color="auto"/>
        <w:right w:val="none" w:sz="0" w:space="0" w:color="auto"/>
      </w:divBdr>
    </w:div>
    <w:div w:id="497572813">
      <w:bodyDiv w:val="1"/>
      <w:marLeft w:val="0"/>
      <w:marRight w:val="0"/>
      <w:marTop w:val="0"/>
      <w:marBottom w:val="0"/>
      <w:divBdr>
        <w:top w:val="none" w:sz="0" w:space="0" w:color="auto"/>
        <w:left w:val="none" w:sz="0" w:space="0" w:color="auto"/>
        <w:bottom w:val="none" w:sz="0" w:space="0" w:color="auto"/>
        <w:right w:val="none" w:sz="0" w:space="0" w:color="auto"/>
      </w:divBdr>
    </w:div>
    <w:div w:id="497573042">
      <w:bodyDiv w:val="1"/>
      <w:marLeft w:val="0"/>
      <w:marRight w:val="0"/>
      <w:marTop w:val="0"/>
      <w:marBottom w:val="0"/>
      <w:divBdr>
        <w:top w:val="none" w:sz="0" w:space="0" w:color="auto"/>
        <w:left w:val="none" w:sz="0" w:space="0" w:color="auto"/>
        <w:bottom w:val="none" w:sz="0" w:space="0" w:color="auto"/>
        <w:right w:val="none" w:sz="0" w:space="0" w:color="auto"/>
      </w:divBdr>
    </w:div>
    <w:div w:id="497576295">
      <w:bodyDiv w:val="1"/>
      <w:marLeft w:val="0"/>
      <w:marRight w:val="0"/>
      <w:marTop w:val="0"/>
      <w:marBottom w:val="0"/>
      <w:divBdr>
        <w:top w:val="none" w:sz="0" w:space="0" w:color="auto"/>
        <w:left w:val="none" w:sz="0" w:space="0" w:color="auto"/>
        <w:bottom w:val="none" w:sz="0" w:space="0" w:color="auto"/>
        <w:right w:val="none" w:sz="0" w:space="0" w:color="auto"/>
      </w:divBdr>
    </w:div>
    <w:div w:id="497576913">
      <w:bodyDiv w:val="1"/>
      <w:marLeft w:val="0"/>
      <w:marRight w:val="0"/>
      <w:marTop w:val="0"/>
      <w:marBottom w:val="0"/>
      <w:divBdr>
        <w:top w:val="none" w:sz="0" w:space="0" w:color="auto"/>
        <w:left w:val="none" w:sz="0" w:space="0" w:color="auto"/>
        <w:bottom w:val="none" w:sz="0" w:space="0" w:color="auto"/>
        <w:right w:val="none" w:sz="0" w:space="0" w:color="auto"/>
      </w:divBdr>
    </w:div>
    <w:div w:id="497581697">
      <w:bodyDiv w:val="1"/>
      <w:marLeft w:val="0"/>
      <w:marRight w:val="0"/>
      <w:marTop w:val="0"/>
      <w:marBottom w:val="0"/>
      <w:divBdr>
        <w:top w:val="none" w:sz="0" w:space="0" w:color="auto"/>
        <w:left w:val="none" w:sz="0" w:space="0" w:color="auto"/>
        <w:bottom w:val="none" w:sz="0" w:space="0" w:color="auto"/>
        <w:right w:val="none" w:sz="0" w:space="0" w:color="auto"/>
      </w:divBdr>
    </w:div>
    <w:div w:id="497617577">
      <w:bodyDiv w:val="1"/>
      <w:marLeft w:val="0"/>
      <w:marRight w:val="0"/>
      <w:marTop w:val="0"/>
      <w:marBottom w:val="0"/>
      <w:divBdr>
        <w:top w:val="none" w:sz="0" w:space="0" w:color="auto"/>
        <w:left w:val="none" w:sz="0" w:space="0" w:color="auto"/>
        <w:bottom w:val="none" w:sz="0" w:space="0" w:color="auto"/>
        <w:right w:val="none" w:sz="0" w:space="0" w:color="auto"/>
      </w:divBdr>
    </w:div>
    <w:div w:id="497618394">
      <w:bodyDiv w:val="1"/>
      <w:marLeft w:val="0"/>
      <w:marRight w:val="0"/>
      <w:marTop w:val="0"/>
      <w:marBottom w:val="0"/>
      <w:divBdr>
        <w:top w:val="none" w:sz="0" w:space="0" w:color="auto"/>
        <w:left w:val="none" w:sz="0" w:space="0" w:color="auto"/>
        <w:bottom w:val="none" w:sz="0" w:space="0" w:color="auto"/>
        <w:right w:val="none" w:sz="0" w:space="0" w:color="auto"/>
      </w:divBdr>
    </w:div>
    <w:div w:id="497620195">
      <w:bodyDiv w:val="1"/>
      <w:marLeft w:val="0"/>
      <w:marRight w:val="0"/>
      <w:marTop w:val="0"/>
      <w:marBottom w:val="0"/>
      <w:divBdr>
        <w:top w:val="none" w:sz="0" w:space="0" w:color="auto"/>
        <w:left w:val="none" w:sz="0" w:space="0" w:color="auto"/>
        <w:bottom w:val="none" w:sz="0" w:space="0" w:color="auto"/>
        <w:right w:val="none" w:sz="0" w:space="0" w:color="auto"/>
      </w:divBdr>
    </w:div>
    <w:div w:id="497622052">
      <w:bodyDiv w:val="1"/>
      <w:marLeft w:val="0"/>
      <w:marRight w:val="0"/>
      <w:marTop w:val="0"/>
      <w:marBottom w:val="0"/>
      <w:divBdr>
        <w:top w:val="none" w:sz="0" w:space="0" w:color="auto"/>
        <w:left w:val="none" w:sz="0" w:space="0" w:color="auto"/>
        <w:bottom w:val="none" w:sz="0" w:space="0" w:color="auto"/>
        <w:right w:val="none" w:sz="0" w:space="0" w:color="auto"/>
      </w:divBdr>
    </w:div>
    <w:div w:id="497623527">
      <w:bodyDiv w:val="1"/>
      <w:marLeft w:val="0"/>
      <w:marRight w:val="0"/>
      <w:marTop w:val="0"/>
      <w:marBottom w:val="0"/>
      <w:divBdr>
        <w:top w:val="none" w:sz="0" w:space="0" w:color="auto"/>
        <w:left w:val="none" w:sz="0" w:space="0" w:color="auto"/>
        <w:bottom w:val="none" w:sz="0" w:space="0" w:color="auto"/>
        <w:right w:val="none" w:sz="0" w:space="0" w:color="auto"/>
      </w:divBdr>
    </w:div>
    <w:div w:id="497698115">
      <w:bodyDiv w:val="1"/>
      <w:marLeft w:val="0"/>
      <w:marRight w:val="0"/>
      <w:marTop w:val="0"/>
      <w:marBottom w:val="0"/>
      <w:divBdr>
        <w:top w:val="none" w:sz="0" w:space="0" w:color="auto"/>
        <w:left w:val="none" w:sz="0" w:space="0" w:color="auto"/>
        <w:bottom w:val="none" w:sz="0" w:space="0" w:color="auto"/>
        <w:right w:val="none" w:sz="0" w:space="0" w:color="auto"/>
      </w:divBdr>
    </w:div>
    <w:div w:id="497766011">
      <w:bodyDiv w:val="1"/>
      <w:marLeft w:val="0"/>
      <w:marRight w:val="0"/>
      <w:marTop w:val="0"/>
      <w:marBottom w:val="0"/>
      <w:divBdr>
        <w:top w:val="none" w:sz="0" w:space="0" w:color="auto"/>
        <w:left w:val="none" w:sz="0" w:space="0" w:color="auto"/>
        <w:bottom w:val="none" w:sz="0" w:space="0" w:color="auto"/>
        <w:right w:val="none" w:sz="0" w:space="0" w:color="auto"/>
      </w:divBdr>
    </w:div>
    <w:div w:id="497815263">
      <w:bodyDiv w:val="1"/>
      <w:marLeft w:val="0"/>
      <w:marRight w:val="0"/>
      <w:marTop w:val="0"/>
      <w:marBottom w:val="0"/>
      <w:divBdr>
        <w:top w:val="none" w:sz="0" w:space="0" w:color="auto"/>
        <w:left w:val="none" w:sz="0" w:space="0" w:color="auto"/>
        <w:bottom w:val="none" w:sz="0" w:space="0" w:color="auto"/>
        <w:right w:val="none" w:sz="0" w:space="0" w:color="auto"/>
      </w:divBdr>
    </w:div>
    <w:div w:id="497842249">
      <w:bodyDiv w:val="1"/>
      <w:marLeft w:val="0"/>
      <w:marRight w:val="0"/>
      <w:marTop w:val="0"/>
      <w:marBottom w:val="0"/>
      <w:divBdr>
        <w:top w:val="none" w:sz="0" w:space="0" w:color="auto"/>
        <w:left w:val="none" w:sz="0" w:space="0" w:color="auto"/>
        <w:bottom w:val="none" w:sz="0" w:space="0" w:color="auto"/>
        <w:right w:val="none" w:sz="0" w:space="0" w:color="auto"/>
      </w:divBdr>
    </w:div>
    <w:div w:id="497842496">
      <w:bodyDiv w:val="1"/>
      <w:marLeft w:val="0"/>
      <w:marRight w:val="0"/>
      <w:marTop w:val="0"/>
      <w:marBottom w:val="0"/>
      <w:divBdr>
        <w:top w:val="none" w:sz="0" w:space="0" w:color="auto"/>
        <w:left w:val="none" w:sz="0" w:space="0" w:color="auto"/>
        <w:bottom w:val="none" w:sz="0" w:space="0" w:color="auto"/>
        <w:right w:val="none" w:sz="0" w:space="0" w:color="auto"/>
      </w:divBdr>
    </w:div>
    <w:div w:id="497884217">
      <w:bodyDiv w:val="1"/>
      <w:marLeft w:val="0"/>
      <w:marRight w:val="0"/>
      <w:marTop w:val="0"/>
      <w:marBottom w:val="0"/>
      <w:divBdr>
        <w:top w:val="none" w:sz="0" w:space="0" w:color="auto"/>
        <w:left w:val="none" w:sz="0" w:space="0" w:color="auto"/>
        <w:bottom w:val="none" w:sz="0" w:space="0" w:color="auto"/>
        <w:right w:val="none" w:sz="0" w:space="0" w:color="auto"/>
      </w:divBdr>
    </w:div>
    <w:div w:id="497888483">
      <w:bodyDiv w:val="1"/>
      <w:marLeft w:val="0"/>
      <w:marRight w:val="0"/>
      <w:marTop w:val="0"/>
      <w:marBottom w:val="0"/>
      <w:divBdr>
        <w:top w:val="none" w:sz="0" w:space="0" w:color="auto"/>
        <w:left w:val="none" w:sz="0" w:space="0" w:color="auto"/>
        <w:bottom w:val="none" w:sz="0" w:space="0" w:color="auto"/>
        <w:right w:val="none" w:sz="0" w:space="0" w:color="auto"/>
      </w:divBdr>
    </w:div>
    <w:div w:id="497890805">
      <w:bodyDiv w:val="1"/>
      <w:marLeft w:val="0"/>
      <w:marRight w:val="0"/>
      <w:marTop w:val="0"/>
      <w:marBottom w:val="0"/>
      <w:divBdr>
        <w:top w:val="none" w:sz="0" w:space="0" w:color="auto"/>
        <w:left w:val="none" w:sz="0" w:space="0" w:color="auto"/>
        <w:bottom w:val="none" w:sz="0" w:space="0" w:color="auto"/>
        <w:right w:val="none" w:sz="0" w:space="0" w:color="auto"/>
      </w:divBdr>
    </w:div>
    <w:div w:id="497892457">
      <w:bodyDiv w:val="1"/>
      <w:marLeft w:val="0"/>
      <w:marRight w:val="0"/>
      <w:marTop w:val="0"/>
      <w:marBottom w:val="0"/>
      <w:divBdr>
        <w:top w:val="none" w:sz="0" w:space="0" w:color="auto"/>
        <w:left w:val="none" w:sz="0" w:space="0" w:color="auto"/>
        <w:bottom w:val="none" w:sz="0" w:space="0" w:color="auto"/>
        <w:right w:val="none" w:sz="0" w:space="0" w:color="auto"/>
      </w:divBdr>
    </w:div>
    <w:div w:id="497893023">
      <w:bodyDiv w:val="1"/>
      <w:marLeft w:val="0"/>
      <w:marRight w:val="0"/>
      <w:marTop w:val="0"/>
      <w:marBottom w:val="0"/>
      <w:divBdr>
        <w:top w:val="none" w:sz="0" w:space="0" w:color="auto"/>
        <w:left w:val="none" w:sz="0" w:space="0" w:color="auto"/>
        <w:bottom w:val="none" w:sz="0" w:space="0" w:color="auto"/>
        <w:right w:val="none" w:sz="0" w:space="0" w:color="auto"/>
      </w:divBdr>
    </w:div>
    <w:div w:id="497960789">
      <w:bodyDiv w:val="1"/>
      <w:marLeft w:val="0"/>
      <w:marRight w:val="0"/>
      <w:marTop w:val="0"/>
      <w:marBottom w:val="0"/>
      <w:divBdr>
        <w:top w:val="none" w:sz="0" w:space="0" w:color="auto"/>
        <w:left w:val="none" w:sz="0" w:space="0" w:color="auto"/>
        <w:bottom w:val="none" w:sz="0" w:space="0" w:color="auto"/>
        <w:right w:val="none" w:sz="0" w:space="0" w:color="auto"/>
      </w:divBdr>
    </w:div>
    <w:div w:id="497962599">
      <w:bodyDiv w:val="1"/>
      <w:marLeft w:val="0"/>
      <w:marRight w:val="0"/>
      <w:marTop w:val="0"/>
      <w:marBottom w:val="0"/>
      <w:divBdr>
        <w:top w:val="none" w:sz="0" w:space="0" w:color="auto"/>
        <w:left w:val="none" w:sz="0" w:space="0" w:color="auto"/>
        <w:bottom w:val="none" w:sz="0" w:space="0" w:color="auto"/>
        <w:right w:val="none" w:sz="0" w:space="0" w:color="auto"/>
      </w:divBdr>
    </w:div>
    <w:div w:id="497963392">
      <w:bodyDiv w:val="1"/>
      <w:marLeft w:val="0"/>
      <w:marRight w:val="0"/>
      <w:marTop w:val="0"/>
      <w:marBottom w:val="0"/>
      <w:divBdr>
        <w:top w:val="none" w:sz="0" w:space="0" w:color="auto"/>
        <w:left w:val="none" w:sz="0" w:space="0" w:color="auto"/>
        <w:bottom w:val="none" w:sz="0" w:space="0" w:color="auto"/>
        <w:right w:val="none" w:sz="0" w:space="0" w:color="auto"/>
      </w:divBdr>
    </w:div>
    <w:div w:id="497966361">
      <w:bodyDiv w:val="1"/>
      <w:marLeft w:val="0"/>
      <w:marRight w:val="0"/>
      <w:marTop w:val="0"/>
      <w:marBottom w:val="0"/>
      <w:divBdr>
        <w:top w:val="none" w:sz="0" w:space="0" w:color="auto"/>
        <w:left w:val="none" w:sz="0" w:space="0" w:color="auto"/>
        <w:bottom w:val="none" w:sz="0" w:space="0" w:color="auto"/>
        <w:right w:val="none" w:sz="0" w:space="0" w:color="auto"/>
      </w:divBdr>
    </w:div>
    <w:div w:id="497966607">
      <w:bodyDiv w:val="1"/>
      <w:marLeft w:val="0"/>
      <w:marRight w:val="0"/>
      <w:marTop w:val="0"/>
      <w:marBottom w:val="0"/>
      <w:divBdr>
        <w:top w:val="none" w:sz="0" w:space="0" w:color="auto"/>
        <w:left w:val="none" w:sz="0" w:space="0" w:color="auto"/>
        <w:bottom w:val="none" w:sz="0" w:space="0" w:color="auto"/>
        <w:right w:val="none" w:sz="0" w:space="0" w:color="auto"/>
      </w:divBdr>
    </w:div>
    <w:div w:id="497966757">
      <w:bodyDiv w:val="1"/>
      <w:marLeft w:val="0"/>
      <w:marRight w:val="0"/>
      <w:marTop w:val="0"/>
      <w:marBottom w:val="0"/>
      <w:divBdr>
        <w:top w:val="none" w:sz="0" w:space="0" w:color="auto"/>
        <w:left w:val="none" w:sz="0" w:space="0" w:color="auto"/>
        <w:bottom w:val="none" w:sz="0" w:space="0" w:color="auto"/>
        <w:right w:val="none" w:sz="0" w:space="0" w:color="auto"/>
      </w:divBdr>
    </w:div>
    <w:div w:id="497967149">
      <w:bodyDiv w:val="1"/>
      <w:marLeft w:val="0"/>
      <w:marRight w:val="0"/>
      <w:marTop w:val="0"/>
      <w:marBottom w:val="0"/>
      <w:divBdr>
        <w:top w:val="none" w:sz="0" w:space="0" w:color="auto"/>
        <w:left w:val="none" w:sz="0" w:space="0" w:color="auto"/>
        <w:bottom w:val="none" w:sz="0" w:space="0" w:color="auto"/>
        <w:right w:val="none" w:sz="0" w:space="0" w:color="auto"/>
      </w:divBdr>
    </w:div>
    <w:div w:id="498079351">
      <w:bodyDiv w:val="1"/>
      <w:marLeft w:val="0"/>
      <w:marRight w:val="0"/>
      <w:marTop w:val="0"/>
      <w:marBottom w:val="0"/>
      <w:divBdr>
        <w:top w:val="none" w:sz="0" w:space="0" w:color="auto"/>
        <w:left w:val="none" w:sz="0" w:space="0" w:color="auto"/>
        <w:bottom w:val="none" w:sz="0" w:space="0" w:color="auto"/>
        <w:right w:val="none" w:sz="0" w:space="0" w:color="auto"/>
      </w:divBdr>
    </w:div>
    <w:div w:id="498086585">
      <w:bodyDiv w:val="1"/>
      <w:marLeft w:val="0"/>
      <w:marRight w:val="0"/>
      <w:marTop w:val="0"/>
      <w:marBottom w:val="0"/>
      <w:divBdr>
        <w:top w:val="none" w:sz="0" w:space="0" w:color="auto"/>
        <w:left w:val="none" w:sz="0" w:space="0" w:color="auto"/>
        <w:bottom w:val="none" w:sz="0" w:space="0" w:color="auto"/>
        <w:right w:val="none" w:sz="0" w:space="0" w:color="auto"/>
      </w:divBdr>
    </w:div>
    <w:div w:id="498157052">
      <w:bodyDiv w:val="1"/>
      <w:marLeft w:val="0"/>
      <w:marRight w:val="0"/>
      <w:marTop w:val="0"/>
      <w:marBottom w:val="0"/>
      <w:divBdr>
        <w:top w:val="none" w:sz="0" w:space="0" w:color="auto"/>
        <w:left w:val="none" w:sz="0" w:space="0" w:color="auto"/>
        <w:bottom w:val="none" w:sz="0" w:space="0" w:color="auto"/>
        <w:right w:val="none" w:sz="0" w:space="0" w:color="auto"/>
      </w:divBdr>
    </w:div>
    <w:div w:id="498157399">
      <w:bodyDiv w:val="1"/>
      <w:marLeft w:val="0"/>
      <w:marRight w:val="0"/>
      <w:marTop w:val="0"/>
      <w:marBottom w:val="0"/>
      <w:divBdr>
        <w:top w:val="none" w:sz="0" w:space="0" w:color="auto"/>
        <w:left w:val="none" w:sz="0" w:space="0" w:color="auto"/>
        <w:bottom w:val="none" w:sz="0" w:space="0" w:color="auto"/>
        <w:right w:val="none" w:sz="0" w:space="0" w:color="auto"/>
      </w:divBdr>
    </w:div>
    <w:div w:id="498159062">
      <w:bodyDiv w:val="1"/>
      <w:marLeft w:val="0"/>
      <w:marRight w:val="0"/>
      <w:marTop w:val="0"/>
      <w:marBottom w:val="0"/>
      <w:divBdr>
        <w:top w:val="none" w:sz="0" w:space="0" w:color="auto"/>
        <w:left w:val="none" w:sz="0" w:space="0" w:color="auto"/>
        <w:bottom w:val="none" w:sz="0" w:space="0" w:color="auto"/>
        <w:right w:val="none" w:sz="0" w:space="0" w:color="auto"/>
      </w:divBdr>
    </w:div>
    <w:div w:id="498161582">
      <w:bodyDiv w:val="1"/>
      <w:marLeft w:val="0"/>
      <w:marRight w:val="0"/>
      <w:marTop w:val="0"/>
      <w:marBottom w:val="0"/>
      <w:divBdr>
        <w:top w:val="none" w:sz="0" w:space="0" w:color="auto"/>
        <w:left w:val="none" w:sz="0" w:space="0" w:color="auto"/>
        <w:bottom w:val="none" w:sz="0" w:space="0" w:color="auto"/>
        <w:right w:val="none" w:sz="0" w:space="0" w:color="auto"/>
      </w:divBdr>
    </w:div>
    <w:div w:id="498229644">
      <w:bodyDiv w:val="1"/>
      <w:marLeft w:val="0"/>
      <w:marRight w:val="0"/>
      <w:marTop w:val="0"/>
      <w:marBottom w:val="0"/>
      <w:divBdr>
        <w:top w:val="none" w:sz="0" w:space="0" w:color="auto"/>
        <w:left w:val="none" w:sz="0" w:space="0" w:color="auto"/>
        <w:bottom w:val="none" w:sz="0" w:space="0" w:color="auto"/>
        <w:right w:val="none" w:sz="0" w:space="0" w:color="auto"/>
      </w:divBdr>
    </w:div>
    <w:div w:id="498230895">
      <w:bodyDiv w:val="1"/>
      <w:marLeft w:val="0"/>
      <w:marRight w:val="0"/>
      <w:marTop w:val="0"/>
      <w:marBottom w:val="0"/>
      <w:divBdr>
        <w:top w:val="none" w:sz="0" w:space="0" w:color="auto"/>
        <w:left w:val="none" w:sz="0" w:space="0" w:color="auto"/>
        <w:bottom w:val="none" w:sz="0" w:space="0" w:color="auto"/>
        <w:right w:val="none" w:sz="0" w:space="0" w:color="auto"/>
      </w:divBdr>
    </w:div>
    <w:div w:id="498231112">
      <w:bodyDiv w:val="1"/>
      <w:marLeft w:val="0"/>
      <w:marRight w:val="0"/>
      <w:marTop w:val="0"/>
      <w:marBottom w:val="0"/>
      <w:divBdr>
        <w:top w:val="none" w:sz="0" w:space="0" w:color="auto"/>
        <w:left w:val="none" w:sz="0" w:space="0" w:color="auto"/>
        <w:bottom w:val="none" w:sz="0" w:space="0" w:color="auto"/>
        <w:right w:val="none" w:sz="0" w:space="0" w:color="auto"/>
      </w:divBdr>
    </w:div>
    <w:div w:id="498231363">
      <w:bodyDiv w:val="1"/>
      <w:marLeft w:val="0"/>
      <w:marRight w:val="0"/>
      <w:marTop w:val="0"/>
      <w:marBottom w:val="0"/>
      <w:divBdr>
        <w:top w:val="none" w:sz="0" w:space="0" w:color="auto"/>
        <w:left w:val="none" w:sz="0" w:space="0" w:color="auto"/>
        <w:bottom w:val="none" w:sz="0" w:space="0" w:color="auto"/>
        <w:right w:val="none" w:sz="0" w:space="0" w:color="auto"/>
      </w:divBdr>
    </w:div>
    <w:div w:id="498233423">
      <w:bodyDiv w:val="1"/>
      <w:marLeft w:val="0"/>
      <w:marRight w:val="0"/>
      <w:marTop w:val="0"/>
      <w:marBottom w:val="0"/>
      <w:divBdr>
        <w:top w:val="none" w:sz="0" w:space="0" w:color="auto"/>
        <w:left w:val="none" w:sz="0" w:space="0" w:color="auto"/>
        <w:bottom w:val="none" w:sz="0" w:space="0" w:color="auto"/>
        <w:right w:val="none" w:sz="0" w:space="0" w:color="auto"/>
      </w:divBdr>
    </w:div>
    <w:div w:id="498236631">
      <w:bodyDiv w:val="1"/>
      <w:marLeft w:val="0"/>
      <w:marRight w:val="0"/>
      <w:marTop w:val="0"/>
      <w:marBottom w:val="0"/>
      <w:divBdr>
        <w:top w:val="none" w:sz="0" w:space="0" w:color="auto"/>
        <w:left w:val="none" w:sz="0" w:space="0" w:color="auto"/>
        <w:bottom w:val="none" w:sz="0" w:space="0" w:color="auto"/>
        <w:right w:val="none" w:sz="0" w:space="0" w:color="auto"/>
      </w:divBdr>
    </w:div>
    <w:div w:id="498271880">
      <w:bodyDiv w:val="1"/>
      <w:marLeft w:val="0"/>
      <w:marRight w:val="0"/>
      <w:marTop w:val="0"/>
      <w:marBottom w:val="0"/>
      <w:divBdr>
        <w:top w:val="none" w:sz="0" w:space="0" w:color="auto"/>
        <w:left w:val="none" w:sz="0" w:space="0" w:color="auto"/>
        <w:bottom w:val="none" w:sz="0" w:space="0" w:color="auto"/>
        <w:right w:val="none" w:sz="0" w:space="0" w:color="auto"/>
      </w:divBdr>
    </w:div>
    <w:div w:id="498272866">
      <w:bodyDiv w:val="1"/>
      <w:marLeft w:val="0"/>
      <w:marRight w:val="0"/>
      <w:marTop w:val="0"/>
      <w:marBottom w:val="0"/>
      <w:divBdr>
        <w:top w:val="none" w:sz="0" w:space="0" w:color="auto"/>
        <w:left w:val="none" w:sz="0" w:space="0" w:color="auto"/>
        <w:bottom w:val="none" w:sz="0" w:space="0" w:color="auto"/>
        <w:right w:val="none" w:sz="0" w:space="0" w:color="auto"/>
      </w:divBdr>
    </w:div>
    <w:div w:id="498276415">
      <w:bodyDiv w:val="1"/>
      <w:marLeft w:val="0"/>
      <w:marRight w:val="0"/>
      <w:marTop w:val="0"/>
      <w:marBottom w:val="0"/>
      <w:divBdr>
        <w:top w:val="none" w:sz="0" w:space="0" w:color="auto"/>
        <w:left w:val="none" w:sz="0" w:space="0" w:color="auto"/>
        <w:bottom w:val="none" w:sz="0" w:space="0" w:color="auto"/>
        <w:right w:val="none" w:sz="0" w:space="0" w:color="auto"/>
      </w:divBdr>
    </w:div>
    <w:div w:id="498279153">
      <w:bodyDiv w:val="1"/>
      <w:marLeft w:val="0"/>
      <w:marRight w:val="0"/>
      <w:marTop w:val="0"/>
      <w:marBottom w:val="0"/>
      <w:divBdr>
        <w:top w:val="none" w:sz="0" w:space="0" w:color="auto"/>
        <w:left w:val="none" w:sz="0" w:space="0" w:color="auto"/>
        <w:bottom w:val="none" w:sz="0" w:space="0" w:color="auto"/>
        <w:right w:val="none" w:sz="0" w:space="0" w:color="auto"/>
      </w:divBdr>
    </w:div>
    <w:div w:id="498349381">
      <w:bodyDiv w:val="1"/>
      <w:marLeft w:val="0"/>
      <w:marRight w:val="0"/>
      <w:marTop w:val="0"/>
      <w:marBottom w:val="0"/>
      <w:divBdr>
        <w:top w:val="none" w:sz="0" w:space="0" w:color="auto"/>
        <w:left w:val="none" w:sz="0" w:space="0" w:color="auto"/>
        <w:bottom w:val="none" w:sz="0" w:space="0" w:color="auto"/>
        <w:right w:val="none" w:sz="0" w:space="0" w:color="auto"/>
      </w:divBdr>
    </w:div>
    <w:div w:id="498350728">
      <w:bodyDiv w:val="1"/>
      <w:marLeft w:val="0"/>
      <w:marRight w:val="0"/>
      <w:marTop w:val="0"/>
      <w:marBottom w:val="0"/>
      <w:divBdr>
        <w:top w:val="none" w:sz="0" w:space="0" w:color="auto"/>
        <w:left w:val="none" w:sz="0" w:space="0" w:color="auto"/>
        <w:bottom w:val="none" w:sz="0" w:space="0" w:color="auto"/>
        <w:right w:val="none" w:sz="0" w:space="0" w:color="auto"/>
      </w:divBdr>
    </w:div>
    <w:div w:id="498351976">
      <w:bodyDiv w:val="1"/>
      <w:marLeft w:val="0"/>
      <w:marRight w:val="0"/>
      <w:marTop w:val="0"/>
      <w:marBottom w:val="0"/>
      <w:divBdr>
        <w:top w:val="none" w:sz="0" w:space="0" w:color="auto"/>
        <w:left w:val="none" w:sz="0" w:space="0" w:color="auto"/>
        <w:bottom w:val="none" w:sz="0" w:space="0" w:color="auto"/>
        <w:right w:val="none" w:sz="0" w:space="0" w:color="auto"/>
      </w:divBdr>
    </w:div>
    <w:div w:id="498422117">
      <w:bodyDiv w:val="1"/>
      <w:marLeft w:val="0"/>
      <w:marRight w:val="0"/>
      <w:marTop w:val="0"/>
      <w:marBottom w:val="0"/>
      <w:divBdr>
        <w:top w:val="none" w:sz="0" w:space="0" w:color="auto"/>
        <w:left w:val="none" w:sz="0" w:space="0" w:color="auto"/>
        <w:bottom w:val="none" w:sz="0" w:space="0" w:color="auto"/>
        <w:right w:val="none" w:sz="0" w:space="0" w:color="auto"/>
      </w:divBdr>
    </w:div>
    <w:div w:id="498424754">
      <w:bodyDiv w:val="1"/>
      <w:marLeft w:val="0"/>
      <w:marRight w:val="0"/>
      <w:marTop w:val="0"/>
      <w:marBottom w:val="0"/>
      <w:divBdr>
        <w:top w:val="none" w:sz="0" w:space="0" w:color="auto"/>
        <w:left w:val="none" w:sz="0" w:space="0" w:color="auto"/>
        <w:bottom w:val="none" w:sz="0" w:space="0" w:color="auto"/>
        <w:right w:val="none" w:sz="0" w:space="0" w:color="auto"/>
      </w:divBdr>
    </w:div>
    <w:div w:id="498429709">
      <w:bodyDiv w:val="1"/>
      <w:marLeft w:val="0"/>
      <w:marRight w:val="0"/>
      <w:marTop w:val="0"/>
      <w:marBottom w:val="0"/>
      <w:divBdr>
        <w:top w:val="none" w:sz="0" w:space="0" w:color="auto"/>
        <w:left w:val="none" w:sz="0" w:space="0" w:color="auto"/>
        <w:bottom w:val="none" w:sz="0" w:space="0" w:color="auto"/>
        <w:right w:val="none" w:sz="0" w:space="0" w:color="auto"/>
      </w:divBdr>
    </w:div>
    <w:div w:id="498470856">
      <w:bodyDiv w:val="1"/>
      <w:marLeft w:val="0"/>
      <w:marRight w:val="0"/>
      <w:marTop w:val="0"/>
      <w:marBottom w:val="0"/>
      <w:divBdr>
        <w:top w:val="none" w:sz="0" w:space="0" w:color="auto"/>
        <w:left w:val="none" w:sz="0" w:space="0" w:color="auto"/>
        <w:bottom w:val="none" w:sz="0" w:space="0" w:color="auto"/>
        <w:right w:val="none" w:sz="0" w:space="0" w:color="auto"/>
      </w:divBdr>
    </w:div>
    <w:div w:id="498471932">
      <w:bodyDiv w:val="1"/>
      <w:marLeft w:val="0"/>
      <w:marRight w:val="0"/>
      <w:marTop w:val="0"/>
      <w:marBottom w:val="0"/>
      <w:divBdr>
        <w:top w:val="none" w:sz="0" w:space="0" w:color="auto"/>
        <w:left w:val="none" w:sz="0" w:space="0" w:color="auto"/>
        <w:bottom w:val="none" w:sz="0" w:space="0" w:color="auto"/>
        <w:right w:val="none" w:sz="0" w:space="0" w:color="auto"/>
      </w:divBdr>
    </w:div>
    <w:div w:id="498496645">
      <w:bodyDiv w:val="1"/>
      <w:marLeft w:val="0"/>
      <w:marRight w:val="0"/>
      <w:marTop w:val="0"/>
      <w:marBottom w:val="0"/>
      <w:divBdr>
        <w:top w:val="none" w:sz="0" w:space="0" w:color="auto"/>
        <w:left w:val="none" w:sz="0" w:space="0" w:color="auto"/>
        <w:bottom w:val="none" w:sz="0" w:space="0" w:color="auto"/>
        <w:right w:val="none" w:sz="0" w:space="0" w:color="auto"/>
      </w:divBdr>
    </w:div>
    <w:div w:id="498498794">
      <w:bodyDiv w:val="1"/>
      <w:marLeft w:val="0"/>
      <w:marRight w:val="0"/>
      <w:marTop w:val="0"/>
      <w:marBottom w:val="0"/>
      <w:divBdr>
        <w:top w:val="none" w:sz="0" w:space="0" w:color="auto"/>
        <w:left w:val="none" w:sz="0" w:space="0" w:color="auto"/>
        <w:bottom w:val="none" w:sz="0" w:space="0" w:color="auto"/>
        <w:right w:val="none" w:sz="0" w:space="0" w:color="auto"/>
      </w:divBdr>
    </w:div>
    <w:div w:id="498540735">
      <w:bodyDiv w:val="1"/>
      <w:marLeft w:val="0"/>
      <w:marRight w:val="0"/>
      <w:marTop w:val="0"/>
      <w:marBottom w:val="0"/>
      <w:divBdr>
        <w:top w:val="none" w:sz="0" w:space="0" w:color="auto"/>
        <w:left w:val="none" w:sz="0" w:space="0" w:color="auto"/>
        <w:bottom w:val="none" w:sz="0" w:space="0" w:color="auto"/>
        <w:right w:val="none" w:sz="0" w:space="0" w:color="auto"/>
      </w:divBdr>
    </w:div>
    <w:div w:id="498540744">
      <w:bodyDiv w:val="1"/>
      <w:marLeft w:val="0"/>
      <w:marRight w:val="0"/>
      <w:marTop w:val="0"/>
      <w:marBottom w:val="0"/>
      <w:divBdr>
        <w:top w:val="none" w:sz="0" w:space="0" w:color="auto"/>
        <w:left w:val="none" w:sz="0" w:space="0" w:color="auto"/>
        <w:bottom w:val="none" w:sz="0" w:space="0" w:color="auto"/>
        <w:right w:val="none" w:sz="0" w:space="0" w:color="auto"/>
      </w:divBdr>
    </w:div>
    <w:div w:id="498542691">
      <w:bodyDiv w:val="1"/>
      <w:marLeft w:val="0"/>
      <w:marRight w:val="0"/>
      <w:marTop w:val="0"/>
      <w:marBottom w:val="0"/>
      <w:divBdr>
        <w:top w:val="none" w:sz="0" w:space="0" w:color="auto"/>
        <w:left w:val="none" w:sz="0" w:space="0" w:color="auto"/>
        <w:bottom w:val="none" w:sz="0" w:space="0" w:color="auto"/>
        <w:right w:val="none" w:sz="0" w:space="0" w:color="auto"/>
      </w:divBdr>
    </w:div>
    <w:div w:id="498543083">
      <w:bodyDiv w:val="1"/>
      <w:marLeft w:val="0"/>
      <w:marRight w:val="0"/>
      <w:marTop w:val="0"/>
      <w:marBottom w:val="0"/>
      <w:divBdr>
        <w:top w:val="none" w:sz="0" w:space="0" w:color="auto"/>
        <w:left w:val="none" w:sz="0" w:space="0" w:color="auto"/>
        <w:bottom w:val="none" w:sz="0" w:space="0" w:color="auto"/>
        <w:right w:val="none" w:sz="0" w:space="0" w:color="auto"/>
      </w:divBdr>
    </w:div>
    <w:div w:id="498547289">
      <w:bodyDiv w:val="1"/>
      <w:marLeft w:val="0"/>
      <w:marRight w:val="0"/>
      <w:marTop w:val="0"/>
      <w:marBottom w:val="0"/>
      <w:divBdr>
        <w:top w:val="none" w:sz="0" w:space="0" w:color="auto"/>
        <w:left w:val="none" w:sz="0" w:space="0" w:color="auto"/>
        <w:bottom w:val="none" w:sz="0" w:space="0" w:color="auto"/>
        <w:right w:val="none" w:sz="0" w:space="0" w:color="auto"/>
      </w:divBdr>
    </w:div>
    <w:div w:id="498548308">
      <w:bodyDiv w:val="1"/>
      <w:marLeft w:val="0"/>
      <w:marRight w:val="0"/>
      <w:marTop w:val="0"/>
      <w:marBottom w:val="0"/>
      <w:divBdr>
        <w:top w:val="none" w:sz="0" w:space="0" w:color="auto"/>
        <w:left w:val="none" w:sz="0" w:space="0" w:color="auto"/>
        <w:bottom w:val="none" w:sz="0" w:space="0" w:color="auto"/>
        <w:right w:val="none" w:sz="0" w:space="0" w:color="auto"/>
      </w:divBdr>
    </w:div>
    <w:div w:id="498616689">
      <w:bodyDiv w:val="1"/>
      <w:marLeft w:val="0"/>
      <w:marRight w:val="0"/>
      <w:marTop w:val="0"/>
      <w:marBottom w:val="0"/>
      <w:divBdr>
        <w:top w:val="none" w:sz="0" w:space="0" w:color="auto"/>
        <w:left w:val="none" w:sz="0" w:space="0" w:color="auto"/>
        <w:bottom w:val="none" w:sz="0" w:space="0" w:color="auto"/>
        <w:right w:val="none" w:sz="0" w:space="0" w:color="auto"/>
      </w:divBdr>
    </w:div>
    <w:div w:id="498617131">
      <w:bodyDiv w:val="1"/>
      <w:marLeft w:val="0"/>
      <w:marRight w:val="0"/>
      <w:marTop w:val="0"/>
      <w:marBottom w:val="0"/>
      <w:divBdr>
        <w:top w:val="none" w:sz="0" w:space="0" w:color="auto"/>
        <w:left w:val="none" w:sz="0" w:space="0" w:color="auto"/>
        <w:bottom w:val="none" w:sz="0" w:space="0" w:color="auto"/>
        <w:right w:val="none" w:sz="0" w:space="0" w:color="auto"/>
      </w:divBdr>
    </w:div>
    <w:div w:id="498620061">
      <w:bodyDiv w:val="1"/>
      <w:marLeft w:val="0"/>
      <w:marRight w:val="0"/>
      <w:marTop w:val="0"/>
      <w:marBottom w:val="0"/>
      <w:divBdr>
        <w:top w:val="none" w:sz="0" w:space="0" w:color="auto"/>
        <w:left w:val="none" w:sz="0" w:space="0" w:color="auto"/>
        <w:bottom w:val="none" w:sz="0" w:space="0" w:color="auto"/>
        <w:right w:val="none" w:sz="0" w:space="0" w:color="auto"/>
      </w:divBdr>
    </w:div>
    <w:div w:id="498663717">
      <w:bodyDiv w:val="1"/>
      <w:marLeft w:val="0"/>
      <w:marRight w:val="0"/>
      <w:marTop w:val="0"/>
      <w:marBottom w:val="0"/>
      <w:divBdr>
        <w:top w:val="none" w:sz="0" w:space="0" w:color="auto"/>
        <w:left w:val="none" w:sz="0" w:space="0" w:color="auto"/>
        <w:bottom w:val="none" w:sz="0" w:space="0" w:color="auto"/>
        <w:right w:val="none" w:sz="0" w:space="0" w:color="auto"/>
      </w:divBdr>
    </w:div>
    <w:div w:id="498693632">
      <w:bodyDiv w:val="1"/>
      <w:marLeft w:val="0"/>
      <w:marRight w:val="0"/>
      <w:marTop w:val="0"/>
      <w:marBottom w:val="0"/>
      <w:divBdr>
        <w:top w:val="none" w:sz="0" w:space="0" w:color="auto"/>
        <w:left w:val="none" w:sz="0" w:space="0" w:color="auto"/>
        <w:bottom w:val="none" w:sz="0" w:space="0" w:color="auto"/>
        <w:right w:val="none" w:sz="0" w:space="0" w:color="auto"/>
      </w:divBdr>
    </w:div>
    <w:div w:id="498732913">
      <w:bodyDiv w:val="1"/>
      <w:marLeft w:val="0"/>
      <w:marRight w:val="0"/>
      <w:marTop w:val="0"/>
      <w:marBottom w:val="0"/>
      <w:divBdr>
        <w:top w:val="none" w:sz="0" w:space="0" w:color="auto"/>
        <w:left w:val="none" w:sz="0" w:space="0" w:color="auto"/>
        <w:bottom w:val="none" w:sz="0" w:space="0" w:color="auto"/>
        <w:right w:val="none" w:sz="0" w:space="0" w:color="auto"/>
      </w:divBdr>
    </w:div>
    <w:div w:id="498733183">
      <w:bodyDiv w:val="1"/>
      <w:marLeft w:val="0"/>
      <w:marRight w:val="0"/>
      <w:marTop w:val="0"/>
      <w:marBottom w:val="0"/>
      <w:divBdr>
        <w:top w:val="none" w:sz="0" w:space="0" w:color="auto"/>
        <w:left w:val="none" w:sz="0" w:space="0" w:color="auto"/>
        <w:bottom w:val="none" w:sz="0" w:space="0" w:color="auto"/>
        <w:right w:val="none" w:sz="0" w:space="0" w:color="auto"/>
      </w:divBdr>
    </w:div>
    <w:div w:id="498733531">
      <w:bodyDiv w:val="1"/>
      <w:marLeft w:val="0"/>
      <w:marRight w:val="0"/>
      <w:marTop w:val="0"/>
      <w:marBottom w:val="0"/>
      <w:divBdr>
        <w:top w:val="none" w:sz="0" w:space="0" w:color="auto"/>
        <w:left w:val="none" w:sz="0" w:space="0" w:color="auto"/>
        <w:bottom w:val="none" w:sz="0" w:space="0" w:color="auto"/>
        <w:right w:val="none" w:sz="0" w:space="0" w:color="auto"/>
      </w:divBdr>
    </w:div>
    <w:div w:id="498734175">
      <w:bodyDiv w:val="1"/>
      <w:marLeft w:val="0"/>
      <w:marRight w:val="0"/>
      <w:marTop w:val="0"/>
      <w:marBottom w:val="0"/>
      <w:divBdr>
        <w:top w:val="none" w:sz="0" w:space="0" w:color="auto"/>
        <w:left w:val="none" w:sz="0" w:space="0" w:color="auto"/>
        <w:bottom w:val="none" w:sz="0" w:space="0" w:color="auto"/>
        <w:right w:val="none" w:sz="0" w:space="0" w:color="auto"/>
      </w:divBdr>
    </w:div>
    <w:div w:id="498735105">
      <w:bodyDiv w:val="1"/>
      <w:marLeft w:val="0"/>
      <w:marRight w:val="0"/>
      <w:marTop w:val="0"/>
      <w:marBottom w:val="0"/>
      <w:divBdr>
        <w:top w:val="none" w:sz="0" w:space="0" w:color="auto"/>
        <w:left w:val="none" w:sz="0" w:space="0" w:color="auto"/>
        <w:bottom w:val="none" w:sz="0" w:space="0" w:color="auto"/>
        <w:right w:val="none" w:sz="0" w:space="0" w:color="auto"/>
      </w:divBdr>
    </w:div>
    <w:div w:id="498741104">
      <w:bodyDiv w:val="1"/>
      <w:marLeft w:val="0"/>
      <w:marRight w:val="0"/>
      <w:marTop w:val="0"/>
      <w:marBottom w:val="0"/>
      <w:divBdr>
        <w:top w:val="none" w:sz="0" w:space="0" w:color="auto"/>
        <w:left w:val="none" w:sz="0" w:space="0" w:color="auto"/>
        <w:bottom w:val="none" w:sz="0" w:space="0" w:color="auto"/>
        <w:right w:val="none" w:sz="0" w:space="0" w:color="auto"/>
      </w:divBdr>
    </w:div>
    <w:div w:id="498807992">
      <w:bodyDiv w:val="1"/>
      <w:marLeft w:val="0"/>
      <w:marRight w:val="0"/>
      <w:marTop w:val="0"/>
      <w:marBottom w:val="0"/>
      <w:divBdr>
        <w:top w:val="none" w:sz="0" w:space="0" w:color="auto"/>
        <w:left w:val="none" w:sz="0" w:space="0" w:color="auto"/>
        <w:bottom w:val="none" w:sz="0" w:space="0" w:color="auto"/>
        <w:right w:val="none" w:sz="0" w:space="0" w:color="auto"/>
      </w:divBdr>
    </w:div>
    <w:div w:id="498814541">
      <w:bodyDiv w:val="1"/>
      <w:marLeft w:val="0"/>
      <w:marRight w:val="0"/>
      <w:marTop w:val="0"/>
      <w:marBottom w:val="0"/>
      <w:divBdr>
        <w:top w:val="none" w:sz="0" w:space="0" w:color="auto"/>
        <w:left w:val="none" w:sz="0" w:space="0" w:color="auto"/>
        <w:bottom w:val="none" w:sz="0" w:space="0" w:color="auto"/>
        <w:right w:val="none" w:sz="0" w:space="0" w:color="auto"/>
      </w:divBdr>
    </w:div>
    <w:div w:id="498816582">
      <w:bodyDiv w:val="1"/>
      <w:marLeft w:val="0"/>
      <w:marRight w:val="0"/>
      <w:marTop w:val="0"/>
      <w:marBottom w:val="0"/>
      <w:divBdr>
        <w:top w:val="none" w:sz="0" w:space="0" w:color="auto"/>
        <w:left w:val="none" w:sz="0" w:space="0" w:color="auto"/>
        <w:bottom w:val="none" w:sz="0" w:space="0" w:color="auto"/>
        <w:right w:val="none" w:sz="0" w:space="0" w:color="auto"/>
      </w:divBdr>
    </w:div>
    <w:div w:id="498884840">
      <w:bodyDiv w:val="1"/>
      <w:marLeft w:val="0"/>
      <w:marRight w:val="0"/>
      <w:marTop w:val="0"/>
      <w:marBottom w:val="0"/>
      <w:divBdr>
        <w:top w:val="none" w:sz="0" w:space="0" w:color="auto"/>
        <w:left w:val="none" w:sz="0" w:space="0" w:color="auto"/>
        <w:bottom w:val="none" w:sz="0" w:space="0" w:color="auto"/>
        <w:right w:val="none" w:sz="0" w:space="0" w:color="auto"/>
      </w:divBdr>
    </w:div>
    <w:div w:id="498891170">
      <w:bodyDiv w:val="1"/>
      <w:marLeft w:val="0"/>
      <w:marRight w:val="0"/>
      <w:marTop w:val="0"/>
      <w:marBottom w:val="0"/>
      <w:divBdr>
        <w:top w:val="none" w:sz="0" w:space="0" w:color="auto"/>
        <w:left w:val="none" w:sz="0" w:space="0" w:color="auto"/>
        <w:bottom w:val="none" w:sz="0" w:space="0" w:color="auto"/>
        <w:right w:val="none" w:sz="0" w:space="0" w:color="auto"/>
      </w:divBdr>
    </w:div>
    <w:div w:id="498891205">
      <w:bodyDiv w:val="1"/>
      <w:marLeft w:val="0"/>
      <w:marRight w:val="0"/>
      <w:marTop w:val="0"/>
      <w:marBottom w:val="0"/>
      <w:divBdr>
        <w:top w:val="none" w:sz="0" w:space="0" w:color="auto"/>
        <w:left w:val="none" w:sz="0" w:space="0" w:color="auto"/>
        <w:bottom w:val="none" w:sz="0" w:space="0" w:color="auto"/>
        <w:right w:val="none" w:sz="0" w:space="0" w:color="auto"/>
      </w:divBdr>
    </w:div>
    <w:div w:id="498927599">
      <w:bodyDiv w:val="1"/>
      <w:marLeft w:val="0"/>
      <w:marRight w:val="0"/>
      <w:marTop w:val="0"/>
      <w:marBottom w:val="0"/>
      <w:divBdr>
        <w:top w:val="none" w:sz="0" w:space="0" w:color="auto"/>
        <w:left w:val="none" w:sz="0" w:space="0" w:color="auto"/>
        <w:bottom w:val="none" w:sz="0" w:space="0" w:color="auto"/>
        <w:right w:val="none" w:sz="0" w:space="0" w:color="auto"/>
      </w:divBdr>
    </w:div>
    <w:div w:id="498932982">
      <w:bodyDiv w:val="1"/>
      <w:marLeft w:val="0"/>
      <w:marRight w:val="0"/>
      <w:marTop w:val="0"/>
      <w:marBottom w:val="0"/>
      <w:divBdr>
        <w:top w:val="none" w:sz="0" w:space="0" w:color="auto"/>
        <w:left w:val="none" w:sz="0" w:space="0" w:color="auto"/>
        <w:bottom w:val="none" w:sz="0" w:space="0" w:color="auto"/>
        <w:right w:val="none" w:sz="0" w:space="0" w:color="auto"/>
      </w:divBdr>
    </w:div>
    <w:div w:id="499003347">
      <w:bodyDiv w:val="1"/>
      <w:marLeft w:val="0"/>
      <w:marRight w:val="0"/>
      <w:marTop w:val="0"/>
      <w:marBottom w:val="0"/>
      <w:divBdr>
        <w:top w:val="none" w:sz="0" w:space="0" w:color="auto"/>
        <w:left w:val="none" w:sz="0" w:space="0" w:color="auto"/>
        <w:bottom w:val="none" w:sz="0" w:space="0" w:color="auto"/>
        <w:right w:val="none" w:sz="0" w:space="0" w:color="auto"/>
      </w:divBdr>
    </w:div>
    <w:div w:id="499008083">
      <w:bodyDiv w:val="1"/>
      <w:marLeft w:val="0"/>
      <w:marRight w:val="0"/>
      <w:marTop w:val="0"/>
      <w:marBottom w:val="0"/>
      <w:divBdr>
        <w:top w:val="none" w:sz="0" w:space="0" w:color="auto"/>
        <w:left w:val="none" w:sz="0" w:space="0" w:color="auto"/>
        <w:bottom w:val="none" w:sz="0" w:space="0" w:color="auto"/>
        <w:right w:val="none" w:sz="0" w:space="0" w:color="auto"/>
      </w:divBdr>
    </w:div>
    <w:div w:id="499008829">
      <w:bodyDiv w:val="1"/>
      <w:marLeft w:val="0"/>
      <w:marRight w:val="0"/>
      <w:marTop w:val="0"/>
      <w:marBottom w:val="0"/>
      <w:divBdr>
        <w:top w:val="none" w:sz="0" w:space="0" w:color="auto"/>
        <w:left w:val="none" w:sz="0" w:space="0" w:color="auto"/>
        <w:bottom w:val="none" w:sz="0" w:space="0" w:color="auto"/>
        <w:right w:val="none" w:sz="0" w:space="0" w:color="auto"/>
      </w:divBdr>
    </w:div>
    <w:div w:id="499010056">
      <w:bodyDiv w:val="1"/>
      <w:marLeft w:val="0"/>
      <w:marRight w:val="0"/>
      <w:marTop w:val="0"/>
      <w:marBottom w:val="0"/>
      <w:divBdr>
        <w:top w:val="none" w:sz="0" w:space="0" w:color="auto"/>
        <w:left w:val="none" w:sz="0" w:space="0" w:color="auto"/>
        <w:bottom w:val="none" w:sz="0" w:space="0" w:color="auto"/>
        <w:right w:val="none" w:sz="0" w:space="0" w:color="auto"/>
      </w:divBdr>
    </w:div>
    <w:div w:id="499079247">
      <w:bodyDiv w:val="1"/>
      <w:marLeft w:val="0"/>
      <w:marRight w:val="0"/>
      <w:marTop w:val="0"/>
      <w:marBottom w:val="0"/>
      <w:divBdr>
        <w:top w:val="none" w:sz="0" w:space="0" w:color="auto"/>
        <w:left w:val="none" w:sz="0" w:space="0" w:color="auto"/>
        <w:bottom w:val="none" w:sz="0" w:space="0" w:color="auto"/>
        <w:right w:val="none" w:sz="0" w:space="0" w:color="auto"/>
      </w:divBdr>
    </w:div>
    <w:div w:id="499083098">
      <w:bodyDiv w:val="1"/>
      <w:marLeft w:val="0"/>
      <w:marRight w:val="0"/>
      <w:marTop w:val="0"/>
      <w:marBottom w:val="0"/>
      <w:divBdr>
        <w:top w:val="none" w:sz="0" w:space="0" w:color="auto"/>
        <w:left w:val="none" w:sz="0" w:space="0" w:color="auto"/>
        <w:bottom w:val="none" w:sz="0" w:space="0" w:color="auto"/>
        <w:right w:val="none" w:sz="0" w:space="0" w:color="auto"/>
      </w:divBdr>
    </w:div>
    <w:div w:id="499083268">
      <w:bodyDiv w:val="1"/>
      <w:marLeft w:val="0"/>
      <w:marRight w:val="0"/>
      <w:marTop w:val="0"/>
      <w:marBottom w:val="0"/>
      <w:divBdr>
        <w:top w:val="none" w:sz="0" w:space="0" w:color="auto"/>
        <w:left w:val="none" w:sz="0" w:space="0" w:color="auto"/>
        <w:bottom w:val="none" w:sz="0" w:space="0" w:color="auto"/>
        <w:right w:val="none" w:sz="0" w:space="0" w:color="auto"/>
      </w:divBdr>
    </w:div>
    <w:div w:id="499084912">
      <w:bodyDiv w:val="1"/>
      <w:marLeft w:val="0"/>
      <w:marRight w:val="0"/>
      <w:marTop w:val="0"/>
      <w:marBottom w:val="0"/>
      <w:divBdr>
        <w:top w:val="none" w:sz="0" w:space="0" w:color="auto"/>
        <w:left w:val="none" w:sz="0" w:space="0" w:color="auto"/>
        <w:bottom w:val="none" w:sz="0" w:space="0" w:color="auto"/>
        <w:right w:val="none" w:sz="0" w:space="0" w:color="auto"/>
      </w:divBdr>
    </w:div>
    <w:div w:id="499085120">
      <w:bodyDiv w:val="1"/>
      <w:marLeft w:val="0"/>
      <w:marRight w:val="0"/>
      <w:marTop w:val="0"/>
      <w:marBottom w:val="0"/>
      <w:divBdr>
        <w:top w:val="none" w:sz="0" w:space="0" w:color="auto"/>
        <w:left w:val="none" w:sz="0" w:space="0" w:color="auto"/>
        <w:bottom w:val="none" w:sz="0" w:space="0" w:color="auto"/>
        <w:right w:val="none" w:sz="0" w:space="0" w:color="auto"/>
      </w:divBdr>
    </w:div>
    <w:div w:id="499122681">
      <w:bodyDiv w:val="1"/>
      <w:marLeft w:val="0"/>
      <w:marRight w:val="0"/>
      <w:marTop w:val="0"/>
      <w:marBottom w:val="0"/>
      <w:divBdr>
        <w:top w:val="none" w:sz="0" w:space="0" w:color="auto"/>
        <w:left w:val="none" w:sz="0" w:space="0" w:color="auto"/>
        <w:bottom w:val="none" w:sz="0" w:space="0" w:color="auto"/>
        <w:right w:val="none" w:sz="0" w:space="0" w:color="auto"/>
      </w:divBdr>
    </w:div>
    <w:div w:id="499125522">
      <w:bodyDiv w:val="1"/>
      <w:marLeft w:val="0"/>
      <w:marRight w:val="0"/>
      <w:marTop w:val="0"/>
      <w:marBottom w:val="0"/>
      <w:divBdr>
        <w:top w:val="none" w:sz="0" w:space="0" w:color="auto"/>
        <w:left w:val="none" w:sz="0" w:space="0" w:color="auto"/>
        <w:bottom w:val="none" w:sz="0" w:space="0" w:color="auto"/>
        <w:right w:val="none" w:sz="0" w:space="0" w:color="auto"/>
      </w:divBdr>
    </w:div>
    <w:div w:id="499151629">
      <w:bodyDiv w:val="1"/>
      <w:marLeft w:val="0"/>
      <w:marRight w:val="0"/>
      <w:marTop w:val="0"/>
      <w:marBottom w:val="0"/>
      <w:divBdr>
        <w:top w:val="none" w:sz="0" w:space="0" w:color="auto"/>
        <w:left w:val="none" w:sz="0" w:space="0" w:color="auto"/>
        <w:bottom w:val="none" w:sz="0" w:space="0" w:color="auto"/>
        <w:right w:val="none" w:sz="0" w:space="0" w:color="auto"/>
      </w:divBdr>
    </w:div>
    <w:div w:id="499153684">
      <w:bodyDiv w:val="1"/>
      <w:marLeft w:val="0"/>
      <w:marRight w:val="0"/>
      <w:marTop w:val="0"/>
      <w:marBottom w:val="0"/>
      <w:divBdr>
        <w:top w:val="none" w:sz="0" w:space="0" w:color="auto"/>
        <w:left w:val="none" w:sz="0" w:space="0" w:color="auto"/>
        <w:bottom w:val="none" w:sz="0" w:space="0" w:color="auto"/>
        <w:right w:val="none" w:sz="0" w:space="0" w:color="auto"/>
      </w:divBdr>
    </w:div>
    <w:div w:id="499154815">
      <w:bodyDiv w:val="1"/>
      <w:marLeft w:val="0"/>
      <w:marRight w:val="0"/>
      <w:marTop w:val="0"/>
      <w:marBottom w:val="0"/>
      <w:divBdr>
        <w:top w:val="none" w:sz="0" w:space="0" w:color="auto"/>
        <w:left w:val="none" w:sz="0" w:space="0" w:color="auto"/>
        <w:bottom w:val="none" w:sz="0" w:space="0" w:color="auto"/>
        <w:right w:val="none" w:sz="0" w:space="0" w:color="auto"/>
      </w:divBdr>
    </w:div>
    <w:div w:id="499196529">
      <w:bodyDiv w:val="1"/>
      <w:marLeft w:val="0"/>
      <w:marRight w:val="0"/>
      <w:marTop w:val="0"/>
      <w:marBottom w:val="0"/>
      <w:divBdr>
        <w:top w:val="none" w:sz="0" w:space="0" w:color="auto"/>
        <w:left w:val="none" w:sz="0" w:space="0" w:color="auto"/>
        <w:bottom w:val="none" w:sz="0" w:space="0" w:color="auto"/>
        <w:right w:val="none" w:sz="0" w:space="0" w:color="auto"/>
      </w:divBdr>
    </w:div>
    <w:div w:id="499199629">
      <w:bodyDiv w:val="1"/>
      <w:marLeft w:val="0"/>
      <w:marRight w:val="0"/>
      <w:marTop w:val="0"/>
      <w:marBottom w:val="0"/>
      <w:divBdr>
        <w:top w:val="none" w:sz="0" w:space="0" w:color="auto"/>
        <w:left w:val="none" w:sz="0" w:space="0" w:color="auto"/>
        <w:bottom w:val="none" w:sz="0" w:space="0" w:color="auto"/>
        <w:right w:val="none" w:sz="0" w:space="0" w:color="auto"/>
      </w:divBdr>
    </w:div>
    <w:div w:id="499199846">
      <w:bodyDiv w:val="1"/>
      <w:marLeft w:val="0"/>
      <w:marRight w:val="0"/>
      <w:marTop w:val="0"/>
      <w:marBottom w:val="0"/>
      <w:divBdr>
        <w:top w:val="none" w:sz="0" w:space="0" w:color="auto"/>
        <w:left w:val="none" w:sz="0" w:space="0" w:color="auto"/>
        <w:bottom w:val="none" w:sz="0" w:space="0" w:color="auto"/>
        <w:right w:val="none" w:sz="0" w:space="0" w:color="auto"/>
      </w:divBdr>
    </w:div>
    <w:div w:id="499275238">
      <w:bodyDiv w:val="1"/>
      <w:marLeft w:val="0"/>
      <w:marRight w:val="0"/>
      <w:marTop w:val="0"/>
      <w:marBottom w:val="0"/>
      <w:divBdr>
        <w:top w:val="none" w:sz="0" w:space="0" w:color="auto"/>
        <w:left w:val="none" w:sz="0" w:space="0" w:color="auto"/>
        <w:bottom w:val="none" w:sz="0" w:space="0" w:color="auto"/>
        <w:right w:val="none" w:sz="0" w:space="0" w:color="auto"/>
      </w:divBdr>
    </w:div>
    <w:div w:id="499276795">
      <w:bodyDiv w:val="1"/>
      <w:marLeft w:val="0"/>
      <w:marRight w:val="0"/>
      <w:marTop w:val="0"/>
      <w:marBottom w:val="0"/>
      <w:divBdr>
        <w:top w:val="none" w:sz="0" w:space="0" w:color="auto"/>
        <w:left w:val="none" w:sz="0" w:space="0" w:color="auto"/>
        <w:bottom w:val="none" w:sz="0" w:space="0" w:color="auto"/>
        <w:right w:val="none" w:sz="0" w:space="0" w:color="auto"/>
      </w:divBdr>
    </w:div>
    <w:div w:id="499277169">
      <w:bodyDiv w:val="1"/>
      <w:marLeft w:val="0"/>
      <w:marRight w:val="0"/>
      <w:marTop w:val="0"/>
      <w:marBottom w:val="0"/>
      <w:divBdr>
        <w:top w:val="none" w:sz="0" w:space="0" w:color="auto"/>
        <w:left w:val="none" w:sz="0" w:space="0" w:color="auto"/>
        <w:bottom w:val="none" w:sz="0" w:space="0" w:color="auto"/>
        <w:right w:val="none" w:sz="0" w:space="0" w:color="auto"/>
      </w:divBdr>
    </w:div>
    <w:div w:id="499278048">
      <w:bodyDiv w:val="1"/>
      <w:marLeft w:val="0"/>
      <w:marRight w:val="0"/>
      <w:marTop w:val="0"/>
      <w:marBottom w:val="0"/>
      <w:divBdr>
        <w:top w:val="none" w:sz="0" w:space="0" w:color="auto"/>
        <w:left w:val="none" w:sz="0" w:space="0" w:color="auto"/>
        <w:bottom w:val="none" w:sz="0" w:space="0" w:color="auto"/>
        <w:right w:val="none" w:sz="0" w:space="0" w:color="auto"/>
      </w:divBdr>
    </w:div>
    <w:div w:id="499320214">
      <w:bodyDiv w:val="1"/>
      <w:marLeft w:val="0"/>
      <w:marRight w:val="0"/>
      <w:marTop w:val="0"/>
      <w:marBottom w:val="0"/>
      <w:divBdr>
        <w:top w:val="none" w:sz="0" w:space="0" w:color="auto"/>
        <w:left w:val="none" w:sz="0" w:space="0" w:color="auto"/>
        <w:bottom w:val="none" w:sz="0" w:space="0" w:color="auto"/>
        <w:right w:val="none" w:sz="0" w:space="0" w:color="auto"/>
      </w:divBdr>
    </w:div>
    <w:div w:id="499321097">
      <w:bodyDiv w:val="1"/>
      <w:marLeft w:val="0"/>
      <w:marRight w:val="0"/>
      <w:marTop w:val="0"/>
      <w:marBottom w:val="0"/>
      <w:divBdr>
        <w:top w:val="none" w:sz="0" w:space="0" w:color="auto"/>
        <w:left w:val="none" w:sz="0" w:space="0" w:color="auto"/>
        <w:bottom w:val="none" w:sz="0" w:space="0" w:color="auto"/>
        <w:right w:val="none" w:sz="0" w:space="0" w:color="auto"/>
      </w:divBdr>
    </w:div>
    <w:div w:id="499348414">
      <w:bodyDiv w:val="1"/>
      <w:marLeft w:val="0"/>
      <w:marRight w:val="0"/>
      <w:marTop w:val="0"/>
      <w:marBottom w:val="0"/>
      <w:divBdr>
        <w:top w:val="none" w:sz="0" w:space="0" w:color="auto"/>
        <w:left w:val="none" w:sz="0" w:space="0" w:color="auto"/>
        <w:bottom w:val="none" w:sz="0" w:space="0" w:color="auto"/>
        <w:right w:val="none" w:sz="0" w:space="0" w:color="auto"/>
      </w:divBdr>
    </w:div>
    <w:div w:id="499351172">
      <w:bodyDiv w:val="1"/>
      <w:marLeft w:val="0"/>
      <w:marRight w:val="0"/>
      <w:marTop w:val="0"/>
      <w:marBottom w:val="0"/>
      <w:divBdr>
        <w:top w:val="none" w:sz="0" w:space="0" w:color="auto"/>
        <w:left w:val="none" w:sz="0" w:space="0" w:color="auto"/>
        <w:bottom w:val="none" w:sz="0" w:space="0" w:color="auto"/>
        <w:right w:val="none" w:sz="0" w:space="0" w:color="auto"/>
      </w:divBdr>
    </w:div>
    <w:div w:id="499387561">
      <w:bodyDiv w:val="1"/>
      <w:marLeft w:val="0"/>
      <w:marRight w:val="0"/>
      <w:marTop w:val="0"/>
      <w:marBottom w:val="0"/>
      <w:divBdr>
        <w:top w:val="none" w:sz="0" w:space="0" w:color="auto"/>
        <w:left w:val="none" w:sz="0" w:space="0" w:color="auto"/>
        <w:bottom w:val="none" w:sz="0" w:space="0" w:color="auto"/>
        <w:right w:val="none" w:sz="0" w:space="0" w:color="auto"/>
      </w:divBdr>
    </w:div>
    <w:div w:id="499389720">
      <w:bodyDiv w:val="1"/>
      <w:marLeft w:val="0"/>
      <w:marRight w:val="0"/>
      <w:marTop w:val="0"/>
      <w:marBottom w:val="0"/>
      <w:divBdr>
        <w:top w:val="none" w:sz="0" w:space="0" w:color="auto"/>
        <w:left w:val="none" w:sz="0" w:space="0" w:color="auto"/>
        <w:bottom w:val="none" w:sz="0" w:space="0" w:color="auto"/>
        <w:right w:val="none" w:sz="0" w:space="0" w:color="auto"/>
      </w:divBdr>
    </w:div>
    <w:div w:id="499393707">
      <w:bodyDiv w:val="1"/>
      <w:marLeft w:val="0"/>
      <w:marRight w:val="0"/>
      <w:marTop w:val="0"/>
      <w:marBottom w:val="0"/>
      <w:divBdr>
        <w:top w:val="none" w:sz="0" w:space="0" w:color="auto"/>
        <w:left w:val="none" w:sz="0" w:space="0" w:color="auto"/>
        <w:bottom w:val="none" w:sz="0" w:space="0" w:color="auto"/>
        <w:right w:val="none" w:sz="0" w:space="0" w:color="auto"/>
      </w:divBdr>
    </w:div>
    <w:div w:id="499394285">
      <w:bodyDiv w:val="1"/>
      <w:marLeft w:val="0"/>
      <w:marRight w:val="0"/>
      <w:marTop w:val="0"/>
      <w:marBottom w:val="0"/>
      <w:divBdr>
        <w:top w:val="none" w:sz="0" w:space="0" w:color="auto"/>
        <w:left w:val="none" w:sz="0" w:space="0" w:color="auto"/>
        <w:bottom w:val="none" w:sz="0" w:space="0" w:color="auto"/>
        <w:right w:val="none" w:sz="0" w:space="0" w:color="auto"/>
      </w:divBdr>
    </w:div>
    <w:div w:id="499395083">
      <w:bodyDiv w:val="1"/>
      <w:marLeft w:val="0"/>
      <w:marRight w:val="0"/>
      <w:marTop w:val="0"/>
      <w:marBottom w:val="0"/>
      <w:divBdr>
        <w:top w:val="none" w:sz="0" w:space="0" w:color="auto"/>
        <w:left w:val="none" w:sz="0" w:space="0" w:color="auto"/>
        <w:bottom w:val="none" w:sz="0" w:space="0" w:color="auto"/>
        <w:right w:val="none" w:sz="0" w:space="0" w:color="auto"/>
      </w:divBdr>
    </w:div>
    <w:div w:id="499463200">
      <w:bodyDiv w:val="1"/>
      <w:marLeft w:val="0"/>
      <w:marRight w:val="0"/>
      <w:marTop w:val="0"/>
      <w:marBottom w:val="0"/>
      <w:divBdr>
        <w:top w:val="none" w:sz="0" w:space="0" w:color="auto"/>
        <w:left w:val="none" w:sz="0" w:space="0" w:color="auto"/>
        <w:bottom w:val="none" w:sz="0" w:space="0" w:color="auto"/>
        <w:right w:val="none" w:sz="0" w:space="0" w:color="auto"/>
      </w:divBdr>
    </w:div>
    <w:div w:id="499466815">
      <w:bodyDiv w:val="1"/>
      <w:marLeft w:val="0"/>
      <w:marRight w:val="0"/>
      <w:marTop w:val="0"/>
      <w:marBottom w:val="0"/>
      <w:divBdr>
        <w:top w:val="none" w:sz="0" w:space="0" w:color="auto"/>
        <w:left w:val="none" w:sz="0" w:space="0" w:color="auto"/>
        <w:bottom w:val="none" w:sz="0" w:space="0" w:color="auto"/>
        <w:right w:val="none" w:sz="0" w:space="0" w:color="auto"/>
      </w:divBdr>
    </w:div>
    <w:div w:id="499471229">
      <w:bodyDiv w:val="1"/>
      <w:marLeft w:val="0"/>
      <w:marRight w:val="0"/>
      <w:marTop w:val="0"/>
      <w:marBottom w:val="0"/>
      <w:divBdr>
        <w:top w:val="none" w:sz="0" w:space="0" w:color="auto"/>
        <w:left w:val="none" w:sz="0" w:space="0" w:color="auto"/>
        <w:bottom w:val="none" w:sz="0" w:space="0" w:color="auto"/>
        <w:right w:val="none" w:sz="0" w:space="0" w:color="auto"/>
      </w:divBdr>
    </w:div>
    <w:div w:id="499471446">
      <w:bodyDiv w:val="1"/>
      <w:marLeft w:val="0"/>
      <w:marRight w:val="0"/>
      <w:marTop w:val="0"/>
      <w:marBottom w:val="0"/>
      <w:divBdr>
        <w:top w:val="none" w:sz="0" w:space="0" w:color="auto"/>
        <w:left w:val="none" w:sz="0" w:space="0" w:color="auto"/>
        <w:bottom w:val="none" w:sz="0" w:space="0" w:color="auto"/>
        <w:right w:val="none" w:sz="0" w:space="0" w:color="auto"/>
      </w:divBdr>
    </w:div>
    <w:div w:id="499472003">
      <w:bodyDiv w:val="1"/>
      <w:marLeft w:val="0"/>
      <w:marRight w:val="0"/>
      <w:marTop w:val="0"/>
      <w:marBottom w:val="0"/>
      <w:divBdr>
        <w:top w:val="none" w:sz="0" w:space="0" w:color="auto"/>
        <w:left w:val="none" w:sz="0" w:space="0" w:color="auto"/>
        <w:bottom w:val="none" w:sz="0" w:space="0" w:color="auto"/>
        <w:right w:val="none" w:sz="0" w:space="0" w:color="auto"/>
      </w:divBdr>
    </w:div>
    <w:div w:id="499542391">
      <w:bodyDiv w:val="1"/>
      <w:marLeft w:val="0"/>
      <w:marRight w:val="0"/>
      <w:marTop w:val="0"/>
      <w:marBottom w:val="0"/>
      <w:divBdr>
        <w:top w:val="none" w:sz="0" w:space="0" w:color="auto"/>
        <w:left w:val="none" w:sz="0" w:space="0" w:color="auto"/>
        <w:bottom w:val="none" w:sz="0" w:space="0" w:color="auto"/>
        <w:right w:val="none" w:sz="0" w:space="0" w:color="auto"/>
      </w:divBdr>
    </w:div>
    <w:div w:id="499543816">
      <w:bodyDiv w:val="1"/>
      <w:marLeft w:val="0"/>
      <w:marRight w:val="0"/>
      <w:marTop w:val="0"/>
      <w:marBottom w:val="0"/>
      <w:divBdr>
        <w:top w:val="none" w:sz="0" w:space="0" w:color="auto"/>
        <w:left w:val="none" w:sz="0" w:space="0" w:color="auto"/>
        <w:bottom w:val="none" w:sz="0" w:space="0" w:color="auto"/>
        <w:right w:val="none" w:sz="0" w:space="0" w:color="auto"/>
      </w:divBdr>
    </w:div>
    <w:div w:id="499546122">
      <w:bodyDiv w:val="1"/>
      <w:marLeft w:val="0"/>
      <w:marRight w:val="0"/>
      <w:marTop w:val="0"/>
      <w:marBottom w:val="0"/>
      <w:divBdr>
        <w:top w:val="none" w:sz="0" w:space="0" w:color="auto"/>
        <w:left w:val="none" w:sz="0" w:space="0" w:color="auto"/>
        <w:bottom w:val="none" w:sz="0" w:space="0" w:color="auto"/>
        <w:right w:val="none" w:sz="0" w:space="0" w:color="auto"/>
      </w:divBdr>
    </w:div>
    <w:div w:id="499582470">
      <w:bodyDiv w:val="1"/>
      <w:marLeft w:val="0"/>
      <w:marRight w:val="0"/>
      <w:marTop w:val="0"/>
      <w:marBottom w:val="0"/>
      <w:divBdr>
        <w:top w:val="none" w:sz="0" w:space="0" w:color="auto"/>
        <w:left w:val="none" w:sz="0" w:space="0" w:color="auto"/>
        <w:bottom w:val="none" w:sz="0" w:space="0" w:color="auto"/>
        <w:right w:val="none" w:sz="0" w:space="0" w:color="auto"/>
      </w:divBdr>
    </w:div>
    <w:div w:id="499583438">
      <w:bodyDiv w:val="1"/>
      <w:marLeft w:val="0"/>
      <w:marRight w:val="0"/>
      <w:marTop w:val="0"/>
      <w:marBottom w:val="0"/>
      <w:divBdr>
        <w:top w:val="none" w:sz="0" w:space="0" w:color="auto"/>
        <w:left w:val="none" w:sz="0" w:space="0" w:color="auto"/>
        <w:bottom w:val="none" w:sz="0" w:space="0" w:color="auto"/>
        <w:right w:val="none" w:sz="0" w:space="0" w:color="auto"/>
      </w:divBdr>
    </w:div>
    <w:div w:id="499587640">
      <w:bodyDiv w:val="1"/>
      <w:marLeft w:val="0"/>
      <w:marRight w:val="0"/>
      <w:marTop w:val="0"/>
      <w:marBottom w:val="0"/>
      <w:divBdr>
        <w:top w:val="none" w:sz="0" w:space="0" w:color="auto"/>
        <w:left w:val="none" w:sz="0" w:space="0" w:color="auto"/>
        <w:bottom w:val="none" w:sz="0" w:space="0" w:color="auto"/>
        <w:right w:val="none" w:sz="0" w:space="0" w:color="auto"/>
      </w:divBdr>
    </w:div>
    <w:div w:id="499661187">
      <w:bodyDiv w:val="1"/>
      <w:marLeft w:val="0"/>
      <w:marRight w:val="0"/>
      <w:marTop w:val="0"/>
      <w:marBottom w:val="0"/>
      <w:divBdr>
        <w:top w:val="none" w:sz="0" w:space="0" w:color="auto"/>
        <w:left w:val="none" w:sz="0" w:space="0" w:color="auto"/>
        <w:bottom w:val="none" w:sz="0" w:space="0" w:color="auto"/>
        <w:right w:val="none" w:sz="0" w:space="0" w:color="auto"/>
      </w:divBdr>
    </w:div>
    <w:div w:id="499733338">
      <w:bodyDiv w:val="1"/>
      <w:marLeft w:val="0"/>
      <w:marRight w:val="0"/>
      <w:marTop w:val="0"/>
      <w:marBottom w:val="0"/>
      <w:divBdr>
        <w:top w:val="none" w:sz="0" w:space="0" w:color="auto"/>
        <w:left w:val="none" w:sz="0" w:space="0" w:color="auto"/>
        <w:bottom w:val="none" w:sz="0" w:space="0" w:color="auto"/>
        <w:right w:val="none" w:sz="0" w:space="0" w:color="auto"/>
      </w:divBdr>
    </w:div>
    <w:div w:id="499733397">
      <w:bodyDiv w:val="1"/>
      <w:marLeft w:val="0"/>
      <w:marRight w:val="0"/>
      <w:marTop w:val="0"/>
      <w:marBottom w:val="0"/>
      <w:divBdr>
        <w:top w:val="none" w:sz="0" w:space="0" w:color="auto"/>
        <w:left w:val="none" w:sz="0" w:space="0" w:color="auto"/>
        <w:bottom w:val="none" w:sz="0" w:space="0" w:color="auto"/>
        <w:right w:val="none" w:sz="0" w:space="0" w:color="auto"/>
      </w:divBdr>
    </w:div>
    <w:div w:id="499734324">
      <w:bodyDiv w:val="1"/>
      <w:marLeft w:val="0"/>
      <w:marRight w:val="0"/>
      <w:marTop w:val="0"/>
      <w:marBottom w:val="0"/>
      <w:divBdr>
        <w:top w:val="none" w:sz="0" w:space="0" w:color="auto"/>
        <w:left w:val="none" w:sz="0" w:space="0" w:color="auto"/>
        <w:bottom w:val="none" w:sz="0" w:space="0" w:color="auto"/>
        <w:right w:val="none" w:sz="0" w:space="0" w:color="auto"/>
      </w:divBdr>
    </w:div>
    <w:div w:id="499737980">
      <w:bodyDiv w:val="1"/>
      <w:marLeft w:val="0"/>
      <w:marRight w:val="0"/>
      <w:marTop w:val="0"/>
      <w:marBottom w:val="0"/>
      <w:divBdr>
        <w:top w:val="none" w:sz="0" w:space="0" w:color="auto"/>
        <w:left w:val="none" w:sz="0" w:space="0" w:color="auto"/>
        <w:bottom w:val="none" w:sz="0" w:space="0" w:color="auto"/>
        <w:right w:val="none" w:sz="0" w:space="0" w:color="auto"/>
      </w:divBdr>
    </w:div>
    <w:div w:id="499739207">
      <w:bodyDiv w:val="1"/>
      <w:marLeft w:val="0"/>
      <w:marRight w:val="0"/>
      <w:marTop w:val="0"/>
      <w:marBottom w:val="0"/>
      <w:divBdr>
        <w:top w:val="none" w:sz="0" w:space="0" w:color="auto"/>
        <w:left w:val="none" w:sz="0" w:space="0" w:color="auto"/>
        <w:bottom w:val="none" w:sz="0" w:space="0" w:color="auto"/>
        <w:right w:val="none" w:sz="0" w:space="0" w:color="auto"/>
      </w:divBdr>
    </w:div>
    <w:div w:id="499740881">
      <w:bodyDiv w:val="1"/>
      <w:marLeft w:val="0"/>
      <w:marRight w:val="0"/>
      <w:marTop w:val="0"/>
      <w:marBottom w:val="0"/>
      <w:divBdr>
        <w:top w:val="none" w:sz="0" w:space="0" w:color="auto"/>
        <w:left w:val="none" w:sz="0" w:space="0" w:color="auto"/>
        <w:bottom w:val="none" w:sz="0" w:space="0" w:color="auto"/>
        <w:right w:val="none" w:sz="0" w:space="0" w:color="auto"/>
      </w:divBdr>
    </w:div>
    <w:div w:id="499740958">
      <w:bodyDiv w:val="1"/>
      <w:marLeft w:val="0"/>
      <w:marRight w:val="0"/>
      <w:marTop w:val="0"/>
      <w:marBottom w:val="0"/>
      <w:divBdr>
        <w:top w:val="none" w:sz="0" w:space="0" w:color="auto"/>
        <w:left w:val="none" w:sz="0" w:space="0" w:color="auto"/>
        <w:bottom w:val="none" w:sz="0" w:space="0" w:color="auto"/>
        <w:right w:val="none" w:sz="0" w:space="0" w:color="auto"/>
      </w:divBdr>
    </w:div>
    <w:div w:id="499777656">
      <w:bodyDiv w:val="1"/>
      <w:marLeft w:val="0"/>
      <w:marRight w:val="0"/>
      <w:marTop w:val="0"/>
      <w:marBottom w:val="0"/>
      <w:divBdr>
        <w:top w:val="none" w:sz="0" w:space="0" w:color="auto"/>
        <w:left w:val="none" w:sz="0" w:space="0" w:color="auto"/>
        <w:bottom w:val="none" w:sz="0" w:space="0" w:color="auto"/>
        <w:right w:val="none" w:sz="0" w:space="0" w:color="auto"/>
      </w:divBdr>
    </w:div>
    <w:div w:id="499778753">
      <w:bodyDiv w:val="1"/>
      <w:marLeft w:val="0"/>
      <w:marRight w:val="0"/>
      <w:marTop w:val="0"/>
      <w:marBottom w:val="0"/>
      <w:divBdr>
        <w:top w:val="none" w:sz="0" w:space="0" w:color="auto"/>
        <w:left w:val="none" w:sz="0" w:space="0" w:color="auto"/>
        <w:bottom w:val="none" w:sz="0" w:space="0" w:color="auto"/>
        <w:right w:val="none" w:sz="0" w:space="0" w:color="auto"/>
      </w:divBdr>
    </w:div>
    <w:div w:id="499783087">
      <w:bodyDiv w:val="1"/>
      <w:marLeft w:val="0"/>
      <w:marRight w:val="0"/>
      <w:marTop w:val="0"/>
      <w:marBottom w:val="0"/>
      <w:divBdr>
        <w:top w:val="none" w:sz="0" w:space="0" w:color="auto"/>
        <w:left w:val="none" w:sz="0" w:space="0" w:color="auto"/>
        <w:bottom w:val="none" w:sz="0" w:space="0" w:color="auto"/>
        <w:right w:val="none" w:sz="0" w:space="0" w:color="auto"/>
      </w:divBdr>
    </w:div>
    <w:div w:id="499807961">
      <w:bodyDiv w:val="1"/>
      <w:marLeft w:val="0"/>
      <w:marRight w:val="0"/>
      <w:marTop w:val="0"/>
      <w:marBottom w:val="0"/>
      <w:divBdr>
        <w:top w:val="none" w:sz="0" w:space="0" w:color="auto"/>
        <w:left w:val="none" w:sz="0" w:space="0" w:color="auto"/>
        <w:bottom w:val="none" w:sz="0" w:space="0" w:color="auto"/>
        <w:right w:val="none" w:sz="0" w:space="0" w:color="auto"/>
      </w:divBdr>
    </w:div>
    <w:div w:id="499851276">
      <w:bodyDiv w:val="1"/>
      <w:marLeft w:val="0"/>
      <w:marRight w:val="0"/>
      <w:marTop w:val="0"/>
      <w:marBottom w:val="0"/>
      <w:divBdr>
        <w:top w:val="none" w:sz="0" w:space="0" w:color="auto"/>
        <w:left w:val="none" w:sz="0" w:space="0" w:color="auto"/>
        <w:bottom w:val="none" w:sz="0" w:space="0" w:color="auto"/>
        <w:right w:val="none" w:sz="0" w:space="0" w:color="auto"/>
      </w:divBdr>
    </w:div>
    <w:div w:id="499851857">
      <w:bodyDiv w:val="1"/>
      <w:marLeft w:val="0"/>
      <w:marRight w:val="0"/>
      <w:marTop w:val="0"/>
      <w:marBottom w:val="0"/>
      <w:divBdr>
        <w:top w:val="none" w:sz="0" w:space="0" w:color="auto"/>
        <w:left w:val="none" w:sz="0" w:space="0" w:color="auto"/>
        <w:bottom w:val="none" w:sz="0" w:space="0" w:color="auto"/>
        <w:right w:val="none" w:sz="0" w:space="0" w:color="auto"/>
      </w:divBdr>
    </w:div>
    <w:div w:id="499853324">
      <w:bodyDiv w:val="1"/>
      <w:marLeft w:val="0"/>
      <w:marRight w:val="0"/>
      <w:marTop w:val="0"/>
      <w:marBottom w:val="0"/>
      <w:divBdr>
        <w:top w:val="none" w:sz="0" w:space="0" w:color="auto"/>
        <w:left w:val="none" w:sz="0" w:space="0" w:color="auto"/>
        <w:bottom w:val="none" w:sz="0" w:space="0" w:color="auto"/>
        <w:right w:val="none" w:sz="0" w:space="0" w:color="auto"/>
      </w:divBdr>
    </w:div>
    <w:div w:id="499858065">
      <w:bodyDiv w:val="1"/>
      <w:marLeft w:val="0"/>
      <w:marRight w:val="0"/>
      <w:marTop w:val="0"/>
      <w:marBottom w:val="0"/>
      <w:divBdr>
        <w:top w:val="none" w:sz="0" w:space="0" w:color="auto"/>
        <w:left w:val="none" w:sz="0" w:space="0" w:color="auto"/>
        <w:bottom w:val="none" w:sz="0" w:space="0" w:color="auto"/>
        <w:right w:val="none" w:sz="0" w:space="0" w:color="auto"/>
      </w:divBdr>
    </w:div>
    <w:div w:id="499858160">
      <w:bodyDiv w:val="1"/>
      <w:marLeft w:val="0"/>
      <w:marRight w:val="0"/>
      <w:marTop w:val="0"/>
      <w:marBottom w:val="0"/>
      <w:divBdr>
        <w:top w:val="none" w:sz="0" w:space="0" w:color="auto"/>
        <w:left w:val="none" w:sz="0" w:space="0" w:color="auto"/>
        <w:bottom w:val="none" w:sz="0" w:space="0" w:color="auto"/>
        <w:right w:val="none" w:sz="0" w:space="0" w:color="auto"/>
      </w:divBdr>
    </w:div>
    <w:div w:id="499925025">
      <w:bodyDiv w:val="1"/>
      <w:marLeft w:val="0"/>
      <w:marRight w:val="0"/>
      <w:marTop w:val="0"/>
      <w:marBottom w:val="0"/>
      <w:divBdr>
        <w:top w:val="none" w:sz="0" w:space="0" w:color="auto"/>
        <w:left w:val="none" w:sz="0" w:space="0" w:color="auto"/>
        <w:bottom w:val="none" w:sz="0" w:space="0" w:color="auto"/>
        <w:right w:val="none" w:sz="0" w:space="0" w:color="auto"/>
      </w:divBdr>
    </w:div>
    <w:div w:id="499925032">
      <w:bodyDiv w:val="1"/>
      <w:marLeft w:val="0"/>
      <w:marRight w:val="0"/>
      <w:marTop w:val="0"/>
      <w:marBottom w:val="0"/>
      <w:divBdr>
        <w:top w:val="none" w:sz="0" w:space="0" w:color="auto"/>
        <w:left w:val="none" w:sz="0" w:space="0" w:color="auto"/>
        <w:bottom w:val="none" w:sz="0" w:space="0" w:color="auto"/>
        <w:right w:val="none" w:sz="0" w:space="0" w:color="auto"/>
      </w:divBdr>
    </w:div>
    <w:div w:id="500005515">
      <w:bodyDiv w:val="1"/>
      <w:marLeft w:val="0"/>
      <w:marRight w:val="0"/>
      <w:marTop w:val="0"/>
      <w:marBottom w:val="0"/>
      <w:divBdr>
        <w:top w:val="none" w:sz="0" w:space="0" w:color="auto"/>
        <w:left w:val="none" w:sz="0" w:space="0" w:color="auto"/>
        <w:bottom w:val="none" w:sz="0" w:space="0" w:color="auto"/>
        <w:right w:val="none" w:sz="0" w:space="0" w:color="auto"/>
      </w:divBdr>
    </w:div>
    <w:div w:id="500006209">
      <w:bodyDiv w:val="1"/>
      <w:marLeft w:val="0"/>
      <w:marRight w:val="0"/>
      <w:marTop w:val="0"/>
      <w:marBottom w:val="0"/>
      <w:divBdr>
        <w:top w:val="none" w:sz="0" w:space="0" w:color="auto"/>
        <w:left w:val="none" w:sz="0" w:space="0" w:color="auto"/>
        <w:bottom w:val="none" w:sz="0" w:space="0" w:color="auto"/>
        <w:right w:val="none" w:sz="0" w:space="0" w:color="auto"/>
      </w:divBdr>
    </w:div>
    <w:div w:id="500119510">
      <w:bodyDiv w:val="1"/>
      <w:marLeft w:val="0"/>
      <w:marRight w:val="0"/>
      <w:marTop w:val="0"/>
      <w:marBottom w:val="0"/>
      <w:divBdr>
        <w:top w:val="none" w:sz="0" w:space="0" w:color="auto"/>
        <w:left w:val="none" w:sz="0" w:space="0" w:color="auto"/>
        <w:bottom w:val="none" w:sz="0" w:space="0" w:color="auto"/>
        <w:right w:val="none" w:sz="0" w:space="0" w:color="auto"/>
      </w:divBdr>
    </w:div>
    <w:div w:id="500121254">
      <w:bodyDiv w:val="1"/>
      <w:marLeft w:val="0"/>
      <w:marRight w:val="0"/>
      <w:marTop w:val="0"/>
      <w:marBottom w:val="0"/>
      <w:divBdr>
        <w:top w:val="none" w:sz="0" w:space="0" w:color="auto"/>
        <w:left w:val="none" w:sz="0" w:space="0" w:color="auto"/>
        <w:bottom w:val="none" w:sz="0" w:space="0" w:color="auto"/>
        <w:right w:val="none" w:sz="0" w:space="0" w:color="auto"/>
      </w:divBdr>
    </w:div>
    <w:div w:id="500124364">
      <w:bodyDiv w:val="1"/>
      <w:marLeft w:val="0"/>
      <w:marRight w:val="0"/>
      <w:marTop w:val="0"/>
      <w:marBottom w:val="0"/>
      <w:divBdr>
        <w:top w:val="none" w:sz="0" w:space="0" w:color="auto"/>
        <w:left w:val="none" w:sz="0" w:space="0" w:color="auto"/>
        <w:bottom w:val="none" w:sz="0" w:space="0" w:color="auto"/>
        <w:right w:val="none" w:sz="0" w:space="0" w:color="auto"/>
      </w:divBdr>
    </w:div>
    <w:div w:id="500195247">
      <w:bodyDiv w:val="1"/>
      <w:marLeft w:val="0"/>
      <w:marRight w:val="0"/>
      <w:marTop w:val="0"/>
      <w:marBottom w:val="0"/>
      <w:divBdr>
        <w:top w:val="none" w:sz="0" w:space="0" w:color="auto"/>
        <w:left w:val="none" w:sz="0" w:space="0" w:color="auto"/>
        <w:bottom w:val="none" w:sz="0" w:space="0" w:color="auto"/>
        <w:right w:val="none" w:sz="0" w:space="0" w:color="auto"/>
      </w:divBdr>
    </w:div>
    <w:div w:id="500198845">
      <w:bodyDiv w:val="1"/>
      <w:marLeft w:val="0"/>
      <w:marRight w:val="0"/>
      <w:marTop w:val="0"/>
      <w:marBottom w:val="0"/>
      <w:divBdr>
        <w:top w:val="none" w:sz="0" w:space="0" w:color="auto"/>
        <w:left w:val="none" w:sz="0" w:space="0" w:color="auto"/>
        <w:bottom w:val="none" w:sz="0" w:space="0" w:color="auto"/>
        <w:right w:val="none" w:sz="0" w:space="0" w:color="auto"/>
      </w:divBdr>
    </w:div>
    <w:div w:id="500200381">
      <w:bodyDiv w:val="1"/>
      <w:marLeft w:val="0"/>
      <w:marRight w:val="0"/>
      <w:marTop w:val="0"/>
      <w:marBottom w:val="0"/>
      <w:divBdr>
        <w:top w:val="none" w:sz="0" w:space="0" w:color="auto"/>
        <w:left w:val="none" w:sz="0" w:space="0" w:color="auto"/>
        <w:bottom w:val="none" w:sz="0" w:space="0" w:color="auto"/>
        <w:right w:val="none" w:sz="0" w:space="0" w:color="auto"/>
      </w:divBdr>
    </w:div>
    <w:div w:id="500200659">
      <w:bodyDiv w:val="1"/>
      <w:marLeft w:val="0"/>
      <w:marRight w:val="0"/>
      <w:marTop w:val="0"/>
      <w:marBottom w:val="0"/>
      <w:divBdr>
        <w:top w:val="none" w:sz="0" w:space="0" w:color="auto"/>
        <w:left w:val="none" w:sz="0" w:space="0" w:color="auto"/>
        <w:bottom w:val="none" w:sz="0" w:space="0" w:color="auto"/>
        <w:right w:val="none" w:sz="0" w:space="0" w:color="auto"/>
      </w:divBdr>
    </w:div>
    <w:div w:id="500201908">
      <w:bodyDiv w:val="1"/>
      <w:marLeft w:val="0"/>
      <w:marRight w:val="0"/>
      <w:marTop w:val="0"/>
      <w:marBottom w:val="0"/>
      <w:divBdr>
        <w:top w:val="none" w:sz="0" w:space="0" w:color="auto"/>
        <w:left w:val="none" w:sz="0" w:space="0" w:color="auto"/>
        <w:bottom w:val="none" w:sz="0" w:space="0" w:color="auto"/>
        <w:right w:val="none" w:sz="0" w:space="0" w:color="auto"/>
      </w:divBdr>
    </w:div>
    <w:div w:id="500242058">
      <w:bodyDiv w:val="1"/>
      <w:marLeft w:val="0"/>
      <w:marRight w:val="0"/>
      <w:marTop w:val="0"/>
      <w:marBottom w:val="0"/>
      <w:divBdr>
        <w:top w:val="none" w:sz="0" w:space="0" w:color="auto"/>
        <w:left w:val="none" w:sz="0" w:space="0" w:color="auto"/>
        <w:bottom w:val="none" w:sz="0" w:space="0" w:color="auto"/>
        <w:right w:val="none" w:sz="0" w:space="0" w:color="auto"/>
      </w:divBdr>
    </w:div>
    <w:div w:id="500243405">
      <w:bodyDiv w:val="1"/>
      <w:marLeft w:val="0"/>
      <w:marRight w:val="0"/>
      <w:marTop w:val="0"/>
      <w:marBottom w:val="0"/>
      <w:divBdr>
        <w:top w:val="none" w:sz="0" w:space="0" w:color="auto"/>
        <w:left w:val="none" w:sz="0" w:space="0" w:color="auto"/>
        <w:bottom w:val="none" w:sz="0" w:space="0" w:color="auto"/>
        <w:right w:val="none" w:sz="0" w:space="0" w:color="auto"/>
      </w:divBdr>
    </w:div>
    <w:div w:id="500244822">
      <w:bodyDiv w:val="1"/>
      <w:marLeft w:val="0"/>
      <w:marRight w:val="0"/>
      <w:marTop w:val="0"/>
      <w:marBottom w:val="0"/>
      <w:divBdr>
        <w:top w:val="none" w:sz="0" w:space="0" w:color="auto"/>
        <w:left w:val="none" w:sz="0" w:space="0" w:color="auto"/>
        <w:bottom w:val="none" w:sz="0" w:space="0" w:color="auto"/>
        <w:right w:val="none" w:sz="0" w:space="0" w:color="auto"/>
      </w:divBdr>
    </w:div>
    <w:div w:id="500312707">
      <w:bodyDiv w:val="1"/>
      <w:marLeft w:val="0"/>
      <w:marRight w:val="0"/>
      <w:marTop w:val="0"/>
      <w:marBottom w:val="0"/>
      <w:divBdr>
        <w:top w:val="none" w:sz="0" w:space="0" w:color="auto"/>
        <w:left w:val="none" w:sz="0" w:space="0" w:color="auto"/>
        <w:bottom w:val="none" w:sz="0" w:space="0" w:color="auto"/>
        <w:right w:val="none" w:sz="0" w:space="0" w:color="auto"/>
      </w:divBdr>
    </w:div>
    <w:div w:id="500314417">
      <w:bodyDiv w:val="1"/>
      <w:marLeft w:val="0"/>
      <w:marRight w:val="0"/>
      <w:marTop w:val="0"/>
      <w:marBottom w:val="0"/>
      <w:divBdr>
        <w:top w:val="none" w:sz="0" w:space="0" w:color="auto"/>
        <w:left w:val="none" w:sz="0" w:space="0" w:color="auto"/>
        <w:bottom w:val="none" w:sz="0" w:space="0" w:color="auto"/>
        <w:right w:val="none" w:sz="0" w:space="0" w:color="auto"/>
      </w:divBdr>
    </w:div>
    <w:div w:id="500315590">
      <w:bodyDiv w:val="1"/>
      <w:marLeft w:val="0"/>
      <w:marRight w:val="0"/>
      <w:marTop w:val="0"/>
      <w:marBottom w:val="0"/>
      <w:divBdr>
        <w:top w:val="none" w:sz="0" w:space="0" w:color="auto"/>
        <w:left w:val="none" w:sz="0" w:space="0" w:color="auto"/>
        <w:bottom w:val="none" w:sz="0" w:space="0" w:color="auto"/>
        <w:right w:val="none" w:sz="0" w:space="0" w:color="auto"/>
      </w:divBdr>
    </w:div>
    <w:div w:id="500317395">
      <w:bodyDiv w:val="1"/>
      <w:marLeft w:val="0"/>
      <w:marRight w:val="0"/>
      <w:marTop w:val="0"/>
      <w:marBottom w:val="0"/>
      <w:divBdr>
        <w:top w:val="none" w:sz="0" w:space="0" w:color="auto"/>
        <w:left w:val="none" w:sz="0" w:space="0" w:color="auto"/>
        <w:bottom w:val="none" w:sz="0" w:space="0" w:color="auto"/>
        <w:right w:val="none" w:sz="0" w:space="0" w:color="auto"/>
      </w:divBdr>
    </w:div>
    <w:div w:id="500317522">
      <w:bodyDiv w:val="1"/>
      <w:marLeft w:val="0"/>
      <w:marRight w:val="0"/>
      <w:marTop w:val="0"/>
      <w:marBottom w:val="0"/>
      <w:divBdr>
        <w:top w:val="none" w:sz="0" w:space="0" w:color="auto"/>
        <w:left w:val="none" w:sz="0" w:space="0" w:color="auto"/>
        <w:bottom w:val="none" w:sz="0" w:space="0" w:color="auto"/>
        <w:right w:val="none" w:sz="0" w:space="0" w:color="auto"/>
      </w:divBdr>
    </w:div>
    <w:div w:id="500321043">
      <w:bodyDiv w:val="1"/>
      <w:marLeft w:val="0"/>
      <w:marRight w:val="0"/>
      <w:marTop w:val="0"/>
      <w:marBottom w:val="0"/>
      <w:divBdr>
        <w:top w:val="none" w:sz="0" w:space="0" w:color="auto"/>
        <w:left w:val="none" w:sz="0" w:space="0" w:color="auto"/>
        <w:bottom w:val="none" w:sz="0" w:space="0" w:color="auto"/>
        <w:right w:val="none" w:sz="0" w:space="0" w:color="auto"/>
      </w:divBdr>
    </w:div>
    <w:div w:id="500321132">
      <w:bodyDiv w:val="1"/>
      <w:marLeft w:val="0"/>
      <w:marRight w:val="0"/>
      <w:marTop w:val="0"/>
      <w:marBottom w:val="0"/>
      <w:divBdr>
        <w:top w:val="none" w:sz="0" w:space="0" w:color="auto"/>
        <w:left w:val="none" w:sz="0" w:space="0" w:color="auto"/>
        <w:bottom w:val="none" w:sz="0" w:space="0" w:color="auto"/>
        <w:right w:val="none" w:sz="0" w:space="0" w:color="auto"/>
      </w:divBdr>
    </w:div>
    <w:div w:id="500389265">
      <w:bodyDiv w:val="1"/>
      <w:marLeft w:val="0"/>
      <w:marRight w:val="0"/>
      <w:marTop w:val="0"/>
      <w:marBottom w:val="0"/>
      <w:divBdr>
        <w:top w:val="none" w:sz="0" w:space="0" w:color="auto"/>
        <w:left w:val="none" w:sz="0" w:space="0" w:color="auto"/>
        <w:bottom w:val="none" w:sz="0" w:space="0" w:color="auto"/>
        <w:right w:val="none" w:sz="0" w:space="0" w:color="auto"/>
      </w:divBdr>
    </w:div>
    <w:div w:id="500391956">
      <w:bodyDiv w:val="1"/>
      <w:marLeft w:val="0"/>
      <w:marRight w:val="0"/>
      <w:marTop w:val="0"/>
      <w:marBottom w:val="0"/>
      <w:divBdr>
        <w:top w:val="none" w:sz="0" w:space="0" w:color="auto"/>
        <w:left w:val="none" w:sz="0" w:space="0" w:color="auto"/>
        <w:bottom w:val="none" w:sz="0" w:space="0" w:color="auto"/>
        <w:right w:val="none" w:sz="0" w:space="0" w:color="auto"/>
      </w:divBdr>
    </w:div>
    <w:div w:id="500394135">
      <w:bodyDiv w:val="1"/>
      <w:marLeft w:val="0"/>
      <w:marRight w:val="0"/>
      <w:marTop w:val="0"/>
      <w:marBottom w:val="0"/>
      <w:divBdr>
        <w:top w:val="none" w:sz="0" w:space="0" w:color="auto"/>
        <w:left w:val="none" w:sz="0" w:space="0" w:color="auto"/>
        <w:bottom w:val="none" w:sz="0" w:space="0" w:color="auto"/>
        <w:right w:val="none" w:sz="0" w:space="0" w:color="auto"/>
      </w:divBdr>
    </w:div>
    <w:div w:id="500395337">
      <w:bodyDiv w:val="1"/>
      <w:marLeft w:val="0"/>
      <w:marRight w:val="0"/>
      <w:marTop w:val="0"/>
      <w:marBottom w:val="0"/>
      <w:divBdr>
        <w:top w:val="none" w:sz="0" w:space="0" w:color="auto"/>
        <w:left w:val="none" w:sz="0" w:space="0" w:color="auto"/>
        <w:bottom w:val="none" w:sz="0" w:space="0" w:color="auto"/>
        <w:right w:val="none" w:sz="0" w:space="0" w:color="auto"/>
      </w:divBdr>
    </w:div>
    <w:div w:id="500434655">
      <w:bodyDiv w:val="1"/>
      <w:marLeft w:val="0"/>
      <w:marRight w:val="0"/>
      <w:marTop w:val="0"/>
      <w:marBottom w:val="0"/>
      <w:divBdr>
        <w:top w:val="none" w:sz="0" w:space="0" w:color="auto"/>
        <w:left w:val="none" w:sz="0" w:space="0" w:color="auto"/>
        <w:bottom w:val="none" w:sz="0" w:space="0" w:color="auto"/>
        <w:right w:val="none" w:sz="0" w:space="0" w:color="auto"/>
      </w:divBdr>
    </w:div>
    <w:div w:id="500505308">
      <w:bodyDiv w:val="1"/>
      <w:marLeft w:val="0"/>
      <w:marRight w:val="0"/>
      <w:marTop w:val="0"/>
      <w:marBottom w:val="0"/>
      <w:divBdr>
        <w:top w:val="none" w:sz="0" w:space="0" w:color="auto"/>
        <w:left w:val="none" w:sz="0" w:space="0" w:color="auto"/>
        <w:bottom w:val="none" w:sz="0" w:space="0" w:color="auto"/>
        <w:right w:val="none" w:sz="0" w:space="0" w:color="auto"/>
      </w:divBdr>
    </w:div>
    <w:div w:id="500508275">
      <w:bodyDiv w:val="1"/>
      <w:marLeft w:val="0"/>
      <w:marRight w:val="0"/>
      <w:marTop w:val="0"/>
      <w:marBottom w:val="0"/>
      <w:divBdr>
        <w:top w:val="none" w:sz="0" w:space="0" w:color="auto"/>
        <w:left w:val="none" w:sz="0" w:space="0" w:color="auto"/>
        <w:bottom w:val="none" w:sz="0" w:space="0" w:color="auto"/>
        <w:right w:val="none" w:sz="0" w:space="0" w:color="auto"/>
      </w:divBdr>
    </w:div>
    <w:div w:id="500511192">
      <w:bodyDiv w:val="1"/>
      <w:marLeft w:val="0"/>
      <w:marRight w:val="0"/>
      <w:marTop w:val="0"/>
      <w:marBottom w:val="0"/>
      <w:divBdr>
        <w:top w:val="none" w:sz="0" w:space="0" w:color="auto"/>
        <w:left w:val="none" w:sz="0" w:space="0" w:color="auto"/>
        <w:bottom w:val="none" w:sz="0" w:space="0" w:color="auto"/>
        <w:right w:val="none" w:sz="0" w:space="0" w:color="auto"/>
      </w:divBdr>
    </w:div>
    <w:div w:id="500512645">
      <w:bodyDiv w:val="1"/>
      <w:marLeft w:val="0"/>
      <w:marRight w:val="0"/>
      <w:marTop w:val="0"/>
      <w:marBottom w:val="0"/>
      <w:divBdr>
        <w:top w:val="none" w:sz="0" w:space="0" w:color="auto"/>
        <w:left w:val="none" w:sz="0" w:space="0" w:color="auto"/>
        <w:bottom w:val="none" w:sz="0" w:space="0" w:color="auto"/>
        <w:right w:val="none" w:sz="0" w:space="0" w:color="auto"/>
      </w:divBdr>
    </w:div>
    <w:div w:id="500580578">
      <w:bodyDiv w:val="1"/>
      <w:marLeft w:val="0"/>
      <w:marRight w:val="0"/>
      <w:marTop w:val="0"/>
      <w:marBottom w:val="0"/>
      <w:divBdr>
        <w:top w:val="none" w:sz="0" w:space="0" w:color="auto"/>
        <w:left w:val="none" w:sz="0" w:space="0" w:color="auto"/>
        <w:bottom w:val="none" w:sz="0" w:space="0" w:color="auto"/>
        <w:right w:val="none" w:sz="0" w:space="0" w:color="auto"/>
      </w:divBdr>
    </w:div>
    <w:div w:id="500580877">
      <w:bodyDiv w:val="1"/>
      <w:marLeft w:val="0"/>
      <w:marRight w:val="0"/>
      <w:marTop w:val="0"/>
      <w:marBottom w:val="0"/>
      <w:divBdr>
        <w:top w:val="none" w:sz="0" w:space="0" w:color="auto"/>
        <w:left w:val="none" w:sz="0" w:space="0" w:color="auto"/>
        <w:bottom w:val="none" w:sz="0" w:space="0" w:color="auto"/>
        <w:right w:val="none" w:sz="0" w:space="0" w:color="auto"/>
      </w:divBdr>
    </w:div>
    <w:div w:id="500581885">
      <w:bodyDiv w:val="1"/>
      <w:marLeft w:val="0"/>
      <w:marRight w:val="0"/>
      <w:marTop w:val="0"/>
      <w:marBottom w:val="0"/>
      <w:divBdr>
        <w:top w:val="none" w:sz="0" w:space="0" w:color="auto"/>
        <w:left w:val="none" w:sz="0" w:space="0" w:color="auto"/>
        <w:bottom w:val="none" w:sz="0" w:space="0" w:color="auto"/>
        <w:right w:val="none" w:sz="0" w:space="0" w:color="auto"/>
      </w:divBdr>
    </w:div>
    <w:div w:id="500585187">
      <w:bodyDiv w:val="1"/>
      <w:marLeft w:val="0"/>
      <w:marRight w:val="0"/>
      <w:marTop w:val="0"/>
      <w:marBottom w:val="0"/>
      <w:divBdr>
        <w:top w:val="none" w:sz="0" w:space="0" w:color="auto"/>
        <w:left w:val="none" w:sz="0" w:space="0" w:color="auto"/>
        <w:bottom w:val="none" w:sz="0" w:space="0" w:color="auto"/>
        <w:right w:val="none" w:sz="0" w:space="0" w:color="auto"/>
      </w:divBdr>
    </w:div>
    <w:div w:id="500586163">
      <w:bodyDiv w:val="1"/>
      <w:marLeft w:val="0"/>
      <w:marRight w:val="0"/>
      <w:marTop w:val="0"/>
      <w:marBottom w:val="0"/>
      <w:divBdr>
        <w:top w:val="none" w:sz="0" w:space="0" w:color="auto"/>
        <w:left w:val="none" w:sz="0" w:space="0" w:color="auto"/>
        <w:bottom w:val="none" w:sz="0" w:space="0" w:color="auto"/>
        <w:right w:val="none" w:sz="0" w:space="0" w:color="auto"/>
      </w:divBdr>
    </w:div>
    <w:div w:id="500586257">
      <w:bodyDiv w:val="1"/>
      <w:marLeft w:val="0"/>
      <w:marRight w:val="0"/>
      <w:marTop w:val="0"/>
      <w:marBottom w:val="0"/>
      <w:divBdr>
        <w:top w:val="none" w:sz="0" w:space="0" w:color="auto"/>
        <w:left w:val="none" w:sz="0" w:space="0" w:color="auto"/>
        <w:bottom w:val="none" w:sz="0" w:space="0" w:color="auto"/>
        <w:right w:val="none" w:sz="0" w:space="0" w:color="auto"/>
      </w:divBdr>
    </w:div>
    <w:div w:id="500587185">
      <w:bodyDiv w:val="1"/>
      <w:marLeft w:val="0"/>
      <w:marRight w:val="0"/>
      <w:marTop w:val="0"/>
      <w:marBottom w:val="0"/>
      <w:divBdr>
        <w:top w:val="none" w:sz="0" w:space="0" w:color="auto"/>
        <w:left w:val="none" w:sz="0" w:space="0" w:color="auto"/>
        <w:bottom w:val="none" w:sz="0" w:space="0" w:color="auto"/>
        <w:right w:val="none" w:sz="0" w:space="0" w:color="auto"/>
      </w:divBdr>
    </w:div>
    <w:div w:id="500588746">
      <w:bodyDiv w:val="1"/>
      <w:marLeft w:val="0"/>
      <w:marRight w:val="0"/>
      <w:marTop w:val="0"/>
      <w:marBottom w:val="0"/>
      <w:divBdr>
        <w:top w:val="none" w:sz="0" w:space="0" w:color="auto"/>
        <w:left w:val="none" w:sz="0" w:space="0" w:color="auto"/>
        <w:bottom w:val="none" w:sz="0" w:space="0" w:color="auto"/>
        <w:right w:val="none" w:sz="0" w:space="0" w:color="auto"/>
      </w:divBdr>
    </w:div>
    <w:div w:id="500630776">
      <w:bodyDiv w:val="1"/>
      <w:marLeft w:val="0"/>
      <w:marRight w:val="0"/>
      <w:marTop w:val="0"/>
      <w:marBottom w:val="0"/>
      <w:divBdr>
        <w:top w:val="none" w:sz="0" w:space="0" w:color="auto"/>
        <w:left w:val="none" w:sz="0" w:space="0" w:color="auto"/>
        <w:bottom w:val="none" w:sz="0" w:space="0" w:color="auto"/>
        <w:right w:val="none" w:sz="0" w:space="0" w:color="auto"/>
      </w:divBdr>
    </w:div>
    <w:div w:id="500632297">
      <w:bodyDiv w:val="1"/>
      <w:marLeft w:val="0"/>
      <w:marRight w:val="0"/>
      <w:marTop w:val="0"/>
      <w:marBottom w:val="0"/>
      <w:divBdr>
        <w:top w:val="none" w:sz="0" w:space="0" w:color="auto"/>
        <w:left w:val="none" w:sz="0" w:space="0" w:color="auto"/>
        <w:bottom w:val="none" w:sz="0" w:space="0" w:color="auto"/>
        <w:right w:val="none" w:sz="0" w:space="0" w:color="auto"/>
      </w:divBdr>
    </w:div>
    <w:div w:id="500659313">
      <w:bodyDiv w:val="1"/>
      <w:marLeft w:val="0"/>
      <w:marRight w:val="0"/>
      <w:marTop w:val="0"/>
      <w:marBottom w:val="0"/>
      <w:divBdr>
        <w:top w:val="none" w:sz="0" w:space="0" w:color="auto"/>
        <w:left w:val="none" w:sz="0" w:space="0" w:color="auto"/>
        <w:bottom w:val="none" w:sz="0" w:space="0" w:color="auto"/>
        <w:right w:val="none" w:sz="0" w:space="0" w:color="auto"/>
      </w:divBdr>
    </w:div>
    <w:div w:id="500659450">
      <w:bodyDiv w:val="1"/>
      <w:marLeft w:val="0"/>
      <w:marRight w:val="0"/>
      <w:marTop w:val="0"/>
      <w:marBottom w:val="0"/>
      <w:divBdr>
        <w:top w:val="none" w:sz="0" w:space="0" w:color="auto"/>
        <w:left w:val="none" w:sz="0" w:space="0" w:color="auto"/>
        <w:bottom w:val="none" w:sz="0" w:space="0" w:color="auto"/>
        <w:right w:val="none" w:sz="0" w:space="0" w:color="auto"/>
      </w:divBdr>
    </w:div>
    <w:div w:id="500698538">
      <w:bodyDiv w:val="1"/>
      <w:marLeft w:val="0"/>
      <w:marRight w:val="0"/>
      <w:marTop w:val="0"/>
      <w:marBottom w:val="0"/>
      <w:divBdr>
        <w:top w:val="none" w:sz="0" w:space="0" w:color="auto"/>
        <w:left w:val="none" w:sz="0" w:space="0" w:color="auto"/>
        <w:bottom w:val="none" w:sz="0" w:space="0" w:color="auto"/>
        <w:right w:val="none" w:sz="0" w:space="0" w:color="auto"/>
      </w:divBdr>
    </w:div>
    <w:div w:id="500699030">
      <w:bodyDiv w:val="1"/>
      <w:marLeft w:val="0"/>
      <w:marRight w:val="0"/>
      <w:marTop w:val="0"/>
      <w:marBottom w:val="0"/>
      <w:divBdr>
        <w:top w:val="none" w:sz="0" w:space="0" w:color="auto"/>
        <w:left w:val="none" w:sz="0" w:space="0" w:color="auto"/>
        <w:bottom w:val="none" w:sz="0" w:space="0" w:color="auto"/>
        <w:right w:val="none" w:sz="0" w:space="0" w:color="auto"/>
      </w:divBdr>
    </w:div>
    <w:div w:id="500700983">
      <w:bodyDiv w:val="1"/>
      <w:marLeft w:val="0"/>
      <w:marRight w:val="0"/>
      <w:marTop w:val="0"/>
      <w:marBottom w:val="0"/>
      <w:divBdr>
        <w:top w:val="none" w:sz="0" w:space="0" w:color="auto"/>
        <w:left w:val="none" w:sz="0" w:space="0" w:color="auto"/>
        <w:bottom w:val="none" w:sz="0" w:space="0" w:color="auto"/>
        <w:right w:val="none" w:sz="0" w:space="0" w:color="auto"/>
      </w:divBdr>
    </w:div>
    <w:div w:id="500775821">
      <w:bodyDiv w:val="1"/>
      <w:marLeft w:val="0"/>
      <w:marRight w:val="0"/>
      <w:marTop w:val="0"/>
      <w:marBottom w:val="0"/>
      <w:divBdr>
        <w:top w:val="none" w:sz="0" w:space="0" w:color="auto"/>
        <w:left w:val="none" w:sz="0" w:space="0" w:color="auto"/>
        <w:bottom w:val="none" w:sz="0" w:space="0" w:color="auto"/>
        <w:right w:val="none" w:sz="0" w:space="0" w:color="auto"/>
      </w:divBdr>
    </w:div>
    <w:div w:id="500776821">
      <w:bodyDiv w:val="1"/>
      <w:marLeft w:val="0"/>
      <w:marRight w:val="0"/>
      <w:marTop w:val="0"/>
      <w:marBottom w:val="0"/>
      <w:divBdr>
        <w:top w:val="none" w:sz="0" w:space="0" w:color="auto"/>
        <w:left w:val="none" w:sz="0" w:space="0" w:color="auto"/>
        <w:bottom w:val="none" w:sz="0" w:space="0" w:color="auto"/>
        <w:right w:val="none" w:sz="0" w:space="0" w:color="auto"/>
      </w:divBdr>
    </w:div>
    <w:div w:id="500779920">
      <w:bodyDiv w:val="1"/>
      <w:marLeft w:val="0"/>
      <w:marRight w:val="0"/>
      <w:marTop w:val="0"/>
      <w:marBottom w:val="0"/>
      <w:divBdr>
        <w:top w:val="none" w:sz="0" w:space="0" w:color="auto"/>
        <w:left w:val="none" w:sz="0" w:space="0" w:color="auto"/>
        <w:bottom w:val="none" w:sz="0" w:space="0" w:color="auto"/>
        <w:right w:val="none" w:sz="0" w:space="0" w:color="auto"/>
      </w:divBdr>
    </w:div>
    <w:div w:id="500851145">
      <w:bodyDiv w:val="1"/>
      <w:marLeft w:val="0"/>
      <w:marRight w:val="0"/>
      <w:marTop w:val="0"/>
      <w:marBottom w:val="0"/>
      <w:divBdr>
        <w:top w:val="none" w:sz="0" w:space="0" w:color="auto"/>
        <w:left w:val="none" w:sz="0" w:space="0" w:color="auto"/>
        <w:bottom w:val="none" w:sz="0" w:space="0" w:color="auto"/>
        <w:right w:val="none" w:sz="0" w:space="0" w:color="auto"/>
      </w:divBdr>
    </w:div>
    <w:div w:id="500857672">
      <w:bodyDiv w:val="1"/>
      <w:marLeft w:val="0"/>
      <w:marRight w:val="0"/>
      <w:marTop w:val="0"/>
      <w:marBottom w:val="0"/>
      <w:divBdr>
        <w:top w:val="none" w:sz="0" w:space="0" w:color="auto"/>
        <w:left w:val="none" w:sz="0" w:space="0" w:color="auto"/>
        <w:bottom w:val="none" w:sz="0" w:space="0" w:color="auto"/>
        <w:right w:val="none" w:sz="0" w:space="0" w:color="auto"/>
      </w:divBdr>
    </w:div>
    <w:div w:id="500894404">
      <w:bodyDiv w:val="1"/>
      <w:marLeft w:val="0"/>
      <w:marRight w:val="0"/>
      <w:marTop w:val="0"/>
      <w:marBottom w:val="0"/>
      <w:divBdr>
        <w:top w:val="none" w:sz="0" w:space="0" w:color="auto"/>
        <w:left w:val="none" w:sz="0" w:space="0" w:color="auto"/>
        <w:bottom w:val="none" w:sz="0" w:space="0" w:color="auto"/>
        <w:right w:val="none" w:sz="0" w:space="0" w:color="auto"/>
      </w:divBdr>
    </w:div>
    <w:div w:id="500897387">
      <w:bodyDiv w:val="1"/>
      <w:marLeft w:val="0"/>
      <w:marRight w:val="0"/>
      <w:marTop w:val="0"/>
      <w:marBottom w:val="0"/>
      <w:divBdr>
        <w:top w:val="none" w:sz="0" w:space="0" w:color="auto"/>
        <w:left w:val="none" w:sz="0" w:space="0" w:color="auto"/>
        <w:bottom w:val="none" w:sz="0" w:space="0" w:color="auto"/>
        <w:right w:val="none" w:sz="0" w:space="0" w:color="auto"/>
      </w:divBdr>
    </w:div>
    <w:div w:id="500897890">
      <w:bodyDiv w:val="1"/>
      <w:marLeft w:val="0"/>
      <w:marRight w:val="0"/>
      <w:marTop w:val="0"/>
      <w:marBottom w:val="0"/>
      <w:divBdr>
        <w:top w:val="none" w:sz="0" w:space="0" w:color="auto"/>
        <w:left w:val="none" w:sz="0" w:space="0" w:color="auto"/>
        <w:bottom w:val="none" w:sz="0" w:space="0" w:color="auto"/>
        <w:right w:val="none" w:sz="0" w:space="0" w:color="auto"/>
      </w:divBdr>
    </w:div>
    <w:div w:id="500967350">
      <w:bodyDiv w:val="1"/>
      <w:marLeft w:val="0"/>
      <w:marRight w:val="0"/>
      <w:marTop w:val="0"/>
      <w:marBottom w:val="0"/>
      <w:divBdr>
        <w:top w:val="none" w:sz="0" w:space="0" w:color="auto"/>
        <w:left w:val="none" w:sz="0" w:space="0" w:color="auto"/>
        <w:bottom w:val="none" w:sz="0" w:space="0" w:color="auto"/>
        <w:right w:val="none" w:sz="0" w:space="0" w:color="auto"/>
      </w:divBdr>
    </w:div>
    <w:div w:id="500969361">
      <w:bodyDiv w:val="1"/>
      <w:marLeft w:val="0"/>
      <w:marRight w:val="0"/>
      <w:marTop w:val="0"/>
      <w:marBottom w:val="0"/>
      <w:divBdr>
        <w:top w:val="none" w:sz="0" w:space="0" w:color="auto"/>
        <w:left w:val="none" w:sz="0" w:space="0" w:color="auto"/>
        <w:bottom w:val="none" w:sz="0" w:space="0" w:color="auto"/>
        <w:right w:val="none" w:sz="0" w:space="0" w:color="auto"/>
      </w:divBdr>
    </w:div>
    <w:div w:id="500972222">
      <w:bodyDiv w:val="1"/>
      <w:marLeft w:val="0"/>
      <w:marRight w:val="0"/>
      <w:marTop w:val="0"/>
      <w:marBottom w:val="0"/>
      <w:divBdr>
        <w:top w:val="none" w:sz="0" w:space="0" w:color="auto"/>
        <w:left w:val="none" w:sz="0" w:space="0" w:color="auto"/>
        <w:bottom w:val="none" w:sz="0" w:space="0" w:color="auto"/>
        <w:right w:val="none" w:sz="0" w:space="0" w:color="auto"/>
      </w:divBdr>
    </w:div>
    <w:div w:id="500972251">
      <w:bodyDiv w:val="1"/>
      <w:marLeft w:val="0"/>
      <w:marRight w:val="0"/>
      <w:marTop w:val="0"/>
      <w:marBottom w:val="0"/>
      <w:divBdr>
        <w:top w:val="none" w:sz="0" w:space="0" w:color="auto"/>
        <w:left w:val="none" w:sz="0" w:space="0" w:color="auto"/>
        <w:bottom w:val="none" w:sz="0" w:space="0" w:color="auto"/>
        <w:right w:val="none" w:sz="0" w:space="0" w:color="auto"/>
      </w:divBdr>
    </w:div>
    <w:div w:id="500974574">
      <w:bodyDiv w:val="1"/>
      <w:marLeft w:val="0"/>
      <w:marRight w:val="0"/>
      <w:marTop w:val="0"/>
      <w:marBottom w:val="0"/>
      <w:divBdr>
        <w:top w:val="none" w:sz="0" w:space="0" w:color="auto"/>
        <w:left w:val="none" w:sz="0" w:space="0" w:color="auto"/>
        <w:bottom w:val="none" w:sz="0" w:space="0" w:color="auto"/>
        <w:right w:val="none" w:sz="0" w:space="0" w:color="auto"/>
      </w:divBdr>
    </w:div>
    <w:div w:id="500975701">
      <w:bodyDiv w:val="1"/>
      <w:marLeft w:val="0"/>
      <w:marRight w:val="0"/>
      <w:marTop w:val="0"/>
      <w:marBottom w:val="0"/>
      <w:divBdr>
        <w:top w:val="none" w:sz="0" w:space="0" w:color="auto"/>
        <w:left w:val="none" w:sz="0" w:space="0" w:color="auto"/>
        <w:bottom w:val="none" w:sz="0" w:space="0" w:color="auto"/>
        <w:right w:val="none" w:sz="0" w:space="0" w:color="auto"/>
      </w:divBdr>
    </w:div>
    <w:div w:id="501043958">
      <w:bodyDiv w:val="1"/>
      <w:marLeft w:val="0"/>
      <w:marRight w:val="0"/>
      <w:marTop w:val="0"/>
      <w:marBottom w:val="0"/>
      <w:divBdr>
        <w:top w:val="none" w:sz="0" w:space="0" w:color="auto"/>
        <w:left w:val="none" w:sz="0" w:space="0" w:color="auto"/>
        <w:bottom w:val="none" w:sz="0" w:space="0" w:color="auto"/>
        <w:right w:val="none" w:sz="0" w:space="0" w:color="auto"/>
      </w:divBdr>
    </w:div>
    <w:div w:id="501046935">
      <w:bodyDiv w:val="1"/>
      <w:marLeft w:val="0"/>
      <w:marRight w:val="0"/>
      <w:marTop w:val="0"/>
      <w:marBottom w:val="0"/>
      <w:divBdr>
        <w:top w:val="none" w:sz="0" w:space="0" w:color="auto"/>
        <w:left w:val="none" w:sz="0" w:space="0" w:color="auto"/>
        <w:bottom w:val="none" w:sz="0" w:space="0" w:color="auto"/>
        <w:right w:val="none" w:sz="0" w:space="0" w:color="auto"/>
      </w:divBdr>
    </w:div>
    <w:div w:id="501048595">
      <w:bodyDiv w:val="1"/>
      <w:marLeft w:val="0"/>
      <w:marRight w:val="0"/>
      <w:marTop w:val="0"/>
      <w:marBottom w:val="0"/>
      <w:divBdr>
        <w:top w:val="none" w:sz="0" w:space="0" w:color="auto"/>
        <w:left w:val="none" w:sz="0" w:space="0" w:color="auto"/>
        <w:bottom w:val="none" w:sz="0" w:space="0" w:color="auto"/>
        <w:right w:val="none" w:sz="0" w:space="0" w:color="auto"/>
      </w:divBdr>
    </w:div>
    <w:div w:id="501049578">
      <w:bodyDiv w:val="1"/>
      <w:marLeft w:val="0"/>
      <w:marRight w:val="0"/>
      <w:marTop w:val="0"/>
      <w:marBottom w:val="0"/>
      <w:divBdr>
        <w:top w:val="none" w:sz="0" w:space="0" w:color="auto"/>
        <w:left w:val="none" w:sz="0" w:space="0" w:color="auto"/>
        <w:bottom w:val="none" w:sz="0" w:space="0" w:color="auto"/>
        <w:right w:val="none" w:sz="0" w:space="0" w:color="auto"/>
      </w:divBdr>
    </w:div>
    <w:div w:id="501050917">
      <w:bodyDiv w:val="1"/>
      <w:marLeft w:val="0"/>
      <w:marRight w:val="0"/>
      <w:marTop w:val="0"/>
      <w:marBottom w:val="0"/>
      <w:divBdr>
        <w:top w:val="none" w:sz="0" w:space="0" w:color="auto"/>
        <w:left w:val="none" w:sz="0" w:space="0" w:color="auto"/>
        <w:bottom w:val="none" w:sz="0" w:space="0" w:color="auto"/>
        <w:right w:val="none" w:sz="0" w:space="0" w:color="auto"/>
      </w:divBdr>
    </w:div>
    <w:div w:id="501051661">
      <w:bodyDiv w:val="1"/>
      <w:marLeft w:val="0"/>
      <w:marRight w:val="0"/>
      <w:marTop w:val="0"/>
      <w:marBottom w:val="0"/>
      <w:divBdr>
        <w:top w:val="none" w:sz="0" w:space="0" w:color="auto"/>
        <w:left w:val="none" w:sz="0" w:space="0" w:color="auto"/>
        <w:bottom w:val="none" w:sz="0" w:space="0" w:color="auto"/>
        <w:right w:val="none" w:sz="0" w:space="0" w:color="auto"/>
      </w:divBdr>
    </w:div>
    <w:div w:id="501088581">
      <w:bodyDiv w:val="1"/>
      <w:marLeft w:val="0"/>
      <w:marRight w:val="0"/>
      <w:marTop w:val="0"/>
      <w:marBottom w:val="0"/>
      <w:divBdr>
        <w:top w:val="none" w:sz="0" w:space="0" w:color="auto"/>
        <w:left w:val="none" w:sz="0" w:space="0" w:color="auto"/>
        <w:bottom w:val="none" w:sz="0" w:space="0" w:color="auto"/>
        <w:right w:val="none" w:sz="0" w:space="0" w:color="auto"/>
      </w:divBdr>
    </w:div>
    <w:div w:id="501090006">
      <w:bodyDiv w:val="1"/>
      <w:marLeft w:val="0"/>
      <w:marRight w:val="0"/>
      <w:marTop w:val="0"/>
      <w:marBottom w:val="0"/>
      <w:divBdr>
        <w:top w:val="none" w:sz="0" w:space="0" w:color="auto"/>
        <w:left w:val="none" w:sz="0" w:space="0" w:color="auto"/>
        <w:bottom w:val="none" w:sz="0" w:space="0" w:color="auto"/>
        <w:right w:val="none" w:sz="0" w:space="0" w:color="auto"/>
      </w:divBdr>
    </w:div>
    <w:div w:id="501093608">
      <w:bodyDiv w:val="1"/>
      <w:marLeft w:val="0"/>
      <w:marRight w:val="0"/>
      <w:marTop w:val="0"/>
      <w:marBottom w:val="0"/>
      <w:divBdr>
        <w:top w:val="none" w:sz="0" w:space="0" w:color="auto"/>
        <w:left w:val="none" w:sz="0" w:space="0" w:color="auto"/>
        <w:bottom w:val="none" w:sz="0" w:space="0" w:color="auto"/>
        <w:right w:val="none" w:sz="0" w:space="0" w:color="auto"/>
      </w:divBdr>
    </w:div>
    <w:div w:id="501118638">
      <w:bodyDiv w:val="1"/>
      <w:marLeft w:val="0"/>
      <w:marRight w:val="0"/>
      <w:marTop w:val="0"/>
      <w:marBottom w:val="0"/>
      <w:divBdr>
        <w:top w:val="none" w:sz="0" w:space="0" w:color="auto"/>
        <w:left w:val="none" w:sz="0" w:space="0" w:color="auto"/>
        <w:bottom w:val="none" w:sz="0" w:space="0" w:color="auto"/>
        <w:right w:val="none" w:sz="0" w:space="0" w:color="auto"/>
      </w:divBdr>
    </w:div>
    <w:div w:id="501161203">
      <w:bodyDiv w:val="1"/>
      <w:marLeft w:val="0"/>
      <w:marRight w:val="0"/>
      <w:marTop w:val="0"/>
      <w:marBottom w:val="0"/>
      <w:divBdr>
        <w:top w:val="none" w:sz="0" w:space="0" w:color="auto"/>
        <w:left w:val="none" w:sz="0" w:space="0" w:color="auto"/>
        <w:bottom w:val="none" w:sz="0" w:space="0" w:color="auto"/>
        <w:right w:val="none" w:sz="0" w:space="0" w:color="auto"/>
      </w:divBdr>
    </w:div>
    <w:div w:id="501165465">
      <w:bodyDiv w:val="1"/>
      <w:marLeft w:val="0"/>
      <w:marRight w:val="0"/>
      <w:marTop w:val="0"/>
      <w:marBottom w:val="0"/>
      <w:divBdr>
        <w:top w:val="none" w:sz="0" w:space="0" w:color="auto"/>
        <w:left w:val="none" w:sz="0" w:space="0" w:color="auto"/>
        <w:bottom w:val="none" w:sz="0" w:space="0" w:color="auto"/>
        <w:right w:val="none" w:sz="0" w:space="0" w:color="auto"/>
      </w:divBdr>
    </w:div>
    <w:div w:id="501239106">
      <w:bodyDiv w:val="1"/>
      <w:marLeft w:val="0"/>
      <w:marRight w:val="0"/>
      <w:marTop w:val="0"/>
      <w:marBottom w:val="0"/>
      <w:divBdr>
        <w:top w:val="none" w:sz="0" w:space="0" w:color="auto"/>
        <w:left w:val="none" w:sz="0" w:space="0" w:color="auto"/>
        <w:bottom w:val="none" w:sz="0" w:space="0" w:color="auto"/>
        <w:right w:val="none" w:sz="0" w:space="0" w:color="auto"/>
      </w:divBdr>
    </w:div>
    <w:div w:id="501239222">
      <w:bodyDiv w:val="1"/>
      <w:marLeft w:val="0"/>
      <w:marRight w:val="0"/>
      <w:marTop w:val="0"/>
      <w:marBottom w:val="0"/>
      <w:divBdr>
        <w:top w:val="none" w:sz="0" w:space="0" w:color="auto"/>
        <w:left w:val="none" w:sz="0" w:space="0" w:color="auto"/>
        <w:bottom w:val="none" w:sz="0" w:space="0" w:color="auto"/>
        <w:right w:val="none" w:sz="0" w:space="0" w:color="auto"/>
      </w:divBdr>
    </w:div>
    <w:div w:id="501239284">
      <w:bodyDiv w:val="1"/>
      <w:marLeft w:val="0"/>
      <w:marRight w:val="0"/>
      <w:marTop w:val="0"/>
      <w:marBottom w:val="0"/>
      <w:divBdr>
        <w:top w:val="none" w:sz="0" w:space="0" w:color="auto"/>
        <w:left w:val="none" w:sz="0" w:space="0" w:color="auto"/>
        <w:bottom w:val="none" w:sz="0" w:space="0" w:color="auto"/>
        <w:right w:val="none" w:sz="0" w:space="0" w:color="auto"/>
      </w:divBdr>
    </w:div>
    <w:div w:id="501239740">
      <w:bodyDiv w:val="1"/>
      <w:marLeft w:val="0"/>
      <w:marRight w:val="0"/>
      <w:marTop w:val="0"/>
      <w:marBottom w:val="0"/>
      <w:divBdr>
        <w:top w:val="none" w:sz="0" w:space="0" w:color="auto"/>
        <w:left w:val="none" w:sz="0" w:space="0" w:color="auto"/>
        <w:bottom w:val="none" w:sz="0" w:space="0" w:color="auto"/>
        <w:right w:val="none" w:sz="0" w:space="0" w:color="auto"/>
      </w:divBdr>
    </w:div>
    <w:div w:id="501311628">
      <w:bodyDiv w:val="1"/>
      <w:marLeft w:val="0"/>
      <w:marRight w:val="0"/>
      <w:marTop w:val="0"/>
      <w:marBottom w:val="0"/>
      <w:divBdr>
        <w:top w:val="none" w:sz="0" w:space="0" w:color="auto"/>
        <w:left w:val="none" w:sz="0" w:space="0" w:color="auto"/>
        <w:bottom w:val="none" w:sz="0" w:space="0" w:color="auto"/>
        <w:right w:val="none" w:sz="0" w:space="0" w:color="auto"/>
      </w:divBdr>
    </w:div>
    <w:div w:id="501312139">
      <w:bodyDiv w:val="1"/>
      <w:marLeft w:val="0"/>
      <w:marRight w:val="0"/>
      <w:marTop w:val="0"/>
      <w:marBottom w:val="0"/>
      <w:divBdr>
        <w:top w:val="none" w:sz="0" w:space="0" w:color="auto"/>
        <w:left w:val="none" w:sz="0" w:space="0" w:color="auto"/>
        <w:bottom w:val="none" w:sz="0" w:space="0" w:color="auto"/>
        <w:right w:val="none" w:sz="0" w:space="0" w:color="auto"/>
      </w:divBdr>
    </w:div>
    <w:div w:id="501313715">
      <w:bodyDiv w:val="1"/>
      <w:marLeft w:val="0"/>
      <w:marRight w:val="0"/>
      <w:marTop w:val="0"/>
      <w:marBottom w:val="0"/>
      <w:divBdr>
        <w:top w:val="none" w:sz="0" w:space="0" w:color="auto"/>
        <w:left w:val="none" w:sz="0" w:space="0" w:color="auto"/>
        <w:bottom w:val="none" w:sz="0" w:space="0" w:color="auto"/>
        <w:right w:val="none" w:sz="0" w:space="0" w:color="auto"/>
      </w:divBdr>
    </w:div>
    <w:div w:id="501316115">
      <w:bodyDiv w:val="1"/>
      <w:marLeft w:val="0"/>
      <w:marRight w:val="0"/>
      <w:marTop w:val="0"/>
      <w:marBottom w:val="0"/>
      <w:divBdr>
        <w:top w:val="none" w:sz="0" w:space="0" w:color="auto"/>
        <w:left w:val="none" w:sz="0" w:space="0" w:color="auto"/>
        <w:bottom w:val="none" w:sz="0" w:space="0" w:color="auto"/>
        <w:right w:val="none" w:sz="0" w:space="0" w:color="auto"/>
      </w:divBdr>
    </w:div>
    <w:div w:id="501356353">
      <w:bodyDiv w:val="1"/>
      <w:marLeft w:val="0"/>
      <w:marRight w:val="0"/>
      <w:marTop w:val="0"/>
      <w:marBottom w:val="0"/>
      <w:divBdr>
        <w:top w:val="none" w:sz="0" w:space="0" w:color="auto"/>
        <w:left w:val="none" w:sz="0" w:space="0" w:color="auto"/>
        <w:bottom w:val="none" w:sz="0" w:space="0" w:color="auto"/>
        <w:right w:val="none" w:sz="0" w:space="0" w:color="auto"/>
      </w:divBdr>
    </w:div>
    <w:div w:id="501357789">
      <w:bodyDiv w:val="1"/>
      <w:marLeft w:val="0"/>
      <w:marRight w:val="0"/>
      <w:marTop w:val="0"/>
      <w:marBottom w:val="0"/>
      <w:divBdr>
        <w:top w:val="none" w:sz="0" w:space="0" w:color="auto"/>
        <w:left w:val="none" w:sz="0" w:space="0" w:color="auto"/>
        <w:bottom w:val="none" w:sz="0" w:space="0" w:color="auto"/>
        <w:right w:val="none" w:sz="0" w:space="0" w:color="auto"/>
      </w:divBdr>
    </w:div>
    <w:div w:id="501361181">
      <w:bodyDiv w:val="1"/>
      <w:marLeft w:val="0"/>
      <w:marRight w:val="0"/>
      <w:marTop w:val="0"/>
      <w:marBottom w:val="0"/>
      <w:divBdr>
        <w:top w:val="none" w:sz="0" w:space="0" w:color="auto"/>
        <w:left w:val="none" w:sz="0" w:space="0" w:color="auto"/>
        <w:bottom w:val="none" w:sz="0" w:space="0" w:color="auto"/>
        <w:right w:val="none" w:sz="0" w:space="0" w:color="auto"/>
      </w:divBdr>
    </w:div>
    <w:div w:id="501433223">
      <w:bodyDiv w:val="1"/>
      <w:marLeft w:val="0"/>
      <w:marRight w:val="0"/>
      <w:marTop w:val="0"/>
      <w:marBottom w:val="0"/>
      <w:divBdr>
        <w:top w:val="none" w:sz="0" w:space="0" w:color="auto"/>
        <w:left w:val="none" w:sz="0" w:space="0" w:color="auto"/>
        <w:bottom w:val="none" w:sz="0" w:space="0" w:color="auto"/>
        <w:right w:val="none" w:sz="0" w:space="0" w:color="auto"/>
      </w:divBdr>
    </w:div>
    <w:div w:id="501433557">
      <w:bodyDiv w:val="1"/>
      <w:marLeft w:val="0"/>
      <w:marRight w:val="0"/>
      <w:marTop w:val="0"/>
      <w:marBottom w:val="0"/>
      <w:divBdr>
        <w:top w:val="none" w:sz="0" w:space="0" w:color="auto"/>
        <w:left w:val="none" w:sz="0" w:space="0" w:color="auto"/>
        <w:bottom w:val="none" w:sz="0" w:space="0" w:color="auto"/>
        <w:right w:val="none" w:sz="0" w:space="0" w:color="auto"/>
      </w:divBdr>
    </w:div>
    <w:div w:id="501435845">
      <w:bodyDiv w:val="1"/>
      <w:marLeft w:val="0"/>
      <w:marRight w:val="0"/>
      <w:marTop w:val="0"/>
      <w:marBottom w:val="0"/>
      <w:divBdr>
        <w:top w:val="none" w:sz="0" w:space="0" w:color="auto"/>
        <w:left w:val="none" w:sz="0" w:space="0" w:color="auto"/>
        <w:bottom w:val="none" w:sz="0" w:space="0" w:color="auto"/>
        <w:right w:val="none" w:sz="0" w:space="0" w:color="auto"/>
      </w:divBdr>
    </w:div>
    <w:div w:id="501436146">
      <w:bodyDiv w:val="1"/>
      <w:marLeft w:val="0"/>
      <w:marRight w:val="0"/>
      <w:marTop w:val="0"/>
      <w:marBottom w:val="0"/>
      <w:divBdr>
        <w:top w:val="none" w:sz="0" w:space="0" w:color="auto"/>
        <w:left w:val="none" w:sz="0" w:space="0" w:color="auto"/>
        <w:bottom w:val="none" w:sz="0" w:space="0" w:color="auto"/>
        <w:right w:val="none" w:sz="0" w:space="0" w:color="auto"/>
      </w:divBdr>
    </w:div>
    <w:div w:id="501512758">
      <w:bodyDiv w:val="1"/>
      <w:marLeft w:val="0"/>
      <w:marRight w:val="0"/>
      <w:marTop w:val="0"/>
      <w:marBottom w:val="0"/>
      <w:divBdr>
        <w:top w:val="none" w:sz="0" w:space="0" w:color="auto"/>
        <w:left w:val="none" w:sz="0" w:space="0" w:color="auto"/>
        <w:bottom w:val="none" w:sz="0" w:space="0" w:color="auto"/>
        <w:right w:val="none" w:sz="0" w:space="0" w:color="auto"/>
      </w:divBdr>
    </w:div>
    <w:div w:id="501513274">
      <w:bodyDiv w:val="1"/>
      <w:marLeft w:val="0"/>
      <w:marRight w:val="0"/>
      <w:marTop w:val="0"/>
      <w:marBottom w:val="0"/>
      <w:divBdr>
        <w:top w:val="none" w:sz="0" w:space="0" w:color="auto"/>
        <w:left w:val="none" w:sz="0" w:space="0" w:color="auto"/>
        <w:bottom w:val="none" w:sz="0" w:space="0" w:color="auto"/>
        <w:right w:val="none" w:sz="0" w:space="0" w:color="auto"/>
      </w:divBdr>
    </w:div>
    <w:div w:id="501547572">
      <w:bodyDiv w:val="1"/>
      <w:marLeft w:val="0"/>
      <w:marRight w:val="0"/>
      <w:marTop w:val="0"/>
      <w:marBottom w:val="0"/>
      <w:divBdr>
        <w:top w:val="none" w:sz="0" w:space="0" w:color="auto"/>
        <w:left w:val="none" w:sz="0" w:space="0" w:color="auto"/>
        <w:bottom w:val="none" w:sz="0" w:space="0" w:color="auto"/>
        <w:right w:val="none" w:sz="0" w:space="0" w:color="auto"/>
      </w:divBdr>
    </w:div>
    <w:div w:id="501548253">
      <w:bodyDiv w:val="1"/>
      <w:marLeft w:val="0"/>
      <w:marRight w:val="0"/>
      <w:marTop w:val="0"/>
      <w:marBottom w:val="0"/>
      <w:divBdr>
        <w:top w:val="none" w:sz="0" w:space="0" w:color="auto"/>
        <w:left w:val="none" w:sz="0" w:space="0" w:color="auto"/>
        <w:bottom w:val="none" w:sz="0" w:space="0" w:color="auto"/>
        <w:right w:val="none" w:sz="0" w:space="0" w:color="auto"/>
      </w:divBdr>
    </w:div>
    <w:div w:id="501553782">
      <w:bodyDiv w:val="1"/>
      <w:marLeft w:val="0"/>
      <w:marRight w:val="0"/>
      <w:marTop w:val="0"/>
      <w:marBottom w:val="0"/>
      <w:divBdr>
        <w:top w:val="none" w:sz="0" w:space="0" w:color="auto"/>
        <w:left w:val="none" w:sz="0" w:space="0" w:color="auto"/>
        <w:bottom w:val="none" w:sz="0" w:space="0" w:color="auto"/>
        <w:right w:val="none" w:sz="0" w:space="0" w:color="auto"/>
      </w:divBdr>
    </w:div>
    <w:div w:id="501579559">
      <w:bodyDiv w:val="1"/>
      <w:marLeft w:val="0"/>
      <w:marRight w:val="0"/>
      <w:marTop w:val="0"/>
      <w:marBottom w:val="0"/>
      <w:divBdr>
        <w:top w:val="none" w:sz="0" w:space="0" w:color="auto"/>
        <w:left w:val="none" w:sz="0" w:space="0" w:color="auto"/>
        <w:bottom w:val="none" w:sz="0" w:space="0" w:color="auto"/>
        <w:right w:val="none" w:sz="0" w:space="0" w:color="auto"/>
      </w:divBdr>
    </w:div>
    <w:div w:id="501623136">
      <w:bodyDiv w:val="1"/>
      <w:marLeft w:val="0"/>
      <w:marRight w:val="0"/>
      <w:marTop w:val="0"/>
      <w:marBottom w:val="0"/>
      <w:divBdr>
        <w:top w:val="none" w:sz="0" w:space="0" w:color="auto"/>
        <w:left w:val="none" w:sz="0" w:space="0" w:color="auto"/>
        <w:bottom w:val="none" w:sz="0" w:space="0" w:color="auto"/>
        <w:right w:val="none" w:sz="0" w:space="0" w:color="auto"/>
      </w:divBdr>
    </w:div>
    <w:div w:id="501623712">
      <w:bodyDiv w:val="1"/>
      <w:marLeft w:val="0"/>
      <w:marRight w:val="0"/>
      <w:marTop w:val="0"/>
      <w:marBottom w:val="0"/>
      <w:divBdr>
        <w:top w:val="none" w:sz="0" w:space="0" w:color="auto"/>
        <w:left w:val="none" w:sz="0" w:space="0" w:color="auto"/>
        <w:bottom w:val="none" w:sz="0" w:space="0" w:color="auto"/>
        <w:right w:val="none" w:sz="0" w:space="0" w:color="auto"/>
      </w:divBdr>
    </w:div>
    <w:div w:id="501624752">
      <w:bodyDiv w:val="1"/>
      <w:marLeft w:val="0"/>
      <w:marRight w:val="0"/>
      <w:marTop w:val="0"/>
      <w:marBottom w:val="0"/>
      <w:divBdr>
        <w:top w:val="none" w:sz="0" w:space="0" w:color="auto"/>
        <w:left w:val="none" w:sz="0" w:space="0" w:color="auto"/>
        <w:bottom w:val="none" w:sz="0" w:space="0" w:color="auto"/>
        <w:right w:val="none" w:sz="0" w:space="0" w:color="auto"/>
      </w:divBdr>
    </w:div>
    <w:div w:id="501625786">
      <w:bodyDiv w:val="1"/>
      <w:marLeft w:val="0"/>
      <w:marRight w:val="0"/>
      <w:marTop w:val="0"/>
      <w:marBottom w:val="0"/>
      <w:divBdr>
        <w:top w:val="none" w:sz="0" w:space="0" w:color="auto"/>
        <w:left w:val="none" w:sz="0" w:space="0" w:color="auto"/>
        <w:bottom w:val="none" w:sz="0" w:space="0" w:color="auto"/>
        <w:right w:val="none" w:sz="0" w:space="0" w:color="auto"/>
      </w:divBdr>
    </w:div>
    <w:div w:id="501627329">
      <w:bodyDiv w:val="1"/>
      <w:marLeft w:val="0"/>
      <w:marRight w:val="0"/>
      <w:marTop w:val="0"/>
      <w:marBottom w:val="0"/>
      <w:divBdr>
        <w:top w:val="none" w:sz="0" w:space="0" w:color="auto"/>
        <w:left w:val="none" w:sz="0" w:space="0" w:color="auto"/>
        <w:bottom w:val="none" w:sz="0" w:space="0" w:color="auto"/>
        <w:right w:val="none" w:sz="0" w:space="0" w:color="auto"/>
      </w:divBdr>
    </w:div>
    <w:div w:id="501704370">
      <w:bodyDiv w:val="1"/>
      <w:marLeft w:val="0"/>
      <w:marRight w:val="0"/>
      <w:marTop w:val="0"/>
      <w:marBottom w:val="0"/>
      <w:divBdr>
        <w:top w:val="none" w:sz="0" w:space="0" w:color="auto"/>
        <w:left w:val="none" w:sz="0" w:space="0" w:color="auto"/>
        <w:bottom w:val="none" w:sz="0" w:space="0" w:color="auto"/>
        <w:right w:val="none" w:sz="0" w:space="0" w:color="auto"/>
      </w:divBdr>
    </w:div>
    <w:div w:id="501706791">
      <w:bodyDiv w:val="1"/>
      <w:marLeft w:val="0"/>
      <w:marRight w:val="0"/>
      <w:marTop w:val="0"/>
      <w:marBottom w:val="0"/>
      <w:divBdr>
        <w:top w:val="none" w:sz="0" w:space="0" w:color="auto"/>
        <w:left w:val="none" w:sz="0" w:space="0" w:color="auto"/>
        <w:bottom w:val="none" w:sz="0" w:space="0" w:color="auto"/>
        <w:right w:val="none" w:sz="0" w:space="0" w:color="auto"/>
      </w:divBdr>
    </w:div>
    <w:div w:id="501745351">
      <w:bodyDiv w:val="1"/>
      <w:marLeft w:val="0"/>
      <w:marRight w:val="0"/>
      <w:marTop w:val="0"/>
      <w:marBottom w:val="0"/>
      <w:divBdr>
        <w:top w:val="none" w:sz="0" w:space="0" w:color="auto"/>
        <w:left w:val="none" w:sz="0" w:space="0" w:color="auto"/>
        <w:bottom w:val="none" w:sz="0" w:space="0" w:color="auto"/>
        <w:right w:val="none" w:sz="0" w:space="0" w:color="auto"/>
      </w:divBdr>
    </w:div>
    <w:div w:id="501745793">
      <w:bodyDiv w:val="1"/>
      <w:marLeft w:val="0"/>
      <w:marRight w:val="0"/>
      <w:marTop w:val="0"/>
      <w:marBottom w:val="0"/>
      <w:divBdr>
        <w:top w:val="none" w:sz="0" w:space="0" w:color="auto"/>
        <w:left w:val="none" w:sz="0" w:space="0" w:color="auto"/>
        <w:bottom w:val="none" w:sz="0" w:space="0" w:color="auto"/>
        <w:right w:val="none" w:sz="0" w:space="0" w:color="auto"/>
      </w:divBdr>
    </w:div>
    <w:div w:id="501748446">
      <w:bodyDiv w:val="1"/>
      <w:marLeft w:val="0"/>
      <w:marRight w:val="0"/>
      <w:marTop w:val="0"/>
      <w:marBottom w:val="0"/>
      <w:divBdr>
        <w:top w:val="none" w:sz="0" w:space="0" w:color="auto"/>
        <w:left w:val="none" w:sz="0" w:space="0" w:color="auto"/>
        <w:bottom w:val="none" w:sz="0" w:space="0" w:color="auto"/>
        <w:right w:val="none" w:sz="0" w:space="0" w:color="auto"/>
      </w:divBdr>
    </w:div>
    <w:div w:id="501749052">
      <w:bodyDiv w:val="1"/>
      <w:marLeft w:val="0"/>
      <w:marRight w:val="0"/>
      <w:marTop w:val="0"/>
      <w:marBottom w:val="0"/>
      <w:divBdr>
        <w:top w:val="none" w:sz="0" w:space="0" w:color="auto"/>
        <w:left w:val="none" w:sz="0" w:space="0" w:color="auto"/>
        <w:bottom w:val="none" w:sz="0" w:space="0" w:color="auto"/>
        <w:right w:val="none" w:sz="0" w:space="0" w:color="auto"/>
      </w:divBdr>
    </w:div>
    <w:div w:id="501749658">
      <w:bodyDiv w:val="1"/>
      <w:marLeft w:val="0"/>
      <w:marRight w:val="0"/>
      <w:marTop w:val="0"/>
      <w:marBottom w:val="0"/>
      <w:divBdr>
        <w:top w:val="none" w:sz="0" w:space="0" w:color="auto"/>
        <w:left w:val="none" w:sz="0" w:space="0" w:color="auto"/>
        <w:bottom w:val="none" w:sz="0" w:space="0" w:color="auto"/>
        <w:right w:val="none" w:sz="0" w:space="0" w:color="auto"/>
      </w:divBdr>
    </w:div>
    <w:div w:id="501773708">
      <w:bodyDiv w:val="1"/>
      <w:marLeft w:val="0"/>
      <w:marRight w:val="0"/>
      <w:marTop w:val="0"/>
      <w:marBottom w:val="0"/>
      <w:divBdr>
        <w:top w:val="none" w:sz="0" w:space="0" w:color="auto"/>
        <w:left w:val="none" w:sz="0" w:space="0" w:color="auto"/>
        <w:bottom w:val="none" w:sz="0" w:space="0" w:color="auto"/>
        <w:right w:val="none" w:sz="0" w:space="0" w:color="auto"/>
      </w:divBdr>
    </w:div>
    <w:div w:id="501775016">
      <w:bodyDiv w:val="1"/>
      <w:marLeft w:val="0"/>
      <w:marRight w:val="0"/>
      <w:marTop w:val="0"/>
      <w:marBottom w:val="0"/>
      <w:divBdr>
        <w:top w:val="none" w:sz="0" w:space="0" w:color="auto"/>
        <w:left w:val="none" w:sz="0" w:space="0" w:color="auto"/>
        <w:bottom w:val="none" w:sz="0" w:space="0" w:color="auto"/>
        <w:right w:val="none" w:sz="0" w:space="0" w:color="auto"/>
      </w:divBdr>
    </w:div>
    <w:div w:id="501818593">
      <w:bodyDiv w:val="1"/>
      <w:marLeft w:val="0"/>
      <w:marRight w:val="0"/>
      <w:marTop w:val="0"/>
      <w:marBottom w:val="0"/>
      <w:divBdr>
        <w:top w:val="none" w:sz="0" w:space="0" w:color="auto"/>
        <w:left w:val="none" w:sz="0" w:space="0" w:color="auto"/>
        <w:bottom w:val="none" w:sz="0" w:space="0" w:color="auto"/>
        <w:right w:val="none" w:sz="0" w:space="0" w:color="auto"/>
      </w:divBdr>
    </w:div>
    <w:div w:id="501820502">
      <w:bodyDiv w:val="1"/>
      <w:marLeft w:val="0"/>
      <w:marRight w:val="0"/>
      <w:marTop w:val="0"/>
      <w:marBottom w:val="0"/>
      <w:divBdr>
        <w:top w:val="none" w:sz="0" w:space="0" w:color="auto"/>
        <w:left w:val="none" w:sz="0" w:space="0" w:color="auto"/>
        <w:bottom w:val="none" w:sz="0" w:space="0" w:color="auto"/>
        <w:right w:val="none" w:sz="0" w:space="0" w:color="auto"/>
      </w:divBdr>
    </w:div>
    <w:div w:id="501821356">
      <w:bodyDiv w:val="1"/>
      <w:marLeft w:val="0"/>
      <w:marRight w:val="0"/>
      <w:marTop w:val="0"/>
      <w:marBottom w:val="0"/>
      <w:divBdr>
        <w:top w:val="none" w:sz="0" w:space="0" w:color="auto"/>
        <w:left w:val="none" w:sz="0" w:space="0" w:color="auto"/>
        <w:bottom w:val="none" w:sz="0" w:space="0" w:color="auto"/>
        <w:right w:val="none" w:sz="0" w:space="0" w:color="auto"/>
      </w:divBdr>
    </w:div>
    <w:div w:id="501822155">
      <w:bodyDiv w:val="1"/>
      <w:marLeft w:val="0"/>
      <w:marRight w:val="0"/>
      <w:marTop w:val="0"/>
      <w:marBottom w:val="0"/>
      <w:divBdr>
        <w:top w:val="none" w:sz="0" w:space="0" w:color="auto"/>
        <w:left w:val="none" w:sz="0" w:space="0" w:color="auto"/>
        <w:bottom w:val="none" w:sz="0" w:space="0" w:color="auto"/>
        <w:right w:val="none" w:sz="0" w:space="0" w:color="auto"/>
      </w:divBdr>
    </w:div>
    <w:div w:id="501823329">
      <w:bodyDiv w:val="1"/>
      <w:marLeft w:val="0"/>
      <w:marRight w:val="0"/>
      <w:marTop w:val="0"/>
      <w:marBottom w:val="0"/>
      <w:divBdr>
        <w:top w:val="none" w:sz="0" w:space="0" w:color="auto"/>
        <w:left w:val="none" w:sz="0" w:space="0" w:color="auto"/>
        <w:bottom w:val="none" w:sz="0" w:space="0" w:color="auto"/>
        <w:right w:val="none" w:sz="0" w:space="0" w:color="auto"/>
      </w:divBdr>
    </w:div>
    <w:div w:id="501893676">
      <w:bodyDiv w:val="1"/>
      <w:marLeft w:val="0"/>
      <w:marRight w:val="0"/>
      <w:marTop w:val="0"/>
      <w:marBottom w:val="0"/>
      <w:divBdr>
        <w:top w:val="none" w:sz="0" w:space="0" w:color="auto"/>
        <w:left w:val="none" w:sz="0" w:space="0" w:color="auto"/>
        <w:bottom w:val="none" w:sz="0" w:space="0" w:color="auto"/>
        <w:right w:val="none" w:sz="0" w:space="0" w:color="auto"/>
      </w:divBdr>
    </w:div>
    <w:div w:id="501896289">
      <w:bodyDiv w:val="1"/>
      <w:marLeft w:val="0"/>
      <w:marRight w:val="0"/>
      <w:marTop w:val="0"/>
      <w:marBottom w:val="0"/>
      <w:divBdr>
        <w:top w:val="none" w:sz="0" w:space="0" w:color="auto"/>
        <w:left w:val="none" w:sz="0" w:space="0" w:color="auto"/>
        <w:bottom w:val="none" w:sz="0" w:space="0" w:color="auto"/>
        <w:right w:val="none" w:sz="0" w:space="0" w:color="auto"/>
      </w:divBdr>
    </w:div>
    <w:div w:id="501897824">
      <w:bodyDiv w:val="1"/>
      <w:marLeft w:val="0"/>
      <w:marRight w:val="0"/>
      <w:marTop w:val="0"/>
      <w:marBottom w:val="0"/>
      <w:divBdr>
        <w:top w:val="none" w:sz="0" w:space="0" w:color="auto"/>
        <w:left w:val="none" w:sz="0" w:space="0" w:color="auto"/>
        <w:bottom w:val="none" w:sz="0" w:space="0" w:color="auto"/>
        <w:right w:val="none" w:sz="0" w:space="0" w:color="auto"/>
      </w:divBdr>
    </w:div>
    <w:div w:id="501898956">
      <w:bodyDiv w:val="1"/>
      <w:marLeft w:val="0"/>
      <w:marRight w:val="0"/>
      <w:marTop w:val="0"/>
      <w:marBottom w:val="0"/>
      <w:divBdr>
        <w:top w:val="none" w:sz="0" w:space="0" w:color="auto"/>
        <w:left w:val="none" w:sz="0" w:space="0" w:color="auto"/>
        <w:bottom w:val="none" w:sz="0" w:space="0" w:color="auto"/>
        <w:right w:val="none" w:sz="0" w:space="0" w:color="auto"/>
      </w:divBdr>
    </w:div>
    <w:div w:id="501966626">
      <w:bodyDiv w:val="1"/>
      <w:marLeft w:val="0"/>
      <w:marRight w:val="0"/>
      <w:marTop w:val="0"/>
      <w:marBottom w:val="0"/>
      <w:divBdr>
        <w:top w:val="none" w:sz="0" w:space="0" w:color="auto"/>
        <w:left w:val="none" w:sz="0" w:space="0" w:color="auto"/>
        <w:bottom w:val="none" w:sz="0" w:space="0" w:color="auto"/>
        <w:right w:val="none" w:sz="0" w:space="0" w:color="auto"/>
      </w:divBdr>
    </w:div>
    <w:div w:id="501970869">
      <w:bodyDiv w:val="1"/>
      <w:marLeft w:val="0"/>
      <w:marRight w:val="0"/>
      <w:marTop w:val="0"/>
      <w:marBottom w:val="0"/>
      <w:divBdr>
        <w:top w:val="none" w:sz="0" w:space="0" w:color="auto"/>
        <w:left w:val="none" w:sz="0" w:space="0" w:color="auto"/>
        <w:bottom w:val="none" w:sz="0" w:space="0" w:color="auto"/>
        <w:right w:val="none" w:sz="0" w:space="0" w:color="auto"/>
      </w:divBdr>
    </w:div>
    <w:div w:id="502011092">
      <w:bodyDiv w:val="1"/>
      <w:marLeft w:val="0"/>
      <w:marRight w:val="0"/>
      <w:marTop w:val="0"/>
      <w:marBottom w:val="0"/>
      <w:divBdr>
        <w:top w:val="none" w:sz="0" w:space="0" w:color="auto"/>
        <w:left w:val="none" w:sz="0" w:space="0" w:color="auto"/>
        <w:bottom w:val="none" w:sz="0" w:space="0" w:color="auto"/>
        <w:right w:val="none" w:sz="0" w:space="0" w:color="auto"/>
      </w:divBdr>
    </w:div>
    <w:div w:id="502011759">
      <w:bodyDiv w:val="1"/>
      <w:marLeft w:val="0"/>
      <w:marRight w:val="0"/>
      <w:marTop w:val="0"/>
      <w:marBottom w:val="0"/>
      <w:divBdr>
        <w:top w:val="none" w:sz="0" w:space="0" w:color="auto"/>
        <w:left w:val="none" w:sz="0" w:space="0" w:color="auto"/>
        <w:bottom w:val="none" w:sz="0" w:space="0" w:color="auto"/>
        <w:right w:val="none" w:sz="0" w:space="0" w:color="auto"/>
      </w:divBdr>
    </w:div>
    <w:div w:id="502017537">
      <w:bodyDiv w:val="1"/>
      <w:marLeft w:val="0"/>
      <w:marRight w:val="0"/>
      <w:marTop w:val="0"/>
      <w:marBottom w:val="0"/>
      <w:divBdr>
        <w:top w:val="none" w:sz="0" w:space="0" w:color="auto"/>
        <w:left w:val="none" w:sz="0" w:space="0" w:color="auto"/>
        <w:bottom w:val="none" w:sz="0" w:space="0" w:color="auto"/>
        <w:right w:val="none" w:sz="0" w:space="0" w:color="auto"/>
      </w:divBdr>
    </w:div>
    <w:div w:id="502087727">
      <w:bodyDiv w:val="1"/>
      <w:marLeft w:val="0"/>
      <w:marRight w:val="0"/>
      <w:marTop w:val="0"/>
      <w:marBottom w:val="0"/>
      <w:divBdr>
        <w:top w:val="none" w:sz="0" w:space="0" w:color="auto"/>
        <w:left w:val="none" w:sz="0" w:space="0" w:color="auto"/>
        <w:bottom w:val="none" w:sz="0" w:space="0" w:color="auto"/>
        <w:right w:val="none" w:sz="0" w:space="0" w:color="auto"/>
      </w:divBdr>
    </w:div>
    <w:div w:id="502088704">
      <w:bodyDiv w:val="1"/>
      <w:marLeft w:val="0"/>
      <w:marRight w:val="0"/>
      <w:marTop w:val="0"/>
      <w:marBottom w:val="0"/>
      <w:divBdr>
        <w:top w:val="none" w:sz="0" w:space="0" w:color="auto"/>
        <w:left w:val="none" w:sz="0" w:space="0" w:color="auto"/>
        <w:bottom w:val="none" w:sz="0" w:space="0" w:color="auto"/>
        <w:right w:val="none" w:sz="0" w:space="0" w:color="auto"/>
      </w:divBdr>
    </w:div>
    <w:div w:id="502091732">
      <w:bodyDiv w:val="1"/>
      <w:marLeft w:val="0"/>
      <w:marRight w:val="0"/>
      <w:marTop w:val="0"/>
      <w:marBottom w:val="0"/>
      <w:divBdr>
        <w:top w:val="none" w:sz="0" w:space="0" w:color="auto"/>
        <w:left w:val="none" w:sz="0" w:space="0" w:color="auto"/>
        <w:bottom w:val="none" w:sz="0" w:space="0" w:color="auto"/>
        <w:right w:val="none" w:sz="0" w:space="0" w:color="auto"/>
      </w:divBdr>
    </w:div>
    <w:div w:id="502092422">
      <w:bodyDiv w:val="1"/>
      <w:marLeft w:val="0"/>
      <w:marRight w:val="0"/>
      <w:marTop w:val="0"/>
      <w:marBottom w:val="0"/>
      <w:divBdr>
        <w:top w:val="none" w:sz="0" w:space="0" w:color="auto"/>
        <w:left w:val="none" w:sz="0" w:space="0" w:color="auto"/>
        <w:bottom w:val="none" w:sz="0" w:space="0" w:color="auto"/>
        <w:right w:val="none" w:sz="0" w:space="0" w:color="auto"/>
      </w:divBdr>
    </w:div>
    <w:div w:id="502093483">
      <w:bodyDiv w:val="1"/>
      <w:marLeft w:val="0"/>
      <w:marRight w:val="0"/>
      <w:marTop w:val="0"/>
      <w:marBottom w:val="0"/>
      <w:divBdr>
        <w:top w:val="none" w:sz="0" w:space="0" w:color="auto"/>
        <w:left w:val="none" w:sz="0" w:space="0" w:color="auto"/>
        <w:bottom w:val="none" w:sz="0" w:space="0" w:color="auto"/>
        <w:right w:val="none" w:sz="0" w:space="0" w:color="auto"/>
      </w:divBdr>
    </w:div>
    <w:div w:id="502162286">
      <w:bodyDiv w:val="1"/>
      <w:marLeft w:val="0"/>
      <w:marRight w:val="0"/>
      <w:marTop w:val="0"/>
      <w:marBottom w:val="0"/>
      <w:divBdr>
        <w:top w:val="none" w:sz="0" w:space="0" w:color="auto"/>
        <w:left w:val="none" w:sz="0" w:space="0" w:color="auto"/>
        <w:bottom w:val="none" w:sz="0" w:space="0" w:color="auto"/>
        <w:right w:val="none" w:sz="0" w:space="0" w:color="auto"/>
      </w:divBdr>
    </w:div>
    <w:div w:id="502165396">
      <w:bodyDiv w:val="1"/>
      <w:marLeft w:val="0"/>
      <w:marRight w:val="0"/>
      <w:marTop w:val="0"/>
      <w:marBottom w:val="0"/>
      <w:divBdr>
        <w:top w:val="none" w:sz="0" w:space="0" w:color="auto"/>
        <w:left w:val="none" w:sz="0" w:space="0" w:color="auto"/>
        <w:bottom w:val="none" w:sz="0" w:space="0" w:color="auto"/>
        <w:right w:val="none" w:sz="0" w:space="0" w:color="auto"/>
      </w:divBdr>
    </w:div>
    <w:div w:id="502166000">
      <w:bodyDiv w:val="1"/>
      <w:marLeft w:val="0"/>
      <w:marRight w:val="0"/>
      <w:marTop w:val="0"/>
      <w:marBottom w:val="0"/>
      <w:divBdr>
        <w:top w:val="none" w:sz="0" w:space="0" w:color="auto"/>
        <w:left w:val="none" w:sz="0" w:space="0" w:color="auto"/>
        <w:bottom w:val="none" w:sz="0" w:space="0" w:color="auto"/>
        <w:right w:val="none" w:sz="0" w:space="0" w:color="auto"/>
      </w:divBdr>
    </w:div>
    <w:div w:id="502166109">
      <w:bodyDiv w:val="1"/>
      <w:marLeft w:val="0"/>
      <w:marRight w:val="0"/>
      <w:marTop w:val="0"/>
      <w:marBottom w:val="0"/>
      <w:divBdr>
        <w:top w:val="none" w:sz="0" w:space="0" w:color="auto"/>
        <w:left w:val="none" w:sz="0" w:space="0" w:color="auto"/>
        <w:bottom w:val="none" w:sz="0" w:space="0" w:color="auto"/>
        <w:right w:val="none" w:sz="0" w:space="0" w:color="auto"/>
      </w:divBdr>
    </w:div>
    <w:div w:id="502168522">
      <w:bodyDiv w:val="1"/>
      <w:marLeft w:val="0"/>
      <w:marRight w:val="0"/>
      <w:marTop w:val="0"/>
      <w:marBottom w:val="0"/>
      <w:divBdr>
        <w:top w:val="none" w:sz="0" w:space="0" w:color="auto"/>
        <w:left w:val="none" w:sz="0" w:space="0" w:color="auto"/>
        <w:bottom w:val="none" w:sz="0" w:space="0" w:color="auto"/>
        <w:right w:val="none" w:sz="0" w:space="0" w:color="auto"/>
      </w:divBdr>
    </w:div>
    <w:div w:id="502168750">
      <w:bodyDiv w:val="1"/>
      <w:marLeft w:val="0"/>
      <w:marRight w:val="0"/>
      <w:marTop w:val="0"/>
      <w:marBottom w:val="0"/>
      <w:divBdr>
        <w:top w:val="none" w:sz="0" w:space="0" w:color="auto"/>
        <w:left w:val="none" w:sz="0" w:space="0" w:color="auto"/>
        <w:bottom w:val="none" w:sz="0" w:space="0" w:color="auto"/>
        <w:right w:val="none" w:sz="0" w:space="0" w:color="auto"/>
      </w:divBdr>
    </w:div>
    <w:div w:id="502204143">
      <w:bodyDiv w:val="1"/>
      <w:marLeft w:val="0"/>
      <w:marRight w:val="0"/>
      <w:marTop w:val="0"/>
      <w:marBottom w:val="0"/>
      <w:divBdr>
        <w:top w:val="none" w:sz="0" w:space="0" w:color="auto"/>
        <w:left w:val="none" w:sz="0" w:space="0" w:color="auto"/>
        <w:bottom w:val="none" w:sz="0" w:space="0" w:color="auto"/>
        <w:right w:val="none" w:sz="0" w:space="0" w:color="auto"/>
      </w:divBdr>
    </w:div>
    <w:div w:id="502205081">
      <w:bodyDiv w:val="1"/>
      <w:marLeft w:val="0"/>
      <w:marRight w:val="0"/>
      <w:marTop w:val="0"/>
      <w:marBottom w:val="0"/>
      <w:divBdr>
        <w:top w:val="none" w:sz="0" w:space="0" w:color="auto"/>
        <w:left w:val="none" w:sz="0" w:space="0" w:color="auto"/>
        <w:bottom w:val="none" w:sz="0" w:space="0" w:color="auto"/>
        <w:right w:val="none" w:sz="0" w:space="0" w:color="auto"/>
      </w:divBdr>
    </w:div>
    <w:div w:id="502208376">
      <w:bodyDiv w:val="1"/>
      <w:marLeft w:val="0"/>
      <w:marRight w:val="0"/>
      <w:marTop w:val="0"/>
      <w:marBottom w:val="0"/>
      <w:divBdr>
        <w:top w:val="none" w:sz="0" w:space="0" w:color="auto"/>
        <w:left w:val="none" w:sz="0" w:space="0" w:color="auto"/>
        <w:bottom w:val="none" w:sz="0" w:space="0" w:color="auto"/>
        <w:right w:val="none" w:sz="0" w:space="0" w:color="auto"/>
      </w:divBdr>
    </w:div>
    <w:div w:id="502209155">
      <w:bodyDiv w:val="1"/>
      <w:marLeft w:val="0"/>
      <w:marRight w:val="0"/>
      <w:marTop w:val="0"/>
      <w:marBottom w:val="0"/>
      <w:divBdr>
        <w:top w:val="none" w:sz="0" w:space="0" w:color="auto"/>
        <w:left w:val="none" w:sz="0" w:space="0" w:color="auto"/>
        <w:bottom w:val="none" w:sz="0" w:space="0" w:color="auto"/>
        <w:right w:val="none" w:sz="0" w:space="0" w:color="auto"/>
      </w:divBdr>
    </w:div>
    <w:div w:id="502278812">
      <w:bodyDiv w:val="1"/>
      <w:marLeft w:val="0"/>
      <w:marRight w:val="0"/>
      <w:marTop w:val="0"/>
      <w:marBottom w:val="0"/>
      <w:divBdr>
        <w:top w:val="none" w:sz="0" w:space="0" w:color="auto"/>
        <w:left w:val="none" w:sz="0" w:space="0" w:color="auto"/>
        <w:bottom w:val="none" w:sz="0" w:space="0" w:color="auto"/>
        <w:right w:val="none" w:sz="0" w:space="0" w:color="auto"/>
      </w:divBdr>
    </w:div>
    <w:div w:id="502279552">
      <w:bodyDiv w:val="1"/>
      <w:marLeft w:val="0"/>
      <w:marRight w:val="0"/>
      <w:marTop w:val="0"/>
      <w:marBottom w:val="0"/>
      <w:divBdr>
        <w:top w:val="none" w:sz="0" w:space="0" w:color="auto"/>
        <w:left w:val="none" w:sz="0" w:space="0" w:color="auto"/>
        <w:bottom w:val="none" w:sz="0" w:space="0" w:color="auto"/>
        <w:right w:val="none" w:sz="0" w:space="0" w:color="auto"/>
      </w:divBdr>
    </w:div>
    <w:div w:id="502280168">
      <w:bodyDiv w:val="1"/>
      <w:marLeft w:val="0"/>
      <w:marRight w:val="0"/>
      <w:marTop w:val="0"/>
      <w:marBottom w:val="0"/>
      <w:divBdr>
        <w:top w:val="none" w:sz="0" w:space="0" w:color="auto"/>
        <w:left w:val="none" w:sz="0" w:space="0" w:color="auto"/>
        <w:bottom w:val="none" w:sz="0" w:space="0" w:color="auto"/>
        <w:right w:val="none" w:sz="0" w:space="0" w:color="auto"/>
      </w:divBdr>
    </w:div>
    <w:div w:id="502280961">
      <w:bodyDiv w:val="1"/>
      <w:marLeft w:val="0"/>
      <w:marRight w:val="0"/>
      <w:marTop w:val="0"/>
      <w:marBottom w:val="0"/>
      <w:divBdr>
        <w:top w:val="none" w:sz="0" w:space="0" w:color="auto"/>
        <w:left w:val="none" w:sz="0" w:space="0" w:color="auto"/>
        <w:bottom w:val="none" w:sz="0" w:space="0" w:color="auto"/>
        <w:right w:val="none" w:sz="0" w:space="0" w:color="auto"/>
      </w:divBdr>
    </w:div>
    <w:div w:id="502282693">
      <w:bodyDiv w:val="1"/>
      <w:marLeft w:val="0"/>
      <w:marRight w:val="0"/>
      <w:marTop w:val="0"/>
      <w:marBottom w:val="0"/>
      <w:divBdr>
        <w:top w:val="none" w:sz="0" w:space="0" w:color="auto"/>
        <w:left w:val="none" w:sz="0" w:space="0" w:color="auto"/>
        <w:bottom w:val="none" w:sz="0" w:space="0" w:color="auto"/>
        <w:right w:val="none" w:sz="0" w:space="0" w:color="auto"/>
      </w:divBdr>
    </w:div>
    <w:div w:id="502282772">
      <w:bodyDiv w:val="1"/>
      <w:marLeft w:val="0"/>
      <w:marRight w:val="0"/>
      <w:marTop w:val="0"/>
      <w:marBottom w:val="0"/>
      <w:divBdr>
        <w:top w:val="none" w:sz="0" w:space="0" w:color="auto"/>
        <w:left w:val="none" w:sz="0" w:space="0" w:color="auto"/>
        <w:bottom w:val="none" w:sz="0" w:space="0" w:color="auto"/>
        <w:right w:val="none" w:sz="0" w:space="0" w:color="auto"/>
      </w:divBdr>
    </w:div>
    <w:div w:id="502286288">
      <w:bodyDiv w:val="1"/>
      <w:marLeft w:val="0"/>
      <w:marRight w:val="0"/>
      <w:marTop w:val="0"/>
      <w:marBottom w:val="0"/>
      <w:divBdr>
        <w:top w:val="none" w:sz="0" w:space="0" w:color="auto"/>
        <w:left w:val="none" w:sz="0" w:space="0" w:color="auto"/>
        <w:bottom w:val="none" w:sz="0" w:space="0" w:color="auto"/>
        <w:right w:val="none" w:sz="0" w:space="0" w:color="auto"/>
      </w:divBdr>
    </w:div>
    <w:div w:id="502404137">
      <w:bodyDiv w:val="1"/>
      <w:marLeft w:val="0"/>
      <w:marRight w:val="0"/>
      <w:marTop w:val="0"/>
      <w:marBottom w:val="0"/>
      <w:divBdr>
        <w:top w:val="none" w:sz="0" w:space="0" w:color="auto"/>
        <w:left w:val="none" w:sz="0" w:space="0" w:color="auto"/>
        <w:bottom w:val="none" w:sz="0" w:space="0" w:color="auto"/>
        <w:right w:val="none" w:sz="0" w:space="0" w:color="auto"/>
      </w:divBdr>
    </w:div>
    <w:div w:id="502429092">
      <w:bodyDiv w:val="1"/>
      <w:marLeft w:val="0"/>
      <w:marRight w:val="0"/>
      <w:marTop w:val="0"/>
      <w:marBottom w:val="0"/>
      <w:divBdr>
        <w:top w:val="none" w:sz="0" w:space="0" w:color="auto"/>
        <w:left w:val="none" w:sz="0" w:space="0" w:color="auto"/>
        <w:bottom w:val="none" w:sz="0" w:space="0" w:color="auto"/>
        <w:right w:val="none" w:sz="0" w:space="0" w:color="auto"/>
      </w:divBdr>
    </w:div>
    <w:div w:id="502471186">
      <w:bodyDiv w:val="1"/>
      <w:marLeft w:val="0"/>
      <w:marRight w:val="0"/>
      <w:marTop w:val="0"/>
      <w:marBottom w:val="0"/>
      <w:divBdr>
        <w:top w:val="none" w:sz="0" w:space="0" w:color="auto"/>
        <w:left w:val="none" w:sz="0" w:space="0" w:color="auto"/>
        <w:bottom w:val="none" w:sz="0" w:space="0" w:color="auto"/>
        <w:right w:val="none" w:sz="0" w:space="0" w:color="auto"/>
      </w:divBdr>
    </w:div>
    <w:div w:id="502473112">
      <w:bodyDiv w:val="1"/>
      <w:marLeft w:val="0"/>
      <w:marRight w:val="0"/>
      <w:marTop w:val="0"/>
      <w:marBottom w:val="0"/>
      <w:divBdr>
        <w:top w:val="none" w:sz="0" w:space="0" w:color="auto"/>
        <w:left w:val="none" w:sz="0" w:space="0" w:color="auto"/>
        <w:bottom w:val="none" w:sz="0" w:space="0" w:color="auto"/>
        <w:right w:val="none" w:sz="0" w:space="0" w:color="auto"/>
      </w:divBdr>
    </w:div>
    <w:div w:id="502474590">
      <w:bodyDiv w:val="1"/>
      <w:marLeft w:val="0"/>
      <w:marRight w:val="0"/>
      <w:marTop w:val="0"/>
      <w:marBottom w:val="0"/>
      <w:divBdr>
        <w:top w:val="none" w:sz="0" w:space="0" w:color="auto"/>
        <w:left w:val="none" w:sz="0" w:space="0" w:color="auto"/>
        <w:bottom w:val="none" w:sz="0" w:space="0" w:color="auto"/>
        <w:right w:val="none" w:sz="0" w:space="0" w:color="auto"/>
      </w:divBdr>
    </w:div>
    <w:div w:id="502474956">
      <w:bodyDiv w:val="1"/>
      <w:marLeft w:val="0"/>
      <w:marRight w:val="0"/>
      <w:marTop w:val="0"/>
      <w:marBottom w:val="0"/>
      <w:divBdr>
        <w:top w:val="none" w:sz="0" w:space="0" w:color="auto"/>
        <w:left w:val="none" w:sz="0" w:space="0" w:color="auto"/>
        <w:bottom w:val="none" w:sz="0" w:space="0" w:color="auto"/>
        <w:right w:val="none" w:sz="0" w:space="0" w:color="auto"/>
      </w:divBdr>
    </w:div>
    <w:div w:id="502475936">
      <w:bodyDiv w:val="1"/>
      <w:marLeft w:val="0"/>
      <w:marRight w:val="0"/>
      <w:marTop w:val="0"/>
      <w:marBottom w:val="0"/>
      <w:divBdr>
        <w:top w:val="none" w:sz="0" w:space="0" w:color="auto"/>
        <w:left w:val="none" w:sz="0" w:space="0" w:color="auto"/>
        <w:bottom w:val="none" w:sz="0" w:space="0" w:color="auto"/>
        <w:right w:val="none" w:sz="0" w:space="0" w:color="auto"/>
      </w:divBdr>
    </w:div>
    <w:div w:id="502547369">
      <w:bodyDiv w:val="1"/>
      <w:marLeft w:val="0"/>
      <w:marRight w:val="0"/>
      <w:marTop w:val="0"/>
      <w:marBottom w:val="0"/>
      <w:divBdr>
        <w:top w:val="none" w:sz="0" w:space="0" w:color="auto"/>
        <w:left w:val="none" w:sz="0" w:space="0" w:color="auto"/>
        <w:bottom w:val="none" w:sz="0" w:space="0" w:color="auto"/>
        <w:right w:val="none" w:sz="0" w:space="0" w:color="auto"/>
      </w:divBdr>
    </w:div>
    <w:div w:id="502547370">
      <w:bodyDiv w:val="1"/>
      <w:marLeft w:val="0"/>
      <w:marRight w:val="0"/>
      <w:marTop w:val="0"/>
      <w:marBottom w:val="0"/>
      <w:divBdr>
        <w:top w:val="none" w:sz="0" w:space="0" w:color="auto"/>
        <w:left w:val="none" w:sz="0" w:space="0" w:color="auto"/>
        <w:bottom w:val="none" w:sz="0" w:space="0" w:color="auto"/>
        <w:right w:val="none" w:sz="0" w:space="0" w:color="auto"/>
      </w:divBdr>
    </w:div>
    <w:div w:id="502548889">
      <w:bodyDiv w:val="1"/>
      <w:marLeft w:val="0"/>
      <w:marRight w:val="0"/>
      <w:marTop w:val="0"/>
      <w:marBottom w:val="0"/>
      <w:divBdr>
        <w:top w:val="none" w:sz="0" w:space="0" w:color="auto"/>
        <w:left w:val="none" w:sz="0" w:space="0" w:color="auto"/>
        <w:bottom w:val="none" w:sz="0" w:space="0" w:color="auto"/>
        <w:right w:val="none" w:sz="0" w:space="0" w:color="auto"/>
      </w:divBdr>
    </w:div>
    <w:div w:id="502548993">
      <w:bodyDiv w:val="1"/>
      <w:marLeft w:val="0"/>
      <w:marRight w:val="0"/>
      <w:marTop w:val="0"/>
      <w:marBottom w:val="0"/>
      <w:divBdr>
        <w:top w:val="none" w:sz="0" w:space="0" w:color="auto"/>
        <w:left w:val="none" w:sz="0" w:space="0" w:color="auto"/>
        <w:bottom w:val="none" w:sz="0" w:space="0" w:color="auto"/>
        <w:right w:val="none" w:sz="0" w:space="0" w:color="auto"/>
      </w:divBdr>
    </w:div>
    <w:div w:id="502552975">
      <w:bodyDiv w:val="1"/>
      <w:marLeft w:val="0"/>
      <w:marRight w:val="0"/>
      <w:marTop w:val="0"/>
      <w:marBottom w:val="0"/>
      <w:divBdr>
        <w:top w:val="none" w:sz="0" w:space="0" w:color="auto"/>
        <w:left w:val="none" w:sz="0" w:space="0" w:color="auto"/>
        <w:bottom w:val="none" w:sz="0" w:space="0" w:color="auto"/>
        <w:right w:val="none" w:sz="0" w:space="0" w:color="auto"/>
      </w:divBdr>
    </w:div>
    <w:div w:id="502555648">
      <w:bodyDiv w:val="1"/>
      <w:marLeft w:val="0"/>
      <w:marRight w:val="0"/>
      <w:marTop w:val="0"/>
      <w:marBottom w:val="0"/>
      <w:divBdr>
        <w:top w:val="none" w:sz="0" w:space="0" w:color="auto"/>
        <w:left w:val="none" w:sz="0" w:space="0" w:color="auto"/>
        <w:bottom w:val="none" w:sz="0" w:space="0" w:color="auto"/>
        <w:right w:val="none" w:sz="0" w:space="0" w:color="auto"/>
      </w:divBdr>
    </w:div>
    <w:div w:id="502595680">
      <w:bodyDiv w:val="1"/>
      <w:marLeft w:val="0"/>
      <w:marRight w:val="0"/>
      <w:marTop w:val="0"/>
      <w:marBottom w:val="0"/>
      <w:divBdr>
        <w:top w:val="none" w:sz="0" w:space="0" w:color="auto"/>
        <w:left w:val="none" w:sz="0" w:space="0" w:color="auto"/>
        <w:bottom w:val="none" w:sz="0" w:space="0" w:color="auto"/>
        <w:right w:val="none" w:sz="0" w:space="0" w:color="auto"/>
      </w:divBdr>
    </w:div>
    <w:div w:id="502597620">
      <w:bodyDiv w:val="1"/>
      <w:marLeft w:val="0"/>
      <w:marRight w:val="0"/>
      <w:marTop w:val="0"/>
      <w:marBottom w:val="0"/>
      <w:divBdr>
        <w:top w:val="none" w:sz="0" w:space="0" w:color="auto"/>
        <w:left w:val="none" w:sz="0" w:space="0" w:color="auto"/>
        <w:bottom w:val="none" w:sz="0" w:space="0" w:color="auto"/>
        <w:right w:val="none" w:sz="0" w:space="0" w:color="auto"/>
      </w:divBdr>
    </w:div>
    <w:div w:id="502623101">
      <w:bodyDiv w:val="1"/>
      <w:marLeft w:val="0"/>
      <w:marRight w:val="0"/>
      <w:marTop w:val="0"/>
      <w:marBottom w:val="0"/>
      <w:divBdr>
        <w:top w:val="none" w:sz="0" w:space="0" w:color="auto"/>
        <w:left w:val="none" w:sz="0" w:space="0" w:color="auto"/>
        <w:bottom w:val="none" w:sz="0" w:space="0" w:color="auto"/>
        <w:right w:val="none" w:sz="0" w:space="0" w:color="auto"/>
      </w:divBdr>
    </w:div>
    <w:div w:id="502623559">
      <w:bodyDiv w:val="1"/>
      <w:marLeft w:val="0"/>
      <w:marRight w:val="0"/>
      <w:marTop w:val="0"/>
      <w:marBottom w:val="0"/>
      <w:divBdr>
        <w:top w:val="none" w:sz="0" w:space="0" w:color="auto"/>
        <w:left w:val="none" w:sz="0" w:space="0" w:color="auto"/>
        <w:bottom w:val="none" w:sz="0" w:space="0" w:color="auto"/>
        <w:right w:val="none" w:sz="0" w:space="0" w:color="auto"/>
      </w:divBdr>
    </w:div>
    <w:div w:id="502625386">
      <w:bodyDiv w:val="1"/>
      <w:marLeft w:val="0"/>
      <w:marRight w:val="0"/>
      <w:marTop w:val="0"/>
      <w:marBottom w:val="0"/>
      <w:divBdr>
        <w:top w:val="none" w:sz="0" w:space="0" w:color="auto"/>
        <w:left w:val="none" w:sz="0" w:space="0" w:color="auto"/>
        <w:bottom w:val="none" w:sz="0" w:space="0" w:color="auto"/>
        <w:right w:val="none" w:sz="0" w:space="0" w:color="auto"/>
      </w:divBdr>
    </w:div>
    <w:div w:id="502625927">
      <w:bodyDiv w:val="1"/>
      <w:marLeft w:val="0"/>
      <w:marRight w:val="0"/>
      <w:marTop w:val="0"/>
      <w:marBottom w:val="0"/>
      <w:divBdr>
        <w:top w:val="none" w:sz="0" w:space="0" w:color="auto"/>
        <w:left w:val="none" w:sz="0" w:space="0" w:color="auto"/>
        <w:bottom w:val="none" w:sz="0" w:space="0" w:color="auto"/>
        <w:right w:val="none" w:sz="0" w:space="0" w:color="auto"/>
      </w:divBdr>
    </w:div>
    <w:div w:id="502669235">
      <w:bodyDiv w:val="1"/>
      <w:marLeft w:val="0"/>
      <w:marRight w:val="0"/>
      <w:marTop w:val="0"/>
      <w:marBottom w:val="0"/>
      <w:divBdr>
        <w:top w:val="none" w:sz="0" w:space="0" w:color="auto"/>
        <w:left w:val="none" w:sz="0" w:space="0" w:color="auto"/>
        <w:bottom w:val="none" w:sz="0" w:space="0" w:color="auto"/>
        <w:right w:val="none" w:sz="0" w:space="0" w:color="auto"/>
      </w:divBdr>
    </w:div>
    <w:div w:id="502745251">
      <w:bodyDiv w:val="1"/>
      <w:marLeft w:val="0"/>
      <w:marRight w:val="0"/>
      <w:marTop w:val="0"/>
      <w:marBottom w:val="0"/>
      <w:divBdr>
        <w:top w:val="none" w:sz="0" w:space="0" w:color="auto"/>
        <w:left w:val="none" w:sz="0" w:space="0" w:color="auto"/>
        <w:bottom w:val="none" w:sz="0" w:space="0" w:color="auto"/>
        <w:right w:val="none" w:sz="0" w:space="0" w:color="auto"/>
      </w:divBdr>
    </w:div>
    <w:div w:id="502745810">
      <w:bodyDiv w:val="1"/>
      <w:marLeft w:val="0"/>
      <w:marRight w:val="0"/>
      <w:marTop w:val="0"/>
      <w:marBottom w:val="0"/>
      <w:divBdr>
        <w:top w:val="none" w:sz="0" w:space="0" w:color="auto"/>
        <w:left w:val="none" w:sz="0" w:space="0" w:color="auto"/>
        <w:bottom w:val="none" w:sz="0" w:space="0" w:color="auto"/>
        <w:right w:val="none" w:sz="0" w:space="0" w:color="auto"/>
      </w:divBdr>
    </w:div>
    <w:div w:id="502817389">
      <w:bodyDiv w:val="1"/>
      <w:marLeft w:val="0"/>
      <w:marRight w:val="0"/>
      <w:marTop w:val="0"/>
      <w:marBottom w:val="0"/>
      <w:divBdr>
        <w:top w:val="none" w:sz="0" w:space="0" w:color="auto"/>
        <w:left w:val="none" w:sz="0" w:space="0" w:color="auto"/>
        <w:bottom w:val="none" w:sz="0" w:space="0" w:color="auto"/>
        <w:right w:val="none" w:sz="0" w:space="0" w:color="auto"/>
      </w:divBdr>
    </w:div>
    <w:div w:id="502818776">
      <w:bodyDiv w:val="1"/>
      <w:marLeft w:val="0"/>
      <w:marRight w:val="0"/>
      <w:marTop w:val="0"/>
      <w:marBottom w:val="0"/>
      <w:divBdr>
        <w:top w:val="none" w:sz="0" w:space="0" w:color="auto"/>
        <w:left w:val="none" w:sz="0" w:space="0" w:color="auto"/>
        <w:bottom w:val="none" w:sz="0" w:space="0" w:color="auto"/>
        <w:right w:val="none" w:sz="0" w:space="0" w:color="auto"/>
      </w:divBdr>
    </w:div>
    <w:div w:id="502820108">
      <w:bodyDiv w:val="1"/>
      <w:marLeft w:val="0"/>
      <w:marRight w:val="0"/>
      <w:marTop w:val="0"/>
      <w:marBottom w:val="0"/>
      <w:divBdr>
        <w:top w:val="none" w:sz="0" w:space="0" w:color="auto"/>
        <w:left w:val="none" w:sz="0" w:space="0" w:color="auto"/>
        <w:bottom w:val="none" w:sz="0" w:space="0" w:color="auto"/>
        <w:right w:val="none" w:sz="0" w:space="0" w:color="auto"/>
      </w:divBdr>
    </w:div>
    <w:div w:id="502861304">
      <w:bodyDiv w:val="1"/>
      <w:marLeft w:val="0"/>
      <w:marRight w:val="0"/>
      <w:marTop w:val="0"/>
      <w:marBottom w:val="0"/>
      <w:divBdr>
        <w:top w:val="none" w:sz="0" w:space="0" w:color="auto"/>
        <w:left w:val="none" w:sz="0" w:space="0" w:color="auto"/>
        <w:bottom w:val="none" w:sz="0" w:space="0" w:color="auto"/>
        <w:right w:val="none" w:sz="0" w:space="0" w:color="auto"/>
      </w:divBdr>
    </w:div>
    <w:div w:id="502862006">
      <w:bodyDiv w:val="1"/>
      <w:marLeft w:val="0"/>
      <w:marRight w:val="0"/>
      <w:marTop w:val="0"/>
      <w:marBottom w:val="0"/>
      <w:divBdr>
        <w:top w:val="none" w:sz="0" w:space="0" w:color="auto"/>
        <w:left w:val="none" w:sz="0" w:space="0" w:color="auto"/>
        <w:bottom w:val="none" w:sz="0" w:space="0" w:color="auto"/>
        <w:right w:val="none" w:sz="0" w:space="0" w:color="auto"/>
      </w:divBdr>
    </w:div>
    <w:div w:id="502862762">
      <w:bodyDiv w:val="1"/>
      <w:marLeft w:val="0"/>
      <w:marRight w:val="0"/>
      <w:marTop w:val="0"/>
      <w:marBottom w:val="0"/>
      <w:divBdr>
        <w:top w:val="none" w:sz="0" w:space="0" w:color="auto"/>
        <w:left w:val="none" w:sz="0" w:space="0" w:color="auto"/>
        <w:bottom w:val="none" w:sz="0" w:space="0" w:color="auto"/>
        <w:right w:val="none" w:sz="0" w:space="0" w:color="auto"/>
      </w:divBdr>
    </w:div>
    <w:div w:id="502863942">
      <w:bodyDiv w:val="1"/>
      <w:marLeft w:val="0"/>
      <w:marRight w:val="0"/>
      <w:marTop w:val="0"/>
      <w:marBottom w:val="0"/>
      <w:divBdr>
        <w:top w:val="none" w:sz="0" w:space="0" w:color="auto"/>
        <w:left w:val="none" w:sz="0" w:space="0" w:color="auto"/>
        <w:bottom w:val="none" w:sz="0" w:space="0" w:color="auto"/>
        <w:right w:val="none" w:sz="0" w:space="0" w:color="auto"/>
      </w:divBdr>
    </w:div>
    <w:div w:id="502863999">
      <w:bodyDiv w:val="1"/>
      <w:marLeft w:val="0"/>
      <w:marRight w:val="0"/>
      <w:marTop w:val="0"/>
      <w:marBottom w:val="0"/>
      <w:divBdr>
        <w:top w:val="none" w:sz="0" w:space="0" w:color="auto"/>
        <w:left w:val="none" w:sz="0" w:space="0" w:color="auto"/>
        <w:bottom w:val="none" w:sz="0" w:space="0" w:color="auto"/>
        <w:right w:val="none" w:sz="0" w:space="0" w:color="auto"/>
      </w:divBdr>
    </w:div>
    <w:div w:id="502865787">
      <w:bodyDiv w:val="1"/>
      <w:marLeft w:val="0"/>
      <w:marRight w:val="0"/>
      <w:marTop w:val="0"/>
      <w:marBottom w:val="0"/>
      <w:divBdr>
        <w:top w:val="none" w:sz="0" w:space="0" w:color="auto"/>
        <w:left w:val="none" w:sz="0" w:space="0" w:color="auto"/>
        <w:bottom w:val="none" w:sz="0" w:space="0" w:color="auto"/>
        <w:right w:val="none" w:sz="0" w:space="0" w:color="auto"/>
      </w:divBdr>
    </w:div>
    <w:div w:id="502933736">
      <w:bodyDiv w:val="1"/>
      <w:marLeft w:val="0"/>
      <w:marRight w:val="0"/>
      <w:marTop w:val="0"/>
      <w:marBottom w:val="0"/>
      <w:divBdr>
        <w:top w:val="none" w:sz="0" w:space="0" w:color="auto"/>
        <w:left w:val="none" w:sz="0" w:space="0" w:color="auto"/>
        <w:bottom w:val="none" w:sz="0" w:space="0" w:color="auto"/>
        <w:right w:val="none" w:sz="0" w:space="0" w:color="auto"/>
      </w:divBdr>
    </w:div>
    <w:div w:id="502934956">
      <w:bodyDiv w:val="1"/>
      <w:marLeft w:val="0"/>
      <w:marRight w:val="0"/>
      <w:marTop w:val="0"/>
      <w:marBottom w:val="0"/>
      <w:divBdr>
        <w:top w:val="none" w:sz="0" w:space="0" w:color="auto"/>
        <w:left w:val="none" w:sz="0" w:space="0" w:color="auto"/>
        <w:bottom w:val="none" w:sz="0" w:space="0" w:color="auto"/>
        <w:right w:val="none" w:sz="0" w:space="0" w:color="auto"/>
      </w:divBdr>
    </w:div>
    <w:div w:id="502935236">
      <w:bodyDiv w:val="1"/>
      <w:marLeft w:val="0"/>
      <w:marRight w:val="0"/>
      <w:marTop w:val="0"/>
      <w:marBottom w:val="0"/>
      <w:divBdr>
        <w:top w:val="none" w:sz="0" w:space="0" w:color="auto"/>
        <w:left w:val="none" w:sz="0" w:space="0" w:color="auto"/>
        <w:bottom w:val="none" w:sz="0" w:space="0" w:color="auto"/>
        <w:right w:val="none" w:sz="0" w:space="0" w:color="auto"/>
      </w:divBdr>
    </w:div>
    <w:div w:id="502937322">
      <w:bodyDiv w:val="1"/>
      <w:marLeft w:val="0"/>
      <w:marRight w:val="0"/>
      <w:marTop w:val="0"/>
      <w:marBottom w:val="0"/>
      <w:divBdr>
        <w:top w:val="none" w:sz="0" w:space="0" w:color="auto"/>
        <w:left w:val="none" w:sz="0" w:space="0" w:color="auto"/>
        <w:bottom w:val="none" w:sz="0" w:space="0" w:color="auto"/>
        <w:right w:val="none" w:sz="0" w:space="0" w:color="auto"/>
      </w:divBdr>
    </w:div>
    <w:div w:id="502939200">
      <w:bodyDiv w:val="1"/>
      <w:marLeft w:val="0"/>
      <w:marRight w:val="0"/>
      <w:marTop w:val="0"/>
      <w:marBottom w:val="0"/>
      <w:divBdr>
        <w:top w:val="none" w:sz="0" w:space="0" w:color="auto"/>
        <w:left w:val="none" w:sz="0" w:space="0" w:color="auto"/>
        <w:bottom w:val="none" w:sz="0" w:space="0" w:color="auto"/>
        <w:right w:val="none" w:sz="0" w:space="0" w:color="auto"/>
      </w:divBdr>
    </w:div>
    <w:div w:id="502941698">
      <w:bodyDiv w:val="1"/>
      <w:marLeft w:val="0"/>
      <w:marRight w:val="0"/>
      <w:marTop w:val="0"/>
      <w:marBottom w:val="0"/>
      <w:divBdr>
        <w:top w:val="none" w:sz="0" w:space="0" w:color="auto"/>
        <w:left w:val="none" w:sz="0" w:space="0" w:color="auto"/>
        <w:bottom w:val="none" w:sz="0" w:space="0" w:color="auto"/>
        <w:right w:val="none" w:sz="0" w:space="0" w:color="auto"/>
      </w:divBdr>
    </w:div>
    <w:div w:id="503009036">
      <w:bodyDiv w:val="1"/>
      <w:marLeft w:val="0"/>
      <w:marRight w:val="0"/>
      <w:marTop w:val="0"/>
      <w:marBottom w:val="0"/>
      <w:divBdr>
        <w:top w:val="none" w:sz="0" w:space="0" w:color="auto"/>
        <w:left w:val="none" w:sz="0" w:space="0" w:color="auto"/>
        <w:bottom w:val="none" w:sz="0" w:space="0" w:color="auto"/>
        <w:right w:val="none" w:sz="0" w:space="0" w:color="auto"/>
      </w:divBdr>
    </w:div>
    <w:div w:id="503009091">
      <w:bodyDiv w:val="1"/>
      <w:marLeft w:val="0"/>
      <w:marRight w:val="0"/>
      <w:marTop w:val="0"/>
      <w:marBottom w:val="0"/>
      <w:divBdr>
        <w:top w:val="none" w:sz="0" w:space="0" w:color="auto"/>
        <w:left w:val="none" w:sz="0" w:space="0" w:color="auto"/>
        <w:bottom w:val="none" w:sz="0" w:space="0" w:color="auto"/>
        <w:right w:val="none" w:sz="0" w:space="0" w:color="auto"/>
      </w:divBdr>
    </w:div>
    <w:div w:id="503009732">
      <w:bodyDiv w:val="1"/>
      <w:marLeft w:val="0"/>
      <w:marRight w:val="0"/>
      <w:marTop w:val="0"/>
      <w:marBottom w:val="0"/>
      <w:divBdr>
        <w:top w:val="none" w:sz="0" w:space="0" w:color="auto"/>
        <w:left w:val="none" w:sz="0" w:space="0" w:color="auto"/>
        <w:bottom w:val="none" w:sz="0" w:space="0" w:color="auto"/>
        <w:right w:val="none" w:sz="0" w:space="0" w:color="auto"/>
      </w:divBdr>
    </w:div>
    <w:div w:id="503013284">
      <w:bodyDiv w:val="1"/>
      <w:marLeft w:val="0"/>
      <w:marRight w:val="0"/>
      <w:marTop w:val="0"/>
      <w:marBottom w:val="0"/>
      <w:divBdr>
        <w:top w:val="none" w:sz="0" w:space="0" w:color="auto"/>
        <w:left w:val="none" w:sz="0" w:space="0" w:color="auto"/>
        <w:bottom w:val="none" w:sz="0" w:space="0" w:color="auto"/>
        <w:right w:val="none" w:sz="0" w:space="0" w:color="auto"/>
      </w:divBdr>
    </w:div>
    <w:div w:id="503014143">
      <w:bodyDiv w:val="1"/>
      <w:marLeft w:val="0"/>
      <w:marRight w:val="0"/>
      <w:marTop w:val="0"/>
      <w:marBottom w:val="0"/>
      <w:divBdr>
        <w:top w:val="none" w:sz="0" w:space="0" w:color="auto"/>
        <w:left w:val="none" w:sz="0" w:space="0" w:color="auto"/>
        <w:bottom w:val="none" w:sz="0" w:space="0" w:color="auto"/>
        <w:right w:val="none" w:sz="0" w:space="0" w:color="auto"/>
      </w:divBdr>
    </w:div>
    <w:div w:id="503055020">
      <w:bodyDiv w:val="1"/>
      <w:marLeft w:val="0"/>
      <w:marRight w:val="0"/>
      <w:marTop w:val="0"/>
      <w:marBottom w:val="0"/>
      <w:divBdr>
        <w:top w:val="none" w:sz="0" w:space="0" w:color="auto"/>
        <w:left w:val="none" w:sz="0" w:space="0" w:color="auto"/>
        <w:bottom w:val="none" w:sz="0" w:space="0" w:color="auto"/>
        <w:right w:val="none" w:sz="0" w:space="0" w:color="auto"/>
      </w:divBdr>
    </w:div>
    <w:div w:id="503055315">
      <w:bodyDiv w:val="1"/>
      <w:marLeft w:val="0"/>
      <w:marRight w:val="0"/>
      <w:marTop w:val="0"/>
      <w:marBottom w:val="0"/>
      <w:divBdr>
        <w:top w:val="none" w:sz="0" w:space="0" w:color="auto"/>
        <w:left w:val="none" w:sz="0" w:space="0" w:color="auto"/>
        <w:bottom w:val="none" w:sz="0" w:space="0" w:color="auto"/>
        <w:right w:val="none" w:sz="0" w:space="0" w:color="auto"/>
      </w:divBdr>
    </w:div>
    <w:div w:id="503055705">
      <w:bodyDiv w:val="1"/>
      <w:marLeft w:val="0"/>
      <w:marRight w:val="0"/>
      <w:marTop w:val="0"/>
      <w:marBottom w:val="0"/>
      <w:divBdr>
        <w:top w:val="none" w:sz="0" w:space="0" w:color="auto"/>
        <w:left w:val="none" w:sz="0" w:space="0" w:color="auto"/>
        <w:bottom w:val="none" w:sz="0" w:space="0" w:color="auto"/>
        <w:right w:val="none" w:sz="0" w:space="0" w:color="auto"/>
      </w:divBdr>
    </w:div>
    <w:div w:id="503057815">
      <w:bodyDiv w:val="1"/>
      <w:marLeft w:val="0"/>
      <w:marRight w:val="0"/>
      <w:marTop w:val="0"/>
      <w:marBottom w:val="0"/>
      <w:divBdr>
        <w:top w:val="none" w:sz="0" w:space="0" w:color="auto"/>
        <w:left w:val="none" w:sz="0" w:space="0" w:color="auto"/>
        <w:bottom w:val="none" w:sz="0" w:space="0" w:color="auto"/>
        <w:right w:val="none" w:sz="0" w:space="0" w:color="auto"/>
      </w:divBdr>
    </w:div>
    <w:div w:id="503086466">
      <w:bodyDiv w:val="1"/>
      <w:marLeft w:val="0"/>
      <w:marRight w:val="0"/>
      <w:marTop w:val="0"/>
      <w:marBottom w:val="0"/>
      <w:divBdr>
        <w:top w:val="none" w:sz="0" w:space="0" w:color="auto"/>
        <w:left w:val="none" w:sz="0" w:space="0" w:color="auto"/>
        <w:bottom w:val="none" w:sz="0" w:space="0" w:color="auto"/>
        <w:right w:val="none" w:sz="0" w:space="0" w:color="auto"/>
      </w:divBdr>
    </w:div>
    <w:div w:id="503132490">
      <w:bodyDiv w:val="1"/>
      <w:marLeft w:val="0"/>
      <w:marRight w:val="0"/>
      <w:marTop w:val="0"/>
      <w:marBottom w:val="0"/>
      <w:divBdr>
        <w:top w:val="none" w:sz="0" w:space="0" w:color="auto"/>
        <w:left w:val="none" w:sz="0" w:space="0" w:color="auto"/>
        <w:bottom w:val="none" w:sz="0" w:space="0" w:color="auto"/>
        <w:right w:val="none" w:sz="0" w:space="0" w:color="auto"/>
      </w:divBdr>
    </w:div>
    <w:div w:id="503133688">
      <w:bodyDiv w:val="1"/>
      <w:marLeft w:val="0"/>
      <w:marRight w:val="0"/>
      <w:marTop w:val="0"/>
      <w:marBottom w:val="0"/>
      <w:divBdr>
        <w:top w:val="none" w:sz="0" w:space="0" w:color="auto"/>
        <w:left w:val="none" w:sz="0" w:space="0" w:color="auto"/>
        <w:bottom w:val="none" w:sz="0" w:space="0" w:color="auto"/>
        <w:right w:val="none" w:sz="0" w:space="0" w:color="auto"/>
      </w:divBdr>
    </w:div>
    <w:div w:id="503203985">
      <w:bodyDiv w:val="1"/>
      <w:marLeft w:val="0"/>
      <w:marRight w:val="0"/>
      <w:marTop w:val="0"/>
      <w:marBottom w:val="0"/>
      <w:divBdr>
        <w:top w:val="none" w:sz="0" w:space="0" w:color="auto"/>
        <w:left w:val="none" w:sz="0" w:space="0" w:color="auto"/>
        <w:bottom w:val="none" w:sz="0" w:space="0" w:color="auto"/>
        <w:right w:val="none" w:sz="0" w:space="0" w:color="auto"/>
      </w:divBdr>
    </w:div>
    <w:div w:id="503204732">
      <w:bodyDiv w:val="1"/>
      <w:marLeft w:val="0"/>
      <w:marRight w:val="0"/>
      <w:marTop w:val="0"/>
      <w:marBottom w:val="0"/>
      <w:divBdr>
        <w:top w:val="none" w:sz="0" w:space="0" w:color="auto"/>
        <w:left w:val="none" w:sz="0" w:space="0" w:color="auto"/>
        <w:bottom w:val="none" w:sz="0" w:space="0" w:color="auto"/>
        <w:right w:val="none" w:sz="0" w:space="0" w:color="auto"/>
      </w:divBdr>
    </w:div>
    <w:div w:id="503252090">
      <w:bodyDiv w:val="1"/>
      <w:marLeft w:val="0"/>
      <w:marRight w:val="0"/>
      <w:marTop w:val="0"/>
      <w:marBottom w:val="0"/>
      <w:divBdr>
        <w:top w:val="none" w:sz="0" w:space="0" w:color="auto"/>
        <w:left w:val="none" w:sz="0" w:space="0" w:color="auto"/>
        <w:bottom w:val="none" w:sz="0" w:space="0" w:color="auto"/>
        <w:right w:val="none" w:sz="0" w:space="0" w:color="auto"/>
      </w:divBdr>
    </w:div>
    <w:div w:id="503278261">
      <w:bodyDiv w:val="1"/>
      <w:marLeft w:val="0"/>
      <w:marRight w:val="0"/>
      <w:marTop w:val="0"/>
      <w:marBottom w:val="0"/>
      <w:divBdr>
        <w:top w:val="none" w:sz="0" w:space="0" w:color="auto"/>
        <w:left w:val="none" w:sz="0" w:space="0" w:color="auto"/>
        <w:bottom w:val="none" w:sz="0" w:space="0" w:color="auto"/>
        <w:right w:val="none" w:sz="0" w:space="0" w:color="auto"/>
      </w:divBdr>
    </w:div>
    <w:div w:id="503279247">
      <w:bodyDiv w:val="1"/>
      <w:marLeft w:val="0"/>
      <w:marRight w:val="0"/>
      <w:marTop w:val="0"/>
      <w:marBottom w:val="0"/>
      <w:divBdr>
        <w:top w:val="none" w:sz="0" w:space="0" w:color="auto"/>
        <w:left w:val="none" w:sz="0" w:space="0" w:color="auto"/>
        <w:bottom w:val="none" w:sz="0" w:space="0" w:color="auto"/>
        <w:right w:val="none" w:sz="0" w:space="0" w:color="auto"/>
      </w:divBdr>
    </w:div>
    <w:div w:id="503279284">
      <w:bodyDiv w:val="1"/>
      <w:marLeft w:val="0"/>
      <w:marRight w:val="0"/>
      <w:marTop w:val="0"/>
      <w:marBottom w:val="0"/>
      <w:divBdr>
        <w:top w:val="none" w:sz="0" w:space="0" w:color="auto"/>
        <w:left w:val="none" w:sz="0" w:space="0" w:color="auto"/>
        <w:bottom w:val="none" w:sz="0" w:space="0" w:color="auto"/>
        <w:right w:val="none" w:sz="0" w:space="0" w:color="auto"/>
      </w:divBdr>
    </w:div>
    <w:div w:id="503281300">
      <w:bodyDiv w:val="1"/>
      <w:marLeft w:val="0"/>
      <w:marRight w:val="0"/>
      <w:marTop w:val="0"/>
      <w:marBottom w:val="0"/>
      <w:divBdr>
        <w:top w:val="none" w:sz="0" w:space="0" w:color="auto"/>
        <w:left w:val="none" w:sz="0" w:space="0" w:color="auto"/>
        <w:bottom w:val="none" w:sz="0" w:space="0" w:color="auto"/>
        <w:right w:val="none" w:sz="0" w:space="0" w:color="auto"/>
      </w:divBdr>
    </w:div>
    <w:div w:id="503320193">
      <w:bodyDiv w:val="1"/>
      <w:marLeft w:val="0"/>
      <w:marRight w:val="0"/>
      <w:marTop w:val="0"/>
      <w:marBottom w:val="0"/>
      <w:divBdr>
        <w:top w:val="none" w:sz="0" w:space="0" w:color="auto"/>
        <w:left w:val="none" w:sz="0" w:space="0" w:color="auto"/>
        <w:bottom w:val="none" w:sz="0" w:space="0" w:color="auto"/>
        <w:right w:val="none" w:sz="0" w:space="0" w:color="auto"/>
      </w:divBdr>
    </w:div>
    <w:div w:id="503325920">
      <w:bodyDiv w:val="1"/>
      <w:marLeft w:val="0"/>
      <w:marRight w:val="0"/>
      <w:marTop w:val="0"/>
      <w:marBottom w:val="0"/>
      <w:divBdr>
        <w:top w:val="none" w:sz="0" w:space="0" w:color="auto"/>
        <w:left w:val="none" w:sz="0" w:space="0" w:color="auto"/>
        <w:bottom w:val="none" w:sz="0" w:space="0" w:color="auto"/>
        <w:right w:val="none" w:sz="0" w:space="0" w:color="auto"/>
      </w:divBdr>
    </w:div>
    <w:div w:id="503326099">
      <w:bodyDiv w:val="1"/>
      <w:marLeft w:val="0"/>
      <w:marRight w:val="0"/>
      <w:marTop w:val="0"/>
      <w:marBottom w:val="0"/>
      <w:divBdr>
        <w:top w:val="none" w:sz="0" w:space="0" w:color="auto"/>
        <w:left w:val="none" w:sz="0" w:space="0" w:color="auto"/>
        <w:bottom w:val="none" w:sz="0" w:space="0" w:color="auto"/>
        <w:right w:val="none" w:sz="0" w:space="0" w:color="auto"/>
      </w:divBdr>
    </w:div>
    <w:div w:id="503394802">
      <w:bodyDiv w:val="1"/>
      <w:marLeft w:val="0"/>
      <w:marRight w:val="0"/>
      <w:marTop w:val="0"/>
      <w:marBottom w:val="0"/>
      <w:divBdr>
        <w:top w:val="none" w:sz="0" w:space="0" w:color="auto"/>
        <w:left w:val="none" w:sz="0" w:space="0" w:color="auto"/>
        <w:bottom w:val="none" w:sz="0" w:space="0" w:color="auto"/>
        <w:right w:val="none" w:sz="0" w:space="0" w:color="auto"/>
      </w:divBdr>
    </w:div>
    <w:div w:id="503394999">
      <w:bodyDiv w:val="1"/>
      <w:marLeft w:val="0"/>
      <w:marRight w:val="0"/>
      <w:marTop w:val="0"/>
      <w:marBottom w:val="0"/>
      <w:divBdr>
        <w:top w:val="none" w:sz="0" w:space="0" w:color="auto"/>
        <w:left w:val="none" w:sz="0" w:space="0" w:color="auto"/>
        <w:bottom w:val="none" w:sz="0" w:space="0" w:color="auto"/>
        <w:right w:val="none" w:sz="0" w:space="0" w:color="auto"/>
      </w:divBdr>
    </w:div>
    <w:div w:id="503397445">
      <w:bodyDiv w:val="1"/>
      <w:marLeft w:val="0"/>
      <w:marRight w:val="0"/>
      <w:marTop w:val="0"/>
      <w:marBottom w:val="0"/>
      <w:divBdr>
        <w:top w:val="none" w:sz="0" w:space="0" w:color="auto"/>
        <w:left w:val="none" w:sz="0" w:space="0" w:color="auto"/>
        <w:bottom w:val="none" w:sz="0" w:space="0" w:color="auto"/>
        <w:right w:val="none" w:sz="0" w:space="0" w:color="auto"/>
      </w:divBdr>
    </w:div>
    <w:div w:id="503478879">
      <w:bodyDiv w:val="1"/>
      <w:marLeft w:val="0"/>
      <w:marRight w:val="0"/>
      <w:marTop w:val="0"/>
      <w:marBottom w:val="0"/>
      <w:divBdr>
        <w:top w:val="none" w:sz="0" w:space="0" w:color="auto"/>
        <w:left w:val="none" w:sz="0" w:space="0" w:color="auto"/>
        <w:bottom w:val="none" w:sz="0" w:space="0" w:color="auto"/>
        <w:right w:val="none" w:sz="0" w:space="0" w:color="auto"/>
      </w:divBdr>
    </w:div>
    <w:div w:id="503588135">
      <w:bodyDiv w:val="1"/>
      <w:marLeft w:val="0"/>
      <w:marRight w:val="0"/>
      <w:marTop w:val="0"/>
      <w:marBottom w:val="0"/>
      <w:divBdr>
        <w:top w:val="none" w:sz="0" w:space="0" w:color="auto"/>
        <w:left w:val="none" w:sz="0" w:space="0" w:color="auto"/>
        <w:bottom w:val="none" w:sz="0" w:space="0" w:color="auto"/>
        <w:right w:val="none" w:sz="0" w:space="0" w:color="auto"/>
      </w:divBdr>
    </w:div>
    <w:div w:id="503593320">
      <w:bodyDiv w:val="1"/>
      <w:marLeft w:val="0"/>
      <w:marRight w:val="0"/>
      <w:marTop w:val="0"/>
      <w:marBottom w:val="0"/>
      <w:divBdr>
        <w:top w:val="none" w:sz="0" w:space="0" w:color="auto"/>
        <w:left w:val="none" w:sz="0" w:space="0" w:color="auto"/>
        <w:bottom w:val="none" w:sz="0" w:space="0" w:color="auto"/>
        <w:right w:val="none" w:sz="0" w:space="0" w:color="auto"/>
      </w:divBdr>
    </w:div>
    <w:div w:id="503596426">
      <w:bodyDiv w:val="1"/>
      <w:marLeft w:val="0"/>
      <w:marRight w:val="0"/>
      <w:marTop w:val="0"/>
      <w:marBottom w:val="0"/>
      <w:divBdr>
        <w:top w:val="none" w:sz="0" w:space="0" w:color="auto"/>
        <w:left w:val="none" w:sz="0" w:space="0" w:color="auto"/>
        <w:bottom w:val="none" w:sz="0" w:space="0" w:color="auto"/>
        <w:right w:val="none" w:sz="0" w:space="0" w:color="auto"/>
      </w:divBdr>
    </w:div>
    <w:div w:id="503666710">
      <w:bodyDiv w:val="1"/>
      <w:marLeft w:val="0"/>
      <w:marRight w:val="0"/>
      <w:marTop w:val="0"/>
      <w:marBottom w:val="0"/>
      <w:divBdr>
        <w:top w:val="none" w:sz="0" w:space="0" w:color="auto"/>
        <w:left w:val="none" w:sz="0" w:space="0" w:color="auto"/>
        <w:bottom w:val="none" w:sz="0" w:space="0" w:color="auto"/>
        <w:right w:val="none" w:sz="0" w:space="0" w:color="auto"/>
      </w:divBdr>
    </w:div>
    <w:div w:id="503668234">
      <w:bodyDiv w:val="1"/>
      <w:marLeft w:val="0"/>
      <w:marRight w:val="0"/>
      <w:marTop w:val="0"/>
      <w:marBottom w:val="0"/>
      <w:divBdr>
        <w:top w:val="none" w:sz="0" w:space="0" w:color="auto"/>
        <w:left w:val="none" w:sz="0" w:space="0" w:color="auto"/>
        <w:bottom w:val="none" w:sz="0" w:space="0" w:color="auto"/>
        <w:right w:val="none" w:sz="0" w:space="0" w:color="auto"/>
      </w:divBdr>
    </w:div>
    <w:div w:id="503672587">
      <w:bodyDiv w:val="1"/>
      <w:marLeft w:val="0"/>
      <w:marRight w:val="0"/>
      <w:marTop w:val="0"/>
      <w:marBottom w:val="0"/>
      <w:divBdr>
        <w:top w:val="none" w:sz="0" w:space="0" w:color="auto"/>
        <w:left w:val="none" w:sz="0" w:space="0" w:color="auto"/>
        <w:bottom w:val="none" w:sz="0" w:space="0" w:color="auto"/>
        <w:right w:val="none" w:sz="0" w:space="0" w:color="auto"/>
      </w:divBdr>
    </w:div>
    <w:div w:id="503740430">
      <w:bodyDiv w:val="1"/>
      <w:marLeft w:val="0"/>
      <w:marRight w:val="0"/>
      <w:marTop w:val="0"/>
      <w:marBottom w:val="0"/>
      <w:divBdr>
        <w:top w:val="none" w:sz="0" w:space="0" w:color="auto"/>
        <w:left w:val="none" w:sz="0" w:space="0" w:color="auto"/>
        <w:bottom w:val="none" w:sz="0" w:space="0" w:color="auto"/>
        <w:right w:val="none" w:sz="0" w:space="0" w:color="auto"/>
      </w:divBdr>
    </w:div>
    <w:div w:id="503741441">
      <w:bodyDiv w:val="1"/>
      <w:marLeft w:val="0"/>
      <w:marRight w:val="0"/>
      <w:marTop w:val="0"/>
      <w:marBottom w:val="0"/>
      <w:divBdr>
        <w:top w:val="none" w:sz="0" w:space="0" w:color="auto"/>
        <w:left w:val="none" w:sz="0" w:space="0" w:color="auto"/>
        <w:bottom w:val="none" w:sz="0" w:space="0" w:color="auto"/>
        <w:right w:val="none" w:sz="0" w:space="0" w:color="auto"/>
      </w:divBdr>
    </w:div>
    <w:div w:id="503741775">
      <w:bodyDiv w:val="1"/>
      <w:marLeft w:val="0"/>
      <w:marRight w:val="0"/>
      <w:marTop w:val="0"/>
      <w:marBottom w:val="0"/>
      <w:divBdr>
        <w:top w:val="none" w:sz="0" w:space="0" w:color="auto"/>
        <w:left w:val="none" w:sz="0" w:space="0" w:color="auto"/>
        <w:bottom w:val="none" w:sz="0" w:space="0" w:color="auto"/>
        <w:right w:val="none" w:sz="0" w:space="0" w:color="auto"/>
      </w:divBdr>
    </w:div>
    <w:div w:id="503781242">
      <w:bodyDiv w:val="1"/>
      <w:marLeft w:val="0"/>
      <w:marRight w:val="0"/>
      <w:marTop w:val="0"/>
      <w:marBottom w:val="0"/>
      <w:divBdr>
        <w:top w:val="none" w:sz="0" w:space="0" w:color="auto"/>
        <w:left w:val="none" w:sz="0" w:space="0" w:color="auto"/>
        <w:bottom w:val="none" w:sz="0" w:space="0" w:color="auto"/>
        <w:right w:val="none" w:sz="0" w:space="0" w:color="auto"/>
      </w:divBdr>
    </w:div>
    <w:div w:id="503781266">
      <w:bodyDiv w:val="1"/>
      <w:marLeft w:val="0"/>
      <w:marRight w:val="0"/>
      <w:marTop w:val="0"/>
      <w:marBottom w:val="0"/>
      <w:divBdr>
        <w:top w:val="none" w:sz="0" w:space="0" w:color="auto"/>
        <w:left w:val="none" w:sz="0" w:space="0" w:color="auto"/>
        <w:bottom w:val="none" w:sz="0" w:space="0" w:color="auto"/>
        <w:right w:val="none" w:sz="0" w:space="0" w:color="auto"/>
      </w:divBdr>
    </w:div>
    <w:div w:id="503781588">
      <w:bodyDiv w:val="1"/>
      <w:marLeft w:val="0"/>
      <w:marRight w:val="0"/>
      <w:marTop w:val="0"/>
      <w:marBottom w:val="0"/>
      <w:divBdr>
        <w:top w:val="none" w:sz="0" w:space="0" w:color="auto"/>
        <w:left w:val="none" w:sz="0" w:space="0" w:color="auto"/>
        <w:bottom w:val="none" w:sz="0" w:space="0" w:color="auto"/>
        <w:right w:val="none" w:sz="0" w:space="0" w:color="auto"/>
      </w:divBdr>
    </w:div>
    <w:div w:id="503784952">
      <w:bodyDiv w:val="1"/>
      <w:marLeft w:val="0"/>
      <w:marRight w:val="0"/>
      <w:marTop w:val="0"/>
      <w:marBottom w:val="0"/>
      <w:divBdr>
        <w:top w:val="none" w:sz="0" w:space="0" w:color="auto"/>
        <w:left w:val="none" w:sz="0" w:space="0" w:color="auto"/>
        <w:bottom w:val="none" w:sz="0" w:space="0" w:color="auto"/>
        <w:right w:val="none" w:sz="0" w:space="0" w:color="auto"/>
      </w:divBdr>
    </w:div>
    <w:div w:id="503785546">
      <w:bodyDiv w:val="1"/>
      <w:marLeft w:val="0"/>
      <w:marRight w:val="0"/>
      <w:marTop w:val="0"/>
      <w:marBottom w:val="0"/>
      <w:divBdr>
        <w:top w:val="none" w:sz="0" w:space="0" w:color="auto"/>
        <w:left w:val="none" w:sz="0" w:space="0" w:color="auto"/>
        <w:bottom w:val="none" w:sz="0" w:space="0" w:color="auto"/>
        <w:right w:val="none" w:sz="0" w:space="0" w:color="auto"/>
      </w:divBdr>
    </w:div>
    <w:div w:id="503786094">
      <w:bodyDiv w:val="1"/>
      <w:marLeft w:val="0"/>
      <w:marRight w:val="0"/>
      <w:marTop w:val="0"/>
      <w:marBottom w:val="0"/>
      <w:divBdr>
        <w:top w:val="none" w:sz="0" w:space="0" w:color="auto"/>
        <w:left w:val="none" w:sz="0" w:space="0" w:color="auto"/>
        <w:bottom w:val="none" w:sz="0" w:space="0" w:color="auto"/>
        <w:right w:val="none" w:sz="0" w:space="0" w:color="auto"/>
      </w:divBdr>
    </w:div>
    <w:div w:id="503788849">
      <w:bodyDiv w:val="1"/>
      <w:marLeft w:val="0"/>
      <w:marRight w:val="0"/>
      <w:marTop w:val="0"/>
      <w:marBottom w:val="0"/>
      <w:divBdr>
        <w:top w:val="none" w:sz="0" w:space="0" w:color="auto"/>
        <w:left w:val="none" w:sz="0" w:space="0" w:color="auto"/>
        <w:bottom w:val="none" w:sz="0" w:space="0" w:color="auto"/>
        <w:right w:val="none" w:sz="0" w:space="0" w:color="auto"/>
      </w:divBdr>
    </w:div>
    <w:div w:id="503788943">
      <w:bodyDiv w:val="1"/>
      <w:marLeft w:val="0"/>
      <w:marRight w:val="0"/>
      <w:marTop w:val="0"/>
      <w:marBottom w:val="0"/>
      <w:divBdr>
        <w:top w:val="none" w:sz="0" w:space="0" w:color="auto"/>
        <w:left w:val="none" w:sz="0" w:space="0" w:color="auto"/>
        <w:bottom w:val="none" w:sz="0" w:space="0" w:color="auto"/>
        <w:right w:val="none" w:sz="0" w:space="0" w:color="auto"/>
      </w:divBdr>
    </w:div>
    <w:div w:id="503856485">
      <w:bodyDiv w:val="1"/>
      <w:marLeft w:val="0"/>
      <w:marRight w:val="0"/>
      <w:marTop w:val="0"/>
      <w:marBottom w:val="0"/>
      <w:divBdr>
        <w:top w:val="none" w:sz="0" w:space="0" w:color="auto"/>
        <w:left w:val="none" w:sz="0" w:space="0" w:color="auto"/>
        <w:bottom w:val="none" w:sz="0" w:space="0" w:color="auto"/>
        <w:right w:val="none" w:sz="0" w:space="0" w:color="auto"/>
      </w:divBdr>
    </w:div>
    <w:div w:id="503860440">
      <w:bodyDiv w:val="1"/>
      <w:marLeft w:val="0"/>
      <w:marRight w:val="0"/>
      <w:marTop w:val="0"/>
      <w:marBottom w:val="0"/>
      <w:divBdr>
        <w:top w:val="none" w:sz="0" w:space="0" w:color="auto"/>
        <w:left w:val="none" w:sz="0" w:space="0" w:color="auto"/>
        <w:bottom w:val="none" w:sz="0" w:space="0" w:color="auto"/>
        <w:right w:val="none" w:sz="0" w:space="0" w:color="auto"/>
      </w:divBdr>
    </w:div>
    <w:div w:id="503860584">
      <w:bodyDiv w:val="1"/>
      <w:marLeft w:val="0"/>
      <w:marRight w:val="0"/>
      <w:marTop w:val="0"/>
      <w:marBottom w:val="0"/>
      <w:divBdr>
        <w:top w:val="none" w:sz="0" w:space="0" w:color="auto"/>
        <w:left w:val="none" w:sz="0" w:space="0" w:color="auto"/>
        <w:bottom w:val="none" w:sz="0" w:space="0" w:color="auto"/>
        <w:right w:val="none" w:sz="0" w:space="0" w:color="auto"/>
      </w:divBdr>
    </w:div>
    <w:div w:id="503860879">
      <w:bodyDiv w:val="1"/>
      <w:marLeft w:val="0"/>
      <w:marRight w:val="0"/>
      <w:marTop w:val="0"/>
      <w:marBottom w:val="0"/>
      <w:divBdr>
        <w:top w:val="none" w:sz="0" w:space="0" w:color="auto"/>
        <w:left w:val="none" w:sz="0" w:space="0" w:color="auto"/>
        <w:bottom w:val="none" w:sz="0" w:space="0" w:color="auto"/>
        <w:right w:val="none" w:sz="0" w:space="0" w:color="auto"/>
      </w:divBdr>
    </w:div>
    <w:div w:id="503863024">
      <w:bodyDiv w:val="1"/>
      <w:marLeft w:val="0"/>
      <w:marRight w:val="0"/>
      <w:marTop w:val="0"/>
      <w:marBottom w:val="0"/>
      <w:divBdr>
        <w:top w:val="none" w:sz="0" w:space="0" w:color="auto"/>
        <w:left w:val="none" w:sz="0" w:space="0" w:color="auto"/>
        <w:bottom w:val="none" w:sz="0" w:space="0" w:color="auto"/>
        <w:right w:val="none" w:sz="0" w:space="0" w:color="auto"/>
      </w:divBdr>
    </w:div>
    <w:div w:id="503906519">
      <w:bodyDiv w:val="1"/>
      <w:marLeft w:val="0"/>
      <w:marRight w:val="0"/>
      <w:marTop w:val="0"/>
      <w:marBottom w:val="0"/>
      <w:divBdr>
        <w:top w:val="none" w:sz="0" w:space="0" w:color="auto"/>
        <w:left w:val="none" w:sz="0" w:space="0" w:color="auto"/>
        <w:bottom w:val="none" w:sz="0" w:space="0" w:color="auto"/>
        <w:right w:val="none" w:sz="0" w:space="0" w:color="auto"/>
      </w:divBdr>
    </w:div>
    <w:div w:id="503934479">
      <w:bodyDiv w:val="1"/>
      <w:marLeft w:val="0"/>
      <w:marRight w:val="0"/>
      <w:marTop w:val="0"/>
      <w:marBottom w:val="0"/>
      <w:divBdr>
        <w:top w:val="none" w:sz="0" w:space="0" w:color="auto"/>
        <w:left w:val="none" w:sz="0" w:space="0" w:color="auto"/>
        <w:bottom w:val="none" w:sz="0" w:space="0" w:color="auto"/>
        <w:right w:val="none" w:sz="0" w:space="0" w:color="auto"/>
      </w:divBdr>
    </w:div>
    <w:div w:id="503938221">
      <w:bodyDiv w:val="1"/>
      <w:marLeft w:val="0"/>
      <w:marRight w:val="0"/>
      <w:marTop w:val="0"/>
      <w:marBottom w:val="0"/>
      <w:divBdr>
        <w:top w:val="none" w:sz="0" w:space="0" w:color="auto"/>
        <w:left w:val="none" w:sz="0" w:space="0" w:color="auto"/>
        <w:bottom w:val="none" w:sz="0" w:space="0" w:color="auto"/>
        <w:right w:val="none" w:sz="0" w:space="0" w:color="auto"/>
      </w:divBdr>
    </w:div>
    <w:div w:id="503975187">
      <w:bodyDiv w:val="1"/>
      <w:marLeft w:val="0"/>
      <w:marRight w:val="0"/>
      <w:marTop w:val="0"/>
      <w:marBottom w:val="0"/>
      <w:divBdr>
        <w:top w:val="none" w:sz="0" w:space="0" w:color="auto"/>
        <w:left w:val="none" w:sz="0" w:space="0" w:color="auto"/>
        <w:bottom w:val="none" w:sz="0" w:space="0" w:color="auto"/>
        <w:right w:val="none" w:sz="0" w:space="0" w:color="auto"/>
      </w:divBdr>
    </w:div>
    <w:div w:id="503979098">
      <w:bodyDiv w:val="1"/>
      <w:marLeft w:val="0"/>
      <w:marRight w:val="0"/>
      <w:marTop w:val="0"/>
      <w:marBottom w:val="0"/>
      <w:divBdr>
        <w:top w:val="none" w:sz="0" w:space="0" w:color="auto"/>
        <w:left w:val="none" w:sz="0" w:space="0" w:color="auto"/>
        <w:bottom w:val="none" w:sz="0" w:space="0" w:color="auto"/>
        <w:right w:val="none" w:sz="0" w:space="0" w:color="auto"/>
      </w:divBdr>
    </w:div>
    <w:div w:id="503982346">
      <w:bodyDiv w:val="1"/>
      <w:marLeft w:val="0"/>
      <w:marRight w:val="0"/>
      <w:marTop w:val="0"/>
      <w:marBottom w:val="0"/>
      <w:divBdr>
        <w:top w:val="none" w:sz="0" w:space="0" w:color="auto"/>
        <w:left w:val="none" w:sz="0" w:space="0" w:color="auto"/>
        <w:bottom w:val="none" w:sz="0" w:space="0" w:color="auto"/>
        <w:right w:val="none" w:sz="0" w:space="0" w:color="auto"/>
      </w:divBdr>
    </w:div>
    <w:div w:id="503983728">
      <w:bodyDiv w:val="1"/>
      <w:marLeft w:val="0"/>
      <w:marRight w:val="0"/>
      <w:marTop w:val="0"/>
      <w:marBottom w:val="0"/>
      <w:divBdr>
        <w:top w:val="none" w:sz="0" w:space="0" w:color="auto"/>
        <w:left w:val="none" w:sz="0" w:space="0" w:color="auto"/>
        <w:bottom w:val="none" w:sz="0" w:space="0" w:color="auto"/>
        <w:right w:val="none" w:sz="0" w:space="0" w:color="auto"/>
      </w:divBdr>
    </w:div>
    <w:div w:id="503984049">
      <w:bodyDiv w:val="1"/>
      <w:marLeft w:val="0"/>
      <w:marRight w:val="0"/>
      <w:marTop w:val="0"/>
      <w:marBottom w:val="0"/>
      <w:divBdr>
        <w:top w:val="none" w:sz="0" w:space="0" w:color="auto"/>
        <w:left w:val="none" w:sz="0" w:space="0" w:color="auto"/>
        <w:bottom w:val="none" w:sz="0" w:space="0" w:color="auto"/>
        <w:right w:val="none" w:sz="0" w:space="0" w:color="auto"/>
      </w:divBdr>
    </w:div>
    <w:div w:id="504051115">
      <w:bodyDiv w:val="1"/>
      <w:marLeft w:val="0"/>
      <w:marRight w:val="0"/>
      <w:marTop w:val="0"/>
      <w:marBottom w:val="0"/>
      <w:divBdr>
        <w:top w:val="none" w:sz="0" w:space="0" w:color="auto"/>
        <w:left w:val="none" w:sz="0" w:space="0" w:color="auto"/>
        <w:bottom w:val="none" w:sz="0" w:space="0" w:color="auto"/>
        <w:right w:val="none" w:sz="0" w:space="0" w:color="auto"/>
      </w:divBdr>
    </w:div>
    <w:div w:id="504052846">
      <w:bodyDiv w:val="1"/>
      <w:marLeft w:val="0"/>
      <w:marRight w:val="0"/>
      <w:marTop w:val="0"/>
      <w:marBottom w:val="0"/>
      <w:divBdr>
        <w:top w:val="none" w:sz="0" w:space="0" w:color="auto"/>
        <w:left w:val="none" w:sz="0" w:space="0" w:color="auto"/>
        <w:bottom w:val="none" w:sz="0" w:space="0" w:color="auto"/>
        <w:right w:val="none" w:sz="0" w:space="0" w:color="auto"/>
      </w:divBdr>
    </w:div>
    <w:div w:id="504053481">
      <w:bodyDiv w:val="1"/>
      <w:marLeft w:val="0"/>
      <w:marRight w:val="0"/>
      <w:marTop w:val="0"/>
      <w:marBottom w:val="0"/>
      <w:divBdr>
        <w:top w:val="none" w:sz="0" w:space="0" w:color="auto"/>
        <w:left w:val="none" w:sz="0" w:space="0" w:color="auto"/>
        <w:bottom w:val="none" w:sz="0" w:space="0" w:color="auto"/>
        <w:right w:val="none" w:sz="0" w:space="0" w:color="auto"/>
      </w:divBdr>
    </w:div>
    <w:div w:id="504055591">
      <w:bodyDiv w:val="1"/>
      <w:marLeft w:val="0"/>
      <w:marRight w:val="0"/>
      <w:marTop w:val="0"/>
      <w:marBottom w:val="0"/>
      <w:divBdr>
        <w:top w:val="none" w:sz="0" w:space="0" w:color="auto"/>
        <w:left w:val="none" w:sz="0" w:space="0" w:color="auto"/>
        <w:bottom w:val="none" w:sz="0" w:space="0" w:color="auto"/>
        <w:right w:val="none" w:sz="0" w:space="0" w:color="auto"/>
      </w:divBdr>
    </w:div>
    <w:div w:id="504057377">
      <w:bodyDiv w:val="1"/>
      <w:marLeft w:val="0"/>
      <w:marRight w:val="0"/>
      <w:marTop w:val="0"/>
      <w:marBottom w:val="0"/>
      <w:divBdr>
        <w:top w:val="none" w:sz="0" w:space="0" w:color="auto"/>
        <w:left w:val="none" w:sz="0" w:space="0" w:color="auto"/>
        <w:bottom w:val="none" w:sz="0" w:space="0" w:color="auto"/>
        <w:right w:val="none" w:sz="0" w:space="0" w:color="auto"/>
      </w:divBdr>
    </w:div>
    <w:div w:id="504130979">
      <w:bodyDiv w:val="1"/>
      <w:marLeft w:val="0"/>
      <w:marRight w:val="0"/>
      <w:marTop w:val="0"/>
      <w:marBottom w:val="0"/>
      <w:divBdr>
        <w:top w:val="none" w:sz="0" w:space="0" w:color="auto"/>
        <w:left w:val="none" w:sz="0" w:space="0" w:color="auto"/>
        <w:bottom w:val="none" w:sz="0" w:space="0" w:color="auto"/>
        <w:right w:val="none" w:sz="0" w:space="0" w:color="auto"/>
      </w:divBdr>
    </w:div>
    <w:div w:id="504131869">
      <w:bodyDiv w:val="1"/>
      <w:marLeft w:val="0"/>
      <w:marRight w:val="0"/>
      <w:marTop w:val="0"/>
      <w:marBottom w:val="0"/>
      <w:divBdr>
        <w:top w:val="none" w:sz="0" w:space="0" w:color="auto"/>
        <w:left w:val="none" w:sz="0" w:space="0" w:color="auto"/>
        <w:bottom w:val="none" w:sz="0" w:space="0" w:color="auto"/>
        <w:right w:val="none" w:sz="0" w:space="0" w:color="auto"/>
      </w:divBdr>
    </w:div>
    <w:div w:id="504132427">
      <w:bodyDiv w:val="1"/>
      <w:marLeft w:val="0"/>
      <w:marRight w:val="0"/>
      <w:marTop w:val="0"/>
      <w:marBottom w:val="0"/>
      <w:divBdr>
        <w:top w:val="none" w:sz="0" w:space="0" w:color="auto"/>
        <w:left w:val="none" w:sz="0" w:space="0" w:color="auto"/>
        <w:bottom w:val="none" w:sz="0" w:space="0" w:color="auto"/>
        <w:right w:val="none" w:sz="0" w:space="0" w:color="auto"/>
      </w:divBdr>
    </w:div>
    <w:div w:id="504134755">
      <w:bodyDiv w:val="1"/>
      <w:marLeft w:val="0"/>
      <w:marRight w:val="0"/>
      <w:marTop w:val="0"/>
      <w:marBottom w:val="0"/>
      <w:divBdr>
        <w:top w:val="none" w:sz="0" w:space="0" w:color="auto"/>
        <w:left w:val="none" w:sz="0" w:space="0" w:color="auto"/>
        <w:bottom w:val="none" w:sz="0" w:space="0" w:color="auto"/>
        <w:right w:val="none" w:sz="0" w:space="0" w:color="auto"/>
      </w:divBdr>
    </w:div>
    <w:div w:id="504200429">
      <w:bodyDiv w:val="1"/>
      <w:marLeft w:val="0"/>
      <w:marRight w:val="0"/>
      <w:marTop w:val="0"/>
      <w:marBottom w:val="0"/>
      <w:divBdr>
        <w:top w:val="none" w:sz="0" w:space="0" w:color="auto"/>
        <w:left w:val="none" w:sz="0" w:space="0" w:color="auto"/>
        <w:bottom w:val="none" w:sz="0" w:space="0" w:color="auto"/>
        <w:right w:val="none" w:sz="0" w:space="0" w:color="auto"/>
      </w:divBdr>
    </w:div>
    <w:div w:id="504243306">
      <w:bodyDiv w:val="1"/>
      <w:marLeft w:val="0"/>
      <w:marRight w:val="0"/>
      <w:marTop w:val="0"/>
      <w:marBottom w:val="0"/>
      <w:divBdr>
        <w:top w:val="none" w:sz="0" w:space="0" w:color="auto"/>
        <w:left w:val="none" w:sz="0" w:space="0" w:color="auto"/>
        <w:bottom w:val="none" w:sz="0" w:space="0" w:color="auto"/>
        <w:right w:val="none" w:sz="0" w:space="0" w:color="auto"/>
      </w:divBdr>
    </w:div>
    <w:div w:id="504243673">
      <w:bodyDiv w:val="1"/>
      <w:marLeft w:val="0"/>
      <w:marRight w:val="0"/>
      <w:marTop w:val="0"/>
      <w:marBottom w:val="0"/>
      <w:divBdr>
        <w:top w:val="none" w:sz="0" w:space="0" w:color="auto"/>
        <w:left w:val="none" w:sz="0" w:space="0" w:color="auto"/>
        <w:bottom w:val="none" w:sz="0" w:space="0" w:color="auto"/>
        <w:right w:val="none" w:sz="0" w:space="0" w:color="auto"/>
      </w:divBdr>
    </w:div>
    <w:div w:id="504244806">
      <w:bodyDiv w:val="1"/>
      <w:marLeft w:val="0"/>
      <w:marRight w:val="0"/>
      <w:marTop w:val="0"/>
      <w:marBottom w:val="0"/>
      <w:divBdr>
        <w:top w:val="none" w:sz="0" w:space="0" w:color="auto"/>
        <w:left w:val="none" w:sz="0" w:space="0" w:color="auto"/>
        <w:bottom w:val="none" w:sz="0" w:space="0" w:color="auto"/>
        <w:right w:val="none" w:sz="0" w:space="0" w:color="auto"/>
      </w:divBdr>
    </w:div>
    <w:div w:id="504246410">
      <w:bodyDiv w:val="1"/>
      <w:marLeft w:val="0"/>
      <w:marRight w:val="0"/>
      <w:marTop w:val="0"/>
      <w:marBottom w:val="0"/>
      <w:divBdr>
        <w:top w:val="none" w:sz="0" w:space="0" w:color="auto"/>
        <w:left w:val="none" w:sz="0" w:space="0" w:color="auto"/>
        <w:bottom w:val="none" w:sz="0" w:space="0" w:color="auto"/>
        <w:right w:val="none" w:sz="0" w:space="0" w:color="auto"/>
      </w:divBdr>
    </w:div>
    <w:div w:id="504249344">
      <w:bodyDiv w:val="1"/>
      <w:marLeft w:val="0"/>
      <w:marRight w:val="0"/>
      <w:marTop w:val="0"/>
      <w:marBottom w:val="0"/>
      <w:divBdr>
        <w:top w:val="none" w:sz="0" w:space="0" w:color="auto"/>
        <w:left w:val="none" w:sz="0" w:space="0" w:color="auto"/>
        <w:bottom w:val="none" w:sz="0" w:space="0" w:color="auto"/>
        <w:right w:val="none" w:sz="0" w:space="0" w:color="auto"/>
      </w:divBdr>
    </w:div>
    <w:div w:id="504250338">
      <w:bodyDiv w:val="1"/>
      <w:marLeft w:val="0"/>
      <w:marRight w:val="0"/>
      <w:marTop w:val="0"/>
      <w:marBottom w:val="0"/>
      <w:divBdr>
        <w:top w:val="none" w:sz="0" w:space="0" w:color="auto"/>
        <w:left w:val="none" w:sz="0" w:space="0" w:color="auto"/>
        <w:bottom w:val="none" w:sz="0" w:space="0" w:color="auto"/>
        <w:right w:val="none" w:sz="0" w:space="0" w:color="auto"/>
      </w:divBdr>
    </w:div>
    <w:div w:id="504250682">
      <w:bodyDiv w:val="1"/>
      <w:marLeft w:val="0"/>
      <w:marRight w:val="0"/>
      <w:marTop w:val="0"/>
      <w:marBottom w:val="0"/>
      <w:divBdr>
        <w:top w:val="none" w:sz="0" w:space="0" w:color="auto"/>
        <w:left w:val="none" w:sz="0" w:space="0" w:color="auto"/>
        <w:bottom w:val="none" w:sz="0" w:space="0" w:color="auto"/>
        <w:right w:val="none" w:sz="0" w:space="0" w:color="auto"/>
      </w:divBdr>
    </w:div>
    <w:div w:id="504319565">
      <w:bodyDiv w:val="1"/>
      <w:marLeft w:val="0"/>
      <w:marRight w:val="0"/>
      <w:marTop w:val="0"/>
      <w:marBottom w:val="0"/>
      <w:divBdr>
        <w:top w:val="none" w:sz="0" w:space="0" w:color="auto"/>
        <w:left w:val="none" w:sz="0" w:space="0" w:color="auto"/>
        <w:bottom w:val="none" w:sz="0" w:space="0" w:color="auto"/>
        <w:right w:val="none" w:sz="0" w:space="0" w:color="auto"/>
      </w:divBdr>
    </w:div>
    <w:div w:id="504321250">
      <w:bodyDiv w:val="1"/>
      <w:marLeft w:val="0"/>
      <w:marRight w:val="0"/>
      <w:marTop w:val="0"/>
      <w:marBottom w:val="0"/>
      <w:divBdr>
        <w:top w:val="none" w:sz="0" w:space="0" w:color="auto"/>
        <w:left w:val="none" w:sz="0" w:space="0" w:color="auto"/>
        <w:bottom w:val="none" w:sz="0" w:space="0" w:color="auto"/>
        <w:right w:val="none" w:sz="0" w:space="0" w:color="auto"/>
      </w:divBdr>
    </w:div>
    <w:div w:id="504322735">
      <w:bodyDiv w:val="1"/>
      <w:marLeft w:val="0"/>
      <w:marRight w:val="0"/>
      <w:marTop w:val="0"/>
      <w:marBottom w:val="0"/>
      <w:divBdr>
        <w:top w:val="none" w:sz="0" w:space="0" w:color="auto"/>
        <w:left w:val="none" w:sz="0" w:space="0" w:color="auto"/>
        <w:bottom w:val="none" w:sz="0" w:space="0" w:color="auto"/>
        <w:right w:val="none" w:sz="0" w:space="0" w:color="auto"/>
      </w:divBdr>
    </w:div>
    <w:div w:id="504326866">
      <w:bodyDiv w:val="1"/>
      <w:marLeft w:val="0"/>
      <w:marRight w:val="0"/>
      <w:marTop w:val="0"/>
      <w:marBottom w:val="0"/>
      <w:divBdr>
        <w:top w:val="none" w:sz="0" w:space="0" w:color="auto"/>
        <w:left w:val="none" w:sz="0" w:space="0" w:color="auto"/>
        <w:bottom w:val="none" w:sz="0" w:space="0" w:color="auto"/>
        <w:right w:val="none" w:sz="0" w:space="0" w:color="auto"/>
      </w:divBdr>
    </w:div>
    <w:div w:id="504368080">
      <w:bodyDiv w:val="1"/>
      <w:marLeft w:val="0"/>
      <w:marRight w:val="0"/>
      <w:marTop w:val="0"/>
      <w:marBottom w:val="0"/>
      <w:divBdr>
        <w:top w:val="none" w:sz="0" w:space="0" w:color="auto"/>
        <w:left w:val="none" w:sz="0" w:space="0" w:color="auto"/>
        <w:bottom w:val="none" w:sz="0" w:space="0" w:color="auto"/>
        <w:right w:val="none" w:sz="0" w:space="0" w:color="auto"/>
      </w:divBdr>
    </w:div>
    <w:div w:id="504369919">
      <w:bodyDiv w:val="1"/>
      <w:marLeft w:val="0"/>
      <w:marRight w:val="0"/>
      <w:marTop w:val="0"/>
      <w:marBottom w:val="0"/>
      <w:divBdr>
        <w:top w:val="none" w:sz="0" w:space="0" w:color="auto"/>
        <w:left w:val="none" w:sz="0" w:space="0" w:color="auto"/>
        <w:bottom w:val="none" w:sz="0" w:space="0" w:color="auto"/>
        <w:right w:val="none" w:sz="0" w:space="0" w:color="auto"/>
      </w:divBdr>
    </w:div>
    <w:div w:id="504395015">
      <w:bodyDiv w:val="1"/>
      <w:marLeft w:val="0"/>
      <w:marRight w:val="0"/>
      <w:marTop w:val="0"/>
      <w:marBottom w:val="0"/>
      <w:divBdr>
        <w:top w:val="none" w:sz="0" w:space="0" w:color="auto"/>
        <w:left w:val="none" w:sz="0" w:space="0" w:color="auto"/>
        <w:bottom w:val="none" w:sz="0" w:space="0" w:color="auto"/>
        <w:right w:val="none" w:sz="0" w:space="0" w:color="auto"/>
      </w:divBdr>
    </w:div>
    <w:div w:id="504437340">
      <w:bodyDiv w:val="1"/>
      <w:marLeft w:val="0"/>
      <w:marRight w:val="0"/>
      <w:marTop w:val="0"/>
      <w:marBottom w:val="0"/>
      <w:divBdr>
        <w:top w:val="none" w:sz="0" w:space="0" w:color="auto"/>
        <w:left w:val="none" w:sz="0" w:space="0" w:color="auto"/>
        <w:bottom w:val="none" w:sz="0" w:space="0" w:color="auto"/>
        <w:right w:val="none" w:sz="0" w:space="0" w:color="auto"/>
      </w:divBdr>
    </w:div>
    <w:div w:id="504443844">
      <w:bodyDiv w:val="1"/>
      <w:marLeft w:val="0"/>
      <w:marRight w:val="0"/>
      <w:marTop w:val="0"/>
      <w:marBottom w:val="0"/>
      <w:divBdr>
        <w:top w:val="none" w:sz="0" w:space="0" w:color="auto"/>
        <w:left w:val="none" w:sz="0" w:space="0" w:color="auto"/>
        <w:bottom w:val="none" w:sz="0" w:space="0" w:color="auto"/>
        <w:right w:val="none" w:sz="0" w:space="0" w:color="auto"/>
      </w:divBdr>
    </w:div>
    <w:div w:id="504517425">
      <w:bodyDiv w:val="1"/>
      <w:marLeft w:val="0"/>
      <w:marRight w:val="0"/>
      <w:marTop w:val="0"/>
      <w:marBottom w:val="0"/>
      <w:divBdr>
        <w:top w:val="none" w:sz="0" w:space="0" w:color="auto"/>
        <w:left w:val="none" w:sz="0" w:space="0" w:color="auto"/>
        <w:bottom w:val="none" w:sz="0" w:space="0" w:color="auto"/>
        <w:right w:val="none" w:sz="0" w:space="0" w:color="auto"/>
      </w:divBdr>
    </w:div>
    <w:div w:id="504518351">
      <w:bodyDiv w:val="1"/>
      <w:marLeft w:val="0"/>
      <w:marRight w:val="0"/>
      <w:marTop w:val="0"/>
      <w:marBottom w:val="0"/>
      <w:divBdr>
        <w:top w:val="none" w:sz="0" w:space="0" w:color="auto"/>
        <w:left w:val="none" w:sz="0" w:space="0" w:color="auto"/>
        <w:bottom w:val="none" w:sz="0" w:space="0" w:color="auto"/>
        <w:right w:val="none" w:sz="0" w:space="0" w:color="auto"/>
      </w:divBdr>
    </w:div>
    <w:div w:id="504562175">
      <w:bodyDiv w:val="1"/>
      <w:marLeft w:val="0"/>
      <w:marRight w:val="0"/>
      <w:marTop w:val="0"/>
      <w:marBottom w:val="0"/>
      <w:divBdr>
        <w:top w:val="none" w:sz="0" w:space="0" w:color="auto"/>
        <w:left w:val="none" w:sz="0" w:space="0" w:color="auto"/>
        <w:bottom w:val="none" w:sz="0" w:space="0" w:color="auto"/>
        <w:right w:val="none" w:sz="0" w:space="0" w:color="auto"/>
      </w:divBdr>
    </w:div>
    <w:div w:id="504592181">
      <w:bodyDiv w:val="1"/>
      <w:marLeft w:val="0"/>
      <w:marRight w:val="0"/>
      <w:marTop w:val="0"/>
      <w:marBottom w:val="0"/>
      <w:divBdr>
        <w:top w:val="none" w:sz="0" w:space="0" w:color="auto"/>
        <w:left w:val="none" w:sz="0" w:space="0" w:color="auto"/>
        <w:bottom w:val="none" w:sz="0" w:space="0" w:color="auto"/>
        <w:right w:val="none" w:sz="0" w:space="0" w:color="auto"/>
      </w:divBdr>
    </w:div>
    <w:div w:id="504593264">
      <w:bodyDiv w:val="1"/>
      <w:marLeft w:val="0"/>
      <w:marRight w:val="0"/>
      <w:marTop w:val="0"/>
      <w:marBottom w:val="0"/>
      <w:divBdr>
        <w:top w:val="none" w:sz="0" w:space="0" w:color="auto"/>
        <w:left w:val="none" w:sz="0" w:space="0" w:color="auto"/>
        <w:bottom w:val="none" w:sz="0" w:space="0" w:color="auto"/>
        <w:right w:val="none" w:sz="0" w:space="0" w:color="auto"/>
      </w:divBdr>
    </w:div>
    <w:div w:id="504630995">
      <w:bodyDiv w:val="1"/>
      <w:marLeft w:val="0"/>
      <w:marRight w:val="0"/>
      <w:marTop w:val="0"/>
      <w:marBottom w:val="0"/>
      <w:divBdr>
        <w:top w:val="none" w:sz="0" w:space="0" w:color="auto"/>
        <w:left w:val="none" w:sz="0" w:space="0" w:color="auto"/>
        <w:bottom w:val="none" w:sz="0" w:space="0" w:color="auto"/>
        <w:right w:val="none" w:sz="0" w:space="0" w:color="auto"/>
      </w:divBdr>
    </w:div>
    <w:div w:id="504636215">
      <w:bodyDiv w:val="1"/>
      <w:marLeft w:val="0"/>
      <w:marRight w:val="0"/>
      <w:marTop w:val="0"/>
      <w:marBottom w:val="0"/>
      <w:divBdr>
        <w:top w:val="none" w:sz="0" w:space="0" w:color="auto"/>
        <w:left w:val="none" w:sz="0" w:space="0" w:color="auto"/>
        <w:bottom w:val="none" w:sz="0" w:space="0" w:color="auto"/>
        <w:right w:val="none" w:sz="0" w:space="0" w:color="auto"/>
      </w:divBdr>
    </w:div>
    <w:div w:id="504636781">
      <w:bodyDiv w:val="1"/>
      <w:marLeft w:val="0"/>
      <w:marRight w:val="0"/>
      <w:marTop w:val="0"/>
      <w:marBottom w:val="0"/>
      <w:divBdr>
        <w:top w:val="none" w:sz="0" w:space="0" w:color="auto"/>
        <w:left w:val="none" w:sz="0" w:space="0" w:color="auto"/>
        <w:bottom w:val="none" w:sz="0" w:space="0" w:color="auto"/>
        <w:right w:val="none" w:sz="0" w:space="0" w:color="auto"/>
      </w:divBdr>
    </w:div>
    <w:div w:id="504637350">
      <w:bodyDiv w:val="1"/>
      <w:marLeft w:val="0"/>
      <w:marRight w:val="0"/>
      <w:marTop w:val="0"/>
      <w:marBottom w:val="0"/>
      <w:divBdr>
        <w:top w:val="none" w:sz="0" w:space="0" w:color="auto"/>
        <w:left w:val="none" w:sz="0" w:space="0" w:color="auto"/>
        <w:bottom w:val="none" w:sz="0" w:space="0" w:color="auto"/>
        <w:right w:val="none" w:sz="0" w:space="0" w:color="auto"/>
      </w:divBdr>
    </w:div>
    <w:div w:id="504711506">
      <w:bodyDiv w:val="1"/>
      <w:marLeft w:val="0"/>
      <w:marRight w:val="0"/>
      <w:marTop w:val="0"/>
      <w:marBottom w:val="0"/>
      <w:divBdr>
        <w:top w:val="none" w:sz="0" w:space="0" w:color="auto"/>
        <w:left w:val="none" w:sz="0" w:space="0" w:color="auto"/>
        <w:bottom w:val="none" w:sz="0" w:space="0" w:color="auto"/>
        <w:right w:val="none" w:sz="0" w:space="0" w:color="auto"/>
      </w:divBdr>
    </w:div>
    <w:div w:id="504714419">
      <w:bodyDiv w:val="1"/>
      <w:marLeft w:val="0"/>
      <w:marRight w:val="0"/>
      <w:marTop w:val="0"/>
      <w:marBottom w:val="0"/>
      <w:divBdr>
        <w:top w:val="none" w:sz="0" w:space="0" w:color="auto"/>
        <w:left w:val="none" w:sz="0" w:space="0" w:color="auto"/>
        <w:bottom w:val="none" w:sz="0" w:space="0" w:color="auto"/>
        <w:right w:val="none" w:sz="0" w:space="0" w:color="auto"/>
      </w:divBdr>
    </w:div>
    <w:div w:id="504782414">
      <w:bodyDiv w:val="1"/>
      <w:marLeft w:val="0"/>
      <w:marRight w:val="0"/>
      <w:marTop w:val="0"/>
      <w:marBottom w:val="0"/>
      <w:divBdr>
        <w:top w:val="none" w:sz="0" w:space="0" w:color="auto"/>
        <w:left w:val="none" w:sz="0" w:space="0" w:color="auto"/>
        <w:bottom w:val="none" w:sz="0" w:space="0" w:color="auto"/>
        <w:right w:val="none" w:sz="0" w:space="0" w:color="auto"/>
      </w:divBdr>
    </w:div>
    <w:div w:id="504787866">
      <w:bodyDiv w:val="1"/>
      <w:marLeft w:val="0"/>
      <w:marRight w:val="0"/>
      <w:marTop w:val="0"/>
      <w:marBottom w:val="0"/>
      <w:divBdr>
        <w:top w:val="none" w:sz="0" w:space="0" w:color="auto"/>
        <w:left w:val="none" w:sz="0" w:space="0" w:color="auto"/>
        <w:bottom w:val="none" w:sz="0" w:space="0" w:color="auto"/>
        <w:right w:val="none" w:sz="0" w:space="0" w:color="auto"/>
      </w:divBdr>
    </w:div>
    <w:div w:id="504788786">
      <w:bodyDiv w:val="1"/>
      <w:marLeft w:val="0"/>
      <w:marRight w:val="0"/>
      <w:marTop w:val="0"/>
      <w:marBottom w:val="0"/>
      <w:divBdr>
        <w:top w:val="none" w:sz="0" w:space="0" w:color="auto"/>
        <w:left w:val="none" w:sz="0" w:space="0" w:color="auto"/>
        <w:bottom w:val="none" w:sz="0" w:space="0" w:color="auto"/>
        <w:right w:val="none" w:sz="0" w:space="0" w:color="auto"/>
      </w:divBdr>
    </w:div>
    <w:div w:id="504829060">
      <w:bodyDiv w:val="1"/>
      <w:marLeft w:val="0"/>
      <w:marRight w:val="0"/>
      <w:marTop w:val="0"/>
      <w:marBottom w:val="0"/>
      <w:divBdr>
        <w:top w:val="none" w:sz="0" w:space="0" w:color="auto"/>
        <w:left w:val="none" w:sz="0" w:space="0" w:color="auto"/>
        <w:bottom w:val="none" w:sz="0" w:space="0" w:color="auto"/>
        <w:right w:val="none" w:sz="0" w:space="0" w:color="auto"/>
      </w:divBdr>
    </w:div>
    <w:div w:id="504829482">
      <w:bodyDiv w:val="1"/>
      <w:marLeft w:val="0"/>
      <w:marRight w:val="0"/>
      <w:marTop w:val="0"/>
      <w:marBottom w:val="0"/>
      <w:divBdr>
        <w:top w:val="none" w:sz="0" w:space="0" w:color="auto"/>
        <w:left w:val="none" w:sz="0" w:space="0" w:color="auto"/>
        <w:bottom w:val="none" w:sz="0" w:space="0" w:color="auto"/>
        <w:right w:val="none" w:sz="0" w:space="0" w:color="auto"/>
      </w:divBdr>
    </w:div>
    <w:div w:id="504855949">
      <w:bodyDiv w:val="1"/>
      <w:marLeft w:val="0"/>
      <w:marRight w:val="0"/>
      <w:marTop w:val="0"/>
      <w:marBottom w:val="0"/>
      <w:divBdr>
        <w:top w:val="none" w:sz="0" w:space="0" w:color="auto"/>
        <w:left w:val="none" w:sz="0" w:space="0" w:color="auto"/>
        <w:bottom w:val="none" w:sz="0" w:space="0" w:color="auto"/>
        <w:right w:val="none" w:sz="0" w:space="0" w:color="auto"/>
      </w:divBdr>
    </w:div>
    <w:div w:id="504900161">
      <w:bodyDiv w:val="1"/>
      <w:marLeft w:val="0"/>
      <w:marRight w:val="0"/>
      <w:marTop w:val="0"/>
      <w:marBottom w:val="0"/>
      <w:divBdr>
        <w:top w:val="none" w:sz="0" w:space="0" w:color="auto"/>
        <w:left w:val="none" w:sz="0" w:space="0" w:color="auto"/>
        <w:bottom w:val="none" w:sz="0" w:space="0" w:color="auto"/>
        <w:right w:val="none" w:sz="0" w:space="0" w:color="auto"/>
      </w:divBdr>
    </w:div>
    <w:div w:id="504977283">
      <w:bodyDiv w:val="1"/>
      <w:marLeft w:val="0"/>
      <w:marRight w:val="0"/>
      <w:marTop w:val="0"/>
      <w:marBottom w:val="0"/>
      <w:divBdr>
        <w:top w:val="none" w:sz="0" w:space="0" w:color="auto"/>
        <w:left w:val="none" w:sz="0" w:space="0" w:color="auto"/>
        <w:bottom w:val="none" w:sz="0" w:space="0" w:color="auto"/>
        <w:right w:val="none" w:sz="0" w:space="0" w:color="auto"/>
      </w:divBdr>
    </w:div>
    <w:div w:id="504977501">
      <w:bodyDiv w:val="1"/>
      <w:marLeft w:val="0"/>
      <w:marRight w:val="0"/>
      <w:marTop w:val="0"/>
      <w:marBottom w:val="0"/>
      <w:divBdr>
        <w:top w:val="none" w:sz="0" w:space="0" w:color="auto"/>
        <w:left w:val="none" w:sz="0" w:space="0" w:color="auto"/>
        <w:bottom w:val="none" w:sz="0" w:space="0" w:color="auto"/>
        <w:right w:val="none" w:sz="0" w:space="0" w:color="auto"/>
      </w:divBdr>
    </w:div>
    <w:div w:id="504977727">
      <w:bodyDiv w:val="1"/>
      <w:marLeft w:val="0"/>
      <w:marRight w:val="0"/>
      <w:marTop w:val="0"/>
      <w:marBottom w:val="0"/>
      <w:divBdr>
        <w:top w:val="none" w:sz="0" w:space="0" w:color="auto"/>
        <w:left w:val="none" w:sz="0" w:space="0" w:color="auto"/>
        <w:bottom w:val="none" w:sz="0" w:space="0" w:color="auto"/>
        <w:right w:val="none" w:sz="0" w:space="0" w:color="auto"/>
      </w:divBdr>
    </w:div>
    <w:div w:id="504981881">
      <w:bodyDiv w:val="1"/>
      <w:marLeft w:val="0"/>
      <w:marRight w:val="0"/>
      <w:marTop w:val="0"/>
      <w:marBottom w:val="0"/>
      <w:divBdr>
        <w:top w:val="none" w:sz="0" w:space="0" w:color="auto"/>
        <w:left w:val="none" w:sz="0" w:space="0" w:color="auto"/>
        <w:bottom w:val="none" w:sz="0" w:space="0" w:color="auto"/>
        <w:right w:val="none" w:sz="0" w:space="0" w:color="auto"/>
      </w:divBdr>
    </w:div>
    <w:div w:id="504982856">
      <w:bodyDiv w:val="1"/>
      <w:marLeft w:val="0"/>
      <w:marRight w:val="0"/>
      <w:marTop w:val="0"/>
      <w:marBottom w:val="0"/>
      <w:divBdr>
        <w:top w:val="none" w:sz="0" w:space="0" w:color="auto"/>
        <w:left w:val="none" w:sz="0" w:space="0" w:color="auto"/>
        <w:bottom w:val="none" w:sz="0" w:space="0" w:color="auto"/>
        <w:right w:val="none" w:sz="0" w:space="0" w:color="auto"/>
      </w:divBdr>
    </w:div>
    <w:div w:id="505021958">
      <w:bodyDiv w:val="1"/>
      <w:marLeft w:val="0"/>
      <w:marRight w:val="0"/>
      <w:marTop w:val="0"/>
      <w:marBottom w:val="0"/>
      <w:divBdr>
        <w:top w:val="none" w:sz="0" w:space="0" w:color="auto"/>
        <w:left w:val="none" w:sz="0" w:space="0" w:color="auto"/>
        <w:bottom w:val="none" w:sz="0" w:space="0" w:color="auto"/>
        <w:right w:val="none" w:sz="0" w:space="0" w:color="auto"/>
      </w:divBdr>
    </w:div>
    <w:div w:id="505091569">
      <w:bodyDiv w:val="1"/>
      <w:marLeft w:val="0"/>
      <w:marRight w:val="0"/>
      <w:marTop w:val="0"/>
      <w:marBottom w:val="0"/>
      <w:divBdr>
        <w:top w:val="none" w:sz="0" w:space="0" w:color="auto"/>
        <w:left w:val="none" w:sz="0" w:space="0" w:color="auto"/>
        <w:bottom w:val="none" w:sz="0" w:space="0" w:color="auto"/>
        <w:right w:val="none" w:sz="0" w:space="0" w:color="auto"/>
      </w:divBdr>
    </w:div>
    <w:div w:id="505092543">
      <w:bodyDiv w:val="1"/>
      <w:marLeft w:val="0"/>
      <w:marRight w:val="0"/>
      <w:marTop w:val="0"/>
      <w:marBottom w:val="0"/>
      <w:divBdr>
        <w:top w:val="none" w:sz="0" w:space="0" w:color="auto"/>
        <w:left w:val="none" w:sz="0" w:space="0" w:color="auto"/>
        <w:bottom w:val="none" w:sz="0" w:space="0" w:color="auto"/>
        <w:right w:val="none" w:sz="0" w:space="0" w:color="auto"/>
      </w:divBdr>
    </w:div>
    <w:div w:id="505099095">
      <w:bodyDiv w:val="1"/>
      <w:marLeft w:val="0"/>
      <w:marRight w:val="0"/>
      <w:marTop w:val="0"/>
      <w:marBottom w:val="0"/>
      <w:divBdr>
        <w:top w:val="none" w:sz="0" w:space="0" w:color="auto"/>
        <w:left w:val="none" w:sz="0" w:space="0" w:color="auto"/>
        <w:bottom w:val="none" w:sz="0" w:space="0" w:color="auto"/>
        <w:right w:val="none" w:sz="0" w:space="0" w:color="auto"/>
      </w:divBdr>
    </w:div>
    <w:div w:id="505100895">
      <w:bodyDiv w:val="1"/>
      <w:marLeft w:val="0"/>
      <w:marRight w:val="0"/>
      <w:marTop w:val="0"/>
      <w:marBottom w:val="0"/>
      <w:divBdr>
        <w:top w:val="none" w:sz="0" w:space="0" w:color="auto"/>
        <w:left w:val="none" w:sz="0" w:space="0" w:color="auto"/>
        <w:bottom w:val="none" w:sz="0" w:space="0" w:color="auto"/>
        <w:right w:val="none" w:sz="0" w:space="0" w:color="auto"/>
      </w:divBdr>
    </w:div>
    <w:div w:id="505101213">
      <w:bodyDiv w:val="1"/>
      <w:marLeft w:val="0"/>
      <w:marRight w:val="0"/>
      <w:marTop w:val="0"/>
      <w:marBottom w:val="0"/>
      <w:divBdr>
        <w:top w:val="none" w:sz="0" w:space="0" w:color="auto"/>
        <w:left w:val="none" w:sz="0" w:space="0" w:color="auto"/>
        <w:bottom w:val="none" w:sz="0" w:space="0" w:color="auto"/>
        <w:right w:val="none" w:sz="0" w:space="0" w:color="auto"/>
      </w:divBdr>
    </w:div>
    <w:div w:id="505168172">
      <w:bodyDiv w:val="1"/>
      <w:marLeft w:val="0"/>
      <w:marRight w:val="0"/>
      <w:marTop w:val="0"/>
      <w:marBottom w:val="0"/>
      <w:divBdr>
        <w:top w:val="none" w:sz="0" w:space="0" w:color="auto"/>
        <w:left w:val="none" w:sz="0" w:space="0" w:color="auto"/>
        <w:bottom w:val="none" w:sz="0" w:space="0" w:color="auto"/>
        <w:right w:val="none" w:sz="0" w:space="0" w:color="auto"/>
      </w:divBdr>
    </w:div>
    <w:div w:id="505169296">
      <w:bodyDiv w:val="1"/>
      <w:marLeft w:val="0"/>
      <w:marRight w:val="0"/>
      <w:marTop w:val="0"/>
      <w:marBottom w:val="0"/>
      <w:divBdr>
        <w:top w:val="none" w:sz="0" w:space="0" w:color="auto"/>
        <w:left w:val="none" w:sz="0" w:space="0" w:color="auto"/>
        <w:bottom w:val="none" w:sz="0" w:space="0" w:color="auto"/>
        <w:right w:val="none" w:sz="0" w:space="0" w:color="auto"/>
      </w:divBdr>
    </w:div>
    <w:div w:id="505175025">
      <w:bodyDiv w:val="1"/>
      <w:marLeft w:val="0"/>
      <w:marRight w:val="0"/>
      <w:marTop w:val="0"/>
      <w:marBottom w:val="0"/>
      <w:divBdr>
        <w:top w:val="none" w:sz="0" w:space="0" w:color="auto"/>
        <w:left w:val="none" w:sz="0" w:space="0" w:color="auto"/>
        <w:bottom w:val="none" w:sz="0" w:space="0" w:color="auto"/>
        <w:right w:val="none" w:sz="0" w:space="0" w:color="auto"/>
      </w:divBdr>
    </w:div>
    <w:div w:id="505218601">
      <w:bodyDiv w:val="1"/>
      <w:marLeft w:val="0"/>
      <w:marRight w:val="0"/>
      <w:marTop w:val="0"/>
      <w:marBottom w:val="0"/>
      <w:divBdr>
        <w:top w:val="none" w:sz="0" w:space="0" w:color="auto"/>
        <w:left w:val="none" w:sz="0" w:space="0" w:color="auto"/>
        <w:bottom w:val="none" w:sz="0" w:space="0" w:color="auto"/>
        <w:right w:val="none" w:sz="0" w:space="0" w:color="auto"/>
      </w:divBdr>
    </w:div>
    <w:div w:id="505244236">
      <w:bodyDiv w:val="1"/>
      <w:marLeft w:val="0"/>
      <w:marRight w:val="0"/>
      <w:marTop w:val="0"/>
      <w:marBottom w:val="0"/>
      <w:divBdr>
        <w:top w:val="none" w:sz="0" w:space="0" w:color="auto"/>
        <w:left w:val="none" w:sz="0" w:space="0" w:color="auto"/>
        <w:bottom w:val="none" w:sz="0" w:space="0" w:color="auto"/>
        <w:right w:val="none" w:sz="0" w:space="0" w:color="auto"/>
      </w:divBdr>
    </w:div>
    <w:div w:id="505249302">
      <w:bodyDiv w:val="1"/>
      <w:marLeft w:val="0"/>
      <w:marRight w:val="0"/>
      <w:marTop w:val="0"/>
      <w:marBottom w:val="0"/>
      <w:divBdr>
        <w:top w:val="none" w:sz="0" w:space="0" w:color="auto"/>
        <w:left w:val="none" w:sz="0" w:space="0" w:color="auto"/>
        <w:bottom w:val="none" w:sz="0" w:space="0" w:color="auto"/>
        <w:right w:val="none" w:sz="0" w:space="0" w:color="auto"/>
      </w:divBdr>
    </w:div>
    <w:div w:id="505286409">
      <w:bodyDiv w:val="1"/>
      <w:marLeft w:val="0"/>
      <w:marRight w:val="0"/>
      <w:marTop w:val="0"/>
      <w:marBottom w:val="0"/>
      <w:divBdr>
        <w:top w:val="none" w:sz="0" w:space="0" w:color="auto"/>
        <w:left w:val="none" w:sz="0" w:space="0" w:color="auto"/>
        <w:bottom w:val="none" w:sz="0" w:space="0" w:color="auto"/>
        <w:right w:val="none" w:sz="0" w:space="0" w:color="auto"/>
      </w:divBdr>
    </w:div>
    <w:div w:id="505287260">
      <w:bodyDiv w:val="1"/>
      <w:marLeft w:val="0"/>
      <w:marRight w:val="0"/>
      <w:marTop w:val="0"/>
      <w:marBottom w:val="0"/>
      <w:divBdr>
        <w:top w:val="none" w:sz="0" w:space="0" w:color="auto"/>
        <w:left w:val="none" w:sz="0" w:space="0" w:color="auto"/>
        <w:bottom w:val="none" w:sz="0" w:space="0" w:color="auto"/>
        <w:right w:val="none" w:sz="0" w:space="0" w:color="auto"/>
      </w:divBdr>
    </w:div>
    <w:div w:id="505291218">
      <w:bodyDiv w:val="1"/>
      <w:marLeft w:val="0"/>
      <w:marRight w:val="0"/>
      <w:marTop w:val="0"/>
      <w:marBottom w:val="0"/>
      <w:divBdr>
        <w:top w:val="none" w:sz="0" w:space="0" w:color="auto"/>
        <w:left w:val="none" w:sz="0" w:space="0" w:color="auto"/>
        <w:bottom w:val="none" w:sz="0" w:space="0" w:color="auto"/>
        <w:right w:val="none" w:sz="0" w:space="0" w:color="auto"/>
      </w:divBdr>
    </w:div>
    <w:div w:id="505362298">
      <w:bodyDiv w:val="1"/>
      <w:marLeft w:val="0"/>
      <w:marRight w:val="0"/>
      <w:marTop w:val="0"/>
      <w:marBottom w:val="0"/>
      <w:divBdr>
        <w:top w:val="none" w:sz="0" w:space="0" w:color="auto"/>
        <w:left w:val="none" w:sz="0" w:space="0" w:color="auto"/>
        <w:bottom w:val="none" w:sz="0" w:space="0" w:color="auto"/>
        <w:right w:val="none" w:sz="0" w:space="0" w:color="auto"/>
      </w:divBdr>
    </w:div>
    <w:div w:id="505364046">
      <w:bodyDiv w:val="1"/>
      <w:marLeft w:val="0"/>
      <w:marRight w:val="0"/>
      <w:marTop w:val="0"/>
      <w:marBottom w:val="0"/>
      <w:divBdr>
        <w:top w:val="none" w:sz="0" w:space="0" w:color="auto"/>
        <w:left w:val="none" w:sz="0" w:space="0" w:color="auto"/>
        <w:bottom w:val="none" w:sz="0" w:space="0" w:color="auto"/>
        <w:right w:val="none" w:sz="0" w:space="0" w:color="auto"/>
      </w:divBdr>
    </w:div>
    <w:div w:id="505364294">
      <w:bodyDiv w:val="1"/>
      <w:marLeft w:val="0"/>
      <w:marRight w:val="0"/>
      <w:marTop w:val="0"/>
      <w:marBottom w:val="0"/>
      <w:divBdr>
        <w:top w:val="none" w:sz="0" w:space="0" w:color="auto"/>
        <w:left w:val="none" w:sz="0" w:space="0" w:color="auto"/>
        <w:bottom w:val="none" w:sz="0" w:space="0" w:color="auto"/>
        <w:right w:val="none" w:sz="0" w:space="0" w:color="auto"/>
      </w:divBdr>
    </w:div>
    <w:div w:id="505436894">
      <w:bodyDiv w:val="1"/>
      <w:marLeft w:val="0"/>
      <w:marRight w:val="0"/>
      <w:marTop w:val="0"/>
      <w:marBottom w:val="0"/>
      <w:divBdr>
        <w:top w:val="none" w:sz="0" w:space="0" w:color="auto"/>
        <w:left w:val="none" w:sz="0" w:space="0" w:color="auto"/>
        <w:bottom w:val="none" w:sz="0" w:space="0" w:color="auto"/>
        <w:right w:val="none" w:sz="0" w:space="0" w:color="auto"/>
      </w:divBdr>
    </w:div>
    <w:div w:id="505437871">
      <w:bodyDiv w:val="1"/>
      <w:marLeft w:val="0"/>
      <w:marRight w:val="0"/>
      <w:marTop w:val="0"/>
      <w:marBottom w:val="0"/>
      <w:divBdr>
        <w:top w:val="none" w:sz="0" w:space="0" w:color="auto"/>
        <w:left w:val="none" w:sz="0" w:space="0" w:color="auto"/>
        <w:bottom w:val="none" w:sz="0" w:space="0" w:color="auto"/>
        <w:right w:val="none" w:sz="0" w:space="0" w:color="auto"/>
      </w:divBdr>
    </w:div>
    <w:div w:id="505441765">
      <w:bodyDiv w:val="1"/>
      <w:marLeft w:val="0"/>
      <w:marRight w:val="0"/>
      <w:marTop w:val="0"/>
      <w:marBottom w:val="0"/>
      <w:divBdr>
        <w:top w:val="none" w:sz="0" w:space="0" w:color="auto"/>
        <w:left w:val="none" w:sz="0" w:space="0" w:color="auto"/>
        <w:bottom w:val="none" w:sz="0" w:space="0" w:color="auto"/>
        <w:right w:val="none" w:sz="0" w:space="0" w:color="auto"/>
      </w:divBdr>
    </w:div>
    <w:div w:id="505444305">
      <w:bodyDiv w:val="1"/>
      <w:marLeft w:val="0"/>
      <w:marRight w:val="0"/>
      <w:marTop w:val="0"/>
      <w:marBottom w:val="0"/>
      <w:divBdr>
        <w:top w:val="none" w:sz="0" w:space="0" w:color="auto"/>
        <w:left w:val="none" w:sz="0" w:space="0" w:color="auto"/>
        <w:bottom w:val="none" w:sz="0" w:space="0" w:color="auto"/>
        <w:right w:val="none" w:sz="0" w:space="0" w:color="auto"/>
      </w:divBdr>
    </w:div>
    <w:div w:id="505480075">
      <w:bodyDiv w:val="1"/>
      <w:marLeft w:val="0"/>
      <w:marRight w:val="0"/>
      <w:marTop w:val="0"/>
      <w:marBottom w:val="0"/>
      <w:divBdr>
        <w:top w:val="none" w:sz="0" w:space="0" w:color="auto"/>
        <w:left w:val="none" w:sz="0" w:space="0" w:color="auto"/>
        <w:bottom w:val="none" w:sz="0" w:space="0" w:color="auto"/>
        <w:right w:val="none" w:sz="0" w:space="0" w:color="auto"/>
      </w:divBdr>
    </w:div>
    <w:div w:id="505480659">
      <w:bodyDiv w:val="1"/>
      <w:marLeft w:val="0"/>
      <w:marRight w:val="0"/>
      <w:marTop w:val="0"/>
      <w:marBottom w:val="0"/>
      <w:divBdr>
        <w:top w:val="none" w:sz="0" w:space="0" w:color="auto"/>
        <w:left w:val="none" w:sz="0" w:space="0" w:color="auto"/>
        <w:bottom w:val="none" w:sz="0" w:space="0" w:color="auto"/>
        <w:right w:val="none" w:sz="0" w:space="0" w:color="auto"/>
      </w:divBdr>
    </w:div>
    <w:div w:id="505481395">
      <w:bodyDiv w:val="1"/>
      <w:marLeft w:val="0"/>
      <w:marRight w:val="0"/>
      <w:marTop w:val="0"/>
      <w:marBottom w:val="0"/>
      <w:divBdr>
        <w:top w:val="none" w:sz="0" w:space="0" w:color="auto"/>
        <w:left w:val="none" w:sz="0" w:space="0" w:color="auto"/>
        <w:bottom w:val="none" w:sz="0" w:space="0" w:color="auto"/>
        <w:right w:val="none" w:sz="0" w:space="0" w:color="auto"/>
      </w:divBdr>
    </w:div>
    <w:div w:id="505484225">
      <w:bodyDiv w:val="1"/>
      <w:marLeft w:val="0"/>
      <w:marRight w:val="0"/>
      <w:marTop w:val="0"/>
      <w:marBottom w:val="0"/>
      <w:divBdr>
        <w:top w:val="none" w:sz="0" w:space="0" w:color="auto"/>
        <w:left w:val="none" w:sz="0" w:space="0" w:color="auto"/>
        <w:bottom w:val="none" w:sz="0" w:space="0" w:color="auto"/>
        <w:right w:val="none" w:sz="0" w:space="0" w:color="auto"/>
      </w:divBdr>
    </w:div>
    <w:div w:id="505484450">
      <w:bodyDiv w:val="1"/>
      <w:marLeft w:val="0"/>
      <w:marRight w:val="0"/>
      <w:marTop w:val="0"/>
      <w:marBottom w:val="0"/>
      <w:divBdr>
        <w:top w:val="none" w:sz="0" w:space="0" w:color="auto"/>
        <w:left w:val="none" w:sz="0" w:space="0" w:color="auto"/>
        <w:bottom w:val="none" w:sz="0" w:space="0" w:color="auto"/>
        <w:right w:val="none" w:sz="0" w:space="0" w:color="auto"/>
      </w:divBdr>
    </w:div>
    <w:div w:id="505485258">
      <w:bodyDiv w:val="1"/>
      <w:marLeft w:val="0"/>
      <w:marRight w:val="0"/>
      <w:marTop w:val="0"/>
      <w:marBottom w:val="0"/>
      <w:divBdr>
        <w:top w:val="none" w:sz="0" w:space="0" w:color="auto"/>
        <w:left w:val="none" w:sz="0" w:space="0" w:color="auto"/>
        <w:bottom w:val="none" w:sz="0" w:space="0" w:color="auto"/>
        <w:right w:val="none" w:sz="0" w:space="0" w:color="auto"/>
      </w:divBdr>
    </w:div>
    <w:div w:id="505485426">
      <w:bodyDiv w:val="1"/>
      <w:marLeft w:val="0"/>
      <w:marRight w:val="0"/>
      <w:marTop w:val="0"/>
      <w:marBottom w:val="0"/>
      <w:divBdr>
        <w:top w:val="none" w:sz="0" w:space="0" w:color="auto"/>
        <w:left w:val="none" w:sz="0" w:space="0" w:color="auto"/>
        <w:bottom w:val="none" w:sz="0" w:space="0" w:color="auto"/>
        <w:right w:val="none" w:sz="0" w:space="0" w:color="auto"/>
      </w:divBdr>
    </w:div>
    <w:div w:id="505511792">
      <w:bodyDiv w:val="1"/>
      <w:marLeft w:val="0"/>
      <w:marRight w:val="0"/>
      <w:marTop w:val="0"/>
      <w:marBottom w:val="0"/>
      <w:divBdr>
        <w:top w:val="none" w:sz="0" w:space="0" w:color="auto"/>
        <w:left w:val="none" w:sz="0" w:space="0" w:color="auto"/>
        <w:bottom w:val="none" w:sz="0" w:space="0" w:color="auto"/>
        <w:right w:val="none" w:sz="0" w:space="0" w:color="auto"/>
      </w:divBdr>
    </w:div>
    <w:div w:id="505554757">
      <w:bodyDiv w:val="1"/>
      <w:marLeft w:val="0"/>
      <w:marRight w:val="0"/>
      <w:marTop w:val="0"/>
      <w:marBottom w:val="0"/>
      <w:divBdr>
        <w:top w:val="none" w:sz="0" w:space="0" w:color="auto"/>
        <w:left w:val="none" w:sz="0" w:space="0" w:color="auto"/>
        <w:bottom w:val="none" w:sz="0" w:space="0" w:color="auto"/>
        <w:right w:val="none" w:sz="0" w:space="0" w:color="auto"/>
      </w:divBdr>
    </w:div>
    <w:div w:id="505555160">
      <w:bodyDiv w:val="1"/>
      <w:marLeft w:val="0"/>
      <w:marRight w:val="0"/>
      <w:marTop w:val="0"/>
      <w:marBottom w:val="0"/>
      <w:divBdr>
        <w:top w:val="none" w:sz="0" w:space="0" w:color="auto"/>
        <w:left w:val="none" w:sz="0" w:space="0" w:color="auto"/>
        <w:bottom w:val="none" w:sz="0" w:space="0" w:color="auto"/>
        <w:right w:val="none" w:sz="0" w:space="0" w:color="auto"/>
      </w:divBdr>
    </w:div>
    <w:div w:id="505557442">
      <w:bodyDiv w:val="1"/>
      <w:marLeft w:val="0"/>
      <w:marRight w:val="0"/>
      <w:marTop w:val="0"/>
      <w:marBottom w:val="0"/>
      <w:divBdr>
        <w:top w:val="none" w:sz="0" w:space="0" w:color="auto"/>
        <w:left w:val="none" w:sz="0" w:space="0" w:color="auto"/>
        <w:bottom w:val="none" w:sz="0" w:space="0" w:color="auto"/>
        <w:right w:val="none" w:sz="0" w:space="0" w:color="auto"/>
      </w:divBdr>
    </w:div>
    <w:div w:id="505557683">
      <w:bodyDiv w:val="1"/>
      <w:marLeft w:val="0"/>
      <w:marRight w:val="0"/>
      <w:marTop w:val="0"/>
      <w:marBottom w:val="0"/>
      <w:divBdr>
        <w:top w:val="none" w:sz="0" w:space="0" w:color="auto"/>
        <w:left w:val="none" w:sz="0" w:space="0" w:color="auto"/>
        <w:bottom w:val="none" w:sz="0" w:space="0" w:color="auto"/>
        <w:right w:val="none" w:sz="0" w:space="0" w:color="auto"/>
      </w:divBdr>
    </w:div>
    <w:div w:id="505560963">
      <w:bodyDiv w:val="1"/>
      <w:marLeft w:val="0"/>
      <w:marRight w:val="0"/>
      <w:marTop w:val="0"/>
      <w:marBottom w:val="0"/>
      <w:divBdr>
        <w:top w:val="none" w:sz="0" w:space="0" w:color="auto"/>
        <w:left w:val="none" w:sz="0" w:space="0" w:color="auto"/>
        <w:bottom w:val="none" w:sz="0" w:space="0" w:color="auto"/>
        <w:right w:val="none" w:sz="0" w:space="0" w:color="auto"/>
      </w:divBdr>
    </w:div>
    <w:div w:id="505561026">
      <w:bodyDiv w:val="1"/>
      <w:marLeft w:val="0"/>
      <w:marRight w:val="0"/>
      <w:marTop w:val="0"/>
      <w:marBottom w:val="0"/>
      <w:divBdr>
        <w:top w:val="none" w:sz="0" w:space="0" w:color="auto"/>
        <w:left w:val="none" w:sz="0" w:space="0" w:color="auto"/>
        <w:bottom w:val="none" w:sz="0" w:space="0" w:color="auto"/>
        <w:right w:val="none" w:sz="0" w:space="0" w:color="auto"/>
      </w:divBdr>
    </w:div>
    <w:div w:id="505629248">
      <w:bodyDiv w:val="1"/>
      <w:marLeft w:val="0"/>
      <w:marRight w:val="0"/>
      <w:marTop w:val="0"/>
      <w:marBottom w:val="0"/>
      <w:divBdr>
        <w:top w:val="none" w:sz="0" w:space="0" w:color="auto"/>
        <w:left w:val="none" w:sz="0" w:space="0" w:color="auto"/>
        <w:bottom w:val="none" w:sz="0" w:space="0" w:color="auto"/>
        <w:right w:val="none" w:sz="0" w:space="0" w:color="auto"/>
      </w:divBdr>
    </w:div>
    <w:div w:id="505632404">
      <w:bodyDiv w:val="1"/>
      <w:marLeft w:val="0"/>
      <w:marRight w:val="0"/>
      <w:marTop w:val="0"/>
      <w:marBottom w:val="0"/>
      <w:divBdr>
        <w:top w:val="none" w:sz="0" w:space="0" w:color="auto"/>
        <w:left w:val="none" w:sz="0" w:space="0" w:color="auto"/>
        <w:bottom w:val="none" w:sz="0" w:space="0" w:color="auto"/>
        <w:right w:val="none" w:sz="0" w:space="0" w:color="auto"/>
      </w:divBdr>
    </w:div>
    <w:div w:id="505637078">
      <w:bodyDiv w:val="1"/>
      <w:marLeft w:val="0"/>
      <w:marRight w:val="0"/>
      <w:marTop w:val="0"/>
      <w:marBottom w:val="0"/>
      <w:divBdr>
        <w:top w:val="none" w:sz="0" w:space="0" w:color="auto"/>
        <w:left w:val="none" w:sz="0" w:space="0" w:color="auto"/>
        <w:bottom w:val="none" w:sz="0" w:space="0" w:color="auto"/>
        <w:right w:val="none" w:sz="0" w:space="0" w:color="auto"/>
      </w:divBdr>
    </w:div>
    <w:div w:id="505676790">
      <w:bodyDiv w:val="1"/>
      <w:marLeft w:val="0"/>
      <w:marRight w:val="0"/>
      <w:marTop w:val="0"/>
      <w:marBottom w:val="0"/>
      <w:divBdr>
        <w:top w:val="none" w:sz="0" w:space="0" w:color="auto"/>
        <w:left w:val="none" w:sz="0" w:space="0" w:color="auto"/>
        <w:bottom w:val="none" w:sz="0" w:space="0" w:color="auto"/>
        <w:right w:val="none" w:sz="0" w:space="0" w:color="auto"/>
      </w:divBdr>
    </w:div>
    <w:div w:id="505706652">
      <w:bodyDiv w:val="1"/>
      <w:marLeft w:val="0"/>
      <w:marRight w:val="0"/>
      <w:marTop w:val="0"/>
      <w:marBottom w:val="0"/>
      <w:divBdr>
        <w:top w:val="none" w:sz="0" w:space="0" w:color="auto"/>
        <w:left w:val="none" w:sz="0" w:space="0" w:color="auto"/>
        <w:bottom w:val="none" w:sz="0" w:space="0" w:color="auto"/>
        <w:right w:val="none" w:sz="0" w:space="0" w:color="auto"/>
      </w:divBdr>
    </w:div>
    <w:div w:id="505707150">
      <w:bodyDiv w:val="1"/>
      <w:marLeft w:val="0"/>
      <w:marRight w:val="0"/>
      <w:marTop w:val="0"/>
      <w:marBottom w:val="0"/>
      <w:divBdr>
        <w:top w:val="none" w:sz="0" w:space="0" w:color="auto"/>
        <w:left w:val="none" w:sz="0" w:space="0" w:color="auto"/>
        <w:bottom w:val="none" w:sz="0" w:space="0" w:color="auto"/>
        <w:right w:val="none" w:sz="0" w:space="0" w:color="auto"/>
      </w:divBdr>
    </w:div>
    <w:div w:id="505747395">
      <w:bodyDiv w:val="1"/>
      <w:marLeft w:val="0"/>
      <w:marRight w:val="0"/>
      <w:marTop w:val="0"/>
      <w:marBottom w:val="0"/>
      <w:divBdr>
        <w:top w:val="none" w:sz="0" w:space="0" w:color="auto"/>
        <w:left w:val="none" w:sz="0" w:space="0" w:color="auto"/>
        <w:bottom w:val="none" w:sz="0" w:space="0" w:color="auto"/>
        <w:right w:val="none" w:sz="0" w:space="0" w:color="auto"/>
      </w:divBdr>
    </w:div>
    <w:div w:id="505747527">
      <w:bodyDiv w:val="1"/>
      <w:marLeft w:val="0"/>
      <w:marRight w:val="0"/>
      <w:marTop w:val="0"/>
      <w:marBottom w:val="0"/>
      <w:divBdr>
        <w:top w:val="none" w:sz="0" w:space="0" w:color="auto"/>
        <w:left w:val="none" w:sz="0" w:space="0" w:color="auto"/>
        <w:bottom w:val="none" w:sz="0" w:space="0" w:color="auto"/>
        <w:right w:val="none" w:sz="0" w:space="0" w:color="auto"/>
      </w:divBdr>
    </w:div>
    <w:div w:id="505747839">
      <w:bodyDiv w:val="1"/>
      <w:marLeft w:val="0"/>
      <w:marRight w:val="0"/>
      <w:marTop w:val="0"/>
      <w:marBottom w:val="0"/>
      <w:divBdr>
        <w:top w:val="none" w:sz="0" w:space="0" w:color="auto"/>
        <w:left w:val="none" w:sz="0" w:space="0" w:color="auto"/>
        <w:bottom w:val="none" w:sz="0" w:space="0" w:color="auto"/>
        <w:right w:val="none" w:sz="0" w:space="0" w:color="auto"/>
      </w:divBdr>
    </w:div>
    <w:div w:id="505749359">
      <w:bodyDiv w:val="1"/>
      <w:marLeft w:val="0"/>
      <w:marRight w:val="0"/>
      <w:marTop w:val="0"/>
      <w:marBottom w:val="0"/>
      <w:divBdr>
        <w:top w:val="none" w:sz="0" w:space="0" w:color="auto"/>
        <w:left w:val="none" w:sz="0" w:space="0" w:color="auto"/>
        <w:bottom w:val="none" w:sz="0" w:space="0" w:color="auto"/>
        <w:right w:val="none" w:sz="0" w:space="0" w:color="auto"/>
      </w:divBdr>
    </w:div>
    <w:div w:id="505749970">
      <w:bodyDiv w:val="1"/>
      <w:marLeft w:val="0"/>
      <w:marRight w:val="0"/>
      <w:marTop w:val="0"/>
      <w:marBottom w:val="0"/>
      <w:divBdr>
        <w:top w:val="none" w:sz="0" w:space="0" w:color="auto"/>
        <w:left w:val="none" w:sz="0" w:space="0" w:color="auto"/>
        <w:bottom w:val="none" w:sz="0" w:space="0" w:color="auto"/>
        <w:right w:val="none" w:sz="0" w:space="0" w:color="auto"/>
      </w:divBdr>
    </w:div>
    <w:div w:id="505749971">
      <w:bodyDiv w:val="1"/>
      <w:marLeft w:val="0"/>
      <w:marRight w:val="0"/>
      <w:marTop w:val="0"/>
      <w:marBottom w:val="0"/>
      <w:divBdr>
        <w:top w:val="none" w:sz="0" w:space="0" w:color="auto"/>
        <w:left w:val="none" w:sz="0" w:space="0" w:color="auto"/>
        <w:bottom w:val="none" w:sz="0" w:space="0" w:color="auto"/>
        <w:right w:val="none" w:sz="0" w:space="0" w:color="auto"/>
      </w:divBdr>
    </w:div>
    <w:div w:id="505752674">
      <w:bodyDiv w:val="1"/>
      <w:marLeft w:val="0"/>
      <w:marRight w:val="0"/>
      <w:marTop w:val="0"/>
      <w:marBottom w:val="0"/>
      <w:divBdr>
        <w:top w:val="none" w:sz="0" w:space="0" w:color="auto"/>
        <w:left w:val="none" w:sz="0" w:space="0" w:color="auto"/>
        <w:bottom w:val="none" w:sz="0" w:space="0" w:color="auto"/>
        <w:right w:val="none" w:sz="0" w:space="0" w:color="auto"/>
      </w:divBdr>
    </w:div>
    <w:div w:id="505753384">
      <w:bodyDiv w:val="1"/>
      <w:marLeft w:val="0"/>
      <w:marRight w:val="0"/>
      <w:marTop w:val="0"/>
      <w:marBottom w:val="0"/>
      <w:divBdr>
        <w:top w:val="none" w:sz="0" w:space="0" w:color="auto"/>
        <w:left w:val="none" w:sz="0" w:space="0" w:color="auto"/>
        <w:bottom w:val="none" w:sz="0" w:space="0" w:color="auto"/>
        <w:right w:val="none" w:sz="0" w:space="0" w:color="auto"/>
      </w:divBdr>
    </w:div>
    <w:div w:id="505826572">
      <w:bodyDiv w:val="1"/>
      <w:marLeft w:val="0"/>
      <w:marRight w:val="0"/>
      <w:marTop w:val="0"/>
      <w:marBottom w:val="0"/>
      <w:divBdr>
        <w:top w:val="none" w:sz="0" w:space="0" w:color="auto"/>
        <w:left w:val="none" w:sz="0" w:space="0" w:color="auto"/>
        <w:bottom w:val="none" w:sz="0" w:space="0" w:color="auto"/>
        <w:right w:val="none" w:sz="0" w:space="0" w:color="auto"/>
      </w:divBdr>
    </w:div>
    <w:div w:id="505872528">
      <w:bodyDiv w:val="1"/>
      <w:marLeft w:val="0"/>
      <w:marRight w:val="0"/>
      <w:marTop w:val="0"/>
      <w:marBottom w:val="0"/>
      <w:divBdr>
        <w:top w:val="none" w:sz="0" w:space="0" w:color="auto"/>
        <w:left w:val="none" w:sz="0" w:space="0" w:color="auto"/>
        <w:bottom w:val="none" w:sz="0" w:space="0" w:color="auto"/>
        <w:right w:val="none" w:sz="0" w:space="0" w:color="auto"/>
      </w:divBdr>
    </w:div>
    <w:div w:id="505898748">
      <w:bodyDiv w:val="1"/>
      <w:marLeft w:val="0"/>
      <w:marRight w:val="0"/>
      <w:marTop w:val="0"/>
      <w:marBottom w:val="0"/>
      <w:divBdr>
        <w:top w:val="none" w:sz="0" w:space="0" w:color="auto"/>
        <w:left w:val="none" w:sz="0" w:space="0" w:color="auto"/>
        <w:bottom w:val="none" w:sz="0" w:space="0" w:color="auto"/>
        <w:right w:val="none" w:sz="0" w:space="0" w:color="auto"/>
      </w:divBdr>
    </w:div>
    <w:div w:id="505900002">
      <w:bodyDiv w:val="1"/>
      <w:marLeft w:val="0"/>
      <w:marRight w:val="0"/>
      <w:marTop w:val="0"/>
      <w:marBottom w:val="0"/>
      <w:divBdr>
        <w:top w:val="none" w:sz="0" w:space="0" w:color="auto"/>
        <w:left w:val="none" w:sz="0" w:space="0" w:color="auto"/>
        <w:bottom w:val="none" w:sz="0" w:space="0" w:color="auto"/>
        <w:right w:val="none" w:sz="0" w:space="0" w:color="auto"/>
      </w:divBdr>
    </w:div>
    <w:div w:id="505904321">
      <w:bodyDiv w:val="1"/>
      <w:marLeft w:val="0"/>
      <w:marRight w:val="0"/>
      <w:marTop w:val="0"/>
      <w:marBottom w:val="0"/>
      <w:divBdr>
        <w:top w:val="none" w:sz="0" w:space="0" w:color="auto"/>
        <w:left w:val="none" w:sz="0" w:space="0" w:color="auto"/>
        <w:bottom w:val="none" w:sz="0" w:space="0" w:color="auto"/>
        <w:right w:val="none" w:sz="0" w:space="0" w:color="auto"/>
      </w:divBdr>
    </w:div>
    <w:div w:id="505946346">
      <w:bodyDiv w:val="1"/>
      <w:marLeft w:val="0"/>
      <w:marRight w:val="0"/>
      <w:marTop w:val="0"/>
      <w:marBottom w:val="0"/>
      <w:divBdr>
        <w:top w:val="none" w:sz="0" w:space="0" w:color="auto"/>
        <w:left w:val="none" w:sz="0" w:space="0" w:color="auto"/>
        <w:bottom w:val="none" w:sz="0" w:space="0" w:color="auto"/>
        <w:right w:val="none" w:sz="0" w:space="0" w:color="auto"/>
      </w:divBdr>
    </w:div>
    <w:div w:id="505948496">
      <w:bodyDiv w:val="1"/>
      <w:marLeft w:val="0"/>
      <w:marRight w:val="0"/>
      <w:marTop w:val="0"/>
      <w:marBottom w:val="0"/>
      <w:divBdr>
        <w:top w:val="none" w:sz="0" w:space="0" w:color="auto"/>
        <w:left w:val="none" w:sz="0" w:space="0" w:color="auto"/>
        <w:bottom w:val="none" w:sz="0" w:space="0" w:color="auto"/>
        <w:right w:val="none" w:sz="0" w:space="0" w:color="auto"/>
      </w:divBdr>
    </w:div>
    <w:div w:id="505949236">
      <w:bodyDiv w:val="1"/>
      <w:marLeft w:val="0"/>
      <w:marRight w:val="0"/>
      <w:marTop w:val="0"/>
      <w:marBottom w:val="0"/>
      <w:divBdr>
        <w:top w:val="none" w:sz="0" w:space="0" w:color="auto"/>
        <w:left w:val="none" w:sz="0" w:space="0" w:color="auto"/>
        <w:bottom w:val="none" w:sz="0" w:space="0" w:color="auto"/>
        <w:right w:val="none" w:sz="0" w:space="0" w:color="auto"/>
      </w:divBdr>
    </w:div>
    <w:div w:id="506015740">
      <w:bodyDiv w:val="1"/>
      <w:marLeft w:val="0"/>
      <w:marRight w:val="0"/>
      <w:marTop w:val="0"/>
      <w:marBottom w:val="0"/>
      <w:divBdr>
        <w:top w:val="none" w:sz="0" w:space="0" w:color="auto"/>
        <w:left w:val="none" w:sz="0" w:space="0" w:color="auto"/>
        <w:bottom w:val="none" w:sz="0" w:space="0" w:color="auto"/>
        <w:right w:val="none" w:sz="0" w:space="0" w:color="auto"/>
      </w:divBdr>
    </w:div>
    <w:div w:id="506017097">
      <w:bodyDiv w:val="1"/>
      <w:marLeft w:val="0"/>
      <w:marRight w:val="0"/>
      <w:marTop w:val="0"/>
      <w:marBottom w:val="0"/>
      <w:divBdr>
        <w:top w:val="none" w:sz="0" w:space="0" w:color="auto"/>
        <w:left w:val="none" w:sz="0" w:space="0" w:color="auto"/>
        <w:bottom w:val="none" w:sz="0" w:space="0" w:color="auto"/>
        <w:right w:val="none" w:sz="0" w:space="0" w:color="auto"/>
      </w:divBdr>
    </w:div>
    <w:div w:id="506020428">
      <w:bodyDiv w:val="1"/>
      <w:marLeft w:val="0"/>
      <w:marRight w:val="0"/>
      <w:marTop w:val="0"/>
      <w:marBottom w:val="0"/>
      <w:divBdr>
        <w:top w:val="none" w:sz="0" w:space="0" w:color="auto"/>
        <w:left w:val="none" w:sz="0" w:space="0" w:color="auto"/>
        <w:bottom w:val="none" w:sz="0" w:space="0" w:color="auto"/>
        <w:right w:val="none" w:sz="0" w:space="0" w:color="auto"/>
      </w:divBdr>
    </w:div>
    <w:div w:id="506091928">
      <w:bodyDiv w:val="1"/>
      <w:marLeft w:val="0"/>
      <w:marRight w:val="0"/>
      <w:marTop w:val="0"/>
      <w:marBottom w:val="0"/>
      <w:divBdr>
        <w:top w:val="none" w:sz="0" w:space="0" w:color="auto"/>
        <w:left w:val="none" w:sz="0" w:space="0" w:color="auto"/>
        <w:bottom w:val="none" w:sz="0" w:space="0" w:color="auto"/>
        <w:right w:val="none" w:sz="0" w:space="0" w:color="auto"/>
      </w:divBdr>
    </w:div>
    <w:div w:id="506092761">
      <w:bodyDiv w:val="1"/>
      <w:marLeft w:val="0"/>
      <w:marRight w:val="0"/>
      <w:marTop w:val="0"/>
      <w:marBottom w:val="0"/>
      <w:divBdr>
        <w:top w:val="none" w:sz="0" w:space="0" w:color="auto"/>
        <w:left w:val="none" w:sz="0" w:space="0" w:color="auto"/>
        <w:bottom w:val="none" w:sz="0" w:space="0" w:color="auto"/>
        <w:right w:val="none" w:sz="0" w:space="0" w:color="auto"/>
      </w:divBdr>
    </w:div>
    <w:div w:id="506099535">
      <w:bodyDiv w:val="1"/>
      <w:marLeft w:val="0"/>
      <w:marRight w:val="0"/>
      <w:marTop w:val="0"/>
      <w:marBottom w:val="0"/>
      <w:divBdr>
        <w:top w:val="none" w:sz="0" w:space="0" w:color="auto"/>
        <w:left w:val="none" w:sz="0" w:space="0" w:color="auto"/>
        <w:bottom w:val="none" w:sz="0" w:space="0" w:color="auto"/>
        <w:right w:val="none" w:sz="0" w:space="0" w:color="auto"/>
      </w:divBdr>
    </w:div>
    <w:div w:id="506142312">
      <w:bodyDiv w:val="1"/>
      <w:marLeft w:val="0"/>
      <w:marRight w:val="0"/>
      <w:marTop w:val="0"/>
      <w:marBottom w:val="0"/>
      <w:divBdr>
        <w:top w:val="none" w:sz="0" w:space="0" w:color="auto"/>
        <w:left w:val="none" w:sz="0" w:space="0" w:color="auto"/>
        <w:bottom w:val="none" w:sz="0" w:space="0" w:color="auto"/>
        <w:right w:val="none" w:sz="0" w:space="0" w:color="auto"/>
      </w:divBdr>
    </w:div>
    <w:div w:id="506166362">
      <w:bodyDiv w:val="1"/>
      <w:marLeft w:val="0"/>
      <w:marRight w:val="0"/>
      <w:marTop w:val="0"/>
      <w:marBottom w:val="0"/>
      <w:divBdr>
        <w:top w:val="none" w:sz="0" w:space="0" w:color="auto"/>
        <w:left w:val="none" w:sz="0" w:space="0" w:color="auto"/>
        <w:bottom w:val="none" w:sz="0" w:space="0" w:color="auto"/>
        <w:right w:val="none" w:sz="0" w:space="0" w:color="auto"/>
      </w:divBdr>
    </w:div>
    <w:div w:id="506216872">
      <w:bodyDiv w:val="1"/>
      <w:marLeft w:val="0"/>
      <w:marRight w:val="0"/>
      <w:marTop w:val="0"/>
      <w:marBottom w:val="0"/>
      <w:divBdr>
        <w:top w:val="none" w:sz="0" w:space="0" w:color="auto"/>
        <w:left w:val="none" w:sz="0" w:space="0" w:color="auto"/>
        <w:bottom w:val="none" w:sz="0" w:space="0" w:color="auto"/>
        <w:right w:val="none" w:sz="0" w:space="0" w:color="auto"/>
      </w:divBdr>
    </w:div>
    <w:div w:id="506217479">
      <w:bodyDiv w:val="1"/>
      <w:marLeft w:val="0"/>
      <w:marRight w:val="0"/>
      <w:marTop w:val="0"/>
      <w:marBottom w:val="0"/>
      <w:divBdr>
        <w:top w:val="none" w:sz="0" w:space="0" w:color="auto"/>
        <w:left w:val="none" w:sz="0" w:space="0" w:color="auto"/>
        <w:bottom w:val="none" w:sz="0" w:space="0" w:color="auto"/>
        <w:right w:val="none" w:sz="0" w:space="0" w:color="auto"/>
      </w:divBdr>
    </w:div>
    <w:div w:id="506285502">
      <w:bodyDiv w:val="1"/>
      <w:marLeft w:val="0"/>
      <w:marRight w:val="0"/>
      <w:marTop w:val="0"/>
      <w:marBottom w:val="0"/>
      <w:divBdr>
        <w:top w:val="none" w:sz="0" w:space="0" w:color="auto"/>
        <w:left w:val="none" w:sz="0" w:space="0" w:color="auto"/>
        <w:bottom w:val="none" w:sz="0" w:space="0" w:color="auto"/>
        <w:right w:val="none" w:sz="0" w:space="0" w:color="auto"/>
      </w:divBdr>
    </w:div>
    <w:div w:id="506286956">
      <w:bodyDiv w:val="1"/>
      <w:marLeft w:val="0"/>
      <w:marRight w:val="0"/>
      <w:marTop w:val="0"/>
      <w:marBottom w:val="0"/>
      <w:divBdr>
        <w:top w:val="none" w:sz="0" w:space="0" w:color="auto"/>
        <w:left w:val="none" w:sz="0" w:space="0" w:color="auto"/>
        <w:bottom w:val="none" w:sz="0" w:space="0" w:color="auto"/>
        <w:right w:val="none" w:sz="0" w:space="0" w:color="auto"/>
      </w:divBdr>
    </w:div>
    <w:div w:id="506289068">
      <w:bodyDiv w:val="1"/>
      <w:marLeft w:val="0"/>
      <w:marRight w:val="0"/>
      <w:marTop w:val="0"/>
      <w:marBottom w:val="0"/>
      <w:divBdr>
        <w:top w:val="none" w:sz="0" w:space="0" w:color="auto"/>
        <w:left w:val="none" w:sz="0" w:space="0" w:color="auto"/>
        <w:bottom w:val="none" w:sz="0" w:space="0" w:color="auto"/>
        <w:right w:val="none" w:sz="0" w:space="0" w:color="auto"/>
      </w:divBdr>
    </w:div>
    <w:div w:id="506291515">
      <w:bodyDiv w:val="1"/>
      <w:marLeft w:val="0"/>
      <w:marRight w:val="0"/>
      <w:marTop w:val="0"/>
      <w:marBottom w:val="0"/>
      <w:divBdr>
        <w:top w:val="none" w:sz="0" w:space="0" w:color="auto"/>
        <w:left w:val="none" w:sz="0" w:space="0" w:color="auto"/>
        <w:bottom w:val="none" w:sz="0" w:space="0" w:color="auto"/>
        <w:right w:val="none" w:sz="0" w:space="0" w:color="auto"/>
      </w:divBdr>
    </w:div>
    <w:div w:id="506293646">
      <w:bodyDiv w:val="1"/>
      <w:marLeft w:val="0"/>
      <w:marRight w:val="0"/>
      <w:marTop w:val="0"/>
      <w:marBottom w:val="0"/>
      <w:divBdr>
        <w:top w:val="none" w:sz="0" w:space="0" w:color="auto"/>
        <w:left w:val="none" w:sz="0" w:space="0" w:color="auto"/>
        <w:bottom w:val="none" w:sz="0" w:space="0" w:color="auto"/>
        <w:right w:val="none" w:sz="0" w:space="0" w:color="auto"/>
      </w:divBdr>
    </w:div>
    <w:div w:id="506332403">
      <w:bodyDiv w:val="1"/>
      <w:marLeft w:val="0"/>
      <w:marRight w:val="0"/>
      <w:marTop w:val="0"/>
      <w:marBottom w:val="0"/>
      <w:divBdr>
        <w:top w:val="none" w:sz="0" w:space="0" w:color="auto"/>
        <w:left w:val="none" w:sz="0" w:space="0" w:color="auto"/>
        <w:bottom w:val="none" w:sz="0" w:space="0" w:color="auto"/>
        <w:right w:val="none" w:sz="0" w:space="0" w:color="auto"/>
      </w:divBdr>
    </w:div>
    <w:div w:id="506333593">
      <w:bodyDiv w:val="1"/>
      <w:marLeft w:val="0"/>
      <w:marRight w:val="0"/>
      <w:marTop w:val="0"/>
      <w:marBottom w:val="0"/>
      <w:divBdr>
        <w:top w:val="none" w:sz="0" w:space="0" w:color="auto"/>
        <w:left w:val="none" w:sz="0" w:space="0" w:color="auto"/>
        <w:bottom w:val="none" w:sz="0" w:space="0" w:color="auto"/>
        <w:right w:val="none" w:sz="0" w:space="0" w:color="auto"/>
      </w:divBdr>
    </w:div>
    <w:div w:id="506334274">
      <w:bodyDiv w:val="1"/>
      <w:marLeft w:val="0"/>
      <w:marRight w:val="0"/>
      <w:marTop w:val="0"/>
      <w:marBottom w:val="0"/>
      <w:divBdr>
        <w:top w:val="none" w:sz="0" w:space="0" w:color="auto"/>
        <w:left w:val="none" w:sz="0" w:space="0" w:color="auto"/>
        <w:bottom w:val="none" w:sz="0" w:space="0" w:color="auto"/>
        <w:right w:val="none" w:sz="0" w:space="0" w:color="auto"/>
      </w:divBdr>
    </w:div>
    <w:div w:id="506362823">
      <w:bodyDiv w:val="1"/>
      <w:marLeft w:val="0"/>
      <w:marRight w:val="0"/>
      <w:marTop w:val="0"/>
      <w:marBottom w:val="0"/>
      <w:divBdr>
        <w:top w:val="none" w:sz="0" w:space="0" w:color="auto"/>
        <w:left w:val="none" w:sz="0" w:space="0" w:color="auto"/>
        <w:bottom w:val="none" w:sz="0" w:space="0" w:color="auto"/>
        <w:right w:val="none" w:sz="0" w:space="0" w:color="auto"/>
      </w:divBdr>
    </w:div>
    <w:div w:id="506403154">
      <w:bodyDiv w:val="1"/>
      <w:marLeft w:val="0"/>
      <w:marRight w:val="0"/>
      <w:marTop w:val="0"/>
      <w:marBottom w:val="0"/>
      <w:divBdr>
        <w:top w:val="none" w:sz="0" w:space="0" w:color="auto"/>
        <w:left w:val="none" w:sz="0" w:space="0" w:color="auto"/>
        <w:bottom w:val="none" w:sz="0" w:space="0" w:color="auto"/>
        <w:right w:val="none" w:sz="0" w:space="0" w:color="auto"/>
      </w:divBdr>
    </w:div>
    <w:div w:id="506404906">
      <w:bodyDiv w:val="1"/>
      <w:marLeft w:val="0"/>
      <w:marRight w:val="0"/>
      <w:marTop w:val="0"/>
      <w:marBottom w:val="0"/>
      <w:divBdr>
        <w:top w:val="none" w:sz="0" w:space="0" w:color="auto"/>
        <w:left w:val="none" w:sz="0" w:space="0" w:color="auto"/>
        <w:bottom w:val="none" w:sz="0" w:space="0" w:color="auto"/>
        <w:right w:val="none" w:sz="0" w:space="0" w:color="auto"/>
      </w:divBdr>
    </w:div>
    <w:div w:id="506407395">
      <w:bodyDiv w:val="1"/>
      <w:marLeft w:val="0"/>
      <w:marRight w:val="0"/>
      <w:marTop w:val="0"/>
      <w:marBottom w:val="0"/>
      <w:divBdr>
        <w:top w:val="none" w:sz="0" w:space="0" w:color="auto"/>
        <w:left w:val="none" w:sz="0" w:space="0" w:color="auto"/>
        <w:bottom w:val="none" w:sz="0" w:space="0" w:color="auto"/>
        <w:right w:val="none" w:sz="0" w:space="0" w:color="auto"/>
      </w:divBdr>
    </w:div>
    <w:div w:id="506410266">
      <w:bodyDiv w:val="1"/>
      <w:marLeft w:val="0"/>
      <w:marRight w:val="0"/>
      <w:marTop w:val="0"/>
      <w:marBottom w:val="0"/>
      <w:divBdr>
        <w:top w:val="none" w:sz="0" w:space="0" w:color="auto"/>
        <w:left w:val="none" w:sz="0" w:space="0" w:color="auto"/>
        <w:bottom w:val="none" w:sz="0" w:space="0" w:color="auto"/>
        <w:right w:val="none" w:sz="0" w:space="0" w:color="auto"/>
      </w:divBdr>
    </w:div>
    <w:div w:id="506482095">
      <w:bodyDiv w:val="1"/>
      <w:marLeft w:val="0"/>
      <w:marRight w:val="0"/>
      <w:marTop w:val="0"/>
      <w:marBottom w:val="0"/>
      <w:divBdr>
        <w:top w:val="none" w:sz="0" w:space="0" w:color="auto"/>
        <w:left w:val="none" w:sz="0" w:space="0" w:color="auto"/>
        <w:bottom w:val="none" w:sz="0" w:space="0" w:color="auto"/>
        <w:right w:val="none" w:sz="0" w:space="0" w:color="auto"/>
      </w:divBdr>
    </w:div>
    <w:div w:id="506484360">
      <w:bodyDiv w:val="1"/>
      <w:marLeft w:val="0"/>
      <w:marRight w:val="0"/>
      <w:marTop w:val="0"/>
      <w:marBottom w:val="0"/>
      <w:divBdr>
        <w:top w:val="none" w:sz="0" w:space="0" w:color="auto"/>
        <w:left w:val="none" w:sz="0" w:space="0" w:color="auto"/>
        <w:bottom w:val="none" w:sz="0" w:space="0" w:color="auto"/>
        <w:right w:val="none" w:sz="0" w:space="0" w:color="auto"/>
      </w:divBdr>
    </w:div>
    <w:div w:id="506486251">
      <w:bodyDiv w:val="1"/>
      <w:marLeft w:val="0"/>
      <w:marRight w:val="0"/>
      <w:marTop w:val="0"/>
      <w:marBottom w:val="0"/>
      <w:divBdr>
        <w:top w:val="none" w:sz="0" w:space="0" w:color="auto"/>
        <w:left w:val="none" w:sz="0" w:space="0" w:color="auto"/>
        <w:bottom w:val="none" w:sz="0" w:space="0" w:color="auto"/>
        <w:right w:val="none" w:sz="0" w:space="0" w:color="auto"/>
      </w:divBdr>
    </w:div>
    <w:div w:id="506529001">
      <w:bodyDiv w:val="1"/>
      <w:marLeft w:val="0"/>
      <w:marRight w:val="0"/>
      <w:marTop w:val="0"/>
      <w:marBottom w:val="0"/>
      <w:divBdr>
        <w:top w:val="none" w:sz="0" w:space="0" w:color="auto"/>
        <w:left w:val="none" w:sz="0" w:space="0" w:color="auto"/>
        <w:bottom w:val="none" w:sz="0" w:space="0" w:color="auto"/>
        <w:right w:val="none" w:sz="0" w:space="0" w:color="auto"/>
      </w:divBdr>
    </w:div>
    <w:div w:id="506553364">
      <w:bodyDiv w:val="1"/>
      <w:marLeft w:val="0"/>
      <w:marRight w:val="0"/>
      <w:marTop w:val="0"/>
      <w:marBottom w:val="0"/>
      <w:divBdr>
        <w:top w:val="none" w:sz="0" w:space="0" w:color="auto"/>
        <w:left w:val="none" w:sz="0" w:space="0" w:color="auto"/>
        <w:bottom w:val="none" w:sz="0" w:space="0" w:color="auto"/>
        <w:right w:val="none" w:sz="0" w:space="0" w:color="auto"/>
      </w:divBdr>
    </w:div>
    <w:div w:id="506557830">
      <w:bodyDiv w:val="1"/>
      <w:marLeft w:val="0"/>
      <w:marRight w:val="0"/>
      <w:marTop w:val="0"/>
      <w:marBottom w:val="0"/>
      <w:divBdr>
        <w:top w:val="none" w:sz="0" w:space="0" w:color="auto"/>
        <w:left w:val="none" w:sz="0" w:space="0" w:color="auto"/>
        <w:bottom w:val="none" w:sz="0" w:space="0" w:color="auto"/>
        <w:right w:val="none" w:sz="0" w:space="0" w:color="auto"/>
      </w:divBdr>
    </w:div>
    <w:div w:id="506559897">
      <w:bodyDiv w:val="1"/>
      <w:marLeft w:val="0"/>
      <w:marRight w:val="0"/>
      <w:marTop w:val="0"/>
      <w:marBottom w:val="0"/>
      <w:divBdr>
        <w:top w:val="none" w:sz="0" w:space="0" w:color="auto"/>
        <w:left w:val="none" w:sz="0" w:space="0" w:color="auto"/>
        <w:bottom w:val="none" w:sz="0" w:space="0" w:color="auto"/>
        <w:right w:val="none" w:sz="0" w:space="0" w:color="auto"/>
      </w:divBdr>
    </w:div>
    <w:div w:id="506595873">
      <w:bodyDiv w:val="1"/>
      <w:marLeft w:val="0"/>
      <w:marRight w:val="0"/>
      <w:marTop w:val="0"/>
      <w:marBottom w:val="0"/>
      <w:divBdr>
        <w:top w:val="none" w:sz="0" w:space="0" w:color="auto"/>
        <w:left w:val="none" w:sz="0" w:space="0" w:color="auto"/>
        <w:bottom w:val="none" w:sz="0" w:space="0" w:color="auto"/>
        <w:right w:val="none" w:sz="0" w:space="0" w:color="auto"/>
      </w:divBdr>
    </w:div>
    <w:div w:id="506596886">
      <w:bodyDiv w:val="1"/>
      <w:marLeft w:val="0"/>
      <w:marRight w:val="0"/>
      <w:marTop w:val="0"/>
      <w:marBottom w:val="0"/>
      <w:divBdr>
        <w:top w:val="none" w:sz="0" w:space="0" w:color="auto"/>
        <w:left w:val="none" w:sz="0" w:space="0" w:color="auto"/>
        <w:bottom w:val="none" w:sz="0" w:space="0" w:color="auto"/>
        <w:right w:val="none" w:sz="0" w:space="0" w:color="auto"/>
      </w:divBdr>
    </w:div>
    <w:div w:id="506597519">
      <w:bodyDiv w:val="1"/>
      <w:marLeft w:val="0"/>
      <w:marRight w:val="0"/>
      <w:marTop w:val="0"/>
      <w:marBottom w:val="0"/>
      <w:divBdr>
        <w:top w:val="none" w:sz="0" w:space="0" w:color="auto"/>
        <w:left w:val="none" w:sz="0" w:space="0" w:color="auto"/>
        <w:bottom w:val="none" w:sz="0" w:space="0" w:color="auto"/>
        <w:right w:val="none" w:sz="0" w:space="0" w:color="auto"/>
      </w:divBdr>
    </w:div>
    <w:div w:id="506597738">
      <w:bodyDiv w:val="1"/>
      <w:marLeft w:val="0"/>
      <w:marRight w:val="0"/>
      <w:marTop w:val="0"/>
      <w:marBottom w:val="0"/>
      <w:divBdr>
        <w:top w:val="none" w:sz="0" w:space="0" w:color="auto"/>
        <w:left w:val="none" w:sz="0" w:space="0" w:color="auto"/>
        <w:bottom w:val="none" w:sz="0" w:space="0" w:color="auto"/>
        <w:right w:val="none" w:sz="0" w:space="0" w:color="auto"/>
      </w:divBdr>
    </w:div>
    <w:div w:id="506599256">
      <w:bodyDiv w:val="1"/>
      <w:marLeft w:val="0"/>
      <w:marRight w:val="0"/>
      <w:marTop w:val="0"/>
      <w:marBottom w:val="0"/>
      <w:divBdr>
        <w:top w:val="none" w:sz="0" w:space="0" w:color="auto"/>
        <w:left w:val="none" w:sz="0" w:space="0" w:color="auto"/>
        <w:bottom w:val="none" w:sz="0" w:space="0" w:color="auto"/>
        <w:right w:val="none" w:sz="0" w:space="0" w:color="auto"/>
      </w:divBdr>
    </w:div>
    <w:div w:id="506599285">
      <w:bodyDiv w:val="1"/>
      <w:marLeft w:val="0"/>
      <w:marRight w:val="0"/>
      <w:marTop w:val="0"/>
      <w:marBottom w:val="0"/>
      <w:divBdr>
        <w:top w:val="none" w:sz="0" w:space="0" w:color="auto"/>
        <w:left w:val="none" w:sz="0" w:space="0" w:color="auto"/>
        <w:bottom w:val="none" w:sz="0" w:space="0" w:color="auto"/>
        <w:right w:val="none" w:sz="0" w:space="0" w:color="auto"/>
      </w:divBdr>
    </w:div>
    <w:div w:id="506600288">
      <w:bodyDiv w:val="1"/>
      <w:marLeft w:val="0"/>
      <w:marRight w:val="0"/>
      <w:marTop w:val="0"/>
      <w:marBottom w:val="0"/>
      <w:divBdr>
        <w:top w:val="none" w:sz="0" w:space="0" w:color="auto"/>
        <w:left w:val="none" w:sz="0" w:space="0" w:color="auto"/>
        <w:bottom w:val="none" w:sz="0" w:space="0" w:color="auto"/>
        <w:right w:val="none" w:sz="0" w:space="0" w:color="auto"/>
      </w:divBdr>
    </w:div>
    <w:div w:id="506602049">
      <w:bodyDiv w:val="1"/>
      <w:marLeft w:val="0"/>
      <w:marRight w:val="0"/>
      <w:marTop w:val="0"/>
      <w:marBottom w:val="0"/>
      <w:divBdr>
        <w:top w:val="none" w:sz="0" w:space="0" w:color="auto"/>
        <w:left w:val="none" w:sz="0" w:space="0" w:color="auto"/>
        <w:bottom w:val="none" w:sz="0" w:space="0" w:color="auto"/>
        <w:right w:val="none" w:sz="0" w:space="0" w:color="auto"/>
      </w:divBdr>
    </w:div>
    <w:div w:id="506604472">
      <w:bodyDiv w:val="1"/>
      <w:marLeft w:val="0"/>
      <w:marRight w:val="0"/>
      <w:marTop w:val="0"/>
      <w:marBottom w:val="0"/>
      <w:divBdr>
        <w:top w:val="none" w:sz="0" w:space="0" w:color="auto"/>
        <w:left w:val="none" w:sz="0" w:space="0" w:color="auto"/>
        <w:bottom w:val="none" w:sz="0" w:space="0" w:color="auto"/>
        <w:right w:val="none" w:sz="0" w:space="0" w:color="auto"/>
      </w:divBdr>
    </w:div>
    <w:div w:id="506605133">
      <w:bodyDiv w:val="1"/>
      <w:marLeft w:val="0"/>
      <w:marRight w:val="0"/>
      <w:marTop w:val="0"/>
      <w:marBottom w:val="0"/>
      <w:divBdr>
        <w:top w:val="none" w:sz="0" w:space="0" w:color="auto"/>
        <w:left w:val="none" w:sz="0" w:space="0" w:color="auto"/>
        <w:bottom w:val="none" w:sz="0" w:space="0" w:color="auto"/>
        <w:right w:val="none" w:sz="0" w:space="0" w:color="auto"/>
      </w:divBdr>
    </w:div>
    <w:div w:id="506672056">
      <w:bodyDiv w:val="1"/>
      <w:marLeft w:val="0"/>
      <w:marRight w:val="0"/>
      <w:marTop w:val="0"/>
      <w:marBottom w:val="0"/>
      <w:divBdr>
        <w:top w:val="none" w:sz="0" w:space="0" w:color="auto"/>
        <w:left w:val="none" w:sz="0" w:space="0" w:color="auto"/>
        <w:bottom w:val="none" w:sz="0" w:space="0" w:color="auto"/>
        <w:right w:val="none" w:sz="0" w:space="0" w:color="auto"/>
      </w:divBdr>
    </w:div>
    <w:div w:id="506674523">
      <w:bodyDiv w:val="1"/>
      <w:marLeft w:val="0"/>
      <w:marRight w:val="0"/>
      <w:marTop w:val="0"/>
      <w:marBottom w:val="0"/>
      <w:divBdr>
        <w:top w:val="none" w:sz="0" w:space="0" w:color="auto"/>
        <w:left w:val="none" w:sz="0" w:space="0" w:color="auto"/>
        <w:bottom w:val="none" w:sz="0" w:space="0" w:color="auto"/>
        <w:right w:val="none" w:sz="0" w:space="0" w:color="auto"/>
      </w:divBdr>
    </w:div>
    <w:div w:id="506679214">
      <w:bodyDiv w:val="1"/>
      <w:marLeft w:val="0"/>
      <w:marRight w:val="0"/>
      <w:marTop w:val="0"/>
      <w:marBottom w:val="0"/>
      <w:divBdr>
        <w:top w:val="none" w:sz="0" w:space="0" w:color="auto"/>
        <w:left w:val="none" w:sz="0" w:space="0" w:color="auto"/>
        <w:bottom w:val="none" w:sz="0" w:space="0" w:color="auto"/>
        <w:right w:val="none" w:sz="0" w:space="0" w:color="auto"/>
      </w:divBdr>
    </w:div>
    <w:div w:id="506746488">
      <w:bodyDiv w:val="1"/>
      <w:marLeft w:val="0"/>
      <w:marRight w:val="0"/>
      <w:marTop w:val="0"/>
      <w:marBottom w:val="0"/>
      <w:divBdr>
        <w:top w:val="none" w:sz="0" w:space="0" w:color="auto"/>
        <w:left w:val="none" w:sz="0" w:space="0" w:color="auto"/>
        <w:bottom w:val="none" w:sz="0" w:space="0" w:color="auto"/>
        <w:right w:val="none" w:sz="0" w:space="0" w:color="auto"/>
      </w:divBdr>
    </w:div>
    <w:div w:id="506746543">
      <w:bodyDiv w:val="1"/>
      <w:marLeft w:val="0"/>
      <w:marRight w:val="0"/>
      <w:marTop w:val="0"/>
      <w:marBottom w:val="0"/>
      <w:divBdr>
        <w:top w:val="none" w:sz="0" w:space="0" w:color="auto"/>
        <w:left w:val="none" w:sz="0" w:space="0" w:color="auto"/>
        <w:bottom w:val="none" w:sz="0" w:space="0" w:color="auto"/>
        <w:right w:val="none" w:sz="0" w:space="0" w:color="auto"/>
      </w:divBdr>
    </w:div>
    <w:div w:id="506748209">
      <w:bodyDiv w:val="1"/>
      <w:marLeft w:val="0"/>
      <w:marRight w:val="0"/>
      <w:marTop w:val="0"/>
      <w:marBottom w:val="0"/>
      <w:divBdr>
        <w:top w:val="none" w:sz="0" w:space="0" w:color="auto"/>
        <w:left w:val="none" w:sz="0" w:space="0" w:color="auto"/>
        <w:bottom w:val="none" w:sz="0" w:space="0" w:color="auto"/>
        <w:right w:val="none" w:sz="0" w:space="0" w:color="auto"/>
      </w:divBdr>
    </w:div>
    <w:div w:id="506794308">
      <w:bodyDiv w:val="1"/>
      <w:marLeft w:val="0"/>
      <w:marRight w:val="0"/>
      <w:marTop w:val="0"/>
      <w:marBottom w:val="0"/>
      <w:divBdr>
        <w:top w:val="none" w:sz="0" w:space="0" w:color="auto"/>
        <w:left w:val="none" w:sz="0" w:space="0" w:color="auto"/>
        <w:bottom w:val="none" w:sz="0" w:space="0" w:color="auto"/>
        <w:right w:val="none" w:sz="0" w:space="0" w:color="auto"/>
      </w:divBdr>
    </w:div>
    <w:div w:id="506794562">
      <w:bodyDiv w:val="1"/>
      <w:marLeft w:val="0"/>
      <w:marRight w:val="0"/>
      <w:marTop w:val="0"/>
      <w:marBottom w:val="0"/>
      <w:divBdr>
        <w:top w:val="none" w:sz="0" w:space="0" w:color="auto"/>
        <w:left w:val="none" w:sz="0" w:space="0" w:color="auto"/>
        <w:bottom w:val="none" w:sz="0" w:space="0" w:color="auto"/>
        <w:right w:val="none" w:sz="0" w:space="0" w:color="auto"/>
      </w:divBdr>
    </w:div>
    <w:div w:id="506794957">
      <w:bodyDiv w:val="1"/>
      <w:marLeft w:val="0"/>
      <w:marRight w:val="0"/>
      <w:marTop w:val="0"/>
      <w:marBottom w:val="0"/>
      <w:divBdr>
        <w:top w:val="none" w:sz="0" w:space="0" w:color="auto"/>
        <w:left w:val="none" w:sz="0" w:space="0" w:color="auto"/>
        <w:bottom w:val="none" w:sz="0" w:space="0" w:color="auto"/>
        <w:right w:val="none" w:sz="0" w:space="0" w:color="auto"/>
      </w:divBdr>
    </w:div>
    <w:div w:id="506796485">
      <w:bodyDiv w:val="1"/>
      <w:marLeft w:val="0"/>
      <w:marRight w:val="0"/>
      <w:marTop w:val="0"/>
      <w:marBottom w:val="0"/>
      <w:divBdr>
        <w:top w:val="none" w:sz="0" w:space="0" w:color="auto"/>
        <w:left w:val="none" w:sz="0" w:space="0" w:color="auto"/>
        <w:bottom w:val="none" w:sz="0" w:space="0" w:color="auto"/>
        <w:right w:val="none" w:sz="0" w:space="0" w:color="auto"/>
      </w:divBdr>
    </w:div>
    <w:div w:id="506821671">
      <w:bodyDiv w:val="1"/>
      <w:marLeft w:val="0"/>
      <w:marRight w:val="0"/>
      <w:marTop w:val="0"/>
      <w:marBottom w:val="0"/>
      <w:divBdr>
        <w:top w:val="none" w:sz="0" w:space="0" w:color="auto"/>
        <w:left w:val="none" w:sz="0" w:space="0" w:color="auto"/>
        <w:bottom w:val="none" w:sz="0" w:space="0" w:color="auto"/>
        <w:right w:val="none" w:sz="0" w:space="0" w:color="auto"/>
      </w:divBdr>
    </w:div>
    <w:div w:id="506866812">
      <w:bodyDiv w:val="1"/>
      <w:marLeft w:val="0"/>
      <w:marRight w:val="0"/>
      <w:marTop w:val="0"/>
      <w:marBottom w:val="0"/>
      <w:divBdr>
        <w:top w:val="none" w:sz="0" w:space="0" w:color="auto"/>
        <w:left w:val="none" w:sz="0" w:space="0" w:color="auto"/>
        <w:bottom w:val="none" w:sz="0" w:space="0" w:color="auto"/>
        <w:right w:val="none" w:sz="0" w:space="0" w:color="auto"/>
      </w:divBdr>
    </w:div>
    <w:div w:id="506867387">
      <w:bodyDiv w:val="1"/>
      <w:marLeft w:val="0"/>
      <w:marRight w:val="0"/>
      <w:marTop w:val="0"/>
      <w:marBottom w:val="0"/>
      <w:divBdr>
        <w:top w:val="none" w:sz="0" w:space="0" w:color="auto"/>
        <w:left w:val="none" w:sz="0" w:space="0" w:color="auto"/>
        <w:bottom w:val="none" w:sz="0" w:space="0" w:color="auto"/>
        <w:right w:val="none" w:sz="0" w:space="0" w:color="auto"/>
      </w:divBdr>
    </w:div>
    <w:div w:id="506868897">
      <w:bodyDiv w:val="1"/>
      <w:marLeft w:val="0"/>
      <w:marRight w:val="0"/>
      <w:marTop w:val="0"/>
      <w:marBottom w:val="0"/>
      <w:divBdr>
        <w:top w:val="none" w:sz="0" w:space="0" w:color="auto"/>
        <w:left w:val="none" w:sz="0" w:space="0" w:color="auto"/>
        <w:bottom w:val="none" w:sz="0" w:space="0" w:color="auto"/>
        <w:right w:val="none" w:sz="0" w:space="0" w:color="auto"/>
      </w:divBdr>
    </w:div>
    <w:div w:id="506872558">
      <w:bodyDiv w:val="1"/>
      <w:marLeft w:val="0"/>
      <w:marRight w:val="0"/>
      <w:marTop w:val="0"/>
      <w:marBottom w:val="0"/>
      <w:divBdr>
        <w:top w:val="none" w:sz="0" w:space="0" w:color="auto"/>
        <w:left w:val="none" w:sz="0" w:space="0" w:color="auto"/>
        <w:bottom w:val="none" w:sz="0" w:space="0" w:color="auto"/>
        <w:right w:val="none" w:sz="0" w:space="0" w:color="auto"/>
      </w:divBdr>
    </w:div>
    <w:div w:id="506872673">
      <w:bodyDiv w:val="1"/>
      <w:marLeft w:val="0"/>
      <w:marRight w:val="0"/>
      <w:marTop w:val="0"/>
      <w:marBottom w:val="0"/>
      <w:divBdr>
        <w:top w:val="none" w:sz="0" w:space="0" w:color="auto"/>
        <w:left w:val="none" w:sz="0" w:space="0" w:color="auto"/>
        <w:bottom w:val="none" w:sz="0" w:space="0" w:color="auto"/>
        <w:right w:val="none" w:sz="0" w:space="0" w:color="auto"/>
      </w:divBdr>
    </w:div>
    <w:div w:id="506943754">
      <w:bodyDiv w:val="1"/>
      <w:marLeft w:val="0"/>
      <w:marRight w:val="0"/>
      <w:marTop w:val="0"/>
      <w:marBottom w:val="0"/>
      <w:divBdr>
        <w:top w:val="none" w:sz="0" w:space="0" w:color="auto"/>
        <w:left w:val="none" w:sz="0" w:space="0" w:color="auto"/>
        <w:bottom w:val="none" w:sz="0" w:space="0" w:color="auto"/>
        <w:right w:val="none" w:sz="0" w:space="0" w:color="auto"/>
      </w:divBdr>
    </w:div>
    <w:div w:id="506943793">
      <w:bodyDiv w:val="1"/>
      <w:marLeft w:val="0"/>
      <w:marRight w:val="0"/>
      <w:marTop w:val="0"/>
      <w:marBottom w:val="0"/>
      <w:divBdr>
        <w:top w:val="none" w:sz="0" w:space="0" w:color="auto"/>
        <w:left w:val="none" w:sz="0" w:space="0" w:color="auto"/>
        <w:bottom w:val="none" w:sz="0" w:space="0" w:color="auto"/>
        <w:right w:val="none" w:sz="0" w:space="0" w:color="auto"/>
      </w:divBdr>
    </w:div>
    <w:div w:id="506944117">
      <w:bodyDiv w:val="1"/>
      <w:marLeft w:val="0"/>
      <w:marRight w:val="0"/>
      <w:marTop w:val="0"/>
      <w:marBottom w:val="0"/>
      <w:divBdr>
        <w:top w:val="none" w:sz="0" w:space="0" w:color="auto"/>
        <w:left w:val="none" w:sz="0" w:space="0" w:color="auto"/>
        <w:bottom w:val="none" w:sz="0" w:space="0" w:color="auto"/>
        <w:right w:val="none" w:sz="0" w:space="0" w:color="auto"/>
      </w:divBdr>
    </w:div>
    <w:div w:id="506948945">
      <w:bodyDiv w:val="1"/>
      <w:marLeft w:val="0"/>
      <w:marRight w:val="0"/>
      <w:marTop w:val="0"/>
      <w:marBottom w:val="0"/>
      <w:divBdr>
        <w:top w:val="none" w:sz="0" w:space="0" w:color="auto"/>
        <w:left w:val="none" w:sz="0" w:space="0" w:color="auto"/>
        <w:bottom w:val="none" w:sz="0" w:space="0" w:color="auto"/>
        <w:right w:val="none" w:sz="0" w:space="0" w:color="auto"/>
      </w:divBdr>
    </w:div>
    <w:div w:id="506948987">
      <w:bodyDiv w:val="1"/>
      <w:marLeft w:val="0"/>
      <w:marRight w:val="0"/>
      <w:marTop w:val="0"/>
      <w:marBottom w:val="0"/>
      <w:divBdr>
        <w:top w:val="none" w:sz="0" w:space="0" w:color="auto"/>
        <w:left w:val="none" w:sz="0" w:space="0" w:color="auto"/>
        <w:bottom w:val="none" w:sz="0" w:space="0" w:color="auto"/>
        <w:right w:val="none" w:sz="0" w:space="0" w:color="auto"/>
      </w:divBdr>
    </w:div>
    <w:div w:id="506989646">
      <w:bodyDiv w:val="1"/>
      <w:marLeft w:val="0"/>
      <w:marRight w:val="0"/>
      <w:marTop w:val="0"/>
      <w:marBottom w:val="0"/>
      <w:divBdr>
        <w:top w:val="none" w:sz="0" w:space="0" w:color="auto"/>
        <w:left w:val="none" w:sz="0" w:space="0" w:color="auto"/>
        <w:bottom w:val="none" w:sz="0" w:space="0" w:color="auto"/>
        <w:right w:val="none" w:sz="0" w:space="0" w:color="auto"/>
      </w:divBdr>
    </w:div>
    <w:div w:id="506989960">
      <w:bodyDiv w:val="1"/>
      <w:marLeft w:val="0"/>
      <w:marRight w:val="0"/>
      <w:marTop w:val="0"/>
      <w:marBottom w:val="0"/>
      <w:divBdr>
        <w:top w:val="none" w:sz="0" w:space="0" w:color="auto"/>
        <w:left w:val="none" w:sz="0" w:space="0" w:color="auto"/>
        <w:bottom w:val="none" w:sz="0" w:space="0" w:color="auto"/>
        <w:right w:val="none" w:sz="0" w:space="0" w:color="auto"/>
      </w:divBdr>
    </w:div>
    <w:div w:id="506990162">
      <w:bodyDiv w:val="1"/>
      <w:marLeft w:val="0"/>
      <w:marRight w:val="0"/>
      <w:marTop w:val="0"/>
      <w:marBottom w:val="0"/>
      <w:divBdr>
        <w:top w:val="none" w:sz="0" w:space="0" w:color="auto"/>
        <w:left w:val="none" w:sz="0" w:space="0" w:color="auto"/>
        <w:bottom w:val="none" w:sz="0" w:space="0" w:color="auto"/>
        <w:right w:val="none" w:sz="0" w:space="0" w:color="auto"/>
      </w:divBdr>
    </w:div>
    <w:div w:id="507016499">
      <w:bodyDiv w:val="1"/>
      <w:marLeft w:val="0"/>
      <w:marRight w:val="0"/>
      <w:marTop w:val="0"/>
      <w:marBottom w:val="0"/>
      <w:divBdr>
        <w:top w:val="none" w:sz="0" w:space="0" w:color="auto"/>
        <w:left w:val="none" w:sz="0" w:space="0" w:color="auto"/>
        <w:bottom w:val="none" w:sz="0" w:space="0" w:color="auto"/>
        <w:right w:val="none" w:sz="0" w:space="0" w:color="auto"/>
      </w:divBdr>
    </w:div>
    <w:div w:id="507017096">
      <w:bodyDiv w:val="1"/>
      <w:marLeft w:val="0"/>
      <w:marRight w:val="0"/>
      <w:marTop w:val="0"/>
      <w:marBottom w:val="0"/>
      <w:divBdr>
        <w:top w:val="none" w:sz="0" w:space="0" w:color="auto"/>
        <w:left w:val="none" w:sz="0" w:space="0" w:color="auto"/>
        <w:bottom w:val="none" w:sz="0" w:space="0" w:color="auto"/>
        <w:right w:val="none" w:sz="0" w:space="0" w:color="auto"/>
      </w:divBdr>
    </w:div>
    <w:div w:id="507058380">
      <w:bodyDiv w:val="1"/>
      <w:marLeft w:val="0"/>
      <w:marRight w:val="0"/>
      <w:marTop w:val="0"/>
      <w:marBottom w:val="0"/>
      <w:divBdr>
        <w:top w:val="none" w:sz="0" w:space="0" w:color="auto"/>
        <w:left w:val="none" w:sz="0" w:space="0" w:color="auto"/>
        <w:bottom w:val="none" w:sz="0" w:space="0" w:color="auto"/>
        <w:right w:val="none" w:sz="0" w:space="0" w:color="auto"/>
      </w:divBdr>
    </w:div>
    <w:div w:id="507058611">
      <w:bodyDiv w:val="1"/>
      <w:marLeft w:val="0"/>
      <w:marRight w:val="0"/>
      <w:marTop w:val="0"/>
      <w:marBottom w:val="0"/>
      <w:divBdr>
        <w:top w:val="none" w:sz="0" w:space="0" w:color="auto"/>
        <w:left w:val="none" w:sz="0" w:space="0" w:color="auto"/>
        <w:bottom w:val="none" w:sz="0" w:space="0" w:color="auto"/>
        <w:right w:val="none" w:sz="0" w:space="0" w:color="auto"/>
      </w:divBdr>
    </w:div>
    <w:div w:id="507059191">
      <w:bodyDiv w:val="1"/>
      <w:marLeft w:val="0"/>
      <w:marRight w:val="0"/>
      <w:marTop w:val="0"/>
      <w:marBottom w:val="0"/>
      <w:divBdr>
        <w:top w:val="none" w:sz="0" w:space="0" w:color="auto"/>
        <w:left w:val="none" w:sz="0" w:space="0" w:color="auto"/>
        <w:bottom w:val="none" w:sz="0" w:space="0" w:color="auto"/>
        <w:right w:val="none" w:sz="0" w:space="0" w:color="auto"/>
      </w:divBdr>
    </w:div>
    <w:div w:id="507065265">
      <w:bodyDiv w:val="1"/>
      <w:marLeft w:val="0"/>
      <w:marRight w:val="0"/>
      <w:marTop w:val="0"/>
      <w:marBottom w:val="0"/>
      <w:divBdr>
        <w:top w:val="none" w:sz="0" w:space="0" w:color="auto"/>
        <w:left w:val="none" w:sz="0" w:space="0" w:color="auto"/>
        <w:bottom w:val="none" w:sz="0" w:space="0" w:color="auto"/>
        <w:right w:val="none" w:sz="0" w:space="0" w:color="auto"/>
      </w:divBdr>
    </w:div>
    <w:div w:id="507065595">
      <w:bodyDiv w:val="1"/>
      <w:marLeft w:val="0"/>
      <w:marRight w:val="0"/>
      <w:marTop w:val="0"/>
      <w:marBottom w:val="0"/>
      <w:divBdr>
        <w:top w:val="none" w:sz="0" w:space="0" w:color="auto"/>
        <w:left w:val="none" w:sz="0" w:space="0" w:color="auto"/>
        <w:bottom w:val="none" w:sz="0" w:space="0" w:color="auto"/>
        <w:right w:val="none" w:sz="0" w:space="0" w:color="auto"/>
      </w:divBdr>
    </w:div>
    <w:div w:id="507066055">
      <w:bodyDiv w:val="1"/>
      <w:marLeft w:val="0"/>
      <w:marRight w:val="0"/>
      <w:marTop w:val="0"/>
      <w:marBottom w:val="0"/>
      <w:divBdr>
        <w:top w:val="none" w:sz="0" w:space="0" w:color="auto"/>
        <w:left w:val="none" w:sz="0" w:space="0" w:color="auto"/>
        <w:bottom w:val="none" w:sz="0" w:space="0" w:color="auto"/>
        <w:right w:val="none" w:sz="0" w:space="0" w:color="auto"/>
      </w:divBdr>
    </w:div>
    <w:div w:id="507066073">
      <w:bodyDiv w:val="1"/>
      <w:marLeft w:val="0"/>
      <w:marRight w:val="0"/>
      <w:marTop w:val="0"/>
      <w:marBottom w:val="0"/>
      <w:divBdr>
        <w:top w:val="none" w:sz="0" w:space="0" w:color="auto"/>
        <w:left w:val="none" w:sz="0" w:space="0" w:color="auto"/>
        <w:bottom w:val="none" w:sz="0" w:space="0" w:color="auto"/>
        <w:right w:val="none" w:sz="0" w:space="0" w:color="auto"/>
      </w:divBdr>
    </w:div>
    <w:div w:id="507066696">
      <w:bodyDiv w:val="1"/>
      <w:marLeft w:val="0"/>
      <w:marRight w:val="0"/>
      <w:marTop w:val="0"/>
      <w:marBottom w:val="0"/>
      <w:divBdr>
        <w:top w:val="none" w:sz="0" w:space="0" w:color="auto"/>
        <w:left w:val="none" w:sz="0" w:space="0" w:color="auto"/>
        <w:bottom w:val="none" w:sz="0" w:space="0" w:color="auto"/>
        <w:right w:val="none" w:sz="0" w:space="0" w:color="auto"/>
      </w:divBdr>
    </w:div>
    <w:div w:id="507133939">
      <w:bodyDiv w:val="1"/>
      <w:marLeft w:val="0"/>
      <w:marRight w:val="0"/>
      <w:marTop w:val="0"/>
      <w:marBottom w:val="0"/>
      <w:divBdr>
        <w:top w:val="none" w:sz="0" w:space="0" w:color="auto"/>
        <w:left w:val="none" w:sz="0" w:space="0" w:color="auto"/>
        <w:bottom w:val="none" w:sz="0" w:space="0" w:color="auto"/>
        <w:right w:val="none" w:sz="0" w:space="0" w:color="auto"/>
      </w:divBdr>
    </w:div>
    <w:div w:id="507135824">
      <w:bodyDiv w:val="1"/>
      <w:marLeft w:val="0"/>
      <w:marRight w:val="0"/>
      <w:marTop w:val="0"/>
      <w:marBottom w:val="0"/>
      <w:divBdr>
        <w:top w:val="none" w:sz="0" w:space="0" w:color="auto"/>
        <w:left w:val="none" w:sz="0" w:space="0" w:color="auto"/>
        <w:bottom w:val="none" w:sz="0" w:space="0" w:color="auto"/>
        <w:right w:val="none" w:sz="0" w:space="0" w:color="auto"/>
      </w:divBdr>
    </w:div>
    <w:div w:id="507141518">
      <w:bodyDiv w:val="1"/>
      <w:marLeft w:val="0"/>
      <w:marRight w:val="0"/>
      <w:marTop w:val="0"/>
      <w:marBottom w:val="0"/>
      <w:divBdr>
        <w:top w:val="none" w:sz="0" w:space="0" w:color="auto"/>
        <w:left w:val="none" w:sz="0" w:space="0" w:color="auto"/>
        <w:bottom w:val="none" w:sz="0" w:space="0" w:color="auto"/>
        <w:right w:val="none" w:sz="0" w:space="0" w:color="auto"/>
      </w:divBdr>
    </w:div>
    <w:div w:id="507141659">
      <w:bodyDiv w:val="1"/>
      <w:marLeft w:val="0"/>
      <w:marRight w:val="0"/>
      <w:marTop w:val="0"/>
      <w:marBottom w:val="0"/>
      <w:divBdr>
        <w:top w:val="none" w:sz="0" w:space="0" w:color="auto"/>
        <w:left w:val="none" w:sz="0" w:space="0" w:color="auto"/>
        <w:bottom w:val="none" w:sz="0" w:space="0" w:color="auto"/>
        <w:right w:val="none" w:sz="0" w:space="0" w:color="auto"/>
      </w:divBdr>
    </w:div>
    <w:div w:id="507250931">
      <w:bodyDiv w:val="1"/>
      <w:marLeft w:val="0"/>
      <w:marRight w:val="0"/>
      <w:marTop w:val="0"/>
      <w:marBottom w:val="0"/>
      <w:divBdr>
        <w:top w:val="none" w:sz="0" w:space="0" w:color="auto"/>
        <w:left w:val="none" w:sz="0" w:space="0" w:color="auto"/>
        <w:bottom w:val="none" w:sz="0" w:space="0" w:color="auto"/>
        <w:right w:val="none" w:sz="0" w:space="0" w:color="auto"/>
      </w:divBdr>
    </w:div>
    <w:div w:id="507254397">
      <w:bodyDiv w:val="1"/>
      <w:marLeft w:val="0"/>
      <w:marRight w:val="0"/>
      <w:marTop w:val="0"/>
      <w:marBottom w:val="0"/>
      <w:divBdr>
        <w:top w:val="none" w:sz="0" w:space="0" w:color="auto"/>
        <w:left w:val="none" w:sz="0" w:space="0" w:color="auto"/>
        <w:bottom w:val="none" w:sz="0" w:space="0" w:color="auto"/>
        <w:right w:val="none" w:sz="0" w:space="0" w:color="auto"/>
      </w:divBdr>
    </w:div>
    <w:div w:id="507258132">
      <w:bodyDiv w:val="1"/>
      <w:marLeft w:val="0"/>
      <w:marRight w:val="0"/>
      <w:marTop w:val="0"/>
      <w:marBottom w:val="0"/>
      <w:divBdr>
        <w:top w:val="none" w:sz="0" w:space="0" w:color="auto"/>
        <w:left w:val="none" w:sz="0" w:space="0" w:color="auto"/>
        <w:bottom w:val="none" w:sz="0" w:space="0" w:color="auto"/>
        <w:right w:val="none" w:sz="0" w:space="0" w:color="auto"/>
      </w:divBdr>
    </w:div>
    <w:div w:id="507258479">
      <w:bodyDiv w:val="1"/>
      <w:marLeft w:val="0"/>
      <w:marRight w:val="0"/>
      <w:marTop w:val="0"/>
      <w:marBottom w:val="0"/>
      <w:divBdr>
        <w:top w:val="none" w:sz="0" w:space="0" w:color="auto"/>
        <w:left w:val="none" w:sz="0" w:space="0" w:color="auto"/>
        <w:bottom w:val="none" w:sz="0" w:space="0" w:color="auto"/>
        <w:right w:val="none" w:sz="0" w:space="0" w:color="auto"/>
      </w:divBdr>
    </w:div>
    <w:div w:id="507260182">
      <w:bodyDiv w:val="1"/>
      <w:marLeft w:val="0"/>
      <w:marRight w:val="0"/>
      <w:marTop w:val="0"/>
      <w:marBottom w:val="0"/>
      <w:divBdr>
        <w:top w:val="none" w:sz="0" w:space="0" w:color="auto"/>
        <w:left w:val="none" w:sz="0" w:space="0" w:color="auto"/>
        <w:bottom w:val="none" w:sz="0" w:space="0" w:color="auto"/>
        <w:right w:val="none" w:sz="0" w:space="0" w:color="auto"/>
      </w:divBdr>
    </w:div>
    <w:div w:id="507260445">
      <w:bodyDiv w:val="1"/>
      <w:marLeft w:val="0"/>
      <w:marRight w:val="0"/>
      <w:marTop w:val="0"/>
      <w:marBottom w:val="0"/>
      <w:divBdr>
        <w:top w:val="none" w:sz="0" w:space="0" w:color="auto"/>
        <w:left w:val="none" w:sz="0" w:space="0" w:color="auto"/>
        <w:bottom w:val="none" w:sz="0" w:space="0" w:color="auto"/>
        <w:right w:val="none" w:sz="0" w:space="0" w:color="auto"/>
      </w:divBdr>
    </w:div>
    <w:div w:id="507327463">
      <w:bodyDiv w:val="1"/>
      <w:marLeft w:val="0"/>
      <w:marRight w:val="0"/>
      <w:marTop w:val="0"/>
      <w:marBottom w:val="0"/>
      <w:divBdr>
        <w:top w:val="none" w:sz="0" w:space="0" w:color="auto"/>
        <w:left w:val="none" w:sz="0" w:space="0" w:color="auto"/>
        <w:bottom w:val="none" w:sz="0" w:space="0" w:color="auto"/>
        <w:right w:val="none" w:sz="0" w:space="0" w:color="auto"/>
      </w:divBdr>
    </w:div>
    <w:div w:id="507329895">
      <w:bodyDiv w:val="1"/>
      <w:marLeft w:val="0"/>
      <w:marRight w:val="0"/>
      <w:marTop w:val="0"/>
      <w:marBottom w:val="0"/>
      <w:divBdr>
        <w:top w:val="none" w:sz="0" w:space="0" w:color="auto"/>
        <w:left w:val="none" w:sz="0" w:space="0" w:color="auto"/>
        <w:bottom w:val="none" w:sz="0" w:space="0" w:color="auto"/>
        <w:right w:val="none" w:sz="0" w:space="0" w:color="auto"/>
      </w:divBdr>
    </w:div>
    <w:div w:id="507330191">
      <w:bodyDiv w:val="1"/>
      <w:marLeft w:val="0"/>
      <w:marRight w:val="0"/>
      <w:marTop w:val="0"/>
      <w:marBottom w:val="0"/>
      <w:divBdr>
        <w:top w:val="none" w:sz="0" w:space="0" w:color="auto"/>
        <w:left w:val="none" w:sz="0" w:space="0" w:color="auto"/>
        <w:bottom w:val="none" w:sz="0" w:space="0" w:color="auto"/>
        <w:right w:val="none" w:sz="0" w:space="0" w:color="auto"/>
      </w:divBdr>
    </w:div>
    <w:div w:id="507335361">
      <w:bodyDiv w:val="1"/>
      <w:marLeft w:val="0"/>
      <w:marRight w:val="0"/>
      <w:marTop w:val="0"/>
      <w:marBottom w:val="0"/>
      <w:divBdr>
        <w:top w:val="none" w:sz="0" w:space="0" w:color="auto"/>
        <w:left w:val="none" w:sz="0" w:space="0" w:color="auto"/>
        <w:bottom w:val="none" w:sz="0" w:space="0" w:color="auto"/>
        <w:right w:val="none" w:sz="0" w:space="0" w:color="auto"/>
      </w:divBdr>
    </w:div>
    <w:div w:id="507404511">
      <w:bodyDiv w:val="1"/>
      <w:marLeft w:val="0"/>
      <w:marRight w:val="0"/>
      <w:marTop w:val="0"/>
      <w:marBottom w:val="0"/>
      <w:divBdr>
        <w:top w:val="none" w:sz="0" w:space="0" w:color="auto"/>
        <w:left w:val="none" w:sz="0" w:space="0" w:color="auto"/>
        <w:bottom w:val="none" w:sz="0" w:space="0" w:color="auto"/>
        <w:right w:val="none" w:sz="0" w:space="0" w:color="auto"/>
      </w:divBdr>
    </w:div>
    <w:div w:id="507410797">
      <w:bodyDiv w:val="1"/>
      <w:marLeft w:val="0"/>
      <w:marRight w:val="0"/>
      <w:marTop w:val="0"/>
      <w:marBottom w:val="0"/>
      <w:divBdr>
        <w:top w:val="none" w:sz="0" w:space="0" w:color="auto"/>
        <w:left w:val="none" w:sz="0" w:space="0" w:color="auto"/>
        <w:bottom w:val="none" w:sz="0" w:space="0" w:color="auto"/>
        <w:right w:val="none" w:sz="0" w:space="0" w:color="auto"/>
      </w:divBdr>
    </w:div>
    <w:div w:id="507519997">
      <w:bodyDiv w:val="1"/>
      <w:marLeft w:val="0"/>
      <w:marRight w:val="0"/>
      <w:marTop w:val="0"/>
      <w:marBottom w:val="0"/>
      <w:divBdr>
        <w:top w:val="none" w:sz="0" w:space="0" w:color="auto"/>
        <w:left w:val="none" w:sz="0" w:space="0" w:color="auto"/>
        <w:bottom w:val="none" w:sz="0" w:space="0" w:color="auto"/>
        <w:right w:val="none" w:sz="0" w:space="0" w:color="auto"/>
      </w:divBdr>
    </w:div>
    <w:div w:id="507520900">
      <w:bodyDiv w:val="1"/>
      <w:marLeft w:val="0"/>
      <w:marRight w:val="0"/>
      <w:marTop w:val="0"/>
      <w:marBottom w:val="0"/>
      <w:divBdr>
        <w:top w:val="none" w:sz="0" w:space="0" w:color="auto"/>
        <w:left w:val="none" w:sz="0" w:space="0" w:color="auto"/>
        <w:bottom w:val="none" w:sz="0" w:space="0" w:color="auto"/>
        <w:right w:val="none" w:sz="0" w:space="0" w:color="auto"/>
      </w:divBdr>
    </w:div>
    <w:div w:id="507528130">
      <w:bodyDiv w:val="1"/>
      <w:marLeft w:val="0"/>
      <w:marRight w:val="0"/>
      <w:marTop w:val="0"/>
      <w:marBottom w:val="0"/>
      <w:divBdr>
        <w:top w:val="none" w:sz="0" w:space="0" w:color="auto"/>
        <w:left w:val="none" w:sz="0" w:space="0" w:color="auto"/>
        <w:bottom w:val="none" w:sz="0" w:space="0" w:color="auto"/>
        <w:right w:val="none" w:sz="0" w:space="0" w:color="auto"/>
      </w:divBdr>
    </w:div>
    <w:div w:id="507528419">
      <w:bodyDiv w:val="1"/>
      <w:marLeft w:val="0"/>
      <w:marRight w:val="0"/>
      <w:marTop w:val="0"/>
      <w:marBottom w:val="0"/>
      <w:divBdr>
        <w:top w:val="none" w:sz="0" w:space="0" w:color="auto"/>
        <w:left w:val="none" w:sz="0" w:space="0" w:color="auto"/>
        <w:bottom w:val="none" w:sz="0" w:space="0" w:color="auto"/>
        <w:right w:val="none" w:sz="0" w:space="0" w:color="auto"/>
      </w:divBdr>
    </w:div>
    <w:div w:id="507596566">
      <w:bodyDiv w:val="1"/>
      <w:marLeft w:val="0"/>
      <w:marRight w:val="0"/>
      <w:marTop w:val="0"/>
      <w:marBottom w:val="0"/>
      <w:divBdr>
        <w:top w:val="none" w:sz="0" w:space="0" w:color="auto"/>
        <w:left w:val="none" w:sz="0" w:space="0" w:color="auto"/>
        <w:bottom w:val="none" w:sz="0" w:space="0" w:color="auto"/>
        <w:right w:val="none" w:sz="0" w:space="0" w:color="auto"/>
      </w:divBdr>
    </w:div>
    <w:div w:id="507597708">
      <w:bodyDiv w:val="1"/>
      <w:marLeft w:val="0"/>
      <w:marRight w:val="0"/>
      <w:marTop w:val="0"/>
      <w:marBottom w:val="0"/>
      <w:divBdr>
        <w:top w:val="none" w:sz="0" w:space="0" w:color="auto"/>
        <w:left w:val="none" w:sz="0" w:space="0" w:color="auto"/>
        <w:bottom w:val="none" w:sz="0" w:space="0" w:color="auto"/>
        <w:right w:val="none" w:sz="0" w:space="0" w:color="auto"/>
      </w:divBdr>
    </w:div>
    <w:div w:id="507597897">
      <w:bodyDiv w:val="1"/>
      <w:marLeft w:val="0"/>
      <w:marRight w:val="0"/>
      <w:marTop w:val="0"/>
      <w:marBottom w:val="0"/>
      <w:divBdr>
        <w:top w:val="none" w:sz="0" w:space="0" w:color="auto"/>
        <w:left w:val="none" w:sz="0" w:space="0" w:color="auto"/>
        <w:bottom w:val="none" w:sz="0" w:space="0" w:color="auto"/>
        <w:right w:val="none" w:sz="0" w:space="0" w:color="auto"/>
      </w:divBdr>
    </w:div>
    <w:div w:id="507599430">
      <w:bodyDiv w:val="1"/>
      <w:marLeft w:val="0"/>
      <w:marRight w:val="0"/>
      <w:marTop w:val="0"/>
      <w:marBottom w:val="0"/>
      <w:divBdr>
        <w:top w:val="none" w:sz="0" w:space="0" w:color="auto"/>
        <w:left w:val="none" w:sz="0" w:space="0" w:color="auto"/>
        <w:bottom w:val="none" w:sz="0" w:space="0" w:color="auto"/>
        <w:right w:val="none" w:sz="0" w:space="0" w:color="auto"/>
      </w:divBdr>
    </w:div>
    <w:div w:id="507600782">
      <w:bodyDiv w:val="1"/>
      <w:marLeft w:val="0"/>
      <w:marRight w:val="0"/>
      <w:marTop w:val="0"/>
      <w:marBottom w:val="0"/>
      <w:divBdr>
        <w:top w:val="none" w:sz="0" w:space="0" w:color="auto"/>
        <w:left w:val="none" w:sz="0" w:space="0" w:color="auto"/>
        <w:bottom w:val="none" w:sz="0" w:space="0" w:color="auto"/>
        <w:right w:val="none" w:sz="0" w:space="0" w:color="auto"/>
      </w:divBdr>
    </w:div>
    <w:div w:id="507601236">
      <w:bodyDiv w:val="1"/>
      <w:marLeft w:val="0"/>
      <w:marRight w:val="0"/>
      <w:marTop w:val="0"/>
      <w:marBottom w:val="0"/>
      <w:divBdr>
        <w:top w:val="none" w:sz="0" w:space="0" w:color="auto"/>
        <w:left w:val="none" w:sz="0" w:space="0" w:color="auto"/>
        <w:bottom w:val="none" w:sz="0" w:space="0" w:color="auto"/>
        <w:right w:val="none" w:sz="0" w:space="0" w:color="auto"/>
      </w:divBdr>
    </w:div>
    <w:div w:id="507603017">
      <w:bodyDiv w:val="1"/>
      <w:marLeft w:val="0"/>
      <w:marRight w:val="0"/>
      <w:marTop w:val="0"/>
      <w:marBottom w:val="0"/>
      <w:divBdr>
        <w:top w:val="none" w:sz="0" w:space="0" w:color="auto"/>
        <w:left w:val="none" w:sz="0" w:space="0" w:color="auto"/>
        <w:bottom w:val="none" w:sz="0" w:space="0" w:color="auto"/>
        <w:right w:val="none" w:sz="0" w:space="0" w:color="auto"/>
      </w:divBdr>
    </w:div>
    <w:div w:id="507604362">
      <w:bodyDiv w:val="1"/>
      <w:marLeft w:val="0"/>
      <w:marRight w:val="0"/>
      <w:marTop w:val="0"/>
      <w:marBottom w:val="0"/>
      <w:divBdr>
        <w:top w:val="none" w:sz="0" w:space="0" w:color="auto"/>
        <w:left w:val="none" w:sz="0" w:space="0" w:color="auto"/>
        <w:bottom w:val="none" w:sz="0" w:space="0" w:color="auto"/>
        <w:right w:val="none" w:sz="0" w:space="0" w:color="auto"/>
      </w:divBdr>
    </w:div>
    <w:div w:id="507673167">
      <w:bodyDiv w:val="1"/>
      <w:marLeft w:val="0"/>
      <w:marRight w:val="0"/>
      <w:marTop w:val="0"/>
      <w:marBottom w:val="0"/>
      <w:divBdr>
        <w:top w:val="none" w:sz="0" w:space="0" w:color="auto"/>
        <w:left w:val="none" w:sz="0" w:space="0" w:color="auto"/>
        <w:bottom w:val="none" w:sz="0" w:space="0" w:color="auto"/>
        <w:right w:val="none" w:sz="0" w:space="0" w:color="auto"/>
      </w:divBdr>
    </w:div>
    <w:div w:id="507714411">
      <w:bodyDiv w:val="1"/>
      <w:marLeft w:val="0"/>
      <w:marRight w:val="0"/>
      <w:marTop w:val="0"/>
      <w:marBottom w:val="0"/>
      <w:divBdr>
        <w:top w:val="none" w:sz="0" w:space="0" w:color="auto"/>
        <w:left w:val="none" w:sz="0" w:space="0" w:color="auto"/>
        <w:bottom w:val="none" w:sz="0" w:space="0" w:color="auto"/>
        <w:right w:val="none" w:sz="0" w:space="0" w:color="auto"/>
      </w:divBdr>
    </w:div>
    <w:div w:id="507716717">
      <w:bodyDiv w:val="1"/>
      <w:marLeft w:val="0"/>
      <w:marRight w:val="0"/>
      <w:marTop w:val="0"/>
      <w:marBottom w:val="0"/>
      <w:divBdr>
        <w:top w:val="none" w:sz="0" w:space="0" w:color="auto"/>
        <w:left w:val="none" w:sz="0" w:space="0" w:color="auto"/>
        <w:bottom w:val="none" w:sz="0" w:space="0" w:color="auto"/>
        <w:right w:val="none" w:sz="0" w:space="0" w:color="auto"/>
      </w:divBdr>
    </w:div>
    <w:div w:id="507788010">
      <w:bodyDiv w:val="1"/>
      <w:marLeft w:val="0"/>
      <w:marRight w:val="0"/>
      <w:marTop w:val="0"/>
      <w:marBottom w:val="0"/>
      <w:divBdr>
        <w:top w:val="none" w:sz="0" w:space="0" w:color="auto"/>
        <w:left w:val="none" w:sz="0" w:space="0" w:color="auto"/>
        <w:bottom w:val="none" w:sz="0" w:space="0" w:color="auto"/>
        <w:right w:val="none" w:sz="0" w:space="0" w:color="auto"/>
      </w:divBdr>
    </w:div>
    <w:div w:id="507788953">
      <w:bodyDiv w:val="1"/>
      <w:marLeft w:val="0"/>
      <w:marRight w:val="0"/>
      <w:marTop w:val="0"/>
      <w:marBottom w:val="0"/>
      <w:divBdr>
        <w:top w:val="none" w:sz="0" w:space="0" w:color="auto"/>
        <w:left w:val="none" w:sz="0" w:space="0" w:color="auto"/>
        <w:bottom w:val="none" w:sz="0" w:space="0" w:color="auto"/>
        <w:right w:val="none" w:sz="0" w:space="0" w:color="auto"/>
      </w:divBdr>
    </w:div>
    <w:div w:id="507789846">
      <w:bodyDiv w:val="1"/>
      <w:marLeft w:val="0"/>
      <w:marRight w:val="0"/>
      <w:marTop w:val="0"/>
      <w:marBottom w:val="0"/>
      <w:divBdr>
        <w:top w:val="none" w:sz="0" w:space="0" w:color="auto"/>
        <w:left w:val="none" w:sz="0" w:space="0" w:color="auto"/>
        <w:bottom w:val="none" w:sz="0" w:space="0" w:color="auto"/>
        <w:right w:val="none" w:sz="0" w:space="0" w:color="auto"/>
      </w:divBdr>
    </w:div>
    <w:div w:id="507796561">
      <w:bodyDiv w:val="1"/>
      <w:marLeft w:val="0"/>
      <w:marRight w:val="0"/>
      <w:marTop w:val="0"/>
      <w:marBottom w:val="0"/>
      <w:divBdr>
        <w:top w:val="none" w:sz="0" w:space="0" w:color="auto"/>
        <w:left w:val="none" w:sz="0" w:space="0" w:color="auto"/>
        <w:bottom w:val="none" w:sz="0" w:space="0" w:color="auto"/>
        <w:right w:val="none" w:sz="0" w:space="0" w:color="auto"/>
      </w:divBdr>
    </w:div>
    <w:div w:id="507797584">
      <w:bodyDiv w:val="1"/>
      <w:marLeft w:val="0"/>
      <w:marRight w:val="0"/>
      <w:marTop w:val="0"/>
      <w:marBottom w:val="0"/>
      <w:divBdr>
        <w:top w:val="none" w:sz="0" w:space="0" w:color="auto"/>
        <w:left w:val="none" w:sz="0" w:space="0" w:color="auto"/>
        <w:bottom w:val="none" w:sz="0" w:space="0" w:color="auto"/>
        <w:right w:val="none" w:sz="0" w:space="0" w:color="auto"/>
      </w:divBdr>
    </w:div>
    <w:div w:id="507797645">
      <w:bodyDiv w:val="1"/>
      <w:marLeft w:val="0"/>
      <w:marRight w:val="0"/>
      <w:marTop w:val="0"/>
      <w:marBottom w:val="0"/>
      <w:divBdr>
        <w:top w:val="none" w:sz="0" w:space="0" w:color="auto"/>
        <w:left w:val="none" w:sz="0" w:space="0" w:color="auto"/>
        <w:bottom w:val="none" w:sz="0" w:space="0" w:color="auto"/>
        <w:right w:val="none" w:sz="0" w:space="0" w:color="auto"/>
      </w:divBdr>
    </w:div>
    <w:div w:id="507864941">
      <w:bodyDiv w:val="1"/>
      <w:marLeft w:val="0"/>
      <w:marRight w:val="0"/>
      <w:marTop w:val="0"/>
      <w:marBottom w:val="0"/>
      <w:divBdr>
        <w:top w:val="none" w:sz="0" w:space="0" w:color="auto"/>
        <w:left w:val="none" w:sz="0" w:space="0" w:color="auto"/>
        <w:bottom w:val="none" w:sz="0" w:space="0" w:color="auto"/>
        <w:right w:val="none" w:sz="0" w:space="0" w:color="auto"/>
      </w:divBdr>
    </w:div>
    <w:div w:id="507869770">
      <w:bodyDiv w:val="1"/>
      <w:marLeft w:val="0"/>
      <w:marRight w:val="0"/>
      <w:marTop w:val="0"/>
      <w:marBottom w:val="0"/>
      <w:divBdr>
        <w:top w:val="none" w:sz="0" w:space="0" w:color="auto"/>
        <w:left w:val="none" w:sz="0" w:space="0" w:color="auto"/>
        <w:bottom w:val="none" w:sz="0" w:space="0" w:color="auto"/>
        <w:right w:val="none" w:sz="0" w:space="0" w:color="auto"/>
      </w:divBdr>
    </w:div>
    <w:div w:id="507871215">
      <w:bodyDiv w:val="1"/>
      <w:marLeft w:val="0"/>
      <w:marRight w:val="0"/>
      <w:marTop w:val="0"/>
      <w:marBottom w:val="0"/>
      <w:divBdr>
        <w:top w:val="none" w:sz="0" w:space="0" w:color="auto"/>
        <w:left w:val="none" w:sz="0" w:space="0" w:color="auto"/>
        <w:bottom w:val="none" w:sz="0" w:space="0" w:color="auto"/>
        <w:right w:val="none" w:sz="0" w:space="0" w:color="auto"/>
      </w:divBdr>
    </w:div>
    <w:div w:id="507907123">
      <w:bodyDiv w:val="1"/>
      <w:marLeft w:val="0"/>
      <w:marRight w:val="0"/>
      <w:marTop w:val="0"/>
      <w:marBottom w:val="0"/>
      <w:divBdr>
        <w:top w:val="none" w:sz="0" w:space="0" w:color="auto"/>
        <w:left w:val="none" w:sz="0" w:space="0" w:color="auto"/>
        <w:bottom w:val="none" w:sz="0" w:space="0" w:color="auto"/>
        <w:right w:val="none" w:sz="0" w:space="0" w:color="auto"/>
      </w:divBdr>
    </w:div>
    <w:div w:id="507907611">
      <w:bodyDiv w:val="1"/>
      <w:marLeft w:val="0"/>
      <w:marRight w:val="0"/>
      <w:marTop w:val="0"/>
      <w:marBottom w:val="0"/>
      <w:divBdr>
        <w:top w:val="none" w:sz="0" w:space="0" w:color="auto"/>
        <w:left w:val="none" w:sz="0" w:space="0" w:color="auto"/>
        <w:bottom w:val="none" w:sz="0" w:space="0" w:color="auto"/>
        <w:right w:val="none" w:sz="0" w:space="0" w:color="auto"/>
      </w:divBdr>
    </w:div>
    <w:div w:id="507908674">
      <w:bodyDiv w:val="1"/>
      <w:marLeft w:val="0"/>
      <w:marRight w:val="0"/>
      <w:marTop w:val="0"/>
      <w:marBottom w:val="0"/>
      <w:divBdr>
        <w:top w:val="none" w:sz="0" w:space="0" w:color="auto"/>
        <w:left w:val="none" w:sz="0" w:space="0" w:color="auto"/>
        <w:bottom w:val="none" w:sz="0" w:space="0" w:color="auto"/>
        <w:right w:val="none" w:sz="0" w:space="0" w:color="auto"/>
      </w:divBdr>
    </w:div>
    <w:div w:id="507909588">
      <w:bodyDiv w:val="1"/>
      <w:marLeft w:val="0"/>
      <w:marRight w:val="0"/>
      <w:marTop w:val="0"/>
      <w:marBottom w:val="0"/>
      <w:divBdr>
        <w:top w:val="none" w:sz="0" w:space="0" w:color="auto"/>
        <w:left w:val="none" w:sz="0" w:space="0" w:color="auto"/>
        <w:bottom w:val="none" w:sz="0" w:space="0" w:color="auto"/>
        <w:right w:val="none" w:sz="0" w:space="0" w:color="auto"/>
      </w:divBdr>
    </w:div>
    <w:div w:id="507911919">
      <w:bodyDiv w:val="1"/>
      <w:marLeft w:val="0"/>
      <w:marRight w:val="0"/>
      <w:marTop w:val="0"/>
      <w:marBottom w:val="0"/>
      <w:divBdr>
        <w:top w:val="none" w:sz="0" w:space="0" w:color="auto"/>
        <w:left w:val="none" w:sz="0" w:space="0" w:color="auto"/>
        <w:bottom w:val="none" w:sz="0" w:space="0" w:color="auto"/>
        <w:right w:val="none" w:sz="0" w:space="0" w:color="auto"/>
      </w:divBdr>
    </w:div>
    <w:div w:id="507912534">
      <w:bodyDiv w:val="1"/>
      <w:marLeft w:val="0"/>
      <w:marRight w:val="0"/>
      <w:marTop w:val="0"/>
      <w:marBottom w:val="0"/>
      <w:divBdr>
        <w:top w:val="none" w:sz="0" w:space="0" w:color="auto"/>
        <w:left w:val="none" w:sz="0" w:space="0" w:color="auto"/>
        <w:bottom w:val="none" w:sz="0" w:space="0" w:color="auto"/>
        <w:right w:val="none" w:sz="0" w:space="0" w:color="auto"/>
      </w:divBdr>
    </w:div>
    <w:div w:id="507913086">
      <w:bodyDiv w:val="1"/>
      <w:marLeft w:val="0"/>
      <w:marRight w:val="0"/>
      <w:marTop w:val="0"/>
      <w:marBottom w:val="0"/>
      <w:divBdr>
        <w:top w:val="none" w:sz="0" w:space="0" w:color="auto"/>
        <w:left w:val="none" w:sz="0" w:space="0" w:color="auto"/>
        <w:bottom w:val="none" w:sz="0" w:space="0" w:color="auto"/>
        <w:right w:val="none" w:sz="0" w:space="0" w:color="auto"/>
      </w:divBdr>
    </w:div>
    <w:div w:id="507984604">
      <w:bodyDiv w:val="1"/>
      <w:marLeft w:val="0"/>
      <w:marRight w:val="0"/>
      <w:marTop w:val="0"/>
      <w:marBottom w:val="0"/>
      <w:divBdr>
        <w:top w:val="none" w:sz="0" w:space="0" w:color="auto"/>
        <w:left w:val="none" w:sz="0" w:space="0" w:color="auto"/>
        <w:bottom w:val="none" w:sz="0" w:space="0" w:color="auto"/>
        <w:right w:val="none" w:sz="0" w:space="0" w:color="auto"/>
      </w:divBdr>
    </w:div>
    <w:div w:id="507985017">
      <w:bodyDiv w:val="1"/>
      <w:marLeft w:val="0"/>
      <w:marRight w:val="0"/>
      <w:marTop w:val="0"/>
      <w:marBottom w:val="0"/>
      <w:divBdr>
        <w:top w:val="none" w:sz="0" w:space="0" w:color="auto"/>
        <w:left w:val="none" w:sz="0" w:space="0" w:color="auto"/>
        <w:bottom w:val="none" w:sz="0" w:space="0" w:color="auto"/>
        <w:right w:val="none" w:sz="0" w:space="0" w:color="auto"/>
      </w:divBdr>
    </w:div>
    <w:div w:id="507986396">
      <w:bodyDiv w:val="1"/>
      <w:marLeft w:val="0"/>
      <w:marRight w:val="0"/>
      <w:marTop w:val="0"/>
      <w:marBottom w:val="0"/>
      <w:divBdr>
        <w:top w:val="none" w:sz="0" w:space="0" w:color="auto"/>
        <w:left w:val="none" w:sz="0" w:space="0" w:color="auto"/>
        <w:bottom w:val="none" w:sz="0" w:space="0" w:color="auto"/>
        <w:right w:val="none" w:sz="0" w:space="0" w:color="auto"/>
      </w:divBdr>
    </w:div>
    <w:div w:id="507988621">
      <w:bodyDiv w:val="1"/>
      <w:marLeft w:val="0"/>
      <w:marRight w:val="0"/>
      <w:marTop w:val="0"/>
      <w:marBottom w:val="0"/>
      <w:divBdr>
        <w:top w:val="none" w:sz="0" w:space="0" w:color="auto"/>
        <w:left w:val="none" w:sz="0" w:space="0" w:color="auto"/>
        <w:bottom w:val="none" w:sz="0" w:space="0" w:color="auto"/>
        <w:right w:val="none" w:sz="0" w:space="0" w:color="auto"/>
      </w:divBdr>
    </w:div>
    <w:div w:id="507989403">
      <w:bodyDiv w:val="1"/>
      <w:marLeft w:val="0"/>
      <w:marRight w:val="0"/>
      <w:marTop w:val="0"/>
      <w:marBottom w:val="0"/>
      <w:divBdr>
        <w:top w:val="none" w:sz="0" w:space="0" w:color="auto"/>
        <w:left w:val="none" w:sz="0" w:space="0" w:color="auto"/>
        <w:bottom w:val="none" w:sz="0" w:space="0" w:color="auto"/>
        <w:right w:val="none" w:sz="0" w:space="0" w:color="auto"/>
      </w:divBdr>
    </w:div>
    <w:div w:id="508059570">
      <w:bodyDiv w:val="1"/>
      <w:marLeft w:val="0"/>
      <w:marRight w:val="0"/>
      <w:marTop w:val="0"/>
      <w:marBottom w:val="0"/>
      <w:divBdr>
        <w:top w:val="none" w:sz="0" w:space="0" w:color="auto"/>
        <w:left w:val="none" w:sz="0" w:space="0" w:color="auto"/>
        <w:bottom w:val="none" w:sz="0" w:space="0" w:color="auto"/>
        <w:right w:val="none" w:sz="0" w:space="0" w:color="auto"/>
      </w:divBdr>
    </w:div>
    <w:div w:id="508061416">
      <w:bodyDiv w:val="1"/>
      <w:marLeft w:val="0"/>
      <w:marRight w:val="0"/>
      <w:marTop w:val="0"/>
      <w:marBottom w:val="0"/>
      <w:divBdr>
        <w:top w:val="none" w:sz="0" w:space="0" w:color="auto"/>
        <w:left w:val="none" w:sz="0" w:space="0" w:color="auto"/>
        <w:bottom w:val="none" w:sz="0" w:space="0" w:color="auto"/>
        <w:right w:val="none" w:sz="0" w:space="0" w:color="auto"/>
      </w:divBdr>
    </w:div>
    <w:div w:id="508064635">
      <w:bodyDiv w:val="1"/>
      <w:marLeft w:val="0"/>
      <w:marRight w:val="0"/>
      <w:marTop w:val="0"/>
      <w:marBottom w:val="0"/>
      <w:divBdr>
        <w:top w:val="none" w:sz="0" w:space="0" w:color="auto"/>
        <w:left w:val="none" w:sz="0" w:space="0" w:color="auto"/>
        <w:bottom w:val="none" w:sz="0" w:space="0" w:color="auto"/>
        <w:right w:val="none" w:sz="0" w:space="0" w:color="auto"/>
      </w:divBdr>
    </w:div>
    <w:div w:id="508100681">
      <w:bodyDiv w:val="1"/>
      <w:marLeft w:val="0"/>
      <w:marRight w:val="0"/>
      <w:marTop w:val="0"/>
      <w:marBottom w:val="0"/>
      <w:divBdr>
        <w:top w:val="none" w:sz="0" w:space="0" w:color="auto"/>
        <w:left w:val="none" w:sz="0" w:space="0" w:color="auto"/>
        <w:bottom w:val="none" w:sz="0" w:space="0" w:color="auto"/>
        <w:right w:val="none" w:sz="0" w:space="0" w:color="auto"/>
      </w:divBdr>
    </w:div>
    <w:div w:id="508103298">
      <w:bodyDiv w:val="1"/>
      <w:marLeft w:val="0"/>
      <w:marRight w:val="0"/>
      <w:marTop w:val="0"/>
      <w:marBottom w:val="0"/>
      <w:divBdr>
        <w:top w:val="none" w:sz="0" w:space="0" w:color="auto"/>
        <w:left w:val="none" w:sz="0" w:space="0" w:color="auto"/>
        <w:bottom w:val="none" w:sz="0" w:space="0" w:color="auto"/>
        <w:right w:val="none" w:sz="0" w:space="0" w:color="auto"/>
      </w:divBdr>
    </w:div>
    <w:div w:id="508108506">
      <w:bodyDiv w:val="1"/>
      <w:marLeft w:val="0"/>
      <w:marRight w:val="0"/>
      <w:marTop w:val="0"/>
      <w:marBottom w:val="0"/>
      <w:divBdr>
        <w:top w:val="none" w:sz="0" w:space="0" w:color="auto"/>
        <w:left w:val="none" w:sz="0" w:space="0" w:color="auto"/>
        <w:bottom w:val="none" w:sz="0" w:space="0" w:color="auto"/>
        <w:right w:val="none" w:sz="0" w:space="0" w:color="auto"/>
      </w:divBdr>
    </w:div>
    <w:div w:id="508108699">
      <w:bodyDiv w:val="1"/>
      <w:marLeft w:val="0"/>
      <w:marRight w:val="0"/>
      <w:marTop w:val="0"/>
      <w:marBottom w:val="0"/>
      <w:divBdr>
        <w:top w:val="none" w:sz="0" w:space="0" w:color="auto"/>
        <w:left w:val="none" w:sz="0" w:space="0" w:color="auto"/>
        <w:bottom w:val="none" w:sz="0" w:space="0" w:color="auto"/>
        <w:right w:val="none" w:sz="0" w:space="0" w:color="auto"/>
      </w:divBdr>
    </w:div>
    <w:div w:id="508176137">
      <w:bodyDiv w:val="1"/>
      <w:marLeft w:val="0"/>
      <w:marRight w:val="0"/>
      <w:marTop w:val="0"/>
      <w:marBottom w:val="0"/>
      <w:divBdr>
        <w:top w:val="none" w:sz="0" w:space="0" w:color="auto"/>
        <w:left w:val="none" w:sz="0" w:space="0" w:color="auto"/>
        <w:bottom w:val="none" w:sz="0" w:space="0" w:color="auto"/>
        <w:right w:val="none" w:sz="0" w:space="0" w:color="auto"/>
      </w:divBdr>
    </w:div>
    <w:div w:id="508179648">
      <w:bodyDiv w:val="1"/>
      <w:marLeft w:val="0"/>
      <w:marRight w:val="0"/>
      <w:marTop w:val="0"/>
      <w:marBottom w:val="0"/>
      <w:divBdr>
        <w:top w:val="none" w:sz="0" w:space="0" w:color="auto"/>
        <w:left w:val="none" w:sz="0" w:space="0" w:color="auto"/>
        <w:bottom w:val="none" w:sz="0" w:space="0" w:color="auto"/>
        <w:right w:val="none" w:sz="0" w:space="0" w:color="auto"/>
      </w:divBdr>
    </w:div>
    <w:div w:id="508184138">
      <w:bodyDiv w:val="1"/>
      <w:marLeft w:val="0"/>
      <w:marRight w:val="0"/>
      <w:marTop w:val="0"/>
      <w:marBottom w:val="0"/>
      <w:divBdr>
        <w:top w:val="none" w:sz="0" w:space="0" w:color="auto"/>
        <w:left w:val="none" w:sz="0" w:space="0" w:color="auto"/>
        <w:bottom w:val="none" w:sz="0" w:space="0" w:color="auto"/>
        <w:right w:val="none" w:sz="0" w:space="0" w:color="auto"/>
      </w:divBdr>
    </w:div>
    <w:div w:id="508251427">
      <w:bodyDiv w:val="1"/>
      <w:marLeft w:val="0"/>
      <w:marRight w:val="0"/>
      <w:marTop w:val="0"/>
      <w:marBottom w:val="0"/>
      <w:divBdr>
        <w:top w:val="none" w:sz="0" w:space="0" w:color="auto"/>
        <w:left w:val="none" w:sz="0" w:space="0" w:color="auto"/>
        <w:bottom w:val="none" w:sz="0" w:space="0" w:color="auto"/>
        <w:right w:val="none" w:sz="0" w:space="0" w:color="auto"/>
      </w:divBdr>
    </w:div>
    <w:div w:id="508255213">
      <w:bodyDiv w:val="1"/>
      <w:marLeft w:val="0"/>
      <w:marRight w:val="0"/>
      <w:marTop w:val="0"/>
      <w:marBottom w:val="0"/>
      <w:divBdr>
        <w:top w:val="none" w:sz="0" w:space="0" w:color="auto"/>
        <w:left w:val="none" w:sz="0" w:space="0" w:color="auto"/>
        <w:bottom w:val="none" w:sz="0" w:space="0" w:color="auto"/>
        <w:right w:val="none" w:sz="0" w:space="0" w:color="auto"/>
      </w:divBdr>
    </w:div>
    <w:div w:id="508256920">
      <w:bodyDiv w:val="1"/>
      <w:marLeft w:val="0"/>
      <w:marRight w:val="0"/>
      <w:marTop w:val="0"/>
      <w:marBottom w:val="0"/>
      <w:divBdr>
        <w:top w:val="none" w:sz="0" w:space="0" w:color="auto"/>
        <w:left w:val="none" w:sz="0" w:space="0" w:color="auto"/>
        <w:bottom w:val="none" w:sz="0" w:space="0" w:color="auto"/>
        <w:right w:val="none" w:sz="0" w:space="0" w:color="auto"/>
      </w:divBdr>
    </w:div>
    <w:div w:id="508259741">
      <w:bodyDiv w:val="1"/>
      <w:marLeft w:val="0"/>
      <w:marRight w:val="0"/>
      <w:marTop w:val="0"/>
      <w:marBottom w:val="0"/>
      <w:divBdr>
        <w:top w:val="none" w:sz="0" w:space="0" w:color="auto"/>
        <w:left w:val="none" w:sz="0" w:space="0" w:color="auto"/>
        <w:bottom w:val="none" w:sz="0" w:space="0" w:color="auto"/>
        <w:right w:val="none" w:sz="0" w:space="0" w:color="auto"/>
      </w:divBdr>
    </w:div>
    <w:div w:id="508298002">
      <w:bodyDiv w:val="1"/>
      <w:marLeft w:val="0"/>
      <w:marRight w:val="0"/>
      <w:marTop w:val="0"/>
      <w:marBottom w:val="0"/>
      <w:divBdr>
        <w:top w:val="none" w:sz="0" w:space="0" w:color="auto"/>
        <w:left w:val="none" w:sz="0" w:space="0" w:color="auto"/>
        <w:bottom w:val="none" w:sz="0" w:space="0" w:color="auto"/>
        <w:right w:val="none" w:sz="0" w:space="0" w:color="auto"/>
      </w:divBdr>
    </w:div>
    <w:div w:id="508300785">
      <w:bodyDiv w:val="1"/>
      <w:marLeft w:val="0"/>
      <w:marRight w:val="0"/>
      <w:marTop w:val="0"/>
      <w:marBottom w:val="0"/>
      <w:divBdr>
        <w:top w:val="none" w:sz="0" w:space="0" w:color="auto"/>
        <w:left w:val="none" w:sz="0" w:space="0" w:color="auto"/>
        <w:bottom w:val="none" w:sz="0" w:space="0" w:color="auto"/>
        <w:right w:val="none" w:sz="0" w:space="0" w:color="auto"/>
      </w:divBdr>
    </w:div>
    <w:div w:id="508326666">
      <w:bodyDiv w:val="1"/>
      <w:marLeft w:val="0"/>
      <w:marRight w:val="0"/>
      <w:marTop w:val="0"/>
      <w:marBottom w:val="0"/>
      <w:divBdr>
        <w:top w:val="none" w:sz="0" w:space="0" w:color="auto"/>
        <w:left w:val="none" w:sz="0" w:space="0" w:color="auto"/>
        <w:bottom w:val="none" w:sz="0" w:space="0" w:color="auto"/>
        <w:right w:val="none" w:sz="0" w:space="0" w:color="auto"/>
      </w:divBdr>
    </w:div>
    <w:div w:id="508326917">
      <w:bodyDiv w:val="1"/>
      <w:marLeft w:val="0"/>
      <w:marRight w:val="0"/>
      <w:marTop w:val="0"/>
      <w:marBottom w:val="0"/>
      <w:divBdr>
        <w:top w:val="none" w:sz="0" w:space="0" w:color="auto"/>
        <w:left w:val="none" w:sz="0" w:space="0" w:color="auto"/>
        <w:bottom w:val="none" w:sz="0" w:space="0" w:color="auto"/>
        <w:right w:val="none" w:sz="0" w:space="0" w:color="auto"/>
      </w:divBdr>
    </w:div>
    <w:div w:id="508328006">
      <w:bodyDiv w:val="1"/>
      <w:marLeft w:val="0"/>
      <w:marRight w:val="0"/>
      <w:marTop w:val="0"/>
      <w:marBottom w:val="0"/>
      <w:divBdr>
        <w:top w:val="none" w:sz="0" w:space="0" w:color="auto"/>
        <w:left w:val="none" w:sz="0" w:space="0" w:color="auto"/>
        <w:bottom w:val="none" w:sz="0" w:space="0" w:color="auto"/>
        <w:right w:val="none" w:sz="0" w:space="0" w:color="auto"/>
      </w:divBdr>
    </w:div>
    <w:div w:id="508369007">
      <w:bodyDiv w:val="1"/>
      <w:marLeft w:val="0"/>
      <w:marRight w:val="0"/>
      <w:marTop w:val="0"/>
      <w:marBottom w:val="0"/>
      <w:divBdr>
        <w:top w:val="none" w:sz="0" w:space="0" w:color="auto"/>
        <w:left w:val="none" w:sz="0" w:space="0" w:color="auto"/>
        <w:bottom w:val="none" w:sz="0" w:space="0" w:color="auto"/>
        <w:right w:val="none" w:sz="0" w:space="0" w:color="auto"/>
      </w:divBdr>
    </w:div>
    <w:div w:id="508369583">
      <w:bodyDiv w:val="1"/>
      <w:marLeft w:val="0"/>
      <w:marRight w:val="0"/>
      <w:marTop w:val="0"/>
      <w:marBottom w:val="0"/>
      <w:divBdr>
        <w:top w:val="none" w:sz="0" w:space="0" w:color="auto"/>
        <w:left w:val="none" w:sz="0" w:space="0" w:color="auto"/>
        <w:bottom w:val="none" w:sz="0" w:space="0" w:color="auto"/>
        <w:right w:val="none" w:sz="0" w:space="0" w:color="auto"/>
      </w:divBdr>
    </w:div>
    <w:div w:id="508373887">
      <w:bodyDiv w:val="1"/>
      <w:marLeft w:val="0"/>
      <w:marRight w:val="0"/>
      <w:marTop w:val="0"/>
      <w:marBottom w:val="0"/>
      <w:divBdr>
        <w:top w:val="none" w:sz="0" w:space="0" w:color="auto"/>
        <w:left w:val="none" w:sz="0" w:space="0" w:color="auto"/>
        <w:bottom w:val="none" w:sz="0" w:space="0" w:color="auto"/>
        <w:right w:val="none" w:sz="0" w:space="0" w:color="auto"/>
      </w:divBdr>
    </w:div>
    <w:div w:id="508375561">
      <w:bodyDiv w:val="1"/>
      <w:marLeft w:val="0"/>
      <w:marRight w:val="0"/>
      <w:marTop w:val="0"/>
      <w:marBottom w:val="0"/>
      <w:divBdr>
        <w:top w:val="none" w:sz="0" w:space="0" w:color="auto"/>
        <w:left w:val="none" w:sz="0" w:space="0" w:color="auto"/>
        <w:bottom w:val="none" w:sz="0" w:space="0" w:color="auto"/>
        <w:right w:val="none" w:sz="0" w:space="0" w:color="auto"/>
      </w:divBdr>
    </w:div>
    <w:div w:id="508452303">
      <w:bodyDiv w:val="1"/>
      <w:marLeft w:val="0"/>
      <w:marRight w:val="0"/>
      <w:marTop w:val="0"/>
      <w:marBottom w:val="0"/>
      <w:divBdr>
        <w:top w:val="none" w:sz="0" w:space="0" w:color="auto"/>
        <w:left w:val="none" w:sz="0" w:space="0" w:color="auto"/>
        <w:bottom w:val="none" w:sz="0" w:space="0" w:color="auto"/>
        <w:right w:val="none" w:sz="0" w:space="0" w:color="auto"/>
      </w:divBdr>
    </w:div>
    <w:div w:id="508521468">
      <w:bodyDiv w:val="1"/>
      <w:marLeft w:val="0"/>
      <w:marRight w:val="0"/>
      <w:marTop w:val="0"/>
      <w:marBottom w:val="0"/>
      <w:divBdr>
        <w:top w:val="none" w:sz="0" w:space="0" w:color="auto"/>
        <w:left w:val="none" w:sz="0" w:space="0" w:color="auto"/>
        <w:bottom w:val="none" w:sz="0" w:space="0" w:color="auto"/>
        <w:right w:val="none" w:sz="0" w:space="0" w:color="auto"/>
      </w:divBdr>
    </w:div>
    <w:div w:id="508525694">
      <w:bodyDiv w:val="1"/>
      <w:marLeft w:val="0"/>
      <w:marRight w:val="0"/>
      <w:marTop w:val="0"/>
      <w:marBottom w:val="0"/>
      <w:divBdr>
        <w:top w:val="none" w:sz="0" w:space="0" w:color="auto"/>
        <w:left w:val="none" w:sz="0" w:space="0" w:color="auto"/>
        <w:bottom w:val="none" w:sz="0" w:space="0" w:color="auto"/>
        <w:right w:val="none" w:sz="0" w:space="0" w:color="auto"/>
      </w:divBdr>
    </w:div>
    <w:div w:id="508570373">
      <w:bodyDiv w:val="1"/>
      <w:marLeft w:val="0"/>
      <w:marRight w:val="0"/>
      <w:marTop w:val="0"/>
      <w:marBottom w:val="0"/>
      <w:divBdr>
        <w:top w:val="none" w:sz="0" w:space="0" w:color="auto"/>
        <w:left w:val="none" w:sz="0" w:space="0" w:color="auto"/>
        <w:bottom w:val="none" w:sz="0" w:space="0" w:color="auto"/>
        <w:right w:val="none" w:sz="0" w:space="0" w:color="auto"/>
      </w:divBdr>
    </w:div>
    <w:div w:id="508639623">
      <w:bodyDiv w:val="1"/>
      <w:marLeft w:val="0"/>
      <w:marRight w:val="0"/>
      <w:marTop w:val="0"/>
      <w:marBottom w:val="0"/>
      <w:divBdr>
        <w:top w:val="none" w:sz="0" w:space="0" w:color="auto"/>
        <w:left w:val="none" w:sz="0" w:space="0" w:color="auto"/>
        <w:bottom w:val="none" w:sz="0" w:space="0" w:color="auto"/>
        <w:right w:val="none" w:sz="0" w:space="0" w:color="auto"/>
      </w:divBdr>
    </w:div>
    <w:div w:id="508639789">
      <w:bodyDiv w:val="1"/>
      <w:marLeft w:val="0"/>
      <w:marRight w:val="0"/>
      <w:marTop w:val="0"/>
      <w:marBottom w:val="0"/>
      <w:divBdr>
        <w:top w:val="none" w:sz="0" w:space="0" w:color="auto"/>
        <w:left w:val="none" w:sz="0" w:space="0" w:color="auto"/>
        <w:bottom w:val="none" w:sz="0" w:space="0" w:color="auto"/>
        <w:right w:val="none" w:sz="0" w:space="0" w:color="auto"/>
      </w:divBdr>
    </w:div>
    <w:div w:id="508639941">
      <w:bodyDiv w:val="1"/>
      <w:marLeft w:val="0"/>
      <w:marRight w:val="0"/>
      <w:marTop w:val="0"/>
      <w:marBottom w:val="0"/>
      <w:divBdr>
        <w:top w:val="none" w:sz="0" w:space="0" w:color="auto"/>
        <w:left w:val="none" w:sz="0" w:space="0" w:color="auto"/>
        <w:bottom w:val="none" w:sz="0" w:space="0" w:color="auto"/>
        <w:right w:val="none" w:sz="0" w:space="0" w:color="auto"/>
      </w:divBdr>
    </w:div>
    <w:div w:id="508644645">
      <w:bodyDiv w:val="1"/>
      <w:marLeft w:val="0"/>
      <w:marRight w:val="0"/>
      <w:marTop w:val="0"/>
      <w:marBottom w:val="0"/>
      <w:divBdr>
        <w:top w:val="none" w:sz="0" w:space="0" w:color="auto"/>
        <w:left w:val="none" w:sz="0" w:space="0" w:color="auto"/>
        <w:bottom w:val="none" w:sz="0" w:space="0" w:color="auto"/>
        <w:right w:val="none" w:sz="0" w:space="0" w:color="auto"/>
      </w:divBdr>
    </w:div>
    <w:div w:id="508644764">
      <w:bodyDiv w:val="1"/>
      <w:marLeft w:val="0"/>
      <w:marRight w:val="0"/>
      <w:marTop w:val="0"/>
      <w:marBottom w:val="0"/>
      <w:divBdr>
        <w:top w:val="none" w:sz="0" w:space="0" w:color="auto"/>
        <w:left w:val="none" w:sz="0" w:space="0" w:color="auto"/>
        <w:bottom w:val="none" w:sz="0" w:space="0" w:color="auto"/>
        <w:right w:val="none" w:sz="0" w:space="0" w:color="auto"/>
      </w:divBdr>
    </w:div>
    <w:div w:id="508712385">
      <w:bodyDiv w:val="1"/>
      <w:marLeft w:val="0"/>
      <w:marRight w:val="0"/>
      <w:marTop w:val="0"/>
      <w:marBottom w:val="0"/>
      <w:divBdr>
        <w:top w:val="none" w:sz="0" w:space="0" w:color="auto"/>
        <w:left w:val="none" w:sz="0" w:space="0" w:color="auto"/>
        <w:bottom w:val="none" w:sz="0" w:space="0" w:color="auto"/>
        <w:right w:val="none" w:sz="0" w:space="0" w:color="auto"/>
      </w:divBdr>
    </w:div>
    <w:div w:id="508720736">
      <w:bodyDiv w:val="1"/>
      <w:marLeft w:val="0"/>
      <w:marRight w:val="0"/>
      <w:marTop w:val="0"/>
      <w:marBottom w:val="0"/>
      <w:divBdr>
        <w:top w:val="none" w:sz="0" w:space="0" w:color="auto"/>
        <w:left w:val="none" w:sz="0" w:space="0" w:color="auto"/>
        <w:bottom w:val="none" w:sz="0" w:space="0" w:color="auto"/>
        <w:right w:val="none" w:sz="0" w:space="0" w:color="auto"/>
      </w:divBdr>
    </w:div>
    <w:div w:id="508764128">
      <w:bodyDiv w:val="1"/>
      <w:marLeft w:val="0"/>
      <w:marRight w:val="0"/>
      <w:marTop w:val="0"/>
      <w:marBottom w:val="0"/>
      <w:divBdr>
        <w:top w:val="none" w:sz="0" w:space="0" w:color="auto"/>
        <w:left w:val="none" w:sz="0" w:space="0" w:color="auto"/>
        <w:bottom w:val="none" w:sz="0" w:space="0" w:color="auto"/>
        <w:right w:val="none" w:sz="0" w:space="0" w:color="auto"/>
      </w:divBdr>
    </w:div>
    <w:div w:id="508832125">
      <w:bodyDiv w:val="1"/>
      <w:marLeft w:val="0"/>
      <w:marRight w:val="0"/>
      <w:marTop w:val="0"/>
      <w:marBottom w:val="0"/>
      <w:divBdr>
        <w:top w:val="none" w:sz="0" w:space="0" w:color="auto"/>
        <w:left w:val="none" w:sz="0" w:space="0" w:color="auto"/>
        <w:bottom w:val="none" w:sz="0" w:space="0" w:color="auto"/>
        <w:right w:val="none" w:sz="0" w:space="0" w:color="auto"/>
      </w:divBdr>
    </w:div>
    <w:div w:id="508837143">
      <w:bodyDiv w:val="1"/>
      <w:marLeft w:val="0"/>
      <w:marRight w:val="0"/>
      <w:marTop w:val="0"/>
      <w:marBottom w:val="0"/>
      <w:divBdr>
        <w:top w:val="none" w:sz="0" w:space="0" w:color="auto"/>
        <w:left w:val="none" w:sz="0" w:space="0" w:color="auto"/>
        <w:bottom w:val="none" w:sz="0" w:space="0" w:color="auto"/>
        <w:right w:val="none" w:sz="0" w:space="0" w:color="auto"/>
      </w:divBdr>
    </w:div>
    <w:div w:id="508908432">
      <w:bodyDiv w:val="1"/>
      <w:marLeft w:val="0"/>
      <w:marRight w:val="0"/>
      <w:marTop w:val="0"/>
      <w:marBottom w:val="0"/>
      <w:divBdr>
        <w:top w:val="none" w:sz="0" w:space="0" w:color="auto"/>
        <w:left w:val="none" w:sz="0" w:space="0" w:color="auto"/>
        <w:bottom w:val="none" w:sz="0" w:space="0" w:color="auto"/>
        <w:right w:val="none" w:sz="0" w:space="0" w:color="auto"/>
      </w:divBdr>
    </w:div>
    <w:div w:id="508912250">
      <w:bodyDiv w:val="1"/>
      <w:marLeft w:val="0"/>
      <w:marRight w:val="0"/>
      <w:marTop w:val="0"/>
      <w:marBottom w:val="0"/>
      <w:divBdr>
        <w:top w:val="none" w:sz="0" w:space="0" w:color="auto"/>
        <w:left w:val="none" w:sz="0" w:space="0" w:color="auto"/>
        <w:bottom w:val="none" w:sz="0" w:space="0" w:color="auto"/>
        <w:right w:val="none" w:sz="0" w:space="0" w:color="auto"/>
      </w:divBdr>
    </w:div>
    <w:div w:id="508982042">
      <w:bodyDiv w:val="1"/>
      <w:marLeft w:val="0"/>
      <w:marRight w:val="0"/>
      <w:marTop w:val="0"/>
      <w:marBottom w:val="0"/>
      <w:divBdr>
        <w:top w:val="none" w:sz="0" w:space="0" w:color="auto"/>
        <w:left w:val="none" w:sz="0" w:space="0" w:color="auto"/>
        <w:bottom w:val="none" w:sz="0" w:space="0" w:color="auto"/>
        <w:right w:val="none" w:sz="0" w:space="0" w:color="auto"/>
      </w:divBdr>
    </w:div>
    <w:div w:id="509025450">
      <w:bodyDiv w:val="1"/>
      <w:marLeft w:val="0"/>
      <w:marRight w:val="0"/>
      <w:marTop w:val="0"/>
      <w:marBottom w:val="0"/>
      <w:divBdr>
        <w:top w:val="none" w:sz="0" w:space="0" w:color="auto"/>
        <w:left w:val="none" w:sz="0" w:space="0" w:color="auto"/>
        <w:bottom w:val="none" w:sz="0" w:space="0" w:color="auto"/>
        <w:right w:val="none" w:sz="0" w:space="0" w:color="auto"/>
      </w:divBdr>
    </w:div>
    <w:div w:id="509028601">
      <w:bodyDiv w:val="1"/>
      <w:marLeft w:val="0"/>
      <w:marRight w:val="0"/>
      <w:marTop w:val="0"/>
      <w:marBottom w:val="0"/>
      <w:divBdr>
        <w:top w:val="none" w:sz="0" w:space="0" w:color="auto"/>
        <w:left w:val="none" w:sz="0" w:space="0" w:color="auto"/>
        <w:bottom w:val="none" w:sz="0" w:space="0" w:color="auto"/>
        <w:right w:val="none" w:sz="0" w:space="0" w:color="auto"/>
      </w:divBdr>
    </w:div>
    <w:div w:id="509099276">
      <w:bodyDiv w:val="1"/>
      <w:marLeft w:val="0"/>
      <w:marRight w:val="0"/>
      <w:marTop w:val="0"/>
      <w:marBottom w:val="0"/>
      <w:divBdr>
        <w:top w:val="none" w:sz="0" w:space="0" w:color="auto"/>
        <w:left w:val="none" w:sz="0" w:space="0" w:color="auto"/>
        <w:bottom w:val="none" w:sz="0" w:space="0" w:color="auto"/>
        <w:right w:val="none" w:sz="0" w:space="0" w:color="auto"/>
      </w:divBdr>
    </w:div>
    <w:div w:id="509099779">
      <w:bodyDiv w:val="1"/>
      <w:marLeft w:val="0"/>
      <w:marRight w:val="0"/>
      <w:marTop w:val="0"/>
      <w:marBottom w:val="0"/>
      <w:divBdr>
        <w:top w:val="none" w:sz="0" w:space="0" w:color="auto"/>
        <w:left w:val="none" w:sz="0" w:space="0" w:color="auto"/>
        <w:bottom w:val="none" w:sz="0" w:space="0" w:color="auto"/>
        <w:right w:val="none" w:sz="0" w:space="0" w:color="auto"/>
      </w:divBdr>
    </w:div>
    <w:div w:id="509100455">
      <w:bodyDiv w:val="1"/>
      <w:marLeft w:val="0"/>
      <w:marRight w:val="0"/>
      <w:marTop w:val="0"/>
      <w:marBottom w:val="0"/>
      <w:divBdr>
        <w:top w:val="none" w:sz="0" w:space="0" w:color="auto"/>
        <w:left w:val="none" w:sz="0" w:space="0" w:color="auto"/>
        <w:bottom w:val="none" w:sz="0" w:space="0" w:color="auto"/>
        <w:right w:val="none" w:sz="0" w:space="0" w:color="auto"/>
      </w:divBdr>
    </w:div>
    <w:div w:id="509101048">
      <w:bodyDiv w:val="1"/>
      <w:marLeft w:val="0"/>
      <w:marRight w:val="0"/>
      <w:marTop w:val="0"/>
      <w:marBottom w:val="0"/>
      <w:divBdr>
        <w:top w:val="none" w:sz="0" w:space="0" w:color="auto"/>
        <w:left w:val="none" w:sz="0" w:space="0" w:color="auto"/>
        <w:bottom w:val="none" w:sz="0" w:space="0" w:color="auto"/>
        <w:right w:val="none" w:sz="0" w:space="0" w:color="auto"/>
      </w:divBdr>
    </w:div>
    <w:div w:id="509101175">
      <w:bodyDiv w:val="1"/>
      <w:marLeft w:val="0"/>
      <w:marRight w:val="0"/>
      <w:marTop w:val="0"/>
      <w:marBottom w:val="0"/>
      <w:divBdr>
        <w:top w:val="none" w:sz="0" w:space="0" w:color="auto"/>
        <w:left w:val="none" w:sz="0" w:space="0" w:color="auto"/>
        <w:bottom w:val="none" w:sz="0" w:space="0" w:color="auto"/>
        <w:right w:val="none" w:sz="0" w:space="0" w:color="auto"/>
      </w:divBdr>
    </w:div>
    <w:div w:id="509105625">
      <w:bodyDiv w:val="1"/>
      <w:marLeft w:val="0"/>
      <w:marRight w:val="0"/>
      <w:marTop w:val="0"/>
      <w:marBottom w:val="0"/>
      <w:divBdr>
        <w:top w:val="none" w:sz="0" w:space="0" w:color="auto"/>
        <w:left w:val="none" w:sz="0" w:space="0" w:color="auto"/>
        <w:bottom w:val="none" w:sz="0" w:space="0" w:color="auto"/>
        <w:right w:val="none" w:sz="0" w:space="0" w:color="auto"/>
      </w:divBdr>
    </w:div>
    <w:div w:id="509106272">
      <w:bodyDiv w:val="1"/>
      <w:marLeft w:val="0"/>
      <w:marRight w:val="0"/>
      <w:marTop w:val="0"/>
      <w:marBottom w:val="0"/>
      <w:divBdr>
        <w:top w:val="none" w:sz="0" w:space="0" w:color="auto"/>
        <w:left w:val="none" w:sz="0" w:space="0" w:color="auto"/>
        <w:bottom w:val="none" w:sz="0" w:space="0" w:color="auto"/>
        <w:right w:val="none" w:sz="0" w:space="0" w:color="auto"/>
      </w:divBdr>
    </w:div>
    <w:div w:id="509107617">
      <w:bodyDiv w:val="1"/>
      <w:marLeft w:val="0"/>
      <w:marRight w:val="0"/>
      <w:marTop w:val="0"/>
      <w:marBottom w:val="0"/>
      <w:divBdr>
        <w:top w:val="none" w:sz="0" w:space="0" w:color="auto"/>
        <w:left w:val="none" w:sz="0" w:space="0" w:color="auto"/>
        <w:bottom w:val="none" w:sz="0" w:space="0" w:color="auto"/>
        <w:right w:val="none" w:sz="0" w:space="0" w:color="auto"/>
      </w:divBdr>
    </w:div>
    <w:div w:id="509107922">
      <w:bodyDiv w:val="1"/>
      <w:marLeft w:val="0"/>
      <w:marRight w:val="0"/>
      <w:marTop w:val="0"/>
      <w:marBottom w:val="0"/>
      <w:divBdr>
        <w:top w:val="none" w:sz="0" w:space="0" w:color="auto"/>
        <w:left w:val="none" w:sz="0" w:space="0" w:color="auto"/>
        <w:bottom w:val="none" w:sz="0" w:space="0" w:color="auto"/>
        <w:right w:val="none" w:sz="0" w:space="0" w:color="auto"/>
      </w:divBdr>
    </w:div>
    <w:div w:id="509149319">
      <w:bodyDiv w:val="1"/>
      <w:marLeft w:val="0"/>
      <w:marRight w:val="0"/>
      <w:marTop w:val="0"/>
      <w:marBottom w:val="0"/>
      <w:divBdr>
        <w:top w:val="none" w:sz="0" w:space="0" w:color="auto"/>
        <w:left w:val="none" w:sz="0" w:space="0" w:color="auto"/>
        <w:bottom w:val="none" w:sz="0" w:space="0" w:color="auto"/>
        <w:right w:val="none" w:sz="0" w:space="0" w:color="auto"/>
      </w:divBdr>
    </w:div>
    <w:div w:id="509150004">
      <w:bodyDiv w:val="1"/>
      <w:marLeft w:val="0"/>
      <w:marRight w:val="0"/>
      <w:marTop w:val="0"/>
      <w:marBottom w:val="0"/>
      <w:divBdr>
        <w:top w:val="none" w:sz="0" w:space="0" w:color="auto"/>
        <w:left w:val="none" w:sz="0" w:space="0" w:color="auto"/>
        <w:bottom w:val="none" w:sz="0" w:space="0" w:color="auto"/>
        <w:right w:val="none" w:sz="0" w:space="0" w:color="auto"/>
      </w:divBdr>
    </w:div>
    <w:div w:id="509176454">
      <w:bodyDiv w:val="1"/>
      <w:marLeft w:val="0"/>
      <w:marRight w:val="0"/>
      <w:marTop w:val="0"/>
      <w:marBottom w:val="0"/>
      <w:divBdr>
        <w:top w:val="none" w:sz="0" w:space="0" w:color="auto"/>
        <w:left w:val="none" w:sz="0" w:space="0" w:color="auto"/>
        <w:bottom w:val="none" w:sz="0" w:space="0" w:color="auto"/>
        <w:right w:val="none" w:sz="0" w:space="0" w:color="auto"/>
      </w:divBdr>
    </w:div>
    <w:div w:id="509177457">
      <w:bodyDiv w:val="1"/>
      <w:marLeft w:val="0"/>
      <w:marRight w:val="0"/>
      <w:marTop w:val="0"/>
      <w:marBottom w:val="0"/>
      <w:divBdr>
        <w:top w:val="none" w:sz="0" w:space="0" w:color="auto"/>
        <w:left w:val="none" w:sz="0" w:space="0" w:color="auto"/>
        <w:bottom w:val="none" w:sz="0" w:space="0" w:color="auto"/>
        <w:right w:val="none" w:sz="0" w:space="0" w:color="auto"/>
      </w:divBdr>
    </w:div>
    <w:div w:id="509178857">
      <w:bodyDiv w:val="1"/>
      <w:marLeft w:val="0"/>
      <w:marRight w:val="0"/>
      <w:marTop w:val="0"/>
      <w:marBottom w:val="0"/>
      <w:divBdr>
        <w:top w:val="none" w:sz="0" w:space="0" w:color="auto"/>
        <w:left w:val="none" w:sz="0" w:space="0" w:color="auto"/>
        <w:bottom w:val="none" w:sz="0" w:space="0" w:color="auto"/>
        <w:right w:val="none" w:sz="0" w:space="0" w:color="auto"/>
      </w:divBdr>
    </w:div>
    <w:div w:id="509179955">
      <w:bodyDiv w:val="1"/>
      <w:marLeft w:val="0"/>
      <w:marRight w:val="0"/>
      <w:marTop w:val="0"/>
      <w:marBottom w:val="0"/>
      <w:divBdr>
        <w:top w:val="none" w:sz="0" w:space="0" w:color="auto"/>
        <w:left w:val="none" w:sz="0" w:space="0" w:color="auto"/>
        <w:bottom w:val="none" w:sz="0" w:space="0" w:color="auto"/>
        <w:right w:val="none" w:sz="0" w:space="0" w:color="auto"/>
      </w:divBdr>
    </w:div>
    <w:div w:id="509222466">
      <w:bodyDiv w:val="1"/>
      <w:marLeft w:val="0"/>
      <w:marRight w:val="0"/>
      <w:marTop w:val="0"/>
      <w:marBottom w:val="0"/>
      <w:divBdr>
        <w:top w:val="none" w:sz="0" w:space="0" w:color="auto"/>
        <w:left w:val="none" w:sz="0" w:space="0" w:color="auto"/>
        <w:bottom w:val="none" w:sz="0" w:space="0" w:color="auto"/>
        <w:right w:val="none" w:sz="0" w:space="0" w:color="auto"/>
      </w:divBdr>
    </w:div>
    <w:div w:id="509224009">
      <w:bodyDiv w:val="1"/>
      <w:marLeft w:val="0"/>
      <w:marRight w:val="0"/>
      <w:marTop w:val="0"/>
      <w:marBottom w:val="0"/>
      <w:divBdr>
        <w:top w:val="none" w:sz="0" w:space="0" w:color="auto"/>
        <w:left w:val="none" w:sz="0" w:space="0" w:color="auto"/>
        <w:bottom w:val="none" w:sz="0" w:space="0" w:color="auto"/>
        <w:right w:val="none" w:sz="0" w:space="0" w:color="auto"/>
      </w:divBdr>
    </w:div>
    <w:div w:id="509225707">
      <w:bodyDiv w:val="1"/>
      <w:marLeft w:val="0"/>
      <w:marRight w:val="0"/>
      <w:marTop w:val="0"/>
      <w:marBottom w:val="0"/>
      <w:divBdr>
        <w:top w:val="none" w:sz="0" w:space="0" w:color="auto"/>
        <w:left w:val="none" w:sz="0" w:space="0" w:color="auto"/>
        <w:bottom w:val="none" w:sz="0" w:space="0" w:color="auto"/>
        <w:right w:val="none" w:sz="0" w:space="0" w:color="auto"/>
      </w:divBdr>
    </w:div>
    <w:div w:id="509294521">
      <w:bodyDiv w:val="1"/>
      <w:marLeft w:val="0"/>
      <w:marRight w:val="0"/>
      <w:marTop w:val="0"/>
      <w:marBottom w:val="0"/>
      <w:divBdr>
        <w:top w:val="none" w:sz="0" w:space="0" w:color="auto"/>
        <w:left w:val="none" w:sz="0" w:space="0" w:color="auto"/>
        <w:bottom w:val="none" w:sz="0" w:space="0" w:color="auto"/>
        <w:right w:val="none" w:sz="0" w:space="0" w:color="auto"/>
      </w:divBdr>
    </w:div>
    <w:div w:id="509295616">
      <w:bodyDiv w:val="1"/>
      <w:marLeft w:val="0"/>
      <w:marRight w:val="0"/>
      <w:marTop w:val="0"/>
      <w:marBottom w:val="0"/>
      <w:divBdr>
        <w:top w:val="none" w:sz="0" w:space="0" w:color="auto"/>
        <w:left w:val="none" w:sz="0" w:space="0" w:color="auto"/>
        <w:bottom w:val="none" w:sz="0" w:space="0" w:color="auto"/>
        <w:right w:val="none" w:sz="0" w:space="0" w:color="auto"/>
      </w:divBdr>
    </w:div>
    <w:div w:id="509300692">
      <w:bodyDiv w:val="1"/>
      <w:marLeft w:val="0"/>
      <w:marRight w:val="0"/>
      <w:marTop w:val="0"/>
      <w:marBottom w:val="0"/>
      <w:divBdr>
        <w:top w:val="none" w:sz="0" w:space="0" w:color="auto"/>
        <w:left w:val="none" w:sz="0" w:space="0" w:color="auto"/>
        <w:bottom w:val="none" w:sz="0" w:space="0" w:color="auto"/>
        <w:right w:val="none" w:sz="0" w:space="0" w:color="auto"/>
      </w:divBdr>
    </w:div>
    <w:div w:id="509367783">
      <w:bodyDiv w:val="1"/>
      <w:marLeft w:val="0"/>
      <w:marRight w:val="0"/>
      <w:marTop w:val="0"/>
      <w:marBottom w:val="0"/>
      <w:divBdr>
        <w:top w:val="none" w:sz="0" w:space="0" w:color="auto"/>
        <w:left w:val="none" w:sz="0" w:space="0" w:color="auto"/>
        <w:bottom w:val="none" w:sz="0" w:space="0" w:color="auto"/>
        <w:right w:val="none" w:sz="0" w:space="0" w:color="auto"/>
      </w:divBdr>
    </w:div>
    <w:div w:id="509368791">
      <w:bodyDiv w:val="1"/>
      <w:marLeft w:val="0"/>
      <w:marRight w:val="0"/>
      <w:marTop w:val="0"/>
      <w:marBottom w:val="0"/>
      <w:divBdr>
        <w:top w:val="none" w:sz="0" w:space="0" w:color="auto"/>
        <w:left w:val="none" w:sz="0" w:space="0" w:color="auto"/>
        <w:bottom w:val="none" w:sz="0" w:space="0" w:color="auto"/>
        <w:right w:val="none" w:sz="0" w:space="0" w:color="auto"/>
      </w:divBdr>
    </w:div>
    <w:div w:id="509369666">
      <w:bodyDiv w:val="1"/>
      <w:marLeft w:val="0"/>
      <w:marRight w:val="0"/>
      <w:marTop w:val="0"/>
      <w:marBottom w:val="0"/>
      <w:divBdr>
        <w:top w:val="none" w:sz="0" w:space="0" w:color="auto"/>
        <w:left w:val="none" w:sz="0" w:space="0" w:color="auto"/>
        <w:bottom w:val="none" w:sz="0" w:space="0" w:color="auto"/>
        <w:right w:val="none" w:sz="0" w:space="0" w:color="auto"/>
      </w:divBdr>
    </w:div>
    <w:div w:id="509373526">
      <w:bodyDiv w:val="1"/>
      <w:marLeft w:val="0"/>
      <w:marRight w:val="0"/>
      <w:marTop w:val="0"/>
      <w:marBottom w:val="0"/>
      <w:divBdr>
        <w:top w:val="none" w:sz="0" w:space="0" w:color="auto"/>
        <w:left w:val="none" w:sz="0" w:space="0" w:color="auto"/>
        <w:bottom w:val="none" w:sz="0" w:space="0" w:color="auto"/>
        <w:right w:val="none" w:sz="0" w:space="0" w:color="auto"/>
      </w:divBdr>
    </w:div>
    <w:div w:id="509411547">
      <w:bodyDiv w:val="1"/>
      <w:marLeft w:val="0"/>
      <w:marRight w:val="0"/>
      <w:marTop w:val="0"/>
      <w:marBottom w:val="0"/>
      <w:divBdr>
        <w:top w:val="none" w:sz="0" w:space="0" w:color="auto"/>
        <w:left w:val="none" w:sz="0" w:space="0" w:color="auto"/>
        <w:bottom w:val="none" w:sz="0" w:space="0" w:color="auto"/>
        <w:right w:val="none" w:sz="0" w:space="0" w:color="auto"/>
      </w:divBdr>
    </w:div>
    <w:div w:id="509415392">
      <w:bodyDiv w:val="1"/>
      <w:marLeft w:val="0"/>
      <w:marRight w:val="0"/>
      <w:marTop w:val="0"/>
      <w:marBottom w:val="0"/>
      <w:divBdr>
        <w:top w:val="none" w:sz="0" w:space="0" w:color="auto"/>
        <w:left w:val="none" w:sz="0" w:space="0" w:color="auto"/>
        <w:bottom w:val="none" w:sz="0" w:space="0" w:color="auto"/>
        <w:right w:val="none" w:sz="0" w:space="0" w:color="auto"/>
      </w:divBdr>
    </w:div>
    <w:div w:id="509415444">
      <w:bodyDiv w:val="1"/>
      <w:marLeft w:val="0"/>
      <w:marRight w:val="0"/>
      <w:marTop w:val="0"/>
      <w:marBottom w:val="0"/>
      <w:divBdr>
        <w:top w:val="none" w:sz="0" w:space="0" w:color="auto"/>
        <w:left w:val="none" w:sz="0" w:space="0" w:color="auto"/>
        <w:bottom w:val="none" w:sz="0" w:space="0" w:color="auto"/>
        <w:right w:val="none" w:sz="0" w:space="0" w:color="auto"/>
      </w:divBdr>
    </w:div>
    <w:div w:id="509418054">
      <w:bodyDiv w:val="1"/>
      <w:marLeft w:val="0"/>
      <w:marRight w:val="0"/>
      <w:marTop w:val="0"/>
      <w:marBottom w:val="0"/>
      <w:divBdr>
        <w:top w:val="none" w:sz="0" w:space="0" w:color="auto"/>
        <w:left w:val="none" w:sz="0" w:space="0" w:color="auto"/>
        <w:bottom w:val="none" w:sz="0" w:space="0" w:color="auto"/>
        <w:right w:val="none" w:sz="0" w:space="0" w:color="auto"/>
      </w:divBdr>
    </w:div>
    <w:div w:id="509486061">
      <w:bodyDiv w:val="1"/>
      <w:marLeft w:val="0"/>
      <w:marRight w:val="0"/>
      <w:marTop w:val="0"/>
      <w:marBottom w:val="0"/>
      <w:divBdr>
        <w:top w:val="none" w:sz="0" w:space="0" w:color="auto"/>
        <w:left w:val="none" w:sz="0" w:space="0" w:color="auto"/>
        <w:bottom w:val="none" w:sz="0" w:space="0" w:color="auto"/>
        <w:right w:val="none" w:sz="0" w:space="0" w:color="auto"/>
      </w:divBdr>
    </w:div>
    <w:div w:id="509489688">
      <w:bodyDiv w:val="1"/>
      <w:marLeft w:val="0"/>
      <w:marRight w:val="0"/>
      <w:marTop w:val="0"/>
      <w:marBottom w:val="0"/>
      <w:divBdr>
        <w:top w:val="none" w:sz="0" w:space="0" w:color="auto"/>
        <w:left w:val="none" w:sz="0" w:space="0" w:color="auto"/>
        <w:bottom w:val="none" w:sz="0" w:space="0" w:color="auto"/>
        <w:right w:val="none" w:sz="0" w:space="0" w:color="auto"/>
      </w:divBdr>
    </w:div>
    <w:div w:id="509493977">
      <w:bodyDiv w:val="1"/>
      <w:marLeft w:val="0"/>
      <w:marRight w:val="0"/>
      <w:marTop w:val="0"/>
      <w:marBottom w:val="0"/>
      <w:divBdr>
        <w:top w:val="none" w:sz="0" w:space="0" w:color="auto"/>
        <w:left w:val="none" w:sz="0" w:space="0" w:color="auto"/>
        <w:bottom w:val="none" w:sz="0" w:space="0" w:color="auto"/>
        <w:right w:val="none" w:sz="0" w:space="0" w:color="auto"/>
      </w:divBdr>
    </w:div>
    <w:div w:id="509562838">
      <w:bodyDiv w:val="1"/>
      <w:marLeft w:val="0"/>
      <w:marRight w:val="0"/>
      <w:marTop w:val="0"/>
      <w:marBottom w:val="0"/>
      <w:divBdr>
        <w:top w:val="none" w:sz="0" w:space="0" w:color="auto"/>
        <w:left w:val="none" w:sz="0" w:space="0" w:color="auto"/>
        <w:bottom w:val="none" w:sz="0" w:space="0" w:color="auto"/>
        <w:right w:val="none" w:sz="0" w:space="0" w:color="auto"/>
      </w:divBdr>
    </w:div>
    <w:div w:id="509608629">
      <w:bodyDiv w:val="1"/>
      <w:marLeft w:val="0"/>
      <w:marRight w:val="0"/>
      <w:marTop w:val="0"/>
      <w:marBottom w:val="0"/>
      <w:divBdr>
        <w:top w:val="none" w:sz="0" w:space="0" w:color="auto"/>
        <w:left w:val="none" w:sz="0" w:space="0" w:color="auto"/>
        <w:bottom w:val="none" w:sz="0" w:space="0" w:color="auto"/>
        <w:right w:val="none" w:sz="0" w:space="0" w:color="auto"/>
      </w:divBdr>
    </w:div>
    <w:div w:id="509637425">
      <w:bodyDiv w:val="1"/>
      <w:marLeft w:val="0"/>
      <w:marRight w:val="0"/>
      <w:marTop w:val="0"/>
      <w:marBottom w:val="0"/>
      <w:divBdr>
        <w:top w:val="none" w:sz="0" w:space="0" w:color="auto"/>
        <w:left w:val="none" w:sz="0" w:space="0" w:color="auto"/>
        <w:bottom w:val="none" w:sz="0" w:space="0" w:color="auto"/>
        <w:right w:val="none" w:sz="0" w:space="0" w:color="auto"/>
      </w:divBdr>
    </w:div>
    <w:div w:id="509638814">
      <w:bodyDiv w:val="1"/>
      <w:marLeft w:val="0"/>
      <w:marRight w:val="0"/>
      <w:marTop w:val="0"/>
      <w:marBottom w:val="0"/>
      <w:divBdr>
        <w:top w:val="none" w:sz="0" w:space="0" w:color="auto"/>
        <w:left w:val="none" w:sz="0" w:space="0" w:color="auto"/>
        <w:bottom w:val="none" w:sz="0" w:space="0" w:color="auto"/>
        <w:right w:val="none" w:sz="0" w:space="0" w:color="auto"/>
      </w:divBdr>
    </w:div>
    <w:div w:id="509680731">
      <w:bodyDiv w:val="1"/>
      <w:marLeft w:val="0"/>
      <w:marRight w:val="0"/>
      <w:marTop w:val="0"/>
      <w:marBottom w:val="0"/>
      <w:divBdr>
        <w:top w:val="none" w:sz="0" w:space="0" w:color="auto"/>
        <w:left w:val="none" w:sz="0" w:space="0" w:color="auto"/>
        <w:bottom w:val="none" w:sz="0" w:space="0" w:color="auto"/>
        <w:right w:val="none" w:sz="0" w:space="0" w:color="auto"/>
      </w:divBdr>
    </w:div>
    <w:div w:id="509682047">
      <w:bodyDiv w:val="1"/>
      <w:marLeft w:val="0"/>
      <w:marRight w:val="0"/>
      <w:marTop w:val="0"/>
      <w:marBottom w:val="0"/>
      <w:divBdr>
        <w:top w:val="none" w:sz="0" w:space="0" w:color="auto"/>
        <w:left w:val="none" w:sz="0" w:space="0" w:color="auto"/>
        <w:bottom w:val="none" w:sz="0" w:space="0" w:color="auto"/>
        <w:right w:val="none" w:sz="0" w:space="0" w:color="auto"/>
      </w:divBdr>
    </w:div>
    <w:div w:id="509682410">
      <w:bodyDiv w:val="1"/>
      <w:marLeft w:val="0"/>
      <w:marRight w:val="0"/>
      <w:marTop w:val="0"/>
      <w:marBottom w:val="0"/>
      <w:divBdr>
        <w:top w:val="none" w:sz="0" w:space="0" w:color="auto"/>
        <w:left w:val="none" w:sz="0" w:space="0" w:color="auto"/>
        <w:bottom w:val="none" w:sz="0" w:space="0" w:color="auto"/>
        <w:right w:val="none" w:sz="0" w:space="0" w:color="auto"/>
      </w:divBdr>
    </w:div>
    <w:div w:id="509762770">
      <w:bodyDiv w:val="1"/>
      <w:marLeft w:val="0"/>
      <w:marRight w:val="0"/>
      <w:marTop w:val="0"/>
      <w:marBottom w:val="0"/>
      <w:divBdr>
        <w:top w:val="none" w:sz="0" w:space="0" w:color="auto"/>
        <w:left w:val="none" w:sz="0" w:space="0" w:color="auto"/>
        <w:bottom w:val="none" w:sz="0" w:space="0" w:color="auto"/>
        <w:right w:val="none" w:sz="0" w:space="0" w:color="auto"/>
      </w:divBdr>
    </w:div>
    <w:div w:id="509763223">
      <w:bodyDiv w:val="1"/>
      <w:marLeft w:val="0"/>
      <w:marRight w:val="0"/>
      <w:marTop w:val="0"/>
      <w:marBottom w:val="0"/>
      <w:divBdr>
        <w:top w:val="none" w:sz="0" w:space="0" w:color="auto"/>
        <w:left w:val="none" w:sz="0" w:space="0" w:color="auto"/>
        <w:bottom w:val="none" w:sz="0" w:space="0" w:color="auto"/>
        <w:right w:val="none" w:sz="0" w:space="0" w:color="auto"/>
      </w:divBdr>
    </w:div>
    <w:div w:id="509830403">
      <w:bodyDiv w:val="1"/>
      <w:marLeft w:val="0"/>
      <w:marRight w:val="0"/>
      <w:marTop w:val="0"/>
      <w:marBottom w:val="0"/>
      <w:divBdr>
        <w:top w:val="none" w:sz="0" w:space="0" w:color="auto"/>
        <w:left w:val="none" w:sz="0" w:space="0" w:color="auto"/>
        <w:bottom w:val="none" w:sz="0" w:space="0" w:color="auto"/>
        <w:right w:val="none" w:sz="0" w:space="0" w:color="auto"/>
      </w:divBdr>
    </w:div>
    <w:div w:id="509834300">
      <w:bodyDiv w:val="1"/>
      <w:marLeft w:val="0"/>
      <w:marRight w:val="0"/>
      <w:marTop w:val="0"/>
      <w:marBottom w:val="0"/>
      <w:divBdr>
        <w:top w:val="none" w:sz="0" w:space="0" w:color="auto"/>
        <w:left w:val="none" w:sz="0" w:space="0" w:color="auto"/>
        <w:bottom w:val="none" w:sz="0" w:space="0" w:color="auto"/>
        <w:right w:val="none" w:sz="0" w:space="0" w:color="auto"/>
      </w:divBdr>
    </w:div>
    <w:div w:id="509834510">
      <w:bodyDiv w:val="1"/>
      <w:marLeft w:val="0"/>
      <w:marRight w:val="0"/>
      <w:marTop w:val="0"/>
      <w:marBottom w:val="0"/>
      <w:divBdr>
        <w:top w:val="none" w:sz="0" w:space="0" w:color="auto"/>
        <w:left w:val="none" w:sz="0" w:space="0" w:color="auto"/>
        <w:bottom w:val="none" w:sz="0" w:space="0" w:color="auto"/>
        <w:right w:val="none" w:sz="0" w:space="0" w:color="auto"/>
      </w:divBdr>
    </w:div>
    <w:div w:id="509871743">
      <w:bodyDiv w:val="1"/>
      <w:marLeft w:val="0"/>
      <w:marRight w:val="0"/>
      <w:marTop w:val="0"/>
      <w:marBottom w:val="0"/>
      <w:divBdr>
        <w:top w:val="none" w:sz="0" w:space="0" w:color="auto"/>
        <w:left w:val="none" w:sz="0" w:space="0" w:color="auto"/>
        <w:bottom w:val="none" w:sz="0" w:space="0" w:color="auto"/>
        <w:right w:val="none" w:sz="0" w:space="0" w:color="auto"/>
      </w:divBdr>
    </w:div>
    <w:div w:id="509876126">
      <w:bodyDiv w:val="1"/>
      <w:marLeft w:val="0"/>
      <w:marRight w:val="0"/>
      <w:marTop w:val="0"/>
      <w:marBottom w:val="0"/>
      <w:divBdr>
        <w:top w:val="none" w:sz="0" w:space="0" w:color="auto"/>
        <w:left w:val="none" w:sz="0" w:space="0" w:color="auto"/>
        <w:bottom w:val="none" w:sz="0" w:space="0" w:color="auto"/>
        <w:right w:val="none" w:sz="0" w:space="0" w:color="auto"/>
      </w:divBdr>
    </w:div>
    <w:div w:id="509881319">
      <w:bodyDiv w:val="1"/>
      <w:marLeft w:val="0"/>
      <w:marRight w:val="0"/>
      <w:marTop w:val="0"/>
      <w:marBottom w:val="0"/>
      <w:divBdr>
        <w:top w:val="none" w:sz="0" w:space="0" w:color="auto"/>
        <w:left w:val="none" w:sz="0" w:space="0" w:color="auto"/>
        <w:bottom w:val="none" w:sz="0" w:space="0" w:color="auto"/>
        <w:right w:val="none" w:sz="0" w:space="0" w:color="auto"/>
      </w:divBdr>
    </w:div>
    <w:div w:id="509947368">
      <w:bodyDiv w:val="1"/>
      <w:marLeft w:val="0"/>
      <w:marRight w:val="0"/>
      <w:marTop w:val="0"/>
      <w:marBottom w:val="0"/>
      <w:divBdr>
        <w:top w:val="none" w:sz="0" w:space="0" w:color="auto"/>
        <w:left w:val="none" w:sz="0" w:space="0" w:color="auto"/>
        <w:bottom w:val="none" w:sz="0" w:space="0" w:color="auto"/>
        <w:right w:val="none" w:sz="0" w:space="0" w:color="auto"/>
      </w:divBdr>
    </w:div>
    <w:div w:id="509947391">
      <w:bodyDiv w:val="1"/>
      <w:marLeft w:val="0"/>
      <w:marRight w:val="0"/>
      <w:marTop w:val="0"/>
      <w:marBottom w:val="0"/>
      <w:divBdr>
        <w:top w:val="none" w:sz="0" w:space="0" w:color="auto"/>
        <w:left w:val="none" w:sz="0" w:space="0" w:color="auto"/>
        <w:bottom w:val="none" w:sz="0" w:space="0" w:color="auto"/>
        <w:right w:val="none" w:sz="0" w:space="0" w:color="auto"/>
      </w:divBdr>
    </w:div>
    <w:div w:id="509956572">
      <w:bodyDiv w:val="1"/>
      <w:marLeft w:val="0"/>
      <w:marRight w:val="0"/>
      <w:marTop w:val="0"/>
      <w:marBottom w:val="0"/>
      <w:divBdr>
        <w:top w:val="none" w:sz="0" w:space="0" w:color="auto"/>
        <w:left w:val="none" w:sz="0" w:space="0" w:color="auto"/>
        <w:bottom w:val="none" w:sz="0" w:space="0" w:color="auto"/>
        <w:right w:val="none" w:sz="0" w:space="0" w:color="auto"/>
      </w:divBdr>
    </w:div>
    <w:div w:id="510023114">
      <w:bodyDiv w:val="1"/>
      <w:marLeft w:val="0"/>
      <w:marRight w:val="0"/>
      <w:marTop w:val="0"/>
      <w:marBottom w:val="0"/>
      <w:divBdr>
        <w:top w:val="none" w:sz="0" w:space="0" w:color="auto"/>
        <w:left w:val="none" w:sz="0" w:space="0" w:color="auto"/>
        <w:bottom w:val="none" w:sz="0" w:space="0" w:color="auto"/>
        <w:right w:val="none" w:sz="0" w:space="0" w:color="auto"/>
      </w:divBdr>
    </w:div>
    <w:div w:id="510024140">
      <w:bodyDiv w:val="1"/>
      <w:marLeft w:val="0"/>
      <w:marRight w:val="0"/>
      <w:marTop w:val="0"/>
      <w:marBottom w:val="0"/>
      <w:divBdr>
        <w:top w:val="none" w:sz="0" w:space="0" w:color="auto"/>
        <w:left w:val="none" w:sz="0" w:space="0" w:color="auto"/>
        <w:bottom w:val="none" w:sz="0" w:space="0" w:color="auto"/>
        <w:right w:val="none" w:sz="0" w:space="0" w:color="auto"/>
      </w:divBdr>
    </w:div>
    <w:div w:id="510029775">
      <w:bodyDiv w:val="1"/>
      <w:marLeft w:val="0"/>
      <w:marRight w:val="0"/>
      <w:marTop w:val="0"/>
      <w:marBottom w:val="0"/>
      <w:divBdr>
        <w:top w:val="none" w:sz="0" w:space="0" w:color="auto"/>
        <w:left w:val="none" w:sz="0" w:space="0" w:color="auto"/>
        <w:bottom w:val="none" w:sz="0" w:space="0" w:color="auto"/>
        <w:right w:val="none" w:sz="0" w:space="0" w:color="auto"/>
      </w:divBdr>
    </w:div>
    <w:div w:id="510031143">
      <w:bodyDiv w:val="1"/>
      <w:marLeft w:val="0"/>
      <w:marRight w:val="0"/>
      <w:marTop w:val="0"/>
      <w:marBottom w:val="0"/>
      <w:divBdr>
        <w:top w:val="none" w:sz="0" w:space="0" w:color="auto"/>
        <w:left w:val="none" w:sz="0" w:space="0" w:color="auto"/>
        <w:bottom w:val="none" w:sz="0" w:space="0" w:color="auto"/>
        <w:right w:val="none" w:sz="0" w:space="0" w:color="auto"/>
      </w:divBdr>
    </w:div>
    <w:div w:id="510032181">
      <w:bodyDiv w:val="1"/>
      <w:marLeft w:val="0"/>
      <w:marRight w:val="0"/>
      <w:marTop w:val="0"/>
      <w:marBottom w:val="0"/>
      <w:divBdr>
        <w:top w:val="none" w:sz="0" w:space="0" w:color="auto"/>
        <w:left w:val="none" w:sz="0" w:space="0" w:color="auto"/>
        <w:bottom w:val="none" w:sz="0" w:space="0" w:color="auto"/>
        <w:right w:val="none" w:sz="0" w:space="0" w:color="auto"/>
      </w:divBdr>
    </w:div>
    <w:div w:id="510067140">
      <w:bodyDiv w:val="1"/>
      <w:marLeft w:val="0"/>
      <w:marRight w:val="0"/>
      <w:marTop w:val="0"/>
      <w:marBottom w:val="0"/>
      <w:divBdr>
        <w:top w:val="none" w:sz="0" w:space="0" w:color="auto"/>
        <w:left w:val="none" w:sz="0" w:space="0" w:color="auto"/>
        <w:bottom w:val="none" w:sz="0" w:space="0" w:color="auto"/>
        <w:right w:val="none" w:sz="0" w:space="0" w:color="auto"/>
      </w:divBdr>
    </w:div>
    <w:div w:id="510067626">
      <w:bodyDiv w:val="1"/>
      <w:marLeft w:val="0"/>
      <w:marRight w:val="0"/>
      <w:marTop w:val="0"/>
      <w:marBottom w:val="0"/>
      <w:divBdr>
        <w:top w:val="none" w:sz="0" w:space="0" w:color="auto"/>
        <w:left w:val="none" w:sz="0" w:space="0" w:color="auto"/>
        <w:bottom w:val="none" w:sz="0" w:space="0" w:color="auto"/>
        <w:right w:val="none" w:sz="0" w:space="0" w:color="auto"/>
      </w:divBdr>
    </w:div>
    <w:div w:id="510070711">
      <w:bodyDiv w:val="1"/>
      <w:marLeft w:val="0"/>
      <w:marRight w:val="0"/>
      <w:marTop w:val="0"/>
      <w:marBottom w:val="0"/>
      <w:divBdr>
        <w:top w:val="none" w:sz="0" w:space="0" w:color="auto"/>
        <w:left w:val="none" w:sz="0" w:space="0" w:color="auto"/>
        <w:bottom w:val="none" w:sz="0" w:space="0" w:color="auto"/>
        <w:right w:val="none" w:sz="0" w:space="0" w:color="auto"/>
      </w:divBdr>
    </w:div>
    <w:div w:id="510073104">
      <w:bodyDiv w:val="1"/>
      <w:marLeft w:val="0"/>
      <w:marRight w:val="0"/>
      <w:marTop w:val="0"/>
      <w:marBottom w:val="0"/>
      <w:divBdr>
        <w:top w:val="none" w:sz="0" w:space="0" w:color="auto"/>
        <w:left w:val="none" w:sz="0" w:space="0" w:color="auto"/>
        <w:bottom w:val="none" w:sz="0" w:space="0" w:color="auto"/>
        <w:right w:val="none" w:sz="0" w:space="0" w:color="auto"/>
      </w:divBdr>
    </w:div>
    <w:div w:id="510073202">
      <w:bodyDiv w:val="1"/>
      <w:marLeft w:val="0"/>
      <w:marRight w:val="0"/>
      <w:marTop w:val="0"/>
      <w:marBottom w:val="0"/>
      <w:divBdr>
        <w:top w:val="none" w:sz="0" w:space="0" w:color="auto"/>
        <w:left w:val="none" w:sz="0" w:space="0" w:color="auto"/>
        <w:bottom w:val="none" w:sz="0" w:space="0" w:color="auto"/>
        <w:right w:val="none" w:sz="0" w:space="0" w:color="auto"/>
      </w:divBdr>
    </w:div>
    <w:div w:id="510074200">
      <w:bodyDiv w:val="1"/>
      <w:marLeft w:val="0"/>
      <w:marRight w:val="0"/>
      <w:marTop w:val="0"/>
      <w:marBottom w:val="0"/>
      <w:divBdr>
        <w:top w:val="none" w:sz="0" w:space="0" w:color="auto"/>
        <w:left w:val="none" w:sz="0" w:space="0" w:color="auto"/>
        <w:bottom w:val="none" w:sz="0" w:space="0" w:color="auto"/>
        <w:right w:val="none" w:sz="0" w:space="0" w:color="auto"/>
      </w:divBdr>
    </w:div>
    <w:div w:id="510099173">
      <w:bodyDiv w:val="1"/>
      <w:marLeft w:val="0"/>
      <w:marRight w:val="0"/>
      <w:marTop w:val="0"/>
      <w:marBottom w:val="0"/>
      <w:divBdr>
        <w:top w:val="none" w:sz="0" w:space="0" w:color="auto"/>
        <w:left w:val="none" w:sz="0" w:space="0" w:color="auto"/>
        <w:bottom w:val="none" w:sz="0" w:space="0" w:color="auto"/>
        <w:right w:val="none" w:sz="0" w:space="0" w:color="auto"/>
      </w:divBdr>
    </w:div>
    <w:div w:id="510146245">
      <w:bodyDiv w:val="1"/>
      <w:marLeft w:val="0"/>
      <w:marRight w:val="0"/>
      <w:marTop w:val="0"/>
      <w:marBottom w:val="0"/>
      <w:divBdr>
        <w:top w:val="none" w:sz="0" w:space="0" w:color="auto"/>
        <w:left w:val="none" w:sz="0" w:space="0" w:color="auto"/>
        <w:bottom w:val="none" w:sz="0" w:space="0" w:color="auto"/>
        <w:right w:val="none" w:sz="0" w:space="0" w:color="auto"/>
      </w:divBdr>
    </w:div>
    <w:div w:id="510146817">
      <w:bodyDiv w:val="1"/>
      <w:marLeft w:val="0"/>
      <w:marRight w:val="0"/>
      <w:marTop w:val="0"/>
      <w:marBottom w:val="0"/>
      <w:divBdr>
        <w:top w:val="none" w:sz="0" w:space="0" w:color="auto"/>
        <w:left w:val="none" w:sz="0" w:space="0" w:color="auto"/>
        <w:bottom w:val="none" w:sz="0" w:space="0" w:color="auto"/>
        <w:right w:val="none" w:sz="0" w:space="0" w:color="auto"/>
      </w:divBdr>
    </w:div>
    <w:div w:id="510148782">
      <w:bodyDiv w:val="1"/>
      <w:marLeft w:val="0"/>
      <w:marRight w:val="0"/>
      <w:marTop w:val="0"/>
      <w:marBottom w:val="0"/>
      <w:divBdr>
        <w:top w:val="none" w:sz="0" w:space="0" w:color="auto"/>
        <w:left w:val="none" w:sz="0" w:space="0" w:color="auto"/>
        <w:bottom w:val="none" w:sz="0" w:space="0" w:color="auto"/>
        <w:right w:val="none" w:sz="0" w:space="0" w:color="auto"/>
      </w:divBdr>
    </w:div>
    <w:div w:id="510150024">
      <w:bodyDiv w:val="1"/>
      <w:marLeft w:val="0"/>
      <w:marRight w:val="0"/>
      <w:marTop w:val="0"/>
      <w:marBottom w:val="0"/>
      <w:divBdr>
        <w:top w:val="none" w:sz="0" w:space="0" w:color="auto"/>
        <w:left w:val="none" w:sz="0" w:space="0" w:color="auto"/>
        <w:bottom w:val="none" w:sz="0" w:space="0" w:color="auto"/>
        <w:right w:val="none" w:sz="0" w:space="0" w:color="auto"/>
      </w:divBdr>
    </w:div>
    <w:div w:id="510219598">
      <w:bodyDiv w:val="1"/>
      <w:marLeft w:val="0"/>
      <w:marRight w:val="0"/>
      <w:marTop w:val="0"/>
      <w:marBottom w:val="0"/>
      <w:divBdr>
        <w:top w:val="none" w:sz="0" w:space="0" w:color="auto"/>
        <w:left w:val="none" w:sz="0" w:space="0" w:color="auto"/>
        <w:bottom w:val="none" w:sz="0" w:space="0" w:color="auto"/>
        <w:right w:val="none" w:sz="0" w:space="0" w:color="auto"/>
      </w:divBdr>
    </w:div>
    <w:div w:id="510222706">
      <w:bodyDiv w:val="1"/>
      <w:marLeft w:val="0"/>
      <w:marRight w:val="0"/>
      <w:marTop w:val="0"/>
      <w:marBottom w:val="0"/>
      <w:divBdr>
        <w:top w:val="none" w:sz="0" w:space="0" w:color="auto"/>
        <w:left w:val="none" w:sz="0" w:space="0" w:color="auto"/>
        <w:bottom w:val="none" w:sz="0" w:space="0" w:color="auto"/>
        <w:right w:val="none" w:sz="0" w:space="0" w:color="auto"/>
      </w:divBdr>
    </w:div>
    <w:div w:id="510223412">
      <w:bodyDiv w:val="1"/>
      <w:marLeft w:val="0"/>
      <w:marRight w:val="0"/>
      <w:marTop w:val="0"/>
      <w:marBottom w:val="0"/>
      <w:divBdr>
        <w:top w:val="none" w:sz="0" w:space="0" w:color="auto"/>
        <w:left w:val="none" w:sz="0" w:space="0" w:color="auto"/>
        <w:bottom w:val="none" w:sz="0" w:space="0" w:color="auto"/>
        <w:right w:val="none" w:sz="0" w:space="0" w:color="auto"/>
      </w:divBdr>
    </w:div>
    <w:div w:id="510224488">
      <w:bodyDiv w:val="1"/>
      <w:marLeft w:val="0"/>
      <w:marRight w:val="0"/>
      <w:marTop w:val="0"/>
      <w:marBottom w:val="0"/>
      <w:divBdr>
        <w:top w:val="none" w:sz="0" w:space="0" w:color="auto"/>
        <w:left w:val="none" w:sz="0" w:space="0" w:color="auto"/>
        <w:bottom w:val="none" w:sz="0" w:space="0" w:color="auto"/>
        <w:right w:val="none" w:sz="0" w:space="0" w:color="auto"/>
      </w:divBdr>
    </w:div>
    <w:div w:id="510263656">
      <w:bodyDiv w:val="1"/>
      <w:marLeft w:val="0"/>
      <w:marRight w:val="0"/>
      <w:marTop w:val="0"/>
      <w:marBottom w:val="0"/>
      <w:divBdr>
        <w:top w:val="none" w:sz="0" w:space="0" w:color="auto"/>
        <w:left w:val="none" w:sz="0" w:space="0" w:color="auto"/>
        <w:bottom w:val="none" w:sz="0" w:space="0" w:color="auto"/>
        <w:right w:val="none" w:sz="0" w:space="0" w:color="auto"/>
      </w:divBdr>
    </w:div>
    <w:div w:id="510266535">
      <w:bodyDiv w:val="1"/>
      <w:marLeft w:val="0"/>
      <w:marRight w:val="0"/>
      <w:marTop w:val="0"/>
      <w:marBottom w:val="0"/>
      <w:divBdr>
        <w:top w:val="none" w:sz="0" w:space="0" w:color="auto"/>
        <w:left w:val="none" w:sz="0" w:space="0" w:color="auto"/>
        <w:bottom w:val="none" w:sz="0" w:space="0" w:color="auto"/>
        <w:right w:val="none" w:sz="0" w:space="0" w:color="auto"/>
      </w:divBdr>
    </w:div>
    <w:div w:id="510292713">
      <w:bodyDiv w:val="1"/>
      <w:marLeft w:val="0"/>
      <w:marRight w:val="0"/>
      <w:marTop w:val="0"/>
      <w:marBottom w:val="0"/>
      <w:divBdr>
        <w:top w:val="none" w:sz="0" w:space="0" w:color="auto"/>
        <w:left w:val="none" w:sz="0" w:space="0" w:color="auto"/>
        <w:bottom w:val="none" w:sz="0" w:space="0" w:color="auto"/>
        <w:right w:val="none" w:sz="0" w:space="0" w:color="auto"/>
      </w:divBdr>
    </w:div>
    <w:div w:id="510334641">
      <w:bodyDiv w:val="1"/>
      <w:marLeft w:val="0"/>
      <w:marRight w:val="0"/>
      <w:marTop w:val="0"/>
      <w:marBottom w:val="0"/>
      <w:divBdr>
        <w:top w:val="none" w:sz="0" w:space="0" w:color="auto"/>
        <w:left w:val="none" w:sz="0" w:space="0" w:color="auto"/>
        <w:bottom w:val="none" w:sz="0" w:space="0" w:color="auto"/>
        <w:right w:val="none" w:sz="0" w:space="0" w:color="auto"/>
      </w:divBdr>
    </w:div>
    <w:div w:id="510335505">
      <w:bodyDiv w:val="1"/>
      <w:marLeft w:val="0"/>
      <w:marRight w:val="0"/>
      <w:marTop w:val="0"/>
      <w:marBottom w:val="0"/>
      <w:divBdr>
        <w:top w:val="none" w:sz="0" w:space="0" w:color="auto"/>
        <w:left w:val="none" w:sz="0" w:space="0" w:color="auto"/>
        <w:bottom w:val="none" w:sz="0" w:space="0" w:color="auto"/>
        <w:right w:val="none" w:sz="0" w:space="0" w:color="auto"/>
      </w:divBdr>
    </w:div>
    <w:div w:id="510337956">
      <w:bodyDiv w:val="1"/>
      <w:marLeft w:val="0"/>
      <w:marRight w:val="0"/>
      <w:marTop w:val="0"/>
      <w:marBottom w:val="0"/>
      <w:divBdr>
        <w:top w:val="none" w:sz="0" w:space="0" w:color="auto"/>
        <w:left w:val="none" w:sz="0" w:space="0" w:color="auto"/>
        <w:bottom w:val="none" w:sz="0" w:space="0" w:color="auto"/>
        <w:right w:val="none" w:sz="0" w:space="0" w:color="auto"/>
      </w:divBdr>
    </w:div>
    <w:div w:id="510342851">
      <w:bodyDiv w:val="1"/>
      <w:marLeft w:val="0"/>
      <w:marRight w:val="0"/>
      <w:marTop w:val="0"/>
      <w:marBottom w:val="0"/>
      <w:divBdr>
        <w:top w:val="none" w:sz="0" w:space="0" w:color="auto"/>
        <w:left w:val="none" w:sz="0" w:space="0" w:color="auto"/>
        <w:bottom w:val="none" w:sz="0" w:space="0" w:color="auto"/>
        <w:right w:val="none" w:sz="0" w:space="0" w:color="auto"/>
      </w:divBdr>
    </w:div>
    <w:div w:id="510409461">
      <w:bodyDiv w:val="1"/>
      <w:marLeft w:val="0"/>
      <w:marRight w:val="0"/>
      <w:marTop w:val="0"/>
      <w:marBottom w:val="0"/>
      <w:divBdr>
        <w:top w:val="none" w:sz="0" w:space="0" w:color="auto"/>
        <w:left w:val="none" w:sz="0" w:space="0" w:color="auto"/>
        <w:bottom w:val="none" w:sz="0" w:space="0" w:color="auto"/>
        <w:right w:val="none" w:sz="0" w:space="0" w:color="auto"/>
      </w:divBdr>
    </w:div>
    <w:div w:id="510412520">
      <w:bodyDiv w:val="1"/>
      <w:marLeft w:val="0"/>
      <w:marRight w:val="0"/>
      <w:marTop w:val="0"/>
      <w:marBottom w:val="0"/>
      <w:divBdr>
        <w:top w:val="none" w:sz="0" w:space="0" w:color="auto"/>
        <w:left w:val="none" w:sz="0" w:space="0" w:color="auto"/>
        <w:bottom w:val="none" w:sz="0" w:space="0" w:color="auto"/>
        <w:right w:val="none" w:sz="0" w:space="0" w:color="auto"/>
      </w:divBdr>
    </w:div>
    <w:div w:id="510414143">
      <w:bodyDiv w:val="1"/>
      <w:marLeft w:val="0"/>
      <w:marRight w:val="0"/>
      <w:marTop w:val="0"/>
      <w:marBottom w:val="0"/>
      <w:divBdr>
        <w:top w:val="none" w:sz="0" w:space="0" w:color="auto"/>
        <w:left w:val="none" w:sz="0" w:space="0" w:color="auto"/>
        <w:bottom w:val="none" w:sz="0" w:space="0" w:color="auto"/>
        <w:right w:val="none" w:sz="0" w:space="0" w:color="auto"/>
      </w:divBdr>
    </w:div>
    <w:div w:id="510415710">
      <w:bodyDiv w:val="1"/>
      <w:marLeft w:val="0"/>
      <w:marRight w:val="0"/>
      <w:marTop w:val="0"/>
      <w:marBottom w:val="0"/>
      <w:divBdr>
        <w:top w:val="none" w:sz="0" w:space="0" w:color="auto"/>
        <w:left w:val="none" w:sz="0" w:space="0" w:color="auto"/>
        <w:bottom w:val="none" w:sz="0" w:space="0" w:color="auto"/>
        <w:right w:val="none" w:sz="0" w:space="0" w:color="auto"/>
      </w:divBdr>
    </w:div>
    <w:div w:id="510416080">
      <w:bodyDiv w:val="1"/>
      <w:marLeft w:val="0"/>
      <w:marRight w:val="0"/>
      <w:marTop w:val="0"/>
      <w:marBottom w:val="0"/>
      <w:divBdr>
        <w:top w:val="none" w:sz="0" w:space="0" w:color="auto"/>
        <w:left w:val="none" w:sz="0" w:space="0" w:color="auto"/>
        <w:bottom w:val="none" w:sz="0" w:space="0" w:color="auto"/>
        <w:right w:val="none" w:sz="0" w:space="0" w:color="auto"/>
      </w:divBdr>
    </w:div>
    <w:div w:id="510416425">
      <w:bodyDiv w:val="1"/>
      <w:marLeft w:val="0"/>
      <w:marRight w:val="0"/>
      <w:marTop w:val="0"/>
      <w:marBottom w:val="0"/>
      <w:divBdr>
        <w:top w:val="none" w:sz="0" w:space="0" w:color="auto"/>
        <w:left w:val="none" w:sz="0" w:space="0" w:color="auto"/>
        <w:bottom w:val="none" w:sz="0" w:space="0" w:color="auto"/>
        <w:right w:val="none" w:sz="0" w:space="0" w:color="auto"/>
      </w:divBdr>
    </w:div>
    <w:div w:id="510527030">
      <w:bodyDiv w:val="1"/>
      <w:marLeft w:val="0"/>
      <w:marRight w:val="0"/>
      <w:marTop w:val="0"/>
      <w:marBottom w:val="0"/>
      <w:divBdr>
        <w:top w:val="none" w:sz="0" w:space="0" w:color="auto"/>
        <w:left w:val="none" w:sz="0" w:space="0" w:color="auto"/>
        <w:bottom w:val="none" w:sz="0" w:space="0" w:color="auto"/>
        <w:right w:val="none" w:sz="0" w:space="0" w:color="auto"/>
      </w:divBdr>
    </w:div>
    <w:div w:id="510527959">
      <w:bodyDiv w:val="1"/>
      <w:marLeft w:val="0"/>
      <w:marRight w:val="0"/>
      <w:marTop w:val="0"/>
      <w:marBottom w:val="0"/>
      <w:divBdr>
        <w:top w:val="none" w:sz="0" w:space="0" w:color="auto"/>
        <w:left w:val="none" w:sz="0" w:space="0" w:color="auto"/>
        <w:bottom w:val="none" w:sz="0" w:space="0" w:color="auto"/>
        <w:right w:val="none" w:sz="0" w:space="0" w:color="auto"/>
      </w:divBdr>
    </w:div>
    <w:div w:id="510531087">
      <w:bodyDiv w:val="1"/>
      <w:marLeft w:val="0"/>
      <w:marRight w:val="0"/>
      <w:marTop w:val="0"/>
      <w:marBottom w:val="0"/>
      <w:divBdr>
        <w:top w:val="none" w:sz="0" w:space="0" w:color="auto"/>
        <w:left w:val="none" w:sz="0" w:space="0" w:color="auto"/>
        <w:bottom w:val="none" w:sz="0" w:space="0" w:color="auto"/>
        <w:right w:val="none" w:sz="0" w:space="0" w:color="auto"/>
      </w:divBdr>
    </w:div>
    <w:div w:id="510531341">
      <w:bodyDiv w:val="1"/>
      <w:marLeft w:val="0"/>
      <w:marRight w:val="0"/>
      <w:marTop w:val="0"/>
      <w:marBottom w:val="0"/>
      <w:divBdr>
        <w:top w:val="none" w:sz="0" w:space="0" w:color="auto"/>
        <w:left w:val="none" w:sz="0" w:space="0" w:color="auto"/>
        <w:bottom w:val="none" w:sz="0" w:space="0" w:color="auto"/>
        <w:right w:val="none" w:sz="0" w:space="0" w:color="auto"/>
      </w:divBdr>
    </w:div>
    <w:div w:id="510533033">
      <w:bodyDiv w:val="1"/>
      <w:marLeft w:val="0"/>
      <w:marRight w:val="0"/>
      <w:marTop w:val="0"/>
      <w:marBottom w:val="0"/>
      <w:divBdr>
        <w:top w:val="none" w:sz="0" w:space="0" w:color="auto"/>
        <w:left w:val="none" w:sz="0" w:space="0" w:color="auto"/>
        <w:bottom w:val="none" w:sz="0" w:space="0" w:color="auto"/>
        <w:right w:val="none" w:sz="0" w:space="0" w:color="auto"/>
      </w:divBdr>
    </w:div>
    <w:div w:id="510533528">
      <w:bodyDiv w:val="1"/>
      <w:marLeft w:val="0"/>
      <w:marRight w:val="0"/>
      <w:marTop w:val="0"/>
      <w:marBottom w:val="0"/>
      <w:divBdr>
        <w:top w:val="none" w:sz="0" w:space="0" w:color="auto"/>
        <w:left w:val="none" w:sz="0" w:space="0" w:color="auto"/>
        <w:bottom w:val="none" w:sz="0" w:space="0" w:color="auto"/>
        <w:right w:val="none" w:sz="0" w:space="0" w:color="auto"/>
      </w:divBdr>
    </w:div>
    <w:div w:id="510533697">
      <w:bodyDiv w:val="1"/>
      <w:marLeft w:val="0"/>
      <w:marRight w:val="0"/>
      <w:marTop w:val="0"/>
      <w:marBottom w:val="0"/>
      <w:divBdr>
        <w:top w:val="none" w:sz="0" w:space="0" w:color="auto"/>
        <w:left w:val="none" w:sz="0" w:space="0" w:color="auto"/>
        <w:bottom w:val="none" w:sz="0" w:space="0" w:color="auto"/>
        <w:right w:val="none" w:sz="0" w:space="0" w:color="auto"/>
      </w:divBdr>
    </w:div>
    <w:div w:id="510535953">
      <w:bodyDiv w:val="1"/>
      <w:marLeft w:val="0"/>
      <w:marRight w:val="0"/>
      <w:marTop w:val="0"/>
      <w:marBottom w:val="0"/>
      <w:divBdr>
        <w:top w:val="none" w:sz="0" w:space="0" w:color="auto"/>
        <w:left w:val="none" w:sz="0" w:space="0" w:color="auto"/>
        <w:bottom w:val="none" w:sz="0" w:space="0" w:color="auto"/>
        <w:right w:val="none" w:sz="0" w:space="0" w:color="auto"/>
      </w:divBdr>
    </w:div>
    <w:div w:id="510603286">
      <w:bodyDiv w:val="1"/>
      <w:marLeft w:val="0"/>
      <w:marRight w:val="0"/>
      <w:marTop w:val="0"/>
      <w:marBottom w:val="0"/>
      <w:divBdr>
        <w:top w:val="none" w:sz="0" w:space="0" w:color="auto"/>
        <w:left w:val="none" w:sz="0" w:space="0" w:color="auto"/>
        <w:bottom w:val="none" w:sz="0" w:space="0" w:color="auto"/>
        <w:right w:val="none" w:sz="0" w:space="0" w:color="auto"/>
      </w:divBdr>
    </w:div>
    <w:div w:id="510606389">
      <w:bodyDiv w:val="1"/>
      <w:marLeft w:val="0"/>
      <w:marRight w:val="0"/>
      <w:marTop w:val="0"/>
      <w:marBottom w:val="0"/>
      <w:divBdr>
        <w:top w:val="none" w:sz="0" w:space="0" w:color="auto"/>
        <w:left w:val="none" w:sz="0" w:space="0" w:color="auto"/>
        <w:bottom w:val="none" w:sz="0" w:space="0" w:color="auto"/>
        <w:right w:val="none" w:sz="0" w:space="0" w:color="auto"/>
      </w:divBdr>
    </w:div>
    <w:div w:id="510609350">
      <w:bodyDiv w:val="1"/>
      <w:marLeft w:val="0"/>
      <w:marRight w:val="0"/>
      <w:marTop w:val="0"/>
      <w:marBottom w:val="0"/>
      <w:divBdr>
        <w:top w:val="none" w:sz="0" w:space="0" w:color="auto"/>
        <w:left w:val="none" w:sz="0" w:space="0" w:color="auto"/>
        <w:bottom w:val="none" w:sz="0" w:space="0" w:color="auto"/>
        <w:right w:val="none" w:sz="0" w:space="0" w:color="auto"/>
      </w:divBdr>
    </w:div>
    <w:div w:id="510679145">
      <w:bodyDiv w:val="1"/>
      <w:marLeft w:val="0"/>
      <w:marRight w:val="0"/>
      <w:marTop w:val="0"/>
      <w:marBottom w:val="0"/>
      <w:divBdr>
        <w:top w:val="none" w:sz="0" w:space="0" w:color="auto"/>
        <w:left w:val="none" w:sz="0" w:space="0" w:color="auto"/>
        <w:bottom w:val="none" w:sz="0" w:space="0" w:color="auto"/>
        <w:right w:val="none" w:sz="0" w:space="0" w:color="auto"/>
      </w:divBdr>
    </w:div>
    <w:div w:id="510679806">
      <w:bodyDiv w:val="1"/>
      <w:marLeft w:val="0"/>
      <w:marRight w:val="0"/>
      <w:marTop w:val="0"/>
      <w:marBottom w:val="0"/>
      <w:divBdr>
        <w:top w:val="none" w:sz="0" w:space="0" w:color="auto"/>
        <w:left w:val="none" w:sz="0" w:space="0" w:color="auto"/>
        <w:bottom w:val="none" w:sz="0" w:space="0" w:color="auto"/>
        <w:right w:val="none" w:sz="0" w:space="0" w:color="auto"/>
      </w:divBdr>
    </w:div>
    <w:div w:id="510683608">
      <w:bodyDiv w:val="1"/>
      <w:marLeft w:val="0"/>
      <w:marRight w:val="0"/>
      <w:marTop w:val="0"/>
      <w:marBottom w:val="0"/>
      <w:divBdr>
        <w:top w:val="none" w:sz="0" w:space="0" w:color="auto"/>
        <w:left w:val="none" w:sz="0" w:space="0" w:color="auto"/>
        <w:bottom w:val="none" w:sz="0" w:space="0" w:color="auto"/>
        <w:right w:val="none" w:sz="0" w:space="0" w:color="auto"/>
      </w:divBdr>
    </w:div>
    <w:div w:id="510684037">
      <w:bodyDiv w:val="1"/>
      <w:marLeft w:val="0"/>
      <w:marRight w:val="0"/>
      <w:marTop w:val="0"/>
      <w:marBottom w:val="0"/>
      <w:divBdr>
        <w:top w:val="none" w:sz="0" w:space="0" w:color="auto"/>
        <w:left w:val="none" w:sz="0" w:space="0" w:color="auto"/>
        <w:bottom w:val="none" w:sz="0" w:space="0" w:color="auto"/>
        <w:right w:val="none" w:sz="0" w:space="0" w:color="auto"/>
      </w:divBdr>
    </w:div>
    <w:div w:id="510686399">
      <w:bodyDiv w:val="1"/>
      <w:marLeft w:val="0"/>
      <w:marRight w:val="0"/>
      <w:marTop w:val="0"/>
      <w:marBottom w:val="0"/>
      <w:divBdr>
        <w:top w:val="none" w:sz="0" w:space="0" w:color="auto"/>
        <w:left w:val="none" w:sz="0" w:space="0" w:color="auto"/>
        <w:bottom w:val="none" w:sz="0" w:space="0" w:color="auto"/>
        <w:right w:val="none" w:sz="0" w:space="0" w:color="auto"/>
      </w:divBdr>
    </w:div>
    <w:div w:id="510723497">
      <w:bodyDiv w:val="1"/>
      <w:marLeft w:val="0"/>
      <w:marRight w:val="0"/>
      <w:marTop w:val="0"/>
      <w:marBottom w:val="0"/>
      <w:divBdr>
        <w:top w:val="none" w:sz="0" w:space="0" w:color="auto"/>
        <w:left w:val="none" w:sz="0" w:space="0" w:color="auto"/>
        <w:bottom w:val="none" w:sz="0" w:space="0" w:color="auto"/>
        <w:right w:val="none" w:sz="0" w:space="0" w:color="auto"/>
      </w:divBdr>
    </w:div>
    <w:div w:id="510727756">
      <w:bodyDiv w:val="1"/>
      <w:marLeft w:val="0"/>
      <w:marRight w:val="0"/>
      <w:marTop w:val="0"/>
      <w:marBottom w:val="0"/>
      <w:divBdr>
        <w:top w:val="none" w:sz="0" w:space="0" w:color="auto"/>
        <w:left w:val="none" w:sz="0" w:space="0" w:color="auto"/>
        <w:bottom w:val="none" w:sz="0" w:space="0" w:color="auto"/>
        <w:right w:val="none" w:sz="0" w:space="0" w:color="auto"/>
      </w:divBdr>
    </w:div>
    <w:div w:id="510754181">
      <w:bodyDiv w:val="1"/>
      <w:marLeft w:val="0"/>
      <w:marRight w:val="0"/>
      <w:marTop w:val="0"/>
      <w:marBottom w:val="0"/>
      <w:divBdr>
        <w:top w:val="none" w:sz="0" w:space="0" w:color="auto"/>
        <w:left w:val="none" w:sz="0" w:space="0" w:color="auto"/>
        <w:bottom w:val="none" w:sz="0" w:space="0" w:color="auto"/>
        <w:right w:val="none" w:sz="0" w:space="0" w:color="auto"/>
      </w:divBdr>
    </w:div>
    <w:div w:id="510754679">
      <w:bodyDiv w:val="1"/>
      <w:marLeft w:val="0"/>
      <w:marRight w:val="0"/>
      <w:marTop w:val="0"/>
      <w:marBottom w:val="0"/>
      <w:divBdr>
        <w:top w:val="none" w:sz="0" w:space="0" w:color="auto"/>
        <w:left w:val="none" w:sz="0" w:space="0" w:color="auto"/>
        <w:bottom w:val="none" w:sz="0" w:space="0" w:color="auto"/>
        <w:right w:val="none" w:sz="0" w:space="0" w:color="auto"/>
      </w:divBdr>
    </w:div>
    <w:div w:id="510796235">
      <w:bodyDiv w:val="1"/>
      <w:marLeft w:val="0"/>
      <w:marRight w:val="0"/>
      <w:marTop w:val="0"/>
      <w:marBottom w:val="0"/>
      <w:divBdr>
        <w:top w:val="none" w:sz="0" w:space="0" w:color="auto"/>
        <w:left w:val="none" w:sz="0" w:space="0" w:color="auto"/>
        <w:bottom w:val="none" w:sz="0" w:space="0" w:color="auto"/>
        <w:right w:val="none" w:sz="0" w:space="0" w:color="auto"/>
      </w:divBdr>
    </w:div>
    <w:div w:id="510797564">
      <w:bodyDiv w:val="1"/>
      <w:marLeft w:val="0"/>
      <w:marRight w:val="0"/>
      <w:marTop w:val="0"/>
      <w:marBottom w:val="0"/>
      <w:divBdr>
        <w:top w:val="none" w:sz="0" w:space="0" w:color="auto"/>
        <w:left w:val="none" w:sz="0" w:space="0" w:color="auto"/>
        <w:bottom w:val="none" w:sz="0" w:space="0" w:color="auto"/>
        <w:right w:val="none" w:sz="0" w:space="0" w:color="auto"/>
      </w:divBdr>
    </w:div>
    <w:div w:id="510800875">
      <w:bodyDiv w:val="1"/>
      <w:marLeft w:val="0"/>
      <w:marRight w:val="0"/>
      <w:marTop w:val="0"/>
      <w:marBottom w:val="0"/>
      <w:divBdr>
        <w:top w:val="none" w:sz="0" w:space="0" w:color="auto"/>
        <w:left w:val="none" w:sz="0" w:space="0" w:color="auto"/>
        <w:bottom w:val="none" w:sz="0" w:space="0" w:color="auto"/>
        <w:right w:val="none" w:sz="0" w:space="0" w:color="auto"/>
      </w:divBdr>
    </w:div>
    <w:div w:id="510871963">
      <w:bodyDiv w:val="1"/>
      <w:marLeft w:val="0"/>
      <w:marRight w:val="0"/>
      <w:marTop w:val="0"/>
      <w:marBottom w:val="0"/>
      <w:divBdr>
        <w:top w:val="none" w:sz="0" w:space="0" w:color="auto"/>
        <w:left w:val="none" w:sz="0" w:space="0" w:color="auto"/>
        <w:bottom w:val="none" w:sz="0" w:space="0" w:color="auto"/>
        <w:right w:val="none" w:sz="0" w:space="0" w:color="auto"/>
      </w:divBdr>
    </w:div>
    <w:div w:id="510872588">
      <w:bodyDiv w:val="1"/>
      <w:marLeft w:val="0"/>
      <w:marRight w:val="0"/>
      <w:marTop w:val="0"/>
      <w:marBottom w:val="0"/>
      <w:divBdr>
        <w:top w:val="none" w:sz="0" w:space="0" w:color="auto"/>
        <w:left w:val="none" w:sz="0" w:space="0" w:color="auto"/>
        <w:bottom w:val="none" w:sz="0" w:space="0" w:color="auto"/>
        <w:right w:val="none" w:sz="0" w:space="0" w:color="auto"/>
      </w:divBdr>
    </w:div>
    <w:div w:id="510875502">
      <w:bodyDiv w:val="1"/>
      <w:marLeft w:val="0"/>
      <w:marRight w:val="0"/>
      <w:marTop w:val="0"/>
      <w:marBottom w:val="0"/>
      <w:divBdr>
        <w:top w:val="none" w:sz="0" w:space="0" w:color="auto"/>
        <w:left w:val="none" w:sz="0" w:space="0" w:color="auto"/>
        <w:bottom w:val="none" w:sz="0" w:space="0" w:color="auto"/>
        <w:right w:val="none" w:sz="0" w:space="0" w:color="auto"/>
      </w:divBdr>
    </w:div>
    <w:div w:id="510880393">
      <w:bodyDiv w:val="1"/>
      <w:marLeft w:val="0"/>
      <w:marRight w:val="0"/>
      <w:marTop w:val="0"/>
      <w:marBottom w:val="0"/>
      <w:divBdr>
        <w:top w:val="none" w:sz="0" w:space="0" w:color="auto"/>
        <w:left w:val="none" w:sz="0" w:space="0" w:color="auto"/>
        <w:bottom w:val="none" w:sz="0" w:space="0" w:color="auto"/>
        <w:right w:val="none" w:sz="0" w:space="0" w:color="auto"/>
      </w:divBdr>
    </w:div>
    <w:div w:id="510920379">
      <w:bodyDiv w:val="1"/>
      <w:marLeft w:val="0"/>
      <w:marRight w:val="0"/>
      <w:marTop w:val="0"/>
      <w:marBottom w:val="0"/>
      <w:divBdr>
        <w:top w:val="none" w:sz="0" w:space="0" w:color="auto"/>
        <w:left w:val="none" w:sz="0" w:space="0" w:color="auto"/>
        <w:bottom w:val="none" w:sz="0" w:space="0" w:color="auto"/>
        <w:right w:val="none" w:sz="0" w:space="0" w:color="auto"/>
      </w:divBdr>
    </w:div>
    <w:div w:id="510923300">
      <w:bodyDiv w:val="1"/>
      <w:marLeft w:val="0"/>
      <w:marRight w:val="0"/>
      <w:marTop w:val="0"/>
      <w:marBottom w:val="0"/>
      <w:divBdr>
        <w:top w:val="none" w:sz="0" w:space="0" w:color="auto"/>
        <w:left w:val="none" w:sz="0" w:space="0" w:color="auto"/>
        <w:bottom w:val="none" w:sz="0" w:space="0" w:color="auto"/>
        <w:right w:val="none" w:sz="0" w:space="0" w:color="auto"/>
      </w:divBdr>
    </w:div>
    <w:div w:id="510947027">
      <w:bodyDiv w:val="1"/>
      <w:marLeft w:val="0"/>
      <w:marRight w:val="0"/>
      <w:marTop w:val="0"/>
      <w:marBottom w:val="0"/>
      <w:divBdr>
        <w:top w:val="none" w:sz="0" w:space="0" w:color="auto"/>
        <w:left w:val="none" w:sz="0" w:space="0" w:color="auto"/>
        <w:bottom w:val="none" w:sz="0" w:space="0" w:color="auto"/>
        <w:right w:val="none" w:sz="0" w:space="0" w:color="auto"/>
      </w:divBdr>
    </w:div>
    <w:div w:id="510948169">
      <w:bodyDiv w:val="1"/>
      <w:marLeft w:val="0"/>
      <w:marRight w:val="0"/>
      <w:marTop w:val="0"/>
      <w:marBottom w:val="0"/>
      <w:divBdr>
        <w:top w:val="none" w:sz="0" w:space="0" w:color="auto"/>
        <w:left w:val="none" w:sz="0" w:space="0" w:color="auto"/>
        <w:bottom w:val="none" w:sz="0" w:space="0" w:color="auto"/>
        <w:right w:val="none" w:sz="0" w:space="0" w:color="auto"/>
      </w:divBdr>
    </w:div>
    <w:div w:id="510951330">
      <w:bodyDiv w:val="1"/>
      <w:marLeft w:val="0"/>
      <w:marRight w:val="0"/>
      <w:marTop w:val="0"/>
      <w:marBottom w:val="0"/>
      <w:divBdr>
        <w:top w:val="none" w:sz="0" w:space="0" w:color="auto"/>
        <w:left w:val="none" w:sz="0" w:space="0" w:color="auto"/>
        <w:bottom w:val="none" w:sz="0" w:space="0" w:color="auto"/>
        <w:right w:val="none" w:sz="0" w:space="0" w:color="auto"/>
      </w:divBdr>
    </w:div>
    <w:div w:id="510990995">
      <w:bodyDiv w:val="1"/>
      <w:marLeft w:val="0"/>
      <w:marRight w:val="0"/>
      <w:marTop w:val="0"/>
      <w:marBottom w:val="0"/>
      <w:divBdr>
        <w:top w:val="none" w:sz="0" w:space="0" w:color="auto"/>
        <w:left w:val="none" w:sz="0" w:space="0" w:color="auto"/>
        <w:bottom w:val="none" w:sz="0" w:space="0" w:color="auto"/>
        <w:right w:val="none" w:sz="0" w:space="0" w:color="auto"/>
      </w:divBdr>
    </w:div>
    <w:div w:id="510991295">
      <w:bodyDiv w:val="1"/>
      <w:marLeft w:val="0"/>
      <w:marRight w:val="0"/>
      <w:marTop w:val="0"/>
      <w:marBottom w:val="0"/>
      <w:divBdr>
        <w:top w:val="none" w:sz="0" w:space="0" w:color="auto"/>
        <w:left w:val="none" w:sz="0" w:space="0" w:color="auto"/>
        <w:bottom w:val="none" w:sz="0" w:space="0" w:color="auto"/>
        <w:right w:val="none" w:sz="0" w:space="0" w:color="auto"/>
      </w:divBdr>
    </w:div>
    <w:div w:id="510993613">
      <w:bodyDiv w:val="1"/>
      <w:marLeft w:val="0"/>
      <w:marRight w:val="0"/>
      <w:marTop w:val="0"/>
      <w:marBottom w:val="0"/>
      <w:divBdr>
        <w:top w:val="none" w:sz="0" w:space="0" w:color="auto"/>
        <w:left w:val="none" w:sz="0" w:space="0" w:color="auto"/>
        <w:bottom w:val="none" w:sz="0" w:space="0" w:color="auto"/>
        <w:right w:val="none" w:sz="0" w:space="0" w:color="auto"/>
      </w:divBdr>
    </w:div>
    <w:div w:id="511065187">
      <w:bodyDiv w:val="1"/>
      <w:marLeft w:val="0"/>
      <w:marRight w:val="0"/>
      <w:marTop w:val="0"/>
      <w:marBottom w:val="0"/>
      <w:divBdr>
        <w:top w:val="none" w:sz="0" w:space="0" w:color="auto"/>
        <w:left w:val="none" w:sz="0" w:space="0" w:color="auto"/>
        <w:bottom w:val="none" w:sz="0" w:space="0" w:color="auto"/>
        <w:right w:val="none" w:sz="0" w:space="0" w:color="auto"/>
      </w:divBdr>
    </w:div>
    <w:div w:id="511065802">
      <w:bodyDiv w:val="1"/>
      <w:marLeft w:val="0"/>
      <w:marRight w:val="0"/>
      <w:marTop w:val="0"/>
      <w:marBottom w:val="0"/>
      <w:divBdr>
        <w:top w:val="none" w:sz="0" w:space="0" w:color="auto"/>
        <w:left w:val="none" w:sz="0" w:space="0" w:color="auto"/>
        <w:bottom w:val="none" w:sz="0" w:space="0" w:color="auto"/>
        <w:right w:val="none" w:sz="0" w:space="0" w:color="auto"/>
      </w:divBdr>
    </w:div>
    <w:div w:id="511065917">
      <w:bodyDiv w:val="1"/>
      <w:marLeft w:val="0"/>
      <w:marRight w:val="0"/>
      <w:marTop w:val="0"/>
      <w:marBottom w:val="0"/>
      <w:divBdr>
        <w:top w:val="none" w:sz="0" w:space="0" w:color="auto"/>
        <w:left w:val="none" w:sz="0" w:space="0" w:color="auto"/>
        <w:bottom w:val="none" w:sz="0" w:space="0" w:color="auto"/>
        <w:right w:val="none" w:sz="0" w:space="0" w:color="auto"/>
      </w:divBdr>
    </w:div>
    <w:div w:id="511066261">
      <w:bodyDiv w:val="1"/>
      <w:marLeft w:val="0"/>
      <w:marRight w:val="0"/>
      <w:marTop w:val="0"/>
      <w:marBottom w:val="0"/>
      <w:divBdr>
        <w:top w:val="none" w:sz="0" w:space="0" w:color="auto"/>
        <w:left w:val="none" w:sz="0" w:space="0" w:color="auto"/>
        <w:bottom w:val="none" w:sz="0" w:space="0" w:color="auto"/>
        <w:right w:val="none" w:sz="0" w:space="0" w:color="auto"/>
      </w:divBdr>
    </w:div>
    <w:div w:id="511068109">
      <w:bodyDiv w:val="1"/>
      <w:marLeft w:val="0"/>
      <w:marRight w:val="0"/>
      <w:marTop w:val="0"/>
      <w:marBottom w:val="0"/>
      <w:divBdr>
        <w:top w:val="none" w:sz="0" w:space="0" w:color="auto"/>
        <w:left w:val="none" w:sz="0" w:space="0" w:color="auto"/>
        <w:bottom w:val="none" w:sz="0" w:space="0" w:color="auto"/>
        <w:right w:val="none" w:sz="0" w:space="0" w:color="auto"/>
      </w:divBdr>
    </w:div>
    <w:div w:id="511070408">
      <w:bodyDiv w:val="1"/>
      <w:marLeft w:val="0"/>
      <w:marRight w:val="0"/>
      <w:marTop w:val="0"/>
      <w:marBottom w:val="0"/>
      <w:divBdr>
        <w:top w:val="none" w:sz="0" w:space="0" w:color="auto"/>
        <w:left w:val="none" w:sz="0" w:space="0" w:color="auto"/>
        <w:bottom w:val="none" w:sz="0" w:space="0" w:color="auto"/>
        <w:right w:val="none" w:sz="0" w:space="0" w:color="auto"/>
      </w:divBdr>
    </w:div>
    <w:div w:id="511072184">
      <w:bodyDiv w:val="1"/>
      <w:marLeft w:val="0"/>
      <w:marRight w:val="0"/>
      <w:marTop w:val="0"/>
      <w:marBottom w:val="0"/>
      <w:divBdr>
        <w:top w:val="none" w:sz="0" w:space="0" w:color="auto"/>
        <w:left w:val="none" w:sz="0" w:space="0" w:color="auto"/>
        <w:bottom w:val="none" w:sz="0" w:space="0" w:color="auto"/>
        <w:right w:val="none" w:sz="0" w:space="0" w:color="auto"/>
      </w:divBdr>
    </w:div>
    <w:div w:id="511072446">
      <w:bodyDiv w:val="1"/>
      <w:marLeft w:val="0"/>
      <w:marRight w:val="0"/>
      <w:marTop w:val="0"/>
      <w:marBottom w:val="0"/>
      <w:divBdr>
        <w:top w:val="none" w:sz="0" w:space="0" w:color="auto"/>
        <w:left w:val="none" w:sz="0" w:space="0" w:color="auto"/>
        <w:bottom w:val="none" w:sz="0" w:space="0" w:color="auto"/>
        <w:right w:val="none" w:sz="0" w:space="0" w:color="auto"/>
      </w:divBdr>
    </w:div>
    <w:div w:id="511073518">
      <w:bodyDiv w:val="1"/>
      <w:marLeft w:val="0"/>
      <w:marRight w:val="0"/>
      <w:marTop w:val="0"/>
      <w:marBottom w:val="0"/>
      <w:divBdr>
        <w:top w:val="none" w:sz="0" w:space="0" w:color="auto"/>
        <w:left w:val="none" w:sz="0" w:space="0" w:color="auto"/>
        <w:bottom w:val="none" w:sz="0" w:space="0" w:color="auto"/>
        <w:right w:val="none" w:sz="0" w:space="0" w:color="auto"/>
      </w:divBdr>
    </w:div>
    <w:div w:id="511116344">
      <w:bodyDiv w:val="1"/>
      <w:marLeft w:val="0"/>
      <w:marRight w:val="0"/>
      <w:marTop w:val="0"/>
      <w:marBottom w:val="0"/>
      <w:divBdr>
        <w:top w:val="none" w:sz="0" w:space="0" w:color="auto"/>
        <w:left w:val="none" w:sz="0" w:space="0" w:color="auto"/>
        <w:bottom w:val="none" w:sz="0" w:space="0" w:color="auto"/>
        <w:right w:val="none" w:sz="0" w:space="0" w:color="auto"/>
      </w:divBdr>
    </w:div>
    <w:div w:id="511144013">
      <w:bodyDiv w:val="1"/>
      <w:marLeft w:val="0"/>
      <w:marRight w:val="0"/>
      <w:marTop w:val="0"/>
      <w:marBottom w:val="0"/>
      <w:divBdr>
        <w:top w:val="none" w:sz="0" w:space="0" w:color="auto"/>
        <w:left w:val="none" w:sz="0" w:space="0" w:color="auto"/>
        <w:bottom w:val="none" w:sz="0" w:space="0" w:color="auto"/>
        <w:right w:val="none" w:sz="0" w:space="0" w:color="auto"/>
      </w:divBdr>
    </w:div>
    <w:div w:id="511144047">
      <w:bodyDiv w:val="1"/>
      <w:marLeft w:val="0"/>
      <w:marRight w:val="0"/>
      <w:marTop w:val="0"/>
      <w:marBottom w:val="0"/>
      <w:divBdr>
        <w:top w:val="none" w:sz="0" w:space="0" w:color="auto"/>
        <w:left w:val="none" w:sz="0" w:space="0" w:color="auto"/>
        <w:bottom w:val="none" w:sz="0" w:space="0" w:color="auto"/>
        <w:right w:val="none" w:sz="0" w:space="0" w:color="auto"/>
      </w:divBdr>
    </w:div>
    <w:div w:id="511145541">
      <w:bodyDiv w:val="1"/>
      <w:marLeft w:val="0"/>
      <w:marRight w:val="0"/>
      <w:marTop w:val="0"/>
      <w:marBottom w:val="0"/>
      <w:divBdr>
        <w:top w:val="none" w:sz="0" w:space="0" w:color="auto"/>
        <w:left w:val="none" w:sz="0" w:space="0" w:color="auto"/>
        <w:bottom w:val="none" w:sz="0" w:space="0" w:color="auto"/>
        <w:right w:val="none" w:sz="0" w:space="0" w:color="auto"/>
      </w:divBdr>
    </w:div>
    <w:div w:id="511184599">
      <w:bodyDiv w:val="1"/>
      <w:marLeft w:val="0"/>
      <w:marRight w:val="0"/>
      <w:marTop w:val="0"/>
      <w:marBottom w:val="0"/>
      <w:divBdr>
        <w:top w:val="none" w:sz="0" w:space="0" w:color="auto"/>
        <w:left w:val="none" w:sz="0" w:space="0" w:color="auto"/>
        <w:bottom w:val="none" w:sz="0" w:space="0" w:color="auto"/>
        <w:right w:val="none" w:sz="0" w:space="0" w:color="auto"/>
      </w:divBdr>
    </w:div>
    <w:div w:id="511185979">
      <w:bodyDiv w:val="1"/>
      <w:marLeft w:val="0"/>
      <w:marRight w:val="0"/>
      <w:marTop w:val="0"/>
      <w:marBottom w:val="0"/>
      <w:divBdr>
        <w:top w:val="none" w:sz="0" w:space="0" w:color="auto"/>
        <w:left w:val="none" w:sz="0" w:space="0" w:color="auto"/>
        <w:bottom w:val="none" w:sz="0" w:space="0" w:color="auto"/>
        <w:right w:val="none" w:sz="0" w:space="0" w:color="auto"/>
      </w:divBdr>
    </w:div>
    <w:div w:id="511187058">
      <w:bodyDiv w:val="1"/>
      <w:marLeft w:val="0"/>
      <w:marRight w:val="0"/>
      <w:marTop w:val="0"/>
      <w:marBottom w:val="0"/>
      <w:divBdr>
        <w:top w:val="none" w:sz="0" w:space="0" w:color="auto"/>
        <w:left w:val="none" w:sz="0" w:space="0" w:color="auto"/>
        <w:bottom w:val="none" w:sz="0" w:space="0" w:color="auto"/>
        <w:right w:val="none" w:sz="0" w:space="0" w:color="auto"/>
      </w:divBdr>
    </w:div>
    <w:div w:id="511188299">
      <w:bodyDiv w:val="1"/>
      <w:marLeft w:val="0"/>
      <w:marRight w:val="0"/>
      <w:marTop w:val="0"/>
      <w:marBottom w:val="0"/>
      <w:divBdr>
        <w:top w:val="none" w:sz="0" w:space="0" w:color="auto"/>
        <w:left w:val="none" w:sz="0" w:space="0" w:color="auto"/>
        <w:bottom w:val="none" w:sz="0" w:space="0" w:color="auto"/>
        <w:right w:val="none" w:sz="0" w:space="0" w:color="auto"/>
      </w:divBdr>
    </w:div>
    <w:div w:id="511264661">
      <w:bodyDiv w:val="1"/>
      <w:marLeft w:val="0"/>
      <w:marRight w:val="0"/>
      <w:marTop w:val="0"/>
      <w:marBottom w:val="0"/>
      <w:divBdr>
        <w:top w:val="none" w:sz="0" w:space="0" w:color="auto"/>
        <w:left w:val="none" w:sz="0" w:space="0" w:color="auto"/>
        <w:bottom w:val="none" w:sz="0" w:space="0" w:color="auto"/>
        <w:right w:val="none" w:sz="0" w:space="0" w:color="auto"/>
      </w:divBdr>
    </w:div>
    <w:div w:id="511333115">
      <w:bodyDiv w:val="1"/>
      <w:marLeft w:val="0"/>
      <w:marRight w:val="0"/>
      <w:marTop w:val="0"/>
      <w:marBottom w:val="0"/>
      <w:divBdr>
        <w:top w:val="none" w:sz="0" w:space="0" w:color="auto"/>
        <w:left w:val="none" w:sz="0" w:space="0" w:color="auto"/>
        <w:bottom w:val="none" w:sz="0" w:space="0" w:color="auto"/>
        <w:right w:val="none" w:sz="0" w:space="0" w:color="auto"/>
      </w:divBdr>
    </w:div>
    <w:div w:id="511333372">
      <w:bodyDiv w:val="1"/>
      <w:marLeft w:val="0"/>
      <w:marRight w:val="0"/>
      <w:marTop w:val="0"/>
      <w:marBottom w:val="0"/>
      <w:divBdr>
        <w:top w:val="none" w:sz="0" w:space="0" w:color="auto"/>
        <w:left w:val="none" w:sz="0" w:space="0" w:color="auto"/>
        <w:bottom w:val="none" w:sz="0" w:space="0" w:color="auto"/>
        <w:right w:val="none" w:sz="0" w:space="0" w:color="auto"/>
      </w:divBdr>
    </w:div>
    <w:div w:id="511334831">
      <w:bodyDiv w:val="1"/>
      <w:marLeft w:val="0"/>
      <w:marRight w:val="0"/>
      <w:marTop w:val="0"/>
      <w:marBottom w:val="0"/>
      <w:divBdr>
        <w:top w:val="none" w:sz="0" w:space="0" w:color="auto"/>
        <w:left w:val="none" w:sz="0" w:space="0" w:color="auto"/>
        <w:bottom w:val="none" w:sz="0" w:space="0" w:color="auto"/>
        <w:right w:val="none" w:sz="0" w:space="0" w:color="auto"/>
      </w:divBdr>
    </w:div>
    <w:div w:id="511336526">
      <w:bodyDiv w:val="1"/>
      <w:marLeft w:val="0"/>
      <w:marRight w:val="0"/>
      <w:marTop w:val="0"/>
      <w:marBottom w:val="0"/>
      <w:divBdr>
        <w:top w:val="none" w:sz="0" w:space="0" w:color="auto"/>
        <w:left w:val="none" w:sz="0" w:space="0" w:color="auto"/>
        <w:bottom w:val="none" w:sz="0" w:space="0" w:color="auto"/>
        <w:right w:val="none" w:sz="0" w:space="0" w:color="auto"/>
      </w:divBdr>
    </w:div>
    <w:div w:id="511338493">
      <w:bodyDiv w:val="1"/>
      <w:marLeft w:val="0"/>
      <w:marRight w:val="0"/>
      <w:marTop w:val="0"/>
      <w:marBottom w:val="0"/>
      <w:divBdr>
        <w:top w:val="none" w:sz="0" w:space="0" w:color="auto"/>
        <w:left w:val="none" w:sz="0" w:space="0" w:color="auto"/>
        <w:bottom w:val="none" w:sz="0" w:space="0" w:color="auto"/>
        <w:right w:val="none" w:sz="0" w:space="0" w:color="auto"/>
      </w:divBdr>
    </w:div>
    <w:div w:id="511340428">
      <w:bodyDiv w:val="1"/>
      <w:marLeft w:val="0"/>
      <w:marRight w:val="0"/>
      <w:marTop w:val="0"/>
      <w:marBottom w:val="0"/>
      <w:divBdr>
        <w:top w:val="none" w:sz="0" w:space="0" w:color="auto"/>
        <w:left w:val="none" w:sz="0" w:space="0" w:color="auto"/>
        <w:bottom w:val="none" w:sz="0" w:space="0" w:color="auto"/>
        <w:right w:val="none" w:sz="0" w:space="0" w:color="auto"/>
      </w:divBdr>
    </w:div>
    <w:div w:id="511381379">
      <w:bodyDiv w:val="1"/>
      <w:marLeft w:val="0"/>
      <w:marRight w:val="0"/>
      <w:marTop w:val="0"/>
      <w:marBottom w:val="0"/>
      <w:divBdr>
        <w:top w:val="none" w:sz="0" w:space="0" w:color="auto"/>
        <w:left w:val="none" w:sz="0" w:space="0" w:color="auto"/>
        <w:bottom w:val="none" w:sz="0" w:space="0" w:color="auto"/>
        <w:right w:val="none" w:sz="0" w:space="0" w:color="auto"/>
      </w:divBdr>
    </w:div>
    <w:div w:id="511409454">
      <w:bodyDiv w:val="1"/>
      <w:marLeft w:val="0"/>
      <w:marRight w:val="0"/>
      <w:marTop w:val="0"/>
      <w:marBottom w:val="0"/>
      <w:divBdr>
        <w:top w:val="none" w:sz="0" w:space="0" w:color="auto"/>
        <w:left w:val="none" w:sz="0" w:space="0" w:color="auto"/>
        <w:bottom w:val="none" w:sz="0" w:space="0" w:color="auto"/>
        <w:right w:val="none" w:sz="0" w:space="0" w:color="auto"/>
      </w:divBdr>
    </w:div>
    <w:div w:id="511450950">
      <w:bodyDiv w:val="1"/>
      <w:marLeft w:val="0"/>
      <w:marRight w:val="0"/>
      <w:marTop w:val="0"/>
      <w:marBottom w:val="0"/>
      <w:divBdr>
        <w:top w:val="none" w:sz="0" w:space="0" w:color="auto"/>
        <w:left w:val="none" w:sz="0" w:space="0" w:color="auto"/>
        <w:bottom w:val="none" w:sz="0" w:space="0" w:color="auto"/>
        <w:right w:val="none" w:sz="0" w:space="0" w:color="auto"/>
      </w:divBdr>
    </w:div>
    <w:div w:id="511453889">
      <w:bodyDiv w:val="1"/>
      <w:marLeft w:val="0"/>
      <w:marRight w:val="0"/>
      <w:marTop w:val="0"/>
      <w:marBottom w:val="0"/>
      <w:divBdr>
        <w:top w:val="none" w:sz="0" w:space="0" w:color="auto"/>
        <w:left w:val="none" w:sz="0" w:space="0" w:color="auto"/>
        <w:bottom w:val="none" w:sz="0" w:space="0" w:color="auto"/>
        <w:right w:val="none" w:sz="0" w:space="0" w:color="auto"/>
      </w:divBdr>
    </w:div>
    <w:div w:id="511455003">
      <w:bodyDiv w:val="1"/>
      <w:marLeft w:val="0"/>
      <w:marRight w:val="0"/>
      <w:marTop w:val="0"/>
      <w:marBottom w:val="0"/>
      <w:divBdr>
        <w:top w:val="none" w:sz="0" w:space="0" w:color="auto"/>
        <w:left w:val="none" w:sz="0" w:space="0" w:color="auto"/>
        <w:bottom w:val="none" w:sz="0" w:space="0" w:color="auto"/>
        <w:right w:val="none" w:sz="0" w:space="0" w:color="auto"/>
      </w:divBdr>
    </w:div>
    <w:div w:id="511457129">
      <w:bodyDiv w:val="1"/>
      <w:marLeft w:val="0"/>
      <w:marRight w:val="0"/>
      <w:marTop w:val="0"/>
      <w:marBottom w:val="0"/>
      <w:divBdr>
        <w:top w:val="none" w:sz="0" w:space="0" w:color="auto"/>
        <w:left w:val="none" w:sz="0" w:space="0" w:color="auto"/>
        <w:bottom w:val="none" w:sz="0" w:space="0" w:color="auto"/>
        <w:right w:val="none" w:sz="0" w:space="0" w:color="auto"/>
      </w:divBdr>
    </w:div>
    <w:div w:id="511526562">
      <w:bodyDiv w:val="1"/>
      <w:marLeft w:val="0"/>
      <w:marRight w:val="0"/>
      <w:marTop w:val="0"/>
      <w:marBottom w:val="0"/>
      <w:divBdr>
        <w:top w:val="none" w:sz="0" w:space="0" w:color="auto"/>
        <w:left w:val="none" w:sz="0" w:space="0" w:color="auto"/>
        <w:bottom w:val="none" w:sz="0" w:space="0" w:color="auto"/>
        <w:right w:val="none" w:sz="0" w:space="0" w:color="auto"/>
      </w:divBdr>
    </w:div>
    <w:div w:id="511526579">
      <w:bodyDiv w:val="1"/>
      <w:marLeft w:val="0"/>
      <w:marRight w:val="0"/>
      <w:marTop w:val="0"/>
      <w:marBottom w:val="0"/>
      <w:divBdr>
        <w:top w:val="none" w:sz="0" w:space="0" w:color="auto"/>
        <w:left w:val="none" w:sz="0" w:space="0" w:color="auto"/>
        <w:bottom w:val="none" w:sz="0" w:space="0" w:color="auto"/>
        <w:right w:val="none" w:sz="0" w:space="0" w:color="auto"/>
      </w:divBdr>
    </w:div>
    <w:div w:id="511529457">
      <w:bodyDiv w:val="1"/>
      <w:marLeft w:val="0"/>
      <w:marRight w:val="0"/>
      <w:marTop w:val="0"/>
      <w:marBottom w:val="0"/>
      <w:divBdr>
        <w:top w:val="none" w:sz="0" w:space="0" w:color="auto"/>
        <w:left w:val="none" w:sz="0" w:space="0" w:color="auto"/>
        <w:bottom w:val="none" w:sz="0" w:space="0" w:color="auto"/>
        <w:right w:val="none" w:sz="0" w:space="0" w:color="auto"/>
      </w:divBdr>
    </w:div>
    <w:div w:id="511532006">
      <w:bodyDiv w:val="1"/>
      <w:marLeft w:val="0"/>
      <w:marRight w:val="0"/>
      <w:marTop w:val="0"/>
      <w:marBottom w:val="0"/>
      <w:divBdr>
        <w:top w:val="none" w:sz="0" w:space="0" w:color="auto"/>
        <w:left w:val="none" w:sz="0" w:space="0" w:color="auto"/>
        <w:bottom w:val="none" w:sz="0" w:space="0" w:color="auto"/>
        <w:right w:val="none" w:sz="0" w:space="0" w:color="auto"/>
      </w:divBdr>
    </w:div>
    <w:div w:id="511532280">
      <w:bodyDiv w:val="1"/>
      <w:marLeft w:val="0"/>
      <w:marRight w:val="0"/>
      <w:marTop w:val="0"/>
      <w:marBottom w:val="0"/>
      <w:divBdr>
        <w:top w:val="none" w:sz="0" w:space="0" w:color="auto"/>
        <w:left w:val="none" w:sz="0" w:space="0" w:color="auto"/>
        <w:bottom w:val="none" w:sz="0" w:space="0" w:color="auto"/>
        <w:right w:val="none" w:sz="0" w:space="0" w:color="auto"/>
      </w:divBdr>
    </w:div>
    <w:div w:id="511535986">
      <w:bodyDiv w:val="1"/>
      <w:marLeft w:val="0"/>
      <w:marRight w:val="0"/>
      <w:marTop w:val="0"/>
      <w:marBottom w:val="0"/>
      <w:divBdr>
        <w:top w:val="none" w:sz="0" w:space="0" w:color="auto"/>
        <w:left w:val="none" w:sz="0" w:space="0" w:color="auto"/>
        <w:bottom w:val="none" w:sz="0" w:space="0" w:color="auto"/>
        <w:right w:val="none" w:sz="0" w:space="0" w:color="auto"/>
      </w:divBdr>
    </w:div>
    <w:div w:id="511606011">
      <w:bodyDiv w:val="1"/>
      <w:marLeft w:val="0"/>
      <w:marRight w:val="0"/>
      <w:marTop w:val="0"/>
      <w:marBottom w:val="0"/>
      <w:divBdr>
        <w:top w:val="none" w:sz="0" w:space="0" w:color="auto"/>
        <w:left w:val="none" w:sz="0" w:space="0" w:color="auto"/>
        <w:bottom w:val="none" w:sz="0" w:space="0" w:color="auto"/>
        <w:right w:val="none" w:sz="0" w:space="0" w:color="auto"/>
      </w:divBdr>
    </w:div>
    <w:div w:id="511650491">
      <w:bodyDiv w:val="1"/>
      <w:marLeft w:val="0"/>
      <w:marRight w:val="0"/>
      <w:marTop w:val="0"/>
      <w:marBottom w:val="0"/>
      <w:divBdr>
        <w:top w:val="none" w:sz="0" w:space="0" w:color="auto"/>
        <w:left w:val="none" w:sz="0" w:space="0" w:color="auto"/>
        <w:bottom w:val="none" w:sz="0" w:space="0" w:color="auto"/>
        <w:right w:val="none" w:sz="0" w:space="0" w:color="auto"/>
      </w:divBdr>
    </w:div>
    <w:div w:id="511650901">
      <w:bodyDiv w:val="1"/>
      <w:marLeft w:val="0"/>
      <w:marRight w:val="0"/>
      <w:marTop w:val="0"/>
      <w:marBottom w:val="0"/>
      <w:divBdr>
        <w:top w:val="none" w:sz="0" w:space="0" w:color="auto"/>
        <w:left w:val="none" w:sz="0" w:space="0" w:color="auto"/>
        <w:bottom w:val="none" w:sz="0" w:space="0" w:color="auto"/>
        <w:right w:val="none" w:sz="0" w:space="0" w:color="auto"/>
      </w:divBdr>
    </w:div>
    <w:div w:id="511651136">
      <w:bodyDiv w:val="1"/>
      <w:marLeft w:val="0"/>
      <w:marRight w:val="0"/>
      <w:marTop w:val="0"/>
      <w:marBottom w:val="0"/>
      <w:divBdr>
        <w:top w:val="none" w:sz="0" w:space="0" w:color="auto"/>
        <w:left w:val="none" w:sz="0" w:space="0" w:color="auto"/>
        <w:bottom w:val="none" w:sz="0" w:space="0" w:color="auto"/>
        <w:right w:val="none" w:sz="0" w:space="0" w:color="auto"/>
      </w:divBdr>
    </w:div>
    <w:div w:id="511719716">
      <w:bodyDiv w:val="1"/>
      <w:marLeft w:val="0"/>
      <w:marRight w:val="0"/>
      <w:marTop w:val="0"/>
      <w:marBottom w:val="0"/>
      <w:divBdr>
        <w:top w:val="none" w:sz="0" w:space="0" w:color="auto"/>
        <w:left w:val="none" w:sz="0" w:space="0" w:color="auto"/>
        <w:bottom w:val="none" w:sz="0" w:space="0" w:color="auto"/>
        <w:right w:val="none" w:sz="0" w:space="0" w:color="auto"/>
      </w:divBdr>
    </w:div>
    <w:div w:id="511719874">
      <w:bodyDiv w:val="1"/>
      <w:marLeft w:val="0"/>
      <w:marRight w:val="0"/>
      <w:marTop w:val="0"/>
      <w:marBottom w:val="0"/>
      <w:divBdr>
        <w:top w:val="none" w:sz="0" w:space="0" w:color="auto"/>
        <w:left w:val="none" w:sz="0" w:space="0" w:color="auto"/>
        <w:bottom w:val="none" w:sz="0" w:space="0" w:color="auto"/>
        <w:right w:val="none" w:sz="0" w:space="0" w:color="auto"/>
      </w:divBdr>
    </w:div>
    <w:div w:id="511721007">
      <w:bodyDiv w:val="1"/>
      <w:marLeft w:val="0"/>
      <w:marRight w:val="0"/>
      <w:marTop w:val="0"/>
      <w:marBottom w:val="0"/>
      <w:divBdr>
        <w:top w:val="none" w:sz="0" w:space="0" w:color="auto"/>
        <w:left w:val="none" w:sz="0" w:space="0" w:color="auto"/>
        <w:bottom w:val="none" w:sz="0" w:space="0" w:color="auto"/>
        <w:right w:val="none" w:sz="0" w:space="0" w:color="auto"/>
      </w:divBdr>
    </w:div>
    <w:div w:id="511771212">
      <w:bodyDiv w:val="1"/>
      <w:marLeft w:val="0"/>
      <w:marRight w:val="0"/>
      <w:marTop w:val="0"/>
      <w:marBottom w:val="0"/>
      <w:divBdr>
        <w:top w:val="none" w:sz="0" w:space="0" w:color="auto"/>
        <w:left w:val="none" w:sz="0" w:space="0" w:color="auto"/>
        <w:bottom w:val="none" w:sz="0" w:space="0" w:color="auto"/>
        <w:right w:val="none" w:sz="0" w:space="0" w:color="auto"/>
      </w:divBdr>
    </w:div>
    <w:div w:id="511795122">
      <w:bodyDiv w:val="1"/>
      <w:marLeft w:val="0"/>
      <w:marRight w:val="0"/>
      <w:marTop w:val="0"/>
      <w:marBottom w:val="0"/>
      <w:divBdr>
        <w:top w:val="none" w:sz="0" w:space="0" w:color="auto"/>
        <w:left w:val="none" w:sz="0" w:space="0" w:color="auto"/>
        <w:bottom w:val="none" w:sz="0" w:space="0" w:color="auto"/>
        <w:right w:val="none" w:sz="0" w:space="0" w:color="auto"/>
      </w:divBdr>
    </w:div>
    <w:div w:id="511796338">
      <w:bodyDiv w:val="1"/>
      <w:marLeft w:val="0"/>
      <w:marRight w:val="0"/>
      <w:marTop w:val="0"/>
      <w:marBottom w:val="0"/>
      <w:divBdr>
        <w:top w:val="none" w:sz="0" w:space="0" w:color="auto"/>
        <w:left w:val="none" w:sz="0" w:space="0" w:color="auto"/>
        <w:bottom w:val="none" w:sz="0" w:space="0" w:color="auto"/>
        <w:right w:val="none" w:sz="0" w:space="0" w:color="auto"/>
      </w:divBdr>
    </w:div>
    <w:div w:id="511839215">
      <w:bodyDiv w:val="1"/>
      <w:marLeft w:val="0"/>
      <w:marRight w:val="0"/>
      <w:marTop w:val="0"/>
      <w:marBottom w:val="0"/>
      <w:divBdr>
        <w:top w:val="none" w:sz="0" w:space="0" w:color="auto"/>
        <w:left w:val="none" w:sz="0" w:space="0" w:color="auto"/>
        <w:bottom w:val="none" w:sz="0" w:space="0" w:color="auto"/>
        <w:right w:val="none" w:sz="0" w:space="0" w:color="auto"/>
      </w:divBdr>
    </w:div>
    <w:div w:id="511844770">
      <w:bodyDiv w:val="1"/>
      <w:marLeft w:val="0"/>
      <w:marRight w:val="0"/>
      <w:marTop w:val="0"/>
      <w:marBottom w:val="0"/>
      <w:divBdr>
        <w:top w:val="none" w:sz="0" w:space="0" w:color="auto"/>
        <w:left w:val="none" w:sz="0" w:space="0" w:color="auto"/>
        <w:bottom w:val="none" w:sz="0" w:space="0" w:color="auto"/>
        <w:right w:val="none" w:sz="0" w:space="0" w:color="auto"/>
      </w:divBdr>
    </w:div>
    <w:div w:id="511845516">
      <w:bodyDiv w:val="1"/>
      <w:marLeft w:val="0"/>
      <w:marRight w:val="0"/>
      <w:marTop w:val="0"/>
      <w:marBottom w:val="0"/>
      <w:divBdr>
        <w:top w:val="none" w:sz="0" w:space="0" w:color="auto"/>
        <w:left w:val="none" w:sz="0" w:space="0" w:color="auto"/>
        <w:bottom w:val="none" w:sz="0" w:space="0" w:color="auto"/>
        <w:right w:val="none" w:sz="0" w:space="0" w:color="auto"/>
      </w:divBdr>
    </w:div>
    <w:div w:id="511846878">
      <w:bodyDiv w:val="1"/>
      <w:marLeft w:val="0"/>
      <w:marRight w:val="0"/>
      <w:marTop w:val="0"/>
      <w:marBottom w:val="0"/>
      <w:divBdr>
        <w:top w:val="none" w:sz="0" w:space="0" w:color="auto"/>
        <w:left w:val="none" w:sz="0" w:space="0" w:color="auto"/>
        <w:bottom w:val="none" w:sz="0" w:space="0" w:color="auto"/>
        <w:right w:val="none" w:sz="0" w:space="0" w:color="auto"/>
      </w:divBdr>
    </w:div>
    <w:div w:id="511913291">
      <w:bodyDiv w:val="1"/>
      <w:marLeft w:val="0"/>
      <w:marRight w:val="0"/>
      <w:marTop w:val="0"/>
      <w:marBottom w:val="0"/>
      <w:divBdr>
        <w:top w:val="none" w:sz="0" w:space="0" w:color="auto"/>
        <w:left w:val="none" w:sz="0" w:space="0" w:color="auto"/>
        <w:bottom w:val="none" w:sz="0" w:space="0" w:color="auto"/>
        <w:right w:val="none" w:sz="0" w:space="0" w:color="auto"/>
      </w:divBdr>
    </w:div>
    <w:div w:id="511914456">
      <w:bodyDiv w:val="1"/>
      <w:marLeft w:val="0"/>
      <w:marRight w:val="0"/>
      <w:marTop w:val="0"/>
      <w:marBottom w:val="0"/>
      <w:divBdr>
        <w:top w:val="none" w:sz="0" w:space="0" w:color="auto"/>
        <w:left w:val="none" w:sz="0" w:space="0" w:color="auto"/>
        <w:bottom w:val="none" w:sz="0" w:space="0" w:color="auto"/>
        <w:right w:val="none" w:sz="0" w:space="0" w:color="auto"/>
      </w:divBdr>
    </w:div>
    <w:div w:id="511918348">
      <w:bodyDiv w:val="1"/>
      <w:marLeft w:val="0"/>
      <w:marRight w:val="0"/>
      <w:marTop w:val="0"/>
      <w:marBottom w:val="0"/>
      <w:divBdr>
        <w:top w:val="none" w:sz="0" w:space="0" w:color="auto"/>
        <w:left w:val="none" w:sz="0" w:space="0" w:color="auto"/>
        <w:bottom w:val="none" w:sz="0" w:space="0" w:color="auto"/>
        <w:right w:val="none" w:sz="0" w:space="0" w:color="auto"/>
      </w:divBdr>
    </w:div>
    <w:div w:id="511920557">
      <w:bodyDiv w:val="1"/>
      <w:marLeft w:val="0"/>
      <w:marRight w:val="0"/>
      <w:marTop w:val="0"/>
      <w:marBottom w:val="0"/>
      <w:divBdr>
        <w:top w:val="none" w:sz="0" w:space="0" w:color="auto"/>
        <w:left w:val="none" w:sz="0" w:space="0" w:color="auto"/>
        <w:bottom w:val="none" w:sz="0" w:space="0" w:color="auto"/>
        <w:right w:val="none" w:sz="0" w:space="0" w:color="auto"/>
      </w:divBdr>
    </w:div>
    <w:div w:id="511990330">
      <w:bodyDiv w:val="1"/>
      <w:marLeft w:val="0"/>
      <w:marRight w:val="0"/>
      <w:marTop w:val="0"/>
      <w:marBottom w:val="0"/>
      <w:divBdr>
        <w:top w:val="none" w:sz="0" w:space="0" w:color="auto"/>
        <w:left w:val="none" w:sz="0" w:space="0" w:color="auto"/>
        <w:bottom w:val="none" w:sz="0" w:space="0" w:color="auto"/>
        <w:right w:val="none" w:sz="0" w:space="0" w:color="auto"/>
      </w:divBdr>
    </w:div>
    <w:div w:id="512034179">
      <w:bodyDiv w:val="1"/>
      <w:marLeft w:val="0"/>
      <w:marRight w:val="0"/>
      <w:marTop w:val="0"/>
      <w:marBottom w:val="0"/>
      <w:divBdr>
        <w:top w:val="none" w:sz="0" w:space="0" w:color="auto"/>
        <w:left w:val="none" w:sz="0" w:space="0" w:color="auto"/>
        <w:bottom w:val="none" w:sz="0" w:space="0" w:color="auto"/>
        <w:right w:val="none" w:sz="0" w:space="0" w:color="auto"/>
      </w:divBdr>
    </w:div>
    <w:div w:id="512040442">
      <w:bodyDiv w:val="1"/>
      <w:marLeft w:val="0"/>
      <w:marRight w:val="0"/>
      <w:marTop w:val="0"/>
      <w:marBottom w:val="0"/>
      <w:divBdr>
        <w:top w:val="none" w:sz="0" w:space="0" w:color="auto"/>
        <w:left w:val="none" w:sz="0" w:space="0" w:color="auto"/>
        <w:bottom w:val="none" w:sz="0" w:space="0" w:color="auto"/>
        <w:right w:val="none" w:sz="0" w:space="0" w:color="auto"/>
      </w:divBdr>
    </w:div>
    <w:div w:id="512064385">
      <w:bodyDiv w:val="1"/>
      <w:marLeft w:val="0"/>
      <w:marRight w:val="0"/>
      <w:marTop w:val="0"/>
      <w:marBottom w:val="0"/>
      <w:divBdr>
        <w:top w:val="none" w:sz="0" w:space="0" w:color="auto"/>
        <w:left w:val="none" w:sz="0" w:space="0" w:color="auto"/>
        <w:bottom w:val="none" w:sz="0" w:space="0" w:color="auto"/>
        <w:right w:val="none" w:sz="0" w:space="0" w:color="auto"/>
      </w:divBdr>
    </w:div>
    <w:div w:id="512107977">
      <w:bodyDiv w:val="1"/>
      <w:marLeft w:val="0"/>
      <w:marRight w:val="0"/>
      <w:marTop w:val="0"/>
      <w:marBottom w:val="0"/>
      <w:divBdr>
        <w:top w:val="none" w:sz="0" w:space="0" w:color="auto"/>
        <w:left w:val="none" w:sz="0" w:space="0" w:color="auto"/>
        <w:bottom w:val="none" w:sz="0" w:space="0" w:color="auto"/>
        <w:right w:val="none" w:sz="0" w:space="0" w:color="auto"/>
      </w:divBdr>
    </w:div>
    <w:div w:id="512108582">
      <w:bodyDiv w:val="1"/>
      <w:marLeft w:val="0"/>
      <w:marRight w:val="0"/>
      <w:marTop w:val="0"/>
      <w:marBottom w:val="0"/>
      <w:divBdr>
        <w:top w:val="none" w:sz="0" w:space="0" w:color="auto"/>
        <w:left w:val="none" w:sz="0" w:space="0" w:color="auto"/>
        <w:bottom w:val="none" w:sz="0" w:space="0" w:color="auto"/>
        <w:right w:val="none" w:sz="0" w:space="0" w:color="auto"/>
      </w:divBdr>
    </w:div>
    <w:div w:id="512110508">
      <w:bodyDiv w:val="1"/>
      <w:marLeft w:val="0"/>
      <w:marRight w:val="0"/>
      <w:marTop w:val="0"/>
      <w:marBottom w:val="0"/>
      <w:divBdr>
        <w:top w:val="none" w:sz="0" w:space="0" w:color="auto"/>
        <w:left w:val="none" w:sz="0" w:space="0" w:color="auto"/>
        <w:bottom w:val="none" w:sz="0" w:space="0" w:color="auto"/>
        <w:right w:val="none" w:sz="0" w:space="0" w:color="auto"/>
      </w:divBdr>
    </w:div>
    <w:div w:id="512110687">
      <w:bodyDiv w:val="1"/>
      <w:marLeft w:val="0"/>
      <w:marRight w:val="0"/>
      <w:marTop w:val="0"/>
      <w:marBottom w:val="0"/>
      <w:divBdr>
        <w:top w:val="none" w:sz="0" w:space="0" w:color="auto"/>
        <w:left w:val="none" w:sz="0" w:space="0" w:color="auto"/>
        <w:bottom w:val="none" w:sz="0" w:space="0" w:color="auto"/>
        <w:right w:val="none" w:sz="0" w:space="0" w:color="auto"/>
      </w:divBdr>
    </w:div>
    <w:div w:id="512114554">
      <w:bodyDiv w:val="1"/>
      <w:marLeft w:val="0"/>
      <w:marRight w:val="0"/>
      <w:marTop w:val="0"/>
      <w:marBottom w:val="0"/>
      <w:divBdr>
        <w:top w:val="none" w:sz="0" w:space="0" w:color="auto"/>
        <w:left w:val="none" w:sz="0" w:space="0" w:color="auto"/>
        <w:bottom w:val="none" w:sz="0" w:space="0" w:color="auto"/>
        <w:right w:val="none" w:sz="0" w:space="0" w:color="auto"/>
      </w:divBdr>
    </w:div>
    <w:div w:id="512115118">
      <w:bodyDiv w:val="1"/>
      <w:marLeft w:val="0"/>
      <w:marRight w:val="0"/>
      <w:marTop w:val="0"/>
      <w:marBottom w:val="0"/>
      <w:divBdr>
        <w:top w:val="none" w:sz="0" w:space="0" w:color="auto"/>
        <w:left w:val="none" w:sz="0" w:space="0" w:color="auto"/>
        <w:bottom w:val="none" w:sz="0" w:space="0" w:color="auto"/>
        <w:right w:val="none" w:sz="0" w:space="0" w:color="auto"/>
      </w:divBdr>
    </w:div>
    <w:div w:id="512181825">
      <w:bodyDiv w:val="1"/>
      <w:marLeft w:val="0"/>
      <w:marRight w:val="0"/>
      <w:marTop w:val="0"/>
      <w:marBottom w:val="0"/>
      <w:divBdr>
        <w:top w:val="none" w:sz="0" w:space="0" w:color="auto"/>
        <w:left w:val="none" w:sz="0" w:space="0" w:color="auto"/>
        <w:bottom w:val="none" w:sz="0" w:space="0" w:color="auto"/>
        <w:right w:val="none" w:sz="0" w:space="0" w:color="auto"/>
      </w:divBdr>
    </w:div>
    <w:div w:id="512186025">
      <w:bodyDiv w:val="1"/>
      <w:marLeft w:val="0"/>
      <w:marRight w:val="0"/>
      <w:marTop w:val="0"/>
      <w:marBottom w:val="0"/>
      <w:divBdr>
        <w:top w:val="none" w:sz="0" w:space="0" w:color="auto"/>
        <w:left w:val="none" w:sz="0" w:space="0" w:color="auto"/>
        <w:bottom w:val="none" w:sz="0" w:space="0" w:color="auto"/>
        <w:right w:val="none" w:sz="0" w:space="0" w:color="auto"/>
      </w:divBdr>
    </w:div>
    <w:div w:id="512187970">
      <w:bodyDiv w:val="1"/>
      <w:marLeft w:val="0"/>
      <w:marRight w:val="0"/>
      <w:marTop w:val="0"/>
      <w:marBottom w:val="0"/>
      <w:divBdr>
        <w:top w:val="none" w:sz="0" w:space="0" w:color="auto"/>
        <w:left w:val="none" w:sz="0" w:space="0" w:color="auto"/>
        <w:bottom w:val="none" w:sz="0" w:space="0" w:color="auto"/>
        <w:right w:val="none" w:sz="0" w:space="0" w:color="auto"/>
      </w:divBdr>
    </w:div>
    <w:div w:id="512190068">
      <w:bodyDiv w:val="1"/>
      <w:marLeft w:val="0"/>
      <w:marRight w:val="0"/>
      <w:marTop w:val="0"/>
      <w:marBottom w:val="0"/>
      <w:divBdr>
        <w:top w:val="none" w:sz="0" w:space="0" w:color="auto"/>
        <w:left w:val="none" w:sz="0" w:space="0" w:color="auto"/>
        <w:bottom w:val="none" w:sz="0" w:space="0" w:color="auto"/>
        <w:right w:val="none" w:sz="0" w:space="0" w:color="auto"/>
      </w:divBdr>
    </w:div>
    <w:div w:id="512229645">
      <w:bodyDiv w:val="1"/>
      <w:marLeft w:val="0"/>
      <w:marRight w:val="0"/>
      <w:marTop w:val="0"/>
      <w:marBottom w:val="0"/>
      <w:divBdr>
        <w:top w:val="none" w:sz="0" w:space="0" w:color="auto"/>
        <w:left w:val="none" w:sz="0" w:space="0" w:color="auto"/>
        <w:bottom w:val="none" w:sz="0" w:space="0" w:color="auto"/>
        <w:right w:val="none" w:sz="0" w:space="0" w:color="auto"/>
      </w:divBdr>
    </w:div>
    <w:div w:id="512230037">
      <w:bodyDiv w:val="1"/>
      <w:marLeft w:val="0"/>
      <w:marRight w:val="0"/>
      <w:marTop w:val="0"/>
      <w:marBottom w:val="0"/>
      <w:divBdr>
        <w:top w:val="none" w:sz="0" w:space="0" w:color="auto"/>
        <w:left w:val="none" w:sz="0" w:space="0" w:color="auto"/>
        <w:bottom w:val="none" w:sz="0" w:space="0" w:color="auto"/>
        <w:right w:val="none" w:sz="0" w:space="0" w:color="auto"/>
      </w:divBdr>
    </w:div>
    <w:div w:id="512230472">
      <w:bodyDiv w:val="1"/>
      <w:marLeft w:val="0"/>
      <w:marRight w:val="0"/>
      <w:marTop w:val="0"/>
      <w:marBottom w:val="0"/>
      <w:divBdr>
        <w:top w:val="none" w:sz="0" w:space="0" w:color="auto"/>
        <w:left w:val="none" w:sz="0" w:space="0" w:color="auto"/>
        <w:bottom w:val="none" w:sz="0" w:space="0" w:color="auto"/>
        <w:right w:val="none" w:sz="0" w:space="0" w:color="auto"/>
      </w:divBdr>
    </w:div>
    <w:div w:id="512258028">
      <w:bodyDiv w:val="1"/>
      <w:marLeft w:val="0"/>
      <w:marRight w:val="0"/>
      <w:marTop w:val="0"/>
      <w:marBottom w:val="0"/>
      <w:divBdr>
        <w:top w:val="none" w:sz="0" w:space="0" w:color="auto"/>
        <w:left w:val="none" w:sz="0" w:space="0" w:color="auto"/>
        <w:bottom w:val="none" w:sz="0" w:space="0" w:color="auto"/>
        <w:right w:val="none" w:sz="0" w:space="0" w:color="auto"/>
      </w:divBdr>
    </w:div>
    <w:div w:id="512260812">
      <w:bodyDiv w:val="1"/>
      <w:marLeft w:val="0"/>
      <w:marRight w:val="0"/>
      <w:marTop w:val="0"/>
      <w:marBottom w:val="0"/>
      <w:divBdr>
        <w:top w:val="none" w:sz="0" w:space="0" w:color="auto"/>
        <w:left w:val="none" w:sz="0" w:space="0" w:color="auto"/>
        <w:bottom w:val="none" w:sz="0" w:space="0" w:color="auto"/>
        <w:right w:val="none" w:sz="0" w:space="0" w:color="auto"/>
      </w:divBdr>
    </w:div>
    <w:div w:id="512303155">
      <w:bodyDiv w:val="1"/>
      <w:marLeft w:val="0"/>
      <w:marRight w:val="0"/>
      <w:marTop w:val="0"/>
      <w:marBottom w:val="0"/>
      <w:divBdr>
        <w:top w:val="none" w:sz="0" w:space="0" w:color="auto"/>
        <w:left w:val="none" w:sz="0" w:space="0" w:color="auto"/>
        <w:bottom w:val="none" w:sz="0" w:space="0" w:color="auto"/>
        <w:right w:val="none" w:sz="0" w:space="0" w:color="auto"/>
      </w:divBdr>
    </w:div>
    <w:div w:id="512307032">
      <w:bodyDiv w:val="1"/>
      <w:marLeft w:val="0"/>
      <w:marRight w:val="0"/>
      <w:marTop w:val="0"/>
      <w:marBottom w:val="0"/>
      <w:divBdr>
        <w:top w:val="none" w:sz="0" w:space="0" w:color="auto"/>
        <w:left w:val="none" w:sz="0" w:space="0" w:color="auto"/>
        <w:bottom w:val="none" w:sz="0" w:space="0" w:color="auto"/>
        <w:right w:val="none" w:sz="0" w:space="0" w:color="auto"/>
      </w:divBdr>
    </w:div>
    <w:div w:id="512375557">
      <w:bodyDiv w:val="1"/>
      <w:marLeft w:val="0"/>
      <w:marRight w:val="0"/>
      <w:marTop w:val="0"/>
      <w:marBottom w:val="0"/>
      <w:divBdr>
        <w:top w:val="none" w:sz="0" w:space="0" w:color="auto"/>
        <w:left w:val="none" w:sz="0" w:space="0" w:color="auto"/>
        <w:bottom w:val="none" w:sz="0" w:space="0" w:color="auto"/>
        <w:right w:val="none" w:sz="0" w:space="0" w:color="auto"/>
      </w:divBdr>
    </w:div>
    <w:div w:id="512376910">
      <w:bodyDiv w:val="1"/>
      <w:marLeft w:val="0"/>
      <w:marRight w:val="0"/>
      <w:marTop w:val="0"/>
      <w:marBottom w:val="0"/>
      <w:divBdr>
        <w:top w:val="none" w:sz="0" w:space="0" w:color="auto"/>
        <w:left w:val="none" w:sz="0" w:space="0" w:color="auto"/>
        <w:bottom w:val="none" w:sz="0" w:space="0" w:color="auto"/>
        <w:right w:val="none" w:sz="0" w:space="0" w:color="auto"/>
      </w:divBdr>
    </w:div>
    <w:div w:id="512378621">
      <w:bodyDiv w:val="1"/>
      <w:marLeft w:val="0"/>
      <w:marRight w:val="0"/>
      <w:marTop w:val="0"/>
      <w:marBottom w:val="0"/>
      <w:divBdr>
        <w:top w:val="none" w:sz="0" w:space="0" w:color="auto"/>
        <w:left w:val="none" w:sz="0" w:space="0" w:color="auto"/>
        <w:bottom w:val="none" w:sz="0" w:space="0" w:color="auto"/>
        <w:right w:val="none" w:sz="0" w:space="0" w:color="auto"/>
      </w:divBdr>
    </w:div>
    <w:div w:id="512378932">
      <w:bodyDiv w:val="1"/>
      <w:marLeft w:val="0"/>
      <w:marRight w:val="0"/>
      <w:marTop w:val="0"/>
      <w:marBottom w:val="0"/>
      <w:divBdr>
        <w:top w:val="none" w:sz="0" w:space="0" w:color="auto"/>
        <w:left w:val="none" w:sz="0" w:space="0" w:color="auto"/>
        <w:bottom w:val="none" w:sz="0" w:space="0" w:color="auto"/>
        <w:right w:val="none" w:sz="0" w:space="0" w:color="auto"/>
      </w:divBdr>
    </w:div>
    <w:div w:id="512381736">
      <w:bodyDiv w:val="1"/>
      <w:marLeft w:val="0"/>
      <w:marRight w:val="0"/>
      <w:marTop w:val="0"/>
      <w:marBottom w:val="0"/>
      <w:divBdr>
        <w:top w:val="none" w:sz="0" w:space="0" w:color="auto"/>
        <w:left w:val="none" w:sz="0" w:space="0" w:color="auto"/>
        <w:bottom w:val="none" w:sz="0" w:space="0" w:color="auto"/>
        <w:right w:val="none" w:sz="0" w:space="0" w:color="auto"/>
      </w:divBdr>
    </w:div>
    <w:div w:id="512382322">
      <w:bodyDiv w:val="1"/>
      <w:marLeft w:val="0"/>
      <w:marRight w:val="0"/>
      <w:marTop w:val="0"/>
      <w:marBottom w:val="0"/>
      <w:divBdr>
        <w:top w:val="none" w:sz="0" w:space="0" w:color="auto"/>
        <w:left w:val="none" w:sz="0" w:space="0" w:color="auto"/>
        <w:bottom w:val="none" w:sz="0" w:space="0" w:color="auto"/>
        <w:right w:val="none" w:sz="0" w:space="0" w:color="auto"/>
      </w:divBdr>
    </w:div>
    <w:div w:id="512384474">
      <w:bodyDiv w:val="1"/>
      <w:marLeft w:val="0"/>
      <w:marRight w:val="0"/>
      <w:marTop w:val="0"/>
      <w:marBottom w:val="0"/>
      <w:divBdr>
        <w:top w:val="none" w:sz="0" w:space="0" w:color="auto"/>
        <w:left w:val="none" w:sz="0" w:space="0" w:color="auto"/>
        <w:bottom w:val="none" w:sz="0" w:space="0" w:color="auto"/>
        <w:right w:val="none" w:sz="0" w:space="0" w:color="auto"/>
      </w:divBdr>
    </w:div>
    <w:div w:id="512384588">
      <w:bodyDiv w:val="1"/>
      <w:marLeft w:val="0"/>
      <w:marRight w:val="0"/>
      <w:marTop w:val="0"/>
      <w:marBottom w:val="0"/>
      <w:divBdr>
        <w:top w:val="none" w:sz="0" w:space="0" w:color="auto"/>
        <w:left w:val="none" w:sz="0" w:space="0" w:color="auto"/>
        <w:bottom w:val="none" w:sz="0" w:space="0" w:color="auto"/>
        <w:right w:val="none" w:sz="0" w:space="0" w:color="auto"/>
      </w:divBdr>
    </w:div>
    <w:div w:id="512450437">
      <w:bodyDiv w:val="1"/>
      <w:marLeft w:val="0"/>
      <w:marRight w:val="0"/>
      <w:marTop w:val="0"/>
      <w:marBottom w:val="0"/>
      <w:divBdr>
        <w:top w:val="none" w:sz="0" w:space="0" w:color="auto"/>
        <w:left w:val="none" w:sz="0" w:space="0" w:color="auto"/>
        <w:bottom w:val="none" w:sz="0" w:space="0" w:color="auto"/>
        <w:right w:val="none" w:sz="0" w:space="0" w:color="auto"/>
      </w:divBdr>
    </w:div>
    <w:div w:id="512455137">
      <w:bodyDiv w:val="1"/>
      <w:marLeft w:val="0"/>
      <w:marRight w:val="0"/>
      <w:marTop w:val="0"/>
      <w:marBottom w:val="0"/>
      <w:divBdr>
        <w:top w:val="none" w:sz="0" w:space="0" w:color="auto"/>
        <w:left w:val="none" w:sz="0" w:space="0" w:color="auto"/>
        <w:bottom w:val="none" w:sz="0" w:space="0" w:color="auto"/>
        <w:right w:val="none" w:sz="0" w:space="0" w:color="auto"/>
      </w:divBdr>
    </w:div>
    <w:div w:id="512455250">
      <w:bodyDiv w:val="1"/>
      <w:marLeft w:val="0"/>
      <w:marRight w:val="0"/>
      <w:marTop w:val="0"/>
      <w:marBottom w:val="0"/>
      <w:divBdr>
        <w:top w:val="none" w:sz="0" w:space="0" w:color="auto"/>
        <w:left w:val="none" w:sz="0" w:space="0" w:color="auto"/>
        <w:bottom w:val="none" w:sz="0" w:space="0" w:color="auto"/>
        <w:right w:val="none" w:sz="0" w:space="0" w:color="auto"/>
      </w:divBdr>
    </w:div>
    <w:div w:id="512457303">
      <w:bodyDiv w:val="1"/>
      <w:marLeft w:val="0"/>
      <w:marRight w:val="0"/>
      <w:marTop w:val="0"/>
      <w:marBottom w:val="0"/>
      <w:divBdr>
        <w:top w:val="none" w:sz="0" w:space="0" w:color="auto"/>
        <w:left w:val="none" w:sz="0" w:space="0" w:color="auto"/>
        <w:bottom w:val="none" w:sz="0" w:space="0" w:color="auto"/>
        <w:right w:val="none" w:sz="0" w:space="0" w:color="auto"/>
      </w:divBdr>
    </w:div>
    <w:div w:id="512493054">
      <w:bodyDiv w:val="1"/>
      <w:marLeft w:val="0"/>
      <w:marRight w:val="0"/>
      <w:marTop w:val="0"/>
      <w:marBottom w:val="0"/>
      <w:divBdr>
        <w:top w:val="none" w:sz="0" w:space="0" w:color="auto"/>
        <w:left w:val="none" w:sz="0" w:space="0" w:color="auto"/>
        <w:bottom w:val="none" w:sz="0" w:space="0" w:color="auto"/>
        <w:right w:val="none" w:sz="0" w:space="0" w:color="auto"/>
      </w:divBdr>
    </w:div>
    <w:div w:id="512494186">
      <w:bodyDiv w:val="1"/>
      <w:marLeft w:val="0"/>
      <w:marRight w:val="0"/>
      <w:marTop w:val="0"/>
      <w:marBottom w:val="0"/>
      <w:divBdr>
        <w:top w:val="none" w:sz="0" w:space="0" w:color="auto"/>
        <w:left w:val="none" w:sz="0" w:space="0" w:color="auto"/>
        <w:bottom w:val="none" w:sz="0" w:space="0" w:color="auto"/>
        <w:right w:val="none" w:sz="0" w:space="0" w:color="auto"/>
      </w:divBdr>
    </w:div>
    <w:div w:id="512495764">
      <w:bodyDiv w:val="1"/>
      <w:marLeft w:val="0"/>
      <w:marRight w:val="0"/>
      <w:marTop w:val="0"/>
      <w:marBottom w:val="0"/>
      <w:divBdr>
        <w:top w:val="none" w:sz="0" w:space="0" w:color="auto"/>
        <w:left w:val="none" w:sz="0" w:space="0" w:color="auto"/>
        <w:bottom w:val="none" w:sz="0" w:space="0" w:color="auto"/>
        <w:right w:val="none" w:sz="0" w:space="0" w:color="auto"/>
      </w:divBdr>
    </w:div>
    <w:div w:id="512495770">
      <w:bodyDiv w:val="1"/>
      <w:marLeft w:val="0"/>
      <w:marRight w:val="0"/>
      <w:marTop w:val="0"/>
      <w:marBottom w:val="0"/>
      <w:divBdr>
        <w:top w:val="none" w:sz="0" w:space="0" w:color="auto"/>
        <w:left w:val="none" w:sz="0" w:space="0" w:color="auto"/>
        <w:bottom w:val="none" w:sz="0" w:space="0" w:color="auto"/>
        <w:right w:val="none" w:sz="0" w:space="0" w:color="auto"/>
      </w:divBdr>
    </w:div>
    <w:div w:id="512502106">
      <w:bodyDiv w:val="1"/>
      <w:marLeft w:val="0"/>
      <w:marRight w:val="0"/>
      <w:marTop w:val="0"/>
      <w:marBottom w:val="0"/>
      <w:divBdr>
        <w:top w:val="none" w:sz="0" w:space="0" w:color="auto"/>
        <w:left w:val="none" w:sz="0" w:space="0" w:color="auto"/>
        <w:bottom w:val="none" w:sz="0" w:space="0" w:color="auto"/>
        <w:right w:val="none" w:sz="0" w:space="0" w:color="auto"/>
      </w:divBdr>
    </w:div>
    <w:div w:id="512573822">
      <w:bodyDiv w:val="1"/>
      <w:marLeft w:val="0"/>
      <w:marRight w:val="0"/>
      <w:marTop w:val="0"/>
      <w:marBottom w:val="0"/>
      <w:divBdr>
        <w:top w:val="none" w:sz="0" w:space="0" w:color="auto"/>
        <w:left w:val="none" w:sz="0" w:space="0" w:color="auto"/>
        <w:bottom w:val="none" w:sz="0" w:space="0" w:color="auto"/>
        <w:right w:val="none" w:sz="0" w:space="0" w:color="auto"/>
      </w:divBdr>
    </w:div>
    <w:div w:id="512576681">
      <w:bodyDiv w:val="1"/>
      <w:marLeft w:val="0"/>
      <w:marRight w:val="0"/>
      <w:marTop w:val="0"/>
      <w:marBottom w:val="0"/>
      <w:divBdr>
        <w:top w:val="none" w:sz="0" w:space="0" w:color="auto"/>
        <w:left w:val="none" w:sz="0" w:space="0" w:color="auto"/>
        <w:bottom w:val="none" w:sz="0" w:space="0" w:color="auto"/>
        <w:right w:val="none" w:sz="0" w:space="0" w:color="auto"/>
      </w:divBdr>
    </w:div>
    <w:div w:id="512577124">
      <w:bodyDiv w:val="1"/>
      <w:marLeft w:val="0"/>
      <w:marRight w:val="0"/>
      <w:marTop w:val="0"/>
      <w:marBottom w:val="0"/>
      <w:divBdr>
        <w:top w:val="none" w:sz="0" w:space="0" w:color="auto"/>
        <w:left w:val="none" w:sz="0" w:space="0" w:color="auto"/>
        <w:bottom w:val="none" w:sz="0" w:space="0" w:color="auto"/>
        <w:right w:val="none" w:sz="0" w:space="0" w:color="auto"/>
      </w:divBdr>
    </w:div>
    <w:div w:id="512643899">
      <w:bodyDiv w:val="1"/>
      <w:marLeft w:val="0"/>
      <w:marRight w:val="0"/>
      <w:marTop w:val="0"/>
      <w:marBottom w:val="0"/>
      <w:divBdr>
        <w:top w:val="none" w:sz="0" w:space="0" w:color="auto"/>
        <w:left w:val="none" w:sz="0" w:space="0" w:color="auto"/>
        <w:bottom w:val="none" w:sz="0" w:space="0" w:color="auto"/>
        <w:right w:val="none" w:sz="0" w:space="0" w:color="auto"/>
      </w:divBdr>
    </w:div>
    <w:div w:id="512646477">
      <w:bodyDiv w:val="1"/>
      <w:marLeft w:val="0"/>
      <w:marRight w:val="0"/>
      <w:marTop w:val="0"/>
      <w:marBottom w:val="0"/>
      <w:divBdr>
        <w:top w:val="none" w:sz="0" w:space="0" w:color="auto"/>
        <w:left w:val="none" w:sz="0" w:space="0" w:color="auto"/>
        <w:bottom w:val="none" w:sz="0" w:space="0" w:color="auto"/>
        <w:right w:val="none" w:sz="0" w:space="0" w:color="auto"/>
      </w:divBdr>
    </w:div>
    <w:div w:id="512647300">
      <w:bodyDiv w:val="1"/>
      <w:marLeft w:val="0"/>
      <w:marRight w:val="0"/>
      <w:marTop w:val="0"/>
      <w:marBottom w:val="0"/>
      <w:divBdr>
        <w:top w:val="none" w:sz="0" w:space="0" w:color="auto"/>
        <w:left w:val="none" w:sz="0" w:space="0" w:color="auto"/>
        <w:bottom w:val="none" w:sz="0" w:space="0" w:color="auto"/>
        <w:right w:val="none" w:sz="0" w:space="0" w:color="auto"/>
      </w:divBdr>
    </w:div>
    <w:div w:id="512649175">
      <w:bodyDiv w:val="1"/>
      <w:marLeft w:val="0"/>
      <w:marRight w:val="0"/>
      <w:marTop w:val="0"/>
      <w:marBottom w:val="0"/>
      <w:divBdr>
        <w:top w:val="none" w:sz="0" w:space="0" w:color="auto"/>
        <w:left w:val="none" w:sz="0" w:space="0" w:color="auto"/>
        <w:bottom w:val="none" w:sz="0" w:space="0" w:color="auto"/>
        <w:right w:val="none" w:sz="0" w:space="0" w:color="auto"/>
      </w:divBdr>
    </w:div>
    <w:div w:id="512693025">
      <w:bodyDiv w:val="1"/>
      <w:marLeft w:val="0"/>
      <w:marRight w:val="0"/>
      <w:marTop w:val="0"/>
      <w:marBottom w:val="0"/>
      <w:divBdr>
        <w:top w:val="none" w:sz="0" w:space="0" w:color="auto"/>
        <w:left w:val="none" w:sz="0" w:space="0" w:color="auto"/>
        <w:bottom w:val="none" w:sz="0" w:space="0" w:color="auto"/>
        <w:right w:val="none" w:sz="0" w:space="0" w:color="auto"/>
      </w:divBdr>
    </w:div>
    <w:div w:id="512761738">
      <w:bodyDiv w:val="1"/>
      <w:marLeft w:val="0"/>
      <w:marRight w:val="0"/>
      <w:marTop w:val="0"/>
      <w:marBottom w:val="0"/>
      <w:divBdr>
        <w:top w:val="none" w:sz="0" w:space="0" w:color="auto"/>
        <w:left w:val="none" w:sz="0" w:space="0" w:color="auto"/>
        <w:bottom w:val="none" w:sz="0" w:space="0" w:color="auto"/>
        <w:right w:val="none" w:sz="0" w:space="0" w:color="auto"/>
      </w:divBdr>
    </w:div>
    <w:div w:id="512763307">
      <w:bodyDiv w:val="1"/>
      <w:marLeft w:val="0"/>
      <w:marRight w:val="0"/>
      <w:marTop w:val="0"/>
      <w:marBottom w:val="0"/>
      <w:divBdr>
        <w:top w:val="none" w:sz="0" w:space="0" w:color="auto"/>
        <w:left w:val="none" w:sz="0" w:space="0" w:color="auto"/>
        <w:bottom w:val="none" w:sz="0" w:space="0" w:color="auto"/>
        <w:right w:val="none" w:sz="0" w:space="0" w:color="auto"/>
      </w:divBdr>
    </w:div>
    <w:div w:id="512763498">
      <w:bodyDiv w:val="1"/>
      <w:marLeft w:val="0"/>
      <w:marRight w:val="0"/>
      <w:marTop w:val="0"/>
      <w:marBottom w:val="0"/>
      <w:divBdr>
        <w:top w:val="none" w:sz="0" w:space="0" w:color="auto"/>
        <w:left w:val="none" w:sz="0" w:space="0" w:color="auto"/>
        <w:bottom w:val="none" w:sz="0" w:space="0" w:color="auto"/>
        <w:right w:val="none" w:sz="0" w:space="0" w:color="auto"/>
      </w:divBdr>
    </w:div>
    <w:div w:id="512839667">
      <w:bodyDiv w:val="1"/>
      <w:marLeft w:val="0"/>
      <w:marRight w:val="0"/>
      <w:marTop w:val="0"/>
      <w:marBottom w:val="0"/>
      <w:divBdr>
        <w:top w:val="none" w:sz="0" w:space="0" w:color="auto"/>
        <w:left w:val="none" w:sz="0" w:space="0" w:color="auto"/>
        <w:bottom w:val="none" w:sz="0" w:space="0" w:color="auto"/>
        <w:right w:val="none" w:sz="0" w:space="0" w:color="auto"/>
      </w:divBdr>
    </w:div>
    <w:div w:id="512840246">
      <w:bodyDiv w:val="1"/>
      <w:marLeft w:val="0"/>
      <w:marRight w:val="0"/>
      <w:marTop w:val="0"/>
      <w:marBottom w:val="0"/>
      <w:divBdr>
        <w:top w:val="none" w:sz="0" w:space="0" w:color="auto"/>
        <w:left w:val="none" w:sz="0" w:space="0" w:color="auto"/>
        <w:bottom w:val="none" w:sz="0" w:space="0" w:color="auto"/>
        <w:right w:val="none" w:sz="0" w:space="0" w:color="auto"/>
      </w:divBdr>
    </w:div>
    <w:div w:id="512844662">
      <w:bodyDiv w:val="1"/>
      <w:marLeft w:val="0"/>
      <w:marRight w:val="0"/>
      <w:marTop w:val="0"/>
      <w:marBottom w:val="0"/>
      <w:divBdr>
        <w:top w:val="none" w:sz="0" w:space="0" w:color="auto"/>
        <w:left w:val="none" w:sz="0" w:space="0" w:color="auto"/>
        <w:bottom w:val="none" w:sz="0" w:space="0" w:color="auto"/>
        <w:right w:val="none" w:sz="0" w:space="0" w:color="auto"/>
      </w:divBdr>
    </w:div>
    <w:div w:id="512885694">
      <w:bodyDiv w:val="1"/>
      <w:marLeft w:val="0"/>
      <w:marRight w:val="0"/>
      <w:marTop w:val="0"/>
      <w:marBottom w:val="0"/>
      <w:divBdr>
        <w:top w:val="none" w:sz="0" w:space="0" w:color="auto"/>
        <w:left w:val="none" w:sz="0" w:space="0" w:color="auto"/>
        <w:bottom w:val="none" w:sz="0" w:space="0" w:color="auto"/>
        <w:right w:val="none" w:sz="0" w:space="0" w:color="auto"/>
      </w:divBdr>
    </w:div>
    <w:div w:id="512885869">
      <w:bodyDiv w:val="1"/>
      <w:marLeft w:val="0"/>
      <w:marRight w:val="0"/>
      <w:marTop w:val="0"/>
      <w:marBottom w:val="0"/>
      <w:divBdr>
        <w:top w:val="none" w:sz="0" w:space="0" w:color="auto"/>
        <w:left w:val="none" w:sz="0" w:space="0" w:color="auto"/>
        <w:bottom w:val="none" w:sz="0" w:space="0" w:color="auto"/>
        <w:right w:val="none" w:sz="0" w:space="0" w:color="auto"/>
      </w:divBdr>
    </w:div>
    <w:div w:id="512912837">
      <w:bodyDiv w:val="1"/>
      <w:marLeft w:val="0"/>
      <w:marRight w:val="0"/>
      <w:marTop w:val="0"/>
      <w:marBottom w:val="0"/>
      <w:divBdr>
        <w:top w:val="none" w:sz="0" w:space="0" w:color="auto"/>
        <w:left w:val="none" w:sz="0" w:space="0" w:color="auto"/>
        <w:bottom w:val="none" w:sz="0" w:space="0" w:color="auto"/>
        <w:right w:val="none" w:sz="0" w:space="0" w:color="auto"/>
      </w:divBdr>
    </w:div>
    <w:div w:id="512917244">
      <w:bodyDiv w:val="1"/>
      <w:marLeft w:val="0"/>
      <w:marRight w:val="0"/>
      <w:marTop w:val="0"/>
      <w:marBottom w:val="0"/>
      <w:divBdr>
        <w:top w:val="none" w:sz="0" w:space="0" w:color="auto"/>
        <w:left w:val="none" w:sz="0" w:space="0" w:color="auto"/>
        <w:bottom w:val="none" w:sz="0" w:space="0" w:color="auto"/>
        <w:right w:val="none" w:sz="0" w:space="0" w:color="auto"/>
      </w:divBdr>
    </w:div>
    <w:div w:id="512960788">
      <w:bodyDiv w:val="1"/>
      <w:marLeft w:val="0"/>
      <w:marRight w:val="0"/>
      <w:marTop w:val="0"/>
      <w:marBottom w:val="0"/>
      <w:divBdr>
        <w:top w:val="none" w:sz="0" w:space="0" w:color="auto"/>
        <w:left w:val="none" w:sz="0" w:space="0" w:color="auto"/>
        <w:bottom w:val="none" w:sz="0" w:space="0" w:color="auto"/>
        <w:right w:val="none" w:sz="0" w:space="0" w:color="auto"/>
      </w:divBdr>
    </w:div>
    <w:div w:id="513030358">
      <w:bodyDiv w:val="1"/>
      <w:marLeft w:val="0"/>
      <w:marRight w:val="0"/>
      <w:marTop w:val="0"/>
      <w:marBottom w:val="0"/>
      <w:divBdr>
        <w:top w:val="none" w:sz="0" w:space="0" w:color="auto"/>
        <w:left w:val="none" w:sz="0" w:space="0" w:color="auto"/>
        <w:bottom w:val="none" w:sz="0" w:space="0" w:color="auto"/>
        <w:right w:val="none" w:sz="0" w:space="0" w:color="auto"/>
      </w:divBdr>
    </w:div>
    <w:div w:id="513037821">
      <w:bodyDiv w:val="1"/>
      <w:marLeft w:val="0"/>
      <w:marRight w:val="0"/>
      <w:marTop w:val="0"/>
      <w:marBottom w:val="0"/>
      <w:divBdr>
        <w:top w:val="none" w:sz="0" w:space="0" w:color="auto"/>
        <w:left w:val="none" w:sz="0" w:space="0" w:color="auto"/>
        <w:bottom w:val="none" w:sz="0" w:space="0" w:color="auto"/>
        <w:right w:val="none" w:sz="0" w:space="0" w:color="auto"/>
      </w:divBdr>
    </w:div>
    <w:div w:id="513039618">
      <w:bodyDiv w:val="1"/>
      <w:marLeft w:val="0"/>
      <w:marRight w:val="0"/>
      <w:marTop w:val="0"/>
      <w:marBottom w:val="0"/>
      <w:divBdr>
        <w:top w:val="none" w:sz="0" w:space="0" w:color="auto"/>
        <w:left w:val="none" w:sz="0" w:space="0" w:color="auto"/>
        <w:bottom w:val="none" w:sz="0" w:space="0" w:color="auto"/>
        <w:right w:val="none" w:sz="0" w:space="0" w:color="auto"/>
      </w:divBdr>
    </w:div>
    <w:div w:id="513110838">
      <w:bodyDiv w:val="1"/>
      <w:marLeft w:val="0"/>
      <w:marRight w:val="0"/>
      <w:marTop w:val="0"/>
      <w:marBottom w:val="0"/>
      <w:divBdr>
        <w:top w:val="none" w:sz="0" w:space="0" w:color="auto"/>
        <w:left w:val="none" w:sz="0" w:space="0" w:color="auto"/>
        <w:bottom w:val="none" w:sz="0" w:space="0" w:color="auto"/>
        <w:right w:val="none" w:sz="0" w:space="0" w:color="auto"/>
      </w:divBdr>
    </w:div>
    <w:div w:id="513113259">
      <w:bodyDiv w:val="1"/>
      <w:marLeft w:val="0"/>
      <w:marRight w:val="0"/>
      <w:marTop w:val="0"/>
      <w:marBottom w:val="0"/>
      <w:divBdr>
        <w:top w:val="none" w:sz="0" w:space="0" w:color="auto"/>
        <w:left w:val="none" w:sz="0" w:space="0" w:color="auto"/>
        <w:bottom w:val="none" w:sz="0" w:space="0" w:color="auto"/>
        <w:right w:val="none" w:sz="0" w:space="0" w:color="auto"/>
      </w:divBdr>
    </w:div>
    <w:div w:id="513148653">
      <w:bodyDiv w:val="1"/>
      <w:marLeft w:val="0"/>
      <w:marRight w:val="0"/>
      <w:marTop w:val="0"/>
      <w:marBottom w:val="0"/>
      <w:divBdr>
        <w:top w:val="none" w:sz="0" w:space="0" w:color="auto"/>
        <w:left w:val="none" w:sz="0" w:space="0" w:color="auto"/>
        <w:bottom w:val="none" w:sz="0" w:space="0" w:color="auto"/>
        <w:right w:val="none" w:sz="0" w:space="0" w:color="auto"/>
      </w:divBdr>
    </w:div>
    <w:div w:id="513156797">
      <w:bodyDiv w:val="1"/>
      <w:marLeft w:val="0"/>
      <w:marRight w:val="0"/>
      <w:marTop w:val="0"/>
      <w:marBottom w:val="0"/>
      <w:divBdr>
        <w:top w:val="none" w:sz="0" w:space="0" w:color="auto"/>
        <w:left w:val="none" w:sz="0" w:space="0" w:color="auto"/>
        <w:bottom w:val="none" w:sz="0" w:space="0" w:color="auto"/>
        <w:right w:val="none" w:sz="0" w:space="0" w:color="auto"/>
      </w:divBdr>
    </w:div>
    <w:div w:id="513223568">
      <w:bodyDiv w:val="1"/>
      <w:marLeft w:val="0"/>
      <w:marRight w:val="0"/>
      <w:marTop w:val="0"/>
      <w:marBottom w:val="0"/>
      <w:divBdr>
        <w:top w:val="none" w:sz="0" w:space="0" w:color="auto"/>
        <w:left w:val="none" w:sz="0" w:space="0" w:color="auto"/>
        <w:bottom w:val="none" w:sz="0" w:space="0" w:color="auto"/>
        <w:right w:val="none" w:sz="0" w:space="0" w:color="auto"/>
      </w:divBdr>
    </w:div>
    <w:div w:id="513224031">
      <w:bodyDiv w:val="1"/>
      <w:marLeft w:val="0"/>
      <w:marRight w:val="0"/>
      <w:marTop w:val="0"/>
      <w:marBottom w:val="0"/>
      <w:divBdr>
        <w:top w:val="none" w:sz="0" w:space="0" w:color="auto"/>
        <w:left w:val="none" w:sz="0" w:space="0" w:color="auto"/>
        <w:bottom w:val="none" w:sz="0" w:space="0" w:color="auto"/>
        <w:right w:val="none" w:sz="0" w:space="0" w:color="auto"/>
      </w:divBdr>
    </w:div>
    <w:div w:id="513224708">
      <w:bodyDiv w:val="1"/>
      <w:marLeft w:val="0"/>
      <w:marRight w:val="0"/>
      <w:marTop w:val="0"/>
      <w:marBottom w:val="0"/>
      <w:divBdr>
        <w:top w:val="none" w:sz="0" w:space="0" w:color="auto"/>
        <w:left w:val="none" w:sz="0" w:space="0" w:color="auto"/>
        <w:bottom w:val="none" w:sz="0" w:space="0" w:color="auto"/>
        <w:right w:val="none" w:sz="0" w:space="0" w:color="auto"/>
      </w:divBdr>
    </w:div>
    <w:div w:id="513228901">
      <w:bodyDiv w:val="1"/>
      <w:marLeft w:val="0"/>
      <w:marRight w:val="0"/>
      <w:marTop w:val="0"/>
      <w:marBottom w:val="0"/>
      <w:divBdr>
        <w:top w:val="none" w:sz="0" w:space="0" w:color="auto"/>
        <w:left w:val="none" w:sz="0" w:space="0" w:color="auto"/>
        <w:bottom w:val="none" w:sz="0" w:space="0" w:color="auto"/>
        <w:right w:val="none" w:sz="0" w:space="0" w:color="auto"/>
      </w:divBdr>
    </w:div>
    <w:div w:id="513229280">
      <w:bodyDiv w:val="1"/>
      <w:marLeft w:val="0"/>
      <w:marRight w:val="0"/>
      <w:marTop w:val="0"/>
      <w:marBottom w:val="0"/>
      <w:divBdr>
        <w:top w:val="none" w:sz="0" w:space="0" w:color="auto"/>
        <w:left w:val="none" w:sz="0" w:space="0" w:color="auto"/>
        <w:bottom w:val="none" w:sz="0" w:space="0" w:color="auto"/>
        <w:right w:val="none" w:sz="0" w:space="0" w:color="auto"/>
      </w:divBdr>
    </w:div>
    <w:div w:id="513231171">
      <w:bodyDiv w:val="1"/>
      <w:marLeft w:val="0"/>
      <w:marRight w:val="0"/>
      <w:marTop w:val="0"/>
      <w:marBottom w:val="0"/>
      <w:divBdr>
        <w:top w:val="none" w:sz="0" w:space="0" w:color="auto"/>
        <w:left w:val="none" w:sz="0" w:space="0" w:color="auto"/>
        <w:bottom w:val="none" w:sz="0" w:space="0" w:color="auto"/>
        <w:right w:val="none" w:sz="0" w:space="0" w:color="auto"/>
      </w:divBdr>
    </w:div>
    <w:div w:id="513303310">
      <w:bodyDiv w:val="1"/>
      <w:marLeft w:val="0"/>
      <w:marRight w:val="0"/>
      <w:marTop w:val="0"/>
      <w:marBottom w:val="0"/>
      <w:divBdr>
        <w:top w:val="none" w:sz="0" w:space="0" w:color="auto"/>
        <w:left w:val="none" w:sz="0" w:space="0" w:color="auto"/>
        <w:bottom w:val="none" w:sz="0" w:space="0" w:color="auto"/>
        <w:right w:val="none" w:sz="0" w:space="0" w:color="auto"/>
      </w:divBdr>
    </w:div>
    <w:div w:id="513303863">
      <w:bodyDiv w:val="1"/>
      <w:marLeft w:val="0"/>
      <w:marRight w:val="0"/>
      <w:marTop w:val="0"/>
      <w:marBottom w:val="0"/>
      <w:divBdr>
        <w:top w:val="none" w:sz="0" w:space="0" w:color="auto"/>
        <w:left w:val="none" w:sz="0" w:space="0" w:color="auto"/>
        <w:bottom w:val="none" w:sz="0" w:space="0" w:color="auto"/>
        <w:right w:val="none" w:sz="0" w:space="0" w:color="auto"/>
      </w:divBdr>
    </w:div>
    <w:div w:id="513305829">
      <w:bodyDiv w:val="1"/>
      <w:marLeft w:val="0"/>
      <w:marRight w:val="0"/>
      <w:marTop w:val="0"/>
      <w:marBottom w:val="0"/>
      <w:divBdr>
        <w:top w:val="none" w:sz="0" w:space="0" w:color="auto"/>
        <w:left w:val="none" w:sz="0" w:space="0" w:color="auto"/>
        <w:bottom w:val="none" w:sz="0" w:space="0" w:color="auto"/>
        <w:right w:val="none" w:sz="0" w:space="0" w:color="auto"/>
      </w:divBdr>
    </w:div>
    <w:div w:id="513307335">
      <w:bodyDiv w:val="1"/>
      <w:marLeft w:val="0"/>
      <w:marRight w:val="0"/>
      <w:marTop w:val="0"/>
      <w:marBottom w:val="0"/>
      <w:divBdr>
        <w:top w:val="none" w:sz="0" w:space="0" w:color="auto"/>
        <w:left w:val="none" w:sz="0" w:space="0" w:color="auto"/>
        <w:bottom w:val="none" w:sz="0" w:space="0" w:color="auto"/>
        <w:right w:val="none" w:sz="0" w:space="0" w:color="auto"/>
      </w:divBdr>
    </w:div>
    <w:div w:id="513307351">
      <w:bodyDiv w:val="1"/>
      <w:marLeft w:val="0"/>
      <w:marRight w:val="0"/>
      <w:marTop w:val="0"/>
      <w:marBottom w:val="0"/>
      <w:divBdr>
        <w:top w:val="none" w:sz="0" w:space="0" w:color="auto"/>
        <w:left w:val="none" w:sz="0" w:space="0" w:color="auto"/>
        <w:bottom w:val="none" w:sz="0" w:space="0" w:color="auto"/>
        <w:right w:val="none" w:sz="0" w:space="0" w:color="auto"/>
      </w:divBdr>
    </w:div>
    <w:div w:id="513347537">
      <w:bodyDiv w:val="1"/>
      <w:marLeft w:val="0"/>
      <w:marRight w:val="0"/>
      <w:marTop w:val="0"/>
      <w:marBottom w:val="0"/>
      <w:divBdr>
        <w:top w:val="none" w:sz="0" w:space="0" w:color="auto"/>
        <w:left w:val="none" w:sz="0" w:space="0" w:color="auto"/>
        <w:bottom w:val="none" w:sz="0" w:space="0" w:color="auto"/>
        <w:right w:val="none" w:sz="0" w:space="0" w:color="auto"/>
      </w:divBdr>
    </w:div>
    <w:div w:id="513348119">
      <w:bodyDiv w:val="1"/>
      <w:marLeft w:val="0"/>
      <w:marRight w:val="0"/>
      <w:marTop w:val="0"/>
      <w:marBottom w:val="0"/>
      <w:divBdr>
        <w:top w:val="none" w:sz="0" w:space="0" w:color="auto"/>
        <w:left w:val="none" w:sz="0" w:space="0" w:color="auto"/>
        <w:bottom w:val="none" w:sz="0" w:space="0" w:color="auto"/>
        <w:right w:val="none" w:sz="0" w:space="0" w:color="auto"/>
      </w:divBdr>
    </w:div>
    <w:div w:id="513349646">
      <w:bodyDiv w:val="1"/>
      <w:marLeft w:val="0"/>
      <w:marRight w:val="0"/>
      <w:marTop w:val="0"/>
      <w:marBottom w:val="0"/>
      <w:divBdr>
        <w:top w:val="none" w:sz="0" w:space="0" w:color="auto"/>
        <w:left w:val="none" w:sz="0" w:space="0" w:color="auto"/>
        <w:bottom w:val="none" w:sz="0" w:space="0" w:color="auto"/>
        <w:right w:val="none" w:sz="0" w:space="0" w:color="auto"/>
      </w:divBdr>
    </w:div>
    <w:div w:id="513349786">
      <w:bodyDiv w:val="1"/>
      <w:marLeft w:val="0"/>
      <w:marRight w:val="0"/>
      <w:marTop w:val="0"/>
      <w:marBottom w:val="0"/>
      <w:divBdr>
        <w:top w:val="none" w:sz="0" w:space="0" w:color="auto"/>
        <w:left w:val="none" w:sz="0" w:space="0" w:color="auto"/>
        <w:bottom w:val="none" w:sz="0" w:space="0" w:color="auto"/>
        <w:right w:val="none" w:sz="0" w:space="0" w:color="auto"/>
      </w:divBdr>
    </w:div>
    <w:div w:id="513349981">
      <w:bodyDiv w:val="1"/>
      <w:marLeft w:val="0"/>
      <w:marRight w:val="0"/>
      <w:marTop w:val="0"/>
      <w:marBottom w:val="0"/>
      <w:divBdr>
        <w:top w:val="none" w:sz="0" w:space="0" w:color="auto"/>
        <w:left w:val="none" w:sz="0" w:space="0" w:color="auto"/>
        <w:bottom w:val="none" w:sz="0" w:space="0" w:color="auto"/>
        <w:right w:val="none" w:sz="0" w:space="0" w:color="auto"/>
      </w:divBdr>
    </w:div>
    <w:div w:id="513418430">
      <w:bodyDiv w:val="1"/>
      <w:marLeft w:val="0"/>
      <w:marRight w:val="0"/>
      <w:marTop w:val="0"/>
      <w:marBottom w:val="0"/>
      <w:divBdr>
        <w:top w:val="none" w:sz="0" w:space="0" w:color="auto"/>
        <w:left w:val="none" w:sz="0" w:space="0" w:color="auto"/>
        <w:bottom w:val="none" w:sz="0" w:space="0" w:color="auto"/>
        <w:right w:val="none" w:sz="0" w:space="0" w:color="auto"/>
      </w:divBdr>
    </w:div>
    <w:div w:id="513498760">
      <w:bodyDiv w:val="1"/>
      <w:marLeft w:val="0"/>
      <w:marRight w:val="0"/>
      <w:marTop w:val="0"/>
      <w:marBottom w:val="0"/>
      <w:divBdr>
        <w:top w:val="none" w:sz="0" w:space="0" w:color="auto"/>
        <w:left w:val="none" w:sz="0" w:space="0" w:color="auto"/>
        <w:bottom w:val="none" w:sz="0" w:space="0" w:color="auto"/>
        <w:right w:val="none" w:sz="0" w:space="0" w:color="auto"/>
      </w:divBdr>
    </w:div>
    <w:div w:id="513500690">
      <w:bodyDiv w:val="1"/>
      <w:marLeft w:val="0"/>
      <w:marRight w:val="0"/>
      <w:marTop w:val="0"/>
      <w:marBottom w:val="0"/>
      <w:divBdr>
        <w:top w:val="none" w:sz="0" w:space="0" w:color="auto"/>
        <w:left w:val="none" w:sz="0" w:space="0" w:color="auto"/>
        <w:bottom w:val="none" w:sz="0" w:space="0" w:color="auto"/>
        <w:right w:val="none" w:sz="0" w:space="0" w:color="auto"/>
      </w:divBdr>
    </w:div>
    <w:div w:id="513541568">
      <w:bodyDiv w:val="1"/>
      <w:marLeft w:val="0"/>
      <w:marRight w:val="0"/>
      <w:marTop w:val="0"/>
      <w:marBottom w:val="0"/>
      <w:divBdr>
        <w:top w:val="none" w:sz="0" w:space="0" w:color="auto"/>
        <w:left w:val="none" w:sz="0" w:space="0" w:color="auto"/>
        <w:bottom w:val="none" w:sz="0" w:space="0" w:color="auto"/>
        <w:right w:val="none" w:sz="0" w:space="0" w:color="auto"/>
      </w:divBdr>
    </w:div>
    <w:div w:id="513542573">
      <w:bodyDiv w:val="1"/>
      <w:marLeft w:val="0"/>
      <w:marRight w:val="0"/>
      <w:marTop w:val="0"/>
      <w:marBottom w:val="0"/>
      <w:divBdr>
        <w:top w:val="none" w:sz="0" w:space="0" w:color="auto"/>
        <w:left w:val="none" w:sz="0" w:space="0" w:color="auto"/>
        <w:bottom w:val="none" w:sz="0" w:space="0" w:color="auto"/>
        <w:right w:val="none" w:sz="0" w:space="0" w:color="auto"/>
      </w:divBdr>
    </w:div>
    <w:div w:id="513570129">
      <w:bodyDiv w:val="1"/>
      <w:marLeft w:val="0"/>
      <w:marRight w:val="0"/>
      <w:marTop w:val="0"/>
      <w:marBottom w:val="0"/>
      <w:divBdr>
        <w:top w:val="none" w:sz="0" w:space="0" w:color="auto"/>
        <w:left w:val="none" w:sz="0" w:space="0" w:color="auto"/>
        <w:bottom w:val="none" w:sz="0" w:space="0" w:color="auto"/>
        <w:right w:val="none" w:sz="0" w:space="0" w:color="auto"/>
      </w:divBdr>
    </w:div>
    <w:div w:id="513571859">
      <w:bodyDiv w:val="1"/>
      <w:marLeft w:val="0"/>
      <w:marRight w:val="0"/>
      <w:marTop w:val="0"/>
      <w:marBottom w:val="0"/>
      <w:divBdr>
        <w:top w:val="none" w:sz="0" w:space="0" w:color="auto"/>
        <w:left w:val="none" w:sz="0" w:space="0" w:color="auto"/>
        <w:bottom w:val="none" w:sz="0" w:space="0" w:color="auto"/>
        <w:right w:val="none" w:sz="0" w:space="0" w:color="auto"/>
      </w:divBdr>
    </w:div>
    <w:div w:id="513692164">
      <w:bodyDiv w:val="1"/>
      <w:marLeft w:val="0"/>
      <w:marRight w:val="0"/>
      <w:marTop w:val="0"/>
      <w:marBottom w:val="0"/>
      <w:divBdr>
        <w:top w:val="none" w:sz="0" w:space="0" w:color="auto"/>
        <w:left w:val="none" w:sz="0" w:space="0" w:color="auto"/>
        <w:bottom w:val="none" w:sz="0" w:space="0" w:color="auto"/>
        <w:right w:val="none" w:sz="0" w:space="0" w:color="auto"/>
      </w:divBdr>
    </w:div>
    <w:div w:id="513694382">
      <w:bodyDiv w:val="1"/>
      <w:marLeft w:val="0"/>
      <w:marRight w:val="0"/>
      <w:marTop w:val="0"/>
      <w:marBottom w:val="0"/>
      <w:divBdr>
        <w:top w:val="none" w:sz="0" w:space="0" w:color="auto"/>
        <w:left w:val="none" w:sz="0" w:space="0" w:color="auto"/>
        <w:bottom w:val="none" w:sz="0" w:space="0" w:color="auto"/>
        <w:right w:val="none" w:sz="0" w:space="0" w:color="auto"/>
      </w:divBdr>
    </w:div>
    <w:div w:id="513737672">
      <w:bodyDiv w:val="1"/>
      <w:marLeft w:val="0"/>
      <w:marRight w:val="0"/>
      <w:marTop w:val="0"/>
      <w:marBottom w:val="0"/>
      <w:divBdr>
        <w:top w:val="none" w:sz="0" w:space="0" w:color="auto"/>
        <w:left w:val="none" w:sz="0" w:space="0" w:color="auto"/>
        <w:bottom w:val="none" w:sz="0" w:space="0" w:color="auto"/>
        <w:right w:val="none" w:sz="0" w:space="0" w:color="auto"/>
      </w:divBdr>
    </w:div>
    <w:div w:id="513762069">
      <w:bodyDiv w:val="1"/>
      <w:marLeft w:val="0"/>
      <w:marRight w:val="0"/>
      <w:marTop w:val="0"/>
      <w:marBottom w:val="0"/>
      <w:divBdr>
        <w:top w:val="none" w:sz="0" w:space="0" w:color="auto"/>
        <w:left w:val="none" w:sz="0" w:space="0" w:color="auto"/>
        <w:bottom w:val="none" w:sz="0" w:space="0" w:color="auto"/>
        <w:right w:val="none" w:sz="0" w:space="0" w:color="auto"/>
      </w:divBdr>
    </w:div>
    <w:div w:id="513762582">
      <w:bodyDiv w:val="1"/>
      <w:marLeft w:val="0"/>
      <w:marRight w:val="0"/>
      <w:marTop w:val="0"/>
      <w:marBottom w:val="0"/>
      <w:divBdr>
        <w:top w:val="none" w:sz="0" w:space="0" w:color="auto"/>
        <w:left w:val="none" w:sz="0" w:space="0" w:color="auto"/>
        <w:bottom w:val="none" w:sz="0" w:space="0" w:color="auto"/>
        <w:right w:val="none" w:sz="0" w:space="0" w:color="auto"/>
      </w:divBdr>
    </w:div>
    <w:div w:id="513762639">
      <w:bodyDiv w:val="1"/>
      <w:marLeft w:val="0"/>
      <w:marRight w:val="0"/>
      <w:marTop w:val="0"/>
      <w:marBottom w:val="0"/>
      <w:divBdr>
        <w:top w:val="none" w:sz="0" w:space="0" w:color="auto"/>
        <w:left w:val="none" w:sz="0" w:space="0" w:color="auto"/>
        <w:bottom w:val="none" w:sz="0" w:space="0" w:color="auto"/>
        <w:right w:val="none" w:sz="0" w:space="0" w:color="auto"/>
      </w:divBdr>
    </w:div>
    <w:div w:id="513763632">
      <w:bodyDiv w:val="1"/>
      <w:marLeft w:val="0"/>
      <w:marRight w:val="0"/>
      <w:marTop w:val="0"/>
      <w:marBottom w:val="0"/>
      <w:divBdr>
        <w:top w:val="none" w:sz="0" w:space="0" w:color="auto"/>
        <w:left w:val="none" w:sz="0" w:space="0" w:color="auto"/>
        <w:bottom w:val="none" w:sz="0" w:space="0" w:color="auto"/>
        <w:right w:val="none" w:sz="0" w:space="0" w:color="auto"/>
      </w:divBdr>
    </w:div>
    <w:div w:id="513764050">
      <w:bodyDiv w:val="1"/>
      <w:marLeft w:val="0"/>
      <w:marRight w:val="0"/>
      <w:marTop w:val="0"/>
      <w:marBottom w:val="0"/>
      <w:divBdr>
        <w:top w:val="none" w:sz="0" w:space="0" w:color="auto"/>
        <w:left w:val="none" w:sz="0" w:space="0" w:color="auto"/>
        <w:bottom w:val="none" w:sz="0" w:space="0" w:color="auto"/>
        <w:right w:val="none" w:sz="0" w:space="0" w:color="auto"/>
      </w:divBdr>
    </w:div>
    <w:div w:id="513764406">
      <w:bodyDiv w:val="1"/>
      <w:marLeft w:val="0"/>
      <w:marRight w:val="0"/>
      <w:marTop w:val="0"/>
      <w:marBottom w:val="0"/>
      <w:divBdr>
        <w:top w:val="none" w:sz="0" w:space="0" w:color="auto"/>
        <w:left w:val="none" w:sz="0" w:space="0" w:color="auto"/>
        <w:bottom w:val="none" w:sz="0" w:space="0" w:color="auto"/>
        <w:right w:val="none" w:sz="0" w:space="0" w:color="auto"/>
      </w:divBdr>
    </w:div>
    <w:div w:id="513765921">
      <w:bodyDiv w:val="1"/>
      <w:marLeft w:val="0"/>
      <w:marRight w:val="0"/>
      <w:marTop w:val="0"/>
      <w:marBottom w:val="0"/>
      <w:divBdr>
        <w:top w:val="none" w:sz="0" w:space="0" w:color="auto"/>
        <w:left w:val="none" w:sz="0" w:space="0" w:color="auto"/>
        <w:bottom w:val="none" w:sz="0" w:space="0" w:color="auto"/>
        <w:right w:val="none" w:sz="0" w:space="0" w:color="auto"/>
      </w:divBdr>
    </w:div>
    <w:div w:id="513805097">
      <w:bodyDiv w:val="1"/>
      <w:marLeft w:val="0"/>
      <w:marRight w:val="0"/>
      <w:marTop w:val="0"/>
      <w:marBottom w:val="0"/>
      <w:divBdr>
        <w:top w:val="none" w:sz="0" w:space="0" w:color="auto"/>
        <w:left w:val="none" w:sz="0" w:space="0" w:color="auto"/>
        <w:bottom w:val="none" w:sz="0" w:space="0" w:color="auto"/>
        <w:right w:val="none" w:sz="0" w:space="0" w:color="auto"/>
      </w:divBdr>
    </w:div>
    <w:div w:id="513806913">
      <w:bodyDiv w:val="1"/>
      <w:marLeft w:val="0"/>
      <w:marRight w:val="0"/>
      <w:marTop w:val="0"/>
      <w:marBottom w:val="0"/>
      <w:divBdr>
        <w:top w:val="none" w:sz="0" w:space="0" w:color="auto"/>
        <w:left w:val="none" w:sz="0" w:space="0" w:color="auto"/>
        <w:bottom w:val="none" w:sz="0" w:space="0" w:color="auto"/>
        <w:right w:val="none" w:sz="0" w:space="0" w:color="auto"/>
      </w:divBdr>
    </w:div>
    <w:div w:id="513808908">
      <w:bodyDiv w:val="1"/>
      <w:marLeft w:val="0"/>
      <w:marRight w:val="0"/>
      <w:marTop w:val="0"/>
      <w:marBottom w:val="0"/>
      <w:divBdr>
        <w:top w:val="none" w:sz="0" w:space="0" w:color="auto"/>
        <w:left w:val="none" w:sz="0" w:space="0" w:color="auto"/>
        <w:bottom w:val="none" w:sz="0" w:space="0" w:color="auto"/>
        <w:right w:val="none" w:sz="0" w:space="0" w:color="auto"/>
      </w:divBdr>
    </w:div>
    <w:div w:id="513882769">
      <w:bodyDiv w:val="1"/>
      <w:marLeft w:val="0"/>
      <w:marRight w:val="0"/>
      <w:marTop w:val="0"/>
      <w:marBottom w:val="0"/>
      <w:divBdr>
        <w:top w:val="none" w:sz="0" w:space="0" w:color="auto"/>
        <w:left w:val="none" w:sz="0" w:space="0" w:color="auto"/>
        <w:bottom w:val="none" w:sz="0" w:space="0" w:color="auto"/>
        <w:right w:val="none" w:sz="0" w:space="0" w:color="auto"/>
      </w:divBdr>
    </w:div>
    <w:div w:id="513884126">
      <w:bodyDiv w:val="1"/>
      <w:marLeft w:val="0"/>
      <w:marRight w:val="0"/>
      <w:marTop w:val="0"/>
      <w:marBottom w:val="0"/>
      <w:divBdr>
        <w:top w:val="none" w:sz="0" w:space="0" w:color="auto"/>
        <w:left w:val="none" w:sz="0" w:space="0" w:color="auto"/>
        <w:bottom w:val="none" w:sz="0" w:space="0" w:color="auto"/>
        <w:right w:val="none" w:sz="0" w:space="0" w:color="auto"/>
      </w:divBdr>
    </w:div>
    <w:div w:id="513885605">
      <w:bodyDiv w:val="1"/>
      <w:marLeft w:val="0"/>
      <w:marRight w:val="0"/>
      <w:marTop w:val="0"/>
      <w:marBottom w:val="0"/>
      <w:divBdr>
        <w:top w:val="none" w:sz="0" w:space="0" w:color="auto"/>
        <w:left w:val="none" w:sz="0" w:space="0" w:color="auto"/>
        <w:bottom w:val="none" w:sz="0" w:space="0" w:color="auto"/>
        <w:right w:val="none" w:sz="0" w:space="0" w:color="auto"/>
      </w:divBdr>
    </w:div>
    <w:div w:id="513885918">
      <w:bodyDiv w:val="1"/>
      <w:marLeft w:val="0"/>
      <w:marRight w:val="0"/>
      <w:marTop w:val="0"/>
      <w:marBottom w:val="0"/>
      <w:divBdr>
        <w:top w:val="none" w:sz="0" w:space="0" w:color="auto"/>
        <w:left w:val="none" w:sz="0" w:space="0" w:color="auto"/>
        <w:bottom w:val="none" w:sz="0" w:space="0" w:color="auto"/>
        <w:right w:val="none" w:sz="0" w:space="0" w:color="auto"/>
      </w:divBdr>
    </w:div>
    <w:div w:id="513886125">
      <w:bodyDiv w:val="1"/>
      <w:marLeft w:val="0"/>
      <w:marRight w:val="0"/>
      <w:marTop w:val="0"/>
      <w:marBottom w:val="0"/>
      <w:divBdr>
        <w:top w:val="none" w:sz="0" w:space="0" w:color="auto"/>
        <w:left w:val="none" w:sz="0" w:space="0" w:color="auto"/>
        <w:bottom w:val="none" w:sz="0" w:space="0" w:color="auto"/>
        <w:right w:val="none" w:sz="0" w:space="0" w:color="auto"/>
      </w:divBdr>
    </w:div>
    <w:div w:id="513888381">
      <w:bodyDiv w:val="1"/>
      <w:marLeft w:val="0"/>
      <w:marRight w:val="0"/>
      <w:marTop w:val="0"/>
      <w:marBottom w:val="0"/>
      <w:divBdr>
        <w:top w:val="none" w:sz="0" w:space="0" w:color="auto"/>
        <w:left w:val="none" w:sz="0" w:space="0" w:color="auto"/>
        <w:bottom w:val="none" w:sz="0" w:space="0" w:color="auto"/>
        <w:right w:val="none" w:sz="0" w:space="0" w:color="auto"/>
      </w:divBdr>
    </w:div>
    <w:div w:id="513961170">
      <w:bodyDiv w:val="1"/>
      <w:marLeft w:val="0"/>
      <w:marRight w:val="0"/>
      <w:marTop w:val="0"/>
      <w:marBottom w:val="0"/>
      <w:divBdr>
        <w:top w:val="none" w:sz="0" w:space="0" w:color="auto"/>
        <w:left w:val="none" w:sz="0" w:space="0" w:color="auto"/>
        <w:bottom w:val="none" w:sz="0" w:space="0" w:color="auto"/>
        <w:right w:val="none" w:sz="0" w:space="0" w:color="auto"/>
      </w:divBdr>
    </w:div>
    <w:div w:id="513961530">
      <w:bodyDiv w:val="1"/>
      <w:marLeft w:val="0"/>
      <w:marRight w:val="0"/>
      <w:marTop w:val="0"/>
      <w:marBottom w:val="0"/>
      <w:divBdr>
        <w:top w:val="none" w:sz="0" w:space="0" w:color="auto"/>
        <w:left w:val="none" w:sz="0" w:space="0" w:color="auto"/>
        <w:bottom w:val="none" w:sz="0" w:space="0" w:color="auto"/>
        <w:right w:val="none" w:sz="0" w:space="0" w:color="auto"/>
      </w:divBdr>
    </w:div>
    <w:div w:id="514001380">
      <w:bodyDiv w:val="1"/>
      <w:marLeft w:val="0"/>
      <w:marRight w:val="0"/>
      <w:marTop w:val="0"/>
      <w:marBottom w:val="0"/>
      <w:divBdr>
        <w:top w:val="none" w:sz="0" w:space="0" w:color="auto"/>
        <w:left w:val="none" w:sz="0" w:space="0" w:color="auto"/>
        <w:bottom w:val="none" w:sz="0" w:space="0" w:color="auto"/>
        <w:right w:val="none" w:sz="0" w:space="0" w:color="auto"/>
      </w:divBdr>
    </w:div>
    <w:div w:id="514074798">
      <w:bodyDiv w:val="1"/>
      <w:marLeft w:val="0"/>
      <w:marRight w:val="0"/>
      <w:marTop w:val="0"/>
      <w:marBottom w:val="0"/>
      <w:divBdr>
        <w:top w:val="none" w:sz="0" w:space="0" w:color="auto"/>
        <w:left w:val="none" w:sz="0" w:space="0" w:color="auto"/>
        <w:bottom w:val="none" w:sz="0" w:space="0" w:color="auto"/>
        <w:right w:val="none" w:sz="0" w:space="0" w:color="auto"/>
      </w:divBdr>
    </w:div>
    <w:div w:id="514080990">
      <w:bodyDiv w:val="1"/>
      <w:marLeft w:val="0"/>
      <w:marRight w:val="0"/>
      <w:marTop w:val="0"/>
      <w:marBottom w:val="0"/>
      <w:divBdr>
        <w:top w:val="none" w:sz="0" w:space="0" w:color="auto"/>
        <w:left w:val="none" w:sz="0" w:space="0" w:color="auto"/>
        <w:bottom w:val="none" w:sz="0" w:space="0" w:color="auto"/>
        <w:right w:val="none" w:sz="0" w:space="0" w:color="auto"/>
      </w:divBdr>
    </w:div>
    <w:div w:id="514148108">
      <w:bodyDiv w:val="1"/>
      <w:marLeft w:val="0"/>
      <w:marRight w:val="0"/>
      <w:marTop w:val="0"/>
      <w:marBottom w:val="0"/>
      <w:divBdr>
        <w:top w:val="none" w:sz="0" w:space="0" w:color="auto"/>
        <w:left w:val="none" w:sz="0" w:space="0" w:color="auto"/>
        <w:bottom w:val="none" w:sz="0" w:space="0" w:color="auto"/>
        <w:right w:val="none" w:sz="0" w:space="0" w:color="auto"/>
      </w:divBdr>
    </w:div>
    <w:div w:id="514152675">
      <w:bodyDiv w:val="1"/>
      <w:marLeft w:val="0"/>
      <w:marRight w:val="0"/>
      <w:marTop w:val="0"/>
      <w:marBottom w:val="0"/>
      <w:divBdr>
        <w:top w:val="none" w:sz="0" w:space="0" w:color="auto"/>
        <w:left w:val="none" w:sz="0" w:space="0" w:color="auto"/>
        <w:bottom w:val="none" w:sz="0" w:space="0" w:color="auto"/>
        <w:right w:val="none" w:sz="0" w:space="0" w:color="auto"/>
      </w:divBdr>
    </w:div>
    <w:div w:id="514154796">
      <w:bodyDiv w:val="1"/>
      <w:marLeft w:val="0"/>
      <w:marRight w:val="0"/>
      <w:marTop w:val="0"/>
      <w:marBottom w:val="0"/>
      <w:divBdr>
        <w:top w:val="none" w:sz="0" w:space="0" w:color="auto"/>
        <w:left w:val="none" w:sz="0" w:space="0" w:color="auto"/>
        <w:bottom w:val="none" w:sz="0" w:space="0" w:color="auto"/>
        <w:right w:val="none" w:sz="0" w:space="0" w:color="auto"/>
      </w:divBdr>
    </w:div>
    <w:div w:id="514224348">
      <w:bodyDiv w:val="1"/>
      <w:marLeft w:val="0"/>
      <w:marRight w:val="0"/>
      <w:marTop w:val="0"/>
      <w:marBottom w:val="0"/>
      <w:divBdr>
        <w:top w:val="none" w:sz="0" w:space="0" w:color="auto"/>
        <w:left w:val="none" w:sz="0" w:space="0" w:color="auto"/>
        <w:bottom w:val="none" w:sz="0" w:space="0" w:color="auto"/>
        <w:right w:val="none" w:sz="0" w:space="0" w:color="auto"/>
      </w:divBdr>
    </w:div>
    <w:div w:id="514225896">
      <w:bodyDiv w:val="1"/>
      <w:marLeft w:val="0"/>
      <w:marRight w:val="0"/>
      <w:marTop w:val="0"/>
      <w:marBottom w:val="0"/>
      <w:divBdr>
        <w:top w:val="none" w:sz="0" w:space="0" w:color="auto"/>
        <w:left w:val="none" w:sz="0" w:space="0" w:color="auto"/>
        <w:bottom w:val="none" w:sz="0" w:space="0" w:color="auto"/>
        <w:right w:val="none" w:sz="0" w:space="0" w:color="auto"/>
      </w:divBdr>
    </w:div>
    <w:div w:id="514266784">
      <w:bodyDiv w:val="1"/>
      <w:marLeft w:val="0"/>
      <w:marRight w:val="0"/>
      <w:marTop w:val="0"/>
      <w:marBottom w:val="0"/>
      <w:divBdr>
        <w:top w:val="none" w:sz="0" w:space="0" w:color="auto"/>
        <w:left w:val="none" w:sz="0" w:space="0" w:color="auto"/>
        <w:bottom w:val="none" w:sz="0" w:space="0" w:color="auto"/>
        <w:right w:val="none" w:sz="0" w:space="0" w:color="auto"/>
      </w:divBdr>
    </w:div>
    <w:div w:id="514268868">
      <w:bodyDiv w:val="1"/>
      <w:marLeft w:val="0"/>
      <w:marRight w:val="0"/>
      <w:marTop w:val="0"/>
      <w:marBottom w:val="0"/>
      <w:divBdr>
        <w:top w:val="none" w:sz="0" w:space="0" w:color="auto"/>
        <w:left w:val="none" w:sz="0" w:space="0" w:color="auto"/>
        <w:bottom w:val="none" w:sz="0" w:space="0" w:color="auto"/>
        <w:right w:val="none" w:sz="0" w:space="0" w:color="auto"/>
      </w:divBdr>
    </w:div>
    <w:div w:id="514270450">
      <w:bodyDiv w:val="1"/>
      <w:marLeft w:val="0"/>
      <w:marRight w:val="0"/>
      <w:marTop w:val="0"/>
      <w:marBottom w:val="0"/>
      <w:divBdr>
        <w:top w:val="none" w:sz="0" w:space="0" w:color="auto"/>
        <w:left w:val="none" w:sz="0" w:space="0" w:color="auto"/>
        <w:bottom w:val="none" w:sz="0" w:space="0" w:color="auto"/>
        <w:right w:val="none" w:sz="0" w:space="0" w:color="auto"/>
      </w:divBdr>
    </w:div>
    <w:div w:id="514271720">
      <w:bodyDiv w:val="1"/>
      <w:marLeft w:val="0"/>
      <w:marRight w:val="0"/>
      <w:marTop w:val="0"/>
      <w:marBottom w:val="0"/>
      <w:divBdr>
        <w:top w:val="none" w:sz="0" w:space="0" w:color="auto"/>
        <w:left w:val="none" w:sz="0" w:space="0" w:color="auto"/>
        <w:bottom w:val="none" w:sz="0" w:space="0" w:color="auto"/>
        <w:right w:val="none" w:sz="0" w:space="0" w:color="auto"/>
      </w:divBdr>
    </w:div>
    <w:div w:id="514272401">
      <w:bodyDiv w:val="1"/>
      <w:marLeft w:val="0"/>
      <w:marRight w:val="0"/>
      <w:marTop w:val="0"/>
      <w:marBottom w:val="0"/>
      <w:divBdr>
        <w:top w:val="none" w:sz="0" w:space="0" w:color="auto"/>
        <w:left w:val="none" w:sz="0" w:space="0" w:color="auto"/>
        <w:bottom w:val="none" w:sz="0" w:space="0" w:color="auto"/>
        <w:right w:val="none" w:sz="0" w:space="0" w:color="auto"/>
      </w:divBdr>
    </w:div>
    <w:div w:id="514274384">
      <w:bodyDiv w:val="1"/>
      <w:marLeft w:val="0"/>
      <w:marRight w:val="0"/>
      <w:marTop w:val="0"/>
      <w:marBottom w:val="0"/>
      <w:divBdr>
        <w:top w:val="none" w:sz="0" w:space="0" w:color="auto"/>
        <w:left w:val="none" w:sz="0" w:space="0" w:color="auto"/>
        <w:bottom w:val="none" w:sz="0" w:space="0" w:color="auto"/>
        <w:right w:val="none" w:sz="0" w:space="0" w:color="auto"/>
      </w:divBdr>
    </w:div>
    <w:div w:id="514346430">
      <w:bodyDiv w:val="1"/>
      <w:marLeft w:val="0"/>
      <w:marRight w:val="0"/>
      <w:marTop w:val="0"/>
      <w:marBottom w:val="0"/>
      <w:divBdr>
        <w:top w:val="none" w:sz="0" w:space="0" w:color="auto"/>
        <w:left w:val="none" w:sz="0" w:space="0" w:color="auto"/>
        <w:bottom w:val="none" w:sz="0" w:space="0" w:color="auto"/>
        <w:right w:val="none" w:sz="0" w:space="0" w:color="auto"/>
      </w:divBdr>
    </w:div>
    <w:div w:id="514349420">
      <w:bodyDiv w:val="1"/>
      <w:marLeft w:val="0"/>
      <w:marRight w:val="0"/>
      <w:marTop w:val="0"/>
      <w:marBottom w:val="0"/>
      <w:divBdr>
        <w:top w:val="none" w:sz="0" w:space="0" w:color="auto"/>
        <w:left w:val="none" w:sz="0" w:space="0" w:color="auto"/>
        <w:bottom w:val="none" w:sz="0" w:space="0" w:color="auto"/>
        <w:right w:val="none" w:sz="0" w:space="0" w:color="auto"/>
      </w:divBdr>
    </w:div>
    <w:div w:id="514392824">
      <w:bodyDiv w:val="1"/>
      <w:marLeft w:val="0"/>
      <w:marRight w:val="0"/>
      <w:marTop w:val="0"/>
      <w:marBottom w:val="0"/>
      <w:divBdr>
        <w:top w:val="none" w:sz="0" w:space="0" w:color="auto"/>
        <w:left w:val="none" w:sz="0" w:space="0" w:color="auto"/>
        <w:bottom w:val="none" w:sz="0" w:space="0" w:color="auto"/>
        <w:right w:val="none" w:sz="0" w:space="0" w:color="auto"/>
      </w:divBdr>
    </w:div>
    <w:div w:id="514417265">
      <w:bodyDiv w:val="1"/>
      <w:marLeft w:val="0"/>
      <w:marRight w:val="0"/>
      <w:marTop w:val="0"/>
      <w:marBottom w:val="0"/>
      <w:divBdr>
        <w:top w:val="none" w:sz="0" w:space="0" w:color="auto"/>
        <w:left w:val="none" w:sz="0" w:space="0" w:color="auto"/>
        <w:bottom w:val="none" w:sz="0" w:space="0" w:color="auto"/>
        <w:right w:val="none" w:sz="0" w:space="0" w:color="auto"/>
      </w:divBdr>
    </w:div>
    <w:div w:id="514418353">
      <w:bodyDiv w:val="1"/>
      <w:marLeft w:val="0"/>
      <w:marRight w:val="0"/>
      <w:marTop w:val="0"/>
      <w:marBottom w:val="0"/>
      <w:divBdr>
        <w:top w:val="none" w:sz="0" w:space="0" w:color="auto"/>
        <w:left w:val="none" w:sz="0" w:space="0" w:color="auto"/>
        <w:bottom w:val="none" w:sz="0" w:space="0" w:color="auto"/>
        <w:right w:val="none" w:sz="0" w:space="0" w:color="auto"/>
      </w:divBdr>
    </w:div>
    <w:div w:id="514420450">
      <w:bodyDiv w:val="1"/>
      <w:marLeft w:val="0"/>
      <w:marRight w:val="0"/>
      <w:marTop w:val="0"/>
      <w:marBottom w:val="0"/>
      <w:divBdr>
        <w:top w:val="none" w:sz="0" w:space="0" w:color="auto"/>
        <w:left w:val="none" w:sz="0" w:space="0" w:color="auto"/>
        <w:bottom w:val="none" w:sz="0" w:space="0" w:color="auto"/>
        <w:right w:val="none" w:sz="0" w:space="0" w:color="auto"/>
      </w:divBdr>
    </w:div>
    <w:div w:id="514420713">
      <w:bodyDiv w:val="1"/>
      <w:marLeft w:val="0"/>
      <w:marRight w:val="0"/>
      <w:marTop w:val="0"/>
      <w:marBottom w:val="0"/>
      <w:divBdr>
        <w:top w:val="none" w:sz="0" w:space="0" w:color="auto"/>
        <w:left w:val="none" w:sz="0" w:space="0" w:color="auto"/>
        <w:bottom w:val="none" w:sz="0" w:space="0" w:color="auto"/>
        <w:right w:val="none" w:sz="0" w:space="0" w:color="auto"/>
      </w:divBdr>
    </w:div>
    <w:div w:id="514421116">
      <w:bodyDiv w:val="1"/>
      <w:marLeft w:val="0"/>
      <w:marRight w:val="0"/>
      <w:marTop w:val="0"/>
      <w:marBottom w:val="0"/>
      <w:divBdr>
        <w:top w:val="none" w:sz="0" w:space="0" w:color="auto"/>
        <w:left w:val="none" w:sz="0" w:space="0" w:color="auto"/>
        <w:bottom w:val="none" w:sz="0" w:space="0" w:color="auto"/>
        <w:right w:val="none" w:sz="0" w:space="0" w:color="auto"/>
      </w:divBdr>
    </w:div>
    <w:div w:id="514423971">
      <w:bodyDiv w:val="1"/>
      <w:marLeft w:val="0"/>
      <w:marRight w:val="0"/>
      <w:marTop w:val="0"/>
      <w:marBottom w:val="0"/>
      <w:divBdr>
        <w:top w:val="none" w:sz="0" w:space="0" w:color="auto"/>
        <w:left w:val="none" w:sz="0" w:space="0" w:color="auto"/>
        <w:bottom w:val="none" w:sz="0" w:space="0" w:color="auto"/>
        <w:right w:val="none" w:sz="0" w:space="0" w:color="auto"/>
      </w:divBdr>
    </w:div>
    <w:div w:id="514424717">
      <w:bodyDiv w:val="1"/>
      <w:marLeft w:val="0"/>
      <w:marRight w:val="0"/>
      <w:marTop w:val="0"/>
      <w:marBottom w:val="0"/>
      <w:divBdr>
        <w:top w:val="none" w:sz="0" w:space="0" w:color="auto"/>
        <w:left w:val="none" w:sz="0" w:space="0" w:color="auto"/>
        <w:bottom w:val="none" w:sz="0" w:space="0" w:color="auto"/>
        <w:right w:val="none" w:sz="0" w:space="0" w:color="auto"/>
      </w:divBdr>
    </w:div>
    <w:div w:id="514460801">
      <w:bodyDiv w:val="1"/>
      <w:marLeft w:val="0"/>
      <w:marRight w:val="0"/>
      <w:marTop w:val="0"/>
      <w:marBottom w:val="0"/>
      <w:divBdr>
        <w:top w:val="none" w:sz="0" w:space="0" w:color="auto"/>
        <w:left w:val="none" w:sz="0" w:space="0" w:color="auto"/>
        <w:bottom w:val="none" w:sz="0" w:space="0" w:color="auto"/>
        <w:right w:val="none" w:sz="0" w:space="0" w:color="auto"/>
      </w:divBdr>
    </w:div>
    <w:div w:id="514463191">
      <w:bodyDiv w:val="1"/>
      <w:marLeft w:val="0"/>
      <w:marRight w:val="0"/>
      <w:marTop w:val="0"/>
      <w:marBottom w:val="0"/>
      <w:divBdr>
        <w:top w:val="none" w:sz="0" w:space="0" w:color="auto"/>
        <w:left w:val="none" w:sz="0" w:space="0" w:color="auto"/>
        <w:bottom w:val="none" w:sz="0" w:space="0" w:color="auto"/>
        <w:right w:val="none" w:sz="0" w:space="0" w:color="auto"/>
      </w:divBdr>
    </w:div>
    <w:div w:id="514464055">
      <w:bodyDiv w:val="1"/>
      <w:marLeft w:val="0"/>
      <w:marRight w:val="0"/>
      <w:marTop w:val="0"/>
      <w:marBottom w:val="0"/>
      <w:divBdr>
        <w:top w:val="none" w:sz="0" w:space="0" w:color="auto"/>
        <w:left w:val="none" w:sz="0" w:space="0" w:color="auto"/>
        <w:bottom w:val="none" w:sz="0" w:space="0" w:color="auto"/>
        <w:right w:val="none" w:sz="0" w:space="0" w:color="auto"/>
      </w:divBdr>
    </w:div>
    <w:div w:id="514535466">
      <w:bodyDiv w:val="1"/>
      <w:marLeft w:val="0"/>
      <w:marRight w:val="0"/>
      <w:marTop w:val="0"/>
      <w:marBottom w:val="0"/>
      <w:divBdr>
        <w:top w:val="none" w:sz="0" w:space="0" w:color="auto"/>
        <w:left w:val="none" w:sz="0" w:space="0" w:color="auto"/>
        <w:bottom w:val="none" w:sz="0" w:space="0" w:color="auto"/>
        <w:right w:val="none" w:sz="0" w:space="0" w:color="auto"/>
      </w:divBdr>
    </w:div>
    <w:div w:id="514535871">
      <w:bodyDiv w:val="1"/>
      <w:marLeft w:val="0"/>
      <w:marRight w:val="0"/>
      <w:marTop w:val="0"/>
      <w:marBottom w:val="0"/>
      <w:divBdr>
        <w:top w:val="none" w:sz="0" w:space="0" w:color="auto"/>
        <w:left w:val="none" w:sz="0" w:space="0" w:color="auto"/>
        <w:bottom w:val="none" w:sz="0" w:space="0" w:color="auto"/>
        <w:right w:val="none" w:sz="0" w:space="0" w:color="auto"/>
      </w:divBdr>
    </w:div>
    <w:div w:id="514538352">
      <w:bodyDiv w:val="1"/>
      <w:marLeft w:val="0"/>
      <w:marRight w:val="0"/>
      <w:marTop w:val="0"/>
      <w:marBottom w:val="0"/>
      <w:divBdr>
        <w:top w:val="none" w:sz="0" w:space="0" w:color="auto"/>
        <w:left w:val="none" w:sz="0" w:space="0" w:color="auto"/>
        <w:bottom w:val="none" w:sz="0" w:space="0" w:color="auto"/>
        <w:right w:val="none" w:sz="0" w:space="0" w:color="auto"/>
      </w:divBdr>
    </w:div>
    <w:div w:id="514539703">
      <w:bodyDiv w:val="1"/>
      <w:marLeft w:val="0"/>
      <w:marRight w:val="0"/>
      <w:marTop w:val="0"/>
      <w:marBottom w:val="0"/>
      <w:divBdr>
        <w:top w:val="none" w:sz="0" w:space="0" w:color="auto"/>
        <w:left w:val="none" w:sz="0" w:space="0" w:color="auto"/>
        <w:bottom w:val="none" w:sz="0" w:space="0" w:color="auto"/>
        <w:right w:val="none" w:sz="0" w:space="0" w:color="auto"/>
      </w:divBdr>
    </w:div>
    <w:div w:id="514539747">
      <w:bodyDiv w:val="1"/>
      <w:marLeft w:val="0"/>
      <w:marRight w:val="0"/>
      <w:marTop w:val="0"/>
      <w:marBottom w:val="0"/>
      <w:divBdr>
        <w:top w:val="none" w:sz="0" w:space="0" w:color="auto"/>
        <w:left w:val="none" w:sz="0" w:space="0" w:color="auto"/>
        <w:bottom w:val="none" w:sz="0" w:space="0" w:color="auto"/>
        <w:right w:val="none" w:sz="0" w:space="0" w:color="auto"/>
      </w:divBdr>
    </w:div>
    <w:div w:id="514542686">
      <w:bodyDiv w:val="1"/>
      <w:marLeft w:val="0"/>
      <w:marRight w:val="0"/>
      <w:marTop w:val="0"/>
      <w:marBottom w:val="0"/>
      <w:divBdr>
        <w:top w:val="none" w:sz="0" w:space="0" w:color="auto"/>
        <w:left w:val="none" w:sz="0" w:space="0" w:color="auto"/>
        <w:bottom w:val="none" w:sz="0" w:space="0" w:color="auto"/>
        <w:right w:val="none" w:sz="0" w:space="0" w:color="auto"/>
      </w:divBdr>
    </w:div>
    <w:div w:id="514610319">
      <w:bodyDiv w:val="1"/>
      <w:marLeft w:val="0"/>
      <w:marRight w:val="0"/>
      <w:marTop w:val="0"/>
      <w:marBottom w:val="0"/>
      <w:divBdr>
        <w:top w:val="none" w:sz="0" w:space="0" w:color="auto"/>
        <w:left w:val="none" w:sz="0" w:space="0" w:color="auto"/>
        <w:bottom w:val="none" w:sz="0" w:space="0" w:color="auto"/>
        <w:right w:val="none" w:sz="0" w:space="0" w:color="auto"/>
      </w:divBdr>
    </w:div>
    <w:div w:id="514612329">
      <w:bodyDiv w:val="1"/>
      <w:marLeft w:val="0"/>
      <w:marRight w:val="0"/>
      <w:marTop w:val="0"/>
      <w:marBottom w:val="0"/>
      <w:divBdr>
        <w:top w:val="none" w:sz="0" w:space="0" w:color="auto"/>
        <w:left w:val="none" w:sz="0" w:space="0" w:color="auto"/>
        <w:bottom w:val="none" w:sz="0" w:space="0" w:color="auto"/>
        <w:right w:val="none" w:sz="0" w:space="0" w:color="auto"/>
      </w:divBdr>
    </w:div>
    <w:div w:id="514612816">
      <w:bodyDiv w:val="1"/>
      <w:marLeft w:val="0"/>
      <w:marRight w:val="0"/>
      <w:marTop w:val="0"/>
      <w:marBottom w:val="0"/>
      <w:divBdr>
        <w:top w:val="none" w:sz="0" w:space="0" w:color="auto"/>
        <w:left w:val="none" w:sz="0" w:space="0" w:color="auto"/>
        <w:bottom w:val="none" w:sz="0" w:space="0" w:color="auto"/>
        <w:right w:val="none" w:sz="0" w:space="0" w:color="auto"/>
      </w:divBdr>
    </w:div>
    <w:div w:id="514660852">
      <w:bodyDiv w:val="1"/>
      <w:marLeft w:val="0"/>
      <w:marRight w:val="0"/>
      <w:marTop w:val="0"/>
      <w:marBottom w:val="0"/>
      <w:divBdr>
        <w:top w:val="none" w:sz="0" w:space="0" w:color="auto"/>
        <w:left w:val="none" w:sz="0" w:space="0" w:color="auto"/>
        <w:bottom w:val="none" w:sz="0" w:space="0" w:color="auto"/>
        <w:right w:val="none" w:sz="0" w:space="0" w:color="auto"/>
      </w:divBdr>
    </w:div>
    <w:div w:id="514685679">
      <w:bodyDiv w:val="1"/>
      <w:marLeft w:val="0"/>
      <w:marRight w:val="0"/>
      <w:marTop w:val="0"/>
      <w:marBottom w:val="0"/>
      <w:divBdr>
        <w:top w:val="none" w:sz="0" w:space="0" w:color="auto"/>
        <w:left w:val="none" w:sz="0" w:space="0" w:color="auto"/>
        <w:bottom w:val="none" w:sz="0" w:space="0" w:color="auto"/>
        <w:right w:val="none" w:sz="0" w:space="0" w:color="auto"/>
      </w:divBdr>
    </w:div>
    <w:div w:id="514728924">
      <w:bodyDiv w:val="1"/>
      <w:marLeft w:val="0"/>
      <w:marRight w:val="0"/>
      <w:marTop w:val="0"/>
      <w:marBottom w:val="0"/>
      <w:divBdr>
        <w:top w:val="none" w:sz="0" w:space="0" w:color="auto"/>
        <w:left w:val="none" w:sz="0" w:space="0" w:color="auto"/>
        <w:bottom w:val="none" w:sz="0" w:space="0" w:color="auto"/>
        <w:right w:val="none" w:sz="0" w:space="0" w:color="auto"/>
      </w:divBdr>
    </w:div>
    <w:div w:id="514728949">
      <w:bodyDiv w:val="1"/>
      <w:marLeft w:val="0"/>
      <w:marRight w:val="0"/>
      <w:marTop w:val="0"/>
      <w:marBottom w:val="0"/>
      <w:divBdr>
        <w:top w:val="none" w:sz="0" w:space="0" w:color="auto"/>
        <w:left w:val="none" w:sz="0" w:space="0" w:color="auto"/>
        <w:bottom w:val="none" w:sz="0" w:space="0" w:color="auto"/>
        <w:right w:val="none" w:sz="0" w:space="0" w:color="auto"/>
      </w:divBdr>
    </w:div>
    <w:div w:id="514729336">
      <w:bodyDiv w:val="1"/>
      <w:marLeft w:val="0"/>
      <w:marRight w:val="0"/>
      <w:marTop w:val="0"/>
      <w:marBottom w:val="0"/>
      <w:divBdr>
        <w:top w:val="none" w:sz="0" w:space="0" w:color="auto"/>
        <w:left w:val="none" w:sz="0" w:space="0" w:color="auto"/>
        <w:bottom w:val="none" w:sz="0" w:space="0" w:color="auto"/>
        <w:right w:val="none" w:sz="0" w:space="0" w:color="auto"/>
      </w:divBdr>
    </w:div>
    <w:div w:id="514730421">
      <w:bodyDiv w:val="1"/>
      <w:marLeft w:val="0"/>
      <w:marRight w:val="0"/>
      <w:marTop w:val="0"/>
      <w:marBottom w:val="0"/>
      <w:divBdr>
        <w:top w:val="none" w:sz="0" w:space="0" w:color="auto"/>
        <w:left w:val="none" w:sz="0" w:space="0" w:color="auto"/>
        <w:bottom w:val="none" w:sz="0" w:space="0" w:color="auto"/>
        <w:right w:val="none" w:sz="0" w:space="0" w:color="auto"/>
      </w:divBdr>
    </w:div>
    <w:div w:id="514733934">
      <w:bodyDiv w:val="1"/>
      <w:marLeft w:val="0"/>
      <w:marRight w:val="0"/>
      <w:marTop w:val="0"/>
      <w:marBottom w:val="0"/>
      <w:divBdr>
        <w:top w:val="none" w:sz="0" w:space="0" w:color="auto"/>
        <w:left w:val="none" w:sz="0" w:space="0" w:color="auto"/>
        <w:bottom w:val="none" w:sz="0" w:space="0" w:color="auto"/>
        <w:right w:val="none" w:sz="0" w:space="0" w:color="auto"/>
      </w:divBdr>
    </w:div>
    <w:div w:id="514736107">
      <w:bodyDiv w:val="1"/>
      <w:marLeft w:val="0"/>
      <w:marRight w:val="0"/>
      <w:marTop w:val="0"/>
      <w:marBottom w:val="0"/>
      <w:divBdr>
        <w:top w:val="none" w:sz="0" w:space="0" w:color="auto"/>
        <w:left w:val="none" w:sz="0" w:space="0" w:color="auto"/>
        <w:bottom w:val="none" w:sz="0" w:space="0" w:color="auto"/>
        <w:right w:val="none" w:sz="0" w:space="0" w:color="auto"/>
      </w:divBdr>
    </w:div>
    <w:div w:id="514736640">
      <w:bodyDiv w:val="1"/>
      <w:marLeft w:val="0"/>
      <w:marRight w:val="0"/>
      <w:marTop w:val="0"/>
      <w:marBottom w:val="0"/>
      <w:divBdr>
        <w:top w:val="none" w:sz="0" w:space="0" w:color="auto"/>
        <w:left w:val="none" w:sz="0" w:space="0" w:color="auto"/>
        <w:bottom w:val="none" w:sz="0" w:space="0" w:color="auto"/>
        <w:right w:val="none" w:sz="0" w:space="0" w:color="auto"/>
      </w:divBdr>
    </w:div>
    <w:div w:id="514803256">
      <w:bodyDiv w:val="1"/>
      <w:marLeft w:val="0"/>
      <w:marRight w:val="0"/>
      <w:marTop w:val="0"/>
      <w:marBottom w:val="0"/>
      <w:divBdr>
        <w:top w:val="none" w:sz="0" w:space="0" w:color="auto"/>
        <w:left w:val="none" w:sz="0" w:space="0" w:color="auto"/>
        <w:bottom w:val="none" w:sz="0" w:space="0" w:color="auto"/>
        <w:right w:val="none" w:sz="0" w:space="0" w:color="auto"/>
      </w:divBdr>
    </w:div>
    <w:div w:id="514853125">
      <w:bodyDiv w:val="1"/>
      <w:marLeft w:val="0"/>
      <w:marRight w:val="0"/>
      <w:marTop w:val="0"/>
      <w:marBottom w:val="0"/>
      <w:divBdr>
        <w:top w:val="none" w:sz="0" w:space="0" w:color="auto"/>
        <w:left w:val="none" w:sz="0" w:space="0" w:color="auto"/>
        <w:bottom w:val="none" w:sz="0" w:space="0" w:color="auto"/>
        <w:right w:val="none" w:sz="0" w:space="0" w:color="auto"/>
      </w:divBdr>
    </w:div>
    <w:div w:id="514854617">
      <w:bodyDiv w:val="1"/>
      <w:marLeft w:val="0"/>
      <w:marRight w:val="0"/>
      <w:marTop w:val="0"/>
      <w:marBottom w:val="0"/>
      <w:divBdr>
        <w:top w:val="none" w:sz="0" w:space="0" w:color="auto"/>
        <w:left w:val="none" w:sz="0" w:space="0" w:color="auto"/>
        <w:bottom w:val="none" w:sz="0" w:space="0" w:color="auto"/>
        <w:right w:val="none" w:sz="0" w:space="0" w:color="auto"/>
      </w:divBdr>
    </w:div>
    <w:div w:id="514882582">
      <w:bodyDiv w:val="1"/>
      <w:marLeft w:val="0"/>
      <w:marRight w:val="0"/>
      <w:marTop w:val="0"/>
      <w:marBottom w:val="0"/>
      <w:divBdr>
        <w:top w:val="none" w:sz="0" w:space="0" w:color="auto"/>
        <w:left w:val="none" w:sz="0" w:space="0" w:color="auto"/>
        <w:bottom w:val="none" w:sz="0" w:space="0" w:color="auto"/>
        <w:right w:val="none" w:sz="0" w:space="0" w:color="auto"/>
      </w:divBdr>
    </w:div>
    <w:div w:id="514922553">
      <w:bodyDiv w:val="1"/>
      <w:marLeft w:val="0"/>
      <w:marRight w:val="0"/>
      <w:marTop w:val="0"/>
      <w:marBottom w:val="0"/>
      <w:divBdr>
        <w:top w:val="none" w:sz="0" w:space="0" w:color="auto"/>
        <w:left w:val="none" w:sz="0" w:space="0" w:color="auto"/>
        <w:bottom w:val="none" w:sz="0" w:space="0" w:color="auto"/>
        <w:right w:val="none" w:sz="0" w:space="0" w:color="auto"/>
      </w:divBdr>
    </w:div>
    <w:div w:id="514925919">
      <w:bodyDiv w:val="1"/>
      <w:marLeft w:val="0"/>
      <w:marRight w:val="0"/>
      <w:marTop w:val="0"/>
      <w:marBottom w:val="0"/>
      <w:divBdr>
        <w:top w:val="none" w:sz="0" w:space="0" w:color="auto"/>
        <w:left w:val="none" w:sz="0" w:space="0" w:color="auto"/>
        <w:bottom w:val="none" w:sz="0" w:space="0" w:color="auto"/>
        <w:right w:val="none" w:sz="0" w:space="0" w:color="auto"/>
      </w:divBdr>
    </w:div>
    <w:div w:id="514928628">
      <w:bodyDiv w:val="1"/>
      <w:marLeft w:val="0"/>
      <w:marRight w:val="0"/>
      <w:marTop w:val="0"/>
      <w:marBottom w:val="0"/>
      <w:divBdr>
        <w:top w:val="none" w:sz="0" w:space="0" w:color="auto"/>
        <w:left w:val="none" w:sz="0" w:space="0" w:color="auto"/>
        <w:bottom w:val="none" w:sz="0" w:space="0" w:color="auto"/>
        <w:right w:val="none" w:sz="0" w:space="0" w:color="auto"/>
      </w:divBdr>
    </w:div>
    <w:div w:id="514929992">
      <w:bodyDiv w:val="1"/>
      <w:marLeft w:val="0"/>
      <w:marRight w:val="0"/>
      <w:marTop w:val="0"/>
      <w:marBottom w:val="0"/>
      <w:divBdr>
        <w:top w:val="none" w:sz="0" w:space="0" w:color="auto"/>
        <w:left w:val="none" w:sz="0" w:space="0" w:color="auto"/>
        <w:bottom w:val="none" w:sz="0" w:space="0" w:color="auto"/>
        <w:right w:val="none" w:sz="0" w:space="0" w:color="auto"/>
      </w:divBdr>
    </w:div>
    <w:div w:id="514999011">
      <w:bodyDiv w:val="1"/>
      <w:marLeft w:val="0"/>
      <w:marRight w:val="0"/>
      <w:marTop w:val="0"/>
      <w:marBottom w:val="0"/>
      <w:divBdr>
        <w:top w:val="none" w:sz="0" w:space="0" w:color="auto"/>
        <w:left w:val="none" w:sz="0" w:space="0" w:color="auto"/>
        <w:bottom w:val="none" w:sz="0" w:space="0" w:color="auto"/>
        <w:right w:val="none" w:sz="0" w:space="0" w:color="auto"/>
      </w:divBdr>
    </w:div>
    <w:div w:id="515002780">
      <w:bodyDiv w:val="1"/>
      <w:marLeft w:val="0"/>
      <w:marRight w:val="0"/>
      <w:marTop w:val="0"/>
      <w:marBottom w:val="0"/>
      <w:divBdr>
        <w:top w:val="none" w:sz="0" w:space="0" w:color="auto"/>
        <w:left w:val="none" w:sz="0" w:space="0" w:color="auto"/>
        <w:bottom w:val="none" w:sz="0" w:space="0" w:color="auto"/>
        <w:right w:val="none" w:sz="0" w:space="0" w:color="auto"/>
      </w:divBdr>
    </w:div>
    <w:div w:id="515004926">
      <w:bodyDiv w:val="1"/>
      <w:marLeft w:val="0"/>
      <w:marRight w:val="0"/>
      <w:marTop w:val="0"/>
      <w:marBottom w:val="0"/>
      <w:divBdr>
        <w:top w:val="none" w:sz="0" w:space="0" w:color="auto"/>
        <w:left w:val="none" w:sz="0" w:space="0" w:color="auto"/>
        <w:bottom w:val="none" w:sz="0" w:space="0" w:color="auto"/>
        <w:right w:val="none" w:sz="0" w:space="0" w:color="auto"/>
      </w:divBdr>
    </w:div>
    <w:div w:id="515071617">
      <w:bodyDiv w:val="1"/>
      <w:marLeft w:val="0"/>
      <w:marRight w:val="0"/>
      <w:marTop w:val="0"/>
      <w:marBottom w:val="0"/>
      <w:divBdr>
        <w:top w:val="none" w:sz="0" w:space="0" w:color="auto"/>
        <w:left w:val="none" w:sz="0" w:space="0" w:color="auto"/>
        <w:bottom w:val="none" w:sz="0" w:space="0" w:color="auto"/>
        <w:right w:val="none" w:sz="0" w:space="0" w:color="auto"/>
      </w:divBdr>
    </w:div>
    <w:div w:id="515073479">
      <w:bodyDiv w:val="1"/>
      <w:marLeft w:val="0"/>
      <w:marRight w:val="0"/>
      <w:marTop w:val="0"/>
      <w:marBottom w:val="0"/>
      <w:divBdr>
        <w:top w:val="none" w:sz="0" w:space="0" w:color="auto"/>
        <w:left w:val="none" w:sz="0" w:space="0" w:color="auto"/>
        <w:bottom w:val="none" w:sz="0" w:space="0" w:color="auto"/>
        <w:right w:val="none" w:sz="0" w:space="0" w:color="auto"/>
      </w:divBdr>
    </w:div>
    <w:div w:id="515075844">
      <w:bodyDiv w:val="1"/>
      <w:marLeft w:val="0"/>
      <w:marRight w:val="0"/>
      <w:marTop w:val="0"/>
      <w:marBottom w:val="0"/>
      <w:divBdr>
        <w:top w:val="none" w:sz="0" w:space="0" w:color="auto"/>
        <w:left w:val="none" w:sz="0" w:space="0" w:color="auto"/>
        <w:bottom w:val="none" w:sz="0" w:space="0" w:color="auto"/>
        <w:right w:val="none" w:sz="0" w:space="0" w:color="auto"/>
      </w:divBdr>
    </w:div>
    <w:div w:id="515077281">
      <w:bodyDiv w:val="1"/>
      <w:marLeft w:val="0"/>
      <w:marRight w:val="0"/>
      <w:marTop w:val="0"/>
      <w:marBottom w:val="0"/>
      <w:divBdr>
        <w:top w:val="none" w:sz="0" w:space="0" w:color="auto"/>
        <w:left w:val="none" w:sz="0" w:space="0" w:color="auto"/>
        <w:bottom w:val="none" w:sz="0" w:space="0" w:color="auto"/>
        <w:right w:val="none" w:sz="0" w:space="0" w:color="auto"/>
      </w:divBdr>
    </w:div>
    <w:div w:id="515078941">
      <w:bodyDiv w:val="1"/>
      <w:marLeft w:val="0"/>
      <w:marRight w:val="0"/>
      <w:marTop w:val="0"/>
      <w:marBottom w:val="0"/>
      <w:divBdr>
        <w:top w:val="none" w:sz="0" w:space="0" w:color="auto"/>
        <w:left w:val="none" w:sz="0" w:space="0" w:color="auto"/>
        <w:bottom w:val="none" w:sz="0" w:space="0" w:color="auto"/>
        <w:right w:val="none" w:sz="0" w:space="0" w:color="auto"/>
      </w:divBdr>
    </w:div>
    <w:div w:id="515079791">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115080">
      <w:bodyDiv w:val="1"/>
      <w:marLeft w:val="0"/>
      <w:marRight w:val="0"/>
      <w:marTop w:val="0"/>
      <w:marBottom w:val="0"/>
      <w:divBdr>
        <w:top w:val="none" w:sz="0" w:space="0" w:color="auto"/>
        <w:left w:val="none" w:sz="0" w:space="0" w:color="auto"/>
        <w:bottom w:val="none" w:sz="0" w:space="0" w:color="auto"/>
        <w:right w:val="none" w:sz="0" w:space="0" w:color="auto"/>
      </w:divBdr>
    </w:div>
    <w:div w:id="515119064">
      <w:bodyDiv w:val="1"/>
      <w:marLeft w:val="0"/>
      <w:marRight w:val="0"/>
      <w:marTop w:val="0"/>
      <w:marBottom w:val="0"/>
      <w:divBdr>
        <w:top w:val="none" w:sz="0" w:space="0" w:color="auto"/>
        <w:left w:val="none" w:sz="0" w:space="0" w:color="auto"/>
        <w:bottom w:val="none" w:sz="0" w:space="0" w:color="auto"/>
        <w:right w:val="none" w:sz="0" w:space="0" w:color="auto"/>
      </w:divBdr>
    </w:div>
    <w:div w:id="515119993">
      <w:bodyDiv w:val="1"/>
      <w:marLeft w:val="0"/>
      <w:marRight w:val="0"/>
      <w:marTop w:val="0"/>
      <w:marBottom w:val="0"/>
      <w:divBdr>
        <w:top w:val="none" w:sz="0" w:space="0" w:color="auto"/>
        <w:left w:val="none" w:sz="0" w:space="0" w:color="auto"/>
        <w:bottom w:val="none" w:sz="0" w:space="0" w:color="auto"/>
        <w:right w:val="none" w:sz="0" w:space="0" w:color="auto"/>
      </w:divBdr>
    </w:div>
    <w:div w:id="515191169">
      <w:bodyDiv w:val="1"/>
      <w:marLeft w:val="0"/>
      <w:marRight w:val="0"/>
      <w:marTop w:val="0"/>
      <w:marBottom w:val="0"/>
      <w:divBdr>
        <w:top w:val="none" w:sz="0" w:space="0" w:color="auto"/>
        <w:left w:val="none" w:sz="0" w:space="0" w:color="auto"/>
        <w:bottom w:val="none" w:sz="0" w:space="0" w:color="auto"/>
        <w:right w:val="none" w:sz="0" w:space="0" w:color="auto"/>
      </w:divBdr>
    </w:div>
    <w:div w:id="515192651">
      <w:bodyDiv w:val="1"/>
      <w:marLeft w:val="0"/>
      <w:marRight w:val="0"/>
      <w:marTop w:val="0"/>
      <w:marBottom w:val="0"/>
      <w:divBdr>
        <w:top w:val="none" w:sz="0" w:space="0" w:color="auto"/>
        <w:left w:val="none" w:sz="0" w:space="0" w:color="auto"/>
        <w:bottom w:val="none" w:sz="0" w:space="0" w:color="auto"/>
        <w:right w:val="none" w:sz="0" w:space="0" w:color="auto"/>
      </w:divBdr>
    </w:div>
    <w:div w:id="515196500">
      <w:bodyDiv w:val="1"/>
      <w:marLeft w:val="0"/>
      <w:marRight w:val="0"/>
      <w:marTop w:val="0"/>
      <w:marBottom w:val="0"/>
      <w:divBdr>
        <w:top w:val="none" w:sz="0" w:space="0" w:color="auto"/>
        <w:left w:val="none" w:sz="0" w:space="0" w:color="auto"/>
        <w:bottom w:val="none" w:sz="0" w:space="0" w:color="auto"/>
        <w:right w:val="none" w:sz="0" w:space="0" w:color="auto"/>
      </w:divBdr>
    </w:div>
    <w:div w:id="515266717">
      <w:bodyDiv w:val="1"/>
      <w:marLeft w:val="0"/>
      <w:marRight w:val="0"/>
      <w:marTop w:val="0"/>
      <w:marBottom w:val="0"/>
      <w:divBdr>
        <w:top w:val="none" w:sz="0" w:space="0" w:color="auto"/>
        <w:left w:val="none" w:sz="0" w:space="0" w:color="auto"/>
        <w:bottom w:val="none" w:sz="0" w:space="0" w:color="auto"/>
        <w:right w:val="none" w:sz="0" w:space="0" w:color="auto"/>
      </w:divBdr>
    </w:div>
    <w:div w:id="515271137">
      <w:bodyDiv w:val="1"/>
      <w:marLeft w:val="0"/>
      <w:marRight w:val="0"/>
      <w:marTop w:val="0"/>
      <w:marBottom w:val="0"/>
      <w:divBdr>
        <w:top w:val="none" w:sz="0" w:space="0" w:color="auto"/>
        <w:left w:val="none" w:sz="0" w:space="0" w:color="auto"/>
        <w:bottom w:val="none" w:sz="0" w:space="0" w:color="auto"/>
        <w:right w:val="none" w:sz="0" w:space="0" w:color="auto"/>
      </w:divBdr>
    </w:div>
    <w:div w:id="515311062">
      <w:bodyDiv w:val="1"/>
      <w:marLeft w:val="0"/>
      <w:marRight w:val="0"/>
      <w:marTop w:val="0"/>
      <w:marBottom w:val="0"/>
      <w:divBdr>
        <w:top w:val="none" w:sz="0" w:space="0" w:color="auto"/>
        <w:left w:val="none" w:sz="0" w:space="0" w:color="auto"/>
        <w:bottom w:val="none" w:sz="0" w:space="0" w:color="auto"/>
        <w:right w:val="none" w:sz="0" w:space="0" w:color="auto"/>
      </w:divBdr>
    </w:div>
    <w:div w:id="515311944">
      <w:bodyDiv w:val="1"/>
      <w:marLeft w:val="0"/>
      <w:marRight w:val="0"/>
      <w:marTop w:val="0"/>
      <w:marBottom w:val="0"/>
      <w:divBdr>
        <w:top w:val="none" w:sz="0" w:space="0" w:color="auto"/>
        <w:left w:val="none" w:sz="0" w:space="0" w:color="auto"/>
        <w:bottom w:val="none" w:sz="0" w:space="0" w:color="auto"/>
        <w:right w:val="none" w:sz="0" w:space="0" w:color="auto"/>
      </w:divBdr>
    </w:div>
    <w:div w:id="515383582">
      <w:bodyDiv w:val="1"/>
      <w:marLeft w:val="0"/>
      <w:marRight w:val="0"/>
      <w:marTop w:val="0"/>
      <w:marBottom w:val="0"/>
      <w:divBdr>
        <w:top w:val="none" w:sz="0" w:space="0" w:color="auto"/>
        <w:left w:val="none" w:sz="0" w:space="0" w:color="auto"/>
        <w:bottom w:val="none" w:sz="0" w:space="0" w:color="auto"/>
        <w:right w:val="none" w:sz="0" w:space="0" w:color="auto"/>
      </w:divBdr>
    </w:div>
    <w:div w:id="515385435">
      <w:bodyDiv w:val="1"/>
      <w:marLeft w:val="0"/>
      <w:marRight w:val="0"/>
      <w:marTop w:val="0"/>
      <w:marBottom w:val="0"/>
      <w:divBdr>
        <w:top w:val="none" w:sz="0" w:space="0" w:color="auto"/>
        <w:left w:val="none" w:sz="0" w:space="0" w:color="auto"/>
        <w:bottom w:val="none" w:sz="0" w:space="0" w:color="auto"/>
        <w:right w:val="none" w:sz="0" w:space="0" w:color="auto"/>
      </w:divBdr>
    </w:div>
    <w:div w:id="515386774">
      <w:bodyDiv w:val="1"/>
      <w:marLeft w:val="0"/>
      <w:marRight w:val="0"/>
      <w:marTop w:val="0"/>
      <w:marBottom w:val="0"/>
      <w:divBdr>
        <w:top w:val="none" w:sz="0" w:space="0" w:color="auto"/>
        <w:left w:val="none" w:sz="0" w:space="0" w:color="auto"/>
        <w:bottom w:val="none" w:sz="0" w:space="0" w:color="auto"/>
        <w:right w:val="none" w:sz="0" w:space="0" w:color="auto"/>
      </w:divBdr>
    </w:div>
    <w:div w:id="515389196">
      <w:bodyDiv w:val="1"/>
      <w:marLeft w:val="0"/>
      <w:marRight w:val="0"/>
      <w:marTop w:val="0"/>
      <w:marBottom w:val="0"/>
      <w:divBdr>
        <w:top w:val="none" w:sz="0" w:space="0" w:color="auto"/>
        <w:left w:val="none" w:sz="0" w:space="0" w:color="auto"/>
        <w:bottom w:val="none" w:sz="0" w:space="0" w:color="auto"/>
        <w:right w:val="none" w:sz="0" w:space="0" w:color="auto"/>
      </w:divBdr>
    </w:div>
    <w:div w:id="515389696">
      <w:bodyDiv w:val="1"/>
      <w:marLeft w:val="0"/>
      <w:marRight w:val="0"/>
      <w:marTop w:val="0"/>
      <w:marBottom w:val="0"/>
      <w:divBdr>
        <w:top w:val="none" w:sz="0" w:space="0" w:color="auto"/>
        <w:left w:val="none" w:sz="0" w:space="0" w:color="auto"/>
        <w:bottom w:val="none" w:sz="0" w:space="0" w:color="auto"/>
        <w:right w:val="none" w:sz="0" w:space="0" w:color="auto"/>
      </w:divBdr>
    </w:div>
    <w:div w:id="515389960">
      <w:bodyDiv w:val="1"/>
      <w:marLeft w:val="0"/>
      <w:marRight w:val="0"/>
      <w:marTop w:val="0"/>
      <w:marBottom w:val="0"/>
      <w:divBdr>
        <w:top w:val="none" w:sz="0" w:space="0" w:color="auto"/>
        <w:left w:val="none" w:sz="0" w:space="0" w:color="auto"/>
        <w:bottom w:val="none" w:sz="0" w:space="0" w:color="auto"/>
        <w:right w:val="none" w:sz="0" w:space="0" w:color="auto"/>
      </w:divBdr>
    </w:div>
    <w:div w:id="515459568">
      <w:bodyDiv w:val="1"/>
      <w:marLeft w:val="0"/>
      <w:marRight w:val="0"/>
      <w:marTop w:val="0"/>
      <w:marBottom w:val="0"/>
      <w:divBdr>
        <w:top w:val="none" w:sz="0" w:space="0" w:color="auto"/>
        <w:left w:val="none" w:sz="0" w:space="0" w:color="auto"/>
        <w:bottom w:val="none" w:sz="0" w:space="0" w:color="auto"/>
        <w:right w:val="none" w:sz="0" w:space="0" w:color="auto"/>
      </w:divBdr>
    </w:div>
    <w:div w:id="515461291">
      <w:bodyDiv w:val="1"/>
      <w:marLeft w:val="0"/>
      <w:marRight w:val="0"/>
      <w:marTop w:val="0"/>
      <w:marBottom w:val="0"/>
      <w:divBdr>
        <w:top w:val="none" w:sz="0" w:space="0" w:color="auto"/>
        <w:left w:val="none" w:sz="0" w:space="0" w:color="auto"/>
        <w:bottom w:val="none" w:sz="0" w:space="0" w:color="auto"/>
        <w:right w:val="none" w:sz="0" w:space="0" w:color="auto"/>
      </w:divBdr>
    </w:div>
    <w:div w:id="515462723">
      <w:bodyDiv w:val="1"/>
      <w:marLeft w:val="0"/>
      <w:marRight w:val="0"/>
      <w:marTop w:val="0"/>
      <w:marBottom w:val="0"/>
      <w:divBdr>
        <w:top w:val="none" w:sz="0" w:space="0" w:color="auto"/>
        <w:left w:val="none" w:sz="0" w:space="0" w:color="auto"/>
        <w:bottom w:val="none" w:sz="0" w:space="0" w:color="auto"/>
        <w:right w:val="none" w:sz="0" w:space="0" w:color="auto"/>
      </w:divBdr>
    </w:div>
    <w:div w:id="515535132">
      <w:bodyDiv w:val="1"/>
      <w:marLeft w:val="0"/>
      <w:marRight w:val="0"/>
      <w:marTop w:val="0"/>
      <w:marBottom w:val="0"/>
      <w:divBdr>
        <w:top w:val="none" w:sz="0" w:space="0" w:color="auto"/>
        <w:left w:val="none" w:sz="0" w:space="0" w:color="auto"/>
        <w:bottom w:val="none" w:sz="0" w:space="0" w:color="auto"/>
        <w:right w:val="none" w:sz="0" w:space="0" w:color="auto"/>
      </w:divBdr>
    </w:div>
    <w:div w:id="515535557">
      <w:bodyDiv w:val="1"/>
      <w:marLeft w:val="0"/>
      <w:marRight w:val="0"/>
      <w:marTop w:val="0"/>
      <w:marBottom w:val="0"/>
      <w:divBdr>
        <w:top w:val="none" w:sz="0" w:space="0" w:color="auto"/>
        <w:left w:val="none" w:sz="0" w:space="0" w:color="auto"/>
        <w:bottom w:val="none" w:sz="0" w:space="0" w:color="auto"/>
        <w:right w:val="none" w:sz="0" w:space="0" w:color="auto"/>
      </w:divBdr>
    </w:div>
    <w:div w:id="515535734">
      <w:bodyDiv w:val="1"/>
      <w:marLeft w:val="0"/>
      <w:marRight w:val="0"/>
      <w:marTop w:val="0"/>
      <w:marBottom w:val="0"/>
      <w:divBdr>
        <w:top w:val="none" w:sz="0" w:space="0" w:color="auto"/>
        <w:left w:val="none" w:sz="0" w:space="0" w:color="auto"/>
        <w:bottom w:val="none" w:sz="0" w:space="0" w:color="auto"/>
        <w:right w:val="none" w:sz="0" w:space="0" w:color="auto"/>
      </w:divBdr>
    </w:div>
    <w:div w:id="515537241">
      <w:bodyDiv w:val="1"/>
      <w:marLeft w:val="0"/>
      <w:marRight w:val="0"/>
      <w:marTop w:val="0"/>
      <w:marBottom w:val="0"/>
      <w:divBdr>
        <w:top w:val="none" w:sz="0" w:space="0" w:color="auto"/>
        <w:left w:val="none" w:sz="0" w:space="0" w:color="auto"/>
        <w:bottom w:val="none" w:sz="0" w:space="0" w:color="auto"/>
        <w:right w:val="none" w:sz="0" w:space="0" w:color="auto"/>
      </w:divBdr>
    </w:div>
    <w:div w:id="515538734">
      <w:bodyDiv w:val="1"/>
      <w:marLeft w:val="0"/>
      <w:marRight w:val="0"/>
      <w:marTop w:val="0"/>
      <w:marBottom w:val="0"/>
      <w:divBdr>
        <w:top w:val="none" w:sz="0" w:space="0" w:color="auto"/>
        <w:left w:val="none" w:sz="0" w:space="0" w:color="auto"/>
        <w:bottom w:val="none" w:sz="0" w:space="0" w:color="auto"/>
        <w:right w:val="none" w:sz="0" w:space="0" w:color="auto"/>
      </w:divBdr>
    </w:div>
    <w:div w:id="515577524">
      <w:bodyDiv w:val="1"/>
      <w:marLeft w:val="0"/>
      <w:marRight w:val="0"/>
      <w:marTop w:val="0"/>
      <w:marBottom w:val="0"/>
      <w:divBdr>
        <w:top w:val="none" w:sz="0" w:space="0" w:color="auto"/>
        <w:left w:val="none" w:sz="0" w:space="0" w:color="auto"/>
        <w:bottom w:val="none" w:sz="0" w:space="0" w:color="auto"/>
        <w:right w:val="none" w:sz="0" w:space="0" w:color="auto"/>
      </w:divBdr>
    </w:div>
    <w:div w:id="515580274">
      <w:bodyDiv w:val="1"/>
      <w:marLeft w:val="0"/>
      <w:marRight w:val="0"/>
      <w:marTop w:val="0"/>
      <w:marBottom w:val="0"/>
      <w:divBdr>
        <w:top w:val="none" w:sz="0" w:space="0" w:color="auto"/>
        <w:left w:val="none" w:sz="0" w:space="0" w:color="auto"/>
        <w:bottom w:val="none" w:sz="0" w:space="0" w:color="auto"/>
        <w:right w:val="none" w:sz="0" w:space="0" w:color="auto"/>
      </w:divBdr>
    </w:div>
    <w:div w:id="515652486">
      <w:bodyDiv w:val="1"/>
      <w:marLeft w:val="0"/>
      <w:marRight w:val="0"/>
      <w:marTop w:val="0"/>
      <w:marBottom w:val="0"/>
      <w:divBdr>
        <w:top w:val="none" w:sz="0" w:space="0" w:color="auto"/>
        <w:left w:val="none" w:sz="0" w:space="0" w:color="auto"/>
        <w:bottom w:val="none" w:sz="0" w:space="0" w:color="auto"/>
        <w:right w:val="none" w:sz="0" w:space="0" w:color="auto"/>
      </w:divBdr>
    </w:div>
    <w:div w:id="515653714">
      <w:bodyDiv w:val="1"/>
      <w:marLeft w:val="0"/>
      <w:marRight w:val="0"/>
      <w:marTop w:val="0"/>
      <w:marBottom w:val="0"/>
      <w:divBdr>
        <w:top w:val="none" w:sz="0" w:space="0" w:color="auto"/>
        <w:left w:val="none" w:sz="0" w:space="0" w:color="auto"/>
        <w:bottom w:val="none" w:sz="0" w:space="0" w:color="auto"/>
        <w:right w:val="none" w:sz="0" w:space="0" w:color="auto"/>
      </w:divBdr>
    </w:div>
    <w:div w:id="515656712">
      <w:bodyDiv w:val="1"/>
      <w:marLeft w:val="0"/>
      <w:marRight w:val="0"/>
      <w:marTop w:val="0"/>
      <w:marBottom w:val="0"/>
      <w:divBdr>
        <w:top w:val="none" w:sz="0" w:space="0" w:color="auto"/>
        <w:left w:val="none" w:sz="0" w:space="0" w:color="auto"/>
        <w:bottom w:val="none" w:sz="0" w:space="0" w:color="auto"/>
        <w:right w:val="none" w:sz="0" w:space="0" w:color="auto"/>
      </w:divBdr>
    </w:div>
    <w:div w:id="515658498">
      <w:bodyDiv w:val="1"/>
      <w:marLeft w:val="0"/>
      <w:marRight w:val="0"/>
      <w:marTop w:val="0"/>
      <w:marBottom w:val="0"/>
      <w:divBdr>
        <w:top w:val="none" w:sz="0" w:space="0" w:color="auto"/>
        <w:left w:val="none" w:sz="0" w:space="0" w:color="auto"/>
        <w:bottom w:val="none" w:sz="0" w:space="0" w:color="auto"/>
        <w:right w:val="none" w:sz="0" w:space="0" w:color="auto"/>
      </w:divBdr>
    </w:div>
    <w:div w:id="515660734">
      <w:bodyDiv w:val="1"/>
      <w:marLeft w:val="0"/>
      <w:marRight w:val="0"/>
      <w:marTop w:val="0"/>
      <w:marBottom w:val="0"/>
      <w:divBdr>
        <w:top w:val="none" w:sz="0" w:space="0" w:color="auto"/>
        <w:left w:val="none" w:sz="0" w:space="0" w:color="auto"/>
        <w:bottom w:val="none" w:sz="0" w:space="0" w:color="auto"/>
        <w:right w:val="none" w:sz="0" w:space="0" w:color="auto"/>
      </w:divBdr>
    </w:div>
    <w:div w:id="515727409">
      <w:bodyDiv w:val="1"/>
      <w:marLeft w:val="0"/>
      <w:marRight w:val="0"/>
      <w:marTop w:val="0"/>
      <w:marBottom w:val="0"/>
      <w:divBdr>
        <w:top w:val="none" w:sz="0" w:space="0" w:color="auto"/>
        <w:left w:val="none" w:sz="0" w:space="0" w:color="auto"/>
        <w:bottom w:val="none" w:sz="0" w:space="0" w:color="auto"/>
        <w:right w:val="none" w:sz="0" w:space="0" w:color="auto"/>
      </w:divBdr>
    </w:div>
    <w:div w:id="515727786">
      <w:bodyDiv w:val="1"/>
      <w:marLeft w:val="0"/>
      <w:marRight w:val="0"/>
      <w:marTop w:val="0"/>
      <w:marBottom w:val="0"/>
      <w:divBdr>
        <w:top w:val="none" w:sz="0" w:space="0" w:color="auto"/>
        <w:left w:val="none" w:sz="0" w:space="0" w:color="auto"/>
        <w:bottom w:val="none" w:sz="0" w:space="0" w:color="auto"/>
        <w:right w:val="none" w:sz="0" w:space="0" w:color="auto"/>
      </w:divBdr>
    </w:div>
    <w:div w:id="515728308">
      <w:bodyDiv w:val="1"/>
      <w:marLeft w:val="0"/>
      <w:marRight w:val="0"/>
      <w:marTop w:val="0"/>
      <w:marBottom w:val="0"/>
      <w:divBdr>
        <w:top w:val="none" w:sz="0" w:space="0" w:color="auto"/>
        <w:left w:val="none" w:sz="0" w:space="0" w:color="auto"/>
        <w:bottom w:val="none" w:sz="0" w:space="0" w:color="auto"/>
        <w:right w:val="none" w:sz="0" w:space="0" w:color="auto"/>
      </w:divBdr>
    </w:div>
    <w:div w:id="515730584">
      <w:bodyDiv w:val="1"/>
      <w:marLeft w:val="0"/>
      <w:marRight w:val="0"/>
      <w:marTop w:val="0"/>
      <w:marBottom w:val="0"/>
      <w:divBdr>
        <w:top w:val="none" w:sz="0" w:space="0" w:color="auto"/>
        <w:left w:val="none" w:sz="0" w:space="0" w:color="auto"/>
        <w:bottom w:val="none" w:sz="0" w:space="0" w:color="auto"/>
        <w:right w:val="none" w:sz="0" w:space="0" w:color="auto"/>
      </w:divBdr>
    </w:div>
    <w:div w:id="515733186">
      <w:bodyDiv w:val="1"/>
      <w:marLeft w:val="0"/>
      <w:marRight w:val="0"/>
      <w:marTop w:val="0"/>
      <w:marBottom w:val="0"/>
      <w:divBdr>
        <w:top w:val="none" w:sz="0" w:space="0" w:color="auto"/>
        <w:left w:val="none" w:sz="0" w:space="0" w:color="auto"/>
        <w:bottom w:val="none" w:sz="0" w:space="0" w:color="auto"/>
        <w:right w:val="none" w:sz="0" w:space="0" w:color="auto"/>
      </w:divBdr>
    </w:div>
    <w:div w:id="515769974">
      <w:bodyDiv w:val="1"/>
      <w:marLeft w:val="0"/>
      <w:marRight w:val="0"/>
      <w:marTop w:val="0"/>
      <w:marBottom w:val="0"/>
      <w:divBdr>
        <w:top w:val="none" w:sz="0" w:space="0" w:color="auto"/>
        <w:left w:val="none" w:sz="0" w:space="0" w:color="auto"/>
        <w:bottom w:val="none" w:sz="0" w:space="0" w:color="auto"/>
        <w:right w:val="none" w:sz="0" w:space="0" w:color="auto"/>
      </w:divBdr>
    </w:div>
    <w:div w:id="515771262">
      <w:bodyDiv w:val="1"/>
      <w:marLeft w:val="0"/>
      <w:marRight w:val="0"/>
      <w:marTop w:val="0"/>
      <w:marBottom w:val="0"/>
      <w:divBdr>
        <w:top w:val="none" w:sz="0" w:space="0" w:color="auto"/>
        <w:left w:val="none" w:sz="0" w:space="0" w:color="auto"/>
        <w:bottom w:val="none" w:sz="0" w:space="0" w:color="auto"/>
        <w:right w:val="none" w:sz="0" w:space="0" w:color="auto"/>
      </w:divBdr>
    </w:div>
    <w:div w:id="515771635">
      <w:bodyDiv w:val="1"/>
      <w:marLeft w:val="0"/>
      <w:marRight w:val="0"/>
      <w:marTop w:val="0"/>
      <w:marBottom w:val="0"/>
      <w:divBdr>
        <w:top w:val="none" w:sz="0" w:space="0" w:color="auto"/>
        <w:left w:val="none" w:sz="0" w:space="0" w:color="auto"/>
        <w:bottom w:val="none" w:sz="0" w:space="0" w:color="auto"/>
        <w:right w:val="none" w:sz="0" w:space="0" w:color="auto"/>
      </w:divBdr>
    </w:div>
    <w:div w:id="515777703">
      <w:bodyDiv w:val="1"/>
      <w:marLeft w:val="0"/>
      <w:marRight w:val="0"/>
      <w:marTop w:val="0"/>
      <w:marBottom w:val="0"/>
      <w:divBdr>
        <w:top w:val="none" w:sz="0" w:space="0" w:color="auto"/>
        <w:left w:val="none" w:sz="0" w:space="0" w:color="auto"/>
        <w:bottom w:val="none" w:sz="0" w:space="0" w:color="auto"/>
        <w:right w:val="none" w:sz="0" w:space="0" w:color="auto"/>
      </w:divBdr>
    </w:div>
    <w:div w:id="515778155">
      <w:bodyDiv w:val="1"/>
      <w:marLeft w:val="0"/>
      <w:marRight w:val="0"/>
      <w:marTop w:val="0"/>
      <w:marBottom w:val="0"/>
      <w:divBdr>
        <w:top w:val="none" w:sz="0" w:space="0" w:color="auto"/>
        <w:left w:val="none" w:sz="0" w:space="0" w:color="auto"/>
        <w:bottom w:val="none" w:sz="0" w:space="0" w:color="auto"/>
        <w:right w:val="none" w:sz="0" w:space="0" w:color="auto"/>
      </w:divBdr>
    </w:div>
    <w:div w:id="515852686">
      <w:bodyDiv w:val="1"/>
      <w:marLeft w:val="0"/>
      <w:marRight w:val="0"/>
      <w:marTop w:val="0"/>
      <w:marBottom w:val="0"/>
      <w:divBdr>
        <w:top w:val="none" w:sz="0" w:space="0" w:color="auto"/>
        <w:left w:val="none" w:sz="0" w:space="0" w:color="auto"/>
        <w:bottom w:val="none" w:sz="0" w:space="0" w:color="auto"/>
        <w:right w:val="none" w:sz="0" w:space="0" w:color="auto"/>
      </w:divBdr>
    </w:div>
    <w:div w:id="515853072">
      <w:bodyDiv w:val="1"/>
      <w:marLeft w:val="0"/>
      <w:marRight w:val="0"/>
      <w:marTop w:val="0"/>
      <w:marBottom w:val="0"/>
      <w:divBdr>
        <w:top w:val="none" w:sz="0" w:space="0" w:color="auto"/>
        <w:left w:val="none" w:sz="0" w:space="0" w:color="auto"/>
        <w:bottom w:val="none" w:sz="0" w:space="0" w:color="auto"/>
        <w:right w:val="none" w:sz="0" w:space="0" w:color="auto"/>
      </w:divBdr>
    </w:div>
    <w:div w:id="515919905">
      <w:bodyDiv w:val="1"/>
      <w:marLeft w:val="0"/>
      <w:marRight w:val="0"/>
      <w:marTop w:val="0"/>
      <w:marBottom w:val="0"/>
      <w:divBdr>
        <w:top w:val="none" w:sz="0" w:space="0" w:color="auto"/>
        <w:left w:val="none" w:sz="0" w:space="0" w:color="auto"/>
        <w:bottom w:val="none" w:sz="0" w:space="0" w:color="auto"/>
        <w:right w:val="none" w:sz="0" w:space="0" w:color="auto"/>
      </w:divBdr>
    </w:div>
    <w:div w:id="515920703">
      <w:bodyDiv w:val="1"/>
      <w:marLeft w:val="0"/>
      <w:marRight w:val="0"/>
      <w:marTop w:val="0"/>
      <w:marBottom w:val="0"/>
      <w:divBdr>
        <w:top w:val="none" w:sz="0" w:space="0" w:color="auto"/>
        <w:left w:val="none" w:sz="0" w:space="0" w:color="auto"/>
        <w:bottom w:val="none" w:sz="0" w:space="0" w:color="auto"/>
        <w:right w:val="none" w:sz="0" w:space="0" w:color="auto"/>
      </w:divBdr>
    </w:div>
    <w:div w:id="515922793">
      <w:bodyDiv w:val="1"/>
      <w:marLeft w:val="0"/>
      <w:marRight w:val="0"/>
      <w:marTop w:val="0"/>
      <w:marBottom w:val="0"/>
      <w:divBdr>
        <w:top w:val="none" w:sz="0" w:space="0" w:color="auto"/>
        <w:left w:val="none" w:sz="0" w:space="0" w:color="auto"/>
        <w:bottom w:val="none" w:sz="0" w:space="0" w:color="auto"/>
        <w:right w:val="none" w:sz="0" w:space="0" w:color="auto"/>
      </w:divBdr>
    </w:div>
    <w:div w:id="515926771">
      <w:bodyDiv w:val="1"/>
      <w:marLeft w:val="0"/>
      <w:marRight w:val="0"/>
      <w:marTop w:val="0"/>
      <w:marBottom w:val="0"/>
      <w:divBdr>
        <w:top w:val="none" w:sz="0" w:space="0" w:color="auto"/>
        <w:left w:val="none" w:sz="0" w:space="0" w:color="auto"/>
        <w:bottom w:val="none" w:sz="0" w:space="0" w:color="auto"/>
        <w:right w:val="none" w:sz="0" w:space="0" w:color="auto"/>
      </w:divBdr>
    </w:div>
    <w:div w:id="515966047">
      <w:bodyDiv w:val="1"/>
      <w:marLeft w:val="0"/>
      <w:marRight w:val="0"/>
      <w:marTop w:val="0"/>
      <w:marBottom w:val="0"/>
      <w:divBdr>
        <w:top w:val="none" w:sz="0" w:space="0" w:color="auto"/>
        <w:left w:val="none" w:sz="0" w:space="0" w:color="auto"/>
        <w:bottom w:val="none" w:sz="0" w:space="0" w:color="auto"/>
        <w:right w:val="none" w:sz="0" w:space="0" w:color="auto"/>
      </w:divBdr>
    </w:div>
    <w:div w:id="515967910">
      <w:bodyDiv w:val="1"/>
      <w:marLeft w:val="0"/>
      <w:marRight w:val="0"/>
      <w:marTop w:val="0"/>
      <w:marBottom w:val="0"/>
      <w:divBdr>
        <w:top w:val="none" w:sz="0" w:space="0" w:color="auto"/>
        <w:left w:val="none" w:sz="0" w:space="0" w:color="auto"/>
        <w:bottom w:val="none" w:sz="0" w:space="0" w:color="auto"/>
        <w:right w:val="none" w:sz="0" w:space="0" w:color="auto"/>
      </w:divBdr>
    </w:div>
    <w:div w:id="515968922">
      <w:bodyDiv w:val="1"/>
      <w:marLeft w:val="0"/>
      <w:marRight w:val="0"/>
      <w:marTop w:val="0"/>
      <w:marBottom w:val="0"/>
      <w:divBdr>
        <w:top w:val="none" w:sz="0" w:space="0" w:color="auto"/>
        <w:left w:val="none" w:sz="0" w:space="0" w:color="auto"/>
        <w:bottom w:val="none" w:sz="0" w:space="0" w:color="auto"/>
        <w:right w:val="none" w:sz="0" w:space="0" w:color="auto"/>
      </w:divBdr>
    </w:div>
    <w:div w:id="515970780">
      <w:bodyDiv w:val="1"/>
      <w:marLeft w:val="0"/>
      <w:marRight w:val="0"/>
      <w:marTop w:val="0"/>
      <w:marBottom w:val="0"/>
      <w:divBdr>
        <w:top w:val="none" w:sz="0" w:space="0" w:color="auto"/>
        <w:left w:val="none" w:sz="0" w:space="0" w:color="auto"/>
        <w:bottom w:val="none" w:sz="0" w:space="0" w:color="auto"/>
        <w:right w:val="none" w:sz="0" w:space="0" w:color="auto"/>
      </w:divBdr>
    </w:div>
    <w:div w:id="515971552">
      <w:bodyDiv w:val="1"/>
      <w:marLeft w:val="0"/>
      <w:marRight w:val="0"/>
      <w:marTop w:val="0"/>
      <w:marBottom w:val="0"/>
      <w:divBdr>
        <w:top w:val="none" w:sz="0" w:space="0" w:color="auto"/>
        <w:left w:val="none" w:sz="0" w:space="0" w:color="auto"/>
        <w:bottom w:val="none" w:sz="0" w:space="0" w:color="auto"/>
        <w:right w:val="none" w:sz="0" w:space="0" w:color="auto"/>
      </w:divBdr>
    </w:div>
    <w:div w:id="516038980">
      <w:bodyDiv w:val="1"/>
      <w:marLeft w:val="0"/>
      <w:marRight w:val="0"/>
      <w:marTop w:val="0"/>
      <w:marBottom w:val="0"/>
      <w:divBdr>
        <w:top w:val="none" w:sz="0" w:space="0" w:color="auto"/>
        <w:left w:val="none" w:sz="0" w:space="0" w:color="auto"/>
        <w:bottom w:val="none" w:sz="0" w:space="0" w:color="auto"/>
        <w:right w:val="none" w:sz="0" w:space="0" w:color="auto"/>
      </w:divBdr>
    </w:div>
    <w:div w:id="516042189">
      <w:bodyDiv w:val="1"/>
      <w:marLeft w:val="0"/>
      <w:marRight w:val="0"/>
      <w:marTop w:val="0"/>
      <w:marBottom w:val="0"/>
      <w:divBdr>
        <w:top w:val="none" w:sz="0" w:space="0" w:color="auto"/>
        <w:left w:val="none" w:sz="0" w:space="0" w:color="auto"/>
        <w:bottom w:val="none" w:sz="0" w:space="0" w:color="auto"/>
        <w:right w:val="none" w:sz="0" w:space="0" w:color="auto"/>
      </w:divBdr>
    </w:div>
    <w:div w:id="516043565">
      <w:bodyDiv w:val="1"/>
      <w:marLeft w:val="0"/>
      <w:marRight w:val="0"/>
      <w:marTop w:val="0"/>
      <w:marBottom w:val="0"/>
      <w:divBdr>
        <w:top w:val="none" w:sz="0" w:space="0" w:color="auto"/>
        <w:left w:val="none" w:sz="0" w:space="0" w:color="auto"/>
        <w:bottom w:val="none" w:sz="0" w:space="0" w:color="auto"/>
        <w:right w:val="none" w:sz="0" w:space="0" w:color="auto"/>
      </w:divBdr>
    </w:div>
    <w:div w:id="516046215">
      <w:bodyDiv w:val="1"/>
      <w:marLeft w:val="0"/>
      <w:marRight w:val="0"/>
      <w:marTop w:val="0"/>
      <w:marBottom w:val="0"/>
      <w:divBdr>
        <w:top w:val="none" w:sz="0" w:space="0" w:color="auto"/>
        <w:left w:val="none" w:sz="0" w:space="0" w:color="auto"/>
        <w:bottom w:val="none" w:sz="0" w:space="0" w:color="auto"/>
        <w:right w:val="none" w:sz="0" w:space="0" w:color="auto"/>
      </w:divBdr>
    </w:div>
    <w:div w:id="516114531">
      <w:bodyDiv w:val="1"/>
      <w:marLeft w:val="0"/>
      <w:marRight w:val="0"/>
      <w:marTop w:val="0"/>
      <w:marBottom w:val="0"/>
      <w:divBdr>
        <w:top w:val="none" w:sz="0" w:space="0" w:color="auto"/>
        <w:left w:val="none" w:sz="0" w:space="0" w:color="auto"/>
        <w:bottom w:val="none" w:sz="0" w:space="0" w:color="auto"/>
        <w:right w:val="none" w:sz="0" w:space="0" w:color="auto"/>
      </w:divBdr>
    </w:div>
    <w:div w:id="516118306">
      <w:bodyDiv w:val="1"/>
      <w:marLeft w:val="0"/>
      <w:marRight w:val="0"/>
      <w:marTop w:val="0"/>
      <w:marBottom w:val="0"/>
      <w:divBdr>
        <w:top w:val="none" w:sz="0" w:space="0" w:color="auto"/>
        <w:left w:val="none" w:sz="0" w:space="0" w:color="auto"/>
        <w:bottom w:val="none" w:sz="0" w:space="0" w:color="auto"/>
        <w:right w:val="none" w:sz="0" w:space="0" w:color="auto"/>
      </w:divBdr>
    </w:div>
    <w:div w:id="516120848">
      <w:bodyDiv w:val="1"/>
      <w:marLeft w:val="0"/>
      <w:marRight w:val="0"/>
      <w:marTop w:val="0"/>
      <w:marBottom w:val="0"/>
      <w:divBdr>
        <w:top w:val="none" w:sz="0" w:space="0" w:color="auto"/>
        <w:left w:val="none" w:sz="0" w:space="0" w:color="auto"/>
        <w:bottom w:val="none" w:sz="0" w:space="0" w:color="auto"/>
        <w:right w:val="none" w:sz="0" w:space="0" w:color="auto"/>
      </w:divBdr>
    </w:div>
    <w:div w:id="516122399">
      <w:bodyDiv w:val="1"/>
      <w:marLeft w:val="0"/>
      <w:marRight w:val="0"/>
      <w:marTop w:val="0"/>
      <w:marBottom w:val="0"/>
      <w:divBdr>
        <w:top w:val="none" w:sz="0" w:space="0" w:color="auto"/>
        <w:left w:val="none" w:sz="0" w:space="0" w:color="auto"/>
        <w:bottom w:val="none" w:sz="0" w:space="0" w:color="auto"/>
        <w:right w:val="none" w:sz="0" w:space="0" w:color="auto"/>
      </w:divBdr>
    </w:div>
    <w:div w:id="516162498">
      <w:bodyDiv w:val="1"/>
      <w:marLeft w:val="0"/>
      <w:marRight w:val="0"/>
      <w:marTop w:val="0"/>
      <w:marBottom w:val="0"/>
      <w:divBdr>
        <w:top w:val="none" w:sz="0" w:space="0" w:color="auto"/>
        <w:left w:val="none" w:sz="0" w:space="0" w:color="auto"/>
        <w:bottom w:val="none" w:sz="0" w:space="0" w:color="auto"/>
        <w:right w:val="none" w:sz="0" w:space="0" w:color="auto"/>
      </w:divBdr>
    </w:div>
    <w:div w:id="516162922">
      <w:bodyDiv w:val="1"/>
      <w:marLeft w:val="0"/>
      <w:marRight w:val="0"/>
      <w:marTop w:val="0"/>
      <w:marBottom w:val="0"/>
      <w:divBdr>
        <w:top w:val="none" w:sz="0" w:space="0" w:color="auto"/>
        <w:left w:val="none" w:sz="0" w:space="0" w:color="auto"/>
        <w:bottom w:val="none" w:sz="0" w:space="0" w:color="auto"/>
        <w:right w:val="none" w:sz="0" w:space="0" w:color="auto"/>
      </w:divBdr>
    </w:div>
    <w:div w:id="516188609">
      <w:bodyDiv w:val="1"/>
      <w:marLeft w:val="0"/>
      <w:marRight w:val="0"/>
      <w:marTop w:val="0"/>
      <w:marBottom w:val="0"/>
      <w:divBdr>
        <w:top w:val="none" w:sz="0" w:space="0" w:color="auto"/>
        <w:left w:val="none" w:sz="0" w:space="0" w:color="auto"/>
        <w:bottom w:val="none" w:sz="0" w:space="0" w:color="auto"/>
        <w:right w:val="none" w:sz="0" w:space="0" w:color="auto"/>
      </w:divBdr>
    </w:div>
    <w:div w:id="516189033">
      <w:bodyDiv w:val="1"/>
      <w:marLeft w:val="0"/>
      <w:marRight w:val="0"/>
      <w:marTop w:val="0"/>
      <w:marBottom w:val="0"/>
      <w:divBdr>
        <w:top w:val="none" w:sz="0" w:space="0" w:color="auto"/>
        <w:left w:val="none" w:sz="0" w:space="0" w:color="auto"/>
        <w:bottom w:val="none" w:sz="0" w:space="0" w:color="auto"/>
        <w:right w:val="none" w:sz="0" w:space="0" w:color="auto"/>
      </w:divBdr>
    </w:div>
    <w:div w:id="516190527">
      <w:bodyDiv w:val="1"/>
      <w:marLeft w:val="0"/>
      <w:marRight w:val="0"/>
      <w:marTop w:val="0"/>
      <w:marBottom w:val="0"/>
      <w:divBdr>
        <w:top w:val="none" w:sz="0" w:space="0" w:color="auto"/>
        <w:left w:val="none" w:sz="0" w:space="0" w:color="auto"/>
        <w:bottom w:val="none" w:sz="0" w:space="0" w:color="auto"/>
        <w:right w:val="none" w:sz="0" w:space="0" w:color="auto"/>
      </w:divBdr>
    </w:div>
    <w:div w:id="516191135">
      <w:bodyDiv w:val="1"/>
      <w:marLeft w:val="0"/>
      <w:marRight w:val="0"/>
      <w:marTop w:val="0"/>
      <w:marBottom w:val="0"/>
      <w:divBdr>
        <w:top w:val="none" w:sz="0" w:space="0" w:color="auto"/>
        <w:left w:val="none" w:sz="0" w:space="0" w:color="auto"/>
        <w:bottom w:val="none" w:sz="0" w:space="0" w:color="auto"/>
        <w:right w:val="none" w:sz="0" w:space="0" w:color="auto"/>
      </w:divBdr>
    </w:div>
    <w:div w:id="516192193">
      <w:bodyDiv w:val="1"/>
      <w:marLeft w:val="0"/>
      <w:marRight w:val="0"/>
      <w:marTop w:val="0"/>
      <w:marBottom w:val="0"/>
      <w:divBdr>
        <w:top w:val="none" w:sz="0" w:space="0" w:color="auto"/>
        <w:left w:val="none" w:sz="0" w:space="0" w:color="auto"/>
        <w:bottom w:val="none" w:sz="0" w:space="0" w:color="auto"/>
        <w:right w:val="none" w:sz="0" w:space="0" w:color="auto"/>
      </w:divBdr>
    </w:div>
    <w:div w:id="516233975">
      <w:bodyDiv w:val="1"/>
      <w:marLeft w:val="0"/>
      <w:marRight w:val="0"/>
      <w:marTop w:val="0"/>
      <w:marBottom w:val="0"/>
      <w:divBdr>
        <w:top w:val="none" w:sz="0" w:space="0" w:color="auto"/>
        <w:left w:val="none" w:sz="0" w:space="0" w:color="auto"/>
        <w:bottom w:val="none" w:sz="0" w:space="0" w:color="auto"/>
        <w:right w:val="none" w:sz="0" w:space="0" w:color="auto"/>
      </w:divBdr>
    </w:div>
    <w:div w:id="516235114">
      <w:bodyDiv w:val="1"/>
      <w:marLeft w:val="0"/>
      <w:marRight w:val="0"/>
      <w:marTop w:val="0"/>
      <w:marBottom w:val="0"/>
      <w:divBdr>
        <w:top w:val="none" w:sz="0" w:space="0" w:color="auto"/>
        <w:left w:val="none" w:sz="0" w:space="0" w:color="auto"/>
        <w:bottom w:val="none" w:sz="0" w:space="0" w:color="auto"/>
        <w:right w:val="none" w:sz="0" w:space="0" w:color="auto"/>
      </w:divBdr>
    </w:div>
    <w:div w:id="516239977">
      <w:bodyDiv w:val="1"/>
      <w:marLeft w:val="0"/>
      <w:marRight w:val="0"/>
      <w:marTop w:val="0"/>
      <w:marBottom w:val="0"/>
      <w:divBdr>
        <w:top w:val="none" w:sz="0" w:space="0" w:color="auto"/>
        <w:left w:val="none" w:sz="0" w:space="0" w:color="auto"/>
        <w:bottom w:val="none" w:sz="0" w:space="0" w:color="auto"/>
        <w:right w:val="none" w:sz="0" w:space="0" w:color="auto"/>
      </w:divBdr>
    </w:div>
    <w:div w:id="516307590">
      <w:bodyDiv w:val="1"/>
      <w:marLeft w:val="0"/>
      <w:marRight w:val="0"/>
      <w:marTop w:val="0"/>
      <w:marBottom w:val="0"/>
      <w:divBdr>
        <w:top w:val="none" w:sz="0" w:space="0" w:color="auto"/>
        <w:left w:val="none" w:sz="0" w:space="0" w:color="auto"/>
        <w:bottom w:val="none" w:sz="0" w:space="0" w:color="auto"/>
        <w:right w:val="none" w:sz="0" w:space="0" w:color="auto"/>
      </w:divBdr>
    </w:div>
    <w:div w:id="516311442">
      <w:bodyDiv w:val="1"/>
      <w:marLeft w:val="0"/>
      <w:marRight w:val="0"/>
      <w:marTop w:val="0"/>
      <w:marBottom w:val="0"/>
      <w:divBdr>
        <w:top w:val="none" w:sz="0" w:space="0" w:color="auto"/>
        <w:left w:val="none" w:sz="0" w:space="0" w:color="auto"/>
        <w:bottom w:val="none" w:sz="0" w:space="0" w:color="auto"/>
        <w:right w:val="none" w:sz="0" w:space="0" w:color="auto"/>
      </w:divBdr>
    </w:div>
    <w:div w:id="516314204">
      <w:bodyDiv w:val="1"/>
      <w:marLeft w:val="0"/>
      <w:marRight w:val="0"/>
      <w:marTop w:val="0"/>
      <w:marBottom w:val="0"/>
      <w:divBdr>
        <w:top w:val="none" w:sz="0" w:space="0" w:color="auto"/>
        <w:left w:val="none" w:sz="0" w:space="0" w:color="auto"/>
        <w:bottom w:val="none" w:sz="0" w:space="0" w:color="auto"/>
        <w:right w:val="none" w:sz="0" w:space="0" w:color="auto"/>
      </w:divBdr>
    </w:div>
    <w:div w:id="516384231">
      <w:bodyDiv w:val="1"/>
      <w:marLeft w:val="0"/>
      <w:marRight w:val="0"/>
      <w:marTop w:val="0"/>
      <w:marBottom w:val="0"/>
      <w:divBdr>
        <w:top w:val="none" w:sz="0" w:space="0" w:color="auto"/>
        <w:left w:val="none" w:sz="0" w:space="0" w:color="auto"/>
        <w:bottom w:val="none" w:sz="0" w:space="0" w:color="auto"/>
        <w:right w:val="none" w:sz="0" w:space="0" w:color="auto"/>
      </w:divBdr>
    </w:div>
    <w:div w:id="516384402">
      <w:bodyDiv w:val="1"/>
      <w:marLeft w:val="0"/>
      <w:marRight w:val="0"/>
      <w:marTop w:val="0"/>
      <w:marBottom w:val="0"/>
      <w:divBdr>
        <w:top w:val="none" w:sz="0" w:space="0" w:color="auto"/>
        <w:left w:val="none" w:sz="0" w:space="0" w:color="auto"/>
        <w:bottom w:val="none" w:sz="0" w:space="0" w:color="auto"/>
        <w:right w:val="none" w:sz="0" w:space="0" w:color="auto"/>
      </w:divBdr>
    </w:div>
    <w:div w:id="516387304">
      <w:bodyDiv w:val="1"/>
      <w:marLeft w:val="0"/>
      <w:marRight w:val="0"/>
      <w:marTop w:val="0"/>
      <w:marBottom w:val="0"/>
      <w:divBdr>
        <w:top w:val="none" w:sz="0" w:space="0" w:color="auto"/>
        <w:left w:val="none" w:sz="0" w:space="0" w:color="auto"/>
        <w:bottom w:val="none" w:sz="0" w:space="0" w:color="auto"/>
        <w:right w:val="none" w:sz="0" w:space="0" w:color="auto"/>
      </w:divBdr>
    </w:div>
    <w:div w:id="516388920">
      <w:bodyDiv w:val="1"/>
      <w:marLeft w:val="0"/>
      <w:marRight w:val="0"/>
      <w:marTop w:val="0"/>
      <w:marBottom w:val="0"/>
      <w:divBdr>
        <w:top w:val="none" w:sz="0" w:space="0" w:color="auto"/>
        <w:left w:val="none" w:sz="0" w:space="0" w:color="auto"/>
        <w:bottom w:val="none" w:sz="0" w:space="0" w:color="auto"/>
        <w:right w:val="none" w:sz="0" w:space="0" w:color="auto"/>
      </w:divBdr>
    </w:div>
    <w:div w:id="516390214">
      <w:bodyDiv w:val="1"/>
      <w:marLeft w:val="0"/>
      <w:marRight w:val="0"/>
      <w:marTop w:val="0"/>
      <w:marBottom w:val="0"/>
      <w:divBdr>
        <w:top w:val="none" w:sz="0" w:space="0" w:color="auto"/>
        <w:left w:val="none" w:sz="0" w:space="0" w:color="auto"/>
        <w:bottom w:val="none" w:sz="0" w:space="0" w:color="auto"/>
        <w:right w:val="none" w:sz="0" w:space="0" w:color="auto"/>
      </w:divBdr>
    </w:div>
    <w:div w:id="516390893">
      <w:bodyDiv w:val="1"/>
      <w:marLeft w:val="0"/>
      <w:marRight w:val="0"/>
      <w:marTop w:val="0"/>
      <w:marBottom w:val="0"/>
      <w:divBdr>
        <w:top w:val="none" w:sz="0" w:space="0" w:color="auto"/>
        <w:left w:val="none" w:sz="0" w:space="0" w:color="auto"/>
        <w:bottom w:val="none" w:sz="0" w:space="0" w:color="auto"/>
        <w:right w:val="none" w:sz="0" w:space="0" w:color="auto"/>
      </w:divBdr>
    </w:div>
    <w:div w:id="516424694">
      <w:bodyDiv w:val="1"/>
      <w:marLeft w:val="0"/>
      <w:marRight w:val="0"/>
      <w:marTop w:val="0"/>
      <w:marBottom w:val="0"/>
      <w:divBdr>
        <w:top w:val="none" w:sz="0" w:space="0" w:color="auto"/>
        <w:left w:val="none" w:sz="0" w:space="0" w:color="auto"/>
        <w:bottom w:val="none" w:sz="0" w:space="0" w:color="auto"/>
        <w:right w:val="none" w:sz="0" w:space="0" w:color="auto"/>
      </w:divBdr>
    </w:div>
    <w:div w:id="516425223">
      <w:bodyDiv w:val="1"/>
      <w:marLeft w:val="0"/>
      <w:marRight w:val="0"/>
      <w:marTop w:val="0"/>
      <w:marBottom w:val="0"/>
      <w:divBdr>
        <w:top w:val="none" w:sz="0" w:space="0" w:color="auto"/>
        <w:left w:val="none" w:sz="0" w:space="0" w:color="auto"/>
        <w:bottom w:val="none" w:sz="0" w:space="0" w:color="auto"/>
        <w:right w:val="none" w:sz="0" w:space="0" w:color="auto"/>
      </w:divBdr>
    </w:div>
    <w:div w:id="516428355">
      <w:bodyDiv w:val="1"/>
      <w:marLeft w:val="0"/>
      <w:marRight w:val="0"/>
      <w:marTop w:val="0"/>
      <w:marBottom w:val="0"/>
      <w:divBdr>
        <w:top w:val="none" w:sz="0" w:space="0" w:color="auto"/>
        <w:left w:val="none" w:sz="0" w:space="0" w:color="auto"/>
        <w:bottom w:val="none" w:sz="0" w:space="0" w:color="auto"/>
        <w:right w:val="none" w:sz="0" w:space="0" w:color="auto"/>
      </w:divBdr>
    </w:div>
    <w:div w:id="516429462">
      <w:bodyDiv w:val="1"/>
      <w:marLeft w:val="0"/>
      <w:marRight w:val="0"/>
      <w:marTop w:val="0"/>
      <w:marBottom w:val="0"/>
      <w:divBdr>
        <w:top w:val="none" w:sz="0" w:space="0" w:color="auto"/>
        <w:left w:val="none" w:sz="0" w:space="0" w:color="auto"/>
        <w:bottom w:val="none" w:sz="0" w:space="0" w:color="auto"/>
        <w:right w:val="none" w:sz="0" w:space="0" w:color="auto"/>
      </w:divBdr>
    </w:div>
    <w:div w:id="516430081">
      <w:bodyDiv w:val="1"/>
      <w:marLeft w:val="0"/>
      <w:marRight w:val="0"/>
      <w:marTop w:val="0"/>
      <w:marBottom w:val="0"/>
      <w:divBdr>
        <w:top w:val="none" w:sz="0" w:space="0" w:color="auto"/>
        <w:left w:val="none" w:sz="0" w:space="0" w:color="auto"/>
        <w:bottom w:val="none" w:sz="0" w:space="0" w:color="auto"/>
        <w:right w:val="none" w:sz="0" w:space="0" w:color="auto"/>
      </w:divBdr>
    </w:div>
    <w:div w:id="516430263">
      <w:bodyDiv w:val="1"/>
      <w:marLeft w:val="0"/>
      <w:marRight w:val="0"/>
      <w:marTop w:val="0"/>
      <w:marBottom w:val="0"/>
      <w:divBdr>
        <w:top w:val="none" w:sz="0" w:space="0" w:color="auto"/>
        <w:left w:val="none" w:sz="0" w:space="0" w:color="auto"/>
        <w:bottom w:val="none" w:sz="0" w:space="0" w:color="auto"/>
        <w:right w:val="none" w:sz="0" w:space="0" w:color="auto"/>
      </w:divBdr>
    </w:div>
    <w:div w:id="516499856">
      <w:bodyDiv w:val="1"/>
      <w:marLeft w:val="0"/>
      <w:marRight w:val="0"/>
      <w:marTop w:val="0"/>
      <w:marBottom w:val="0"/>
      <w:divBdr>
        <w:top w:val="none" w:sz="0" w:space="0" w:color="auto"/>
        <w:left w:val="none" w:sz="0" w:space="0" w:color="auto"/>
        <w:bottom w:val="none" w:sz="0" w:space="0" w:color="auto"/>
        <w:right w:val="none" w:sz="0" w:space="0" w:color="auto"/>
      </w:divBdr>
    </w:div>
    <w:div w:id="516500110">
      <w:bodyDiv w:val="1"/>
      <w:marLeft w:val="0"/>
      <w:marRight w:val="0"/>
      <w:marTop w:val="0"/>
      <w:marBottom w:val="0"/>
      <w:divBdr>
        <w:top w:val="none" w:sz="0" w:space="0" w:color="auto"/>
        <w:left w:val="none" w:sz="0" w:space="0" w:color="auto"/>
        <w:bottom w:val="none" w:sz="0" w:space="0" w:color="auto"/>
        <w:right w:val="none" w:sz="0" w:space="0" w:color="auto"/>
      </w:divBdr>
    </w:div>
    <w:div w:id="516502779">
      <w:bodyDiv w:val="1"/>
      <w:marLeft w:val="0"/>
      <w:marRight w:val="0"/>
      <w:marTop w:val="0"/>
      <w:marBottom w:val="0"/>
      <w:divBdr>
        <w:top w:val="none" w:sz="0" w:space="0" w:color="auto"/>
        <w:left w:val="none" w:sz="0" w:space="0" w:color="auto"/>
        <w:bottom w:val="none" w:sz="0" w:space="0" w:color="auto"/>
        <w:right w:val="none" w:sz="0" w:space="0" w:color="auto"/>
      </w:divBdr>
    </w:div>
    <w:div w:id="516577569">
      <w:bodyDiv w:val="1"/>
      <w:marLeft w:val="0"/>
      <w:marRight w:val="0"/>
      <w:marTop w:val="0"/>
      <w:marBottom w:val="0"/>
      <w:divBdr>
        <w:top w:val="none" w:sz="0" w:space="0" w:color="auto"/>
        <w:left w:val="none" w:sz="0" w:space="0" w:color="auto"/>
        <w:bottom w:val="none" w:sz="0" w:space="0" w:color="auto"/>
        <w:right w:val="none" w:sz="0" w:space="0" w:color="auto"/>
      </w:divBdr>
    </w:div>
    <w:div w:id="516578527">
      <w:bodyDiv w:val="1"/>
      <w:marLeft w:val="0"/>
      <w:marRight w:val="0"/>
      <w:marTop w:val="0"/>
      <w:marBottom w:val="0"/>
      <w:divBdr>
        <w:top w:val="none" w:sz="0" w:space="0" w:color="auto"/>
        <w:left w:val="none" w:sz="0" w:space="0" w:color="auto"/>
        <w:bottom w:val="none" w:sz="0" w:space="0" w:color="auto"/>
        <w:right w:val="none" w:sz="0" w:space="0" w:color="auto"/>
      </w:divBdr>
    </w:div>
    <w:div w:id="516580136">
      <w:bodyDiv w:val="1"/>
      <w:marLeft w:val="0"/>
      <w:marRight w:val="0"/>
      <w:marTop w:val="0"/>
      <w:marBottom w:val="0"/>
      <w:divBdr>
        <w:top w:val="none" w:sz="0" w:space="0" w:color="auto"/>
        <w:left w:val="none" w:sz="0" w:space="0" w:color="auto"/>
        <w:bottom w:val="none" w:sz="0" w:space="0" w:color="auto"/>
        <w:right w:val="none" w:sz="0" w:space="0" w:color="auto"/>
      </w:divBdr>
    </w:div>
    <w:div w:id="516624166">
      <w:bodyDiv w:val="1"/>
      <w:marLeft w:val="0"/>
      <w:marRight w:val="0"/>
      <w:marTop w:val="0"/>
      <w:marBottom w:val="0"/>
      <w:divBdr>
        <w:top w:val="none" w:sz="0" w:space="0" w:color="auto"/>
        <w:left w:val="none" w:sz="0" w:space="0" w:color="auto"/>
        <w:bottom w:val="none" w:sz="0" w:space="0" w:color="auto"/>
        <w:right w:val="none" w:sz="0" w:space="0" w:color="auto"/>
      </w:divBdr>
    </w:div>
    <w:div w:id="516625257">
      <w:bodyDiv w:val="1"/>
      <w:marLeft w:val="0"/>
      <w:marRight w:val="0"/>
      <w:marTop w:val="0"/>
      <w:marBottom w:val="0"/>
      <w:divBdr>
        <w:top w:val="none" w:sz="0" w:space="0" w:color="auto"/>
        <w:left w:val="none" w:sz="0" w:space="0" w:color="auto"/>
        <w:bottom w:val="none" w:sz="0" w:space="0" w:color="auto"/>
        <w:right w:val="none" w:sz="0" w:space="0" w:color="auto"/>
      </w:divBdr>
    </w:div>
    <w:div w:id="516626459">
      <w:bodyDiv w:val="1"/>
      <w:marLeft w:val="0"/>
      <w:marRight w:val="0"/>
      <w:marTop w:val="0"/>
      <w:marBottom w:val="0"/>
      <w:divBdr>
        <w:top w:val="none" w:sz="0" w:space="0" w:color="auto"/>
        <w:left w:val="none" w:sz="0" w:space="0" w:color="auto"/>
        <w:bottom w:val="none" w:sz="0" w:space="0" w:color="auto"/>
        <w:right w:val="none" w:sz="0" w:space="0" w:color="auto"/>
      </w:divBdr>
    </w:div>
    <w:div w:id="516651344">
      <w:bodyDiv w:val="1"/>
      <w:marLeft w:val="0"/>
      <w:marRight w:val="0"/>
      <w:marTop w:val="0"/>
      <w:marBottom w:val="0"/>
      <w:divBdr>
        <w:top w:val="none" w:sz="0" w:space="0" w:color="auto"/>
        <w:left w:val="none" w:sz="0" w:space="0" w:color="auto"/>
        <w:bottom w:val="none" w:sz="0" w:space="0" w:color="auto"/>
        <w:right w:val="none" w:sz="0" w:space="0" w:color="auto"/>
      </w:divBdr>
    </w:div>
    <w:div w:id="516698450">
      <w:bodyDiv w:val="1"/>
      <w:marLeft w:val="0"/>
      <w:marRight w:val="0"/>
      <w:marTop w:val="0"/>
      <w:marBottom w:val="0"/>
      <w:divBdr>
        <w:top w:val="none" w:sz="0" w:space="0" w:color="auto"/>
        <w:left w:val="none" w:sz="0" w:space="0" w:color="auto"/>
        <w:bottom w:val="none" w:sz="0" w:space="0" w:color="auto"/>
        <w:right w:val="none" w:sz="0" w:space="0" w:color="auto"/>
      </w:divBdr>
    </w:div>
    <w:div w:id="516771646">
      <w:bodyDiv w:val="1"/>
      <w:marLeft w:val="0"/>
      <w:marRight w:val="0"/>
      <w:marTop w:val="0"/>
      <w:marBottom w:val="0"/>
      <w:divBdr>
        <w:top w:val="none" w:sz="0" w:space="0" w:color="auto"/>
        <w:left w:val="none" w:sz="0" w:space="0" w:color="auto"/>
        <w:bottom w:val="none" w:sz="0" w:space="0" w:color="auto"/>
        <w:right w:val="none" w:sz="0" w:space="0" w:color="auto"/>
      </w:divBdr>
    </w:div>
    <w:div w:id="516775608">
      <w:bodyDiv w:val="1"/>
      <w:marLeft w:val="0"/>
      <w:marRight w:val="0"/>
      <w:marTop w:val="0"/>
      <w:marBottom w:val="0"/>
      <w:divBdr>
        <w:top w:val="none" w:sz="0" w:space="0" w:color="auto"/>
        <w:left w:val="none" w:sz="0" w:space="0" w:color="auto"/>
        <w:bottom w:val="none" w:sz="0" w:space="0" w:color="auto"/>
        <w:right w:val="none" w:sz="0" w:space="0" w:color="auto"/>
      </w:divBdr>
    </w:div>
    <w:div w:id="516777448">
      <w:bodyDiv w:val="1"/>
      <w:marLeft w:val="0"/>
      <w:marRight w:val="0"/>
      <w:marTop w:val="0"/>
      <w:marBottom w:val="0"/>
      <w:divBdr>
        <w:top w:val="none" w:sz="0" w:space="0" w:color="auto"/>
        <w:left w:val="none" w:sz="0" w:space="0" w:color="auto"/>
        <w:bottom w:val="none" w:sz="0" w:space="0" w:color="auto"/>
        <w:right w:val="none" w:sz="0" w:space="0" w:color="auto"/>
      </w:divBdr>
    </w:div>
    <w:div w:id="516844048">
      <w:bodyDiv w:val="1"/>
      <w:marLeft w:val="0"/>
      <w:marRight w:val="0"/>
      <w:marTop w:val="0"/>
      <w:marBottom w:val="0"/>
      <w:divBdr>
        <w:top w:val="none" w:sz="0" w:space="0" w:color="auto"/>
        <w:left w:val="none" w:sz="0" w:space="0" w:color="auto"/>
        <w:bottom w:val="none" w:sz="0" w:space="0" w:color="auto"/>
        <w:right w:val="none" w:sz="0" w:space="0" w:color="auto"/>
      </w:divBdr>
    </w:div>
    <w:div w:id="516847298">
      <w:bodyDiv w:val="1"/>
      <w:marLeft w:val="0"/>
      <w:marRight w:val="0"/>
      <w:marTop w:val="0"/>
      <w:marBottom w:val="0"/>
      <w:divBdr>
        <w:top w:val="none" w:sz="0" w:space="0" w:color="auto"/>
        <w:left w:val="none" w:sz="0" w:space="0" w:color="auto"/>
        <w:bottom w:val="none" w:sz="0" w:space="0" w:color="auto"/>
        <w:right w:val="none" w:sz="0" w:space="0" w:color="auto"/>
      </w:divBdr>
    </w:div>
    <w:div w:id="516892276">
      <w:bodyDiv w:val="1"/>
      <w:marLeft w:val="0"/>
      <w:marRight w:val="0"/>
      <w:marTop w:val="0"/>
      <w:marBottom w:val="0"/>
      <w:divBdr>
        <w:top w:val="none" w:sz="0" w:space="0" w:color="auto"/>
        <w:left w:val="none" w:sz="0" w:space="0" w:color="auto"/>
        <w:bottom w:val="none" w:sz="0" w:space="0" w:color="auto"/>
        <w:right w:val="none" w:sz="0" w:space="0" w:color="auto"/>
      </w:divBdr>
    </w:div>
    <w:div w:id="516893842">
      <w:bodyDiv w:val="1"/>
      <w:marLeft w:val="0"/>
      <w:marRight w:val="0"/>
      <w:marTop w:val="0"/>
      <w:marBottom w:val="0"/>
      <w:divBdr>
        <w:top w:val="none" w:sz="0" w:space="0" w:color="auto"/>
        <w:left w:val="none" w:sz="0" w:space="0" w:color="auto"/>
        <w:bottom w:val="none" w:sz="0" w:space="0" w:color="auto"/>
        <w:right w:val="none" w:sz="0" w:space="0" w:color="auto"/>
      </w:divBdr>
    </w:div>
    <w:div w:id="516962660">
      <w:bodyDiv w:val="1"/>
      <w:marLeft w:val="0"/>
      <w:marRight w:val="0"/>
      <w:marTop w:val="0"/>
      <w:marBottom w:val="0"/>
      <w:divBdr>
        <w:top w:val="none" w:sz="0" w:space="0" w:color="auto"/>
        <w:left w:val="none" w:sz="0" w:space="0" w:color="auto"/>
        <w:bottom w:val="none" w:sz="0" w:space="0" w:color="auto"/>
        <w:right w:val="none" w:sz="0" w:space="0" w:color="auto"/>
      </w:divBdr>
    </w:div>
    <w:div w:id="517014155">
      <w:bodyDiv w:val="1"/>
      <w:marLeft w:val="0"/>
      <w:marRight w:val="0"/>
      <w:marTop w:val="0"/>
      <w:marBottom w:val="0"/>
      <w:divBdr>
        <w:top w:val="none" w:sz="0" w:space="0" w:color="auto"/>
        <w:left w:val="none" w:sz="0" w:space="0" w:color="auto"/>
        <w:bottom w:val="none" w:sz="0" w:space="0" w:color="auto"/>
        <w:right w:val="none" w:sz="0" w:space="0" w:color="auto"/>
      </w:divBdr>
    </w:div>
    <w:div w:id="517038476">
      <w:bodyDiv w:val="1"/>
      <w:marLeft w:val="0"/>
      <w:marRight w:val="0"/>
      <w:marTop w:val="0"/>
      <w:marBottom w:val="0"/>
      <w:divBdr>
        <w:top w:val="none" w:sz="0" w:space="0" w:color="auto"/>
        <w:left w:val="none" w:sz="0" w:space="0" w:color="auto"/>
        <w:bottom w:val="none" w:sz="0" w:space="0" w:color="auto"/>
        <w:right w:val="none" w:sz="0" w:space="0" w:color="auto"/>
      </w:divBdr>
    </w:div>
    <w:div w:id="517038642">
      <w:bodyDiv w:val="1"/>
      <w:marLeft w:val="0"/>
      <w:marRight w:val="0"/>
      <w:marTop w:val="0"/>
      <w:marBottom w:val="0"/>
      <w:divBdr>
        <w:top w:val="none" w:sz="0" w:space="0" w:color="auto"/>
        <w:left w:val="none" w:sz="0" w:space="0" w:color="auto"/>
        <w:bottom w:val="none" w:sz="0" w:space="0" w:color="auto"/>
        <w:right w:val="none" w:sz="0" w:space="0" w:color="auto"/>
      </w:divBdr>
    </w:div>
    <w:div w:id="517040126">
      <w:bodyDiv w:val="1"/>
      <w:marLeft w:val="0"/>
      <w:marRight w:val="0"/>
      <w:marTop w:val="0"/>
      <w:marBottom w:val="0"/>
      <w:divBdr>
        <w:top w:val="none" w:sz="0" w:space="0" w:color="auto"/>
        <w:left w:val="none" w:sz="0" w:space="0" w:color="auto"/>
        <w:bottom w:val="none" w:sz="0" w:space="0" w:color="auto"/>
        <w:right w:val="none" w:sz="0" w:space="0" w:color="auto"/>
      </w:divBdr>
    </w:div>
    <w:div w:id="517041885">
      <w:bodyDiv w:val="1"/>
      <w:marLeft w:val="0"/>
      <w:marRight w:val="0"/>
      <w:marTop w:val="0"/>
      <w:marBottom w:val="0"/>
      <w:divBdr>
        <w:top w:val="none" w:sz="0" w:space="0" w:color="auto"/>
        <w:left w:val="none" w:sz="0" w:space="0" w:color="auto"/>
        <w:bottom w:val="none" w:sz="0" w:space="0" w:color="auto"/>
        <w:right w:val="none" w:sz="0" w:space="0" w:color="auto"/>
      </w:divBdr>
    </w:div>
    <w:div w:id="517045740">
      <w:bodyDiv w:val="1"/>
      <w:marLeft w:val="0"/>
      <w:marRight w:val="0"/>
      <w:marTop w:val="0"/>
      <w:marBottom w:val="0"/>
      <w:divBdr>
        <w:top w:val="none" w:sz="0" w:space="0" w:color="auto"/>
        <w:left w:val="none" w:sz="0" w:space="0" w:color="auto"/>
        <w:bottom w:val="none" w:sz="0" w:space="0" w:color="auto"/>
        <w:right w:val="none" w:sz="0" w:space="0" w:color="auto"/>
      </w:divBdr>
    </w:div>
    <w:div w:id="517079840">
      <w:bodyDiv w:val="1"/>
      <w:marLeft w:val="0"/>
      <w:marRight w:val="0"/>
      <w:marTop w:val="0"/>
      <w:marBottom w:val="0"/>
      <w:divBdr>
        <w:top w:val="none" w:sz="0" w:space="0" w:color="auto"/>
        <w:left w:val="none" w:sz="0" w:space="0" w:color="auto"/>
        <w:bottom w:val="none" w:sz="0" w:space="0" w:color="auto"/>
        <w:right w:val="none" w:sz="0" w:space="0" w:color="auto"/>
      </w:divBdr>
    </w:div>
    <w:div w:id="517080032">
      <w:bodyDiv w:val="1"/>
      <w:marLeft w:val="0"/>
      <w:marRight w:val="0"/>
      <w:marTop w:val="0"/>
      <w:marBottom w:val="0"/>
      <w:divBdr>
        <w:top w:val="none" w:sz="0" w:space="0" w:color="auto"/>
        <w:left w:val="none" w:sz="0" w:space="0" w:color="auto"/>
        <w:bottom w:val="none" w:sz="0" w:space="0" w:color="auto"/>
        <w:right w:val="none" w:sz="0" w:space="0" w:color="auto"/>
      </w:divBdr>
    </w:div>
    <w:div w:id="517081475">
      <w:bodyDiv w:val="1"/>
      <w:marLeft w:val="0"/>
      <w:marRight w:val="0"/>
      <w:marTop w:val="0"/>
      <w:marBottom w:val="0"/>
      <w:divBdr>
        <w:top w:val="none" w:sz="0" w:space="0" w:color="auto"/>
        <w:left w:val="none" w:sz="0" w:space="0" w:color="auto"/>
        <w:bottom w:val="none" w:sz="0" w:space="0" w:color="auto"/>
        <w:right w:val="none" w:sz="0" w:space="0" w:color="auto"/>
      </w:divBdr>
    </w:div>
    <w:div w:id="517083129">
      <w:bodyDiv w:val="1"/>
      <w:marLeft w:val="0"/>
      <w:marRight w:val="0"/>
      <w:marTop w:val="0"/>
      <w:marBottom w:val="0"/>
      <w:divBdr>
        <w:top w:val="none" w:sz="0" w:space="0" w:color="auto"/>
        <w:left w:val="none" w:sz="0" w:space="0" w:color="auto"/>
        <w:bottom w:val="none" w:sz="0" w:space="0" w:color="auto"/>
        <w:right w:val="none" w:sz="0" w:space="0" w:color="auto"/>
      </w:divBdr>
    </w:div>
    <w:div w:id="517083889">
      <w:bodyDiv w:val="1"/>
      <w:marLeft w:val="0"/>
      <w:marRight w:val="0"/>
      <w:marTop w:val="0"/>
      <w:marBottom w:val="0"/>
      <w:divBdr>
        <w:top w:val="none" w:sz="0" w:space="0" w:color="auto"/>
        <w:left w:val="none" w:sz="0" w:space="0" w:color="auto"/>
        <w:bottom w:val="none" w:sz="0" w:space="0" w:color="auto"/>
        <w:right w:val="none" w:sz="0" w:space="0" w:color="auto"/>
      </w:divBdr>
    </w:div>
    <w:div w:id="517086343">
      <w:bodyDiv w:val="1"/>
      <w:marLeft w:val="0"/>
      <w:marRight w:val="0"/>
      <w:marTop w:val="0"/>
      <w:marBottom w:val="0"/>
      <w:divBdr>
        <w:top w:val="none" w:sz="0" w:space="0" w:color="auto"/>
        <w:left w:val="none" w:sz="0" w:space="0" w:color="auto"/>
        <w:bottom w:val="none" w:sz="0" w:space="0" w:color="auto"/>
        <w:right w:val="none" w:sz="0" w:space="0" w:color="auto"/>
      </w:divBdr>
    </w:div>
    <w:div w:id="517158339">
      <w:bodyDiv w:val="1"/>
      <w:marLeft w:val="0"/>
      <w:marRight w:val="0"/>
      <w:marTop w:val="0"/>
      <w:marBottom w:val="0"/>
      <w:divBdr>
        <w:top w:val="none" w:sz="0" w:space="0" w:color="auto"/>
        <w:left w:val="none" w:sz="0" w:space="0" w:color="auto"/>
        <w:bottom w:val="none" w:sz="0" w:space="0" w:color="auto"/>
        <w:right w:val="none" w:sz="0" w:space="0" w:color="auto"/>
      </w:divBdr>
    </w:div>
    <w:div w:id="517158887">
      <w:bodyDiv w:val="1"/>
      <w:marLeft w:val="0"/>
      <w:marRight w:val="0"/>
      <w:marTop w:val="0"/>
      <w:marBottom w:val="0"/>
      <w:divBdr>
        <w:top w:val="none" w:sz="0" w:space="0" w:color="auto"/>
        <w:left w:val="none" w:sz="0" w:space="0" w:color="auto"/>
        <w:bottom w:val="none" w:sz="0" w:space="0" w:color="auto"/>
        <w:right w:val="none" w:sz="0" w:space="0" w:color="auto"/>
      </w:divBdr>
    </w:div>
    <w:div w:id="517164240">
      <w:bodyDiv w:val="1"/>
      <w:marLeft w:val="0"/>
      <w:marRight w:val="0"/>
      <w:marTop w:val="0"/>
      <w:marBottom w:val="0"/>
      <w:divBdr>
        <w:top w:val="none" w:sz="0" w:space="0" w:color="auto"/>
        <w:left w:val="none" w:sz="0" w:space="0" w:color="auto"/>
        <w:bottom w:val="none" w:sz="0" w:space="0" w:color="auto"/>
        <w:right w:val="none" w:sz="0" w:space="0" w:color="auto"/>
      </w:divBdr>
    </w:div>
    <w:div w:id="517164510">
      <w:bodyDiv w:val="1"/>
      <w:marLeft w:val="0"/>
      <w:marRight w:val="0"/>
      <w:marTop w:val="0"/>
      <w:marBottom w:val="0"/>
      <w:divBdr>
        <w:top w:val="none" w:sz="0" w:space="0" w:color="auto"/>
        <w:left w:val="none" w:sz="0" w:space="0" w:color="auto"/>
        <w:bottom w:val="none" w:sz="0" w:space="0" w:color="auto"/>
        <w:right w:val="none" w:sz="0" w:space="0" w:color="auto"/>
      </w:divBdr>
    </w:div>
    <w:div w:id="517230740">
      <w:bodyDiv w:val="1"/>
      <w:marLeft w:val="0"/>
      <w:marRight w:val="0"/>
      <w:marTop w:val="0"/>
      <w:marBottom w:val="0"/>
      <w:divBdr>
        <w:top w:val="none" w:sz="0" w:space="0" w:color="auto"/>
        <w:left w:val="none" w:sz="0" w:space="0" w:color="auto"/>
        <w:bottom w:val="none" w:sz="0" w:space="0" w:color="auto"/>
        <w:right w:val="none" w:sz="0" w:space="0" w:color="auto"/>
      </w:divBdr>
    </w:div>
    <w:div w:id="517278830">
      <w:bodyDiv w:val="1"/>
      <w:marLeft w:val="0"/>
      <w:marRight w:val="0"/>
      <w:marTop w:val="0"/>
      <w:marBottom w:val="0"/>
      <w:divBdr>
        <w:top w:val="none" w:sz="0" w:space="0" w:color="auto"/>
        <w:left w:val="none" w:sz="0" w:space="0" w:color="auto"/>
        <w:bottom w:val="none" w:sz="0" w:space="0" w:color="auto"/>
        <w:right w:val="none" w:sz="0" w:space="0" w:color="auto"/>
      </w:divBdr>
    </w:div>
    <w:div w:id="517281806">
      <w:bodyDiv w:val="1"/>
      <w:marLeft w:val="0"/>
      <w:marRight w:val="0"/>
      <w:marTop w:val="0"/>
      <w:marBottom w:val="0"/>
      <w:divBdr>
        <w:top w:val="none" w:sz="0" w:space="0" w:color="auto"/>
        <w:left w:val="none" w:sz="0" w:space="0" w:color="auto"/>
        <w:bottom w:val="none" w:sz="0" w:space="0" w:color="auto"/>
        <w:right w:val="none" w:sz="0" w:space="0" w:color="auto"/>
      </w:divBdr>
    </w:div>
    <w:div w:id="517349573">
      <w:bodyDiv w:val="1"/>
      <w:marLeft w:val="0"/>
      <w:marRight w:val="0"/>
      <w:marTop w:val="0"/>
      <w:marBottom w:val="0"/>
      <w:divBdr>
        <w:top w:val="none" w:sz="0" w:space="0" w:color="auto"/>
        <w:left w:val="none" w:sz="0" w:space="0" w:color="auto"/>
        <w:bottom w:val="none" w:sz="0" w:space="0" w:color="auto"/>
        <w:right w:val="none" w:sz="0" w:space="0" w:color="auto"/>
      </w:divBdr>
    </w:div>
    <w:div w:id="517350399">
      <w:bodyDiv w:val="1"/>
      <w:marLeft w:val="0"/>
      <w:marRight w:val="0"/>
      <w:marTop w:val="0"/>
      <w:marBottom w:val="0"/>
      <w:divBdr>
        <w:top w:val="none" w:sz="0" w:space="0" w:color="auto"/>
        <w:left w:val="none" w:sz="0" w:space="0" w:color="auto"/>
        <w:bottom w:val="none" w:sz="0" w:space="0" w:color="auto"/>
        <w:right w:val="none" w:sz="0" w:space="0" w:color="auto"/>
      </w:divBdr>
    </w:div>
    <w:div w:id="517351885">
      <w:bodyDiv w:val="1"/>
      <w:marLeft w:val="0"/>
      <w:marRight w:val="0"/>
      <w:marTop w:val="0"/>
      <w:marBottom w:val="0"/>
      <w:divBdr>
        <w:top w:val="none" w:sz="0" w:space="0" w:color="auto"/>
        <w:left w:val="none" w:sz="0" w:space="0" w:color="auto"/>
        <w:bottom w:val="none" w:sz="0" w:space="0" w:color="auto"/>
        <w:right w:val="none" w:sz="0" w:space="0" w:color="auto"/>
      </w:divBdr>
    </w:div>
    <w:div w:id="517352692">
      <w:bodyDiv w:val="1"/>
      <w:marLeft w:val="0"/>
      <w:marRight w:val="0"/>
      <w:marTop w:val="0"/>
      <w:marBottom w:val="0"/>
      <w:divBdr>
        <w:top w:val="none" w:sz="0" w:space="0" w:color="auto"/>
        <w:left w:val="none" w:sz="0" w:space="0" w:color="auto"/>
        <w:bottom w:val="none" w:sz="0" w:space="0" w:color="auto"/>
        <w:right w:val="none" w:sz="0" w:space="0" w:color="auto"/>
      </w:divBdr>
    </w:div>
    <w:div w:id="517424017">
      <w:bodyDiv w:val="1"/>
      <w:marLeft w:val="0"/>
      <w:marRight w:val="0"/>
      <w:marTop w:val="0"/>
      <w:marBottom w:val="0"/>
      <w:divBdr>
        <w:top w:val="none" w:sz="0" w:space="0" w:color="auto"/>
        <w:left w:val="none" w:sz="0" w:space="0" w:color="auto"/>
        <w:bottom w:val="none" w:sz="0" w:space="0" w:color="auto"/>
        <w:right w:val="none" w:sz="0" w:space="0" w:color="auto"/>
      </w:divBdr>
    </w:div>
    <w:div w:id="517425384">
      <w:bodyDiv w:val="1"/>
      <w:marLeft w:val="0"/>
      <w:marRight w:val="0"/>
      <w:marTop w:val="0"/>
      <w:marBottom w:val="0"/>
      <w:divBdr>
        <w:top w:val="none" w:sz="0" w:space="0" w:color="auto"/>
        <w:left w:val="none" w:sz="0" w:space="0" w:color="auto"/>
        <w:bottom w:val="none" w:sz="0" w:space="0" w:color="auto"/>
        <w:right w:val="none" w:sz="0" w:space="0" w:color="auto"/>
      </w:divBdr>
    </w:div>
    <w:div w:id="517429649">
      <w:bodyDiv w:val="1"/>
      <w:marLeft w:val="0"/>
      <w:marRight w:val="0"/>
      <w:marTop w:val="0"/>
      <w:marBottom w:val="0"/>
      <w:divBdr>
        <w:top w:val="none" w:sz="0" w:space="0" w:color="auto"/>
        <w:left w:val="none" w:sz="0" w:space="0" w:color="auto"/>
        <w:bottom w:val="none" w:sz="0" w:space="0" w:color="auto"/>
        <w:right w:val="none" w:sz="0" w:space="0" w:color="auto"/>
      </w:divBdr>
    </w:div>
    <w:div w:id="517432374">
      <w:bodyDiv w:val="1"/>
      <w:marLeft w:val="0"/>
      <w:marRight w:val="0"/>
      <w:marTop w:val="0"/>
      <w:marBottom w:val="0"/>
      <w:divBdr>
        <w:top w:val="none" w:sz="0" w:space="0" w:color="auto"/>
        <w:left w:val="none" w:sz="0" w:space="0" w:color="auto"/>
        <w:bottom w:val="none" w:sz="0" w:space="0" w:color="auto"/>
        <w:right w:val="none" w:sz="0" w:space="0" w:color="auto"/>
      </w:divBdr>
    </w:div>
    <w:div w:id="517472522">
      <w:bodyDiv w:val="1"/>
      <w:marLeft w:val="0"/>
      <w:marRight w:val="0"/>
      <w:marTop w:val="0"/>
      <w:marBottom w:val="0"/>
      <w:divBdr>
        <w:top w:val="none" w:sz="0" w:space="0" w:color="auto"/>
        <w:left w:val="none" w:sz="0" w:space="0" w:color="auto"/>
        <w:bottom w:val="none" w:sz="0" w:space="0" w:color="auto"/>
        <w:right w:val="none" w:sz="0" w:space="0" w:color="auto"/>
      </w:divBdr>
    </w:div>
    <w:div w:id="517501713">
      <w:bodyDiv w:val="1"/>
      <w:marLeft w:val="0"/>
      <w:marRight w:val="0"/>
      <w:marTop w:val="0"/>
      <w:marBottom w:val="0"/>
      <w:divBdr>
        <w:top w:val="none" w:sz="0" w:space="0" w:color="auto"/>
        <w:left w:val="none" w:sz="0" w:space="0" w:color="auto"/>
        <w:bottom w:val="none" w:sz="0" w:space="0" w:color="auto"/>
        <w:right w:val="none" w:sz="0" w:space="0" w:color="auto"/>
      </w:divBdr>
    </w:div>
    <w:div w:id="517502991">
      <w:bodyDiv w:val="1"/>
      <w:marLeft w:val="0"/>
      <w:marRight w:val="0"/>
      <w:marTop w:val="0"/>
      <w:marBottom w:val="0"/>
      <w:divBdr>
        <w:top w:val="none" w:sz="0" w:space="0" w:color="auto"/>
        <w:left w:val="none" w:sz="0" w:space="0" w:color="auto"/>
        <w:bottom w:val="none" w:sz="0" w:space="0" w:color="auto"/>
        <w:right w:val="none" w:sz="0" w:space="0" w:color="auto"/>
      </w:divBdr>
    </w:div>
    <w:div w:id="517503250">
      <w:bodyDiv w:val="1"/>
      <w:marLeft w:val="0"/>
      <w:marRight w:val="0"/>
      <w:marTop w:val="0"/>
      <w:marBottom w:val="0"/>
      <w:divBdr>
        <w:top w:val="none" w:sz="0" w:space="0" w:color="auto"/>
        <w:left w:val="none" w:sz="0" w:space="0" w:color="auto"/>
        <w:bottom w:val="none" w:sz="0" w:space="0" w:color="auto"/>
        <w:right w:val="none" w:sz="0" w:space="0" w:color="auto"/>
      </w:divBdr>
    </w:div>
    <w:div w:id="517505017">
      <w:bodyDiv w:val="1"/>
      <w:marLeft w:val="0"/>
      <w:marRight w:val="0"/>
      <w:marTop w:val="0"/>
      <w:marBottom w:val="0"/>
      <w:divBdr>
        <w:top w:val="none" w:sz="0" w:space="0" w:color="auto"/>
        <w:left w:val="none" w:sz="0" w:space="0" w:color="auto"/>
        <w:bottom w:val="none" w:sz="0" w:space="0" w:color="auto"/>
        <w:right w:val="none" w:sz="0" w:space="0" w:color="auto"/>
      </w:divBdr>
    </w:div>
    <w:div w:id="517542982">
      <w:bodyDiv w:val="1"/>
      <w:marLeft w:val="0"/>
      <w:marRight w:val="0"/>
      <w:marTop w:val="0"/>
      <w:marBottom w:val="0"/>
      <w:divBdr>
        <w:top w:val="none" w:sz="0" w:space="0" w:color="auto"/>
        <w:left w:val="none" w:sz="0" w:space="0" w:color="auto"/>
        <w:bottom w:val="none" w:sz="0" w:space="0" w:color="auto"/>
        <w:right w:val="none" w:sz="0" w:space="0" w:color="auto"/>
      </w:divBdr>
    </w:div>
    <w:div w:id="517546095">
      <w:bodyDiv w:val="1"/>
      <w:marLeft w:val="0"/>
      <w:marRight w:val="0"/>
      <w:marTop w:val="0"/>
      <w:marBottom w:val="0"/>
      <w:divBdr>
        <w:top w:val="none" w:sz="0" w:space="0" w:color="auto"/>
        <w:left w:val="none" w:sz="0" w:space="0" w:color="auto"/>
        <w:bottom w:val="none" w:sz="0" w:space="0" w:color="auto"/>
        <w:right w:val="none" w:sz="0" w:space="0" w:color="auto"/>
      </w:divBdr>
    </w:div>
    <w:div w:id="517698730">
      <w:bodyDiv w:val="1"/>
      <w:marLeft w:val="0"/>
      <w:marRight w:val="0"/>
      <w:marTop w:val="0"/>
      <w:marBottom w:val="0"/>
      <w:divBdr>
        <w:top w:val="none" w:sz="0" w:space="0" w:color="auto"/>
        <w:left w:val="none" w:sz="0" w:space="0" w:color="auto"/>
        <w:bottom w:val="none" w:sz="0" w:space="0" w:color="auto"/>
        <w:right w:val="none" w:sz="0" w:space="0" w:color="auto"/>
      </w:divBdr>
    </w:div>
    <w:div w:id="517701172">
      <w:bodyDiv w:val="1"/>
      <w:marLeft w:val="0"/>
      <w:marRight w:val="0"/>
      <w:marTop w:val="0"/>
      <w:marBottom w:val="0"/>
      <w:divBdr>
        <w:top w:val="none" w:sz="0" w:space="0" w:color="auto"/>
        <w:left w:val="none" w:sz="0" w:space="0" w:color="auto"/>
        <w:bottom w:val="none" w:sz="0" w:space="0" w:color="auto"/>
        <w:right w:val="none" w:sz="0" w:space="0" w:color="auto"/>
      </w:divBdr>
    </w:div>
    <w:div w:id="517735061">
      <w:bodyDiv w:val="1"/>
      <w:marLeft w:val="0"/>
      <w:marRight w:val="0"/>
      <w:marTop w:val="0"/>
      <w:marBottom w:val="0"/>
      <w:divBdr>
        <w:top w:val="none" w:sz="0" w:space="0" w:color="auto"/>
        <w:left w:val="none" w:sz="0" w:space="0" w:color="auto"/>
        <w:bottom w:val="none" w:sz="0" w:space="0" w:color="auto"/>
        <w:right w:val="none" w:sz="0" w:space="0" w:color="auto"/>
      </w:divBdr>
    </w:div>
    <w:div w:id="517736600">
      <w:bodyDiv w:val="1"/>
      <w:marLeft w:val="0"/>
      <w:marRight w:val="0"/>
      <w:marTop w:val="0"/>
      <w:marBottom w:val="0"/>
      <w:divBdr>
        <w:top w:val="none" w:sz="0" w:space="0" w:color="auto"/>
        <w:left w:val="none" w:sz="0" w:space="0" w:color="auto"/>
        <w:bottom w:val="none" w:sz="0" w:space="0" w:color="auto"/>
        <w:right w:val="none" w:sz="0" w:space="0" w:color="auto"/>
      </w:divBdr>
    </w:div>
    <w:div w:id="517740440">
      <w:bodyDiv w:val="1"/>
      <w:marLeft w:val="0"/>
      <w:marRight w:val="0"/>
      <w:marTop w:val="0"/>
      <w:marBottom w:val="0"/>
      <w:divBdr>
        <w:top w:val="none" w:sz="0" w:space="0" w:color="auto"/>
        <w:left w:val="none" w:sz="0" w:space="0" w:color="auto"/>
        <w:bottom w:val="none" w:sz="0" w:space="0" w:color="auto"/>
        <w:right w:val="none" w:sz="0" w:space="0" w:color="auto"/>
      </w:divBdr>
    </w:div>
    <w:div w:id="517815497">
      <w:bodyDiv w:val="1"/>
      <w:marLeft w:val="0"/>
      <w:marRight w:val="0"/>
      <w:marTop w:val="0"/>
      <w:marBottom w:val="0"/>
      <w:divBdr>
        <w:top w:val="none" w:sz="0" w:space="0" w:color="auto"/>
        <w:left w:val="none" w:sz="0" w:space="0" w:color="auto"/>
        <w:bottom w:val="none" w:sz="0" w:space="0" w:color="auto"/>
        <w:right w:val="none" w:sz="0" w:space="0" w:color="auto"/>
      </w:divBdr>
    </w:div>
    <w:div w:id="517885795">
      <w:bodyDiv w:val="1"/>
      <w:marLeft w:val="0"/>
      <w:marRight w:val="0"/>
      <w:marTop w:val="0"/>
      <w:marBottom w:val="0"/>
      <w:divBdr>
        <w:top w:val="none" w:sz="0" w:space="0" w:color="auto"/>
        <w:left w:val="none" w:sz="0" w:space="0" w:color="auto"/>
        <w:bottom w:val="none" w:sz="0" w:space="0" w:color="auto"/>
        <w:right w:val="none" w:sz="0" w:space="0" w:color="auto"/>
      </w:divBdr>
    </w:div>
    <w:div w:id="517887948">
      <w:bodyDiv w:val="1"/>
      <w:marLeft w:val="0"/>
      <w:marRight w:val="0"/>
      <w:marTop w:val="0"/>
      <w:marBottom w:val="0"/>
      <w:divBdr>
        <w:top w:val="none" w:sz="0" w:space="0" w:color="auto"/>
        <w:left w:val="none" w:sz="0" w:space="0" w:color="auto"/>
        <w:bottom w:val="none" w:sz="0" w:space="0" w:color="auto"/>
        <w:right w:val="none" w:sz="0" w:space="0" w:color="auto"/>
      </w:divBdr>
    </w:div>
    <w:div w:id="517932427">
      <w:bodyDiv w:val="1"/>
      <w:marLeft w:val="0"/>
      <w:marRight w:val="0"/>
      <w:marTop w:val="0"/>
      <w:marBottom w:val="0"/>
      <w:divBdr>
        <w:top w:val="none" w:sz="0" w:space="0" w:color="auto"/>
        <w:left w:val="none" w:sz="0" w:space="0" w:color="auto"/>
        <w:bottom w:val="none" w:sz="0" w:space="0" w:color="auto"/>
        <w:right w:val="none" w:sz="0" w:space="0" w:color="auto"/>
      </w:divBdr>
    </w:div>
    <w:div w:id="517933669">
      <w:bodyDiv w:val="1"/>
      <w:marLeft w:val="0"/>
      <w:marRight w:val="0"/>
      <w:marTop w:val="0"/>
      <w:marBottom w:val="0"/>
      <w:divBdr>
        <w:top w:val="none" w:sz="0" w:space="0" w:color="auto"/>
        <w:left w:val="none" w:sz="0" w:space="0" w:color="auto"/>
        <w:bottom w:val="none" w:sz="0" w:space="0" w:color="auto"/>
        <w:right w:val="none" w:sz="0" w:space="0" w:color="auto"/>
      </w:divBdr>
    </w:div>
    <w:div w:id="517963695">
      <w:bodyDiv w:val="1"/>
      <w:marLeft w:val="0"/>
      <w:marRight w:val="0"/>
      <w:marTop w:val="0"/>
      <w:marBottom w:val="0"/>
      <w:divBdr>
        <w:top w:val="none" w:sz="0" w:space="0" w:color="auto"/>
        <w:left w:val="none" w:sz="0" w:space="0" w:color="auto"/>
        <w:bottom w:val="none" w:sz="0" w:space="0" w:color="auto"/>
        <w:right w:val="none" w:sz="0" w:space="0" w:color="auto"/>
      </w:divBdr>
    </w:div>
    <w:div w:id="518009545">
      <w:bodyDiv w:val="1"/>
      <w:marLeft w:val="0"/>
      <w:marRight w:val="0"/>
      <w:marTop w:val="0"/>
      <w:marBottom w:val="0"/>
      <w:divBdr>
        <w:top w:val="none" w:sz="0" w:space="0" w:color="auto"/>
        <w:left w:val="none" w:sz="0" w:space="0" w:color="auto"/>
        <w:bottom w:val="none" w:sz="0" w:space="0" w:color="auto"/>
        <w:right w:val="none" w:sz="0" w:space="0" w:color="auto"/>
      </w:divBdr>
    </w:div>
    <w:div w:id="518009568">
      <w:bodyDiv w:val="1"/>
      <w:marLeft w:val="0"/>
      <w:marRight w:val="0"/>
      <w:marTop w:val="0"/>
      <w:marBottom w:val="0"/>
      <w:divBdr>
        <w:top w:val="none" w:sz="0" w:space="0" w:color="auto"/>
        <w:left w:val="none" w:sz="0" w:space="0" w:color="auto"/>
        <w:bottom w:val="none" w:sz="0" w:space="0" w:color="auto"/>
        <w:right w:val="none" w:sz="0" w:space="0" w:color="auto"/>
      </w:divBdr>
    </w:div>
    <w:div w:id="518010878">
      <w:bodyDiv w:val="1"/>
      <w:marLeft w:val="0"/>
      <w:marRight w:val="0"/>
      <w:marTop w:val="0"/>
      <w:marBottom w:val="0"/>
      <w:divBdr>
        <w:top w:val="none" w:sz="0" w:space="0" w:color="auto"/>
        <w:left w:val="none" w:sz="0" w:space="0" w:color="auto"/>
        <w:bottom w:val="none" w:sz="0" w:space="0" w:color="auto"/>
        <w:right w:val="none" w:sz="0" w:space="0" w:color="auto"/>
      </w:divBdr>
    </w:div>
    <w:div w:id="518011633">
      <w:bodyDiv w:val="1"/>
      <w:marLeft w:val="0"/>
      <w:marRight w:val="0"/>
      <w:marTop w:val="0"/>
      <w:marBottom w:val="0"/>
      <w:divBdr>
        <w:top w:val="none" w:sz="0" w:space="0" w:color="auto"/>
        <w:left w:val="none" w:sz="0" w:space="0" w:color="auto"/>
        <w:bottom w:val="none" w:sz="0" w:space="0" w:color="auto"/>
        <w:right w:val="none" w:sz="0" w:space="0" w:color="auto"/>
      </w:divBdr>
    </w:div>
    <w:div w:id="518082330">
      <w:bodyDiv w:val="1"/>
      <w:marLeft w:val="0"/>
      <w:marRight w:val="0"/>
      <w:marTop w:val="0"/>
      <w:marBottom w:val="0"/>
      <w:divBdr>
        <w:top w:val="none" w:sz="0" w:space="0" w:color="auto"/>
        <w:left w:val="none" w:sz="0" w:space="0" w:color="auto"/>
        <w:bottom w:val="none" w:sz="0" w:space="0" w:color="auto"/>
        <w:right w:val="none" w:sz="0" w:space="0" w:color="auto"/>
      </w:divBdr>
    </w:div>
    <w:div w:id="518086661">
      <w:bodyDiv w:val="1"/>
      <w:marLeft w:val="0"/>
      <w:marRight w:val="0"/>
      <w:marTop w:val="0"/>
      <w:marBottom w:val="0"/>
      <w:divBdr>
        <w:top w:val="none" w:sz="0" w:space="0" w:color="auto"/>
        <w:left w:val="none" w:sz="0" w:space="0" w:color="auto"/>
        <w:bottom w:val="none" w:sz="0" w:space="0" w:color="auto"/>
        <w:right w:val="none" w:sz="0" w:space="0" w:color="auto"/>
      </w:divBdr>
    </w:div>
    <w:div w:id="518088659">
      <w:bodyDiv w:val="1"/>
      <w:marLeft w:val="0"/>
      <w:marRight w:val="0"/>
      <w:marTop w:val="0"/>
      <w:marBottom w:val="0"/>
      <w:divBdr>
        <w:top w:val="none" w:sz="0" w:space="0" w:color="auto"/>
        <w:left w:val="none" w:sz="0" w:space="0" w:color="auto"/>
        <w:bottom w:val="none" w:sz="0" w:space="0" w:color="auto"/>
        <w:right w:val="none" w:sz="0" w:space="0" w:color="auto"/>
      </w:divBdr>
    </w:div>
    <w:div w:id="518127843">
      <w:bodyDiv w:val="1"/>
      <w:marLeft w:val="0"/>
      <w:marRight w:val="0"/>
      <w:marTop w:val="0"/>
      <w:marBottom w:val="0"/>
      <w:divBdr>
        <w:top w:val="none" w:sz="0" w:space="0" w:color="auto"/>
        <w:left w:val="none" w:sz="0" w:space="0" w:color="auto"/>
        <w:bottom w:val="none" w:sz="0" w:space="0" w:color="auto"/>
        <w:right w:val="none" w:sz="0" w:space="0" w:color="auto"/>
      </w:divBdr>
    </w:div>
    <w:div w:id="518128205">
      <w:bodyDiv w:val="1"/>
      <w:marLeft w:val="0"/>
      <w:marRight w:val="0"/>
      <w:marTop w:val="0"/>
      <w:marBottom w:val="0"/>
      <w:divBdr>
        <w:top w:val="none" w:sz="0" w:space="0" w:color="auto"/>
        <w:left w:val="none" w:sz="0" w:space="0" w:color="auto"/>
        <w:bottom w:val="none" w:sz="0" w:space="0" w:color="auto"/>
        <w:right w:val="none" w:sz="0" w:space="0" w:color="auto"/>
      </w:divBdr>
    </w:div>
    <w:div w:id="518128810">
      <w:bodyDiv w:val="1"/>
      <w:marLeft w:val="0"/>
      <w:marRight w:val="0"/>
      <w:marTop w:val="0"/>
      <w:marBottom w:val="0"/>
      <w:divBdr>
        <w:top w:val="none" w:sz="0" w:space="0" w:color="auto"/>
        <w:left w:val="none" w:sz="0" w:space="0" w:color="auto"/>
        <w:bottom w:val="none" w:sz="0" w:space="0" w:color="auto"/>
        <w:right w:val="none" w:sz="0" w:space="0" w:color="auto"/>
      </w:divBdr>
    </w:div>
    <w:div w:id="518197153">
      <w:bodyDiv w:val="1"/>
      <w:marLeft w:val="0"/>
      <w:marRight w:val="0"/>
      <w:marTop w:val="0"/>
      <w:marBottom w:val="0"/>
      <w:divBdr>
        <w:top w:val="none" w:sz="0" w:space="0" w:color="auto"/>
        <w:left w:val="none" w:sz="0" w:space="0" w:color="auto"/>
        <w:bottom w:val="none" w:sz="0" w:space="0" w:color="auto"/>
        <w:right w:val="none" w:sz="0" w:space="0" w:color="auto"/>
      </w:divBdr>
    </w:div>
    <w:div w:id="518198957">
      <w:bodyDiv w:val="1"/>
      <w:marLeft w:val="0"/>
      <w:marRight w:val="0"/>
      <w:marTop w:val="0"/>
      <w:marBottom w:val="0"/>
      <w:divBdr>
        <w:top w:val="none" w:sz="0" w:space="0" w:color="auto"/>
        <w:left w:val="none" w:sz="0" w:space="0" w:color="auto"/>
        <w:bottom w:val="none" w:sz="0" w:space="0" w:color="auto"/>
        <w:right w:val="none" w:sz="0" w:space="0" w:color="auto"/>
      </w:divBdr>
    </w:div>
    <w:div w:id="518201079">
      <w:bodyDiv w:val="1"/>
      <w:marLeft w:val="0"/>
      <w:marRight w:val="0"/>
      <w:marTop w:val="0"/>
      <w:marBottom w:val="0"/>
      <w:divBdr>
        <w:top w:val="none" w:sz="0" w:space="0" w:color="auto"/>
        <w:left w:val="none" w:sz="0" w:space="0" w:color="auto"/>
        <w:bottom w:val="none" w:sz="0" w:space="0" w:color="auto"/>
        <w:right w:val="none" w:sz="0" w:space="0" w:color="auto"/>
      </w:divBdr>
    </w:div>
    <w:div w:id="518206683">
      <w:bodyDiv w:val="1"/>
      <w:marLeft w:val="0"/>
      <w:marRight w:val="0"/>
      <w:marTop w:val="0"/>
      <w:marBottom w:val="0"/>
      <w:divBdr>
        <w:top w:val="none" w:sz="0" w:space="0" w:color="auto"/>
        <w:left w:val="none" w:sz="0" w:space="0" w:color="auto"/>
        <w:bottom w:val="none" w:sz="0" w:space="0" w:color="auto"/>
        <w:right w:val="none" w:sz="0" w:space="0" w:color="auto"/>
      </w:divBdr>
    </w:div>
    <w:div w:id="518272380">
      <w:bodyDiv w:val="1"/>
      <w:marLeft w:val="0"/>
      <w:marRight w:val="0"/>
      <w:marTop w:val="0"/>
      <w:marBottom w:val="0"/>
      <w:divBdr>
        <w:top w:val="none" w:sz="0" w:space="0" w:color="auto"/>
        <w:left w:val="none" w:sz="0" w:space="0" w:color="auto"/>
        <w:bottom w:val="none" w:sz="0" w:space="0" w:color="auto"/>
        <w:right w:val="none" w:sz="0" w:space="0" w:color="auto"/>
      </w:divBdr>
    </w:div>
    <w:div w:id="518272807">
      <w:bodyDiv w:val="1"/>
      <w:marLeft w:val="0"/>
      <w:marRight w:val="0"/>
      <w:marTop w:val="0"/>
      <w:marBottom w:val="0"/>
      <w:divBdr>
        <w:top w:val="none" w:sz="0" w:space="0" w:color="auto"/>
        <w:left w:val="none" w:sz="0" w:space="0" w:color="auto"/>
        <w:bottom w:val="none" w:sz="0" w:space="0" w:color="auto"/>
        <w:right w:val="none" w:sz="0" w:space="0" w:color="auto"/>
      </w:divBdr>
    </w:div>
    <w:div w:id="518273494">
      <w:bodyDiv w:val="1"/>
      <w:marLeft w:val="0"/>
      <w:marRight w:val="0"/>
      <w:marTop w:val="0"/>
      <w:marBottom w:val="0"/>
      <w:divBdr>
        <w:top w:val="none" w:sz="0" w:space="0" w:color="auto"/>
        <w:left w:val="none" w:sz="0" w:space="0" w:color="auto"/>
        <w:bottom w:val="none" w:sz="0" w:space="0" w:color="auto"/>
        <w:right w:val="none" w:sz="0" w:space="0" w:color="auto"/>
      </w:divBdr>
    </w:div>
    <w:div w:id="518274032">
      <w:bodyDiv w:val="1"/>
      <w:marLeft w:val="0"/>
      <w:marRight w:val="0"/>
      <w:marTop w:val="0"/>
      <w:marBottom w:val="0"/>
      <w:divBdr>
        <w:top w:val="none" w:sz="0" w:space="0" w:color="auto"/>
        <w:left w:val="none" w:sz="0" w:space="0" w:color="auto"/>
        <w:bottom w:val="none" w:sz="0" w:space="0" w:color="auto"/>
        <w:right w:val="none" w:sz="0" w:space="0" w:color="auto"/>
      </w:divBdr>
    </w:div>
    <w:div w:id="518275001">
      <w:bodyDiv w:val="1"/>
      <w:marLeft w:val="0"/>
      <w:marRight w:val="0"/>
      <w:marTop w:val="0"/>
      <w:marBottom w:val="0"/>
      <w:divBdr>
        <w:top w:val="none" w:sz="0" w:space="0" w:color="auto"/>
        <w:left w:val="none" w:sz="0" w:space="0" w:color="auto"/>
        <w:bottom w:val="none" w:sz="0" w:space="0" w:color="auto"/>
        <w:right w:val="none" w:sz="0" w:space="0" w:color="auto"/>
      </w:divBdr>
    </w:div>
    <w:div w:id="518276224">
      <w:bodyDiv w:val="1"/>
      <w:marLeft w:val="0"/>
      <w:marRight w:val="0"/>
      <w:marTop w:val="0"/>
      <w:marBottom w:val="0"/>
      <w:divBdr>
        <w:top w:val="none" w:sz="0" w:space="0" w:color="auto"/>
        <w:left w:val="none" w:sz="0" w:space="0" w:color="auto"/>
        <w:bottom w:val="none" w:sz="0" w:space="0" w:color="auto"/>
        <w:right w:val="none" w:sz="0" w:space="0" w:color="auto"/>
      </w:divBdr>
    </w:div>
    <w:div w:id="518276428">
      <w:bodyDiv w:val="1"/>
      <w:marLeft w:val="0"/>
      <w:marRight w:val="0"/>
      <w:marTop w:val="0"/>
      <w:marBottom w:val="0"/>
      <w:divBdr>
        <w:top w:val="none" w:sz="0" w:space="0" w:color="auto"/>
        <w:left w:val="none" w:sz="0" w:space="0" w:color="auto"/>
        <w:bottom w:val="none" w:sz="0" w:space="0" w:color="auto"/>
        <w:right w:val="none" w:sz="0" w:space="0" w:color="auto"/>
      </w:divBdr>
    </w:div>
    <w:div w:id="518279735">
      <w:bodyDiv w:val="1"/>
      <w:marLeft w:val="0"/>
      <w:marRight w:val="0"/>
      <w:marTop w:val="0"/>
      <w:marBottom w:val="0"/>
      <w:divBdr>
        <w:top w:val="none" w:sz="0" w:space="0" w:color="auto"/>
        <w:left w:val="none" w:sz="0" w:space="0" w:color="auto"/>
        <w:bottom w:val="none" w:sz="0" w:space="0" w:color="auto"/>
        <w:right w:val="none" w:sz="0" w:space="0" w:color="auto"/>
      </w:divBdr>
    </w:div>
    <w:div w:id="518280688">
      <w:bodyDiv w:val="1"/>
      <w:marLeft w:val="0"/>
      <w:marRight w:val="0"/>
      <w:marTop w:val="0"/>
      <w:marBottom w:val="0"/>
      <w:divBdr>
        <w:top w:val="none" w:sz="0" w:space="0" w:color="auto"/>
        <w:left w:val="none" w:sz="0" w:space="0" w:color="auto"/>
        <w:bottom w:val="none" w:sz="0" w:space="0" w:color="auto"/>
        <w:right w:val="none" w:sz="0" w:space="0" w:color="auto"/>
      </w:divBdr>
    </w:div>
    <w:div w:id="518348554">
      <w:bodyDiv w:val="1"/>
      <w:marLeft w:val="0"/>
      <w:marRight w:val="0"/>
      <w:marTop w:val="0"/>
      <w:marBottom w:val="0"/>
      <w:divBdr>
        <w:top w:val="none" w:sz="0" w:space="0" w:color="auto"/>
        <w:left w:val="none" w:sz="0" w:space="0" w:color="auto"/>
        <w:bottom w:val="none" w:sz="0" w:space="0" w:color="auto"/>
        <w:right w:val="none" w:sz="0" w:space="0" w:color="auto"/>
      </w:divBdr>
    </w:div>
    <w:div w:id="518351427">
      <w:bodyDiv w:val="1"/>
      <w:marLeft w:val="0"/>
      <w:marRight w:val="0"/>
      <w:marTop w:val="0"/>
      <w:marBottom w:val="0"/>
      <w:divBdr>
        <w:top w:val="none" w:sz="0" w:space="0" w:color="auto"/>
        <w:left w:val="none" w:sz="0" w:space="0" w:color="auto"/>
        <w:bottom w:val="none" w:sz="0" w:space="0" w:color="auto"/>
        <w:right w:val="none" w:sz="0" w:space="0" w:color="auto"/>
      </w:divBdr>
    </w:div>
    <w:div w:id="518353323">
      <w:bodyDiv w:val="1"/>
      <w:marLeft w:val="0"/>
      <w:marRight w:val="0"/>
      <w:marTop w:val="0"/>
      <w:marBottom w:val="0"/>
      <w:divBdr>
        <w:top w:val="none" w:sz="0" w:space="0" w:color="auto"/>
        <w:left w:val="none" w:sz="0" w:space="0" w:color="auto"/>
        <w:bottom w:val="none" w:sz="0" w:space="0" w:color="auto"/>
        <w:right w:val="none" w:sz="0" w:space="0" w:color="auto"/>
      </w:divBdr>
    </w:div>
    <w:div w:id="518353405">
      <w:bodyDiv w:val="1"/>
      <w:marLeft w:val="0"/>
      <w:marRight w:val="0"/>
      <w:marTop w:val="0"/>
      <w:marBottom w:val="0"/>
      <w:divBdr>
        <w:top w:val="none" w:sz="0" w:space="0" w:color="auto"/>
        <w:left w:val="none" w:sz="0" w:space="0" w:color="auto"/>
        <w:bottom w:val="none" w:sz="0" w:space="0" w:color="auto"/>
        <w:right w:val="none" w:sz="0" w:space="0" w:color="auto"/>
      </w:divBdr>
    </w:div>
    <w:div w:id="518354323">
      <w:bodyDiv w:val="1"/>
      <w:marLeft w:val="0"/>
      <w:marRight w:val="0"/>
      <w:marTop w:val="0"/>
      <w:marBottom w:val="0"/>
      <w:divBdr>
        <w:top w:val="none" w:sz="0" w:space="0" w:color="auto"/>
        <w:left w:val="none" w:sz="0" w:space="0" w:color="auto"/>
        <w:bottom w:val="none" w:sz="0" w:space="0" w:color="auto"/>
        <w:right w:val="none" w:sz="0" w:space="0" w:color="auto"/>
      </w:divBdr>
    </w:div>
    <w:div w:id="518392743">
      <w:bodyDiv w:val="1"/>
      <w:marLeft w:val="0"/>
      <w:marRight w:val="0"/>
      <w:marTop w:val="0"/>
      <w:marBottom w:val="0"/>
      <w:divBdr>
        <w:top w:val="none" w:sz="0" w:space="0" w:color="auto"/>
        <w:left w:val="none" w:sz="0" w:space="0" w:color="auto"/>
        <w:bottom w:val="none" w:sz="0" w:space="0" w:color="auto"/>
        <w:right w:val="none" w:sz="0" w:space="0" w:color="auto"/>
      </w:divBdr>
    </w:div>
    <w:div w:id="518396569">
      <w:bodyDiv w:val="1"/>
      <w:marLeft w:val="0"/>
      <w:marRight w:val="0"/>
      <w:marTop w:val="0"/>
      <w:marBottom w:val="0"/>
      <w:divBdr>
        <w:top w:val="none" w:sz="0" w:space="0" w:color="auto"/>
        <w:left w:val="none" w:sz="0" w:space="0" w:color="auto"/>
        <w:bottom w:val="none" w:sz="0" w:space="0" w:color="auto"/>
        <w:right w:val="none" w:sz="0" w:space="0" w:color="auto"/>
      </w:divBdr>
    </w:div>
    <w:div w:id="518397552">
      <w:bodyDiv w:val="1"/>
      <w:marLeft w:val="0"/>
      <w:marRight w:val="0"/>
      <w:marTop w:val="0"/>
      <w:marBottom w:val="0"/>
      <w:divBdr>
        <w:top w:val="none" w:sz="0" w:space="0" w:color="auto"/>
        <w:left w:val="none" w:sz="0" w:space="0" w:color="auto"/>
        <w:bottom w:val="none" w:sz="0" w:space="0" w:color="auto"/>
        <w:right w:val="none" w:sz="0" w:space="0" w:color="auto"/>
      </w:divBdr>
    </w:div>
    <w:div w:id="518397900">
      <w:bodyDiv w:val="1"/>
      <w:marLeft w:val="0"/>
      <w:marRight w:val="0"/>
      <w:marTop w:val="0"/>
      <w:marBottom w:val="0"/>
      <w:divBdr>
        <w:top w:val="none" w:sz="0" w:space="0" w:color="auto"/>
        <w:left w:val="none" w:sz="0" w:space="0" w:color="auto"/>
        <w:bottom w:val="none" w:sz="0" w:space="0" w:color="auto"/>
        <w:right w:val="none" w:sz="0" w:space="0" w:color="auto"/>
      </w:divBdr>
    </w:div>
    <w:div w:id="518398333">
      <w:bodyDiv w:val="1"/>
      <w:marLeft w:val="0"/>
      <w:marRight w:val="0"/>
      <w:marTop w:val="0"/>
      <w:marBottom w:val="0"/>
      <w:divBdr>
        <w:top w:val="none" w:sz="0" w:space="0" w:color="auto"/>
        <w:left w:val="none" w:sz="0" w:space="0" w:color="auto"/>
        <w:bottom w:val="none" w:sz="0" w:space="0" w:color="auto"/>
        <w:right w:val="none" w:sz="0" w:space="0" w:color="auto"/>
      </w:divBdr>
    </w:div>
    <w:div w:id="518469878">
      <w:bodyDiv w:val="1"/>
      <w:marLeft w:val="0"/>
      <w:marRight w:val="0"/>
      <w:marTop w:val="0"/>
      <w:marBottom w:val="0"/>
      <w:divBdr>
        <w:top w:val="none" w:sz="0" w:space="0" w:color="auto"/>
        <w:left w:val="none" w:sz="0" w:space="0" w:color="auto"/>
        <w:bottom w:val="none" w:sz="0" w:space="0" w:color="auto"/>
        <w:right w:val="none" w:sz="0" w:space="0" w:color="auto"/>
      </w:divBdr>
    </w:div>
    <w:div w:id="518471923">
      <w:bodyDiv w:val="1"/>
      <w:marLeft w:val="0"/>
      <w:marRight w:val="0"/>
      <w:marTop w:val="0"/>
      <w:marBottom w:val="0"/>
      <w:divBdr>
        <w:top w:val="none" w:sz="0" w:space="0" w:color="auto"/>
        <w:left w:val="none" w:sz="0" w:space="0" w:color="auto"/>
        <w:bottom w:val="none" w:sz="0" w:space="0" w:color="auto"/>
        <w:right w:val="none" w:sz="0" w:space="0" w:color="auto"/>
      </w:divBdr>
    </w:div>
    <w:div w:id="518472547">
      <w:bodyDiv w:val="1"/>
      <w:marLeft w:val="0"/>
      <w:marRight w:val="0"/>
      <w:marTop w:val="0"/>
      <w:marBottom w:val="0"/>
      <w:divBdr>
        <w:top w:val="none" w:sz="0" w:space="0" w:color="auto"/>
        <w:left w:val="none" w:sz="0" w:space="0" w:color="auto"/>
        <w:bottom w:val="none" w:sz="0" w:space="0" w:color="auto"/>
        <w:right w:val="none" w:sz="0" w:space="0" w:color="auto"/>
      </w:divBdr>
    </w:div>
    <w:div w:id="518547901">
      <w:bodyDiv w:val="1"/>
      <w:marLeft w:val="0"/>
      <w:marRight w:val="0"/>
      <w:marTop w:val="0"/>
      <w:marBottom w:val="0"/>
      <w:divBdr>
        <w:top w:val="none" w:sz="0" w:space="0" w:color="auto"/>
        <w:left w:val="none" w:sz="0" w:space="0" w:color="auto"/>
        <w:bottom w:val="none" w:sz="0" w:space="0" w:color="auto"/>
        <w:right w:val="none" w:sz="0" w:space="0" w:color="auto"/>
      </w:divBdr>
    </w:div>
    <w:div w:id="518587880">
      <w:bodyDiv w:val="1"/>
      <w:marLeft w:val="0"/>
      <w:marRight w:val="0"/>
      <w:marTop w:val="0"/>
      <w:marBottom w:val="0"/>
      <w:divBdr>
        <w:top w:val="none" w:sz="0" w:space="0" w:color="auto"/>
        <w:left w:val="none" w:sz="0" w:space="0" w:color="auto"/>
        <w:bottom w:val="none" w:sz="0" w:space="0" w:color="auto"/>
        <w:right w:val="none" w:sz="0" w:space="0" w:color="auto"/>
      </w:divBdr>
    </w:div>
    <w:div w:id="518590914">
      <w:bodyDiv w:val="1"/>
      <w:marLeft w:val="0"/>
      <w:marRight w:val="0"/>
      <w:marTop w:val="0"/>
      <w:marBottom w:val="0"/>
      <w:divBdr>
        <w:top w:val="none" w:sz="0" w:space="0" w:color="auto"/>
        <w:left w:val="none" w:sz="0" w:space="0" w:color="auto"/>
        <w:bottom w:val="none" w:sz="0" w:space="0" w:color="auto"/>
        <w:right w:val="none" w:sz="0" w:space="0" w:color="auto"/>
      </w:divBdr>
    </w:div>
    <w:div w:id="518591544">
      <w:bodyDiv w:val="1"/>
      <w:marLeft w:val="0"/>
      <w:marRight w:val="0"/>
      <w:marTop w:val="0"/>
      <w:marBottom w:val="0"/>
      <w:divBdr>
        <w:top w:val="none" w:sz="0" w:space="0" w:color="auto"/>
        <w:left w:val="none" w:sz="0" w:space="0" w:color="auto"/>
        <w:bottom w:val="none" w:sz="0" w:space="0" w:color="auto"/>
        <w:right w:val="none" w:sz="0" w:space="0" w:color="auto"/>
      </w:divBdr>
    </w:div>
    <w:div w:id="518592569">
      <w:bodyDiv w:val="1"/>
      <w:marLeft w:val="0"/>
      <w:marRight w:val="0"/>
      <w:marTop w:val="0"/>
      <w:marBottom w:val="0"/>
      <w:divBdr>
        <w:top w:val="none" w:sz="0" w:space="0" w:color="auto"/>
        <w:left w:val="none" w:sz="0" w:space="0" w:color="auto"/>
        <w:bottom w:val="none" w:sz="0" w:space="0" w:color="auto"/>
        <w:right w:val="none" w:sz="0" w:space="0" w:color="auto"/>
      </w:divBdr>
    </w:div>
    <w:div w:id="518617235">
      <w:bodyDiv w:val="1"/>
      <w:marLeft w:val="0"/>
      <w:marRight w:val="0"/>
      <w:marTop w:val="0"/>
      <w:marBottom w:val="0"/>
      <w:divBdr>
        <w:top w:val="none" w:sz="0" w:space="0" w:color="auto"/>
        <w:left w:val="none" w:sz="0" w:space="0" w:color="auto"/>
        <w:bottom w:val="none" w:sz="0" w:space="0" w:color="auto"/>
        <w:right w:val="none" w:sz="0" w:space="0" w:color="auto"/>
      </w:divBdr>
    </w:div>
    <w:div w:id="518659331">
      <w:bodyDiv w:val="1"/>
      <w:marLeft w:val="0"/>
      <w:marRight w:val="0"/>
      <w:marTop w:val="0"/>
      <w:marBottom w:val="0"/>
      <w:divBdr>
        <w:top w:val="none" w:sz="0" w:space="0" w:color="auto"/>
        <w:left w:val="none" w:sz="0" w:space="0" w:color="auto"/>
        <w:bottom w:val="none" w:sz="0" w:space="0" w:color="auto"/>
        <w:right w:val="none" w:sz="0" w:space="0" w:color="auto"/>
      </w:divBdr>
    </w:div>
    <w:div w:id="518665178">
      <w:bodyDiv w:val="1"/>
      <w:marLeft w:val="0"/>
      <w:marRight w:val="0"/>
      <w:marTop w:val="0"/>
      <w:marBottom w:val="0"/>
      <w:divBdr>
        <w:top w:val="none" w:sz="0" w:space="0" w:color="auto"/>
        <w:left w:val="none" w:sz="0" w:space="0" w:color="auto"/>
        <w:bottom w:val="none" w:sz="0" w:space="0" w:color="auto"/>
        <w:right w:val="none" w:sz="0" w:space="0" w:color="auto"/>
      </w:divBdr>
    </w:div>
    <w:div w:id="518665837">
      <w:bodyDiv w:val="1"/>
      <w:marLeft w:val="0"/>
      <w:marRight w:val="0"/>
      <w:marTop w:val="0"/>
      <w:marBottom w:val="0"/>
      <w:divBdr>
        <w:top w:val="none" w:sz="0" w:space="0" w:color="auto"/>
        <w:left w:val="none" w:sz="0" w:space="0" w:color="auto"/>
        <w:bottom w:val="none" w:sz="0" w:space="0" w:color="auto"/>
        <w:right w:val="none" w:sz="0" w:space="0" w:color="auto"/>
      </w:divBdr>
    </w:div>
    <w:div w:id="518667588">
      <w:bodyDiv w:val="1"/>
      <w:marLeft w:val="0"/>
      <w:marRight w:val="0"/>
      <w:marTop w:val="0"/>
      <w:marBottom w:val="0"/>
      <w:divBdr>
        <w:top w:val="none" w:sz="0" w:space="0" w:color="auto"/>
        <w:left w:val="none" w:sz="0" w:space="0" w:color="auto"/>
        <w:bottom w:val="none" w:sz="0" w:space="0" w:color="auto"/>
        <w:right w:val="none" w:sz="0" w:space="0" w:color="auto"/>
      </w:divBdr>
    </w:div>
    <w:div w:id="518735082">
      <w:bodyDiv w:val="1"/>
      <w:marLeft w:val="0"/>
      <w:marRight w:val="0"/>
      <w:marTop w:val="0"/>
      <w:marBottom w:val="0"/>
      <w:divBdr>
        <w:top w:val="none" w:sz="0" w:space="0" w:color="auto"/>
        <w:left w:val="none" w:sz="0" w:space="0" w:color="auto"/>
        <w:bottom w:val="none" w:sz="0" w:space="0" w:color="auto"/>
        <w:right w:val="none" w:sz="0" w:space="0" w:color="auto"/>
      </w:divBdr>
    </w:div>
    <w:div w:id="518735397">
      <w:bodyDiv w:val="1"/>
      <w:marLeft w:val="0"/>
      <w:marRight w:val="0"/>
      <w:marTop w:val="0"/>
      <w:marBottom w:val="0"/>
      <w:divBdr>
        <w:top w:val="none" w:sz="0" w:space="0" w:color="auto"/>
        <w:left w:val="none" w:sz="0" w:space="0" w:color="auto"/>
        <w:bottom w:val="none" w:sz="0" w:space="0" w:color="auto"/>
        <w:right w:val="none" w:sz="0" w:space="0" w:color="auto"/>
      </w:divBdr>
    </w:div>
    <w:div w:id="518736692">
      <w:bodyDiv w:val="1"/>
      <w:marLeft w:val="0"/>
      <w:marRight w:val="0"/>
      <w:marTop w:val="0"/>
      <w:marBottom w:val="0"/>
      <w:divBdr>
        <w:top w:val="none" w:sz="0" w:space="0" w:color="auto"/>
        <w:left w:val="none" w:sz="0" w:space="0" w:color="auto"/>
        <w:bottom w:val="none" w:sz="0" w:space="0" w:color="auto"/>
        <w:right w:val="none" w:sz="0" w:space="0" w:color="auto"/>
      </w:divBdr>
    </w:div>
    <w:div w:id="518738531">
      <w:bodyDiv w:val="1"/>
      <w:marLeft w:val="0"/>
      <w:marRight w:val="0"/>
      <w:marTop w:val="0"/>
      <w:marBottom w:val="0"/>
      <w:divBdr>
        <w:top w:val="none" w:sz="0" w:space="0" w:color="auto"/>
        <w:left w:val="none" w:sz="0" w:space="0" w:color="auto"/>
        <w:bottom w:val="none" w:sz="0" w:space="0" w:color="auto"/>
        <w:right w:val="none" w:sz="0" w:space="0" w:color="auto"/>
      </w:divBdr>
    </w:div>
    <w:div w:id="518740216">
      <w:bodyDiv w:val="1"/>
      <w:marLeft w:val="0"/>
      <w:marRight w:val="0"/>
      <w:marTop w:val="0"/>
      <w:marBottom w:val="0"/>
      <w:divBdr>
        <w:top w:val="none" w:sz="0" w:space="0" w:color="auto"/>
        <w:left w:val="none" w:sz="0" w:space="0" w:color="auto"/>
        <w:bottom w:val="none" w:sz="0" w:space="0" w:color="auto"/>
        <w:right w:val="none" w:sz="0" w:space="0" w:color="auto"/>
      </w:divBdr>
    </w:div>
    <w:div w:id="518740385">
      <w:bodyDiv w:val="1"/>
      <w:marLeft w:val="0"/>
      <w:marRight w:val="0"/>
      <w:marTop w:val="0"/>
      <w:marBottom w:val="0"/>
      <w:divBdr>
        <w:top w:val="none" w:sz="0" w:space="0" w:color="auto"/>
        <w:left w:val="none" w:sz="0" w:space="0" w:color="auto"/>
        <w:bottom w:val="none" w:sz="0" w:space="0" w:color="auto"/>
        <w:right w:val="none" w:sz="0" w:space="0" w:color="auto"/>
      </w:divBdr>
    </w:div>
    <w:div w:id="518740669">
      <w:bodyDiv w:val="1"/>
      <w:marLeft w:val="0"/>
      <w:marRight w:val="0"/>
      <w:marTop w:val="0"/>
      <w:marBottom w:val="0"/>
      <w:divBdr>
        <w:top w:val="none" w:sz="0" w:space="0" w:color="auto"/>
        <w:left w:val="none" w:sz="0" w:space="0" w:color="auto"/>
        <w:bottom w:val="none" w:sz="0" w:space="0" w:color="auto"/>
        <w:right w:val="none" w:sz="0" w:space="0" w:color="auto"/>
      </w:divBdr>
    </w:div>
    <w:div w:id="518743227">
      <w:bodyDiv w:val="1"/>
      <w:marLeft w:val="0"/>
      <w:marRight w:val="0"/>
      <w:marTop w:val="0"/>
      <w:marBottom w:val="0"/>
      <w:divBdr>
        <w:top w:val="none" w:sz="0" w:space="0" w:color="auto"/>
        <w:left w:val="none" w:sz="0" w:space="0" w:color="auto"/>
        <w:bottom w:val="none" w:sz="0" w:space="0" w:color="auto"/>
        <w:right w:val="none" w:sz="0" w:space="0" w:color="auto"/>
      </w:divBdr>
    </w:div>
    <w:div w:id="518784725">
      <w:bodyDiv w:val="1"/>
      <w:marLeft w:val="0"/>
      <w:marRight w:val="0"/>
      <w:marTop w:val="0"/>
      <w:marBottom w:val="0"/>
      <w:divBdr>
        <w:top w:val="none" w:sz="0" w:space="0" w:color="auto"/>
        <w:left w:val="none" w:sz="0" w:space="0" w:color="auto"/>
        <w:bottom w:val="none" w:sz="0" w:space="0" w:color="auto"/>
        <w:right w:val="none" w:sz="0" w:space="0" w:color="auto"/>
      </w:divBdr>
    </w:div>
    <w:div w:id="518785421">
      <w:bodyDiv w:val="1"/>
      <w:marLeft w:val="0"/>
      <w:marRight w:val="0"/>
      <w:marTop w:val="0"/>
      <w:marBottom w:val="0"/>
      <w:divBdr>
        <w:top w:val="none" w:sz="0" w:space="0" w:color="auto"/>
        <w:left w:val="none" w:sz="0" w:space="0" w:color="auto"/>
        <w:bottom w:val="none" w:sz="0" w:space="0" w:color="auto"/>
        <w:right w:val="none" w:sz="0" w:space="0" w:color="auto"/>
      </w:divBdr>
    </w:div>
    <w:div w:id="518785562">
      <w:bodyDiv w:val="1"/>
      <w:marLeft w:val="0"/>
      <w:marRight w:val="0"/>
      <w:marTop w:val="0"/>
      <w:marBottom w:val="0"/>
      <w:divBdr>
        <w:top w:val="none" w:sz="0" w:space="0" w:color="auto"/>
        <w:left w:val="none" w:sz="0" w:space="0" w:color="auto"/>
        <w:bottom w:val="none" w:sz="0" w:space="0" w:color="auto"/>
        <w:right w:val="none" w:sz="0" w:space="0" w:color="auto"/>
      </w:divBdr>
    </w:div>
    <w:div w:id="518810135">
      <w:bodyDiv w:val="1"/>
      <w:marLeft w:val="0"/>
      <w:marRight w:val="0"/>
      <w:marTop w:val="0"/>
      <w:marBottom w:val="0"/>
      <w:divBdr>
        <w:top w:val="none" w:sz="0" w:space="0" w:color="auto"/>
        <w:left w:val="none" w:sz="0" w:space="0" w:color="auto"/>
        <w:bottom w:val="none" w:sz="0" w:space="0" w:color="auto"/>
        <w:right w:val="none" w:sz="0" w:space="0" w:color="auto"/>
      </w:divBdr>
    </w:div>
    <w:div w:id="518813784">
      <w:bodyDiv w:val="1"/>
      <w:marLeft w:val="0"/>
      <w:marRight w:val="0"/>
      <w:marTop w:val="0"/>
      <w:marBottom w:val="0"/>
      <w:divBdr>
        <w:top w:val="none" w:sz="0" w:space="0" w:color="auto"/>
        <w:left w:val="none" w:sz="0" w:space="0" w:color="auto"/>
        <w:bottom w:val="none" w:sz="0" w:space="0" w:color="auto"/>
        <w:right w:val="none" w:sz="0" w:space="0" w:color="auto"/>
      </w:divBdr>
    </w:div>
    <w:div w:id="518857410">
      <w:bodyDiv w:val="1"/>
      <w:marLeft w:val="0"/>
      <w:marRight w:val="0"/>
      <w:marTop w:val="0"/>
      <w:marBottom w:val="0"/>
      <w:divBdr>
        <w:top w:val="none" w:sz="0" w:space="0" w:color="auto"/>
        <w:left w:val="none" w:sz="0" w:space="0" w:color="auto"/>
        <w:bottom w:val="none" w:sz="0" w:space="0" w:color="auto"/>
        <w:right w:val="none" w:sz="0" w:space="0" w:color="auto"/>
      </w:divBdr>
    </w:div>
    <w:div w:id="518857954">
      <w:bodyDiv w:val="1"/>
      <w:marLeft w:val="0"/>
      <w:marRight w:val="0"/>
      <w:marTop w:val="0"/>
      <w:marBottom w:val="0"/>
      <w:divBdr>
        <w:top w:val="none" w:sz="0" w:space="0" w:color="auto"/>
        <w:left w:val="none" w:sz="0" w:space="0" w:color="auto"/>
        <w:bottom w:val="none" w:sz="0" w:space="0" w:color="auto"/>
        <w:right w:val="none" w:sz="0" w:space="0" w:color="auto"/>
      </w:divBdr>
    </w:div>
    <w:div w:id="518930307">
      <w:bodyDiv w:val="1"/>
      <w:marLeft w:val="0"/>
      <w:marRight w:val="0"/>
      <w:marTop w:val="0"/>
      <w:marBottom w:val="0"/>
      <w:divBdr>
        <w:top w:val="none" w:sz="0" w:space="0" w:color="auto"/>
        <w:left w:val="none" w:sz="0" w:space="0" w:color="auto"/>
        <w:bottom w:val="none" w:sz="0" w:space="0" w:color="auto"/>
        <w:right w:val="none" w:sz="0" w:space="0" w:color="auto"/>
      </w:divBdr>
    </w:div>
    <w:div w:id="518930886">
      <w:bodyDiv w:val="1"/>
      <w:marLeft w:val="0"/>
      <w:marRight w:val="0"/>
      <w:marTop w:val="0"/>
      <w:marBottom w:val="0"/>
      <w:divBdr>
        <w:top w:val="none" w:sz="0" w:space="0" w:color="auto"/>
        <w:left w:val="none" w:sz="0" w:space="0" w:color="auto"/>
        <w:bottom w:val="none" w:sz="0" w:space="0" w:color="auto"/>
        <w:right w:val="none" w:sz="0" w:space="0" w:color="auto"/>
      </w:divBdr>
    </w:div>
    <w:div w:id="518934061">
      <w:bodyDiv w:val="1"/>
      <w:marLeft w:val="0"/>
      <w:marRight w:val="0"/>
      <w:marTop w:val="0"/>
      <w:marBottom w:val="0"/>
      <w:divBdr>
        <w:top w:val="none" w:sz="0" w:space="0" w:color="auto"/>
        <w:left w:val="none" w:sz="0" w:space="0" w:color="auto"/>
        <w:bottom w:val="none" w:sz="0" w:space="0" w:color="auto"/>
        <w:right w:val="none" w:sz="0" w:space="0" w:color="auto"/>
      </w:divBdr>
    </w:div>
    <w:div w:id="518935208">
      <w:bodyDiv w:val="1"/>
      <w:marLeft w:val="0"/>
      <w:marRight w:val="0"/>
      <w:marTop w:val="0"/>
      <w:marBottom w:val="0"/>
      <w:divBdr>
        <w:top w:val="none" w:sz="0" w:space="0" w:color="auto"/>
        <w:left w:val="none" w:sz="0" w:space="0" w:color="auto"/>
        <w:bottom w:val="none" w:sz="0" w:space="0" w:color="auto"/>
        <w:right w:val="none" w:sz="0" w:space="0" w:color="auto"/>
      </w:divBdr>
    </w:div>
    <w:div w:id="518979636">
      <w:bodyDiv w:val="1"/>
      <w:marLeft w:val="0"/>
      <w:marRight w:val="0"/>
      <w:marTop w:val="0"/>
      <w:marBottom w:val="0"/>
      <w:divBdr>
        <w:top w:val="none" w:sz="0" w:space="0" w:color="auto"/>
        <w:left w:val="none" w:sz="0" w:space="0" w:color="auto"/>
        <w:bottom w:val="none" w:sz="0" w:space="0" w:color="auto"/>
        <w:right w:val="none" w:sz="0" w:space="0" w:color="auto"/>
      </w:divBdr>
    </w:div>
    <w:div w:id="518979679">
      <w:bodyDiv w:val="1"/>
      <w:marLeft w:val="0"/>
      <w:marRight w:val="0"/>
      <w:marTop w:val="0"/>
      <w:marBottom w:val="0"/>
      <w:divBdr>
        <w:top w:val="none" w:sz="0" w:space="0" w:color="auto"/>
        <w:left w:val="none" w:sz="0" w:space="0" w:color="auto"/>
        <w:bottom w:val="none" w:sz="0" w:space="0" w:color="auto"/>
        <w:right w:val="none" w:sz="0" w:space="0" w:color="auto"/>
      </w:divBdr>
    </w:div>
    <w:div w:id="519003755">
      <w:bodyDiv w:val="1"/>
      <w:marLeft w:val="0"/>
      <w:marRight w:val="0"/>
      <w:marTop w:val="0"/>
      <w:marBottom w:val="0"/>
      <w:divBdr>
        <w:top w:val="none" w:sz="0" w:space="0" w:color="auto"/>
        <w:left w:val="none" w:sz="0" w:space="0" w:color="auto"/>
        <w:bottom w:val="none" w:sz="0" w:space="0" w:color="auto"/>
        <w:right w:val="none" w:sz="0" w:space="0" w:color="auto"/>
      </w:divBdr>
    </w:div>
    <w:div w:id="519009365">
      <w:bodyDiv w:val="1"/>
      <w:marLeft w:val="0"/>
      <w:marRight w:val="0"/>
      <w:marTop w:val="0"/>
      <w:marBottom w:val="0"/>
      <w:divBdr>
        <w:top w:val="none" w:sz="0" w:space="0" w:color="auto"/>
        <w:left w:val="none" w:sz="0" w:space="0" w:color="auto"/>
        <w:bottom w:val="none" w:sz="0" w:space="0" w:color="auto"/>
        <w:right w:val="none" w:sz="0" w:space="0" w:color="auto"/>
      </w:divBdr>
    </w:div>
    <w:div w:id="519009610">
      <w:bodyDiv w:val="1"/>
      <w:marLeft w:val="0"/>
      <w:marRight w:val="0"/>
      <w:marTop w:val="0"/>
      <w:marBottom w:val="0"/>
      <w:divBdr>
        <w:top w:val="none" w:sz="0" w:space="0" w:color="auto"/>
        <w:left w:val="none" w:sz="0" w:space="0" w:color="auto"/>
        <w:bottom w:val="none" w:sz="0" w:space="0" w:color="auto"/>
        <w:right w:val="none" w:sz="0" w:space="0" w:color="auto"/>
      </w:divBdr>
    </w:div>
    <w:div w:id="519010277">
      <w:bodyDiv w:val="1"/>
      <w:marLeft w:val="0"/>
      <w:marRight w:val="0"/>
      <w:marTop w:val="0"/>
      <w:marBottom w:val="0"/>
      <w:divBdr>
        <w:top w:val="none" w:sz="0" w:space="0" w:color="auto"/>
        <w:left w:val="none" w:sz="0" w:space="0" w:color="auto"/>
        <w:bottom w:val="none" w:sz="0" w:space="0" w:color="auto"/>
        <w:right w:val="none" w:sz="0" w:space="0" w:color="auto"/>
      </w:divBdr>
    </w:div>
    <w:div w:id="519048869">
      <w:bodyDiv w:val="1"/>
      <w:marLeft w:val="0"/>
      <w:marRight w:val="0"/>
      <w:marTop w:val="0"/>
      <w:marBottom w:val="0"/>
      <w:divBdr>
        <w:top w:val="none" w:sz="0" w:space="0" w:color="auto"/>
        <w:left w:val="none" w:sz="0" w:space="0" w:color="auto"/>
        <w:bottom w:val="none" w:sz="0" w:space="0" w:color="auto"/>
        <w:right w:val="none" w:sz="0" w:space="0" w:color="auto"/>
      </w:divBdr>
    </w:div>
    <w:div w:id="519049111">
      <w:bodyDiv w:val="1"/>
      <w:marLeft w:val="0"/>
      <w:marRight w:val="0"/>
      <w:marTop w:val="0"/>
      <w:marBottom w:val="0"/>
      <w:divBdr>
        <w:top w:val="none" w:sz="0" w:space="0" w:color="auto"/>
        <w:left w:val="none" w:sz="0" w:space="0" w:color="auto"/>
        <w:bottom w:val="none" w:sz="0" w:space="0" w:color="auto"/>
        <w:right w:val="none" w:sz="0" w:space="0" w:color="auto"/>
      </w:divBdr>
    </w:div>
    <w:div w:id="519052814">
      <w:bodyDiv w:val="1"/>
      <w:marLeft w:val="0"/>
      <w:marRight w:val="0"/>
      <w:marTop w:val="0"/>
      <w:marBottom w:val="0"/>
      <w:divBdr>
        <w:top w:val="none" w:sz="0" w:space="0" w:color="auto"/>
        <w:left w:val="none" w:sz="0" w:space="0" w:color="auto"/>
        <w:bottom w:val="none" w:sz="0" w:space="0" w:color="auto"/>
        <w:right w:val="none" w:sz="0" w:space="0" w:color="auto"/>
      </w:divBdr>
    </w:div>
    <w:div w:id="519127615">
      <w:bodyDiv w:val="1"/>
      <w:marLeft w:val="0"/>
      <w:marRight w:val="0"/>
      <w:marTop w:val="0"/>
      <w:marBottom w:val="0"/>
      <w:divBdr>
        <w:top w:val="none" w:sz="0" w:space="0" w:color="auto"/>
        <w:left w:val="none" w:sz="0" w:space="0" w:color="auto"/>
        <w:bottom w:val="none" w:sz="0" w:space="0" w:color="auto"/>
        <w:right w:val="none" w:sz="0" w:space="0" w:color="auto"/>
      </w:divBdr>
    </w:div>
    <w:div w:id="519128307">
      <w:bodyDiv w:val="1"/>
      <w:marLeft w:val="0"/>
      <w:marRight w:val="0"/>
      <w:marTop w:val="0"/>
      <w:marBottom w:val="0"/>
      <w:divBdr>
        <w:top w:val="none" w:sz="0" w:space="0" w:color="auto"/>
        <w:left w:val="none" w:sz="0" w:space="0" w:color="auto"/>
        <w:bottom w:val="none" w:sz="0" w:space="0" w:color="auto"/>
        <w:right w:val="none" w:sz="0" w:space="0" w:color="auto"/>
      </w:divBdr>
    </w:div>
    <w:div w:id="519130389">
      <w:bodyDiv w:val="1"/>
      <w:marLeft w:val="0"/>
      <w:marRight w:val="0"/>
      <w:marTop w:val="0"/>
      <w:marBottom w:val="0"/>
      <w:divBdr>
        <w:top w:val="none" w:sz="0" w:space="0" w:color="auto"/>
        <w:left w:val="none" w:sz="0" w:space="0" w:color="auto"/>
        <w:bottom w:val="none" w:sz="0" w:space="0" w:color="auto"/>
        <w:right w:val="none" w:sz="0" w:space="0" w:color="auto"/>
      </w:divBdr>
    </w:div>
    <w:div w:id="519197867">
      <w:bodyDiv w:val="1"/>
      <w:marLeft w:val="0"/>
      <w:marRight w:val="0"/>
      <w:marTop w:val="0"/>
      <w:marBottom w:val="0"/>
      <w:divBdr>
        <w:top w:val="none" w:sz="0" w:space="0" w:color="auto"/>
        <w:left w:val="none" w:sz="0" w:space="0" w:color="auto"/>
        <w:bottom w:val="none" w:sz="0" w:space="0" w:color="auto"/>
        <w:right w:val="none" w:sz="0" w:space="0" w:color="auto"/>
      </w:divBdr>
    </w:div>
    <w:div w:id="519200913">
      <w:bodyDiv w:val="1"/>
      <w:marLeft w:val="0"/>
      <w:marRight w:val="0"/>
      <w:marTop w:val="0"/>
      <w:marBottom w:val="0"/>
      <w:divBdr>
        <w:top w:val="none" w:sz="0" w:space="0" w:color="auto"/>
        <w:left w:val="none" w:sz="0" w:space="0" w:color="auto"/>
        <w:bottom w:val="none" w:sz="0" w:space="0" w:color="auto"/>
        <w:right w:val="none" w:sz="0" w:space="0" w:color="auto"/>
      </w:divBdr>
    </w:div>
    <w:div w:id="519202646">
      <w:bodyDiv w:val="1"/>
      <w:marLeft w:val="0"/>
      <w:marRight w:val="0"/>
      <w:marTop w:val="0"/>
      <w:marBottom w:val="0"/>
      <w:divBdr>
        <w:top w:val="none" w:sz="0" w:space="0" w:color="auto"/>
        <w:left w:val="none" w:sz="0" w:space="0" w:color="auto"/>
        <w:bottom w:val="none" w:sz="0" w:space="0" w:color="auto"/>
        <w:right w:val="none" w:sz="0" w:space="0" w:color="auto"/>
      </w:divBdr>
    </w:div>
    <w:div w:id="519202705">
      <w:bodyDiv w:val="1"/>
      <w:marLeft w:val="0"/>
      <w:marRight w:val="0"/>
      <w:marTop w:val="0"/>
      <w:marBottom w:val="0"/>
      <w:divBdr>
        <w:top w:val="none" w:sz="0" w:space="0" w:color="auto"/>
        <w:left w:val="none" w:sz="0" w:space="0" w:color="auto"/>
        <w:bottom w:val="none" w:sz="0" w:space="0" w:color="auto"/>
        <w:right w:val="none" w:sz="0" w:space="0" w:color="auto"/>
      </w:divBdr>
    </w:div>
    <w:div w:id="519204134">
      <w:bodyDiv w:val="1"/>
      <w:marLeft w:val="0"/>
      <w:marRight w:val="0"/>
      <w:marTop w:val="0"/>
      <w:marBottom w:val="0"/>
      <w:divBdr>
        <w:top w:val="none" w:sz="0" w:space="0" w:color="auto"/>
        <w:left w:val="none" w:sz="0" w:space="0" w:color="auto"/>
        <w:bottom w:val="none" w:sz="0" w:space="0" w:color="auto"/>
        <w:right w:val="none" w:sz="0" w:space="0" w:color="auto"/>
      </w:divBdr>
    </w:div>
    <w:div w:id="519318718">
      <w:bodyDiv w:val="1"/>
      <w:marLeft w:val="0"/>
      <w:marRight w:val="0"/>
      <w:marTop w:val="0"/>
      <w:marBottom w:val="0"/>
      <w:divBdr>
        <w:top w:val="none" w:sz="0" w:space="0" w:color="auto"/>
        <w:left w:val="none" w:sz="0" w:space="0" w:color="auto"/>
        <w:bottom w:val="none" w:sz="0" w:space="0" w:color="auto"/>
        <w:right w:val="none" w:sz="0" w:space="0" w:color="auto"/>
      </w:divBdr>
    </w:div>
    <w:div w:id="519390641">
      <w:bodyDiv w:val="1"/>
      <w:marLeft w:val="0"/>
      <w:marRight w:val="0"/>
      <w:marTop w:val="0"/>
      <w:marBottom w:val="0"/>
      <w:divBdr>
        <w:top w:val="none" w:sz="0" w:space="0" w:color="auto"/>
        <w:left w:val="none" w:sz="0" w:space="0" w:color="auto"/>
        <w:bottom w:val="none" w:sz="0" w:space="0" w:color="auto"/>
        <w:right w:val="none" w:sz="0" w:space="0" w:color="auto"/>
      </w:divBdr>
    </w:div>
    <w:div w:id="519390689">
      <w:bodyDiv w:val="1"/>
      <w:marLeft w:val="0"/>
      <w:marRight w:val="0"/>
      <w:marTop w:val="0"/>
      <w:marBottom w:val="0"/>
      <w:divBdr>
        <w:top w:val="none" w:sz="0" w:space="0" w:color="auto"/>
        <w:left w:val="none" w:sz="0" w:space="0" w:color="auto"/>
        <w:bottom w:val="none" w:sz="0" w:space="0" w:color="auto"/>
        <w:right w:val="none" w:sz="0" w:space="0" w:color="auto"/>
      </w:divBdr>
    </w:div>
    <w:div w:id="519393362">
      <w:bodyDiv w:val="1"/>
      <w:marLeft w:val="0"/>
      <w:marRight w:val="0"/>
      <w:marTop w:val="0"/>
      <w:marBottom w:val="0"/>
      <w:divBdr>
        <w:top w:val="none" w:sz="0" w:space="0" w:color="auto"/>
        <w:left w:val="none" w:sz="0" w:space="0" w:color="auto"/>
        <w:bottom w:val="none" w:sz="0" w:space="0" w:color="auto"/>
        <w:right w:val="none" w:sz="0" w:space="0" w:color="auto"/>
      </w:divBdr>
    </w:div>
    <w:div w:id="519398134">
      <w:bodyDiv w:val="1"/>
      <w:marLeft w:val="0"/>
      <w:marRight w:val="0"/>
      <w:marTop w:val="0"/>
      <w:marBottom w:val="0"/>
      <w:divBdr>
        <w:top w:val="none" w:sz="0" w:space="0" w:color="auto"/>
        <w:left w:val="none" w:sz="0" w:space="0" w:color="auto"/>
        <w:bottom w:val="none" w:sz="0" w:space="0" w:color="auto"/>
        <w:right w:val="none" w:sz="0" w:space="0" w:color="auto"/>
      </w:divBdr>
    </w:div>
    <w:div w:id="519440870">
      <w:bodyDiv w:val="1"/>
      <w:marLeft w:val="0"/>
      <w:marRight w:val="0"/>
      <w:marTop w:val="0"/>
      <w:marBottom w:val="0"/>
      <w:divBdr>
        <w:top w:val="none" w:sz="0" w:space="0" w:color="auto"/>
        <w:left w:val="none" w:sz="0" w:space="0" w:color="auto"/>
        <w:bottom w:val="none" w:sz="0" w:space="0" w:color="auto"/>
        <w:right w:val="none" w:sz="0" w:space="0" w:color="auto"/>
      </w:divBdr>
    </w:div>
    <w:div w:id="519464969">
      <w:bodyDiv w:val="1"/>
      <w:marLeft w:val="0"/>
      <w:marRight w:val="0"/>
      <w:marTop w:val="0"/>
      <w:marBottom w:val="0"/>
      <w:divBdr>
        <w:top w:val="none" w:sz="0" w:space="0" w:color="auto"/>
        <w:left w:val="none" w:sz="0" w:space="0" w:color="auto"/>
        <w:bottom w:val="none" w:sz="0" w:space="0" w:color="auto"/>
        <w:right w:val="none" w:sz="0" w:space="0" w:color="auto"/>
      </w:divBdr>
    </w:div>
    <w:div w:id="519465130">
      <w:bodyDiv w:val="1"/>
      <w:marLeft w:val="0"/>
      <w:marRight w:val="0"/>
      <w:marTop w:val="0"/>
      <w:marBottom w:val="0"/>
      <w:divBdr>
        <w:top w:val="none" w:sz="0" w:space="0" w:color="auto"/>
        <w:left w:val="none" w:sz="0" w:space="0" w:color="auto"/>
        <w:bottom w:val="none" w:sz="0" w:space="0" w:color="auto"/>
        <w:right w:val="none" w:sz="0" w:space="0" w:color="auto"/>
      </w:divBdr>
    </w:div>
    <w:div w:id="519466510">
      <w:bodyDiv w:val="1"/>
      <w:marLeft w:val="0"/>
      <w:marRight w:val="0"/>
      <w:marTop w:val="0"/>
      <w:marBottom w:val="0"/>
      <w:divBdr>
        <w:top w:val="none" w:sz="0" w:space="0" w:color="auto"/>
        <w:left w:val="none" w:sz="0" w:space="0" w:color="auto"/>
        <w:bottom w:val="none" w:sz="0" w:space="0" w:color="auto"/>
        <w:right w:val="none" w:sz="0" w:space="0" w:color="auto"/>
      </w:divBdr>
    </w:div>
    <w:div w:id="519467978">
      <w:bodyDiv w:val="1"/>
      <w:marLeft w:val="0"/>
      <w:marRight w:val="0"/>
      <w:marTop w:val="0"/>
      <w:marBottom w:val="0"/>
      <w:divBdr>
        <w:top w:val="none" w:sz="0" w:space="0" w:color="auto"/>
        <w:left w:val="none" w:sz="0" w:space="0" w:color="auto"/>
        <w:bottom w:val="none" w:sz="0" w:space="0" w:color="auto"/>
        <w:right w:val="none" w:sz="0" w:space="0" w:color="auto"/>
      </w:divBdr>
    </w:div>
    <w:div w:id="519470180">
      <w:bodyDiv w:val="1"/>
      <w:marLeft w:val="0"/>
      <w:marRight w:val="0"/>
      <w:marTop w:val="0"/>
      <w:marBottom w:val="0"/>
      <w:divBdr>
        <w:top w:val="none" w:sz="0" w:space="0" w:color="auto"/>
        <w:left w:val="none" w:sz="0" w:space="0" w:color="auto"/>
        <w:bottom w:val="none" w:sz="0" w:space="0" w:color="auto"/>
        <w:right w:val="none" w:sz="0" w:space="0" w:color="auto"/>
      </w:divBdr>
    </w:div>
    <w:div w:id="519510535">
      <w:bodyDiv w:val="1"/>
      <w:marLeft w:val="0"/>
      <w:marRight w:val="0"/>
      <w:marTop w:val="0"/>
      <w:marBottom w:val="0"/>
      <w:divBdr>
        <w:top w:val="none" w:sz="0" w:space="0" w:color="auto"/>
        <w:left w:val="none" w:sz="0" w:space="0" w:color="auto"/>
        <w:bottom w:val="none" w:sz="0" w:space="0" w:color="auto"/>
        <w:right w:val="none" w:sz="0" w:space="0" w:color="auto"/>
      </w:divBdr>
    </w:div>
    <w:div w:id="519511081">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19514404">
      <w:bodyDiv w:val="1"/>
      <w:marLeft w:val="0"/>
      <w:marRight w:val="0"/>
      <w:marTop w:val="0"/>
      <w:marBottom w:val="0"/>
      <w:divBdr>
        <w:top w:val="none" w:sz="0" w:space="0" w:color="auto"/>
        <w:left w:val="none" w:sz="0" w:space="0" w:color="auto"/>
        <w:bottom w:val="none" w:sz="0" w:space="0" w:color="auto"/>
        <w:right w:val="none" w:sz="0" w:space="0" w:color="auto"/>
      </w:divBdr>
    </w:div>
    <w:div w:id="519584912">
      <w:bodyDiv w:val="1"/>
      <w:marLeft w:val="0"/>
      <w:marRight w:val="0"/>
      <w:marTop w:val="0"/>
      <w:marBottom w:val="0"/>
      <w:divBdr>
        <w:top w:val="none" w:sz="0" w:space="0" w:color="auto"/>
        <w:left w:val="none" w:sz="0" w:space="0" w:color="auto"/>
        <w:bottom w:val="none" w:sz="0" w:space="0" w:color="auto"/>
        <w:right w:val="none" w:sz="0" w:space="0" w:color="auto"/>
      </w:divBdr>
    </w:div>
    <w:div w:id="519590937">
      <w:bodyDiv w:val="1"/>
      <w:marLeft w:val="0"/>
      <w:marRight w:val="0"/>
      <w:marTop w:val="0"/>
      <w:marBottom w:val="0"/>
      <w:divBdr>
        <w:top w:val="none" w:sz="0" w:space="0" w:color="auto"/>
        <w:left w:val="none" w:sz="0" w:space="0" w:color="auto"/>
        <w:bottom w:val="none" w:sz="0" w:space="0" w:color="auto"/>
        <w:right w:val="none" w:sz="0" w:space="0" w:color="auto"/>
      </w:divBdr>
    </w:div>
    <w:div w:id="519658801">
      <w:bodyDiv w:val="1"/>
      <w:marLeft w:val="0"/>
      <w:marRight w:val="0"/>
      <w:marTop w:val="0"/>
      <w:marBottom w:val="0"/>
      <w:divBdr>
        <w:top w:val="none" w:sz="0" w:space="0" w:color="auto"/>
        <w:left w:val="none" w:sz="0" w:space="0" w:color="auto"/>
        <w:bottom w:val="none" w:sz="0" w:space="0" w:color="auto"/>
        <w:right w:val="none" w:sz="0" w:space="0" w:color="auto"/>
      </w:divBdr>
    </w:div>
    <w:div w:id="519660618">
      <w:bodyDiv w:val="1"/>
      <w:marLeft w:val="0"/>
      <w:marRight w:val="0"/>
      <w:marTop w:val="0"/>
      <w:marBottom w:val="0"/>
      <w:divBdr>
        <w:top w:val="none" w:sz="0" w:space="0" w:color="auto"/>
        <w:left w:val="none" w:sz="0" w:space="0" w:color="auto"/>
        <w:bottom w:val="none" w:sz="0" w:space="0" w:color="auto"/>
        <w:right w:val="none" w:sz="0" w:space="0" w:color="auto"/>
      </w:divBdr>
    </w:div>
    <w:div w:id="519701397">
      <w:bodyDiv w:val="1"/>
      <w:marLeft w:val="0"/>
      <w:marRight w:val="0"/>
      <w:marTop w:val="0"/>
      <w:marBottom w:val="0"/>
      <w:divBdr>
        <w:top w:val="none" w:sz="0" w:space="0" w:color="auto"/>
        <w:left w:val="none" w:sz="0" w:space="0" w:color="auto"/>
        <w:bottom w:val="none" w:sz="0" w:space="0" w:color="auto"/>
        <w:right w:val="none" w:sz="0" w:space="0" w:color="auto"/>
      </w:divBdr>
    </w:div>
    <w:div w:id="519702759">
      <w:bodyDiv w:val="1"/>
      <w:marLeft w:val="0"/>
      <w:marRight w:val="0"/>
      <w:marTop w:val="0"/>
      <w:marBottom w:val="0"/>
      <w:divBdr>
        <w:top w:val="none" w:sz="0" w:space="0" w:color="auto"/>
        <w:left w:val="none" w:sz="0" w:space="0" w:color="auto"/>
        <w:bottom w:val="none" w:sz="0" w:space="0" w:color="auto"/>
        <w:right w:val="none" w:sz="0" w:space="0" w:color="auto"/>
      </w:divBdr>
    </w:div>
    <w:div w:id="519703756">
      <w:bodyDiv w:val="1"/>
      <w:marLeft w:val="0"/>
      <w:marRight w:val="0"/>
      <w:marTop w:val="0"/>
      <w:marBottom w:val="0"/>
      <w:divBdr>
        <w:top w:val="none" w:sz="0" w:space="0" w:color="auto"/>
        <w:left w:val="none" w:sz="0" w:space="0" w:color="auto"/>
        <w:bottom w:val="none" w:sz="0" w:space="0" w:color="auto"/>
        <w:right w:val="none" w:sz="0" w:space="0" w:color="auto"/>
      </w:divBdr>
    </w:div>
    <w:div w:id="519776210">
      <w:bodyDiv w:val="1"/>
      <w:marLeft w:val="0"/>
      <w:marRight w:val="0"/>
      <w:marTop w:val="0"/>
      <w:marBottom w:val="0"/>
      <w:divBdr>
        <w:top w:val="none" w:sz="0" w:space="0" w:color="auto"/>
        <w:left w:val="none" w:sz="0" w:space="0" w:color="auto"/>
        <w:bottom w:val="none" w:sz="0" w:space="0" w:color="auto"/>
        <w:right w:val="none" w:sz="0" w:space="0" w:color="auto"/>
      </w:divBdr>
    </w:div>
    <w:div w:id="519777008">
      <w:bodyDiv w:val="1"/>
      <w:marLeft w:val="0"/>
      <w:marRight w:val="0"/>
      <w:marTop w:val="0"/>
      <w:marBottom w:val="0"/>
      <w:divBdr>
        <w:top w:val="none" w:sz="0" w:space="0" w:color="auto"/>
        <w:left w:val="none" w:sz="0" w:space="0" w:color="auto"/>
        <w:bottom w:val="none" w:sz="0" w:space="0" w:color="auto"/>
        <w:right w:val="none" w:sz="0" w:space="0" w:color="auto"/>
      </w:divBdr>
    </w:div>
    <w:div w:id="519778114">
      <w:bodyDiv w:val="1"/>
      <w:marLeft w:val="0"/>
      <w:marRight w:val="0"/>
      <w:marTop w:val="0"/>
      <w:marBottom w:val="0"/>
      <w:divBdr>
        <w:top w:val="none" w:sz="0" w:space="0" w:color="auto"/>
        <w:left w:val="none" w:sz="0" w:space="0" w:color="auto"/>
        <w:bottom w:val="none" w:sz="0" w:space="0" w:color="auto"/>
        <w:right w:val="none" w:sz="0" w:space="0" w:color="auto"/>
      </w:divBdr>
    </w:div>
    <w:div w:id="519783574">
      <w:bodyDiv w:val="1"/>
      <w:marLeft w:val="0"/>
      <w:marRight w:val="0"/>
      <w:marTop w:val="0"/>
      <w:marBottom w:val="0"/>
      <w:divBdr>
        <w:top w:val="none" w:sz="0" w:space="0" w:color="auto"/>
        <w:left w:val="none" w:sz="0" w:space="0" w:color="auto"/>
        <w:bottom w:val="none" w:sz="0" w:space="0" w:color="auto"/>
        <w:right w:val="none" w:sz="0" w:space="0" w:color="auto"/>
      </w:divBdr>
    </w:div>
    <w:div w:id="519852493">
      <w:bodyDiv w:val="1"/>
      <w:marLeft w:val="0"/>
      <w:marRight w:val="0"/>
      <w:marTop w:val="0"/>
      <w:marBottom w:val="0"/>
      <w:divBdr>
        <w:top w:val="none" w:sz="0" w:space="0" w:color="auto"/>
        <w:left w:val="none" w:sz="0" w:space="0" w:color="auto"/>
        <w:bottom w:val="none" w:sz="0" w:space="0" w:color="auto"/>
        <w:right w:val="none" w:sz="0" w:space="0" w:color="auto"/>
      </w:divBdr>
    </w:div>
    <w:div w:id="519852566">
      <w:bodyDiv w:val="1"/>
      <w:marLeft w:val="0"/>
      <w:marRight w:val="0"/>
      <w:marTop w:val="0"/>
      <w:marBottom w:val="0"/>
      <w:divBdr>
        <w:top w:val="none" w:sz="0" w:space="0" w:color="auto"/>
        <w:left w:val="none" w:sz="0" w:space="0" w:color="auto"/>
        <w:bottom w:val="none" w:sz="0" w:space="0" w:color="auto"/>
        <w:right w:val="none" w:sz="0" w:space="0" w:color="auto"/>
      </w:divBdr>
    </w:div>
    <w:div w:id="519852714">
      <w:bodyDiv w:val="1"/>
      <w:marLeft w:val="0"/>
      <w:marRight w:val="0"/>
      <w:marTop w:val="0"/>
      <w:marBottom w:val="0"/>
      <w:divBdr>
        <w:top w:val="none" w:sz="0" w:space="0" w:color="auto"/>
        <w:left w:val="none" w:sz="0" w:space="0" w:color="auto"/>
        <w:bottom w:val="none" w:sz="0" w:space="0" w:color="auto"/>
        <w:right w:val="none" w:sz="0" w:space="0" w:color="auto"/>
      </w:divBdr>
    </w:div>
    <w:div w:id="519860205">
      <w:bodyDiv w:val="1"/>
      <w:marLeft w:val="0"/>
      <w:marRight w:val="0"/>
      <w:marTop w:val="0"/>
      <w:marBottom w:val="0"/>
      <w:divBdr>
        <w:top w:val="none" w:sz="0" w:space="0" w:color="auto"/>
        <w:left w:val="none" w:sz="0" w:space="0" w:color="auto"/>
        <w:bottom w:val="none" w:sz="0" w:space="0" w:color="auto"/>
        <w:right w:val="none" w:sz="0" w:space="0" w:color="auto"/>
      </w:divBdr>
    </w:div>
    <w:div w:id="519903299">
      <w:bodyDiv w:val="1"/>
      <w:marLeft w:val="0"/>
      <w:marRight w:val="0"/>
      <w:marTop w:val="0"/>
      <w:marBottom w:val="0"/>
      <w:divBdr>
        <w:top w:val="none" w:sz="0" w:space="0" w:color="auto"/>
        <w:left w:val="none" w:sz="0" w:space="0" w:color="auto"/>
        <w:bottom w:val="none" w:sz="0" w:space="0" w:color="auto"/>
        <w:right w:val="none" w:sz="0" w:space="0" w:color="auto"/>
      </w:divBdr>
    </w:div>
    <w:div w:id="519970914">
      <w:bodyDiv w:val="1"/>
      <w:marLeft w:val="0"/>
      <w:marRight w:val="0"/>
      <w:marTop w:val="0"/>
      <w:marBottom w:val="0"/>
      <w:divBdr>
        <w:top w:val="none" w:sz="0" w:space="0" w:color="auto"/>
        <w:left w:val="none" w:sz="0" w:space="0" w:color="auto"/>
        <w:bottom w:val="none" w:sz="0" w:space="0" w:color="auto"/>
        <w:right w:val="none" w:sz="0" w:space="0" w:color="auto"/>
      </w:divBdr>
    </w:div>
    <w:div w:id="519973069">
      <w:bodyDiv w:val="1"/>
      <w:marLeft w:val="0"/>
      <w:marRight w:val="0"/>
      <w:marTop w:val="0"/>
      <w:marBottom w:val="0"/>
      <w:divBdr>
        <w:top w:val="none" w:sz="0" w:space="0" w:color="auto"/>
        <w:left w:val="none" w:sz="0" w:space="0" w:color="auto"/>
        <w:bottom w:val="none" w:sz="0" w:space="0" w:color="auto"/>
        <w:right w:val="none" w:sz="0" w:space="0" w:color="auto"/>
      </w:divBdr>
    </w:div>
    <w:div w:id="519974395">
      <w:bodyDiv w:val="1"/>
      <w:marLeft w:val="0"/>
      <w:marRight w:val="0"/>
      <w:marTop w:val="0"/>
      <w:marBottom w:val="0"/>
      <w:divBdr>
        <w:top w:val="none" w:sz="0" w:space="0" w:color="auto"/>
        <w:left w:val="none" w:sz="0" w:space="0" w:color="auto"/>
        <w:bottom w:val="none" w:sz="0" w:space="0" w:color="auto"/>
        <w:right w:val="none" w:sz="0" w:space="0" w:color="auto"/>
      </w:divBdr>
    </w:div>
    <w:div w:id="519975501">
      <w:bodyDiv w:val="1"/>
      <w:marLeft w:val="0"/>
      <w:marRight w:val="0"/>
      <w:marTop w:val="0"/>
      <w:marBottom w:val="0"/>
      <w:divBdr>
        <w:top w:val="none" w:sz="0" w:space="0" w:color="auto"/>
        <w:left w:val="none" w:sz="0" w:space="0" w:color="auto"/>
        <w:bottom w:val="none" w:sz="0" w:space="0" w:color="auto"/>
        <w:right w:val="none" w:sz="0" w:space="0" w:color="auto"/>
      </w:divBdr>
    </w:div>
    <w:div w:id="519976891">
      <w:bodyDiv w:val="1"/>
      <w:marLeft w:val="0"/>
      <w:marRight w:val="0"/>
      <w:marTop w:val="0"/>
      <w:marBottom w:val="0"/>
      <w:divBdr>
        <w:top w:val="none" w:sz="0" w:space="0" w:color="auto"/>
        <w:left w:val="none" w:sz="0" w:space="0" w:color="auto"/>
        <w:bottom w:val="none" w:sz="0" w:space="0" w:color="auto"/>
        <w:right w:val="none" w:sz="0" w:space="0" w:color="auto"/>
      </w:divBdr>
    </w:div>
    <w:div w:id="519977457">
      <w:bodyDiv w:val="1"/>
      <w:marLeft w:val="0"/>
      <w:marRight w:val="0"/>
      <w:marTop w:val="0"/>
      <w:marBottom w:val="0"/>
      <w:divBdr>
        <w:top w:val="none" w:sz="0" w:space="0" w:color="auto"/>
        <w:left w:val="none" w:sz="0" w:space="0" w:color="auto"/>
        <w:bottom w:val="none" w:sz="0" w:space="0" w:color="auto"/>
        <w:right w:val="none" w:sz="0" w:space="0" w:color="auto"/>
      </w:divBdr>
    </w:div>
    <w:div w:id="519977861">
      <w:bodyDiv w:val="1"/>
      <w:marLeft w:val="0"/>
      <w:marRight w:val="0"/>
      <w:marTop w:val="0"/>
      <w:marBottom w:val="0"/>
      <w:divBdr>
        <w:top w:val="none" w:sz="0" w:space="0" w:color="auto"/>
        <w:left w:val="none" w:sz="0" w:space="0" w:color="auto"/>
        <w:bottom w:val="none" w:sz="0" w:space="0" w:color="auto"/>
        <w:right w:val="none" w:sz="0" w:space="0" w:color="auto"/>
      </w:divBdr>
    </w:div>
    <w:div w:id="520049812">
      <w:bodyDiv w:val="1"/>
      <w:marLeft w:val="0"/>
      <w:marRight w:val="0"/>
      <w:marTop w:val="0"/>
      <w:marBottom w:val="0"/>
      <w:divBdr>
        <w:top w:val="none" w:sz="0" w:space="0" w:color="auto"/>
        <w:left w:val="none" w:sz="0" w:space="0" w:color="auto"/>
        <w:bottom w:val="none" w:sz="0" w:space="0" w:color="auto"/>
        <w:right w:val="none" w:sz="0" w:space="0" w:color="auto"/>
      </w:divBdr>
    </w:div>
    <w:div w:id="520051587">
      <w:bodyDiv w:val="1"/>
      <w:marLeft w:val="0"/>
      <w:marRight w:val="0"/>
      <w:marTop w:val="0"/>
      <w:marBottom w:val="0"/>
      <w:divBdr>
        <w:top w:val="none" w:sz="0" w:space="0" w:color="auto"/>
        <w:left w:val="none" w:sz="0" w:space="0" w:color="auto"/>
        <w:bottom w:val="none" w:sz="0" w:space="0" w:color="auto"/>
        <w:right w:val="none" w:sz="0" w:space="0" w:color="auto"/>
      </w:divBdr>
    </w:div>
    <w:div w:id="520120463">
      <w:bodyDiv w:val="1"/>
      <w:marLeft w:val="0"/>
      <w:marRight w:val="0"/>
      <w:marTop w:val="0"/>
      <w:marBottom w:val="0"/>
      <w:divBdr>
        <w:top w:val="none" w:sz="0" w:space="0" w:color="auto"/>
        <w:left w:val="none" w:sz="0" w:space="0" w:color="auto"/>
        <w:bottom w:val="none" w:sz="0" w:space="0" w:color="auto"/>
        <w:right w:val="none" w:sz="0" w:space="0" w:color="auto"/>
      </w:divBdr>
    </w:div>
    <w:div w:id="520123584">
      <w:bodyDiv w:val="1"/>
      <w:marLeft w:val="0"/>
      <w:marRight w:val="0"/>
      <w:marTop w:val="0"/>
      <w:marBottom w:val="0"/>
      <w:divBdr>
        <w:top w:val="none" w:sz="0" w:space="0" w:color="auto"/>
        <w:left w:val="none" w:sz="0" w:space="0" w:color="auto"/>
        <w:bottom w:val="none" w:sz="0" w:space="0" w:color="auto"/>
        <w:right w:val="none" w:sz="0" w:space="0" w:color="auto"/>
      </w:divBdr>
    </w:div>
    <w:div w:id="520170268">
      <w:bodyDiv w:val="1"/>
      <w:marLeft w:val="0"/>
      <w:marRight w:val="0"/>
      <w:marTop w:val="0"/>
      <w:marBottom w:val="0"/>
      <w:divBdr>
        <w:top w:val="none" w:sz="0" w:space="0" w:color="auto"/>
        <w:left w:val="none" w:sz="0" w:space="0" w:color="auto"/>
        <w:bottom w:val="none" w:sz="0" w:space="0" w:color="auto"/>
        <w:right w:val="none" w:sz="0" w:space="0" w:color="auto"/>
      </w:divBdr>
    </w:div>
    <w:div w:id="520170608">
      <w:bodyDiv w:val="1"/>
      <w:marLeft w:val="0"/>
      <w:marRight w:val="0"/>
      <w:marTop w:val="0"/>
      <w:marBottom w:val="0"/>
      <w:divBdr>
        <w:top w:val="none" w:sz="0" w:space="0" w:color="auto"/>
        <w:left w:val="none" w:sz="0" w:space="0" w:color="auto"/>
        <w:bottom w:val="none" w:sz="0" w:space="0" w:color="auto"/>
        <w:right w:val="none" w:sz="0" w:space="0" w:color="auto"/>
      </w:divBdr>
    </w:div>
    <w:div w:id="520239070">
      <w:bodyDiv w:val="1"/>
      <w:marLeft w:val="0"/>
      <w:marRight w:val="0"/>
      <w:marTop w:val="0"/>
      <w:marBottom w:val="0"/>
      <w:divBdr>
        <w:top w:val="none" w:sz="0" w:space="0" w:color="auto"/>
        <w:left w:val="none" w:sz="0" w:space="0" w:color="auto"/>
        <w:bottom w:val="none" w:sz="0" w:space="0" w:color="auto"/>
        <w:right w:val="none" w:sz="0" w:space="0" w:color="auto"/>
      </w:divBdr>
    </w:div>
    <w:div w:id="520242642">
      <w:bodyDiv w:val="1"/>
      <w:marLeft w:val="0"/>
      <w:marRight w:val="0"/>
      <w:marTop w:val="0"/>
      <w:marBottom w:val="0"/>
      <w:divBdr>
        <w:top w:val="none" w:sz="0" w:space="0" w:color="auto"/>
        <w:left w:val="none" w:sz="0" w:space="0" w:color="auto"/>
        <w:bottom w:val="none" w:sz="0" w:space="0" w:color="auto"/>
        <w:right w:val="none" w:sz="0" w:space="0" w:color="auto"/>
      </w:divBdr>
    </w:div>
    <w:div w:id="520244388">
      <w:bodyDiv w:val="1"/>
      <w:marLeft w:val="0"/>
      <w:marRight w:val="0"/>
      <w:marTop w:val="0"/>
      <w:marBottom w:val="0"/>
      <w:divBdr>
        <w:top w:val="none" w:sz="0" w:space="0" w:color="auto"/>
        <w:left w:val="none" w:sz="0" w:space="0" w:color="auto"/>
        <w:bottom w:val="none" w:sz="0" w:space="0" w:color="auto"/>
        <w:right w:val="none" w:sz="0" w:space="0" w:color="auto"/>
      </w:divBdr>
    </w:div>
    <w:div w:id="520247344">
      <w:bodyDiv w:val="1"/>
      <w:marLeft w:val="0"/>
      <w:marRight w:val="0"/>
      <w:marTop w:val="0"/>
      <w:marBottom w:val="0"/>
      <w:divBdr>
        <w:top w:val="none" w:sz="0" w:space="0" w:color="auto"/>
        <w:left w:val="none" w:sz="0" w:space="0" w:color="auto"/>
        <w:bottom w:val="none" w:sz="0" w:space="0" w:color="auto"/>
        <w:right w:val="none" w:sz="0" w:space="0" w:color="auto"/>
      </w:divBdr>
    </w:div>
    <w:div w:id="520317730">
      <w:bodyDiv w:val="1"/>
      <w:marLeft w:val="0"/>
      <w:marRight w:val="0"/>
      <w:marTop w:val="0"/>
      <w:marBottom w:val="0"/>
      <w:divBdr>
        <w:top w:val="none" w:sz="0" w:space="0" w:color="auto"/>
        <w:left w:val="none" w:sz="0" w:space="0" w:color="auto"/>
        <w:bottom w:val="none" w:sz="0" w:space="0" w:color="auto"/>
        <w:right w:val="none" w:sz="0" w:space="0" w:color="auto"/>
      </w:divBdr>
    </w:div>
    <w:div w:id="520318588">
      <w:bodyDiv w:val="1"/>
      <w:marLeft w:val="0"/>
      <w:marRight w:val="0"/>
      <w:marTop w:val="0"/>
      <w:marBottom w:val="0"/>
      <w:divBdr>
        <w:top w:val="none" w:sz="0" w:space="0" w:color="auto"/>
        <w:left w:val="none" w:sz="0" w:space="0" w:color="auto"/>
        <w:bottom w:val="none" w:sz="0" w:space="0" w:color="auto"/>
        <w:right w:val="none" w:sz="0" w:space="0" w:color="auto"/>
      </w:divBdr>
    </w:div>
    <w:div w:id="520321014">
      <w:bodyDiv w:val="1"/>
      <w:marLeft w:val="0"/>
      <w:marRight w:val="0"/>
      <w:marTop w:val="0"/>
      <w:marBottom w:val="0"/>
      <w:divBdr>
        <w:top w:val="none" w:sz="0" w:space="0" w:color="auto"/>
        <w:left w:val="none" w:sz="0" w:space="0" w:color="auto"/>
        <w:bottom w:val="none" w:sz="0" w:space="0" w:color="auto"/>
        <w:right w:val="none" w:sz="0" w:space="0" w:color="auto"/>
      </w:divBdr>
    </w:div>
    <w:div w:id="520364573">
      <w:bodyDiv w:val="1"/>
      <w:marLeft w:val="0"/>
      <w:marRight w:val="0"/>
      <w:marTop w:val="0"/>
      <w:marBottom w:val="0"/>
      <w:divBdr>
        <w:top w:val="none" w:sz="0" w:space="0" w:color="auto"/>
        <w:left w:val="none" w:sz="0" w:space="0" w:color="auto"/>
        <w:bottom w:val="none" w:sz="0" w:space="0" w:color="auto"/>
        <w:right w:val="none" w:sz="0" w:space="0" w:color="auto"/>
      </w:divBdr>
    </w:div>
    <w:div w:id="520434113">
      <w:bodyDiv w:val="1"/>
      <w:marLeft w:val="0"/>
      <w:marRight w:val="0"/>
      <w:marTop w:val="0"/>
      <w:marBottom w:val="0"/>
      <w:divBdr>
        <w:top w:val="none" w:sz="0" w:space="0" w:color="auto"/>
        <w:left w:val="none" w:sz="0" w:space="0" w:color="auto"/>
        <w:bottom w:val="none" w:sz="0" w:space="0" w:color="auto"/>
        <w:right w:val="none" w:sz="0" w:space="0" w:color="auto"/>
      </w:divBdr>
    </w:div>
    <w:div w:id="520434860">
      <w:bodyDiv w:val="1"/>
      <w:marLeft w:val="0"/>
      <w:marRight w:val="0"/>
      <w:marTop w:val="0"/>
      <w:marBottom w:val="0"/>
      <w:divBdr>
        <w:top w:val="none" w:sz="0" w:space="0" w:color="auto"/>
        <w:left w:val="none" w:sz="0" w:space="0" w:color="auto"/>
        <w:bottom w:val="none" w:sz="0" w:space="0" w:color="auto"/>
        <w:right w:val="none" w:sz="0" w:space="0" w:color="auto"/>
      </w:divBdr>
    </w:div>
    <w:div w:id="520435678">
      <w:bodyDiv w:val="1"/>
      <w:marLeft w:val="0"/>
      <w:marRight w:val="0"/>
      <w:marTop w:val="0"/>
      <w:marBottom w:val="0"/>
      <w:divBdr>
        <w:top w:val="none" w:sz="0" w:space="0" w:color="auto"/>
        <w:left w:val="none" w:sz="0" w:space="0" w:color="auto"/>
        <w:bottom w:val="none" w:sz="0" w:space="0" w:color="auto"/>
        <w:right w:val="none" w:sz="0" w:space="0" w:color="auto"/>
      </w:divBdr>
    </w:div>
    <w:div w:id="520436286">
      <w:bodyDiv w:val="1"/>
      <w:marLeft w:val="0"/>
      <w:marRight w:val="0"/>
      <w:marTop w:val="0"/>
      <w:marBottom w:val="0"/>
      <w:divBdr>
        <w:top w:val="none" w:sz="0" w:space="0" w:color="auto"/>
        <w:left w:val="none" w:sz="0" w:space="0" w:color="auto"/>
        <w:bottom w:val="none" w:sz="0" w:space="0" w:color="auto"/>
        <w:right w:val="none" w:sz="0" w:space="0" w:color="auto"/>
      </w:divBdr>
    </w:div>
    <w:div w:id="520437240">
      <w:bodyDiv w:val="1"/>
      <w:marLeft w:val="0"/>
      <w:marRight w:val="0"/>
      <w:marTop w:val="0"/>
      <w:marBottom w:val="0"/>
      <w:divBdr>
        <w:top w:val="none" w:sz="0" w:space="0" w:color="auto"/>
        <w:left w:val="none" w:sz="0" w:space="0" w:color="auto"/>
        <w:bottom w:val="none" w:sz="0" w:space="0" w:color="auto"/>
        <w:right w:val="none" w:sz="0" w:space="0" w:color="auto"/>
      </w:divBdr>
    </w:div>
    <w:div w:id="520440253">
      <w:bodyDiv w:val="1"/>
      <w:marLeft w:val="0"/>
      <w:marRight w:val="0"/>
      <w:marTop w:val="0"/>
      <w:marBottom w:val="0"/>
      <w:divBdr>
        <w:top w:val="none" w:sz="0" w:space="0" w:color="auto"/>
        <w:left w:val="none" w:sz="0" w:space="0" w:color="auto"/>
        <w:bottom w:val="none" w:sz="0" w:space="0" w:color="auto"/>
        <w:right w:val="none" w:sz="0" w:space="0" w:color="auto"/>
      </w:divBdr>
    </w:div>
    <w:div w:id="520440603">
      <w:bodyDiv w:val="1"/>
      <w:marLeft w:val="0"/>
      <w:marRight w:val="0"/>
      <w:marTop w:val="0"/>
      <w:marBottom w:val="0"/>
      <w:divBdr>
        <w:top w:val="none" w:sz="0" w:space="0" w:color="auto"/>
        <w:left w:val="none" w:sz="0" w:space="0" w:color="auto"/>
        <w:bottom w:val="none" w:sz="0" w:space="0" w:color="auto"/>
        <w:right w:val="none" w:sz="0" w:space="0" w:color="auto"/>
      </w:divBdr>
    </w:div>
    <w:div w:id="520511009">
      <w:bodyDiv w:val="1"/>
      <w:marLeft w:val="0"/>
      <w:marRight w:val="0"/>
      <w:marTop w:val="0"/>
      <w:marBottom w:val="0"/>
      <w:divBdr>
        <w:top w:val="none" w:sz="0" w:space="0" w:color="auto"/>
        <w:left w:val="none" w:sz="0" w:space="0" w:color="auto"/>
        <w:bottom w:val="none" w:sz="0" w:space="0" w:color="auto"/>
        <w:right w:val="none" w:sz="0" w:space="0" w:color="auto"/>
      </w:divBdr>
    </w:div>
    <w:div w:id="520511069">
      <w:bodyDiv w:val="1"/>
      <w:marLeft w:val="0"/>
      <w:marRight w:val="0"/>
      <w:marTop w:val="0"/>
      <w:marBottom w:val="0"/>
      <w:divBdr>
        <w:top w:val="none" w:sz="0" w:space="0" w:color="auto"/>
        <w:left w:val="none" w:sz="0" w:space="0" w:color="auto"/>
        <w:bottom w:val="none" w:sz="0" w:space="0" w:color="auto"/>
        <w:right w:val="none" w:sz="0" w:space="0" w:color="auto"/>
      </w:divBdr>
    </w:div>
    <w:div w:id="520514023">
      <w:bodyDiv w:val="1"/>
      <w:marLeft w:val="0"/>
      <w:marRight w:val="0"/>
      <w:marTop w:val="0"/>
      <w:marBottom w:val="0"/>
      <w:divBdr>
        <w:top w:val="none" w:sz="0" w:space="0" w:color="auto"/>
        <w:left w:val="none" w:sz="0" w:space="0" w:color="auto"/>
        <w:bottom w:val="none" w:sz="0" w:space="0" w:color="auto"/>
        <w:right w:val="none" w:sz="0" w:space="0" w:color="auto"/>
      </w:divBdr>
    </w:div>
    <w:div w:id="520516509">
      <w:bodyDiv w:val="1"/>
      <w:marLeft w:val="0"/>
      <w:marRight w:val="0"/>
      <w:marTop w:val="0"/>
      <w:marBottom w:val="0"/>
      <w:divBdr>
        <w:top w:val="none" w:sz="0" w:space="0" w:color="auto"/>
        <w:left w:val="none" w:sz="0" w:space="0" w:color="auto"/>
        <w:bottom w:val="none" w:sz="0" w:space="0" w:color="auto"/>
        <w:right w:val="none" w:sz="0" w:space="0" w:color="auto"/>
      </w:divBdr>
    </w:div>
    <w:div w:id="520553038">
      <w:bodyDiv w:val="1"/>
      <w:marLeft w:val="0"/>
      <w:marRight w:val="0"/>
      <w:marTop w:val="0"/>
      <w:marBottom w:val="0"/>
      <w:divBdr>
        <w:top w:val="none" w:sz="0" w:space="0" w:color="auto"/>
        <w:left w:val="none" w:sz="0" w:space="0" w:color="auto"/>
        <w:bottom w:val="none" w:sz="0" w:space="0" w:color="auto"/>
        <w:right w:val="none" w:sz="0" w:space="0" w:color="auto"/>
      </w:divBdr>
    </w:div>
    <w:div w:id="520554845">
      <w:bodyDiv w:val="1"/>
      <w:marLeft w:val="0"/>
      <w:marRight w:val="0"/>
      <w:marTop w:val="0"/>
      <w:marBottom w:val="0"/>
      <w:divBdr>
        <w:top w:val="none" w:sz="0" w:space="0" w:color="auto"/>
        <w:left w:val="none" w:sz="0" w:space="0" w:color="auto"/>
        <w:bottom w:val="none" w:sz="0" w:space="0" w:color="auto"/>
        <w:right w:val="none" w:sz="0" w:space="0" w:color="auto"/>
      </w:divBdr>
    </w:div>
    <w:div w:id="520555772">
      <w:bodyDiv w:val="1"/>
      <w:marLeft w:val="0"/>
      <w:marRight w:val="0"/>
      <w:marTop w:val="0"/>
      <w:marBottom w:val="0"/>
      <w:divBdr>
        <w:top w:val="none" w:sz="0" w:space="0" w:color="auto"/>
        <w:left w:val="none" w:sz="0" w:space="0" w:color="auto"/>
        <w:bottom w:val="none" w:sz="0" w:space="0" w:color="auto"/>
        <w:right w:val="none" w:sz="0" w:space="0" w:color="auto"/>
      </w:divBdr>
    </w:div>
    <w:div w:id="520556178">
      <w:bodyDiv w:val="1"/>
      <w:marLeft w:val="0"/>
      <w:marRight w:val="0"/>
      <w:marTop w:val="0"/>
      <w:marBottom w:val="0"/>
      <w:divBdr>
        <w:top w:val="none" w:sz="0" w:space="0" w:color="auto"/>
        <w:left w:val="none" w:sz="0" w:space="0" w:color="auto"/>
        <w:bottom w:val="none" w:sz="0" w:space="0" w:color="auto"/>
        <w:right w:val="none" w:sz="0" w:space="0" w:color="auto"/>
      </w:divBdr>
    </w:div>
    <w:div w:id="520558584">
      <w:bodyDiv w:val="1"/>
      <w:marLeft w:val="0"/>
      <w:marRight w:val="0"/>
      <w:marTop w:val="0"/>
      <w:marBottom w:val="0"/>
      <w:divBdr>
        <w:top w:val="none" w:sz="0" w:space="0" w:color="auto"/>
        <w:left w:val="none" w:sz="0" w:space="0" w:color="auto"/>
        <w:bottom w:val="none" w:sz="0" w:space="0" w:color="auto"/>
        <w:right w:val="none" w:sz="0" w:space="0" w:color="auto"/>
      </w:divBdr>
    </w:div>
    <w:div w:id="520582432">
      <w:bodyDiv w:val="1"/>
      <w:marLeft w:val="0"/>
      <w:marRight w:val="0"/>
      <w:marTop w:val="0"/>
      <w:marBottom w:val="0"/>
      <w:divBdr>
        <w:top w:val="none" w:sz="0" w:space="0" w:color="auto"/>
        <w:left w:val="none" w:sz="0" w:space="0" w:color="auto"/>
        <w:bottom w:val="none" w:sz="0" w:space="0" w:color="auto"/>
        <w:right w:val="none" w:sz="0" w:space="0" w:color="auto"/>
      </w:divBdr>
    </w:div>
    <w:div w:id="520626471">
      <w:bodyDiv w:val="1"/>
      <w:marLeft w:val="0"/>
      <w:marRight w:val="0"/>
      <w:marTop w:val="0"/>
      <w:marBottom w:val="0"/>
      <w:divBdr>
        <w:top w:val="none" w:sz="0" w:space="0" w:color="auto"/>
        <w:left w:val="none" w:sz="0" w:space="0" w:color="auto"/>
        <w:bottom w:val="none" w:sz="0" w:space="0" w:color="auto"/>
        <w:right w:val="none" w:sz="0" w:space="0" w:color="auto"/>
      </w:divBdr>
    </w:div>
    <w:div w:id="520629053">
      <w:bodyDiv w:val="1"/>
      <w:marLeft w:val="0"/>
      <w:marRight w:val="0"/>
      <w:marTop w:val="0"/>
      <w:marBottom w:val="0"/>
      <w:divBdr>
        <w:top w:val="none" w:sz="0" w:space="0" w:color="auto"/>
        <w:left w:val="none" w:sz="0" w:space="0" w:color="auto"/>
        <w:bottom w:val="none" w:sz="0" w:space="0" w:color="auto"/>
        <w:right w:val="none" w:sz="0" w:space="0" w:color="auto"/>
      </w:divBdr>
    </w:div>
    <w:div w:id="520629614">
      <w:bodyDiv w:val="1"/>
      <w:marLeft w:val="0"/>
      <w:marRight w:val="0"/>
      <w:marTop w:val="0"/>
      <w:marBottom w:val="0"/>
      <w:divBdr>
        <w:top w:val="none" w:sz="0" w:space="0" w:color="auto"/>
        <w:left w:val="none" w:sz="0" w:space="0" w:color="auto"/>
        <w:bottom w:val="none" w:sz="0" w:space="0" w:color="auto"/>
        <w:right w:val="none" w:sz="0" w:space="0" w:color="auto"/>
      </w:divBdr>
    </w:div>
    <w:div w:id="520631087">
      <w:bodyDiv w:val="1"/>
      <w:marLeft w:val="0"/>
      <w:marRight w:val="0"/>
      <w:marTop w:val="0"/>
      <w:marBottom w:val="0"/>
      <w:divBdr>
        <w:top w:val="none" w:sz="0" w:space="0" w:color="auto"/>
        <w:left w:val="none" w:sz="0" w:space="0" w:color="auto"/>
        <w:bottom w:val="none" w:sz="0" w:space="0" w:color="auto"/>
        <w:right w:val="none" w:sz="0" w:space="0" w:color="auto"/>
      </w:divBdr>
    </w:div>
    <w:div w:id="520633383">
      <w:bodyDiv w:val="1"/>
      <w:marLeft w:val="0"/>
      <w:marRight w:val="0"/>
      <w:marTop w:val="0"/>
      <w:marBottom w:val="0"/>
      <w:divBdr>
        <w:top w:val="none" w:sz="0" w:space="0" w:color="auto"/>
        <w:left w:val="none" w:sz="0" w:space="0" w:color="auto"/>
        <w:bottom w:val="none" w:sz="0" w:space="0" w:color="auto"/>
        <w:right w:val="none" w:sz="0" w:space="0" w:color="auto"/>
      </w:divBdr>
    </w:div>
    <w:div w:id="520704104">
      <w:bodyDiv w:val="1"/>
      <w:marLeft w:val="0"/>
      <w:marRight w:val="0"/>
      <w:marTop w:val="0"/>
      <w:marBottom w:val="0"/>
      <w:divBdr>
        <w:top w:val="none" w:sz="0" w:space="0" w:color="auto"/>
        <w:left w:val="none" w:sz="0" w:space="0" w:color="auto"/>
        <w:bottom w:val="none" w:sz="0" w:space="0" w:color="auto"/>
        <w:right w:val="none" w:sz="0" w:space="0" w:color="auto"/>
      </w:divBdr>
    </w:div>
    <w:div w:id="520704938">
      <w:bodyDiv w:val="1"/>
      <w:marLeft w:val="0"/>
      <w:marRight w:val="0"/>
      <w:marTop w:val="0"/>
      <w:marBottom w:val="0"/>
      <w:divBdr>
        <w:top w:val="none" w:sz="0" w:space="0" w:color="auto"/>
        <w:left w:val="none" w:sz="0" w:space="0" w:color="auto"/>
        <w:bottom w:val="none" w:sz="0" w:space="0" w:color="auto"/>
        <w:right w:val="none" w:sz="0" w:space="0" w:color="auto"/>
      </w:divBdr>
    </w:div>
    <w:div w:id="520705615">
      <w:bodyDiv w:val="1"/>
      <w:marLeft w:val="0"/>
      <w:marRight w:val="0"/>
      <w:marTop w:val="0"/>
      <w:marBottom w:val="0"/>
      <w:divBdr>
        <w:top w:val="none" w:sz="0" w:space="0" w:color="auto"/>
        <w:left w:val="none" w:sz="0" w:space="0" w:color="auto"/>
        <w:bottom w:val="none" w:sz="0" w:space="0" w:color="auto"/>
        <w:right w:val="none" w:sz="0" w:space="0" w:color="auto"/>
      </w:divBdr>
    </w:div>
    <w:div w:id="520708447">
      <w:bodyDiv w:val="1"/>
      <w:marLeft w:val="0"/>
      <w:marRight w:val="0"/>
      <w:marTop w:val="0"/>
      <w:marBottom w:val="0"/>
      <w:divBdr>
        <w:top w:val="none" w:sz="0" w:space="0" w:color="auto"/>
        <w:left w:val="none" w:sz="0" w:space="0" w:color="auto"/>
        <w:bottom w:val="none" w:sz="0" w:space="0" w:color="auto"/>
        <w:right w:val="none" w:sz="0" w:space="0" w:color="auto"/>
      </w:divBdr>
    </w:div>
    <w:div w:id="520709469">
      <w:bodyDiv w:val="1"/>
      <w:marLeft w:val="0"/>
      <w:marRight w:val="0"/>
      <w:marTop w:val="0"/>
      <w:marBottom w:val="0"/>
      <w:divBdr>
        <w:top w:val="none" w:sz="0" w:space="0" w:color="auto"/>
        <w:left w:val="none" w:sz="0" w:space="0" w:color="auto"/>
        <w:bottom w:val="none" w:sz="0" w:space="0" w:color="auto"/>
        <w:right w:val="none" w:sz="0" w:space="0" w:color="auto"/>
      </w:divBdr>
    </w:div>
    <w:div w:id="520709625">
      <w:bodyDiv w:val="1"/>
      <w:marLeft w:val="0"/>
      <w:marRight w:val="0"/>
      <w:marTop w:val="0"/>
      <w:marBottom w:val="0"/>
      <w:divBdr>
        <w:top w:val="none" w:sz="0" w:space="0" w:color="auto"/>
        <w:left w:val="none" w:sz="0" w:space="0" w:color="auto"/>
        <w:bottom w:val="none" w:sz="0" w:space="0" w:color="auto"/>
        <w:right w:val="none" w:sz="0" w:space="0" w:color="auto"/>
      </w:divBdr>
    </w:div>
    <w:div w:id="520750746">
      <w:bodyDiv w:val="1"/>
      <w:marLeft w:val="0"/>
      <w:marRight w:val="0"/>
      <w:marTop w:val="0"/>
      <w:marBottom w:val="0"/>
      <w:divBdr>
        <w:top w:val="none" w:sz="0" w:space="0" w:color="auto"/>
        <w:left w:val="none" w:sz="0" w:space="0" w:color="auto"/>
        <w:bottom w:val="none" w:sz="0" w:space="0" w:color="auto"/>
        <w:right w:val="none" w:sz="0" w:space="0" w:color="auto"/>
      </w:divBdr>
    </w:div>
    <w:div w:id="520750953">
      <w:bodyDiv w:val="1"/>
      <w:marLeft w:val="0"/>
      <w:marRight w:val="0"/>
      <w:marTop w:val="0"/>
      <w:marBottom w:val="0"/>
      <w:divBdr>
        <w:top w:val="none" w:sz="0" w:space="0" w:color="auto"/>
        <w:left w:val="none" w:sz="0" w:space="0" w:color="auto"/>
        <w:bottom w:val="none" w:sz="0" w:space="0" w:color="auto"/>
        <w:right w:val="none" w:sz="0" w:space="0" w:color="auto"/>
      </w:divBdr>
    </w:div>
    <w:div w:id="520819013">
      <w:bodyDiv w:val="1"/>
      <w:marLeft w:val="0"/>
      <w:marRight w:val="0"/>
      <w:marTop w:val="0"/>
      <w:marBottom w:val="0"/>
      <w:divBdr>
        <w:top w:val="none" w:sz="0" w:space="0" w:color="auto"/>
        <w:left w:val="none" w:sz="0" w:space="0" w:color="auto"/>
        <w:bottom w:val="none" w:sz="0" w:space="0" w:color="auto"/>
        <w:right w:val="none" w:sz="0" w:space="0" w:color="auto"/>
      </w:divBdr>
    </w:div>
    <w:div w:id="520820939">
      <w:bodyDiv w:val="1"/>
      <w:marLeft w:val="0"/>
      <w:marRight w:val="0"/>
      <w:marTop w:val="0"/>
      <w:marBottom w:val="0"/>
      <w:divBdr>
        <w:top w:val="none" w:sz="0" w:space="0" w:color="auto"/>
        <w:left w:val="none" w:sz="0" w:space="0" w:color="auto"/>
        <w:bottom w:val="none" w:sz="0" w:space="0" w:color="auto"/>
        <w:right w:val="none" w:sz="0" w:space="0" w:color="auto"/>
      </w:divBdr>
    </w:div>
    <w:div w:id="520823140">
      <w:bodyDiv w:val="1"/>
      <w:marLeft w:val="0"/>
      <w:marRight w:val="0"/>
      <w:marTop w:val="0"/>
      <w:marBottom w:val="0"/>
      <w:divBdr>
        <w:top w:val="none" w:sz="0" w:space="0" w:color="auto"/>
        <w:left w:val="none" w:sz="0" w:space="0" w:color="auto"/>
        <w:bottom w:val="none" w:sz="0" w:space="0" w:color="auto"/>
        <w:right w:val="none" w:sz="0" w:space="0" w:color="auto"/>
      </w:divBdr>
    </w:div>
    <w:div w:id="520824202">
      <w:bodyDiv w:val="1"/>
      <w:marLeft w:val="0"/>
      <w:marRight w:val="0"/>
      <w:marTop w:val="0"/>
      <w:marBottom w:val="0"/>
      <w:divBdr>
        <w:top w:val="none" w:sz="0" w:space="0" w:color="auto"/>
        <w:left w:val="none" w:sz="0" w:space="0" w:color="auto"/>
        <w:bottom w:val="none" w:sz="0" w:space="0" w:color="auto"/>
        <w:right w:val="none" w:sz="0" w:space="0" w:color="auto"/>
      </w:divBdr>
    </w:div>
    <w:div w:id="520826647">
      <w:bodyDiv w:val="1"/>
      <w:marLeft w:val="0"/>
      <w:marRight w:val="0"/>
      <w:marTop w:val="0"/>
      <w:marBottom w:val="0"/>
      <w:divBdr>
        <w:top w:val="none" w:sz="0" w:space="0" w:color="auto"/>
        <w:left w:val="none" w:sz="0" w:space="0" w:color="auto"/>
        <w:bottom w:val="none" w:sz="0" w:space="0" w:color="auto"/>
        <w:right w:val="none" w:sz="0" w:space="0" w:color="auto"/>
      </w:divBdr>
    </w:div>
    <w:div w:id="520827276">
      <w:bodyDiv w:val="1"/>
      <w:marLeft w:val="0"/>
      <w:marRight w:val="0"/>
      <w:marTop w:val="0"/>
      <w:marBottom w:val="0"/>
      <w:divBdr>
        <w:top w:val="none" w:sz="0" w:space="0" w:color="auto"/>
        <w:left w:val="none" w:sz="0" w:space="0" w:color="auto"/>
        <w:bottom w:val="none" w:sz="0" w:space="0" w:color="auto"/>
        <w:right w:val="none" w:sz="0" w:space="0" w:color="auto"/>
      </w:divBdr>
    </w:div>
    <w:div w:id="520894364">
      <w:bodyDiv w:val="1"/>
      <w:marLeft w:val="0"/>
      <w:marRight w:val="0"/>
      <w:marTop w:val="0"/>
      <w:marBottom w:val="0"/>
      <w:divBdr>
        <w:top w:val="none" w:sz="0" w:space="0" w:color="auto"/>
        <w:left w:val="none" w:sz="0" w:space="0" w:color="auto"/>
        <w:bottom w:val="none" w:sz="0" w:space="0" w:color="auto"/>
        <w:right w:val="none" w:sz="0" w:space="0" w:color="auto"/>
      </w:divBdr>
    </w:div>
    <w:div w:id="520895421">
      <w:bodyDiv w:val="1"/>
      <w:marLeft w:val="0"/>
      <w:marRight w:val="0"/>
      <w:marTop w:val="0"/>
      <w:marBottom w:val="0"/>
      <w:divBdr>
        <w:top w:val="none" w:sz="0" w:space="0" w:color="auto"/>
        <w:left w:val="none" w:sz="0" w:space="0" w:color="auto"/>
        <w:bottom w:val="none" w:sz="0" w:space="0" w:color="auto"/>
        <w:right w:val="none" w:sz="0" w:space="0" w:color="auto"/>
      </w:divBdr>
    </w:div>
    <w:div w:id="520896651">
      <w:bodyDiv w:val="1"/>
      <w:marLeft w:val="0"/>
      <w:marRight w:val="0"/>
      <w:marTop w:val="0"/>
      <w:marBottom w:val="0"/>
      <w:divBdr>
        <w:top w:val="none" w:sz="0" w:space="0" w:color="auto"/>
        <w:left w:val="none" w:sz="0" w:space="0" w:color="auto"/>
        <w:bottom w:val="none" w:sz="0" w:space="0" w:color="auto"/>
        <w:right w:val="none" w:sz="0" w:space="0" w:color="auto"/>
      </w:divBdr>
    </w:div>
    <w:div w:id="520898669">
      <w:bodyDiv w:val="1"/>
      <w:marLeft w:val="0"/>
      <w:marRight w:val="0"/>
      <w:marTop w:val="0"/>
      <w:marBottom w:val="0"/>
      <w:divBdr>
        <w:top w:val="none" w:sz="0" w:space="0" w:color="auto"/>
        <w:left w:val="none" w:sz="0" w:space="0" w:color="auto"/>
        <w:bottom w:val="none" w:sz="0" w:space="0" w:color="auto"/>
        <w:right w:val="none" w:sz="0" w:space="0" w:color="auto"/>
      </w:divBdr>
    </w:div>
    <w:div w:id="520898951">
      <w:bodyDiv w:val="1"/>
      <w:marLeft w:val="0"/>
      <w:marRight w:val="0"/>
      <w:marTop w:val="0"/>
      <w:marBottom w:val="0"/>
      <w:divBdr>
        <w:top w:val="none" w:sz="0" w:space="0" w:color="auto"/>
        <w:left w:val="none" w:sz="0" w:space="0" w:color="auto"/>
        <w:bottom w:val="none" w:sz="0" w:space="0" w:color="auto"/>
        <w:right w:val="none" w:sz="0" w:space="0" w:color="auto"/>
      </w:divBdr>
    </w:div>
    <w:div w:id="520901147">
      <w:bodyDiv w:val="1"/>
      <w:marLeft w:val="0"/>
      <w:marRight w:val="0"/>
      <w:marTop w:val="0"/>
      <w:marBottom w:val="0"/>
      <w:divBdr>
        <w:top w:val="none" w:sz="0" w:space="0" w:color="auto"/>
        <w:left w:val="none" w:sz="0" w:space="0" w:color="auto"/>
        <w:bottom w:val="none" w:sz="0" w:space="0" w:color="auto"/>
        <w:right w:val="none" w:sz="0" w:space="0" w:color="auto"/>
      </w:divBdr>
    </w:div>
    <w:div w:id="520902107">
      <w:bodyDiv w:val="1"/>
      <w:marLeft w:val="0"/>
      <w:marRight w:val="0"/>
      <w:marTop w:val="0"/>
      <w:marBottom w:val="0"/>
      <w:divBdr>
        <w:top w:val="none" w:sz="0" w:space="0" w:color="auto"/>
        <w:left w:val="none" w:sz="0" w:space="0" w:color="auto"/>
        <w:bottom w:val="none" w:sz="0" w:space="0" w:color="auto"/>
        <w:right w:val="none" w:sz="0" w:space="0" w:color="auto"/>
      </w:divBdr>
    </w:div>
    <w:div w:id="520970261">
      <w:bodyDiv w:val="1"/>
      <w:marLeft w:val="0"/>
      <w:marRight w:val="0"/>
      <w:marTop w:val="0"/>
      <w:marBottom w:val="0"/>
      <w:divBdr>
        <w:top w:val="none" w:sz="0" w:space="0" w:color="auto"/>
        <w:left w:val="none" w:sz="0" w:space="0" w:color="auto"/>
        <w:bottom w:val="none" w:sz="0" w:space="0" w:color="auto"/>
        <w:right w:val="none" w:sz="0" w:space="0" w:color="auto"/>
      </w:divBdr>
    </w:div>
    <w:div w:id="520970269">
      <w:bodyDiv w:val="1"/>
      <w:marLeft w:val="0"/>
      <w:marRight w:val="0"/>
      <w:marTop w:val="0"/>
      <w:marBottom w:val="0"/>
      <w:divBdr>
        <w:top w:val="none" w:sz="0" w:space="0" w:color="auto"/>
        <w:left w:val="none" w:sz="0" w:space="0" w:color="auto"/>
        <w:bottom w:val="none" w:sz="0" w:space="0" w:color="auto"/>
        <w:right w:val="none" w:sz="0" w:space="0" w:color="auto"/>
      </w:divBdr>
    </w:div>
    <w:div w:id="520974338">
      <w:bodyDiv w:val="1"/>
      <w:marLeft w:val="0"/>
      <w:marRight w:val="0"/>
      <w:marTop w:val="0"/>
      <w:marBottom w:val="0"/>
      <w:divBdr>
        <w:top w:val="none" w:sz="0" w:space="0" w:color="auto"/>
        <w:left w:val="none" w:sz="0" w:space="0" w:color="auto"/>
        <w:bottom w:val="none" w:sz="0" w:space="0" w:color="auto"/>
        <w:right w:val="none" w:sz="0" w:space="0" w:color="auto"/>
      </w:divBdr>
    </w:div>
    <w:div w:id="520976035">
      <w:bodyDiv w:val="1"/>
      <w:marLeft w:val="0"/>
      <w:marRight w:val="0"/>
      <w:marTop w:val="0"/>
      <w:marBottom w:val="0"/>
      <w:divBdr>
        <w:top w:val="none" w:sz="0" w:space="0" w:color="auto"/>
        <w:left w:val="none" w:sz="0" w:space="0" w:color="auto"/>
        <w:bottom w:val="none" w:sz="0" w:space="0" w:color="auto"/>
        <w:right w:val="none" w:sz="0" w:space="0" w:color="auto"/>
      </w:divBdr>
    </w:div>
    <w:div w:id="521013191">
      <w:bodyDiv w:val="1"/>
      <w:marLeft w:val="0"/>
      <w:marRight w:val="0"/>
      <w:marTop w:val="0"/>
      <w:marBottom w:val="0"/>
      <w:divBdr>
        <w:top w:val="none" w:sz="0" w:space="0" w:color="auto"/>
        <w:left w:val="none" w:sz="0" w:space="0" w:color="auto"/>
        <w:bottom w:val="none" w:sz="0" w:space="0" w:color="auto"/>
        <w:right w:val="none" w:sz="0" w:space="0" w:color="auto"/>
      </w:divBdr>
    </w:div>
    <w:div w:id="521015636">
      <w:bodyDiv w:val="1"/>
      <w:marLeft w:val="0"/>
      <w:marRight w:val="0"/>
      <w:marTop w:val="0"/>
      <w:marBottom w:val="0"/>
      <w:divBdr>
        <w:top w:val="none" w:sz="0" w:space="0" w:color="auto"/>
        <w:left w:val="none" w:sz="0" w:space="0" w:color="auto"/>
        <w:bottom w:val="none" w:sz="0" w:space="0" w:color="auto"/>
        <w:right w:val="none" w:sz="0" w:space="0" w:color="auto"/>
      </w:divBdr>
    </w:div>
    <w:div w:id="521088420">
      <w:bodyDiv w:val="1"/>
      <w:marLeft w:val="0"/>
      <w:marRight w:val="0"/>
      <w:marTop w:val="0"/>
      <w:marBottom w:val="0"/>
      <w:divBdr>
        <w:top w:val="none" w:sz="0" w:space="0" w:color="auto"/>
        <w:left w:val="none" w:sz="0" w:space="0" w:color="auto"/>
        <w:bottom w:val="none" w:sz="0" w:space="0" w:color="auto"/>
        <w:right w:val="none" w:sz="0" w:space="0" w:color="auto"/>
      </w:divBdr>
    </w:div>
    <w:div w:id="521090954">
      <w:bodyDiv w:val="1"/>
      <w:marLeft w:val="0"/>
      <w:marRight w:val="0"/>
      <w:marTop w:val="0"/>
      <w:marBottom w:val="0"/>
      <w:divBdr>
        <w:top w:val="none" w:sz="0" w:space="0" w:color="auto"/>
        <w:left w:val="none" w:sz="0" w:space="0" w:color="auto"/>
        <w:bottom w:val="none" w:sz="0" w:space="0" w:color="auto"/>
        <w:right w:val="none" w:sz="0" w:space="0" w:color="auto"/>
      </w:divBdr>
    </w:div>
    <w:div w:id="521091992">
      <w:bodyDiv w:val="1"/>
      <w:marLeft w:val="0"/>
      <w:marRight w:val="0"/>
      <w:marTop w:val="0"/>
      <w:marBottom w:val="0"/>
      <w:divBdr>
        <w:top w:val="none" w:sz="0" w:space="0" w:color="auto"/>
        <w:left w:val="none" w:sz="0" w:space="0" w:color="auto"/>
        <w:bottom w:val="none" w:sz="0" w:space="0" w:color="auto"/>
        <w:right w:val="none" w:sz="0" w:space="0" w:color="auto"/>
      </w:divBdr>
    </w:div>
    <w:div w:id="521166579">
      <w:bodyDiv w:val="1"/>
      <w:marLeft w:val="0"/>
      <w:marRight w:val="0"/>
      <w:marTop w:val="0"/>
      <w:marBottom w:val="0"/>
      <w:divBdr>
        <w:top w:val="none" w:sz="0" w:space="0" w:color="auto"/>
        <w:left w:val="none" w:sz="0" w:space="0" w:color="auto"/>
        <w:bottom w:val="none" w:sz="0" w:space="0" w:color="auto"/>
        <w:right w:val="none" w:sz="0" w:space="0" w:color="auto"/>
      </w:divBdr>
    </w:div>
    <w:div w:id="521169817">
      <w:bodyDiv w:val="1"/>
      <w:marLeft w:val="0"/>
      <w:marRight w:val="0"/>
      <w:marTop w:val="0"/>
      <w:marBottom w:val="0"/>
      <w:divBdr>
        <w:top w:val="none" w:sz="0" w:space="0" w:color="auto"/>
        <w:left w:val="none" w:sz="0" w:space="0" w:color="auto"/>
        <w:bottom w:val="none" w:sz="0" w:space="0" w:color="auto"/>
        <w:right w:val="none" w:sz="0" w:space="0" w:color="auto"/>
      </w:divBdr>
    </w:div>
    <w:div w:id="521169853">
      <w:bodyDiv w:val="1"/>
      <w:marLeft w:val="0"/>
      <w:marRight w:val="0"/>
      <w:marTop w:val="0"/>
      <w:marBottom w:val="0"/>
      <w:divBdr>
        <w:top w:val="none" w:sz="0" w:space="0" w:color="auto"/>
        <w:left w:val="none" w:sz="0" w:space="0" w:color="auto"/>
        <w:bottom w:val="none" w:sz="0" w:space="0" w:color="auto"/>
        <w:right w:val="none" w:sz="0" w:space="0" w:color="auto"/>
      </w:divBdr>
    </w:div>
    <w:div w:id="521207827">
      <w:bodyDiv w:val="1"/>
      <w:marLeft w:val="0"/>
      <w:marRight w:val="0"/>
      <w:marTop w:val="0"/>
      <w:marBottom w:val="0"/>
      <w:divBdr>
        <w:top w:val="none" w:sz="0" w:space="0" w:color="auto"/>
        <w:left w:val="none" w:sz="0" w:space="0" w:color="auto"/>
        <w:bottom w:val="none" w:sz="0" w:space="0" w:color="auto"/>
        <w:right w:val="none" w:sz="0" w:space="0" w:color="auto"/>
      </w:divBdr>
    </w:div>
    <w:div w:id="521211630">
      <w:bodyDiv w:val="1"/>
      <w:marLeft w:val="0"/>
      <w:marRight w:val="0"/>
      <w:marTop w:val="0"/>
      <w:marBottom w:val="0"/>
      <w:divBdr>
        <w:top w:val="none" w:sz="0" w:space="0" w:color="auto"/>
        <w:left w:val="none" w:sz="0" w:space="0" w:color="auto"/>
        <w:bottom w:val="none" w:sz="0" w:space="0" w:color="auto"/>
        <w:right w:val="none" w:sz="0" w:space="0" w:color="auto"/>
      </w:divBdr>
    </w:div>
    <w:div w:id="521213420">
      <w:bodyDiv w:val="1"/>
      <w:marLeft w:val="0"/>
      <w:marRight w:val="0"/>
      <w:marTop w:val="0"/>
      <w:marBottom w:val="0"/>
      <w:divBdr>
        <w:top w:val="none" w:sz="0" w:space="0" w:color="auto"/>
        <w:left w:val="none" w:sz="0" w:space="0" w:color="auto"/>
        <w:bottom w:val="none" w:sz="0" w:space="0" w:color="auto"/>
        <w:right w:val="none" w:sz="0" w:space="0" w:color="auto"/>
      </w:divBdr>
    </w:div>
    <w:div w:id="521240400">
      <w:bodyDiv w:val="1"/>
      <w:marLeft w:val="0"/>
      <w:marRight w:val="0"/>
      <w:marTop w:val="0"/>
      <w:marBottom w:val="0"/>
      <w:divBdr>
        <w:top w:val="none" w:sz="0" w:space="0" w:color="auto"/>
        <w:left w:val="none" w:sz="0" w:space="0" w:color="auto"/>
        <w:bottom w:val="none" w:sz="0" w:space="0" w:color="auto"/>
        <w:right w:val="none" w:sz="0" w:space="0" w:color="auto"/>
      </w:divBdr>
    </w:div>
    <w:div w:id="521282154">
      <w:bodyDiv w:val="1"/>
      <w:marLeft w:val="0"/>
      <w:marRight w:val="0"/>
      <w:marTop w:val="0"/>
      <w:marBottom w:val="0"/>
      <w:divBdr>
        <w:top w:val="none" w:sz="0" w:space="0" w:color="auto"/>
        <w:left w:val="none" w:sz="0" w:space="0" w:color="auto"/>
        <w:bottom w:val="none" w:sz="0" w:space="0" w:color="auto"/>
        <w:right w:val="none" w:sz="0" w:space="0" w:color="auto"/>
      </w:divBdr>
    </w:div>
    <w:div w:id="521282704">
      <w:bodyDiv w:val="1"/>
      <w:marLeft w:val="0"/>
      <w:marRight w:val="0"/>
      <w:marTop w:val="0"/>
      <w:marBottom w:val="0"/>
      <w:divBdr>
        <w:top w:val="none" w:sz="0" w:space="0" w:color="auto"/>
        <w:left w:val="none" w:sz="0" w:space="0" w:color="auto"/>
        <w:bottom w:val="none" w:sz="0" w:space="0" w:color="auto"/>
        <w:right w:val="none" w:sz="0" w:space="0" w:color="auto"/>
      </w:divBdr>
    </w:div>
    <w:div w:id="521284448">
      <w:bodyDiv w:val="1"/>
      <w:marLeft w:val="0"/>
      <w:marRight w:val="0"/>
      <w:marTop w:val="0"/>
      <w:marBottom w:val="0"/>
      <w:divBdr>
        <w:top w:val="none" w:sz="0" w:space="0" w:color="auto"/>
        <w:left w:val="none" w:sz="0" w:space="0" w:color="auto"/>
        <w:bottom w:val="none" w:sz="0" w:space="0" w:color="auto"/>
        <w:right w:val="none" w:sz="0" w:space="0" w:color="auto"/>
      </w:divBdr>
    </w:div>
    <w:div w:id="521286132">
      <w:bodyDiv w:val="1"/>
      <w:marLeft w:val="0"/>
      <w:marRight w:val="0"/>
      <w:marTop w:val="0"/>
      <w:marBottom w:val="0"/>
      <w:divBdr>
        <w:top w:val="none" w:sz="0" w:space="0" w:color="auto"/>
        <w:left w:val="none" w:sz="0" w:space="0" w:color="auto"/>
        <w:bottom w:val="none" w:sz="0" w:space="0" w:color="auto"/>
        <w:right w:val="none" w:sz="0" w:space="0" w:color="auto"/>
      </w:divBdr>
    </w:div>
    <w:div w:id="521286715">
      <w:bodyDiv w:val="1"/>
      <w:marLeft w:val="0"/>
      <w:marRight w:val="0"/>
      <w:marTop w:val="0"/>
      <w:marBottom w:val="0"/>
      <w:divBdr>
        <w:top w:val="none" w:sz="0" w:space="0" w:color="auto"/>
        <w:left w:val="none" w:sz="0" w:space="0" w:color="auto"/>
        <w:bottom w:val="none" w:sz="0" w:space="0" w:color="auto"/>
        <w:right w:val="none" w:sz="0" w:space="0" w:color="auto"/>
      </w:divBdr>
    </w:div>
    <w:div w:id="521357197">
      <w:bodyDiv w:val="1"/>
      <w:marLeft w:val="0"/>
      <w:marRight w:val="0"/>
      <w:marTop w:val="0"/>
      <w:marBottom w:val="0"/>
      <w:divBdr>
        <w:top w:val="none" w:sz="0" w:space="0" w:color="auto"/>
        <w:left w:val="none" w:sz="0" w:space="0" w:color="auto"/>
        <w:bottom w:val="none" w:sz="0" w:space="0" w:color="auto"/>
        <w:right w:val="none" w:sz="0" w:space="0" w:color="auto"/>
      </w:divBdr>
    </w:div>
    <w:div w:id="521361827">
      <w:bodyDiv w:val="1"/>
      <w:marLeft w:val="0"/>
      <w:marRight w:val="0"/>
      <w:marTop w:val="0"/>
      <w:marBottom w:val="0"/>
      <w:divBdr>
        <w:top w:val="none" w:sz="0" w:space="0" w:color="auto"/>
        <w:left w:val="none" w:sz="0" w:space="0" w:color="auto"/>
        <w:bottom w:val="none" w:sz="0" w:space="0" w:color="auto"/>
        <w:right w:val="none" w:sz="0" w:space="0" w:color="auto"/>
      </w:divBdr>
    </w:div>
    <w:div w:id="521362051">
      <w:bodyDiv w:val="1"/>
      <w:marLeft w:val="0"/>
      <w:marRight w:val="0"/>
      <w:marTop w:val="0"/>
      <w:marBottom w:val="0"/>
      <w:divBdr>
        <w:top w:val="none" w:sz="0" w:space="0" w:color="auto"/>
        <w:left w:val="none" w:sz="0" w:space="0" w:color="auto"/>
        <w:bottom w:val="none" w:sz="0" w:space="0" w:color="auto"/>
        <w:right w:val="none" w:sz="0" w:space="0" w:color="auto"/>
      </w:divBdr>
    </w:div>
    <w:div w:id="521364766">
      <w:bodyDiv w:val="1"/>
      <w:marLeft w:val="0"/>
      <w:marRight w:val="0"/>
      <w:marTop w:val="0"/>
      <w:marBottom w:val="0"/>
      <w:divBdr>
        <w:top w:val="none" w:sz="0" w:space="0" w:color="auto"/>
        <w:left w:val="none" w:sz="0" w:space="0" w:color="auto"/>
        <w:bottom w:val="none" w:sz="0" w:space="0" w:color="auto"/>
        <w:right w:val="none" w:sz="0" w:space="0" w:color="auto"/>
      </w:divBdr>
    </w:div>
    <w:div w:id="521431385">
      <w:bodyDiv w:val="1"/>
      <w:marLeft w:val="0"/>
      <w:marRight w:val="0"/>
      <w:marTop w:val="0"/>
      <w:marBottom w:val="0"/>
      <w:divBdr>
        <w:top w:val="none" w:sz="0" w:space="0" w:color="auto"/>
        <w:left w:val="none" w:sz="0" w:space="0" w:color="auto"/>
        <w:bottom w:val="none" w:sz="0" w:space="0" w:color="auto"/>
        <w:right w:val="none" w:sz="0" w:space="0" w:color="auto"/>
      </w:divBdr>
    </w:div>
    <w:div w:id="521432511">
      <w:bodyDiv w:val="1"/>
      <w:marLeft w:val="0"/>
      <w:marRight w:val="0"/>
      <w:marTop w:val="0"/>
      <w:marBottom w:val="0"/>
      <w:divBdr>
        <w:top w:val="none" w:sz="0" w:space="0" w:color="auto"/>
        <w:left w:val="none" w:sz="0" w:space="0" w:color="auto"/>
        <w:bottom w:val="none" w:sz="0" w:space="0" w:color="auto"/>
        <w:right w:val="none" w:sz="0" w:space="0" w:color="auto"/>
      </w:divBdr>
    </w:div>
    <w:div w:id="521435804">
      <w:bodyDiv w:val="1"/>
      <w:marLeft w:val="0"/>
      <w:marRight w:val="0"/>
      <w:marTop w:val="0"/>
      <w:marBottom w:val="0"/>
      <w:divBdr>
        <w:top w:val="none" w:sz="0" w:space="0" w:color="auto"/>
        <w:left w:val="none" w:sz="0" w:space="0" w:color="auto"/>
        <w:bottom w:val="none" w:sz="0" w:space="0" w:color="auto"/>
        <w:right w:val="none" w:sz="0" w:space="0" w:color="auto"/>
      </w:divBdr>
    </w:div>
    <w:div w:id="521475529">
      <w:bodyDiv w:val="1"/>
      <w:marLeft w:val="0"/>
      <w:marRight w:val="0"/>
      <w:marTop w:val="0"/>
      <w:marBottom w:val="0"/>
      <w:divBdr>
        <w:top w:val="none" w:sz="0" w:space="0" w:color="auto"/>
        <w:left w:val="none" w:sz="0" w:space="0" w:color="auto"/>
        <w:bottom w:val="none" w:sz="0" w:space="0" w:color="auto"/>
        <w:right w:val="none" w:sz="0" w:space="0" w:color="auto"/>
      </w:divBdr>
    </w:div>
    <w:div w:id="521475882">
      <w:bodyDiv w:val="1"/>
      <w:marLeft w:val="0"/>
      <w:marRight w:val="0"/>
      <w:marTop w:val="0"/>
      <w:marBottom w:val="0"/>
      <w:divBdr>
        <w:top w:val="none" w:sz="0" w:space="0" w:color="auto"/>
        <w:left w:val="none" w:sz="0" w:space="0" w:color="auto"/>
        <w:bottom w:val="none" w:sz="0" w:space="0" w:color="auto"/>
        <w:right w:val="none" w:sz="0" w:space="0" w:color="auto"/>
      </w:divBdr>
    </w:div>
    <w:div w:id="521477442">
      <w:bodyDiv w:val="1"/>
      <w:marLeft w:val="0"/>
      <w:marRight w:val="0"/>
      <w:marTop w:val="0"/>
      <w:marBottom w:val="0"/>
      <w:divBdr>
        <w:top w:val="none" w:sz="0" w:space="0" w:color="auto"/>
        <w:left w:val="none" w:sz="0" w:space="0" w:color="auto"/>
        <w:bottom w:val="none" w:sz="0" w:space="0" w:color="auto"/>
        <w:right w:val="none" w:sz="0" w:space="0" w:color="auto"/>
      </w:divBdr>
    </w:div>
    <w:div w:id="521479377">
      <w:bodyDiv w:val="1"/>
      <w:marLeft w:val="0"/>
      <w:marRight w:val="0"/>
      <w:marTop w:val="0"/>
      <w:marBottom w:val="0"/>
      <w:divBdr>
        <w:top w:val="none" w:sz="0" w:space="0" w:color="auto"/>
        <w:left w:val="none" w:sz="0" w:space="0" w:color="auto"/>
        <w:bottom w:val="none" w:sz="0" w:space="0" w:color="auto"/>
        <w:right w:val="none" w:sz="0" w:space="0" w:color="auto"/>
      </w:divBdr>
    </w:div>
    <w:div w:id="521480074">
      <w:bodyDiv w:val="1"/>
      <w:marLeft w:val="0"/>
      <w:marRight w:val="0"/>
      <w:marTop w:val="0"/>
      <w:marBottom w:val="0"/>
      <w:divBdr>
        <w:top w:val="none" w:sz="0" w:space="0" w:color="auto"/>
        <w:left w:val="none" w:sz="0" w:space="0" w:color="auto"/>
        <w:bottom w:val="none" w:sz="0" w:space="0" w:color="auto"/>
        <w:right w:val="none" w:sz="0" w:space="0" w:color="auto"/>
      </w:divBdr>
    </w:div>
    <w:div w:id="521482501">
      <w:bodyDiv w:val="1"/>
      <w:marLeft w:val="0"/>
      <w:marRight w:val="0"/>
      <w:marTop w:val="0"/>
      <w:marBottom w:val="0"/>
      <w:divBdr>
        <w:top w:val="none" w:sz="0" w:space="0" w:color="auto"/>
        <w:left w:val="none" w:sz="0" w:space="0" w:color="auto"/>
        <w:bottom w:val="none" w:sz="0" w:space="0" w:color="auto"/>
        <w:right w:val="none" w:sz="0" w:space="0" w:color="auto"/>
      </w:divBdr>
    </w:div>
    <w:div w:id="521548748">
      <w:bodyDiv w:val="1"/>
      <w:marLeft w:val="0"/>
      <w:marRight w:val="0"/>
      <w:marTop w:val="0"/>
      <w:marBottom w:val="0"/>
      <w:divBdr>
        <w:top w:val="none" w:sz="0" w:space="0" w:color="auto"/>
        <w:left w:val="none" w:sz="0" w:space="0" w:color="auto"/>
        <w:bottom w:val="none" w:sz="0" w:space="0" w:color="auto"/>
        <w:right w:val="none" w:sz="0" w:space="0" w:color="auto"/>
      </w:divBdr>
    </w:div>
    <w:div w:id="521549009">
      <w:bodyDiv w:val="1"/>
      <w:marLeft w:val="0"/>
      <w:marRight w:val="0"/>
      <w:marTop w:val="0"/>
      <w:marBottom w:val="0"/>
      <w:divBdr>
        <w:top w:val="none" w:sz="0" w:space="0" w:color="auto"/>
        <w:left w:val="none" w:sz="0" w:space="0" w:color="auto"/>
        <w:bottom w:val="none" w:sz="0" w:space="0" w:color="auto"/>
        <w:right w:val="none" w:sz="0" w:space="0" w:color="auto"/>
      </w:divBdr>
    </w:div>
    <w:div w:id="521550083">
      <w:bodyDiv w:val="1"/>
      <w:marLeft w:val="0"/>
      <w:marRight w:val="0"/>
      <w:marTop w:val="0"/>
      <w:marBottom w:val="0"/>
      <w:divBdr>
        <w:top w:val="none" w:sz="0" w:space="0" w:color="auto"/>
        <w:left w:val="none" w:sz="0" w:space="0" w:color="auto"/>
        <w:bottom w:val="none" w:sz="0" w:space="0" w:color="auto"/>
        <w:right w:val="none" w:sz="0" w:space="0" w:color="auto"/>
      </w:divBdr>
    </w:div>
    <w:div w:id="521550813">
      <w:bodyDiv w:val="1"/>
      <w:marLeft w:val="0"/>
      <w:marRight w:val="0"/>
      <w:marTop w:val="0"/>
      <w:marBottom w:val="0"/>
      <w:divBdr>
        <w:top w:val="none" w:sz="0" w:space="0" w:color="auto"/>
        <w:left w:val="none" w:sz="0" w:space="0" w:color="auto"/>
        <w:bottom w:val="none" w:sz="0" w:space="0" w:color="auto"/>
        <w:right w:val="none" w:sz="0" w:space="0" w:color="auto"/>
      </w:divBdr>
    </w:div>
    <w:div w:id="521552465">
      <w:bodyDiv w:val="1"/>
      <w:marLeft w:val="0"/>
      <w:marRight w:val="0"/>
      <w:marTop w:val="0"/>
      <w:marBottom w:val="0"/>
      <w:divBdr>
        <w:top w:val="none" w:sz="0" w:space="0" w:color="auto"/>
        <w:left w:val="none" w:sz="0" w:space="0" w:color="auto"/>
        <w:bottom w:val="none" w:sz="0" w:space="0" w:color="auto"/>
        <w:right w:val="none" w:sz="0" w:space="0" w:color="auto"/>
      </w:divBdr>
    </w:div>
    <w:div w:id="521555283">
      <w:bodyDiv w:val="1"/>
      <w:marLeft w:val="0"/>
      <w:marRight w:val="0"/>
      <w:marTop w:val="0"/>
      <w:marBottom w:val="0"/>
      <w:divBdr>
        <w:top w:val="none" w:sz="0" w:space="0" w:color="auto"/>
        <w:left w:val="none" w:sz="0" w:space="0" w:color="auto"/>
        <w:bottom w:val="none" w:sz="0" w:space="0" w:color="auto"/>
        <w:right w:val="none" w:sz="0" w:space="0" w:color="auto"/>
      </w:divBdr>
    </w:div>
    <w:div w:id="521557396">
      <w:bodyDiv w:val="1"/>
      <w:marLeft w:val="0"/>
      <w:marRight w:val="0"/>
      <w:marTop w:val="0"/>
      <w:marBottom w:val="0"/>
      <w:divBdr>
        <w:top w:val="none" w:sz="0" w:space="0" w:color="auto"/>
        <w:left w:val="none" w:sz="0" w:space="0" w:color="auto"/>
        <w:bottom w:val="none" w:sz="0" w:space="0" w:color="auto"/>
        <w:right w:val="none" w:sz="0" w:space="0" w:color="auto"/>
      </w:divBdr>
    </w:div>
    <w:div w:id="521624443">
      <w:bodyDiv w:val="1"/>
      <w:marLeft w:val="0"/>
      <w:marRight w:val="0"/>
      <w:marTop w:val="0"/>
      <w:marBottom w:val="0"/>
      <w:divBdr>
        <w:top w:val="none" w:sz="0" w:space="0" w:color="auto"/>
        <w:left w:val="none" w:sz="0" w:space="0" w:color="auto"/>
        <w:bottom w:val="none" w:sz="0" w:space="0" w:color="auto"/>
        <w:right w:val="none" w:sz="0" w:space="0" w:color="auto"/>
      </w:divBdr>
    </w:div>
    <w:div w:id="521625666">
      <w:bodyDiv w:val="1"/>
      <w:marLeft w:val="0"/>
      <w:marRight w:val="0"/>
      <w:marTop w:val="0"/>
      <w:marBottom w:val="0"/>
      <w:divBdr>
        <w:top w:val="none" w:sz="0" w:space="0" w:color="auto"/>
        <w:left w:val="none" w:sz="0" w:space="0" w:color="auto"/>
        <w:bottom w:val="none" w:sz="0" w:space="0" w:color="auto"/>
        <w:right w:val="none" w:sz="0" w:space="0" w:color="auto"/>
      </w:divBdr>
    </w:div>
    <w:div w:id="521628383">
      <w:bodyDiv w:val="1"/>
      <w:marLeft w:val="0"/>
      <w:marRight w:val="0"/>
      <w:marTop w:val="0"/>
      <w:marBottom w:val="0"/>
      <w:divBdr>
        <w:top w:val="none" w:sz="0" w:space="0" w:color="auto"/>
        <w:left w:val="none" w:sz="0" w:space="0" w:color="auto"/>
        <w:bottom w:val="none" w:sz="0" w:space="0" w:color="auto"/>
        <w:right w:val="none" w:sz="0" w:space="0" w:color="auto"/>
      </w:divBdr>
    </w:div>
    <w:div w:id="521669908">
      <w:bodyDiv w:val="1"/>
      <w:marLeft w:val="0"/>
      <w:marRight w:val="0"/>
      <w:marTop w:val="0"/>
      <w:marBottom w:val="0"/>
      <w:divBdr>
        <w:top w:val="none" w:sz="0" w:space="0" w:color="auto"/>
        <w:left w:val="none" w:sz="0" w:space="0" w:color="auto"/>
        <w:bottom w:val="none" w:sz="0" w:space="0" w:color="auto"/>
        <w:right w:val="none" w:sz="0" w:space="0" w:color="auto"/>
      </w:divBdr>
    </w:div>
    <w:div w:id="521670539">
      <w:bodyDiv w:val="1"/>
      <w:marLeft w:val="0"/>
      <w:marRight w:val="0"/>
      <w:marTop w:val="0"/>
      <w:marBottom w:val="0"/>
      <w:divBdr>
        <w:top w:val="none" w:sz="0" w:space="0" w:color="auto"/>
        <w:left w:val="none" w:sz="0" w:space="0" w:color="auto"/>
        <w:bottom w:val="none" w:sz="0" w:space="0" w:color="auto"/>
        <w:right w:val="none" w:sz="0" w:space="0" w:color="auto"/>
      </w:divBdr>
    </w:div>
    <w:div w:id="521674878">
      <w:bodyDiv w:val="1"/>
      <w:marLeft w:val="0"/>
      <w:marRight w:val="0"/>
      <w:marTop w:val="0"/>
      <w:marBottom w:val="0"/>
      <w:divBdr>
        <w:top w:val="none" w:sz="0" w:space="0" w:color="auto"/>
        <w:left w:val="none" w:sz="0" w:space="0" w:color="auto"/>
        <w:bottom w:val="none" w:sz="0" w:space="0" w:color="auto"/>
        <w:right w:val="none" w:sz="0" w:space="0" w:color="auto"/>
      </w:divBdr>
    </w:div>
    <w:div w:id="521742131">
      <w:bodyDiv w:val="1"/>
      <w:marLeft w:val="0"/>
      <w:marRight w:val="0"/>
      <w:marTop w:val="0"/>
      <w:marBottom w:val="0"/>
      <w:divBdr>
        <w:top w:val="none" w:sz="0" w:space="0" w:color="auto"/>
        <w:left w:val="none" w:sz="0" w:space="0" w:color="auto"/>
        <w:bottom w:val="none" w:sz="0" w:space="0" w:color="auto"/>
        <w:right w:val="none" w:sz="0" w:space="0" w:color="auto"/>
      </w:divBdr>
    </w:div>
    <w:div w:id="521750768">
      <w:bodyDiv w:val="1"/>
      <w:marLeft w:val="0"/>
      <w:marRight w:val="0"/>
      <w:marTop w:val="0"/>
      <w:marBottom w:val="0"/>
      <w:divBdr>
        <w:top w:val="none" w:sz="0" w:space="0" w:color="auto"/>
        <w:left w:val="none" w:sz="0" w:space="0" w:color="auto"/>
        <w:bottom w:val="none" w:sz="0" w:space="0" w:color="auto"/>
        <w:right w:val="none" w:sz="0" w:space="0" w:color="auto"/>
      </w:divBdr>
    </w:div>
    <w:div w:id="521818373">
      <w:bodyDiv w:val="1"/>
      <w:marLeft w:val="0"/>
      <w:marRight w:val="0"/>
      <w:marTop w:val="0"/>
      <w:marBottom w:val="0"/>
      <w:divBdr>
        <w:top w:val="none" w:sz="0" w:space="0" w:color="auto"/>
        <w:left w:val="none" w:sz="0" w:space="0" w:color="auto"/>
        <w:bottom w:val="none" w:sz="0" w:space="0" w:color="auto"/>
        <w:right w:val="none" w:sz="0" w:space="0" w:color="auto"/>
      </w:divBdr>
    </w:div>
    <w:div w:id="521819060">
      <w:bodyDiv w:val="1"/>
      <w:marLeft w:val="0"/>
      <w:marRight w:val="0"/>
      <w:marTop w:val="0"/>
      <w:marBottom w:val="0"/>
      <w:divBdr>
        <w:top w:val="none" w:sz="0" w:space="0" w:color="auto"/>
        <w:left w:val="none" w:sz="0" w:space="0" w:color="auto"/>
        <w:bottom w:val="none" w:sz="0" w:space="0" w:color="auto"/>
        <w:right w:val="none" w:sz="0" w:space="0" w:color="auto"/>
      </w:divBdr>
    </w:div>
    <w:div w:id="521826189">
      <w:bodyDiv w:val="1"/>
      <w:marLeft w:val="0"/>
      <w:marRight w:val="0"/>
      <w:marTop w:val="0"/>
      <w:marBottom w:val="0"/>
      <w:divBdr>
        <w:top w:val="none" w:sz="0" w:space="0" w:color="auto"/>
        <w:left w:val="none" w:sz="0" w:space="0" w:color="auto"/>
        <w:bottom w:val="none" w:sz="0" w:space="0" w:color="auto"/>
        <w:right w:val="none" w:sz="0" w:space="0" w:color="auto"/>
      </w:divBdr>
    </w:div>
    <w:div w:id="521865911">
      <w:bodyDiv w:val="1"/>
      <w:marLeft w:val="0"/>
      <w:marRight w:val="0"/>
      <w:marTop w:val="0"/>
      <w:marBottom w:val="0"/>
      <w:divBdr>
        <w:top w:val="none" w:sz="0" w:space="0" w:color="auto"/>
        <w:left w:val="none" w:sz="0" w:space="0" w:color="auto"/>
        <w:bottom w:val="none" w:sz="0" w:space="0" w:color="auto"/>
        <w:right w:val="none" w:sz="0" w:space="0" w:color="auto"/>
      </w:divBdr>
    </w:div>
    <w:div w:id="521868308">
      <w:bodyDiv w:val="1"/>
      <w:marLeft w:val="0"/>
      <w:marRight w:val="0"/>
      <w:marTop w:val="0"/>
      <w:marBottom w:val="0"/>
      <w:divBdr>
        <w:top w:val="none" w:sz="0" w:space="0" w:color="auto"/>
        <w:left w:val="none" w:sz="0" w:space="0" w:color="auto"/>
        <w:bottom w:val="none" w:sz="0" w:space="0" w:color="auto"/>
        <w:right w:val="none" w:sz="0" w:space="0" w:color="auto"/>
      </w:divBdr>
    </w:div>
    <w:div w:id="521893712">
      <w:bodyDiv w:val="1"/>
      <w:marLeft w:val="0"/>
      <w:marRight w:val="0"/>
      <w:marTop w:val="0"/>
      <w:marBottom w:val="0"/>
      <w:divBdr>
        <w:top w:val="none" w:sz="0" w:space="0" w:color="auto"/>
        <w:left w:val="none" w:sz="0" w:space="0" w:color="auto"/>
        <w:bottom w:val="none" w:sz="0" w:space="0" w:color="auto"/>
        <w:right w:val="none" w:sz="0" w:space="0" w:color="auto"/>
      </w:divBdr>
    </w:div>
    <w:div w:id="521894956">
      <w:bodyDiv w:val="1"/>
      <w:marLeft w:val="0"/>
      <w:marRight w:val="0"/>
      <w:marTop w:val="0"/>
      <w:marBottom w:val="0"/>
      <w:divBdr>
        <w:top w:val="none" w:sz="0" w:space="0" w:color="auto"/>
        <w:left w:val="none" w:sz="0" w:space="0" w:color="auto"/>
        <w:bottom w:val="none" w:sz="0" w:space="0" w:color="auto"/>
        <w:right w:val="none" w:sz="0" w:space="0" w:color="auto"/>
      </w:divBdr>
    </w:div>
    <w:div w:id="521895192">
      <w:bodyDiv w:val="1"/>
      <w:marLeft w:val="0"/>
      <w:marRight w:val="0"/>
      <w:marTop w:val="0"/>
      <w:marBottom w:val="0"/>
      <w:divBdr>
        <w:top w:val="none" w:sz="0" w:space="0" w:color="auto"/>
        <w:left w:val="none" w:sz="0" w:space="0" w:color="auto"/>
        <w:bottom w:val="none" w:sz="0" w:space="0" w:color="auto"/>
        <w:right w:val="none" w:sz="0" w:space="0" w:color="auto"/>
      </w:divBdr>
    </w:div>
    <w:div w:id="521935593">
      <w:bodyDiv w:val="1"/>
      <w:marLeft w:val="0"/>
      <w:marRight w:val="0"/>
      <w:marTop w:val="0"/>
      <w:marBottom w:val="0"/>
      <w:divBdr>
        <w:top w:val="none" w:sz="0" w:space="0" w:color="auto"/>
        <w:left w:val="none" w:sz="0" w:space="0" w:color="auto"/>
        <w:bottom w:val="none" w:sz="0" w:space="0" w:color="auto"/>
        <w:right w:val="none" w:sz="0" w:space="0" w:color="auto"/>
      </w:divBdr>
    </w:div>
    <w:div w:id="521937512">
      <w:bodyDiv w:val="1"/>
      <w:marLeft w:val="0"/>
      <w:marRight w:val="0"/>
      <w:marTop w:val="0"/>
      <w:marBottom w:val="0"/>
      <w:divBdr>
        <w:top w:val="none" w:sz="0" w:space="0" w:color="auto"/>
        <w:left w:val="none" w:sz="0" w:space="0" w:color="auto"/>
        <w:bottom w:val="none" w:sz="0" w:space="0" w:color="auto"/>
        <w:right w:val="none" w:sz="0" w:space="0" w:color="auto"/>
      </w:divBdr>
    </w:div>
    <w:div w:id="521942872">
      <w:bodyDiv w:val="1"/>
      <w:marLeft w:val="0"/>
      <w:marRight w:val="0"/>
      <w:marTop w:val="0"/>
      <w:marBottom w:val="0"/>
      <w:divBdr>
        <w:top w:val="none" w:sz="0" w:space="0" w:color="auto"/>
        <w:left w:val="none" w:sz="0" w:space="0" w:color="auto"/>
        <w:bottom w:val="none" w:sz="0" w:space="0" w:color="auto"/>
        <w:right w:val="none" w:sz="0" w:space="0" w:color="auto"/>
      </w:divBdr>
    </w:div>
    <w:div w:id="522010613">
      <w:bodyDiv w:val="1"/>
      <w:marLeft w:val="0"/>
      <w:marRight w:val="0"/>
      <w:marTop w:val="0"/>
      <w:marBottom w:val="0"/>
      <w:divBdr>
        <w:top w:val="none" w:sz="0" w:space="0" w:color="auto"/>
        <w:left w:val="none" w:sz="0" w:space="0" w:color="auto"/>
        <w:bottom w:val="none" w:sz="0" w:space="0" w:color="auto"/>
        <w:right w:val="none" w:sz="0" w:space="0" w:color="auto"/>
      </w:divBdr>
    </w:div>
    <w:div w:id="522011862">
      <w:bodyDiv w:val="1"/>
      <w:marLeft w:val="0"/>
      <w:marRight w:val="0"/>
      <w:marTop w:val="0"/>
      <w:marBottom w:val="0"/>
      <w:divBdr>
        <w:top w:val="none" w:sz="0" w:space="0" w:color="auto"/>
        <w:left w:val="none" w:sz="0" w:space="0" w:color="auto"/>
        <w:bottom w:val="none" w:sz="0" w:space="0" w:color="auto"/>
        <w:right w:val="none" w:sz="0" w:space="0" w:color="auto"/>
      </w:divBdr>
    </w:div>
    <w:div w:id="522018009">
      <w:bodyDiv w:val="1"/>
      <w:marLeft w:val="0"/>
      <w:marRight w:val="0"/>
      <w:marTop w:val="0"/>
      <w:marBottom w:val="0"/>
      <w:divBdr>
        <w:top w:val="none" w:sz="0" w:space="0" w:color="auto"/>
        <w:left w:val="none" w:sz="0" w:space="0" w:color="auto"/>
        <w:bottom w:val="none" w:sz="0" w:space="0" w:color="auto"/>
        <w:right w:val="none" w:sz="0" w:space="0" w:color="auto"/>
      </w:divBdr>
    </w:div>
    <w:div w:id="522020060">
      <w:bodyDiv w:val="1"/>
      <w:marLeft w:val="0"/>
      <w:marRight w:val="0"/>
      <w:marTop w:val="0"/>
      <w:marBottom w:val="0"/>
      <w:divBdr>
        <w:top w:val="none" w:sz="0" w:space="0" w:color="auto"/>
        <w:left w:val="none" w:sz="0" w:space="0" w:color="auto"/>
        <w:bottom w:val="none" w:sz="0" w:space="0" w:color="auto"/>
        <w:right w:val="none" w:sz="0" w:space="0" w:color="auto"/>
      </w:divBdr>
    </w:div>
    <w:div w:id="522061020">
      <w:bodyDiv w:val="1"/>
      <w:marLeft w:val="0"/>
      <w:marRight w:val="0"/>
      <w:marTop w:val="0"/>
      <w:marBottom w:val="0"/>
      <w:divBdr>
        <w:top w:val="none" w:sz="0" w:space="0" w:color="auto"/>
        <w:left w:val="none" w:sz="0" w:space="0" w:color="auto"/>
        <w:bottom w:val="none" w:sz="0" w:space="0" w:color="auto"/>
        <w:right w:val="none" w:sz="0" w:space="0" w:color="auto"/>
      </w:divBdr>
    </w:div>
    <w:div w:id="522089741">
      <w:bodyDiv w:val="1"/>
      <w:marLeft w:val="0"/>
      <w:marRight w:val="0"/>
      <w:marTop w:val="0"/>
      <w:marBottom w:val="0"/>
      <w:divBdr>
        <w:top w:val="none" w:sz="0" w:space="0" w:color="auto"/>
        <w:left w:val="none" w:sz="0" w:space="0" w:color="auto"/>
        <w:bottom w:val="none" w:sz="0" w:space="0" w:color="auto"/>
        <w:right w:val="none" w:sz="0" w:space="0" w:color="auto"/>
      </w:divBdr>
    </w:div>
    <w:div w:id="522130764">
      <w:bodyDiv w:val="1"/>
      <w:marLeft w:val="0"/>
      <w:marRight w:val="0"/>
      <w:marTop w:val="0"/>
      <w:marBottom w:val="0"/>
      <w:divBdr>
        <w:top w:val="none" w:sz="0" w:space="0" w:color="auto"/>
        <w:left w:val="none" w:sz="0" w:space="0" w:color="auto"/>
        <w:bottom w:val="none" w:sz="0" w:space="0" w:color="auto"/>
        <w:right w:val="none" w:sz="0" w:space="0" w:color="auto"/>
      </w:divBdr>
    </w:div>
    <w:div w:id="522131211">
      <w:bodyDiv w:val="1"/>
      <w:marLeft w:val="0"/>
      <w:marRight w:val="0"/>
      <w:marTop w:val="0"/>
      <w:marBottom w:val="0"/>
      <w:divBdr>
        <w:top w:val="none" w:sz="0" w:space="0" w:color="auto"/>
        <w:left w:val="none" w:sz="0" w:space="0" w:color="auto"/>
        <w:bottom w:val="none" w:sz="0" w:space="0" w:color="auto"/>
        <w:right w:val="none" w:sz="0" w:space="0" w:color="auto"/>
      </w:divBdr>
    </w:div>
    <w:div w:id="522131998">
      <w:bodyDiv w:val="1"/>
      <w:marLeft w:val="0"/>
      <w:marRight w:val="0"/>
      <w:marTop w:val="0"/>
      <w:marBottom w:val="0"/>
      <w:divBdr>
        <w:top w:val="none" w:sz="0" w:space="0" w:color="auto"/>
        <w:left w:val="none" w:sz="0" w:space="0" w:color="auto"/>
        <w:bottom w:val="none" w:sz="0" w:space="0" w:color="auto"/>
        <w:right w:val="none" w:sz="0" w:space="0" w:color="auto"/>
      </w:divBdr>
    </w:div>
    <w:div w:id="522133628">
      <w:bodyDiv w:val="1"/>
      <w:marLeft w:val="0"/>
      <w:marRight w:val="0"/>
      <w:marTop w:val="0"/>
      <w:marBottom w:val="0"/>
      <w:divBdr>
        <w:top w:val="none" w:sz="0" w:space="0" w:color="auto"/>
        <w:left w:val="none" w:sz="0" w:space="0" w:color="auto"/>
        <w:bottom w:val="none" w:sz="0" w:space="0" w:color="auto"/>
        <w:right w:val="none" w:sz="0" w:space="0" w:color="auto"/>
      </w:divBdr>
    </w:div>
    <w:div w:id="522204123">
      <w:bodyDiv w:val="1"/>
      <w:marLeft w:val="0"/>
      <w:marRight w:val="0"/>
      <w:marTop w:val="0"/>
      <w:marBottom w:val="0"/>
      <w:divBdr>
        <w:top w:val="none" w:sz="0" w:space="0" w:color="auto"/>
        <w:left w:val="none" w:sz="0" w:space="0" w:color="auto"/>
        <w:bottom w:val="none" w:sz="0" w:space="0" w:color="auto"/>
        <w:right w:val="none" w:sz="0" w:space="0" w:color="auto"/>
      </w:divBdr>
    </w:div>
    <w:div w:id="522210600">
      <w:bodyDiv w:val="1"/>
      <w:marLeft w:val="0"/>
      <w:marRight w:val="0"/>
      <w:marTop w:val="0"/>
      <w:marBottom w:val="0"/>
      <w:divBdr>
        <w:top w:val="none" w:sz="0" w:space="0" w:color="auto"/>
        <w:left w:val="none" w:sz="0" w:space="0" w:color="auto"/>
        <w:bottom w:val="none" w:sz="0" w:space="0" w:color="auto"/>
        <w:right w:val="none" w:sz="0" w:space="0" w:color="auto"/>
      </w:divBdr>
    </w:div>
    <w:div w:id="522213347">
      <w:bodyDiv w:val="1"/>
      <w:marLeft w:val="0"/>
      <w:marRight w:val="0"/>
      <w:marTop w:val="0"/>
      <w:marBottom w:val="0"/>
      <w:divBdr>
        <w:top w:val="none" w:sz="0" w:space="0" w:color="auto"/>
        <w:left w:val="none" w:sz="0" w:space="0" w:color="auto"/>
        <w:bottom w:val="none" w:sz="0" w:space="0" w:color="auto"/>
        <w:right w:val="none" w:sz="0" w:space="0" w:color="auto"/>
      </w:divBdr>
    </w:div>
    <w:div w:id="522280057">
      <w:bodyDiv w:val="1"/>
      <w:marLeft w:val="0"/>
      <w:marRight w:val="0"/>
      <w:marTop w:val="0"/>
      <w:marBottom w:val="0"/>
      <w:divBdr>
        <w:top w:val="none" w:sz="0" w:space="0" w:color="auto"/>
        <w:left w:val="none" w:sz="0" w:space="0" w:color="auto"/>
        <w:bottom w:val="none" w:sz="0" w:space="0" w:color="auto"/>
        <w:right w:val="none" w:sz="0" w:space="0" w:color="auto"/>
      </w:divBdr>
    </w:div>
    <w:div w:id="522284381">
      <w:bodyDiv w:val="1"/>
      <w:marLeft w:val="0"/>
      <w:marRight w:val="0"/>
      <w:marTop w:val="0"/>
      <w:marBottom w:val="0"/>
      <w:divBdr>
        <w:top w:val="none" w:sz="0" w:space="0" w:color="auto"/>
        <w:left w:val="none" w:sz="0" w:space="0" w:color="auto"/>
        <w:bottom w:val="none" w:sz="0" w:space="0" w:color="auto"/>
        <w:right w:val="none" w:sz="0" w:space="0" w:color="auto"/>
      </w:divBdr>
    </w:div>
    <w:div w:id="522287656">
      <w:bodyDiv w:val="1"/>
      <w:marLeft w:val="0"/>
      <w:marRight w:val="0"/>
      <w:marTop w:val="0"/>
      <w:marBottom w:val="0"/>
      <w:divBdr>
        <w:top w:val="none" w:sz="0" w:space="0" w:color="auto"/>
        <w:left w:val="none" w:sz="0" w:space="0" w:color="auto"/>
        <w:bottom w:val="none" w:sz="0" w:space="0" w:color="auto"/>
        <w:right w:val="none" w:sz="0" w:space="0" w:color="auto"/>
      </w:divBdr>
    </w:div>
    <w:div w:id="522287780">
      <w:bodyDiv w:val="1"/>
      <w:marLeft w:val="0"/>
      <w:marRight w:val="0"/>
      <w:marTop w:val="0"/>
      <w:marBottom w:val="0"/>
      <w:divBdr>
        <w:top w:val="none" w:sz="0" w:space="0" w:color="auto"/>
        <w:left w:val="none" w:sz="0" w:space="0" w:color="auto"/>
        <w:bottom w:val="none" w:sz="0" w:space="0" w:color="auto"/>
        <w:right w:val="none" w:sz="0" w:space="0" w:color="auto"/>
      </w:divBdr>
    </w:div>
    <w:div w:id="522322608">
      <w:bodyDiv w:val="1"/>
      <w:marLeft w:val="0"/>
      <w:marRight w:val="0"/>
      <w:marTop w:val="0"/>
      <w:marBottom w:val="0"/>
      <w:divBdr>
        <w:top w:val="none" w:sz="0" w:space="0" w:color="auto"/>
        <w:left w:val="none" w:sz="0" w:space="0" w:color="auto"/>
        <w:bottom w:val="none" w:sz="0" w:space="0" w:color="auto"/>
        <w:right w:val="none" w:sz="0" w:space="0" w:color="auto"/>
      </w:divBdr>
    </w:div>
    <w:div w:id="522324060">
      <w:bodyDiv w:val="1"/>
      <w:marLeft w:val="0"/>
      <w:marRight w:val="0"/>
      <w:marTop w:val="0"/>
      <w:marBottom w:val="0"/>
      <w:divBdr>
        <w:top w:val="none" w:sz="0" w:space="0" w:color="auto"/>
        <w:left w:val="none" w:sz="0" w:space="0" w:color="auto"/>
        <w:bottom w:val="none" w:sz="0" w:space="0" w:color="auto"/>
        <w:right w:val="none" w:sz="0" w:space="0" w:color="auto"/>
      </w:divBdr>
    </w:div>
    <w:div w:id="522324331">
      <w:bodyDiv w:val="1"/>
      <w:marLeft w:val="0"/>
      <w:marRight w:val="0"/>
      <w:marTop w:val="0"/>
      <w:marBottom w:val="0"/>
      <w:divBdr>
        <w:top w:val="none" w:sz="0" w:space="0" w:color="auto"/>
        <w:left w:val="none" w:sz="0" w:space="0" w:color="auto"/>
        <w:bottom w:val="none" w:sz="0" w:space="0" w:color="auto"/>
        <w:right w:val="none" w:sz="0" w:space="0" w:color="auto"/>
      </w:divBdr>
    </w:div>
    <w:div w:id="522324566">
      <w:bodyDiv w:val="1"/>
      <w:marLeft w:val="0"/>
      <w:marRight w:val="0"/>
      <w:marTop w:val="0"/>
      <w:marBottom w:val="0"/>
      <w:divBdr>
        <w:top w:val="none" w:sz="0" w:space="0" w:color="auto"/>
        <w:left w:val="none" w:sz="0" w:space="0" w:color="auto"/>
        <w:bottom w:val="none" w:sz="0" w:space="0" w:color="auto"/>
        <w:right w:val="none" w:sz="0" w:space="0" w:color="auto"/>
      </w:divBdr>
    </w:div>
    <w:div w:id="522326981">
      <w:bodyDiv w:val="1"/>
      <w:marLeft w:val="0"/>
      <w:marRight w:val="0"/>
      <w:marTop w:val="0"/>
      <w:marBottom w:val="0"/>
      <w:divBdr>
        <w:top w:val="none" w:sz="0" w:space="0" w:color="auto"/>
        <w:left w:val="none" w:sz="0" w:space="0" w:color="auto"/>
        <w:bottom w:val="none" w:sz="0" w:space="0" w:color="auto"/>
        <w:right w:val="none" w:sz="0" w:space="0" w:color="auto"/>
      </w:divBdr>
    </w:div>
    <w:div w:id="522328659">
      <w:bodyDiv w:val="1"/>
      <w:marLeft w:val="0"/>
      <w:marRight w:val="0"/>
      <w:marTop w:val="0"/>
      <w:marBottom w:val="0"/>
      <w:divBdr>
        <w:top w:val="none" w:sz="0" w:space="0" w:color="auto"/>
        <w:left w:val="none" w:sz="0" w:space="0" w:color="auto"/>
        <w:bottom w:val="none" w:sz="0" w:space="0" w:color="auto"/>
        <w:right w:val="none" w:sz="0" w:space="0" w:color="auto"/>
      </w:divBdr>
    </w:div>
    <w:div w:id="522331412">
      <w:bodyDiv w:val="1"/>
      <w:marLeft w:val="0"/>
      <w:marRight w:val="0"/>
      <w:marTop w:val="0"/>
      <w:marBottom w:val="0"/>
      <w:divBdr>
        <w:top w:val="none" w:sz="0" w:space="0" w:color="auto"/>
        <w:left w:val="none" w:sz="0" w:space="0" w:color="auto"/>
        <w:bottom w:val="none" w:sz="0" w:space="0" w:color="auto"/>
        <w:right w:val="none" w:sz="0" w:space="0" w:color="auto"/>
      </w:divBdr>
    </w:div>
    <w:div w:id="522398216">
      <w:bodyDiv w:val="1"/>
      <w:marLeft w:val="0"/>
      <w:marRight w:val="0"/>
      <w:marTop w:val="0"/>
      <w:marBottom w:val="0"/>
      <w:divBdr>
        <w:top w:val="none" w:sz="0" w:space="0" w:color="auto"/>
        <w:left w:val="none" w:sz="0" w:space="0" w:color="auto"/>
        <w:bottom w:val="none" w:sz="0" w:space="0" w:color="auto"/>
        <w:right w:val="none" w:sz="0" w:space="0" w:color="auto"/>
      </w:divBdr>
    </w:div>
    <w:div w:id="522398511">
      <w:bodyDiv w:val="1"/>
      <w:marLeft w:val="0"/>
      <w:marRight w:val="0"/>
      <w:marTop w:val="0"/>
      <w:marBottom w:val="0"/>
      <w:divBdr>
        <w:top w:val="none" w:sz="0" w:space="0" w:color="auto"/>
        <w:left w:val="none" w:sz="0" w:space="0" w:color="auto"/>
        <w:bottom w:val="none" w:sz="0" w:space="0" w:color="auto"/>
        <w:right w:val="none" w:sz="0" w:space="0" w:color="auto"/>
      </w:divBdr>
    </w:div>
    <w:div w:id="522399004">
      <w:bodyDiv w:val="1"/>
      <w:marLeft w:val="0"/>
      <w:marRight w:val="0"/>
      <w:marTop w:val="0"/>
      <w:marBottom w:val="0"/>
      <w:divBdr>
        <w:top w:val="none" w:sz="0" w:space="0" w:color="auto"/>
        <w:left w:val="none" w:sz="0" w:space="0" w:color="auto"/>
        <w:bottom w:val="none" w:sz="0" w:space="0" w:color="auto"/>
        <w:right w:val="none" w:sz="0" w:space="0" w:color="auto"/>
      </w:divBdr>
    </w:div>
    <w:div w:id="522401844">
      <w:bodyDiv w:val="1"/>
      <w:marLeft w:val="0"/>
      <w:marRight w:val="0"/>
      <w:marTop w:val="0"/>
      <w:marBottom w:val="0"/>
      <w:divBdr>
        <w:top w:val="none" w:sz="0" w:space="0" w:color="auto"/>
        <w:left w:val="none" w:sz="0" w:space="0" w:color="auto"/>
        <w:bottom w:val="none" w:sz="0" w:space="0" w:color="auto"/>
        <w:right w:val="none" w:sz="0" w:space="0" w:color="auto"/>
      </w:divBdr>
    </w:div>
    <w:div w:id="522405416">
      <w:bodyDiv w:val="1"/>
      <w:marLeft w:val="0"/>
      <w:marRight w:val="0"/>
      <w:marTop w:val="0"/>
      <w:marBottom w:val="0"/>
      <w:divBdr>
        <w:top w:val="none" w:sz="0" w:space="0" w:color="auto"/>
        <w:left w:val="none" w:sz="0" w:space="0" w:color="auto"/>
        <w:bottom w:val="none" w:sz="0" w:space="0" w:color="auto"/>
        <w:right w:val="none" w:sz="0" w:space="0" w:color="auto"/>
      </w:divBdr>
    </w:div>
    <w:div w:id="522475474">
      <w:bodyDiv w:val="1"/>
      <w:marLeft w:val="0"/>
      <w:marRight w:val="0"/>
      <w:marTop w:val="0"/>
      <w:marBottom w:val="0"/>
      <w:divBdr>
        <w:top w:val="none" w:sz="0" w:space="0" w:color="auto"/>
        <w:left w:val="none" w:sz="0" w:space="0" w:color="auto"/>
        <w:bottom w:val="none" w:sz="0" w:space="0" w:color="auto"/>
        <w:right w:val="none" w:sz="0" w:space="0" w:color="auto"/>
      </w:divBdr>
    </w:div>
    <w:div w:id="522478314">
      <w:bodyDiv w:val="1"/>
      <w:marLeft w:val="0"/>
      <w:marRight w:val="0"/>
      <w:marTop w:val="0"/>
      <w:marBottom w:val="0"/>
      <w:divBdr>
        <w:top w:val="none" w:sz="0" w:space="0" w:color="auto"/>
        <w:left w:val="none" w:sz="0" w:space="0" w:color="auto"/>
        <w:bottom w:val="none" w:sz="0" w:space="0" w:color="auto"/>
        <w:right w:val="none" w:sz="0" w:space="0" w:color="auto"/>
      </w:divBdr>
    </w:div>
    <w:div w:id="522479526">
      <w:bodyDiv w:val="1"/>
      <w:marLeft w:val="0"/>
      <w:marRight w:val="0"/>
      <w:marTop w:val="0"/>
      <w:marBottom w:val="0"/>
      <w:divBdr>
        <w:top w:val="none" w:sz="0" w:space="0" w:color="auto"/>
        <w:left w:val="none" w:sz="0" w:space="0" w:color="auto"/>
        <w:bottom w:val="none" w:sz="0" w:space="0" w:color="auto"/>
        <w:right w:val="none" w:sz="0" w:space="0" w:color="auto"/>
      </w:divBdr>
    </w:div>
    <w:div w:id="522479584">
      <w:bodyDiv w:val="1"/>
      <w:marLeft w:val="0"/>
      <w:marRight w:val="0"/>
      <w:marTop w:val="0"/>
      <w:marBottom w:val="0"/>
      <w:divBdr>
        <w:top w:val="none" w:sz="0" w:space="0" w:color="auto"/>
        <w:left w:val="none" w:sz="0" w:space="0" w:color="auto"/>
        <w:bottom w:val="none" w:sz="0" w:space="0" w:color="auto"/>
        <w:right w:val="none" w:sz="0" w:space="0" w:color="auto"/>
      </w:divBdr>
    </w:div>
    <w:div w:id="522480202">
      <w:bodyDiv w:val="1"/>
      <w:marLeft w:val="0"/>
      <w:marRight w:val="0"/>
      <w:marTop w:val="0"/>
      <w:marBottom w:val="0"/>
      <w:divBdr>
        <w:top w:val="none" w:sz="0" w:space="0" w:color="auto"/>
        <w:left w:val="none" w:sz="0" w:space="0" w:color="auto"/>
        <w:bottom w:val="none" w:sz="0" w:space="0" w:color="auto"/>
        <w:right w:val="none" w:sz="0" w:space="0" w:color="auto"/>
      </w:divBdr>
    </w:div>
    <w:div w:id="522481708">
      <w:bodyDiv w:val="1"/>
      <w:marLeft w:val="0"/>
      <w:marRight w:val="0"/>
      <w:marTop w:val="0"/>
      <w:marBottom w:val="0"/>
      <w:divBdr>
        <w:top w:val="none" w:sz="0" w:space="0" w:color="auto"/>
        <w:left w:val="none" w:sz="0" w:space="0" w:color="auto"/>
        <w:bottom w:val="none" w:sz="0" w:space="0" w:color="auto"/>
        <w:right w:val="none" w:sz="0" w:space="0" w:color="auto"/>
      </w:divBdr>
    </w:div>
    <w:div w:id="522520666">
      <w:bodyDiv w:val="1"/>
      <w:marLeft w:val="0"/>
      <w:marRight w:val="0"/>
      <w:marTop w:val="0"/>
      <w:marBottom w:val="0"/>
      <w:divBdr>
        <w:top w:val="none" w:sz="0" w:space="0" w:color="auto"/>
        <w:left w:val="none" w:sz="0" w:space="0" w:color="auto"/>
        <w:bottom w:val="none" w:sz="0" w:space="0" w:color="auto"/>
        <w:right w:val="none" w:sz="0" w:space="0" w:color="auto"/>
      </w:divBdr>
    </w:div>
    <w:div w:id="522524544">
      <w:bodyDiv w:val="1"/>
      <w:marLeft w:val="0"/>
      <w:marRight w:val="0"/>
      <w:marTop w:val="0"/>
      <w:marBottom w:val="0"/>
      <w:divBdr>
        <w:top w:val="none" w:sz="0" w:space="0" w:color="auto"/>
        <w:left w:val="none" w:sz="0" w:space="0" w:color="auto"/>
        <w:bottom w:val="none" w:sz="0" w:space="0" w:color="auto"/>
        <w:right w:val="none" w:sz="0" w:space="0" w:color="auto"/>
      </w:divBdr>
    </w:div>
    <w:div w:id="522524698">
      <w:bodyDiv w:val="1"/>
      <w:marLeft w:val="0"/>
      <w:marRight w:val="0"/>
      <w:marTop w:val="0"/>
      <w:marBottom w:val="0"/>
      <w:divBdr>
        <w:top w:val="none" w:sz="0" w:space="0" w:color="auto"/>
        <w:left w:val="none" w:sz="0" w:space="0" w:color="auto"/>
        <w:bottom w:val="none" w:sz="0" w:space="0" w:color="auto"/>
        <w:right w:val="none" w:sz="0" w:space="0" w:color="auto"/>
      </w:divBdr>
    </w:div>
    <w:div w:id="522548396">
      <w:bodyDiv w:val="1"/>
      <w:marLeft w:val="0"/>
      <w:marRight w:val="0"/>
      <w:marTop w:val="0"/>
      <w:marBottom w:val="0"/>
      <w:divBdr>
        <w:top w:val="none" w:sz="0" w:space="0" w:color="auto"/>
        <w:left w:val="none" w:sz="0" w:space="0" w:color="auto"/>
        <w:bottom w:val="none" w:sz="0" w:space="0" w:color="auto"/>
        <w:right w:val="none" w:sz="0" w:space="0" w:color="auto"/>
      </w:divBdr>
    </w:div>
    <w:div w:id="522549234">
      <w:bodyDiv w:val="1"/>
      <w:marLeft w:val="0"/>
      <w:marRight w:val="0"/>
      <w:marTop w:val="0"/>
      <w:marBottom w:val="0"/>
      <w:divBdr>
        <w:top w:val="none" w:sz="0" w:space="0" w:color="auto"/>
        <w:left w:val="none" w:sz="0" w:space="0" w:color="auto"/>
        <w:bottom w:val="none" w:sz="0" w:space="0" w:color="auto"/>
        <w:right w:val="none" w:sz="0" w:space="0" w:color="auto"/>
      </w:divBdr>
    </w:div>
    <w:div w:id="522591046">
      <w:bodyDiv w:val="1"/>
      <w:marLeft w:val="0"/>
      <w:marRight w:val="0"/>
      <w:marTop w:val="0"/>
      <w:marBottom w:val="0"/>
      <w:divBdr>
        <w:top w:val="none" w:sz="0" w:space="0" w:color="auto"/>
        <w:left w:val="none" w:sz="0" w:space="0" w:color="auto"/>
        <w:bottom w:val="none" w:sz="0" w:space="0" w:color="auto"/>
        <w:right w:val="none" w:sz="0" w:space="0" w:color="auto"/>
      </w:divBdr>
    </w:div>
    <w:div w:id="522595648">
      <w:bodyDiv w:val="1"/>
      <w:marLeft w:val="0"/>
      <w:marRight w:val="0"/>
      <w:marTop w:val="0"/>
      <w:marBottom w:val="0"/>
      <w:divBdr>
        <w:top w:val="none" w:sz="0" w:space="0" w:color="auto"/>
        <w:left w:val="none" w:sz="0" w:space="0" w:color="auto"/>
        <w:bottom w:val="none" w:sz="0" w:space="0" w:color="auto"/>
        <w:right w:val="none" w:sz="0" w:space="0" w:color="auto"/>
      </w:divBdr>
    </w:div>
    <w:div w:id="522666217">
      <w:bodyDiv w:val="1"/>
      <w:marLeft w:val="0"/>
      <w:marRight w:val="0"/>
      <w:marTop w:val="0"/>
      <w:marBottom w:val="0"/>
      <w:divBdr>
        <w:top w:val="none" w:sz="0" w:space="0" w:color="auto"/>
        <w:left w:val="none" w:sz="0" w:space="0" w:color="auto"/>
        <w:bottom w:val="none" w:sz="0" w:space="0" w:color="auto"/>
        <w:right w:val="none" w:sz="0" w:space="0" w:color="auto"/>
      </w:divBdr>
    </w:div>
    <w:div w:id="522666866">
      <w:bodyDiv w:val="1"/>
      <w:marLeft w:val="0"/>
      <w:marRight w:val="0"/>
      <w:marTop w:val="0"/>
      <w:marBottom w:val="0"/>
      <w:divBdr>
        <w:top w:val="none" w:sz="0" w:space="0" w:color="auto"/>
        <w:left w:val="none" w:sz="0" w:space="0" w:color="auto"/>
        <w:bottom w:val="none" w:sz="0" w:space="0" w:color="auto"/>
        <w:right w:val="none" w:sz="0" w:space="0" w:color="auto"/>
      </w:divBdr>
    </w:div>
    <w:div w:id="522667113">
      <w:bodyDiv w:val="1"/>
      <w:marLeft w:val="0"/>
      <w:marRight w:val="0"/>
      <w:marTop w:val="0"/>
      <w:marBottom w:val="0"/>
      <w:divBdr>
        <w:top w:val="none" w:sz="0" w:space="0" w:color="auto"/>
        <w:left w:val="none" w:sz="0" w:space="0" w:color="auto"/>
        <w:bottom w:val="none" w:sz="0" w:space="0" w:color="auto"/>
        <w:right w:val="none" w:sz="0" w:space="0" w:color="auto"/>
      </w:divBdr>
    </w:div>
    <w:div w:id="522669173">
      <w:bodyDiv w:val="1"/>
      <w:marLeft w:val="0"/>
      <w:marRight w:val="0"/>
      <w:marTop w:val="0"/>
      <w:marBottom w:val="0"/>
      <w:divBdr>
        <w:top w:val="none" w:sz="0" w:space="0" w:color="auto"/>
        <w:left w:val="none" w:sz="0" w:space="0" w:color="auto"/>
        <w:bottom w:val="none" w:sz="0" w:space="0" w:color="auto"/>
        <w:right w:val="none" w:sz="0" w:space="0" w:color="auto"/>
      </w:divBdr>
    </w:div>
    <w:div w:id="522674963">
      <w:bodyDiv w:val="1"/>
      <w:marLeft w:val="0"/>
      <w:marRight w:val="0"/>
      <w:marTop w:val="0"/>
      <w:marBottom w:val="0"/>
      <w:divBdr>
        <w:top w:val="none" w:sz="0" w:space="0" w:color="auto"/>
        <w:left w:val="none" w:sz="0" w:space="0" w:color="auto"/>
        <w:bottom w:val="none" w:sz="0" w:space="0" w:color="auto"/>
        <w:right w:val="none" w:sz="0" w:space="0" w:color="auto"/>
      </w:divBdr>
    </w:div>
    <w:div w:id="522743374">
      <w:bodyDiv w:val="1"/>
      <w:marLeft w:val="0"/>
      <w:marRight w:val="0"/>
      <w:marTop w:val="0"/>
      <w:marBottom w:val="0"/>
      <w:divBdr>
        <w:top w:val="none" w:sz="0" w:space="0" w:color="auto"/>
        <w:left w:val="none" w:sz="0" w:space="0" w:color="auto"/>
        <w:bottom w:val="none" w:sz="0" w:space="0" w:color="auto"/>
        <w:right w:val="none" w:sz="0" w:space="0" w:color="auto"/>
      </w:divBdr>
    </w:div>
    <w:div w:id="522746611">
      <w:bodyDiv w:val="1"/>
      <w:marLeft w:val="0"/>
      <w:marRight w:val="0"/>
      <w:marTop w:val="0"/>
      <w:marBottom w:val="0"/>
      <w:divBdr>
        <w:top w:val="none" w:sz="0" w:space="0" w:color="auto"/>
        <w:left w:val="none" w:sz="0" w:space="0" w:color="auto"/>
        <w:bottom w:val="none" w:sz="0" w:space="0" w:color="auto"/>
        <w:right w:val="none" w:sz="0" w:space="0" w:color="auto"/>
      </w:divBdr>
    </w:div>
    <w:div w:id="522785822">
      <w:bodyDiv w:val="1"/>
      <w:marLeft w:val="0"/>
      <w:marRight w:val="0"/>
      <w:marTop w:val="0"/>
      <w:marBottom w:val="0"/>
      <w:divBdr>
        <w:top w:val="none" w:sz="0" w:space="0" w:color="auto"/>
        <w:left w:val="none" w:sz="0" w:space="0" w:color="auto"/>
        <w:bottom w:val="none" w:sz="0" w:space="0" w:color="auto"/>
        <w:right w:val="none" w:sz="0" w:space="0" w:color="auto"/>
      </w:divBdr>
    </w:div>
    <w:div w:id="522788264">
      <w:bodyDiv w:val="1"/>
      <w:marLeft w:val="0"/>
      <w:marRight w:val="0"/>
      <w:marTop w:val="0"/>
      <w:marBottom w:val="0"/>
      <w:divBdr>
        <w:top w:val="none" w:sz="0" w:space="0" w:color="auto"/>
        <w:left w:val="none" w:sz="0" w:space="0" w:color="auto"/>
        <w:bottom w:val="none" w:sz="0" w:space="0" w:color="auto"/>
        <w:right w:val="none" w:sz="0" w:space="0" w:color="auto"/>
      </w:divBdr>
    </w:div>
    <w:div w:id="522790291">
      <w:bodyDiv w:val="1"/>
      <w:marLeft w:val="0"/>
      <w:marRight w:val="0"/>
      <w:marTop w:val="0"/>
      <w:marBottom w:val="0"/>
      <w:divBdr>
        <w:top w:val="none" w:sz="0" w:space="0" w:color="auto"/>
        <w:left w:val="none" w:sz="0" w:space="0" w:color="auto"/>
        <w:bottom w:val="none" w:sz="0" w:space="0" w:color="auto"/>
        <w:right w:val="none" w:sz="0" w:space="0" w:color="auto"/>
      </w:divBdr>
    </w:div>
    <w:div w:id="522859344">
      <w:bodyDiv w:val="1"/>
      <w:marLeft w:val="0"/>
      <w:marRight w:val="0"/>
      <w:marTop w:val="0"/>
      <w:marBottom w:val="0"/>
      <w:divBdr>
        <w:top w:val="none" w:sz="0" w:space="0" w:color="auto"/>
        <w:left w:val="none" w:sz="0" w:space="0" w:color="auto"/>
        <w:bottom w:val="none" w:sz="0" w:space="0" w:color="auto"/>
        <w:right w:val="none" w:sz="0" w:space="0" w:color="auto"/>
      </w:divBdr>
    </w:div>
    <w:div w:id="522860242">
      <w:bodyDiv w:val="1"/>
      <w:marLeft w:val="0"/>
      <w:marRight w:val="0"/>
      <w:marTop w:val="0"/>
      <w:marBottom w:val="0"/>
      <w:divBdr>
        <w:top w:val="none" w:sz="0" w:space="0" w:color="auto"/>
        <w:left w:val="none" w:sz="0" w:space="0" w:color="auto"/>
        <w:bottom w:val="none" w:sz="0" w:space="0" w:color="auto"/>
        <w:right w:val="none" w:sz="0" w:space="0" w:color="auto"/>
      </w:divBdr>
    </w:div>
    <w:div w:id="522860985">
      <w:bodyDiv w:val="1"/>
      <w:marLeft w:val="0"/>
      <w:marRight w:val="0"/>
      <w:marTop w:val="0"/>
      <w:marBottom w:val="0"/>
      <w:divBdr>
        <w:top w:val="none" w:sz="0" w:space="0" w:color="auto"/>
        <w:left w:val="none" w:sz="0" w:space="0" w:color="auto"/>
        <w:bottom w:val="none" w:sz="0" w:space="0" w:color="auto"/>
        <w:right w:val="none" w:sz="0" w:space="0" w:color="auto"/>
      </w:divBdr>
    </w:div>
    <w:div w:id="522861238">
      <w:bodyDiv w:val="1"/>
      <w:marLeft w:val="0"/>
      <w:marRight w:val="0"/>
      <w:marTop w:val="0"/>
      <w:marBottom w:val="0"/>
      <w:divBdr>
        <w:top w:val="none" w:sz="0" w:space="0" w:color="auto"/>
        <w:left w:val="none" w:sz="0" w:space="0" w:color="auto"/>
        <w:bottom w:val="none" w:sz="0" w:space="0" w:color="auto"/>
        <w:right w:val="none" w:sz="0" w:space="0" w:color="auto"/>
      </w:divBdr>
    </w:div>
    <w:div w:id="522862680">
      <w:bodyDiv w:val="1"/>
      <w:marLeft w:val="0"/>
      <w:marRight w:val="0"/>
      <w:marTop w:val="0"/>
      <w:marBottom w:val="0"/>
      <w:divBdr>
        <w:top w:val="none" w:sz="0" w:space="0" w:color="auto"/>
        <w:left w:val="none" w:sz="0" w:space="0" w:color="auto"/>
        <w:bottom w:val="none" w:sz="0" w:space="0" w:color="auto"/>
        <w:right w:val="none" w:sz="0" w:space="0" w:color="auto"/>
      </w:divBdr>
    </w:div>
    <w:div w:id="522865503">
      <w:bodyDiv w:val="1"/>
      <w:marLeft w:val="0"/>
      <w:marRight w:val="0"/>
      <w:marTop w:val="0"/>
      <w:marBottom w:val="0"/>
      <w:divBdr>
        <w:top w:val="none" w:sz="0" w:space="0" w:color="auto"/>
        <w:left w:val="none" w:sz="0" w:space="0" w:color="auto"/>
        <w:bottom w:val="none" w:sz="0" w:space="0" w:color="auto"/>
        <w:right w:val="none" w:sz="0" w:space="0" w:color="auto"/>
      </w:divBdr>
    </w:div>
    <w:div w:id="522868638">
      <w:bodyDiv w:val="1"/>
      <w:marLeft w:val="0"/>
      <w:marRight w:val="0"/>
      <w:marTop w:val="0"/>
      <w:marBottom w:val="0"/>
      <w:divBdr>
        <w:top w:val="none" w:sz="0" w:space="0" w:color="auto"/>
        <w:left w:val="none" w:sz="0" w:space="0" w:color="auto"/>
        <w:bottom w:val="none" w:sz="0" w:space="0" w:color="auto"/>
        <w:right w:val="none" w:sz="0" w:space="0" w:color="auto"/>
      </w:divBdr>
    </w:div>
    <w:div w:id="522935093">
      <w:bodyDiv w:val="1"/>
      <w:marLeft w:val="0"/>
      <w:marRight w:val="0"/>
      <w:marTop w:val="0"/>
      <w:marBottom w:val="0"/>
      <w:divBdr>
        <w:top w:val="none" w:sz="0" w:space="0" w:color="auto"/>
        <w:left w:val="none" w:sz="0" w:space="0" w:color="auto"/>
        <w:bottom w:val="none" w:sz="0" w:space="0" w:color="auto"/>
        <w:right w:val="none" w:sz="0" w:space="0" w:color="auto"/>
      </w:divBdr>
    </w:div>
    <w:div w:id="522935882">
      <w:bodyDiv w:val="1"/>
      <w:marLeft w:val="0"/>
      <w:marRight w:val="0"/>
      <w:marTop w:val="0"/>
      <w:marBottom w:val="0"/>
      <w:divBdr>
        <w:top w:val="none" w:sz="0" w:space="0" w:color="auto"/>
        <w:left w:val="none" w:sz="0" w:space="0" w:color="auto"/>
        <w:bottom w:val="none" w:sz="0" w:space="0" w:color="auto"/>
        <w:right w:val="none" w:sz="0" w:space="0" w:color="auto"/>
      </w:divBdr>
    </w:div>
    <w:div w:id="522937848">
      <w:bodyDiv w:val="1"/>
      <w:marLeft w:val="0"/>
      <w:marRight w:val="0"/>
      <w:marTop w:val="0"/>
      <w:marBottom w:val="0"/>
      <w:divBdr>
        <w:top w:val="none" w:sz="0" w:space="0" w:color="auto"/>
        <w:left w:val="none" w:sz="0" w:space="0" w:color="auto"/>
        <w:bottom w:val="none" w:sz="0" w:space="0" w:color="auto"/>
        <w:right w:val="none" w:sz="0" w:space="0" w:color="auto"/>
      </w:divBdr>
    </w:div>
    <w:div w:id="522940532">
      <w:bodyDiv w:val="1"/>
      <w:marLeft w:val="0"/>
      <w:marRight w:val="0"/>
      <w:marTop w:val="0"/>
      <w:marBottom w:val="0"/>
      <w:divBdr>
        <w:top w:val="none" w:sz="0" w:space="0" w:color="auto"/>
        <w:left w:val="none" w:sz="0" w:space="0" w:color="auto"/>
        <w:bottom w:val="none" w:sz="0" w:space="0" w:color="auto"/>
        <w:right w:val="none" w:sz="0" w:space="0" w:color="auto"/>
      </w:divBdr>
    </w:div>
    <w:div w:id="522941551">
      <w:bodyDiv w:val="1"/>
      <w:marLeft w:val="0"/>
      <w:marRight w:val="0"/>
      <w:marTop w:val="0"/>
      <w:marBottom w:val="0"/>
      <w:divBdr>
        <w:top w:val="none" w:sz="0" w:space="0" w:color="auto"/>
        <w:left w:val="none" w:sz="0" w:space="0" w:color="auto"/>
        <w:bottom w:val="none" w:sz="0" w:space="0" w:color="auto"/>
        <w:right w:val="none" w:sz="0" w:space="0" w:color="auto"/>
      </w:divBdr>
    </w:div>
    <w:div w:id="523056482">
      <w:bodyDiv w:val="1"/>
      <w:marLeft w:val="0"/>
      <w:marRight w:val="0"/>
      <w:marTop w:val="0"/>
      <w:marBottom w:val="0"/>
      <w:divBdr>
        <w:top w:val="none" w:sz="0" w:space="0" w:color="auto"/>
        <w:left w:val="none" w:sz="0" w:space="0" w:color="auto"/>
        <w:bottom w:val="none" w:sz="0" w:space="0" w:color="auto"/>
        <w:right w:val="none" w:sz="0" w:space="0" w:color="auto"/>
      </w:divBdr>
    </w:div>
    <w:div w:id="523058394">
      <w:bodyDiv w:val="1"/>
      <w:marLeft w:val="0"/>
      <w:marRight w:val="0"/>
      <w:marTop w:val="0"/>
      <w:marBottom w:val="0"/>
      <w:divBdr>
        <w:top w:val="none" w:sz="0" w:space="0" w:color="auto"/>
        <w:left w:val="none" w:sz="0" w:space="0" w:color="auto"/>
        <w:bottom w:val="none" w:sz="0" w:space="0" w:color="auto"/>
        <w:right w:val="none" w:sz="0" w:space="0" w:color="auto"/>
      </w:divBdr>
    </w:div>
    <w:div w:id="523129299">
      <w:bodyDiv w:val="1"/>
      <w:marLeft w:val="0"/>
      <w:marRight w:val="0"/>
      <w:marTop w:val="0"/>
      <w:marBottom w:val="0"/>
      <w:divBdr>
        <w:top w:val="none" w:sz="0" w:space="0" w:color="auto"/>
        <w:left w:val="none" w:sz="0" w:space="0" w:color="auto"/>
        <w:bottom w:val="none" w:sz="0" w:space="0" w:color="auto"/>
        <w:right w:val="none" w:sz="0" w:space="0" w:color="auto"/>
      </w:divBdr>
    </w:div>
    <w:div w:id="523130780">
      <w:bodyDiv w:val="1"/>
      <w:marLeft w:val="0"/>
      <w:marRight w:val="0"/>
      <w:marTop w:val="0"/>
      <w:marBottom w:val="0"/>
      <w:divBdr>
        <w:top w:val="none" w:sz="0" w:space="0" w:color="auto"/>
        <w:left w:val="none" w:sz="0" w:space="0" w:color="auto"/>
        <w:bottom w:val="none" w:sz="0" w:space="0" w:color="auto"/>
        <w:right w:val="none" w:sz="0" w:space="0" w:color="auto"/>
      </w:divBdr>
    </w:div>
    <w:div w:id="523131933">
      <w:bodyDiv w:val="1"/>
      <w:marLeft w:val="0"/>
      <w:marRight w:val="0"/>
      <w:marTop w:val="0"/>
      <w:marBottom w:val="0"/>
      <w:divBdr>
        <w:top w:val="none" w:sz="0" w:space="0" w:color="auto"/>
        <w:left w:val="none" w:sz="0" w:space="0" w:color="auto"/>
        <w:bottom w:val="none" w:sz="0" w:space="0" w:color="auto"/>
        <w:right w:val="none" w:sz="0" w:space="0" w:color="auto"/>
      </w:divBdr>
    </w:div>
    <w:div w:id="523133522">
      <w:bodyDiv w:val="1"/>
      <w:marLeft w:val="0"/>
      <w:marRight w:val="0"/>
      <w:marTop w:val="0"/>
      <w:marBottom w:val="0"/>
      <w:divBdr>
        <w:top w:val="none" w:sz="0" w:space="0" w:color="auto"/>
        <w:left w:val="none" w:sz="0" w:space="0" w:color="auto"/>
        <w:bottom w:val="none" w:sz="0" w:space="0" w:color="auto"/>
        <w:right w:val="none" w:sz="0" w:space="0" w:color="auto"/>
      </w:divBdr>
    </w:div>
    <w:div w:id="523134843">
      <w:bodyDiv w:val="1"/>
      <w:marLeft w:val="0"/>
      <w:marRight w:val="0"/>
      <w:marTop w:val="0"/>
      <w:marBottom w:val="0"/>
      <w:divBdr>
        <w:top w:val="none" w:sz="0" w:space="0" w:color="auto"/>
        <w:left w:val="none" w:sz="0" w:space="0" w:color="auto"/>
        <w:bottom w:val="none" w:sz="0" w:space="0" w:color="auto"/>
        <w:right w:val="none" w:sz="0" w:space="0" w:color="auto"/>
      </w:divBdr>
    </w:div>
    <w:div w:id="523137520">
      <w:bodyDiv w:val="1"/>
      <w:marLeft w:val="0"/>
      <w:marRight w:val="0"/>
      <w:marTop w:val="0"/>
      <w:marBottom w:val="0"/>
      <w:divBdr>
        <w:top w:val="none" w:sz="0" w:space="0" w:color="auto"/>
        <w:left w:val="none" w:sz="0" w:space="0" w:color="auto"/>
        <w:bottom w:val="none" w:sz="0" w:space="0" w:color="auto"/>
        <w:right w:val="none" w:sz="0" w:space="0" w:color="auto"/>
      </w:divBdr>
    </w:div>
    <w:div w:id="523176908">
      <w:bodyDiv w:val="1"/>
      <w:marLeft w:val="0"/>
      <w:marRight w:val="0"/>
      <w:marTop w:val="0"/>
      <w:marBottom w:val="0"/>
      <w:divBdr>
        <w:top w:val="none" w:sz="0" w:space="0" w:color="auto"/>
        <w:left w:val="none" w:sz="0" w:space="0" w:color="auto"/>
        <w:bottom w:val="none" w:sz="0" w:space="0" w:color="auto"/>
        <w:right w:val="none" w:sz="0" w:space="0" w:color="auto"/>
      </w:divBdr>
    </w:div>
    <w:div w:id="523178532">
      <w:bodyDiv w:val="1"/>
      <w:marLeft w:val="0"/>
      <w:marRight w:val="0"/>
      <w:marTop w:val="0"/>
      <w:marBottom w:val="0"/>
      <w:divBdr>
        <w:top w:val="none" w:sz="0" w:space="0" w:color="auto"/>
        <w:left w:val="none" w:sz="0" w:space="0" w:color="auto"/>
        <w:bottom w:val="none" w:sz="0" w:space="0" w:color="auto"/>
        <w:right w:val="none" w:sz="0" w:space="0" w:color="auto"/>
      </w:divBdr>
    </w:div>
    <w:div w:id="523203324">
      <w:bodyDiv w:val="1"/>
      <w:marLeft w:val="0"/>
      <w:marRight w:val="0"/>
      <w:marTop w:val="0"/>
      <w:marBottom w:val="0"/>
      <w:divBdr>
        <w:top w:val="none" w:sz="0" w:space="0" w:color="auto"/>
        <w:left w:val="none" w:sz="0" w:space="0" w:color="auto"/>
        <w:bottom w:val="none" w:sz="0" w:space="0" w:color="auto"/>
        <w:right w:val="none" w:sz="0" w:space="0" w:color="auto"/>
      </w:divBdr>
    </w:div>
    <w:div w:id="523203448">
      <w:bodyDiv w:val="1"/>
      <w:marLeft w:val="0"/>
      <w:marRight w:val="0"/>
      <w:marTop w:val="0"/>
      <w:marBottom w:val="0"/>
      <w:divBdr>
        <w:top w:val="none" w:sz="0" w:space="0" w:color="auto"/>
        <w:left w:val="none" w:sz="0" w:space="0" w:color="auto"/>
        <w:bottom w:val="none" w:sz="0" w:space="0" w:color="auto"/>
        <w:right w:val="none" w:sz="0" w:space="0" w:color="auto"/>
      </w:divBdr>
    </w:div>
    <w:div w:id="523246147">
      <w:bodyDiv w:val="1"/>
      <w:marLeft w:val="0"/>
      <w:marRight w:val="0"/>
      <w:marTop w:val="0"/>
      <w:marBottom w:val="0"/>
      <w:divBdr>
        <w:top w:val="none" w:sz="0" w:space="0" w:color="auto"/>
        <w:left w:val="none" w:sz="0" w:space="0" w:color="auto"/>
        <w:bottom w:val="none" w:sz="0" w:space="0" w:color="auto"/>
        <w:right w:val="none" w:sz="0" w:space="0" w:color="auto"/>
      </w:divBdr>
    </w:div>
    <w:div w:id="523251527">
      <w:bodyDiv w:val="1"/>
      <w:marLeft w:val="0"/>
      <w:marRight w:val="0"/>
      <w:marTop w:val="0"/>
      <w:marBottom w:val="0"/>
      <w:divBdr>
        <w:top w:val="none" w:sz="0" w:space="0" w:color="auto"/>
        <w:left w:val="none" w:sz="0" w:space="0" w:color="auto"/>
        <w:bottom w:val="none" w:sz="0" w:space="0" w:color="auto"/>
        <w:right w:val="none" w:sz="0" w:space="0" w:color="auto"/>
      </w:divBdr>
    </w:div>
    <w:div w:id="523253318">
      <w:bodyDiv w:val="1"/>
      <w:marLeft w:val="0"/>
      <w:marRight w:val="0"/>
      <w:marTop w:val="0"/>
      <w:marBottom w:val="0"/>
      <w:divBdr>
        <w:top w:val="none" w:sz="0" w:space="0" w:color="auto"/>
        <w:left w:val="none" w:sz="0" w:space="0" w:color="auto"/>
        <w:bottom w:val="none" w:sz="0" w:space="0" w:color="auto"/>
        <w:right w:val="none" w:sz="0" w:space="0" w:color="auto"/>
      </w:divBdr>
    </w:div>
    <w:div w:id="523253582">
      <w:bodyDiv w:val="1"/>
      <w:marLeft w:val="0"/>
      <w:marRight w:val="0"/>
      <w:marTop w:val="0"/>
      <w:marBottom w:val="0"/>
      <w:divBdr>
        <w:top w:val="none" w:sz="0" w:space="0" w:color="auto"/>
        <w:left w:val="none" w:sz="0" w:space="0" w:color="auto"/>
        <w:bottom w:val="none" w:sz="0" w:space="0" w:color="auto"/>
        <w:right w:val="none" w:sz="0" w:space="0" w:color="auto"/>
      </w:divBdr>
    </w:div>
    <w:div w:id="523254315">
      <w:bodyDiv w:val="1"/>
      <w:marLeft w:val="0"/>
      <w:marRight w:val="0"/>
      <w:marTop w:val="0"/>
      <w:marBottom w:val="0"/>
      <w:divBdr>
        <w:top w:val="none" w:sz="0" w:space="0" w:color="auto"/>
        <w:left w:val="none" w:sz="0" w:space="0" w:color="auto"/>
        <w:bottom w:val="none" w:sz="0" w:space="0" w:color="auto"/>
        <w:right w:val="none" w:sz="0" w:space="0" w:color="auto"/>
      </w:divBdr>
    </w:div>
    <w:div w:id="523325217">
      <w:bodyDiv w:val="1"/>
      <w:marLeft w:val="0"/>
      <w:marRight w:val="0"/>
      <w:marTop w:val="0"/>
      <w:marBottom w:val="0"/>
      <w:divBdr>
        <w:top w:val="none" w:sz="0" w:space="0" w:color="auto"/>
        <w:left w:val="none" w:sz="0" w:space="0" w:color="auto"/>
        <w:bottom w:val="none" w:sz="0" w:space="0" w:color="auto"/>
        <w:right w:val="none" w:sz="0" w:space="0" w:color="auto"/>
      </w:divBdr>
    </w:div>
    <w:div w:id="523329732">
      <w:bodyDiv w:val="1"/>
      <w:marLeft w:val="0"/>
      <w:marRight w:val="0"/>
      <w:marTop w:val="0"/>
      <w:marBottom w:val="0"/>
      <w:divBdr>
        <w:top w:val="none" w:sz="0" w:space="0" w:color="auto"/>
        <w:left w:val="none" w:sz="0" w:space="0" w:color="auto"/>
        <w:bottom w:val="none" w:sz="0" w:space="0" w:color="auto"/>
        <w:right w:val="none" w:sz="0" w:space="0" w:color="auto"/>
      </w:divBdr>
    </w:div>
    <w:div w:id="523370754">
      <w:bodyDiv w:val="1"/>
      <w:marLeft w:val="0"/>
      <w:marRight w:val="0"/>
      <w:marTop w:val="0"/>
      <w:marBottom w:val="0"/>
      <w:divBdr>
        <w:top w:val="none" w:sz="0" w:space="0" w:color="auto"/>
        <w:left w:val="none" w:sz="0" w:space="0" w:color="auto"/>
        <w:bottom w:val="none" w:sz="0" w:space="0" w:color="auto"/>
        <w:right w:val="none" w:sz="0" w:space="0" w:color="auto"/>
      </w:divBdr>
    </w:div>
    <w:div w:id="523371555">
      <w:bodyDiv w:val="1"/>
      <w:marLeft w:val="0"/>
      <w:marRight w:val="0"/>
      <w:marTop w:val="0"/>
      <w:marBottom w:val="0"/>
      <w:divBdr>
        <w:top w:val="none" w:sz="0" w:space="0" w:color="auto"/>
        <w:left w:val="none" w:sz="0" w:space="0" w:color="auto"/>
        <w:bottom w:val="none" w:sz="0" w:space="0" w:color="auto"/>
        <w:right w:val="none" w:sz="0" w:space="0" w:color="auto"/>
      </w:divBdr>
    </w:div>
    <w:div w:id="523441699">
      <w:bodyDiv w:val="1"/>
      <w:marLeft w:val="0"/>
      <w:marRight w:val="0"/>
      <w:marTop w:val="0"/>
      <w:marBottom w:val="0"/>
      <w:divBdr>
        <w:top w:val="none" w:sz="0" w:space="0" w:color="auto"/>
        <w:left w:val="none" w:sz="0" w:space="0" w:color="auto"/>
        <w:bottom w:val="none" w:sz="0" w:space="0" w:color="auto"/>
        <w:right w:val="none" w:sz="0" w:space="0" w:color="auto"/>
      </w:divBdr>
    </w:div>
    <w:div w:id="523524141">
      <w:bodyDiv w:val="1"/>
      <w:marLeft w:val="0"/>
      <w:marRight w:val="0"/>
      <w:marTop w:val="0"/>
      <w:marBottom w:val="0"/>
      <w:divBdr>
        <w:top w:val="none" w:sz="0" w:space="0" w:color="auto"/>
        <w:left w:val="none" w:sz="0" w:space="0" w:color="auto"/>
        <w:bottom w:val="none" w:sz="0" w:space="0" w:color="auto"/>
        <w:right w:val="none" w:sz="0" w:space="0" w:color="auto"/>
      </w:divBdr>
    </w:div>
    <w:div w:id="523591350">
      <w:bodyDiv w:val="1"/>
      <w:marLeft w:val="0"/>
      <w:marRight w:val="0"/>
      <w:marTop w:val="0"/>
      <w:marBottom w:val="0"/>
      <w:divBdr>
        <w:top w:val="none" w:sz="0" w:space="0" w:color="auto"/>
        <w:left w:val="none" w:sz="0" w:space="0" w:color="auto"/>
        <w:bottom w:val="none" w:sz="0" w:space="0" w:color="auto"/>
        <w:right w:val="none" w:sz="0" w:space="0" w:color="auto"/>
      </w:divBdr>
    </w:div>
    <w:div w:id="523592637">
      <w:bodyDiv w:val="1"/>
      <w:marLeft w:val="0"/>
      <w:marRight w:val="0"/>
      <w:marTop w:val="0"/>
      <w:marBottom w:val="0"/>
      <w:divBdr>
        <w:top w:val="none" w:sz="0" w:space="0" w:color="auto"/>
        <w:left w:val="none" w:sz="0" w:space="0" w:color="auto"/>
        <w:bottom w:val="none" w:sz="0" w:space="0" w:color="auto"/>
        <w:right w:val="none" w:sz="0" w:space="0" w:color="auto"/>
      </w:divBdr>
    </w:div>
    <w:div w:id="523595700">
      <w:bodyDiv w:val="1"/>
      <w:marLeft w:val="0"/>
      <w:marRight w:val="0"/>
      <w:marTop w:val="0"/>
      <w:marBottom w:val="0"/>
      <w:divBdr>
        <w:top w:val="none" w:sz="0" w:space="0" w:color="auto"/>
        <w:left w:val="none" w:sz="0" w:space="0" w:color="auto"/>
        <w:bottom w:val="none" w:sz="0" w:space="0" w:color="auto"/>
        <w:right w:val="none" w:sz="0" w:space="0" w:color="auto"/>
      </w:divBdr>
    </w:div>
    <w:div w:id="523599168">
      <w:bodyDiv w:val="1"/>
      <w:marLeft w:val="0"/>
      <w:marRight w:val="0"/>
      <w:marTop w:val="0"/>
      <w:marBottom w:val="0"/>
      <w:divBdr>
        <w:top w:val="none" w:sz="0" w:space="0" w:color="auto"/>
        <w:left w:val="none" w:sz="0" w:space="0" w:color="auto"/>
        <w:bottom w:val="none" w:sz="0" w:space="0" w:color="auto"/>
        <w:right w:val="none" w:sz="0" w:space="0" w:color="auto"/>
      </w:divBdr>
    </w:div>
    <w:div w:id="523638498">
      <w:bodyDiv w:val="1"/>
      <w:marLeft w:val="0"/>
      <w:marRight w:val="0"/>
      <w:marTop w:val="0"/>
      <w:marBottom w:val="0"/>
      <w:divBdr>
        <w:top w:val="none" w:sz="0" w:space="0" w:color="auto"/>
        <w:left w:val="none" w:sz="0" w:space="0" w:color="auto"/>
        <w:bottom w:val="none" w:sz="0" w:space="0" w:color="auto"/>
        <w:right w:val="none" w:sz="0" w:space="0" w:color="auto"/>
      </w:divBdr>
    </w:div>
    <w:div w:id="523639585">
      <w:bodyDiv w:val="1"/>
      <w:marLeft w:val="0"/>
      <w:marRight w:val="0"/>
      <w:marTop w:val="0"/>
      <w:marBottom w:val="0"/>
      <w:divBdr>
        <w:top w:val="none" w:sz="0" w:space="0" w:color="auto"/>
        <w:left w:val="none" w:sz="0" w:space="0" w:color="auto"/>
        <w:bottom w:val="none" w:sz="0" w:space="0" w:color="auto"/>
        <w:right w:val="none" w:sz="0" w:space="0" w:color="auto"/>
      </w:divBdr>
    </w:div>
    <w:div w:id="523639691">
      <w:bodyDiv w:val="1"/>
      <w:marLeft w:val="0"/>
      <w:marRight w:val="0"/>
      <w:marTop w:val="0"/>
      <w:marBottom w:val="0"/>
      <w:divBdr>
        <w:top w:val="none" w:sz="0" w:space="0" w:color="auto"/>
        <w:left w:val="none" w:sz="0" w:space="0" w:color="auto"/>
        <w:bottom w:val="none" w:sz="0" w:space="0" w:color="auto"/>
        <w:right w:val="none" w:sz="0" w:space="0" w:color="auto"/>
      </w:divBdr>
    </w:div>
    <w:div w:id="523640488">
      <w:bodyDiv w:val="1"/>
      <w:marLeft w:val="0"/>
      <w:marRight w:val="0"/>
      <w:marTop w:val="0"/>
      <w:marBottom w:val="0"/>
      <w:divBdr>
        <w:top w:val="none" w:sz="0" w:space="0" w:color="auto"/>
        <w:left w:val="none" w:sz="0" w:space="0" w:color="auto"/>
        <w:bottom w:val="none" w:sz="0" w:space="0" w:color="auto"/>
        <w:right w:val="none" w:sz="0" w:space="0" w:color="auto"/>
      </w:divBdr>
    </w:div>
    <w:div w:id="523641266">
      <w:bodyDiv w:val="1"/>
      <w:marLeft w:val="0"/>
      <w:marRight w:val="0"/>
      <w:marTop w:val="0"/>
      <w:marBottom w:val="0"/>
      <w:divBdr>
        <w:top w:val="none" w:sz="0" w:space="0" w:color="auto"/>
        <w:left w:val="none" w:sz="0" w:space="0" w:color="auto"/>
        <w:bottom w:val="none" w:sz="0" w:space="0" w:color="auto"/>
        <w:right w:val="none" w:sz="0" w:space="0" w:color="auto"/>
      </w:divBdr>
    </w:div>
    <w:div w:id="523709129">
      <w:bodyDiv w:val="1"/>
      <w:marLeft w:val="0"/>
      <w:marRight w:val="0"/>
      <w:marTop w:val="0"/>
      <w:marBottom w:val="0"/>
      <w:divBdr>
        <w:top w:val="none" w:sz="0" w:space="0" w:color="auto"/>
        <w:left w:val="none" w:sz="0" w:space="0" w:color="auto"/>
        <w:bottom w:val="none" w:sz="0" w:space="0" w:color="auto"/>
        <w:right w:val="none" w:sz="0" w:space="0" w:color="auto"/>
      </w:divBdr>
    </w:div>
    <w:div w:id="523710885">
      <w:bodyDiv w:val="1"/>
      <w:marLeft w:val="0"/>
      <w:marRight w:val="0"/>
      <w:marTop w:val="0"/>
      <w:marBottom w:val="0"/>
      <w:divBdr>
        <w:top w:val="none" w:sz="0" w:space="0" w:color="auto"/>
        <w:left w:val="none" w:sz="0" w:space="0" w:color="auto"/>
        <w:bottom w:val="none" w:sz="0" w:space="0" w:color="auto"/>
        <w:right w:val="none" w:sz="0" w:space="0" w:color="auto"/>
      </w:divBdr>
    </w:div>
    <w:div w:id="523714156">
      <w:bodyDiv w:val="1"/>
      <w:marLeft w:val="0"/>
      <w:marRight w:val="0"/>
      <w:marTop w:val="0"/>
      <w:marBottom w:val="0"/>
      <w:divBdr>
        <w:top w:val="none" w:sz="0" w:space="0" w:color="auto"/>
        <w:left w:val="none" w:sz="0" w:space="0" w:color="auto"/>
        <w:bottom w:val="none" w:sz="0" w:space="0" w:color="auto"/>
        <w:right w:val="none" w:sz="0" w:space="0" w:color="auto"/>
      </w:divBdr>
    </w:div>
    <w:div w:id="523714285">
      <w:bodyDiv w:val="1"/>
      <w:marLeft w:val="0"/>
      <w:marRight w:val="0"/>
      <w:marTop w:val="0"/>
      <w:marBottom w:val="0"/>
      <w:divBdr>
        <w:top w:val="none" w:sz="0" w:space="0" w:color="auto"/>
        <w:left w:val="none" w:sz="0" w:space="0" w:color="auto"/>
        <w:bottom w:val="none" w:sz="0" w:space="0" w:color="auto"/>
        <w:right w:val="none" w:sz="0" w:space="0" w:color="auto"/>
      </w:divBdr>
    </w:div>
    <w:div w:id="523715064">
      <w:bodyDiv w:val="1"/>
      <w:marLeft w:val="0"/>
      <w:marRight w:val="0"/>
      <w:marTop w:val="0"/>
      <w:marBottom w:val="0"/>
      <w:divBdr>
        <w:top w:val="none" w:sz="0" w:space="0" w:color="auto"/>
        <w:left w:val="none" w:sz="0" w:space="0" w:color="auto"/>
        <w:bottom w:val="none" w:sz="0" w:space="0" w:color="auto"/>
        <w:right w:val="none" w:sz="0" w:space="0" w:color="auto"/>
      </w:divBdr>
    </w:div>
    <w:div w:id="523786384">
      <w:bodyDiv w:val="1"/>
      <w:marLeft w:val="0"/>
      <w:marRight w:val="0"/>
      <w:marTop w:val="0"/>
      <w:marBottom w:val="0"/>
      <w:divBdr>
        <w:top w:val="none" w:sz="0" w:space="0" w:color="auto"/>
        <w:left w:val="none" w:sz="0" w:space="0" w:color="auto"/>
        <w:bottom w:val="none" w:sz="0" w:space="0" w:color="auto"/>
        <w:right w:val="none" w:sz="0" w:space="0" w:color="auto"/>
      </w:divBdr>
    </w:div>
    <w:div w:id="523787291">
      <w:bodyDiv w:val="1"/>
      <w:marLeft w:val="0"/>
      <w:marRight w:val="0"/>
      <w:marTop w:val="0"/>
      <w:marBottom w:val="0"/>
      <w:divBdr>
        <w:top w:val="none" w:sz="0" w:space="0" w:color="auto"/>
        <w:left w:val="none" w:sz="0" w:space="0" w:color="auto"/>
        <w:bottom w:val="none" w:sz="0" w:space="0" w:color="auto"/>
        <w:right w:val="none" w:sz="0" w:space="0" w:color="auto"/>
      </w:divBdr>
    </w:div>
    <w:div w:id="523834687">
      <w:bodyDiv w:val="1"/>
      <w:marLeft w:val="0"/>
      <w:marRight w:val="0"/>
      <w:marTop w:val="0"/>
      <w:marBottom w:val="0"/>
      <w:divBdr>
        <w:top w:val="none" w:sz="0" w:space="0" w:color="auto"/>
        <w:left w:val="none" w:sz="0" w:space="0" w:color="auto"/>
        <w:bottom w:val="none" w:sz="0" w:space="0" w:color="auto"/>
        <w:right w:val="none" w:sz="0" w:space="0" w:color="auto"/>
      </w:divBdr>
    </w:div>
    <w:div w:id="523858979">
      <w:bodyDiv w:val="1"/>
      <w:marLeft w:val="0"/>
      <w:marRight w:val="0"/>
      <w:marTop w:val="0"/>
      <w:marBottom w:val="0"/>
      <w:divBdr>
        <w:top w:val="none" w:sz="0" w:space="0" w:color="auto"/>
        <w:left w:val="none" w:sz="0" w:space="0" w:color="auto"/>
        <w:bottom w:val="none" w:sz="0" w:space="0" w:color="auto"/>
        <w:right w:val="none" w:sz="0" w:space="0" w:color="auto"/>
      </w:divBdr>
    </w:div>
    <w:div w:id="523861418">
      <w:bodyDiv w:val="1"/>
      <w:marLeft w:val="0"/>
      <w:marRight w:val="0"/>
      <w:marTop w:val="0"/>
      <w:marBottom w:val="0"/>
      <w:divBdr>
        <w:top w:val="none" w:sz="0" w:space="0" w:color="auto"/>
        <w:left w:val="none" w:sz="0" w:space="0" w:color="auto"/>
        <w:bottom w:val="none" w:sz="0" w:space="0" w:color="auto"/>
        <w:right w:val="none" w:sz="0" w:space="0" w:color="auto"/>
      </w:divBdr>
    </w:div>
    <w:div w:id="523905770">
      <w:bodyDiv w:val="1"/>
      <w:marLeft w:val="0"/>
      <w:marRight w:val="0"/>
      <w:marTop w:val="0"/>
      <w:marBottom w:val="0"/>
      <w:divBdr>
        <w:top w:val="none" w:sz="0" w:space="0" w:color="auto"/>
        <w:left w:val="none" w:sz="0" w:space="0" w:color="auto"/>
        <w:bottom w:val="none" w:sz="0" w:space="0" w:color="auto"/>
        <w:right w:val="none" w:sz="0" w:space="0" w:color="auto"/>
      </w:divBdr>
    </w:div>
    <w:div w:id="523908581">
      <w:bodyDiv w:val="1"/>
      <w:marLeft w:val="0"/>
      <w:marRight w:val="0"/>
      <w:marTop w:val="0"/>
      <w:marBottom w:val="0"/>
      <w:divBdr>
        <w:top w:val="none" w:sz="0" w:space="0" w:color="auto"/>
        <w:left w:val="none" w:sz="0" w:space="0" w:color="auto"/>
        <w:bottom w:val="none" w:sz="0" w:space="0" w:color="auto"/>
        <w:right w:val="none" w:sz="0" w:space="0" w:color="auto"/>
      </w:divBdr>
    </w:div>
    <w:div w:id="523982169">
      <w:bodyDiv w:val="1"/>
      <w:marLeft w:val="0"/>
      <w:marRight w:val="0"/>
      <w:marTop w:val="0"/>
      <w:marBottom w:val="0"/>
      <w:divBdr>
        <w:top w:val="none" w:sz="0" w:space="0" w:color="auto"/>
        <w:left w:val="none" w:sz="0" w:space="0" w:color="auto"/>
        <w:bottom w:val="none" w:sz="0" w:space="0" w:color="auto"/>
        <w:right w:val="none" w:sz="0" w:space="0" w:color="auto"/>
      </w:divBdr>
    </w:div>
    <w:div w:id="523983770">
      <w:bodyDiv w:val="1"/>
      <w:marLeft w:val="0"/>
      <w:marRight w:val="0"/>
      <w:marTop w:val="0"/>
      <w:marBottom w:val="0"/>
      <w:divBdr>
        <w:top w:val="none" w:sz="0" w:space="0" w:color="auto"/>
        <w:left w:val="none" w:sz="0" w:space="0" w:color="auto"/>
        <w:bottom w:val="none" w:sz="0" w:space="0" w:color="auto"/>
        <w:right w:val="none" w:sz="0" w:space="0" w:color="auto"/>
      </w:divBdr>
    </w:div>
    <w:div w:id="524027365">
      <w:bodyDiv w:val="1"/>
      <w:marLeft w:val="0"/>
      <w:marRight w:val="0"/>
      <w:marTop w:val="0"/>
      <w:marBottom w:val="0"/>
      <w:divBdr>
        <w:top w:val="none" w:sz="0" w:space="0" w:color="auto"/>
        <w:left w:val="none" w:sz="0" w:space="0" w:color="auto"/>
        <w:bottom w:val="none" w:sz="0" w:space="0" w:color="auto"/>
        <w:right w:val="none" w:sz="0" w:space="0" w:color="auto"/>
      </w:divBdr>
    </w:div>
    <w:div w:id="524053655">
      <w:bodyDiv w:val="1"/>
      <w:marLeft w:val="0"/>
      <w:marRight w:val="0"/>
      <w:marTop w:val="0"/>
      <w:marBottom w:val="0"/>
      <w:divBdr>
        <w:top w:val="none" w:sz="0" w:space="0" w:color="auto"/>
        <w:left w:val="none" w:sz="0" w:space="0" w:color="auto"/>
        <w:bottom w:val="none" w:sz="0" w:space="0" w:color="auto"/>
        <w:right w:val="none" w:sz="0" w:space="0" w:color="auto"/>
      </w:divBdr>
    </w:div>
    <w:div w:id="524057876">
      <w:bodyDiv w:val="1"/>
      <w:marLeft w:val="0"/>
      <w:marRight w:val="0"/>
      <w:marTop w:val="0"/>
      <w:marBottom w:val="0"/>
      <w:divBdr>
        <w:top w:val="none" w:sz="0" w:space="0" w:color="auto"/>
        <w:left w:val="none" w:sz="0" w:space="0" w:color="auto"/>
        <w:bottom w:val="none" w:sz="0" w:space="0" w:color="auto"/>
        <w:right w:val="none" w:sz="0" w:space="0" w:color="auto"/>
      </w:divBdr>
    </w:div>
    <w:div w:id="524096927">
      <w:bodyDiv w:val="1"/>
      <w:marLeft w:val="0"/>
      <w:marRight w:val="0"/>
      <w:marTop w:val="0"/>
      <w:marBottom w:val="0"/>
      <w:divBdr>
        <w:top w:val="none" w:sz="0" w:space="0" w:color="auto"/>
        <w:left w:val="none" w:sz="0" w:space="0" w:color="auto"/>
        <w:bottom w:val="none" w:sz="0" w:space="0" w:color="auto"/>
        <w:right w:val="none" w:sz="0" w:space="0" w:color="auto"/>
      </w:divBdr>
    </w:div>
    <w:div w:id="524101543">
      <w:bodyDiv w:val="1"/>
      <w:marLeft w:val="0"/>
      <w:marRight w:val="0"/>
      <w:marTop w:val="0"/>
      <w:marBottom w:val="0"/>
      <w:divBdr>
        <w:top w:val="none" w:sz="0" w:space="0" w:color="auto"/>
        <w:left w:val="none" w:sz="0" w:space="0" w:color="auto"/>
        <w:bottom w:val="none" w:sz="0" w:space="0" w:color="auto"/>
        <w:right w:val="none" w:sz="0" w:space="0" w:color="auto"/>
      </w:divBdr>
    </w:div>
    <w:div w:id="524102121">
      <w:bodyDiv w:val="1"/>
      <w:marLeft w:val="0"/>
      <w:marRight w:val="0"/>
      <w:marTop w:val="0"/>
      <w:marBottom w:val="0"/>
      <w:divBdr>
        <w:top w:val="none" w:sz="0" w:space="0" w:color="auto"/>
        <w:left w:val="none" w:sz="0" w:space="0" w:color="auto"/>
        <w:bottom w:val="none" w:sz="0" w:space="0" w:color="auto"/>
        <w:right w:val="none" w:sz="0" w:space="0" w:color="auto"/>
      </w:divBdr>
    </w:div>
    <w:div w:id="524174006">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24250954">
      <w:bodyDiv w:val="1"/>
      <w:marLeft w:val="0"/>
      <w:marRight w:val="0"/>
      <w:marTop w:val="0"/>
      <w:marBottom w:val="0"/>
      <w:divBdr>
        <w:top w:val="none" w:sz="0" w:space="0" w:color="auto"/>
        <w:left w:val="none" w:sz="0" w:space="0" w:color="auto"/>
        <w:bottom w:val="none" w:sz="0" w:space="0" w:color="auto"/>
        <w:right w:val="none" w:sz="0" w:space="0" w:color="auto"/>
      </w:divBdr>
    </w:div>
    <w:div w:id="524252365">
      <w:bodyDiv w:val="1"/>
      <w:marLeft w:val="0"/>
      <w:marRight w:val="0"/>
      <w:marTop w:val="0"/>
      <w:marBottom w:val="0"/>
      <w:divBdr>
        <w:top w:val="none" w:sz="0" w:space="0" w:color="auto"/>
        <w:left w:val="none" w:sz="0" w:space="0" w:color="auto"/>
        <w:bottom w:val="none" w:sz="0" w:space="0" w:color="auto"/>
        <w:right w:val="none" w:sz="0" w:space="0" w:color="auto"/>
      </w:divBdr>
    </w:div>
    <w:div w:id="524289219">
      <w:bodyDiv w:val="1"/>
      <w:marLeft w:val="0"/>
      <w:marRight w:val="0"/>
      <w:marTop w:val="0"/>
      <w:marBottom w:val="0"/>
      <w:divBdr>
        <w:top w:val="none" w:sz="0" w:space="0" w:color="auto"/>
        <w:left w:val="none" w:sz="0" w:space="0" w:color="auto"/>
        <w:bottom w:val="none" w:sz="0" w:space="0" w:color="auto"/>
        <w:right w:val="none" w:sz="0" w:space="0" w:color="auto"/>
      </w:divBdr>
    </w:div>
    <w:div w:id="524289451">
      <w:bodyDiv w:val="1"/>
      <w:marLeft w:val="0"/>
      <w:marRight w:val="0"/>
      <w:marTop w:val="0"/>
      <w:marBottom w:val="0"/>
      <w:divBdr>
        <w:top w:val="none" w:sz="0" w:space="0" w:color="auto"/>
        <w:left w:val="none" w:sz="0" w:space="0" w:color="auto"/>
        <w:bottom w:val="none" w:sz="0" w:space="0" w:color="auto"/>
        <w:right w:val="none" w:sz="0" w:space="0" w:color="auto"/>
      </w:divBdr>
    </w:div>
    <w:div w:id="524289789">
      <w:bodyDiv w:val="1"/>
      <w:marLeft w:val="0"/>
      <w:marRight w:val="0"/>
      <w:marTop w:val="0"/>
      <w:marBottom w:val="0"/>
      <w:divBdr>
        <w:top w:val="none" w:sz="0" w:space="0" w:color="auto"/>
        <w:left w:val="none" w:sz="0" w:space="0" w:color="auto"/>
        <w:bottom w:val="none" w:sz="0" w:space="0" w:color="auto"/>
        <w:right w:val="none" w:sz="0" w:space="0" w:color="auto"/>
      </w:divBdr>
    </w:div>
    <w:div w:id="524291890">
      <w:bodyDiv w:val="1"/>
      <w:marLeft w:val="0"/>
      <w:marRight w:val="0"/>
      <w:marTop w:val="0"/>
      <w:marBottom w:val="0"/>
      <w:divBdr>
        <w:top w:val="none" w:sz="0" w:space="0" w:color="auto"/>
        <w:left w:val="none" w:sz="0" w:space="0" w:color="auto"/>
        <w:bottom w:val="none" w:sz="0" w:space="0" w:color="auto"/>
        <w:right w:val="none" w:sz="0" w:space="0" w:color="auto"/>
      </w:divBdr>
    </w:div>
    <w:div w:id="524296641">
      <w:bodyDiv w:val="1"/>
      <w:marLeft w:val="0"/>
      <w:marRight w:val="0"/>
      <w:marTop w:val="0"/>
      <w:marBottom w:val="0"/>
      <w:divBdr>
        <w:top w:val="none" w:sz="0" w:space="0" w:color="auto"/>
        <w:left w:val="none" w:sz="0" w:space="0" w:color="auto"/>
        <w:bottom w:val="none" w:sz="0" w:space="0" w:color="auto"/>
        <w:right w:val="none" w:sz="0" w:space="0" w:color="auto"/>
      </w:divBdr>
    </w:div>
    <w:div w:id="524368403">
      <w:bodyDiv w:val="1"/>
      <w:marLeft w:val="0"/>
      <w:marRight w:val="0"/>
      <w:marTop w:val="0"/>
      <w:marBottom w:val="0"/>
      <w:divBdr>
        <w:top w:val="none" w:sz="0" w:space="0" w:color="auto"/>
        <w:left w:val="none" w:sz="0" w:space="0" w:color="auto"/>
        <w:bottom w:val="none" w:sz="0" w:space="0" w:color="auto"/>
        <w:right w:val="none" w:sz="0" w:space="0" w:color="auto"/>
      </w:divBdr>
    </w:div>
    <w:div w:id="524370827">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4443802">
      <w:bodyDiv w:val="1"/>
      <w:marLeft w:val="0"/>
      <w:marRight w:val="0"/>
      <w:marTop w:val="0"/>
      <w:marBottom w:val="0"/>
      <w:divBdr>
        <w:top w:val="none" w:sz="0" w:space="0" w:color="auto"/>
        <w:left w:val="none" w:sz="0" w:space="0" w:color="auto"/>
        <w:bottom w:val="none" w:sz="0" w:space="0" w:color="auto"/>
        <w:right w:val="none" w:sz="0" w:space="0" w:color="auto"/>
      </w:divBdr>
    </w:div>
    <w:div w:id="524444298">
      <w:bodyDiv w:val="1"/>
      <w:marLeft w:val="0"/>
      <w:marRight w:val="0"/>
      <w:marTop w:val="0"/>
      <w:marBottom w:val="0"/>
      <w:divBdr>
        <w:top w:val="none" w:sz="0" w:space="0" w:color="auto"/>
        <w:left w:val="none" w:sz="0" w:space="0" w:color="auto"/>
        <w:bottom w:val="none" w:sz="0" w:space="0" w:color="auto"/>
        <w:right w:val="none" w:sz="0" w:space="0" w:color="auto"/>
      </w:divBdr>
    </w:div>
    <w:div w:id="524446928">
      <w:bodyDiv w:val="1"/>
      <w:marLeft w:val="0"/>
      <w:marRight w:val="0"/>
      <w:marTop w:val="0"/>
      <w:marBottom w:val="0"/>
      <w:divBdr>
        <w:top w:val="none" w:sz="0" w:space="0" w:color="auto"/>
        <w:left w:val="none" w:sz="0" w:space="0" w:color="auto"/>
        <w:bottom w:val="none" w:sz="0" w:space="0" w:color="auto"/>
        <w:right w:val="none" w:sz="0" w:space="0" w:color="auto"/>
      </w:divBdr>
    </w:div>
    <w:div w:id="524485013">
      <w:bodyDiv w:val="1"/>
      <w:marLeft w:val="0"/>
      <w:marRight w:val="0"/>
      <w:marTop w:val="0"/>
      <w:marBottom w:val="0"/>
      <w:divBdr>
        <w:top w:val="none" w:sz="0" w:space="0" w:color="auto"/>
        <w:left w:val="none" w:sz="0" w:space="0" w:color="auto"/>
        <w:bottom w:val="none" w:sz="0" w:space="0" w:color="auto"/>
        <w:right w:val="none" w:sz="0" w:space="0" w:color="auto"/>
      </w:divBdr>
    </w:div>
    <w:div w:id="524486470">
      <w:bodyDiv w:val="1"/>
      <w:marLeft w:val="0"/>
      <w:marRight w:val="0"/>
      <w:marTop w:val="0"/>
      <w:marBottom w:val="0"/>
      <w:divBdr>
        <w:top w:val="none" w:sz="0" w:space="0" w:color="auto"/>
        <w:left w:val="none" w:sz="0" w:space="0" w:color="auto"/>
        <w:bottom w:val="none" w:sz="0" w:space="0" w:color="auto"/>
        <w:right w:val="none" w:sz="0" w:space="0" w:color="auto"/>
      </w:divBdr>
    </w:div>
    <w:div w:id="524487981">
      <w:bodyDiv w:val="1"/>
      <w:marLeft w:val="0"/>
      <w:marRight w:val="0"/>
      <w:marTop w:val="0"/>
      <w:marBottom w:val="0"/>
      <w:divBdr>
        <w:top w:val="none" w:sz="0" w:space="0" w:color="auto"/>
        <w:left w:val="none" w:sz="0" w:space="0" w:color="auto"/>
        <w:bottom w:val="none" w:sz="0" w:space="0" w:color="auto"/>
        <w:right w:val="none" w:sz="0" w:space="0" w:color="auto"/>
      </w:divBdr>
    </w:div>
    <w:div w:id="524488709">
      <w:bodyDiv w:val="1"/>
      <w:marLeft w:val="0"/>
      <w:marRight w:val="0"/>
      <w:marTop w:val="0"/>
      <w:marBottom w:val="0"/>
      <w:divBdr>
        <w:top w:val="none" w:sz="0" w:space="0" w:color="auto"/>
        <w:left w:val="none" w:sz="0" w:space="0" w:color="auto"/>
        <w:bottom w:val="none" w:sz="0" w:space="0" w:color="auto"/>
        <w:right w:val="none" w:sz="0" w:space="0" w:color="auto"/>
      </w:divBdr>
    </w:div>
    <w:div w:id="524488961">
      <w:bodyDiv w:val="1"/>
      <w:marLeft w:val="0"/>
      <w:marRight w:val="0"/>
      <w:marTop w:val="0"/>
      <w:marBottom w:val="0"/>
      <w:divBdr>
        <w:top w:val="none" w:sz="0" w:space="0" w:color="auto"/>
        <w:left w:val="none" w:sz="0" w:space="0" w:color="auto"/>
        <w:bottom w:val="none" w:sz="0" w:space="0" w:color="auto"/>
        <w:right w:val="none" w:sz="0" w:space="0" w:color="auto"/>
      </w:divBdr>
    </w:div>
    <w:div w:id="524559628">
      <w:bodyDiv w:val="1"/>
      <w:marLeft w:val="0"/>
      <w:marRight w:val="0"/>
      <w:marTop w:val="0"/>
      <w:marBottom w:val="0"/>
      <w:divBdr>
        <w:top w:val="none" w:sz="0" w:space="0" w:color="auto"/>
        <w:left w:val="none" w:sz="0" w:space="0" w:color="auto"/>
        <w:bottom w:val="none" w:sz="0" w:space="0" w:color="auto"/>
        <w:right w:val="none" w:sz="0" w:space="0" w:color="auto"/>
      </w:divBdr>
    </w:div>
    <w:div w:id="524560826">
      <w:bodyDiv w:val="1"/>
      <w:marLeft w:val="0"/>
      <w:marRight w:val="0"/>
      <w:marTop w:val="0"/>
      <w:marBottom w:val="0"/>
      <w:divBdr>
        <w:top w:val="none" w:sz="0" w:space="0" w:color="auto"/>
        <w:left w:val="none" w:sz="0" w:space="0" w:color="auto"/>
        <w:bottom w:val="none" w:sz="0" w:space="0" w:color="auto"/>
        <w:right w:val="none" w:sz="0" w:space="0" w:color="auto"/>
      </w:divBdr>
    </w:div>
    <w:div w:id="524562389">
      <w:bodyDiv w:val="1"/>
      <w:marLeft w:val="0"/>
      <w:marRight w:val="0"/>
      <w:marTop w:val="0"/>
      <w:marBottom w:val="0"/>
      <w:divBdr>
        <w:top w:val="none" w:sz="0" w:space="0" w:color="auto"/>
        <w:left w:val="none" w:sz="0" w:space="0" w:color="auto"/>
        <w:bottom w:val="none" w:sz="0" w:space="0" w:color="auto"/>
        <w:right w:val="none" w:sz="0" w:space="0" w:color="auto"/>
      </w:divBdr>
    </w:div>
    <w:div w:id="524633026">
      <w:bodyDiv w:val="1"/>
      <w:marLeft w:val="0"/>
      <w:marRight w:val="0"/>
      <w:marTop w:val="0"/>
      <w:marBottom w:val="0"/>
      <w:divBdr>
        <w:top w:val="none" w:sz="0" w:space="0" w:color="auto"/>
        <w:left w:val="none" w:sz="0" w:space="0" w:color="auto"/>
        <w:bottom w:val="none" w:sz="0" w:space="0" w:color="auto"/>
        <w:right w:val="none" w:sz="0" w:space="0" w:color="auto"/>
      </w:divBdr>
    </w:div>
    <w:div w:id="524636724">
      <w:bodyDiv w:val="1"/>
      <w:marLeft w:val="0"/>
      <w:marRight w:val="0"/>
      <w:marTop w:val="0"/>
      <w:marBottom w:val="0"/>
      <w:divBdr>
        <w:top w:val="none" w:sz="0" w:space="0" w:color="auto"/>
        <w:left w:val="none" w:sz="0" w:space="0" w:color="auto"/>
        <w:bottom w:val="none" w:sz="0" w:space="0" w:color="auto"/>
        <w:right w:val="none" w:sz="0" w:space="0" w:color="auto"/>
      </w:divBdr>
    </w:div>
    <w:div w:id="524681931">
      <w:bodyDiv w:val="1"/>
      <w:marLeft w:val="0"/>
      <w:marRight w:val="0"/>
      <w:marTop w:val="0"/>
      <w:marBottom w:val="0"/>
      <w:divBdr>
        <w:top w:val="none" w:sz="0" w:space="0" w:color="auto"/>
        <w:left w:val="none" w:sz="0" w:space="0" w:color="auto"/>
        <w:bottom w:val="none" w:sz="0" w:space="0" w:color="auto"/>
        <w:right w:val="none" w:sz="0" w:space="0" w:color="auto"/>
      </w:divBdr>
    </w:div>
    <w:div w:id="524708104">
      <w:bodyDiv w:val="1"/>
      <w:marLeft w:val="0"/>
      <w:marRight w:val="0"/>
      <w:marTop w:val="0"/>
      <w:marBottom w:val="0"/>
      <w:divBdr>
        <w:top w:val="none" w:sz="0" w:space="0" w:color="auto"/>
        <w:left w:val="none" w:sz="0" w:space="0" w:color="auto"/>
        <w:bottom w:val="none" w:sz="0" w:space="0" w:color="auto"/>
        <w:right w:val="none" w:sz="0" w:space="0" w:color="auto"/>
      </w:divBdr>
    </w:div>
    <w:div w:id="524710091">
      <w:bodyDiv w:val="1"/>
      <w:marLeft w:val="0"/>
      <w:marRight w:val="0"/>
      <w:marTop w:val="0"/>
      <w:marBottom w:val="0"/>
      <w:divBdr>
        <w:top w:val="none" w:sz="0" w:space="0" w:color="auto"/>
        <w:left w:val="none" w:sz="0" w:space="0" w:color="auto"/>
        <w:bottom w:val="none" w:sz="0" w:space="0" w:color="auto"/>
        <w:right w:val="none" w:sz="0" w:space="0" w:color="auto"/>
      </w:divBdr>
    </w:div>
    <w:div w:id="524713927">
      <w:bodyDiv w:val="1"/>
      <w:marLeft w:val="0"/>
      <w:marRight w:val="0"/>
      <w:marTop w:val="0"/>
      <w:marBottom w:val="0"/>
      <w:divBdr>
        <w:top w:val="none" w:sz="0" w:space="0" w:color="auto"/>
        <w:left w:val="none" w:sz="0" w:space="0" w:color="auto"/>
        <w:bottom w:val="none" w:sz="0" w:space="0" w:color="auto"/>
        <w:right w:val="none" w:sz="0" w:space="0" w:color="auto"/>
      </w:divBdr>
    </w:div>
    <w:div w:id="524755450">
      <w:bodyDiv w:val="1"/>
      <w:marLeft w:val="0"/>
      <w:marRight w:val="0"/>
      <w:marTop w:val="0"/>
      <w:marBottom w:val="0"/>
      <w:divBdr>
        <w:top w:val="none" w:sz="0" w:space="0" w:color="auto"/>
        <w:left w:val="none" w:sz="0" w:space="0" w:color="auto"/>
        <w:bottom w:val="none" w:sz="0" w:space="0" w:color="auto"/>
        <w:right w:val="none" w:sz="0" w:space="0" w:color="auto"/>
      </w:divBdr>
    </w:div>
    <w:div w:id="524827950">
      <w:bodyDiv w:val="1"/>
      <w:marLeft w:val="0"/>
      <w:marRight w:val="0"/>
      <w:marTop w:val="0"/>
      <w:marBottom w:val="0"/>
      <w:divBdr>
        <w:top w:val="none" w:sz="0" w:space="0" w:color="auto"/>
        <w:left w:val="none" w:sz="0" w:space="0" w:color="auto"/>
        <w:bottom w:val="none" w:sz="0" w:space="0" w:color="auto"/>
        <w:right w:val="none" w:sz="0" w:space="0" w:color="auto"/>
      </w:divBdr>
    </w:div>
    <w:div w:id="524831016">
      <w:bodyDiv w:val="1"/>
      <w:marLeft w:val="0"/>
      <w:marRight w:val="0"/>
      <w:marTop w:val="0"/>
      <w:marBottom w:val="0"/>
      <w:divBdr>
        <w:top w:val="none" w:sz="0" w:space="0" w:color="auto"/>
        <w:left w:val="none" w:sz="0" w:space="0" w:color="auto"/>
        <w:bottom w:val="none" w:sz="0" w:space="0" w:color="auto"/>
        <w:right w:val="none" w:sz="0" w:space="0" w:color="auto"/>
      </w:divBdr>
    </w:div>
    <w:div w:id="524831279">
      <w:bodyDiv w:val="1"/>
      <w:marLeft w:val="0"/>
      <w:marRight w:val="0"/>
      <w:marTop w:val="0"/>
      <w:marBottom w:val="0"/>
      <w:divBdr>
        <w:top w:val="none" w:sz="0" w:space="0" w:color="auto"/>
        <w:left w:val="none" w:sz="0" w:space="0" w:color="auto"/>
        <w:bottom w:val="none" w:sz="0" w:space="0" w:color="auto"/>
        <w:right w:val="none" w:sz="0" w:space="0" w:color="auto"/>
      </w:divBdr>
    </w:div>
    <w:div w:id="524831591">
      <w:bodyDiv w:val="1"/>
      <w:marLeft w:val="0"/>
      <w:marRight w:val="0"/>
      <w:marTop w:val="0"/>
      <w:marBottom w:val="0"/>
      <w:divBdr>
        <w:top w:val="none" w:sz="0" w:space="0" w:color="auto"/>
        <w:left w:val="none" w:sz="0" w:space="0" w:color="auto"/>
        <w:bottom w:val="none" w:sz="0" w:space="0" w:color="auto"/>
        <w:right w:val="none" w:sz="0" w:space="0" w:color="auto"/>
      </w:divBdr>
    </w:div>
    <w:div w:id="524833936">
      <w:bodyDiv w:val="1"/>
      <w:marLeft w:val="0"/>
      <w:marRight w:val="0"/>
      <w:marTop w:val="0"/>
      <w:marBottom w:val="0"/>
      <w:divBdr>
        <w:top w:val="none" w:sz="0" w:space="0" w:color="auto"/>
        <w:left w:val="none" w:sz="0" w:space="0" w:color="auto"/>
        <w:bottom w:val="none" w:sz="0" w:space="0" w:color="auto"/>
        <w:right w:val="none" w:sz="0" w:space="0" w:color="auto"/>
      </w:divBdr>
    </w:div>
    <w:div w:id="524834339">
      <w:bodyDiv w:val="1"/>
      <w:marLeft w:val="0"/>
      <w:marRight w:val="0"/>
      <w:marTop w:val="0"/>
      <w:marBottom w:val="0"/>
      <w:divBdr>
        <w:top w:val="none" w:sz="0" w:space="0" w:color="auto"/>
        <w:left w:val="none" w:sz="0" w:space="0" w:color="auto"/>
        <w:bottom w:val="none" w:sz="0" w:space="0" w:color="auto"/>
        <w:right w:val="none" w:sz="0" w:space="0" w:color="auto"/>
      </w:divBdr>
    </w:div>
    <w:div w:id="524903454">
      <w:bodyDiv w:val="1"/>
      <w:marLeft w:val="0"/>
      <w:marRight w:val="0"/>
      <w:marTop w:val="0"/>
      <w:marBottom w:val="0"/>
      <w:divBdr>
        <w:top w:val="none" w:sz="0" w:space="0" w:color="auto"/>
        <w:left w:val="none" w:sz="0" w:space="0" w:color="auto"/>
        <w:bottom w:val="none" w:sz="0" w:space="0" w:color="auto"/>
        <w:right w:val="none" w:sz="0" w:space="0" w:color="auto"/>
      </w:divBdr>
    </w:div>
    <w:div w:id="524905438">
      <w:bodyDiv w:val="1"/>
      <w:marLeft w:val="0"/>
      <w:marRight w:val="0"/>
      <w:marTop w:val="0"/>
      <w:marBottom w:val="0"/>
      <w:divBdr>
        <w:top w:val="none" w:sz="0" w:space="0" w:color="auto"/>
        <w:left w:val="none" w:sz="0" w:space="0" w:color="auto"/>
        <w:bottom w:val="none" w:sz="0" w:space="0" w:color="auto"/>
        <w:right w:val="none" w:sz="0" w:space="0" w:color="auto"/>
      </w:divBdr>
    </w:div>
    <w:div w:id="524945532">
      <w:bodyDiv w:val="1"/>
      <w:marLeft w:val="0"/>
      <w:marRight w:val="0"/>
      <w:marTop w:val="0"/>
      <w:marBottom w:val="0"/>
      <w:divBdr>
        <w:top w:val="none" w:sz="0" w:space="0" w:color="auto"/>
        <w:left w:val="none" w:sz="0" w:space="0" w:color="auto"/>
        <w:bottom w:val="none" w:sz="0" w:space="0" w:color="auto"/>
        <w:right w:val="none" w:sz="0" w:space="0" w:color="auto"/>
      </w:divBdr>
    </w:div>
    <w:div w:id="524945845">
      <w:bodyDiv w:val="1"/>
      <w:marLeft w:val="0"/>
      <w:marRight w:val="0"/>
      <w:marTop w:val="0"/>
      <w:marBottom w:val="0"/>
      <w:divBdr>
        <w:top w:val="none" w:sz="0" w:space="0" w:color="auto"/>
        <w:left w:val="none" w:sz="0" w:space="0" w:color="auto"/>
        <w:bottom w:val="none" w:sz="0" w:space="0" w:color="auto"/>
        <w:right w:val="none" w:sz="0" w:space="0" w:color="auto"/>
      </w:divBdr>
    </w:div>
    <w:div w:id="524945999">
      <w:bodyDiv w:val="1"/>
      <w:marLeft w:val="0"/>
      <w:marRight w:val="0"/>
      <w:marTop w:val="0"/>
      <w:marBottom w:val="0"/>
      <w:divBdr>
        <w:top w:val="none" w:sz="0" w:space="0" w:color="auto"/>
        <w:left w:val="none" w:sz="0" w:space="0" w:color="auto"/>
        <w:bottom w:val="none" w:sz="0" w:space="0" w:color="auto"/>
        <w:right w:val="none" w:sz="0" w:space="0" w:color="auto"/>
      </w:divBdr>
    </w:div>
    <w:div w:id="524946749">
      <w:bodyDiv w:val="1"/>
      <w:marLeft w:val="0"/>
      <w:marRight w:val="0"/>
      <w:marTop w:val="0"/>
      <w:marBottom w:val="0"/>
      <w:divBdr>
        <w:top w:val="none" w:sz="0" w:space="0" w:color="auto"/>
        <w:left w:val="none" w:sz="0" w:space="0" w:color="auto"/>
        <w:bottom w:val="none" w:sz="0" w:space="0" w:color="auto"/>
        <w:right w:val="none" w:sz="0" w:space="0" w:color="auto"/>
      </w:divBdr>
    </w:div>
    <w:div w:id="524946799">
      <w:bodyDiv w:val="1"/>
      <w:marLeft w:val="0"/>
      <w:marRight w:val="0"/>
      <w:marTop w:val="0"/>
      <w:marBottom w:val="0"/>
      <w:divBdr>
        <w:top w:val="none" w:sz="0" w:space="0" w:color="auto"/>
        <w:left w:val="none" w:sz="0" w:space="0" w:color="auto"/>
        <w:bottom w:val="none" w:sz="0" w:space="0" w:color="auto"/>
        <w:right w:val="none" w:sz="0" w:space="0" w:color="auto"/>
      </w:divBdr>
    </w:div>
    <w:div w:id="524946894">
      <w:bodyDiv w:val="1"/>
      <w:marLeft w:val="0"/>
      <w:marRight w:val="0"/>
      <w:marTop w:val="0"/>
      <w:marBottom w:val="0"/>
      <w:divBdr>
        <w:top w:val="none" w:sz="0" w:space="0" w:color="auto"/>
        <w:left w:val="none" w:sz="0" w:space="0" w:color="auto"/>
        <w:bottom w:val="none" w:sz="0" w:space="0" w:color="auto"/>
        <w:right w:val="none" w:sz="0" w:space="0" w:color="auto"/>
      </w:divBdr>
    </w:div>
    <w:div w:id="524948169">
      <w:bodyDiv w:val="1"/>
      <w:marLeft w:val="0"/>
      <w:marRight w:val="0"/>
      <w:marTop w:val="0"/>
      <w:marBottom w:val="0"/>
      <w:divBdr>
        <w:top w:val="none" w:sz="0" w:space="0" w:color="auto"/>
        <w:left w:val="none" w:sz="0" w:space="0" w:color="auto"/>
        <w:bottom w:val="none" w:sz="0" w:space="0" w:color="auto"/>
        <w:right w:val="none" w:sz="0" w:space="0" w:color="auto"/>
      </w:divBdr>
    </w:div>
    <w:div w:id="524952012">
      <w:bodyDiv w:val="1"/>
      <w:marLeft w:val="0"/>
      <w:marRight w:val="0"/>
      <w:marTop w:val="0"/>
      <w:marBottom w:val="0"/>
      <w:divBdr>
        <w:top w:val="none" w:sz="0" w:space="0" w:color="auto"/>
        <w:left w:val="none" w:sz="0" w:space="0" w:color="auto"/>
        <w:bottom w:val="none" w:sz="0" w:space="0" w:color="auto"/>
        <w:right w:val="none" w:sz="0" w:space="0" w:color="auto"/>
      </w:divBdr>
    </w:div>
    <w:div w:id="525020243">
      <w:bodyDiv w:val="1"/>
      <w:marLeft w:val="0"/>
      <w:marRight w:val="0"/>
      <w:marTop w:val="0"/>
      <w:marBottom w:val="0"/>
      <w:divBdr>
        <w:top w:val="none" w:sz="0" w:space="0" w:color="auto"/>
        <w:left w:val="none" w:sz="0" w:space="0" w:color="auto"/>
        <w:bottom w:val="none" w:sz="0" w:space="0" w:color="auto"/>
        <w:right w:val="none" w:sz="0" w:space="0" w:color="auto"/>
      </w:divBdr>
    </w:div>
    <w:div w:id="525021850">
      <w:bodyDiv w:val="1"/>
      <w:marLeft w:val="0"/>
      <w:marRight w:val="0"/>
      <w:marTop w:val="0"/>
      <w:marBottom w:val="0"/>
      <w:divBdr>
        <w:top w:val="none" w:sz="0" w:space="0" w:color="auto"/>
        <w:left w:val="none" w:sz="0" w:space="0" w:color="auto"/>
        <w:bottom w:val="none" w:sz="0" w:space="0" w:color="auto"/>
        <w:right w:val="none" w:sz="0" w:space="0" w:color="auto"/>
      </w:divBdr>
    </w:div>
    <w:div w:id="525095771">
      <w:bodyDiv w:val="1"/>
      <w:marLeft w:val="0"/>
      <w:marRight w:val="0"/>
      <w:marTop w:val="0"/>
      <w:marBottom w:val="0"/>
      <w:divBdr>
        <w:top w:val="none" w:sz="0" w:space="0" w:color="auto"/>
        <w:left w:val="none" w:sz="0" w:space="0" w:color="auto"/>
        <w:bottom w:val="none" w:sz="0" w:space="0" w:color="auto"/>
        <w:right w:val="none" w:sz="0" w:space="0" w:color="auto"/>
      </w:divBdr>
    </w:div>
    <w:div w:id="525145118">
      <w:bodyDiv w:val="1"/>
      <w:marLeft w:val="0"/>
      <w:marRight w:val="0"/>
      <w:marTop w:val="0"/>
      <w:marBottom w:val="0"/>
      <w:divBdr>
        <w:top w:val="none" w:sz="0" w:space="0" w:color="auto"/>
        <w:left w:val="none" w:sz="0" w:space="0" w:color="auto"/>
        <w:bottom w:val="none" w:sz="0" w:space="0" w:color="auto"/>
        <w:right w:val="none" w:sz="0" w:space="0" w:color="auto"/>
      </w:divBdr>
    </w:div>
    <w:div w:id="525172373">
      <w:bodyDiv w:val="1"/>
      <w:marLeft w:val="0"/>
      <w:marRight w:val="0"/>
      <w:marTop w:val="0"/>
      <w:marBottom w:val="0"/>
      <w:divBdr>
        <w:top w:val="none" w:sz="0" w:space="0" w:color="auto"/>
        <w:left w:val="none" w:sz="0" w:space="0" w:color="auto"/>
        <w:bottom w:val="none" w:sz="0" w:space="0" w:color="auto"/>
        <w:right w:val="none" w:sz="0" w:space="0" w:color="auto"/>
      </w:divBdr>
    </w:div>
    <w:div w:id="525212237">
      <w:bodyDiv w:val="1"/>
      <w:marLeft w:val="0"/>
      <w:marRight w:val="0"/>
      <w:marTop w:val="0"/>
      <w:marBottom w:val="0"/>
      <w:divBdr>
        <w:top w:val="none" w:sz="0" w:space="0" w:color="auto"/>
        <w:left w:val="none" w:sz="0" w:space="0" w:color="auto"/>
        <w:bottom w:val="none" w:sz="0" w:space="0" w:color="auto"/>
        <w:right w:val="none" w:sz="0" w:space="0" w:color="auto"/>
      </w:divBdr>
    </w:div>
    <w:div w:id="525212484">
      <w:bodyDiv w:val="1"/>
      <w:marLeft w:val="0"/>
      <w:marRight w:val="0"/>
      <w:marTop w:val="0"/>
      <w:marBottom w:val="0"/>
      <w:divBdr>
        <w:top w:val="none" w:sz="0" w:space="0" w:color="auto"/>
        <w:left w:val="none" w:sz="0" w:space="0" w:color="auto"/>
        <w:bottom w:val="none" w:sz="0" w:space="0" w:color="auto"/>
        <w:right w:val="none" w:sz="0" w:space="0" w:color="auto"/>
      </w:divBdr>
    </w:div>
    <w:div w:id="525216076">
      <w:bodyDiv w:val="1"/>
      <w:marLeft w:val="0"/>
      <w:marRight w:val="0"/>
      <w:marTop w:val="0"/>
      <w:marBottom w:val="0"/>
      <w:divBdr>
        <w:top w:val="none" w:sz="0" w:space="0" w:color="auto"/>
        <w:left w:val="none" w:sz="0" w:space="0" w:color="auto"/>
        <w:bottom w:val="none" w:sz="0" w:space="0" w:color="auto"/>
        <w:right w:val="none" w:sz="0" w:space="0" w:color="auto"/>
      </w:divBdr>
    </w:div>
    <w:div w:id="525216662">
      <w:bodyDiv w:val="1"/>
      <w:marLeft w:val="0"/>
      <w:marRight w:val="0"/>
      <w:marTop w:val="0"/>
      <w:marBottom w:val="0"/>
      <w:divBdr>
        <w:top w:val="none" w:sz="0" w:space="0" w:color="auto"/>
        <w:left w:val="none" w:sz="0" w:space="0" w:color="auto"/>
        <w:bottom w:val="none" w:sz="0" w:space="0" w:color="auto"/>
        <w:right w:val="none" w:sz="0" w:space="0" w:color="auto"/>
      </w:divBdr>
    </w:div>
    <w:div w:id="525220160">
      <w:bodyDiv w:val="1"/>
      <w:marLeft w:val="0"/>
      <w:marRight w:val="0"/>
      <w:marTop w:val="0"/>
      <w:marBottom w:val="0"/>
      <w:divBdr>
        <w:top w:val="none" w:sz="0" w:space="0" w:color="auto"/>
        <w:left w:val="none" w:sz="0" w:space="0" w:color="auto"/>
        <w:bottom w:val="none" w:sz="0" w:space="0" w:color="auto"/>
        <w:right w:val="none" w:sz="0" w:space="0" w:color="auto"/>
      </w:divBdr>
    </w:div>
    <w:div w:id="525287216">
      <w:bodyDiv w:val="1"/>
      <w:marLeft w:val="0"/>
      <w:marRight w:val="0"/>
      <w:marTop w:val="0"/>
      <w:marBottom w:val="0"/>
      <w:divBdr>
        <w:top w:val="none" w:sz="0" w:space="0" w:color="auto"/>
        <w:left w:val="none" w:sz="0" w:space="0" w:color="auto"/>
        <w:bottom w:val="none" w:sz="0" w:space="0" w:color="auto"/>
        <w:right w:val="none" w:sz="0" w:space="0" w:color="auto"/>
      </w:divBdr>
    </w:div>
    <w:div w:id="525294089">
      <w:bodyDiv w:val="1"/>
      <w:marLeft w:val="0"/>
      <w:marRight w:val="0"/>
      <w:marTop w:val="0"/>
      <w:marBottom w:val="0"/>
      <w:divBdr>
        <w:top w:val="none" w:sz="0" w:space="0" w:color="auto"/>
        <w:left w:val="none" w:sz="0" w:space="0" w:color="auto"/>
        <w:bottom w:val="none" w:sz="0" w:space="0" w:color="auto"/>
        <w:right w:val="none" w:sz="0" w:space="0" w:color="auto"/>
      </w:divBdr>
    </w:div>
    <w:div w:id="525295511">
      <w:bodyDiv w:val="1"/>
      <w:marLeft w:val="0"/>
      <w:marRight w:val="0"/>
      <w:marTop w:val="0"/>
      <w:marBottom w:val="0"/>
      <w:divBdr>
        <w:top w:val="none" w:sz="0" w:space="0" w:color="auto"/>
        <w:left w:val="none" w:sz="0" w:space="0" w:color="auto"/>
        <w:bottom w:val="none" w:sz="0" w:space="0" w:color="auto"/>
        <w:right w:val="none" w:sz="0" w:space="0" w:color="auto"/>
      </w:divBdr>
    </w:div>
    <w:div w:id="525364229">
      <w:bodyDiv w:val="1"/>
      <w:marLeft w:val="0"/>
      <w:marRight w:val="0"/>
      <w:marTop w:val="0"/>
      <w:marBottom w:val="0"/>
      <w:divBdr>
        <w:top w:val="none" w:sz="0" w:space="0" w:color="auto"/>
        <w:left w:val="none" w:sz="0" w:space="0" w:color="auto"/>
        <w:bottom w:val="none" w:sz="0" w:space="0" w:color="auto"/>
        <w:right w:val="none" w:sz="0" w:space="0" w:color="auto"/>
      </w:divBdr>
    </w:div>
    <w:div w:id="525365660">
      <w:bodyDiv w:val="1"/>
      <w:marLeft w:val="0"/>
      <w:marRight w:val="0"/>
      <w:marTop w:val="0"/>
      <w:marBottom w:val="0"/>
      <w:divBdr>
        <w:top w:val="none" w:sz="0" w:space="0" w:color="auto"/>
        <w:left w:val="none" w:sz="0" w:space="0" w:color="auto"/>
        <w:bottom w:val="none" w:sz="0" w:space="0" w:color="auto"/>
        <w:right w:val="none" w:sz="0" w:space="0" w:color="auto"/>
      </w:divBdr>
    </w:div>
    <w:div w:id="525407193">
      <w:bodyDiv w:val="1"/>
      <w:marLeft w:val="0"/>
      <w:marRight w:val="0"/>
      <w:marTop w:val="0"/>
      <w:marBottom w:val="0"/>
      <w:divBdr>
        <w:top w:val="none" w:sz="0" w:space="0" w:color="auto"/>
        <w:left w:val="none" w:sz="0" w:space="0" w:color="auto"/>
        <w:bottom w:val="none" w:sz="0" w:space="0" w:color="auto"/>
        <w:right w:val="none" w:sz="0" w:space="0" w:color="auto"/>
      </w:divBdr>
    </w:div>
    <w:div w:id="525408084">
      <w:bodyDiv w:val="1"/>
      <w:marLeft w:val="0"/>
      <w:marRight w:val="0"/>
      <w:marTop w:val="0"/>
      <w:marBottom w:val="0"/>
      <w:divBdr>
        <w:top w:val="none" w:sz="0" w:space="0" w:color="auto"/>
        <w:left w:val="none" w:sz="0" w:space="0" w:color="auto"/>
        <w:bottom w:val="none" w:sz="0" w:space="0" w:color="auto"/>
        <w:right w:val="none" w:sz="0" w:space="0" w:color="auto"/>
      </w:divBdr>
    </w:div>
    <w:div w:id="525409338">
      <w:bodyDiv w:val="1"/>
      <w:marLeft w:val="0"/>
      <w:marRight w:val="0"/>
      <w:marTop w:val="0"/>
      <w:marBottom w:val="0"/>
      <w:divBdr>
        <w:top w:val="none" w:sz="0" w:space="0" w:color="auto"/>
        <w:left w:val="none" w:sz="0" w:space="0" w:color="auto"/>
        <w:bottom w:val="none" w:sz="0" w:space="0" w:color="auto"/>
        <w:right w:val="none" w:sz="0" w:space="0" w:color="auto"/>
      </w:divBdr>
    </w:div>
    <w:div w:id="525409917">
      <w:bodyDiv w:val="1"/>
      <w:marLeft w:val="0"/>
      <w:marRight w:val="0"/>
      <w:marTop w:val="0"/>
      <w:marBottom w:val="0"/>
      <w:divBdr>
        <w:top w:val="none" w:sz="0" w:space="0" w:color="auto"/>
        <w:left w:val="none" w:sz="0" w:space="0" w:color="auto"/>
        <w:bottom w:val="none" w:sz="0" w:space="0" w:color="auto"/>
        <w:right w:val="none" w:sz="0" w:space="0" w:color="auto"/>
      </w:divBdr>
    </w:div>
    <w:div w:id="525410530">
      <w:bodyDiv w:val="1"/>
      <w:marLeft w:val="0"/>
      <w:marRight w:val="0"/>
      <w:marTop w:val="0"/>
      <w:marBottom w:val="0"/>
      <w:divBdr>
        <w:top w:val="none" w:sz="0" w:space="0" w:color="auto"/>
        <w:left w:val="none" w:sz="0" w:space="0" w:color="auto"/>
        <w:bottom w:val="none" w:sz="0" w:space="0" w:color="auto"/>
        <w:right w:val="none" w:sz="0" w:space="0" w:color="auto"/>
      </w:divBdr>
    </w:div>
    <w:div w:id="525481744">
      <w:bodyDiv w:val="1"/>
      <w:marLeft w:val="0"/>
      <w:marRight w:val="0"/>
      <w:marTop w:val="0"/>
      <w:marBottom w:val="0"/>
      <w:divBdr>
        <w:top w:val="none" w:sz="0" w:space="0" w:color="auto"/>
        <w:left w:val="none" w:sz="0" w:space="0" w:color="auto"/>
        <w:bottom w:val="none" w:sz="0" w:space="0" w:color="auto"/>
        <w:right w:val="none" w:sz="0" w:space="0" w:color="auto"/>
      </w:divBdr>
    </w:div>
    <w:div w:id="525481960">
      <w:bodyDiv w:val="1"/>
      <w:marLeft w:val="0"/>
      <w:marRight w:val="0"/>
      <w:marTop w:val="0"/>
      <w:marBottom w:val="0"/>
      <w:divBdr>
        <w:top w:val="none" w:sz="0" w:space="0" w:color="auto"/>
        <w:left w:val="none" w:sz="0" w:space="0" w:color="auto"/>
        <w:bottom w:val="none" w:sz="0" w:space="0" w:color="auto"/>
        <w:right w:val="none" w:sz="0" w:space="0" w:color="auto"/>
      </w:divBdr>
    </w:div>
    <w:div w:id="525484557">
      <w:bodyDiv w:val="1"/>
      <w:marLeft w:val="0"/>
      <w:marRight w:val="0"/>
      <w:marTop w:val="0"/>
      <w:marBottom w:val="0"/>
      <w:divBdr>
        <w:top w:val="none" w:sz="0" w:space="0" w:color="auto"/>
        <w:left w:val="none" w:sz="0" w:space="0" w:color="auto"/>
        <w:bottom w:val="none" w:sz="0" w:space="0" w:color="auto"/>
        <w:right w:val="none" w:sz="0" w:space="0" w:color="auto"/>
      </w:divBdr>
    </w:div>
    <w:div w:id="525485550">
      <w:bodyDiv w:val="1"/>
      <w:marLeft w:val="0"/>
      <w:marRight w:val="0"/>
      <w:marTop w:val="0"/>
      <w:marBottom w:val="0"/>
      <w:divBdr>
        <w:top w:val="none" w:sz="0" w:space="0" w:color="auto"/>
        <w:left w:val="none" w:sz="0" w:space="0" w:color="auto"/>
        <w:bottom w:val="none" w:sz="0" w:space="0" w:color="auto"/>
        <w:right w:val="none" w:sz="0" w:space="0" w:color="auto"/>
      </w:divBdr>
    </w:div>
    <w:div w:id="525485704">
      <w:bodyDiv w:val="1"/>
      <w:marLeft w:val="0"/>
      <w:marRight w:val="0"/>
      <w:marTop w:val="0"/>
      <w:marBottom w:val="0"/>
      <w:divBdr>
        <w:top w:val="none" w:sz="0" w:space="0" w:color="auto"/>
        <w:left w:val="none" w:sz="0" w:space="0" w:color="auto"/>
        <w:bottom w:val="none" w:sz="0" w:space="0" w:color="auto"/>
        <w:right w:val="none" w:sz="0" w:space="0" w:color="auto"/>
      </w:divBdr>
    </w:div>
    <w:div w:id="525487504">
      <w:bodyDiv w:val="1"/>
      <w:marLeft w:val="0"/>
      <w:marRight w:val="0"/>
      <w:marTop w:val="0"/>
      <w:marBottom w:val="0"/>
      <w:divBdr>
        <w:top w:val="none" w:sz="0" w:space="0" w:color="auto"/>
        <w:left w:val="none" w:sz="0" w:space="0" w:color="auto"/>
        <w:bottom w:val="none" w:sz="0" w:space="0" w:color="auto"/>
        <w:right w:val="none" w:sz="0" w:space="0" w:color="auto"/>
      </w:divBdr>
    </w:div>
    <w:div w:id="525556389">
      <w:bodyDiv w:val="1"/>
      <w:marLeft w:val="0"/>
      <w:marRight w:val="0"/>
      <w:marTop w:val="0"/>
      <w:marBottom w:val="0"/>
      <w:divBdr>
        <w:top w:val="none" w:sz="0" w:space="0" w:color="auto"/>
        <w:left w:val="none" w:sz="0" w:space="0" w:color="auto"/>
        <w:bottom w:val="none" w:sz="0" w:space="0" w:color="auto"/>
        <w:right w:val="none" w:sz="0" w:space="0" w:color="auto"/>
      </w:divBdr>
    </w:div>
    <w:div w:id="525562376">
      <w:bodyDiv w:val="1"/>
      <w:marLeft w:val="0"/>
      <w:marRight w:val="0"/>
      <w:marTop w:val="0"/>
      <w:marBottom w:val="0"/>
      <w:divBdr>
        <w:top w:val="none" w:sz="0" w:space="0" w:color="auto"/>
        <w:left w:val="none" w:sz="0" w:space="0" w:color="auto"/>
        <w:bottom w:val="none" w:sz="0" w:space="0" w:color="auto"/>
        <w:right w:val="none" w:sz="0" w:space="0" w:color="auto"/>
      </w:divBdr>
    </w:div>
    <w:div w:id="525605726">
      <w:bodyDiv w:val="1"/>
      <w:marLeft w:val="0"/>
      <w:marRight w:val="0"/>
      <w:marTop w:val="0"/>
      <w:marBottom w:val="0"/>
      <w:divBdr>
        <w:top w:val="none" w:sz="0" w:space="0" w:color="auto"/>
        <w:left w:val="none" w:sz="0" w:space="0" w:color="auto"/>
        <w:bottom w:val="none" w:sz="0" w:space="0" w:color="auto"/>
        <w:right w:val="none" w:sz="0" w:space="0" w:color="auto"/>
      </w:divBdr>
    </w:div>
    <w:div w:id="525607613">
      <w:bodyDiv w:val="1"/>
      <w:marLeft w:val="0"/>
      <w:marRight w:val="0"/>
      <w:marTop w:val="0"/>
      <w:marBottom w:val="0"/>
      <w:divBdr>
        <w:top w:val="none" w:sz="0" w:space="0" w:color="auto"/>
        <w:left w:val="none" w:sz="0" w:space="0" w:color="auto"/>
        <w:bottom w:val="none" w:sz="0" w:space="0" w:color="auto"/>
        <w:right w:val="none" w:sz="0" w:space="0" w:color="auto"/>
      </w:divBdr>
    </w:div>
    <w:div w:id="525673591">
      <w:bodyDiv w:val="1"/>
      <w:marLeft w:val="0"/>
      <w:marRight w:val="0"/>
      <w:marTop w:val="0"/>
      <w:marBottom w:val="0"/>
      <w:divBdr>
        <w:top w:val="none" w:sz="0" w:space="0" w:color="auto"/>
        <w:left w:val="none" w:sz="0" w:space="0" w:color="auto"/>
        <w:bottom w:val="none" w:sz="0" w:space="0" w:color="auto"/>
        <w:right w:val="none" w:sz="0" w:space="0" w:color="auto"/>
      </w:divBdr>
    </w:div>
    <w:div w:id="525675486">
      <w:bodyDiv w:val="1"/>
      <w:marLeft w:val="0"/>
      <w:marRight w:val="0"/>
      <w:marTop w:val="0"/>
      <w:marBottom w:val="0"/>
      <w:divBdr>
        <w:top w:val="none" w:sz="0" w:space="0" w:color="auto"/>
        <w:left w:val="none" w:sz="0" w:space="0" w:color="auto"/>
        <w:bottom w:val="none" w:sz="0" w:space="0" w:color="auto"/>
        <w:right w:val="none" w:sz="0" w:space="0" w:color="auto"/>
      </w:divBdr>
    </w:div>
    <w:div w:id="525677398">
      <w:bodyDiv w:val="1"/>
      <w:marLeft w:val="0"/>
      <w:marRight w:val="0"/>
      <w:marTop w:val="0"/>
      <w:marBottom w:val="0"/>
      <w:divBdr>
        <w:top w:val="none" w:sz="0" w:space="0" w:color="auto"/>
        <w:left w:val="none" w:sz="0" w:space="0" w:color="auto"/>
        <w:bottom w:val="none" w:sz="0" w:space="0" w:color="auto"/>
        <w:right w:val="none" w:sz="0" w:space="0" w:color="auto"/>
      </w:divBdr>
    </w:div>
    <w:div w:id="525678949">
      <w:bodyDiv w:val="1"/>
      <w:marLeft w:val="0"/>
      <w:marRight w:val="0"/>
      <w:marTop w:val="0"/>
      <w:marBottom w:val="0"/>
      <w:divBdr>
        <w:top w:val="none" w:sz="0" w:space="0" w:color="auto"/>
        <w:left w:val="none" w:sz="0" w:space="0" w:color="auto"/>
        <w:bottom w:val="none" w:sz="0" w:space="0" w:color="auto"/>
        <w:right w:val="none" w:sz="0" w:space="0" w:color="auto"/>
      </w:divBdr>
    </w:div>
    <w:div w:id="525680734">
      <w:bodyDiv w:val="1"/>
      <w:marLeft w:val="0"/>
      <w:marRight w:val="0"/>
      <w:marTop w:val="0"/>
      <w:marBottom w:val="0"/>
      <w:divBdr>
        <w:top w:val="none" w:sz="0" w:space="0" w:color="auto"/>
        <w:left w:val="none" w:sz="0" w:space="0" w:color="auto"/>
        <w:bottom w:val="none" w:sz="0" w:space="0" w:color="auto"/>
        <w:right w:val="none" w:sz="0" w:space="0" w:color="auto"/>
      </w:divBdr>
    </w:div>
    <w:div w:id="525754625">
      <w:bodyDiv w:val="1"/>
      <w:marLeft w:val="0"/>
      <w:marRight w:val="0"/>
      <w:marTop w:val="0"/>
      <w:marBottom w:val="0"/>
      <w:divBdr>
        <w:top w:val="none" w:sz="0" w:space="0" w:color="auto"/>
        <w:left w:val="none" w:sz="0" w:space="0" w:color="auto"/>
        <w:bottom w:val="none" w:sz="0" w:space="0" w:color="auto"/>
        <w:right w:val="none" w:sz="0" w:space="0" w:color="auto"/>
      </w:divBdr>
    </w:div>
    <w:div w:id="525796264">
      <w:bodyDiv w:val="1"/>
      <w:marLeft w:val="0"/>
      <w:marRight w:val="0"/>
      <w:marTop w:val="0"/>
      <w:marBottom w:val="0"/>
      <w:divBdr>
        <w:top w:val="none" w:sz="0" w:space="0" w:color="auto"/>
        <w:left w:val="none" w:sz="0" w:space="0" w:color="auto"/>
        <w:bottom w:val="none" w:sz="0" w:space="0" w:color="auto"/>
        <w:right w:val="none" w:sz="0" w:space="0" w:color="auto"/>
      </w:divBdr>
    </w:div>
    <w:div w:id="525827465">
      <w:bodyDiv w:val="1"/>
      <w:marLeft w:val="0"/>
      <w:marRight w:val="0"/>
      <w:marTop w:val="0"/>
      <w:marBottom w:val="0"/>
      <w:divBdr>
        <w:top w:val="none" w:sz="0" w:space="0" w:color="auto"/>
        <w:left w:val="none" w:sz="0" w:space="0" w:color="auto"/>
        <w:bottom w:val="none" w:sz="0" w:space="0" w:color="auto"/>
        <w:right w:val="none" w:sz="0" w:space="0" w:color="auto"/>
      </w:divBdr>
    </w:div>
    <w:div w:id="525828034">
      <w:bodyDiv w:val="1"/>
      <w:marLeft w:val="0"/>
      <w:marRight w:val="0"/>
      <w:marTop w:val="0"/>
      <w:marBottom w:val="0"/>
      <w:divBdr>
        <w:top w:val="none" w:sz="0" w:space="0" w:color="auto"/>
        <w:left w:val="none" w:sz="0" w:space="0" w:color="auto"/>
        <w:bottom w:val="none" w:sz="0" w:space="0" w:color="auto"/>
        <w:right w:val="none" w:sz="0" w:space="0" w:color="auto"/>
      </w:divBdr>
    </w:div>
    <w:div w:id="525869992">
      <w:bodyDiv w:val="1"/>
      <w:marLeft w:val="0"/>
      <w:marRight w:val="0"/>
      <w:marTop w:val="0"/>
      <w:marBottom w:val="0"/>
      <w:divBdr>
        <w:top w:val="none" w:sz="0" w:space="0" w:color="auto"/>
        <w:left w:val="none" w:sz="0" w:space="0" w:color="auto"/>
        <w:bottom w:val="none" w:sz="0" w:space="0" w:color="auto"/>
        <w:right w:val="none" w:sz="0" w:space="0" w:color="auto"/>
      </w:divBdr>
    </w:div>
    <w:div w:id="525871790">
      <w:bodyDiv w:val="1"/>
      <w:marLeft w:val="0"/>
      <w:marRight w:val="0"/>
      <w:marTop w:val="0"/>
      <w:marBottom w:val="0"/>
      <w:divBdr>
        <w:top w:val="none" w:sz="0" w:space="0" w:color="auto"/>
        <w:left w:val="none" w:sz="0" w:space="0" w:color="auto"/>
        <w:bottom w:val="none" w:sz="0" w:space="0" w:color="auto"/>
        <w:right w:val="none" w:sz="0" w:space="0" w:color="auto"/>
      </w:divBdr>
    </w:div>
    <w:div w:id="525872490">
      <w:bodyDiv w:val="1"/>
      <w:marLeft w:val="0"/>
      <w:marRight w:val="0"/>
      <w:marTop w:val="0"/>
      <w:marBottom w:val="0"/>
      <w:divBdr>
        <w:top w:val="none" w:sz="0" w:space="0" w:color="auto"/>
        <w:left w:val="none" w:sz="0" w:space="0" w:color="auto"/>
        <w:bottom w:val="none" w:sz="0" w:space="0" w:color="auto"/>
        <w:right w:val="none" w:sz="0" w:space="0" w:color="auto"/>
      </w:divBdr>
    </w:div>
    <w:div w:id="525873339">
      <w:bodyDiv w:val="1"/>
      <w:marLeft w:val="0"/>
      <w:marRight w:val="0"/>
      <w:marTop w:val="0"/>
      <w:marBottom w:val="0"/>
      <w:divBdr>
        <w:top w:val="none" w:sz="0" w:space="0" w:color="auto"/>
        <w:left w:val="none" w:sz="0" w:space="0" w:color="auto"/>
        <w:bottom w:val="none" w:sz="0" w:space="0" w:color="auto"/>
        <w:right w:val="none" w:sz="0" w:space="0" w:color="auto"/>
      </w:divBdr>
    </w:div>
    <w:div w:id="525942900">
      <w:bodyDiv w:val="1"/>
      <w:marLeft w:val="0"/>
      <w:marRight w:val="0"/>
      <w:marTop w:val="0"/>
      <w:marBottom w:val="0"/>
      <w:divBdr>
        <w:top w:val="none" w:sz="0" w:space="0" w:color="auto"/>
        <w:left w:val="none" w:sz="0" w:space="0" w:color="auto"/>
        <w:bottom w:val="none" w:sz="0" w:space="0" w:color="auto"/>
        <w:right w:val="none" w:sz="0" w:space="0" w:color="auto"/>
      </w:divBdr>
    </w:div>
    <w:div w:id="525947437">
      <w:bodyDiv w:val="1"/>
      <w:marLeft w:val="0"/>
      <w:marRight w:val="0"/>
      <w:marTop w:val="0"/>
      <w:marBottom w:val="0"/>
      <w:divBdr>
        <w:top w:val="none" w:sz="0" w:space="0" w:color="auto"/>
        <w:left w:val="none" w:sz="0" w:space="0" w:color="auto"/>
        <w:bottom w:val="none" w:sz="0" w:space="0" w:color="auto"/>
        <w:right w:val="none" w:sz="0" w:space="0" w:color="auto"/>
      </w:divBdr>
    </w:div>
    <w:div w:id="525948538">
      <w:bodyDiv w:val="1"/>
      <w:marLeft w:val="0"/>
      <w:marRight w:val="0"/>
      <w:marTop w:val="0"/>
      <w:marBottom w:val="0"/>
      <w:divBdr>
        <w:top w:val="none" w:sz="0" w:space="0" w:color="auto"/>
        <w:left w:val="none" w:sz="0" w:space="0" w:color="auto"/>
        <w:bottom w:val="none" w:sz="0" w:space="0" w:color="auto"/>
        <w:right w:val="none" w:sz="0" w:space="0" w:color="auto"/>
      </w:divBdr>
    </w:div>
    <w:div w:id="525950170">
      <w:bodyDiv w:val="1"/>
      <w:marLeft w:val="0"/>
      <w:marRight w:val="0"/>
      <w:marTop w:val="0"/>
      <w:marBottom w:val="0"/>
      <w:divBdr>
        <w:top w:val="none" w:sz="0" w:space="0" w:color="auto"/>
        <w:left w:val="none" w:sz="0" w:space="0" w:color="auto"/>
        <w:bottom w:val="none" w:sz="0" w:space="0" w:color="auto"/>
        <w:right w:val="none" w:sz="0" w:space="0" w:color="auto"/>
      </w:divBdr>
    </w:div>
    <w:div w:id="525992899">
      <w:bodyDiv w:val="1"/>
      <w:marLeft w:val="0"/>
      <w:marRight w:val="0"/>
      <w:marTop w:val="0"/>
      <w:marBottom w:val="0"/>
      <w:divBdr>
        <w:top w:val="none" w:sz="0" w:space="0" w:color="auto"/>
        <w:left w:val="none" w:sz="0" w:space="0" w:color="auto"/>
        <w:bottom w:val="none" w:sz="0" w:space="0" w:color="auto"/>
        <w:right w:val="none" w:sz="0" w:space="0" w:color="auto"/>
      </w:divBdr>
    </w:div>
    <w:div w:id="526020386">
      <w:bodyDiv w:val="1"/>
      <w:marLeft w:val="0"/>
      <w:marRight w:val="0"/>
      <w:marTop w:val="0"/>
      <w:marBottom w:val="0"/>
      <w:divBdr>
        <w:top w:val="none" w:sz="0" w:space="0" w:color="auto"/>
        <w:left w:val="none" w:sz="0" w:space="0" w:color="auto"/>
        <w:bottom w:val="none" w:sz="0" w:space="0" w:color="auto"/>
        <w:right w:val="none" w:sz="0" w:space="0" w:color="auto"/>
      </w:divBdr>
    </w:div>
    <w:div w:id="526063026">
      <w:bodyDiv w:val="1"/>
      <w:marLeft w:val="0"/>
      <w:marRight w:val="0"/>
      <w:marTop w:val="0"/>
      <w:marBottom w:val="0"/>
      <w:divBdr>
        <w:top w:val="none" w:sz="0" w:space="0" w:color="auto"/>
        <w:left w:val="none" w:sz="0" w:space="0" w:color="auto"/>
        <w:bottom w:val="none" w:sz="0" w:space="0" w:color="auto"/>
        <w:right w:val="none" w:sz="0" w:space="0" w:color="auto"/>
      </w:divBdr>
    </w:div>
    <w:div w:id="526064995">
      <w:bodyDiv w:val="1"/>
      <w:marLeft w:val="0"/>
      <w:marRight w:val="0"/>
      <w:marTop w:val="0"/>
      <w:marBottom w:val="0"/>
      <w:divBdr>
        <w:top w:val="none" w:sz="0" w:space="0" w:color="auto"/>
        <w:left w:val="none" w:sz="0" w:space="0" w:color="auto"/>
        <w:bottom w:val="none" w:sz="0" w:space="0" w:color="auto"/>
        <w:right w:val="none" w:sz="0" w:space="0" w:color="auto"/>
      </w:divBdr>
    </w:div>
    <w:div w:id="526067315">
      <w:bodyDiv w:val="1"/>
      <w:marLeft w:val="0"/>
      <w:marRight w:val="0"/>
      <w:marTop w:val="0"/>
      <w:marBottom w:val="0"/>
      <w:divBdr>
        <w:top w:val="none" w:sz="0" w:space="0" w:color="auto"/>
        <w:left w:val="none" w:sz="0" w:space="0" w:color="auto"/>
        <w:bottom w:val="none" w:sz="0" w:space="0" w:color="auto"/>
        <w:right w:val="none" w:sz="0" w:space="0" w:color="auto"/>
      </w:divBdr>
    </w:div>
    <w:div w:id="526067567">
      <w:bodyDiv w:val="1"/>
      <w:marLeft w:val="0"/>
      <w:marRight w:val="0"/>
      <w:marTop w:val="0"/>
      <w:marBottom w:val="0"/>
      <w:divBdr>
        <w:top w:val="none" w:sz="0" w:space="0" w:color="auto"/>
        <w:left w:val="none" w:sz="0" w:space="0" w:color="auto"/>
        <w:bottom w:val="none" w:sz="0" w:space="0" w:color="auto"/>
        <w:right w:val="none" w:sz="0" w:space="0" w:color="auto"/>
      </w:divBdr>
    </w:div>
    <w:div w:id="526137503">
      <w:bodyDiv w:val="1"/>
      <w:marLeft w:val="0"/>
      <w:marRight w:val="0"/>
      <w:marTop w:val="0"/>
      <w:marBottom w:val="0"/>
      <w:divBdr>
        <w:top w:val="none" w:sz="0" w:space="0" w:color="auto"/>
        <w:left w:val="none" w:sz="0" w:space="0" w:color="auto"/>
        <w:bottom w:val="none" w:sz="0" w:space="0" w:color="auto"/>
        <w:right w:val="none" w:sz="0" w:space="0" w:color="auto"/>
      </w:divBdr>
    </w:div>
    <w:div w:id="526140874">
      <w:bodyDiv w:val="1"/>
      <w:marLeft w:val="0"/>
      <w:marRight w:val="0"/>
      <w:marTop w:val="0"/>
      <w:marBottom w:val="0"/>
      <w:divBdr>
        <w:top w:val="none" w:sz="0" w:space="0" w:color="auto"/>
        <w:left w:val="none" w:sz="0" w:space="0" w:color="auto"/>
        <w:bottom w:val="none" w:sz="0" w:space="0" w:color="auto"/>
        <w:right w:val="none" w:sz="0" w:space="0" w:color="auto"/>
      </w:divBdr>
    </w:div>
    <w:div w:id="526211363">
      <w:bodyDiv w:val="1"/>
      <w:marLeft w:val="0"/>
      <w:marRight w:val="0"/>
      <w:marTop w:val="0"/>
      <w:marBottom w:val="0"/>
      <w:divBdr>
        <w:top w:val="none" w:sz="0" w:space="0" w:color="auto"/>
        <w:left w:val="none" w:sz="0" w:space="0" w:color="auto"/>
        <w:bottom w:val="none" w:sz="0" w:space="0" w:color="auto"/>
        <w:right w:val="none" w:sz="0" w:space="0" w:color="auto"/>
      </w:divBdr>
    </w:div>
    <w:div w:id="526211972">
      <w:bodyDiv w:val="1"/>
      <w:marLeft w:val="0"/>
      <w:marRight w:val="0"/>
      <w:marTop w:val="0"/>
      <w:marBottom w:val="0"/>
      <w:divBdr>
        <w:top w:val="none" w:sz="0" w:space="0" w:color="auto"/>
        <w:left w:val="none" w:sz="0" w:space="0" w:color="auto"/>
        <w:bottom w:val="none" w:sz="0" w:space="0" w:color="auto"/>
        <w:right w:val="none" w:sz="0" w:space="0" w:color="auto"/>
      </w:divBdr>
    </w:div>
    <w:div w:id="526213064">
      <w:bodyDiv w:val="1"/>
      <w:marLeft w:val="0"/>
      <w:marRight w:val="0"/>
      <w:marTop w:val="0"/>
      <w:marBottom w:val="0"/>
      <w:divBdr>
        <w:top w:val="none" w:sz="0" w:space="0" w:color="auto"/>
        <w:left w:val="none" w:sz="0" w:space="0" w:color="auto"/>
        <w:bottom w:val="none" w:sz="0" w:space="0" w:color="auto"/>
        <w:right w:val="none" w:sz="0" w:space="0" w:color="auto"/>
      </w:divBdr>
    </w:div>
    <w:div w:id="526213402">
      <w:bodyDiv w:val="1"/>
      <w:marLeft w:val="0"/>
      <w:marRight w:val="0"/>
      <w:marTop w:val="0"/>
      <w:marBottom w:val="0"/>
      <w:divBdr>
        <w:top w:val="none" w:sz="0" w:space="0" w:color="auto"/>
        <w:left w:val="none" w:sz="0" w:space="0" w:color="auto"/>
        <w:bottom w:val="none" w:sz="0" w:space="0" w:color="auto"/>
        <w:right w:val="none" w:sz="0" w:space="0" w:color="auto"/>
      </w:divBdr>
    </w:div>
    <w:div w:id="526214548">
      <w:bodyDiv w:val="1"/>
      <w:marLeft w:val="0"/>
      <w:marRight w:val="0"/>
      <w:marTop w:val="0"/>
      <w:marBottom w:val="0"/>
      <w:divBdr>
        <w:top w:val="none" w:sz="0" w:space="0" w:color="auto"/>
        <w:left w:val="none" w:sz="0" w:space="0" w:color="auto"/>
        <w:bottom w:val="none" w:sz="0" w:space="0" w:color="auto"/>
        <w:right w:val="none" w:sz="0" w:space="0" w:color="auto"/>
      </w:divBdr>
    </w:div>
    <w:div w:id="526254239">
      <w:bodyDiv w:val="1"/>
      <w:marLeft w:val="0"/>
      <w:marRight w:val="0"/>
      <w:marTop w:val="0"/>
      <w:marBottom w:val="0"/>
      <w:divBdr>
        <w:top w:val="none" w:sz="0" w:space="0" w:color="auto"/>
        <w:left w:val="none" w:sz="0" w:space="0" w:color="auto"/>
        <w:bottom w:val="none" w:sz="0" w:space="0" w:color="auto"/>
        <w:right w:val="none" w:sz="0" w:space="0" w:color="auto"/>
      </w:divBdr>
    </w:div>
    <w:div w:id="526254906">
      <w:bodyDiv w:val="1"/>
      <w:marLeft w:val="0"/>
      <w:marRight w:val="0"/>
      <w:marTop w:val="0"/>
      <w:marBottom w:val="0"/>
      <w:divBdr>
        <w:top w:val="none" w:sz="0" w:space="0" w:color="auto"/>
        <w:left w:val="none" w:sz="0" w:space="0" w:color="auto"/>
        <w:bottom w:val="none" w:sz="0" w:space="0" w:color="auto"/>
        <w:right w:val="none" w:sz="0" w:space="0" w:color="auto"/>
      </w:divBdr>
    </w:div>
    <w:div w:id="526261414">
      <w:bodyDiv w:val="1"/>
      <w:marLeft w:val="0"/>
      <w:marRight w:val="0"/>
      <w:marTop w:val="0"/>
      <w:marBottom w:val="0"/>
      <w:divBdr>
        <w:top w:val="none" w:sz="0" w:space="0" w:color="auto"/>
        <w:left w:val="none" w:sz="0" w:space="0" w:color="auto"/>
        <w:bottom w:val="none" w:sz="0" w:space="0" w:color="auto"/>
        <w:right w:val="none" w:sz="0" w:space="0" w:color="auto"/>
      </w:divBdr>
    </w:div>
    <w:div w:id="526261428">
      <w:bodyDiv w:val="1"/>
      <w:marLeft w:val="0"/>
      <w:marRight w:val="0"/>
      <w:marTop w:val="0"/>
      <w:marBottom w:val="0"/>
      <w:divBdr>
        <w:top w:val="none" w:sz="0" w:space="0" w:color="auto"/>
        <w:left w:val="none" w:sz="0" w:space="0" w:color="auto"/>
        <w:bottom w:val="none" w:sz="0" w:space="0" w:color="auto"/>
        <w:right w:val="none" w:sz="0" w:space="0" w:color="auto"/>
      </w:divBdr>
    </w:div>
    <w:div w:id="526262681">
      <w:bodyDiv w:val="1"/>
      <w:marLeft w:val="0"/>
      <w:marRight w:val="0"/>
      <w:marTop w:val="0"/>
      <w:marBottom w:val="0"/>
      <w:divBdr>
        <w:top w:val="none" w:sz="0" w:space="0" w:color="auto"/>
        <w:left w:val="none" w:sz="0" w:space="0" w:color="auto"/>
        <w:bottom w:val="none" w:sz="0" w:space="0" w:color="auto"/>
        <w:right w:val="none" w:sz="0" w:space="0" w:color="auto"/>
      </w:divBdr>
    </w:div>
    <w:div w:id="526263053">
      <w:bodyDiv w:val="1"/>
      <w:marLeft w:val="0"/>
      <w:marRight w:val="0"/>
      <w:marTop w:val="0"/>
      <w:marBottom w:val="0"/>
      <w:divBdr>
        <w:top w:val="none" w:sz="0" w:space="0" w:color="auto"/>
        <w:left w:val="none" w:sz="0" w:space="0" w:color="auto"/>
        <w:bottom w:val="none" w:sz="0" w:space="0" w:color="auto"/>
        <w:right w:val="none" w:sz="0" w:space="0" w:color="auto"/>
      </w:divBdr>
    </w:div>
    <w:div w:id="526329867">
      <w:bodyDiv w:val="1"/>
      <w:marLeft w:val="0"/>
      <w:marRight w:val="0"/>
      <w:marTop w:val="0"/>
      <w:marBottom w:val="0"/>
      <w:divBdr>
        <w:top w:val="none" w:sz="0" w:space="0" w:color="auto"/>
        <w:left w:val="none" w:sz="0" w:space="0" w:color="auto"/>
        <w:bottom w:val="none" w:sz="0" w:space="0" w:color="auto"/>
        <w:right w:val="none" w:sz="0" w:space="0" w:color="auto"/>
      </w:divBdr>
    </w:div>
    <w:div w:id="526332017">
      <w:bodyDiv w:val="1"/>
      <w:marLeft w:val="0"/>
      <w:marRight w:val="0"/>
      <w:marTop w:val="0"/>
      <w:marBottom w:val="0"/>
      <w:divBdr>
        <w:top w:val="none" w:sz="0" w:space="0" w:color="auto"/>
        <w:left w:val="none" w:sz="0" w:space="0" w:color="auto"/>
        <w:bottom w:val="none" w:sz="0" w:space="0" w:color="auto"/>
        <w:right w:val="none" w:sz="0" w:space="0" w:color="auto"/>
      </w:divBdr>
    </w:div>
    <w:div w:id="526332843">
      <w:bodyDiv w:val="1"/>
      <w:marLeft w:val="0"/>
      <w:marRight w:val="0"/>
      <w:marTop w:val="0"/>
      <w:marBottom w:val="0"/>
      <w:divBdr>
        <w:top w:val="none" w:sz="0" w:space="0" w:color="auto"/>
        <w:left w:val="none" w:sz="0" w:space="0" w:color="auto"/>
        <w:bottom w:val="none" w:sz="0" w:space="0" w:color="auto"/>
        <w:right w:val="none" w:sz="0" w:space="0" w:color="auto"/>
      </w:divBdr>
    </w:div>
    <w:div w:id="526337452">
      <w:bodyDiv w:val="1"/>
      <w:marLeft w:val="0"/>
      <w:marRight w:val="0"/>
      <w:marTop w:val="0"/>
      <w:marBottom w:val="0"/>
      <w:divBdr>
        <w:top w:val="none" w:sz="0" w:space="0" w:color="auto"/>
        <w:left w:val="none" w:sz="0" w:space="0" w:color="auto"/>
        <w:bottom w:val="none" w:sz="0" w:space="0" w:color="auto"/>
        <w:right w:val="none" w:sz="0" w:space="0" w:color="auto"/>
      </w:divBdr>
    </w:div>
    <w:div w:id="526337892">
      <w:bodyDiv w:val="1"/>
      <w:marLeft w:val="0"/>
      <w:marRight w:val="0"/>
      <w:marTop w:val="0"/>
      <w:marBottom w:val="0"/>
      <w:divBdr>
        <w:top w:val="none" w:sz="0" w:space="0" w:color="auto"/>
        <w:left w:val="none" w:sz="0" w:space="0" w:color="auto"/>
        <w:bottom w:val="none" w:sz="0" w:space="0" w:color="auto"/>
        <w:right w:val="none" w:sz="0" w:space="0" w:color="auto"/>
      </w:divBdr>
    </w:div>
    <w:div w:id="526407674">
      <w:bodyDiv w:val="1"/>
      <w:marLeft w:val="0"/>
      <w:marRight w:val="0"/>
      <w:marTop w:val="0"/>
      <w:marBottom w:val="0"/>
      <w:divBdr>
        <w:top w:val="none" w:sz="0" w:space="0" w:color="auto"/>
        <w:left w:val="none" w:sz="0" w:space="0" w:color="auto"/>
        <w:bottom w:val="none" w:sz="0" w:space="0" w:color="auto"/>
        <w:right w:val="none" w:sz="0" w:space="0" w:color="auto"/>
      </w:divBdr>
    </w:div>
    <w:div w:id="526408583">
      <w:bodyDiv w:val="1"/>
      <w:marLeft w:val="0"/>
      <w:marRight w:val="0"/>
      <w:marTop w:val="0"/>
      <w:marBottom w:val="0"/>
      <w:divBdr>
        <w:top w:val="none" w:sz="0" w:space="0" w:color="auto"/>
        <w:left w:val="none" w:sz="0" w:space="0" w:color="auto"/>
        <w:bottom w:val="none" w:sz="0" w:space="0" w:color="auto"/>
        <w:right w:val="none" w:sz="0" w:space="0" w:color="auto"/>
      </w:divBdr>
    </w:div>
    <w:div w:id="526409205">
      <w:bodyDiv w:val="1"/>
      <w:marLeft w:val="0"/>
      <w:marRight w:val="0"/>
      <w:marTop w:val="0"/>
      <w:marBottom w:val="0"/>
      <w:divBdr>
        <w:top w:val="none" w:sz="0" w:space="0" w:color="auto"/>
        <w:left w:val="none" w:sz="0" w:space="0" w:color="auto"/>
        <w:bottom w:val="none" w:sz="0" w:space="0" w:color="auto"/>
        <w:right w:val="none" w:sz="0" w:space="0" w:color="auto"/>
      </w:divBdr>
    </w:div>
    <w:div w:id="526479718">
      <w:bodyDiv w:val="1"/>
      <w:marLeft w:val="0"/>
      <w:marRight w:val="0"/>
      <w:marTop w:val="0"/>
      <w:marBottom w:val="0"/>
      <w:divBdr>
        <w:top w:val="none" w:sz="0" w:space="0" w:color="auto"/>
        <w:left w:val="none" w:sz="0" w:space="0" w:color="auto"/>
        <w:bottom w:val="none" w:sz="0" w:space="0" w:color="auto"/>
        <w:right w:val="none" w:sz="0" w:space="0" w:color="auto"/>
      </w:divBdr>
    </w:div>
    <w:div w:id="526525397">
      <w:bodyDiv w:val="1"/>
      <w:marLeft w:val="0"/>
      <w:marRight w:val="0"/>
      <w:marTop w:val="0"/>
      <w:marBottom w:val="0"/>
      <w:divBdr>
        <w:top w:val="none" w:sz="0" w:space="0" w:color="auto"/>
        <w:left w:val="none" w:sz="0" w:space="0" w:color="auto"/>
        <w:bottom w:val="none" w:sz="0" w:space="0" w:color="auto"/>
        <w:right w:val="none" w:sz="0" w:space="0" w:color="auto"/>
      </w:divBdr>
    </w:div>
    <w:div w:id="526531314">
      <w:bodyDiv w:val="1"/>
      <w:marLeft w:val="0"/>
      <w:marRight w:val="0"/>
      <w:marTop w:val="0"/>
      <w:marBottom w:val="0"/>
      <w:divBdr>
        <w:top w:val="none" w:sz="0" w:space="0" w:color="auto"/>
        <w:left w:val="none" w:sz="0" w:space="0" w:color="auto"/>
        <w:bottom w:val="none" w:sz="0" w:space="0" w:color="auto"/>
        <w:right w:val="none" w:sz="0" w:space="0" w:color="auto"/>
      </w:divBdr>
    </w:div>
    <w:div w:id="526598341">
      <w:bodyDiv w:val="1"/>
      <w:marLeft w:val="0"/>
      <w:marRight w:val="0"/>
      <w:marTop w:val="0"/>
      <w:marBottom w:val="0"/>
      <w:divBdr>
        <w:top w:val="none" w:sz="0" w:space="0" w:color="auto"/>
        <w:left w:val="none" w:sz="0" w:space="0" w:color="auto"/>
        <w:bottom w:val="none" w:sz="0" w:space="0" w:color="auto"/>
        <w:right w:val="none" w:sz="0" w:space="0" w:color="auto"/>
      </w:divBdr>
    </w:div>
    <w:div w:id="526598633">
      <w:bodyDiv w:val="1"/>
      <w:marLeft w:val="0"/>
      <w:marRight w:val="0"/>
      <w:marTop w:val="0"/>
      <w:marBottom w:val="0"/>
      <w:divBdr>
        <w:top w:val="none" w:sz="0" w:space="0" w:color="auto"/>
        <w:left w:val="none" w:sz="0" w:space="0" w:color="auto"/>
        <w:bottom w:val="none" w:sz="0" w:space="0" w:color="auto"/>
        <w:right w:val="none" w:sz="0" w:space="0" w:color="auto"/>
      </w:divBdr>
    </w:div>
    <w:div w:id="526602126">
      <w:bodyDiv w:val="1"/>
      <w:marLeft w:val="0"/>
      <w:marRight w:val="0"/>
      <w:marTop w:val="0"/>
      <w:marBottom w:val="0"/>
      <w:divBdr>
        <w:top w:val="none" w:sz="0" w:space="0" w:color="auto"/>
        <w:left w:val="none" w:sz="0" w:space="0" w:color="auto"/>
        <w:bottom w:val="none" w:sz="0" w:space="0" w:color="auto"/>
        <w:right w:val="none" w:sz="0" w:space="0" w:color="auto"/>
      </w:divBdr>
    </w:div>
    <w:div w:id="526603085">
      <w:bodyDiv w:val="1"/>
      <w:marLeft w:val="0"/>
      <w:marRight w:val="0"/>
      <w:marTop w:val="0"/>
      <w:marBottom w:val="0"/>
      <w:divBdr>
        <w:top w:val="none" w:sz="0" w:space="0" w:color="auto"/>
        <w:left w:val="none" w:sz="0" w:space="0" w:color="auto"/>
        <w:bottom w:val="none" w:sz="0" w:space="0" w:color="auto"/>
        <w:right w:val="none" w:sz="0" w:space="0" w:color="auto"/>
      </w:divBdr>
    </w:div>
    <w:div w:id="526603451">
      <w:bodyDiv w:val="1"/>
      <w:marLeft w:val="0"/>
      <w:marRight w:val="0"/>
      <w:marTop w:val="0"/>
      <w:marBottom w:val="0"/>
      <w:divBdr>
        <w:top w:val="none" w:sz="0" w:space="0" w:color="auto"/>
        <w:left w:val="none" w:sz="0" w:space="0" w:color="auto"/>
        <w:bottom w:val="none" w:sz="0" w:space="0" w:color="auto"/>
        <w:right w:val="none" w:sz="0" w:space="0" w:color="auto"/>
      </w:divBdr>
    </w:div>
    <w:div w:id="526603656">
      <w:bodyDiv w:val="1"/>
      <w:marLeft w:val="0"/>
      <w:marRight w:val="0"/>
      <w:marTop w:val="0"/>
      <w:marBottom w:val="0"/>
      <w:divBdr>
        <w:top w:val="none" w:sz="0" w:space="0" w:color="auto"/>
        <w:left w:val="none" w:sz="0" w:space="0" w:color="auto"/>
        <w:bottom w:val="none" w:sz="0" w:space="0" w:color="auto"/>
        <w:right w:val="none" w:sz="0" w:space="0" w:color="auto"/>
      </w:divBdr>
    </w:div>
    <w:div w:id="526648749">
      <w:bodyDiv w:val="1"/>
      <w:marLeft w:val="0"/>
      <w:marRight w:val="0"/>
      <w:marTop w:val="0"/>
      <w:marBottom w:val="0"/>
      <w:divBdr>
        <w:top w:val="none" w:sz="0" w:space="0" w:color="auto"/>
        <w:left w:val="none" w:sz="0" w:space="0" w:color="auto"/>
        <w:bottom w:val="none" w:sz="0" w:space="0" w:color="auto"/>
        <w:right w:val="none" w:sz="0" w:space="0" w:color="auto"/>
      </w:divBdr>
    </w:div>
    <w:div w:id="526673151">
      <w:bodyDiv w:val="1"/>
      <w:marLeft w:val="0"/>
      <w:marRight w:val="0"/>
      <w:marTop w:val="0"/>
      <w:marBottom w:val="0"/>
      <w:divBdr>
        <w:top w:val="none" w:sz="0" w:space="0" w:color="auto"/>
        <w:left w:val="none" w:sz="0" w:space="0" w:color="auto"/>
        <w:bottom w:val="none" w:sz="0" w:space="0" w:color="auto"/>
        <w:right w:val="none" w:sz="0" w:space="0" w:color="auto"/>
      </w:divBdr>
    </w:div>
    <w:div w:id="526675073">
      <w:bodyDiv w:val="1"/>
      <w:marLeft w:val="0"/>
      <w:marRight w:val="0"/>
      <w:marTop w:val="0"/>
      <w:marBottom w:val="0"/>
      <w:divBdr>
        <w:top w:val="none" w:sz="0" w:space="0" w:color="auto"/>
        <w:left w:val="none" w:sz="0" w:space="0" w:color="auto"/>
        <w:bottom w:val="none" w:sz="0" w:space="0" w:color="auto"/>
        <w:right w:val="none" w:sz="0" w:space="0" w:color="auto"/>
      </w:divBdr>
    </w:div>
    <w:div w:id="526722000">
      <w:bodyDiv w:val="1"/>
      <w:marLeft w:val="0"/>
      <w:marRight w:val="0"/>
      <w:marTop w:val="0"/>
      <w:marBottom w:val="0"/>
      <w:divBdr>
        <w:top w:val="none" w:sz="0" w:space="0" w:color="auto"/>
        <w:left w:val="none" w:sz="0" w:space="0" w:color="auto"/>
        <w:bottom w:val="none" w:sz="0" w:space="0" w:color="auto"/>
        <w:right w:val="none" w:sz="0" w:space="0" w:color="auto"/>
      </w:divBdr>
    </w:div>
    <w:div w:id="526725170">
      <w:bodyDiv w:val="1"/>
      <w:marLeft w:val="0"/>
      <w:marRight w:val="0"/>
      <w:marTop w:val="0"/>
      <w:marBottom w:val="0"/>
      <w:divBdr>
        <w:top w:val="none" w:sz="0" w:space="0" w:color="auto"/>
        <w:left w:val="none" w:sz="0" w:space="0" w:color="auto"/>
        <w:bottom w:val="none" w:sz="0" w:space="0" w:color="auto"/>
        <w:right w:val="none" w:sz="0" w:space="0" w:color="auto"/>
      </w:divBdr>
    </w:div>
    <w:div w:id="526793656">
      <w:bodyDiv w:val="1"/>
      <w:marLeft w:val="0"/>
      <w:marRight w:val="0"/>
      <w:marTop w:val="0"/>
      <w:marBottom w:val="0"/>
      <w:divBdr>
        <w:top w:val="none" w:sz="0" w:space="0" w:color="auto"/>
        <w:left w:val="none" w:sz="0" w:space="0" w:color="auto"/>
        <w:bottom w:val="none" w:sz="0" w:space="0" w:color="auto"/>
        <w:right w:val="none" w:sz="0" w:space="0" w:color="auto"/>
      </w:divBdr>
    </w:div>
    <w:div w:id="526797548">
      <w:bodyDiv w:val="1"/>
      <w:marLeft w:val="0"/>
      <w:marRight w:val="0"/>
      <w:marTop w:val="0"/>
      <w:marBottom w:val="0"/>
      <w:divBdr>
        <w:top w:val="none" w:sz="0" w:space="0" w:color="auto"/>
        <w:left w:val="none" w:sz="0" w:space="0" w:color="auto"/>
        <w:bottom w:val="none" w:sz="0" w:space="0" w:color="auto"/>
        <w:right w:val="none" w:sz="0" w:space="0" w:color="auto"/>
      </w:divBdr>
    </w:div>
    <w:div w:id="526797887">
      <w:bodyDiv w:val="1"/>
      <w:marLeft w:val="0"/>
      <w:marRight w:val="0"/>
      <w:marTop w:val="0"/>
      <w:marBottom w:val="0"/>
      <w:divBdr>
        <w:top w:val="none" w:sz="0" w:space="0" w:color="auto"/>
        <w:left w:val="none" w:sz="0" w:space="0" w:color="auto"/>
        <w:bottom w:val="none" w:sz="0" w:space="0" w:color="auto"/>
        <w:right w:val="none" w:sz="0" w:space="0" w:color="auto"/>
      </w:divBdr>
    </w:div>
    <w:div w:id="526798520">
      <w:bodyDiv w:val="1"/>
      <w:marLeft w:val="0"/>
      <w:marRight w:val="0"/>
      <w:marTop w:val="0"/>
      <w:marBottom w:val="0"/>
      <w:divBdr>
        <w:top w:val="none" w:sz="0" w:space="0" w:color="auto"/>
        <w:left w:val="none" w:sz="0" w:space="0" w:color="auto"/>
        <w:bottom w:val="none" w:sz="0" w:space="0" w:color="auto"/>
        <w:right w:val="none" w:sz="0" w:space="0" w:color="auto"/>
      </w:divBdr>
    </w:div>
    <w:div w:id="526799098">
      <w:bodyDiv w:val="1"/>
      <w:marLeft w:val="0"/>
      <w:marRight w:val="0"/>
      <w:marTop w:val="0"/>
      <w:marBottom w:val="0"/>
      <w:divBdr>
        <w:top w:val="none" w:sz="0" w:space="0" w:color="auto"/>
        <w:left w:val="none" w:sz="0" w:space="0" w:color="auto"/>
        <w:bottom w:val="none" w:sz="0" w:space="0" w:color="auto"/>
        <w:right w:val="none" w:sz="0" w:space="0" w:color="auto"/>
      </w:divBdr>
    </w:div>
    <w:div w:id="526871736">
      <w:bodyDiv w:val="1"/>
      <w:marLeft w:val="0"/>
      <w:marRight w:val="0"/>
      <w:marTop w:val="0"/>
      <w:marBottom w:val="0"/>
      <w:divBdr>
        <w:top w:val="none" w:sz="0" w:space="0" w:color="auto"/>
        <w:left w:val="none" w:sz="0" w:space="0" w:color="auto"/>
        <w:bottom w:val="none" w:sz="0" w:space="0" w:color="auto"/>
        <w:right w:val="none" w:sz="0" w:space="0" w:color="auto"/>
      </w:divBdr>
    </w:div>
    <w:div w:id="526875416">
      <w:bodyDiv w:val="1"/>
      <w:marLeft w:val="0"/>
      <w:marRight w:val="0"/>
      <w:marTop w:val="0"/>
      <w:marBottom w:val="0"/>
      <w:divBdr>
        <w:top w:val="none" w:sz="0" w:space="0" w:color="auto"/>
        <w:left w:val="none" w:sz="0" w:space="0" w:color="auto"/>
        <w:bottom w:val="none" w:sz="0" w:space="0" w:color="auto"/>
        <w:right w:val="none" w:sz="0" w:space="0" w:color="auto"/>
      </w:divBdr>
    </w:div>
    <w:div w:id="526875712">
      <w:bodyDiv w:val="1"/>
      <w:marLeft w:val="0"/>
      <w:marRight w:val="0"/>
      <w:marTop w:val="0"/>
      <w:marBottom w:val="0"/>
      <w:divBdr>
        <w:top w:val="none" w:sz="0" w:space="0" w:color="auto"/>
        <w:left w:val="none" w:sz="0" w:space="0" w:color="auto"/>
        <w:bottom w:val="none" w:sz="0" w:space="0" w:color="auto"/>
        <w:right w:val="none" w:sz="0" w:space="0" w:color="auto"/>
      </w:divBdr>
    </w:div>
    <w:div w:id="526914001">
      <w:bodyDiv w:val="1"/>
      <w:marLeft w:val="0"/>
      <w:marRight w:val="0"/>
      <w:marTop w:val="0"/>
      <w:marBottom w:val="0"/>
      <w:divBdr>
        <w:top w:val="none" w:sz="0" w:space="0" w:color="auto"/>
        <w:left w:val="none" w:sz="0" w:space="0" w:color="auto"/>
        <w:bottom w:val="none" w:sz="0" w:space="0" w:color="auto"/>
        <w:right w:val="none" w:sz="0" w:space="0" w:color="auto"/>
      </w:divBdr>
    </w:div>
    <w:div w:id="526942205">
      <w:bodyDiv w:val="1"/>
      <w:marLeft w:val="0"/>
      <w:marRight w:val="0"/>
      <w:marTop w:val="0"/>
      <w:marBottom w:val="0"/>
      <w:divBdr>
        <w:top w:val="none" w:sz="0" w:space="0" w:color="auto"/>
        <w:left w:val="none" w:sz="0" w:space="0" w:color="auto"/>
        <w:bottom w:val="none" w:sz="0" w:space="0" w:color="auto"/>
        <w:right w:val="none" w:sz="0" w:space="0" w:color="auto"/>
      </w:divBdr>
    </w:div>
    <w:div w:id="526986829">
      <w:bodyDiv w:val="1"/>
      <w:marLeft w:val="0"/>
      <w:marRight w:val="0"/>
      <w:marTop w:val="0"/>
      <w:marBottom w:val="0"/>
      <w:divBdr>
        <w:top w:val="none" w:sz="0" w:space="0" w:color="auto"/>
        <w:left w:val="none" w:sz="0" w:space="0" w:color="auto"/>
        <w:bottom w:val="none" w:sz="0" w:space="0" w:color="auto"/>
        <w:right w:val="none" w:sz="0" w:space="0" w:color="auto"/>
      </w:divBdr>
    </w:div>
    <w:div w:id="526989128">
      <w:bodyDiv w:val="1"/>
      <w:marLeft w:val="0"/>
      <w:marRight w:val="0"/>
      <w:marTop w:val="0"/>
      <w:marBottom w:val="0"/>
      <w:divBdr>
        <w:top w:val="none" w:sz="0" w:space="0" w:color="auto"/>
        <w:left w:val="none" w:sz="0" w:space="0" w:color="auto"/>
        <w:bottom w:val="none" w:sz="0" w:space="0" w:color="auto"/>
        <w:right w:val="none" w:sz="0" w:space="0" w:color="auto"/>
      </w:divBdr>
    </w:div>
    <w:div w:id="526990431">
      <w:bodyDiv w:val="1"/>
      <w:marLeft w:val="0"/>
      <w:marRight w:val="0"/>
      <w:marTop w:val="0"/>
      <w:marBottom w:val="0"/>
      <w:divBdr>
        <w:top w:val="none" w:sz="0" w:space="0" w:color="auto"/>
        <w:left w:val="none" w:sz="0" w:space="0" w:color="auto"/>
        <w:bottom w:val="none" w:sz="0" w:space="0" w:color="auto"/>
        <w:right w:val="none" w:sz="0" w:space="0" w:color="auto"/>
      </w:divBdr>
    </w:div>
    <w:div w:id="526990950">
      <w:bodyDiv w:val="1"/>
      <w:marLeft w:val="0"/>
      <w:marRight w:val="0"/>
      <w:marTop w:val="0"/>
      <w:marBottom w:val="0"/>
      <w:divBdr>
        <w:top w:val="none" w:sz="0" w:space="0" w:color="auto"/>
        <w:left w:val="none" w:sz="0" w:space="0" w:color="auto"/>
        <w:bottom w:val="none" w:sz="0" w:space="0" w:color="auto"/>
        <w:right w:val="none" w:sz="0" w:space="0" w:color="auto"/>
      </w:divBdr>
    </w:div>
    <w:div w:id="526992400">
      <w:bodyDiv w:val="1"/>
      <w:marLeft w:val="0"/>
      <w:marRight w:val="0"/>
      <w:marTop w:val="0"/>
      <w:marBottom w:val="0"/>
      <w:divBdr>
        <w:top w:val="none" w:sz="0" w:space="0" w:color="auto"/>
        <w:left w:val="none" w:sz="0" w:space="0" w:color="auto"/>
        <w:bottom w:val="none" w:sz="0" w:space="0" w:color="auto"/>
        <w:right w:val="none" w:sz="0" w:space="0" w:color="auto"/>
      </w:divBdr>
    </w:div>
    <w:div w:id="527059944">
      <w:bodyDiv w:val="1"/>
      <w:marLeft w:val="0"/>
      <w:marRight w:val="0"/>
      <w:marTop w:val="0"/>
      <w:marBottom w:val="0"/>
      <w:divBdr>
        <w:top w:val="none" w:sz="0" w:space="0" w:color="auto"/>
        <w:left w:val="none" w:sz="0" w:space="0" w:color="auto"/>
        <w:bottom w:val="none" w:sz="0" w:space="0" w:color="auto"/>
        <w:right w:val="none" w:sz="0" w:space="0" w:color="auto"/>
      </w:divBdr>
    </w:div>
    <w:div w:id="527178740">
      <w:bodyDiv w:val="1"/>
      <w:marLeft w:val="0"/>
      <w:marRight w:val="0"/>
      <w:marTop w:val="0"/>
      <w:marBottom w:val="0"/>
      <w:divBdr>
        <w:top w:val="none" w:sz="0" w:space="0" w:color="auto"/>
        <w:left w:val="none" w:sz="0" w:space="0" w:color="auto"/>
        <w:bottom w:val="none" w:sz="0" w:space="0" w:color="auto"/>
        <w:right w:val="none" w:sz="0" w:space="0" w:color="auto"/>
      </w:divBdr>
    </w:div>
    <w:div w:id="527182149">
      <w:bodyDiv w:val="1"/>
      <w:marLeft w:val="0"/>
      <w:marRight w:val="0"/>
      <w:marTop w:val="0"/>
      <w:marBottom w:val="0"/>
      <w:divBdr>
        <w:top w:val="none" w:sz="0" w:space="0" w:color="auto"/>
        <w:left w:val="none" w:sz="0" w:space="0" w:color="auto"/>
        <w:bottom w:val="none" w:sz="0" w:space="0" w:color="auto"/>
        <w:right w:val="none" w:sz="0" w:space="0" w:color="auto"/>
      </w:divBdr>
    </w:div>
    <w:div w:id="527183205">
      <w:bodyDiv w:val="1"/>
      <w:marLeft w:val="0"/>
      <w:marRight w:val="0"/>
      <w:marTop w:val="0"/>
      <w:marBottom w:val="0"/>
      <w:divBdr>
        <w:top w:val="none" w:sz="0" w:space="0" w:color="auto"/>
        <w:left w:val="none" w:sz="0" w:space="0" w:color="auto"/>
        <w:bottom w:val="none" w:sz="0" w:space="0" w:color="auto"/>
        <w:right w:val="none" w:sz="0" w:space="0" w:color="auto"/>
      </w:divBdr>
    </w:div>
    <w:div w:id="527184764">
      <w:bodyDiv w:val="1"/>
      <w:marLeft w:val="0"/>
      <w:marRight w:val="0"/>
      <w:marTop w:val="0"/>
      <w:marBottom w:val="0"/>
      <w:divBdr>
        <w:top w:val="none" w:sz="0" w:space="0" w:color="auto"/>
        <w:left w:val="none" w:sz="0" w:space="0" w:color="auto"/>
        <w:bottom w:val="none" w:sz="0" w:space="0" w:color="auto"/>
        <w:right w:val="none" w:sz="0" w:space="0" w:color="auto"/>
      </w:divBdr>
    </w:div>
    <w:div w:id="527186526">
      <w:bodyDiv w:val="1"/>
      <w:marLeft w:val="0"/>
      <w:marRight w:val="0"/>
      <w:marTop w:val="0"/>
      <w:marBottom w:val="0"/>
      <w:divBdr>
        <w:top w:val="none" w:sz="0" w:space="0" w:color="auto"/>
        <w:left w:val="none" w:sz="0" w:space="0" w:color="auto"/>
        <w:bottom w:val="none" w:sz="0" w:space="0" w:color="auto"/>
        <w:right w:val="none" w:sz="0" w:space="0" w:color="auto"/>
      </w:divBdr>
    </w:div>
    <w:div w:id="527186530">
      <w:bodyDiv w:val="1"/>
      <w:marLeft w:val="0"/>
      <w:marRight w:val="0"/>
      <w:marTop w:val="0"/>
      <w:marBottom w:val="0"/>
      <w:divBdr>
        <w:top w:val="none" w:sz="0" w:space="0" w:color="auto"/>
        <w:left w:val="none" w:sz="0" w:space="0" w:color="auto"/>
        <w:bottom w:val="none" w:sz="0" w:space="0" w:color="auto"/>
        <w:right w:val="none" w:sz="0" w:space="0" w:color="auto"/>
      </w:divBdr>
    </w:div>
    <w:div w:id="527187216">
      <w:bodyDiv w:val="1"/>
      <w:marLeft w:val="0"/>
      <w:marRight w:val="0"/>
      <w:marTop w:val="0"/>
      <w:marBottom w:val="0"/>
      <w:divBdr>
        <w:top w:val="none" w:sz="0" w:space="0" w:color="auto"/>
        <w:left w:val="none" w:sz="0" w:space="0" w:color="auto"/>
        <w:bottom w:val="none" w:sz="0" w:space="0" w:color="auto"/>
        <w:right w:val="none" w:sz="0" w:space="0" w:color="auto"/>
      </w:divBdr>
    </w:div>
    <w:div w:id="527254120">
      <w:bodyDiv w:val="1"/>
      <w:marLeft w:val="0"/>
      <w:marRight w:val="0"/>
      <w:marTop w:val="0"/>
      <w:marBottom w:val="0"/>
      <w:divBdr>
        <w:top w:val="none" w:sz="0" w:space="0" w:color="auto"/>
        <w:left w:val="none" w:sz="0" w:space="0" w:color="auto"/>
        <w:bottom w:val="none" w:sz="0" w:space="0" w:color="auto"/>
        <w:right w:val="none" w:sz="0" w:space="0" w:color="auto"/>
      </w:divBdr>
    </w:div>
    <w:div w:id="527255351">
      <w:bodyDiv w:val="1"/>
      <w:marLeft w:val="0"/>
      <w:marRight w:val="0"/>
      <w:marTop w:val="0"/>
      <w:marBottom w:val="0"/>
      <w:divBdr>
        <w:top w:val="none" w:sz="0" w:space="0" w:color="auto"/>
        <w:left w:val="none" w:sz="0" w:space="0" w:color="auto"/>
        <w:bottom w:val="none" w:sz="0" w:space="0" w:color="auto"/>
        <w:right w:val="none" w:sz="0" w:space="0" w:color="auto"/>
      </w:divBdr>
    </w:div>
    <w:div w:id="527255675">
      <w:bodyDiv w:val="1"/>
      <w:marLeft w:val="0"/>
      <w:marRight w:val="0"/>
      <w:marTop w:val="0"/>
      <w:marBottom w:val="0"/>
      <w:divBdr>
        <w:top w:val="none" w:sz="0" w:space="0" w:color="auto"/>
        <w:left w:val="none" w:sz="0" w:space="0" w:color="auto"/>
        <w:bottom w:val="none" w:sz="0" w:space="0" w:color="auto"/>
        <w:right w:val="none" w:sz="0" w:space="0" w:color="auto"/>
      </w:divBdr>
    </w:div>
    <w:div w:id="527255724">
      <w:bodyDiv w:val="1"/>
      <w:marLeft w:val="0"/>
      <w:marRight w:val="0"/>
      <w:marTop w:val="0"/>
      <w:marBottom w:val="0"/>
      <w:divBdr>
        <w:top w:val="none" w:sz="0" w:space="0" w:color="auto"/>
        <w:left w:val="none" w:sz="0" w:space="0" w:color="auto"/>
        <w:bottom w:val="none" w:sz="0" w:space="0" w:color="auto"/>
        <w:right w:val="none" w:sz="0" w:space="0" w:color="auto"/>
      </w:divBdr>
    </w:div>
    <w:div w:id="527261013">
      <w:bodyDiv w:val="1"/>
      <w:marLeft w:val="0"/>
      <w:marRight w:val="0"/>
      <w:marTop w:val="0"/>
      <w:marBottom w:val="0"/>
      <w:divBdr>
        <w:top w:val="none" w:sz="0" w:space="0" w:color="auto"/>
        <w:left w:val="none" w:sz="0" w:space="0" w:color="auto"/>
        <w:bottom w:val="none" w:sz="0" w:space="0" w:color="auto"/>
        <w:right w:val="none" w:sz="0" w:space="0" w:color="auto"/>
      </w:divBdr>
    </w:div>
    <w:div w:id="527262126">
      <w:bodyDiv w:val="1"/>
      <w:marLeft w:val="0"/>
      <w:marRight w:val="0"/>
      <w:marTop w:val="0"/>
      <w:marBottom w:val="0"/>
      <w:divBdr>
        <w:top w:val="none" w:sz="0" w:space="0" w:color="auto"/>
        <w:left w:val="none" w:sz="0" w:space="0" w:color="auto"/>
        <w:bottom w:val="none" w:sz="0" w:space="0" w:color="auto"/>
        <w:right w:val="none" w:sz="0" w:space="0" w:color="auto"/>
      </w:divBdr>
    </w:div>
    <w:div w:id="527304956">
      <w:bodyDiv w:val="1"/>
      <w:marLeft w:val="0"/>
      <w:marRight w:val="0"/>
      <w:marTop w:val="0"/>
      <w:marBottom w:val="0"/>
      <w:divBdr>
        <w:top w:val="none" w:sz="0" w:space="0" w:color="auto"/>
        <w:left w:val="none" w:sz="0" w:space="0" w:color="auto"/>
        <w:bottom w:val="none" w:sz="0" w:space="0" w:color="auto"/>
        <w:right w:val="none" w:sz="0" w:space="0" w:color="auto"/>
      </w:divBdr>
    </w:div>
    <w:div w:id="527328846">
      <w:bodyDiv w:val="1"/>
      <w:marLeft w:val="0"/>
      <w:marRight w:val="0"/>
      <w:marTop w:val="0"/>
      <w:marBottom w:val="0"/>
      <w:divBdr>
        <w:top w:val="none" w:sz="0" w:space="0" w:color="auto"/>
        <w:left w:val="none" w:sz="0" w:space="0" w:color="auto"/>
        <w:bottom w:val="none" w:sz="0" w:space="0" w:color="auto"/>
        <w:right w:val="none" w:sz="0" w:space="0" w:color="auto"/>
      </w:divBdr>
    </w:div>
    <w:div w:id="527329471">
      <w:bodyDiv w:val="1"/>
      <w:marLeft w:val="0"/>
      <w:marRight w:val="0"/>
      <w:marTop w:val="0"/>
      <w:marBottom w:val="0"/>
      <w:divBdr>
        <w:top w:val="none" w:sz="0" w:space="0" w:color="auto"/>
        <w:left w:val="none" w:sz="0" w:space="0" w:color="auto"/>
        <w:bottom w:val="none" w:sz="0" w:space="0" w:color="auto"/>
        <w:right w:val="none" w:sz="0" w:space="0" w:color="auto"/>
      </w:divBdr>
    </w:div>
    <w:div w:id="527335241">
      <w:bodyDiv w:val="1"/>
      <w:marLeft w:val="0"/>
      <w:marRight w:val="0"/>
      <w:marTop w:val="0"/>
      <w:marBottom w:val="0"/>
      <w:divBdr>
        <w:top w:val="none" w:sz="0" w:space="0" w:color="auto"/>
        <w:left w:val="none" w:sz="0" w:space="0" w:color="auto"/>
        <w:bottom w:val="none" w:sz="0" w:space="0" w:color="auto"/>
        <w:right w:val="none" w:sz="0" w:space="0" w:color="auto"/>
      </w:divBdr>
    </w:div>
    <w:div w:id="527375592">
      <w:bodyDiv w:val="1"/>
      <w:marLeft w:val="0"/>
      <w:marRight w:val="0"/>
      <w:marTop w:val="0"/>
      <w:marBottom w:val="0"/>
      <w:divBdr>
        <w:top w:val="none" w:sz="0" w:space="0" w:color="auto"/>
        <w:left w:val="none" w:sz="0" w:space="0" w:color="auto"/>
        <w:bottom w:val="none" w:sz="0" w:space="0" w:color="auto"/>
        <w:right w:val="none" w:sz="0" w:space="0" w:color="auto"/>
      </w:divBdr>
    </w:div>
    <w:div w:id="527375818">
      <w:bodyDiv w:val="1"/>
      <w:marLeft w:val="0"/>
      <w:marRight w:val="0"/>
      <w:marTop w:val="0"/>
      <w:marBottom w:val="0"/>
      <w:divBdr>
        <w:top w:val="none" w:sz="0" w:space="0" w:color="auto"/>
        <w:left w:val="none" w:sz="0" w:space="0" w:color="auto"/>
        <w:bottom w:val="none" w:sz="0" w:space="0" w:color="auto"/>
        <w:right w:val="none" w:sz="0" w:space="0" w:color="auto"/>
      </w:divBdr>
    </w:div>
    <w:div w:id="527376449">
      <w:bodyDiv w:val="1"/>
      <w:marLeft w:val="0"/>
      <w:marRight w:val="0"/>
      <w:marTop w:val="0"/>
      <w:marBottom w:val="0"/>
      <w:divBdr>
        <w:top w:val="none" w:sz="0" w:space="0" w:color="auto"/>
        <w:left w:val="none" w:sz="0" w:space="0" w:color="auto"/>
        <w:bottom w:val="none" w:sz="0" w:space="0" w:color="auto"/>
        <w:right w:val="none" w:sz="0" w:space="0" w:color="auto"/>
      </w:divBdr>
    </w:div>
    <w:div w:id="527377204">
      <w:bodyDiv w:val="1"/>
      <w:marLeft w:val="0"/>
      <w:marRight w:val="0"/>
      <w:marTop w:val="0"/>
      <w:marBottom w:val="0"/>
      <w:divBdr>
        <w:top w:val="none" w:sz="0" w:space="0" w:color="auto"/>
        <w:left w:val="none" w:sz="0" w:space="0" w:color="auto"/>
        <w:bottom w:val="none" w:sz="0" w:space="0" w:color="auto"/>
        <w:right w:val="none" w:sz="0" w:space="0" w:color="auto"/>
      </w:divBdr>
    </w:div>
    <w:div w:id="527380249">
      <w:bodyDiv w:val="1"/>
      <w:marLeft w:val="0"/>
      <w:marRight w:val="0"/>
      <w:marTop w:val="0"/>
      <w:marBottom w:val="0"/>
      <w:divBdr>
        <w:top w:val="none" w:sz="0" w:space="0" w:color="auto"/>
        <w:left w:val="none" w:sz="0" w:space="0" w:color="auto"/>
        <w:bottom w:val="none" w:sz="0" w:space="0" w:color="auto"/>
        <w:right w:val="none" w:sz="0" w:space="0" w:color="auto"/>
      </w:divBdr>
    </w:div>
    <w:div w:id="527446660">
      <w:bodyDiv w:val="1"/>
      <w:marLeft w:val="0"/>
      <w:marRight w:val="0"/>
      <w:marTop w:val="0"/>
      <w:marBottom w:val="0"/>
      <w:divBdr>
        <w:top w:val="none" w:sz="0" w:space="0" w:color="auto"/>
        <w:left w:val="none" w:sz="0" w:space="0" w:color="auto"/>
        <w:bottom w:val="none" w:sz="0" w:space="0" w:color="auto"/>
        <w:right w:val="none" w:sz="0" w:space="0" w:color="auto"/>
      </w:divBdr>
    </w:div>
    <w:div w:id="527448873">
      <w:bodyDiv w:val="1"/>
      <w:marLeft w:val="0"/>
      <w:marRight w:val="0"/>
      <w:marTop w:val="0"/>
      <w:marBottom w:val="0"/>
      <w:divBdr>
        <w:top w:val="none" w:sz="0" w:space="0" w:color="auto"/>
        <w:left w:val="none" w:sz="0" w:space="0" w:color="auto"/>
        <w:bottom w:val="none" w:sz="0" w:space="0" w:color="auto"/>
        <w:right w:val="none" w:sz="0" w:space="0" w:color="auto"/>
      </w:divBdr>
    </w:div>
    <w:div w:id="527451266">
      <w:bodyDiv w:val="1"/>
      <w:marLeft w:val="0"/>
      <w:marRight w:val="0"/>
      <w:marTop w:val="0"/>
      <w:marBottom w:val="0"/>
      <w:divBdr>
        <w:top w:val="none" w:sz="0" w:space="0" w:color="auto"/>
        <w:left w:val="none" w:sz="0" w:space="0" w:color="auto"/>
        <w:bottom w:val="none" w:sz="0" w:space="0" w:color="auto"/>
        <w:right w:val="none" w:sz="0" w:space="0" w:color="auto"/>
      </w:divBdr>
    </w:div>
    <w:div w:id="527452269">
      <w:bodyDiv w:val="1"/>
      <w:marLeft w:val="0"/>
      <w:marRight w:val="0"/>
      <w:marTop w:val="0"/>
      <w:marBottom w:val="0"/>
      <w:divBdr>
        <w:top w:val="none" w:sz="0" w:space="0" w:color="auto"/>
        <w:left w:val="none" w:sz="0" w:space="0" w:color="auto"/>
        <w:bottom w:val="none" w:sz="0" w:space="0" w:color="auto"/>
        <w:right w:val="none" w:sz="0" w:space="0" w:color="auto"/>
      </w:divBdr>
    </w:div>
    <w:div w:id="527522063">
      <w:bodyDiv w:val="1"/>
      <w:marLeft w:val="0"/>
      <w:marRight w:val="0"/>
      <w:marTop w:val="0"/>
      <w:marBottom w:val="0"/>
      <w:divBdr>
        <w:top w:val="none" w:sz="0" w:space="0" w:color="auto"/>
        <w:left w:val="none" w:sz="0" w:space="0" w:color="auto"/>
        <w:bottom w:val="none" w:sz="0" w:space="0" w:color="auto"/>
        <w:right w:val="none" w:sz="0" w:space="0" w:color="auto"/>
      </w:divBdr>
    </w:div>
    <w:div w:id="527524842">
      <w:bodyDiv w:val="1"/>
      <w:marLeft w:val="0"/>
      <w:marRight w:val="0"/>
      <w:marTop w:val="0"/>
      <w:marBottom w:val="0"/>
      <w:divBdr>
        <w:top w:val="none" w:sz="0" w:space="0" w:color="auto"/>
        <w:left w:val="none" w:sz="0" w:space="0" w:color="auto"/>
        <w:bottom w:val="none" w:sz="0" w:space="0" w:color="auto"/>
        <w:right w:val="none" w:sz="0" w:space="0" w:color="auto"/>
      </w:divBdr>
    </w:div>
    <w:div w:id="527525314">
      <w:bodyDiv w:val="1"/>
      <w:marLeft w:val="0"/>
      <w:marRight w:val="0"/>
      <w:marTop w:val="0"/>
      <w:marBottom w:val="0"/>
      <w:divBdr>
        <w:top w:val="none" w:sz="0" w:space="0" w:color="auto"/>
        <w:left w:val="none" w:sz="0" w:space="0" w:color="auto"/>
        <w:bottom w:val="none" w:sz="0" w:space="0" w:color="auto"/>
        <w:right w:val="none" w:sz="0" w:space="0" w:color="auto"/>
      </w:divBdr>
    </w:div>
    <w:div w:id="527525820">
      <w:bodyDiv w:val="1"/>
      <w:marLeft w:val="0"/>
      <w:marRight w:val="0"/>
      <w:marTop w:val="0"/>
      <w:marBottom w:val="0"/>
      <w:divBdr>
        <w:top w:val="none" w:sz="0" w:space="0" w:color="auto"/>
        <w:left w:val="none" w:sz="0" w:space="0" w:color="auto"/>
        <w:bottom w:val="none" w:sz="0" w:space="0" w:color="auto"/>
        <w:right w:val="none" w:sz="0" w:space="0" w:color="auto"/>
      </w:divBdr>
    </w:div>
    <w:div w:id="527526236">
      <w:bodyDiv w:val="1"/>
      <w:marLeft w:val="0"/>
      <w:marRight w:val="0"/>
      <w:marTop w:val="0"/>
      <w:marBottom w:val="0"/>
      <w:divBdr>
        <w:top w:val="none" w:sz="0" w:space="0" w:color="auto"/>
        <w:left w:val="none" w:sz="0" w:space="0" w:color="auto"/>
        <w:bottom w:val="none" w:sz="0" w:space="0" w:color="auto"/>
        <w:right w:val="none" w:sz="0" w:space="0" w:color="auto"/>
      </w:divBdr>
    </w:div>
    <w:div w:id="527526765">
      <w:bodyDiv w:val="1"/>
      <w:marLeft w:val="0"/>
      <w:marRight w:val="0"/>
      <w:marTop w:val="0"/>
      <w:marBottom w:val="0"/>
      <w:divBdr>
        <w:top w:val="none" w:sz="0" w:space="0" w:color="auto"/>
        <w:left w:val="none" w:sz="0" w:space="0" w:color="auto"/>
        <w:bottom w:val="none" w:sz="0" w:space="0" w:color="auto"/>
        <w:right w:val="none" w:sz="0" w:space="0" w:color="auto"/>
      </w:divBdr>
    </w:div>
    <w:div w:id="527527668">
      <w:bodyDiv w:val="1"/>
      <w:marLeft w:val="0"/>
      <w:marRight w:val="0"/>
      <w:marTop w:val="0"/>
      <w:marBottom w:val="0"/>
      <w:divBdr>
        <w:top w:val="none" w:sz="0" w:space="0" w:color="auto"/>
        <w:left w:val="none" w:sz="0" w:space="0" w:color="auto"/>
        <w:bottom w:val="none" w:sz="0" w:space="0" w:color="auto"/>
        <w:right w:val="none" w:sz="0" w:space="0" w:color="auto"/>
      </w:divBdr>
    </w:div>
    <w:div w:id="527529042">
      <w:bodyDiv w:val="1"/>
      <w:marLeft w:val="0"/>
      <w:marRight w:val="0"/>
      <w:marTop w:val="0"/>
      <w:marBottom w:val="0"/>
      <w:divBdr>
        <w:top w:val="none" w:sz="0" w:space="0" w:color="auto"/>
        <w:left w:val="none" w:sz="0" w:space="0" w:color="auto"/>
        <w:bottom w:val="none" w:sz="0" w:space="0" w:color="auto"/>
        <w:right w:val="none" w:sz="0" w:space="0" w:color="auto"/>
      </w:divBdr>
    </w:div>
    <w:div w:id="527529089">
      <w:bodyDiv w:val="1"/>
      <w:marLeft w:val="0"/>
      <w:marRight w:val="0"/>
      <w:marTop w:val="0"/>
      <w:marBottom w:val="0"/>
      <w:divBdr>
        <w:top w:val="none" w:sz="0" w:space="0" w:color="auto"/>
        <w:left w:val="none" w:sz="0" w:space="0" w:color="auto"/>
        <w:bottom w:val="none" w:sz="0" w:space="0" w:color="auto"/>
        <w:right w:val="none" w:sz="0" w:space="0" w:color="auto"/>
      </w:divBdr>
    </w:div>
    <w:div w:id="527529397">
      <w:bodyDiv w:val="1"/>
      <w:marLeft w:val="0"/>
      <w:marRight w:val="0"/>
      <w:marTop w:val="0"/>
      <w:marBottom w:val="0"/>
      <w:divBdr>
        <w:top w:val="none" w:sz="0" w:space="0" w:color="auto"/>
        <w:left w:val="none" w:sz="0" w:space="0" w:color="auto"/>
        <w:bottom w:val="none" w:sz="0" w:space="0" w:color="auto"/>
        <w:right w:val="none" w:sz="0" w:space="0" w:color="auto"/>
      </w:divBdr>
    </w:div>
    <w:div w:id="527529723">
      <w:bodyDiv w:val="1"/>
      <w:marLeft w:val="0"/>
      <w:marRight w:val="0"/>
      <w:marTop w:val="0"/>
      <w:marBottom w:val="0"/>
      <w:divBdr>
        <w:top w:val="none" w:sz="0" w:space="0" w:color="auto"/>
        <w:left w:val="none" w:sz="0" w:space="0" w:color="auto"/>
        <w:bottom w:val="none" w:sz="0" w:space="0" w:color="auto"/>
        <w:right w:val="none" w:sz="0" w:space="0" w:color="auto"/>
      </w:divBdr>
    </w:div>
    <w:div w:id="527529726">
      <w:bodyDiv w:val="1"/>
      <w:marLeft w:val="0"/>
      <w:marRight w:val="0"/>
      <w:marTop w:val="0"/>
      <w:marBottom w:val="0"/>
      <w:divBdr>
        <w:top w:val="none" w:sz="0" w:space="0" w:color="auto"/>
        <w:left w:val="none" w:sz="0" w:space="0" w:color="auto"/>
        <w:bottom w:val="none" w:sz="0" w:space="0" w:color="auto"/>
        <w:right w:val="none" w:sz="0" w:space="0" w:color="auto"/>
      </w:divBdr>
    </w:div>
    <w:div w:id="527529797">
      <w:bodyDiv w:val="1"/>
      <w:marLeft w:val="0"/>
      <w:marRight w:val="0"/>
      <w:marTop w:val="0"/>
      <w:marBottom w:val="0"/>
      <w:divBdr>
        <w:top w:val="none" w:sz="0" w:space="0" w:color="auto"/>
        <w:left w:val="none" w:sz="0" w:space="0" w:color="auto"/>
        <w:bottom w:val="none" w:sz="0" w:space="0" w:color="auto"/>
        <w:right w:val="none" w:sz="0" w:space="0" w:color="auto"/>
      </w:divBdr>
    </w:div>
    <w:div w:id="527568373">
      <w:bodyDiv w:val="1"/>
      <w:marLeft w:val="0"/>
      <w:marRight w:val="0"/>
      <w:marTop w:val="0"/>
      <w:marBottom w:val="0"/>
      <w:divBdr>
        <w:top w:val="none" w:sz="0" w:space="0" w:color="auto"/>
        <w:left w:val="none" w:sz="0" w:space="0" w:color="auto"/>
        <w:bottom w:val="none" w:sz="0" w:space="0" w:color="auto"/>
        <w:right w:val="none" w:sz="0" w:space="0" w:color="auto"/>
      </w:divBdr>
    </w:div>
    <w:div w:id="527568439">
      <w:bodyDiv w:val="1"/>
      <w:marLeft w:val="0"/>
      <w:marRight w:val="0"/>
      <w:marTop w:val="0"/>
      <w:marBottom w:val="0"/>
      <w:divBdr>
        <w:top w:val="none" w:sz="0" w:space="0" w:color="auto"/>
        <w:left w:val="none" w:sz="0" w:space="0" w:color="auto"/>
        <w:bottom w:val="none" w:sz="0" w:space="0" w:color="auto"/>
        <w:right w:val="none" w:sz="0" w:space="0" w:color="auto"/>
      </w:divBdr>
    </w:div>
    <w:div w:id="527572520">
      <w:bodyDiv w:val="1"/>
      <w:marLeft w:val="0"/>
      <w:marRight w:val="0"/>
      <w:marTop w:val="0"/>
      <w:marBottom w:val="0"/>
      <w:divBdr>
        <w:top w:val="none" w:sz="0" w:space="0" w:color="auto"/>
        <w:left w:val="none" w:sz="0" w:space="0" w:color="auto"/>
        <w:bottom w:val="none" w:sz="0" w:space="0" w:color="auto"/>
        <w:right w:val="none" w:sz="0" w:space="0" w:color="auto"/>
      </w:divBdr>
    </w:div>
    <w:div w:id="527572647">
      <w:bodyDiv w:val="1"/>
      <w:marLeft w:val="0"/>
      <w:marRight w:val="0"/>
      <w:marTop w:val="0"/>
      <w:marBottom w:val="0"/>
      <w:divBdr>
        <w:top w:val="none" w:sz="0" w:space="0" w:color="auto"/>
        <w:left w:val="none" w:sz="0" w:space="0" w:color="auto"/>
        <w:bottom w:val="none" w:sz="0" w:space="0" w:color="auto"/>
        <w:right w:val="none" w:sz="0" w:space="0" w:color="auto"/>
      </w:divBdr>
    </w:div>
    <w:div w:id="527639422">
      <w:bodyDiv w:val="1"/>
      <w:marLeft w:val="0"/>
      <w:marRight w:val="0"/>
      <w:marTop w:val="0"/>
      <w:marBottom w:val="0"/>
      <w:divBdr>
        <w:top w:val="none" w:sz="0" w:space="0" w:color="auto"/>
        <w:left w:val="none" w:sz="0" w:space="0" w:color="auto"/>
        <w:bottom w:val="none" w:sz="0" w:space="0" w:color="auto"/>
        <w:right w:val="none" w:sz="0" w:space="0" w:color="auto"/>
      </w:divBdr>
    </w:div>
    <w:div w:id="527639958">
      <w:bodyDiv w:val="1"/>
      <w:marLeft w:val="0"/>
      <w:marRight w:val="0"/>
      <w:marTop w:val="0"/>
      <w:marBottom w:val="0"/>
      <w:divBdr>
        <w:top w:val="none" w:sz="0" w:space="0" w:color="auto"/>
        <w:left w:val="none" w:sz="0" w:space="0" w:color="auto"/>
        <w:bottom w:val="none" w:sz="0" w:space="0" w:color="auto"/>
        <w:right w:val="none" w:sz="0" w:space="0" w:color="auto"/>
      </w:divBdr>
    </w:div>
    <w:div w:id="527646748">
      <w:bodyDiv w:val="1"/>
      <w:marLeft w:val="0"/>
      <w:marRight w:val="0"/>
      <w:marTop w:val="0"/>
      <w:marBottom w:val="0"/>
      <w:divBdr>
        <w:top w:val="none" w:sz="0" w:space="0" w:color="auto"/>
        <w:left w:val="none" w:sz="0" w:space="0" w:color="auto"/>
        <w:bottom w:val="none" w:sz="0" w:space="0" w:color="auto"/>
        <w:right w:val="none" w:sz="0" w:space="0" w:color="auto"/>
      </w:divBdr>
    </w:div>
    <w:div w:id="527646777">
      <w:bodyDiv w:val="1"/>
      <w:marLeft w:val="0"/>
      <w:marRight w:val="0"/>
      <w:marTop w:val="0"/>
      <w:marBottom w:val="0"/>
      <w:divBdr>
        <w:top w:val="none" w:sz="0" w:space="0" w:color="auto"/>
        <w:left w:val="none" w:sz="0" w:space="0" w:color="auto"/>
        <w:bottom w:val="none" w:sz="0" w:space="0" w:color="auto"/>
        <w:right w:val="none" w:sz="0" w:space="0" w:color="auto"/>
      </w:divBdr>
    </w:div>
    <w:div w:id="527715822">
      <w:bodyDiv w:val="1"/>
      <w:marLeft w:val="0"/>
      <w:marRight w:val="0"/>
      <w:marTop w:val="0"/>
      <w:marBottom w:val="0"/>
      <w:divBdr>
        <w:top w:val="none" w:sz="0" w:space="0" w:color="auto"/>
        <w:left w:val="none" w:sz="0" w:space="0" w:color="auto"/>
        <w:bottom w:val="none" w:sz="0" w:space="0" w:color="auto"/>
        <w:right w:val="none" w:sz="0" w:space="0" w:color="auto"/>
      </w:divBdr>
    </w:div>
    <w:div w:id="527716686">
      <w:bodyDiv w:val="1"/>
      <w:marLeft w:val="0"/>
      <w:marRight w:val="0"/>
      <w:marTop w:val="0"/>
      <w:marBottom w:val="0"/>
      <w:divBdr>
        <w:top w:val="none" w:sz="0" w:space="0" w:color="auto"/>
        <w:left w:val="none" w:sz="0" w:space="0" w:color="auto"/>
        <w:bottom w:val="none" w:sz="0" w:space="0" w:color="auto"/>
        <w:right w:val="none" w:sz="0" w:space="0" w:color="auto"/>
      </w:divBdr>
    </w:div>
    <w:div w:id="527719809">
      <w:bodyDiv w:val="1"/>
      <w:marLeft w:val="0"/>
      <w:marRight w:val="0"/>
      <w:marTop w:val="0"/>
      <w:marBottom w:val="0"/>
      <w:divBdr>
        <w:top w:val="none" w:sz="0" w:space="0" w:color="auto"/>
        <w:left w:val="none" w:sz="0" w:space="0" w:color="auto"/>
        <w:bottom w:val="none" w:sz="0" w:space="0" w:color="auto"/>
        <w:right w:val="none" w:sz="0" w:space="0" w:color="auto"/>
      </w:divBdr>
    </w:div>
    <w:div w:id="527720263">
      <w:bodyDiv w:val="1"/>
      <w:marLeft w:val="0"/>
      <w:marRight w:val="0"/>
      <w:marTop w:val="0"/>
      <w:marBottom w:val="0"/>
      <w:divBdr>
        <w:top w:val="none" w:sz="0" w:space="0" w:color="auto"/>
        <w:left w:val="none" w:sz="0" w:space="0" w:color="auto"/>
        <w:bottom w:val="none" w:sz="0" w:space="0" w:color="auto"/>
        <w:right w:val="none" w:sz="0" w:space="0" w:color="auto"/>
      </w:divBdr>
    </w:div>
    <w:div w:id="527723130">
      <w:bodyDiv w:val="1"/>
      <w:marLeft w:val="0"/>
      <w:marRight w:val="0"/>
      <w:marTop w:val="0"/>
      <w:marBottom w:val="0"/>
      <w:divBdr>
        <w:top w:val="none" w:sz="0" w:space="0" w:color="auto"/>
        <w:left w:val="none" w:sz="0" w:space="0" w:color="auto"/>
        <w:bottom w:val="none" w:sz="0" w:space="0" w:color="auto"/>
        <w:right w:val="none" w:sz="0" w:space="0" w:color="auto"/>
      </w:divBdr>
    </w:div>
    <w:div w:id="527723746">
      <w:bodyDiv w:val="1"/>
      <w:marLeft w:val="0"/>
      <w:marRight w:val="0"/>
      <w:marTop w:val="0"/>
      <w:marBottom w:val="0"/>
      <w:divBdr>
        <w:top w:val="none" w:sz="0" w:space="0" w:color="auto"/>
        <w:left w:val="none" w:sz="0" w:space="0" w:color="auto"/>
        <w:bottom w:val="none" w:sz="0" w:space="0" w:color="auto"/>
        <w:right w:val="none" w:sz="0" w:space="0" w:color="auto"/>
      </w:divBdr>
    </w:div>
    <w:div w:id="527761758">
      <w:bodyDiv w:val="1"/>
      <w:marLeft w:val="0"/>
      <w:marRight w:val="0"/>
      <w:marTop w:val="0"/>
      <w:marBottom w:val="0"/>
      <w:divBdr>
        <w:top w:val="none" w:sz="0" w:space="0" w:color="auto"/>
        <w:left w:val="none" w:sz="0" w:space="0" w:color="auto"/>
        <w:bottom w:val="none" w:sz="0" w:space="0" w:color="auto"/>
        <w:right w:val="none" w:sz="0" w:space="0" w:color="auto"/>
      </w:divBdr>
    </w:div>
    <w:div w:id="527765231">
      <w:bodyDiv w:val="1"/>
      <w:marLeft w:val="0"/>
      <w:marRight w:val="0"/>
      <w:marTop w:val="0"/>
      <w:marBottom w:val="0"/>
      <w:divBdr>
        <w:top w:val="none" w:sz="0" w:space="0" w:color="auto"/>
        <w:left w:val="none" w:sz="0" w:space="0" w:color="auto"/>
        <w:bottom w:val="none" w:sz="0" w:space="0" w:color="auto"/>
        <w:right w:val="none" w:sz="0" w:space="0" w:color="auto"/>
      </w:divBdr>
    </w:div>
    <w:div w:id="527766271">
      <w:bodyDiv w:val="1"/>
      <w:marLeft w:val="0"/>
      <w:marRight w:val="0"/>
      <w:marTop w:val="0"/>
      <w:marBottom w:val="0"/>
      <w:divBdr>
        <w:top w:val="none" w:sz="0" w:space="0" w:color="auto"/>
        <w:left w:val="none" w:sz="0" w:space="0" w:color="auto"/>
        <w:bottom w:val="none" w:sz="0" w:space="0" w:color="auto"/>
        <w:right w:val="none" w:sz="0" w:space="0" w:color="auto"/>
      </w:divBdr>
    </w:div>
    <w:div w:id="527791619">
      <w:bodyDiv w:val="1"/>
      <w:marLeft w:val="0"/>
      <w:marRight w:val="0"/>
      <w:marTop w:val="0"/>
      <w:marBottom w:val="0"/>
      <w:divBdr>
        <w:top w:val="none" w:sz="0" w:space="0" w:color="auto"/>
        <w:left w:val="none" w:sz="0" w:space="0" w:color="auto"/>
        <w:bottom w:val="none" w:sz="0" w:space="0" w:color="auto"/>
        <w:right w:val="none" w:sz="0" w:space="0" w:color="auto"/>
      </w:divBdr>
    </w:div>
    <w:div w:id="527791878">
      <w:bodyDiv w:val="1"/>
      <w:marLeft w:val="0"/>
      <w:marRight w:val="0"/>
      <w:marTop w:val="0"/>
      <w:marBottom w:val="0"/>
      <w:divBdr>
        <w:top w:val="none" w:sz="0" w:space="0" w:color="auto"/>
        <w:left w:val="none" w:sz="0" w:space="0" w:color="auto"/>
        <w:bottom w:val="none" w:sz="0" w:space="0" w:color="auto"/>
        <w:right w:val="none" w:sz="0" w:space="0" w:color="auto"/>
      </w:divBdr>
    </w:div>
    <w:div w:id="527792339">
      <w:bodyDiv w:val="1"/>
      <w:marLeft w:val="0"/>
      <w:marRight w:val="0"/>
      <w:marTop w:val="0"/>
      <w:marBottom w:val="0"/>
      <w:divBdr>
        <w:top w:val="none" w:sz="0" w:space="0" w:color="auto"/>
        <w:left w:val="none" w:sz="0" w:space="0" w:color="auto"/>
        <w:bottom w:val="none" w:sz="0" w:space="0" w:color="auto"/>
        <w:right w:val="none" w:sz="0" w:space="0" w:color="auto"/>
      </w:divBdr>
    </w:div>
    <w:div w:id="527793032">
      <w:bodyDiv w:val="1"/>
      <w:marLeft w:val="0"/>
      <w:marRight w:val="0"/>
      <w:marTop w:val="0"/>
      <w:marBottom w:val="0"/>
      <w:divBdr>
        <w:top w:val="none" w:sz="0" w:space="0" w:color="auto"/>
        <w:left w:val="none" w:sz="0" w:space="0" w:color="auto"/>
        <w:bottom w:val="none" w:sz="0" w:space="0" w:color="auto"/>
        <w:right w:val="none" w:sz="0" w:space="0" w:color="auto"/>
      </w:divBdr>
    </w:div>
    <w:div w:id="527793129">
      <w:bodyDiv w:val="1"/>
      <w:marLeft w:val="0"/>
      <w:marRight w:val="0"/>
      <w:marTop w:val="0"/>
      <w:marBottom w:val="0"/>
      <w:divBdr>
        <w:top w:val="none" w:sz="0" w:space="0" w:color="auto"/>
        <w:left w:val="none" w:sz="0" w:space="0" w:color="auto"/>
        <w:bottom w:val="none" w:sz="0" w:space="0" w:color="auto"/>
        <w:right w:val="none" w:sz="0" w:space="0" w:color="auto"/>
      </w:divBdr>
    </w:div>
    <w:div w:id="527833614">
      <w:bodyDiv w:val="1"/>
      <w:marLeft w:val="0"/>
      <w:marRight w:val="0"/>
      <w:marTop w:val="0"/>
      <w:marBottom w:val="0"/>
      <w:divBdr>
        <w:top w:val="none" w:sz="0" w:space="0" w:color="auto"/>
        <w:left w:val="none" w:sz="0" w:space="0" w:color="auto"/>
        <w:bottom w:val="none" w:sz="0" w:space="0" w:color="auto"/>
        <w:right w:val="none" w:sz="0" w:space="0" w:color="auto"/>
      </w:divBdr>
    </w:div>
    <w:div w:id="527835293">
      <w:bodyDiv w:val="1"/>
      <w:marLeft w:val="0"/>
      <w:marRight w:val="0"/>
      <w:marTop w:val="0"/>
      <w:marBottom w:val="0"/>
      <w:divBdr>
        <w:top w:val="none" w:sz="0" w:space="0" w:color="auto"/>
        <w:left w:val="none" w:sz="0" w:space="0" w:color="auto"/>
        <w:bottom w:val="none" w:sz="0" w:space="0" w:color="auto"/>
        <w:right w:val="none" w:sz="0" w:space="0" w:color="auto"/>
      </w:divBdr>
    </w:div>
    <w:div w:id="527835933">
      <w:bodyDiv w:val="1"/>
      <w:marLeft w:val="0"/>
      <w:marRight w:val="0"/>
      <w:marTop w:val="0"/>
      <w:marBottom w:val="0"/>
      <w:divBdr>
        <w:top w:val="none" w:sz="0" w:space="0" w:color="auto"/>
        <w:left w:val="none" w:sz="0" w:space="0" w:color="auto"/>
        <w:bottom w:val="none" w:sz="0" w:space="0" w:color="auto"/>
        <w:right w:val="none" w:sz="0" w:space="0" w:color="auto"/>
      </w:divBdr>
    </w:div>
    <w:div w:id="527842224">
      <w:bodyDiv w:val="1"/>
      <w:marLeft w:val="0"/>
      <w:marRight w:val="0"/>
      <w:marTop w:val="0"/>
      <w:marBottom w:val="0"/>
      <w:divBdr>
        <w:top w:val="none" w:sz="0" w:space="0" w:color="auto"/>
        <w:left w:val="none" w:sz="0" w:space="0" w:color="auto"/>
        <w:bottom w:val="none" w:sz="0" w:space="0" w:color="auto"/>
        <w:right w:val="none" w:sz="0" w:space="0" w:color="auto"/>
      </w:divBdr>
    </w:div>
    <w:div w:id="527842423">
      <w:bodyDiv w:val="1"/>
      <w:marLeft w:val="0"/>
      <w:marRight w:val="0"/>
      <w:marTop w:val="0"/>
      <w:marBottom w:val="0"/>
      <w:divBdr>
        <w:top w:val="none" w:sz="0" w:space="0" w:color="auto"/>
        <w:left w:val="none" w:sz="0" w:space="0" w:color="auto"/>
        <w:bottom w:val="none" w:sz="0" w:space="0" w:color="auto"/>
        <w:right w:val="none" w:sz="0" w:space="0" w:color="auto"/>
      </w:divBdr>
    </w:div>
    <w:div w:id="527908418">
      <w:bodyDiv w:val="1"/>
      <w:marLeft w:val="0"/>
      <w:marRight w:val="0"/>
      <w:marTop w:val="0"/>
      <w:marBottom w:val="0"/>
      <w:divBdr>
        <w:top w:val="none" w:sz="0" w:space="0" w:color="auto"/>
        <w:left w:val="none" w:sz="0" w:space="0" w:color="auto"/>
        <w:bottom w:val="none" w:sz="0" w:space="0" w:color="auto"/>
        <w:right w:val="none" w:sz="0" w:space="0" w:color="auto"/>
      </w:divBdr>
    </w:div>
    <w:div w:id="527911774">
      <w:bodyDiv w:val="1"/>
      <w:marLeft w:val="0"/>
      <w:marRight w:val="0"/>
      <w:marTop w:val="0"/>
      <w:marBottom w:val="0"/>
      <w:divBdr>
        <w:top w:val="none" w:sz="0" w:space="0" w:color="auto"/>
        <w:left w:val="none" w:sz="0" w:space="0" w:color="auto"/>
        <w:bottom w:val="none" w:sz="0" w:space="0" w:color="auto"/>
        <w:right w:val="none" w:sz="0" w:space="0" w:color="auto"/>
      </w:divBdr>
    </w:div>
    <w:div w:id="527913479">
      <w:bodyDiv w:val="1"/>
      <w:marLeft w:val="0"/>
      <w:marRight w:val="0"/>
      <w:marTop w:val="0"/>
      <w:marBottom w:val="0"/>
      <w:divBdr>
        <w:top w:val="none" w:sz="0" w:space="0" w:color="auto"/>
        <w:left w:val="none" w:sz="0" w:space="0" w:color="auto"/>
        <w:bottom w:val="none" w:sz="0" w:space="0" w:color="auto"/>
        <w:right w:val="none" w:sz="0" w:space="0" w:color="auto"/>
      </w:divBdr>
    </w:div>
    <w:div w:id="527914994">
      <w:bodyDiv w:val="1"/>
      <w:marLeft w:val="0"/>
      <w:marRight w:val="0"/>
      <w:marTop w:val="0"/>
      <w:marBottom w:val="0"/>
      <w:divBdr>
        <w:top w:val="none" w:sz="0" w:space="0" w:color="auto"/>
        <w:left w:val="none" w:sz="0" w:space="0" w:color="auto"/>
        <w:bottom w:val="none" w:sz="0" w:space="0" w:color="auto"/>
        <w:right w:val="none" w:sz="0" w:space="0" w:color="auto"/>
      </w:divBdr>
    </w:div>
    <w:div w:id="527915271">
      <w:bodyDiv w:val="1"/>
      <w:marLeft w:val="0"/>
      <w:marRight w:val="0"/>
      <w:marTop w:val="0"/>
      <w:marBottom w:val="0"/>
      <w:divBdr>
        <w:top w:val="none" w:sz="0" w:space="0" w:color="auto"/>
        <w:left w:val="none" w:sz="0" w:space="0" w:color="auto"/>
        <w:bottom w:val="none" w:sz="0" w:space="0" w:color="auto"/>
        <w:right w:val="none" w:sz="0" w:space="0" w:color="auto"/>
      </w:divBdr>
    </w:div>
    <w:div w:id="527958271">
      <w:bodyDiv w:val="1"/>
      <w:marLeft w:val="0"/>
      <w:marRight w:val="0"/>
      <w:marTop w:val="0"/>
      <w:marBottom w:val="0"/>
      <w:divBdr>
        <w:top w:val="none" w:sz="0" w:space="0" w:color="auto"/>
        <w:left w:val="none" w:sz="0" w:space="0" w:color="auto"/>
        <w:bottom w:val="none" w:sz="0" w:space="0" w:color="auto"/>
        <w:right w:val="none" w:sz="0" w:space="0" w:color="auto"/>
      </w:divBdr>
    </w:div>
    <w:div w:id="527959603">
      <w:bodyDiv w:val="1"/>
      <w:marLeft w:val="0"/>
      <w:marRight w:val="0"/>
      <w:marTop w:val="0"/>
      <w:marBottom w:val="0"/>
      <w:divBdr>
        <w:top w:val="none" w:sz="0" w:space="0" w:color="auto"/>
        <w:left w:val="none" w:sz="0" w:space="0" w:color="auto"/>
        <w:bottom w:val="none" w:sz="0" w:space="0" w:color="auto"/>
        <w:right w:val="none" w:sz="0" w:space="0" w:color="auto"/>
      </w:divBdr>
    </w:div>
    <w:div w:id="527983984">
      <w:bodyDiv w:val="1"/>
      <w:marLeft w:val="0"/>
      <w:marRight w:val="0"/>
      <w:marTop w:val="0"/>
      <w:marBottom w:val="0"/>
      <w:divBdr>
        <w:top w:val="none" w:sz="0" w:space="0" w:color="auto"/>
        <w:left w:val="none" w:sz="0" w:space="0" w:color="auto"/>
        <w:bottom w:val="none" w:sz="0" w:space="0" w:color="auto"/>
        <w:right w:val="none" w:sz="0" w:space="0" w:color="auto"/>
      </w:divBdr>
    </w:div>
    <w:div w:id="527984055">
      <w:bodyDiv w:val="1"/>
      <w:marLeft w:val="0"/>
      <w:marRight w:val="0"/>
      <w:marTop w:val="0"/>
      <w:marBottom w:val="0"/>
      <w:divBdr>
        <w:top w:val="none" w:sz="0" w:space="0" w:color="auto"/>
        <w:left w:val="none" w:sz="0" w:space="0" w:color="auto"/>
        <w:bottom w:val="none" w:sz="0" w:space="0" w:color="auto"/>
        <w:right w:val="none" w:sz="0" w:space="0" w:color="auto"/>
      </w:divBdr>
    </w:div>
    <w:div w:id="528030377">
      <w:bodyDiv w:val="1"/>
      <w:marLeft w:val="0"/>
      <w:marRight w:val="0"/>
      <w:marTop w:val="0"/>
      <w:marBottom w:val="0"/>
      <w:divBdr>
        <w:top w:val="none" w:sz="0" w:space="0" w:color="auto"/>
        <w:left w:val="none" w:sz="0" w:space="0" w:color="auto"/>
        <w:bottom w:val="none" w:sz="0" w:space="0" w:color="auto"/>
        <w:right w:val="none" w:sz="0" w:space="0" w:color="auto"/>
      </w:divBdr>
    </w:div>
    <w:div w:id="528031540">
      <w:bodyDiv w:val="1"/>
      <w:marLeft w:val="0"/>
      <w:marRight w:val="0"/>
      <w:marTop w:val="0"/>
      <w:marBottom w:val="0"/>
      <w:divBdr>
        <w:top w:val="none" w:sz="0" w:space="0" w:color="auto"/>
        <w:left w:val="none" w:sz="0" w:space="0" w:color="auto"/>
        <w:bottom w:val="none" w:sz="0" w:space="0" w:color="auto"/>
        <w:right w:val="none" w:sz="0" w:space="0" w:color="auto"/>
      </w:divBdr>
    </w:div>
    <w:div w:id="528104543">
      <w:bodyDiv w:val="1"/>
      <w:marLeft w:val="0"/>
      <w:marRight w:val="0"/>
      <w:marTop w:val="0"/>
      <w:marBottom w:val="0"/>
      <w:divBdr>
        <w:top w:val="none" w:sz="0" w:space="0" w:color="auto"/>
        <w:left w:val="none" w:sz="0" w:space="0" w:color="auto"/>
        <w:bottom w:val="none" w:sz="0" w:space="0" w:color="auto"/>
        <w:right w:val="none" w:sz="0" w:space="0" w:color="auto"/>
      </w:divBdr>
    </w:div>
    <w:div w:id="528106252">
      <w:bodyDiv w:val="1"/>
      <w:marLeft w:val="0"/>
      <w:marRight w:val="0"/>
      <w:marTop w:val="0"/>
      <w:marBottom w:val="0"/>
      <w:divBdr>
        <w:top w:val="none" w:sz="0" w:space="0" w:color="auto"/>
        <w:left w:val="none" w:sz="0" w:space="0" w:color="auto"/>
        <w:bottom w:val="none" w:sz="0" w:space="0" w:color="auto"/>
        <w:right w:val="none" w:sz="0" w:space="0" w:color="auto"/>
      </w:divBdr>
    </w:div>
    <w:div w:id="528109394">
      <w:bodyDiv w:val="1"/>
      <w:marLeft w:val="0"/>
      <w:marRight w:val="0"/>
      <w:marTop w:val="0"/>
      <w:marBottom w:val="0"/>
      <w:divBdr>
        <w:top w:val="none" w:sz="0" w:space="0" w:color="auto"/>
        <w:left w:val="none" w:sz="0" w:space="0" w:color="auto"/>
        <w:bottom w:val="none" w:sz="0" w:space="0" w:color="auto"/>
        <w:right w:val="none" w:sz="0" w:space="0" w:color="auto"/>
      </w:divBdr>
    </w:div>
    <w:div w:id="528109565">
      <w:bodyDiv w:val="1"/>
      <w:marLeft w:val="0"/>
      <w:marRight w:val="0"/>
      <w:marTop w:val="0"/>
      <w:marBottom w:val="0"/>
      <w:divBdr>
        <w:top w:val="none" w:sz="0" w:space="0" w:color="auto"/>
        <w:left w:val="none" w:sz="0" w:space="0" w:color="auto"/>
        <w:bottom w:val="none" w:sz="0" w:space="0" w:color="auto"/>
        <w:right w:val="none" w:sz="0" w:space="0" w:color="auto"/>
      </w:divBdr>
    </w:div>
    <w:div w:id="528110636">
      <w:bodyDiv w:val="1"/>
      <w:marLeft w:val="0"/>
      <w:marRight w:val="0"/>
      <w:marTop w:val="0"/>
      <w:marBottom w:val="0"/>
      <w:divBdr>
        <w:top w:val="none" w:sz="0" w:space="0" w:color="auto"/>
        <w:left w:val="none" w:sz="0" w:space="0" w:color="auto"/>
        <w:bottom w:val="none" w:sz="0" w:space="0" w:color="auto"/>
        <w:right w:val="none" w:sz="0" w:space="0" w:color="auto"/>
      </w:divBdr>
    </w:div>
    <w:div w:id="528178366">
      <w:bodyDiv w:val="1"/>
      <w:marLeft w:val="0"/>
      <w:marRight w:val="0"/>
      <w:marTop w:val="0"/>
      <w:marBottom w:val="0"/>
      <w:divBdr>
        <w:top w:val="none" w:sz="0" w:space="0" w:color="auto"/>
        <w:left w:val="none" w:sz="0" w:space="0" w:color="auto"/>
        <w:bottom w:val="none" w:sz="0" w:space="0" w:color="auto"/>
        <w:right w:val="none" w:sz="0" w:space="0" w:color="auto"/>
      </w:divBdr>
    </w:div>
    <w:div w:id="528182297">
      <w:bodyDiv w:val="1"/>
      <w:marLeft w:val="0"/>
      <w:marRight w:val="0"/>
      <w:marTop w:val="0"/>
      <w:marBottom w:val="0"/>
      <w:divBdr>
        <w:top w:val="none" w:sz="0" w:space="0" w:color="auto"/>
        <w:left w:val="none" w:sz="0" w:space="0" w:color="auto"/>
        <w:bottom w:val="none" w:sz="0" w:space="0" w:color="auto"/>
        <w:right w:val="none" w:sz="0" w:space="0" w:color="auto"/>
      </w:divBdr>
    </w:div>
    <w:div w:id="528183877">
      <w:bodyDiv w:val="1"/>
      <w:marLeft w:val="0"/>
      <w:marRight w:val="0"/>
      <w:marTop w:val="0"/>
      <w:marBottom w:val="0"/>
      <w:divBdr>
        <w:top w:val="none" w:sz="0" w:space="0" w:color="auto"/>
        <w:left w:val="none" w:sz="0" w:space="0" w:color="auto"/>
        <w:bottom w:val="none" w:sz="0" w:space="0" w:color="auto"/>
        <w:right w:val="none" w:sz="0" w:space="0" w:color="auto"/>
      </w:divBdr>
    </w:div>
    <w:div w:id="528184580">
      <w:bodyDiv w:val="1"/>
      <w:marLeft w:val="0"/>
      <w:marRight w:val="0"/>
      <w:marTop w:val="0"/>
      <w:marBottom w:val="0"/>
      <w:divBdr>
        <w:top w:val="none" w:sz="0" w:space="0" w:color="auto"/>
        <w:left w:val="none" w:sz="0" w:space="0" w:color="auto"/>
        <w:bottom w:val="none" w:sz="0" w:space="0" w:color="auto"/>
        <w:right w:val="none" w:sz="0" w:space="0" w:color="auto"/>
      </w:divBdr>
    </w:div>
    <w:div w:id="528185361">
      <w:bodyDiv w:val="1"/>
      <w:marLeft w:val="0"/>
      <w:marRight w:val="0"/>
      <w:marTop w:val="0"/>
      <w:marBottom w:val="0"/>
      <w:divBdr>
        <w:top w:val="none" w:sz="0" w:space="0" w:color="auto"/>
        <w:left w:val="none" w:sz="0" w:space="0" w:color="auto"/>
        <w:bottom w:val="none" w:sz="0" w:space="0" w:color="auto"/>
        <w:right w:val="none" w:sz="0" w:space="0" w:color="auto"/>
      </w:divBdr>
    </w:div>
    <w:div w:id="528221214">
      <w:bodyDiv w:val="1"/>
      <w:marLeft w:val="0"/>
      <w:marRight w:val="0"/>
      <w:marTop w:val="0"/>
      <w:marBottom w:val="0"/>
      <w:divBdr>
        <w:top w:val="none" w:sz="0" w:space="0" w:color="auto"/>
        <w:left w:val="none" w:sz="0" w:space="0" w:color="auto"/>
        <w:bottom w:val="none" w:sz="0" w:space="0" w:color="auto"/>
        <w:right w:val="none" w:sz="0" w:space="0" w:color="auto"/>
      </w:divBdr>
    </w:div>
    <w:div w:id="528222113">
      <w:bodyDiv w:val="1"/>
      <w:marLeft w:val="0"/>
      <w:marRight w:val="0"/>
      <w:marTop w:val="0"/>
      <w:marBottom w:val="0"/>
      <w:divBdr>
        <w:top w:val="none" w:sz="0" w:space="0" w:color="auto"/>
        <w:left w:val="none" w:sz="0" w:space="0" w:color="auto"/>
        <w:bottom w:val="none" w:sz="0" w:space="0" w:color="auto"/>
        <w:right w:val="none" w:sz="0" w:space="0" w:color="auto"/>
      </w:divBdr>
    </w:div>
    <w:div w:id="528222165">
      <w:bodyDiv w:val="1"/>
      <w:marLeft w:val="0"/>
      <w:marRight w:val="0"/>
      <w:marTop w:val="0"/>
      <w:marBottom w:val="0"/>
      <w:divBdr>
        <w:top w:val="none" w:sz="0" w:space="0" w:color="auto"/>
        <w:left w:val="none" w:sz="0" w:space="0" w:color="auto"/>
        <w:bottom w:val="none" w:sz="0" w:space="0" w:color="auto"/>
        <w:right w:val="none" w:sz="0" w:space="0" w:color="auto"/>
      </w:divBdr>
    </w:div>
    <w:div w:id="528222655">
      <w:bodyDiv w:val="1"/>
      <w:marLeft w:val="0"/>
      <w:marRight w:val="0"/>
      <w:marTop w:val="0"/>
      <w:marBottom w:val="0"/>
      <w:divBdr>
        <w:top w:val="none" w:sz="0" w:space="0" w:color="auto"/>
        <w:left w:val="none" w:sz="0" w:space="0" w:color="auto"/>
        <w:bottom w:val="none" w:sz="0" w:space="0" w:color="auto"/>
        <w:right w:val="none" w:sz="0" w:space="0" w:color="auto"/>
      </w:divBdr>
    </w:div>
    <w:div w:id="528225939">
      <w:bodyDiv w:val="1"/>
      <w:marLeft w:val="0"/>
      <w:marRight w:val="0"/>
      <w:marTop w:val="0"/>
      <w:marBottom w:val="0"/>
      <w:divBdr>
        <w:top w:val="none" w:sz="0" w:space="0" w:color="auto"/>
        <w:left w:val="none" w:sz="0" w:space="0" w:color="auto"/>
        <w:bottom w:val="none" w:sz="0" w:space="0" w:color="auto"/>
        <w:right w:val="none" w:sz="0" w:space="0" w:color="auto"/>
      </w:divBdr>
    </w:div>
    <w:div w:id="528228907">
      <w:bodyDiv w:val="1"/>
      <w:marLeft w:val="0"/>
      <w:marRight w:val="0"/>
      <w:marTop w:val="0"/>
      <w:marBottom w:val="0"/>
      <w:divBdr>
        <w:top w:val="none" w:sz="0" w:space="0" w:color="auto"/>
        <w:left w:val="none" w:sz="0" w:space="0" w:color="auto"/>
        <w:bottom w:val="none" w:sz="0" w:space="0" w:color="auto"/>
        <w:right w:val="none" w:sz="0" w:space="0" w:color="auto"/>
      </w:divBdr>
    </w:div>
    <w:div w:id="528295659">
      <w:bodyDiv w:val="1"/>
      <w:marLeft w:val="0"/>
      <w:marRight w:val="0"/>
      <w:marTop w:val="0"/>
      <w:marBottom w:val="0"/>
      <w:divBdr>
        <w:top w:val="none" w:sz="0" w:space="0" w:color="auto"/>
        <w:left w:val="none" w:sz="0" w:space="0" w:color="auto"/>
        <w:bottom w:val="none" w:sz="0" w:space="0" w:color="auto"/>
        <w:right w:val="none" w:sz="0" w:space="0" w:color="auto"/>
      </w:divBdr>
    </w:div>
    <w:div w:id="528295712">
      <w:bodyDiv w:val="1"/>
      <w:marLeft w:val="0"/>
      <w:marRight w:val="0"/>
      <w:marTop w:val="0"/>
      <w:marBottom w:val="0"/>
      <w:divBdr>
        <w:top w:val="none" w:sz="0" w:space="0" w:color="auto"/>
        <w:left w:val="none" w:sz="0" w:space="0" w:color="auto"/>
        <w:bottom w:val="none" w:sz="0" w:space="0" w:color="auto"/>
        <w:right w:val="none" w:sz="0" w:space="0" w:color="auto"/>
      </w:divBdr>
    </w:div>
    <w:div w:id="528295729">
      <w:bodyDiv w:val="1"/>
      <w:marLeft w:val="0"/>
      <w:marRight w:val="0"/>
      <w:marTop w:val="0"/>
      <w:marBottom w:val="0"/>
      <w:divBdr>
        <w:top w:val="none" w:sz="0" w:space="0" w:color="auto"/>
        <w:left w:val="none" w:sz="0" w:space="0" w:color="auto"/>
        <w:bottom w:val="none" w:sz="0" w:space="0" w:color="auto"/>
        <w:right w:val="none" w:sz="0" w:space="0" w:color="auto"/>
      </w:divBdr>
    </w:div>
    <w:div w:id="528300921">
      <w:bodyDiv w:val="1"/>
      <w:marLeft w:val="0"/>
      <w:marRight w:val="0"/>
      <w:marTop w:val="0"/>
      <w:marBottom w:val="0"/>
      <w:divBdr>
        <w:top w:val="none" w:sz="0" w:space="0" w:color="auto"/>
        <w:left w:val="none" w:sz="0" w:space="0" w:color="auto"/>
        <w:bottom w:val="none" w:sz="0" w:space="0" w:color="auto"/>
        <w:right w:val="none" w:sz="0" w:space="0" w:color="auto"/>
      </w:divBdr>
    </w:div>
    <w:div w:id="528303219">
      <w:bodyDiv w:val="1"/>
      <w:marLeft w:val="0"/>
      <w:marRight w:val="0"/>
      <w:marTop w:val="0"/>
      <w:marBottom w:val="0"/>
      <w:divBdr>
        <w:top w:val="none" w:sz="0" w:space="0" w:color="auto"/>
        <w:left w:val="none" w:sz="0" w:space="0" w:color="auto"/>
        <w:bottom w:val="none" w:sz="0" w:space="0" w:color="auto"/>
        <w:right w:val="none" w:sz="0" w:space="0" w:color="auto"/>
      </w:divBdr>
    </w:div>
    <w:div w:id="528304327">
      <w:bodyDiv w:val="1"/>
      <w:marLeft w:val="0"/>
      <w:marRight w:val="0"/>
      <w:marTop w:val="0"/>
      <w:marBottom w:val="0"/>
      <w:divBdr>
        <w:top w:val="none" w:sz="0" w:space="0" w:color="auto"/>
        <w:left w:val="none" w:sz="0" w:space="0" w:color="auto"/>
        <w:bottom w:val="none" w:sz="0" w:space="0" w:color="auto"/>
        <w:right w:val="none" w:sz="0" w:space="0" w:color="auto"/>
      </w:divBdr>
    </w:div>
    <w:div w:id="528372119">
      <w:bodyDiv w:val="1"/>
      <w:marLeft w:val="0"/>
      <w:marRight w:val="0"/>
      <w:marTop w:val="0"/>
      <w:marBottom w:val="0"/>
      <w:divBdr>
        <w:top w:val="none" w:sz="0" w:space="0" w:color="auto"/>
        <w:left w:val="none" w:sz="0" w:space="0" w:color="auto"/>
        <w:bottom w:val="none" w:sz="0" w:space="0" w:color="auto"/>
        <w:right w:val="none" w:sz="0" w:space="0" w:color="auto"/>
      </w:divBdr>
    </w:div>
    <w:div w:id="528374266">
      <w:bodyDiv w:val="1"/>
      <w:marLeft w:val="0"/>
      <w:marRight w:val="0"/>
      <w:marTop w:val="0"/>
      <w:marBottom w:val="0"/>
      <w:divBdr>
        <w:top w:val="none" w:sz="0" w:space="0" w:color="auto"/>
        <w:left w:val="none" w:sz="0" w:space="0" w:color="auto"/>
        <w:bottom w:val="none" w:sz="0" w:space="0" w:color="auto"/>
        <w:right w:val="none" w:sz="0" w:space="0" w:color="auto"/>
      </w:divBdr>
    </w:div>
    <w:div w:id="528379585">
      <w:bodyDiv w:val="1"/>
      <w:marLeft w:val="0"/>
      <w:marRight w:val="0"/>
      <w:marTop w:val="0"/>
      <w:marBottom w:val="0"/>
      <w:divBdr>
        <w:top w:val="none" w:sz="0" w:space="0" w:color="auto"/>
        <w:left w:val="none" w:sz="0" w:space="0" w:color="auto"/>
        <w:bottom w:val="none" w:sz="0" w:space="0" w:color="auto"/>
        <w:right w:val="none" w:sz="0" w:space="0" w:color="auto"/>
      </w:divBdr>
    </w:div>
    <w:div w:id="528445585">
      <w:bodyDiv w:val="1"/>
      <w:marLeft w:val="0"/>
      <w:marRight w:val="0"/>
      <w:marTop w:val="0"/>
      <w:marBottom w:val="0"/>
      <w:divBdr>
        <w:top w:val="none" w:sz="0" w:space="0" w:color="auto"/>
        <w:left w:val="none" w:sz="0" w:space="0" w:color="auto"/>
        <w:bottom w:val="none" w:sz="0" w:space="0" w:color="auto"/>
        <w:right w:val="none" w:sz="0" w:space="0" w:color="auto"/>
      </w:divBdr>
    </w:div>
    <w:div w:id="528489068">
      <w:bodyDiv w:val="1"/>
      <w:marLeft w:val="0"/>
      <w:marRight w:val="0"/>
      <w:marTop w:val="0"/>
      <w:marBottom w:val="0"/>
      <w:divBdr>
        <w:top w:val="none" w:sz="0" w:space="0" w:color="auto"/>
        <w:left w:val="none" w:sz="0" w:space="0" w:color="auto"/>
        <w:bottom w:val="none" w:sz="0" w:space="0" w:color="auto"/>
        <w:right w:val="none" w:sz="0" w:space="0" w:color="auto"/>
      </w:divBdr>
    </w:div>
    <w:div w:id="528490915">
      <w:bodyDiv w:val="1"/>
      <w:marLeft w:val="0"/>
      <w:marRight w:val="0"/>
      <w:marTop w:val="0"/>
      <w:marBottom w:val="0"/>
      <w:divBdr>
        <w:top w:val="none" w:sz="0" w:space="0" w:color="auto"/>
        <w:left w:val="none" w:sz="0" w:space="0" w:color="auto"/>
        <w:bottom w:val="none" w:sz="0" w:space="0" w:color="auto"/>
        <w:right w:val="none" w:sz="0" w:space="0" w:color="auto"/>
      </w:divBdr>
    </w:div>
    <w:div w:id="528563441">
      <w:bodyDiv w:val="1"/>
      <w:marLeft w:val="0"/>
      <w:marRight w:val="0"/>
      <w:marTop w:val="0"/>
      <w:marBottom w:val="0"/>
      <w:divBdr>
        <w:top w:val="none" w:sz="0" w:space="0" w:color="auto"/>
        <w:left w:val="none" w:sz="0" w:space="0" w:color="auto"/>
        <w:bottom w:val="none" w:sz="0" w:space="0" w:color="auto"/>
        <w:right w:val="none" w:sz="0" w:space="0" w:color="auto"/>
      </w:divBdr>
    </w:div>
    <w:div w:id="528566407">
      <w:bodyDiv w:val="1"/>
      <w:marLeft w:val="0"/>
      <w:marRight w:val="0"/>
      <w:marTop w:val="0"/>
      <w:marBottom w:val="0"/>
      <w:divBdr>
        <w:top w:val="none" w:sz="0" w:space="0" w:color="auto"/>
        <w:left w:val="none" w:sz="0" w:space="0" w:color="auto"/>
        <w:bottom w:val="none" w:sz="0" w:space="0" w:color="auto"/>
        <w:right w:val="none" w:sz="0" w:space="0" w:color="auto"/>
      </w:divBdr>
    </w:div>
    <w:div w:id="528566426">
      <w:bodyDiv w:val="1"/>
      <w:marLeft w:val="0"/>
      <w:marRight w:val="0"/>
      <w:marTop w:val="0"/>
      <w:marBottom w:val="0"/>
      <w:divBdr>
        <w:top w:val="none" w:sz="0" w:space="0" w:color="auto"/>
        <w:left w:val="none" w:sz="0" w:space="0" w:color="auto"/>
        <w:bottom w:val="none" w:sz="0" w:space="0" w:color="auto"/>
        <w:right w:val="none" w:sz="0" w:space="0" w:color="auto"/>
      </w:divBdr>
    </w:div>
    <w:div w:id="528566445">
      <w:bodyDiv w:val="1"/>
      <w:marLeft w:val="0"/>
      <w:marRight w:val="0"/>
      <w:marTop w:val="0"/>
      <w:marBottom w:val="0"/>
      <w:divBdr>
        <w:top w:val="none" w:sz="0" w:space="0" w:color="auto"/>
        <w:left w:val="none" w:sz="0" w:space="0" w:color="auto"/>
        <w:bottom w:val="none" w:sz="0" w:space="0" w:color="auto"/>
        <w:right w:val="none" w:sz="0" w:space="0" w:color="auto"/>
      </w:divBdr>
    </w:div>
    <w:div w:id="528567126">
      <w:bodyDiv w:val="1"/>
      <w:marLeft w:val="0"/>
      <w:marRight w:val="0"/>
      <w:marTop w:val="0"/>
      <w:marBottom w:val="0"/>
      <w:divBdr>
        <w:top w:val="none" w:sz="0" w:space="0" w:color="auto"/>
        <w:left w:val="none" w:sz="0" w:space="0" w:color="auto"/>
        <w:bottom w:val="none" w:sz="0" w:space="0" w:color="auto"/>
        <w:right w:val="none" w:sz="0" w:space="0" w:color="auto"/>
      </w:divBdr>
    </w:div>
    <w:div w:id="528568147">
      <w:bodyDiv w:val="1"/>
      <w:marLeft w:val="0"/>
      <w:marRight w:val="0"/>
      <w:marTop w:val="0"/>
      <w:marBottom w:val="0"/>
      <w:divBdr>
        <w:top w:val="none" w:sz="0" w:space="0" w:color="auto"/>
        <w:left w:val="none" w:sz="0" w:space="0" w:color="auto"/>
        <w:bottom w:val="none" w:sz="0" w:space="0" w:color="auto"/>
        <w:right w:val="none" w:sz="0" w:space="0" w:color="auto"/>
      </w:divBdr>
    </w:div>
    <w:div w:id="528568324">
      <w:bodyDiv w:val="1"/>
      <w:marLeft w:val="0"/>
      <w:marRight w:val="0"/>
      <w:marTop w:val="0"/>
      <w:marBottom w:val="0"/>
      <w:divBdr>
        <w:top w:val="none" w:sz="0" w:space="0" w:color="auto"/>
        <w:left w:val="none" w:sz="0" w:space="0" w:color="auto"/>
        <w:bottom w:val="none" w:sz="0" w:space="0" w:color="auto"/>
        <w:right w:val="none" w:sz="0" w:space="0" w:color="auto"/>
      </w:divBdr>
    </w:div>
    <w:div w:id="528568542">
      <w:bodyDiv w:val="1"/>
      <w:marLeft w:val="0"/>
      <w:marRight w:val="0"/>
      <w:marTop w:val="0"/>
      <w:marBottom w:val="0"/>
      <w:divBdr>
        <w:top w:val="none" w:sz="0" w:space="0" w:color="auto"/>
        <w:left w:val="none" w:sz="0" w:space="0" w:color="auto"/>
        <w:bottom w:val="none" w:sz="0" w:space="0" w:color="auto"/>
        <w:right w:val="none" w:sz="0" w:space="0" w:color="auto"/>
      </w:divBdr>
    </w:div>
    <w:div w:id="528569869">
      <w:bodyDiv w:val="1"/>
      <w:marLeft w:val="0"/>
      <w:marRight w:val="0"/>
      <w:marTop w:val="0"/>
      <w:marBottom w:val="0"/>
      <w:divBdr>
        <w:top w:val="none" w:sz="0" w:space="0" w:color="auto"/>
        <w:left w:val="none" w:sz="0" w:space="0" w:color="auto"/>
        <w:bottom w:val="none" w:sz="0" w:space="0" w:color="auto"/>
        <w:right w:val="none" w:sz="0" w:space="0" w:color="auto"/>
      </w:divBdr>
    </w:div>
    <w:div w:id="528646132">
      <w:bodyDiv w:val="1"/>
      <w:marLeft w:val="0"/>
      <w:marRight w:val="0"/>
      <w:marTop w:val="0"/>
      <w:marBottom w:val="0"/>
      <w:divBdr>
        <w:top w:val="none" w:sz="0" w:space="0" w:color="auto"/>
        <w:left w:val="none" w:sz="0" w:space="0" w:color="auto"/>
        <w:bottom w:val="none" w:sz="0" w:space="0" w:color="auto"/>
        <w:right w:val="none" w:sz="0" w:space="0" w:color="auto"/>
      </w:divBdr>
    </w:div>
    <w:div w:id="528681594">
      <w:bodyDiv w:val="1"/>
      <w:marLeft w:val="0"/>
      <w:marRight w:val="0"/>
      <w:marTop w:val="0"/>
      <w:marBottom w:val="0"/>
      <w:divBdr>
        <w:top w:val="none" w:sz="0" w:space="0" w:color="auto"/>
        <w:left w:val="none" w:sz="0" w:space="0" w:color="auto"/>
        <w:bottom w:val="none" w:sz="0" w:space="0" w:color="auto"/>
        <w:right w:val="none" w:sz="0" w:space="0" w:color="auto"/>
      </w:divBdr>
    </w:div>
    <w:div w:id="528682558">
      <w:bodyDiv w:val="1"/>
      <w:marLeft w:val="0"/>
      <w:marRight w:val="0"/>
      <w:marTop w:val="0"/>
      <w:marBottom w:val="0"/>
      <w:divBdr>
        <w:top w:val="none" w:sz="0" w:space="0" w:color="auto"/>
        <w:left w:val="none" w:sz="0" w:space="0" w:color="auto"/>
        <w:bottom w:val="none" w:sz="0" w:space="0" w:color="auto"/>
        <w:right w:val="none" w:sz="0" w:space="0" w:color="auto"/>
      </w:divBdr>
    </w:div>
    <w:div w:id="528684650">
      <w:bodyDiv w:val="1"/>
      <w:marLeft w:val="0"/>
      <w:marRight w:val="0"/>
      <w:marTop w:val="0"/>
      <w:marBottom w:val="0"/>
      <w:divBdr>
        <w:top w:val="none" w:sz="0" w:space="0" w:color="auto"/>
        <w:left w:val="none" w:sz="0" w:space="0" w:color="auto"/>
        <w:bottom w:val="none" w:sz="0" w:space="0" w:color="auto"/>
        <w:right w:val="none" w:sz="0" w:space="0" w:color="auto"/>
      </w:divBdr>
    </w:div>
    <w:div w:id="528688950">
      <w:bodyDiv w:val="1"/>
      <w:marLeft w:val="0"/>
      <w:marRight w:val="0"/>
      <w:marTop w:val="0"/>
      <w:marBottom w:val="0"/>
      <w:divBdr>
        <w:top w:val="none" w:sz="0" w:space="0" w:color="auto"/>
        <w:left w:val="none" w:sz="0" w:space="0" w:color="auto"/>
        <w:bottom w:val="none" w:sz="0" w:space="0" w:color="auto"/>
        <w:right w:val="none" w:sz="0" w:space="0" w:color="auto"/>
      </w:divBdr>
    </w:div>
    <w:div w:id="528758648">
      <w:bodyDiv w:val="1"/>
      <w:marLeft w:val="0"/>
      <w:marRight w:val="0"/>
      <w:marTop w:val="0"/>
      <w:marBottom w:val="0"/>
      <w:divBdr>
        <w:top w:val="none" w:sz="0" w:space="0" w:color="auto"/>
        <w:left w:val="none" w:sz="0" w:space="0" w:color="auto"/>
        <w:bottom w:val="none" w:sz="0" w:space="0" w:color="auto"/>
        <w:right w:val="none" w:sz="0" w:space="0" w:color="auto"/>
      </w:divBdr>
    </w:div>
    <w:div w:id="528761544">
      <w:bodyDiv w:val="1"/>
      <w:marLeft w:val="0"/>
      <w:marRight w:val="0"/>
      <w:marTop w:val="0"/>
      <w:marBottom w:val="0"/>
      <w:divBdr>
        <w:top w:val="none" w:sz="0" w:space="0" w:color="auto"/>
        <w:left w:val="none" w:sz="0" w:space="0" w:color="auto"/>
        <w:bottom w:val="none" w:sz="0" w:space="0" w:color="auto"/>
        <w:right w:val="none" w:sz="0" w:space="0" w:color="auto"/>
      </w:divBdr>
    </w:div>
    <w:div w:id="528763285">
      <w:bodyDiv w:val="1"/>
      <w:marLeft w:val="0"/>
      <w:marRight w:val="0"/>
      <w:marTop w:val="0"/>
      <w:marBottom w:val="0"/>
      <w:divBdr>
        <w:top w:val="none" w:sz="0" w:space="0" w:color="auto"/>
        <w:left w:val="none" w:sz="0" w:space="0" w:color="auto"/>
        <w:bottom w:val="none" w:sz="0" w:space="0" w:color="auto"/>
        <w:right w:val="none" w:sz="0" w:space="0" w:color="auto"/>
      </w:divBdr>
    </w:div>
    <w:div w:id="528763490">
      <w:bodyDiv w:val="1"/>
      <w:marLeft w:val="0"/>
      <w:marRight w:val="0"/>
      <w:marTop w:val="0"/>
      <w:marBottom w:val="0"/>
      <w:divBdr>
        <w:top w:val="none" w:sz="0" w:space="0" w:color="auto"/>
        <w:left w:val="none" w:sz="0" w:space="0" w:color="auto"/>
        <w:bottom w:val="none" w:sz="0" w:space="0" w:color="auto"/>
        <w:right w:val="none" w:sz="0" w:space="0" w:color="auto"/>
      </w:divBdr>
    </w:div>
    <w:div w:id="528763795">
      <w:bodyDiv w:val="1"/>
      <w:marLeft w:val="0"/>
      <w:marRight w:val="0"/>
      <w:marTop w:val="0"/>
      <w:marBottom w:val="0"/>
      <w:divBdr>
        <w:top w:val="none" w:sz="0" w:space="0" w:color="auto"/>
        <w:left w:val="none" w:sz="0" w:space="0" w:color="auto"/>
        <w:bottom w:val="none" w:sz="0" w:space="0" w:color="auto"/>
        <w:right w:val="none" w:sz="0" w:space="0" w:color="auto"/>
      </w:divBdr>
    </w:div>
    <w:div w:id="528838228">
      <w:bodyDiv w:val="1"/>
      <w:marLeft w:val="0"/>
      <w:marRight w:val="0"/>
      <w:marTop w:val="0"/>
      <w:marBottom w:val="0"/>
      <w:divBdr>
        <w:top w:val="none" w:sz="0" w:space="0" w:color="auto"/>
        <w:left w:val="none" w:sz="0" w:space="0" w:color="auto"/>
        <w:bottom w:val="none" w:sz="0" w:space="0" w:color="auto"/>
        <w:right w:val="none" w:sz="0" w:space="0" w:color="auto"/>
      </w:divBdr>
    </w:div>
    <w:div w:id="528839433">
      <w:bodyDiv w:val="1"/>
      <w:marLeft w:val="0"/>
      <w:marRight w:val="0"/>
      <w:marTop w:val="0"/>
      <w:marBottom w:val="0"/>
      <w:divBdr>
        <w:top w:val="none" w:sz="0" w:space="0" w:color="auto"/>
        <w:left w:val="none" w:sz="0" w:space="0" w:color="auto"/>
        <w:bottom w:val="none" w:sz="0" w:space="0" w:color="auto"/>
        <w:right w:val="none" w:sz="0" w:space="0" w:color="auto"/>
      </w:divBdr>
    </w:div>
    <w:div w:id="528876179">
      <w:bodyDiv w:val="1"/>
      <w:marLeft w:val="0"/>
      <w:marRight w:val="0"/>
      <w:marTop w:val="0"/>
      <w:marBottom w:val="0"/>
      <w:divBdr>
        <w:top w:val="none" w:sz="0" w:space="0" w:color="auto"/>
        <w:left w:val="none" w:sz="0" w:space="0" w:color="auto"/>
        <w:bottom w:val="none" w:sz="0" w:space="0" w:color="auto"/>
        <w:right w:val="none" w:sz="0" w:space="0" w:color="auto"/>
      </w:divBdr>
    </w:div>
    <w:div w:id="528876290">
      <w:bodyDiv w:val="1"/>
      <w:marLeft w:val="0"/>
      <w:marRight w:val="0"/>
      <w:marTop w:val="0"/>
      <w:marBottom w:val="0"/>
      <w:divBdr>
        <w:top w:val="none" w:sz="0" w:space="0" w:color="auto"/>
        <w:left w:val="none" w:sz="0" w:space="0" w:color="auto"/>
        <w:bottom w:val="none" w:sz="0" w:space="0" w:color="auto"/>
        <w:right w:val="none" w:sz="0" w:space="0" w:color="auto"/>
      </w:divBdr>
    </w:div>
    <w:div w:id="528878793">
      <w:bodyDiv w:val="1"/>
      <w:marLeft w:val="0"/>
      <w:marRight w:val="0"/>
      <w:marTop w:val="0"/>
      <w:marBottom w:val="0"/>
      <w:divBdr>
        <w:top w:val="none" w:sz="0" w:space="0" w:color="auto"/>
        <w:left w:val="none" w:sz="0" w:space="0" w:color="auto"/>
        <w:bottom w:val="none" w:sz="0" w:space="0" w:color="auto"/>
        <w:right w:val="none" w:sz="0" w:space="0" w:color="auto"/>
      </w:divBdr>
    </w:div>
    <w:div w:id="528880240">
      <w:bodyDiv w:val="1"/>
      <w:marLeft w:val="0"/>
      <w:marRight w:val="0"/>
      <w:marTop w:val="0"/>
      <w:marBottom w:val="0"/>
      <w:divBdr>
        <w:top w:val="none" w:sz="0" w:space="0" w:color="auto"/>
        <w:left w:val="none" w:sz="0" w:space="0" w:color="auto"/>
        <w:bottom w:val="none" w:sz="0" w:space="0" w:color="auto"/>
        <w:right w:val="none" w:sz="0" w:space="0" w:color="auto"/>
      </w:divBdr>
    </w:div>
    <w:div w:id="528880938">
      <w:bodyDiv w:val="1"/>
      <w:marLeft w:val="0"/>
      <w:marRight w:val="0"/>
      <w:marTop w:val="0"/>
      <w:marBottom w:val="0"/>
      <w:divBdr>
        <w:top w:val="none" w:sz="0" w:space="0" w:color="auto"/>
        <w:left w:val="none" w:sz="0" w:space="0" w:color="auto"/>
        <w:bottom w:val="none" w:sz="0" w:space="0" w:color="auto"/>
        <w:right w:val="none" w:sz="0" w:space="0" w:color="auto"/>
      </w:divBdr>
    </w:div>
    <w:div w:id="528883786">
      <w:bodyDiv w:val="1"/>
      <w:marLeft w:val="0"/>
      <w:marRight w:val="0"/>
      <w:marTop w:val="0"/>
      <w:marBottom w:val="0"/>
      <w:divBdr>
        <w:top w:val="none" w:sz="0" w:space="0" w:color="auto"/>
        <w:left w:val="none" w:sz="0" w:space="0" w:color="auto"/>
        <w:bottom w:val="none" w:sz="0" w:space="0" w:color="auto"/>
        <w:right w:val="none" w:sz="0" w:space="0" w:color="auto"/>
      </w:divBdr>
    </w:div>
    <w:div w:id="528951771">
      <w:bodyDiv w:val="1"/>
      <w:marLeft w:val="0"/>
      <w:marRight w:val="0"/>
      <w:marTop w:val="0"/>
      <w:marBottom w:val="0"/>
      <w:divBdr>
        <w:top w:val="none" w:sz="0" w:space="0" w:color="auto"/>
        <w:left w:val="none" w:sz="0" w:space="0" w:color="auto"/>
        <w:bottom w:val="none" w:sz="0" w:space="0" w:color="auto"/>
        <w:right w:val="none" w:sz="0" w:space="0" w:color="auto"/>
      </w:divBdr>
    </w:div>
    <w:div w:id="528952894">
      <w:bodyDiv w:val="1"/>
      <w:marLeft w:val="0"/>
      <w:marRight w:val="0"/>
      <w:marTop w:val="0"/>
      <w:marBottom w:val="0"/>
      <w:divBdr>
        <w:top w:val="none" w:sz="0" w:space="0" w:color="auto"/>
        <w:left w:val="none" w:sz="0" w:space="0" w:color="auto"/>
        <w:bottom w:val="none" w:sz="0" w:space="0" w:color="auto"/>
        <w:right w:val="none" w:sz="0" w:space="0" w:color="auto"/>
      </w:divBdr>
    </w:div>
    <w:div w:id="528953205">
      <w:bodyDiv w:val="1"/>
      <w:marLeft w:val="0"/>
      <w:marRight w:val="0"/>
      <w:marTop w:val="0"/>
      <w:marBottom w:val="0"/>
      <w:divBdr>
        <w:top w:val="none" w:sz="0" w:space="0" w:color="auto"/>
        <w:left w:val="none" w:sz="0" w:space="0" w:color="auto"/>
        <w:bottom w:val="none" w:sz="0" w:space="0" w:color="auto"/>
        <w:right w:val="none" w:sz="0" w:space="0" w:color="auto"/>
      </w:divBdr>
    </w:div>
    <w:div w:id="529026462">
      <w:bodyDiv w:val="1"/>
      <w:marLeft w:val="0"/>
      <w:marRight w:val="0"/>
      <w:marTop w:val="0"/>
      <w:marBottom w:val="0"/>
      <w:divBdr>
        <w:top w:val="none" w:sz="0" w:space="0" w:color="auto"/>
        <w:left w:val="none" w:sz="0" w:space="0" w:color="auto"/>
        <w:bottom w:val="none" w:sz="0" w:space="0" w:color="auto"/>
        <w:right w:val="none" w:sz="0" w:space="0" w:color="auto"/>
      </w:divBdr>
    </w:div>
    <w:div w:id="529029872">
      <w:bodyDiv w:val="1"/>
      <w:marLeft w:val="0"/>
      <w:marRight w:val="0"/>
      <w:marTop w:val="0"/>
      <w:marBottom w:val="0"/>
      <w:divBdr>
        <w:top w:val="none" w:sz="0" w:space="0" w:color="auto"/>
        <w:left w:val="none" w:sz="0" w:space="0" w:color="auto"/>
        <w:bottom w:val="none" w:sz="0" w:space="0" w:color="auto"/>
        <w:right w:val="none" w:sz="0" w:space="0" w:color="auto"/>
      </w:divBdr>
    </w:div>
    <w:div w:id="529030417">
      <w:bodyDiv w:val="1"/>
      <w:marLeft w:val="0"/>
      <w:marRight w:val="0"/>
      <w:marTop w:val="0"/>
      <w:marBottom w:val="0"/>
      <w:divBdr>
        <w:top w:val="none" w:sz="0" w:space="0" w:color="auto"/>
        <w:left w:val="none" w:sz="0" w:space="0" w:color="auto"/>
        <w:bottom w:val="none" w:sz="0" w:space="0" w:color="auto"/>
        <w:right w:val="none" w:sz="0" w:space="0" w:color="auto"/>
      </w:divBdr>
    </w:div>
    <w:div w:id="529033563">
      <w:bodyDiv w:val="1"/>
      <w:marLeft w:val="0"/>
      <w:marRight w:val="0"/>
      <w:marTop w:val="0"/>
      <w:marBottom w:val="0"/>
      <w:divBdr>
        <w:top w:val="none" w:sz="0" w:space="0" w:color="auto"/>
        <w:left w:val="none" w:sz="0" w:space="0" w:color="auto"/>
        <w:bottom w:val="none" w:sz="0" w:space="0" w:color="auto"/>
        <w:right w:val="none" w:sz="0" w:space="0" w:color="auto"/>
      </w:divBdr>
    </w:div>
    <w:div w:id="529034887">
      <w:bodyDiv w:val="1"/>
      <w:marLeft w:val="0"/>
      <w:marRight w:val="0"/>
      <w:marTop w:val="0"/>
      <w:marBottom w:val="0"/>
      <w:divBdr>
        <w:top w:val="none" w:sz="0" w:space="0" w:color="auto"/>
        <w:left w:val="none" w:sz="0" w:space="0" w:color="auto"/>
        <w:bottom w:val="none" w:sz="0" w:space="0" w:color="auto"/>
        <w:right w:val="none" w:sz="0" w:space="0" w:color="auto"/>
      </w:divBdr>
    </w:div>
    <w:div w:id="529073168">
      <w:bodyDiv w:val="1"/>
      <w:marLeft w:val="0"/>
      <w:marRight w:val="0"/>
      <w:marTop w:val="0"/>
      <w:marBottom w:val="0"/>
      <w:divBdr>
        <w:top w:val="none" w:sz="0" w:space="0" w:color="auto"/>
        <w:left w:val="none" w:sz="0" w:space="0" w:color="auto"/>
        <w:bottom w:val="none" w:sz="0" w:space="0" w:color="auto"/>
        <w:right w:val="none" w:sz="0" w:space="0" w:color="auto"/>
      </w:divBdr>
    </w:div>
    <w:div w:id="529076633">
      <w:bodyDiv w:val="1"/>
      <w:marLeft w:val="0"/>
      <w:marRight w:val="0"/>
      <w:marTop w:val="0"/>
      <w:marBottom w:val="0"/>
      <w:divBdr>
        <w:top w:val="none" w:sz="0" w:space="0" w:color="auto"/>
        <w:left w:val="none" w:sz="0" w:space="0" w:color="auto"/>
        <w:bottom w:val="none" w:sz="0" w:space="0" w:color="auto"/>
        <w:right w:val="none" w:sz="0" w:space="0" w:color="auto"/>
      </w:divBdr>
    </w:div>
    <w:div w:id="529076903">
      <w:bodyDiv w:val="1"/>
      <w:marLeft w:val="0"/>
      <w:marRight w:val="0"/>
      <w:marTop w:val="0"/>
      <w:marBottom w:val="0"/>
      <w:divBdr>
        <w:top w:val="none" w:sz="0" w:space="0" w:color="auto"/>
        <w:left w:val="none" w:sz="0" w:space="0" w:color="auto"/>
        <w:bottom w:val="none" w:sz="0" w:space="0" w:color="auto"/>
        <w:right w:val="none" w:sz="0" w:space="0" w:color="auto"/>
      </w:divBdr>
    </w:div>
    <w:div w:id="529077297">
      <w:bodyDiv w:val="1"/>
      <w:marLeft w:val="0"/>
      <w:marRight w:val="0"/>
      <w:marTop w:val="0"/>
      <w:marBottom w:val="0"/>
      <w:divBdr>
        <w:top w:val="none" w:sz="0" w:space="0" w:color="auto"/>
        <w:left w:val="none" w:sz="0" w:space="0" w:color="auto"/>
        <w:bottom w:val="none" w:sz="0" w:space="0" w:color="auto"/>
        <w:right w:val="none" w:sz="0" w:space="0" w:color="auto"/>
      </w:divBdr>
    </w:div>
    <w:div w:id="529100755">
      <w:bodyDiv w:val="1"/>
      <w:marLeft w:val="0"/>
      <w:marRight w:val="0"/>
      <w:marTop w:val="0"/>
      <w:marBottom w:val="0"/>
      <w:divBdr>
        <w:top w:val="none" w:sz="0" w:space="0" w:color="auto"/>
        <w:left w:val="none" w:sz="0" w:space="0" w:color="auto"/>
        <w:bottom w:val="none" w:sz="0" w:space="0" w:color="auto"/>
        <w:right w:val="none" w:sz="0" w:space="0" w:color="auto"/>
      </w:divBdr>
    </w:div>
    <w:div w:id="529104587">
      <w:bodyDiv w:val="1"/>
      <w:marLeft w:val="0"/>
      <w:marRight w:val="0"/>
      <w:marTop w:val="0"/>
      <w:marBottom w:val="0"/>
      <w:divBdr>
        <w:top w:val="none" w:sz="0" w:space="0" w:color="auto"/>
        <w:left w:val="none" w:sz="0" w:space="0" w:color="auto"/>
        <w:bottom w:val="none" w:sz="0" w:space="0" w:color="auto"/>
        <w:right w:val="none" w:sz="0" w:space="0" w:color="auto"/>
      </w:divBdr>
    </w:div>
    <w:div w:id="529152291">
      <w:bodyDiv w:val="1"/>
      <w:marLeft w:val="0"/>
      <w:marRight w:val="0"/>
      <w:marTop w:val="0"/>
      <w:marBottom w:val="0"/>
      <w:divBdr>
        <w:top w:val="none" w:sz="0" w:space="0" w:color="auto"/>
        <w:left w:val="none" w:sz="0" w:space="0" w:color="auto"/>
        <w:bottom w:val="none" w:sz="0" w:space="0" w:color="auto"/>
        <w:right w:val="none" w:sz="0" w:space="0" w:color="auto"/>
      </w:divBdr>
    </w:div>
    <w:div w:id="529218967">
      <w:bodyDiv w:val="1"/>
      <w:marLeft w:val="0"/>
      <w:marRight w:val="0"/>
      <w:marTop w:val="0"/>
      <w:marBottom w:val="0"/>
      <w:divBdr>
        <w:top w:val="none" w:sz="0" w:space="0" w:color="auto"/>
        <w:left w:val="none" w:sz="0" w:space="0" w:color="auto"/>
        <w:bottom w:val="none" w:sz="0" w:space="0" w:color="auto"/>
        <w:right w:val="none" w:sz="0" w:space="0" w:color="auto"/>
      </w:divBdr>
    </w:div>
    <w:div w:id="529220270">
      <w:bodyDiv w:val="1"/>
      <w:marLeft w:val="0"/>
      <w:marRight w:val="0"/>
      <w:marTop w:val="0"/>
      <w:marBottom w:val="0"/>
      <w:divBdr>
        <w:top w:val="none" w:sz="0" w:space="0" w:color="auto"/>
        <w:left w:val="none" w:sz="0" w:space="0" w:color="auto"/>
        <w:bottom w:val="none" w:sz="0" w:space="0" w:color="auto"/>
        <w:right w:val="none" w:sz="0" w:space="0" w:color="auto"/>
      </w:divBdr>
    </w:div>
    <w:div w:id="529220950">
      <w:bodyDiv w:val="1"/>
      <w:marLeft w:val="0"/>
      <w:marRight w:val="0"/>
      <w:marTop w:val="0"/>
      <w:marBottom w:val="0"/>
      <w:divBdr>
        <w:top w:val="none" w:sz="0" w:space="0" w:color="auto"/>
        <w:left w:val="none" w:sz="0" w:space="0" w:color="auto"/>
        <w:bottom w:val="none" w:sz="0" w:space="0" w:color="auto"/>
        <w:right w:val="none" w:sz="0" w:space="0" w:color="auto"/>
      </w:divBdr>
    </w:div>
    <w:div w:id="529222911">
      <w:bodyDiv w:val="1"/>
      <w:marLeft w:val="0"/>
      <w:marRight w:val="0"/>
      <w:marTop w:val="0"/>
      <w:marBottom w:val="0"/>
      <w:divBdr>
        <w:top w:val="none" w:sz="0" w:space="0" w:color="auto"/>
        <w:left w:val="none" w:sz="0" w:space="0" w:color="auto"/>
        <w:bottom w:val="none" w:sz="0" w:space="0" w:color="auto"/>
        <w:right w:val="none" w:sz="0" w:space="0" w:color="auto"/>
      </w:divBdr>
    </w:div>
    <w:div w:id="529223278">
      <w:bodyDiv w:val="1"/>
      <w:marLeft w:val="0"/>
      <w:marRight w:val="0"/>
      <w:marTop w:val="0"/>
      <w:marBottom w:val="0"/>
      <w:divBdr>
        <w:top w:val="none" w:sz="0" w:space="0" w:color="auto"/>
        <w:left w:val="none" w:sz="0" w:space="0" w:color="auto"/>
        <w:bottom w:val="none" w:sz="0" w:space="0" w:color="auto"/>
        <w:right w:val="none" w:sz="0" w:space="0" w:color="auto"/>
      </w:divBdr>
    </w:div>
    <w:div w:id="529224100">
      <w:bodyDiv w:val="1"/>
      <w:marLeft w:val="0"/>
      <w:marRight w:val="0"/>
      <w:marTop w:val="0"/>
      <w:marBottom w:val="0"/>
      <w:divBdr>
        <w:top w:val="none" w:sz="0" w:space="0" w:color="auto"/>
        <w:left w:val="none" w:sz="0" w:space="0" w:color="auto"/>
        <w:bottom w:val="none" w:sz="0" w:space="0" w:color="auto"/>
        <w:right w:val="none" w:sz="0" w:space="0" w:color="auto"/>
      </w:divBdr>
    </w:div>
    <w:div w:id="529224748">
      <w:bodyDiv w:val="1"/>
      <w:marLeft w:val="0"/>
      <w:marRight w:val="0"/>
      <w:marTop w:val="0"/>
      <w:marBottom w:val="0"/>
      <w:divBdr>
        <w:top w:val="none" w:sz="0" w:space="0" w:color="auto"/>
        <w:left w:val="none" w:sz="0" w:space="0" w:color="auto"/>
        <w:bottom w:val="none" w:sz="0" w:space="0" w:color="auto"/>
        <w:right w:val="none" w:sz="0" w:space="0" w:color="auto"/>
      </w:divBdr>
    </w:div>
    <w:div w:id="529298138">
      <w:bodyDiv w:val="1"/>
      <w:marLeft w:val="0"/>
      <w:marRight w:val="0"/>
      <w:marTop w:val="0"/>
      <w:marBottom w:val="0"/>
      <w:divBdr>
        <w:top w:val="none" w:sz="0" w:space="0" w:color="auto"/>
        <w:left w:val="none" w:sz="0" w:space="0" w:color="auto"/>
        <w:bottom w:val="none" w:sz="0" w:space="0" w:color="auto"/>
        <w:right w:val="none" w:sz="0" w:space="0" w:color="auto"/>
      </w:divBdr>
    </w:div>
    <w:div w:id="529336769">
      <w:bodyDiv w:val="1"/>
      <w:marLeft w:val="0"/>
      <w:marRight w:val="0"/>
      <w:marTop w:val="0"/>
      <w:marBottom w:val="0"/>
      <w:divBdr>
        <w:top w:val="none" w:sz="0" w:space="0" w:color="auto"/>
        <w:left w:val="none" w:sz="0" w:space="0" w:color="auto"/>
        <w:bottom w:val="none" w:sz="0" w:space="0" w:color="auto"/>
        <w:right w:val="none" w:sz="0" w:space="0" w:color="auto"/>
      </w:divBdr>
    </w:div>
    <w:div w:id="529336935">
      <w:bodyDiv w:val="1"/>
      <w:marLeft w:val="0"/>
      <w:marRight w:val="0"/>
      <w:marTop w:val="0"/>
      <w:marBottom w:val="0"/>
      <w:divBdr>
        <w:top w:val="none" w:sz="0" w:space="0" w:color="auto"/>
        <w:left w:val="none" w:sz="0" w:space="0" w:color="auto"/>
        <w:bottom w:val="none" w:sz="0" w:space="0" w:color="auto"/>
        <w:right w:val="none" w:sz="0" w:space="0" w:color="auto"/>
      </w:divBdr>
    </w:div>
    <w:div w:id="529337845">
      <w:bodyDiv w:val="1"/>
      <w:marLeft w:val="0"/>
      <w:marRight w:val="0"/>
      <w:marTop w:val="0"/>
      <w:marBottom w:val="0"/>
      <w:divBdr>
        <w:top w:val="none" w:sz="0" w:space="0" w:color="auto"/>
        <w:left w:val="none" w:sz="0" w:space="0" w:color="auto"/>
        <w:bottom w:val="none" w:sz="0" w:space="0" w:color="auto"/>
        <w:right w:val="none" w:sz="0" w:space="0" w:color="auto"/>
      </w:divBdr>
    </w:div>
    <w:div w:id="529342311">
      <w:bodyDiv w:val="1"/>
      <w:marLeft w:val="0"/>
      <w:marRight w:val="0"/>
      <w:marTop w:val="0"/>
      <w:marBottom w:val="0"/>
      <w:divBdr>
        <w:top w:val="none" w:sz="0" w:space="0" w:color="auto"/>
        <w:left w:val="none" w:sz="0" w:space="0" w:color="auto"/>
        <w:bottom w:val="none" w:sz="0" w:space="0" w:color="auto"/>
        <w:right w:val="none" w:sz="0" w:space="0" w:color="auto"/>
      </w:divBdr>
    </w:div>
    <w:div w:id="529342459">
      <w:bodyDiv w:val="1"/>
      <w:marLeft w:val="0"/>
      <w:marRight w:val="0"/>
      <w:marTop w:val="0"/>
      <w:marBottom w:val="0"/>
      <w:divBdr>
        <w:top w:val="none" w:sz="0" w:space="0" w:color="auto"/>
        <w:left w:val="none" w:sz="0" w:space="0" w:color="auto"/>
        <w:bottom w:val="none" w:sz="0" w:space="0" w:color="auto"/>
        <w:right w:val="none" w:sz="0" w:space="0" w:color="auto"/>
      </w:divBdr>
    </w:div>
    <w:div w:id="529342999">
      <w:bodyDiv w:val="1"/>
      <w:marLeft w:val="0"/>
      <w:marRight w:val="0"/>
      <w:marTop w:val="0"/>
      <w:marBottom w:val="0"/>
      <w:divBdr>
        <w:top w:val="none" w:sz="0" w:space="0" w:color="auto"/>
        <w:left w:val="none" w:sz="0" w:space="0" w:color="auto"/>
        <w:bottom w:val="none" w:sz="0" w:space="0" w:color="auto"/>
        <w:right w:val="none" w:sz="0" w:space="0" w:color="auto"/>
      </w:divBdr>
    </w:div>
    <w:div w:id="529343823">
      <w:bodyDiv w:val="1"/>
      <w:marLeft w:val="0"/>
      <w:marRight w:val="0"/>
      <w:marTop w:val="0"/>
      <w:marBottom w:val="0"/>
      <w:divBdr>
        <w:top w:val="none" w:sz="0" w:space="0" w:color="auto"/>
        <w:left w:val="none" w:sz="0" w:space="0" w:color="auto"/>
        <w:bottom w:val="none" w:sz="0" w:space="0" w:color="auto"/>
        <w:right w:val="none" w:sz="0" w:space="0" w:color="auto"/>
      </w:divBdr>
    </w:div>
    <w:div w:id="529416444">
      <w:bodyDiv w:val="1"/>
      <w:marLeft w:val="0"/>
      <w:marRight w:val="0"/>
      <w:marTop w:val="0"/>
      <w:marBottom w:val="0"/>
      <w:divBdr>
        <w:top w:val="none" w:sz="0" w:space="0" w:color="auto"/>
        <w:left w:val="none" w:sz="0" w:space="0" w:color="auto"/>
        <w:bottom w:val="none" w:sz="0" w:space="0" w:color="auto"/>
        <w:right w:val="none" w:sz="0" w:space="0" w:color="auto"/>
      </w:divBdr>
    </w:div>
    <w:div w:id="529487581">
      <w:bodyDiv w:val="1"/>
      <w:marLeft w:val="0"/>
      <w:marRight w:val="0"/>
      <w:marTop w:val="0"/>
      <w:marBottom w:val="0"/>
      <w:divBdr>
        <w:top w:val="none" w:sz="0" w:space="0" w:color="auto"/>
        <w:left w:val="none" w:sz="0" w:space="0" w:color="auto"/>
        <w:bottom w:val="none" w:sz="0" w:space="0" w:color="auto"/>
        <w:right w:val="none" w:sz="0" w:space="0" w:color="auto"/>
      </w:divBdr>
    </w:div>
    <w:div w:id="529488149">
      <w:bodyDiv w:val="1"/>
      <w:marLeft w:val="0"/>
      <w:marRight w:val="0"/>
      <w:marTop w:val="0"/>
      <w:marBottom w:val="0"/>
      <w:divBdr>
        <w:top w:val="none" w:sz="0" w:space="0" w:color="auto"/>
        <w:left w:val="none" w:sz="0" w:space="0" w:color="auto"/>
        <w:bottom w:val="none" w:sz="0" w:space="0" w:color="auto"/>
        <w:right w:val="none" w:sz="0" w:space="0" w:color="auto"/>
      </w:divBdr>
    </w:div>
    <w:div w:id="529489946">
      <w:bodyDiv w:val="1"/>
      <w:marLeft w:val="0"/>
      <w:marRight w:val="0"/>
      <w:marTop w:val="0"/>
      <w:marBottom w:val="0"/>
      <w:divBdr>
        <w:top w:val="none" w:sz="0" w:space="0" w:color="auto"/>
        <w:left w:val="none" w:sz="0" w:space="0" w:color="auto"/>
        <w:bottom w:val="none" w:sz="0" w:space="0" w:color="auto"/>
        <w:right w:val="none" w:sz="0" w:space="0" w:color="auto"/>
      </w:divBdr>
    </w:div>
    <w:div w:id="529490720">
      <w:bodyDiv w:val="1"/>
      <w:marLeft w:val="0"/>
      <w:marRight w:val="0"/>
      <w:marTop w:val="0"/>
      <w:marBottom w:val="0"/>
      <w:divBdr>
        <w:top w:val="none" w:sz="0" w:space="0" w:color="auto"/>
        <w:left w:val="none" w:sz="0" w:space="0" w:color="auto"/>
        <w:bottom w:val="none" w:sz="0" w:space="0" w:color="auto"/>
        <w:right w:val="none" w:sz="0" w:space="0" w:color="auto"/>
      </w:divBdr>
    </w:div>
    <w:div w:id="529490980">
      <w:bodyDiv w:val="1"/>
      <w:marLeft w:val="0"/>
      <w:marRight w:val="0"/>
      <w:marTop w:val="0"/>
      <w:marBottom w:val="0"/>
      <w:divBdr>
        <w:top w:val="none" w:sz="0" w:space="0" w:color="auto"/>
        <w:left w:val="none" w:sz="0" w:space="0" w:color="auto"/>
        <w:bottom w:val="none" w:sz="0" w:space="0" w:color="auto"/>
        <w:right w:val="none" w:sz="0" w:space="0" w:color="auto"/>
      </w:divBdr>
    </w:div>
    <w:div w:id="529493098">
      <w:bodyDiv w:val="1"/>
      <w:marLeft w:val="0"/>
      <w:marRight w:val="0"/>
      <w:marTop w:val="0"/>
      <w:marBottom w:val="0"/>
      <w:divBdr>
        <w:top w:val="none" w:sz="0" w:space="0" w:color="auto"/>
        <w:left w:val="none" w:sz="0" w:space="0" w:color="auto"/>
        <w:bottom w:val="none" w:sz="0" w:space="0" w:color="auto"/>
        <w:right w:val="none" w:sz="0" w:space="0" w:color="auto"/>
      </w:divBdr>
    </w:div>
    <w:div w:id="529495314">
      <w:bodyDiv w:val="1"/>
      <w:marLeft w:val="0"/>
      <w:marRight w:val="0"/>
      <w:marTop w:val="0"/>
      <w:marBottom w:val="0"/>
      <w:divBdr>
        <w:top w:val="none" w:sz="0" w:space="0" w:color="auto"/>
        <w:left w:val="none" w:sz="0" w:space="0" w:color="auto"/>
        <w:bottom w:val="none" w:sz="0" w:space="0" w:color="auto"/>
        <w:right w:val="none" w:sz="0" w:space="0" w:color="auto"/>
      </w:divBdr>
    </w:div>
    <w:div w:id="529531007">
      <w:bodyDiv w:val="1"/>
      <w:marLeft w:val="0"/>
      <w:marRight w:val="0"/>
      <w:marTop w:val="0"/>
      <w:marBottom w:val="0"/>
      <w:divBdr>
        <w:top w:val="none" w:sz="0" w:space="0" w:color="auto"/>
        <w:left w:val="none" w:sz="0" w:space="0" w:color="auto"/>
        <w:bottom w:val="none" w:sz="0" w:space="0" w:color="auto"/>
        <w:right w:val="none" w:sz="0" w:space="0" w:color="auto"/>
      </w:divBdr>
    </w:div>
    <w:div w:id="529533441">
      <w:bodyDiv w:val="1"/>
      <w:marLeft w:val="0"/>
      <w:marRight w:val="0"/>
      <w:marTop w:val="0"/>
      <w:marBottom w:val="0"/>
      <w:divBdr>
        <w:top w:val="none" w:sz="0" w:space="0" w:color="auto"/>
        <w:left w:val="none" w:sz="0" w:space="0" w:color="auto"/>
        <w:bottom w:val="none" w:sz="0" w:space="0" w:color="auto"/>
        <w:right w:val="none" w:sz="0" w:space="0" w:color="auto"/>
      </w:divBdr>
    </w:div>
    <w:div w:id="529534929">
      <w:bodyDiv w:val="1"/>
      <w:marLeft w:val="0"/>
      <w:marRight w:val="0"/>
      <w:marTop w:val="0"/>
      <w:marBottom w:val="0"/>
      <w:divBdr>
        <w:top w:val="none" w:sz="0" w:space="0" w:color="auto"/>
        <w:left w:val="none" w:sz="0" w:space="0" w:color="auto"/>
        <w:bottom w:val="none" w:sz="0" w:space="0" w:color="auto"/>
        <w:right w:val="none" w:sz="0" w:space="0" w:color="auto"/>
      </w:divBdr>
    </w:div>
    <w:div w:id="529537983">
      <w:bodyDiv w:val="1"/>
      <w:marLeft w:val="0"/>
      <w:marRight w:val="0"/>
      <w:marTop w:val="0"/>
      <w:marBottom w:val="0"/>
      <w:divBdr>
        <w:top w:val="none" w:sz="0" w:space="0" w:color="auto"/>
        <w:left w:val="none" w:sz="0" w:space="0" w:color="auto"/>
        <w:bottom w:val="none" w:sz="0" w:space="0" w:color="auto"/>
        <w:right w:val="none" w:sz="0" w:space="0" w:color="auto"/>
      </w:divBdr>
    </w:div>
    <w:div w:id="529605758">
      <w:bodyDiv w:val="1"/>
      <w:marLeft w:val="0"/>
      <w:marRight w:val="0"/>
      <w:marTop w:val="0"/>
      <w:marBottom w:val="0"/>
      <w:divBdr>
        <w:top w:val="none" w:sz="0" w:space="0" w:color="auto"/>
        <w:left w:val="none" w:sz="0" w:space="0" w:color="auto"/>
        <w:bottom w:val="none" w:sz="0" w:space="0" w:color="auto"/>
        <w:right w:val="none" w:sz="0" w:space="0" w:color="auto"/>
      </w:divBdr>
    </w:div>
    <w:div w:id="529612895">
      <w:bodyDiv w:val="1"/>
      <w:marLeft w:val="0"/>
      <w:marRight w:val="0"/>
      <w:marTop w:val="0"/>
      <w:marBottom w:val="0"/>
      <w:divBdr>
        <w:top w:val="none" w:sz="0" w:space="0" w:color="auto"/>
        <w:left w:val="none" w:sz="0" w:space="0" w:color="auto"/>
        <w:bottom w:val="none" w:sz="0" w:space="0" w:color="auto"/>
        <w:right w:val="none" w:sz="0" w:space="0" w:color="auto"/>
      </w:divBdr>
    </w:div>
    <w:div w:id="529682883">
      <w:bodyDiv w:val="1"/>
      <w:marLeft w:val="0"/>
      <w:marRight w:val="0"/>
      <w:marTop w:val="0"/>
      <w:marBottom w:val="0"/>
      <w:divBdr>
        <w:top w:val="none" w:sz="0" w:space="0" w:color="auto"/>
        <w:left w:val="none" w:sz="0" w:space="0" w:color="auto"/>
        <w:bottom w:val="none" w:sz="0" w:space="0" w:color="auto"/>
        <w:right w:val="none" w:sz="0" w:space="0" w:color="auto"/>
      </w:divBdr>
    </w:div>
    <w:div w:id="529685527">
      <w:bodyDiv w:val="1"/>
      <w:marLeft w:val="0"/>
      <w:marRight w:val="0"/>
      <w:marTop w:val="0"/>
      <w:marBottom w:val="0"/>
      <w:divBdr>
        <w:top w:val="none" w:sz="0" w:space="0" w:color="auto"/>
        <w:left w:val="none" w:sz="0" w:space="0" w:color="auto"/>
        <w:bottom w:val="none" w:sz="0" w:space="0" w:color="auto"/>
        <w:right w:val="none" w:sz="0" w:space="0" w:color="auto"/>
      </w:divBdr>
    </w:div>
    <w:div w:id="529685784">
      <w:bodyDiv w:val="1"/>
      <w:marLeft w:val="0"/>
      <w:marRight w:val="0"/>
      <w:marTop w:val="0"/>
      <w:marBottom w:val="0"/>
      <w:divBdr>
        <w:top w:val="none" w:sz="0" w:space="0" w:color="auto"/>
        <w:left w:val="none" w:sz="0" w:space="0" w:color="auto"/>
        <w:bottom w:val="none" w:sz="0" w:space="0" w:color="auto"/>
        <w:right w:val="none" w:sz="0" w:space="0" w:color="auto"/>
      </w:divBdr>
    </w:div>
    <w:div w:id="529727994">
      <w:bodyDiv w:val="1"/>
      <w:marLeft w:val="0"/>
      <w:marRight w:val="0"/>
      <w:marTop w:val="0"/>
      <w:marBottom w:val="0"/>
      <w:divBdr>
        <w:top w:val="none" w:sz="0" w:space="0" w:color="auto"/>
        <w:left w:val="none" w:sz="0" w:space="0" w:color="auto"/>
        <w:bottom w:val="none" w:sz="0" w:space="0" w:color="auto"/>
        <w:right w:val="none" w:sz="0" w:space="0" w:color="auto"/>
      </w:divBdr>
    </w:div>
    <w:div w:id="529730216">
      <w:bodyDiv w:val="1"/>
      <w:marLeft w:val="0"/>
      <w:marRight w:val="0"/>
      <w:marTop w:val="0"/>
      <w:marBottom w:val="0"/>
      <w:divBdr>
        <w:top w:val="none" w:sz="0" w:space="0" w:color="auto"/>
        <w:left w:val="none" w:sz="0" w:space="0" w:color="auto"/>
        <w:bottom w:val="none" w:sz="0" w:space="0" w:color="auto"/>
        <w:right w:val="none" w:sz="0" w:space="0" w:color="auto"/>
      </w:divBdr>
    </w:div>
    <w:div w:id="529731078">
      <w:bodyDiv w:val="1"/>
      <w:marLeft w:val="0"/>
      <w:marRight w:val="0"/>
      <w:marTop w:val="0"/>
      <w:marBottom w:val="0"/>
      <w:divBdr>
        <w:top w:val="none" w:sz="0" w:space="0" w:color="auto"/>
        <w:left w:val="none" w:sz="0" w:space="0" w:color="auto"/>
        <w:bottom w:val="none" w:sz="0" w:space="0" w:color="auto"/>
        <w:right w:val="none" w:sz="0" w:space="0" w:color="auto"/>
      </w:divBdr>
    </w:div>
    <w:div w:id="529800968">
      <w:bodyDiv w:val="1"/>
      <w:marLeft w:val="0"/>
      <w:marRight w:val="0"/>
      <w:marTop w:val="0"/>
      <w:marBottom w:val="0"/>
      <w:divBdr>
        <w:top w:val="none" w:sz="0" w:space="0" w:color="auto"/>
        <w:left w:val="none" w:sz="0" w:space="0" w:color="auto"/>
        <w:bottom w:val="none" w:sz="0" w:space="0" w:color="auto"/>
        <w:right w:val="none" w:sz="0" w:space="0" w:color="auto"/>
      </w:divBdr>
    </w:div>
    <w:div w:id="529803981">
      <w:bodyDiv w:val="1"/>
      <w:marLeft w:val="0"/>
      <w:marRight w:val="0"/>
      <w:marTop w:val="0"/>
      <w:marBottom w:val="0"/>
      <w:divBdr>
        <w:top w:val="none" w:sz="0" w:space="0" w:color="auto"/>
        <w:left w:val="none" w:sz="0" w:space="0" w:color="auto"/>
        <w:bottom w:val="none" w:sz="0" w:space="0" w:color="auto"/>
        <w:right w:val="none" w:sz="0" w:space="0" w:color="auto"/>
      </w:divBdr>
    </w:div>
    <w:div w:id="529805251">
      <w:bodyDiv w:val="1"/>
      <w:marLeft w:val="0"/>
      <w:marRight w:val="0"/>
      <w:marTop w:val="0"/>
      <w:marBottom w:val="0"/>
      <w:divBdr>
        <w:top w:val="none" w:sz="0" w:space="0" w:color="auto"/>
        <w:left w:val="none" w:sz="0" w:space="0" w:color="auto"/>
        <w:bottom w:val="none" w:sz="0" w:space="0" w:color="auto"/>
        <w:right w:val="none" w:sz="0" w:space="0" w:color="auto"/>
      </w:divBdr>
    </w:div>
    <w:div w:id="529808286">
      <w:bodyDiv w:val="1"/>
      <w:marLeft w:val="0"/>
      <w:marRight w:val="0"/>
      <w:marTop w:val="0"/>
      <w:marBottom w:val="0"/>
      <w:divBdr>
        <w:top w:val="none" w:sz="0" w:space="0" w:color="auto"/>
        <w:left w:val="none" w:sz="0" w:space="0" w:color="auto"/>
        <w:bottom w:val="none" w:sz="0" w:space="0" w:color="auto"/>
        <w:right w:val="none" w:sz="0" w:space="0" w:color="auto"/>
      </w:divBdr>
    </w:div>
    <w:div w:id="529878168">
      <w:bodyDiv w:val="1"/>
      <w:marLeft w:val="0"/>
      <w:marRight w:val="0"/>
      <w:marTop w:val="0"/>
      <w:marBottom w:val="0"/>
      <w:divBdr>
        <w:top w:val="none" w:sz="0" w:space="0" w:color="auto"/>
        <w:left w:val="none" w:sz="0" w:space="0" w:color="auto"/>
        <w:bottom w:val="none" w:sz="0" w:space="0" w:color="auto"/>
        <w:right w:val="none" w:sz="0" w:space="0" w:color="auto"/>
      </w:divBdr>
    </w:div>
    <w:div w:id="529880449">
      <w:bodyDiv w:val="1"/>
      <w:marLeft w:val="0"/>
      <w:marRight w:val="0"/>
      <w:marTop w:val="0"/>
      <w:marBottom w:val="0"/>
      <w:divBdr>
        <w:top w:val="none" w:sz="0" w:space="0" w:color="auto"/>
        <w:left w:val="none" w:sz="0" w:space="0" w:color="auto"/>
        <w:bottom w:val="none" w:sz="0" w:space="0" w:color="auto"/>
        <w:right w:val="none" w:sz="0" w:space="0" w:color="auto"/>
      </w:divBdr>
    </w:div>
    <w:div w:id="529881397">
      <w:bodyDiv w:val="1"/>
      <w:marLeft w:val="0"/>
      <w:marRight w:val="0"/>
      <w:marTop w:val="0"/>
      <w:marBottom w:val="0"/>
      <w:divBdr>
        <w:top w:val="none" w:sz="0" w:space="0" w:color="auto"/>
        <w:left w:val="none" w:sz="0" w:space="0" w:color="auto"/>
        <w:bottom w:val="none" w:sz="0" w:space="0" w:color="auto"/>
        <w:right w:val="none" w:sz="0" w:space="0" w:color="auto"/>
      </w:divBdr>
    </w:div>
    <w:div w:id="529994369">
      <w:bodyDiv w:val="1"/>
      <w:marLeft w:val="0"/>
      <w:marRight w:val="0"/>
      <w:marTop w:val="0"/>
      <w:marBottom w:val="0"/>
      <w:divBdr>
        <w:top w:val="none" w:sz="0" w:space="0" w:color="auto"/>
        <w:left w:val="none" w:sz="0" w:space="0" w:color="auto"/>
        <w:bottom w:val="none" w:sz="0" w:space="0" w:color="auto"/>
        <w:right w:val="none" w:sz="0" w:space="0" w:color="auto"/>
      </w:divBdr>
    </w:div>
    <w:div w:id="529995419">
      <w:bodyDiv w:val="1"/>
      <w:marLeft w:val="0"/>
      <w:marRight w:val="0"/>
      <w:marTop w:val="0"/>
      <w:marBottom w:val="0"/>
      <w:divBdr>
        <w:top w:val="none" w:sz="0" w:space="0" w:color="auto"/>
        <w:left w:val="none" w:sz="0" w:space="0" w:color="auto"/>
        <w:bottom w:val="none" w:sz="0" w:space="0" w:color="auto"/>
        <w:right w:val="none" w:sz="0" w:space="0" w:color="auto"/>
      </w:divBdr>
    </w:div>
    <w:div w:id="529999776">
      <w:bodyDiv w:val="1"/>
      <w:marLeft w:val="0"/>
      <w:marRight w:val="0"/>
      <w:marTop w:val="0"/>
      <w:marBottom w:val="0"/>
      <w:divBdr>
        <w:top w:val="none" w:sz="0" w:space="0" w:color="auto"/>
        <w:left w:val="none" w:sz="0" w:space="0" w:color="auto"/>
        <w:bottom w:val="none" w:sz="0" w:space="0" w:color="auto"/>
        <w:right w:val="none" w:sz="0" w:space="0" w:color="auto"/>
      </w:divBdr>
    </w:div>
    <w:div w:id="530143469">
      <w:bodyDiv w:val="1"/>
      <w:marLeft w:val="0"/>
      <w:marRight w:val="0"/>
      <w:marTop w:val="0"/>
      <w:marBottom w:val="0"/>
      <w:divBdr>
        <w:top w:val="none" w:sz="0" w:space="0" w:color="auto"/>
        <w:left w:val="none" w:sz="0" w:space="0" w:color="auto"/>
        <w:bottom w:val="none" w:sz="0" w:space="0" w:color="auto"/>
        <w:right w:val="none" w:sz="0" w:space="0" w:color="auto"/>
      </w:divBdr>
    </w:div>
    <w:div w:id="530146461">
      <w:bodyDiv w:val="1"/>
      <w:marLeft w:val="0"/>
      <w:marRight w:val="0"/>
      <w:marTop w:val="0"/>
      <w:marBottom w:val="0"/>
      <w:divBdr>
        <w:top w:val="none" w:sz="0" w:space="0" w:color="auto"/>
        <w:left w:val="none" w:sz="0" w:space="0" w:color="auto"/>
        <w:bottom w:val="none" w:sz="0" w:space="0" w:color="auto"/>
        <w:right w:val="none" w:sz="0" w:space="0" w:color="auto"/>
      </w:divBdr>
    </w:div>
    <w:div w:id="530149240">
      <w:bodyDiv w:val="1"/>
      <w:marLeft w:val="0"/>
      <w:marRight w:val="0"/>
      <w:marTop w:val="0"/>
      <w:marBottom w:val="0"/>
      <w:divBdr>
        <w:top w:val="none" w:sz="0" w:space="0" w:color="auto"/>
        <w:left w:val="none" w:sz="0" w:space="0" w:color="auto"/>
        <w:bottom w:val="none" w:sz="0" w:space="0" w:color="auto"/>
        <w:right w:val="none" w:sz="0" w:space="0" w:color="auto"/>
      </w:divBdr>
    </w:div>
    <w:div w:id="530186830">
      <w:bodyDiv w:val="1"/>
      <w:marLeft w:val="0"/>
      <w:marRight w:val="0"/>
      <w:marTop w:val="0"/>
      <w:marBottom w:val="0"/>
      <w:divBdr>
        <w:top w:val="none" w:sz="0" w:space="0" w:color="auto"/>
        <w:left w:val="none" w:sz="0" w:space="0" w:color="auto"/>
        <w:bottom w:val="none" w:sz="0" w:space="0" w:color="auto"/>
        <w:right w:val="none" w:sz="0" w:space="0" w:color="auto"/>
      </w:divBdr>
    </w:div>
    <w:div w:id="530188289">
      <w:bodyDiv w:val="1"/>
      <w:marLeft w:val="0"/>
      <w:marRight w:val="0"/>
      <w:marTop w:val="0"/>
      <w:marBottom w:val="0"/>
      <w:divBdr>
        <w:top w:val="none" w:sz="0" w:space="0" w:color="auto"/>
        <w:left w:val="none" w:sz="0" w:space="0" w:color="auto"/>
        <w:bottom w:val="none" w:sz="0" w:space="0" w:color="auto"/>
        <w:right w:val="none" w:sz="0" w:space="0" w:color="auto"/>
      </w:divBdr>
    </w:div>
    <w:div w:id="530193378">
      <w:bodyDiv w:val="1"/>
      <w:marLeft w:val="0"/>
      <w:marRight w:val="0"/>
      <w:marTop w:val="0"/>
      <w:marBottom w:val="0"/>
      <w:divBdr>
        <w:top w:val="none" w:sz="0" w:space="0" w:color="auto"/>
        <w:left w:val="none" w:sz="0" w:space="0" w:color="auto"/>
        <w:bottom w:val="none" w:sz="0" w:space="0" w:color="auto"/>
        <w:right w:val="none" w:sz="0" w:space="0" w:color="auto"/>
      </w:divBdr>
    </w:div>
    <w:div w:id="530218036">
      <w:bodyDiv w:val="1"/>
      <w:marLeft w:val="0"/>
      <w:marRight w:val="0"/>
      <w:marTop w:val="0"/>
      <w:marBottom w:val="0"/>
      <w:divBdr>
        <w:top w:val="none" w:sz="0" w:space="0" w:color="auto"/>
        <w:left w:val="none" w:sz="0" w:space="0" w:color="auto"/>
        <w:bottom w:val="none" w:sz="0" w:space="0" w:color="auto"/>
        <w:right w:val="none" w:sz="0" w:space="0" w:color="auto"/>
      </w:divBdr>
    </w:div>
    <w:div w:id="530261701">
      <w:bodyDiv w:val="1"/>
      <w:marLeft w:val="0"/>
      <w:marRight w:val="0"/>
      <w:marTop w:val="0"/>
      <w:marBottom w:val="0"/>
      <w:divBdr>
        <w:top w:val="none" w:sz="0" w:space="0" w:color="auto"/>
        <w:left w:val="none" w:sz="0" w:space="0" w:color="auto"/>
        <w:bottom w:val="none" w:sz="0" w:space="0" w:color="auto"/>
        <w:right w:val="none" w:sz="0" w:space="0" w:color="auto"/>
      </w:divBdr>
    </w:div>
    <w:div w:id="530266028">
      <w:bodyDiv w:val="1"/>
      <w:marLeft w:val="0"/>
      <w:marRight w:val="0"/>
      <w:marTop w:val="0"/>
      <w:marBottom w:val="0"/>
      <w:divBdr>
        <w:top w:val="none" w:sz="0" w:space="0" w:color="auto"/>
        <w:left w:val="none" w:sz="0" w:space="0" w:color="auto"/>
        <w:bottom w:val="none" w:sz="0" w:space="0" w:color="auto"/>
        <w:right w:val="none" w:sz="0" w:space="0" w:color="auto"/>
      </w:divBdr>
    </w:div>
    <w:div w:id="530384533">
      <w:bodyDiv w:val="1"/>
      <w:marLeft w:val="0"/>
      <w:marRight w:val="0"/>
      <w:marTop w:val="0"/>
      <w:marBottom w:val="0"/>
      <w:divBdr>
        <w:top w:val="none" w:sz="0" w:space="0" w:color="auto"/>
        <w:left w:val="none" w:sz="0" w:space="0" w:color="auto"/>
        <w:bottom w:val="none" w:sz="0" w:space="0" w:color="auto"/>
        <w:right w:val="none" w:sz="0" w:space="0" w:color="auto"/>
      </w:divBdr>
    </w:div>
    <w:div w:id="530384642">
      <w:bodyDiv w:val="1"/>
      <w:marLeft w:val="0"/>
      <w:marRight w:val="0"/>
      <w:marTop w:val="0"/>
      <w:marBottom w:val="0"/>
      <w:divBdr>
        <w:top w:val="none" w:sz="0" w:space="0" w:color="auto"/>
        <w:left w:val="none" w:sz="0" w:space="0" w:color="auto"/>
        <w:bottom w:val="none" w:sz="0" w:space="0" w:color="auto"/>
        <w:right w:val="none" w:sz="0" w:space="0" w:color="auto"/>
      </w:divBdr>
    </w:div>
    <w:div w:id="530385301">
      <w:bodyDiv w:val="1"/>
      <w:marLeft w:val="0"/>
      <w:marRight w:val="0"/>
      <w:marTop w:val="0"/>
      <w:marBottom w:val="0"/>
      <w:divBdr>
        <w:top w:val="none" w:sz="0" w:space="0" w:color="auto"/>
        <w:left w:val="none" w:sz="0" w:space="0" w:color="auto"/>
        <w:bottom w:val="none" w:sz="0" w:space="0" w:color="auto"/>
        <w:right w:val="none" w:sz="0" w:space="0" w:color="auto"/>
      </w:divBdr>
    </w:div>
    <w:div w:id="530386812">
      <w:bodyDiv w:val="1"/>
      <w:marLeft w:val="0"/>
      <w:marRight w:val="0"/>
      <w:marTop w:val="0"/>
      <w:marBottom w:val="0"/>
      <w:divBdr>
        <w:top w:val="none" w:sz="0" w:space="0" w:color="auto"/>
        <w:left w:val="none" w:sz="0" w:space="0" w:color="auto"/>
        <w:bottom w:val="none" w:sz="0" w:space="0" w:color="auto"/>
        <w:right w:val="none" w:sz="0" w:space="0" w:color="auto"/>
      </w:divBdr>
    </w:div>
    <w:div w:id="530412428">
      <w:bodyDiv w:val="1"/>
      <w:marLeft w:val="0"/>
      <w:marRight w:val="0"/>
      <w:marTop w:val="0"/>
      <w:marBottom w:val="0"/>
      <w:divBdr>
        <w:top w:val="none" w:sz="0" w:space="0" w:color="auto"/>
        <w:left w:val="none" w:sz="0" w:space="0" w:color="auto"/>
        <w:bottom w:val="none" w:sz="0" w:space="0" w:color="auto"/>
        <w:right w:val="none" w:sz="0" w:space="0" w:color="auto"/>
      </w:divBdr>
    </w:div>
    <w:div w:id="530456105">
      <w:bodyDiv w:val="1"/>
      <w:marLeft w:val="0"/>
      <w:marRight w:val="0"/>
      <w:marTop w:val="0"/>
      <w:marBottom w:val="0"/>
      <w:divBdr>
        <w:top w:val="none" w:sz="0" w:space="0" w:color="auto"/>
        <w:left w:val="none" w:sz="0" w:space="0" w:color="auto"/>
        <w:bottom w:val="none" w:sz="0" w:space="0" w:color="auto"/>
        <w:right w:val="none" w:sz="0" w:space="0" w:color="auto"/>
      </w:divBdr>
    </w:div>
    <w:div w:id="530456144">
      <w:bodyDiv w:val="1"/>
      <w:marLeft w:val="0"/>
      <w:marRight w:val="0"/>
      <w:marTop w:val="0"/>
      <w:marBottom w:val="0"/>
      <w:divBdr>
        <w:top w:val="none" w:sz="0" w:space="0" w:color="auto"/>
        <w:left w:val="none" w:sz="0" w:space="0" w:color="auto"/>
        <w:bottom w:val="none" w:sz="0" w:space="0" w:color="auto"/>
        <w:right w:val="none" w:sz="0" w:space="0" w:color="auto"/>
      </w:divBdr>
    </w:div>
    <w:div w:id="530457486">
      <w:bodyDiv w:val="1"/>
      <w:marLeft w:val="0"/>
      <w:marRight w:val="0"/>
      <w:marTop w:val="0"/>
      <w:marBottom w:val="0"/>
      <w:divBdr>
        <w:top w:val="none" w:sz="0" w:space="0" w:color="auto"/>
        <w:left w:val="none" w:sz="0" w:space="0" w:color="auto"/>
        <w:bottom w:val="none" w:sz="0" w:space="0" w:color="auto"/>
        <w:right w:val="none" w:sz="0" w:space="0" w:color="auto"/>
      </w:divBdr>
    </w:div>
    <w:div w:id="530457840">
      <w:bodyDiv w:val="1"/>
      <w:marLeft w:val="0"/>
      <w:marRight w:val="0"/>
      <w:marTop w:val="0"/>
      <w:marBottom w:val="0"/>
      <w:divBdr>
        <w:top w:val="none" w:sz="0" w:space="0" w:color="auto"/>
        <w:left w:val="none" w:sz="0" w:space="0" w:color="auto"/>
        <w:bottom w:val="none" w:sz="0" w:space="0" w:color="auto"/>
        <w:right w:val="none" w:sz="0" w:space="0" w:color="auto"/>
      </w:divBdr>
    </w:div>
    <w:div w:id="530458865">
      <w:bodyDiv w:val="1"/>
      <w:marLeft w:val="0"/>
      <w:marRight w:val="0"/>
      <w:marTop w:val="0"/>
      <w:marBottom w:val="0"/>
      <w:divBdr>
        <w:top w:val="none" w:sz="0" w:space="0" w:color="auto"/>
        <w:left w:val="none" w:sz="0" w:space="0" w:color="auto"/>
        <w:bottom w:val="none" w:sz="0" w:space="0" w:color="auto"/>
        <w:right w:val="none" w:sz="0" w:space="0" w:color="auto"/>
      </w:divBdr>
    </w:div>
    <w:div w:id="530530354">
      <w:bodyDiv w:val="1"/>
      <w:marLeft w:val="0"/>
      <w:marRight w:val="0"/>
      <w:marTop w:val="0"/>
      <w:marBottom w:val="0"/>
      <w:divBdr>
        <w:top w:val="none" w:sz="0" w:space="0" w:color="auto"/>
        <w:left w:val="none" w:sz="0" w:space="0" w:color="auto"/>
        <w:bottom w:val="none" w:sz="0" w:space="0" w:color="auto"/>
        <w:right w:val="none" w:sz="0" w:space="0" w:color="auto"/>
      </w:divBdr>
    </w:div>
    <w:div w:id="530531597">
      <w:bodyDiv w:val="1"/>
      <w:marLeft w:val="0"/>
      <w:marRight w:val="0"/>
      <w:marTop w:val="0"/>
      <w:marBottom w:val="0"/>
      <w:divBdr>
        <w:top w:val="none" w:sz="0" w:space="0" w:color="auto"/>
        <w:left w:val="none" w:sz="0" w:space="0" w:color="auto"/>
        <w:bottom w:val="none" w:sz="0" w:space="0" w:color="auto"/>
        <w:right w:val="none" w:sz="0" w:space="0" w:color="auto"/>
      </w:divBdr>
    </w:div>
    <w:div w:id="530533479">
      <w:bodyDiv w:val="1"/>
      <w:marLeft w:val="0"/>
      <w:marRight w:val="0"/>
      <w:marTop w:val="0"/>
      <w:marBottom w:val="0"/>
      <w:divBdr>
        <w:top w:val="none" w:sz="0" w:space="0" w:color="auto"/>
        <w:left w:val="none" w:sz="0" w:space="0" w:color="auto"/>
        <w:bottom w:val="none" w:sz="0" w:space="0" w:color="auto"/>
        <w:right w:val="none" w:sz="0" w:space="0" w:color="auto"/>
      </w:divBdr>
    </w:div>
    <w:div w:id="530647764">
      <w:bodyDiv w:val="1"/>
      <w:marLeft w:val="0"/>
      <w:marRight w:val="0"/>
      <w:marTop w:val="0"/>
      <w:marBottom w:val="0"/>
      <w:divBdr>
        <w:top w:val="none" w:sz="0" w:space="0" w:color="auto"/>
        <w:left w:val="none" w:sz="0" w:space="0" w:color="auto"/>
        <w:bottom w:val="none" w:sz="0" w:space="0" w:color="auto"/>
        <w:right w:val="none" w:sz="0" w:space="0" w:color="auto"/>
      </w:divBdr>
    </w:div>
    <w:div w:id="530651451">
      <w:bodyDiv w:val="1"/>
      <w:marLeft w:val="0"/>
      <w:marRight w:val="0"/>
      <w:marTop w:val="0"/>
      <w:marBottom w:val="0"/>
      <w:divBdr>
        <w:top w:val="none" w:sz="0" w:space="0" w:color="auto"/>
        <w:left w:val="none" w:sz="0" w:space="0" w:color="auto"/>
        <w:bottom w:val="none" w:sz="0" w:space="0" w:color="auto"/>
        <w:right w:val="none" w:sz="0" w:space="0" w:color="auto"/>
      </w:divBdr>
    </w:div>
    <w:div w:id="530655850">
      <w:bodyDiv w:val="1"/>
      <w:marLeft w:val="0"/>
      <w:marRight w:val="0"/>
      <w:marTop w:val="0"/>
      <w:marBottom w:val="0"/>
      <w:divBdr>
        <w:top w:val="none" w:sz="0" w:space="0" w:color="auto"/>
        <w:left w:val="none" w:sz="0" w:space="0" w:color="auto"/>
        <w:bottom w:val="none" w:sz="0" w:space="0" w:color="auto"/>
        <w:right w:val="none" w:sz="0" w:space="0" w:color="auto"/>
      </w:divBdr>
    </w:div>
    <w:div w:id="530726531">
      <w:bodyDiv w:val="1"/>
      <w:marLeft w:val="0"/>
      <w:marRight w:val="0"/>
      <w:marTop w:val="0"/>
      <w:marBottom w:val="0"/>
      <w:divBdr>
        <w:top w:val="none" w:sz="0" w:space="0" w:color="auto"/>
        <w:left w:val="none" w:sz="0" w:space="0" w:color="auto"/>
        <w:bottom w:val="none" w:sz="0" w:space="0" w:color="auto"/>
        <w:right w:val="none" w:sz="0" w:space="0" w:color="auto"/>
      </w:divBdr>
    </w:div>
    <w:div w:id="530731377">
      <w:bodyDiv w:val="1"/>
      <w:marLeft w:val="0"/>
      <w:marRight w:val="0"/>
      <w:marTop w:val="0"/>
      <w:marBottom w:val="0"/>
      <w:divBdr>
        <w:top w:val="none" w:sz="0" w:space="0" w:color="auto"/>
        <w:left w:val="none" w:sz="0" w:space="0" w:color="auto"/>
        <w:bottom w:val="none" w:sz="0" w:space="0" w:color="auto"/>
        <w:right w:val="none" w:sz="0" w:space="0" w:color="auto"/>
      </w:divBdr>
    </w:div>
    <w:div w:id="530801057">
      <w:bodyDiv w:val="1"/>
      <w:marLeft w:val="0"/>
      <w:marRight w:val="0"/>
      <w:marTop w:val="0"/>
      <w:marBottom w:val="0"/>
      <w:divBdr>
        <w:top w:val="none" w:sz="0" w:space="0" w:color="auto"/>
        <w:left w:val="none" w:sz="0" w:space="0" w:color="auto"/>
        <w:bottom w:val="none" w:sz="0" w:space="0" w:color="auto"/>
        <w:right w:val="none" w:sz="0" w:space="0" w:color="auto"/>
      </w:divBdr>
    </w:div>
    <w:div w:id="530801917">
      <w:bodyDiv w:val="1"/>
      <w:marLeft w:val="0"/>
      <w:marRight w:val="0"/>
      <w:marTop w:val="0"/>
      <w:marBottom w:val="0"/>
      <w:divBdr>
        <w:top w:val="none" w:sz="0" w:space="0" w:color="auto"/>
        <w:left w:val="none" w:sz="0" w:space="0" w:color="auto"/>
        <w:bottom w:val="none" w:sz="0" w:space="0" w:color="auto"/>
        <w:right w:val="none" w:sz="0" w:space="0" w:color="auto"/>
      </w:divBdr>
    </w:div>
    <w:div w:id="530807106">
      <w:bodyDiv w:val="1"/>
      <w:marLeft w:val="0"/>
      <w:marRight w:val="0"/>
      <w:marTop w:val="0"/>
      <w:marBottom w:val="0"/>
      <w:divBdr>
        <w:top w:val="none" w:sz="0" w:space="0" w:color="auto"/>
        <w:left w:val="none" w:sz="0" w:space="0" w:color="auto"/>
        <w:bottom w:val="none" w:sz="0" w:space="0" w:color="auto"/>
        <w:right w:val="none" w:sz="0" w:space="0" w:color="auto"/>
      </w:divBdr>
    </w:div>
    <w:div w:id="530846388">
      <w:bodyDiv w:val="1"/>
      <w:marLeft w:val="0"/>
      <w:marRight w:val="0"/>
      <w:marTop w:val="0"/>
      <w:marBottom w:val="0"/>
      <w:divBdr>
        <w:top w:val="none" w:sz="0" w:space="0" w:color="auto"/>
        <w:left w:val="none" w:sz="0" w:space="0" w:color="auto"/>
        <w:bottom w:val="none" w:sz="0" w:space="0" w:color="auto"/>
        <w:right w:val="none" w:sz="0" w:space="0" w:color="auto"/>
      </w:divBdr>
    </w:div>
    <w:div w:id="530918397">
      <w:bodyDiv w:val="1"/>
      <w:marLeft w:val="0"/>
      <w:marRight w:val="0"/>
      <w:marTop w:val="0"/>
      <w:marBottom w:val="0"/>
      <w:divBdr>
        <w:top w:val="none" w:sz="0" w:space="0" w:color="auto"/>
        <w:left w:val="none" w:sz="0" w:space="0" w:color="auto"/>
        <w:bottom w:val="none" w:sz="0" w:space="0" w:color="auto"/>
        <w:right w:val="none" w:sz="0" w:space="0" w:color="auto"/>
      </w:divBdr>
    </w:div>
    <w:div w:id="530919370">
      <w:bodyDiv w:val="1"/>
      <w:marLeft w:val="0"/>
      <w:marRight w:val="0"/>
      <w:marTop w:val="0"/>
      <w:marBottom w:val="0"/>
      <w:divBdr>
        <w:top w:val="none" w:sz="0" w:space="0" w:color="auto"/>
        <w:left w:val="none" w:sz="0" w:space="0" w:color="auto"/>
        <w:bottom w:val="none" w:sz="0" w:space="0" w:color="auto"/>
        <w:right w:val="none" w:sz="0" w:space="0" w:color="auto"/>
      </w:divBdr>
    </w:div>
    <w:div w:id="530921453">
      <w:bodyDiv w:val="1"/>
      <w:marLeft w:val="0"/>
      <w:marRight w:val="0"/>
      <w:marTop w:val="0"/>
      <w:marBottom w:val="0"/>
      <w:divBdr>
        <w:top w:val="none" w:sz="0" w:space="0" w:color="auto"/>
        <w:left w:val="none" w:sz="0" w:space="0" w:color="auto"/>
        <w:bottom w:val="none" w:sz="0" w:space="0" w:color="auto"/>
        <w:right w:val="none" w:sz="0" w:space="0" w:color="auto"/>
      </w:divBdr>
    </w:div>
    <w:div w:id="530922039">
      <w:bodyDiv w:val="1"/>
      <w:marLeft w:val="0"/>
      <w:marRight w:val="0"/>
      <w:marTop w:val="0"/>
      <w:marBottom w:val="0"/>
      <w:divBdr>
        <w:top w:val="none" w:sz="0" w:space="0" w:color="auto"/>
        <w:left w:val="none" w:sz="0" w:space="0" w:color="auto"/>
        <w:bottom w:val="none" w:sz="0" w:space="0" w:color="auto"/>
        <w:right w:val="none" w:sz="0" w:space="0" w:color="auto"/>
      </w:divBdr>
    </w:div>
    <w:div w:id="530922212">
      <w:bodyDiv w:val="1"/>
      <w:marLeft w:val="0"/>
      <w:marRight w:val="0"/>
      <w:marTop w:val="0"/>
      <w:marBottom w:val="0"/>
      <w:divBdr>
        <w:top w:val="none" w:sz="0" w:space="0" w:color="auto"/>
        <w:left w:val="none" w:sz="0" w:space="0" w:color="auto"/>
        <w:bottom w:val="none" w:sz="0" w:space="0" w:color="auto"/>
        <w:right w:val="none" w:sz="0" w:space="0" w:color="auto"/>
      </w:divBdr>
    </w:div>
    <w:div w:id="530995448">
      <w:bodyDiv w:val="1"/>
      <w:marLeft w:val="0"/>
      <w:marRight w:val="0"/>
      <w:marTop w:val="0"/>
      <w:marBottom w:val="0"/>
      <w:divBdr>
        <w:top w:val="none" w:sz="0" w:space="0" w:color="auto"/>
        <w:left w:val="none" w:sz="0" w:space="0" w:color="auto"/>
        <w:bottom w:val="none" w:sz="0" w:space="0" w:color="auto"/>
        <w:right w:val="none" w:sz="0" w:space="0" w:color="auto"/>
      </w:divBdr>
    </w:div>
    <w:div w:id="530995830">
      <w:bodyDiv w:val="1"/>
      <w:marLeft w:val="0"/>
      <w:marRight w:val="0"/>
      <w:marTop w:val="0"/>
      <w:marBottom w:val="0"/>
      <w:divBdr>
        <w:top w:val="none" w:sz="0" w:space="0" w:color="auto"/>
        <w:left w:val="none" w:sz="0" w:space="0" w:color="auto"/>
        <w:bottom w:val="none" w:sz="0" w:space="0" w:color="auto"/>
        <w:right w:val="none" w:sz="0" w:space="0" w:color="auto"/>
      </w:divBdr>
    </w:div>
    <w:div w:id="530999338">
      <w:bodyDiv w:val="1"/>
      <w:marLeft w:val="0"/>
      <w:marRight w:val="0"/>
      <w:marTop w:val="0"/>
      <w:marBottom w:val="0"/>
      <w:divBdr>
        <w:top w:val="none" w:sz="0" w:space="0" w:color="auto"/>
        <w:left w:val="none" w:sz="0" w:space="0" w:color="auto"/>
        <w:bottom w:val="none" w:sz="0" w:space="0" w:color="auto"/>
        <w:right w:val="none" w:sz="0" w:space="0" w:color="auto"/>
      </w:divBdr>
    </w:div>
    <w:div w:id="531038674">
      <w:bodyDiv w:val="1"/>
      <w:marLeft w:val="0"/>
      <w:marRight w:val="0"/>
      <w:marTop w:val="0"/>
      <w:marBottom w:val="0"/>
      <w:divBdr>
        <w:top w:val="none" w:sz="0" w:space="0" w:color="auto"/>
        <w:left w:val="none" w:sz="0" w:space="0" w:color="auto"/>
        <w:bottom w:val="none" w:sz="0" w:space="0" w:color="auto"/>
        <w:right w:val="none" w:sz="0" w:space="0" w:color="auto"/>
      </w:divBdr>
    </w:div>
    <w:div w:id="531040683">
      <w:bodyDiv w:val="1"/>
      <w:marLeft w:val="0"/>
      <w:marRight w:val="0"/>
      <w:marTop w:val="0"/>
      <w:marBottom w:val="0"/>
      <w:divBdr>
        <w:top w:val="none" w:sz="0" w:space="0" w:color="auto"/>
        <w:left w:val="none" w:sz="0" w:space="0" w:color="auto"/>
        <w:bottom w:val="none" w:sz="0" w:space="0" w:color="auto"/>
        <w:right w:val="none" w:sz="0" w:space="0" w:color="auto"/>
      </w:divBdr>
    </w:div>
    <w:div w:id="531066434">
      <w:bodyDiv w:val="1"/>
      <w:marLeft w:val="0"/>
      <w:marRight w:val="0"/>
      <w:marTop w:val="0"/>
      <w:marBottom w:val="0"/>
      <w:divBdr>
        <w:top w:val="none" w:sz="0" w:space="0" w:color="auto"/>
        <w:left w:val="none" w:sz="0" w:space="0" w:color="auto"/>
        <w:bottom w:val="none" w:sz="0" w:space="0" w:color="auto"/>
        <w:right w:val="none" w:sz="0" w:space="0" w:color="auto"/>
      </w:divBdr>
    </w:div>
    <w:div w:id="531068023">
      <w:bodyDiv w:val="1"/>
      <w:marLeft w:val="0"/>
      <w:marRight w:val="0"/>
      <w:marTop w:val="0"/>
      <w:marBottom w:val="0"/>
      <w:divBdr>
        <w:top w:val="none" w:sz="0" w:space="0" w:color="auto"/>
        <w:left w:val="none" w:sz="0" w:space="0" w:color="auto"/>
        <w:bottom w:val="none" w:sz="0" w:space="0" w:color="auto"/>
        <w:right w:val="none" w:sz="0" w:space="0" w:color="auto"/>
      </w:divBdr>
    </w:div>
    <w:div w:id="531068455">
      <w:bodyDiv w:val="1"/>
      <w:marLeft w:val="0"/>
      <w:marRight w:val="0"/>
      <w:marTop w:val="0"/>
      <w:marBottom w:val="0"/>
      <w:divBdr>
        <w:top w:val="none" w:sz="0" w:space="0" w:color="auto"/>
        <w:left w:val="none" w:sz="0" w:space="0" w:color="auto"/>
        <w:bottom w:val="none" w:sz="0" w:space="0" w:color="auto"/>
        <w:right w:val="none" w:sz="0" w:space="0" w:color="auto"/>
      </w:divBdr>
    </w:div>
    <w:div w:id="531109820">
      <w:bodyDiv w:val="1"/>
      <w:marLeft w:val="0"/>
      <w:marRight w:val="0"/>
      <w:marTop w:val="0"/>
      <w:marBottom w:val="0"/>
      <w:divBdr>
        <w:top w:val="none" w:sz="0" w:space="0" w:color="auto"/>
        <w:left w:val="none" w:sz="0" w:space="0" w:color="auto"/>
        <w:bottom w:val="none" w:sz="0" w:space="0" w:color="auto"/>
        <w:right w:val="none" w:sz="0" w:space="0" w:color="auto"/>
      </w:divBdr>
    </w:div>
    <w:div w:id="531112850">
      <w:bodyDiv w:val="1"/>
      <w:marLeft w:val="0"/>
      <w:marRight w:val="0"/>
      <w:marTop w:val="0"/>
      <w:marBottom w:val="0"/>
      <w:divBdr>
        <w:top w:val="none" w:sz="0" w:space="0" w:color="auto"/>
        <w:left w:val="none" w:sz="0" w:space="0" w:color="auto"/>
        <w:bottom w:val="none" w:sz="0" w:space="0" w:color="auto"/>
        <w:right w:val="none" w:sz="0" w:space="0" w:color="auto"/>
      </w:divBdr>
    </w:div>
    <w:div w:id="531114892">
      <w:bodyDiv w:val="1"/>
      <w:marLeft w:val="0"/>
      <w:marRight w:val="0"/>
      <w:marTop w:val="0"/>
      <w:marBottom w:val="0"/>
      <w:divBdr>
        <w:top w:val="none" w:sz="0" w:space="0" w:color="auto"/>
        <w:left w:val="none" w:sz="0" w:space="0" w:color="auto"/>
        <w:bottom w:val="none" w:sz="0" w:space="0" w:color="auto"/>
        <w:right w:val="none" w:sz="0" w:space="0" w:color="auto"/>
      </w:divBdr>
    </w:div>
    <w:div w:id="531116289">
      <w:bodyDiv w:val="1"/>
      <w:marLeft w:val="0"/>
      <w:marRight w:val="0"/>
      <w:marTop w:val="0"/>
      <w:marBottom w:val="0"/>
      <w:divBdr>
        <w:top w:val="none" w:sz="0" w:space="0" w:color="auto"/>
        <w:left w:val="none" w:sz="0" w:space="0" w:color="auto"/>
        <w:bottom w:val="none" w:sz="0" w:space="0" w:color="auto"/>
        <w:right w:val="none" w:sz="0" w:space="0" w:color="auto"/>
      </w:divBdr>
    </w:div>
    <w:div w:id="531116410">
      <w:bodyDiv w:val="1"/>
      <w:marLeft w:val="0"/>
      <w:marRight w:val="0"/>
      <w:marTop w:val="0"/>
      <w:marBottom w:val="0"/>
      <w:divBdr>
        <w:top w:val="none" w:sz="0" w:space="0" w:color="auto"/>
        <w:left w:val="none" w:sz="0" w:space="0" w:color="auto"/>
        <w:bottom w:val="none" w:sz="0" w:space="0" w:color="auto"/>
        <w:right w:val="none" w:sz="0" w:space="0" w:color="auto"/>
      </w:divBdr>
    </w:div>
    <w:div w:id="531186579">
      <w:bodyDiv w:val="1"/>
      <w:marLeft w:val="0"/>
      <w:marRight w:val="0"/>
      <w:marTop w:val="0"/>
      <w:marBottom w:val="0"/>
      <w:divBdr>
        <w:top w:val="none" w:sz="0" w:space="0" w:color="auto"/>
        <w:left w:val="none" w:sz="0" w:space="0" w:color="auto"/>
        <w:bottom w:val="none" w:sz="0" w:space="0" w:color="auto"/>
        <w:right w:val="none" w:sz="0" w:space="0" w:color="auto"/>
      </w:divBdr>
    </w:div>
    <w:div w:id="531188313">
      <w:bodyDiv w:val="1"/>
      <w:marLeft w:val="0"/>
      <w:marRight w:val="0"/>
      <w:marTop w:val="0"/>
      <w:marBottom w:val="0"/>
      <w:divBdr>
        <w:top w:val="none" w:sz="0" w:space="0" w:color="auto"/>
        <w:left w:val="none" w:sz="0" w:space="0" w:color="auto"/>
        <w:bottom w:val="none" w:sz="0" w:space="0" w:color="auto"/>
        <w:right w:val="none" w:sz="0" w:space="0" w:color="auto"/>
      </w:divBdr>
    </w:div>
    <w:div w:id="531188321">
      <w:bodyDiv w:val="1"/>
      <w:marLeft w:val="0"/>
      <w:marRight w:val="0"/>
      <w:marTop w:val="0"/>
      <w:marBottom w:val="0"/>
      <w:divBdr>
        <w:top w:val="none" w:sz="0" w:space="0" w:color="auto"/>
        <w:left w:val="none" w:sz="0" w:space="0" w:color="auto"/>
        <w:bottom w:val="none" w:sz="0" w:space="0" w:color="auto"/>
        <w:right w:val="none" w:sz="0" w:space="0" w:color="auto"/>
      </w:divBdr>
    </w:div>
    <w:div w:id="531191675">
      <w:bodyDiv w:val="1"/>
      <w:marLeft w:val="0"/>
      <w:marRight w:val="0"/>
      <w:marTop w:val="0"/>
      <w:marBottom w:val="0"/>
      <w:divBdr>
        <w:top w:val="none" w:sz="0" w:space="0" w:color="auto"/>
        <w:left w:val="none" w:sz="0" w:space="0" w:color="auto"/>
        <w:bottom w:val="none" w:sz="0" w:space="0" w:color="auto"/>
        <w:right w:val="none" w:sz="0" w:space="0" w:color="auto"/>
      </w:divBdr>
    </w:div>
    <w:div w:id="531192861">
      <w:bodyDiv w:val="1"/>
      <w:marLeft w:val="0"/>
      <w:marRight w:val="0"/>
      <w:marTop w:val="0"/>
      <w:marBottom w:val="0"/>
      <w:divBdr>
        <w:top w:val="none" w:sz="0" w:space="0" w:color="auto"/>
        <w:left w:val="none" w:sz="0" w:space="0" w:color="auto"/>
        <w:bottom w:val="none" w:sz="0" w:space="0" w:color="auto"/>
        <w:right w:val="none" w:sz="0" w:space="0" w:color="auto"/>
      </w:divBdr>
    </w:div>
    <w:div w:id="531262809">
      <w:bodyDiv w:val="1"/>
      <w:marLeft w:val="0"/>
      <w:marRight w:val="0"/>
      <w:marTop w:val="0"/>
      <w:marBottom w:val="0"/>
      <w:divBdr>
        <w:top w:val="none" w:sz="0" w:space="0" w:color="auto"/>
        <w:left w:val="none" w:sz="0" w:space="0" w:color="auto"/>
        <w:bottom w:val="none" w:sz="0" w:space="0" w:color="auto"/>
        <w:right w:val="none" w:sz="0" w:space="0" w:color="auto"/>
      </w:divBdr>
    </w:div>
    <w:div w:id="531263806">
      <w:bodyDiv w:val="1"/>
      <w:marLeft w:val="0"/>
      <w:marRight w:val="0"/>
      <w:marTop w:val="0"/>
      <w:marBottom w:val="0"/>
      <w:divBdr>
        <w:top w:val="none" w:sz="0" w:space="0" w:color="auto"/>
        <w:left w:val="none" w:sz="0" w:space="0" w:color="auto"/>
        <w:bottom w:val="none" w:sz="0" w:space="0" w:color="auto"/>
        <w:right w:val="none" w:sz="0" w:space="0" w:color="auto"/>
      </w:divBdr>
    </w:div>
    <w:div w:id="531302821">
      <w:bodyDiv w:val="1"/>
      <w:marLeft w:val="0"/>
      <w:marRight w:val="0"/>
      <w:marTop w:val="0"/>
      <w:marBottom w:val="0"/>
      <w:divBdr>
        <w:top w:val="none" w:sz="0" w:space="0" w:color="auto"/>
        <w:left w:val="none" w:sz="0" w:space="0" w:color="auto"/>
        <w:bottom w:val="none" w:sz="0" w:space="0" w:color="auto"/>
        <w:right w:val="none" w:sz="0" w:space="0" w:color="auto"/>
      </w:divBdr>
    </w:div>
    <w:div w:id="531303610">
      <w:bodyDiv w:val="1"/>
      <w:marLeft w:val="0"/>
      <w:marRight w:val="0"/>
      <w:marTop w:val="0"/>
      <w:marBottom w:val="0"/>
      <w:divBdr>
        <w:top w:val="none" w:sz="0" w:space="0" w:color="auto"/>
        <w:left w:val="none" w:sz="0" w:space="0" w:color="auto"/>
        <w:bottom w:val="none" w:sz="0" w:space="0" w:color="auto"/>
        <w:right w:val="none" w:sz="0" w:space="0" w:color="auto"/>
      </w:divBdr>
    </w:div>
    <w:div w:id="531303917">
      <w:bodyDiv w:val="1"/>
      <w:marLeft w:val="0"/>
      <w:marRight w:val="0"/>
      <w:marTop w:val="0"/>
      <w:marBottom w:val="0"/>
      <w:divBdr>
        <w:top w:val="none" w:sz="0" w:space="0" w:color="auto"/>
        <w:left w:val="none" w:sz="0" w:space="0" w:color="auto"/>
        <w:bottom w:val="none" w:sz="0" w:space="0" w:color="auto"/>
        <w:right w:val="none" w:sz="0" w:space="0" w:color="auto"/>
      </w:divBdr>
    </w:div>
    <w:div w:id="531305120">
      <w:bodyDiv w:val="1"/>
      <w:marLeft w:val="0"/>
      <w:marRight w:val="0"/>
      <w:marTop w:val="0"/>
      <w:marBottom w:val="0"/>
      <w:divBdr>
        <w:top w:val="none" w:sz="0" w:space="0" w:color="auto"/>
        <w:left w:val="none" w:sz="0" w:space="0" w:color="auto"/>
        <w:bottom w:val="none" w:sz="0" w:space="0" w:color="auto"/>
        <w:right w:val="none" w:sz="0" w:space="0" w:color="auto"/>
      </w:divBdr>
    </w:div>
    <w:div w:id="531307367">
      <w:bodyDiv w:val="1"/>
      <w:marLeft w:val="0"/>
      <w:marRight w:val="0"/>
      <w:marTop w:val="0"/>
      <w:marBottom w:val="0"/>
      <w:divBdr>
        <w:top w:val="none" w:sz="0" w:space="0" w:color="auto"/>
        <w:left w:val="none" w:sz="0" w:space="0" w:color="auto"/>
        <w:bottom w:val="none" w:sz="0" w:space="0" w:color="auto"/>
        <w:right w:val="none" w:sz="0" w:space="0" w:color="auto"/>
      </w:divBdr>
    </w:div>
    <w:div w:id="531381651">
      <w:bodyDiv w:val="1"/>
      <w:marLeft w:val="0"/>
      <w:marRight w:val="0"/>
      <w:marTop w:val="0"/>
      <w:marBottom w:val="0"/>
      <w:divBdr>
        <w:top w:val="none" w:sz="0" w:space="0" w:color="auto"/>
        <w:left w:val="none" w:sz="0" w:space="0" w:color="auto"/>
        <w:bottom w:val="none" w:sz="0" w:space="0" w:color="auto"/>
        <w:right w:val="none" w:sz="0" w:space="0" w:color="auto"/>
      </w:divBdr>
    </w:div>
    <w:div w:id="531381795">
      <w:bodyDiv w:val="1"/>
      <w:marLeft w:val="0"/>
      <w:marRight w:val="0"/>
      <w:marTop w:val="0"/>
      <w:marBottom w:val="0"/>
      <w:divBdr>
        <w:top w:val="none" w:sz="0" w:space="0" w:color="auto"/>
        <w:left w:val="none" w:sz="0" w:space="0" w:color="auto"/>
        <w:bottom w:val="none" w:sz="0" w:space="0" w:color="auto"/>
        <w:right w:val="none" w:sz="0" w:space="0" w:color="auto"/>
      </w:divBdr>
    </w:div>
    <w:div w:id="531383251">
      <w:bodyDiv w:val="1"/>
      <w:marLeft w:val="0"/>
      <w:marRight w:val="0"/>
      <w:marTop w:val="0"/>
      <w:marBottom w:val="0"/>
      <w:divBdr>
        <w:top w:val="none" w:sz="0" w:space="0" w:color="auto"/>
        <w:left w:val="none" w:sz="0" w:space="0" w:color="auto"/>
        <w:bottom w:val="none" w:sz="0" w:space="0" w:color="auto"/>
        <w:right w:val="none" w:sz="0" w:space="0" w:color="auto"/>
      </w:divBdr>
    </w:div>
    <w:div w:id="531383585">
      <w:bodyDiv w:val="1"/>
      <w:marLeft w:val="0"/>
      <w:marRight w:val="0"/>
      <w:marTop w:val="0"/>
      <w:marBottom w:val="0"/>
      <w:divBdr>
        <w:top w:val="none" w:sz="0" w:space="0" w:color="auto"/>
        <w:left w:val="none" w:sz="0" w:space="0" w:color="auto"/>
        <w:bottom w:val="none" w:sz="0" w:space="0" w:color="auto"/>
        <w:right w:val="none" w:sz="0" w:space="0" w:color="auto"/>
      </w:divBdr>
    </w:div>
    <w:div w:id="531384684">
      <w:bodyDiv w:val="1"/>
      <w:marLeft w:val="0"/>
      <w:marRight w:val="0"/>
      <w:marTop w:val="0"/>
      <w:marBottom w:val="0"/>
      <w:divBdr>
        <w:top w:val="none" w:sz="0" w:space="0" w:color="auto"/>
        <w:left w:val="none" w:sz="0" w:space="0" w:color="auto"/>
        <w:bottom w:val="none" w:sz="0" w:space="0" w:color="auto"/>
        <w:right w:val="none" w:sz="0" w:space="0" w:color="auto"/>
      </w:divBdr>
    </w:div>
    <w:div w:id="531386711">
      <w:bodyDiv w:val="1"/>
      <w:marLeft w:val="0"/>
      <w:marRight w:val="0"/>
      <w:marTop w:val="0"/>
      <w:marBottom w:val="0"/>
      <w:divBdr>
        <w:top w:val="none" w:sz="0" w:space="0" w:color="auto"/>
        <w:left w:val="none" w:sz="0" w:space="0" w:color="auto"/>
        <w:bottom w:val="none" w:sz="0" w:space="0" w:color="auto"/>
        <w:right w:val="none" w:sz="0" w:space="0" w:color="auto"/>
      </w:divBdr>
    </w:div>
    <w:div w:id="531459057">
      <w:bodyDiv w:val="1"/>
      <w:marLeft w:val="0"/>
      <w:marRight w:val="0"/>
      <w:marTop w:val="0"/>
      <w:marBottom w:val="0"/>
      <w:divBdr>
        <w:top w:val="none" w:sz="0" w:space="0" w:color="auto"/>
        <w:left w:val="none" w:sz="0" w:space="0" w:color="auto"/>
        <w:bottom w:val="none" w:sz="0" w:space="0" w:color="auto"/>
        <w:right w:val="none" w:sz="0" w:space="0" w:color="auto"/>
      </w:divBdr>
    </w:div>
    <w:div w:id="531461620">
      <w:bodyDiv w:val="1"/>
      <w:marLeft w:val="0"/>
      <w:marRight w:val="0"/>
      <w:marTop w:val="0"/>
      <w:marBottom w:val="0"/>
      <w:divBdr>
        <w:top w:val="none" w:sz="0" w:space="0" w:color="auto"/>
        <w:left w:val="none" w:sz="0" w:space="0" w:color="auto"/>
        <w:bottom w:val="none" w:sz="0" w:space="0" w:color="auto"/>
        <w:right w:val="none" w:sz="0" w:space="0" w:color="auto"/>
      </w:divBdr>
    </w:div>
    <w:div w:id="531461713">
      <w:bodyDiv w:val="1"/>
      <w:marLeft w:val="0"/>
      <w:marRight w:val="0"/>
      <w:marTop w:val="0"/>
      <w:marBottom w:val="0"/>
      <w:divBdr>
        <w:top w:val="none" w:sz="0" w:space="0" w:color="auto"/>
        <w:left w:val="none" w:sz="0" w:space="0" w:color="auto"/>
        <w:bottom w:val="none" w:sz="0" w:space="0" w:color="auto"/>
        <w:right w:val="none" w:sz="0" w:space="0" w:color="auto"/>
      </w:divBdr>
    </w:div>
    <w:div w:id="531499972">
      <w:bodyDiv w:val="1"/>
      <w:marLeft w:val="0"/>
      <w:marRight w:val="0"/>
      <w:marTop w:val="0"/>
      <w:marBottom w:val="0"/>
      <w:divBdr>
        <w:top w:val="none" w:sz="0" w:space="0" w:color="auto"/>
        <w:left w:val="none" w:sz="0" w:space="0" w:color="auto"/>
        <w:bottom w:val="none" w:sz="0" w:space="0" w:color="auto"/>
        <w:right w:val="none" w:sz="0" w:space="0" w:color="auto"/>
      </w:divBdr>
    </w:div>
    <w:div w:id="531501763">
      <w:bodyDiv w:val="1"/>
      <w:marLeft w:val="0"/>
      <w:marRight w:val="0"/>
      <w:marTop w:val="0"/>
      <w:marBottom w:val="0"/>
      <w:divBdr>
        <w:top w:val="none" w:sz="0" w:space="0" w:color="auto"/>
        <w:left w:val="none" w:sz="0" w:space="0" w:color="auto"/>
        <w:bottom w:val="none" w:sz="0" w:space="0" w:color="auto"/>
        <w:right w:val="none" w:sz="0" w:space="0" w:color="auto"/>
      </w:divBdr>
    </w:div>
    <w:div w:id="531502691">
      <w:bodyDiv w:val="1"/>
      <w:marLeft w:val="0"/>
      <w:marRight w:val="0"/>
      <w:marTop w:val="0"/>
      <w:marBottom w:val="0"/>
      <w:divBdr>
        <w:top w:val="none" w:sz="0" w:space="0" w:color="auto"/>
        <w:left w:val="none" w:sz="0" w:space="0" w:color="auto"/>
        <w:bottom w:val="none" w:sz="0" w:space="0" w:color="auto"/>
        <w:right w:val="none" w:sz="0" w:space="0" w:color="auto"/>
      </w:divBdr>
    </w:div>
    <w:div w:id="531504559">
      <w:bodyDiv w:val="1"/>
      <w:marLeft w:val="0"/>
      <w:marRight w:val="0"/>
      <w:marTop w:val="0"/>
      <w:marBottom w:val="0"/>
      <w:divBdr>
        <w:top w:val="none" w:sz="0" w:space="0" w:color="auto"/>
        <w:left w:val="none" w:sz="0" w:space="0" w:color="auto"/>
        <w:bottom w:val="none" w:sz="0" w:space="0" w:color="auto"/>
        <w:right w:val="none" w:sz="0" w:space="0" w:color="auto"/>
      </w:divBdr>
    </w:div>
    <w:div w:id="531577356">
      <w:bodyDiv w:val="1"/>
      <w:marLeft w:val="0"/>
      <w:marRight w:val="0"/>
      <w:marTop w:val="0"/>
      <w:marBottom w:val="0"/>
      <w:divBdr>
        <w:top w:val="none" w:sz="0" w:space="0" w:color="auto"/>
        <w:left w:val="none" w:sz="0" w:space="0" w:color="auto"/>
        <w:bottom w:val="none" w:sz="0" w:space="0" w:color="auto"/>
        <w:right w:val="none" w:sz="0" w:space="0" w:color="auto"/>
      </w:divBdr>
    </w:div>
    <w:div w:id="531577762">
      <w:bodyDiv w:val="1"/>
      <w:marLeft w:val="0"/>
      <w:marRight w:val="0"/>
      <w:marTop w:val="0"/>
      <w:marBottom w:val="0"/>
      <w:divBdr>
        <w:top w:val="none" w:sz="0" w:space="0" w:color="auto"/>
        <w:left w:val="none" w:sz="0" w:space="0" w:color="auto"/>
        <w:bottom w:val="none" w:sz="0" w:space="0" w:color="auto"/>
        <w:right w:val="none" w:sz="0" w:space="0" w:color="auto"/>
      </w:divBdr>
    </w:div>
    <w:div w:id="531578402">
      <w:bodyDiv w:val="1"/>
      <w:marLeft w:val="0"/>
      <w:marRight w:val="0"/>
      <w:marTop w:val="0"/>
      <w:marBottom w:val="0"/>
      <w:divBdr>
        <w:top w:val="none" w:sz="0" w:space="0" w:color="auto"/>
        <w:left w:val="none" w:sz="0" w:space="0" w:color="auto"/>
        <w:bottom w:val="none" w:sz="0" w:space="0" w:color="auto"/>
        <w:right w:val="none" w:sz="0" w:space="0" w:color="auto"/>
      </w:divBdr>
    </w:div>
    <w:div w:id="531579332">
      <w:bodyDiv w:val="1"/>
      <w:marLeft w:val="0"/>
      <w:marRight w:val="0"/>
      <w:marTop w:val="0"/>
      <w:marBottom w:val="0"/>
      <w:divBdr>
        <w:top w:val="none" w:sz="0" w:space="0" w:color="auto"/>
        <w:left w:val="none" w:sz="0" w:space="0" w:color="auto"/>
        <w:bottom w:val="none" w:sz="0" w:space="0" w:color="auto"/>
        <w:right w:val="none" w:sz="0" w:space="0" w:color="auto"/>
      </w:divBdr>
    </w:div>
    <w:div w:id="531579551">
      <w:bodyDiv w:val="1"/>
      <w:marLeft w:val="0"/>
      <w:marRight w:val="0"/>
      <w:marTop w:val="0"/>
      <w:marBottom w:val="0"/>
      <w:divBdr>
        <w:top w:val="none" w:sz="0" w:space="0" w:color="auto"/>
        <w:left w:val="none" w:sz="0" w:space="0" w:color="auto"/>
        <w:bottom w:val="none" w:sz="0" w:space="0" w:color="auto"/>
        <w:right w:val="none" w:sz="0" w:space="0" w:color="auto"/>
      </w:divBdr>
    </w:div>
    <w:div w:id="531651013">
      <w:bodyDiv w:val="1"/>
      <w:marLeft w:val="0"/>
      <w:marRight w:val="0"/>
      <w:marTop w:val="0"/>
      <w:marBottom w:val="0"/>
      <w:divBdr>
        <w:top w:val="none" w:sz="0" w:space="0" w:color="auto"/>
        <w:left w:val="none" w:sz="0" w:space="0" w:color="auto"/>
        <w:bottom w:val="none" w:sz="0" w:space="0" w:color="auto"/>
        <w:right w:val="none" w:sz="0" w:space="0" w:color="auto"/>
      </w:divBdr>
    </w:div>
    <w:div w:id="531652178">
      <w:bodyDiv w:val="1"/>
      <w:marLeft w:val="0"/>
      <w:marRight w:val="0"/>
      <w:marTop w:val="0"/>
      <w:marBottom w:val="0"/>
      <w:divBdr>
        <w:top w:val="none" w:sz="0" w:space="0" w:color="auto"/>
        <w:left w:val="none" w:sz="0" w:space="0" w:color="auto"/>
        <w:bottom w:val="none" w:sz="0" w:space="0" w:color="auto"/>
        <w:right w:val="none" w:sz="0" w:space="0" w:color="auto"/>
      </w:divBdr>
    </w:div>
    <w:div w:id="531654964">
      <w:bodyDiv w:val="1"/>
      <w:marLeft w:val="0"/>
      <w:marRight w:val="0"/>
      <w:marTop w:val="0"/>
      <w:marBottom w:val="0"/>
      <w:divBdr>
        <w:top w:val="none" w:sz="0" w:space="0" w:color="auto"/>
        <w:left w:val="none" w:sz="0" w:space="0" w:color="auto"/>
        <w:bottom w:val="none" w:sz="0" w:space="0" w:color="auto"/>
        <w:right w:val="none" w:sz="0" w:space="0" w:color="auto"/>
      </w:divBdr>
    </w:div>
    <w:div w:id="531655863">
      <w:bodyDiv w:val="1"/>
      <w:marLeft w:val="0"/>
      <w:marRight w:val="0"/>
      <w:marTop w:val="0"/>
      <w:marBottom w:val="0"/>
      <w:divBdr>
        <w:top w:val="none" w:sz="0" w:space="0" w:color="auto"/>
        <w:left w:val="none" w:sz="0" w:space="0" w:color="auto"/>
        <w:bottom w:val="none" w:sz="0" w:space="0" w:color="auto"/>
        <w:right w:val="none" w:sz="0" w:space="0" w:color="auto"/>
      </w:divBdr>
    </w:div>
    <w:div w:id="531655956">
      <w:bodyDiv w:val="1"/>
      <w:marLeft w:val="0"/>
      <w:marRight w:val="0"/>
      <w:marTop w:val="0"/>
      <w:marBottom w:val="0"/>
      <w:divBdr>
        <w:top w:val="none" w:sz="0" w:space="0" w:color="auto"/>
        <w:left w:val="none" w:sz="0" w:space="0" w:color="auto"/>
        <w:bottom w:val="none" w:sz="0" w:space="0" w:color="auto"/>
        <w:right w:val="none" w:sz="0" w:space="0" w:color="auto"/>
      </w:divBdr>
    </w:div>
    <w:div w:id="531695913">
      <w:bodyDiv w:val="1"/>
      <w:marLeft w:val="0"/>
      <w:marRight w:val="0"/>
      <w:marTop w:val="0"/>
      <w:marBottom w:val="0"/>
      <w:divBdr>
        <w:top w:val="none" w:sz="0" w:space="0" w:color="auto"/>
        <w:left w:val="none" w:sz="0" w:space="0" w:color="auto"/>
        <w:bottom w:val="none" w:sz="0" w:space="0" w:color="auto"/>
        <w:right w:val="none" w:sz="0" w:space="0" w:color="auto"/>
      </w:divBdr>
    </w:div>
    <w:div w:id="531697211">
      <w:bodyDiv w:val="1"/>
      <w:marLeft w:val="0"/>
      <w:marRight w:val="0"/>
      <w:marTop w:val="0"/>
      <w:marBottom w:val="0"/>
      <w:divBdr>
        <w:top w:val="none" w:sz="0" w:space="0" w:color="auto"/>
        <w:left w:val="none" w:sz="0" w:space="0" w:color="auto"/>
        <w:bottom w:val="none" w:sz="0" w:space="0" w:color="auto"/>
        <w:right w:val="none" w:sz="0" w:space="0" w:color="auto"/>
      </w:divBdr>
    </w:div>
    <w:div w:id="531767782">
      <w:bodyDiv w:val="1"/>
      <w:marLeft w:val="0"/>
      <w:marRight w:val="0"/>
      <w:marTop w:val="0"/>
      <w:marBottom w:val="0"/>
      <w:divBdr>
        <w:top w:val="none" w:sz="0" w:space="0" w:color="auto"/>
        <w:left w:val="none" w:sz="0" w:space="0" w:color="auto"/>
        <w:bottom w:val="none" w:sz="0" w:space="0" w:color="auto"/>
        <w:right w:val="none" w:sz="0" w:space="0" w:color="auto"/>
      </w:divBdr>
    </w:div>
    <w:div w:id="531768424">
      <w:bodyDiv w:val="1"/>
      <w:marLeft w:val="0"/>
      <w:marRight w:val="0"/>
      <w:marTop w:val="0"/>
      <w:marBottom w:val="0"/>
      <w:divBdr>
        <w:top w:val="none" w:sz="0" w:space="0" w:color="auto"/>
        <w:left w:val="none" w:sz="0" w:space="0" w:color="auto"/>
        <w:bottom w:val="none" w:sz="0" w:space="0" w:color="auto"/>
        <w:right w:val="none" w:sz="0" w:space="0" w:color="auto"/>
      </w:divBdr>
    </w:div>
    <w:div w:id="531768755">
      <w:bodyDiv w:val="1"/>
      <w:marLeft w:val="0"/>
      <w:marRight w:val="0"/>
      <w:marTop w:val="0"/>
      <w:marBottom w:val="0"/>
      <w:divBdr>
        <w:top w:val="none" w:sz="0" w:space="0" w:color="auto"/>
        <w:left w:val="none" w:sz="0" w:space="0" w:color="auto"/>
        <w:bottom w:val="none" w:sz="0" w:space="0" w:color="auto"/>
        <w:right w:val="none" w:sz="0" w:space="0" w:color="auto"/>
      </w:divBdr>
    </w:div>
    <w:div w:id="531770064">
      <w:bodyDiv w:val="1"/>
      <w:marLeft w:val="0"/>
      <w:marRight w:val="0"/>
      <w:marTop w:val="0"/>
      <w:marBottom w:val="0"/>
      <w:divBdr>
        <w:top w:val="none" w:sz="0" w:space="0" w:color="auto"/>
        <w:left w:val="none" w:sz="0" w:space="0" w:color="auto"/>
        <w:bottom w:val="none" w:sz="0" w:space="0" w:color="auto"/>
        <w:right w:val="none" w:sz="0" w:space="0" w:color="auto"/>
      </w:divBdr>
    </w:div>
    <w:div w:id="531772819">
      <w:bodyDiv w:val="1"/>
      <w:marLeft w:val="0"/>
      <w:marRight w:val="0"/>
      <w:marTop w:val="0"/>
      <w:marBottom w:val="0"/>
      <w:divBdr>
        <w:top w:val="none" w:sz="0" w:space="0" w:color="auto"/>
        <w:left w:val="none" w:sz="0" w:space="0" w:color="auto"/>
        <w:bottom w:val="none" w:sz="0" w:space="0" w:color="auto"/>
        <w:right w:val="none" w:sz="0" w:space="0" w:color="auto"/>
      </w:divBdr>
    </w:div>
    <w:div w:id="531840303">
      <w:bodyDiv w:val="1"/>
      <w:marLeft w:val="0"/>
      <w:marRight w:val="0"/>
      <w:marTop w:val="0"/>
      <w:marBottom w:val="0"/>
      <w:divBdr>
        <w:top w:val="none" w:sz="0" w:space="0" w:color="auto"/>
        <w:left w:val="none" w:sz="0" w:space="0" w:color="auto"/>
        <w:bottom w:val="none" w:sz="0" w:space="0" w:color="auto"/>
        <w:right w:val="none" w:sz="0" w:space="0" w:color="auto"/>
      </w:divBdr>
    </w:div>
    <w:div w:id="531841799">
      <w:bodyDiv w:val="1"/>
      <w:marLeft w:val="0"/>
      <w:marRight w:val="0"/>
      <w:marTop w:val="0"/>
      <w:marBottom w:val="0"/>
      <w:divBdr>
        <w:top w:val="none" w:sz="0" w:space="0" w:color="auto"/>
        <w:left w:val="none" w:sz="0" w:space="0" w:color="auto"/>
        <w:bottom w:val="none" w:sz="0" w:space="0" w:color="auto"/>
        <w:right w:val="none" w:sz="0" w:space="0" w:color="auto"/>
      </w:divBdr>
    </w:div>
    <w:div w:id="531845723">
      <w:bodyDiv w:val="1"/>
      <w:marLeft w:val="0"/>
      <w:marRight w:val="0"/>
      <w:marTop w:val="0"/>
      <w:marBottom w:val="0"/>
      <w:divBdr>
        <w:top w:val="none" w:sz="0" w:space="0" w:color="auto"/>
        <w:left w:val="none" w:sz="0" w:space="0" w:color="auto"/>
        <w:bottom w:val="none" w:sz="0" w:space="0" w:color="auto"/>
        <w:right w:val="none" w:sz="0" w:space="0" w:color="auto"/>
      </w:divBdr>
    </w:div>
    <w:div w:id="531845841">
      <w:bodyDiv w:val="1"/>
      <w:marLeft w:val="0"/>
      <w:marRight w:val="0"/>
      <w:marTop w:val="0"/>
      <w:marBottom w:val="0"/>
      <w:divBdr>
        <w:top w:val="none" w:sz="0" w:space="0" w:color="auto"/>
        <w:left w:val="none" w:sz="0" w:space="0" w:color="auto"/>
        <w:bottom w:val="none" w:sz="0" w:space="0" w:color="auto"/>
        <w:right w:val="none" w:sz="0" w:space="0" w:color="auto"/>
      </w:divBdr>
    </w:div>
    <w:div w:id="531847946">
      <w:bodyDiv w:val="1"/>
      <w:marLeft w:val="0"/>
      <w:marRight w:val="0"/>
      <w:marTop w:val="0"/>
      <w:marBottom w:val="0"/>
      <w:divBdr>
        <w:top w:val="none" w:sz="0" w:space="0" w:color="auto"/>
        <w:left w:val="none" w:sz="0" w:space="0" w:color="auto"/>
        <w:bottom w:val="none" w:sz="0" w:space="0" w:color="auto"/>
        <w:right w:val="none" w:sz="0" w:space="0" w:color="auto"/>
      </w:divBdr>
    </w:div>
    <w:div w:id="531848914">
      <w:bodyDiv w:val="1"/>
      <w:marLeft w:val="0"/>
      <w:marRight w:val="0"/>
      <w:marTop w:val="0"/>
      <w:marBottom w:val="0"/>
      <w:divBdr>
        <w:top w:val="none" w:sz="0" w:space="0" w:color="auto"/>
        <w:left w:val="none" w:sz="0" w:space="0" w:color="auto"/>
        <w:bottom w:val="none" w:sz="0" w:space="0" w:color="auto"/>
        <w:right w:val="none" w:sz="0" w:space="0" w:color="auto"/>
      </w:divBdr>
    </w:div>
    <w:div w:id="531891950">
      <w:bodyDiv w:val="1"/>
      <w:marLeft w:val="0"/>
      <w:marRight w:val="0"/>
      <w:marTop w:val="0"/>
      <w:marBottom w:val="0"/>
      <w:divBdr>
        <w:top w:val="none" w:sz="0" w:space="0" w:color="auto"/>
        <w:left w:val="none" w:sz="0" w:space="0" w:color="auto"/>
        <w:bottom w:val="none" w:sz="0" w:space="0" w:color="auto"/>
        <w:right w:val="none" w:sz="0" w:space="0" w:color="auto"/>
      </w:divBdr>
    </w:div>
    <w:div w:id="531915553">
      <w:bodyDiv w:val="1"/>
      <w:marLeft w:val="0"/>
      <w:marRight w:val="0"/>
      <w:marTop w:val="0"/>
      <w:marBottom w:val="0"/>
      <w:divBdr>
        <w:top w:val="none" w:sz="0" w:space="0" w:color="auto"/>
        <w:left w:val="none" w:sz="0" w:space="0" w:color="auto"/>
        <w:bottom w:val="none" w:sz="0" w:space="0" w:color="auto"/>
        <w:right w:val="none" w:sz="0" w:space="0" w:color="auto"/>
      </w:divBdr>
    </w:div>
    <w:div w:id="531922286">
      <w:bodyDiv w:val="1"/>
      <w:marLeft w:val="0"/>
      <w:marRight w:val="0"/>
      <w:marTop w:val="0"/>
      <w:marBottom w:val="0"/>
      <w:divBdr>
        <w:top w:val="none" w:sz="0" w:space="0" w:color="auto"/>
        <w:left w:val="none" w:sz="0" w:space="0" w:color="auto"/>
        <w:bottom w:val="none" w:sz="0" w:space="0" w:color="auto"/>
        <w:right w:val="none" w:sz="0" w:space="0" w:color="auto"/>
      </w:divBdr>
    </w:div>
    <w:div w:id="531959133">
      <w:bodyDiv w:val="1"/>
      <w:marLeft w:val="0"/>
      <w:marRight w:val="0"/>
      <w:marTop w:val="0"/>
      <w:marBottom w:val="0"/>
      <w:divBdr>
        <w:top w:val="none" w:sz="0" w:space="0" w:color="auto"/>
        <w:left w:val="none" w:sz="0" w:space="0" w:color="auto"/>
        <w:bottom w:val="none" w:sz="0" w:space="0" w:color="auto"/>
        <w:right w:val="none" w:sz="0" w:space="0" w:color="auto"/>
      </w:divBdr>
    </w:div>
    <w:div w:id="531959462">
      <w:bodyDiv w:val="1"/>
      <w:marLeft w:val="0"/>
      <w:marRight w:val="0"/>
      <w:marTop w:val="0"/>
      <w:marBottom w:val="0"/>
      <w:divBdr>
        <w:top w:val="none" w:sz="0" w:space="0" w:color="auto"/>
        <w:left w:val="none" w:sz="0" w:space="0" w:color="auto"/>
        <w:bottom w:val="none" w:sz="0" w:space="0" w:color="auto"/>
        <w:right w:val="none" w:sz="0" w:space="0" w:color="auto"/>
      </w:divBdr>
    </w:div>
    <w:div w:id="531960402">
      <w:bodyDiv w:val="1"/>
      <w:marLeft w:val="0"/>
      <w:marRight w:val="0"/>
      <w:marTop w:val="0"/>
      <w:marBottom w:val="0"/>
      <w:divBdr>
        <w:top w:val="none" w:sz="0" w:space="0" w:color="auto"/>
        <w:left w:val="none" w:sz="0" w:space="0" w:color="auto"/>
        <w:bottom w:val="none" w:sz="0" w:space="0" w:color="auto"/>
        <w:right w:val="none" w:sz="0" w:space="0" w:color="auto"/>
      </w:divBdr>
    </w:div>
    <w:div w:id="531961050">
      <w:bodyDiv w:val="1"/>
      <w:marLeft w:val="0"/>
      <w:marRight w:val="0"/>
      <w:marTop w:val="0"/>
      <w:marBottom w:val="0"/>
      <w:divBdr>
        <w:top w:val="none" w:sz="0" w:space="0" w:color="auto"/>
        <w:left w:val="none" w:sz="0" w:space="0" w:color="auto"/>
        <w:bottom w:val="none" w:sz="0" w:space="0" w:color="auto"/>
        <w:right w:val="none" w:sz="0" w:space="0" w:color="auto"/>
      </w:divBdr>
    </w:div>
    <w:div w:id="531962149">
      <w:bodyDiv w:val="1"/>
      <w:marLeft w:val="0"/>
      <w:marRight w:val="0"/>
      <w:marTop w:val="0"/>
      <w:marBottom w:val="0"/>
      <w:divBdr>
        <w:top w:val="none" w:sz="0" w:space="0" w:color="auto"/>
        <w:left w:val="none" w:sz="0" w:space="0" w:color="auto"/>
        <w:bottom w:val="none" w:sz="0" w:space="0" w:color="auto"/>
        <w:right w:val="none" w:sz="0" w:space="0" w:color="auto"/>
      </w:divBdr>
    </w:div>
    <w:div w:id="531962747">
      <w:bodyDiv w:val="1"/>
      <w:marLeft w:val="0"/>
      <w:marRight w:val="0"/>
      <w:marTop w:val="0"/>
      <w:marBottom w:val="0"/>
      <w:divBdr>
        <w:top w:val="none" w:sz="0" w:space="0" w:color="auto"/>
        <w:left w:val="none" w:sz="0" w:space="0" w:color="auto"/>
        <w:bottom w:val="none" w:sz="0" w:space="0" w:color="auto"/>
        <w:right w:val="none" w:sz="0" w:space="0" w:color="auto"/>
      </w:divBdr>
    </w:div>
    <w:div w:id="531962860">
      <w:bodyDiv w:val="1"/>
      <w:marLeft w:val="0"/>
      <w:marRight w:val="0"/>
      <w:marTop w:val="0"/>
      <w:marBottom w:val="0"/>
      <w:divBdr>
        <w:top w:val="none" w:sz="0" w:space="0" w:color="auto"/>
        <w:left w:val="none" w:sz="0" w:space="0" w:color="auto"/>
        <w:bottom w:val="none" w:sz="0" w:space="0" w:color="auto"/>
        <w:right w:val="none" w:sz="0" w:space="0" w:color="auto"/>
      </w:divBdr>
    </w:div>
    <w:div w:id="531962976">
      <w:bodyDiv w:val="1"/>
      <w:marLeft w:val="0"/>
      <w:marRight w:val="0"/>
      <w:marTop w:val="0"/>
      <w:marBottom w:val="0"/>
      <w:divBdr>
        <w:top w:val="none" w:sz="0" w:space="0" w:color="auto"/>
        <w:left w:val="none" w:sz="0" w:space="0" w:color="auto"/>
        <w:bottom w:val="none" w:sz="0" w:space="0" w:color="auto"/>
        <w:right w:val="none" w:sz="0" w:space="0" w:color="auto"/>
      </w:divBdr>
    </w:div>
    <w:div w:id="531965073">
      <w:bodyDiv w:val="1"/>
      <w:marLeft w:val="0"/>
      <w:marRight w:val="0"/>
      <w:marTop w:val="0"/>
      <w:marBottom w:val="0"/>
      <w:divBdr>
        <w:top w:val="none" w:sz="0" w:space="0" w:color="auto"/>
        <w:left w:val="none" w:sz="0" w:space="0" w:color="auto"/>
        <w:bottom w:val="none" w:sz="0" w:space="0" w:color="auto"/>
        <w:right w:val="none" w:sz="0" w:space="0" w:color="auto"/>
      </w:divBdr>
    </w:div>
    <w:div w:id="532037643">
      <w:bodyDiv w:val="1"/>
      <w:marLeft w:val="0"/>
      <w:marRight w:val="0"/>
      <w:marTop w:val="0"/>
      <w:marBottom w:val="0"/>
      <w:divBdr>
        <w:top w:val="none" w:sz="0" w:space="0" w:color="auto"/>
        <w:left w:val="none" w:sz="0" w:space="0" w:color="auto"/>
        <w:bottom w:val="none" w:sz="0" w:space="0" w:color="auto"/>
        <w:right w:val="none" w:sz="0" w:space="0" w:color="auto"/>
      </w:divBdr>
    </w:div>
    <w:div w:id="532041904">
      <w:bodyDiv w:val="1"/>
      <w:marLeft w:val="0"/>
      <w:marRight w:val="0"/>
      <w:marTop w:val="0"/>
      <w:marBottom w:val="0"/>
      <w:divBdr>
        <w:top w:val="none" w:sz="0" w:space="0" w:color="auto"/>
        <w:left w:val="none" w:sz="0" w:space="0" w:color="auto"/>
        <w:bottom w:val="none" w:sz="0" w:space="0" w:color="auto"/>
        <w:right w:val="none" w:sz="0" w:space="0" w:color="auto"/>
      </w:divBdr>
    </w:div>
    <w:div w:id="532108555">
      <w:bodyDiv w:val="1"/>
      <w:marLeft w:val="0"/>
      <w:marRight w:val="0"/>
      <w:marTop w:val="0"/>
      <w:marBottom w:val="0"/>
      <w:divBdr>
        <w:top w:val="none" w:sz="0" w:space="0" w:color="auto"/>
        <w:left w:val="none" w:sz="0" w:space="0" w:color="auto"/>
        <w:bottom w:val="none" w:sz="0" w:space="0" w:color="auto"/>
        <w:right w:val="none" w:sz="0" w:space="0" w:color="auto"/>
      </w:divBdr>
    </w:div>
    <w:div w:id="532113093">
      <w:bodyDiv w:val="1"/>
      <w:marLeft w:val="0"/>
      <w:marRight w:val="0"/>
      <w:marTop w:val="0"/>
      <w:marBottom w:val="0"/>
      <w:divBdr>
        <w:top w:val="none" w:sz="0" w:space="0" w:color="auto"/>
        <w:left w:val="none" w:sz="0" w:space="0" w:color="auto"/>
        <w:bottom w:val="none" w:sz="0" w:space="0" w:color="auto"/>
        <w:right w:val="none" w:sz="0" w:space="0" w:color="auto"/>
      </w:divBdr>
    </w:div>
    <w:div w:id="532114392">
      <w:bodyDiv w:val="1"/>
      <w:marLeft w:val="0"/>
      <w:marRight w:val="0"/>
      <w:marTop w:val="0"/>
      <w:marBottom w:val="0"/>
      <w:divBdr>
        <w:top w:val="none" w:sz="0" w:space="0" w:color="auto"/>
        <w:left w:val="none" w:sz="0" w:space="0" w:color="auto"/>
        <w:bottom w:val="none" w:sz="0" w:space="0" w:color="auto"/>
        <w:right w:val="none" w:sz="0" w:space="0" w:color="auto"/>
      </w:divBdr>
    </w:div>
    <w:div w:id="532117948">
      <w:bodyDiv w:val="1"/>
      <w:marLeft w:val="0"/>
      <w:marRight w:val="0"/>
      <w:marTop w:val="0"/>
      <w:marBottom w:val="0"/>
      <w:divBdr>
        <w:top w:val="none" w:sz="0" w:space="0" w:color="auto"/>
        <w:left w:val="none" w:sz="0" w:space="0" w:color="auto"/>
        <w:bottom w:val="none" w:sz="0" w:space="0" w:color="auto"/>
        <w:right w:val="none" w:sz="0" w:space="0" w:color="auto"/>
      </w:divBdr>
    </w:div>
    <w:div w:id="532154589">
      <w:bodyDiv w:val="1"/>
      <w:marLeft w:val="0"/>
      <w:marRight w:val="0"/>
      <w:marTop w:val="0"/>
      <w:marBottom w:val="0"/>
      <w:divBdr>
        <w:top w:val="none" w:sz="0" w:space="0" w:color="auto"/>
        <w:left w:val="none" w:sz="0" w:space="0" w:color="auto"/>
        <w:bottom w:val="none" w:sz="0" w:space="0" w:color="auto"/>
        <w:right w:val="none" w:sz="0" w:space="0" w:color="auto"/>
      </w:divBdr>
    </w:div>
    <w:div w:id="532155808">
      <w:bodyDiv w:val="1"/>
      <w:marLeft w:val="0"/>
      <w:marRight w:val="0"/>
      <w:marTop w:val="0"/>
      <w:marBottom w:val="0"/>
      <w:divBdr>
        <w:top w:val="none" w:sz="0" w:space="0" w:color="auto"/>
        <w:left w:val="none" w:sz="0" w:space="0" w:color="auto"/>
        <w:bottom w:val="none" w:sz="0" w:space="0" w:color="auto"/>
        <w:right w:val="none" w:sz="0" w:space="0" w:color="auto"/>
      </w:divBdr>
    </w:div>
    <w:div w:id="532158411">
      <w:bodyDiv w:val="1"/>
      <w:marLeft w:val="0"/>
      <w:marRight w:val="0"/>
      <w:marTop w:val="0"/>
      <w:marBottom w:val="0"/>
      <w:divBdr>
        <w:top w:val="none" w:sz="0" w:space="0" w:color="auto"/>
        <w:left w:val="none" w:sz="0" w:space="0" w:color="auto"/>
        <w:bottom w:val="none" w:sz="0" w:space="0" w:color="auto"/>
        <w:right w:val="none" w:sz="0" w:space="0" w:color="auto"/>
      </w:divBdr>
    </w:div>
    <w:div w:id="532160436">
      <w:bodyDiv w:val="1"/>
      <w:marLeft w:val="0"/>
      <w:marRight w:val="0"/>
      <w:marTop w:val="0"/>
      <w:marBottom w:val="0"/>
      <w:divBdr>
        <w:top w:val="none" w:sz="0" w:space="0" w:color="auto"/>
        <w:left w:val="none" w:sz="0" w:space="0" w:color="auto"/>
        <w:bottom w:val="none" w:sz="0" w:space="0" w:color="auto"/>
        <w:right w:val="none" w:sz="0" w:space="0" w:color="auto"/>
      </w:divBdr>
    </w:div>
    <w:div w:id="532230040">
      <w:bodyDiv w:val="1"/>
      <w:marLeft w:val="0"/>
      <w:marRight w:val="0"/>
      <w:marTop w:val="0"/>
      <w:marBottom w:val="0"/>
      <w:divBdr>
        <w:top w:val="none" w:sz="0" w:space="0" w:color="auto"/>
        <w:left w:val="none" w:sz="0" w:space="0" w:color="auto"/>
        <w:bottom w:val="none" w:sz="0" w:space="0" w:color="auto"/>
        <w:right w:val="none" w:sz="0" w:space="0" w:color="auto"/>
      </w:divBdr>
    </w:div>
    <w:div w:id="532232615">
      <w:bodyDiv w:val="1"/>
      <w:marLeft w:val="0"/>
      <w:marRight w:val="0"/>
      <w:marTop w:val="0"/>
      <w:marBottom w:val="0"/>
      <w:divBdr>
        <w:top w:val="none" w:sz="0" w:space="0" w:color="auto"/>
        <w:left w:val="none" w:sz="0" w:space="0" w:color="auto"/>
        <w:bottom w:val="none" w:sz="0" w:space="0" w:color="auto"/>
        <w:right w:val="none" w:sz="0" w:space="0" w:color="auto"/>
      </w:divBdr>
    </w:div>
    <w:div w:id="532303645">
      <w:bodyDiv w:val="1"/>
      <w:marLeft w:val="0"/>
      <w:marRight w:val="0"/>
      <w:marTop w:val="0"/>
      <w:marBottom w:val="0"/>
      <w:divBdr>
        <w:top w:val="none" w:sz="0" w:space="0" w:color="auto"/>
        <w:left w:val="none" w:sz="0" w:space="0" w:color="auto"/>
        <w:bottom w:val="none" w:sz="0" w:space="0" w:color="auto"/>
        <w:right w:val="none" w:sz="0" w:space="0" w:color="auto"/>
      </w:divBdr>
    </w:div>
    <w:div w:id="532307834">
      <w:bodyDiv w:val="1"/>
      <w:marLeft w:val="0"/>
      <w:marRight w:val="0"/>
      <w:marTop w:val="0"/>
      <w:marBottom w:val="0"/>
      <w:divBdr>
        <w:top w:val="none" w:sz="0" w:space="0" w:color="auto"/>
        <w:left w:val="none" w:sz="0" w:space="0" w:color="auto"/>
        <w:bottom w:val="none" w:sz="0" w:space="0" w:color="auto"/>
        <w:right w:val="none" w:sz="0" w:space="0" w:color="auto"/>
      </w:divBdr>
    </w:div>
    <w:div w:id="532309223">
      <w:bodyDiv w:val="1"/>
      <w:marLeft w:val="0"/>
      <w:marRight w:val="0"/>
      <w:marTop w:val="0"/>
      <w:marBottom w:val="0"/>
      <w:divBdr>
        <w:top w:val="none" w:sz="0" w:space="0" w:color="auto"/>
        <w:left w:val="none" w:sz="0" w:space="0" w:color="auto"/>
        <w:bottom w:val="none" w:sz="0" w:space="0" w:color="auto"/>
        <w:right w:val="none" w:sz="0" w:space="0" w:color="auto"/>
      </w:divBdr>
    </w:div>
    <w:div w:id="532310088">
      <w:bodyDiv w:val="1"/>
      <w:marLeft w:val="0"/>
      <w:marRight w:val="0"/>
      <w:marTop w:val="0"/>
      <w:marBottom w:val="0"/>
      <w:divBdr>
        <w:top w:val="none" w:sz="0" w:space="0" w:color="auto"/>
        <w:left w:val="none" w:sz="0" w:space="0" w:color="auto"/>
        <w:bottom w:val="none" w:sz="0" w:space="0" w:color="auto"/>
        <w:right w:val="none" w:sz="0" w:space="0" w:color="auto"/>
      </w:divBdr>
    </w:div>
    <w:div w:id="532310762">
      <w:bodyDiv w:val="1"/>
      <w:marLeft w:val="0"/>
      <w:marRight w:val="0"/>
      <w:marTop w:val="0"/>
      <w:marBottom w:val="0"/>
      <w:divBdr>
        <w:top w:val="none" w:sz="0" w:space="0" w:color="auto"/>
        <w:left w:val="none" w:sz="0" w:space="0" w:color="auto"/>
        <w:bottom w:val="none" w:sz="0" w:space="0" w:color="auto"/>
        <w:right w:val="none" w:sz="0" w:space="0" w:color="auto"/>
      </w:divBdr>
    </w:div>
    <w:div w:id="532348938">
      <w:bodyDiv w:val="1"/>
      <w:marLeft w:val="0"/>
      <w:marRight w:val="0"/>
      <w:marTop w:val="0"/>
      <w:marBottom w:val="0"/>
      <w:divBdr>
        <w:top w:val="none" w:sz="0" w:space="0" w:color="auto"/>
        <w:left w:val="none" w:sz="0" w:space="0" w:color="auto"/>
        <w:bottom w:val="none" w:sz="0" w:space="0" w:color="auto"/>
        <w:right w:val="none" w:sz="0" w:space="0" w:color="auto"/>
      </w:divBdr>
    </w:div>
    <w:div w:id="532353435">
      <w:bodyDiv w:val="1"/>
      <w:marLeft w:val="0"/>
      <w:marRight w:val="0"/>
      <w:marTop w:val="0"/>
      <w:marBottom w:val="0"/>
      <w:divBdr>
        <w:top w:val="none" w:sz="0" w:space="0" w:color="auto"/>
        <w:left w:val="none" w:sz="0" w:space="0" w:color="auto"/>
        <w:bottom w:val="none" w:sz="0" w:space="0" w:color="auto"/>
        <w:right w:val="none" w:sz="0" w:space="0" w:color="auto"/>
      </w:divBdr>
    </w:div>
    <w:div w:id="532379523">
      <w:bodyDiv w:val="1"/>
      <w:marLeft w:val="0"/>
      <w:marRight w:val="0"/>
      <w:marTop w:val="0"/>
      <w:marBottom w:val="0"/>
      <w:divBdr>
        <w:top w:val="none" w:sz="0" w:space="0" w:color="auto"/>
        <w:left w:val="none" w:sz="0" w:space="0" w:color="auto"/>
        <w:bottom w:val="none" w:sz="0" w:space="0" w:color="auto"/>
        <w:right w:val="none" w:sz="0" w:space="0" w:color="auto"/>
      </w:divBdr>
    </w:div>
    <w:div w:id="532426325">
      <w:bodyDiv w:val="1"/>
      <w:marLeft w:val="0"/>
      <w:marRight w:val="0"/>
      <w:marTop w:val="0"/>
      <w:marBottom w:val="0"/>
      <w:divBdr>
        <w:top w:val="none" w:sz="0" w:space="0" w:color="auto"/>
        <w:left w:val="none" w:sz="0" w:space="0" w:color="auto"/>
        <w:bottom w:val="none" w:sz="0" w:space="0" w:color="auto"/>
        <w:right w:val="none" w:sz="0" w:space="0" w:color="auto"/>
      </w:divBdr>
    </w:div>
    <w:div w:id="532426334">
      <w:bodyDiv w:val="1"/>
      <w:marLeft w:val="0"/>
      <w:marRight w:val="0"/>
      <w:marTop w:val="0"/>
      <w:marBottom w:val="0"/>
      <w:divBdr>
        <w:top w:val="none" w:sz="0" w:space="0" w:color="auto"/>
        <w:left w:val="none" w:sz="0" w:space="0" w:color="auto"/>
        <w:bottom w:val="none" w:sz="0" w:space="0" w:color="auto"/>
        <w:right w:val="none" w:sz="0" w:space="0" w:color="auto"/>
      </w:divBdr>
    </w:div>
    <w:div w:id="532428441">
      <w:bodyDiv w:val="1"/>
      <w:marLeft w:val="0"/>
      <w:marRight w:val="0"/>
      <w:marTop w:val="0"/>
      <w:marBottom w:val="0"/>
      <w:divBdr>
        <w:top w:val="none" w:sz="0" w:space="0" w:color="auto"/>
        <w:left w:val="none" w:sz="0" w:space="0" w:color="auto"/>
        <w:bottom w:val="none" w:sz="0" w:space="0" w:color="auto"/>
        <w:right w:val="none" w:sz="0" w:space="0" w:color="auto"/>
      </w:divBdr>
    </w:div>
    <w:div w:id="532498928">
      <w:bodyDiv w:val="1"/>
      <w:marLeft w:val="0"/>
      <w:marRight w:val="0"/>
      <w:marTop w:val="0"/>
      <w:marBottom w:val="0"/>
      <w:divBdr>
        <w:top w:val="none" w:sz="0" w:space="0" w:color="auto"/>
        <w:left w:val="none" w:sz="0" w:space="0" w:color="auto"/>
        <w:bottom w:val="none" w:sz="0" w:space="0" w:color="auto"/>
        <w:right w:val="none" w:sz="0" w:space="0" w:color="auto"/>
      </w:divBdr>
    </w:div>
    <w:div w:id="532499770">
      <w:bodyDiv w:val="1"/>
      <w:marLeft w:val="0"/>
      <w:marRight w:val="0"/>
      <w:marTop w:val="0"/>
      <w:marBottom w:val="0"/>
      <w:divBdr>
        <w:top w:val="none" w:sz="0" w:space="0" w:color="auto"/>
        <w:left w:val="none" w:sz="0" w:space="0" w:color="auto"/>
        <w:bottom w:val="none" w:sz="0" w:space="0" w:color="auto"/>
        <w:right w:val="none" w:sz="0" w:space="0" w:color="auto"/>
      </w:divBdr>
    </w:div>
    <w:div w:id="532502830">
      <w:bodyDiv w:val="1"/>
      <w:marLeft w:val="0"/>
      <w:marRight w:val="0"/>
      <w:marTop w:val="0"/>
      <w:marBottom w:val="0"/>
      <w:divBdr>
        <w:top w:val="none" w:sz="0" w:space="0" w:color="auto"/>
        <w:left w:val="none" w:sz="0" w:space="0" w:color="auto"/>
        <w:bottom w:val="none" w:sz="0" w:space="0" w:color="auto"/>
        <w:right w:val="none" w:sz="0" w:space="0" w:color="auto"/>
      </w:divBdr>
    </w:div>
    <w:div w:id="532572116">
      <w:bodyDiv w:val="1"/>
      <w:marLeft w:val="0"/>
      <w:marRight w:val="0"/>
      <w:marTop w:val="0"/>
      <w:marBottom w:val="0"/>
      <w:divBdr>
        <w:top w:val="none" w:sz="0" w:space="0" w:color="auto"/>
        <w:left w:val="none" w:sz="0" w:space="0" w:color="auto"/>
        <w:bottom w:val="none" w:sz="0" w:space="0" w:color="auto"/>
        <w:right w:val="none" w:sz="0" w:space="0" w:color="auto"/>
      </w:divBdr>
    </w:div>
    <w:div w:id="532574154">
      <w:bodyDiv w:val="1"/>
      <w:marLeft w:val="0"/>
      <w:marRight w:val="0"/>
      <w:marTop w:val="0"/>
      <w:marBottom w:val="0"/>
      <w:divBdr>
        <w:top w:val="none" w:sz="0" w:space="0" w:color="auto"/>
        <w:left w:val="none" w:sz="0" w:space="0" w:color="auto"/>
        <w:bottom w:val="none" w:sz="0" w:space="0" w:color="auto"/>
        <w:right w:val="none" w:sz="0" w:space="0" w:color="auto"/>
      </w:divBdr>
    </w:div>
    <w:div w:id="532574516">
      <w:bodyDiv w:val="1"/>
      <w:marLeft w:val="0"/>
      <w:marRight w:val="0"/>
      <w:marTop w:val="0"/>
      <w:marBottom w:val="0"/>
      <w:divBdr>
        <w:top w:val="none" w:sz="0" w:space="0" w:color="auto"/>
        <w:left w:val="none" w:sz="0" w:space="0" w:color="auto"/>
        <w:bottom w:val="none" w:sz="0" w:space="0" w:color="auto"/>
        <w:right w:val="none" w:sz="0" w:space="0" w:color="auto"/>
      </w:divBdr>
    </w:div>
    <w:div w:id="532575512">
      <w:bodyDiv w:val="1"/>
      <w:marLeft w:val="0"/>
      <w:marRight w:val="0"/>
      <w:marTop w:val="0"/>
      <w:marBottom w:val="0"/>
      <w:divBdr>
        <w:top w:val="none" w:sz="0" w:space="0" w:color="auto"/>
        <w:left w:val="none" w:sz="0" w:space="0" w:color="auto"/>
        <w:bottom w:val="none" w:sz="0" w:space="0" w:color="auto"/>
        <w:right w:val="none" w:sz="0" w:space="0" w:color="auto"/>
      </w:divBdr>
    </w:div>
    <w:div w:id="532614863">
      <w:bodyDiv w:val="1"/>
      <w:marLeft w:val="0"/>
      <w:marRight w:val="0"/>
      <w:marTop w:val="0"/>
      <w:marBottom w:val="0"/>
      <w:divBdr>
        <w:top w:val="none" w:sz="0" w:space="0" w:color="auto"/>
        <w:left w:val="none" w:sz="0" w:space="0" w:color="auto"/>
        <w:bottom w:val="none" w:sz="0" w:space="0" w:color="auto"/>
        <w:right w:val="none" w:sz="0" w:space="0" w:color="auto"/>
      </w:divBdr>
    </w:div>
    <w:div w:id="532618417">
      <w:bodyDiv w:val="1"/>
      <w:marLeft w:val="0"/>
      <w:marRight w:val="0"/>
      <w:marTop w:val="0"/>
      <w:marBottom w:val="0"/>
      <w:divBdr>
        <w:top w:val="none" w:sz="0" w:space="0" w:color="auto"/>
        <w:left w:val="none" w:sz="0" w:space="0" w:color="auto"/>
        <w:bottom w:val="none" w:sz="0" w:space="0" w:color="auto"/>
        <w:right w:val="none" w:sz="0" w:space="0" w:color="auto"/>
      </w:divBdr>
    </w:div>
    <w:div w:id="532619256">
      <w:bodyDiv w:val="1"/>
      <w:marLeft w:val="0"/>
      <w:marRight w:val="0"/>
      <w:marTop w:val="0"/>
      <w:marBottom w:val="0"/>
      <w:divBdr>
        <w:top w:val="none" w:sz="0" w:space="0" w:color="auto"/>
        <w:left w:val="none" w:sz="0" w:space="0" w:color="auto"/>
        <w:bottom w:val="none" w:sz="0" w:space="0" w:color="auto"/>
        <w:right w:val="none" w:sz="0" w:space="0" w:color="auto"/>
      </w:divBdr>
    </w:div>
    <w:div w:id="532689825">
      <w:bodyDiv w:val="1"/>
      <w:marLeft w:val="0"/>
      <w:marRight w:val="0"/>
      <w:marTop w:val="0"/>
      <w:marBottom w:val="0"/>
      <w:divBdr>
        <w:top w:val="none" w:sz="0" w:space="0" w:color="auto"/>
        <w:left w:val="none" w:sz="0" w:space="0" w:color="auto"/>
        <w:bottom w:val="none" w:sz="0" w:space="0" w:color="auto"/>
        <w:right w:val="none" w:sz="0" w:space="0" w:color="auto"/>
      </w:divBdr>
    </w:div>
    <w:div w:id="532691088">
      <w:bodyDiv w:val="1"/>
      <w:marLeft w:val="0"/>
      <w:marRight w:val="0"/>
      <w:marTop w:val="0"/>
      <w:marBottom w:val="0"/>
      <w:divBdr>
        <w:top w:val="none" w:sz="0" w:space="0" w:color="auto"/>
        <w:left w:val="none" w:sz="0" w:space="0" w:color="auto"/>
        <w:bottom w:val="none" w:sz="0" w:space="0" w:color="auto"/>
        <w:right w:val="none" w:sz="0" w:space="0" w:color="auto"/>
      </w:divBdr>
    </w:div>
    <w:div w:id="532691823">
      <w:bodyDiv w:val="1"/>
      <w:marLeft w:val="0"/>
      <w:marRight w:val="0"/>
      <w:marTop w:val="0"/>
      <w:marBottom w:val="0"/>
      <w:divBdr>
        <w:top w:val="none" w:sz="0" w:space="0" w:color="auto"/>
        <w:left w:val="none" w:sz="0" w:space="0" w:color="auto"/>
        <w:bottom w:val="none" w:sz="0" w:space="0" w:color="auto"/>
        <w:right w:val="none" w:sz="0" w:space="0" w:color="auto"/>
      </w:divBdr>
    </w:div>
    <w:div w:id="532693747">
      <w:bodyDiv w:val="1"/>
      <w:marLeft w:val="0"/>
      <w:marRight w:val="0"/>
      <w:marTop w:val="0"/>
      <w:marBottom w:val="0"/>
      <w:divBdr>
        <w:top w:val="none" w:sz="0" w:space="0" w:color="auto"/>
        <w:left w:val="none" w:sz="0" w:space="0" w:color="auto"/>
        <w:bottom w:val="none" w:sz="0" w:space="0" w:color="auto"/>
        <w:right w:val="none" w:sz="0" w:space="0" w:color="auto"/>
      </w:divBdr>
    </w:div>
    <w:div w:id="532696251">
      <w:bodyDiv w:val="1"/>
      <w:marLeft w:val="0"/>
      <w:marRight w:val="0"/>
      <w:marTop w:val="0"/>
      <w:marBottom w:val="0"/>
      <w:divBdr>
        <w:top w:val="none" w:sz="0" w:space="0" w:color="auto"/>
        <w:left w:val="none" w:sz="0" w:space="0" w:color="auto"/>
        <w:bottom w:val="none" w:sz="0" w:space="0" w:color="auto"/>
        <w:right w:val="none" w:sz="0" w:space="0" w:color="auto"/>
      </w:divBdr>
    </w:div>
    <w:div w:id="532764973">
      <w:bodyDiv w:val="1"/>
      <w:marLeft w:val="0"/>
      <w:marRight w:val="0"/>
      <w:marTop w:val="0"/>
      <w:marBottom w:val="0"/>
      <w:divBdr>
        <w:top w:val="none" w:sz="0" w:space="0" w:color="auto"/>
        <w:left w:val="none" w:sz="0" w:space="0" w:color="auto"/>
        <w:bottom w:val="none" w:sz="0" w:space="0" w:color="auto"/>
        <w:right w:val="none" w:sz="0" w:space="0" w:color="auto"/>
      </w:divBdr>
    </w:div>
    <w:div w:id="532767573">
      <w:bodyDiv w:val="1"/>
      <w:marLeft w:val="0"/>
      <w:marRight w:val="0"/>
      <w:marTop w:val="0"/>
      <w:marBottom w:val="0"/>
      <w:divBdr>
        <w:top w:val="none" w:sz="0" w:space="0" w:color="auto"/>
        <w:left w:val="none" w:sz="0" w:space="0" w:color="auto"/>
        <w:bottom w:val="none" w:sz="0" w:space="0" w:color="auto"/>
        <w:right w:val="none" w:sz="0" w:space="0" w:color="auto"/>
      </w:divBdr>
    </w:div>
    <w:div w:id="532771008">
      <w:bodyDiv w:val="1"/>
      <w:marLeft w:val="0"/>
      <w:marRight w:val="0"/>
      <w:marTop w:val="0"/>
      <w:marBottom w:val="0"/>
      <w:divBdr>
        <w:top w:val="none" w:sz="0" w:space="0" w:color="auto"/>
        <w:left w:val="none" w:sz="0" w:space="0" w:color="auto"/>
        <w:bottom w:val="none" w:sz="0" w:space="0" w:color="auto"/>
        <w:right w:val="none" w:sz="0" w:space="0" w:color="auto"/>
      </w:divBdr>
    </w:div>
    <w:div w:id="532771280">
      <w:bodyDiv w:val="1"/>
      <w:marLeft w:val="0"/>
      <w:marRight w:val="0"/>
      <w:marTop w:val="0"/>
      <w:marBottom w:val="0"/>
      <w:divBdr>
        <w:top w:val="none" w:sz="0" w:space="0" w:color="auto"/>
        <w:left w:val="none" w:sz="0" w:space="0" w:color="auto"/>
        <w:bottom w:val="none" w:sz="0" w:space="0" w:color="auto"/>
        <w:right w:val="none" w:sz="0" w:space="0" w:color="auto"/>
      </w:divBdr>
    </w:div>
    <w:div w:id="532772627">
      <w:bodyDiv w:val="1"/>
      <w:marLeft w:val="0"/>
      <w:marRight w:val="0"/>
      <w:marTop w:val="0"/>
      <w:marBottom w:val="0"/>
      <w:divBdr>
        <w:top w:val="none" w:sz="0" w:space="0" w:color="auto"/>
        <w:left w:val="none" w:sz="0" w:space="0" w:color="auto"/>
        <w:bottom w:val="none" w:sz="0" w:space="0" w:color="auto"/>
        <w:right w:val="none" w:sz="0" w:space="0" w:color="auto"/>
      </w:divBdr>
    </w:div>
    <w:div w:id="532809874">
      <w:bodyDiv w:val="1"/>
      <w:marLeft w:val="0"/>
      <w:marRight w:val="0"/>
      <w:marTop w:val="0"/>
      <w:marBottom w:val="0"/>
      <w:divBdr>
        <w:top w:val="none" w:sz="0" w:space="0" w:color="auto"/>
        <w:left w:val="none" w:sz="0" w:space="0" w:color="auto"/>
        <w:bottom w:val="none" w:sz="0" w:space="0" w:color="auto"/>
        <w:right w:val="none" w:sz="0" w:space="0" w:color="auto"/>
      </w:divBdr>
    </w:div>
    <w:div w:id="532813217">
      <w:bodyDiv w:val="1"/>
      <w:marLeft w:val="0"/>
      <w:marRight w:val="0"/>
      <w:marTop w:val="0"/>
      <w:marBottom w:val="0"/>
      <w:divBdr>
        <w:top w:val="none" w:sz="0" w:space="0" w:color="auto"/>
        <w:left w:val="none" w:sz="0" w:space="0" w:color="auto"/>
        <w:bottom w:val="none" w:sz="0" w:space="0" w:color="auto"/>
        <w:right w:val="none" w:sz="0" w:space="0" w:color="auto"/>
      </w:divBdr>
    </w:div>
    <w:div w:id="532884560">
      <w:bodyDiv w:val="1"/>
      <w:marLeft w:val="0"/>
      <w:marRight w:val="0"/>
      <w:marTop w:val="0"/>
      <w:marBottom w:val="0"/>
      <w:divBdr>
        <w:top w:val="none" w:sz="0" w:space="0" w:color="auto"/>
        <w:left w:val="none" w:sz="0" w:space="0" w:color="auto"/>
        <w:bottom w:val="none" w:sz="0" w:space="0" w:color="auto"/>
        <w:right w:val="none" w:sz="0" w:space="0" w:color="auto"/>
      </w:divBdr>
    </w:div>
    <w:div w:id="532885390">
      <w:bodyDiv w:val="1"/>
      <w:marLeft w:val="0"/>
      <w:marRight w:val="0"/>
      <w:marTop w:val="0"/>
      <w:marBottom w:val="0"/>
      <w:divBdr>
        <w:top w:val="none" w:sz="0" w:space="0" w:color="auto"/>
        <w:left w:val="none" w:sz="0" w:space="0" w:color="auto"/>
        <w:bottom w:val="none" w:sz="0" w:space="0" w:color="auto"/>
        <w:right w:val="none" w:sz="0" w:space="0" w:color="auto"/>
      </w:divBdr>
    </w:div>
    <w:div w:id="532886790">
      <w:bodyDiv w:val="1"/>
      <w:marLeft w:val="0"/>
      <w:marRight w:val="0"/>
      <w:marTop w:val="0"/>
      <w:marBottom w:val="0"/>
      <w:divBdr>
        <w:top w:val="none" w:sz="0" w:space="0" w:color="auto"/>
        <w:left w:val="none" w:sz="0" w:space="0" w:color="auto"/>
        <w:bottom w:val="none" w:sz="0" w:space="0" w:color="auto"/>
        <w:right w:val="none" w:sz="0" w:space="0" w:color="auto"/>
      </w:divBdr>
    </w:div>
    <w:div w:id="532889913">
      <w:bodyDiv w:val="1"/>
      <w:marLeft w:val="0"/>
      <w:marRight w:val="0"/>
      <w:marTop w:val="0"/>
      <w:marBottom w:val="0"/>
      <w:divBdr>
        <w:top w:val="none" w:sz="0" w:space="0" w:color="auto"/>
        <w:left w:val="none" w:sz="0" w:space="0" w:color="auto"/>
        <w:bottom w:val="none" w:sz="0" w:space="0" w:color="auto"/>
        <w:right w:val="none" w:sz="0" w:space="0" w:color="auto"/>
      </w:divBdr>
    </w:div>
    <w:div w:id="532890016">
      <w:bodyDiv w:val="1"/>
      <w:marLeft w:val="0"/>
      <w:marRight w:val="0"/>
      <w:marTop w:val="0"/>
      <w:marBottom w:val="0"/>
      <w:divBdr>
        <w:top w:val="none" w:sz="0" w:space="0" w:color="auto"/>
        <w:left w:val="none" w:sz="0" w:space="0" w:color="auto"/>
        <w:bottom w:val="none" w:sz="0" w:space="0" w:color="auto"/>
        <w:right w:val="none" w:sz="0" w:space="0" w:color="auto"/>
      </w:divBdr>
    </w:div>
    <w:div w:id="532957364">
      <w:bodyDiv w:val="1"/>
      <w:marLeft w:val="0"/>
      <w:marRight w:val="0"/>
      <w:marTop w:val="0"/>
      <w:marBottom w:val="0"/>
      <w:divBdr>
        <w:top w:val="none" w:sz="0" w:space="0" w:color="auto"/>
        <w:left w:val="none" w:sz="0" w:space="0" w:color="auto"/>
        <w:bottom w:val="none" w:sz="0" w:space="0" w:color="auto"/>
        <w:right w:val="none" w:sz="0" w:space="0" w:color="auto"/>
      </w:divBdr>
    </w:div>
    <w:div w:id="532958968">
      <w:bodyDiv w:val="1"/>
      <w:marLeft w:val="0"/>
      <w:marRight w:val="0"/>
      <w:marTop w:val="0"/>
      <w:marBottom w:val="0"/>
      <w:divBdr>
        <w:top w:val="none" w:sz="0" w:space="0" w:color="auto"/>
        <w:left w:val="none" w:sz="0" w:space="0" w:color="auto"/>
        <w:bottom w:val="none" w:sz="0" w:space="0" w:color="auto"/>
        <w:right w:val="none" w:sz="0" w:space="0" w:color="auto"/>
      </w:divBdr>
    </w:div>
    <w:div w:id="532959115">
      <w:bodyDiv w:val="1"/>
      <w:marLeft w:val="0"/>
      <w:marRight w:val="0"/>
      <w:marTop w:val="0"/>
      <w:marBottom w:val="0"/>
      <w:divBdr>
        <w:top w:val="none" w:sz="0" w:space="0" w:color="auto"/>
        <w:left w:val="none" w:sz="0" w:space="0" w:color="auto"/>
        <w:bottom w:val="none" w:sz="0" w:space="0" w:color="auto"/>
        <w:right w:val="none" w:sz="0" w:space="0" w:color="auto"/>
      </w:divBdr>
    </w:div>
    <w:div w:id="533006798">
      <w:bodyDiv w:val="1"/>
      <w:marLeft w:val="0"/>
      <w:marRight w:val="0"/>
      <w:marTop w:val="0"/>
      <w:marBottom w:val="0"/>
      <w:divBdr>
        <w:top w:val="none" w:sz="0" w:space="0" w:color="auto"/>
        <w:left w:val="none" w:sz="0" w:space="0" w:color="auto"/>
        <w:bottom w:val="none" w:sz="0" w:space="0" w:color="auto"/>
        <w:right w:val="none" w:sz="0" w:space="0" w:color="auto"/>
      </w:divBdr>
    </w:div>
    <w:div w:id="533033477">
      <w:bodyDiv w:val="1"/>
      <w:marLeft w:val="0"/>
      <w:marRight w:val="0"/>
      <w:marTop w:val="0"/>
      <w:marBottom w:val="0"/>
      <w:divBdr>
        <w:top w:val="none" w:sz="0" w:space="0" w:color="auto"/>
        <w:left w:val="none" w:sz="0" w:space="0" w:color="auto"/>
        <w:bottom w:val="none" w:sz="0" w:space="0" w:color="auto"/>
        <w:right w:val="none" w:sz="0" w:space="0" w:color="auto"/>
      </w:divBdr>
    </w:div>
    <w:div w:id="533034753">
      <w:bodyDiv w:val="1"/>
      <w:marLeft w:val="0"/>
      <w:marRight w:val="0"/>
      <w:marTop w:val="0"/>
      <w:marBottom w:val="0"/>
      <w:divBdr>
        <w:top w:val="none" w:sz="0" w:space="0" w:color="auto"/>
        <w:left w:val="none" w:sz="0" w:space="0" w:color="auto"/>
        <w:bottom w:val="none" w:sz="0" w:space="0" w:color="auto"/>
        <w:right w:val="none" w:sz="0" w:space="0" w:color="auto"/>
      </w:divBdr>
    </w:div>
    <w:div w:id="533077186">
      <w:bodyDiv w:val="1"/>
      <w:marLeft w:val="0"/>
      <w:marRight w:val="0"/>
      <w:marTop w:val="0"/>
      <w:marBottom w:val="0"/>
      <w:divBdr>
        <w:top w:val="none" w:sz="0" w:space="0" w:color="auto"/>
        <w:left w:val="none" w:sz="0" w:space="0" w:color="auto"/>
        <w:bottom w:val="none" w:sz="0" w:space="0" w:color="auto"/>
        <w:right w:val="none" w:sz="0" w:space="0" w:color="auto"/>
      </w:divBdr>
    </w:div>
    <w:div w:id="533077614">
      <w:bodyDiv w:val="1"/>
      <w:marLeft w:val="0"/>
      <w:marRight w:val="0"/>
      <w:marTop w:val="0"/>
      <w:marBottom w:val="0"/>
      <w:divBdr>
        <w:top w:val="none" w:sz="0" w:space="0" w:color="auto"/>
        <w:left w:val="none" w:sz="0" w:space="0" w:color="auto"/>
        <w:bottom w:val="none" w:sz="0" w:space="0" w:color="auto"/>
        <w:right w:val="none" w:sz="0" w:space="0" w:color="auto"/>
      </w:divBdr>
    </w:div>
    <w:div w:id="533077773">
      <w:bodyDiv w:val="1"/>
      <w:marLeft w:val="0"/>
      <w:marRight w:val="0"/>
      <w:marTop w:val="0"/>
      <w:marBottom w:val="0"/>
      <w:divBdr>
        <w:top w:val="none" w:sz="0" w:space="0" w:color="auto"/>
        <w:left w:val="none" w:sz="0" w:space="0" w:color="auto"/>
        <w:bottom w:val="none" w:sz="0" w:space="0" w:color="auto"/>
        <w:right w:val="none" w:sz="0" w:space="0" w:color="auto"/>
      </w:divBdr>
    </w:div>
    <w:div w:id="533078134">
      <w:bodyDiv w:val="1"/>
      <w:marLeft w:val="0"/>
      <w:marRight w:val="0"/>
      <w:marTop w:val="0"/>
      <w:marBottom w:val="0"/>
      <w:divBdr>
        <w:top w:val="none" w:sz="0" w:space="0" w:color="auto"/>
        <w:left w:val="none" w:sz="0" w:space="0" w:color="auto"/>
        <w:bottom w:val="none" w:sz="0" w:space="0" w:color="auto"/>
        <w:right w:val="none" w:sz="0" w:space="0" w:color="auto"/>
      </w:divBdr>
    </w:div>
    <w:div w:id="533084363">
      <w:bodyDiv w:val="1"/>
      <w:marLeft w:val="0"/>
      <w:marRight w:val="0"/>
      <w:marTop w:val="0"/>
      <w:marBottom w:val="0"/>
      <w:divBdr>
        <w:top w:val="none" w:sz="0" w:space="0" w:color="auto"/>
        <w:left w:val="none" w:sz="0" w:space="0" w:color="auto"/>
        <w:bottom w:val="none" w:sz="0" w:space="0" w:color="auto"/>
        <w:right w:val="none" w:sz="0" w:space="0" w:color="auto"/>
      </w:divBdr>
    </w:div>
    <w:div w:id="533084382">
      <w:bodyDiv w:val="1"/>
      <w:marLeft w:val="0"/>
      <w:marRight w:val="0"/>
      <w:marTop w:val="0"/>
      <w:marBottom w:val="0"/>
      <w:divBdr>
        <w:top w:val="none" w:sz="0" w:space="0" w:color="auto"/>
        <w:left w:val="none" w:sz="0" w:space="0" w:color="auto"/>
        <w:bottom w:val="none" w:sz="0" w:space="0" w:color="auto"/>
        <w:right w:val="none" w:sz="0" w:space="0" w:color="auto"/>
      </w:divBdr>
    </w:div>
    <w:div w:id="533154000">
      <w:bodyDiv w:val="1"/>
      <w:marLeft w:val="0"/>
      <w:marRight w:val="0"/>
      <w:marTop w:val="0"/>
      <w:marBottom w:val="0"/>
      <w:divBdr>
        <w:top w:val="none" w:sz="0" w:space="0" w:color="auto"/>
        <w:left w:val="none" w:sz="0" w:space="0" w:color="auto"/>
        <w:bottom w:val="none" w:sz="0" w:space="0" w:color="auto"/>
        <w:right w:val="none" w:sz="0" w:space="0" w:color="auto"/>
      </w:divBdr>
    </w:div>
    <w:div w:id="533155888">
      <w:bodyDiv w:val="1"/>
      <w:marLeft w:val="0"/>
      <w:marRight w:val="0"/>
      <w:marTop w:val="0"/>
      <w:marBottom w:val="0"/>
      <w:divBdr>
        <w:top w:val="none" w:sz="0" w:space="0" w:color="auto"/>
        <w:left w:val="none" w:sz="0" w:space="0" w:color="auto"/>
        <w:bottom w:val="none" w:sz="0" w:space="0" w:color="auto"/>
        <w:right w:val="none" w:sz="0" w:space="0" w:color="auto"/>
      </w:divBdr>
    </w:div>
    <w:div w:id="533157747">
      <w:bodyDiv w:val="1"/>
      <w:marLeft w:val="0"/>
      <w:marRight w:val="0"/>
      <w:marTop w:val="0"/>
      <w:marBottom w:val="0"/>
      <w:divBdr>
        <w:top w:val="none" w:sz="0" w:space="0" w:color="auto"/>
        <w:left w:val="none" w:sz="0" w:space="0" w:color="auto"/>
        <w:bottom w:val="none" w:sz="0" w:space="0" w:color="auto"/>
        <w:right w:val="none" w:sz="0" w:space="0" w:color="auto"/>
      </w:divBdr>
    </w:div>
    <w:div w:id="533202555">
      <w:bodyDiv w:val="1"/>
      <w:marLeft w:val="0"/>
      <w:marRight w:val="0"/>
      <w:marTop w:val="0"/>
      <w:marBottom w:val="0"/>
      <w:divBdr>
        <w:top w:val="none" w:sz="0" w:space="0" w:color="auto"/>
        <w:left w:val="none" w:sz="0" w:space="0" w:color="auto"/>
        <w:bottom w:val="none" w:sz="0" w:space="0" w:color="auto"/>
        <w:right w:val="none" w:sz="0" w:space="0" w:color="auto"/>
      </w:divBdr>
    </w:div>
    <w:div w:id="533227223">
      <w:bodyDiv w:val="1"/>
      <w:marLeft w:val="0"/>
      <w:marRight w:val="0"/>
      <w:marTop w:val="0"/>
      <w:marBottom w:val="0"/>
      <w:divBdr>
        <w:top w:val="none" w:sz="0" w:space="0" w:color="auto"/>
        <w:left w:val="none" w:sz="0" w:space="0" w:color="auto"/>
        <w:bottom w:val="none" w:sz="0" w:space="0" w:color="auto"/>
        <w:right w:val="none" w:sz="0" w:space="0" w:color="auto"/>
      </w:divBdr>
    </w:div>
    <w:div w:id="533229140">
      <w:bodyDiv w:val="1"/>
      <w:marLeft w:val="0"/>
      <w:marRight w:val="0"/>
      <w:marTop w:val="0"/>
      <w:marBottom w:val="0"/>
      <w:divBdr>
        <w:top w:val="none" w:sz="0" w:space="0" w:color="auto"/>
        <w:left w:val="none" w:sz="0" w:space="0" w:color="auto"/>
        <w:bottom w:val="none" w:sz="0" w:space="0" w:color="auto"/>
        <w:right w:val="none" w:sz="0" w:space="0" w:color="auto"/>
      </w:divBdr>
    </w:div>
    <w:div w:id="533270323">
      <w:bodyDiv w:val="1"/>
      <w:marLeft w:val="0"/>
      <w:marRight w:val="0"/>
      <w:marTop w:val="0"/>
      <w:marBottom w:val="0"/>
      <w:divBdr>
        <w:top w:val="none" w:sz="0" w:space="0" w:color="auto"/>
        <w:left w:val="none" w:sz="0" w:space="0" w:color="auto"/>
        <w:bottom w:val="none" w:sz="0" w:space="0" w:color="auto"/>
        <w:right w:val="none" w:sz="0" w:space="0" w:color="auto"/>
      </w:divBdr>
    </w:div>
    <w:div w:id="533270688">
      <w:bodyDiv w:val="1"/>
      <w:marLeft w:val="0"/>
      <w:marRight w:val="0"/>
      <w:marTop w:val="0"/>
      <w:marBottom w:val="0"/>
      <w:divBdr>
        <w:top w:val="none" w:sz="0" w:space="0" w:color="auto"/>
        <w:left w:val="none" w:sz="0" w:space="0" w:color="auto"/>
        <w:bottom w:val="none" w:sz="0" w:space="0" w:color="auto"/>
        <w:right w:val="none" w:sz="0" w:space="0" w:color="auto"/>
      </w:divBdr>
    </w:div>
    <w:div w:id="533271495">
      <w:bodyDiv w:val="1"/>
      <w:marLeft w:val="0"/>
      <w:marRight w:val="0"/>
      <w:marTop w:val="0"/>
      <w:marBottom w:val="0"/>
      <w:divBdr>
        <w:top w:val="none" w:sz="0" w:space="0" w:color="auto"/>
        <w:left w:val="none" w:sz="0" w:space="0" w:color="auto"/>
        <w:bottom w:val="none" w:sz="0" w:space="0" w:color="auto"/>
        <w:right w:val="none" w:sz="0" w:space="0" w:color="auto"/>
      </w:divBdr>
    </w:div>
    <w:div w:id="533277937">
      <w:bodyDiv w:val="1"/>
      <w:marLeft w:val="0"/>
      <w:marRight w:val="0"/>
      <w:marTop w:val="0"/>
      <w:marBottom w:val="0"/>
      <w:divBdr>
        <w:top w:val="none" w:sz="0" w:space="0" w:color="auto"/>
        <w:left w:val="none" w:sz="0" w:space="0" w:color="auto"/>
        <w:bottom w:val="none" w:sz="0" w:space="0" w:color="auto"/>
        <w:right w:val="none" w:sz="0" w:space="0" w:color="auto"/>
      </w:divBdr>
    </w:div>
    <w:div w:id="533346135">
      <w:bodyDiv w:val="1"/>
      <w:marLeft w:val="0"/>
      <w:marRight w:val="0"/>
      <w:marTop w:val="0"/>
      <w:marBottom w:val="0"/>
      <w:divBdr>
        <w:top w:val="none" w:sz="0" w:space="0" w:color="auto"/>
        <w:left w:val="none" w:sz="0" w:space="0" w:color="auto"/>
        <w:bottom w:val="none" w:sz="0" w:space="0" w:color="auto"/>
        <w:right w:val="none" w:sz="0" w:space="0" w:color="auto"/>
      </w:divBdr>
    </w:div>
    <w:div w:id="533347566">
      <w:bodyDiv w:val="1"/>
      <w:marLeft w:val="0"/>
      <w:marRight w:val="0"/>
      <w:marTop w:val="0"/>
      <w:marBottom w:val="0"/>
      <w:divBdr>
        <w:top w:val="none" w:sz="0" w:space="0" w:color="auto"/>
        <w:left w:val="none" w:sz="0" w:space="0" w:color="auto"/>
        <w:bottom w:val="none" w:sz="0" w:space="0" w:color="auto"/>
        <w:right w:val="none" w:sz="0" w:space="0" w:color="auto"/>
      </w:divBdr>
    </w:div>
    <w:div w:id="533347981">
      <w:bodyDiv w:val="1"/>
      <w:marLeft w:val="0"/>
      <w:marRight w:val="0"/>
      <w:marTop w:val="0"/>
      <w:marBottom w:val="0"/>
      <w:divBdr>
        <w:top w:val="none" w:sz="0" w:space="0" w:color="auto"/>
        <w:left w:val="none" w:sz="0" w:space="0" w:color="auto"/>
        <w:bottom w:val="none" w:sz="0" w:space="0" w:color="auto"/>
        <w:right w:val="none" w:sz="0" w:space="0" w:color="auto"/>
      </w:divBdr>
    </w:div>
    <w:div w:id="533350215">
      <w:bodyDiv w:val="1"/>
      <w:marLeft w:val="0"/>
      <w:marRight w:val="0"/>
      <w:marTop w:val="0"/>
      <w:marBottom w:val="0"/>
      <w:divBdr>
        <w:top w:val="none" w:sz="0" w:space="0" w:color="auto"/>
        <w:left w:val="none" w:sz="0" w:space="0" w:color="auto"/>
        <w:bottom w:val="none" w:sz="0" w:space="0" w:color="auto"/>
        <w:right w:val="none" w:sz="0" w:space="0" w:color="auto"/>
      </w:divBdr>
    </w:div>
    <w:div w:id="533419514">
      <w:bodyDiv w:val="1"/>
      <w:marLeft w:val="0"/>
      <w:marRight w:val="0"/>
      <w:marTop w:val="0"/>
      <w:marBottom w:val="0"/>
      <w:divBdr>
        <w:top w:val="none" w:sz="0" w:space="0" w:color="auto"/>
        <w:left w:val="none" w:sz="0" w:space="0" w:color="auto"/>
        <w:bottom w:val="none" w:sz="0" w:space="0" w:color="auto"/>
        <w:right w:val="none" w:sz="0" w:space="0" w:color="auto"/>
      </w:divBdr>
    </w:div>
    <w:div w:id="533422994">
      <w:bodyDiv w:val="1"/>
      <w:marLeft w:val="0"/>
      <w:marRight w:val="0"/>
      <w:marTop w:val="0"/>
      <w:marBottom w:val="0"/>
      <w:divBdr>
        <w:top w:val="none" w:sz="0" w:space="0" w:color="auto"/>
        <w:left w:val="none" w:sz="0" w:space="0" w:color="auto"/>
        <w:bottom w:val="none" w:sz="0" w:space="0" w:color="auto"/>
        <w:right w:val="none" w:sz="0" w:space="0" w:color="auto"/>
      </w:divBdr>
    </w:div>
    <w:div w:id="533424849">
      <w:bodyDiv w:val="1"/>
      <w:marLeft w:val="0"/>
      <w:marRight w:val="0"/>
      <w:marTop w:val="0"/>
      <w:marBottom w:val="0"/>
      <w:divBdr>
        <w:top w:val="none" w:sz="0" w:space="0" w:color="auto"/>
        <w:left w:val="none" w:sz="0" w:space="0" w:color="auto"/>
        <w:bottom w:val="none" w:sz="0" w:space="0" w:color="auto"/>
        <w:right w:val="none" w:sz="0" w:space="0" w:color="auto"/>
      </w:divBdr>
    </w:div>
    <w:div w:id="533463662">
      <w:bodyDiv w:val="1"/>
      <w:marLeft w:val="0"/>
      <w:marRight w:val="0"/>
      <w:marTop w:val="0"/>
      <w:marBottom w:val="0"/>
      <w:divBdr>
        <w:top w:val="none" w:sz="0" w:space="0" w:color="auto"/>
        <w:left w:val="none" w:sz="0" w:space="0" w:color="auto"/>
        <w:bottom w:val="none" w:sz="0" w:space="0" w:color="auto"/>
        <w:right w:val="none" w:sz="0" w:space="0" w:color="auto"/>
      </w:divBdr>
    </w:div>
    <w:div w:id="533469172">
      <w:bodyDiv w:val="1"/>
      <w:marLeft w:val="0"/>
      <w:marRight w:val="0"/>
      <w:marTop w:val="0"/>
      <w:marBottom w:val="0"/>
      <w:divBdr>
        <w:top w:val="none" w:sz="0" w:space="0" w:color="auto"/>
        <w:left w:val="none" w:sz="0" w:space="0" w:color="auto"/>
        <w:bottom w:val="none" w:sz="0" w:space="0" w:color="auto"/>
        <w:right w:val="none" w:sz="0" w:space="0" w:color="auto"/>
      </w:divBdr>
    </w:div>
    <w:div w:id="533495562">
      <w:bodyDiv w:val="1"/>
      <w:marLeft w:val="0"/>
      <w:marRight w:val="0"/>
      <w:marTop w:val="0"/>
      <w:marBottom w:val="0"/>
      <w:divBdr>
        <w:top w:val="none" w:sz="0" w:space="0" w:color="auto"/>
        <w:left w:val="none" w:sz="0" w:space="0" w:color="auto"/>
        <w:bottom w:val="none" w:sz="0" w:space="0" w:color="auto"/>
        <w:right w:val="none" w:sz="0" w:space="0" w:color="auto"/>
      </w:divBdr>
    </w:div>
    <w:div w:id="533537924">
      <w:bodyDiv w:val="1"/>
      <w:marLeft w:val="0"/>
      <w:marRight w:val="0"/>
      <w:marTop w:val="0"/>
      <w:marBottom w:val="0"/>
      <w:divBdr>
        <w:top w:val="none" w:sz="0" w:space="0" w:color="auto"/>
        <w:left w:val="none" w:sz="0" w:space="0" w:color="auto"/>
        <w:bottom w:val="none" w:sz="0" w:space="0" w:color="auto"/>
        <w:right w:val="none" w:sz="0" w:space="0" w:color="auto"/>
      </w:divBdr>
    </w:div>
    <w:div w:id="533543120">
      <w:bodyDiv w:val="1"/>
      <w:marLeft w:val="0"/>
      <w:marRight w:val="0"/>
      <w:marTop w:val="0"/>
      <w:marBottom w:val="0"/>
      <w:divBdr>
        <w:top w:val="none" w:sz="0" w:space="0" w:color="auto"/>
        <w:left w:val="none" w:sz="0" w:space="0" w:color="auto"/>
        <w:bottom w:val="none" w:sz="0" w:space="0" w:color="auto"/>
        <w:right w:val="none" w:sz="0" w:space="0" w:color="auto"/>
      </w:divBdr>
    </w:div>
    <w:div w:id="533543387">
      <w:bodyDiv w:val="1"/>
      <w:marLeft w:val="0"/>
      <w:marRight w:val="0"/>
      <w:marTop w:val="0"/>
      <w:marBottom w:val="0"/>
      <w:divBdr>
        <w:top w:val="none" w:sz="0" w:space="0" w:color="auto"/>
        <w:left w:val="none" w:sz="0" w:space="0" w:color="auto"/>
        <w:bottom w:val="none" w:sz="0" w:space="0" w:color="auto"/>
        <w:right w:val="none" w:sz="0" w:space="0" w:color="auto"/>
      </w:divBdr>
    </w:div>
    <w:div w:id="533543575">
      <w:bodyDiv w:val="1"/>
      <w:marLeft w:val="0"/>
      <w:marRight w:val="0"/>
      <w:marTop w:val="0"/>
      <w:marBottom w:val="0"/>
      <w:divBdr>
        <w:top w:val="none" w:sz="0" w:space="0" w:color="auto"/>
        <w:left w:val="none" w:sz="0" w:space="0" w:color="auto"/>
        <w:bottom w:val="none" w:sz="0" w:space="0" w:color="auto"/>
        <w:right w:val="none" w:sz="0" w:space="0" w:color="auto"/>
      </w:divBdr>
    </w:div>
    <w:div w:id="533544524">
      <w:bodyDiv w:val="1"/>
      <w:marLeft w:val="0"/>
      <w:marRight w:val="0"/>
      <w:marTop w:val="0"/>
      <w:marBottom w:val="0"/>
      <w:divBdr>
        <w:top w:val="none" w:sz="0" w:space="0" w:color="auto"/>
        <w:left w:val="none" w:sz="0" w:space="0" w:color="auto"/>
        <w:bottom w:val="none" w:sz="0" w:space="0" w:color="auto"/>
        <w:right w:val="none" w:sz="0" w:space="0" w:color="auto"/>
      </w:divBdr>
    </w:div>
    <w:div w:id="533614001">
      <w:bodyDiv w:val="1"/>
      <w:marLeft w:val="0"/>
      <w:marRight w:val="0"/>
      <w:marTop w:val="0"/>
      <w:marBottom w:val="0"/>
      <w:divBdr>
        <w:top w:val="none" w:sz="0" w:space="0" w:color="auto"/>
        <w:left w:val="none" w:sz="0" w:space="0" w:color="auto"/>
        <w:bottom w:val="none" w:sz="0" w:space="0" w:color="auto"/>
        <w:right w:val="none" w:sz="0" w:space="0" w:color="auto"/>
      </w:divBdr>
    </w:div>
    <w:div w:id="533659950">
      <w:bodyDiv w:val="1"/>
      <w:marLeft w:val="0"/>
      <w:marRight w:val="0"/>
      <w:marTop w:val="0"/>
      <w:marBottom w:val="0"/>
      <w:divBdr>
        <w:top w:val="none" w:sz="0" w:space="0" w:color="auto"/>
        <w:left w:val="none" w:sz="0" w:space="0" w:color="auto"/>
        <w:bottom w:val="none" w:sz="0" w:space="0" w:color="auto"/>
        <w:right w:val="none" w:sz="0" w:space="0" w:color="auto"/>
      </w:divBdr>
    </w:div>
    <w:div w:id="533660380">
      <w:bodyDiv w:val="1"/>
      <w:marLeft w:val="0"/>
      <w:marRight w:val="0"/>
      <w:marTop w:val="0"/>
      <w:marBottom w:val="0"/>
      <w:divBdr>
        <w:top w:val="none" w:sz="0" w:space="0" w:color="auto"/>
        <w:left w:val="none" w:sz="0" w:space="0" w:color="auto"/>
        <w:bottom w:val="none" w:sz="0" w:space="0" w:color="auto"/>
        <w:right w:val="none" w:sz="0" w:space="0" w:color="auto"/>
      </w:divBdr>
    </w:div>
    <w:div w:id="533662908">
      <w:bodyDiv w:val="1"/>
      <w:marLeft w:val="0"/>
      <w:marRight w:val="0"/>
      <w:marTop w:val="0"/>
      <w:marBottom w:val="0"/>
      <w:divBdr>
        <w:top w:val="none" w:sz="0" w:space="0" w:color="auto"/>
        <w:left w:val="none" w:sz="0" w:space="0" w:color="auto"/>
        <w:bottom w:val="none" w:sz="0" w:space="0" w:color="auto"/>
        <w:right w:val="none" w:sz="0" w:space="0" w:color="auto"/>
      </w:divBdr>
    </w:div>
    <w:div w:id="533664077">
      <w:bodyDiv w:val="1"/>
      <w:marLeft w:val="0"/>
      <w:marRight w:val="0"/>
      <w:marTop w:val="0"/>
      <w:marBottom w:val="0"/>
      <w:divBdr>
        <w:top w:val="none" w:sz="0" w:space="0" w:color="auto"/>
        <w:left w:val="none" w:sz="0" w:space="0" w:color="auto"/>
        <w:bottom w:val="none" w:sz="0" w:space="0" w:color="auto"/>
        <w:right w:val="none" w:sz="0" w:space="0" w:color="auto"/>
      </w:divBdr>
    </w:div>
    <w:div w:id="533687672">
      <w:bodyDiv w:val="1"/>
      <w:marLeft w:val="0"/>
      <w:marRight w:val="0"/>
      <w:marTop w:val="0"/>
      <w:marBottom w:val="0"/>
      <w:divBdr>
        <w:top w:val="none" w:sz="0" w:space="0" w:color="auto"/>
        <w:left w:val="none" w:sz="0" w:space="0" w:color="auto"/>
        <w:bottom w:val="none" w:sz="0" w:space="0" w:color="auto"/>
        <w:right w:val="none" w:sz="0" w:space="0" w:color="auto"/>
      </w:divBdr>
    </w:div>
    <w:div w:id="533730144">
      <w:bodyDiv w:val="1"/>
      <w:marLeft w:val="0"/>
      <w:marRight w:val="0"/>
      <w:marTop w:val="0"/>
      <w:marBottom w:val="0"/>
      <w:divBdr>
        <w:top w:val="none" w:sz="0" w:space="0" w:color="auto"/>
        <w:left w:val="none" w:sz="0" w:space="0" w:color="auto"/>
        <w:bottom w:val="none" w:sz="0" w:space="0" w:color="auto"/>
        <w:right w:val="none" w:sz="0" w:space="0" w:color="auto"/>
      </w:divBdr>
    </w:div>
    <w:div w:id="533730629">
      <w:bodyDiv w:val="1"/>
      <w:marLeft w:val="0"/>
      <w:marRight w:val="0"/>
      <w:marTop w:val="0"/>
      <w:marBottom w:val="0"/>
      <w:divBdr>
        <w:top w:val="none" w:sz="0" w:space="0" w:color="auto"/>
        <w:left w:val="none" w:sz="0" w:space="0" w:color="auto"/>
        <w:bottom w:val="none" w:sz="0" w:space="0" w:color="auto"/>
        <w:right w:val="none" w:sz="0" w:space="0" w:color="auto"/>
      </w:divBdr>
    </w:div>
    <w:div w:id="533735389">
      <w:bodyDiv w:val="1"/>
      <w:marLeft w:val="0"/>
      <w:marRight w:val="0"/>
      <w:marTop w:val="0"/>
      <w:marBottom w:val="0"/>
      <w:divBdr>
        <w:top w:val="none" w:sz="0" w:space="0" w:color="auto"/>
        <w:left w:val="none" w:sz="0" w:space="0" w:color="auto"/>
        <w:bottom w:val="none" w:sz="0" w:space="0" w:color="auto"/>
        <w:right w:val="none" w:sz="0" w:space="0" w:color="auto"/>
      </w:divBdr>
    </w:div>
    <w:div w:id="533739390">
      <w:bodyDiv w:val="1"/>
      <w:marLeft w:val="0"/>
      <w:marRight w:val="0"/>
      <w:marTop w:val="0"/>
      <w:marBottom w:val="0"/>
      <w:divBdr>
        <w:top w:val="none" w:sz="0" w:space="0" w:color="auto"/>
        <w:left w:val="none" w:sz="0" w:space="0" w:color="auto"/>
        <w:bottom w:val="none" w:sz="0" w:space="0" w:color="auto"/>
        <w:right w:val="none" w:sz="0" w:space="0" w:color="auto"/>
      </w:divBdr>
    </w:div>
    <w:div w:id="533810745">
      <w:bodyDiv w:val="1"/>
      <w:marLeft w:val="0"/>
      <w:marRight w:val="0"/>
      <w:marTop w:val="0"/>
      <w:marBottom w:val="0"/>
      <w:divBdr>
        <w:top w:val="none" w:sz="0" w:space="0" w:color="auto"/>
        <w:left w:val="none" w:sz="0" w:space="0" w:color="auto"/>
        <w:bottom w:val="none" w:sz="0" w:space="0" w:color="auto"/>
        <w:right w:val="none" w:sz="0" w:space="0" w:color="auto"/>
      </w:divBdr>
    </w:div>
    <w:div w:id="533883482">
      <w:bodyDiv w:val="1"/>
      <w:marLeft w:val="0"/>
      <w:marRight w:val="0"/>
      <w:marTop w:val="0"/>
      <w:marBottom w:val="0"/>
      <w:divBdr>
        <w:top w:val="none" w:sz="0" w:space="0" w:color="auto"/>
        <w:left w:val="none" w:sz="0" w:space="0" w:color="auto"/>
        <w:bottom w:val="none" w:sz="0" w:space="0" w:color="auto"/>
        <w:right w:val="none" w:sz="0" w:space="0" w:color="auto"/>
      </w:divBdr>
    </w:div>
    <w:div w:id="533883730">
      <w:bodyDiv w:val="1"/>
      <w:marLeft w:val="0"/>
      <w:marRight w:val="0"/>
      <w:marTop w:val="0"/>
      <w:marBottom w:val="0"/>
      <w:divBdr>
        <w:top w:val="none" w:sz="0" w:space="0" w:color="auto"/>
        <w:left w:val="none" w:sz="0" w:space="0" w:color="auto"/>
        <w:bottom w:val="none" w:sz="0" w:space="0" w:color="auto"/>
        <w:right w:val="none" w:sz="0" w:space="0" w:color="auto"/>
      </w:divBdr>
    </w:div>
    <w:div w:id="533884882">
      <w:bodyDiv w:val="1"/>
      <w:marLeft w:val="0"/>
      <w:marRight w:val="0"/>
      <w:marTop w:val="0"/>
      <w:marBottom w:val="0"/>
      <w:divBdr>
        <w:top w:val="none" w:sz="0" w:space="0" w:color="auto"/>
        <w:left w:val="none" w:sz="0" w:space="0" w:color="auto"/>
        <w:bottom w:val="none" w:sz="0" w:space="0" w:color="auto"/>
        <w:right w:val="none" w:sz="0" w:space="0" w:color="auto"/>
      </w:divBdr>
    </w:div>
    <w:div w:id="533885103">
      <w:bodyDiv w:val="1"/>
      <w:marLeft w:val="0"/>
      <w:marRight w:val="0"/>
      <w:marTop w:val="0"/>
      <w:marBottom w:val="0"/>
      <w:divBdr>
        <w:top w:val="none" w:sz="0" w:space="0" w:color="auto"/>
        <w:left w:val="none" w:sz="0" w:space="0" w:color="auto"/>
        <w:bottom w:val="none" w:sz="0" w:space="0" w:color="auto"/>
        <w:right w:val="none" w:sz="0" w:space="0" w:color="auto"/>
      </w:divBdr>
    </w:div>
    <w:div w:id="533927841">
      <w:bodyDiv w:val="1"/>
      <w:marLeft w:val="0"/>
      <w:marRight w:val="0"/>
      <w:marTop w:val="0"/>
      <w:marBottom w:val="0"/>
      <w:divBdr>
        <w:top w:val="none" w:sz="0" w:space="0" w:color="auto"/>
        <w:left w:val="none" w:sz="0" w:space="0" w:color="auto"/>
        <w:bottom w:val="none" w:sz="0" w:space="0" w:color="auto"/>
        <w:right w:val="none" w:sz="0" w:space="0" w:color="auto"/>
      </w:divBdr>
    </w:div>
    <w:div w:id="533929197">
      <w:bodyDiv w:val="1"/>
      <w:marLeft w:val="0"/>
      <w:marRight w:val="0"/>
      <w:marTop w:val="0"/>
      <w:marBottom w:val="0"/>
      <w:divBdr>
        <w:top w:val="none" w:sz="0" w:space="0" w:color="auto"/>
        <w:left w:val="none" w:sz="0" w:space="0" w:color="auto"/>
        <w:bottom w:val="none" w:sz="0" w:space="0" w:color="auto"/>
        <w:right w:val="none" w:sz="0" w:space="0" w:color="auto"/>
      </w:divBdr>
    </w:div>
    <w:div w:id="534000681">
      <w:bodyDiv w:val="1"/>
      <w:marLeft w:val="0"/>
      <w:marRight w:val="0"/>
      <w:marTop w:val="0"/>
      <w:marBottom w:val="0"/>
      <w:divBdr>
        <w:top w:val="none" w:sz="0" w:space="0" w:color="auto"/>
        <w:left w:val="none" w:sz="0" w:space="0" w:color="auto"/>
        <w:bottom w:val="none" w:sz="0" w:space="0" w:color="auto"/>
        <w:right w:val="none" w:sz="0" w:space="0" w:color="auto"/>
      </w:divBdr>
    </w:div>
    <w:div w:id="534002248">
      <w:bodyDiv w:val="1"/>
      <w:marLeft w:val="0"/>
      <w:marRight w:val="0"/>
      <w:marTop w:val="0"/>
      <w:marBottom w:val="0"/>
      <w:divBdr>
        <w:top w:val="none" w:sz="0" w:space="0" w:color="auto"/>
        <w:left w:val="none" w:sz="0" w:space="0" w:color="auto"/>
        <w:bottom w:val="none" w:sz="0" w:space="0" w:color="auto"/>
        <w:right w:val="none" w:sz="0" w:space="0" w:color="auto"/>
      </w:divBdr>
    </w:div>
    <w:div w:id="534007003">
      <w:bodyDiv w:val="1"/>
      <w:marLeft w:val="0"/>
      <w:marRight w:val="0"/>
      <w:marTop w:val="0"/>
      <w:marBottom w:val="0"/>
      <w:divBdr>
        <w:top w:val="none" w:sz="0" w:space="0" w:color="auto"/>
        <w:left w:val="none" w:sz="0" w:space="0" w:color="auto"/>
        <w:bottom w:val="none" w:sz="0" w:space="0" w:color="auto"/>
        <w:right w:val="none" w:sz="0" w:space="0" w:color="auto"/>
      </w:divBdr>
    </w:div>
    <w:div w:id="534076479">
      <w:bodyDiv w:val="1"/>
      <w:marLeft w:val="0"/>
      <w:marRight w:val="0"/>
      <w:marTop w:val="0"/>
      <w:marBottom w:val="0"/>
      <w:divBdr>
        <w:top w:val="none" w:sz="0" w:space="0" w:color="auto"/>
        <w:left w:val="none" w:sz="0" w:space="0" w:color="auto"/>
        <w:bottom w:val="none" w:sz="0" w:space="0" w:color="auto"/>
        <w:right w:val="none" w:sz="0" w:space="0" w:color="auto"/>
      </w:divBdr>
    </w:div>
    <w:div w:id="534077258">
      <w:bodyDiv w:val="1"/>
      <w:marLeft w:val="0"/>
      <w:marRight w:val="0"/>
      <w:marTop w:val="0"/>
      <w:marBottom w:val="0"/>
      <w:divBdr>
        <w:top w:val="none" w:sz="0" w:space="0" w:color="auto"/>
        <w:left w:val="none" w:sz="0" w:space="0" w:color="auto"/>
        <w:bottom w:val="none" w:sz="0" w:space="0" w:color="auto"/>
        <w:right w:val="none" w:sz="0" w:space="0" w:color="auto"/>
      </w:divBdr>
    </w:div>
    <w:div w:id="534077260">
      <w:bodyDiv w:val="1"/>
      <w:marLeft w:val="0"/>
      <w:marRight w:val="0"/>
      <w:marTop w:val="0"/>
      <w:marBottom w:val="0"/>
      <w:divBdr>
        <w:top w:val="none" w:sz="0" w:space="0" w:color="auto"/>
        <w:left w:val="none" w:sz="0" w:space="0" w:color="auto"/>
        <w:bottom w:val="none" w:sz="0" w:space="0" w:color="auto"/>
        <w:right w:val="none" w:sz="0" w:space="0" w:color="auto"/>
      </w:divBdr>
    </w:div>
    <w:div w:id="534079518">
      <w:bodyDiv w:val="1"/>
      <w:marLeft w:val="0"/>
      <w:marRight w:val="0"/>
      <w:marTop w:val="0"/>
      <w:marBottom w:val="0"/>
      <w:divBdr>
        <w:top w:val="none" w:sz="0" w:space="0" w:color="auto"/>
        <w:left w:val="none" w:sz="0" w:space="0" w:color="auto"/>
        <w:bottom w:val="none" w:sz="0" w:space="0" w:color="auto"/>
        <w:right w:val="none" w:sz="0" w:space="0" w:color="auto"/>
      </w:divBdr>
    </w:div>
    <w:div w:id="534080024">
      <w:bodyDiv w:val="1"/>
      <w:marLeft w:val="0"/>
      <w:marRight w:val="0"/>
      <w:marTop w:val="0"/>
      <w:marBottom w:val="0"/>
      <w:divBdr>
        <w:top w:val="none" w:sz="0" w:space="0" w:color="auto"/>
        <w:left w:val="none" w:sz="0" w:space="0" w:color="auto"/>
        <w:bottom w:val="none" w:sz="0" w:space="0" w:color="auto"/>
        <w:right w:val="none" w:sz="0" w:space="0" w:color="auto"/>
      </w:divBdr>
    </w:div>
    <w:div w:id="534080853">
      <w:bodyDiv w:val="1"/>
      <w:marLeft w:val="0"/>
      <w:marRight w:val="0"/>
      <w:marTop w:val="0"/>
      <w:marBottom w:val="0"/>
      <w:divBdr>
        <w:top w:val="none" w:sz="0" w:space="0" w:color="auto"/>
        <w:left w:val="none" w:sz="0" w:space="0" w:color="auto"/>
        <w:bottom w:val="none" w:sz="0" w:space="0" w:color="auto"/>
        <w:right w:val="none" w:sz="0" w:space="0" w:color="auto"/>
      </w:divBdr>
    </w:div>
    <w:div w:id="534081989">
      <w:bodyDiv w:val="1"/>
      <w:marLeft w:val="0"/>
      <w:marRight w:val="0"/>
      <w:marTop w:val="0"/>
      <w:marBottom w:val="0"/>
      <w:divBdr>
        <w:top w:val="none" w:sz="0" w:space="0" w:color="auto"/>
        <w:left w:val="none" w:sz="0" w:space="0" w:color="auto"/>
        <w:bottom w:val="none" w:sz="0" w:space="0" w:color="auto"/>
        <w:right w:val="none" w:sz="0" w:space="0" w:color="auto"/>
      </w:divBdr>
    </w:div>
    <w:div w:id="534083554">
      <w:bodyDiv w:val="1"/>
      <w:marLeft w:val="0"/>
      <w:marRight w:val="0"/>
      <w:marTop w:val="0"/>
      <w:marBottom w:val="0"/>
      <w:divBdr>
        <w:top w:val="none" w:sz="0" w:space="0" w:color="auto"/>
        <w:left w:val="none" w:sz="0" w:space="0" w:color="auto"/>
        <w:bottom w:val="none" w:sz="0" w:space="0" w:color="auto"/>
        <w:right w:val="none" w:sz="0" w:space="0" w:color="auto"/>
      </w:divBdr>
    </w:div>
    <w:div w:id="534192443">
      <w:bodyDiv w:val="1"/>
      <w:marLeft w:val="0"/>
      <w:marRight w:val="0"/>
      <w:marTop w:val="0"/>
      <w:marBottom w:val="0"/>
      <w:divBdr>
        <w:top w:val="none" w:sz="0" w:space="0" w:color="auto"/>
        <w:left w:val="none" w:sz="0" w:space="0" w:color="auto"/>
        <w:bottom w:val="none" w:sz="0" w:space="0" w:color="auto"/>
        <w:right w:val="none" w:sz="0" w:space="0" w:color="auto"/>
      </w:divBdr>
    </w:div>
    <w:div w:id="534193427">
      <w:bodyDiv w:val="1"/>
      <w:marLeft w:val="0"/>
      <w:marRight w:val="0"/>
      <w:marTop w:val="0"/>
      <w:marBottom w:val="0"/>
      <w:divBdr>
        <w:top w:val="none" w:sz="0" w:space="0" w:color="auto"/>
        <w:left w:val="none" w:sz="0" w:space="0" w:color="auto"/>
        <w:bottom w:val="none" w:sz="0" w:space="0" w:color="auto"/>
        <w:right w:val="none" w:sz="0" w:space="0" w:color="auto"/>
      </w:divBdr>
    </w:div>
    <w:div w:id="534194083">
      <w:bodyDiv w:val="1"/>
      <w:marLeft w:val="0"/>
      <w:marRight w:val="0"/>
      <w:marTop w:val="0"/>
      <w:marBottom w:val="0"/>
      <w:divBdr>
        <w:top w:val="none" w:sz="0" w:space="0" w:color="auto"/>
        <w:left w:val="none" w:sz="0" w:space="0" w:color="auto"/>
        <w:bottom w:val="none" w:sz="0" w:space="0" w:color="auto"/>
        <w:right w:val="none" w:sz="0" w:space="0" w:color="auto"/>
      </w:divBdr>
    </w:div>
    <w:div w:id="534194894">
      <w:bodyDiv w:val="1"/>
      <w:marLeft w:val="0"/>
      <w:marRight w:val="0"/>
      <w:marTop w:val="0"/>
      <w:marBottom w:val="0"/>
      <w:divBdr>
        <w:top w:val="none" w:sz="0" w:space="0" w:color="auto"/>
        <w:left w:val="none" w:sz="0" w:space="0" w:color="auto"/>
        <w:bottom w:val="none" w:sz="0" w:space="0" w:color="auto"/>
        <w:right w:val="none" w:sz="0" w:space="0" w:color="auto"/>
      </w:divBdr>
    </w:div>
    <w:div w:id="534198446">
      <w:bodyDiv w:val="1"/>
      <w:marLeft w:val="0"/>
      <w:marRight w:val="0"/>
      <w:marTop w:val="0"/>
      <w:marBottom w:val="0"/>
      <w:divBdr>
        <w:top w:val="none" w:sz="0" w:space="0" w:color="auto"/>
        <w:left w:val="none" w:sz="0" w:space="0" w:color="auto"/>
        <w:bottom w:val="none" w:sz="0" w:space="0" w:color="auto"/>
        <w:right w:val="none" w:sz="0" w:space="0" w:color="auto"/>
      </w:divBdr>
    </w:div>
    <w:div w:id="534198525">
      <w:bodyDiv w:val="1"/>
      <w:marLeft w:val="0"/>
      <w:marRight w:val="0"/>
      <w:marTop w:val="0"/>
      <w:marBottom w:val="0"/>
      <w:divBdr>
        <w:top w:val="none" w:sz="0" w:space="0" w:color="auto"/>
        <w:left w:val="none" w:sz="0" w:space="0" w:color="auto"/>
        <w:bottom w:val="none" w:sz="0" w:space="0" w:color="auto"/>
        <w:right w:val="none" w:sz="0" w:space="0" w:color="auto"/>
      </w:divBdr>
    </w:div>
    <w:div w:id="534201492">
      <w:bodyDiv w:val="1"/>
      <w:marLeft w:val="0"/>
      <w:marRight w:val="0"/>
      <w:marTop w:val="0"/>
      <w:marBottom w:val="0"/>
      <w:divBdr>
        <w:top w:val="none" w:sz="0" w:space="0" w:color="auto"/>
        <w:left w:val="none" w:sz="0" w:space="0" w:color="auto"/>
        <w:bottom w:val="none" w:sz="0" w:space="0" w:color="auto"/>
        <w:right w:val="none" w:sz="0" w:space="0" w:color="auto"/>
      </w:divBdr>
    </w:div>
    <w:div w:id="534271528">
      <w:bodyDiv w:val="1"/>
      <w:marLeft w:val="0"/>
      <w:marRight w:val="0"/>
      <w:marTop w:val="0"/>
      <w:marBottom w:val="0"/>
      <w:divBdr>
        <w:top w:val="none" w:sz="0" w:space="0" w:color="auto"/>
        <w:left w:val="none" w:sz="0" w:space="0" w:color="auto"/>
        <w:bottom w:val="none" w:sz="0" w:space="0" w:color="auto"/>
        <w:right w:val="none" w:sz="0" w:space="0" w:color="auto"/>
      </w:divBdr>
    </w:div>
    <w:div w:id="534273859">
      <w:bodyDiv w:val="1"/>
      <w:marLeft w:val="0"/>
      <w:marRight w:val="0"/>
      <w:marTop w:val="0"/>
      <w:marBottom w:val="0"/>
      <w:divBdr>
        <w:top w:val="none" w:sz="0" w:space="0" w:color="auto"/>
        <w:left w:val="none" w:sz="0" w:space="0" w:color="auto"/>
        <w:bottom w:val="none" w:sz="0" w:space="0" w:color="auto"/>
        <w:right w:val="none" w:sz="0" w:space="0" w:color="auto"/>
      </w:divBdr>
    </w:div>
    <w:div w:id="534316780">
      <w:bodyDiv w:val="1"/>
      <w:marLeft w:val="0"/>
      <w:marRight w:val="0"/>
      <w:marTop w:val="0"/>
      <w:marBottom w:val="0"/>
      <w:divBdr>
        <w:top w:val="none" w:sz="0" w:space="0" w:color="auto"/>
        <w:left w:val="none" w:sz="0" w:space="0" w:color="auto"/>
        <w:bottom w:val="none" w:sz="0" w:space="0" w:color="auto"/>
        <w:right w:val="none" w:sz="0" w:space="0" w:color="auto"/>
      </w:divBdr>
    </w:div>
    <w:div w:id="534318705">
      <w:bodyDiv w:val="1"/>
      <w:marLeft w:val="0"/>
      <w:marRight w:val="0"/>
      <w:marTop w:val="0"/>
      <w:marBottom w:val="0"/>
      <w:divBdr>
        <w:top w:val="none" w:sz="0" w:space="0" w:color="auto"/>
        <w:left w:val="none" w:sz="0" w:space="0" w:color="auto"/>
        <w:bottom w:val="none" w:sz="0" w:space="0" w:color="auto"/>
        <w:right w:val="none" w:sz="0" w:space="0" w:color="auto"/>
      </w:divBdr>
    </w:div>
    <w:div w:id="534343048">
      <w:bodyDiv w:val="1"/>
      <w:marLeft w:val="0"/>
      <w:marRight w:val="0"/>
      <w:marTop w:val="0"/>
      <w:marBottom w:val="0"/>
      <w:divBdr>
        <w:top w:val="none" w:sz="0" w:space="0" w:color="auto"/>
        <w:left w:val="none" w:sz="0" w:space="0" w:color="auto"/>
        <w:bottom w:val="none" w:sz="0" w:space="0" w:color="auto"/>
        <w:right w:val="none" w:sz="0" w:space="0" w:color="auto"/>
      </w:divBdr>
    </w:div>
    <w:div w:id="534346697">
      <w:bodyDiv w:val="1"/>
      <w:marLeft w:val="0"/>
      <w:marRight w:val="0"/>
      <w:marTop w:val="0"/>
      <w:marBottom w:val="0"/>
      <w:divBdr>
        <w:top w:val="none" w:sz="0" w:space="0" w:color="auto"/>
        <w:left w:val="none" w:sz="0" w:space="0" w:color="auto"/>
        <w:bottom w:val="none" w:sz="0" w:space="0" w:color="auto"/>
        <w:right w:val="none" w:sz="0" w:space="0" w:color="auto"/>
      </w:divBdr>
    </w:div>
    <w:div w:id="534347458">
      <w:bodyDiv w:val="1"/>
      <w:marLeft w:val="0"/>
      <w:marRight w:val="0"/>
      <w:marTop w:val="0"/>
      <w:marBottom w:val="0"/>
      <w:divBdr>
        <w:top w:val="none" w:sz="0" w:space="0" w:color="auto"/>
        <w:left w:val="none" w:sz="0" w:space="0" w:color="auto"/>
        <w:bottom w:val="none" w:sz="0" w:space="0" w:color="auto"/>
        <w:right w:val="none" w:sz="0" w:space="0" w:color="auto"/>
      </w:divBdr>
    </w:div>
    <w:div w:id="534347690">
      <w:bodyDiv w:val="1"/>
      <w:marLeft w:val="0"/>
      <w:marRight w:val="0"/>
      <w:marTop w:val="0"/>
      <w:marBottom w:val="0"/>
      <w:divBdr>
        <w:top w:val="none" w:sz="0" w:space="0" w:color="auto"/>
        <w:left w:val="none" w:sz="0" w:space="0" w:color="auto"/>
        <w:bottom w:val="none" w:sz="0" w:space="0" w:color="auto"/>
        <w:right w:val="none" w:sz="0" w:space="0" w:color="auto"/>
      </w:divBdr>
    </w:div>
    <w:div w:id="534386793">
      <w:bodyDiv w:val="1"/>
      <w:marLeft w:val="0"/>
      <w:marRight w:val="0"/>
      <w:marTop w:val="0"/>
      <w:marBottom w:val="0"/>
      <w:divBdr>
        <w:top w:val="none" w:sz="0" w:space="0" w:color="auto"/>
        <w:left w:val="none" w:sz="0" w:space="0" w:color="auto"/>
        <w:bottom w:val="none" w:sz="0" w:space="0" w:color="auto"/>
        <w:right w:val="none" w:sz="0" w:space="0" w:color="auto"/>
      </w:divBdr>
    </w:div>
    <w:div w:id="534387411">
      <w:bodyDiv w:val="1"/>
      <w:marLeft w:val="0"/>
      <w:marRight w:val="0"/>
      <w:marTop w:val="0"/>
      <w:marBottom w:val="0"/>
      <w:divBdr>
        <w:top w:val="none" w:sz="0" w:space="0" w:color="auto"/>
        <w:left w:val="none" w:sz="0" w:space="0" w:color="auto"/>
        <w:bottom w:val="none" w:sz="0" w:space="0" w:color="auto"/>
        <w:right w:val="none" w:sz="0" w:space="0" w:color="auto"/>
      </w:divBdr>
    </w:div>
    <w:div w:id="534388298">
      <w:bodyDiv w:val="1"/>
      <w:marLeft w:val="0"/>
      <w:marRight w:val="0"/>
      <w:marTop w:val="0"/>
      <w:marBottom w:val="0"/>
      <w:divBdr>
        <w:top w:val="none" w:sz="0" w:space="0" w:color="auto"/>
        <w:left w:val="none" w:sz="0" w:space="0" w:color="auto"/>
        <w:bottom w:val="none" w:sz="0" w:space="0" w:color="auto"/>
        <w:right w:val="none" w:sz="0" w:space="0" w:color="auto"/>
      </w:divBdr>
    </w:div>
    <w:div w:id="534388862">
      <w:bodyDiv w:val="1"/>
      <w:marLeft w:val="0"/>
      <w:marRight w:val="0"/>
      <w:marTop w:val="0"/>
      <w:marBottom w:val="0"/>
      <w:divBdr>
        <w:top w:val="none" w:sz="0" w:space="0" w:color="auto"/>
        <w:left w:val="none" w:sz="0" w:space="0" w:color="auto"/>
        <w:bottom w:val="none" w:sz="0" w:space="0" w:color="auto"/>
        <w:right w:val="none" w:sz="0" w:space="0" w:color="auto"/>
      </w:divBdr>
    </w:div>
    <w:div w:id="534389525">
      <w:bodyDiv w:val="1"/>
      <w:marLeft w:val="0"/>
      <w:marRight w:val="0"/>
      <w:marTop w:val="0"/>
      <w:marBottom w:val="0"/>
      <w:divBdr>
        <w:top w:val="none" w:sz="0" w:space="0" w:color="auto"/>
        <w:left w:val="none" w:sz="0" w:space="0" w:color="auto"/>
        <w:bottom w:val="none" w:sz="0" w:space="0" w:color="auto"/>
        <w:right w:val="none" w:sz="0" w:space="0" w:color="auto"/>
      </w:divBdr>
    </w:div>
    <w:div w:id="534390074">
      <w:bodyDiv w:val="1"/>
      <w:marLeft w:val="0"/>
      <w:marRight w:val="0"/>
      <w:marTop w:val="0"/>
      <w:marBottom w:val="0"/>
      <w:divBdr>
        <w:top w:val="none" w:sz="0" w:space="0" w:color="auto"/>
        <w:left w:val="none" w:sz="0" w:space="0" w:color="auto"/>
        <w:bottom w:val="none" w:sz="0" w:space="0" w:color="auto"/>
        <w:right w:val="none" w:sz="0" w:space="0" w:color="auto"/>
      </w:divBdr>
    </w:div>
    <w:div w:id="534390937">
      <w:bodyDiv w:val="1"/>
      <w:marLeft w:val="0"/>
      <w:marRight w:val="0"/>
      <w:marTop w:val="0"/>
      <w:marBottom w:val="0"/>
      <w:divBdr>
        <w:top w:val="none" w:sz="0" w:space="0" w:color="auto"/>
        <w:left w:val="none" w:sz="0" w:space="0" w:color="auto"/>
        <w:bottom w:val="none" w:sz="0" w:space="0" w:color="auto"/>
        <w:right w:val="none" w:sz="0" w:space="0" w:color="auto"/>
      </w:divBdr>
    </w:div>
    <w:div w:id="534391643">
      <w:bodyDiv w:val="1"/>
      <w:marLeft w:val="0"/>
      <w:marRight w:val="0"/>
      <w:marTop w:val="0"/>
      <w:marBottom w:val="0"/>
      <w:divBdr>
        <w:top w:val="none" w:sz="0" w:space="0" w:color="auto"/>
        <w:left w:val="none" w:sz="0" w:space="0" w:color="auto"/>
        <w:bottom w:val="none" w:sz="0" w:space="0" w:color="auto"/>
        <w:right w:val="none" w:sz="0" w:space="0" w:color="auto"/>
      </w:divBdr>
    </w:div>
    <w:div w:id="534392412">
      <w:bodyDiv w:val="1"/>
      <w:marLeft w:val="0"/>
      <w:marRight w:val="0"/>
      <w:marTop w:val="0"/>
      <w:marBottom w:val="0"/>
      <w:divBdr>
        <w:top w:val="none" w:sz="0" w:space="0" w:color="auto"/>
        <w:left w:val="none" w:sz="0" w:space="0" w:color="auto"/>
        <w:bottom w:val="none" w:sz="0" w:space="0" w:color="auto"/>
        <w:right w:val="none" w:sz="0" w:space="0" w:color="auto"/>
      </w:divBdr>
    </w:div>
    <w:div w:id="534461066">
      <w:bodyDiv w:val="1"/>
      <w:marLeft w:val="0"/>
      <w:marRight w:val="0"/>
      <w:marTop w:val="0"/>
      <w:marBottom w:val="0"/>
      <w:divBdr>
        <w:top w:val="none" w:sz="0" w:space="0" w:color="auto"/>
        <w:left w:val="none" w:sz="0" w:space="0" w:color="auto"/>
        <w:bottom w:val="none" w:sz="0" w:space="0" w:color="auto"/>
        <w:right w:val="none" w:sz="0" w:space="0" w:color="auto"/>
      </w:divBdr>
    </w:div>
    <w:div w:id="534466168">
      <w:bodyDiv w:val="1"/>
      <w:marLeft w:val="0"/>
      <w:marRight w:val="0"/>
      <w:marTop w:val="0"/>
      <w:marBottom w:val="0"/>
      <w:divBdr>
        <w:top w:val="none" w:sz="0" w:space="0" w:color="auto"/>
        <w:left w:val="none" w:sz="0" w:space="0" w:color="auto"/>
        <w:bottom w:val="none" w:sz="0" w:space="0" w:color="auto"/>
        <w:right w:val="none" w:sz="0" w:space="0" w:color="auto"/>
      </w:divBdr>
    </w:div>
    <w:div w:id="534469412">
      <w:bodyDiv w:val="1"/>
      <w:marLeft w:val="0"/>
      <w:marRight w:val="0"/>
      <w:marTop w:val="0"/>
      <w:marBottom w:val="0"/>
      <w:divBdr>
        <w:top w:val="none" w:sz="0" w:space="0" w:color="auto"/>
        <w:left w:val="none" w:sz="0" w:space="0" w:color="auto"/>
        <w:bottom w:val="none" w:sz="0" w:space="0" w:color="auto"/>
        <w:right w:val="none" w:sz="0" w:space="0" w:color="auto"/>
      </w:divBdr>
    </w:div>
    <w:div w:id="534469843">
      <w:bodyDiv w:val="1"/>
      <w:marLeft w:val="0"/>
      <w:marRight w:val="0"/>
      <w:marTop w:val="0"/>
      <w:marBottom w:val="0"/>
      <w:divBdr>
        <w:top w:val="none" w:sz="0" w:space="0" w:color="auto"/>
        <w:left w:val="none" w:sz="0" w:space="0" w:color="auto"/>
        <w:bottom w:val="none" w:sz="0" w:space="0" w:color="auto"/>
        <w:right w:val="none" w:sz="0" w:space="0" w:color="auto"/>
      </w:divBdr>
    </w:div>
    <w:div w:id="534537517">
      <w:bodyDiv w:val="1"/>
      <w:marLeft w:val="0"/>
      <w:marRight w:val="0"/>
      <w:marTop w:val="0"/>
      <w:marBottom w:val="0"/>
      <w:divBdr>
        <w:top w:val="none" w:sz="0" w:space="0" w:color="auto"/>
        <w:left w:val="none" w:sz="0" w:space="0" w:color="auto"/>
        <w:bottom w:val="none" w:sz="0" w:space="0" w:color="auto"/>
        <w:right w:val="none" w:sz="0" w:space="0" w:color="auto"/>
      </w:divBdr>
    </w:div>
    <w:div w:id="534579705">
      <w:bodyDiv w:val="1"/>
      <w:marLeft w:val="0"/>
      <w:marRight w:val="0"/>
      <w:marTop w:val="0"/>
      <w:marBottom w:val="0"/>
      <w:divBdr>
        <w:top w:val="none" w:sz="0" w:space="0" w:color="auto"/>
        <w:left w:val="none" w:sz="0" w:space="0" w:color="auto"/>
        <w:bottom w:val="none" w:sz="0" w:space="0" w:color="auto"/>
        <w:right w:val="none" w:sz="0" w:space="0" w:color="auto"/>
      </w:divBdr>
    </w:div>
    <w:div w:id="534580874">
      <w:bodyDiv w:val="1"/>
      <w:marLeft w:val="0"/>
      <w:marRight w:val="0"/>
      <w:marTop w:val="0"/>
      <w:marBottom w:val="0"/>
      <w:divBdr>
        <w:top w:val="none" w:sz="0" w:space="0" w:color="auto"/>
        <w:left w:val="none" w:sz="0" w:space="0" w:color="auto"/>
        <w:bottom w:val="none" w:sz="0" w:space="0" w:color="auto"/>
        <w:right w:val="none" w:sz="0" w:space="0" w:color="auto"/>
      </w:divBdr>
    </w:div>
    <w:div w:id="534581412">
      <w:bodyDiv w:val="1"/>
      <w:marLeft w:val="0"/>
      <w:marRight w:val="0"/>
      <w:marTop w:val="0"/>
      <w:marBottom w:val="0"/>
      <w:divBdr>
        <w:top w:val="none" w:sz="0" w:space="0" w:color="auto"/>
        <w:left w:val="none" w:sz="0" w:space="0" w:color="auto"/>
        <w:bottom w:val="none" w:sz="0" w:space="0" w:color="auto"/>
        <w:right w:val="none" w:sz="0" w:space="0" w:color="auto"/>
      </w:divBdr>
    </w:div>
    <w:div w:id="534584057">
      <w:bodyDiv w:val="1"/>
      <w:marLeft w:val="0"/>
      <w:marRight w:val="0"/>
      <w:marTop w:val="0"/>
      <w:marBottom w:val="0"/>
      <w:divBdr>
        <w:top w:val="none" w:sz="0" w:space="0" w:color="auto"/>
        <w:left w:val="none" w:sz="0" w:space="0" w:color="auto"/>
        <w:bottom w:val="none" w:sz="0" w:space="0" w:color="auto"/>
        <w:right w:val="none" w:sz="0" w:space="0" w:color="auto"/>
      </w:divBdr>
    </w:div>
    <w:div w:id="534585356">
      <w:bodyDiv w:val="1"/>
      <w:marLeft w:val="0"/>
      <w:marRight w:val="0"/>
      <w:marTop w:val="0"/>
      <w:marBottom w:val="0"/>
      <w:divBdr>
        <w:top w:val="none" w:sz="0" w:space="0" w:color="auto"/>
        <w:left w:val="none" w:sz="0" w:space="0" w:color="auto"/>
        <w:bottom w:val="none" w:sz="0" w:space="0" w:color="auto"/>
        <w:right w:val="none" w:sz="0" w:space="0" w:color="auto"/>
      </w:divBdr>
    </w:div>
    <w:div w:id="534586826">
      <w:bodyDiv w:val="1"/>
      <w:marLeft w:val="0"/>
      <w:marRight w:val="0"/>
      <w:marTop w:val="0"/>
      <w:marBottom w:val="0"/>
      <w:divBdr>
        <w:top w:val="none" w:sz="0" w:space="0" w:color="auto"/>
        <w:left w:val="none" w:sz="0" w:space="0" w:color="auto"/>
        <w:bottom w:val="none" w:sz="0" w:space="0" w:color="auto"/>
        <w:right w:val="none" w:sz="0" w:space="0" w:color="auto"/>
      </w:divBdr>
    </w:div>
    <w:div w:id="534655748">
      <w:bodyDiv w:val="1"/>
      <w:marLeft w:val="0"/>
      <w:marRight w:val="0"/>
      <w:marTop w:val="0"/>
      <w:marBottom w:val="0"/>
      <w:divBdr>
        <w:top w:val="none" w:sz="0" w:space="0" w:color="auto"/>
        <w:left w:val="none" w:sz="0" w:space="0" w:color="auto"/>
        <w:bottom w:val="none" w:sz="0" w:space="0" w:color="auto"/>
        <w:right w:val="none" w:sz="0" w:space="0" w:color="auto"/>
      </w:divBdr>
    </w:div>
    <w:div w:id="534656568">
      <w:bodyDiv w:val="1"/>
      <w:marLeft w:val="0"/>
      <w:marRight w:val="0"/>
      <w:marTop w:val="0"/>
      <w:marBottom w:val="0"/>
      <w:divBdr>
        <w:top w:val="none" w:sz="0" w:space="0" w:color="auto"/>
        <w:left w:val="none" w:sz="0" w:space="0" w:color="auto"/>
        <w:bottom w:val="none" w:sz="0" w:space="0" w:color="auto"/>
        <w:right w:val="none" w:sz="0" w:space="0" w:color="auto"/>
      </w:divBdr>
    </w:div>
    <w:div w:id="534731359">
      <w:bodyDiv w:val="1"/>
      <w:marLeft w:val="0"/>
      <w:marRight w:val="0"/>
      <w:marTop w:val="0"/>
      <w:marBottom w:val="0"/>
      <w:divBdr>
        <w:top w:val="none" w:sz="0" w:space="0" w:color="auto"/>
        <w:left w:val="none" w:sz="0" w:space="0" w:color="auto"/>
        <w:bottom w:val="none" w:sz="0" w:space="0" w:color="auto"/>
        <w:right w:val="none" w:sz="0" w:space="0" w:color="auto"/>
      </w:divBdr>
    </w:div>
    <w:div w:id="534736193">
      <w:bodyDiv w:val="1"/>
      <w:marLeft w:val="0"/>
      <w:marRight w:val="0"/>
      <w:marTop w:val="0"/>
      <w:marBottom w:val="0"/>
      <w:divBdr>
        <w:top w:val="none" w:sz="0" w:space="0" w:color="auto"/>
        <w:left w:val="none" w:sz="0" w:space="0" w:color="auto"/>
        <w:bottom w:val="none" w:sz="0" w:space="0" w:color="auto"/>
        <w:right w:val="none" w:sz="0" w:space="0" w:color="auto"/>
      </w:divBdr>
    </w:div>
    <w:div w:id="534773851">
      <w:bodyDiv w:val="1"/>
      <w:marLeft w:val="0"/>
      <w:marRight w:val="0"/>
      <w:marTop w:val="0"/>
      <w:marBottom w:val="0"/>
      <w:divBdr>
        <w:top w:val="none" w:sz="0" w:space="0" w:color="auto"/>
        <w:left w:val="none" w:sz="0" w:space="0" w:color="auto"/>
        <w:bottom w:val="none" w:sz="0" w:space="0" w:color="auto"/>
        <w:right w:val="none" w:sz="0" w:space="0" w:color="auto"/>
      </w:divBdr>
    </w:div>
    <w:div w:id="534850264">
      <w:bodyDiv w:val="1"/>
      <w:marLeft w:val="0"/>
      <w:marRight w:val="0"/>
      <w:marTop w:val="0"/>
      <w:marBottom w:val="0"/>
      <w:divBdr>
        <w:top w:val="none" w:sz="0" w:space="0" w:color="auto"/>
        <w:left w:val="none" w:sz="0" w:space="0" w:color="auto"/>
        <w:bottom w:val="none" w:sz="0" w:space="0" w:color="auto"/>
        <w:right w:val="none" w:sz="0" w:space="0" w:color="auto"/>
      </w:divBdr>
    </w:div>
    <w:div w:id="534856801">
      <w:bodyDiv w:val="1"/>
      <w:marLeft w:val="0"/>
      <w:marRight w:val="0"/>
      <w:marTop w:val="0"/>
      <w:marBottom w:val="0"/>
      <w:divBdr>
        <w:top w:val="none" w:sz="0" w:space="0" w:color="auto"/>
        <w:left w:val="none" w:sz="0" w:space="0" w:color="auto"/>
        <w:bottom w:val="none" w:sz="0" w:space="0" w:color="auto"/>
        <w:right w:val="none" w:sz="0" w:space="0" w:color="auto"/>
      </w:divBdr>
    </w:div>
    <w:div w:id="534926666">
      <w:bodyDiv w:val="1"/>
      <w:marLeft w:val="0"/>
      <w:marRight w:val="0"/>
      <w:marTop w:val="0"/>
      <w:marBottom w:val="0"/>
      <w:divBdr>
        <w:top w:val="none" w:sz="0" w:space="0" w:color="auto"/>
        <w:left w:val="none" w:sz="0" w:space="0" w:color="auto"/>
        <w:bottom w:val="none" w:sz="0" w:space="0" w:color="auto"/>
        <w:right w:val="none" w:sz="0" w:space="0" w:color="auto"/>
      </w:divBdr>
    </w:div>
    <w:div w:id="534928938">
      <w:bodyDiv w:val="1"/>
      <w:marLeft w:val="0"/>
      <w:marRight w:val="0"/>
      <w:marTop w:val="0"/>
      <w:marBottom w:val="0"/>
      <w:divBdr>
        <w:top w:val="none" w:sz="0" w:space="0" w:color="auto"/>
        <w:left w:val="none" w:sz="0" w:space="0" w:color="auto"/>
        <w:bottom w:val="none" w:sz="0" w:space="0" w:color="auto"/>
        <w:right w:val="none" w:sz="0" w:space="0" w:color="auto"/>
      </w:divBdr>
    </w:div>
    <w:div w:id="534929294">
      <w:bodyDiv w:val="1"/>
      <w:marLeft w:val="0"/>
      <w:marRight w:val="0"/>
      <w:marTop w:val="0"/>
      <w:marBottom w:val="0"/>
      <w:divBdr>
        <w:top w:val="none" w:sz="0" w:space="0" w:color="auto"/>
        <w:left w:val="none" w:sz="0" w:space="0" w:color="auto"/>
        <w:bottom w:val="none" w:sz="0" w:space="0" w:color="auto"/>
        <w:right w:val="none" w:sz="0" w:space="0" w:color="auto"/>
      </w:divBdr>
    </w:div>
    <w:div w:id="534929909">
      <w:bodyDiv w:val="1"/>
      <w:marLeft w:val="0"/>
      <w:marRight w:val="0"/>
      <w:marTop w:val="0"/>
      <w:marBottom w:val="0"/>
      <w:divBdr>
        <w:top w:val="none" w:sz="0" w:space="0" w:color="auto"/>
        <w:left w:val="none" w:sz="0" w:space="0" w:color="auto"/>
        <w:bottom w:val="none" w:sz="0" w:space="0" w:color="auto"/>
        <w:right w:val="none" w:sz="0" w:space="0" w:color="auto"/>
      </w:divBdr>
    </w:div>
    <w:div w:id="534972078">
      <w:bodyDiv w:val="1"/>
      <w:marLeft w:val="0"/>
      <w:marRight w:val="0"/>
      <w:marTop w:val="0"/>
      <w:marBottom w:val="0"/>
      <w:divBdr>
        <w:top w:val="none" w:sz="0" w:space="0" w:color="auto"/>
        <w:left w:val="none" w:sz="0" w:space="0" w:color="auto"/>
        <w:bottom w:val="none" w:sz="0" w:space="0" w:color="auto"/>
        <w:right w:val="none" w:sz="0" w:space="0" w:color="auto"/>
      </w:divBdr>
    </w:div>
    <w:div w:id="534999627">
      <w:bodyDiv w:val="1"/>
      <w:marLeft w:val="0"/>
      <w:marRight w:val="0"/>
      <w:marTop w:val="0"/>
      <w:marBottom w:val="0"/>
      <w:divBdr>
        <w:top w:val="none" w:sz="0" w:space="0" w:color="auto"/>
        <w:left w:val="none" w:sz="0" w:space="0" w:color="auto"/>
        <w:bottom w:val="none" w:sz="0" w:space="0" w:color="auto"/>
        <w:right w:val="none" w:sz="0" w:space="0" w:color="auto"/>
      </w:divBdr>
    </w:div>
    <w:div w:id="535040725">
      <w:bodyDiv w:val="1"/>
      <w:marLeft w:val="0"/>
      <w:marRight w:val="0"/>
      <w:marTop w:val="0"/>
      <w:marBottom w:val="0"/>
      <w:divBdr>
        <w:top w:val="none" w:sz="0" w:space="0" w:color="auto"/>
        <w:left w:val="none" w:sz="0" w:space="0" w:color="auto"/>
        <w:bottom w:val="none" w:sz="0" w:space="0" w:color="auto"/>
        <w:right w:val="none" w:sz="0" w:space="0" w:color="auto"/>
      </w:divBdr>
    </w:div>
    <w:div w:id="535044407">
      <w:bodyDiv w:val="1"/>
      <w:marLeft w:val="0"/>
      <w:marRight w:val="0"/>
      <w:marTop w:val="0"/>
      <w:marBottom w:val="0"/>
      <w:divBdr>
        <w:top w:val="none" w:sz="0" w:space="0" w:color="auto"/>
        <w:left w:val="none" w:sz="0" w:space="0" w:color="auto"/>
        <w:bottom w:val="none" w:sz="0" w:space="0" w:color="auto"/>
        <w:right w:val="none" w:sz="0" w:space="0" w:color="auto"/>
      </w:divBdr>
    </w:div>
    <w:div w:id="535119688">
      <w:bodyDiv w:val="1"/>
      <w:marLeft w:val="0"/>
      <w:marRight w:val="0"/>
      <w:marTop w:val="0"/>
      <w:marBottom w:val="0"/>
      <w:divBdr>
        <w:top w:val="none" w:sz="0" w:space="0" w:color="auto"/>
        <w:left w:val="none" w:sz="0" w:space="0" w:color="auto"/>
        <w:bottom w:val="none" w:sz="0" w:space="0" w:color="auto"/>
        <w:right w:val="none" w:sz="0" w:space="0" w:color="auto"/>
      </w:divBdr>
    </w:div>
    <w:div w:id="535167668">
      <w:bodyDiv w:val="1"/>
      <w:marLeft w:val="0"/>
      <w:marRight w:val="0"/>
      <w:marTop w:val="0"/>
      <w:marBottom w:val="0"/>
      <w:divBdr>
        <w:top w:val="none" w:sz="0" w:space="0" w:color="auto"/>
        <w:left w:val="none" w:sz="0" w:space="0" w:color="auto"/>
        <w:bottom w:val="none" w:sz="0" w:space="0" w:color="auto"/>
        <w:right w:val="none" w:sz="0" w:space="0" w:color="auto"/>
      </w:divBdr>
    </w:div>
    <w:div w:id="535167897">
      <w:bodyDiv w:val="1"/>
      <w:marLeft w:val="0"/>
      <w:marRight w:val="0"/>
      <w:marTop w:val="0"/>
      <w:marBottom w:val="0"/>
      <w:divBdr>
        <w:top w:val="none" w:sz="0" w:space="0" w:color="auto"/>
        <w:left w:val="none" w:sz="0" w:space="0" w:color="auto"/>
        <w:bottom w:val="none" w:sz="0" w:space="0" w:color="auto"/>
        <w:right w:val="none" w:sz="0" w:space="0" w:color="auto"/>
      </w:divBdr>
    </w:div>
    <w:div w:id="535167995">
      <w:bodyDiv w:val="1"/>
      <w:marLeft w:val="0"/>
      <w:marRight w:val="0"/>
      <w:marTop w:val="0"/>
      <w:marBottom w:val="0"/>
      <w:divBdr>
        <w:top w:val="none" w:sz="0" w:space="0" w:color="auto"/>
        <w:left w:val="none" w:sz="0" w:space="0" w:color="auto"/>
        <w:bottom w:val="none" w:sz="0" w:space="0" w:color="auto"/>
        <w:right w:val="none" w:sz="0" w:space="0" w:color="auto"/>
      </w:divBdr>
    </w:div>
    <w:div w:id="535191939">
      <w:bodyDiv w:val="1"/>
      <w:marLeft w:val="0"/>
      <w:marRight w:val="0"/>
      <w:marTop w:val="0"/>
      <w:marBottom w:val="0"/>
      <w:divBdr>
        <w:top w:val="none" w:sz="0" w:space="0" w:color="auto"/>
        <w:left w:val="none" w:sz="0" w:space="0" w:color="auto"/>
        <w:bottom w:val="none" w:sz="0" w:space="0" w:color="auto"/>
        <w:right w:val="none" w:sz="0" w:space="0" w:color="auto"/>
      </w:divBdr>
    </w:div>
    <w:div w:id="535194900">
      <w:bodyDiv w:val="1"/>
      <w:marLeft w:val="0"/>
      <w:marRight w:val="0"/>
      <w:marTop w:val="0"/>
      <w:marBottom w:val="0"/>
      <w:divBdr>
        <w:top w:val="none" w:sz="0" w:space="0" w:color="auto"/>
        <w:left w:val="none" w:sz="0" w:space="0" w:color="auto"/>
        <w:bottom w:val="none" w:sz="0" w:space="0" w:color="auto"/>
        <w:right w:val="none" w:sz="0" w:space="0" w:color="auto"/>
      </w:divBdr>
    </w:div>
    <w:div w:id="535198977">
      <w:bodyDiv w:val="1"/>
      <w:marLeft w:val="0"/>
      <w:marRight w:val="0"/>
      <w:marTop w:val="0"/>
      <w:marBottom w:val="0"/>
      <w:divBdr>
        <w:top w:val="none" w:sz="0" w:space="0" w:color="auto"/>
        <w:left w:val="none" w:sz="0" w:space="0" w:color="auto"/>
        <w:bottom w:val="none" w:sz="0" w:space="0" w:color="auto"/>
        <w:right w:val="none" w:sz="0" w:space="0" w:color="auto"/>
      </w:divBdr>
    </w:div>
    <w:div w:id="535199232">
      <w:bodyDiv w:val="1"/>
      <w:marLeft w:val="0"/>
      <w:marRight w:val="0"/>
      <w:marTop w:val="0"/>
      <w:marBottom w:val="0"/>
      <w:divBdr>
        <w:top w:val="none" w:sz="0" w:space="0" w:color="auto"/>
        <w:left w:val="none" w:sz="0" w:space="0" w:color="auto"/>
        <w:bottom w:val="none" w:sz="0" w:space="0" w:color="auto"/>
        <w:right w:val="none" w:sz="0" w:space="0" w:color="auto"/>
      </w:divBdr>
    </w:div>
    <w:div w:id="535233992">
      <w:bodyDiv w:val="1"/>
      <w:marLeft w:val="0"/>
      <w:marRight w:val="0"/>
      <w:marTop w:val="0"/>
      <w:marBottom w:val="0"/>
      <w:divBdr>
        <w:top w:val="none" w:sz="0" w:space="0" w:color="auto"/>
        <w:left w:val="none" w:sz="0" w:space="0" w:color="auto"/>
        <w:bottom w:val="none" w:sz="0" w:space="0" w:color="auto"/>
        <w:right w:val="none" w:sz="0" w:space="0" w:color="auto"/>
      </w:divBdr>
    </w:div>
    <w:div w:id="535234216">
      <w:bodyDiv w:val="1"/>
      <w:marLeft w:val="0"/>
      <w:marRight w:val="0"/>
      <w:marTop w:val="0"/>
      <w:marBottom w:val="0"/>
      <w:divBdr>
        <w:top w:val="none" w:sz="0" w:space="0" w:color="auto"/>
        <w:left w:val="none" w:sz="0" w:space="0" w:color="auto"/>
        <w:bottom w:val="none" w:sz="0" w:space="0" w:color="auto"/>
        <w:right w:val="none" w:sz="0" w:space="0" w:color="auto"/>
      </w:divBdr>
    </w:div>
    <w:div w:id="535311063">
      <w:bodyDiv w:val="1"/>
      <w:marLeft w:val="0"/>
      <w:marRight w:val="0"/>
      <w:marTop w:val="0"/>
      <w:marBottom w:val="0"/>
      <w:divBdr>
        <w:top w:val="none" w:sz="0" w:space="0" w:color="auto"/>
        <w:left w:val="none" w:sz="0" w:space="0" w:color="auto"/>
        <w:bottom w:val="none" w:sz="0" w:space="0" w:color="auto"/>
        <w:right w:val="none" w:sz="0" w:space="0" w:color="auto"/>
      </w:divBdr>
    </w:div>
    <w:div w:id="535312790">
      <w:bodyDiv w:val="1"/>
      <w:marLeft w:val="0"/>
      <w:marRight w:val="0"/>
      <w:marTop w:val="0"/>
      <w:marBottom w:val="0"/>
      <w:divBdr>
        <w:top w:val="none" w:sz="0" w:space="0" w:color="auto"/>
        <w:left w:val="none" w:sz="0" w:space="0" w:color="auto"/>
        <w:bottom w:val="none" w:sz="0" w:space="0" w:color="auto"/>
        <w:right w:val="none" w:sz="0" w:space="0" w:color="auto"/>
      </w:divBdr>
    </w:div>
    <w:div w:id="535314231">
      <w:bodyDiv w:val="1"/>
      <w:marLeft w:val="0"/>
      <w:marRight w:val="0"/>
      <w:marTop w:val="0"/>
      <w:marBottom w:val="0"/>
      <w:divBdr>
        <w:top w:val="none" w:sz="0" w:space="0" w:color="auto"/>
        <w:left w:val="none" w:sz="0" w:space="0" w:color="auto"/>
        <w:bottom w:val="none" w:sz="0" w:space="0" w:color="auto"/>
        <w:right w:val="none" w:sz="0" w:space="0" w:color="auto"/>
      </w:divBdr>
    </w:div>
    <w:div w:id="535317905">
      <w:bodyDiv w:val="1"/>
      <w:marLeft w:val="0"/>
      <w:marRight w:val="0"/>
      <w:marTop w:val="0"/>
      <w:marBottom w:val="0"/>
      <w:divBdr>
        <w:top w:val="none" w:sz="0" w:space="0" w:color="auto"/>
        <w:left w:val="none" w:sz="0" w:space="0" w:color="auto"/>
        <w:bottom w:val="none" w:sz="0" w:space="0" w:color="auto"/>
        <w:right w:val="none" w:sz="0" w:space="0" w:color="auto"/>
      </w:divBdr>
    </w:div>
    <w:div w:id="535386033">
      <w:bodyDiv w:val="1"/>
      <w:marLeft w:val="0"/>
      <w:marRight w:val="0"/>
      <w:marTop w:val="0"/>
      <w:marBottom w:val="0"/>
      <w:divBdr>
        <w:top w:val="none" w:sz="0" w:space="0" w:color="auto"/>
        <w:left w:val="none" w:sz="0" w:space="0" w:color="auto"/>
        <w:bottom w:val="none" w:sz="0" w:space="0" w:color="auto"/>
        <w:right w:val="none" w:sz="0" w:space="0" w:color="auto"/>
      </w:divBdr>
    </w:div>
    <w:div w:id="535430278">
      <w:bodyDiv w:val="1"/>
      <w:marLeft w:val="0"/>
      <w:marRight w:val="0"/>
      <w:marTop w:val="0"/>
      <w:marBottom w:val="0"/>
      <w:divBdr>
        <w:top w:val="none" w:sz="0" w:space="0" w:color="auto"/>
        <w:left w:val="none" w:sz="0" w:space="0" w:color="auto"/>
        <w:bottom w:val="none" w:sz="0" w:space="0" w:color="auto"/>
        <w:right w:val="none" w:sz="0" w:space="0" w:color="auto"/>
      </w:divBdr>
    </w:div>
    <w:div w:id="535430827">
      <w:bodyDiv w:val="1"/>
      <w:marLeft w:val="0"/>
      <w:marRight w:val="0"/>
      <w:marTop w:val="0"/>
      <w:marBottom w:val="0"/>
      <w:divBdr>
        <w:top w:val="none" w:sz="0" w:space="0" w:color="auto"/>
        <w:left w:val="none" w:sz="0" w:space="0" w:color="auto"/>
        <w:bottom w:val="none" w:sz="0" w:space="0" w:color="auto"/>
        <w:right w:val="none" w:sz="0" w:space="0" w:color="auto"/>
      </w:divBdr>
    </w:div>
    <w:div w:id="535431386">
      <w:bodyDiv w:val="1"/>
      <w:marLeft w:val="0"/>
      <w:marRight w:val="0"/>
      <w:marTop w:val="0"/>
      <w:marBottom w:val="0"/>
      <w:divBdr>
        <w:top w:val="none" w:sz="0" w:space="0" w:color="auto"/>
        <w:left w:val="none" w:sz="0" w:space="0" w:color="auto"/>
        <w:bottom w:val="none" w:sz="0" w:space="0" w:color="auto"/>
        <w:right w:val="none" w:sz="0" w:space="0" w:color="auto"/>
      </w:divBdr>
    </w:div>
    <w:div w:id="535433718">
      <w:bodyDiv w:val="1"/>
      <w:marLeft w:val="0"/>
      <w:marRight w:val="0"/>
      <w:marTop w:val="0"/>
      <w:marBottom w:val="0"/>
      <w:divBdr>
        <w:top w:val="none" w:sz="0" w:space="0" w:color="auto"/>
        <w:left w:val="none" w:sz="0" w:space="0" w:color="auto"/>
        <w:bottom w:val="none" w:sz="0" w:space="0" w:color="auto"/>
        <w:right w:val="none" w:sz="0" w:space="0" w:color="auto"/>
      </w:divBdr>
    </w:div>
    <w:div w:id="535434180">
      <w:bodyDiv w:val="1"/>
      <w:marLeft w:val="0"/>
      <w:marRight w:val="0"/>
      <w:marTop w:val="0"/>
      <w:marBottom w:val="0"/>
      <w:divBdr>
        <w:top w:val="none" w:sz="0" w:space="0" w:color="auto"/>
        <w:left w:val="none" w:sz="0" w:space="0" w:color="auto"/>
        <w:bottom w:val="none" w:sz="0" w:space="0" w:color="auto"/>
        <w:right w:val="none" w:sz="0" w:space="0" w:color="auto"/>
      </w:divBdr>
    </w:div>
    <w:div w:id="535461859">
      <w:bodyDiv w:val="1"/>
      <w:marLeft w:val="0"/>
      <w:marRight w:val="0"/>
      <w:marTop w:val="0"/>
      <w:marBottom w:val="0"/>
      <w:divBdr>
        <w:top w:val="none" w:sz="0" w:space="0" w:color="auto"/>
        <w:left w:val="none" w:sz="0" w:space="0" w:color="auto"/>
        <w:bottom w:val="none" w:sz="0" w:space="0" w:color="auto"/>
        <w:right w:val="none" w:sz="0" w:space="0" w:color="auto"/>
      </w:divBdr>
    </w:div>
    <w:div w:id="535502599">
      <w:bodyDiv w:val="1"/>
      <w:marLeft w:val="0"/>
      <w:marRight w:val="0"/>
      <w:marTop w:val="0"/>
      <w:marBottom w:val="0"/>
      <w:divBdr>
        <w:top w:val="none" w:sz="0" w:space="0" w:color="auto"/>
        <w:left w:val="none" w:sz="0" w:space="0" w:color="auto"/>
        <w:bottom w:val="none" w:sz="0" w:space="0" w:color="auto"/>
        <w:right w:val="none" w:sz="0" w:space="0" w:color="auto"/>
      </w:divBdr>
    </w:div>
    <w:div w:id="535502941">
      <w:bodyDiv w:val="1"/>
      <w:marLeft w:val="0"/>
      <w:marRight w:val="0"/>
      <w:marTop w:val="0"/>
      <w:marBottom w:val="0"/>
      <w:divBdr>
        <w:top w:val="none" w:sz="0" w:space="0" w:color="auto"/>
        <w:left w:val="none" w:sz="0" w:space="0" w:color="auto"/>
        <w:bottom w:val="none" w:sz="0" w:space="0" w:color="auto"/>
        <w:right w:val="none" w:sz="0" w:space="0" w:color="auto"/>
      </w:divBdr>
    </w:div>
    <w:div w:id="535504979">
      <w:bodyDiv w:val="1"/>
      <w:marLeft w:val="0"/>
      <w:marRight w:val="0"/>
      <w:marTop w:val="0"/>
      <w:marBottom w:val="0"/>
      <w:divBdr>
        <w:top w:val="none" w:sz="0" w:space="0" w:color="auto"/>
        <w:left w:val="none" w:sz="0" w:space="0" w:color="auto"/>
        <w:bottom w:val="none" w:sz="0" w:space="0" w:color="auto"/>
        <w:right w:val="none" w:sz="0" w:space="0" w:color="auto"/>
      </w:divBdr>
    </w:div>
    <w:div w:id="535511973">
      <w:bodyDiv w:val="1"/>
      <w:marLeft w:val="0"/>
      <w:marRight w:val="0"/>
      <w:marTop w:val="0"/>
      <w:marBottom w:val="0"/>
      <w:divBdr>
        <w:top w:val="none" w:sz="0" w:space="0" w:color="auto"/>
        <w:left w:val="none" w:sz="0" w:space="0" w:color="auto"/>
        <w:bottom w:val="none" w:sz="0" w:space="0" w:color="auto"/>
        <w:right w:val="none" w:sz="0" w:space="0" w:color="auto"/>
      </w:divBdr>
    </w:div>
    <w:div w:id="535584028">
      <w:bodyDiv w:val="1"/>
      <w:marLeft w:val="0"/>
      <w:marRight w:val="0"/>
      <w:marTop w:val="0"/>
      <w:marBottom w:val="0"/>
      <w:divBdr>
        <w:top w:val="none" w:sz="0" w:space="0" w:color="auto"/>
        <w:left w:val="none" w:sz="0" w:space="0" w:color="auto"/>
        <w:bottom w:val="none" w:sz="0" w:space="0" w:color="auto"/>
        <w:right w:val="none" w:sz="0" w:space="0" w:color="auto"/>
      </w:divBdr>
    </w:div>
    <w:div w:id="535584533">
      <w:bodyDiv w:val="1"/>
      <w:marLeft w:val="0"/>
      <w:marRight w:val="0"/>
      <w:marTop w:val="0"/>
      <w:marBottom w:val="0"/>
      <w:divBdr>
        <w:top w:val="none" w:sz="0" w:space="0" w:color="auto"/>
        <w:left w:val="none" w:sz="0" w:space="0" w:color="auto"/>
        <w:bottom w:val="none" w:sz="0" w:space="0" w:color="auto"/>
        <w:right w:val="none" w:sz="0" w:space="0" w:color="auto"/>
      </w:divBdr>
    </w:div>
    <w:div w:id="535584790">
      <w:bodyDiv w:val="1"/>
      <w:marLeft w:val="0"/>
      <w:marRight w:val="0"/>
      <w:marTop w:val="0"/>
      <w:marBottom w:val="0"/>
      <w:divBdr>
        <w:top w:val="none" w:sz="0" w:space="0" w:color="auto"/>
        <w:left w:val="none" w:sz="0" w:space="0" w:color="auto"/>
        <w:bottom w:val="none" w:sz="0" w:space="0" w:color="auto"/>
        <w:right w:val="none" w:sz="0" w:space="0" w:color="auto"/>
      </w:divBdr>
    </w:div>
    <w:div w:id="535585741">
      <w:bodyDiv w:val="1"/>
      <w:marLeft w:val="0"/>
      <w:marRight w:val="0"/>
      <w:marTop w:val="0"/>
      <w:marBottom w:val="0"/>
      <w:divBdr>
        <w:top w:val="none" w:sz="0" w:space="0" w:color="auto"/>
        <w:left w:val="none" w:sz="0" w:space="0" w:color="auto"/>
        <w:bottom w:val="none" w:sz="0" w:space="0" w:color="auto"/>
        <w:right w:val="none" w:sz="0" w:space="0" w:color="auto"/>
      </w:divBdr>
    </w:div>
    <w:div w:id="535586318">
      <w:bodyDiv w:val="1"/>
      <w:marLeft w:val="0"/>
      <w:marRight w:val="0"/>
      <w:marTop w:val="0"/>
      <w:marBottom w:val="0"/>
      <w:divBdr>
        <w:top w:val="none" w:sz="0" w:space="0" w:color="auto"/>
        <w:left w:val="none" w:sz="0" w:space="0" w:color="auto"/>
        <w:bottom w:val="none" w:sz="0" w:space="0" w:color="auto"/>
        <w:right w:val="none" w:sz="0" w:space="0" w:color="auto"/>
      </w:divBdr>
    </w:div>
    <w:div w:id="535586336">
      <w:bodyDiv w:val="1"/>
      <w:marLeft w:val="0"/>
      <w:marRight w:val="0"/>
      <w:marTop w:val="0"/>
      <w:marBottom w:val="0"/>
      <w:divBdr>
        <w:top w:val="none" w:sz="0" w:space="0" w:color="auto"/>
        <w:left w:val="none" w:sz="0" w:space="0" w:color="auto"/>
        <w:bottom w:val="none" w:sz="0" w:space="0" w:color="auto"/>
        <w:right w:val="none" w:sz="0" w:space="0" w:color="auto"/>
      </w:divBdr>
    </w:div>
    <w:div w:id="535697156">
      <w:bodyDiv w:val="1"/>
      <w:marLeft w:val="0"/>
      <w:marRight w:val="0"/>
      <w:marTop w:val="0"/>
      <w:marBottom w:val="0"/>
      <w:divBdr>
        <w:top w:val="none" w:sz="0" w:space="0" w:color="auto"/>
        <w:left w:val="none" w:sz="0" w:space="0" w:color="auto"/>
        <w:bottom w:val="none" w:sz="0" w:space="0" w:color="auto"/>
        <w:right w:val="none" w:sz="0" w:space="0" w:color="auto"/>
      </w:divBdr>
    </w:div>
    <w:div w:id="535697828">
      <w:bodyDiv w:val="1"/>
      <w:marLeft w:val="0"/>
      <w:marRight w:val="0"/>
      <w:marTop w:val="0"/>
      <w:marBottom w:val="0"/>
      <w:divBdr>
        <w:top w:val="none" w:sz="0" w:space="0" w:color="auto"/>
        <w:left w:val="none" w:sz="0" w:space="0" w:color="auto"/>
        <w:bottom w:val="none" w:sz="0" w:space="0" w:color="auto"/>
        <w:right w:val="none" w:sz="0" w:space="0" w:color="auto"/>
      </w:divBdr>
    </w:div>
    <w:div w:id="535704663">
      <w:bodyDiv w:val="1"/>
      <w:marLeft w:val="0"/>
      <w:marRight w:val="0"/>
      <w:marTop w:val="0"/>
      <w:marBottom w:val="0"/>
      <w:divBdr>
        <w:top w:val="none" w:sz="0" w:space="0" w:color="auto"/>
        <w:left w:val="none" w:sz="0" w:space="0" w:color="auto"/>
        <w:bottom w:val="none" w:sz="0" w:space="0" w:color="auto"/>
        <w:right w:val="none" w:sz="0" w:space="0" w:color="auto"/>
      </w:divBdr>
    </w:div>
    <w:div w:id="535773591">
      <w:bodyDiv w:val="1"/>
      <w:marLeft w:val="0"/>
      <w:marRight w:val="0"/>
      <w:marTop w:val="0"/>
      <w:marBottom w:val="0"/>
      <w:divBdr>
        <w:top w:val="none" w:sz="0" w:space="0" w:color="auto"/>
        <w:left w:val="none" w:sz="0" w:space="0" w:color="auto"/>
        <w:bottom w:val="none" w:sz="0" w:space="0" w:color="auto"/>
        <w:right w:val="none" w:sz="0" w:space="0" w:color="auto"/>
      </w:divBdr>
    </w:div>
    <w:div w:id="535774269">
      <w:bodyDiv w:val="1"/>
      <w:marLeft w:val="0"/>
      <w:marRight w:val="0"/>
      <w:marTop w:val="0"/>
      <w:marBottom w:val="0"/>
      <w:divBdr>
        <w:top w:val="none" w:sz="0" w:space="0" w:color="auto"/>
        <w:left w:val="none" w:sz="0" w:space="0" w:color="auto"/>
        <w:bottom w:val="none" w:sz="0" w:space="0" w:color="auto"/>
        <w:right w:val="none" w:sz="0" w:space="0" w:color="auto"/>
      </w:divBdr>
    </w:div>
    <w:div w:id="535775726">
      <w:bodyDiv w:val="1"/>
      <w:marLeft w:val="0"/>
      <w:marRight w:val="0"/>
      <w:marTop w:val="0"/>
      <w:marBottom w:val="0"/>
      <w:divBdr>
        <w:top w:val="none" w:sz="0" w:space="0" w:color="auto"/>
        <w:left w:val="none" w:sz="0" w:space="0" w:color="auto"/>
        <w:bottom w:val="none" w:sz="0" w:space="0" w:color="auto"/>
        <w:right w:val="none" w:sz="0" w:space="0" w:color="auto"/>
      </w:divBdr>
    </w:div>
    <w:div w:id="535847239">
      <w:bodyDiv w:val="1"/>
      <w:marLeft w:val="0"/>
      <w:marRight w:val="0"/>
      <w:marTop w:val="0"/>
      <w:marBottom w:val="0"/>
      <w:divBdr>
        <w:top w:val="none" w:sz="0" w:space="0" w:color="auto"/>
        <w:left w:val="none" w:sz="0" w:space="0" w:color="auto"/>
        <w:bottom w:val="none" w:sz="0" w:space="0" w:color="auto"/>
        <w:right w:val="none" w:sz="0" w:space="0" w:color="auto"/>
      </w:divBdr>
    </w:div>
    <w:div w:id="535848763">
      <w:bodyDiv w:val="1"/>
      <w:marLeft w:val="0"/>
      <w:marRight w:val="0"/>
      <w:marTop w:val="0"/>
      <w:marBottom w:val="0"/>
      <w:divBdr>
        <w:top w:val="none" w:sz="0" w:space="0" w:color="auto"/>
        <w:left w:val="none" w:sz="0" w:space="0" w:color="auto"/>
        <w:bottom w:val="none" w:sz="0" w:space="0" w:color="auto"/>
        <w:right w:val="none" w:sz="0" w:space="0" w:color="auto"/>
      </w:divBdr>
    </w:div>
    <w:div w:id="535849747">
      <w:bodyDiv w:val="1"/>
      <w:marLeft w:val="0"/>
      <w:marRight w:val="0"/>
      <w:marTop w:val="0"/>
      <w:marBottom w:val="0"/>
      <w:divBdr>
        <w:top w:val="none" w:sz="0" w:space="0" w:color="auto"/>
        <w:left w:val="none" w:sz="0" w:space="0" w:color="auto"/>
        <w:bottom w:val="none" w:sz="0" w:space="0" w:color="auto"/>
        <w:right w:val="none" w:sz="0" w:space="0" w:color="auto"/>
      </w:divBdr>
    </w:div>
    <w:div w:id="535852619">
      <w:bodyDiv w:val="1"/>
      <w:marLeft w:val="0"/>
      <w:marRight w:val="0"/>
      <w:marTop w:val="0"/>
      <w:marBottom w:val="0"/>
      <w:divBdr>
        <w:top w:val="none" w:sz="0" w:space="0" w:color="auto"/>
        <w:left w:val="none" w:sz="0" w:space="0" w:color="auto"/>
        <w:bottom w:val="none" w:sz="0" w:space="0" w:color="auto"/>
        <w:right w:val="none" w:sz="0" w:space="0" w:color="auto"/>
      </w:divBdr>
    </w:div>
    <w:div w:id="535853015">
      <w:bodyDiv w:val="1"/>
      <w:marLeft w:val="0"/>
      <w:marRight w:val="0"/>
      <w:marTop w:val="0"/>
      <w:marBottom w:val="0"/>
      <w:divBdr>
        <w:top w:val="none" w:sz="0" w:space="0" w:color="auto"/>
        <w:left w:val="none" w:sz="0" w:space="0" w:color="auto"/>
        <w:bottom w:val="none" w:sz="0" w:space="0" w:color="auto"/>
        <w:right w:val="none" w:sz="0" w:space="0" w:color="auto"/>
      </w:divBdr>
    </w:div>
    <w:div w:id="535853309">
      <w:bodyDiv w:val="1"/>
      <w:marLeft w:val="0"/>
      <w:marRight w:val="0"/>
      <w:marTop w:val="0"/>
      <w:marBottom w:val="0"/>
      <w:divBdr>
        <w:top w:val="none" w:sz="0" w:space="0" w:color="auto"/>
        <w:left w:val="none" w:sz="0" w:space="0" w:color="auto"/>
        <w:bottom w:val="none" w:sz="0" w:space="0" w:color="auto"/>
        <w:right w:val="none" w:sz="0" w:space="0" w:color="auto"/>
      </w:divBdr>
    </w:div>
    <w:div w:id="535853854">
      <w:bodyDiv w:val="1"/>
      <w:marLeft w:val="0"/>
      <w:marRight w:val="0"/>
      <w:marTop w:val="0"/>
      <w:marBottom w:val="0"/>
      <w:divBdr>
        <w:top w:val="none" w:sz="0" w:space="0" w:color="auto"/>
        <w:left w:val="none" w:sz="0" w:space="0" w:color="auto"/>
        <w:bottom w:val="none" w:sz="0" w:space="0" w:color="auto"/>
        <w:right w:val="none" w:sz="0" w:space="0" w:color="auto"/>
      </w:divBdr>
    </w:div>
    <w:div w:id="535892653">
      <w:bodyDiv w:val="1"/>
      <w:marLeft w:val="0"/>
      <w:marRight w:val="0"/>
      <w:marTop w:val="0"/>
      <w:marBottom w:val="0"/>
      <w:divBdr>
        <w:top w:val="none" w:sz="0" w:space="0" w:color="auto"/>
        <w:left w:val="none" w:sz="0" w:space="0" w:color="auto"/>
        <w:bottom w:val="none" w:sz="0" w:space="0" w:color="auto"/>
        <w:right w:val="none" w:sz="0" w:space="0" w:color="auto"/>
      </w:divBdr>
    </w:div>
    <w:div w:id="535897560">
      <w:bodyDiv w:val="1"/>
      <w:marLeft w:val="0"/>
      <w:marRight w:val="0"/>
      <w:marTop w:val="0"/>
      <w:marBottom w:val="0"/>
      <w:divBdr>
        <w:top w:val="none" w:sz="0" w:space="0" w:color="auto"/>
        <w:left w:val="none" w:sz="0" w:space="0" w:color="auto"/>
        <w:bottom w:val="none" w:sz="0" w:space="0" w:color="auto"/>
        <w:right w:val="none" w:sz="0" w:space="0" w:color="auto"/>
      </w:divBdr>
    </w:div>
    <w:div w:id="535964620">
      <w:bodyDiv w:val="1"/>
      <w:marLeft w:val="0"/>
      <w:marRight w:val="0"/>
      <w:marTop w:val="0"/>
      <w:marBottom w:val="0"/>
      <w:divBdr>
        <w:top w:val="none" w:sz="0" w:space="0" w:color="auto"/>
        <w:left w:val="none" w:sz="0" w:space="0" w:color="auto"/>
        <w:bottom w:val="none" w:sz="0" w:space="0" w:color="auto"/>
        <w:right w:val="none" w:sz="0" w:space="0" w:color="auto"/>
      </w:divBdr>
    </w:div>
    <w:div w:id="535966820">
      <w:bodyDiv w:val="1"/>
      <w:marLeft w:val="0"/>
      <w:marRight w:val="0"/>
      <w:marTop w:val="0"/>
      <w:marBottom w:val="0"/>
      <w:divBdr>
        <w:top w:val="none" w:sz="0" w:space="0" w:color="auto"/>
        <w:left w:val="none" w:sz="0" w:space="0" w:color="auto"/>
        <w:bottom w:val="none" w:sz="0" w:space="0" w:color="auto"/>
        <w:right w:val="none" w:sz="0" w:space="0" w:color="auto"/>
      </w:divBdr>
    </w:div>
    <w:div w:id="535968516">
      <w:bodyDiv w:val="1"/>
      <w:marLeft w:val="0"/>
      <w:marRight w:val="0"/>
      <w:marTop w:val="0"/>
      <w:marBottom w:val="0"/>
      <w:divBdr>
        <w:top w:val="none" w:sz="0" w:space="0" w:color="auto"/>
        <w:left w:val="none" w:sz="0" w:space="0" w:color="auto"/>
        <w:bottom w:val="none" w:sz="0" w:space="0" w:color="auto"/>
        <w:right w:val="none" w:sz="0" w:space="0" w:color="auto"/>
      </w:divBdr>
    </w:div>
    <w:div w:id="535968806">
      <w:bodyDiv w:val="1"/>
      <w:marLeft w:val="0"/>
      <w:marRight w:val="0"/>
      <w:marTop w:val="0"/>
      <w:marBottom w:val="0"/>
      <w:divBdr>
        <w:top w:val="none" w:sz="0" w:space="0" w:color="auto"/>
        <w:left w:val="none" w:sz="0" w:space="0" w:color="auto"/>
        <w:bottom w:val="none" w:sz="0" w:space="0" w:color="auto"/>
        <w:right w:val="none" w:sz="0" w:space="0" w:color="auto"/>
      </w:divBdr>
    </w:div>
    <w:div w:id="535970491">
      <w:bodyDiv w:val="1"/>
      <w:marLeft w:val="0"/>
      <w:marRight w:val="0"/>
      <w:marTop w:val="0"/>
      <w:marBottom w:val="0"/>
      <w:divBdr>
        <w:top w:val="none" w:sz="0" w:space="0" w:color="auto"/>
        <w:left w:val="none" w:sz="0" w:space="0" w:color="auto"/>
        <w:bottom w:val="none" w:sz="0" w:space="0" w:color="auto"/>
        <w:right w:val="none" w:sz="0" w:space="0" w:color="auto"/>
      </w:divBdr>
    </w:div>
    <w:div w:id="535974212">
      <w:bodyDiv w:val="1"/>
      <w:marLeft w:val="0"/>
      <w:marRight w:val="0"/>
      <w:marTop w:val="0"/>
      <w:marBottom w:val="0"/>
      <w:divBdr>
        <w:top w:val="none" w:sz="0" w:space="0" w:color="auto"/>
        <w:left w:val="none" w:sz="0" w:space="0" w:color="auto"/>
        <w:bottom w:val="none" w:sz="0" w:space="0" w:color="auto"/>
        <w:right w:val="none" w:sz="0" w:space="0" w:color="auto"/>
      </w:divBdr>
    </w:div>
    <w:div w:id="536040028">
      <w:bodyDiv w:val="1"/>
      <w:marLeft w:val="0"/>
      <w:marRight w:val="0"/>
      <w:marTop w:val="0"/>
      <w:marBottom w:val="0"/>
      <w:divBdr>
        <w:top w:val="none" w:sz="0" w:space="0" w:color="auto"/>
        <w:left w:val="none" w:sz="0" w:space="0" w:color="auto"/>
        <w:bottom w:val="none" w:sz="0" w:space="0" w:color="auto"/>
        <w:right w:val="none" w:sz="0" w:space="0" w:color="auto"/>
      </w:divBdr>
    </w:div>
    <w:div w:id="536040645">
      <w:bodyDiv w:val="1"/>
      <w:marLeft w:val="0"/>
      <w:marRight w:val="0"/>
      <w:marTop w:val="0"/>
      <w:marBottom w:val="0"/>
      <w:divBdr>
        <w:top w:val="none" w:sz="0" w:space="0" w:color="auto"/>
        <w:left w:val="none" w:sz="0" w:space="0" w:color="auto"/>
        <w:bottom w:val="none" w:sz="0" w:space="0" w:color="auto"/>
        <w:right w:val="none" w:sz="0" w:space="0" w:color="auto"/>
      </w:divBdr>
    </w:div>
    <w:div w:id="536040744">
      <w:bodyDiv w:val="1"/>
      <w:marLeft w:val="0"/>
      <w:marRight w:val="0"/>
      <w:marTop w:val="0"/>
      <w:marBottom w:val="0"/>
      <w:divBdr>
        <w:top w:val="none" w:sz="0" w:space="0" w:color="auto"/>
        <w:left w:val="none" w:sz="0" w:space="0" w:color="auto"/>
        <w:bottom w:val="none" w:sz="0" w:space="0" w:color="auto"/>
        <w:right w:val="none" w:sz="0" w:space="0" w:color="auto"/>
      </w:divBdr>
    </w:div>
    <w:div w:id="536042026">
      <w:bodyDiv w:val="1"/>
      <w:marLeft w:val="0"/>
      <w:marRight w:val="0"/>
      <w:marTop w:val="0"/>
      <w:marBottom w:val="0"/>
      <w:divBdr>
        <w:top w:val="none" w:sz="0" w:space="0" w:color="auto"/>
        <w:left w:val="none" w:sz="0" w:space="0" w:color="auto"/>
        <w:bottom w:val="none" w:sz="0" w:space="0" w:color="auto"/>
        <w:right w:val="none" w:sz="0" w:space="0" w:color="auto"/>
      </w:divBdr>
    </w:div>
    <w:div w:id="536043305">
      <w:bodyDiv w:val="1"/>
      <w:marLeft w:val="0"/>
      <w:marRight w:val="0"/>
      <w:marTop w:val="0"/>
      <w:marBottom w:val="0"/>
      <w:divBdr>
        <w:top w:val="none" w:sz="0" w:space="0" w:color="auto"/>
        <w:left w:val="none" w:sz="0" w:space="0" w:color="auto"/>
        <w:bottom w:val="none" w:sz="0" w:space="0" w:color="auto"/>
        <w:right w:val="none" w:sz="0" w:space="0" w:color="auto"/>
      </w:divBdr>
    </w:div>
    <w:div w:id="536044530">
      <w:bodyDiv w:val="1"/>
      <w:marLeft w:val="0"/>
      <w:marRight w:val="0"/>
      <w:marTop w:val="0"/>
      <w:marBottom w:val="0"/>
      <w:divBdr>
        <w:top w:val="none" w:sz="0" w:space="0" w:color="auto"/>
        <w:left w:val="none" w:sz="0" w:space="0" w:color="auto"/>
        <w:bottom w:val="none" w:sz="0" w:space="0" w:color="auto"/>
        <w:right w:val="none" w:sz="0" w:space="0" w:color="auto"/>
      </w:divBdr>
    </w:div>
    <w:div w:id="536045612">
      <w:bodyDiv w:val="1"/>
      <w:marLeft w:val="0"/>
      <w:marRight w:val="0"/>
      <w:marTop w:val="0"/>
      <w:marBottom w:val="0"/>
      <w:divBdr>
        <w:top w:val="none" w:sz="0" w:space="0" w:color="auto"/>
        <w:left w:val="none" w:sz="0" w:space="0" w:color="auto"/>
        <w:bottom w:val="none" w:sz="0" w:space="0" w:color="auto"/>
        <w:right w:val="none" w:sz="0" w:space="0" w:color="auto"/>
      </w:divBdr>
    </w:div>
    <w:div w:id="536085718">
      <w:bodyDiv w:val="1"/>
      <w:marLeft w:val="0"/>
      <w:marRight w:val="0"/>
      <w:marTop w:val="0"/>
      <w:marBottom w:val="0"/>
      <w:divBdr>
        <w:top w:val="none" w:sz="0" w:space="0" w:color="auto"/>
        <w:left w:val="none" w:sz="0" w:space="0" w:color="auto"/>
        <w:bottom w:val="none" w:sz="0" w:space="0" w:color="auto"/>
        <w:right w:val="none" w:sz="0" w:space="0" w:color="auto"/>
      </w:divBdr>
    </w:div>
    <w:div w:id="536085917">
      <w:bodyDiv w:val="1"/>
      <w:marLeft w:val="0"/>
      <w:marRight w:val="0"/>
      <w:marTop w:val="0"/>
      <w:marBottom w:val="0"/>
      <w:divBdr>
        <w:top w:val="none" w:sz="0" w:space="0" w:color="auto"/>
        <w:left w:val="none" w:sz="0" w:space="0" w:color="auto"/>
        <w:bottom w:val="none" w:sz="0" w:space="0" w:color="auto"/>
        <w:right w:val="none" w:sz="0" w:space="0" w:color="auto"/>
      </w:divBdr>
    </w:div>
    <w:div w:id="536086014">
      <w:bodyDiv w:val="1"/>
      <w:marLeft w:val="0"/>
      <w:marRight w:val="0"/>
      <w:marTop w:val="0"/>
      <w:marBottom w:val="0"/>
      <w:divBdr>
        <w:top w:val="none" w:sz="0" w:space="0" w:color="auto"/>
        <w:left w:val="none" w:sz="0" w:space="0" w:color="auto"/>
        <w:bottom w:val="none" w:sz="0" w:space="0" w:color="auto"/>
        <w:right w:val="none" w:sz="0" w:space="0" w:color="auto"/>
      </w:divBdr>
    </w:div>
    <w:div w:id="536165959">
      <w:bodyDiv w:val="1"/>
      <w:marLeft w:val="0"/>
      <w:marRight w:val="0"/>
      <w:marTop w:val="0"/>
      <w:marBottom w:val="0"/>
      <w:divBdr>
        <w:top w:val="none" w:sz="0" w:space="0" w:color="auto"/>
        <w:left w:val="none" w:sz="0" w:space="0" w:color="auto"/>
        <w:bottom w:val="none" w:sz="0" w:space="0" w:color="auto"/>
        <w:right w:val="none" w:sz="0" w:space="0" w:color="auto"/>
      </w:divBdr>
    </w:div>
    <w:div w:id="536233293">
      <w:bodyDiv w:val="1"/>
      <w:marLeft w:val="0"/>
      <w:marRight w:val="0"/>
      <w:marTop w:val="0"/>
      <w:marBottom w:val="0"/>
      <w:divBdr>
        <w:top w:val="none" w:sz="0" w:space="0" w:color="auto"/>
        <w:left w:val="none" w:sz="0" w:space="0" w:color="auto"/>
        <w:bottom w:val="none" w:sz="0" w:space="0" w:color="auto"/>
        <w:right w:val="none" w:sz="0" w:space="0" w:color="auto"/>
      </w:divBdr>
    </w:div>
    <w:div w:id="536236841">
      <w:bodyDiv w:val="1"/>
      <w:marLeft w:val="0"/>
      <w:marRight w:val="0"/>
      <w:marTop w:val="0"/>
      <w:marBottom w:val="0"/>
      <w:divBdr>
        <w:top w:val="none" w:sz="0" w:space="0" w:color="auto"/>
        <w:left w:val="none" w:sz="0" w:space="0" w:color="auto"/>
        <w:bottom w:val="none" w:sz="0" w:space="0" w:color="auto"/>
        <w:right w:val="none" w:sz="0" w:space="0" w:color="auto"/>
      </w:divBdr>
    </w:div>
    <w:div w:id="536237546">
      <w:bodyDiv w:val="1"/>
      <w:marLeft w:val="0"/>
      <w:marRight w:val="0"/>
      <w:marTop w:val="0"/>
      <w:marBottom w:val="0"/>
      <w:divBdr>
        <w:top w:val="none" w:sz="0" w:space="0" w:color="auto"/>
        <w:left w:val="none" w:sz="0" w:space="0" w:color="auto"/>
        <w:bottom w:val="none" w:sz="0" w:space="0" w:color="auto"/>
        <w:right w:val="none" w:sz="0" w:space="0" w:color="auto"/>
      </w:divBdr>
    </w:div>
    <w:div w:id="536282820">
      <w:bodyDiv w:val="1"/>
      <w:marLeft w:val="0"/>
      <w:marRight w:val="0"/>
      <w:marTop w:val="0"/>
      <w:marBottom w:val="0"/>
      <w:divBdr>
        <w:top w:val="none" w:sz="0" w:space="0" w:color="auto"/>
        <w:left w:val="none" w:sz="0" w:space="0" w:color="auto"/>
        <w:bottom w:val="none" w:sz="0" w:space="0" w:color="auto"/>
        <w:right w:val="none" w:sz="0" w:space="0" w:color="auto"/>
      </w:divBdr>
    </w:div>
    <w:div w:id="536283510">
      <w:bodyDiv w:val="1"/>
      <w:marLeft w:val="0"/>
      <w:marRight w:val="0"/>
      <w:marTop w:val="0"/>
      <w:marBottom w:val="0"/>
      <w:divBdr>
        <w:top w:val="none" w:sz="0" w:space="0" w:color="auto"/>
        <w:left w:val="none" w:sz="0" w:space="0" w:color="auto"/>
        <w:bottom w:val="none" w:sz="0" w:space="0" w:color="auto"/>
        <w:right w:val="none" w:sz="0" w:space="0" w:color="auto"/>
      </w:divBdr>
    </w:div>
    <w:div w:id="536284325">
      <w:bodyDiv w:val="1"/>
      <w:marLeft w:val="0"/>
      <w:marRight w:val="0"/>
      <w:marTop w:val="0"/>
      <w:marBottom w:val="0"/>
      <w:divBdr>
        <w:top w:val="none" w:sz="0" w:space="0" w:color="auto"/>
        <w:left w:val="none" w:sz="0" w:space="0" w:color="auto"/>
        <w:bottom w:val="none" w:sz="0" w:space="0" w:color="auto"/>
        <w:right w:val="none" w:sz="0" w:space="0" w:color="auto"/>
      </w:divBdr>
    </w:div>
    <w:div w:id="536285132">
      <w:bodyDiv w:val="1"/>
      <w:marLeft w:val="0"/>
      <w:marRight w:val="0"/>
      <w:marTop w:val="0"/>
      <w:marBottom w:val="0"/>
      <w:divBdr>
        <w:top w:val="none" w:sz="0" w:space="0" w:color="auto"/>
        <w:left w:val="none" w:sz="0" w:space="0" w:color="auto"/>
        <w:bottom w:val="none" w:sz="0" w:space="0" w:color="auto"/>
        <w:right w:val="none" w:sz="0" w:space="0" w:color="auto"/>
      </w:divBdr>
    </w:div>
    <w:div w:id="536312634">
      <w:bodyDiv w:val="1"/>
      <w:marLeft w:val="0"/>
      <w:marRight w:val="0"/>
      <w:marTop w:val="0"/>
      <w:marBottom w:val="0"/>
      <w:divBdr>
        <w:top w:val="none" w:sz="0" w:space="0" w:color="auto"/>
        <w:left w:val="none" w:sz="0" w:space="0" w:color="auto"/>
        <w:bottom w:val="none" w:sz="0" w:space="0" w:color="auto"/>
        <w:right w:val="none" w:sz="0" w:space="0" w:color="auto"/>
      </w:divBdr>
    </w:div>
    <w:div w:id="536351839">
      <w:bodyDiv w:val="1"/>
      <w:marLeft w:val="0"/>
      <w:marRight w:val="0"/>
      <w:marTop w:val="0"/>
      <w:marBottom w:val="0"/>
      <w:divBdr>
        <w:top w:val="none" w:sz="0" w:space="0" w:color="auto"/>
        <w:left w:val="none" w:sz="0" w:space="0" w:color="auto"/>
        <w:bottom w:val="none" w:sz="0" w:space="0" w:color="auto"/>
        <w:right w:val="none" w:sz="0" w:space="0" w:color="auto"/>
      </w:divBdr>
    </w:div>
    <w:div w:id="536359679">
      <w:bodyDiv w:val="1"/>
      <w:marLeft w:val="0"/>
      <w:marRight w:val="0"/>
      <w:marTop w:val="0"/>
      <w:marBottom w:val="0"/>
      <w:divBdr>
        <w:top w:val="none" w:sz="0" w:space="0" w:color="auto"/>
        <w:left w:val="none" w:sz="0" w:space="0" w:color="auto"/>
        <w:bottom w:val="none" w:sz="0" w:space="0" w:color="auto"/>
        <w:right w:val="none" w:sz="0" w:space="0" w:color="auto"/>
      </w:divBdr>
    </w:div>
    <w:div w:id="536360883">
      <w:bodyDiv w:val="1"/>
      <w:marLeft w:val="0"/>
      <w:marRight w:val="0"/>
      <w:marTop w:val="0"/>
      <w:marBottom w:val="0"/>
      <w:divBdr>
        <w:top w:val="none" w:sz="0" w:space="0" w:color="auto"/>
        <w:left w:val="none" w:sz="0" w:space="0" w:color="auto"/>
        <w:bottom w:val="none" w:sz="0" w:space="0" w:color="auto"/>
        <w:right w:val="none" w:sz="0" w:space="0" w:color="auto"/>
      </w:divBdr>
    </w:div>
    <w:div w:id="536428719">
      <w:bodyDiv w:val="1"/>
      <w:marLeft w:val="0"/>
      <w:marRight w:val="0"/>
      <w:marTop w:val="0"/>
      <w:marBottom w:val="0"/>
      <w:divBdr>
        <w:top w:val="none" w:sz="0" w:space="0" w:color="auto"/>
        <w:left w:val="none" w:sz="0" w:space="0" w:color="auto"/>
        <w:bottom w:val="none" w:sz="0" w:space="0" w:color="auto"/>
        <w:right w:val="none" w:sz="0" w:space="0" w:color="auto"/>
      </w:divBdr>
    </w:div>
    <w:div w:id="536430349">
      <w:bodyDiv w:val="1"/>
      <w:marLeft w:val="0"/>
      <w:marRight w:val="0"/>
      <w:marTop w:val="0"/>
      <w:marBottom w:val="0"/>
      <w:divBdr>
        <w:top w:val="none" w:sz="0" w:space="0" w:color="auto"/>
        <w:left w:val="none" w:sz="0" w:space="0" w:color="auto"/>
        <w:bottom w:val="none" w:sz="0" w:space="0" w:color="auto"/>
        <w:right w:val="none" w:sz="0" w:space="0" w:color="auto"/>
      </w:divBdr>
    </w:div>
    <w:div w:id="536432655">
      <w:bodyDiv w:val="1"/>
      <w:marLeft w:val="0"/>
      <w:marRight w:val="0"/>
      <w:marTop w:val="0"/>
      <w:marBottom w:val="0"/>
      <w:divBdr>
        <w:top w:val="none" w:sz="0" w:space="0" w:color="auto"/>
        <w:left w:val="none" w:sz="0" w:space="0" w:color="auto"/>
        <w:bottom w:val="none" w:sz="0" w:space="0" w:color="auto"/>
        <w:right w:val="none" w:sz="0" w:space="0" w:color="auto"/>
      </w:divBdr>
    </w:div>
    <w:div w:id="536510457">
      <w:bodyDiv w:val="1"/>
      <w:marLeft w:val="0"/>
      <w:marRight w:val="0"/>
      <w:marTop w:val="0"/>
      <w:marBottom w:val="0"/>
      <w:divBdr>
        <w:top w:val="none" w:sz="0" w:space="0" w:color="auto"/>
        <w:left w:val="none" w:sz="0" w:space="0" w:color="auto"/>
        <w:bottom w:val="none" w:sz="0" w:space="0" w:color="auto"/>
        <w:right w:val="none" w:sz="0" w:space="0" w:color="auto"/>
      </w:divBdr>
    </w:div>
    <w:div w:id="536546515">
      <w:bodyDiv w:val="1"/>
      <w:marLeft w:val="0"/>
      <w:marRight w:val="0"/>
      <w:marTop w:val="0"/>
      <w:marBottom w:val="0"/>
      <w:divBdr>
        <w:top w:val="none" w:sz="0" w:space="0" w:color="auto"/>
        <w:left w:val="none" w:sz="0" w:space="0" w:color="auto"/>
        <w:bottom w:val="none" w:sz="0" w:space="0" w:color="auto"/>
        <w:right w:val="none" w:sz="0" w:space="0" w:color="auto"/>
      </w:divBdr>
    </w:div>
    <w:div w:id="536547012">
      <w:bodyDiv w:val="1"/>
      <w:marLeft w:val="0"/>
      <w:marRight w:val="0"/>
      <w:marTop w:val="0"/>
      <w:marBottom w:val="0"/>
      <w:divBdr>
        <w:top w:val="none" w:sz="0" w:space="0" w:color="auto"/>
        <w:left w:val="none" w:sz="0" w:space="0" w:color="auto"/>
        <w:bottom w:val="none" w:sz="0" w:space="0" w:color="auto"/>
        <w:right w:val="none" w:sz="0" w:space="0" w:color="auto"/>
      </w:divBdr>
    </w:div>
    <w:div w:id="536548578">
      <w:bodyDiv w:val="1"/>
      <w:marLeft w:val="0"/>
      <w:marRight w:val="0"/>
      <w:marTop w:val="0"/>
      <w:marBottom w:val="0"/>
      <w:divBdr>
        <w:top w:val="none" w:sz="0" w:space="0" w:color="auto"/>
        <w:left w:val="none" w:sz="0" w:space="0" w:color="auto"/>
        <w:bottom w:val="none" w:sz="0" w:space="0" w:color="auto"/>
        <w:right w:val="none" w:sz="0" w:space="0" w:color="auto"/>
      </w:divBdr>
    </w:div>
    <w:div w:id="536549441">
      <w:bodyDiv w:val="1"/>
      <w:marLeft w:val="0"/>
      <w:marRight w:val="0"/>
      <w:marTop w:val="0"/>
      <w:marBottom w:val="0"/>
      <w:divBdr>
        <w:top w:val="none" w:sz="0" w:space="0" w:color="auto"/>
        <w:left w:val="none" w:sz="0" w:space="0" w:color="auto"/>
        <w:bottom w:val="none" w:sz="0" w:space="0" w:color="auto"/>
        <w:right w:val="none" w:sz="0" w:space="0" w:color="auto"/>
      </w:divBdr>
    </w:div>
    <w:div w:id="536620185">
      <w:bodyDiv w:val="1"/>
      <w:marLeft w:val="0"/>
      <w:marRight w:val="0"/>
      <w:marTop w:val="0"/>
      <w:marBottom w:val="0"/>
      <w:divBdr>
        <w:top w:val="none" w:sz="0" w:space="0" w:color="auto"/>
        <w:left w:val="none" w:sz="0" w:space="0" w:color="auto"/>
        <w:bottom w:val="none" w:sz="0" w:space="0" w:color="auto"/>
        <w:right w:val="none" w:sz="0" w:space="0" w:color="auto"/>
      </w:divBdr>
    </w:div>
    <w:div w:id="536621470">
      <w:bodyDiv w:val="1"/>
      <w:marLeft w:val="0"/>
      <w:marRight w:val="0"/>
      <w:marTop w:val="0"/>
      <w:marBottom w:val="0"/>
      <w:divBdr>
        <w:top w:val="none" w:sz="0" w:space="0" w:color="auto"/>
        <w:left w:val="none" w:sz="0" w:space="0" w:color="auto"/>
        <w:bottom w:val="none" w:sz="0" w:space="0" w:color="auto"/>
        <w:right w:val="none" w:sz="0" w:space="0" w:color="auto"/>
      </w:divBdr>
    </w:div>
    <w:div w:id="536702282">
      <w:bodyDiv w:val="1"/>
      <w:marLeft w:val="0"/>
      <w:marRight w:val="0"/>
      <w:marTop w:val="0"/>
      <w:marBottom w:val="0"/>
      <w:divBdr>
        <w:top w:val="none" w:sz="0" w:space="0" w:color="auto"/>
        <w:left w:val="none" w:sz="0" w:space="0" w:color="auto"/>
        <w:bottom w:val="none" w:sz="0" w:space="0" w:color="auto"/>
        <w:right w:val="none" w:sz="0" w:space="0" w:color="auto"/>
      </w:divBdr>
    </w:div>
    <w:div w:id="536742490">
      <w:bodyDiv w:val="1"/>
      <w:marLeft w:val="0"/>
      <w:marRight w:val="0"/>
      <w:marTop w:val="0"/>
      <w:marBottom w:val="0"/>
      <w:divBdr>
        <w:top w:val="none" w:sz="0" w:space="0" w:color="auto"/>
        <w:left w:val="none" w:sz="0" w:space="0" w:color="auto"/>
        <w:bottom w:val="none" w:sz="0" w:space="0" w:color="auto"/>
        <w:right w:val="none" w:sz="0" w:space="0" w:color="auto"/>
      </w:divBdr>
    </w:div>
    <w:div w:id="536742530">
      <w:bodyDiv w:val="1"/>
      <w:marLeft w:val="0"/>
      <w:marRight w:val="0"/>
      <w:marTop w:val="0"/>
      <w:marBottom w:val="0"/>
      <w:divBdr>
        <w:top w:val="none" w:sz="0" w:space="0" w:color="auto"/>
        <w:left w:val="none" w:sz="0" w:space="0" w:color="auto"/>
        <w:bottom w:val="none" w:sz="0" w:space="0" w:color="auto"/>
        <w:right w:val="none" w:sz="0" w:space="0" w:color="auto"/>
      </w:divBdr>
    </w:div>
    <w:div w:id="536746811">
      <w:bodyDiv w:val="1"/>
      <w:marLeft w:val="0"/>
      <w:marRight w:val="0"/>
      <w:marTop w:val="0"/>
      <w:marBottom w:val="0"/>
      <w:divBdr>
        <w:top w:val="none" w:sz="0" w:space="0" w:color="auto"/>
        <w:left w:val="none" w:sz="0" w:space="0" w:color="auto"/>
        <w:bottom w:val="none" w:sz="0" w:space="0" w:color="auto"/>
        <w:right w:val="none" w:sz="0" w:space="0" w:color="auto"/>
      </w:divBdr>
    </w:div>
    <w:div w:id="536818435">
      <w:bodyDiv w:val="1"/>
      <w:marLeft w:val="0"/>
      <w:marRight w:val="0"/>
      <w:marTop w:val="0"/>
      <w:marBottom w:val="0"/>
      <w:divBdr>
        <w:top w:val="none" w:sz="0" w:space="0" w:color="auto"/>
        <w:left w:val="none" w:sz="0" w:space="0" w:color="auto"/>
        <w:bottom w:val="none" w:sz="0" w:space="0" w:color="auto"/>
        <w:right w:val="none" w:sz="0" w:space="0" w:color="auto"/>
      </w:divBdr>
    </w:div>
    <w:div w:id="536820743">
      <w:bodyDiv w:val="1"/>
      <w:marLeft w:val="0"/>
      <w:marRight w:val="0"/>
      <w:marTop w:val="0"/>
      <w:marBottom w:val="0"/>
      <w:divBdr>
        <w:top w:val="none" w:sz="0" w:space="0" w:color="auto"/>
        <w:left w:val="none" w:sz="0" w:space="0" w:color="auto"/>
        <w:bottom w:val="none" w:sz="0" w:space="0" w:color="auto"/>
        <w:right w:val="none" w:sz="0" w:space="0" w:color="auto"/>
      </w:divBdr>
    </w:div>
    <w:div w:id="536821517">
      <w:bodyDiv w:val="1"/>
      <w:marLeft w:val="0"/>
      <w:marRight w:val="0"/>
      <w:marTop w:val="0"/>
      <w:marBottom w:val="0"/>
      <w:divBdr>
        <w:top w:val="none" w:sz="0" w:space="0" w:color="auto"/>
        <w:left w:val="none" w:sz="0" w:space="0" w:color="auto"/>
        <w:bottom w:val="none" w:sz="0" w:space="0" w:color="auto"/>
        <w:right w:val="none" w:sz="0" w:space="0" w:color="auto"/>
      </w:divBdr>
    </w:div>
    <w:div w:id="536888635">
      <w:bodyDiv w:val="1"/>
      <w:marLeft w:val="0"/>
      <w:marRight w:val="0"/>
      <w:marTop w:val="0"/>
      <w:marBottom w:val="0"/>
      <w:divBdr>
        <w:top w:val="none" w:sz="0" w:space="0" w:color="auto"/>
        <w:left w:val="none" w:sz="0" w:space="0" w:color="auto"/>
        <w:bottom w:val="none" w:sz="0" w:space="0" w:color="auto"/>
        <w:right w:val="none" w:sz="0" w:space="0" w:color="auto"/>
      </w:divBdr>
    </w:div>
    <w:div w:id="536890423">
      <w:bodyDiv w:val="1"/>
      <w:marLeft w:val="0"/>
      <w:marRight w:val="0"/>
      <w:marTop w:val="0"/>
      <w:marBottom w:val="0"/>
      <w:divBdr>
        <w:top w:val="none" w:sz="0" w:space="0" w:color="auto"/>
        <w:left w:val="none" w:sz="0" w:space="0" w:color="auto"/>
        <w:bottom w:val="none" w:sz="0" w:space="0" w:color="auto"/>
        <w:right w:val="none" w:sz="0" w:space="0" w:color="auto"/>
      </w:divBdr>
    </w:div>
    <w:div w:id="536892050">
      <w:bodyDiv w:val="1"/>
      <w:marLeft w:val="0"/>
      <w:marRight w:val="0"/>
      <w:marTop w:val="0"/>
      <w:marBottom w:val="0"/>
      <w:divBdr>
        <w:top w:val="none" w:sz="0" w:space="0" w:color="auto"/>
        <w:left w:val="none" w:sz="0" w:space="0" w:color="auto"/>
        <w:bottom w:val="none" w:sz="0" w:space="0" w:color="auto"/>
        <w:right w:val="none" w:sz="0" w:space="0" w:color="auto"/>
      </w:divBdr>
    </w:div>
    <w:div w:id="536893897">
      <w:bodyDiv w:val="1"/>
      <w:marLeft w:val="0"/>
      <w:marRight w:val="0"/>
      <w:marTop w:val="0"/>
      <w:marBottom w:val="0"/>
      <w:divBdr>
        <w:top w:val="none" w:sz="0" w:space="0" w:color="auto"/>
        <w:left w:val="none" w:sz="0" w:space="0" w:color="auto"/>
        <w:bottom w:val="none" w:sz="0" w:space="0" w:color="auto"/>
        <w:right w:val="none" w:sz="0" w:space="0" w:color="auto"/>
      </w:divBdr>
    </w:div>
    <w:div w:id="536896919">
      <w:bodyDiv w:val="1"/>
      <w:marLeft w:val="0"/>
      <w:marRight w:val="0"/>
      <w:marTop w:val="0"/>
      <w:marBottom w:val="0"/>
      <w:divBdr>
        <w:top w:val="none" w:sz="0" w:space="0" w:color="auto"/>
        <w:left w:val="none" w:sz="0" w:space="0" w:color="auto"/>
        <w:bottom w:val="none" w:sz="0" w:space="0" w:color="auto"/>
        <w:right w:val="none" w:sz="0" w:space="0" w:color="auto"/>
      </w:divBdr>
    </w:div>
    <w:div w:id="536937185">
      <w:bodyDiv w:val="1"/>
      <w:marLeft w:val="0"/>
      <w:marRight w:val="0"/>
      <w:marTop w:val="0"/>
      <w:marBottom w:val="0"/>
      <w:divBdr>
        <w:top w:val="none" w:sz="0" w:space="0" w:color="auto"/>
        <w:left w:val="none" w:sz="0" w:space="0" w:color="auto"/>
        <w:bottom w:val="none" w:sz="0" w:space="0" w:color="auto"/>
        <w:right w:val="none" w:sz="0" w:space="0" w:color="auto"/>
      </w:divBdr>
    </w:div>
    <w:div w:id="536939246">
      <w:bodyDiv w:val="1"/>
      <w:marLeft w:val="0"/>
      <w:marRight w:val="0"/>
      <w:marTop w:val="0"/>
      <w:marBottom w:val="0"/>
      <w:divBdr>
        <w:top w:val="none" w:sz="0" w:space="0" w:color="auto"/>
        <w:left w:val="none" w:sz="0" w:space="0" w:color="auto"/>
        <w:bottom w:val="none" w:sz="0" w:space="0" w:color="auto"/>
        <w:right w:val="none" w:sz="0" w:space="0" w:color="auto"/>
      </w:divBdr>
    </w:div>
    <w:div w:id="536939537">
      <w:bodyDiv w:val="1"/>
      <w:marLeft w:val="0"/>
      <w:marRight w:val="0"/>
      <w:marTop w:val="0"/>
      <w:marBottom w:val="0"/>
      <w:divBdr>
        <w:top w:val="none" w:sz="0" w:space="0" w:color="auto"/>
        <w:left w:val="none" w:sz="0" w:space="0" w:color="auto"/>
        <w:bottom w:val="none" w:sz="0" w:space="0" w:color="auto"/>
        <w:right w:val="none" w:sz="0" w:space="0" w:color="auto"/>
      </w:divBdr>
    </w:div>
    <w:div w:id="536965453">
      <w:bodyDiv w:val="1"/>
      <w:marLeft w:val="0"/>
      <w:marRight w:val="0"/>
      <w:marTop w:val="0"/>
      <w:marBottom w:val="0"/>
      <w:divBdr>
        <w:top w:val="none" w:sz="0" w:space="0" w:color="auto"/>
        <w:left w:val="none" w:sz="0" w:space="0" w:color="auto"/>
        <w:bottom w:val="none" w:sz="0" w:space="0" w:color="auto"/>
        <w:right w:val="none" w:sz="0" w:space="0" w:color="auto"/>
      </w:divBdr>
    </w:div>
    <w:div w:id="536965513">
      <w:bodyDiv w:val="1"/>
      <w:marLeft w:val="0"/>
      <w:marRight w:val="0"/>
      <w:marTop w:val="0"/>
      <w:marBottom w:val="0"/>
      <w:divBdr>
        <w:top w:val="none" w:sz="0" w:space="0" w:color="auto"/>
        <w:left w:val="none" w:sz="0" w:space="0" w:color="auto"/>
        <w:bottom w:val="none" w:sz="0" w:space="0" w:color="auto"/>
        <w:right w:val="none" w:sz="0" w:space="0" w:color="auto"/>
      </w:divBdr>
    </w:div>
    <w:div w:id="536967546">
      <w:bodyDiv w:val="1"/>
      <w:marLeft w:val="0"/>
      <w:marRight w:val="0"/>
      <w:marTop w:val="0"/>
      <w:marBottom w:val="0"/>
      <w:divBdr>
        <w:top w:val="none" w:sz="0" w:space="0" w:color="auto"/>
        <w:left w:val="none" w:sz="0" w:space="0" w:color="auto"/>
        <w:bottom w:val="none" w:sz="0" w:space="0" w:color="auto"/>
        <w:right w:val="none" w:sz="0" w:space="0" w:color="auto"/>
      </w:divBdr>
    </w:div>
    <w:div w:id="537009100">
      <w:bodyDiv w:val="1"/>
      <w:marLeft w:val="0"/>
      <w:marRight w:val="0"/>
      <w:marTop w:val="0"/>
      <w:marBottom w:val="0"/>
      <w:divBdr>
        <w:top w:val="none" w:sz="0" w:space="0" w:color="auto"/>
        <w:left w:val="none" w:sz="0" w:space="0" w:color="auto"/>
        <w:bottom w:val="none" w:sz="0" w:space="0" w:color="auto"/>
        <w:right w:val="none" w:sz="0" w:space="0" w:color="auto"/>
      </w:divBdr>
    </w:div>
    <w:div w:id="537014864">
      <w:bodyDiv w:val="1"/>
      <w:marLeft w:val="0"/>
      <w:marRight w:val="0"/>
      <w:marTop w:val="0"/>
      <w:marBottom w:val="0"/>
      <w:divBdr>
        <w:top w:val="none" w:sz="0" w:space="0" w:color="auto"/>
        <w:left w:val="none" w:sz="0" w:space="0" w:color="auto"/>
        <w:bottom w:val="none" w:sz="0" w:space="0" w:color="auto"/>
        <w:right w:val="none" w:sz="0" w:space="0" w:color="auto"/>
      </w:divBdr>
    </w:div>
    <w:div w:id="537014980">
      <w:bodyDiv w:val="1"/>
      <w:marLeft w:val="0"/>
      <w:marRight w:val="0"/>
      <w:marTop w:val="0"/>
      <w:marBottom w:val="0"/>
      <w:divBdr>
        <w:top w:val="none" w:sz="0" w:space="0" w:color="auto"/>
        <w:left w:val="none" w:sz="0" w:space="0" w:color="auto"/>
        <w:bottom w:val="none" w:sz="0" w:space="0" w:color="auto"/>
        <w:right w:val="none" w:sz="0" w:space="0" w:color="auto"/>
      </w:divBdr>
    </w:div>
    <w:div w:id="537015076">
      <w:bodyDiv w:val="1"/>
      <w:marLeft w:val="0"/>
      <w:marRight w:val="0"/>
      <w:marTop w:val="0"/>
      <w:marBottom w:val="0"/>
      <w:divBdr>
        <w:top w:val="none" w:sz="0" w:space="0" w:color="auto"/>
        <w:left w:val="none" w:sz="0" w:space="0" w:color="auto"/>
        <w:bottom w:val="none" w:sz="0" w:space="0" w:color="auto"/>
        <w:right w:val="none" w:sz="0" w:space="0" w:color="auto"/>
      </w:divBdr>
    </w:div>
    <w:div w:id="537082053">
      <w:bodyDiv w:val="1"/>
      <w:marLeft w:val="0"/>
      <w:marRight w:val="0"/>
      <w:marTop w:val="0"/>
      <w:marBottom w:val="0"/>
      <w:divBdr>
        <w:top w:val="none" w:sz="0" w:space="0" w:color="auto"/>
        <w:left w:val="none" w:sz="0" w:space="0" w:color="auto"/>
        <w:bottom w:val="none" w:sz="0" w:space="0" w:color="auto"/>
        <w:right w:val="none" w:sz="0" w:space="0" w:color="auto"/>
      </w:divBdr>
    </w:div>
    <w:div w:id="537084453">
      <w:bodyDiv w:val="1"/>
      <w:marLeft w:val="0"/>
      <w:marRight w:val="0"/>
      <w:marTop w:val="0"/>
      <w:marBottom w:val="0"/>
      <w:divBdr>
        <w:top w:val="none" w:sz="0" w:space="0" w:color="auto"/>
        <w:left w:val="none" w:sz="0" w:space="0" w:color="auto"/>
        <w:bottom w:val="none" w:sz="0" w:space="0" w:color="auto"/>
        <w:right w:val="none" w:sz="0" w:space="0" w:color="auto"/>
      </w:divBdr>
    </w:div>
    <w:div w:id="537086173">
      <w:bodyDiv w:val="1"/>
      <w:marLeft w:val="0"/>
      <w:marRight w:val="0"/>
      <w:marTop w:val="0"/>
      <w:marBottom w:val="0"/>
      <w:divBdr>
        <w:top w:val="none" w:sz="0" w:space="0" w:color="auto"/>
        <w:left w:val="none" w:sz="0" w:space="0" w:color="auto"/>
        <w:bottom w:val="none" w:sz="0" w:space="0" w:color="auto"/>
        <w:right w:val="none" w:sz="0" w:space="0" w:color="auto"/>
      </w:divBdr>
    </w:div>
    <w:div w:id="537089073">
      <w:bodyDiv w:val="1"/>
      <w:marLeft w:val="0"/>
      <w:marRight w:val="0"/>
      <w:marTop w:val="0"/>
      <w:marBottom w:val="0"/>
      <w:divBdr>
        <w:top w:val="none" w:sz="0" w:space="0" w:color="auto"/>
        <w:left w:val="none" w:sz="0" w:space="0" w:color="auto"/>
        <w:bottom w:val="none" w:sz="0" w:space="0" w:color="auto"/>
        <w:right w:val="none" w:sz="0" w:space="0" w:color="auto"/>
      </w:divBdr>
    </w:div>
    <w:div w:id="537157556">
      <w:bodyDiv w:val="1"/>
      <w:marLeft w:val="0"/>
      <w:marRight w:val="0"/>
      <w:marTop w:val="0"/>
      <w:marBottom w:val="0"/>
      <w:divBdr>
        <w:top w:val="none" w:sz="0" w:space="0" w:color="auto"/>
        <w:left w:val="none" w:sz="0" w:space="0" w:color="auto"/>
        <w:bottom w:val="none" w:sz="0" w:space="0" w:color="auto"/>
        <w:right w:val="none" w:sz="0" w:space="0" w:color="auto"/>
      </w:divBdr>
    </w:div>
    <w:div w:id="537202957">
      <w:bodyDiv w:val="1"/>
      <w:marLeft w:val="0"/>
      <w:marRight w:val="0"/>
      <w:marTop w:val="0"/>
      <w:marBottom w:val="0"/>
      <w:divBdr>
        <w:top w:val="none" w:sz="0" w:space="0" w:color="auto"/>
        <w:left w:val="none" w:sz="0" w:space="0" w:color="auto"/>
        <w:bottom w:val="none" w:sz="0" w:space="0" w:color="auto"/>
        <w:right w:val="none" w:sz="0" w:space="0" w:color="auto"/>
      </w:divBdr>
    </w:div>
    <w:div w:id="537207212">
      <w:bodyDiv w:val="1"/>
      <w:marLeft w:val="0"/>
      <w:marRight w:val="0"/>
      <w:marTop w:val="0"/>
      <w:marBottom w:val="0"/>
      <w:divBdr>
        <w:top w:val="none" w:sz="0" w:space="0" w:color="auto"/>
        <w:left w:val="none" w:sz="0" w:space="0" w:color="auto"/>
        <w:bottom w:val="none" w:sz="0" w:space="0" w:color="auto"/>
        <w:right w:val="none" w:sz="0" w:space="0" w:color="auto"/>
      </w:divBdr>
    </w:div>
    <w:div w:id="537278891">
      <w:bodyDiv w:val="1"/>
      <w:marLeft w:val="0"/>
      <w:marRight w:val="0"/>
      <w:marTop w:val="0"/>
      <w:marBottom w:val="0"/>
      <w:divBdr>
        <w:top w:val="none" w:sz="0" w:space="0" w:color="auto"/>
        <w:left w:val="none" w:sz="0" w:space="0" w:color="auto"/>
        <w:bottom w:val="none" w:sz="0" w:space="0" w:color="auto"/>
        <w:right w:val="none" w:sz="0" w:space="0" w:color="auto"/>
      </w:divBdr>
    </w:div>
    <w:div w:id="537279506">
      <w:bodyDiv w:val="1"/>
      <w:marLeft w:val="0"/>
      <w:marRight w:val="0"/>
      <w:marTop w:val="0"/>
      <w:marBottom w:val="0"/>
      <w:divBdr>
        <w:top w:val="none" w:sz="0" w:space="0" w:color="auto"/>
        <w:left w:val="none" w:sz="0" w:space="0" w:color="auto"/>
        <w:bottom w:val="none" w:sz="0" w:space="0" w:color="auto"/>
        <w:right w:val="none" w:sz="0" w:space="0" w:color="auto"/>
      </w:divBdr>
    </w:div>
    <w:div w:id="537279937">
      <w:bodyDiv w:val="1"/>
      <w:marLeft w:val="0"/>
      <w:marRight w:val="0"/>
      <w:marTop w:val="0"/>
      <w:marBottom w:val="0"/>
      <w:divBdr>
        <w:top w:val="none" w:sz="0" w:space="0" w:color="auto"/>
        <w:left w:val="none" w:sz="0" w:space="0" w:color="auto"/>
        <w:bottom w:val="none" w:sz="0" w:space="0" w:color="auto"/>
        <w:right w:val="none" w:sz="0" w:space="0" w:color="auto"/>
      </w:divBdr>
    </w:div>
    <w:div w:id="537280546">
      <w:bodyDiv w:val="1"/>
      <w:marLeft w:val="0"/>
      <w:marRight w:val="0"/>
      <w:marTop w:val="0"/>
      <w:marBottom w:val="0"/>
      <w:divBdr>
        <w:top w:val="none" w:sz="0" w:space="0" w:color="auto"/>
        <w:left w:val="none" w:sz="0" w:space="0" w:color="auto"/>
        <w:bottom w:val="none" w:sz="0" w:space="0" w:color="auto"/>
        <w:right w:val="none" w:sz="0" w:space="0" w:color="auto"/>
      </w:divBdr>
    </w:div>
    <w:div w:id="537283233">
      <w:bodyDiv w:val="1"/>
      <w:marLeft w:val="0"/>
      <w:marRight w:val="0"/>
      <w:marTop w:val="0"/>
      <w:marBottom w:val="0"/>
      <w:divBdr>
        <w:top w:val="none" w:sz="0" w:space="0" w:color="auto"/>
        <w:left w:val="none" w:sz="0" w:space="0" w:color="auto"/>
        <w:bottom w:val="none" w:sz="0" w:space="0" w:color="auto"/>
        <w:right w:val="none" w:sz="0" w:space="0" w:color="auto"/>
      </w:divBdr>
    </w:div>
    <w:div w:id="537351732">
      <w:bodyDiv w:val="1"/>
      <w:marLeft w:val="0"/>
      <w:marRight w:val="0"/>
      <w:marTop w:val="0"/>
      <w:marBottom w:val="0"/>
      <w:divBdr>
        <w:top w:val="none" w:sz="0" w:space="0" w:color="auto"/>
        <w:left w:val="none" w:sz="0" w:space="0" w:color="auto"/>
        <w:bottom w:val="none" w:sz="0" w:space="0" w:color="auto"/>
        <w:right w:val="none" w:sz="0" w:space="0" w:color="auto"/>
      </w:divBdr>
    </w:div>
    <w:div w:id="537356013">
      <w:bodyDiv w:val="1"/>
      <w:marLeft w:val="0"/>
      <w:marRight w:val="0"/>
      <w:marTop w:val="0"/>
      <w:marBottom w:val="0"/>
      <w:divBdr>
        <w:top w:val="none" w:sz="0" w:space="0" w:color="auto"/>
        <w:left w:val="none" w:sz="0" w:space="0" w:color="auto"/>
        <w:bottom w:val="none" w:sz="0" w:space="0" w:color="auto"/>
        <w:right w:val="none" w:sz="0" w:space="0" w:color="auto"/>
      </w:divBdr>
    </w:div>
    <w:div w:id="537356994">
      <w:bodyDiv w:val="1"/>
      <w:marLeft w:val="0"/>
      <w:marRight w:val="0"/>
      <w:marTop w:val="0"/>
      <w:marBottom w:val="0"/>
      <w:divBdr>
        <w:top w:val="none" w:sz="0" w:space="0" w:color="auto"/>
        <w:left w:val="none" w:sz="0" w:space="0" w:color="auto"/>
        <w:bottom w:val="none" w:sz="0" w:space="0" w:color="auto"/>
        <w:right w:val="none" w:sz="0" w:space="0" w:color="auto"/>
      </w:divBdr>
    </w:div>
    <w:div w:id="537396105">
      <w:bodyDiv w:val="1"/>
      <w:marLeft w:val="0"/>
      <w:marRight w:val="0"/>
      <w:marTop w:val="0"/>
      <w:marBottom w:val="0"/>
      <w:divBdr>
        <w:top w:val="none" w:sz="0" w:space="0" w:color="auto"/>
        <w:left w:val="none" w:sz="0" w:space="0" w:color="auto"/>
        <w:bottom w:val="none" w:sz="0" w:space="0" w:color="auto"/>
        <w:right w:val="none" w:sz="0" w:space="0" w:color="auto"/>
      </w:divBdr>
    </w:div>
    <w:div w:id="537398025">
      <w:bodyDiv w:val="1"/>
      <w:marLeft w:val="0"/>
      <w:marRight w:val="0"/>
      <w:marTop w:val="0"/>
      <w:marBottom w:val="0"/>
      <w:divBdr>
        <w:top w:val="none" w:sz="0" w:space="0" w:color="auto"/>
        <w:left w:val="none" w:sz="0" w:space="0" w:color="auto"/>
        <w:bottom w:val="none" w:sz="0" w:space="0" w:color="auto"/>
        <w:right w:val="none" w:sz="0" w:space="0" w:color="auto"/>
      </w:divBdr>
    </w:div>
    <w:div w:id="537398604">
      <w:bodyDiv w:val="1"/>
      <w:marLeft w:val="0"/>
      <w:marRight w:val="0"/>
      <w:marTop w:val="0"/>
      <w:marBottom w:val="0"/>
      <w:divBdr>
        <w:top w:val="none" w:sz="0" w:space="0" w:color="auto"/>
        <w:left w:val="none" w:sz="0" w:space="0" w:color="auto"/>
        <w:bottom w:val="none" w:sz="0" w:space="0" w:color="auto"/>
        <w:right w:val="none" w:sz="0" w:space="0" w:color="auto"/>
      </w:divBdr>
    </w:div>
    <w:div w:id="537401265">
      <w:bodyDiv w:val="1"/>
      <w:marLeft w:val="0"/>
      <w:marRight w:val="0"/>
      <w:marTop w:val="0"/>
      <w:marBottom w:val="0"/>
      <w:divBdr>
        <w:top w:val="none" w:sz="0" w:space="0" w:color="auto"/>
        <w:left w:val="none" w:sz="0" w:space="0" w:color="auto"/>
        <w:bottom w:val="none" w:sz="0" w:space="0" w:color="auto"/>
        <w:right w:val="none" w:sz="0" w:space="0" w:color="auto"/>
      </w:divBdr>
    </w:div>
    <w:div w:id="537474484">
      <w:bodyDiv w:val="1"/>
      <w:marLeft w:val="0"/>
      <w:marRight w:val="0"/>
      <w:marTop w:val="0"/>
      <w:marBottom w:val="0"/>
      <w:divBdr>
        <w:top w:val="none" w:sz="0" w:space="0" w:color="auto"/>
        <w:left w:val="none" w:sz="0" w:space="0" w:color="auto"/>
        <w:bottom w:val="none" w:sz="0" w:space="0" w:color="auto"/>
        <w:right w:val="none" w:sz="0" w:space="0" w:color="auto"/>
      </w:divBdr>
    </w:div>
    <w:div w:id="537474707">
      <w:bodyDiv w:val="1"/>
      <w:marLeft w:val="0"/>
      <w:marRight w:val="0"/>
      <w:marTop w:val="0"/>
      <w:marBottom w:val="0"/>
      <w:divBdr>
        <w:top w:val="none" w:sz="0" w:space="0" w:color="auto"/>
        <w:left w:val="none" w:sz="0" w:space="0" w:color="auto"/>
        <w:bottom w:val="none" w:sz="0" w:space="0" w:color="auto"/>
        <w:right w:val="none" w:sz="0" w:space="0" w:color="auto"/>
      </w:divBdr>
    </w:div>
    <w:div w:id="537475769">
      <w:bodyDiv w:val="1"/>
      <w:marLeft w:val="0"/>
      <w:marRight w:val="0"/>
      <w:marTop w:val="0"/>
      <w:marBottom w:val="0"/>
      <w:divBdr>
        <w:top w:val="none" w:sz="0" w:space="0" w:color="auto"/>
        <w:left w:val="none" w:sz="0" w:space="0" w:color="auto"/>
        <w:bottom w:val="none" w:sz="0" w:space="0" w:color="auto"/>
        <w:right w:val="none" w:sz="0" w:space="0" w:color="auto"/>
      </w:divBdr>
    </w:div>
    <w:div w:id="537551142">
      <w:bodyDiv w:val="1"/>
      <w:marLeft w:val="0"/>
      <w:marRight w:val="0"/>
      <w:marTop w:val="0"/>
      <w:marBottom w:val="0"/>
      <w:divBdr>
        <w:top w:val="none" w:sz="0" w:space="0" w:color="auto"/>
        <w:left w:val="none" w:sz="0" w:space="0" w:color="auto"/>
        <w:bottom w:val="none" w:sz="0" w:space="0" w:color="auto"/>
        <w:right w:val="none" w:sz="0" w:space="0" w:color="auto"/>
      </w:divBdr>
    </w:div>
    <w:div w:id="537593837">
      <w:bodyDiv w:val="1"/>
      <w:marLeft w:val="0"/>
      <w:marRight w:val="0"/>
      <w:marTop w:val="0"/>
      <w:marBottom w:val="0"/>
      <w:divBdr>
        <w:top w:val="none" w:sz="0" w:space="0" w:color="auto"/>
        <w:left w:val="none" w:sz="0" w:space="0" w:color="auto"/>
        <w:bottom w:val="none" w:sz="0" w:space="0" w:color="auto"/>
        <w:right w:val="none" w:sz="0" w:space="0" w:color="auto"/>
      </w:divBdr>
    </w:div>
    <w:div w:id="537593847">
      <w:bodyDiv w:val="1"/>
      <w:marLeft w:val="0"/>
      <w:marRight w:val="0"/>
      <w:marTop w:val="0"/>
      <w:marBottom w:val="0"/>
      <w:divBdr>
        <w:top w:val="none" w:sz="0" w:space="0" w:color="auto"/>
        <w:left w:val="none" w:sz="0" w:space="0" w:color="auto"/>
        <w:bottom w:val="none" w:sz="0" w:space="0" w:color="auto"/>
        <w:right w:val="none" w:sz="0" w:space="0" w:color="auto"/>
      </w:divBdr>
    </w:div>
    <w:div w:id="537595368">
      <w:bodyDiv w:val="1"/>
      <w:marLeft w:val="0"/>
      <w:marRight w:val="0"/>
      <w:marTop w:val="0"/>
      <w:marBottom w:val="0"/>
      <w:divBdr>
        <w:top w:val="none" w:sz="0" w:space="0" w:color="auto"/>
        <w:left w:val="none" w:sz="0" w:space="0" w:color="auto"/>
        <w:bottom w:val="none" w:sz="0" w:space="0" w:color="auto"/>
        <w:right w:val="none" w:sz="0" w:space="0" w:color="auto"/>
      </w:divBdr>
    </w:div>
    <w:div w:id="537623755">
      <w:bodyDiv w:val="1"/>
      <w:marLeft w:val="0"/>
      <w:marRight w:val="0"/>
      <w:marTop w:val="0"/>
      <w:marBottom w:val="0"/>
      <w:divBdr>
        <w:top w:val="none" w:sz="0" w:space="0" w:color="auto"/>
        <w:left w:val="none" w:sz="0" w:space="0" w:color="auto"/>
        <w:bottom w:val="none" w:sz="0" w:space="0" w:color="auto"/>
        <w:right w:val="none" w:sz="0" w:space="0" w:color="auto"/>
      </w:divBdr>
    </w:div>
    <w:div w:id="537664316">
      <w:bodyDiv w:val="1"/>
      <w:marLeft w:val="0"/>
      <w:marRight w:val="0"/>
      <w:marTop w:val="0"/>
      <w:marBottom w:val="0"/>
      <w:divBdr>
        <w:top w:val="none" w:sz="0" w:space="0" w:color="auto"/>
        <w:left w:val="none" w:sz="0" w:space="0" w:color="auto"/>
        <w:bottom w:val="none" w:sz="0" w:space="0" w:color="auto"/>
        <w:right w:val="none" w:sz="0" w:space="0" w:color="auto"/>
      </w:divBdr>
    </w:div>
    <w:div w:id="537665955">
      <w:bodyDiv w:val="1"/>
      <w:marLeft w:val="0"/>
      <w:marRight w:val="0"/>
      <w:marTop w:val="0"/>
      <w:marBottom w:val="0"/>
      <w:divBdr>
        <w:top w:val="none" w:sz="0" w:space="0" w:color="auto"/>
        <w:left w:val="none" w:sz="0" w:space="0" w:color="auto"/>
        <w:bottom w:val="none" w:sz="0" w:space="0" w:color="auto"/>
        <w:right w:val="none" w:sz="0" w:space="0" w:color="auto"/>
      </w:divBdr>
    </w:div>
    <w:div w:id="537737702">
      <w:bodyDiv w:val="1"/>
      <w:marLeft w:val="0"/>
      <w:marRight w:val="0"/>
      <w:marTop w:val="0"/>
      <w:marBottom w:val="0"/>
      <w:divBdr>
        <w:top w:val="none" w:sz="0" w:space="0" w:color="auto"/>
        <w:left w:val="none" w:sz="0" w:space="0" w:color="auto"/>
        <w:bottom w:val="none" w:sz="0" w:space="0" w:color="auto"/>
        <w:right w:val="none" w:sz="0" w:space="0" w:color="auto"/>
      </w:divBdr>
    </w:div>
    <w:div w:id="537738226">
      <w:bodyDiv w:val="1"/>
      <w:marLeft w:val="0"/>
      <w:marRight w:val="0"/>
      <w:marTop w:val="0"/>
      <w:marBottom w:val="0"/>
      <w:divBdr>
        <w:top w:val="none" w:sz="0" w:space="0" w:color="auto"/>
        <w:left w:val="none" w:sz="0" w:space="0" w:color="auto"/>
        <w:bottom w:val="none" w:sz="0" w:space="0" w:color="auto"/>
        <w:right w:val="none" w:sz="0" w:space="0" w:color="auto"/>
      </w:divBdr>
    </w:div>
    <w:div w:id="537742124">
      <w:bodyDiv w:val="1"/>
      <w:marLeft w:val="0"/>
      <w:marRight w:val="0"/>
      <w:marTop w:val="0"/>
      <w:marBottom w:val="0"/>
      <w:divBdr>
        <w:top w:val="none" w:sz="0" w:space="0" w:color="auto"/>
        <w:left w:val="none" w:sz="0" w:space="0" w:color="auto"/>
        <w:bottom w:val="none" w:sz="0" w:space="0" w:color="auto"/>
        <w:right w:val="none" w:sz="0" w:space="0" w:color="auto"/>
      </w:divBdr>
    </w:div>
    <w:div w:id="537743683">
      <w:bodyDiv w:val="1"/>
      <w:marLeft w:val="0"/>
      <w:marRight w:val="0"/>
      <w:marTop w:val="0"/>
      <w:marBottom w:val="0"/>
      <w:divBdr>
        <w:top w:val="none" w:sz="0" w:space="0" w:color="auto"/>
        <w:left w:val="none" w:sz="0" w:space="0" w:color="auto"/>
        <w:bottom w:val="none" w:sz="0" w:space="0" w:color="auto"/>
        <w:right w:val="none" w:sz="0" w:space="0" w:color="auto"/>
      </w:divBdr>
    </w:div>
    <w:div w:id="537813833">
      <w:bodyDiv w:val="1"/>
      <w:marLeft w:val="0"/>
      <w:marRight w:val="0"/>
      <w:marTop w:val="0"/>
      <w:marBottom w:val="0"/>
      <w:divBdr>
        <w:top w:val="none" w:sz="0" w:space="0" w:color="auto"/>
        <w:left w:val="none" w:sz="0" w:space="0" w:color="auto"/>
        <w:bottom w:val="none" w:sz="0" w:space="0" w:color="auto"/>
        <w:right w:val="none" w:sz="0" w:space="0" w:color="auto"/>
      </w:divBdr>
    </w:div>
    <w:div w:id="537815120">
      <w:bodyDiv w:val="1"/>
      <w:marLeft w:val="0"/>
      <w:marRight w:val="0"/>
      <w:marTop w:val="0"/>
      <w:marBottom w:val="0"/>
      <w:divBdr>
        <w:top w:val="none" w:sz="0" w:space="0" w:color="auto"/>
        <w:left w:val="none" w:sz="0" w:space="0" w:color="auto"/>
        <w:bottom w:val="none" w:sz="0" w:space="0" w:color="auto"/>
        <w:right w:val="none" w:sz="0" w:space="0" w:color="auto"/>
      </w:divBdr>
    </w:div>
    <w:div w:id="537817458">
      <w:bodyDiv w:val="1"/>
      <w:marLeft w:val="0"/>
      <w:marRight w:val="0"/>
      <w:marTop w:val="0"/>
      <w:marBottom w:val="0"/>
      <w:divBdr>
        <w:top w:val="none" w:sz="0" w:space="0" w:color="auto"/>
        <w:left w:val="none" w:sz="0" w:space="0" w:color="auto"/>
        <w:bottom w:val="none" w:sz="0" w:space="0" w:color="auto"/>
        <w:right w:val="none" w:sz="0" w:space="0" w:color="auto"/>
      </w:divBdr>
    </w:div>
    <w:div w:id="537818134">
      <w:bodyDiv w:val="1"/>
      <w:marLeft w:val="0"/>
      <w:marRight w:val="0"/>
      <w:marTop w:val="0"/>
      <w:marBottom w:val="0"/>
      <w:divBdr>
        <w:top w:val="none" w:sz="0" w:space="0" w:color="auto"/>
        <w:left w:val="none" w:sz="0" w:space="0" w:color="auto"/>
        <w:bottom w:val="none" w:sz="0" w:space="0" w:color="auto"/>
        <w:right w:val="none" w:sz="0" w:space="0" w:color="auto"/>
      </w:divBdr>
    </w:div>
    <w:div w:id="537855346">
      <w:bodyDiv w:val="1"/>
      <w:marLeft w:val="0"/>
      <w:marRight w:val="0"/>
      <w:marTop w:val="0"/>
      <w:marBottom w:val="0"/>
      <w:divBdr>
        <w:top w:val="none" w:sz="0" w:space="0" w:color="auto"/>
        <w:left w:val="none" w:sz="0" w:space="0" w:color="auto"/>
        <w:bottom w:val="none" w:sz="0" w:space="0" w:color="auto"/>
        <w:right w:val="none" w:sz="0" w:space="0" w:color="auto"/>
      </w:divBdr>
    </w:div>
    <w:div w:id="537858154">
      <w:bodyDiv w:val="1"/>
      <w:marLeft w:val="0"/>
      <w:marRight w:val="0"/>
      <w:marTop w:val="0"/>
      <w:marBottom w:val="0"/>
      <w:divBdr>
        <w:top w:val="none" w:sz="0" w:space="0" w:color="auto"/>
        <w:left w:val="none" w:sz="0" w:space="0" w:color="auto"/>
        <w:bottom w:val="none" w:sz="0" w:space="0" w:color="auto"/>
        <w:right w:val="none" w:sz="0" w:space="0" w:color="auto"/>
      </w:divBdr>
    </w:div>
    <w:div w:id="537861350">
      <w:bodyDiv w:val="1"/>
      <w:marLeft w:val="0"/>
      <w:marRight w:val="0"/>
      <w:marTop w:val="0"/>
      <w:marBottom w:val="0"/>
      <w:divBdr>
        <w:top w:val="none" w:sz="0" w:space="0" w:color="auto"/>
        <w:left w:val="none" w:sz="0" w:space="0" w:color="auto"/>
        <w:bottom w:val="none" w:sz="0" w:space="0" w:color="auto"/>
        <w:right w:val="none" w:sz="0" w:space="0" w:color="auto"/>
      </w:divBdr>
    </w:div>
    <w:div w:id="537861422">
      <w:bodyDiv w:val="1"/>
      <w:marLeft w:val="0"/>
      <w:marRight w:val="0"/>
      <w:marTop w:val="0"/>
      <w:marBottom w:val="0"/>
      <w:divBdr>
        <w:top w:val="none" w:sz="0" w:space="0" w:color="auto"/>
        <w:left w:val="none" w:sz="0" w:space="0" w:color="auto"/>
        <w:bottom w:val="none" w:sz="0" w:space="0" w:color="auto"/>
        <w:right w:val="none" w:sz="0" w:space="0" w:color="auto"/>
      </w:divBdr>
    </w:div>
    <w:div w:id="538007815">
      <w:bodyDiv w:val="1"/>
      <w:marLeft w:val="0"/>
      <w:marRight w:val="0"/>
      <w:marTop w:val="0"/>
      <w:marBottom w:val="0"/>
      <w:divBdr>
        <w:top w:val="none" w:sz="0" w:space="0" w:color="auto"/>
        <w:left w:val="none" w:sz="0" w:space="0" w:color="auto"/>
        <w:bottom w:val="none" w:sz="0" w:space="0" w:color="auto"/>
        <w:right w:val="none" w:sz="0" w:space="0" w:color="auto"/>
      </w:divBdr>
    </w:div>
    <w:div w:id="538010102">
      <w:bodyDiv w:val="1"/>
      <w:marLeft w:val="0"/>
      <w:marRight w:val="0"/>
      <w:marTop w:val="0"/>
      <w:marBottom w:val="0"/>
      <w:divBdr>
        <w:top w:val="none" w:sz="0" w:space="0" w:color="auto"/>
        <w:left w:val="none" w:sz="0" w:space="0" w:color="auto"/>
        <w:bottom w:val="none" w:sz="0" w:space="0" w:color="auto"/>
        <w:right w:val="none" w:sz="0" w:space="0" w:color="auto"/>
      </w:divBdr>
    </w:div>
    <w:div w:id="538012065">
      <w:bodyDiv w:val="1"/>
      <w:marLeft w:val="0"/>
      <w:marRight w:val="0"/>
      <w:marTop w:val="0"/>
      <w:marBottom w:val="0"/>
      <w:divBdr>
        <w:top w:val="none" w:sz="0" w:space="0" w:color="auto"/>
        <w:left w:val="none" w:sz="0" w:space="0" w:color="auto"/>
        <w:bottom w:val="none" w:sz="0" w:space="0" w:color="auto"/>
        <w:right w:val="none" w:sz="0" w:space="0" w:color="auto"/>
      </w:divBdr>
    </w:div>
    <w:div w:id="538013544">
      <w:bodyDiv w:val="1"/>
      <w:marLeft w:val="0"/>
      <w:marRight w:val="0"/>
      <w:marTop w:val="0"/>
      <w:marBottom w:val="0"/>
      <w:divBdr>
        <w:top w:val="none" w:sz="0" w:space="0" w:color="auto"/>
        <w:left w:val="none" w:sz="0" w:space="0" w:color="auto"/>
        <w:bottom w:val="none" w:sz="0" w:space="0" w:color="auto"/>
        <w:right w:val="none" w:sz="0" w:space="0" w:color="auto"/>
      </w:divBdr>
    </w:div>
    <w:div w:id="538015355">
      <w:bodyDiv w:val="1"/>
      <w:marLeft w:val="0"/>
      <w:marRight w:val="0"/>
      <w:marTop w:val="0"/>
      <w:marBottom w:val="0"/>
      <w:divBdr>
        <w:top w:val="none" w:sz="0" w:space="0" w:color="auto"/>
        <w:left w:val="none" w:sz="0" w:space="0" w:color="auto"/>
        <w:bottom w:val="none" w:sz="0" w:space="0" w:color="auto"/>
        <w:right w:val="none" w:sz="0" w:space="0" w:color="auto"/>
      </w:divBdr>
    </w:div>
    <w:div w:id="538051765">
      <w:bodyDiv w:val="1"/>
      <w:marLeft w:val="0"/>
      <w:marRight w:val="0"/>
      <w:marTop w:val="0"/>
      <w:marBottom w:val="0"/>
      <w:divBdr>
        <w:top w:val="none" w:sz="0" w:space="0" w:color="auto"/>
        <w:left w:val="none" w:sz="0" w:space="0" w:color="auto"/>
        <w:bottom w:val="none" w:sz="0" w:space="0" w:color="auto"/>
        <w:right w:val="none" w:sz="0" w:space="0" w:color="auto"/>
      </w:divBdr>
    </w:div>
    <w:div w:id="538054762">
      <w:bodyDiv w:val="1"/>
      <w:marLeft w:val="0"/>
      <w:marRight w:val="0"/>
      <w:marTop w:val="0"/>
      <w:marBottom w:val="0"/>
      <w:divBdr>
        <w:top w:val="none" w:sz="0" w:space="0" w:color="auto"/>
        <w:left w:val="none" w:sz="0" w:space="0" w:color="auto"/>
        <w:bottom w:val="none" w:sz="0" w:space="0" w:color="auto"/>
        <w:right w:val="none" w:sz="0" w:space="0" w:color="auto"/>
      </w:divBdr>
    </w:div>
    <w:div w:id="538058056">
      <w:bodyDiv w:val="1"/>
      <w:marLeft w:val="0"/>
      <w:marRight w:val="0"/>
      <w:marTop w:val="0"/>
      <w:marBottom w:val="0"/>
      <w:divBdr>
        <w:top w:val="none" w:sz="0" w:space="0" w:color="auto"/>
        <w:left w:val="none" w:sz="0" w:space="0" w:color="auto"/>
        <w:bottom w:val="none" w:sz="0" w:space="0" w:color="auto"/>
        <w:right w:val="none" w:sz="0" w:space="0" w:color="auto"/>
      </w:divBdr>
    </w:div>
    <w:div w:id="538083120">
      <w:bodyDiv w:val="1"/>
      <w:marLeft w:val="0"/>
      <w:marRight w:val="0"/>
      <w:marTop w:val="0"/>
      <w:marBottom w:val="0"/>
      <w:divBdr>
        <w:top w:val="none" w:sz="0" w:space="0" w:color="auto"/>
        <w:left w:val="none" w:sz="0" w:space="0" w:color="auto"/>
        <w:bottom w:val="none" w:sz="0" w:space="0" w:color="auto"/>
        <w:right w:val="none" w:sz="0" w:space="0" w:color="auto"/>
      </w:divBdr>
    </w:div>
    <w:div w:id="538124038">
      <w:bodyDiv w:val="1"/>
      <w:marLeft w:val="0"/>
      <w:marRight w:val="0"/>
      <w:marTop w:val="0"/>
      <w:marBottom w:val="0"/>
      <w:divBdr>
        <w:top w:val="none" w:sz="0" w:space="0" w:color="auto"/>
        <w:left w:val="none" w:sz="0" w:space="0" w:color="auto"/>
        <w:bottom w:val="none" w:sz="0" w:space="0" w:color="auto"/>
        <w:right w:val="none" w:sz="0" w:space="0" w:color="auto"/>
      </w:divBdr>
    </w:div>
    <w:div w:id="538125786">
      <w:bodyDiv w:val="1"/>
      <w:marLeft w:val="0"/>
      <w:marRight w:val="0"/>
      <w:marTop w:val="0"/>
      <w:marBottom w:val="0"/>
      <w:divBdr>
        <w:top w:val="none" w:sz="0" w:space="0" w:color="auto"/>
        <w:left w:val="none" w:sz="0" w:space="0" w:color="auto"/>
        <w:bottom w:val="none" w:sz="0" w:space="0" w:color="auto"/>
        <w:right w:val="none" w:sz="0" w:space="0" w:color="auto"/>
      </w:divBdr>
    </w:div>
    <w:div w:id="538130347">
      <w:bodyDiv w:val="1"/>
      <w:marLeft w:val="0"/>
      <w:marRight w:val="0"/>
      <w:marTop w:val="0"/>
      <w:marBottom w:val="0"/>
      <w:divBdr>
        <w:top w:val="none" w:sz="0" w:space="0" w:color="auto"/>
        <w:left w:val="none" w:sz="0" w:space="0" w:color="auto"/>
        <w:bottom w:val="none" w:sz="0" w:space="0" w:color="auto"/>
        <w:right w:val="none" w:sz="0" w:space="0" w:color="auto"/>
      </w:divBdr>
    </w:div>
    <w:div w:id="538131008">
      <w:bodyDiv w:val="1"/>
      <w:marLeft w:val="0"/>
      <w:marRight w:val="0"/>
      <w:marTop w:val="0"/>
      <w:marBottom w:val="0"/>
      <w:divBdr>
        <w:top w:val="none" w:sz="0" w:space="0" w:color="auto"/>
        <w:left w:val="none" w:sz="0" w:space="0" w:color="auto"/>
        <w:bottom w:val="none" w:sz="0" w:space="0" w:color="auto"/>
        <w:right w:val="none" w:sz="0" w:space="0" w:color="auto"/>
      </w:divBdr>
    </w:div>
    <w:div w:id="538131013">
      <w:bodyDiv w:val="1"/>
      <w:marLeft w:val="0"/>
      <w:marRight w:val="0"/>
      <w:marTop w:val="0"/>
      <w:marBottom w:val="0"/>
      <w:divBdr>
        <w:top w:val="none" w:sz="0" w:space="0" w:color="auto"/>
        <w:left w:val="none" w:sz="0" w:space="0" w:color="auto"/>
        <w:bottom w:val="none" w:sz="0" w:space="0" w:color="auto"/>
        <w:right w:val="none" w:sz="0" w:space="0" w:color="auto"/>
      </w:divBdr>
    </w:div>
    <w:div w:id="538131024">
      <w:bodyDiv w:val="1"/>
      <w:marLeft w:val="0"/>
      <w:marRight w:val="0"/>
      <w:marTop w:val="0"/>
      <w:marBottom w:val="0"/>
      <w:divBdr>
        <w:top w:val="none" w:sz="0" w:space="0" w:color="auto"/>
        <w:left w:val="none" w:sz="0" w:space="0" w:color="auto"/>
        <w:bottom w:val="none" w:sz="0" w:space="0" w:color="auto"/>
        <w:right w:val="none" w:sz="0" w:space="0" w:color="auto"/>
      </w:divBdr>
    </w:div>
    <w:div w:id="538132453">
      <w:bodyDiv w:val="1"/>
      <w:marLeft w:val="0"/>
      <w:marRight w:val="0"/>
      <w:marTop w:val="0"/>
      <w:marBottom w:val="0"/>
      <w:divBdr>
        <w:top w:val="none" w:sz="0" w:space="0" w:color="auto"/>
        <w:left w:val="none" w:sz="0" w:space="0" w:color="auto"/>
        <w:bottom w:val="none" w:sz="0" w:space="0" w:color="auto"/>
        <w:right w:val="none" w:sz="0" w:space="0" w:color="auto"/>
      </w:divBdr>
    </w:div>
    <w:div w:id="538200191">
      <w:bodyDiv w:val="1"/>
      <w:marLeft w:val="0"/>
      <w:marRight w:val="0"/>
      <w:marTop w:val="0"/>
      <w:marBottom w:val="0"/>
      <w:divBdr>
        <w:top w:val="none" w:sz="0" w:space="0" w:color="auto"/>
        <w:left w:val="none" w:sz="0" w:space="0" w:color="auto"/>
        <w:bottom w:val="none" w:sz="0" w:space="0" w:color="auto"/>
        <w:right w:val="none" w:sz="0" w:space="0" w:color="auto"/>
      </w:divBdr>
    </w:div>
    <w:div w:id="538200869">
      <w:bodyDiv w:val="1"/>
      <w:marLeft w:val="0"/>
      <w:marRight w:val="0"/>
      <w:marTop w:val="0"/>
      <w:marBottom w:val="0"/>
      <w:divBdr>
        <w:top w:val="none" w:sz="0" w:space="0" w:color="auto"/>
        <w:left w:val="none" w:sz="0" w:space="0" w:color="auto"/>
        <w:bottom w:val="none" w:sz="0" w:space="0" w:color="auto"/>
        <w:right w:val="none" w:sz="0" w:space="0" w:color="auto"/>
      </w:divBdr>
    </w:div>
    <w:div w:id="538203611">
      <w:bodyDiv w:val="1"/>
      <w:marLeft w:val="0"/>
      <w:marRight w:val="0"/>
      <w:marTop w:val="0"/>
      <w:marBottom w:val="0"/>
      <w:divBdr>
        <w:top w:val="none" w:sz="0" w:space="0" w:color="auto"/>
        <w:left w:val="none" w:sz="0" w:space="0" w:color="auto"/>
        <w:bottom w:val="none" w:sz="0" w:space="0" w:color="auto"/>
        <w:right w:val="none" w:sz="0" w:space="0" w:color="auto"/>
      </w:divBdr>
    </w:div>
    <w:div w:id="538275686">
      <w:bodyDiv w:val="1"/>
      <w:marLeft w:val="0"/>
      <w:marRight w:val="0"/>
      <w:marTop w:val="0"/>
      <w:marBottom w:val="0"/>
      <w:divBdr>
        <w:top w:val="none" w:sz="0" w:space="0" w:color="auto"/>
        <w:left w:val="none" w:sz="0" w:space="0" w:color="auto"/>
        <w:bottom w:val="none" w:sz="0" w:space="0" w:color="auto"/>
        <w:right w:val="none" w:sz="0" w:space="0" w:color="auto"/>
      </w:divBdr>
    </w:div>
    <w:div w:id="538276936">
      <w:bodyDiv w:val="1"/>
      <w:marLeft w:val="0"/>
      <w:marRight w:val="0"/>
      <w:marTop w:val="0"/>
      <w:marBottom w:val="0"/>
      <w:divBdr>
        <w:top w:val="none" w:sz="0" w:space="0" w:color="auto"/>
        <w:left w:val="none" w:sz="0" w:space="0" w:color="auto"/>
        <w:bottom w:val="none" w:sz="0" w:space="0" w:color="auto"/>
        <w:right w:val="none" w:sz="0" w:space="0" w:color="auto"/>
      </w:divBdr>
    </w:div>
    <w:div w:id="538279037">
      <w:bodyDiv w:val="1"/>
      <w:marLeft w:val="0"/>
      <w:marRight w:val="0"/>
      <w:marTop w:val="0"/>
      <w:marBottom w:val="0"/>
      <w:divBdr>
        <w:top w:val="none" w:sz="0" w:space="0" w:color="auto"/>
        <w:left w:val="none" w:sz="0" w:space="0" w:color="auto"/>
        <w:bottom w:val="none" w:sz="0" w:space="0" w:color="auto"/>
        <w:right w:val="none" w:sz="0" w:space="0" w:color="auto"/>
      </w:divBdr>
    </w:div>
    <w:div w:id="538279258">
      <w:bodyDiv w:val="1"/>
      <w:marLeft w:val="0"/>
      <w:marRight w:val="0"/>
      <w:marTop w:val="0"/>
      <w:marBottom w:val="0"/>
      <w:divBdr>
        <w:top w:val="none" w:sz="0" w:space="0" w:color="auto"/>
        <w:left w:val="none" w:sz="0" w:space="0" w:color="auto"/>
        <w:bottom w:val="none" w:sz="0" w:space="0" w:color="auto"/>
        <w:right w:val="none" w:sz="0" w:space="0" w:color="auto"/>
      </w:divBdr>
    </w:div>
    <w:div w:id="538279775">
      <w:bodyDiv w:val="1"/>
      <w:marLeft w:val="0"/>
      <w:marRight w:val="0"/>
      <w:marTop w:val="0"/>
      <w:marBottom w:val="0"/>
      <w:divBdr>
        <w:top w:val="none" w:sz="0" w:space="0" w:color="auto"/>
        <w:left w:val="none" w:sz="0" w:space="0" w:color="auto"/>
        <w:bottom w:val="none" w:sz="0" w:space="0" w:color="auto"/>
        <w:right w:val="none" w:sz="0" w:space="0" w:color="auto"/>
      </w:divBdr>
    </w:div>
    <w:div w:id="538317419">
      <w:bodyDiv w:val="1"/>
      <w:marLeft w:val="0"/>
      <w:marRight w:val="0"/>
      <w:marTop w:val="0"/>
      <w:marBottom w:val="0"/>
      <w:divBdr>
        <w:top w:val="none" w:sz="0" w:space="0" w:color="auto"/>
        <w:left w:val="none" w:sz="0" w:space="0" w:color="auto"/>
        <w:bottom w:val="none" w:sz="0" w:space="0" w:color="auto"/>
        <w:right w:val="none" w:sz="0" w:space="0" w:color="auto"/>
      </w:divBdr>
    </w:div>
    <w:div w:id="538393922">
      <w:bodyDiv w:val="1"/>
      <w:marLeft w:val="0"/>
      <w:marRight w:val="0"/>
      <w:marTop w:val="0"/>
      <w:marBottom w:val="0"/>
      <w:divBdr>
        <w:top w:val="none" w:sz="0" w:space="0" w:color="auto"/>
        <w:left w:val="none" w:sz="0" w:space="0" w:color="auto"/>
        <w:bottom w:val="none" w:sz="0" w:space="0" w:color="auto"/>
        <w:right w:val="none" w:sz="0" w:space="0" w:color="auto"/>
      </w:divBdr>
    </w:div>
    <w:div w:id="538394979">
      <w:bodyDiv w:val="1"/>
      <w:marLeft w:val="0"/>
      <w:marRight w:val="0"/>
      <w:marTop w:val="0"/>
      <w:marBottom w:val="0"/>
      <w:divBdr>
        <w:top w:val="none" w:sz="0" w:space="0" w:color="auto"/>
        <w:left w:val="none" w:sz="0" w:space="0" w:color="auto"/>
        <w:bottom w:val="none" w:sz="0" w:space="0" w:color="auto"/>
        <w:right w:val="none" w:sz="0" w:space="0" w:color="auto"/>
      </w:divBdr>
    </w:div>
    <w:div w:id="538395484">
      <w:bodyDiv w:val="1"/>
      <w:marLeft w:val="0"/>
      <w:marRight w:val="0"/>
      <w:marTop w:val="0"/>
      <w:marBottom w:val="0"/>
      <w:divBdr>
        <w:top w:val="none" w:sz="0" w:space="0" w:color="auto"/>
        <w:left w:val="none" w:sz="0" w:space="0" w:color="auto"/>
        <w:bottom w:val="none" w:sz="0" w:space="0" w:color="auto"/>
        <w:right w:val="none" w:sz="0" w:space="0" w:color="auto"/>
      </w:divBdr>
    </w:div>
    <w:div w:id="538395745">
      <w:bodyDiv w:val="1"/>
      <w:marLeft w:val="0"/>
      <w:marRight w:val="0"/>
      <w:marTop w:val="0"/>
      <w:marBottom w:val="0"/>
      <w:divBdr>
        <w:top w:val="none" w:sz="0" w:space="0" w:color="auto"/>
        <w:left w:val="none" w:sz="0" w:space="0" w:color="auto"/>
        <w:bottom w:val="none" w:sz="0" w:space="0" w:color="auto"/>
        <w:right w:val="none" w:sz="0" w:space="0" w:color="auto"/>
      </w:divBdr>
    </w:div>
    <w:div w:id="538472534">
      <w:bodyDiv w:val="1"/>
      <w:marLeft w:val="0"/>
      <w:marRight w:val="0"/>
      <w:marTop w:val="0"/>
      <w:marBottom w:val="0"/>
      <w:divBdr>
        <w:top w:val="none" w:sz="0" w:space="0" w:color="auto"/>
        <w:left w:val="none" w:sz="0" w:space="0" w:color="auto"/>
        <w:bottom w:val="none" w:sz="0" w:space="0" w:color="auto"/>
        <w:right w:val="none" w:sz="0" w:space="0" w:color="auto"/>
      </w:divBdr>
    </w:div>
    <w:div w:id="538472600">
      <w:bodyDiv w:val="1"/>
      <w:marLeft w:val="0"/>
      <w:marRight w:val="0"/>
      <w:marTop w:val="0"/>
      <w:marBottom w:val="0"/>
      <w:divBdr>
        <w:top w:val="none" w:sz="0" w:space="0" w:color="auto"/>
        <w:left w:val="none" w:sz="0" w:space="0" w:color="auto"/>
        <w:bottom w:val="none" w:sz="0" w:space="0" w:color="auto"/>
        <w:right w:val="none" w:sz="0" w:space="0" w:color="auto"/>
      </w:divBdr>
    </w:div>
    <w:div w:id="538512527">
      <w:bodyDiv w:val="1"/>
      <w:marLeft w:val="0"/>
      <w:marRight w:val="0"/>
      <w:marTop w:val="0"/>
      <w:marBottom w:val="0"/>
      <w:divBdr>
        <w:top w:val="none" w:sz="0" w:space="0" w:color="auto"/>
        <w:left w:val="none" w:sz="0" w:space="0" w:color="auto"/>
        <w:bottom w:val="none" w:sz="0" w:space="0" w:color="auto"/>
        <w:right w:val="none" w:sz="0" w:space="0" w:color="auto"/>
      </w:divBdr>
    </w:div>
    <w:div w:id="538512822">
      <w:bodyDiv w:val="1"/>
      <w:marLeft w:val="0"/>
      <w:marRight w:val="0"/>
      <w:marTop w:val="0"/>
      <w:marBottom w:val="0"/>
      <w:divBdr>
        <w:top w:val="none" w:sz="0" w:space="0" w:color="auto"/>
        <w:left w:val="none" w:sz="0" w:space="0" w:color="auto"/>
        <w:bottom w:val="none" w:sz="0" w:space="0" w:color="auto"/>
        <w:right w:val="none" w:sz="0" w:space="0" w:color="auto"/>
      </w:divBdr>
    </w:div>
    <w:div w:id="538513179">
      <w:bodyDiv w:val="1"/>
      <w:marLeft w:val="0"/>
      <w:marRight w:val="0"/>
      <w:marTop w:val="0"/>
      <w:marBottom w:val="0"/>
      <w:divBdr>
        <w:top w:val="none" w:sz="0" w:space="0" w:color="auto"/>
        <w:left w:val="none" w:sz="0" w:space="0" w:color="auto"/>
        <w:bottom w:val="none" w:sz="0" w:space="0" w:color="auto"/>
        <w:right w:val="none" w:sz="0" w:space="0" w:color="auto"/>
      </w:divBdr>
    </w:div>
    <w:div w:id="538515454">
      <w:bodyDiv w:val="1"/>
      <w:marLeft w:val="0"/>
      <w:marRight w:val="0"/>
      <w:marTop w:val="0"/>
      <w:marBottom w:val="0"/>
      <w:divBdr>
        <w:top w:val="none" w:sz="0" w:space="0" w:color="auto"/>
        <w:left w:val="none" w:sz="0" w:space="0" w:color="auto"/>
        <w:bottom w:val="none" w:sz="0" w:space="0" w:color="auto"/>
        <w:right w:val="none" w:sz="0" w:space="0" w:color="auto"/>
      </w:divBdr>
    </w:div>
    <w:div w:id="538518914">
      <w:bodyDiv w:val="1"/>
      <w:marLeft w:val="0"/>
      <w:marRight w:val="0"/>
      <w:marTop w:val="0"/>
      <w:marBottom w:val="0"/>
      <w:divBdr>
        <w:top w:val="none" w:sz="0" w:space="0" w:color="auto"/>
        <w:left w:val="none" w:sz="0" w:space="0" w:color="auto"/>
        <w:bottom w:val="none" w:sz="0" w:space="0" w:color="auto"/>
        <w:right w:val="none" w:sz="0" w:space="0" w:color="auto"/>
      </w:divBdr>
    </w:div>
    <w:div w:id="538519995">
      <w:bodyDiv w:val="1"/>
      <w:marLeft w:val="0"/>
      <w:marRight w:val="0"/>
      <w:marTop w:val="0"/>
      <w:marBottom w:val="0"/>
      <w:divBdr>
        <w:top w:val="none" w:sz="0" w:space="0" w:color="auto"/>
        <w:left w:val="none" w:sz="0" w:space="0" w:color="auto"/>
        <w:bottom w:val="none" w:sz="0" w:space="0" w:color="auto"/>
        <w:right w:val="none" w:sz="0" w:space="0" w:color="auto"/>
      </w:divBdr>
    </w:div>
    <w:div w:id="538588729">
      <w:bodyDiv w:val="1"/>
      <w:marLeft w:val="0"/>
      <w:marRight w:val="0"/>
      <w:marTop w:val="0"/>
      <w:marBottom w:val="0"/>
      <w:divBdr>
        <w:top w:val="none" w:sz="0" w:space="0" w:color="auto"/>
        <w:left w:val="none" w:sz="0" w:space="0" w:color="auto"/>
        <w:bottom w:val="none" w:sz="0" w:space="0" w:color="auto"/>
        <w:right w:val="none" w:sz="0" w:space="0" w:color="auto"/>
      </w:divBdr>
    </w:div>
    <w:div w:id="538588819">
      <w:bodyDiv w:val="1"/>
      <w:marLeft w:val="0"/>
      <w:marRight w:val="0"/>
      <w:marTop w:val="0"/>
      <w:marBottom w:val="0"/>
      <w:divBdr>
        <w:top w:val="none" w:sz="0" w:space="0" w:color="auto"/>
        <w:left w:val="none" w:sz="0" w:space="0" w:color="auto"/>
        <w:bottom w:val="none" w:sz="0" w:space="0" w:color="auto"/>
        <w:right w:val="none" w:sz="0" w:space="0" w:color="auto"/>
      </w:divBdr>
    </w:div>
    <w:div w:id="538588975">
      <w:bodyDiv w:val="1"/>
      <w:marLeft w:val="0"/>
      <w:marRight w:val="0"/>
      <w:marTop w:val="0"/>
      <w:marBottom w:val="0"/>
      <w:divBdr>
        <w:top w:val="none" w:sz="0" w:space="0" w:color="auto"/>
        <w:left w:val="none" w:sz="0" w:space="0" w:color="auto"/>
        <w:bottom w:val="none" w:sz="0" w:space="0" w:color="auto"/>
        <w:right w:val="none" w:sz="0" w:space="0" w:color="auto"/>
      </w:divBdr>
    </w:div>
    <w:div w:id="538591400">
      <w:bodyDiv w:val="1"/>
      <w:marLeft w:val="0"/>
      <w:marRight w:val="0"/>
      <w:marTop w:val="0"/>
      <w:marBottom w:val="0"/>
      <w:divBdr>
        <w:top w:val="none" w:sz="0" w:space="0" w:color="auto"/>
        <w:left w:val="none" w:sz="0" w:space="0" w:color="auto"/>
        <w:bottom w:val="none" w:sz="0" w:space="0" w:color="auto"/>
        <w:right w:val="none" w:sz="0" w:space="0" w:color="auto"/>
      </w:divBdr>
    </w:div>
    <w:div w:id="538593679">
      <w:bodyDiv w:val="1"/>
      <w:marLeft w:val="0"/>
      <w:marRight w:val="0"/>
      <w:marTop w:val="0"/>
      <w:marBottom w:val="0"/>
      <w:divBdr>
        <w:top w:val="none" w:sz="0" w:space="0" w:color="auto"/>
        <w:left w:val="none" w:sz="0" w:space="0" w:color="auto"/>
        <w:bottom w:val="none" w:sz="0" w:space="0" w:color="auto"/>
        <w:right w:val="none" w:sz="0" w:space="0" w:color="auto"/>
      </w:divBdr>
    </w:div>
    <w:div w:id="538661326">
      <w:bodyDiv w:val="1"/>
      <w:marLeft w:val="0"/>
      <w:marRight w:val="0"/>
      <w:marTop w:val="0"/>
      <w:marBottom w:val="0"/>
      <w:divBdr>
        <w:top w:val="none" w:sz="0" w:space="0" w:color="auto"/>
        <w:left w:val="none" w:sz="0" w:space="0" w:color="auto"/>
        <w:bottom w:val="none" w:sz="0" w:space="0" w:color="auto"/>
        <w:right w:val="none" w:sz="0" w:space="0" w:color="auto"/>
      </w:divBdr>
    </w:div>
    <w:div w:id="538661624">
      <w:bodyDiv w:val="1"/>
      <w:marLeft w:val="0"/>
      <w:marRight w:val="0"/>
      <w:marTop w:val="0"/>
      <w:marBottom w:val="0"/>
      <w:divBdr>
        <w:top w:val="none" w:sz="0" w:space="0" w:color="auto"/>
        <w:left w:val="none" w:sz="0" w:space="0" w:color="auto"/>
        <w:bottom w:val="none" w:sz="0" w:space="0" w:color="auto"/>
        <w:right w:val="none" w:sz="0" w:space="0" w:color="auto"/>
      </w:divBdr>
    </w:div>
    <w:div w:id="538665029">
      <w:bodyDiv w:val="1"/>
      <w:marLeft w:val="0"/>
      <w:marRight w:val="0"/>
      <w:marTop w:val="0"/>
      <w:marBottom w:val="0"/>
      <w:divBdr>
        <w:top w:val="none" w:sz="0" w:space="0" w:color="auto"/>
        <w:left w:val="none" w:sz="0" w:space="0" w:color="auto"/>
        <w:bottom w:val="none" w:sz="0" w:space="0" w:color="auto"/>
        <w:right w:val="none" w:sz="0" w:space="0" w:color="auto"/>
      </w:divBdr>
    </w:div>
    <w:div w:id="538667120">
      <w:bodyDiv w:val="1"/>
      <w:marLeft w:val="0"/>
      <w:marRight w:val="0"/>
      <w:marTop w:val="0"/>
      <w:marBottom w:val="0"/>
      <w:divBdr>
        <w:top w:val="none" w:sz="0" w:space="0" w:color="auto"/>
        <w:left w:val="none" w:sz="0" w:space="0" w:color="auto"/>
        <w:bottom w:val="none" w:sz="0" w:space="0" w:color="auto"/>
        <w:right w:val="none" w:sz="0" w:space="0" w:color="auto"/>
      </w:divBdr>
    </w:div>
    <w:div w:id="538670685">
      <w:bodyDiv w:val="1"/>
      <w:marLeft w:val="0"/>
      <w:marRight w:val="0"/>
      <w:marTop w:val="0"/>
      <w:marBottom w:val="0"/>
      <w:divBdr>
        <w:top w:val="none" w:sz="0" w:space="0" w:color="auto"/>
        <w:left w:val="none" w:sz="0" w:space="0" w:color="auto"/>
        <w:bottom w:val="none" w:sz="0" w:space="0" w:color="auto"/>
        <w:right w:val="none" w:sz="0" w:space="0" w:color="auto"/>
      </w:divBdr>
    </w:div>
    <w:div w:id="538709164">
      <w:bodyDiv w:val="1"/>
      <w:marLeft w:val="0"/>
      <w:marRight w:val="0"/>
      <w:marTop w:val="0"/>
      <w:marBottom w:val="0"/>
      <w:divBdr>
        <w:top w:val="none" w:sz="0" w:space="0" w:color="auto"/>
        <w:left w:val="none" w:sz="0" w:space="0" w:color="auto"/>
        <w:bottom w:val="none" w:sz="0" w:space="0" w:color="auto"/>
        <w:right w:val="none" w:sz="0" w:space="0" w:color="auto"/>
      </w:divBdr>
    </w:div>
    <w:div w:id="538710306">
      <w:bodyDiv w:val="1"/>
      <w:marLeft w:val="0"/>
      <w:marRight w:val="0"/>
      <w:marTop w:val="0"/>
      <w:marBottom w:val="0"/>
      <w:divBdr>
        <w:top w:val="none" w:sz="0" w:space="0" w:color="auto"/>
        <w:left w:val="none" w:sz="0" w:space="0" w:color="auto"/>
        <w:bottom w:val="none" w:sz="0" w:space="0" w:color="auto"/>
        <w:right w:val="none" w:sz="0" w:space="0" w:color="auto"/>
      </w:divBdr>
    </w:div>
    <w:div w:id="538710912">
      <w:bodyDiv w:val="1"/>
      <w:marLeft w:val="0"/>
      <w:marRight w:val="0"/>
      <w:marTop w:val="0"/>
      <w:marBottom w:val="0"/>
      <w:divBdr>
        <w:top w:val="none" w:sz="0" w:space="0" w:color="auto"/>
        <w:left w:val="none" w:sz="0" w:space="0" w:color="auto"/>
        <w:bottom w:val="none" w:sz="0" w:space="0" w:color="auto"/>
        <w:right w:val="none" w:sz="0" w:space="0" w:color="auto"/>
      </w:divBdr>
    </w:div>
    <w:div w:id="538712525">
      <w:bodyDiv w:val="1"/>
      <w:marLeft w:val="0"/>
      <w:marRight w:val="0"/>
      <w:marTop w:val="0"/>
      <w:marBottom w:val="0"/>
      <w:divBdr>
        <w:top w:val="none" w:sz="0" w:space="0" w:color="auto"/>
        <w:left w:val="none" w:sz="0" w:space="0" w:color="auto"/>
        <w:bottom w:val="none" w:sz="0" w:space="0" w:color="auto"/>
        <w:right w:val="none" w:sz="0" w:space="0" w:color="auto"/>
      </w:divBdr>
    </w:div>
    <w:div w:id="538712929">
      <w:bodyDiv w:val="1"/>
      <w:marLeft w:val="0"/>
      <w:marRight w:val="0"/>
      <w:marTop w:val="0"/>
      <w:marBottom w:val="0"/>
      <w:divBdr>
        <w:top w:val="none" w:sz="0" w:space="0" w:color="auto"/>
        <w:left w:val="none" w:sz="0" w:space="0" w:color="auto"/>
        <w:bottom w:val="none" w:sz="0" w:space="0" w:color="auto"/>
        <w:right w:val="none" w:sz="0" w:space="0" w:color="auto"/>
      </w:divBdr>
    </w:div>
    <w:div w:id="538737518">
      <w:bodyDiv w:val="1"/>
      <w:marLeft w:val="0"/>
      <w:marRight w:val="0"/>
      <w:marTop w:val="0"/>
      <w:marBottom w:val="0"/>
      <w:divBdr>
        <w:top w:val="none" w:sz="0" w:space="0" w:color="auto"/>
        <w:left w:val="none" w:sz="0" w:space="0" w:color="auto"/>
        <w:bottom w:val="none" w:sz="0" w:space="0" w:color="auto"/>
        <w:right w:val="none" w:sz="0" w:space="0" w:color="auto"/>
      </w:divBdr>
    </w:div>
    <w:div w:id="538780243">
      <w:bodyDiv w:val="1"/>
      <w:marLeft w:val="0"/>
      <w:marRight w:val="0"/>
      <w:marTop w:val="0"/>
      <w:marBottom w:val="0"/>
      <w:divBdr>
        <w:top w:val="none" w:sz="0" w:space="0" w:color="auto"/>
        <w:left w:val="none" w:sz="0" w:space="0" w:color="auto"/>
        <w:bottom w:val="none" w:sz="0" w:space="0" w:color="auto"/>
        <w:right w:val="none" w:sz="0" w:space="0" w:color="auto"/>
      </w:divBdr>
    </w:div>
    <w:div w:id="538780470">
      <w:bodyDiv w:val="1"/>
      <w:marLeft w:val="0"/>
      <w:marRight w:val="0"/>
      <w:marTop w:val="0"/>
      <w:marBottom w:val="0"/>
      <w:divBdr>
        <w:top w:val="none" w:sz="0" w:space="0" w:color="auto"/>
        <w:left w:val="none" w:sz="0" w:space="0" w:color="auto"/>
        <w:bottom w:val="none" w:sz="0" w:space="0" w:color="auto"/>
        <w:right w:val="none" w:sz="0" w:space="0" w:color="auto"/>
      </w:divBdr>
    </w:div>
    <w:div w:id="538785523">
      <w:bodyDiv w:val="1"/>
      <w:marLeft w:val="0"/>
      <w:marRight w:val="0"/>
      <w:marTop w:val="0"/>
      <w:marBottom w:val="0"/>
      <w:divBdr>
        <w:top w:val="none" w:sz="0" w:space="0" w:color="auto"/>
        <w:left w:val="none" w:sz="0" w:space="0" w:color="auto"/>
        <w:bottom w:val="none" w:sz="0" w:space="0" w:color="auto"/>
        <w:right w:val="none" w:sz="0" w:space="0" w:color="auto"/>
      </w:divBdr>
    </w:div>
    <w:div w:id="538786105">
      <w:bodyDiv w:val="1"/>
      <w:marLeft w:val="0"/>
      <w:marRight w:val="0"/>
      <w:marTop w:val="0"/>
      <w:marBottom w:val="0"/>
      <w:divBdr>
        <w:top w:val="none" w:sz="0" w:space="0" w:color="auto"/>
        <w:left w:val="none" w:sz="0" w:space="0" w:color="auto"/>
        <w:bottom w:val="none" w:sz="0" w:space="0" w:color="auto"/>
        <w:right w:val="none" w:sz="0" w:space="0" w:color="auto"/>
      </w:divBdr>
    </w:div>
    <w:div w:id="538787366">
      <w:bodyDiv w:val="1"/>
      <w:marLeft w:val="0"/>
      <w:marRight w:val="0"/>
      <w:marTop w:val="0"/>
      <w:marBottom w:val="0"/>
      <w:divBdr>
        <w:top w:val="none" w:sz="0" w:space="0" w:color="auto"/>
        <w:left w:val="none" w:sz="0" w:space="0" w:color="auto"/>
        <w:bottom w:val="none" w:sz="0" w:space="0" w:color="auto"/>
        <w:right w:val="none" w:sz="0" w:space="0" w:color="auto"/>
      </w:divBdr>
    </w:div>
    <w:div w:id="538855780">
      <w:bodyDiv w:val="1"/>
      <w:marLeft w:val="0"/>
      <w:marRight w:val="0"/>
      <w:marTop w:val="0"/>
      <w:marBottom w:val="0"/>
      <w:divBdr>
        <w:top w:val="none" w:sz="0" w:space="0" w:color="auto"/>
        <w:left w:val="none" w:sz="0" w:space="0" w:color="auto"/>
        <w:bottom w:val="none" w:sz="0" w:space="0" w:color="auto"/>
        <w:right w:val="none" w:sz="0" w:space="0" w:color="auto"/>
      </w:divBdr>
    </w:div>
    <w:div w:id="538856647">
      <w:bodyDiv w:val="1"/>
      <w:marLeft w:val="0"/>
      <w:marRight w:val="0"/>
      <w:marTop w:val="0"/>
      <w:marBottom w:val="0"/>
      <w:divBdr>
        <w:top w:val="none" w:sz="0" w:space="0" w:color="auto"/>
        <w:left w:val="none" w:sz="0" w:space="0" w:color="auto"/>
        <w:bottom w:val="none" w:sz="0" w:space="0" w:color="auto"/>
        <w:right w:val="none" w:sz="0" w:space="0" w:color="auto"/>
      </w:divBdr>
    </w:div>
    <w:div w:id="538857389">
      <w:bodyDiv w:val="1"/>
      <w:marLeft w:val="0"/>
      <w:marRight w:val="0"/>
      <w:marTop w:val="0"/>
      <w:marBottom w:val="0"/>
      <w:divBdr>
        <w:top w:val="none" w:sz="0" w:space="0" w:color="auto"/>
        <w:left w:val="none" w:sz="0" w:space="0" w:color="auto"/>
        <w:bottom w:val="none" w:sz="0" w:space="0" w:color="auto"/>
        <w:right w:val="none" w:sz="0" w:space="0" w:color="auto"/>
      </w:divBdr>
    </w:div>
    <w:div w:id="538858813">
      <w:bodyDiv w:val="1"/>
      <w:marLeft w:val="0"/>
      <w:marRight w:val="0"/>
      <w:marTop w:val="0"/>
      <w:marBottom w:val="0"/>
      <w:divBdr>
        <w:top w:val="none" w:sz="0" w:space="0" w:color="auto"/>
        <w:left w:val="none" w:sz="0" w:space="0" w:color="auto"/>
        <w:bottom w:val="none" w:sz="0" w:space="0" w:color="auto"/>
        <w:right w:val="none" w:sz="0" w:space="0" w:color="auto"/>
      </w:divBdr>
    </w:div>
    <w:div w:id="538859209">
      <w:bodyDiv w:val="1"/>
      <w:marLeft w:val="0"/>
      <w:marRight w:val="0"/>
      <w:marTop w:val="0"/>
      <w:marBottom w:val="0"/>
      <w:divBdr>
        <w:top w:val="none" w:sz="0" w:space="0" w:color="auto"/>
        <w:left w:val="none" w:sz="0" w:space="0" w:color="auto"/>
        <w:bottom w:val="none" w:sz="0" w:space="0" w:color="auto"/>
        <w:right w:val="none" w:sz="0" w:space="0" w:color="auto"/>
      </w:divBdr>
    </w:div>
    <w:div w:id="538860263">
      <w:bodyDiv w:val="1"/>
      <w:marLeft w:val="0"/>
      <w:marRight w:val="0"/>
      <w:marTop w:val="0"/>
      <w:marBottom w:val="0"/>
      <w:divBdr>
        <w:top w:val="none" w:sz="0" w:space="0" w:color="auto"/>
        <w:left w:val="none" w:sz="0" w:space="0" w:color="auto"/>
        <w:bottom w:val="none" w:sz="0" w:space="0" w:color="auto"/>
        <w:right w:val="none" w:sz="0" w:space="0" w:color="auto"/>
      </w:divBdr>
    </w:div>
    <w:div w:id="538862283">
      <w:bodyDiv w:val="1"/>
      <w:marLeft w:val="0"/>
      <w:marRight w:val="0"/>
      <w:marTop w:val="0"/>
      <w:marBottom w:val="0"/>
      <w:divBdr>
        <w:top w:val="none" w:sz="0" w:space="0" w:color="auto"/>
        <w:left w:val="none" w:sz="0" w:space="0" w:color="auto"/>
        <w:bottom w:val="none" w:sz="0" w:space="0" w:color="auto"/>
        <w:right w:val="none" w:sz="0" w:space="0" w:color="auto"/>
      </w:divBdr>
    </w:div>
    <w:div w:id="538906390">
      <w:bodyDiv w:val="1"/>
      <w:marLeft w:val="0"/>
      <w:marRight w:val="0"/>
      <w:marTop w:val="0"/>
      <w:marBottom w:val="0"/>
      <w:divBdr>
        <w:top w:val="none" w:sz="0" w:space="0" w:color="auto"/>
        <w:left w:val="none" w:sz="0" w:space="0" w:color="auto"/>
        <w:bottom w:val="none" w:sz="0" w:space="0" w:color="auto"/>
        <w:right w:val="none" w:sz="0" w:space="0" w:color="auto"/>
      </w:divBdr>
    </w:div>
    <w:div w:id="538930151">
      <w:bodyDiv w:val="1"/>
      <w:marLeft w:val="0"/>
      <w:marRight w:val="0"/>
      <w:marTop w:val="0"/>
      <w:marBottom w:val="0"/>
      <w:divBdr>
        <w:top w:val="none" w:sz="0" w:space="0" w:color="auto"/>
        <w:left w:val="none" w:sz="0" w:space="0" w:color="auto"/>
        <w:bottom w:val="none" w:sz="0" w:space="0" w:color="auto"/>
        <w:right w:val="none" w:sz="0" w:space="0" w:color="auto"/>
      </w:divBdr>
    </w:div>
    <w:div w:id="538976238">
      <w:bodyDiv w:val="1"/>
      <w:marLeft w:val="0"/>
      <w:marRight w:val="0"/>
      <w:marTop w:val="0"/>
      <w:marBottom w:val="0"/>
      <w:divBdr>
        <w:top w:val="none" w:sz="0" w:space="0" w:color="auto"/>
        <w:left w:val="none" w:sz="0" w:space="0" w:color="auto"/>
        <w:bottom w:val="none" w:sz="0" w:space="0" w:color="auto"/>
        <w:right w:val="none" w:sz="0" w:space="0" w:color="auto"/>
      </w:divBdr>
    </w:div>
    <w:div w:id="538977734">
      <w:bodyDiv w:val="1"/>
      <w:marLeft w:val="0"/>
      <w:marRight w:val="0"/>
      <w:marTop w:val="0"/>
      <w:marBottom w:val="0"/>
      <w:divBdr>
        <w:top w:val="none" w:sz="0" w:space="0" w:color="auto"/>
        <w:left w:val="none" w:sz="0" w:space="0" w:color="auto"/>
        <w:bottom w:val="none" w:sz="0" w:space="0" w:color="auto"/>
        <w:right w:val="none" w:sz="0" w:space="0" w:color="auto"/>
      </w:divBdr>
    </w:div>
    <w:div w:id="538980016">
      <w:bodyDiv w:val="1"/>
      <w:marLeft w:val="0"/>
      <w:marRight w:val="0"/>
      <w:marTop w:val="0"/>
      <w:marBottom w:val="0"/>
      <w:divBdr>
        <w:top w:val="none" w:sz="0" w:space="0" w:color="auto"/>
        <w:left w:val="none" w:sz="0" w:space="0" w:color="auto"/>
        <w:bottom w:val="none" w:sz="0" w:space="0" w:color="auto"/>
        <w:right w:val="none" w:sz="0" w:space="0" w:color="auto"/>
      </w:divBdr>
    </w:div>
    <w:div w:id="539051337">
      <w:bodyDiv w:val="1"/>
      <w:marLeft w:val="0"/>
      <w:marRight w:val="0"/>
      <w:marTop w:val="0"/>
      <w:marBottom w:val="0"/>
      <w:divBdr>
        <w:top w:val="none" w:sz="0" w:space="0" w:color="auto"/>
        <w:left w:val="none" w:sz="0" w:space="0" w:color="auto"/>
        <w:bottom w:val="none" w:sz="0" w:space="0" w:color="auto"/>
        <w:right w:val="none" w:sz="0" w:space="0" w:color="auto"/>
      </w:divBdr>
    </w:div>
    <w:div w:id="539052783">
      <w:bodyDiv w:val="1"/>
      <w:marLeft w:val="0"/>
      <w:marRight w:val="0"/>
      <w:marTop w:val="0"/>
      <w:marBottom w:val="0"/>
      <w:divBdr>
        <w:top w:val="none" w:sz="0" w:space="0" w:color="auto"/>
        <w:left w:val="none" w:sz="0" w:space="0" w:color="auto"/>
        <w:bottom w:val="none" w:sz="0" w:space="0" w:color="auto"/>
        <w:right w:val="none" w:sz="0" w:space="0" w:color="auto"/>
      </w:divBdr>
    </w:div>
    <w:div w:id="539053081">
      <w:bodyDiv w:val="1"/>
      <w:marLeft w:val="0"/>
      <w:marRight w:val="0"/>
      <w:marTop w:val="0"/>
      <w:marBottom w:val="0"/>
      <w:divBdr>
        <w:top w:val="none" w:sz="0" w:space="0" w:color="auto"/>
        <w:left w:val="none" w:sz="0" w:space="0" w:color="auto"/>
        <w:bottom w:val="none" w:sz="0" w:space="0" w:color="auto"/>
        <w:right w:val="none" w:sz="0" w:space="0" w:color="auto"/>
      </w:divBdr>
    </w:div>
    <w:div w:id="539122961">
      <w:bodyDiv w:val="1"/>
      <w:marLeft w:val="0"/>
      <w:marRight w:val="0"/>
      <w:marTop w:val="0"/>
      <w:marBottom w:val="0"/>
      <w:divBdr>
        <w:top w:val="none" w:sz="0" w:space="0" w:color="auto"/>
        <w:left w:val="none" w:sz="0" w:space="0" w:color="auto"/>
        <w:bottom w:val="none" w:sz="0" w:space="0" w:color="auto"/>
        <w:right w:val="none" w:sz="0" w:space="0" w:color="auto"/>
      </w:divBdr>
    </w:div>
    <w:div w:id="539124142">
      <w:bodyDiv w:val="1"/>
      <w:marLeft w:val="0"/>
      <w:marRight w:val="0"/>
      <w:marTop w:val="0"/>
      <w:marBottom w:val="0"/>
      <w:divBdr>
        <w:top w:val="none" w:sz="0" w:space="0" w:color="auto"/>
        <w:left w:val="none" w:sz="0" w:space="0" w:color="auto"/>
        <w:bottom w:val="none" w:sz="0" w:space="0" w:color="auto"/>
        <w:right w:val="none" w:sz="0" w:space="0" w:color="auto"/>
      </w:divBdr>
    </w:div>
    <w:div w:id="539165988">
      <w:bodyDiv w:val="1"/>
      <w:marLeft w:val="0"/>
      <w:marRight w:val="0"/>
      <w:marTop w:val="0"/>
      <w:marBottom w:val="0"/>
      <w:divBdr>
        <w:top w:val="none" w:sz="0" w:space="0" w:color="auto"/>
        <w:left w:val="none" w:sz="0" w:space="0" w:color="auto"/>
        <w:bottom w:val="none" w:sz="0" w:space="0" w:color="auto"/>
        <w:right w:val="none" w:sz="0" w:space="0" w:color="auto"/>
      </w:divBdr>
    </w:div>
    <w:div w:id="539174622">
      <w:bodyDiv w:val="1"/>
      <w:marLeft w:val="0"/>
      <w:marRight w:val="0"/>
      <w:marTop w:val="0"/>
      <w:marBottom w:val="0"/>
      <w:divBdr>
        <w:top w:val="none" w:sz="0" w:space="0" w:color="auto"/>
        <w:left w:val="none" w:sz="0" w:space="0" w:color="auto"/>
        <w:bottom w:val="none" w:sz="0" w:space="0" w:color="auto"/>
        <w:right w:val="none" w:sz="0" w:space="0" w:color="auto"/>
      </w:divBdr>
    </w:div>
    <w:div w:id="539242878">
      <w:bodyDiv w:val="1"/>
      <w:marLeft w:val="0"/>
      <w:marRight w:val="0"/>
      <w:marTop w:val="0"/>
      <w:marBottom w:val="0"/>
      <w:divBdr>
        <w:top w:val="none" w:sz="0" w:space="0" w:color="auto"/>
        <w:left w:val="none" w:sz="0" w:space="0" w:color="auto"/>
        <w:bottom w:val="none" w:sz="0" w:space="0" w:color="auto"/>
        <w:right w:val="none" w:sz="0" w:space="0" w:color="auto"/>
      </w:divBdr>
    </w:div>
    <w:div w:id="539320966">
      <w:bodyDiv w:val="1"/>
      <w:marLeft w:val="0"/>
      <w:marRight w:val="0"/>
      <w:marTop w:val="0"/>
      <w:marBottom w:val="0"/>
      <w:divBdr>
        <w:top w:val="none" w:sz="0" w:space="0" w:color="auto"/>
        <w:left w:val="none" w:sz="0" w:space="0" w:color="auto"/>
        <w:bottom w:val="none" w:sz="0" w:space="0" w:color="auto"/>
        <w:right w:val="none" w:sz="0" w:space="0" w:color="auto"/>
      </w:divBdr>
    </w:div>
    <w:div w:id="539363115">
      <w:bodyDiv w:val="1"/>
      <w:marLeft w:val="0"/>
      <w:marRight w:val="0"/>
      <w:marTop w:val="0"/>
      <w:marBottom w:val="0"/>
      <w:divBdr>
        <w:top w:val="none" w:sz="0" w:space="0" w:color="auto"/>
        <w:left w:val="none" w:sz="0" w:space="0" w:color="auto"/>
        <w:bottom w:val="none" w:sz="0" w:space="0" w:color="auto"/>
        <w:right w:val="none" w:sz="0" w:space="0" w:color="auto"/>
      </w:divBdr>
    </w:div>
    <w:div w:id="539366088">
      <w:bodyDiv w:val="1"/>
      <w:marLeft w:val="0"/>
      <w:marRight w:val="0"/>
      <w:marTop w:val="0"/>
      <w:marBottom w:val="0"/>
      <w:divBdr>
        <w:top w:val="none" w:sz="0" w:space="0" w:color="auto"/>
        <w:left w:val="none" w:sz="0" w:space="0" w:color="auto"/>
        <w:bottom w:val="none" w:sz="0" w:space="0" w:color="auto"/>
        <w:right w:val="none" w:sz="0" w:space="0" w:color="auto"/>
      </w:divBdr>
    </w:div>
    <w:div w:id="539367056">
      <w:bodyDiv w:val="1"/>
      <w:marLeft w:val="0"/>
      <w:marRight w:val="0"/>
      <w:marTop w:val="0"/>
      <w:marBottom w:val="0"/>
      <w:divBdr>
        <w:top w:val="none" w:sz="0" w:space="0" w:color="auto"/>
        <w:left w:val="none" w:sz="0" w:space="0" w:color="auto"/>
        <w:bottom w:val="none" w:sz="0" w:space="0" w:color="auto"/>
        <w:right w:val="none" w:sz="0" w:space="0" w:color="auto"/>
      </w:divBdr>
    </w:div>
    <w:div w:id="539367847">
      <w:bodyDiv w:val="1"/>
      <w:marLeft w:val="0"/>
      <w:marRight w:val="0"/>
      <w:marTop w:val="0"/>
      <w:marBottom w:val="0"/>
      <w:divBdr>
        <w:top w:val="none" w:sz="0" w:space="0" w:color="auto"/>
        <w:left w:val="none" w:sz="0" w:space="0" w:color="auto"/>
        <w:bottom w:val="none" w:sz="0" w:space="0" w:color="auto"/>
        <w:right w:val="none" w:sz="0" w:space="0" w:color="auto"/>
      </w:divBdr>
    </w:div>
    <w:div w:id="539435054">
      <w:bodyDiv w:val="1"/>
      <w:marLeft w:val="0"/>
      <w:marRight w:val="0"/>
      <w:marTop w:val="0"/>
      <w:marBottom w:val="0"/>
      <w:divBdr>
        <w:top w:val="none" w:sz="0" w:space="0" w:color="auto"/>
        <w:left w:val="none" w:sz="0" w:space="0" w:color="auto"/>
        <w:bottom w:val="none" w:sz="0" w:space="0" w:color="auto"/>
        <w:right w:val="none" w:sz="0" w:space="0" w:color="auto"/>
      </w:divBdr>
    </w:div>
    <w:div w:id="539435185">
      <w:bodyDiv w:val="1"/>
      <w:marLeft w:val="0"/>
      <w:marRight w:val="0"/>
      <w:marTop w:val="0"/>
      <w:marBottom w:val="0"/>
      <w:divBdr>
        <w:top w:val="none" w:sz="0" w:space="0" w:color="auto"/>
        <w:left w:val="none" w:sz="0" w:space="0" w:color="auto"/>
        <w:bottom w:val="none" w:sz="0" w:space="0" w:color="auto"/>
        <w:right w:val="none" w:sz="0" w:space="0" w:color="auto"/>
      </w:divBdr>
    </w:div>
    <w:div w:id="539435940">
      <w:bodyDiv w:val="1"/>
      <w:marLeft w:val="0"/>
      <w:marRight w:val="0"/>
      <w:marTop w:val="0"/>
      <w:marBottom w:val="0"/>
      <w:divBdr>
        <w:top w:val="none" w:sz="0" w:space="0" w:color="auto"/>
        <w:left w:val="none" w:sz="0" w:space="0" w:color="auto"/>
        <w:bottom w:val="none" w:sz="0" w:space="0" w:color="auto"/>
        <w:right w:val="none" w:sz="0" w:space="0" w:color="auto"/>
      </w:divBdr>
    </w:div>
    <w:div w:id="539439139">
      <w:bodyDiv w:val="1"/>
      <w:marLeft w:val="0"/>
      <w:marRight w:val="0"/>
      <w:marTop w:val="0"/>
      <w:marBottom w:val="0"/>
      <w:divBdr>
        <w:top w:val="none" w:sz="0" w:space="0" w:color="auto"/>
        <w:left w:val="none" w:sz="0" w:space="0" w:color="auto"/>
        <w:bottom w:val="none" w:sz="0" w:space="0" w:color="auto"/>
        <w:right w:val="none" w:sz="0" w:space="0" w:color="auto"/>
      </w:divBdr>
    </w:div>
    <w:div w:id="539440630">
      <w:bodyDiv w:val="1"/>
      <w:marLeft w:val="0"/>
      <w:marRight w:val="0"/>
      <w:marTop w:val="0"/>
      <w:marBottom w:val="0"/>
      <w:divBdr>
        <w:top w:val="none" w:sz="0" w:space="0" w:color="auto"/>
        <w:left w:val="none" w:sz="0" w:space="0" w:color="auto"/>
        <w:bottom w:val="none" w:sz="0" w:space="0" w:color="auto"/>
        <w:right w:val="none" w:sz="0" w:space="0" w:color="auto"/>
      </w:divBdr>
    </w:div>
    <w:div w:id="539440941">
      <w:bodyDiv w:val="1"/>
      <w:marLeft w:val="0"/>
      <w:marRight w:val="0"/>
      <w:marTop w:val="0"/>
      <w:marBottom w:val="0"/>
      <w:divBdr>
        <w:top w:val="none" w:sz="0" w:space="0" w:color="auto"/>
        <w:left w:val="none" w:sz="0" w:space="0" w:color="auto"/>
        <w:bottom w:val="none" w:sz="0" w:space="0" w:color="auto"/>
        <w:right w:val="none" w:sz="0" w:space="0" w:color="auto"/>
      </w:divBdr>
    </w:div>
    <w:div w:id="539441606">
      <w:bodyDiv w:val="1"/>
      <w:marLeft w:val="0"/>
      <w:marRight w:val="0"/>
      <w:marTop w:val="0"/>
      <w:marBottom w:val="0"/>
      <w:divBdr>
        <w:top w:val="none" w:sz="0" w:space="0" w:color="auto"/>
        <w:left w:val="none" w:sz="0" w:space="0" w:color="auto"/>
        <w:bottom w:val="none" w:sz="0" w:space="0" w:color="auto"/>
        <w:right w:val="none" w:sz="0" w:space="0" w:color="auto"/>
      </w:divBdr>
    </w:div>
    <w:div w:id="539442309">
      <w:bodyDiv w:val="1"/>
      <w:marLeft w:val="0"/>
      <w:marRight w:val="0"/>
      <w:marTop w:val="0"/>
      <w:marBottom w:val="0"/>
      <w:divBdr>
        <w:top w:val="none" w:sz="0" w:space="0" w:color="auto"/>
        <w:left w:val="none" w:sz="0" w:space="0" w:color="auto"/>
        <w:bottom w:val="none" w:sz="0" w:space="0" w:color="auto"/>
        <w:right w:val="none" w:sz="0" w:space="0" w:color="auto"/>
      </w:divBdr>
    </w:div>
    <w:div w:id="539510210">
      <w:bodyDiv w:val="1"/>
      <w:marLeft w:val="0"/>
      <w:marRight w:val="0"/>
      <w:marTop w:val="0"/>
      <w:marBottom w:val="0"/>
      <w:divBdr>
        <w:top w:val="none" w:sz="0" w:space="0" w:color="auto"/>
        <w:left w:val="none" w:sz="0" w:space="0" w:color="auto"/>
        <w:bottom w:val="none" w:sz="0" w:space="0" w:color="auto"/>
        <w:right w:val="none" w:sz="0" w:space="0" w:color="auto"/>
      </w:divBdr>
    </w:div>
    <w:div w:id="539512739">
      <w:bodyDiv w:val="1"/>
      <w:marLeft w:val="0"/>
      <w:marRight w:val="0"/>
      <w:marTop w:val="0"/>
      <w:marBottom w:val="0"/>
      <w:divBdr>
        <w:top w:val="none" w:sz="0" w:space="0" w:color="auto"/>
        <w:left w:val="none" w:sz="0" w:space="0" w:color="auto"/>
        <w:bottom w:val="none" w:sz="0" w:space="0" w:color="auto"/>
        <w:right w:val="none" w:sz="0" w:space="0" w:color="auto"/>
      </w:divBdr>
    </w:div>
    <w:div w:id="539513141">
      <w:bodyDiv w:val="1"/>
      <w:marLeft w:val="0"/>
      <w:marRight w:val="0"/>
      <w:marTop w:val="0"/>
      <w:marBottom w:val="0"/>
      <w:divBdr>
        <w:top w:val="none" w:sz="0" w:space="0" w:color="auto"/>
        <w:left w:val="none" w:sz="0" w:space="0" w:color="auto"/>
        <w:bottom w:val="none" w:sz="0" w:space="0" w:color="auto"/>
        <w:right w:val="none" w:sz="0" w:space="0" w:color="auto"/>
      </w:divBdr>
    </w:div>
    <w:div w:id="539513603">
      <w:bodyDiv w:val="1"/>
      <w:marLeft w:val="0"/>
      <w:marRight w:val="0"/>
      <w:marTop w:val="0"/>
      <w:marBottom w:val="0"/>
      <w:divBdr>
        <w:top w:val="none" w:sz="0" w:space="0" w:color="auto"/>
        <w:left w:val="none" w:sz="0" w:space="0" w:color="auto"/>
        <w:bottom w:val="none" w:sz="0" w:space="0" w:color="auto"/>
        <w:right w:val="none" w:sz="0" w:space="0" w:color="auto"/>
      </w:divBdr>
    </w:div>
    <w:div w:id="539514931">
      <w:bodyDiv w:val="1"/>
      <w:marLeft w:val="0"/>
      <w:marRight w:val="0"/>
      <w:marTop w:val="0"/>
      <w:marBottom w:val="0"/>
      <w:divBdr>
        <w:top w:val="none" w:sz="0" w:space="0" w:color="auto"/>
        <w:left w:val="none" w:sz="0" w:space="0" w:color="auto"/>
        <w:bottom w:val="none" w:sz="0" w:space="0" w:color="auto"/>
        <w:right w:val="none" w:sz="0" w:space="0" w:color="auto"/>
      </w:divBdr>
    </w:div>
    <w:div w:id="539515027">
      <w:bodyDiv w:val="1"/>
      <w:marLeft w:val="0"/>
      <w:marRight w:val="0"/>
      <w:marTop w:val="0"/>
      <w:marBottom w:val="0"/>
      <w:divBdr>
        <w:top w:val="none" w:sz="0" w:space="0" w:color="auto"/>
        <w:left w:val="none" w:sz="0" w:space="0" w:color="auto"/>
        <w:bottom w:val="none" w:sz="0" w:space="0" w:color="auto"/>
        <w:right w:val="none" w:sz="0" w:space="0" w:color="auto"/>
      </w:divBdr>
    </w:div>
    <w:div w:id="539516172">
      <w:bodyDiv w:val="1"/>
      <w:marLeft w:val="0"/>
      <w:marRight w:val="0"/>
      <w:marTop w:val="0"/>
      <w:marBottom w:val="0"/>
      <w:divBdr>
        <w:top w:val="none" w:sz="0" w:space="0" w:color="auto"/>
        <w:left w:val="none" w:sz="0" w:space="0" w:color="auto"/>
        <w:bottom w:val="none" w:sz="0" w:space="0" w:color="auto"/>
        <w:right w:val="none" w:sz="0" w:space="0" w:color="auto"/>
      </w:divBdr>
    </w:div>
    <w:div w:id="539560430">
      <w:bodyDiv w:val="1"/>
      <w:marLeft w:val="0"/>
      <w:marRight w:val="0"/>
      <w:marTop w:val="0"/>
      <w:marBottom w:val="0"/>
      <w:divBdr>
        <w:top w:val="none" w:sz="0" w:space="0" w:color="auto"/>
        <w:left w:val="none" w:sz="0" w:space="0" w:color="auto"/>
        <w:bottom w:val="none" w:sz="0" w:space="0" w:color="auto"/>
        <w:right w:val="none" w:sz="0" w:space="0" w:color="auto"/>
      </w:divBdr>
    </w:div>
    <w:div w:id="539561935">
      <w:bodyDiv w:val="1"/>
      <w:marLeft w:val="0"/>
      <w:marRight w:val="0"/>
      <w:marTop w:val="0"/>
      <w:marBottom w:val="0"/>
      <w:divBdr>
        <w:top w:val="none" w:sz="0" w:space="0" w:color="auto"/>
        <w:left w:val="none" w:sz="0" w:space="0" w:color="auto"/>
        <w:bottom w:val="none" w:sz="0" w:space="0" w:color="auto"/>
        <w:right w:val="none" w:sz="0" w:space="0" w:color="auto"/>
      </w:divBdr>
    </w:div>
    <w:div w:id="539587774">
      <w:bodyDiv w:val="1"/>
      <w:marLeft w:val="0"/>
      <w:marRight w:val="0"/>
      <w:marTop w:val="0"/>
      <w:marBottom w:val="0"/>
      <w:divBdr>
        <w:top w:val="none" w:sz="0" w:space="0" w:color="auto"/>
        <w:left w:val="none" w:sz="0" w:space="0" w:color="auto"/>
        <w:bottom w:val="none" w:sz="0" w:space="0" w:color="auto"/>
        <w:right w:val="none" w:sz="0" w:space="0" w:color="auto"/>
      </w:divBdr>
    </w:div>
    <w:div w:id="539628414">
      <w:bodyDiv w:val="1"/>
      <w:marLeft w:val="0"/>
      <w:marRight w:val="0"/>
      <w:marTop w:val="0"/>
      <w:marBottom w:val="0"/>
      <w:divBdr>
        <w:top w:val="none" w:sz="0" w:space="0" w:color="auto"/>
        <w:left w:val="none" w:sz="0" w:space="0" w:color="auto"/>
        <w:bottom w:val="none" w:sz="0" w:space="0" w:color="auto"/>
        <w:right w:val="none" w:sz="0" w:space="0" w:color="auto"/>
      </w:divBdr>
    </w:div>
    <w:div w:id="539629214">
      <w:bodyDiv w:val="1"/>
      <w:marLeft w:val="0"/>
      <w:marRight w:val="0"/>
      <w:marTop w:val="0"/>
      <w:marBottom w:val="0"/>
      <w:divBdr>
        <w:top w:val="none" w:sz="0" w:space="0" w:color="auto"/>
        <w:left w:val="none" w:sz="0" w:space="0" w:color="auto"/>
        <w:bottom w:val="none" w:sz="0" w:space="0" w:color="auto"/>
        <w:right w:val="none" w:sz="0" w:space="0" w:color="auto"/>
      </w:divBdr>
    </w:div>
    <w:div w:id="539630825">
      <w:bodyDiv w:val="1"/>
      <w:marLeft w:val="0"/>
      <w:marRight w:val="0"/>
      <w:marTop w:val="0"/>
      <w:marBottom w:val="0"/>
      <w:divBdr>
        <w:top w:val="none" w:sz="0" w:space="0" w:color="auto"/>
        <w:left w:val="none" w:sz="0" w:space="0" w:color="auto"/>
        <w:bottom w:val="none" w:sz="0" w:space="0" w:color="auto"/>
        <w:right w:val="none" w:sz="0" w:space="0" w:color="auto"/>
      </w:divBdr>
    </w:div>
    <w:div w:id="539633878">
      <w:bodyDiv w:val="1"/>
      <w:marLeft w:val="0"/>
      <w:marRight w:val="0"/>
      <w:marTop w:val="0"/>
      <w:marBottom w:val="0"/>
      <w:divBdr>
        <w:top w:val="none" w:sz="0" w:space="0" w:color="auto"/>
        <w:left w:val="none" w:sz="0" w:space="0" w:color="auto"/>
        <w:bottom w:val="none" w:sz="0" w:space="0" w:color="auto"/>
        <w:right w:val="none" w:sz="0" w:space="0" w:color="auto"/>
      </w:divBdr>
    </w:div>
    <w:div w:id="539635666">
      <w:bodyDiv w:val="1"/>
      <w:marLeft w:val="0"/>
      <w:marRight w:val="0"/>
      <w:marTop w:val="0"/>
      <w:marBottom w:val="0"/>
      <w:divBdr>
        <w:top w:val="none" w:sz="0" w:space="0" w:color="auto"/>
        <w:left w:val="none" w:sz="0" w:space="0" w:color="auto"/>
        <w:bottom w:val="none" w:sz="0" w:space="0" w:color="auto"/>
        <w:right w:val="none" w:sz="0" w:space="0" w:color="auto"/>
      </w:divBdr>
    </w:div>
    <w:div w:id="539636093">
      <w:bodyDiv w:val="1"/>
      <w:marLeft w:val="0"/>
      <w:marRight w:val="0"/>
      <w:marTop w:val="0"/>
      <w:marBottom w:val="0"/>
      <w:divBdr>
        <w:top w:val="none" w:sz="0" w:space="0" w:color="auto"/>
        <w:left w:val="none" w:sz="0" w:space="0" w:color="auto"/>
        <w:bottom w:val="none" w:sz="0" w:space="0" w:color="auto"/>
        <w:right w:val="none" w:sz="0" w:space="0" w:color="auto"/>
      </w:divBdr>
    </w:div>
    <w:div w:id="539637096">
      <w:bodyDiv w:val="1"/>
      <w:marLeft w:val="0"/>
      <w:marRight w:val="0"/>
      <w:marTop w:val="0"/>
      <w:marBottom w:val="0"/>
      <w:divBdr>
        <w:top w:val="none" w:sz="0" w:space="0" w:color="auto"/>
        <w:left w:val="none" w:sz="0" w:space="0" w:color="auto"/>
        <w:bottom w:val="none" w:sz="0" w:space="0" w:color="auto"/>
        <w:right w:val="none" w:sz="0" w:space="0" w:color="auto"/>
      </w:divBdr>
    </w:div>
    <w:div w:id="539705714">
      <w:bodyDiv w:val="1"/>
      <w:marLeft w:val="0"/>
      <w:marRight w:val="0"/>
      <w:marTop w:val="0"/>
      <w:marBottom w:val="0"/>
      <w:divBdr>
        <w:top w:val="none" w:sz="0" w:space="0" w:color="auto"/>
        <w:left w:val="none" w:sz="0" w:space="0" w:color="auto"/>
        <w:bottom w:val="none" w:sz="0" w:space="0" w:color="auto"/>
        <w:right w:val="none" w:sz="0" w:space="0" w:color="auto"/>
      </w:divBdr>
    </w:div>
    <w:div w:id="539707624">
      <w:bodyDiv w:val="1"/>
      <w:marLeft w:val="0"/>
      <w:marRight w:val="0"/>
      <w:marTop w:val="0"/>
      <w:marBottom w:val="0"/>
      <w:divBdr>
        <w:top w:val="none" w:sz="0" w:space="0" w:color="auto"/>
        <w:left w:val="none" w:sz="0" w:space="0" w:color="auto"/>
        <w:bottom w:val="none" w:sz="0" w:space="0" w:color="auto"/>
        <w:right w:val="none" w:sz="0" w:space="0" w:color="auto"/>
      </w:divBdr>
    </w:div>
    <w:div w:id="539709309">
      <w:bodyDiv w:val="1"/>
      <w:marLeft w:val="0"/>
      <w:marRight w:val="0"/>
      <w:marTop w:val="0"/>
      <w:marBottom w:val="0"/>
      <w:divBdr>
        <w:top w:val="none" w:sz="0" w:space="0" w:color="auto"/>
        <w:left w:val="none" w:sz="0" w:space="0" w:color="auto"/>
        <w:bottom w:val="none" w:sz="0" w:space="0" w:color="auto"/>
        <w:right w:val="none" w:sz="0" w:space="0" w:color="auto"/>
      </w:divBdr>
    </w:div>
    <w:div w:id="539710771">
      <w:bodyDiv w:val="1"/>
      <w:marLeft w:val="0"/>
      <w:marRight w:val="0"/>
      <w:marTop w:val="0"/>
      <w:marBottom w:val="0"/>
      <w:divBdr>
        <w:top w:val="none" w:sz="0" w:space="0" w:color="auto"/>
        <w:left w:val="none" w:sz="0" w:space="0" w:color="auto"/>
        <w:bottom w:val="none" w:sz="0" w:space="0" w:color="auto"/>
        <w:right w:val="none" w:sz="0" w:space="0" w:color="auto"/>
      </w:divBdr>
    </w:div>
    <w:div w:id="539754903">
      <w:bodyDiv w:val="1"/>
      <w:marLeft w:val="0"/>
      <w:marRight w:val="0"/>
      <w:marTop w:val="0"/>
      <w:marBottom w:val="0"/>
      <w:divBdr>
        <w:top w:val="none" w:sz="0" w:space="0" w:color="auto"/>
        <w:left w:val="none" w:sz="0" w:space="0" w:color="auto"/>
        <w:bottom w:val="none" w:sz="0" w:space="0" w:color="auto"/>
        <w:right w:val="none" w:sz="0" w:space="0" w:color="auto"/>
      </w:divBdr>
    </w:div>
    <w:div w:id="539779882">
      <w:bodyDiv w:val="1"/>
      <w:marLeft w:val="0"/>
      <w:marRight w:val="0"/>
      <w:marTop w:val="0"/>
      <w:marBottom w:val="0"/>
      <w:divBdr>
        <w:top w:val="none" w:sz="0" w:space="0" w:color="auto"/>
        <w:left w:val="none" w:sz="0" w:space="0" w:color="auto"/>
        <w:bottom w:val="none" w:sz="0" w:space="0" w:color="auto"/>
        <w:right w:val="none" w:sz="0" w:space="0" w:color="auto"/>
      </w:divBdr>
    </w:div>
    <w:div w:id="539779905">
      <w:bodyDiv w:val="1"/>
      <w:marLeft w:val="0"/>
      <w:marRight w:val="0"/>
      <w:marTop w:val="0"/>
      <w:marBottom w:val="0"/>
      <w:divBdr>
        <w:top w:val="none" w:sz="0" w:space="0" w:color="auto"/>
        <w:left w:val="none" w:sz="0" w:space="0" w:color="auto"/>
        <w:bottom w:val="none" w:sz="0" w:space="0" w:color="auto"/>
        <w:right w:val="none" w:sz="0" w:space="0" w:color="auto"/>
      </w:divBdr>
    </w:div>
    <w:div w:id="539782260">
      <w:bodyDiv w:val="1"/>
      <w:marLeft w:val="0"/>
      <w:marRight w:val="0"/>
      <w:marTop w:val="0"/>
      <w:marBottom w:val="0"/>
      <w:divBdr>
        <w:top w:val="none" w:sz="0" w:space="0" w:color="auto"/>
        <w:left w:val="none" w:sz="0" w:space="0" w:color="auto"/>
        <w:bottom w:val="none" w:sz="0" w:space="0" w:color="auto"/>
        <w:right w:val="none" w:sz="0" w:space="0" w:color="auto"/>
      </w:divBdr>
    </w:div>
    <w:div w:id="539784704">
      <w:bodyDiv w:val="1"/>
      <w:marLeft w:val="0"/>
      <w:marRight w:val="0"/>
      <w:marTop w:val="0"/>
      <w:marBottom w:val="0"/>
      <w:divBdr>
        <w:top w:val="none" w:sz="0" w:space="0" w:color="auto"/>
        <w:left w:val="none" w:sz="0" w:space="0" w:color="auto"/>
        <w:bottom w:val="none" w:sz="0" w:space="0" w:color="auto"/>
        <w:right w:val="none" w:sz="0" w:space="0" w:color="auto"/>
      </w:divBdr>
    </w:div>
    <w:div w:id="539786276">
      <w:bodyDiv w:val="1"/>
      <w:marLeft w:val="0"/>
      <w:marRight w:val="0"/>
      <w:marTop w:val="0"/>
      <w:marBottom w:val="0"/>
      <w:divBdr>
        <w:top w:val="none" w:sz="0" w:space="0" w:color="auto"/>
        <w:left w:val="none" w:sz="0" w:space="0" w:color="auto"/>
        <w:bottom w:val="none" w:sz="0" w:space="0" w:color="auto"/>
        <w:right w:val="none" w:sz="0" w:space="0" w:color="auto"/>
      </w:divBdr>
    </w:div>
    <w:div w:id="539786383">
      <w:bodyDiv w:val="1"/>
      <w:marLeft w:val="0"/>
      <w:marRight w:val="0"/>
      <w:marTop w:val="0"/>
      <w:marBottom w:val="0"/>
      <w:divBdr>
        <w:top w:val="none" w:sz="0" w:space="0" w:color="auto"/>
        <w:left w:val="none" w:sz="0" w:space="0" w:color="auto"/>
        <w:bottom w:val="none" w:sz="0" w:space="0" w:color="auto"/>
        <w:right w:val="none" w:sz="0" w:space="0" w:color="auto"/>
      </w:divBdr>
    </w:div>
    <w:div w:id="539900301">
      <w:bodyDiv w:val="1"/>
      <w:marLeft w:val="0"/>
      <w:marRight w:val="0"/>
      <w:marTop w:val="0"/>
      <w:marBottom w:val="0"/>
      <w:divBdr>
        <w:top w:val="none" w:sz="0" w:space="0" w:color="auto"/>
        <w:left w:val="none" w:sz="0" w:space="0" w:color="auto"/>
        <w:bottom w:val="none" w:sz="0" w:space="0" w:color="auto"/>
        <w:right w:val="none" w:sz="0" w:space="0" w:color="auto"/>
      </w:divBdr>
    </w:div>
    <w:div w:id="539900402">
      <w:bodyDiv w:val="1"/>
      <w:marLeft w:val="0"/>
      <w:marRight w:val="0"/>
      <w:marTop w:val="0"/>
      <w:marBottom w:val="0"/>
      <w:divBdr>
        <w:top w:val="none" w:sz="0" w:space="0" w:color="auto"/>
        <w:left w:val="none" w:sz="0" w:space="0" w:color="auto"/>
        <w:bottom w:val="none" w:sz="0" w:space="0" w:color="auto"/>
        <w:right w:val="none" w:sz="0" w:space="0" w:color="auto"/>
      </w:divBdr>
    </w:div>
    <w:div w:id="539902251">
      <w:bodyDiv w:val="1"/>
      <w:marLeft w:val="0"/>
      <w:marRight w:val="0"/>
      <w:marTop w:val="0"/>
      <w:marBottom w:val="0"/>
      <w:divBdr>
        <w:top w:val="none" w:sz="0" w:space="0" w:color="auto"/>
        <w:left w:val="none" w:sz="0" w:space="0" w:color="auto"/>
        <w:bottom w:val="none" w:sz="0" w:space="0" w:color="auto"/>
        <w:right w:val="none" w:sz="0" w:space="0" w:color="auto"/>
      </w:divBdr>
    </w:div>
    <w:div w:id="539971795">
      <w:bodyDiv w:val="1"/>
      <w:marLeft w:val="0"/>
      <w:marRight w:val="0"/>
      <w:marTop w:val="0"/>
      <w:marBottom w:val="0"/>
      <w:divBdr>
        <w:top w:val="none" w:sz="0" w:space="0" w:color="auto"/>
        <w:left w:val="none" w:sz="0" w:space="0" w:color="auto"/>
        <w:bottom w:val="none" w:sz="0" w:space="0" w:color="auto"/>
        <w:right w:val="none" w:sz="0" w:space="0" w:color="auto"/>
      </w:divBdr>
    </w:div>
    <w:div w:id="539972446">
      <w:bodyDiv w:val="1"/>
      <w:marLeft w:val="0"/>
      <w:marRight w:val="0"/>
      <w:marTop w:val="0"/>
      <w:marBottom w:val="0"/>
      <w:divBdr>
        <w:top w:val="none" w:sz="0" w:space="0" w:color="auto"/>
        <w:left w:val="none" w:sz="0" w:space="0" w:color="auto"/>
        <w:bottom w:val="none" w:sz="0" w:space="0" w:color="auto"/>
        <w:right w:val="none" w:sz="0" w:space="0" w:color="auto"/>
      </w:divBdr>
    </w:div>
    <w:div w:id="539973965">
      <w:bodyDiv w:val="1"/>
      <w:marLeft w:val="0"/>
      <w:marRight w:val="0"/>
      <w:marTop w:val="0"/>
      <w:marBottom w:val="0"/>
      <w:divBdr>
        <w:top w:val="none" w:sz="0" w:space="0" w:color="auto"/>
        <w:left w:val="none" w:sz="0" w:space="0" w:color="auto"/>
        <w:bottom w:val="none" w:sz="0" w:space="0" w:color="auto"/>
        <w:right w:val="none" w:sz="0" w:space="0" w:color="auto"/>
      </w:divBdr>
    </w:div>
    <w:div w:id="539976133">
      <w:bodyDiv w:val="1"/>
      <w:marLeft w:val="0"/>
      <w:marRight w:val="0"/>
      <w:marTop w:val="0"/>
      <w:marBottom w:val="0"/>
      <w:divBdr>
        <w:top w:val="none" w:sz="0" w:space="0" w:color="auto"/>
        <w:left w:val="none" w:sz="0" w:space="0" w:color="auto"/>
        <w:bottom w:val="none" w:sz="0" w:space="0" w:color="auto"/>
        <w:right w:val="none" w:sz="0" w:space="0" w:color="auto"/>
      </w:divBdr>
    </w:div>
    <w:div w:id="539976445">
      <w:bodyDiv w:val="1"/>
      <w:marLeft w:val="0"/>
      <w:marRight w:val="0"/>
      <w:marTop w:val="0"/>
      <w:marBottom w:val="0"/>
      <w:divBdr>
        <w:top w:val="none" w:sz="0" w:space="0" w:color="auto"/>
        <w:left w:val="none" w:sz="0" w:space="0" w:color="auto"/>
        <w:bottom w:val="none" w:sz="0" w:space="0" w:color="auto"/>
        <w:right w:val="none" w:sz="0" w:space="0" w:color="auto"/>
      </w:divBdr>
    </w:div>
    <w:div w:id="539976454">
      <w:bodyDiv w:val="1"/>
      <w:marLeft w:val="0"/>
      <w:marRight w:val="0"/>
      <w:marTop w:val="0"/>
      <w:marBottom w:val="0"/>
      <w:divBdr>
        <w:top w:val="none" w:sz="0" w:space="0" w:color="auto"/>
        <w:left w:val="none" w:sz="0" w:space="0" w:color="auto"/>
        <w:bottom w:val="none" w:sz="0" w:space="0" w:color="auto"/>
        <w:right w:val="none" w:sz="0" w:space="0" w:color="auto"/>
      </w:divBdr>
    </w:div>
    <w:div w:id="540017333">
      <w:bodyDiv w:val="1"/>
      <w:marLeft w:val="0"/>
      <w:marRight w:val="0"/>
      <w:marTop w:val="0"/>
      <w:marBottom w:val="0"/>
      <w:divBdr>
        <w:top w:val="none" w:sz="0" w:space="0" w:color="auto"/>
        <w:left w:val="none" w:sz="0" w:space="0" w:color="auto"/>
        <w:bottom w:val="none" w:sz="0" w:space="0" w:color="auto"/>
        <w:right w:val="none" w:sz="0" w:space="0" w:color="auto"/>
      </w:divBdr>
    </w:div>
    <w:div w:id="540019324">
      <w:bodyDiv w:val="1"/>
      <w:marLeft w:val="0"/>
      <w:marRight w:val="0"/>
      <w:marTop w:val="0"/>
      <w:marBottom w:val="0"/>
      <w:divBdr>
        <w:top w:val="none" w:sz="0" w:space="0" w:color="auto"/>
        <w:left w:val="none" w:sz="0" w:space="0" w:color="auto"/>
        <w:bottom w:val="none" w:sz="0" w:space="0" w:color="auto"/>
        <w:right w:val="none" w:sz="0" w:space="0" w:color="auto"/>
      </w:divBdr>
    </w:div>
    <w:div w:id="540021133">
      <w:bodyDiv w:val="1"/>
      <w:marLeft w:val="0"/>
      <w:marRight w:val="0"/>
      <w:marTop w:val="0"/>
      <w:marBottom w:val="0"/>
      <w:divBdr>
        <w:top w:val="none" w:sz="0" w:space="0" w:color="auto"/>
        <w:left w:val="none" w:sz="0" w:space="0" w:color="auto"/>
        <w:bottom w:val="none" w:sz="0" w:space="0" w:color="auto"/>
        <w:right w:val="none" w:sz="0" w:space="0" w:color="auto"/>
      </w:divBdr>
    </w:div>
    <w:div w:id="540022522">
      <w:bodyDiv w:val="1"/>
      <w:marLeft w:val="0"/>
      <w:marRight w:val="0"/>
      <w:marTop w:val="0"/>
      <w:marBottom w:val="0"/>
      <w:divBdr>
        <w:top w:val="none" w:sz="0" w:space="0" w:color="auto"/>
        <w:left w:val="none" w:sz="0" w:space="0" w:color="auto"/>
        <w:bottom w:val="none" w:sz="0" w:space="0" w:color="auto"/>
        <w:right w:val="none" w:sz="0" w:space="0" w:color="auto"/>
      </w:divBdr>
    </w:div>
    <w:div w:id="540048322">
      <w:bodyDiv w:val="1"/>
      <w:marLeft w:val="0"/>
      <w:marRight w:val="0"/>
      <w:marTop w:val="0"/>
      <w:marBottom w:val="0"/>
      <w:divBdr>
        <w:top w:val="none" w:sz="0" w:space="0" w:color="auto"/>
        <w:left w:val="none" w:sz="0" w:space="0" w:color="auto"/>
        <w:bottom w:val="none" w:sz="0" w:space="0" w:color="auto"/>
        <w:right w:val="none" w:sz="0" w:space="0" w:color="auto"/>
      </w:divBdr>
    </w:div>
    <w:div w:id="540048680">
      <w:bodyDiv w:val="1"/>
      <w:marLeft w:val="0"/>
      <w:marRight w:val="0"/>
      <w:marTop w:val="0"/>
      <w:marBottom w:val="0"/>
      <w:divBdr>
        <w:top w:val="none" w:sz="0" w:space="0" w:color="auto"/>
        <w:left w:val="none" w:sz="0" w:space="0" w:color="auto"/>
        <w:bottom w:val="none" w:sz="0" w:space="0" w:color="auto"/>
        <w:right w:val="none" w:sz="0" w:space="0" w:color="auto"/>
      </w:divBdr>
    </w:div>
    <w:div w:id="540090959">
      <w:bodyDiv w:val="1"/>
      <w:marLeft w:val="0"/>
      <w:marRight w:val="0"/>
      <w:marTop w:val="0"/>
      <w:marBottom w:val="0"/>
      <w:divBdr>
        <w:top w:val="none" w:sz="0" w:space="0" w:color="auto"/>
        <w:left w:val="none" w:sz="0" w:space="0" w:color="auto"/>
        <w:bottom w:val="none" w:sz="0" w:space="0" w:color="auto"/>
        <w:right w:val="none" w:sz="0" w:space="0" w:color="auto"/>
      </w:divBdr>
    </w:div>
    <w:div w:id="540092566">
      <w:bodyDiv w:val="1"/>
      <w:marLeft w:val="0"/>
      <w:marRight w:val="0"/>
      <w:marTop w:val="0"/>
      <w:marBottom w:val="0"/>
      <w:divBdr>
        <w:top w:val="none" w:sz="0" w:space="0" w:color="auto"/>
        <w:left w:val="none" w:sz="0" w:space="0" w:color="auto"/>
        <w:bottom w:val="none" w:sz="0" w:space="0" w:color="auto"/>
        <w:right w:val="none" w:sz="0" w:space="0" w:color="auto"/>
      </w:divBdr>
    </w:div>
    <w:div w:id="540093542">
      <w:bodyDiv w:val="1"/>
      <w:marLeft w:val="0"/>
      <w:marRight w:val="0"/>
      <w:marTop w:val="0"/>
      <w:marBottom w:val="0"/>
      <w:divBdr>
        <w:top w:val="none" w:sz="0" w:space="0" w:color="auto"/>
        <w:left w:val="none" w:sz="0" w:space="0" w:color="auto"/>
        <w:bottom w:val="none" w:sz="0" w:space="0" w:color="auto"/>
        <w:right w:val="none" w:sz="0" w:space="0" w:color="auto"/>
      </w:divBdr>
    </w:div>
    <w:div w:id="540093696">
      <w:bodyDiv w:val="1"/>
      <w:marLeft w:val="0"/>
      <w:marRight w:val="0"/>
      <w:marTop w:val="0"/>
      <w:marBottom w:val="0"/>
      <w:divBdr>
        <w:top w:val="none" w:sz="0" w:space="0" w:color="auto"/>
        <w:left w:val="none" w:sz="0" w:space="0" w:color="auto"/>
        <w:bottom w:val="none" w:sz="0" w:space="0" w:color="auto"/>
        <w:right w:val="none" w:sz="0" w:space="0" w:color="auto"/>
      </w:divBdr>
    </w:div>
    <w:div w:id="540167092">
      <w:bodyDiv w:val="1"/>
      <w:marLeft w:val="0"/>
      <w:marRight w:val="0"/>
      <w:marTop w:val="0"/>
      <w:marBottom w:val="0"/>
      <w:divBdr>
        <w:top w:val="none" w:sz="0" w:space="0" w:color="auto"/>
        <w:left w:val="none" w:sz="0" w:space="0" w:color="auto"/>
        <w:bottom w:val="none" w:sz="0" w:space="0" w:color="auto"/>
        <w:right w:val="none" w:sz="0" w:space="0" w:color="auto"/>
      </w:divBdr>
    </w:div>
    <w:div w:id="540167861">
      <w:bodyDiv w:val="1"/>
      <w:marLeft w:val="0"/>
      <w:marRight w:val="0"/>
      <w:marTop w:val="0"/>
      <w:marBottom w:val="0"/>
      <w:divBdr>
        <w:top w:val="none" w:sz="0" w:space="0" w:color="auto"/>
        <w:left w:val="none" w:sz="0" w:space="0" w:color="auto"/>
        <w:bottom w:val="none" w:sz="0" w:space="0" w:color="auto"/>
        <w:right w:val="none" w:sz="0" w:space="0" w:color="auto"/>
      </w:divBdr>
    </w:div>
    <w:div w:id="540172643">
      <w:bodyDiv w:val="1"/>
      <w:marLeft w:val="0"/>
      <w:marRight w:val="0"/>
      <w:marTop w:val="0"/>
      <w:marBottom w:val="0"/>
      <w:divBdr>
        <w:top w:val="none" w:sz="0" w:space="0" w:color="auto"/>
        <w:left w:val="none" w:sz="0" w:space="0" w:color="auto"/>
        <w:bottom w:val="none" w:sz="0" w:space="0" w:color="auto"/>
        <w:right w:val="none" w:sz="0" w:space="0" w:color="auto"/>
      </w:divBdr>
    </w:div>
    <w:div w:id="540242421">
      <w:bodyDiv w:val="1"/>
      <w:marLeft w:val="0"/>
      <w:marRight w:val="0"/>
      <w:marTop w:val="0"/>
      <w:marBottom w:val="0"/>
      <w:divBdr>
        <w:top w:val="none" w:sz="0" w:space="0" w:color="auto"/>
        <w:left w:val="none" w:sz="0" w:space="0" w:color="auto"/>
        <w:bottom w:val="none" w:sz="0" w:space="0" w:color="auto"/>
        <w:right w:val="none" w:sz="0" w:space="0" w:color="auto"/>
      </w:divBdr>
    </w:div>
    <w:div w:id="540285052">
      <w:bodyDiv w:val="1"/>
      <w:marLeft w:val="0"/>
      <w:marRight w:val="0"/>
      <w:marTop w:val="0"/>
      <w:marBottom w:val="0"/>
      <w:divBdr>
        <w:top w:val="none" w:sz="0" w:space="0" w:color="auto"/>
        <w:left w:val="none" w:sz="0" w:space="0" w:color="auto"/>
        <w:bottom w:val="none" w:sz="0" w:space="0" w:color="auto"/>
        <w:right w:val="none" w:sz="0" w:space="0" w:color="auto"/>
      </w:divBdr>
    </w:div>
    <w:div w:id="540286146">
      <w:bodyDiv w:val="1"/>
      <w:marLeft w:val="0"/>
      <w:marRight w:val="0"/>
      <w:marTop w:val="0"/>
      <w:marBottom w:val="0"/>
      <w:divBdr>
        <w:top w:val="none" w:sz="0" w:space="0" w:color="auto"/>
        <w:left w:val="none" w:sz="0" w:space="0" w:color="auto"/>
        <w:bottom w:val="none" w:sz="0" w:space="0" w:color="auto"/>
        <w:right w:val="none" w:sz="0" w:space="0" w:color="auto"/>
      </w:divBdr>
    </w:div>
    <w:div w:id="540292321">
      <w:bodyDiv w:val="1"/>
      <w:marLeft w:val="0"/>
      <w:marRight w:val="0"/>
      <w:marTop w:val="0"/>
      <w:marBottom w:val="0"/>
      <w:divBdr>
        <w:top w:val="none" w:sz="0" w:space="0" w:color="auto"/>
        <w:left w:val="none" w:sz="0" w:space="0" w:color="auto"/>
        <w:bottom w:val="none" w:sz="0" w:space="0" w:color="auto"/>
        <w:right w:val="none" w:sz="0" w:space="0" w:color="auto"/>
      </w:divBdr>
    </w:div>
    <w:div w:id="540359479">
      <w:bodyDiv w:val="1"/>
      <w:marLeft w:val="0"/>
      <w:marRight w:val="0"/>
      <w:marTop w:val="0"/>
      <w:marBottom w:val="0"/>
      <w:divBdr>
        <w:top w:val="none" w:sz="0" w:space="0" w:color="auto"/>
        <w:left w:val="none" w:sz="0" w:space="0" w:color="auto"/>
        <w:bottom w:val="none" w:sz="0" w:space="0" w:color="auto"/>
        <w:right w:val="none" w:sz="0" w:space="0" w:color="auto"/>
      </w:divBdr>
    </w:div>
    <w:div w:id="540361951">
      <w:bodyDiv w:val="1"/>
      <w:marLeft w:val="0"/>
      <w:marRight w:val="0"/>
      <w:marTop w:val="0"/>
      <w:marBottom w:val="0"/>
      <w:divBdr>
        <w:top w:val="none" w:sz="0" w:space="0" w:color="auto"/>
        <w:left w:val="none" w:sz="0" w:space="0" w:color="auto"/>
        <w:bottom w:val="none" w:sz="0" w:space="0" w:color="auto"/>
        <w:right w:val="none" w:sz="0" w:space="0" w:color="auto"/>
      </w:divBdr>
    </w:div>
    <w:div w:id="540362457">
      <w:bodyDiv w:val="1"/>
      <w:marLeft w:val="0"/>
      <w:marRight w:val="0"/>
      <w:marTop w:val="0"/>
      <w:marBottom w:val="0"/>
      <w:divBdr>
        <w:top w:val="none" w:sz="0" w:space="0" w:color="auto"/>
        <w:left w:val="none" w:sz="0" w:space="0" w:color="auto"/>
        <w:bottom w:val="none" w:sz="0" w:space="0" w:color="auto"/>
        <w:right w:val="none" w:sz="0" w:space="0" w:color="auto"/>
      </w:divBdr>
    </w:div>
    <w:div w:id="540367756">
      <w:bodyDiv w:val="1"/>
      <w:marLeft w:val="0"/>
      <w:marRight w:val="0"/>
      <w:marTop w:val="0"/>
      <w:marBottom w:val="0"/>
      <w:divBdr>
        <w:top w:val="none" w:sz="0" w:space="0" w:color="auto"/>
        <w:left w:val="none" w:sz="0" w:space="0" w:color="auto"/>
        <w:bottom w:val="none" w:sz="0" w:space="0" w:color="auto"/>
        <w:right w:val="none" w:sz="0" w:space="0" w:color="auto"/>
      </w:divBdr>
    </w:div>
    <w:div w:id="540436876">
      <w:bodyDiv w:val="1"/>
      <w:marLeft w:val="0"/>
      <w:marRight w:val="0"/>
      <w:marTop w:val="0"/>
      <w:marBottom w:val="0"/>
      <w:divBdr>
        <w:top w:val="none" w:sz="0" w:space="0" w:color="auto"/>
        <w:left w:val="none" w:sz="0" w:space="0" w:color="auto"/>
        <w:bottom w:val="none" w:sz="0" w:space="0" w:color="auto"/>
        <w:right w:val="none" w:sz="0" w:space="0" w:color="auto"/>
      </w:divBdr>
    </w:div>
    <w:div w:id="540437247">
      <w:bodyDiv w:val="1"/>
      <w:marLeft w:val="0"/>
      <w:marRight w:val="0"/>
      <w:marTop w:val="0"/>
      <w:marBottom w:val="0"/>
      <w:divBdr>
        <w:top w:val="none" w:sz="0" w:space="0" w:color="auto"/>
        <w:left w:val="none" w:sz="0" w:space="0" w:color="auto"/>
        <w:bottom w:val="none" w:sz="0" w:space="0" w:color="auto"/>
        <w:right w:val="none" w:sz="0" w:space="0" w:color="auto"/>
      </w:divBdr>
    </w:div>
    <w:div w:id="540478706">
      <w:bodyDiv w:val="1"/>
      <w:marLeft w:val="0"/>
      <w:marRight w:val="0"/>
      <w:marTop w:val="0"/>
      <w:marBottom w:val="0"/>
      <w:divBdr>
        <w:top w:val="none" w:sz="0" w:space="0" w:color="auto"/>
        <w:left w:val="none" w:sz="0" w:space="0" w:color="auto"/>
        <w:bottom w:val="none" w:sz="0" w:space="0" w:color="auto"/>
        <w:right w:val="none" w:sz="0" w:space="0" w:color="auto"/>
      </w:divBdr>
    </w:div>
    <w:div w:id="540483485">
      <w:bodyDiv w:val="1"/>
      <w:marLeft w:val="0"/>
      <w:marRight w:val="0"/>
      <w:marTop w:val="0"/>
      <w:marBottom w:val="0"/>
      <w:divBdr>
        <w:top w:val="none" w:sz="0" w:space="0" w:color="auto"/>
        <w:left w:val="none" w:sz="0" w:space="0" w:color="auto"/>
        <w:bottom w:val="none" w:sz="0" w:space="0" w:color="auto"/>
        <w:right w:val="none" w:sz="0" w:space="0" w:color="auto"/>
      </w:divBdr>
    </w:div>
    <w:div w:id="540483833">
      <w:bodyDiv w:val="1"/>
      <w:marLeft w:val="0"/>
      <w:marRight w:val="0"/>
      <w:marTop w:val="0"/>
      <w:marBottom w:val="0"/>
      <w:divBdr>
        <w:top w:val="none" w:sz="0" w:space="0" w:color="auto"/>
        <w:left w:val="none" w:sz="0" w:space="0" w:color="auto"/>
        <w:bottom w:val="none" w:sz="0" w:space="0" w:color="auto"/>
        <w:right w:val="none" w:sz="0" w:space="0" w:color="auto"/>
      </w:divBdr>
    </w:div>
    <w:div w:id="540483834">
      <w:bodyDiv w:val="1"/>
      <w:marLeft w:val="0"/>
      <w:marRight w:val="0"/>
      <w:marTop w:val="0"/>
      <w:marBottom w:val="0"/>
      <w:divBdr>
        <w:top w:val="none" w:sz="0" w:space="0" w:color="auto"/>
        <w:left w:val="none" w:sz="0" w:space="0" w:color="auto"/>
        <w:bottom w:val="none" w:sz="0" w:space="0" w:color="auto"/>
        <w:right w:val="none" w:sz="0" w:space="0" w:color="auto"/>
      </w:divBdr>
    </w:div>
    <w:div w:id="540483906">
      <w:bodyDiv w:val="1"/>
      <w:marLeft w:val="0"/>
      <w:marRight w:val="0"/>
      <w:marTop w:val="0"/>
      <w:marBottom w:val="0"/>
      <w:divBdr>
        <w:top w:val="none" w:sz="0" w:space="0" w:color="auto"/>
        <w:left w:val="none" w:sz="0" w:space="0" w:color="auto"/>
        <w:bottom w:val="none" w:sz="0" w:space="0" w:color="auto"/>
        <w:right w:val="none" w:sz="0" w:space="0" w:color="auto"/>
      </w:divBdr>
    </w:div>
    <w:div w:id="540558971">
      <w:bodyDiv w:val="1"/>
      <w:marLeft w:val="0"/>
      <w:marRight w:val="0"/>
      <w:marTop w:val="0"/>
      <w:marBottom w:val="0"/>
      <w:divBdr>
        <w:top w:val="none" w:sz="0" w:space="0" w:color="auto"/>
        <w:left w:val="none" w:sz="0" w:space="0" w:color="auto"/>
        <w:bottom w:val="none" w:sz="0" w:space="0" w:color="auto"/>
        <w:right w:val="none" w:sz="0" w:space="0" w:color="auto"/>
      </w:divBdr>
    </w:div>
    <w:div w:id="540629661">
      <w:bodyDiv w:val="1"/>
      <w:marLeft w:val="0"/>
      <w:marRight w:val="0"/>
      <w:marTop w:val="0"/>
      <w:marBottom w:val="0"/>
      <w:divBdr>
        <w:top w:val="none" w:sz="0" w:space="0" w:color="auto"/>
        <w:left w:val="none" w:sz="0" w:space="0" w:color="auto"/>
        <w:bottom w:val="none" w:sz="0" w:space="0" w:color="auto"/>
        <w:right w:val="none" w:sz="0" w:space="0" w:color="auto"/>
      </w:divBdr>
    </w:div>
    <w:div w:id="540630732">
      <w:bodyDiv w:val="1"/>
      <w:marLeft w:val="0"/>
      <w:marRight w:val="0"/>
      <w:marTop w:val="0"/>
      <w:marBottom w:val="0"/>
      <w:divBdr>
        <w:top w:val="none" w:sz="0" w:space="0" w:color="auto"/>
        <w:left w:val="none" w:sz="0" w:space="0" w:color="auto"/>
        <w:bottom w:val="none" w:sz="0" w:space="0" w:color="auto"/>
        <w:right w:val="none" w:sz="0" w:space="0" w:color="auto"/>
      </w:divBdr>
    </w:div>
    <w:div w:id="540631824">
      <w:bodyDiv w:val="1"/>
      <w:marLeft w:val="0"/>
      <w:marRight w:val="0"/>
      <w:marTop w:val="0"/>
      <w:marBottom w:val="0"/>
      <w:divBdr>
        <w:top w:val="none" w:sz="0" w:space="0" w:color="auto"/>
        <w:left w:val="none" w:sz="0" w:space="0" w:color="auto"/>
        <w:bottom w:val="none" w:sz="0" w:space="0" w:color="auto"/>
        <w:right w:val="none" w:sz="0" w:space="0" w:color="auto"/>
      </w:divBdr>
    </w:div>
    <w:div w:id="540672341">
      <w:bodyDiv w:val="1"/>
      <w:marLeft w:val="0"/>
      <w:marRight w:val="0"/>
      <w:marTop w:val="0"/>
      <w:marBottom w:val="0"/>
      <w:divBdr>
        <w:top w:val="none" w:sz="0" w:space="0" w:color="auto"/>
        <w:left w:val="none" w:sz="0" w:space="0" w:color="auto"/>
        <w:bottom w:val="none" w:sz="0" w:space="0" w:color="auto"/>
        <w:right w:val="none" w:sz="0" w:space="0" w:color="auto"/>
      </w:divBdr>
    </w:div>
    <w:div w:id="540674648">
      <w:bodyDiv w:val="1"/>
      <w:marLeft w:val="0"/>
      <w:marRight w:val="0"/>
      <w:marTop w:val="0"/>
      <w:marBottom w:val="0"/>
      <w:divBdr>
        <w:top w:val="none" w:sz="0" w:space="0" w:color="auto"/>
        <w:left w:val="none" w:sz="0" w:space="0" w:color="auto"/>
        <w:bottom w:val="none" w:sz="0" w:space="0" w:color="auto"/>
        <w:right w:val="none" w:sz="0" w:space="0" w:color="auto"/>
      </w:divBdr>
    </w:div>
    <w:div w:id="540675417">
      <w:bodyDiv w:val="1"/>
      <w:marLeft w:val="0"/>
      <w:marRight w:val="0"/>
      <w:marTop w:val="0"/>
      <w:marBottom w:val="0"/>
      <w:divBdr>
        <w:top w:val="none" w:sz="0" w:space="0" w:color="auto"/>
        <w:left w:val="none" w:sz="0" w:space="0" w:color="auto"/>
        <w:bottom w:val="none" w:sz="0" w:space="0" w:color="auto"/>
        <w:right w:val="none" w:sz="0" w:space="0" w:color="auto"/>
      </w:divBdr>
    </w:div>
    <w:div w:id="540677690">
      <w:bodyDiv w:val="1"/>
      <w:marLeft w:val="0"/>
      <w:marRight w:val="0"/>
      <w:marTop w:val="0"/>
      <w:marBottom w:val="0"/>
      <w:divBdr>
        <w:top w:val="none" w:sz="0" w:space="0" w:color="auto"/>
        <w:left w:val="none" w:sz="0" w:space="0" w:color="auto"/>
        <w:bottom w:val="none" w:sz="0" w:space="0" w:color="auto"/>
        <w:right w:val="none" w:sz="0" w:space="0" w:color="auto"/>
      </w:divBdr>
    </w:div>
    <w:div w:id="540748352">
      <w:bodyDiv w:val="1"/>
      <w:marLeft w:val="0"/>
      <w:marRight w:val="0"/>
      <w:marTop w:val="0"/>
      <w:marBottom w:val="0"/>
      <w:divBdr>
        <w:top w:val="none" w:sz="0" w:space="0" w:color="auto"/>
        <w:left w:val="none" w:sz="0" w:space="0" w:color="auto"/>
        <w:bottom w:val="none" w:sz="0" w:space="0" w:color="auto"/>
        <w:right w:val="none" w:sz="0" w:space="0" w:color="auto"/>
      </w:divBdr>
    </w:div>
    <w:div w:id="540750741">
      <w:bodyDiv w:val="1"/>
      <w:marLeft w:val="0"/>
      <w:marRight w:val="0"/>
      <w:marTop w:val="0"/>
      <w:marBottom w:val="0"/>
      <w:divBdr>
        <w:top w:val="none" w:sz="0" w:space="0" w:color="auto"/>
        <w:left w:val="none" w:sz="0" w:space="0" w:color="auto"/>
        <w:bottom w:val="none" w:sz="0" w:space="0" w:color="auto"/>
        <w:right w:val="none" w:sz="0" w:space="0" w:color="auto"/>
      </w:divBdr>
    </w:div>
    <w:div w:id="540823140">
      <w:bodyDiv w:val="1"/>
      <w:marLeft w:val="0"/>
      <w:marRight w:val="0"/>
      <w:marTop w:val="0"/>
      <w:marBottom w:val="0"/>
      <w:divBdr>
        <w:top w:val="none" w:sz="0" w:space="0" w:color="auto"/>
        <w:left w:val="none" w:sz="0" w:space="0" w:color="auto"/>
        <w:bottom w:val="none" w:sz="0" w:space="0" w:color="auto"/>
        <w:right w:val="none" w:sz="0" w:space="0" w:color="auto"/>
      </w:divBdr>
    </w:div>
    <w:div w:id="540827556">
      <w:bodyDiv w:val="1"/>
      <w:marLeft w:val="0"/>
      <w:marRight w:val="0"/>
      <w:marTop w:val="0"/>
      <w:marBottom w:val="0"/>
      <w:divBdr>
        <w:top w:val="none" w:sz="0" w:space="0" w:color="auto"/>
        <w:left w:val="none" w:sz="0" w:space="0" w:color="auto"/>
        <w:bottom w:val="none" w:sz="0" w:space="0" w:color="auto"/>
        <w:right w:val="none" w:sz="0" w:space="0" w:color="auto"/>
      </w:divBdr>
    </w:div>
    <w:div w:id="540829489">
      <w:bodyDiv w:val="1"/>
      <w:marLeft w:val="0"/>
      <w:marRight w:val="0"/>
      <w:marTop w:val="0"/>
      <w:marBottom w:val="0"/>
      <w:divBdr>
        <w:top w:val="none" w:sz="0" w:space="0" w:color="auto"/>
        <w:left w:val="none" w:sz="0" w:space="0" w:color="auto"/>
        <w:bottom w:val="none" w:sz="0" w:space="0" w:color="auto"/>
        <w:right w:val="none" w:sz="0" w:space="0" w:color="auto"/>
      </w:divBdr>
    </w:div>
    <w:div w:id="540872426">
      <w:bodyDiv w:val="1"/>
      <w:marLeft w:val="0"/>
      <w:marRight w:val="0"/>
      <w:marTop w:val="0"/>
      <w:marBottom w:val="0"/>
      <w:divBdr>
        <w:top w:val="none" w:sz="0" w:space="0" w:color="auto"/>
        <w:left w:val="none" w:sz="0" w:space="0" w:color="auto"/>
        <w:bottom w:val="none" w:sz="0" w:space="0" w:color="auto"/>
        <w:right w:val="none" w:sz="0" w:space="0" w:color="auto"/>
      </w:divBdr>
    </w:div>
    <w:div w:id="540900450">
      <w:bodyDiv w:val="1"/>
      <w:marLeft w:val="0"/>
      <w:marRight w:val="0"/>
      <w:marTop w:val="0"/>
      <w:marBottom w:val="0"/>
      <w:divBdr>
        <w:top w:val="none" w:sz="0" w:space="0" w:color="auto"/>
        <w:left w:val="none" w:sz="0" w:space="0" w:color="auto"/>
        <w:bottom w:val="none" w:sz="0" w:space="0" w:color="auto"/>
        <w:right w:val="none" w:sz="0" w:space="0" w:color="auto"/>
      </w:divBdr>
    </w:div>
    <w:div w:id="540940121">
      <w:bodyDiv w:val="1"/>
      <w:marLeft w:val="0"/>
      <w:marRight w:val="0"/>
      <w:marTop w:val="0"/>
      <w:marBottom w:val="0"/>
      <w:divBdr>
        <w:top w:val="none" w:sz="0" w:space="0" w:color="auto"/>
        <w:left w:val="none" w:sz="0" w:space="0" w:color="auto"/>
        <w:bottom w:val="none" w:sz="0" w:space="0" w:color="auto"/>
        <w:right w:val="none" w:sz="0" w:space="0" w:color="auto"/>
      </w:divBdr>
    </w:div>
    <w:div w:id="540941823">
      <w:bodyDiv w:val="1"/>
      <w:marLeft w:val="0"/>
      <w:marRight w:val="0"/>
      <w:marTop w:val="0"/>
      <w:marBottom w:val="0"/>
      <w:divBdr>
        <w:top w:val="none" w:sz="0" w:space="0" w:color="auto"/>
        <w:left w:val="none" w:sz="0" w:space="0" w:color="auto"/>
        <w:bottom w:val="none" w:sz="0" w:space="0" w:color="auto"/>
        <w:right w:val="none" w:sz="0" w:space="0" w:color="auto"/>
      </w:divBdr>
    </w:div>
    <w:div w:id="540946651">
      <w:bodyDiv w:val="1"/>
      <w:marLeft w:val="0"/>
      <w:marRight w:val="0"/>
      <w:marTop w:val="0"/>
      <w:marBottom w:val="0"/>
      <w:divBdr>
        <w:top w:val="none" w:sz="0" w:space="0" w:color="auto"/>
        <w:left w:val="none" w:sz="0" w:space="0" w:color="auto"/>
        <w:bottom w:val="none" w:sz="0" w:space="0" w:color="auto"/>
        <w:right w:val="none" w:sz="0" w:space="0" w:color="auto"/>
      </w:divBdr>
    </w:div>
    <w:div w:id="541015371">
      <w:bodyDiv w:val="1"/>
      <w:marLeft w:val="0"/>
      <w:marRight w:val="0"/>
      <w:marTop w:val="0"/>
      <w:marBottom w:val="0"/>
      <w:divBdr>
        <w:top w:val="none" w:sz="0" w:space="0" w:color="auto"/>
        <w:left w:val="none" w:sz="0" w:space="0" w:color="auto"/>
        <w:bottom w:val="none" w:sz="0" w:space="0" w:color="auto"/>
        <w:right w:val="none" w:sz="0" w:space="0" w:color="auto"/>
      </w:divBdr>
    </w:div>
    <w:div w:id="541016413">
      <w:bodyDiv w:val="1"/>
      <w:marLeft w:val="0"/>
      <w:marRight w:val="0"/>
      <w:marTop w:val="0"/>
      <w:marBottom w:val="0"/>
      <w:divBdr>
        <w:top w:val="none" w:sz="0" w:space="0" w:color="auto"/>
        <w:left w:val="none" w:sz="0" w:space="0" w:color="auto"/>
        <w:bottom w:val="none" w:sz="0" w:space="0" w:color="auto"/>
        <w:right w:val="none" w:sz="0" w:space="0" w:color="auto"/>
      </w:divBdr>
    </w:div>
    <w:div w:id="541017707">
      <w:bodyDiv w:val="1"/>
      <w:marLeft w:val="0"/>
      <w:marRight w:val="0"/>
      <w:marTop w:val="0"/>
      <w:marBottom w:val="0"/>
      <w:divBdr>
        <w:top w:val="none" w:sz="0" w:space="0" w:color="auto"/>
        <w:left w:val="none" w:sz="0" w:space="0" w:color="auto"/>
        <w:bottom w:val="none" w:sz="0" w:space="0" w:color="auto"/>
        <w:right w:val="none" w:sz="0" w:space="0" w:color="auto"/>
      </w:divBdr>
    </w:div>
    <w:div w:id="541021897">
      <w:bodyDiv w:val="1"/>
      <w:marLeft w:val="0"/>
      <w:marRight w:val="0"/>
      <w:marTop w:val="0"/>
      <w:marBottom w:val="0"/>
      <w:divBdr>
        <w:top w:val="none" w:sz="0" w:space="0" w:color="auto"/>
        <w:left w:val="none" w:sz="0" w:space="0" w:color="auto"/>
        <w:bottom w:val="none" w:sz="0" w:space="0" w:color="auto"/>
        <w:right w:val="none" w:sz="0" w:space="0" w:color="auto"/>
      </w:divBdr>
    </w:div>
    <w:div w:id="541090053">
      <w:bodyDiv w:val="1"/>
      <w:marLeft w:val="0"/>
      <w:marRight w:val="0"/>
      <w:marTop w:val="0"/>
      <w:marBottom w:val="0"/>
      <w:divBdr>
        <w:top w:val="none" w:sz="0" w:space="0" w:color="auto"/>
        <w:left w:val="none" w:sz="0" w:space="0" w:color="auto"/>
        <w:bottom w:val="none" w:sz="0" w:space="0" w:color="auto"/>
        <w:right w:val="none" w:sz="0" w:space="0" w:color="auto"/>
      </w:divBdr>
    </w:div>
    <w:div w:id="541096563">
      <w:bodyDiv w:val="1"/>
      <w:marLeft w:val="0"/>
      <w:marRight w:val="0"/>
      <w:marTop w:val="0"/>
      <w:marBottom w:val="0"/>
      <w:divBdr>
        <w:top w:val="none" w:sz="0" w:space="0" w:color="auto"/>
        <w:left w:val="none" w:sz="0" w:space="0" w:color="auto"/>
        <w:bottom w:val="none" w:sz="0" w:space="0" w:color="auto"/>
        <w:right w:val="none" w:sz="0" w:space="0" w:color="auto"/>
      </w:divBdr>
    </w:div>
    <w:div w:id="541133049">
      <w:bodyDiv w:val="1"/>
      <w:marLeft w:val="0"/>
      <w:marRight w:val="0"/>
      <w:marTop w:val="0"/>
      <w:marBottom w:val="0"/>
      <w:divBdr>
        <w:top w:val="none" w:sz="0" w:space="0" w:color="auto"/>
        <w:left w:val="none" w:sz="0" w:space="0" w:color="auto"/>
        <w:bottom w:val="none" w:sz="0" w:space="0" w:color="auto"/>
        <w:right w:val="none" w:sz="0" w:space="0" w:color="auto"/>
      </w:divBdr>
    </w:div>
    <w:div w:id="541133636">
      <w:bodyDiv w:val="1"/>
      <w:marLeft w:val="0"/>
      <w:marRight w:val="0"/>
      <w:marTop w:val="0"/>
      <w:marBottom w:val="0"/>
      <w:divBdr>
        <w:top w:val="none" w:sz="0" w:space="0" w:color="auto"/>
        <w:left w:val="none" w:sz="0" w:space="0" w:color="auto"/>
        <w:bottom w:val="none" w:sz="0" w:space="0" w:color="auto"/>
        <w:right w:val="none" w:sz="0" w:space="0" w:color="auto"/>
      </w:divBdr>
    </w:div>
    <w:div w:id="541140478">
      <w:bodyDiv w:val="1"/>
      <w:marLeft w:val="0"/>
      <w:marRight w:val="0"/>
      <w:marTop w:val="0"/>
      <w:marBottom w:val="0"/>
      <w:divBdr>
        <w:top w:val="none" w:sz="0" w:space="0" w:color="auto"/>
        <w:left w:val="none" w:sz="0" w:space="0" w:color="auto"/>
        <w:bottom w:val="none" w:sz="0" w:space="0" w:color="auto"/>
        <w:right w:val="none" w:sz="0" w:space="0" w:color="auto"/>
      </w:divBdr>
    </w:div>
    <w:div w:id="541208731">
      <w:bodyDiv w:val="1"/>
      <w:marLeft w:val="0"/>
      <w:marRight w:val="0"/>
      <w:marTop w:val="0"/>
      <w:marBottom w:val="0"/>
      <w:divBdr>
        <w:top w:val="none" w:sz="0" w:space="0" w:color="auto"/>
        <w:left w:val="none" w:sz="0" w:space="0" w:color="auto"/>
        <w:bottom w:val="none" w:sz="0" w:space="0" w:color="auto"/>
        <w:right w:val="none" w:sz="0" w:space="0" w:color="auto"/>
      </w:divBdr>
    </w:div>
    <w:div w:id="541209456">
      <w:bodyDiv w:val="1"/>
      <w:marLeft w:val="0"/>
      <w:marRight w:val="0"/>
      <w:marTop w:val="0"/>
      <w:marBottom w:val="0"/>
      <w:divBdr>
        <w:top w:val="none" w:sz="0" w:space="0" w:color="auto"/>
        <w:left w:val="none" w:sz="0" w:space="0" w:color="auto"/>
        <w:bottom w:val="none" w:sz="0" w:space="0" w:color="auto"/>
        <w:right w:val="none" w:sz="0" w:space="0" w:color="auto"/>
      </w:divBdr>
    </w:div>
    <w:div w:id="541210085">
      <w:bodyDiv w:val="1"/>
      <w:marLeft w:val="0"/>
      <w:marRight w:val="0"/>
      <w:marTop w:val="0"/>
      <w:marBottom w:val="0"/>
      <w:divBdr>
        <w:top w:val="none" w:sz="0" w:space="0" w:color="auto"/>
        <w:left w:val="none" w:sz="0" w:space="0" w:color="auto"/>
        <w:bottom w:val="none" w:sz="0" w:space="0" w:color="auto"/>
        <w:right w:val="none" w:sz="0" w:space="0" w:color="auto"/>
      </w:divBdr>
    </w:div>
    <w:div w:id="541283343">
      <w:bodyDiv w:val="1"/>
      <w:marLeft w:val="0"/>
      <w:marRight w:val="0"/>
      <w:marTop w:val="0"/>
      <w:marBottom w:val="0"/>
      <w:divBdr>
        <w:top w:val="none" w:sz="0" w:space="0" w:color="auto"/>
        <w:left w:val="none" w:sz="0" w:space="0" w:color="auto"/>
        <w:bottom w:val="none" w:sz="0" w:space="0" w:color="auto"/>
        <w:right w:val="none" w:sz="0" w:space="0" w:color="auto"/>
      </w:divBdr>
    </w:div>
    <w:div w:id="541286859">
      <w:bodyDiv w:val="1"/>
      <w:marLeft w:val="0"/>
      <w:marRight w:val="0"/>
      <w:marTop w:val="0"/>
      <w:marBottom w:val="0"/>
      <w:divBdr>
        <w:top w:val="none" w:sz="0" w:space="0" w:color="auto"/>
        <w:left w:val="none" w:sz="0" w:space="0" w:color="auto"/>
        <w:bottom w:val="none" w:sz="0" w:space="0" w:color="auto"/>
        <w:right w:val="none" w:sz="0" w:space="0" w:color="auto"/>
      </w:divBdr>
    </w:div>
    <w:div w:id="541288442">
      <w:bodyDiv w:val="1"/>
      <w:marLeft w:val="0"/>
      <w:marRight w:val="0"/>
      <w:marTop w:val="0"/>
      <w:marBottom w:val="0"/>
      <w:divBdr>
        <w:top w:val="none" w:sz="0" w:space="0" w:color="auto"/>
        <w:left w:val="none" w:sz="0" w:space="0" w:color="auto"/>
        <w:bottom w:val="none" w:sz="0" w:space="0" w:color="auto"/>
        <w:right w:val="none" w:sz="0" w:space="0" w:color="auto"/>
      </w:divBdr>
    </w:div>
    <w:div w:id="541291765">
      <w:bodyDiv w:val="1"/>
      <w:marLeft w:val="0"/>
      <w:marRight w:val="0"/>
      <w:marTop w:val="0"/>
      <w:marBottom w:val="0"/>
      <w:divBdr>
        <w:top w:val="none" w:sz="0" w:space="0" w:color="auto"/>
        <w:left w:val="none" w:sz="0" w:space="0" w:color="auto"/>
        <w:bottom w:val="none" w:sz="0" w:space="0" w:color="auto"/>
        <w:right w:val="none" w:sz="0" w:space="0" w:color="auto"/>
      </w:divBdr>
    </w:div>
    <w:div w:id="541328497">
      <w:bodyDiv w:val="1"/>
      <w:marLeft w:val="0"/>
      <w:marRight w:val="0"/>
      <w:marTop w:val="0"/>
      <w:marBottom w:val="0"/>
      <w:divBdr>
        <w:top w:val="none" w:sz="0" w:space="0" w:color="auto"/>
        <w:left w:val="none" w:sz="0" w:space="0" w:color="auto"/>
        <w:bottom w:val="none" w:sz="0" w:space="0" w:color="auto"/>
        <w:right w:val="none" w:sz="0" w:space="0" w:color="auto"/>
      </w:divBdr>
    </w:div>
    <w:div w:id="541332669">
      <w:bodyDiv w:val="1"/>
      <w:marLeft w:val="0"/>
      <w:marRight w:val="0"/>
      <w:marTop w:val="0"/>
      <w:marBottom w:val="0"/>
      <w:divBdr>
        <w:top w:val="none" w:sz="0" w:space="0" w:color="auto"/>
        <w:left w:val="none" w:sz="0" w:space="0" w:color="auto"/>
        <w:bottom w:val="none" w:sz="0" w:space="0" w:color="auto"/>
        <w:right w:val="none" w:sz="0" w:space="0" w:color="auto"/>
      </w:divBdr>
    </w:div>
    <w:div w:id="541359651">
      <w:bodyDiv w:val="1"/>
      <w:marLeft w:val="0"/>
      <w:marRight w:val="0"/>
      <w:marTop w:val="0"/>
      <w:marBottom w:val="0"/>
      <w:divBdr>
        <w:top w:val="none" w:sz="0" w:space="0" w:color="auto"/>
        <w:left w:val="none" w:sz="0" w:space="0" w:color="auto"/>
        <w:bottom w:val="none" w:sz="0" w:space="0" w:color="auto"/>
        <w:right w:val="none" w:sz="0" w:space="0" w:color="auto"/>
      </w:divBdr>
    </w:div>
    <w:div w:id="541403432">
      <w:bodyDiv w:val="1"/>
      <w:marLeft w:val="0"/>
      <w:marRight w:val="0"/>
      <w:marTop w:val="0"/>
      <w:marBottom w:val="0"/>
      <w:divBdr>
        <w:top w:val="none" w:sz="0" w:space="0" w:color="auto"/>
        <w:left w:val="none" w:sz="0" w:space="0" w:color="auto"/>
        <w:bottom w:val="none" w:sz="0" w:space="0" w:color="auto"/>
        <w:right w:val="none" w:sz="0" w:space="0" w:color="auto"/>
      </w:divBdr>
    </w:div>
    <w:div w:id="541403577">
      <w:bodyDiv w:val="1"/>
      <w:marLeft w:val="0"/>
      <w:marRight w:val="0"/>
      <w:marTop w:val="0"/>
      <w:marBottom w:val="0"/>
      <w:divBdr>
        <w:top w:val="none" w:sz="0" w:space="0" w:color="auto"/>
        <w:left w:val="none" w:sz="0" w:space="0" w:color="auto"/>
        <w:bottom w:val="none" w:sz="0" w:space="0" w:color="auto"/>
        <w:right w:val="none" w:sz="0" w:space="0" w:color="auto"/>
      </w:divBdr>
    </w:div>
    <w:div w:id="541405962">
      <w:bodyDiv w:val="1"/>
      <w:marLeft w:val="0"/>
      <w:marRight w:val="0"/>
      <w:marTop w:val="0"/>
      <w:marBottom w:val="0"/>
      <w:divBdr>
        <w:top w:val="none" w:sz="0" w:space="0" w:color="auto"/>
        <w:left w:val="none" w:sz="0" w:space="0" w:color="auto"/>
        <w:bottom w:val="none" w:sz="0" w:space="0" w:color="auto"/>
        <w:right w:val="none" w:sz="0" w:space="0" w:color="auto"/>
      </w:divBdr>
    </w:div>
    <w:div w:id="541406897">
      <w:bodyDiv w:val="1"/>
      <w:marLeft w:val="0"/>
      <w:marRight w:val="0"/>
      <w:marTop w:val="0"/>
      <w:marBottom w:val="0"/>
      <w:divBdr>
        <w:top w:val="none" w:sz="0" w:space="0" w:color="auto"/>
        <w:left w:val="none" w:sz="0" w:space="0" w:color="auto"/>
        <w:bottom w:val="none" w:sz="0" w:space="0" w:color="auto"/>
        <w:right w:val="none" w:sz="0" w:space="0" w:color="auto"/>
      </w:divBdr>
    </w:div>
    <w:div w:id="541407379">
      <w:bodyDiv w:val="1"/>
      <w:marLeft w:val="0"/>
      <w:marRight w:val="0"/>
      <w:marTop w:val="0"/>
      <w:marBottom w:val="0"/>
      <w:divBdr>
        <w:top w:val="none" w:sz="0" w:space="0" w:color="auto"/>
        <w:left w:val="none" w:sz="0" w:space="0" w:color="auto"/>
        <w:bottom w:val="none" w:sz="0" w:space="0" w:color="auto"/>
        <w:right w:val="none" w:sz="0" w:space="0" w:color="auto"/>
      </w:divBdr>
    </w:div>
    <w:div w:id="541478021">
      <w:bodyDiv w:val="1"/>
      <w:marLeft w:val="0"/>
      <w:marRight w:val="0"/>
      <w:marTop w:val="0"/>
      <w:marBottom w:val="0"/>
      <w:divBdr>
        <w:top w:val="none" w:sz="0" w:space="0" w:color="auto"/>
        <w:left w:val="none" w:sz="0" w:space="0" w:color="auto"/>
        <w:bottom w:val="none" w:sz="0" w:space="0" w:color="auto"/>
        <w:right w:val="none" w:sz="0" w:space="0" w:color="auto"/>
      </w:divBdr>
    </w:div>
    <w:div w:id="541481378">
      <w:bodyDiv w:val="1"/>
      <w:marLeft w:val="0"/>
      <w:marRight w:val="0"/>
      <w:marTop w:val="0"/>
      <w:marBottom w:val="0"/>
      <w:divBdr>
        <w:top w:val="none" w:sz="0" w:space="0" w:color="auto"/>
        <w:left w:val="none" w:sz="0" w:space="0" w:color="auto"/>
        <w:bottom w:val="none" w:sz="0" w:space="0" w:color="auto"/>
        <w:right w:val="none" w:sz="0" w:space="0" w:color="auto"/>
      </w:divBdr>
    </w:div>
    <w:div w:id="541526954">
      <w:bodyDiv w:val="1"/>
      <w:marLeft w:val="0"/>
      <w:marRight w:val="0"/>
      <w:marTop w:val="0"/>
      <w:marBottom w:val="0"/>
      <w:divBdr>
        <w:top w:val="none" w:sz="0" w:space="0" w:color="auto"/>
        <w:left w:val="none" w:sz="0" w:space="0" w:color="auto"/>
        <w:bottom w:val="none" w:sz="0" w:space="0" w:color="auto"/>
        <w:right w:val="none" w:sz="0" w:space="0" w:color="auto"/>
      </w:divBdr>
    </w:div>
    <w:div w:id="541527226">
      <w:bodyDiv w:val="1"/>
      <w:marLeft w:val="0"/>
      <w:marRight w:val="0"/>
      <w:marTop w:val="0"/>
      <w:marBottom w:val="0"/>
      <w:divBdr>
        <w:top w:val="none" w:sz="0" w:space="0" w:color="auto"/>
        <w:left w:val="none" w:sz="0" w:space="0" w:color="auto"/>
        <w:bottom w:val="none" w:sz="0" w:space="0" w:color="auto"/>
        <w:right w:val="none" w:sz="0" w:space="0" w:color="auto"/>
      </w:divBdr>
    </w:div>
    <w:div w:id="541553349">
      <w:bodyDiv w:val="1"/>
      <w:marLeft w:val="0"/>
      <w:marRight w:val="0"/>
      <w:marTop w:val="0"/>
      <w:marBottom w:val="0"/>
      <w:divBdr>
        <w:top w:val="none" w:sz="0" w:space="0" w:color="auto"/>
        <w:left w:val="none" w:sz="0" w:space="0" w:color="auto"/>
        <w:bottom w:val="none" w:sz="0" w:space="0" w:color="auto"/>
        <w:right w:val="none" w:sz="0" w:space="0" w:color="auto"/>
      </w:divBdr>
    </w:div>
    <w:div w:id="541555007">
      <w:bodyDiv w:val="1"/>
      <w:marLeft w:val="0"/>
      <w:marRight w:val="0"/>
      <w:marTop w:val="0"/>
      <w:marBottom w:val="0"/>
      <w:divBdr>
        <w:top w:val="none" w:sz="0" w:space="0" w:color="auto"/>
        <w:left w:val="none" w:sz="0" w:space="0" w:color="auto"/>
        <w:bottom w:val="none" w:sz="0" w:space="0" w:color="auto"/>
        <w:right w:val="none" w:sz="0" w:space="0" w:color="auto"/>
      </w:divBdr>
    </w:div>
    <w:div w:id="541555522">
      <w:bodyDiv w:val="1"/>
      <w:marLeft w:val="0"/>
      <w:marRight w:val="0"/>
      <w:marTop w:val="0"/>
      <w:marBottom w:val="0"/>
      <w:divBdr>
        <w:top w:val="none" w:sz="0" w:space="0" w:color="auto"/>
        <w:left w:val="none" w:sz="0" w:space="0" w:color="auto"/>
        <w:bottom w:val="none" w:sz="0" w:space="0" w:color="auto"/>
        <w:right w:val="none" w:sz="0" w:space="0" w:color="auto"/>
      </w:divBdr>
    </w:div>
    <w:div w:id="541555812">
      <w:bodyDiv w:val="1"/>
      <w:marLeft w:val="0"/>
      <w:marRight w:val="0"/>
      <w:marTop w:val="0"/>
      <w:marBottom w:val="0"/>
      <w:divBdr>
        <w:top w:val="none" w:sz="0" w:space="0" w:color="auto"/>
        <w:left w:val="none" w:sz="0" w:space="0" w:color="auto"/>
        <w:bottom w:val="none" w:sz="0" w:space="0" w:color="auto"/>
        <w:right w:val="none" w:sz="0" w:space="0" w:color="auto"/>
      </w:divBdr>
    </w:div>
    <w:div w:id="541595174">
      <w:bodyDiv w:val="1"/>
      <w:marLeft w:val="0"/>
      <w:marRight w:val="0"/>
      <w:marTop w:val="0"/>
      <w:marBottom w:val="0"/>
      <w:divBdr>
        <w:top w:val="none" w:sz="0" w:space="0" w:color="auto"/>
        <w:left w:val="none" w:sz="0" w:space="0" w:color="auto"/>
        <w:bottom w:val="none" w:sz="0" w:space="0" w:color="auto"/>
        <w:right w:val="none" w:sz="0" w:space="0" w:color="auto"/>
      </w:divBdr>
    </w:div>
    <w:div w:id="541596100">
      <w:bodyDiv w:val="1"/>
      <w:marLeft w:val="0"/>
      <w:marRight w:val="0"/>
      <w:marTop w:val="0"/>
      <w:marBottom w:val="0"/>
      <w:divBdr>
        <w:top w:val="none" w:sz="0" w:space="0" w:color="auto"/>
        <w:left w:val="none" w:sz="0" w:space="0" w:color="auto"/>
        <w:bottom w:val="none" w:sz="0" w:space="0" w:color="auto"/>
        <w:right w:val="none" w:sz="0" w:space="0" w:color="auto"/>
      </w:divBdr>
    </w:div>
    <w:div w:id="541598826">
      <w:bodyDiv w:val="1"/>
      <w:marLeft w:val="0"/>
      <w:marRight w:val="0"/>
      <w:marTop w:val="0"/>
      <w:marBottom w:val="0"/>
      <w:divBdr>
        <w:top w:val="none" w:sz="0" w:space="0" w:color="auto"/>
        <w:left w:val="none" w:sz="0" w:space="0" w:color="auto"/>
        <w:bottom w:val="none" w:sz="0" w:space="0" w:color="auto"/>
        <w:right w:val="none" w:sz="0" w:space="0" w:color="auto"/>
      </w:divBdr>
    </w:div>
    <w:div w:id="541599808">
      <w:bodyDiv w:val="1"/>
      <w:marLeft w:val="0"/>
      <w:marRight w:val="0"/>
      <w:marTop w:val="0"/>
      <w:marBottom w:val="0"/>
      <w:divBdr>
        <w:top w:val="none" w:sz="0" w:space="0" w:color="auto"/>
        <w:left w:val="none" w:sz="0" w:space="0" w:color="auto"/>
        <w:bottom w:val="none" w:sz="0" w:space="0" w:color="auto"/>
        <w:right w:val="none" w:sz="0" w:space="0" w:color="auto"/>
      </w:divBdr>
    </w:div>
    <w:div w:id="541600693">
      <w:bodyDiv w:val="1"/>
      <w:marLeft w:val="0"/>
      <w:marRight w:val="0"/>
      <w:marTop w:val="0"/>
      <w:marBottom w:val="0"/>
      <w:divBdr>
        <w:top w:val="none" w:sz="0" w:space="0" w:color="auto"/>
        <w:left w:val="none" w:sz="0" w:space="0" w:color="auto"/>
        <w:bottom w:val="none" w:sz="0" w:space="0" w:color="auto"/>
        <w:right w:val="none" w:sz="0" w:space="0" w:color="auto"/>
      </w:divBdr>
    </w:div>
    <w:div w:id="541669121">
      <w:bodyDiv w:val="1"/>
      <w:marLeft w:val="0"/>
      <w:marRight w:val="0"/>
      <w:marTop w:val="0"/>
      <w:marBottom w:val="0"/>
      <w:divBdr>
        <w:top w:val="none" w:sz="0" w:space="0" w:color="auto"/>
        <w:left w:val="none" w:sz="0" w:space="0" w:color="auto"/>
        <w:bottom w:val="none" w:sz="0" w:space="0" w:color="auto"/>
        <w:right w:val="none" w:sz="0" w:space="0" w:color="auto"/>
      </w:divBdr>
    </w:div>
    <w:div w:id="541669372">
      <w:bodyDiv w:val="1"/>
      <w:marLeft w:val="0"/>
      <w:marRight w:val="0"/>
      <w:marTop w:val="0"/>
      <w:marBottom w:val="0"/>
      <w:divBdr>
        <w:top w:val="none" w:sz="0" w:space="0" w:color="auto"/>
        <w:left w:val="none" w:sz="0" w:space="0" w:color="auto"/>
        <w:bottom w:val="none" w:sz="0" w:space="0" w:color="auto"/>
        <w:right w:val="none" w:sz="0" w:space="0" w:color="auto"/>
      </w:divBdr>
    </w:div>
    <w:div w:id="541671436">
      <w:bodyDiv w:val="1"/>
      <w:marLeft w:val="0"/>
      <w:marRight w:val="0"/>
      <w:marTop w:val="0"/>
      <w:marBottom w:val="0"/>
      <w:divBdr>
        <w:top w:val="none" w:sz="0" w:space="0" w:color="auto"/>
        <w:left w:val="none" w:sz="0" w:space="0" w:color="auto"/>
        <w:bottom w:val="none" w:sz="0" w:space="0" w:color="auto"/>
        <w:right w:val="none" w:sz="0" w:space="0" w:color="auto"/>
      </w:divBdr>
    </w:div>
    <w:div w:id="541674575">
      <w:bodyDiv w:val="1"/>
      <w:marLeft w:val="0"/>
      <w:marRight w:val="0"/>
      <w:marTop w:val="0"/>
      <w:marBottom w:val="0"/>
      <w:divBdr>
        <w:top w:val="none" w:sz="0" w:space="0" w:color="auto"/>
        <w:left w:val="none" w:sz="0" w:space="0" w:color="auto"/>
        <w:bottom w:val="none" w:sz="0" w:space="0" w:color="auto"/>
        <w:right w:val="none" w:sz="0" w:space="0" w:color="auto"/>
      </w:divBdr>
    </w:div>
    <w:div w:id="541676696">
      <w:bodyDiv w:val="1"/>
      <w:marLeft w:val="0"/>
      <w:marRight w:val="0"/>
      <w:marTop w:val="0"/>
      <w:marBottom w:val="0"/>
      <w:divBdr>
        <w:top w:val="none" w:sz="0" w:space="0" w:color="auto"/>
        <w:left w:val="none" w:sz="0" w:space="0" w:color="auto"/>
        <w:bottom w:val="none" w:sz="0" w:space="0" w:color="auto"/>
        <w:right w:val="none" w:sz="0" w:space="0" w:color="auto"/>
      </w:divBdr>
    </w:div>
    <w:div w:id="541744865">
      <w:bodyDiv w:val="1"/>
      <w:marLeft w:val="0"/>
      <w:marRight w:val="0"/>
      <w:marTop w:val="0"/>
      <w:marBottom w:val="0"/>
      <w:divBdr>
        <w:top w:val="none" w:sz="0" w:space="0" w:color="auto"/>
        <w:left w:val="none" w:sz="0" w:space="0" w:color="auto"/>
        <w:bottom w:val="none" w:sz="0" w:space="0" w:color="auto"/>
        <w:right w:val="none" w:sz="0" w:space="0" w:color="auto"/>
      </w:divBdr>
    </w:div>
    <w:div w:id="541747551">
      <w:bodyDiv w:val="1"/>
      <w:marLeft w:val="0"/>
      <w:marRight w:val="0"/>
      <w:marTop w:val="0"/>
      <w:marBottom w:val="0"/>
      <w:divBdr>
        <w:top w:val="none" w:sz="0" w:space="0" w:color="auto"/>
        <w:left w:val="none" w:sz="0" w:space="0" w:color="auto"/>
        <w:bottom w:val="none" w:sz="0" w:space="0" w:color="auto"/>
        <w:right w:val="none" w:sz="0" w:space="0" w:color="auto"/>
      </w:divBdr>
    </w:div>
    <w:div w:id="541792229">
      <w:bodyDiv w:val="1"/>
      <w:marLeft w:val="0"/>
      <w:marRight w:val="0"/>
      <w:marTop w:val="0"/>
      <w:marBottom w:val="0"/>
      <w:divBdr>
        <w:top w:val="none" w:sz="0" w:space="0" w:color="auto"/>
        <w:left w:val="none" w:sz="0" w:space="0" w:color="auto"/>
        <w:bottom w:val="none" w:sz="0" w:space="0" w:color="auto"/>
        <w:right w:val="none" w:sz="0" w:space="0" w:color="auto"/>
      </w:divBdr>
    </w:div>
    <w:div w:id="541793239">
      <w:bodyDiv w:val="1"/>
      <w:marLeft w:val="0"/>
      <w:marRight w:val="0"/>
      <w:marTop w:val="0"/>
      <w:marBottom w:val="0"/>
      <w:divBdr>
        <w:top w:val="none" w:sz="0" w:space="0" w:color="auto"/>
        <w:left w:val="none" w:sz="0" w:space="0" w:color="auto"/>
        <w:bottom w:val="none" w:sz="0" w:space="0" w:color="auto"/>
        <w:right w:val="none" w:sz="0" w:space="0" w:color="auto"/>
      </w:divBdr>
    </w:div>
    <w:div w:id="541793648">
      <w:bodyDiv w:val="1"/>
      <w:marLeft w:val="0"/>
      <w:marRight w:val="0"/>
      <w:marTop w:val="0"/>
      <w:marBottom w:val="0"/>
      <w:divBdr>
        <w:top w:val="none" w:sz="0" w:space="0" w:color="auto"/>
        <w:left w:val="none" w:sz="0" w:space="0" w:color="auto"/>
        <w:bottom w:val="none" w:sz="0" w:space="0" w:color="auto"/>
        <w:right w:val="none" w:sz="0" w:space="0" w:color="auto"/>
      </w:divBdr>
    </w:div>
    <w:div w:id="541868648">
      <w:bodyDiv w:val="1"/>
      <w:marLeft w:val="0"/>
      <w:marRight w:val="0"/>
      <w:marTop w:val="0"/>
      <w:marBottom w:val="0"/>
      <w:divBdr>
        <w:top w:val="none" w:sz="0" w:space="0" w:color="auto"/>
        <w:left w:val="none" w:sz="0" w:space="0" w:color="auto"/>
        <w:bottom w:val="none" w:sz="0" w:space="0" w:color="auto"/>
        <w:right w:val="none" w:sz="0" w:space="0" w:color="auto"/>
      </w:divBdr>
    </w:div>
    <w:div w:id="541870075">
      <w:bodyDiv w:val="1"/>
      <w:marLeft w:val="0"/>
      <w:marRight w:val="0"/>
      <w:marTop w:val="0"/>
      <w:marBottom w:val="0"/>
      <w:divBdr>
        <w:top w:val="none" w:sz="0" w:space="0" w:color="auto"/>
        <w:left w:val="none" w:sz="0" w:space="0" w:color="auto"/>
        <w:bottom w:val="none" w:sz="0" w:space="0" w:color="auto"/>
        <w:right w:val="none" w:sz="0" w:space="0" w:color="auto"/>
      </w:divBdr>
    </w:div>
    <w:div w:id="541937720">
      <w:bodyDiv w:val="1"/>
      <w:marLeft w:val="0"/>
      <w:marRight w:val="0"/>
      <w:marTop w:val="0"/>
      <w:marBottom w:val="0"/>
      <w:divBdr>
        <w:top w:val="none" w:sz="0" w:space="0" w:color="auto"/>
        <w:left w:val="none" w:sz="0" w:space="0" w:color="auto"/>
        <w:bottom w:val="none" w:sz="0" w:space="0" w:color="auto"/>
        <w:right w:val="none" w:sz="0" w:space="0" w:color="auto"/>
      </w:divBdr>
    </w:div>
    <w:div w:id="541939335">
      <w:bodyDiv w:val="1"/>
      <w:marLeft w:val="0"/>
      <w:marRight w:val="0"/>
      <w:marTop w:val="0"/>
      <w:marBottom w:val="0"/>
      <w:divBdr>
        <w:top w:val="none" w:sz="0" w:space="0" w:color="auto"/>
        <w:left w:val="none" w:sz="0" w:space="0" w:color="auto"/>
        <w:bottom w:val="none" w:sz="0" w:space="0" w:color="auto"/>
        <w:right w:val="none" w:sz="0" w:space="0" w:color="auto"/>
      </w:divBdr>
    </w:div>
    <w:div w:id="541941300">
      <w:bodyDiv w:val="1"/>
      <w:marLeft w:val="0"/>
      <w:marRight w:val="0"/>
      <w:marTop w:val="0"/>
      <w:marBottom w:val="0"/>
      <w:divBdr>
        <w:top w:val="none" w:sz="0" w:space="0" w:color="auto"/>
        <w:left w:val="none" w:sz="0" w:space="0" w:color="auto"/>
        <w:bottom w:val="none" w:sz="0" w:space="0" w:color="auto"/>
        <w:right w:val="none" w:sz="0" w:space="0" w:color="auto"/>
      </w:divBdr>
    </w:div>
    <w:div w:id="541941681">
      <w:bodyDiv w:val="1"/>
      <w:marLeft w:val="0"/>
      <w:marRight w:val="0"/>
      <w:marTop w:val="0"/>
      <w:marBottom w:val="0"/>
      <w:divBdr>
        <w:top w:val="none" w:sz="0" w:space="0" w:color="auto"/>
        <w:left w:val="none" w:sz="0" w:space="0" w:color="auto"/>
        <w:bottom w:val="none" w:sz="0" w:space="0" w:color="auto"/>
        <w:right w:val="none" w:sz="0" w:space="0" w:color="auto"/>
      </w:divBdr>
    </w:div>
    <w:div w:id="541942974">
      <w:bodyDiv w:val="1"/>
      <w:marLeft w:val="0"/>
      <w:marRight w:val="0"/>
      <w:marTop w:val="0"/>
      <w:marBottom w:val="0"/>
      <w:divBdr>
        <w:top w:val="none" w:sz="0" w:space="0" w:color="auto"/>
        <w:left w:val="none" w:sz="0" w:space="0" w:color="auto"/>
        <w:bottom w:val="none" w:sz="0" w:space="0" w:color="auto"/>
        <w:right w:val="none" w:sz="0" w:space="0" w:color="auto"/>
      </w:divBdr>
    </w:div>
    <w:div w:id="541943994">
      <w:bodyDiv w:val="1"/>
      <w:marLeft w:val="0"/>
      <w:marRight w:val="0"/>
      <w:marTop w:val="0"/>
      <w:marBottom w:val="0"/>
      <w:divBdr>
        <w:top w:val="none" w:sz="0" w:space="0" w:color="auto"/>
        <w:left w:val="none" w:sz="0" w:space="0" w:color="auto"/>
        <w:bottom w:val="none" w:sz="0" w:space="0" w:color="auto"/>
        <w:right w:val="none" w:sz="0" w:space="0" w:color="auto"/>
      </w:divBdr>
    </w:div>
    <w:div w:id="541944133">
      <w:bodyDiv w:val="1"/>
      <w:marLeft w:val="0"/>
      <w:marRight w:val="0"/>
      <w:marTop w:val="0"/>
      <w:marBottom w:val="0"/>
      <w:divBdr>
        <w:top w:val="none" w:sz="0" w:space="0" w:color="auto"/>
        <w:left w:val="none" w:sz="0" w:space="0" w:color="auto"/>
        <w:bottom w:val="none" w:sz="0" w:space="0" w:color="auto"/>
        <w:right w:val="none" w:sz="0" w:space="0" w:color="auto"/>
      </w:divBdr>
    </w:div>
    <w:div w:id="541984413">
      <w:bodyDiv w:val="1"/>
      <w:marLeft w:val="0"/>
      <w:marRight w:val="0"/>
      <w:marTop w:val="0"/>
      <w:marBottom w:val="0"/>
      <w:divBdr>
        <w:top w:val="none" w:sz="0" w:space="0" w:color="auto"/>
        <w:left w:val="none" w:sz="0" w:space="0" w:color="auto"/>
        <w:bottom w:val="none" w:sz="0" w:space="0" w:color="auto"/>
        <w:right w:val="none" w:sz="0" w:space="0" w:color="auto"/>
      </w:divBdr>
    </w:div>
    <w:div w:id="542013920">
      <w:bodyDiv w:val="1"/>
      <w:marLeft w:val="0"/>
      <w:marRight w:val="0"/>
      <w:marTop w:val="0"/>
      <w:marBottom w:val="0"/>
      <w:divBdr>
        <w:top w:val="none" w:sz="0" w:space="0" w:color="auto"/>
        <w:left w:val="none" w:sz="0" w:space="0" w:color="auto"/>
        <w:bottom w:val="none" w:sz="0" w:space="0" w:color="auto"/>
        <w:right w:val="none" w:sz="0" w:space="0" w:color="auto"/>
      </w:divBdr>
    </w:div>
    <w:div w:id="542014275">
      <w:bodyDiv w:val="1"/>
      <w:marLeft w:val="0"/>
      <w:marRight w:val="0"/>
      <w:marTop w:val="0"/>
      <w:marBottom w:val="0"/>
      <w:divBdr>
        <w:top w:val="none" w:sz="0" w:space="0" w:color="auto"/>
        <w:left w:val="none" w:sz="0" w:space="0" w:color="auto"/>
        <w:bottom w:val="none" w:sz="0" w:space="0" w:color="auto"/>
        <w:right w:val="none" w:sz="0" w:space="0" w:color="auto"/>
      </w:divBdr>
    </w:div>
    <w:div w:id="542057759">
      <w:bodyDiv w:val="1"/>
      <w:marLeft w:val="0"/>
      <w:marRight w:val="0"/>
      <w:marTop w:val="0"/>
      <w:marBottom w:val="0"/>
      <w:divBdr>
        <w:top w:val="none" w:sz="0" w:space="0" w:color="auto"/>
        <w:left w:val="none" w:sz="0" w:space="0" w:color="auto"/>
        <w:bottom w:val="none" w:sz="0" w:space="0" w:color="auto"/>
        <w:right w:val="none" w:sz="0" w:space="0" w:color="auto"/>
      </w:divBdr>
    </w:div>
    <w:div w:id="542058158">
      <w:bodyDiv w:val="1"/>
      <w:marLeft w:val="0"/>
      <w:marRight w:val="0"/>
      <w:marTop w:val="0"/>
      <w:marBottom w:val="0"/>
      <w:divBdr>
        <w:top w:val="none" w:sz="0" w:space="0" w:color="auto"/>
        <w:left w:val="none" w:sz="0" w:space="0" w:color="auto"/>
        <w:bottom w:val="none" w:sz="0" w:space="0" w:color="auto"/>
        <w:right w:val="none" w:sz="0" w:space="0" w:color="auto"/>
      </w:divBdr>
    </w:div>
    <w:div w:id="542060031">
      <w:bodyDiv w:val="1"/>
      <w:marLeft w:val="0"/>
      <w:marRight w:val="0"/>
      <w:marTop w:val="0"/>
      <w:marBottom w:val="0"/>
      <w:divBdr>
        <w:top w:val="none" w:sz="0" w:space="0" w:color="auto"/>
        <w:left w:val="none" w:sz="0" w:space="0" w:color="auto"/>
        <w:bottom w:val="none" w:sz="0" w:space="0" w:color="auto"/>
        <w:right w:val="none" w:sz="0" w:space="0" w:color="auto"/>
      </w:divBdr>
    </w:div>
    <w:div w:id="542130726">
      <w:bodyDiv w:val="1"/>
      <w:marLeft w:val="0"/>
      <w:marRight w:val="0"/>
      <w:marTop w:val="0"/>
      <w:marBottom w:val="0"/>
      <w:divBdr>
        <w:top w:val="none" w:sz="0" w:space="0" w:color="auto"/>
        <w:left w:val="none" w:sz="0" w:space="0" w:color="auto"/>
        <w:bottom w:val="none" w:sz="0" w:space="0" w:color="auto"/>
        <w:right w:val="none" w:sz="0" w:space="0" w:color="auto"/>
      </w:divBdr>
    </w:div>
    <w:div w:id="542138943">
      <w:bodyDiv w:val="1"/>
      <w:marLeft w:val="0"/>
      <w:marRight w:val="0"/>
      <w:marTop w:val="0"/>
      <w:marBottom w:val="0"/>
      <w:divBdr>
        <w:top w:val="none" w:sz="0" w:space="0" w:color="auto"/>
        <w:left w:val="none" w:sz="0" w:space="0" w:color="auto"/>
        <w:bottom w:val="none" w:sz="0" w:space="0" w:color="auto"/>
        <w:right w:val="none" w:sz="0" w:space="0" w:color="auto"/>
      </w:divBdr>
    </w:div>
    <w:div w:id="542179564">
      <w:bodyDiv w:val="1"/>
      <w:marLeft w:val="0"/>
      <w:marRight w:val="0"/>
      <w:marTop w:val="0"/>
      <w:marBottom w:val="0"/>
      <w:divBdr>
        <w:top w:val="none" w:sz="0" w:space="0" w:color="auto"/>
        <w:left w:val="none" w:sz="0" w:space="0" w:color="auto"/>
        <w:bottom w:val="none" w:sz="0" w:space="0" w:color="auto"/>
        <w:right w:val="none" w:sz="0" w:space="0" w:color="auto"/>
      </w:divBdr>
    </w:div>
    <w:div w:id="542253790">
      <w:bodyDiv w:val="1"/>
      <w:marLeft w:val="0"/>
      <w:marRight w:val="0"/>
      <w:marTop w:val="0"/>
      <w:marBottom w:val="0"/>
      <w:divBdr>
        <w:top w:val="none" w:sz="0" w:space="0" w:color="auto"/>
        <w:left w:val="none" w:sz="0" w:space="0" w:color="auto"/>
        <w:bottom w:val="none" w:sz="0" w:space="0" w:color="auto"/>
        <w:right w:val="none" w:sz="0" w:space="0" w:color="auto"/>
      </w:divBdr>
    </w:div>
    <w:div w:id="542254360">
      <w:bodyDiv w:val="1"/>
      <w:marLeft w:val="0"/>
      <w:marRight w:val="0"/>
      <w:marTop w:val="0"/>
      <w:marBottom w:val="0"/>
      <w:divBdr>
        <w:top w:val="none" w:sz="0" w:space="0" w:color="auto"/>
        <w:left w:val="none" w:sz="0" w:space="0" w:color="auto"/>
        <w:bottom w:val="none" w:sz="0" w:space="0" w:color="auto"/>
        <w:right w:val="none" w:sz="0" w:space="0" w:color="auto"/>
      </w:divBdr>
    </w:div>
    <w:div w:id="542254653">
      <w:bodyDiv w:val="1"/>
      <w:marLeft w:val="0"/>
      <w:marRight w:val="0"/>
      <w:marTop w:val="0"/>
      <w:marBottom w:val="0"/>
      <w:divBdr>
        <w:top w:val="none" w:sz="0" w:space="0" w:color="auto"/>
        <w:left w:val="none" w:sz="0" w:space="0" w:color="auto"/>
        <w:bottom w:val="none" w:sz="0" w:space="0" w:color="auto"/>
        <w:right w:val="none" w:sz="0" w:space="0" w:color="auto"/>
      </w:divBdr>
    </w:div>
    <w:div w:id="542255555">
      <w:bodyDiv w:val="1"/>
      <w:marLeft w:val="0"/>
      <w:marRight w:val="0"/>
      <w:marTop w:val="0"/>
      <w:marBottom w:val="0"/>
      <w:divBdr>
        <w:top w:val="none" w:sz="0" w:space="0" w:color="auto"/>
        <w:left w:val="none" w:sz="0" w:space="0" w:color="auto"/>
        <w:bottom w:val="none" w:sz="0" w:space="0" w:color="auto"/>
        <w:right w:val="none" w:sz="0" w:space="0" w:color="auto"/>
      </w:divBdr>
    </w:div>
    <w:div w:id="542257269">
      <w:bodyDiv w:val="1"/>
      <w:marLeft w:val="0"/>
      <w:marRight w:val="0"/>
      <w:marTop w:val="0"/>
      <w:marBottom w:val="0"/>
      <w:divBdr>
        <w:top w:val="none" w:sz="0" w:space="0" w:color="auto"/>
        <w:left w:val="none" w:sz="0" w:space="0" w:color="auto"/>
        <w:bottom w:val="none" w:sz="0" w:space="0" w:color="auto"/>
        <w:right w:val="none" w:sz="0" w:space="0" w:color="auto"/>
      </w:divBdr>
    </w:div>
    <w:div w:id="542257991">
      <w:bodyDiv w:val="1"/>
      <w:marLeft w:val="0"/>
      <w:marRight w:val="0"/>
      <w:marTop w:val="0"/>
      <w:marBottom w:val="0"/>
      <w:divBdr>
        <w:top w:val="none" w:sz="0" w:space="0" w:color="auto"/>
        <w:left w:val="none" w:sz="0" w:space="0" w:color="auto"/>
        <w:bottom w:val="none" w:sz="0" w:space="0" w:color="auto"/>
        <w:right w:val="none" w:sz="0" w:space="0" w:color="auto"/>
      </w:divBdr>
    </w:div>
    <w:div w:id="542326771">
      <w:bodyDiv w:val="1"/>
      <w:marLeft w:val="0"/>
      <w:marRight w:val="0"/>
      <w:marTop w:val="0"/>
      <w:marBottom w:val="0"/>
      <w:divBdr>
        <w:top w:val="none" w:sz="0" w:space="0" w:color="auto"/>
        <w:left w:val="none" w:sz="0" w:space="0" w:color="auto"/>
        <w:bottom w:val="none" w:sz="0" w:space="0" w:color="auto"/>
        <w:right w:val="none" w:sz="0" w:space="0" w:color="auto"/>
      </w:divBdr>
    </w:div>
    <w:div w:id="542329347">
      <w:bodyDiv w:val="1"/>
      <w:marLeft w:val="0"/>
      <w:marRight w:val="0"/>
      <w:marTop w:val="0"/>
      <w:marBottom w:val="0"/>
      <w:divBdr>
        <w:top w:val="none" w:sz="0" w:space="0" w:color="auto"/>
        <w:left w:val="none" w:sz="0" w:space="0" w:color="auto"/>
        <w:bottom w:val="none" w:sz="0" w:space="0" w:color="auto"/>
        <w:right w:val="none" w:sz="0" w:space="0" w:color="auto"/>
      </w:divBdr>
    </w:div>
    <w:div w:id="542333272">
      <w:bodyDiv w:val="1"/>
      <w:marLeft w:val="0"/>
      <w:marRight w:val="0"/>
      <w:marTop w:val="0"/>
      <w:marBottom w:val="0"/>
      <w:divBdr>
        <w:top w:val="none" w:sz="0" w:space="0" w:color="auto"/>
        <w:left w:val="none" w:sz="0" w:space="0" w:color="auto"/>
        <w:bottom w:val="none" w:sz="0" w:space="0" w:color="auto"/>
        <w:right w:val="none" w:sz="0" w:space="0" w:color="auto"/>
      </w:divBdr>
    </w:div>
    <w:div w:id="542400337">
      <w:bodyDiv w:val="1"/>
      <w:marLeft w:val="0"/>
      <w:marRight w:val="0"/>
      <w:marTop w:val="0"/>
      <w:marBottom w:val="0"/>
      <w:divBdr>
        <w:top w:val="none" w:sz="0" w:space="0" w:color="auto"/>
        <w:left w:val="none" w:sz="0" w:space="0" w:color="auto"/>
        <w:bottom w:val="none" w:sz="0" w:space="0" w:color="auto"/>
        <w:right w:val="none" w:sz="0" w:space="0" w:color="auto"/>
      </w:divBdr>
    </w:div>
    <w:div w:id="542401477">
      <w:bodyDiv w:val="1"/>
      <w:marLeft w:val="0"/>
      <w:marRight w:val="0"/>
      <w:marTop w:val="0"/>
      <w:marBottom w:val="0"/>
      <w:divBdr>
        <w:top w:val="none" w:sz="0" w:space="0" w:color="auto"/>
        <w:left w:val="none" w:sz="0" w:space="0" w:color="auto"/>
        <w:bottom w:val="none" w:sz="0" w:space="0" w:color="auto"/>
        <w:right w:val="none" w:sz="0" w:space="0" w:color="auto"/>
      </w:divBdr>
    </w:div>
    <w:div w:id="542402962">
      <w:bodyDiv w:val="1"/>
      <w:marLeft w:val="0"/>
      <w:marRight w:val="0"/>
      <w:marTop w:val="0"/>
      <w:marBottom w:val="0"/>
      <w:divBdr>
        <w:top w:val="none" w:sz="0" w:space="0" w:color="auto"/>
        <w:left w:val="none" w:sz="0" w:space="0" w:color="auto"/>
        <w:bottom w:val="none" w:sz="0" w:space="0" w:color="auto"/>
        <w:right w:val="none" w:sz="0" w:space="0" w:color="auto"/>
      </w:divBdr>
    </w:div>
    <w:div w:id="542519817">
      <w:bodyDiv w:val="1"/>
      <w:marLeft w:val="0"/>
      <w:marRight w:val="0"/>
      <w:marTop w:val="0"/>
      <w:marBottom w:val="0"/>
      <w:divBdr>
        <w:top w:val="none" w:sz="0" w:space="0" w:color="auto"/>
        <w:left w:val="none" w:sz="0" w:space="0" w:color="auto"/>
        <w:bottom w:val="none" w:sz="0" w:space="0" w:color="auto"/>
        <w:right w:val="none" w:sz="0" w:space="0" w:color="auto"/>
      </w:divBdr>
    </w:div>
    <w:div w:id="542525126">
      <w:bodyDiv w:val="1"/>
      <w:marLeft w:val="0"/>
      <w:marRight w:val="0"/>
      <w:marTop w:val="0"/>
      <w:marBottom w:val="0"/>
      <w:divBdr>
        <w:top w:val="none" w:sz="0" w:space="0" w:color="auto"/>
        <w:left w:val="none" w:sz="0" w:space="0" w:color="auto"/>
        <w:bottom w:val="none" w:sz="0" w:space="0" w:color="auto"/>
        <w:right w:val="none" w:sz="0" w:space="0" w:color="auto"/>
      </w:divBdr>
    </w:div>
    <w:div w:id="542593740">
      <w:bodyDiv w:val="1"/>
      <w:marLeft w:val="0"/>
      <w:marRight w:val="0"/>
      <w:marTop w:val="0"/>
      <w:marBottom w:val="0"/>
      <w:divBdr>
        <w:top w:val="none" w:sz="0" w:space="0" w:color="auto"/>
        <w:left w:val="none" w:sz="0" w:space="0" w:color="auto"/>
        <w:bottom w:val="none" w:sz="0" w:space="0" w:color="auto"/>
        <w:right w:val="none" w:sz="0" w:space="0" w:color="auto"/>
      </w:divBdr>
    </w:div>
    <w:div w:id="542594383">
      <w:bodyDiv w:val="1"/>
      <w:marLeft w:val="0"/>
      <w:marRight w:val="0"/>
      <w:marTop w:val="0"/>
      <w:marBottom w:val="0"/>
      <w:divBdr>
        <w:top w:val="none" w:sz="0" w:space="0" w:color="auto"/>
        <w:left w:val="none" w:sz="0" w:space="0" w:color="auto"/>
        <w:bottom w:val="none" w:sz="0" w:space="0" w:color="auto"/>
        <w:right w:val="none" w:sz="0" w:space="0" w:color="auto"/>
      </w:divBdr>
    </w:div>
    <w:div w:id="542600011">
      <w:bodyDiv w:val="1"/>
      <w:marLeft w:val="0"/>
      <w:marRight w:val="0"/>
      <w:marTop w:val="0"/>
      <w:marBottom w:val="0"/>
      <w:divBdr>
        <w:top w:val="none" w:sz="0" w:space="0" w:color="auto"/>
        <w:left w:val="none" w:sz="0" w:space="0" w:color="auto"/>
        <w:bottom w:val="none" w:sz="0" w:space="0" w:color="auto"/>
        <w:right w:val="none" w:sz="0" w:space="0" w:color="auto"/>
      </w:divBdr>
    </w:div>
    <w:div w:id="542600268">
      <w:bodyDiv w:val="1"/>
      <w:marLeft w:val="0"/>
      <w:marRight w:val="0"/>
      <w:marTop w:val="0"/>
      <w:marBottom w:val="0"/>
      <w:divBdr>
        <w:top w:val="none" w:sz="0" w:space="0" w:color="auto"/>
        <w:left w:val="none" w:sz="0" w:space="0" w:color="auto"/>
        <w:bottom w:val="none" w:sz="0" w:space="0" w:color="auto"/>
        <w:right w:val="none" w:sz="0" w:space="0" w:color="auto"/>
      </w:divBdr>
    </w:div>
    <w:div w:id="542600319">
      <w:bodyDiv w:val="1"/>
      <w:marLeft w:val="0"/>
      <w:marRight w:val="0"/>
      <w:marTop w:val="0"/>
      <w:marBottom w:val="0"/>
      <w:divBdr>
        <w:top w:val="none" w:sz="0" w:space="0" w:color="auto"/>
        <w:left w:val="none" w:sz="0" w:space="0" w:color="auto"/>
        <w:bottom w:val="none" w:sz="0" w:space="0" w:color="auto"/>
        <w:right w:val="none" w:sz="0" w:space="0" w:color="auto"/>
      </w:divBdr>
    </w:div>
    <w:div w:id="542639109">
      <w:bodyDiv w:val="1"/>
      <w:marLeft w:val="0"/>
      <w:marRight w:val="0"/>
      <w:marTop w:val="0"/>
      <w:marBottom w:val="0"/>
      <w:divBdr>
        <w:top w:val="none" w:sz="0" w:space="0" w:color="auto"/>
        <w:left w:val="none" w:sz="0" w:space="0" w:color="auto"/>
        <w:bottom w:val="none" w:sz="0" w:space="0" w:color="auto"/>
        <w:right w:val="none" w:sz="0" w:space="0" w:color="auto"/>
      </w:divBdr>
    </w:div>
    <w:div w:id="542640697">
      <w:bodyDiv w:val="1"/>
      <w:marLeft w:val="0"/>
      <w:marRight w:val="0"/>
      <w:marTop w:val="0"/>
      <w:marBottom w:val="0"/>
      <w:divBdr>
        <w:top w:val="none" w:sz="0" w:space="0" w:color="auto"/>
        <w:left w:val="none" w:sz="0" w:space="0" w:color="auto"/>
        <w:bottom w:val="none" w:sz="0" w:space="0" w:color="auto"/>
        <w:right w:val="none" w:sz="0" w:space="0" w:color="auto"/>
      </w:divBdr>
    </w:div>
    <w:div w:id="542641262">
      <w:bodyDiv w:val="1"/>
      <w:marLeft w:val="0"/>
      <w:marRight w:val="0"/>
      <w:marTop w:val="0"/>
      <w:marBottom w:val="0"/>
      <w:divBdr>
        <w:top w:val="none" w:sz="0" w:space="0" w:color="auto"/>
        <w:left w:val="none" w:sz="0" w:space="0" w:color="auto"/>
        <w:bottom w:val="none" w:sz="0" w:space="0" w:color="auto"/>
        <w:right w:val="none" w:sz="0" w:space="0" w:color="auto"/>
      </w:divBdr>
    </w:div>
    <w:div w:id="542643681">
      <w:bodyDiv w:val="1"/>
      <w:marLeft w:val="0"/>
      <w:marRight w:val="0"/>
      <w:marTop w:val="0"/>
      <w:marBottom w:val="0"/>
      <w:divBdr>
        <w:top w:val="none" w:sz="0" w:space="0" w:color="auto"/>
        <w:left w:val="none" w:sz="0" w:space="0" w:color="auto"/>
        <w:bottom w:val="none" w:sz="0" w:space="0" w:color="auto"/>
        <w:right w:val="none" w:sz="0" w:space="0" w:color="auto"/>
      </w:divBdr>
    </w:div>
    <w:div w:id="542713346">
      <w:bodyDiv w:val="1"/>
      <w:marLeft w:val="0"/>
      <w:marRight w:val="0"/>
      <w:marTop w:val="0"/>
      <w:marBottom w:val="0"/>
      <w:divBdr>
        <w:top w:val="none" w:sz="0" w:space="0" w:color="auto"/>
        <w:left w:val="none" w:sz="0" w:space="0" w:color="auto"/>
        <w:bottom w:val="none" w:sz="0" w:space="0" w:color="auto"/>
        <w:right w:val="none" w:sz="0" w:space="0" w:color="auto"/>
      </w:divBdr>
    </w:div>
    <w:div w:id="542715251">
      <w:bodyDiv w:val="1"/>
      <w:marLeft w:val="0"/>
      <w:marRight w:val="0"/>
      <w:marTop w:val="0"/>
      <w:marBottom w:val="0"/>
      <w:divBdr>
        <w:top w:val="none" w:sz="0" w:space="0" w:color="auto"/>
        <w:left w:val="none" w:sz="0" w:space="0" w:color="auto"/>
        <w:bottom w:val="none" w:sz="0" w:space="0" w:color="auto"/>
        <w:right w:val="none" w:sz="0" w:space="0" w:color="auto"/>
      </w:divBdr>
    </w:div>
    <w:div w:id="542715745">
      <w:bodyDiv w:val="1"/>
      <w:marLeft w:val="0"/>
      <w:marRight w:val="0"/>
      <w:marTop w:val="0"/>
      <w:marBottom w:val="0"/>
      <w:divBdr>
        <w:top w:val="none" w:sz="0" w:space="0" w:color="auto"/>
        <w:left w:val="none" w:sz="0" w:space="0" w:color="auto"/>
        <w:bottom w:val="none" w:sz="0" w:space="0" w:color="auto"/>
        <w:right w:val="none" w:sz="0" w:space="0" w:color="auto"/>
      </w:divBdr>
    </w:div>
    <w:div w:id="542717919">
      <w:bodyDiv w:val="1"/>
      <w:marLeft w:val="0"/>
      <w:marRight w:val="0"/>
      <w:marTop w:val="0"/>
      <w:marBottom w:val="0"/>
      <w:divBdr>
        <w:top w:val="none" w:sz="0" w:space="0" w:color="auto"/>
        <w:left w:val="none" w:sz="0" w:space="0" w:color="auto"/>
        <w:bottom w:val="none" w:sz="0" w:space="0" w:color="auto"/>
        <w:right w:val="none" w:sz="0" w:space="0" w:color="auto"/>
      </w:divBdr>
    </w:div>
    <w:div w:id="542718043">
      <w:bodyDiv w:val="1"/>
      <w:marLeft w:val="0"/>
      <w:marRight w:val="0"/>
      <w:marTop w:val="0"/>
      <w:marBottom w:val="0"/>
      <w:divBdr>
        <w:top w:val="none" w:sz="0" w:space="0" w:color="auto"/>
        <w:left w:val="none" w:sz="0" w:space="0" w:color="auto"/>
        <w:bottom w:val="none" w:sz="0" w:space="0" w:color="auto"/>
        <w:right w:val="none" w:sz="0" w:space="0" w:color="auto"/>
      </w:divBdr>
    </w:div>
    <w:div w:id="542718848">
      <w:bodyDiv w:val="1"/>
      <w:marLeft w:val="0"/>
      <w:marRight w:val="0"/>
      <w:marTop w:val="0"/>
      <w:marBottom w:val="0"/>
      <w:divBdr>
        <w:top w:val="none" w:sz="0" w:space="0" w:color="auto"/>
        <w:left w:val="none" w:sz="0" w:space="0" w:color="auto"/>
        <w:bottom w:val="none" w:sz="0" w:space="0" w:color="auto"/>
        <w:right w:val="none" w:sz="0" w:space="0" w:color="auto"/>
      </w:divBdr>
    </w:div>
    <w:div w:id="542790703">
      <w:bodyDiv w:val="1"/>
      <w:marLeft w:val="0"/>
      <w:marRight w:val="0"/>
      <w:marTop w:val="0"/>
      <w:marBottom w:val="0"/>
      <w:divBdr>
        <w:top w:val="none" w:sz="0" w:space="0" w:color="auto"/>
        <w:left w:val="none" w:sz="0" w:space="0" w:color="auto"/>
        <w:bottom w:val="none" w:sz="0" w:space="0" w:color="auto"/>
        <w:right w:val="none" w:sz="0" w:space="0" w:color="auto"/>
      </w:divBdr>
    </w:div>
    <w:div w:id="542791337">
      <w:bodyDiv w:val="1"/>
      <w:marLeft w:val="0"/>
      <w:marRight w:val="0"/>
      <w:marTop w:val="0"/>
      <w:marBottom w:val="0"/>
      <w:divBdr>
        <w:top w:val="none" w:sz="0" w:space="0" w:color="auto"/>
        <w:left w:val="none" w:sz="0" w:space="0" w:color="auto"/>
        <w:bottom w:val="none" w:sz="0" w:space="0" w:color="auto"/>
        <w:right w:val="none" w:sz="0" w:space="0" w:color="auto"/>
      </w:divBdr>
    </w:div>
    <w:div w:id="542836207">
      <w:bodyDiv w:val="1"/>
      <w:marLeft w:val="0"/>
      <w:marRight w:val="0"/>
      <w:marTop w:val="0"/>
      <w:marBottom w:val="0"/>
      <w:divBdr>
        <w:top w:val="none" w:sz="0" w:space="0" w:color="auto"/>
        <w:left w:val="none" w:sz="0" w:space="0" w:color="auto"/>
        <w:bottom w:val="none" w:sz="0" w:space="0" w:color="auto"/>
        <w:right w:val="none" w:sz="0" w:space="0" w:color="auto"/>
      </w:divBdr>
    </w:div>
    <w:div w:id="542836642">
      <w:bodyDiv w:val="1"/>
      <w:marLeft w:val="0"/>
      <w:marRight w:val="0"/>
      <w:marTop w:val="0"/>
      <w:marBottom w:val="0"/>
      <w:divBdr>
        <w:top w:val="none" w:sz="0" w:space="0" w:color="auto"/>
        <w:left w:val="none" w:sz="0" w:space="0" w:color="auto"/>
        <w:bottom w:val="none" w:sz="0" w:space="0" w:color="auto"/>
        <w:right w:val="none" w:sz="0" w:space="0" w:color="auto"/>
      </w:divBdr>
    </w:div>
    <w:div w:id="542861554">
      <w:bodyDiv w:val="1"/>
      <w:marLeft w:val="0"/>
      <w:marRight w:val="0"/>
      <w:marTop w:val="0"/>
      <w:marBottom w:val="0"/>
      <w:divBdr>
        <w:top w:val="none" w:sz="0" w:space="0" w:color="auto"/>
        <w:left w:val="none" w:sz="0" w:space="0" w:color="auto"/>
        <w:bottom w:val="none" w:sz="0" w:space="0" w:color="auto"/>
        <w:right w:val="none" w:sz="0" w:space="0" w:color="auto"/>
      </w:divBdr>
    </w:div>
    <w:div w:id="542861818">
      <w:bodyDiv w:val="1"/>
      <w:marLeft w:val="0"/>
      <w:marRight w:val="0"/>
      <w:marTop w:val="0"/>
      <w:marBottom w:val="0"/>
      <w:divBdr>
        <w:top w:val="none" w:sz="0" w:space="0" w:color="auto"/>
        <w:left w:val="none" w:sz="0" w:space="0" w:color="auto"/>
        <w:bottom w:val="none" w:sz="0" w:space="0" w:color="auto"/>
        <w:right w:val="none" w:sz="0" w:space="0" w:color="auto"/>
      </w:divBdr>
    </w:div>
    <w:div w:id="542862517">
      <w:bodyDiv w:val="1"/>
      <w:marLeft w:val="0"/>
      <w:marRight w:val="0"/>
      <w:marTop w:val="0"/>
      <w:marBottom w:val="0"/>
      <w:divBdr>
        <w:top w:val="none" w:sz="0" w:space="0" w:color="auto"/>
        <w:left w:val="none" w:sz="0" w:space="0" w:color="auto"/>
        <w:bottom w:val="none" w:sz="0" w:space="0" w:color="auto"/>
        <w:right w:val="none" w:sz="0" w:space="0" w:color="auto"/>
      </w:divBdr>
    </w:div>
    <w:div w:id="542862797">
      <w:bodyDiv w:val="1"/>
      <w:marLeft w:val="0"/>
      <w:marRight w:val="0"/>
      <w:marTop w:val="0"/>
      <w:marBottom w:val="0"/>
      <w:divBdr>
        <w:top w:val="none" w:sz="0" w:space="0" w:color="auto"/>
        <w:left w:val="none" w:sz="0" w:space="0" w:color="auto"/>
        <w:bottom w:val="none" w:sz="0" w:space="0" w:color="auto"/>
        <w:right w:val="none" w:sz="0" w:space="0" w:color="auto"/>
      </w:divBdr>
    </w:div>
    <w:div w:id="542867200">
      <w:bodyDiv w:val="1"/>
      <w:marLeft w:val="0"/>
      <w:marRight w:val="0"/>
      <w:marTop w:val="0"/>
      <w:marBottom w:val="0"/>
      <w:divBdr>
        <w:top w:val="none" w:sz="0" w:space="0" w:color="auto"/>
        <w:left w:val="none" w:sz="0" w:space="0" w:color="auto"/>
        <w:bottom w:val="none" w:sz="0" w:space="0" w:color="auto"/>
        <w:right w:val="none" w:sz="0" w:space="0" w:color="auto"/>
      </w:divBdr>
    </w:div>
    <w:div w:id="542867448">
      <w:bodyDiv w:val="1"/>
      <w:marLeft w:val="0"/>
      <w:marRight w:val="0"/>
      <w:marTop w:val="0"/>
      <w:marBottom w:val="0"/>
      <w:divBdr>
        <w:top w:val="none" w:sz="0" w:space="0" w:color="auto"/>
        <w:left w:val="none" w:sz="0" w:space="0" w:color="auto"/>
        <w:bottom w:val="none" w:sz="0" w:space="0" w:color="auto"/>
        <w:right w:val="none" w:sz="0" w:space="0" w:color="auto"/>
      </w:divBdr>
    </w:div>
    <w:div w:id="542906094">
      <w:bodyDiv w:val="1"/>
      <w:marLeft w:val="0"/>
      <w:marRight w:val="0"/>
      <w:marTop w:val="0"/>
      <w:marBottom w:val="0"/>
      <w:divBdr>
        <w:top w:val="none" w:sz="0" w:space="0" w:color="auto"/>
        <w:left w:val="none" w:sz="0" w:space="0" w:color="auto"/>
        <w:bottom w:val="none" w:sz="0" w:space="0" w:color="auto"/>
        <w:right w:val="none" w:sz="0" w:space="0" w:color="auto"/>
      </w:divBdr>
    </w:div>
    <w:div w:id="542906720">
      <w:bodyDiv w:val="1"/>
      <w:marLeft w:val="0"/>
      <w:marRight w:val="0"/>
      <w:marTop w:val="0"/>
      <w:marBottom w:val="0"/>
      <w:divBdr>
        <w:top w:val="none" w:sz="0" w:space="0" w:color="auto"/>
        <w:left w:val="none" w:sz="0" w:space="0" w:color="auto"/>
        <w:bottom w:val="none" w:sz="0" w:space="0" w:color="auto"/>
        <w:right w:val="none" w:sz="0" w:space="0" w:color="auto"/>
      </w:divBdr>
    </w:div>
    <w:div w:id="542906882">
      <w:bodyDiv w:val="1"/>
      <w:marLeft w:val="0"/>
      <w:marRight w:val="0"/>
      <w:marTop w:val="0"/>
      <w:marBottom w:val="0"/>
      <w:divBdr>
        <w:top w:val="none" w:sz="0" w:space="0" w:color="auto"/>
        <w:left w:val="none" w:sz="0" w:space="0" w:color="auto"/>
        <w:bottom w:val="none" w:sz="0" w:space="0" w:color="auto"/>
        <w:right w:val="none" w:sz="0" w:space="0" w:color="auto"/>
      </w:divBdr>
    </w:div>
    <w:div w:id="542909381">
      <w:bodyDiv w:val="1"/>
      <w:marLeft w:val="0"/>
      <w:marRight w:val="0"/>
      <w:marTop w:val="0"/>
      <w:marBottom w:val="0"/>
      <w:divBdr>
        <w:top w:val="none" w:sz="0" w:space="0" w:color="auto"/>
        <w:left w:val="none" w:sz="0" w:space="0" w:color="auto"/>
        <w:bottom w:val="none" w:sz="0" w:space="0" w:color="auto"/>
        <w:right w:val="none" w:sz="0" w:space="0" w:color="auto"/>
      </w:divBdr>
    </w:div>
    <w:div w:id="542909517">
      <w:bodyDiv w:val="1"/>
      <w:marLeft w:val="0"/>
      <w:marRight w:val="0"/>
      <w:marTop w:val="0"/>
      <w:marBottom w:val="0"/>
      <w:divBdr>
        <w:top w:val="none" w:sz="0" w:space="0" w:color="auto"/>
        <w:left w:val="none" w:sz="0" w:space="0" w:color="auto"/>
        <w:bottom w:val="none" w:sz="0" w:space="0" w:color="auto"/>
        <w:right w:val="none" w:sz="0" w:space="0" w:color="auto"/>
      </w:divBdr>
    </w:div>
    <w:div w:id="542979301">
      <w:bodyDiv w:val="1"/>
      <w:marLeft w:val="0"/>
      <w:marRight w:val="0"/>
      <w:marTop w:val="0"/>
      <w:marBottom w:val="0"/>
      <w:divBdr>
        <w:top w:val="none" w:sz="0" w:space="0" w:color="auto"/>
        <w:left w:val="none" w:sz="0" w:space="0" w:color="auto"/>
        <w:bottom w:val="none" w:sz="0" w:space="0" w:color="auto"/>
        <w:right w:val="none" w:sz="0" w:space="0" w:color="auto"/>
      </w:divBdr>
    </w:div>
    <w:div w:id="542979415">
      <w:bodyDiv w:val="1"/>
      <w:marLeft w:val="0"/>
      <w:marRight w:val="0"/>
      <w:marTop w:val="0"/>
      <w:marBottom w:val="0"/>
      <w:divBdr>
        <w:top w:val="none" w:sz="0" w:space="0" w:color="auto"/>
        <w:left w:val="none" w:sz="0" w:space="0" w:color="auto"/>
        <w:bottom w:val="none" w:sz="0" w:space="0" w:color="auto"/>
        <w:right w:val="none" w:sz="0" w:space="0" w:color="auto"/>
      </w:divBdr>
    </w:div>
    <w:div w:id="542983188">
      <w:bodyDiv w:val="1"/>
      <w:marLeft w:val="0"/>
      <w:marRight w:val="0"/>
      <w:marTop w:val="0"/>
      <w:marBottom w:val="0"/>
      <w:divBdr>
        <w:top w:val="none" w:sz="0" w:space="0" w:color="auto"/>
        <w:left w:val="none" w:sz="0" w:space="0" w:color="auto"/>
        <w:bottom w:val="none" w:sz="0" w:space="0" w:color="auto"/>
        <w:right w:val="none" w:sz="0" w:space="0" w:color="auto"/>
      </w:divBdr>
    </w:div>
    <w:div w:id="542984404">
      <w:bodyDiv w:val="1"/>
      <w:marLeft w:val="0"/>
      <w:marRight w:val="0"/>
      <w:marTop w:val="0"/>
      <w:marBottom w:val="0"/>
      <w:divBdr>
        <w:top w:val="none" w:sz="0" w:space="0" w:color="auto"/>
        <w:left w:val="none" w:sz="0" w:space="0" w:color="auto"/>
        <w:bottom w:val="none" w:sz="0" w:space="0" w:color="auto"/>
        <w:right w:val="none" w:sz="0" w:space="0" w:color="auto"/>
      </w:divBdr>
    </w:div>
    <w:div w:id="542985887">
      <w:bodyDiv w:val="1"/>
      <w:marLeft w:val="0"/>
      <w:marRight w:val="0"/>
      <w:marTop w:val="0"/>
      <w:marBottom w:val="0"/>
      <w:divBdr>
        <w:top w:val="none" w:sz="0" w:space="0" w:color="auto"/>
        <w:left w:val="none" w:sz="0" w:space="0" w:color="auto"/>
        <w:bottom w:val="none" w:sz="0" w:space="0" w:color="auto"/>
        <w:right w:val="none" w:sz="0" w:space="0" w:color="auto"/>
      </w:divBdr>
    </w:div>
    <w:div w:id="542988848">
      <w:bodyDiv w:val="1"/>
      <w:marLeft w:val="0"/>
      <w:marRight w:val="0"/>
      <w:marTop w:val="0"/>
      <w:marBottom w:val="0"/>
      <w:divBdr>
        <w:top w:val="none" w:sz="0" w:space="0" w:color="auto"/>
        <w:left w:val="none" w:sz="0" w:space="0" w:color="auto"/>
        <w:bottom w:val="none" w:sz="0" w:space="0" w:color="auto"/>
        <w:right w:val="none" w:sz="0" w:space="0" w:color="auto"/>
      </w:divBdr>
    </w:div>
    <w:div w:id="543031594">
      <w:bodyDiv w:val="1"/>
      <w:marLeft w:val="0"/>
      <w:marRight w:val="0"/>
      <w:marTop w:val="0"/>
      <w:marBottom w:val="0"/>
      <w:divBdr>
        <w:top w:val="none" w:sz="0" w:space="0" w:color="auto"/>
        <w:left w:val="none" w:sz="0" w:space="0" w:color="auto"/>
        <w:bottom w:val="none" w:sz="0" w:space="0" w:color="auto"/>
        <w:right w:val="none" w:sz="0" w:space="0" w:color="auto"/>
      </w:divBdr>
    </w:div>
    <w:div w:id="543061453">
      <w:bodyDiv w:val="1"/>
      <w:marLeft w:val="0"/>
      <w:marRight w:val="0"/>
      <w:marTop w:val="0"/>
      <w:marBottom w:val="0"/>
      <w:divBdr>
        <w:top w:val="none" w:sz="0" w:space="0" w:color="auto"/>
        <w:left w:val="none" w:sz="0" w:space="0" w:color="auto"/>
        <w:bottom w:val="none" w:sz="0" w:space="0" w:color="auto"/>
        <w:right w:val="none" w:sz="0" w:space="0" w:color="auto"/>
      </w:divBdr>
    </w:div>
    <w:div w:id="543063392">
      <w:bodyDiv w:val="1"/>
      <w:marLeft w:val="0"/>
      <w:marRight w:val="0"/>
      <w:marTop w:val="0"/>
      <w:marBottom w:val="0"/>
      <w:divBdr>
        <w:top w:val="none" w:sz="0" w:space="0" w:color="auto"/>
        <w:left w:val="none" w:sz="0" w:space="0" w:color="auto"/>
        <w:bottom w:val="none" w:sz="0" w:space="0" w:color="auto"/>
        <w:right w:val="none" w:sz="0" w:space="0" w:color="auto"/>
      </w:divBdr>
    </w:div>
    <w:div w:id="543098511">
      <w:bodyDiv w:val="1"/>
      <w:marLeft w:val="0"/>
      <w:marRight w:val="0"/>
      <w:marTop w:val="0"/>
      <w:marBottom w:val="0"/>
      <w:divBdr>
        <w:top w:val="none" w:sz="0" w:space="0" w:color="auto"/>
        <w:left w:val="none" w:sz="0" w:space="0" w:color="auto"/>
        <w:bottom w:val="none" w:sz="0" w:space="0" w:color="auto"/>
        <w:right w:val="none" w:sz="0" w:space="0" w:color="auto"/>
      </w:divBdr>
    </w:div>
    <w:div w:id="543098881">
      <w:bodyDiv w:val="1"/>
      <w:marLeft w:val="0"/>
      <w:marRight w:val="0"/>
      <w:marTop w:val="0"/>
      <w:marBottom w:val="0"/>
      <w:divBdr>
        <w:top w:val="none" w:sz="0" w:space="0" w:color="auto"/>
        <w:left w:val="none" w:sz="0" w:space="0" w:color="auto"/>
        <w:bottom w:val="none" w:sz="0" w:space="0" w:color="auto"/>
        <w:right w:val="none" w:sz="0" w:space="0" w:color="auto"/>
      </w:divBdr>
    </w:div>
    <w:div w:id="543099671">
      <w:bodyDiv w:val="1"/>
      <w:marLeft w:val="0"/>
      <w:marRight w:val="0"/>
      <w:marTop w:val="0"/>
      <w:marBottom w:val="0"/>
      <w:divBdr>
        <w:top w:val="none" w:sz="0" w:space="0" w:color="auto"/>
        <w:left w:val="none" w:sz="0" w:space="0" w:color="auto"/>
        <w:bottom w:val="none" w:sz="0" w:space="0" w:color="auto"/>
        <w:right w:val="none" w:sz="0" w:space="0" w:color="auto"/>
      </w:divBdr>
    </w:div>
    <w:div w:id="543100128">
      <w:bodyDiv w:val="1"/>
      <w:marLeft w:val="0"/>
      <w:marRight w:val="0"/>
      <w:marTop w:val="0"/>
      <w:marBottom w:val="0"/>
      <w:divBdr>
        <w:top w:val="none" w:sz="0" w:space="0" w:color="auto"/>
        <w:left w:val="none" w:sz="0" w:space="0" w:color="auto"/>
        <w:bottom w:val="none" w:sz="0" w:space="0" w:color="auto"/>
        <w:right w:val="none" w:sz="0" w:space="0" w:color="auto"/>
      </w:divBdr>
    </w:div>
    <w:div w:id="543103943">
      <w:bodyDiv w:val="1"/>
      <w:marLeft w:val="0"/>
      <w:marRight w:val="0"/>
      <w:marTop w:val="0"/>
      <w:marBottom w:val="0"/>
      <w:divBdr>
        <w:top w:val="none" w:sz="0" w:space="0" w:color="auto"/>
        <w:left w:val="none" w:sz="0" w:space="0" w:color="auto"/>
        <w:bottom w:val="none" w:sz="0" w:space="0" w:color="auto"/>
        <w:right w:val="none" w:sz="0" w:space="0" w:color="auto"/>
      </w:divBdr>
    </w:div>
    <w:div w:id="543173532">
      <w:bodyDiv w:val="1"/>
      <w:marLeft w:val="0"/>
      <w:marRight w:val="0"/>
      <w:marTop w:val="0"/>
      <w:marBottom w:val="0"/>
      <w:divBdr>
        <w:top w:val="none" w:sz="0" w:space="0" w:color="auto"/>
        <w:left w:val="none" w:sz="0" w:space="0" w:color="auto"/>
        <w:bottom w:val="none" w:sz="0" w:space="0" w:color="auto"/>
        <w:right w:val="none" w:sz="0" w:space="0" w:color="auto"/>
      </w:divBdr>
    </w:div>
    <w:div w:id="543174275">
      <w:bodyDiv w:val="1"/>
      <w:marLeft w:val="0"/>
      <w:marRight w:val="0"/>
      <w:marTop w:val="0"/>
      <w:marBottom w:val="0"/>
      <w:divBdr>
        <w:top w:val="none" w:sz="0" w:space="0" w:color="auto"/>
        <w:left w:val="none" w:sz="0" w:space="0" w:color="auto"/>
        <w:bottom w:val="none" w:sz="0" w:space="0" w:color="auto"/>
        <w:right w:val="none" w:sz="0" w:space="0" w:color="auto"/>
      </w:divBdr>
    </w:div>
    <w:div w:id="543176074">
      <w:bodyDiv w:val="1"/>
      <w:marLeft w:val="0"/>
      <w:marRight w:val="0"/>
      <w:marTop w:val="0"/>
      <w:marBottom w:val="0"/>
      <w:divBdr>
        <w:top w:val="none" w:sz="0" w:space="0" w:color="auto"/>
        <w:left w:val="none" w:sz="0" w:space="0" w:color="auto"/>
        <w:bottom w:val="none" w:sz="0" w:space="0" w:color="auto"/>
        <w:right w:val="none" w:sz="0" w:space="0" w:color="auto"/>
      </w:divBdr>
    </w:div>
    <w:div w:id="543176792">
      <w:bodyDiv w:val="1"/>
      <w:marLeft w:val="0"/>
      <w:marRight w:val="0"/>
      <w:marTop w:val="0"/>
      <w:marBottom w:val="0"/>
      <w:divBdr>
        <w:top w:val="none" w:sz="0" w:space="0" w:color="auto"/>
        <w:left w:val="none" w:sz="0" w:space="0" w:color="auto"/>
        <w:bottom w:val="none" w:sz="0" w:space="0" w:color="auto"/>
        <w:right w:val="none" w:sz="0" w:space="0" w:color="auto"/>
      </w:divBdr>
    </w:div>
    <w:div w:id="543177314">
      <w:bodyDiv w:val="1"/>
      <w:marLeft w:val="0"/>
      <w:marRight w:val="0"/>
      <w:marTop w:val="0"/>
      <w:marBottom w:val="0"/>
      <w:divBdr>
        <w:top w:val="none" w:sz="0" w:space="0" w:color="auto"/>
        <w:left w:val="none" w:sz="0" w:space="0" w:color="auto"/>
        <w:bottom w:val="none" w:sz="0" w:space="0" w:color="auto"/>
        <w:right w:val="none" w:sz="0" w:space="0" w:color="auto"/>
      </w:divBdr>
    </w:div>
    <w:div w:id="543178871">
      <w:bodyDiv w:val="1"/>
      <w:marLeft w:val="0"/>
      <w:marRight w:val="0"/>
      <w:marTop w:val="0"/>
      <w:marBottom w:val="0"/>
      <w:divBdr>
        <w:top w:val="none" w:sz="0" w:space="0" w:color="auto"/>
        <w:left w:val="none" w:sz="0" w:space="0" w:color="auto"/>
        <w:bottom w:val="none" w:sz="0" w:space="0" w:color="auto"/>
        <w:right w:val="none" w:sz="0" w:space="0" w:color="auto"/>
      </w:divBdr>
    </w:div>
    <w:div w:id="543181397">
      <w:bodyDiv w:val="1"/>
      <w:marLeft w:val="0"/>
      <w:marRight w:val="0"/>
      <w:marTop w:val="0"/>
      <w:marBottom w:val="0"/>
      <w:divBdr>
        <w:top w:val="none" w:sz="0" w:space="0" w:color="auto"/>
        <w:left w:val="none" w:sz="0" w:space="0" w:color="auto"/>
        <w:bottom w:val="none" w:sz="0" w:space="0" w:color="auto"/>
        <w:right w:val="none" w:sz="0" w:space="0" w:color="auto"/>
      </w:divBdr>
    </w:div>
    <w:div w:id="543248554">
      <w:bodyDiv w:val="1"/>
      <w:marLeft w:val="0"/>
      <w:marRight w:val="0"/>
      <w:marTop w:val="0"/>
      <w:marBottom w:val="0"/>
      <w:divBdr>
        <w:top w:val="none" w:sz="0" w:space="0" w:color="auto"/>
        <w:left w:val="none" w:sz="0" w:space="0" w:color="auto"/>
        <w:bottom w:val="none" w:sz="0" w:space="0" w:color="auto"/>
        <w:right w:val="none" w:sz="0" w:space="0" w:color="auto"/>
      </w:divBdr>
    </w:div>
    <w:div w:id="543250440">
      <w:bodyDiv w:val="1"/>
      <w:marLeft w:val="0"/>
      <w:marRight w:val="0"/>
      <w:marTop w:val="0"/>
      <w:marBottom w:val="0"/>
      <w:divBdr>
        <w:top w:val="none" w:sz="0" w:space="0" w:color="auto"/>
        <w:left w:val="none" w:sz="0" w:space="0" w:color="auto"/>
        <w:bottom w:val="none" w:sz="0" w:space="0" w:color="auto"/>
        <w:right w:val="none" w:sz="0" w:space="0" w:color="auto"/>
      </w:divBdr>
    </w:div>
    <w:div w:id="543252254">
      <w:bodyDiv w:val="1"/>
      <w:marLeft w:val="0"/>
      <w:marRight w:val="0"/>
      <w:marTop w:val="0"/>
      <w:marBottom w:val="0"/>
      <w:divBdr>
        <w:top w:val="none" w:sz="0" w:space="0" w:color="auto"/>
        <w:left w:val="none" w:sz="0" w:space="0" w:color="auto"/>
        <w:bottom w:val="none" w:sz="0" w:space="0" w:color="auto"/>
        <w:right w:val="none" w:sz="0" w:space="0" w:color="auto"/>
      </w:divBdr>
    </w:div>
    <w:div w:id="543253330">
      <w:bodyDiv w:val="1"/>
      <w:marLeft w:val="0"/>
      <w:marRight w:val="0"/>
      <w:marTop w:val="0"/>
      <w:marBottom w:val="0"/>
      <w:divBdr>
        <w:top w:val="none" w:sz="0" w:space="0" w:color="auto"/>
        <w:left w:val="none" w:sz="0" w:space="0" w:color="auto"/>
        <w:bottom w:val="none" w:sz="0" w:space="0" w:color="auto"/>
        <w:right w:val="none" w:sz="0" w:space="0" w:color="auto"/>
      </w:divBdr>
    </w:div>
    <w:div w:id="543253439">
      <w:bodyDiv w:val="1"/>
      <w:marLeft w:val="0"/>
      <w:marRight w:val="0"/>
      <w:marTop w:val="0"/>
      <w:marBottom w:val="0"/>
      <w:divBdr>
        <w:top w:val="none" w:sz="0" w:space="0" w:color="auto"/>
        <w:left w:val="none" w:sz="0" w:space="0" w:color="auto"/>
        <w:bottom w:val="none" w:sz="0" w:space="0" w:color="auto"/>
        <w:right w:val="none" w:sz="0" w:space="0" w:color="auto"/>
      </w:divBdr>
    </w:div>
    <w:div w:id="543254387">
      <w:bodyDiv w:val="1"/>
      <w:marLeft w:val="0"/>
      <w:marRight w:val="0"/>
      <w:marTop w:val="0"/>
      <w:marBottom w:val="0"/>
      <w:divBdr>
        <w:top w:val="none" w:sz="0" w:space="0" w:color="auto"/>
        <w:left w:val="none" w:sz="0" w:space="0" w:color="auto"/>
        <w:bottom w:val="none" w:sz="0" w:space="0" w:color="auto"/>
        <w:right w:val="none" w:sz="0" w:space="0" w:color="auto"/>
      </w:divBdr>
    </w:div>
    <w:div w:id="543255560">
      <w:bodyDiv w:val="1"/>
      <w:marLeft w:val="0"/>
      <w:marRight w:val="0"/>
      <w:marTop w:val="0"/>
      <w:marBottom w:val="0"/>
      <w:divBdr>
        <w:top w:val="none" w:sz="0" w:space="0" w:color="auto"/>
        <w:left w:val="none" w:sz="0" w:space="0" w:color="auto"/>
        <w:bottom w:val="none" w:sz="0" w:space="0" w:color="auto"/>
        <w:right w:val="none" w:sz="0" w:space="0" w:color="auto"/>
      </w:divBdr>
    </w:div>
    <w:div w:id="543293691">
      <w:bodyDiv w:val="1"/>
      <w:marLeft w:val="0"/>
      <w:marRight w:val="0"/>
      <w:marTop w:val="0"/>
      <w:marBottom w:val="0"/>
      <w:divBdr>
        <w:top w:val="none" w:sz="0" w:space="0" w:color="auto"/>
        <w:left w:val="none" w:sz="0" w:space="0" w:color="auto"/>
        <w:bottom w:val="none" w:sz="0" w:space="0" w:color="auto"/>
        <w:right w:val="none" w:sz="0" w:space="0" w:color="auto"/>
      </w:divBdr>
    </w:div>
    <w:div w:id="543299198">
      <w:bodyDiv w:val="1"/>
      <w:marLeft w:val="0"/>
      <w:marRight w:val="0"/>
      <w:marTop w:val="0"/>
      <w:marBottom w:val="0"/>
      <w:divBdr>
        <w:top w:val="none" w:sz="0" w:space="0" w:color="auto"/>
        <w:left w:val="none" w:sz="0" w:space="0" w:color="auto"/>
        <w:bottom w:val="none" w:sz="0" w:space="0" w:color="auto"/>
        <w:right w:val="none" w:sz="0" w:space="0" w:color="auto"/>
      </w:divBdr>
    </w:div>
    <w:div w:id="543325423">
      <w:bodyDiv w:val="1"/>
      <w:marLeft w:val="0"/>
      <w:marRight w:val="0"/>
      <w:marTop w:val="0"/>
      <w:marBottom w:val="0"/>
      <w:divBdr>
        <w:top w:val="none" w:sz="0" w:space="0" w:color="auto"/>
        <w:left w:val="none" w:sz="0" w:space="0" w:color="auto"/>
        <w:bottom w:val="none" w:sz="0" w:space="0" w:color="auto"/>
        <w:right w:val="none" w:sz="0" w:space="0" w:color="auto"/>
      </w:divBdr>
    </w:div>
    <w:div w:id="543365901">
      <w:bodyDiv w:val="1"/>
      <w:marLeft w:val="0"/>
      <w:marRight w:val="0"/>
      <w:marTop w:val="0"/>
      <w:marBottom w:val="0"/>
      <w:divBdr>
        <w:top w:val="none" w:sz="0" w:space="0" w:color="auto"/>
        <w:left w:val="none" w:sz="0" w:space="0" w:color="auto"/>
        <w:bottom w:val="none" w:sz="0" w:space="0" w:color="auto"/>
        <w:right w:val="none" w:sz="0" w:space="0" w:color="auto"/>
      </w:divBdr>
    </w:div>
    <w:div w:id="543372820">
      <w:bodyDiv w:val="1"/>
      <w:marLeft w:val="0"/>
      <w:marRight w:val="0"/>
      <w:marTop w:val="0"/>
      <w:marBottom w:val="0"/>
      <w:divBdr>
        <w:top w:val="none" w:sz="0" w:space="0" w:color="auto"/>
        <w:left w:val="none" w:sz="0" w:space="0" w:color="auto"/>
        <w:bottom w:val="none" w:sz="0" w:space="0" w:color="auto"/>
        <w:right w:val="none" w:sz="0" w:space="0" w:color="auto"/>
      </w:divBdr>
    </w:div>
    <w:div w:id="543374394">
      <w:bodyDiv w:val="1"/>
      <w:marLeft w:val="0"/>
      <w:marRight w:val="0"/>
      <w:marTop w:val="0"/>
      <w:marBottom w:val="0"/>
      <w:divBdr>
        <w:top w:val="none" w:sz="0" w:space="0" w:color="auto"/>
        <w:left w:val="none" w:sz="0" w:space="0" w:color="auto"/>
        <w:bottom w:val="none" w:sz="0" w:space="0" w:color="auto"/>
        <w:right w:val="none" w:sz="0" w:space="0" w:color="auto"/>
      </w:divBdr>
    </w:div>
    <w:div w:id="543445598">
      <w:bodyDiv w:val="1"/>
      <w:marLeft w:val="0"/>
      <w:marRight w:val="0"/>
      <w:marTop w:val="0"/>
      <w:marBottom w:val="0"/>
      <w:divBdr>
        <w:top w:val="none" w:sz="0" w:space="0" w:color="auto"/>
        <w:left w:val="none" w:sz="0" w:space="0" w:color="auto"/>
        <w:bottom w:val="none" w:sz="0" w:space="0" w:color="auto"/>
        <w:right w:val="none" w:sz="0" w:space="0" w:color="auto"/>
      </w:divBdr>
    </w:div>
    <w:div w:id="543446447">
      <w:bodyDiv w:val="1"/>
      <w:marLeft w:val="0"/>
      <w:marRight w:val="0"/>
      <w:marTop w:val="0"/>
      <w:marBottom w:val="0"/>
      <w:divBdr>
        <w:top w:val="none" w:sz="0" w:space="0" w:color="auto"/>
        <w:left w:val="none" w:sz="0" w:space="0" w:color="auto"/>
        <w:bottom w:val="none" w:sz="0" w:space="0" w:color="auto"/>
        <w:right w:val="none" w:sz="0" w:space="0" w:color="auto"/>
      </w:divBdr>
    </w:div>
    <w:div w:id="543448259">
      <w:bodyDiv w:val="1"/>
      <w:marLeft w:val="0"/>
      <w:marRight w:val="0"/>
      <w:marTop w:val="0"/>
      <w:marBottom w:val="0"/>
      <w:divBdr>
        <w:top w:val="none" w:sz="0" w:space="0" w:color="auto"/>
        <w:left w:val="none" w:sz="0" w:space="0" w:color="auto"/>
        <w:bottom w:val="none" w:sz="0" w:space="0" w:color="auto"/>
        <w:right w:val="none" w:sz="0" w:space="0" w:color="auto"/>
      </w:divBdr>
    </w:div>
    <w:div w:id="543448343">
      <w:bodyDiv w:val="1"/>
      <w:marLeft w:val="0"/>
      <w:marRight w:val="0"/>
      <w:marTop w:val="0"/>
      <w:marBottom w:val="0"/>
      <w:divBdr>
        <w:top w:val="none" w:sz="0" w:space="0" w:color="auto"/>
        <w:left w:val="none" w:sz="0" w:space="0" w:color="auto"/>
        <w:bottom w:val="none" w:sz="0" w:space="0" w:color="auto"/>
        <w:right w:val="none" w:sz="0" w:space="0" w:color="auto"/>
      </w:divBdr>
    </w:div>
    <w:div w:id="543490727">
      <w:bodyDiv w:val="1"/>
      <w:marLeft w:val="0"/>
      <w:marRight w:val="0"/>
      <w:marTop w:val="0"/>
      <w:marBottom w:val="0"/>
      <w:divBdr>
        <w:top w:val="none" w:sz="0" w:space="0" w:color="auto"/>
        <w:left w:val="none" w:sz="0" w:space="0" w:color="auto"/>
        <w:bottom w:val="none" w:sz="0" w:space="0" w:color="auto"/>
        <w:right w:val="none" w:sz="0" w:space="0" w:color="auto"/>
      </w:divBdr>
    </w:div>
    <w:div w:id="543491171">
      <w:bodyDiv w:val="1"/>
      <w:marLeft w:val="0"/>
      <w:marRight w:val="0"/>
      <w:marTop w:val="0"/>
      <w:marBottom w:val="0"/>
      <w:divBdr>
        <w:top w:val="none" w:sz="0" w:space="0" w:color="auto"/>
        <w:left w:val="none" w:sz="0" w:space="0" w:color="auto"/>
        <w:bottom w:val="none" w:sz="0" w:space="0" w:color="auto"/>
        <w:right w:val="none" w:sz="0" w:space="0" w:color="auto"/>
      </w:divBdr>
    </w:div>
    <w:div w:id="543493475">
      <w:bodyDiv w:val="1"/>
      <w:marLeft w:val="0"/>
      <w:marRight w:val="0"/>
      <w:marTop w:val="0"/>
      <w:marBottom w:val="0"/>
      <w:divBdr>
        <w:top w:val="none" w:sz="0" w:space="0" w:color="auto"/>
        <w:left w:val="none" w:sz="0" w:space="0" w:color="auto"/>
        <w:bottom w:val="none" w:sz="0" w:space="0" w:color="auto"/>
        <w:right w:val="none" w:sz="0" w:space="0" w:color="auto"/>
      </w:divBdr>
    </w:div>
    <w:div w:id="543493565">
      <w:bodyDiv w:val="1"/>
      <w:marLeft w:val="0"/>
      <w:marRight w:val="0"/>
      <w:marTop w:val="0"/>
      <w:marBottom w:val="0"/>
      <w:divBdr>
        <w:top w:val="none" w:sz="0" w:space="0" w:color="auto"/>
        <w:left w:val="none" w:sz="0" w:space="0" w:color="auto"/>
        <w:bottom w:val="none" w:sz="0" w:space="0" w:color="auto"/>
        <w:right w:val="none" w:sz="0" w:space="0" w:color="auto"/>
      </w:divBdr>
    </w:div>
    <w:div w:id="543521438">
      <w:bodyDiv w:val="1"/>
      <w:marLeft w:val="0"/>
      <w:marRight w:val="0"/>
      <w:marTop w:val="0"/>
      <w:marBottom w:val="0"/>
      <w:divBdr>
        <w:top w:val="none" w:sz="0" w:space="0" w:color="auto"/>
        <w:left w:val="none" w:sz="0" w:space="0" w:color="auto"/>
        <w:bottom w:val="none" w:sz="0" w:space="0" w:color="auto"/>
        <w:right w:val="none" w:sz="0" w:space="0" w:color="auto"/>
      </w:divBdr>
    </w:div>
    <w:div w:id="543559341">
      <w:bodyDiv w:val="1"/>
      <w:marLeft w:val="0"/>
      <w:marRight w:val="0"/>
      <w:marTop w:val="0"/>
      <w:marBottom w:val="0"/>
      <w:divBdr>
        <w:top w:val="none" w:sz="0" w:space="0" w:color="auto"/>
        <w:left w:val="none" w:sz="0" w:space="0" w:color="auto"/>
        <w:bottom w:val="none" w:sz="0" w:space="0" w:color="auto"/>
        <w:right w:val="none" w:sz="0" w:space="0" w:color="auto"/>
      </w:divBdr>
    </w:div>
    <w:div w:id="543559638">
      <w:bodyDiv w:val="1"/>
      <w:marLeft w:val="0"/>
      <w:marRight w:val="0"/>
      <w:marTop w:val="0"/>
      <w:marBottom w:val="0"/>
      <w:divBdr>
        <w:top w:val="none" w:sz="0" w:space="0" w:color="auto"/>
        <w:left w:val="none" w:sz="0" w:space="0" w:color="auto"/>
        <w:bottom w:val="none" w:sz="0" w:space="0" w:color="auto"/>
        <w:right w:val="none" w:sz="0" w:space="0" w:color="auto"/>
      </w:divBdr>
    </w:div>
    <w:div w:id="543560392">
      <w:bodyDiv w:val="1"/>
      <w:marLeft w:val="0"/>
      <w:marRight w:val="0"/>
      <w:marTop w:val="0"/>
      <w:marBottom w:val="0"/>
      <w:divBdr>
        <w:top w:val="none" w:sz="0" w:space="0" w:color="auto"/>
        <w:left w:val="none" w:sz="0" w:space="0" w:color="auto"/>
        <w:bottom w:val="none" w:sz="0" w:space="0" w:color="auto"/>
        <w:right w:val="none" w:sz="0" w:space="0" w:color="auto"/>
      </w:divBdr>
    </w:div>
    <w:div w:id="543640893">
      <w:bodyDiv w:val="1"/>
      <w:marLeft w:val="0"/>
      <w:marRight w:val="0"/>
      <w:marTop w:val="0"/>
      <w:marBottom w:val="0"/>
      <w:divBdr>
        <w:top w:val="none" w:sz="0" w:space="0" w:color="auto"/>
        <w:left w:val="none" w:sz="0" w:space="0" w:color="auto"/>
        <w:bottom w:val="none" w:sz="0" w:space="0" w:color="auto"/>
        <w:right w:val="none" w:sz="0" w:space="0" w:color="auto"/>
      </w:divBdr>
    </w:div>
    <w:div w:id="543711963">
      <w:bodyDiv w:val="1"/>
      <w:marLeft w:val="0"/>
      <w:marRight w:val="0"/>
      <w:marTop w:val="0"/>
      <w:marBottom w:val="0"/>
      <w:divBdr>
        <w:top w:val="none" w:sz="0" w:space="0" w:color="auto"/>
        <w:left w:val="none" w:sz="0" w:space="0" w:color="auto"/>
        <w:bottom w:val="none" w:sz="0" w:space="0" w:color="auto"/>
        <w:right w:val="none" w:sz="0" w:space="0" w:color="auto"/>
      </w:divBdr>
    </w:div>
    <w:div w:id="543713728">
      <w:bodyDiv w:val="1"/>
      <w:marLeft w:val="0"/>
      <w:marRight w:val="0"/>
      <w:marTop w:val="0"/>
      <w:marBottom w:val="0"/>
      <w:divBdr>
        <w:top w:val="none" w:sz="0" w:space="0" w:color="auto"/>
        <w:left w:val="none" w:sz="0" w:space="0" w:color="auto"/>
        <w:bottom w:val="none" w:sz="0" w:space="0" w:color="auto"/>
        <w:right w:val="none" w:sz="0" w:space="0" w:color="auto"/>
      </w:divBdr>
    </w:div>
    <w:div w:id="543717947">
      <w:bodyDiv w:val="1"/>
      <w:marLeft w:val="0"/>
      <w:marRight w:val="0"/>
      <w:marTop w:val="0"/>
      <w:marBottom w:val="0"/>
      <w:divBdr>
        <w:top w:val="none" w:sz="0" w:space="0" w:color="auto"/>
        <w:left w:val="none" w:sz="0" w:space="0" w:color="auto"/>
        <w:bottom w:val="none" w:sz="0" w:space="0" w:color="auto"/>
        <w:right w:val="none" w:sz="0" w:space="0" w:color="auto"/>
      </w:divBdr>
    </w:div>
    <w:div w:id="543757695">
      <w:bodyDiv w:val="1"/>
      <w:marLeft w:val="0"/>
      <w:marRight w:val="0"/>
      <w:marTop w:val="0"/>
      <w:marBottom w:val="0"/>
      <w:divBdr>
        <w:top w:val="none" w:sz="0" w:space="0" w:color="auto"/>
        <w:left w:val="none" w:sz="0" w:space="0" w:color="auto"/>
        <w:bottom w:val="none" w:sz="0" w:space="0" w:color="auto"/>
        <w:right w:val="none" w:sz="0" w:space="0" w:color="auto"/>
      </w:divBdr>
    </w:div>
    <w:div w:id="543760382">
      <w:bodyDiv w:val="1"/>
      <w:marLeft w:val="0"/>
      <w:marRight w:val="0"/>
      <w:marTop w:val="0"/>
      <w:marBottom w:val="0"/>
      <w:divBdr>
        <w:top w:val="none" w:sz="0" w:space="0" w:color="auto"/>
        <w:left w:val="none" w:sz="0" w:space="0" w:color="auto"/>
        <w:bottom w:val="none" w:sz="0" w:space="0" w:color="auto"/>
        <w:right w:val="none" w:sz="0" w:space="0" w:color="auto"/>
      </w:divBdr>
    </w:div>
    <w:div w:id="543828757">
      <w:bodyDiv w:val="1"/>
      <w:marLeft w:val="0"/>
      <w:marRight w:val="0"/>
      <w:marTop w:val="0"/>
      <w:marBottom w:val="0"/>
      <w:divBdr>
        <w:top w:val="none" w:sz="0" w:space="0" w:color="auto"/>
        <w:left w:val="none" w:sz="0" w:space="0" w:color="auto"/>
        <w:bottom w:val="none" w:sz="0" w:space="0" w:color="auto"/>
        <w:right w:val="none" w:sz="0" w:space="0" w:color="auto"/>
      </w:divBdr>
    </w:div>
    <w:div w:id="543905347">
      <w:bodyDiv w:val="1"/>
      <w:marLeft w:val="0"/>
      <w:marRight w:val="0"/>
      <w:marTop w:val="0"/>
      <w:marBottom w:val="0"/>
      <w:divBdr>
        <w:top w:val="none" w:sz="0" w:space="0" w:color="auto"/>
        <w:left w:val="none" w:sz="0" w:space="0" w:color="auto"/>
        <w:bottom w:val="none" w:sz="0" w:space="0" w:color="auto"/>
        <w:right w:val="none" w:sz="0" w:space="0" w:color="auto"/>
      </w:divBdr>
    </w:div>
    <w:div w:id="543907605">
      <w:bodyDiv w:val="1"/>
      <w:marLeft w:val="0"/>
      <w:marRight w:val="0"/>
      <w:marTop w:val="0"/>
      <w:marBottom w:val="0"/>
      <w:divBdr>
        <w:top w:val="none" w:sz="0" w:space="0" w:color="auto"/>
        <w:left w:val="none" w:sz="0" w:space="0" w:color="auto"/>
        <w:bottom w:val="none" w:sz="0" w:space="0" w:color="auto"/>
        <w:right w:val="none" w:sz="0" w:space="0" w:color="auto"/>
      </w:divBdr>
    </w:div>
    <w:div w:id="543907741">
      <w:bodyDiv w:val="1"/>
      <w:marLeft w:val="0"/>
      <w:marRight w:val="0"/>
      <w:marTop w:val="0"/>
      <w:marBottom w:val="0"/>
      <w:divBdr>
        <w:top w:val="none" w:sz="0" w:space="0" w:color="auto"/>
        <w:left w:val="none" w:sz="0" w:space="0" w:color="auto"/>
        <w:bottom w:val="none" w:sz="0" w:space="0" w:color="auto"/>
        <w:right w:val="none" w:sz="0" w:space="0" w:color="auto"/>
      </w:divBdr>
    </w:div>
    <w:div w:id="543908408">
      <w:bodyDiv w:val="1"/>
      <w:marLeft w:val="0"/>
      <w:marRight w:val="0"/>
      <w:marTop w:val="0"/>
      <w:marBottom w:val="0"/>
      <w:divBdr>
        <w:top w:val="none" w:sz="0" w:space="0" w:color="auto"/>
        <w:left w:val="none" w:sz="0" w:space="0" w:color="auto"/>
        <w:bottom w:val="none" w:sz="0" w:space="0" w:color="auto"/>
        <w:right w:val="none" w:sz="0" w:space="0" w:color="auto"/>
      </w:divBdr>
    </w:div>
    <w:div w:id="543910830">
      <w:bodyDiv w:val="1"/>
      <w:marLeft w:val="0"/>
      <w:marRight w:val="0"/>
      <w:marTop w:val="0"/>
      <w:marBottom w:val="0"/>
      <w:divBdr>
        <w:top w:val="none" w:sz="0" w:space="0" w:color="auto"/>
        <w:left w:val="none" w:sz="0" w:space="0" w:color="auto"/>
        <w:bottom w:val="none" w:sz="0" w:space="0" w:color="auto"/>
        <w:right w:val="none" w:sz="0" w:space="0" w:color="auto"/>
      </w:divBdr>
    </w:div>
    <w:div w:id="543951577">
      <w:bodyDiv w:val="1"/>
      <w:marLeft w:val="0"/>
      <w:marRight w:val="0"/>
      <w:marTop w:val="0"/>
      <w:marBottom w:val="0"/>
      <w:divBdr>
        <w:top w:val="none" w:sz="0" w:space="0" w:color="auto"/>
        <w:left w:val="none" w:sz="0" w:space="0" w:color="auto"/>
        <w:bottom w:val="none" w:sz="0" w:space="0" w:color="auto"/>
        <w:right w:val="none" w:sz="0" w:space="0" w:color="auto"/>
      </w:divBdr>
    </w:div>
    <w:div w:id="543952704">
      <w:bodyDiv w:val="1"/>
      <w:marLeft w:val="0"/>
      <w:marRight w:val="0"/>
      <w:marTop w:val="0"/>
      <w:marBottom w:val="0"/>
      <w:divBdr>
        <w:top w:val="none" w:sz="0" w:space="0" w:color="auto"/>
        <w:left w:val="none" w:sz="0" w:space="0" w:color="auto"/>
        <w:bottom w:val="none" w:sz="0" w:space="0" w:color="auto"/>
        <w:right w:val="none" w:sz="0" w:space="0" w:color="auto"/>
      </w:divBdr>
    </w:div>
    <w:div w:id="543953150">
      <w:bodyDiv w:val="1"/>
      <w:marLeft w:val="0"/>
      <w:marRight w:val="0"/>
      <w:marTop w:val="0"/>
      <w:marBottom w:val="0"/>
      <w:divBdr>
        <w:top w:val="none" w:sz="0" w:space="0" w:color="auto"/>
        <w:left w:val="none" w:sz="0" w:space="0" w:color="auto"/>
        <w:bottom w:val="none" w:sz="0" w:space="0" w:color="auto"/>
        <w:right w:val="none" w:sz="0" w:space="0" w:color="auto"/>
      </w:divBdr>
    </w:div>
    <w:div w:id="543954044">
      <w:bodyDiv w:val="1"/>
      <w:marLeft w:val="0"/>
      <w:marRight w:val="0"/>
      <w:marTop w:val="0"/>
      <w:marBottom w:val="0"/>
      <w:divBdr>
        <w:top w:val="none" w:sz="0" w:space="0" w:color="auto"/>
        <w:left w:val="none" w:sz="0" w:space="0" w:color="auto"/>
        <w:bottom w:val="none" w:sz="0" w:space="0" w:color="auto"/>
        <w:right w:val="none" w:sz="0" w:space="0" w:color="auto"/>
      </w:divBdr>
    </w:div>
    <w:div w:id="543955095">
      <w:bodyDiv w:val="1"/>
      <w:marLeft w:val="0"/>
      <w:marRight w:val="0"/>
      <w:marTop w:val="0"/>
      <w:marBottom w:val="0"/>
      <w:divBdr>
        <w:top w:val="none" w:sz="0" w:space="0" w:color="auto"/>
        <w:left w:val="none" w:sz="0" w:space="0" w:color="auto"/>
        <w:bottom w:val="none" w:sz="0" w:space="0" w:color="auto"/>
        <w:right w:val="none" w:sz="0" w:space="0" w:color="auto"/>
      </w:divBdr>
    </w:div>
    <w:div w:id="544026576">
      <w:bodyDiv w:val="1"/>
      <w:marLeft w:val="0"/>
      <w:marRight w:val="0"/>
      <w:marTop w:val="0"/>
      <w:marBottom w:val="0"/>
      <w:divBdr>
        <w:top w:val="none" w:sz="0" w:space="0" w:color="auto"/>
        <w:left w:val="none" w:sz="0" w:space="0" w:color="auto"/>
        <w:bottom w:val="none" w:sz="0" w:space="0" w:color="auto"/>
        <w:right w:val="none" w:sz="0" w:space="0" w:color="auto"/>
      </w:divBdr>
    </w:div>
    <w:div w:id="544027088">
      <w:bodyDiv w:val="1"/>
      <w:marLeft w:val="0"/>
      <w:marRight w:val="0"/>
      <w:marTop w:val="0"/>
      <w:marBottom w:val="0"/>
      <w:divBdr>
        <w:top w:val="none" w:sz="0" w:space="0" w:color="auto"/>
        <w:left w:val="none" w:sz="0" w:space="0" w:color="auto"/>
        <w:bottom w:val="none" w:sz="0" w:space="0" w:color="auto"/>
        <w:right w:val="none" w:sz="0" w:space="0" w:color="auto"/>
      </w:divBdr>
    </w:div>
    <w:div w:id="544028787">
      <w:bodyDiv w:val="1"/>
      <w:marLeft w:val="0"/>
      <w:marRight w:val="0"/>
      <w:marTop w:val="0"/>
      <w:marBottom w:val="0"/>
      <w:divBdr>
        <w:top w:val="none" w:sz="0" w:space="0" w:color="auto"/>
        <w:left w:val="none" w:sz="0" w:space="0" w:color="auto"/>
        <w:bottom w:val="none" w:sz="0" w:space="0" w:color="auto"/>
        <w:right w:val="none" w:sz="0" w:space="0" w:color="auto"/>
      </w:divBdr>
    </w:div>
    <w:div w:id="544098935">
      <w:bodyDiv w:val="1"/>
      <w:marLeft w:val="0"/>
      <w:marRight w:val="0"/>
      <w:marTop w:val="0"/>
      <w:marBottom w:val="0"/>
      <w:divBdr>
        <w:top w:val="none" w:sz="0" w:space="0" w:color="auto"/>
        <w:left w:val="none" w:sz="0" w:space="0" w:color="auto"/>
        <w:bottom w:val="none" w:sz="0" w:space="0" w:color="auto"/>
        <w:right w:val="none" w:sz="0" w:space="0" w:color="auto"/>
      </w:divBdr>
    </w:div>
    <w:div w:id="544102710">
      <w:bodyDiv w:val="1"/>
      <w:marLeft w:val="0"/>
      <w:marRight w:val="0"/>
      <w:marTop w:val="0"/>
      <w:marBottom w:val="0"/>
      <w:divBdr>
        <w:top w:val="none" w:sz="0" w:space="0" w:color="auto"/>
        <w:left w:val="none" w:sz="0" w:space="0" w:color="auto"/>
        <w:bottom w:val="none" w:sz="0" w:space="0" w:color="auto"/>
        <w:right w:val="none" w:sz="0" w:space="0" w:color="auto"/>
      </w:divBdr>
    </w:div>
    <w:div w:id="544102896">
      <w:bodyDiv w:val="1"/>
      <w:marLeft w:val="0"/>
      <w:marRight w:val="0"/>
      <w:marTop w:val="0"/>
      <w:marBottom w:val="0"/>
      <w:divBdr>
        <w:top w:val="none" w:sz="0" w:space="0" w:color="auto"/>
        <w:left w:val="none" w:sz="0" w:space="0" w:color="auto"/>
        <w:bottom w:val="none" w:sz="0" w:space="0" w:color="auto"/>
        <w:right w:val="none" w:sz="0" w:space="0" w:color="auto"/>
      </w:divBdr>
    </w:div>
    <w:div w:id="544104141">
      <w:bodyDiv w:val="1"/>
      <w:marLeft w:val="0"/>
      <w:marRight w:val="0"/>
      <w:marTop w:val="0"/>
      <w:marBottom w:val="0"/>
      <w:divBdr>
        <w:top w:val="none" w:sz="0" w:space="0" w:color="auto"/>
        <w:left w:val="none" w:sz="0" w:space="0" w:color="auto"/>
        <w:bottom w:val="none" w:sz="0" w:space="0" w:color="auto"/>
        <w:right w:val="none" w:sz="0" w:space="0" w:color="auto"/>
      </w:divBdr>
    </w:div>
    <w:div w:id="544104490">
      <w:bodyDiv w:val="1"/>
      <w:marLeft w:val="0"/>
      <w:marRight w:val="0"/>
      <w:marTop w:val="0"/>
      <w:marBottom w:val="0"/>
      <w:divBdr>
        <w:top w:val="none" w:sz="0" w:space="0" w:color="auto"/>
        <w:left w:val="none" w:sz="0" w:space="0" w:color="auto"/>
        <w:bottom w:val="none" w:sz="0" w:space="0" w:color="auto"/>
        <w:right w:val="none" w:sz="0" w:space="0" w:color="auto"/>
      </w:divBdr>
    </w:div>
    <w:div w:id="544146060">
      <w:bodyDiv w:val="1"/>
      <w:marLeft w:val="0"/>
      <w:marRight w:val="0"/>
      <w:marTop w:val="0"/>
      <w:marBottom w:val="0"/>
      <w:divBdr>
        <w:top w:val="none" w:sz="0" w:space="0" w:color="auto"/>
        <w:left w:val="none" w:sz="0" w:space="0" w:color="auto"/>
        <w:bottom w:val="none" w:sz="0" w:space="0" w:color="auto"/>
        <w:right w:val="none" w:sz="0" w:space="0" w:color="auto"/>
      </w:divBdr>
    </w:div>
    <w:div w:id="544146765">
      <w:bodyDiv w:val="1"/>
      <w:marLeft w:val="0"/>
      <w:marRight w:val="0"/>
      <w:marTop w:val="0"/>
      <w:marBottom w:val="0"/>
      <w:divBdr>
        <w:top w:val="none" w:sz="0" w:space="0" w:color="auto"/>
        <w:left w:val="none" w:sz="0" w:space="0" w:color="auto"/>
        <w:bottom w:val="none" w:sz="0" w:space="0" w:color="auto"/>
        <w:right w:val="none" w:sz="0" w:space="0" w:color="auto"/>
      </w:divBdr>
    </w:div>
    <w:div w:id="544172462">
      <w:bodyDiv w:val="1"/>
      <w:marLeft w:val="0"/>
      <w:marRight w:val="0"/>
      <w:marTop w:val="0"/>
      <w:marBottom w:val="0"/>
      <w:divBdr>
        <w:top w:val="none" w:sz="0" w:space="0" w:color="auto"/>
        <w:left w:val="none" w:sz="0" w:space="0" w:color="auto"/>
        <w:bottom w:val="none" w:sz="0" w:space="0" w:color="auto"/>
        <w:right w:val="none" w:sz="0" w:space="0" w:color="auto"/>
      </w:divBdr>
    </w:div>
    <w:div w:id="544176064">
      <w:bodyDiv w:val="1"/>
      <w:marLeft w:val="0"/>
      <w:marRight w:val="0"/>
      <w:marTop w:val="0"/>
      <w:marBottom w:val="0"/>
      <w:divBdr>
        <w:top w:val="none" w:sz="0" w:space="0" w:color="auto"/>
        <w:left w:val="none" w:sz="0" w:space="0" w:color="auto"/>
        <w:bottom w:val="none" w:sz="0" w:space="0" w:color="auto"/>
        <w:right w:val="none" w:sz="0" w:space="0" w:color="auto"/>
      </w:divBdr>
    </w:div>
    <w:div w:id="544176312">
      <w:bodyDiv w:val="1"/>
      <w:marLeft w:val="0"/>
      <w:marRight w:val="0"/>
      <w:marTop w:val="0"/>
      <w:marBottom w:val="0"/>
      <w:divBdr>
        <w:top w:val="none" w:sz="0" w:space="0" w:color="auto"/>
        <w:left w:val="none" w:sz="0" w:space="0" w:color="auto"/>
        <w:bottom w:val="none" w:sz="0" w:space="0" w:color="auto"/>
        <w:right w:val="none" w:sz="0" w:space="0" w:color="auto"/>
      </w:divBdr>
    </w:div>
    <w:div w:id="544176577">
      <w:bodyDiv w:val="1"/>
      <w:marLeft w:val="0"/>
      <w:marRight w:val="0"/>
      <w:marTop w:val="0"/>
      <w:marBottom w:val="0"/>
      <w:divBdr>
        <w:top w:val="none" w:sz="0" w:space="0" w:color="auto"/>
        <w:left w:val="none" w:sz="0" w:space="0" w:color="auto"/>
        <w:bottom w:val="none" w:sz="0" w:space="0" w:color="auto"/>
        <w:right w:val="none" w:sz="0" w:space="0" w:color="auto"/>
      </w:divBdr>
    </w:div>
    <w:div w:id="544216340">
      <w:bodyDiv w:val="1"/>
      <w:marLeft w:val="0"/>
      <w:marRight w:val="0"/>
      <w:marTop w:val="0"/>
      <w:marBottom w:val="0"/>
      <w:divBdr>
        <w:top w:val="none" w:sz="0" w:space="0" w:color="auto"/>
        <w:left w:val="none" w:sz="0" w:space="0" w:color="auto"/>
        <w:bottom w:val="none" w:sz="0" w:space="0" w:color="auto"/>
        <w:right w:val="none" w:sz="0" w:space="0" w:color="auto"/>
      </w:divBdr>
    </w:div>
    <w:div w:id="544220491">
      <w:bodyDiv w:val="1"/>
      <w:marLeft w:val="0"/>
      <w:marRight w:val="0"/>
      <w:marTop w:val="0"/>
      <w:marBottom w:val="0"/>
      <w:divBdr>
        <w:top w:val="none" w:sz="0" w:space="0" w:color="auto"/>
        <w:left w:val="none" w:sz="0" w:space="0" w:color="auto"/>
        <w:bottom w:val="none" w:sz="0" w:space="0" w:color="auto"/>
        <w:right w:val="none" w:sz="0" w:space="0" w:color="auto"/>
      </w:divBdr>
    </w:div>
    <w:div w:id="544294103">
      <w:bodyDiv w:val="1"/>
      <w:marLeft w:val="0"/>
      <w:marRight w:val="0"/>
      <w:marTop w:val="0"/>
      <w:marBottom w:val="0"/>
      <w:divBdr>
        <w:top w:val="none" w:sz="0" w:space="0" w:color="auto"/>
        <w:left w:val="none" w:sz="0" w:space="0" w:color="auto"/>
        <w:bottom w:val="none" w:sz="0" w:space="0" w:color="auto"/>
        <w:right w:val="none" w:sz="0" w:space="0" w:color="auto"/>
      </w:divBdr>
    </w:div>
    <w:div w:id="544294935">
      <w:bodyDiv w:val="1"/>
      <w:marLeft w:val="0"/>
      <w:marRight w:val="0"/>
      <w:marTop w:val="0"/>
      <w:marBottom w:val="0"/>
      <w:divBdr>
        <w:top w:val="none" w:sz="0" w:space="0" w:color="auto"/>
        <w:left w:val="none" w:sz="0" w:space="0" w:color="auto"/>
        <w:bottom w:val="none" w:sz="0" w:space="0" w:color="auto"/>
        <w:right w:val="none" w:sz="0" w:space="0" w:color="auto"/>
      </w:divBdr>
    </w:div>
    <w:div w:id="544295708">
      <w:bodyDiv w:val="1"/>
      <w:marLeft w:val="0"/>
      <w:marRight w:val="0"/>
      <w:marTop w:val="0"/>
      <w:marBottom w:val="0"/>
      <w:divBdr>
        <w:top w:val="none" w:sz="0" w:space="0" w:color="auto"/>
        <w:left w:val="none" w:sz="0" w:space="0" w:color="auto"/>
        <w:bottom w:val="none" w:sz="0" w:space="0" w:color="auto"/>
        <w:right w:val="none" w:sz="0" w:space="0" w:color="auto"/>
      </w:divBdr>
    </w:div>
    <w:div w:id="544296572">
      <w:bodyDiv w:val="1"/>
      <w:marLeft w:val="0"/>
      <w:marRight w:val="0"/>
      <w:marTop w:val="0"/>
      <w:marBottom w:val="0"/>
      <w:divBdr>
        <w:top w:val="none" w:sz="0" w:space="0" w:color="auto"/>
        <w:left w:val="none" w:sz="0" w:space="0" w:color="auto"/>
        <w:bottom w:val="none" w:sz="0" w:space="0" w:color="auto"/>
        <w:right w:val="none" w:sz="0" w:space="0" w:color="auto"/>
      </w:divBdr>
    </w:div>
    <w:div w:id="544366254">
      <w:bodyDiv w:val="1"/>
      <w:marLeft w:val="0"/>
      <w:marRight w:val="0"/>
      <w:marTop w:val="0"/>
      <w:marBottom w:val="0"/>
      <w:divBdr>
        <w:top w:val="none" w:sz="0" w:space="0" w:color="auto"/>
        <w:left w:val="none" w:sz="0" w:space="0" w:color="auto"/>
        <w:bottom w:val="none" w:sz="0" w:space="0" w:color="auto"/>
        <w:right w:val="none" w:sz="0" w:space="0" w:color="auto"/>
      </w:divBdr>
    </w:div>
    <w:div w:id="544367889">
      <w:bodyDiv w:val="1"/>
      <w:marLeft w:val="0"/>
      <w:marRight w:val="0"/>
      <w:marTop w:val="0"/>
      <w:marBottom w:val="0"/>
      <w:divBdr>
        <w:top w:val="none" w:sz="0" w:space="0" w:color="auto"/>
        <w:left w:val="none" w:sz="0" w:space="0" w:color="auto"/>
        <w:bottom w:val="none" w:sz="0" w:space="0" w:color="auto"/>
        <w:right w:val="none" w:sz="0" w:space="0" w:color="auto"/>
      </w:divBdr>
    </w:div>
    <w:div w:id="544371824">
      <w:bodyDiv w:val="1"/>
      <w:marLeft w:val="0"/>
      <w:marRight w:val="0"/>
      <w:marTop w:val="0"/>
      <w:marBottom w:val="0"/>
      <w:divBdr>
        <w:top w:val="none" w:sz="0" w:space="0" w:color="auto"/>
        <w:left w:val="none" w:sz="0" w:space="0" w:color="auto"/>
        <w:bottom w:val="none" w:sz="0" w:space="0" w:color="auto"/>
        <w:right w:val="none" w:sz="0" w:space="0" w:color="auto"/>
      </w:divBdr>
    </w:div>
    <w:div w:id="544411500">
      <w:bodyDiv w:val="1"/>
      <w:marLeft w:val="0"/>
      <w:marRight w:val="0"/>
      <w:marTop w:val="0"/>
      <w:marBottom w:val="0"/>
      <w:divBdr>
        <w:top w:val="none" w:sz="0" w:space="0" w:color="auto"/>
        <w:left w:val="none" w:sz="0" w:space="0" w:color="auto"/>
        <w:bottom w:val="none" w:sz="0" w:space="0" w:color="auto"/>
        <w:right w:val="none" w:sz="0" w:space="0" w:color="auto"/>
      </w:divBdr>
    </w:div>
    <w:div w:id="544414366">
      <w:bodyDiv w:val="1"/>
      <w:marLeft w:val="0"/>
      <w:marRight w:val="0"/>
      <w:marTop w:val="0"/>
      <w:marBottom w:val="0"/>
      <w:divBdr>
        <w:top w:val="none" w:sz="0" w:space="0" w:color="auto"/>
        <w:left w:val="none" w:sz="0" w:space="0" w:color="auto"/>
        <w:bottom w:val="none" w:sz="0" w:space="0" w:color="auto"/>
        <w:right w:val="none" w:sz="0" w:space="0" w:color="auto"/>
      </w:divBdr>
    </w:div>
    <w:div w:id="544414388">
      <w:bodyDiv w:val="1"/>
      <w:marLeft w:val="0"/>
      <w:marRight w:val="0"/>
      <w:marTop w:val="0"/>
      <w:marBottom w:val="0"/>
      <w:divBdr>
        <w:top w:val="none" w:sz="0" w:space="0" w:color="auto"/>
        <w:left w:val="none" w:sz="0" w:space="0" w:color="auto"/>
        <w:bottom w:val="none" w:sz="0" w:space="0" w:color="auto"/>
        <w:right w:val="none" w:sz="0" w:space="0" w:color="auto"/>
      </w:divBdr>
    </w:div>
    <w:div w:id="544415302">
      <w:bodyDiv w:val="1"/>
      <w:marLeft w:val="0"/>
      <w:marRight w:val="0"/>
      <w:marTop w:val="0"/>
      <w:marBottom w:val="0"/>
      <w:divBdr>
        <w:top w:val="none" w:sz="0" w:space="0" w:color="auto"/>
        <w:left w:val="none" w:sz="0" w:space="0" w:color="auto"/>
        <w:bottom w:val="none" w:sz="0" w:space="0" w:color="auto"/>
        <w:right w:val="none" w:sz="0" w:space="0" w:color="auto"/>
      </w:divBdr>
    </w:div>
    <w:div w:id="544417478">
      <w:bodyDiv w:val="1"/>
      <w:marLeft w:val="0"/>
      <w:marRight w:val="0"/>
      <w:marTop w:val="0"/>
      <w:marBottom w:val="0"/>
      <w:divBdr>
        <w:top w:val="none" w:sz="0" w:space="0" w:color="auto"/>
        <w:left w:val="none" w:sz="0" w:space="0" w:color="auto"/>
        <w:bottom w:val="none" w:sz="0" w:space="0" w:color="auto"/>
        <w:right w:val="none" w:sz="0" w:space="0" w:color="auto"/>
      </w:divBdr>
    </w:div>
    <w:div w:id="544484392">
      <w:bodyDiv w:val="1"/>
      <w:marLeft w:val="0"/>
      <w:marRight w:val="0"/>
      <w:marTop w:val="0"/>
      <w:marBottom w:val="0"/>
      <w:divBdr>
        <w:top w:val="none" w:sz="0" w:space="0" w:color="auto"/>
        <w:left w:val="none" w:sz="0" w:space="0" w:color="auto"/>
        <w:bottom w:val="none" w:sz="0" w:space="0" w:color="auto"/>
        <w:right w:val="none" w:sz="0" w:space="0" w:color="auto"/>
      </w:divBdr>
    </w:div>
    <w:div w:id="544485746">
      <w:bodyDiv w:val="1"/>
      <w:marLeft w:val="0"/>
      <w:marRight w:val="0"/>
      <w:marTop w:val="0"/>
      <w:marBottom w:val="0"/>
      <w:divBdr>
        <w:top w:val="none" w:sz="0" w:space="0" w:color="auto"/>
        <w:left w:val="none" w:sz="0" w:space="0" w:color="auto"/>
        <w:bottom w:val="none" w:sz="0" w:space="0" w:color="auto"/>
        <w:right w:val="none" w:sz="0" w:space="0" w:color="auto"/>
      </w:divBdr>
    </w:div>
    <w:div w:id="544486904">
      <w:bodyDiv w:val="1"/>
      <w:marLeft w:val="0"/>
      <w:marRight w:val="0"/>
      <w:marTop w:val="0"/>
      <w:marBottom w:val="0"/>
      <w:divBdr>
        <w:top w:val="none" w:sz="0" w:space="0" w:color="auto"/>
        <w:left w:val="none" w:sz="0" w:space="0" w:color="auto"/>
        <w:bottom w:val="none" w:sz="0" w:space="0" w:color="auto"/>
        <w:right w:val="none" w:sz="0" w:space="0" w:color="auto"/>
      </w:divBdr>
    </w:div>
    <w:div w:id="544489298">
      <w:bodyDiv w:val="1"/>
      <w:marLeft w:val="0"/>
      <w:marRight w:val="0"/>
      <w:marTop w:val="0"/>
      <w:marBottom w:val="0"/>
      <w:divBdr>
        <w:top w:val="none" w:sz="0" w:space="0" w:color="auto"/>
        <w:left w:val="none" w:sz="0" w:space="0" w:color="auto"/>
        <w:bottom w:val="none" w:sz="0" w:space="0" w:color="auto"/>
        <w:right w:val="none" w:sz="0" w:space="0" w:color="auto"/>
      </w:divBdr>
    </w:div>
    <w:div w:id="544489713">
      <w:bodyDiv w:val="1"/>
      <w:marLeft w:val="0"/>
      <w:marRight w:val="0"/>
      <w:marTop w:val="0"/>
      <w:marBottom w:val="0"/>
      <w:divBdr>
        <w:top w:val="none" w:sz="0" w:space="0" w:color="auto"/>
        <w:left w:val="none" w:sz="0" w:space="0" w:color="auto"/>
        <w:bottom w:val="none" w:sz="0" w:space="0" w:color="auto"/>
        <w:right w:val="none" w:sz="0" w:space="0" w:color="auto"/>
      </w:divBdr>
    </w:div>
    <w:div w:id="544558538">
      <w:bodyDiv w:val="1"/>
      <w:marLeft w:val="0"/>
      <w:marRight w:val="0"/>
      <w:marTop w:val="0"/>
      <w:marBottom w:val="0"/>
      <w:divBdr>
        <w:top w:val="none" w:sz="0" w:space="0" w:color="auto"/>
        <w:left w:val="none" w:sz="0" w:space="0" w:color="auto"/>
        <w:bottom w:val="none" w:sz="0" w:space="0" w:color="auto"/>
        <w:right w:val="none" w:sz="0" w:space="0" w:color="auto"/>
      </w:divBdr>
    </w:div>
    <w:div w:id="544559410">
      <w:bodyDiv w:val="1"/>
      <w:marLeft w:val="0"/>
      <w:marRight w:val="0"/>
      <w:marTop w:val="0"/>
      <w:marBottom w:val="0"/>
      <w:divBdr>
        <w:top w:val="none" w:sz="0" w:space="0" w:color="auto"/>
        <w:left w:val="none" w:sz="0" w:space="0" w:color="auto"/>
        <w:bottom w:val="none" w:sz="0" w:space="0" w:color="auto"/>
        <w:right w:val="none" w:sz="0" w:space="0" w:color="auto"/>
      </w:divBdr>
    </w:div>
    <w:div w:id="544561466">
      <w:bodyDiv w:val="1"/>
      <w:marLeft w:val="0"/>
      <w:marRight w:val="0"/>
      <w:marTop w:val="0"/>
      <w:marBottom w:val="0"/>
      <w:divBdr>
        <w:top w:val="none" w:sz="0" w:space="0" w:color="auto"/>
        <w:left w:val="none" w:sz="0" w:space="0" w:color="auto"/>
        <w:bottom w:val="none" w:sz="0" w:space="0" w:color="auto"/>
        <w:right w:val="none" w:sz="0" w:space="0" w:color="auto"/>
      </w:divBdr>
    </w:div>
    <w:div w:id="544566618">
      <w:bodyDiv w:val="1"/>
      <w:marLeft w:val="0"/>
      <w:marRight w:val="0"/>
      <w:marTop w:val="0"/>
      <w:marBottom w:val="0"/>
      <w:divBdr>
        <w:top w:val="none" w:sz="0" w:space="0" w:color="auto"/>
        <w:left w:val="none" w:sz="0" w:space="0" w:color="auto"/>
        <w:bottom w:val="none" w:sz="0" w:space="0" w:color="auto"/>
        <w:right w:val="none" w:sz="0" w:space="0" w:color="auto"/>
      </w:divBdr>
    </w:div>
    <w:div w:id="544633856">
      <w:bodyDiv w:val="1"/>
      <w:marLeft w:val="0"/>
      <w:marRight w:val="0"/>
      <w:marTop w:val="0"/>
      <w:marBottom w:val="0"/>
      <w:divBdr>
        <w:top w:val="none" w:sz="0" w:space="0" w:color="auto"/>
        <w:left w:val="none" w:sz="0" w:space="0" w:color="auto"/>
        <w:bottom w:val="none" w:sz="0" w:space="0" w:color="auto"/>
        <w:right w:val="none" w:sz="0" w:space="0" w:color="auto"/>
      </w:divBdr>
    </w:div>
    <w:div w:id="544635167">
      <w:bodyDiv w:val="1"/>
      <w:marLeft w:val="0"/>
      <w:marRight w:val="0"/>
      <w:marTop w:val="0"/>
      <w:marBottom w:val="0"/>
      <w:divBdr>
        <w:top w:val="none" w:sz="0" w:space="0" w:color="auto"/>
        <w:left w:val="none" w:sz="0" w:space="0" w:color="auto"/>
        <w:bottom w:val="none" w:sz="0" w:space="0" w:color="auto"/>
        <w:right w:val="none" w:sz="0" w:space="0" w:color="auto"/>
      </w:divBdr>
    </w:div>
    <w:div w:id="544676693">
      <w:bodyDiv w:val="1"/>
      <w:marLeft w:val="0"/>
      <w:marRight w:val="0"/>
      <w:marTop w:val="0"/>
      <w:marBottom w:val="0"/>
      <w:divBdr>
        <w:top w:val="none" w:sz="0" w:space="0" w:color="auto"/>
        <w:left w:val="none" w:sz="0" w:space="0" w:color="auto"/>
        <w:bottom w:val="none" w:sz="0" w:space="0" w:color="auto"/>
        <w:right w:val="none" w:sz="0" w:space="0" w:color="auto"/>
      </w:divBdr>
    </w:div>
    <w:div w:id="544676950">
      <w:bodyDiv w:val="1"/>
      <w:marLeft w:val="0"/>
      <w:marRight w:val="0"/>
      <w:marTop w:val="0"/>
      <w:marBottom w:val="0"/>
      <w:divBdr>
        <w:top w:val="none" w:sz="0" w:space="0" w:color="auto"/>
        <w:left w:val="none" w:sz="0" w:space="0" w:color="auto"/>
        <w:bottom w:val="none" w:sz="0" w:space="0" w:color="auto"/>
        <w:right w:val="none" w:sz="0" w:space="0" w:color="auto"/>
      </w:divBdr>
    </w:div>
    <w:div w:id="544678325">
      <w:bodyDiv w:val="1"/>
      <w:marLeft w:val="0"/>
      <w:marRight w:val="0"/>
      <w:marTop w:val="0"/>
      <w:marBottom w:val="0"/>
      <w:divBdr>
        <w:top w:val="none" w:sz="0" w:space="0" w:color="auto"/>
        <w:left w:val="none" w:sz="0" w:space="0" w:color="auto"/>
        <w:bottom w:val="none" w:sz="0" w:space="0" w:color="auto"/>
        <w:right w:val="none" w:sz="0" w:space="0" w:color="auto"/>
      </w:divBdr>
    </w:div>
    <w:div w:id="544685444">
      <w:bodyDiv w:val="1"/>
      <w:marLeft w:val="0"/>
      <w:marRight w:val="0"/>
      <w:marTop w:val="0"/>
      <w:marBottom w:val="0"/>
      <w:divBdr>
        <w:top w:val="none" w:sz="0" w:space="0" w:color="auto"/>
        <w:left w:val="none" w:sz="0" w:space="0" w:color="auto"/>
        <w:bottom w:val="none" w:sz="0" w:space="0" w:color="auto"/>
        <w:right w:val="none" w:sz="0" w:space="0" w:color="auto"/>
      </w:divBdr>
    </w:div>
    <w:div w:id="544685782">
      <w:bodyDiv w:val="1"/>
      <w:marLeft w:val="0"/>
      <w:marRight w:val="0"/>
      <w:marTop w:val="0"/>
      <w:marBottom w:val="0"/>
      <w:divBdr>
        <w:top w:val="none" w:sz="0" w:space="0" w:color="auto"/>
        <w:left w:val="none" w:sz="0" w:space="0" w:color="auto"/>
        <w:bottom w:val="none" w:sz="0" w:space="0" w:color="auto"/>
        <w:right w:val="none" w:sz="0" w:space="0" w:color="auto"/>
      </w:divBdr>
    </w:div>
    <w:div w:id="544685833">
      <w:bodyDiv w:val="1"/>
      <w:marLeft w:val="0"/>
      <w:marRight w:val="0"/>
      <w:marTop w:val="0"/>
      <w:marBottom w:val="0"/>
      <w:divBdr>
        <w:top w:val="none" w:sz="0" w:space="0" w:color="auto"/>
        <w:left w:val="none" w:sz="0" w:space="0" w:color="auto"/>
        <w:bottom w:val="none" w:sz="0" w:space="0" w:color="auto"/>
        <w:right w:val="none" w:sz="0" w:space="0" w:color="auto"/>
      </w:divBdr>
    </w:div>
    <w:div w:id="544752894">
      <w:bodyDiv w:val="1"/>
      <w:marLeft w:val="0"/>
      <w:marRight w:val="0"/>
      <w:marTop w:val="0"/>
      <w:marBottom w:val="0"/>
      <w:divBdr>
        <w:top w:val="none" w:sz="0" w:space="0" w:color="auto"/>
        <w:left w:val="none" w:sz="0" w:space="0" w:color="auto"/>
        <w:bottom w:val="none" w:sz="0" w:space="0" w:color="auto"/>
        <w:right w:val="none" w:sz="0" w:space="0" w:color="auto"/>
      </w:divBdr>
    </w:div>
    <w:div w:id="544753209">
      <w:bodyDiv w:val="1"/>
      <w:marLeft w:val="0"/>
      <w:marRight w:val="0"/>
      <w:marTop w:val="0"/>
      <w:marBottom w:val="0"/>
      <w:divBdr>
        <w:top w:val="none" w:sz="0" w:space="0" w:color="auto"/>
        <w:left w:val="none" w:sz="0" w:space="0" w:color="auto"/>
        <w:bottom w:val="none" w:sz="0" w:space="0" w:color="auto"/>
        <w:right w:val="none" w:sz="0" w:space="0" w:color="auto"/>
      </w:divBdr>
    </w:div>
    <w:div w:id="544754595">
      <w:bodyDiv w:val="1"/>
      <w:marLeft w:val="0"/>
      <w:marRight w:val="0"/>
      <w:marTop w:val="0"/>
      <w:marBottom w:val="0"/>
      <w:divBdr>
        <w:top w:val="none" w:sz="0" w:space="0" w:color="auto"/>
        <w:left w:val="none" w:sz="0" w:space="0" w:color="auto"/>
        <w:bottom w:val="none" w:sz="0" w:space="0" w:color="auto"/>
        <w:right w:val="none" w:sz="0" w:space="0" w:color="auto"/>
      </w:divBdr>
    </w:div>
    <w:div w:id="544755500">
      <w:bodyDiv w:val="1"/>
      <w:marLeft w:val="0"/>
      <w:marRight w:val="0"/>
      <w:marTop w:val="0"/>
      <w:marBottom w:val="0"/>
      <w:divBdr>
        <w:top w:val="none" w:sz="0" w:space="0" w:color="auto"/>
        <w:left w:val="none" w:sz="0" w:space="0" w:color="auto"/>
        <w:bottom w:val="none" w:sz="0" w:space="0" w:color="auto"/>
        <w:right w:val="none" w:sz="0" w:space="0" w:color="auto"/>
      </w:divBdr>
    </w:div>
    <w:div w:id="544755768">
      <w:bodyDiv w:val="1"/>
      <w:marLeft w:val="0"/>
      <w:marRight w:val="0"/>
      <w:marTop w:val="0"/>
      <w:marBottom w:val="0"/>
      <w:divBdr>
        <w:top w:val="none" w:sz="0" w:space="0" w:color="auto"/>
        <w:left w:val="none" w:sz="0" w:space="0" w:color="auto"/>
        <w:bottom w:val="none" w:sz="0" w:space="0" w:color="auto"/>
        <w:right w:val="none" w:sz="0" w:space="0" w:color="auto"/>
      </w:divBdr>
    </w:div>
    <w:div w:id="544756777">
      <w:bodyDiv w:val="1"/>
      <w:marLeft w:val="0"/>
      <w:marRight w:val="0"/>
      <w:marTop w:val="0"/>
      <w:marBottom w:val="0"/>
      <w:divBdr>
        <w:top w:val="none" w:sz="0" w:space="0" w:color="auto"/>
        <w:left w:val="none" w:sz="0" w:space="0" w:color="auto"/>
        <w:bottom w:val="none" w:sz="0" w:space="0" w:color="auto"/>
        <w:right w:val="none" w:sz="0" w:space="0" w:color="auto"/>
      </w:divBdr>
    </w:div>
    <w:div w:id="544757492">
      <w:bodyDiv w:val="1"/>
      <w:marLeft w:val="0"/>
      <w:marRight w:val="0"/>
      <w:marTop w:val="0"/>
      <w:marBottom w:val="0"/>
      <w:divBdr>
        <w:top w:val="none" w:sz="0" w:space="0" w:color="auto"/>
        <w:left w:val="none" w:sz="0" w:space="0" w:color="auto"/>
        <w:bottom w:val="none" w:sz="0" w:space="0" w:color="auto"/>
        <w:right w:val="none" w:sz="0" w:space="0" w:color="auto"/>
      </w:divBdr>
    </w:div>
    <w:div w:id="544759200">
      <w:bodyDiv w:val="1"/>
      <w:marLeft w:val="0"/>
      <w:marRight w:val="0"/>
      <w:marTop w:val="0"/>
      <w:marBottom w:val="0"/>
      <w:divBdr>
        <w:top w:val="none" w:sz="0" w:space="0" w:color="auto"/>
        <w:left w:val="none" w:sz="0" w:space="0" w:color="auto"/>
        <w:bottom w:val="none" w:sz="0" w:space="0" w:color="auto"/>
        <w:right w:val="none" w:sz="0" w:space="0" w:color="auto"/>
      </w:divBdr>
    </w:div>
    <w:div w:id="544759207">
      <w:bodyDiv w:val="1"/>
      <w:marLeft w:val="0"/>
      <w:marRight w:val="0"/>
      <w:marTop w:val="0"/>
      <w:marBottom w:val="0"/>
      <w:divBdr>
        <w:top w:val="none" w:sz="0" w:space="0" w:color="auto"/>
        <w:left w:val="none" w:sz="0" w:space="0" w:color="auto"/>
        <w:bottom w:val="none" w:sz="0" w:space="0" w:color="auto"/>
        <w:right w:val="none" w:sz="0" w:space="0" w:color="auto"/>
      </w:divBdr>
    </w:div>
    <w:div w:id="544831331">
      <w:bodyDiv w:val="1"/>
      <w:marLeft w:val="0"/>
      <w:marRight w:val="0"/>
      <w:marTop w:val="0"/>
      <w:marBottom w:val="0"/>
      <w:divBdr>
        <w:top w:val="none" w:sz="0" w:space="0" w:color="auto"/>
        <w:left w:val="none" w:sz="0" w:space="0" w:color="auto"/>
        <w:bottom w:val="none" w:sz="0" w:space="0" w:color="auto"/>
        <w:right w:val="none" w:sz="0" w:space="0" w:color="auto"/>
      </w:divBdr>
    </w:div>
    <w:div w:id="544875234">
      <w:bodyDiv w:val="1"/>
      <w:marLeft w:val="0"/>
      <w:marRight w:val="0"/>
      <w:marTop w:val="0"/>
      <w:marBottom w:val="0"/>
      <w:divBdr>
        <w:top w:val="none" w:sz="0" w:space="0" w:color="auto"/>
        <w:left w:val="none" w:sz="0" w:space="0" w:color="auto"/>
        <w:bottom w:val="none" w:sz="0" w:space="0" w:color="auto"/>
        <w:right w:val="none" w:sz="0" w:space="0" w:color="auto"/>
      </w:divBdr>
    </w:div>
    <w:div w:id="544875907">
      <w:bodyDiv w:val="1"/>
      <w:marLeft w:val="0"/>
      <w:marRight w:val="0"/>
      <w:marTop w:val="0"/>
      <w:marBottom w:val="0"/>
      <w:divBdr>
        <w:top w:val="none" w:sz="0" w:space="0" w:color="auto"/>
        <w:left w:val="none" w:sz="0" w:space="0" w:color="auto"/>
        <w:bottom w:val="none" w:sz="0" w:space="0" w:color="auto"/>
        <w:right w:val="none" w:sz="0" w:space="0" w:color="auto"/>
      </w:divBdr>
    </w:div>
    <w:div w:id="544876356">
      <w:bodyDiv w:val="1"/>
      <w:marLeft w:val="0"/>
      <w:marRight w:val="0"/>
      <w:marTop w:val="0"/>
      <w:marBottom w:val="0"/>
      <w:divBdr>
        <w:top w:val="none" w:sz="0" w:space="0" w:color="auto"/>
        <w:left w:val="none" w:sz="0" w:space="0" w:color="auto"/>
        <w:bottom w:val="none" w:sz="0" w:space="0" w:color="auto"/>
        <w:right w:val="none" w:sz="0" w:space="0" w:color="auto"/>
      </w:divBdr>
    </w:div>
    <w:div w:id="544878944">
      <w:bodyDiv w:val="1"/>
      <w:marLeft w:val="0"/>
      <w:marRight w:val="0"/>
      <w:marTop w:val="0"/>
      <w:marBottom w:val="0"/>
      <w:divBdr>
        <w:top w:val="none" w:sz="0" w:space="0" w:color="auto"/>
        <w:left w:val="none" w:sz="0" w:space="0" w:color="auto"/>
        <w:bottom w:val="none" w:sz="0" w:space="0" w:color="auto"/>
        <w:right w:val="none" w:sz="0" w:space="0" w:color="auto"/>
      </w:divBdr>
    </w:div>
    <w:div w:id="544946461">
      <w:bodyDiv w:val="1"/>
      <w:marLeft w:val="0"/>
      <w:marRight w:val="0"/>
      <w:marTop w:val="0"/>
      <w:marBottom w:val="0"/>
      <w:divBdr>
        <w:top w:val="none" w:sz="0" w:space="0" w:color="auto"/>
        <w:left w:val="none" w:sz="0" w:space="0" w:color="auto"/>
        <w:bottom w:val="none" w:sz="0" w:space="0" w:color="auto"/>
        <w:right w:val="none" w:sz="0" w:space="0" w:color="auto"/>
      </w:divBdr>
    </w:div>
    <w:div w:id="544950306">
      <w:bodyDiv w:val="1"/>
      <w:marLeft w:val="0"/>
      <w:marRight w:val="0"/>
      <w:marTop w:val="0"/>
      <w:marBottom w:val="0"/>
      <w:divBdr>
        <w:top w:val="none" w:sz="0" w:space="0" w:color="auto"/>
        <w:left w:val="none" w:sz="0" w:space="0" w:color="auto"/>
        <w:bottom w:val="none" w:sz="0" w:space="0" w:color="auto"/>
        <w:right w:val="none" w:sz="0" w:space="0" w:color="auto"/>
      </w:divBdr>
    </w:div>
    <w:div w:id="544951171">
      <w:bodyDiv w:val="1"/>
      <w:marLeft w:val="0"/>
      <w:marRight w:val="0"/>
      <w:marTop w:val="0"/>
      <w:marBottom w:val="0"/>
      <w:divBdr>
        <w:top w:val="none" w:sz="0" w:space="0" w:color="auto"/>
        <w:left w:val="none" w:sz="0" w:space="0" w:color="auto"/>
        <w:bottom w:val="none" w:sz="0" w:space="0" w:color="auto"/>
        <w:right w:val="none" w:sz="0" w:space="0" w:color="auto"/>
      </w:divBdr>
    </w:div>
    <w:div w:id="545020921">
      <w:bodyDiv w:val="1"/>
      <w:marLeft w:val="0"/>
      <w:marRight w:val="0"/>
      <w:marTop w:val="0"/>
      <w:marBottom w:val="0"/>
      <w:divBdr>
        <w:top w:val="none" w:sz="0" w:space="0" w:color="auto"/>
        <w:left w:val="none" w:sz="0" w:space="0" w:color="auto"/>
        <w:bottom w:val="none" w:sz="0" w:space="0" w:color="auto"/>
        <w:right w:val="none" w:sz="0" w:space="0" w:color="auto"/>
      </w:divBdr>
    </w:div>
    <w:div w:id="545021596">
      <w:bodyDiv w:val="1"/>
      <w:marLeft w:val="0"/>
      <w:marRight w:val="0"/>
      <w:marTop w:val="0"/>
      <w:marBottom w:val="0"/>
      <w:divBdr>
        <w:top w:val="none" w:sz="0" w:space="0" w:color="auto"/>
        <w:left w:val="none" w:sz="0" w:space="0" w:color="auto"/>
        <w:bottom w:val="none" w:sz="0" w:space="0" w:color="auto"/>
        <w:right w:val="none" w:sz="0" w:space="0" w:color="auto"/>
      </w:divBdr>
    </w:div>
    <w:div w:id="545022811">
      <w:bodyDiv w:val="1"/>
      <w:marLeft w:val="0"/>
      <w:marRight w:val="0"/>
      <w:marTop w:val="0"/>
      <w:marBottom w:val="0"/>
      <w:divBdr>
        <w:top w:val="none" w:sz="0" w:space="0" w:color="auto"/>
        <w:left w:val="none" w:sz="0" w:space="0" w:color="auto"/>
        <w:bottom w:val="none" w:sz="0" w:space="0" w:color="auto"/>
        <w:right w:val="none" w:sz="0" w:space="0" w:color="auto"/>
      </w:divBdr>
    </w:div>
    <w:div w:id="545026292">
      <w:bodyDiv w:val="1"/>
      <w:marLeft w:val="0"/>
      <w:marRight w:val="0"/>
      <w:marTop w:val="0"/>
      <w:marBottom w:val="0"/>
      <w:divBdr>
        <w:top w:val="none" w:sz="0" w:space="0" w:color="auto"/>
        <w:left w:val="none" w:sz="0" w:space="0" w:color="auto"/>
        <w:bottom w:val="none" w:sz="0" w:space="0" w:color="auto"/>
        <w:right w:val="none" w:sz="0" w:space="0" w:color="auto"/>
      </w:divBdr>
    </w:div>
    <w:div w:id="545028397">
      <w:bodyDiv w:val="1"/>
      <w:marLeft w:val="0"/>
      <w:marRight w:val="0"/>
      <w:marTop w:val="0"/>
      <w:marBottom w:val="0"/>
      <w:divBdr>
        <w:top w:val="none" w:sz="0" w:space="0" w:color="auto"/>
        <w:left w:val="none" w:sz="0" w:space="0" w:color="auto"/>
        <w:bottom w:val="none" w:sz="0" w:space="0" w:color="auto"/>
        <w:right w:val="none" w:sz="0" w:space="0" w:color="auto"/>
      </w:divBdr>
    </w:div>
    <w:div w:id="545028568">
      <w:bodyDiv w:val="1"/>
      <w:marLeft w:val="0"/>
      <w:marRight w:val="0"/>
      <w:marTop w:val="0"/>
      <w:marBottom w:val="0"/>
      <w:divBdr>
        <w:top w:val="none" w:sz="0" w:space="0" w:color="auto"/>
        <w:left w:val="none" w:sz="0" w:space="0" w:color="auto"/>
        <w:bottom w:val="none" w:sz="0" w:space="0" w:color="auto"/>
        <w:right w:val="none" w:sz="0" w:space="0" w:color="auto"/>
      </w:divBdr>
    </w:div>
    <w:div w:id="545029782">
      <w:bodyDiv w:val="1"/>
      <w:marLeft w:val="0"/>
      <w:marRight w:val="0"/>
      <w:marTop w:val="0"/>
      <w:marBottom w:val="0"/>
      <w:divBdr>
        <w:top w:val="none" w:sz="0" w:space="0" w:color="auto"/>
        <w:left w:val="none" w:sz="0" w:space="0" w:color="auto"/>
        <w:bottom w:val="none" w:sz="0" w:space="0" w:color="auto"/>
        <w:right w:val="none" w:sz="0" w:space="0" w:color="auto"/>
      </w:divBdr>
    </w:div>
    <w:div w:id="545066026">
      <w:bodyDiv w:val="1"/>
      <w:marLeft w:val="0"/>
      <w:marRight w:val="0"/>
      <w:marTop w:val="0"/>
      <w:marBottom w:val="0"/>
      <w:divBdr>
        <w:top w:val="none" w:sz="0" w:space="0" w:color="auto"/>
        <w:left w:val="none" w:sz="0" w:space="0" w:color="auto"/>
        <w:bottom w:val="none" w:sz="0" w:space="0" w:color="auto"/>
        <w:right w:val="none" w:sz="0" w:space="0" w:color="auto"/>
      </w:divBdr>
    </w:div>
    <w:div w:id="545070572">
      <w:bodyDiv w:val="1"/>
      <w:marLeft w:val="0"/>
      <w:marRight w:val="0"/>
      <w:marTop w:val="0"/>
      <w:marBottom w:val="0"/>
      <w:divBdr>
        <w:top w:val="none" w:sz="0" w:space="0" w:color="auto"/>
        <w:left w:val="none" w:sz="0" w:space="0" w:color="auto"/>
        <w:bottom w:val="none" w:sz="0" w:space="0" w:color="auto"/>
        <w:right w:val="none" w:sz="0" w:space="0" w:color="auto"/>
      </w:divBdr>
    </w:div>
    <w:div w:id="545215585">
      <w:bodyDiv w:val="1"/>
      <w:marLeft w:val="0"/>
      <w:marRight w:val="0"/>
      <w:marTop w:val="0"/>
      <w:marBottom w:val="0"/>
      <w:divBdr>
        <w:top w:val="none" w:sz="0" w:space="0" w:color="auto"/>
        <w:left w:val="none" w:sz="0" w:space="0" w:color="auto"/>
        <w:bottom w:val="none" w:sz="0" w:space="0" w:color="auto"/>
        <w:right w:val="none" w:sz="0" w:space="0" w:color="auto"/>
      </w:divBdr>
    </w:div>
    <w:div w:id="545223450">
      <w:bodyDiv w:val="1"/>
      <w:marLeft w:val="0"/>
      <w:marRight w:val="0"/>
      <w:marTop w:val="0"/>
      <w:marBottom w:val="0"/>
      <w:divBdr>
        <w:top w:val="none" w:sz="0" w:space="0" w:color="auto"/>
        <w:left w:val="none" w:sz="0" w:space="0" w:color="auto"/>
        <w:bottom w:val="none" w:sz="0" w:space="0" w:color="auto"/>
        <w:right w:val="none" w:sz="0" w:space="0" w:color="auto"/>
      </w:divBdr>
    </w:div>
    <w:div w:id="545260561">
      <w:bodyDiv w:val="1"/>
      <w:marLeft w:val="0"/>
      <w:marRight w:val="0"/>
      <w:marTop w:val="0"/>
      <w:marBottom w:val="0"/>
      <w:divBdr>
        <w:top w:val="none" w:sz="0" w:space="0" w:color="auto"/>
        <w:left w:val="none" w:sz="0" w:space="0" w:color="auto"/>
        <w:bottom w:val="none" w:sz="0" w:space="0" w:color="auto"/>
        <w:right w:val="none" w:sz="0" w:space="0" w:color="auto"/>
      </w:divBdr>
    </w:div>
    <w:div w:id="545261150">
      <w:bodyDiv w:val="1"/>
      <w:marLeft w:val="0"/>
      <w:marRight w:val="0"/>
      <w:marTop w:val="0"/>
      <w:marBottom w:val="0"/>
      <w:divBdr>
        <w:top w:val="none" w:sz="0" w:space="0" w:color="auto"/>
        <w:left w:val="none" w:sz="0" w:space="0" w:color="auto"/>
        <w:bottom w:val="none" w:sz="0" w:space="0" w:color="auto"/>
        <w:right w:val="none" w:sz="0" w:space="0" w:color="auto"/>
      </w:divBdr>
    </w:div>
    <w:div w:id="545261661">
      <w:bodyDiv w:val="1"/>
      <w:marLeft w:val="0"/>
      <w:marRight w:val="0"/>
      <w:marTop w:val="0"/>
      <w:marBottom w:val="0"/>
      <w:divBdr>
        <w:top w:val="none" w:sz="0" w:space="0" w:color="auto"/>
        <w:left w:val="none" w:sz="0" w:space="0" w:color="auto"/>
        <w:bottom w:val="none" w:sz="0" w:space="0" w:color="auto"/>
        <w:right w:val="none" w:sz="0" w:space="0" w:color="auto"/>
      </w:divBdr>
    </w:div>
    <w:div w:id="545334819">
      <w:bodyDiv w:val="1"/>
      <w:marLeft w:val="0"/>
      <w:marRight w:val="0"/>
      <w:marTop w:val="0"/>
      <w:marBottom w:val="0"/>
      <w:divBdr>
        <w:top w:val="none" w:sz="0" w:space="0" w:color="auto"/>
        <w:left w:val="none" w:sz="0" w:space="0" w:color="auto"/>
        <w:bottom w:val="none" w:sz="0" w:space="0" w:color="auto"/>
        <w:right w:val="none" w:sz="0" w:space="0" w:color="auto"/>
      </w:divBdr>
    </w:div>
    <w:div w:id="545337712">
      <w:bodyDiv w:val="1"/>
      <w:marLeft w:val="0"/>
      <w:marRight w:val="0"/>
      <w:marTop w:val="0"/>
      <w:marBottom w:val="0"/>
      <w:divBdr>
        <w:top w:val="none" w:sz="0" w:space="0" w:color="auto"/>
        <w:left w:val="none" w:sz="0" w:space="0" w:color="auto"/>
        <w:bottom w:val="none" w:sz="0" w:space="0" w:color="auto"/>
        <w:right w:val="none" w:sz="0" w:space="0" w:color="auto"/>
      </w:divBdr>
    </w:div>
    <w:div w:id="545340342">
      <w:bodyDiv w:val="1"/>
      <w:marLeft w:val="0"/>
      <w:marRight w:val="0"/>
      <w:marTop w:val="0"/>
      <w:marBottom w:val="0"/>
      <w:divBdr>
        <w:top w:val="none" w:sz="0" w:space="0" w:color="auto"/>
        <w:left w:val="none" w:sz="0" w:space="0" w:color="auto"/>
        <w:bottom w:val="none" w:sz="0" w:space="0" w:color="auto"/>
        <w:right w:val="none" w:sz="0" w:space="0" w:color="auto"/>
      </w:divBdr>
    </w:div>
    <w:div w:id="545341358">
      <w:bodyDiv w:val="1"/>
      <w:marLeft w:val="0"/>
      <w:marRight w:val="0"/>
      <w:marTop w:val="0"/>
      <w:marBottom w:val="0"/>
      <w:divBdr>
        <w:top w:val="none" w:sz="0" w:space="0" w:color="auto"/>
        <w:left w:val="none" w:sz="0" w:space="0" w:color="auto"/>
        <w:bottom w:val="none" w:sz="0" w:space="0" w:color="auto"/>
        <w:right w:val="none" w:sz="0" w:space="0" w:color="auto"/>
      </w:divBdr>
    </w:div>
    <w:div w:id="545409187">
      <w:bodyDiv w:val="1"/>
      <w:marLeft w:val="0"/>
      <w:marRight w:val="0"/>
      <w:marTop w:val="0"/>
      <w:marBottom w:val="0"/>
      <w:divBdr>
        <w:top w:val="none" w:sz="0" w:space="0" w:color="auto"/>
        <w:left w:val="none" w:sz="0" w:space="0" w:color="auto"/>
        <w:bottom w:val="none" w:sz="0" w:space="0" w:color="auto"/>
        <w:right w:val="none" w:sz="0" w:space="0" w:color="auto"/>
      </w:divBdr>
    </w:div>
    <w:div w:id="545410229">
      <w:bodyDiv w:val="1"/>
      <w:marLeft w:val="0"/>
      <w:marRight w:val="0"/>
      <w:marTop w:val="0"/>
      <w:marBottom w:val="0"/>
      <w:divBdr>
        <w:top w:val="none" w:sz="0" w:space="0" w:color="auto"/>
        <w:left w:val="none" w:sz="0" w:space="0" w:color="auto"/>
        <w:bottom w:val="none" w:sz="0" w:space="0" w:color="auto"/>
        <w:right w:val="none" w:sz="0" w:space="0" w:color="auto"/>
      </w:divBdr>
    </w:div>
    <w:div w:id="545411117">
      <w:bodyDiv w:val="1"/>
      <w:marLeft w:val="0"/>
      <w:marRight w:val="0"/>
      <w:marTop w:val="0"/>
      <w:marBottom w:val="0"/>
      <w:divBdr>
        <w:top w:val="none" w:sz="0" w:space="0" w:color="auto"/>
        <w:left w:val="none" w:sz="0" w:space="0" w:color="auto"/>
        <w:bottom w:val="none" w:sz="0" w:space="0" w:color="auto"/>
        <w:right w:val="none" w:sz="0" w:space="0" w:color="auto"/>
      </w:divBdr>
    </w:div>
    <w:div w:id="545412027">
      <w:bodyDiv w:val="1"/>
      <w:marLeft w:val="0"/>
      <w:marRight w:val="0"/>
      <w:marTop w:val="0"/>
      <w:marBottom w:val="0"/>
      <w:divBdr>
        <w:top w:val="none" w:sz="0" w:space="0" w:color="auto"/>
        <w:left w:val="none" w:sz="0" w:space="0" w:color="auto"/>
        <w:bottom w:val="none" w:sz="0" w:space="0" w:color="auto"/>
        <w:right w:val="none" w:sz="0" w:space="0" w:color="auto"/>
      </w:divBdr>
    </w:div>
    <w:div w:id="545412074">
      <w:bodyDiv w:val="1"/>
      <w:marLeft w:val="0"/>
      <w:marRight w:val="0"/>
      <w:marTop w:val="0"/>
      <w:marBottom w:val="0"/>
      <w:divBdr>
        <w:top w:val="none" w:sz="0" w:space="0" w:color="auto"/>
        <w:left w:val="none" w:sz="0" w:space="0" w:color="auto"/>
        <w:bottom w:val="none" w:sz="0" w:space="0" w:color="auto"/>
        <w:right w:val="none" w:sz="0" w:space="0" w:color="auto"/>
      </w:divBdr>
    </w:div>
    <w:div w:id="545413061">
      <w:bodyDiv w:val="1"/>
      <w:marLeft w:val="0"/>
      <w:marRight w:val="0"/>
      <w:marTop w:val="0"/>
      <w:marBottom w:val="0"/>
      <w:divBdr>
        <w:top w:val="none" w:sz="0" w:space="0" w:color="auto"/>
        <w:left w:val="none" w:sz="0" w:space="0" w:color="auto"/>
        <w:bottom w:val="none" w:sz="0" w:space="0" w:color="auto"/>
        <w:right w:val="none" w:sz="0" w:space="0" w:color="auto"/>
      </w:divBdr>
    </w:div>
    <w:div w:id="545485373">
      <w:bodyDiv w:val="1"/>
      <w:marLeft w:val="0"/>
      <w:marRight w:val="0"/>
      <w:marTop w:val="0"/>
      <w:marBottom w:val="0"/>
      <w:divBdr>
        <w:top w:val="none" w:sz="0" w:space="0" w:color="auto"/>
        <w:left w:val="none" w:sz="0" w:space="0" w:color="auto"/>
        <w:bottom w:val="none" w:sz="0" w:space="0" w:color="auto"/>
        <w:right w:val="none" w:sz="0" w:space="0" w:color="auto"/>
      </w:divBdr>
    </w:div>
    <w:div w:id="545528004">
      <w:bodyDiv w:val="1"/>
      <w:marLeft w:val="0"/>
      <w:marRight w:val="0"/>
      <w:marTop w:val="0"/>
      <w:marBottom w:val="0"/>
      <w:divBdr>
        <w:top w:val="none" w:sz="0" w:space="0" w:color="auto"/>
        <w:left w:val="none" w:sz="0" w:space="0" w:color="auto"/>
        <w:bottom w:val="none" w:sz="0" w:space="0" w:color="auto"/>
        <w:right w:val="none" w:sz="0" w:space="0" w:color="auto"/>
      </w:divBdr>
    </w:div>
    <w:div w:id="545529701">
      <w:bodyDiv w:val="1"/>
      <w:marLeft w:val="0"/>
      <w:marRight w:val="0"/>
      <w:marTop w:val="0"/>
      <w:marBottom w:val="0"/>
      <w:divBdr>
        <w:top w:val="none" w:sz="0" w:space="0" w:color="auto"/>
        <w:left w:val="none" w:sz="0" w:space="0" w:color="auto"/>
        <w:bottom w:val="none" w:sz="0" w:space="0" w:color="auto"/>
        <w:right w:val="none" w:sz="0" w:space="0" w:color="auto"/>
      </w:divBdr>
    </w:div>
    <w:div w:id="545531248">
      <w:bodyDiv w:val="1"/>
      <w:marLeft w:val="0"/>
      <w:marRight w:val="0"/>
      <w:marTop w:val="0"/>
      <w:marBottom w:val="0"/>
      <w:divBdr>
        <w:top w:val="none" w:sz="0" w:space="0" w:color="auto"/>
        <w:left w:val="none" w:sz="0" w:space="0" w:color="auto"/>
        <w:bottom w:val="none" w:sz="0" w:space="0" w:color="auto"/>
        <w:right w:val="none" w:sz="0" w:space="0" w:color="auto"/>
      </w:divBdr>
    </w:div>
    <w:div w:id="545533000">
      <w:bodyDiv w:val="1"/>
      <w:marLeft w:val="0"/>
      <w:marRight w:val="0"/>
      <w:marTop w:val="0"/>
      <w:marBottom w:val="0"/>
      <w:divBdr>
        <w:top w:val="none" w:sz="0" w:space="0" w:color="auto"/>
        <w:left w:val="none" w:sz="0" w:space="0" w:color="auto"/>
        <w:bottom w:val="none" w:sz="0" w:space="0" w:color="auto"/>
        <w:right w:val="none" w:sz="0" w:space="0" w:color="auto"/>
      </w:divBdr>
    </w:div>
    <w:div w:id="545600682">
      <w:bodyDiv w:val="1"/>
      <w:marLeft w:val="0"/>
      <w:marRight w:val="0"/>
      <w:marTop w:val="0"/>
      <w:marBottom w:val="0"/>
      <w:divBdr>
        <w:top w:val="none" w:sz="0" w:space="0" w:color="auto"/>
        <w:left w:val="none" w:sz="0" w:space="0" w:color="auto"/>
        <w:bottom w:val="none" w:sz="0" w:space="0" w:color="auto"/>
        <w:right w:val="none" w:sz="0" w:space="0" w:color="auto"/>
      </w:divBdr>
    </w:div>
    <w:div w:id="545602294">
      <w:bodyDiv w:val="1"/>
      <w:marLeft w:val="0"/>
      <w:marRight w:val="0"/>
      <w:marTop w:val="0"/>
      <w:marBottom w:val="0"/>
      <w:divBdr>
        <w:top w:val="none" w:sz="0" w:space="0" w:color="auto"/>
        <w:left w:val="none" w:sz="0" w:space="0" w:color="auto"/>
        <w:bottom w:val="none" w:sz="0" w:space="0" w:color="auto"/>
        <w:right w:val="none" w:sz="0" w:space="0" w:color="auto"/>
      </w:divBdr>
    </w:div>
    <w:div w:id="545602428">
      <w:bodyDiv w:val="1"/>
      <w:marLeft w:val="0"/>
      <w:marRight w:val="0"/>
      <w:marTop w:val="0"/>
      <w:marBottom w:val="0"/>
      <w:divBdr>
        <w:top w:val="none" w:sz="0" w:space="0" w:color="auto"/>
        <w:left w:val="none" w:sz="0" w:space="0" w:color="auto"/>
        <w:bottom w:val="none" w:sz="0" w:space="0" w:color="auto"/>
        <w:right w:val="none" w:sz="0" w:space="0" w:color="auto"/>
      </w:divBdr>
    </w:div>
    <w:div w:id="545608225">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5679961">
      <w:bodyDiv w:val="1"/>
      <w:marLeft w:val="0"/>
      <w:marRight w:val="0"/>
      <w:marTop w:val="0"/>
      <w:marBottom w:val="0"/>
      <w:divBdr>
        <w:top w:val="none" w:sz="0" w:space="0" w:color="auto"/>
        <w:left w:val="none" w:sz="0" w:space="0" w:color="auto"/>
        <w:bottom w:val="none" w:sz="0" w:space="0" w:color="auto"/>
        <w:right w:val="none" w:sz="0" w:space="0" w:color="auto"/>
      </w:divBdr>
    </w:div>
    <w:div w:id="545680577">
      <w:bodyDiv w:val="1"/>
      <w:marLeft w:val="0"/>
      <w:marRight w:val="0"/>
      <w:marTop w:val="0"/>
      <w:marBottom w:val="0"/>
      <w:divBdr>
        <w:top w:val="none" w:sz="0" w:space="0" w:color="auto"/>
        <w:left w:val="none" w:sz="0" w:space="0" w:color="auto"/>
        <w:bottom w:val="none" w:sz="0" w:space="0" w:color="auto"/>
        <w:right w:val="none" w:sz="0" w:space="0" w:color="auto"/>
      </w:divBdr>
    </w:div>
    <w:div w:id="545683800">
      <w:bodyDiv w:val="1"/>
      <w:marLeft w:val="0"/>
      <w:marRight w:val="0"/>
      <w:marTop w:val="0"/>
      <w:marBottom w:val="0"/>
      <w:divBdr>
        <w:top w:val="none" w:sz="0" w:space="0" w:color="auto"/>
        <w:left w:val="none" w:sz="0" w:space="0" w:color="auto"/>
        <w:bottom w:val="none" w:sz="0" w:space="0" w:color="auto"/>
        <w:right w:val="none" w:sz="0" w:space="0" w:color="auto"/>
      </w:divBdr>
    </w:div>
    <w:div w:id="545684018">
      <w:bodyDiv w:val="1"/>
      <w:marLeft w:val="0"/>
      <w:marRight w:val="0"/>
      <w:marTop w:val="0"/>
      <w:marBottom w:val="0"/>
      <w:divBdr>
        <w:top w:val="none" w:sz="0" w:space="0" w:color="auto"/>
        <w:left w:val="none" w:sz="0" w:space="0" w:color="auto"/>
        <w:bottom w:val="none" w:sz="0" w:space="0" w:color="auto"/>
        <w:right w:val="none" w:sz="0" w:space="0" w:color="auto"/>
      </w:divBdr>
    </w:div>
    <w:div w:id="545719939">
      <w:bodyDiv w:val="1"/>
      <w:marLeft w:val="0"/>
      <w:marRight w:val="0"/>
      <w:marTop w:val="0"/>
      <w:marBottom w:val="0"/>
      <w:divBdr>
        <w:top w:val="none" w:sz="0" w:space="0" w:color="auto"/>
        <w:left w:val="none" w:sz="0" w:space="0" w:color="auto"/>
        <w:bottom w:val="none" w:sz="0" w:space="0" w:color="auto"/>
        <w:right w:val="none" w:sz="0" w:space="0" w:color="auto"/>
      </w:divBdr>
    </w:div>
    <w:div w:id="545727994">
      <w:bodyDiv w:val="1"/>
      <w:marLeft w:val="0"/>
      <w:marRight w:val="0"/>
      <w:marTop w:val="0"/>
      <w:marBottom w:val="0"/>
      <w:divBdr>
        <w:top w:val="none" w:sz="0" w:space="0" w:color="auto"/>
        <w:left w:val="none" w:sz="0" w:space="0" w:color="auto"/>
        <w:bottom w:val="none" w:sz="0" w:space="0" w:color="auto"/>
        <w:right w:val="none" w:sz="0" w:space="0" w:color="auto"/>
      </w:divBdr>
    </w:div>
    <w:div w:id="545797153">
      <w:bodyDiv w:val="1"/>
      <w:marLeft w:val="0"/>
      <w:marRight w:val="0"/>
      <w:marTop w:val="0"/>
      <w:marBottom w:val="0"/>
      <w:divBdr>
        <w:top w:val="none" w:sz="0" w:space="0" w:color="auto"/>
        <w:left w:val="none" w:sz="0" w:space="0" w:color="auto"/>
        <w:bottom w:val="none" w:sz="0" w:space="0" w:color="auto"/>
        <w:right w:val="none" w:sz="0" w:space="0" w:color="auto"/>
      </w:divBdr>
    </w:div>
    <w:div w:id="545798133">
      <w:bodyDiv w:val="1"/>
      <w:marLeft w:val="0"/>
      <w:marRight w:val="0"/>
      <w:marTop w:val="0"/>
      <w:marBottom w:val="0"/>
      <w:divBdr>
        <w:top w:val="none" w:sz="0" w:space="0" w:color="auto"/>
        <w:left w:val="none" w:sz="0" w:space="0" w:color="auto"/>
        <w:bottom w:val="none" w:sz="0" w:space="0" w:color="auto"/>
        <w:right w:val="none" w:sz="0" w:space="0" w:color="auto"/>
      </w:divBdr>
    </w:div>
    <w:div w:id="545798380">
      <w:bodyDiv w:val="1"/>
      <w:marLeft w:val="0"/>
      <w:marRight w:val="0"/>
      <w:marTop w:val="0"/>
      <w:marBottom w:val="0"/>
      <w:divBdr>
        <w:top w:val="none" w:sz="0" w:space="0" w:color="auto"/>
        <w:left w:val="none" w:sz="0" w:space="0" w:color="auto"/>
        <w:bottom w:val="none" w:sz="0" w:space="0" w:color="auto"/>
        <w:right w:val="none" w:sz="0" w:space="0" w:color="auto"/>
      </w:divBdr>
    </w:div>
    <w:div w:id="545801299">
      <w:bodyDiv w:val="1"/>
      <w:marLeft w:val="0"/>
      <w:marRight w:val="0"/>
      <w:marTop w:val="0"/>
      <w:marBottom w:val="0"/>
      <w:divBdr>
        <w:top w:val="none" w:sz="0" w:space="0" w:color="auto"/>
        <w:left w:val="none" w:sz="0" w:space="0" w:color="auto"/>
        <w:bottom w:val="none" w:sz="0" w:space="0" w:color="auto"/>
        <w:right w:val="none" w:sz="0" w:space="0" w:color="auto"/>
      </w:divBdr>
    </w:div>
    <w:div w:id="545801548">
      <w:bodyDiv w:val="1"/>
      <w:marLeft w:val="0"/>
      <w:marRight w:val="0"/>
      <w:marTop w:val="0"/>
      <w:marBottom w:val="0"/>
      <w:divBdr>
        <w:top w:val="none" w:sz="0" w:space="0" w:color="auto"/>
        <w:left w:val="none" w:sz="0" w:space="0" w:color="auto"/>
        <w:bottom w:val="none" w:sz="0" w:space="0" w:color="auto"/>
        <w:right w:val="none" w:sz="0" w:space="0" w:color="auto"/>
      </w:divBdr>
    </w:div>
    <w:div w:id="545869975">
      <w:bodyDiv w:val="1"/>
      <w:marLeft w:val="0"/>
      <w:marRight w:val="0"/>
      <w:marTop w:val="0"/>
      <w:marBottom w:val="0"/>
      <w:divBdr>
        <w:top w:val="none" w:sz="0" w:space="0" w:color="auto"/>
        <w:left w:val="none" w:sz="0" w:space="0" w:color="auto"/>
        <w:bottom w:val="none" w:sz="0" w:space="0" w:color="auto"/>
        <w:right w:val="none" w:sz="0" w:space="0" w:color="auto"/>
      </w:divBdr>
    </w:div>
    <w:div w:id="545873488">
      <w:bodyDiv w:val="1"/>
      <w:marLeft w:val="0"/>
      <w:marRight w:val="0"/>
      <w:marTop w:val="0"/>
      <w:marBottom w:val="0"/>
      <w:divBdr>
        <w:top w:val="none" w:sz="0" w:space="0" w:color="auto"/>
        <w:left w:val="none" w:sz="0" w:space="0" w:color="auto"/>
        <w:bottom w:val="none" w:sz="0" w:space="0" w:color="auto"/>
        <w:right w:val="none" w:sz="0" w:space="0" w:color="auto"/>
      </w:divBdr>
    </w:div>
    <w:div w:id="545873819">
      <w:bodyDiv w:val="1"/>
      <w:marLeft w:val="0"/>
      <w:marRight w:val="0"/>
      <w:marTop w:val="0"/>
      <w:marBottom w:val="0"/>
      <w:divBdr>
        <w:top w:val="none" w:sz="0" w:space="0" w:color="auto"/>
        <w:left w:val="none" w:sz="0" w:space="0" w:color="auto"/>
        <w:bottom w:val="none" w:sz="0" w:space="0" w:color="auto"/>
        <w:right w:val="none" w:sz="0" w:space="0" w:color="auto"/>
      </w:divBdr>
    </w:div>
    <w:div w:id="545876875">
      <w:bodyDiv w:val="1"/>
      <w:marLeft w:val="0"/>
      <w:marRight w:val="0"/>
      <w:marTop w:val="0"/>
      <w:marBottom w:val="0"/>
      <w:divBdr>
        <w:top w:val="none" w:sz="0" w:space="0" w:color="auto"/>
        <w:left w:val="none" w:sz="0" w:space="0" w:color="auto"/>
        <w:bottom w:val="none" w:sz="0" w:space="0" w:color="auto"/>
        <w:right w:val="none" w:sz="0" w:space="0" w:color="auto"/>
      </w:divBdr>
    </w:div>
    <w:div w:id="545877904">
      <w:bodyDiv w:val="1"/>
      <w:marLeft w:val="0"/>
      <w:marRight w:val="0"/>
      <w:marTop w:val="0"/>
      <w:marBottom w:val="0"/>
      <w:divBdr>
        <w:top w:val="none" w:sz="0" w:space="0" w:color="auto"/>
        <w:left w:val="none" w:sz="0" w:space="0" w:color="auto"/>
        <w:bottom w:val="none" w:sz="0" w:space="0" w:color="auto"/>
        <w:right w:val="none" w:sz="0" w:space="0" w:color="auto"/>
      </w:divBdr>
    </w:div>
    <w:div w:id="545878268">
      <w:bodyDiv w:val="1"/>
      <w:marLeft w:val="0"/>
      <w:marRight w:val="0"/>
      <w:marTop w:val="0"/>
      <w:marBottom w:val="0"/>
      <w:divBdr>
        <w:top w:val="none" w:sz="0" w:space="0" w:color="auto"/>
        <w:left w:val="none" w:sz="0" w:space="0" w:color="auto"/>
        <w:bottom w:val="none" w:sz="0" w:space="0" w:color="auto"/>
        <w:right w:val="none" w:sz="0" w:space="0" w:color="auto"/>
      </w:divBdr>
    </w:div>
    <w:div w:id="545915297">
      <w:bodyDiv w:val="1"/>
      <w:marLeft w:val="0"/>
      <w:marRight w:val="0"/>
      <w:marTop w:val="0"/>
      <w:marBottom w:val="0"/>
      <w:divBdr>
        <w:top w:val="none" w:sz="0" w:space="0" w:color="auto"/>
        <w:left w:val="none" w:sz="0" w:space="0" w:color="auto"/>
        <w:bottom w:val="none" w:sz="0" w:space="0" w:color="auto"/>
        <w:right w:val="none" w:sz="0" w:space="0" w:color="auto"/>
      </w:divBdr>
    </w:div>
    <w:div w:id="545987757">
      <w:bodyDiv w:val="1"/>
      <w:marLeft w:val="0"/>
      <w:marRight w:val="0"/>
      <w:marTop w:val="0"/>
      <w:marBottom w:val="0"/>
      <w:divBdr>
        <w:top w:val="none" w:sz="0" w:space="0" w:color="auto"/>
        <w:left w:val="none" w:sz="0" w:space="0" w:color="auto"/>
        <w:bottom w:val="none" w:sz="0" w:space="0" w:color="auto"/>
        <w:right w:val="none" w:sz="0" w:space="0" w:color="auto"/>
      </w:divBdr>
    </w:div>
    <w:div w:id="545990440">
      <w:bodyDiv w:val="1"/>
      <w:marLeft w:val="0"/>
      <w:marRight w:val="0"/>
      <w:marTop w:val="0"/>
      <w:marBottom w:val="0"/>
      <w:divBdr>
        <w:top w:val="none" w:sz="0" w:space="0" w:color="auto"/>
        <w:left w:val="none" w:sz="0" w:space="0" w:color="auto"/>
        <w:bottom w:val="none" w:sz="0" w:space="0" w:color="auto"/>
        <w:right w:val="none" w:sz="0" w:space="0" w:color="auto"/>
      </w:divBdr>
    </w:div>
    <w:div w:id="545994260">
      <w:bodyDiv w:val="1"/>
      <w:marLeft w:val="0"/>
      <w:marRight w:val="0"/>
      <w:marTop w:val="0"/>
      <w:marBottom w:val="0"/>
      <w:divBdr>
        <w:top w:val="none" w:sz="0" w:space="0" w:color="auto"/>
        <w:left w:val="none" w:sz="0" w:space="0" w:color="auto"/>
        <w:bottom w:val="none" w:sz="0" w:space="0" w:color="auto"/>
        <w:right w:val="none" w:sz="0" w:space="0" w:color="auto"/>
      </w:divBdr>
    </w:div>
    <w:div w:id="545996221">
      <w:bodyDiv w:val="1"/>
      <w:marLeft w:val="0"/>
      <w:marRight w:val="0"/>
      <w:marTop w:val="0"/>
      <w:marBottom w:val="0"/>
      <w:divBdr>
        <w:top w:val="none" w:sz="0" w:space="0" w:color="auto"/>
        <w:left w:val="none" w:sz="0" w:space="0" w:color="auto"/>
        <w:bottom w:val="none" w:sz="0" w:space="0" w:color="auto"/>
        <w:right w:val="none" w:sz="0" w:space="0" w:color="auto"/>
      </w:divBdr>
    </w:div>
    <w:div w:id="546063683">
      <w:bodyDiv w:val="1"/>
      <w:marLeft w:val="0"/>
      <w:marRight w:val="0"/>
      <w:marTop w:val="0"/>
      <w:marBottom w:val="0"/>
      <w:divBdr>
        <w:top w:val="none" w:sz="0" w:space="0" w:color="auto"/>
        <w:left w:val="none" w:sz="0" w:space="0" w:color="auto"/>
        <w:bottom w:val="none" w:sz="0" w:space="0" w:color="auto"/>
        <w:right w:val="none" w:sz="0" w:space="0" w:color="auto"/>
      </w:divBdr>
    </w:div>
    <w:div w:id="546066491">
      <w:bodyDiv w:val="1"/>
      <w:marLeft w:val="0"/>
      <w:marRight w:val="0"/>
      <w:marTop w:val="0"/>
      <w:marBottom w:val="0"/>
      <w:divBdr>
        <w:top w:val="none" w:sz="0" w:space="0" w:color="auto"/>
        <w:left w:val="none" w:sz="0" w:space="0" w:color="auto"/>
        <w:bottom w:val="none" w:sz="0" w:space="0" w:color="auto"/>
        <w:right w:val="none" w:sz="0" w:space="0" w:color="auto"/>
      </w:divBdr>
    </w:div>
    <w:div w:id="546068193">
      <w:bodyDiv w:val="1"/>
      <w:marLeft w:val="0"/>
      <w:marRight w:val="0"/>
      <w:marTop w:val="0"/>
      <w:marBottom w:val="0"/>
      <w:divBdr>
        <w:top w:val="none" w:sz="0" w:space="0" w:color="auto"/>
        <w:left w:val="none" w:sz="0" w:space="0" w:color="auto"/>
        <w:bottom w:val="none" w:sz="0" w:space="0" w:color="auto"/>
        <w:right w:val="none" w:sz="0" w:space="0" w:color="auto"/>
      </w:divBdr>
    </w:div>
    <w:div w:id="546069534">
      <w:bodyDiv w:val="1"/>
      <w:marLeft w:val="0"/>
      <w:marRight w:val="0"/>
      <w:marTop w:val="0"/>
      <w:marBottom w:val="0"/>
      <w:divBdr>
        <w:top w:val="none" w:sz="0" w:space="0" w:color="auto"/>
        <w:left w:val="none" w:sz="0" w:space="0" w:color="auto"/>
        <w:bottom w:val="none" w:sz="0" w:space="0" w:color="auto"/>
        <w:right w:val="none" w:sz="0" w:space="0" w:color="auto"/>
      </w:divBdr>
    </w:div>
    <w:div w:id="546112583">
      <w:bodyDiv w:val="1"/>
      <w:marLeft w:val="0"/>
      <w:marRight w:val="0"/>
      <w:marTop w:val="0"/>
      <w:marBottom w:val="0"/>
      <w:divBdr>
        <w:top w:val="none" w:sz="0" w:space="0" w:color="auto"/>
        <w:left w:val="none" w:sz="0" w:space="0" w:color="auto"/>
        <w:bottom w:val="none" w:sz="0" w:space="0" w:color="auto"/>
        <w:right w:val="none" w:sz="0" w:space="0" w:color="auto"/>
      </w:divBdr>
    </w:div>
    <w:div w:id="546141874">
      <w:bodyDiv w:val="1"/>
      <w:marLeft w:val="0"/>
      <w:marRight w:val="0"/>
      <w:marTop w:val="0"/>
      <w:marBottom w:val="0"/>
      <w:divBdr>
        <w:top w:val="none" w:sz="0" w:space="0" w:color="auto"/>
        <w:left w:val="none" w:sz="0" w:space="0" w:color="auto"/>
        <w:bottom w:val="none" w:sz="0" w:space="0" w:color="auto"/>
        <w:right w:val="none" w:sz="0" w:space="0" w:color="auto"/>
      </w:divBdr>
    </w:div>
    <w:div w:id="546142004">
      <w:bodyDiv w:val="1"/>
      <w:marLeft w:val="0"/>
      <w:marRight w:val="0"/>
      <w:marTop w:val="0"/>
      <w:marBottom w:val="0"/>
      <w:divBdr>
        <w:top w:val="none" w:sz="0" w:space="0" w:color="auto"/>
        <w:left w:val="none" w:sz="0" w:space="0" w:color="auto"/>
        <w:bottom w:val="none" w:sz="0" w:space="0" w:color="auto"/>
        <w:right w:val="none" w:sz="0" w:space="0" w:color="auto"/>
      </w:divBdr>
    </w:div>
    <w:div w:id="546143190">
      <w:bodyDiv w:val="1"/>
      <w:marLeft w:val="0"/>
      <w:marRight w:val="0"/>
      <w:marTop w:val="0"/>
      <w:marBottom w:val="0"/>
      <w:divBdr>
        <w:top w:val="none" w:sz="0" w:space="0" w:color="auto"/>
        <w:left w:val="none" w:sz="0" w:space="0" w:color="auto"/>
        <w:bottom w:val="none" w:sz="0" w:space="0" w:color="auto"/>
        <w:right w:val="none" w:sz="0" w:space="0" w:color="auto"/>
      </w:divBdr>
    </w:div>
    <w:div w:id="546184976">
      <w:bodyDiv w:val="1"/>
      <w:marLeft w:val="0"/>
      <w:marRight w:val="0"/>
      <w:marTop w:val="0"/>
      <w:marBottom w:val="0"/>
      <w:divBdr>
        <w:top w:val="none" w:sz="0" w:space="0" w:color="auto"/>
        <w:left w:val="none" w:sz="0" w:space="0" w:color="auto"/>
        <w:bottom w:val="none" w:sz="0" w:space="0" w:color="auto"/>
        <w:right w:val="none" w:sz="0" w:space="0" w:color="auto"/>
      </w:divBdr>
    </w:div>
    <w:div w:id="546186172">
      <w:bodyDiv w:val="1"/>
      <w:marLeft w:val="0"/>
      <w:marRight w:val="0"/>
      <w:marTop w:val="0"/>
      <w:marBottom w:val="0"/>
      <w:divBdr>
        <w:top w:val="none" w:sz="0" w:space="0" w:color="auto"/>
        <w:left w:val="none" w:sz="0" w:space="0" w:color="auto"/>
        <w:bottom w:val="none" w:sz="0" w:space="0" w:color="auto"/>
        <w:right w:val="none" w:sz="0" w:space="0" w:color="auto"/>
      </w:divBdr>
    </w:div>
    <w:div w:id="546188099">
      <w:bodyDiv w:val="1"/>
      <w:marLeft w:val="0"/>
      <w:marRight w:val="0"/>
      <w:marTop w:val="0"/>
      <w:marBottom w:val="0"/>
      <w:divBdr>
        <w:top w:val="none" w:sz="0" w:space="0" w:color="auto"/>
        <w:left w:val="none" w:sz="0" w:space="0" w:color="auto"/>
        <w:bottom w:val="none" w:sz="0" w:space="0" w:color="auto"/>
        <w:right w:val="none" w:sz="0" w:space="0" w:color="auto"/>
      </w:divBdr>
    </w:div>
    <w:div w:id="546259851">
      <w:bodyDiv w:val="1"/>
      <w:marLeft w:val="0"/>
      <w:marRight w:val="0"/>
      <w:marTop w:val="0"/>
      <w:marBottom w:val="0"/>
      <w:divBdr>
        <w:top w:val="none" w:sz="0" w:space="0" w:color="auto"/>
        <w:left w:val="none" w:sz="0" w:space="0" w:color="auto"/>
        <w:bottom w:val="none" w:sz="0" w:space="0" w:color="auto"/>
        <w:right w:val="none" w:sz="0" w:space="0" w:color="auto"/>
      </w:divBdr>
    </w:div>
    <w:div w:id="546262518">
      <w:bodyDiv w:val="1"/>
      <w:marLeft w:val="0"/>
      <w:marRight w:val="0"/>
      <w:marTop w:val="0"/>
      <w:marBottom w:val="0"/>
      <w:divBdr>
        <w:top w:val="none" w:sz="0" w:space="0" w:color="auto"/>
        <w:left w:val="none" w:sz="0" w:space="0" w:color="auto"/>
        <w:bottom w:val="none" w:sz="0" w:space="0" w:color="auto"/>
        <w:right w:val="none" w:sz="0" w:space="0" w:color="auto"/>
      </w:divBdr>
    </w:div>
    <w:div w:id="546265312">
      <w:bodyDiv w:val="1"/>
      <w:marLeft w:val="0"/>
      <w:marRight w:val="0"/>
      <w:marTop w:val="0"/>
      <w:marBottom w:val="0"/>
      <w:divBdr>
        <w:top w:val="none" w:sz="0" w:space="0" w:color="auto"/>
        <w:left w:val="none" w:sz="0" w:space="0" w:color="auto"/>
        <w:bottom w:val="none" w:sz="0" w:space="0" w:color="auto"/>
        <w:right w:val="none" w:sz="0" w:space="0" w:color="auto"/>
      </w:divBdr>
    </w:div>
    <w:div w:id="546331550">
      <w:bodyDiv w:val="1"/>
      <w:marLeft w:val="0"/>
      <w:marRight w:val="0"/>
      <w:marTop w:val="0"/>
      <w:marBottom w:val="0"/>
      <w:divBdr>
        <w:top w:val="none" w:sz="0" w:space="0" w:color="auto"/>
        <w:left w:val="none" w:sz="0" w:space="0" w:color="auto"/>
        <w:bottom w:val="none" w:sz="0" w:space="0" w:color="auto"/>
        <w:right w:val="none" w:sz="0" w:space="0" w:color="auto"/>
      </w:divBdr>
    </w:div>
    <w:div w:id="546331586">
      <w:bodyDiv w:val="1"/>
      <w:marLeft w:val="0"/>
      <w:marRight w:val="0"/>
      <w:marTop w:val="0"/>
      <w:marBottom w:val="0"/>
      <w:divBdr>
        <w:top w:val="none" w:sz="0" w:space="0" w:color="auto"/>
        <w:left w:val="none" w:sz="0" w:space="0" w:color="auto"/>
        <w:bottom w:val="none" w:sz="0" w:space="0" w:color="auto"/>
        <w:right w:val="none" w:sz="0" w:space="0" w:color="auto"/>
      </w:divBdr>
    </w:div>
    <w:div w:id="546334754">
      <w:bodyDiv w:val="1"/>
      <w:marLeft w:val="0"/>
      <w:marRight w:val="0"/>
      <w:marTop w:val="0"/>
      <w:marBottom w:val="0"/>
      <w:divBdr>
        <w:top w:val="none" w:sz="0" w:space="0" w:color="auto"/>
        <w:left w:val="none" w:sz="0" w:space="0" w:color="auto"/>
        <w:bottom w:val="none" w:sz="0" w:space="0" w:color="auto"/>
        <w:right w:val="none" w:sz="0" w:space="0" w:color="auto"/>
      </w:divBdr>
    </w:div>
    <w:div w:id="546336313">
      <w:bodyDiv w:val="1"/>
      <w:marLeft w:val="0"/>
      <w:marRight w:val="0"/>
      <w:marTop w:val="0"/>
      <w:marBottom w:val="0"/>
      <w:divBdr>
        <w:top w:val="none" w:sz="0" w:space="0" w:color="auto"/>
        <w:left w:val="none" w:sz="0" w:space="0" w:color="auto"/>
        <w:bottom w:val="none" w:sz="0" w:space="0" w:color="auto"/>
        <w:right w:val="none" w:sz="0" w:space="0" w:color="auto"/>
      </w:divBdr>
    </w:div>
    <w:div w:id="546338353">
      <w:bodyDiv w:val="1"/>
      <w:marLeft w:val="0"/>
      <w:marRight w:val="0"/>
      <w:marTop w:val="0"/>
      <w:marBottom w:val="0"/>
      <w:divBdr>
        <w:top w:val="none" w:sz="0" w:space="0" w:color="auto"/>
        <w:left w:val="none" w:sz="0" w:space="0" w:color="auto"/>
        <w:bottom w:val="none" w:sz="0" w:space="0" w:color="auto"/>
        <w:right w:val="none" w:sz="0" w:space="0" w:color="auto"/>
      </w:divBdr>
    </w:div>
    <w:div w:id="546339050">
      <w:bodyDiv w:val="1"/>
      <w:marLeft w:val="0"/>
      <w:marRight w:val="0"/>
      <w:marTop w:val="0"/>
      <w:marBottom w:val="0"/>
      <w:divBdr>
        <w:top w:val="none" w:sz="0" w:space="0" w:color="auto"/>
        <w:left w:val="none" w:sz="0" w:space="0" w:color="auto"/>
        <w:bottom w:val="none" w:sz="0" w:space="0" w:color="auto"/>
        <w:right w:val="none" w:sz="0" w:space="0" w:color="auto"/>
      </w:divBdr>
    </w:div>
    <w:div w:id="546374344">
      <w:bodyDiv w:val="1"/>
      <w:marLeft w:val="0"/>
      <w:marRight w:val="0"/>
      <w:marTop w:val="0"/>
      <w:marBottom w:val="0"/>
      <w:divBdr>
        <w:top w:val="none" w:sz="0" w:space="0" w:color="auto"/>
        <w:left w:val="none" w:sz="0" w:space="0" w:color="auto"/>
        <w:bottom w:val="none" w:sz="0" w:space="0" w:color="auto"/>
        <w:right w:val="none" w:sz="0" w:space="0" w:color="auto"/>
      </w:divBdr>
    </w:div>
    <w:div w:id="546375894">
      <w:bodyDiv w:val="1"/>
      <w:marLeft w:val="0"/>
      <w:marRight w:val="0"/>
      <w:marTop w:val="0"/>
      <w:marBottom w:val="0"/>
      <w:divBdr>
        <w:top w:val="none" w:sz="0" w:space="0" w:color="auto"/>
        <w:left w:val="none" w:sz="0" w:space="0" w:color="auto"/>
        <w:bottom w:val="none" w:sz="0" w:space="0" w:color="auto"/>
        <w:right w:val="none" w:sz="0" w:space="0" w:color="auto"/>
      </w:divBdr>
    </w:div>
    <w:div w:id="546375991">
      <w:bodyDiv w:val="1"/>
      <w:marLeft w:val="0"/>
      <w:marRight w:val="0"/>
      <w:marTop w:val="0"/>
      <w:marBottom w:val="0"/>
      <w:divBdr>
        <w:top w:val="none" w:sz="0" w:space="0" w:color="auto"/>
        <w:left w:val="none" w:sz="0" w:space="0" w:color="auto"/>
        <w:bottom w:val="none" w:sz="0" w:space="0" w:color="auto"/>
        <w:right w:val="none" w:sz="0" w:space="0" w:color="auto"/>
      </w:divBdr>
    </w:div>
    <w:div w:id="546378092">
      <w:bodyDiv w:val="1"/>
      <w:marLeft w:val="0"/>
      <w:marRight w:val="0"/>
      <w:marTop w:val="0"/>
      <w:marBottom w:val="0"/>
      <w:divBdr>
        <w:top w:val="none" w:sz="0" w:space="0" w:color="auto"/>
        <w:left w:val="none" w:sz="0" w:space="0" w:color="auto"/>
        <w:bottom w:val="none" w:sz="0" w:space="0" w:color="auto"/>
        <w:right w:val="none" w:sz="0" w:space="0" w:color="auto"/>
      </w:divBdr>
    </w:div>
    <w:div w:id="546380630">
      <w:bodyDiv w:val="1"/>
      <w:marLeft w:val="0"/>
      <w:marRight w:val="0"/>
      <w:marTop w:val="0"/>
      <w:marBottom w:val="0"/>
      <w:divBdr>
        <w:top w:val="none" w:sz="0" w:space="0" w:color="auto"/>
        <w:left w:val="none" w:sz="0" w:space="0" w:color="auto"/>
        <w:bottom w:val="none" w:sz="0" w:space="0" w:color="auto"/>
        <w:right w:val="none" w:sz="0" w:space="0" w:color="auto"/>
      </w:divBdr>
    </w:div>
    <w:div w:id="546452753">
      <w:bodyDiv w:val="1"/>
      <w:marLeft w:val="0"/>
      <w:marRight w:val="0"/>
      <w:marTop w:val="0"/>
      <w:marBottom w:val="0"/>
      <w:divBdr>
        <w:top w:val="none" w:sz="0" w:space="0" w:color="auto"/>
        <w:left w:val="none" w:sz="0" w:space="0" w:color="auto"/>
        <w:bottom w:val="none" w:sz="0" w:space="0" w:color="auto"/>
        <w:right w:val="none" w:sz="0" w:space="0" w:color="auto"/>
      </w:divBdr>
    </w:div>
    <w:div w:id="546455587">
      <w:bodyDiv w:val="1"/>
      <w:marLeft w:val="0"/>
      <w:marRight w:val="0"/>
      <w:marTop w:val="0"/>
      <w:marBottom w:val="0"/>
      <w:divBdr>
        <w:top w:val="none" w:sz="0" w:space="0" w:color="auto"/>
        <w:left w:val="none" w:sz="0" w:space="0" w:color="auto"/>
        <w:bottom w:val="none" w:sz="0" w:space="0" w:color="auto"/>
        <w:right w:val="none" w:sz="0" w:space="0" w:color="auto"/>
      </w:divBdr>
    </w:div>
    <w:div w:id="546457380">
      <w:bodyDiv w:val="1"/>
      <w:marLeft w:val="0"/>
      <w:marRight w:val="0"/>
      <w:marTop w:val="0"/>
      <w:marBottom w:val="0"/>
      <w:divBdr>
        <w:top w:val="none" w:sz="0" w:space="0" w:color="auto"/>
        <w:left w:val="none" w:sz="0" w:space="0" w:color="auto"/>
        <w:bottom w:val="none" w:sz="0" w:space="0" w:color="auto"/>
        <w:right w:val="none" w:sz="0" w:space="0" w:color="auto"/>
      </w:divBdr>
    </w:div>
    <w:div w:id="546458438">
      <w:bodyDiv w:val="1"/>
      <w:marLeft w:val="0"/>
      <w:marRight w:val="0"/>
      <w:marTop w:val="0"/>
      <w:marBottom w:val="0"/>
      <w:divBdr>
        <w:top w:val="none" w:sz="0" w:space="0" w:color="auto"/>
        <w:left w:val="none" w:sz="0" w:space="0" w:color="auto"/>
        <w:bottom w:val="none" w:sz="0" w:space="0" w:color="auto"/>
        <w:right w:val="none" w:sz="0" w:space="0" w:color="auto"/>
      </w:divBdr>
    </w:div>
    <w:div w:id="546525340">
      <w:bodyDiv w:val="1"/>
      <w:marLeft w:val="0"/>
      <w:marRight w:val="0"/>
      <w:marTop w:val="0"/>
      <w:marBottom w:val="0"/>
      <w:divBdr>
        <w:top w:val="none" w:sz="0" w:space="0" w:color="auto"/>
        <w:left w:val="none" w:sz="0" w:space="0" w:color="auto"/>
        <w:bottom w:val="none" w:sz="0" w:space="0" w:color="auto"/>
        <w:right w:val="none" w:sz="0" w:space="0" w:color="auto"/>
      </w:divBdr>
    </w:div>
    <w:div w:id="546530903">
      <w:bodyDiv w:val="1"/>
      <w:marLeft w:val="0"/>
      <w:marRight w:val="0"/>
      <w:marTop w:val="0"/>
      <w:marBottom w:val="0"/>
      <w:divBdr>
        <w:top w:val="none" w:sz="0" w:space="0" w:color="auto"/>
        <w:left w:val="none" w:sz="0" w:space="0" w:color="auto"/>
        <w:bottom w:val="none" w:sz="0" w:space="0" w:color="auto"/>
        <w:right w:val="none" w:sz="0" w:space="0" w:color="auto"/>
      </w:divBdr>
    </w:div>
    <w:div w:id="546570304">
      <w:bodyDiv w:val="1"/>
      <w:marLeft w:val="0"/>
      <w:marRight w:val="0"/>
      <w:marTop w:val="0"/>
      <w:marBottom w:val="0"/>
      <w:divBdr>
        <w:top w:val="none" w:sz="0" w:space="0" w:color="auto"/>
        <w:left w:val="none" w:sz="0" w:space="0" w:color="auto"/>
        <w:bottom w:val="none" w:sz="0" w:space="0" w:color="auto"/>
        <w:right w:val="none" w:sz="0" w:space="0" w:color="auto"/>
      </w:divBdr>
    </w:div>
    <w:div w:id="546571022">
      <w:bodyDiv w:val="1"/>
      <w:marLeft w:val="0"/>
      <w:marRight w:val="0"/>
      <w:marTop w:val="0"/>
      <w:marBottom w:val="0"/>
      <w:divBdr>
        <w:top w:val="none" w:sz="0" w:space="0" w:color="auto"/>
        <w:left w:val="none" w:sz="0" w:space="0" w:color="auto"/>
        <w:bottom w:val="none" w:sz="0" w:space="0" w:color="auto"/>
        <w:right w:val="none" w:sz="0" w:space="0" w:color="auto"/>
      </w:divBdr>
    </w:div>
    <w:div w:id="546573372">
      <w:bodyDiv w:val="1"/>
      <w:marLeft w:val="0"/>
      <w:marRight w:val="0"/>
      <w:marTop w:val="0"/>
      <w:marBottom w:val="0"/>
      <w:divBdr>
        <w:top w:val="none" w:sz="0" w:space="0" w:color="auto"/>
        <w:left w:val="none" w:sz="0" w:space="0" w:color="auto"/>
        <w:bottom w:val="none" w:sz="0" w:space="0" w:color="auto"/>
        <w:right w:val="none" w:sz="0" w:space="0" w:color="auto"/>
      </w:divBdr>
    </w:div>
    <w:div w:id="546645442">
      <w:bodyDiv w:val="1"/>
      <w:marLeft w:val="0"/>
      <w:marRight w:val="0"/>
      <w:marTop w:val="0"/>
      <w:marBottom w:val="0"/>
      <w:divBdr>
        <w:top w:val="none" w:sz="0" w:space="0" w:color="auto"/>
        <w:left w:val="none" w:sz="0" w:space="0" w:color="auto"/>
        <w:bottom w:val="none" w:sz="0" w:space="0" w:color="auto"/>
        <w:right w:val="none" w:sz="0" w:space="0" w:color="auto"/>
      </w:divBdr>
    </w:div>
    <w:div w:id="546646541">
      <w:bodyDiv w:val="1"/>
      <w:marLeft w:val="0"/>
      <w:marRight w:val="0"/>
      <w:marTop w:val="0"/>
      <w:marBottom w:val="0"/>
      <w:divBdr>
        <w:top w:val="none" w:sz="0" w:space="0" w:color="auto"/>
        <w:left w:val="none" w:sz="0" w:space="0" w:color="auto"/>
        <w:bottom w:val="none" w:sz="0" w:space="0" w:color="auto"/>
        <w:right w:val="none" w:sz="0" w:space="0" w:color="auto"/>
      </w:divBdr>
    </w:div>
    <w:div w:id="546646757">
      <w:bodyDiv w:val="1"/>
      <w:marLeft w:val="0"/>
      <w:marRight w:val="0"/>
      <w:marTop w:val="0"/>
      <w:marBottom w:val="0"/>
      <w:divBdr>
        <w:top w:val="none" w:sz="0" w:space="0" w:color="auto"/>
        <w:left w:val="none" w:sz="0" w:space="0" w:color="auto"/>
        <w:bottom w:val="none" w:sz="0" w:space="0" w:color="auto"/>
        <w:right w:val="none" w:sz="0" w:space="0" w:color="auto"/>
      </w:divBdr>
    </w:div>
    <w:div w:id="546648910">
      <w:bodyDiv w:val="1"/>
      <w:marLeft w:val="0"/>
      <w:marRight w:val="0"/>
      <w:marTop w:val="0"/>
      <w:marBottom w:val="0"/>
      <w:divBdr>
        <w:top w:val="none" w:sz="0" w:space="0" w:color="auto"/>
        <w:left w:val="none" w:sz="0" w:space="0" w:color="auto"/>
        <w:bottom w:val="none" w:sz="0" w:space="0" w:color="auto"/>
        <w:right w:val="none" w:sz="0" w:space="0" w:color="auto"/>
      </w:divBdr>
    </w:div>
    <w:div w:id="546724262">
      <w:bodyDiv w:val="1"/>
      <w:marLeft w:val="0"/>
      <w:marRight w:val="0"/>
      <w:marTop w:val="0"/>
      <w:marBottom w:val="0"/>
      <w:divBdr>
        <w:top w:val="none" w:sz="0" w:space="0" w:color="auto"/>
        <w:left w:val="none" w:sz="0" w:space="0" w:color="auto"/>
        <w:bottom w:val="none" w:sz="0" w:space="0" w:color="auto"/>
        <w:right w:val="none" w:sz="0" w:space="0" w:color="auto"/>
      </w:divBdr>
    </w:div>
    <w:div w:id="546725600">
      <w:bodyDiv w:val="1"/>
      <w:marLeft w:val="0"/>
      <w:marRight w:val="0"/>
      <w:marTop w:val="0"/>
      <w:marBottom w:val="0"/>
      <w:divBdr>
        <w:top w:val="none" w:sz="0" w:space="0" w:color="auto"/>
        <w:left w:val="none" w:sz="0" w:space="0" w:color="auto"/>
        <w:bottom w:val="none" w:sz="0" w:space="0" w:color="auto"/>
        <w:right w:val="none" w:sz="0" w:space="0" w:color="auto"/>
      </w:divBdr>
    </w:div>
    <w:div w:id="546767613">
      <w:bodyDiv w:val="1"/>
      <w:marLeft w:val="0"/>
      <w:marRight w:val="0"/>
      <w:marTop w:val="0"/>
      <w:marBottom w:val="0"/>
      <w:divBdr>
        <w:top w:val="none" w:sz="0" w:space="0" w:color="auto"/>
        <w:left w:val="none" w:sz="0" w:space="0" w:color="auto"/>
        <w:bottom w:val="none" w:sz="0" w:space="0" w:color="auto"/>
        <w:right w:val="none" w:sz="0" w:space="0" w:color="auto"/>
      </w:divBdr>
    </w:div>
    <w:div w:id="546769378">
      <w:bodyDiv w:val="1"/>
      <w:marLeft w:val="0"/>
      <w:marRight w:val="0"/>
      <w:marTop w:val="0"/>
      <w:marBottom w:val="0"/>
      <w:divBdr>
        <w:top w:val="none" w:sz="0" w:space="0" w:color="auto"/>
        <w:left w:val="none" w:sz="0" w:space="0" w:color="auto"/>
        <w:bottom w:val="none" w:sz="0" w:space="0" w:color="auto"/>
        <w:right w:val="none" w:sz="0" w:space="0" w:color="auto"/>
      </w:divBdr>
    </w:div>
    <w:div w:id="546793049">
      <w:bodyDiv w:val="1"/>
      <w:marLeft w:val="0"/>
      <w:marRight w:val="0"/>
      <w:marTop w:val="0"/>
      <w:marBottom w:val="0"/>
      <w:divBdr>
        <w:top w:val="none" w:sz="0" w:space="0" w:color="auto"/>
        <w:left w:val="none" w:sz="0" w:space="0" w:color="auto"/>
        <w:bottom w:val="none" w:sz="0" w:space="0" w:color="auto"/>
        <w:right w:val="none" w:sz="0" w:space="0" w:color="auto"/>
      </w:divBdr>
    </w:div>
    <w:div w:id="546796322">
      <w:bodyDiv w:val="1"/>
      <w:marLeft w:val="0"/>
      <w:marRight w:val="0"/>
      <w:marTop w:val="0"/>
      <w:marBottom w:val="0"/>
      <w:divBdr>
        <w:top w:val="none" w:sz="0" w:space="0" w:color="auto"/>
        <w:left w:val="none" w:sz="0" w:space="0" w:color="auto"/>
        <w:bottom w:val="none" w:sz="0" w:space="0" w:color="auto"/>
        <w:right w:val="none" w:sz="0" w:space="0" w:color="auto"/>
      </w:divBdr>
    </w:div>
    <w:div w:id="546837182">
      <w:bodyDiv w:val="1"/>
      <w:marLeft w:val="0"/>
      <w:marRight w:val="0"/>
      <w:marTop w:val="0"/>
      <w:marBottom w:val="0"/>
      <w:divBdr>
        <w:top w:val="none" w:sz="0" w:space="0" w:color="auto"/>
        <w:left w:val="none" w:sz="0" w:space="0" w:color="auto"/>
        <w:bottom w:val="none" w:sz="0" w:space="0" w:color="auto"/>
        <w:right w:val="none" w:sz="0" w:space="0" w:color="auto"/>
      </w:divBdr>
    </w:div>
    <w:div w:id="546839626">
      <w:bodyDiv w:val="1"/>
      <w:marLeft w:val="0"/>
      <w:marRight w:val="0"/>
      <w:marTop w:val="0"/>
      <w:marBottom w:val="0"/>
      <w:divBdr>
        <w:top w:val="none" w:sz="0" w:space="0" w:color="auto"/>
        <w:left w:val="none" w:sz="0" w:space="0" w:color="auto"/>
        <w:bottom w:val="none" w:sz="0" w:space="0" w:color="auto"/>
        <w:right w:val="none" w:sz="0" w:space="0" w:color="auto"/>
      </w:divBdr>
    </w:div>
    <w:div w:id="546841476">
      <w:bodyDiv w:val="1"/>
      <w:marLeft w:val="0"/>
      <w:marRight w:val="0"/>
      <w:marTop w:val="0"/>
      <w:marBottom w:val="0"/>
      <w:divBdr>
        <w:top w:val="none" w:sz="0" w:space="0" w:color="auto"/>
        <w:left w:val="none" w:sz="0" w:space="0" w:color="auto"/>
        <w:bottom w:val="none" w:sz="0" w:space="0" w:color="auto"/>
        <w:right w:val="none" w:sz="0" w:space="0" w:color="auto"/>
      </w:divBdr>
    </w:div>
    <w:div w:id="546841569">
      <w:bodyDiv w:val="1"/>
      <w:marLeft w:val="0"/>
      <w:marRight w:val="0"/>
      <w:marTop w:val="0"/>
      <w:marBottom w:val="0"/>
      <w:divBdr>
        <w:top w:val="none" w:sz="0" w:space="0" w:color="auto"/>
        <w:left w:val="none" w:sz="0" w:space="0" w:color="auto"/>
        <w:bottom w:val="none" w:sz="0" w:space="0" w:color="auto"/>
        <w:right w:val="none" w:sz="0" w:space="0" w:color="auto"/>
      </w:divBdr>
    </w:div>
    <w:div w:id="546843073">
      <w:bodyDiv w:val="1"/>
      <w:marLeft w:val="0"/>
      <w:marRight w:val="0"/>
      <w:marTop w:val="0"/>
      <w:marBottom w:val="0"/>
      <w:divBdr>
        <w:top w:val="none" w:sz="0" w:space="0" w:color="auto"/>
        <w:left w:val="none" w:sz="0" w:space="0" w:color="auto"/>
        <w:bottom w:val="none" w:sz="0" w:space="0" w:color="auto"/>
        <w:right w:val="none" w:sz="0" w:space="0" w:color="auto"/>
      </w:divBdr>
    </w:div>
    <w:div w:id="546844139">
      <w:bodyDiv w:val="1"/>
      <w:marLeft w:val="0"/>
      <w:marRight w:val="0"/>
      <w:marTop w:val="0"/>
      <w:marBottom w:val="0"/>
      <w:divBdr>
        <w:top w:val="none" w:sz="0" w:space="0" w:color="auto"/>
        <w:left w:val="none" w:sz="0" w:space="0" w:color="auto"/>
        <w:bottom w:val="none" w:sz="0" w:space="0" w:color="auto"/>
        <w:right w:val="none" w:sz="0" w:space="0" w:color="auto"/>
      </w:divBdr>
    </w:div>
    <w:div w:id="546912156">
      <w:bodyDiv w:val="1"/>
      <w:marLeft w:val="0"/>
      <w:marRight w:val="0"/>
      <w:marTop w:val="0"/>
      <w:marBottom w:val="0"/>
      <w:divBdr>
        <w:top w:val="none" w:sz="0" w:space="0" w:color="auto"/>
        <w:left w:val="none" w:sz="0" w:space="0" w:color="auto"/>
        <w:bottom w:val="none" w:sz="0" w:space="0" w:color="auto"/>
        <w:right w:val="none" w:sz="0" w:space="0" w:color="auto"/>
      </w:divBdr>
    </w:div>
    <w:div w:id="546914291">
      <w:bodyDiv w:val="1"/>
      <w:marLeft w:val="0"/>
      <w:marRight w:val="0"/>
      <w:marTop w:val="0"/>
      <w:marBottom w:val="0"/>
      <w:divBdr>
        <w:top w:val="none" w:sz="0" w:space="0" w:color="auto"/>
        <w:left w:val="none" w:sz="0" w:space="0" w:color="auto"/>
        <w:bottom w:val="none" w:sz="0" w:space="0" w:color="auto"/>
        <w:right w:val="none" w:sz="0" w:space="0" w:color="auto"/>
      </w:divBdr>
    </w:div>
    <w:div w:id="546918470">
      <w:bodyDiv w:val="1"/>
      <w:marLeft w:val="0"/>
      <w:marRight w:val="0"/>
      <w:marTop w:val="0"/>
      <w:marBottom w:val="0"/>
      <w:divBdr>
        <w:top w:val="none" w:sz="0" w:space="0" w:color="auto"/>
        <w:left w:val="none" w:sz="0" w:space="0" w:color="auto"/>
        <w:bottom w:val="none" w:sz="0" w:space="0" w:color="auto"/>
        <w:right w:val="none" w:sz="0" w:space="0" w:color="auto"/>
      </w:divBdr>
    </w:div>
    <w:div w:id="546987569">
      <w:bodyDiv w:val="1"/>
      <w:marLeft w:val="0"/>
      <w:marRight w:val="0"/>
      <w:marTop w:val="0"/>
      <w:marBottom w:val="0"/>
      <w:divBdr>
        <w:top w:val="none" w:sz="0" w:space="0" w:color="auto"/>
        <w:left w:val="none" w:sz="0" w:space="0" w:color="auto"/>
        <w:bottom w:val="none" w:sz="0" w:space="0" w:color="auto"/>
        <w:right w:val="none" w:sz="0" w:space="0" w:color="auto"/>
      </w:divBdr>
    </w:div>
    <w:div w:id="546988071">
      <w:bodyDiv w:val="1"/>
      <w:marLeft w:val="0"/>
      <w:marRight w:val="0"/>
      <w:marTop w:val="0"/>
      <w:marBottom w:val="0"/>
      <w:divBdr>
        <w:top w:val="none" w:sz="0" w:space="0" w:color="auto"/>
        <w:left w:val="none" w:sz="0" w:space="0" w:color="auto"/>
        <w:bottom w:val="none" w:sz="0" w:space="0" w:color="auto"/>
        <w:right w:val="none" w:sz="0" w:space="0" w:color="auto"/>
      </w:divBdr>
    </w:div>
    <w:div w:id="546991556">
      <w:bodyDiv w:val="1"/>
      <w:marLeft w:val="0"/>
      <w:marRight w:val="0"/>
      <w:marTop w:val="0"/>
      <w:marBottom w:val="0"/>
      <w:divBdr>
        <w:top w:val="none" w:sz="0" w:space="0" w:color="auto"/>
        <w:left w:val="none" w:sz="0" w:space="0" w:color="auto"/>
        <w:bottom w:val="none" w:sz="0" w:space="0" w:color="auto"/>
        <w:right w:val="none" w:sz="0" w:space="0" w:color="auto"/>
      </w:divBdr>
    </w:div>
    <w:div w:id="546992580">
      <w:bodyDiv w:val="1"/>
      <w:marLeft w:val="0"/>
      <w:marRight w:val="0"/>
      <w:marTop w:val="0"/>
      <w:marBottom w:val="0"/>
      <w:divBdr>
        <w:top w:val="none" w:sz="0" w:space="0" w:color="auto"/>
        <w:left w:val="none" w:sz="0" w:space="0" w:color="auto"/>
        <w:bottom w:val="none" w:sz="0" w:space="0" w:color="auto"/>
        <w:right w:val="none" w:sz="0" w:space="0" w:color="auto"/>
      </w:divBdr>
    </w:div>
    <w:div w:id="546993739">
      <w:bodyDiv w:val="1"/>
      <w:marLeft w:val="0"/>
      <w:marRight w:val="0"/>
      <w:marTop w:val="0"/>
      <w:marBottom w:val="0"/>
      <w:divBdr>
        <w:top w:val="none" w:sz="0" w:space="0" w:color="auto"/>
        <w:left w:val="none" w:sz="0" w:space="0" w:color="auto"/>
        <w:bottom w:val="none" w:sz="0" w:space="0" w:color="auto"/>
        <w:right w:val="none" w:sz="0" w:space="0" w:color="auto"/>
      </w:divBdr>
    </w:div>
    <w:div w:id="547036276">
      <w:bodyDiv w:val="1"/>
      <w:marLeft w:val="0"/>
      <w:marRight w:val="0"/>
      <w:marTop w:val="0"/>
      <w:marBottom w:val="0"/>
      <w:divBdr>
        <w:top w:val="none" w:sz="0" w:space="0" w:color="auto"/>
        <w:left w:val="none" w:sz="0" w:space="0" w:color="auto"/>
        <w:bottom w:val="none" w:sz="0" w:space="0" w:color="auto"/>
        <w:right w:val="none" w:sz="0" w:space="0" w:color="auto"/>
      </w:divBdr>
    </w:div>
    <w:div w:id="547105957">
      <w:bodyDiv w:val="1"/>
      <w:marLeft w:val="0"/>
      <w:marRight w:val="0"/>
      <w:marTop w:val="0"/>
      <w:marBottom w:val="0"/>
      <w:divBdr>
        <w:top w:val="none" w:sz="0" w:space="0" w:color="auto"/>
        <w:left w:val="none" w:sz="0" w:space="0" w:color="auto"/>
        <w:bottom w:val="none" w:sz="0" w:space="0" w:color="auto"/>
        <w:right w:val="none" w:sz="0" w:space="0" w:color="auto"/>
      </w:divBdr>
    </w:div>
    <w:div w:id="547106676">
      <w:bodyDiv w:val="1"/>
      <w:marLeft w:val="0"/>
      <w:marRight w:val="0"/>
      <w:marTop w:val="0"/>
      <w:marBottom w:val="0"/>
      <w:divBdr>
        <w:top w:val="none" w:sz="0" w:space="0" w:color="auto"/>
        <w:left w:val="none" w:sz="0" w:space="0" w:color="auto"/>
        <w:bottom w:val="none" w:sz="0" w:space="0" w:color="auto"/>
        <w:right w:val="none" w:sz="0" w:space="0" w:color="auto"/>
      </w:divBdr>
    </w:div>
    <w:div w:id="547107267">
      <w:bodyDiv w:val="1"/>
      <w:marLeft w:val="0"/>
      <w:marRight w:val="0"/>
      <w:marTop w:val="0"/>
      <w:marBottom w:val="0"/>
      <w:divBdr>
        <w:top w:val="none" w:sz="0" w:space="0" w:color="auto"/>
        <w:left w:val="none" w:sz="0" w:space="0" w:color="auto"/>
        <w:bottom w:val="none" w:sz="0" w:space="0" w:color="auto"/>
        <w:right w:val="none" w:sz="0" w:space="0" w:color="auto"/>
      </w:divBdr>
    </w:div>
    <w:div w:id="547109149">
      <w:bodyDiv w:val="1"/>
      <w:marLeft w:val="0"/>
      <w:marRight w:val="0"/>
      <w:marTop w:val="0"/>
      <w:marBottom w:val="0"/>
      <w:divBdr>
        <w:top w:val="none" w:sz="0" w:space="0" w:color="auto"/>
        <w:left w:val="none" w:sz="0" w:space="0" w:color="auto"/>
        <w:bottom w:val="none" w:sz="0" w:space="0" w:color="auto"/>
        <w:right w:val="none" w:sz="0" w:space="0" w:color="auto"/>
      </w:divBdr>
    </w:div>
    <w:div w:id="547111979">
      <w:bodyDiv w:val="1"/>
      <w:marLeft w:val="0"/>
      <w:marRight w:val="0"/>
      <w:marTop w:val="0"/>
      <w:marBottom w:val="0"/>
      <w:divBdr>
        <w:top w:val="none" w:sz="0" w:space="0" w:color="auto"/>
        <w:left w:val="none" w:sz="0" w:space="0" w:color="auto"/>
        <w:bottom w:val="none" w:sz="0" w:space="0" w:color="auto"/>
        <w:right w:val="none" w:sz="0" w:space="0" w:color="auto"/>
      </w:divBdr>
    </w:div>
    <w:div w:id="547180735">
      <w:bodyDiv w:val="1"/>
      <w:marLeft w:val="0"/>
      <w:marRight w:val="0"/>
      <w:marTop w:val="0"/>
      <w:marBottom w:val="0"/>
      <w:divBdr>
        <w:top w:val="none" w:sz="0" w:space="0" w:color="auto"/>
        <w:left w:val="none" w:sz="0" w:space="0" w:color="auto"/>
        <w:bottom w:val="none" w:sz="0" w:space="0" w:color="auto"/>
        <w:right w:val="none" w:sz="0" w:space="0" w:color="auto"/>
      </w:divBdr>
    </w:div>
    <w:div w:id="547186302">
      <w:bodyDiv w:val="1"/>
      <w:marLeft w:val="0"/>
      <w:marRight w:val="0"/>
      <w:marTop w:val="0"/>
      <w:marBottom w:val="0"/>
      <w:divBdr>
        <w:top w:val="none" w:sz="0" w:space="0" w:color="auto"/>
        <w:left w:val="none" w:sz="0" w:space="0" w:color="auto"/>
        <w:bottom w:val="none" w:sz="0" w:space="0" w:color="auto"/>
        <w:right w:val="none" w:sz="0" w:space="0" w:color="auto"/>
      </w:divBdr>
    </w:div>
    <w:div w:id="547187425">
      <w:bodyDiv w:val="1"/>
      <w:marLeft w:val="0"/>
      <w:marRight w:val="0"/>
      <w:marTop w:val="0"/>
      <w:marBottom w:val="0"/>
      <w:divBdr>
        <w:top w:val="none" w:sz="0" w:space="0" w:color="auto"/>
        <w:left w:val="none" w:sz="0" w:space="0" w:color="auto"/>
        <w:bottom w:val="none" w:sz="0" w:space="0" w:color="auto"/>
        <w:right w:val="none" w:sz="0" w:space="0" w:color="auto"/>
      </w:divBdr>
    </w:div>
    <w:div w:id="547188634">
      <w:bodyDiv w:val="1"/>
      <w:marLeft w:val="0"/>
      <w:marRight w:val="0"/>
      <w:marTop w:val="0"/>
      <w:marBottom w:val="0"/>
      <w:divBdr>
        <w:top w:val="none" w:sz="0" w:space="0" w:color="auto"/>
        <w:left w:val="none" w:sz="0" w:space="0" w:color="auto"/>
        <w:bottom w:val="none" w:sz="0" w:space="0" w:color="auto"/>
        <w:right w:val="none" w:sz="0" w:space="0" w:color="auto"/>
      </w:divBdr>
    </w:div>
    <w:div w:id="547227191">
      <w:bodyDiv w:val="1"/>
      <w:marLeft w:val="0"/>
      <w:marRight w:val="0"/>
      <w:marTop w:val="0"/>
      <w:marBottom w:val="0"/>
      <w:divBdr>
        <w:top w:val="none" w:sz="0" w:space="0" w:color="auto"/>
        <w:left w:val="none" w:sz="0" w:space="0" w:color="auto"/>
        <w:bottom w:val="none" w:sz="0" w:space="0" w:color="auto"/>
        <w:right w:val="none" w:sz="0" w:space="0" w:color="auto"/>
      </w:divBdr>
    </w:div>
    <w:div w:id="547227864">
      <w:bodyDiv w:val="1"/>
      <w:marLeft w:val="0"/>
      <w:marRight w:val="0"/>
      <w:marTop w:val="0"/>
      <w:marBottom w:val="0"/>
      <w:divBdr>
        <w:top w:val="none" w:sz="0" w:space="0" w:color="auto"/>
        <w:left w:val="none" w:sz="0" w:space="0" w:color="auto"/>
        <w:bottom w:val="none" w:sz="0" w:space="0" w:color="auto"/>
        <w:right w:val="none" w:sz="0" w:space="0" w:color="auto"/>
      </w:divBdr>
    </w:div>
    <w:div w:id="547231628">
      <w:bodyDiv w:val="1"/>
      <w:marLeft w:val="0"/>
      <w:marRight w:val="0"/>
      <w:marTop w:val="0"/>
      <w:marBottom w:val="0"/>
      <w:divBdr>
        <w:top w:val="none" w:sz="0" w:space="0" w:color="auto"/>
        <w:left w:val="none" w:sz="0" w:space="0" w:color="auto"/>
        <w:bottom w:val="none" w:sz="0" w:space="0" w:color="auto"/>
        <w:right w:val="none" w:sz="0" w:space="0" w:color="auto"/>
      </w:divBdr>
    </w:div>
    <w:div w:id="547254952">
      <w:bodyDiv w:val="1"/>
      <w:marLeft w:val="0"/>
      <w:marRight w:val="0"/>
      <w:marTop w:val="0"/>
      <w:marBottom w:val="0"/>
      <w:divBdr>
        <w:top w:val="none" w:sz="0" w:space="0" w:color="auto"/>
        <w:left w:val="none" w:sz="0" w:space="0" w:color="auto"/>
        <w:bottom w:val="none" w:sz="0" w:space="0" w:color="auto"/>
        <w:right w:val="none" w:sz="0" w:space="0" w:color="auto"/>
      </w:divBdr>
    </w:div>
    <w:div w:id="547300561">
      <w:bodyDiv w:val="1"/>
      <w:marLeft w:val="0"/>
      <w:marRight w:val="0"/>
      <w:marTop w:val="0"/>
      <w:marBottom w:val="0"/>
      <w:divBdr>
        <w:top w:val="none" w:sz="0" w:space="0" w:color="auto"/>
        <w:left w:val="none" w:sz="0" w:space="0" w:color="auto"/>
        <w:bottom w:val="none" w:sz="0" w:space="0" w:color="auto"/>
        <w:right w:val="none" w:sz="0" w:space="0" w:color="auto"/>
      </w:divBdr>
    </w:div>
    <w:div w:id="547300987">
      <w:bodyDiv w:val="1"/>
      <w:marLeft w:val="0"/>
      <w:marRight w:val="0"/>
      <w:marTop w:val="0"/>
      <w:marBottom w:val="0"/>
      <w:divBdr>
        <w:top w:val="none" w:sz="0" w:space="0" w:color="auto"/>
        <w:left w:val="none" w:sz="0" w:space="0" w:color="auto"/>
        <w:bottom w:val="none" w:sz="0" w:space="0" w:color="auto"/>
        <w:right w:val="none" w:sz="0" w:space="0" w:color="auto"/>
      </w:divBdr>
    </w:div>
    <w:div w:id="547306451">
      <w:bodyDiv w:val="1"/>
      <w:marLeft w:val="0"/>
      <w:marRight w:val="0"/>
      <w:marTop w:val="0"/>
      <w:marBottom w:val="0"/>
      <w:divBdr>
        <w:top w:val="none" w:sz="0" w:space="0" w:color="auto"/>
        <w:left w:val="none" w:sz="0" w:space="0" w:color="auto"/>
        <w:bottom w:val="none" w:sz="0" w:space="0" w:color="auto"/>
        <w:right w:val="none" w:sz="0" w:space="0" w:color="auto"/>
      </w:divBdr>
    </w:div>
    <w:div w:id="547376786">
      <w:bodyDiv w:val="1"/>
      <w:marLeft w:val="0"/>
      <w:marRight w:val="0"/>
      <w:marTop w:val="0"/>
      <w:marBottom w:val="0"/>
      <w:divBdr>
        <w:top w:val="none" w:sz="0" w:space="0" w:color="auto"/>
        <w:left w:val="none" w:sz="0" w:space="0" w:color="auto"/>
        <w:bottom w:val="none" w:sz="0" w:space="0" w:color="auto"/>
        <w:right w:val="none" w:sz="0" w:space="0" w:color="auto"/>
      </w:divBdr>
    </w:div>
    <w:div w:id="547378248">
      <w:bodyDiv w:val="1"/>
      <w:marLeft w:val="0"/>
      <w:marRight w:val="0"/>
      <w:marTop w:val="0"/>
      <w:marBottom w:val="0"/>
      <w:divBdr>
        <w:top w:val="none" w:sz="0" w:space="0" w:color="auto"/>
        <w:left w:val="none" w:sz="0" w:space="0" w:color="auto"/>
        <w:bottom w:val="none" w:sz="0" w:space="0" w:color="auto"/>
        <w:right w:val="none" w:sz="0" w:space="0" w:color="auto"/>
      </w:divBdr>
    </w:div>
    <w:div w:id="547378881">
      <w:bodyDiv w:val="1"/>
      <w:marLeft w:val="0"/>
      <w:marRight w:val="0"/>
      <w:marTop w:val="0"/>
      <w:marBottom w:val="0"/>
      <w:divBdr>
        <w:top w:val="none" w:sz="0" w:space="0" w:color="auto"/>
        <w:left w:val="none" w:sz="0" w:space="0" w:color="auto"/>
        <w:bottom w:val="none" w:sz="0" w:space="0" w:color="auto"/>
        <w:right w:val="none" w:sz="0" w:space="0" w:color="auto"/>
      </w:divBdr>
    </w:div>
    <w:div w:id="547382324">
      <w:bodyDiv w:val="1"/>
      <w:marLeft w:val="0"/>
      <w:marRight w:val="0"/>
      <w:marTop w:val="0"/>
      <w:marBottom w:val="0"/>
      <w:divBdr>
        <w:top w:val="none" w:sz="0" w:space="0" w:color="auto"/>
        <w:left w:val="none" w:sz="0" w:space="0" w:color="auto"/>
        <w:bottom w:val="none" w:sz="0" w:space="0" w:color="auto"/>
        <w:right w:val="none" w:sz="0" w:space="0" w:color="auto"/>
      </w:divBdr>
    </w:div>
    <w:div w:id="547382506">
      <w:bodyDiv w:val="1"/>
      <w:marLeft w:val="0"/>
      <w:marRight w:val="0"/>
      <w:marTop w:val="0"/>
      <w:marBottom w:val="0"/>
      <w:divBdr>
        <w:top w:val="none" w:sz="0" w:space="0" w:color="auto"/>
        <w:left w:val="none" w:sz="0" w:space="0" w:color="auto"/>
        <w:bottom w:val="none" w:sz="0" w:space="0" w:color="auto"/>
        <w:right w:val="none" w:sz="0" w:space="0" w:color="auto"/>
      </w:divBdr>
    </w:div>
    <w:div w:id="547424466">
      <w:bodyDiv w:val="1"/>
      <w:marLeft w:val="0"/>
      <w:marRight w:val="0"/>
      <w:marTop w:val="0"/>
      <w:marBottom w:val="0"/>
      <w:divBdr>
        <w:top w:val="none" w:sz="0" w:space="0" w:color="auto"/>
        <w:left w:val="none" w:sz="0" w:space="0" w:color="auto"/>
        <w:bottom w:val="none" w:sz="0" w:space="0" w:color="auto"/>
        <w:right w:val="none" w:sz="0" w:space="0" w:color="auto"/>
      </w:divBdr>
    </w:div>
    <w:div w:id="547425150">
      <w:bodyDiv w:val="1"/>
      <w:marLeft w:val="0"/>
      <w:marRight w:val="0"/>
      <w:marTop w:val="0"/>
      <w:marBottom w:val="0"/>
      <w:divBdr>
        <w:top w:val="none" w:sz="0" w:space="0" w:color="auto"/>
        <w:left w:val="none" w:sz="0" w:space="0" w:color="auto"/>
        <w:bottom w:val="none" w:sz="0" w:space="0" w:color="auto"/>
        <w:right w:val="none" w:sz="0" w:space="0" w:color="auto"/>
      </w:divBdr>
    </w:div>
    <w:div w:id="547448253">
      <w:bodyDiv w:val="1"/>
      <w:marLeft w:val="0"/>
      <w:marRight w:val="0"/>
      <w:marTop w:val="0"/>
      <w:marBottom w:val="0"/>
      <w:divBdr>
        <w:top w:val="none" w:sz="0" w:space="0" w:color="auto"/>
        <w:left w:val="none" w:sz="0" w:space="0" w:color="auto"/>
        <w:bottom w:val="none" w:sz="0" w:space="0" w:color="auto"/>
        <w:right w:val="none" w:sz="0" w:space="0" w:color="auto"/>
      </w:divBdr>
    </w:div>
    <w:div w:id="547450854">
      <w:bodyDiv w:val="1"/>
      <w:marLeft w:val="0"/>
      <w:marRight w:val="0"/>
      <w:marTop w:val="0"/>
      <w:marBottom w:val="0"/>
      <w:divBdr>
        <w:top w:val="none" w:sz="0" w:space="0" w:color="auto"/>
        <w:left w:val="none" w:sz="0" w:space="0" w:color="auto"/>
        <w:bottom w:val="none" w:sz="0" w:space="0" w:color="auto"/>
        <w:right w:val="none" w:sz="0" w:space="0" w:color="auto"/>
      </w:divBdr>
    </w:div>
    <w:div w:id="547452380">
      <w:bodyDiv w:val="1"/>
      <w:marLeft w:val="0"/>
      <w:marRight w:val="0"/>
      <w:marTop w:val="0"/>
      <w:marBottom w:val="0"/>
      <w:divBdr>
        <w:top w:val="none" w:sz="0" w:space="0" w:color="auto"/>
        <w:left w:val="none" w:sz="0" w:space="0" w:color="auto"/>
        <w:bottom w:val="none" w:sz="0" w:space="0" w:color="auto"/>
        <w:right w:val="none" w:sz="0" w:space="0" w:color="auto"/>
      </w:divBdr>
    </w:div>
    <w:div w:id="547453835">
      <w:bodyDiv w:val="1"/>
      <w:marLeft w:val="0"/>
      <w:marRight w:val="0"/>
      <w:marTop w:val="0"/>
      <w:marBottom w:val="0"/>
      <w:divBdr>
        <w:top w:val="none" w:sz="0" w:space="0" w:color="auto"/>
        <w:left w:val="none" w:sz="0" w:space="0" w:color="auto"/>
        <w:bottom w:val="none" w:sz="0" w:space="0" w:color="auto"/>
        <w:right w:val="none" w:sz="0" w:space="0" w:color="auto"/>
      </w:divBdr>
    </w:div>
    <w:div w:id="547493538">
      <w:bodyDiv w:val="1"/>
      <w:marLeft w:val="0"/>
      <w:marRight w:val="0"/>
      <w:marTop w:val="0"/>
      <w:marBottom w:val="0"/>
      <w:divBdr>
        <w:top w:val="none" w:sz="0" w:space="0" w:color="auto"/>
        <w:left w:val="none" w:sz="0" w:space="0" w:color="auto"/>
        <w:bottom w:val="none" w:sz="0" w:space="0" w:color="auto"/>
        <w:right w:val="none" w:sz="0" w:space="0" w:color="auto"/>
      </w:divBdr>
    </w:div>
    <w:div w:id="547494540">
      <w:bodyDiv w:val="1"/>
      <w:marLeft w:val="0"/>
      <w:marRight w:val="0"/>
      <w:marTop w:val="0"/>
      <w:marBottom w:val="0"/>
      <w:divBdr>
        <w:top w:val="none" w:sz="0" w:space="0" w:color="auto"/>
        <w:left w:val="none" w:sz="0" w:space="0" w:color="auto"/>
        <w:bottom w:val="none" w:sz="0" w:space="0" w:color="auto"/>
        <w:right w:val="none" w:sz="0" w:space="0" w:color="auto"/>
      </w:divBdr>
    </w:div>
    <w:div w:id="547496362">
      <w:bodyDiv w:val="1"/>
      <w:marLeft w:val="0"/>
      <w:marRight w:val="0"/>
      <w:marTop w:val="0"/>
      <w:marBottom w:val="0"/>
      <w:divBdr>
        <w:top w:val="none" w:sz="0" w:space="0" w:color="auto"/>
        <w:left w:val="none" w:sz="0" w:space="0" w:color="auto"/>
        <w:bottom w:val="none" w:sz="0" w:space="0" w:color="auto"/>
        <w:right w:val="none" w:sz="0" w:space="0" w:color="auto"/>
      </w:divBdr>
    </w:div>
    <w:div w:id="547497398">
      <w:bodyDiv w:val="1"/>
      <w:marLeft w:val="0"/>
      <w:marRight w:val="0"/>
      <w:marTop w:val="0"/>
      <w:marBottom w:val="0"/>
      <w:divBdr>
        <w:top w:val="none" w:sz="0" w:space="0" w:color="auto"/>
        <w:left w:val="none" w:sz="0" w:space="0" w:color="auto"/>
        <w:bottom w:val="none" w:sz="0" w:space="0" w:color="auto"/>
        <w:right w:val="none" w:sz="0" w:space="0" w:color="auto"/>
      </w:divBdr>
    </w:div>
    <w:div w:id="547499726">
      <w:bodyDiv w:val="1"/>
      <w:marLeft w:val="0"/>
      <w:marRight w:val="0"/>
      <w:marTop w:val="0"/>
      <w:marBottom w:val="0"/>
      <w:divBdr>
        <w:top w:val="none" w:sz="0" w:space="0" w:color="auto"/>
        <w:left w:val="none" w:sz="0" w:space="0" w:color="auto"/>
        <w:bottom w:val="none" w:sz="0" w:space="0" w:color="auto"/>
        <w:right w:val="none" w:sz="0" w:space="0" w:color="auto"/>
      </w:divBdr>
    </w:div>
    <w:div w:id="547567581">
      <w:bodyDiv w:val="1"/>
      <w:marLeft w:val="0"/>
      <w:marRight w:val="0"/>
      <w:marTop w:val="0"/>
      <w:marBottom w:val="0"/>
      <w:divBdr>
        <w:top w:val="none" w:sz="0" w:space="0" w:color="auto"/>
        <w:left w:val="none" w:sz="0" w:space="0" w:color="auto"/>
        <w:bottom w:val="none" w:sz="0" w:space="0" w:color="auto"/>
        <w:right w:val="none" w:sz="0" w:space="0" w:color="auto"/>
      </w:divBdr>
    </w:div>
    <w:div w:id="547568454">
      <w:bodyDiv w:val="1"/>
      <w:marLeft w:val="0"/>
      <w:marRight w:val="0"/>
      <w:marTop w:val="0"/>
      <w:marBottom w:val="0"/>
      <w:divBdr>
        <w:top w:val="none" w:sz="0" w:space="0" w:color="auto"/>
        <w:left w:val="none" w:sz="0" w:space="0" w:color="auto"/>
        <w:bottom w:val="none" w:sz="0" w:space="0" w:color="auto"/>
        <w:right w:val="none" w:sz="0" w:space="0" w:color="auto"/>
      </w:divBdr>
    </w:div>
    <w:div w:id="547575416">
      <w:bodyDiv w:val="1"/>
      <w:marLeft w:val="0"/>
      <w:marRight w:val="0"/>
      <w:marTop w:val="0"/>
      <w:marBottom w:val="0"/>
      <w:divBdr>
        <w:top w:val="none" w:sz="0" w:space="0" w:color="auto"/>
        <w:left w:val="none" w:sz="0" w:space="0" w:color="auto"/>
        <w:bottom w:val="none" w:sz="0" w:space="0" w:color="auto"/>
        <w:right w:val="none" w:sz="0" w:space="0" w:color="auto"/>
      </w:divBdr>
    </w:div>
    <w:div w:id="547645899">
      <w:bodyDiv w:val="1"/>
      <w:marLeft w:val="0"/>
      <w:marRight w:val="0"/>
      <w:marTop w:val="0"/>
      <w:marBottom w:val="0"/>
      <w:divBdr>
        <w:top w:val="none" w:sz="0" w:space="0" w:color="auto"/>
        <w:left w:val="none" w:sz="0" w:space="0" w:color="auto"/>
        <w:bottom w:val="none" w:sz="0" w:space="0" w:color="auto"/>
        <w:right w:val="none" w:sz="0" w:space="0" w:color="auto"/>
      </w:divBdr>
    </w:div>
    <w:div w:id="547647302">
      <w:bodyDiv w:val="1"/>
      <w:marLeft w:val="0"/>
      <w:marRight w:val="0"/>
      <w:marTop w:val="0"/>
      <w:marBottom w:val="0"/>
      <w:divBdr>
        <w:top w:val="none" w:sz="0" w:space="0" w:color="auto"/>
        <w:left w:val="none" w:sz="0" w:space="0" w:color="auto"/>
        <w:bottom w:val="none" w:sz="0" w:space="0" w:color="auto"/>
        <w:right w:val="none" w:sz="0" w:space="0" w:color="auto"/>
      </w:divBdr>
    </w:div>
    <w:div w:id="547650620">
      <w:bodyDiv w:val="1"/>
      <w:marLeft w:val="0"/>
      <w:marRight w:val="0"/>
      <w:marTop w:val="0"/>
      <w:marBottom w:val="0"/>
      <w:divBdr>
        <w:top w:val="none" w:sz="0" w:space="0" w:color="auto"/>
        <w:left w:val="none" w:sz="0" w:space="0" w:color="auto"/>
        <w:bottom w:val="none" w:sz="0" w:space="0" w:color="auto"/>
        <w:right w:val="none" w:sz="0" w:space="0" w:color="auto"/>
      </w:divBdr>
    </w:div>
    <w:div w:id="547690016">
      <w:bodyDiv w:val="1"/>
      <w:marLeft w:val="0"/>
      <w:marRight w:val="0"/>
      <w:marTop w:val="0"/>
      <w:marBottom w:val="0"/>
      <w:divBdr>
        <w:top w:val="none" w:sz="0" w:space="0" w:color="auto"/>
        <w:left w:val="none" w:sz="0" w:space="0" w:color="auto"/>
        <w:bottom w:val="none" w:sz="0" w:space="0" w:color="auto"/>
        <w:right w:val="none" w:sz="0" w:space="0" w:color="auto"/>
      </w:divBdr>
    </w:div>
    <w:div w:id="547760432">
      <w:bodyDiv w:val="1"/>
      <w:marLeft w:val="0"/>
      <w:marRight w:val="0"/>
      <w:marTop w:val="0"/>
      <w:marBottom w:val="0"/>
      <w:divBdr>
        <w:top w:val="none" w:sz="0" w:space="0" w:color="auto"/>
        <w:left w:val="none" w:sz="0" w:space="0" w:color="auto"/>
        <w:bottom w:val="none" w:sz="0" w:space="0" w:color="auto"/>
        <w:right w:val="none" w:sz="0" w:space="0" w:color="auto"/>
      </w:divBdr>
    </w:div>
    <w:div w:id="547760867">
      <w:bodyDiv w:val="1"/>
      <w:marLeft w:val="0"/>
      <w:marRight w:val="0"/>
      <w:marTop w:val="0"/>
      <w:marBottom w:val="0"/>
      <w:divBdr>
        <w:top w:val="none" w:sz="0" w:space="0" w:color="auto"/>
        <w:left w:val="none" w:sz="0" w:space="0" w:color="auto"/>
        <w:bottom w:val="none" w:sz="0" w:space="0" w:color="auto"/>
        <w:right w:val="none" w:sz="0" w:space="0" w:color="auto"/>
      </w:divBdr>
    </w:div>
    <w:div w:id="547761061">
      <w:bodyDiv w:val="1"/>
      <w:marLeft w:val="0"/>
      <w:marRight w:val="0"/>
      <w:marTop w:val="0"/>
      <w:marBottom w:val="0"/>
      <w:divBdr>
        <w:top w:val="none" w:sz="0" w:space="0" w:color="auto"/>
        <w:left w:val="none" w:sz="0" w:space="0" w:color="auto"/>
        <w:bottom w:val="none" w:sz="0" w:space="0" w:color="auto"/>
        <w:right w:val="none" w:sz="0" w:space="0" w:color="auto"/>
      </w:divBdr>
    </w:div>
    <w:div w:id="547764389">
      <w:bodyDiv w:val="1"/>
      <w:marLeft w:val="0"/>
      <w:marRight w:val="0"/>
      <w:marTop w:val="0"/>
      <w:marBottom w:val="0"/>
      <w:divBdr>
        <w:top w:val="none" w:sz="0" w:space="0" w:color="auto"/>
        <w:left w:val="none" w:sz="0" w:space="0" w:color="auto"/>
        <w:bottom w:val="none" w:sz="0" w:space="0" w:color="auto"/>
        <w:right w:val="none" w:sz="0" w:space="0" w:color="auto"/>
      </w:divBdr>
    </w:div>
    <w:div w:id="547765851">
      <w:bodyDiv w:val="1"/>
      <w:marLeft w:val="0"/>
      <w:marRight w:val="0"/>
      <w:marTop w:val="0"/>
      <w:marBottom w:val="0"/>
      <w:divBdr>
        <w:top w:val="none" w:sz="0" w:space="0" w:color="auto"/>
        <w:left w:val="none" w:sz="0" w:space="0" w:color="auto"/>
        <w:bottom w:val="none" w:sz="0" w:space="0" w:color="auto"/>
        <w:right w:val="none" w:sz="0" w:space="0" w:color="auto"/>
      </w:divBdr>
    </w:div>
    <w:div w:id="547768164">
      <w:bodyDiv w:val="1"/>
      <w:marLeft w:val="0"/>
      <w:marRight w:val="0"/>
      <w:marTop w:val="0"/>
      <w:marBottom w:val="0"/>
      <w:divBdr>
        <w:top w:val="none" w:sz="0" w:space="0" w:color="auto"/>
        <w:left w:val="none" w:sz="0" w:space="0" w:color="auto"/>
        <w:bottom w:val="none" w:sz="0" w:space="0" w:color="auto"/>
        <w:right w:val="none" w:sz="0" w:space="0" w:color="auto"/>
      </w:divBdr>
    </w:div>
    <w:div w:id="547768819">
      <w:bodyDiv w:val="1"/>
      <w:marLeft w:val="0"/>
      <w:marRight w:val="0"/>
      <w:marTop w:val="0"/>
      <w:marBottom w:val="0"/>
      <w:divBdr>
        <w:top w:val="none" w:sz="0" w:space="0" w:color="auto"/>
        <w:left w:val="none" w:sz="0" w:space="0" w:color="auto"/>
        <w:bottom w:val="none" w:sz="0" w:space="0" w:color="auto"/>
        <w:right w:val="none" w:sz="0" w:space="0" w:color="auto"/>
      </w:divBdr>
    </w:div>
    <w:div w:id="547768870">
      <w:bodyDiv w:val="1"/>
      <w:marLeft w:val="0"/>
      <w:marRight w:val="0"/>
      <w:marTop w:val="0"/>
      <w:marBottom w:val="0"/>
      <w:divBdr>
        <w:top w:val="none" w:sz="0" w:space="0" w:color="auto"/>
        <w:left w:val="none" w:sz="0" w:space="0" w:color="auto"/>
        <w:bottom w:val="none" w:sz="0" w:space="0" w:color="auto"/>
        <w:right w:val="none" w:sz="0" w:space="0" w:color="auto"/>
      </w:divBdr>
    </w:div>
    <w:div w:id="547835211">
      <w:bodyDiv w:val="1"/>
      <w:marLeft w:val="0"/>
      <w:marRight w:val="0"/>
      <w:marTop w:val="0"/>
      <w:marBottom w:val="0"/>
      <w:divBdr>
        <w:top w:val="none" w:sz="0" w:space="0" w:color="auto"/>
        <w:left w:val="none" w:sz="0" w:space="0" w:color="auto"/>
        <w:bottom w:val="none" w:sz="0" w:space="0" w:color="auto"/>
        <w:right w:val="none" w:sz="0" w:space="0" w:color="auto"/>
      </w:divBdr>
    </w:div>
    <w:div w:id="547835617">
      <w:bodyDiv w:val="1"/>
      <w:marLeft w:val="0"/>
      <w:marRight w:val="0"/>
      <w:marTop w:val="0"/>
      <w:marBottom w:val="0"/>
      <w:divBdr>
        <w:top w:val="none" w:sz="0" w:space="0" w:color="auto"/>
        <w:left w:val="none" w:sz="0" w:space="0" w:color="auto"/>
        <w:bottom w:val="none" w:sz="0" w:space="0" w:color="auto"/>
        <w:right w:val="none" w:sz="0" w:space="0" w:color="auto"/>
      </w:divBdr>
    </w:div>
    <w:div w:id="547843177">
      <w:bodyDiv w:val="1"/>
      <w:marLeft w:val="0"/>
      <w:marRight w:val="0"/>
      <w:marTop w:val="0"/>
      <w:marBottom w:val="0"/>
      <w:divBdr>
        <w:top w:val="none" w:sz="0" w:space="0" w:color="auto"/>
        <w:left w:val="none" w:sz="0" w:space="0" w:color="auto"/>
        <w:bottom w:val="none" w:sz="0" w:space="0" w:color="auto"/>
        <w:right w:val="none" w:sz="0" w:space="0" w:color="auto"/>
      </w:divBdr>
    </w:div>
    <w:div w:id="547843412">
      <w:bodyDiv w:val="1"/>
      <w:marLeft w:val="0"/>
      <w:marRight w:val="0"/>
      <w:marTop w:val="0"/>
      <w:marBottom w:val="0"/>
      <w:divBdr>
        <w:top w:val="none" w:sz="0" w:space="0" w:color="auto"/>
        <w:left w:val="none" w:sz="0" w:space="0" w:color="auto"/>
        <w:bottom w:val="none" w:sz="0" w:space="0" w:color="auto"/>
        <w:right w:val="none" w:sz="0" w:space="0" w:color="auto"/>
      </w:divBdr>
    </w:div>
    <w:div w:id="547882415">
      <w:bodyDiv w:val="1"/>
      <w:marLeft w:val="0"/>
      <w:marRight w:val="0"/>
      <w:marTop w:val="0"/>
      <w:marBottom w:val="0"/>
      <w:divBdr>
        <w:top w:val="none" w:sz="0" w:space="0" w:color="auto"/>
        <w:left w:val="none" w:sz="0" w:space="0" w:color="auto"/>
        <w:bottom w:val="none" w:sz="0" w:space="0" w:color="auto"/>
        <w:right w:val="none" w:sz="0" w:space="0" w:color="auto"/>
      </w:divBdr>
    </w:div>
    <w:div w:id="547883212">
      <w:bodyDiv w:val="1"/>
      <w:marLeft w:val="0"/>
      <w:marRight w:val="0"/>
      <w:marTop w:val="0"/>
      <w:marBottom w:val="0"/>
      <w:divBdr>
        <w:top w:val="none" w:sz="0" w:space="0" w:color="auto"/>
        <w:left w:val="none" w:sz="0" w:space="0" w:color="auto"/>
        <w:bottom w:val="none" w:sz="0" w:space="0" w:color="auto"/>
        <w:right w:val="none" w:sz="0" w:space="0" w:color="auto"/>
      </w:divBdr>
    </w:div>
    <w:div w:id="547887134">
      <w:bodyDiv w:val="1"/>
      <w:marLeft w:val="0"/>
      <w:marRight w:val="0"/>
      <w:marTop w:val="0"/>
      <w:marBottom w:val="0"/>
      <w:divBdr>
        <w:top w:val="none" w:sz="0" w:space="0" w:color="auto"/>
        <w:left w:val="none" w:sz="0" w:space="0" w:color="auto"/>
        <w:bottom w:val="none" w:sz="0" w:space="0" w:color="auto"/>
        <w:right w:val="none" w:sz="0" w:space="0" w:color="auto"/>
      </w:divBdr>
    </w:div>
    <w:div w:id="547911689">
      <w:bodyDiv w:val="1"/>
      <w:marLeft w:val="0"/>
      <w:marRight w:val="0"/>
      <w:marTop w:val="0"/>
      <w:marBottom w:val="0"/>
      <w:divBdr>
        <w:top w:val="none" w:sz="0" w:space="0" w:color="auto"/>
        <w:left w:val="none" w:sz="0" w:space="0" w:color="auto"/>
        <w:bottom w:val="none" w:sz="0" w:space="0" w:color="auto"/>
        <w:right w:val="none" w:sz="0" w:space="0" w:color="auto"/>
      </w:divBdr>
    </w:div>
    <w:div w:id="547954264">
      <w:bodyDiv w:val="1"/>
      <w:marLeft w:val="0"/>
      <w:marRight w:val="0"/>
      <w:marTop w:val="0"/>
      <w:marBottom w:val="0"/>
      <w:divBdr>
        <w:top w:val="none" w:sz="0" w:space="0" w:color="auto"/>
        <w:left w:val="none" w:sz="0" w:space="0" w:color="auto"/>
        <w:bottom w:val="none" w:sz="0" w:space="0" w:color="auto"/>
        <w:right w:val="none" w:sz="0" w:space="0" w:color="auto"/>
      </w:divBdr>
    </w:div>
    <w:div w:id="547962457">
      <w:bodyDiv w:val="1"/>
      <w:marLeft w:val="0"/>
      <w:marRight w:val="0"/>
      <w:marTop w:val="0"/>
      <w:marBottom w:val="0"/>
      <w:divBdr>
        <w:top w:val="none" w:sz="0" w:space="0" w:color="auto"/>
        <w:left w:val="none" w:sz="0" w:space="0" w:color="auto"/>
        <w:bottom w:val="none" w:sz="0" w:space="0" w:color="auto"/>
        <w:right w:val="none" w:sz="0" w:space="0" w:color="auto"/>
      </w:divBdr>
    </w:div>
    <w:div w:id="548029343">
      <w:bodyDiv w:val="1"/>
      <w:marLeft w:val="0"/>
      <w:marRight w:val="0"/>
      <w:marTop w:val="0"/>
      <w:marBottom w:val="0"/>
      <w:divBdr>
        <w:top w:val="none" w:sz="0" w:space="0" w:color="auto"/>
        <w:left w:val="none" w:sz="0" w:space="0" w:color="auto"/>
        <w:bottom w:val="none" w:sz="0" w:space="0" w:color="auto"/>
        <w:right w:val="none" w:sz="0" w:space="0" w:color="auto"/>
      </w:divBdr>
    </w:div>
    <w:div w:id="548030761">
      <w:bodyDiv w:val="1"/>
      <w:marLeft w:val="0"/>
      <w:marRight w:val="0"/>
      <w:marTop w:val="0"/>
      <w:marBottom w:val="0"/>
      <w:divBdr>
        <w:top w:val="none" w:sz="0" w:space="0" w:color="auto"/>
        <w:left w:val="none" w:sz="0" w:space="0" w:color="auto"/>
        <w:bottom w:val="none" w:sz="0" w:space="0" w:color="auto"/>
        <w:right w:val="none" w:sz="0" w:space="0" w:color="auto"/>
      </w:divBdr>
    </w:div>
    <w:div w:id="548033314">
      <w:bodyDiv w:val="1"/>
      <w:marLeft w:val="0"/>
      <w:marRight w:val="0"/>
      <w:marTop w:val="0"/>
      <w:marBottom w:val="0"/>
      <w:divBdr>
        <w:top w:val="none" w:sz="0" w:space="0" w:color="auto"/>
        <w:left w:val="none" w:sz="0" w:space="0" w:color="auto"/>
        <w:bottom w:val="none" w:sz="0" w:space="0" w:color="auto"/>
        <w:right w:val="none" w:sz="0" w:space="0" w:color="auto"/>
      </w:divBdr>
    </w:div>
    <w:div w:id="548034580">
      <w:bodyDiv w:val="1"/>
      <w:marLeft w:val="0"/>
      <w:marRight w:val="0"/>
      <w:marTop w:val="0"/>
      <w:marBottom w:val="0"/>
      <w:divBdr>
        <w:top w:val="none" w:sz="0" w:space="0" w:color="auto"/>
        <w:left w:val="none" w:sz="0" w:space="0" w:color="auto"/>
        <w:bottom w:val="none" w:sz="0" w:space="0" w:color="auto"/>
        <w:right w:val="none" w:sz="0" w:space="0" w:color="auto"/>
      </w:divBdr>
    </w:div>
    <w:div w:id="548035278">
      <w:bodyDiv w:val="1"/>
      <w:marLeft w:val="0"/>
      <w:marRight w:val="0"/>
      <w:marTop w:val="0"/>
      <w:marBottom w:val="0"/>
      <w:divBdr>
        <w:top w:val="none" w:sz="0" w:space="0" w:color="auto"/>
        <w:left w:val="none" w:sz="0" w:space="0" w:color="auto"/>
        <w:bottom w:val="none" w:sz="0" w:space="0" w:color="auto"/>
        <w:right w:val="none" w:sz="0" w:space="0" w:color="auto"/>
      </w:divBdr>
    </w:div>
    <w:div w:id="548036261">
      <w:bodyDiv w:val="1"/>
      <w:marLeft w:val="0"/>
      <w:marRight w:val="0"/>
      <w:marTop w:val="0"/>
      <w:marBottom w:val="0"/>
      <w:divBdr>
        <w:top w:val="none" w:sz="0" w:space="0" w:color="auto"/>
        <w:left w:val="none" w:sz="0" w:space="0" w:color="auto"/>
        <w:bottom w:val="none" w:sz="0" w:space="0" w:color="auto"/>
        <w:right w:val="none" w:sz="0" w:space="0" w:color="auto"/>
      </w:divBdr>
    </w:div>
    <w:div w:id="548037746">
      <w:bodyDiv w:val="1"/>
      <w:marLeft w:val="0"/>
      <w:marRight w:val="0"/>
      <w:marTop w:val="0"/>
      <w:marBottom w:val="0"/>
      <w:divBdr>
        <w:top w:val="none" w:sz="0" w:space="0" w:color="auto"/>
        <w:left w:val="none" w:sz="0" w:space="0" w:color="auto"/>
        <w:bottom w:val="none" w:sz="0" w:space="0" w:color="auto"/>
        <w:right w:val="none" w:sz="0" w:space="0" w:color="auto"/>
      </w:divBdr>
    </w:div>
    <w:div w:id="548078191">
      <w:bodyDiv w:val="1"/>
      <w:marLeft w:val="0"/>
      <w:marRight w:val="0"/>
      <w:marTop w:val="0"/>
      <w:marBottom w:val="0"/>
      <w:divBdr>
        <w:top w:val="none" w:sz="0" w:space="0" w:color="auto"/>
        <w:left w:val="none" w:sz="0" w:space="0" w:color="auto"/>
        <w:bottom w:val="none" w:sz="0" w:space="0" w:color="auto"/>
        <w:right w:val="none" w:sz="0" w:space="0" w:color="auto"/>
      </w:divBdr>
    </w:div>
    <w:div w:id="548104591">
      <w:bodyDiv w:val="1"/>
      <w:marLeft w:val="0"/>
      <w:marRight w:val="0"/>
      <w:marTop w:val="0"/>
      <w:marBottom w:val="0"/>
      <w:divBdr>
        <w:top w:val="none" w:sz="0" w:space="0" w:color="auto"/>
        <w:left w:val="none" w:sz="0" w:space="0" w:color="auto"/>
        <w:bottom w:val="none" w:sz="0" w:space="0" w:color="auto"/>
        <w:right w:val="none" w:sz="0" w:space="0" w:color="auto"/>
      </w:divBdr>
    </w:div>
    <w:div w:id="548105232">
      <w:bodyDiv w:val="1"/>
      <w:marLeft w:val="0"/>
      <w:marRight w:val="0"/>
      <w:marTop w:val="0"/>
      <w:marBottom w:val="0"/>
      <w:divBdr>
        <w:top w:val="none" w:sz="0" w:space="0" w:color="auto"/>
        <w:left w:val="none" w:sz="0" w:space="0" w:color="auto"/>
        <w:bottom w:val="none" w:sz="0" w:space="0" w:color="auto"/>
        <w:right w:val="none" w:sz="0" w:space="0" w:color="auto"/>
      </w:divBdr>
    </w:div>
    <w:div w:id="548105856">
      <w:bodyDiv w:val="1"/>
      <w:marLeft w:val="0"/>
      <w:marRight w:val="0"/>
      <w:marTop w:val="0"/>
      <w:marBottom w:val="0"/>
      <w:divBdr>
        <w:top w:val="none" w:sz="0" w:space="0" w:color="auto"/>
        <w:left w:val="none" w:sz="0" w:space="0" w:color="auto"/>
        <w:bottom w:val="none" w:sz="0" w:space="0" w:color="auto"/>
        <w:right w:val="none" w:sz="0" w:space="0" w:color="auto"/>
      </w:divBdr>
    </w:div>
    <w:div w:id="548153662">
      <w:bodyDiv w:val="1"/>
      <w:marLeft w:val="0"/>
      <w:marRight w:val="0"/>
      <w:marTop w:val="0"/>
      <w:marBottom w:val="0"/>
      <w:divBdr>
        <w:top w:val="none" w:sz="0" w:space="0" w:color="auto"/>
        <w:left w:val="none" w:sz="0" w:space="0" w:color="auto"/>
        <w:bottom w:val="none" w:sz="0" w:space="0" w:color="auto"/>
        <w:right w:val="none" w:sz="0" w:space="0" w:color="auto"/>
      </w:divBdr>
    </w:div>
    <w:div w:id="548222337">
      <w:bodyDiv w:val="1"/>
      <w:marLeft w:val="0"/>
      <w:marRight w:val="0"/>
      <w:marTop w:val="0"/>
      <w:marBottom w:val="0"/>
      <w:divBdr>
        <w:top w:val="none" w:sz="0" w:space="0" w:color="auto"/>
        <w:left w:val="none" w:sz="0" w:space="0" w:color="auto"/>
        <w:bottom w:val="none" w:sz="0" w:space="0" w:color="auto"/>
        <w:right w:val="none" w:sz="0" w:space="0" w:color="auto"/>
      </w:divBdr>
    </w:div>
    <w:div w:id="548222650">
      <w:bodyDiv w:val="1"/>
      <w:marLeft w:val="0"/>
      <w:marRight w:val="0"/>
      <w:marTop w:val="0"/>
      <w:marBottom w:val="0"/>
      <w:divBdr>
        <w:top w:val="none" w:sz="0" w:space="0" w:color="auto"/>
        <w:left w:val="none" w:sz="0" w:space="0" w:color="auto"/>
        <w:bottom w:val="none" w:sz="0" w:space="0" w:color="auto"/>
        <w:right w:val="none" w:sz="0" w:space="0" w:color="auto"/>
      </w:divBdr>
    </w:div>
    <w:div w:id="548223998">
      <w:bodyDiv w:val="1"/>
      <w:marLeft w:val="0"/>
      <w:marRight w:val="0"/>
      <w:marTop w:val="0"/>
      <w:marBottom w:val="0"/>
      <w:divBdr>
        <w:top w:val="none" w:sz="0" w:space="0" w:color="auto"/>
        <w:left w:val="none" w:sz="0" w:space="0" w:color="auto"/>
        <w:bottom w:val="none" w:sz="0" w:space="0" w:color="auto"/>
        <w:right w:val="none" w:sz="0" w:space="0" w:color="auto"/>
      </w:divBdr>
    </w:div>
    <w:div w:id="548224440">
      <w:bodyDiv w:val="1"/>
      <w:marLeft w:val="0"/>
      <w:marRight w:val="0"/>
      <w:marTop w:val="0"/>
      <w:marBottom w:val="0"/>
      <w:divBdr>
        <w:top w:val="none" w:sz="0" w:space="0" w:color="auto"/>
        <w:left w:val="none" w:sz="0" w:space="0" w:color="auto"/>
        <w:bottom w:val="none" w:sz="0" w:space="0" w:color="auto"/>
        <w:right w:val="none" w:sz="0" w:space="0" w:color="auto"/>
      </w:divBdr>
    </w:div>
    <w:div w:id="548226341">
      <w:bodyDiv w:val="1"/>
      <w:marLeft w:val="0"/>
      <w:marRight w:val="0"/>
      <w:marTop w:val="0"/>
      <w:marBottom w:val="0"/>
      <w:divBdr>
        <w:top w:val="none" w:sz="0" w:space="0" w:color="auto"/>
        <w:left w:val="none" w:sz="0" w:space="0" w:color="auto"/>
        <w:bottom w:val="none" w:sz="0" w:space="0" w:color="auto"/>
        <w:right w:val="none" w:sz="0" w:space="0" w:color="auto"/>
      </w:divBdr>
    </w:div>
    <w:div w:id="548230136">
      <w:bodyDiv w:val="1"/>
      <w:marLeft w:val="0"/>
      <w:marRight w:val="0"/>
      <w:marTop w:val="0"/>
      <w:marBottom w:val="0"/>
      <w:divBdr>
        <w:top w:val="none" w:sz="0" w:space="0" w:color="auto"/>
        <w:left w:val="none" w:sz="0" w:space="0" w:color="auto"/>
        <w:bottom w:val="none" w:sz="0" w:space="0" w:color="auto"/>
        <w:right w:val="none" w:sz="0" w:space="0" w:color="auto"/>
      </w:divBdr>
    </w:div>
    <w:div w:id="548299051">
      <w:bodyDiv w:val="1"/>
      <w:marLeft w:val="0"/>
      <w:marRight w:val="0"/>
      <w:marTop w:val="0"/>
      <w:marBottom w:val="0"/>
      <w:divBdr>
        <w:top w:val="none" w:sz="0" w:space="0" w:color="auto"/>
        <w:left w:val="none" w:sz="0" w:space="0" w:color="auto"/>
        <w:bottom w:val="none" w:sz="0" w:space="0" w:color="auto"/>
        <w:right w:val="none" w:sz="0" w:space="0" w:color="auto"/>
      </w:divBdr>
    </w:div>
    <w:div w:id="548299330">
      <w:bodyDiv w:val="1"/>
      <w:marLeft w:val="0"/>
      <w:marRight w:val="0"/>
      <w:marTop w:val="0"/>
      <w:marBottom w:val="0"/>
      <w:divBdr>
        <w:top w:val="none" w:sz="0" w:space="0" w:color="auto"/>
        <w:left w:val="none" w:sz="0" w:space="0" w:color="auto"/>
        <w:bottom w:val="none" w:sz="0" w:space="0" w:color="auto"/>
        <w:right w:val="none" w:sz="0" w:space="0" w:color="auto"/>
      </w:divBdr>
    </w:div>
    <w:div w:id="548301998">
      <w:bodyDiv w:val="1"/>
      <w:marLeft w:val="0"/>
      <w:marRight w:val="0"/>
      <w:marTop w:val="0"/>
      <w:marBottom w:val="0"/>
      <w:divBdr>
        <w:top w:val="none" w:sz="0" w:space="0" w:color="auto"/>
        <w:left w:val="none" w:sz="0" w:space="0" w:color="auto"/>
        <w:bottom w:val="none" w:sz="0" w:space="0" w:color="auto"/>
        <w:right w:val="none" w:sz="0" w:space="0" w:color="auto"/>
      </w:divBdr>
    </w:div>
    <w:div w:id="548302105">
      <w:bodyDiv w:val="1"/>
      <w:marLeft w:val="0"/>
      <w:marRight w:val="0"/>
      <w:marTop w:val="0"/>
      <w:marBottom w:val="0"/>
      <w:divBdr>
        <w:top w:val="none" w:sz="0" w:space="0" w:color="auto"/>
        <w:left w:val="none" w:sz="0" w:space="0" w:color="auto"/>
        <w:bottom w:val="none" w:sz="0" w:space="0" w:color="auto"/>
        <w:right w:val="none" w:sz="0" w:space="0" w:color="auto"/>
      </w:divBdr>
    </w:div>
    <w:div w:id="548302204">
      <w:bodyDiv w:val="1"/>
      <w:marLeft w:val="0"/>
      <w:marRight w:val="0"/>
      <w:marTop w:val="0"/>
      <w:marBottom w:val="0"/>
      <w:divBdr>
        <w:top w:val="none" w:sz="0" w:space="0" w:color="auto"/>
        <w:left w:val="none" w:sz="0" w:space="0" w:color="auto"/>
        <w:bottom w:val="none" w:sz="0" w:space="0" w:color="auto"/>
        <w:right w:val="none" w:sz="0" w:space="0" w:color="auto"/>
      </w:divBdr>
    </w:div>
    <w:div w:id="548306238">
      <w:bodyDiv w:val="1"/>
      <w:marLeft w:val="0"/>
      <w:marRight w:val="0"/>
      <w:marTop w:val="0"/>
      <w:marBottom w:val="0"/>
      <w:divBdr>
        <w:top w:val="none" w:sz="0" w:space="0" w:color="auto"/>
        <w:left w:val="none" w:sz="0" w:space="0" w:color="auto"/>
        <w:bottom w:val="none" w:sz="0" w:space="0" w:color="auto"/>
        <w:right w:val="none" w:sz="0" w:space="0" w:color="auto"/>
      </w:divBdr>
    </w:div>
    <w:div w:id="548343432">
      <w:bodyDiv w:val="1"/>
      <w:marLeft w:val="0"/>
      <w:marRight w:val="0"/>
      <w:marTop w:val="0"/>
      <w:marBottom w:val="0"/>
      <w:divBdr>
        <w:top w:val="none" w:sz="0" w:space="0" w:color="auto"/>
        <w:left w:val="none" w:sz="0" w:space="0" w:color="auto"/>
        <w:bottom w:val="none" w:sz="0" w:space="0" w:color="auto"/>
        <w:right w:val="none" w:sz="0" w:space="0" w:color="auto"/>
      </w:divBdr>
    </w:div>
    <w:div w:id="548344806">
      <w:bodyDiv w:val="1"/>
      <w:marLeft w:val="0"/>
      <w:marRight w:val="0"/>
      <w:marTop w:val="0"/>
      <w:marBottom w:val="0"/>
      <w:divBdr>
        <w:top w:val="none" w:sz="0" w:space="0" w:color="auto"/>
        <w:left w:val="none" w:sz="0" w:space="0" w:color="auto"/>
        <w:bottom w:val="none" w:sz="0" w:space="0" w:color="auto"/>
        <w:right w:val="none" w:sz="0" w:space="0" w:color="auto"/>
      </w:divBdr>
    </w:div>
    <w:div w:id="548415673">
      <w:bodyDiv w:val="1"/>
      <w:marLeft w:val="0"/>
      <w:marRight w:val="0"/>
      <w:marTop w:val="0"/>
      <w:marBottom w:val="0"/>
      <w:divBdr>
        <w:top w:val="none" w:sz="0" w:space="0" w:color="auto"/>
        <w:left w:val="none" w:sz="0" w:space="0" w:color="auto"/>
        <w:bottom w:val="none" w:sz="0" w:space="0" w:color="auto"/>
        <w:right w:val="none" w:sz="0" w:space="0" w:color="auto"/>
      </w:divBdr>
    </w:div>
    <w:div w:id="548418211">
      <w:bodyDiv w:val="1"/>
      <w:marLeft w:val="0"/>
      <w:marRight w:val="0"/>
      <w:marTop w:val="0"/>
      <w:marBottom w:val="0"/>
      <w:divBdr>
        <w:top w:val="none" w:sz="0" w:space="0" w:color="auto"/>
        <w:left w:val="none" w:sz="0" w:space="0" w:color="auto"/>
        <w:bottom w:val="none" w:sz="0" w:space="0" w:color="auto"/>
        <w:right w:val="none" w:sz="0" w:space="0" w:color="auto"/>
      </w:divBdr>
    </w:div>
    <w:div w:id="548418659">
      <w:bodyDiv w:val="1"/>
      <w:marLeft w:val="0"/>
      <w:marRight w:val="0"/>
      <w:marTop w:val="0"/>
      <w:marBottom w:val="0"/>
      <w:divBdr>
        <w:top w:val="none" w:sz="0" w:space="0" w:color="auto"/>
        <w:left w:val="none" w:sz="0" w:space="0" w:color="auto"/>
        <w:bottom w:val="none" w:sz="0" w:space="0" w:color="auto"/>
        <w:right w:val="none" w:sz="0" w:space="0" w:color="auto"/>
      </w:divBdr>
    </w:div>
    <w:div w:id="548498528">
      <w:bodyDiv w:val="1"/>
      <w:marLeft w:val="0"/>
      <w:marRight w:val="0"/>
      <w:marTop w:val="0"/>
      <w:marBottom w:val="0"/>
      <w:divBdr>
        <w:top w:val="none" w:sz="0" w:space="0" w:color="auto"/>
        <w:left w:val="none" w:sz="0" w:space="0" w:color="auto"/>
        <w:bottom w:val="none" w:sz="0" w:space="0" w:color="auto"/>
        <w:right w:val="none" w:sz="0" w:space="0" w:color="auto"/>
      </w:divBdr>
    </w:div>
    <w:div w:id="548541758">
      <w:bodyDiv w:val="1"/>
      <w:marLeft w:val="0"/>
      <w:marRight w:val="0"/>
      <w:marTop w:val="0"/>
      <w:marBottom w:val="0"/>
      <w:divBdr>
        <w:top w:val="none" w:sz="0" w:space="0" w:color="auto"/>
        <w:left w:val="none" w:sz="0" w:space="0" w:color="auto"/>
        <w:bottom w:val="none" w:sz="0" w:space="0" w:color="auto"/>
        <w:right w:val="none" w:sz="0" w:space="0" w:color="auto"/>
      </w:divBdr>
    </w:div>
    <w:div w:id="548610573">
      <w:bodyDiv w:val="1"/>
      <w:marLeft w:val="0"/>
      <w:marRight w:val="0"/>
      <w:marTop w:val="0"/>
      <w:marBottom w:val="0"/>
      <w:divBdr>
        <w:top w:val="none" w:sz="0" w:space="0" w:color="auto"/>
        <w:left w:val="none" w:sz="0" w:space="0" w:color="auto"/>
        <w:bottom w:val="none" w:sz="0" w:space="0" w:color="auto"/>
        <w:right w:val="none" w:sz="0" w:space="0" w:color="auto"/>
      </w:divBdr>
    </w:div>
    <w:div w:id="548611118">
      <w:bodyDiv w:val="1"/>
      <w:marLeft w:val="0"/>
      <w:marRight w:val="0"/>
      <w:marTop w:val="0"/>
      <w:marBottom w:val="0"/>
      <w:divBdr>
        <w:top w:val="none" w:sz="0" w:space="0" w:color="auto"/>
        <w:left w:val="none" w:sz="0" w:space="0" w:color="auto"/>
        <w:bottom w:val="none" w:sz="0" w:space="0" w:color="auto"/>
        <w:right w:val="none" w:sz="0" w:space="0" w:color="auto"/>
      </w:divBdr>
    </w:div>
    <w:div w:id="548611437">
      <w:bodyDiv w:val="1"/>
      <w:marLeft w:val="0"/>
      <w:marRight w:val="0"/>
      <w:marTop w:val="0"/>
      <w:marBottom w:val="0"/>
      <w:divBdr>
        <w:top w:val="none" w:sz="0" w:space="0" w:color="auto"/>
        <w:left w:val="none" w:sz="0" w:space="0" w:color="auto"/>
        <w:bottom w:val="none" w:sz="0" w:space="0" w:color="auto"/>
        <w:right w:val="none" w:sz="0" w:space="0" w:color="auto"/>
      </w:divBdr>
    </w:div>
    <w:div w:id="548613036">
      <w:bodyDiv w:val="1"/>
      <w:marLeft w:val="0"/>
      <w:marRight w:val="0"/>
      <w:marTop w:val="0"/>
      <w:marBottom w:val="0"/>
      <w:divBdr>
        <w:top w:val="none" w:sz="0" w:space="0" w:color="auto"/>
        <w:left w:val="none" w:sz="0" w:space="0" w:color="auto"/>
        <w:bottom w:val="none" w:sz="0" w:space="0" w:color="auto"/>
        <w:right w:val="none" w:sz="0" w:space="0" w:color="auto"/>
      </w:divBdr>
    </w:div>
    <w:div w:id="548683762">
      <w:bodyDiv w:val="1"/>
      <w:marLeft w:val="0"/>
      <w:marRight w:val="0"/>
      <w:marTop w:val="0"/>
      <w:marBottom w:val="0"/>
      <w:divBdr>
        <w:top w:val="none" w:sz="0" w:space="0" w:color="auto"/>
        <w:left w:val="none" w:sz="0" w:space="0" w:color="auto"/>
        <w:bottom w:val="none" w:sz="0" w:space="0" w:color="auto"/>
        <w:right w:val="none" w:sz="0" w:space="0" w:color="auto"/>
      </w:divBdr>
    </w:div>
    <w:div w:id="548688978">
      <w:bodyDiv w:val="1"/>
      <w:marLeft w:val="0"/>
      <w:marRight w:val="0"/>
      <w:marTop w:val="0"/>
      <w:marBottom w:val="0"/>
      <w:divBdr>
        <w:top w:val="none" w:sz="0" w:space="0" w:color="auto"/>
        <w:left w:val="none" w:sz="0" w:space="0" w:color="auto"/>
        <w:bottom w:val="none" w:sz="0" w:space="0" w:color="auto"/>
        <w:right w:val="none" w:sz="0" w:space="0" w:color="auto"/>
      </w:divBdr>
    </w:div>
    <w:div w:id="548689045">
      <w:bodyDiv w:val="1"/>
      <w:marLeft w:val="0"/>
      <w:marRight w:val="0"/>
      <w:marTop w:val="0"/>
      <w:marBottom w:val="0"/>
      <w:divBdr>
        <w:top w:val="none" w:sz="0" w:space="0" w:color="auto"/>
        <w:left w:val="none" w:sz="0" w:space="0" w:color="auto"/>
        <w:bottom w:val="none" w:sz="0" w:space="0" w:color="auto"/>
        <w:right w:val="none" w:sz="0" w:space="0" w:color="auto"/>
      </w:divBdr>
    </w:div>
    <w:div w:id="548690877">
      <w:bodyDiv w:val="1"/>
      <w:marLeft w:val="0"/>
      <w:marRight w:val="0"/>
      <w:marTop w:val="0"/>
      <w:marBottom w:val="0"/>
      <w:divBdr>
        <w:top w:val="none" w:sz="0" w:space="0" w:color="auto"/>
        <w:left w:val="none" w:sz="0" w:space="0" w:color="auto"/>
        <w:bottom w:val="none" w:sz="0" w:space="0" w:color="auto"/>
        <w:right w:val="none" w:sz="0" w:space="0" w:color="auto"/>
      </w:divBdr>
    </w:div>
    <w:div w:id="548734022">
      <w:bodyDiv w:val="1"/>
      <w:marLeft w:val="0"/>
      <w:marRight w:val="0"/>
      <w:marTop w:val="0"/>
      <w:marBottom w:val="0"/>
      <w:divBdr>
        <w:top w:val="none" w:sz="0" w:space="0" w:color="auto"/>
        <w:left w:val="none" w:sz="0" w:space="0" w:color="auto"/>
        <w:bottom w:val="none" w:sz="0" w:space="0" w:color="auto"/>
        <w:right w:val="none" w:sz="0" w:space="0" w:color="auto"/>
      </w:divBdr>
    </w:div>
    <w:div w:id="548761028">
      <w:bodyDiv w:val="1"/>
      <w:marLeft w:val="0"/>
      <w:marRight w:val="0"/>
      <w:marTop w:val="0"/>
      <w:marBottom w:val="0"/>
      <w:divBdr>
        <w:top w:val="none" w:sz="0" w:space="0" w:color="auto"/>
        <w:left w:val="none" w:sz="0" w:space="0" w:color="auto"/>
        <w:bottom w:val="none" w:sz="0" w:space="0" w:color="auto"/>
        <w:right w:val="none" w:sz="0" w:space="0" w:color="auto"/>
      </w:divBdr>
    </w:div>
    <w:div w:id="548762396">
      <w:bodyDiv w:val="1"/>
      <w:marLeft w:val="0"/>
      <w:marRight w:val="0"/>
      <w:marTop w:val="0"/>
      <w:marBottom w:val="0"/>
      <w:divBdr>
        <w:top w:val="none" w:sz="0" w:space="0" w:color="auto"/>
        <w:left w:val="none" w:sz="0" w:space="0" w:color="auto"/>
        <w:bottom w:val="none" w:sz="0" w:space="0" w:color="auto"/>
        <w:right w:val="none" w:sz="0" w:space="0" w:color="auto"/>
      </w:divBdr>
    </w:div>
    <w:div w:id="548763299">
      <w:bodyDiv w:val="1"/>
      <w:marLeft w:val="0"/>
      <w:marRight w:val="0"/>
      <w:marTop w:val="0"/>
      <w:marBottom w:val="0"/>
      <w:divBdr>
        <w:top w:val="none" w:sz="0" w:space="0" w:color="auto"/>
        <w:left w:val="none" w:sz="0" w:space="0" w:color="auto"/>
        <w:bottom w:val="none" w:sz="0" w:space="0" w:color="auto"/>
        <w:right w:val="none" w:sz="0" w:space="0" w:color="auto"/>
      </w:divBdr>
    </w:div>
    <w:div w:id="548803410">
      <w:bodyDiv w:val="1"/>
      <w:marLeft w:val="0"/>
      <w:marRight w:val="0"/>
      <w:marTop w:val="0"/>
      <w:marBottom w:val="0"/>
      <w:divBdr>
        <w:top w:val="none" w:sz="0" w:space="0" w:color="auto"/>
        <w:left w:val="none" w:sz="0" w:space="0" w:color="auto"/>
        <w:bottom w:val="none" w:sz="0" w:space="0" w:color="auto"/>
        <w:right w:val="none" w:sz="0" w:space="0" w:color="auto"/>
      </w:divBdr>
    </w:div>
    <w:div w:id="548803596">
      <w:bodyDiv w:val="1"/>
      <w:marLeft w:val="0"/>
      <w:marRight w:val="0"/>
      <w:marTop w:val="0"/>
      <w:marBottom w:val="0"/>
      <w:divBdr>
        <w:top w:val="none" w:sz="0" w:space="0" w:color="auto"/>
        <w:left w:val="none" w:sz="0" w:space="0" w:color="auto"/>
        <w:bottom w:val="none" w:sz="0" w:space="0" w:color="auto"/>
        <w:right w:val="none" w:sz="0" w:space="0" w:color="auto"/>
      </w:divBdr>
    </w:div>
    <w:div w:id="548807040">
      <w:bodyDiv w:val="1"/>
      <w:marLeft w:val="0"/>
      <w:marRight w:val="0"/>
      <w:marTop w:val="0"/>
      <w:marBottom w:val="0"/>
      <w:divBdr>
        <w:top w:val="none" w:sz="0" w:space="0" w:color="auto"/>
        <w:left w:val="none" w:sz="0" w:space="0" w:color="auto"/>
        <w:bottom w:val="none" w:sz="0" w:space="0" w:color="auto"/>
        <w:right w:val="none" w:sz="0" w:space="0" w:color="auto"/>
      </w:divBdr>
    </w:div>
    <w:div w:id="548810494">
      <w:bodyDiv w:val="1"/>
      <w:marLeft w:val="0"/>
      <w:marRight w:val="0"/>
      <w:marTop w:val="0"/>
      <w:marBottom w:val="0"/>
      <w:divBdr>
        <w:top w:val="none" w:sz="0" w:space="0" w:color="auto"/>
        <w:left w:val="none" w:sz="0" w:space="0" w:color="auto"/>
        <w:bottom w:val="none" w:sz="0" w:space="0" w:color="auto"/>
        <w:right w:val="none" w:sz="0" w:space="0" w:color="auto"/>
      </w:divBdr>
    </w:div>
    <w:div w:id="548878816">
      <w:bodyDiv w:val="1"/>
      <w:marLeft w:val="0"/>
      <w:marRight w:val="0"/>
      <w:marTop w:val="0"/>
      <w:marBottom w:val="0"/>
      <w:divBdr>
        <w:top w:val="none" w:sz="0" w:space="0" w:color="auto"/>
        <w:left w:val="none" w:sz="0" w:space="0" w:color="auto"/>
        <w:bottom w:val="none" w:sz="0" w:space="0" w:color="auto"/>
        <w:right w:val="none" w:sz="0" w:space="0" w:color="auto"/>
      </w:divBdr>
    </w:div>
    <w:div w:id="548879412">
      <w:bodyDiv w:val="1"/>
      <w:marLeft w:val="0"/>
      <w:marRight w:val="0"/>
      <w:marTop w:val="0"/>
      <w:marBottom w:val="0"/>
      <w:divBdr>
        <w:top w:val="none" w:sz="0" w:space="0" w:color="auto"/>
        <w:left w:val="none" w:sz="0" w:space="0" w:color="auto"/>
        <w:bottom w:val="none" w:sz="0" w:space="0" w:color="auto"/>
        <w:right w:val="none" w:sz="0" w:space="0" w:color="auto"/>
      </w:divBdr>
    </w:div>
    <w:div w:id="548881760">
      <w:bodyDiv w:val="1"/>
      <w:marLeft w:val="0"/>
      <w:marRight w:val="0"/>
      <w:marTop w:val="0"/>
      <w:marBottom w:val="0"/>
      <w:divBdr>
        <w:top w:val="none" w:sz="0" w:space="0" w:color="auto"/>
        <w:left w:val="none" w:sz="0" w:space="0" w:color="auto"/>
        <w:bottom w:val="none" w:sz="0" w:space="0" w:color="auto"/>
        <w:right w:val="none" w:sz="0" w:space="0" w:color="auto"/>
      </w:divBdr>
    </w:div>
    <w:div w:id="548953546">
      <w:bodyDiv w:val="1"/>
      <w:marLeft w:val="0"/>
      <w:marRight w:val="0"/>
      <w:marTop w:val="0"/>
      <w:marBottom w:val="0"/>
      <w:divBdr>
        <w:top w:val="none" w:sz="0" w:space="0" w:color="auto"/>
        <w:left w:val="none" w:sz="0" w:space="0" w:color="auto"/>
        <w:bottom w:val="none" w:sz="0" w:space="0" w:color="auto"/>
        <w:right w:val="none" w:sz="0" w:space="0" w:color="auto"/>
      </w:divBdr>
    </w:div>
    <w:div w:id="548960971">
      <w:bodyDiv w:val="1"/>
      <w:marLeft w:val="0"/>
      <w:marRight w:val="0"/>
      <w:marTop w:val="0"/>
      <w:marBottom w:val="0"/>
      <w:divBdr>
        <w:top w:val="none" w:sz="0" w:space="0" w:color="auto"/>
        <w:left w:val="none" w:sz="0" w:space="0" w:color="auto"/>
        <w:bottom w:val="none" w:sz="0" w:space="0" w:color="auto"/>
        <w:right w:val="none" w:sz="0" w:space="0" w:color="auto"/>
      </w:divBdr>
    </w:div>
    <w:div w:id="548998008">
      <w:bodyDiv w:val="1"/>
      <w:marLeft w:val="0"/>
      <w:marRight w:val="0"/>
      <w:marTop w:val="0"/>
      <w:marBottom w:val="0"/>
      <w:divBdr>
        <w:top w:val="none" w:sz="0" w:space="0" w:color="auto"/>
        <w:left w:val="none" w:sz="0" w:space="0" w:color="auto"/>
        <w:bottom w:val="none" w:sz="0" w:space="0" w:color="auto"/>
        <w:right w:val="none" w:sz="0" w:space="0" w:color="auto"/>
      </w:divBdr>
    </w:div>
    <w:div w:id="548999635">
      <w:bodyDiv w:val="1"/>
      <w:marLeft w:val="0"/>
      <w:marRight w:val="0"/>
      <w:marTop w:val="0"/>
      <w:marBottom w:val="0"/>
      <w:divBdr>
        <w:top w:val="none" w:sz="0" w:space="0" w:color="auto"/>
        <w:left w:val="none" w:sz="0" w:space="0" w:color="auto"/>
        <w:bottom w:val="none" w:sz="0" w:space="0" w:color="auto"/>
        <w:right w:val="none" w:sz="0" w:space="0" w:color="auto"/>
      </w:divBdr>
    </w:div>
    <w:div w:id="549027811">
      <w:bodyDiv w:val="1"/>
      <w:marLeft w:val="0"/>
      <w:marRight w:val="0"/>
      <w:marTop w:val="0"/>
      <w:marBottom w:val="0"/>
      <w:divBdr>
        <w:top w:val="none" w:sz="0" w:space="0" w:color="auto"/>
        <w:left w:val="none" w:sz="0" w:space="0" w:color="auto"/>
        <w:bottom w:val="none" w:sz="0" w:space="0" w:color="auto"/>
        <w:right w:val="none" w:sz="0" w:space="0" w:color="auto"/>
      </w:divBdr>
    </w:div>
    <w:div w:id="549071712">
      <w:bodyDiv w:val="1"/>
      <w:marLeft w:val="0"/>
      <w:marRight w:val="0"/>
      <w:marTop w:val="0"/>
      <w:marBottom w:val="0"/>
      <w:divBdr>
        <w:top w:val="none" w:sz="0" w:space="0" w:color="auto"/>
        <w:left w:val="none" w:sz="0" w:space="0" w:color="auto"/>
        <w:bottom w:val="none" w:sz="0" w:space="0" w:color="auto"/>
        <w:right w:val="none" w:sz="0" w:space="0" w:color="auto"/>
      </w:divBdr>
    </w:div>
    <w:div w:id="549072131">
      <w:bodyDiv w:val="1"/>
      <w:marLeft w:val="0"/>
      <w:marRight w:val="0"/>
      <w:marTop w:val="0"/>
      <w:marBottom w:val="0"/>
      <w:divBdr>
        <w:top w:val="none" w:sz="0" w:space="0" w:color="auto"/>
        <w:left w:val="none" w:sz="0" w:space="0" w:color="auto"/>
        <w:bottom w:val="none" w:sz="0" w:space="0" w:color="auto"/>
        <w:right w:val="none" w:sz="0" w:space="0" w:color="auto"/>
      </w:divBdr>
    </w:div>
    <w:div w:id="549073073">
      <w:bodyDiv w:val="1"/>
      <w:marLeft w:val="0"/>
      <w:marRight w:val="0"/>
      <w:marTop w:val="0"/>
      <w:marBottom w:val="0"/>
      <w:divBdr>
        <w:top w:val="none" w:sz="0" w:space="0" w:color="auto"/>
        <w:left w:val="none" w:sz="0" w:space="0" w:color="auto"/>
        <w:bottom w:val="none" w:sz="0" w:space="0" w:color="auto"/>
        <w:right w:val="none" w:sz="0" w:space="0" w:color="auto"/>
      </w:divBdr>
    </w:div>
    <w:div w:id="549075006">
      <w:bodyDiv w:val="1"/>
      <w:marLeft w:val="0"/>
      <w:marRight w:val="0"/>
      <w:marTop w:val="0"/>
      <w:marBottom w:val="0"/>
      <w:divBdr>
        <w:top w:val="none" w:sz="0" w:space="0" w:color="auto"/>
        <w:left w:val="none" w:sz="0" w:space="0" w:color="auto"/>
        <w:bottom w:val="none" w:sz="0" w:space="0" w:color="auto"/>
        <w:right w:val="none" w:sz="0" w:space="0" w:color="auto"/>
      </w:divBdr>
    </w:div>
    <w:div w:id="549147021">
      <w:bodyDiv w:val="1"/>
      <w:marLeft w:val="0"/>
      <w:marRight w:val="0"/>
      <w:marTop w:val="0"/>
      <w:marBottom w:val="0"/>
      <w:divBdr>
        <w:top w:val="none" w:sz="0" w:space="0" w:color="auto"/>
        <w:left w:val="none" w:sz="0" w:space="0" w:color="auto"/>
        <w:bottom w:val="none" w:sz="0" w:space="0" w:color="auto"/>
        <w:right w:val="none" w:sz="0" w:space="0" w:color="auto"/>
      </w:divBdr>
    </w:div>
    <w:div w:id="549149169">
      <w:bodyDiv w:val="1"/>
      <w:marLeft w:val="0"/>
      <w:marRight w:val="0"/>
      <w:marTop w:val="0"/>
      <w:marBottom w:val="0"/>
      <w:divBdr>
        <w:top w:val="none" w:sz="0" w:space="0" w:color="auto"/>
        <w:left w:val="none" w:sz="0" w:space="0" w:color="auto"/>
        <w:bottom w:val="none" w:sz="0" w:space="0" w:color="auto"/>
        <w:right w:val="none" w:sz="0" w:space="0" w:color="auto"/>
      </w:divBdr>
    </w:div>
    <w:div w:id="549153497">
      <w:bodyDiv w:val="1"/>
      <w:marLeft w:val="0"/>
      <w:marRight w:val="0"/>
      <w:marTop w:val="0"/>
      <w:marBottom w:val="0"/>
      <w:divBdr>
        <w:top w:val="none" w:sz="0" w:space="0" w:color="auto"/>
        <w:left w:val="none" w:sz="0" w:space="0" w:color="auto"/>
        <w:bottom w:val="none" w:sz="0" w:space="0" w:color="auto"/>
        <w:right w:val="none" w:sz="0" w:space="0" w:color="auto"/>
      </w:divBdr>
    </w:div>
    <w:div w:id="549192616">
      <w:bodyDiv w:val="1"/>
      <w:marLeft w:val="0"/>
      <w:marRight w:val="0"/>
      <w:marTop w:val="0"/>
      <w:marBottom w:val="0"/>
      <w:divBdr>
        <w:top w:val="none" w:sz="0" w:space="0" w:color="auto"/>
        <w:left w:val="none" w:sz="0" w:space="0" w:color="auto"/>
        <w:bottom w:val="none" w:sz="0" w:space="0" w:color="auto"/>
        <w:right w:val="none" w:sz="0" w:space="0" w:color="auto"/>
      </w:divBdr>
    </w:div>
    <w:div w:id="549194879">
      <w:bodyDiv w:val="1"/>
      <w:marLeft w:val="0"/>
      <w:marRight w:val="0"/>
      <w:marTop w:val="0"/>
      <w:marBottom w:val="0"/>
      <w:divBdr>
        <w:top w:val="none" w:sz="0" w:space="0" w:color="auto"/>
        <w:left w:val="none" w:sz="0" w:space="0" w:color="auto"/>
        <w:bottom w:val="none" w:sz="0" w:space="0" w:color="auto"/>
        <w:right w:val="none" w:sz="0" w:space="0" w:color="auto"/>
      </w:divBdr>
    </w:div>
    <w:div w:id="549221953">
      <w:bodyDiv w:val="1"/>
      <w:marLeft w:val="0"/>
      <w:marRight w:val="0"/>
      <w:marTop w:val="0"/>
      <w:marBottom w:val="0"/>
      <w:divBdr>
        <w:top w:val="none" w:sz="0" w:space="0" w:color="auto"/>
        <w:left w:val="none" w:sz="0" w:space="0" w:color="auto"/>
        <w:bottom w:val="none" w:sz="0" w:space="0" w:color="auto"/>
        <w:right w:val="none" w:sz="0" w:space="0" w:color="auto"/>
      </w:divBdr>
    </w:div>
    <w:div w:id="549222956">
      <w:bodyDiv w:val="1"/>
      <w:marLeft w:val="0"/>
      <w:marRight w:val="0"/>
      <w:marTop w:val="0"/>
      <w:marBottom w:val="0"/>
      <w:divBdr>
        <w:top w:val="none" w:sz="0" w:space="0" w:color="auto"/>
        <w:left w:val="none" w:sz="0" w:space="0" w:color="auto"/>
        <w:bottom w:val="none" w:sz="0" w:space="0" w:color="auto"/>
        <w:right w:val="none" w:sz="0" w:space="0" w:color="auto"/>
      </w:divBdr>
    </w:div>
    <w:div w:id="549269884">
      <w:bodyDiv w:val="1"/>
      <w:marLeft w:val="0"/>
      <w:marRight w:val="0"/>
      <w:marTop w:val="0"/>
      <w:marBottom w:val="0"/>
      <w:divBdr>
        <w:top w:val="none" w:sz="0" w:space="0" w:color="auto"/>
        <w:left w:val="none" w:sz="0" w:space="0" w:color="auto"/>
        <w:bottom w:val="none" w:sz="0" w:space="0" w:color="auto"/>
        <w:right w:val="none" w:sz="0" w:space="0" w:color="auto"/>
      </w:divBdr>
    </w:div>
    <w:div w:id="549338707">
      <w:bodyDiv w:val="1"/>
      <w:marLeft w:val="0"/>
      <w:marRight w:val="0"/>
      <w:marTop w:val="0"/>
      <w:marBottom w:val="0"/>
      <w:divBdr>
        <w:top w:val="none" w:sz="0" w:space="0" w:color="auto"/>
        <w:left w:val="none" w:sz="0" w:space="0" w:color="auto"/>
        <w:bottom w:val="none" w:sz="0" w:space="0" w:color="auto"/>
        <w:right w:val="none" w:sz="0" w:space="0" w:color="auto"/>
      </w:divBdr>
    </w:div>
    <w:div w:id="549343048">
      <w:bodyDiv w:val="1"/>
      <w:marLeft w:val="0"/>
      <w:marRight w:val="0"/>
      <w:marTop w:val="0"/>
      <w:marBottom w:val="0"/>
      <w:divBdr>
        <w:top w:val="none" w:sz="0" w:space="0" w:color="auto"/>
        <w:left w:val="none" w:sz="0" w:space="0" w:color="auto"/>
        <w:bottom w:val="none" w:sz="0" w:space="0" w:color="auto"/>
        <w:right w:val="none" w:sz="0" w:space="0" w:color="auto"/>
      </w:divBdr>
    </w:div>
    <w:div w:id="549343485">
      <w:bodyDiv w:val="1"/>
      <w:marLeft w:val="0"/>
      <w:marRight w:val="0"/>
      <w:marTop w:val="0"/>
      <w:marBottom w:val="0"/>
      <w:divBdr>
        <w:top w:val="none" w:sz="0" w:space="0" w:color="auto"/>
        <w:left w:val="none" w:sz="0" w:space="0" w:color="auto"/>
        <w:bottom w:val="none" w:sz="0" w:space="0" w:color="auto"/>
        <w:right w:val="none" w:sz="0" w:space="0" w:color="auto"/>
      </w:divBdr>
    </w:div>
    <w:div w:id="549345817">
      <w:bodyDiv w:val="1"/>
      <w:marLeft w:val="0"/>
      <w:marRight w:val="0"/>
      <w:marTop w:val="0"/>
      <w:marBottom w:val="0"/>
      <w:divBdr>
        <w:top w:val="none" w:sz="0" w:space="0" w:color="auto"/>
        <w:left w:val="none" w:sz="0" w:space="0" w:color="auto"/>
        <w:bottom w:val="none" w:sz="0" w:space="0" w:color="auto"/>
        <w:right w:val="none" w:sz="0" w:space="0" w:color="auto"/>
      </w:divBdr>
    </w:div>
    <w:div w:id="549345966">
      <w:bodyDiv w:val="1"/>
      <w:marLeft w:val="0"/>
      <w:marRight w:val="0"/>
      <w:marTop w:val="0"/>
      <w:marBottom w:val="0"/>
      <w:divBdr>
        <w:top w:val="none" w:sz="0" w:space="0" w:color="auto"/>
        <w:left w:val="none" w:sz="0" w:space="0" w:color="auto"/>
        <w:bottom w:val="none" w:sz="0" w:space="0" w:color="auto"/>
        <w:right w:val="none" w:sz="0" w:space="0" w:color="auto"/>
      </w:divBdr>
    </w:div>
    <w:div w:id="549389361">
      <w:bodyDiv w:val="1"/>
      <w:marLeft w:val="0"/>
      <w:marRight w:val="0"/>
      <w:marTop w:val="0"/>
      <w:marBottom w:val="0"/>
      <w:divBdr>
        <w:top w:val="none" w:sz="0" w:space="0" w:color="auto"/>
        <w:left w:val="none" w:sz="0" w:space="0" w:color="auto"/>
        <w:bottom w:val="none" w:sz="0" w:space="0" w:color="auto"/>
        <w:right w:val="none" w:sz="0" w:space="0" w:color="auto"/>
      </w:divBdr>
    </w:div>
    <w:div w:id="549414068">
      <w:bodyDiv w:val="1"/>
      <w:marLeft w:val="0"/>
      <w:marRight w:val="0"/>
      <w:marTop w:val="0"/>
      <w:marBottom w:val="0"/>
      <w:divBdr>
        <w:top w:val="none" w:sz="0" w:space="0" w:color="auto"/>
        <w:left w:val="none" w:sz="0" w:space="0" w:color="auto"/>
        <w:bottom w:val="none" w:sz="0" w:space="0" w:color="auto"/>
        <w:right w:val="none" w:sz="0" w:space="0" w:color="auto"/>
      </w:divBdr>
    </w:div>
    <w:div w:id="549415952">
      <w:bodyDiv w:val="1"/>
      <w:marLeft w:val="0"/>
      <w:marRight w:val="0"/>
      <w:marTop w:val="0"/>
      <w:marBottom w:val="0"/>
      <w:divBdr>
        <w:top w:val="none" w:sz="0" w:space="0" w:color="auto"/>
        <w:left w:val="none" w:sz="0" w:space="0" w:color="auto"/>
        <w:bottom w:val="none" w:sz="0" w:space="0" w:color="auto"/>
        <w:right w:val="none" w:sz="0" w:space="0" w:color="auto"/>
      </w:divBdr>
    </w:div>
    <w:div w:id="549416863">
      <w:bodyDiv w:val="1"/>
      <w:marLeft w:val="0"/>
      <w:marRight w:val="0"/>
      <w:marTop w:val="0"/>
      <w:marBottom w:val="0"/>
      <w:divBdr>
        <w:top w:val="none" w:sz="0" w:space="0" w:color="auto"/>
        <w:left w:val="none" w:sz="0" w:space="0" w:color="auto"/>
        <w:bottom w:val="none" w:sz="0" w:space="0" w:color="auto"/>
        <w:right w:val="none" w:sz="0" w:space="0" w:color="auto"/>
      </w:divBdr>
    </w:div>
    <w:div w:id="549419091">
      <w:bodyDiv w:val="1"/>
      <w:marLeft w:val="0"/>
      <w:marRight w:val="0"/>
      <w:marTop w:val="0"/>
      <w:marBottom w:val="0"/>
      <w:divBdr>
        <w:top w:val="none" w:sz="0" w:space="0" w:color="auto"/>
        <w:left w:val="none" w:sz="0" w:space="0" w:color="auto"/>
        <w:bottom w:val="none" w:sz="0" w:space="0" w:color="auto"/>
        <w:right w:val="none" w:sz="0" w:space="0" w:color="auto"/>
      </w:divBdr>
    </w:div>
    <w:div w:id="549457943">
      <w:bodyDiv w:val="1"/>
      <w:marLeft w:val="0"/>
      <w:marRight w:val="0"/>
      <w:marTop w:val="0"/>
      <w:marBottom w:val="0"/>
      <w:divBdr>
        <w:top w:val="none" w:sz="0" w:space="0" w:color="auto"/>
        <w:left w:val="none" w:sz="0" w:space="0" w:color="auto"/>
        <w:bottom w:val="none" w:sz="0" w:space="0" w:color="auto"/>
        <w:right w:val="none" w:sz="0" w:space="0" w:color="auto"/>
      </w:divBdr>
    </w:div>
    <w:div w:id="549460038">
      <w:bodyDiv w:val="1"/>
      <w:marLeft w:val="0"/>
      <w:marRight w:val="0"/>
      <w:marTop w:val="0"/>
      <w:marBottom w:val="0"/>
      <w:divBdr>
        <w:top w:val="none" w:sz="0" w:space="0" w:color="auto"/>
        <w:left w:val="none" w:sz="0" w:space="0" w:color="auto"/>
        <w:bottom w:val="none" w:sz="0" w:space="0" w:color="auto"/>
        <w:right w:val="none" w:sz="0" w:space="0" w:color="auto"/>
      </w:divBdr>
    </w:div>
    <w:div w:id="549462537">
      <w:bodyDiv w:val="1"/>
      <w:marLeft w:val="0"/>
      <w:marRight w:val="0"/>
      <w:marTop w:val="0"/>
      <w:marBottom w:val="0"/>
      <w:divBdr>
        <w:top w:val="none" w:sz="0" w:space="0" w:color="auto"/>
        <w:left w:val="none" w:sz="0" w:space="0" w:color="auto"/>
        <w:bottom w:val="none" w:sz="0" w:space="0" w:color="auto"/>
        <w:right w:val="none" w:sz="0" w:space="0" w:color="auto"/>
      </w:divBdr>
    </w:div>
    <w:div w:id="549465675">
      <w:bodyDiv w:val="1"/>
      <w:marLeft w:val="0"/>
      <w:marRight w:val="0"/>
      <w:marTop w:val="0"/>
      <w:marBottom w:val="0"/>
      <w:divBdr>
        <w:top w:val="none" w:sz="0" w:space="0" w:color="auto"/>
        <w:left w:val="none" w:sz="0" w:space="0" w:color="auto"/>
        <w:bottom w:val="none" w:sz="0" w:space="0" w:color="auto"/>
        <w:right w:val="none" w:sz="0" w:space="0" w:color="auto"/>
      </w:divBdr>
    </w:div>
    <w:div w:id="549466220">
      <w:bodyDiv w:val="1"/>
      <w:marLeft w:val="0"/>
      <w:marRight w:val="0"/>
      <w:marTop w:val="0"/>
      <w:marBottom w:val="0"/>
      <w:divBdr>
        <w:top w:val="none" w:sz="0" w:space="0" w:color="auto"/>
        <w:left w:val="none" w:sz="0" w:space="0" w:color="auto"/>
        <w:bottom w:val="none" w:sz="0" w:space="0" w:color="auto"/>
        <w:right w:val="none" w:sz="0" w:space="0" w:color="auto"/>
      </w:divBdr>
    </w:div>
    <w:div w:id="549538731">
      <w:bodyDiv w:val="1"/>
      <w:marLeft w:val="0"/>
      <w:marRight w:val="0"/>
      <w:marTop w:val="0"/>
      <w:marBottom w:val="0"/>
      <w:divBdr>
        <w:top w:val="none" w:sz="0" w:space="0" w:color="auto"/>
        <w:left w:val="none" w:sz="0" w:space="0" w:color="auto"/>
        <w:bottom w:val="none" w:sz="0" w:space="0" w:color="auto"/>
        <w:right w:val="none" w:sz="0" w:space="0" w:color="auto"/>
      </w:divBdr>
    </w:div>
    <w:div w:id="549541240">
      <w:bodyDiv w:val="1"/>
      <w:marLeft w:val="0"/>
      <w:marRight w:val="0"/>
      <w:marTop w:val="0"/>
      <w:marBottom w:val="0"/>
      <w:divBdr>
        <w:top w:val="none" w:sz="0" w:space="0" w:color="auto"/>
        <w:left w:val="none" w:sz="0" w:space="0" w:color="auto"/>
        <w:bottom w:val="none" w:sz="0" w:space="0" w:color="auto"/>
        <w:right w:val="none" w:sz="0" w:space="0" w:color="auto"/>
      </w:divBdr>
    </w:div>
    <w:div w:id="549611465">
      <w:bodyDiv w:val="1"/>
      <w:marLeft w:val="0"/>
      <w:marRight w:val="0"/>
      <w:marTop w:val="0"/>
      <w:marBottom w:val="0"/>
      <w:divBdr>
        <w:top w:val="none" w:sz="0" w:space="0" w:color="auto"/>
        <w:left w:val="none" w:sz="0" w:space="0" w:color="auto"/>
        <w:bottom w:val="none" w:sz="0" w:space="0" w:color="auto"/>
        <w:right w:val="none" w:sz="0" w:space="0" w:color="auto"/>
      </w:divBdr>
    </w:div>
    <w:div w:id="549614289">
      <w:bodyDiv w:val="1"/>
      <w:marLeft w:val="0"/>
      <w:marRight w:val="0"/>
      <w:marTop w:val="0"/>
      <w:marBottom w:val="0"/>
      <w:divBdr>
        <w:top w:val="none" w:sz="0" w:space="0" w:color="auto"/>
        <w:left w:val="none" w:sz="0" w:space="0" w:color="auto"/>
        <w:bottom w:val="none" w:sz="0" w:space="0" w:color="auto"/>
        <w:right w:val="none" w:sz="0" w:space="0" w:color="auto"/>
      </w:divBdr>
    </w:div>
    <w:div w:id="549654572">
      <w:bodyDiv w:val="1"/>
      <w:marLeft w:val="0"/>
      <w:marRight w:val="0"/>
      <w:marTop w:val="0"/>
      <w:marBottom w:val="0"/>
      <w:divBdr>
        <w:top w:val="none" w:sz="0" w:space="0" w:color="auto"/>
        <w:left w:val="none" w:sz="0" w:space="0" w:color="auto"/>
        <w:bottom w:val="none" w:sz="0" w:space="0" w:color="auto"/>
        <w:right w:val="none" w:sz="0" w:space="0" w:color="auto"/>
      </w:divBdr>
    </w:div>
    <w:div w:id="549655259">
      <w:bodyDiv w:val="1"/>
      <w:marLeft w:val="0"/>
      <w:marRight w:val="0"/>
      <w:marTop w:val="0"/>
      <w:marBottom w:val="0"/>
      <w:divBdr>
        <w:top w:val="none" w:sz="0" w:space="0" w:color="auto"/>
        <w:left w:val="none" w:sz="0" w:space="0" w:color="auto"/>
        <w:bottom w:val="none" w:sz="0" w:space="0" w:color="auto"/>
        <w:right w:val="none" w:sz="0" w:space="0" w:color="auto"/>
      </w:divBdr>
    </w:div>
    <w:div w:id="549657945">
      <w:bodyDiv w:val="1"/>
      <w:marLeft w:val="0"/>
      <w:marRight w:val="0"/>
      <w:marTop w:val="0"/>
      <w:marBottom w:val="0"/>
      <w:divBdr>
        <w:top w:val="none" w:sz="0" w:space="0" w:color="auto"/>
        <w:left w:val="none" w:sz="0" w:space="0" w:color="auto"/>
        <w:bottom w:val="none" w:sz="0" w:space="0" w:color="auto"/>
        <w:right w:val="none" w:sz="0" w:space="0" w:color="auto"/>
      </w:divBdr>
    </w:div>
    <w:div w:id="549682620">
      <w:bodyDiv w:val="1"/>
      <w:marLeft w:val="0"/>
      <w:marRight w:val="0"/>
      <w:marTop w:val="0"/>
      <w:marBottom w:val="0"/>
      <w:divBdr>
        <w:top w:val="none" w:sz="0" w:space="0" w:color="auto"/>
        <w:left w:val="none" w:sz="0" w:space="0" w:color="auto"/>
        <w:bottom w:val="none" w:sz="0" w:space="0" w:color="auto"/>
        <w:right w:val="none" w:sz="0" w:space="0" w:color="auto"/>
      </w:divBdr>
    </w:div>
    <w:div w:id="549725222">
      <w:bodyDiv w:val="1"/>
      <w:marLeft w:val="0"/>
      <w:marRight w:val="0"/>
      <w:marTop w:val="0"/>
      <w:marBottom w:val="0"/>
      <w:divBdr>
        <w:top w:val="none" w:sz="0" w:space="0" w:color="auto"/>
        <w:left w:val="none" w:sz="0" w:space="0" w:color="auto"/>
        <w:bottom w:val="none" w:sz="0" w:space="0" w:color="auto"/>
        <w:right w:val="none" w:sz="0" w:space="0" w:color="auto"/>
      </w:divBdr>
    </w:div>
    <w:div w:id="549726963">
      <w:bodyDiv w:val="1"/>
      <w:marLeft w:val="0"/>
      <w:marRight w:val="0"/>
      <w:marTop w:val="0"/>
      <w:marBottom w:val="0"/>
      <w:divBdr>
        <w:top w:val="none" w:sz="0" w:space="0" w:color="auto"/>
        <w:left w:val="none" w:sz="0" w:space="0" w:color="auto"/>
        <w:bottom w:val="none" w:sz="0" w:space="0" w:color="auto"/>
        <w:right w:val="none" w:sz="0" w:space="0" w:color="auto"/>
      </w:divBdr>
    </w:div>
    <w:div w:id="549727911">
      <w:bodyDiv w:val="1"/>
      <w:marLeft w:val="0"/>
      <w:marRight w:val="0"/>
      <w:marTop w:val="0"/>
      <w:marBottom w:val="0"/>
      <w:divBdr>
        <w:top w:val="none" w:sz="0" w:space="0" w:color="auto"/>
        <w:left w:val="none" w:sz="0" w:space="0" w:color="auto"/>
        <w:bottom w:val="none" w:sz="0" w:space="0" w:color="auto"/>
        <w:right w:val="none" w:sz="0" w:space="0" w:color="auto"/>
      </w:divBdr>
    </w:div>
    <w:div w:id="549728008">
      <w:bodyDiv w:val="1"/>
      <w:marLeft w:val="0"/>
      <w:marRight w:val="0"/>
      <w:marTop w:val="0"/>
      <w:marBottom w:val="0"/>
      <w:divBdr>
        <w:top w:val="none" w:sz="0" w:space="0" w:color="auto"/>
        <w:left w:val="none" w:sz="0" w:space="0" w:color="auto"/>
        <w:bottom w:val="none" w:sz="0" w:space="0" w:color="auto"/>
        <w:right w:val="none" w:sz="0" w:space="0" w:color="auto"/>
      </w:divBdr>
    </w:div>
    <w:div w:id="549730821">
      <w:bodyDiv w:val="1"/>
      <w:marLeft w:val="0"/>
      <w:marRight w:val="0"/>
      <w:marTop w:val="0"/>
      <w:marBottom w:val="0"/>
      <w:divBdr>
        <w:top w:val="none" w:sz="0" w:space="0" w:color="auto"/>
        <w:left w:val="none" w:sz="0" w:space="0" w:color="auto"/>
        <w:bottom w:val="none" w:sz="0" w:space="0" w:color="auto"/>
        <w:right w:val="none" w:sz="0" w:space="0" w:color="auto"/>
      </w:divBdr>
    </w:div>
    <w:div w:id="549732657">
      <w:bodyDiv w:val="1"/>
      <w:marLeft w:val="0"/>
      <w:marRight w:val="0"/>
      <w:marTop w:val="0"/>
      <w:marBottom w:val="0"/>
      <w:divBdr>
        <w:top w:val="none" w:sz="0" w:space="0" w:color="auto"/>
        <w:left w:val="none" w:sz="0" w:space="0" w:color="auto"/>
        <w:bottom w:val="none" w:sz="0" w:space="0" w:color="auto"/>
        <w:right w:val="none" w:sz="0" w:space="0" w:color="auto"/>
      </w:divBdr>
    </w:div>
    <w:div w:id="549801632">
      <w:bodyDiv w:val="1"/>
      <w:marLeft w:val="0"/>
      <w:marRight w:val="0"/>
      <w:marTop w:val="0"/>
      <w:marBottom w:val="0"/>
      <w:divBdr>
        <w:top w:val="none" w:sz="0" w:space="0" w:color="auto"/>
        <w:left w:val="none" w:sz="0" w:space="0" w:color="auto"/>
        <w:bottom w:val="none" w:sz="0" w:space="0" w:color="auto"/>
        <w:right w:val="none" w:sz="0" w:space="0" w:color="auto"/>
      </w:divBdr>
    </w:div>
    <w:div w:id="549809643">
      <w:bodyDiv w:val="1"/>
      <w:marLeft w:val="0"/>
      <w:marRight w:val="0"/>
      <w:marTop w:val="0"/>
      <w:marBottom w:val="0"/>
      <w:divBdr>
        <w:top w:val="none" w:sz="0" w:space="0" w:color="auto"/>
        <w:left w:val="none" w:sz="0" w:space="0" w:color="auto"/>
        <w:bottom w:val="none" w:sz="0" w:space="0" w:color="auto"/>
        <w:right w:val="none" w:sz="0" w:space="0" w:color="auto"/>
      </w:divBdr>
    </w:div>
    <w:div w:id="549847956">
      <w:bodyDiv w:val="1"/>
      <w:marLeft w:val="0"/>
      <w:marRight w:val="0"/>
      <w:marTop w:val="0"/>
      <w:marBottom w:val="0"/>
      <w:divBdr>
        <w:top w:val="none" w:sz="0" w:space="0" w:color="auto"/>
        <w:left w:val="none" w:sz="0" w:space="0" w:color="auto"/>
        <w:bottom w:val="none" w:sz="0" w:space="0" w:color="auto"/>
        <w:right w:val="none" w:sz="0" w:space="0" w:color="auto"/>
      </w:divBdr>
    </w:div>
    <w:div w:id="549848715">
      <w:bodyDiv w:val="1"/>
      <w:marLeft w:val="0"/>
      <w:marRight w:val="0"/>
      <w:marTop w:val="0"/>
      <w:marBottom w:val="0"/>
      <w:divBdr>
        <w:top w:val="none" w:sz="0" w:space="0" w:color="auto"/>
        <w:left w:val="none" w:sz="0" w:space="0" w:color="auto"/>
        <w:bottom w:val="none" w:sz="0" w:space="0" w:color="auto"/>
        <w:right w:val="none" w:sz="0" w:space="0" w:color="auto"/>
      </w:divBdr>
    </w:div>
    <w:div w:id="549850452">
      <w:bodyDiv w:val="1"/>
      <w:marLeft w:val="0"/>
      <w:marRight w:val="0"/>
      <w:marTop w:val="0"/>
      <w:marBottom w:val="0"/>
      <w:divBdr>
        <w:top w:val="none" w:sz="0" w:space="0" w:color="auto"/>
        <w:left w:val="none" w:sz="0" w:space="0" w:color="auto"/>
        <w:bottom w:val="none" w:sz="0" w:space="0" w:color="auto"/>
        <w:right w:val="none" w:sz="0" w:space="0" w:color="auto"/>
      </w:divBdr>
    </w:div>
    <w:div w:id="549851172">
      <w:bodyDiv w:val="1"/>
      <w:marLeft w:val="0"/>
      <w:marRight w:val="0"/>
      <w:marTop w:val="0"/>
      <w:marBottom w:val="0"/>
      <w:divBdr>
        <w:top w:val="none" w:sz="0" w:space="0" w:color="auto"/>
        <w:left w:val="none" w:sz="0" w:space="0" w:color="auto"/>
        <w:bottom w:val="none" w:sz="0" w:space="0" w:color="auto"/>
        <w:right w:val="none" w:sz="0" w:space="0" w:color="auto"/>
      </w:divBdr>
    </w:div>
    <w:div w:id="549876114">
      <w:bodyDiv w:val="1"/>
      <w:marLeft w:val="0"/>
      <w:marRight w:val="0"/>
      <w:marTop w:val="0"/>
      <w:marBottom w:val="0"/>
      <w:divBdr>
        <w:top w:val="none" w:sz="0" w:space="0" w:color="auto"/>
        <w:left w:val="none" w:sz="0" w:space="0" w:color="auto"/>
        <w:bottom w:val="none" w:sz="0" w:space="0" w:color="auto"/>
        <w:right w:val="none" w:sz="0" w:space="0" w:color="auto"/>
      </w:divBdr>
    </w:div>
    <w:div w:id="549878141">
      <w:bodyDiv w:val="1"/>
      <w:marLeft w:val="0"/>
      <w:marRight w:val="0"/>
      <w:marTop w:val="0"/>
      <w:marBottom w:val="0"/>
      <w:divBdr>
        <w:top w:val="none" w:sz="0" w:space="0" w:color="auto"/>
        <w:left w:val="none" w:sz="0" w:space="0" w:color="auto"/>
        <w:bottom w:val="none" w:sz="0" w:space="0" w:color="auto"/>
        <w:right w:val="none" w:sz="0" w:space="0" w:color="auto"/>
      </w:divBdr>
    </w:div>
    <w:div w:id="549922355">
      <w:bodyDiv w:val="1"/>
      <w:marLeft w:val="0"/>
      <w:marRight w:val="0"/>
      <w:marTop w:val="0"/>
      <w:marBottom w:val="0"/>
      <w:divBdr>
        <w:top w:val="none" w:sz="0" w:space="0" w:color="auto"/>
        <w:left w:val="none" w:sz="0" w:space="0" w:color="auto"/>
        <w:bottom w:val="none" w:sz="0" w:space="0" w:color="auto"/>
        <w:right w:val="none" w:sz="0" w:space="0" w:color="auto"/>
      </w:divBdr>
    </w:div>
    <w:div w:id="549923579">
      <w:bodyDiv w:val="1"/>
      <w:marLeft w:val="0"/>
      <w:marRight w:val="0"/>
      <w:marTop w:val="0"/>
      <w:marBottom w:val="0"/>
      <w:divBdr>
        <w:top w:val="none" w:sz="0" w:space="0" w:color="auto"/>
        <w:left w:val="none" w:sz="0" w:space="0" w:color="auto"/>
        <w:bottom w:val="none" w:sz="0" w:space="0" w:color="auto"/>
        <w:right w:val="none" w:sz="0" w:space="0" w:color="auto"/>
      </w:divBdr>
    </w:div>
    <w:div w:id="549925163">
      <w:bodyDiv w:val="1"/>
      <w:marLeft w:val="0"/>
      <w:marRight w:val="0"/>
      <w:marTop w:val="0"/>
      <w:marBottom w:val="0"/>
      <w:divBdr>
        <w:top w:val="none" w:sz="0" w:space="0" w:color="auto"/>
        <w:left w:val="none" w:sz="0" w:space="0" w:color="auto"/>
        <w:bottom w:val="none" w:sz="0" w:space="0" w:color="auto"/>
        <w:right w:val="none" w:sz="0" w:space="0" w:color="auto"/>
      </w:divBdr>
    </w:div>
    <w:div w:id="549928186">
      <w:bodyDiv w:val="1"/>
      <w:marLeft w:val="0"/>
      <w:marRight w:val="0"/>
      <w:marTop w:val="0"/>
      <w:marBottom w:val="0"/>
      <w:divBdr>
        <w:top w:val="none" w:sz="0" w:space="0" w:color="auto"/>
        <w:left w:val="none" w:sz="0" w:space="0" w:color="auto"/>
        <w:bottom w:val="none" w:sz="0" w:space="0" w:color="auto"/>
        <w:right w:val="none" w:sz="0" w:space="0" w:color="auto"/>
      </w:divBdr>
    </w:div>
    <w:div w:id="549994161">
      <w:bodyDiv w:val="1"/>
      <w:marLeft w:val="0"/>
      <w:marRight w:val="0"/>
      <w:marTop w:val="0"/>
      <w:marBottom w:val="0"/>
      <w:divBdr>
        <w:top w:val="none" w:sz="0" w:space="0" w:color="auto"/>
        <w:left w:val="none" w:sz="0" w:space="0" w:color="auto"/>
        <w:bottom w:val="none" w:sz="0" w:space="0" w:color="auto"/>
        <w:right w:val="none" w:sz="0" w:space="0" w:color="auto"/>
      </w:divBdr>
    </w:div>
    <w:div w:id="549995829">
      <w:bodyDiv w:val="1"/>
      <w:marLeft w:val="0"/>
      <w:marRight w:val="0"/>
      <w:marTop w:val="0"/>
      <w:marBottom w:val="0"/>
      <w:divBdr>
        <w:top w:val="none" w:sz="0" w:space="0" w:color="auto"/>
        <w:left w:val="none" w:sz="0" w:space="0" w:color="auto"/>
        <w:bottom w:val="none" w:sz="0" w:space="0" w:color="auto"/>
        <w:right w:val="none" w:sz="0" w:space="0" w:color="auto"/>
      </w:divBdr>
    </w:div>
    <w:div w:id="550002487">
      <w:bodyDiv w:val="1"/>
      <w:marLeft w:val="0"/>
      <w:marRight w:val="0"/>
      <w:marTop w:val="0"/>
      <w:marBottom w:val="0"/>
      <w:divBdr>
        <w:top w:val="none" w:sz="0" w:space="0" w:color="auto"/>
        <w:left w:val="none" w:sz="0" w:space="0" w:color="auto"/>
        <w:bottom w:val="none" w:sz="0" w:space="0" w:color="auto"/>
        <w:right w:val="none" w:sz="0" w:space="0" w:color="auto"/>
      </w:divBdr>
    </w:div>
    <w:div w:id="550002740">
      <w:bodyDiv w:val="1"/>
      <w:marLeft w:val="0"/>
      <w:marRight w:val="0"/>
      <w:marTop w:val="0"/>
      <w:marBottom w:val="0"/>
      <w:divBdr>
        <w:top w:val="none" w:sz="0" w:space="0" w:color="auto"/>
        <w:left w:val="none" w:sz="0" w:space="0" w:color="auto"/>
        <w:bottom w:val="none" w:sz="0" w:space="0" w:color="auto"/>
        <w:right w:val="none" w:sz="0" w:space="0" w:color="auto"/>
      </w:divBdr>
    </w:div>
    <w:div w:id="550072001">
      <w:bodyDiv w:val="1"/>
      <w:marLeft w:val="0"/>
      <w:marRight w:val="0"/>
      <w:marTop w:val="0"/>
      <w:marBottom w:val="0"/>
      <w:divBdr>
        <w:top w:val="none" w:sz="0" w:space="0" w:color="auto"/>
        <w:left w:val="none" w:sz="0" w:space="0" w:color="auto"/>
        <w:bottom w:val="none" w:sz="0" w:space="0" w:color="auto"/>
        <w:right w:val="none" w:sz="0" w:space="0" w:color="auto"/>
      </w:divBdr>
    </w:div>
    <w:div w:id="550072085">
      <w:bodyDiv w:val="1"/>
      <w:marLeft w:val="0"/>
      <w:marRight w:val="0"/>
      <w:marTop w:val="0"/>
      <w:marBottom w:val="0"/>
      <w:divBdr>
        <w:top w:val="none" w:sz="0" w:space="0" w:color="auto"/>
        <w:left w:val="none" w:sz="0" w:space="0" w:color="auto"/>
        <w:bottom w:val="none" w:sz="0" w:space="0" w:color="auto"/>
        <w:right w:val="none" w:sz="0" w:space="0" w:color="auto"/>
      </w:divBdr>
    </w:div>
    <w:div w:id="550073562">
      <w:bodyDiv w:val="1"/>
      <w:marLeft w:val="0"/>
      <w:marRight w:val="0"/>
      <w:marTop w:val="0"/>
      <w:marBottom w:val="0"/>
      <w:divBdr>
        <w:top w:val="none" w:sz="0" w:space="0" w:color="auto"/>
        <w:left w:val="none" w:sz="0" w:space="0" w:color="auto"/>
        <w:bottom w:val="none" w:sz="0" w:space="0" w:color="auto"/>
        <w:right w:val="none" w:sz="0" w:space="0" w:color="auto"/>
      </w:divBdr>
    </w:div>
    <w:div w:id="550074026">
      <w:bodyDiv w:val="1"/>
      <w:marLeft w:val="0"/>
      <w:marRight w:val="0"/>
      <w:marTop w:val="0"/>
      <w:marBottom w:val="0"/>
      <w:divBdr>
        <w:top w:val="none" w:sz="0" w:space="0" w:color="auto"/>
        <w:left w:val="none" w:sz="0" w:space="0" w:color="auto"/>
        <w:bottom w:val="none" w:sz="0" w:space="0" w:color="auto"/>
        <w:right w:val="none" w:sz="0" w:space="0" w:color="auto"/>
      </w:divBdr>
    </w:div>
    <w:div w:id="550074269">
      <w:bodyDiv w:val="1"/>
      <w:marLeft w:val="0"/>
      <w:marRight w:val="0"/>
      <w:marTop w:val="0"/>
      <w:marBottom w:val="0"/>
      <w:divBdr>
        <w:top w:val="none" w:sz="0" w:space="0" w:color="auto"/>
        <w:left w:val="none" w:sz="0" w:space="0" w:color="auto"/>
        <w:bottom w:val="none" w:sz="0" w:space="0" w:color="auto"/>
        <w:right w:val="none" w:sz="0" w:space="0" w:color="auto"/>
      </w:divBdr>
    </w:div>
    <w:div w:id="550074643">
      <w:bodyDiv w:val="1"/>
      <w:marLeft w:val="0"/>
      <w:marRight w:val="0"/>
      <w:marTop w:val="0"/>
      <w:marBottom w:val="0"/>
      <w:divBdr>
        <w:top w:val="none" w:sz="0" w:space="0" w:color="auto"/>
        <w:left w:val="none" w:sz="0" w:space="0" w:color="auto"/>
        <w:bottom w:val="none" w:sz="0" w:space="0" w:color="auto"/>
        <w:right w:val="none" w:sz="0" w:space="0" w:color="auto"/>
      </w:divBdr>
    </w:div>
    <w:div w:id="550074993">
      <w:bodyDiv w:val="1"/>
      <w:marLeft w:val="0"/>
      <w:marRight w:val="0"/>
      <w:marTop w:val="0"/>
      <w:marBottom w:val="0"/>
      <w:divBdr>
        <w:top w:val="none" w:sz="0" w:space="0" w:color="auto"/>
        <w:left w:val="none" w:sz="0" w:space="0" w:color="auto"/>
        <w:bottom w:val="none" w:sz="0" w:space="0" w:color="auto"/>
        <w:right w:val="none" w:sz="0" w:space="0" w:color="auto"/>
      </w:divBdr>
    </w:div>
    <w:div w:id="550111986">
      <w:bodyDiv w:val="1"/>
      <w:marLeft w:val="0"/>
      <w:marRight w:val="0"/>
      <w:marTop w:val="0"/>
      <w:marBottom w:val="0"/>
      <w:divBdr>
        <w:top w:val="none" w:sz="0" w:space="0" w:color="auto"/>
        <w:left w:val="none" w:sz="0" w:space="0" w:color="auto"/>
        <w:bottom w:val="none" w:sz="0" w:space="0" w:color="auto"/>
        <w:right w:val="none" w:sz="0" w:space="0" w:color="auto"/>
      </w:divBdr>
    </w:div>
    <w:div w:id="550113072">
      <w:bodyDiv w:val="1"/>
      <w:marLeft w:val="0"/>
      <w:marRight w:val="0"/>
      <w:marTop w:val="0"/>
      <w:marBottom w:val="0"/>
      <w:divBdr>
        <w:top w:val="none" w:sz="0" w:space="0" w:color="auto"/>
        <w:left w:val="none" w:sz="0" w:space="0" w:color="auto"/>
        <w:bottom w:val="none" w:sz="0" w:space="0" w:color="auto"/>
        <w:right w:val="none" w:sz="0" w:space="0" w:color="auto"/>
      </w:divBdr>
    </w:div>
    <w:div w:id="550116130">
      <w:bodyDiv w:val="1"/>
      <w:marLeft w:val="0"/>
      <w:marRight w:val="0"/>
      <w:marTop w:val="0"/>
      <w:marBottom w:val="0"/>
      <w:divBdr>
        <w:top w:val="none" w:sz="0" w:space="0" w:color="auto"/>
        <w:left w:val="none" w:sz="0" w:space="0" w:color="auto"/>
        <w:bottom w:val="none" w:sz="0" w:space="0" w:color="auto"/>
        <w:right w:val="none" w:sz="0" w:space="0" w:color="auto"/>
      </w:divBdr>
    </w:div>
    <w:div w:id="550117662">
      <w:bodyDiv w:val="1"/>
      <w:marLeft w:val="0"/>
      <w:marRight w:val="0"/>
      <w:marTop w:val="0"/>
      <w:marBottom w:val="0"/>
      <w:divBdr>
        <w:top w:val="none" w:sz="0" w:space="0" w:color="auto"/>
        <w:left w:val="none" w:sz="0" w:space="0" w:color="auto"/>
        <w:bottom w:val="none" w:sz="0" w:space="0" w:color="auto"/>
        <w:right w:val="none" w:sz="0" w:space="0" w:color="auto"/>
      </w:divBdr>
    </w:div>
    <w:div w:id="550119063">
      <w:bodyDiv w:val="1"/>
      <w:marLeft w:val="0"/>
      <w:marRight w:val="0"/>
      <w:marTop w:val="0"/>
      <w:marBottom w:val="0"/>
      <w:divBdr>
        <w:top w:val="none" w:sz="0" w:space="0" w:color="auto"/>
        <w:left w:val="none" w:sz="0" w:space="0" w:color="auto"/>
        <w:bottom w:val="none" w:sz="0" w:space="0" w:color="auto"/>
        <w:right w:val="none" w:sz="0" w:space="0" w:color="auto"/>
      </w:divBdr>
    </w:div>
    <w:div w:id="550192426">
      <w:bodyDiv w:val="1"/>
      <w:marLeft w:val="0"/>
      <w:marRight w:val="0"/>
      <w:marTop w:val="0"/>
      <w:marBottom w:val="0"/>
      <w:divBdr>
        <w:top w:val="none" w:sz="0" w:space="0" w:color="auto"/>
        <w:left w:val="none" w:sz="0" w:space="0" w:color="auto"/>
        <w:bottom w:val="none" w:sz="0" w:space="0" w:color="auto"/>
        <w:right w:val="none" w:sz="0" w:space="0" w:color="auto"/>
      </w:divBdr>
    </w:div>
    <w:div w:id="550194001">
      <w:bodyDiv w:val="1"/>
      <w:marLeft w:val="0"/>
      <w:marRight w:val="0"/>
      <w:marTop w:val="0"/>
      <w:marBottom w:val="0"/>
      <w:divBdr>
        <w:top w:val="none" w:sz="0" w:space="0" w:color="auto"/>
        <w:left w:val="none" w:sz="0" w:space="0" w:color="auto"/>
        <w:bottom w:val="none" w:sz="0" w:space="0" w:color="auto"/>
        <w:right w:val="none" w:sz="0" w:space="0" w:color="auto"/>
      </w:divBdr>
    </w:div>
    <w:div w:id="550194142">
      <w:bodyDiv w:val="1"/>
      <w:marLeft w:val="0"/>
      <w:marRight w:val="0"/>
      <w:marTop w:val="0"/>
      <w:marBottom w:val="0"/>
      <w:divBdr>
        <w:top w:val="none" w:sz="0" w:space="0" w:color="auto"/>
        <w:left w:val="none" w:sz="0" w:space="0" w:color="auto"/>
        <w:bottom w:val="none" w:sz="0" w:space="0" w:color="auto"/>
        <w:right w:val="none" w:sz="0" w:space="0" w:color="auto"/>
      </w:divBdr>
    </w:div>
    <w:div w:id="550196079">
      <w:bodyDiv w:val="1"/>
      <w:marLeft w:val="0"/>
      <w:marRight w:val="0"/>
      <w:marTop w:val="0"/>
      <w:marBottom w:val="0"/>
      <w:divBdr>
        <w:top w:val="none" w:sz="0" w:space="0" w:color="auto"/>
        <w:left w:val="none" w:sz="0" w:space="0" w:color="auto"/>
        <w:bottom w:val="none" w:sz="0" w:space="0" w:color="auto"/>
        <w:right w:val="none" w:sz="0" w:space="0" w:color="auto"/>
      </w:divBdr>
    </w:div>
    <w:div w:id="550268457">
      <w:bodyDiv w:val="1"/>
      <w:marLeft w:val="0"/>
      <w:marRight w:val="0"/>
      <w:marTop w:val="0"/>
      <w:marBottom w:val="0"/>
      <w:divBdr>
        <w:top w:val="none" w:sz="0" w:space="0" w:color="auto"/>
        <w:left w:val="none" w:sz="0" w:space="0" w:color="auto"/>
        <w:bottom w:val="none" w:sz="0" w:space="0" w:color="auto"/>
        <w:right w:val="none" w:sz="0" w:space="0" w:color="auto"/>
      </w:divBdr>
    </w:div>
    <w:div w:id="550270483">
      <w:bodyDiv w:val="1"/>
      <w:marLeft w:val="0"/>
      <w:marRight w:val="0"/>
      <w:marTop w:val="0"/>
      <w:marBottom w:val="0"/>
      <w:divBdr>
        <w:top w:val="none" w:sz="0" w:space="0" w:color="auto"/>
        <w:left w:val="none" w:sz="0" w:space="0" w:color="auto"/>
        <w:bottom w:val="none" w:sz="0" w:space="0" w:color="auto"/>
        <w:right w:val="none" w:sz="0" w:space="0" w:color="auto"/>
      </w:divBdr>
    </w:div>
    <w:div w:id="550308211">
      <w:bodyDiv w:val="1"/>
      <w:marLeft w:val="0"/>
      <w:marRight w:val="0"/>
      <w:marTop w:val="0"/>
      <w:marBottom w:val="0"/>
      <w:divBdr>
        <w:top w:val="none" w:sz="0" w:space="0" w:color="auto"/>
        <w:left w:val="none" w:sz="0" w:space="0" w:color="auto"/>
        <w:bottom w:val="none" w:sz="0" w:space="0" w:color="auto"/>
        <w:right w:val="none" w:sz="0" w:space="0" w:color="auto"/>
      </w:divBdr>
    </w:div>
    <w:div w:id="550309224">
      <w:bodyDiv w:val="1"/>
      <w:marLeft w:val="0"/>
      <w:marRight w:val="0"/>
      <w:marTop w:val="0"/>
      <w:marBottom w:val="0"/>
      <w:divBdr>
        <w:top w:val="none" w:sz="0" w:space="0" w:color="auto"/>
        <w:left w:val="none" w:sz="0" w:space="0" w:color="auto"/>
        <w:bottom w:val="none" w:sz="0" w:space="0" w:color="auto"/>
        <w:right w:val="none" w:sz="0" w:space="0" w:color="auto"/>
      </w:divBdr>
    </w:div>
    <w:div w:id="550312820">
      <w:bodyDiv w:val="1"/>
      <w:marLeft w:val="0"/>
      <w:marRight w:val="0"/>
      <w:marTop w:val="0"/>
      <w:marBottom w:val="0"/>
      <w:divBdr>
        <w:top w:val="none" w:sz="0" w:space="0" w:color="auto"/>
        <w:left w:val="none" w:sz="0" w:space="0" w:color="auto"/>
        <w:bottom w:val="none" w:sz="0" w:space="0" w:color="auto"/>
        <w:right w:val="none" w:sz="0" w:space="0" w:color="auto"/>
      </w:divBdr>
    </w:div>
    <w:div w:id="550381160">
      <w:bodyDiv w:val="1"/>
      <w:marLeft w:val="0"/>
      <w:marRight w:val="0"/>
      <w:marTop w:val="0"/>
      <w:marBottom w:val="0"/>
      <w:divBdr>
        <w:top w:val="none" w:sz="0" w:space="0" w:color="auto"/>
        <w:left w:val="none" w:sz="0" w:space="0" w:color="auto"/>
        <w:bottom w:val="none" w:sz="0" w:space="0" w:color="auto"/>
        <w:right w:val="none" w:sz="0" w:space="0" w:color="auto"/>
      </w:divBdr>
    </w:div>
    <w:div w:id="550385113">
      <w:bodyDiv w:val="1"/>
      <w:marLeft w:val="0"/>
      <w:marRight w:val="0"/>
      <w:marTop w:val="0"/>
      <w:marBottom w:val="0"/>
      <w:divBdr>
        <w:top w:val="none" w:sz="0" w:space="0" w:color="auto"/>
        <w:left w:val="none" w:sz="0" w:space="0" w:color="auto"/>
        <w:bottom w:val="none" w:sz="0" w:space="0" w:color="auto"/>
        <w:right w:val="none" w:sz="0" w:space="0" w:color="auto"/>
      </w:divBdr>
    </w:div>
    <w:div w:id="550457623">
      <w:bodyDiv w:val="1"/>
      <w:marLeft w:val="0"/>
      <w:marRight w:val="0"/>
      <w:marTop w:val="0"/>
      <w:marBottom w:val="0"/>
      <w:divBdr>
        <w:top w:val="none" w:sz="0" w:space="0" w:color="auto"/>
        <w:left w:val="none" w:sz="0" w:space="0" w:color="auto"/>
        <w:bottom w:val="none" w:sz="0" w:space="0" w:color="auto"/>
        <w:right w:val="none" w:sz="0" w:space="0" w:color="auto"/>
      </w:divBdr>
    </w:div>
    <w:div w:id="550461780">
      <w:bodyDiv w:val="1"/>
      <w:marLeft w:val="0"/>
      <w:marRight w:val="0"/>
      <w:marTop w:val="0"/>
      <w:marBottom w:val="0"/>
      <w:divBdr>
        <w:top w:val="none" w:sz="0" w:space="0" w:color="auto"/>
        <w:left w:val="none" w:sz="0" w:space="0" w:color="auto"/>
        <w:bottom w:val="none" w:sz="0" w:space="0" w:color="auto"/>
        <w:right w:val="none" w:sz="0" w:space="0" w:color="auto"/>
      </w:divBdr>
    </w:div>
    <w:div w:id="550464737">
      <w:bodyDiv w:val="1"/>
      <w:marLeft w:val="0"/>
      <w:marRight w:val="0"/>
      <w:marTop w:val="0"/>
      <w:marBottom w:val="0"/>
      <w:divBdr>
        <w:top w:val="none" w:sz="0" w:space="0" w:color="auto"/>
        <w:left w:val="none" w:sz="0" w:space="0" w:color="auto"/>
        <w:bottom w:val="none" w:sz="0" w:space="0" w:color="auto"/>
        <w:right w:val="none" w:sz="0" w:space="0" w:color="auto"/>
      </w:divBdr>
    </w:div>
    <w:div w:id="550505573">
      <w:bodyDiv w:val="1"/>
      <w:marLeft w:val="0"/>
      <w:marRight w:val="0"/>
      <w:marTop w:val="0"/>
      <w:marBottom w:val="0"/>
      <w:divBdr>
        <w:top w:val="none" w:sz="0" w:space="0" w:color="auto"/>
        <w:left w:val="none" w:sz="0" w:space="0" w:color="auto"/>
        <w:bottom w:val="none" w:sz="0" w:space="0" w:color="auto"/>
        <w:right w:val="none" w:sz="0" w:space="0" w:color="auto"/>
      </w:divBdr>
    </w:div>
    <w:div w:id="550506457">
      <w:bodyDiv w:val="1"/>
      <w:marLeft w:val="0"/>
      <w:marRight w:val="0"/>
      <w:marTop w:val="0"/>
      <w:marBottom w:val="0"/>
      <w:divBdr>
        <w:top w:val="none" w:sz="0" w:space="0" w:color="auto"/>
        <w:left w:val="none" w:sz="0" w:space="0" w:color="auto"/>
        <w:bottom w:val="none" w:sz="0" w:space="0" w:color="auto"/>
        <w:right w:val="none" w:sz="0" w:space="0" w:color="auto"/>
      </w:divBdr>
    </w:div>
    <w:div w:id="550506719">
      <w:bodyDiv w:val="1"/>
      <w:marLeft w:val="0"/>
      <w:marRight w:val="0"/>
      <w:marTop w:val="0"/>
      <w:marBottom w:val="0"/>
      <w:divBdr>
        <w:top w:val="none" w:sz="0" w:space="0" w:color="auto"/>
        <w:left w:val="none" w:sz="0" w:space="0" w:color="auto"/>
        <w:bottom w:val="none" w:sz="0" w:space="0" w:color="auto"/>
        <w:right w:val="none" w:sz="0" w:space="0" w:color="auto"/>
      </w:divBdr>
    </w:div>
    <w:div w:id="550507895">
      <w:bodyDiv w:val="1"/>
      <w:marLeft w:val="0"/>
      <w:marRight w:val="0"/>
      <w:marTop w:val="0"/>
      <w:marBottom w:val="0"/>
      <w:divBdr>
        <w:top w:val="none" w:sz="0" w:space="0" w:color="auto"/>
        <w:left w:val="none" w:sz="0" w:space="0" w:color="auto"/>
        <w:bottom w:val="none" w:sz="0" w:space="0" w:color="auto"/>
        <w:right w:val="none" w:sz="0" w:space="0" w:color="auto"/>
      </w:divBdr>
    </w:div>
    <w:div w:id="550508047">
      <w:bodyDiv w:val="1"/>
      <w:marLeft w:val="0"/>
      <w:marRight w:val="0"/>
      <w:marTop w:val="0"/>
      <w:marBottom w:val="0"/>
      <w:divBdr>
        <w:top w:val="none" w:sz="0" w:space="0" w:color="auto"/>
        <w:left w:val="none" w:sz="0" w:space="0" w:color="auto"/>
        <w:bottom w:val="none" w:sz="0" w:space="0" w:color="auto"/>
        <w:right w:val="none" w:sz="0" w:space="0" w:color="auto"/>
      </w:divBdr>
    </w:div>
    <w:div w:id="550533033">
      <w:bodyDiv w:val="1"/>
      <w:marLeft w:val="0"/>
      <w:marRight w:val="0"/>
      <w:marTop w:val="0"/>
      <w:marBottom w:val="0"/>
      <w:divBdr>
        <w:top w:val="none" w:sz="0" w:space="0" w:color="auto"/>
        <w:left w:val="none" w:sz="0" w:space="0" w:color="auto"/>
        <w:bottom w:val="none" w:sz="0" w:space="0" w:color="auto"/>
        <w:right w:val="none" w:sz="0" w:space="0" w:color="auto"/>
      </w:divBdr>
    </w:div>
    <w:div w:id="550533196">
      <w:bodyDiv w:val="1"/>
      <w:marLeft w:val="0"/>
      <w:marRight w:val="0"/>
      <w:marTop w:val="0"/>
      <w:marBottom w:val="0"/>
      <w:divBdr>
        <w:top w:val="none" w:sz="0" w:space="0" w:color="auto"/>
        <w:left w:val="none" w:sz="0" w:space="0" w:color="auto"/>
        <w:bottom w:val="none" w:sz="0" w:space="0" w:color="auto"/>
        <w:right w:val="none" w:sz="0" w:space="0" w:color="auto"/>
      </w:divBdr>
    </w:div>
    <w:div w:id="550534145">
      <w:bodyDiv w:val="1"/>
      <w:marLeft w:val="0"/>
      <w:marRight w:val="0"/>
      <w:marTop w:val="0"/>
      <w:marBottom w:val="0"/>
      <w:divBdr>
        <w:top w:val="none" w:sz="0" w:space="0" w:color="auto"/>
        <w:left w:val="none" w:sz="0" w:space="0" w:color="auto"/>
        <w:bottom w:val="none" w:sz="0" w:space="0" w:color="auto"/>
        <w:right w:val="none" w:sz="0" w:space="0" w:color="auto"/>
      </w:divBdr>
    </w:div>
    <w:div w:id="550577805">
      <w:bodyDiv w:val="1"/>
      <w:marLeft w:val="0"/>
      <w:marRight w:val="0"/>
      <w:marTop w:val="0"/>
      <w:marBottom w:val="0"/>
      <w:divBdr>
        <w:top w:val="none" w:sz="0" w:space="0" w:color="auto"/>
        <w:left w:val="none" w:sz="0" w:space="0" w:color="auto"/>
        <w:bottom w:val="none" w:sz="0" w:space="0" w:color="auto"/>
        <w:right w:val="none" w:sz="0" w:space="0" w:color="auto"/>
      </w:divBdr>
    </w:div>
    <w:div w:id="550653948">
      <w:bodyDiv w:val="1"/>
      <w:marLeft w:val="0"/>
      <w:marRight w:val="0"/>
      <w:marTop w:val="0"/>
      <w:marBottom w:val="0"/>
      <w:divBdr>
        <w:top w:val="none" w:sz="0" w:space="0" w:color="auto"/>
        <w:left w:val="none" w:sz="0" w:space="0" w:color="auto"/>
        <w:bottom w:val="none" w:sz="0" w:space="0" w:color="auto"/>
        <w:right w:val="none" w:sz="0" w:space="0" w:color="auto"/>
      </w:divBdr>
    </w:div>
    <w:div w:id="550654663">
      <w:bodyDiv w:val="1"/>
      <w:marLeft w:val="0"/>
      <w:marRight w:val="0"/>
      <w:marTop w:val="0"/>
      <w:marBottom w:val="0"/>
      <w:divBdr>
        <w:top w:val="none" w:sz="0" w:space="0" w:color="auto"/>
        <w:left w:val="none" w:sz="0" w:space="0" w:color="auto"/>
        <w:bottom w:val="none" w:sz="0" w:space="0" w:color="auto"/>
        <w:right w:val="none" w:sz="0" w:space="0" w:color="auto"/>
      </w:divBdr>
    </w:div>
    <w:div w:id="550657740">
      <w:bodyDiv w:val="1"/>
      <w:marLeft w:val="0"/>
      <w:marRight w:val="0"/>
      <w:marTop w:val="0"/>
      <w:marBottom w:val="0"/>
      <w:divBdr>
        <w:top w:val="none" w:sz="0" w:space="0" w:color="auto"/>
        <w:left w:val="none" w:sz="0" w:space="0" w:color="auto"/>
        <w:bottom w:val="none" w:sz="0" w:space="0" w:color="auto"/>
        <w:right w:val="none" w:sz="0" w:space="0" w:color="auto"/>
      </w:divBdr>
    </w:div>
    <w:div w:id="550699626">
      <w:bodyDiv w:val="1"/>
      <w:marLeft w:val="0"/>
      <w:marRight w:val="0"/>
      <w:marTop w:val="0"/>
      <w:marBottom w:val="0"/>
      <w:divBdr>
        <w:top w:val="none" w:sz="0" w:space="0" w:color="auto"/>
        <w:left w:val="none" w:sz="0" w:space="0" w:color="auto"/>
        <w:bottom w:val="none" w:sz="0" w:space="0" w:color="auto"/>
        <w:right w:val="none" w:sz="0" w:space="0" w:color="auto"/>
      </w:divBdr>
    </w:div>
    <w:div w:id="550725030">
      <w:bodyDiv w:val="1"/>
      <w:marLeft w:val="0"/>
      <w:marRight w:val="0"/>
      <w:marTop w:val="0"/>
      <w:marBottom w:val="0"/>
      <w:divBdr>
        <w:top w:val="none" w:sz="0" w:space="0" w:color="auto"/>
        <w:left w:val="none" w:sz="0" w:space="0" w:color="auto"/>
        <w:bottom w:val="none" w:sz="0" w:space="0" w:color="auto"/>
        <w:right w:val="none" w:sz="0" w:space="0" w:color="auto"/>
      </w:divBdr>
    </w:div>
    <w:div w:id="550731121">
      <w:bodyDiv w:val="1"/>
      <w:marLeft w:val="0"/>
      <w:marRight w:val="0"/>
      <w:marTop w:val="0"/>
      <w:marBottom w:val="0"/>
      <w:divBdr>
        <w:top w:val="none" w:sz="0" w:space="0" w:color="auto"/>
        <w:left w:val="none" w:sz="0" w:space="0" w:color="auto"/>
        <w:bottom w:val="none" w:sz="0" w:space="0" w:color="auto"/>
        <w:right w:val="none" w:sz="0" w:space="0" w:color="auto"/>
      </w:divBdr>
    </w:div>
    <w:div w:id="550773782">
      <w:bodyDiv w:val="1"/>
      <w:marLeft w:val="0"/>
      <w:marRight w:val="0"/>
      <w:marTop w:val="0"/>
      <w:marBottom w:val="0"/>
      <w:divBdr>
        <w:top w:val="none" w:sz="0" w:space="0" w:color="auto"/>
        <w:left w:val="none" w:sz="0" w:space="0" w:color="auto"/>
        <w:bottom w:val="none" w:sz="0" w:space="0" w:color="auto"/>
        <w:right w:val="none" w:sz="0" w:space="0" w:color="auto"/>
      </w:divBdr>
    </w:div>
    <w:div w:id="550774067">
      <w:bodyDiv w:val="1"/>
      <w:marLeft w:val="0"/>
      <w:marRight w:val="0"/>
      <w:marTop w:val="0"/>
      <w:marBottom w:val="0"/>
      <w:divBdr>
        <w:top w:val="none" w:sz="0" w:space="0" w:color="auto"/>
        <w:left w:val="none" w:sz="0" w:space="0" w:color="auto"/>
        <w:bottom w:val="none" w:sz="0" w:space="0" w:color="auto"/>
        <w:right w:val="none" w:sz="0" w:space="0" w:color="auto"/>
      </w:divBdr>
    </w:div>
    <w:div w:id="550846342">
      <w:bodyDiv w:val="1"/>
      <w:marLeft w:val="0"/>
      <w:marRight w:val="0"/>
      <w:marTop w:val="0"/>
      <w:marBottom w:val="0"/>
      <w:divBdr>
        <w:top w:val="none" w:sz="0" w:space="0" w:color="auto"/>
        <w:left w:val="none" w:sz="0" w:space="0" w:color="auto"/>
        <w:bottom w:val="none" w:sz="0" w:space="0" w:color="auto"/>
        <w:right w:val="none" w:sz="0" w:space="0" w:color="auto"/>
      </w:divBdr>
    </w:div>
    <w:div w:id="550847598">
      <w:bodyDiv w:val="1"/>
      <w:marLeft w:val="0"/>
      <w:marRight w:val="0"/>
      <w:marTop w:val="0"/>
      <w:marBottom w:val="0"/>
      <w:divBdr>
        <w:top w:val="none" w:sz="0" w:space="0" w:color="auto"/>
        <w:left w:val="none" w:sz="0" w:space="0" w:color="auto"/>
        <w:bottom w:val="none" w:sz="0" w:space="0" w:color="auto"/>
        <w:right w:val="none" w:sz="0" w:space="0" w:color="auto"/>
      </w:divBdr>
    </w:div>
    <w:div w:id="550849077">
      <w:bodyDiv w:val="1"/>
      <w:marLeft w:val="0"/>
      <w:marRight w:val="0"/>
      <w:marTop w:val="0"/>
      <w:marBottom w:val="0"/>
      <w:divBdr>
        <w:top w:val="none" w:sz="0" w:space="0" w:color="auto"/>
        <w:left w:val="none" w:sz="0" w:space="0" w:color="auto"/>
        <w:bottom w:val="none" w:sz="0" w:space="0" w:color="auto"/>
        <w:right w:val="none" w:sz="0" w:space="0" w:color="auto"/>
      </w:divBdr>
    </w:div>
    <w:div w:id="550851730">
      <w:bodyDiv w:val="1"/>
      <w:marLeft w:val="0"/>
      <w:marRight w:val="0"/>
      <w:marTop w:val="0"/>
      <w:marBottom w:val="0"/>
      <w:divBdr>
        <w:top w:val="none" w:sz="0" w:space="0" w:color="auto"/>
        <w:left w:val="none" w:sz="0" w:space="0" w:color="auto"/>
        <w:bottom w:val="none" w:sz="0" w:space="0" w:color="auto"/>
        <w:right w:val="none" w:sz="0" w:space="0" w:color="auto"/>
      </w:divBdr>
    </w:div>
    <w:div w:id="550920047">
      <w:bodyDiv w:val="1"/>
      <w:marLeft w:val="0"/>
      <w:marRight w:val="0"/>
      <w:marTop w:val="0"/>
      <w:marBottom w:val="0"/>
      <w:divBdr>
        <w:top w:val="none" w:sz="0" w:space="0" w:color="auto"/>
        <w:left w:val="none" w:sz="0" w:space="0" w:color="auto"/>
        <w:bottom w:val="none" w:sz="0" w:space="0" w:color="auto"/>
        <w:right w:val="none" w:sz="0" w:space="0" w:color="auto"/>
      </w:divBdr>
    </w:div>
    <w:div w:id="550921572">
      <w:bodyDiv w:val="1"/>
      <w:marLeft w:val="0"/>
      <w:marRight w:val="0"/>
      <w:marTop w:val="0"/>
      <w:marBottom w:val="0"/>
      <w:divBdr>
        <w:top w:val="none" w:sz="0" w:space="0" w:color="auto"/>
        <w:left w:val="none" w:sz="0" w:space="0" w:color="auto"/>
        <w:bottom w:val="none" w:sz="0" w:space="0" w:color="auto"/>
        <w:right w:val="none" w:sz="0" w:space="0" w:color="auto"/>
      </w:divBdr>
    </w:div>
    <w:div w:id="550924986">
      <w:bodyDiv w:val="1"/>
      <w:marLeft w:val="0"/>
      <w:marRight w:val="0"/>
      <w:marTop w:val="0"/>
      <w:marBottom w:val="0"/>
      <w:divBdr>
        <w:top w:val="none" w:sz="0" w:space="0" w:color="auto"/>
        <w:left w:val="none" w:sz="0" w:space="0" w:color="auto"/>
        <w:bottom w:val="none" w:sz="0" w:space="0" w:color="auto"/>
        <w:right w:val="none" w:sz="0" w:space="0" w:color="auto"/>
      </w:divBdr>
    </w:div>
    <w:div w:id="550925116">
      <w:bodyDiv w:val="1"/>
      <w:marLeft w:val="0"/>
      <w:marRight w:val="0"/>
      <w:marTop w:val="0"/>
      <w:marBottom w:val="0"/>
      <w:divBdr>
        <w:top w:val="none" w:sz="0" w:space="0" w:color="auto"/>
        <w:left w:val="none" w:sz="0" w:space="0" w:color="auto"/>
        <w:bottom w:val="none" w:sz="0" w:space="0" w:color="auto"/>
        <w:right w:val="none" w:sz="0" w:space="0" w:color="auto"/>
      </w:divBdr>
    </w:div>
    <w:div w:id="550926015">
      <w:bodyDiv w:val="1"/>
      <w:marLeft w:val="0"/>
      <w:marRight w:val="0"/>
      <w:marTop w:val="0"/>
      <w:marBottom w:val="0"/>
      <w:divBdr>
        <w:top w:val="none" w:sz="0" w:space="0" w:color="auto"/>
        <w:left w:val="none" w:sz="0" w:space="0" w:color="auto"/>
        <w:bottom w:val="none" w:sz="0" w:space="0" w:color="auto"/>
        <w:right w:val="none" w:sz="0" w:space="0" w:color="auto"/>
      </w:divBdr>
    </w:div>
    <w:div w:id="550962010">
      <w:bodyDiv w:val="1"/>
      <w:marLeft w:val="0"/>
      <w:marRight w:val="0"/>
      <w:marTop w:val="0"/>
      <w:marBottom w:val="0"/>
      <w:divBdr>
        <w:top w:val="none" w:sz="0" w:space="0" w:color="auto"/>
        <w:left w:val="none" w:sz="0" w:space="0" w:color="auto"/>
        <w:bottom w:val="none" w:sz="0" w:space="0" w:color="auto"/>
        <w:right w:val="none" w:sz="0" w:space="0" w:color="auto"/>
      </w:divBdr>
    </w:div>
    <w:div w:id="550964168">
      <w:bodyDiv w:val="1"/>
      <w:marLeft w:val="0"/>
      <w:marRight w:val="0"/>
      <w:marTop w:val="0"/>
      <w:marBottom w:val="0"/>
      <w:divBdr>
        <w:top w:val="none" w:sz="0" w:space="0" w:color="auto"/>
        <w:left w:val="none" w:sz="0" w:space="0" w:color="auto"/>
        <w:bottom w:val="none" w:sz="0" w:space="0" w:color="auto"/>
        <w:right w:val="none" w:sz="0" w:space="0" w:color="auto"/>
      </w:divBdr>
    </w:div>
    <w:div w:id="550967277">
      <w:bodyDiv w:val="1"/>
      <w:marLeft w:val="0"/>
      <w:marRight w:val="0"/>
      <w:marTop w:val="0"/>
      <w:marBottom w:val="0"/>
      <w:divBdr>
        <w:top w:val="none" w:sz="0" w:space="0" w:color="auto"/>
        <w:left w:val="none" w:sz="0" w:space="0" w:color="auto"/>
        <w:bottom w:val="none" w:sz="0" w:space="0" w:color="auto"/>
        <w:right w:val="none" w:sz="0" w:space="0" w:color="auto"/>
      </w:divBdr>
    </w:div>
    <w:div w:id="550967361">
      <w:bodyDiv w:val="1"/>
      <w:marLeft w:val="0"/>
      <w:marRight w:val="0"/>
      <w:marTop w:val="0"/>
      <w:marBottom w:val="0"/>
      <w:divBdr>
        <w:top w:val="none" w:sz="0" w:space="0" w:color="auto"/>
        <w:left w:val="none" w:sz="0" w:space="0" w:color="auto"/>
        <w:bottom w:val="none" w:sz="0" w:space="0" w:color="auto"/>
        <w:right w:val="none" w:sz="0" w:space="0" w:color="auto"/>
      </w:divBdr>
    </w:div>
    <w:div w:id="550967517">
      <w:bodyDiv w:val="1"/>
      <w:marLeft w:val="0"/>
      <w:marRight w:val="0"/>
      <w:marTop w:val="0"/>
      <w:marBottom w:val="0"/>
      <w:divBdr>
        <w:top w:val="none" w:sz="0" w:space="0" w:color="auto"/>
        <w:left w:val="none" w:sz="0" w:space="0" w:color="auto"/>
        <w:bottom w:val="none" w:sz="0" w:space="0" w:color="auto"/>
        <w:right w:val="none" w:sz="0" w:space="0" w:color="auto"/>
      </w:divBdr>
    </w:div>
    <w:div w:id="551036647">
      <w:bodyDiv w:val="1"/>
      <w:marLeft w:val="0"/>
      <w:marRight w:val="0"/>
      <w:marTop w:val="0"/>
      <w:marBottom w:val="0"/>
      <w:divBdr>
        <w:top w:val="none" w:sz="0" w:space="0" w:color="auto"/>
        <w:left w:val="none" w:sz="0" w:space="0" w:color="auto"/>
        <w:bottom w:val="none" w:sz="0" w:space="0" w:color="auto"/>
        <w:right w:val="none" w:sz="0" w:space="0" w:color="auto"/>
      </w:divBdr>
    </w:div>
    <w:div w:id="551039142">
      <w:bodyDiv w:val="1"/>
      <w:marLeft w:val="0"/>
      <w:marRight w:val="0"/>
      <w:marTop w:val="0"/>
      <w:marBottom w:val="0"/>
      <w:divBdr>
        <w:top w:val="none" w:sz="0" w:space="0" w:color="auto"/>
        <w:left w:val="none" w:sz="0" w:space="0" w:color="auto"/>
        <w:bottom w:val="none" w:sz="0" w:space="0" w:color="auto"/>
        <w:right w:val="none" w:sz="0" w:space="0" w:color="auto"/>
      </w:divBdr>
    </w:div>
    <w:div w:id="551041081">
      <w:bodyDiv w:val="1"/>
      <w:marLeft w:val="0"/>
      <w:marRight w:val="0"/>
      <w:marTop w:val="0"/>
      <w:marBottom w:val="0"/>
      <w:divBdr>
        <w:top w:val="none" w:sz="0" w:space="0" w:color="auto"/>
        <w:left w:val="none" w:sz="0" w:space="0" w:color="auto"/>
        <w:bottom w:val="none" w:sz="0" w:space="0" w:color="auto"/>
        <w:right w:val="none" w:sz="0" w:space="0" w:color="auto"/>
      </w:divBdr>
    </w:div>
    <w:div w:id="551043398">
      <w:bodyDiv w:val="1"/>
      <w:marLeft w:val="0"/>
      <w:marRight w:val="0"/>
      <w:marTop w:val="0"/>
      <w:marBottom w:val="0"/>
      <w:divBdr>
        <w:top w:val="none" w:sz="0" w:space="0" w:color="auto"/>
        <w:left w:val="none" w:sz="0" w:space="0" w:color="auto"/>
        <w:bottom w:val="none" w:sz="0" w:space="0" w:color="auto"/>
        <w:right w:val="none" w:sz="0" w:space="0" w:color="auto"/>
      </w:divBdr>
    </w:div>
    <w:div w:id="551044069">
      <w:bodyDiv w:val="1"/>
      <w:marLeft w:val="0"/>
      <w:marRight w:val="0"/>
      <w:marTop w:val="0"/>
      <w:marBottom w:val="0"/>
      <w:divBdr>
        <w:top w:val="none" w:sz="0" w:space="0" w:color="auto"/>
        <w:left w:val="none" w:sz="0" w:space="0" w:color="auto"/>
        <w:bottom w:val="none" w:sz="0" w:space="0" w:color="auto"/>
        <w:right w:val="none" w:sz="0" w:space="0" w:color="auto"/>
      </w:divBdr>
    </w:div>
    <w:div w:id="551112583">
      <w:bodyDiv w:val="1"/>
      <w:marLeft w:val="0"/>
      <w:marRight w:val="0"/>
      <w:marTop w:val="0"/>
      <w:marBottom w:val="0"/>
      <w:divBdr>
        <w:top w:val="none" w:sz="0" w:space="0" w:color="auto"/>
        <w:left w:val="none" w:sz="0" w:space="0" w:color="auto"/>
        <w:bottom w:val="none" w:sz="0" w:space="0" w:color="auto"/>
        <w:right w:val="none" w:sz="0" w:space="0" w:color="auto"/>
      </w:divBdr>
    </w:div>
    <w:div w:id="551118837">
      <w:bodyDiv w:val="1"/>
      <w:marLeft w:val="0"/>
      <w:marRight w:val="0"/>
      <w:marTop w:val="0"/>
      <w:marBottom w:val="0"/>
      <w:divBdr>
        <w:top w:val="none" w:sz="0" w:space="0" w:color="auto"/>
        <w:left w:val="none" w:sz="0" w:space="0" w:color="auto"/>
        <w:bottom w:val="none" w:sz="0" w:space="0" w:color="auto"/>
        <w:right w:val="none" w:sz="0" w:space="0" w:color="auto"/>
      </w:divBdr>
    </w:div>
    <w:div w:id="551120397">
      <w:bodyDiv w:val="1"/>
      <w:marLeft w:val="0"/>
      <w:marRight w:val="0"/>
      <w:marTop w:val="0"/>
      <w:marBottom w:val="0"/>
      <w:divBdr>
        <w:top w:val="none" w:sz="0" w:space="0" w:color="auto"/>
        <w:left w:val="none" w:sz="0" w:space="0" w:color="auto"/>
        <w:bottom w:val="none" w:sz="0" w:space="0" w:color="auto"/>
        <w:right w:val="none" w:sz="0" w:space="0" w:color="auto"/>
      </w:divBdr>
    </w:div>
    <w:div w:id="551158360">
      <w:bodyDiv w:val="1"/>
      <w:marLeft w:val="0"/>
      <w:marRight w:val="0"/>
      <w:marTop w:val="0"/>
      <w:marBottom w:val="0"/>
      <w:divBdr>
        <w:top w:val="none" w:sz="0" w:space="0" w:color="auto"/>
        <w:left w:val="none" w:sz="0" w:space="0" w:color="auto"/>
        <w:bottom w:val="none" w:sz="0" w:space="0" w:color="auto"/>
        <w:right w:val="none" w:sz="0" w:space="0" w:color="auto"/>
      </w:divBdr>
    </w:div>
    <w:div w:id="551159035">
      <w:bodyDiv w:val="1"/>
      <w:marLeft w:val="0"/>
      <w:marRight w:val="0"/>
      <w:marTop w:val="0"/>
      <w:marBottom w:val="0"/>
      <w:divBdr>
        <w:top w:val="none" w:sz="0" w:space="0" w:color="auto"/>
        <w:left w:val="none" w:sz="0" w:space="0" w:color="auto"/>
        <w:bottom w:val="none" w:sz="0" w:space="0" w:color="auto"/>
        <w:right w:val="none" w:sz="0" w:space="0" w:color="auto"/>
      </w:divBdr>
    </w:div>
    <w:div w:id="551162593">
      <w:bodyDiv w:val="1"/>
      <w:marLeft w:val="0"/>
      <w:marRight w:val="0"/>
      <w:marTop w:val="0"/>
      <w:marBottom w:val="0"/>
      <w:divBdr>
        <w:top w:val="none" w:sz="0" w:space="0" w:color="auto"/>
        <w:left w:val="none" w:sz="0" w:space="0" w:color="auto"/>
        <w:bottom w:val="none" w:sz="0" w:space="0" w:color="auto"/>
        <w:right w:val="none" w:sz="0" w:space="0" w:color="auto"/>
      </w:divBdr>
    </w:div>
    <w:div w:id="551188044">
      <w:bodyDiv w:val="1"/>
      <w:marLeft w:val="0"/>
      <w:marRight w:val="0"/>
      <w:marTop w:val="0"/>
      <w:marBottom w:val="0"/>
      <w:divBdr>
        <w:top w:val="none" w:sz="0" w:space="0" w:color="auto"/>
        <w:left w:val="none" w:sz="0" w:space="0" w:color="auto"/>
        <w:bottom w:val="none" w:sz="0" w:space="0" w:color="auto"/>
        <w:right w:val="none" w:sz="0" w:space="0" w:color="auto"/>
      </w:divBdr>
    </w:div>
    <w:div w:id="551188543">
      <w:bodyDiv w:val="1"/>
      <w:marLeft w:val="0"/>
      <w:marRight w:val="0"/>
      <w:marTop w:val="0"/>
      <w:marBottom w:val="0"/>
      <w:divBdr>
        <w:top w:val="none" w:sz="0" w:space="0" w:color="auto"/>
        <w:left w:val="none" w:sz="0" w:space="0" w:color="auto"/>
        <w:bottom w:val="none" w:sz="0" w:space="0" w:color="auto"/>
        <w:right w:val="none" w:sz="0" w:space="0" w:color="auto"/>
      </w:divBdr>
    </w:div>
    <w:div w:id="551188947">
      <w:bodyDiv w:val="1"/>
      <w:marLeft w:val="0"/>
      <w:marRight w:val="0"/>
      <w:marTop w:val="0"/>
      <w:marBottom w:val="0"/>
      <w:divBdr>
        <w:top w:val="none" w:sz="0" w:space="0" w:color="auto"/>
        <w:left w:val="none" w:sz="0" w:space="0" w:color="auto"/>
        <w:bottom w:val="none" w:sz="0" w:space="0" w:color="auto"/>
        <w:right w:val="none" w:sz="0" w:space="0" w:color="auto"/>
      </w:divBdr>
    </w:div>
    <w:div w:id="551189842">
      <w:bodyDiv w:val="1"/>
      <w:marLeft w:val="0"/>
      <w:marRight w:val="0"/>
      <w:marTop w:val="0"/>
      <w:marBottom w:val="0"/>
      <w:divBdr>
        <w:top w:val="none" w:sz="0" w:space="0" w:color="auto"/>
        <w:left w:val="none" w:sz="0" w:space="0" w:color="auto"/>
        <w:bottom w:val="none" w:sz="0" w:space="0" w:color="auto"/>
        <w:right w:val="none" w:sz="0" w:space="0" w:color="auto"/>
      </w:divBdr>
    </w:div>
    <w:div w:id="551230729">
      <w:bodyDiv w:val="1"/>
      <w:marLeft w:val="0"/>
      <w:marRight w:val="0"/>
      <w:marTop w:val="0"/>
      <w:marBottom w:val="0"/>
      <w:divBdr>
        <w:top w:val="none" w:sz="0" w:space="0" w:color="auto"/>
        <w:left w:val="none" w:sz="0" w:space="0" w:color="auto"/>
        <w:bottom w:val="none" w:sz="0" w:space="0" w:color="auto"/>
        <w:right w:val="none" w:sz="0" w:space="0" w:color="auto"/>
      </w:divBdr>
    </w:div>
    <w:div w:id="551231797">
      <w:bodyDiv w:val="1"/>
      <w:marLeft w:val="0"/>
      <w:marRight w:val="0"/>
      <w:marTop w:val="0"/>
      <w:marBottom w:val="0"/>
      <w:divBdr>
        <w:top w:val="none" w:sz="0" w:space="0" w:color="auto"/>
        <w:left w:val="none" w:sz="0" w:space="0" w:color="auto"/>
        <w:bottom w:val="none" w:sz="0" w:space="0" w:color="auto"/>
        <w:right w:val="none" w:sz="0" w:space="0" w:color="auto"/>
      </w:divBdr>
    </w:div>
    <w:div w:id="551232270">
      <w:bodyDiv w:val="1"/>
      <w:marLeft w:val="0"/>
      <w:marRight w:val="0"/>
      <w:marTop w:val="0"/>
      <w:marBottom w:val="0"/>
      <w:divBdr>
        <w:top w:val="none" w:sz="0" w:space="0" w:color="auto"/>
        <w:left w:val="none" w:sz="0" w:space="0" w:color="auto"/>
        <w:bottom w:val="none" w:sz="0" w:space="0" w:color="auto"/>
        <w:right w:val="none" w:sz="0" w:space="0" w:color="auto"/>
      </w:divBdr>
    </w:div>
    <w:div w:id="551232380">
      <w:bodyDiv w:val="1"/>
      <w:marLeft w:val="0"/>
      <w:marRight w:val="0"/>
      <w:marTop w:val="0"/>
      <w:marBottom w:val="0"/>
      <w:divBdr>
        <w:top w:val="none" w:sz="0" w:space="0" w:color="auto"/>
        <w:left w:val="none" w:sz="0" w:space="0" w:color="auto"/>
        <w:bottom w:val="none" w:sz="0" w:space="0" w:color="auto"/>
        <w:right w:val="none" w:sz="0" w:space="0" w:color="auto"/>
      </w:divBdr>
    </w:div>
    <w:div w:id="551233638">
      <w:bodyDiv w:val="1"/>
      <w:marLeft w:val="0"/>
      <w:marRight w:val="0"/>
      <w:marTop w:val="0"/>
      <w:marBottom w:val="0"/>
      <w:divBdr>
        <w:top w:val="none" w:sz="0" w:space="0" w:color="auto"/>
        <w:left w:val="none" w:sz="0" w:space="0" w:color="auto"/>
        <w:bottom w:val="none" w:sz="0" w:space="0" w:color="auto"/>
        <w:right w:val="none" w:sz="0" w:space="0" w:color="auto"/>
      </w:divBdr>
    </w:div>
    <w:div w:id="551235044">
      <w:bodyDiv w:val="1"/>
      <w:marLeft w:val="0"/>
      <w:marRight w:val="0"/>
      <w:marTop w:val="0"/>
      <w:marBottom w:val="0"/>
      <w:divBdr>
        <w:top w:val="none" w:sz="0" w:space="0" w:color="auto"/>
        <w:left w:val="none" w:sz="0" w:space="0" w:color="auto"/>
        <w:bottom w:val="none" w:sz="0" w:space="0" w:color="auto"/>
        <w:right w:val="none" w:sz="0" w:space="0" w:color="auto"/>
      </w:divBdr>
    </w:div>
    <w:div w:id="551305762">
      <w:bodyDiv w:val="1"/>
      <w:marLeft w:val="0"/>
      <w:marRight w:val="0"/>
      <w:marTop w:val="0"/>
      <w:marBottom w:val="0"/>
      <w:divBdr>
        <w:top w:val="none" w:sz="0" w:space="0" w:color="auto"/>
        <w:left w:val="none" w:sz="0" w:space="0" w:color="auto"/>
        <w:bottom w:val="none" w:sz="0" w:space="0" w:color="auto"/>
        <w:right w:val="none" w:sz="0" w:space="0" w:color="auto"/>
      </w:divBdr>
    </w:div>
    <w:div w:id="551313708">
      <w:bodyDiv w:val="1"/>
      <w:marLeft w:val="0"/>
      <w:marRight w:val="0"/>
      <w:marTop w:val="0"/>
      <w:marBottom w:val="0"/>
      <w:divBdr>
        <w:top w:val="none" w:sz="0" w:space="0" w:color="auto"/>
        <w:left w:val="none" w:sz="0" w:space="0" w:color="auto"/>
        <w:bottom w:val="none" w:sz="0" w:space="0" w:color="auto"/>
        <w:right w:val="none" w:sz="0" w:space="0" w:color="auto"/>
      </w:divBdr>
    </w:div>
    <w:div w:id="551356458">
      <w:bodyDiv w:val="1"/>
      <w:marLeft w:val="0"/>
      <w:marRight w:val="0"/>
      <w:marTop w:val="0"/>
      <w:marBottom w:val="0"/>
      <w:divBdr>
        <w:top w:val="none" w:sz="0" w:space="0" w:color="auto"/>
        <w:left w:val="none" w:sz="0" w:space="0" w:color="auto"/>
        <w:bottom w:val="none" w:sz="0" w:space="0" w:color="auto"/>
        <w:right w:val="none" w:sz="0" w:space="0" w:color="auto"/>
      </w:divBdr>
    </w:div>
    <w:div w:id="551382896">
      <w:bodyDiv w:val="1"/>
      <w:marLeft w:val="0"/>
      <w:marRight w:val="0"/>
      <w:marTop w:val="0"/>
      <w:marBottom w:val="0"/>
      <w:divBdr>
        <w:top w:val="none" w:sz="0" w:space="0" w:color="auto"/>
        <w:left w:val="none" w:sz="0" w:space="0" w:color="auto"/>
        <w:bottom w:val="none" w:sz="0" w:space="0" w:color="auto"/>
        <w:right w:val="none" w:sz="0" w:space="0" w:color="auto"/>
      </w:divBdr>
    </w:div>
    <w:div w:id="551384329">
      <w:bodyDiv w:val="1"/>
      <w:marLeft w:val="0"/>
      <w:marRight w:val="0"/>
      <w:marTop w:val="0"/>
      <w:marBottom w:val="0"/>
      <w:divBdr>
        <w:top w:val="none" w:sz="0" w:space="0" w:color="auto"/>
        <w:left w:val="none" w:sz="0" w:space="0" w:color="auto"/>
        <w:bottom w:val="none" w:sz="0" w:space="0" w:color="auto"/>
        <w:right w:val="none" w:sz="0" w:space="0" w:color="auto"/>
      </w:divBdr>
    </w:div>
    <w:div w:id="551385693">
      <w:bodyDiv w:val="1"/>
      <w:marLeft w:val="0"/>
      <w:marRight w:val="0"/>
      <w:marTop w:val="0"/>
      <w:marBottom w:val="0"/>
      <w:divBdr>
        <w:top w:val="none" w:sz="0" w:space="0" w:color="auto"/>
        <w:left w:val="none" w:sz="0" w:space="0" w:color="auto"/>
        <w:bottom w:val="none" w:sz="0" w:space="0" w:color="auto"/>
        <w:right w:val="none" w:sz="0" w:space="0" w:color="auto"/>
      </w:divBdr>
    </w:div>
    <w:div w:id="551385842">
      <w:bodyDiv w:val="1"/>
      <w:marLeft w:val="0"/>
      <w:marRight w:val="0"/>
      <w:marTop w:val="0"/>
      <w:marBottom w:val="0"/>
      <w:divBdr>
        <w:top w:val="none" w:sz="0" w:space="0" w:color="auto"/>
        <w:left w:val="none" w:sz="0" w:space="0" w:color="auto"/>
        <w:bottom w:val="none" w:sz="0" w:space="0" w:color="auto"/>
        <w:right w:val="none" w:sz="0" w:space="0" w:color="auto"/>
      </w:divBdr>
    </w:div>
    <w:div w:id="551386010">
      <w:bodyDiv w:val="1"/>
      <w:marLeft w:val="0"/>
      <w:marRight w:val="0"/>
      <w:marTop w:val="0"/>
      <w:marBottom w:val="0"/>
      <w:divBdr>
        <w:top w:val="none" w:sz="0" w:space="0" w:color="auto"/>
        <w:left w:val="none" w:sz="0" w:space="0" w:color="auto"/>
        <w:bottom w:val="none" w:sz="0" w:space="0" w:color="auto"/>
        <w:right w:val="none" w:sz="0" w:space="0" w:color="auto"/>
      </w:divBdr>
    </w:div>
    <w:div w:id="551425106">
      <w:bodyDiv w:val="1"/>
      <w:marLeft w:val="0"/>
      <w:marRight w:val="0"/>
      <w:marTop w:val="0"/>
      <w:marBottom w:val="0"/>
      <w:divBdr>
        <w:top w:val="none" w:sz="0" w:space="0" w:color="auto"/>
        <w:left w:val="none" w:sz="0" w:space="0" w:color="auto"/>
        <w:bottom w:val="none" w:sz="0" w:space="0" w:color="auto"/>
        <w:right w:val="none" w:sz="0" w:space="0" w:color="auto"/>
      </w:divBdr>
    </w:div>
    <w:div w:id="551426489">
      <w:bodyDiv w:val="1"/>
      <w:marLeft w:val="0"/>
      <w:marRight w:val="0"/>
      <w:marTop w:val="0"/>
      <w:marBottom w:val="0"/>
      <w:divBdr>
        <w:top w:val="none" w:sz="0" w:space="0" w:color="auto"/>
        <w:left w:val="none" w:sz="0" w:space="0" w:color="auto"/>
        <w:bottom w:val="none" w:sz="0" w:space="0" w:color="auto"/>
        <w:right w:val="none" w:sz="0" w:space="0" w:color="auto"/>
      </w:divBdr>
    </w:div>
    <w:div w:id="551428922">
      <w:bodyDiv w:val="1"/>
      <w:marLeft w:val="0"/>
      <w:marRight w:val="0"/>
      <w:marTop w:val="0"/>
      <w:marBottom w:val="0"/>
      <w:divBdr>
        <w:top w:val="none" w:sz="0" w:space="0" w:color="auto"/>
        <w:left w:val="none" w:sz="0" w:space="0" w:color="auto"/>
        <w:bottom w:val="none" w:sz="0" w:space="0" w:color="auto"/>
        <w:right w:val="none" w:sz="0" w:space="0" w:color="auto"/>
      </w:divBdr>
    </w:div>
    <w:div w:id="551504039">
      <w:bodyDiv w:val="1"/>
      <w:marLeft w:val="0"/>
      <w:marRight w:val="0"/>
      <w:marTop w:val="0"/>
      <w:marBottom w:val="0"/>
      <w:divBdr>
        <w:top w:val="none" w:sz="0" w:space="0" w:color="auto"/>
        <w:left w:val="none" w:sz="0" w:space="0" w:color="auto"/>
        <w:bottom w:val="none" w:sz="0" w:space="0" w:color="auto"/>
        <w:right w:val="none" w:sz="0" w:space="0" w:color="auto"/>
      </w:divBdr>
    </w:div>
    <w:div w:id="551505949">
      <w:bodyDiv w:val="1"/>
      <w:marLeft w:val="0"/>
      <w:marRight w:val="0"/>
      <w:marTop w:val="0"/>
      <w:marBottom w:val="0"/>
      <w:divBdr>
        <w:top w:val="none" w:sz="0" w:space="0" w:color="auto"/>
        <w:left w:val="none" w:sz="0" w:space="0" w:color="auto"/>
        <w:bottom w:val="none" w:sz="0" w:space="0" w:color="auto"/>
        <w:right w:val="none" w:sz="0" w:space="0" w:color="auto"/>
      </w:divBdr>
    </w:div>
    <w:div w:id="551578066">
      <w:bodyDiv w:val="1"/>
      <w:marLeft w:val="0"/>
      <w:marRight w:val="0"/>
      <w:marTop w:val="0"/>
      <w:marBottom w:val="0"/>
      <w:divBdr>
        <w:top w:val="none" w:sz="0" w:space="0" w:color="auto"/>
        <w:left w:val="none" w:sz="0" w:space="0" w:color="auto"/>
        <w:bottom w:val="none" w:sz="0" w:space="0" w:color="auto"/>
        <w:right w:val="none" w:sz="0" w:space="0" w:color="auto"/>
      </w:divBdr>
    </w:div>
    <w:div w:id="551578901">
      <w:bodyDiv w:val="1"/>
      <w:marLeft w:val="0"/>
      <w:marRight w:val="0"/>
      <w:marTop w:val="0"/>
      <w:marBottom w:val="0"/>
      <w:divBdr>
        <w:top w:val="none" w:sz="0" w:space="0" w:color="auto"/>
        <w:left w:val="none" w:sz="0" w:space="0" w:color="auto"/>
        <w:bottom w:val="none" w:sz="0" w:space="0" w:color="auto"/>
        <w:right w:val="none" w:sz="0" w:space="0" w:color="auto"/>
      </w:divBdr>
    </w:div>
    <w:div w:id="551580585">
      <w:bodyDiv w:val="1"/>
      <w:marLeft w:val="0"/>
      <w:marRight w:val="0"/>
      <w:marTop w:val="0"/>
      <w:marBottom w:val="0"/>
      <w:divBdr>
        <w:top w:val="none" w:sz="0" w:space="0" w:color="auto"/>
        <w:left w:val="none" w:sz="0" w:space="0" w:color="auto"/>
        <w:bottom w:val="none" w:sz="0" w:space="0" w:color="auto"/>
        <w:right w:val="none" w:sz="0" w:space="0" w:color="auto"/>
      </w:divBdr>
    </w:div>
    <w:div w:id="551581430">
      <w:bodyDiv w:val="1"/>
      <w:marLeft w:val="0"/>
      <w:marRight w:val="0"/>
      <w:marTop w:val="0"/>
      <w:marBottom w:val="0"/>
      <w:divBdr>
        <w:top w:val="none" w:sz="0" w:space="0" w:color="auto"/>
        <w:left w:val="none" w:sz="0" w:space="0" w:color="auto"/>
        <w:bottom w:val="none" w:sz="0" w:space="0" w:color="auto"/>
        <w:right w:val="none" w:sz="0" w:space="0" w:color="auto"/>
      </w:divBdr>
    </w:div>
    <w:div w:id="551616988">
      <w:bodyDiv w:val="1"/>
      <w:marLeft w:val="0"/>
      <w:marRight w:val="0"/>
      <w:marTop w:val="0"/>
      <w:marBottom w:val="0"/>
      <w:divBdr>
        <w:top w:val="none" w:sz="0" w:space="0" w:color="auto"/>
        <w:left w:val="none" w:sz="0" w:space="0" w:color="auto"/>
        <w:bottom w:val="none" w:sz="0" w:space="0" w:color="auto"/>
        <w:right w:val="none" w:sz="0" w:space="0" w:color="auto"/>
      </w:divBdr>
    </w:div>
    <w:div w:id="551619264">
      <w:bodyDiv w:val="1"/>
      <w:marLeft w:val="0"/>
      <w:marRight w:val="0"/>
      <w:marTop w:val="0"/>
      <w:marBottom w:val="0"/>
      <w:divBdr>
        <w:top w:val="none" w:sz="0" w:space="0" w:color="auto"/>
        <w:left w:val="none" w:sz="0" w:space="0" w:color="auto"/>
        <w:bottom w:val="none" w:sz="0" w:space="0" w:color="auto"/>
        <w:right w:val="none" w:sz="0" w:space="0" w:color="auto"/>
      </w:divBdr>
    </w:div>
    <w:div w:id="551622877">
      <w:bodyDiv w:val="1"/>
      <w:marLeft w:val="0"/>
      <w:marRight w:val="0"/>
      <w:marTop w:val="0"/>
      <w:marBottom w:val="0"/>
      <w:divBdr>
        <w:top w:val="none" w:sz="0" w:space="0" w:color="auto"/>
        <w:left w:val="none" w:sz="0" w:space="0" w:color="auto"/>
        <w:bottom w:val="none" w:sz="0" w:space="0" w:color="auto"/>
        <w:right w:val="none" w:sz="0" w:space="0" w:color="auto"/>
      </w:divBdr>
    </w:div>
    <w:div w:id="551625080">
      <w:bodyDiv w:val="1"/>
      <w:marLeft w:val="0"/>
      <w:marRight w:val="0"/>
      <w:marTop w:val="0"/>
      <w:marBottom w:val="0"/>
      <w:divBdr>
        <w:top w:val="none" w:sz="0" w:space="0" w:color="auto"/>
        <w:left w:val="none" w:sz="0" w:space="0" w:color="auto"/>
        <w:bottom w:val="none" w:sz="0" w:space="0" w:color="auto"/>
        <w:right w:val="none" w:sz="0" w:space="0" w:color="auto"/>
      </w:divBdr>
    </w:div>
    <w:div w:id="551648841">
      <w:bodyDiv w:val="1"/>
      <w:marLeft w:val="0"/>
      <w:marRight w:val="0"/>
      <w:marTop w:val="0"/>
      <w:marBottom w:val="0"/>
      <w:divBdr>
        <w:top w:val="none" w:sz="0" w:space="0" w:color="auto"/>
        <w:left w:val="none" w:sz="0" w:space="0" w:color="auto"/>
        <w:bottom w:val="none" w:sz="0" w:space="0" w:color="auto"/>
        <w:right w:val="none" w:sz="0" w:space="0" w:color="auto"/>
      </w:divBdr>
    </w:div>
    <w:div w:id="551693490">
      <w:bodyDiv w:val="1"/>
      <w:marLeft w:val="0"/>
      <w:marRight w:val="0"/>
      <w:marTop w:val="0"/>
      <w:marBottom w:val="0"/>
      <w:divBdr>
        <w:top w:val="none" w:sz="0" w:space="0" w:color="auto"/>
        <w:left w:val="none" w:sz="0" w:space="0" w:color="auto"/>
        <w:bottom w:val="none" w:sz="0" w:space="0" w:color="auto"/>
        <w:right w:val="none" w:sz="0" w:space="0" w:color="auto"/>
      </w:divBdr>
    </w:div>
    <w:div w:id="551693869">
      <w:bodyDiv w:val="1"/>
      <w:marLeft w:val="0"/>
      <w:marRight w:val="0"/>
      <w:marTop w:val="0"/>
      <w:marBottom w:val="0"/>
      <w:divBdr>
        <w:top w:val="none" w:sz="0" w:space="0" w:color="auto"/>
        <w:left w:val="none" w:sz="0" w:space="0" w:color="auto"/>
        <w:bottom w:val="none" w:sz="0" w:space="0" w:color="auto"/>
        <w:right w:val="none" w:sz="0" w:space="0" w:color="auto"/>
      </w:divBdr>
    </w:div>
    <w:div w:id="551696403">
      <w:bodyDiv w:val="1"/>
      <w:marLeft w:val="0"/>
      <w:marRight w:val="0"/>
      <w:marTop w:val="0"/>
      <w:marBottom w:val="0"/>
      <w:divBdr>
        <w:top w:val="none" w:sz="0" w:space="0" w:color="auto"/>
        <w:left w:val="none" w:sz="0" w:space="0" w:color="auto"/>
        <w:bottom w:val="none" w:sz="0" w:space="0" w:color="auto"/>
        <w:right w:val="none" w:sz="0" w:space="0" w:color="auto"/>
      </w:divBdr>
    </w:div>
    <w:div w:id="551697117">
      <w:bodyDiv w:val="1"/>
      <w:marLeft w:val="0"/>
      <w:marRight w:val="0"/>
      <w:marTop w:val="0"/>
      <w:marBottom w:val="0"/>
      <w:divBdr>
        <w:top w:val="none" w:sz="0" w:space="0" w:color="auto"/>
        <w:left w:val="none" w:sz="0" w:space="0" w:color="auto"/>
        <w:bottom w:val="none" w:sz="0" w:space="0" w:color="auto"/>
        <w:right w:val="none" w:sz="0" w:space="0" w:color="auto"/>
      </w:divBdr>
    </w:div>
    <w:div w:id="551697858">
      <w:bodyDiv w:val="1"/>
      <w:marLeft w:val="0"/>
      <w:marRight w:val="0"/>
      <w:marTop w:val="0"/>
      <w:marBottom w:val="0"/>
      <w:divBdr>
        <w:top w:val="none" w:sz="0" w:space="0" w:color="auto"/>
        <w:left w:val="none" w:sz="0" w:space="0" w:color="auto"/>
        <w:bottom w:val="none" w:sz="0" w:space="0" w:color="auto"/>
        <w:right w:val="none" w:sz="0" w:space="0" w:color="auto"/>
      </w:divBdr>
    </w:div>
    <w:div w:id="551699914">
      <w:bodyDiv w:val="1"/>
      <w:marLeft w:val="0"/>
      <w:marRight w:val="0"/>
      <w:marTop w:val="0"/>
      <w:marBottom w:val="0"/>
      <w:divBdr>
        <w:top w:val="none" w:sz="0" w:space="0" w:color="auto"/>
        <w:left w:val="none" w:sz="0" w:space="0" w:color="auto"/>
        <w:bottom w:val="none" w:sz="0" w:space="0" w:color="auto"/>
        <w:right w:val="none" w:sz="0" w:space="0" w:color="auto"/>
      </w:divBdr>
    </w:div>
    <w:div w:id="551767258">
      <w:bodyDiv w:val="1"/>
      <w:marLeft w:val="0"/>
      <w:marRight w:val="0"/>
      <w:marTop w:val="0"/>
      <w:marBottom w:val="0"/>
      <w:divBdr>
        <w:top w:val="none" w:sz="0" w:space="0" w:color="auto"/>
        <w:left w:val="none" w:sz="0" w:space="0" w:color="auto"/>
        <w:bottom w:val="none" w:sz="0" w:space="0" w:color="auto"/>
        <w:right w:val="none" w:sz="0" w:space="0" w:color="auto"/>
      </w:divBdr>
    </w:div>
    <w:div w:id="551767751">
      <w:bodyDiv w:val="1"/>
      <w:marLeft w:val="0"/>
      <w:marRight w:val="0"/>
      <w:marTop w:val="0"/>
      <w:marBottom w:val="0"/>
      <w:divBdr>
        <w:top w:val="none" w:sz="0" w:space="0" w:color="auto"/>
        <w:left w:val="none" w:sz="0" w:space="0" w:color="auto"/>
        <w:bottom w:val="none" w:sz="0" w:space="0" w:color="auto"/>
        <w:right w:val="none" w:sz="0" w:space="0" w:color="auto"/>
      </w:divBdr>
    </w:div>
    <w:div w:id="551768398">
      <w:bodyDiv w:val="1"/>
      <w:marLeft w:val="0"/>
      <w:marRight w:val="0"/>
      <w:marTop w:val="0"/>
      <w:marBottom w:val="0"/>
      <w:divBdr>
        <w:top w:val="none" w:sz="0" w:space="0" w:color="auto"/>
        <w:left w:val="none" w:sz="0" w:space="0" w:color="auto"/>
        <w:bottom w:val="none" w:sz="0" w:space="0" w:color="auto"/>
        <w:right w:val="none" w:sz="0" w:space="0" w:color="auto"/>
      </w:divBdr>
    </w:div>
    <w:div w:id="551769429">
      <w:bodyDiv w:val="1"/>
      <w:marLeft w:val="0"/>
      <w:marRight w:val="0"/>
      <w:marTop w:val="0"/>
      <w:marBottom w:val="0"/>
      <w:divBdr>
        <w:top w:val="none" w:sz="0" w:space="0" w:color="auto"/>
        <w:left w:val="none" w:sz="0" w:space="0" w:color="auto"/>
        <w:bottom w:val="none" w:sz="0" w:space="0" w:color="auto"/>
        <w:right w:val="none" w:sz="0" w:space="0" w:color="auto"/>
      </w:divBdr>
    </w:div>
    <w:div w:id="551769570">
      <w:bodyDiv w:val="1"/>
      <w:marLeft w:val="0"/>
      <w:marRight w:val="0"/>
      <w:marTop w:val="0"/>
      <w:marBottom w:val="0"/>
      <w:divBdr>
        <w:top w:val="none" w:sz="0" w:space="0" w:color="auto"/>
        <w:left w:val="none" w:sz="0" w:space="0" w:color="auto"/>
        <w:bottom w:val="none" w:sz="0" w:space="0" w:color="auto"/>
        <w:right w:val="none" w:sz="0" w:space="0" w:color="auto"/>
      </w:divBdr>
    </w:div>
    <w:div w:id="551773073">
      <w:bodyDiv w:val="1"/>
      <w:marLeft w:val="0"/>
      <w:marRight w:val="0"/>
      <w:marTop w:val="0"/>
      <w:marBottom w:val="0"/>
      <w:divBdr>
        <w:top w:val="none" w:sz="0" w:space="0" w:color="auto"/>
        <w:left w:val="none" w:sz="0" w:space="0" w:color="auto"/>
        <w:bottom w:val="none" w:sz="0" w:space="0" w:color="auto"/>
        <w:right w:val="none" w:sz="0" w:space="0" w:color="auto"/>
      </w:divBdr>
    </w:div>
    <w:div w:id="551774069">
      <w:bodyDiv w:val="1"/>
      <w:marLeft w:val="0"/>
      <w:marRight w:val="0"/>
      <w:marTop w:val="0"/>
      <w:marBottom w:val="0"/>
      <w:divBdr>
        <w:top w:val="none" w:sz="0" w:space="0" w:color="auto"/>
        <w:left w:val="none" w:sz="0" w:space="0" w:color="auto"/>
        <w:bottom w:val="none" w:sz="0" w:space="0" w:color="auto"/>
        <w:right w:val="none" w:sz="0" w:space="0" w:color="auto"/>
      </w:divBdr>
    </w:div>
    <w:div w:id="551815233">
      <w:bodyDiv w:val="1"/>
      <w:marLeft w:val="0"/>
      <w:marRight w:val="0"/>
      <w:marTop w:val="0"/>
      <w:marBottom w:val="0"/>
      <w:divBdr>
        <w:top w:val="none" w:sz="0" w:space="0" w:color="auto"/>
        <w:left w:val="none" w:sz="0" w:space="0" w:color="auto"/>
        <w:bottom w:val="none" w:sz="0" w:space="0" w:color="auto"/>
        <w:right w:val="none" w:sz="0" w:space="0" w:color="auto"/>
      </w:divBdr>
    </w:div>
    <w:div w:id="551818637">
      <w:bodyDiv w:val="1"/>
      <w:marLeft w:val="0"/>
      <w:marRight w:val="0"/>
      <w:marTop w:val="0"/>
      <w:marBottom w:val="0"/>
      <w:divBdr>
        <w:top w:val="none" w:sz="0" w:space="0" w:color="auto"/>
        <w:left w:val="none" w:sz="0" w:space="0" w:color="auto"/>
        <w:bottom w:val="none" w:sz="0" w:space="0" w:color="auto"/>
        <w:right w:val="none" w:sz="0" w:space="0" w:color="auto"/>
      </w:divBdr>
    </w:div>
    <w:div w:id="551842646">
      <w:bodyDiv w:val="1"/>
      <w:marLeft w:val="0"/>
      <w:marRight w:val="0"/>
      <w:marTop w:val="0"/>
      <w:marBottom w:val="0"/>
      <w:divBdr>
        <w:top w:val="none" w:sz="0" w:space="0" w:color="auto"/>
        <w:left w:val="none" w:sz="0" w:space="0" w:color="auto"/>
        <w:bottom w:val="none" w:sz="0" w:space="0" w:color="auto"/>
        <w:right w:val="none" w:sz="0" w:space="0" w:color="auto"/>
      </w:divBdr>
    </w:div>
    <w:div w:id="551843654">
      <w:bodyDiv w:val="1"/>
      <w:marLeft w:val="0"/>
      <w:marRight w:val="0"/>
      <w:marTop w:val="0"/>
      <w:marBottom w:val="0"/>
      <w:divBdr>
        <w:top w:val="none" w:sz="0" w:space="0" w:color="auto"/>
        <w:left w:val="none" w:sz="0" w:space="0" w:color="auto"/>
        <w:bottom w:val="none" w:sz="0" w:space="0" w:color="auto"/>
        <w:right w:val="none" w:sz="0" w:space="0" w:color="auto"/>
      </w:divBdr>
    </w:div>
    <w:div w:id="551844431">
      <w:bodyDiv w:val="1"/>
      <w:marLeft w:val="0"/>
      <w:marRight w:val="0"/>
      <w:marTop w:val="0"/>
      <w:marBottom w:val="0"/>
      <w:divBdr>
        <w:top w:val="none" w:sz="0" w:space="0" w:color="auto"/>
        <w:left w:val="none" w:sz="0" w:space="0" w:color="auto"/>
        <w:bottom w:val="none" w:sz="0" w:space="0" w:color="auto"/>
        <w:right w:val="none" w:sz="0" w:space="0" w:color="auto"/>
      </w:divBdr>
    </w:div>
    <w:div w:id="551845349">
      <w:bodyDiv w:val="1"/>
      <w:marLeft w:val="0"/>
      <w:marRight w:val="0"/>
      <w:marTop w:val="0"/>
      <w:marBottom w:val="0"/>
      <w:divBdr>
        <w:top w:val="none" w:sz="0" w:space="0" w:color="auto"/>
        <w:left w:val="none" w:sz="0" w:space="0" w:color="auto"/>
        <w:bottom w:val="none" w:sz="0" w:space="0" w:color="auto"/>
        <w:right w:val="none" w:sz="0" w:space="0" w:color="auto"/>
      </w:divBdr>
    </w:div>
    <w:div w:id="551885342">
      <w:bodyDiv w:val="1"/>
      <w:marLeft w:val="0"/>
      <w:marRight w:val="0"/>
      <w:marTop w:val="0"/>
      <w:marBottom w:val="0"/>
      <w:divBdr>
        <w:top w:val="none" w:sz="0" w:space="0" w:color="auto"/>
        <w:left w:val="none" w:sz="0" w:space="0" w:color="auto"/>
        <w:bottom w:val="none" w:sz="0" w:space="0" w:color="auto"/>
        <w:right w:val="none" w:sz="0" w:space="0" w:color="auto"/>
      </w:divBdr>
    </w:div>
    <w:div w:id="551887061">
      <w:bodyDiv w:val="1"/>
      <w:marLeft w:val="0"/>
      <w:marRight w:val="0"/>
      <w:marTop w:val="0"/>
      <w:marBottom w:val="0"/>
      <w:divBdr>
        <w:top w:val="none" w:sz="0" w:space="0" w:color="auto"/>
        <w:left w:val="none" w:sz="0" w:space="0" w:color="auto"/>
        <w:bottom w:val="none" w:sz="0" w:space="0" w:color="auto"/>
        <w:right w:val="none" w:sz="0" w:space="0" w:color="auto"/>
      </w:divBdr>
    </w:div>
    <w:div w:id="551889099">
      <w:bodyDiv w:val="1"/>
      <w:marLeft w:val="0"/>
      <w:marRight w:val="0"/>
      <w:marTop w:val="0"/>
      <w:marBottom w:val="0"/>
      <w:divBdr>
        <w:top w:val="none" w:sz="0" w:space="0" w:color="auto"/>
        <w:left w:val="none" w:sz="0" w:space="0" w:color="auto"/>
        <w:bottom w:val="none" w:sz="0" w:space="0" w:color="auto"/>
        <w:right w:val="none" w:sz="0" w:space="0" w:color="auto"/>
      </w:divBdr>
    </w:div>
    <w:div w:id="551889508">
      <w:bodyDiv w:val="1"/>
      <w:marLeft w:val="0"/>
      <w:marRight w:val="0"/>
      <w:marTop w:val="0"/>
      <w:marBottom w:val="0"/>
      <w:divBdr>
        <w:top w:val="none" w:sz="0" w:space="0" w:color="auto"/>
        <w:left w:val="none" w:sz="0" w:space="0" w:color="auto"/>
        <w:bottom w:val="none" w:sz="0" w:space="0" w:color="auto"/>
        <w:right w:val="none" w:sz="0" w:space="0" w:color="auto"/>
      </w:divBdr>
    </w:div>
    <w:div w:id="551889679">
      <w:bodyDiv w:val="1"/>
      <w:marLeft w:val="0"/>
      <w:marRight w:val="0"/>
      <w:marTop w:val="0"/>
      <w:marBottom w:val="0"/>
      <w:divBdr>
        <w:top w:val="none" w:sz="0" w:space="0" w:color="auto"/>
        <w:left w:val="none" w:sz="0" w:space="0" w:color="auto"/>
        <w:bottom w:val="none" w:sz="0" w:space="0" w:color="auto"/>
        <w:right w:val="none" w:sz="0" w:space="0" w:color="auto"/>
      </w:divBdr>
    </w:div>
    <w:div w:id="551962679">
      <w:bodyDiv w:val="1"/>
      <w:marLeft w:val="0"/>
      <w:marRight w:val="0"/>
      <w:marTop w:val="0"/>
      <w:marBottom w:val="0"/>
      <w:divBdr>
        <w:top w:val="none" w:sz="0" w:space="0" w:color="auto"/>
        <w:left w:val="none" w:sz="0" w:space="0" w:color="auto"/>
        <w:bottom w:val="none" w:sz="0" w:space="0" w:color="auto"/>
        <w:right w:val="none" w:sz="0" w:space="0" w:color="auto"/>
      </w:divBdr>
    </w:div>
    <w:div w:id="551963991">
      <w:bodyDiv w:val="1"/>
      <w:marLeft w:val="0"/>
      <w:marRight w:val="0"/>
      <w:marTop w:val="0"/>
      <w:marBottom w:val="0"/>
      <w:divBdr>
        <w:top w:val="none" w:sz="0" w:space="0" w:color="auto"/>
        <w:left w:val="none" w:sz="0" w:space="0" w:color="auto"/>
        <w:bottom w:val="none" w:sz="0" w:space="0" w:color="auto"/>
        <w:right w:val="none" w:sz="0" w:space="0" w:color="auto"/>
      </w:divBdr>
    </w:div>
    <w:div w:id="551965464">
      <w:bodyDiv w:val="1"/>
      <w:marLeft w:val="0"/>
      <w:marRight w:val="0"/>
      <w:marTop w:val="0"/>
      <w:marBottom w:val="0"/>
      <w:divBdr>
        <w:top w:val="none" w:sz="0" w:space="0" w:color="auto"/>
        <w:left w:val="none" w:sz="0" w:space="0" w:color="auto"/>
        <w:bottom w:val="none" w:sz="0" w:space="0" w:color="auto"/>
        <w:right w:val="none" w:sz="0" w:space="0" w:color="auto"/>
      </w:divBdr>
    </w:div>
    <w:div w:id="552011250">
      <w:bodyDiv w:val="1"/>
      <w:marLeft w:val="0"/>
      <w:marRight w:val="0"/>
      <w:marTop w:val="0"/>
      <w:marBottom w:val="0"/>
      <w:divBdr>
        <w:top w:val="none" w:sz="0" w:space="0" w:color="auto"/>
        <w:left w:val="none" w:sz="0" w:space="0" w:color="auto"/>
        <w:bottom w:val="none" w:sz="0" w:space="0" w:color="auto"/>
        <w:right w:val="none" w:sz="0" w:space="0" w:color="auto"/>
      </w:divBdr>
    </w:div>
    <w:div w:id="552011316">
      <w:bodyDiv w:val="1"/>
      <w:marLeft w:val="0"/>
      <w:marRight w:val="0"/>
      <w:marTop w:val="0"/>
      <w:marBottom w:val="0"/>
      <w:divBdr>
        <w:top w:val="none" w:sz="0" w:space="0" w:color="auto"/>
        <w:left w:val="none" w:sz="0" w:space="0" w:color="auto"/>
        <w:bottom w:val="none" w:sz="0" w:space="0" w:color="auto"/>
        <w:right w:val="none" w:sz="0" w:space="0" w:color="auto"/>
      </w:divBdr>
    </w:div>
    <w:div w:id="552035952">
      <w:bodyDiv w:val="1"/>
      <w:marLeft w:val="0"/>
      <w:marRight w:val="0"/>
      <w:marTop w:val="0"/>
      <w:marBottom w:val="0"/>
      <w:divBdr>
        <w:top w:val="none" w:sz="0" w:space="0" w:color="auto"/>
        <w:left w:val="none" w:sz="0" w:space="0" w:color="auto"/>
        <w:bottom w:val="none" w:sz="0" w:space="0" w:color="auto"/>
        <w:right w:val="none" w:sz="0" w:space="0" w:color="auto"/>
      </w:divBdr>
    </w:div>
    <w:div w:id="552041113">
      <w:bodyDiv w:val="1"/>
      <w:marLeft w:val="0"/>
      <w:marRight w:val="0"/>
      <w:marTop w:val="0"/>
      <w:marBottom w:val="0"/>
      <w:divBdr>
        <w:top w:val="none" w:sz="0" w:space="0" w:color="auto"/>
        <w:left w:val="none" w:sz="0" w:space="0" w:color="auto"/>
        <w:bottom w:val="none" w:sz="0" w:space="0" w:color="auto"/>
        <w:right w:val="none" w:sz="0" w:space="0" w:color="auto"/>
      </w:divBdr>
    </w:div>
    <w:div w:id="552079153">
      <w:bodyDiv w:val="1"/>
      <w:marLeft w:val="0"/>
      <w:marRight w:val="0"/>
      <w:marTop w:val="0"/>
      <w:marBottom w:val="0"/>
      <w:divBdr>
        <w:top w:val="none" w:sz="0" w:space="0" w:color="auto"/>
        <w:left w:val="none" w:sz="0" w:space="0" w:color="auto"/>
        <w:bottom w:val="none" w:sz="0" w:space="0" w:color="auto"/>
        <w:right w:val="none" w:sz="0" w:space="0" w:color="auto"/>
      </w:divBdr>
    </w:div>
    <w:div w:id="552079559">
      <w:bodyDiv w:val="1"/>
      <w:marLeft w:val="0"/>
      <w:marRight w:val="0"/>
      <w:marTop w:val="0"/>
      <w:marBottom w:val="0"/>
      <w:divBdr>
        <w:top w:val="none" w:sz="0" w:space="0" w:color="auto"/>
        <w:left w:val="none" w:sz="0" w:space="0" w:color="auto"/>
        <w:bottom w:val="none" w:sz="0" w:space="0" w:color="auto"/>
        <w:right w:val="none" w:sz="0" w:space="0" w:color="auto"/>
      </w:divBdr>
    </w:div>
    <w:div w:id="552081643">
      <w:bodyDiv w:val="1"/>
      <w:marLeft w:val="0"/>
      <w:marRight w:val="0"/>
      <w:marTop w:val="0"/>
      <w:marBottom w:val="0"/>
      <w:divBdr>
        <w:top w:val="none" w:sz="0" w:space="0" w:color="auto"/>
        <w:left w:val="none" w:sz="0" w:space="0" w:color="auto"/>
        <w:bottom w:val="none" w:sz="0" w:space="0" w:color="auto"/>
        <w:right w:val="none" w:sz="0" w:space="0" w:color="auto"/>
      </w:divBdr>
    </w:div>
    <w:div w:id="552156333">
      <w:bodyDiv w:val="1"/>
      <w:marLeft w:val="0"/>
      <w:marRight w:val="0"/>
      <w:marTop w:val="0"/>
      <w:marBottom w:val="0"/>
      <w:divBdr>
        <w:top w:val="none" w:sz="0" w:space="0" w:color="auto"/>
        <w:left w:val="none" w:sz="0" w:space="0" w:color="auto"/>
        <w:bottom w:val="none" w:sz="0" w:space="0" w:color="auto"/>
        <w:right w:val="none" w:sz="0" w:space="0" w:color="auto"/>
      </w:divBdr>
    </w:div>
    <w:div w:id="552160384">
      <w:bodyDiv w:val="1"/>
      <w:marLeft w:val="0"/>
      <w:marRight w:val="0"/>
      <w:marTop w:val="0"/>
      <w:marBottom w:val="0"/>
      <w:divBdr>
        <w:top w:val="none" w:sz="0" w:space="0" w:color="auto"/>
        <w:left w:val="none" w:sz="0" w:space="0" w:color="auto"/>
        <w:bottom w:val="none" w:sz="0" w:space="0" w:color="auto"/>
        <w:right w:val="none" w:sz="0" w:space="0" w:color="auto"/>
      </w:divBdr>
    </w:div>
    <w:div w:id="552161549">
      <w:bodyDiv w:val="1"/>
      <w:marLeft w:val="0"/>
      <w:marRight w:val="0"/>
      <w:marTop w:val="0"/>
      <w:marBottom w:val="0"/>
      <w:divBdr>
        <w:top w:val="none" w:sz="0" w:space="0" w:color="auto"/>
        <w:left w:val="none" w:sz="0" w:space="0" w:color="auto"/>
        <w:bottom w:val="none" w:sz="0" w:space="0" w:color="auto"/>
        <w:right w:val="none" w:sz="0" w:space="0" w:color="auto"/>
      </w:divBdr>
    </w:div>
    <w:div w:id="552162479">
      <w:bodyDiv w:val="1"/>
      <w:marLeft w:val="0"/>
      <w:marRight w:val="0"/>
      <w:marTop w:val="0"/>
      <w:marBottom w:val="0"/>
      <w:divBdr>
        <w:top w:val="none" w:sz="0" w:space="0" w:color="auto"/>
        <w:left w:val="none" w:sz="0" w:space="0" w:color="auto"/>
        <w:bottom w:val="none" w:sz="0" w:space="0" w:color="auto"/>
        <w:right w:val="none" w:sz="0" w:space="0" w:color="auto"/>
      </w:divBdr>
    </w:div>
    <w:div w:id="552229020">
      <w:bodyDiv w:val="1"/>
      <w:marLeft w:val="0"/>
      <w:marRight w:val="0"/>
      <w:marTop w:val="0"/>
      <w:marBottom w:val="0"/>
      <w:divBdr>
        <w:top w:val="none" w:sz="0" w:space="0" w:color="auto"/>
        <w:left w:val="none" w:sz="0" w:space="0" w:color="auto"/>
        <w:bottom w:val="none" w:sz="0" w:space="0" w:color="auto"/>
        <w:right w:val="none" w:sz="0" w:space="0" w:color="auto"/>
      </w:divBdr>
    </w:div>
    <w:div w:id="552229069">
      <w:bodyDiv w:val="1"/>
      <w:marLeft w:val="0"/>
      <w:marRight w:val="0"/>
      <w:marTop w:val="0"/>
      <w:marBottom w:val="0"/>
      <w:divBdr>
        <w:top w:val="none" w:sz="0" w:space="0" w:color="auto"/>
        <w:left w:val="none" w:sz="0" w:space="0" w:color="auto"/>
        <w:bottom w:val="none" w:sz="0" w:space="0" w:color="auto"/>
        <w:right w:val="none" w:sz="0" w:space="0" w:color="auto"/>
      </w:divBdr>
    </w:div>
    <w:div w:id="552230607">
      <w:bodyDiv w:val="1"/>
      <w:marLeft w:val="0"/>
      <w:marRight w:val="0"/>
      <w:marTop w:val="0"/>
      <w:marBottom w:val="0"/>
      <w:divBdr>
        <w:top w:val="none" w:sz="0" w:space="0" w:color="auto"/>
        <w:left w:val="none" w:sz="0" w:space="0" w:color="auto"/>
        <w:bottom w:val="none" w:sz="0" w:space="0" w:color="auto"/>
        <w:right w:val="none" w:sz="0" w:space="0" w:color="auto"/>
      </w:divBdr>
    </w:div>
    <w:div w:id="552230944">
      <w:bodyDiv w:val="1"/>
      <w:marLeft w:val="0"/>
      <w:marRight w:val="0"/>
      <w:marTop w:val="0"/>
      <w:marBottom w:val="0"/>
      <w:divBdr>
        <w:top w:val="none" w:sz="0" w:space="0" w:color="auto"/>
        <w:left w:val="none" w:sz="0" w:space="0" w:color="auto"/>
        <w:bottom w:val="none" w:sz="0" w:space="0" w:color="auto"/>
        <w:right w:val="none" w:sz="0" w:space="0" w:color="auto"/>
      </w:divBdr>
    </w:div>
    <w:div w:id="552232014">
      <w:bodyDiv w:val="1"/>
      <w:marLeft w:val="0"/>
      <w:marRight w:val="0"/>
      <w:marTop w:val="0"/>
      <w:marBottom w:val="0"/>
      <w:divBdr>
        <w:top w:val="none" w:sz="0" w:space="0" w:color="auto"/>
        <w:left w:val="none" w:sz="0" w:space="0" w:color="auto"/>
        <w:bottom w:val="none" w:sz="0" w:space="0" w:color="auto"/>
        <w:right w:val="none" w:sz="0" w:space="0" w:color="auto"/>
      </w:divBdr>
    </w:div>
    <w:div w:id="552234418">
      <w:bodyDiv w:val="1"/>
      <w:marLeft w:val="0"/>
      <w:marRight w:val="0"/>
      <w:marTop w:val="0"/>
      <w:marBottom w:val="0"/>
      <w:divBdr>
        <w:top w:val="none" w:sz="0" w:space="0" w:color="auto"/>
        <w:left w:val="none" w:sz="0" w:space="0" w:color="auto"/>
        <w:bottom w:val="none" w:sz="0" w:space="0" w:color="auto"/>
        <w:right w:val="none" w:sz="0" w:space="0" w:color="auto"/>
      </w:divBdr>
    </w:div>
    <w:div w:id="552235430">
      <w:bodyDiv w:val="1"/>
      <w:marLeft w:val="0"/>
      <w:marRight w:val="0"/>
      <w:marTop w:val="0"/>
      <w:marBottom w:val="0"/>
      <w:divBdr>
        <w:top w:val="none" w:sz="0" w:space="0" w:color="auto"/>
        <w:left w:val="none" w:sz="0" w:space="0" w:color="auto"/>
        <w:bottom w:val="none" w:sz="0" w:space="0" w:color="auto"/>
        <w:right w:val="none" w:sz="0" w:space="0" w:color="auto"/>
      </w:divBdr>
    </w:div>
    <w:div w:id="552236423">
      <w:bodyDiv w:val="1"/>
      <w:marLeft w:val="0"/>
      <w:marRight w:val="0"/>
      <w:marTop w:val="0"/>
      <w:marBottom w:val="0"/>
      <w:divBdr>
        <w:top w:val="none" w:sz="0" w:space="0" w:color="auto"/>
        <w:left w:val="none" w:sz="0" w:space="0" w:color="auto"/>
        <w:bottom w:val="none" w:sz="0" w:space="0" w:color="auto"/>
        <w:right w:val="none" w:sz="0" w:space="0" w:color="auto"/>
      </w:divBdr>
    </w:div>
    <w:div w:id="552237335">
      <w:bodyDiv w:val="1"/>
      <w:marLeft w:val="0"/>
      <w:marRight w:val="0"/>
      <w:marTop w:val="0"/>
      <w:marBottom w:val="0"/>
      <w:divBdr>
        <w:top w:val="none" w:sz="0" w:space="0" w:color="auto"/>
        <w:left w:val="none" w:sz="0" w:space="0" w:color="auto"/>
        <w:bottom w:val="none" w:sz="0" w:space="0" w:color="auto"/>
        <w:right w:val="none" w:sz="0" w:space="0" w:color="auto"/>
      </w:divBdr>
    </w:div>
    <w:div w:id="552275219">
      <w:bodyDiv w:val="1"/>
      <w:marLeft w:val="0"/>
      <w:marRight w:val="0"/>
      <w:marTop w:val="0"/>
      <w:marBottom w:val="0"/>
      <w:divBdr>
        <w:top w:val="none" w:sz="0" w:space="0" w:color="auto"/>
        <w:left w:val="none" w:sz="0" w:space="0" w:color="auto"/>
        <w:bottom w:val="none" w:sz="0" w:space="0" w:color="auto"/>
        <w:right w:val="none" w:sz="0" w:space="0" w:color="auto"/>
      </w:divBdr>
    </w:div>
    <w:div w:id="552275983">
      <w:bodyDiv w:val="1"/>
      <w:marLeft w:val="0"/>
      <w:marRight w:val="0"/>
      <w:marTop w:val="0"/>
      <w:marBottom w:val="0"/>
      <w:divBdr>
        <w:top w:val="none" w:sz="0" w:space="0" w:color="auto"/>
        <w:left w:val="none" w:sz="0" w:space="0" w:color="auto"/>
        <w:bottom w:val="none" w:sz="0" w:space="0" w:color="auto"/>
        <w:right w:val="none" w:sz="0" w:space="0" w:color="auto"/>
      </w:divBdr>
    </w:div>
    <w:div w:id="552276225">
      <w:bodyDiv w:val="1"/>
      <w:marLeft w:val="0"/>
      <w:marRight w:val="0"/>
      <w:marTop w:val="0"/>
      <w:marBottom w:val="0"/>
      <w:divBdr>
        <w:top w:val="none" w:sz="0" w:space="0" w:color="auto"/>
        <w:left w:val="none" w:sz="0" w:space="0" w:color="auto"/>
        <w:bottom w:val="none" w:sz="0" w:space="0" w:color="auto"/>
        <w:right w:val="none" w:sz="0" w:space="0" w:color="auto"/>
      </w:divBdr>
    </w:div>
    <w:div w:id="552278106">
      <w:bodyDiv w:val="1"/>
      <w:marLeft w:val="0"/>
      <w:marRight w:val="0"/>
      <w:marTop w:val="0"/>
      <w:marBottom w:val="0"/>
      <w:divBdr>
        <w:top w:val="none" w:sz="0" w:space="0" w:color="auto"/>
        <w:left w:val="none" w:sz="0" w:space="0" w:color="auto"/>
        <w:bottom w:val="none" w:sz="0" w:space="0" w:color="auto"/>
        <w:right w:val="none" w:sz="0" w:space="0" w:color="auto"/>
      </w:divBdr>
    </w:div>
    <w:div w:id="552424210">
      <w:bodyDiv w:val="1"/>
      <w:marLeft w:val="0"/>
      <w:marRight w:val="0"/>
      <w:marTop w:val="0"/>
      <w:marBottom w:val="0"/>
      <w:divBdr>
        <w:top w:val="none" w:sz="0" w:space="0" w:color="auto"/>
        <w:left w:val="none" w:sz="0" w:space="0" w:color="auto"/>
        <w:bottom w:val="none" w:sz="0" w:space="0" w:color="auto"/>
        <w:right w:val="none" w:sz="0" w:space="0" w:color="auto"/>
      </w:divBdr>
    </w:div>
    <w:div w:id="552428834">
      <w:bodyDiv w:val="1"/>
      <w:marLeft w:val="0"/>
      <w:marRight w:val="0"/>
      <w:marTop w:val="0"/>
      <w:marBottom w:val="0"/>
      <w:divBdr>
        <w:top w:val="none" w:sz="0" w:space="0" w:color="auto"/>
        <w:left w:val="none" w:sz="0" w:space="0" w:color="auto"/>
        <w:bottom w:val="none" w:sz="0" w:space="0" w:color="auto"/>
        <w:right w:val="none" w:sz="0" w:space="0" w:color="auto"/>
      </w:divBdr>
    </w:div>
    <w:div w:id="552431403">
      <w:bodyDiv w:val="1"/>
      <w:marLeft w:val="0"/>
      <w:marRight w:val="0"/>
      <w:marTop w:val="0"/>
      <w:marBottom w:val="0"/>
      <w:divBdr>
        <w:top w:val="none" w:sz="0" w:space="0" w:color="auto"/>
        <w:left w:val="none" w:sz="0" w:space="0" w:color="auto"/>
        <w:bottom w:val="none" w:sz="0" w:space="0" w:color="auto"/>
        <w:right w:val="none" w:sz="0" w:space="0" w:color="auto"/>
      </w:divBdr>
    </w:div>
    <w:div w:id="552468562">
      <w:bodyDiv w:val="1"/>
      <w:marLeft w:val="0"/>
      <w:marRight w:val="0"/>
      <w:marTop w:val="0"/>
      <w:marBottom w:val="0"/>
      <w:divBdr>
        <w:top w:val="none" w:sz="0" w:space="0" w:color="auto"/>
        <w:left w:val="none" w:sz="0" w:space="0" w:color="auto"/>
        <w:bottom w:val="none" w:sz="0" w:space="0" w:color="auto"/>
        <w:right w:val="none" w:sz="0" w:space="0" w:color="auto"/>
      </w:divBdr>
    </w:div>
    <w:div w:id="552470071">
      <w:bodyDiv w:val="1"/>
      <w:marLeft w:val="0"/>
      <w:marRight w:val="0"/>
      <w:marTop w:val="0"/>
      <w:marBottom w:val="0"/>
      <w:divBdr>
        <w:top w:val="none" w:sz="0" w:space="0" w:color="auto"/>
        <w:left w:val="none" w:sz="0" w:space="0" w:color="auto"/>
        <w:bottom w:val="none" w:sz="0" w:space="0" w:color="auto"/>
        <w:right w:val="none" w:sz="0" w:space="0" w:color="auto"/>
      </w:divBdr>
    </w:div>
    <w:div w:id="552497991">
      <w:bodyDiv w:val="1"/>
      <w:marLeft w:val="0"/>
      <w:marRight w:val="0"/>
      <w:marTop w:val="0"/>
      <w:marBottom w:val="0"/>
      <w:divBdr>
        <w:top w:val="none" w:sz="0" w:space="0" w:color="auto"/>
        <w:left w:val="none" w:sz="0" w:space="0" w:color="auto"/>
        <w:bottom w:val="none" w:sz="0" w:space="0" w:color="auto"/>
        <w:right w:val="none" w:sz="0" w:space="0" w:color="auto"/>
      </w:divBdr>
    </w:div>
    <w:div w:id="552501168">
      <w:bodyDiv w:val="1"/>
      <w:marLeft w:val="0"/>
      <w:marRight w:val="0"/>
      <w:marTop w:val="0"/>
      <w:marBottom w:val="0"/>
      <w:divBdr>
        <w:top w:val="none" w:sz="0" w:space="0" w:color="auto"/>
        <w:left w:val="none" w:sz="0" w:space="0" w:color="auto"/>
        <w:bottom w:val="none" w:sz="0" w:space="0" w:color="auto"/>
        <w:right w:val="none" w:sz="0" w:space="0" w:color="auto"/>
      </w:divBdr>
    </w:div>
    <w:div w:id="552540509">
      <w:bodyDiv w:val="1"/>
      <w:marLeft w:val="0"/>
      <w:marRight w:val="0"/>
      <w:marTop w:val="0"/>
      <w:marBottom w:val="0"/>
      <w:divBdr>
        <w:top w:val="none" w:sz="0" w:space="0" w:color="auto"/>
        <w:left w:val="none" w:sz="0" w:space="0" w:color="auto"/>
        <w:bottom w:val="none" w:sz="0" w:space="0" w:color="auto"/>
        <w:right w:val="none" w:sz="0" w:space="0" w:color="auto"/>
      </w:divBdr>
    </w:div>
    <w:div w:id="552540810">
      <w:bodyDiv w:val="1"/>
      <w:marLeft w:val="0"/>
      <w:marRight w:val="0"/>
      <w:marTop w:val="0"/>
      <w:marBottom w:val="0"/>
      <w:divBdr>
        <w:top w:val="none" w:sz="0" w:space="0" w:color="auto"/>
        <w:left w:val="none" w:sz="0" w:space="0" w:color="auto"/>
        <w:bottom w:val="none" w:sz="0" w:space="0" w:color="auto"/>
        <w:right w:val="none" w:sz="0" w:space="0" w:color="auto"/>
      </w:divBdr>
    </w:div>
    <w:div w:id="552542337">
      <w:bodyDiv w:val="1"/>
      <w:marLeft w:val="0"/>
      <w:marRight w:val="0"/>
      <w:marTop w:val="0"/>
      <w:marBottom w:val="0"/>
      <w:divBdr>
        <w:top w:val="none" w:sz="0" w:space="0" w:color="auto"/>
        <w:left w:val="none" w:sz="0" w:space="0" w:color="auto"/>
        <w:bottom w:val="none" w:sz="0" w:space="0" w:color="auto"/>
        <w:right w:val="none" w:sz="0" w:space="0" w:color="auto"/>
      </w:divBdr>
    </w:div>
    <w:div w:id="552545629">
      <w:bodyDiv w:val="1"/>
      <w:marLeft w:val="0"/>
      <w:marRight w:val="0"/>
      <w:marTop w:val="0"/>
      <w:marBottom w:val="0"/>
      <w:divBdr>
        <w:top w:val="none" w:sz="0" w:space="0" w:color="auto"/>
        <w:left w:val="none" w:sz="0" w:space="0" w:color="auto"/>
        <w:bottom w:val="none" w:sz="0" w:space="0" w:color="auto"/>
        <w:right w:val="none" w:sz="0" w:space="0" w:color="auto"/>
      </w:divBdr>
    </w:div>
    <w:div w:id="552548011">
      <w:bodyDiv w:val="1"/>
      <w:marLeft w:val="0"/>
      <w:marRight w:val="0"/>
      <w:marTop w:val="0"/>
      <w:marBottom w:val="0"/>
      <w:divBdr>
        <w:top w:val="none" w:sz="0" w:space="0" w:color="auto"/>
        <w:left w:val="none" w:sz="0" w:space="0" w:color="auto"/>
        <w:bottom w:val="none" w:sz="0" w:space="0" w:color="auto"/>
        <w:right w:val="none" w:sz="0" w:space="0" w:color="auto"/>
      </w:divBdr>
    </w:div>
    <w:div w:id="552616702">
      <w:bodyDiv w:val="1"/>
      <w:marLeft w:val="0"/>
      <w:marRight w:val="0"/>
      <w:marTop w:val="0"/>
      <w:marBottom w:val="0"/>
      <w:divBdr>
        <w:top w:val="none" w:sz="0" w:space="0" w:color="auto"/>
        <w:left w:val="none" w:sz="0" w:space="0" w:color="auto"/>
        <w:bottom w:val="none" w:sz="0" w:space="0" w:color="auto"/>
        <w:right w:val="none" w:sz="0" w:space="0" w:color="auto"/>
      </w:divBdr>
    </w:div>
    <w:div w:id="552616873">
      <w:bodyDiv w:val="1"/>
      <w:marLeft w:val="0"/>
      <w:marRight w:val="0"/>
      <w:marTop w:val="0"/>
      <w:marBottom w:val="0"/>
      <w:divBdr>
        <w:top w:val="none" w:sz="0" w:space="0" w:color="auto"/>
        <w:left w:val="none" w:sz="0" w:space="0" w:color="auto"/>
        <w:bottom w:val="none" w:sz="0" w:space="0" w:color="auto"/>
        <w:right w:val="none" w:sz="0" w:space="0" w:color="auto"/>
      </w:divBdr>
    </w:div>
    <w:div w:id="552618754">
      <w:bodyDiv w:val="1"/>
      <w:marLeft w:val="0"/>
      <w:marRight w:val="0"/>
      <w:marTop w:val="0"/>
      <w:marBottom w:val="0"/>
      <w:divBdr>
        <w:top w:val="none" w:sz="0" w:space="0" w:color="auto"/>
        <w:left w:val="none" w:sz="0" w:space="0" w:color="auto"/>
        <w:bottom w:val="none" w:sz="0" w:space="0" w:color="auto"/>
        <w:right w:val="none" w:sz="0" w:space="0" w:color="auto"/>
      </w:divBdr>
    </w:div>
    <w:div w:id="552619138">
      <w:bodyDiv w:val="1"/>
      <w:marLeft w:val="0"/>
      <w:marRight w:val="0"/>
      <w:marTop w:val="0"/>
      <w:marBottom w:val="0"/>
      <w:divBdr>
        <w:top w:val="none" w:sz="0" w:space="0" w:color="auto"/>
        <w:left w:val="none" w:sz="0" w:space="0" w:color="auto"/>
        <w:bottom w:val="none" w:sz="0" w:space="0" w:color="auto"/>
        <w:right w:val="none" w:sz="0" w:space="0" w:color="auto"/>
      </w:divBdr>
    </w:div>
    <w:div w:id="552692183">
      <w:bodyDiv w:val="1"/>
      <w:marLeft w:val="0"/>
      <w:marRight w:val="0"/>
      <w:marTop w:val="0"/>
      <w:marBottom w:val="0"/>
      <w:divBdr>
        <w:top w:val="none" w:sz="0" w:space="0" w:color="auto"/>
        <w:left w:val="none" w:sz="0" w:space="0" w:color="auto"/>
        <w:bottom w:val="none" w:sz="0" w:space="0" w:color="auto"/>
        <w:right w:val="none" w:sz="0" w:space="0" w:color="auto"/>
      </w:divBdr>
    </w:div>
    <w:div w:id="552696217">
      <w:bodyDiv w:val="1"/>
      <w:marLeft w:val="0"/>
      <w:marRight w:val="0"/>
      <w:marTop w:val="0"/>
      <w:marBottom w:val="0"/>
      <w:divBdr>
        <w:top w:val="none" w:sz="0" w:space="0" w:color="auto"/>
        <w:left w:val="none" w:sz="0" w:space="0" w:color="auto"/>
        <w:bottom w:val="none" w:sz="0" w:space="0" w:color="auto"/>
        <w:right w:val="none" w:sz="0" w:space="0" w:color="auto"/>
      </w:divBdr>
    </w:div>
    <w:div w:id="552697424">
      <w:bodyDiv w:val="1"/>
      <w:marLeft w:val="0"/>
      <w:marRight w:val="0"/>
      <w:marTop w:val="0"/>
      <w:marBottom w:val="0"/>
      <w:divBdr>
        <w:top w:val="none" w:sz="0" w:space="0" w:color="auto"/>
        <w:left w:val="none" w:sz="0" w:space="0" w:color="auto"/>
        <w:bottom w:val="none" w:sz="0" w:space="0" w:color="auto"/>
        <w:right w:val="none" w:sz="0" w:space="0" w:color="auto"/>
      </w:divBdr>
    </w:div>
    <w:div w:id="552734464">
      <w:bodyDiv w:val="1"/>
      <w:marLeft w:val="0"/>
      <w:marRight w:val="0"/>
      <w:marTop w:val="0"/>
      <w:marBottom w:val="0"/>
      <w:divBdr>
        <w:top w:val="none" w:sz="0" w:space="0" w:color="auto"/>
        <w:left w:val="none" w:sz="0" w:space="0" w:color="auto"/>
        <w:bottom w:val="none" w:sz="0" w:space="0" w:color="auto"/>
        <w:right w:val="none" w:sz="0" w:space="0" w:color="auto"/>
      </w:divBdr>
    </w:div>
    <w:div w:id="552737525">
      <w:bodyDiv w:val="1"/>
      <w:marLeft w:val="0"/>
      <w:marRight w:val="0"/>
      <w:marTop w:val="0"/>
      <w:marBottom w:val="0"/>
      <w:divBdr>
        <w:top w:val="none" w:sz="0" w:space="0" w:color="auto"/>
        <w:left w:val="none" w:sz="0" w:space="0" w:color="auto"/>
        <w:bottom w:val="none" w:sz="0" w:space="0" w:color="auto"/>
        <w:right w:val="none" w:sz="0" w:space="0" w:color="auto"/>
      </w:divBdr>
    </w:div>
    <w:div w:id="552737698">
      <w:bodyDiv w:val="1"/>
      <w:marLeft w:val="0"/>
      <w:marRight w:val="0"/>
      <w:marTop w:val="0"/>
      <w:marBottom w:val="0"/>
      <w:divBdr>
        <w:top w:val="none" w:sz="0" w:space="0" w:color="auto"/>
        <w:left w:val="none" w:sz="0" w:space="0" w:color="auto"/>
        <w:bottom w:val="none" w:sz="0" w:space="0" w:color="auto"/>
        <w:right w:val="none" w:sz="0" w:space="0" w:color="auto"/>
      </w:divBdr>
    </w:div>
    <w:div w:id="552741618">
      <w:bodyDiv w:val="1"/>
      <w:marLeft w:val="0"/>
      <w:marRight w:val="0"/>
      <w:marTop w:val="0"/>
      <w:marBottom w:val="0"/>
      <w:divBdr>
        <w:top w:val="none" w:sz="0" w:space="0" w:color="auto"/>
        <w:left w:val="none" w:sz="0" w:space="0" w:color="auto"/>
        <w:bottom w:val="none" w:sz="0" w:space="0" w:color="auto"/>
        <w:right w:val="none" w:sz="0" w:space="0" w:color="auto"/>
      </w:divBdr>
    </w:div>
    <w:div w:id="552741721">
      <w:bodyDiv w:val="1"/>
      <w:marLeft w:val="0"/>
      <w:marRight w:val="0"/>
      <w:marTop w:val="0"/>
      <w:marBottom w:val="0"/>
      <w:divBdr>
        <w:top w:val="none" w:sz="0" w:space="0" w:color="auto"/>
        <w:left w:val="none" w:sz="0" w:space="0" w:color="auto"/>
        <w:bottom w:val="none" w:sz="0" w:space="0" w:color="auto"/>
        <w:right w:val="none" w:sz="0" w:space="0" w:color="auto"/>
      </w:divBdr>
    </w:div>
    <w:div w:id="552811356">
      <w:bodyDiv w:val="1"/>
      <w:marLeft w:val="0"/>
      <w:marRight w:val="0"/>
      <w:marTop w:val="0"/>
      <w:marBottom w:val="0"/>
      <w:divBdr>
        <w:top w:val="none" w:sz="0" w:space="0" w:color="auto"/>
        <w:left w:val="none" w:sz="0" w:space="0" w:color="auto"/>
        <w:bottom w:val="none" w:sz="0" w:space="0" w:color="auto"/>
        <w:right w:val="none" w:sz="0" w:space="0" w:color="auto"/>
      </w:divBdr>
    </w:div>
    <w:div w:id="552815151">
      <w:bodyDiv w:val="1"/>
      <w:marLeft w:val="0"/>
      <w:marRight w:val="0"/>
      <w:marTop w:val="0"/>
      <w:marBottom w:val="0"/>
      <w:divBdr>
        <w:top w:val="none" w:sz="0" w:space="0" w:color="auto"/>
        <w:left w:val="none" w:sz="0" w:space="0" w:color="auto"/>
        <w:bottom w:val="none" w:sz="0" w:space="0" w:color="auto"/>
        <w:right w:val="none" w:sz="0" w:space="0" w:color="auto"/>
      </w:divBdr>
    </w:div>
    <w:div w:id="552816780">
      <w:bodyDiv w:val="1"/>
      <w:marLeft w:val="0"/>
      <w:marRight w:val="0"/>
      <w:marTop w:val="0"/>
      <w:marBottom w:val="0"/>
      <w:divBdr>
        <w:top w:val="none" w:sz="0" w:space="0" w:color="auto"/>
        <w:left w:val="none" w:sz="0" w:space="0" w:color="auto"/>
        <w:bottom w:val="none" w:sz="0" w:space="0" w:color="auto"/>
        <w:right w:val="none" w:sz="0" w:space="0" w:color="auto"/>
      </w:divBdr>
    </w:div>
    <w:div w:id="552884377">
      <w:bodyDiv w:val="1"/>
      <w:marLeft w:val="0"/>
      <w:marRight w:val="0"/>
      <w:marTop w:val="0"/>
      <w:marBottom w:val="0"/>
      <w:divBdr>
        <w:top w:val="none" w:sz="0" w:space="0" w:color="auto"/>
        <w:left w:val="none" w:sz="0" w:space="0" w:color="auto"/>
        <w:bottom w:val="none" w:sz="0" w:space="0" w:color="auto"/>
        <w:right w:val="none" w:sz="0" w:space="0" w:color="auto"/>
      </w:divBdr>
    </w:div>
    <w:div w:id="552885685">
      <w:bodyDiv w:val="1"/>
      <w:marLeft w:val="0"/>
      <w:marRight w:val="0"/>
      <w:marTop w:val="0"/>
      <w:marBottom w:val="0"/>
      <w:divBdr>
        <w:top w:val="none" w:sz="0" w:space="0" w:color="auto"/>
        <w:left w:val="none" w:sz="0" w:space="0" w:color="auto"/>
        <w:bottom w:val="none" w:sz="0" w:space="0" w:color="auto"/>
        <w:right w:val="none" w:sz="0" w:space="0" w:color="auto"/>
      </w:divBdr>
    </w:div>
    <w:div w:id="552887566">
      <w:bodyDiv w:val="1"/>
      <w:marLeft w:val="0"/>
      <w:marRight w:val="0"/>
      <w:marTop w:val="0"/>
      <w:marBottom w:val="0"/>
      <w:divBdr>
        <w:top w:val="none" w:sz="0" w:space="0" w:color="auto"/>
        <w:left w:val="none" w:sz="0" w:space="0" w:color="auto"/>
        <w:bottom w:val="none" w:sz="0" w:space="0" w:color="auto"/>
        <w:right w:val="none" w:sz="0" w:space="0" w:color="auto"/>
      </w:divBdr>
    </w:div>
    <w:div w:id="552888909">
      <w:bodyDiv w:val="1"/>
      <w:marLeft w:val="0"/>
      <w:marRight w:val="0"/>
      <w:marTop w:val="0"/>
      <w:marBottom w:val="0"/>
      <w:divBdr>
        <w:top w:val="none" w:sz="0" w:space="0" w:color="auto"/>
        <w:left w:val="none" w:sz="0" w:space="0" w:color="auto"/>
        <w:bottom w:val="none" w:sz="0" w:space="0" w:color="auto"/>
        <w:right w:val="none" w:sz="0" w:space="0" w:color="auto"/>
      </w:divBdr>
    </w:div>
    <w:div w:id="552928509">
      <w:bodyDiv w:val="1"/>
      <w:marLeft w:val="0"/>
      <w:marRight w:val="0"/>
      <w:marTop w:val="0"/>
      <w:marBottom w:val="0"/>
      <w:divBdr>
        <w:top w:val="none" w:sz="0" w:space="0" w:color="auto"/>
        <w:left w:val="none" w:sz="0" w:space="0" w:color="auto"/>
        <w:bottom w:val="none" w:sz="0" w:space="0" w:color="auto"/>
        <w:right w:val="none" w:sz="0" w:space="0" w:color="auto"/>
      </w:divBdr>
    </w:div>
    <w:div w:id="552929457">
      <w:bodyDiv w:val="1"/>
      <w:marLeft w:val="0"/>
      <w:marRight w:val="0"/>
      <w:marTop w:val="0"/>
      <w:marBottom w:val="0"/>
      <w:divBdr>
        <w:top w:val="none" w:sz="0" w:space="0" w:color="auto"/>
        <w:left w:val="none" w:sz="0" w:space="0" w:color="auto"/>
        <w:bottom w:val="none" w:sz="0" w:space="0" w:color="auto"/>
        <w:right w:val="none" w:sz="0" w:space="0" w:color="auto"/>
      </w:divBdr>
    </w:div>
    <w:div w:id="552929961">
      <w:bodyDiv w:val="1"/>
      <w:marLeft w:val="0"/>
      <w:marRight w:val="0"/>
      <w:marTop w:val="0"/>
      <w:marBottom w:val="0"/>
      <w:divBdr>
        <w:top w:val="none" w:sz="0" w:space="0" w:color="auto"/>
        <w:left w:val="none" w:sz="0" w:space="0" w:color="auto"/>
        <w:bottom w:val="none" w:sz="0" w:space="0" w:color="auto"/>
        <w:right w:val="none" w:sz="0" w:space="0" w:color="auto"/>
      </w:divBdr>
    </w:div>
    <w:div w:id="552935808">
      <w:bodyDiv w:val="1"/>
      <w:marLeft w:val="0"/>
      <w:marRight w:val="0"/>
      <w:marTop w:val="0"/>
      <w:marBottom w:val="0"/>
      <w:divBdr>
        <w:top w:val="none" w:sz="0" w:space="0" w:color="auto"/>
        <w:left w:val="none" w:sz="0" w:space="0" w:color="auto"/>
        <w:bottom w:val="none" w:sz="0" w:space="0" w:color="auto"/>
        <w:right w:val="none" w:sz="0" w:space="0" w:color="auto"/>
      </w:divBdr>
    </w:div>
    <w:div w:id="552959493">
      <w:bodyDiv w:val="1"/>
      <w:marLeft w:val="0"/>
      <w:marRight w:val="0"/>
      <w:marTop w:val="0"/>
      <w:marBottom w:val="0"/>
      <w:divBdr>
        <w:top w:val="none" w:sz="0" w:space="0" w:color="auto"/>
        <w:left w:val="none" w:sz="0" w:space="0" w:color="auto"/>
        <w:bottom w:val="none" w:sz="0" w:space="0" w:color="auto"/>
        <w:right w:val="none" w:sz="0" w:space="0" w:color="auto"/>
      </w:divBdr>
    </w:div>
    <w:div w:id="553001730">
      <w:bodyDiv w:val="1"/>
      <w:marLeft w:val="0"/>
      <w:marRight w:val="0"/>
      <w:marTop w:val="0"/>
      <w:marBottom w:val="0"/>
      <w:divBdr>
        <w:top w:val="none" w:sz="0" w:space="0" w:color="auto"/>
        <w:left w:val="none" w:sz="0" w:space="0" w:color="auto"/>
        <w:bottom w:val="none" w:sz="0" w:space="0" w:color="auto"/>
        <w:right w:val="none" w:sz="0" w:space="0" w:color="auto"/>
      </w:divBdr>
    </w:div>
    <w:div w:id="553004391">
      <w:bodyDiv w:val="1"/>
      <w:marLeft w:val="0"/>
      <w:marRight w:val="0"/>
      <w:marTop w:val="0"/>
      <w:marBottom w:val="0"/>
      <w:divBdr>
        <w:top w:val="none" w:sz="0" w:space="0" w:color="auto"/>
        <w:left w:val="none" w:sz="0" w:space="0" w:color="auto"/>
        <w:bottom w:val="none" w:sz="0" w:space="0" w:color="auto"/>
        <w:right w:val="none" w:sz="0" w:space="0" w:color="auto"/>
      </w:divBdr>
    </w:div>
    <w:div w:id="553004596">
      <w:bodyDiv w:val="1"/>
      <w:marLeft w:val="0"/>
      <w:marRight w:val="0"/>
      <w:marTop w:val="0"/>
      <w:marBottom w:val="0"/>
      <w:divBdr>
        <w:top w:val="none" w:sz="0" w:space="0" w:color="auto"/>
        <w:left w:val="none" w:sz="0" w:space="0" w:color="auto"/>
        <w:bottom w:val="none" w:sz="0" w:space="0" w:color="auto"/>
        <w:right w:val="none" w:sz="0" w:space="0" w:color="auto"/>
      </w:divBdr>
    </w:div>
    <w:div w:id="553006463">
      <w:bodyDiv w:val="1"/>
      <w:marLeft w:val="0"/>
      <w:marRight w:val="0"/>
      <w:marTop w:val="0"/>
      <w:marBottom w:val="0"/>
      <w:divBdr>
        <w:top w:val="none" w:sz="0" w:space="0" w:color="auto"/>
        <w:left w:val="none" w:sz="0" w:space="0" w:color="auto"/>
        <w:bottom w:val="none" w:sz="0" w:space="0" w:color="auto"/>
        <w:right w:val="none" w:sz="0" w:space="0" w:color="auto"/>
      </w:divBdr>
    </w:div>
    <w:div w:id="553008691">
      <w:bodyDiv w:val="1"/>
      <w:marLeft w:val="0"/>
      <w:marRight w:val="0"/>
      <w:marTop w:val="0"/>
      <w:marBottom w:val="0"/>
      <w:divBdr>
        <w:top w:val="none" w:sz="0" w:space="0" w:color="auto"/>
        <w:left w:val="none" w:sz="0" w:space="0" w:color="auto"/>
        <w:bottom w:val="none" w:sz="0" w:space="0" w:color="auto"/>
        <w:right w:val="none" w:sz="0" w:space="0" w:color="auto"/>
      </w:divBdr>
    </w:div>
    <w:div w:id="553010100">
      <w:bodyDiv w:val="1"/>
      <w:marLeft w:val="0"/>
      <w:marRight w:val="0"/>
      <w:marTop w:val="0"/>
      <w:marBottom w:val="0"/>
      <w:divBdr>
        <w:top w:val="none" w:sz="0" w:space="0" w:color="auto"/>
        <w:left w:val="none" w:sz="0" w:space="0" w:color="auto"/>
        <w:bottom w:val="none" w:sz="0" w:space="0" w:color="auto"/>
        <w:right w:val="none" w:sz="0" w:space="0" w:color="auto"/>
      </w:divBdr>
    </w:div>
    <w:div w:id="553077995">
      <w:bodyDiv w:val="1"/>
      <w:marLeft w:val="0"/>
      <w:marRight w:val="0"/>
      <w:marTop w:val="0"/>
      <w:marBottom w:val="0"/>
      <w:divBdr>
        <w:top w:val="none" w:sz="0" w:space="0" w:color="auto"/>
        <w:left w:val="none" w:sz="0" w:space="0" w:color="auto"/>
        <w:bottom w:val="none" w:sz="0" w:space="0" w:color="auto"/>
        <w:right w:val="none" w:sz="0" w:space="0" w:color="auto"/>
      </w:divBdr>
    </w:div>
    <w:div w:id="553079378">
      <w:bodyDiv w:val="1"/>
      <w:marLeft w:val="0"/>
      <w:marRight w:val="0"/>
      <w:marTop w:val="0"/>
      <w:marBottom w:val="0"/>
      <w:divBdr>
        <w:top w:val="none" w:sz="0" w:space="0" w:color="auto"/>
        <w:left w:val="none" w:sz="0" w:space="0" w:color="auto"/>
        <w:bottom w:val="none" w:sz="0" w:space="0" w:color="auto"/>
        <w:right w:val="none" w:sz="0" w:space="0" w:color="auto"/>
      </w:divBdr>
    </w:div>
    <w:div w:id="553085291">
      <w:bodyDiv w:val="1"/>
      <w:marLeft w:val="0"/>
      <w:marRight w:val="0"/>
      <w:marTop w:val="0"/>
      <w:marBottom w:val="0"/>
      <w:divBdr>
        <w:top w:val="none" w:sz="0" w:space="0" w:color="auto"/>
        <w:left w:val="none" w:sz="0" w:space="0" w:color="auto"/>
        <w:bottom w:val="none" w:sz="0" w:space="0" w:color="auto"/>
        <w:right w:val="none" w:sz="0" w:space="0" w:color="auto"/>
      </w:divBdr>
    </w:div>
    <w:div w:id="553124051">
      <w:bodyDiv w:val="1"/>
      <w:marLeft w:val="0"/>
      <w:marRight w:val="0"/>
      <w:marTop w:val="0"/>
      <w:marBottom w:val="0"/>
      <w:divBdr>
        <w:top w:val="none" w:sz="0" w:space="0" w:color="auto"/>
        <w:left w:val="none" w:sz="0" w:space="0" w:color="auto"/>
        <w:bottom w:val="none" w:sz="0" w:space="0" w:color="auto"/>
        <w:right w:val="none" w:sz="0" w:space="0" w:color="auto"/>
      </w:divBdr>
    </w:div>
    <w:div w:id="553152401">
      <w:bodyDiv w:val="1"/>
      <w:marLeft w:val="0"/>
      <w:marRight w:val="0"/>
      <w:marTop w:val="0"/>
      <w:marBottom w:val="0"/>
      <w:divBdr>
        <w:top w:val="none" w:sz="0" w:space="0" w:color="auto"/>
        <w:left w:val="none" w:sz="0" w:space="0" w:color="auto"/>
        <w:bottom w:val="none" w:sz="0" w:space="0" w:color="auto"/>
        <w:right w:val="none" w:sz="0" w:space="0" w:color="auto"/>
      </w:divBdr>
    </w:div>
    <w:div w:id="553196782">
      <w:bodyDiv w:val="1"/>
      <w:marLeft w:val="0"/>
      <w:marRight w:val="0"/>
      <w:marTop w:val="0"/>
      <w:marBottom w:val="0"/>
      <w:divBdr>
        <w:top w:val="none" w:sz="0" w:space="0" w:color="auto"/>
        <w:left w:val="none" w:sz="0" w:space="0" w:color="auto"/>
        <w:bottom w:val="none" w:sz="0" w:space="0" w:color="auto"/>
        <w:right w:val="none" w:sz="0" w:space="0" w:color="auto"/>
      </w:divBdr>
    </w:div>
    <w:div w:id="553202943">
      <w:bodyDiv w:val="1"/>
      <w:marLeft w:val="0"/>
      <w:marRight w:val="0"/>
      <w:marTop w:val="0"/>
      <w:marBottom w:val="0"/>
      <w:divBdr>
        <w:top w:val="none" w:sz="0" w:space="0" w:color="auto"/>
        <w:left w:val="none" w:sz="0" w:space="0" w:color="auto"/>
        <w:bottom w:val="none" w:sz="0" w:space="0" w:color="auto"/>
        <w:right w:val="none" w:sz="0" w:space="0" w:color="auto"/>
      </w:divBdr>
    </w:div>
    <w:div w:id="553204085">
      <w:bodyDiv w:val="1"/>
      <w:marLeft w:val="0"/>
      <w:marRight w:val="0"/>
      <w:marTop w:val="0"/>
      <w:marBottom w:val="0"/>
      <w:divBdr>
        <w:top w:val="none" w:sz="0" w:space="0" w:color="auto"/>
        <w:left w:val="none" w:sz="0" w:space="0" w:color="auto"/>
        <w:bottom w:val="none" w:sz="0" w:space="0" w:color="auto"/>
        <w:right w:val="none" w:sz="0" w:space="0" w:color="auto"/>
      </w:divBdr>
    </w:div>
    <w:div w:id="553204119">
      <w:bodyDiv w:val="1"/>
      <w:marLeft w:val="0"/>
      <w:marRight w:val="0"/>
      <w:marTop w:val="0"/>
      <w:marBottom w:val="0"/>
      <w:divBdr>
        <w:top w:val="none" w:sz="0" w:space="0" w:color="auto"/>
        <w:left w:val="none" w:sz="0" w:space="0" w:color="auto"/>
        <w:bottom w:val="none" w:sz="0" w:space="0" w:color="auto"/>
        <w:right w:val="none" w:sz="0" w:space="0" w:color="auto"/>
      </w:divBdr>
    </w:div>
    <w:div w:id="553204260">
      <w:bodyDiv w:val="1"/>
      <w:marLeft w:val="0"/>
      <w:marRight w:val="0"/>
      <w:marTop w:val="0"/>
      <w:marBottom w:val="0"/>
      <w:divBdr>
        <w:top w:val="none" w:sz="0" w:space="0" w:color="auto"/>
        <w:left w:val="none" w:sz="0" w:space="0" w:color="auto"/>
        <w:bottom w:val="none" w:sz="0" w:space="0" w:color="auto"/>
        <w:right w:val="none" w:sz="0" w:space="0" w:color="auto"/>
      </w:divBdr>
    </w:div>
    <w:div w:id="553204326">
      <w:bodyDiv w:val="1"/>
      <w:marLeft w:val="0"/>
      <w:marRight w:val="0"/>
      <w:marTop w:val="0"/>
      <w:marBottom w:val="0"/>
      <w:divBdr>
        <w:top w:val="none" w:sz="0" w:space="0" w:color="auto"/>
        <w:left w:val="none" w:sz="0" w:space="0" w:color="auto"/>
        <w:bottom w:val="none" w:sz="0" w:space="0" w:color="auto"/>
        <w:right w:val="none" w:sz="0" w:space="0" w:color="auto"/>
      </w:divBdr>
    </w:div>
    <w:div w:id="553274930">
      <w:bodyDiv w:val="1"/>
      <w:marLeft w:val="0"/>
      <w:marRight w:val="0"/>
      <w:marTop w:val="0"/>
      <w:marBottom w:val="0"/>
      <w:divBdr>
        <w:top w:val="none" w:sz="0" w:space="0" w:color="auto"/>
        <w:left w:val="none" w:sz="0" w:space="0" w:color="auto"/>
        <w:bottom w:val="none" w:sz="0" w:space="0" w:color="auto"/>
        <w:right w:val="none" w:sz="0" w:space="0" w:color="auto"/>
      </w:divBdr>
    </w:div>
    <w:div w:id="553275224">
      <w:bodyDiv w:val="1"/>
      <w:marLeft w:val="0"/>
      <w:marRight w:val="0"/>
      <w:marTop w:val="0"/>
      <w:marBottom w:val="0"/>
      <w:divBdr>
        <w:top w:val="none" w:sz="0" w:space="0" w:color="auto"/>
        <w:left w:val="none" w:sz="0" w:space="0" w:color="auto"/>
        <w:bottom w:val="none" w:sz="0" w:space="0" w:color="auto"/>
        <w:right w:val="none" w:sz="0" w:space="0" w:color="auto"/>
      </w:divBdr>
    </w:div>
    <w:div w:id="553276870">
      <w:bodyDiv w:val="1"/>
      <w:marLeft w:val="0"/>
      <w:marRight w:val="0"/>
      <w:marTop w:val="0"/>
      <w:marBottom w:val="0"/>
      <w:divBdr>
        <w:top w:val="none" w:sz="0" w:space="0" w:color="auto"/>
        <w:left w:val="none" w:sz="0" w:space="0" w:color="auto"/>
        <w:bottom w:val="none" w:sz="0" w:space="0" w:color="auto"/>
        <w:right w:val="none" w:sz="0" w:space="0" w:color="auto"/>
      </w:divBdr>
    </w:div>
    <w:div w:id="553278830">
      <w:bodyDiv w:val="1"/>
      <w:marLeft w:val="0"/>
      <w:marRight w:val="0"/>
      <w:marTop w:val="0"/>
      <w:marBottom w:val="0"/>
      <w:divBdr>
        <w:top w:val="none" w:sz="0" w:space="0" w:color="auto"/>
        <w:left w:val="none" w:sz="0" w:space="0" w:color="auto"/>
        <w:bottom w:val="none" w:sz="0" w:space="0" w:color="auto"/>
        <w:right w:val="none" w:sz="0" w:space="0" w:color="auto"/>
      </w:divBdr>
    </w:div>
    <w:div w:id="553321589">
      <w:bodyDiv w:val="1"/>
      <w:marLeft w:val="0"/>
      <w:marRight w:val="0"/>
      <w:marTop w:val="0"/>
      <w:marBottom w:val="0"/>
      <w:divBdr>
        <w:top w:val="none" w:sz="0" w:space="0" w:color="auto"/>
        <w:left w:val="none" w:sz="0" w:space="0" w:color="auto"/>
        <w:bottom w:val="none" w:sz="0" w:space="0" w:color="auto"/>
        <w:right w:val="none" w:sz="0" w:space="0" w:color="auto"/>
      </w:divBdr>
    </w:div>
    <w:div w:id="553321593">
      <w:bodyDiv w:val="1"/>
      <w:marLeft w:val="0"/>
      <w:marRight w:val="0"/>
      <w:marTop w:val="0"/>
      <w:marBottom w:val="0"/>
      <w:divBdr>
        <w:top w:val="none" w:sz="0" w:space="0" w:color="auto"/>
        <w:left w:val="none" w:sz="0" w:space="0" w:color="auto"/>
        <w:bottom w:val="none" w:sz="0" w:space="0" w:color="auto"/>
        <w:right w:val="none" w:sz="0" w:space="0" w:color="auto"/>
      </w:divBdr>
    </w:div>
    <w:div w:id="553322051">
      <w:bodyDiv w:val="1"/>
      <w:marLeft w:val="0"/>
      <w:marRight w:val="0"/>
      <w:marTop w:val="0"/>
      <w:marBottom w:val="0"/>
      <w:divBdr>
        <w:top w:val="none" w:sz="0" w:space="0" w:color="auto"/>
        <w:left w:val="none" w:sz="0" w:space="0" w:color="auto"/>
        <w:bottom w:val="none" w:sz="0" w:space="0" w:color="auto"/>
        <w:right w:val="none" w:sz="0" w:space="0" w:color="auto"/>
      </w:divBdr>
    </w:div>
    <w:div w:id="553347311">
      <w:bodyDiv w:val="1"/>
      <w:marLeft w:val="0"/>
      <w:marRight w:val="0"/>
      <w:marTop w:val="0"/>
      <w:marBottom w:val="0"/>
      <w:divBdr>
        <w:top w:val="none" w:sz="0" w:space="0" w:color="auto"/>
        <w:left w:val="none" w:sz="0" w:space="0" w:color="auto"/>
        <w:bottom w:val="none" w:sz="0" w:space="0" w:color="auto"/>
        <w:right w:val="none" w:sz="0" w:space="0" w:color="auto"/>
      </w:divBdr>
    </w:div>
    <w:div w:id="553351561">
      <w:bodyDiv w:val="1"/>
      <w:marLeft w:val="0"/>
      <w:marRight w:val="0"/>
      <w:marTop w:val="0"/>
      <w:marBottom w:val="0"/>
      <w:divBdr>
        <w:top w:val="none" w:sz="0" w:space="0" w:color="auto"/>
        <w:left w:val="none" w:sz="0" w:space="0" w:color="auto"/>
        <w:bottom w:val="none" w:sz="0" w:space="0" w:color="auto"/>
        <w:right w:val="none" w:sz="0" w:space="0" w:color="auto"/>
      </w:divBdr>
    </w:div>
    <w:div w:id="553393035">
      <w:bodyDiv w:val="1"/>
      <w:marLeft w:val="0"/>
      <w:marRight w:val="0"/>
      <w:marTop w:val="0"/>
      <w:marBottom w:val="0"/>
      <w:divBdr>
        <w:top w:val="none" w:sz="0" w:space="0" w:color="auto"/>
        <w:left w:val="none" w:sz="0" w:space="0" w:color="auto"/>
        <w:bottom w:val="none" w:sz="0" w:space="0" w:color="auto"/>
        <w:right w:val="none" w:sz="0" w:space="0" w:color="auto"/>
      </w:divBdr>
    </w:div>
    <w:div w:id="553394763">
      <w:bodyDiv w:val="1"/>
      <w:marLeft w:val="0"/>
      <w:marRight w:val="0"/>
      <w:marTop w:val="0"/>
      <w:marBottom w:val="0"/>
      <w:divBdr>
        <w:top w:val="none" w:sz="0" w:space="0" w:color="auto"/>
        <w:left w:val="none" w:sz="0" w:space="0" w:color="auto"/>
        <w:bottom w:val="none" w:sz="0" w:space="0" w:color="auto"/>
        <w:right w:val="none" w:sz="0" w:space="0" w:color="auto"/>
      </w:divBdr>
    </w:div>
    <w:div w:id="553463670">
      <w:bodyDiv w:val="1"/>
      <w:marLeft w:val="0"/>
      <w:marRight w:val="0"/>
      <w:marTop w:val="0"/>
      <w:marBottom w:val="0"/>
      <w:divBdr>
        <w:top w:val="none" w:sz="0" w:space="0" w:color="auto"/>
        <w:left w:val="none" w:sz="0" w:space="0" w:color="auto"/>
        <w:bottom w:val="none" w:sz="0" w:space="0" w:color="auto"/>
        <w:right w:val="none" w:sz="0" w:space="0" w:color="auto"/>
      </w:divBdr>
    </w:div>
    <w:div w:id="553463831">
      <w:bodyDiv w:val="1"/>
      <w:marLeft w:val="0"/>
      <w:marRight w:val="0"/>
      <w:marTop w:val="0"/>
      <w:marBottom w:val="0"/>
      <w:divBdr>
        <w:top w:val="none" w:sz="0" w:space="0" w:color="auto"/>
        <w:left w:val="none" w:sz="0" w:space="0" w:color="auto"/>
        <w:bottom w:val="none" w:sz="0" w:space="0" w:color="auto"/>
        <w:right w:val="none" w:sz="0" w:space="0" w:color="auto"/>
      </w:divBdr>
      <w:divsChild>
        <w:div w:id="222716412">
          <w:marLeft w:val="360"/>
          <w:marRight w:val="0"/>
          <w:marTop w:val="0"/>
          <w:marBottom w:val="0"/>
          <w:divBdr>
            <w:top w:val="none" w:sz="0" w:space="0" w:color="auto"/>
            <w:left w:val="none" w:sz="0" w:space="0" w:color="auto"/>
            <w:bottom w:val="none" w:sz="0" w:space="0" w:color="auto"/>
            <w:right w:val="none" w:sz="0" w:space="0" w:color="auto"/>
          </w:divBdr>
        </w:div>
      </w:divsChild>
    </w:div>
    <w:div w:id="553468873">
      <w:bodyDiv w:val="1"/>
      <w:marLeft w:val="0"/>
      <w:marRight w:val="0"/>
      <w:marTop w:val="0"/>
      <w:marBottom w:val="0"/>
      <w:divBdr>
        <w:top w:val="none" w:sz="0" w:space="0" w:color="auto"/>
        <w:left w:val="none" w:sz="0" w:space="0" w:color="auto"/>
        <w:bottom w:val="none" w:sz="0" w:space="0" w:color="auto"/>
        <w:right w:val="none" w:sz="0" w:space="0" w:color="auto"/>
      </w:divBdr>
    </w:div>
    <w:div w:id="553469374">
      <w:bodyDiv w:val="1"/>
      <w:marLeft w:val="0"/>
      <w:marRight w:val="0"/>
      <w:marTop w:val="0"/>
      <w:marBottom w:val="0"/>
      <w:divBdr>
        <w:top w:val="none" w:sz="0" w:space="0" w:color="auto"/>
        <w:left w:val="none" w:sz="0" w:space="0" w:color="auto"/>
        <w:bottom w:val="none" w:sz="0" w:space="0" w:color="auto"/>
        <w:right w:val="none" w:sz="0" w:space="0" w:color="auto"/>
      </w:divBdr>
    </w:div>
    <w:div w:id="553471183">
      <w:bodyDiv w:val="1"/>
      <w:marLeft w:val="0"/>
      <w:marRight w:val="0"/>
      <w:marTop w:val="0"/>
      <w:marBottom w:val="0"/>
      <w:divBdr>
        <w:top w:val="none" w:sz="0" w:space="0" w:color="auto"/>
        <w:left w:val="none" w:sz="0" w:space="0" w:color="auto"/>
        <w:bottom w:val="none" w:sz="0" w:space="0" w:color="auto"/>
        <w:right w:val="none" w:sz="0" w:space="0" w:color="auto"/>
      </w:divBdr>
    </w:div>
    <w:div w:id="553471421">
      <w:bodyDiv w:val="1"/>
      <w:marLeft w:val="0"/>
      <w:marRight w:val="0"/>
      <w:marTop w:val="0"/>
      <w:marBottom w:val="0"/>
      <w:divBdr>
        <w:top w:val="none" w:sz="0" w:space="0" w:color="auto"/>
        <w:left w:val="none" w:sz="0" w:space="0" w:color="auto"/>
        <w:bottom w:val="none" w:sz="0" w:space="0" w:color="auto"/>
        <w:right w:val="none" w:sz="0" w:space="0" w:color="auto"/>
      </w:divBdr>
    </w:div>
    <w:div w:id="553539239">
      <w:bodyDiv w:val="1"/>
      <w:marLeft w:val="0"/>
      <w:marRight w:val="0"/>
      <w:marTop w:val="0"/>
      <w:marBottom w:val="0"/>
      <w:divBdr>
        <w:top w:val="none" w:sz="0" w:space="0" w:color="auto"/>
        <w:left w:val="none" w:sz="0" w:space="0" w:color="auto"/>
        <w:bottom w:val="none" w:sz="0" w:space="0" w:color="auto"/>
        <w:right w:val="none" w:sz="0" w:space="0" w:color="auto"/>
      </w:divBdr>
    </w:div>
    <w:div w:id="553539597">
      <w:bodyDiv w:val="1"/>
      <w:marLeft w:val="0"/>
      <w:marRight w:val="0"/>
      <w:marTop w:val="0"/>
      <w:marBottom w:val="0"/>
      <w:divBdr>
        <w:top w:val="none" w:sz="0" w:space="0" w:color="auto"/>
        <w:left w:val="none" w:sz="0" w:space="0" w:color="auto"/>
        <w:bottom w:val="none" w:sz="0" w:space="0" w:color="auto"/>
        <w:right w:val="none" w:sz="0" w:space="0" w:color="auto"/>
      </w:divBdr>
    </w:div>
    <w:div w:id="553540686">
      <w:bodyDiv w:val="1"/>
      <w:marLeft w:val="0"/>
      <w:marRight w:val="0"/>
      <w:marTop w:val="0"/>
      <w:marBottom w:val="0"/>
      <w:divBdr>
        <w:top w:val="none" w:sz="0" w:space="0" w:color="auto"/>
        <w:left w:val="none" w:sz="0" w:space="0" w:color="auto"/>
        <w:bottom w:val="none" w:sz="0" w:space="0" w:color="auto"/>
        <w:right w:val="none" w:sz="0" w:space="0" w:color="auto"/>
      </w:divBdr>
    </w:div>
    <w:div w:id="553585610">
      <w:bodyDiv w:val="1"/>
      <w:marLeft w:val="0"/>
      <w:marRight w:val="0"/>
      <w:marTop w:val="0"/>
      <w:marBottom w:val="0"/>
      <w:divBdr>
        <w:top w:val="none" w:sz="0" w:space="0" w:color="auto"/>
        <w:left w:val="none" w:sz="0" w:space="0" w:color="auto"/>
        <w:bottom w:val="none" w:sz="0" w:space="0" w:color="auto"/>
        <w:right w:val="none" w:sz="0" w:space="0" w:color="auto"/>
      </w:divBdr>
    </w:div>
    <w:div w:id="553614230">
      <w:bodyDiv w:val="1"/>
      <w:marLeft w:val="0"/>
      <w:marRight w:val="0"/>
      <w:marTop w:val="0"/>
      <w:marBottom w:val="0"/>
      <w:divBdr>
        <w:top w:val="none" w:sz="0" w:space="0" w:color="auto"/>
        <w:left w:val="none" w:sz="0" w:space="0" w:color="auto"/>
        <w:bottom w:val="none" w:sz="0" w:space="0" w:color="auto"/>
        <w:right w:val="none" w:sz="0" w:space="0" w:color="auto"/>
      </w:divBdr>
    </w:div>
    <w:div w:id="553660508">
      <w:bodyDiv w:val="1"/>
      <w:marLeft w:val="0"/>
      <w:marRight w:val="0"/>
      <w:marTop w:val="0"/>
      <w:marBottom w:val="0"/>
      <w:divBdr>
        <w:top w:val="none" w:sz="0" w:space="0" w:color="auto"/>
        <w:left w:val="none" w:sz="0" w:space="0" w:color="auto"/>
        <w:bottom w:val="none" w:sz="0" w:space="0" w:color="auto"/>
        <w:right w:val="none" w:sz="0" w:space="0" w:color="auto"/>
      </w:divBdr>
    </w:div>
    <w:div w:id="553663517">
      <w:bodyDiv w:val="1"/>
      <w:marLeft w:val="0"/>
      <w:marRight w:val="0"/>
      <w:marTop w:val="0"/>
      <w:marBottom w:val="0"/>
      <w:divBdr>
        <w:top w:val="none" w:sz="0" w:space="0" w:color="auto"/>
        <w:left w:val="none" w:sz="0" w:space="0" w:color="auto"/>
        <w:bottom w:val="none" w:sz="0" w:space="0" w:color="auto"/>
        <w:right w:val="none" w:sz="0" w:space="0" w:color="auto"/>
      </w:divBdr>
    </w:div>
    <w:div w:id="553666329">
      <w:bodyDiv w:val="1"/>
      <w:marLeft w:val="0"/>
      <w:marRight w:val="0"/>
      <w:marTop w:val="0"/>
      <w:marBottom w:val="0"/>
      <w:divBdr>
        <w:top w:val="none" w:sz="0" w:space="0" w:color="auto"/>
        <w:left w:val="none" w:sz="0" w:space="0" w:color="auto"/>
        <w:bottom w:val="none" w:sz="0" w:space="0" w:color="auto"/>
        <w:right w:val="none" w:sz="0" w:space="0" w:color="auto"/>
      </w:divBdr>
    </w:div>
    <w:div w:id="553733870">
      <w:bodyDiv w:val="1"/>
      <w:marLeft w:val="0"/>
      <w:marRight w:val="0"/>
      <w:marTop w:val="0"/>
      <w:marBottom w:val="0"/>
      <w:divBdr>
        <w:top w:val="none" w:sz="0" w:space="0" w:color="auto"/>
        <w:left w:val="none" w:sz="0" w:space="0" w:color="auto"/>
        <w:bottom w:val="none" w:sz="0" w:space="0" w:color="auto"/>
        <w:right w:val="none" w:sz="0" w:space="0" w:color="auto"/>
      </w:divBdr>
    </w:div>
    <w:div w:id="553736274">
      <w:bodyDiv w:val="1"/>
      <w:marLeft w:val="0"/>
      <w:marRight w:val="0"/>
      <w:marTop w:val="0"/>
      <w:marBottom w:val="0"/>
      <w:divBdr>
        <w:top w:val="none" w:sz="0" w:space="0" w:color="auto"/>
        <w:left w:val="none" w:sz="0" w:space="0" w:color="auto"/>
        <w:bottom w:val="none" w:sz="0" w:space="0" w:color="auto"/>
        <w:right w:val="none" w:sz="0" w:space="0" w:color="auto"/>
      </w:divBdr>
    </w:div>
    <w:div w:id="553736483">
      <w:bodyDiv w:val="1"/>
      <w:marLeft w:val="0"/>
      <w:marRight w:val="0"/>
      <w:marTop w:val="0"/>
      <w:marBottom w:val="0"/>
      <w:divBdr>
        <w:top w:val="none" w:sz="0" w:space="0" w:color="auto"/>
        <w:left w:val="none" w:sz="0" w:space="0" w:color="auto"/>
        <w:bottom w:val="none" w:sz="0" w:space="0" w:color="auto"/>
        <w:right w:val="none" w:sz="0" w:space="0" w:color="auto"/>
      </w:divBdr>
    </w:div>
    <w:div w:id="553736717">
      <w:bodyDiv w:val="1"/>
      <w:marLeft w:val="0"/>
      <w:marRight w:val="0"/>
      <w:marTop w:val="0"/>
      <w:marBottom w:val="0"/>
      <w:divBdr>
        <w:top w:val="none" w:sz="0" w:space="0" w:color="auto"/>
        <w:left w:val="none" w:sz="0" w:space="0" w:color="auto"/>
        <w:bottom w:val="none" w:sz="0" w:space="0" w:color="auto"/>
        <w:right w:val="none" w:sz="0" w:space="0" w:color="auto"/>
      </w:divBdr>
    </w:div>
    <w:div w:id="553852012">
      <w:bodyDiv w:val="1"/>
      <w:marLeft w:val="0"/>
      <w:marRight w:val="0"/>
      <w:marTop w:val="0"/>
      <w:marBottom w:val="0"/>
      <w:divBdr>
        <w:top w:val="none" w:sz="0" w:space="0" w:color="auto"/>
        <w:left w:val="none" w:sz="0" w:space="0" w:color="auto"/>
        <w:bottom w:val="none" w:sz="0" w:space="0" w:color="auto"/>
        <w:right w:val="none" w:sz="0" w:space="0" w:color="auto"/>
      </w:divBdr>
    </w:div>
    <w:div w:id="553856881">
      <w:bodyDiv w:val="1"/>
      <w:marLeft w:val="0"/>
      <w:marRight w:val="0"/>
      <w:marTop w:val="0"/>
      <w:marBottom w:val="0"/>
      <w:divBdr>
        <w:top w:val="none" w:sz="0" w:space="0" w:color="auto"/>
        <w:left w:val="none" w:sz="0" w:space="0" w:color="auto"/>
        <w:bottom w:val="none" w:sz="0" w:space="0" w:color="auto"/>
        <w:right w:val="none" w:sz="0" w:space="0" w:color="auto"/>
      </w:divBdr>
    </w:div>
    <w:div w:id="553931602">
      <w:bodyDiv w:val="1"/>
      <w:marLeft w:val="0"/>
      <w:marRight w:val="0"/>
      <w:marTop w:val="0"/>
      <w:marBottom w:val="0"/>
      <w:divBdr>
        <w:top w:val="none" w:sz="0" w:space="0" w:color="auto"/>
        <w:left w:val="none" w:sz="0" w:space="0" w:color="auto"/>
        <w:bottom w:val="none" w:sz="0" w:space="0" w:color="auto"/>
        <w:right w:val="none" w:sz="0" w:space="0" w:color="auto"/>
      </w:divBdr>
    </w:div>
    <w:div w:id="554004202">
      <w:bodyDiv w:val="1"/>
      <w:marLeft w:val="0"/>
      <w:marRight w:val="0"/>
      <w:marTop w:val="0"/>
      <w:marBottom w:val="0"/>
      <w:divBdr>
        <w:top w:val="none" w:sz="0" w:space="0" w:color="auto"/>
        <w:left w:val="none" w:sz="0" w:space="0" w:color="auto"/>
        <w:bottom w:val="none" w:sz="0" w:space="0" w:color="auto"/>
        <w:right w:val="none" w:sz="0" w:space="0" w:color="auto"/>
      </w:divBdr>
    </w:div>
    <w:div w:id="554005760">
      <w:bodyDiv w:val="1"/>
      <w:marLeft w:val="0"/>
      <w:marRight w:val="0"/>
      <w:marTop w:val="0"/>
      <w:marBottom w:val="0"/>
      <w:divBdr>
        <w:top w:val="none" w:sz="0" w:space="0" w:color="auto"/>
        <w:left w:val="none" w:sz="0" w:space="0" w:color="auto"/>
        <w:bottom w:val="none" w:sz="0" w:space="0" w:color="auto"/>
        <w:right w:val="none" w:sz="0" w:space="0" w:color="auto"/>
      </w:divBdr>
    </w:div>
    <w:div w:id="554007905">
      <w:bodyDiv w:val="1"/>
      <w:marLeft w:val="0"/>
      <w:marRight w:val="0"/>
      <w:marTop w:val="0"/>
      <w:marBottom w:val="0"/>
      <w:divBdr>
        <w:top w:val="none" w:sz="0" w:space="0" w:color="auto"/>
        <w:left w:val="none" w:sz="0" w:space="0" w:color="auto"/>
        <w:bottom w:val="none" w:sz="0" w:space="0" w:color="auto"/>
        <w:right w:val="none" w:sz="0" w:space="0" w:color="auto"/>
      </w:divBdr>
    </w:div>
    <w:div w:id="554043648">
      <w:bodyDiv w:val="1"/>
      <w:marLeft w:val="0"/>
      <w:marRight w:val="0"/>
      <w:marTop w:val="0"/>
      <w:marBottom w:val="0"/>
      <w:divBdr>
        <w:top w:val="none" w:sz="0" w:space="0" w:color="auto"/>
        <w:left w:val="none" w:sz="0" w:space="0" w:color="auto"/>
        <w:bottom w:val="none" w:sz="0" w:space="0" w:color="auto"/>
        <w:right w:val="none" w:sz="0" w:space="0" w:color="auto"/>
      </w:divBdr>
    </w:div>
    <w:div w:id="554045504">
      <w:bodyDiv w:val="1"/>
      <w:marLeft w:val="0"/>
      <w:marRight w:val="0"/>
      <w:marTop w:val="0"/>
      <w:marBottom w:val="0"/>
      <w:divBdr>
        <w:top w:val="none" w:sz="0" w:space="0" w:color="auto"/>
        <w:left w:val="none" w:sz="0" w:space="0" w:color="auto"/>
        <w:bottom w:val="none" w:sz="0" w:space="0" w:color="auto"/>
        <w:right w:val="none" w:sz="0" w:space="0" w:color="auto"/>
      </w:divBdr>
    </w:div>
    <w:div w:id="554048504">
      <w:bodyDiv w:val="1"/>
      <w:marLeft w:val="0"/>
      <w:marRight w:val="0"/>
      <w:marTop w:val="0"/>
      <w:marBottom w:val="0"/>
      <w:divBdr>
        <w:top w:val="none" w:sz="0" w:space="0" w:color="auto"/>
        <w:left w:val="none" w:sz="0" w:space="0" w:color="auto"/>
        <w:bottom w:val="none" w:sz="0" w:space="0" w:color="auto"/>
        <w:right w:val="none" w:sz="0" w:space="0" w:color="auto"/>
      </w:divBdr>
    </w:div>
    <w:div w:id="554049607">
      <w:bodyDiv w:val="1"/>
      <w:marLeft w:val="0"/>
      <w:marRight w:val="0"/>
      <w:marTop w:val="0"/>
      <w:marBottom w:val="0"/>
      <w:divBdr>
        <w:top w:val="none" w:sz="0" w:space="0" w:color="auto"/>
        <w:left w:val="none" w:sz="0" w:space="0" w:color="auto"/>
        <w:bottom w:val="none" w:sz="0" w:space="0" w:color="auto"/>
        <w:right w:val="none" w:sz="0" w:space="0" w:color="auto"/>
      </w:divBdr>
    </w:div>
    <w:div w:id="554121684">
      <w:bodyDiv w:val="1"/>
      <w:marLeft w:val="0"/>
      <w:marRight w:val="0"/>
      <w:marTop w:val="0"/>
      <w:marBottom w:val="0"/>
      <w:divBdr>
        <w:top w:val="none" w:sz="0" w:space="0" w:color="auto"/>
        <w:left w:val="none" w:sz="0" w:space="0" w:color="auto"/>
        <w:bottom w:val="none" w:sz="0" w:space="0" w:color="auto"/>
        <w:right w:val="none" w:sz="0" w:space="0" w:color="auto"/>
      </w:divBdr>
    </w:div>
    <w:div w:id="554122203">
      <w:bodyDiv w:val="1"/>
      <w:marLeft w:val="0"/>
      <w:marRight w:val="0"/>
      <w:marTop w:val="0"/>
      <w:marBottom w:val="0"/>
      <w:divBdr>
        <w:top w:val="none" w:sz="0" w:space="0" w:color="auto"/>
        <w:left w:val="none" w:sz="0" w:space="0" w:color="auto"/>
        <w:bottom w:val="none" w:sz="0" w:space="0" w:color="auto"/>
        <w:right w:val="none" w:sz="0" w:space="0" w:color="auto"/>
      </w:divBdr>
    </w:div>
    <w:div w:id="554127018">
      <w:bodyDiv w:val="1"/>
      <w:marLeft w:val="0"/>
      <w:marRight w:val="0"/>
      <w:marTop w:val="0"/>
      <w:marBottom w:val="0"/>
      <w:divBdr>
        <w:top w:val="none" w:sz="0" w:space="0" w:color="auto"/>
        <w:left w:val="none" w:sz="0" w:space="0" w:color="auto"/>
        <w:bottom w:val="none" w:sz="0" w:space="0" w:color="auto"/>
        <w:right w:val="none" w:sz="0" w:space="0" w:color="auto"/>
      </w:divBdr>
    </w:div>
    <w:div w:id="554198676">
      <w:bodyDiv w:val="1"/>
      <w:marLeft w:val="0"/>
      <w:marRight w:val="0"/>
      <w:marTop w:val="0"/>
      <w:marBottom w:val="0"/>
      <w:divBdr>
        <w:top w:val="none" w:sz="0" w:space="0" w:color="auto"/>
        <w:left w:val="none" w:sz="0" w:space="0" w:color="auto"/>
        <w:bottom w:val="none" w:sz="0" w:space="0" w:color="auto"/>
        <w:right w:val="none" w:sz="0" w:space="0" w:color="auto"/>
      </w:divBdr>
    </w:div>
    <w:div w:id="554201395">
      <w:bodyDiv w:val="1"/>
      <w:marLeft w:val="0"/>
      <w:marRight w:val="0"/>
      <w:marTop w:val="0"/>
      <w:marBottom w:val="0"/>
      <w:divBdr>
        <w:top w:val="none" w:sz="0" w:space="0" w:color="auto"/>
        <w:left w:val="none" w:sz="0" w:space="0" w:color="auto"/>
        <w:bottom w:val="none" w:sz="0" w:space="0" w:color="auto"/>
        <w:right w:val="none" w:sz="0" w:space="0" w:color="auto"/>
      </w:divBdr>
    </w:div>
    <w:div w:id="554201504">
      <w:bodyDiv w:val="1"/>
      <w:marLeft w:val="0"/>
      <w:marRight w:val="0"/>
      <w:marTop w:val="0"/>
      <w:marBottom w:val="0"/>
      <w:divBdr>
        <w:top w:val="none" w:sz="0" w:space="0" w:color="auto"/>
        <w:left w:val="none" w:sz="0" w:space="0" w:color="auto"/>
        <w:bottom w:val="none" w:sz="0" w:space="0" w:color="auto"/>
        <w:right w:val="none" w:sz="0" w:space="0" w:color="auto"/>
      </w:divBdr>
    </w:div>
    <w:div w:id="554242119">
      <w:bodyDiv w:val="1"/>
      <w:marLeft w:val="0"/>
      <w:marRight w:val="0"/>
      <w:marTop w:val="0"/>
      <w:marBottom w:val="0"/>
      <w:divBdr>
        <w:top w:val="none" w:sz="0" w:space="0" w:color="auto"/>
        <w:left w:val="none" w:sz="0" w:space="0" w:color="auto"/>
        <w:bottom w:val="none" w:sz="0" w:space="0" w:color="auto"/>
        <w:right w:val="none" w:sz="0" w:space="0" w:color="auto"/>
      </w:divBdr>
    </w:div>
    <w:div w:id="554244352">
      <w:bodyDiv w:val="1"/>
      <w:marLeft w:val="0"/>
      <w:marRight w:val="0"/>
      <w:marTop w:val="0"/>
      <w:marBottom w:val="0"/>
      <w:divBdr>
        <w:top w:val="none" w:sz="0" w:space="0" w:color="auto"/>
        <w:left w:val="none" w:sz="0" w:space="0" w:color="auto"/>
        <w:bottom w:val="none" w:sz="0" w:space="0" w:color="auto"/>
        <w:right w:val="none" w:sz="0" w:space="0" w:color="auto"/>
      </w:divBdr>
    </w:div>
    <w:div w:id="554245347">
      <w:bodyDiv w:val="1"/>
      <w:marLeft w:val="0"/>
      <w:marRight w:val="0"/>
      <w:marTop w:val="0"/>
      <w:marBottom w:val="0"/>
      <w:divBdr>
        <w:top w:val="none" w:sz="0" w:space="0" w:color="auto"/>
        <w:left w:val="none" w:sz="0" w:space="0" w:color="auto"/>
        <w:bottom w:val="none" w:sz="0" w:space="0" w:color="auto"/>
        <w:right w:val="none" w:sz="0" w:space="0" w:color="auto"/>
      </w:divBdr>
    </w:div>
    <w:div w:id="554320245">
      <w:bodyDiv w:val="1"/>
      <w:marLeft w:val="0"/>
      <w:marRight w:val="0"/>
      <w:marTop w:val="0"/>
      <w:marBottom w:val="0"/>
      <w:divBdr>
        <w:top w:val="none" w:sz="0" w:space="0" w:color="auto"/>
        <w:left w:val="none" w:sz="0" w:space="0" w:color="auto"/>
        <w:bottom w:val="none" w:sz="0" w:space="0" w:color="auto"/>
        <w:right w:val="none" w:sz="0" w:space="0" w:color="auto"/>
      </w:divBdr>
    </w:div>
    <w:div w:id="554391953">
      <w:bodyDiv w:val="1"/>
      <w:marLeft w:val="0"/>
      <w:marRight w:val="0"/>
      <w:marTop w:val="0"/>
      <w:marBottom w:val="0"/>
      <w:divBdr>
        <w:top w:val="none" w:sz="0" w:space="0" w:color="auto"/>
        <w:left w:val="none" w:sz="0" w:space="0" w:color="auto"/>
        <w:bottom w:val="none" w:sz="0" w:space="0" w:color="auto"/>
        <w:right w:val="none" w:sz="0" w:space="0" w:color="auto"/>
      </w:divBdr>
    </w:div>
    <w:div w:id="554393029">
      <w:bodyDiv w:val="1"/>
      <w:marLeft w:val="0"/>
      <w:marRight w:val="0"/>
      <w:marTop w:val="0"/>
      <w:marBottom w:val="0"/>
      <w:divBdr>
        <w:top w:val="none" w:sz="0" w:space="0" w:color="auto"/>
        <w:left w:val="none" w:sz="0" w:space="0" w:color="auto"/>
        <w:bottom w:val="none" w:sz="0" w:space="0" w:color="auto"/>
        <w:right w:val="none" w:sz="0" w:space="0" w:color="auto"/>
      </w:divBdr>
    </w:div>
    <w:div w:id="554395433">
      <w:bodyDiv w:val="1"/>
      <w:marLeft w:val="0"/>
      <w:marRight w:val="0"/>
      <w:marTop w:val="0"/>
      <w:marBottom w:val="0"/>
      <w:divBdr>
        <w:top w:val="none" w:sz="0" w:space="0" w:color="auto"/>
        <w:left w:val="none" w:sz="0" w:space="0" w:color="auto"/>
        <w:bottom w:val="none" w:sz="0" w:space="0" w:color="auto"/>
        <w:right w:val="none" w:sz="0" w:space="0" w:color="auto"/>
      </w:divBdr>
    </w:div>
    <w:div w:id="554437023">
      <w:bodyDiv w:val="1"/>
      <w:marLeft w:val="0"/>
      <w:marRight w:val="0"/>
      <w:marTop w:val="0"/>
      <w:marBottom w:val="0"/>
      <w:divBdr>
        <w:top w:val="none" w:sz="0" w:space="0" w:color="auto"/>
        <w:left w:val="none" w:sz="0" w:space="0" w:color="auto"/>
        <w:bottom w:val="none" w:sz="0" w:space="0" w:color="auto"/>
        <w:right w:val="none" w:sz="0" w:space="0" w:color="auto"/>
      </w:divBdr>
    </w:div>
    <w:div w:id="554437880">
      <w:bodyDiv w:val="1"/>
      <w:marLeft w:val="0"/>
      <w:marRight w:val="0"/>
      <w:marTop w:val="0"/>
      <w:marBottom w:val="0"/>
      <w:divBdr>
        <w:top w:val="none" w:sz="0" w:space="0" w:color="auto"/>
        <w:left w:val="none" w:sz="0" w:space="0" w:color="auto"/>
        <w:bottom w:val="none" w:sz="0" w:space="0" w:color="auto"/>
        <w:right w:val="none" w:sz="0" w:space="0" w:color="auto"/>
      </w:divBdr>
    </w:div>
    <w:div w:id="554439179">
      <w:bodyDiv w:val="1"/>
      <w:marLeft w:val="0"/>
      <w:marRight w:val="0"/>
      <w:marTop w:val="0"/>
      <w:marBottom w:val="0"/>
      <w:divBdr>
        <w:top w:val="none" w:sz="0" w:space="0" w:color="auto"/>
        <w:left w:val="none" w:sz="0" w:space="0" w:color="auto"/>
        <w:bottom w:val="none" w:sz="0" w:space="0" w:color="auto"/>
        <w:right w:val="none" w:sz="0" w:space="0" w:color="auto"/>
      </w:divBdr>
    </w:div>
    <w:div w:id="554464788">
      <w:bodyDiv w:val="1"/>
      <w:marLeft w:val="0"/>
      <w:marRight w:val="0"/>
      <w:marTop w:val="0"/>
      <w:marBottom w:val="0"/>
      <w:divBdr>
        <w:top w:val="none" w:sz="0" w:space="0" w:color="auto"/>
        <w:left w:val="none" w:sz="0" w:space="0" w:color="auto"/>
        <w:bottom w:val="none" w:sz="0" w:space="0" w:color="auto"/>
        <w:right w:val="none" w:sz="0" w:space="0" w:color="auto"/>
      </w:divBdr>
    </w:div>
    <w:div w:id="554465104">
      <w:bodyDiv w:val="1"/>
      <w:marLeft w:val="0"/>
      <w:marRight w:val="0"/>
      <w:marTop w:val="0"/>
      <w:marBottom w:val="0"/>
      <w:divBdr>
        <w:top w:val="none" w:sz="0" w:space="0" w:color="auto"/>
        <w:left w:val="none" w:sz="0" w:space="0" w:color="auto"/>
        <w:bottom w:val="none" w:sz="0" w:space="0" w:color="auto"/>
        <w:right w:val="none" w:sz="0" w:space="0" w:color="auto"/>
      </w:divBdr>
    </w:div>
    <w:div w:id="554507936">
      <w:bodyDiv w:val="1"/>
      <w:marLeft w:val="0"/>
      <w:marRight w:val="0"/>
      <w:marTop w:val="0"/>
      <w:marBottom w:val="0"/>
      <w:divBdr>
        <w:top w:val="none" w:sz="0" w:space="0" w:color="auto"/>
        <w:left w:val="none" w:sz="0" w:space="0" w:color="auto"/>
        <w:bottom w:val="none" w:sz="0" w:space="0" w:color="auto"/>
        <w:right w:val="none" w:sz="0" w:space="0" w:color="auto"/>
      </w:divBdr>
    </w:div>
    <w:div w:id="554509232">
      <w:bodyDiv w:val="1"/>
      <w:marLeft w:val="0"/>
      <w:marRight w:val="0"/>
      <w:marTop w:val="0"/>
      <w:marBottom w:val="0"/>
      <w:divBdr>
        <w:top w:val="none" w:sz="0" w:space="0" w:color="auto"/>
        <w:left w:val="none" w:sz="0" w:space="0" w:color="auto"/>
        <w:bottom w:val="none" w:sz="0" w:space="0" w:color="auto"/>
        <w:right w:val="none" w:sz="0" w:space="0" w:color="auto"/>
      </w:divBdr>
    </w:div>
    <w:div w:id="554511406">
      <w:bodyDiv w:val="1"/>
      <w:marLeft w:val="0"/>
      <w:marRight w:val="0"/>
      <w:marTop w:val="0"/>
      <w:marBottom w:val="0"/>
      <w:divBdr>
        <w:top w:val="none" w:sz="0" w:space="0" w:color="auto"/>
        <w:left w:val="none" w:sz="0" w:space="0" w:color="auto"/>
        <w:bottom w:val="none" w:sz="0" w:space="0" w:color="auto"/>
        <w:right w:val="none" w:sz="0" w:space="0" w:color="auto"/>
      </w:divBdr>
    </w:div>
    <w:div w:id="554512574">
      <w:bodyDiv w:val="1"/>
      <w:marLeft w:val="0"/>
      <w:marRight w:val="0"/>
      <w:marTop w:val="0"/>
      <w:marBottom w:val="0"/>
      <w:divBdr>
        <w:top w:val="none" w:sz="0" w:space="0" w:color="auto"/>
        <w:left w:val="none" w:sz="0" w:space="0" w:color="auto"/>
        <w:bottom w:val="none" w:sz="0" w:space="0" w:color="auto"/>
        <w:right w:val="none" w:sz="0" w:space="0" w:color="auto"/>
      </w:divBdr>
    </w:div>
    <w:div w:id="554582541">
      <w:bodyDiv w:val="1"/>
      <w:marLeft w:val="0"/>
      <w:marRight w:val="0"/>
      <w:marTop w:val="0"/>
      <w:marBottom w:val="0"/>
      <w:divBdr>
        <w:top w:val="none" w:sz="0" w:space="0" w:color="auto"/>
        <w:left w:val="none" w:sz="0" w:space="0" w:color="auto"/>
        <w:bottom w:val="none" w:sz="0" w:space="0" w:color="auto"/>
        <w:right w:val="none" w:sz="0" w:space="0" w:color="auto"/>
      </w:divBdr>
    </w:div>
    <w:div w:id="554586517">
      <w:bodyDiv w:val="1"/>
      <w:marLeft w:val="0"/>
      <w:marRight w:val="0"/>
      <w:marTop w:val="0"/>
      <w:marBottom w:val="0"/>
      <w:divBdr>
        <w:top w:val="none" w:sz="0" w:space="0" w:color="auto"/>
        <w:left w:val="none" w:sz="0" w:space="0" w:color="auto"/>
        <w:bottom w:val="none" w:sz="0" w:space="0" w:color="auto"/>
        <w:right w:val="none" w:sz="0" w:space="0" w:color="auto"/>
      </w:divBdr>
    </w:div>
    <w:div w:id="554587746">
      <w:bodyDiv w:val="1"/>
      <w:marLeft w:val="0"/>
      <w:marRight w:val="0"/>
      <w:marTop w:val="0"/>
      <w:marBottom w:val="0"/>
      <w:divBdr>
        <w:top w:val="none" w:sz="0" w:space="0" w:color="auto"/>
        <w:left w:val="none" w:sz="0" w:space="0" w:color="auto"/>
        <w:bottom w:val="none" w:sz="0" w:space="0" w:color="auto"/>
        <w:right w:val="none" w:sz="0" w:space="0" w:color="auto"/>
      </w:divBdr>
    </w:div>
    <w:div w:id="554632554">
      <w:bodyDiv w:val="1"/>
      <w:marLeft w:val="0"/>
      <w:marRight w:val="0"/>
      <w:marTop w:val="0"/>
      <w:marBottom w:val="0"/>
      <w:divBdr>
        <w:top w:val="none" w:sz="0" w:space="0" w:color="auto"/>
        <w:left w:val="none" w:sz="0" w:space="0" w:color="auto"/>
        <w:bottom w:val="none" w:sz="0" w:space="0" w:color="auto"/>
        <w:right w:val="none" w:sz="0" w:space="0" w:color="auto"/>
      </w:divBdr>
    </w:div>
    <w:div w:id="554658369">
      <w:bodyDiv w:val="1"/>
      <w:marLeft w:val="0"/>
      <w:marRight w:val="0"/>
      <w:marTop w:val="0"/>
      <w:marBottom w:val="0"/>
      <w:divBdr>
        <w:top w:val="none" w:sz="0" w:space="0" w:color="auto"/>
        <w:left w:val="none" w:sz="0" w:space="0" w:color="auto"/>
        <w:bottom w:val="none" w:sz="0" w:space="0" w:color="auto"/>
        <w:right w:val="none" w:sz="0" w:space="0" w:color="auto"/>
      </w:divBdr>
    </w:div>
    <w:div w:id="554699437">
      <w:bodyDiv w:val="1"/>
      <w:marLeft w:val="0"/>
      <w:marRight w:val="0"/>
      <w:marTop w:val="0"/>
      <w:marBottom w:val="0"/>
      <w:divBdr>
        <w:top w:val="none" w:sz="0" w:space="0" w:color="auto"/>
        <w:left w:val="none" w:sz="0" w:space="0" w:color="auto"/>
        <w:bottom w:val="none" w:sz="0" w:space="0" w:color="auto"/>
        <w:right w:val="none" w:sz="0" w:space="0" w:color="auto"/>
      </w:divBdr>
    </w:div>
    <w:div w:id="554699714">
      <w:bodyDiv w:val="1"/>
      <w:marLeft w:val="0"/>
      <w:marRight w:val="0"/>
      <w:marTop w:val="0"/>
      <w:marBottom w:val="0"/>
      <w:divBdr>
        <w:top w:val="none" w:sz="0" w:space="0" w:color="auto"/>
        <w:left w:val="none" w:sz="0" w:space="0" w:color="auto"/>
        <w:bottom w:val="none" w:sz="0" w:space="0" w:color="auto"/>
        <w:right w:val="none" w:sz="0" w:space="0" w:color="auto"/>
      </w:divBdr>
    </w:div>
    <w:div w:id="554699813">
      <w:bodyDiv w:val="1"/>
      <w:marLeft w:val="0"/>
      <w:marRight w:val="0"/>
      <w:marTop w:val="0"/>
      <w:marBottom w:val="0"/>
      <w:divBdr>
        <w:top w:val="none" w:sz="0" w:space="0" w:color="auto"/>
        <w:left w:val="none" w:sz="0" w:space="0" w:color="auto"/>
        <w:bottom w:val="none" w:sz="0" w:space="0" w:color="auto"/>
        <w:right w:val="none" w:sz="0" w:space="0" w:color="auto"/>
      </w:divBdr>
    </w:div>
    <w:div w:id="554704373">
      <w:bodyDiv w:val="1"/>
      <w:marLeft w:val="0"/>
      <w:marRight w:val="0"/>
      <w:marTop w:val="0"/>
      <w:marBottom w:val="0"/>
      <w:divBdr>
        <w:top w:val="none" w:sz="0" w:space="0" w:color="auto"/>
        <w:left w:val="none" w:sz="0" w:space="0" w:color="auto"/>
        <w:bottom w:val="none" w:sz="0" w:space="0" w:color="auto"/>
        <w:right w:val="none" w:sz="0" w:space="0" w:color="auto"/>
      </w:divBdr>
    </w:div>
    <w:div w:id="554781606">
      <w:bodyDiv w:val="1"/>
      <w:marLeft w:val="0"/>
      <w:marRight w:val="0"/>
      <w:marTop w:val="0"/>
      <w:marBottom w:val="0"/>
      <w:divBdr>
        <w:top w:val="none" w:sz="0" w:space="0" w:color="auto"/>
        <w:left w:val="none" w:sz="0" w:space="0" w:color="auto"/>
        <w:bottom w:val="none" w:sz="0" w:space="0" w:color="auto"/>
        <w:right w:val="none" w:sz="0" w:space="0" w:color="auto"/>
      </w:divBdr>
    </w:div>
    <w:div w:id="554783044">
      <w:bodyDiv w:val="1"/>
      <w:marLeft w:val="0"/>
      <w:marRight w:val="0"/>
      <w:marTop w:val="0"/>
      <w:marBottom w:val="0"/>
      <w:divBdr>
        <w:top w:val="none" w:sz="0" w:space="0" w:color="auto"/>
        <w:left w:val="none" w:sz="0" w:space="0" w:color="auto"/>
        <w:bottom w:val="none" w:sz="0" w:space="0" w:color="auto"/>
        <w:right w:val="none" w:sz="0" w:space="0" w:color="auto"/>
      </w:divBdr>
    </w:div>
    <w:div w:id="554855697">
      <w:bodyDiv w:val="1"/>
      <w:marLeft w:val="0"/>
      <w:marRight w:val="0"/>
      <w:marTop w:val="0"/>
      <w:marBottom w:val="0"/>
      <w:divBdr>
        <w:top w:val="none" w:sz="0" w:space="0" w:color="auto"/>
        <w:left w:val="none" w:sz="0" w:space="0" w:color="auto"/>
        <w:bottom w:val="none" w:sz="0" w:space="0" w:color="auto"/>
        <w:right w:val="none" w:sz="0" w:space="0" w:color="auto"/>
      </w:divBdr>
    </w:div>
    <w:div w:id="554855809">
      <w:bodyDiv w:val="1"/>
      <w:marLeft w:val="0"/>
      <w:marRight w:val="0"/>
      <w:marTop w:val="0"/>
      <w:marBottom w:val="0"/>
      <w:divBdr>
        <w:top w:val="none" w:sz="0" w:space="0" w:color="auto"/>
        <w:left w:val="none" w:sz="0" w:space="0" w:color="auto"/>
        <w:bottom w:val="none" w:sz="0" w:space="0" w:color="auto"/>
        <w:right w:val="none" w:sz="0" w:space="0" w:color="auto"/>
      </w:divBdr>
    </w:div>
    <w:div w:id="554897670">
      <w:bodyDiv w:val="1"/>
      <w:marLeft w:val="0"/>
      <w:marRight w:val="0"/>
      <w:marTop w:val="0"/>
      <w:marBottom w:val="0"/>
      <w:divBdr>
        <w:top w:val="none" w:sz="0" w:space="0" w:color="auto"/>
        <w:left w:val="none" w:sz="0" w:space="0" w:color="auto"/>
        <w:bottom w:val="none" w:sz="0" w:space="0" w:color="auto"/>
        <w:right w:val="none" w:sz="0" w:space="0" w:color="auto"/>
      </w:divBdr>
    </w:div>
    <w:div w:id="554898594">
      <w:bodyDiv w:val="1"/>
      <w:marLeft w:val="0"/>
      <w:marRight w:val="0"/>
      <w:marTop w:val="0"/>
      <w:marBottom w:val="0"/>
      <w:divBdr>
        <w:top w:val="none" w:sz="0" w:space="0" w:color="auto"/>
        <w:left w:val="none" w:sz="0" w:space="0" w:color="auto"/>
        <w:bottom w:val="none" w:sz="0" w:space="0" w:color="auto"/>
        <w:right w:val="none" w:sz="0" w:space="0" w:color="auto"/>
      </w:divBdr>
    </w:div>
    <w:div w:id="554899053">
      <w:bodyDiv w:val="1"/>
      <w:marLeft w:val="0"/>
      <w:marRight w:val="0"/>
      <w:marTop w:val="0"/>
      <w:marBottom w:val="0"/>
      <w:divBdr>
        <w:top w:val="none" w:sz="0" w:space="0" w:color="auto"/>
        <w:left w:val="none" w:sz="0" w:space="0" w:color="auto"/>
        <w:bottom w:val="none" w:sz="0" w:space="0" w:color="auto"/>
        <w:right w:val="none" w:sz="0" w:space="0" w:color="auto"/>
      </w:divBdr>
    </w:div>
    <w:div w:id="554901012">
      <w:bodyDiv w:val="1"/>
      <w:marLeft w:val="0"/>
      <w:marRight w:val="0"/>
      <w:marTop w:val="0"/>
      <w:marBottom w:val="0"/>
      <w:divBdr>
        <w:top w:val="none" w:sz="0" w:space="0" w:color="auto"/>
        <w:left w:val="none" w:sz="0" w:space="0" w:color="auto"/>
        <w:bottom w:val="none" w:sz="0" w:space="0" w:color="auto"/>
        <w:right w:val="none" w:sz="0" w:space="0" w:color="auto"/>
      </w:divBdr>
    </w:div>
    <w:div w:id="554975610">
      <w:bodyDiv w:val="1"/>
      <w:marLeft w:val="0"/>
      <w:marRight w:val="0"/>
      <w:marTop w:val="0"/>
      <w:marBottom w:val="0"/>
      <w:divBdr>
        <w:top w:val="none" w:sz="0" w:space="0" w:color="auto"/>
        <w:left w:val="none" w:sz="0" w:space="0" w:color="auto"/>
        <w:bottom w:val="none" w:sz="0" w:space="0" w:color="auto"/>
        <w:right w:val="none" w:sz="0" w:space="0" w:color="auto"/>
      </w:divBdr>
    </w:div>
    <w:div w:id="554975960">
      <w:bodyDiv w:val="1"/>
      <w:marLeft w:val="0"/>
      <w:marRight w:val="0"/>
      <w:marTop w:val="0"/>
      <w:marBottom w:val="0"/>
      <w:divBdr>
        <w:top w:val="none" w:sz="0" w:space="0" w:color="auto"/>
        <w:left w:val="none" w:sz="0" w:space="0" w:color="auto"/>
        <w:bottom w:val="none" w:sz="0" w:space="0" w:color="auto"/>
        <w:right w:val="none" w:sz="0" w:space="0" w:color="auto"/>
      </w:divBdr>
    </w:div>
    <w:div w:id="555045506">
      <w:bodyDiv w:val="1"/>
      <w:marLeft w:val="0"/>
      <w:marRight w:val="0"/>
      <w:marTop w:val="0"/>
      <w:marBottom w:val="0"/>
      <w:divBdr>
        <w:top w:val="none" w:sz="0" w:space="0" w:color="auto"/>
        <w:left w:val="none" w:sz="0" w:space="0" w:color="auto"/>
        <w:bottom w:val="none" w:sz="0" w:space="0" w:color="auto"/>
        <w:right w:val="none" w:sz="0" w:space="0" w:color="auto"/>
      </w:divBdr>
    </w:div>
    <w:div w:id="555046482">
      <w:bodyDiv w:val="1"/>
      <w:marLeft w:val="0"/>
      <w:marRight w:val="0"/>
      <w:marTop w:val="0"/>
      <w:marBottom w:val="0"/>
      <w:divBdr>
        <w:top w:val="none" w:sz="0" w:space="0" w:color="auto"/>
        <w:left w:val="none" w:sz="0" w:space="0" w:color="auto"/>
        <w:bottom w:val="none" w:sz="0" w:space="0" w:color="auto"/>
        <w:right w:val="none" w:sz="0" w:space="0" w:color="auto"/>
      </w:divBdr>
    </w:div>
    <w:div w:id="555046902">
      <w:bodyDiv w:val="1"/>
      <w:marLeft w:val="0"/>
      <w:marRight w:val="0"/>
      <w:marTop w:val="0"/>
      <w:marBottom w:val="0"/>
      <w:divBdr>
        <w:top w:val="none" w:sz="0" w:space="0" w:color="auto"/>
        <w:left w:val="none" w:sz="0" w:space="0" w:color="auto"/>
        <w:bottom w:val="none" w:sz="0" w:space="0" w:color="auto"/>
        <w:right w:val="none" w:sz="0" w:space="0" w:color="auto"/>
      </w:divBdr>
    </w:div>
    <w:div w:id="555047686">
      <w:bodyDiv w:val="1"/>
      <w:marLeft w:val="0"/>
      <w:marRight w:val="0"/>
      <w:marTop w:val="0"/>
      <w:marBottom w:val="0"/>
      <w:divBdr>
        <w:top w:val="none" w:sz="0" w:space="0" w:color="auto"/>
        <w:left w:val="none" w:sz="0" w:space="0" w:color="auto"/>
        <w:bottom w:val="none" w:sz="0" w:space="0" w:color="auto"/>
        <w:right w:val="none" w:sz="0" w:space="0" w:color="auto"/>
      </w:divBdr>
    </w:div>
    <w:div w:id="555048757">
      <w:bodyDiv w:val="1"/>
      <w:marLeft w:val="0"/>
      <w:marRight w:val="0"/>
      <w:marTop w:val="0"/>
      <w:marBottom w:val="0"/>
      <w:divBdr>
        <w:top w:val="none" w:sz="0" w:space="0" w:color="auto"/>
        <w:left w:val="none" w:sz="0" w:space="0" w:color="auto"/>
        <w:bottom w:val="none" w:sz="0" w:space="0" w:color="auto"/>
        <w:right w:val="none" w:sz="0" w:space="0" w:color="auto"/>
      </w:divBdr>
    </w:div>
    <w:div w:id="555051946">
      <w:bodyDiv w:val="1"/>
      <w:marLeft w:val="0"/>
      <w:marRight w:val="0"/>
      <w:marTop w:val="0"/>
      <w:marBottom w:val="0"/>
      <w:divBdr>
        <w:top w:val="none" w:sz="0" w:space="0" w:color="auto"/>
        <w:left w:val="none" w:sz="0" w:space="0" w:color="auto"/>
        <w:bottom w:val="none" w:sz="0" w:space="0" w:color="auto"/>
        <w:right w:val="none" w:sz="0" w:space="0" w:color="auto"/>
      </w:divBdr>
    </w:div>
    <w:div w:id="555121423">
      <w:bodyDiv w:val="1"/>
      <w:marLeft w:val="0"/>
      <w:marRight w:val="0"/>
      <w:marTop w:val="0"/>
      <w:marBottom w:val="0"/>
      <w:divBdr>
        <w:top w:val="none" w:sz="0" w:space="0" w:color="auto"/>
        <w:left w:val="none" w:sz="0" w:space="0" w:color="auto"/>
        <w:bottom w:val="none" w:sz="0" w:space="0" w:color="auto"/>
        <w:right w:val="none" w:sz="0" w:space="0" w:color="auto"/>
      </w:divBdr>
    </w:div>
    <w:div w:id="555162702">
      <w:bodyDiv w:val="1"/>
      <w:marLeft w:val="0"/>
      <w:marRight w:val="0"/>
      <w:marTop w:val="0"/>
      <w:marBottom w:val="0"/>
      <w:divBdr>
        <w:top w:val="none" w:sz="0" w:space="0" w:color="auto"/>
        <w:left w:val="none" w:sz="0" w:space="0" w:color="auto"/>
        <w:bottom w:val="none" w:sz="0" w:space="0" w:color="auto"/>
        <w:right w:val="none" w:sz="0" w:space="0" w:color="auto"/>
      </w:divBdr>
    </w:div>
    <w:div w:id="555166651">
      <w:bodyDiv w:val="1"/>
      <w:marLeft w:val="0"/>
      <w:marRight w:val="0"/>
      <w:marTop w:val="0"/>
      <w:marBottom w:val="0"/>
      <w:divBdr>
        <w:top w:val="none" w:sz="0" w:space="0" w:color="auto"/>
        <w:left w:val="none" w:sz="0" w:space="0" w:color="auto"/>
        <w:bottom w:val="none" w:sz="0" w:space="0" w:color="auto"/>
        <w:right w:val="none" w:sz="0" w:space="0" w:color="auto"/>
      </w:divBdr>
    </w:div>
    <w:div w:id="555167358">
      <w:bodyDiv w:val="1"/>
      <w:marLeft w:val="0"/>
      <w:marRight w:val="0"/>
      <w:marTop w:val="0"/>
      <w:marBottom w:val="0"/>
      <w:divBdr>
        <w:top w:val="none" w:sz="0" w:space="0" w:color="auto"/>
        <w:left w:val="none" w:sz="0" w:space="0" w:color="auto"/>
        <w:bottom w:val="none" w:sz="0" w:space="0" w:color="auto"/>
        <w:right w:val="none" w:sz="0" w:space="0" w:color="auto"/>
      </w:divBdr>
    </w:div>
    <w:div w:id="555168504">
      <w:bodyDiv w:val="1"/>
      <w:marLeft w:val="0"/>
      <w:marRight w:val="0"/>
      <w:marTop w:val="0"/>
      <w:marBottom w:val="0"/>
      <w:divBdr>
        <w:top w:val="none" w:sz="0" w:space="0" w:color="auto"/>
        <w:left w:val="none" w:sz="0" w:space="0" w:color="auto"/>
        <w:bottom w:val="none" w:sz="0" w:space="0" w:color="auto"/>
        <w:right w:val="none" w:sz="0" w:space="0" w:color="auto"/>
      </w:divBdr>
    </w:div>
    <w:div w:id="555170149">
      <w:bodyDiv w:val="1"/>
      <w:marLeft w:val="0"/>
      <w:marRight w:val="0"/>
      <w:marTop w:val="0"/>
      <w:marBottom w:val="0"/>
      <w:divBdr>
        <w:top w:val="none" w:sz="0" w:space="0" w:color="auto"/>
        <w:left w:val="none" w:sz="0" w:space="0" w:color="auto"/>
        <w:bottom w:val="none" w:sz="0" w:space="0" w:color="auto"/>
        <w:right w:val="none" w:sz="0" w:space="0" w:color="auto"/>
      </w:divBdr>
    </w:div>
    <w:div w:id="555236780">
      <w:bodyDiv w:val="1"/>
      <w:marLeft w:val="0"/>
      <w:marRight w:val="0"/>
      <w:marTop w:val="0"/>
      <w:marBottom w:val="0"/>
      <w:divBdr>
        <w:top w:val="none" w:sz="0" w:space="0" w:color="auto"/>
        <w:left w:val="none" w:sz="0" w:space="0" w:color="auto"/>
        <w:bottom w:val="none" w:sz="0" w:space="0" w:color="auto"/>
        <w:right w:val="none" w:sz="0" w:space="0" w:color="auto"/>
      </w:divBdr>
    </w:div>
    <w:div w:id="555236841">
      <w:bodyDiv w:val="1"/>
      <w:marLeft w:val="0"/>
      <w:marRight w:val="0"/>
      <w:marTop w:val="0"/>
      <w:marBottom w:val="0"/>
      <w:divBdr>
        <w:top w:val="none" w:sz="0" w:space="0" w:color="auto"/>
        <w:left w:val="none" w:sz="0" w:space="0" w:color="auto"/>
        <w:bottom w:val="none" w:sz="0" w:space="0" w:color="auto"/>
        <w:right w:val="none" w:sz="0" w:space="0" w:color="auto"/>
      </w:divBdr>
    </w:div>
    <w:div w:id="555237567">
      <w:bodyDiv w:val="1"/>
      <w:marLeft w:val="0"/>
      <w:marRight w:val="0"/>
      <w:marTop w:val="0"/>
      <w:marBottom w:val="0"/>
      <w:divBdr>
        <w:top w:val="none" w:sz="0" w:space="0" w:color="auto"/>
        <w:left w:val="none" w:sz="0" w:space="0" w:color="auto"/>
        <w:bottom w:val="none" w:sz="0" w:space="0" w:color="auto"/>
        <w:right w:val="none" w:sz="0" w:space="0" w:color="auto"/>
      </w:divBdr>
    </w:div>
    <w:div w:id="555239548">
      <w:bodyDiv w:val="1"/>
      <w:marLeft w:val="0"/>
      <w:marRight w:val="0"/>
      <w:marTop w:val="0"/>
      <w:marBottom w:val="0"/>
      <w:divBdr>
        <w:top w:val="none" w:sz="0" w:space="0" w:color="auto"/>
        <w:left w:val="none" w:sz="0" w:space="0" w:color="auto"/>
        <w:bottom w:val="none" w:sz="0" w:space="0" w:color="auto"/>
        <w:right w:val="none" w:sz="0" w:space="0" w:color="auto"/>
      </w:divBdr>
    </w:div>
    <w:div w:id="555241688">
      <w:bodyDiv w:val="1"/>
      <w:marLeft w:val="0"/>
      <w:marRight w:val="0"/>
      <w:marTop w:val="0"/>
      <w:marBottom w:val="0"/>
      <w:divBdr>
        <w:top w:val="none" w:sz="0" w:space="0" w:color="auto"/>
        <w:left w:val="none" w:sz="0" w:space="0" w:color="auto"/>
        <w:bottom w:val="none" w:sz="0" w:space="0" w:color="auto"/>
        <w:right w:val="none" w:sz="0" w:space="0" w:color="auto"/>
      </w:divBdr>
    </w:div>
    <w:div w:id="555287500">
      <w:bodyDiv w:val="1"/>
      <w:marLeft w:val="0"/>
      <w:marRight w:val="0"/>
      <w:marTop w:val="0"/>
      <w:marBottom w:val="0"/>
      <w:divBdr>
        <w:top w:val="none" w:sz="0" w:space="0" w:color="auto"/>
        <w:left w:val="none" w:sz="0" w:space="0" w:color="auto"/>
        <w:bottom w:val="none" w:sz="0" w:space="0" w:color="auto"/>
        <w:right w:val="none" w:sz="0" w:space="0" w:color="auto"/>
      </w:divBdr>
    </w:div>
    <w:div w:id="555319159">
      <w:bodyDiv w:val="1"/>
      <w:marLeft w:val="0"/>
      <w:marRight w:val="0"/>
      <w:marTop w:val="0"/>
      <w:marBottom w:val="0"/>
      <w:divBdr>
        <w:top w:val="none" w:sz="0" w:space="0" w:color="auto"/>
        <w:left w:val="none" w:sz="0" w:space="0" w:color="auto"/>
        <w:bottom w:val="none" w:sz="0" w:space="0" w:color="auto"/>
        <w:right w:val="none" w:sz="0" w:space="0" w:color="auto"/>
      </w:divBdr>
    </w:div>
    <w:div w:id="555355505">
      <w:bodyDiv w:val="1"/>
      <w:marLeft w:val="0"/>
      <w:marRight w:val="0"/>
      <w:marTop w:val="0"/>
      <w:marBottom w:val="0"/>
      <w:divBdr>
        <w:top w:val="none" w:sz="0" w:space="0" w:color="auto"/>
        <w:left w:val="none" w:sz="0" w:space="0" w:color="auto"/>
        <w:bottom w:val="none" w:sz="0" w:space="0" w:color="auto"/>
        <w:right w:val="none" w:sz="0" w:space="0" w:color="auto"/>
      </w:divBdr>
    </w:div>
    <w:div w:id="555358427">
      <w:bodyDiv w:val="1"/>
      <w:marLeft w:val="0"/>
      <w:marRight w:val="0"/>
      <w:marTop w:val="0"/>
      <w:marBottom w:val="0"/>
      <w:divBdr>
        <w:top w:val="none" w:sz="0" w:space="0" w:color="auto"/>
        <w:left w:val="none" w:sz="0" w:space="0" w:color="auto"/>
        <w:bottom w:val="none" w:sz="0" w:space="0" w:color="auto"/>
        <w:right w:val="none" w:sz="0" w:space="0" w:color="auto"/>
      </w:divBdr>
    </w:div>
    <w:div w:id="555358522">
      <w:bodyDiv w:val="1"/>
      <w:marLeft w:val="0"/>
      <w:marRight w:val="0"/>
      <w:marTop w:val="0"/>
      <w:marBottom w:val="0"/>
      <w:divBdr>
        <w:top w:val="none" w:sz="0" w:space="0" w:color="auto"/>
        <w:left w:val="none" w:sz="0" w:space="0" w:color="auto"/>
        <w:bottom w:val="none" w:sz="0" w:space="0" w:color="auto"/>
        <w:right w:val="none" w:sz="0" w:space="0" w:color="auto"/>
      </w:divBdr>
    </w:div>
    <w:div w:id="555358980">
      <w:bodyDiv w:val="1"/>
      <w:marLeft w:val="0"/>
      <w:marRight w:val="0"/>
      <w:marTop w:val="0"/>
      <w:marBottom w:val="0"/>
      <w:divBdr>
        <w:top w:val="none" w:sz="0" w:space="0" w:color="auto"/>
        <w:left w:val="none" w:sz="0" w:space="0" w:color="auto"/>
        <w:bottom w:val="none" w:sz="0" w:space="0" w:color="auto"/>
        <w:right w:val="none" w:sz="0" w:space="0" w:color="auto"/>
      </w:divBdr>
    </w:div>
    <w:div w:id="555361081">
      <w:bodyDiv w:val="1"/>
      <w:marLeft w:val="0"/>
      <w:marRight w:val="0"/>
      <w:marTop w:val="0"/>
      <w:marBottom w:val="0"/>
      <w:divBdr>
        <w:top w:val="none" w:sz="0" w:space="0" w:color="auto"/>
        <w:left w:val="none" w:sz="0" w:space="0" w:color="auto"/>
        <w:bottom w:val="none" w:sz="0" w:space="0" w:color="auto"/>
        <w:right w:val="none" w:sz="0" w:space="0" w:color="auto"/>
      </w:divBdr>
    </w:div>
    <w:div w:id="555362989">
      <w:bodyDiv w:val="1"/>
      <w:marLeft w:val="0"/>
      <w:marRight w:val="0"/>
      <w:marTop w:val="0"/>
      <w:marBottom w:val="0"/>
      <w:divBdr>
        <w:top w:val="none" w:sz="0" w:space="0" w:color="auto"/>
        <w:left w:val="none" w:sz="0" w:space="0" w:color="auto"/>
        <w:bottom w:val="none" w:sz="0" w:space="0" w:color="auto"/>
        <w:right w:val="none" w:sz="0" w:space="0" w:color="auto"/>
      </w:divBdr>
    </w:div>
    <w:div w:id="555432289">
      <w:bodyDiv w:val="1"/>
      <w:marLeft w:val="0"/>
      <w:marRight w:val="0"/>
      <w:marTop w:val="0"/>
      <w:marBottom w:val="0"/>
      <w:divBdr>
        <w:top w:val="none" w:sz="0" w:space="0" w:color="auto"/>
        <w:left w:val="none" w:sz="0" w:space="0" w:color="auto"/>
        <w:bottom w:val="none" w:sz="0" w:space="0" w:color="auto"/>
        <w:right w:val="none" w:sz="0" w:space="0" w:color="auto"/>
      </w:divBdr>
    </w:div>
    <w:div w:id="555432677">
      <w:bodyDiv w:val="1"/>
      <w:marLeft w:val="0"/>
      <w:marRight w:val="0"/>
      <w:marTop w:val="0"/>
      <w:marBottom w:val="0"/>
      <w:divBdr>
        <w:top w:val="none" w:sz="0" w:space="0" w:color="auto"/>
        <w:left w:val="none" w:sz="0" w:space="0" w:color="auto"/>
        <w:bottom w:val="none" w:sz="0" w:space="0" w:color="auto"/>
        <w:right w:val="none" w:sz="0" w:space="0" w:color="auto"/>
      </w:divBdr>
    </w:div>
    <w:div w:id="555432895">
      <w:bodyDiv w:val="1"/>
      <w:marLeft w:val="0"/>
      <w:marRight w:val="0"/>
      <w:marTop w:val="0"/>
      <w:marBottom w:val="0"/>
      <w:divBdr>
        <w:top w:val="none" w:sz="0" w:space="0" w:color="auto"/>
        <w:left w:val="none" w:sz="0" w:space="0" w:color="auto"/>
        <w:bottom w:val="none" w:sz="0" w:space="0" w:color="auto"/>
        <w:right w:val="none" w:sz="0" w:space="0" w:color="auto"/>
      </w:divBdr>
    </w:div>
    <w:div w:id="555434330">
      <w:bodyDiv w:val="1"/>
      <w:marLeft w:val="0"/>
      <w:marRight w:val="0"/>
      <w:marTop w:val="0"/>
      <w:marBottom w:val="0"/>
      <w:divBdr>
        <w:top w:val="none" w:sz="0" w:space="0" w:color="auto"/>
        <w:left w:val="none" w:sz="0" w:space="0" w:color="auto"/>
        <w:bottom w:val="none" w:sz="0" w:space="0" w:color="auto"/>
        <w:right w:val="none" w:sz="0" w:space="0" w:color="auto"/>
      </w:divBdr>
    </w:div>
    <w:div w:id="555437861">
      <w:bodyDiv w:val="1"/>
      <w:marLeft w:val="0"/>
      <w:marRight w:val="0"/>
      <w:marTop w:val="0"/>
      <w:marBottom w:val="0"/>
      <w:divBdr>
        <w:top w:val="none" w:sz="0" w:space="0" w:color="auto"/>
        <w:left w:val="none" w:sz="0" w:space="0" w:color="auto"/>
        <w:bottom w:val="none" w:sz="0" w:space="0" w:color="auto"/>
        <w:right w:val="none" w:sz="0" w:space="0" w:color="auto"/>
      </w:divBdr>
    </w:div>
    <w:div w:id="555438114">
      <w:bodyDiv w:val="1"/>
      <w:marLeft w:val="0"/>
      <w:marRight w:val="0"/>
      <w:marTop w:val="0"/>
      <w:marBottom w:val="0"/>
      <w:divBdr>
        <w:top w:val="none" w:sz="0" w:space="0" w:color="auto"/>
        <w:left w:val="none" w:sz="0" w:space="0" w:color="auto"/>
        <w:bottom w:val="none" w:sz="0" w:space="0" w:color="auto"/>
        <w:right w:val="none" w:sz="0" w:space="0" w:color="auto"/>
      </w:divBdr>
    </w:div>
    <w:div w:id="555438856">
      <w:bodyDiv w:val="1"/>
      <w:marLeft w:val="0"/>
      <w:marRight w:val="0"/>
      <w:marTop w:val="0"/>
      <w:marBottom w:val="0"/>
      <w:divBdr>
        <w:top w:val="none" w:sz="0" w:space="0" w:color="auto"/>
        <w:left w:val="none" w:sz="0" w:space="0" w:color="auto"/>
        <w:bottom w:val="none" w:sz="0" w:space="0" w:color="auto"/>
        <w:right w:val="none" w:sz="0" w:space="0" w:color="auto"/>
      </w:divBdr>
    </w:div>
    <w:div w:id="555505085">
      <w:bodyDiv w:val="1"/>
      <w:marLeft w:val="0"/>
      <w:marRight w:val="0"/>
      <w:marTop w:val="0"/>
      <w:marBottom w:val="0"/>
      <w:divBdr>
        <w:top w:val="none" w:sz="0" w:space="0" w:color="auto"/>
        <w:left w:val="none" w:sz="0" w:space="0" w:color="auto"/>
        <w:bottom w:val="none" w:sz="0" w:space="0" w:color="auto"/>
        <w:right w:val="none" w:sz="0" w:space="0" w:color="auto"/>
      </w:divBdr>
    </w:div>
    <w:div w:id="555506523">
      <w:bodyDiv w:val="1"/>
      <w:marLeft w:val="0"/>
      <w:marRight w:val="0"/>
      <w:marTop w:val="0"/>
      <w:marBottom w:val="0"/>
      <w:divBdr>
        <w:top w:val="none" w:sz="0" w:space="0" w:color="auto"/>
        <w:left w:val="none" w:sz="0" w:space="0" w:color="auto"/>
        <w:bottom w:val="none" w:sz="0" w:space="0" w:color="auto"/>
        <w:right w:val="none" w:sz="0" w:space="0" w:color="auto"/>
      </w:divBdr>
    </w:div>
    <w:div w:id="555508842">
      <w:bodyDiv w:val="1"/>
      <w:marLeft w:val="0"/>
      <w:marRight w:val="0"/>
      <w:marTop w:val="0"/>
      <w:marBottom w:val="0"/>
      <w:divBdr>
        <w:top w:val="none" w:sz="0" w:space="0" w:color="auto"/>
        <w:left w:val="none" w:sz="0" w:space="0" w:color="auto"/>
        <w:bottom w:val="none" w:sz="0" w:space="0" w:color="auto"/>
        <w:right w:val="none" w:sz="0" w:space="0" w:color="auto"/>
      </w:divBdr>
    </w:div>
    <w:div w:id="555511199">
      <w:bodyDiv w:val="1"/>
      <w:marLeft w:val="0"/>
      <w:marRight w:val="0"/>
      <w:marTop w:val="0"/>
      <w:marBottom w:val="0"/>
      <w:divBdr>
        <w:top w:val="none" w:sz="0" w:space="0" w:color="auto"/>
        <w:left w:val="none" w:sz="0" w:space="0" w:color="auto"/>
        <w:bottom w:val="none" w:sz="0" w:space="0" w:color="auto"/>
        <w:right w:val="none" w:sz="0" w:space="0" w:color="auto"/>
      </w:divBdr>
    </w:div>
    <w:div w:id="555552750">
      <w:bodyDiv w:val="1"/>
      <w:marLeft w:val="0"/>
      <w:marRight w:val="0"/>
      <w:marTop w:val="0"/>
      <w:marBottom w:val="0"/>
      <w:divBdr>
        <w:top w:val="none" w:sz="0" w:space="0" w:color="auto"/>
        <w:left w:val="none" w:sz="0" w:space="0" w:color="auto"/>
        <w:bottom w:val="none" w:sz="0" w:space="0" w:color="auto"/>
        <w:right w:val="none" w:sz="0" w:space="0" w:color="auto"/>
      </w:divBdr>
    </w:div>
    <w:div w:id="555555223">
      <w:bodyDiv w:val="1"/>
      <w:marLeft w:val="0"/>
      <w:marRight w:val="0"/>
      <w:marTop w:val="0"/>
      <w:marBottom w:val="0"/>
      <w:divBdr>
        <w:top w:val="none" w:sz="0" w:space="0" w:color="auto"/>
        <w:left w:val="none" w:sz="0" w:space="0" w:color="auto"/>
        <w:bottom w:val="none" w:sz="0" w:space="0" w:color="auto"/>
        <w:right w:val="none" w:sz="0" w:space="0" w:color="auto"/>
      </w:divBdr>
    </w:div>
    <w:div w:id="555580918">
      <w:bodyDiv w:val="1"/>
      <w:marLeft w:val="0"/>
      <w:marRight w:val="0"/>
      <w:marTop w:val="0"/>
      <w:marBottom w:val="0"/>
      <w:divBdr>
        <w:top w:val="none" w:sz="0" w:space="0" w:color="auto"/>
        <w:left w:val="none" w:sz="0" w:space="0" w:color="auto"/>
        <w:bottom w:val="none" w:sz="0" w:space="0" w:color="auto"/>
        <w:right w:val="none" w:sz="0" w:space="0" w:color="auto"/>
      </w:divBdr>
    </w:div>
    <w:div w:id="555622814">
      <w:bodyDiv w:val="1"/>
      <w:marLeft w:val="0"/>
      <w:marRight w:val="0"/>
      <w:marTop w:val="0"/>
      <w:marBottom w:val="0"/>
      <w:divBdr>
        <w:top w:val="none" w:sz="0" w:space="0" w:color="auto"/>
        <w:left w:val="none" w:sz="0" w:space="0" w:color="auto"/>
        <w:bottom w:val="none" w:sz="0" w:space="0" w:color="auto"/>
        <w:right w:val="none" w:sz="0" w:space="0" w:color="auto"/>
      </w:divBdr>
    </w:div>
    <w:div w:id="555623201">
      <w:bodyDiv w:val="1"/>
      <w:marLeft w:val="0"/>
      <w:marRight w:val="0"/>
      <w:marTop w:val="0"/>
      <w:marBottom w:val="0"/>
      <w:divBdr>
        <w:top w:val="none" w:sz="0" w:space="0" w:color="auto"/>
        <w:left w:val="none" w:sz="0" w:space="0" w:color="auto"/>
        <w:bottom w:val="none" w:sz="0" w:space="0" w:color="auto"/>
        <w:right w:val="none" w:sz="0" w:space="0" w:color="auto"/>
      </w:divBdr>
    </w:div>
    <w:div w:id="555623266">
      <w:bodyDiv w:val="1"/>
      <w:marLeft w:val="0"/>
      <w:marRight w:val="0"/>
      <w:marTop w:val="0"/>
      <w:marBottom w:val="0"/>
      <w:divBdr>
        <w:top w:val="none" w:sz="0" w:space="0" w:color="auto"/>
        <w:left w:val="none" w:sz="0" w:space="0" w:color="auto"/>
        <w:bottom w:val="none" w:sz="0" w:space="0" w:color="auto"/>
        <w:right w:val="none" w:sz="0" w:space="0" w:color="auto"/>
      </w:divBdr>
    </w:div>
    <w:div w:id="555627227">
      <w:bodyDiv w:val="1"/>
      <w:marLeft w:val="0"/>
      <w:marRight w:val="0"/>
      <w:marTop w:val="0"/>
      <w:marBottom w:val="0"/>
      <w:divBdr>
        <w:top w:val="none" w:sz="0" w:space="0" w:color="auto"/>
        <w:left w:val="none" w:sz="0" w:space="0" w:color="auto"/>
        <w:bottom w:val="none" w:sz="0" w:space="0" w:color="auto"/>
        <w:right w:val="none" w:sz="0" w:space="0" w:color="auto"/>
      </w:divBdr>
    </w:div>
    <w:div w:id="555627365">
      <w:bodyDiv w:val="1"/>
      <w:marLeft w:val="0"/>
      <w:marRight w:val="0"/>
      <w:marTop w:val="0"/>
      <w:marBottom w:val="0"/>
      <w:divBdr>
        <w:top w:val="none" w:sz="0" w:space="0" w:color="auto"/>
        <w:left w:val="none" w:sz="0" w:space="0" w:color="auto"/>
        <w:bottom w:val="none" w:sz="0" w:space="0" w:color="auto"/>
        <w:right w:val="none" w:sz="0" w:space="0" w:color="auto"/>
      </w:divBdr>
    </w:div>
    <w:div w:id="555627685">
      <w:bodyDiv w:val="1"/>
      <w:marLeft w:val="0"/>
      <w:marRight w:val="0"/>
      <w:marTop w:val="0"/>
      <w:marBottom w:val="0"/>
      <w:divBdr>
        <w:top w:val="none" w:sz="0" w:space="0" w:color="auto"/>
        <w:left w:val="none" w:sz="0" w:space="0" w:color="auto"/>
        <w:bottom w:val="none" w:sz="0" w:space="0" w:color="auto"/>
        <w:right w:val="none" w:sz="0" w:space="0" w:color="auto"/>
      </w:divBdr>
    </w:div>
    <w:div w:id="555629736">
      <w:bodyDiv w:val="1"/>
      <w:marLeft w:val="0"/>
      <w:marRight w:val="0"/>
      <w:marTop w:val="0"/>
      <w:marBottom w:val="0"/>
      <w:divBdr>
        <w:top w:val="none" w:sz="0" w:space="0" w:color="auto"/>
        <w:left w:val="none" w:sz="0" w:space="0" w:color="auto"/>
        <w:bottom w:val="none" w:sz="0" w:space="0" w:color="auto"/>
        <w:right w:val="none" w:sz="0" w:space="0" w:color="auto"/>
      </w:divBdr>
    </w:div>
    <w:div w:id="555631386">
      <w:bodyDiv w:val="1"/>
      <w:marLeft w:val="0"/>
      <w:marRight w:val="0"/>
      <w:marTop w:val="0"/>
      <w:marBottom w:val="0"/>
      <w:divBdr>
        <w:top w:val="none" w:sz="0" w:space="0" w:color="auto"/>
        <w:left w:val="none" w:sz="0" w:space="0" w:color="auto"/>
        <w:bottom w:val="none" w:sz="0" w:space="0" w:color="auto"/>
        <w:right w:val="none" w:sz="0" w:space="0" w:color="auto"/>
      </w:divBdr>
    </w:div>
    <w:div w:id="555632213">
      <w:bodyDiv w:val="1"/>
      <w:marLeft w:val="0"/>
      <w:marRight w:val="0"/>
      <w:marTop w:val="0"/>
      <w:marBottom w:val="0"/>
      <w:divBdr>
        <w:top w:val="none" w:sz="0" w:space="0" w:color="auto"/>
        <w:left w:val="none" w:sz="0" w:space="0" w:color="auto"/>
        <w:bottom w:val="none" w:sz="0" w:space="0" w:color="auto"/>
        <w:right w:val="none" w:sz="0" w:space="0" w:color="auto"/>
      </w:divBdr>
    </w:div>
    <w:div w:id="555698006">
      <w:bodyDiv w:val="1"/>
      <w:marLeft w:val="0"/>
      <w:marRight w:val="0"/>
      <w:marTop w:val="0"/>
      <w:marBottom w:val="0"/>
      <w:divBdr>
        <w:top w:val="none" w:sz="0" w:space="0" w:color="auto"/>
        <w:left w:val="none" w:sz="0" w:space="0" w:color="auto"/>
        <w:bottom w:val="none" w:sz="0" w:space="0" w:color="auto"/>
        <w:right w:val="none" w:sz="0" w:space="0" w:color="auto"/>
      </w:divBdr>
    </w:div>
    <w:div w:id="555698284">
      <w:bodyDiv w:val="1"/>
      <w:marLeft w:val="0"/>
      <w:marRight w:val="0"/>
      <w:marTop w:val="0"/>
      <w:marBottom w:val="0"/>
      <w:divBdr>
        <w:top w:val="none" w:sz="0" w:space="0" w:color="auto"/>
        <w:left w:val="none" w:sz="0" w:space="0" w:color="auto"/>
        <w:bottom w:val="none" w:sz="0" w:space="0" w:color="auto"/>
        <w:right w:val="none" w:sz="0" w:space="0" w:color="auto"/>
      </w:divBdr>
    </w:div>
    <w:div w:id="555698529">
      <w:bodyDiv w:val="1"/>
      <w:marLeft w:val="0"/>
      <w:marRight w:val="0"/>
      <w:marTop w:val="0"/>
      <w:marBottom w:val="0"/>
      <w:divBdr>
        <w:top w:val="none" w:sz="0" w:space="0" w:color="auto"/>
        <w:left w:val="none" w:sz="0" w:space="0" w:color="auto"/>
        <w:bottom w:val="none" w:sz="0" w:space="0" w:color="auto"/>
        <w:right w:val="none" w:sz="0" w:space="0" w:color="auto"/>
      </w:divBdr>
    </w:div>
    <w:div w:id="555702226">
      <w:bodyDiv w:val="1"/>
      <w:marLeft w:val="0"/>
      <w:marRight w:val="0"/>
      <w:marTop w:val="0"/>
      <w:marBottom w:val="0"/>
      <w:divBdr>
        <w:top w:val="none" w:sz="0" w:space="0" w:color="auto"/>
        <w:left w:val="none" w:sz="0" w:space="0" w:color="auto"/>
        <w:bottom w:val="none" w:sz="0" w:space="0" w:color="auto"/>
        <w:right w:val="none" w:sz="0" w:space="0" w:color="auto"/>
      </w:divBdr>
    </w:div>
    <w:div w:id="555703701">
      <w:bodyDiv w:val="1"/>
      <w:marLeft w:val="0"/>
      <w:marRight w:val="0"/>
      <w:marTop w:val="0"/>
      <w:marBottom w:val="0"/>
      <w:divBdr>
        <w:top w:val="none" w:sz="0" w:space="0" w:color="auto"/>
        <w:left w:val="none" w:sz="0" w:space="0" w:color="auto"/>
        <w:bottom w:val="none" w:sz="0" w:space="0" w:color="auto"/>
        <w:right w:val="none" w:sz="0" w:space="0" w:color="auto"/>
      </w:divBdr>
    </w:div>
    <w:div w:id="555705243">
      <w:bodyDiv w:val="1"/>
      <w:marLeft w:val="0"/>
      <w:marRight w:val="0"/>
      <w:marTop w:val="0"/>
      <w:marBottom w:val="0"/>
      <w:divBdr>
        <w:top w:val="none" w:sz="0" w:space="0" w:color="auto"/>
        <w:left w:val="none" w:sz="0" w:space="0" w:color="auto"/>
        <w:bottom w:val="none" w:sz="0" w:space="0" w:color="auto"/>
        <w:right w:val="none" w:sz="0" w:space="0" w:color="auto"/>
      </w:divBdr>
    </w:div>
    <w:div w:id="555707038">
      <w:bodyDiv w:val="1"/>
      <w:marLeft w:val="0"/>
      <w:marRight w:val="0"/>
      <w:marTop w:val="0"/>
      <w:marBottom w:val="0"/>
      <w:divBdr>
        <w:top w:val="none" w:sz="0" w:space="0" w:color="auto"/>
        <w:left w:val="none" w:sz="0" w:space="0" w:color="auto"/>
        <w:bottom w:val="none" w:sz="0" w:space="0" w:color="auto"/>
        <w:right w:val="none" w:sz="0" w:space="0" w:color="auto"/>
      </w:divBdr>
    </w:div>
    <w:div w:id="555746048">
      <w:bodyDiv w:val="1"/>
      <w:marLeft w:val="0"/>
      <w:marRight w:val="0"/>
      <w:marTop w:val="0"/>
      <w:marBottom w:val="0"/>
      <w:divBdr>
        <w:top w:val="none" w:sz="0" w:space="0" w:color="auto"/>
        <w:left w:val="none" w:sz="0" w:space="0" w:color="auto"/>
        <w:bottom w:val="none" w:sz="0" w:space="0" w:color="auto"/>
        <w:right w:val="none" w:sz="0" w:space="0" w:color="auto"/>
      </w:divBdr>
    </w:div>
    <w:div w:id="555746948">
      <w:bodyDiv w:val="1"/>
      <w:marLeft w:val="0"/>
      <w:marRight w:val="0"/>
      <w:marTop w:val="0"/>
      <w:marBottom w:val="0"/>
      <w:divBdr>
        <w:top w:val="none" w:sz="0" w:space="0" w:color="auto"/>
        <w:left w:val="none" w:sz="0" w:space="0" w:color="auto"/>
        <w:bottom w:val="none" w:sz="0" w:space="0" w:color="auto"/>
        <w:right w:val="none" w:sz="0" w:space="0" w:color="auto"/>
      </w:divBdr>
    </w:div>
    <w:div w:id="555749426">
      <w:bodyDiv w:val="1"/>
      <w:marLeft w:val="0"/>
      <w:marRight w:val="0"/>
      <w:marTop w:val="0"/>
      <w:marBottom w:val="0"/>
      <w:divBdr>
        <w:top w:val="none" w:sz="0" w:space="0" w:color="auto"/>
        <w:left w:val="none" w:sz="0" w:space="0" w:color="auto"/>
        <w:bottom w:val="none" w:sz="0" w:space="0" w:color="auto"/>
        <w:right w:val="none" w:sz="0" w:space="0" w:color="auto"/>
      </w:divBdr>
    </w:div>
    <w:div w:id="555776434">
      <w:bodyDiv w:val="1"/>
      <w:marLeft w:val="0"/>
      <w:marRight w:val="0"/>
      <w:marTop w:val="0"/>
      <w:marBottom w:val="0"/>
      <w:divBdr>
        <w:top w:val="none" w:sz="0" w:space="0" w:color="auto"/>
        <w:left w:val="none" w:sz="0" w:space="0" w:color="auto"/>
        <w:bottom w:val="none" w:sz="0" w:space="0" w:color="auto"/>
        <w:right w:val="none" w:sz="0" w:space="0" w:color="auto"/>
      </w:divBdr>
    </w:div>
    <w:div w:id="555821167">
      <w:bodyDiv w:val="1"/>
      <w:marLeft w:val="0"/>
      <w:marRight w:val="0"/>
      <w:marTop w:val="0"/>
      <w:marBottom w:val="0"/>
      <w:divBdr>
        <w:top w:val="none" w:sz="0" w:space="0" w:color="auto"/>
        <w:left w:val="none" w:sz="0" w:space="0" w:color="auto"/>
        <w:bottom w:val="none" w:sz="0" w:space="0" w:color="auto"/>
        <w:right w:val="none" w:sz="0" w:space="0" w:color="auto"/>
      </w:divBdr>
    </w:div>
    <w:div w:id="556009484">
      <w:bodyDiv w:val="1"/>
      <w:marLeft w:val="0"/>
      <w:marRight w:val="0"/>
      <w:marTop w:val="0"/>
      <w:marBottom w:val="0"/>
      <w:divBdr>
        <w:top w:val="none" w:sz="0" w:space="0" w:color="auto"/>
        <w:left w:val="none" w:sz="0" w:space="0" w:color="auto"/>
        <w:bottom w:val="none" w:sz="0" w:space="0" w:color="auto"/>
        <w:right w:val="none" w:sz="0" w:space="0" w:color="auto"/>
      </w:divBdr>
    </w:div>
    <w:div w:id="556009597">
      <w:bodyDiv w:val="1"/>
      <w:marLeft w:val="0"/>
      <w:marRight w:val="0"/>
      <w:marTop w:val="0"/>
      <w:marBottom w:val="0"/>
      <w:divBdr>
        <w:top w:val="none" w:sz="0" w:space="0" w:color="auto"/>
        <w:left w:val="none" w:sz="0" w:space="0" w:color="auto"/>
        <w:bottom w:val="none" w:sz="0" w:space="0" w:color="auto"/>
        <w:right w:val="none" w:sz="0" w:space="0" w:color="auto"/>
      </w:divBdr>
    </w:div>
    <w:div w:id="556009934">
      <w:bodyDiv w:val="1"/>
      <w:marLeft w:val="0"/>
      <w:marRight w:val="0"/>
      <w:marTop w:val="0"/>
      <w:marBottom w:val="0"/>
      <w:divBdr>
        <w:top w:val="none" w:sz="0" w:space="0" w:color="auto"/>
        <w:left w:val="none" w:sz="0" w:space="0" w:color="auto"/>
        <w:bottom w:val="none" w:sz="0" w:space="0" w:color="auto"/>
        <w:right w:val="none" w:sz="0" w:space="0" w:color="auto"/>
      </w:divBdr>
    </w:div>
    <w:div w:id="556011283">
      <w:bodyDiv w:val="1"/>
      <w:marLeft w:val="0"/>
      <w:marRight w:val="0"/>
      <w:marTop w:val="0"/>
      <w:marBottom w:val="0"/>
      <w:divBdr>
        <w:top w:val="none" w:sz="0" w:space="0" w:color="auto"/>
        <w:left w:val="none" w:sz="0" w:space="0" w:color="auto"/>
        <w:bottom w:val="none" w:sz="0" w:space="0" w:color="auto"/>
        <w:right w:val="none" w:sz="0" w:space="0" w:color="auto"/>
      </w:divBdr>
    </w:div>
    <w:div w:id="556016126">
      <w:bodyDiv w:val="1"/>
      <w:marLeft w:val="0"/>
      <w:marRight w:val="0"/>
      <w:marTop w:val="0"/>
      <w:marBottom w:val="0"/>
      <w:divBdr>
        <w:top w:val="none" w:sz="0" w:space="0" w:color="auto"/>
        <w:left w:val="none" w:sz="0" w:space="0" w:color="auto"/>
        <w:bottom w:val="none" w:sz="0" w:space="0" w:color="auto"/>
        <w:right w:val="none" w:sz="0" w:space="0" w:color="auto"/>
      </w:divBdr>
    </w:div>
    <w:div w:id="556016641">
      <w:bodyDiv w:val="1"/>
      <w:marLeft w:val="0"/>
      <w:marRight w:val="0"/>
      <w:marTop w:val="0"/>
      <w:marBottom w:val="0"/>
      <w:divBdr>
        <w:top w:val="none" w:sz="0" w:space="0" w:color="auto"/>
        <w:left w:val="none" w:sz="0" w:space="0" w:color="auto"/>
        <w:bottom w:val="none" w:sz="0" w:space="0" w:color="auto"/>
        <w:right w:val="none" w:sz="0" w:space="0" w:color="auto"/>
      </w:divBdr>
    </w:div>
    <w:div w:id="556017066">
      <w:bodyDiv w:val="1"/>
      <w:marLeft w:val="0"/>
      <w:marRight w:val="0"/>
      <w:marTop w:val="0"/>
      <w:marBottom w:val="0"/>
      <w:divBdr>
        <w:top w:val="none" w:sz="0" w:space="0" w:color="auto"/>
        <w:left w:val="none" w:sz="0" w:space="0" w:color="auto"/>
        <w:bottom w:val="none" w:sz="0" w:space="0" w:color="auto"/>
        <w:right w:val="none" w:sz="0" w:space="0" w:color="auto"/>
      </w:divBdr>
    </w:div>
    <w:div w:id="556089353">
      <w:bodyDiv w:val="1"/>
      <w:marLeft w:val="0"/>
      <w:marRight w:val="0"/>
      <w:marTop w:val="0"/>
      <w:marBottom w:val="0"/>
      <w:divBdr>
        <w:top w:val="none" w:sz="0" w:space="0" w:color="auto"/>
        <w:left w:val="none" w:sz="0" w:space="0" w:color="auto"/>
        <w:bottom w:val="none" w:sz="0" w:space="0" w:color="auto"/>
        <w:right w:val="none" w:sz="0" w:space="0" w:color="auto"/>
      </w:divBdr>
    </w:div>
    <w:div w:id="556090656">
      <w:bodyDiv w:val="1"/>
      <w:marLeft w:val="0"/>
      <w:marRight w:val="0"/>
      <w:marTop w:val="0"/>
      <w:marBottom w:val="0"/>
      <w:divBdr>
        <w:top w:val="none" w:sz="0" w:space="0" w:color="auto"/>
        <w:left w:val="none" w:sz="0" w:space="0" w:color="auto"/>
        <w:bottom w:val="none" w:sz="0" w:space="0" w:color="auto"/>
        <w:right w:val="none" w:sz="0" w:space="0" w:color="auto"/>
      </w:divBdr>
    </w:div>
    <w:div w:id="556092163">
      <w:bodyDiv w:val="1"/>
      <w:marLeft w:val="0"/>
      <w:marRight w:val="0"/>
      <w:marTop w:val="0"/>
      <w:marBottom w:val="0"/>
      <w:divBdr>
        <w:top w:val="none" w:sz="0" w:space="0" w:color="auto"/>
        <w:left w:val="none" w:sz="0" w:space="0" w:color="auto"/>
        <w:bottom w:val="none" w:sz="0" w:space="0" w:color="auto"/>
        <w:right w:val="none" w:sz="0" w:space="0" w:color="auto"/>
      </w:divBdr>
    </w:div>
    <w:div w:id="556092907">
      <w:bodyDiv w:val="1"/>
      <w:marLeft w:val="0"/>
      <w:marRight w:val="0"/>
      <w:marTop w:val="0"/>
      <w:marBottom w:val="0"/>
      <w:divBdr>
        <w:top w:val="none" w:sz="0" w:space="0" w:color="auto"/>
        <w:left w:val="none" w:sz="0" w:space="0" w:color="auto"/>
        <w:bottom w:val="none" w:sz="0" w:space="0" w:color="auto"/>
        <w:right w:val="none" w:sz="0" w:space="0" w:color="auto"/>
      </w:divBdr>
    </w:div>
    <w:div w:id="556160419">
      <w:bodyDiv w:val="1"/>
      <w:marLeft w:val="0"/>
      <w:marRight w:val="0"/>
      <w:marTop w:val="0"/>
      <w:marBottom w:val="0"/>
      <w:divBdr>
        <w:top w:val="none" w:sz="0" w:space="0" w:color="auto"/>
        <w:left w:val="none" w:sz="0" w:space="0" w:color="auto"/>
        <w:bottom w:val="none" w:sz="0" w:space="0" w:color="auto"/>
        <w:right w:val="none" w:sz="0" w:space="0" w:color="auto"/>
      </w:divBdr>
    </w:div>
    <w:div w:id="556164888">
      <w:bodyDiv w:val="1"/>
      <w:marLeft w:val="0"/>
      <w:marRight w:val="0"/>
      <w:marTop w:val="0"/>
      <w:marBottom w:val="0"/>
      <w:divBdr>
        <w:top w:val="none" w:sz="0" w:space="0" w:color="auto"/>
        <w:left w:val="none" w:sz="0" w:space="0" w:color="auto"/>
        <w:bottom w:val="none" w:sz="0" w:space="0" w:color="auto"/>
        <w:right w:val="none" w:sz="0" w:space="0" w:color="auto"/>
      </w:divBdr>
    </w:div>
    <w:div w:id="556168921">
      <w:bodyDiv w:val="1"/>
      <w:marLeft w:val="0"/>
      <w:marRight w:val="0"/>
      <w:marTop w:val="0"/>
      <w:marBottom w:val="0"/>
      <w:divBdr>
        <w:top w:val="none" w:sz="0" w:space="0" w:color="auto"/>
        <w:left w:val="none" w:sz="0" w:space="0" w:color="auto"/>
        <w:bottom w:val="none" w:sz="0" w:space="0" w:color="auto"/>
        <w:right w:val="none" w:sz="0" w:space="0" w:color="auto"/>
      </w:divBdr>
    </w:div>
    <w:div w:id="556205158">
      <w:bodyDiv w:val="1"/>
      <w:marLeft w:val="0"/>
      <w:marRight w:val="0"/>
      <w:marTop w:val="0"/>
      <w:marBottom w:val="0"/>
      <w:divBdr>
        <w:top w:val="none" w:sz="0" w:space="0" w:color="auto"/>
        <w:left w:val="none" w:sz="0" w:space="0" w:color="auto"/>
        <w:bottom w:val="none" w:sz="0" w:space="0" w:color="auto"/>
        <w:right w:val="none" w:sz="0" w:space="0" w:color="auto"/>
      </w:divBdr>
    </w:div>
    <w:div w:id="556205435">
      <w:bodyDiv w:val="1"/>
      <w:marLeft w:val="0"/>
      <w:marRight w:val="0"/>
      <w:marTop w:val="0"/>
      <w:marBottom w:val="0"/>
      <w:divBdr>
        <w:top w:val="none" w:sz="0" w:space="0" w:color="auto"/>
        <w:left w:val="none" w:sz="0" w:space="0" w:color="auto"/>
        <w:bottom w:val="none" w:sz="0" w:space="0" w:color="auto"/>
        <w:right w:val="none" w:sz="0" w:space="0" w:color="auto"/>
      </w:divBdr>
    </w:div>
    <w:div w:id="556211438">
      <w:bodyDiv w:val="1"/>
      <w:marLeft w:val="0"/>
      <w:marRight w:val="0"/>
      <w:marTop w:val="0"/>
      <w:marBottom w:val="0"/>
      <w:divBdr>
        <w:top w:val="none" w:sz="0" w:space="0" w:color="auto"/>
        <w:left w:val="none" w:sz="0" w:space="0" w:color="auto"/>
        <w:bottom w:val="none" w:sz="0" w:space="0" w:color="auto"/>
        <w:right w:val="none" w:sz="0" w:space="0" w:color="auto"/>
      </w:divBdr>
    </w:div>
    <w:div w:id="556211543">
      <w:bodyDiv w:val="1"/>
      <w:marLeft w:val="0"/>
      <w:marRight w:val="0"/>
      <w:marTop w:val="0"/>
      <w:marBottom w:val="0"/>
      <w:divBdr>
        <w:top w:val="none" w:sz="0" w:space="0" w:color="auto"/>
        <w:left w:val="none" w:sz="0" w:space="0" w:color="auto"/>
        <w:bottom w:val="none" w:sz="0" w:space="0" w:color="auto"/>
        <w:right w:val="none" w:sz="0" w:space="0" w:color="auto"/>
      </w:divBdr>
    </w:div>
    <w:div w:id="556212168">
      <w:bodyDiv w:val="1"/>
      <w:marLeft w:val="0"/>
      <w:marRight w:val="0"/>
      <w:marTop w:val="0"/>
      <w:marBottom w:val="0"/>
      <w:divBdr>
        <w:top w:val="none" w:sz="0" w:space="0" w:color="auto"/>
        <w:left w:val="none" w:sz="0" w:space="0" w:color="auto"/>
        <w:bottom w:val="none" w:sz="0" w:space="0" w:color="auto"/>
        <w:right w:val="none" w:sz="0" w:space="0" w:color="auto"/>
      </w:divBdr>
    </w:div>
    <w:div w:id="556235424">
      <w:bodyDiv w:val="1"/>
      <w:marLeft w:val="0"/>
      <w:marRight w:val="0"/>
      <w:marTop w:val="0"/>
      <w:marBottom w:val="0"/>
      <w:divBdr>
        <w:top w:val="none" w:sz="0" w:space="0" w:color="auto"/>
        <w:left w:val="none" w:sz="0" w:space="0" w:color="auto"/>
        <w:bottom w:val="none" w:sz="0" w:space="0" w:color="auto"/>
        <w:right w:val="none" w:sz="0" w:space="0" w:color="auto"/>
      </w:divBdr>
    </w:div>
    <w:div w:id="556353753">
      <w:bodyDiv w:val="1"/>
      <w:marLeft w:val="0"/>
      <w:marRight w:val="0"/>
      <w:marTop w:val="0"/>
      <w:marBottom w:val="0"/>
      <w:divBdr>
        <w:top w:val="none" w:sz="0" w:space="0" w:color="auto"/>
        <w:left w:val="none" w:sz="0" w:space="0" w:color="auto"/>
        <w:bottom w:val="none" w:sz="0" w:space="0" w:color="auto"/>
        <w:right w:val="none" w:sz="0" w:space="0" w:color="auto"/>
      </w:divBdr>
    </w:div>
    <w:div w:id="556355953">
      <w:bodyDiv w:val="1"/>
      <w:marLeft w:val="0"/>
      <w:marRight w:val="0"/>
      <w:marTop w:val="0"/>
      <w:marBottom w:val="0"/>
      <w:divBdr>
        <w:top w:val="none" w:sz="0" w:space="0" w:color="auto"/>
        <w:left w:val="none" w:sz="0" w:space="0" w:color="auto"/>
        <w:bottom w:val="none" w:sz="0" w:space="0" w:color="auto"/>
        <w:right w:val="none" w:sz="0" w:space="0" w:color="auto"/>
      </w:divBdr>
    </w:div>
    <w:div w:id="556358773">
      <w:bodyDiv w:val="1"/>
      <w:marLeft w:val="0"/>
      <w:marRight w:val="0"/>
      <w:marTop w:val="0"/>
      <w:marBottom w:val="0"/>
      <w:divBdr>
        <w:top w:val="none" w:sz="0" w:space="0" w:color="auto"/>
        <w:left w:val="none" w:sz="0" w:space="0" w:color="auto"/>
        <w:bottom w:val="none" w:sz="0" w:space="0" w:color="auto"/>
        <w:right w:val="none" w:sz="0" w:space="0" w:color="auto"/>
      </w:divBdr>
    </w:div>
    <w:div w:id="556403024">
      <w:bodyDiv w:val="1"/>
      <w:marLeft w:val="0"/>
      <w:marRight w:val="0"/>
      <w:marTop w:val="0"/>
      <w:marBottom w:val="0"/>
      <w:divBdr>
        <w:top w:val="none" w:sz="0" w:space="0" w:color="auto"/>
        <w:left w:val="none" w:sz="0" w:space="0" w:color="auto"/>
        <w:bottom w:val="none" w:sz="0" w:space="0" w:color="auto"/>
        <w:right w:val="none" w:sz="0" w:space="0" w:color="auto"/>
      </w:divBdr>
    </w:div>
    <w:div w:id="556429768">
      <w:bodyDiv w:val="1"/>
      <w:marLeft w:val="0"/>
      <w:marRight w:val="0"/>
      <w:marTop w:val="0"/>
      <w:marBottom w:val="0"/>
      <w:divBdr>
        <w:top w:val="none" w:sz="0" w:space="0" w:color="auto"/>
        <w:left w:val="none" w:sz="0" w:space="0" w:color="auto"/>
        <w:bottom w:val="none" w:sz="0" w:space="0" w:color="auto"/>
        <w:right w:val="none" w:sz="0" w:space="0" w:color="auto"/>
      </w:divBdr>
    </w:div>
    <w:div w:id="556431232">
      <w:bodyDiv w:val="1"/>
      <w:marLeft w:val="0"/>
      <w:marRight w:val="0"/>
      <w:marTop w:val="0"/>
      <w:marBottom w:val="0"/>
      <w:divBdr>
        <w:top w:val="none" w:sz="0" w:space="0" w:color="auto"/>
        <w:left w:val="none" w:sz="0" w:space="0" w:color="auto"/>
        <w:bottom w:val="none" w:sz="0" w:space="0" w:color="auto"/>
        <w:right w:val="none" w:sz="0" w:space="0" w:color="auto"/>
      </w:divBdr>
    </w:div>
    <w:div w:id="556432170">
      <w:bodyDiv w:val="1"/>
      <w:marLeft w:val="0"/>
      <w:marRight w:val="0"/>
      <w:marTop w:val="0"/>
      <w:marBottom w:val="0"/>
      <w:divBdr>
        <w:top w:val="none" w:sz="0" w:space="0" w:color="auto"/>
        <w:left w:val="none" w:sz="0" w:space="0" w:color="auto"/>
        <w:bottom w:val="none" w:sz="0" w:space="0" w:color="auto"/>
        <w:right w:val="none" w:sz="0" w:space="0" w:color="auto"/>
      </w:divBdr>
    </w:div>
    <w:div w:id="556473466">
      <w:bodyDiv w:val="1"/>
      <w:marLeft w:val="0"/>
      <w:marRight w:val="0"/>
      <w:marTop w:val="0"/>
      <w:marBottom w:val="0"/>
      <w:divBdr>
        <w:top w:val="none" w:sz="0" w:space="0" w:color="auto"/>
        <w:left w:val="none" w:sz="0" w:space="0" w:color="auto"/>
        <w:bottom w:val="none" w:sz="0" w:space="0" w:color="auto"/>
        <w:right w:val="none" w:sz="0" w:space="0" w:color="auto"/>
      </w:divBdr>
    </w:div>
    <w:div w:id="556475770">
      <w:bodyDiv w:val="1"/>
      <w:marLeft w:val="0"/>
      <w:marRight w:val="0"/>
      <w:marTop w:val="0"/>
      <w:marBottom w:val="0"/>
      <w:divBdr>
        <w:top w:val="none" w:sz="0" w:space="0" w:color="auto"/>
        <w:left w:val="none" w:sz="0" w:space="0" w:color="auto"/>
        <w:bottom w:val="none" w:sz="0" w:space="0" w:color="auto"/>
        <w:right w:val="none" w:sz="0" w:space="0" w:color="auto"/>
      </w:divBdr>
    </w:div>
    <w:div w:id="556550908">
      <w:bodyDiv w:val="1"/>
      <w:marLeft w:val="0"/>
      <w:marRight w:val="0"/>
      <w:marTop w:val="0"/>
      <w:marBottom w:val="0"/>
      <w:divBdr>
        <w:top w:val="none" w:sz="0" w:space="0" w:color="auto"/>
        <w:left w:val="none" w:sz="0" w:space="0" w:color="auto"/>
        <w:bottom w:val="none" w:sz="0" w:space="0" w:color="auto"/>
        <w:right w:val="none" w:sz="0" w:space="0" w:color="auto"/>
      </w:divBdr>
    </w:div>
    <w:div w:id="556552201">
      <w:bodyDiv w:val="1"/>
      <w:marLeft w:val="0"/>
      <w:marRight w:val="0"/>
      <w:marTop w:val="0"/>
      <w:marBottom w:val="0"/>
      <w:divBdr>
        <w:top w:val="none" w:sz="0" w:space="0" w:color="auto"/>
        <w:left w:val="none" w:sz="0" w:space="0" w:color="auto"/>
        <w:bottom w:val="none" w:sz="0" w:space="0" w:color="auto"/>
        <w:right w:val="none" w:sz="0" w:space="0" w:color="auto"/>
      </w:divBdr>
    </w:div>
    <w:div w:id="556552594">
      <w:bodyDiv w:val="1"/>
      <w:marLeft w:val="0"/>
      <w:marRight w:val="0"/>
      <w:marTop w:val="0"/>
      <w:marBottom w:val="0"/>
      <w:divBdr>
        <w:top w:val="none" w:sz="0" w:space="0" w:color="auto"/>
        <w:left w:val="none" w:sz="0" w:space="0" w:color="auto"/>
        <w:bottom w:val="none" w:sz="0" w:space="0" w:color="auto"/>
        <w:right w:val="none" w:sz="0" w:space="0" w:color="auto"/>
      </w:divBdr>
    </w:div>
    <w:div w:id="556552824">
      <w:bodyDiv w:val="1"/>
      <w:marLeft w:val="0"/>
      <w:marRight w:val="0"/>
      <w:marTop w:val="0"/>
      <w:marBottom w:val="0"/>
      <w:divBdr>
        <w:top w:val="none" w:sz="0" w:space="0" w:color="auto"/>
        <w:left w:val="none" w:sz="0" w:space="0" w:color="auto"/>
        <w:bottom w:val="none" w:sz="0" w:space="0" w:color="auto"/>
        <w:right w:val="none" w:sz="0" w:space="0" w:color="auto"/>
      </w:divBdr>
    </w:div>
    <w:div w:id="556597407">
      <w:bodyDiv w:val="1"/>
      <w:marLeft w:val="0"/>
      <w:marRight w:val="0"/>
      <w:marTop w:val="0"/>
      <w:marBottom w:val="0"/>
      <w:divBdr>
        <w:top w:val="none" w:sz="0" w:space="0" w:color="auto"/>
        <w:left w:val="none" w:sz="0" w:space="0" w:color="auto"/>
        <w:bottom w:val="none" w:sz="0" w:space="0" w:color="auto"/>
        <w:right w:val="none" w:sz="0" w:space="0" w:color="auto"/>
      </w:divBdr>
    </w:div>
    <w:div w:id="556598790">
      <w:bodyDiv w:val="1"/>
      <w:marLeft w:val="0"/>
      <w:marRight w:val="0"/>
      <w:marTop w:val="0"/>
      <w:marBottom w:val="0"/>
      <w:divBdr>
        <w:top w:val="none" w:sz="0" w:space="0" w:color="auto"/>
        <w:left w:val="none" w:sz="0" w:space="0" w:color="auto"/>
        <w:bottom w:val="none" w:sz="0" w:space="0" w:color="auto"/>
        <w:right w:val="none" w:sz="0" w:space="0" w:color="auto"/>
      </w:divBdr>
    </w:div>
    <w:div w:id="556622243">
      <w:bodyDiv w:val="1"/>
      <w:marLeft w:val="0"/>
      <w:marRight w:val="0"/>
      <w:marTop w:val="0"/>
      <w:marBottom w:val="0"/>
      <w:divBdr>
        <w:top w:val="none" w:sz="0" w:space="0" w:color="auto"/>
        <w:left w:val="none" w:sz="0" w:space="0" w:color="auto"/>
        <w:bottom w:val="none" w:sz="0" w:space="0" w:color="auto"/>
        <w:right w:val="none" w:sz="0" w:space="0" w:color="auto"/>
      </w:divBdr>
    </w:div>
    <w:div w:id="556665948">
      <w:bodyDiv w:val="1"/>
      <w:marLeft w:val="0"/>
      <w:marRight w:val="0"/>
      <w:marTop w:val="0"/>
      <w:marBottom w:val="0"/>
      <w:divBdr>
        <w:top w:val="none" w:sz="0" w:space="0" w:color="auto"/>
        <w:left w:val="none" w:sz="0" w:space="0" w:color="auto"/>
        <w:bottom w:val="none" w:sz="0" w:space="0" w:color="auto"/>
        <w:right w:val="none" w:sz="0" w:space="0" w:color="auto"/>
      </w:divBdr>
    </w:div>
    <w:div w:id="556668121">
      <w:bodyDiv w:val="1"/>
      <w:marLeft w:val="0"/>
      <w:marRight w:val="0"/>
      <w:marTop w:val="0"/>
      <w:marBottom w:val="0"/>
      <w:divBdr>
        <w:top w:val="none" w:sz="0" w:space="0" w:color="auto"/>
        <w:left w:val="none" w:sz="0" w:space="0" w:color="auto"/>
        <w:bottom w:val="none" w:sz="0" w:space="0" w:color="auto"/>
        <w:right w:val="none" w:sz="0" w:space="0" w:color="auto"/>
      </w:divBdr>
    </w:div>
    <w:div w:id="556670902">
      <w:bodyDiv w:val="1"/>
      <w:marLeft w:val="0"/>
      <w:marRight w:val="0"/>
      <w:marTop w:val="0"/>
      <w:marBottom w:val="0"/>
      <w:divBdr>
        <w:top w:val="none" w:sz="0" w:space="0" w:color="auto"/>
        <w:left w:val="none" w:sz="0" w:space="0" w:color="auto"/>
        <w:bottom w:val="none" w:sz="0" w:space="0" w:color="auto"/>
        <w:right w:val="none" w:sz="0" w:space="0" w:color="auto"/>
      </w:divBdr>
    </w:div>
    <w:div w:id="556745856">
      <w:bodyDiv w:val="1"/>
      <w:marLeft w:val="0"/>
      <w:marRight w:val="0"/>
      <w:marTop w:val="0"/>
      <w:marBottom w:val="0"/>
      <w:divBdr>
        <w:top w:val="none" w:sz="0" w:space="0" w:color="auto"/>
        <w:left w:val="none" w:sz="0" w:space="0" w:color="auto"/>
        <w:bottom w:val="none" w:sz="0" w:space="0" w:color="auto"/>
        <w:right w:val="none" w:sz="0" w:space="0" w:color="auto"/>
      </w:divBdr>
    </w:div>
    <w:div w:id="556747749">
      <w:bodyDiv w:val="1"/>
      <w:marLeft w:val="0"/>
      <w:marRight w:val="0"/>
      <w:marTop w:val="0"/>
      <w:marBottom w:val="0"/>
      <w:divBdr>
        <w:top w:val="none" w:sz="0" w:space="0" w:color="auto"/>
        <w:left w:val="none" w:sz="0" w:space="0" w:color="auto"/>
        <w:bottom w:val="none" w:sz="0" w:space="0" w:color="auto"/>
        <w:right w:val="none" w:sz="0" w:space="0" w:color="auto"/>
      </w:divBdr>
    </w:div>
    <w:div w:id="556816859">
      <w:bodyDiv w:val="1"/>
      <w:marLeft w:val="0"/>
      <w:marRight w:val="0"/>
      <w:marTop w:val="0"/>
      <w:marBottom w:val="0"/>
      <w:divBdr>
        <w:top w:val="none" w:sz="0" w:space="0" w:color="auto"/>
        <w:left w:val="none" w:sz="0" w:space="0" w:color="auto"/>
        <w:bottom w:val="none" w:sz="0" w:space="0" w:color="auto"/>
        <w:right w:val="none" w:sz="0" w:space="0" w:color="auto"/>
      </w:divBdr>
    </w:div>
    <w:div w:id="556817574">
      <w:bodyDiv w:val="1"/>
      <w:marLeft w:val="0"/>
      <w:marRight w:val="0"/>
      <w:marTop w:val="0"/>
      <w:marBottom w:val="0"/>
      <w:divBdr>
        <w:top w:val="none" w:sz="0" w:space="0" w:color="auto"/>
        <w:left w:val="none" w:sz="0" w:space="0" w:color="auto"/>
        <w:bottom w:val="none" w:sz="0" w:space="0" w:color="auto"/>
        <w:right w:val="none" w:sz="0" w:space="0" w:color="auto"/>
      </w:divBdr>
    </w:div>
    <w:div w:id="556817801">
      <w:bodyDiv w:val="1"/>
      <w:marLeft w:val="0"/>
      <w:marRight w:val="0"/>
      <w:marTop w:val="0"/>
      <w:marBottom w:val="0"/>
      <w:divBdr>
        <w:top w:val="none" w:sz="0" w:space="0" w:color="auto"/>
        <w:left w:val="none" w:sz="0" w:space="0" w:color="auto"/>
        <w:bottom w:val="none" w:sz="0" w:space="0" w:color="auto"/>
        <w:right w:val="none" w:sz="0" w:space="0" w:color="auto"/>
      </w:divBdr>
    </w:div>
    <w:div w:id="556819344">
      <w:bodyDiv w:val="1"/>
      <w:marLeft w:val="0"/>
      <w:marRight w:val="0"/>
      <w:marTop w:val="0"/>
      <w:marBottom w:val="0"/>
      <w:divBdr>
        <w:top w:val="none" w:sz="0" w:space="0" w:color="auto"/>
        <w:left w:val="none" w:sz="0" w:space="0" w:color="auto"/>
        <w:bottom w:val="none" w:sz="0" w:space="0" w:color="auto"/>
        <w:right w:val="none" w:sz="0" w:space="0" w:color="auto"/>
      </w:divBdr>
    </w:div>
    <w:div w:id="556819606">
      <w:bodyDiv w:val="1"/>
      <w:marLeft w:val="0"/>
      <w:marRight w:val="0"/>
      <w:marTop w:val="0"/>
      <w:marBottom w:val="0"/>
      <w:divBdr>
        <w:top w:val="none" w:sz="0" w:space="0" w:color="auto"/>
        <w:left w:val="none" w:sz="0" w:space="0" w:color="auto"/>
        <w:bottom w:val="none" w:sz="0" w:space="0" w:color="auto"/>
        <w:right w:val="none" w:sz="0" w:space="0" w:color="auto"/>
      </w:divBdr>
    </w:div>
    <w:div w:id="556821812">
      <w:bodyDiv w:val="1"/>
      <w:marLeft w:val="0"/>
      <w:marRight w:val="0"/>
      <w:marTop w:val="0"/>
      <w:marBottom w:val="0"/>
      <w:divBdr>
        <w:top w:val="none" w:sz="0" w:space="0" w:color="auto"/>
        <w:left w:val="none" w:sz="0" w:space="0" w:color="auto"/>
        <w:bottom w:val="none" w:sz="0" w:space="0" w:color="auto"/>
        <w:right w:val="none" w:sz="0" w:space="0" w:color="auto"/>
      </w:divBdr>
    </w:div>
    <w:div w:id="556859972">
      <w:bodyDiv w:val="1"/>
      <w:marLeft w:val="0"/>
      <w:marRight w:val="0"/>
      <w:marTop w:val="0"/>
      <w:marBottom w:val="0"/>
      <w:divBdr>
        <w:top w:val="none" w:sz="0" w:space="0" w:color="auto"/>
        <w:left w:val="none" w:sz="0" w:space="0" w:color="auto"/>
        <w:bottom w:val="none" w:sz="0" w:space="0" w:color="auto"/>
        <w:right w:val="none" w:sz="0" w:space="0" w:color="auto"/>
      </w:divBdr>
    </w:div>
    <w:div w:id="556861340">
      <w:bodyDiv w:val="1"/>
      <w:marLeft w:val="0"/>
      <w:marRight w:val="0"/>
      <w:marTop w:val="0"/>
      <w:marBottom w:val="0"/>
      <w:divBdr>
        <w:top w:val="none" w:sz="0" w:space="0" w:color="auto"/>
        <w:left w:val="none" w:sz="0" w:space="0" w:color="auto"/>
        <w:bottom w:val="none" w:sz="0" w:space="0" w:color="auto"/>
        <w:right w:val="none" w:sz="0" w:space="0" w:color="auto"/>
      </w:divBdr>
    </w:div>
    <w:div w:id="556863275">
      <w:bodyDiv w:val="1"/>
      <w:marLeft w:val="0"/>
      <w:marRight w:val="0"/>
      <w:marTop w:val="0"/>
      <w:marBottom w:val="0"/>
      <w:divBdr>
        <w:top w:val="none" w:sz="0" w:space="0" w:color="auto"/>
        <w:left w:val="none" w:sz="0" w:space="0" w:color="auto"/>
        <w:bottom w:val="none" w:sz="0" w:space="0" w:color="auto"/>
        <w:right w:val="none" w:sz="0" w:space="0" w:color="auto"/>
      </w:divBdr>
    </w:div>
    <w:div w:id="556865862">
      <w:bodyDiv w:val="1"/>
      <w:marLeft w:val="0"/>
      <w:marRight w:val="0"/>
      <w:marTop w:val="0"/>
      <w:marBottom w:val="0"/>
      <w:divBdr>
        <w:top w:val="none" w:sz="0" w:space="0" w:color="auto"/>
        <w:left w:val="none" w:sz="0" w:space="0" w:color="auto"/>
        <w:bottom w:val="none" w:sz="0" w:space="0" w:color="auto"/>
        <w:right w:val="none" w:sz="0" w:space="0" w:color="auto"/>
      </w:divBdr>
    </w:div>
    <w:div w:id="556934059">
      <w:bodyDiv w:val="1"/>
      <w:marLeft w:val="0"/>
      <w:marRight w:val="0"/>
      <w:marTop w:val="0"/>
      <w:marBottom w:val="0"/>
      <w:divBdr>
        <w:top w:val="none" w:sz="0" w:space="0" w:color="auto"/>
        <w:left w:val="none" w:sz="0" w:space="0" w:color="auto"/>
        <w:bottom w:val="none" w:sz="0" w:space="0" w:color="auto"/>
        <w:right w:val="none" w:sz="0" w:space="0" w:color="auto"/>
      </w:divBdr>
    </w:div>
    <w:div w:id="556935058">
      <w:bodyDiv w:val="1"/>
      <w:marLeft w:val="0"/>
      <w:marRight w:val="0"/>
      <w:marTop w:val="0"/>
      <w:marBottom w:val="0"/>
      <w:divBdr>
        <w:top w:val="none" w:sz="0" w:space="0" w:color="auto"/>
        <w:left w:val="none" w:sz="0" w:space="0" w:color="auto"/>
        <w:bottom w:val="none" w:sz="0" w:space="0" w:color="auto"/>
        <w:right w:val="none" w:sz="0" w:space="0" w:color="auto"/>
      </w:divBdr>
    </w:div>
    <w:div w:id="556936064">
      <w:bodyDiv w:val="1"/>
      <w:marLeft w:val="0"/>
      <w:marRight w:val="0"/>
      <w:marTop w:val="0"/>
      <w:marBottom w:val="0"/>
      <w:divBdr>
        <w:top w:val="none" w:sz="0" w:space="0" w:color="auto"/>
        <w:left w:val="none" w:sz="0" w:space="0" w:color="auto"/>
        <w:bottom w:val="none" w:sz="0" w:space="0" w:color="auto"/>
        <w:right w:val="none" w:sz="0" w:space="0" w:color="auto"/>
      </w:divBdr>
    </w:div>
    <w:div w:id="556938002">
      <w:bodyDiv w:val="1"/>
      <w:marLeft w:val="0"/>
      <w:marRight w:val="0"/>
      <w:marTop w:val="0"/>
      <w:marBottom w:val="0"/>
      <w:divBdr>
        <w:top w:val="none" w:sz="0" w:space="0" w:color="auto"/>
        <w:left w:val="none" w:sz="0" w:space="0" w:color="auto"/>
        <w:bottom w:val="none" w:sz="0" w:space="0" w:color="auto"/>
        <w:right w:val="none" w:sz="0" w:space="0" w:color="auto"/>
      </w:divBdr>
    </w:div>
    <w:div w:id="556938011">
      <w:bodyDiv w:val="1"/>
      <w:marLeft w:val="0"/>
      <w:marRight w:val="0"/>
      <w:marTop w:val="0"/>
      <w:marBottom w:val="0"/>
      <w:divBdr>
        <w:top w:val="none" w:sz="0" w:space="0" w:color="auto"/>
        <w:left w:val="none" w:sz="0" w:space="0" w:color="auto"/>
        <w:bottom w:val="none" w:sz="0" w:space="0" w:color="auto"/>
        <w:right w:val="none" w:sz="0" w:space="0" w:color="auto"/>
      </w:divBdr>
    </w:div>
    <w:div w:id="556938155">
      <w:bodyDiv w:val="1"/>
      <w:marLeft w:val="0"/>
      <w:marRight w:val="0"/>
      <w:marTop w:val="0"/>
      <w:marBottom w:val="0"/>
      <w:divBdr>
        <w:top w:val="none" w:sz="0" w:space="0" w:color="auto"/>
        <w:left w:val="none" w:sz="0" w:space="0" w:color="auto"/>
        <w:bottom w:val="none" w:sz="0" w:space="0" w:color="auto"/>
        <w:right w:val="none" w:sz="0" w:space="0" w:color="auto"/>
      </w:divBdr>
    </w:div>
    <w:div w:id="556941374">
      <w:bodyDiv w:val="1"/>
      <w:marLeft w:val="0"/>
      <w:marRight w:val="0"/>
      <w:marTop w:val="0"/>
      <w:marBottom w:val="0"/>
      <w:divBdr>
        <w:top w:val="none" w:sz="0" w:space="0" w:color="auto"/>
        <w:left w:val="none" w:sz="0" w:space="0" w:color="auto"/>
        <w:bottom w:val="none" w:sz="0" w:space="0" w:color="auto"/>
        <w:right w:val="none" w:sz="0" w:space="0" w:color="auto"/>
      </w:divBdr>
    </w:div>
    <w:div w:id="556942616">
      <w:bodyDiv w:val="1"/>
      <w:marLeft w:val="0"/>
      <w:marRight w:val="0"/>
      <w:marTop w:val="0"/>
      <w:marBottom w:val="0"/>
      <w:divBdr>
        <w:top w:val="none" w:sz="0" w:space="0" w:color="auto"/>
        <w:left w:val="none" w:sz="0" w:space="0" w:color="auto"/>
        <w:bottom w:val="none" w:sz="0" w:space="0" w:color="auto"/>
        <w:right w:val="none" w:sz="0" w:space="0" w:color="auto"/>
      </w:divBdr>
    </w:div>
    <w:div w:id="556942741">
      <w:bodyDiv w:val="1"/>
      <w:marLeft w:val="0"/>
      <w:marRight w:val="0"/>
      <w:marTop w:val="0"/>
      <w:marBottom w:val="0"/>
      <w:divBdr>
        <w:top w:val="none" w:sz="0" w:space="0" w:color="auto"/>
        <w:left w:val="none" w:sz="0" w:space="0" w:color="auto"/>
        <w:bottom w:val="none" w:sz="0" w:space="0" w:color="auto"/>
        <w:right w:val="none" w:sz="0" w:space="0" w:color="auto"/>
      </w:divBdr>
    </w:div>
    <w:div w:id="557009877">
      <w:bodyDiv w:val="1"/>
      <w:marLeft w:val="0"/>
      <w:marRight w:val="0"/>
      <w:marTop w:val="0"/>
      <w:marBottom w:val="0"/>
      <w:divBdr>
        <w:top w:val="none" w:sz="0" w:space="0" w:color="auto"/>
        <w:left w:val="none" w:sz="0" w:space="0" w:color="auto"/>
        <w:bottom w:val="none" w:sz="0" w:space="0" w:color="auto"/>
        <w:right w:val="none" w:sz="0" w:space="0" w:color="auto"/>
      </w:divBdr>
    </w:div>
    <w:div w:id="557011023">
      <w:bodyDiv w:val="1"/>
      <w:marLeft w:val="0"/>
      <w:marRight w:val="0"/>
      <w:marTop w:val="0"/>
      <w:marBottom w:val="0"/>
      <w:divBdr>
        <w:top w:val="none" w:sz="0" w:space="0" w:color="auto"/>
        <w:left w:val="none" w:sz="0" w:space="0" w:color="auto"/>
        <w:bottom w:val="none" w:sz="0" w:space="0" w:color="auto"/>
        <w:right w:val="none" w:sz="0" w:space="0" w:color="auto"/>
      </w:divBdr>
    </w:div>
    <w:div w:id="557016253">
      <w:bodyDiv w:val="1"/>
      <w:marLeft w:val="0"/>
      <w:marRight w:val="0"/>
      <w:marTop w:val="0"/>
      <w:marBottom w:val="0"/>
      <w:divBdr>
        <w:top w:val="none" w:sz="0" w:space="0" w:color="auto"/>
        <w:left w:val="none" w:sz="0" w:space="0" w:color="auto"/>
        <w:bottom w:val="none" w:sz="0" w:space="0" w:color="auto"/>
        <w:right w:val="none" w:sz="0" w:space="0" w:color="auto"/>
      </w:divBdr>
    </w:div>
    <w:div w:id="557059645">
      <w:bodyDiv w:val="1"/>
      <w:marLeft w:val="0"/>
      <w:marRight w:val="0"/>
      <w:marTop w:val="0"/>
      <w:marBottom w:val="0"/>
      <w:divBdr>
        <w:top w:val="none" w:sz="0" w:space="0" w:color="auto"/>
        <w:left w:val="none" w:sz="0" w:space="0" w:color="auto"/>
        <w:bottom w:val="none" w:sz="0" w:space="0" w:color="auto"/>
        <w:right w:val="none" w:sz="0" w:space="0" w:color="auto"/>
      </w:divBdr>
    </w:div>
    <w:div w:id="557084197">
      <w:bodyDiv w:val="1"/>
      <w:marLeft w:val="0"/>
      <w:marRight w:val="0"/>
      <w:marTop w:val="0"/>
      <w:marBottom w:val="0"/>
      <w:divBdr>
        <w:top w:val="none" w:sz="0" w:space="0" w:color="auto"/>
        <w:left w:val="none" w:sz="0" w:space="0" w:color="auto"/>
        <w:bottom w:val="none" w:sz="0" w:space="0" w:color="auto"/>
        <w:right w:val="none" w:sz="0" w:space="0" w:color="auto"/>
      </w:divBdr>
    </w:div>
    <w:div w:id="557086130">
      <w:bodyDiv w:val="1"/>
      <w:marLeft w:val="0"/>
      <w:marRight w:val="0"/>
      <w:marTop w:val="0"/>
      <w:marBottom w:val="0"/>
      <w:divBdr>
        <w:top w:val="none" w:sz="0" w:space="0" w:color="auto"/>
        <w:left w:val="none" w:sz="0" w:space="0" w:color="auto"/>
        <w:bottom w:val="none" w:sz="0" w:space="0" w:color="auto"/>
        <w:right w:val="none" w:sz="0" w:space="0" w:color="auto"/>
      </w:divBdr>
    </w:div>
    <w:div w:id="557087357">
      <w:bodyDiv w:val="1"/>
      <w:marLeft w:val="0"/>
      <w:marRight w:val="0"/>
      <w:marTop w:val="0"/>
      <w:marBottom w:val="0"/>
      <w:divBdr>
        <w:top w:val="none" w:sz="0" w:space="0" w:color="auto"/>
        <w:left w:val="none" w:sz="0" w:space="0" w:color="auto"/>
        <w:bottom w:val="none" w:sz="0" w:space="0" w:color="auto"/>
        <w:right w:val="none" w:sz="0" w:space="0" w:color="auto"/>
      </w:divBdr>
    </w:div>
    <w:div w:id="557088610">
      <w:bodyDiv w:val="1"/>
      <w:marLeft w:val="0"/>
      <w:marRight w:val="0"/>
      <w:marTop w:val="0"/>
      <w:marBottom w:val="0"/>
      <w:divBdr>
        <w:top w:val="none" w:sz="0" w:space="0" w:color="auto"/>
        <w:left w:val="none" w:sz="0" w:space="0" w:color="auto"/>
        <w:bottom w:val="none" w:sz="0" w:space="0" w:color="auto"/>
        <w:right w:val="none" w:sz="0" w:space="0" w:color="auto"/>
      </w:divBdr>
    </w:div>
    <w:div w:id="557126613">
      <w:bodyDiv w:val="1"/>
      <w:marLeft w:val="0"/>
      <w:marRight w:val="0"/>
      <w:marTop w:val="0"/>
      <w:marBottom w:val="0"/>
      <w:divBdr>
        <w:top w:val="none" w:sz="0" w:space="0" w:color="auto"/>
        <w:left w:val="none" w:sz="0" w:space="0" w:color="auto"/>
        <w:bottom w:val="none" w:sz="0" w:space="0" w:color="auto"/>
        <w:right w:val="none" w:sz="0" w:space="0" w:color="auto"/>
      </w:divBdr>
    </w:div>
    <w:div w:id="557132351">
      <w:bodyDiv w:val="1"/>
      <w:marLeft w:val="0"/>
      <w:marRight w:val="0"/>
      <w:marTop w:val="0"/>
      <w:marBottom w:val="0"/>
      <w:divBdr>
        <w:top w:val="none" w:sz="0" w:space="0" w:color="auto"/>
        <w:left w:val="none" w:sz="0" w:space="0" w:color="auto"/>
        <w:bottom w:val="none" w:sz="0" w:space="0" w:color="auto"/>
        <w:right w:val="none" w:sz="0" w:space="0" w:color="auto"/>
      </w:divBdr>
    </w:div>
    <w:div w:id="557132649">
      <w:bodyDiv w:val="1"/>
      <w:marLeft w:val="0"/>
      <w:marRight w:val="0"/>
      <w:marTop w:val="0"/>
      <w:marBottom w:val="0"/>
      <w:divBdr>
        <w:top w:val="none" w:sz="0" w:space="0" w:color="auto"/>
        <w:left w:val="none" w:sz="0" w:space="0" w:color="auto"/>
        <w:bottom w:val="none" w:sz="0" w:space="0" w:color="auto"/>
        <w:right w:val="none" w:sz="0" w:space="0" w:color="auto"/>
      </w:divBdr>
    </w:div>
    <w:div w:id="557202926">
      <w:bodyDiv w:val="1"/>
      <w:marLeft w:val="0"/>
      <w:marRight w:val="0"/>
      <w:marTop w:val="0"/>
      <w:marBottom w:val="0"/>
      <w:divBdr>
        <w:top w:val="none" w:sz="0" w:space="0" w:color="auto"/>
        <w:left w:val="none" w:sz="0" w:space="0" w:color="auto"/>
        <w:bottom w:val="none" w:sz="0" w:space="0" w:color="auto"/>
        <w:right w:val="none" w:sz="0" w:space="0" w:color="auto"/>
      </w:divBdr>
    </w:div>
    <w:div w:id="557207599">
      <w:bodyDiv w:val="1"/>
      <w:marLeft w:val="0"/>
      <w:marRight w:val="0"/>
      <w:marTop w:val="0"/>
      <w:marBottom w:val="0"/>
      <w:divBdr>
        <w:top w:val="none" w:sz="0" w:space="0" w:color="auto"/>
        <w:left w:val="none" w:sz="0" w:space="0" w:color="auto"/>
        <w:bottom w:val="none" w:sz="0" w:space="0" w:color="auto"/>
        <w:right w:val="none" w:sz="0" w:space="0" w:color="auto"/>
      </w:divBdr>
    </w:div>
    <w:div w:id="557209171">
      <w:bodyDiv w:val="1"/>
      <w:marLeft w:val="0"/>
      <w:marRight w:val="0"/>
      <w:marTop w:val="0"/>
      <w:marBottom w:val="0"/>
      <w:divBdr>
        <w:top w:val="none" w:sz="0" w:space="0" w:color="auto"/>
        <w:left w:val="none" w:sz="0" w:space="0" w:color="auto"/>
        <w:bottom w:val="none" w:sz="0" w:space="0" w:color="auto"/>
        <w:right w:val="none" w:sz="0" w:space="0" w:color="auto"/>
      </w:divBdr>
    </w:div>
    <w:div w:id="557279616">
      <w:bodyDiv w:val="1"/>
      <w:marLeft w:val="0"/>
      <w:marRight w:val="0"/>
      <w:marTop w:val="0"/>
      <w:marBottom w:val="0"/>
      <w:divBdr>
        <w:top w:val="none" w:sz="0" w:space="0" w:color="auto"/>
        <w:left w:val="none" w:sz="0" w:space="0" w:color="auto"/>
        <w:bottom w:val="none" w:sz="0" w:space="0" w:color="auto"/>
        <w:right w:val="none" w:sz="0" w:space="0" w:color="auto"/>
      </w:divBdr>
    </w:div>
    <w:div w:id="557279905">
      <w:bodyDiv w:val="1"/>
      <w:marLeft w:val="0"/>
      <w:marRight w:val="0"/>
      <w:marTop w:val="0"/>
      <w:marBottom w:val="0"/>
      <w:divBdr>
        <w:top w:val="none" w:sz="0" w:space="0" w:color="auto"/>
        <w:left w:val="none" w:sz="0" w:space="0" w:color="auto"/>
        <w:bottom w:val="none" w:sz="0" w:space="0" w:color="auto"/>
        <w:right w:val="none" w:sz="0" w:space="0" w:color="auto"/>
      </w:divBdr>
    </w:div>
    <w:div w:id="557284033">
      <w:bodyDiv w:val="1"/>
      <w:marLeft w:val="0"/>
      <w:marRight w:val="0"/>
      <w:marTop w:val="0"/>
      <w:marBottom w:val="0"/>
      <w:divBdr>
        <w:top w:val="none" w:sz="0" w:space="0" w:color="auto"/>
        <w:left w:val="none" w:sz="0" w:space="0" w:color="auto"/>
        <w:bottom w:val="none" w:sz="0" w:space="0" w:color="auto"/>
        <w:right w:val="none" w:sz="0" w:space="0" w:color="auto"/>
      </w:divBdr>
    </w:div>
    <w:div w:id="557325009">
      <w:bodyDiv w:val="1"/>
      <w:marLeft w:val="0"/>
      <w:marRight w:val="0"/>
      <w:marTop w:val="0"/>
      <w:marBottom w:val="0"/>
      <w:divBdr>
        <w:top w:val="none" w:sz="0" w:space="0" w:color="auto"/>
        <w:left w:val="none" w:sz="0" w:space="0" w:color="auto"/>
        <w:bottom w:val="none" w:sz="0" w:space="0" w:color="auto"/>
        <w:right w:val="none" w:sz="0" w:space="0" w:color="auto"/>
      </w:divBdr>
    </w:div>
    <w:div w:id="557326992">
      <w:bodyDiv w:val="1"/>
      <w:marLeft w:val="0"/>
      <w:marRight w:val="0"/>
      <w:marTop w:val="0"/>
      <w:marBottom w:val="0"/>
      <w:divBdr>
        <w:top w:val="none" w:sz="0" w:space="0" w:color="auto"/>
        <w:left w:val="none" w:sz="0" w:space="0" w:color="auto"/>
        <w:bottom w:val="none" w:sz="0" w:space="0" w:color="auto"/>
        <w:right w:val="none" w:sz="0" w:space="0" w:color="auto"/>
      </w:divBdr>
    </w:div>
    <w:div w:id="557395222">
      <w:bodyDiv w:val="1"/>
      <w:marLeft w:val="0"/>
      <w:marRight w:val="0"/>
      <w:marTop w:val="0"/>
      <w:marBottom w:val="0"/>
      <w:divBdr>
        <w:top w:val="none" w:sz="0" w:space="0" w:color="auto"/>
        <w:left w:val="none" w:sz="0" w:space="0" w:color="auto"/>
        <w:bottom w:val="none" w:sz="0" w:space="0" w:color="auto"/>
        <w:right w:val="none" w:sz="0" w:space="0" w:color="auto"/>
      </w:divBdr>
    </w:div>
    <w:div w:id="557397611">
      <w:bodyDiv w:val="1"/>
      <w:marLeft w:val="0"/>
      <w:marRight w:val="0"/>
      <w:marTop w:val="0"/>
      <w:marBottom w:val="0"/>
      <w:divBdr>
        <w:top w:val="none" w:sz="0" w:space="0" w:color="auto"/>
        <w:left w:val="none" w:sz="0" w:space="0" w:color="auto"/>
        <w:bottom w:val="none" w:sz="0" w:space="0" w:color="auto"/>
        <w:right w:val="none" w:sz="0" w:space="0" w:color="auto"/>
      </w:divBdr>
    </w:div>
    <w:div w:id="557400604">
      <w:bodyDiv w:val="1"/>
      <w:marLeft w:val="0"/>
      <w:marRight w:val="0"/>
      <w:marTop w:val="0"/>
      <w:marBottom w:val="0"/>
      <w:divBdr>
        <w:top w:val="none" w:sz="0" w:space="0" w:color="auto"/>
        <w:left w:val="none" w:sz="0" w:space="0" w:color="auto"/>
        <w:bottom w:val="none" w:sz="0" w:space="0" w:color="auto"/>
        <w:right w:val="none" w:sz="0" w:space="0" w:color="auto"/>
      </w:divBdr>
    </w:div>
    <w:div w:id="557403804">
      <w:bodyDiv w:val="1"/>
      <w:marLeft w:val="0"/>
      <w:marRight w:val="0"/>
      <w:marTop w:val="0"/>
      <w:marBottom w:val="0"/>
      <w:divBdr>
        <w:top w:val="none" w:sz="0" w:space="0" w:color="auto"/>
        <w:left w:val="none" w:sz="0" w:space="0" w:color="auto"/>
        <w:bottom w:val="none" w:sz="0" w:space="0" w:color="auto"/>
        <w:right w:val="none" w:sz="0" w:space="0" w:color="auto"/>
      </w:divBdr>
    </w:div>
    <w:div w:id="557471505">
      <w:bodyDiv w:val="1"/>
      <w:marLeft w:val="0"/>
      <w:marRight w:val="0"/>
      <w:marTop w:val="0"/>
      <w:marBottom w:val="0"/>
      <w:divBdr>
        <w:top w:val="none" w:sz="0" w:space="0" w:color="auto"/>
        <w:left w:val="none" w:sz="0" w:space="0" w:color="auto"/>
        <w:bottom w:val="none" w:sz="0" w:space="0" w:color="auto"/>
        <w:right w:val="none" w:sz="0" w:space="0" w:color="auto"/>
      </w:divBdr>
    </w:div>
    <w:div w:id="557475994">
      <w:bodyDiv w:val="1"/>
      <w:marLeft w:val="0"/>
      <w:marRight w:val="0"/>
      <w:marTop w:val="0"/>
      <w:marBottom w:val="0"/>
      <w:divBdr>
        <w:top w:val="none" w:sz="0" w:space="0" w:color="auto"/>
        <w:left w:val="none" w:sz="0" w:space="0" w:color="auto"/>
        <w:bottom w:val="none" w:sz="0" w:space="0" w:color="auto"/>
        <w:right w:val="none" w:sz="0" w:space="0" w:color="auto"/>
      </w:divBdr>
    </w:div>
    <w:div w:id="557476075">
      <w:bodyDiv w:val="1"/>
      <w:marLeft w:val="0"/>
      <w:marRight w:val="0"/>
      <w:marTop w:val="0"/>
      <w:marBottom w:val="0"/>
      <w:divBdr>
        <w:top w:val="none" w:sz="0" w:space="0" w:color="auto"/>
        <w:left w:val="none" w:sz="0" w:space="0" w:color="auto"/>
        <w:bottom w:val="none" w:sz="0" w:space="0" w:color="auto"/>
        <w:right w:val="none" w:sz="0" w:space="0" w:color="auto"/>
      </w:divBdr>
    </w:div>
    <w:div w:id="557476309">
      <w:bodyDiv w:val="1"/>
      <w:marLeft w:val="0"/>
      <w:marRight w:val="0"/>
      <w:marTop w:val="0"/>
      <w:marBottom w:val="0"/>
      <w:divBdr>
        <w:top w:val="none" w:sz="0" w:space="0" w:color="auto"/>
        <w:left w:val="none" w:sz="0" w:space="0" w:color="auto"/>
        <w:bottom w:val="none" w:sz="0" w:space="0" w:color="auto"/>
        <w:right w:val="none" w:sz="0" w:space="0" w:color="auto"/>
      </w:divBdr>
    </w:div>
    <w:div w:id="557477344">
      <w:bodyDiv w:val="1"/>
      <w:marLeft w:val="0"/>
      <w:marRight w:val="0"/>
      <w:marTop w:val="0"/>
      <w:marBottom w:val="0"/>
      <w:divBdr>
        <w:top w:val="none" w:sz="0" w:space="0" w:color="auto"/>
        <w:left w:val="none" w:sz="0" w:space="0" w:color="auto"/>
        <w:bottom w:val="none" w:sz="0" w:space="0" w:color="auto"/>
        <w:right w:val="none" w:sz="0" w:space="0" w:color="auto"/>
      </w:divBdr>
    </w:div>
    <w:div w:id="557478659">
      <w:bodyDiv w:val="1"/>
      <w:marLeft w:val="0"/>
      <w:marRight w:val="0"/>
      <w:marTop w:val="0"/>
      <w:marBottom w:val="0"/>
      <w:divBdr>
        <w:top w:val="none" w:sz="0" w:space="0" w:color="auto"/>
        <w:left w:val="none" w:sz="0" w:space="0" w:color="auto"/>
        <w:bottom w:val="none" w:sz="0" w:space="0" w:color="auto"/>
        <w:right w:val="none" w:sz="0" w:space="0" w:color="auto"/>
      </w:divBdr>
    </w:div>
    <w:div w:id="557480259">
      <w:bodyDiv w:val="1"/>
      <w:marLeft w:val="0"/>
      <w:marRight w:val="0"/>
      <w:marTop w:val="0"/>
      <w:marBottom w:val="0"/>
      <w:divBdr>
        <w:top w:val="none" w:sz="0" w:space="0" w:color="auto"/>
        <w:left w:val="none" w:sz="0" w:space="0" w:color="auto"/>
        <w:bottom w:val="none" w:sz="0" w:space="0" w:color="auto"/>
        <w:right w:val="none" w:sz="0" w:space="0" w:color="auto"/>
      </w:divBdr>
    </w:div>
    <w:div w:id="557516016">
      <w:bodyDiv w:val="1"/>
      <w:marLeft w:val="0"/>
      <w:marRight w:val="0"/>
      <w:marTop w:val="0"/>
      <w:marBottom w:val="0"/>
      <w:divBdr>
        <w:top w:val="none" w:sz="0" w:space="0" w:color="auto"/>
        <w:left w:val="none" w:sz="0" w:space="0" w:color="auto"/>
        <w:bottom w:val="none" w:sz="0" w:space="0" w:color="auto"/>
        <w:right w:val="none" w:sz="0" w:space="0" w:color="auto"/>
      </w:divBdr>
    </w:div>
    <w:div w:id="557519111">
      <w:bodyDiv w:val="1"/>
      <w:marLeft w:val="0"/>
      <w:marRight w:val="0"/>
      <w:marTop w:val="0"/>
      <w:marBottom w:val="0"/>
      <w:divBdr>
        <w:top w:val="none" w:sz="0" w:space="0" w:color="auto"/>
        <w:left w:val="none" w:sz="0" w:space="0" w:color="auto"/>
        <w:bottom w:val="none" w:sz="0" w:space="0" w:color="auto"/>
        <w:right w:val="none" w:sz="0" w:space="0" w:color="auto"/>
      </w:divBdr>
    </w:div>
    <w:div w:id="557520051">
      <w:bodyDiv w:val="1"/>
      <w:marLeft w:val="0"/>
      <w:marRight w:val="0"/>
      <w:marTop w:val="0"/>
      <w:marBottom w:val="0"/>
      <w:divBdr>
        <w:top w:val="none" w:sz="0" w:space="0" w:color="auto"/>
        <w:left w:val="none" w:sz="0" w:space="0" w:color="auto"/>
        <w:bottom w:val="none" w:sz="0" w:space="0" w:color="auto"/>
        <w:right w:val="none" w:sz="0" w:space="0" w:color="auto"/>
      </w:divBdr>
    </w:div>
    <w:div w:id="557545905">
      <w:bodyDiv w:val="1"/>
      <w:marLeft w:val="0"/>
      <w:marRight w:val="0"/>
      <w:marTop w:val="0"/>
      <w:marBottom w:val="0"/>
      <w:divBdr>
        <w:top w:val="none" w:sz="0" w:space="0" w:color="auto"/>
        <w:left w:val="none" w:sz="0" w:space="0" w:color="auto"/>
        <w:bottom w:val="none" w:sz="0" w:space="0" w:color="auto"/>
        <w:right w:val="none" w:sz="0" w:space="0" w:color="auto"/>
      </w:divBdr>
    </w:div>
    <w:div w:id="557590279">
      <w:bodyDiv w:val="1"/>
      <w:marLeft w:val="0"/>
      <w:marRight w:val="0"/>
      <w:marTop w:val="0"/>
      <w:marBottom w:val="0"/>
      <w:divBdr>
        <w:top w:val="none" w:sz="0" w:space="0" w:color="auto"/>
        <w:left w:val="none" w:sz="0" w:space="0" w:color="auto"/>
        <w:bottom w:val="none" w:sz="0" w:space="0" w:color="auto"/>
        <w:right w:val="none" w:sz="0" w:space="0" w:color="auto"/>
      </w:divBdr>
    </w:div>
    <w:div w:id="557591580">
      <w:bodyDiv w:val="1"/>
      <w:marLeft w:val="0"/>
      <w:marRight w:val="0"/>
      <w:marTop w:val="0"/>
      <w:marBottom w:val="0"/>
      <w:divBdr>
        <w:top w:val="none" w:sz="0" w:space="0" w:color="auto"/>
        <w:left w:val="none" w:sz="0" w:space="0" w:color="auto"/>
        <w:bottom w:val="none" w:sz="0" w:space="0" w:color="auto"/>
        <w:right w:val="none" w:sz="0" w:space="0" w:color="auto"/>
      </w:divBdr>
    </w:div>
    <w:div w:id="557591845">
      <w:bodyDiv w:val="1"/>
      <w:marLeft w:val="0"/>
      <w:marRight w:val="0"/>
      <w:marTop w:val="0"/>
      <w:marBottom w:val="0"/>
      <w:divBdr>
        <w:top w:val="none" w:sz="0" w:space="0" w:color="auto"/>
        <w:left w:val="none" w:sz="0" w:space="0" w:color="auto"/>
        <w:bottom w:val="none" w:sz="0" w:space="0" w:color="auto"/>
        <w:right w:val="none" w:sz="0" w:space="0" w:color="auto"/>
      </w:divBdr>
    </w:div>
    <w:div w:id="557594937">
      <w:bodyDiv w:val="1"/>
      <w:marLeft w:val="0"/>
      <w:marRight w:val="0"/>
      <w:marTop w:val="0"/>
      <w:marBottom w:val="0"/>
      <w:divBdr>
        <w:top w:val="none" w:sz="0" w:space="0" w:color="auto"/>
        <w:left w:val="none" w:sz="0" w:space="0" w:color="auto"/>
        <w:bottom w:val="none" w:sz="0" w:space="0" w:color="auto"/>
        <w:right w:val="none" w:sz="0" w:space="0" w:color="auto"/>
      </w:divBdr>
    </w:div>
    <w:div w:id="557596466">
      <w:bodyDiv w:val="1"/>
      <w:marLeft w:val="0"/>
      <w:marRight w:val="0"/>
      <w:marTop w:val="0"/>
      <w:marBottom w:val="0"/>
      <w:divBdr>
        <w:top w:val="none" w:sz="0" w:space="0" w:color="auto"/>
        <w:left w:val="none" w:sz="0" w:space="0" w:color="auto"/>
        <w:bottom w:val="none" w:sz="0" w:space="0" w:color="auto"/>
        <w:right w:val="none" w:sz="0" w:space="0" w:color="auto"/>
      </w:divBdr>
    </w:div>
    <w:div w:id="557664095">
      <w:bodyDiv w:val="1"/>
      <w:marLeft w:val="0"/>
      <w:marRight w:val="0"/>
      <w:marTop w:val="0"/>
      <w:marBottom w:val="0"/>
      <w:divBdr>
        <w:top w:val="none" w:sz="0" w:space="0" w:color="auto"/>
        <w:left w:val="none" w:sz="0" w:space="0" w:color="auto"/>
        <w:bottom w:val="none" w:sz="0" w:space="0" w:color="auto"/>
        <w:right w:val="none" w:sz="0" w:space="0" w:color="auto"/>
      </w:divBdr>
    </w:div>
    <w:div w:id="557664243">
      <w:bodyDiv w:val="1"/>
      <w:marLeft w:val="0"/>
      <w:marRight w:val="0"/>
      <w:marTop w:val="0"/>
      <w:marBottom w:val="0"/>
      <w:divBdr>
        <w:top w:val="none" w:sz="0" w:space="0" w:color="auto"/>
        <w:left w:val="none" w:sz="0" w:space="0" w:color="auto"/>
        <w:bottom w:val="none" w:sz="0" w:space="0" w:color="auto"/>
        <w:right w:val="none" w:sz="0" w:space="0" w:color="auto"/>
      </w:divBdr>
    </w:div>
    <w:div w:id="557670371">
      <w:bodyDiv w:val="1"/>
      <w:marLeft w:val="0"/>
      <w:marRight w:val="0"/>
      <w:marTop w:val="0"/>
      <w:marBottom w:val="0"/>
      <w:divBdr>
        <w:top w:val="none" w:sz="0" w:space="0" w:color="auto"/>
        <w:left w:val="none" w:sz="0" w:space="0" w:color="auto"/>
        <w:bottom w:val="none" w:sz="0" w:space="0" w:color="auto"/>
        <w:right w:val="none" w:sz="0" w:space="0" w:color="auto"/>
      </w:divBdr>
    </w:div>
    <w:div w:id="557670788">
      <w:bodyDiv w:val="1"/>
      <w:marLeft w:val="0"/>
      <w:marRight w:val="0"/>
      <w:marTop w:val="0"/>
      <w:marBottom w:val="0"/>
      <w:divBdr>
        <w:top w:val="none" w:sz="0" w:space="0" w:color="auto"/>
        <w:left w:val="none" w:sz="0" w:space="0" w:color="auto"/>
        <w:bottom w:val="none" w:sz="0" w:space="0" w:color="auto"/>
        <w:right w:val="none" w:sz="0" w:space="0" w:color="auto"/>
      </w:divBdr>
    </w:div>
    <w:div w:id="557713238">
      <w:bodyDiv w:val="1"/>
      <w:marLeft w:val="0"/>
      <w:marRight w:val="0"/>
      <w:marTop w:val="0"/>
      <w:marBottom w:val="0"/>
      <w:divBdr>
        <w:top w:val="none" w:sz="0" w:space="0" w:color="auto"/>
        <w:left w:val="none" w:sz="0" w:space="0" w:color="auto"/>
        <w:bottom w:val="none" w:sz="0" w:space="0" w:color="auto"/>
        <w:right w:val="none" w:sz="0" w:space="0" w:color="auto"/>
      </w:divBdr>
    </w:div>
    <w:div w:id="557714439">
      <w:bodyDiv w:val="1"/>
      <w:marLeft w:val="0"/>
      <w:marRight w:val="0"/>
      <w:marTop w:val="0"/>
      <w:marBottom w:val="0"/>
      <w:divBdr>
        <w:top w:val="none" w:sz="0" w:space="0" w:color="auto"/>
        <w:left w:val="none" w:sz="0" w:space="0" w:color="auto"/>
        <w:bottom w:val="none" w:sz="0" w:space="0" w:color="auto"/>
        <w:right w:val="none" w:sz="0" w:space="0" w:color="auto"/>
      </w:divBdr>
    </w:div>
    <w:div w:id="557715997">
      <w:bodyDiv w:val="1"/>
      <w:marLeft w:val="0"/>
      <w:marRight w:val="0"/>
      <w:marTop w:val="0"/>
      <w:marBottom w:val="0"/>
      <w:divBdr>
        <w:top w:val="none" w:sz="0" w:space="0" w:color="auto"/>
        <w:left w:val="none" w:sz="0" w:space="0" w:color="auto"/>
        <w:bottom w:val="none" w:sz="0" w:space="0" w:color="auto"/>
        <w:right w:val="none" w:sz="0" w:space="0" w:color="auto"/>
      </w:divBdr>
    </w:div>
    <w:div w:id="557744081">
      <w:bodyDiv w:val="1"/>
      <w:marLeft w:val="0"/>
      <w:marRight w:val="0"/>
      <w:marTop w:val="0"/>
      <w:marBottom w:val="0"/>
      <w:divBdr>
        <w:top w:val="none" w:sz="0" w:space="0" w:color="auto"/>
        <w:left w:val="none" w:sz="0" w:space="0" w:color="auto"/>
        <w:bottom w:val="none" w:sz="0" w:space="0" w:color="auto"/>
        <w:right w:val="none" w:sz="0" w:space="0" w:color="auto"/>
      </w:divBdr>
    </w:div>
    <w:div w:id="557782427">
      <w:bodyDiv w:val="1"/>
      <w:marLeft w:val="0"/>
      <w:marRight w:val="0"/>
      <w:marTop w:val="0"/>
      <w:marBottom w:val="0"/>
      <w:divBdr>
        <w:top w:val="none" w:sz="0" w:space="0" w:color="auto"/>
        <w:left w:val="none" w:sz="0" w:space="0" w:color="auto"/>
        <w:bottom w:val="none" w:sz="0" w:space="0" w:color="auto"/>
        <w:right w:val="none" w:sz="0" w:space="0" w:color="auto"/>
      </w:divBdr>
    </w:div>
    <w:div w:id="557783205">
      <w:bodyDiv w:val="1"/>
      <w:marLeft w:val="0"/>
      <w:marRight w:val="0"/>
      <w:marTop w:val="0"/>
      <w:marBottom w:val="0"/>
      <w:divBdr>
        <w:top w:val="none" w:sz="0" w:space="0" w:color="auto"/>
        <w:left w:val="none" w:sz="0" w:space="0" w:color="auto"/>
        <w:bottom w:val="none" w:sz="0" w:space="0" w:color="auto"/>
        <w:right w:val="none" w:sz="0" w:space="0" w:color="auto"/>
      </w:divBdr>
    </w:div>
    <w:div w:id="557786969">
      <w:bodyDiv w:val="1"/>
      <w:marLeft w:val="0"/>
      <w:marRight w:val="0"/>
      <w:marTop w:val="0"/>
      <w:marBottom w:val="0"/>
      <w:divBdr>
        <w:top w:val="none" w:sz="0" w:space="0" w:color="auto"/>
        <w:left w:val="none" w:sz="0" w:space="0" w:color="auto"/>
        <w:bottom w:val="none" w:sz="0" w:space="0" w:color="auto"/>
        <w:right w:val="none" w:sz="0" w:space="0" w:color="auto"/>
      </w:divBdr>
    </w:div>
    <w:div w:id="557857339">
      <w:bodyDiv w:val="1"/>
      <w:marLeft w:val="0"/>
      <w:marRight w:val="0"/>
      <w:marTop w:val="0"/>
      <w:marBottom w:val="0"/>
      <w:divBdr>
        <w:top w:val="none" w:sz="0" w:space="0" w:color="auto"/>
        <w:left w:val="none" w:sz="0" w:space="0" w:color="auto"/>
        <w:bottom w:val="none" w:sz="0" w:space="0" w:color="auto"/>
        <w:right w:val="none" w:sz="0" w:space="0" w:color="auto"/>
      </w:divBdr>
    </w:div>
    <w:div w:id="557858684">
      <w:bodyDiv w:val="1"/>
      <w:marLeft w:val="0"/>
      <w:marRight w:val="0"/>
      <w:marTop w:val="0"/>
      <w:marBottom w:val="0"/>
      <w:divBdr>
        <w:top w:val="none" w:sz="0" w:space="0" w:color="auto"/>
        <w:left w:val="none" w:sz="0" w:space="0" w:color="auto"/>
        <w:bottom w:val="none" w:sz="0" w:space="0" w:color="auto"/>
        <w:right w:val="none" w:sz="0" w:space="0" w:color="auto"/>
      </w:divBdr>
    </w:div>
    <w:div w:id="557860895">
      <w:bodyDiv w:val="1"/>
      <w:marLeft w:val="0"/>
      <w:marRight w:val="0"/>
      <w:marTop w:val="0"/>
      <w:marBottom w:val="0"/>
      <w:divBdr>
        <w:top w:val="none" w:sz="0" w:space="0" w:color="auto"/>
        <w:left w:val="none" w:sz="0" w:space="0" w:color="auto"/>
        <w:bottom w:val="none" w:sz="0" w:space="0" w:color="auto"/>
        <w:right w:val="none" w:sz="0" w:space="0" w:color="auto"/>
      </w:divBdr>
    </w:div>
    <w:div w:id="557861866">
      <w:bodyDiv w:val="1"/>
      <w:marLeft w:val="0"/>
      <w:marRight w:val="0"/>
      <w:marTop w:val="0"/>
      <w:marBottom w:val="0"/>
      <w:divBdr>
        <w:top w:val="none" w:sz="0" w:space="0" w:color="auto"/>
        <w:left w:val="none" w:sz="0" w:space="0" w:color="auto"/>
        <w:bottom w:val="none" w:sz="0" w:space="0" w:color="auto"/>
        <w:right w:val="none" w:sz="0" w:space="0" w:color="auto"/>
      </w:divBdr>
    </w:div>
    <w:div w:id="557862708">
      <w:bodyDiv w:val="1"/>
      <w:marLeft w:val="0"/>
      <w:marRight w:val="0"/>
      <w:marTop w:val="0"/>
      <w:marBottom w:val="0"/>
      <w:divBdr>
        <w:top w:val="none" w:sz="0" w:space="0" w:color="auto"/>
        <w:left w:val="none" w:sz="0" w:space="0" w:color="auto"/>
        <w:bottom w:val="none" w:sz="0" w:space="0" w:color="auto"/>
        <w:right w:val="none" w:sz="0" w:space="0" w:color="auto"/>
      </w:divBdr>
    </w:div>
    <w:div w:id="557864920">
      <w:bodyDiv w:val="1"/>
      <w:marLeft w:val="0"/>
      <w:marRight w:val="0"/>
      <w:marTop w:val="0"/>
      <w:marBottom w:val="0"/>
      <w:divBdr>
        <w:top w:val="none" w:sz="0" w:space="0" w:color="auto"/>
        <w:left w:val="none" w:sz="0" w:space="0" w:color="auto"/>
        <w:bottom w:val="none" w:sz="0" w:space="0" w:color="auto"/>
        <w:right w:val="none" w:sz="0" w:space="0" w:color="auto"/>
      </w:divBdr>
    </w:div>
    <w:div w:id="557932909">
      <w:bodyDiv w:val="1"/>
      <w:marLeft w:val="0"/>
      <w:marRight w:val="0"/>
      <w:marTop w:val="0"/>
      <w:marBottom w:val="0"/>
      <w:divBdr>
        <w:top w:val="none" w:sz="0" w:space="0" w:color="auto"/>
        <w:left w:val="none" w:sz="0" w:space="0" w:color="auto"/>
        <w:bottom w:val="none" w:sz="0" w:space="0" w:color="auto"/>
        <w:right w:val="none" w:sz="0" w:space="0" w:color="auto"/>
      </w:divBdr>
    </w:div>
    <w:div w:id="557933186">
      <w:bodyDiv w:val="1"/>
      <w:marLeft w:val="0"/>
      <w:marRight w:val="0"/>
      <w:marTop w:val="0"/>
      <w:marBottom w:val="0"/>
      <w:divBdr>
        <w:top w:val="none" w:sz="0" w:space="0" w:color="auto"/>
        <w:left w:val="none" w:sz="0" w:space="0" w:color="auto"/>
        <w:bottom w:val="none" w:sz="0" w:space="0" w:color="auto"/>
        <w:right w:val="none" w:sz="0" w:space="0" w:color="auto"/>
      </w:divBdr>
    </w:div>
    <w:div w:id="557939447">
      <w:bodyDiv w:val="1"/>
      <w:marLeft w:val="0"/>
      <w:marRight w:val="0"/>
      <w:marTop w:val="0"/>
      <w:marBottom w:val="0"/>
      <w:divBdr>
        <w:top w:val="none" w:sz="0" w:space="0" w:color="auto"/>
        <w:left w:val="none" w:sz="0" w:space="0" w:color="auto"/>
        <w:bottom w:val="none" w:sz="0" w:space="0" w:color="auto"/>
        <w:right w:val="none" w:sz="0" w:space="0" w:color="auto"/>
      </w:divBdr>
    </w:div>
    <w:div w:id="557976469">
      <w:bodyDiv w:val="1"/>
      <w:marLeft w:val="0"/>
      <w:marRight w:val="0"/>
      <w:marTop w:val="0"/>
      <w:marBottom w:val="0"/>
      <w:divBdr>
        <w:top w:val="none" w:sz="0" w:space="0" w:color="auto"/>
        <w:left w:val="none" w:sz="0" w:space="0" w:color="auto"/>
        <w:bottom w:val="none" w:sz="0" w:space="0" w:color="auto"/>
        <w:right w:val="none" w:sz="0" w:space="0" w:color="auto"/>
      </w:divBdr>
    </w:div>
    <w:div w:id="558051708">
      <w:bodyDiv w:val="1"/>
      <w:marLeft w:val="0"/>
      <w:marRight w:val="0"/>
      <w:marTop w:val="0"/>
      <w:marBottom w:val="0"/>
      <w:divBdr>
        <w:top w:val="none" w:sz="0" w:space="0" w:color="auto"/>
        <w:left w:val="none" w:sz="0" w:space="0" w:color="auto"/>
        <w:bottom w:val="none" w:sz="0" w:space="0" w:color="auto"/>
        <w:right w:val="none" w:sz="0" w:space="0" w:color="auto"/>
      </w:divBdr>
    </w:div>
    <w:div w:id="558052045">
      <w:bodyDiv w:val="1"/>
      <w:marLeft w:val="0"/>
      <w:marRight w:val="0"/>
      <w:marTop w:val="0"/>
      <w:marBottom w:val="0"/>
      <w:divBdr>
        <w:top w:val="none" w:sz="0" w:space="0" w:color="auto"/>
        <w:left w:val="none" w:sz="0" w:space="0" w:color="auto"/>
        <w:bottom w:val="none" w:sz="0" w:space="0" w:color="auto"/>
        <w:right w:val="none" w:sz="0" w:space="0" w:color="auto"/>
      </w:divBdr>
    </w:div>
    <w:div w:id="558053850">
      <w:bodyDiv w:val="1"/>
      <w:marLeft w:val="0"/>
      <w:marRight w:val="0"/>
      <w:marTop w:val="0"/>
      <w:marBottom w:val="0"/>
      <w:divBdr>
        <w:top w:val="none" w:sz="0" w:space="0" w:color="auto"/>
        <w:left w:val="none" w:sz="0" w:space="0" w:color="auto"/>
        <w:bottom w:val="none" w:sz="0" w:space="0" w:color="auto"/>
        <w:right w:val="none" w:sz="0" w:space="0" w:color="auto"/>
      </w:divBdr>
    </w:div>
    <w:div w:id="558059489">
      <w:bodyDiv w:val="1"/>
      <w:marLeft w:val="0"/>
      <w:marRight w:val="0"/>
      <w:marTop w:val="0"/>
      <w:marBottom w:val="0"/>
      <w:divBdr>
        <w:top w:val="none" w:sz="0" w:space="0" w:color="auto"/>
        <w:left w:val="none" w:sz="0" w:space="0" w:color="auto"/>
        <w:bottom w:val="none" w:sz="0" w:space="0" w:color="auto"/>
        <w:right w:val="none" w:sz="0" w:space="0" w:color="auto"/>
      </w:divBdr>
    </w:div>
    <w:div w:id="558128740">
      <w:bodyDiv w:val="1"/>
      <w:marLeft w:val="0"/>
      <w:marRight w:val="0"/>
      <w:marTop w:val="0"/>
      <w:marBottom w:val="0"/>
      <w:divBdr>
        <w:top w:val="none" w:sz="0" w:space="0" w:color="auto"/>
        <w:left w:val="none" w:sz="0" w:space="0" w:color="auto"/>
        <w:bottom w:val="none" w:sz="0" w:space="0" w:color="auto"/>
        <w:right w:val="none" w:sz="0" w:space="0" w:color="auto"/>
      </w:divBdr>
    </w:div>
    <w:div w:id="558129336">
      <w:bodyDiv w:val="1"/>
      <w:marLeft w:val="0"/>
      <w:marRight w:val="0"/>
      <w:marTop w:val="0"/>
      <w:marBottom w:val="0"/>
      <w:divBdr>
        <w:top w:val="none" w:sz="0" w:space="0" w:color="auto"/>
        <w:left w:val="none" w:sz="0" w:space="0" w:color="auto"/>
        <w:bottom w:val="none" w:sz="0" w:space="0" w:color="auto"/>
        <w:right w:val="none" w:sz="0" w:space="0" w:color="auto"/>
      </w:divBdr>
    </w:div>
    <w:div w:id="558131269">
      <w:bodyDiv w:val="1"/>
      <w:marLeft w:val="0"/>
      <w:marRight w:val="0"/>
      <w:marTop w:val="0"/>
      <w:marBottom w:val="0"/>
      <w:divBdr>
        <w:top w:val="none" w:sz="0" w:space="0" w:color="auto"/>
        <w:left w:val="none" w:sz="0" w:space="0" w:color="auto"/>
        <w:bottom w:val="none" w:sz="0" w:space="0" w:color="auto"/>
        <w:right w:val="none" w:sz="0" w:space="0" w:color="auto"/>
      </w:divBdr>
    </w:div>
    <w:div w:id="558132651">
      <w:bodyDiv w:val="1"/>
      <w:marLeft w:val="0"/>
      <w:marRight w:val="0"/>
      <w:marTop w:val="0"/>
      <w:marBottom w:val="0"/>
      <w:divBdr>
        <w:top w:val="none" w:sz="0" w:space="0" w:color="auto"/>
        <w:left w:val="none" w:sz="0" w:space="0" w:color="auto"/>
        <w:bottom w:val="none" w:sz="0" w:space="0" w:color="auto"/>
        <w:right w:val="none" w:sz="0" w:space="0" w:color="auto"/>
      </w:divBdr>
    </w:div>
    <w:div w:id="558133062">
      <w:bodyDiv w:val="1"/>
      <w:marLeft w:val="0"/>
      <w:marRight w:val="0"/>
      <w:marTop w:val="0"/>
      <w:marBottom w:val="0"/>
      <w:divBdr>
        <w:top w:val="none" w:sz="0" w:space="0" w:color="auto"/>
        <w:left w:val="none" w:sz="0" w:space="0" w:color="auto"/>
        <w:bottom w:val="none" w:sz="0" w:space="0" w:color="auto"/>
        <w:right w:val="none" w:sz="0" w:space="0" w:color="auto"/>
      </w:divBdr>
    </w:div>
    <w:div w:id="558170234">
      <w:bodyDiv w:val="1"/>
      <w:marLeft w:val="0"/>
      <w:marRight w:val="0"/>
      <w:marTop w:val="0"/>
      <w:marBottom w:val="0"/>
      <w:divBdr>
        <w:top w:val="none" w:sz="0" w:space="0" w:color="auto"/>
        <w:left w:val="none" w:sz="0" w:space="0" w:color="auto"/>
        <w:bottom w:val="none" w:sz="0" w:space="0" w:color="auto"/>
        <w:right w:val="none" w:sz="0" w:space="0" w:color="auto"/>
      </w:divBdr>
    </w:div>
    <w:div w:id="558173555">
      <w:bodyDiv w:val="1"/>
      <w:marLeft w:val="0"/>
      <w:marRight w:val="0"/>
      <w:marTop w:val="0"/>
      <w:marBottom w:val="0"/>
      <w:divBdr>
        <w:top w:val="none" w:sz="0" w:space="0" w:color="auto"/>
        <w:left w:val="none" w:sz="0" w:space="0" w:color="auto"/>
        <w:bottom w:val="none" w:sz="0" w:space="0" w:color="auto"/>
        <w:right w:val="none" w:sz="0" w:space="0" w:color="auto"/>
      </w:divBdr>
    </w:div>
    <w:div w:id="558175750">
      <w:bodyDiv w:val="1"/>
      <w:marLeft w:val="0"/>
      <w:marRight w:val="0"/>
      <w:marTop w:val="0"/>
      <w:marBottom w:val="0"/>
      <w:divBdr>
        <w:top w:val="none" w:sz="0" w:space="0" w:color="auto"/>
        <w:left w:val="none" w:sz="0" w:space="0" w:color="auto"/>
        <w:bottom w:val="none" w:sz="0" w:space="0" w:color="auto"/>
        <w:right w:val="none" w:sz="0" w:space="0" w:color="auto"/>
      </w:divBdr>
    </w:div>
    <w:div w:id="558177831">
      <w:bodyDiv w:val="1"/>
      <w:marLeft w:val="0"/>
      <w:marRight w:val="0"/>
      <w:marTop w:val="0"/>
      <w:marBottom w:val="0"/>
      <w:divBdr>
        <w:top w:val="none" w:sz="0" w:space="0" w:color="auto"/>
        <w:left w:val="none" w:sz="0" w:space="0" w:color="auto"/>
        <w:bottom w:val="none" w:sz="0" w:space="0" w:color="auto"/>
        <w:right w:val="none" w:sz="0" w:space="0" w:color="auto"/>
      </w:divBdr>
    </w:div>
    <w:div w:id="558244809">
      <w:bodyDiv w:val="1"/>
      <w:marLeft w:val="0"/>
      <w:marRight w:val="0"/>
      <w:marTop w:val="0"/>
      <w:marBottom w:val="0"/>
      <w:divBdr>
        <w:top w:val="none" w:sz="0" w:space="0" w:color="auto"/>
        <w:left w:val="none" w:sz="0" w:space="0" w:color="auto"/>
        <w:bottom w:val="none" w:sz="0" w:space="0" w:color="auto"/>
        <w:right w:val="none" w:sz="0" w:space="0" w:color="auto"/>
      </w:divBdr>
    </w:div>
    <w:div w:id="558248084">
      <w:bodyDiv w:val="1"/>
      <w:marLeft w:val="0"/>
      <w:marRight w:val="0"/>
      <w:marTop w:val="0"/>
      <w:marBottom w:val="0"/>
      <w:divBdr>
        <w:top w:val="none" w:sz="0" w:space="0" w:color="auto"/>
        <w:left w:val="none" w:sz="0" w:space="0" w:color="auto"/>
        <w:bottom w:val="none" w:sz="0" w:space="0" w:color="auto"/>
        <w:right w:val="none" w:sz="0" w:space="0" w:color="auto"/>
      </w:divBdr>
    </w:div>
    <w:div w:id="558249984">
      <w:bodyDiv w:val="1"/>
      <w:marLeft w:val="0"/>
      <w:marRight w:val="0"/>
      <w:marTop w:val="0"/>
      <w:marBottom w:val="0"/>
      <w:divBdr>
        <w:top w:val="none" w:sz="0" w:space="0" w:color="auto"/>
        <w:left w:val="none" w:sz="0" w:space="0" w:color="auto"/>
        <w:bottom w:val="none" w:sz="0" w:space="0" w:color="auto"/>
        <w:right w:val="none" w:sz="0" w:space="0" w:color="auto"/>
      </w:divBdr>
    </w:div>
    <w:div w:id="558250211">
      <w:bodyDiv w:val="1"/>
      <w:marLeft w:val="0"/>
      <w:marRight w:val="0"/>
      <w:marTop w:val="0"/>
      <w:marBottom w:val="0"/>
      <w:divBdr>
        <w:top w:val="none" w:sz="0" w:space="0" w:color="auto"/>
        <w:left w:val="none" w:sz="0" w:space="0" w:color="auto"/>
        <w:bottom w:val="none" w:sz="0" w:space="0" w:color="auto"/>
        <w:right w:val="none" w:sz="0" w:space="0" w:color="auto"/>
      </w:divBdr>
    </w:div>
    <w:div w:id="558252529">
      <w:bodyDiv w:val="1"/>
      <w:marLeft w:val="0"/>
      <w:marRight w:val="0"/>
      <w:marTop w:val="0"/>
      <w:marBottom w:val="0"/>
      <w:divBdr>
        <w:top w:val="none" w:sz="0" w:space="0" w:color="auto"/>
        <w:left w:val="none" w:sz="0" w:space="0" w:color="auto"/>
        <w:bottom w:val="none" w:sz="0" w:space="0" w:color="auto"/>
        <w:right w:val="none" w:sz="0" w:space="0" w:color="auto"/>
      </w:divBdr>
    </w:div>
    <w:div w:id="558319213">
      <w:bodyDiv w:val="1"/>
      <w:marLeft w:val="0"/>
      <w:marRight w:val="0"/>
      <w:marTop w:val="0"/>
      <w:marBottom w:val="0"/>
      <w:divBdr>
        <w:top w:val="none" w:sz="0" w:space="0" w:color="auto"/>
        <w:left w:val="none" w:sz="0" w:space="0" w:color="auto"/>
        <w:bottom w:val="none" w:sz="0" w:space="0" w:color="auto"/>
        <w:right w:val="none" w:sz="0" w:space="0" w:color="auto"/>
      </w:divBdr>
    </w:div>
    <w:div w:id="558319394">
      <w:bodyDiv w:val="1"/>
      <w:marLeft w:val="0"/>
      <w:marRight w:val="0"/>
      <w:marTop w:val="0"/>
      <w:marBottom w:val="0"/>
      <w:divBdr>
        <w:top w:val="none" w:sz="0" w:space="0" w:color="auto"/>
        <w:left w:val="none" w:sz="0" w:space="0" w:color="auto"/>
        <w:bottom w:val="none" w:sz="0" w:space="0" w:color="auto"/>
        <w:right w:val="none" w:sz="0" w:space="0" w:color="auto"/>
      </w:divBdr>
    </w:div>
    <w:div w:id="558320923">
      <w:bodyDiv w:val="1"/>
      <w:marLeft w:val="0"/>
      <w:marRight w:val="0"/>
      <w:marTop w:val="0"/>
      <w:marBottom w:val="0"/>
      <w:divBdr>
        <w:top w:val="none" w:sz="0" w:space="0" w:color="auto"/>
        <w:left w:val="none" w:sz="0" w:space="0" w:color="auto"/>
        <w:bottom w:val="none" w:sz="0" w:space="0" w:color="auto"/>
        <w:right w:val="none" w:sz="0" w:space="0" w:color="auto"/>
      </w:divBdr>
    </w:div>
    <w:div w:id="558323826">
      <w:bodyDiv w:val="1"/>
      <w:marLeft w:val="0"/>
      <w:marRight w:val="0"/>
      <w:marTop w:val="0"/>
      <w:marBottom w:val="0"/>
      <w:divBdr>
        <w:top w:val="none" w:sz="0" w:space="0" w:color="auto"/>
        <w:left w:val="none" w:sz="0" w:space="0" w:color="auto"/>
        <w:bottom w:val="none" w:sz="0" w:space="0" w:color="auto"/>
        <w:right w:val="none" w:sz="0" w:space="0" w:color="auto"/>
      </w:divBdr>
    </w:div>
    <w:div w:id="558325900">
      <w:bodyDiv w:val="1"/>
      <w:marLeft w:val="0"/>
      <w:marRight w:val="0"/>
      <w:marTop w:val="0"/>
      <w:marBottom w:val="0"/>
      <w:divBdr>
        <w:top w:val="none" w:sz="0" w:space="0" w:color="auto"/>
        <w:left w:val="none" w:sz="0" w:space="0" w:color="auto"/>
        <w:bottom w:val="none" w:sz="0" w:space="0" w:color="auto"/>
        <w:right w:val="none" w:sz="0" w:space="0" w:color="auto"/>
      </w:divBdr>
    </w:div>
    <w:div w:id="558368317">
      <w:bodyDiv w:val="1"/>
      <w:marLeft w:val="0"/>
      <w:marRight w:val="0"/>
      <w:marTop w:val="0"/>
      <w:marBottom w:val="0"/>
      <w:divBdr>
        <w:top w:val="none" w:sz="0" w:space="0" w:color="auto"/>
        <w:left w:val="none" w:sz="0" w:space="0" w:color="auto"/>
        <w:bottom w:val="none" w:sz="0" w:space="0" w:color="auto"/>
        <w:right w:val="none" w:sz="0" w:space="0" w:color="auto"/>
      </w:divBdr>
    </w:div>
    <w:div w:id="558437605">
      <w:bodyDiv w:val="1"/>
      <w:marLeft w:val="0"/>
      <w:marRight w:val="0"/>
      <w:marTop w:val="0"/>
      <w:marBottom w:val="0"/>
      <w:divBdr>
        <w:top w:val="none" w:sz="0" w:space="0" w:color="auto"/>
        <w:left w:val="none" w:sz="0" w:space="0" w:color="auto"/>
        <w:bottom w:val="none" w:sz="0" w:space="0" w:color="auto"/>
        <w:right w:val="none" w:sz="0" w:space="0" w:color="auto"/>
      </w:divBdr>
    </w:div>
    <w:div w:id="558442049">
      <w:bodyDiv w:val="1"/>
      <w:marLeft w:val="0"/>
      <w:marRight w:val="0"/>
      <w:marTop w:val="0"/>
      <w:marBottom w:val="0"/>
      <w:divBdr>
        <w:top w:val="none" w:sz="0" w:space="0" w:color="auto"/>
        <w:left w:val="none" w:sz="0" w:space="0" w:color="auto"/>
        <w:bottom w:val="none" w:sz="0" w:space="0" w:color="auto"/>
        <w:right w:val="none" w:sz="0" w:space="0" w:color="auto"/>
      </w:divBdr>
    </w:div>
    <w:div w:id="558444800">
      <w:bodyDiv w:val="1"/>
      <w:marLeft w:val="0"/>
      <w:marRight w:val="0"/>
      <w:marTop w:val="0"/>
      <w:marBottom w:val="0"/>
      <w:divBdr>
        <w:top w:val="none" w:sz="0" w:space="0" w:color="auto"/>
        <w:left w:val="none" w:sz="0" w:space="0" w:color="auto"/>
        <w:bottom w:val="none" w:sz="0" w:space="0" w:color="auto"/>
        <w:right w:val="none" w:sz="0" w:space="0" w:color="auto"/>
      </w:divBdr>
    </w:div>
    <w:div w:id="558446524">
      <w:bodyDiv w:val="1"/>
      <w:marLeft w:val="0"/>
      <w:marRight w:val="0"/>
      <w:marTop w:val="0"/>
      <w:marBottom w:val="0"/>
      <w:divBdr>
        <w:top w:val="none" w:sz="0" w:space="0" w:color="auto"/>
        <w:left w:val="none" w:sz="0" w:space="0" w:color="auto"/>
        <w:bottom w:val="none" w:sz="0" w:space="0" w:color="auto"/>
        <w:right w:val="none" w:sz="0" w:space="0" w:color="auto"/>
      </w:divBdr>
    </w:div>
    <w:div w:id="558515199">
      <w:bodyDiv w:val="1"/>
      <w:marLeft w:val="0"/>
      <w:marRight w:val="0"/>
      <w:marTop w:val="0"/>
      <w:marBottom w:val="0"/>
      <w:divBdr>
        <w:top w:val="none" w:sz="0" w:space="0" w:color="auto"/>
        <w:left w:val="none" w:sz="0" w:space="0" w:color="auto"/>
        <w:bottom w:val="none" w:sz="0" w:space="0" w:color="auto"/>
        <w:right w:val="none" w:sz="0" w:space="0" w:color="auto"/>
      </w:divBdr>
    </w:div>
    <w:div w:id="558519762">
      <w:bodyDiv w:val="1"/>
      <w:marLeft w:val="0"/>
      <w:marRight w:val="0"/>
      <w:marTop w:val="0"/>
      <w:marBottom w:val="0"/>
      <w:divBdr>
        <w:top w:val="none" w:sz="0" w:space="0" w:color="auto"/>
        <w:left w:val="none" w:sz="0" w:space="0" w:color="auto"/>
        <w:bottom w:val="none" w:sz="0" w:space="0" w:color="auto"/>
        <w:right w:val="none" w:sz="0" w:space="0" w:color="auto"/>
      </w:divBdr>
    </w:div>
    <w:div w:id="558521455">
      <w:bodyDiv w:val="1"/>
      <w:marLeft w:val="0"/>
      <w:marRight w:val="0"/>
      <w:marTop w:val="0"/>
      <w:marBottom w:val="0"/>
      <w:divBdr>
        <w:top w:val="none" w:sz="0" w:space="0" w:color="auto"/>
        <w:left w:val="none" w:sz="0" w:space="0" w:color="auto"/>
        <w:bottom w:val="none" w:sz="0" w:space="0" w:color="auto"/>
        <w:right w:val="none" w:sz="0" w:space="0" w:color="auto"/>
      </w:divBdr>
    </w:div>
    <w:div w:id="558633126">
      <w:bodyDiv w:val="1"/>
      <w:marLeft w:val="0"/>
      <w:marRight w:val="0"/>
      <w:marTop w:val="0"/>
      <w:marBottom w:val="0"/>
      <w:divBdr>
        <w:top w:val="none" w:sz="0" w:space="0" w:color="auto"/>
        <w:left w:val="none" w:sz="0" w:space="0" w:color="auto"/>
        <w:bottom w:val="none" w:sz="0" w:space="0" w:color="auto"/>
        <w:right w:val="none" w:sz="0" w:space="0" w:color="auto"/>
      </w:divBdr>
    </w:div>
    <w:div w:id="558636598">
      <w:bodyDiv w:val="1"/>
      <w:marLeft w:val="0"/>
      <w:marRight w:val="0"/>
      <w:marTop w:val="0"/>
      <w:marBottom w:val="0"/>
      <w:divBdr>
        <w:top w:val="none" w:sz="0" w:space="0" w:color="auto"/>
        <w:left w:val="none" w:sz="0" w:space="0" w:color="auto"/>
        <w:bottom w:val="none" w:sz="0" w:space="0" w:color="auto"/>
        <w:right w:val="none" w:sz="0" w:space="0" w:color="auto"/>
      </w:divBdr>
    </w:div>
    <w:div w:id="558637021">
      <w:bodyDiv w:val="1"/>
      <w:marLeft w:val="0"/>
      <w:marRight w:val="0"/>
      <w:marTop w:val="0"/>
      <w:marBottom w:val="0"/>
      <w:divBdr>
        <w:top w:val="none" w:sz="0" w:space="0" w:color="auto"/>
        <w:left w:val="none" w:sz="0" w:space="0" w:color="auto"/>
        <w:bottom w:val="none" w:sz="0" w:space="0" w:color="auto"/>
        <w:right w:val="none" w:sz="0" w:space="0" w:color="auto"/>
      </w:divBdr>
    </w:div>
    <w:div w:id="558638243">
      <w:bodyDiv w:val="1"/>
      <w:marLeft w:val="0"/>
      <w:marRight w:val="0"/>
      <w:marTop w:val="0"/>
      <w:marBottom w:val="0"/>
      <w:divBdr>
        <w:top w:val="none" w:sz="0" w:space="0" w:color="auto"/>
        <w:left w:val="none" w:sz="0" w:space="0" w:color="auto"/>
        <w:bottom w:val="none" w:sz="0" w:space="0" w:color="auto"/>
        <w:right w:val="none" w:sz="0" w:space="0" w:color="auto"/>
      </w:divBdr>
    </w:div>
    <w:div w:id="558706561">
      <w:bodyDiv w:val="1"/>
      <w:marLeft w:val="0"/>
      <w:marRight w:val="0"/>
      <w:marTop w:val="0"/>
      <w:marBottom w:val="0"/>
      <w:divBdr>
        <w:top w:val="none" w:sz="0" w:space="0" w:color="auto"/>
        <w:left w:val="none" w:sz="0" w:space="0" w:color="auto"/>
        <w:bottom w:val="none" w:sz="0" w:space="0" w:color="auto"/>
        <w:right w:val="none" w:sz="0" w:space="0" w:color="auto"/>
      </w:divBdr>
    </w:div>
    <w:div w:id="558710934">
      <w:bodyDiv w:val="1"/>
      <w:marLeft w:val="0"/>
      <w:marRight w:val="0"/>
      <w:marTop w:val="0"/>
      <w:marBottom w:val="0"/>
      <w:divBdr>
        <w:top w:val="none" w:sz="0" w:space="0" w:color="auto"/>
        <w:left w:val="none" w:sz="0" w:space="0" w:color="auto"/>
        <w:bottom w:val="none" w:sz="0" w:space="0" w:color="auto"/>
        <w:right w:val="none" w:sz="0" w:space="0" w:color="auto"/>
      </w:divBdr>
    </w:div>
    <w:div w:id="558711931">
      <w:bodyDiv w:val="1"/>
      <w:marLeft w:val="0"/>
      <w:marRight w:val="0"/>
      <w:marTop w:val="0"/>
      <w:marBottom w:val="0"/>
      <w:divBdr>
        <w:top w:val="none" w:sz="0" w:space="0" w:color="auto"/>
        <w:left w:val="none" w:sz="0" w:space="0" w:color="auto"/>
        <w:bottom w:val="none" w:sz="0" w:space="0" w:color="auto"/>
        <w:right w:val="none" w:sz="0" w:space="0" w:color="auto"/>
      </w:divBdr>
    </w:div>
    <w:div w:id="558712163">
      <w:bodyDiv w:val="1"/>
      <w:marLeft w:val="0"/>
      <w:marRight w:val="0"/>
      <w:marTop w:val="0"/>
      <w:marBottom w:val="0"/>
      <w:divBdr>
        <w:top w:val="none" w:sz="0" w:space="0" w:color="auto"/>
        <w:left w:val="none" w:sz="0" w:space="0" w:color="auto"/>
        <w:bottom w:val="none" w:sz="0" w:space="0" w:color="auto"/>
        <w:right w:val="none" w:sz="0" w:space="0" w:color="auto"/>
      </w:divBdr>
    </w:div>
    <w:div w:id="558825745">
      <w:bodyDiv w:val="1"/>
      <w:marLeft w:val="0"/>
      <w:marRight w:val="0"/>
      <w:marTop w:val="0"/>
      <w:marBottom w:val="0"/>
      <w:divBdr>
        <w:top w:val="none" w:sz="0" w:space="0" w:color="auto"/>
        <w:left w:val="none" w:sz="0" w:space="0" w:color="auto"/>
        <w:bottom w:val="none" w:sz="0" w:space="0" w:color="auto"/>
        <w:right w:val="none" w:sz="0" w:space="0" w:color="auto"/>
      </w:divBdr>
    </w:div>
    <w:div w:id="558826238">
      <w:bodyDiv w:val="1"/>
      <w:marLeft w:val="0"/>
      <w:marRight w:val="0"/>
      <w:marTop w:val="0"/>
      <w:marBottom w:val="0"/>
      <w:divBdr>
        <w:top w:val="none" w:sz="0" w:space="0" w:color="auto"/>
        <w:left w:val="none" w:sz="0" w:space="0" w:color="auto"/>
        <w:bottom w:val="none" w:sz="0" w:space="0" w:color="auto"/>
        <w:right w:val="none" w:sz="0" w:space="0" w:color="auto"/>
      </w:divBdr>
    </w:div>
    <w:div w:id="558831593">
      <w:bodyDiv w:val="1"/>
      <w:marLeft w:val="0"/>
      <w:marRight w:val="0"/>
      <w:marTop w:val="0"/>
      <w:marBottom w:val="0"/>
      <w:divBdr>
        <w:top w:val="none" w:sz="0" w:space="0" w:color="auto"/>
        <w:left w:val="none" w:sz="0" w:space="0" w:color="auto"/>
        <w:bottom w:val="none" w:sz="0" w:space="0" w:color="auto"/>
        <w:right w:val="none" w:sz="0" w:space="0" w:color="auto"/>
      </w:divBdr>
    </w:div>
    <w:div w:id="558901297">
      <w:bodyDiv w:val="1"/>
      <w:marLeft w:val="0"/>
      <w:marRight w:val="0"/>
      <w:marTop w:val="0"/>
      <w:marBottom w:val="0"/>
      <w:divBdr>
        <w:top w:val="none" w:sz="0" w:space="0" w:color="auto"/>
        <w:left w:val="none" w:sz="0" w:space="0" w:color="auto"/>
        <w:bottom w:val="none" w:sz="0" w:space="0" w:color="auto"/>
        <w:right w:val="none" w:sz="0" w:space="0" w:color="auto"/>
      </w:divBdr>
    </w:div>
    <w:div w:id="558901950">
      <w:bodyDiv w:val="1"/>
      <w:marLeft w:val="0"/>
      <w:marRight w:val="0"/>
      <w:marTop w:val="0"/>
      <w:marBottom w:val="0"/>
      <w:divBdr>
        <w:top w:val="none" w:sz="0" w:space="0" w:color="auto"/>
        <w:left w:val="none" w:sz="0" w:space="0" w:color="auto"/>
        <w:bottom w:val="none" w:sz="0" w:space="0" w:color="auto"/>
        <w:right w:val="none" w:sz="0" w:space="0" w:color="auto"/>
      </w:divBdr>
    </w:div>
    <w:div w:id="558905768">
      <w:bodyDiv w:val="1"/>
      <w:marLeft w:val="0"/>
      <w:marRight w:val="0"/>
      <w:marTop w:val="0"/>
      <w:marBottom w:val="0"/>
      <w:divBdr>
        <w:top w:val="none" w:sz="0" w:space="0" w:color="auto"/>
        <w:left w:val="none" w:sz="0" w:space="0" w:color="auto"/>
        <w:bottom w:val="none" w:sz="0" w:space="0" w:color="auto"/>
        <w:right w:val="none" w:sz="0" w:space="0" w:color="auto"/>
      </w:divBdr>
    </w:div>
    <w:div w:id="558908584">
      <w:bodyDiv w:val="1"/>
      <w:marLeft w:val="0"/>
      <w:marRight w:val="0"/>
      <w:marTop w:val="0"/>
      <w:marBottom w:val="0"/>
      <w:divBdr>
        <w:top w:val="none" w:sz="0" w:space="0" w:color="auto"/>
        <w:left w:val="none" w:sz="0" w:space="0" w:color="auto"/>
        <w:bottom w:val="none" w:sz="0" w:space="0" w:color="auto"/>
        <w:right w:val="none" w:sz="0" w:space="0" w:color="auto"/>
      </w:divBdr>
    </w:div>
    <w:div w:id="558981434">
      <w:bodyDiv w:val="1"/>
      <w:marLeft w:val="0"/>
      <w:marRight w:val="0"/>
      <w:marTop w:val="0"/>
      <w:marBottom w:val="0"/>
      <w:divBdr>
        <w:top w:val="none" w:sz="0" w:space="0" w:color="auto"/>
        <w:left w:val="none" w:sz="0" w:space="0" w:color="auto"/>
        <w:bottom w:val="none" w:sz="0" w:space="0" w:color="auto"/>
        <w:right w:val="none" w:sz="0" w:space="0" w:color="auto"/>
      </w:divBdr>
    </w:div>
    <w:div w:id="558982291">
      <w:bodyDiv w:val="1"/>
      <w:marLeft w:val="0"/>
      <w:marRight w:val="0"/>
      <w:marTop w:val="0"/>
      <w:marBottom w:val="0"/>
      <w:divBdr>
        <w:top w:val="none" w:sz="0" w:space="0" w:color="auto"/>
        <w:left w:val="none" w:sz="0" w:space="0" w:color="auto"/>
        <w:bottom w:val="none" w:sz="0" w:space="0" w:color="auto"/>
        <w:right w:val="none" w:sz="0" w:space="0" w:color="auto"/>
      </w:divBdr>
    </w:div>
    <w:div w:id="559024191">
      <w:bodyDiv w:val="1"/>
      <w:marLeft w:val="0"/>
      <w:marRight w:val="0"/>
      <w:marTop w:val="0"/>
      <w:marBottom w:val="0"/>
      <w:divBdr>
        <w:top w:val="none" w:sz="0" w:space="0" w:color="auto"/>
        <w:left w:val="none" w:sz="0" w:space="0" w:color="auto"/>
        <w:bottom w:val="none" w:sz="0" w:space="0" w:color="auto"/>
        <w:right w:val="none" w:sz="0" w:space="0" w:color="auto"/>
      </w:divBdr>
    </w:div>
    <w:div w:id="559024207">
      <w:bodyDiv w:val="1"/>
      <w:marLeft w:val="0"/>
      <w:marRight w:val="0"/>
      <w:marTop w:val="0"/>
      <w:marBottom w:val="0"/>
      <w:divBdr>
        <w:top w:val="none" w:sz="0" w:space="0" w:color="auto"/>
        <w:left w:val="none" w:sz="0" w:space="0" w:color="auto"/>
        <w:bottom w:val="none" w:sz="0" w:space="0" w:color="auto"/>
        <w:right w:val="none" w:sz="0" w:space="0" w:color="auto"/>
      </w:divBdr>
    </w:div>
    <w:div w:id="559052220">
      <w:bodyDiv w:val="1"/>
      <w:marLeft w:val="0"/>
      <w:marRight w:val="0"/>
      <w:marTop w:val="0"/>
      <w:marBottom w:val="0"/>
      <w:divBdr>
        <w:top w:val="none" w:sz="0" w:space="0" w:color="auto"/>
        <w:left w:val="none" w:sz="0" w:space="0" w:color="auto"/>
        <w:bottom w:val="none" w:sz="0" w:space="0" w:color="auto"/>
        <w:right w:val="none" w:sz="0" w:space="0" w:color="auto"/>
      </w:divBdr>
    </w:div>
    <w:div w:id="559054133">
      <w:bodyDiv w:val="1"/>
      <w:marLeft w:val="0"/>
      <w:marRight w:val="0"/>
      <w:marTop w:val="0"/>
      <w:marBottom w:val="0"/>
      <w:divBdr>
        <w:top w:val="none" w:sz="0" w:space="0" w:color="auto"/>
        <w:left w:val="none" w:sz="0" w:space="0" w:color="auto"/>
        <w:bottom w:val="none" w:sz="0" w:space="0" w:color="auto"/>
        <w:right w:val="none" w:sz="0" w:space="0" w:color="auto"/>
      </w:divBdr>
    </w:div>
    <w:div w:id="559094795">
      <w:bodyDiv w:val="1"/>
      <w:marLeft w:val="0"/>
      <w:marRight w:val="0"/>
      <w:marTop w:val="0"/>
      <w:marBottom w:val="0"/>
      <w:divBdr>
        <w:top w:val="none" w:sz="0" w:space="0" w:color="auto"/>
        <w:left w:val="none" w:sz="0" w:space="0" w:color="auto"/>
        <w:bottom w:val="none" w:sz="0" w:space="0" w:color="auto"/>
        <w:right w:val="none" w:sz="0" w:space="0" w:color="auto"/>
      </w:divBdr>
    </w:div>
    <w:div w:id="559094944">
      <w:bodyDiv w:val="1"/>
      <w:marLeft w:val="0"/>
      <w:marRight w:val="0"/>
      <w:marTop w:val="0"/>
      <w:marBottom w:val="0"/>
      <w:divBdr>
        <w:top w:val="none" w:sz="0" w:space="0" w:color="auto"/>
        <w:left w:val="none" w:sz="0" w:space="0" w:color="auto"/>
        <w:bottom w:val="none" w:sz="0" w:space="0" w:color="auto"/>
        <w:right w:val="none" w:sz="0" w:space="0" w:color="auto"/>
      </w:divBdr>
    </w:div>
    <w:div w:id="559168690">
      <w:bodyDiv w:val="1"/>
      <w:marLeft w:val="0"/>
      <w:marRight w:val="0"/>
      <w:marTop w:val="0"/>
      <w:marBottom w:val="0"/>
      <w:divBdr>
        <w:top w:val="none" w:sz="0" w:space="0" w:color="auto"/>
        <w:left w:val="none" w:sz="0" w:space="0" w:color="auto"/>
        <w:bottom w:val="none" w:sz="0" w:space="0" w:color="auto"/>
        <w:right w:val="none" w:sz="0" w:space="0" w:color="auto"/>
      </w:divBdr>
    </w:div>
    <w:div w:id="559173169">
      <w:bodyDiv w:val="1"/>
      <w:marLeft w:val="0"/>
      <w:marRight w:val="0"/>
      <w:marTop w:val="0"/>
      <w:marBottom w:val="0"/>
      <w:divBdr>
        <w:top w:val="none" w:sz="0" w:space="0" w:color="auto"/>
        <w:left w:val="none" w:sz="0" w:space="0" w:color="auto"/>
        <w:bottom w:val="none" w:sz="0" w:space="0" w:color="auto"/>
        <w:right w:val="none" w:sz="0" w:space="0" w:color="auto"/>
      </w:divBdr>
    </w:div>
    <w:div w:id="559175115">
      <w:bodyDiv w:val="1"/>
      <w:marLeft w:val="0"/>
      <w:marRight w:val="0"/>
      <w:marTop w:val="0"/>
      <w:marBottom w:val="0"/>
      <w:divBdr>
        <w:top w:val="none" w:sz="0" w:space="0" w:color="auto"/>
        <w:left w:val="none" w:sz="0" w:space="0" w:color="auto"/>
        <w:bottom w:val="none" w:sz="0" w:space="0" w:color="auto"/>
        <w:right w:val="none" w:sz="0" w:space="0" w:color="auto"/>
      </w:divBdr>
    </w:div>
    <w:div w:id="559245720">
      <w:bodyDiv w:val="1"/>
      <w:marLeft w:val="0"/>
      <w:marRight w:val="0"/>
      <w:marTop w:val="0"/>
      <w:marBottom w:val="0"/>
      <w:divBdr>
        <w:top w:val="none" w:sz="0" w:space="0" w:color="auto"/>
        <w:left w:val="none" w:sz="0" w:space="0" w:color="auto"/>
        <w:bottom w:val="none" w:sz="0" w:space="0" w:color="auto"/>
        <w:right w:val="none" w:sz="0" w:space="0" w:color="auto"/>
      </w:divBdr>
    </w:div>
    <w:div w:id="559249387">
      <w:bodyDiv w:val="1"/>
      <w:marLeft w:val="0"/>
      <w:marRight w:val="0"/>
      <w:marTop w:val="0"/>
      <w:marBottom w:val="0"/>
      <w:divBdr>
        <w:top w:val="none" w:sz="0" w:space="0" w:color="auto"/>
        <w:left w:val="none" w:sz="0" w:space="0" w:color="auto"/>
        <w:bottom w:val="none" w:sz="0" w:space="0" w:color="auto"/>
        <w:right w:val="none" w:sz="0" w:space="0" w:color="auto"/>
      </w:divBdr>
    </w:div>
    <w:div w:id="559251234">
      <w:bodyDiv w:val="1"/>
      <w:marLeft w:val="0"/>
      <w:marRight w:val="0"/>
      <w:marTop w:val="0"/>
      <w:marBottom w:val="0"/>
      <w:divBdr>
        <w:top w:val="none" w:sz="0" w:space="0" w:color="auto"/>
        <w:left w:val="none" w:sz="0" w:space="0" w:color="auto"/>
        <w:bottom w:val="none" w:sz="0" w:space="0" w:color="auto"/>
        <w:right w:val="none" w:sz="0" w:space="0" w:color="auto"/>
      </w:divBdr>
    </w:div>
    <w:div w:id="559286228">
      <w:bodyDiv w:val="1"/>
      <w:marLeft w:val="0"/>
      <w:marRight w:val="0"/>
      <w:marTop w:val="0"/>
      <w:marBottom w:val="0"/>
      <w:divBdr>
        <w:top w:val="none" w:sz="0" w:space="0" w:color="auto"/>
        <w:left w:val="none" w:sz="0" w:space="0" w:color="auto"/>
        <w:bottom w:val="none" w:sz="0" w:space="0" w:color="auto"/>
        <w:right w:val="none" w:sz="0" w:space="0" w:color="auto"/>
      </w:divBdr>
    </w:div>
    <w:div w:id="559287477">
      <w:bodyDiv w:val="1"/>
      <w:marLeft w:val="0"/>
      <w:marRight w:val="0"/>
      <w:marTop w:val="0"/>
      <w:marBottom w:val="0"/>
      <w:divBdr>
        <w:top w:val="none" w:sz="0" w:space="0" w:color="auto"/>
        <w:left w:val="none" w:sz="0" w:space="0" w:color="auto"/>
        <w:bottom w:val="none" w:sz="0" w:space="0" w:color="auto"/>
        <w:right w:val="none" w:sz="0" w:space="0" w:color="auto"/>
      </w:divBdr>
    </w:div>
    <w:div w:id="559292832">
      <w:bodyDiv w:val="1"/>
      <w:marLeft w:val="0"/>
      <w:marRight w:val="0"/>
      <w:marTop w:val="0"/>
      <w:marBottom w:val="0"/>
      <w:divBdr>
        <w:top w:val="none" w:sz="0" w:space="0" w:color="auto"/>
        <w:left w:val="none" w:sz="0" w:space="0" w:color="auto"/>
        <w:bottom w:val="none" w:sz="0" w:space="0" w:color="auto"/>
        <w:right w:val="none" w:sz="0" w:space="0" w:color="auto"/>
      </w:divBdr>
    </w:div>
    <w:div w:id="559294698">
      <w:bodyDiv w:val="1"/>
      <w:marLeft w:val="0"/>
      <w:marRight w:val="0"/>
      <w:marTop w:val="0"/>
      <w:marBottom w:val="0"/>
      <w:divBdr>
        <w:top w:val="none" w:sz="0" w:space="0" w:color="auto"/>
        <w:left w:val="none" w:sz="0" w:space="0" w:color="auto"/>
        <w:bottom w:val="none" w:sz="0" w:space="0" w:color="auto"/>
        <w:right w:val="none" w:sz="0" w:space="0" w:color="auto"/>
      </w:divBdr>
    </w:div>
    <w:div w:id="559365402">
      <w:bodyDiv w:val="1"/>
      <w:marLeft w:val="0"/>
      <w:marRight w:val="0"/>
      <w:marTop w:val="0"/>
      <w:marBottom w:val="0"/>
      <w:divBdr>
        <w:top w:val="none" w:sz="0" w:space="0" w:color="auto"/>
        <w:left w:val="none" w:sz="0" w:space="0" w:color="auto"/>
        <w:bottom w:val="none" w:sz="0" w:space="0" w:color="auto"/>
        <w:right w:val="none" w:sz="0" w:space="0" w:color="auto"/>
      </w:divBdr>
    </w:div>
    <w:div w:id="559366265">
      <w:bodyDiv w:val="1"/>
      <w:marLeft w:val="0"/>
      <w:marRight w:val="0"/>
      <w:marTop w:val="0"/>
      <w:marBottom w:val="0"/>
      <w:divBdr>
        <w:top w:val="none" w:sz="0" w:space="0" w:color="auto"/>
        <w:left w:val="none" w:sz="0" w:space="0" w:color="auto"/>
        <w:bottom w:val="none" w:sz="0" w:space="0" w:color="auto"/>
        <w:right w:val="none" w:sz="0" w:space="0" w:color="auto"/>
      </w:divBdr>
    </w:div>
    <w:div w:id="559368405">
      <w:bodyDiv w:val="1"/>
      <w:marLeft w:val="0"/>
      <w:marRight w:val="0"/>
      <w:marTop w:val="0"/>
      <w:marBottom w:val="0"/>
      <w:divBdr>
        <w:top w:val="none" w:sz="0" w:space="0" w:color="auto"/>
        <w:left w:val="none" w:sz="0" w:space="0" w:color="auto"/>
        <w:bottom w:val="none" w:sz="0" w:space="0" w:color="auto"/>
        <w:right w:val="none" w:sz="0" w:space="0" w:color="auto"/>
      </w:divBdr>
    </w:div>
    <w:div w:id="559438799">
      <w:bodyDiv w:val="1"/>
      <w:marLeft w:val="0"/>
      <w:marRight w:val="0"/>
      <w:marTop w:val="0"/>
      <w:marBottom w:val="0"/>
      <w:divBdr>
        <w:top w:val="none" w:sz="0" w:space="0" w:color="auto"/>
        <w:left w:val="none" w:sz="0" w:space="0" w:color="auto"/>
        <w:bottom w:val="none" w:sz="0" w:space="0" w:color="auto"/>
        <w:right w:val="none" w:sz="0" w:space="0" w:color="auto"/>
      </w:divBdr>
    </w:div>
    <w:div w:id="559443288">
      <w:bodyDiv w:val="1"/>
      <w:marLeft w:val="0"/>
      <w:marRight w:val="0"/>
      <w:marTop w:val="0"/>
      <w:marBottom w:val="0"/>
      <w:divBdr>
        <w:top w:val="none" w:sz="0" w:space="0" w:color="auto"/>
        <w:left w:val="none" w:sz="0" w:space="0" w:color="auto"/>
        <w:bottom w:val="none" w:sz="0" w:space="0" w:color="auto"/>
        <w:right w:val="none" w:sz="0" w:space="0" w:color="auto"/>
      </w:divBdr>
    </w:div>
    <w:div w:id="559444246">
      <w:bodyDiv w:val="1"/>
      <w:marLeft w:val="0"/>
      <w:marRight w:val="0"/>
      <w:marTop w:val="0"/>
      <w:marBottom w:val="0"/>
      <w:divBdr>
        <w:top w:val="none" w:sz="0" w:space="0" w:color="auto"/>
        <w:left w:val="none" w:sz="0" w:space="0" w:color="auto"/>
        <w:bottom w:val="none" w:sz="0" w:space="0" w:color="auto"/>
        <w:right w:val="none" w:sz="0" w:space="0" w:color="auto"/>
      </w:divBdr>
    </w:div>
    <w:div w:id="559445794">
      <w:bodyDiv w:val="1"/>
      <w:marLeft w:val="0"/>
      <w:marRight w:val="0"/>
      <w:marTop w:val="0"/>
      <w:marBottom w:val="0"/>
      <w:divBdr>
        <w:top w:val="none" w:sz="0" w:space="0" w:color="auto"/>
        <w:left w:val="none" w:sz="0" w:space="0" w:color="auto"/>
        <w:bottom w:val="none" w:sz="0" w:space="0" w:color="auto"/>
        <w:right w:val="none" w:sz="0" w:space="0" w:color="auto"/>
      </w:divBdr>
    </w:div>
    <w:div w:id="559446016">
      <w:bodyDiv w:val="1"/>
      <w:marLeft w:val="0"/>
      <w:marRight w:val="0"/>
      <w:marTop w:val="0"/>
      <w:marBottom w:val="0"/>
      <w:divBdr>
        <w:top w:val="none" w:sz="0" w:space="0" w:color="auto"/>
        <w:left w:val="none" w:sz="0" w:space="0" w:color="auto"/>
        <w:bottom w:val="none" w:sz="0" w:space="0" w:color="auto"/>
        <w:right w:val="none" w:sz="0" w:space="0" w:color="auto"/>
      </w:divBdr>
    </w:div>
    <w:div w:id="559484620">
      <w:bodyDiv w:val="1"/>
      <w:marLeft w:val="0"/>
      <w:marRight w:val="0"/>
      <w:marTop w:val="0"/>
      <w:marBottom w:val="0"/>
      <w:divBdr>
        <w:top w:val="none" w:sz="0" w:space="0" w:color="auto"/>
        <w:left w:val="none" w:sz="0" w:space="0" w:color="auto"/>
        <w:bottom w:val="none" w:sz="0" w:space="0" w:color="auto"/>
        <w:right w:val="none" w:sz="0" w:space="0" w:color="auto"/>
      </w:divBdr>
    </w:div>
    <w:div w:id="559485907">
      <w:bodyDiv w:val="1"/>
      <w:marLeft w:val="0"/>
      <w:marRight w:val="0"/>
      <w:marTop w:val="0"/>
      <w:marBottom w:val="0"/>
      <w:divBdr>
        <w:top w:val="none" w:sz="0" w:space="0" w:color="auto"/>
        <w:left w:val="none" w:sz="0" w:space="0" w:color="auto"/>
        <w:bottom w:val="none" w:sz="0" w:space="0" w:color="auto"/>
        <w:right w:val="none" w:sz="0" w:space="0" w:color="auto"/>
      </w:divBdr>
    </w:div>
    <w:div w:id="559513566">
      <w:bodyDiv w:val="1"/>
      <w:marLeft w:val="0"/>
      <w:marRight w:val="0"/>
      <w:marTop w:val="0"/>
      <w:marBottom w:val="0"/>
      <w:divBdr>
        <w:top w:val="none" w:sz="0" w:space="0" w:color="auto"/>
        <w:left w:val="none" w:sz="0" w:space="0" w:color="auto"/>
        <w:bottom w:val="none" w:sz="0" w:space="0" w:color="auto"/>
        <w:right w:val="none" w:sz="0" w:space="0" w:color="auto"/>
      </w:divBdr>
    </w:div>
    <w:div w:id="559559076">
      <w:bodyDiv w:val="1"/>
      <w:marLeft w:val="0"/>
      <w:marRight w:val="0"/>
      <w:marTop w:val="0"/>
      <w:marBottom w:val="0"/>
      <w:divBdr>
        <w:top w:val="none" w:sz="0" w:space="0" w:color="auto"/>
        <w:left w:val="none" w:sz="0" w:space="0" w:color="auto"/>
        <w:bottom w:val="none" w:sz="0" w:space="0" w:color="auto"/>
        <w:right w:val="none" w:sz="0" w:space="0" w:color="auto"/>
      </w:divBdr>
    </w:div>
    <w:div w:id="559559935">
      <w:bodyDiv w:val="1"/>
      <w:marLeft w:val="0"/>
      <w:marRight w:val="0"/>
      <w:marTop w:val="0"/>
      <w:marBottom w:val="0"/>
      <w:divBdr>
        <w:top w:val="none" w:sz="0" w:space="0" w:color="auto"/>
        <w:left w:val="none" w:sz="0" w:space="0" w:color="auto"/>
        <w:bottom w:val="none" w:sz="0" w:space="0" w:color="auto"/>
        <w:right w:val="none" w:sz="0" w:space="0" w:color="auto"/>
      </w:divBdr>
    </w:div>
    <w:div w:id="559560937">
      <w:bodyDiv w:val="1"/>
      <w:marLeft w:val="0"/>
      <w:marRight w:val="0"/>
      <w:marTop w:val="0"/>
      <w:marBottom w:val="0"/>
      <w:divBdr>
        <w:top w:val="none" w:sz="0" w:space="0" w:color="auto"/>
        <w:left w:val="none" w:sz="0" w:space="0" w:color="auto"/>
        <w:bottom w:val="none" w:sz="0" w:space="0" w:color="auto"/>
        <w:right w:val="none" w:sz="0" w:space="0" w:color="auto"/>
      </w:divBdr>
    </w:div>
    <w:div w:id="559562656">
      <w:bodyDiv w:val="1"/>
      <w:marLeft w:val="0"/>
      <w:marRight w:val="0"/>
      <w:marTop w:val="0"/>
      <w:marBottom w:val="0"/>
      <w:divBdr>
        <w:top w:val="none" w:sz="0" w:space="0" w:color="auto"/>
        <w:left w:val="none" w:sz="0" w:space="0" w:color="auto"/>
        <w:bottom w:val="none" w:sz="0" w:space="0" w:color="auto"/>
        <w:right w:val="none" w:sz="0" w:space="0" w:color="auto"/>
      </w:divBdr>
    </w:div>
    <w:div w:id="559631771">
      <w:bodyDiv w:val="1"/>
      <w:marLeft w:val="0"/>
      <w:marRight w:val="0"/>
      <w:marTop w:val="0"/>
      <w:marBottom w:val="0"/>
      <w:divBdr>
        <w:top w:val="none" w:sz="0" w:space="0" w:color="auto"/>
        <w:left w:val="none" w:sz="0" w:space="0" w:color="auto"/>
        <w:bottom w:val="none" w:sz="0" w:space="0" w:color="auto"/>
        <w:right w:val="none" w:sz="0" w:space="0" w:color="auto"/>
      </w:divBdr>
    </w:div>
    <w:div w:id="559633741">
      <w:bodyDiv w:val="1"/>
      <w:marLeft w:val="0"/>
      <w:marRight w:val="0"/>
      <w:marTop w:val="0"/>
      <w:marBottom w:val="0"/>
      <w:divBdr>
        <w:top w:val="none" w:sz="0" w:space="0" w:color="auto"/>
        <w:left w:val="none" w:sz="0" w:space="0" w:color="auto"/>
        <w:bottom w:val="none" w:sz="0" w:space="0" w:color="auto"/>
        <w:right w:val="none" w:sz="0" w:space="0" w:color="auto"/>
      </w:divBdr>
    </w:div>
    <w:div w:id="559634172">
      <w:bodyDiv w:val="1"/>
      <w:marLeft w:val="0"/>
      <w:marRight w:val="0"/>
      <w:marTop w:val="0"/>
      <w:marBottom w:val="0"/>
      <w:divBdr>
        <w:top w:val="none" w:sz="0" w:space="0" w:color="auto"/>
        <w:left w:val="none" w:sz="0" w:space="0" w:color="auto"/>
        <w:bottom w:val="none" w:sz="0" w:space="0" w:color="auto"/>
        <w:right w:val="none" w:sz="0" w:space="0" w:color="auto"/>
      </w:divBdr>
    </w:div>
    <w:div w:id="559637504">
      <w:bodyDiv w:val="1"/>
      <w:marLeft w:val="0"/>
      <w:marRight w:val="0"/>
      <w:marTop w:val="0"/>
      <w:marBottom w:val="0"/>
      <w:divBdr>
        <w:top w:val="none" w:sz="0" w:space="0" w:color="auto"/>
        <w:left w:val="none" w:sz="0" w:space="0" w:color="auto"/>
        <w:bottom w:val="none" w:sz="0" w:space="0" w:color="auto"/>
        <w:right w:val="none" w:sz="0" w:space="0" w:color="auto"/>
      </w:divBdr>
    </w:div>
    <w:div w:id="559638817">
      <w:bodyDiv w:val="1"/>
      <w:marLeft w:val="0"/>
      <w:marRight w:val="0"/>
      <w:marTop w:val="0"/>
      <w:marBottom w:val="0"/>
      <w:divBdr>
        <w:top w:val="none" w:sz="0" w:space="0" w:color="auto"/>
        <w:left w:val="none" w:sz="0" w:space="0" w:color="auto"/>
        <w:bottom w:val="none" w:sz="0" w:space="0" w:color="auto"/>
        <w:right w:val="none" w:sz="0" w:space="0" w:color="auto"/>
      </w:divBdr>
    </w:div>
    <w:div w:id="559680364">
      <w:bodyDiv w:val="1"/>
      <w:marLeft w:val="0"/>
      <w:marRight w:val="0"/>
      <w:marTop w:val="0"/>
      <w:marBottom w:val="0"/>
      <w:divBdr>
        <w:top w:val="none" w:sz="0" w:space="0" w:color="auto"/>
        <w:left w:val="none" w:sz="0" w:space="0" w:color="auto"/>
        <w:bottom w:val="none" w:sz="0" w:space="0" w:color="auto"/>
        <w:right w:val="none" w:sz="0" w:space="0" w:color="auto"/>
      </w:divBdr>
    </w:div>
    <w:div w:id="559708561">
      <w:bodyDiv w:val="1"/>
      <w:marLeft w:val="0"/>
      <w:marRight w:val="0"/>
      <w:marTop w:val="0"/>
      <w:marBottom w:val="0"/>
      <w:divBdr>
        <w:top w:val="none" w:sz="0" w:space="0" w:color="auto"/>
        <w:left w:val="none" w:sz="0" w:space="0" w:color="auto"/>
        <w:bottom w:val="none" w:sz="0" w:space="0" w:color="auto"/>
        <w:right w:val="none" w:sz="0" w:space="0" w:color="auto"/>
      </w:divBdr>
    </w:div>
    <w:div w:id="559709109">
      <w:bodyDiv w:val="1"/>
      <w:marLeft w:val="0"/>
      <w:marRight w:val="0"/>
      <w:marTop w:val="0"/>
      <w:marBottom w:val="0"/>
      <w:divBdr>
        <w:top w:val="none" w:sz="0" w:space="0" w:color="auto"/>
        <w:left w:val="none" w:sz="0" w:space="0" w:color="auto"/>
        <w:bottom w:val="none" w:sz="0" w:space="0" w:color="auto"/>
        <w:right w:val="none" w:sz="0" w:space="0" w:color="auto"/>
      </w:divBdr>
    </w:div>
    <w:div w:id="559709866">
      <w:bodyDiv w:val="1"/>
      <w:marLeft w:val="0"/>
      <w:marRight w:val="0"/>
      <w:marTop w:val="0"/>
      <w:marBottom w:val="0"/>
      <w:divBdr>
        <w:top w:val="none" w:sz="0" w:space="0" w:color="auto"/>
        <w:left w:val="none" w:sz="0" w:space="0" w:color="auto"/>
        <w:bottom w:val="none" w:sz="0" w:space="0" w:color="auto"/>
        <w:right w:val="none" w:sz="0" w:space="0" w:color="auto"/>
      </w:divBdr>
    </w:div>
    <w:div w:id="559709964">
      <w:bodyDiv w:val="1"/>
      <w:marLeft w:val="0"/>
      <w:marRight w:val="0"/>
      <w:marTop w:val="0"/>
      <w:marBottom w:val="0"/>
      <w:divBdr>
        <w:top w:val="none" w:sz="0" w:space="0" w:color="auto"/>
        <w:left w:val="none" w:sz="0" w:space="0" w:color="auto"/>
        <w:bottom w:val="none" w:sz="0" w:space="0" w:color="auto"/>
        <w:right w:val="none" w:sz="0" w:space="0" w:color="auto"/>
      </w:divBdr>
    </w:div>
    <w:div w:id="559747634">
      <w:bodyDiv w:val="1"/>
      <w:marLeft w:val="0"/>
      <w:marRight w:val="0"/>
      <w:marTop w:val="0"/>
      <w:marBottom w:val="0"/>
      <w:divBdr>
        <w:top w:val="none" w:sz="0" w:space="0" w:color="auto"/>
        <w:left w:val="none" w:sz="0" w:space="0" w:color="auto"/>
        <w:bottom w:val="none" w:sz="0" w:space="0" w:color="auto"/>
        <w:right w:val="none" w:sz="0" w:space="0" w:color="auto"/>
      </w:divBdr>
    </w:div>
    <w:div w:id="559751747">
      <w:bodyDiv w:val="1"/>
      <w:marLeft w:val="0"/>
      <w:marRight w:val="0"/>
      <w:marTop w:val="0"/>
      <w:marBottom w:val="0"/>
      <w:divBdr>
        <w:top w:val="none" w:sz="0" w:space="0" w:color="auto"/>
        <w:left w:val="none" w:sz="0" w:space="0" w:color="auto"/>
        <w:bottom w:val="none" w:sz="0" w:space="0" w:color="auto"/>
        <w:right w:val="none" w:sz="0" w:space="0" w:color="auto"/>
      </w:divBdr>
    </w:div>
    <w:div w:id="559753980">
      <w:bodyDiv w:val="1"/>
      <w:marLeft w:val="0"/>
      <w:marRight w:val="0"/>
      <w:marTop w:val="0"/>
      <w:marBottom w:val="0"/>
      <w:divBdr>
        <w:top w:val="none" w:sz="0" w:space="0" w:color="auto"/>
        <w:left w:val="none" w:sz="0" w:space="0" w:color="auto"/>
        <w:bottom w:val="none" w:sz="0" w:space="0" w:color="auto"/>
        <w:right w:val="none" w:sz="0" w:space="0" w:color="auto"/>
      </w:divBdr>
    </w:div>
    <w:div w:id="559826842">
      <w:bodyDiv w:val="1"/>
      <w:marLeft w:val="0"/>
      <w:marRight w:val="0"/>
      <w:marTop w:val="0"/>
      <w:marBottom w:val="0"/>
      <w:divBdr>
        <w:top w:val="none" w:sz="0" w:space="0" w:color="auto"/>
        <w:left w:val="none" w:sz="0" w:space="0" w:color="auto"/>
        <w:bottom w:val="none" w:sz="0" w:space="0" w:color="auto"/>
        <w:right w:val="none" w:sz="0" w:space="0" w:color="auto"/>
      </w:divBdr>
    </w:div>
    <w:div w:id="559832569">
      <w:bodyDiv w:val="1"/>
      <w:marLeft w:val="0"/>
      <w:marRight w:val="0"/>
      <w:marTop w:val="0"/>
      <w:marBottom w:val="0"/>
      <w:divBdr>
        <w:top w:val="none" w:sz="0" w:space="0" w:color="auto"/>
        <w:left w:val="none" w:sz="0" w:space="0" w:color="auto"/>
        <w:bottom w:val="none" w:sz="0" w:space="0" w:color="auto"/>
        <w:right w:val="none" w:sz="0" w:space="0" w:color="auto"/>
      </w:divBdr>
    </w:div>
    <w:div w:id="559899681">
      <w:bodyDiv w:val="1"/>
      <w:marLeft w:val="0"/>
      <w:marRight w:val="0"/>
      <w:marTop w:val="0"/>
      <w:marBottom w:val="0"/>
      <w:divBdr>
        <w:top w:val="none" w:sz="0" w:space="0" w:color="auto"/>
        <w:left w:val="none" w:sz="0" w:space="0" w:color="auto"/>
        <w:bottom w:val="none" w:sz="0" w:space="0" w:color="auto"/>
        <w:right w:val="none" w:sz="0" w:space="0" w:color="auto"/>
      </w:divBdr>
    </w:div>
    <w:div w:id="559900625">
      <w:bodyDiv w:val="1"/>
      <w:marLeft w:val="0"/>
      <w:marRight w:val="0"/>
      <w:marTop w:val="0"/>
      <w:marBottom w:val="0"/>
      <w:divBdr>
        <w:top w:val="none" w:sz="0" w:space="0" w:color="auto"/>
        <w:left w:val="none" w:sz="0" w:space="0" w:color="auto"/>
        <w:bottom w:val="none" w:sz="0" w:space="0" w:color="auto"/>
        <w:right w:val="none" w:sz="0" w:space="0" w:color="auto"/>
      </w:divBdr>
    </w:div>
    <w:div w:id="559906157">
      <w:bodyDiv w:val="1"/>
      <w:marLeft w:val="0"/>
      <w:marRight w:val="0"/>
      <w:marTop w:val="0"/>
      <w:marBottom w:val="0"/>
      <w:divBdr>
        <w:top w:val="none" w:sz="0" w:space="0" w:color="auto"/>
        <w:left w:val="none" w:sz="0" w:space="0" w:color="auto"/>
        <w:bottom w:val="none" w:sz="0" w:space="0" w:color="auto"/>
        <w:right w:val="none" w:sz="0" w:space="0" w:color="auto"/>
      </w:divBdr>
    </w:div>
    <w:div w:id="559941397">
      <w:bodyDiv w:val="1"/>
      <w:marLeft w:val="0"/>
      <w:marRight w:val="0"/>
      <w:marTop w:val="0"/>
      <w:marBottom w:val="0"/>
      <w:divBdr>
        <w:top w:val="none" w:sz="0" w:space="0" w:color="auto"/>
        <w:left w:val="none" w:sz="0" w:space="0" w:color="auto"/>
        <w:bottom w:val="none" w:sz="0" w:space="0" w:color="auto"/>
        <w:right w:val="none" w:sz="0" w:space="0" w:color="auto"/>
      </w:divBdr>
    </w:div>
    <w:div w:id="559943532">
      <w:bodyDiv w:val="1"/>
      <w:marLeft w:val="0"/>
      <w:marRight w:val="0"/>
      <w:marTop w:val="0"/>
      <w:marBottom w:val="0"/>
      <w:divBdr>
        <w:top w:val="none" w:sz="0" w:space="0" w:color="auto"/>
        <w:left w:val="none" w:sz="0" w:space="0" w:color="auto"/>
        <w:bottom w:val="none" w:sz="0" w:space="0" w:color="auto"/>
        <w:right w:val="none" w:sz="0" w:space="0" w:color="auto"/>
      </w:divBdr>
    </w:div>
    <w:div w:id="559946868">
      <w:bodyDiv w:val="1"/>
      <w:marLeft w:val="0"/>
      <w:marRight w:val="0"/>
      <w:marTop w:val="0"/>
      <w:marBottom w:val="0"/>
      <w:divBdr>
        <w:top w:val="none" w:sz="0" w:space="0" w:color="auto"/>
        <w:left w:val="none" w:sz="0" w:space="0" w:color="auto"/>
        <w:bottom w:val="none" w:sz="0" w:space="0" w:color="auto"/>
        <w:right w:val="none" w:sz="0" w:space="0" w:color="auto"/>
      </w:divBdr>
    </w:div>
    <w:div w:id="559947113">
      <w:bodyDiv w:val="1"/>
      <w:marLeft w:val="0"/>
      <w:marRight w:val="0"/>
      <w:marTop w:val="0"/>
      <w:marBottom w:val="0"/>
      <w:divBdr>
        <w:top w:val="none" w:sz="0" w:space="0" w:color="auto"/>
        <w:left w:val="none" w:sz="0" w:space="0" w:color="auto"/>
        <w:bottom w:val="none" w:sz="0" w:space="0" w:color="auto"/>
        <w:right w:val="none" w:sz="0" w:space="0" w:color="auto"/>
      </w:divBdr>
    </w:div>
    <w:div w:id="559950503">
      <w:bodyDiv w:val="1"/>
      <w:marLeft w:val="0"/>
      <w:marRight w:val="0"/>
      <w:marTop w:val="0"/>
      <w:marBottom w:val="0"/>
      <w:divBdr>
        <w:top w:val="none" w:sz="0" w:space="0" w:color="auto"/>
        <w:left w:val="none" w:sz="0" w:space="0" w:color="auto"/>
        <w:bottom w:val="none" w:sz="0" w:space="0" w:color="auto"/>
        <w:right w:val="none" w:sz="0" w:space="0" w:color="auto"/>
      </w:divBdr>
    </w:div>
    <w:div w:id="560023790">
      <w:bodyDiv w:val="1"/>
      <w:marLeft w:val="0"/>
      <w:marRight w:val="0"/>
      <w:marTop w:val="0"/>
      <w:marBottom w:val="0"/>
      <w:divBdr>
        <w:top w:val="none" w:sz="0" w:space="0" w:color="auto"/>
        <w:left w:val="none" w:sz="0" w:space="0" w:color="auto"/>
        <w:bottom w:val="none" w:sz="0" w:space="0" w:color="auto"/>
        <w:right w:val="none" w:sz="0" w:space="0" w:color="auto"/>
      </w:divBdr>
    </w:div>
    <w:div w:id="560024445">
      <w:bodyDiv w:val="1"/>
      <w:marLeft w:val="0"/>
      <w:marRight w:val="0"/>
      <w:marTop w:val="0"/>
      <w:marBottom w:val="0"/>
      <w:divBdr>
        <w:top w:val="none" w:sz="0" w:space="0" w:color="auto"/>
        <w:left w:val="none" w:sz="0" w:space="0" w:color="auto"/>
        <w:bottom w:val="none" w:sz="0" w:space="0" w:color="auto"/>
        <w:right w:val="none" w:sz="0" w:space="0" w:color="auto"/>
      </w:divBdr>
    </w:div>
    <w:div w:id="560025017">
      <w:bodyDiv w:val="1"/>
      <w:marLeft w:val="0"/>
      <w:marRight w:val="0"/>
      <w:marTop w:val="0"/>
      <w:marBottom w:val="0"/>
      <w:divBdr>
        <w:top w:val="none" w:sz="0" w:space="0" w:color="auto"/>
        <w:left w:val="none" w:sz="0" w:space="0" w:color="auto"/>
        <w:bottom w:val="none" w:sz="0" w:space="0" w:color="auto"/>
        <w:right w:val="none" w:sz="0" w:space="0" w:color="auto"/>
      </w:divBdr>
    </w:div>
    <w:div w:id="560093464">
      <w:bodyDiv w:val="1"/>
      <w:marLeft w:val="0"/>
      <w:marRight w:val="0"/>
      <w:marTop w:val="0"/>
      <w:marBottom w:val="0"/>
      <w:divBdr>
        <w:top w:val="none" w:sz="0" w:space="0" w:color="auto"/>
        <w:left w:val="none" w:sz="0" w:space="0" w:color="auto"/>
        <w:bottom w:val="none" w:sz="0" w:space="0" w:color="auto"/>
        <w:right w:val="none" w:sz="0" w:space="0" w:color="auto"/>
      </w:divBdr>
    </w:div>
    <w:div w:id="560094527">
      <w:bodyDiv w:val="1"/>
      <w:marLeft w:val="0"/>
      <w:marRight w:val="0"/>
      <w:marTop w:val="0"/>
      <w:marBottom w:val="0"/>
      <w:divBdr>
        <w:top w:val="none" w:sz="0" w:space="0" w:color="auto"/>
        <w:left w:val="none" w:sz="0" w:space="0" w:color="auto"/>
        <w:bottom w:val="none" w:sz="0" w:space="0" w:color="auto"/>
        <w:right w:val="none" w:sz="0" w:space="0" w:color="auto"/>
      </w:divBdr>
    </w:div>
    <w:div w:id="560096238">
      <w:bodyDiv w:val="1"/>
      <w:marLeft w:val="0"/>
      <w:marRight w:val="0"/>
      <w:marTop w:val="0"/>
      <w:marBottom w:val="0"/>
      <w:divBdr>
        <w:top w:val="none" w:sz="0" w:space="0" w:color="auto"/>
        <w:left w:val="none" w:sz="0" w:space="0" w:color="auto"/>
        <w:bottom w:val="none" w:sz="0" w:space="0" w:color="auto"/>
        <w:right w:val="none" w:sz="0" w:space="0" w:color="auto"/>
      </w:divBdr>
    </w:div>
    <w:div w:id="560100182">
      <w:bodyDiv w:val="1"/>
      <w:marLeft w:val="0"/>
      <w:marRight w:val="0"/>
      <w:marTop w:val="0"/>
      <w:marBottom w:val="0"/>
      <w:divBdr>
        <w:top w:val="none" w:sz="0" w:space="0" w:color="auto"/>
        <w:left w:val="none" w:sz="0" w:space="0" w:color="auto"/>
        <w:bottom w:val="none" w:sz="0" w:space="0" w:color="auto"/>
        <w:right w:val="none" w:sz="0" w:space="0" w:color="auto"/>
      </w:divBdr>
    </w:div>
    <w:div w:id="560136361">
      <w:bodyDiv w:val="1"/>
      <w:marLeft w:val="0"/>
      <w:marRight w:val="0"/>
      <w:marTop w:val="0"/>
      <w:marBottom w:val="0"/>
      <w:divBdr>
        <w:top w:val="none" w:sz="0" w:space="0" w:color="auto"/>
        <w:left w:val="none" w:sz="0" w:space="0" w:color="auto"/>
        <w:bottom w:val="none" w:sz="0" w:space="0" w:color="auto"/>
        <w:right w:val="none" w:sz="0" w:space="0" w:color="auto"/>
      </w:divBdr>
    </w:div>
    <w:div w:id="560137799">
      <w:bodyDiv w:val="1"/>
      <w:marLeft w:val="0"/>
      <w:marRight w:val="0"/>
      <w:marTop w:val="0"/>
      <w:marBottom w:val="0"/>
      <w:divBdr>
        <w:top w:val="none" w:sz="0" w:space="0" w:color="auto"/>
        <w:left w:val="none" w:sz="0" w:space="0" w:color="auto"/>
        <w:bottom w:val="none" w:sz="0" w:space="0" w:color="auto"/>
        <w:right w:val="none" w:sz="0" w:space="0" w:color="auto"/>
      </w:divBdr>
    </w:div>
    <w:div w:id="560138271">
      <w:bodyDiv w:val="1"/>
      <w:marLeft w:val="0"/>
      <w:marRight w:val="0"/>
      <w:marTop w:val="0"/>
      <w:marBottom w:val="0"/>
      <w:divBdr>
        <w:top w:val="none" w:sz="0" w:space="0" w:color="auto"/>
        <w:left w:val="none" w:sz="0" w:space="0" w:color="auto"/>
        <w:bottom w:val="none" w:sz="0" w:space="0" w:color="auto"/>
        <w:right w:val="none" w:sz="0" w:space="0" w:color="auto"/>
      </w:divBdr>
    </w:div>
    <w:div w:id="560138818">
      <w:bodyDiv w:val="1"/>
      <w:marLeft w:val="0"/>
      <w:marRight w:val="0"/>
      <w:marTop w:val="0"/>
      <w:marBottom w:val="0"/>
      <w:divBdr>
        <w:top w:val="none" w:sz="0" w:space="0" w:color="auto"/>
        <w:left w:val="none" w:sz="0" w:space="0" w:color="auto"/>
        <w:bottom w:val="none" w:sz="0" w:space="0" w:color="auto"/>
        <w:right w:val="none" w:sz="0" w:space="0" w:color="auto"/>
      </w:divBdr>
    </w:div>
    <w:div w:id="560140356">
      <w:bodyDiv w:val="1"/>
      <w:marLeft w:val="0"/>
      <w:marRight w:val="0"/>
      <w:marTop w:val="0"/>
      <w:marBottom w:val="0"/>
      <w:divBdr>
        <w:top w:val="none" w:sz="0" w:space="0" w:color="auto"/>
        <w:left w:val="none" w:sz="0" w:space="0" w:color="auto"/>
        <w:bottom w:val="none" w:sz="0" w:space="0" w:color="auto"/>
        <w:right w:val="none" w:sz="0" w:space="0" w:color="auto"/>
      </w:divBdr>
    </w:div>
    <w:div w:id="560143339">
      <w:bodyDiv w:val="1"/>
      <w:marLeft w:val="0"/>
      <w:marRight w:val="0"/>
      <w:marTop w:val="0"/>
      <w:marBottom w:val="0"/>
      <w:divBdr>
        <w:top w:val="none" w:sz="0" w:space="0" w:color="auto"/>
        <w:left w:val="none" w:sz="0" w:space="0" w:color="auto"/>
        <w:bottom w:val="none" w:sz="0" w:space="0" w:color="auto"/>
        <w:right w:val="none" w:sz="0" w:space="0" w:color="auto"/>
      </w:divBdr>
    </w:div>
    <w:div w:id="560167317">
      <w:bodyDiv w:val="1"/>
      <w:marLeft w:val="0"/>
      <w:marRight w:val="0"/>
      <w:marTop w:val="0"/>
      <w:marBottom w:val="0"/>
      <w:divBdr>
        <w:top w:val="none" w:sz="0" w:space="0" w:color="auto"/>
        <w:left w:val="none" w:sz="0" w:space="0" w:color="auto"/>
        <w:bottom w:val="none" w:sz="0" w:space="0" w:color="auto"/>
        <w:right w:val="none" w:sz="0" w:space="0" w:color="auto"/>
      </w:divBdr>
    </w:div>
    <w:div w:id="560210228">
      <w:bodyDiv w:val="1"/>
      <w:marLeft w:val="0"/>
      <w:marRight w:val="0"/>
      <w:marTop w:val="0"/>
      <w:marBottom w:val="0"/>
      <w:divBdr>
        <w:top w:val="none" w:sz="0" w:space="0" w:color="auto"/>
        <w:left w:val="none" w:sz="0" w:space="0" w:color="auto"/>
        <w:bottom w:val="none" w:sz="0" w:space="0" w:color="auto"/>
        <w:right w:val="none" w:sz="0" w:space="0" w:color="auto"/>
      </w:divBdr>
    </w:div>
    <w:div w:id="560211811">
      <w:bodyDiv w:val="1"/>
      <w:marLeft w:val="0"/>
      <w:marRight w:val="0"/>
      <w:marTop w:val="0"/>
      <w:marBottom w:val="0"/>
      <w:divBdr>
        <w:top w:val="none" w:sz="0" w:space="0" w:color="auto"/>
        <w:left w:val="none" w:sz="0" w:space="0" w:color="auto"/>
        <w:bottom w:val="none" w:sz="0" w:space="0" w:color="auto"/>
        <w:right w:val="none" w:sz="0" w:space="0" w:color="auto"/>
      </w:divBdr>
    </w:div>
    <w:div w:id="560213596">
      <w:bodyDiv w:val="1"/>
      <w:marLeft w:val="0"/>
      <w:marRight w:val="0"/>
      <w:marTop w:val="0"/>
      <w:marBottom w:val="0"/>
      <w:divBdr>
        <w:top w:val="none" w:sz="0" w:space="0" w:color="auto"/>
        <w:left w:val="none" w:sz="0" w:space="0" w:color="auto"/>
        <w:bottom w:val="none" w:sz="0" w:space="0" w:color="auto"/>
        <w:right w:val="none" w:sz="0" w:space="0" w:color="auto"/>
      </w:divBdr>
    </w:div>
    <w:div w:id="560285323">
      <w:bodyDiv w:val="1"/>
      <w:marLeft w:val="0"/>
      <w:marRight w:val="0"/>
      <w:marTop w:val="0"/>
      <w:marBottom w:val="0"/>
      <w:divBdr>
        <w:top w:val="none" w:sz="0" w:space="0" w:color="auto"/>
        <w:left w:val="none" w:sz="0" w:space="0" w:color="auto"/>
        <w:bottom w:val="none" w:sz="0" w:space="0" w:color="auto"/>
        <w:right w:val="none" w:sz="0" w:space="0" w:color="auto"/>
      </w:divBdr>
    </w:div>
    <w:div w:id="560292309">
      <w:bodyDiv w:val="1"/>
      <w:marLeft w:val="0"/>
      <w:marRight w:val="0"/>
      <w:marTop w:val="0"/>
      <w:marBottom w:val="0"/>
      <w:divBdr>
        <w:top w:val="none" w:sz="0" w:space="0" w:color="auto"/>
        <w:left w:val="none" w:sz="0" w:space="0" w:color="auto"/>
        <w:bottom w:val="none" w:sz="0" w:space="0" w:color="auto"/>
        <w:right w:val="none" w:sz="0" w:space="0" w:color="auto"/>
      </w:divBdr>
    </w:div>
    <w:div w:id="560333308">
      <w:bodyDiv w:val="1"/>
      <w:marLeft w:val="0"/>
      <w:marRight w:val="0"/>
      <w:marTop w:val="0"/>
      <w:marBottom w:val="0"/>
      <w:divBdr>
        <w:top w:val="none" w:sz="0" w:space="0" w:color="auto"/>
        <w:left w:val="none" w:sz="0" w:space="0" w:color="auto"/>
        <w:bottom w:val="none" w:sz="0" w:space="0" w:color="auto"/>
        <w:right w:val="none" w:sz="0" w:space="0" w:color="auto"/>
      </w:divBdr>
    </w:div>
    <w:div w:id="560333552">
      <w:bodyDiv w:val="1"/>
      <w:marLeft w:val="0"/>
      <w:marRight w:val="0"/>
      <w:marTop w:val="0"/>
      <w:marBottom w:val="0"/>
      <w:divBdr>
        <w:top w:val="none" w:sz="0" w:space="0" w:color="auto"/>
        <w:left w:val="none" w:sz="0" w:space="0" w:color="auto"/>
        <w:bottom w:val="none" w:sz="0" w:space="0" w:color="auto"/>
        <w:right w:val="none" w:sz="0" w:space="0" w:color="auto"/>
      </w:divBdr>
    </w:div>
    <w:div w:id="560336433">
      <w:bodyDiv w:val="1"/>
      <w:marLeft w:val="0"/>
      <w:marRight w:val="0"/>
      <w:marTop w:val="0"/>
      <w:marBottom w:val="0"/>
      <w:divBdr>
        <w:top w:val="none" w:sz="0" w:space="0" w:color="auto"/>
        <w:left w:val="none" w:sz="0" w:space="0" w:color="auto"/>
        <w:bottom w:val="none" w:sz="0" w:space="0" w:color="auto"/>
        <w:right w:val="none" w:sz="0" w:space="0" w:color="auto"/>
      </w:divBdr>
    </w:div>
    <w:div w:id="560336624">
      <w:bodyDiv w:val="1"/>
      <w:marLeft w:val="0"/>
      <w:marRight w:val="0"/>
      <w:marTop w:val="0"/>
      <w:marBottom w:val="0"/>
      <w:divBdr>
        <w:top w:val="none" w:sz="0" w:space="0" w:color="auto"/>
        <w:left w:val="none" w:sz="0" w:space="0" w:color="auto"/>
        <w:bottom w:val="none" w:sz="0" w:space="0" w:color="auto"/>
        <w:right w:val="none" w:sz="0" w:space="0" w:color="auto"/>
      </w:divBdr>
    </w:div>
    <w:div w:id="560336917">
      <w:bodyDiv w:val="1"/>
      <w:marLeft w:val="0"/>
      <w:marRight w:val="0"/>
      <w:marTop w:val="0"/>
      <w:marBottom w:val="0"/>
      <w:divBdr>
        <w:top w:val="none" w:sz="0" w:space="0" w:color="auto"/>
        <w:left w:val="none" w:sz="0" w:space="0" w:color="auto"/>
        <w:bottom w:val="none" w:sz="0" w:space="0" w:color="auto"/>
        <w:right w:val="none" w:sz="0" w:space="0" w:color="auto"/>
      </w:divBdr>
    </w:div>
    <w:div w:id="560365557">
      <w:bodyDiv w:val="1"/>
      <w:marLeft w:val="0"/>
      <w:marRight w:val="0"/>
      <w:marTop w:val="0"/>
      <w:marBottom w:val="0"/>
      <w:divBdr>
        <w:top w:val="none" w:sz="0" w:space="0" w:color="auto"/>
        <w:left w:val="none" w:sz="0" w:space="0" w:color="auto"/>
        <w:bottom w:val="none" w:sz="0" w:space="0" w:color="auto"/>
        <w:right w:val="none" w:sz="0" w:space="0" w:color="auto"/>
      </w:divBdr>
    </w:div>
    <w:div w:id="560405081">
      <w:bodyDiv w:val="1"/>
      <w:marLeft w:val="0"/>
      <w:marRight w:val="0"/>
      <w:marTop w:val="0"/>
      <w:marBottom w:val="0"/>
      <w:divBdr>
        <w:top w:val="none" w:sz="0" w:space="0" w:color="auto"/>
        <w:left w:val="none" w:sz="0" w:space="0" w:color="auto"/>
        <w:bottom w:val="none" w:sz="0" w:space="0" w:color="auto"/>
        <w:right w:val="none" w:sz="0" w:space="0" w:color="auto"/>
      </w:divBdr>
    </w:div>
    <w:div w:id="560405929">
      <w:bodyDiv w:val="1"/>
      <w:marLeft w:val="0"/>
      <w:marRight w:val="0"/>
      <w:marTop w:val="0"/>
      <w:marBottom w:val="0"/>
      <w:divBdr>
        <w:top w:val="none" w:sz="0" w:space="0" w:color="auto"/>
        <w:left w:val="none" w:sz="0" w:space="0" w:color="auto"/>
        <w:bottom w:val="none" w:sz="0" w:space="0" w:color="auto"/>
        <w:right w:val="none" w:sz="0" w:space="0" w:color="auto"/>
      </w:divBdr>
    </w:div>
    <w:div w:id="560408300">
      <w:bodyDiv w:val="1"/>
      <w:marLeft w:val="0"/>
      <w:marRight w:val="0"/>
      <w:marTop w:val="0"/>
      <w:marBottom w:val="0"/>
      <w:divBdr>
        <w:top w:val="none" w:sz="0" w:space="0" w:color="auto"/>
        <w:left w:val="none" w:sz="0" w:space="0" w:color="auto"/>
        <w:bottom w:val="none" w:sz="0" w:space="0" w:color="auto"/>
        <w:right w:val="none" w:sz="0" w:space="0" w:color="auto"/>
      </w:divBdr>
    </w:div>
    <w:div w:id="560482532">
      <w:bodyDiv w:val="1"/>
      <w:marLeft w:val="0"/>
      <w:marRight w:val="0"/>
      <w:marTop w:val="0"/>
      <w:marBottom w:val="0"/>
      <w:divBdr>
        <w:top w:val="none" w:sz="0" w:space="0" w:color="auto"/>
        <w:left w:val="none" w:sz="0" w:space="0" w:color="auto"/>
        <w:bottom w:val="none" w:sz="0" w:space="0" w:color="auto"/>
        <w:right w:val="none" w:sz="0" w:space="0" w:color="auto"/>
      </w:divBdr>
    </w:div>
    <w:div w:id="560486481">
      <w:bodyDiv w:val="1"/>
      <w:marLeft w:val="0"/>
      <w:marRight w:val="0"/>
      <w:marTop w:val="0"/>
      <w:marBottom w:val="0"/>
      <w:divBdr>
        <w:top w:val="none" w:sz="0" w:space="0" w:color="auto"/>
        <w:left w:val="none" w:sz="0" w:space="0" w:color="auto"/>
        <w:bottom w:val="none" w:sz="0" w:space="0" w:color="auto"/>
        <w:right w:val="none" w:sz="0" w:space="0" w:color="auto"/>
      </w:divBdr>
    </w:div>
    <w:div w:id="560487120">
      <w:bodyDiv w:val="1"/>
      <w:marLeft w:val="0"/>
      <w:marRight w:val="0"/>
      <w:marTop w:val="0"/>
      <w:marBottom w:val="0"/>
      <w:divBdr>
        <w:top w:val="none" w:sz="0" w:space="0" w:color="auto"/>
        <w:left w:val="none" w:sz="0" w:space="0" w:color="auto"/>
        <w:bottom w:val="none" w:sz="0" w:space="0" w:color="auto"/>
        <w:right w:val="none" w:sz="0" w:space="0" w:color="auto"/>
      </w:divBdr>
    </w:div>
    <w:div w:id="560553901">
      <w:bodyDiv w:val="1"/>
      <w:marLeft w:val="0"/>
      <w:marRight w:val="0"/>
      <w:marTop w:val="0"/>
      <w:marBottom w:val="0"/>
      <w:divBdr>
        <w:top w:val="none" w:sz="0" w:space="0" w:color="auto"/>
        <w:left w:val="none" w:sz="0" w:space="0" w:color="auto"/>
        <w:bottom w:val="none" w:sz="0" w:space="0" w:color="auto"/>
        <w:right w:val="none" w:sz="0" w:space="0" w:color="auto"/>
      </w:divBdr>
    </w:div>
    <w:div w:id="560555398">
      <w:bodyDiv w:val="1"/>
      <w:marLeft w:val="0"/>
      <w:marRight w:val="0"/>
      <w:marTop w:val="0"/>
      <w:marBottom w:val="0"/>
      <w:divBdr>
        <w:top w:val="none" w:sz="0" w:space="0" w:color="auto"/>
        <w:left w:val="none" w:sz="0" w:space="0" w:color="auto"/>
        <w:bottom w:val="none" w:sz="0" w:space="0" w:color="auto"/>
        <w:right w:val="none" w:sz="0" w:space="0" w:color="auto"/>
      </w:divBdr>
    </w:div>
    <w:div w:id="560555558">
      <w:bodyDiv w:val="1"/>
      <w:marLeft w:val="0"/>
      <w:marRight w:val="0"/>
      <w:marTop w:val="0"/>
      <w:marBottom w:val="0"/>
      <w:divBdr>
        <w:top w:val="none" w:sz="0" w:space="0" w:color="auto"/>
        <w:left w:val="none" w:sz="0" w:space="0" w:color="auto"/>
        <w:bottom w:val="none" w:sz="0" w:space="0" w:color="auto"/>
        <w:right w:val="none" w:sz="0" w:space="0" w:color="auto"/>
      </w:divBdr>
    </w:div>
    <w:div w:id="560556938">
      <w:bodyDiv w:val="1"/>
      <w:marLeft w:val="0"/>
      <w:marRight w:val="0"/>
      <w:marTop w:val="0"/>
      <w:marBottom w:val="0"/>
      <w:divBdr>
        <w:top w:val="none" w:sz="0" w:space="0" w:color="auto"/>
        <w:left w:val="none" w:sz="0" w:space="0" w:color="auto"/>
        <w:bottom w:val="none" w:sz="0" w:space="0" w:color="auto"/>
        <w:right w:val="none" w:sz="0" w:space="0" w:color="auto"/>
      </w:divBdr>
    </w:div>
    <w:div w:id="560596521">
      <w:bodyDiv w:val="1"/>
      <w:marLeft w:val="0"/>
      <w:marRight w:val="0"/>
      <w:marTop w:val="0"/>
      <w:marBottom w:val="0"/>
      <w:divBdr>
        <w:top w:val="none" w:sz="0" w:space="0" w:color="auto"/>
        <w:left w:val="none" w:sz="0" w:space="0" w:color="auto"/>
        <w:bottom w:val="none" w:sz="0" w:space="0" w:color="auto"/>
        <w:right w:val="none" w:sz="0" w:space="0" w:color="auto"/>
      </w:divBdr>
    </w:div>
    <w:div w:id="560597398">
      <w:bodyDiv w:val="1"/>
      <w:marLeft w:val="0"/>
      <w:marRight w:val="0"/>
      <w:marTop w:val="0"/>
      <w:marBottom w:val="0"/>
      <w:divBdr>
        <w:top w:val="none" w:sz="0" w:space="0" w:color="auto"/>
        <w:left w:val="none" w:sz="0" w:space="0" w:color="auto"/>
        <w:bottom w:val="none" w:sz="0" w:space="0" w:color="auto"/>
        <w:right w:val="none" w:sz="0" w:space="0" w:color="auto"/>
      </w:divBdr>
    </w:div>
    <w:div w:id="560597853">
      <w:bodyDiv w:val="1"/>
      <w:marLeft w:val="0"/>
      <w:marRight w:val="0"/>
      <w:marTop w:val="0"/>
      <w:marBottom w:val="0"/>
      <w:divBdr>
        <w:top w:val="none" w:sz="0" w:space="0" w:color="auto"/>
        <w:left w:val="none" w:sz="0" w:space="0" w:color="auto"/>
        <w:bottom w:val="none" w:sz="0" w:space="0" w:color="auto"/>
        <w:right w:val="none" w:sz="0" w:space="0" w:color="auto"/>
      </w:divBdr>
    </w:div>
    <w:div w:id="560603940">
      <w:bodyDiv w:val="1"/>
      <w:marLeft w:val="0"/>
      <w:marRight w:val="0"/>
      <w:marTop w:val="0"/>
      <w:marBottom w:val="0"/>
      <w:divBdr>
        <w:top w:val="none" w:sz="0" w:space="0" w:color="auto"/>
        <w:left w:val="none" w:sz="0" w:space="0" w:color="auto"/>
        <w:bottom w:val="none" w:sz="0" w:space="0" w:color="auto"/>
        <w:right w:val="none" w:sz="0" w:space="0" w:color="auto"/>
      </w:divBdr>
    </w:div>
    <w:div w:id="560672536">
      <w:bodyDiv w:val="1"/>
      <w:marLeft w:val="0"/>
      <w:marRight w:val="0"/>
      <w:marTop w:val="0"/>
      <w:marBottom w:val="0"/>
      <w:divBdr>
        <w:top w:val="none" w:sz="0" w:space="0" w:color="auto"/>
        <w:left w:val="none" w:sz="0" w:space="0" w:color="auto"/>
        <w:bottom w:val="none" w:sz="0" w:space="0" w:color="auto"/>
        <w:right w:val="none" w:sz="0" w:space="0" w:color="auto"/>
      </w:divBdr>
    </w:div>
    <w:div w:id="560672668">
      <w:bodyDiv w:val="1"/>
      <w:marLeft w:val="0"/>
      <w:marRight w:val="0"/>
      <w:marTop w:val="0"/>
      <w:marBottom w:val="0"/>
      <w:divBdr>
        <w:top w:val="none" w:sz="0" w:space="0" w:color="auto"/>
        <w:left w:val="none" w:sz="0" w:space="0" w:color="auto"/>
        <w:bottom w:val="none" w:sz="0" w:space="0" w:color="auto"/>
        <w:right w:val="none" w:sz="0" w:space="0" w:color="auto"/>
      </w:divBdr>
    </w:div>
    <w:div w:id="560673904">
      <w:bodyDiv w:val="1"/>
      <w:marLeft w:val="0"/>
      <w:marRight w:val="0"/>
      <w:marTop w:val="0"/>
      <w:marBottom w:val="0"/>
      <w:divBdr>
        <w:top w:val="none" w:sz="0" w:space="0" w:color="auto"/>
        <w:left w:val="none" w:sz="0" w:space="0" w:color="auto"/>
        <w:bottom w:val="none" w:sz="0" w:space="0" w:color="auto"/>
        <w:right w:val="none" w:sz="0" w:space="0" w:color="auto"/>
      </w:divBdr>
    </w:div>
    <w:div w:id="560675452">
      <w:bodyDiv w:val="1"/>
      <w:marLeft w:val="0"/>
      <w:marRight w:val="0"/>
      <w:marTop w:val="0"/>
      <w:marBottom w:val="0"/>
      <w:divBdr>
        <w:top w:val="none" w:sz="0" w:space="0" w:color="auto"/>
        <w:left w:val="none" w:sz="0" w:space="0" w:color="auto"/>
        <w:bottom w:val="none" w:sz="0" w:space="0" w:color="auto"/>
        <w:right w:val="none" w:sz="0" w:space="0" w:color="auto"/>
      </w:divBdr>
    </w:div>
    <w:div w:id="560679633">
      <w:bodyDiv w:val="1"/>
      <w:marLeft w:val="0"/>
      <w:marRight w:val="0"/>
      <w:marTop w:val="0"/>
      <w:marBottom w:val="0"/>
      <w:divBdr>
        <w:top w:val="none" w:sz="0" w:space="0" w:color="auto"/>
        <w:left w:val="none" w:sz="0" w:space="0" w:color="auto"/>
        <w:bottom w:val="none" w:sz="0" w:space="0" w:color="auto"/>
        <w:right w:val="none" w:sz="0" w:space="0" w:color="auto"/>
      </w:divBdr>
    </w:div>
    <w:div w:id="560746866">
      <w:bodyDiv w:val="1"/>
      <w:marLeft w:val="0"/>
      <w:marRight w:val="0"/>
      <w:marTop w:val="0"/>
      <w:marBottom w:val="0"/>
      <w:divBdr>
        <w:top w:val="none" w:sz="0" w:space="0" w:color="auto"/>
        <w:left w:val="none" w:sz="0" w:space="0" w:color="auto"/>
        <w:bottom w:val="none" w:sz="0" w:space="0" w:color="auto"/>
        <w:right w:val="none" w:sz="0" w:space="0" w:color="auto"/>
      </w:divBdr>
    </w:div>
    <w:div w:id="560751578">
      <w:bodyDiv w:val="1"/>
      <w:marLeft w:val="0"/>
      <w:marRight w:val="0"/>
      <w:marTop w:val="0"/>
      <w:marBottom w:val="0"/>
      <w:divBdr>
        <w:top w:val="none" w:sz="0" w:space="0" w:color="auto"/>
        <w:left w:val="none" w:sz="0" w:space="0" w:color="auto"/>
        <w:bottom w:val="none" w:sz="0" w:space="0" w:color="auto"/>
        <w:right w:val="none" w:sz="0" w:space="0" w:color="auto"/>
      </w:divBdr>
    </w:div>
    <w:div w:id="560755244">
      <w:bodyDiv w:val="1"/>
      <w:marLeft w:val="0"/>
      <w:marRight w:val="0"/>
      <w:marTop w:val="0"/>
      <w:marBottom w:val="0"/>
      <w:divBdr>
        <w:top w:val="none" w:sz="0" w:space="0" w:color="auto"/>
        <w:left w:val="none" w:sz="0" w:space="0" w:color="auto"/>
        <w:bottom w:val="none" w:sz="0" w:space="0" w:color="auto"/>
        <w:right w:val="none" w:sz="0" w:space="0" w:color="auto"/>
      </w:divBdr>
    </w:div>
    <w:div w:id="560791854">
      <w:bodyDiv w:val="1"/>
      <w:marLeft w:val="0"/>
      <w:marRight w:val="0"/>
      <w:marTop w:val="0"/>
      <w:marBottom w:val="0"/>
      <w:divBdr>
        <w:top w:val="none" w:sz="0" w:space="0" w:color="auto"/>
        <w:left w:val="none" w:sz="0" w:space="0" w:color="auto"/>
        <w:bottom w:val="none" w:sz="0" w:space="0" w:color="auto"/>
        <w:right w:val="none" w:sz="0" w:space="0" w:color="auto"/>
      </w:divBdr>
    </w:div>
    <w:div w:id="560794584">
      <w:bodyDiv w:val="1"/>
      <w:marLeft w:val="0"/>
      <w:marRight w:val="0"/>
      <w:marTop w:val="0"/>
      <w:marBottom w:val="0"/>
      <w:divBdr>
        <w:top w:val="none" w:sz="0" w:space="0" w:color="auto"/>
        <w:left w:val="none" w:sz="0" w:space="0" w:color="auto"/>
        <w:bottom w:val="none" w:sz="0" w:space="0" w:color="auto"/>
        <w:right w:val="none" w:sz="0" w:space="0" w:color="auto"/>
      </w:divBdr>
    </w:div>
    <w:div w:id="560869387">
      <w:bodyDiv w:val="1"/>
      <w:marLeft w:val="0"/>
      <w:marRight w:val="0"/>
      <w:marTop w:val="0"/>
      <w:marBottom w:val="0"/>
      <w:divBdr>
        <w:top w:val="none" w:sz="0" w:space="0" w:color="auto"/>
        <w:left w:val="none" w:sz="0" w:space="0" w:color="auto"/>
        <w:bottom w:val="none" w:sz="0" w:space="0" w:color="auto"/>
        <w:right w:val="none" w:sz="0" w:space="0" w:color="auto"/>
      </w:divBdr>
    </w:div>
    <w:div w:id="560871066">
      <w:bodyDiv w:val="1"/>
      <w:marLeft w:val="0"/>
      <w:marRight w:val="0"/>
      <w:marTop w:val="0"/>
      <w:marBottom w:val="0"/>
      <w:divBdr>
        <w:top w:val="none" w:sz="0" w:space="0" w:color="auto"/>
        <w:left w:val="none" w:sz="0" w:space="0" w:color="auto"/>
        <w:bottom w:val="none" w:sz="0" w:space="0" w:color="auto"/>
        <w:right w:val="none" w:sz="0" w:space="0" w:color="auto"/>
      </w:divBdr>
    </w:div>
    <w:div w:id="560874116">
      <w:bodyDiv w:val="1"/>
      <w:marLeft w:val="0"/>
      <w:marRight w:val="0"/>
      <w:marTop w:val="0"/>
      <w:marBottom w:val="0"/>
      <w:divBdr>
        <w:top w:val="none" w:sz="0" w:space="0" w:color="auto"/>
        <w:left w:val="none" w:sz="0" w:space="0" w:color="auto"/>
        <w:bottom w:val="none" w:sz="0" w:space="0" w:color="auto"/>
        <w:right w:val="none" w:sz="0" w:space="0" w:color="auto"/>
      </w:divBdr>
    </w:div>
    <w:div w:id="560943015">
      <w:bodyDiv w:val="1"/>
      <w:marLeft w:val="0"/>
      <w:marRight w:val="0"/>
      <w:marTop w:val="0"/>
      <w:marBottom w:val="0"/>
      <w:divBdr>
        <w:top w:val="none" w:sz="0" w:space="0" w:color="auto"/>
        <w:left w:val="none" w:sz="0" w:space="0" w:color="auto"/>
        <w:bottom w:val="none" w:sz="0" w:space="0" w:color="auto"/>
        <w:right w:val="none" w:sz="0" w:space="0" w:color="auto"/>
      </w:divBdr>
    </w:div>
    <w:div w:id="560944055">
      <w:bodyDiv w:val="1"/>
      <w:marLeft w:val="0"/>
      <w:marRight w:val="0"/>
      <w:marTop w:val="0"/>
      <w:marBottom w:val="0"/>
      <w:divBdr>
        <w:top w:val="none" w:sz="0" w:space="0" w:color="auto"/>
        <w:left w:val="none" w:sz="0" w:space="0" w:color="auto"/>
        <w:bottom w:val="none" w:sz="0" w:space="0" w:color="auto"/>
        <w:right w:val="none" w:sz="0" w:space="0" w:color="auto"/>
      </w:divBdr>
    </w:div>
    <w:div w:id="560945799">
      <w:bodyDiv w:val="1"/>
      <w:marLeft w:val="0"/>
      <w:marRight w:val="0"/>
      <w:marTop w:val="0"/>
      <w:marBottom w:val="0"/>
      <w:divBdr>
        <w:top w:val="none" w:sz="0" w:space="0" w:color="auto"/>
        <w:left w:val="none" w:sz="0" w:space="0" w:color="auto"/>
        <w:bottom w:val="none" w:sz="0" w:space="0" w:color="auto"/>
        <w:right w:val="none" w:sz="0" w:space="0" w:color="auto"/>
      </w:divBdr>
    </w:div>
    <w:div w:id="560946128">
      <w:bodyDiv w:val="1"/>
      <w:marLeft w:val="0"/>
      <w:marRight w:val="0"/>
      <w:marTop w:val="0"/>
      <w:marBottom w:val="0"/>
      <w:divBdr>
        <w:top w:val="none" w:sz="0" w:space="0" w:color="auto"/>
        <w:left w:val="none" w:sz="0" w:space="0" w:color="auto"/>
        <w:bottom w:val="none" w:sz="0" w:space="0" w:color="auto"/>
        <w:right w:val="none" w:sz="0" w:space="0" w:color="auto"/>
      </w:divBdr>
    </w:div>
    <w:div w:id="560948474">
      <w:bodyDiv w:val="1"/>
      <w:marLeft w:val="0"/>
      <w:marRight w:val="0"/>
      <w:marTop w:val="0"/>
      <w:marBottom w:val="0"/>
      <w:divBdr>
        <w:top w:val="none" w:sz="0" w:space="0" w:color="auto"/>
        <w:left w:val="none" w:sz="0" w:space="0" w:color="auto"/>
        <w:bottom w:val="none" w:sz="0" w:space="0" w:color="auto"/>
        <w:right w:val="none" w:sz="0" w:space="0" w:color="auto"/>
      </w:divBdr>
    </w:div>
    <w:div w:id="560988576">
      <w:bodyDiv w:val="1"/>
      <w:marLeft w:val="0"/>
      <w:marRight w:val="0"/>
      <w:marTop w:val="0"/>
      <w:marBottom w:val="0"/>
      <w:divBdr>
        <w:top w:val="none" w:sz="0" w:space="0" w:color="auto"/>
        <w:left w:val="none" w:sz="0" w:space="0" w:color="auto"/>
        <w:bottom w:val="none" w:sz="0" w:space="0" w:color="auto"/>
        <w:right w:val="none" w:sz="0" w:space="0" w:color="auto"/>
      </w:divBdr>
    </w:div>
    <w:div w:id="560989006">
      <w:bodyDiv w:val="1"/>
      <w:marLeft w:val="0"/>
      <w:marRight w:val="0"/>
      <w:marTop w:val="0"/>
      <w:marBottom w:val="0"/>
      <w:divBdr>
        <w:top w:val="none" w:sz="0" w:space="0" w:color="auto"/>
        <w:left w:val="none" w:sz="0" w:space="0" w:color="auto"/>
        <w:bottom w:val="none" w:sz="0" w:space="0" w:color="auto"/>
        <w:right w:val="none" w:sz="0" w:space="0" w:color="auto"/>
      </w:divBdr>
    </w:div>
    <w:div w:id="560989056">
      <w:bodyDiv w:val="1"/>
      <w:marLeft w:val="0"/>
      <w:marRight w:val="0"/>
      <w:marTop w:val="0"/>
      <w:marBottom w:val="0"/>
      <w:divBdr>
        <w:top w:val="none" w:sz="0" w:space="0" w:color="auto"/>
        <w:left w:val="none" w:sz="0" w:space="0" w:color="auto"/>
        <w:bottom w:val="none" w:sz="0" w:space="0" w:color="auto"/>
        <w:right w:val="none" w:sz="0" w:space="0" w:color="auto"/>
      </w:divBdr>
    </w:div>
    <w:div w:id="560990302">
      <w:bodyDiv w:val="1"/>
      <w:marLeft w:val="0"/>
      <w:marRight w:val="0"/>
      <w:marTop w:val="0"/>
      <w:marBottom w:val="0"/>
      <w:divBdr>
        <w:top w:val="none" w:sz="0" w:space="0" w:color="auto"/>
        <w:left w:val="none" w:sz="0" w:space="0" w:color="auto"/>
        <w:bottom w:val="none" w:sz="0" w:space="0" w:color="auto"/>
        <w:right w:val="none" w:sz="0" w:space="0" w:color="auto"/>
      </w:divBdr>
    </w:div>
    <w:div w:id="560991150">
      <w:bodyDiv w:val="1"/>
      <w:marLeft w:val="0"/>
      <w:marRight w:val="0"/>
      <w:marTop w:val="0"/>
      <w:marBottom w:val="0"/>
      <w:divBdr>
        <w:top w:val="none" w:sz="0" w:space="0" w:color="auto"/>
        <w:left w:val="none" w:sz="0" w:space="0" w:color="auto"/>
        <w:bottom w:val="none" w:sz="0" w:space="0" w:color="auto"/>
        <w:right w:val="none" w:sz="0" w:space="0" w:color="auto"/>
      </w:divBdr>
    </w:div>
    <w:div w:id="561016094">
      <w:bodyDiv w:val="1"/>
      <w:marLeft w:val="0"/>
      <w:marRight w:val="0"/>
      <w:marTop w:val="0"/>
      <w:marBottom w:val="0"/>
      <w:divBdr>
        <w:top w:val="none" w:sz="0" w:space="0" w:color="auto"/>
        <w:left w:val="none" w:sz="0" w:space="0" w:color="auto"/>
        <w:bottom w:val="none" w:sz="0" w:space="0" w:color="auto"/>
        <w:right w:val="none" w:sz="0" w:space="0" w:color="auto"/>
      </w:divBdr>
    </w:div>
    <w:div w:id="561020827">
      <w:bodyDiv w:val="1"/>
      <w:marLeft w:val="0"/>
      <w:marRight w:val="0"/>
      <w:marTop w:val="0"/>
      <w:marBottom w:val="0"/>
      <w:divBdr>
        <w:top w:val="none" w:sz="0" w:space="0" w:color="auto"/>
        <w:left w:val="none" w:sz="0" w:space="0" w:color="auto"/>
        <w:bottom w:val="none" w:sz="0" w:space="0" w:color="auto"/>
        <w:right w:val="none" w:sz="0" w:space="0" w:color="auto"/>
      </w:divBdr>
    </w:div>
    <w:div w:id="561063703">
      <w:bodyDiv w:val="1"/>
      <w:marLeft w:val="0"/>
      <w:marRight w:val="0"/>
      <w:marTop w:val="0"/>
      <w:marBottom w:val="0"/>
      <w:divBdr>
        <w:top w:val="none" w:sz="0" w:space="0" w:color="auto"/>
        <w:left w:val="none" w:sz="0" w:space="0" w:color="auto"/>
        <w:bottom w:val="none" w:sz="0" w:space="0" w:color="auto"/>
        <w:right w:val="none" w:sz="0" w:space="0" w:color="auto"/>
      </w:divBdr>
    </w:div>
    <w:div w:id="561064619">
      <w:bodyDiv w:val="1"/>
      <w:marLeft w:val="0"/>
      <w:marRight w:val="0"/>
      <w:marTop w:val="0"/>
      <w:marBottom w:val="0"/>
      <w:divBdr>
        <w:top w:val="none" w:sz="0" w:space="0" w:color="auto"/>
        <w:left w:val="none" w:sz="0" w:space="0" w:color="auto"/>
        <w:bottom w:val="none" w:sz="0" w:space="0" w:color="auto"/>
        <w:right w:val="none" w:sz="0" w:space="0" w:color="auto"/>
      </w:divBdr>
    </w:div>
    <w:div w:id="561066002">
      <w:bodyDiv w:val="1"/>
      <w:marLeft w:val="0"/>
      <w:marRight w:val="0"/>
      <w:marTop w:val="0"/>
      <w:marBottom w:val="0"/>
      <w:divBdr>
        <w:top w:val="none" w:sz="0" w:space="0" w:color="auto"/>
        <w:left w:val="none" w:sz="0" w:space="0" w:color="auto"/>
        <w:bottom w:val="none" w:sz="0" w:space="0" w:color="auto"/>
        <w:right w:val="none" w:sz="0" w:space="0" w:color="auto"/>
      </w:divBdr>
    </w:div>
    <w:div w:id="561067104">
      <w:bodyDiv w:val="1"/>
      <w:marLeft w:val="0"/>
      <w:marRight w:val="0"/>
      <w:marTop w:val="0"/>
      <w:marBottom w:val="0"/>
      <w:divBdr>
        <w:top w:val="none" w:sz="0" w:space="0" w:color="auto"/>
        <w:left w:val="none" w:sz="0" w:space="0" w:color="auto"/>
        <w:bottom w:val="none" w:sz="0" w:space="0" w:color="auto"/>
        <w:right w:val="none" w:sz="0" w:space="0" w:color="auto"/>
      </w:divBdr>
    </w:div>
    <w:div w:id="561138336">
      <w:bodyDiv w:val="1"/>
      <w:marLeft w:val="0"/>
      <w:marRight w:val="0"/>
      <w:marTop w:val="0"/>
      <w:marBottom w:val="0"/>
      <w:divBdr>
        <w:top w:val="none" w:sz="0" w:space="0" w:color="auto"/>
        <w:left w:val="none" w:sz="0" w:space="0" w:color="auto"/>
        <w:bottom w:val="none" w:sz="0" w:space="0" w:color="auto"/>
        <w:right w:val="none" w:sz="0" w:space="0" w:color="auto"/>
      </w:divBdr>
    </w:div>
    <w:div w:id="561139911">
      <w:bodyDiv w:val="1"/>
      <w:marLeft w:val="0"/>
      <w:marRight w:val="0"/>
      <w:marTop w:val="0"/>
      <w:marBottom w:val="0"/>
      <w:divBdr>
        <w:top w:val="none" w:sz="0" w:space="0" w:color="auto"/>
        <w:left w:val="none" w:sz="0" w:space="0" w:color="auto"/>
        <w:bottom w:val="none" w:sz="0" w:space="0" w:color="auto"/>
        <w:right w:val="none" w:sz="0" w:space="0" w:color="auto"/>
      </w:divBdr>
    </w:div>
    <w:div w:id="561140556">
      <w:bodyDiv w:val="1"/>
      <w:marLeft w:val="0"/>
      <w:marRight w:val="0"/>
      <w:marTop w:val="0"/>
      <w:marBottom w:val="0"/>
      <w:divBdr>
        <w:top w:val="none" w:sz="0" w:space="0" w:color="auto"/>
        <w:left w:val="none" w:sz="0" w:space="0" w:color="auto"/>
        <w:bottom w:val="none" w:sz="0" w:space="0" w:color="auto"/>
        <w:right w:val="none" w:sz="0" w:space="0" w:color="auto"/>
      </w:divBdr>
    </w:div>
    <w:div w:id="561142051">
      <w:bodyDiv w:val="1"/>
      <w:marLeft w:val="0"/>
      <w:marRight w:val="0"/>
      <w:marTop w:val="0"/>
      <w:marBottom w:val="0"/>
      <w:divBdr>
        <w:top w:val="none" w:sz="0" w:space="0" w:color="auto"/>
        <w:left w:val="none" w:sz="0" w:space="0" w:color="auto"/>
        <w:bottom w:val="none" w:sz="0" w:space="0" w:color="auto"/>
        <w:right w:val="none" w:sz="0" w:space="0" w:color="auto"/>
      </w:divBdr>
    </w:div>
    <w:div w:id="561185182">
      <w:bodyDiv w:val="1"/>
      <w:marLeft w:val="0"/>
      <w:marRight w:val="0"/>
      <w:marTop w:val="0"/>
      <w:marBottom w:val="0"/>
      <w:divBdr>
        <w:top w:val="none" w:sz="0" w:space="0" w:color="auto"/>
        <w:left w:val="none" w:sz="0" w:space="0" w:color="auto"/>
        <w:bottom w:val="none" w:sz="0" w:space="0" w:color="auto"/>
        <w:right w:val="none" w:sz="0" w:space="0" w:color="auto"/>
      </w:divBdr>
    </w:div>
    <w:div w:id="561213148">
      <w:bodyDiv w:val="1"/>
      <w:marLeft w:val="0"/>
      <w:marRight w:val="0"/>
      <w:marTop w:val="0"/>
      <w:marBottom w:val="0"/>
      <w:divBdr>
        <w:top w:val="none" w:sz="0" w:space="0" w:color="auto"/>
        <w:left w:val="none" w:sz="0" w:space="0" w:color="auto"/>
        <w:bottom w:val="none" w:sz="0" w:space="0" w:color="auto"/>
        <w:right w:val="none" w:sz="0" w:space="0" w:color="auto"/>
      </w:divBdr>
    </w:div>
    <w:div w:id="561213968">
      <w:bodyDiv w:val="1"/>
      <w:marLeft w:val="0"/>
      <w:marRight w:val="0"/>
      <w:marTop w:val="0"/>
      <w:marBottom w:val="0"/>
      <w:divBdr>
        <w:top w:val="none" w:sz="0" w:space="0" w:color="auto"/>
        <w:left w:val="none" w:sz="0" w:space="0" w:color="auto"/>
        <w:bottom w:val="none" w:sz="0" w:space="0" w:color="auto"/>
        <w:right w:val="none" w:sz="0" w:space="0" w:color="auto"/>
      </w:divBdr>
    </w:div>
    <w:div w:id="561215491">
      <w:bodyDiv w:val="1"/>
      <w:marLeft w:val="0"/>
      <w:marRight w:val="0"/>
      <w:marTop w:val="0"/>
      <w:marBottom w:val="0"/>
      <w:divBdr>
        <w:top w:val="none" w:sz="0" w:space="0" w:color="auto"/>
        <w:left w:val="none" w:sz="0" w:space="0" w:color="auto"/>
        <w:bottom w:val="none" w:sz="0" w:space="0" w:color="auto"/>
        <w:right w:val="none" w:sz="0" w:space="0" w:color="auto"/>
      </w:divBdr>
    </w:div>
    <w:div w:id="561254392">
      <w:bodyDiv w:val="1"/>
      <w:marLeft w:val="0"/>
      <w:marRight w:val="0"/>
      <w:marTop w:val="0"/>
      <w:marBottom w:val="0"/>
      <w:divBdr>
        <w:top w:val="none" w:sz="0" w:space="0" w:color="auto"/>
        <w:left w:val="none" w:sz="0" w:space="0" w:color="auto"/>
        <w:bottom w:val="none" w:sz="0" w:space="0" w:color="auto"/>
        <w:right w:val="none" w:sz="0" w:space="0" w:color="auto"/>
      </w:divBdr>
    </w:div>
    <w:div w:id="561260457">
      <w:bodyDiv w:val="1"/>
      <w:marLeft w:val="0"/>
      <w:marRight w:val="0"/>
      <w:marTop w:val="0"/>
      <w:marBottom w:val="0"/>
      <w:divBdr>
        <w:top w:val="none" w:sz="0" w:space="0" w:color="auto"/>
        <w:left w:val="none" w:sz="0" w:space="0" w:color="auto"/>
        <w:bottom w:val="none" w:sz="0" w:space="0" w:color="auto"/>
        <w:right w:val="none" w:sz="0" w:space="0" w:color="auto"/>
      </w:divBdr>
    </w:div>
    <w:div w:id="561331031">
      <w:bodyDiv w:val="1"/>
      <w:marLeft w:val="0"/>
      <w:marRight w:val="0"/>
      <w:marTop w:val="0"/>
      <w:marBottom w:val="0"/>
      <w:divBdr>
        <w:top w:val="none" w:sz="0" w:space="0" w:color="auto"/>
        <w:left w:val="none" w:sz="0" w:space="0" w:color="auto"/>
        <w:bottom w:val="none" w:sz="0" w:space="0" w:color="auto"/>
        <w:right w:val="none" w:sz="0" w:space="0" w:color="auto"/>
      </w:divBdr>
    </w:div>
    <w:div w:id="561331430">
      <w:bodyDiv w:val="1"/>
      <w:marLeft w:val="0"/>
      <w:marRight w:val="0"/>
      <w:marTop w:val="0"/>
      <w:marBottom w:val="0"/>
      <w:divBdr>
        <w:top w:val="none" w:sz="0" w:space="0" w:color="auto"/>
        <w:left w:val="none" w:sz="0" w:space="0" w:color="auto"/>
        <w:bottom w:val="none" w:sz="0" w:space="0" w:color="auto"/>
        <w:right w:val="none" w:sz="0" w:space="0" w:color="auto"/>
      </w:divBdr>
    </w:div>
    <w:div w:id="561334631">
      <w:bodyDiv w:val="1"/>
      <w:marLeft w:val="0"/>
      <w:marRight w:val="0"/>
      <w:marTop w:val="0"/>
      <w:marBottom w:val="0"/>
      <w:divBdr>
        <w:top w:val="none" w:sz="0" w:space="0" w:color="auto"/>
        <w:left w:val="none" w:sz="0" w:space="0" w:color="auto"/>
        <w:bottom w:val="none" w:sz="0" w:space="0" w:color="auto"/>
        <w:right w:val="none" w:sz="0" w:space="0" w:color="auto"/>
      </w:divBdr>
    </w:div>
    <w:div w:id="561404701">
      <w:bodyDiv w:val="1"/>
      <w:marLeft w:val="0"/>
      <w:marRight w:val="0"/>
      <w:marTop w:val="0"/>
      <w:marBottom w:val="0"/>
      <w:divBdr>
        <w:top w:val="none" w:sz="0" w:space="0" w:color="auto"/>
        <w:left w:val="none" w:sz="0" w:space="0" w:color="auto"/>
        <w:bottom w:val="none" w:sz="0" w:space="0" w:color="auto"/>
        <w:right w:val="none" w:sz="0" w:space="0" w:color="auto"/>
      </w:divBdr>
    </w:div>
    <w:div w:id="561405296">
      <w:bodyDiv w:val="1"/>
      <w:marLeft w:val="0"/>
      <w:marRight w:val="0"/>
      <w:marTop w:val="0"/>
      <w:marBottom w:val="0"/>
      <w:divBdr>
        <w:top w:val="none" w:sz="0" w:space="0" w:color="auto"/>
        <w:left w:val="none" w:sz="0" w:space="0" w:color="auto"/>
        <w:bottom w:val="none" w:sz="0" w:space="0" w:color="auto"/>
        <w:right w:val="none" w:sz="0" w:space="0" w:color="auto"/>
      </w:divBdr>
    </w:div>
    <w:div w:id="561406627">
      <w:bodyDiv w:val="1"/>
      <w:marLeft w:val="0"/>
      <w:marRight w:val="0"/>
      <w:marTop w:val="0"/>
      <w:marBottom w:val="0"/>
      <w:divBdr>
        <w:top w:val="none" w:sz="0" w:space="0" w:color="auto"/>
        <w:left w:val="none" w:sz="0" w:space="0" w:color="auto"/>
        <w:bottom w:val="none" w:sz="0" w:space="0" w:color="auto"/>
        <w:right w:val="none" w:sz="0" w:space="0" w:color="auto"/>
      </w:divBdr>
    </w:div>
    <w:div w:id="561411231">
      <w:bodyDiv w:val="1"/>
      <w:marLeft w:val="0"/>
      <w:marRight w:val="0"/>
      <w:marTop w:val="0"/>
      <w:marBottom w:val="0"/>
      <w:divBdr>
        <w:top w:val="none" w:sz="0" w:space="0" w:color="auto"/>
        <w:left w:val="none" w:sz="0" w:space="0" w:color="auto"/>
        <w:bottom w:val="none" w:sz="0" w:space="0" w:color="auto"/>
        <w:right w:val="none" w:sz="0" w:space="0" w:color="auto"/>
      </w:divBdr>
    </w:div>
    <w:div w:id="561450735">
      <w:bodyDiv w:val="1"/>
      <w:marLeft w:val="0"/>
      <w:marRight w:val="0"/>
      <w:marTop w:val="0"/>
      <w:marBottom w:val="0"/>
      <w:divBdr>
        <w:top w:val="none" w:sz="0" w:space="0" w:color="auto"/>
        <w:left w:val="none" w:sz="0" w:space="0" w:color="auto"/>
        <w:bottom w:val="none" w:sz="0" w:space="0" w:color="auto"/>
        <w:right w:val="none" w:sz="0" w:space="0" w:color="auto"/>
      </w:divBdr>
    </w:div>
    <w:div w:id="561451091">
      <w:bodyDiv w:val="1"/>
      <w:marLeft w:val="0"/>
      <w:marRight w:val="0"/>
      <w:marTop w:val="0"/>
      <w:marBottom w:val="0"/>
      <w:divBdr>
        <w:top w:val="none" w:sz="0" w:space="0" w:color="auto"/>
        <w:left w:val="none" w:sz="0" w:space="0" w:color="auto"/>
        <w:bottom w:val="none" w:sz="0" w:space="0" w:color="auto"/>
        <w:right w:val="none" w:sz="0" w:space="0" w:color="auto"/>
      </w:divBdr>
    </w:div>
    <w:div w:id="561453186">
      <w:bodyDiv w:val="1"/>
      <w:marLeft w:val="0"/>
      <w:marRight w:val="0"/>
      <w:marTop w:val="0"/>
      <w:marBottom w:val="0"/>
      <w:divBdr>
        <w:top w:val="none" w:sz="0" w:space="0" w:color="auto"/>
        <w:left w:val="none" w:sz="0" w:space="0" w:color="auto"/>
        <w:bottom w:val="none" w:sz="0" w:space="0" w:color="auto"/>
        <w:right w:val="none" w:sz="0" w:space="0" w:color="auto"/>
      </w:divBdr>
    </w:div>
    <w:div w:id="561453293">
      <w:bodyDiv w:val="1"/>
      <w:marLeft w:val="0"/>
      <w:marRight w:val="0"/>
      <w:marTop w:val="0"/>
      <w:marBottom w:val="0"/>
      <w:divBdr>
        <w:top w:val="none" w:sz="0" w:space="0" w:color="auto"/>
        <w:left w:val="none" w:sz="0" w:space="0" w:color="auto"/>
        <w:bottom w:val="none" w:sz="0" w:space="0" w:color="auto"/>
        <w:right w:val="none" w:sz="0" w:space="0" w:color="auto"/>
      </w:divBdr>
    </w:div>
    <w:div w:id="561454235">
      <w:bodyDiv w:val="1"/>
      <w:marLeft w:val="0"/>
      <w:marRight w:val="0"/>
      <w:marTop w:val="0"/>
      <w:marBottom w:val="0"/>
      <w:divBdr>
        <w:top w:val="none" w:sz="0" w:space="0" w:color="auto"/>
        <w:left w:val="none" w:sz="0" w:space="0" w:color="auto"/>
        <w:bottom w:val="none" w:sz="0" w:space="0" w:color="auto"/>
        <w:right w:val="none" w:sz="0" w:space="0" w:color="auto"/>
      </w:divBdr>
    </w:div>
    <w:div w:id="561523736">
      <w:bodyDiv w:val="1"/>
      <w:marLeft w:val="0"/>
      <w:marRight w:val="0"/>
      <w:marTop w:val="0"/>
      <w:marBottom w:val="0"/>
      <w:divBdr>
        <w:top w:val="none" w:sz="0" w:space="0" w:color="auto"/>
        <w:left w:val="none" w:sz="0" w:space="0" w:color="auto"/>
        <w:bottom w:val="none" w:sz="0" w:space="0" w:color="auto"/>
        <w:right w:val="none" w:sz="0" w:space="0" w:color="auto"/>
      </w:divBdr>
    </w:div>
    <w:div w:id="561524014">
      <w:bodyDiv w:val="1"/>
      <w:marLeft w:val="0"/>
      <w:marRight w:val="0"/>
      <w:marTop w:val="0"/>
      <w:marBottom w:val="0"/>
      <w:divBdr>
        <w:top w:val="none" w:sz="0" w:space="0" w:color="auto"/>
        <w:left w:val="none" w:sz="0" w:space="0" w:color="auto"/>
        <w:bottom w:val="none" w:sz="0" w:space="0" w:color="auto"/>
        <w:right w:val="none" w:sz="0" w:space="0" w:color="auto"/>
      </w:divBdr>
    </w:div>
    <w:div w:id="561526022">
      <w:bodyDiv w:val="1"/>
      <w:marLeft w:val="0"/>
      <w:marRight w:val="0"/>
      <w:marTop w:val="0"/>
      <w:marBottom w:val="0"/>
      <w:divBdr>
        <w:top w:val="none" w:sz="0" w:space="0" w:color="auto"/>
        <w:left w:val="none" w:sz="0" w:space="0" w:color="auto"/>
        <w:bottom w:val="none" w:sz="0" w:space="0" w:color="auto"/>
        <w:right w:val="none" w:sz="0" w:space="0" w:color="auto"/>
      </w:divBdr>
    </w:div>
    <w:div w:id="561527211">
      <w:bodyDiv w:val="1"/>
      <w:marLeft w:val="0"/>
      <w:marRight w:val="0"/>
      <w:marTop w:val="0"/>
      <w:marBottom w:val="0"/>
      <w:divBdr>
        <w:top w:val="none" w:sz="0" w:space="0" w:color="auto"/>
        <w:left w:val="none" w:sz="0" w:space="0" w:color="auto"/>
        <w:bottom w:val="none" w:sz="0" w:space="0" w:color="auto"/>
        <w:right w:val="none" w:sz="0" w:space="0" w:color="auto"/>
      </w:divBdr>
    </w:div>
    <w:div w:id="561595690">
      <w:bodyDiv w:val="1"/>
      <w:marLeft w:val="0"/>
      <w:marRight w:val="0"/>
      <w:marTop w:val="0"/>
      <w:marBottom w:val="0"/>
      <w:divBdr>
        <w:top w:val="none" w:sz="0" w:space="0" w:color="auto"/>
        <w:left w:val="none" w:sz="0" w:space="0" w:color="auto"/>
        <w:bottom w:val="none" w:sz="0" w:space="0" w:color="auto"/>
        <w:right w:val="none" w:sz="0" w:space="0" w:color="auto"/>
      </w:divBdr>
    </w:div>
    <w:div w:id="561597319">
      <w:bodyDiv w:val="1"/>
      <w:marLeft w:val="0"/>
      <w:marRight w:val="0"/>
      <w:marTop w:val="0"/>
      <w:marBottom w:val="0"/>
      <w:divBdr>
        <w:top w:val="none" w:sz="0" w:space="0" w:color="auto"/>
        <w:left w:val="none" w:sz="0" w:space="0" w:color="auto"/>
        <w:bottom w:val="none" w:sz="0" w:space="0" w:color="auto"/>
        <w:right w:val="none" w:sz="0" w:space="0" w:color="auto"/>
      </w:divBdr>
    </w:div>
    <w:div w:id="561597924">
      <w:bodyDiv w:val="1"/>
      <w:marLeft w:val="0"/>
      <w:marRight w:val="0"/>
      <w:marTop w:val="0"/>
      <w:marBottom w:val="0"/>
      <w:divBdr>
        <w:top w:val="none" w:sz="0" w:space="0" w:color="auto"/>
        <w:left w:val="none" w:sz="0" w:space="0" w:color="auto"/>
        <w:bottom w:val="none" w:sz="0" w:space="0" w:color="auto"/>
        <w:right w:val="none" w:sz="0" w:space="0" w:color="auto"/>
      </w:divBdr>
    </w:div>
    <w:div w:id="561602122">
      <w:bodyDiv w:val="1"/>
      <w:marLeft w:val="0"/>
      <w:marRight w:val="0"/>
      <w:marTop w:val="0"/>
      <w:marBottom w:val="0"/>
      <w:divBdr>
        <w:top w:val="none" w:sz="0" w:space="0" w:color="auto"/>
        <w:left w:val="none" w:sz="0" w:space="0" w:color="auto"/>
        <w:bottom w:val="none" w:sz="0" w:space="0" w:color="auto"/>
        <w:right w:val="none" w:sz="0" w:space="0" w:color="auto"/>
      </w:divBdr>
    </w:div>
    <w:div w:id="561602192">
      <w:bodyDiv w:val="1"/>
      <w:marLeft w:val="0"/>
      <w:marRight w:val="0"/>
      <w:marTop w:val="0"/>
      <w:marBottom w:val="0"/>
      <w:divBdr>
        <w:top w:val="none" w:sz="0" w:space="0" w:color="auto"/>
        <w:left w:val="none" w:sz="0" w:space="0" w:color="auto"/>
        <w:bottom w:val="none" w:sz="0" w:space="0" w:color="auto"/>
        <w:right w:val="none" w:sz="0" w:space="0" w:color="auto"/>
      </w:divBdr>
    </w:div>
    <w:div w:id="561671980">
      <w:bodyDiv w:val="1"/>
      <w:marLeft w:val="0"/>
      <w:marRight w:val="0"/>
      <w:marTop w:val="0"/>
      <w:marBottom w:val="0"/>
      <w:divBdr>
        <w:top w:val="none" w:sz="0" w:space="0" w:color="auto"/>
        <w:left w:val="none" w:sz="0" w:space="0" w:color="auto"/>
        <w:bottom w:val="none" w:sz="0" w:space="0" w:color="auto"/>
        <w:right w:val="none" w:sz="0" w:space="0" w:color="auto"/>
      </w:divBdr>
    </w:div>
    <w:div w:id="561715616">
      <w:bodyDiv w:val="1"/>
      <w:marLeft w:val="0"/>
      <w:marRight w:val="0"/>
      <w:marTop w:val="0"/>
      <w:marBottom w:val="0"/>
      <w:divBdr>
        <w:top w:val="none" w:sz="0" w:space="0" w:color="auto"/>
        <w:left w:val="none" w:sz="0" w:space="0" w:color="auto"/>
        <w:bottom w:val="none" w:sz="0" w:space="0" w:color="auto"/>
        <w:right w:val="none" w:sz="0" w:space="0" w:color="auto"/>
      </w:divBdr>
    </w:div>
    <w:div w:id="561720343">
      <w:bodyDiv w:val="1"/>
      <w:marLeft w:val="0"/>
      <w:marRight w:val="0"/>
      <w:marTop w:val="0"/>
      <w:marBottom w:val="0"/>
      <w:divBdr>
        <w:top w:val="none" w:sz="0" w:space="0" w:color="auto"/>
        <w:left w:val="none" w:sz="0" w:space="0" w:color="auto"/>
        <w:bottom w:val="none" w:sz="0" w:space="0" w:color="auto"/>
        <w:right w:val="none" w:sz="0" w:space="0" w:color="auto"/>
      </w:divBdr>
    </w:div>
    <w:div w:id="561721577">
      <w:bodyDiv w:val="1"/>
      <w:marLeft w:val="0"/>
      <w:marRight w:val="0"/>
      <w:marTop w:val="0"/>
      <w:marBottom w:val="0"/>
      <w:divBdr>
        <w:top w:val="none" w:sz="0" w:space="0" w:color="auto"/>
        <w:left w:val="none" w:sz="0" w:space="0" w:color="auto"/>
        <w:bottom w:val="none" w:sz="0" w:space="0" w:color="auto"/>
        <w:right w:val="none" w:sz="0" w:space="0" w:color="auto"/>
      </w:divBdr>
    </w:div>
    <w:div w:id="561722809">
      <w:bodyDiv w:val="1"/>
      <w:marLeft w:val="0"/>
      <w:marRight w:val="0"/>
      <w:marTop w:val="0"/>
      <w:marBottom w:val="0"/>
      <w:divBdr>
        <w:top w:val="none" w:sz="0" w:space="0" w:color="auto"/>
        <w:left w:val="none" w:sz="0" w:space="0" w:color="auto"/>
        <w:bottom w:val="none" w:sz="0" w:space="0" w:color="auto"/>
        <w:right w:val="none" w:sz="0" w:space="0" w:color="auto"/>
      </w:divBdr>
    </w:div>
    <w:div w:id="561722905">
      <w:bodyDiv w:val="1"/>
      <w:marLeft w:val="0"/>
      <w:marRight w:val="0"/>
      <w:marTop w:val="0"/>
      <w:marBottom w:val="0"/>
      <w:divBdr>
        <w:top w:val="none" w:sz="0" w:space="0" w:color="auto"/>
        <w:left w:val="none" w:sz="0" w:space="0" w:color="auto"/>
        <w:bottom w:val="none" w:sz="0" w:space="0" w:color="auto"/>
        <w:right w:val="none" w:sz="0" w:space="0" w:color="auto"/>
      </w:divBdr>
    </w:div>
    <w:div w:id="561840943">
      <w:bodyDiv w:val="1"/>
      <w:marLeft w:val="0"/>
      <w:marRight w:val="0"/>
      <w:marTop w:val="0"/>
      <w:marBottom w:val="0"/>
      <w:divBdr>
        <w:top w:val="none" w:sz="0" w:space="0" w:color="auto"/>
        <w:left w:val="none" w:sz="0" w:space="0" w:color="auto"/>
        <w:bottom w:val="none" w:sz="0" w:space="0" w:color="auto"/>
        <w:right w:val="none" w:sz="0" w:space="0" w:color="auto"/>
      </w:divBdr>
    </w:div>
    <w:div w:id="561872664">
      <w:bodyDiv w:val="1"/>
      <w:marLeft w:val="0"/>
      <w:marRight w:val="0"/>
      <w:marTop w:val="0"/>
      <w:marBottom w:val="0"/>
      <w:divBdr>
        <w:top w:val="none" w:sz="0" w:space="0" w:color="auto"/>
        <w:left w:val="none" w:sz="0" w:space="0" w:color="auto"/>
        <w:bottom w:val="none" w:sz="0" w:space="0" w:color="auto"/>
        <w:right w:val="none" w:sz="0" w:space="0" w:color="auto"/>
      </w:divBdr>
    </w:div>
    <w:div w:id="561911008">
      <w:bodyDiv w:val="1"/>
      <w:marLeft w:val="0"/>
      <w:marRight w:val="0"/>
      <w:marTop w:val="0"/>
      <w:marBottom w:val="0"/>
      <w:divBdr>
        <w:top w:val="none" w:sz="0" w:space="0" w:color="auto"/>
        <w:left w:val="none" w:sz="0" w:space="0" w:color="auto"/>
        <w:bottom w:val="none" w:sz="0" w:space="0" w:color="auto"/>
        <w:right w:val="none" w:sz="0" w:space="0" w:color="auto"/>
      </w:divBdr>
    </w:div>
    <w:div w:id="561912734">
      <w:bodyDiv w:val="1"/>
      <w:marLeft w:val="0"/>
      <w:marRight w:val="0"/>
      <w:marTop w:val="0"/>
      <w:marBottom w:val="0"/>
      <w:divBdr>
        <w:top w:val="none" w:sz="0" w:space="0" w:color="auto"/>
        <w:left w:val="none" w:sz="0" w:space="0" w:color="auto"/>
        <w:bottom w:val="none" w:sz="0" w:space="0" w:color="auto"/>
        <w:right w:val="none" w:sz="0" w:space="0" w:color="auto"/>
      </w:divBdr>
    </w:div>
    <w:div w:id="561916380">
      <w:bodyDiv w:val="1"/>
      <w:marLeft w:val="0"/>
      <w:marRight w:val="0"/>
      <w:marTop w:val="0"/>
      <w:marBottom w:val="0"/>
      <w:divBdr>
        <w:top w:val="none" w:sz="0" w:space="0" w:color="auto"/>
        <w:left w:val="none" w:sz="0" w:space="0" w:color="auto"/>
        <w:bottom w:val="none" w:sz="0" w:space="0" w:color="auto"/>
        <w:right w:val="none" w:sz="0" w:space="0" w:color="auto"/>
      </w:divBdr>
    </w:div>
    <w:div w:id="561986978">
      <w:bodyDiv w:val="1"/>
      <w:marLeft w:val="0"/>
      <w:marRight w:val="0"/>
      <w:marTop w:val="0"/>
      <w:marBottom w:val="0"/>
      <w:divBdr>
        <w:top w:val="none" w:sz="0" w:space="0" w:color="auto"/>
        <w:left w:val="none" w:sz="0" w:space="0" w:color="auto"/>
        <w:bottom w:val="none" w:sz="0" w:space="0" w:color="auto"/>
        <w:right w:val="none" w:sz="0" w:space="0" w:color="auto"/>
      </w:divBdr>
    </w:div>
    <w:div w:id="561988175">
      <w:bodyDiv w:val="1"/>
      <w:marLeft w:val="0"/>
      <w:marRight w:val="0"/>
      <w:marTop w:val="0"/>
      <w:marBottom w:val="0"/>
      <w:divBdr>
        <w:top w:val="none" w:sz="0" w:space="0" w:color="auto"/>
        <w:left w:val="none" w:sz="0" w:space="0" w:color="auto"/>
        <w:bottom w:val="none" w:sz="0" w:space="0" w:color="auto"/>
        <w:right w:val="none" w:sz="0" w:space="0" w:color="auto"/>
      </w:divBdr>
    </w:div>
    <w:div w:id="561989754">
      <w:bodyDiv w:val="1"/>
      <w:marLeft w:val="0"/>
      <w:marRight w:val="0"/>
      <w:marTop w:val="0"/>
      <w:marBottom w:val="0"/>
      <w:divBdr>
        <w:top w:val="none" w:sz="0" w:space="0" w:color="auto"/>
        <w:left w:val="none" w:sz="0" w:space="0" w:color="auto"/>
        <w:bottom w:val="none" w:sz="0" w:space="0" w:color="auto"/>
        <w:right w:val="none" w:sz="0" w:space="0" w:color="auto"/>
      </w:divBdr>
    </w:div>
    <w:div w:id="562058874">
      <w:bodyDiv w:val="1"/>
      <w:marLeft w:val="0"/>
      <w:marRight w:val="0"/>
      <w:marTop w:val="0"/>
      <w:marBottom w:val="0"/>
      <w:divBdr>
        <w:top w:val="none" w:sz="0" w:space="0" w:color="auto"/>
        <w:left w:val="none" w:sz="0" w:space="0" w:color="auto"/>
        <w:bottom w:val="none" w:sz="0" w:space="0" w:color="auto"/>
        <w:right w:val="none" w:sz="0" w:space="0" w:color="auto"/>
      </w:divBdr>
    </w:div>
    <w:div w:id="562059861">
      <w:bodyDiv w:val="1"/>
      <w:marLeft w:val="0"/>
      <w:marRight w:val="0"/>
      <w:marTop w:val="0"/>
      <w:marBottom w:val="0"/>
      <w:divBdr>
        <w:top w:val="none" w:sz="0" w:space="0" w:color="auto"/>
        <w:left w:val="none" w:sz="0" w:space="0" w:color="auto"/>
        <w:bottom w:val="none" w:sz="0" w:space="0" w:color="auto"/>
        <w:right w:val="none" w:sz="0" w:space="0" w:color="auto"/>
      </w:divBdr>
    </w:div>
    <w:div w:id="562104793">
      <w:bodyDiv w:val="1"/>
      <w:marLeft w:val="0"/>
      <w:marRight w:val="0"/>
      <w:marTop w:val="0"/>
      <w:marBottom w:val="0"/>
      <w:divBdr>
        <w:top w:val="none" w:sz="0" w:space="0" w:color="auto"/>
        <w:left w:val="none" w:sz="0" w:space="0" w:color="auto"/>
        <w:bottom w:val="none" w:sz="0" w:space="0" w:color="auto"/>
        <w:right w:val="none" w:sz="0" w:space="0" w:color="auto"/>
      </w:divBdr>
    </w:div>
    <w:div w:id="562104900">
      <w:bodyDiv w:val="1"/>
      <w:marLeft w:val="0"/>
      <w:marRight w:val="0"/>
      <w:marTop w:val="0"/>
      <w:marBottom w:val="0"/>
      <w:divBdr>
        <w:top w:val="none" w:sz="0" w:space="0" w:color="auto"/>
        <w:left w:val="none" w:sz="0" w:space="0" w:color="auto"/>
        <w:bottom w:val="none" w:sz="0" w:space="0" w:color="auto"/>
        <w:right w:val="none" w:sz="0" w:space="0" w:color="auto"/>
      </w:divBdr>
    </w:div>
    <w:div w:id="562105762">
      <w:bodyDiv w:val="1"/>
      <w:marLeft w:val="0"/>
      <w:marRight w:val="0"/>
      <w:marTop w:val="0"/>
      <w:marBottom w:val="0"/>
      <w:divBdr>
        <w:top w:val="none" w:sz="0" w:space="0" w:color="auto"/>
        <w:left w:val="none" w:sz="0" w:space="0" w:color="auto"/>
        <w:bottom w:val="none" w:sz="0" w:space="0" w:color="auto"/>
        <w:right w:val="none" w:sz="0" w:space="0" w:color="auto"/>
      </w:divBdr>
    </w:div>
    <w:div w:id="562176004">
      <w:bodyDiv w:val="1"/>
      <w:marLeft w:val="0"/>
      <w:marRight w:val="0"/>
      <w:marTop w:val="0"/>
      <w:marBottom w:val="0"/>
      <w:divBdr>
        <w:top w:val="none" w:sz="0" w:space="0" w:color="auto"/>
        <w:left w:val="none" w:sz="0" w:space="0" w:color="auto"/>
        <w:bottom w:val="none" w:sz="0" w:space="0" w:color="auto"/>
        <w:right w:val="none" w:sz="0" w:space="0" w:color="auto"/>
      </w:divBdr>
    </w:div>
    <w:div w:id="562178525">
      <w:bodyDiv w:val="1"/>
      <w:marLeft w:val="0"/>
      <w:marRight w:val="0"/>
      <w:marTop w:val="0"/>
      <w:marBottom w:val="0"/>
      <w:divBdr>
        <w:top w:val="none" w:sz="0" w:space="0" w:color="auto"/>
        <w:left w:val="none" w:sz="0" w:space="0" w:color="auto"/>
        <w:bottom w:val="none" w:sz="0" w:space="0" w:color="auto"/>
        <w:right w:val="none" w:sz="0" w:space="0" w:color="auto"/>
      </w:divBdr>
    </w:div>
    <w:div w:id="562178748">
      <w:bodyDiv w:val="1"/>
      <w:marLeft w:val="0"/>
      <w:marRight w:val="0"/>
      <w:marTop w:val="0"/>
      <w:marBottom w:val="0"/>
      <w:divBdr>
        <w:top w:val="none" w:sz="0" w:space="0" w:color="auto"/>
        <w:left w:val="none" w:sz="0" w:space="0" w:color="auto"/>
        <w:bottom w:val="none" w:sz="0" w:space="0" w:color="auto"/>
        <w:right w:val="none" w:sz="0" w:space="0" w:color="auto"/>
      </w:divBdr>
    </w:div>
    <w:div w:id="562179508">
      <w:bodyDiv w:val="1"/>
      <w:marLeft w:val="0"/>
      <w:marRight w:val="0"/>
      <w:marTop w:val="0"/>
      <w:marBottom w:val="0"/>
      <w:divBdr>
        <w:top w:val="none" w:sz="0" w:space="0" w:color="auto"/>
        <w:left w:val="none" w:sz="0" w:space="0" w:color="auto"/>
        <w:bottom w:val="none" w:sz="0" w:space="0" w:color="auto"/>
        <w:right w:val="none" w:sz="0" w:space="0" w:color="auto"/>
      </w:divBdr>
    </w:div>
    <w:div w:id="562180263">
      <w:bodyDiv w:val="1"/>
      <w:marLeft w:val="0"/>
      <w:marRight w:val="0"/>
      <w:marTop w:val="0"/>
      <w:marBottom w:val="0"/>
      <w:divBdr>
        <w:top w:val="none" w:sz="0" w:space="0" w:color="auto"/>
        <w:left w:val="none" w:sz="0" w:space="0" w:color="auto"/>
        <w:bottom w:val="none" w:sz="0" w:space="0" w:color="auto"/>
        <w:right w:val="none" w:sz="0" w:space="0" w:color="auto"/>
      </w:divBdr>
    </w:div>
    <w:div w:id="562181159">
      <w:bodyDiv w:val="1"/>
      <w:marLeft w:val="0"/>
      <w:marRight w:val="0"/>
      <w:marTop w:val="0"/>
      <w:marBottom w:val="0"/>
      <w:divBdr>
        <w:top w:val="none" w:sz="0" w:space="0" w:color="auto"/>
        <w:left w:val="none" w:sz="0" w:space="0" w:color="auto"/>
        <w:bottom w:val="none" w:sz="0" w:space="0" w:color="auto"/>
        <w:right w:val="none" w:sz="0" w:space="0" w:color="auto"/>
      </w:divBdr>
    </w:div>
    <w:div w:id="562183470">
      <w:bodyDiv w:val="1"/>
      <w:marLeft w:val="0"/>
      <w:marRight w:val="0"/>
      <w:marTop w:val="0"/>
      <w:marBottom w:val="0"/>
      <w:divBdr>
        <w:top w:val="none" w:sz="0" w:space="0" w:color="auto"/>
        <w:left w:val="none" w:sz="0" w:space="0" w:color="auto"/>
        <w:bottom w:val="none" w:sz="0" w:space="0" w:color="auto"/>
        <w:right w:val="none" w:sz="0" w:space="0" w:color="auto"/>
      </w:divBdr>
    </w:div>
    <w:div w:id="562260166">
      <w:bodyDiv w:val="1"/>
      <w:marLeft w:val="0"/>
      <w:marRight w:val="0"/>
      <w:marTop w:val="0"/>
      <w:marBottom w:val="0"/>
      <w:divBdr>
        <w:top w:val="none" w:sz="0" w:space="0" w:color="auto"/>
        <w:left w:val="none" w:sz="0" w:space="0" w:color="auto"/>
        <w:bottom w:val="none" w:sz="0" w:space="0" w:color="auto"/>
        <w:right w:val="none" w:sz="0" w:space="0" w:color="auto"/>
      </w:divBdr>
    </w:div>
    <w:div w:id="562302853">
      <w:bodyDiv w:val="1"/>
      <w:marLeft w:val="0"/>
      <w:marRight w:val="0"/>
      <w:marTop w:val="0"/>
      <w:marBottom w:val="0"/>
      <w:divBdr>
        <w:top w:val="none" w:sz="0" w:space="0" w:color="auto"/>
        <w:left w:val="none" w:sz="0" w:space="0" w:color="auto"/>
        <w:bottom w:val="none" w:sz="0" w:space="0" w:color="auto"/>
        <w:right w:val="none" w:sz="0" w:space="0" w:color="auto"/>
      </w:divBdr>
    </w:div>
    <w:div w:id="562327145">
      <w:bodyDiv w:val="1"/>
      <w:marLeft w:val="0"/>
      <w:marRight w:val="0"/>
      <w:marTop w:val="0"/>
      <w:marBottom w:val="0"/>
      <w:divBdr>
        <w:top w:val="none" w:sz="0" w:space="0" w:color="auto"/>
        <w:left w:val="none" w:sz="0" w:space="0" w:color="auto"/>
        <w:bottom w:val="none" w:sz="0" w:space="0" w:color="auto"/>
        <w:right w:val="none" w:sz="0" w:space="0" w:color="auto"/>
      </w:divBdr>
    </w:div>
    <w:div w:id="562329847">
      <w:bodyDiv w:val="1"/>
      <w:marLeft w:val="0"/>
      <w:marRight w:val="0"/>
      <w:marTop w:val="0"/>
      <w:marBottom w:val="0"/>
      <w:divBdr>
        <w:top w:val="none" w:sz="0" w:space="0" w:color="auto"/>
        <w:left w:val="none" w:sz="0" w:space="0" w:color="auto"/>
        <w:bottom w:val="none" w:sz="0" w:space="0" w:color="auto"/>
        <w:right w:val="none" w:sz="0" w:space="0" w:color="auto"/>
      </w:divBdr>
    </w:div>
    <w:div w:id="562331411">
      <w:bodyDiv w:val="1"/>
      <w:marLeft w:val="0"/>
      <w:marRight w:val="0"/>
      <w:marTop w:val="0"/>
      <w:marBottom w:val="0"/>
      <w:divBdr>
        <w:top w:val="none" w:sz="0" w:space="0" w:color="auto"/>
        <w:left w:val="none" w:sz="0" w:space="0" w:color="auto"/>
        <w:bottom w:val="none" w:sz="0" w:space="0" w:color="auto"/>
        <w:right w:val="none" w:sz="0" w:space="0" w:color="auto"/>
      </w:divBdr>
    </w:div>
    <w:div w:id="562369641">
      <w:bodyDiv w:val="1"/>
      <w:marLeft w:val="0"/>
      <w:marRight w:val="0"/>
      <w:marTop w:val="0"/>
      <w:marBottom w:val="0"/>
      <w:divBdr>
        <w:top w:val="none" w:sz="0" w:space="0" w:color="auto"/>
        <w:left w:val="none" w:sz="0" w:space="0" w:color="auto"/>
        <w:bottom w:val="none" w:sz="0" w:space="0" w:color="auto"/>
        <w:right w:val="none" w:sz="0" w:space="0" w:color="auto"/>
      </w:divBdr>
    </w:div>
    <w:div w:id="562373166">
      <w:bodyDiv w:val="1"/>
      <w:marLeft w:val="0"/>
      <w:marRight w:val="0"/>
      <w:marTop w:val="0"/>
      <w:marBottom w:val="0"/>
      <w:divBdr>
        <w:top w:val="none" w:sz="0" w:space="0" w:color="auto"/>
        <w:left w:val="none" w:sz="0" w:space="0" w:color="auto"/>
        <w:bottom w:val="none" w:sz="0" w:space="0" w:color="auto"/>
        <w:right w:val="none" w:sz="0" w:space="0" w:color="auto"/>
      </w:divBdr>
    </w:div>
    <w:div w:id="562374478">
      <w:bodyDiv w:val="1"/>
      <w:marLeft w:val="0"/>
      <w:marRight w:val="0"/>
      <w:marTop w:val="0"/>
      <w:marBottom w:val="0"/>
      <w:divBdr>
        <w:top w:val="none" w:sz="0" w:space="0" w:color="auto"/>
        <w:left w:val="none" w:sz="0" w:space="0" w:color="auto"/>
        <w:bottom w:val="none" w:sz="0" w:space="0" w:color="auto"/>
        <w:right w:val="none" w:sz="0" w:space="0" w:color="auto"/>
      </w:divBdr>
    </w:div>
    <w:div w:id="562377097">
      <w:bodyDiv w:val="1"/>
      <w:marLeft w:val="0"/>
      <w:marRight w:val="0"/>
      <w:marTop w:val="0"/>
      <w:marBottom w:val="0"/>
      <w:divBdr>
        <w:top w:val="none" w:sz="0" w:space="0" w:color="auto"/>
        <w:left w:val="none" w:sz="0" w:space="0" w:color="auto"/>
        <w:bottom w:val="none" w:sz="0" w:space="0" w:color="auto"/>
        <w:right w:val="none" w:sz="0" w:space="0" w:color="auto"/>
      </w:divBdr>
    </w:div>
    <w:div w:id="562444845">
      <w:bodyDiv w:val="1"/>
      <w:marLeft w:val="0"/>
      <w:marRight w:val="0"/>
      <w:marTop w:val="0"/>
      <w:marBottom w:val="0"/>
      <w:divBdr>
        <w:top w:val="none" w:sz="0" w:space="0" w:color="auto"/>
        <w:left w:val="none" w:sz="0" w:space="0" w:color="auto"/>
        <w:bottom w:val="none" w:sz="0" w:space="0" w:color="auto"/>
        <w:right w:val="none" w:sz="0" w:space="0" w:color="auto"/>
      </w:divBdr>
    </w:div>
    <w:div w:id="562444885">
      <w:bodyDiv w:val="1"/>
      <w:marLeft w:val="0"/>
      <w:marRight w:val="0"/>
      <w:marTop w:val="0"/>
      <w:marBottom w:val="0"/>
      <w:divBdr>
        <w:top w:val="none" w:sz="0" w:space="0" w:color="auto"/>
        <w:left w:val="none" w:sz="0" w:space="0" w:color="auto"/>
        <w:bottom w:val="none" w:sz="0" w:space="0" w:color="auto"/>
        <w:right w:val="none" w:sz="0" w:space="0" w:color="auto"/>
      </w:divBdr>
    </w:div>
    <w:div w:id="562445655">
      <w:bodyDiv w:val="1"/>
      <w:marLeft w:val="0"/>
      <w:marRight w:val="0"/>
      <w:marTop w:val="0"/>
      <w:marBottom w:val="0"/>
      <w:divBdr>
        <w:top w:val="none" w:sz="0" w:space="0" w:color="auto"/>
        <w:left w:val="none" w:sz="0" w:space="0" w:color="auto"/>
        <w:bottom w:val="none" w:sz="0" w:space="0" w:color="auto"/>
        <w:right w:val="none" w:sz="0" w:space="0" w:color="auto"/>
      </w:divBdr>
    </w:div>
    <w:div w:id="562447307">
      <w:bodyDiv w:val="1"/>
      <w:marLeft w:val="0"/>
      <w:marRight w:val="0"/>
      <w:marTop w:val="0"/>
      <w:marBottom w:val="0"/>
      <w:divBdr>
        <w:top w:val="none" w:sz="0" w:space="0" w:color="auto"/>
        <w:left w:val="none" w:sz="0" w:space="0" w:color="auto"/>
        <w:bottom w:val="none" w:sz="0" w:space="0" w:color="auto"/>
        <w:right w:val="none" w:sz="0" w:space="0" w:color="auto"/>
      </w:divBdr>
    </w:div>
    <w:div w:id="562448102">
      <w:bodyDiv w:val="1"/>
      <w:marLeft w:val="0"/>
      <w:marRight w:val="0"/>
      <w:marTop w:val="0"/>
      <w:marBottom w:val="0"/>
      <w:divBdr>
        <w:top w:val="none" w:sz="0" w:space="0" w:color="auto"/>
        <w:left w:val="none" w:sz="0" w:space="0" w:color="auto"/>
        <w:bottom w:val="none" w:sz="0" w:space="0" w:color="auto"/>
        <w:right w:val="none" w:sz="0" w:space="0" w:color="auto"/>
      </w:divBdr>
    </w:div>
    <w:div w:id="562449060">
      <w:bodyDiv w:val="1"/>
      <w:marLeft w:val="0"/>
      <w:marRight w:val="0"/>
      <w:marTop w:val="0"/>
      <w:marBottom w:val="0"/>
      <w:divBdr>
        <w:top w:val="none" w:sz="0" w:space="0" w:color="auto"/>
        <w:left w:val="none" w:sz="0" w:space="0" w:color="auto"/>
        <w:bottom w:val="none" w:sz="0" w:space="0" w:color="auto"/>
        <w:right w:val="none" w:sz="0" w:space="0" w:color="auto"/>
      </w:divBdr>
    </w:div>
    <w:div w:id="562520072">
      <w:bodyDiv w:val="1"/>
      <w:marLeft w:val="0"/>
      <w:marRight w:val="0"/>
      <w:marTop w:val="0"/>
      <w:marBottom w:val="0"/>
      <w:divBdr>
        <w:top w:val="none" w:sz="0" w:space="0" w:color="auto"/>
        <w:left w:val="none" w:sz="0" w:space="0" w:color="auto"/>
        <w:bottom w:val="none" w:sz="0" w:space="0" w:color="auto"/>
        <w:right w:val="none" w:sz="0" w:space="0" w:color="auto"/>
      </w:divBdr>
    </w:div>
    <w:div w:id="562522370">
      <w:bodyDiv w:val="1"/>
      <w:marLeft w:val="0"/>
      <w:marRight w:val="0"/>
      <w:marTop w:val="0"/>
      <w:marBottom w:val="0"/>
      <w:divBdr>
        <w:top w:val="none" w:sz="0" w:space="0" w:color="auto"/>
        <w:left w:val="none" w:sz="0" w:space="0" w:color="auto"/>
        <w:bottom w:val="none" w:sz="0" w:space="0" w:color="auto"/>
        <w:right w:val="none" w:sz="0" w:space="0" w:color="auto"/>
      </w:divBdr>
    </w:div>
    <w:div w:id="562562732">
      <w:bodyDiv w:val="1"/>
      <w:marLeft w:val="0"/>
      <w:marRight w:val="0"/>
      <w:marTop w:val="0"/>
      <w:marBottom w:val="0"/>
      <w:divBdr>
        <w:top w:val="none" w:sz="0" w:space="0" w:color="auto"/>
        <w:left w:val="none" w:sz="0" w:space="0" w:color="auto"/>
        <w:bottom w:val="none" w:sz="0" w:space="0" w:color="auto"/>
        <w:right w:val="none" w:sz="0" w:space="0" w:color="auto"/>
      </w:divBdr>
    </w:div>
    <w:div w:id="562564451">
      <w:bodyDiv w:val="1"/>
      <w:marLeft w:val="0"/>
      <w:marRight w:val="0"/>
      <w:marTop w:val="0"/>
      <w:marBottom w:val="0"/>
      <w:divBdr>
        <w:top w:val="none" w:sz="0" w:space="0" w:color="auto"/>
        <w:left w:val="none" w:sz="0" w:space="0" w:color="auto"/>
        <w:bottom w:val="none" w:sz="0" w:space="0" w:color="auto"/>
        <w:right w:val="none" w:sz="0" w:space="0" w:color="auto"/>
      </w:divBdr>
    </w:div>
    <w:div w:id="562566871">
      <w:bodyDiv w:val="1"/>
      <w:marLeft w:val="0"/>
      <w:marRight w:val="0"/>
      <w:marTop w:val="0"/>
      <w:marBottom w:val="0"/>
      <w:divBdr>
        <w:top w:val="none" w:sz="0" w:space="0" w:color="auto"/>
        <w:left w:val="none" w:sz="0" w:space="0" w:color="auto"/>
        <w:bottom w:val="none" w:sz="0" w:space="0" w:color="auto"/>
        <w:right w:val="none" w:sz="0" w:space="0" w:color="auto"/>
      </w:divBdr>
    </w:div>
    <w:div w:id="562569441">
      <w:bodyDiv w:val="1"/>
      <w:marLeft w:val="0"/>
      <w:marRight w:val="0"/>
      <w:marTop w:val="0"/>
      <w:marBottom w:val="0"/>
      <w:divBdr>
        <w:top w:val="none" w:sz="0" w:space="0" w:color="auto"/>
        <w:left w:val="none" w:sz="0" w:space="0" w:color="auto"/>
        <w:bottom w:val="none" w:sz="0" w:space="0" w:color="auto"/>
        <w:right w:val="none" w:sz="0" w:space="0" w:color="auto"/>
      </w:divBdr>
    </w:div>
    <w:div w:id="562640029">
      <w:bodyDiv w:val="1"/>
      <w:marLeft w:val="0"/>
      <w:marRight w:val="0"/>
      <w:marTop w:val="0"/>
      <w:marBottom w:val="0"/>
      <w:divBdr>
        <w:top w:val="none" w:sz="0" w:space="0" w:color="auto"/>
        <w:left w:val="none" w:sz="0" w:space="0" w:color="auto"/>
        <w:bottom w:val="none" w:sz="0" w:space="0" w:color="auto"/>
        <w:right w:val="none" w:sz="0" w:space="0" w:color="auto"/>
      </w:divBdr>
    </w:div>
    <w:div w:id="562641055">
      <w:bodyDiv w:val="1"/>
      <w:marLeft w:val="0"/>
      <w:marRight w:val="0"/>
      <w:marTop w:val="0"/>
      <w:marBottom w:val="0"/>
      <w:divBdr>
        <w:top w:val="none" w:sz="0" w:space="0" w:color="auto"/>
        <w:left w:val="none" w:sz="0" w:space="0" w:color="auto"/>
        <w:bottom w:val="none" w:sz="0" w:space="0" w:color="auto"/>
        <w:right w:val="none" w:sz="0" w:space="0" w:color="auto"/>
      </w:divBdr>
    </w:div>
    <w:div w:id="562643263">
      <w:bodyDiv w:val="1"/>
      <w:marLeft w:val="0"/>
      <w:marRight w:val="0"/>
      <w:marTop w:val="0"/>
      <w:marBottom w:val="0"/>
      <w:divBdr>
        <w:top w:val="none" w:sz="0" w:space="0" w:color="auto"/>
        <w:left w:val="none" w:sz="0" w:space="0" w:color="auto"/>
        <w:bottom w:val="none" w:sz="0" w:space="0" w:color="auto"/>
        <w:right w:val="none" w:sz="0" w:space="0" w:color="auto"/>
      </w:divBdr>
    </w:div>
    <w:div w:id="562644962">
      <w:bodyDiv w:val="1"/>
      <w:marLeft w:val="0"/>
      <w:marRight w:val="0"/>
      <w:marTop w:val="0"/>
      <w:marBottom w:val="0"/>
      <w:divBdr>
        <w:top w:val="none" w:sz="0" w:space="0" w:color="auto"/>
        <w:left w:val="none" w:sz="0" w:space="0" w:color="auto"/>
        <w:bottom w:val="none" w:sz="0" w:space="0" w:color="auto"/>
        <w:right w:val="none" w:sz="0" w:space="0" w:color="auto"/>
      </w:divBdr>
    </w:div>
    <w:div w:id="562713439">
      <w:bodyDiv w:val="1"/>
      <w:marLeft w:val="0"/>
      <w:marRight w:val="0"/>
      <w:marTop w:val="0"/>
      <w:marBottom w:val="0"/>
      <w:divBdr>
        <w:top w:val="none" w:sz="0" w:space="0" w:color="auto"/>
        <w:left w:val="none" w:sz="0" w:space="0" w:color="auto"/>
        <w:bottom w:val="none" w:sz="0" w:space="0" w:color="auto"/>
        <w:right w:val="none" w:sz="0" w:space="0" w:color="auto"/>
      </w:divBdr>
    </w:div>
    <w:div w:id="562717802">
      <w:bodyDiv w:val="1"/>
      <w:marLeft w:val="0"/>
      <w:marRight w:val="0"/>
      <w:marTop w:val="0"/>
      <w:marBottom w:val="0"/>
      <w:divBdr>
        <w:top w:val="none" w:sz="0" w:space="0" w:color="auto"/>
        <w:left w:val="none" w:sz="0" w:space="0" w:color="auto"/>
        <w:bottom w:val="none" w:sz="0" w:space="0" w:color="auto"/>
        <w:right w:val="none" w:sz="0" w:space="0" w:color="auto"/>
      </w:divBdr>
    </w:div>
    <w:div w:id="562719188">
      <w:bodyDiv w:val="1"/>
      <w:marLeft w:val="0"/>
      <w:marRight w:val="0"/>
      <w:marTop w:val="0"/>
      <w:marBottom w:val="0"/>
      <w:divBdr>
        <w:top w:val="none" w:sz="0" w:space="0" w:color="auto"/>
        <w:left w:val="none" w:sz="0" w:space="0" w:color="auto"/>
        <w:bottom w:val="none" w:sz="0" w:space="0" w:color="auto"/>
        <w:right w:val="none" w:sz="0" w:space="0" w:color="auto"/>
      </w:divBdr>
    </w:div>
    <w:div w:id="562720416">
      <w:bodyDiv w:val="1"/>
      <w:marLeft w:val="0"/>
      <w:marRight w:val="0"/>
      <w:marTop w:val="0"/>
      <w:marBottom w:val="0"/>
      <w:divBdr>
        <w:top w:val="none" w:sz="0" w:space="0" w:color="auto"/>
        <w:left w:val="none" w:sz="0" w:space="0" w:color="auto"/>
        <w:bottom w:val="none" w:sz="0" w:space="0" w:color="auto"/>
        <w:right w:val="none" w:sz="0" w:space="0" w:color="auto"/>
      </w:divBdr>
    </w:div>
    <w:div w:id="562721542">
      <w:bodyDiv w:val="1"/>
      <w:marLeft w:val="0"/>
      <w:marRight w:val="0"/>
      <w:marTop w:val="0"/>
      <w:marBottom w:val="0"/>
      <w:divBdr>
        <w:top w:val="none" w:sz="0" w:space="0" w:color="auto"/>
        <w:left w:val="none" w:sz="0" w:space="0" w:color="auto"/>
        <w:bottom w:val="none" w:sz="0" w:space="0" w:color="auto"/>
        <w:right w:val="none" w:sz="0" w:space="0" w:color="auto"/>
      </w:divBdr>
    </w:div>
    <w:div w:id="562722126">
      <w:bodyDiv w:val="1"/>
      <w:marLeft w:val="0"/>
      <w:marRight w:val="0"/>
      <w:marTop w:val="0"/>
      <w:marBottom w:val="0"/>
      <w:divBdr>
        <w:top w:val="none" w:sz="0" w:space="0" w:color="auto"/>
        <w:left w:val="none" w:sz="0" w:space="0" w:color="auto"/>
        <w:bottom w:val="none" w:sz="0" w:space="0" w:color="auto"/>
        <w:right w:val="none" w:sz="0" w:space="0" w:color="auto"/>
      </w:divBdr>
    </w:div>
    <w:div w:id="562764568">
      <w:bodyDiv w:val="1"/>
      <w:marLeft w:val="0"/>
      <w:marRight w:val="0"/>
      <w:marTop w:val="0"/>
      <w:marBottom w:val="0"/>
      <w:divBdr>
        <w:top w:val="none" w:sz="0" w:space="0" w:color="auto"/>
        <w:left w:val="none" w:sz="0" w:space="0" w:color="auto"/>
        <w:bottom w:val="none" w:sz="0" w:space="0" w:color="auto"/>
        <w:right w:val="none" w:sz="0" w:space="0" w:color="auto"/>
      </w:divBdr>
    </w:div>
    <w:div w:id="562764647">
      <w:bodyDiv w:val="1"/>
      <w:marLeft w:val="0"/>
      <w:marRight w:val="0"/>
      <w:marTop w:val="0"/>
      <w:marBottom w:val="0"/>
      <w:divBdr>
        <w:top w:val="none" w:sz="0" w:space="0" w:color="auto"/>
        <w:left w:val="none" w:sz="0" w:space="0" w:color="auto"/>
        <w:bottom w:val="none" w:sz="0" w:space="0" w:color="auto"/>
        <w:right w:val="none" w:sz="0" w:space="0" w:color="auto"/>
      </w:divBdr>
    </w:div>
    <w:div w:id="562790356">
      <w:bodyDiv w:val="1"/>
      <w:marLeft w:val="0"/>
      <w:marRight w:val="0"/>
      <w:marTop w:val="0"/>
      <w:marBottom w:val="0"/>
      <w:divBdr>
        <w:top w:val="none" w:sz="0" w:space="0" w:color="auto"/>
        <w:left w:val="none" w:sz="0" w:space="0" w:color="auto"/>
        <w:bottom w:val="none" w:sz="0" w:space="0" w:color="auto"/>
        <w:right w:val="none" w:sz="0" w:space="0" w:color="auto"/>
      </w:divBdr>
    </w:div>
    <w:div w:id="562838322">
      <w:bodyDiv w:val="1"/>
      <w:marLeft w:val="0"/>
      <w:marRight w:val="0"/>
      <w:marTop w:val="0"/>
      <w:marBottom w:val="0"/>
      <w:divBdr>
        <w:top w:val="none" w:sz="0" w:space="0" w:color="auto"/>
        <w:left w:val="none" w:sz="0" w:space="0" w:color="auto"/>
        <w:bottom w:val="none" w:sz="0" w:space="0" w:color="auto"/>
        <w:right w:val="none" w:sz="0" w:space="0" w:color="auto"/>
      </w:divBdr>
    </w:div>
    <w:div w:id="562838464">
      <w:bodyDiv w:val="1"/>
      <w:marLeft w:val="0"/>
      <w:marRight w:val="0"/>
      <w:marTop w:val="0"/>
      <w:marBottom w:val="0"/>
      <w:divBdr>
        <w:top w:val="none" w:sz="0" w:space="0" w:color="auto"/>
        <w:left w:val="none" w:sz="0" w:space="0" w:color="auto"/>
        <w:bottom w:val="none" w:sz="0" w:space="0" w:color="auto"/>
        <w:right w:val="none" w:sz="0" w:space="0" w:color="auto"/>
      </w:divBdr>
    </w:div>
    <w:div w:id="562906005">
      <w:bodyDiv w:val="1"/>
      <w:marLeft w:val="0"/>
      <w:marRight w:val="0"/>
      <w:marTop w:val="0"/>
      <w:marBottom w:val="0"/>
      <w:divBdr>
        <w:top w:val="none" w:sz="0" w:space="0" w:color="auto"/>
        <w:left w:val="none" w:sz="0" w:space="0" w:color="auto"/>
        <w:bottom w:val="none" w:sz="0" w:space="0" w:color="auto"/>
        <w:right w:val="none" w:sz="0" w:space="0" w:color="auto"/>
      </w:divBdr>
    </w:div>
    <w:div w:id="562910837">
      <w:bodyDiv w:val="1"/>
      <w:marLeft w:val="0"/>
      <w:marRight w:val="0"/>
      <w:marTop w:val="0"/>
      <w:marBottom w:val="0"/>
      <w:divBdr>
        <w:top w:val="none" w:sz="0" w:space="0" w:color="auto"/>
        <w:left w:val="none" w:sz="0" w:space="0" w:color="auto"/>
        <w:bottom w:val="none" w:sz="0" w:space="0" w:color="auto"/>
        <w:right w:val="none" w:sz="0" w:space="0" w:color="auto"/>
      </w:divBdr>
    </w:div>
    <w:div w:id="562912110">
      <w:bodyDiv w:val="1"/>
      <w:marLeft w:val="0"/>
      <w:marRight w:val="0"/>
      <w:marTop w:val="0"/>
      <w:marBottom w:val="0"/>
      <w:divBdr>
        <w:top w:val="none" w:sz="0" w:space="0" w:color="auto"/>
        <w:left w:val="none" w:sz="0" w:space="0" w:color="auto"/>
        <w:bottom w:val="none" w:sz="0" w:space="0" w:color="auto"/>
        <w:right w:val="none" w:sz="0" w:space="0" w:color="auto"/>
      </w:divBdr>
    </w:div>
    <w:div w:id="562912563">
      <w:bodyDiv w:val="1"/>
      <w:marLeft w:val="0"/>
      <w:marRight w:val="0"/>
      <w:marTop w:val="0"/>
      <w:marBottom w:val="0"/>
      <w:divBdr>
        <w:top w:val="none" w:sz="0" w:space="0" w:color="auto"/>
        <w:left w:val="none" w:sz="0" w:space="0" w:color="auto"/>
        <w:bottom w:val="none" w:sz="0" w:space="0" w:color="auto"/>
        <w:right w:val="none" w:sz="0" w:space="0" w:color="auto"/>
      </w:divBdr>
    </w:div>
    <w:div w:id="562958184">
      <w:bodyDiv w:val="1"/>
      <w:marLeft w:val="0"/>
      <w:marRight w:val="0"/>
      <w:marTop w:val="0"/>
      <w:marBottom w:val="0"/>
      <w:divBdr>
        <w:top w:val="none" w:sz="0" w:space="0" w:color="auto"/>
        <w:left w:val="none" w:sz="0" w:space="0" w:color="auto"/>
        <w:bottom w:val="none" w:sz="0" w:space="0" w:color="auto"/>
        <w:right w:val="none" w:sz="0" w:space="0" w:color="auto"/>
      </w:divBdr>
    </w:div>
    <w:div w:id="563031600">
      <w:bodyDiv w:val="1"/>
      <w:marLeft w:val="0"/>
      <w:marRight w:val="0"/>
      <w:marTop w:val="0"/>
      <w:marBottom w:val="0"/>
      <w:divBdr>
        <w:top w:val="none" w:sz="0" w:space="0" w:color="auto"/>
        <w:left w:val="none" w:sz="0" w:space="0" w:color="auto"/>
        <w:bottom w:val="none" w:sz="0" w:space="0" w:color="auto"/>
        <w:right w:val="none" w:sz="0" w:space="0" w:color="auto"/>
      </w:divBdr>
    </w:div>
    <w:div w:id="563103633">
      <w:bodyDiv w:val="1"/>
      <w:marLeft w:val="0"/>
      <w:marRight w:val="0"/>
      <w:marTop w:val="0"/>
      <w:marBottom w:val="0"/>
      <w:divBdr>
        <w:top w:val="none" w:sz="0" w:space="0" w:color="auto"/>
        <w:left w:val="none" w:sz="0" w:space="0" w:color="auto"/>
        <w:bottom w:val="none" w:sz="0" w:space="0" w:color="auto"/>
        <w:right w:val="none" w:sz="0" w:space="0" w:color="auto"/>
      </w:divBdr>
    </w:div>
    <w:div w:id="563103778">
      <w:bodyDiv w:val="1"/>
      <w:marLeft w:val="0"/>
      <w:marRight w:val="0"/>
      <w:marTop w:val="0"/>
      <w:marBottom w:val="0"/>
      <w:divBdr>
        <w:top w:val="none" w:sz="0" w:space="0" w:color="auto"/>
        <w:left w:val="none" w:sz="0" w:space="0" w:color="auto"/>
        <w:bottom w:val="none" w:sz="0" w:space="0" w:color="auto"/>
        <w:right w:val="none" w:sz="0" w:space="0" w:color="auto"/>
      </w:divBdr>
    </w:div>
    <w:div w:id="563103947">
      <w:bodyDiv w:val="1"/>
      <w:marLeft w:val="0"/>
      <w:marRight w:val="0"/>
      <w:marTop w:val="0"/>
      <w:marBottom w:val="0"/>
      <w:divBdr>
        <w:top w:val="none" w:sz="0" w:space="0" w:color="auto"/>
        <w:left w:val="none" w:sz="0" w:space="0" w:color="auto"/>
        <w:bottom w:val="none" w:sz="0" w:space="0" w:color="auto"/>
        <w:right w:val="none" w:sz="0" w:space="0" w:color="auto"/>
      </w:divBdr>
    </w:div>
    <w:div w:id="563105635">
      <w:bodyDiv w:val="1"/>
      <w:marLeft w:val="0"/>
      <w:marRight w:val="0"/>
      <w:marTop w:val="0"/>
      <w:marBottom w:val="0"/>
      <w:divBdr>
        <w:top w:val="none" w:sz="0" w:space="0" w:color="auto"/>
        <w:left w:val="none" w:sz="0" w:space="0" w:color="auto"/>
        <w:bottom w:val="none" w:sz="0" w:space="0" w:color="auto"/>
        <w:right w:val="none" w:sz="0" w:space="0" w:color="auto"/>
      </w:divBdr>
    </w:div>
    <w:div w:id="563108697">
      <w:bodyDiv w:val="1"/>
      <w:marLeft w:val="0"/>
      <w:marRight w:val="0"/>
      <w:marTop w:val="0"/>
      <w:marBottom w:val="0"/>
      <w:divBdr>
        <w:top w:val="none" w:sz="0" w:space="0" w:color="auto"/>
        <w:left w:val="none" w:sz="0" w:space="0" w:color="auto"/>
        <w:bottom w:val="none" w:sz="0" w:space="0" w:color="auto"/>
        <w:right w:val="none" w:sz="0" w:space="0" w:color="auto"/>
      </w:divBdr>
    </w:div>
    <w:div w:id="563175604">
      <w:bodyDiv w:val="1"/>
      <w:marLeft w:val="0"/>
      <w:marRight w:val="0"/>
      <w:marTop w:val="0"/>
      <w:marBottom w:val="0"/>
      <w:divBdr>
        <w:top w:val="none" w:sz="0" w:space="0" w:color="auto"/>
        <w:left w:val="none" w:sz="0" w:space="0" w:color="auto"/>
        <w:bottom w:val="none" w:sz="0" w:space="0" w:color="auto"/>
        <w:right w:val="none" w:sz="0" w:space="0" w:color="auto"/>
      </w:divBdr>
    </w:div>
    <w:div w:id="563181168">
      <w:bodyDiv w:val="1"/>
      <w:marLeft w:val="0"/>
      <w:marRight w:val="0"/>
      <w:marTop w:val="0"/>
      <w:marBottom w:val="0"/>
      <w:divBdr>
        <w:top w:val="none" w:sz="0" w:space="0" w:color="auto"/>
        <w:left w:val="none" w:sz="0" w:space="0" w:color="auto"/>
        <w:bottom w:val="none" w:sz="0" w:space="0" w:color="auto"/>
        <w:right w:val="none" w:sz="0" w:space="0" w:color="auto"/>
      </w:divBdr>
    </w:div>
    <w:div w:id="563217731">
      <w:bodyDiv w:val="1"/>
      <w:marLeft w:val="0"/>
      <w:marRight w:val="0"/>
      <w:marTop w:val="0"/>
      <w:marBottom w:val="0"/>
      <w:divBdr>
        <w:top w:val="none" w:sz="0" w:space="0" w:color="auto"/>
        <w:left w:val="none" w:sz="0" w:space="0" w:color="auto"/>
        <w:bottom w:val="none" w:sz="0" w:space="0" w:color="auto"/>
        <w:right w:val="none" w:sz="0" w:space="0" w:color="auto"/>
      </w:divBdr>
    </w:div>
    <w:div w:id="563219322">
      <w:bodyDiv w:val="1"/>
      <w:marLeft w:val="0"/>
      <w:marRight w:val="0"/>
      <w:marTop w:val="0"/>
      <w:marBottom w:val="0"/>
      <w:divBdr>
        <w:top w:val="none" w:sz="0" w:space="0" w:color="auto"/>
        <w:left w:val="none" w:sz="0" w:space="0" w:color="auto"/>
        <w:bottom w:val="none" w:sz="0" w:space="0" w:color="auto"/>
        <w:right w:val="none" w:sz="0" w:space="0" w:color="auto"/>
      </w:divBdr>
    </w:div>
    <w:div w:id="563222564">
      <w:bodyDiv w:val="1"/>
      <w:marLeft w:val="0"/>
      <w:marRight w:val="0"/>
      <w:marTop w:val="0"/>
      <w:marBottom w:val="0"/>
      <w:divBdr>
        <w:top w:val="none" w:sz="0" w:space="0" w:color="auto"/>
        <w:left w:val="none" w:sz="0" w:space="0" w:color="auto"/>
        <w:bottom w:val="none" w:sz="0" w:space="0" w:color="auto"/>
        <w:right w:val="none" w:sz="0" w:space="0" w:color="auto"/>
      </w:divBdr>
    </w:div>
    <w:div w:id="563224380">
      <w:bodyDiv w:val="1"/>
      <w:marLeft w:val="0"/>
      <w:marRight w:val="0"/>
      <w:marTop w:val="0"/>
      <w:marBottom w:val="0"/>
      <w:divBdr>
        <w:top w:val="none" w:sz="0" w:space="0" w:color="auto"/>
        <w:left w:val="none" w:sz="0" w:space="0" w:color="auto"/>
        <w:bottom w:val="none" w:sz="0" w:space="0" w:color="auto"/>
        <w:right w:val="none" w:sz="0" w:space="0" w:color="auto"/>
      </w:divBdr>
    </w:div>
    <w:div w:id="563226047">
      <w:bodyDiv w:val="1"/>
      <w:marLeft w:val="0"/>
      <w:marRight w:val="0"/>
      <w:marTop w:val="0"/>
      <w:marBottom w:val="0"/>
      <w:divBdr>
        <w:top w:val="none" w:sz="0" w:space="0" w:color="auto"/>
        <w:left w:val="none" w:sz="0" w:space="0" w:color="auto"/>
        <w:bottom w:val="none" w:sz="0" w:space="0" w:color="auto"/>
        <w:right w:val="none" w:sz="0" w:space="0" w:color="auto"/>
      </w:divBdr>
    </w:div>
    <w:div w:id="563292552">
      <w:bodyDiv w:val="1"/>
      <w:marLeft w:val="0"/>
      <w:marRight w:val="0"/>
      <w:marTop w:val="0"/>
      <w:marBottom w:val="0"/>
      <w:divBdr>
        <w:top w:val="none" w:sz="0" w:space="0" w:color="auto"/>
        <w:left w:val="none" w:sz="0" w:space="0" w:color="auto"/>
        <w:bottom w:val="none" w:sz="0" w:space="0" w:color="auto"/>
        <w:right w:val="none" w:sz="0" w:space="0" w:color="auto"/>
      </w:divBdr>
    </w:div>
    <w:div w:id="563298053">
      <w:bodyDiv w:val="1"/>
      <w:marLeft w:val="0"/>
      <w:marRight w:val="0"/>
      <w:marTop w:val="0"/>
      <w:marBottom w:val="0"/>
      <w:divBdr>
        <w:top w:val="none" w:sz="0" w:space="0" w:color="auto"/>
        <w:left w:val="none" w:sz="0" w:space="0" w:color="auto"/>
        <w:bottom w:val="none" w:sz="0" w:space="0" w:color="auto"/>
        <w:right w:val="none" w:sz="0" w:space="0" w:color="auto"/>
      </w:divBdr>
    </w:div>
    <w:div w:id="563372127">
      <w:bodyDiv w:val="1"/>
      <w:marLeft w:val="0"/>
      <w:marRight w:val="0"/>
      <w:marTop w:val="0"/>
      <w:marBottom w:val="0"/>
      <w:divBdr>
        <w:top w:val="none" w:sz="0" w:space="0" w:color="auto"/>
        <w:left w:val="none" w:sz="0" w:space="0" w:color="auto"/>
        <w:bottom w:val="none" w:sz="0" w:space="0" w:color="auto"/>
        <w:right w:val="none" w:sz="0" w:space="0" w:color="auto"/>
      </w:divBdr>
    </w:div>
    <w:div w:id="563372725">
      <w:bodyDiv w:val="1"/>
      <w:marLeft w:val="0"/>
      <w:marRight w:val="0"/>
      <w:marTop w:val="0"/>
      <w:marBottom w:val="0"/>
      <w:divBdr>
        <w:top w:val="none" w:sz="0" w:space="0" w:color="auto"/>
        <w:left w:val="none" w:sz="0" w:space="0" w:color="auto"/>
        <w:bottom w:val="none" w:sz="0" w:space="0" w:color="auto"/>
        <w:right w:val="none" w:sz="0" w:space="0" w:color="auto"/>
      </w:divBdr>
    </w:div>
    <w:div w:id="563372861">
      <w:bodyDiv w:val="1"/>
      <w:marLeft w:val="0"/>
      <w:marRight w:val="0"/>
      <w:marTop w:val="0"/>
      <w:marBottom w:val="0"/>
      <w:divBdr>
        <w:top w:val="none" w:sz="0" w:space="0" w:color="auto"/>
        <w:left w:val="none" w:sz="0" w:space="0" w:color="auto"/>
        <w:bottom w:val="none" w:sz="0" w:space="0" w:color="auto"/>
        <w:right w:val="none" w:sz="0" w:space="0" w:color="auto"/>
      </w:divBdr>
    </w:div>
    <w:div w:id="563375521">
      <w:bodyDiv w:val="1"/>
      <w:marLeft w:val="0"/>
      <w:marRight w:val="0"/>
      <w:marTop w:val="0"/>
      <w:marBottom w:val="0"/>
      <w:divBdr>
        <w:top w:val="none" w:sz="0" w:space="0" w:color="auto"/>
        <w:left w:val="none" w:sz="0" w:space="0" w:color="auto"/>
        <w:bottom w:val="none" w:sz="0" w:space="0" w:color="auto"/>
        <w:right w:val="none" w:sz="0" w:space="0" w:color="auto"/>
      </w:divBdr>
    </w:div>
    <w:div w:id="563376768">
      <w:bodyDiv w:val="1"/>
      <w:marLeft w:val="0"/>
      <w:marRight w:val="0"/>
      <w:marTop w:val="0"/>
      <w:marBottom w:val="0"/>
      <w:divBdr>
        <w:top w:val="none" w:sz="0" w:space="0" w:color="auto"/>
        <w:left w:val="none" w:sz="0" w:space="0" w:color="auto"/>
        <w:bottom w:val="none" w:sz="0" w:space="0" w:color="auto"/>
        <w:right w:val="none" w:sz="0" w:space="0" w:color="auto"/>
      </w:divBdr>
    </w:div>
    <w:div w:id="563377186">
      <w:bodyDiv w:val="1"/>
      <w:marLeft w:val="0"/>
      <w:marRight w:val="0"/>
      <w:marTop w:val="0"/>
      <w:marBottom w:val="0"/>
      <w:divBdr>
        <w:top w:val="none" w:sz="0" w:space="0" w:color="auto"/>
        <w:left w:val="none" w:sz="0" w:space="0" w:color="auto"/>
        <w:bottom w:val="none" w:sz="0" w:space="0" w:color="auto"/>
        <w:right w:val="none" w:sz="0" w:space="0" w:color="auto"/>
      </w:divBdr>
    </w:div>
    <w:div w:id="563377224">
      <w:bodyDiv w:val="1"/>
      <w:marLeft w:val="0"/>
      <w:marRight w:val="0"/>
      <w:marTop w:val="0"/>
      <w:marBottom w:val="0"/>
      <w:divBdr>
        <w:top w:val="none" w:sz="0" w:space="0" w:color="auto"/>
        <w:left w:val="none" w:sz="0" w:space="0" w:color="auto"/>
        <w:bottom w:val="none" w:sz="0" w:space="0" w:color="auto"/>
        <w:right w:val="none" w:sz="0" w:space="0" w:color="auto"/>
      </w:divBdr>
    </w:div>
    <w:div w:id="563416205">
      <w:bodyDiv w:val="1"/>
      <w:marLeft w:val="0"/>
      <w:marRight w:val="0"/>
      <w:marTop w:val="0"/>
      <w:marBottom w:val="0"/>
      <w:divBdr>
        <w:top w:val="none" w:sz="0" w:space="0" w:color="auto"/>
        <w:left w:val="none" w:sz="0" w:space="0" w:color="auto"/>
        <w:bottom w:val="none" w:sz="0" w:space="0" w:color="auto"/>
        <w:right w:val="none" w:sz="0" w:space="0" w:color="auto"/>
      </w:divBdr>
    </w:div>
    <w:div w:id="563486483">
      <w:bodyDiv w:val="1"/>
      <w:marLeft w:val="0"/>
      <w:marRight w:val="0"/>
      <w:marTop w:val="0"/>
      <w:marBottom w:val="0"/>
      <w:divBdr>
        <w:top w:val="none" w:sz="0" w:space="0" w:color="auto"/>
        <w:left w:val="none" w:sz="0" w:space="0" w:color="auto"/>
        <w:bottom w:val="none" w:sz="0" w:space="0" w:color="auto"/>
        <w:right w:val="none" w:sz="0" w:space="0" w:color="auto"/>
      </w:divBdr>
    </w:div>
    <w:div w:id="563491839">
      <w:bodyDiv w:val="1"/>
      <w:marLeft w:val="0"/>
      <w:marRight w:val="0"/>
      <w:marTop w:val="0"/>
      <w:marBottom w:val="0"/>
      <w:divBdr>
        <w:top w:val="none" w:sz="0" w:space="0" w:color="auto"/>
        <w:left w:val="none" w:sz="0" w:space="0" w:color="auto"/>
        <w:bottom w:val="none" w:sz="0" w:space="0" w:color="auto"/>
        <w:right w:val="none" w:sz="0" w:space="0" w:color="auto"/>
      </w:divBdr>
    </w:div>
    <w:div w:id="563491965">
      <w:bodyDiv w:val="1"/>
      <w:marLeft w:val="0"/>
      <w:marRight w:val="0"/>
      <w:marTop w:val="0"/>
      <w:marBottom w:val="0"/>
      <w:divBdr>
        <w:top w:val="none" w:sz="0" w:space="0" w:color="auto"/>
        <w:left w:val="none" w:sz="0" w:space="0" w:color="auto"/>
        <w:bottom w:val="none" w:sz="0" w:space="0" w:color="auto"/>
        <w:right w:val="none" w:sz="0" w:space="0" w:color="auto"/>
      </w:divBdr>
    </w:div>
    <w:div w:id="563493385">
      <w:bodyDiv w:val="1"/>
      <w:marLeft w:val="0"/>
      <w:marRight w:val="0"/>
      <w:marTop w:val="0"/>
      <w:marBottom w:val="0"/>
      <w:divBdr>
        <w:top w:val="none" w:sz="0" w:space="0" w:color="auto"/>
        <w:left w:val="none" w:sz="0" w:space="0" w:color="auto"/>
        <w:bottom w:val="none" w:sz="0" w:space="0" w:color="auto"/>
        <w:right w:val="none" w:sz="0" w:space="0" w:color="auto"/>
      </w:divBdr>
    </w:div>
    <w:div w:id="563562469">
      <w:bodyDiv w:val="1"/>
      <w:marLeft w:val="0"/>
      <w:marRight w:val="0"/>
      <w:marTop w:val="0"/>
      <w:marBottom w:val="0"/>
      <w:divBdr>
        <w:top w:val="none" w:sz="0" w:space="0" w:color="auto"/>
        <w:left w:val="none" w:sz="0" w:space="0" w:color="auto"/>
        <w:bottom w:val="none" w:sz="0" w:space="0" w:color="auto"/>
        <w:right w:val="none" w:sz="0" w:space="0" w:color="auto"/>
      </w:divBdr>
    </w:div>
    <w:div w:id="563570923">
      <w:bodyDiv w:val="1"/>
      <w:marLeft w:val="0"/>
      <w:marRight w:val="0"/>
      <w:marTop w:val="0"/>
      <w:marBottom w:val="0"/>
      <w:divBdr>
        <w:top w:val="none" w:sz="0" w:space="0" w:color="auto"/>
        <w:left w:val="none" w:sz="0" w:space="0" w:color="auto"/>
        <w:bottom w:val="none" w:sz="0" w:space="0" w:color="auto"/>
        <w:right w:val="none" w:sz="0" w:space="0" w:color="auto"/>
      </w:divBdr>
    </w:div>
    <w:div w:id="563610093">
      <w:bodyDiv w:val="1"/>
      <w:marLeft w:val="0"/>
      <w:marRight w:val="0"/>
      <w:marTop w:val="0"/>
      <w:marBottom w:val="0"/>
      <w:divBdr>
        <w:top w:val="none" w:sz="0" w:space="0" w:color="auto"/>
        <w:left w:val="none" w:sz="0" w:space="0" w:color="auto"/>
        <w:bottom w:val="none" w:sz="0" w:space="0" w:color="auto"/>
        <w:right w:val="none" w:sz="0" w:space="0" w:color="auto"/>
      </w:divBdr>
    </w:div>
    <w:div w:id="563611690">
      <w:bodyDiv w:val="1"/>
      <w:marLeft w:val="0"/>
      <w:marRight w:val="0"/>
      <w:marTop w:val="0"/>
      <w:marBottom w:val="0"/>
      <w:divBdr>
        <w:top w:val="none" w:sz="0" w:space="0" w:color="auto"/>
        <w:left w:val="none" w:sz="0" w:space="0" w:color="auto"/>
        <w:bottom w:val="none" w:sz="0" w:space="0" w:color="auto"/>
        <w:right w:val="none" w:sz="0" w:space="0" w:color="auto"/>
      </w:divBdr>
    </w:div>
    <w:div w:id="563637660">
      <w:bodyDiv w:val="1"/>
      <w:marLeft w:val="0"/>
      <w:marRight w:val="0"/>
      <w:marTop w:val="0"/>
      <w:marBottom w:val="0"/>
      <w:divBdr>
        <w:top w:val="none" w:sz="0" w:space="0" w:color="auto"/>
        <w:left w:val="none" w:sz="0" w:space="0" w:color="auto"/>
        <w:bottom w:val="none" w:sz="0" w:space="0" w:color="auto"/>
        <w:right w:val="none" w:sz="0" w:space="0" w:color="auto"/>
      </w:divBdr>
    </w:div>
    <w:div w:id="563679581">
      <w:bodyDiv w:val="1"/>
      <w:marLeft w:val="0"/>
      <w:marRight w:val="0"/>
      <w:marTop w:val="0"/>
      <w:marBottom w:val="0"/>
      <w:divBdr>
        <w:top w:val="none" w:sz="0" w:space="0" w:color="auto"/>
        <w:left w:val="none" w:sz="0" w:space="0" w:color="auto"/>
        <w:bottom w:val="none" w:sz="0" w:space="0" w:color="auto"/>
        <w:right w:val="none" w:sz="0" w:space="0" w:color="auto"/>
      </w:divBdr>
    </w:div>
    <w:div w:id="563680149">
      <w:bodyDiv w:val="1"/>
      <w:marLeft w:val="0"/>
      <w:marRight w:val="0"/>
      <w:marTop w:val="0"/>
      <w:marBottom w:val="0"/>
      <w:divBdr>
        <w:top w:val="none" w:sz="0" w:space="0" w:color="auto"/>
        <w:left w:val="none" w:sz="0" w:space="0" w:color="auto"/>
        <w:bottom w:val="none" w:sz="0" w:space="0" w:color="auto"/>
        <w:right w:val="none" w:sz="0" w:space="0" w:color="auto"/>
      </w:divBdr>
    </w:div>
    <w:div w:id="563683018">
      <w:bodyDiv w:val="1"/>
      <w:marLeft w:val="0"/>
      <w:marRight w:val="0"/>
      <w:marTop w:val="0"/>
      <w:marBottom w:val="0"/>
      <w:divBdr>
        <w:top w:val="none" w:sz="0" w:space="0" w:color="auto"/>
        <w:left w:val="none" w:sz="0" w:space="0" w:color="auto"/>
        <w:bottom w:val="none" w:sz="0" w:space="0" w:color="auto"/>
        <w:right w:val="none" w:sz="0" w:space="0" w:color="auto"/>
      </w:divBdr>
    </w:div>
    <w:div w:id="563683482">
      <w:bodyDiv w:val="1"/>
      <w:marLeft w:val="0"/>
      <w:marRight w:val="0"/>
      <w:marTop w:val="0"/>
      <w:marBottom w:val="0"/>
      <w:divBdr>
        <w:top w:val="none" w:sz="0" w:space="0" w:color="auto"/>
        <w:left w:val="none" w:sz="0" w:space="0" w:color="auto"/>
        <w:bottom w:val="none" w:sz="0" w:space="0" w:color="auto"/>
        <w:right w:val="none" w:sz="0" w:space="0" w:color="auto"/>
      </w:divBdr>
    </w:div>
    <w:div w:id="563685385">
      <w:bodyDiv w:val="1"/>
      <w:marLeft w:val="0"/>
      <w:marRight w:val="0"/>
      <w:marTop w:val="0"/>
      <w:marBottom w:val="0"/>
      <w:divBdr>
        <w:top w:val="none" w:sz="0" w:space="0" w:color="auto"/>
        <w:left w:val="none" w:sz="0" w:space="0" w:color="auto"/>
        <w:bottom w:val="none" w:sz="0" w:space="0" w:color="auto"/>
        <w:right w:val="none" w:sz="0" w:space="0" w:color="auto"/>
      </w:divBdr>
    </w:div>
    <w:div w:id="563685738">
      <w:bodyDiv w:val="1"/>
      <w:marLeft w:val="0"/>
      <w:marRight w:val="0"/>
      <w:marTop w:val="0"/>
      <w:marBottom w:val="0"/>
      <w:divBdr>
        <w:top w:val="none" w:sz="0" w:space="0" w:color="auto"/>
        <w:left w:val="none" w:sz="0" w:space="0" w:color="auto"/>
        <w:bottom w:val="none" w:sz="0" w:space="0" w:color="auto"/>
        <w:right w:val="none" w:sz="0" w:space="0" w:color="auto"/>
      </w:divBdr>
    </w:div>
    <w:div w:id="563686798">
      <w:bodyDiv w:val="1"/>
      <w:marLeft w:val="0"/>
      <w:marRight w:val="0"/>
      <w:marTop w:val="0"/>
      <w:marBottom w:val="0"/>
      <w:divBdr>
        <w:top w:val="none" w:sz="0" w:space="0" w:color="auto"/>
        <w:left w:val="none" w:sz="0" w:space="0" w:color="auto"/>
        <w:bottom w:val="none" w:sz="0" w:space="0" w:color="auto"/>
        <w:right w:val="none" w:sz="0" w:space="0" w:color="auto"/>
      </w:divBdr>
    </w:div>
    <w:div w:id="563687518">
      <w:bodyDiv w:val="1"/>
      <w:marLeft w:val="0"/>
      <w:marRight w:val="0"/>
      <w:marTop w:val="0"/>
      <w:marBottom w:val="0"/>
      <w:divBdr>
        <w:top w:val="none" w:sz="0" w:space="0" w:color="auto"/>
        <w:left w:val="none" w:sz="0" w:space="0" w:color="auto"/>
        <w:bottom w:val="none" w:sz="0" w:space="0" w:color="auto"/>
        <w:right w:val="none" w:sz="0" w:space="0" w:color="auto"/>
      </w:divBdr>
    </w:div>
    <w:div w:id="563754899">
      <w:bodyDiv w:val="1"/>
      <w:marLeft w:val="0"/>
      <w:marRight w:val="0"/>
      <w:marTop w:val="0"/>
      <w:marBottom w:val="0"/>
      <w:divBdr>
        <w:top w:val="none" w:sz="0" w:space="0" w:color="auto"/>
        <w:left w:val="none" w:sz="0" w:space="0" w:color="auto"/>
        <w:bottom w:val="none" w:sz="0" w:space="0" w:color="auto"/>
        <w:right w:val="none" w:sz="0" w:space="0" w:color="auto"/>
      </w:divBdr>
    </w:div>
    <w:div w:id="563756453">
      <w:bodyDiv w:val="1"/>
      <w:marLeft w:val="0"/>
      <w:marRight w:val="0"/>
      <w:marTop w:val="0"/>
      <w:marBottom w:val="0"/>
      <w:divBdr>
        <w:top w:val="none" w:sz="0" w:space="0" w:color="auto"/>
        <w:left w:val="none" w:sz="0" w:space="0" w:color="auto"/>
        <w:bottom w:val="none" w:sz="0" w:space="0" w:color="auto"/>
        <w:right w:val="none" w:sz="0" w:space="0" w:color="auto"/>
      </w:divBdr>
    </w:div>
    <w:div w:id="563806687">
      <w:bodyDiv w:val="1"/>
      <w:marLeft w:val="0"/>
      <w:marRight w:val="0"/>
      <w:marTop w:val="0"/>
      <w:marBottom w:val="0"/>
      <w:divBdr>
        <w:top w:val="none" w:sz="0" w:space="0" w:color="auto"/>
        <w:left w:val="none" w:sz="0" w:space="0" w:color="auto"/>
        <w:bottom w:val="none" w:sz="0" w:space="0" w:color="auto"/>
        <w:right w:val="none" w:sz="0" w:space="0" w:color="auto"/>
      </w:divBdr>
    </w:div>
    <w:div w:id="563832669">
      <w:bodyDiv w:val="1"/>
      <w:marLeft w:val="0"/>
      <w:marRight w:val="0"/>
      <w:marTop w:val="0"/>
      <w:marBottom w:val="0"/>
      <w:divBdr>
        <w:top w:val="none" w:sz="0" w:space="0" w:color="auto"/>
        <w:left w:val="none" w:sz="0" w:space="0" w:color="auto"/>
        <w:bottom w:val="none" w:sz="0" w:space="0" w:color="auto"/>
        <w:right w:val="none" w:sz="0" w:space="0" w:color="auto"/>
      </w:divBdr>
    </w:div>
    <w:div w:id="563832717">
      <w:bodyDiv w:val="1"/>
      <w:marLeft w:val="0"/>
      <w:marRight w:val="0"/>
      <w:marTop w:val="0"/>
      <w:marBottom w:val="0"/>
      <w:divBdr>
        <w:top w:val="none" w:sz="0" w:space="0" w:color="auto"/>
        <w:left w:val="none" w:sz="0" w:space="0" w:color="auto"/>
        <w:bottom w:val="none" w:sz="0" w:space="0" w:color="auto"/>
        <w:right w:val="none" w:sz="0" w:space="0" w:color="auto"/>
      </w:divBdr>
    </w:div>
    <w:div w:id="563834599">
      <w:bodyDiv w:val="1"/>
      <w:marLeft w:val="0"/>
      <w:marRight w:val="0"/>
      <w:marTop w:val="0"/>
      <w:marBottom w:val="0"/>
      <w:divBdr>
        <w:top w:val="none" w:sz="0" w:space="0" w:color="auto"/>
        <w:left w:val="none" w:sz="0" w:space="0" w:color="auto"/>
        <w:bottom w:val="none" w:sz="0" w:space="0" w:color="auto"/>
        <w:right w:val="none" w:sz="0" w:space="0" w:color="auto"/>
      </w:divBdr>
    </w:div>
    <w:div w:id="563835429">
      <w:bodyDiv w:val="1"/>
      <w:marLeft w:val="0"/>
      <w:marRight w:val="0"/>
      <w:marTop w:val="0"/>
      <w:marBottom w:val="0"/>
      <w:divBdr>
        <w:top w:val="none" w:sz="0" w:space="0" w:color="auto"/>
        <w:left w:val="none" w:sz="0" w:space="0" w:color="auto"/>
        <w:bottom w:val="none" w:sz="0" w:space="0" w:color="auto"/>
        <w:right w:val="none" w:sz="0" w:space="0" w:color="auto"/>
      </w:divBdr>
    </w:div>
    <w:div w:id="563836440">
      <w:bodyDiv w:val="1"/>
      <w:marLeft w:val="0"/>
      <w:marRight w:val="0"/>
      <w:marTop w:val="0"/>
      <w:marBottom w:val="0"/>
      <w:divBdr>
        <w:top w:val="none" w:sz="0" w:space="0" w:color="auto"/>
        <w:left w:val="none" w:sz="0" w:space="0" w:color="auto"/>
        <w:bottom w:val="none" w:sz="0" w:space="0" w:color="auto"/>
        <w:right w:val="none" w:sz="0" w:space="0" w:color="auto"/>
      </w:divBdr>
    </w:div>
    <w:div w:id="563836568">
      <w:bodyDiv w:val="1"/>
      <w:marLeft w:val="0"/>
      <w:marRight w:val="0"/>
      <w:marTop w:val="0"/>
      <w:marBottom w:val="0"/>
      <w:divBdr>
        <w:top w:val="none" w:sz="0" w:space="0" w:color="auto"/>
        <w:left w:val="none" w:sz="0" w:space="0" w:color="auto"/>
        <w:bottom w:val="none" w:sz="0" w:space="0" w:color="auto"/>
        <w:right w:val="none" w:sz="0" w:space="0" w:color="auto"/>
      </w:divBdr>
    </w:div>
    <w:div w:id="563876734">
      <w:bodyDiv w:val="1"/>
      <w:marLeft w:val="0"/>
      <w:marRight w:val="0"/>
      <w:marTop w:val="0"/>
      <w:marBottom w:val="0"/>
      <w:divBdr>
        <w:top w:val="none" w:sz="0" w:space="0" w:color="auto"/>
        <w:left w:val="none" w:sz="0" w:space="0" w:color="auto"/>
        <w:bottom w:val="none" w:sz="0" w:space="0" w:color="auto"/>
        <w:right w:val="none" w:sz="0" w:space="0" w:color="auto"/>
      </w:divBdr>
    </w:div>
    <w:div w:id="563878476">
      <w:bodyDiv w:val="1"/>
      <w:marLeft w:val="0"/>
      <w:marRight w:val="0"/>
      <w:marTop w:val="0"/>
      <w:marBottom w:val="0"/>
      <w:divBdr>
        <w:top w:val="none" w:sz="0" w:space="0" w:color="auto"/>
        <w:left w:val="none" w:sz="0" w:space="0" w:color="auto"/>
        <w:bottom w:val="none" w:sz="0" w:space="0" w:color="auto"/>
        <w:right w:val="none" w:sz="0" w:space="0" w:color="auto"/>
      </w:divBdr>
    </w:div>
    <w:div w:id="563882018">
      <w:bodyDiv w:val="1"/>
      <w:marLeft w:val="0"/>
      <w:marRight w:val="0"/>
      <w:marTop w:val="0"/>
      <w:marBottom w:val="0"/>
      <w:divBdr>
        <w:top w:val="none" w:sz="0" w:space="0" w:color="auto"/>
        <w:left w:val="none" w:sz="0" w:space="0" w:color="auto"/>
        <w:bottom w:val="none" w:sz="0" w:space="0" w:color="auto"/>
        <w:right w:val="none" w:sz="0" w:space="0" w:color="auto"/>
      </w:divBdr>
    </w:div>
    <w:div w:id="564026657">
      <w:bodyDiv w:val="1"/>
      <w:marLeft w:val="0"/>
      <w:marRight w:val="0"/>
      <w:marTop w:val="0"/>
      <w:marBottom w:val="0"/>
      <w:divBdr>
        <w:top w:val="none" w:sz="0" w:space="0" w:color="auto"/>
        <w:left w:val="none" w:sz="0" w:space="0" w:color="auto"/>
        <w:bottom w:val="none" w:sz="0" w:space="0" w:color="auto"/>
        <w:right w:val="none" w:sz="0" w:space="0" w:color="auto"/>
      </w:divBdr>
    </w:div>
    <w:div w:id="564027208">
      <w:bodyDiv w:val="1"/>
      <w:marLeft w:val="0"/>
      <w:marRight w:val="0"/>
      <w:marTop w:val="0"/>
      <w:marBottom w:val="0"/>
      <w:divBdr>
        <w:top w:val="none" w:sz="0" w:space="0" w:color="auto"/>
        <w:left w:val="none" w:sz="0" w:space="0" w:color="auto"/>
        <w:bottom w:val="none" w:sz="0" w:space="0" w:color="auto"/>
        <w:right w:val="none" w:sz="0" w:space="0" w:color="auto"/>
      </w:divBdr>
    </w:div>
    <w:div w:id="564028670">
      <w:bodyDiv w:val="1"/>
      <w:marLeft w:val="0"/>
      <w:marRight w:val="0"/>
      <w:marTop w:val="0"/>
      <w:marBottom w:val="0"/>
      <w:divBdr>
        <w:top w:val="none" w:sz="0" w:space="0" w:color="auto"/>
        <w:left w:val="none" w:sz="0" w:space="0" w:color="auto"/>
        <w:bottom w:val="none" w:sz="0" w:space="0" w:color="auto"/>
        <w:right w:val="none" w:sz="0" w:space="0" w:color="auto"/>
      </w:divBdr>
    </w:div>
    <w:div w:id="564029987">
      <w:bodyDiv w:val="1"/>
      <w:marLeft w:val="0"/>
      <w:marRight w:val="0"/>
      <w:marTop w:val="0"/>
      <w:marBottom w:val="0"/>
      <w:divBdr>
        <w:top w:val="none" w:sz="0" w:space="0" w:color="auto"/>
        <w:left w:val="none" w:sz="0" w:space="0" w:color="auto"/>
        <w:bottom w:val="none" w:sz="0" w:space="0" w:color="auto"/>
        <w:right w:val="none" w:sz="0" w:space="0" w:color="auto"/>
      </w:divBdr>
    </w:div>
    <w:div w:id="564068607">
      <w:bodyDiv w:val="1"/>
      <w:marLeft w:val="0"/>
      <w:marRight w:val="0"/>
      <w:marTop w:val="0"/>
      <w:marBottom w:val="0"/>
      <w:divBdr>
        <w:top w:val="none" w:sz="0" w:space="0" w:color="auto"/>
        <w:left w:val="none" w:sz="0" w:space="0" w:color="auto"/>
        <w:bottom w:val="none" w:sz="0" w:space="0" w:color="auto"/>
        <w:right w:val="none" w:sz="0" w:space="0" w:color="auto"/>
      </w:divBdr>
    </w:div>
    <w:div w:id="564141897">
      <w:bodyDiv w:val="1"/>
      <w:marLeft w:val="0"/>
      <w:marRight w:val="0"/>
      <w:marTop w:val="0"/>
      <w:marBottom w:val="0"/>
      <w:divBdr>
        <w:top w:val="none" w:sz="0" w:space="0" w:color="auto"/>
        <w:left w:val="none" w:sz="0" w:space="0" w:color="auto"/>
        <w:bottom w:val="none" w:sz="0" w:space="0" w:color="auto"/>
        <w:right w:val="none" w:sz="0" w:space="0" w:color="auto"/>
      </w:divBdr>
    </w:div>
    <w:div w:id="564144007">
      <w:bodyDiv w:val="1"/>
      <w:marLeft w:val="0"/>
      <w:marRight w:val="0"/>
      <w:marTop w:val="0"/>
      <w:marBottom w:val="0"/>
      <w:divBdr>
        <w:top w:val="none" w:sz="0" w:space="0" w:color="auto"/>
        <w:left w:val="none" w:sz="0" w:space="0" w:color="auto"/>
        <w:bottom w:val="none" w:sz="0" w:space="0" w:color="auto"/>
        <w:right w:val="none" w:sz="0" w:space="0" w:color="auto"/>
      </w:divBdr>
    </w:div>
    <w:div w:id="564146264">
      <w:bodyDiv w:val="1"/>
      <w:marLeft w:val="0"/>
      <w:marRight w:val="0"/>
      <w:marTop w:val="0"/>
      <w:marBottom w:val="0"/>
      <w:divBdr>
        <w:top w:val="none" w:sz="0" w:space="0" w:color="auto"/>
        <w:left w:val="none" w:sz="0" w:space="0" w:color="auto"/>
        <w:bottom w:val="none" w:sz="0" w:space="0" w:color="auto"/>
        <w:right w:val="none" w:sz="0" w:space="0" w:color="auto"/>
      </w:divBdr>
    </w:div>
    <w:div w:id="564147293">
      <w:bodyDiv w:val="1"/>
      <w:marLeft w:val="0"/>
      <w:marRight w:val="0"/>
      <w:marTop w:val="0"/>
      <w:marBottom w:val="0"/>
      <w:divBdr>
        <w:top w:val="none" w:sz="0" w:space="0" w:color="auto"/>
        <w:left w:val="none" w:sz="0" w:space="0" w:color="auto"/>
        <w:bottom w:val="none" w:sz="0" w:space="0" w:color="auto"/>
        <w:right w:val="none" w:sz="0" w:space="0" w:color="auto"/>
      </w:divBdr>
    </w:div>
    <w:div w:id="564147771">
      <w:bodyDiv w:val="1"/>
      <w:marLeft w:val="0"/>
      <w:marRight w:val="0"/>
      <w:marTop w:val="0"/>
      <w:marBottom w:val="0"/>
      <w:divBdr>
        <w:top w:val="none" w:sz="0" w:space="0" w:color="auto"/>
        <w:left w:val="none" w:sz="0" w:space="0" w:color="auto"/>
        <w:bottom w:val="none" w:sz="0" w:space="0" w:color="auto"/>
        <w:right w:val="none" w:sz="0" w:space="0" w:color="auto"/>
      </w:divBdr>
    </w:div>
    <w:div w:id="564147936">
      <w:bodyDiv w:val="1"/>
      <w:marLeft w:val="0"/>
      <w:marRight w:val="0"/>
      <w:marTop w:val="0"/>
      <w:marBottom w:val="0"/>
      <w:divBdr>
        <w:top w:val="none" w:sz="0" w:space="0" w:color="auto"/>
        <w:left w:val="none" w:sz="0" w:space="0" w:color="auto"/>
        <w:bottom w:val="none" w:sz="0" w:space="0" w:color="auto"/>
        <w:right w:val="none" w:sz="0" w:space="0" w:color="auto"/>
      </w:divBdr>
    </w:div>
    <w:div w:id="564148442">
      <w:bodyDiv w:val="1"/>
      <w:marLeft w:val="0"/>
      <w:marRight w:val="0"/>
      <w:marTop w:val="0"/>
      <w:marBottom w:val="0"/>
      <w:divBdr>
        <w:top w:val="none" w:sz="0" w:space="0" w:color="auto"/>
        <w:left w:val="none" w:sz="0" w:space="0" w:color="auto"/>
        <w:bottom w:val="none" w:sz="0" w:space="0" w:color="auto"/>
        <w:right w:val="none" w:sz="0" w:space="0" w:color="auto"/>
      </w:divBdr>
    </w:div>
    <w:div w:id="564148815">
      <w:bodyDiv w:val="1"/>
      <w:marLeft w:val="0"/>
      <w:marRight w:val="0"/>
      <w:marTop w:val="0"/>
      <w:marBottom w:val="0"/>
      <w:divBdr>
        <w:top w:val="none" w:sz="0" w:space="0" w:color="auto"/>
        <w:left w:val="none" w:sz="0" w:space="0" w:color="auto"/>
        <w:bottom w:val="none" w:sz="0" w:space="0" w:color="auto"/>
        <w:right w:val="none" w:sz="0" w:space="0" w:color="auto"/>
      </w:divBdr>
    </w:div>
    <w:div w:id="564221026">
      <w:bodyDiv w:val="1"/>
      <w:marLeft w:val="0"/>
      <w:marRight w:val="0"/>
      <w:marTop w:val="0"/>
      <w:marBottom w:val="0"/>
      <w:divBdr>
        <w:top w:val="none" w:sz="0" w:space="0" w:color="auto"/>
        <w:left w:val="none" w:sz="0" w:space="0" w:color="auto"/>
        <w:bottom w:val="none" w:sz="0" w:space="0" w:color="auto"/>
        <w:right w:val="none" w:sz="0" w:space="0" w:color="auto"/>
      </w:divBdr>
    </w:div>
    <w:div w:id="564224143">
      <w:bodyDiv w:val="1"/>
      <w:marLeft w:val="0"/>
      <w:marRight w:val="0"/>
      <w:marTop w:val="0"/>
      <w:marBottom w:val="0"/>
      <w:divBdr>
        <w:top w:val="none" w:sz="0" w:space="0" w:color="auto"/>
        <w:left w:val="none" w:sz="0" w:space="0" w:color="auto"/>
        <w:bottom w:val="none" w:sz="0" w:space="0" w:color="auto"/>
        <w:right w:val="none" w:sz="0" w:space="0" w:color="auto"/>
      </w:divBdr>
    </w:div>
    <w:div w:id="564265446">
      <w:bodyDiv w:val="1"/>
      <w:marLeft w:val="0"/>
      <w:marRight w:val="0"/>
      <w:marTop w:val="0"/>
      <w:marBottom w:val="0"/>
      <w:divBdr>
        <w:top w:val="none" w:sz="0" w:space="0" w:color="auto"/>
        <w:left w:val="none" w:sz="0" w:space="0" w:color="auto"/>
        <w:bottom w:val="none" w:sz="0" w:space="0" w:color="auto"/>
        <w:right w:val="none" w:sz="0" w:space="0" w:color="auto"/>
      </w:divBdr>
    </w:div>
    <w:div w:id="564293482">
      <w:bodyDiv w:val="1"/>
      <w:marLeft w:val="0"/>
      <w:marRight w:val="0"/>
      <w:marTop w:val="0"/>
      <w:marBottom w:val="0"/>
      <w:divBdr>
        <w:top w:val="none" w:sz="0" w:space="0" w:color="auto"/>
        <w:left w:val="none" w:sz="0" w:space="0" w:color="auto"/>
        <w:bottom w:val="none" w:sz="0" w:space="0" w:color="auto"/>
        <w:right w:val="none" w:sz="0" w:space="0" w:color="auto"/>
      </w:divBdr>
    </w:div>
    <w:div w:id="564295844">
      <w:bodyDiv w:val="1"/>
      <w:marLeft w:val="0"/>
      <w:marRight w:val="0"/>
      <w:marTop w:val="0"/>
      <w:marBottom w:val="0"/>
      <w:divBdr>
        <w:top w:val="none" w:sz="0" w:space="0" w:color="auto"/>
        <w:left w:val="none" w:sz="0" w:space="0" w:color="auto"/>
        <w:bottom w:val="none" w:sz="0" w:space="0" w:color="auto"/>
        <w:right w:val="none" w:sz="0" w:space="0" w:color="auto"/>
      </w:divBdr>
    </w:div>
    <w:div w:id="564296695">
      <w:bodyDiv w:val="1"/>
      <w:marLeft w:val="0"/>
      <w:marRight w:val="0"/>
      <w:marTop w:val="0"/>
      <w:marBottom w:val="0"/>
      <w:divBdr>
        <w:top w:val="none" w:sz="0" w:space="0" w:color="auto"/>
        <w:left w:val="none" w:sz="0" w:space="0" w:color="auto"/>
        <w:bottom w:val="none" w:sz="0" w:space="0" w:color="auto"/>
        <w:right w:val="none" w:sz="0" w:space="0" w:color="auto"/>
      </w:divBdr>
    </w:div>
    <w:div w:id="564334736">
      <w:bodyDiv w:val="1"/>
      <w:marLeft w:val="0"/>
      <w:marRight w:val="0"/>
      <w:marTop w:val="0"/>
      <w:marBottom w:val="0"/>
      <w:divBdr>
        <w:top w:val="none" w:sz="0" w:space="0" w:color="auto"/>
        <w:left w:val="none" w:sz="0" w:space="0" w:color="auto"/>
        <w:bottom w:val="none" w:sz="0" w:space="0" w:color="auto"/>
        <w:right w:val="none" w:sz="0" w:space="0" w:color="auto"/>
      </w:divBdr>
    </w:div>
    <w:div w:id="564336597">
      <w:bodyDiv w:val="1"/>
      <w:marLeft w:val="0"/>
      <w:marRight w:val="0"/>
      <w:marTop w:val="0"/>
      <w:marBottom w:val="0"/>
      <w:divBdr>
        <w:top w:val="none" w:sz="0" w:space="0" w:color="auto"/>
        <w:left w:val="none" w:sz="0" w:space="0" w:color="auto"/>
        <w:bottom w:val="none" w:sz="0" w:space="0" w:color="auto"/>
        <w:right w:val="none" w:sz="0" w:space="0" w:color="auto"/>
      </w:divBdr>
    </w:div>
    <w:div w:id="564338288">
      <w:bodyDiv w:val="1"/>
      <w:marLeft w:val="0"/>
      <w:marRight w:val="0"/>
      <w:marTop w:val="0"/>
      <w:marBottom w:val="0"/>
      <w:divBdr>
        <w:top w:val="none" w:sz="0" w:space="0" w:color="auto"/>
        <w:left w:val="none" w:sz="0" w:space="0" w:color="auto"/>
        <w:bottom w:val="none" w:sz="0" w:space="0" w:color="auto"/>
        <w:right w:val="none" w:sz="0" w:space="0" w:color="auto"/>
      </w:divBdr>
    </w:div>
    <w:div w:id="564342080">
      <w:bodyDiv w:val="1"/>
      <w:marLeft w:val="0"/>
      <w:marRight w:val="0"/>
      <w:marTop w:val="0"/>
      <w:marBottom w:val="0"/>
      <w:divBdr>
        <w:top w:val="none" w:sz="0" w:space="0" w:color="auto"/>
        <w:left w:val="none" w:sz="0" w:space="0" w:color="auto"/>
        <w:bottom w:val="none" w:sz="0" w:space="0" w:color="auto"/>
        <w:right w:val="none" w:sz="0" w:space="0" w:color="auto"/>
      </w:divBdr>
    </w:div>
    <w:div w:id="564344043">
      <w:bodyDiv w:val="1"/>
      <w:marLeft w:val="0"/>
      <w:marRight w:val="0"/>
      <w:marTop w:val="0"/>
      <w:marBottom w:val="0"/>
      <w:divBdr>
        <w:top w:val="none" w:sz="0" w:space="0" w:color="auto"/>
        <w:left w:val="none" w:sz="0" w:space="0" w:color="auto"/>
        <w:bottom w:val="none" w:sz="0" w:space="0" w:color="auto"/>
        <w:right w:val="none" w:sz="0" w:space="0" w:color="auto"/>
      </w:divBdr>
    </w:div>
    <w:div w:id="564413681">
      <w:bodyDiv w:val="1"/>
      <w:marLeft w:val="0"/>
      <w:marRight w:val="0"/>
      <w:marTop w:val="0"/>
      <w:marBottom w:val="0"/>
      <w:divBdr>
        <w:top w:val="none" w:sz="0" w:space="0" w:color="auto"/>
        <w:left w:val="none" w:sz="0" w:space="0" w:color="auto"/>
        <w:bottom w:val="none" w:sz="0" w:space="0" w:color="auto"/>
        <w:right w:val="none" w:sz="0" w:space="0" w:color="auto"/>
      </w:divBdr>
    </w:div>
    <w:div w:id="564417486">
      <w:bodyDiv w:val="1"/>
      <w:marLeft w:val="0"/>
      <w:marRight w:val="0"/>
      <w:marTop w:val="0"/>
      <w:marBottom w:val="0"/>
      <w:divBdr>
        <w:top w:val="none" w:sz="0" w:space="0" w:color="auto"/>
        <w:left w:val="none" w:sz="0" w:space="0" w:color="auto"/>
        <w:bottom w:val="none" w:sz="0" w:space="0" w:color="auto"/>
        <w:right w:val="none" w:sz="0" w:space="0" w:color="auto"/>
      </w:divBdr>
    </w:div>
    <w:div w:id="564418187">
      <w:bodyDiv w:val="1"/>
      <w:marLeft w:val="0"/>
      <w:marRight w:val="0"/>
      <w:marTop w:val="0"/>
      <w:marBottom w:val="0"/>
      <w:divBdr>
        <w:top w:val="none" w:sz="0" w:space="0" w:color="auto"/>
        <w:left w:val="none" w:sz="0" w:space="0" w:color="auto"/>
        <w:bottom w:val="none" w:sz="0" w:space="0" w:color="auto"/>
        <w:right w:val="none" w:sz="0" w:space="0" w:color="auto"/>
      </w:divBdr>
    </w:div>
    <w:div w:id="564418425">
      <w:bodyDiv w:val="1"/>
      <w:marLeft w:val="0"/>
      <w:marRight w:val="0"/>
      <w:marTop w:val="0"/>
      <w:marBottom w:val="0"/>
      <w:divBdr>
        <w:top w:val="none" w:sz="0" w:space="0" w:color="auto"/>
        <w:left w:val="none" w:sz="0" w:space="0" w:color="auto"/>
        <w:bottom w:val="none" w:sz="0" w:space="0" w:color="auto"/>
        <w:right w:val="none" w:sz="0" w:space="0" w:color="auto"/>
      </w:divBdr>
    </w:div>
    <w:div w:id="564485303">
      <w:bodyDiv w:val="1"/>
      <w:marLeft w:val="0"/>
      <w:marRight w:val="0"/>
      <w:marTop w:val="0"/>
      <w:marBottom w:val="0"/>
      <w:divBdr>
        <w:top w:val="none" w:sz="0" w:space="0" w:color="auto"/>
        <w:left w:val="none" w:sz="0" w:space="0" w:color="auto"/>
        <w:bottom w:val="none" w:sz="0" w:space="0" w:color="auto"/>
        <w:right w:val="none" w:sz="0" w:space="0" w:color="auto"/>
      </w:divBdr>
    </w:div>
    <w:div w:id="564487893">
      <w:bodyDiv w:val="1"/>
      <w:marLeft w:val="0"/>
      <w:marRight w:val="0"/>
      <w:marTop w:val="0"/>
      <w:marBottom w:val="0"/>
      <w:divBdr>
        <w:top w:val="none" w:sz="0" w:space="0" w:color="auto"/>
        <w:left w:val="none" w:sz="0" w:space="0" w:color="auto"/>
        <w:bottom w:val="none" w:sz="0" w:space="0" w:color="auto"/>
        <w:right w:val="none" w:sz="0" w:space="0" w:color="auto"/>
      </w:divBdr>
    </w:div>
    <w:div w:id="564489480">
      <w:bodyDiv w:val="1"/>
      <w:marLeft w:val="0"/>
      <w:marRight w:val="0"/>
      <w:marTop w:val="0"/>
      <w:marBottom w:val="0"/>
      <w:divBdr>
        <w:top w:val="none" w:sz="0" w:space="0" w:color="auto"/>
        <w:left w:val="none" w:sz="0" w:space="0" w:color="auto"/>
        <w:bottom w:val="none" w:sz="0" w:space="0" w:color="auto"/>
        <w:right w:val="none" w:sz="0" w:space="0" w:color="auto"/>
      </w:divBdr>
    </w:div>
    <w:div w:id="564528311">
      <w:bodyDiv w:val="1"/>
      <w:marLeft w:val="0"/>
      <w:marRight w:val="0"/>
      <w:marTop w:val="0"/>
      <w:marBottom w:val="0"/>
      <w:divBdr>
        <w:top w:val="none" w:sz="0" w:space="0" w:color="auto"/>
        <w:left w:val="none" w:sz="0" w:space="0" w:color="auto"/>
        <w:bottom w:val="none" w:sz="0" w:space="0" w:color="auto"/>
        <w:right w:val="none" w:sz="0" w:space="0" w:color="auto"/>
      </w:divBdr>
    </w:div>
    <w:div w:id="564529505">
      <w:bodyDiv w:val="1"/>
      <w:marLeft w:val="0"/>
      <w:marRight w:val="0"/>
      <w:marTop w:val="0"/>
      <w:marBottom w:val="0"/>
      <w:divBdr>
        <w:top w:val="none" w:sz="0" w:space="0" w:color="auto"/>
        <w:left w:val="none" w:sz="0" w:space="0" w:color="auto"/>
        <w:bottom w:val="none" w:sz="0" w:space="0" w:color="auto"/>
        <w:right w:val="none" w:sz="0" w:space="0" w:color="auto"/>
      </w:divBdr>
    </w:div>
    <w:div w:id="564529545">
      <w:bodyDiv w:val="1"/>
      <w:marLeft w:val="0"/>
      <w:marRight w:val="0"/>
      <w:marTop w:val="0"/>
      <w:marBottom w:val="0"/>
      <w:divBdr>
        <w:top w:val="none" w:sz="0" w:space="0" w:color="auto"/>
        <w:left w:val="none" w:sz="0" w:space="0" w:color="auto"/>
        <w:bottom w:val="none" w:sz="0" w:space="0" w:color="auto"/>
        <w:right w:val="none" w:sz="0" w:space="0" w:color="auto"/>
      </w:divBdr>
    </w:div>
    <w:div w:id="564605925">
      <w:bodyDiv w:val="1"/>
      <w:marLeft w:val="0"/>
      <w:marRight w:val="0"/>
      <w:marTop w:val="0"/>
      <w:marBottom w:val="0"/>
      <w:divBdr>
        <w:top w:val="none" w:sz="0" w:space="0" w:color="auto"/>
        <w:left w:val="none" w:sz="0" w:space="0" w:color="auto"/>
        <w:bottom w:val="none" w:sz="0" w:space="0" w:color="auto"/>
        <w:right w:val="none" w:sz="0" w:space="0" w:color="auto"/>
      </w:divBdr>
    </w:div>
    <w:div w:id="564608400">
      <w:bodyDiv w:val="1"/>
      <w:marLeft w:val="0"/>
      <w:marRight w:val="0"/>
      <w:marTop w:val="0"/>
      <w:marBottom w:val="0"/>
      <w:divBdr>
        <w:top w:val="none" w:sz="0" w:space="0" w:color="auto"/>
        <w:left w:val="none" w:sz="0" w:space="0" w:color="auto"/>
        <w:bottom w:val="none" w:sz="0" w:space="0" w:color="auto"/>
        <w:right w:val="none" w:sz="0" w:space="0" w:color="auto"/>
      </w:divBdr>
    </w:div>
    <w:div w:id="564611976">
      <w:bodyDiv w:val="1"/>
      <w:marLeft w:val="0"/>
      <w:marRight w:val="0"/>
      <w:marTop w:val="0"/>
      <w:marBottom w:val="0"/>
      <w:divBdr>
        <w:top w:val="none" w:sz="0" w:space="0" w:color="auto"/>
        <w:left w:val="none" w:sz="0" w:space="0" w:color="auto"/>
        <w:bottom w:val="none" w:sz="0" w:space="0" w:color="auto"/>
        <w:right w:val="none" w:sz="0" w:space="0" w:color="auto"/>
      </w:divBdr>
    </w:div>
    <w:div w:id="564612089">
      <w:bodyDiv w:val="1"/>
      <w:marLeft w:val="0"/>
      <w:marRight w:val="0"/>
      <w:marTop w:val="0"/>
      <w:marBottom w:val="0"/>
      <w:divBdr>
        <w:top w:val="none" w:sz="0" w:space="0" w:color="auto"/>
        <w:left w:val="none" w:sz="0" w:space="0" w:color="auto"/>
        <w:bottom w:val="none" w:sz="0" w:space="0" w:color="auto"/>
        <w:right w:val="none" w:sz="0" w:space="0" w:color="auto"/>
      </w:divBdr>
    </w:div>
    <w:div w:id="564612620">
      <w:bodyDiv w:val="1"/>
      <w:marLeft w:val="0"/>
      <w:marRight w:val="0"/>
      <w:marTop w:val="0"/>
      <w:marBottom w:val="0"/>
      <w:divBdr>
        <w:top w:val="none" w:sz="0" w:space="0" w:color="auto"/>
        <w:left w:val="none" w:sz="0" w:space="0" w:color="auto"/>
        <w:bottom w:val="none" w:sz="0" w:space="0" w:color="auto"/>
        <w:right w:val="none" w:sz="0" w:space="0" w:color="auto"/>
      </w:divBdr>
    </w:div>
    <w:div w:id="564683897">
      <w:bodyDiv w:val="1"/>
      <w:marLeft w:val="0"/>
      <w:marRight w:val="0"/>
      <w:marTop w:val="0"/>
      <w:marBottom w:val="0"/>
      <w:divBdr>
        <w:top w:val="none" w:sz="0" w:space="0" w:color="auto"/>
        <w:left w:val="none" w:sz="0" w:space="0" w:color="auto"/>
        <w:bottom w:val="none" w:sz="0" w:space="0" w:color="auto"/>
        <w:right w:val="none" w:sz="0" w:space="0" w:color="auto"/>
      </w:divBdr>
    </w:div>
    <w:div w:id="564687552">
      <w:bodyDiv w:val="1"/>
      <w:marLeft w:val="0"/>
      <w:marRight w:val="0"/>
      <w:marTop w:val="0"/>
      <w:marBottom w:val="0"/>
      <w:divBdr>
        <w:top w:val="none" w:sz="0" w:space="0" w:color="auto"/>
        <w:left w:val="none" w:sz="0" w:space="0" w:color="auto"/>
        <w:bottom w:val="none" w:sz="0" w:space="0" w:color="auto"/>
        <w:right w:val="none" w:sz="0" w:space="0" w:color="auto"/>
      </w:divBdr>
    </w:div>
    <w:div w:id="564725958">
      <w:bodyDiv w:val="1"/>
      <w:marLeft w:val="0"/>
      <w:marRight w:val="0"/>
      <w:marTop w:val="0"/>
      <w:marBottom w:val="0"/>
      <w:divBdr>
        <w:top w:val="none" w:sz="0" w:space="0" w:color="auto"/>
        <w:left w:val="none" w:sz="0" w:space="0" w:color="auto"/>
        <w:bottom w:val="none" w:sz="0" w:space="0" w:color="auto"/>
        <w:right w:val="none" w:sz="0" w:space="0" w:color="auto"/>
      </w:divBdr>
    </w:div>
    <w:div w:id="564726539">
      <w:bodyDiv w:val="1"/>
      <w:marLeft w:val="0"/>
      <w:marRight w:val="0"/>
      <w:marTop w:val="0"/>
      <w:marBottom w:val="0"/>
      <w:divBdr>
        <w:top w:val="none" w:sz="0" w:space="0" w:color="auto"/>
        <w:left w:val="none" w:sz="0" w:space="0" w:color="auto"/>
        <w:bottom w:val="none" w:sz="0" w:space="0" w:color="auto"/>
        <w:right w:val="none" w:sz="0" w:space="0" w:color="auto"/>
      </w:divBdr>
    </w:div>
    <w:div w:id="564728129">
      <w:bodyDiv w:val="1"/>
      <w:marLeft w:val="0"/>
      <w:marRight w:val="0"/>
      <w:marTop w:val="0"/>
      <w:marBottom w:val="0"/>
      <w:divBdr>
        <w:top w:val="none" w:sz="0" w:space="0" w:color="auto"/>
        <w:left w:val="none" w:sz="0" w:space="0" w:color="auto"/>
        <w:bottom w:val="none" w:sz="0" w:space="0" w:color="auto"/>
        <w:right w:val="none" w:sz="0" w:space="0" w:color="auto"/>
      </w:divBdr>
    </w:div>
    <w:div w:id="564730214">
      <w:bodyDiv w:val="1"/>
      <w:marLeft w:val="0"/>
      <w:marRight w:val="0"/>
      <w:marTop w:val="0"/>
      <w:marBottom w:val="0"/>
      <w:divBdr>
        <w:top w:val="none" w:sz="0" w:space="0" w:color="auto"/>
        <w:left w:val="none" w:sz="0" w:space="0" w:color="auto"/>
        <w:bottom w:val="none" w:sz="0" w:space="0" w:color="auto"/>
        <w:right w:val="none" w:sz="0" w:space="0" w:color="auto"/>
      </w:divBdr>
    </w:div>
    <w:div w:id="564796757">
      <w:bodyDiv w:val="1"/>
      <w:marLeft w:val="0"/>
      <w:marRight w:val="0"/>
      <w:marTop w:val="0"/>
      <w:marBottom w:val="0"/>
      <w:divBdr>
        <w:top w:val="none" w:sz="0" w:space="0" w:color="auto"/>
        <w:left w:val="none" w:sz="0" w:space="0" w:color="auto"/>
        <w:bottom w:val="none" w:sz="0" w:space="0" w:color="auto"/>
        <w:right w:val="none" w:sz="0" w:space="0" w:color="auto"/>
      </w:divBdr>
    </w:div>
    <w:div w:id="564805084">
      <w:bodyDiv w:val="1"/>
      <w:marLeft w:val="0"/>
      <w:marRight w:val="0"/>
      <w:marTop w:val="0"/>
      <w:marBottom w:val="0"/>
      <w:divBdr>
        <w:top w:val="none" w:sz="0" w:space="0" w:color="auto"/>
        <w:left w:val="none" w:sz="0" w:space="0" w:color="auto"/>
        <w:bottom w:val="none" w:sz="0" w:space="0" w:color="auto"/>
        <w:right w:val="none" w:sz="0" w:space="0" w:color="auto"/>
      </w:divBdr>
    </w:div>
    <w:div w:id="564874781">
      <w:bodyDiv w:val="1"/>
      <w:marLeft w:val="0"/>
      <w:marRight w:val="0"/>
      <w:marTop w:val="0"/>
      <w:marBottom w:val="0"/>
      <w:divBdr>
        <w:top w:val="none" w:sz="0" w:space="0" w:color="auto"/>
        <w:left w:val="none" w:sz="0" w:space="0" w:color="auto"/>
        <w:bottom w:val="none" w:sz="0" w:space="0" w:color="auto"/>
        <w:right w:val="none" w:sz="0" w:space="0" w:color="auto"/>
      </w:divBdr>
    </w:div>
    <w:div w:id="564876018">
      <w:bodyDiv w:val="1"/>
      <w:marLeft w:val="0"/>
      <w:marRight w:val="0"/>
      <w:marTop w:val="0"/>
      <w:marBottom w:val="0"/>
      <w:divBdr>
        <w:top w:val="none" w:sz="0" w:space="0" w:color="auto"/>
        <w:left w:val="none" w:sz="0" w:space="0" w:color="auto"/>
        <w:bottom w:val="none" w:sz="0" w:space="0" w:color="auto"/>
        <w:right w:val="none" w:sz="0" w:space="0" w:color="auto"/>
      </w:divBdr>
    </w:div>
    <w:div w:id="564921531">
      <w:bodyDiv w:val="1"/>
      <w:marLeft w:val="0"/>
      <w:marRight w:val="0"/>
      <w:marTop w:val="0"/>
      <w:marBottom w:val="0"/>
      <w:divBdr>
        <w:top w:val="none" w:sz="0" w:space="0" w:color="auto"/>
        <w:left w:val="none" w:sz="0" w:space="0" w:color="auto"/>
        <w:bottom w:val="none" w:sz="0" w:space="0" w:color="auto"/>
        <w:right w:val="none" w:sz="0" w:space="0" w:color="auto"/>
      </w:divBdr>
    </w:div>
    <w:div w:id="564922773">
      <w:bodyDiv w:val="1"/>
      <w:marLeft w:val="0"/>
      <w:marRight w:val="0"/>
      <w:marTop w:val="0"/>
      <w:marBottom w:val="0"/>
      <w:divBdr>
        <w:top w:val="none" w:sz="0" w:space="0" w:color="auto"/>
        <w:left w:val="none" w:sz="0" w:space="0" w:color="auto"/>
        <w:bottom w:val="none" w:sz="0" w:space="0" w:color="auto"/>
        <w:right w:val="none" w:sz="0" w:space="0" w:color="auto"/>
      </w:divBdr>
    </w:div>
    <w:div w:id="564923193">
      <w:bodyDiv w:val="1"/>
      <w:marLeft w:val="0"/>
      <w:marRight w:val="0"/>
      <w:marTop w:val="0"/>
      <w:marBottom w:val="0"/>
      <w:divBdr>
        <w:top w:val="none" w:sz="0" w:space="0" w:color="auto"/>
        <w:left w:val="none" w:sz="0" w:space="0" w:color="auto"/>
        <w:bottom w:val="none" w:sz="0" w:space="0" w:color="auto"/>
        <w:right w:val="none" w:sz="0" w:space="0" w:color="auto"/>
      </w:divBdr>
    </w:div>
    <w:div w:id="564950600">
      <w:bodyDiv w:val="1"/>
      <w:marLeft w:val="0"/>
      <w:marRight w:val="0"/>
      <w:marTop w:val="0"/>
      <w:marBottom w:val="0"/>
      <w:divBdr>
        <w:top w:val="none" w:sz="0" w:space="0" w:color="auto"/>
        <w:left w:val="none" w:sz="0" w:space="0" w:color="auto"/>
        <w:bottom w:val="none" w:sz="0" w:space="0" w:color="auto"/>
        <w:right w:val="none" w:sz="0" w:space="0" w:color="auto"/>
      </w:divBdr>
    </w:div>
    <w:div w:id="564951448">
      <w:bodyDiv w:val="1"/>
      <w:marLeft w:val="0"/>
      <w:marRight w:val="0"/>
      <w:marTop w:val="0"/>
      <w:marBottom w:val="0"/>
      <w:divBdr>
        <w:top w:val="none" w:sz="0" w:space="0" w:color="auto"/>
        <w:left w:val="none" w:sz="0" w:space="0" w:color="auto"/>
        <w:bottom w:val="none" w:sz="0" w:space="0" w:color="auto"/>
        <w:right w:val="none" w:sz="0" w:space="0" w:color="auto"/>
      </w:divBdr>
    </w:div>
    <w:div w:id="565067387">
      <w:bodyDiv w:val="1"/>
      <w:marLeft w:val="0"/>
      <w:marRight w:val="0"/>
      <w:marTop w:val="0"/>
      <w:marBottom w:val="0"/>
      <w:divBdr>
        <w:top w:val="none" w:sz="0" w:space="0" w:color="auto"/>
        <w:left w:val="none" w:sz="0" w:space="0" w:color="auto"/>
        <w:bottom w:val="none" w:sz="0" w:space="0" w:color="auto"/>
        <w:right w:val="none" w:sz="0" w:space="0" w:color="auto"/>
      </w:divBdr>
    </w:div>
    <w:div w:id="565070500">
      <w:bodyDiv w:val="1"/>
      <w:marLeft w:val="0"/>
      <w:marRight w:val="0"/>
      <w:marTop w:val="0"/>
      <w:marBottom w:val="0"/>
      <w:divBdr>
        <w:top w:val="none" w:sz="0" w:space="0" w:color="auto"/>
        <w:left w:val="none" w:sz="0" w:space="0" w:color="auto"/>
        <w:bottom w:val="none" w:sz="0" w:space="0" w:color="auto"/>
        <w:right w:val="none" w:sz="0" w:space="0" w:color="auto"/>
      </w:divBdr>
    </w:div>
    <w:div w:id="565072410">
      <w:bodyDiv w:val="1"/>
      <w:marLeft w:val="0"/>
      <w:marRight w:val="0"/>
      <w:marTop w:val="0"/>
      <w:marBottom w:val="0"/>
      <w:divBdr>
        <w:top w:val="none" w:sz="0" w:space="0" w:color="auto"/>
        <w:left w:val="none" w:sz="0" w:space="0" w:color="auto"/>
        <w:bottom w:val="none" w:sz="0" w:space="0" w:color="auto"/>
        <w:right w:val="none" w:sz="0" w:space="0" w:color="auto"/>
      </w:divBdr>
    </w:div>
    <w:div w:id="565073344">
      <w:bodyDiv w:val="1"/>
      <w:marLeft w:val="0"/>
      <w:marRight w:val="0"/>
      <w:marTop w:val="0"/>
      <w:marBottom w:val="0"/>
      <w:divBdr>
        <w:top w:val="none" w:sz="0" w:space="0" w:color="auto"/>
        <w:left w:val="none" w:sz="0" w:space="0" w:color="auto"/>
        <w:bottom w:val="none" w:sz="0" w:space="0" w:color="auto"/>
        <w:right w:val="none" w:sz="0" w:space="0" w:color="auto"/>
      </w:divBdr>
    </w:div>
    <w:div w:id="565140868">
      <w:bodyDiv w:val="1"/>
      <w:marLeft w:val="0"/>
      <w:marRight w:val="0"/>
      <w:marTop w:val="0"/>
      <w:marBottom w:val="0"/>
      <w:divBdr>
        <w:top w:val="none" w:sz="0" w:space="0" w:color="auto"/>
        <w:left w:val="none" w:sz="0" w:space="0" w:color="auto"/>
        <w:bottom w:val="none" w:sz="0" w:space="0" w:color="auto"/>
        <w:right w:val="none" w:sz="0" w:space="0" w:color="auto"/>
      </w:divBdr>
    </w:div>
    <w:div w:id="565141288">
      <w:bodyDiv w:val="1"/>
      <w:marLeft w:val="0"/>
      <w:marRight w:val="0"/>
      <w:marTop w:val="0"/>
      <w:marBottom w:val="0"/>
      <w:divBdr>
        <w:top w:val="none" w:sz="0" w:space="0" w:color="auto"/>
        <w:left w:val="none" w:sz="0" w:space="0" w:color="auto"/>
        <w:bottom w:val="none" w:sz="0" w:space="0" w:color="auto"/>
        <w:right w:val="none" w:sz="0" w:space="0" w:color="auto"/>
      </w:divBdr>
    </w:div>
    <w:div w:id="565142277">
      <w:bodyDiv w:val="1"/>
      <w:marLeft w:val="0"/>
      <w:marRight w:val="0"/>
      <w:marTop w:val="0"/>
      <w:marBottom w:val="0"/>
      <w:divBdr>
        <w:top w:val="none" w:sz="0" w:space="0" w:color="auto"/>
        <w:left w:val="none" w:sz="0" w:space="0" w:color="auto"/>
        <w:bottom w:val="none" w:sz="0" w:space="0" w:color="auto"/>
        <w:right w:val="none" w:sz="0" w:space="0" w:color="auto"/>
      </w:divBdr>
    </w:div>
    <w:div w:id="565148931">
      <w:bodyDiv w:val="1"/>
      <w:marLeft w:val="0"/>
      <w:marRight w:val="0"/>
      <w:marTop w:val="0"/>
      <w:marBottom w:val="0"/>
      <w:divBdr>
        <w:top w:val="none" w:sz="0" w:space="0" w:color="auto"/>
        <w:left w:val="none" w:sz="0" w:space="0" w:color="auto"/>
        <w:bottom w:val="none" w:sz="0" w:space="0" w:color="auto"/>
        <w:right w:val="none" w:sz="0" w:space="0" w:color="auto"/>
      </w:divBdr>
    </w:div>
    <w:div w:id="565189008">
      <w:bodyDiv w:val="1"/>
      <w:marLeft w:val="0"/>
      <w:marRight w:val="0"/>
      <w:marTop w:val="0"/>
      <w:marBottom w:val="0"/>
      <w:divBdr>
        <w:top w:val="none" w:sz="0" w:space="0" w:color="auto"/>
        <w:left w:val="none" w:sz="0" w:space="0" w:color="auto"/>
        <w:bottom w:val="none" w:sz="0" w:space="0" w:color="auto"/>
        <w:right w:val="none" w:sz="0" w:space="0" w:color="auto"/>
      </w:divBdr>
    </w:div>
    <w:div w:id="565190582">
      <w:bodyDiv w:val="1"/>
      <w:marLeft w:val="0"/>
      <w:marRight w:val="0"/>
      <w:marTop w:val="0"/>
      <w:marBottom w:val="0"/>
      <w:divBdr>
        <w:top w:val="none" w:sz="0" w:space="0" w:color="auto"/>
        <w:left w:val="none" w:sz="0" w:space="0" w:color="auto"/>
        <w:bottom w:val="none" w:sz="0" w:space="0" w:color="auto"/>
        <w:right w:val="none" w:sz="0" w:space="0" w:color="auto"/>
      </w:divBdr>
    </w:div>
    <w:div w:id="565191118">
      <w:bodyDiv w:val="1"/>
      <w:marLeft w:val="0"/>
      <w:marRight w:val="0"/>
      <w:marTop w:val="0"/>
      <w:marBottom w:val="0"/>
      <w:divBdr>
        <w:top w:val="none" w:sz="0" w:space="0" w:color="auto"/>
        <w:left w:val="none" w:sz="0" w:space="0" w:color="auto"/>
        <w:bottom w:val="none" w:sz="0" w:space="0" w:color="auto"/>
        <w:right w:val="none" w:sz="0" w:space="0" w:color="auto"/>
      </w:divBdr>
    </w:div>
    <w:div w:id="565259832">
      <w:bodyDiv w:val="1"/>
      <w:marLeft w:val="0"/>
      <w:marRight w:val="0"/>
      <w:marTop w:val="0"/>
      <w:marBottom w:val="0"/>
      <w:divBdr>
        <w:top w:val="none" w:sz="0" w:space="0" w:color="auto"/>
        <w:left w:val="none" w:sz="0" w:space="0" w:color="auto"/>
        <w:bottom w:val="none" w:sz="0" w:space="0" w:color="auto"/>
        <w:right w:val="none" w:sz="0" w:space="0" w:color="auto"/>
      </w:divBdr>
    </w:div>
    <w:div w:id="565260530">
      <w:bodyDiv w:val="1"/>
      <w:marLeft w:val="0"/>
      <w:marRight w:val="0"/>
      <w:marTop w:val="0"/>
      <w:marBottom w:val="0"/>
      <w:divBdr>
        <w:top w:val="none" w:sz="0" w:space="0" w:color="auto"/>
        <w:left w:val="none" w:sz="0" w:space="0" w:color="auto"/>
        <w:bottom w:val="none" w:sz="0" w:space="0" w:color="auto"/>
        <w:right w:val="none" w:sz="0" w:space="0" w:color="auto"/>
      </w:divBdr>
    </w:div>
    <w:div w:id="565260551">
      <w:bodyDiv w:val="1"/>
      <w:marLeft w:val="0"/>
      <w:marRight w:val="0"/>
      <w:marTop w:val="0"/>
      <w:marBottom w:val="0"/>
      <w:divBdr>
        <w:top w:val="none" w:sz="0" w:space="0" w:color="auto"/>
        <w:left w:val="none" w:sz="0" w:space="0" w:color="auto"/>
        <w:bottom w:val="none" w:sz="0" w:space="0" w:color="auto"/>
        <w:right w:val="none" w:sz="0" w:space="0" w:color="auto"/>
      </w:divBdr>
    </w:div>
    <w:div w:id="565260820">
      <w:bodyDiv w:val="1"/>
      <w:marLeft w:val="0"/>
      <w:marRight w:val="0"/>
      <w:marTop w:val="0"/>
      <w:marBottom w:val="0"/>
      <w:divBdr>
        <w:top w:val="none" w:sz="0" w:space="0" w:color="auto"/>
        <w:left w:val="none" w:sz="0" w:space="0" w:color="auto"/>
        <w:bottom w:val="none" w:sz="0" w:space="0" w:color="auto"/>
        <w:right w:val="none" w:sz="0" w:space="0" w:color="auto"/>
      </w:divBdr>
    </w:div>
    <w:div w:id="565261495">
      <w:bodyDiv w:val="1"/>
      <w:marLeft w:val="0"/>
      <w:marRight w:val="0"/>
      <w:marTop w:val="0"/>
      <w:marBottom w:val="0"/>
      <w:divBdr>
        <w:top w:val="none" w:sz="0" w:space="0" w:color="auto"/>
        <w:left w:val="none" w:sz="0" w:space="0" w:color="auto"/>
        <w:bottom w:val="none" w:sz="0" w:space="0" w:color="auto"/>
        <w:right w:val="none" w:sz="0" w:space="0" w:color="auto"/>
      </w:divBdr>
    </w:div>
    <w:div w:id="565261813">
      <w:bodyDiv w:val="1"/>
      <w:marLeft w:val="0"/>
      <w:marRight w:val="0"/>
      <w:marTop w:val="0"/>
      <w:marBottom w:val="0"/>
      <w:divBdr>
        <w:top w:val="none" w:sz="0" w:space="0" w:color="auto"/>
        <w:left w:val="none" w:sz="0" w:space="0" w:color="auto"/>
        <w:bottom w:val="none" w:sz="0" w:space="0" w:color="auto"/>
        <w:right w:val="none" w:sz="0" w:space="0" w:color="auto"/>
      </w:divBdr>
    </w:div>
    <w:div w:id="565265100">
      <w:bodyDiv w:val="1"/>
      <w:marLeft w:val="0"/>
      <w:marRight w:val="0"/>
      <w:marTop w:val="0"/>
      <w:marBottom w:val="0"/>
      <w:divBdr>
        <w:top w:val="none" w:sz="0" w:space="0" w:color="auto"/>
        <w:left w:val="none" w:sz="0" w:space="0" w:color="auto"/>
        <w:bottom w:val="none" w:sz="0" w:space="0" w:color="auto"/>
        <w:right w:val="none" w:sz="0" w:space="0" w:color="auto"/>
      </w:divBdr>
    </w:div>
    <w:div w:id="565267324">
      <w:bodyDiv w:val="1"/>
      <w:marLeft w:val="0"/>
      <w:marRight w:val="0"/>
      <w:marTop w:val="0"/>
      <w:marBottom w:val="0"/>
      <w:divBdr>
        <w:top w:val="none" w:sz="0" w:space="0" w:color="auto"/>
        <w:left w:val="none" w:sz="0" w:space="0" w:color="auto"/>
        <w:bottom w:val="none" w:sz="0" w:space="0" w:color="auto"/>
        <w:right w:val="none" w:sz="0" w:space="0" w:color="auto"/>
      </w:divBdr>
    </w:div>
    <w:div w:id="565379802">
      <w:bodyDiv w:val="1"/>
      <w:marLeft w:val="0"/>
      <w:marRight w:val="0"/>
      <w:marTop w:val="0"/>
      <w:marBottom w:val="0"/>
      <w:divBdr>
        <w:top w:val="none" w:sz="0" w:space="0" w:color="auto"/>
        <w:left w:val="none" w:sz="0" w:space="0" w:color="auto"/>
        <w:bottom w:val="none" w:sz="0" w:space="0" w:color="auto"/>
        <w:right w:val="none" w:sz="0" w:space="0" w:color="auto"/>
      </w:divBdr>
    </w:div>
    <w:div w:id="565384134">
      <w:bodyDiv w:val="1"/>
      <w:marLeft w:val="0"/>
      <w:marRight w:val="0"/>
      <w:marTop w:val="0"/>
      <w:marBottom w:val="0"/>
      <w:divBdr>
        <w:top w:val="none" w:sz="0" w:space="0" w:color="auto"/>
        <w:left w:val="none" w:sz="0" w:space="0" w:color="auto"/>
        <w:bottom w:val="none" w:sz="0" w:space="0" w:color="auto"/>
        <w:right w:val="none" w:sz="0" w:space="0" w:color="auto"/>
      </w:divBdr>
    </w:div>
    <w:div w:id="565384942">
      <w:bodyDiv w:val="1"/>
      <w:marLeft w:val="0"/>
      <w:marRight w:val="0"/>
      <w:marTop w:val="0"/>
      <w:marBottom w:val="0"/>
      <w:divBdr>
        <w:top w:val="none" w:sz="0" w:space="0" w:color="auto"/>
        <w:left w:val="none" w:sz="0" w:space="0" w:color="auto"/>
        <w:bottom w:val="none" w:sz="0" w:space="0" w:color="auto"/>
        <w:right w:val="none" w:sz="0" w:space="0" w:color="auto"/>
      </w:divBdr>
    </w:div>
    <w:div w:id="565451931">
      <w:bodyDiv w:val="1"/>
      <w:marLeft w:val="0"/>
      <w:marRight w:val="0"/>
      <w:marTop w:val="0"/>
      <w:marBottom w:val="0"/>
      <w:divBdr>
        <w:top w:val="none" w:sz="0" w:space="0" w:color="auto"/>
        <w:left w:val="none" w:sz="0" w:space="0" w:color="auto"/>
        <w:bottom w:val="none" w:sz="0" w:space="0" w:color="auto"/>
        <w:right w:val="none" w:sz="0" w:space="0" w:color="auto"/>
      </w:divBdr>
    </w:div>
    <w:div w:id="565452951">
      <w:bodyDiv w:val="1"/>
      <w:marLeft w:val="0"/>
      <w:marRight w:val="0"/>
      <w:marTop w:val="0"/>
      <w:marBottom w:val="0"/>
      <w:divBdr>
        <w:top w:val="none" w:sz="0" w:space="0" w:color="auto"/>
        <w:left w:val="none" w:sz="0" w:space="0" w:color="auto"/>
        <w:bottom w:val="none" w:sz="0" w:space="0" w:color="auto"/>
        <w:right w:val="none" w:sz="0" w:space="0" w:color="auto"/>
      </w:divBdr>
    </w:div>
    <w:div w:id="565533173">
      <w:bodyDiv w:val="1"/>
      <w:marLeft w:val="0"/>
      <w:marRight w:val="0"/>
      <w:marTop w:val="0"/>
      <w:marBottom w:val="0"/>
      <w:divBdr>
        <w:top w:val="none" w:sz="0" w:space="0" w:color="auto"/>
        <w:left w:val="none" w:sz="0" w:space="0" w:color="auto"/>
        <w:bottom w:val="none" w:sz="0" w:space="0" w:color="auto"/>
        <w:right w:val="none" w:sz="0" w:space="0" w:color="auto"/>
      </w:divBdr>
    </w:div>
    <w:div w:id="565535174">
      <w:bodyDiv w:val="1"/>
      <w:marLeft w:val="0"/>
      <w:marRight w:val="0"/>
      <w:marTop w:val="0"/>
      <w:marBottom w:val="0"/>
      <w:divBdr>
        <w:top w:val="none" w:sz="0" w:space="0" w:color="auto"/>
        <w:left w:val="none" w:sz="0" w:space="0" w:color="auto"/>
        <w:bottom w:val="none" w:sz="0" w:space="0" w:color="auto"/>
        <w:right w:val="none" w:sz="0" w:space="0" w:color="auto"/>
      </w:divBdr>
    </w:div>
    <w:div w:id="565576336">
      <w:bodyDiv w:val="1"/>
      <w:marLeft w:val="0"/>
      <w:marRight w:val="0"/>
      <w:marTop w:val="0"/>
      <w:marBottom w:val="0"/>
      <w:divBdr>
        <w:top w:val="none" w:sz="0" w:space="0" w:color="auto"/>
        <w:left w:val="none" w:sz="0" w:space="0" w:color="auto"/>
        <w:bottom w:val="none" w:sz="0" w:space="0" w:color="auto"/>
        <w:right w:val="none" w:sz="0" w:space="0" w:color="auto"/>
      </w:divBdr>
    </w:div>
    <w:div w:id="565577541">
      <w:bodyDiv w:val="1"/>
      <w:marLeft w:val="0"/>
      <w:marRight w:val="0"/>
      <w:marTop w:val="0"/>
      <w:marBottom w:val="0"/>
      <w:divBdr>
        <w:top w:val="none" w:sz="0" w:space="0" w:color="auto"/>
        <w:left w:val="none" w:sz="0" w:space="0" w:color="auto"/>
        <w:bottom w:val="none" w:sz="0" w:space="0" w:color="auto"/>
        <w:right w:val="none" w:sz="0" w:space="0" w:color="auto"/>
      </w:divBdr>
    </w:div>
    <w:div w:id="565604219">
      <w:bodyDiv w:val="1"/>
      <w:marLeft w:val="0"/>
      <w:marRight w:val="0"/>
      <w:marTop w:val="0"/>
      <w:marBottom w:val="0"/>
      <w:divBdr>
        <w:top w:val="none" w:sz="0" w:space="0" w:color="auto"/>
        <w:left w:val="none" w:sz="0" w:space="0" w:color="auto"/>
        <w:bottom w:val="none" w:sz="0" w:space="0" w:color="auto"/>
        <w:right w:val="none" w:sz="0" w:space="0" w:color="auto"/>
      </w:divBdr>
    </w:div>
    <w:div w:id="565645843">
      <w:bodyDiv w:val="1"/>
      <w:marLeft w:val="0"/>
      <w:marRight w:val="0"/>
      <w:marTop w:val="0"/>
      <w:marBottom w:val="0"/>
      <w:divBdr>
        <w:top w:val="none" w:sz="0" w:space="0" w:color="auto"/>
        <w:left w:val="none" w:sz="0" w:space="0" w:color="auto"/>
        <w:bottom w:val="none" w:sz="0" w:space="0" w:color="auto"/>
        <w:right w:val="none" w:sz="0" w:space="0" w:color="auto"/>
      </w:divBdr>
    </w:div>
    <w:div w:id="565647055">
      <w:bodyDiv w:val="1"/>
      <w:marLeft w:val="0"/>
      <w:marRight w:val="0"/>
      <w:marTop w:val="0"/>
      <w:marBottom w:val="0"/>
      <w:divBdr>
        <w:top w:val="none" w:sz="0" w:space="0" w:color="auto"/>
        <w:left w:val="none" w:sz="0" w:space="0" w:color="auto"/>
        <w:bottom w:val="none" w:sz="0" w:space="0" w:color="auto"/>
        <w:right w:val="none" w:sz="0" w:space="0" w:color="auto"/>
      </w:divBdr>
    </w:div>
    <w:div w:id="565647257">
      <w:bodyDiv w:val="1"/>
      <w:marLeft w:val="0"/>
      <w:marRight w:val="0"/>
      <w:marTop w:val="0"/>
      <w:marBottom w:val="0"/>
      <w:divBdr>
        <w:top w:val="none" w:sz="0" w:space="0" w:color="auto"/>
        <w:left w:val="none" w:sz="0" w:space="0" w:color="auto"/>
        <w:bottom w:val="none" w:sz="0" w:space="0" w:color="auto"/>
        <w:right w:val="none" w:sz="0" w:space="0" w:color="auto"/>
      </w:divBdr>
    </w:div>
    <w:div w:id="565654157">
      <w:bodyDiv w:val="1"/>
      <w:marLeft w:val="0"/>
      <w:marRight w:val="0"/>
      <w:marTop w:val="0"/>
      <w:marBottom w:val="0"/>
      <w:divBdr>
        <w:top w:val="none" w:sz="0" w:space="0" w:color="auto"/>
        <w:left w:val="none" w:sz="0" w:space="0" w:color="auto"/>
        <w:bottom w:val="none" w:sz="0" w:space="0" w:color="auto"/>
        <w:right w:val="none" w:sz="0" w:space="0" w:color="auto"/>
      </w:divBdr>
    </w:div>
    <w:div w:id="565721329">
      <w:bodyDiv w:val="1"/>
      <w:marLeft w:val="0"/>
      <w:marRight w:val="0"/>
      <w:marTop w:val="0"/>
      <w:marBottom w:val="0"/>
      <w:divBdr>
        <w:top w:val="none" w:sz="0" w:space="0" w:color="auto"/>
        <w:left w:val="none" w:sz="0" w:space="0" w:color="auto"/>
        <w:bottom w:val="none" w:sz="0" w:space="0" w:color="auto"/>
        <w:right w:val="none" w:sz="0" w:space="0" w:color="auto"/>
      </w:divBdr>
    </w:div>
    <w:div w:id="565723389">
      <w:bodyDiv w:val="1"/>
      <w:marLeft w:val="0"/>
      <w:marRight w:val="0"/>
      <w:marTop w:val="0"/>
      <w:marBottom w:val="0"/>
      <w:divBdr>
        <w:top w:val="none" w:sz="0" w:space="0" w:color="auto"/>
        <w:left w:val="none" w:sz="0" w:space="0" w:color="auto"/>
        <w:bottom w:val="none" w:sz="0" w:space="0" w:color="auto"/>
        <w:right w:val="none" w:sz="0" w:space="0" w:color="auto"/>
      </w:divBdr>
    </w:div>
    <w:div w:id="565723703">
      <w:bodyDiv w:val="1"/>
      <w:marLeft w:val="0"/>
      <w:marRight w:val="0"/>
      <w:marTop w:val="0"/>
      <w:marBottom w:val="0"/>
      <w:divBdr>
        <w:top w:val="none" w:sz="0" w:space="0" w:color="auto"/>
        <w:left w:val="none" w:sz="0" w:space="0" w:color="auto"/>
        <w:bottom w:val="none" w:sz="0" w:space="0" w:color="auto"/>
        <w:right w:val="none" w:sz="0" w:space="0" w:color="auto"/>
      </w:divBdr>
    </w:div>
    <w:div w:id="565723800">
      <w:bodyDiv w:val="1"/>
      <w:marLeft w:val="0"/>
      <w:marRight w:val="0"/>
      <w:marTop w:val="0"/>
      <w:marBottom w:val="0"/>
      <w:divBdr>
        <w:top w:val="none" w:sz="0" w:space="0" w:color="auto"/>
        <w:left w:val="none" w:sz="0" w:space="0" w:color="auto"/>
        <w:bottom w:val="none" w:sz="0" w:space="0" w:color="auto"/>
        <w:right w:val="none" w:sz="0" w:space="0" w:color="auto"/>
      </w:divBdr>
    </w:div>
    <w:div w:id="565724646">
      <w:bodyDiv w:val="1"/>
      <w:marLeft w:val="0"/>
      <w:marRight w:val="0"/>
      <w:marTop w:val="0"/>
      <w:marBottom w:val="0"/>
      <w:divBdr>
        <w:top w:val="none" w:sz="0" w:space="0" w:color="auto"/>
        <w:left w:val="none" w:sz="0" w:space="0" w:color="auto"/>
        <w:bottom w:val="none" w:sz="0" w:space="0" w:color="auto"/>
        <w:right w:val="none" w:sz="0" w:space="0" w:color="auto"/>
      </w:divBdr>
    </w:div>
    <w:div w:id="565725429">
      <w:bodyDiv w:val="1"/>
      <w:marLeft w:val="0"/>
      <w:marRight w:val="0"/>
      <w:marTop w:val="0"/>
      <w:marBottom w:val="0"/>
      <w:divBdr>
        <w:top w:val="none" w:sz="0" w:space="0" w:color="auto"/>
        <w:left w:val="none" w:sz="0" w:space="0" w:color="auto"/>
        <w:bottom w:val="none" w:sz="0" w:space="0" w:color="auto"/>
        <w:right w:val="none" w:sz="0" w:space="0" w:color="auto"/>
      </w:divBdr>
    </w:div>
    <w:div w:id="565727600">
      <w:bodyDiv w:val="1"/>
      <w:marLeft w:val="0"/>
      <w:marRight w:val="0"/>
      <w:marTop w:val="0"/>
      <w:marBottom w:val="0"/>
      <w:divBdr>
        <w:top w:val="none" w:sz="0" w:space="0" w:color="auto"/>
        <w:left w:val="none" w:sz="0" w:space="0" w:color="auto"/>
        <w:bottom w:val="none" w:sz="0" w:space="0" w:color="auto"/>
        <w:right w:val="none" w:sz="0" w:space="0" w:color="auto"/>
      </w:divBdr>
    </w:div>
    <w:div w:id="565729798">
      <w:bodyDiv w:val="1"/>
      <w:marLeft w:val="0"/>
      <w:marRight w:val="0"/>
      <w:marTop w:val="0"/>
      <w:marBottom w:val="0"/>
      <w:divBdr>
        <w:top w:val="none" w:sz="0" w:space="0" w:color="auto"/>
        <w:left w:val="none" w:sz="0" w:space="0" w:color="auto"/>
        <w:bottom w:val="none" w:sz="0" w:space="0" w:color="auto"/>
        <w:right w:val="none" w:sz="0" w:space="0" w:color="auto"/>
      </w:divBdr>
    </w:div>
    <w:div w:id="565801839">
      <w:bodyDiv w:val="1"/>
      <w:marLeft w:val="0"/>
      <w:marRight w:val="0"/>
      <w:marTop w:val="0"/>
      <w:marBottom w:val="0"/>
      <w:divBdr>
        <w:top w:val="none" w:sz="0" w:space="0" w:color="auto"/>
        <w:left w:val="none" w:sz="0" w:space="0" w:color="auto"/>
        <w:bottom w:val="none" w:sz="0" w:space="0" w:color="auto"/>
        <w:right w:val="none" w:sz="0" w:space="0" w:color="auto"/>
      </w:divBdr>
    </w:div>
    <w:div w:id="565845168">
      <w:bodyDiv w:val="1"/>
      <w:marLeft w:val="0"/>
      <w:marRight w:val="0"/>
      <w:marTop w:val="0"/>
      <w:marBottom w:val="0"/>
      <w:divBdr>
        <w:top w:val="none" w:sz="0" w:space="0" w:color="auto"/>
        <w:left w:val="none" w:sz="0" w:space="0" w:color="auto"/>
        <w:bottom w:val="none" w:sz="0" w:space="0" w:color="auto"/>
        <w:right w:val="none" w:sz="0" w:space="0" w:color="auto"/>
      </w:divBdr>
    </w:div>
    <w:div w:id="565846887">
      <w:bodyDiv w:val="1"/>
      <w:marLeft w:val="0"/>
      <w:marRight w:val="0"/>
      <w:marTop w:val="0"/>
      <w:marBottom w:val="0"/>
      <w:divBdr>
        <w:top w:val="none" w:sz="0" w:space="0" w:color="auto"/>
        <w:left w:val="none" w:sz="0" w:space="0" w:color="auto"/>
        <w:bottom w:val="none" w:sz="0" w:space="0" w:color="auto"/>
        <w:right w:val="none" w:sz="0" w:space="0" w:color="auto"/>
      </w:divBdr>
    </w:div>
    <w:div w:id="565847957">
      <w:bodyDiv w:val="1"/>
      <w:marLeft w:val="0"/>
      <w:marRight w:val="0"/>
      <w:marTop w:val="0"/>
      <w:marBottom w:val="0"/>
      <w:divBdr>
        <w:top w:val="none" w:sz="0" w:space="0" w:color="auto"/>
        <w:left w:val="none" w:sz="0" w:space="0" w:color="auto"/>
        <w:bottom w:val="none" w:sz="0" w:space="0" w:color="auto"/>
        <w:right w:val="none" w:sz="0" w:space="0" w:color="auto"/>
      </w:divBdr>
    </w:div>
    <w:div w:id="565916432">
      <w:bodyDiv w:val="1"/>
      <w:marLeft w:val="0"/>
      <w:marRight w:val="0"/>
      <w:marTop w:val="0"/>
      <w:marBottom w:val="0"/>
      <w:divBdr>
        <w:top w:val="none" w:sz="0" w:space="0" w:color="auto"/>
        <w:left w:val="none" w:sz="0" w:space="0" w:color="auto"/>
        <w:bottom w:val="none" w:sz="0" w:space="0" w:color="auto"/>
        <w:right w:val="none" w:sz="0" w:space="0" w:color="auto"/>
      </w:divBdr>
    </w:div>
    <w:div w:id="565917148">
      <w:bodyDiv w:val="1"/>
      <w:marLeft w:val="0"/>
      <w:marRight w:val="0"/>
      <w:marTop w:val="0"/>
      <w:marBottom w:val="0"/>
      <w:divBdr>
        <w:top w:val="none" w:sz="0" w:space="0" w:color="auto"/>
        <w:left w:val="none" w:sz="0" w:space="0" w:color="auto"/>
        <w:bottom w:val="none" w:sz="0" w:space="0" w:color="auto"/>
        <w:right w:val="none" w:sz="0" w:space="0" w:color="auto"/>
      </w:divBdr>
    </w:div>
    <w:div w:id="565917965">
      <w:bodyDiv w:val="1"/>
      <w:marLeft w:val="0"/>
      <w:marRight w:val="0"/>
      <w:marTop w:val="0"/>
      <w:marBottom w:val="0"/>
      <w:divBdr>
        <w:top w:val="none" w:sz="0" w:space="0" w:color="auto"/>
        <w:left w:val="none" w:sz="0" w:space="0" w:color="auto"/>
        <w:bottom w:val="none" w:sz="0" w:space="0" w:color="auto"/>
        <w:right w:val="none" w:sz="0" w:space="0" w:color="auto"/>
      </w:divBdr>
    </w:div>
    <w:div w:id="565918891">
      <w:bodyDiv w:val="1"/>
      <w:marLeft w:val="0"/>
      <w:marRight w:val="0"/>
      <w:marTop w:val="0"/>
      <w:marBottom w:val="0"/>
      <w:divBdr>
        <w:top w:val="none" w:sz="0" w:space="0" w:color="auto"/>
        <w:left w:val="none" w:sz="0" w:space="0" w:color="auto"/>
        <w:bottom w:val="none" w:sz="0" w:space="0" w:color="auto"/>
        <w:right w:val="none" w:sz="0" w:space="0" w:color="auto"/>
      </w:divBdr>
    </w:div>
    <w:div w:id="565918908">
      <w:bodyDiv w:val="1"/>
      <w:marLeft w:val="0"/>
      <w:marRight w:val="0"/>
      <w:marTop w:val="0"/>
      <w:marBottom w:val="0"/>
      <w:divBdr>
        <w:top w:val="none" w:sz="0" w:space="0" w:color="auto"/>
        <w:left w:val="none" w:sz="0" w:space="0" w:color="auto"/>
        <w:bottom w:val="none" w:sz="0" w:space="0" w:color="auto"/>
        <w:right w:val="none" w:sz="0" w:space="0" w:color="auto"/>
      </w:divBdr>
    </w:div>
    <w:div w:id="565991054">
      <w:bodyDiv w:val="1"/>
      <w:marLeft w:val="0"/>
      <w:marRight w:val="0"/>
      <w:marTop w:val="0"/>
      <w:marBottom w:val="0"/>
      <w:divBdr>
        <w:top w:val="none" w:sz="0" w:space="0" w:color="auto"/>
        <w:left w:val="none" w:sz="0" w:space="0" w:color="auto"/>
        <w:bottom w:val="none" w:sz="0" w:space="0" w:color="auto"/>
        <w:right w:val="none" w:sz="0" w:space="0" w:color="auto"/>
      </w:divBdr>
    </w:div>
    <w:div w:id="565992137">
      <w:bodyDiv w:val="1"/>
      <w:marLeft w:val="0"/>
      <w:marRight w:val="0"/>
      <w:marTop w:val="0"/>
      <w:marBottom w:val="0"/>
      <w:divBdr>
        <w:top w:val="none" w:sz="0" w:space="0" w:color="auto"/>
        <w:left w:val="none" w:sz="0" w:space="0" w:color="auto"/>
        <w:bottom w:val="none" w:sz="0" w:space="0" w:color="auto"/>
        <w:right w:val="none" w:sz="0" w:space="0" w:color="auto"/>
      </w:divBdr>
    </w:div>
    <w:div w:id="566034981">
      <w:bodyDiv w:val="1"/>
      <w:marLeft w:val="0"/>
      <w:marRight w:val="0"/>
      <w:marTop w:val="0"/>
      <w:marBottom w:val="0"/>
      <w:divBdr>
        <w:top w:val="none" w:sz="0" w:space="0" w:color="auto"/>
        <w:left w:val="none" w:sz="0" w:space="0" w:color="auto"/>
        <w:bottom w:val="none" w:sz="0" w:space="0" w:color="auto"/>
        <w:right w:val="none" w:sz="0" w:space="0" w:color="auto"/>
      </w:divBdr>
    </w:div>
    <w:div w:id="566037137">
      <w:bodyDiv w:val="1"/>
      <w:marLeft w:val="0"/>
      <w:marRight w:val="0"/>
      <w:marTop w:val="0"/>
      <w:marBottom w:val="0"/>
      <w:divBdr>
        <w:top w:val="none" w:sz="0" w:space="0" w:color="auto"/>
        <w:left w:val="none" w:sz="0" w:space="0" w:color="auto"/>
        <w:bottom w:val="none" w:sz="0" w:space="0" w:color="auto"/>
        <w:right w:val="none" w:sz="0" w:space="0" w:color="auto"/>
      </w:divBdr>
    </w:div>
    <w:div w:id="566037635">
      <w:bodyDiv w:val="1"/>
      <w:marLeft w:val="0"/>
      <w:marRight w:val="0"/>
      <w:marTop w:val="0"/>
      <w:marBottom w:val="0"/>
      <w:divBdr>
        <w:top w:val="none" w:sz="0" w:space="0" w:color="auto"/>
        <w:left w:val="none" w:sz="0" w:space="0" w:color="auto"/>
        <w:bottom w:val="none" w:sz="0" w:space="0" w:color="auto"/>
        <w:right w:val="none" w:sz="0" w:space="0" w:color="auto"/>
      </w:divBdr>
    </w:div>
    <w:div w:id="566066347">
      <w:bodyDiv w:val="1"/>
      <w:marLeft w:val="0"/>
      <w:marRight w:val="0"/>
      <w:marTop w:val="0"/>
      <w:marBottom w:val="0"/>
      <w:divBdr>
        <w:top w:val="none" w:sz="0" w:space="0" w:color="auto"/>
        <w:left w:val="none" w:sz="0" w:space="0" w:color="auto"/>
        <w:bottom w:val="none" w:sz="0" w:space="0" w:color="auto"/>
        <w:right w:val="none" w:sz="0" w:space="0" w:color="auto"/>
      </w:divBdr>
    </w:div>
    <w:div w:id="566110121">
      <w:bodyDiv w:val="1"/>
      <w:marLeft w:val="0"/>
      <w:marRight w:val="0"/>
      <w:marTop w:val="0"/>
      <w:marBottom w:val="0"/>
      <w:divBdr>
        <w:top w:val="none" w:sz="0" w:space="0" w:color="auto"/>
        <w:left w:val="none" w:sz="0" w:space="0" w:color="auto"/>
        <w:bottom w:val="none" w:sz="0" w:space="0" w:color="auto"/>
        <w:right w:val="none" w:sz="0" w:space="0" w:color="auto"/>
      </w:divBdr>
    </w:div>
    <w:div w:id="566184666">
      <w:bodyDiv w:val="1"/>
      <w:marLeft w:val="0"/>
      <w:marRight w:val="0"/>
      <w:marTop w:val="0"/>
      <w:marBottom w:val="0"/>
      <w:divBdr>
        <w:top w:val="none" w:sz="0" w:space="0" w:color="auto"/>
        <w:left w:val="none" w:sz="0" w:space="0" w:color="auto"/>
        <w:bottom w:val="none" w:sz="0" w:space="0" w:color="auto"/>
        <w:right w:val="none" w:sz="0" w:space="0" w:color="auto"/>
      </w:divBdr>
    </w:div>
    <w:div w:id="566186767">
      <w:bodyDiv w:val="1"/>
      <w:marLeft w:val="0"/>
      <w:marRight w:val="0"/>
      <w:marTop w:val="0"/>
      <w:marBottom w:val="0"/>
      <w:divBdr>
        <w:top w:val="none" w:sz="0" w:space="0" w:color="auto"/>
        <w:left w:val="none" w:sz="0" w:space="0" w:color="auto"/>
        <w:bottom w:val="none" w:sz="0" w:space="0" w:color="auto"/>
        <w:right w:val="none" w:sz="0" w:space="0" w:color="auto"/>
      </w:divBdr>
    </w:div>
    <w:div w:id="566188750">
      <w:bodyDiv w:val="1"/>
      <w:marLeft w:val="0"/>
      <w:marRight w:val="0"/>
      <w:marTop w:val="0"/>
      <w:marBottom w:val="0"/>
      <w:divBdr>
        <w:top w:val="none" w:sz="0" w:space="0" w:color="auto"/>
        <w:left w:val="none" w:sz="0" w:space="0" w:color="auto"/>
        <w:bottom w:val="none" w:sz="0" w:space="0" w:color="auto"/>
        <w:right w:val="none" w:sz="0" w:space="0" w:color="auto"/>
      </w:divBdr>
    </w:div>
    <w:div w:id="566190392">
      <w:bodyDiv w:val="1"/>
      <w:marLeft w:val="0"/>
      <w:marRight w:val="0"/>
      <w:marTop w:val="0"/>
      <w:marBottom w:val="0"/>
      <w:divBdr>
        <w:top w:val="none" w:sz="0" w:space="0" w:color="auto"/>
        <w:left w:val="none" w:sz="0" w:space="0" w:color="auto"/>
        <w:bottom w:val="none" w:sz="0" w:space="0" w:color="auto"/>
        <w:right w:val="none" w:sz="0" w:space="0" w:color="auto"/>
      </w:divBdr>
    </w:div>
    <w:div w:id="566191864">
      <w:bodyDiv w:val="1"/>
      <w:marLeft w:val="0"/>
      <w:marRight w:val="0"/>
      <w:marTop w:val="0"/>
      <w:marBottom w:val="0"/>
      <w:divBdr>
        <w:top w:val="none" w:sz="0" w:space="0" w:color="auto"/>
        <w:left w:val="none" w:sz="0" w:space="0" w:color="auto"/>
        <w:bottom w:val="none" w:sz="0" w:space="0" w:color="auto"/>
        <w:right w:val="none" w:sz="0" w:space="0" w:color="auto"/>
      </w:divBdr>
    </w:div>
    <w:div w:id="566234598">
      <w:bodyDiv w:val="1"/>
      <w:marLeft w:val="0"/>
      <w:marRight w:val="0"/>
      <w:marTop w:val="0"/>
      <w:marBottom w:val="0"/>
      <w:divBdr>
        <w:top w:val="none" w:sz="0" w:space="0" w:color="auto"/>
        <w:left w:val="none" w:sz="0" w:space="0" w:color="auto"/>
        <w:bottom w:val="none" w:sz="0" w:space="0" w:color="auto"/>
        <w:right w:val="none" w:sz="0" w:space="0" w:color="auto"/>
      </w:divBdr>
    </w:div>
    <w:div w:id="566261570">
      <w:bodyDiv w:val="1"/>
      <w:marLeft w:val="0"/>
      <w:marRight w:val="0"/>
      <w:marTop w:val="0"/>
      <w:marBottom w:val="0"/>
      <w:divBdr>
        <w:top w:val="none" w:sz="0" w:space="0" w:color="auto"/>
        <w:left w:val="none" w:sz="0" w:space="0" w:color="auto"/>
        <w:bottom w:val="none" w:sz="0" w:space="0" w:color="auto"/>
        <w:right w:val="none" w:sz="0" w:space="0" w:color="auto"/>
      </w:divBdr>
    </w:div>
    <w:div w:id="566303444">
      <w:bodyDiv w:val="1"/>
      <w:marLeft w:val="0"/>
      <w:marRight w:val="0"/>
      <w:marTop w:val="0"/>
      <w:marBottom w:val="0"/>
      <w:divBdr>
        <w:top w:val="none" w:sz="0" w:space="0" w:color="auto"/>
        <w:left w:val="none" w:sz="0" w:space="0" w:color="auto"/>
        <w:bottom w:val="none" w:sz="0" w:space="0" w:color="auto"/>
        <w:right w:val="none" w:sz="0" w:space="0" w:color="auto"/>
      </w:divBdr>
    </w:div>
    <w:div w:id="566304652">
      <w:bodyDiv w:val="1"/>
      <w:marLeft w:val="0"/>
      <w:marRight w:val="0"/>
      <w:marTop w:val="0"/>
      <w:marBottom w:val="0"/>
      <w:divBdr>
        <w:top w:val="none" w:sz="0" w:space="0" w:color="auto"/>
        <w:left w:val="none" w:sz="0" w:space="0" w:color="auto"/>
        <w:bottom w:val="none" w:sz="0" w:space="0" w:color="auto"/>
        <w:right w:val="none" w:sz="0" w:space="0" w:color="auto"/>
      </w:divBdr>
    </w:div>
    <w:div w:id="566305284">
      <w:bodyDiv w:val="1"/>
      <w:marLeft w:val="0"/>
      <w:marRight w:val="0"/>
      <w:marTop w:val="0"/>
      <w:marBottom w:val="0"/>
      <w:divBdr>
        <w:top w:val="none" w:sz="0" w:space="0" w:color="auto"/>
        <w:left w:val="none" w:sz="0" w:space="0" w:color="auto"/>
        <w:bottom w:val="none" w:sz="0" w:space="0" w:color="auto"/>
        <w:right w:val="none" w:sz="0" w:space="0" w:color="auto"/>
      </w:divBdr>
    </w:div>
    <w:div w:id="566455156">
      <w:bodyDiv w:val="1"/>
      <w:marLeft w:val="0"/>
      <w:marRight w:val="0"/>
      <w:marTop w:val="0"/>
      <w:marBottom w:val="0"/>
      <w:divBdr>
        <w:top w:val="none" w:sz="0" w:space="0" w:color="auto"/>
        <w:left w:val="none" w:sz="0" w:space="0" w:color="auto"/>
        <w:bottom w:val="none" w:sz="0" w:space="0" w:color="auto"/>
        <w:right w:val="none" w:sz="0" w:space="0" w:color="auto"/>
      </w:divBdr>
    </w:div>
    <w:div w:id="566455283">
      <w:bodyDiv w:val="1"/>
      <w:marLeft w:val="0"/>
      <w:marRight w:val="0"/>
      <w:marTop w:val="0"/>
      <w:marBottom w:val="0"/>
      <w:divBdr>
        <w:top w:val="none" w:sz="0" w:space="0" w:color="auto"/>
        <w:left w:val="none" w:sz="0" w:space="0" w:color="auto"/>
        <w:bottom w:val="none" w:sz="0" w:space="0" w:color="auto"/>
        <w:right w:val="none" w:sz="0" w:space="0" w:color="auto"/>
      </w:divBdr>
    </w:div>
    <w:div w:id="566455387">
      <w:bodyDiv w:val="1"/>
      <w:marLeft w:val="0"/>
      <w:marRight w:val="0"/>
      <w:marTop w:val="0"/>
      <w:marBottom w:val="0"/>
      <w:divBdr>
        <w:top w:val="none" w:sz="0" w:space="0" w:color="auto"/>
        <w:left w:val="none" w:sz="0" w:space="0" w:color="auto"/>
        <w:bottom w:val="none" w:sz="0" w:space="0" w:color="auto"/>
        <w:right w:val="none" w:sz="0" w:space="0" w:color="auto"/>
      </w:divBdr>
    </w:div>
    <w:div w:id="566456415">
      <w:bodyDiv w:val="1"/>
      <w:marLeft w:val="0"/>
      <w:marRight w:val="0"/>
      <w:marTop w:val="0"/>
      <w:marBottom w:val="0"/>
      <w:divBdr>
        <w:top w:val="none" w:sz="0" w:space="0" w:color="auto"/>
        <w:left w:val="none" w:sz="0" w:space="0" w:color="auto"/>
        <w:bottom w:val="none" w:sz="0" w:space="0" w:color="auto"/>
        <w:right w:val="none" w:sz="0" w:space="0" w:color="auto"/>
      </w:divBdr>
    </w:div>
    <w:div w:id="566456807">
      <w:bodyDiv w:val="1"/>
      <w:marLeft w:val="0"/>
      <w:marRight w:val="0"/>
      <w:marTop w:val="0"/>
      <w:marBottom w:val="0"/>
      <w:divBdr>
        <w:top w:val="none" w:sz="0" w:space="0" w:color="auto"/>
        <w:left w:val="none" w:sz="0" w:space="0" w:color="auto"/>
        <w:bottom w:val="none" w:sz="0" w:space="0" w:color="auto"/>
        <w:right w:val="none" w:sz="0" w:space="0" w:color="auto"/>
      </w:divBdr>
    </w:div>
    <w:div w:id="566457965">
      <w:bodyDiv w:val="1"/>
      <w:marLeft w:val="0"/>
      <w:marRight w:val="0"/>
      <w:marTop w:val="0"/>
      <w:marBottom w:val="0"/>
      <w:divBdr>
        <w:top w:val="none" w:sz="0" w:space="0" w:color="auto"/>
        <w:left w:val="none" w:sz="0" w:space="0" w:color="auto"/>
        <w:bottom w:val="none" w:sz="0" w:space="0" w:color="auto"/>
        <w:right w:val="none" w:sz="0" w:space="0" w:color="auto"/>
      </w:divBdr>
    </w:div>
    <w:div w:id="566459891">
      <w:bodyDiv w:val="1"/>
      <w:marLeft w:val="0"/>
      <w:marRight w:val="0"/>
      <w:marTop w:val="0"/>
      <w:marBottom w:val="0"/>
      <w:divBdr>
        <w:top w:val="none" w:sz="0" w:space="0" w:color="auto"/>
        <w:left w:val="none" w:sz="0" w:space="0" w:color="auto"/>
        <w:bottom w:val="none" w:sz="0" w:space="0" w:color="auto"/>
        <w:right w:val="none" w:sz="0" w:space="0" w:color="auto"/>
      </w:divBdr>
    </w:div>
    <w:div w:id="566494933">
      <w:bodyDiv w:val="1"/>
      <w:marLeft w:val="0"/>
      <w:marRight w:val="0"/>
      <w:marTop w:val="0"/>
      <w:marBottom w:val="0"/>
      <w:divBdr>
        <w:top w:val="none" w:sz="0" w:space="0" w:color="auto"/>
        <w:left w:val="none" w:sz="0" w:space="0" w:color="auto"/>
        <w:bottom w:val="none" w:sz="0" w:space="0" w:color="auto"/>
        <w:right w:val="none" w:sz="0" w:space="0" w:color="auto"/>
      </w:divBdr>
    </w:div>
    <w:div w:id="566500508">
      <w:bodyDiv w:val="1"/>
      <w:marLeft w:val="0"/>
      <w:marRight w:val="0"/>
      <w:marTop w:val="0"/>
      <w:marBottom w:val="0"/>
      <w:divBdr>
        <w:top w:val="none" w:sz="0" w:space="0" w:color="auto"/>
        <w:left w:val="none" w:sz="0" w:space="0" w:color="auto"/>
        <w:bottom w:val="none" w:sz="0" w:space="0" w:color="auto"/>
        <w:right w:val="none" w:sz="0" w:space="0" w:color="auto"/>
      </w:divBdr>
    </w:div>
    <w:div w:id="566501058">
      <w:bodyDiv w:val="1"/>
      <w:marLeft w:val="0"/>
      <w:marRight w:val="0"/>
      <w:marTop w:val="0"/>
      <w:marBottom w:val="0"/>
      <w:divBdr>
        <w:top w:val="none" w:sz="0" w:space="0" w:color="auto"/>
        <w:left w:val="none" w:sz="0" w:space="0" w:color="auto"/>
        <w:bottom w:val="none" w:sz="0" w:space="0" w:color="auto"/>
        <w:right w:val="none" w:sz="0" w:space="0" w:color="auto"/>
      </w:divBdr>
    </w:div>
    <w:div w:id="566503113">
      <w:bodyDiv w:val="1"/>
      <w:marLeft w:val="0"/>
      <w:marRight w:val="0"/>
      <w:marTop w:val="0"/>
      <w:marBottom w:val="0"/>
      <w:divBdr>
        <w:top w:val="none" w:sz="0" w:space="0" w:color="auto"/>
        <w:left w:val="none" w:sz="0" w:space="0" w:color="auto"/>
        <w:bottom w:val="none" w:sz="0" w:space="0" w:color="auto"/>
        <w:right w:val="none" w:sz="0" w:space="0" w:color="auto"/>
      </w:divBdr>
    </w:div>
    <w:div w:id="566571072">
      <w:bodyDiv w:val="1"/>
      <w:marLeft w:val="0"/>
      <w:marRight w:val="0"/>
      <w:marTop w:val="0"/>
      <w:marBottom w:val="0"/>
      <w:divBdr>
        <w:top w:val="none" w:sz="0" w:space="0" w:color="auto"/>
        <w:left w:val="none" w:sz="0" w:space="0" w:color="auto"/>
        <w:bottom w:val="none" w:sz="0" w:space="0" w:color="auto"/>
        <w:right w:val="none" w:sz="0" w:space="0" w:color="auto"/>
      </w:divBdr>
    </w:div>
    <w:div w:id="566571349">
      <w:bodyDiv w:val="1"/>
      <w:marLeft w:val="0"/>
      <w:marRight w:val="0"/>
      <w:marTop w:val="0"/>
      <w:marBottom w:val="0"/>
      <w:divBdr>
        <w:top w:val="none" w:sz="0" w:space="0" w:color="auto"/>
        <w:left w:val="none" w:sz="0" w:space="0" w:color="auto"/>
        <w:bottom w:val="none" w:sz="0" w:space="0" w:color="auto"/>
        <w:right w:val="none" w:sz="0" w:space="0" w:color="auto"/>
      </w:divBdr>
    </w:div>
    <w:div w:id="566571732">
      <w:bodyDiv w:val="1"/>
      <w:marLeft w:val="0"/>
      <w:marRight w:val="0"/>
      <w:marTop w:val="0"/>
      <w:marBottom w:val="0"/>
      <w:divBdr>
        <w:top w:val="none" w:sz="0" w:space="0" w:color="auto"/>
        <w:left w:val="none" w:sz="0" w:space="0" w:color="auto"/>
        <w:bottom w:val="none" w:sz="0" w:space="0" w:color="auto"/>
        <w:right w:val="none" w:sz="0" w:space="0" w:color="auto"/>
      </w:divBdr>
    </w:div>
    <w:div w:id="566648073">
      <w:bodyDiv w:val="1"/>
      <w:marLeft w:val="0"/>
      <w:marRight w:val="0"/>
      <w:marTop w:val="0"/>
      <w:marBottom w:val="0"/>
      <w:divBdr>
        <w:top w:val="none" w:sz="0" w:space="0" w:color="auto"/>
        <w:left w:val="none" w:sz="0" w:space="0" w:color="auto"/>
        <w:bottom w:val="none" w:sz="0" w:space="0" w:color="auto"/>
        <w:right w:val="none" w:sz="0" w:space="0" w:color="auto"/>
      </w:divBdr>
    </w:div>
    <w:div w:id="566648949">
      <w:bodyDiv w:val="1"/>
      <w:marLeft w:val="0"/>
      <w:marRight w:val="0"/>
      <w:marTop w:val="0"/>
      <w:marBottom w:val="0"/>
      <w:divBdr>
        <w:top w:val="none" w:sz="0" w:space="0" w:color="auto"/>
        <w:left w:val="none" w:sz="0" w:space="0" w:color="auto"/>
        <w:bottom w:val="none" w:sz="0" w:space="0" w:color="auto"/>
        <w:right w:val="none" w:sz="0" w:space="0" w:color="auto"/>
      </w:divBdr>
    </w:div>
    <w:div w:id="566652487">
      <w:bodyDiv w:val="1"/>
      <w:marLeft w:val="0"/>
      <w:marRight w:val="0"/>
      <w:marTop w:val="0"/>
      <w:marBottom w:val="0"/>
      <w:divBdr>
        <w:top w:val="none" w:sz="0" w:space="0" w:color="auto"/>
        <w:left w:val="none" w:sz="0" w:space="0" w:color="auto"/>
        <w:bottom w:val="none" w:sz="0" w:space="0" w:color="auto"/>
        <w:right w:val="none" w:sz="0" w:space="0" w:color="auto"/>
      </w:divBdr>
    </w:div>
    <w:div w:id="566689994">
      <w:bodyDiv w:val="1"/>
      <w:marLeft w:val="0"/>
      <w:marRight w:val="0"/>
      <w:marTop w:val="0"/>
      <w:marBottom w:val="0"/>
      <w:divBdr>
        <w:top w:val="none" w:sz="0" w:space="0" w:color="auto"/>
        <w:left w:val="none" w:sz="0" w:space="0" w:color="auto"/>
        <w:bottom w:val="none" w:sz="0" w:space="0" w:color="auto"/>
        <w:right w:val="none" w:sz="0" w:space="0" w:color="auto"/>
      </w:divBdr>
    </w:div>
    <w:div w:id="566691082">
      <w:bodyDiv w:val="1"/>
      <w:marLeft w:val="0"/>
      <w:marRight w:val="0"/>
      <w:marTop w:val="0"/>
      <w:marBottom w:val="0"/>
      <w:divBdr>
        <w:top w:val="none" w:sz="0" w:space="0" w:color="auto"/>
        <w:left w:val="none" w:sz="0" w:space="0" w:color="auto"/>
        <w:bottom w:val="none" w:sz="0" w:space="0" w:color="auto"/>
        <w:right w:val="none" w:sz="0" w:space="0" w:color="auto"/>
      </w:divBdr>
    </w:div>
    <w:div w:id="566721570">
      <w:bodyDiv w:val="1"/>
      <w:marLeft w:val="0"/>
      <w:marRight w:val="0"/>
      <w:marTop w:val="0"/>
      <w:marBottom w:val="0"/>
      <w:divBdr>
        <w:top w:val="none" w:sz="0" w:space="0" w:color="auto"/>
        <w:left w:val="none" w:sz="0" w:space="0" w:color="auto"/>
        <w:bottom w:val="none" w:sz="0" w:space="0" w:color="auto"/>
        <w:right w:val="none" w:sz="0" w:space="0" w:color="auto"/>
      </w:divBdr>
    </w:div>
    <w:div w:id="566764911">
      <w:bodyDiv w:val="1"/>
      <w:marLeft w:val="0"/>
      <w:marRight w:val="0"/>
      <w:marTop w:val="0"/>
      <w:marBottom w:val="0"/>
      <w:divBdr>
        <w:top w:val="none" w:sz="0" w:space="0" w:color="auto"/>
        <w:left w:val="none" w:sz="0" w:space="0" w:color="auto"/>
        <w:bottom w:val="none" w:sz="0" w:space="0" w:color="auto"/>
        <w:right w:val="none" w:sz="0" w:space="0" w:color="auto"/>
      </w:divBdr>
    </w:div>
    <w:div w:id="566765559">
      <w:bodyDiv w:val="1"/>
      <w:marLeft w:val="0"/>
      <w:marRight w:val="0"/>
      <w:marTop w:val="0"/>
      <w:marBottom w:val="0"/>
      <w:divBdr>
        <w:top w:val="none" w:sz="0" w:space="0" w:color="auto"/>
        <w:left w:val="none" w:sz="0" w:space="0" w:color="auto"/>
        <w:bottom w:val="none" w:sz="0" w:space="0" w:color="auto"/>
        <w:right w:val="none" w:sz="0" w:space="0" w:color="auto"/>
      </w:divBdr>
    </w:div>
    <w:div w:id="566767405">
      <w:bodyDiv w:val="1"/>
      <w:marLeft w:val="0"/>
      <w:marRight w:val="0"/>
      <w:marTop w:val="0"/>
      <w:marBottom w:val="0"/>
      <w:divBdr>
        <w:top w:val="none" w:sz="0" w:space="0" w:color="auto"/>
        <w:left w:val="none" w:sz="0" w:space="0" w:color="auto"/>
        <w:bottom w:val="none" w:sz="0" w:space="0" w:color="auto"/>
        <w:right w:val="none" w:sz="0" w:space="0" w:color="auto"/>
      </w:divBdr>
    </w:div>
    <w:div w:id="566767709">
      <w:bodyDiv w:val="1"/>
      <w:marLeft w:val="0"/>
      <w:marRight w:val="0"/>
      <w:marTop w:val="0"/>
      <w:marBottom w:val="0"/>
      <w:divBdr>
        <w:top w:val="none" w:sz="0" w:space="0" w:color="auto"/>
        <w:left w:val="none" w:sz="0" w:space="0" w:color="auto"/>
        <w:bottom w:val="none" w:sz="0" w:space="0" w:color="auto"/>
        <w:right w:val="none" w:sz="0" w:space="0" w:color="auto"/>
      </w:divBdr>
    </w:div>
    <w:div w:id="566768503">
      <w:bodyDiv w:val="1"/>
      <w:marLeft w:val="0"/>
      <w:marRight w:val="0"/>
      <w:marTop w:val="0"/>
      <w:marBottom w:val="0"/>
      <w:divBdr>
        <w:top w:val="none" w:sz="0" w:space="0" w:color="auto"/>
        <w:left w:val="none" w:sz="0" w:space="0" w:color="auto"/>
        <w:bottom w:val="none" w:sz="0" w:space="0" w:color="auto"/>
        <w:right w:val="none" w:sz="0" w:space="0" w:color="auto"/>
      </w:divBdr>
    </w:div>
    <w:div w:id="566840012">
      <w:bodyDiv w:val="1"/>
      <w:marLeft w:val="0"/>
      <w:marRight w:val="0"/>
      <w:marTop w:val="0"/>
      <w:marBottom w:val="0"/>
      <w:divBdr>
        <w:top w:val="none" w:sz="0" w:space="0" w:color="auto"/>
        <w:left w:val="none" w:sz="0" w:space="0" w:color="auto"/>
        <w:bottom w:val="none" w:sz="0" w:space="0" w:color="auto"/>
        <w:right w:val="none" w:sz="0" w:space="0" w:color="auto"/>
      </w:divBdr>
    </w:div>
    <w:div w:id="566840800">
      <w:bodyDiv w:val="1"/>
      <w:marLeft w:val="0"/>
      <w:marRight w:val="0"/>
      <w:marTop w:val="0"/>
      <w:marBottom w:val="0"/>
      <w:divBdr>
        <w:top w:val="none" w:sz="0" w:space="0" w:color="auto"/>
        <w:left w:val="none" w:sz="0" w:space="0" w:color="auto"/>
        <w:bottom w:val="none" w:sz="0" w:space="0" w:color="auto"/>
        <w:right w:val="none" w:sz="0" w:space="0" w:color="auto"/>
      </w:divBdr>
    </w:div>
    <w:div w:id="566843184">
      <w:bodyDiv w:val="1"/>
      <w:marLeft w:val="0"/>
      <w:marRight w:val="0"/>
      <w:marTop w:val="0"/>
      <w:marBottom w:val="0"/>
      <w:divBdr>
        <w:top w:val="none" w:sz="0" w:space="0" w:color="auto"/>
        <w:left w:val="none" w:sz="0" w:space="0" w:color="auto"/>
        <w:bottom w:val="none" w:sz="0" w:space="0" w:color="auto"/>
        <w:right w:val="none" w:sz="0" w:space="0" w:color="auto"/>
      </w:divBdr>
    </w:div>
    <w:div w:id="566846119">
      <w:bodyDiv w:val="1"/>
      <w:marLeft w:val="0"/>
      <w:marRight w:val="0"/>
      <w:marTop w:val="0"/>
      <w:marBottom w:val="0"/>
      <w:divBdr>
        <w:top w:val="none" w:sz="0" w:space="0" w:color="auto"/>
        <w:left w:val="none" w:sz="0" w:space="0" w:color="auto"/>
        <w:bottom w:val="none" w:sz="0" w:space="0" w:color="auto"/>
        <w:right w:val="none" w:sz="0" w:space="0" w:color="auto"/>
      </w:divBdr>
    </w:div>
    <w:div w:id="566886590">
      <w:bodyDiv w:val="1"/>
      <w:marLeft w:val="0"/>
      <w:marRight w:val="0"/>
      <w:marTop w:val="0"/>
      <w:marBottom w:val="0"/>
      <w:divBdr>
        <w:top w:val="none" w:sz="0" w:space="0" w:color="auto"/>
        <w:left w:val="none" w:sz="0" w:space="0" w:color="auto"/>
        <w:bottom w:val="none" w:sz="0" w:space="0" w:color="auto"/>
        <w:right w:val="none" w:sz="0" w:space="0" w:color="auto"/>
      </w:divBdr>
    </w:div>
    <w:div w:id="566956703">
      <w:bodyDiv w:val="1"/>
      <w:marLeft w:val="0"/>
      <w:marRight w:val="0"/>
      <w:marTop w:val="0"/>
      <w:marBottom w:val="0"/>
      <w:divBdr>
        <w:top w:val="none" w:sz="0" w:space="0" w:color="auto"/>
        <w:left w:val="none" w:sz="0" w:space="0" w:color="auto"/>
        <w:bottom w:val="none" w:sz="0" w:space="0" w:color="auto"/>
        <w:right w:val="none" w:sz="0" w:space="0" w:color="auto"/>
      </w:divBdr>
    </w:div>
    <w:div w:id="566956734">
      <w:bodyDiv w:val="1"/>
      <w:marLeft w:val="0"/>
      <w:marRight w:val="0"/>
      <w:marTop w:val="0"/>
      <w:marBottom w:val="0"/>
      <w:divBdr>
        <w:top w:val="none" w:sz="0" w:space="0" w:color="auto"/>
        <w:left w:val="none" w:sz="0" w:space="0" w:color="auto"/>
        <w:bottom w:val="none" w:sz="0" w:space="0" w:color="auto"/>
        <w:right w:val="none" w:sz="0" w:space="0" w:color="auto"/>
      </w:divBdr>
    </w:div>
    <w:div w:id="566956879">
      <w:bodyDiv w:val="1"/>
      <w:marLeft w:val="0"/>
      <w:marRight w:val="0"/>
      <w:marTop w:val="0"/>
      <w:marBottom w:val="0"/>
      <w:divBdr>
        <w:top w:val="none" w:sz="0" w:space="0" w:color="auto"/>
        <w:left w:val="none" w:sz="0" w:space="0" w:color="auto"/>
        <w:bottom w:val="none" w:sz="0" w:space="0" w:color="auto"/>
        <w:right w:val="none" w:sz="0" w:space="0" w:color="auto"/>
      </w:divBdr>
    </w:div>
    <w:div w:id="566958585">
      <w:bodyDiv w:val="1"/>
      <w:marLeft w:val="0"/>
      <w:marRight w:val="0"/>
      <w:marTop w:val="0"/>
      <w:marBottom w:val="0"/>
      <w:divBdr>
        <w:top w:val="none" w:sz="0" w:space="0" w:color="auto"/>
        <w:left w:val="none" w:sz="0" w:space="0" w:color="auto"/>
        <w:bottom w:val="none" w:sz="0" w:space="0" w:color="auto"/>
        <w:right w:val="none" w:sz="0" w:space="0" w:color="auto"/>
      </w:divBdr>
    </w:div>
    <w:div w:id="566959120">
      <w:bodyDiv w:val="1"/>
      <w:marLeft w:val="0"/>
      <w:marRight w:val="0"/>
      <w:marTop w:val="0"/>
      <w:marBottom w:val="0"/>
      <w:divBdr>
        <w:top w:val="none" w:sz="0" w:space="0" w:color="auto"/>
        <w:left w:val="none" w:sz="0" w:space="0" w:color="auto"/>
        <w:bottom w:val="none" w:sz="0" w:space="0" w:color="auto"/>
        <w:right w:val="none" w:sz="0" w:space="0" w:color="auto"/>
      </w:divBdr>
    </w:div>
    <w:div w:id="566964342">
      <w:bodyDiv w:val="1"/>
      <w:marLeft w:val="0"/>
      <w:marRight w:val="0"/>
      <w:marTop w:val="0"/>
      <w:marBottom w:val="0"/>
      <w:divBdr>
        <w:top w:val="none" w:sz="0" w:space="0" w:color="auto"/>
        <w:left w:val="none" w:sz="0" w:space="0" w:color="auto"/>
        <w:bottom w:val="none" w:sz="0" w:space="0" w:color="auto"/>
        <w:right w:val="none" w:sz="0" w:space="0" w:color="auto"/>
      </w:divBdr>
    </w:div>
    <w:div w:id="566964448">
      <w:bodyDiv w:val="1"/>
      <w:marLeft w:val="0"/>
      <w:marRight w:val="0"/>
      <w:marTop w:val="0"/>
      <w:marBottom w:val="0"/>
      <w:divBdr>
        <w:top w:val="none" w:sz="0" w:space="0" w:color="auto"/>
        <w:left w:val="none" w:sz="0" w:space="0" w:color="auto"/>
        <w:bottom w:val="none" w:sz="0" w:space="0" w:color="auto"/>
        <w:right w:val="none" w:sz="0" w:space="0" w:color="auto"/>
      </w:divBdr>
    </w:div>
    <w:div w:id="567031242">
      <w:bodyDiv w:val="1"/>
      <w:marLeft w:val="0"/>
      <w:marRight w:val="0"/>
      <w:marTop w:val="0"/>
      <w:marBottom w:val="0"/>
      <w:divBdr>
        <w:top w:val="none" w:sz="0" w:space="0" w:color="auto"/>
        <w:left w:val="none" w:sz="0" w:space="0" w:color="auto"/>
        <w:bottom w:val="none" w:sz="0" w:space="0" w:color="auto"/>
        <w:right w:val="none" w:sz="0" w:space="0" w:color="auto"/>
      </w:divBdr>
    </w:div>
    <w:div w:id="567033965">
      <w:bodyDiv w:val="1"/>
      <w:marLeft w:val="0"/>
      <w:marRight w:val="0"/>
      <w:marTop w:val="0"/>
      <w:marBottom w:val="0"/>
      <w:divBdr>
        <w:top w:val="none" w:sz="0" w:space="0" w:color="auto"/>
        <w:left w:val="none" w:sz="0" w:space="0" w:color="auto"/>
        <w:bottom w:val="none" w:sz="0" w:space="0" w:color="auto"/>
        <w:right w:val="none" w:sz="0" w:space="0" w:color="auto"/>
      </w:divBdr>
    </w:div>
    <w:div w:id="567037071">
      <w:bodyDiv w:val="1"/>
      <w:marLeft w:val="0"/>
      <w:marRight w:val="0"/>
      <w:marTop w:val="0"/>
      <w:marBottom w:val="0"/>
      <w:divBdr>
        <w:top w:val="none" w:sz="0" w:space="0" w:color="auto"/>
        <w:left w:val="none" w:sz="0" w:space="0" w:color="auto"/>
        <w:bottom w:val="none" w:sz="0" w:space="0" w:color="auto"/>
        <w:right w:val="none" w:sz="0" w:space="0" w:color="auto"/>
      </w:divBdr>
    </w:div>
    <w:div w:id="567108075">
      <w:bodyDiv w:val="1"/>
      <w:marLeft w:val="0"/>
      <w:marRight w:val="0"/>
      <w:marTop w:val="0"/>
      <w:marBottom w:val="0"/>
      <w:divBdr>
        <w:top w:val="none" w:sz="0" w:space="0" w:color="auto"/>
        <w:left w:val="none" w:sz="0" w:space="0" w:color="auto"/>
        <w:bottom w:val="none" w:sz="0" w:space="0" w:color="auto"/>
        <w:right w:val="none" w:sz="0" w:space="0" w:color="auto"/>
      </w:divBdr>
    </w:div>
    <w:div w:id="567110688">
      <w:bodyDiv w:val="1"/>
      <w:marLeft w:val="0"/>
      <w:marRight w:val="0"/>
      <w:marTop w:val="0"/>
      <w:marBottom w:val="0"/>
      <w:divBdr>
        <w:top w:val="none" w:sz="0" w:space="0" w:color="auto"/>
        <w:left w:val="none" w:sz="0" w:space="0" w:color="auto"/>
        <w:bottom w:val="none" w:sz="0" w:space="0" w:color="auto"/>
        <w:right w:val="none" w:sz="0" w:space="0" w:color="auto"/>
      </w:divBdr>
    </w:div>
    <w:div w:id="567111175">
      <w:bodyDiv w:val="1"/>
      <w:marLeft w:val="0"/>
      <w:marRight w:val="0"/>
      <w:marTop w:val="0"/>
      <w:marBottom w:val="0"/>
      <w:divBdr>
        <w:top w:val="none" w:sz="0" w:space="0" w:color="auto"/>
        <w:left w:val="none" w:sz="0" w:space="0" w:color="auto"/>
        <w:bottom w:val="none" w:sz="0" w:space="0" w:color="auto"/>
        <w:right w:val="none" w:sz="0" w:space="0" w:color="auto"/>
      </w:divBdr>
    </w:div>
    <w:div w:id="567114075">
      <w:bodyDiv w:val="1"/>
      <w:marLeft w:val="0"/>
      <w:marRight w:val="0"/>
      <w:marTop w:val="0"/>
      <w:marBottom w:val="0"/>
      <w:divBdr>
        <w:top w:val="none" w:sz="0" w:space="0" w:color="auto"/>
        <w:left w:val="none" w:sz="0" w:space="0" w:color="auto"/>
        <w:bottom w:val="none" w:sz="0" w:space="0" w:color="auto"/>
        <w:right w:val="none" w:sz="0" w:space="0" w:color="auto"/>
      </w:divBdr>
    </w:div>
    <w:div w:id="567150039">
      <w:bodyDiv w:val="1"/>
      <w:marLeft w:val="0"/>
      <w:marRight w:val="0"/>
      <w:marTop w:val="0"/>
      <w:marBottom w:val="0"/>
      <w:divBdr>
        <w:top w:val="none" w:sz="0" w:space="0" w:color="auto"/>
        <w:left w:val="none" w:sz="0" w:space="0" w:color="auto"/>
        <w:bottom w:val="none" w:sz="0" w:space="0" w:color="auto"/>
        <w:right w:val="none" w:sz="0" w:space="0" w:color="auto"/>
      </w:divBdr>
    </w:div>
    <w:div w:id="567150773">
      <w:bodyDiv w:val="1"/>
      <w:marLeft w:val="0"/>
      <w:marRight w:val="0"/>
      <w:marTop w:val="0"/>
      <w:marBottom w:val="0"/>
      <w:divBdr>
        <w:top w:val="none" w:sz="0" w:space="0" w:color="auto"/>
        <w:left w:val="none" w:sz="0" w:space="0" w:color="auto"/>
        <w:bottom w:val="none" w:sz="0" w:space="0" w:color="auto"/>
        <w:right w:val="none" w:sz="0" w:space="0" w:color="auto"/>
      </w:divBdr>
    </w:div>
    <w:div w:id="567228902">
      <w:bodyDiv w:val="1"/>
      <w:marLeft w:val="0"/>
      <w:marRight w:val="0"/>
      <w:marTop w:val="0"/>
      <w:marBottom w:val="0"/>
      <w:divBdr>
        <w:top w:val="none" w:sz="0" w:space="0" w:color="auto"/>
        <w:left w:val="none" w:sz="0" w:space="0" w:color="auto"/>
        <w:bottom w:val="none" w:sz="0" w:space="0" w:color="auto"/>
        <w:right w:val="none" w:sz="0" w:space="0" w:color="auto"/>
      </w:divBdr>
    </w:div>
    <w:div w:id="567232937">
      <w:bodyDiv w:val="1"/>
      <w:marLeft w:val="0"/>
      <w:marRight w:val="0"/>
      <w:marTop w:val="0"/>
      <w:marBottom w:val="0"/>
      <w:divBdr>
        <w:top w:val="none" w:sz="0" w:space="0" w:color="auto"/>
        <w:left w:val="none" w:sz="0" w:space="0" w:color="auto"/>
        <w:bottom w:val="none" w:sz="0" w:space="0" w:color="auto"/>
        <w:right w:val="none" w:sz="0" w:space="0" w:color="auto"/>
      </w:divBdr>
    </w:div>
    <w:div w:id="567302764">
      <w:bodyDiv w:val="1"/>
      <w:marLeft w:val="0"/>
      <w:marRight w:val="0"/>
      <w:marTop w:val="0"/>
      <w:marBottom w:val="0"/>
      <w:divBdr>
        <w:top w:val="none" w:sz="0" w:space="0" w:color="auto"/>
        <w:left w:val="none" w:sz="0" w:space="0" w:color="auto"/>
        <w:bottom w:val="none" w:sz="0" w:space="0" w:color="auto"/>
        <w:right w:val="none" w:sz="0" w:space="0" w:color="auto"/>
      </w:divBdr>
    </w:div>
    <w:div w:id="567305387">
      <w:bodyDiv w:val="1"/>
      <w:marLeft w:val="0"/>
      <w:marRight w:val="0"/>
      <w:marTop w:val="0"/>
      <w:marBottom w:val="0"/>
      <w:divBdr>
        <w:top w:val="none" w:sz="0" w:space="0" w:color="auto"/>
        <w:left w:val="none" w:sz="0" w:space="0" w:color="auto"/>
        <w:bottom w:val="none" w:sz="0" w:space="0" w:color="auto"/>
        <w:right w:val="none" w:sz="0" w:space="0" w:color="auto"/>
      </w:divBdr>
    </w:div>
    <w:div w:id="567308645">
      <w:bodyDiv w:val="1"/>
      <w:marLeft w:val="0"/>
      <w:marRight w:val="0"/>
      <w:marTop w:val="0"/>
      <w:marBottom w:val="0"/>
      <w:divBdr>
        <w:top w:val="none" w:sz="0" w:space="0" w:color="auto"/>
        <w:left w:val="none" w:sz="0" w:space="0" w:color="auto"/>
        <w:bottom w:val="none" w:sz="0" w:space="0" w:color="auto"/>
        <w:right w:val="none" w:sz="0" w:space="0" w:color="auto"/>
      </w:divBdr>
    </w:div>
    <w:div w:id="567309156">
      <w:bodyDiv w:val="1"/>
      <w:marLeft w:val="0"/>
      <w:marRight w:val="0"/>
      <w:marTop w:val="0"/>
      <w:marBottom w:val="0"/>
      <w:divBdr>
        <w:top w:val="none" w:sz="0" w:space="0" w:color="auto"/>
        <w:left w:val="none" w:sz="0" w:space="0" w:color="auto"/>
        <w:bottom w:val="none" w:sz="0" w:space="0" w:color="auto"/>
        <w:right w:val="none" w:sz="0" w:space="0" w:color="auto"/>
      </w:divBdr>
    </w:div>
    <w:div w:id="567348350">
      <w:bodyDiv w:val="1"/>
      <w:marLeft w:val="0"/>
      <w:marRight w:val="0"/>
      <w:marTop w:val="0"/>
      <w:marBottom w:val="0"/>
      <w:divBdr>
        <w:top w:val="none" w:sz="0" w:space="0" w:color="auto"/>
        <w:left w:val="none" w:sz="0" w:space="0" w:color="auto"/>
        <w:bottom w:val="none" w:sz="0" w:space="0" w:color="auto"/>
        <w:right w:val="none" w:sz="0" w:space="0" w:color="auto"/>
      </w:divBdr>
    </w:div>
    <w:div w:id="567350267">
      <w:bodyDiv w:val="1"/>
      <w:marLeft w:val="0"/>
      <w:marRight w:val="0"/>
      <w:marTop w:val="0"/>
      <w:marBottom w:val="0"/>
      <w:divBdr>
        <w:top w:val="none" w:sz="0" w:space="0" w:color="auto"/>
        <w:left w:val="none" w:sz="0" w:space="0" w:color="auto"/>
        <w:bottom w:val="none" w:sz="0" w:space="0" w:color="auto"/>
        <w:right w:val="none" w:sz="0" w:space="0" w:color="auto"/>
      </w:divBdr>
    </w:div>
    <w:div w:id="567375532">
      <w:bodyDiv w:val="1"/>
      <w:marLeft w:val="0"/>
      <w:marRight w:val="0"/>
      <w:marTop w:val="0"/>
      <w:marBottom w:val="0"/>
      <w:divBdr>
        <w:top w:val="none" w:sz="0" w:space="0" w:color="auto"/>
        <w:left w:val="none" w:sz="0" w:space="0" w:color="auto"/>
        <w:bottom w:val="none" w:sz="0" w:space="0" w:color="auto"/>
        <w:right w:val="none" w:sz="0" w:space="0" w:color="auto"/>
      </w:divBdr>
    </w:div>
    <w:div w:id="567423200">
      <w:bodyDiv w:val="1"/>
      <w:marLeft w:val="0"/>
      <w:marRight w:val="0"/>
      <w:marTop w:val="0"/>
      <w:marBottom w:val="0"/>
      <w:divBdr>
        <w:top w:val="none" w:sz="0" w:space="0" w:color="auto"/>
        <w:left w:val="none" w:sz="0" w:space="0" w:color="auto"/>
        <w:bottom w:val="none" w:sz="0" w:space="0" w:color="auto"/>
        <w:right w:val="none" w:sz="0" w:space="0" w:color="auto"/>
      </w:divBdr>
    </w:div>
    <w:div w:id="567424703">
      <w:bodyDiv w:val="1"/>
      <w:marLeft w:val="0"/>
      <w:marRight w:val="0"/>
      <w:marTop w:val="0"/>
      <w:marBottom w:val="0"/>
      <w:divBdr>
        <w:top w:val="none" w:sz="0" w:space="0" w:color="auto"/>
        <w:left w:val="none" w:sz="0" w:space="0" w:color="auto"/>
        <w:bottom w:val="none" w:sz="0" w:space="0" w:color="auto"/>
        <w:right w:val="none" w:sz="0" w:space="0" w:color="auto"/>
      </w:divBdr>
    </w:div>
    <w:div w:id="567496839">
      <w:bodyDiv w:val="1"/>
      <w:marLeft w:val="0"/>
      <w:marRight w:val="0"/>
      <w:marTop w:val="0"/>
      <w:marBottom w:val="0"/>
      <w:divBdr>
        <w:top w:val="none" w:sz="0" w:space="0" w:color="auto"/>
        <w:left w:val="none" w:sz="0" w:space="0" w:color="auto"/>
        <w:bottom w:val="none" w:sz="0" w:space="0" w:color="auto"/>
        <w:right w:val="none" w:sz="0" w:space="0" w:color="auto"/>
      </w:divBdr>
    </w:div>
    <w:div w:id="567497552">
      <w:bodyDiv w:val="1"/>
      <w:marLeft w:val="0"/>
      <w:marRight w:val="0"/>
      <w:marTop w:val="0"/>
      <w:marBottom w:val="0"/>
      <w:divBdr>
        <w:top w:val="none" w:sz="0" w:space="0" w:color="auto"/>
        <w:left w:val="none" w:sz="0" w:space="0" w:color="auto"/>
        <w:bottom w:val="none" w:sz="0" w:space="0" w:color="auto"/>
        <w:right w:val="none" w:sz="0" w:space="0" w:color="auto"/>
      </w:divBdr>
    </w:div>
    <w:div w:id="567497733">
      <w:bodyDiv w:val="1"/>
      <w:marLeft w:val="0"/>
      <w:marRight w:val="0"/>
      <w:marTop w:val="0"/>
      <w:marBottom w:val="0"/>
      <w:divBdr>
        <w:top w:val="none" w:sz="0" w:space="0" w:color="auto"/>
        <w:left w:val="none" w:sz="0" w:space="0" w:color="auto"/>
        <w:bottom w:val="none" w:sz="0" w:space="0" w:color="auto"/>
        <w:right w:val="none" w:sz="0" w:space="0" w:color="auto"/>
      </w:divBdr>
    </w:div>
    <w:div w:id="567499362">
      <w:bodyDiv w:val="1"/>
      <w:marLeft w:val="0"/>
      <w:marRight w:val="0"/>
      <w:marTop w:val="0"/>
      <w:marBottom w:val="0"/>
      <w:divBdr>
        <w:top w:val="none" w:sz="0" w:space="0" w:color="auto"/>
        <w:left w:val="none" w:sz="0" w:space="0" w:color="auto"/>
        <w:bottom w:val="none" w:sz="0" w:space="0" w:color="auto"/>
        <w:right w:val="none" w:sz="0" w:space="0" w:color="auto"/>
      </w:divBdr>
    </w:div>
    <w:div w:id="567568794">
      <w:bodyDiv w:val="1"/>
      <w:marLeft w:val="0"/>
      <w:marRight w:val="0"/>
      <w:marTop w:val="0"/>
      <w:marBottom w:val="0"/>
      <w:divBdr>
        <w:top w:val="none" w:sz="0" w:space="0" w:color="auto"/>
        <w:left w:val="none" w:sz="0" w:space="0" w:color="auto"/>
        <w:bottom w:val="none" w:sz="0" w:space="0" w:color="auto"/>
        <w:right w:val="none" w:sz="0" w:space="0" w:color="auto"/>
      </w:divBdr>
    </w:div>
    <w:div w:id="567572217">
      <w:bodyDiv w:val="1"/>
      <w:marLeft w:val="0"/>
      <w:marRight w:val="0"/>
      <w:marTop w:val="0"/>
      <w:marBottom w:val="0"/>
      <w:divBdr>
        <w:top w:val="none" w:sz="0" w:space="0" w:color="auto"/>
        <w:left w:val="none" w:sz="0" w:space="0" w:color="auto"/>
        <w:bottom w:val="none" w:sz="0" w:space="0" w:color="auto"/>
        <w:right w:val="none" w:sz="0" w:space="0" w:color="auto"/>
      </w:divBdr>
    </w:div>
    <w:div w:id="567618855">
      <w:bodyDiv w:val="1"/>
      <w:marLeft w:val="0"/>
      <w:marRight w:val="0"/>
      <w:marTop w:val="0"/>
      <w:marBottom w:val="0"/>
      <w:divBdr>
        <w:top w:val="none" w:sz="0" w:space="0" w:color="auto"/>
        <w:left w:val="none" w:sz="0" w:space="0" w:color="auto"/>
        <w:bottom w:val="none" w:sz="0" w:space="0" w:color="auto"/>
        <w:right w:val="none" w:sz="0" w:space="0" w:color="auto"/>
      </w:divBdr>
    </w:div>
    <w:div w:id="567687301">
      <w:bodyDiv w:val="1"/>
      <w:marLeft w:val="0"/>
      <w:marRight w:val="0"/>
      <w:marTop w:val="0"/>
      <w:marBottom w:val="0"/>
      <w:divBdr>
        <w:top w:val="none" w:sz="0" w:space="0" w:color="auto"/>
        <w:left w:val="none" w:sz="0" w:space="0" w:color="auto"/>
        <w:bottom w:val="none" w:sz="0" w:space="0" w:color="auto"/>
        <w:right w:val="none" w:sz="0" w:space="0" w:color="auto"/>
      </w:divBdr>
    </w:div>
    <w:div w:id="567693186">
      <w:bodyDiv w:val="1"/>
      <w:marLeft w:val="0"/>
      <w:marRight w:val="0"/>
      <w:marTop w:val="0"/>
      <w:marBottom w:val="0"/>
      <w:divBdr>
        <w:top w:val="none" w:sz="0" w:space="0" w:color="auto"/>
        <w:left w:val="none" w:sz="0" w:space="0" w:color="auto"/>
        <w:bottom w:val="none" w:sz="0" w:space="0" w:color="auto"/>
        <w:right w:val="none" w:sz="0" w:space="0" w:color="auto"/>
      </w:divBdr>
    </w:div>
    <w:div w:id="567695893">
      <w:bodyDiv w:val="1"/>
      <w:marLeft w:val="0"/>
      <w:marRight w:val="0"/>
      <w:marTop w:val="0"/>
      <w:marBottom w:val="0"/>
      <w:divBdr>
        <w:top w:val="none" w:sz="0" w:space="0" w:color="auto"/>
        <w:left w:val="none" w:sz="0" w:space="0" w:color="auto"/>
        <w:bottom w:val="none" w:sz="0" w:space="0" w:color="auto"/>
        <w:right w:val="none" w:sz="0" w:space="0" w:color="auto"/>
      </w:divBdr>
    </w:div>
    <w:div w:id="567766062">
      <w:bodyDiv w:val="1"/>
      <w:marLeft w:val="0"/>
      <w:marRight w:val="0"/>
      <w:marTop w:val="0"/>
      <w:marBottom w:val="0"/>
      <w:divBdr>
        <w:top w:val="none" w:sz="0" w:space="0" w:color="auto"/>
        <w:left w:val="none" w:sz="0" w:space="0" w:color="auto"/>
        <w:bottom w:val="none" w:sz="0" w:space="0" w:color="auto"/>
        <w:right w:val="none" w:sz="0" w:space="0" w:color="auto"/>
      </w:divBdr>
    </w:div>
    <w:div w:id="567807261">
      <w:bodyDiv w:val="1"/>
      <w:marLeft w:val="0"/>
      <w:marRight w:val="0"/>
      <w:marTop w:val="0"/>
      <w:marBottom w:val="0"/>
      <w:divBdr>
        <w:top w:val="none" w:sz="0" w:space="0" w:color="auto"/>
        <w:left w:val="none" w:sz="0" w:space="0" w:color="auto"/>
        <w:bottom w:val="none" w:sz="0" w:space="0" w:color="auto"/>
        <w:right w:val="none" w:sz="0" w:space="0" w:color="auto"/>
      </w:divBdr>
    </w:div>
    <w:div w:id="567882277">
      <w:bodyDiv w:val="1"/>
      <w:marLeft w:val="0"/>
      <w:marRight w:val="0"/>
      <w:marTop w:val="0"/>
      <w:marBottom w:val="0"/>
      <w:divBdr>
        <w:top w:val="none" w:sz="0" w:space="0" w:color="auto"/>
        <w:left w:val="none" w:sz="0" w:space="0" w:color="auto"/>
        <w:bottom w:val="none" w:sz="0" w:space="0" w:color="auto"/>
        <w:right w:val="none" w:sz="0" w:space="0" w:color="auto"/>
      </w:divBdr>
    </w:div>
    <w:div w:id="567961378">
      <w:bodyDiv w:val="1"/>
      <w:marLeft w:val="0"/>
      <w:marRight w:val="0"/>
      <w:marTop w:val="0"/>
      <w:marBottom w:val="0"/>
      <w:divBdr>
        <w:top w:val="none" w:sz="0" w:space="0" w:color="auto"/>
        <w:left w:val="none" w:sz="0" w:space="0" w:color="auto"/>
        <w:bottom w:val="none" w:sz="0" w:space="0" w:color="auto"/>
        <w:right w:val="none" w:sz="0" w:space="0" w:color="auto"/>
      </w:divBdr>
    </w:div>
    <w:div w:id="568004808">
      <w:bodyDiv w:val="1"/>
      <w:marLeft w:val="0"/>
      <w:marRight w:val="0"/>
      <w:marTop w:val="0"/>
      <w:marBottom w:val="0"/>
      <w:divBdr>
        <w:top w:val="none" w:sz="0" w:space="0" w:color="auto"/>
        <w:left w:val="none" w:sz="0" w:space="0" w:color="auto"/>
        <w:bottom w:val="none" w:sz="0" w:space="0" w:color="auto"/>
        <w:right w:val="none" w:sz="0" w:space="0" w:color="auto"/>
      </w:divBdr>
    </w:div>
    <w:div w:id="568006203">
      <w:bodyDiv w:val="1"/>
      <w:marLeft w:val="0"/>
      <w:marRight w:val="0"/>
      <w:marTop w:val="0"/>
      <w:marBottom w:val="0"/>
      <w:divBdr>
        <w:top w:val="none" w:sz="0" w:space="0" w:color="auto"/>
        <w:left w:val="none" w:sz="0" w:space="0" w:color="auto"/>
        <w:bottom w:val="none" w:sz="0" w:space="0" w:color="auto"/>
        <w:right w:val="none" w:sz="0" w:space="0" w:color="auto"/>
      </w:divBdr>
    </w:div>
    <w:div w:id="568031901">
      <w:bodyDiv w:val="1"/>
      <w:marLeft w:val="0"/>
      <w:marRight w:val="0"/>
      <w:marTop w:val="0"/>
      <w:marBottom w:val="0"/>
      <w:divBdr>
        <w:top w:val="none" w:sz="0" w:space="0" w:color="auto"/>
        <w:left w:val="none" w:sz="0" w:space="0" w:color="auto"/>
        <w:bottom w:val="none" w:sz="0" w:space="0" w:color="auto"/>
        <w:right w:val="none" w:sz="0" w:space="0" w:color="auto"/>
      </w:divBdr>
    </w:div>
    <w:div w:id="568032873">
      <w:bodyDiv w:val="1"/>
      <w:marLeft w:val="0"/>
      <w:marRight w:val="0"/>
      <w:marTop w:val="0"/>
      <w:marBottom w:val="0"/>
      <w:divBdr>
        <w:top w:val="none" w:sz="0" w:space="0" w:color="auto"/>
        <w:left w:val="none" w:sz="0" w:space="0" w:color="auto"/>
        <w:bottom w:val="none" w:sz="0" w:space="0" w:color="auto"/>
        <w:right w:val="none" w:sz="0" w:space="0" w:color="auto"/>
      </w:divBdr>
    </w:div>
    <w:div w:id="568075982">
      <w:bodyDiv w:val="1"/>
      <w:marLeft w:val="0"/>
      <w:marRight w:val="0"/>
      <w:marTop w:val="0"/>
      <w:marBottom w:val="0"/>
      <w:divBdr>
        <w:top w:val="none" w:sz="0" w:space="0" w:color="auto"/>
        <w:left w:val="none" w:sz="0" w:space="0" w:color="auto"/>
        <w:bottom w:val="none" w:sz="0" w:space="0" w:color="auto"/>
        <w:right w:val="none" w:sz="0" w:space="0" w:color="auto"/>
      </w:divBdr>
    </w:div>
    <w:div w:id="568079230">
      <w:bodyDiv w:val="1"/>
      <w:marLeft w:val="0"/>
      <w:marRight w:val="0"/>
      <w:marTop w:val="0"/>
      <w:marBottom w:val="0"/>
      <w:divBdr>
        <w:top w:val="none" w:sz="0" w:space="0" w:color="auto"/>
        <w:left w:val="none" w:sz="0" w:space="0" w:color="auto"/>
        <w:bottom w:val="none" w:sz="0" w:space="0" w:color="auto"/>
        <w:right w:val="none" w:sz="0" w:space="0" w:color="auto"/>
      </w:divBdr>
    </w:div>
    <w:div w:id="568082387">
      <w:bodyDiv w:val="1"/>
      <w:marLeft w:val="0"/>
      <w:marRight w:val="0"/>
      <w:marTop w:val="0"/>
      <w:marBottom w:val="0"/>
      <w:divBdr>
        <w:top w:val="none" w:sz="0" w:space="0" w:color="auto"/>
        <w:left w:val="none" w:sz="0" w:space="0" w:color="auto"/>
        <w:bottom w:val="none" w:sz="0" w:space="0" w:color="auto"/>
        <w:right w:val="none" w:sz="0" w:space="0" w:color="auto"/>
      </w:divBdr>
    </w:div>
    <w:div w:id="568149893">
      <w:bodyDiv w:val="1"/>
      <w:marLeft w:val="0"/>
      <w:marRight w:val="0"/>
      <w:marTop w:val="0"/>
      <w:marBottom w:val="0"/>
      <w:divBdr>
        <w:top w:val="none" w:sz="0" w:space="0" w:color="auto"/>
        <w:left w:val="none" w:sz="0" w:space="0" w:color="auto"/>
        <w:bottom w:val="none" w:sz="0" w:space="0" w:color="auto"/>
        <w:right w:val="none" w:sz="0" w:space="0" w:color="auto"/>
      </w:divBdr>
    </w:div>
    <w:div w:id="568153110">
      <w:bodyDiv w:val="1"/>
      <w:marLeft w:val="0"/>
      <w:marRight w:val="0"/>
      <w:marTop w:val="0"/>
      <w:marBottom w:val="0"/>
      <w:divBdr>
        <w:top w:val="none" w:sz="0" w:space="0" w:color="auto"/>
        <w:left w:val="none" w:sz="0" w:space="0" w:color="auto"/>
        <w:bottom w:val="none" w:sz="0" w:space="0" w:color="auto"/>
        <w:right w:val="none" w:sz="0" w:space="0" w:color="auto"/>
      </w:divBdr>
    </w:div>
    <w:div w:id="568198026">
      <w:bodyDiv w:val="1"/>
      <w:marLeft w:val="0"/>
      <w:marRight w:val="0"/>
      <w:marTop w:val="0"/>
      <w:marBottom w:val="0"/>
      <w:divBdr>
        <w:top w:val="none" w:sz="0" w:space="0" w:color="auto"/>
        <w:left w:val="none" w:sz="0" w:space="0" w:color="auto"/>
        <w:bottom w:val="none" w:sz="0" w:space="0" w:color="auto"/>
        <w:right w:val="none" w:sz="0" w:space="0" w:color="auto"/>
      </w:divBdr>
    </w:div>
    <w:div w:id="568198670">
      <w:bodyDiv w:val="1"/>
      <w:marLeft w:val="0"/>
      <w:marRight w:val="0"/>
      <w:marTop w:val="0"/>
      <w:marBottom w:val="0"/>
      <w:divBdr>
        <w:top w:val="none" w:sz="0" w:space="0" w:color="auto"/>
        <w:left w:val="none" w:sz="0" w:space="0" w:color="auto"/>
        <w:bottom w:val="none" w:sz="0" w:space="0" w:color="auto"/>
        <w:right w:val="none" w:sz="0" w:space="0" w:color="auto"/>
      </w:divBdr>
    </w:div>
    <w:div w:id="568199427">
      <w:bodyDiv w:val="1"/>
      <w:marLeft w:val="0"/>
      <w:marRight w:val="0"/>
      <w:marTop w:val="0"/>
      <w:marBottom w:val="0"/>
      <w:divBdr>
        <w:top w:val="none" w:sz="0" w:space="0" w:color="auto"/>
        <w:left w:val="none" w:sz="0" w:space="0" w:color="auto"/>
        <w:bottom w:val="none" w:sz="0" w:space="0" w:color="auto"/>
        <w:right w:val="none" w:sz="0" w:space="0" w:color="auto"/>
      </w:divBdr>
    </w:div>
    <w:div w:id="568200130">
      <w:bodyDiv w:val="1"/>
      <w:marLeft w:val="0"/>
      <w:marRight w:val="0"/>
      <w:marTop w:val="0"/>
      <w:marBottom w:val="0"/>
      <w:divBdr>
        <w:top w:val="none" w:sz="0" w:space="0" w:color="auto"/>
        <w:left w:val="none" w:sz="0" w:space="0" w:color="auto"/>
        <w:bottom w:val="none" w:sz="0" w:space="0" w:color="auto"/>
        <w:right w:val="none" w:sz="0" w:space="0" w:color="auto"/>
      </w:divBdr>
    </w:div>
    <w:div w:id="568226375">
      <w:bodyDiv w:val="1"/>
      <w:marLeft w:val="0"/>
      <w:marRight w:val="0"/>
      <w:marTop w:val="0"/>
      <w:marBottom w:val="0"/>
      <w:divBdr>
        <w:top w:val="none" w:sz="0" w:space="0" w:color="auto"/>
        <w:left w:val="none" w:sz="0" w:space="0" w:color="auto"/>
        <w:bottom w:val="none" w:sz="0" w:space="0" w:color="auto"/>
        <w:right w:val="none" w:sz="0" w:space="0" w:color="auto"/>
      </w:divBdr>
    </w:div>
    <w:div w:id="568226647">
      <w:bodyDiv w:val="1"/>
      <w:marLeft w:val="0"/>
      <w:marRight w:val="0"/>
      <w:marTop w:val="0"/>
      <w:marBottom w:val="0"/>
      <w:divBdr>
        <w:top w:val="none" w:sz="0" w:space="0" w:color="auto"/>
        <w:left w:val="none" w:sz="0" w:space="0" w:color="auto"/>
        <w:bottom w:val="none" w:sz="0" w:space="0" w:color="auto"/>
        <w:right w:val="none" w:sz="0" w:space="0" w:color="auto"/>
      </w:divBdr>
    </w:div>
    <w:div w:id="568226697">
      <w:bodyDiv w:val="1"/>
      <w:marLeft w:val="0"/>
      <w:marRight w:val="0"/>
      <w:marTop w:val="0"/>
      <w:marBottom w:val="0"/>
      <w:divBdr>
        <w:top w:val="none" w:sz="0" w:space="0" w:color="auto"/>
        <w:left w:val="none" w:sz="0" w:space="0" w:color="auto"/>
        <w:bottom w:val="none" w:sz="0" w:space="0" w:color="auto"/>
        <w:right w:val="none" w:sz="0" w:space="0" w:color="auto"/>
      </w:divBdr>
    </w:div>
    <w:div w:id="568266709">
      <w:bodyDiv w:val="1"/>
      <w:marLeft w:val="0"/>
      <w:marRight w:val="0"/>
      <w:marTop w:val="0"/>
      <w:marBottom w:val="0"/>
      <w:divBdr>
        <w:top w:val="none" w:sz="0" w:space="0" w:color="auto"/>
        <w:left w:val="none" w:sz="0" w:space="0" w:color="auto"/>
        <w:bottom w:val="none" w:sz="0" w:space="0" w:color="auto"/>
        <w:right w:val="none" w:sz="0" w:space="0" w:color="auto"/>
      </w:divBdr>
    </w:div>
    <w:div w:id="568267749">
      <w:bodyDiv w:val="1"/>
      <w:marLeft w:val="0"/>
      <w:marRight w:val="0"/>
      <w:marTop w:val="0"/>
      <w:marBottom w:val="0"/>
      <w:divBdr>
        <w:top w:val="none" w:sz="0" w:space="0" w:color="auto"/>
        <w:left w:val="none" w:sz="0" w:space="0" w:color="auto"/>
        <w:bottom w:val="none" w:sz="0" w:space="0" w:color="auto"/>
        <w:right w:val="none" w:sz="0" w:space="0" w:color="auto"/>
      </w:divBdr>
    </w:div>
    <w:div w:id="568344422">
      <w:bodyDiv w:val="1"/>
      <w:marLeft w:val="0"/>
      <w:marRight w:val="0"/>
      <w:marTop w:val="0"/>
      <w:marBottom w:val="0"/>
      <w:divBdr>
        <w:top w:val="none" w:sz="0" w:space="0" w:color="auto"/>
        <w:left w:val="none" w:sz="0" w:space="0" w:color="auto"/>
        <w:bottom w:val="none" w:sz="0" w:space="0" w:color="auto"/>
        <w:right w:val="none" w:sz="0" w:space="0" w:color="auto"/>
      </w:divBdr>
    </w:div>
    <w:div w:id="568419283">
      <w:bodyDiv w:val="1"/>
      <w:marLeft w:val="0"/>
      <w:marRight w:val="0"/>
      <w:marTop w:val="0"/>
      <w:marBottom w:val="0"/>
      <w:divBdr>
        <w:top w:val="none" w:sz="0" w:space="0" w:color="auto"/>
        <w:left w:val="none" w:sz="0" w:space="0" w:color="auto"/>
        <w:bottom w:val="none" w:sz="0" w:space="0" w:color="auto"/>
        <w:right w:val="none" w:sz="0" w:space="0" w:color="auto"/>
      </w:divBdr>
    </w:div>
    <w:div w:id="568420107">
      <w:bodyDiv w:val="1"/>
      <w:marLeft w:val="0"/>
      <w:marRight w:val="0"/>
      <w:marTop w:val="0"/>
      <w:marBottom w:val="0"/>
      <w:divBdr>
        <w:top w:val="none" w:sz="0" w:space="0" w:color="auto"/>
        <w:left w:val="none" w:sz="0" w:space="0" w:color="auto"/>
        <w:bottom w:val="none" w:sz="0" w:space="0" w:color="auto"/>
        <w:right w:val="none" w:sz="0" w:space="0" w:color="auto"/>
      </w:divBdr>
    </w:div>
    <w:div w:id="568423126">
      <w:bodyDiv w:val="1"/>
      <w:marLeft w:val="0"/>
      <w:marRight w:val="0"/>
      <w:marTop w:val="0"/>
      <w:marBottom w:val="0"/>
      <w:divBdr>
        <w:top w:val="none" w:sz="0" w:space="0" w:color="auto"/>
        <w:left w:val="none" w:sz="0" w:space="0" w:color="auto"/>
        <w:bottom w:val="none" w:sz="0" w:space="0" w:color="auto"/>
        <w:right w:val="none" w:sz="0" w:space="0" w:color="auto"/>
      </w:divBdr>
    </w:div>
    <w:div w:id="568423918">
      <w:bodyDiv w:val="1"/>
      <w:marLeft w:val="0"/>
      <w:marRight w:val="0"/>
      <w:marTop w:val="0"/>
      <w:marBottom w:val="0"/>
      <w:divBdr>
        <w:top w:val="none" w:sz="0" w:space="0" w:color="auto"/>
        <w:left w:val="none" w:sz="0" w:space="0" w:color="auto"/>
        <w:bottom w:val="none" w:sz="0" w:space="0" w:color="auto"/>
        <w:right w:val="none" w:sz="0" w:space="0" w:color="auto"/>
      </w:divBdr>
    </w:div>
    <w:div w:id="568425635">
      <w:bodyDiv w:val="1"/>
      <w:marLeft w:val="0"/>
      <w:marRight w:val="0"/>
      <w:marTop w:val="0"/>
      <w:marBottom w:val="0"/>
      <w:divBdr>
        <w:top w:val="none" w:sz="0" w:space="0" w:color="auto"/>
        <w:left w:val="none" w:sz="0" w:space="0" w:color="auto"/>
        <w:bottom w:val="none" w:sz="0" w:space="0" w:color="auto"/>
        <w:right w:val="none" w:sz="0" w:space="0" w:color="auto"/>
      </w:divBdr>
    </w:div>
    <w:div w:id="568460117">
      <w:bodyDiv w:val="1"/>
      <w:marLeft w:val="0"/>
      <w:marRight w:val="0"/>
      <w:marTop w:val="0"/>
      <w:marBottom w:val="0"/>
      <w:divBdr>
        <w:top w:val="none" w:sz="0" w:space="0" w:color="auto"/>
        <w:left w:val="none" w:sz="0" w:space="0" w:color="auto"/>
        <w:bottom w:val="none" w:sz="0" w:space="0" w:color="auto"/>
        <w:right w:val="none" w:sz="0" w:space="0" w:color="auto"/>
      </w:divBdr>
    </w:div>
    <w:div w:id="568464128">
      <w:bodyDiv w:val="1"/>
      <w:marLeft w:val="0"/>
      <w:marRight w:val="0"/>
      <w:marTop w:val="0"/>
      <w:marBottom w:val="0"/>
      <w:divBdr>
        <w:top w:val="none" w:sz="0" w:space="0" w:color="auto"/>
        <w:left w:val="none" w:sz="0" w:space="0" w:color="auto"/>
        <w:bottom w:val="none" w:sz="0" w:space="0" w:color="auto"/>
        <w:right w:val="none" w:sz="0" w:space="0" w:color="auto"/>
      </w:divBdr>
    </w:div>
    <w:div w:id="568464590">
      <w:bodyDiv w:val="1"/>
      <w:marLeft w:val="0"/>
      <w:marRight w:val="0"/>
      <w:marTop w:val="0"/>
      <w:marBottom w:val="0"/>
      <w:divBdr>
        <w:top w:val="none" w:sz="0" w:space="0" w:color="auto"/>
        <w:left w:val="none" w:sz="0" w:space="0" w:color="auto"/>
        <w:bottom w:val="none" w:sz="0" w:space="0" w:color="auto"/>
        <w:right w:val="none" w:sz="0" w:space="0" w:color="auto"/>
      </w:divBdr>
    </w:div>
    <w:div w:id="568464683">
      <w:bodyDiv w:val="1"/>
      <w:marLeft w:val="0"/>
      <w:marRight w:val="0"/>
      <w:marTop w:val="0"/>
      <w:marBottom w:val="0"/>
      <w:divBdr>
        <w:top w:val="none" w:sz="0" w:space="0" w:color="auto"/>
        <w:left w:val="none" w:sz="0" w:space="0" w:color="auto"/>
        <w:bottom w:val="none" w:sz="0" w:space="0" w:color="auto"/>
        <w:right w:val="none" w:sz="0" w:space="0" w:color="auto"/>
      </w:divBdr>
    </w:div>
    <w:div w:id="568469103">
      <w:bodyDiv w:val="1"/>
      <w:marLeft w:val="0"/>
      <w:marRight w:val="0"/>
      <w:marTop w:val="0"/>
      <w:marBottom w:val="0"/>
      <w:divBdr>
        <w:top w:val="none" w:sz="0" w:space="0" w:color="auto"/>
        <w:left w:val="none" w:sz="0" w:space="0" w:color="auto"/>
        <w:bottom w:val="none" w:sz="0" w:space="0" w:color="auto"/>
        <w:right w:val="none" w:sz="0" w:space="0" w:color="auto"/>
      </w:divBdr>
    </w:div>
    <w:div w:id="568542079">
      <w:bodyDiv w:val="1"/>
      <w:marLeft w:val="0"/>
      <w:marRight w:val="0"/>
      <w:marTop w:val="0"/>
      <w:marBottom w:val="0"/>
      <w:divBdr>
        <w:top w:val="none" w:sz="0" w:space="0" w:color="auto"/>
        <w:left w:val="none" w:sz="0" w:space="0" w:color="auto"/>
        <w:bottom w:val="none" w:sz="0" w:space="0" w:color="auto"/>
        <w:right w:val="none" w:sz="0" w:space="0" w:color="auto"/>
      </w:divBdr>
    </w:div>
    <w:div w:id="568616560">
      <w:bodyDiv w:val="1"/>
      <w:marLeft w:val="0"/>
      <w:marRight w:val="0"/>
      <w:marTop w:val="0"/>
      <w:marBottom w:val="0"/>
      <w:divBdr>
        <w:top w:val="none" w:sz="0" w:space="0" w:color="auto"/>
        <w:left w:val="none" w:sz="0" w:space="0" w:color="auto"/>
        <w:bottom w:val="none" w:sz="0" w:space="0" w:color="auto"/>
        <w:right w:val="none" w:sz="0" w:space="0" w:color="auto"/>
      </w:divBdr>
    </w:div>
    <w:div w:id="568619604">
      <w:bodyDiv w:val="1"/>
      <w:marLeft w:val="0"/>
      <w:marRight w:val="0"/>
      <w:marTop w:val="0"/>
      <w:marBottom w:val="0"/>
      <w:divBdr>
        <w:top w:val="none" w:sz="0" w:space="0" w:color="auto"/>
        <w:left w:val="none" w:sz="0" w:space="0" w:color="auto"/>
        <w:bottom w:val="none" w:sz="0" w:space="0" w:color="auto"/>
        <w:right w:val="none" w:sz="0" w:space="0" w:color="auto"/>
      </w:divBdr>
    </w:div>
    <w:div w:id="568657022">
      <w:bodyDiv w:val="1"/>
      <w:marLeft w:val="0"/>
      <w:marRight w:val="0"/>
      <w:marTop w:val="0"/>
      <w:marBottom w:val="0"/>
      <w:divBdr>
        <w:top w:val="none" w:sz="0" w:space="0" w:color="auto"/>
        <w:left w:val="none" w:sz="0" w:space="0" w:color="auto"/>
        <w:bottom w:val="none" w:sz="0" w:space="0" w:color="auto"/>
        <w:right w:val="none" w:sz="0" w:space="0" w:color="auto"/>
      </w:divBdr>
    </w:div>
    <w:div w:id="568661193">
      <w:bodyDiv w:val="1"/>
      <w:marLeft w:val="0"/>
      <w:marRight w:val="0"/>
      <w:marTop w:val="0"/>
      <w:marBottom w:val="0"/>
      <w:divBdr>
        <w:top w:val="none" w:sz="0" w:space="0" w:color="auto"/>
        <w:left w:val="none" w:sz="0" w:space="0" w:color="auto"/>
        <w:bottom w:val="none" w:sz="0" w:space="0" w:color="auto"/>
        <w:right w:val="none" w:sz="0" w:space="0" w:color="auto"/>
      </w:divBdr>
    </w:div>
    <w:div w:id="568687344">
      <w:bodyDiv w:val="1"/>
      <w:marLeft w:val="0"/>
      <w:marRight w:val="0"/>
      <w:marTop w:val="0"/>
      <w:marBottom w:val="0"/>
      <w:divBdr>
        <w:top w:val="none" w:sz="0" w:space="0" w:color="auto"/>
        <w:left w:val="none" w:sz="0" w:space="0" w:color="auto"/>
        <w:bottom w:val="none" w:sz="0" w:space="0" w:color="auto"/>
        <w:right w:val="none" w:sz="0" w:space="0" w:color="auto"/>
      </w:divBdr>
    </w:div>
    <w:div w:id="568688229">
      <w:bodyDiv w:val="1"/>
      <w:marLeft w:val="0"/>
      <w:marRight w:val="0"/>
      <w:marTop w:val="0"/>
      <w:marBottom w:val="0"/>
      <w:divBdr>
        <w:top w:val="none" w:sz="0" w:space="0" w:color="auto"/>
        <w:left w:val="none" w:sz="0" w:space="0" w:color="auto"/>
        <w:bottom w:val="none" w:sz="0" w:space="0" w:color="auto"/>
        <w:right w:val="none" w:sz="0" w:space="0" w:color="auto"/>
      </w:divBdr>
    </w:div>
    <w:div w:id="568728353">
      <w:bodyDiv w:val="1"/>
      <w:marLeft w:val="0"/>
      <w:marRight w:val="0"/>
      <w:marTop w:val="0"/>
      <w:marBottom w:val="0"/>
      <w:divBdr>
        <w:top w:val="none" w:sz="0" w:space="0" w:color="auto"/>
        <w:left w:val="none" w:sz="0" w:space="0" w:color="auto"/>
        <w:bottom w:val="none" w:sz="0" w:space="0" w:color="auto"/>
        <w:right w:val="none" w:sz="0" w:space="0" w:color="auto"/>
      </w:divBdr>
    </w:div>
    <w:div w:id="568733214">
      <w:bodyDiv w:val="1"/>
      <w:marLeft w:val="0"/>
      <w:marRight w:val="0"/>
      <w:marTop w:val="0"/>
      <w:marBottom w:val="0"/>
      <w:divBdr>
        <w:top w:val="none" w:sz="0" w:space="0" w:color="auto"/>
        <w:left w:val="none" w:sz="0" w:space="0" w:color="auto"/>
        <w:bottom w:val="none" w:sz="0" w:space="0" w:color="auto"/>
        <w:right w:val="none" w:sz="0" w:space="0" w:color="auto"/>
      </w:divBdr>
    </w:div>
    <w:div w:id="568737251">
      <w:bodyDiv w:val="1"/>
      <w:marLeft w:val="0"/>
      <w:marRight w:val="0"/>
      <w:marTop w:val="0"/>
      <w:marBottom w:val="0"/>
      <w:divBdr>
        <w:top w:val="none" w:sz="0" w:space="0" w:color="auto"/>
        <w:left w:val="none" w:sz="0" w:space="0" w:color="auto"/>
        <w:bottom w:val="none" w:sz="0" w:space="0" w:color="auto"/>
        <w:right w:val="none" w:sz="0" w:space="0" w:color="auto"/>
      </w:divBdr>
    </w:div>
    <w:div w:id="568808261">
      <w:bodyDiv w:val="1"/>
      <w:marLeft w:val="0"/>
      <w:marRight w:val="0"/>
      <w:marTop w:val="0"/>
      <w:marBottom w:val="0"/>
      <w:divBdr>
        <w:top w:val="none" w:sz="0" w:space="0" w:color="auto"/>
        <w:left w:val="none" w:sz="0" w:space="0" w:color="auto"/>
        <w:bottom w:val="none" w:sz="0" w:space="0" w:color="auto"/>
        <w:right w:val="none" w:sz="0" w:space="0" w:color="auto"/>
      </w:divBdr>
    </w:div>
    <w:div w:id="568853479">
      <w:bodyDiv w:val="1"/>
      <w:marLeft w:val="0"/>
      <w:marRight w:val="0"/>
      <w:marTop w:val="0"/>
      <w:marBottom w:val="0"/>
      <w:divBdr>
        <w:top w:val="none" w:sz="0" w:space="0" w:color="auto"/>
        <w:left w:val="none" w:sz="0" w:space="0" w:color="auto"/>
        <w:bottom w:val="none" w:sz="0" w:space="0" w:color="auto"/>
        <w:right w:val="none" w:sz="0" w:space="0" w:color="auto"/>
      </w:divBdr>
    </w:div>
    <w:div w:id="568855763">
      <w:bodyDiv w:val="1"/>
      <w:marLeft w:val="0"/>
      <w:marRight w:val="0"/>
      <w:marTop w:val="0"/>
      <w:marBottom w:val="0"/>
      <w:divBdr>
        <w:top w:val="none" w:sz="0" w:space="0" w:color="auto"/>
        <w:left w:val="none" w:sz="0" w:space="0" w:color="auto"/>
        <w:bottom w:val="none" w:sz="0" w:space="0" w:color="auto"/>
        <w:right w:val="none" w:sz="0" w:space="0" w:color="auto"/>
      </w:divBdr>
    </w:div>
    <w:div w:id="568881500">
      <w:bodyDiv w:val="1"/>
      <w:marLeft w:val="0"/>
      <w:marRight w:val="0"/>
      <w:marTop w:val="0"/>
      <w:marBottom w:val="0"/>
      <w:divBdr>
        <w:top w:val="none" w:sz="0" w:space="0" w:color="auto"/>
        <w:left w:val="none" w:sz="0" w:space="0" w:color="auto"/>
        <w:bottom w:val="none" w:sz="0" w:space="0" w:color="auto"/>
        <w:right w:val="none" w:sz="0" w:space="0" w:color="auto"/>
      </w:divBdr>
    </w:div>
    <w:div w:id="568882504">
      <w:bodyDiv w:val="1"/>
      <w:marLeft w:val="0"/>
      <w:marRight w:val="0"/>
      <w:marTop w:val="0"/>
      <w:marBottom w:val="0"/>
      <w:divBdr>
        <w:top w:val="none" w:sz="0" w:space="0" w:color="auto"/>
        <w:left w:val="none" w:sz="0" w:space="0" w:color="auto"/>
        <w:bottom w:val="none" w:sz="0" w:space="0" w:color="auto"/>
        <w:right w:val="none" w:sz="0" w:space="0" w:color="auto"/>
      </w:divBdr>
    </w:div>
    <w:div w:id="568882596">
      <w:bodyDiv w:val="1"/>
      <w:marLeft w:val="0"/>
      <w:marRight w:val="0"/>
      <w:marTop w:val="0"/>
      <w:marBottom w:val="0"/>
      <w:divBdr>
        <w:top w:val="none" w:sz="0" w:space="0" w:color="auto"/>
        <w:left w:val="none" w:sz="0" w:space="0" w:color="auto"/>
        <w:bottom w:val="none" w:sz="0" w:space="0" w:color="auto"/>
        <w:right w:val="none" w:sz="0" w:space="0" w:color="auto"/>
      </w:divBdr>
    </w:div>
    <w:div w:id="568922097">
      <w:bodyDiv w:val="1"/>
      <w:marLeft w:val="0"/>
      <w:marRight w:val="0"/>
      <w:marTop w:val="0"/>
      <w:marBottom w:val="0"/>
      <w:divBdr>
        <w:top w:val="none" w:sz="0" w:space="0" w:color="auto"/>
        <w:left w:val="none" w:sz="0" w:space="0" w:color="auto"/>
        <w:bottom w:val="none" w:sz="0" w:space="0" w:color="auto"/>
        <w:right w:val="none" w:sz="0" w:space="0" w:color="auto"/>
      </w:divBdr>
    </w:div>
    <w:div w:id="568997800">
      <w:bodyDiv w:val="1"/>
      <w:marLeft w:val="0"/>
      <w:marRight w:val="0"/>
      <w:marTop w:val="0"/>
      <w:marBottom w:val="0"/>
      <w:divBdr>
        <w:top w:val="none" w:sz="0" w:space="0" w:color="auto"/>
        <w:left w:val="none" w:sz="0" w:space="0" w:color="auto"/>
        <w:bottom w:val="none" w:sz="0" w:space="0" w:color="auto"/>
        <w:right w:val="none" w:sz="0" w:space="0" w:color="auto"/>
      </w:divBdr>
    </w:div>
    <w:div w:id="568998629">
      <w:bodyDiv w:val="1"/>
      <w:marLeft w:val="0"/>
      <w:marRight w:val="0"/>
      <w:marTop w:val="0"/>
      <w:marBottom w:val="0"/>
      <w:divBdr>
        <w:top w:val="none" w:sz="0" w:space="0" w:color="auto"/>
        <w:left w:val="none" w:sz="0" w:space="0" w:color="auto"/>
        <w:bottom w:val="none" w:sz="0" w:space="0" w:color="auto"/>
        <w:right w:val="none" w:sz="0" w:space="0" w:color="auto"/>
      </w:divBdr>
    </w:div>
    <w:div w:id="569000691">
      <w:bodyDiv w:val="1"/>
      <w:marLeft w:val="0"/>
      <w:marRight w:val="0"/>
      <w:marTop w:val="0"/>
      <w:marBottom w:val="0"/>
      <w:divBdr>
        <w:top w:val="none" w:sz="0" w:space="0" w:color="auto"/>
        <w:left w:val="none" w:sz="0" w:space="0" w:color="auto"/>
        <w:bottom w:val="none" w:sz="0" w:space="0" w:color="auto"/>
        <w:right w:val="none" w:sz="0" w:space="0" w:color="auto"/>
      </w:divBdr>
    </w:div>
    <w:div w:id="569004954">
      <w:bodyDiv w:val="1"/>
      <w:marLeft w:val="0"/>
      <w:marRight w:val="0"/>
      <w:marTop w:val="0"/>
      <w:marBottom w:val="0"/>
      <w:divBdr>
        <w:top w:val="none" w:sz="0" w:space="0" w:color="auto"/>
        <w:left w:val="none" w:sz="0" w:space="0" w:color="auto"/>
        <w:bottom w:val="none" w:sz="0" w:space="0" w:color="auto"/>
        <w:right w:val="none" w:sz="0" w:space="0" w:color="auto"/>
      </w:divBdr>
    </w:div>
    <w:div w:id="569005868">
      <w:bodyDiv w:val="1"/>
      <w:marLeft w:val="0"/>
      <w:marRight w:val="0"/>
      <w:marTop w:val="0"/>
      <w:marBottom w:val="0"/>
      <w:divBdr>
        <w:top w:val="none" w:sz="0" w:space="0" w:color="auto"/>
        <w:left w:val="none" w:sz="0" w:space="0" w:color="auto"/>
        <w:bottom w:val="none" w:sz="0" w:space="0" w:color="auto"/>
        <w:right w:val="none" w:sz="0" w:space="0" w:color="auto"/>
      </w:divBdr>
    </w:div>
    <w:div w:id="569073538">
      <w:bodyDiv w:val="1"/>
      <w:marLeft w:val="0"/>
      <w:marRight w:val="0"/>
      <w:marTop w:val="0"/>
      <w:marBottom w:val="0"/>
      <w:divBdr>
        <w:top w:val="none" w:sz="0" w:space="0" w:color="auto"/>
        <w:left w:val="none" w:sz="0" w:space="0" w:color="auto"/>
        <w:bottom w:val="none" w:sz="0" w:space="0" w:color="auto"/>
        <w:right w:val="none" w:sz="0" w:space="0" w:color="auto"/>
      </w:divBdr>
    </w:div>
    <w:div w:id="569078148">
      <w:bodyDiv w:val="1"/>
      <w:marLeft w:val="0"/>
      <w:marRight w:val="0"/>
      <w:marTop w:val="0"/>
      <w:marBottom w:val="0"/>
      <w:divBdr>
        <w:top w:val="none" w:sz="0" w:space="0" w:color="auto"/>
        <w:left w:val="none" w:sz="0" w:space="0" w:color="auto"/>
        <w:bottom w:val="none" w:sz="0" w:space="0" w:color="auto"/>
        <w:right w:val="none" w:sz="0" w:space="0" w:color="auto"/>
      </w:divBdr>
    </w:div>
    <w:div w:id="569078162">
      <w:bodyDiv w:val="1"/>
      <w:marLeft w:val="0"/>
      <w:marRight w:val="0"/>
      <w:marTop w:val="0"/>
      <w:marBottom w:val="0"/>
      <w:divBdr>
        <w:top w:val="none" w:sz="0" w:space="0" w:color="auto"/>
        <w:left w:val="none" w:sz="0" w:space="0" w:color="auto"/>
        <w:bottom w:val="none" w:sz="0" w:space="0" w:color="auto"/>
        <w:right w:val="none" w:sz="0" w:space="0" w:color="auto"/>
      </w:divBdr>
    </w:div>
    <w:div w:id="569080446">
      <w:bodyDiv w:val="1"/>
      <w:marLeft w:val="0"/>
      <w:marRight w:val="0"/>
      <w:marTop w:val="0"/>
      <w:marBottom w:val="0"/>
      <w:divBdr>
        <w:top w:val="none" w:sz="0" w:space="0" w:color="auto"/>
        <w:left w:val="none" w:sz="0" w:space="0" w:color="auto"/>
        <w:bottom w:val="none" w:sz="0" w:space="0" w:color="auto"/>
        <w:right w:val="none" w:sz="0" w:space="0" w:color="auto"/>
      </w:divBdr>
    </w:div>
    <w:div w:id="569081210">
      <w:bodyDiv w:val="1"/>
      <w:marLeft w:val="0"/>
      <w:marRight w:val="0"/>
      <w:marTop w:val="0"/>
      <w:marBottom w:val="0"/>
      <w:divBdr>
        <w:top w:val="none" w:sz="0" w:space="0" w:color="auto"/>
        <w:left w:val="none" w:sz="0" w:space="0" w:color="auto"/>
        <w:bottom w:val="none" w:sz="0" w:space="0" w:color="auto"/>
        <w:right w:val="none" w:sz="0" w:space="0" w:color="auto"/>
      </w:divBdr>
    </w:div>
    <w:div w:id="569081467">
      <w:bodyDiv w:val="1"/>
      <w:marLeft w:val="0"/>
      <w:marRight w:val="0"/>
      <w:marTop w:val="0"/>
      <w:marBottom w:val="0"/>
      <w:divBdr>
        <w:top w:val="none" w:sz="0" w:space="0" w:color="auto"/>
        <w:left w:val="none" w:sz="0" w:space="0" w:color="auto"/>
        <w:bottom w:val="none" w:sz="0" w:space="0" w:color="auto"/>
        <w:right w:val="none" w:sz="0" w:space="0" w:color="auto"/>
      </w:divBdr>
    </w:div>
    <w:div w:id="569116800">
      <w:bodyDiv w:val="1"/>
      <w:marLeft w:val="0"/>
      <w:marRight w:val="0"/>
      <w:marTop w:val="0"/>
      <w:marBottom w:val="0"/>
      <w:divBdr>
        <w:top w:val="none" w:sz="0" w:space="0" w:color="auto"/>
        <w:left w:val="none" w:sz="0" w:space="0" w:color="auto"/>
        <w:bottom w:val="none" w:sz="0" w:space="0" w:color="auto"/>
        <w:right w:val="none" w:sz="0" w:space="0" w:color="auto"/>
      </w:divBdr>
    </w:div>
    <w:div w:id="569119948">
      <w:bodyDiv w:val="1"/>
      <w:marLeft w:val="0"/>
      <w:marRight w:val="0"/>
      <w:marTop w:val="0"/>
      <w:marBottom w:val="0"/>
      <w:divBdr>
        <w:top w:val="none" w:sz="0" w:space="0" w:color="auto"/>
        <w:left w:val="none" w:sz="0" w:space="0" w:color="auto"/>
        <w:bottom w:val="none" w:sz="0" w:space="0" w:color="auto"/>
        <w:right w:val="none" w:sz="0" w:space="0" w:color="auto"/>
      </w:divBdr>
    </w:div>
    <w:div w:id="569120029">
      <w:bodyDiv w:val="1"/>
      <w:marLeft w:val="0"/>
      <w:marRight w:val="0"/>
      <w:marTop w:val="0"/>
      <w:marBottom w:val="0"/>
      <w:divBdr>
        <w:top w:val="none" w:sz="0" w:space="0" w:color="auto"/>
        <w:left w:val="none" w:sz="0" w:space="0" w:color="auto"/>
        <w:bottom w:val="none" w:sz="0" w:space="0" w:color="auto"/>
        <w:right w:val="none" w:sz="0" w:space="0" w:color="auto"/>
      </w:divBdr>
    </w:div>
    <w:div w:id="569194294">
      <w:bodyDiv w:val="1"/>
      <w:marLeft w:val="0"/>
      <w:marRight w:val="0"/>
      <w:marTop w:val="0"/>
      <w:marBottom w:val="0"/>
      <w:divBdr>
        <w:top w:val="none" w:sz="0" w:space="0" w:color="auto"/>
        <w:left w:val="none" w:sz="0" w:space="0" w:color="auto"/>
        <w:bottom w:val="none" w:sz="0" w:space="0" w:color="auto"/>
        <w:right w:val="none" w:sz="0" w:space="0" w:color="auto"/>
      </w:divBdr>
    </w:div>
    <w:div w:id="569194967">
      <w:bodyDiv w:val="1"/>
      <w:marLeft w:val="0"/>
      <w:marRight w:val="0"/>
      <w:marTop w:val="0"/>
      <w:marBottom w:val="0"/>
      <w:divBdr>
        <w:top w:val="none" w:sz="0" w:space="0" w:color="auto"/>
        <w:left w:val="none" w:sz="0" w:space="0" w:color="auto"/>
        <w:bottom w:val="none" w:sz="0" w:space="0" w:color="auto"/>
        <w:right w:val="none" w:sz="0" w:space="0" w:color="auto"/>
      </w:divBdr>
    </w:div>
    <w:div w:id="569195492">
      <w:bodyDiv w:val="1"/>
      <w:marLeft w:val="0"/>
      <w:marRight w:val="0"/>
      <w:marTop w:val="0"/>
      <w:marBottom w:val="0"/>
      <w:divBdr>
        <w:top w:val="none" w:sz="0" w:space="0" w:color="auto"/>
        <w:left w:val="none" w:sz="0" w:space="0" w:color="auto"/>
        <w:bottom w:val="none" w:sz="0" w:space="0" w:color="auto"/>
        <w:right w:val="none" w:sz="0" w:space="0" w:color="auto"/>
      </w:divBdr>
    </w:div>
    <w:div w:id="569266093">
      <w:bodyDiv w:val="1"/>
      <w:marLeft w:val="0"/>
      <w:marRight w:val="0"/>
      <w:marTop w:val="0"/>
      <w:marBottom w:val="0"/>
      <w:divBdr>
        <w:top w:val="none" w:sz="0" w:space="0" w:color="auto"/>
        <w:left w:val="none" w:sz="0" w:space="0" w:color="auto"/>
        <w:bottom w:val="none" w:sz="0" w:space="0" w:color="auto"/>
        <w:right w:val="none" w:sz="0" w:space="0" w:color="auto"/>
      </w:divBdr>
    </w:div>
    <w:div w:id="569275072">
      <w:bodyDiv w:val="1"/>
      <w:marLeft w:val="0"/>
      <w:marRight w:val="0"/>
      <w:marTop w:val="0"/>
      <w:marBottom w:val="0"/>
      <w:divBdr>
        <w:top w:val="none" w:sz="0" w:space="0" w:color="auto"/>
        <w:left w:val="none" w:sz="0" w:space="0" w:color="auto"/>
        <w:bottom w:val="none" w:sz="0" w:space="0" w:color="auto"/>
        <w:right w:val="none" w:sz="0" w:space="0" w:color="auto"/>
      </w:divBdr>
    </w:div>
    <w:div w:id="569315101">
      <w:bodyDiv w:val="1"/>
      <w:marLeft w:val="0"/>
      <w:marRight w:val="0"/>
      <w:marTop w:val="0"/>
      <w:marBottom w:val="0"/>
      <w:divBdr>
        <w:top w:val="none" w:sz="0" w:space="0" w:color="auto"/>
        <w:left w:val="none" w:sz="0" w:space="0" w:color="auto"/>
        <w:bottom w:val="none" w:sz="0" w:space="0" w:color="auto"/>
        <w:right w:val="none" w:sz="0" w:space="0" w:color="auto"/>
      </w:divBdr>
    </w:div>
    <w:div w:id="569317672">
      <w:bodyDiv w:val="1"/>
      <w:marLeft w:val="0"/>
      <w:marRight w:val="0"/>
      <w:marTop w:val="0"/>
      <w:marBottom w:val="0"/>
      <w:divBdr>
        <w:top w:val="none" w:sz="0" w:space="0" w:color="auto"/>
        <w:left w:val="none" w:sz="0" w:space="0" w:color="auto"/>
        <w:bottom w:val="none" w:sz="0" w:space="0" w:color="auto"/>
        <w:right w:val="none" w:sz="0" w:space="0" w:color="auto"/>
      </w:divBdr>
    </w:div>
    <w:div w:id="569343166">
      <w:bodyDiv w:val="1"/>
      <w:marLeft w:val="0"/>
      <w:marRight w:val="0"/>
      <w:marTop w:val="0"/>
      <w:marBottom w:val="0"/>
      <w:divBdr>
        <w:top w:val="none" w:sz="0" w:space="0" w:color="auto"/>
        <w:left w:val="none" w:sz="0" w:space="0" w:color="auto"/>
        <w:bottom w:val="none" w:sz="0" w:space="0" w:color="auto"/>
        <w:right w:val="none" w:sz="0" w:space="0" w:color="auto"/>
      </w:divBdr>
    </w:div>
    <w:div w:id="569387596">
      <w:bodyDiv w:val="1"/>
      <w:marLeft w:val="0"/>
      <w:marRight w:val="0"/>
      <w:marTop w:val="0"/>
      <w:marBottom w:val="0"/>
      <w:divBdr>
        <w:top w:val="none" w:sz="0" w:space="0" w:color="auto"/>
        <w:left w:val="none" w:sz="0" w:space="0" w:color="auto"/>
        <w:bottom w:val="none" w:sz="0" w:space="0" w:color="auto"/>
        <w:right w:val="none" w:sz="0" w:space="0" w:color="auto"/>
      </w:divBdr>
    </w:div>
    <w:div w:id="569390173">
      <w:bodyDiv w:val="1"/>
      <w:marLeft w:val="0"/>
      <w:marRight w:val="0"/>
      <w:marTop w:val="0"/>
      <w:marBottom w:val="0"/>
      <w:divBdr>
        <w:top w:val="none" w:sz="0" w:space="0" w:color="auto"/>
        <w:left w:val="none" w:sz="0" w:space="0" w:color="auto"/>
        <w:bottom w:val="none" w:sz="0" w:space="0" w:color="auto"/>
        <w:right w:val="none" w:sz="0" w:space="0" w:color="auto"/>
      </w:divBdr>
    </w:div>
    <w:div w:id="569461456">
      <w:bodyDiv w:val="1"/>
      <w:marLeft w:val="0"/>
      <w:marRight w:val="0"/>
      <w:marTop w:val="0"/>
      <w:marBottom w:val="0"/>
      <w:divBdr>
        <w:top w:val="none" w:sz="0" w:space="0" w:color="auto"/>
        <w:left w:val="none" w:sz="0" w:space="0" w:color="auto"/>
        <w:bottom w:val="none" w:sz="0" w:space="0" w:color="auto"/>
        <w:right w:val="none" w:sz="0" w:space="0" w:color="auto"/>
      </w:divBdr>
    </w:div>
    <w:div w:id="569468302">
      <w:bodyDiv w:val="1"/>
      <w:marLeft w:val="0"/>
      <w:marRight w:val="0"/>
      <w:marTop w:val="0"/>
      <w:marBottom w:val="0"/>
      <w:divBdr>
        <w:top w:val="none" w:sz="0" w:space="0" w:color="auto"/>
        <w:left w:val="none" w:sz="0" w:space="0" w:color="auto"/>
        <w:bottom w:val="none" w:sz="0" w:space="0" w:color="auto"/>
        <w:right w:val="none" w:sz="0" w:space="0" w:color="auto"/>
      </w:divBdr>
    </w:div>
    <w:div w:id="569509363">
      <w:bodyDiv w:val="1"/>
      <w:marLeft w:val="0"/>
      <w:marRight w:val="0"/>
      <w:marTop w:val="0"/>
      <w:marBottom w:val="0"/>
      <w:divBdr>
        <w:top w:val="none" w:sz="0" w:space="0" w:color="auto"/>
        <w:left w:val="none" w:sz="0" w:space="0" w:color="auto"/>
        <w:bottom w:val="none" w:sz="0" w:space="0" w:color="auto"/>
        <w:right w:val="none" w:sz="0" w:space="0" w:color="auto"/>
      </w:divBdr>
    </w:div>
    <w:div w:id="569535790">
      <w:bodyDiv w:val="1"/>
      <w:marLeft w:val="0"/>
      <w:marRight w:val="0"/>
      <w:marTop w:val="0"/>
      <w:marBottom w:val="0"/>
      <w:divBdr>
        <w:top w:val="none" w:sz="0" w:space="0" w:color="auto"/>
        <w:left w:val="none" w:sz="0" w:space="0" w:color="auto"/>
        <w:bottom w:val="none" w:sz="0" w:space="0" w:color="auto"/>
        <w:right w:val="none" w:sz="0" w:space="0" w:color="auto"/>
      </w:divBdr>
    </w:div>
    <w:div w:id="569535952">
      <w:bodyDiv w:val="1"/>
      <w:marLeft w:val="0"/>
      <w:marRight w:val="0"/>
      <w:marTop w:val="0"/>
      <w:marBottom w:val="0"/>
      <w:divBdr>
        <w:top w:val="none" w:sz="0" w:space="0" w:color="auto"/>
        <w:left w:val="none" w:sz="0" w:space="0" w:color="auto"/>
        <w:bottom w:val="none" w:sz="0" w:space="0" w:color="auto"/>
        <w:right w:val="none" w:sz="0" w:space="0" w:color="auto"/>
      </w:divBdr>
    </w:div>
    <w:div w:id="569538943">
      <w:bodyDiv w:val="1"/>
      <w:marLeft w:val="0"/>
      <w:marRight w:val="0"/>
      <w:marTop w:val="0"/>
      <w:marBottom w:val="0"/>
      <w:divBdr>
        <w:top w:val="none" w:sz="0" w:space="0" w:color="auto"/>
        <w:left w:val="none" w:sz="0" w:space="0" w:color="auto"/>
        <w:bottom w:val="none" w:sz="0" w:space="0" w:color="auto"/>
        <w:right w:val="none" w:sz="0" w:space="0" w:color="auto"/>
      </w:divBdr>
    </w:div>
    <w:div w:id="569540552">
      <w:bodyDiv w:val="1"/>
      <w:marLeft w:val="0"/>
      <w:marRight w:val="0"/>
      <w:marTop w:val="0"/>
      <w:marBottom w:val="0"/>
      <w:divBdr>
        <w:top w:val="none" w:sz="0" w:space="0" w:color="auto"/>
        <w:left w:val="none" w:sz="0" w:space="0" w:color="auto"/>
        <w:bottom w:val="none" w:sz="0" w:space="0" w:color="auto"/>
        <w:right w:val="none" w:sz="0" w:space="0" w:color="auto"/>
      </w:divBdr>
    </w:div>
    <w:div w:id="569577270">
      <w:bodyDiv w:val="1"/>
      <w:marLeft w:val="0"/>
      <w:marRight w:val="0"/>
      <w:marTop w:val="0"/>
      <w:marBottom w:val="0"/>
      <w:divBdr>
        <w:top w:val="none" w:sz="0" w:space="0" w:color="auto"/>
        <w:left w:val="none" w:sz="0" w:space="0" w:color="auto"/>
        <w:bottom w:val="none" w:sz="0" w:space="0" w:color="auto"/>
        <w:right w:val="none" w:sz="0" w:space="0" w:color="auto"/>
      </w:divBdr>
    </w:div>
    <w:div w:id="569730294">
      <w:bodyDiv w:val="1"/>
      <w:marLeft w:val="0"/>
      <w:marRight w:val="0"/>
      <w:marTop w:val="0"/>
      <w:marBottom w:val="0"/>
      <w:divBdr>
        <w:top w:val="none" w:sz="0" w:space="0" w:color="auto"/>
        <w:left w:val="none" w:sz="0" w:space="0" w:color="auto"/>
        <w:bottom w:val="none" w:sz="0" w:space="0" w:color="auto"/>
        <w:right w:val="none" w:sz="0" w:space="0" w:color="auto"/>
      </w:divBdr>
    </w:div>
    <w:div w:id="569730718">
      <w:bodyDiv w:val="1"/>
      <w:marLeft w:val="0"/>
      <w:marRight w:val="0"/>
      <w:marTop w:val="0"/>
      <w:marBottom w:val="0"/>
      <w:divBdr>
        <w:top w:val="none" w:sz="0" w:space="0" w:color="auto"/>
        <w:left w:val="none" w:sz="0" w:space="0" w:color="auto"/>
        <w:bottom w:val="none" w:sz="0" w:space="0" w:color="auto"/>
        <w:right w:val="none" w:sz="0" w:space="0" w:color="auto"/>
      </w:divBdr>
    </w:div>
    <w:div w:id="569733700">
      <w:bodyDiv w:val="1"/>
      <w:marLeft w:val="0"/>
      <w:marRight w:val="0"/>
      <w:marTop w:val="0"/>
      <w:marBottom w:val="0"/>
      <w:divBdr>
        <w:top w:val="none" w:sz="0" w:space="0" w:color="auto"/>
        <w:left w:val="none" w:sz="0" w:space="0" w:color="auto"/>
        <w:bottom w:val="none" w:sz="0" w:space="0" w:color="auto"/>
        <w:right w:val="none" w:sz="0" w:space="0" w:color="auto"/>
      </w:divBdr>
    </w:div>
    <w:div w:id="569734671">
      <w:bodyDiv w:val="1"/>
      <w:marLeft w:val="0"/>
      <w:marRight w:val="0"/>
      <w:marTop w:val="0"/>
      <w:marBottom w:val="0"/>
      <w:divBdr>
        <w:top w:val="none" w:sz="0" w:space="0" w:color="auto"/>
        <w:left w:val="none" w:sz="0" w:space="0" w:color="auto"/>
        <w:bottom w:val="none" w:sz="0" w:space="0" w:color="auto"/>
        <w:right w:val="none" w:sz="0" w:space="0" w:color="auto"/>
      </w:divBdr>
    </w:div>
    <w:div w:id="569737075">
      <w:bodyDiv w:val="1"/>
      <w:marLeft w:val="0"/>
      <w:marRight w:val="0"/>
      <w:marTop w:val="0"/>
      <w:marBottom w:val="0"/>
      <w:divBdr>
        <w:top w:val="none" w:sz="0" w:space="0" w:color="auto"/>
        <w:left w:val="none" w:sz="0" w:space="0" w:color="auto"/>
        <w:bottom w:val="none" w:sz="0" w:space="0" w:color="auto"/>
        <w:right w:val="none" w:sz="0" w:space="0" w:color="auto"/>
      </w:divBdr>
    </w:div>
    <w:div w:id="569774798">
      <w:bodyDiv w:val="1"/>
      <w:marLeft w:val="0"/>
      <w:marRight w:val="0"/>
      <w:marTop w:val="0"/>
      <w:marBottom w:val="0"/>
      <w:divBdr>
        <w:top w:val="none" w:sz="0" w:space="0" w:color="auto"/>
        <w:left w:val="none" w:sz="0" w:space="0" w:color="auto"/>
        <w:bottom w:val="none" w:sz="0" w:space="0" w:color="auto"/>
        <w:right w:val="none" w:sz="0" w:space="0" w:color="auto"/>
      </w:divBdr>
    </w:div>
    <w:div w:id="569777494">
      <w:bodyDiv w:val="1"/>
      <w:marLeft w:val="0"/>
      <w:marRight w:val="0"/>
      <w:marTop w:val="0"/>
      <w:marBottom w:val="0"/>
      <w:divBdr>
        <w:top w:val="none" w:sz="0" w:space="0" w:color="auto"/>
        <w:left w:val="none" w:sz="0" w:space="0" w:color="auto"/>
        <w:bottom w:val="none" w:sz="0" w:space="0" w:color="auto"/>
        <w:right w:val="none" w:sz="0" w:space="0" w:color="auto"/>
      </w:divBdr>
    </w:div>
    <w:div w:id="569777599">
      <w:bodyDiv w:val="1"/>
      <w:marLeft w:val="0"/>
      <w:marRight w:val="0"/>
      <w:marTop w:val="0"/>
      <w:marBottom w:val="0"/>
      <w:divBdr>
        <w:top w:val="none" w:sz="0" w:space="0" w:color="auto"/>
        <w:left w:val="none" w:sz="0" w:space="0" w:color="auto"/>
        <w:bottom w:val="none" w:sz="0" w:space="0" w:color="auto"/>
        <w:right w:val="none" w:sz="0" w:space="0" w:color="auto"/>
      </w:divBdr>
    </w:div>
    <w:div w:id="569848527">
      <w:bodyDiv w:val="1"/>
      <w:marLeft w:val="0"/>
      <w:marRight w:val="0"/>
      <w:marTop w:val="0"/>
      <w:marBottom w:val="0"/>
      <w:divBdr>
        <w:top w:val="none" w:sz="0" w:space="0" w:color="auto"/>
        <w:left w:val="none" w:sz="0" w:space="0" w:color="auto"/>
        <w:bottom w:val="none" w:sz="0" w:space="0" w:color="auto"/>
        <w:right w:val="none" w:sz="0" w:space="0" w:color="auto"/>
      </w:divBdr>
    </w:div>
    <w:div w:id="569852161">
      <w:bodyDiv w:val="1"/>
      <w:marLeft w:val="0"/>
      <w:marRight w:val="0"/>
      <w:marTop w:val="0"/>
      <w:marBottom w:val="0"/>
      <w:divBdr>
        <w:top w:val="none" w:sz="0" w:space="0" w:color="auto"/>
        <w:left w:val="none" w:sz="0" w:space="0" w:color="auto"/>
        <w:bottom w:val="none" w:sz="0" w:space="0" w:color="auto"/>
        <w:right w:val="none" w:sz="0" w:space="0" w:color="auto"/>
      </w:divBdr>
    </w:div>
    <w:div w:id="569852190">
      <w:bodyDiv w:val="1"/>
      <w:marLeft w:val="0"/>
      <w:marRight w:val="0"/>
      <w:marTop w:val="0"/>
      <w:marBottom w:val="0"/>
      <w:divBdr>
        <w:top w:val="none" w:sz="0" w:space="0" w:color="auto"/>
        <w:left w:val="none" w:sz="0" w:space="0" w:color="auto"/>
        <w:bottom w:val="none" w:sz="0" w:space="0" w:color="auto"/>
        <w:right w:val="none" w:sz="0" w:space="0" w:color="auto"/>
      </w:divBdr>
    </w:div>
    <w:div w:id="569854839">
      <w:bodyDiv w:val="1"/>
      <w:marLeft w:val="0"/>
      <w:marRight w:val="0"/>
      <w:marTop w:val="0"/>
      <w:marBottom w:val="0"/>
      <w:divBdr>
        <w:top w:val="none" w:sz="0" w:space="0" w:color="auto"/>
        <w:left w:val="none" w:sz="0" w:space="0" w:color="auto"/>
        <w:bottom w:val="none" w:sz="0" w:space="0" w:color="auto"/>
        <w:right w:val="none" w:sz="0" w:space="0" w:color="auto"/>
      </w:divBdr>
    </w:div>
    <w:div w:id="569920886">
      <w:bodyDiv w:val="1"/>
      <w:marLeft w:val="0"/>
      <w:marRight w:val="0"/>
      <w:marTop w:val="0"/>
      <w:marBottom w:val="0"/>
      <w:divBdr>
        <w:top w:val="none" w:sz="0" w:space="0" w:color="auto"/>
        <w:left w:val="none" w:sz="0" w:space="0" w:color="auto"/>
        <w:bottom w:val="none" w:sz="0" w:space="0" w:color="auto"/>
        <w:right w:val="none" w:sz="0" w:space="0" w:color="auto"/>
      </w:divBdr>
    </w:div>
    <w:div w:id="569921001">
      <w:bodyDiv w:val="1"/>
      <w:marLeft w:val="0"/>
      <w:marRight w:val="0"/>
      <w:marTop w:val="0"/>
      <w:marBottom w:val="0"/>
      <w:divBdr>
        <w:top w:val="none" w:sz="0" w:space="0" w:color="auto"/>
        <w:left w:val="none" w:sz="0" w:space="0" w:color="auto"/>
        <w:bottom w:val="none" w:sz="0" w:space="0" w:color="auto"/>
        <w:right w:val="none" w:sz="0" w:space="0" w:color="auto"/>
      </w:divBdr>
    </w:div>
    <w:div w:id="569927660">
      <w:bodyDiv w:val="1"/>
      <w:marLeft w:val="0"/>
      <w:marRight w:val="0"/>
      <w:marTop w:val="0"/>
      <w:marBottom w:val="0"/>
      <w:divBdr>
        <w:top w:val="none" w:sz="0" w:space="0" w:color="auto"/>
        <w:left w:val="none" w:sz="0" w:space="0" w:color="auto"/>
        <w:bottom w:val="none" w:sz="0" w:space="0" w:color="auto"/>
        <w:right w:val="none" w:sz="0" w:space="0" w:color="auto"/>
      </w:divBdr>
    </w:div>
    <w:div w:id="569928292">
      <w:bodyDiv w:val="1"/>
      <w:marLeft w:val="0"/>
      <w:marRight w:val="0"/>
      <w:marTop w:val="0"/>
      <w:marBottom w:val="0"/>
      <w:divBdr>
        <w:top w:val="none" w:sz="0" w:space="0" w:color="auto"/>
        <w:left w:val="none" w:sz="0" w:space="0" w:color="auto"/>
        <w:bottom w:val="none" w:sz="0" w:space="0" w:color="auto"/>
        <w:right w:val="none" w:sz="0" w:space="0" w:color="auto"/>
      </w:divBdr>
    </w:div>
    <w:div w:id="569967382">
      <w:bodyDiv w:val="1"/>
      <w:marLeft w:val="0"/>
      <w:marRight w:val="0"/>
      <w:marTop w:val="0"/>
      <w:marBottom w:val="0"/>
      <w:divBdr>
        <w:top w:val="none" w:sz="0" w:space="0" w:color="auto"/>
        <w:left w:val="none" w:sz="0" w:space="0" w:color="auto"/>
        <w:bottom w:val="none" w:sz="0" w:space="0" w:color="auto"/>
        <w:right w:val="none" w:sz="0" w:space="0" w:color="auto"/>
      </w:divBdr>
    </w:div>
    <w:div w:id="569996449">
      <w:bodyDiv w:val="1"/>
      <w:marLeft w:val="0"/>
      <w:marRight w:val="0"/>
      <w:marTop w:val="0"/>
      <w:marBottom w:val="0"/>
      <w:divBdr>
        <w:top w:val="none" w:sz="0" w:space="0" w:color="auto"/>
        <w:left w:val="none" w:sz="0" w:space="0" w:color="auto"/>
        <w:bottom w:val="none" w:sz="0" w:space="0" w:color="auto"/>
        <w:right w:val="none" w:sz="0" w:space="0" w:color="auto"/>
      </w:divBdr>
    </w:div>
    <w:div w:id="569997600">
      <w:bodyDiv w:val="1"/>
      <w:marLeft w:val="0"/>
      <w:marRight w:val="0"/>
      <w:marTop w:val="0"/>
      <w:marBottom w:val="0"/>
      <w:divBdr>
        <w:top w:val="none" w:sz="0" w:space="0" w:color="auto"/>
        <w:left w:val="none" w:sz="0" w:space="0" w:color="auto"/>
        <w:bottom w:val="none" w:sz="0" w:space="0" w:color="auto"/>
        <w:right w:val="none" w:sz="0" w:space="0" w:color="auto"/>
      </w:divBdr>
    </w:div>
    <w:div w:id="569998453">
      <w:bodyDiv w:val="1"/>
      <w:marLeft w:val="0"/>
      <w:marRight w:val="0"/>
      <w:marTop w:val="0"/>
      <w:marBottom w:val="0"/>
      <w:divBdr>
        <w:top w:val="none" w:sz="0" w:space="0" w:color="auto"/>
        <w:left w:val="none" w:sz="0" w:space="0" w:color="auto"/>
        <w:bottom w:val="none" w:sz="0" w:space="0" w:color="auto"/>
        <w:right w:val="none" w:sz="0" w:space="0" w:color="auto"/>
      </w:divBdr>
    </w:div>
    <w:div w:id="570040079">
      <w:bodyDiv w:val="1"/>
      <w:marLeft w:val="0"/>
      <w:marRight w:val="0"/>
      <w:marTop w:val="0"/>
      <w:marBottom w:val="0"/>
      <w:divBdr>
        <w:top w:val="none" w:sz="0" w:space="0" w:color="auto"/>
        <w:left w:val="none" w:sz="0" w:space="0" w:color="auto"/>
        <w:bottom w:val="none" w:sz="0" w:space="0" w:color="auto"/>
        <w:right w:val="none" w:sz="0" w:space="0" w:color="auto"/>
      </w:divBdr>
    </w:div>
    <w:div w:id="570040237">
      <w:bodyDiv w:val="1"/>
      <w:marLeft w:val="0"/>
      <w:marRight w:val="0"/>
      <w:marTop w:val="0"/>
      <w:marBottom w:val="0"/>
      <w:divBdr>
        <w:top w:val="none" w:sz="0" w:space="0" w:color="auto"/>
        <w:left w:val="none" w:sz="0" w:space="0" w:color="auto"/>
        <w:bottom w:val="none" w:sz="0" w:space="0" w:color="auto"/>
        <w:right w:val="none" w:sz="0" w:space="0" w:color="auto"/>
      </w:divBdr>
    </w:div>
    <w:div w:id="570040868">
      <w:bodyDiv w:val="1"/>
      <w:marLeft w:val="0"/>
      <w:marRight w:val="0"/>
      <w:marTop w:val="0"/>
      <w:marBottom w:val="0"/>
      <w:divBdr>
        <w:top w:val="none" w:sz="0" w:space="0" w:color="auto"/>
        <w:left w:val="none" w:sz="0" w:space="0" w:color="auto"/>
        <w:bottom w:val="none" w:sz="0" w:space="0" w:color="auto"/>
        <w:right w:val="none" w:sz="0" w:space="0" w:color="auto"/>
      </w:divBdr>
    </w:div>
    <w:div w:id="570116055">
      <w:bodyDiv w:val="1"/>
      <w:marLeft w:val="0"/>
      <w:marRight w:val="0"/>
      <w:marTop w:val="0"/>
      <w:marBottom w:val="0"/>
      <w:divBdr>
        <w:top w:val="none" w:sz="0" w:space="0" w:color="auto"/>
        <w:left w:val="none" w:sz="0" w:space="0" w:color="auto"/>
        <w:bottom w:val="none" w:sz="0" w:space="0" w:color="auto"/>
        <w:right w:val="none" w:sz="0" w:space="0" w:color="auto"/>
      </w:divBdr>
    </w:div>
    <w:div w:id="570118820">
      <w:bodyDiv w:val="1"/>
      <w:marLeft w:val="0"/>
      <w:marRight w:val="0"/>
      <w:marTop w:val="0"/>
      <w:marBottom w:val="0"/>
      <w:divBdr>
        <w:top w:val="none" w:sz="0" w:space="0" w:color="auto"/>
        <w:left w:val="none" w:sz="0" w:space="0" w:color="auto"/>
        <w:bottom w:val="none" w:sz="0" w:space="0" w:color="auto"/>
        <w:right w:val="none" w:sz="0" w:space="0" w:color="auto"/>
      </w:divBdr>
    </w:div>
    <w:div w:id="570122645">
      <w:bodyDiv w:val="1"/>
      <w:marLeft w:val="0"/>
      <w:marRight w:val="0"/>
      <w:marTop w:val="0"/>
      <w:marBottom w:val="0"/>
      <w:divBdr>
        <w:top w:val="none" w:sz="0" w:space="0" w:color="auto"/>
        <w:left w:val="none" w:sz="0" w:space="0" w:color="auto"/>
        <w:bottom w:val="none" w:sz="0" w:space="0" w:color="auto"/>
        <w:right w:val="none" w:sz="0" w:space="0" w:color="auto"/>
      </w:divBdr>
    </w:div>
    <w:div w:id="570164244">
      <w:bodyDiv w:val="1"/>
      <w:marLeft w:val="0"/>
      <w:marRight w:val="0"/>
      <w:marTop w:val="0"/>
      <w:marBottom w:val="0"/>
      <w:divBdr>
        <w:top w:val="none" w:sz="0" w:space="0" w:color="auto"/>
        <w:left w:val="none" w:sz="0" w:space="0" w:color="auto"/>
        <w:bottom w:val="none" w:sz="0" w:space="0" w:color="auto"/>
        <w:right w:val="none" w:sz="0" w:space="0" w:color="auto"/>
      </w:divBdr>
    </w:div>
    <w:div w:id="570191995">
      <w:bodyDiv w:val="1"/>
      <w:marLeft w:val="0"/>
      <w:marRight w:val="0"/>
      <w:marTop w:val="0"/>
      <w:marBottom w:val="0"/>
      <w:divBdr>
        <w:top w:val="none" w:sz="0" w:space="0" w:color="auto"/>
        <w:left w:val="none" w:sz="0" w:space="0" w:color="auto"/>
        <w:bottom w:val="none" w:sz="0" w:space="0" w:color="auto"/>
        <w:right w:val="none" w:sz="0" w:space="0" w:color="auto"/>
      </w:divBdr>
    </w:div>
    <w:div w:id="570193061">
      <w:bodyDiv w:val="1"/>
      <w:marLeft w:val="0"/>
      <w:marRight w:val="0"/>
      <w:marTop w:val="0"/>
      <w:marBottom w:val="0"/>
      <w:divBdr>
        <w:top w:val="none" w:sz="0" w:space="0" w:color="auto"/>
        <w:left w:val="none" w:sz="0" w:space="0" w:color="auto"/>
        <w:bottom w:val="none" w:sz="0" w:space="0" w:color="auto"/>
        <w:right w:val="none" w:sz="0" w:space="0" w:color="auto"/>
      </w:divBdr>
    </w:div>
    <w:div w:id="570232370">
      <w:bodyDiv w:val="1"/>
      <w:marLeft w:val="0"/>
      <w:marRight w:val="0"/>
      <w:marTop w:val="0"/>
      <w:marBottom w:val="0"/>
      <w:divBdr>
        <w:top w:val="none" w:sz="0" w:space="0" w:color="auto"/>
        <w:left w:val="none" w:sz="0" w:space="0" w:color="auto"/>
        <w:bottom w:val="none" w:sz="0" w:space="0" w:color="auto"/>
        <w:right w:val="none" w:sz="0" w:space="0" w:color="auto"/>
      </w:divBdr>
    </w:div>
    <w:div w:id="570232742">
      <w:bodyDiv w:val="1"/>
      <w:marLeft w:val="0"/>
      <w:marRight w:val="0"/>
      <w:marTop w:val="0"/>
      <w:marBottom w:val="0"/>
      <w:divBdr>
        <w:top w:val="none" w:sz="0" w:space="0" w:color="auto"/>
        <w:left w:val="none" w:sz="0" w:space="0" w:color="auto"/>
        <w:bottom w:val="none" w:sz="0" w:space="0" w:color="auto"/>
        <w:right w:val="none" w:sz="0" w:space="0" w:color="auto"/>
      </w:divBdr>
    </w:div>
    <w:div w:id="570234619">
      <w:bodyDiv w:val="1"/>
      <w:marLeft w:val="0"/>
      <w:marRight w:val="0"/>
      <w:marTop w:val="0"/>
      <w:marBottom w:val="0"/>
      <w:divBdr>
        <w:top w:val="none" w:sz="0" w:space="0" w:color="auto"/>
        <w:left w:val="none" w:sz="0" w:space="0" w:color="auto"/>
        <w:bottom w:val="none" w:sz="0" w:space="0" w:color="auto"/>
        <w:right w:val="none" w:sz="0" w:space="0" w:color="auto"/>
      </w:divBdr>
    </w:div>
    <w:div w:id="570235081">
      <w:bodyDiv w:val="1"/>
      <w:marLeft w:val="0"/>
      <w:marRight w:val="0"/>
      <w:marTop w:val="0"/>
      <w:marBottom w:val="0"/>
      <w:divBdr>
        <w:top w:val="none" w:sz="0" w:space="0" w:color="auto"/>
        <w:left w:val="none" w:sz="0" w:space="0" w:color="auto"/>
        <w:bottom w:val="none" w:sz="0" w:space="0" w:color="auto"/>
        <w:right w:val="none" w:sz="0" w:space="0" w:color="auto"/>
      </w:divBdr>
    </w:div>
    <w:div w:id="570235765">
      <w:bodyDiv w:val="1"/>
      <w:marLeft w:val="0"/>
      <w:marRight w:val="0"/>
      <w:marTop w:val="0"/>
      <w:marBottom w:val="0"/>
      <w:divBdr>
        <w:top w:val="none" w:sz="0" w:space="0" w:color="auto"/>
        <w:left w:val="none" w:sz="0" w:space="0" w:color="auto"/>
        <w:bottom w:val="none" w:sz="0" w:space="0" w:color="auto"/>
        <w:right w:val="none" w:sz="0" w:space="0" w:color="auto"/>
      </w:divBdr>
    </w:div>
    <w:div w:id="570236490">
      <w:bodyDiv w:val="1"/>
      <w:marLeft w:val="0"/>
      <w:marRight w:val="0"/>
      <w:marTop w:val="0"/>
      <w:marBottom w:val="0"/>
      <w:divBdr>
        <w:top w:val="none" w:sz="0" w:space="0" w:color="auto"/>
        <w:left w:val="none" w:sz="0" w:space="0" w:color="auto"/>
        <w:bottom w:val="none" w:sz="0" w:space="0" w:color="auto"/>
        <w:right w:val="none" w:sz="0" w:space="0" w:color="auto"/>
      </w:divBdr>
    </w:div>
    <w:div w:id="570237802">
      <w:bodyDiv w:val="1"/>
      <w:marLeft w:val="0"/>
      <w:marRight w:val="0"/>
      <w:marTop w:val="0"/>
      <w:marBottom w:val="0"/>
      <w:divBdr>
        <w:top w:val="none" w:sz="0" w:space="0" w:color="auto"/>
        <w:left w:val="none" w:sz="0" w:space="0" w:color="auto"/>
        <w:bottom w:val="none" w:sz="0" w:space="0" w:color="auto"/>
        <w:right w:val="none" w:sz="0" w:space="0" w:color="auto"/>
      </w:divBdr>
    </w:div>
    <w:div w:id="570313006">
      <w:bodyDiv w:val="1"/>
      <w:marLeft w:val="0"/>
      <w:marRight w:val="0"/>
      <w:marTop w:val="0"/>
      <w:marBottom w:val="0"/>
      <w:divBdr>
        <w:top w:val="none" w:sz="0" w:space="0" w:color="auto"/>
        <w:left w:val="none" w:sz="0" w:space="0" w:color="auto"/>
        <w:bottom w:val="none" w:sz="0" w:space="0" w:color="auto"/>
        <w:right w:val="none" w:sz="0" w:space="0" w:color="auto"/>
      </w:divBdr>
    </w:div>
    <w:div w:id="570313696">
      <w:bodyDiv w:val="1"/>
      <w:marLeft w:val="0"/>
      <w:marRight w:val="0"/>
      <w:marTop w:val="0"/>
      <w:marBottom w:val="0"/>
      <w:divBdr>
        <w:top w:val="none" w:sz="0" w:space="0" w:color="auto"/>
        <w:left w:val="none" w:sz="0" w:space="0" w:color="auto"/>
        <w:bottom w:val="none" w:sz="0" w:space="0" w:color="auto"/>
        <w:right w:val="none" w:sz="0" w:space="0" w:color="auto"/>
      </w:divBdr>
    </w:div>
    <w:div w:id="570316231">
      <w:bodyDiv w:val="1"/>
      <w:marLeft w:val="0"/>
      <w:marRight w:val="0"/>
      <w:marTop w:val="0"/>
      <w:marBottom w:val="0"/>
      <w:divBdr>
        <w:top w:val="none" w:sz="0" w:space="0" w:color="auto"/>
        <w:left w:val="none" w:sz="0" w:space="0" w:color="auto"/>
        <w:bottom w:val="none" w:sz="0" w:space="0" w:color="auto"/>
        <w:right w:val="none" w:sz="0" w:space="0" w:color="auto"/>
      </w:divBdr>
    </w:div>
    <w:div w:id="570316970">
      <w:bodyDiv w:val="1"/>
      <w:marLeft w:val="0"/>
      <w:marRight w:val="0"/>
      <w:marTop w:val="0"/>
      <w:marBottom w:val="0"/>
      <w:divBdr>
        <w:top w:val="none" w:sz="0" w:space="0" w:color="auto"/>
        <w:left w:val="none" w:sz="0" w:space="0" w:color="auto"/>
        <w:bottom w:val="none" w:sz="0" w:space="0" w:color="auto"/>
        <w:right w:val="none" w:sz="0" w:space="0" w:color="auto"/>
      </w:divBdr>
    </w:div>
    <w:div w:id="570382883">
      <w:bodyDiv w:val="1"/>
      <w:marLeft w:val="0"/>
      <w:marRight w:val="0"/>
      <w:marTop w:val="0"/>
      <w:marBottom w:val="0"/>
      <w:divBdr>
        <w:top w:val="none" w:sz="0" w:space="0" w:color="auto"/>
        <w:left w:val="none" w:sz="0" w:space="0" w:color="auto"/>
        <w:bottom w:val="none" w:sz="0" w:space="0" w:color="auto"/>
        <w:right w:val="none" w:sz="0" w:space="0" w:color="auto"/>
      </w:divBdr>
    </w:div>
    <w:div w:id="570383008">
      <w:bodyDiv w:val="1"/>
      <w:marLeft w:val="0"/>
      <w:marRight w:val="0"/>
      <w:marTop w:val="0"/>
      <w:marBottom w:val="0"/>
      <w:divBdr>
        <w:top w:val="none" w:sz="0" w:space="0" w:color="auto"/>
        <w:left w:val="none" w:sz="0" w:space="0" w:color="auto"/>
        <w:bottom w:val="none" w:sz="0" w:space="0" w:color="auto"/>
        <w:right w:val="none" w:sz="0" w:space="0" w:color="auto"/>
      </w:divBdr>
    </w:div>
    <w:div w:id="570387053">
      <w:bodyDiv w:val="1"/>
      <w:marLeft w:val="0"/>
      <w:marRight w:val="0"/>
      <w:marTop w:val="0"/>
      <w:marBottom w:val="0"/>
      <w:divBdr>
        <w:top w:val="none" w:sz="0" w:space="0" w:color="auto"/>
        <w:left w:val="none" w:sz="0" w:space="0" w:color="auto"/>
        <w:bottom w:val="none" w:sz="0" w:space="0" w:color="auto"/>
        <w:right w:val="none" w:sz="0" w:space="0" w:color="auto"/>
      </w:divBdr>
    </w:div>
    <w:div w:id="570387135">
      <w:bodyDiv w:val="1"/>
      <w:marLeft w:val="0"/>
      <w:marRight w:val="0"/>
      <w:marTop w:val="0"/>
      <w:marBottom w:val="0"/>
      <w:divBdr>
        <w:top w:val="none" w:sz="0" w:space="0" w:color="auto"/>
        <w:left w:val="none" w:sz="0" w:space="0" w:color="auto"/>
        <w:bottom w:val="none" w:sz="0" w:space="0" w:color="auto"/>
        <w:right w:val="none" w:sz="0" w:space="0" w:color="auto"/>
      </w:divBdr>
    </w:div>
    <w:div w:id="570427093">
      <w:bodyDiv w:val="1"/>
      <w:marLeft w:val="0"/>
      <w:marRight w:val="0"/>
      <w:marTop w:val="0"/>
      <w:marBottom w:val="0"/>
      <w:divBdr>
        <w:top w:val="none" w:sz="0" w:space="0" w:color="auto"/>
        <w:left w:val="none" w:sz="0" w:space="0" w:color="auto"/>
        <w:bottom w:val="none" w:sz="0" w:space="0" w:color="auto"/>
        <w:right w:val="none" w:sz="0" w:space="0" w:color="auto"/>
      </w:divBdr>
    </w:div>
    <w:div w:id="570429346">
      <w:bodyDiv w:val="1"/>
      <w:marLeft w:val="0"/>
      <w:marRight w:val="0"/>
      <w:marTop w:val="0"/>
      <w:marBottom w:val="0"/>
      <w:divBdr>
        <w:top w:val="none" w:sz="0" w:space="0" w:color="auto"/>
        <w:left w:val="none" w:sz="0" w:space="0" w:color="auto"/>
        <w:bottom w:val="none" w:sz="0" w:space="0" w:color="auto"/>
        <w:right w:val="none" w:sz="0" w:space="0" w:color="auto"/>
      </w:divBdr>
    </w:div>
    <w:div w:id="570429640">
      <w:bodyDiv w:val="1"/>
      <w:marLeft w:val="0"/>
      <w:marRight w:val="0"/>
      <w:marTop w:val="0"/>
      <w:marBottom w:val="0"/>
      <w:divBdr>
        <w:top w:val="none" w:sz="0" w:space="0" w:color="auto"/>
        <w:left w:val="none" w:sz="0" w:space="0" w:color="auto"/>
        <w:bottom w:val="none" w:sz="0" w:space="0" w:color="auto"/>
        <w:right w:val="none" w:sz="0" w:space="0" w:color="auto"/>
      </w:divBdr>
    </w:div>
    <w:div w:id="570430355">
      <w:bodyDiv w:val="1"/>
      <w:marLeft w:val="0"/>
      <w:marRight w:val="0"/>
      <w:marTop w:val="0"/>
      <w:marBottom w:val="0"/>
      <w:divBdr>
        <w:top w:val="none" w:sz="0" w:space="0" w:color="auto"/>
        <w:left w:val="none" w:sz="0" w:space="0" w:color="auto"/>
        <w:bottom w:val="none" w:sz="0" w:space="0" w:color="auto"/>
        <w:right w:val="none" w:sz="0" w:space="0" w:color="auto"/>
      </w:divBdr>
    </w:div>
    <w:div w:id="570432683">
      <w:bodyDiv w:val="1"/>
      <w:marLeft w:val="0"/>
      <w:marRight w:val="0"/>
      <w:marTop w:val="0"/>
      <w:marBottom w:val="0"/>
      <w:divBdr>
        <w:top w:val="none" w:sz="0" w:space="0" w:color="auto"/>
        <w:left w:val="none" w:sz="0" w:space="0" w:color="auto"/>
        <w:bottom w:val="none" w:sz="0" w:space="0" w:color="auto"/>
        <w:right w:val="none" w:sz="0" w:space="0" w:color="auto"/>
      </w:divBdr>
    </w:div>
    <w:div w:id="570502840">
      <w:bodyDiv w:val="1"/>
      <w:marLeft w:val="0"/>
      <w:marRight w:val="0"/>
      <w:marTop w:val="0"/>
      <w:marBottom w:val="0"/>
      <w:divBdr>
        <w:top w:val="none" w:sz="0" w:space="0" w:color="auto"/>
        <w:left w:val="none" w:sz="0" w:space="0" w:color="auto"/>
        <w:bottom w:val="none" w:sz="0" w:space="0" w:color="auto"/>
        <w:right w:val="none" w:sz="0" w:space="0" w:color="auto"/>
      </w:divBdr>
    </w:div>
    <w:div w:id="570504092">
      <w:bodyDiv w:val="1"/>
      <w:marLeft w:val="0"/>
      <w:marRight w:val="0"/>
      <w:marTop w:val="0"/>
      <w:marBottom w:val="0"/>
      <w:divBdr>
        <w:top w:val="none" w:sz="0" w:space="0" w:color="auto"/>
        <w:left w:val="none" w:sz="0" w:space="0" w:color="auto"/>
        <w:bottom w:val="none" w:sz="0" w:space="0" w:color="auto"/>
        <w:right w:val="none" w:sz="0" w:space="0" w:color="auto"/>
      </w:divBdr>
    </w:div>
    <w:div w:id="570505533">
      <w:bodyDiv w:val="1"/>
      <w:marLeft w:val="0"/>
      <w:marRight w:val="0"/>
      <w:marTop w:val="0"/>
      <w:marBottom w:val="0"/>
      <w:divBdr>
        <w:top w:val="none" w:sz="0" w:space="0" w:color="auto"/>
        <w:left w:val="none" w:sz="0" w:space="0" w:color="auto"/>
        <w:bottom w:val="none" w:sz="0" w:space="0" w:color="auto"/>
        <w:right w:val="none" w:sz="0" w:space="0" w:color="auto"/>
      </w:divBdr>
    </w:div>
    <w:div w:id="570508134">
      <w:bodyDiv w:val="1"/>
      <w:marLeft w:val="0"/>
      <w:marRight w:val="0"/>
      <w:marTop w:val="0"/>
      <w:marBottom w:val="0"/>
      <w:divBdr>
        <w:top w:val="none" w:sz="0" w:space="0" w:color="auto"/>
        <w:left w:val="none" w:sz="0" w:space="0" w:color="auto"/>
        <w:bottom w:val="none" w:sz="0" w:space="0" w:color="auto"/>
        <w:right w:val="none" w:sz="0" w:space="0" w:color="auto"/>
      </w:divBdr>
    </w:div>
    <w:div w:id="570583144">
      <w:bodyDiv w:val="1"/>
      <w:marLeft w:val="0"/>
      <w:marRight w:val="0"/>
      <w:marTop w:val="0"/>
      <w:marBottom w:val="0"/>
      <w:divBdr>
        <w:top w:val="none" w:sz="0" w:space="0" w:color="auto"/>
        <w:left w:val="none" w:sz="0" w:space="0" w:color="auto"/>
        <w:bottom w:val="none" w:sz="0" w:space="0" w:color="auto"/>
        <w:right w:val="none" w:sz="0" w:space="0" w:color="auto"/>
      </w:divBdr>
    </w:div>
    <w:div w:id="570653604">
      <w:bodyDiv w:val="1"/>
      <w:marLeft w:val="0"/>
      <w:marRight w:val="0"/>
      <w:marTop w:val="0"/>
      <w:marBottom w:val="0"/>
      <w:divBdr>
        <w:top w:val="none" w:sz="0" w:space="0" w:color="auto"/>
        <w:left w:val="none" w:sz="0" w:space="0" w:color="auto"/>
        <w:bottom w:val="none" w:sz="0" w:space="0" w:color="auto"/>
        <w:right w:val="none" w:sz="0" w:space="0" w:color="auto"/>
      </w:divBdr>
    </w:div>
    <w:div w:id="570654458">
      <w:bodyDiv w:val="1"/>
      <w:marLeft w:val="0"/>
      <w:marRight w:val="0"/>
      <w:marTop w:val="0"/>
      <w:marBottom w:val="0"/>
      <w:divBdr>
        <w:top w:val="none" w:sz="0" w:space="0" w:color="auto"/>
        <w:left w:val="none" w:sz="0" w:space="0" w:color="auto"/>
        <w:bottom w:val="none" w:sz="0" w:space="0" w:color="auto"/>
        <w:right w:val="none" w:sz="0" w:space="0" w:color="auto"/>
      </w:divBdr>
    </w:div>
    <w:div w:id="570698050">
      <w:bodyDiv w:val="1"/>
      <w:marLeft w:val="0"/>
      <w:marRight w:val="0"/>
      <w:marTop w:val="0"/>
      <w:marBottom w:val="0"/>
      <w:divBdr>
        <w:top w:val="none" w:sz="0" w:space="0" w:color="auto"/>
        <w:left w:val="none" w:sz="0" w:space="0" w:color="auto"/>
        <w:bottom w:val="none" w:sz="0" w:space="0" w:color="auto"/>
        <w:right w:val="none" w:sz="0" w:space="0" w:color="auto"/>
      </w:divBdr>
    </w:div>
    <w:div w:id="570699992">
      <w:bodyDiv w:val="1"/>
      <w:marLeft w:val="0"/>
      <w:marRight w:val="0"/>
      <w:marTop w:val="0"/>
      <w:marBottom w:val="0"/>
      <w:divBdr>
        <w:top w:val="none" w:sz="0" w:space="0" w:color="auto"/>
        <w:left w:val="none" w:sz="0" w:space="0" w:color="auto"/>
        <w:bottom w:val="none" w:sz="0" w:space="0" w:color="auto"/>
        <w:right w:val="none" w:sz="0" w:space="0" w:color="auto"/>
      </w:divBdr>
    </w:div>
    <w:div w:id="570701207">
      <w:bodyDiv w:val="1"/>
      <w:marLeft w:val="0"/>
      <w:marRight w:val="0"/>
      <w:marTop w:val="0"/>
      <w:marBottom w:val="0"/>
      <w:divBdr>
        <w:top w:val="none" w:sz="0" w:space="0" w:color="auto"/>
        <w:left w:val="none" w:sz="0" w:space="0" w:color="auto"/>
        <w:bottom w:val="none" w:sz="0" w:space="0" w:color="auto"/>
        <w:right w:val="none" w:sz="0" w:space="0" w:color="auto"/>
      </w:divBdr>
    </w:div>
    <w:div w:id="570701716">
      <w:bodyDiv w:val="1"/>
      <w:marLeft w:val="0"/>
      <w:marRight w:val="0"/>
      <w:marTop w:val="0"/>
      <w:marBottom w:val="0"/>
      <w:divBdr>
        <w:top w:val="none" w:sz="0" w:space="0" w:color="auto"/>
        <w:left w:val="none" w:sz="0" w:space="0" w:color="auto"/>
        <w:bottom w:val="none" w:sz="0" w:space="0" w:color="auto"/>
        <w:right w:val="none" w:sz="0" w:space="0" w:color="auto"/>
      </w:divBdr>
    </w:div>
    <w:div w:id="570702003">
      <w:bodyDiv w:val="1"/>
      <w:marLeft w:val="0"/>
      <w:marRight w:val="0"/>
      <w:marTop w:val="0"/>
      <w:marBottom w:val="0"/>
      <w:divBdr>
        <w:top w:val="none" w:sz="0" w:space="0" w:color="auto"/>
        <w:left w:val="none" w:sz="0" w:space="0" w:color="auto"/>
        <w:bottom w:val="none" w:sz="0" w:space="0" w:color="auto"/>
        <w:right w:val="none" w:sz="0" w:space="0" w:color="auto"/>
      </w:divBdr>
    </w:div>
    <w:div w:id="570769351">
      <w:bodyDiv w:val="1"/>
      <w:marLeft w:val="0"/>
      <w:marRight w:val="0"/>
      <w:marTop w:val="0"/>
      <w:marBottom w:val="0"/>
      <w:divBdr>
        <w:top w:val="none" w:sz="0" w:space="0" w:color="auto"/>
        <w:left w:val="none" w:sz="0" w:space="0" w:color="auto"/>
        <w:bottom w:val="none" w:sz="0" w:space="0" w:color="auto"/>
        <w:right w:val="none" w:sz="0" w:space="0" w:color="auto"/>
      </w:divBdr>
    </w:div>
    <w:div w:id="570769423">
      <w:bodyDiv w:val="1"/>
      <w:marLeft w:val="0"/>
      <w:marRight w:val="0"/>
      <w:marTop w:val="0"/>
      <w:marBottom w:val="0"/>
      <w:divBdr>
        <w:top w:val="none" w:sz="0" w:space="0" w:color="auto"/>
        <w:left w:val="none" w:sz="0" w:space="0" w:color="auto"/>
        <w:bottom w:val="none" w:sz="0" w:space="0" w:color="auto"/>
        <w:right w:val="none" w:sz="0" w:space="0" w:color="auto"/>
      </w:divBdr>
    </w:div>
    <w:div w:id="570770953">
      <w:bodyDiv w:val="1"/>
      <w:marLeft w:val="0"/>
      <w:marRight w:val="0"/>
      <w:marTop w:val="0"/>
      <w:marBottom w:val="0"/>
      <w:divBdr>
        <w:top w:val="none" w:sz="0" w:space="0" w:color="auto"/>
        <w:left w:val="none" w:sz="0" w:space="0" w:color="auto"/>
        <w:bottom w:val="none" w:sz="0" w:space="0" w:color="auto"/>
        <w:right w:val="none" w:sz="0" w:space="0" w:color="auto"/>
      </w:divBdr>
    </w:div>
    <w:div w:id="570819736">
      <w:bodyDiv w:val="1"/>
      <w:marLeft w:val="0"/>
      <w:marRight w:val="0"/>
      <w:marTop w:val="0"/>
      <w:marBottom w:val="0"/>
      <w:divBdr>
        <w:top w:val="none" w:sz="0" w:space="0" w:color="auto"/>
        <w:left w:val="none" w:sz="0" w:space="0" w:color="auto"/>
        <w:bottom w:val="none" w:sz="0" w:space="0" w:color="auto"/>
        <w:right w:val="none" w:sz="0" w:space="0" w:color="auto"/>
      </w:divBdr>
    </w:div>
    <w:div w:id="570845410">
      <w:bodyDiv w:val="1"/>
      <w:marLeft w:val="0"/>
      <w:marRight w:val="0"/>
      <w:marTop w:val="0"/>
      <w:marBottom w:val="0"/>
      <w:divBdr>
        <w:top w:val="none" w:sz="0" w:space="0" w:color="auto"/>
        <w:left w:val="none" w:sz="0" w:space="0" w:color="auto"/>
        <w:bottom w:val="none" w:sz="0" w:space="0" w:color="auto"/>
        <w:right w:val="none" w:sz="0" w:space="0" w:color="auto"/>
      </w:divBdr>
    </w:div>
    <w:div w:id="570845887">
      <w:bodyDiv w:val="1"/>
      <w:marLeft w:val="0"/>
      <w:marRight w:val="0"/>
      <w:marTop w:val="0"/>
      <w:marBottom w:val="0"/>
      <w:divBdr>
        <w:top w:val="none" w:sz="0" w:space="0" w:color="auto"/>
        <w:left w:val="none" w:sz="0" w:space="0" w:color="auto"/>
        <w:bottom w:val="none" w:sz="0" w:space="0" w:color="auto"/>
        <w:right w:val="none" w:sz="0" w:space="0" w:color="auto"/>
      </w:divBdr>
    </w:div>
    <w:div w:id="570848569">
      <w:bodyDiv w:val="1"/>
      <w:marLeft w:val="0"/>
      <w:marRight w:val="0"/>
      <w:marTop w:val="0"/>
      <w:marBottom w:val="0"/>
      <w:divBdr>
        <w:top w:val="none" w:sz="0" w:space="0" w:color="auto"/>
        <w:left w:val="none" w:sz="0" w:space="0" w:color="auto"/>
        <w:bottom w:val="none" w:sz="0" w:space="0" w:color="auto"/>
        <w:right w:val="none" w:sz="0" w:space="0" w:color="auto"/>
      </w:divBdr>
    </w:div>
    <w:div w:id="570889572">
      <w:bodyDiv w:val="1"/>
      <w:marLeft w:val="0"/>
      <w:marRight w:val="0"/>
      <w:marTop w:val="0"/>
      <w:marBottom w:val="0"/>
      <w:divBdr>
        <w:top w:val="none" w:sz="0" w:space="0" w:color="auto"/>
        <w:left w:val="none" w:sz="0" w:space="0" w:color="auto"/>
        <w:bottom w:val="none" w:sz="0" w:space="0" w:color="auto"/>
        <w:right w:val="none" w:sz="0" w:space="0" w:color="auto"/>
      </w:divBdr>
    </w:div>
    <w:div w:id="570891194">
      <w:bodyDiv w:val="1"/>
      <w:marLeft w:val="0"/>
      <w:marRight w:val="0"/>
      <w:marTop w:val="0"/>
      <w:marBottom w:val="0"/>
      <w:divBdr>
        <w:top w:val="none" w:sz="0" w:space="0" w:color="auto"/>
        <w:left w:val="none" w:sz="0" w:space="0" w:color="auto"/>
        <w:bottom w:val="none" w:sz="0" w:space="0" w:color="auto"/>
        <w:right w:val="none" w:sz="0" w:space="0" w:color="auto"/>
      </w:divBdr>
    </w:div>
    <w:div w:id="570891447">
      <w:bodyDiv w:val="1"/>
      <w:marLeft w:val="0"/>
      <w:marRight w:val="0"/>
      <w:marTop w:val="0"/>
      <w:marBottom w:val="0"/>
      <w:divBdr>
        <w:top w:val="none" w:sz="0" w:space="0" w:color="auto"/>
        <w:left w:val="none" w:sz="0" w:space="0" w:color="auto"/>
        <w:bottom w:val="none" w:sz="0" w:space="0" w:color="auto"/>
        <w:right w:val="none" w:sz="0" w:space="0" w:color="auto"/>
      </w:divBdr>
    </w:div>
    <w:div w:id="570891855">
      <w:bodyDiv w:val="1"/>
      <w:marLeft w:val="0"/>
      <w:marRight w:val="0"/>
      <w:marTop w:val="0"/>
      <w:marBottom w:val="0"/>
      <w:divBdr>
        <w:top w:val="none" w:sz="0" w:space="0" w:color="auto"/>
        <w:left w:val="none" w:sz="0" w:space="0" w:color="auto"/>
        <w:bottom w:val="none" w:sz="0" w:space="0" w:color="auto"/>
        <w:right w:val="none" w:sz="0" w:space="0" w:color="auto"/>
      </w:divBdr>
    </w:div>
    <w:div w:id="570894825">
      <w:bodyDiv w:val="1"/>
      <w:marLeft w:val="0"/>
      <w:marRight w:val="0"/>
      <w:marTop w:val="0"/>
      <w:marBottom w:val="0"/>
      <w:divBdr>
        <w:top w:val="none" w:sz="0" w:space="0" w:color="auto"/>
        <w:left w:val="none" w:sz="0" w:space="0" w:color="auto"/>
        <w:bottom w:val="none" w:sz="0" w:space="0" w:color="auto"/>
        <w:right w:val="none" w:sz="0" w:space="0" w:color="auto"/>
      </w:divBdr>
    </w:div>
    <w:div w:id="570896034">
      <w:bodyDiv w:val="1"/>
      <w:marLeft w:val="0"/>
      <w:marRight w:val="0"/>
      <w:marTop w:val="0"/>
      <w:marBottom w:val="0"/>
      <w:divBdr>
        <w:top w:val="none" w:sz="0" w:space="0" w:color="auto"/>
        <w:left w:val="none" w:sz="0" w:space="0" w:color="auto"/>
        <w:bottom w:val="none" w:sz="0" w:space="0" w:color="auto"/>
        <w:right w:val="none" w:sz="0" w:space="0" w:color="auto"/>
      </w:divBdr>
    </w:div>
    <w:div w:id="570967864">
      <w:bodyDiv w:val="1"/>
      <w:marLeft w:val="0"/>
      <w:marRight w:val="0"/>
      <w:marTop w:val="0"/>
      <w:marBottom w:val="0"/>
      <w:divBdr>
        <w:top w:val="none" w:sz="0" w:space="0" w:color="auto"/>
        <w:left w:val="none" w:sz="0" w:space="0" w:color="auto"/>
        <w:bottom w:val="none" w:sz="0" w:space="0" w:color="auto"/>
        <w:right w:val="none" w:sz="0" w:space="0" w:color="auto"/>
      </w:divBdr>
    </w:div>
    <w:div w:id="571038012">
      <w:bodyDiv w:val="1"/>
      <w:marLeft w:val="0"/>
      <w:marRight w:val="0"/>
      <w:marTop w:val="0"/>
      <w:marBottom w:val="0"/>
      <w:divBdr>
        <w:top w:val="none" w:sz="0" w:space="0" w:color="auto"/>
        <w:left w:val="none" w:sz="0" w:space="0" w:color="auto"/>
        <w:bottom w:val="none" w:sz="0" w:space="0" w:color="auto"/>
        <w:right w:val="none" w:sz="0" w:space="0" w:color="auto"/>
      </w:divBdr>
    </w:div>
    <w:div w:id="571041262">
      <w:bodyDiv w:val="1"/>
      <w:marLeft w:val="0"/>
      <w:marRight w:val="0"/>
      <w:marTop w:val="0"/>
      <w:marBottom w:val="0"/>
      <w:divBdr>
        <w:top w:val="none" w:sz="0" w:space="0" w:color="auto"/>
        <w:left w:val="none" w:sz="0" w:space="0" w:color="auto"/>
        <w:bottom w:val="none" w:sz="0" w:space="0" w:color="auto"/>
        <w:right w:val="none" w:sz="0" w:space="0" w:color="auto"/>
      </w:divBdr>
    </w:div>
    <w:div w:id="571043019">
      <w:bodyDiv w:val="1"/>
      <w:marLeft w:val="0"/>
      <w:marRight w:val="0"/>
      <w:marTop w:val="0"/>
      <w:marBottom w:val="0"/>
      <w:divBdr>
        <w:top w:val="none" w:sz="0" w:space="0" w:color="auto"/>
        <w:left w:val="none" w:sz="0" w:space="0" w:color="auto"/>
        <w:bottom w:val="none" w:sz="0" w:space="0" w:color="auto"/>
        <w:right w:val="none" w:sz="0" w:space="0" w:color="auto"/>
      </w:divBdr>
    </w:div>
    <w:div w:id="571044049">
      <w:bodyDiv w:val="1"/>
      <w:marLeft w:val="0"/>
      <w:marRight w:val="0"/>
      <w:marTop w:val="0"/>
      <w:marBottom w:val="0"/>
      <w:divBdr>
        <w:top w:val="none" w:sz="0" w:space="0" w:color="auto"/>
        <w:left w:val="none" w:sz="0" w:space="0" w:color="auto"/>
        <w:bottom w:val="none" w:sz="0" w:space="0" w:color="auto"/>
        <w:right w:val="none" w:sz="0" w:space="0" w:color="auto"/>
      </w:divBdr>
    </w:div>
    <w:div w:id="571081236">
      <w:bodyDiv w:val="1"/>
      <w:marLeft w:val="0"/>
      <w:marRight w:val="0"/>
      <w:marTop w:val="0"/>
      <w:marBottom w:val="0"/>
      <w:divBdr>
        <w:top w:val="none" w:sz="0" w:space="0" w:color="auto"/>
        <w:left w:val="none" w:sz="0" w:space="0" w:color="auto"/>
        <w:bottom w:val="none" w:sz="0" w:space="0" w:color="auto"/>
        <w:right w:val="none" w:sz="0" w:space="0" w:color="auto"/>
      </w:divBdr>
    </w:div>
    <w:div w:id="571081329">
      <w:bodyDiv w:val="1"/>
      <w:marLeft w:val="0"/>
      <w:marRight w:val="0"/>
      <w:marTop w:val="0"/>
      <w:marBottom w:val="0"/>
      <w:divBdr>
        <w:top w:val="none" w:sz="0" w:space="0" w:color="auto"/>
        <w:left w:val="none" w:sz="0" w:space="0" w:color="auto"/>
        <w:bottom w:val="none" w:sz="0" w:space="0" w:color="auto"/>
        <w:right w:val="none" w:sz="0" w:space="0" w:color="auto"/>
      </w:divBdr>
    </w:div>
    <w:div w:id="571084459">
      <w:bodyDiv w:val="1"/>
      <w:marLeft w:val="0"/>
      <w:marRight w:val="0"/>
      <w:marTop w:val="0"/>
      <w:marBottom w:val="0"/>
      <w:divBdr>
        <w:top w:val="none" w:sz="0" w:space="0" w:color="auto"/>
        <w:left w:val="none" w:sz="0" w:space="0" w:color="auto"/>
        <w:bottom w:val="none" w:sz="0" w:space="0" w:color="auto"/>
        <w:right w:val="none" w:sz="0" w:space="0" w:color="auto"/>
      </w:divBdr>
    </w:div>
    <w:div w:id="571085189">
      <w:bodyDiv w:val="1"/>
      <w:marLeft w:val="0"/>
      <w:marRight w:val="0"/>
      <w:marTop w:val="0"/>
      <w:marBottom w:val="0"/>
      <w:divBdr>
        <w:top w:val="none" w:sz="0" w:space="0" w:color="auto"/>
        <w:left w:val="none" w:sz="0" w:space="0" w:color="auto"/>
        <w:bottom w:val="none" w:sz="0" w:space="0" w:color="auto"/>
        <w:right w:val="none" w:sz="0" w:space="0" w:color="auto"/>
      </w:divBdr>
    </w:div>
    <w:div w:id="571089578">
      <w:bodyDiv w:val="1"/>
      <w:marLeft w:val="0"/>
      <w:marRight w:val="0"/>
      <w:marTop w:val="0"/>
      <w:marBottom w:val="0"/>
      <w:divBdr>
        <w:top w:val="none" w:sz="0" w:space="0" w:color="auto"/>
        <w:left w:val="none" w:sz="0" w:space="0" w:color="auto"/>
        <w:bottom w:val="none" w:sz="0" w:space="0" w:color="auto"/>
        <w:right w:val="none" w:sz="0" w:space="0" w:color="auto"/>
      </w:divBdr>
    </w:div>
    <w:div w:id="571089894">
      <w:bodyDiv w:val="1"/>
      <w:marLeft w:val="0"/>
      <w:marRight w:val="0"/>
      <w:marTop w:val="0"/>
      <w:marBottom w:val="0"/>
      <w:divBdr>
        <w:top w:val="none" w:sz="0" w:space="0" w:color="auto"/>
        <w:left w:val="none" w:sz="0" w:space="0" w:color="auto"/>
        <w:bottom w:val="none" w:sz="0" w:space="0" w:color="auto"/>
        <w:right w:val="none" w:sz="0" w:space="0" w:color="auto"/>
      </w:divBdr>
    </w:div>
    <w:div w:id="571157123">
      <w:bodyDiv w:val="1"/>
      <w:marLeft w:val="0"/>
      <w:marRight w:val="0"/>
      <w:marTop w:val="0"/>
      <w:marBottom w:val="0"/>
      <w:divBdr>
        <w:top w:val="none" w:sz="0" w:space="0" w:color="auto"/>
        <w:left w:val="none" w:sz="0" w:space="0" w:color="auto"/>
        <w:bottom w:val="none" w:sz="0" w:space="0" w:color="auto"/>
        <w:right w:val="none" w:sz="0" w:space="0" w:color="auto"/>
      </w:divBdr>
    </w:div>
    <w:div w:id="571159283">
      <w:bodyDiv w:val="1"/>
      <w:marLeft w:val="0"/>
      <w:marRight w:val="0"/>
      <w:marTop w:val="0"/>
      <w:marBottom w:val="0"/>
      <w:divBdr>
        <w:top w:val="none" w:sz="0" w:space="0" w:color="auto"/>
        <w:left w:val="none" w:sz="0" w:space="0" w:color="auto"/>
        <w:bottom w:val="none" w:sz="0" w:space="0" w:color="auto"/>
        <w:right w:val="none" w:sz="0" w:space="0" w:color="auto"/>
      </w:divBdr>
    </w:div>
    <w:div w:id="571163432">
      <w:bodyDiv w:val="1"/>
      <w:marLeft w:val="0"/>
      <w:marRight w:val="0"/>
      <w:marTop w:val="0"/>
      <w:marBottom w:val="0"/>
      <w:divBdr>
        <w:top w:val="none" w:sz="0" w:space="0" w:color="auto"/>
        <w:left w:val="none" w:sz="0" w:space="0" w:color="auto"/>
        <w:bottom w:val="none" w:sz="0" w:space="0" w:color="auto"/>
        <w:right w:val="none" w:sz="0" w:space="0" w:color="auto"/>
      </w:divBdr>
    </w:div>
    <w:div w:id="571163505">
      <w:bodyDiv w:val="1"/>
      <w:marLeft w:val="0"/>
      <w:marRight w:val="0"/>
      <w:marTop w:val="0"/>
      <w:marBottom w:val="0"/>
      <w:divBdr>
        <w:top w:val="none" w:sz="0" w:space="0" w:color="auto"/>
        <w:left w:val="none" w:sz="0" w:space="0" w:color="auto"/>
        <w:bottom w:val="none" w:sz="0" w:space="0" w:color="auto"/>
        <w:right w:val="none" w:sz="0" w:space="0" w:color="auto"/>
      </w:divBdr>
    </w:div>
    <w:div w:id="571234995">
      <w:bodyDiv w:val="1"/>
      <w:marLeft w:val="0"/>
      <w:marRight w:val="0"/>
      <w:marTop w:val="0"/>
      <w:marBottom w:val="0"/>
      <w:divBdr>
        <w:top w:val="none" w:sz="0" w:space="0" w:color="auto"/>
        <w:left w:val="none" w:sz="0" w:space="0" w:color="auto"/>
        <w:bottom w:val="none" w:sz="0" w:space="0" w:color="auto"/>
        <w:right w:val="none" w:sz="0" w:space="0" w:color="auto"/>
      </w:divBdr>
    </w:div>
    <w:div w:id="571279945">
      <w:bodyDiv w:val="1"/>
      <w:marLeft w:val="0"/>
      <w:marRight w:val="0"/>
      <w:marTop w:val="0"/>
      <w:marBottom w:val="0"/>
      <w:divBdr>
        <w:top w:val="none" w:sz="0" w:space="0" w:color="auto"/>
        <w:left w:val="none" w:sz="0" w:space="0" w:color="auto"/>
        <w:bottom w:val="none" w:sz="0" w:space="0" w:color="auto"/>
        <w:right w:val="none" w:sz="0" w:space="0" w:color="auto"/>
      </w:divBdr>
    </w:div>
    <w:div w:id="571282166">
      <w:bodyDiv w:val="1"/>
      <w:marLeft w:val="0"/>
      <w:marRight w:val="0"/>
      <w:marTop w:val="0"/>
      <w:marBottom w:val="0"/>
      <w:divBdr>
        <w:top w:val="none" w:sz="0" w:space="0" w:color="auto"/>
        <w:left w:val="none" w:sz="0" w:space="0" w:color="auto"/>
        <w:bottom w:val="none" w:sz="0" w:space="0" w:color="auto"/>
        <w:right w:val="none" w:sz="0" w:space="0" w:color="auto"/>
      </w:divBdr>
    </w:div>
    <w:div w:id="571308300">
      <w:bodyDiv w:val="1"/>
      <w:marLeft w:val="0"/>
      <w:marRight w:val="0"/>
      <w:marTop w:val="0"/>
      <w:marBottom w:val="0"/>
      <w:divBdr>
        <w:top w:val="none" w:sz="0" w:space="0" w:color="auto"/>
        <w:left w:val="none" w:sz="0" w:space="0" w:color="auto"/>
        <w:bottom w:val="none" w:sz="0" w:space="0" w:color="auto"/>
        <w:right w:val="none" w:sz="0" w:space="0" w:color="auto"/>
      </w:divBdr>
    </w:div>
    <w:div w:id="571309347">
      <w:bodyDiv w:val="1"/>
      <w:marLeft w:val="0"/>
      <w:marRight w:val="0"/>
      <w:marTop w:val="0"/>
      <w:marBottom w:val="0"/>
      <w:divBdr>
        <w:top w:val="none" w:sz="0" w:space="0" w:color="auto"/>
        <w:left w:val="none" w:sz="0" w:space="0" w:color="auto"/>
        <w:bottom w:val="none" w:sz="0" w:space="0" w:color="auto"/>
        <w:right w:val="none" w:sz="0" w:space="0" w:color="auto"/>
      </w:divBdr>
    </w:div>
    <w:div w:id="571355868">
      <w:bodyDiv w:val="1"/>
      <w:marLeft w:val="0"/>
      <w:marRight w:val="0"/>
      <w:marTop w:val="0"/>
      <w:marBottom w:val="0"/>
      <w:divBdr>
        <w:top w:val="none" w:sz="0" w:space="0" w:color="auto"/>
        <w:left w:val="none" w:sz="0" w:space="0" w:color="auto"/>
        <w:bottom w:val="none" w:sz="0" w:space="0" w:color="auto"/>
        <w:right w:val="none" w:sz="0" w:space="0" w:color="auto"/>
      </w:divBdr>
    </w:div>
    <w:div w:id="571356284">
      <w:bodyDiv w:val="1"/>
      <w:marLeft w:val="0"/>
      <w:marRight w:val="0"/>
      <w:marTop w:val="0"/>
      <w:marBottom w:val="0"/>
      <w:divBdr>
        <w:top w:val="none" w:sz="0" w:space="0" w:color="auto"/>
        <w:left w:val="none" w:sz="0" w:space="0" w:color="auto"/>
        <w:bottom w:val="none" w:sz="0" w:space="0" w:color="auto"/>
        <w:right w:val="none" w:sz="0" w:space="0" w:color="auto"/>
      </w:divBdr>
    </w:div>
    <w:div w:id="571356838">
      <w:bodyDiv w:val="1"/>
      <w:marLeft w:val="0"/>
      <w:marRight w:val="0"/>
      <w:marTop w:val="0"/>
      <w:marBottom w:val="0"/>
      <w:divBdr>
        <w:top w:val="none" w:sz="0" w:space="0" w:color="auto"/>
        <w:left w:val="none" w:sz="0" w:space="0" w:color="auto"/>
        <w:bottom w:val="none" w:sz="0" w:space="0" w:color="auto"/>
        <w:right w:val="none" w:sz="0" w:space="0" w:color="auto"/>
      </w:divBdr>
    </w:div>
    <w:div w:id="571424586">
      <w:bodyDiv w:val="1"/>
      <w:marLeft w:val="0"/>
      <w:marRight w:val="0"/>
      <w:marTop w:val="0"/>
      <w:marBottom w:val="0"/>
      <w:divBdr>
        <w:top w:val="none" w:sz="0" w:space="0" w:color="auto"/>
        <w:left w:val="none" w:sz="0" w:space="0" w:color="auto"/>
        <w:bottom w:val="none" w:sz="0" w:space="0" w:color="auto"/>
        <w:right w:val="none" w:sz="0" w:space="0" w:color="auto"/>
      </w:divBdr>
    </w:div>
    <w:div w:id="571425627">
      <w:bodyDiv w:val="1"/>
      <w:marLeft w:val="0"/>
      <w:marRight w:val="0"/>
      <w:marTop w:val="0"/>
      <w:marBottom w:val="0"/>
      <w:divBdr>
        <w:top w:val="none" w:sz="0" w:space="0" w:color="auto"/>
        <w:left w:val="none" w:sz="0" w:space="0" w:color="auto"/>
        <w:bottom w:val="none" w:sz="0" w:space="0" w:color="auto"/>
        <w:right w:val="none" w:sz="0" w:space="0" w:color="auto"/>
      </w:divBdr>
    </w:div>
    <w:div w:id="571426209">
      <w:bodyDiv w:val="1"/>
      <w:marLeft w:val="0"/>
      <w:marRight w:val="0"/>
      <w:marTop w:val="0"/>
      <w:marBottom w:val="0"/>
      <w:divBdr>
        <w:top w:val="none" w:sz="0" w:space="0" w:color="auto"/>
        <w:left w:val="none" w:sz="0" w:space="0" w:color="auto"/>
        <w:bottom w:val="none" w:sz="0" w:space="0" w:color="auto"/>
        <w:right w:val="none" w:sz="0" w:space="0" w:color="auto"/>
      </w:divBdr>
    </w:div>
    <w:div w:id="571426982">
      <w:bodyDiv w:val="1"/>
      <w:marLeft w:val="0"/>
      <w:marRight w:val="0"/>
      <w:marTop w:val="0"/>
      <w:marBottom w:val="0"/>
      <w:divBdr>
        <w:top w:val="none" w:sz="0" w:space="0" w:color="auto"/>
        <w:left w:val="none" w:sz="0" w:space="0" w:color="auto"/>
        <w:bottom w:val="none" w:sz="0" w:space="0" w:color="auto"/>
        <w:right w:val="none" w:sz="0" w:space="0" w:color="auto"/>
      </w:divBdr>
    </w:div>
    <w:div w:id="571427386">
      <w:bodyDiv w:val="1"/>
      <w:marLeft w:val="0"/>
      <w:marRight w:val="0"/>
      <w:marTop w:val="0"/>
      <w:marBottom w:val="0"/>
      <w:divBdr>
        <w:top w:val="none" w:sz="0" w:space="0" w:color="auto"/>
        <w:left w:val="none" w:sz="0" w:space="0" w:color="auto"/>
        <w:bottom w:val="none" w:sz="0" w:space="0" w:color="auto"/>
        <w:right w:val="none" w:sz="0" w:space="0" w:color="auto"/>
      </w:divBdr>
    </w:div>
    <w:div w:id="571431016">
      <w:bodyDiv w:val="1"/>
      <w:marLeft w:val="0"/>
      <w:marRight w:val="0"/>
      <w:marTop w:val="0"/>
      <w:marBottom w:val="0"/>
      <w:divBdr>
        <w:top w:val="none" w:sz="0" w:space="0" w:color="auto"/>
        <w:left w:val="none" w:sz="0" w:space="0" w:color="auto"/>
        <w:bottom w:val="none" w:sz="0" w:space="0" w:color="auto"/>
        <w:right w:val="none" w:sz="0" w:space="0" w:color="auto"/>
      </w:divBdr>
    </w:div>
    <w:div w:id="571431945">
      <w:bodyDiv w:val="1"/>
      <w:marLeft w:val="0"/>
      <w:marRight w:val="0"/>
      <w:marTop w:val="0"/>
      <w:marBottom w:val="0"/>
      <w:divBdr>
        <w:top w:val="none" w:sz="0" w:space="0" w:color="auto"/>
        <w:left w:val="none" w:sz="0" w:space="0" w:color="auto"/>
        <w:bottom w:val="none" w:sz="0" w:space="0" w:color="auto"/>
        <w:right w:val="none" w:sz="0" w:space="0" w:color="auto"/>
      </w:divBdr>
    </w:div>
    <w:div w:id="571500670">
      <w:bodyDiv w:val="1"/>
      <w:marLeft w:val="0"/>
      <w:marRight w:val="0"/>
      <w:marTop w:val="0"/>
      <w:marBottom w:val="0"/>
      <w:divBdr>
        <w:top w:val="none" w:sz="0" w:space="0" w:color="auto"/>
        <w:left w:val="none" w:sz="0" w:space="0" w:color="auto"/>
        <w:bottom w:val="none" w:sz="0" w:space="0" w:color="auto"/>
        <w:right w:val="none" w:sz="0" w:space="0" w:color="auto"/>
      </w:divBdr>
    </w:div>
    <w:div w:id="571500765">
      <w:bodyDiv w:val="1"/>
      <w:marLeft w:val="0"/>
      <w:marRight w:val="0"/>
      <w:marTop w:val="0"/>
      <w:marBottom w:val="0"/>
      <w:divBdr>
        <w:top w:val="none" w:sz="0" w:space="0" w:color="auto"/>
        <w:left w:val="none" w:sz="0" w:space="0" w:color="auto"/>
        <w:bottom w:val="none" w:sz="0" w:space="0" w:color="auto"/>
        <w:right w:val="none" w:sz="0" w:space="0" w:color="auto"/>
      </w:divBdr>
    </w:div>
    <w:div w:id="571501356">
      <w:bodyDiv w:val="1"/>
      <w:marLeft w:val="0"/>
      <w:marRight w:val="0"/>
      <w:marTop w:val="0"/>
      <w:marBottom w:val="0"/>
      <w:divBdr>
        <w:top w:val="none" w:sz="0" w:space="0" w:color="auto"/>
        <w:left w:val="none" w:sz="0" w:space="0" w:color="auto"/>
        <w:bottom w:val="none" w:sz="0" w:space="0" w:color="auto"/>
        <w:right w:val="none" w:sz="0" w:space="0" w:color="auto"/>
      </w:divBdr>
    </w:div>
    <w:div w:id="571503483">
      <w:bodyDiv w:val="1"/>
      <w:marLeft w:val="0"/>
      <w:marRight w:val="0"/>
      <w:marTop w:val="0"/>
      <w:marBottom w:val="0"/>
      <w:divBdr>
        <w:top w:val="none" w:sz="0" w:space="0" w:color="auto"/>
        <w:left w:val="none" w:sz="0" w:space="0" w:color="auto"/>
        <w:bottom w:val="none" w:sz="0" w:space="0" w:color="auto"/>
        <w:right w:val="none" w:sz="0" w:space="0" w:color="auto"/>
      </w:divBdr>
    </w:div>
    <w:div w:id="571504409">
      <w:bodyDiv w:val="1"/>
      <w:marLeft w:val="0"/>
      <w:marRight w:val="0"/>
      <w:marTop w:val="0"/>
      <w:marBottom w:val="0"/>
      <w:divBdr>
        <w:top w:val="none" w:sz="0" w:space="0" w:color="auto"/>
        <w:left w:val="none" w:sz="0" w:space="0" w:color="auto"/>
        <w:bottom w:val="none" w:sz="0" w:space="0" w:color="auto"/>
        <w:right w:val="none" w:sz="0" w:space="0" w:color="auto"/>
      </w:divBdr>
    </w:div>
    <w:div w:id="571545528">
      <w:bodyDiv w:val="1"/>
      <w:marLeft w:val="0"/>
      <w:marRight w:val="0"/>
      <w:marTop w:val="0"/>
      <w:marBottom w:val="0"/>
      <w:divBdr>
        <w:top w:val="none" w:sz="0" w:space="0" w:color="auto"/>
        <w:left w:val="none" w:sz="0" w:space="0" w:color="auto"/>
        <w:bottom w:val="none" w:sz="0" w:space="0" w:color="auto"/>
        <w:right w:val="none" w:sz="0" w:space="0" w:color="auto"/>
      </w:divBdr>
    </w:div>
    <w:div w:id="571545901">
      <w:bodyDiv w:val="1"/>
      <w:marLeft w:val="0"/>
      <w:marRight w:val="0"/>
      <w:marTop w:val="0"/>
      <w:marBottom w:val="0"/>
      <w:divBdr>
        <w:top w:val="none" w:sz="0" w:space="0" w:color="auto"/>
        <w:left w:val="none" w:sz="0" w:space="0" w:color="auto"/>
        <w:bottom w:val="none" w:sz="0" w:space="0" w:color="auto"/>
        <w:right w:val="none" w:sz="0" w:space="0" w:color="auto"/>
      </w:divBdr>
    </w:div>
    <w:div w:id="571549088">
      <w:bodyDiv w:val="1"/>
      <w:marLeft w:val="0"/>
      <w:marRight w:val="0"/>
      <w:marTop w:val="0"/>
      <w:marBottom w:val="0"/>
      <w:divBdr>
        <w:top w:val="none" w:sz="0" w:space="0" w:color="auto"/>
        <w:left w:val="none" w:sz="0" w:space="0" w:color="auto"/>
        <w:bottom w:val="none" w:sz="0" w:space="0" w:color="auto"/>
        <w:right w:val="none" w:sz="0" w:space="0" w:color="auto"/>
      </w:divBdr>
    </w:div>
    <w:div w:id="571550809">
      <w:bodyDiv w:val="1"/>
      <w:marLeft w:val="0"/>
      <w:marRight w:val="0"/>
      <w:marTop w:val="0"/>
      <w:marBottom w:val="0"/>
      <w:divBdr>
        <w:top w:val="none" w:sz="0" w:space="0" w:color="auto"/>
        <w:left w:val="none" w:sz="0" w:space="0" w:color="auto"/>
        <w:bottom w:val="none" w:sz="0" w:space="0" w:color="auto"/>
        <w:right w:val="none" w:sz="0" w:space="0" w:color="auto"/>
      </w:divBdr>
    </w:div>
    <w:div w:id="571619678">
      <w:bodyDiv w:val="1"/>
      <w:marLeft w:val="0"/>
      <w:marRight w:val="0"/>
      <w:marTop w:val="0"/>
      <w:marBottom w:val="0"/>
      <w:divBdr>
        <w:top w:val="none" w:sz="0" w:space="0" w:color="auto"/>
        <w:left w:val="none" w:sz="0" w:space="0" w:color="auto"/>
        <w:bottom w:val="none" w:sz="0" w:space="0" w:color="auto"/>
        <w:right w:val="none" w:sz="0" w:space="0" w:color="auto"/>
      </w:divBdr>
    </w:div>
    <w:div w:id="571620919">
      <w:bodyDiv w:val="1"/>
      <w:marLeft w:val="0"/>
      <w:marRight w:val="0"/>
      <w:marTop w:val="0"/>
      <w:marBottom w:val="0"/>
      <w:divBdr>
        <w:top w:val="none" w:sz="0" w:space="0" w:color="auto"/>
        <w:left w:val="none" w:sz="0" w:space="0" w:color="auto"/>
        <w:bottom w:val="none" w:sz="0" w:space="0" w:color="auto"/>
        <w:right w:val="none" w:sz="0" w:space="0" w:color="auto"/>
      </w:divBdr>
    </w:div>
    <w:div w:id="571621504">
      <w:bodyDiv w:val="1"/>
      <w:marLeft w:val="0"/>
      <w:marRight w:val="0"/>
      <w:marTop w:val="0"/>
      <w:marBottom w:val="0"/>
      <w:divBdr>
        <w:top w:val="none" w:sz="0" w:space="0" w:color="auto"/>
        <w:left w:val="none" w:sz="0" w:space="0" w:color="auto"/>
        <w:bottom w:val="none" w:sz="0" w:space="0" w:color="auto"/>
        <w:right w:val="none" w:sz="0" w:space="0" w:color="auto"/>
      </w:divBdr>
    </w:div>
    <w:div w:id="571621770">
      <w:bodyDiv w:val="1"/>
      <w:marLeft w:val="0"/>
      <w:marRight w:val="0"/>
      <w:marTop w:val="0"/>
      <w:marBottom w:val="0"/>
      <w:divBdr>
        <w:top w:val="none" w:sz="0" w:space="0" w:color="auto"/>
        <w:left w:val="none" w:sz="0" w:space="0" w:color="auto"/>
        <w:bottom w:val="none" w:sz="0" w:space="0" w:color="auto"/>
        <w:right w:val="none" w:sz="0" w:space="0" w:color="auto"/>
      </w:divBdr>
    </w:div>
    <w:div w:id="571623238">
      <w:bodyDiv w:val="1"/>
      <w:marLeft w:val="0"/>
      <w:marRight w:val="0"/>
      <w:marTop w:val="0"/>
      <w:marBottom w:val="0"/>
      <w:divBdr>
        <w:top w:val="none" w:sz="0" w:space="0" w:color="auto"/>
        <w:left w:val="none" w:sz="0" w:space="0" w:color="auto"/>
        <w:bottom w:val="none" w:sz="0" w:space="0" w:color="auto"/>
        <w:right w:val="none" w:sz="0" w:space="0" w:color="auto"/>
      </w:divBdr>
    </w:div>
    <w:div w:id="571625788">
      <w:bodyDiv w:val="1"/>
      <w:marLeft w:val="0"/>
      <w:marRight w:val="0"/>
      <w:marTop w:val="0"/>
      <w:marBottom w:val="0"/>
      <w:divBdr>
        <w:top w:val="none" w:sz="0" w:space="0" w:color="auto"/>
        <w:left w:val="none" w:sz="0" w:space="0" w:color="auto"/>
        <w:bottom w:val="none" w:sz="0" w:space="0" w:color="auto"/>
        <w:right w:val="none" w:sz="0" w:space="0" w:color="auto"/>
      </w:divBdr>
    </w:div>
    <w:div w:id="571625816">
      <w:bodyDiv w:val="1"/>
      <w:marLeft w:val="0"/>
      <w:marRight w:val="0"/>
      <w:marTop w:val="0"/>
      <w:marBottom w:val="0"/>
      <w:divBdr>
        <w:top w:val="none" w:sz="0" w:space="0" w:color="auto"/>
        <w:left w:val="none" w:sz="0" w:space="0" w:color="auto"/>
        <w:bottom w:val="none" w:sz="0" w:space="0" w:color="auto"/>
        <w:right w:val="none" w:sz="0" w:space="0" w:color="auto"/>
      </w:divBdr>
    </w:div>
    <w:div w:id="571698251">
      <w:bodyDiv w:val="1"/>
      <w:marLeft w:val="0"/>
      <w:marRight w:val="0"/>
      <w:marTop w:val="0"/>
      <w:marBottom w:val="0"/>
      <w:divBdr>
        <w:top w:val="none" w:sz="0" w:space="0" w:color="auto"/>
        <w:left w:val="none" w:sz="0" w:space="0" w:color="auto"/>
        <w:bottom w:val="none" w:sz="0" w:space="0" w:color="auto"/>
        <w:right w:val="none" w:sz="0" w:space="0" w:color="auto"/>
      </w:divBdr>
    </w:div>
    <w:div w:id="571698372">
      <w:bodyDiv w:val="1"/>
      <w:marLeft w:val="0"/>
      <w:marRight w:val="0"/>
      <w:marTop w:val="0"/>
      <w:marBottom w:val="0"/>
      <w:divBdr>
        <w:top w:val="none" w:sz="0" w:space="0" w:color="auto"/>
        <w:left w:val="none" w:sz="0" w:space="0" w:color="auto"/>
        <w:bottom w:val="none" w:sz="0" w:space="0" w:color="auto"/>
        <w:right w:val="none" w:sz="0" w:space="0" w:color="auto"/>
      </w:divBdr>
    </w:div>
    <w:div w:id="571701710">
      <w:bodyDiv w:val="1"/>
      <w:marLeft w:val="0"/>
      <w:marRight w:val="0"/>
      <w:marTop w:val="0"/>
      <w:marBottom w:val="0"/>
      <w:divBdr>
        <w:top w:val="none" w:sz="0" w:space="0" w:color="auto"/>
        <w:left w:val="none" w:sz="0" w:space="0" w:color="auto"/>
        <w:bottom w:val="none" w:sz="0" w:space="0" w:color="auto"/>
        <w:right w:val="none" w:sz="0" w:space="0" w:color="auto"/>
      </w:divBdr>
    </w:div>
    <w:div w:id="571737751">
      <w:bodyDiv w:val="1"/>
      <w:marLeft w:val="0"/>
      <w:marRight w:val="0"/>
      <w:marTop w:val="0"/>
      <w:marBottom w:val="0"/>
      <w:divBdr>
        <w:top w:val="none" w:sz="0" w:space="0" w:color="auto"/>
        <w:left w:val="none" w:sz="0" w:space="0" w:color="auto"/>
        <w:bottom w:val="none" w:sz="0" w:space="0" w:color="auto"/>
        <w:right w:val="none" w:sz="0" w:space="0" w:color="auto"/>
      </w:divBdr>
    </w:div>
    <w:div w:id="571738682">
      <w:bodyDiv w:val="1"/>
      <w:marLeft w:val="0"/>
      <w:marRight w:val="0"/>
      <w:marTop w:val="0"/>
      <w:marBottom w:val="0"/>
      <w:divBdr>
        <w:top w:val="none" w:sz="0" w:space="0" w:color="auto"/>
        <w:left w:val="none" w:sz="0" w:space="0" w:color="auto"/>
        <w:bottom w:val="none" w:sz="0" w:space="0" w:color="auto"/>
        <w:right w:val="none" w:sz="0" w:space="0" w:color="auto"/>
      </w:divBdr>
    </w:div>
    <w:div w:id="571739730">
      <w:bodyDiv w:val="1"/>
      <w:marLeft w:val="0"/>
      <w:marRight w:val="0"/>
      <w:marTop w:val="0"/>
      <w:marBottom w:val="0"/>
      <w:divBdr>
        <w:top w:val="none" w:sz="0" w:space="0" w:color="auto"/>
        <w:left w:val="none" w:sz="0" w:space="0" w:color="auto"/>
        <w:bottom w:val="none" w:sz="0" w:space="0" w:color="auto"/>
        <w:right w:val="none" w:sz="0" w:space="0" w:color="auto"/>
      </w:divBdr>
    </w:div>
    <w:div w:id="571740410">
      <w:bodyDiv w:val="1"/>
      <w:marLeft w:val="0"/>
      <w:marRight w:val="0"/>
      <w:marTop w:val="0"/>
      <w:marBottom w:val="0"/>
      <w:divBdr>
        <w:top w:val="none" w:sz="0" w:space="0" w:color="auto"/>
        <w:left w:val="none" w:sz="0" w:space="0" w:color="auto"/>
        <w:bottom w:val="none" w:sz="0" w:space="0" w:color="auto"/>
        <w:right w:val="none" w:sz="0" w:space="0" w:color="auto"/>
      </w:divBdr>
    </w:div>
    <w:div w:id="571812225">
      <w:bodyDiv w:val="1"/>
      <w:marLeft w:val="0"/>
      <w:marRight w:val="0"/>
      <w:marTop w:val="0"/>
      <w:marBottom w:val="0"/>
      <w:divBdr>
        <w:top w:val="none" w:sz="0" w:space="0" w:color="auto"/>
        <w:left w:val="none" w:sz="0" w:space="0" w:color="auto"/>
        <w:bottom w:val="none" w:sz="0" w:space="0" w:color="auto"/>
        <w:right w:val="none" w:sz="0" w:space="0" w:color="auto"/>
      </w:divBdr>
    </w:div>
    <w:div w:id="571814265">
      <w:bodyDiv w:val="1"/>
      <w:marLeft w:val="0"/>
      <w:marRight w:val="0"/>
      <w:marTop w:val="0"/>
      <w:marBottom w:val="0"/>
      <w:divBdr>
        <w:top w:val="none" w:sz="0" w:space="0" w:color="auto"/>
        <w:left w:val="none" w:sz="0" w:space="0" w:color="auto"/>
        <w:bottom w:val="none" w:sz="0" w:space="0" w:color="auto"/>
        <w:right w:val="none" w:sz="0" w:space="0" w:color="auto"/>
      </w:divBdr>
    </w:div>
    <w:div w:id="571886562">
      <w:bodyDiv w:val="1"/>
      <w:marLeft w:val="0"/>
      <w:marRight w:val="0"/>
      <w:marTop w:val="0"/>
      <w:marBottom w:val="0"/>
      <w:divBdr>
        <w:top w:val="none" w:sz="0" w:space="0" w:color="auto"/>
        <w:left w:val="none" w:sz="0" w:space="0" w:color="auto"/>
        <w:bottom w:val="none" w:sz="0" w:space="0" w:color="auto"/>
        <w:right w:val="none" w:sz="0" w:space="0" w:color="auto"/>
      </w:divBdr>
    </w:div>
    <w:div w:id="571886814">
      <w:bodyDiv w:val="1"/>
      <w:marLeft w:val="0"/>
      <w:marRight w:val="0"/>
      <w:marTop w:val="0"/>
      <w:marBottom w:val="0"/>
      <w:divBdr>
        <w:top w:val="none" w:sz="0" w:space="0" w:color="auto"/>
        <w:left w:val="none" w:sz="0" w:space="0" w:color="auto"/>
        <w:bottom w:val="none" w:sz="0" w:space="0" w:color="auto"/>
        <w:right w:val="none" w:sz="0" w:space="0" w:color="auto"/>
      </w:divBdr>
    </w:div>
    <w:div w:id="571888856">
      <w:bodyDiv w:val="1"/>
      <w:marLeft w:val="0"/>
      <w:marRight w:val="0"/>
      <w:marTop w:val="0"/>
      <w:marBottom w:val="0"/>
      <w:divBdr>
        <w:top w:val="none" w:sz="0" w:space="0" w:color="auto"/>
        <w:left w:val="none" w:sz="0" w:space="0" w:color="auto"/>
        <w:bottom w:val="none" w:sz="0" w:space="0" w:color="auto"/>
        <w:right w:val="none" w:sz="0" w:space="0" w:color="auto"/>
      </w:divBdr>
    </w:div>
    <w:div w:id="571889570">
      <w:bodyDiv w:val="1"/>
      <w:marLeft w:val="0"/>
      <w:marRight w:val="0"/>
      <w:marTop w:val="0"/>
      <w:marBottom w:val="0"/>
      <w:divBdr>
        <w:top w:val="none" w:sz="0" w:space="0" w:color="auto"/>
        <w:left w:val="none" w:sz="0" w:space="0" w:color="auto"/>
        <w:bottom w:val="none" w:sz="0" w:space="0" w:color="auto"/>
        <w:right w:val="none" w:sz="0" w:space="0" w:color="auto"/>
      </w:divBdr>
    </w:div>
    <w:div w:id="571889583">
      <w:bodyDiv w:val="1"/>
      <w:marLeft w:val="0"/>
      <w:marRight w:val="0"/>
      <w:marTop w:val="0"/>
      <w:marBottom w:val="0"/>
      <w:divBdr>
        <w:top w:val="none" w:sz="0" w:space="0" w:color="auto"/>
        <w:left w:val="none" w:sz="0" w:space="0" w:color="auto"/>
        <w:bottom w:val="none" w:sz="0" w:space="0" w:color="auto"/>
        <w:right w:val="none" w:sz="0" w:space="0" w:color="auto"/>
      </w:divBdr>
    </w:div>
    <w:div w:id="571890886">
      <w:bodyDiv w:val="1"/>
      <w:marLeft w:val="0"/>
      <w:marRight w:val="0"/>
      <w:marTop w:val="0"/>
      <w:marBottom w:val="0"/>
      <w:divBdr>
        <w:top w:val="none" w:sz="0" w:space="0" w:color="auto"/>
        <w:left w:val="none" w:sz="0" w:space="0" w:color="auto"/>
        <w:bottom w:val="none" w:sz="0" w:space="0" w:color="auto"/>
        <w:right w:val="none" w:sz="0" w:space="0" w:color="auto"/>
      </w:divBdr>
    </w:div>
    <w:div w:id="571891985">
      <w:bodyDiv w:val="1"/>
      <w:marLeft w:val="0"/>
      <w:marRight w:val="0"/>
      <w:marTop w:val="0"/>
      <w:marBottom w:val="0"/>
      <w:divBdr>
        <w:top w:val="none" w:sz="0" w:space="0" w:color="auto"/>
        <w:left w:val="none" w:sz="0" w:space="0" w:color="auto"/>
        <w:bottom w:val="none" w:sz="0" w:space="0" w:color="auto"/>
        <w:right w:val="none" w:sz="0" w:space="0" w:color="auto"/>
      </w:divBdr>
    </w:div>
    <w:div w:id="571894798">
      <w:bodyDiv w:val="1"/>
      <w:marLeft w:val="0"/>
      <w:marRight w:val="0"/>
      <w:marTop w:val="0"/>
      <w:marBottom w:val="0"/>
      <w:divBdr>
        <w:top w:val="none" w:sz="0" w:space="0" w:color="auto"/>
        <w:left w:val="none" w:sz="0" w:space="0" w:color="auto"/>
        <w:bottom w:val="none" w:sz="0" w:space="0" w:color="auto"/>
        <w:right w:val="none" w:sz="0" w:space="0" w:color="auto"/>
      </w:divBdr>
    </w:div>
    <w:div w:id="571937885">
      <w:bodyDiv w:val="1"/>
      <w:marLeft w:val="0"/>
      <w:marRight w:val="0"/>
      <w:marTop w:val="0"/>
      <w:marBottom w:val="0"/>
      <w:divBdr>
        <w:top w:val="none" w:sz="0" w:space="0" w:color="auto"/>
        <w:left w:val="none" w:sz="0" w:space="0" w:color="auto"/>
        <w:bottom w:val="none" w:sz="0" w:space="0" w:color="auto"/>
        <w:right w:val="none" w:sz="0" w:space="0" w:color="auto"/>
      </w:divBdr>
    </w:div>
    <w:div w:id="571938117">
      <w:bodyDiv w:val="1"/>
      <w:marLeft w:val="0"/>
      <w:marRight w:val="0"/>
      <w:marTop w:val="0"/>
      <w:marBottom w:val="0"/>
      <w:divBdr>
        <w:top w:val="none" w:sz="0" w:space="0" w:color="auto"/>
        <w:left w:val="none" w:sz="0" w:space="0" w:color="auto"/>
        <w:bottom w:val="none" w:sz="0" w:space="0" w:color="auto"/>
        <w:right w:val="none" w:sz="0" w:space="0" w:color="auto"/>
      </w:divBdr>
    </w:div>
    <w:div w:id="571938373">
      <w:bodyDiv w:val="1"/>
      <w:marLeft w:val="0"/>
      <w:marRight w:val="0"/>
      <w:marTop w:val="0"/>
      <w:marBottom w:val="0"/>
      <w:divBdr>
        <w:top w:val="none" w:sz="0" w:space="0" w:color="auto"/>
        <w:left w:val="none" w:sz="0" w:space="0" w:color="auto"/>
        <w:bottom w:val="none" w:sz="0" w:space="0" w:color="auto"/>
        <w:right w:val="none" w:sz="0" w:space="0" w:color="auto"/>
      </w:divBdr>
    </w:div>
    <w:div w:id="571963236">
      <w:bodyDiv w:val="1"/>
      <w:marLeft w:val="0"/>
      <w:marRight w:val="0"/>
      <w:marTop w:val="0"/>
      <w:marBottom w:val="0"/>
      <w:divBdr>
        <w:top w:val="none" w:sz="0" w:space="0" w:color="auto"/>
        <w:left w:val="none" w:sz="0" w:space="0" w:color="auto"/>
        <w:bottom w:val="none" w:sz="0" w:space="0" w:color="auto"/>
        <w:right w:val="none" w:sz="0" w:space="0" w:color="auto"/>
      </w:divBdr>
    </w:div>
    <w:div w:id="571963507">
      <w:bodyDiv w:val="1"/>
      <w:marLeft w:val="0"/>
      <w:marRight w:val="0"/>
      <w:marTop w:val="0"/>
      <w:marBottom w:val="0"/>
      <w:divBdr>
        <w:top w:val="none" w:sz="0" w:space="0" w:color="auto"/>
        <w:left w:val="none" w:sz="0" w:space="0" w:color="auto"/>
        <w:bottom w:val="none" w:sz="0" w:space="0" w:color="auto"/>
        <w:right w:val="none" w:sz="0" w:space="0" w:color="auto"/>
      </w:divBdr>
    </w:div>
    <w:div w:id="571963589">
      <w:bodyDiv w:val="1"/>
      <w:marLeft w:val="0"/>
      <w:marRight w:val="0"/>
      <w:marTop w:val="0"/>
      <w:marBottom w:val="0"/>
      <w:divBdr>
        <w:top w:val="none" w:sz="0" w:space="0" w:color="auto"/>
        <w:left w:val="none" w:sz="0" w:space="0" w:color="auto"/>
        <w:bottom w:val="none" w:sz="0" w:space="0" w:color="auto"/>
        <w:right w:val="none" w:sz="0" w:space="0" w:color="auto"/>
      </w:divBdr>
    </w:div>
    <w:div w:id="572004663">
      <w:bodyDiv w:val="1"/>
      <w:marLeft w:val="0"/>
      <w:marRight w:val="0"/>
      <w:marTop w:val="0"/>
      <w:marBottom w:val="0"/>
      <w:divBdr>
        <w:top w:val="none" w:sz="0" w:space="0" w:color="auto"/>
        <w:left w:val="none" w:sz="0" w:space="0" w:color="auto"/>
        <w:bottom w:val="none" w:sz="0" w:space="0" w:color="auto"/>
        <w:right w:val="none" w:sz="0" w:space="0" w:color="auto"/>
      </w:divBdr>
    </w:div>
    <w:div w:id="572007863">
      <w:bodyDiv w:val="1"/>
      <w:marLeft w:val="0"/>
      <w:marRight w:val="0"/>
      <w:marTop w:val="0"/>
      <w:marBottom w:val="0"/>
      <w:divBdr>
        <w:top w:val="none" w:sz="0" w:space="0" w:color="auto"/>
        <w:left w:val="none" w:sz="0" w:space="0" w:color="auto"/>
        <w:bottom w:val="none" w:sz="0" w:space="0" w:color="auto"/>
        <w:right w:val="none" w:sz="0" w:space="0" w:color="auto"/>
      </w:divBdr>
    </w:div>
    <w:div w:id="572082935">
      <w:bodyDiv w:val="1"/>
      <w:marLeft w:val="0"/>
      <w:marRight w:val="0"/>
      <w:marTop w:val="0"/>
      <w:marBottom w:val="0"/>
      <w:divBdr>
        <w:top w:val="none" w:sz="0" w:space="0" w:color="auto"/>
        <w:left w:val="none" w:sz="0" w:space="0" w:color="auto"/>
        <w:bottom w:val="none" w:sz="0" w:space="0" w:color="auto"/>
        <w:right w:val="none" w:sz="0" w:space="0" w:color="auto"/>
      </w:divBdr>
    </w:div>
    <w:div w:id="572083390">
      <w:bodyDiv w:val="1"/>
      <w:marLeft w:val="0"/>
      <w:marRight w:val="0"/>
      <w:marTop w:val="0"/>
      <w:marBottom w:val="0"/>
      <w:divBdr>
        <w:top w:val="none" w:sz="0" w:space="0" w:color="auto"/>
        <w:left w:val="none" w:sz="0" w:space="0" w:color="auto"/>
        <w:bottom w:val="none" w:sz="0" w:space="0" w:color="auto"/>
        <w:right w:val="none" w:sz="0" w:space="0" w:color="auto"/>
      </w:divBdr>
    </w:div>
    <w:div w:id="572084900">
      <w:bodyDiv w:val="1"/>
      <w:marLeft w:val="0"/>
      <w:marRight w:val="0"/>
      <w:marTop w:val="0"/>
      <w:marBottom w:val="0"/>
      <w:divBdr>
        <w:top w:val="none" w:sz="0" w:space="0" w:color="auto"/>
        <w:left w:val="none" w:sz="0" w:space="0" w:color="auto"/>
        <w:bottom w:val="none" w:sz="0" w:space="0" w:color="auto"/>
        <w:right w:val="none" w:sz="0" w:space="0" w:color="auto"/>
      </w:divBdr>
    </w:div>
    <w:div w:id="572085091">
      <w:bodyDiv w:val="1"/>
      <w:marLeft w:val="0"/>
      <w:marRight w:val="0"/>
      <w:marTop w:val="0"/>
      <w:marBottom w:val="0"/>
      <w:divBdr>
        <w:top w:val="none" w:sz="0" w:space="0" w:color="auto"/>
        <w:left w:val="none" w:sz="0" w:space="0" w:color="auto"/>
        <w:bottom w:val="none" w:sz="0" w:space="0" w:color="auto"/>
        <w:right w:val="none" w:sz="0" w:space="0" w:color="auto"/>
      </w:divBdr>
    </w:div>
    <w:div w:id="572085848">
      <w:bodyDiv w:val="1"/>
      <w:marLeft w:val="0"/>
      <w:marRight w:val="0"/>
      <w:marTop w:val="0"/>
      <w:marBottom w:val="0"/>
      <w:divBdr>
        <w:top w:val="none" w:sz="0" w:space="0" w:color="auto"/>
        <w:left w:val="none" w:sz="0" w:space="0" w:color="auto"/>
        <w:bottom w:val="none" w:sz="0" w:space="0" w:color="auto"/>
        <w:right w:val="none" w:sz="0" w:space="0" w:color="auto"/>
      </w:divBdr>
    </w:div>
    <w:div w:id="572086146">
      <w:bodyDiv w:val="1"/>
      <w:marLeft w:val="0"/>
      <w:marRight w:val="0"/>
      <w:marTop w:val="0"/>
      <w:marBottom w:val="0"/>
      <w:divBdr>
        <w:top w:val="none" w:sz="0" w:space="0" w:color="auto"/>
        <w:left w:val="none" w:sz="0" w:space="0" w:color="auto"/>
        <w:bottom w:val="none" w:sz="0" w:space="0" w:color="auto"/>
        <w:right w:val="none" w:sz="0" w:space="0" w:color="auto"/>
      </w:divBdr>
    </w:div>
    <w:div w:id="572130107">
      <w:bodyDiv w:val="1"/>
      <w:marLeft w:val="0"/>
      <w:marRight w:val="0"/>
      <w:marTop w:val="0"/>
      <w:marBottom w:val="0"/>
      <w:divBdr>
        <w:top w:val="none" w:sz="0" w:space="0" w:color="auto"/>
        <w:left w:val="none" w:sz="0" w:space="0" w:color="auto"/>
        <w:bottom w:val="none" w:sz="0" w:space="0" w:color="auto"/>
        <w:right w:val="none" w:sz="0" w:space="0" w:color="auto"/>
      </w:divBdr>
    </w:div>
    <w:div w:id="572157127">
      <w:bodyDiv w:val="1"/>
      <w:marLeft w:val="0"/>
      <w:marRight w:val="0"/>
      <w:marTop w:val="0"/>
      <w:marBottom w:val="0"/>
      <w:divBdr>
        <w:top w:val="none" w:sz="0" w:space="0" w:color="auto"/>
        <w:left w:val="none" w:sz="0" w:space="0" w:color="auto"/>
        <w:bottom w:val="none" w:sz="0" w:space="0" w:color="auto"/>
        <w:right w:val="none" w:sz="0" w:space="0" w:color="auto"/>
      </w:divBdr>
    </w:div>
    <w:div w:id="572157663">
      <w:bodyDiv w:val="1"/>
      <w:marLeft w:val="0"/>
      <w:marRight w:val="0"/>
      <w:marTop w:val="0"/>
      <w:marBottom w:val="0"/>
      <w:divBdr>
        <w:top w:val="none" w:sz="0" w:space="0" w:color="auto"/>
        <w:left w:val="none" w:sz="0" w:space="0" w:color="auto"/>
        <w:bottom w:val="none" w:sz="0" w:space="0" w:color="auto"/>
        <w:right w:val="none" w:sz="0" w:space="0" w:color="auto"/>
      </w:divBdr>
    </w:div>
    <w:div w:id="572159412">
      <w:bodyDiv w:val="1"/>
      <w:marLeft w:val="0"/>
      <w:marRight w:val="0"/>
      <w:marTop w:val="0"/>
      <w:marBottom w:val="0"/>
      <w:divBdr>
        <w:top w:val="none" w:sz="0" w:space="0" w:color="auto"/>
        <w:left w:val="none" w:sz="0" w:space="0" w:color="auto"/>
        <w:bottom w:val="none" w:sz="0" w:space="0" w:color="auto"/>
        <w:right w:val="none" w:sz="0" w:space="0" w:color="auto"/>
      </w:divBdr>
    </w:div>
    <w:div w:id="572198614">
      <w:bodyDiv w:val="1"/>
      <w:marLeft w:val="0"/>
      <w:marRight w:val="0"/>
      <w:marTop w:val="0"/>
      <w:marBottom w:val="0"/>
      <w:divBdr>
        <w:top w:val="none" w:sz="0" w:space="0" w:color="auto"/>
        <w:left w:val="none" w:sz="0" w:space="0" w:color="auto"/>
        <w:bottom w:val="none" w:sz="0" w:space="0" w:color="auto"/>
        <w:right w:val="none" w:sz="0" w:space="0" w:color="auto"/>
      </w:divBdr>
    </w:div>
    <w:div w:id="572200064">
      <w:bodyDiv w:val="1"/>
      <w:marLeft w:val="0"/>
      <w:marRight w:val="0"/>
      <w:marTop w:val="0"/>
      <w:marBottom w:val="0"/>
      <w:divBdr>
        <w:top w:val="none" w:sz="0" w:space="0" w:color="auto"/>
        <w:left w:val="none" w:sz="0" w:space="0" w:color="auto"/>
        <w:bottom w:val="none" w:sz="0" w:space="0" w:color="auto"/>
        <w:right w:val="none" w:sz="0" w:space="0" w:color="auto"/>
      </w:divBdr>
    </w:div>
    <w:div w:id="572274823">
      <w:bodyDiv w:val="1"/>
      <w:marLeft w:val="0"/>
      <w:marRight w:val="0"/>
      <w:marTop w:val="0"/>
      <w:marBottom w:val="0"/>
      <w:divBdr>
        <w:top w:val="none" w:sz="0" w:space="0" w:color="auto"/>
        <w:left w:val="none" w:sz="0" w:space="0" w:color="auto"/>
        <w:bottom w:val="none" w:sz="0" w:space="0" w:color="auto"/>
        <w:right w:val="none" w:sz="0" w:space="0" w:color="auto"/>
      </w:divBdr>
    </w:div>
    <w:div w:id="572277484">
      <w:bodyDiv w:val="1"/>
      <w:marLeft w:val="0"/>
      <w:marRight w:val="0"/>
      <w:marTop w:val="0"/>
      <w:marBottom w:val="0"/>
      <w:divBdr>
        <w:top w:val="none" w:sz="0" w:space="0" w:color="auto"/>
        <w:left w:val="none" w:sz="0" w:space="0" w:color="auto"/>
        <w:bottom w:val="none" w:sz="0" w:space="0" w:color="auto"/>
        <w:right w:val="none" w:sz="0" w:space="0" w:color="auto"/>
      </w:divBdr>
    </w:div>
    <w:div w:id="572277572">
      <w:bodyDiv w:val="1"/>
      <w:marLeft w:val="0"/>
      <w:marRight w:val="0"/>
      <w:marTop w:val="0"/>
      <w:marBottom w:val="0"/>
      <w:divBdr>
        <w:top w:val="none" w:sz="0" w:space="0" w:color="auto"/>
        <w:left w:val="none" w:sz="0" w:space="0" w:color="auto"/>
        <w:bottom w:val="none" w:sz="0" w:space="0" w:color="auto"/>
        <w:right w:val="none" w:sz="0" w:space="0" w:color="auto"/>
      </w:divBdr>
    </w:div>
    <w:div w:id="572352219">
      <w:bodyDiv w:val="1"/>
      <w:marLeft w:val="0"/>
      <w:marRight w:val="0"/>
      <w:marTop w:val="0"/>
      <w:marBottom w:val="0"/>
      <w:divBdr>
        <w:top w:val="none" w:sz="0" w:space="0" w:color="auto"/>
        <w:left w:val="none" w:sz="0" w:space="0" w:color="auto"/>
        <w:bottom w:val="none" w:sz="0" w:space="0" w:color="auto"/>
        <w:right w:val="none" w:sz="0" w:space="0" w:color="auto"/>
      </w:divBdr>
    </w:div>
    <w:div w:id="572352415">
      <w:bodyDiv w:val="1"/>
      <w:marLeft w:val="0"/>
      <w:marRight w:val="0"/>
      <w:marTop w:val="0"/>
      <w:marBottom w:val="0"/>
      <w:divBdr>
        <w:top w:val="none" w:sz="0" w:space="0" w:color="auto"/>
        <w:left w:val="none" w:sz="0" w:space="0" w:color="auto"/>
        <w:bottom w:val="none" w:sz="0" w:space="0" w:color="auto"/>
        <w:right w:val="none" w:sz="0" w:space="0" w:color="auto"/>
      </w:divBdr>
    </w:div>
    <w:div w:id="572356133">
      <w:bodyDiv w:val="1"/>
      <w:marLeft w:val="0"/>
      <w:marRight w:val="0"/>
      <w:marTop w:val="0"/>
      <w:marBottom w:val="0"/>
      <w:divBdr>
        <w:top w:val="none" w:sz="0" w:space="0" w:color="auto"/>
        <w:left w:val="none" w:sz="0" w:space="0" w:color="auto"/>
        <w:bottom w:val="none" w:sz="0" w:space="0" w:color="auto"/>
        <w:right w:val="none" w:sz="0" w:space="0" w:color="auto"/>
      </w:divBdr>
    </w:div>
    <w:div w:id="572357150">
      <w:bodyDiv w:val="1"/>
      <w:marLeft w:val="0"/>
      <w:marRight w:val="0"/>
      <w:marTop w:val="0"/>
      <w:marBottom w:val="0"/>
      <w:divBdr>
        <w:top w:val="none" w:sz="0" w:space="0" w:color="auto"/>
        <w:left w:val="none" w:sz="0" w:space="0" w:color="auto"/>
        <w:bottom w:val="none" w:sz="0" w:space="0" w:color="auto"/>
        <w:right w:val="none" w:sz="0" w:space="0" w:color="auto"/>
      </w:divBdr>
    </w:div>
    <w:div w:id="572357342">
      <w:bodyDiv w:val="1"/>
      <w:marLeft w:val="0"/>
      <w:marRight w:val="0"/>
      <w:marTop w:val="0"/>
      <w:marBottom w:val="0"/>
      <w:divBdr>
        <w:top w:val="none" w:sz="0" w:space="0" w:color="auto"/>
        <w:left w:val="none" w:sz="0" w:space="0" w:color="auto"/>
        <w:bottom w:val="none" w:sz="0" w:space="0" w:color="auto"/>
        <w:right w:val="none" w:sz="0" w:space="0" w:color="auto"/>
      </w:divBdr>
    </w:div>
    <w:div w:id="572392213">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572543255">
      <w:bodyDiv w:val="1"/>
      <w:marLeft w:val="0"/>
      <w:marRight w:val="0"/>
      <w:marTop w:val="0"/>
      <w:marBottom w:val="0"/>
      <w:divBdr>
        <w:top w:val="none" w:sz="0" w:space="0" w:color="auto"/>
        <w:left w:val="none" w:sz="0" w:space="0" w:color="auto"/>
        <w:bottom w:val="none" w:sz="0" w:space="0" w:color="auto"/>
        <w:right w:val="none" w:sz="0" w:space="0" w:color="auto"/>
      </w:divBdr>
    </w:div>
    <w:div w:id="572543709">
      <w:bodyDiv w:val="1"/>
      <w:marLeft w:val="0"/>
      <w:marRight w:val="0"/>
      <w:marTop w:val="0"/>
      <w:marBottom w:val="0"/>
      <w:divBdr>
        <w:top w:val="none" w:sz="0" w:space="0" w:color="auto"/>
        <w:left w:val="none" w:sz="0" w:space="0" w:color="auto"/>
        <w:bottom w:val="none" w:sz="0" w:space="0" w:color="auto"/>
        <w:right w:val="none" w:sz="0" w:space="0" w:color="auto"/>
      </w:divBdr>
    </w:div>
    <w:div w:id="572548866">
      <w:bodyDiv w:val="1"/>
      <w:marLeft w:val="0"/>
      <w:marRight w:val="0"/>
      <w:marTop w:val="0"/>
      <w:marBottom w:val="0"/>
      <w:divBdr>
        <w:top w:val="none" w:sz="0" w:space="0" w:color="auto"/>
        <w:left w:val="none" w:sz="0" w:space="0" w:color="auto"/>
        <w:bottom w:val="none" w:sz="0" w:space="0" w:color="auto"/>
        <w:right w:val="none" w:sz="0" w:space="0" w:color="auto"/>
      </w:divBdr>
    </w:div>
    <w:div w:id="572549308">
      <w:bodyDiv w:val="1"/>
      <w:marLeft w:val="0"/>
      <w:marRight w:val="0"/>
      <w:marTop w:val="0"/>
      <w:marBottom w:val="0"/>
      <w:divBdr>
        <w:top w:val="none" w:sz="0" w:space="0" w:color="auto"/>
        <w:left w:val="none" w:sz="0" w:space="0" w:color="auto"/>
        <w:bottom w:val="none" w:sz="0" w:space="0" w:color="auto"/>
        <w:right w:val="none" w:sz="0" w:space="0" w:color="auto"/>
      </w:divBdr>
    </w:div>
    <w:div w:id="572550819">
      <w:bodyDiv w:val="1"/>
      <w:marLeft w:val="0"/>
      <w:marRight w:val="0"/>
      <w:marTop w:val="0"/>
      <w:marBottom w:val="0"/>
      <w:divBdr>
        <w:top w:val="none" w:sz="0" w:space="0" w:color="auto"/>
        <w:left w:val="none" w:sz="0" w:space="0" w:color="auto"/>
        <w:bottom w:val="none" w:sz="0" w:space="0" w:color="auto"/>
        <w:right w:val="none" w:sz="0" w:space="0" w:color="auto"/>
      </w:divBdr>
    </w:div>
    <w:div w:id="572551316">
      <w:bodyDiv w:val="1"/>
      <w:marLeft w:val="0"/>
      <w:marRight w:val="0"/>
      <w:marTop w:val="0"/>
      <w:marBottom w:val="0"/>
      <w:divBdr>
        <w:top w:val="none" w:sz="0" w:space="0" w:color="auto"/>
        <w:left w:val="none" w:sz="0" w:space="0" w:color="auto"/>
        <w:bottom w:val="none" w:sz="0" w:space="0" w:color="auto"/>
        <w:right w:val="none" w:sz="0" w:space="0" w:color="auto"/>
      </w:divBdr>
    </w:div>
    <w:div w:id="572591977">
      <w:bodyDiv w:val="1"/>
      <w:marLeft w:val="0"/>
      <w:marRight w:val="0"/>
      <w:marTop w:val="0"/>
      <w:marBottom w:val="0"/>
      <w:divBdr>
        <w:top w:val="none" w:sz="0" w:space="0" w:color="auto"/>
        <w:left w:val="none" w:sz="0" w:space="0" w:color="auto"/>
        <w:bottom w:val="none" w:sz="0" w:space="0" w:color="auto"/>
        <w:right w:val="none" w:sz="0" w:space="0" w:color="auto"/>
      </w:divBdr>
    </w:div>
    <w:div w:id="572592177">
      <w:bodyDiv w:val="1"/>
      <w:marLeft w:val="0"/>
      <w:marRight w:val="0"/>
      <w:marTop w:val="0"/>
      <w:marBottom w:val="0"/>
      <w:divBdr>
        <w:top w:val="none" w:sz="0" w:space="0" w:color="auto"/>
        <w:left w:val="none" w:sz="0" w:space="0" w:color="auto"/>
        <w:bottom w:val="none" w:sz="0" w:space="0" w:color="auto"/>
        <w:right w:val="none" w:sz="0" w:space="0" w:color="auto"/>
      </w:divBdr>
    </w:div>
    <w:div w:id="572592228">
      <w:bodyDiv w:val="1"/>
      <w:marLeft w:val="0"/>
      <w:marRight w:val="0"/>
      <w:marTop w:val="0"/>
      <w:marBottom w:val="0"/>
      <w:divBdr>
        <w:top w:val="none" w:sz="0" w:space="0" w:color="auto"/>
        <w:left w:val="none" w:sz="0" w:space="0" w:color="auto"/>
        <w:bottom w:val="none" w:sz="0" w:space="0" w:color="auto"/>
        <w:right w:val="none" w:sz="0" w:space="0" w:color="auto"/>
      </w:divBdr>
    </w:div>
    <w:div w:id="572592506">
      <w:bodyDiv w:val="1"/>
      <w:marLeft w:val="0"/>
      <w:marRight w:val="0"/>
      <w:marTop w:val="0"/>
      <w:marBottom w:val="0"/>
      <w:divBdr>
        <w:top w:val="none" w:sz="0" w:space="0" w:color="auto"/>
        <w:left w:val="none" w:sz="0" w:space="0" w:color="auto"/>
        <w:bottom w:val="none" w:sz="0" w:space="0" w:color="auto"/>
        <w:right w:val="none" w:sz="0" w:space="0" w:color="auto"/>
      </w:divBdr>
    </w:div>
    <w:div w:id="572619319">
      <w:bodyDiv w:val="1"/>
      <w:marLeft w:val="0"/>
      <w:marRight w:val="0"/>
      <w:marTop w:val="0"/>
      <w:marBottom w:val="0"/>
      <w:divBdr>
        <w:top w:val="none" w:sz="0" w:space="0" w:color="auto"/>
        <w:left w:val="none" w:sz="0" w:space="0" w:color="auto"/>
        <w:bottom w:val="none" w:sz="0" w:space="0" w:color="auto"/>
        <w:right w:val="none" w:sz="0" w:space="0" w:color="auto"/>
      </w:divBdr>
    </w:div>
    <w:div w:id="572662111">
      <w:bodyDiv w:val="1"/>
      <w:marLeft w:val="0"/>
      <w:marRight w:val="0"/>
      <w:marTop w:val="0"/>
      <w:marBottom w:val="0"/>
      <w:divBdr>
        <w:top w:val="none" w:sz="0" w:space="0" w:color="auto"/>
        <w:left w:val="none" w:sz="0" w:space="0" w:color="auto"/>
        <w:bottom w:val="none" w:sz="0" w:space="0" w:color="auto"/>
        <w:right w:val="none" w:sz="0" w:space="0" w:color="auto"/>
      </w:divBdr>
    </w:div>
    <w:div w:id="572664056">
      <w:bodyDiv w:val="1"/>
      <w:marLeft w:val="0"/>
      <w:marRight w:val="0"/>
      <w:marTop w:val="0"/>
      <w:marBottom w:val="0"/>
      <w:divBdr>
        <w:top w:val="none" w:sz="0" w:space="0" w:color="auto"/>
        <w:left w:val="none" w:sz="0" w:space="0" w:color="auto"/>
        <w:bottom w:val="none" w:sz="0" w:space="0" w:color="auto"/>
        <w:right w:val="none" w:sz="0" w:space="0" w:color="auto"/>
      </w:divBdr>
    </w:div>
    <w:div w:id="572666834">
      <w:bodyDiv w:val="1"/>
      <w:marLeft w:val="0"/>
      <w:marRight w:val="0"/>
      <w:marTop w:val="0"/>
      <w:marBottom w:val="0"/>
      <w:divBdr>
        <w:top w:val="none" w:sz="0" w:space="0" w:color="auto"/>
        <w:left w:val="none" w:sz="0" w:space="0" w:color="auto"/>
        <w:bottom w:val="none" w:sz="0" w:space="0" w:color="auto"/>
        <w:right w:val="none" w:sz="0" w:space="0" w:color="auto"/>
      </w:divBdr>
    </w:div>
    <w:div w:id="572735085">
      <w:bodyDiv w:val="1"/>
      <w:marLeft w:val="0"/>
      <w:marRight w:val="0"/>
      <w:marTop w:val="0"/>
      <w:marBottom w:val="0"/>
      <w:divBdr>
        <w:top w:val="none" w:sz="0" w:space="0" w:color="auto"/>
        <w:left w:val="none" w:sz="0" w:space="0" w:color="auto"/>
        <w:bottom w:val="none" w:sz="0" w:space="0" w:color="auto"/>
        <w:right w:val="none" w:sz="0" w:space="0" w:color="auto"/>
      </w:divBdr>
    </w:div>
    <w:div w:id="572786405">
      <w:bodyDiv w:val="1"/>
      <w:marLeft w:val="0"/>
      <w:marRight w:val="0"/>
      <w:marTop w:val="0"/>
      <w:marBottom w:val="0"/>
      <w:divBdr>
        <w:top w:val="none" w:sz="0" w:space="0" w:color="auto"/>
        <w:left w:val="none" w:sz="0" w:space="0" w:color="auto"/>
        <w:bottom w:val="none" w:sz="0" w:space="0" w:color="auto"/>
        <w:right w:val="none" w:sz="0" w:space="0" w:color="auto"/>
      </w:divBdr>
    </w:div>
    <w:div w:id="572812168">
      <w:bodyDiv w:val="1"/>
      <w:marLeft w:val="0"/>
      <w:marRight w:val="0"/>
      <w:marTop w:val="0"/>
      <w:marBottom w:val="0"/>
      <w:divBdr>
        <w:top w:val="none" w:sz="0" w:space="0" w:color="auto"/>
        <w:left w:val="none" w:sz="0" w:space="0" w:color="auto"/>
        <w:bottom w:val="none" w:sz="0" w:space="0" w:color="auto"/>
        <w:right w:val="none" w:sz="0" w:space="0" w:color="auto"/>
      </w:divBdr>
    </w:div>
    <w:div w:id="572812943">
      <w:bodyDiv w:val="1"/>
      <w:marLeft w:val="0"/>
      <w:marRight w:val="0"/>
      <w:marTop w:val="0"/>
      <w:marBottom w:val="0"/>
      <w:divBdr>
        <w:top w:val="none" w:sz="0" w:space="0" w:color="auto"/>
        <w:left w:val="none" w:sz="0" w:space="0" w:color="auto"/>
        <w:bottom w:val="none" w:sz="0" w:space="0" w:color="auto"/>
        <w:right w:val="none" w:sz="0" w:space="0" w:color="auto"/>
      </w:divBdr>
    </w:div>
    <w:div w:id="572813006">
      <w:bodyDiv w:val="1"/>
      <w:marLeft w:val="0"/>
      <w:marRight w:val="0"/>
      <w:marTop w:val="0"/>
      <w:marBottom w:val="0"/>
      <w:divBdr>
        <w:top w:val="none" w:sz="0" w:space="0" w:color="auto"/>
        <w:left w:val="none" w:sz="0" w:space="0" w:color="auto"/>
        <w:bottom w:val="none" w:sz="0" w:space="0" w:color="auto"/>
        <w:right w:val="none" w:sz="0" w:space="0" w:color="auto"/>
      </w:divBdr>
    </w:div>
    <w:div w:id="572813604">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2859291">
      <w:bodyDiv w:val="1"/>
      <w:marLeft w:val="0"/>
      <w:marRight w:val="0"/>
      <w:marTop w:val="0"/>
      <w:marBottom w:val="0"/>
      <w:divBdr>
        <w:top w:val="none" w:sz="0" w:space="0" w:color="auto"/>
        <w:left w:val="none" w:sz="0" w:space="0" w:color="auto"/>
        <w:bottom w:val="none" w:sz="0" w:space="0" w:color="auto"/>
        <w:right w:val="none" w:sz="0" w:space="0" w:color="auto"/>
      </w:divBdr>
    </w:div>
    <w:div w:id="572859393">
      <w:bodyDiv w:val="1"/>
      <w:marLeft w:val="0"/>
      <w:marRight w:val="0"/>
      <w:marTop w:val="0"/>
      <w:marBottom w:val="0"/>
      <w:divBdr>
        <w:top w:val="none" w:sz="0" w:space="0" w:color="auto"/>
        <w:left w:val="none" w:sz="0" w:space="0" w:color="auto"/>
        <w:bottom w:val="none" w:sz="0" w:space="0" w:color="auto"/>
        <w:right w:val="none" w:sz="0" w:space="0" w:color="auto"/>
      </w:divBdr>
    </w:div>
    <w:div w:id="572929188">
      <w:bodyDiv w:val="1"/>
      <w:marLeft w:val="0"/>
      <w:marRight w:val="0"/>
      <w:marTop w:val="0"/>
      <w:marBottom w:val="0"/>
      <w:divBdr>
        <w:top w:val="none" w:sz="0" w:space="0" w:color="auto"/>
        <w:left w:val="none" w:sz="0" w:space="0" w:color="auto"/>
        <w:bottom w:val="none" w:sz="0" w:space="0" w:color="auto"/>
        <w:right w:val="none" w:sz="0" w:space="0" w:color="auto"/>
      </w:divBdr>
    </w:div>
    <w:div w:id="572935599">
      <w:bodyDiv w:val="1"/>
      <w:marLeft w:val="0"/>
      <w:marRight w:val="0"/>
      <w:marTop w:val="0"/>
      <w:marBottom w:val="0"/>
      <w:divBdr>
        <w:top w:val="none" w:sz="0" w:space="0" w:color="auto"/>
        <w:left w:val="none" w:sz="0" w:space="0" w:color="auto"/>
        <w:bottom w:val="none" w:sz="0" w:space="0" w:color="auto"/>
        <w:right w:val="none" w:sz="0" w:space="0" w:color="auto"/>
      </w:divBdr>
    </w:div>
    <w:div w:id="572937169">
      <w:bodyDiv w:val="1"/>
      <w:marLeft w:val="0"/>
      <w:marRight w:val="0"/>
      <w:marTop w:val="0"/>
      <w:marBottom w:val="0"/>
      <w:divBdr>
        <w:top w:val="none" w:sz="0" w:space="0" w:color="auto"/>
        <w:left w:val="none" w:sz="0" w:space="0" w:color="auto"/>
        <w:bottom w:val="none" w:sz="0" w:space="0" w:color="auto"/>
        <w:right w:val="none" w:sz="0" w:space="0" w:color="auto"/>
      </w:divBdr>
    </w:div>
    <w:div w:id="573006742">
      <w:bodyDiv w:val="1"/>
      <w:marLeft w:val="0"/>
      <w:marRight w:val="0"/>
      <w:marTop w:val="0"/>
      <w:marBottom w:val="0"/>
      <w:divBdr>
        <w:top w:val="none" w:sz="0" w:space="0" w:color="auto"/>
        <w:left w:val="none" w:sz="0" w:space="0" w:color="auto"/>
        <w:bottom w:val="none" w:sz="0" w:space="0" w:color="auto"/>
        <w:right w:val="none" w:sz="0" w:space="0" w:color="auto"/>
      </w:divBdr>
    </w:div>
    <w:div w:id="573007726">
      <w:bodyDiv w:val="1"/>
      <w:marLeft w:val="0"/>
      <w:marRight w:val="0"/>
      <w:marTop w:val="0"/>
      <w:marBottom w:val="0"/>
      <w:divBdr>
        <w:top w:val="none" w:sz="0" w:space="0" w:color="auto"/>
        <w:left w:val="none" w:sz="0" w:space="0" w:color="auto"/>
        <w:bottom w:val="none" w:sz="0" w:space="0" w:color="auto"/>
        <w:right w:val="none" w:sz="0" w:space="0" w:color="auto"/>
      </w:divBdr>
    </w:div>
    <w:div w:id="573008871">
      <w:bodyDiv w:val="1"/>
      <w:marLeft w:val="0"/>
      <w:marRight w:val="0"/>
      <w:marTop w:val="0"/>
      <w:marBottom w:val="0"/>
      <w:divBdr>
        <w:top w:val="none" w:sz="0" w:space="0" w:color="auto"/>
        <w:left w:val="none" w:sz="0" w:space="0" w:color="auto"/>
        <w:bottom w:val="none" w:sz="0" w:space="0" w:color="auto"/>
        <w:right w:val="none" w:sz="0" w:space="0" w:color="auto"/>
      </w:divBdr>
    </w:div>
    <w:div w:id="573047661">
      <w:bodyDiv w:val="1"/>
      <w:marLeft w:val="0"/>
      <w:marRight w:val="0"/>
      <w:marTop w:val="0"/>
      <w:marBottom w:val="0"/>
      <w:divBdr>
        <w:top w:val="none" w:sz="0" w:space="0" w:color="auto"/>
        <w:left w:val="none" w:sz="0" w:space="0" w:color="auto"/>
        <w:bottom w:val="none" w:sz="0" w:space="0" w:color="auto"/>
        <w:right w:val="none" w:sz="0" w:space="0" w:color="auto"/>
      </w:divBdr>
    </w:div>
    <w:div w:id="573052121">
      <w:bodyDiv w:val="1"/>
      <w:marLeft w:val="0"/>
      <w:marRight w:val="0"/>
      <w:marTop w:val="0"/>
      <w:marBottom w:val="0"/>
      <w:divBdr>
        <w:top w:val="none" w:sz="0" w:space="0" w:color="auto"/>
        <w:left w:val="none" w:sz="0" w:space="0" w:color="auto"/>
        <w:bottom w:val="none" w:sz="0" w:space="0" w:color="auto"/>
        <w:right w:val="none" w:sz="0" w:space="0" w:color="auto"/>
      </w:divBdr>
    </w:div>
    <w:div w:id="573053744">
      <w:bodyDiv w:val="1"/>
      <w:marLeft w:val="0"/>
      <w:marRight w:val="0"/>
      <w:marTop w:val="0"/>
      <w:marBottom w:val="0"/>
      <w:divBdr>
        <w:top w:val="none" w:sz="0" w:space="0" w:color="auto"/>
        <w:left w:val="none" w:sz="0" w:space="0" w:color="auto"/>
        <w:bottom w:val="none" w:sz="0" w:space="0" w:color="auto"/>
        <w:right w:val="none" w:sz="0" w:space="0" w:color="auto"/>
      </w:divBdr>
    </w:div>
    <w:div w:id="573053940">
      <w:bodyDiv w:val="1"/>
      <w:marLeft w:val="0"/>
      <w:marRight w:val="0"/>
      <w:marTop w:val="0"/>
      <w:marBottom w:val="0"/>
      <w:divBdr>
        <w:top w:val="none" w:sz="0" w:space="0" w:color="auto"/>
        <w:left w:val="none" w:sz="0" w:space="0" w:color="auto"/>
        <w:bottom w:val="none" w:sz="0" w:space="0" w:color="auto"/>
        <w:right w:val="none" w:sz="0" w:space="0" w:color="auto"/>
      </w:divBdr>
    </w:div>
    <w:div w:id="573055693">
      <w:bodyDiv w:val="1"/>
      <w:marLeft w:val="0"/>
      <w:marRight w:val="0"/>
      <w:marTop w:val="0"/>
      <w:marBottom w:val="0"/>
      <w:divBdr>
        <w:top w:val="none" w:sz="0" w:space="0" w:color="auto"/>
        <w:left w:val="none" w:sz="0" w:space="0" w:color="auto"/>
        <w:bottom w:val="none" w:sz="0" w:space="0" w:color="auto"/>
        <w:right w:val="none" w:sz="0" w:space="0" w:color="auto"/>
      </w:divBdr>
    </w:div>
    <w:div w:id="573122355">
      <w:bodyDiv w:val="1"/>
      <w:marLeft w:val="0"/>
      <w:marRight w:val="0"/>
      <w:marTop w:val="0"/>
      <w:marBottom w:val="0"/>
      <w:divBdr>
        <w:top w:val="none" w:sz="0" w:space="0" w:color="auto"/>
        <w:left w:val="none" w:sz="0" w:space="0" w:color="auto"/>
        <w:bottom w:val="none" w:sz="0" w:space="0" w:color="auto"/>
        <w:right w:val="none" w:sz="0" w:space="0" w:color="auto"/>
      </w:divBdr>
    </w:div>
    <w:div w:id="573123641">
      <w:bodyDiv w:val="1"/>
      <w:marLeft w:val="0"/>
      <w:marRight w:val="0"/>
      <w:marTop w:val="0"/>
      <w:marBottom w:val="0"/>
      <w:divBdr>
        <w:top w:val="none" w:sz="0" w:space="0" w:color="auto"/>
        <w:left w:val="none" w:sz="0" w:space="0" w:color="auto"/>
        <w:bottom w:val="none" w:sz="0" w:space="0" w:color="auto"/>
        <w:right w:val="none" w:sz="0" w:space="0" w:color="auto"/>
      </w:divBdr>
    </w:div>
    <w:div w:id="573127486">
      <w:bodyDiv w:val="1"/>
      <w:marLeft w:val="0"/>
      <w:marRight w:val="0"/>
      <w:marTop w:val="0"/>
      <w:marBottom w:val="0"/>
      <w:divBdr>
        <w:top w:val="none" w:sz="0" w:space="0" w:color="auto"/>
        <w:left w:val="none" w:sz="0" w:space="0" w:color="auto"/>
        <w:bottom w:val="none" w:sz="0" w:space="0" w:color="auto"/>
        <w:right w:val="none" w:sz="0" w:space="0" w:color="auto"/>
      </w:divBdr>
    </w:div>
    <w:div w:id="573127921">
      <w:bodyDiv w:val="1"/>
      <w:marLeft w:val="0"/>
      <w:marRight w:val="0"/>
      <w:marTop w:val="0"/>
      <w:marBottom w:val="0"/>
      <w:divBdr>
        <w:top w:val="none" w:sz="0" w:space="0" w:color="auto"/>
        <w:left w:val="none" w:sz="0" w:space="0" w:color="auto"/>
        <w:bottom w:val="none" w:sz="0" w:space="0" w:color="auto"/>
        <w:right w:val="none" w:sz="0" w:space="0" w:color="auto"/>
      </w:divBdr>
    </w:div>
    <w:div w:id="573201857">
      <w:bodyDiv w:val="1"/>
      <w:marLeft w:val="0"/>
      <w:marRight w:val="0"/>
      <w:marTop w:val="0"/>
      <w:marBottom w:val="0"/>
      <w:divBdr>
        <w:top w:val="none" w:sz="0" w:space="0" w:color="auto"/>
        <w:left w:val="none" w:sz="0" w:space="0" w:color="auto"/>
        <w:bottom w:val="none" w:sz="0" w:space="0" w:color="auto"/>
        <w:right w:val="none" w:sz="0" w:space="0" w:color="auto"/>
      </w:divBdr>
    </w:div>
    <w:div w:id="573202900">
      <w:bodyDiv w:val="1"/>
      <w:marLeft w:val="0"/>
      <w:marRight w:val="0"/>
      <w:marTop w:val="0"/>
      <w:marBottom w:val="0"/>
      <w:divBdr>
        <w:top w:val="none" w:sz="0" w:space="0" w:color="auto"/>
        <w:left w:val="none" w:sz="0" w:space="0" w:color="auto"/>
        <w:bottom w:val="none" w:sz="0" w:space="0" w:color="auto"/>
        <w:right w:val="none" w:sz="0" w:space="0" w:color="auto"/>
      </w:divBdr>
    </w:div>
    <w:div w:id="573204008">
      <w:bodyDiv w:val="1"/>
      <w:marLeft w:val="0"/>
      <w:marRight w:val="0"/>
      <w:marTop w:val="0"/>
      <w:marBottom w:val="0"/>
      <w:divBdr>
        <w:top w:val="none" w:sz="0" w:space="0" w:color="auto"/>
        <w:left w:val="none" w:sz="0" w:space="0" w:color="auto"/>
        <w:bottom w:val="none" w:sz="0" w:space="0" w:color="auto"/>
        <w:right w:val="none" w:sz="0" w:space="0" w:color="auto"/>
      </w:divBdr>
    </w:div>
    <w:div w:id="573205435">
      <w:bodyDiv w:val="1"/>
      <w:marLeft w:val="0"/>
      <w:marRight w:val="0"/>
      <w:marTop w:val="0"/>
      <w:marBottom w:val="0"/>
      <w:divBdr>
        <w:top w:val="none" w:sz="0" w:space="0" w:color="auto"/>
        <w:left w:val="none" w:sz="0" w:space="0" w:color="auto"/>
        <w:bottom w:val="none" w:sz="0" w:space="0" w:color="auto"/>
        <w:right w:val="none" w:sz="0" w:space="0" w:color="auto"/>
      </w:divBdr>
    </w:div>
    <w:div w:id="573245473">
      <w:bodyDiv w:val="1"/>
      <w:marLeft w:val="0"/>
      <w:marRight w:val="0"/>
      <w:marTop w:val="0"/>
      <w:marBottom w:val="0"/>
      <w:divBdr>
        <w:top w:val="none" w:sz="0" w:space="0" w:color="auto"/>
        <w:left w:val="none" w:sz="0" w:space="0" w:color="auto"/>
        <w:bottom w:val="none" w:sz="0" w:space="0" w:color="auto"/>
        <w:right w:val="none" w:sz="0" w:space="0" w:color="auto"/>
      </w:divBdr>
    </w:div>
    <w:div w:id="573247394">
      <w:bodyDiv w:val="1"/>
      <w:marLeft w:val="0"/>
      <w:marRight w:val="0"/>
      <w:marTop w:val="0"/>
      <w:marBottom w:val="0"/>
      <w:divBdr>
        <w:top w:val="none" w:sz="0" w:space="0" w:color="auto"/>
        <w:left w:val="none" w:sz="0" w:space="0" w:color="auto"/>
        <w:bottom w:val="none" w:sz="0" w:space="0" w:color="auto"/>
        <w:right w:val="none" w:sz="0" w:space="0" w:color="auto"/>
      </w:divBdr>
    </w:div>
    <w:div w:id="573249183">
      <w:bodyDiv w:val="1"/>
      <w:marLeft w:val="0"/>
      <w:marRight w:val="0"/>
      <w:marTop w:val="0"/>
      <w:marBottom w:val="0"/>
      <w:divBdr>
        <w:top w:val="none" w:sz="0" w:space="0" w:color="auto"/>
        <w:left w:val="none" w:sz="0" w:space="0" w:color="auto"/>
        <w:bottom w:val="none" w:sz="0" w:space="0" w:color="auto"/>
        <w:right w:val="none" w:sz="0" w:space="0" w:color="auto"/>
      </w:divBdr>
    </w:div>
    <w:div w:id="573272430">
      <w:bodyDiv w:val="1"/>
      <w:marLeft w:val="0"/>
      <w:marRight w:val="0"/>
      <w:marTop w:val="0"/>
      <w:marBottom w:val="0"/>
      <w:divBdr>
        <w:top w:val="none" w:sz="0" w:space="0" w:color="auto"/>
        <w:left w:val="none" w:sz="0" w:space="0" w:color="auto"/>
        <w:bottom w:val="none" w:sz="0" w:space="0" w:color="auto"/>
        <w:right w:val="none" w:sz="0" w:space="0" w:color="auto"/>
      </w:divBdr>
    </w:div>
    <w:div w:id="573273269">
      <w:bodyDiv w:val="1"/>
      <w:marLeft w:val="0"/>
      <w:marRight w:val="0"/>
      <w:marTop w:val="0"/>
      <w:marBottom w:val="0"/>
      <w:divBdr>
        <w:top w:val="none" w:sz="0" w:space="0" w:color="auto"/>
        <w:left w:val="none" w:sz="0" w:space="0" w:color="auto"/>
        <w:bottom w:val="none" w:sz="0" w:space="0" w:color="auto"/>
        <w:right w:val="none" w:sz="0" w:space="0" w:color="auto"/>
      </w:divBdr>
    </w:div>
    <w:div w:id="573314983">
      <w:bodyDiv w:val="1"/>
      <w:marLeft w:val="0"/>
      <w:marRight w:val="0"/>
      <w:marTop w:val="0"/>
      <w:marBottom w:val="0"/>
      <w:divBdr>
        <w:top w:val="none" w:sz="0" w:space="0" w:color="auto"/>
        <w:left w:val="none" w:sz="0" w:space="0" w:color="auto"/>
        <w:bottom w:val="none" w:sz="0" w:space="0" w:color="auto"/>
        <w:right w:val="none" w:sz="0" w:space="0" w:color="auto"/>
      </w:divBdr>
    </w:div>
    <w:div w:id="573317141">
      <w:bodyDiv w:val="1"/>
      <w:marLeft w:val="0"/>
      <w:marRight w:val="0"/>
      <w:marTop w:val="0"/>
      <w:marBottom w:val="0"/>
      <w:divBdr>
        <w:top w:val="none" w:sz="0" w:space="0" w:color="auto"/>
        <w:left w:val="none" w:sz="0" w:space="0" w:color="auto"/>
        <w:bottom w:val="none" w:sz="0" w:space="0" w:color="auto"/>
        <w:right w:val="none" w:sz="0" w:space="0" w:color="auto"/>
      </w:divBdr>
    </w:div>
    <w:div w:id="573319074">
      <w:bodyDiv w:val="1"/>
      <w:marLeft w:val="0"/>
      <w:marRight w:val="0"/>
      <w:marTop w:val="0"/>
      <w:marBottom w:val="0"/>
      <w:divBdr>
        <w:top w:val="none" w:sz="0" w:space="0" w:color="auto"/>
        <w:left w:val="none" w:sz="0" w:space="0" w:color="auto"/>
        <w:bottom w:val="none" w:sz="0" w:space="0" w:color="auto"/>
        <w:right w:val="none" w:sz="0" w:space="0" w:color="auto"/>
      </w:divBdr>
    </w:div>
    <w:div w:id="573321438">
      <w:bodyDiv w:val="1"/>
      <w:marLeft w:val="0"/>
      <w:marRight w:val="0"/>
      <w:marTop w:val="0"/>
      <w:marBottom w:val="0"/>
      <w:divBdr>
        <w:top w:val="none" w:sz="0" w:space="0" w:color="auto"/>
        <w:left w:val="none" w:sz="0" w:space="0" w:color="auto"/>
        <w:bottom w:val="none" w:sz="0" w:space="0" w:color="auto"/>
        <w:right w:val="none" w:sz="0" w:space="0" w:color="auto"/>
      </w:divBdr>
    </w:div>
    <w:div w:id="573393363">
      <w:bodyDiv w:val="1"/>
      <w:marLeft w:val="0"/>
      <w:marRight w:val="0"/>
      <w:marTop w:val="0"/>
      <w:marBottom w:val="0"/>
      <w:divBdr>
        <w:top w:val="none" w:sz="0" w:space="0" w:color="auto"/>
        <w:left w:val="none" w:sz="0" w:space="0" w:color="auto"/>
        <w:bottom w:val="none" w:sz="0" w:space="0" w:color="auto"/>
        <w:right w:val="none" w:sz="0" w:space="0" w:color="auto"/>
      </w:divBdr>
    </w:div>
    <w:div w:id="573399419">
      <w:bodyDiv w:val="1"/>
      <w:marLeft w:val="0"/>
      <w:marRight w:val="0"/>
      <w:marTop w:val="0"/>
      <w:marBottom w:val="0"/>
      <w:divBdr>
        <w:top w:val="none" w:sz="0" w:space="0" w:color="auto"/>
        <w:left w:val="none" w:sz="0" w:space="0" w:color="auto"/>
        <w:bottom w:val="none" w:sz="0" w:space="0" w:color="auto"/>
        <w:right w:val="none" w:sz="0" w:space="0" w:color="auto"/>
      </w:divBdr>
    </w:div>
    <w:div w:id="573440710">
      <w:bodyDiv w:val="1"/>
      <w:marLeft w:val="0"/>
      <w:marRight w:val="0"/>
      <w:marTop w:val="0"/>
      <w:marBottom w:val="0"/>
      <w:divBdr>
        <w:top w:val="none" w:sz="0" w:space="0" w:color="auto"/>
        <w:left w:val="none" w:sz="0" w:space="0" w:color="auto"/>
        <w:bottom w:val="none" w:sz="0" w:space="0" w:color="auto"/>
        <w:right w:val="none" w:sz="0" w:space="0" w:color="auto"/>
      </w:divBdr>
    </w:div>
    <w:div w:id="573467743">
      <w:bodyDiv w:val="1"/>
      <w:marLeft w:val="0"/>
      <w:marRight w:val="0"/>
      <w:marTop w:val="0"/>
      <w:marBottom w:val="0"/>
      <w:divBdr>
        <w:top w:val="none" w:sz="0" w:space="0" w:color="auto"/>
        <w:left w:val="none" w:sz="0" w:space="0" w:color="auto"/>
        <w:bottom w:val="none" w:sz="0" w:space="0" w:color="auto"/>
        <w:right w:val="none" w:sz="0" w:space="0" w:color="auto"/>
      </w:divBdr>
    </w:div>
    <w:div w:id="573468541">
      <w:bodyDiv w:val="1"/>
      <w:marLeft w:val="0"/>
      <w:marRight w:val="0"/>
      <w:marTop w:val="0"/>
      <w:marBottom w:val="0"/>
      <w:divBdr>
        <w:top w:val="none" w:sz="0" w:space="0" w:color="auto"/>
        <w:left w:val="none" w:sz="0" w:space="0" w:color="auto"/>
        <w:bottom w:val="none" w:sz="0" w:space="0" w:color="auto"/>
        <w:right w:val="none" w:sz="0" w:space="0" w:color="auto"/>
      </w:divBdr>
    </w:div>
    <w:div w:id="573469388">
      <w:bodyDiv w:val="1"/>
      <w:marLeft w:val="0"/>
      <w:marRight w:val="0"/>
      <w:marTop w:val="0"/>
      <w:marBottom w:val="0"/>
      <w:divBdr>
        <w:top w:val="none" w:sz="0" w:space="0" w:color="auto"/>
        <w:left w:val="none" w:sz="0" w:space="0" w:color="auto"/>
        <w:bottom w:val="none" w:sz="0" w:space="0" w:color="auto"/>
        <w:right w:val="none" w:sz="0" w:space="0" w:color="auto"/>
      </w:divBdr>
    </w:div>
    <w:div w:id="573509404">
      <w:bodyDiv w:val="1"/>
      <w:marLeft w:val="0"/>
      <w:marRight w:val="0"/>
      <w:marTop w:val="0"/>
      <w:marBottom w:val="0"/>
      <w:divBdr>
        <w:top w:val="none" w:sz="0" w:space="0" w:color="auto"/>
        <w:left w:val="none" w:sz="0" w:space="0" w:color="auto"/>
        <w:bottom w:val="none" w:sz="0" w:space="0" w:color="auto"/>
        <w:right w:val="none" w:sz="0" w:space="0" w:color="auto"/>
      </w:divBdr>
    </w:div>
    <w:div w:id="573509712">
      <w:bodyDiv w:val="1"/>
      <w:marLeft w:val="0"/>
      <w:marRight w:val="0"/>
      <w:marTop w:val="0"/>
      <w:marBottom w:val="0"/>
      <w:divBdr>
        <w:top w:val="none" w:sz="0" w:space="0" w:color="auto"/>
        <w:left w:val="none" w:sz="0" w:space="0" w:color="auto"/>
        <w:bottom w:val="none" w:sz="0" w:space="0" w:color="auto"/>
        <w:right w:val="none" w:sz="0" w:space="0" w:color="auto"/>
      </w:divBdr>
    </w:div>
    <w:div w:id="573511026">
      <w:bodyDiv w:val="1"/>
      <w:marLeft w:val="0"/>
      <w:marRight w:val="0"/>
      <w:marTop w:val="0"/>
      <w:marBottom w:val="0"/>
      <w:divBdr>
        <w:top w:val="none" w:sz="0" w:space="0" w:color="auto"/>
        <w:left w:val="none" w:sz="0" w:space="0" w:color="auto"/>
        <w:bottom w:val="none" w:sz="0" w:space="0" w:color="auto"/>
        <w:right w:val="none" w:sz="0" w:space="0" w:color="auto"/>
      </w:divBdr>
    </w:div>
    <w:div w:id="573512583">
      <w:bodyDiv w:val="1"/>
      <w:marLeft w:val="0"/>
      <w:marRight w:val="0"/>
      <w:marTop w:val="0"/>
      <w:marBottom w:val="0"/>
      <w:divBdr>
        <w:top w:val="none" w:sz="0" w:space="0" w:color="auto"/>
        <w:left w:val="none" w:sz="0" w:space="0" w:color="auto"/>
        <w:bottom w:val="none" w:sz="0" w:space="0" w:color="auto"/>
        <w:right w:val="none" w:sz="0" w:space="0" w:color="auto"/>
      </w:divBdr>
    </w:div>
    <w:div w:id="573512935">
      <w:bodyDiv w:val="1"/>
      <w:marLeft w:val="0"/>
      <w:marRight w:val="0"/>
      <w:marTop w:val="0"/>
      <w:marBottom w:val="0"/>
      <w:divBdr>
        <w:top w:val="none" w:sz="0" w:space="0" w:color="auto"/>
        <w:left w:val="none" w:sz="0" w:space="0" w:color="auto"/>
        <w:bottom w:val="none" w:sz="0" w:space="0" w:color="auto"/>
        <w:right w:val="none" w:sz="0" w:space="0" w:color="auto"/>
      </w:divBdr>
    </w:div>
    <w:div w:id="573513331">
      <w:bodyDiv w:val="1"/>
      <w:marLeft w:val="0"/>
      <w:marRight w:val="0"/>
      <w:marTop w:val="0"/>
      <w:marBottom w:val="0"/>
      <w:divBdr>
        <w:top w:val="none" w:sz="0" w:space="0" w:color="auto"/>
        <w:left w:val="none" w:sz="0" w:space="0" w:color="auto"/>
        <w:bottom w:val="none" w:sz="0" w:space="0" w:color="auto"/>
        <w:right w:val="none" w:sz="0" w:space="0" w:color="auto"/>
      </w:divBdr>
    </w:div>
    <w:div w:id="573516347">
      <w:bodyDiv w:val="1"/>
      <w:marLeft w:val="0"/>
      <w:marRight w:val="0"/>
      <w:marTop w:val="0"/>
      <w:marBottom w:val="0"/>
      <w:divBdr>
        <w:top w:val="none" w:sz="0" w:space="0" w:color="auto"/>
        <w:left w:val="none" w:sz="0" w:space="0" w:color="auto"/>
        <w:bottom w:val="none" w:sz="0" w:space="0" w:color="auto"/>
        <w:right w:val="none" w:sz="0" w:space="0" w:color="auto"/>
      </w:divBdr>
    </w:div>
    <w:div w:id="573584844">
      <w:bodyDiv w:val="1"/>
      <w:marLeft w:val="0"/>
      <w:marRight w:val="0"/>
      <w:marTop w:val="0"/>
      <w:marBottom w:val="0"/>
      <w:divBdr>
        <w:top w:val="none" w:sz="0" w:space="0" w:color="auto"/>
        <w:left w:val="none" w:sz="0" w:space="0" w:color="auto"/>
        <w:bottom w:val="none" w:sz="0" w:space="0" w:color="auto"/>
        <w:right w:val="none" w:sz="0" w:space="0" w:color="auto"/>
      </w:divBdr>
    </w:div>
    <w:div w:id="573585637">
      <w:bodyDiv w:val="1"/>
      <w:marLeft w:val="0"/>
      <w:marRight w:val="0"/>
      <w:marTop w:val="0"/>
      <w:marBottom w:val="0"/>
      <w:divBdr>
        <w:top w:val="none" w:sz="0" w:space="0" w:color="auto"/>
        <w:left w:val="none" w:sz="0" w:space="0" w:color="auto"/>
        <w:bottom w:val="none" w:sz="0" w:space="0" w:color="auto"/>
        <w:right w:val="none" w:sz="0" w:space="0" w:color="auto"/>
      </w:divBdr>
    </w:div>
    <w:div w:id="573589683">
      <w:bodyDiv w:val="1"/>
      <w:marLeft w:val="0"/>
      <w:marRight w:val="0"/>
      <w:marTop w:val="0"/>
      <w:marBottom w:val="0"/>
      <w:divBdr>
        <w:top w:val="none" w:sz="0" w:space="0" w:color="auto"/>
        <w:left w:val="none" w:sz="0" w:space="0" w:color="auto"/>
        <w:bottom w:val="none" w:sz="0" w:space="0" w:color="auto"/>
        <w:right w:val="none" w:sz="0" w:space="0" w:color="auto"/>
      </w:divBdr>
    </w:div>
    <w:div w:id="573659183">
      <w:bodyDiv w:val="1"/>
      <w:marLeft w:val="0"/>
      <w:marRight w:val="0"/>
      <w:marTop w:val="0"/>
      <w:marBottom w:val="0"/>
      <w:divBdr>
        <w:top w:val="none" w:sz="0" w:space="0" w:color="auto"/>
        <w:left w:val="none" w:sz="0" w:space="0" w:color="auto"/>
        <w:bottom w:val="none" w:sz="0" w:space="0" w:color="auto"/>
        <w:right w:val="none" w:sz="0" w:space="0" w:color="auto"/>
      </w:divBdr>
    </w:div>
    <w:div w:id="573659770">
      <w:bodyDiv w:val="1"/>
      <w:marLeft w:val="0"/>
      <w:marRight w:val="0"/>
      <w:marTop w:val="0"/>
      <w:marBottom w:val="0"/>
      <w:divBdr>
        <w:top w:val="none" w:sz="0" w:space="0" w:color="auto"/>
        <w:left w:val="none" w:sz="0" w:space="0" w:color="auto"/>
        <w:bottom w:val="none" w:sz="0" w:space="0" w:color="auto"/>
        <w:right w:val="none" w:sz="0" w:space="0" w:color="auto"/>
      </w:divBdr>
    </w:div>
    <w:div w:id="573664998">
      <w:bodyDiv w:val="1"/>
      <w:marLeft w:val="0"/>
      <w:marRight w:val="0"/>
      <w:marTop w:val="0"/>
      <w:marBottom w:val="0"/>
      <w:divBdr>
        <w:top w:val="none" w:sz="0" w:space="0" w:color="auto"/>
        <w:left w:val="none" w:sz="0" w:space="0" w:color="auto"/>
        <w:bottom w:val="none" w:sz="0" w:space="0" w:color="auto"/>
        <w:right w:val="none" w:sz="0" w:space="0" w:color="auto"/>
      </w:divBdr>
    </w:div>
    <w:div w:id="573704350">
      <w:bodyDiv w:val="1"/>
      <w:marLeft w:val="0"/>
      <w:marRight w:val="0"/>
      <w:marTop w:val="0"/>
      <w:marBottom w:val="0"/>
      <w:divBdr>
        <w:top w:val="none" w:sz="0" w:space="0" w:color="auto"/>
        <w:left w:val="none" w:sz="0" w:space="0" w:color="auto"/>
        <w:bottom w:val="none" w:sz="0" w:space="0" w:color="auto"/>
        <w:right w:val="none" w:sz="0" w:space="0" w:color="auto"/>
      </w:divBdr>
    </w:div>
    <w:div w:id="573708948">
      <w:bodyDiv w:val="1"/>
      <w:marLeft w:val="0"/>
      <w:marRight w:val="0"/>
      <w:marTop w:val="0"/>
      <w:marBottom w:val="0"/>
      <w:divBdr>
        <w:top w:val="none" w:sz="0" w:space="0" w:color="auto"/>
        <w:left w:val="none" w:sz="0" w:space="0" w:color="auto"/>
        <w:bottom w:val="none" w:sz="0" w:space="0" w:color="auto"/>
        <w:right w:val="none" w:sz="0" w:space="0" w:color="auto"/>
      </w:divBdr>
    </w:div>
    <w:div w:id="573711057">
      <w:bodyDiv w:val="1"/>
      <w:marLeft w:val="0"/>
      <w:marRight w:val="0"/>
      <w:marTop w:val="0"/>
      <w:marBottom w:val="0"/>
      <w:divBdr>
        <w:top w:val="none" w:sz="0" w:space="0" w:color="auto"/>
        <w:left w:val="none" w:sz="0" w:space="0" w:color="auto"/>
        <w:bottom w:val="none" w:sz="0" w:space="0" w:color="auto"/>
        <w:right w:val="none" w:sz="0" w:space="0" w:color="auto"/>
      </w:divBdr>
    </w:div>
    <w:div w:id="573779110">
      <w:bodyDiv w:val="1"/>
      <w:marLeft w:val="0"/>
      <w:marRight w:val="0"/>
      <w:marTop w:val="0"/>
      <w:marBottom w:val="0"/>
      <w:divBdr>
        <w:top w:val="none" w:sz="0" w:space="0" w:color="auto"/>
        <w:left w:val="none" w:sz="0" w:space="0" w:color="auto"/>
        <w:bottom w:val="none" w:sz="0" w:space="0" w:color="auto"/>
        <w:right w:val="none" w:sz="0" w:space="0" w:color="auto"/>
      </w:divBdr>
    </w:div>
    <w:div w:id="573780584">
      <w:bodyDiv w:val="1"/>
      <w:marLeft w:val="0"/>
      <w:marRight w:val="0"/>
      <w:marTop w:val="0"/>
      <w:marBottom w:val="0"/>
      <w:divBdr>
        <w:top w:val="none" w:sz="0" w:space="0" w:color="auto"/>
        <w:left w:val="none" w:sz="0" w:space="0" w:color="auto"/>
        <w:bottom w:val="none" w:sz="0" w:space="0" w:color="auto"/>
        <w:right w:val="none" w:sz="0" w:space="0" w:color="auto"/>
      </w:divBdr>
    </w:div>
    <w:div w:id="573780688">
      <w:bodyDiv w:val="1"/>
      <w:marLeft w:val="0"/>
      <w:marRight w:val="0"/>
      <w:marTop w:val="0"/>
      <w:marBottom w:val="0"/>
      <w:divBdr>
        <w:top w:val="none" w:sz="0" w:space="0" w:color="auto"/>
        <w:left w:val="none" w:sz="0" w:space="0" w:color="auto"/>
        <w:bottom w:val="none" w:sz="0" w:space="0" w:color="auto"/>
        <w:right w:val="none" w:sz="0" w:space="0" w:color="auto"/>
      </w:divBdr>
    </w:div>
    <w:div w:id="573782595">
      <w:bodyDiv w:val="1"/>
      <w:marLeft w:val="0"/>
      <w:marRight w:val="0"/>
      <w:marTop w:val="0"/>
      <w:marBottom w:val="0"/>
      <w:divBdr>
        <w:top w:val="none" w:sz="0" w:space="0" w:color="auto"/>
        <w:left w:val="none" w:sz="0" w:space="0" w:color="auto"/>
        <w:bottom w:val="none" w:sz="0" w:space="0" w:color="auto"/>
        <w:right w:val="none" w:sz="0" w:space="0" w:color="auto"/>
      </w:divBdr>
    </w:div>
    <w:div w:id="573784188">
      <w:bodyDiv w:val="1"/>
      <w:marLeft w:val="0"/>
      <w:marRight w:val="0"/>
      <w:marTop w:val="0"/>
      <w:marBottom w:val="0"/>
      <w:divBdr>
        <w:top w:val="none" w:sz="0" w:space="0" w:color="auto"/>
        <w:left w:val="none" w:sz="0" w:space="0" w:color="auto"/>
        <w:bottom w:val="none" w:sz="0" w:space="0" w:color="auto"/>
        <w:right w:val="none" w:sz="0" w:space="0" w:color="auto"/>
      </w:divBdr>
    </w:div>
    <w:div w:id="573785589">
      <w:bodyDiv w:val="1"/>
      <w:marLeft w:val="0"/>
      <w:marRight w:val="0"/>
      <w:marTop w:val="0"/>
      <w:marBottom w:val="0"/>
      <w:divBdr>
        <w:top w:val="none" w:sz="0" w:space="0" w:color="auto"/>
        <w:left w:val="none" w:sz="0" w:space="0" w:color="auto"/>
        <w:bottom w:val="none" w:sz="0" w:space="0" w:color="auto"/>
        <w:right w:val="none" w:sz="0" w:space="0" w:color="auto"/>
      </w:divBdr>
    </w:div>
    <w:div w:id="573901864">
      <w:bodyDiv w:val="1"/>
      <w:marLeft w:val="0"/>
      <w:marRight w:val="0"/>
      <w:marTop w:val="0"/>
      <w:marBottom w:val="0"/>
      <w:divBdr>
        <w:top w:val="none" w:sz="0" w:space="0" w:color="auto"/>
        <w:left w:val="none" w:sz="0" w:space="0" w:color="auto"/>
        <w:bottom w:val="none" w:sz="0" w:space="0" w:color="auto"/>
        <w:right w:val="none" w:sz="0" w:space="0" w:color="auto"/>
      </w:divBdr>
    </w:div>
    <w:div w:id="573976563">
      <w:bodyDiv w:val="1"/>
      <w:marLeft w:val="0"/>
      <w:marRight w:val="0"/>
      <w:marTop w:val="0"/>
      <w:marBottom w:val="0"/>
      <w:divBdr>
        <w:top w:val="none" w:sz="0" w:space="0" w:color="auto"/>
        <w:left w:val="none" w:sz="0" w:space="0" w:color="auto"/>
        <w:bottom w:val="none" w:sz="0" w:space="0" w:color="auto"/>
        <w:right w:val="none" w:sz="0" w:space="0" w:color="auto"/>
      </w:divBdr>
    </w:div>
    <w:div w:id="573976575">
      <w:bodyDiv w:val="1"/>
      <w:marLeft w:val="0"/>
      <w:marRight w:val="0"/>
      <w:marTop w:val="0"/>
      <w:marBottom w:val="0"/>
      <w:divBdr>
        <w:top w:val="none" w:sz="0" w:space="0" w:color="auto"/>
        <w:left w:val="none" w:sz="0" w:space="0" w:color="auto"/>
        <w:bottom w:val="none" w:sz="0" w:space="0" w:color="auto"/>
        <w:right w:val="none" w:sz="0" w:space="0" w:color="auto"/>
      </w:divBdr>
    </w:div>
    <w:div w:id="573977398">
      <w:bodyDiv w:val="1"/>
      <w:marLeft w:val="0"/>
      <w:marRight w:val="0"/>
      <w:marTop w:val="0"/>
      <w:marBottom w:val="0"/>
      <w:divBdr>
        <w:top w:val="none" w:sz="0" w:space="0" w:color="auto"/>
        <w:left w:val="none" w:sz="0" w:space="0" w:color="auto"/>
        <w:bottom w:val="none" w:sz="0" w:space="0" w:color="auto"/>
        <w:right w:val="none" w:sz="0" w:space="0" w:color="auto"/>
      </w:divBdr>
    </w:div>
    <w:div w:id="574045764">
      <w:bodyDiv w:val="1"/>
      <w:marLeft w:val="0"/>
      <w:marRight w:val="0"/>
      <w:marTop w:val="0"/>
      <w:marBottom w:val="0"/>
      <w:divBdr>
        <w:top w:val="none" w:sz="0" w:space="0" w:color="auto"/>
        <w:left w:val="none" w:sz="0" w:space="0" w:color="auto"/>
        <w:bottom w:val="none" w:sz="0" w:space="0" w:color="auto"/>
        <w:right w:val="none" w:sz="0" w:space="0" w:color="auto"/>
      </w:divBdr>
    </w:div>
    <w:div w:id="574046315">
      <w:bodyDiv w:val="1"/>
      <w:marLeft w:val="0"/>
      <w:marRight w:val="0"/>
      <w:marTop w:val="0"/>
      <w:marBottom w:val="0"/>
      <w:divBdr>
        <w:top w:val="none" w:sz="0" w:space="0" w:color="auto"/>
        <w:left w:val="none" w:sz="0" w:space="0" w:color="auto"/>
        <w:bottom w:val="none" w:sz="0" w:space="0" w:color="auto"/>
        <w:right w:val="none" w:sz="0" w:space="0" w:color="auto"/>
      </w:divBdr>
    </w:div>
    <w:div w:id="574048244">
      <w:bodyDiv w:val="1"/>
      <w:marLeft w:val="0"/>
      <w:marRight w:val="0"/>
      <w:marTop w:val="0"/>
      <w:marBottom w:val="0"/>
      <w:divBdr>
        <w:top w:val="none" w:sz="0" w:space="0" w:color="auto"/>
        <w:left w:val="none" w:sz="0" w:space="0" w:color="auto"/>
        <w:bottom w:val="none" w:sz="0" w:space="0" w:color="auto"/>
        <w:right w:val="none" w:sz="0" w:space="0" w:color="auto"/>
      </w:divBdr>
    </w:div>
    <w:div w:id="574052915">
      <w:bodyDiv w:val="1"/>
      <w:marLeft w:val="0"/>
      <w:marRight w:val="0"/>
      <w:marTop w:val="0"/>
      <w:marBottom w:val="0"/>
      <w:divBdr>
        <w:top w:val="none" w:sz="0" w:space="0" w:color="auto"/>
        <w:left w:val="none" w:sz="0" w:space="0" w:color="auto"/>
        <w:bottom w:val="none" w:sz="0" w:space="0" w:color="auto"/>
        <w:right w:val="none" w:sz="0" w:space="0" w:color="auto"/>
      </w:divBdr>
    </w:div>
    <w:div w:id="574054359">
      <w:bodyDiv w:val="1"/>
      <w:marLeft w:val="0"/>
      <w:marRight w:val="0"/>
      <w:marTop w:val="0"/>
      <w:marBottom w:val="0"/>
      <w:divBdr>
        <w:top w:val="none" w:sz="0" w:space="0" w:color="auto"/>
        <w:left w:val="none" w:sz="0" w:space="0" w:color="auto"/>
        <w:bottom w:val="none" w:sz="0" w:space="0" w:color="auto"/>
        <w:right w:val="none" w:sz="0" w:space="0" w:color="auto"/>
      </w:divBdr>
    </w:div>
    <w:div w:id="574054996">
      <w:bodyDiv w:val="1"/>
      <w:marLeft w:val="0"/>
      <w:marRight w:val="0"/>
      <w:marTop w:val="0"/>
      <w:marBottom w:val="0"/>
      <w:divBdr>
        <w:top w:val="none" w:sz="0" w:space="0" w:color="auto"/>
        <w:left w:val="none" w:sz="0" w:space="0" w:color="auto"/>
        <w:bottom w:val="none" w:sz="0" w:space="0" w:color="auto"/>
        <w:right w:val="none" w:sz="0" w:space="0" w:color="auto"/>
      </w:divBdr>
    </w:div>
    <w:div w:id="574055221">
      <w:bodyDiv w:val="1"/>
      <w:marLeft w:val="0"/>
      <w:marRight w:val="0"/>
      <w:marTop w:val="0"/>
      <w:marBottom w:val="0"/>
      <w:divBdr>
        <w:top w:val="none" w:sz="0" w:space="0" w:color="auto"/>
        <w:left w:val="none" w:sz="0" w:space="0" w:color="auto"/>
        <w:bottom w:val="none" w:sz="0" w:space="0" w:color="auto"/>
        <w:right w:val="none" w:sz="0" w:space="0" w:color="auto"/>
      </w:divBdr>
    </w:div>
    <w:div w:id="574123437">
      <w:bodyDiv w:val="1"/>
      <w:marLeft w:val="0"/>
      <w:marRight w:val="0"/>
      <w:marTop w:val="0"/>
      <w:marBottom w:val="0"/>
      <w:divBdr>
        <w:top w:val="none" w:sz="0" w:space="0" w:color="auto"/>
        <w:left w:val="none" w:sz="0" w:space="0" w:color="auto"/>
        <w:bottom w:val="none" w:sz="0" w:space="0" w:color="auto"/>
        <w:right w:val="none" w:sz="0" w:space="0" w:color="auto"/>
      </w:divBdr>
    </w:div>
    <w:div w:id="574165911">
      <w:bodyDiv w:val="1"/>
      <w:marLeft w:val="0"/>
      <w:marRight w:val="0"/>
      <w:marTop w:val="0"/>
      <w:marBottom w:val="0"/>
      <w:divBdr>
        <w:top w:val="none" w:sz="0" w:space="0" w:color="auto"/>
        <w:left w:val="none" w:sz="0" w:space="0" w:color="auto"/>
        <w:bottom w:val="none" w:sz="0" w:space="0" w:color="auto"/>
        <w:right w:val="none" w:sz="0" w:space="0" w:color="auto"/>
      </w:divBdr>
    </w:div>
    <w:div w:id="574168047">
      <w:bodyDiv w:val="1"/>
      <w:marLeft w:val="0"/>
      <w:marRight w:val="0"/>
      <w:marTop w:val="0"/>
      <w:marBottom w:val="0"/>
      <w:divBdr>
        <w:top w:val="none" w:sz="0" w:space="0" w:color="auto"/>
        <w:left w:val="none" w:sz="0" w:space="0" w:color="auto"/>
        <w:bottom w:val="none" w:sz="0" w:space="0" w:color="auto"/>
        <w:right w:val="none" w:sz="0" w:space="0" w:color="auto"/>
      </w:divBdr>
    </w:div>
    <w:div w:id="574171572">
      <w:bodyDiv w:val="1"/>
      <w:marLeft w:val="0"/>
      <w:marRight w:val="0"/>
      <w:marTop w:val="0"/>
      <w:marBottom w:val="0"/>
      <w:divBdr>
        <w:top w:val="none" w:sz="0" w:space="0" w:color="auto"/>
        <w:left w:val="none" w:sz="0" w:space="0" w:color="auto"/>
        <w:bottom w:val="none" w:sz="0" w:space="0" w:color="auto"/>
        <w:right w:val="none" w:sz="0" w:space="0" w:color="auto"/>
      </w:divBdr>
    </w:div>
    <w:div w:id="574172666">
      <w:bodyDiv w:val="1"/>
      <w:marLeft w:val="0"/>
      <w:marRight w:val="0"/>
      <w:marTop w:val="0"/>
      <w:marBottom w:val="0"/>
      <w:divBdr>
        <w:top w:val="none" w:sz="0" w:space="0" w:color="auto"/>
        <w:left w:val="none" w:sz="0" w:space="0" w:color="auto"/>
        <w:bottom w:val="none" w:sz="0" w:space="0" w:color="auto"/>
        <w:right w:val="none" w:sz="0" w:space="0" w:color="auto"/>
      </w:divBdr>
    </w:div>
    <w:div w:id="574239426">
      <w:bodyDiv w:val="1"/>
      <w:marLeft w:val="0"/>
      <w:marRight w:val="0"/>
      <w:marTop w:val="0"/>
      <w:marBottom w:val="0"/>
      <w:divBdr>
        <w:top w:val="none" w:sz="0" w:space="0" w:color="auto"/>
        <w:left w:val="none" w:sz="0" w:space="0" w:color="auto"/>
        <w:bottom w:val="none" w:sz="0" w:space="0" w:color="auto"/>
        <w:right w:val="none" w:sz="0" w:space="0" w:color="auto"/>
      </w:divBdr>
    </w:div>
    <w:div w:id="574240959">
      <w:bodyDiv w:val="1"/>
      <w:marLeft w:val="0"/>
      <w:marRight w:val="0"/>
      <w:marTop w:val="0"/>
      <w:marBottom w:val="0"/>
      <w:divBdr>
        <w:top w:val="none" w:sz="0" w:space="0" w:color="auto"/>
        <w:left w:val="none" w:sz="0" w:space="0" w:color="auto"/>
        <w:bottom w:val="none" w:sz="0" w:space="0" w:color="auto"/>
        <w:right w:val="none" w:sz="0" w:space="0" w:color="auto"/>
      </w:divBdr>
    </w:div>
    <w:div w:id="574243006">
      <w:bodyDiv w:val="1"/>
      <w:marLeft w:val="0"/>
      <w:marRight w:val="0"/>
      <w:marTop w:val="0"/>
      <w:marBottom w:val="0"/>
      <w:divBdr>
        <w:top w:val="none" w:sz="0" w:space="0" w:color="auto"/>
        <w:left w:val="none" w:sz="0" w:space="0" w:color="auto"/>
        <w:bottom w:val="none" w:sz="0" w:space="0" w:color="auto"/>
        <w:right w:val="none" w:sz="0" w:space="0" w:color="auto"/>
      </w:divBdr>
    </w:div>
    <w:div w:id="574321466">
      <w:bodyDiv w:val="1"/>
      <w:marLeft w:val="0"/>
      <w:marRight w:val="0"/>
      <w:marTop w:val="0"/>
      <w:marBottom w:val="0"/>
      <w:divBdr>
        <w:top w:val="none" w:sz="0" w:space="0" w:color="auto"/>
        <w:left w:val="none" w:sz="0" w:space="0" w:color="auto"/>
        <w:bottom w:val="none" w:sz="0" w:space="0" w:color="auto"/>
        <w:right w:val="none" w:sz="0" w:space="0" w:color="auto"/>
      </w:divBdr>
    </w:div>
    <w:div w:id="574323000">
      <w:bodyDiv w:val="1"/>
      <w:marLeft w:val="0"/>
      <w:marRight w:val="0"/>
      <w:marTop w:val="0"/>
      <w:marBottom w:val="0"/>
      <w:divBdr>
        <w:top w:val="none" w:sz="0" w:space="0" w:color="auto"/>
        <w:left w:val="none" w:sz="0" w:space="0" w:color="auto"/>
        <w:bottom w:val="none" w:sz="0" w:space="0" w:color="auto"/>
        <w:right w:val="none" w:sz="0" w:space="0" w:color="auto"/>
      </w:divBdr>
    </w:div>
    <w:div w:id="574358812">
      <w:bodyDiv w:val="1"/>
      <w:marLeft w:val="0"/>
      <w:marRight w:val="0"/>
      <w:marTop w:val="0"/>
      <w:marBottom w:val="0"/>
      <w:divBdr>
        <w:top w:val="none" w:sz="0" w:space="0" w:color="auto"/>
        <w:left w:val="none" w:sz="0" w:space="0" w:color="auto"/>
        <w:bottom w:val="none" w:sz="0" w:space="0" w:color="auto"/>
        <w:right w:val="none" w:sz="0" w:space="0" w:color="auto"/>
      </w:divBdr>
    </w:div>
    <w:div w:id="574437521">
      <w:bodyDiv w:val="1"/>
      <w:marLeft w:val="0"/>
      <w:marRight w:val="0"/>
      <w:marTop w:val="0"/>
      <w:marBottom w:val="0"/>
      <w:divBdr>
        <w:top w:val="none" w:sz="0" w:space="0" w:color="auto"/>
        <w:left w:val="none" w:sz="0" w:space="0" w:color="auto"/>
        <w:bottom w:val="none" w:sz="0" w:space="0" w:color="auto"/>
        <w:right w:val="none" w:sz="0" w:space="0" w:color="auto"/>
      </w:divBdr>
    </w:div>
    <w:div w:id="574440958">
      <w:bodyDiv w:val="1"/>
      <w:marLeft w:val="0"/>
      <w:marRight w:val="0"/>
      <w:marTop w:val="0"/>
      <w:marBottom w:val="0"/>
      <w:divBdr>
        <w:top w:val="none" w:sz="0" w:space="0" w:color="auto"/>
        <w:left w:val="none" w:sz="0" w:space="0" w:color="auto"/>
        <w:bottom w:val="none" w:sz="0" w:space="0" w:color="auto"/>
        <w:right w:val="none" w:sz="0" w:space="0" w:color="auto"/>
      </w:divBdr>
    </w:div>
    <w:div w:id="574508197">
      <w:bodyDiv w:val="1"/>
      <w:marLeft w:val="0"/>
      <w:marRight w:val="0"/>
      <w:marTop w:val="0"/>
      <w:marBottom w:val="0"/>
      <w:divBdr>
        <w:top w:val="none" w:sz="0" w:space="0" w:color="auto"/>
        <w:left w:val="none" w:sz="0" w:space="0" w:color="auto"/>
        <w:bottom w:val="none" w:sz="0" w:space="0" w:color="auto"/>
        <w:right w:val="none" w:sz="0" w:space="0" w:color="auto"/>
      </w:divBdr>
    </w:div>
    <w:div w:id="574510169">
      <w:bodyDiv w:val="1"/>
      <w:marLeft w:val="0"/>
      <w:marRight w:val="0"/>
      <w:marTop w:val="0"/>
      <w:marBottom w:val="0"/>
      <w:divBdr>
        <w:top w:val="none" w:sz="0" w:space="0" w:color="auto"/>
        <w:left w:val="none" w:sz="0" w:space="0" w:color="auto"/>
        <w:bottom w:val="none" w:sz="0" w:space="0" w:color="auto"/>
        <w:right w:val="none" w:sz="0" w:space="0" w:color="auto"/>
      </w:divBdr>
    </w:div>
    <w:div w:id="574557855">
      <w:bodyDiv w:val="1"/>
      <w:marLeft w:val="0"/>
      <w:marRight w:val="0"/>
      <w:marTop w:val="0"/>
      <w:marBottom w:val="0"/>
      <w:divBdr>
        <w:top w:val="none" w:sz="0" w:space="0" w:color="auto"/>
        <w:left w:val="none" w:sz="0" w:space="0" w:color="auto"/>
        <w:bottom w:val="none" w:sz="0" w:space="0" w:color="auto"/>
        <w:right w:val="none" w:sz="0" w:space="0" w:color="auto"/>
      </w:divBdr>
    </w:div>
    <w:div w:id="574586259">
      <w:bodyDiv w:val="1"/>
      <w:marLeft w:val="0"/>
      <w:marRight w:val="0"/>
      <w:marTop w:val="0"/>
      <w:marBottom w:val="0"/>
      <w:divBdr>
        <w:top w:val="none" w:sz="0" w:space="0" w:color="auto"/>
        <w:left w:val="none" w:sz="0" w:space="0" w:color="auto"/>
        <w:bottom w:val="none" w:sz="0" w:space="0" w:color="auto"/>
        <w:right w:val="none" w:sz="0" w:space="0" w:color="auto"/>
      </w:divBdr>
    </w:div>
    <w:div w:id="574628240">
      <w:bodyDiv w:val="1"/>
      <w:marLeft w:val="0"/>
      <w:marRight w:val="0"/>
      <w:marTop w:val="0"/>
      <w:marBottom w:val="0"/>
      <w:divBdr>
        <w:top w:val="none" w:sz="0" w:space="0" w:color="auto"/>
        <w:left w:val="none" w:sz="0" w:space="0" w:color="auto"/>
        <w:bottom w:val="none" w:sz="0" w:space="0" w:color="auto"/>
        <w:right w:val="none" w:sz="0" w:space="0" w:color="auto"/>
      </w:divBdr>
    </w:div>
    <w:div w:id="574630630">
      <w:bodyDiv w:val="1"/>
      <w:marLeft w:val="0"/>
      <w:marRight w:val="0"/>
      <w:marTop w:val="0"/>
      <w:marBottom w:val="0"/>
      <w:divBdr>
        <w:top w:val="none" w:sz="0" w:space="0" w:color="auto"/>
        <w:left w:val="none" w:sz="0" w:space="0" w:color="auto"/>
        <w:bottom w:val="none" w:sz="0" w:space="0" w:color="auto"/>
        <w:right w:val="none" w:sz="0" w:space="0" w:color="auto"/>
      </w:divBdr>
    </w:div>
    <w:div w:id="574633484">
      <w:bodyDiv w:val="1"/>
      <w:marLeft w:val="0"/>
      <w:marRight w:val="0"/>
      <w:marTop w:val="0"/>
      <w:marBottom w:val="0"/>
      <w:divBdr>
        <w:top w:val="none" w:sz="0" w:space="0" w:color="auto"/>
        <w:left w:val="none" w:sz="0" w:space="0" w:color="auto"/>
        <w:bottom w:val="none" w:sz="0" w:space="0" w:color="auto"/>
        <w:right w:val="none" w:sz="0" w:space="0" w:color="auto"/>
      </w:divBdr>
    </w:div>
    <w:div w:id="574701385">
      <w:bodyDiv w:val="1"/>
      <w:marLeft w:val="0"/>
      <w:marRight w:val="0"/>
      <w:marTop w:val="0"/>
      <w:marBottom w:val="0"/>
      <w:divBdr>
        <w:top w:val="none" w:sz="0" w:space="0" w:color="auto"/>
        <w:left w:val="none" w:sz="0" w:space="0" w:color="auto"/>
        <w:bottom w:val="none" w:sz="0" w:space="0" w:color="auto"/>
        <w:right w:val="none" w:sz="0" w:space="0" w:color="auto"/>
      </w:divBdr>
    </w:div>
    <w:div w:id="574702343">
      <w:bodyDiv w:val="1"/>
      <w:marLeft w:val="0"/>
      <w:marRight w:val="0"/>
      <w:marTop w:val="0"/>
      <w:marBottom w:val="0"/>
      <w:divBdr>
        <w:top w:val="none" w:sz="0" w:space="0" w:color="auto"/>
        <w:left w:val="none" w:sz="0" w:space="0" w:color="auto"/>
        <w:bottom w:val="none" w:sz="0" w:space="0" w:color="auto"/>
        <w:right w:val="none" w:sz="0" w:space="0" w:color="auto"/>
      </w:divBdr>
    </w:div>
    <w:div w:id="574709495">
      <w:bodyDiv w:val="1"/>
      <w:marLeft w:val="0"/>
      <w:marRight w:val="0"/>
      <w:marTop w:val="0"/>
      <w:marBottom w:val="0"/>
      <w:divBdr>
        <w:top w:val="none" w:sz="0" w:space="0" w:color="auto"/>
        <w:left w:val="none" w:sz="0" w:space="0" w:color="auto"/>
        <w:bottom w:val="none" w:sz="0" w:space="0" w:color="auto"/>
        <w:right w:val="none" w:sz="0" w:space="0" w:color="auto"/>
      </w:divBdr>
    </w:div>
    <w:div w:id="574750966">
      <w:bodyDiv w:val="1"/>
      <w:marLeft w:val="0"/>
      <w:marRight w:val="0"/>
      <w:marTop w:val="0"/>
      <w:marBottom w:val="0"/>
      <w:divBdr>
        <w:top w:val="none" w:sz="0" w:space="0" w:color="auto"/>
        <w:left w:val="none" w:sz="0" w:space="0" w:color="auto"/>
        <w:bottom w:val="none" w:sz="0" w:space="0" w:color="auto"/>
        <w:right w:val="none" w:sz="0" w:space="0" w:color="auto"/>
      </w:divBdr>
    </w:div>
    <w:div w:id="574751957">
      <w:bodyDiv w:val="1"/>
      <w:marLeft w:val="0"/>
      <w:marRight w:val="0"/>
      <w:marTop w:val="0"/>
      <w:marBottom w:val="0"/>
      <w:divBdr>
        <w:top w:val="none" w:sz="0" w:space="0" w:color="auto"/>
        <w:left w:val="none" w:sz="0" w:space="0" w:color="auto"/>
        <w:bottom w:val="none" w:sz="0" w:space="0" w:color="auto"/>
        <w:right w:val="none" w:sz="0" w:space="0" w:color="auto"/>
      </w:divBdr>
    </w:div>
    <w:div w:id="574776253">
      <w:bodyDiv w:val="1"/>
      <w:marLeft w:val="0"/>
      <w:marRight w:val="0"/>
      <w:marTop w:val="0"/>
      <w:marBottom w:val="0"/>
      <w:divBdr>
        <w:top w:val="none" w:sz="0" w:space="0" w:color="auto"/>
        <w:left w:val="none" w:sz="0" w:space="0" w:color="auto"/>
        <w:bottom w:val="none" w:sz="0" w:space="0" w:color="auto"/>
        <w:right w:val="none" w:sz="0" w:space="0" w:color="auto"/>
      </w:divBdr>
    </w:div>
    <w:div w:id="574776353">
      <w:bodyDiv w:val="1"/>
      <w:marLeft w:val="0"/>
      <w:marRight w:val="0"/>
      <w:marTop w:val="0"/>
      <w:marBottom w:val="0"/>
      <w:divBdr>
        <w:top w:val="none" w:sz="0" w:space="0" w:color="auto"/>
        <w:left w:val="none" w:sz="0" w:space="0" w:color="auto"/>
        <w:bottom w:val="none" w:sz="0" w:space="0" w:color="auto"/>
        <w:right w:val="none" w:sz="0" w:space="0" w:color="auto"/>
      </w:divBdr>
    </w:div>
    <w:div w:id="574776894">
      <w:bodyDiv w:val="1"/>
      <w:marLeft w:val="0"/>
      <w:marRight w:val="0"/>
      <w:marTop w:val="0"/>
      <w:marBottom w:val="0"/>
      <w:divBdr>
        <w:top w:val="none" w:sz="0" w:space="0" w:color="auto"/>
        <w:left w:val="none" w:sz="0" w:space="0" w:color="auto"/>
        <w:bottom w:val="none" w:sz="0" w:space="0" w:color="auto"/>
        <w:right w:val="none" w:sz="0" w:space="0" w:color="auto"/>
      </w:divBdr>
    </w:div>
    <w:div w:id="574783292">
      <w:bodyDiv w:val="1"/>
      <w:marLeft w:val="0"/>
      <w:marRight w:val="0"/>
      <w:marTop w:val="0"/>
      <w:marBottom w:val="0"/>
      <w:divBdr>
        <w:top w:val="none" w:sz="0" w:space="0" w:color="auto"/>
        <w:left w:val="none" w:sz="0" w:space="0" w:color="auto"/>
        <w:bottom w:val="none" w:sz="0" w:space="0" w:color="auto"/>
        <w:right w:val="none" w:sz="0" w:space="0" w:color="auto"/>
      </w:divBdr>
    </w:div>
    <w:div w:id="574818942">
      <w:bodyDiv w:val="1"/>
      <w:marLeft w:val="0"/>
      <w:marRight w:val="0"/>
      <w:marTop w:val="0"/>
      <w:marBottom w:val="0"/>
      <w:divBdr>
        <w:top w:val="none" w:sz="0" w:space="0" w:color="auto"/>
        <w:left w:val="none" w:sz="0" w:space="0" w:color="auto"/>
        <w:bottom w:val="none" w:sz="0" w:space="0" w:color="auto"/>
        <w:right w:val="none" w:sz="0" w:space="0" w:color="auto"/>
      </w:divBdr>
    </w:div>
    <w:div w:id="574820011">
      <w:bodyDiv w:val="1"/>
      <w:marLeft w:val="0"/>
      <w:marRight w:val="0"/>
      <w:marTop w:val="0"/>
      <w:marBottom w:val="0"/>
      <w:divBdr>
        <w:top w:val="none" w:sz="0" w:space="0" w:color="auto"/>
        <w:left w:val="none" w:sz="0" w:space="0" w:color="auto"/>
        <w:bottom w:val="none" w:sz="0" w:space="0" w:color="auto"/>
        <w:right w:val="none" w:sz="0" w:space="0" w:color="auto"/>
      </w:divBdr>
    </w:div>
    <w:div w:id="574822278">
      <w:bodyDiv w:val="1"/>
      <w:marLeft w:val="0"/>
      <w:marRight w:val="0"/>
      <w:marTop w:val="0"/>
      <w:marBottom w:val="0"/>
      <w:divBdr>
        <w:top w:val="none" w:sz="0" w:space="0" w:color="auto"/>
        <w:left w:val="none" w:sz="0" w:space="0" w:color="auto"/>
        <w:bottom w:val="none" w:sz="0" w:space="0" w:color="auto"/>
        <w:right w:val="none" w:sz="0" w:space="0" w:color="auto"/>
      </w:divBdr>
    </w:div>
    <w:div w:id="574823712">
      <w:bodyDiv w:val="1"/>
      <w:marLeft w:val="0"/>
      <w:marRight w:val="0"/>
      <w:marTop w:val="0"/>
      <w:marBottom w:val="0"/>
      <w:divBdr>
        <w:top w:val="none" w:sz="0" w:space="0" w:color="auto"/>
        <w:left w:val="none" w:sz="0" w:space="0" w:color="auto"/>
        <w:bottom w:val="none" w:sz="0" w:space="0" w:color="auto"/>
        <w:right w:val="none" w:sz="0" w:space="0" w:color="auto"/>
      </w:divBdr>
    </w:div>
    <w:div w:id="574828322">
      <w:bodyDiv w:val="1"/>
      <w:marLeft w:val="0"/>
      <w:marRight w:val="0"/>
      <w:marTop w:val="0"/>
      <w:marBottom w:val="0"/>
      <w:divBdr>
        <w:top w:val="none" w:sz="0" w:space="0" w:color="auto"/>
        <w:left w:val="none" w:sz="0" w:space="0" w:color="auto"/>
        <w:bottom w:val="none" w:sz="0" w:space="0" w:color="auto"/>
        <w:right w:val="none" w:sz="0" w:space="0" w:color="auto"/>
      </w:divBdr>
    </w:div>
    <w:div w:id="574895551">
      <w:bodyDiv w:val="1"/>
      <w:marLeft w:val="0"/>
      <w:marRight w:val="0"/>
      <w:marTop w:val="0"/>
      <w:marBottom w:val="0"/>
      <w:divBdr>
        <w:top w:val="none" w:sz="0" w:space="0" w:color="auto"/>
        <w:left w:val="none" w:sz="0" w:space="0" w:color="auto"/>
        <w:bottom w:val="none" w:sz="0" w:space="0" w:color="auto"/>
        <w:right w:val="none" w:sz="0" w:space="0" w:color="auto"/>
      </w:divBdr>
    </w:div>
    <w:div w:id="574897701">
      <w:bodyDiv w:val="1"/>
      <w:marLeft w:val="0"/>
      <w:marRight w:val="0"/>
      <w:marTop w:val="0"/>
      <w:marBottom w:val="0"/>
      <w:divBdr>
        <w:top w:val="none" w:sz="0" w:space="0" w:color="auto"/>
        <w:left w:val="none" w:sz="0" w:space="0" w:color="auto"/>
        <w:bottom w:val="none" w:sz="0" w:space="0" w:color="auto"/>
        <w:right w:val="none" w:sz="0" w:space="0" w:color="auto"/>
      </w:divBdr>
    </w:div>
    <w:div w:id="574897746">
      <w:bodyDiv w:val="1"/>
      <w:marLeft w:val="0"/>
      <w:marRight w:val="0"/>
      <w:marTop w:val="0"/>
      <w:marBottom w:val="0"/>
      <w:divBdr>
        <w:top w:val="none" w:sz="0" w:space="0" w:color="auto"/>
        <w:left w:val="none" w:sz="0" w:space="0" w:color="auto"/>
        <w:bottom w:val="none" w:sz="0" w:space="0" w:color="auto"/>
        <w:right w:val="none" w:sz="0" w:space="0" w:color="auto"/>
      </w:divBdr>
    </w:div>
    <w:div w:id="574897968">
      <w:bodyDiv w:val="1"/>
      <w:marLeft w:val="0"/>
      <w:marRight w:val="0"/>
      <w:marTop w:val="0"/>
      <w:marBottom w:val="0"/>
      <w:divBdr>
        <w:top w:val="none" w:sz="0" w:space="0" w:color="auto"/>
        <w:left w:val="none" w:sz="0" w:space="0" w:color="auto"/>
        <w:bottom w:val="none" w:sz="0" w:space="0" w:color="auto"/>
        <w:right w:val="none" w:sz="0" w:space="0" w:color="auto"/>
      </w:divBdr>
    </w:div>
    <w:div w:id="574901640">
      <w:bodyDiv w:val="1"/>
      <w:marLeft w:val="0"/>
      <w:marRight w:val="0"/>
      <w:marTop w:val="0"/>
      <w:marBottom w:val="0"/>
      <w:divBdr>
        <w:top w:val="none" w:sz="0" w:space="0" w:color="auto"/>
        <w:left w:val="none" w:sz="0" w:space="0" w:color="auto"/>
        <w:bottom w:val="none" w:sz="0" w:space="0" w:color="auto"/>
        <w:right w:val="none" w:sz="0" w:space="0" w:color="auto"/>
      </w:divBdr>
    </w:div>
    <w:div w:id="574971027">
      <w:bodyDiv w:val="1"/>
      <w:marLeft w:val="0"/>
      <w:marRight w:val="0"/>
      <w:marTop w:val="0"/>
      <w:marBottom w:val="0"/>
      <w:divBdr>
        <w:top w:val="none" w:sz="0" w:space="0" w:color="auto"/>
        <w:left w:val="none" w:sz="0" w:space="0" w:color="auto"/>
        <w:bottom w:val="none" w:sz="0" w:space="0" w:color="auto"/>
        <w:right w:val="none" w:sz="0" w:space="0" w:color="auto"/>
      </w:divBdr>
    </w:div>
    <w:div w:id="575014503">
      <w:bodyDiv w:val="1"/>
      <w:marLeft w:val="0"/>
      <w:marRight w:val="0"/>
      <w:marTop w:val="0"/>
      <w:marBottom w:val="0"/>
      <w:divBdr>
        <w:top w:val="none" w:sz="0" w:space="0" w:color="auto"/>
        <w:left w:val="none" w:sz="0" w:space="0" w:color="auto"/>
        <w:bottom w:val="none" w:sz="0" w:space="0" w:color="auto"/>
        <w:right w:val="none" w:sz="0" w:space="0" w:color="auto"/>
      </w:divBdr>
    </w:div>
    <w:div w:id="575019424">
      <w:bodyDiv w:val="1"/>
      <w:marLeft w:val="0"/>
      <w:marRight w:val="0"/>
      <w:marTop w:val="0"/>
      <w:marBottom w:val="0"/>
      <w:divBdr>
        <w:top w:val="none" w:sz="0" w:space="0" w:color="auto"/>
        <w:left w:val="none" w:sz="0" w:space="0" w:color="auto"/>
        <w:bottom w:val="none" w:sz="0" w:space="0" w:color="auto"/>
        <w:right w:val="none" w:sz="0" w:space="0" w:color="auto"/>
      </w:divBdr>
    </w:div>
    <w:div w:id="575020331">
      <w:bodyDiv w:val="1"/>
      <w:marLeft w:val="0"/>
      <w:marRight w:val="0"/>
      <w:marTop w:val="0"/>
      <w:marBottom w:val="0"/>
      <w:divBdr>
        <w:top w:val="none" w:sz="0" w:space="0" w:color="auto"/>
        <w:left w:val="none" w:sz="0" w:space="0" w:color="auto"/>
        <w:bottom w:val="none" w:sz="0" w:space="0" w:color="auto"/>
        <w:right w:val="none" w:sz="0" w:space="0" w:color="auto"/>
      </w:divBdr>
    </w:div>
    <w:div w:id="575089656">
      <w:bodyDiv w:val="1"/>
      <w:marLeft w:val="0"/>
      <w:marRight w:val="0"/>
      <w:marTop w:val="0"/>
      <w:marBottom w:val="0"/>
      <w:divBdr>
        <w:top w:val="none" w:sz="0" w:space="0" w:color="auto"/>
        <w:left w:val="none" w:sz="0" w:space="0" w:color="auto"/>
        <w:bottom w:val="none" w:sz="0" w:space="0" w:color="auto"/>
        <w:right w:val="none" w:sz="0" w:space="0" w:color="auto"/>
      </w:divBdr>
    </w:div>
    <w:div w:id="575092464">
      <w:bodyDiv w:val="1"/>
      <w:marLeft w:val="0"/>
      <w:marRight w:val="0"/>
      <w:marTop w:val="0"/>
      <w:marBottom w:val="0"/>
      <w:divBdr>
        <w:top w:val="none" w:sz="0" w:space="0" w:color="auto"/>
        <w:left w:val="none" w:sz="0" w:space="0" w:color="auto"/>
        <w:bottom w:val="none" w:sz="0" w:space="0" w:color="auto"/>
        <w:right w:val="none" w:sz="0" w:space="0" w:color="auto"/>
      </w:divBdr>
    </w:div>
    <w:div w:id="575093678">
      <w:bodyDiv w:val="1"/>
      <w:marLeft w:val="0"/>
      <w:marRight w:val="0"/>
      <w:marTop w:val="0"/>
      <w:marBottom w:val="0"/>
      <w:divBdr>
        <w:top w:val="none" w:sz="0" w:space="0" w:color="auto"/>
        <w:left w:val="none" w:sz="0" w:space="0" w:color="auto"/>
        <w:bottom w:val="none" w:sz="0" w:space="0" w:color="auto"/>
        <w:right w:val="none" w:sz="0" w:space="0" w:color="auto"/>
      </w:divBdr>
    </w:div>
    <w:div w:id="575094475">
      <w:bodyDiv w:val="1"/>
      <w:marLeft w:val="0"/>
      <w:marRight w:val="0"/>
      <w:marTop w:val="0"/>
      <w:marBottom w:val="0"/>
      <w:divBdr>
        <w:top w:val="none" w:sz="0" w:space="0" w:color="auto"/>
        <w:left w:val="none" w:sz="0" w:space="0" w:color="auto"/>
        <w:bottom w:val="none" w:sz="0" w:space="0" w:color="auto"/>
        <w:right w:val="none" w:sz="0" w:space="0" w:color="auto"/>
      </w:divBdr>
    </w:div>
    <w:div w:id="575096335">
      <w:bodyDiv w:val="1"/>
      <w:marLeft w:val="0"/>
      <w:marRight w:val="0"/>
      <w:marTop w:val="0"/>
      <w:marBottom w:val="0"/>
      <w:divBdr>
        <w:top w:val="none" w:sz="0" w:space="0" w:color="auto"/>
        <w:left w:val="none" w:sz="0" w:space="0" w:color="auto"/>
        <w:bottom w:val="none" w:sz="0" w:space="0" w:color="auto"/>
        <w:right w:val="none" w:sz="0" w:space="0" w:color="auto"/>
      </w:divBdr>
    </w:div>
    <w:div w:id="575162914">
      <w:bodyDiv w:val="1"/>
      <w:marLeft w:val="0"/>
      <w:marRight w:val="0"/>
      <w:marTop w:val="0"/>
      <w:marBottom w:val="0"/>
      <w:divBdr>
        <w:top w:val="none" w:sz="0" w:space="0" w:color="auto"/>
        <w:left w:val="none" w:sz="0" w:space="0" w:color="auto"/>
        <w:bottom w:val="none" w:sz="0" w:space="0" w:color="auto"/>
        <w:right w:val="none" w:sz="0" w:space="0" w:color="auto"/>
      </w:divBdr>
    </w:div>
    <w:div w:id="575166075">
      <w:bodyDiv w:val="1"/>
      <w:marLeft w:val="0"/>
      <w:marRight w:val="0"/>
      <w:marTop w:val="0"/>
      <w:marBottom w:val="0"/>
      <w:divBdr>
        <w:top w:val="none" w:sz="0" w:space="0" w:color="auto"/>
        <w:left w:val="none" w:sz="0" w:space="0" w:color="auto"/>
        <w:bottom w:val="none" w:sz="0" w:space="0" w:color="auto"/>
        <w:right w:val="none" w:sz="0" w:space="0" w:color="auto"/>
      </w:divBdr>
    </w:div>
    <w:div w:id="575167828">
      <w:bodyDiv w:val="1"/>
      <w:marLeft w:val="0"/>
      <w:marRight w:val="0"/>
      <w:marTop w:val="0"/>
      <w:marBottom w:val="0"/>
      <w:divBdr>
        <w:top w:val="none" w:sz="0" w:space="0" w:color="auto"/>
        <w:left w:val="none" w:sz="0" w:space="0" w:color="auto"/>
        <w:bottom w:val="none" w:sz="0" w:space="0" w:color="auto"/>
        <w:right w:val="none" w:sz="0" w:space="0" w:color="auto"/>
      </w:divBdr>
    </w:div>
    <w:div w:id="575170150">
      <w:bodyDiv w:val="1"/>
      <w:marLeft w:val="0"/>
      <w:marRight w:val="0"/>
      <w:marTop w:val="0"/>
      <w:marBottom w:val="0"/>
      <w:divBdr>
        <w:top w:val="none" w:sz="0" w:space="0" w:color="auto"/>
        <w:left w:val="none" w:sz="0" w:space="0" w:color="auto"/>
        <w:bottom w:val="none" w:sz="0" w:space="0" w:color="auto"/>
        <w:right w:val="none" w:sz="0" w:space="0" w:color="auto"/>
      </w:divBdr>
    </w:div>
    <w:div w:id="575170830">
      <w:bodyDiv w:val="1"/>
      <w:marLeft w:val="0"/>
      <w:marRight w:val="0"/>
      <w:marTop w:val="0"/>
      <w:marBottom w:val="0"/>
      <w:divBdr>
        <w:top w:val="none" w:sz="0" w:space="0" w:color="auto"/>
        <w:left w:val="none" w:sz="0" w:space="0" w:color="auto"/>
        <w:bottom w:val="none" w:sz="0" w:space="0" w:color="auto"/>
        <w:right w:val="none" w:sz="0" w:space="0" w:color="auto"/>
      </w:divBdr>
    </w:div>
    <w:div w:id="575170983">
      <w:bodyDiv w:val="1"/>
      <w:marLeft w:val="0"/>
      <w:marRight w:val="0"/>
      <w:marTop w:val="0"/>
      <w:marBottom w:val="0"/>
      <w:divBdr>
        <w:top w:val="none" w:sz="0" w:space="0" w:color="auto"/>
        <w:left w:val="none" w:sz="0" w:space="0" w:color="auto"/>
        <w:bottom w:val="none" w:sz="0" w:space="0" w:color="auto"/>
        <w:right w:val="none" w:sz="0" w:space="0" w:color="auto"/>
      </w:divBdr>
    </w:div>
    <w:div w:id="575211560">
      <w:bodyDiv w:val="1"/>
      <w:marLeft w:val="0"/>
      <w:marRight w:val="0"/>
      <w:marTop w:val="0"/>
      <w:marBottom w:val="0"/>
      <w:divBdr>
        <w:top w:val="none" w:sz="0" w:space="0" w:color="auto"/>
        <w:left w:val="none" w:sz="0" w:space="0" w:color="auto"/>
        <w:bottom w:val="none" w:sz="0" w:space="0" w:color="auto"/>
        <w:right w:val="none" w:sz="0" w:space="0" w:color="auto"/>
      </w:divBdr>
    </w:div>
    <w:div w:id="575214263">
      <w:bodyDiv w:val="1"/>
      <w:marLeft w:val="0"/>
      <w:marRight w:val="0"/>
      <w:marTop w:val="0"/>
      <w:marBottom w:val="0"/>
      <w:divBdr>
        <w:top w:val="none" w:sz="0" w:space="0" w:color="auto"/>
        <w:left w:val="none" w:sz="0" w:space="0" w:color="auto"/>
        <w:bottom w:val="none" w:sz="0" w:space="0" w:color="auto"/>
        <w:right w:val="none" w:sz="0" w:space="0" w:color="auto"/>
      </w:divBdr>
    </w:div>
    <w:div w:id="575214333">
      <w:bodyDiv w:val="1"/>
      <w:marLeft w:val="0"/>
      <w:marRight w:val="0"/>
      <w:marTop w:val="0"/>
      <w:marBottom w:val="0"/>
      <w:divBdr>
        <w:top w:val="none" w:sz="0" w:space="0" w:color="auto"/>
        <w:left w:val="none" w:sz="0" w:space="0" w:color="auto"/>
        <w:bottom w:val="none" w:sz="0" w:space="0" w:color="auto"/>
        <w:right w:val="none" w:sz="0" w:space="0" w:color="auto"/>
      </w:divBdr>
    </w:div>
    <w:div w:id="575281915">
      <w:bodyDiv w:val="1"/>
      <w:marLeft w:val="0"/>
      <w:marRight w:val="0"/>
      <w:marTop w:val="0"/>
      <w:marBottom w:val="0"/>
      <w:divBdr>
        <w:top w:val="none" w:sz="0" w:space="0" w:color="auto"/>
        <w:left w:val="none" w:sz="0" w:space="0" w:color="auto"/>
        <w:bottom w:val="none" w:sz="0" w:space="0" w:color="auto"/>
        <w:right w:val="none" w:sz="0" w:space="0" w:color="auto"/>
      </w:divBdr>
    </w:div>
    <w:div w:id="575283271">
      <w:bodyDiv w:val="1"/>
      <w:marLeft w:val="0"/>
      <w:marRight w:val="0"/>
      <w:marTop w:val="0"/>
      <w:marBottom w:val="0"/>
      <w:divBdr>
        <w:top w:val="none" w:sz="0" w:space="0" w:color="auto"/>
        <w:left w:val="none" w:sz="0" w:space="0" w:color="auto"/>
        <w:bottom w:val="none" w:sz="0" w:space="0" w:color="auto"/>
        <w:right w:val="none" w:sz="0" w:space="0" w:color="auto"/>
      </w:divBdr>
    </w:div>
    <w:div w:id="575283966">
      <w:bodyDiv w:val="1"/>
      <w:marLeft w:val="0"/>
      <w:marRight w:val="0"/>
      <w:marTop w:val="0"/>
      <w:marBottom w:val="0"/>
      <w:divBdr>
        <w:top w:val="none" w:sz="0" w:space="0" w:color="auto"/>
        <w:left w:val="none" w:sz="0" w:space="0" w:color="auto"/>
        <w:bottom w:val="none" w:sz="0" w:space="0" w:color="auto"/>
        <w:right w:val="none" w:sz="0" w:space="0" w:color="auto"/>
      </w:divBdr>
    </w:div>
    <w:div w:id="575287293">
      <w:bodyDiv w:val="1"/>
      <w:marLeft w:val="0"/>
      <w:marRight w:val="0"/>
      <w:marTop w:val="0"/>
      <w:marBottom w:val="0"/>
      <w:divBdr>
        <w:top w:val="none" w:sz="0" w:space="0" w:color="auto"/>
        <w:left w:val="none" w:sz="0" w:space="0" w:color="auto"/>
        <w:bottom w:val="none" w:sz="0" w:space="0" w:color="auto"/>
        <w:right w:val="none" w:sz="0" w:space="0" w:color="auto"/>
      </w:divBdr>
    </w:div>
    <w:div w:id="575287433">
      <w:bodyDiv w:val="1"/>
      <w:marLeft w:val="0"/>
      <w:marRight w:val="0"/>
      <w:marTop w:val="0"/>
      <w:marBottom w:val="0"/>
      <w:divBdr>
        <w:top w:val="none" w:sz="0" w:space="0" w:color="auto"/>
        <w:left w:val="none" w:sz="0" w:space="0" w:color="auto"/>
        <w:bottom w:val="none" w:sz="0" w:space="0" w:color="auto"/>
        <w:right w:val="none" w:sz="0" w:space="0" w:color="auto"/>
      </w:divBdr>
    </w:div>
    <w:div w:id="575290394">
      <w:bodyDiv w:val="1"/>
      <w:marLeft w:val="0"/>
      <w:marRight w:val="0"/>
      <w:marTop w:val="0"/>
      <w:marBottom w:val="0"/>
      <w:divBdr>
        <w:top w:val="none" w:sz="0" w:space="0" w:color="auto"/>
        <w:left w:val="none" w:sz="0" w:space="0" w:color="auto"/>
        <w:bottom w:val="none" w:sz="0" w:space="0" w:color="auto"/>
        <w:right w:val="none" w:sz="0" w:space="0" w:color="auto"/>
      </w:divBdr>
    </w:div>
    <w:div w:id="575358862">
      <w:bodyDiv w:val="1"/>
      <w:marLeft w:val="0"/>
      <w:marRight w:val="0"/>
      <w:marTop w:val="0"/>
      <w:marBottom w:val="0"/>
      <w:divBdr>
        <w:top w:val="none" w:sz="0" w:space="0" w:color="auto"/>
        <w:left w:val="none" w:sz="0" w:space="0" w:color="auto"/>
        <w:bottom w:val="none" w:sz="0" w:space="0" w:color="auto"/>
        <w:right w:val="none" w:sz="0" w:space="0" w:color="auto"/>
      </w:divBdr>
    </w:div>
    <w:div w:id="575359205">
      <w:bodyDiv w:val="1"/>
      <w:marLeft w:val="0"/>
      <w:marRight w:val="0"/>
      <w:marTop w:val="0"/>
      <w:marBottom w:val="0"/>
      <w:divBdr>
        <w:top w:val="none" w:sz="0" w:space="0" w:color="auto"/>
        <w:left w:val="none" w:sz="0" w:space="0" w:color="auto"/>
        <w:bottom w:val="none" w:sz="0" w:space="0" w:color="auto"/>
        <w:right w:val="none" w:sz="0" w:space="0" w:color="auto"/>
      </w:divBdr>
    </w:div>
    <w:div w:id="575361820">
      <w:bodyDiv w:val="1"/>
      <w:marLeft w:val="0"/>
      <w:marRight w:val="0"/>
      <w:marTop w:val="0"/>
      <w:marBottom w:val="0"/>
      <w:divBdr>
        <w:top w:val="none" w:sz="0" w:space="0" w:color="auto"/>
        <w:left w:val="none" w:sz="0" w:space="0" w:color="auto"/>
        <w:bottom w:val="none" w:sz="0" w:space="0" w:color="auto"/>
        <w:right w:val="none" w:sz="0" w:space="0" w:color="auto"/>
      </w:divBdr>
    </w:div>
    <w:div w:id="575362122">
      <w:bodyDiv w:val="1"/>
      <w:marLeft w:val="0"/>
      <w:marRight w:val="0"/>
      <w:marTop w:val="0"/>
      <w:marBottom w:val="0"/>
      <w:divBdr>
        <w:top w:val="none" w:sz="0" w:space="0" w:color="auto"/>
        <w:left w:val="none" w:sz="0" w:space="0" w:color="auto"/>
        <w:bottom w:val="none" w:sz="0" w:space="0" w:color="auto"/>
        <w:right w:val="none" w:sz="0" w:space="0" w:color="auto"/>
      </w:divBdr>
    </w:div>
    <w:div w:id="575365784">
      <w:bodyDiv w:val="1"/>
      <w:marLeft w:val="0"/>
      <w:marRight w:val="0"/>
      <w:marTop w:val="0"/>
      <w:marBottom w:val="0"/>
      <w:divBdr>
        <w:top w:val="none" w:sz="0" w:space="0" w:color="auto"/>
        <w:left w:val="none" w:sz="0" w:space="0" w:color="auto"/>
        <w:bottom w:val="none" w:sz="0" w:space="0" w:color="auto"/>
        <w:right w:val="none" w:sz="0" w:space="0" w:color="auto"/>
      </w:divBdr>
    </w:div>
    <w:div w:id="575408362">
      <w:bodyDiv w:val="1"/>
      <w:marLeft w:val="0"/>
      <w:marRight w:val="0"/>
      <w:marTop w:val="0"/>
      <w:marBottom w:val="0"/>
      <w:divBdr>
        <w:top w:val="none" w:sz="0" w:space="0" w:color="auto"/>
        <w:left w:val="none" w:sz="0" w:space="0" w:color="auto"/>
        <w:bottom w:val="none" w:sz="0" w:space="0" w:color="auto"/>
        <w:right w:val="none" w:sz="0" w:space="0" w:color="auto"/>
      </w:divBdr>
    </w:div>
    <w:div w:id="575436906">
      <w:bodyDiv w:val="1"/>
      <w:marLeft w:val="0"/>
      <w:marRight w:val="0"/>
      <w:marTop w:val="0"/>
      <w:marBottom w:val="0"/>
      <w:divBdr>
        <w:top w:val="none" w:sz="0" w:space="0" w:color="auto"/>
        <w:left w:val="none" w:sz="0" w:space="0" w:color="auto"/>
        <w:bottom w:val="none" w:sz="0" w:space="0" w:color="auto"/>
        <w:right w:val="none" w:sz="0" w:space="0" w:color="auto"/>
      </w:divBdr>
    </w:div>
    <w:div w:id="575476127">
      <w:bodyDiv w:val="1"/>
      <w:marLeft w:val="0"/>
      <w:marRight w:val="0"/>
      <w:marTop w:val="0"/>
      <w:marBottom w:val="0"/>
      <w:divBdr>
        <w:top w:val="none" w:sz="0" w:space="0" w:color="auto"/>
        <w:left w:val="none" w:sz="0" w:space="0" w:color="auto"/>
        <w:bottom w:val="none" w:sz="0" w:space="0" w:color="auto"/>
        <w:right w:val="none" w:sz="0" w:space="0" w:color="auto"/>
      </w:divBdr>
    </w:div>
    <w:div w:id="575476606">
      <w:bodyDiv w:val="1"/>
      <w:marLeft w:val="0"/>
      <w:marRight w:val="0"/>
      <w:marTop w:val="0"/>
      <w:marBottom w:val="0"/>
      <w:divBdr>
        <w:top w:val="none" w:sz="0" w:space="0" w:color="auto"/>
        <w:left w:val="none" w:sz="0" w:space="0" w:color="auto"/>
        <w:bottom w:val="none" w:sz="0" w:space="0" w:color="auto"/>
        <w:right w:val="none" w:sz="0" w:space="0" w:color="auto"/>
      </w:divBdr>
    </w:div>
    <w:div w:id="575480422">
      <w:bodyDiv w:val="1"/>
      <w:marLeft w:val="0"/>
      <w:marRight w:val="0"/>
      <w:marTop w:val="0"/>
      <w:marBottom w:val="0"/>
      <w:divBdr>
        <w:top w:val="none" w:sz="0" w:space="0" w:color="auto"/>
        <w:left w:val="none" w:sz="0" w:space="0" w:color="auto"/>
        <w:bottom w:val="none" w:sz="0" w:space="0" w:color="auto"/>
        <w:right w:val="none" w:sz="0" w:space="0" w:color="auto"/>
      </w:divBdr>
    </w:div>
    <w:div w:id="575480909">
      <w:bodyDiv w:val="1"/>
      <w:marLeft w:val="0"/>
      <w:marRight w:val="0"/>
      <w:marTop w:val="0"/>
      <w:marBottom w:val="0"/>
      <w:divBdr>
        <w:top w:val="none" w:sz="0" w:space="0" w:color="auto"/>
        <w:left w:val="none" w:sz="0" w:space="0" w:color="auto"/>
        <w:bottom w:val="none" w:sz="0" w:space="0" w:color="auto"/>
        <w:right w:val="none" w:sz="0" w:space="0" w:color="auto"/>
      </w:divBdr>
    </w:div>
    <w:div w:id="575480929">
      <w:bodyDiv w:val="1"/>
      <w:marLeft w:val="0"/>
      <w:marRight w:val="0"/>
      <w:marTop w:val="0"/>
      <w:marBottom w:val="0"/>
      <w:divBdr>
        <w:top w:val="none" w:sz="0" w:space="0" w:color="auto"/>
        <w:left w:val="none" w:sz="0" w:space="0" w:color="auto"/>
        <w:bottom w:val="none" w:sz="0" w:space="0" w:color="auto"/>
        <w:right w:val="none" w:sz="0" w:space="0" w:color="auto"/>
      </w:divBdr>
    </w:div>
    <w:div w:id="575552006">
      <w:bodyDiv w:val="1"/>
      <w:marLeft w:val="0"/>
      <w:marRight w:val="0"/>
      <w:marTop w:val="0"/>
      <w:marBottom w:val="0"/>
      <w:divBdr>
        <w:top w:val="none" w:sz="0" w:space="0" w:color="auto"/>
        <w:left w:val="none" w:sz="0" w:space="0" w:color="auto"/>
        <w:bottom w:val="none" w:sz="0" w:space="0" w:color="auto"/>
        <w:right w:val="none" w:sz="0" w:space="0" w:color="auto"/>
      </w:divBdr>
    </w:div>
    <w:div w:id="575552825">
      <w:bodyDiv w:val="1"/>
      <w:marLeft w:val="0"/>
      <w:marRight w:val="0"/>
      <w:marTop w:val="0"/>
      <w:marBottom w:val="0"/>
      <w:divBdr>
        <w:top w:val="none" w:sz="0" w:space="0" w:color="auto"/>
        <w:left w:val="none" w:sz="0" w:space="0" w:color="auto"/>
        <w:bottom w:val="none" w:sz="0" w:space="0" w:color="auto"/>
        <w:right w:val="none" w:sz="0" w:space="0" w:color="auto"/>
      </w:divBdr>
    </w:div>
    <w:div w:id="575555741">
      <w:bodyDiv w:val="1"/>
      <w:marLeft w:val="0"/>
      <w:marRight w:val="0"/>
      <w:marTop w:val="0"/>
      <w:marBottom w:val="0"/>
      <w:divBdr>
        <w:top w:val="none" w:sz="0" w:space="0" w:color="auto"/>
        <w:left w:val="none" w:sz="0" w:space="0" w:color="auto"/>
        <w:bottom w:val="none" w:sz="0" w:space="0" w:color="auto"/>
        <w:right w:val="none" w:sz="0" w:space="0" w:color="auto"/>
      </w:divBdr>
    </w:div>
    <w:div w:id="575555863">
      <w:bodyDiv w:val="1"/>
      <w:marLeft w:val="0"/>
      <w:marRight w:val="0"/>
      <w:marTop w:val="0"/>
      <w:marBottom w:val="0"/>
      <w:divBdr>
        <w:top w:val="none" w:sz="0" w:space="0" w:color="auto"/>
        <w:left w:val="none" w:sz="0" w:space="0" w:color="auto"/>
        <w:bottom w:val="none" w:sz="0" w:space="0" w:color="auto"/>
        <w:right w:val="none" w:sz="0" w:space="0" w:color="auto"/>
      </w:divBdr>
    </w:div>
    <w:div w:id="575629988">
      <w:bodyDiv w:val="1"/>
      <w:marLeft w:val="0"/>
      <w:marRight w:val="0"/>
      <w:marTop w:val="0"/>
      <w:marBottom w:val="0"/>
      <w:divBdr>
        <w:top w:val="none" w:sz="0" w:space="0" w:color="auto"/>
        <w:left w:val="none" w:sz="0" w:space="0" w:color="auto"/>
        <w:bottom w:val="none" w:sz="0" w:space="0" w:color="auto"/>
        <w:right w:val="none" w:sz="0" w:space="0" w:color="auto"/>
      </w:divBdr>
    </w:div>
    <w:div w:id="575631763">
      <w:bodyDiv w:val="1"/>
      <w:marLeft w:val="0"/>
      <w:marRight w:val="0"/>
      <w:marTop w:val="0"/>
      <w:marBottom w:val="0"/>
      <w:divBdr>
        <w:top w:val="none" w:sz="0" w:space="0" w:color="auto"/>
        <w:left w:val="none" w:sz="0" w:space="0" w:color="auto"/>
        <w:bottom w:val="none" w:sz="0" w:space="0" w:color="auto"/>
        <w:right w:val="none" w:sz="0" w:space="0" w:color="auto"/>
      </w:divBdr>
    </w:div>
    <w:div w:id="575670913">
      <w:bodyDiv w:val="1"/>
      <w:marLeft w:val="0"/>
      <w:marRight w:val="0"/>
      <w:marTop w:val="0"/>
      <w:marBottom w:val="0"/>
      <w:divBdr>
        <w:top w:val="none" w:sz="0" w:space="0" w:color="auto"/>
        <w:left w:val="none" w:sz="0" w:space="0" w:color="auto"/>
        <w:bottom w:val="none" w:sz="0" w:space="0" w:color="auto"/>
        <w:right w:val="none" w:sz="0" w:space="0" w:color="auto"/>
      </w:divBdr>
    </w:div>
    <w:div w:id="575671023">
      <w:bodyDiv w:val="1"/>
      <w:marLeft w:val="0"/>
      <w:marRight w:val="0"/>
      <w:marTop w:val="0"/>
      <w:marBottom w:val="0"/>
      <w:divBdr>
        <w:top w:val="none" w:sz="0" w:space="0" w:color="auto"/>
        <w:left w:val="none" w:sz="0" w:space="0" w:color="auto"/>
        <w:bottom w:val="none" w:sz="0" w:space="0" w:color="auto"/>
        <w:right w:val="none" w:sz="0" w:space="0" w:color="auto"/>
      </w:divBdr>
    </w:div>
    <w:div w:id="575672589">
      <w:bodyDiv w:val="1"/>
      <w:marLeft w:val="0"/>
      <w:marRight w:val="0"/>
      <w:marTop w:val="0"/>
      <w:marBottom w:val="0"/>
      <w:divBdr>
        <w:top w:val="none" w:sz="0" w:space="0" w:color="auto"/>
        <w:left w:val="none" w:sz="0" w:space="0" w:color="auto"/>
        <w:bottom w:val="none" w:sz="0" w:space="0" w:color="auto"/>
        <w:right w:val="none" w:sz="0" w:space="0" w:color="auto"/>
      </w:divBdr>
    </w:div>
    <w:div w:id="575673422">
      <w:bodyDiv w:val="1"/>
      <w:marLeft w:val="0"/>
      <w:marRight w:val="0"/>
      <w:marTop w:val="0"/>
      <w:marBottom w:val="0"/>
      <w:divBdr>
        <w:top w:val="none" w:sz="0" w:space="0" w:color="auto"/>
        <w:left w:val="none" w:sz="0" w:space="0" w:color="auto"/>
        <w:bottom w:val="none" w:sz="0" w:space="0" w:color="auto"/>
        <w:right w:val="none" w:sz="0" w:space="0" w:color="auto"/>
      </w:divBdr>
    </w:div>
    <w:div w:id="575673728">
      <w:bodyDiv w:val="1"/>
      <w:marLeft w:val="0"/>
      <w:marRight w:val="0"/>
      <w:marTop w:val="0"/>
      <w:marBottom w:val="0"/>
      <w:divBdr>
        <w:top w:val="none" w:sz="0" w:space="0" w:color="auto"/>
        <w:left w:val="none" w:sz="0" w:space="0" w:color="auto"/>
        <w:bottom w:val="none" w:sz="0" w:space="0" w:color="auto"/>
        <w:right w:val="none" w:sz="0" w:space="0" w:color="auto"/>
      </w:divBdr>
    </w:div>
    <w:div w:id="575675216">
      <w:bodyDiv w:val="1"/>
      <w:marLeft w:val="0"/>
      <w:marRight w:val="0"/>
      <w:marTop w:val="0"/>
      <w:marBottom w:val="0"/>
      <w:divBdr>
        <w:top w:val="none" w:sz="0" w:space="0" w:color="auto"/>
        <w:left w:val="none" w:sz="0" w:space="0" w:color="auto"/>
        <w:bottom w:val="none" w:sz="0" w:space="0" w:color="auto"/>
        <w:right w:val="none" w:sz="0" w:space="0" w:color="auto"/>
      </w:divBdr>
    </w:div>
    <w:div w:id="575675449">
      <w:bodyDiv w:val="1"/>
      <w:marLeft w:val="0"/>
      <w:marRight w:val="0"/>
      <w:marTop w:val="0"/>
      <w:marBottom w:val="0"/>
      <w:divBdr>
        <w:top w:val="none" w:sz="0" w:space="0" w:color="auto"/>
        <w:left w:val="none" w:sz="0" w:space="0" w:color="auto"/>
        <w:bottom w:val="none" w:sz="0" w:space="0" w:color="auto"/>
        <w:right w:val="none" w:sz="0" w:space="0" w:color="auto"/>
      </w:divBdr>
    </w:div>
    <w:div w:id="575743425">
      <w:bodyDiv w:val="1"/>
      <w:marLeft w:val="0"/>
      <w:marRight w:val="0"/>
      <w:marTop w:val="0"/>
      <w:marBottom w:val="0"/>
      <w:divBdr>
        <w:top w:val="none" w:sz="0" w:space="0" w:color="auto"/>
        <w:left w:val="none" w:sz="0" w:space="0" w:color="auto"/>
        <w:bottom w:val="none" w:sz="0" w:space="0" w:color="auto"/>
        <w:right w:val="none" w:sz="0" w:space="0" w:color="auto"/>
      </w:divBdr>
    </w:div>
    <w:div w:id="575745771">
      <w:bodyDiv w:val="1"/>
      <w:marLeft w:val="0"/>
      <w:marRight w:val="0"/>
      <w:marTop w:val="0"/>
      <w:marBottom w:val="0"/>
      <w:divBdr>
        <w:top w:val="none" w:sz="0" w:space="0" w:color="auto"/>
        <w:left w:val="none" w:sz="0" w:space="0" w:color="auto"/>
        <w:bottom w:val="none" w:sz="0" w:space="0" w:color="auto"/>
        <w:right w:val="none" w:sz="0" w:space="0" w:color="auto"/>
      </w:divBdr>
    </w:div>
    <w:div w:id="575746721">
      <w:bodyDiv w:val="1"/>
      <w:marLeft w:val="0"/>
      <w:marRight w:val="0"/>
      <w:marTop w:val="0"/>
      <w:marBottom w:val="0"/>
      <w:divBdr>
        <w:top w:val="none" w:sz="0" w:space="0" w:color="auto"/>
        <w:left w:val="none" w:sz="0" w:space="0" w:color="auto"/>
        <w:bottom w:val="none" w:sz="0" w:space="0" w:color="auto"/>
        <w:right w:val="none" w:sz="0" w:space="0" w:color="auto"/>
      </w:divBdr>
    </w:div>
    <w:div w:id="575748889">
      <w:bodyDiv w:val="1"/>
      <w:marLeft w:val="0"/>
      <w:marRight w:val="0"/>
      <w:marTop w:val="0"/>
      <w:marBottom w:val="0"/>
      <w:divBdr>
        <w:top w:val="none" w:sz="0" w:space="0" w:color="auto"/>
        <w:left w:val="none" w:sz="0" w:space="0" w:color="auto"/>
        <w:bottom w:val="none" w:sz="0" w:space="0" w:color="auto"/>
        <w:right w:val="none" w:sz="0" w:space="0" w:color="auto"/>
      </w:divBdr>
    </w:div>
    <w:div w:id="575748947">
      <w:bodyDiv w:val="1"/>
      <w:marLeft w:val="0"/>
      <w:marRight w:val="0"/>
      <w:marTop w:val="0"/>
      <w:marBottom w:val="0"/>
      <w:divBdr>
        <w:top w:val="none" w:sz="0" w:space="0" w:color="auto"/>
        <w:left w:val="none" w:sz="0" w:space="0" w:color="auto"/>
        <w:bottom w:val="none" w:sz="0" w:space="0" w:color="auto"/>
        <w:right w:val="none" w:sz="0" w:space="0" w:color="auto"/>
      </w:divBdr>
    </w:div>
    <w:div w:id="575752132">
      <w:bodyDiv w:val="1"/>
      <w:marLeft w:val="0"/>
      <w:marRight w:val="0"/>
      <w:marTop w:val="0"/>
      <w:marBottom w:val="0"/>
      <w:divBdr>
        <w:top w:val="none" w:sz="0" w:space="0" w:color="auto"/>
        <w:left w:val="none" w:sz="0" w:space="0" w:color="auto"/>
        <w:bottom w:val="none" w:sz="0" w:space="0" w:color="auto"/>
        <w:right w:val="none" w:sz="0" w:space="0" w:color="auto"/>
      </w:divBdr>
    </w:div>
    <w:div w:id="575819927">
      <w:bodyDiv w:val="1"/>
      <w:marLeft w:val="0"/>
      <w:marRight w:val="0"/>
      <w:marTop w:val="0"/>
      <w:marBottom w:val="0"/>
      <w:divBdr>
        <w:top w:val="none" w:sz="0" w:space="0" w:color="auto"/>
        <w:left w:val="none" w:sz="0" w:space="0" w:color="auto"/>
        <w:bottom w:val="none" w:sz="0" w:space="0" w:color="auto"/>
        <w:right w:val="none" w:sz="0" w:space="0" w:color="auto"/>
      </w:divBdr>
    </w:div>
    <w:div w:id="575820493">
      <w:bodyDiv w:val="1"/>
      <w:marLeft w:val="0"/>
      <w:marRight w:val="0"/>
      <w:marTop w:val="0"/>
      <w:marBottom w:val="0"/>
      <w:divBdr>
        <w:top w:val="none" w:sz="0" w:space="0" w:color="auto"/>
        <w:left w:val="none" w:sz="0" w:space="0" w:color="auto"/>
        <w:bottom w:val="none" w:sz="0" w:space="0" w:color="auto"/>
        <w:right w:val="none" w:sz="0" w:space="0" w:color="auto"/>
      </w:divBdr>
    </w:div>
    <w:div w:id="575820625">
      <w:bodyDiv w:val="1"/>
      <w:marLeft w:val="0"/>
      <w:marRight w:val="0"/>
      <w:marTop w:val="0"/>
      <w:marBottom w:val="0"/>
      <w:divBdr>
        <w:top w:val="none" w:sz="0" w:space="0" w:color="auto"/>
        <w:left w:val="none" w:sz="0" w:space="0" w:color="auto"/>
        <w:bottom w:val="none" w:sz="0" w:space="0" w:color="auto"/>
        <w:right w:val="none" w:sz="0" w:space="0" w:color="auto"/>
      </w:divBdr>
    </w:div>
    <w:div w:id="575822412">
      <w:bodyDiv w:val="1"/>
      <w:marLeft w:val="0"/>
      <w:marRight w:val="0"/>
      <w:marTop w:val="0"/>
      <w:marBottom w:val="0"/>
      <w:divBdr>
        <w:top w:val="none" w:sz="0" w:space="0" w:color="auto"/>
        <w:left w:val="none" w:sz="0" w:space="0" w:color="auto"/>
        <w:bottom w:val="none" w:sz="0" w:space="0" w:color="auto"/>
        <w:right w:val="none" w:sz="0" w:space="0" w:color="auto"/>
      </w:divBdr>
    </w:div>
    <w:div w:id="575824030">
      <w:bodyDiv w:val="1"/>
      <w:marLeft w:val="0"/>
      <w:marRight w:val="0"/>
      <w:marTop w:val="0"/>
      <w:marBottom w:val="0"/>
      <w:divBdr>
        <w:top w:val="none" w:sz="0" w:space="0" w:color="auto"/>
        <w:left w:val="none" w:sz="0" w:space="0" w:color="auto"/>
        <w:bottom w:val="none" w:sz="0" w:space="0" w:color="auto"/>
        <w:right w:val="none" w:sz="0" w:space="0" w:color="auto"/>
      </w:divBdr>
    </w:div>
    <w:div w:id="575825602">
      <w:bodyDiv w:val="1"/>
      <w:marLeft w:val="0"/>
      <w:marRight w:val="0"/>
      <w:marTop w:val="0"/>
      <w:marBottom w:val="0"/>
      <w:divBdr>
        <w:top w:val="none" w:sz="0" w:space="0" w:color="auto"/>
        <w:left w:val="none" w:sz="0" w:space="0" w:color="auto"/>
        <w:bottom w:val="none" w:sz="0" w:space="0" w:color="auto"/>
        <w:right w:val="none" w:sz="0" w:space="0" w:color="auto"/>
      </w:divBdr>
    </w:div>
    <w:div w:id="575866239">
      <w:bodyDiv w:val="1"/>
      <w:marLeft w:val="0"/>
      <w:marRight w:val="0"/>
      <w:marTop w:val="0"/>
      <w:marBottom w:val="0"/>
      <w:divBdr>
        <w:top w:val="none" w:sz="0" w:space="0" w:color="auto"/>
        <w:left w:val="none" w:sz="0" w:space="0" w:color="auto"/>
        <w:bottom w:val="none" w:sz="0" w:space="0" w:color="auto"/>
        <w:right w:val="none" w:sz="0" w:space="0" w:color="auto"/>
      </w:divBdr>
    </w:div>
    <w:div w:id="575867910">
      <w:bodyDiv w:val="1"/>
      <w:marLeft w:val="0"/>
      <w:marRight w:val="0"/>
      <w:marTop w:val="0"/>
      <w:marBottom w:val="0"/>
      <w:divBdr>
        <w:top w:val="none" w:sz="0" w:space="0" w:color="auto"/>
        <w:left w:val="none" w:sz="0" w:space="0" w:color="auto"/>
        <w:bottom w:val="none" w:sz="0" w:space="0" w:color="auto"/>
        <w:right w:val="none" w:sz="0" w:space="0" w:color="auto"/>
      </w:divBdr>
    </w:div>
    <w:div w:id="575868770">
      <w:bodyDiv w:val="1"/>
      <w:marLeft w:val="0"/>
      <w:marRight w:val="0"/>
      <w:marTop w:val="0"/>
      <w:marBottom w:val="0"/>
      <w:divBdr>
        <w:top w:val="none" w:sz="0" w:space="0" w:color="auto"/>
        <w:left w:val="none" w:sz="0" w:space="0" w:color="auto"/>
        <w:bottom w:val="none" w:sz="0" w:space="0" w:color="auto"/>
        <w:right w:val="none" w:sz="0" w:space="0" w:color="auto"/>
      </w:divBdr>
    </w:div>
    <w:div w:id="575894730">
      <w:bodyDiv w:val="1"/>
      <w:marLeft w:val="0"/>
      <w:marRight w:val="0"/>
      <w:marTop w:val="0"/>
      <w:marBottom w:val="0"/>
      <w:divBdr>
        <w:top w:val="none" w:sz="0" w:space="0" w:color="auto"/>
        <w:left w:val="none" w:sz="0" w:space="0" w:color="auto"/>
        <w:bottom w:val="none" w:sz="0" w:space="0" w:color="auto"/>
        <w:right w:val="none" w:sz="0" w:space="0" w:color="auto"/>
      </w:divBdr>
    </w:div>
    <w:div w:id="575939825">
      <w:bodyDiv w:val="1"/>
      <w:marLeft w:val="0"/>
      <w:marRight w:val="0"/>
      <w:marTop w:val="0"/>
      <w:marBottom w:val="0"/>
      <w:divBdr>
        <w:top w:val="none" w:sz="0" w:space="0" w:color="auto"/>
        <w:left w:val="none" w:sz="0" w:space="0" w:color="auto"/>
        <w:bottom w:val="none" w:sz="0" w:space="0" w:color="auto"/>
        <w:right w:val="none" w:sz="0" w:space="0" w:color="auto"/>
      </w:divBdr>
    </w:div>
    <w:div w:id="575940889">
      <w:bodyDiv w:val="1"/>
      <w:marLeft w:val="0"/>
      <w:marRight w:val="0"/>
      <w:marTop w:val="0"/>
      <w:marBottom w:val="0"/>
      <w:divBdr>
        <w:top w:val="none" w:sz="0" w:space="0" w:color="auto"/>
        <w:left w:val="none" w:sz="0" w:space="0" w:color="auto"/>
        <w:bottom w:val="none" w:sz="0" w:space="0" w:color="auto"/>
        <w:right w:val="none" w:sz="0" w:space="0" w:color="auto"/>
      </w:divBdr>
    </w:div>
    <w:div w:id="575940916">
      <w:bodyDiv w:val="1"/>
      <w:marLeft w:val="0"/>
      <w:marRight w:val="0"/>
      <w:marTop w:val="0"/>
      <w:marBottom w:val="0"/>
      <w:divBdr>
        <w:top w:val="none" w:sz="0" w:space="0" w:color="auto"/>
        <w:left w:val="none" w:sz="0" w:space="0" w:color="auto"/>
        <w:bottom w:val="none" w:sz="0" w:space="0" w:color="auto"/>
        <w:right w:val="none" w:sz="0" w:space="0" w:color="auto"/>
      </w:divBdr>
    </w:div>
    <w:div w:id="575941762">
      <w:bodyDiv w:val="1"/>
      <w:marLeft w:val="0"/>
      <w:marRight w:val="0"/>
      <w:marTop w:val="0"/>
      <w:marBottom w:val="0"/>
      <w:divBdr>
        <w:top w:val="none" w:sz="0" w:space="0" w:color="auto"/>
        <w:left w:val="none" w:sz="0" w:space="0" w:color="auto"/>
        <w:bottom w:val="none" w:sz="0" w:space="0" w:color="auto"/>
        <w:right w:val="none" w:sz="0" w:space="0" w:color="auto"/>
      </w:divBdr>
    </w:div>
    <w:div w:id="575941896">
      <w:bodyDiv w:val="1"/>
      <w:marLeft w:val="0"/>
      <w:marRight w:val="0"/>
      <w:marTop w:val="0"/>
      <w:marBottom w:val="0"/>
      <w:divBdr>
        <w:top w:val="none" w:sz="0" w:space="0" w:color="auto"/>
        <w:left w:val="none" w:sz="0" w:space="0" w:color="auto"/>
        <w:bottom w:val="none" w:sz="0" w:space="0" w:color="auto"/>
        <w:right w:val="none" w:sz="0" w:space="0" w:color="auto"/>
      </w:divBdr>
    </w:div>
    <w:div w:id="575942370">
      <w:bodyDiv w:val="1"/>
      <w:marLeft w:val="0"/>
      <w:marRight w:val="0"/>
      <w:marTop w:val="0"/>
      <w:marBottom w:val="0"/>
      <w:divBdr>
        <w:top w:val="none" w:sz="0" w:space="0" w:color="auto"/>
        <w:left w:val="none" w:sz="0" w:space="0" w:color="auto"/>
        <w:bottom w:val="none" w:sz="0" w:space="0" w:color="auto"/>
        <w:right w:val="none" w:sz="0" w:space="0" w:color="auto"/>
      </w:divBdr>
    </w:div>
    <w:div w:id="576015004">
      <w:bodyDiv w:val="1"/>
      <w:marLeft w:val="0"/>
      <w:marRight w:val="0"/>
      <w:marTop w:val="0"/>
      <w:marBottom w:val="0"/>
      <w:divBdr>
        <w:top w:val="none" w:sz="0" w:space="0" w:color="auto"/>
        <w:left w:val="none" w:sz="0" w:space="0" w:color="auto"/>
        <w:bottom w:val="none" w:sz="0" w:space="0" w:color="auto"/>
        <w:right w:val="none" w:sz="0" w:space="0" w:color="auto"/>
      </w:divBdr>
    </w:div>
    <w:div w:id="576016560">
      <w:bodyDiv w:val="1"/>
      <w:marLeft w:val="0"/>
      <w:marRight w:val="0"/>
      <w:marTop w:val="0"/>
      <w:marBottom w:val="0"/>
      <w:divBdr>
        <w:top w:val="none" w:sz="0" w:space="0" w:color="auto"/>
        <w:left w:val="none" w:sz="0" w:space="0" w:color="auto"/>
        <w:bottom w:val="none" w:sz="0" w:space="0" w:color="auto"/>
        <w:right w:val="none" w:sz="0" w:space="0" w:color="auto"/>
      </w:divBdr>
    </w:div>
    <w:div w:id="576087411">
      <w:bodyDiv w:val="1"/>
      <w:marLeft w:val="0"/>
      <w:marRight w:val="0"/>
      <w:marTop w:val="0"/>
      <w:marBottom w:val="0"/>
      <w:divBdr>
        <w:top w:val="none" w:sz="0" w:space="0" w:color="auto"/>
        <w:left w:val="none" w:sz="0" w:space="0" w:color="auto"/>
        <w:bottom w:val="none" w:sz="0" w:space="0" w:color="auto"/>
        <w:right w:val="none" w:sz="0" w:space="0" w:color="auto"/>
      </w:divBdr>
    </w:div>
    <w:div w:id="576090173">
      <w:bodyDiv w:val="1"/>
      <w:marLeft w:val="0"/>
      <w:marRight w:val="0"/>
      <w:marTop w:val="0"/>
      <w:marBottom w:val="0"/>
      <w:divBdr>
        <w:top w:val="none" w:sz="0" w:space="0" w:color="auto"/>
        <w:left w:val="none" w:sz="0" w:space="0" w:color="auto"/>
        <w:bottom w:val="none" w:sz="0" w:space="0" w:color="auto"/>
        <w:right w:val="none" w:sz="0" w:space="0" w:color="auto"/>
      </w:divBdr>
    </w:div>
    <w:div w:id="576092147">
      <w:bodyDiv w:val="1"/>
      <w:marLeft w:val="0"/>
      <w:marRight w:val="0"/>
      <w:marTop w:val="0"/>
      <w:marBottom w:val="0"/>
      <w:divBdr>
        <w:top w:val="none" w:sz="0" w:space="0" w:color="auto"/>
        <w:left w:val="none" w:sz="0" w:space="0" w:color="auto"/>
        <w:bottom w:val="none" w:sz="0" w:space="0" w:color="auto"/>
        <w:right w:val="none" w:sz="0" w:space="0" w:color="auto"/>
      </w:divBdr>
    </w:div>
    <w:div w:id="576092935">
      <w:bodyDiv w:val="1"/>
      <w:marLeft w:val="0"/>
      <w:marRight w:val="0"/>
      <w:marTop w:val="0"/>
      <w:marBottom w:val="0"/>
      <w:divBdr>
        <w:top w:val="none" w:sz="0" w:space="0" w:color="auto"/>
        <w:left w:val="none" w:sz="0" w:space="0" w:color="auto"/>
        <w:bottom w:val="none" w:sz="0" w:space="0" w:color="auto"/>
        <w:right w:val="none" w:sz="0" w:space="0" w:color="auto"/>
      </w:divBdr>
    </w:div>
    <w:div w:id="576134196">
      <w:bodyDiv w:val="1"/>
      <w:marLeft w:val="0"/>
      <w:marRight w:val="0"/>
      <w:marTop w:val="0"/>
      <w:marBottom w:val="0"/>
      <w:divBdr>
        <w:top w:val="none" w:sz="0" w:space="0" w:color="auto"/>
        <w:left w:val="none" w:sz="0" w:space="0" w:color="auto"/>
        <w:bottom w:val="none" w:sz="0" w:space="0" w:color="auto"/>
        <w:right w:val="none" w:sz="0" w:space="0" w:color="auto"/>
      </w:divBdr>
    </w:div>
    <w:div w:id="576134263">
      <w:bodyDiv w:val="1"/>
      <w:marLeft w:val="0"/>
      <w:marRight w:val="0"/>
      <w:marTop w:val="0"/>
      <w:marBottom w:val="0"/>
      <w:divBdr>
        <w:top w:val="none" w:sz="0" w:space="0" w:color="auto"/>
        <w:left w:val="none" w:sz="0" w:space="0" w:color="auto"/>
        <w:bottom w:val="none" w:sz="0" w:space="0" w:color="auto"/>
        <w:right w:val="none" w:sz="0" w:space="0" w:color="auto"/>
      </w:divBdr>
    </w:div>
    <w:div w:id="576135595">
      <w:bodyDiv w:val="1"/>
      <w:marLeft w:val="0"/>
      <w:marRight w:val="0"/>
      <w:marTop w:val="0"/>
      <w:marBottom w:val="0"/>
      <w:divBdr>
        <w:top w:val="none" w:sz="0" w:space="0" w:color="auto"/>
        <w:left w:val="none" w:sz="0" w:space="0" w:color="auto"/>
        <w:bottom w:val="none" w:sz="0" w:space="0" w:color="auto"/>
        <w:right w:val="none" w:sz="0" w:space="0" w:color="auto"/>
      </w:divBdr>
    </w:div>
    <w:div w:id="576136390">
      <w:bodyDiv w:val="1"/>
      <w:marLeft w:val="0"/>
      <w:marRight w:val="0"/>
      <w:marTop w:val="0"/>
      <w:marBottom w:val="0"/>
      <w:divBdr>
        <w:top w:val="none" w:sz="0" w:space="0" w:color="auto"/>
        <w:left w:val="none" w:sz="0" w:space="0" w:color="auto"/>
        <w:bottom w:val="none" w:sz="0" w:space="0" w:color="auto"/>
        <w:right w:val="none" w:sz="0" w:space="0" w:color="auto"/>
      </w:divBdr>
    </w:div>
    <w:div w:id="576136733">
      <w:bodyDiv w:val="1"/>
      <w:marLeft w:val="0"/>
      <w:marRight w:val="0"/>
      <w:marTop w:val="0"/>
      <w:marBottom w:val="0"/>
      <w:divBdr>
        <w:top w:val="none" w:sz="0" w:space="0" w:color="auto"/>
        <w:left w:val="none" w:sz="0" w:space="0" w:color="auto"/>
        <w:bottom w:val="none" w:sz="0" w:space="0" w:color="auto"/>
        <w:right w:val="none" w:sz="0" w:space="0" w:color="auto"/>
      </w:divBdr>
    </w:div>
    <w:div w:id="576204721">
      <w:bodyDiv w:val="1"/>
      <w:marLeft w:val="0"/>
      <w:marRight w:val="0"/>
      <w:marTop w:val="0"/>
      <w:marBottom w:val="0"/>
      <w:divBdr>
        <w:top w:val="none" w:sz="0" w:space="0" w:color="auto"/>
        <w:left w:val="none" w:sz="0" w:space="0" w:color="auto"/>
        <w:bottom w:val="none" w:sz="0" w:space="0" w:color="auto"/>
        <w:right w:val="none" w:sz="0" w:space="0" w:color="auto"/>
      </w:divBdr>
    </w:div>
    <w:div w:id="576205667">
      <w:bodyDiv w:val="1"/>
      <w:marLeft w:val="0"/>
      <w:marRight w:val="0"/>
      <w:marTop w:val="0"/>
      <w:marBottom w:val="0"/>
      <w:divBdr>
        <w:top w:val="none" w:sz="0" w:space="0" w:color="auto"/>
        <w:left w:val="none" w:sz="0" w:space="0" w:color="auto"/>
        <w:bottom w:val="none" w:sz="0" w:space="0" w:color="auto"/>
        <w:right w:val="none" w:sz="0" w:space="0" w:color="auto"/>
      </w:divBdr>
    </w:div>
    <w:div w:id="576207555">
      <w:bodyDiv w:val="1"/>
      <w:marLeft w:val="0"/>
      <w:marRight w:val="0"/>
      <w:marTop w:val="0"/>
      <w:marBottom w:val="0"/>
      <w:divBdr>
        <w:top w:val="none" w:sz="0" w:space="0" w:color="auto"/>
        <w:left w:val="none" w:sz="0" w:space="0" w:color="auto"/>
        <w:bottom w:val="none" w:sz="0" w:space="0" w:color="auto"/>
        <w:right w:val="none" w:sz="0" w:space="0" w:color="auto"/>
      </w:divBdr>
    </w:div>
    <w:div w:id="576208398">
      <w:bodyDiv w:val="1"/>
      <w:marLeft w:val="0"/>
      <w:marRight w:val="0"/>
      <w:marTop w:val="0"/>
      <w:marBottom w:val="0"/>
      <w:divBdr>
        <w:top w:val="none" w:sz="0" w:space="0" w:color="auto"/>
        <w:left w:val="none" w:sz="0" w:space="0" w:color="auto"/>
        <w:bottom w:val="none" w:sz="0" w:space="0" w:color="auto"/>
        <w:right w:val="none" w:sz="0" w:space="0" w:color="auto"/>
      </w:divBdr>
    </w:div>
    <w:div w:id="576213801">
      <w:bodyDiv w:val="1"/>
      <w:marLeft w:val="0"/>
      <w:marRight w:val="0"/>
      <w:marTop w:val="0"/>
      <w:marBottom w:val="0"/>
      <w:divBdr>
        <w:top w:val="none" w:sz="0" w:space="0" w:color="auto"/>
        <w:left w:val="none" w:sz="0" w:space="0" w:color="auto"/>
        <w:bottom w:val="none" w:sz="0" w:space="0" w:color="auto"/>
        <w:right w:val="none" w:sz="0" w:space="0" w:color="auto"/>
      </w:divBdr>
    </w:div>
    <w:div w:id="576280333">
      <w:bodyDiv w:val="1"/>
      <w:marLeft w:val="0"/>
      <w:marRight w:val="0"/>
      <w:marTop w:val="0"/>
      <w:marBottom w:val="0"/>
      <w:divBdr>
        <w:top w:val="none" w:sz="0" w:space="0" w:color="auto"/>
        <w:left w:val="none" w:sz="0" w:space="0" w:color="auto"/>
        <w:bottom w:val="none" w:sz="0" w:space="0" w:color="auto"/>
        <w:right w:val="none" w:sz="0" w:space="0" w:color="auto"/>
      </w:divBdr>
    </w:div>
    <w:div w:id="576281264">
      <w:bodyDiv w:val="1"/>
      <w:marLeft w:val="0"/>
      <w:marRight w:val="0"/>
      <w:marTop w:val="0"/>
      <w:marBottom w:val="0"/>
      <w:divBdr>
        <w:top w:val="none" w:sz="0" w:space="0" w:color="auto"/>
        <w:left w:val="none" w:sz="0" w:space="0" w:color="auto"/>
        <w:bottom w:val="none" w:sz="0" w:space="0" w:color="auto"/>
        <w:right w:val="none" w:sz="0" w:space="0" w:color="auto"/>
      </w:divBdr>
    </w:div>
    <w:div w:id="576282441">
      <w:bodyDiv w:val="1"/>
      <w:marLeft w:val="0"/>
      <w:marRight w:val="0"/>
      <w:marTop w:val="0"/>
      <w:marBottom w:val="0"/>
      <w:divBdr>
        <w:top w:val="none" w:sz="0" w:space="0" w:color="auto"/>
        <w:left w:val="none" w:sz="0" w:space="0" w:color="auto"/>
        <w:bottom w:val="none" w:sz="0" w:space="0" w:color="auto"/>
        <w:right w:val="none" w:sz="0" w:space="0" w:color="auto"/>
      </w:divBdr>
    </w:div>
    <w:div w:id="576324122">
      <w:bodyDiv w:val="1"/>
      <w:marLeft w:val="0"/>
      <w:marRight w:val="0"/>
      <w:marTop w:val="0"/>
      <w:marBottom w:val="0"/>
      <w:divBdr>
        <w:top w:val="none" w:sz="0" w:space="0" w:color="auto"/>
        <w:left w:val="none" w:sz="0" w:space="0" w:color="auto"/>
        <w:bottom w:val="none" w:sz="0" w:space="0" w:color="auto"/>
        <w:right w:val="none" w:sz="0" w:space="0" w:color="auto"/>
      </w:divBdr>
    </w:div>
    <w:div w:id="576328676">
      <w:bodyDiv w:val="1"/>
      <w:marLeft w:val="0"/>
      <w:marRight w:val="0"/>
      <w:marTop w:val="0"/>
      <w:marBottom w:val="0"/>
      <w:divBdr>
        <w:top w:val="none" w:sz="0" w:space="0" w:color="auto"/>
        <w:left w:val="none" w:sz="0" w:space="0" w:color="auto"/>
        <w:bottom w:val="none" w:sz="0" w:space="0" w:color="auto"/>
        <w:right w:val="none" w:sz="0" w:space="0" w:color="auto"/>
      </w:divBdr>
    </w:div>
    <w:div w:id="576328923">
      <w:bodyDiv w:val="1"/>
      <w:marLeft w:val="0"/>
      <w:marRight w:val="0"/>
      <w:marTop w:val="0"/>
      <w:marBottom w:val="0"/>
      <w:divBdr>
        <w:top w:val="none" w:sz="0" w:space="0" w:color="auto"/>
        <w:left w:val="none" w:sz="0" w:space="0" w:color="auto"/>
        <w:bottom w:val="none" w:sz="0" w:space="0" w:color="auto"/>
        <w:right w:val="none" w:sz="0" w:space="0" w:color="auto"/>
      </w:divBdr>
    </w:div>
    <w:div w:id="576331870">
      <w:bodyDiv w:val="1"/>
      <w:marLeft w:val="0"/>
      <w:marRight w:val="0"/>
      <w:marTop w:val="0"/>
      <w:marBottom w:val="0"/>
      <w:divBdr>
        <w:top w:val="none" w:sz="0" w:space="0" w:color="auto"/>
        <w:left w:val="none" w:sz="0" w:space="0" w:color="auto"/>
        <w:bottom w:val="none" w:sz="0" w:space="0" w:color="auto"/>
        <w:right w:val="none" w:sz="0" w:space="0" w:color="auto"/>
      </w:divBdr>
    </w:div>
    <w:div w:id="576404311">
      <w:bodyDiv w:val="1"/>
      <w:marLeft w:val="0"/>
      <w:marRight w:val="0"/>
      <w:marTop w:val="0"/>
      <w:marBottom w:val="0"/>
      <w:divBdr>
        <w:top w:val="none" w:sz="0" w:space="0" w:color="auto"/>
        <w:left w:val="none" w:sz="0" w:space="0" w:color="auto"/>
        <w:bottom w:val="none" w:sz="0" w:space="0" w:color="auto"/>
        <w:right w:val="none" w:sz="0" w:space="0" w:color="auto"/>
      </w:divBdr>
    </w:div>
    <w:div w:id="576405099">
      <w:bodyDiv w:val="1"/>
      <w:marLeft w:val="0"/>
      <w:marRight w:val="0"/>
      <w:marTop w:val="0"/>
      <w:marBottom w:val="0"/>
      <w:divBdr>
        <w:top w:val="none" w:sz="0" w:space="0" w:color="auto"/>
        <w:left w:val="none" w:sz="0" w:space="0" w:color="auto"/>
        <w:bottom w:val="none" w:sz="0" w:space="0" w:color="auto"/>
        <w:right w:val="none" w:sz="0" w:space="0" w:color="auto"/>
      </w:divBdr>
    </w:div>
    <w:div w:id="576405462">
      <w:bodyDiv w:val="1"/>
      <w:marLeft w:val="0"/>
      <w:marRight w:val="0"/>
      <w:marTop w:val="0"/>
      <w:marBottom w:val="0"/>
      <w:divBdr>
        <w:top w:val="none" w:sz="0" w:space="0" w:color="auto"/>
        <w:left w:val="none" w:sz="0" w:space="0" w:color="auto"/>
        <w:bottom w:val="none" w:sz="0" w:space="0" w:color="auto"/>
        <w:right w:val="none" w:sz="0" w:space="0" w:color="auto"/>
      </w:divBdr>
    </w:div>
    <w:div w:id="576476169">
      <w:bodyDiv w:val="1"/>
      <w:marLeft w:val="0"/>
      <w:marRight w:val="0"/>
      <w:marTop w:val="0"/>
      <w:marBottom w:val="0"/>
      <w:divBdr>
        <w:top w:val="none" w:sz="0" w:space="0" w:color="auto"/>
        <w:left w:val="none" w:sz="0" w:space="0" w:color="auto"/>
        <w:bottom w:val="none" w:sz="0" w:space="0" w:color="auto"/>
        <w:right w:val="none" w:sz="0" w:space="0" w:color="auto"/>
      </w:divBdr>
    </w:div>
    <w:div w:id="576476377">
      <w:bodyDiv w:val="1"/>
      <w:marLeft w:val="0"/>
      <w:marRight w:val="0"/>
      <w:marTop w:val="0"/>
      <w:marBottom w:val="0"/>
      <w:divBdr>
        <w:top w:val="none" w:sz="0" w:space="0" w:color="auto"/>
        <w:left w:val="none" w:sz="0" w:space="0" w:color="auto"/>
        <w:bottom w:val="none" w:sz="0" w:space="0" w:color="auto"/>
        <w:right w:val="none" w:sz="0" w:space="0" w:color="auto"/>
      </w:divBdr>
    </w:div>
    <w:div w:id="576481561">
      <w:bodyDiv w:val="1"/>
      <w:marLeft w:val="0"/>
      <w:marRight w:val="0"/>
      <w:marTop w:val="0"/>
      <w:marBottom w:val="0"/>
      <w:divBdr>
        <w:top w:val="none" w:sz="0" w:space="0" w:color="auto"/>
        <w:left w:val="none" w:sz="0" w:space="0" w:color="auto"/>
        <w:bottom w:val="none" w:sz="0" w:space="0" w:color="auto"/>
        <w:right w:val="none" w:sz="0" w:space="0" w:color="auto"/>
      </w:divBdr>
    </w:div>
    <w:div w:id="576520345">
      <w:bodyDiv w:val="1"/>
      <w:marLeft w:val="0"/>
      <w:marRight w:val="0"/>
      <w:marTop w:val="0"/>
      <w:marBottom w:val="0"/>
      <w:divBdr>
        <w:top w:val="none" w:sz="0" w:space="0" w:color="auto"/>
        <w:left w:val="none" w:sz="0" w:space="0" w:color="auto"/>
        <w:bottom w:val="none" w:sz="0" w:space="0" w:color="auto"/>
        <w:right w:val="none" w:sz="0" w:space="0" w:color="auto"/>
      </w:divBdr>
    </w:div>
    <w:div w:id="576520500">
      <w:bodyDiv w:val="1"/>
      <w:marLeft w:val="0"/>
      <w:marRight w:val="0"/>
      <w:marTop w:val="0"/>
      <w:marBottom w:val="0"/>
      <w:divBdr>
        <w:top w:val="none" w:sz="0" w:space="0" w:color="auto"/>
        <w:left w:val="none" w:sz="0" w:space="0" w:color="auto"/>
        <w:bottom w:val="none" w:sz="0" w:space="0" w:color="auto"/>
        <w:right w:val="none" w:sz="0" w:space="0" w:color="auto"/>
      </w:divBdr>
    </w:div>
    <w:div w:id="576522058">
      <w:bodyDiv w:val="1"/>
      <w:marLeft w:val="0"/>
      <w:marRight w:val="0"/>
      <w:marTop w:val="0"/>
      <w:marBottom w:val="0"/>
      <w:divBdr>
        <w:top w:val="none" w:sz="0" w:space="0" w:color="auto"/>
        <w:left w:val="none" w:sz="0" w:space="0" w:color="auto"/>
        <w:bottom w:val="none" w:sz="0" w:space="0" w:color="auto"/>
        <w:right w:val="none" w:sz="0" w:space="0" w:color="auto"/>
      </w:divBdr>
    </w:div>
    <w:div w:id="576522910">
      <w:bodyDiv w:val="1"/>
      <w:marLeft w:val="0"/>
      <w:marRight w:val="0"/>
      <w:marTop w:val="0"/>
      <w:marBottom w:val="0"/>
      <w:divBdr>
        <w:top w:val="none" w:sz="0" w:space="0" w:color="auto"/>
        <w:left w:val="none" w:sz="0" w:space="0" w:color="auto"/>
        <w:bottom w:val="none" w:sz="0" w:space="0" w:color="auto"/>
        <w:right w:val="none" w:sz="0" w:space="0" w:color="auto"/>
      </w:divBdr>
    </w:div>
    <w:div w:id="576523444">
      <w:bodyDiv w:val="1"/>
      <w:marLeft w:val="0"/>
      <w:marRight w:val="0"/>
      <w:marTop w:val="0"/>
      <w:marBottom w:val="0"/>
      <w:divBdr>
        <w:top w:val="none" w:sz="0" w:space="0" w:color="auto"/>
        <w:left w:val="none" w:sz="0" w:space="0" w:color="auto"/>
        <w:bottom w:val="none" w:sz="0" w:space="0" w:color="auto"/>
        <w:right w:val="none" w:sz="0" w:space="0" w:color="auto"/>
      </w:divBdr>
    </w:div>
    <w:div w:id="576525016">
      <w:bodyDiv w:val="1"/>
      <w:marLeft w:val="0"/>
      <w:marRight w:val="0"/>
      <w:marTop w:val="0"/>
      <w:marBottom w:val="0"/>
      <w:divBdr>
        <w:top w:val="none" w:sz="0" w:space="0" w:color="auto"/>
        <w:left w:val="none" w:sz="0" w:space="0" w:color="auto"/>
        <w:bottom w:val="none" w:sz="0" w:space="0" w:color="auto"/>
        <w:right w:val="none" w:sz="0" w:space="0" w:color="auto"/>
      </w:divBdr>
    </w:div>
    <w:div w:id="576551132">
      <w:bodyDiv w:val="1"/>
      <w:marLeft w:val="0"/>
      <w:marRight w:val="0"/>
      <w:marTop w:val="0"/>
      <w:marBottom w:val="0"/>
      <w:divBdr>
        <w:top w:val="none" w:sz="0" w:space="0" w:color="auto"/>
        <w:left w:val="none" w:sz="0" w:space="0" w:color="auto"/>
        <w:bottom w:val="none" w:sz="0" w:space="0" w:color="auto"/>
        <w:right w:val="none" w:sz="0" w:space="0" w:color="auto"/>
      </w:divBdr>
    </w:div>
    <w:div w:id="576551347">
      <w:bodyDiv w:val="1"/>
      <w:marLeft w:val="0"/>
      <w:marRight w:val="0"/>
      <w:marTop w:val="0"/>
      <w:marBottom w:val="0"/>
      <w:divBdr>
        <w:top w:val="none" w:sz="0" w:space="0" w:color="auto"/>
        <w:left w:val="none" w:sz="0" w:space="0" w:color="auto"/>
        <w:bottom w:val="none" w:sz="0" w:space="0" w:color="auto"/>
        <w:right w:val="none" w:sz="0" w:space="0" w:color="auto"/>
      </w:divBdr>
    </w:div>
    <w:div w:id="576595120">
      <w:bodyDiv w:val="1"/>
      <w:marLeft w:val="0"/>
      <w:marRight w:val="0"/>
      <w:marTop w:val="0"/>
      <w:marBottom w:val="0"/>
      <w:divBdr>
        <w:top w:val="none" w:sz="0" w:space="0" w:color="auto"/>
        <w:left w:val="none" w:sz="0" w:space="0" w:color="auto"/>
        <w:bottom w:val="none" w:sz="0" w:space="0" w:color="auto"/>
        <w:right w:val="none" w:sz="0" w:space="0" w:color="auto"/>
      </w:divBdr>
    </w:div>
    <w:div w:id="576595503">
      <w:bodyDiv w:val="1"/>
      <w:marLeft w:val="0"/>
      <w:marRight w:val="0"/>
      <w:marTop w:val="0"/>
      <w:marBottom w:val="0"/>
      <w:divBdr>
        <w:top w:val="none" w:sz="0" w:space="0" w:color="auto"/>
        <w:left w:val="none" w:sz="0" w:space="0" w:color="auto"/>
        <w:bottom w:val="none" w:sz="0" w:space="0" w:color="auto"/>
        <w:right w:val="none" w:sz="0" w:space="0" w:color="auto"/>
      </w:divBdr>
    </w:div>
    <w:div w:id="576597832">
      <w:bodyDiv w:val="1"/>
      <w:marLeft w:val="0"/>
      <w:marRight w:val="0"/>
      <w:marTop w:val="0"/>
      <w:marBottom w:val="0"/>
      <w:divBdr>
        <w:top w:val="none" w:sz="0" w:space="0" w:color="auto"/>
        <w:left w:val="none" w:sz="0" w:space="0" w:color="auto"/>
        <w:bottom w:val="none" w:sz="0" w:space="0" w:color="auto"/>
        <w:right w:val="none" w:sz="0" w:space="0" w:color="auto"/>
      </w:divBdr>
    </w:div>
    <w:div w:id="576600182">
      <w:bodyDiv w:val="1"/>
      <w:marLeft w:val="0"/>
      <w:marRight w:val="0"/>
      <w:marTop w:val="0"/>
      <w:marBottom w:val="0"/>
      <w:divBdr>
        <w:top w:val="none" w:sz="0" w:space="0" w:color="auto"/>
        <w:left w:val="none" w:sz="0" w:space="0" w:color="auto"/>
        <w:bottom w:val="none" w:sz="0" w:space="0" w:color="auto"/>
        <w:right w:val="none" w:sz="0" w:space="0" w:color="auto"/>
      </w:divBdr>
    </w:div>
    <w:div w:id="576600582">
      <w:bodyDiv w:val="1"/>
      <w:marLeft w:val="0"/>
      <w:marRight w:val="0"/>
      <w:marTop w:val="0"/>
      <w:marBottom w:val="0"/>
      <w:divBdr>
        <w:top w:val="none" w:sz="0" w:space="0" w:color="auto"/>
        <w:left w:val="none" w:sz="0" w:space="0" w:color="auto"/>
        <w:bottom w:val="none" w:sz="0" w:space="0" w:color="auto"/>
        <w:right w:val="none" w:sz="0" w:space="0" w:color="auto"/>
      </w:divBdr>
    </w:div>
    <w:div w:id="576667610">
      <w:bodyDiv w:val="1"/>
      <w:marLeft w:val="0"/>
      <w:marRight w:val="0"/>
      <w:marTop w:val="0"/>
      <w:marBottom w:val="0"/>
      <w:divBdr>
        <w:top w:val="none" w:sz="0" w:space="0" w:color="auto"/>
        <w:left w:val="none" w:sz="0" w:space="0" w:color="auto"/>
        <w:bottom w:val="none" w:sz="0" w:space="0" w:color="auto"/>
        <w:right w:val="none" w:sz="0" w:space="0" w:color="auto"/>
      </w:divBdr>
    </w:div>
    <w:div w:id="576668534">
      <w:bodyDiv w:val="1"/>
      <w:marLeft w:val="0"/>
      <w:marRight w:val="0"/>
      <w:marTop w:val="0"/>
      <w:marBottom w:val="0"/>
      <w:divBdr>
        <w:top w:val="none" w:sz="0" w:space="0" w:color="auto"/>
        <w:left w:val="none" w:sz="0" w:space="0" w:color="auto"/>
        <w:bottom w:val="none" w:sz="0" w:space="0" w:color="auto"/>
        <w:right w:val="none" w:sz="0" w:space="0" w:color="auto"/>
      </w:divBdr>
    </w:div>
    <w:div w:id="576670791">
      <w:bodyDiv w:val="1"/>
      <w:marLeft w:val="0"/>
      <w:marRight w:val="0"/>
      <w:marTop w:val="0"/>
      <w:marBottom w:val="0"/>
      <w:divBdr>
        <w:top w:val="none" w:sz="0" w:space="0" w:color="auto"/>
        <w:left w:val="none" w:sz="0" w:space="0" w:color="auto"/>
        <w:bottom w:val="none" w:sz="0" w:space="0" w:color="auto"/>
        <w:right w:val="none" w:sz="0" w:space="0" w:color="auto"/>
      </w:divBdr>
    </w:div>
    <w:div w:id="576670897">
      <w:bodyDiv w:val="1"/>
      <w:marLeft w:val="0"/>
      <w:marRight w:val="0"/>
      <w:marTop w:val="0"/>
      <w:marBottom w:val="0"/>
      <w:divBdr>
        <w:top w:val="none" w:sz="0" w:space="0" w:color="auto"/>
        <w:left w:val="none" w:sz="0" w:space="0" w:color="auto"/>
        <w:bottom w:val="none" w:sz="0" w:space="0" w:color="auto"/>
        <w:right w:val="none" w:sz="0" w:space="0" w:color="auto"/>
      </w:divBdr>
    </w:div>
    <w:div w:id="576673801">
      <w:bodyDiv w:val="1"/>
      <w:marLeft w:val="0"/>
      <w:marRight w:val="0"/>
      <w:marTop w:val="0"/>
      <w:marBottom w:val="0"/>
      <w:divBdr>
        <w:top w:val="none" w:sz="0" w:space="0" w:color="auto"/>
        <w:left w:val="none" w:sz="0" w:space="0" w:color="auto"/>
        <w:bottom w:val="none" w:sz="0" w:space="0" w:color="auto"/>
        <w:right w:val="none" w:sz="0" w:space="0" w:color="auto"/>
      </w:divBdr>
    </w:div>
    <w:div w:id="576676120">
      <w:bodyDiv w:val="1"/>
      <w:marLeft w:val="0"/>
      <w:marRight w:val="0"/>
      <w:marTop w:val="0"/>
      <w:marBottom w:val="0"/>
      <w:divBdr>
        <w:top w:val="none" w:sz="0" w:space="0" w:color="auto"/>
        <w:left w:val="none" w:sz="0" w:space="0" w:color="auto"/>
        <w:bottom w:val="none" w:sz="0" w:space="0" w:color="auto"/>
        <w:right w:val="none" w:sz="0" w:space="0" w:color="auto"/>
      </w:divBdr>
    </w:div>
    <w:div w:id="576718194">
      <w:bodyDiv w:val="1"/>
      <w:marLeft w:val="0"/>
      <w:marRight w:val="0"/>
      <w:marTop w:val="0"/>
      <w:marBottom w:val="0"/>
      <w:divBdr>
        <w:top w:val="none" w:sz="0" w:space="0" w:color="auto"/>
        <w:left w:val="none" w:sz="0" w:space="0" w:color="auto"/>
        <w:bottom w:val="none" w:sz="0" w:space="0" w:color="auto"/>
        <w:right w:val="none" w:sz="0" w:space="0" w:color="auto"/>
      </w:divBdr>
    </w:div>
    <w:div w:id="576744456">
      <w:bodyDiv w:val="1"/>
      <w:marLeft w:val="0"/>
      <w:marRight w:val="0"/>
      <w:marTop w:val="0"/>
      <w:marBottom w:val="0"/>
      <w:divBdr>
        <w:top w:val="none" w:sz="0" w:space="0" w:color="auto"/>
        <w:left w:val="none" w:sz="0" w:space="0" w:color="auto"/>
        <w:bottom w:val="none" w:sz="0" w:space="0" w:color="auto"/>
        <w:right w:val="none" w:sz="0" w:space="0" w:color="auto"/>
      </w:divBdr>
    </w:div>
    <w:div w:id="576744521">
      <w:bodyDiv w:val="1"/>
      <w:marLeft w:val="0"/>
      <w:marRight w:val="0"/>
      <w:marTop w:val="0"/>
      <w:marBottom w:val="0"/>
      <w:divBdr>
        <w:top w:val="none" w:sz="0" w:space="0" w:color="auto"/>
        <w:left w:val="none" w:sz="0" w:space="0" w:color="auto"/>
        <w:bottom w:val="none" w:sz="0" w:space="0" w:color="auto"/>
        <w:right w:val="none" w:sz="0" w:space="0" w:color="auto"/>
      </w:divBdr>
    </w:div>
    <w:div w:id="576744791">
      <w:bodyDiv w:val="1"/>
      <w:marLeft w:val="0"/>
      <w:marRight w:val="0"/>
      <w:marTop w:val="0"/>
      <w:marBottom w:val="0"/>
      <w:divBdr>
        <w:top w:val="none" w:sz="0" w:space="0" w:color="auto"/>
        <w:left w:val="none" w:sz="0" w:space="0" w:color="auto"/>
        <w:bottom w:val="none" w:sz="0" w:space="0" w:color="auto"/>
        <w:right w:val="none" w:sz="0" w:space="0" w:color="auto"/>
      </w:divBdr>
    </w:div>
    <w:div w:id="576746482">
      <w:bodyDiv w:val="1"/>
      <w:marLeft w:val="0"/>
      <w:marRight w:val="0"/>
      <w:marTop w:val="0"/>
      <w:marBottom w:val="0"/>
      <w:divBdr>
        <w:top w:val="none" w:sz="0" w:space="0" w:color="auto"/>
        <w:left w:val="none" w:sz="0" w:space="0" w:color="auto"/>
        <w:bottom w:val="none" w:sz="0" w:space="0" w:color="auto"/>
        <w:right w:val="none" w:sz="0" w:space="0" w:color="auto"/>
      </w:divBdr>
    </w:div>
    <w:div w:id="576747973">
      <w:bodyDiv w:val="1"/>
      <w:marLeft w:val="0"/>
      <w:marRight w:val="0"/>
      <w:marTop w:val="0"/>
      <w:marBottom w:val="0"/>
      <w:divBdr>
        <w:top w:val="none" w:sz="0" w:space="0" w:color="auto"/>
        <w:left w:val="none" w:sz="0" w:space="0" w:color="auto"/>
        <w:bottom w:val="none" w:sz="0" w:space="0" w:color="auto"/>
        <w:right w:val="none" w:sz="0" w:space="0" w:color="auto"/>
      </w:divBdr>
    </w:div>
    <w:div w:id="576748144">
      <w:bodyDiv w:val="1"/>
      <w:marLeft w:val="0"/>
      <w:marRight w:val="0"/>
      <w:marTop w:val="0"/>
      <w:marBottom w:val="0"/>
      <w:divBdr>
        <w:top w:val="none" w:sz="0" w:space="0" w:color="auto"/>
        <w:left w:val="none" w:sz="0" w:space="0" w:color="auto"/>
        <w:bottom w:val="none" w:sz="0" w:space="0" w:color="auto"/>
        <w:right w:val="none" w:sz="0" w:space="0" w:color="auto"/>
      </w:divBdr>
    </w:div>
    <w:div w:id="576748933">
      <w:bodyDiv w:val="1"/>
      <w:marLeft w:val="0"/>
      <w:marRight w:val="0"/>
      <w:marTop w:val="0"/>
      <w:marBottom w:val="0"/>
      <w:divBdr>
        <w:top w:val="none" w:sz="0" w:space="0" w:color="auto"/>
        <w:left w:val="none" w:sz="0" w:space="0" w:color="auto"/>
        <w:bottom w:val="none" w:sz="0" w:space="0" w:color="auto"/>
        <w:right w:val="none" w:sz="0" w:space="0" w:color="auto"/>
      </w:divBdr>
    </w:div>
    <w:div w:id="576749000">
      <w:bodyDiv w:val="1"/>
      <w:marLeft w:val="0"/>
      <w:marRight w:val="0"/>
      <w:marTop w:val="0"/>
      <w:marBottom w:val="0"/>
      <w:divBdr>
        <w:top w:val="none" w:sz="0" w:space="0" w:color="auto"/>
        <w:left w:val="none" w:sz="0" w:space="0" w:color="auto"/>
        <w:bottom w:val="none" w:sz="0" w:space="0" w:color="auto"/>
        <w:right w:val="none" w:sz="0" w:space="0" w:color="auto"/>
      </w:divBdr>
    </w:div>
    <w:div w:id="576785187">
      <w:bodyDiv w:val="1"/>
      <w:marLeft w:val="0"/>
      <w:marRight w:val="0"/>
      <w:marTop w:val="0"/>
      <w:marBottom w:val="0"/>
      <w:divBdr>
        <w:top w:val="none" w:sz="0" w:space="0" w:color="auto"/>
        <w:left w:val="none" w:sz="0" w:space="0" w:color="auto"/>
        <w:bottom w:val="none" w:sz="0" w:space="0" w:color="auto"/>
        <w:right w:val="none" w:sz="0" w:space="0" w:color="auto"/>
      </w:divBdr>
    </w:div>
    <w:div w:id="576787394">
      <w:bodyDiv w:val="1"/>
      <w:marLeft w:val="0"/>
      <w:marRight w:val="0"/>
      <w:marTop w:val="0"/>
      <w:marBottom w:val="0"/>
      <w:divBdr>
        <w:top w:val="none" w:sz="0" w:space="0" w:color="auto"/>
        <w:left w:val="none" w:sz="0" w:space="0" w:color="auto"/>
        <w:bottom w:val="none" w:sz="0" w:space="0" w:color="auto"/>
        <w:right w:val="none" w:sz="0" w:space="0" w:color="auto"/>
      </w:divBdr>
    </w:div>
    <w:div w:id="576788476">
      <w:bodyDiv w:val="1"/>
      <w:marLeft w:val="0"/>
      <w:marRight w:val="0"/>
      <w:marTop w:val="0"/>
      <w:marBottom w:val="0"/>
      <w:divBdr>
        <w:top w:val="none" w:sz="0" w:space="0" w:color="auto"/>
        <w:left w:val="none" w:sz="0" w:space="0" w:color="auto"/>
        <w:bottom w:val="none" w:sz="0" w:space="0" w:color="auto"/>
        <w:right w:val="none" w:sz="0" w:space="0" w:color="auto"/>
      </w:divBdr>
    </w:div>
    <w:div w:id="576788656">
      <w:bodyDiv w:val="1"/>
      <w:marLeft w:val="0"/>
      <w:marRight w:val="0"/>
      <w:marTop w:val="0"/>
      <w:marBottom w:val="0"/>
      <w:divBdr>
        <w:top w:val="none" w:sz="0" w:space="0" w:color="auto"/>
        <w:left w:val="none" w:sz="0" w:space="0" w:color="auto"/>
        <w:bottom w:val="none" w:sz="0" w:space="0" w:color="auto"/>
        <w:right w:val="none" w:sz="0" w:space="0" w:color="auto"/>
      </w:divBdr>
    </w:div>
    <w:div w:id="576790850">
      <w:bodyDiv w:val="1"/>
      <w:marLeft w:val="0"/>
      <w:marRight w:val="0"/>
      <w:marTop w:val="0"/>
      <w:marBottom w:val="0"/>
      <w:divBdr>
        <w:top w:val="none" w:sz="0" w:space="0" w:color="auto"/>
        <w:left w:val="none" w:sz="0" w:space="0" w:color="auto"/>
        <w:bottom w:val="none" w:sz="0" w:space="0" w:color="auto"/>
        <w:right w:val="none" w:sz="0" w:space="0" w:color="auto"/>
      </w:divBdr>
    </w:div>
    <w:div w:id="576861166">
      <w:bodyDiv w:val="1"/>
      <w:marLeft w:val="0"/>
      <w:marRight w:val="0"/>
      <w:marTop w:val="0"/>
      <w:marBottom w:val="0"/>
      <w:divBdr>
        <w:top w:val="none" w:sz="0" w:space="0" w:color="auto"/>
        <w:left w:val="none" w:sz="0" w:space="0" w:color="auto"/>
        <w:bottom w:val="none" w:sz="0" w:space="0" w:color="auto"/>
        <w:right w:val="none" w:sz="0" w:space="0" w:color="auto"/>
      </w:divBdr>
    </w:div>
    <w:div w:id="576861437">
      <w:bodyDiv w:val="1"/>
      <w:marLeft w:val="0"/>
      <w:marRight w:val="0"/>
      <w:marTop w:val="0"/>
      <w:marBottom w:val="0"/>
      <w:divBdr>
        <w:top w:val="none" w:sz="0" w:space="0" w:color="auto"/>
        <w:left w:val="none" w:sz="0" w:space="0" w:color="auto"/>
        <w:bottom w:val="none" w:sz="0" w:space="0" w:color="auto"/>
        <w:right w:val="none" w:sz="0" w:space="0" w:color="auto"/>
      </w:divBdr>
    </w:div>
    <w:div w:id="576861525">
      <w:bodyDiv w:val="1"/>
      <w:marLeft w:val="0"/>
      <w:marRight w:val="0"/>
      <w:marTop w:val="0"/>
      <w:marBottom w:val="0"/>
      <w:divBdr>
        <w:top w:val="none" w:sz="0" w:space="0" w:color="auto"/>
        <w:left w:val="none" w:sz="0" w:space="0" w:color="auto"/>
        <w:bottom w:val="none" w:sz="0" w:space="0" w:color="auto"/>
        <w:right w:val="none" w:sz="0" w:space="0" w:color="auto"/>
      </w:divBdr>
    </w:div>
    <w:div w:id="576864589">
      <w:bodyDiv w:val="1"/>
      <w:marLeft w:val="0"/>
      <w:marRight w:val="0"/>
      <w:marTop w:val="0"/>
      <w:marBottom w:val="0"/>
      <w:divBdr>
        <w:top w:val="none" w:sz="0" w:space="0" w:color="auto"/>
        <w:left w:val="none" w:sz="0" w:space="0" w:color="auto"/>
        <w:bottom w:val="none" w:sz="0" w:space="0" w:color="auto"/>
        <w:right w:val="none" w:sz="0" w:space="0" w:color="auto"/>
      </w:divBdr>
    </w:div>
    <w:div w:id="576869372">
      <w:bodyDiv w:val="1"/>
      <w:marLeft w:val="0"/>
      <w:marRight w:val="0"/>
      <w:marTop w:val="0"/>
      <w:marBottom w:val="0"/>
      <w:divBdr>
        <w:top w:val="none" w:sz="0" w:space="0" w:color="auto"/>
        <w:left w:val="none" w:sz="0" w:space="0" w:color="auto"/>
        <w:bottom w:val="none" w:sz="0" w:space="0" w:color="auto"/>
        <w:right w:val="none" w:sz="0" w:space="0" w:color="auto"/>
      </w:divBdr>
    </w:div>
    <w:div w:id="576869588">
      <w:bodyDiv w:val="1"/>
      <w:marLeft w:val="0"/>
      <w:marRight w:val="0"/>
      <w:marTop w:val="0"/>
      <w:marBottom w:val="0"/>
      <w:divBdr>
        <w:top w:val="none" w:sz="0" w:space="0" w:color="auto"/>
        <w:left w:val="none" w:sz="0" w:space="0" w:color="auto"/>
        <w:bottom w:val="none" w:sz="0" w:space="0" w:color="auto"/>
        <w:right w:val="none" w:sz="0" w:space="0" w:color="auto"/>
      </w:divBdr>
    </w:div>
    <w:div w:id="576936243">
      <w:bodyDiv w:val="1"/>
      <w:marLeft w:val="0"/>
      <w:marRight w:val="0"/>
      <w:marTop w:val="0"/>
      <w:marBottom w:val="0"/>
      <w:divBdr>
        <w:top w:val="none" w:sz="0" w:space="0" w:color="auto"/>
        <w:left w:val="none" w:sz="0" w:space="0" w:color="auto"/>
        <w:bottom w:val="none" w:sz="0" w:space="0" w:color="auto"/>
        <w:right w:val="none" w:sz="0" w:space="0" w:color="auto"/>
      </w:divBdr>
    </w:div>
    <w:div w:id="576939123">
      <w:bodyDiv w:val="1"/>
      <w:marLeft w:val="0"/>
      <w:marRight w:val="0"/>
      <w:marTop w:val="0"/>
      <w:marBottom w:val="0"/>
      <w:divBdr>
        <w:top w:val="none" w:sz="0" w:space="0" w:color="auto"/>
        <w:left w:val="none" w:sz="0" w:space="0" w:color="auto"/>
        <w:bottom w:val="none" w:sz="0" w:space="0" w:color="auto"/>
        <w:right w:val="none" w:sz="0" w:space="0" w:color="auto"/>
      </w:divBdr>
    </w:div>
    <w:div w:id="576942213">
      <w:bodyDiv w:val="1"/>
      <w:marLeft w:val="0"/>
      <w:marRight w:val="0"/>
      <w:marTop w:val="0"/>
      <w:marBottom w:val="0"/>
      <w:divBdr>
        <w:top w:val="none" w:sz="0" w:space="0" w:color="auto"/>
        <w:left w:val="none" w:sz="0" w:space="0" w:color="auto"/>
        <w:bottom w:val="none" w:sz="0" w:space="0" w:color="auto"/>
        <w:right w:val="none" w:sz="0" w:space="0" w:color="auto"/>
      </w:divBdr>
    </w:div>
    <w:div w:id="576942732">
      <w:bodyDiv w:val="1"/>
      <w:marLeft w:val="0"/>
      <w:marRight w:val="0"/>
      <w:marTop w:val="0"/>
      <w:marBottom w:val="0"/>
      <w:divBdr>
        <w:top w:val="none" w:sz="0" w:space="0" w:color="auto"/>
        <w:left w:val="none" w:sz="0" w:space="0" w:color="auto"/>
        <w:bottom w:val="none" w:sz="0" w:space="0" w:color="auto"/>
        <w:right w:val="none" w:sz="0" w:space="0" w:color="auto"/>
      </w:divBdr>
    </w:div>
    <w:div w:id="576942842">
      <w:bodyDiv w:val="1"/>
      <w:marLeft w:val="0"/>
      <w:marRight w:val="0"/>
      <w:marTop w:val="0"/>
      <w:marBottom w:val="0"/>
      <w:divBdr>
        <w:top w:val="none" w:sz="0" w:space="0" w:color="auto"/>
        <w:left w:val="none" w:sz="0" w:space="0" w:color="auto"/>
        <w:bottom w:val="none" w:sz="0" w:space="0" w:color="auto"/>
        <w:right w:val="none" w:sz="0" w:space="0" w:color="auto"/>
      </w:divBdr>
    </w:div>
    <w:div w:id="576984515">
      <w:bodyDiv w:val="1"/>
      <w:marLeft w:val="0"/>
      <w:marRight w:val="0"/>
      <w:marTop w:val="0"/>
      <w:marBottom w:val="0"/>
      <w:divBdr>
        <w:top w:val="none" w:sz="0" w:space="0" w:color="auto"/>
        <w:left w:val="none" w:sz="0" w:space="0" w:color="auto"/>
        <w:bottom w:val="none" w:sz="0" w:space="0" w:color="auto"/>
        <w:right w:val="none" w:sz="0" w:space="0" w:color="auto"/>
      </w:divBdr>
    </w:div>
    <w:div w:id="577053384">
      <w:bodyDiv w:val="1"/>
      <w:marLeft w:val="0"/>
      <w:marRight w:val="0"/>
      <w:marTop w:val="0"/>
      <w:marBottom w:val="0"/>
      <w:divBdr>
        <w:top w:val="none" w:sz="0" w:space="0" w:color="auto"/>
        <w:left w:val="none" w:sz="0" w:space="0" w:color="auto"/>
        <w:bottom w:val="none" w:sz="0" w:space="0" w:color="auto"/>
        <w:right w:val="none" w:sz="0" w:space="0" w:color="auto"/>
      </w:divBdr>
    </w:div>
    <w:div w:id="577053532">
      <w:bodyDiv w:val="1"/>
      <w:marLeft w:val="0"/>
      <w:marRight w:val="0"/>
      <w:marTop w:val="0"/>
      <w:marBottom w:val="0"/>
      <w:divBdr>
        <w:top w:val="none" w:sz="0" w:space="0" w:color="auto"/>
        <w:left w:val="none" w:sz="0" w:space="0" w:color="auto"/>
        <w:bottom w:val="none" w:sz="0" w:space="0" w:color="auto"/>
        <w:right w:val="none" w:sz="0" w:space="0" w:color="auto"/>
      </w:divBdr>
    </w:div>
    <w:div w:id="577056380">
      <w:bodyDiv w:val="1"/>
      <w:marLeft w:val="0"/>
      <w:marRight w:val="0"/>
      <w:marTop w:val="0"/>
      <w:marBottom w:val="0"/>
      <w:divBdr>
        <w:top w:val="none" w:sz="0" w:space="0" w:color="auto"/>
        <w:left w:val="none" w:sz="0" w:space="0" w:color="auto"/>
        <w:bottom w:val="none" w:sz="0" w:space="0" w:color="auto"/>
        <w:right w:val="none" w:sz="0" w:space="0" w:color="auto"/>
      </w:divBdr>
    </w:div>
    <w:div w:id="577060486">
      <w:bodyDiv w:val="1"/>
      <w:marLeft w:val="0"/>
      <w:marRight w:val="0"/>
      <w:marTop w:val="0"/>
      <w:marBottom w:val="0"/>
      <w:divBdr>
        <w:top w:val="none" w:sz="0" w:space="0" w:color="auto"/>
        <w:left w:val="none" w:sz="0" w:space="0" w:color="auto"/>
        <w:bottom w:val="none" w:sz="0" w:space="0" w:color="auto"/>
        <w:right w:val="none" w:sz="0" w:space="0" w:color="auto"/>
      </w:divBdr>
    </w:div>
    <w:div w:id="577130545">
      <w:bodyDiv w:val="1"/>
      <w:marLeft w:val="0"/>
      <w:marRight w:val="0"/>
      <w:marTop w:val="0"/>
      <w:marBottom w:val="0"/>
      <w:divBdr>
        <w:top w:val="none" w:sz="0" w:space="0" w:color="auto"/>
        <w:left w:val="none" w:sz="0" w:space="0" w:color="auto"/>
        <w:bottom w:val="none" w:sz="0" w:space="0" w:color="auto"/>
        <w:right w:val="none" w:sz="0" w:space="0" w:color="auto"/>
      </w:divBdr>
    </w:div>
    <w:div w:id="577136601">
      <w:bodyDiv w:val="1"/>
      <w:marLeft w:val="0"/>
      <w:marRight w:val="0"/>
      <w:marTop w:val="0"/>
      <w:marBottom w:val="0"/>
      <w:divBdr>
        <w:top w:val="none" w:sz="0" w:space="0" w:color="auto"/>
        <w:left w:val="none" w:sz="0" w:space="0" w:color="auto"/>
        <w:bottom w:val="none" w:sz="0" w:space="0" w:color="auto"/>
        <w:right w:val="none" w:sz="0" w:space="0" w:color="auto"/>
      </w:divBdr>
    </w:div>
    <w:div w:id="577137827">
      <w:bodyDiv w:val="1"/>
      <w:marLeft w:val="0"/>
      <w:marRight w:val="0"/>
      <w:marTop w:val="0"/>
      <w:marBottom w:val="0"/>
      <w:divBdr>
        <w:top w:val="none" w:sz="0" w:space="0" w:color="auto"/>
        <w:left w:val="none" w:sz="0" w:space="0" w:color="auto"/>
        <w:bottom w:val="none" w:sz="0" w:space="0" w:color="auto"/>
        <w:right w:val="none" w:sz="0" w:space="0" w:color="auto"/>
      </w:divBdr>
    </w:div>
    <w:div w:id="577138155">
      <w:bodyDiv w:val="1"/>
      <w:marLeft w:val="0"/>
      <w:marRight w:val="0"/>
      <w:marTop w:val="0"/>
      <w:marBottom w:val="0"/>
      <w:divBdr>
        <w:top w:val="none" w:sz="0" w:space="0" w:color="auto"/>
        <w:left w:val="none" w:sz="0" w:space="0" w:color="auto"/>
        <w:bottom w:val="none" w:sz="0" w:space="0" w:color="auto"/>
        <w:right w:val="none" w:sz="0" w:space="0" w:color="auto"/>
      </w:divBdr>
    </w:div>
    <w:div w:id="577178000">
      <w:bodyDiv w:val="1"/>
      <w:marLeft w:val="0"/>
      <w:marRight w:val="0"/>
      <w:marTop w:val="0"/>
      <w:marBottom w:val="0"/>
      <w:divBdr>
        <w:top w:val="none" w:sz="0" w:space="0" w:color="auto"/>
        <w:left w:val="none" w:sz="0" w:space="0" w:color="auto"/>
        <w:bottom w:val="none" w:sz="0" w:space="0" w:color="auto"/>
        <w:right w:val="none" w:sz="0" w:space="0" w:color="auto"/>
      </w:divBdr>
    </w:div>
    <w:div w:id="577178689">
      <w:bodyDiv w:val="1"/>
      <w:marLeft w:val="0"/>
      <w:marRight w:val="0"/>
      <w:marTop w:val="0"/>
      <w:marBottom w:val="0"/>
      <w:divBdr>
        <w:top w:val="none" w:sz="0" w:space="0" w:color="auto"/>
        <w:left w:val="none" w:sz="0" w:space="0" w:color="auto"/>
        <w:bottom w:val="none" w:sz="0" w:space="0" w:color="auto"/>
        <w:right w:val="none" w:sz="0" w:space="0" w:color="auto"/>
      </w:divBdr>
    </w:div>
    <w:div w:id="577207044">
      <w:bodyDiv w:val="1"/>
      <w:marLeft w:val="0"/>
      <w:marRight w:val="0"/>
      <w:marTop w:val="0"/>
      <w:marBottom w:val="0"/>
      <w:divBdr>
        <w:top w:val="none" w:sz="0" w:space="0" w:color="auto"/>
        <w:left w:val="none" w:sz="0" w:space="0" w:color="auto"/>
        <w:bottom w:val="none" w:sz="0" w:space="0" w:color="auto"/>
        <w:right w:val="none" w:sz="0" w:space="0" w:color="auto"/>
      </w:divBdr>
    </w:div>
    <w:div w:id="577207051">
      <w:bodyDiv w:val="1"/>
      <w:marLeft w:val="0"/>
      <w:marRight w:val="0"/>
      <w:marTop w:val="0"/>
      <w:marBottom w:val="0"/>
      <w:divBdr>
        <w:top w:val="none" w:sz="0" w:space="0" w:color="auto"/>
        <w:left w:val="none" w:sz="0" w:space="0" w:color="auto"/>
        <w:bottom w:val="none" w:sz="0" w:space="0" w:color="auto"/>
        <w:right w:val="none" w:sz="0" w:space="0" w:color="auto"/>
      </w:divBdr>
    </w:div>
    <w:div w:id="577254040">
      <w:bodyDiv w:val="1"/>
      <w:marLeft w:val="0"/>
      <w:marRight w:val="0"/>
      <w:marTop w:val="0"/>
      <w:marBottom w:val="0"/>
      <w:divBdr>
        <w:top w:val="none" w:sz="0" w:space="0" w:color="auto"/>
        <w:left w:val="none" w:sz="0" w:space="0" w:color="auto"/>
        <w:bottom w:val="none" w:sz="0" w:space="0" w:color="auto"/>
        <w:right w:val="none" w:sz="0" w:space="0" w:color="auto"/>
      </w:divBdr>
    </w:div>
    <w:div w:id="577254591">
      <w:bodyDiv w:val="1"/>
      <w:marLeft w:val="0"/>
      <w:marRight w:val="0"/>
      <w:marTop w:val="0"/>
      <w:marBottom w:val="0"/>
      <w:divBdr>
        <w:top w:val="none" w:sz="0" w:space="0" w:color="auto"/>
        <w:left w:val="none" w:sz="0" w:space="0" w:color="auto"/>
        <w:bottom w:val="none" w:sz="0" w:space="0" w:color="auto"/>
        <w:right w:val="none" w:sz="0" w:space="0" w:color="auto"/>
      </w:divBdr>
    </w:div>
    <w:div w:id="577254727">
      <w:bodyDiv w:val="1"/>
      <w:marLeft w:val="0"/>
      <w:marRight w:val="0"/>
      <w:marTop w:val="0"/>
      <w:marBottom w:val="0"/>
      <w:divBdr>
        <w:top w:val="none" w:sz="0" w:space="0" w:color="auto"/>
        <w:left w:val="none" w:sz="0" w:space="0" w:color="auto"/>
        <w:bottom w:val="none" w:sz="0" w:space="0" w:color="auto"/>
        <w:right w:val="none" w:sz="0" w:space="0" w:color="auto"/>
      </w:divBdr>
    </w:div>
    <w:div w:id="577255812">
      <w:bodyDiv w:val="1"/>
      <w:marLeft w:val="0"/>
      <w:marRight w:val="0"/>
      <w:marTop w:val="0"/>
      <w:marBottom w:val="0"/>
      <w:divBdr>
        <w:top w:val="none" w:sz="0" w:space="0" w:color="auto"/>
        <w:left w:val="none" w:sz="0" w:space="0" w:color="auto"/>
        <w:bottom w:val="none" w:sz="0" w:space="0" w:color="auto"/>
        <w:right w:val="none" w:sz="0" w:space="0" w:color="auto"/>
      </w:divBdr>
    </w:div>
    <w:div w:id="577256128">
      <w:bodyDiv w:val="1"/>
      <w:marLeft w:val="0"/>
      <w:marRight w:val="0"/>
      <w:marTop w:val="0"/>
      <w:marBottom w:val="0"/>
      <w:divBdr>
        <w:top w:val="none" w:sz="0" w:space="0" w:color="auto"/>
        <w:left w:val="none" w:sz="0" w:space="0" w:color="auto"/>
        <w:bottom w:val="none" w:sz="0" w:space="0" w:color="auto"/>
        <w:right w:val="none" w:sz="0" w:space="0" w:color="auto"/>
      </w:divBdr>
    </w:div>
    <w:div w:id="577323311">
      <w:bodyDiv w:val="1"/>
      <w:marLeft w:val="0"/>
      <w:marRight w:val="0"/>
      <w:marTop w:val="0"/>
      <w:marBottom w:val="0"/>
      <w:divBdr>
        <w:top w:val="none" w:sz="0" w:space="0" w:color="auto"/>
        <w:left w:val="none" w:sz="0" w:space="0" w:color="auto"/>
        <w:bottom w:val="none" w:sz="0" w:space="0" w:color="auto"/>
        <w:right w:val="none" w:sz="0" w:space="0" w:color="auto"/>
      </w:divBdr>
    </w:div>
    <w:div w:id="577323742">
      <w:bodyDiv w:val="1"/>
      <w:marLeft w:val="0"/>
      <w:marRight w:val="0"/>
      <w:marTop w:val="0"/>
      <w:marBottom w:val="0"/>
      <w:divBdr>
        <w:top w:val="none" w:sz="0" w:space="0" w:color="auto"/>
        <w:left w:val="none" w:sz="0" w:space="0" w:color="auto"/>
        <w:bottom w:val="none" w:sz="0" w:space="0" w:color="auto"/>
        <w:right w:val="none" w:sz="0" w:space="0" w:color="auto"/>
      </w:divBdr>
    </w:div>
    <w:div w:id="577324874">
      <w:bodyDiv w:val="1"/>
      <w:marLeft w:val="0"/>
      <w:marRight w:val="0"/>
      <w:marTop w:val="0"/>
      <w:marBottom w:val="0"/>
      <w:divBdr>
        <w:top w:val="none" w:sz="0" w:space="0" w:color="auto"/>
        <w:left w:val="none" w:sz="0" w:space="0" w:color="auto"/>
        <w:bottom w:val="none" w:sz="0" w:space="0" w:color="auto"/>
        <w:right w:val="none" w:sz="0" w:space="0" w:color="auto"/>
      </w:divBdr>
    </w:div>
    <w:div w:id="577329168">
      <w:bodyDiv w:val="1"/>
      <w:marLeft w:val="0"/>
      <w:marRight w:val="0"/>
      <w:marTop w:val="0"/>
      <w:marBottom w:val="0"/>
      <w:divBdr>
        <w:top w:val="none" w:sz="0" w:space="0" w:color="auto"/>
        <w:left w:val="none" w:sz="0" w:space="0" w:color="auto"/>
        <w:bottom w:val="none" w:sz="0" w:space="0" w:color="auto"/>
        <w:right w:val="none" w:sz="0" w:space="0" w:color="auto"/>
      </w:divBdr>
    </w:div>
    <w:div w:id="577372596">
      <w:bodyDiv w:val="1"/>
      <w:marLeft w:val="0"/>
      <w:marRight w:val="0"/>
      <w:marTop w:val="0"/>
      <w:marBottom w:val="0"/>
      <w:divBdr>
        <w:top w:val="none" w:sz="0" w:space="0" w:color="auto"/>
        <w:left w:val="none" w:sz="0" w:space="0" w:color="auto"/>
        <w:bottom w:val="none" w:sz="0" w:space="0" w:color="auto"/>
        <w:right w:val="none" w:sz="0" w:space="0" w:color="auto"/>
      </w:divBdr>
    </w:div>
    <w:div w:id="577399267">
      <w:bodyDiv w:val="1"/>
      <w:marLeft w:val="0"/>
      <w:marRight w:val="0"/>
      <w:marTop w:val="0"/>
      <w:marBottom w:val="0"/>
      <w:divBdr>
        <w:top w:val="none" w:sz="0" w:space="0" w:color="auto"/>
        <w:left w:val="none" w:sz="0" w:space="0" w:color="auto"/>
        <w:bottom w:val="none" w:sz="0" w:space="0" w:color="auto"/>
        <w:right w:val="none" w:sz="0" w:space="0" w:color="auto"/>
      </w:divBdr>
    </w:div>
    <w:div w:id="577399315">
      <w:bodyDiv w:val="1"/>
      <w:marLeft w:val="0"/>
      <w:marRight w:val="0"/>
      <w:marTop w:val="0"/>
      <w:marBottom w:val="0"/>
      <w:divBdr>
        <w:top w:val="none" w:sz="0" w:space="0" w:color="auto"/>
        <w:left w:val="none" w:sz="0" w:space="0" w:color="auto"/>
        <w:bottom w:val="none" w:sz="0" w:space="0" w:color="auto"/>
        <w:right w:val="none" w:sz="0" w:space="0" w:color="auto"/>
      </w:divBdr>
    </w:div>
    <w:div w:id="577399766">
      <w:bodyDiv w:val="1"/>
      <w:marLeft w:val="0"/>
      <w:marRight w:val="0"/>
      <w:marTop w:val="0"/>
      <w:marBottom w:val="0"/>
      <w:divBdr>
        <w:top w:val="none" w:sz="0" w:space="0" w:color="auto"/>
        <w:left w:val="none" w:sz="0" w:space="0" w:color="auto"/>
        <w:bottom w:val="none" w:sz="0" w:space="0" w:color="auto"/>
        <w:right w:val="none" w:sz="0" w:space="0" w:color="auto"/>
      </w:divBdr>
    </w:div>
    <w:div w:id="577401118">
      <w:bodyDiv w:val="1"/>
      <w:marLeft w:val="0"/>
      <w:marRight w:val="0"/>
      <w:marTop w:val="0"/>
      <w:marBottom w:val="0"/>
      <w:divBdr>
        <w:top w:val="none" w:sz="0" w:space="0" w:color="auto"/>
        <w:left w:val="none" w:sz="0" w:space="0" w:color="auto"/>
        <w:bottom w:val="none" w:sz="0" w:space="0" w:color="auto"/>
        <w:right w:val="none" w:sz="0" w:space="0" w:color="auto"/>
      </w:divBdr>
    </w:div>
    <w:div w:id="577440087">
      <w:bodyDiv w:val="1"/>
      <w:marLeft w:val="0"/>
      <w:marRight w:val="0"/>
      <w:marTop w:val="0"/>
      <w:marBottom w:val="0"/>
      <w:divBdr>
        <w:top w:val="none" w:sz="0" w:space="0" w:color="auto"/>
        <w:left w:val="none" w:sz="0" w:space="0" w:color="auto"/>
        <w:bottom w:val="none" w:sz="0" w:space="0" w:color="auto"/>
        <w:right w:val="none" w:sz="0" w:space="0" w:color="auto"/>
      </w:divBdr>
    </w:div>
    <w:div w:id="577442125">
      <w:bodyDiv w:val="1"/>
      <w:marLeft w:val="0"/>
      <w:marRight w:val="0"/>
      <w:marTop w:val="0"/>
      <w:marBottom w:val="0"/>
      <w:divBdr>
        <w:top w:val="none" w:sz="0" w:space="0" w:color="auto"/>
        <w:left w:val="none" w:sz="0" w:space="0" w:color="auto"/>
        <w:bottom w:val="none" w:sz="0" w:space="0" w:color="auto"/>
        <w:right w:val="none" w:sz="0" w:space="0" w:color="auto"/>
      </w:divBdr>
    </w:div>
    <w:div w:id="577447632">
      <w:bodyDiv w:val="1"/>
      <w:marLeft w:val="0"/>
      <w:marRight w:val="0"/>
      <w:marTop w:val="0"/>
      <w:marBottom w:val="0"/>
      <w:divBdr>
        <w:top w:val="none" w:sz="0" w:space="0" w:color="auto"/>
        <w:left w:val="none" w:sz="0" w:space="0" w:color="auto"/>
        <w:bottom w:val="none" w:sz="0" w:space="0" w:color="auto"/>
        <w:right w:val="none" w:sz="0" w:space="0" w:color="auto"/>
      </w:divBdr>
    </w:div>
    <w:div w:id="577519338">
      <w:bodyDiv w:val="1"/>
      <w:marLeft w:val="0"/>
      <w:marRight w:val="0"/>
      <w:marTop w:val="0"/>
      <w:marBottom w:val="0"/>
      <w:divBdr>
        <w:top w:val="none" w:sz="0" w:space="0" w:color="auto"/>
        <w:left w:val="none" w:sz="0" w:space="0" w:color="auto"/>
        <w:bottom w:val="none" w:sz="0" w:space="0" w:color="auto"/>
        <w:right w:val="none" w:sz="0" w:space="0" w:color="auto"/>
      </w:divBdr>
    </w:div>
    <w:div w:id="577519435">
      <w:bodyDiv w:val="1"/>
      <w:marLeft w:val="0"/>
      <w:marRight w:val="0"/>
      <w:marTop w:val="0"/>
      <w:marBottom w:val="0"/>
      <w:divBdr>
        <w:top w:val="none" w:sz="0" w:space="0" w:color="auto"/>
        <w:left w:val="none" w:sz="0" w:space="0" w:color="auto"/>
        <w:bottom w:val="none" w:sz="0" w:space="0" w:color="auto"/>
        <w:right w:val="none" w:sz="0" w:space="0" w:color="auto"/>
      </w:divBdr>
    </w:div>
    <w:div w:id="577520624">
      <w:bodyDiv w:val="1"/>
      <w:marLeft w:val="0"/>
      <w:marRight w:val="0"/>
      <w:marTop w:val="0"/>
      <w:marBottom w:val="0"/>
      <w:divBdr>
        <w:top w:val="none" w:sz="0" w:space="0" w:color="auto"/>
        <w:left w:val="none" w:sz="0" w:space="0" w:color="auto"/>
        <w:bottom w:val="none" w:sz="0" w:space="0" w:color="auto"/>
        <w:right w:val="none" w:sz="0" w:space="0" w:color="auto"/>
      </w:divBdr>
    </w:div>
    <w:div w:id="577521411">
      <w:bodyDiv w:val="1"/>
      <w:marLeft w:val="0"/>
      <w:marRight w:val="0"/>
      <w:marTop w:val="0"/>
      <w:marBottom w:val="0"/>
      <w:divBdr>
        <w:top w:val="none" w:sz="0" w:space="0" w:color="auto"/>
        <w:left w:val="none" w:sz="0" w:space="0" w:color="auto"/>
        <w:bottom w:val="none" w:sz="0" w:space="0" w:color="auto"/>
        <w:right w:val="none" w:sz="0" w:space="0" w:color="auto"/>
      </w:divBdr>
    </w:div>
    <w:div w:id="577596692">
      <w:bodyDiv w:val="1"/>
      <w:marLeft w:val="0"/>
      <w:marRight w:val="0"/>
      <w:marTop w:val="0"/>
      <w:marBottom w:val="0"/>
      <w:divBdr>
        <w:top w:val="none" w:sz="0" w:space="0" w:color="auto"/>
        <w:left w:val="none" w:sz="0" w:space="0" w:color="auto"/>
        <w:bottom w:val="none" w:sz="0" w:space="0" w:color="auto"/>
        <w:right w:val="none" w:sz="0" w:space="0" w:color="auto"/>
      </w:divBdr>
    </w:div>
    <w:div w:id="577597054">
      <w:bodyDiv w:val="1"/>
      <w:marLeft w:val="0"/>
      <w:marRight w:val="0"/>
      <w:marTop w:val="0"/>
      <w:marBottom w:val="0"/>
      <w:divBdr>
        <w:top w:val="none" w:sz="0" w:space="0" w:color="auto"/>
        <w:left w:val="none" w:sz="0" w:space="0" w:color="auto"/>
        <w:bottom w:val="none" w:sz="0" w:space="0" w:color="auto"/>
        <w:right w:val="none" w:sz="0" w:space="0" w:color="auto"/>
      </w:divBdr>
    </w:div>
    <w:div w:id="577638673">
      <w:bodyDiv w:val="1"/>
      <w:marLeft w:val="0"/>
      <w:marRight w:val="0"/>
      <w:marTop w:val="0"/>
      <w:marBottom w:val="0"/>
      <w:divBdr>
        <w:top w:val="none" w:sz="0" w:space="0" w:color="auto"/>
        <w:left w:val="none" w:sz="0" w:space="0" w:color="auto"/>
        <w:bottom w:val="none" w:sz="0" w:space="0" w:color="auto"/>
        <w:right w:val="none" w:sz="0" w:space="0" w:color="auto"/>
      </w:divBdr>
    </w:div>
    <w:div w:id="577638964">
      <w:bodyDiv w:val="1"/>
      <w:marLeft w:val="0"/>
      <w:marRight w:val="0"/>
      <w:marTop w:val="0"/>
      <w:marBottom w:val="0"/>
      <w:divBdr>
        <w:top w:val="none" w:sz="0" w:space="0" w:color="auto"/>
        <w:left w:val="none" w:sz="0" w:space="0" w:color="auto"/>
        <w:bottom w:val="none" w:sz="0" w:space="0" w:color="auto"/>
        <w:right w:val="none" w:sz="0" w:space="0" w:color="auto"/>
      </w:divBdr>
    </w:div>
    <w:div w:id="577641464">
      <w:bodyDiv w:val="1"/>
      <w:marLeft w:val="0"/>
      <w:marRight w:val="0"/>
      <w:marTop w:val="0"/>
      <w:marBottom w:val="0"/>
      <w:divBdr>
        <w:top w:val="none" w:sz="0" w:space="0" w:color="auto"/>
        <w:left w:val="none" w:sz="0" w:space="0" w:color="auto"/>
        <w:bottom w:val="none" w:sz="0" w:space="0" w:color="auto"/>
        <w:right w:val="none" w:sz="0" w:space="0" w:color="auto"/>
      </w:divBdr>
    </w:div>
    <w:div w:id="577666333">
      <w:bodyDiv w:val="1"/>
      <w:marLeft w:val="0"/>
      <w:marRight w:val="0"/>
      <w:marTop w:val="0"/>
      <w:marBottom w:val="0"/>
      <w:divBdr>
        <w:top w:val="none" w:sz="0" w:space="0" w:color="auto"/>
        <w:left w:val="none" w:sz="0" w:space="0" w:color="auto"/>
        <w:bottom w:val="none" w:sz="0" w:space="0" w:color="auto"/>
        <w:right w:val="none" w:sz="0" w:space="0" w:color="auto"/>
      </w:divBdr>
    </w:div>
    <w:div w:id="577713224">
      <w:bodyDiv w:val="1"/>
      <w:marLeft w:val="0"/>
      <w:marRight w:val="0"/>
      <w:marTop w:val="0"/>
      <w:marBottom w:val="0"/>
      <w:divBdr>
        <w:top w:val="none" w:sz="0" w:space="0" w:color="auto"/>
        <w:left w:val="none" w:sz="0" w:space="0" w:color="auto"/>
        <w:bottom w:val="none" w:sz="0" w:space="0" w:color="auto"/>
        <w:right w:val="none" w:sz="0" w:space="0" w:color="auto"/>
      </w:divBdr>
    </w:div>
    <w:div w:id="577715597">
      <w:bodyDiv w:val="1"/>
      <w:marLeft w:val="0"/>
      <w:marRight w:val="0"/>
      <w:marTop w:val="0"/>
      <w:marBottom w:val="0"/>
      <w:divBdr>
        <w:top w:val="none" w:sz="0" w:space="0" w:color="auto"/>
        <w:left w:val="none" w:sz="0" w:space="0" w:color="auto"/>
        <w:bottom w:val="none" w:sz="0" w:space="0" w:color="auto"/>
        <w:right w:val="none" w:sz="0" w:space="0" w:color="auto"/>
      </w:divBdr>
    </w:div>
    <w:div w:id="577786445">
      <w:bodyDiv w:val="1"/>
      <w:marLeft w:val="0"/>
      <w:marRight w:val="0"/>
      <w:marTop w:val="0"/>
      <w:marBottom w:val="0"/>
      <w:divBdr>
        <w:top w:val="none" w:sz="0" w:space="0" w:color="auto"/>
        <w:left w:val="none" w:sz="0" w:space="0" w:color="auto"/>
        <w:bottom w:val="none" w:sz="0" w:space="0" w:color="auto"/>
        <w:right w:val="none" w:sz="0" w:space="0" w:color="auto"/>
      </w:divBdr>
    </w:div>
    <w:div w:id="577787748">
      <w:bodyDiv w:val="1"/>
      <w:marLeft w:val="0"/>
      <w:marRight w:val="0"/>
      <w:marTop w:val="0"/>
      <w:marBottom w:val="0"/>
      <w:divBdr>
        <w:top w:val="none" w:sz="0" w:space="0" w:color="auto"/>
        <w:left w:val="none" w:sz="0" w:space="0" w:color="auto"/>
        <w:bottom w:val="none" w:sz="0" w:space="0" w:color="auto"/>
        <w:right w:val="none" w:sz="0" w:space="0" w:color="auto"/>
      </w:divBdr>
    </w:div>
    <w:div w:id="577788652">
      <w:bodyDiv w:val="1"/>
      <w:marLeft w:val="0"/>
      <w:marRight w:val="0"/>
      <w:marTop w:val="0"/>
      <w:marBottom w:val="0"/>
      <w:divBdr>
        <w:top w:val="none" w:sz="0" w:space="0" w:color="auto"/>
        <w:left w:val="none" w:sz="0" w:space="0" w:color="auto"/>
        <w:bottom w:val="none" w:sz="0" w:space="0" w:color="auto"/>
        <w:right w:val="none" w:sz="0" w:space="0" w:color="auto"/>
      </w:divBdr>
    </w:div>
    <w:div w:id="577788663">
      <w:bodyDiv w:val="1"/>
      <w:marLeft w:val="0"/>
      <w:marRight w:val="0"/>
      <w:marTop w:val="0"/>
      <w:marBottom w:val="0"/>
      <w:divBdr>
        <w:top w:val="none" w:sz="0" w:space="0" w:color="auto"/>
        <w:left w:val="none" w:sz="0" w:space="0" w:color="auto"/>
        <w:bottom w:val="none" w:sz="0" w:space="0" w:color="auto"/>
        <w:right w:val="none" w:sz="0" w:space="0" w:color="auto"/>
      </w:divBdr>
    </w:div>
    <w:div w:id="577789204">
      <w:bodyDiv w:val="1"/>
      <w:marLeft w:val="0"/>
      <w:marRight w:val="0"/>
      <w:marTop w:val="0"/>
      <w:marBottom w:val="0"/>
      <w:divBdr>
        <w:top w:val="none" w:sz="0" w:space="0" w:color="auto"/>
        <w:left w:val="none" w:sz="0" w:space="0" w:color="auto"/>
        <w:bottom w:val="none" w:sz="0" w:space="0" w:color="auto"/>
        <w:right w:val="none" w:sz="0" w:space="0" w:color="auto"/>
      </w:divBdr>
    </w:div>
    <w:div w:id="577789452">
      <w:bodyDiv w:val="1"/>
      <w:marLeft w:val="0"/>
      <w:marRight w:val="0"/>
      <w:marTop w:val="0"/>
      <w:marBottom w:val="0"/>
      <w:divBdr>
        <w:top w:val="none" w:sz="0" w:space="0" w:color="auto"/>
        <w:left w:val="none" w:sz="0" w:space="0" w:color="auto"/>
        <w:bottom w:val="none" w:sz="0" w:space="0" w:color="auto"/>
        <w:right w:val="none" w:sz="0" w:space="0" w:color="auto"/>
      </w:divBdr>
    </w:div>
    <w:div w:id="577833276">
      <w:bodyDiv w:val="1"/>
      <w:marLeft w:val="0"/>
      <w:marRight w:val="0"/>
      <w:marTop w:val="0"/>
      <w:marBottom w:val="0"/>
      <w:divBdr>
        <w:top w:val="none" w:sz="0" w:space="0" w:color="auto"/>
        <w:left w:val="none" w:sz="0" w:space="0" w:color="auto"/>
        <w:bottom w:val="none" w:sz="0" w:space="0" w:color="auto"/>
        <w:right w:val="none" w:sz="0" w:space="0" w:color="auto"/>
      </w:divBdr>
    </w:div>
    <w:div w:id="577835580">
      <w:bodyDiv w:val="1"/>
      <w:marLeft w:val="0"/>
      <w:marRight w:val="0"/>
      <w:marTop w:val="0"/>
      <w:marBottom w:val="0"/>
      <w:divBdr>
        <w:top w:val="none" w:sz="0" w:space="0" w:color="auto"/>
        <w:left w:val="none" w:sz="0" w:space="0" w:color="auto"/>
        <w:bottom w:val="none" w:sz="0" w:space="0" w:color="auto"/>
        <w:right w:val="none" w:sz="0" w:space="0" w:color="auto"/>
      </w:divBdr>
    </w:div>
    <w:div w:id="577863404">
      <w:bodyDiv w:val="1"/>
      <w:marLeft w:val="0"/>
      <w:marRight w:val="0"/>
      <w:marTop w:val="0"/>
      <w:marBottom w:val="0"/>
      <w:divBdr>
        <w:top w:val="none" w:sz="0" w:space="0" w:color="auto"/>
        <w:left w:val="none" w:sz="0" w:space="0" w:color="auto"/>
        <w:bottom w:val="none" w:sz="0" w:space="0" w:color="auto"/>
        <w:right w:val="none" w:sz="0" w:space="0" w:color="auto"/>
      </w:divBdr>
    </w:div>
    <w:div w:id="577863581">
      <w:bodyDiv w:val="1"/>
      <w:marLeft w:val="0"/>
      <w:marRight w:val="0"/>
      <w:marTop w:val="0"/>
      <w:marBottom w:val="0"/>
      <w:divBdr>
        <w:top w:val="none" w:sz="0" w:space="0" w:color="auto"/>
        <w:left w:val="none" w:sz="0" w:space="0" w:color="auto"/>
        <w:bottom w:val="none" w:sz="0" w:space="0" w:color="auto"/>
        <w:right w:val="none" w:sz="0" w:space="0" w:color="auto"/>
      </w:divBdr>
    </w:div>
    <w:div w:id="577903922">
      <w:bodyDiv w:val="1"/>
      <w:marLeft w:val="0"/>
      <w:marRight w:val="0"/>
      <w:marTop w:val="0"/>
      <w:marBottom w:val="0"/>
      <w:divBdr>
        <w:top w:val="none" w:sz="0" w:space="0" w:color="auto"/>
        <w:left w:val="none" w:sz="0" w:space="0" w:color="auto"/>
        <w:bottom w:val="none" w:sz="0" w:space="0" w:color="auto"/>
        <w:right w:val="none" w:sz="0" w:space="0" w:color="auto"/>
      </w:divBdr>
    </w:div>
    <w:div w:id="577977573">
      <w:bodyDiv w:val="1"/>
      <w:marLeft w:val="0"/>
      <w:marRight w:val="0"/>
      <w:marTop w:val="0"/>
      <w:marBottom w:val="0"/>
      <w:divBdr>
        <w:top w:val="none" w:sz="0" w:space="0" w:color="auto"/>
        <w:left w:val="none" w:sz="0" w:space="0" w:color="auto"/>
        <w:bottom w:val="none" w:sz="0" w:space="0" w:color="auto"/>
        <w:right w:val="none" w:sz="0" w:space="0" w:color="auto"/>
      </w:divBdr>
    </w:div>
    <w:div w:id="577981129">
      <w:bodyDiv w:val="1"/>
      <w:marLeft w:val="0"/>
      <w:marRight w:val="0"/>
      <w:marTop w:val="0"/>
      <w:marBottom w:val="0"/>
      <w:divBdr>
        <w:top w:val="none" w:sz="0" w:space="0" w:color="auto"/>
        <w:left w:val="none" w:sz="0" w:space="0" w:color="auto"/>
        <w:bottom w:val="none" w:sz="0" w:space="0" w:color="auto"/>
        <w:right w:val="none" w:sz="0" w:space="0" w:color="auto"/>
      </w:divBdr>
    </w:div>
    <w:div w:id="577982263">
      <w:bodyDiv w:val="1"/>
      <w:marLeft w:val="0"/>
      <w:marRight w:val="0"/>
      <w:marTop w:val="0"/>
      <w:marBottom w:val="0"/>
      <w:divBdr>
        <w:top w:val="none" w:sz="0" w:space="0" w:color="auto"/>
        <w:left w:val="none" w:sz="0" w:space="0" w:color="auto"/>
        <w:bottom w:val="none" w:sz="0" w:space="0" w:color="auto"/>
        <w:right w:val="none" w:sz="0" w:space="0" w:color="auto"/>
      </w:divBdr>
    </w:div>
    <w:div w:id="578028237">
      <w:bodyDiv w:val="1"/>
      <w:marLeft w:val="0"/>
      <w:marRight w:val="0"/>
      <w:marTop w:val="0"/>
      <w:marBottom w:val="0"/>
      <w:divBdr>
        <w:top w:val="none" w:sz="0" w:space="0" w:color="auto"/>
        <w:left w:val="none" w:sz="0" w:space="0" w:color="auto"/>
        <w:bottom w:val="none" w:sz="0" w:space="0" w:color="auto"/>
        <w:right w:val="none" w:sz="0" w:space="0" w:color="auto"/>
      </w:divBdr>
    </w:div>
    <w:div w:id="578028699">
      <w:bodyDiv w:val="1"/>
      <w:marLeft w:val="0"/>
      <w:marRight w:val="0"/>
      <w:marTop w:val="0"/>
      <w:marBottom w:val="0"/>
      <w:divBdr>
        <w:top w:val="none" w:sz="0" w:space="0" w:color="auto"/>
        <w:left w:val="none" w:sz="0" w:space="0" w:color="auto"/>
        <w:bottom w:val="none" w:sz="0" w:space="0" w:color="auto"/>
        <w:right w:val="none" w:sz="0" w:space="0" w:color="auto"/>
      </w:divBdr>
    </w:div>
    <w:div w:id="578053571">
      <w:bodyDiv w:val="1"/>
      <w:marLeft w:val="0"/>
      <w:marRight w:val="0"/>
      <w:marTop w:val="0"/>
      <w:marBottom w:val="0"/>
      <w:divBdr>
        <w:top w:val="none" w:sz="0" w:space="0" w:color="auto"/>
        <w:left w:val="none" w:sz="0" w:space="0" w:color="auto"/>
        <w:bottom w:val="none" w:sz="0" w:space="0" w:color="auto"/>
        <w:right w:val="none" w:sz="0" w:space="0" w:color="auto"/>
      </w:divBdr>
    </w:div>
    <w:div w:id="578057883">
      <w:bodyDiv w:val="1"/>
      <w:marLeft w:val="0"/>
      <w:marRight w:val="0"/>
      <w:marTop w:val="0"/>
      <w:marBottom w:val="0"/>
      <w:divBdr>
        <w:top w:val="none" w:sz="0" w:space="0" w:color="auto"/>
        <w:left w:val="none" w:sz="0" w:space="0" w:color="auto"/>
        <w:bottom w:val="none" w:sz="0" w:space="0" w:color="auto"/>
        <w:right w:val="none" w:sz="0" w:space="0" w:color="auto"/>
      </w:divBdr>
    </w:div>
    <w:div w:id="578059487">
      <w:bodyDiv w:val="1"/>
      <w:marLeft w:val="0"/>
      <w:marRight w:val="0"/>
      <w:marTop w:val="0"/>
      <w:marBottom w:val="0"/>
      <w:divBdr>
        <w:top w:val="none" w:sz="0" w:space="0" w:color="auto"/>
        <w:left w:val="none" w:sz="0" w:space="0" w:color="auto"/>
        <w:bottom w:val="none" w:sz="0" w:space="0" w:color="auto"/>
        <w:right w:val="none" w:sz="0" w:space="0" w:color="auto"/>
      </w:divBdr>
    </w:div>
    <w:div w:id="578059631">
      <w:bodyDiv w:val="1"/>
      <w:marLeft w:val="0"/>
      <w:marRight w:val="0"/>
      <w:marTop w:val="0"/>
      <w:marBottom w:val="0"/>
      <w:divBdr>
        <w:top w:val="none" w:sz="0" w:space="0" w:color="auto"/>
        <w:left w:val="none" w:sz="0" w:space="0" w:color="auto"/>
        <w:bottom w:val="none" w:sz="0" w:space="0" w:color="auto"/>
        <w:right w:val="none" w:sz="0" w:space="0" w:color="auto"/>
      </w:divBdr>
    </w:div>
    <w:div w:id="578096765">
      <w:bodyDiv w:val="1"/>
      <w:marLeft w:val="0"/>
      <w:marRight w:val="0"/>
      <w:marTop w:val="0"/>
      <w:marBottom w:val="0"/>
      <w:divBdr>
        <w:top w:val="none" w:sz="0" w:space="0" w:color="auto"/>
        <w:left w:val="none" w:sz="0" w:space="0" w:color="auto"/>
        <w:bottom w:val="none" w:sz="0" w:space="0" w:color="auto"/>
        <w:right w:val="none" w:sz="0" w:space="0" w:color="auto"/>
      </w:divBdr>
    </w:div>
    <w:div w:id="578099316">
      <w:bodyDiv w:val="1"/>
      <w:marLeft w:val="0"/>
      <w:marRight w:val="0"/>
      <w:marTop w:val="0"/>
      <w:marBottom w:val="0"/>
      <w:divBdr>
        <w:top w:val="none" w:sz="0" w:space="0" w:color="auto"/>
        <w:left w:val="none" w:sz="0" w:space="0" w:color="auto"/>
        <w:bottom w:val="none" w:sz="0" w:space="0" w:color="auto"/>
        <w:right w:val="none" w:sz="0" w:space="0" w:color="auto"/>
      </w:divBdr>
    </w:div>
    <w:div w:id="578104128">
      <w:bodyDiv w:val="1"/>
      <w:marLeft w:val="0"/>
      <w:marRight w:val="0"/>
      <w:marTop w:val="0"/>
      <w:marBottom w:val="0"/>
      <w:divBdr>
        <w:top w:val="none" w:sz="0" w:space="0" w:color="auto"/>
        <w:left w:val="none" w:sz="0" w:space="0" w:color="auto"/>
        <w:bottom w:val="none" w:sz="0" w:space="0" w:color="auto"/>
        <w:right w:val="none" w:sz="0" w:space="0" w:color="auto"/>
      </w:divBdr>
    </w:div>
    <w:div w:id="578172355">
      <w:bodyDiv w:val="1"/>
      <w:marLeft w:val="0"/>
      <w:marRight w:val="0"/>
      <w:marTop w:val="0"/>
      <w:marBottom w:val="0"/>
      <w:divBdr>
        <w:top w:val="none" w:sz="0" w:space="0" w:color="auto"/>
        <w:left w:val="none" w:sz="0" w:space="0" w:color="auto"/>
        <w:bottom w:val="none" w:sz="0" w:space="0" w:color="auto"/>
        <w:right w:val="none" w:sz="0" w:space="0" w:color="auto"/>
      </w:divBdr>
    </w:div>
    <w:div w:id="578292855">
      <w:bodyDiv w:val="1"/>
      <w:marLeft w:val="0"/>
      <w:marRight w:val="0"/>
      <w:marTop w:val="0"/>
      <w:marBottom w:val="0"/>
      <w:divBdr>
        <w:top w:val="none" w:sz="0" w:space="0" w:color="auto"/>
        <w:left w:val="none" w:sz="0" w:space="0" w:color="auto"/>
        <w:bottom w:val="none" w:sz="0" w:space="0" w:color="auto"/>
        <w:right w:val="none" w:sz="0" w:space="0" w:color="auto"/>
      </w:divBdr>
    </w:div>
    <w:div w:id="578322329">
      <w:bodyDiv w:val="1"/>
      <w:marLeft w:val="0"/>
      <w:marRight w:val="0"/>
      <w:marTop w:val="0"/>
      <w:marBottom w:val="0"/>
      <w:divBdr>
        <w:top w:val="none" w:sz="0" w:space="0" w:color="auto"/>
        <w:left w:val="none" w:sz="0" w:space="0" w:color="auto"/>
        <w:bottom w:val="none" w:sz="0" w:space="0" w:color="auto"/>
        <w:right w:val="none" w:sz="0" w:space="0" w:color="auto"/>
      </w:divBdr>
    </w:div>
    <w:div w:id="578368519">
      <w:bodyDiv w:val="1"/>
      <w:marLeft w:val="0"/>
      <w:marRight w:val="0"/>
      <w:marTop w:val="0"/>
      <w:marBottom w:val="0"/>
      <w:divBdr>
        <w:top w:val="none" w:sz="0" w:space="0" w:color="auto"/>
        <w:left w:val="none" w:sz="0" w:space="0" w:color="auto"/>
        <w:bottom w:val="none" w:sz="0" w:space="0" w:color="auto"/>
        <w:right w:val="none" w:sz="0" w:space="0" w:color="auto"/>
      </w:divBdr>
    </w:div>
    <w:div w:id="578369044">
      <w:bodyDiv w:val="1"/>
      <w:marLeft w:val="0"/>
      <w:marRight w:val="0"/>
      <w:marTop w:val="0"/>
      <w:marBottom w:val="0"/>
      <w:divBdr>
        <w:top w:val="none" w:sz="0" w:space="0" w:color="auto"/>
        <w:left w:val="none" w:sz="0" w:space="0" w:color="auto"/>
        <w:bottom w:val="none" w:sz="0" w:space="0" w:color="auto"/>
        <w:right w:val="none" w:sz="0" w:space="0" w:color="auto"/>
      </w:divBdr>
    </w:div>
    <w:div w:id="578372860">
      <w:bodyDiv w:val="1"/>
      <w:marLeft w:val="0"/>
      <w:marRight w:val="0"/>
      <w:marTop w:val="0"/>
      <w:marBottom w:val="0"/>
      <w:divBdr>
        <w:top w:val="none" w:sz="0" w:space="0" w:color="auto"/>
        <w:left w:val="none" w:sz="0" w:space="0" w:color="auto"/>
        <w:bottom w:val="none" w:sz="0" w:space="0" w:color="auto"/>
        <w:right w:val="none" w:sz="0" w:space="0" w:color="auto"/>
      </w:divBdr>
    </w:div>
    <w:div w:id="578439631">
      <w:bodyDiv w:val="1"/>
      <w:marLeft w:val="0"/>
      <w:marRight w:val="0"/>
      <w:marTop w:val="0"/>
      <w:marBottom w:val="0"/>
      <w:divBdr>
        <w:top w:val="none" w:sz="0" w:space="0" w:color="auto"/>
        <w:left w:val="none" w:sz="0" w:space="0" w:color="auto"/>
        <w:bottom w:val="none" w:sz="0" w:space="0" w:color="auto"/>
        <w:right w:val="none" w:sz="0" w:space="0" w:color="auto"/>
      </w:divBdr>
    </w:div>
    <w:div w:id="578447062">
      <w:bodyDiv w:val="1"/>
      <w:marLeft w:val="0"/>
      <w:marRight w:val="0"/>
      <w:marTop w:val="0"/>
      <w:marBottom w:val="0"/>
      <w:divBdr>
        <w:top w:val="none" w:sz="0" w:space="0" w:color="auto"/>
        <w:left w:val="none" w:sz="0" w:space="0" w:color="auto"/>
        <w:bottom w:val="none" w:sz="0" w:space="0" w:color="auto"/>
        <w:right w:val="none" w:sz="0" w:space="0" w:color="auto"/>
      </w:divBdr>
    </w:div>
    <w:div w:id="578488787">
      <w:bodyDiv w:val="1"/>
      <w:marLeft w:val="0"/>
      <w:marRight w:val="0"/>
      <w:marTop w:val="0"/>
      <w:marBottom w:val="0"/>
      <w:divBdr>
        <w:top w:val="none" w:sz="0" w:space="0" w:color="auto"/>
        <w:left w:val="none" w:sz="0" w:space="0" w:color="auto"/>
        <w:bottom w:val="none" w:sz="0" w:space="0" w:color="auto"/>
        <w:right w:val="none" w:sz="0" w:space="0" w:color="auto"/>
      </w:divBdr>
    </w:div>
    <w:div w:id="578489465">
      <w:bodyDiv w:val="1"/>
      <w:marLeft w:val="0"/>
      <w:marRight w:val="0"/>
      <w:marTop w:val="0"/>
      <w:marBottom w:val="0"/>
      <w:divBdr>
        <w:top w:val="none" w:sz="0" w:space="0" w:color="auto"/>
        <w:left w:val="none" w:sz="0" w:space="0" w:color="auto"/>
        <w:bottom w:val="none" w:sz="0" w:space="0" w:color="auto"/>
        <w:right w:val="none" w:sz="0" w:space="0" w:color="auto"/>
      </w:divBdr>
    </w:div>
    <w:div w:id="578491029">
      <w:bodyDiv w:val="1"/>
      <w:marLeft w:val="0"/>
      <w:marRight w:val="0"/>
      <w:marTop w:val="0"/>
      <w:marBottom w:val="0"/>
      <w:divBdr>
        <w:top w:val="none" w:sz="0" w:space="0" w:color="auto"/>
        <w:left w:val="none" w:sz="0" w:space="0" w:color="auto"/>
        <w:bottom w:val="none" w:sz="0" w:space="0" w:color="auto"/>
        <w:right w:val="none" w:sz="0" w:space="0" w:color="auto"/>
      </w:divBdr>
    </w:div>
    <w:div w:id="578517005">
      <w:bodyDiv w:val="1"/>
      <w:marLeft w:val="0"/>
      <w:marRight w:val="0"/>
      <w:marTop w:val="0"/>
      <w:marBottom w:val="0"/>
      <w:divBdr>
        <w:top w:val="none" w:sz="0" w:space="0" w:color="auto"/>
        <w:left w:val="none" w:sz="0" w:space="0" w:color="auto"/>
        <w:bottom w:val="none" w:sz="0" w:space="0" w:color="auto"/>
        <w:right w:val="none" w:sz="0" w:space="0" w:color="auto"/>
      </w:divBdr>
    </w:div>
    <w:div w:id="578559500">
      <w:bodyDiv w:val="1"/>
      <w:marLeft w:val="0"/>
      <w:marRight w:val="0"/>
      <w:marTop w:val="0"/>
      <w:marBottom w:val="0"/>
      <w:divBdr>
        <w:top w:val="none" w:sz="0" w:space="0" w:color="auto"/>
        <w:left w:val="none" w:sz="0" w:space="0" w:color="auto"/>
        <w:bottom w:val="none" w:sz="0" w:space="0" w:color="auto"/>
        <w:right w:val="none" w:sz="0" w:space="0" w:color="auto"/>
      </w:divBdr>
    </w:div>
    <w:div w:id="578564692">
      <w:bodyDiv w:val="1"/>
      <w:marLeft w:val="0"/>
      <w:marRight w:val="0"/>
      <w:marTop w:val="0"/>
      <w:marBottom w:val="0"/>
      <w:divBdr>
        <w:top w:val="none" w:sz="0" w:space="0" w:color="auto"/>
        <w:left w:val="none" w:sz="0" w:space="0" w:color="auto"/>
        <w:bottom w:val="none" w:sz="0" w:space="0" w:color="auto"/>
        <w:right w:val="none" w:sz="0" w:space="0" w:color="auto"/>
      </w:divBdr>
    </w:div>
    <w:div w:id="578564797">
      <w:bodyDiv w:val="1"/>
      <w:marLeft w:val="0"/>
      <w:marRight w:val="0"/>
      <w:marTop w:val="0"/>
      <w:marBottom w:val="0"/>
      <w:divBdr>
        <w:top w:val="none" w:sz="0" w:space="0" w:color="auto"/>
        <w:left w:val="none" w:sz="0" w:space="0" w:color="auto"/>
        <w:bottom w:val="none" w:sz="0" w:space="0" w:color="auto"/>
        <w:right w:val="none" w:sz="0" w:space="0" w:color="auto"/>
      </w:divBdr>
    </w:div>
    <w:div w:id="578634517">
      <w:bodyDiv w:val="1"/>
      <w:marLeft w:val="0"/>
      <w:marRight w:val="0"/>
      <w:marTop w:val="0"/>
      <w:marBottom w:val="0"/>
      <w:divBdr>
        <w:top w:val="none" w:sz="0" w:space="0" w:color="auto"/>
        <w:left w:val="none" w:sz="0" w:space="0" w:color="auto"/>
        <w:bottom w:val="none" w:sz="0" w:space="0" w:color="auto"/>
        <w:right w:val="none" w:sz="0" w:space="0" w:color="auto"/>
      </w:divBdr>
    </w:div>
    <w:div w:id="578636105">
      <w:bodyDiv w:val="1"/>
      <w:marLeft w:val="0"/>
      <w:marRight w:val="0"/>
      <w:marTop w:val="0"/>
      <w:marBottom w:val="0"/>
      <w:divBdr>
        <w:top w:val="none" w:sz="0" w:space="0" w:color="auto"/>
        <w:left w:val="none" w:sz="0" w:space="0" w:color="auto"/>
        <w:bottom w:val="none" w:sz="0" w:space="0" w:color="auto"/>
        <w:right w:val="none" w:sz="0" w:space="0" w:color="auto"/>
      </w:divBdr>
    </w:div>
    <w:div w:id="578641580">
      <w:bodyDiv w:val="1"/>
      <w:marLeft w:val="0"/>
      <w:marRight w:val="0"/>
      <w:marTop w:val="0"/>
      <w:marBottom w:val="0"/>
      <w:divBdr>
        <w:top w:val="none" w:sz="0" w:space="0" w:color="auto"/>
        <w:left w:val="none" w:sz="0" w:space="0" w:color="auto"/>
        <w:bottom w:val="none" w:sz="0" w:space="0" w:color="auto"/>
        <w:right w:val="none" w:sz="0" w:space="0" w:color="auto"/>
      </w:divBdr>
    </w:div>
    <w:div w:id="578684601">
      <w:bodyDiv w:val="1"/>
      <w:marLeft w:val="0"/>
      <w:marRight w:val="0"/>
      <w:marTop w:val="0"/>
      <w:marBottom w:val="0"/>
      <w:divBdr>
        <w:top w:val="none" w:sz="0" w:space="0" w:color="auto"/>
        <w:left w:val="none" w:sz="0" w:space="0" w:color="auto"/>
        <w:bottom w:val="none" w:sz="0" w:space="0" w:color="auto"/>
        <w:right w:val="none" w:sz="0" w:space="0" w:color="auto"/>
      </w:divBdr>
    </w:div>
    <w:div w:id="578708703">
      <w:bodyDiv w:val="1"/>
      <w:marLeft w:val="0"/>
      <w:marRight w:val="0"/>
      <w:marTop w:val="0"/>
      <w:marBottom w:val="0"/>
      <w:divBdr>
        <w:top w:val="none" w:sz="0" w:space="0" w:color="auto"/>
        <w:left w:val="none" w:sz="0" w:space="0" w:color="auto"/>
        <w:bottom w:val="none" w:sz="0" w:space="0" w:color="auto"/>
        <w:right w:val="none" w:sz="0" w:space="0" w:color="auto"/>
      </w:divBdr>
    </w:div>
    <w:div w:id="578713852">
      <w:bodyDiv w:val="1"/>
      <w:marLeft w:val="0"/>
      <w:marRight w:val="0"/>
      <w:marTop w:val="0"/>
      <w:marBottom w:val="0"/>
      <w:divBdr>
        <w:top w:val="none" w:sz="0" w:space="0" w:color="auto"/>
        <w:left w:val="none" w:sz="0" w:space="0" w:color="auto"/>
        <w:bottom w:val="none" w:sz="0" w:space="0" w:color="auto"/>
        <w:right w:val="none" w:sz="0" w:space="0" w:color="auto"/>
      </w:divBdr>
    </w:div>
    <w:div w:id="578714539">
      <w:bodyDiv w:val="1"/>
      <w:marLeft w:val="0"/>
      <w:marRight w:val="0"/>
      <w:marTop w:val="0"/>
      <w:marBottom w:val="0"/>
      <w:divBdr>
        <w:top w:val="none" w:sz="0" w:space="0" w:color="auto"/>
        <w:left w:val="none" w:sz="0" w:space="0" w:color="auto"/>
        <w:bottom w:val="none" w:sz="0" w:space="0" w:color="auto"/>
        <w:right w:val="none" w:sz="0" w:space="0" w:color="auto"/>
      </w:divBdr>
    </w:div>
    <w:div w:id="578751891">
      <w:bodyDiv w:val="1"/>
      <w:marLeft w:val="0"/>
      <w:marRight w:val="0"/>
      <w:marTop w:val="0"/>
      <w:marBottom w:val="0"/>
      <w:divBdr>
        <w:top w:val="none" w:sz="0" w:space="0" w:color="auto"/>
        <w:left w:val="none" w:sz="0" w:space="0" w:color="auto"/>
        <w:bottom w:val="none" w:sz="0" w:space="0" w:color="auto"/>
        <w:right w:val="none" w:sz="0" w:space="0" w:color="auto"/>
      </w:divBdr>
    </w:div>
    <w:div w:id="578832275">
      <w:bodyDiv w:val="1"/>
      <w:marLeft w:val="0"/>
      <w:marRight w:val="0"/>
      <w:marTop w:val="0"/>
      <w:marBottom w:val="0"/>
      <w:divBdr>
        <w:top w:val="none" w:sz="0" w:space="0" w:color="auto"/>
        <w:left w:val="none" w:sz="0" w:space="0" w:color="auto"/>
        <w:bottom w:val="none" w:sz="0" w:space="0" w:color="auto"/>
        <w:right w:val="none" w:sz="0" w:space="0" w:color="auto"/>
      </w:divBdr>
    </w:div>
    <w:div w:id="578834990">
      <w:bodyDiv w:val="1"/>
      <w:marLeft w:val="0"/>
      <w:marRight w:val="0"/>
      <w:marTop w:val="0"/>
      <w:marBottom w:val="0"/>
      <w:divBdr>
        <w:top w:val="none" w:sz="0" w:space="0" w:color="auto"/>
        <w:left w:val="none" w:sz="0" w:space="0" w:color="auto"/>
        <w:bottom w:val="none" w:sz="0" w:space="0" w:color="auto"/>
        <w:right w:val="none" w:sz="0" w:space="0" w:color="auto"/>
      </w:divBdr>
    </w:div>
    <w:div w:id="578901753">
      <w:bodyDiv w:val="1"/>
      <w:marLeft w:val="0"/>
      <w:marRight w:val="0"/>
      <w:marTop w:val="0"/>
      <w:marBottom w:val="0"/>
      <w:divBdr>
        <w:top w:val="none" w:sz="0" w:space="0" w:color="auto"/>
        <w:left w:val="none" w:sz="0" w:space="0" w:color="auto"/>
        <w:bottom w:val="none" w:sz="0" w:space="0" w:color="auto"/>
        <w:right w:val="none" w:sz="0" w:space="0" w:color="auto"/>
      </w:divBdr>
    </w:div>
    <w:div w:id="578903671">
      <w:bodyDiv w:val="1"/>
      <w:marLeft w:val="0"/>
      <w:marRight w:val="0"/>
      <w:marTop w:val="0"/>
      <w:marBottom w:val="0"/>
      <w:divBdr>
        <w:top w:val="none" w:sz="0" w:space="0" w:color="auto"/>
        <w:left w:val="none" w:sz="0" w:space="0" w:color="auto"/>
        <w:bottom w:val="none" w:sz="0" w:space="0" w:color="auto"/>
        <w:right w:val="none" w:sz="0" w:space="0" w:color="auto"/>
      </w:divBdr>
    </w:div>
    <w:div w:id="578906384">
      <w:bodyDiv w:val="1"/>
      <w:marLeft w:val="0"/>
      <w:marRight w:val="0"/>
      <w:marTop w:val="0"/>
      <w:marBottom w:val="0"/>
      <w:divBdr>
        <w:top w:val="none" w:sz="0" w:space="0" w:color="auto"/>
        <w:left w:val="none" w:sz="0" w:space="0" w:color="auto"/>
        <w:bottom w:val="none" w:sz="0" w:space="0" w:color="auto"/>
        <w:right w:val="none" w:sz="0" w:space="0" w:color="auto"/>
      </w:divBdr>
    </w:div>
    <w:div w:id="578945711">
      <w:bodyDiv w:val="1"/>
      <w:marLeft w:val="0"/>
      <w:marRight w:val="0"/>
      <w:marTop w:val="0"/>
      <w:marBottom w:val="0"/>
      <w:divBdr>
        <w:top w:val="none" w:sz="0" w:space="0" w:color="auto"/>
        <w:left w:val="none" w:sz="0" w:space="0" w:color="auto"/>
        <w:bottom w:val="none" w:sz="0" w:space="0" w:color="auto"/>
        <w:right w:val="none" w:sz="0" w:space="0" w:color="auto"/>
      </w:divBdr>
    </w:div>
    <w:div w:id="578946399">
      <w:bodyDiv w:val="1"/>
      <w:marLeft w:val="0"/>
      <w:marRight w:val="0"/>
      <w:marTop w:val="0"/>
      <w:marBottom w:val="0"/>
      <w:divBdr>
        <w:top w:val="none" w:sz="0" w:space="0" w:color="auto"/>
        <w:left w:val="none" w:sz="0" w:space="0" w:color="auto"/>
        <w:bottom w:val="none" w:sz="0" w:space="0" w:color="auto"/>
        <w:right w:val="none" w:sz="0" w:space="0" w:color="auto"/>
      </w:divBdr>
    </w:div>
    <w:div w:id="578946840">
      <w:bodyDiv w:val="1"/>
      <w:marLeft w:val="0"/>
      <w:marRight w:val="0"/>
      <w:marTop w:val="0"/>
      <w:marBottom w:val="0"/>
      <w:divBdr>
        <w:top w:val="none" w:sz="0" w:space="0" w:color="auto"/>
        <w:left w:val="none" w:sz="0" w:space="0" w:color="auto"/>
        <w:bottom w:val="none" w:sz="0" w:space="0" w:color="auto"/>
        <w:right w:val="none" w:sz="0" w:space="0" w:color="auto"/>
      </w:divBdr>
    </w:div>
    <w:div w:id="578948736">
      <w:bodyDiv w:val="1"/>
      <w:marLeft w:val="0"/>
      <w:marRight w:val="0"/>
      <w:marTop w:val="0"/>
      <w:marBottom w:val="0"/>
      <w:divBdr>
        <w:top w:val="none" w:sz="0" w:space="0" w:color="auto"/>
        <w:left w:val="none" w:sz="0" w:space="0" w:color="auto"/>
        <w:bottom w:val="none" w:sz="0" w:space="0" w:color="auto"/>
        <w:right w:val="none" w:sz="0" w:space="0" w:color="auto"/>
      </w:divBdr>
    </w:div>
    <w:div w:id="578951255">
      <w:bodyDiv w:val="1"/>
      <w:marLeft w:val="0"/>
      <w:marRight w:val="0"/>
      <w:marTop w:val="0"/>
      <w:marBottom w:val="0"/>
      <w:divBdr>
        <w:top w:val="none" w:sz="0" w:space="0" w:color="auto"/>
        <w:left w:val="none" w:sz="0" w:space="0" w:color="auto"/>
        <w:bottom w:val="none" w:sz="0" w:space="0" w:color="auto"/>
        <w:right w:val="none" w:sz="0" w:space="0" w:color="auto"/>
      </w:divBdr>
    </w:div>
    <w:div w:id="578952478">
      <w:bodyDiv w:val="1"/>
      <w:marLeft w:val="0"/>
      <w:marRight w:val="0"/>
      <w:marTop w:val="0"/>
      <w:marBottom w:val="0"/>
      <w:divBdr>
        <w:top w:val="none" w:sz="0" w:space="0" w:color="auto"/>
        <w:left w:val="none" w:sz="0" w:space="0" w:color="auto"/>
        <w:bottom w:val="none" w:sz="0" w:space="0" w:color="auto"/>
        <w:right w:val="none" w:sz="0" w:space="0" w:color="auto"/>
      </w:divBdr>
    </w:div>
    <w:div w:id="578953292">
      <w:bodyDiv w:val="1"/>
      <w:marLeft w:val="0"/>
      <w:marRight w:val="0"/>
      <w:marTop w:val="0"/>
      <w:marBottom w:val="0"/>
      <w:divBdr>
        <w:top w:val="none" w:sz="0" w:space="0" w:color="auto"/>
        <w:left w:val="none" w:sz="0" w:space="0" w:color="auto"/>
        <w:bottom w:val="none" w:sz="0" w:space="0" w:color="auto"/>
        <w:right w:val="none" w:sz="0" w:space="0" w:color="auto"/>
      </w:divBdr>
    </w:div>
    <w:div w:id="579019017">
      <w:bodyDiv w:val="1"/>
      <w:marLeft w:val="0"/>
      <w:marRight w:val="0"/>
      <w:marTop w:val="0"/>
      <w:marBottom w:val="0"/>
      <w:divBdr>
        <w:top w:val="none" w:sz="0" w:space="0" w:color="auto"/>
        <w:left w:val="none" w:sz="0" w:space="0" w:color="auto"/>
        <w:bottom w:val="none" w:sz="0" w:space="0" w:color="auto"/>
        <w:right w:val="none" w:sz="0" w:space="0" w:color="auto"/>
      </w:divBdr>
    </w:div>
    <w:div w:id="579021437">
      <w:bodyDiv w:val="1"/>
      <w:marLeft w:val="0"/>
      <w:marRight w:val="0"/>
      <w:marTop w:val="0"/>
      <w:marBottom w:val="0"/>
      <w:divBdr>
        <w:top w:val="none" w:sz="0" w:space="0" w:color="auto"/>
        <w:left w:val="none" w:sz="0" w:space="0" w:color="auto"/>
        <w:bottom w:val="none" w:sz="0" w:space="0" w:color="auto"/>
        <w:right w:val="none" w:sz="0" w:space="0" w:color="auto"/>
      </w:divBdr>
    </w:div>
    <w:div w:id="579022676">
      <w:bodyDiv w:val="1"/>
      <w:marLeft w:val="0"/>
      <w:marRight w:val="0"/>
      <w:marTop w:val="0"/>
      <w:marBottom w:val="0"/>
      <w:divBdr>
        <w:top w:val="none" w:sz="0" w:space="0" w:color="auto"/>
        <w:left w:val="none" w:sz="0" w:space="0" w:color="auto"/>
        <w:bottom w:val="none" w:sz="0" w:space="0" w:color="auto"/>
        <w:right w:val="none" w:sz="0" w:space="0" w:color="auto"/>
      </w:divBdr>
    </w:div>
    <w:div w:id="579027184">
      <w:bodyDiv w:val="1"/>
      <w:marLeft w:val="0"/>
      <w:marRight w:val="0"/>
      <w:marTop w:val="0"/>
      <w:marBottom w:val="0"/>
      <w:divBdr>
        <w:top w:val="none" w:sz="0" w:space="0" w:color="auto"/>
        <w:left w:val="none" w:sz="0" w:space="0" w:color="auto"/>
        <w:bottom w:val="none" w:sz="0" w:space="0" w:color="auto"/>
        <w:right w:val="none" w:sz="0" w:space="0" w:color="auto"/>
      </w:divBdr>
    </w:div>
    <w:div w:id="579097340">
      <w:bodyDiv w:val="1"/>
      <w:marLeft w:val="0"/>
      <w:marRight w:val="0"/>
      <w:marTop w:val="0"/>
      <w:marBottom w:val="0"/>
      <w:divBdr>
        <w:top w:val="none" w:sz="0" w:space="0" w:color="auto"/>
        <w:left w:val="none" w:sz="0" w:space="0" w:color="auto"/>
        <w:bottom w:val="none" w:sz="0" w:space="0" w:color="auto"/>
        <w:right w:val="none" w:sz="0" w:space="0" w:color="auto"/>
      </w:divBdr>
    </w:div>
    <w:div w:id="579098460">
      <w:bodyDiv w:val="1"/>
      <w:marLeft w:val="0"/>
      <w:marRight w:val="0"/>
      <w:marTop w:val="0"/>
      <w:marBottom w:val="0"/>
      <w:divBdr>
        <w:top w:val="none" w:sz="0" w:space="0" w:color="auto"/>
        <w:left w:val="none" w:sz="0" w:space="0" w:color="auto"/>
        <w:bottom w:val="none" w:sz="0" w:space="0" w:color="auto"/>
        <w:right w:val="none" w:sz="0" w:space="0" w:color="auto"/>
      </w:divBdr>
    </w:div>
    <w:div w:id="579103502">
      <w:bodyDiv w:val="1"/>
      <w:marLeft w:val="0"/>
      <w:marRight w:val="0"/>
      <w:marTop w:val="0"/>
      <w:marBottom w:val="0"/>
      <w:divBdr>
        <w:top w:val="none" w:sz="0" w:space="0" w:color="auto"/>
        <w:left w:val="none" w:sz="0" w:space="0" w:color="auto"/>
        <w:bottom w:val="none" w:sz="0" w:space="0" w:color="auto"/>
        <w:right w:val="none" w:sz="0" w:space="0" w:color="auto"/>
      </w:divBdr>
    </w:div>
    <w:div w:id="579142447">
      <w:bodyDiv w:val="1"/>
      <w:marLeft w:val="0"/>
      <w:marRight w:val="0"/>
      <w:marTop w:val="0"/>
      <w:marBottom w:val="0"/>
      <w:divBdr>
        <w:top w:val="none" w:sz="0" w:space="0" w:color="auto"/>
        <w:left w:val="none" w:sz="0" w:space="0" w:color="auto"/>
        <w:bottom w:val="none" w:sz="0" w:space="0" w:color="auto"/>
        <w:right w:val="none" w:sz="0" w:space="0" w:color="auto"/>
      </w:divBdr>
    </w:div>
    <w:div w:id="579144070">
      <w:bodyDiv w:val="1"/>
      <w:marLeft w:val="0"/>
      <w:marRight w:val="0"/>
      <w:marTop w:val="0"/>
      <w:marBottom w:val="0"/>
      <w:divBdr>
        <w:top w:val="none" w:sz="0" w:space="0" w:color="auto"/>
        <w:left w:val="none" w:sz="0" w:space="0" w:color="auto"/>
        <w:bottom w:val="none" w:sz="0" w:space="0" w:color="auto"/>
        <w:right w:val="none" w:sz="0" w:space="0" w:color="auto"/>
      </w:divBdr>
    </w:div>
    <w:div w:id="579145825">
      <w:bodyDiv w:val="1"/>
      <w:marLeft w:val="0"/>
      <w:marRight w:val="0"/>
      <w:marTop w:val="0"/>
      <w:marBottom w:val="0"/>
      <w:divBdr>
        <w:top w:val="none" w:sz="0" w:space="0" w:color="auto"/>
        <w:left w:val="none" w:sz="0" w:space="0" w:color="auto"/>
        <w:bottom w:val="none" w:sz="0" w:space="0" w:color="auto"/>
        <w:right w:val="none" w:sz="0" w:space="0" w:color="auto"/>
      </w:divBdr>
    </w:div>
    <w:div w:id="579146567">
      <w:bodyDiv w:val="1"/>
      <w:marLeft w:val="0"/>
      <w:marRight w:val="0"/>
      <w:marTop w:val="0"/>
      <w:marBottom w:val="0"/>
      <w:divBdr>
        <w:top w:val="none" w:sz="0" w:space="0" w:color="auto"/>
        <w:left w:val="none" w:sz="0" w:space="0" w:color="auto"/>
        <w:bottom w:val="none" w:sz="0" w:space="0" w:color="auto"/>
        <w:right w:val="none" w:sz="0" w:space="0" w:color="auto"/>
      </w:divBdr>
    </w:div>
    <w:div w:id="579170370">
      <w:bodyDiv w:val="1"/>
      <w:marLeft w:val="0"/>
      <w:marRight w:val="0"/>
      <w:marTop w:val="0"/>
      <w:marBottom w:val="0"/>
      <w:divBdr>
        <w:top w:val="none" w:sz="0" w:space="0" w:color="auto"/>
        <w:left w:val="none" w:sz="0" w:space="0" w:color="auto"/>
        <w:bottom w:val="none" w:sz="0" w:space="0" w:color="auto"/>
        <w:right w:val="none" w:sz="0" w:space="0" w:color="auto"/>
      </w:divBdr>
    </w:div>
    <w:div w:id="579170960">
      <w:bodyDiv w:val="1"/>
      <w:marLeft w:val="0"/>
      <w:marRight w:val="0"/>
      <w:marTop w:val="0"/>
      <w:marBottom w:val="0"/>
      <w:divBdr>
        <w:top w:val="none" w:sz="0" w:space="0" w:color="auto"/>
        <w:left w:val="none" w:sz="0" w:space="0" w:color="auto"/>
        <w:bottom w:val="none" w:sz="0" w:space="0" w:color="auto"/>
        <w:right w:val="none" w:sz="0" w:space="0" w:color="auto"/>
      </w:divBdr>
    </w:div>
    <w:div w:id="579173347">
      <w:bodyDiv w:val="1"/>
      <w:marLeft w:val="0"/>
      <w:marRight w:val="0"/>
      <w:marTop w:val="0"/>
      <w:marBottom w:val="0"/>
      <w:divBdr>
        <w:top w:val="none" w:sz="0" w:space="0" w:color="auto"/>
        <w:left w:val="none" w:sz="0" w:space="0" w:color="auto"/>
        <w:bottom w:val="none" w:sz="0" w:space="0" w:color="auto"/>
        <w:right w:val="none" w:sz="0" w:space="0" w:color="auto"/>
      </w:divBdr>
    </w:div>
    <w:div w:id="579212766">
      <w:bodyDiv w:val="1"/>
      <w:marLeft w:val="0"/>
      <w:marRight w:val="0"/>
      <w:marTop w:val="0"/>
      <w:marBottom w:val="0"/>
      <w:divBdr>
        <w:top w:val="none" w:sz="0" w:space="0" w:color="auto"/>
        <w:left w:val="none" w:sz="0" w:space="0" w:color="auto"/>
        <w:bottom w:val="none" w:sz="0" w:space="0" w:color="auto"/>
        <w:right w:val="none" w:sz="0" w:space="0" w:color="auto"/>
      </w:divBdr>
    </w:div>
    <w:div w:id="579213530">
      <w:bodyDiv w:val="1"/>
      <w:marLeft w:val="0"/>
      <w:marRight w:val="0"/>
      <w:marTop w:val="0"/>
      <w:marBottom w:val="0"/>
      <w:divBdr>
        <w:top w:val="none" w:sz="0" w:space="0" w:color="auto"/>
        <w:left w:val="none" w:sz="0" w:space="0" w:color="auto"/>
        <w:bottom w:val="none" w:sz="0" w:space="0" w:color="auto"/>
        <w:right w:val="none" w:sz="0" w:space="0" w:color="auto"/>
      </w:divBdr>
    </w:div>
    <w:div w:id="579216372">
      <w:bodyDiv w:val="1"/>
      <w:marLeft w:val="0"/>
      <w:marRight w:val="0"/>
      <w:marTop w:val="0"/>
      <w:marBottom w:val="0"/>
      <w:divBdr>
        <w:top w:val="none" w:sz="0" w:space="0" w:color="auto"/>
        <w:left w:val="none" w:sz="0" w:space="0" w:color="auto"/>
        <w:bottom w:val="none" w:sz="0" w:space="0" w:color="auto"/>
        <w:right w:val="none" w:sz="0" w:space="0" w:color="auto"/>
      </w:divBdr>
    </w:div>
    <w:div w:id="579217561">
      <w:bodyDiv w:val="1"/>
      <w:marLeft w:val="0"/>
      <w:marRight w:val="0"/>
      <w:marTop w:val="0"/>
      <w:marBottom w:val="0"/>
      <w:divBdr>
        <w:top w:val="none" w:sz="0" w:space="0" w:color="auto"/>
        <w:left w:val="none" w:sz="0" w:space="0" w:color="auto"/>
        <w:bottom w:val="none" w:sz="0" w:space="0" w:color="auto"/>
        <w:right w:val="none" w:sz="0" w:space="0" w:color="auto"/>
      </w:divBdr>
    </w:div>
    <w:div w:id="579218693">
      <w:bodyDiv w:val="1"/>
      <w:marLeft w:val="0"/>
      <w:marRight w:val="0"/>
      <w:marTop w:val="0"/>
      <w:marBottom w:val="0"/>
      <w:divBdr>
        <w:top w:val="none" w:sz="0" w:space="0" w:color="auto"/>
        <w:left w:val="none" w:sz="0" w:space="0" w:color="auto"/>
        <w:bottom w:val="none" w:sz="0" w:space="0" w:color="auto"/>
        <w:right w:val="none" w:sz="0" w:space="0" w:color="auto"/>
      </w:divBdr>
    </w:div>
    <w:div w:id="579289065">
      <w:bodyDiv w:val="1"/>
      <w:marLeft w:val="0"/>
      <w:marRight w:val="0"/>
      <w:marTop w:val="0"/>
      <w:marBottom w:val="0"/>
      <w:divBdr>
        <w:top w:val="none" w:sz="0" w:space="0" w:color="auto"/>
        <w:left w:val="none" w:sz="0" w:space="0" w:color="auto"/>
        <w:bottom w:val="none" w:sz="0" w:space="0" w:color="auto"/>
        <w:right w:val="none" w:sz="0" w:space="0" w:color="auto"/>
      </w:divBdr>
    </w:div>
    <w:div w:id="579294873">
      <w:bodyDiv w:val="1"/>
      <w:marLeft w:val="0"/>
      <w:marRight w:val="0"/>
      <w:marTop w:val="0"/>
      <w:marBottom w:val="0"/>
      <w:divBdr>
        <w:top w:val="none" w:sz="0" w:space="0" w:color="auto"/>
        <w:left w:val="none" w:sz="0" w:space="0" w:color="auto"/>
        <w:bottom w:val="none" w:sz="0" w:space="0" w:color="auto"/>
        <w:right w:val="none" w:sz="0" w:space="0" w:color="auto"/>
      </w:divBdr>
    </w:div>
    <w:div w:id="579295119">
      <w:bodyDiv w:val="1"/>
      <w:marLeft w:val="0"/>
      <w:marRight w:val="0"/>
      <w:marTop w:val="0"/>
      <w:marBottom w:val="0"/>
      <w:divBdr>
        <w:top w:val="none" w:sz="0" w:space="0" w:color="auto"/>
        <w:left w:val="none" w:sz="0" w:space="0" w:color="auto"/>
        <w:bottom w:val="none" w:sz="0" w:space="0" w:color="auto"/>
        <w:right w:val="none" w:sz="0" w:space="0" w:color="auto"/>
      </w:divBdr>
    </w:div>
    <w:div w:id="579363509">
      <w:bodyDiv w:val="1"/>
      <w:marLeft w:val="0"/>
      <w:marRight w:val="0"/>
      <w:marTop w:val="0"/>
      <w:marBottom w:val="0"/>
      <w:divBdr>
        <w:top w:val="none" w:sz="0" w:space="0" w:color="auto"/>
        <w:left w:val="none" w:sz="0" w:space="0" w:color="auto"/>
        <w:bottom w:val="none" w:sz="0" w:space="0" w:color="auto"/>
        <w:right w:val="none" w:sz="0" w:space="0" w:color="auto"/>
      </w:divBdr>
    </w:div>
    <w:div w:id="579368365">
      <w:bodyDiv w:val="1"/>
      <w:marLeft w:val="0"/>
      <w:marRight w:val="0"/>
      <w:marTop w:val="0"/>
      <w:marBottom w:val="0"/>
      <w:divBdr>
        <w:top w:val="none" w:sz="0" w:space="0" w:color="auto"/>
        <w:left w:val="none" w:sz="0" w:space="0" w:color="auto"/>
        <w:bottom w:val="none" w:sz="0" w:space="0" w:color="auto"/>
        <w:right w:val="none" w:sz="0" w:space="0" w:color="auto"/>
      </w:divBdr>
    </w:div>
    <w:div w:id="579407954">
      <w:bodyDiv w:val="1"/>
      <w:marLeft w:val="0"/>
      <w:marRight w:val="0"/>
      <w:marTop w:val="0"/>
      <w:marBottom w:val="0"/>
      <w:divBdr>
        <w:top w:val="none" w:sz="0" w:space="0" w:color="auto"/>
        <w:left w:val="none" w:sz="0" w:space="0" w:color="auto"/>
        <w:bottom w:val="none" w:sz="0" w:space="0" w:color="auto"/>
        <w:right w:val="none" w:sz="0" w:space="0" w:color="auto"/>
      </w:divBdr>
    </w:div>
    <w:div w:id="579408623">
      <w:bodyDiv w:val="1"/>
      <w:marLeft w:val="0"/>
      <w:marRight w:val="0"/>
      <w:marTop w:val="0"/>
      <w:marBottom w:val="0"/>
      <w:divBdr>
        <w:top w:val="none" w:sz="0" w:space="0" w:color="auto"/>
        <w:left w:val="none" w:sz="0" w:space="0" w:color="auto"/>
        <w:bottom w:val="none" w:sz="0" w:space="0" w:color="auto"/>
        <w:right w:val="none" w:sz="0" w:space="0" w:color="auto"/>
      </w:divBdr>
    </w:div>
    <w:div w:id="579409605">
      <w:bodyDiv w:val="1"/>
      <w:marLeft w:val="0"/>
      <w:marRight w:val="0"/>
      <w:marTop w:val="0"/>
      <w:marBottom w:val="0"/>
      <w:divBdr>
        <w:top w:val="none" w:sz="0" w:space="0" w:color="auto"/>
        <w:left w:val="none" w:sz="0" w:space="0" w:color="auto"/>
        <w:bottom w:val="none" w:sz="0" w:space="0" w:color="auto"/>
        <w:right w:val="none" w:sz="0" w:space="0" w:color="auto"/>
      </w:divBdr>
    </w:div>
    <w:div w:id="579409917">
      <w:bodyDiv w:val="1"/>
      <w:marLeft w:val="0"/>
      <w:marRight w:val="0"/>
      <w:marTop w:val="0"/>
      <w:marBottom w:val="0"/>
      <w:divBdr>
        <w:top w:val="none" w:sz="0" w:space="0" w:color="auto"/>
        <w:left w:val="none" w:sz="0" w:space="0" w:color="auto"/>
        <w:bottom w:val="none" w:sz="0" w:space="0" w:color="auto"/>
        <w:right w:val="none" w:sz="0" w:space="0" w:color="auto"/>
      </w:divBdr>
    </w:div>
    <w:div w:id="579484356">
      <w:bodyDiv w:val="1"/>
      <w:marLeft w:val="0"/>
      <w:marRight w:val="0"/>
      <w:marTop w:val="0"/>
      <w:marBottom w:val="0"/>
      <w:divBdr>
        <w:top w:val="none" w:sz="0" w:space="0" w:color="auto"/>
        <w:left w:val="none" w:sz="0" w:space="0" w:color="auto"/>
        <w:bottom w:val="none" w:sz="0" w:space="0" w:color="auto"/>
        <w:right w:val="none" w:sz="0" w:space="0" w:color="auto"/>
      </w:divBdr>
    </w:div>
    <w:div w:id="579485086">
      <w:bodyDiv w:val="1"/>
      <w:marLeft w:val="0"/>
      <w:marRight w:val="0"/>
      <w:marTop w:val="0"/>
      <w:marBottom w:val="0"/>
      <w:divBdr>
        <w:top w:val="none" w:sz="0" w:space="0" w:color="auto"/>
        <w:left w:val="none" w:sz="0" w:space="0" w:color="auto"/>
        <w:bottom w:val="none" w:sz="0" w:space="0" w:color="auto"/>
        <w:right w:val="none" w:sz="0" w:space="0" w:color="auto"/>
      </w:divBdr>
    </w:div>
    <w:div w:id="579490349">
      <w:bodyDiv w:val="1"/>
      <w:marLeft w:val="0"/>
      <w:marRight w:val="0"/>
      <w:marTop w:val="0"/>
      <w:marBottom w:val="0"/>
      <w:divBdr>
        <w:top w:val="none" w:sz="0" w:space="0" w:color="auto"/>
        <w:left w:val="none" w:sz="0" w:space="0" w:color="auto"/>
        <w:bottom w:val="none" w:sz="0" w:space="0" w:color="auto"/>
        <w:right w:val="none" w:sz="0" w:space="0" w:color="auto"/>
      </w:divBdr>
    </w:div>
    <w:div w:id="579557459">
      <w:bodyDiv w:val="1"/>
      <w:marLeft w:val="0"/>
      <w:marRight w:val="0"/>
      <w:marTop w:val="0"/>
      <w:marBottom w:val="0"/>
      <w:divBdr>
        <w:top w:val="none" w:sz="0" w:space="0" w:color="auto"/>
        <w:left w:val="none" w:sz="0" w:space="0" w:color="auto"/>
        <w:bottom w:val="none" w:sz="0" w:space="0" w:color="auto"/>
        <w:right w:val="none" w:sz="0" w:space="0" w:color="auto"/>
      </w:divBdr>
    </w:div>
    <w:div w:id="579558548">
      <w:bodyDiv w:val="1"/>
      <w:marLeft w:val="0"/>
      <w:marRight w:val="0"/>
      <w:marTop w:val="0"/>
      <w:marBottom w:val="0"/>
      <w:divBdr>
        <w:top w:val="none" w:sz="0" w:space="0" w:color="auto"/>
        <w:left w:val="none" w:sz="0" w:space="0" w:color="auto"/>
        <w:bottom w:val="none" w:sz="0" w:space="0" w:color="auto"/>
        <w:right w:val="none" w:sz="0" w:space="0" w:color="auto"/>
      </w:divBdr>
    </w:div>
    <w:div w:id="579561203">
      <w:bodyDiv w:val="1"/>
      <w:marLeft w:val="0"/>
      <w:marRight w:val="0"/>
      <w:marTop w:val="0"/>
      <w:marBottom w:val="0"/>
      <w:divBdr>
        <w:top w:val="none" w:sz="0" w:space="0" w:color="auto"/>
        <w:left w:val="none" w:sz="0" w:space="0" w:color="auto"/>
        <w:bottom w:val="none" w:sz="0" w:space="0" w:color="auto"/>
        <w:right w:val="none" w:sz="0" w:space="0" w:color="auto"/>
      </w:divBdr>
    </w:div>
    <w:div w:id="579562012">
      <w:bodyDiv w:val="1"/>
      <w:marLeft w:val="0"/>
      <w:marRight w:val="0"/>
      <w:marTop w:val="0"/>
      <w:marBottom w:val="0"/>
      <w:divBdr>
        <w:top w:val="none" w:sz="0" w:space="0" w:color="auto"/>
        <w:left w:val="none" w:sz="0" w:space="0" w:color="auto"/>
        <w:bottom w:val="none" w:sz="0" w:space="0" w:color="auto"/>
        <w:right w:val="none" w:sz="0" w:space="0" w:color="auto"/>
      </w:divBdr>
    </w:div>
    <w:div w:id="579563478">
      <w:bodyDiv w:val="1"/>
      <w:marLeft w:val="0"/>
      <w:marRight w:val="0"/>
      <w:marTop w:val="0"/>
      <w:marBottom w:val="0"/>
      <w:divBdr>
        <w:top w:val="none" w:sz="0" w:space="0" w:color="auto"/>
        <w:left w:val="none" w:sz="0" w:space="0" w:color="auto"/>
        <w:bottom w:val="none" w:sz="0" w:space="0" w:color="auto"/>
        <w:right w:val="none" w:sz="0" w:space="0" w:color="auto"/>
      </w:divBdr>
    </w:div>
    <w:div w:id="579600664">
      <w:bodyDiv w:val="1"/>
      <w:marLeft w:val="0"/>
      <w:marRight w:val="0"/>
      <w:marTop w:val="0"/>
      <w:marBottom w:val="0"/>
      <w:divBdr>
        <w:top w:val="none" w:sz="0" w:space="0" w:color="auto"/>
        <w:left w:val="none" w:sz="0" w:space="0" w:color="auto"/>
        <w:bottom w:val="none" w:sz="0" w:space="0" w:color="auto"/>
        <w:right w:val="none" w:sz="0" w:space="0" w:color="auto"/>
      </w:divBdr>
    </w:div>
    <w:div w:id="579600880">
      <w:bodyDiv w:val="1"/>
      <w:marLeft w:val="0"/>
      <w:marRight w:val="0"/>
      <w:marTop w:val="0"/>
      <w:marBottom w:val="0"/>
      <w:divBdr>
        <w:top w:val="none" w:sz="0" w:space="0" w:color="auto"/>
        <w:left w:val="none" w:sz="0" w:space="0" w:color="auto"/>
        <w:bottom w:val="none" w:sz="0" w:space="0" w:color="auto"/>
        <w:right w:val="none" w:sz="0" w:space="0" w:color="auto"/>
      </w:divBdr>
    </w:div>
    <w:div w:id="579605571">
      <w:bodyDiv w:val="1"/>
      <w:marLeft w:val="0"/>
      <w:marRight w:val="0"/>
      <w:marTop w:val="0"/>
      <w:marBottom w:val="0"/>
      <w:divBdr>
        <w:top w:val="none" w:sz="0" w:space="0" w:color="auto"/>
        <w:left w:val="none" w:sz="0" w:space="0" w:color="auto"/>
        <w:bottom w:val="none" w:sz="0" w:space="0" w:color="auto"/>
        <w:right w:val="none" w:sz="0" w:space="0" w:color="auto"/>
      </w:divBdr>
    </w:div>
    <w:div w:id="579606011">
      <w:bodyDiv w:val="1"/>
      <w:marLeft w:val="0"/>
      <w:marRight w:val="0"/>
      <w:marTop w:val="0"/>
      <w:marBottom w:val="0"/>
      <w:divBdr>
        <w:top w:val="none" w:sz="0" w:space="0" w:color="auto"/>
        <w:left w:val="none" w:sz="0" w:space="0" w:color="auto"/>
        <w:bottom w:val="none" w:sz="0" w:space="0" w:color="auto"/>
        <w:right w:val="none" w:sz="0" w:space="0" w:color="auto"/>
      </w:divBdr>
    </w:div>
    <w:div w:id="579674731">
      <w:bodyDiv w:val="1"/>
      <w:marLeft w:val="0"/>
      <w:marRight w:val="0"/>
      <w:marTop w:val="0"/>
      <w:marBottom w:val="0"/>
      <w:divBdr>
        <w:top w:val="none" w:sz="0" w:space="0" w:color="auto"/>
        <w:left w:val="none" w:sz="0" w:space="0" w:color="auto"/>
        <w:bottom w:val="none" w:sz="0" w:space="0" w:color="auto"/>
        <w:right w:val="none" w:sz="0" w:space="0" w:color="auto"/>
      </w:divBdr>
    </w:div>
    <w:div w:id="579680430">
      <w:bodyDiv w:val="1"/>
      <w:marLeft w:val="0"/>
      <w:marRight w:val="0"/>
      <w:marTop w:val="0"/>
      <w:marBottom w:val="0"/>
      <w:divBdr>
        <w:top w:val="none" w:sz="0" w:space="0" w:color="auto"/>
        <w:left w:val="none" w:sz="0" w:space="0" w:color="auto"/>
        <w:bottom w:val="none" w:sz="0" w:space="0" w:color="auto"/>
        <w:right w:val="none" w:sz="0" w:space="0" w:color="auto"/>
      </w:divBdr>
    </w:div>
    <w:div w:id="579681476">
      <w:bodyDiv w:val="1"/>
      <w:marLeft w:val="0"/>
      <w:marRight w:val="0"/>
      <w:marTop w:val="0"/>
      <w:marBottom w:val="0"/>
      <w:divBdr>
        <w:top w:val="none" w:sz="0" w:space="0" w:color="auto"/>
        <w:left w:val="none" w:sz="0" w:space="0" w:color="auto"/>
        <w:bottom w:val="none" w:sz="0" w:space="0" w:color="auto"/>
        <w:right w:val="none" w:sz="0" w:space="0" w:color="auto"/>
      </w:divBdr>
    </w:div>
    <w:div w:id="579756411">
      <w:bodyDiv w:val="1"/>
      <w:marLeft w:val="0"/>
      <w:marRight w:val="0"/>
      <w:marTop w:val="0"/>
      <w:marBottom w:val="0"/>
      <w:divBdr>
        <w:top w:val="none" w:sz="0" w:space="0" w:color="auto"/>
        <w:left w:val="none" w:sz="0" w:space="0" w:color="auto"/>
        <w:bottom w:val="none" w:sz="0" w:space="0" w:color="auto"/>
        <w:right w:val="none" w:sz="0" w:space="0" w:color="auto"/>
      </w:divBdr>
    </w:div>
    <w:div w:id="579759121">
      <w:bodyDiv w:val="1"/>
      <w:marLeft w:val="0"/>
      <w:marRight w:val="0"/>
      <w:marTop w:val="0"/>
      <w:marBottom w:val="0"/>
      <w:divBdr>
        <w:top w:val="none" w:sz="0" w:space="0" w:color="auto"/>
        <w:left w:val="none" w:sz="0" w:space="0" w:color="auto"/>
        <w:bottom w:val="none" w:sz="0" w:space="0" w:color="auto"/>
        <w:right w:val="none" w:sz="0" w:space="0" w:color="auto"/>
      </w:divBdr>
    </w:div>
    <w:div w:id="579801829">
      <w:bodyDiv w:val="1"/>
      <w:marLeft w:val="0"/>
      <w:marRight w:val="0"/>
      <w:marTop w:val="0"/>
      <w:marBottom w:val="0"/>
      <w:divBdr>
        <w:top w:val="none" w:sz="0" w:space="0" w:color="auto"/>
        <w:left w:val="none" w:sz="0" w:space="0" w:color="auto"/>
        <w:bottom w:val="none" w:sz="0" w:space="0" w:color="auto"/>
        <w:right w:val="none" w:sz="0" w:space="0" w:color="auto"/>
      </w:divBdr>
    </w:div>
    <w:div w:id="579825473">
      <w:bodyDiv w:val="1"/>
      <w:marLeft w:val="0"/>
      <w:marRight w:val="0"/>
      <w:marTop w:val="0"/>
      <w:marBottom w:val="0"/>
      <w:divBdr>
        <w:top w:val="none" w:sz="0" w:space="0" w:color="auto"/>
        <w:left w:val="none" w:sz="0" w:space="0" w:color="auto"/>
        <w:bottom w:val="none" w:sz="0" w:space="0" w:color="auto"/>
        <w:right w:val="none" w:sz="0" w:space="0" w:color="auto"/>
      </w:divBdr>
    </w:div>
    <w:div w:id="579869082">
      <w:bodyDiv w:val="1"/>
      <w:marLeft w:val="0"/>
      <w:marRight w:val="0"/>
      <w:marTop w:val="0"/>
      <w:marBottom w:val="0"/>
      <w:divBdr>
        <w:top w:val="none" w:sz="0" w:space="0" w:color="auto"/>
        <w:left w:val="none" w:sz="0" w:space="0" w:color="auto"/>
        <w:bottom w:val="none" w:sz="0" w:space="0" w:color="auto"/>
        <w:right w:val="none" w:sz="0" w:space="0" w:color="auto"/>
      </w:divBdr>
    </w:div>
    <w:div w:id="579870860">
      <w:bodyDiv w:val="1"/>
      <w:marLeft w:val="0"/>
      <w:marRight w:val="0"/>
      <w:marTop w:val="0"/>
      <w:marBottom w:val="0"/>
      <w:divBdr>
        <w:top w:val="none" w:sz="0" w:space="0" w:color="auto"/>
        <w:left w:val="none" w:sz="0" w:space="0" w:color="auto"/>
        <w:bottom w:val="none" w:sz="0" w:space="0" w:color="auto"/>
        <w:right w:val="none" w:sz="0" w:space="0" w:color="auto"/>
      </w:divBdr>
    </w:div>
    <w:div w:id="579945669">
      <w:bodyDiv w:val="1"/>
      <w:marLeft w:val="0"/>
      <w:marRight w:val="0"/>
      <w:marTop w:val="0"/>
      <w:marBottom w:val="0"/>
      <w:divBdr>
        <w:top w:val="none" w:sz="0" w:space="0" w:color="auto"/>
        <w:left w:val="none" w:sz="0" w:space="0" w:color="auto"/>
        <w:bottom w:val="none" w:sz="0" w:space="0" w:color="auto"/>
        <w:right w:val="none" w:sz="0" w:space="0" w:color="auto"/>
      </w:divBdr>
    </w:div>
    <w:div w:id="580025693">
      <w:bodyDiv w:val="1"/>
      <w:marLeft w:val="0"/>
      <w:marRight w:val="0"/>
      <w:marTop w:val="0"/>
      <w:marBottom w:val="0"/>
      <w:divBdr>
        <w:top w:val="none" w:sz="0" w:space="0" w:color="auto"/>
        <w:left w:val="none" w:sz="0" w:space="0" w:color="auto"/>
        <w:bottom w:val="none" w:sz="0" w:space="0" w:color="auto"/>
        <w:right w:val="none" w:sz="0" w:space="0" w:color="auto"/>
      </w:divBdr>
    </w:div>
    <w:div w:id="580061149">
      <w:bodyDiv w:val="1"/>
      <w:marLeft w:val="0"/>
      <w:marRight w:val="0"/>
      <w:marTop w:val="0"/>
      <w:marBottom w:val="0"/>
      <w:divBdr>
        <w:top w:val="none" w:sz="0" w:space="0" w:color="auto"/>
        <w:left w:val="none" w:sz="0" w:space="0" w:color="auto"/>
        <w:bottom w:val="none" w:sz="0" w:space="0" w:color="auto"/>
        <w:right w:val="none" w:sz="0" w:space="0" w:color="auto"/>
      </w:divBdr>
    </w:div>
    <w:div w:id="580064943">
      <w:bodyDiv w:val="1"/>
      <w:marLeft w:val="0"/>
      <w:marRight w:val="0"/>
      <w:marTop w:val="0"/>
      <w:marBottom w:val="0"/>
      <w:divBdr>
        <w:top w:val="none" w:sz="0" w:space="0" w:color="auto"/>
        <w:left w:val="none" w:sz="0" w:space="0" w:color="auto"/>
        <w:bottom w:val="none" w:sz="0" w:space="0" w:color="auto"/>
        <w:right w:val="none" w:sz="0" w:space="0" w:color="auto"/>
      </w:divBdr>
    </w:div>
    <w:div w:id="580065346">
      <w:bodyDiv w:val="1"/>
      <w:marLeft w:val="0"/>
      <w:marRight w:val="0"/>
      <w:marTop w:val="0"/>
      <w:marBottom w:val="0"/>
      <w:divBdr>
        <w:top w:val="none" w:sz="0" w:space="0" w:color="auto"/>
        <w:left w:val="none" w:sz="0" w:space="0" w:color="auto"/>
        <w:bottom w:val="none" w:sz="0" w:space="0" w:color="auto"/>
        <w:right w:val="none" w:sz="0" w:space="0" w:color="auto"/>
      </w:divBdr>
    </w:div>
    <w:div w:id="580067206">
      <w:bodyDiv w:val="1"/>
      <w:marLeft w:val="0"/>
      <w:marRight w:val="0"/>
      <w:marTop w:val="0"/>
      <w:marBottom w:val="0"/>
      <w:divBdr>
        <w:top w:val="none" w:sz="0" w:space="0" w:color="auto"/>
        <w:left w:val="none" w:sz="0" w:space="0" w:color="auto"/>
        <w:bottom w:val="none" w:sz="0" w:space="0" w:color="auto"/>
        <w:right w:val="none" w:sz="0" w:space="0" w:color="auto"/>
      </w:divBdr>
    </w:div>
    <w:div w:id="580068282">
      <w:bodyDiv w:val="1"/>
      <w:marLeft w:val="0"/>
      <w:marRight w:val="0"/>
      <w:marTop w:val="0"/>
      <w:marBottom w:val="0"/>
      <w:divBdr>
        <w:top w:val="none" w:sz="0" w:space="0" w:color="auto"/>
        <w:left w:val="none" w:sz="0" w:space="0" w:color="auto"/>
        <w:bottom w:val="none" w:sz="0" w:space="0" w:color="auto"/>
        <w:right w:val="none" w:sz="0" w:space="0" w:color="auto"/>
      </w:divBdr>
    </w:div>
    <w:div w:id="580069904">
      <w:bodyDiv w:val="1"/>
      <w:marLeft w:val="0"/>
      <w:marRight w:val="0"/>
      <w:marTop w:val="0"/>
      <w:marBottom w:val="0"/>
      <w:divBdr>
        <w:top w:val="none" w:sz="0" w:space="0" w:color="auto"/>
        <w:left w:val="none" w:sz="0" w:space="0" w:color="auto"/>
        <w:bottom w:val="none" w:sz="0" w:space="0" w:color="auto"/>
        <w:right w:val="none" w:sz="0" w:space="0" w:color="auto"/>
      </w:divBdr>
    </w:div>
    <w:div w:id="580136647">
      <w:bodyDiv w:val="1"/>
      <w:marLeft w:val="0"/>
      <w:marRight w:val="0"/>
      <w:marTop w:val="0"/>
      <w:marBottom w:val="0"/>
      <w:divBdr>
        <w:top w:val="none" w:sz="0" w:space="0" w:color="auto"/>
        <w:left w:val="none" w:sz="0" w:space="0" w:color="auto"/>
        <w:bottom w:val="none" w:sz="0" w:space="0" w:color="auto"/>
        <w:right w:val="none" w:sz="0" w:space="0" w:color="auto"/>
      </w:divBdr>
    </w:div>
    <w:div w:id="580137105">
      <w:bodyDiv w:val="1"/>
      <w:marLeft w:val="0"/>
      <w:marRight w:val="0"/>
      <w:marTop w:val="0"/>
      <w:marBottom w:val="0"/>
      <w:divBdr>
        <w:top w:val="none" w:sz="0" w:space="0" w:color="auto"/>
        <w:left w:val="none" w:sz="0" w:space="0" w:color="auto"/>
        <w:bottom w:val="none" w:sz="0" w:space="0" w:color="auto"/>
        <w:right w:val="none" w:sz="0" w:space="0" w:color="auto"/>
      </w:divBdr>
    </w:div>
    <w:div w:id="580142010">
      <w:bodyDiv w:val="1"/>
      <w:marLeft w:val="0"/>
      <w:marRight w:val="0"/>
      <w:marTop w:val="0"/>
      <w:marBottom w:val="0"/>
      <w:divBdr>
        <w:top w:val="none" w:sz="0" w:space="0" w:color="auto"/>
        <w:left w:val="none" w:sz="0" w:space="0" w:color="auto"/>
        <w:bottom w:val="none" w:sz="0" w:space="0" w:color="auto"/>
        <w:right w:val="none" w:sz="0" w:space="0" w:color="auto"/>
      </w:divBdr>
    </w:div>
    <w:div w:id="580142732">
      <w:bodyDiv w:val="1"/>
      <w:marLeft w:val="0"/>
      <w:marRight w:val="0"/>
      <w:marTop w:val="0"/>
      <w:marBottom w:val="0"/>
      <w:divBdr>
        <w:top w:val="none" w:sz="0" w:space="0" w:color="auto"/>
        <w:left w:val="none" w:sz="0" w:space="0" w:color="auto"/>
        <w:bottom w:val="none" w:sz="0" w:space="0" w:color="auto"/>
        <w:right w:val="none" w:sz="0" w:space="0" w:color="auto"/>
      </w:divBdr>
    </w:div>
    <w:div w:id="580144714">
      <w:bodyDiv w:val="1"/>
      <w:marLeft w:val="0"/>
      <w:marRight w:val="0"/>
      <w:marTop w:val="0"/>
      <w:marBottom w:val="0"/>
      <w:divBdr>
        <w:top w:val="none" w:sz="0" w:space="0" w:color="auto"/>
        <w:left w:val="none" w:sz="0" w:space="0" w:color="auto"/>
        <w:bottom w:val="none" w:sz="0" w:space="0" w:color="auto"/>
        <w:right w:val="none" w:sz="0" w:space="0" w:color="auto"/>
      </w:divBdr>
    </w:div>
    <w:div w:id="580212654">
      <w:bodyDiv w:val="1"/>
      <w:marLeft w:val="0"/>
      <w:marRight w:val="0"/>
      <w:marTop w:val="0"/>
      <w:marBottom w:val="0"/>
      <w:divBdr>
        <w:top w:val="none" w:sz="0" w:space="0" w:color="auto"/>
        <w:left w:val="none" w:sz="0" w:space="0" w:color="auto"/>
        <w:bottom w:val="none" w:sz="0" w:space="0" w:color="auto"/>
        <w:right w:val="none" w:sz="0" w:space="0" w:color="auto"/>
      </w:divBdr>
    </w:div>
    <w:div w:id="580213182">
      <w:bodyDiv w:val="1"/>
      <w:marLeft w:val="0"/>
      <w:marRight w:val="0"/>
      <w:marTop w:val="0"/>
      <w:marBottom w:val="0"/>
      <w:divBdr>
        <w:top w:val="none" w:sz="0" w:space="0" w:color="auto"/>
        <w:left w:val="none" w:sz="0" w:space="0" w:color="auto"/>
        <w:bottom w:val="none" w:sz="0" w:space="0" w:color="auto"/>
        <w:right w:val="none" w:sz="0" w:space="0" w:color="auto"/>
      </w:divBdr>
    </w:div>
    <w:div w:id="580213753">
      <w:bodyDiv w:val="1"/>
      <w:marLeft w:val="0"/>
      <w:marRight w:val="0"/>
      <w:marTop w:val="0"/>
      <w:marBottom w:val="0"/>
      <w:divBdr>
        <w:top w:val="none" w:sz="0" w:space="0" w:color="auto"/>
        <w:left w:val="none" w:sz="0" w:space="0" w:color="auto"/>
        <w:bottom w:val="none" w:sz="0" w:space="0" w:color="auto"/>
        <w:right w:val="none" w:sz="0" w:space="0" w:color="auto"/>
      </w:divBdr>
    </w:div>
    <w:div w:id="580214117">
      <w:bodyDiv w:val="1"/>
      <w:marLeft w:val="0"/>
      <w:marRight w:val="0"/>
      <w:marTop w:val="0"/>
      <w:marBottom w:val="0"/>
      <w:divBdr>
        <w:top w:val="none" w:sz="0" w:space="0" w:color="auto"/>
        <w:left w:val="none" w:sz="0" w:space="0" w:color="auto"/>
        <w:bottom w:val="none" w:sz="0" w:space="0" w:color="auto"/>
        <w:right w:val="none" w:sz="0" w:space="0" w:color="auto"/>
      </w:divBdr>
    </w:div>
    <w:div w:id="580217688">
      <w:bodyDiv w:val="1"/>
      <w:marLeft w:val="0"/>
      <w:marRight w:val="0"/>
      <w:marTop w:val="0"/>
      <w:marBottom w:val="0"/>
      <w:divBdr>
        <w:top w:val="none" w:sz="0" w:space="0" w:color="auto"/>
        <w:left w:val="none" w:sz="0" w:space="0" w:color="auto"/>
        <w:bottom w:val="none" w:sz="0" w:space="0" w:color="auto"/>
        <w:right w:val="none" w:sz="0" w:space="0" w:color="auto"/>
      </w:divBdr>
    </w:div>
    <w:div w:id="580218929">
      <w:bodyDiv w:val="1"/>
      <w:marLeft w:val="0"/>
      <w:marRight w:val="0"/>
      <w:marTop w:val="0"/>
      <w:marBottom w:val="0"/>
      <w:divBdr>
        <w:top w:val="none" w:sz="0" w:space="0" w:color="auto"/>
        <w:left w:val="none" w:sz="0" w:space="0" w:color="auto"/>
        <w:bottom w:val="none" w:sz="0" w:space="0" w:color="auto"/>
        <w:right w:val="none" w:sz="0" w:space="0" w:color="auto"/>
      </w:divBdr>
    </w:div>
    <w:div w:id="580262381">
      <w:bodyDiv w:val="1"/>
      <w:marLeft w:val="0"/>
      <w:marRight w:val="0"/>
      <w:marTop w:val="0"/>
      <w:marBottom w:val="0"/>
      <w:divBdr>
        <w:top w:val="none" w:sz="0" w:space="0" w:color="auto"/>
        <w:left w:val="none" w:sz="0" w:space="0" w:color="auto"/>
        <w:bottom w:val="none" w:sz="0" w:space="0" w:color="auto"/>
        <w:right w:val="none" w:sz="0" w:space="0" w:color="auto"/>
      </w:divBdr>
    </w:div>
    <w:div w:id="580262527">
      <w:bodyDiv w:val="1"/>
      <w:marLeft w:val="0"/>
      <w:marRight w:val="0"/>
      <w:marTop w:val="0"/>
      <w:marBottom w:val="0"/>
      <w:divBdr>
        <w:top w:val="none" w:sz="0" w:space="0" w:color="auto"/>
        <w:left w:val="none" w:sz="0" w:space="0" w:color="auto"/>
        <w:bottom w:val="none" w:sz="0" w:space="0" w:color="auto"/>
        <w:right w:val="none" w:sz="0" w:space="0" w:color="auto"/>
      </w:divBdr>
    </w:div>
    <w:div w:id="580263214">
      <w:bodyDiv w:val="1"/>
      <w:marLeft w:val="0"/>
      <w:marRight w:val="0"/>
      <w:marTop w:val="0"/>
      <w:marBottom w:val="0"/>
      <w:divBdr>
        <w:top w:val="none" w:sz="0" w:space="0" w:color="auto"/>
        <w:left w:val="none" w:sz="0" w:space="0" w:color="auto"/>
        <w:bottom w:val="none" w:sz="0" w:space="0" w:color="auto"/>
        <w:right w:val="none" w:sz="0" w:space="0" w:color="auto"/>
      </w:divBdr>
    </w:div>
    <w:div w:id="580332251">
      <w:bodyDiv w:val="1"/>
      <w:marLeft w:val="0"/>
      <w:marRight w:val="0"/>
      <w:marTop w:val="0"/>
      <w:marBottom w:val="0"/>
      <w:divBdr>
        <w:top w:val="none" w:sz="0" w:space="0" w:color="auto"/>
        <w:left w:val="none" w:sz="0" w:space="0" w:color="auto"/>
        <w:bottom w:val="none" w:sz="0" w:space="0" w:color="auto"/>
        <w:right w:val="none" w:sz="0" w:space="0" w:color="auto"/>
      </w:divBdr>
    </w:div>
    <w:div w:id="580334314">
      <w:bodyDiv w:val="1"/>
      <w:marLeft w:val="0"/>
      <w:marRight w:val="0"/>
      <w:marTop w:val="0"/>
      <w:marBottom w:val="0"/>
      <w:divBdr>
        <w:top w:val="none" w:sz="0" w:space="0" w:color="auto"/>
        <w:left w:val="none" w:sz="0" w:space="0" w:color="auto"/>
        <w:bottom w:val="none" w:sz="0" w:space="0" w:color="auto"/>
        <w:right w:val="none" w:sz="0" w:space="0" w:color="auto"/>
      </w:divBdr>
    </w:div>
    <w:div w:id="580336305">
      <w:bodyDiv w:val="1"/>
      <w:marLeft w:val="0"/>
      <w:marRight w:val="0"/>
      <w:marTop w:val="0"/>
      <w:marBottom w:val="0"/>
      <w:divBdr>
        <w:top w:val="none" w:sz="0" w:space="0" w:color="auto"/>
        <w:left w:val="none" w:sz="0" w:space="0" w:color="auto"/>
        <w:bottom w:val="none" w:sz="0" w:space="0" w:color="auto"/>
        <w:right w:val="none" w:sz="0" w:space="0" w:color="auto"/>
      </w:divBdr>
    </w:div>
    <w:div w:id="580338238">
      <w:bodyDiv w:val="1"/>
      <w:marLeft w:val="0"/>
      <w:marRight w:val="0"/>
      <w:marTop w:val="0"/>
      <w:marBottom w:val="0"/>
      <w:divBdr>
        <w:top w:val="none" w:sz="0" w:space="0" w:color="auto"/>
        <w:left w:val="none" w:sz="0" w:space="0" w:color="auto"/>
        <w:bottom w:val="none" w:sz="0" w:space="0" w:color="auto"/>
        <w:right w:val="none" w:sz="0" w:space="0" w:color="auto"/>
      </w:divBdr>
    </w:div>
    <w:div w:id="580338992">
      <w:bodyDiv w:val="1"/>
      <w:marLeft w:val="0"/>
      <w:marRight w:val="0"/>
      <w:marTop w:val="0"/>
      <w:marBottom w:val="0"/>
      <w:divBdr>
        <w:top w:val="none" w:sz="0" w:space="0" w:color="auto"/>
        <w:left w:val="none" w:sz="0" w:space="0" w:color="auto"/>
        <w:bottom w:val="none" w:sz="0" w:space="0" w:color="auto"/>
        <w:right w:val="none" w:sz="0" w:space="0" w:color="auto"/>
      </w:divBdr>
    </w:div>
    <w:div w:id="580406940">
      <w:bodyDiv w:val="1"/>
      <w:marLeft w:val="0"/>
      <w:marRight w:val="0"/>
      <w:marTop w:val="0"/>
      <w:marBottom w:val="0"/>
      <w:divBdr>
        <w:top w:val="none" w:sz="0" w:space="0" w:color="auto"/>
        <w:left w:val="none" w:sz="0" w:space="0" w:color="auto"/>
        <w:bottom w:val="none" w:sz="0" w:space="0" w:color="auto"/>
        <w:right w:val="none" w:sz="0" w:space="0" w:color="auto"/>
      </w:divBdr>
    </w:div>
    <w:div w:id="580412144">
      <w:bodyDiv w:val="1"/>
      <w:marLeft w:val="0"/>
      <w:marRight w:val="0"/>
      <w:marTop w:val="0"/>
      <w:marBottom w:val="0"/>
      <w:divBdr>
        <w:top w:val="none" w:sz="0" w:space="0" w:color="auto"/>
        <w:left w:val="none" w:sz="0" w:space="0" w:color="auto"/>
        <w:bottom w:val="none" w:sz="0" w:space="0" w:color="auto"/>
        <w:right w:val="none" w:sz="0" w:space="0" w:color="auto"/>
      </w:divBdr>
    </w:div>
    <w:div w:id="580413231">
      <w:bodyDiv w:val="1"/>
      <w:marLeft w:val="0"/>
      <w:marRight w:val="0"/>
      <w:marTop w:val="0"/>
      <w:marBottom w:val="0"/>
      <w:divBdr>
        <w:top w:val="none" w:sz="0" w:space="0" w:color="auto"/>
        <w:left w:val="none" w:sz="0" w:space="0" w:color="auto"/>
        <w:bottom w:val="none" w:sz="0" w:space="0" w:color="auto"/>
        <w:right w:val="none" w:sz="0" w:space="0" w:color="auto"/>
      </w:divBdr>
    </w:div>
    <w:div w:id="580480377">
      <w:bodyDiv w:val="1"/>
      <w:marLeft w:val="0"/>
      <w:marRight w:val="0"/>
      <w:marTop w:val="0"/>
      <w:marBottom w:val="0"/>
      <w:divBdr>
        <w:top w:val="none" w:sz="0" w:space="0" w:color="auto"/>
        <w:left w:val="none" w:sz="0" w:space="0" w:color="auto"/>
        <w:bottom w:val="none" w:sz="0" w:space="0" w:color="auto"/>
        <w:right w:val="none" w:sz="0" w:space="0" w:color="auto"/>
      </w:divBdr>
    </w:div>
    <w:div w:id="580481612">
      <w:bodyDiv w:val="1"/>
      <w:marLeft w:val="0"/>
      <w:marRight w:val="0"/>
      <w:marTop w:val="0"/>
      <w:marBottom w:val="0"/>
      <w:divBdr>
        <w:top w:val="none" w:sz="0" w:space="0" w:color="auto"/>
        <w:left w:val="none" w:sz="0" w:space="0" w:color="auto"/>
        <w:bottom w:val="none" w:sz="0" w:space="0" w:color="auto"/>
        <w:right w:val="none" w:sz="0" w:space="0" w:color="auto"/>
      </w:divBdr>
    </w:div>
    <w:div w:id="580482423">
      <w:bodyDiv w:val="1"/>
      <w:marLeft w:val="0"/>
      <w:marRight w:val="0"/>
      <w:marTop w:val="0"/>
      <w:marBottom w:val="0"/>
      <w:divBdr>
        <w:top w:val="none" w:sz="0" w:space="0" w:color="auto"/>
        <w:left w:val="none" w:sz="0" w:space="0" w:color="auto"/>
        <w:bottom w:val="none" w:sz="0" w:space="0" w:color="auto"/>
        <w:right w:val="none" w:sz="0" w:space="0" w:color="auto"/>
      </w:divBdr>
    </w:div>
    <w:div w:id="580482497">
      <w:bodyDiv w:val="1"/>
      <w:marLeft w:val="0"/>
      <w:marRight w:val="0"/>
      <w:marTop w:val="0"/>
      <w:marBottom w:val="0"/>
      <w:divBdr>
        <w:top w:val="none" w:sz="0" w:space="0" w:color="auto"/>
        <w:left w:val="none" w:sz="0" w:space="0" w:color="auto"/>
        <w:bottom w:val="none" w:sz="0" w:space="0" w:color="auto"/>
        <w:right w:val="none" w:sz="0" w:space="0" w:color="auto"/>
      </w:divBdr>
    </w:div>
    <w:div w:id="580483095">
      <w:bodyDiv w:val="1"/>
      <w:marLeft w:val="0"/>
      <w:marRight w:val="0"/>
      <w:marTop w:val="0"/>
      <w:marBottom w:val="0"/>
      <w:divBdr>
        <w:top w:val="none" w:sz="0" w:space="0" w:color="auto"/>
        <w:left w:val="none" w:sz="0" w:space="0" w:color="auto"/>
        <w:bottom w:val="none" w:sz="0" w:space="0" w:color="auto"/>
        <w:right w:val="none" w:sz="0" w:space="0" w:color="auto"/>
      </w:divBdr>
    </w:div>
    <w:div w:id="580526618">
      <w:bodyDiv w:val="1"/>
      <w:marLeft w:val="0"/>
      <w:marRight w:val="0"/>
      <w:marTop w:val="0"/>
      <w:marBottom w:val="0"/>
      <w:divBdr>
        <w:top w:val="none" w:sz="0" w:space="0" w:color="auto"/>
        <w:left w:val="none" w:sz="0" w:space="0" w:color="auto"/>
        <w:bottom w:val="none" w:sz="0" w:space="0" w:color="auto"/>
        <w:right w:val="none" w:sz="0" w:space="0" w:color="auto"/>
      </w:divBdr>
    </w:div>
    <w:div w:id="580526880">
      <w:bodyDiv w:val="1"/>
      <w:marLeft w:val="0"/>
      <w:marRight w:val="0"/>
      <w:marTop w:val="0"/>
      <w:marBottom w:val="0"/>
      <w:divBdr>
        <w:top w:val="none" w:sz="0" w:space="0" w:color="auto"/>
        <w:left w:val="none" w:sz="0" w:space="0" w:color="auto"/>
        <w:bottom w:val="none" w:sz="0" w:space="0" w:color="auto"/>
        <w:right w:val="none" w:sz="0" w:space="0" w:color="auto"/>
      </w:divBdr>
    </w:div>
    <w:div w:id="580529392">
      <w:bodyDiv w:val="1"/>
      <w:marLeft w:val="0"/>
      <w:marRight w:val="0"/>
      <w:marTop w:val="0"/>
      <w:marBottom w:val="0"/>
      <w:divBdr>
        <w:top w:val="none" w:sz="0" w:space="0" w:color="auto"/>
        <w:left w:val="none" w:sz="0" w:space="0" w:color="auto"/>
        <w:bottom w:val="none" w:sz="0" w:space="0" w:color="auto"/>
        <w:right w:val="none" w:sz="0" w:space="0" w:color="auto"/>
      </w:divBdr>
    </w:div>
    <w:div w:id="580607348">
      <w:bodyDiv w:val="1"/>
      <w:marLeft w:val="0"/>
      <w:marRight w:val="0"/>
      <w:marTop w:val="0"/>
      <w:marBottom w:val="0"/>
      <w:divBdr>
        <w:top w:val="none" w:sz="0" w:space="0" w:color="auto"/>
        <w:left w:val="none" w:sz="0" w:space="0" w:color="auto"/>
        <w:bottom w:val="none" w:sz="0" w:space="0" w:color="auto"/>
        <w:right w:val="none" w:sz="0" w:space="0" w:color="auto"/>
      </w:divBdr>
    </w:div>
    <w:div w:id="580649607">
      <w:bodyDiv w:val="1"/>
      <w:marLeft w:val="0"/>
      <w:marRight w:val="0"/>
      <w:marTop w:val="0"/>
      <w:marBottom w:val="0"/>
      <w:divBdr>
        <w:top w:val="none" w:sz="0" w:space="0" w:color="auto"/>
        <w:left w:val="none" w:sz="0" w:space="0" w:color="auto"/>
        <w:bottom w:val="none" w:sz="0" w:space="0" w:color="auto"/>
        <w:right w:val="none" w:sz="0" w:space="0" w:color="auto"/>
      </w:divBdr>
    </w:div>
    <w:div w:id="580673790">
      <w:bodyDiv w:val="1"/>
      <w:marLeft w:val="0"/>
      <w:marRight w:val="0"/>
      <w:marTop w:val="0"/>
      <w:marBottom w:val="0"/>
      <w:divBdr>
        <w:top w:val="none" w:sz="0" w:space="0" w:color="auto"/>
        <w:left w:val="none" w:sz="0" w:space="0" w:color="auto"/>
        <w:bottom w:val="none" w:sz="0" w:space="0" w:color="auto"/>
        <w:right w:val="none" w:sz="0" w:space="0" w:color="auto"/>
      </w:divBdr>
    </w:div>
    <w:div w:id="580674982">
      <w:bodyDiv w:val="1"/>
      <w:marLeft w:val="0"/>
      <w:marRight w:val="0"/>
      <w:marTop w:val="0"/>
      <w:marBottom w:val="0"/>
      <w:divBdr>
        <w:top w:val="none" w:sz="0" w:space="0" w:color="auto"/>
        <w:left w:val="none" w:sz="0" w:space="0" w:color="auto"/>
        <w:bottom w:val="none" w:sz="0" w:space="0" w:color="auto"/>
        <w:right w:val="none" w:sz="0" w:space="0" w:color="auto"/>
      </w:divBdr>
    </w:div>
    <w:div w:id="580678956">
      <w:bodyDiv w:val="1"/>
      <w:marLeft w:val="0"/>
      <w:marRight w:val="0"/>
      <w:marTop w:val="0"/>
      <w:marBottom w:val="0"/>
      <w:divBdr>
        <w:top w:val="none" w:sz="0" w:space="0" w:color="auto"/>
        <w:left w:val="none" w:sz="0" w:space="0" w:color="auto"/>
        <w:bottom w:val="none" w:sz="0" w:space="0" w:color="auto"/>
        <w:right w:val="none" w:sz="0" w:space="0" w:color="auto"/>
      </w:divBdr>
    </w:div>
    <w:div w:id="580679655">
      <w:bodyDiv w:val="1"/>
      <w:marLeft w:val="0"/>
      <w:marRight w:val="0"/>
      <w:marTop w:val="0"/>
      <w:marBottom w:val="0"/>
      <w:divBdr>
        <w:top w:val="none" w:sz="0" w:space="0" w:color="auto"/>
        <w:left w:val="none" w:sz="0" w:space="0" w:color="auto"/>
        <w:bottom w:val="none" w:sz="0" w:space="0" w:color="auto"/>
        <w:right w:val="none" w:sz="0" w:space="0" w:color="auto"/>
      </w:divBdr>
    </w:div>
    <w:div w:id="580716677">
      <w:bodyDiv w:val="1"/>
      <w:marLeft w:val="0"/>
      <w:marRight w:val="0"/>
      <w:marTop w:val="0"/>
      <w:marBottom w:val="0"/>
      <w:divBdr>
        <w:top w:val="none" w:sz="0" w:space="0" w:color="auto"/>
        <w:left w:val="none" w:sz="0" w:space="0" w:color="auto"/>
        <w:bottom w:val="none" w:sz="0" w:space="0" w:color="auto"/>
        <w:right w:val="none" w:sz="0" w:space="0" w:color="auto"/>
      </w:divBdr>
    </w:div>
    <w:div w:id="580719071">
      <w:bodyDiv w:val="1"/>
      <w:marLeft w:val="0"/>
      <w:marRight w:val="0"/>
      <w:marTop w:val="0"/>
      <w:marBottom w:val="0"/>
      <w:divBdr>
        <w:top w:val="none" w:sz="0" w:space="0" w:color="auto"/>
        <w:left w:val="none" w:sz="0" w:space="0" w:color="auto"/>
        <w:bottom w:val="none" w:sz="0" w:space="0" w:color="auto"/>
        <w:right w:val="none" w:sz="0" w:space="0" w:color="auto"/>
      </w:divBdr>
    </w:div>
    <w:div w:id="580719386">
      <w:bodyDiv w:val="1"/>
      <w:marLeft w:val="0"/>
      <w:marRight w:val="0"/>
      <w:marTop w:val="0"/>
      <w:marBottom w:val="0"/>
      <w:divBdr>
        <w:top w:val="none" w:sz="0" w:space="0" w:color="auto"/>
        <w:left w:val="none" w:sz="0" w:space="0" w:color="auto"/>
        <w:bottom w:val="none" w:sz="0" w:space="0" w:color="auto"/>
        <w:right w:val="none" w:sz="0" w:space="0" w:color="auto"/>
      </w:divBdr>
    </w:div>
    <w:div w:id="580719935">
      <w:bodyDiv w:val="1"/>
      <w:marLeft w:val="0"/>
      <w:marRight w:val="0"/>
      <w:marTop w:val="0"/>
      <w:marBottom w:val="0"/>
      <w:divBdr>
        <w:top w:val="none" w:sz="0" w:space="0" w:color="auto"/>
        <w:left w:val="none" w:sz="0" w:space="0" w:color="auto"/>
        <w:bottom w:val="none" w:sz="0" w:space="0" w:color="auto"/>
        <w:right w:val="none" w:sz="0" w:space="0" w:color="auto"/>
      </w:divBdr>
    </w:div>
    <w:div w:id="580721702">
      <w:bodyDiv w:val="1"/>
      <w:marLeft w:val="0"/>
      <w:marRight w:val="0"/>
      <w:marTop w:val="0"/>
      <w:marBottom w:val="0"/>
      <w:divBdr>
        <w:top w:val="none" w:sz="0" w:space="0" w:color="auto"/>
        <w:left w:val="none" w:sz="0" w:space="0" w:color="auto"/>
        <w:bottom w:val="none" w:sz="0" w:space="0" w:color="auto"/>
        <w:right w:val="none" w:sz="0" w:space="0" w:color="auto"/>
      </w:divBdr>
    </w:div>
    <w:div w:id="580723077">
      <w:bodyDiv w:val="1"/>
      <w:marLeft w:val="0"/>
      <w:marRight w:val="0"/>
      <w:marTop w:val="0"/>
      <w:marBottom w:val="0"/>
      <w:divBdr>
        <w:top w:val="none" w:sz="0" w:space="0" w:color="auto"/>
        <w:left w:val="none" w:sz="0" w:space="0" w:color="auto"/>
        <w:bottom w:val="none" w:sz="0" w:space="0" w:color="auto"/>
        <w:right w:val="none" w:sz="0" w:space="0" w:color="auto"/>
      </w:divBdr>
    </w:div>
    <w:div w:id="580725469">
      <w:bodyDiv w:val="1"/>
      <w:marLeft w:val="0"/>
      <w:marRight w:val="0"/>
      <w:marTop w:val="0"/>
      <w:marBottom w:val="0"/>
      <w:divBdr>
        <w:top w:val="none" w:sz="0" w:space="0" w:color="auto"/>
        <w:left w:val="none" w:sz="0" w:space="0" w:color="auto"/>
        <w:bottom w:val="none" w:sz="0" w:space="0" w:color="auto"/>
        <w:right w:val="none" w:sz="0" w:space="0" w:color="auto"/>
      </w:divBdr>
    </w:div>
    <w:div w:id="580725757">
      <w:bodyDiv w:val="1"/>
      <w:marLeft w:val="0"/>
      <w:marRight w:val="0"/>
      <w:marTop w:val="0"/>
      <w:marBottom w:val="0"/>
      <w:divBdr>
        <w:top w:val="none" w:sz="0" w:space="0" w:color="auto"/>
        <w:left w:val="none" w:sz="0" w:space="0" w:color="auto"/>
        <w:bottom w:val="none" w:sz="0" w:space="0" w:color="auto"/>
        <w:right w:val="none" w:sz="0" w:space="0" w:color="auto"/>
      </w:divBdr>
    </w:div>
    <w:div w:id="580796936">
      <w:bodyDiv w:val="1"/>
      <w:marLeft w:val="0"/>
      <w:marRight w:val="0"/>
      <w:marTop w:val="0"/>
      <w:marBottom w:val="0"/>
      <w:divBdr>
        <w:top w:val="none" w:sz="0" w:space="0" w:color="auto"/>
        <w:left w:val="none" w:sz="0" w:space="0" w:color="auto"/>
        <w:bottom w:val="none" w:sz="0" w:space="0" w:color="auto"/>
        <w:right w:val="none" w:sz="0" w:space="0" w:color="auto"/>
      </w:divBdr>
    </w:div>
    <w:div w:id="580797555">
      <w:bodyDiv w:val="1"/>
      <w:marLeft w:val="0"/>
      <w:marRight w:val="0"/>
      <w:marTop w:val="0"/>
      <w:marBottom w:val="0"/>
      <w:divBdr>
        <w:top w:val="none" w:sz="0" w:space="0" w:color="auto"/>
        <w:left w:val="none" w:sz="0" w:space="0" w:color="auto"/>
        <w:bottom w:val="none" w:sz="0" w:space="0" w:color="auto"/>
        <w:right w:val="none" w:sz="0" w:space="0" w:color="auto"/>
      </w:divBdr>
    </w:div>
    <w:div w:id="580798094">
      <w:bodyDiv w:val="1"/>
      <w:marLeft w:val="0"/>
      <w:marRight w:val="0"/>
      <w:marTop w:val="0"/>
      <w:marBottom w:val="0"/>
      <w:divBdr>
        <w:top w:val="none" w:sz="0" w:space="0" w:color="auto"/>
        <w:left w:val="none" w:sz="0" w:space="0" w:color="auto"/>
        <w:bottom w:val="none" w:sz="0" w:space="0" w:color="auto"/>
        <w:right w:val="none" w:sz="0" w:space="0" w:color="auto"/>
      </w:divBdr>
    </w:div>
    <w:div w:id="580798778">
      <w:bodyDiv w:val="1"/>
      <w:marLeft w:val="0"/>
      <w:marRight w:val="0"/>
      <w:marTop w:val="0"/>
      <w:marBottom w:val="0"/>
      <w:divBdr>
        <w:top w:val="none" w:sz="0" w:space="0" w:color="auto"/>
        <w:left w:val="none" w:sz="0" w:space="0" w:color="auto"/>
        <w:bottom w:val="none" w:sz="0" w:space="0" w:color="auto"/>
        <w:right w:val="none" w:sz="0" w:space="0" w:color="auto"/>
      </w:divBdr>
    </w:div>
    <w:div w:id="580871563">
      <w:bodyDiv w:val="1"/>
      <w:marLeft w:val="0"/>
      <w:marRight w:val="0"/>
      <w:marTop w:val="0"/>
      <w:marBottom w:val="0"/>
      <w:divBdr>
        <w:top w:val="none" w:sz="0" w:space="0" w:color="auto"/>
        <w:left w:val="none" w:sz="0" w:space="0" w:color="auto"/>
        <w:bottom w:val="none" w:sz="0" w:space="0" w:color="auto"/>
        <w:right w:val="none" w:sz="0" w:space="0" w:color="auto"/>
      </w:divBdr>
    </w:div>
    <w:div w:id="580875265">
      <w:bodyDiv w:val="1"/>
      <w:marLeft w:val="0"/>
      <w:marRight w:val="0"/>
      <w:marTop w:val="0"/>
      <w:marBottom w:val="0"/>
      <w:divBdr>
        <w:top w:val="none" w:sz="0" w:space="0" w:color="auto"/>
        <w:left w:val="none" w:sz="0" w:space="0" w:color="auto"/>
        <w:bottom w:val="none" w:sz="0" w:space="0" w:color="auto"/>
        <w:right w:val="none" w:sz="0" w:space="0" w:color="auto"/>
      </w:divBdr>
    </w:div>
    <w:div w:id="580875481">
      <w:bodyDiv w:val="1"/>
      <w:marLeft w:val="0"/>
      <w:marRight w:val="0"/>
      <w:marTop w:val="0"/>
      <w:marBottom w:val="0"/>
      <w:divBdr>
        <w:top w:val="none" w:sz="0" w:space="0" w:color="auto"/>
        <w:left w:val="none" w:sz="0" w:space="0" w:color="auto"/>
        <w:bottom w:val="none" w:sz="0" w:space="0" w:color="auto"/>
        <w:right w:val="none" w:sz="0" w:space="0" w:color="auto"/>
      </w:divBdr>
    </w:div>
    <w:div w:id="580876402">
      <w:bodyDiv w:val="1"/>
      <w:marLeft w:val="0"/>
      <w:marRight w:val="0"/>
      <w:marTop w:val="0"/>
      <w:marBottom w:val="0"/>
      <w:divBdr>
        <w:top w:val="none" w:sz="0" w:space="0" w:color="auto"/>
        <w:left w:val="none" w:sz="0" w:space="0" w:color="auto"/>
        <w:bottom w:val="none" w:sz="0" w:space="0" w:color="auto"/>
        <w:right w:val="none" w:sz="0" w:space="0" w:color="auto"/>
      </w:divBdr>
    </w:div>
    <w:div w:id="580913554">
      <w:bodyDiv w:val="1"/>
      <w:marLeft w:val="0"/>
      <w:marRight w:val="0"/>
      <w:marTop w:val="0"/>
      <w:marBottom w:val="0"/>
      <w:divBdr>
        <w:top w:val="none" w:sz="0" w:space="0" w:color="auto"/>
        <w:left w:val="none" w:sz="0" w:space="0" w:color="auto"/>
        <w:bottom w:val="none" w:sz="0" w:space="0" w:color="auto"/>
        <w:right w:val="none" w:sz="0" w:space="0" w:color="auto"/>
      </w:divBdr>
    </w:div>
    <w:div w:id="580990388">
      <w:bodyDiv w:val="1"/>
      <w:marLeft w:val="0"/>
      <w:marRight w:val="0"/>
      <w:marTop w:val="0"/>
      <w:marBottom w:val="0"/>
      <w:divBdr>
        <w:top w:val="none" w:sz="0" w:space="0" w:color="auto"/>
        <w:left w:val="none" w:sz="0" w:space="0" w:color="auto"/>
        <w:bottom w:val="none" w:sz="0" w:space="0" w:color="auto"/>
        <w:right w:val="none" w:sz="0" w:space="0" w:color="auto"/>
      </w:divBdr>
    </w:div>
    <w:div w:id="580992328">
      <w:bodyDiv w:val="1"/>
      <w:marLeft w:val="0"/>
      <w:marRight w:val="0"/>
      <w:marTop w:val="0"/>
      <w:marBottom w:val="0"/>
      <w:divBdr>
        <w:top w:val="none" w:sz="0" w:space="0" w:color="auto"/>
        <w:left w:val="none" w:sz="0" w:space="0" w:color="auto"/>
        <w:bottom w:val="none" w:sz="0" w:space="0" w:color="auto"/>
        <w:right w:val="none" w:sz="0" w:space="0" w:color="auto"/>
      </w:divBdr>
    </w:div>
    <w:div w:id="580994331">
      <w:bodyDiv w:val="1"/>
      <w:marLeft w:val="0"/>
      <w:marRight w:val="0"/>
      <w:marTop w:val="0"/>
      <w:marBottom w:val="0"/>
      <w:divBdr>
        <w:top w:val="none" w:sz="0" w:space="0" w:color="auto"/>
        <w:left w:val="none" w:sz="0" w:space="0" w:color="auto"/>
        <w:bottom w:val="none" w:sz="0" w:space="0" w:color="auto"/>
        <w:right w:val="none" w:sz="0" w:space="0" w:color="auto"/>
      </w:divBdr>
    </w:div>
    <w:div w:id="581061535">
      <w:bodyDiv w:val="1"/>
      <w:marLeft w:val="0"/>
      <w:marRight w:val="0"/>
      <w:marTop w:val="0"/>
      <w:marBottom w:val="0"/>
      <w:divBdr>
        <w:top w:val="none" w:sz="0" w:space="0" w:color="auto"/>
        <w:left w:val="none" w:sz="0" w:space="0" w:color="auto"/>
        <w:bottom w:val="none" w:sz="0" w:space="0" w:color="auto"/>
        <w:right w:val="none" w:sz="0" w:space="0" w:color="auto"/>
      </w:divBdr>
    </w:div>
    <w:div w:id="581065094">
      <w:bodyDiv w:val="1"/>
      <w:marLeft w:val="0"/>
      <w:marRight w:val="0"/>
      <w:marTop w:val="0"/>
      <w:marBottom w:val="0"/>
      <w:divBdr>
        <w:top w:val="none" w:sz="0" w:space="0" w:color="auto"/>
        <w:left w:val="none" w:sz="0" w:space="0" w:color="auto"/>
        <w:bottom w:val="none" w:sz="0" w:space="0" w:color="auto"/>
        <w:right w:val="none" w:sz="0" w:space="0" w:color="auto"/>
      </w:divBdr>
    </w:div>
    <w:div w:id="581067629">
      <w:bodyDiv w:val="1"/>
      <w:marLeft w:val="0"/>
      <w:marRight w:val="0"/>
      <w:marTop w:val="0"/>
      <w:marBottom w:val="0"/>
      <w:divBdr>
        <w:top w:val="none" w:sz="0" w:space="0" w:color="auto"/>
        <w:left w:val="none" w:sz="0" w:space="0" w:color="auto"/>
        <w:bottom w:val="none" w:sz="0" w:space="0" w:color="auto"/>
        <w:right w:val="none" w:sz="0" w:space="0" w:color="auto"/>
      </w:divBdr>
    </w:div>
    <w:div w:id="581108394">
      <w:bodyDiv w:val="1"/>
      <w:marLeft w:val="0"/>
      <w:marRight w:val="0"/>
      <w:marTop w:val="0"/>
      <w:marBottom w:val="0"/>
      <w:divBdr>
        <w:top w:val="none" w:sz="0" w:space="0" w:color="auto"/>
        <w:left w:val="none" w:sz="0" w:space="0" w:color="auto"/>
        <w:bottom w:val="none" w:sz="0" w:space="0" w:color="auto"/>
        <w:right w:val="none" w:sz="0" w:space="0" w:color="auto"/>
      </w:divBdr>
    </w:div>
    <w:div w:id="581111075">
      <w:bodyDiv w:val="1"/>
      <w:marLeft w:val="0"/>
      <w:marRight w:val="0"/>
      <w:marTop w:val="0"/>
      <w:marBottom w:val="0"/>
      <w:divBdr>
        <w:top w:val="none" w:sz="0" w:space="0" w:color="auto"/>
        <w:left w:val="none" w:sz="0" w:space="0" w:color="auto"/>
        <w:bottom w:val="none" w:sz="0" w:space="0" w:color="auto"/>
        <w:right w:val="none" w:sz="0" w:space="0" w:color="auto"/>
      </w:divBdr>
    </w:div>
    <w:div w:id="581137150">
      <w:bodyDiv w:val="1"/>
      <w:marLeft w:val="0"/>
      <w:marRight w:val="0"/>
      <w:marTop w:val="0"/>
      <w:marBottom w:val="0"/>
      <w:divBdr>
        <w:top w:val="none" w:sz="0" w:space="0" w:color="auto"/>
        <w:left w:val="none" w:sz="0" w:space="0" w:color="auto"/>
        <w:bottom w:val="none" w:sz="0" w:space="0" w:color="auto"/>
        <w:right w:val="none" w:sz="0" w:space="0" w:color="auto"/>
      </w:divBdr>
    </w:div>
    <w:div w:id="581138738">
      <w:bodyDiv w:val="1"/>
      <w:marLeft w:val="0"/>
      <w:marRight w:val="0"/>
      <w:marTop w:val="0"/>
      <w:marBottom w:val="0"/>
      <w:divBdr>
        <w:top w:val="none" w:sz="0" w:space="0" w:color="auto"/>
        <w:left w:val="none" w:sz="0" w:space="0" w:color="auto"/>
        <w:bottom w:val="none" w:sz="0" w:space="0" w:color="auto"/>
        <w:right w:val="none" w:sz="0" w:space="0" w:color="auto"/>
      </w:divBdr>
    </w:div>
    <w:div w:id="581139484">
      <w:bodyDiv w:val="1"/>
      <w:marLeft w:val="0"/>
      <w:marRight w:val="0"/>
      <w:marTop w:val="0"/>
      <w:marBottom w:val="0"/>
      <w:divBdr>
        <w:top w:val="none" w:sz="0" w:space="0" w:color="auto"/>
        <w:left w:val="none" w:sz="0" w:space="0" w:color="auto"/>
        <w:bottom w:val="none" w:sz="0" w:space="0" w:color="auto"/>
        <w:right w:val="none" w:sz="0" w:space="0" w:color="auto"/>
      </w:divBdr>
    </w:div>
    <w:div w:id="581182214">
      <w:bodyDiv w:val="1"/>
      <w:marLeft w:val="0"/>
      <w:marRight w:val="0"/>
      <w:marTop w:val="0"/>
      <w:marBottom w:val="0"/>
      <w:divBdr>
        <w:top w:val="none" w:sz="0" w:space="0" w:color="auto"/>
        <w:left w:val="none" w:sz="0" w:space="0" w:color="auto"/>
        <w:bottom w:val="none" w:sz="0" w:space="0" w:color="auto"/>
        <w:right w:val="none" w:sz="0" w:space="0" w:color="auto"/>
      </w:divBdr>
    </w:div>
    <w:div w:id="581183721">
      <w:bodyDiv w:val="1"/>
      <w:marLeft w:val="0"/>
      <w:marRight w:val="0"/>
      <w:marTop w:val="0"/>
      <w:marBottom w:val="0"/>
      <w:divBdr>
        <w:top w:val="none" w:sz="0" w:space="0" w:color="auto"/>
        <w:left w:val="none" w:sz="0" w:space="0" w:color="auto"/>
        <w:bottom w:val="none" w:sz="0" w:space="0" w:color="auto"/>
        <w:right w:val="none" w:sz="0" w:space="0" w:color="auto"/>
      </w:divBdr>
    </w:div>
    <w:div w:id="581184460">
      <w:bodyDiv w:val="1"/>
      <w:marLeft w:val="0"/>
      <w:marRight w:val="0"/>
      <w:marTop w:val="0"/>
      <w:marBottom w:val="0"/>
      <w:divBdr>
        <w:top w:val="none" w:sz="0" w:space="0" w:color="auto"/>
        <w:left w:val="none" w:sz="0" w:space="0" w:color="auto"/>
        <w:bottom w:val="none" w:sz="0" w:space="0" w:color="auto"/>
        <w:right w:val="none" w:sz="0" w:space="0" w:color="auto"/>
      </w:divBdr>
    </w:div>
    <w:div w:id="581184852">
      <w:bodyDiv w:val="1"/>
      <w:marLeft w:val="0"/>
      <w:marRight w:val="0"/>
      <w:marTop w:val="0"/>
      <w:marBottom w:val="0"/>
      <w:divBdr>
        <w:top w:val="none" w:sz="0" w:space="0" w:color="auto"/>
        <w:left w:val="none" w:sz="0" w:space="0" w:color="auto"/>
        <w:bottom w:val="none" w:sz="0" w:space="0" w:color="auto"/>
        <w:right w:val="none" w:sz="0" w:space="0" w:color="auto"/>
      </w:divBdr>
    </w:div>
    <w:div w:id="581187934">
      <w:bodyDiv w:val="1"/>
      <w:marLeft w:val="0"/>
      <w:marRight w:val="0"/>
      <w:marTop w:val="0"/>
      <w:marBottom w:val="0"/>
      <w:divBdr>
        <w:top w:val="none" w:sz="0" w:space="0" w:color="auto"/>
        <w:left w:val="none" w:sz="0" w:space="0" w:color="auto"/>
        <w:bottom w:val="none" w:sz="0" w:space="0" w:color="auto"/>
        <w:right w:val="none" w:sz="0" w:space="0" w:color="auto"/>
      </w:divBdr>
    </w:div>
    <w:div w:id="581258429">
      <w:bodyDiv w:val="1"/>
      <w:marLeft w:val="0"/>
      <w:marRight w:val="0"/>
      <w:marTop w:val="0"/>
      <w:marBottom w:val="0"/>
      <w:divBdr>
        <w:top w:val="none" w:sz="0" w:space="0" w:color="auto"/>
        <w:left w:val="none" w:sz="0" w:space="0" w:color="auto"/>
        <w:bottom w:val="none" w:sz="0" w:space="0" w:color="auto"/>
        <w:right w:val="none" w:sz="0" w:space="0" w:color="auto"/>
      </w:divBdr>
    </w:div>
    <w:div w:id="581260197">
      <w:bodyDiv w:val="1"/>
      <w:marLeft w:val="0"/>
      <w:marRight w:val="0"/>
      <w:marTop w:val="0"/>
      <w:marBottom w:val="0"/>
      <w:divBdr>
        <w:top w:val="none" w:sz="0" w:space="0" w:color="auto"/>
        <w:left w:val="none" w:sz="0" w:space="0" w:color="auto"/>
        <w:bottom w:val="none" w:sz="0" w:space="0" w:color="auto"/>
        <w:right w:val="none" w:sz="0" w:space="0" w:color="auto"/>
      </w:divBdr>
    </w:div>
    <w:div w:id="581261490">
      <w:bodyDiv w:val="1"/>
      <w:marLeft w:val="0"/>
      <w:marRight w:val="0"/>
      <w:marTop w:val="0"/>
      <w:marBottom w:val="0"/>
      <w:divBdr>
        <w:top w:val="none" w:sz="0" w:space="0" w:color="auto"/>
        <w:left w:val="none" w:sz="0" w:space="0" w:color="auto"/>
        <w:bottom w:val="none" w:sz="0" w:space="0" w:color="auto"/>
        <w:right w:val="none" w:sz="0" w:space="0" w:color="auto"/>
      </w:divBdr>
    </w:div>
    <w:div w:id="581261626">
      <w:bodyDiv w:val="1"/>
      <w:marLeft w:val="0"/>
      <w:marRight w:val="0"/>
      <w:marTop w:val="0"/>
      <w:marBottom w:val="0"/>
      <w:divBdr>
        <w:top w:val="none" w:sz="0" w:space="0" w:color="auto"/>
        <w:left w:val="none" w:sz="0" w:space="0" w:color="auto"/>
        <w:bottom w:val="none" w:sz="0" w:space="0" w:color="auto"/>
        <w:right w:val="none" w:sz="0" w:space="0" w:color="auto"/>
      </w:divBdr>
    </w:div>
    <w:div w:id="581304346">
      <w:bodyDiv w:val="1"/>
      <w:marLeft w:val="0"/>
      <w:marRight w:val="0"/>
      <w:marTop w:val="0"/>
      <w:marBottom w:val="0"/>
      <w:divBdr>
        <w:top w:val="none" w:sz="0" w:space="0" w:color="auto"/>
        <w:left w:val="none" w:sz="0" w:space="0" w:color="auto"/>
        <w:bottom w:val="none" w:sz="0" w:space="0" w:color="auto"/>
        <w:right w:val="none" w:sz="0" w:space="0" w:color="auto"/>
      </w:divBdr>
    </w:div>
    <w:div w:id="581332179">
      <w:bodyDiv w:val="1"/>
      <w:marLeft w:val="0"/>
      <w:marRight w:val="0"/>
      <w:marTop w:val="0"/>
      <w:marBottom w:val="0"/>
      <w:divBdr>
        <w:top w:val="none" w:sz="0" w:space="0" w:color="auto"/>
        <w:left w:val="none" w:sz="0" w:space="0" w:color="auto"/>
        <w:bottom w:val="none" w:sz="0" w:space="0" w:color="auto"/>
        <w:right w:val="none" w:sz="0" w:space="0" w:color="auto"/>
      </w:divBdr>
    </w:div>
    <w:div w:id="581334039">
      <w:bodyDiv w:val="1"/>
      <w:marLeft w:val="0"/>
      <w:marRight w:val="0"/>
      <w:marTop w:val="0"/>
      <w:marBottom w:val="0"/>
      <w:divBdr>
        <w:top w:val="none" w:sz="0" w:space="0" w:color="auto"/>
        <w:left w:val="none" w:sz="0" w:space="0" w:color="auto"/>
        <w:bottom w:val="none" w:sz="0" w:space="0" w:color="auto"/>
        <w:right w:val="none" w:sz="0" w:space="0" w:color="auto"/>
      </w:divBdr>
    </w:div>
    <w:div w:id="581335962">
      <w:bodyDiv w:val="1"/>
      <w:marLeft w:val="0"/>
      <w:marRight w:val="0"/>
      <w:marTop w:val="0"/>
      <w:marBottom w:val="0"/>
      <w:divBdr>
        <w:top w:val="none" w:sz="0" w:space="0" w:color="auto"/>
        <w:left w:val="none" w:sz="0" w:space="0" w:color="auto"/>
        <w:bottom w:val="none" w:sz="0" w:space="0" w:color="auto"/>
        <w:right w:val="none" w:sz="0" w:space="0" w:color="auto"/>
      </w:divBdr>
    </w:div>
    <w:div w:id="581374202">
      <w:bodyDiv w:val="1"/>
      <w:marLeft w:val="0"/>
      <w:marRight w:val="0"/>
      <w:marTop w:val="0"/>
      <w:marBottom w:val="0"/>
      <w:divBdr>
        <w:top w:val="none" w:sz="0" w:space="0" w:color="auto"/>
        <w:left w:val="none" w:sz="0" w:space="0" w:color="auto"/>
        <w:bottom w:val="none" w:sz="0" w:space="0" w:color="auto"/>
        <w:right w:val="none" w:sz="0" w:space="0" w:color="auto"/>
      </w:divBdr>
    </w:div>
    <w:div w:id="581374957">
      <w:bodyDiv w:val="1"/>
      <w:marLeft w:val="0"/>
      <w:marRight w:val="0"/>
      <w:marTop w:val="0"/>
      <w:marBottom w:val="0"/>
      <w:divBdr>
        <w:top w:val="none" w:sz="0" w:space="0" w:color="auto"/>
        <w:left w:val="none" w:sz="0" w:space="0" w:color="auto"/>
        <w:bottom w:val="none" w:sz="0" w:space="0" w:color="auto"/>
        <w:right w:val="none" w:sz="0" w:space="0" w:color="auto"/>
      </w:divBdr>
    </w:div>
    <w:div w:id="581448101">
      <w:bodyDiv w:val="1"/>
      <w:marLeft w:val="0"/>
      <w:marRight w:val="0"/>
      <w:marTop w:val="0"/>
      <w:marBottom w:val="0"/>
      <w:divBdr>
        <w:top w:val="none" w:sz="0" w:space="0" w:color="auto"/>
        <w:left w:val="none" w:sz="0" w:space="0" w:color="auto"/>
        <w:bottom w:val="none" w:sz="0" w:space="0" w:color="auto"/>
        <w:right w:val="none" w:sz="0" w:space="0" w:color="auto"/>
      </w:divBdr>
    </w:div>
    <w:div w:id="581448795">
      <w:bodyDiv w:val="1"/>
      <w:marLeft w:val="0"/>
      <w:marRight w:val="0"/>
      <w:marTop w:val="0"/>
      <w:marBottom w:val="0"/>
      <w:divBdr>
        <w:top w:val="none" w:sz="0" w:space="0" w:color="auto"/>
        <w:left w:val="none" w:sz="0" w:space="0" w:color="auto"/>
        <w:bottom w:val="none" w:sz="0" w:space="0" w:color="auto"/>
        <w:right w:val="none" w:sz="0" w:space="0" w:color="auto"/>
      </w:divBdr>
    </w:div>
    <w:div w:id="581452281">
      <w:bodyDiv w:val="1"/>
      <w:marLeft w:val="0"/>
      <w:marRight w:val="0"/>
      <w:marTop w:val="0"/>
      <w:marBottom w:val="0"/>
      <w:divBdr>
        <w:top w:val="none" w:sz="0" w:space="0" w:color="auto"/>
        <w:left w:val="none" w:sz="0" w:space="0" w:color="auto"/>
        <w:bottom w:val="none" w:sz="0" w:space="0" w:color="auto"/>
        <w:right w:val="none" w:sz="0" w:space="0" w:color="auto"/>
      </w:divBdr>
    </w:div>
    <w:div w:id="581452754">
      <w:bodyDiv w:val="1"/>
      <w:marLeft w:val="0"/>
      <w:marRight w:val="0"/>
      <w:marTop w:val="0"/>
      <w:marBottom w:val="0"/>
      <w:divBdr>
        <w:top w:val="none" w:sz="0" w:space="0" w:color="auto"/>
        <w:left w:val="none" w:sz="0" w:space="0" w:color="auto"/>
        <w:bottom w:val="none" w:sz="0" w:space="0" w:color="auto"/>
        <w:right w:val="none" w:sz="0" w:space="0" w:color="auto"/>
      </w:divBdr>
    </w:div>
    <w:div w:id="581524754">
      <w:bodyDiv w:val="1"/>
      <w:marLeft w:val="0"/>
      <w:marRight w:val="0"/>
      <w:marTop w:val="0"/>
      <w:marBottom w:val="0"/>
      <w:divBdr>
        <w:top w:val="none" w:sz="0" w:space="0" w:color="auto"/>
        <w:left w:val="none" w:sz="0" w:space="0" w:color="auto"/>
        <w:bottom w:val="none" w:sz="0" w:space="0" w:color="auto"/>
        <w:right w:val="none" w:sz="0" w:space="0" w:color="auto"/>
      </w:divBdr>
    </w:div>
    <w:div w:id="581529757">
      <w:bodyDiv w:val="1"/>
      <w:marLeft w:val="0"/>
      <w:marRight w:val="0"/>
      <w:marTop w:val="0"/>
      <w:marBottom w:val="0"/>
      <w:divBdr>
        <w:top w:val="none" w:sz="0" w:space="0" w:color="auto"/>
        <w:left w:val="none" w:sz="0" w:space="0" w:color="auto"/>
        <w:bottom w:val="none" w:sz="0" w:space="0" w:color="auto"/>
        <w:right w:val="none" w:sz="0" w:space="0" w:color="auto"/>
      </w:divBdr>
    </w:div>
    <w:div w:id="581567744">
      <w:bodyDiv w:val="1"/>
      <w:marLeft w:val="0"/>
      <w:marRight w:val="0"/>
      <w:marTop w:val="0"/>
      <w:marBottom w:val="0"/>
      <w:divBdr>
        <w:top w:val="none" w:sz="0" w:space="0" w:color="auto"/>
        <w:left w:val="none" w:sz="0" w:space="0" w:color="auto"/>
        <w:bottom w:val="none" w:sz="0" w:space="0" w:color="auto"/>
        <w:right w:val="none" w:sz="0" w:space="0" w:color="auto"/>
      </w:divBdr>
    </w:div>
    <w:div w:id="581597764">
      <w:bodyDiv w:val="1"/>
      <w:marLeft w:val="0"/>
      <w:marRight w:val="0"/>
      <w:marTop w:val="0"/>
      <w:marBottom w:val="0"/>
      <w:divBdr>
        <w:top w:val="none" w:sz="0" w:space="0" w:color="auto"/>
        <w:left w:val="none" w:sz="0" w:space="0" w:color="auto"/>
        <w:bottom w:val="none" w:sz="0" w:space="0" w:color="auto"/>
        <w:right w:val="none" w:sz="0" w:space="0" w:color="auto"/>
      </w:divBdr>
    </w:div>
    <w:div w:id="581598763">
      <w:bodyDiv w:val="1"/>
      <w:marLeft w:val="0"/>
      <w:marRight w:val="0"/>
      <w:marTop w:val="0"/>
      <w:marBottom w:val="0"/>
      <w:divBdr>
        <w:top w:val="none" w:sz="0" w:space="0" w:color="auto"/>
        <w:left w:val="none" w:sz="0" w:space="0" w:color="auto"/>
        <w:bottom w:val="none" w:sz="0" w:space="0" w:color="auto"/>
        <w:right w:val="none" w:sz="0" w:space="0" w:color="auto"/>
      </w:divBdr>
    </w:div>
    <w:div w:id="581641006">
      <w:bodyDiv w:val="1"/>
      <w:marLeft w:val="0"/>
      <w:marRight w:val="0"/>
      <w:marTop w:val="0"/>
      <w:marBottom w:val="0"/>
      <w:divBdr>
        <w:top w:val="none" w:sz="0" w:space="0" w:color="auto"/>
        <w:left w:val="none" w:sz="0" w:space="0" w:color="auto"/>
        <w:bottom w:val="none" w:sz="0" w:space="0" w:color="auto"/>
        <w:right w:val="none" w:sz="0" w:space="0" w:color="auto"/>
      </w:divBdr>
    </w:div>
    <w:div w:id="581645356">
      <w:bodyDiv w:val="1"/>
      <w:marLeft w:val="0"/>
      <w:marRight w:val="0"/>
      <w:marTop w:val="0"/>
      <w:marBottom w:val="0"/>
      <w:divBdr>
        <w:top w:val="none" w:sz="0" w:space="0" w:color="auto"/>
        <w:left w:val="none" w:sz="0" w:space="0" w:color="auto"/>
        <w:bottom w:val="none" w:sz="0" w:space="0" w:color="auto"/>
        <w:right w:val="none" w:sz="0" w:space="0" w:color="auto"/>
      </w:divBdr>
    </w:div>
    <w:div w:id="581648404">
      <w:bodyDiv w:val="1"/>
      <w:marLeft w:val="0"/>
      <w:marRight w:val="0"/>
      <w:marTop w:val="0"/>
      <w:marBottom w:val="0"/>
      <w:divBdr>
        <w:top w:val="none" w:sz="0" w:space="0" w:color="auto"/>
        <w:left w:val="none" w:sz="0" w:space="0" w:color="auto"/>
        <w:bottom w:val="none" w:sz="0" w:space="0" w:color="auto"/>
        <w:right w:val="none" w:sz="0" w:space="0" w:color="auto"/>
      </w:divBdr>
    </w:div>
    <w:div w:id="581649237">
      <w:bodyDiv w:val="1"/>
      <w:marLeft w:val="0"/>
      <w:marRight w:val="0"/>
      <w:marTop w:val="0"/>
      <w:marBottom w:val="0"/>
      <w:divBdr>
        <w:top w:val="none" w:sz="0" w:space="0" w:color="auto"/>
        <w:left w:val="none" w:sz="0" w:space="0" w:color="auto"/>
        <w:bottom w:val="none" w:sz="0" w:space="0" w:color="auto"/>
        <w:right w:val="none" w:sz="0" w:space="0" w:color="auto"/>
      </w:divBdr>
    </w:div>
    <w:div w:id="581715781">
      <w:bodyDiv w:val="1"/>
      <w:marLeft w:val="0"/>
      <w:marRight w:val="0"/>
      <w:marTop w:val="0"/>
      <w:marBottom w:val="0"/>
      <w:divBdr>
        <w:top w:val="none" w:sz="0" w:space="0" w:color="auto"/>
        <w:left w:val="none" w:sz="0" w:space="0" w:color="auto"/>
        <w:bottom w:val="none" w:sz="0" w:space="0" w:color="auto"/>
        <w:right w:val="none" w:sz="0" w:space="0" w:color="auto"/>
      </w:divBdr>
    </w:div>
    <w:div w:id="581716917">
      <w:bodyDiv w:val="1"/>
      <w:marLeft w:val="0"/>
      <w:marRight w:val="0"/>
      <w:marTop w:val="0"/>
      <w:marBottom w:val="0"/>
      <w:divBdr>
        <w:top w:val="none" w:sz="0" w:space="0" w:color="auto"/>
        <w:left w:val="none" w:sz="0" w:space="0" w:color="auto"/>
        <w:bottom w:val="none" w:sz="0" w:space="0" w:color="auto"/>
        <w:right w:val="none" w:sz="0" w:space="0" w:color="auto"/>
      </w:divBdr>
    </w:div>
    <w:div w:id="581718580">
      <w:bodyDiv w:val="1"/>
      <w:marLeft w:val="0"/>
      <w:marRight w:val="0"/>
      <w:marTop w:val="0"/>
      <w:marBottom w:val="0"/>
      <w:divBdr>
        <w:top w:val="none" w:sz="0" w:space="0" w:color="auto"/>
        <w:left w:val="none" w:sz="0" w:space="0" w:color="auto"/>
        <w:bottom w:val="none" w:sz="0" w:space="0" w:color="auto"/>
        <w:right w:val="none" w:sz="0" w:space="0" w:color="auto"/>
      </w:divBdr>
    </w:div>
    <w:div w:id="581720620">
      <w:bodyDiv w:val="1"/>
      <w:marLeft w:val="0"/>
      <w:marRight w:val="0"/>
      <w:marTop w:val="0"/>
      <w:marBottom w:val="0"/>
      <w:divBdr>
        <w:top w:val="none" w:sz="0" w:space="0" w:color="auto"/>
        <w:left w:val="none" w:sz="0" w:space="0" w:color="auto"/>
        <w:bottom w:val="none" w:sz="0" w:space="0" w:color="auto"/>
        <w:right w:val="none" w:sz="0" w:space="0" w:color="auto"/>
      </w:divBdr>
    </w:div>
    <w:div w:id="581722379">
      <w:bodyDiv w:val="1"/>
      <w:marLeft w:val="0"/>
      <w:marRight w:val="0"/>
      <w:marTop w:val="0"/>
      <w:marBottom w:val="0"/>
      <w:divBdr>
        <w:top w:val="none" w:sz="0" w:space="0" w:color="auto"/>
        <w:left w:val="none" w:sz="0" w:space="0" w:color="auto"/>
        <w:bottom w:val="none" w:sz="0" w:space="0" w:color="auto"/>
        <w:right w:val="none" w:sz="0" w:space="0" w:color="auto"/>
      </w:divBdr>
    </w:div>
    <w:div w:id="581724100">
      <w:bodyDiv w:val="1"/>
      <w:marLeft w:val="0"/>
      <w:marRight w:val="0"/>
      <w:marTop w:val="0"/>
      <w:marBottom w:val="0"/>
      <w:divBdr>
        <w:top w:val="none" w:sz="0" w:space="0" w:color="auto"/>
        <w:left w:val="none" w:sz="0" w:space="0" w:color="auto"/>
        <w:bottom w:val="none" w:sz="0" w:space="0" w:color="auto"/>
        <w:right w:val="none" w:sz="0" w:space="0" w:color="auto"/>
      </w:divBdr>
    </w:div>
    <w:div w:id="581724446">
      <w:bodyDiv w:val="1"/>
      <w:marLeft w:val="0"/>
      <w:marRight w:val="0"/>
      <w:marTop w:val="0"/>
      <w:marBottom w:val="0"/>
      <w:divBdr>
        <w:top w:val="none" w:sz="0" w:space="0" w:color="auto"/>
        <w:left w:val="none" w:sz="0" w:space="0" w:color="auto"/>
        <w:bottom w:val="none" w:sz="0" w:space="0" w:color="auto"/>
        <w:right w:val="none" w:sz="0" w:space="0" w:color="auto"/>
      </w:divBdr>
    </w:div>
    <w:div w:id="581763131">
      <w:bodyDiv w:val="1"/>
      <w:marLeft w:val="0"/>
      <w:marRight w:val="0"/>
      <w:marTop w:val="0"/>
      <w:marBottom w:val="0"/>
      <w:divBdr>
        <w:top w:val="none" w:sz="0" w:space="0" w:color="auto"/>
        <w:left w:val="none" w:sz="0" w:space="0" w:color="auto"/>
        <w:bottom w:val="none" w:sz="0" w:space="0" w:color="auto"/>
        <w:right w:val="none" w:sz="0" w:space="0" w:color="auto"/>
      </w:divBdr>
    </w:div>
    <w:div w:id="581834281">
      <w:bodyDiv w:val="1"/>
      <w:marLeft w:val="0"/>
      <w:marRight w:val="0"/>
      <w:marTop w:val="0"/>
      <w:marBottom w:val="0"/>
      <w:divBdr>
        <w:top w:val="none" w:sz="0" w:space="0" w:color="auto"/>
        <w:left w:val="none" w:sz="0" w:space="0" w:color="auto"/>
        <w:bottom w:val="none" w:sz="0" w:space="0" w:color="auto"/>
        <w:right w:val="none" w:sz="0" w:space="0" w:color="auto"/>
      </w:divBdr>
    </w:div>
    <w:div w:id="581839366">
      <w:bodyDiv w:val="1"/>
      <w:marLeft w:val="0"/>
      <w:marRight w:val="0"/>
      <w:marTop w:val="0"/>
      <w:marBottom w:val="0"/>
      <w:divBdr>
        <w:top w:val="none" w:sz="0" w:space="0" w:color="auto"/>
        <w:left w:val="none" w:sz="0" w:space="0" w:color="auto"/>
        <w:bottom w:val="none" w:sz="0" w:space="0" w:color="auto"/>
        <w:right w:val="none" w:sz="0" w:space="0" w:color="auto"/>
      </w:divBdr>
    </w:div>
    <w:div w:id="581909730">
      <w:bodyDiv w:val="1"/>
      <w:marLeft w:val="0"/>
      <w:marRight w:val="0"/>
      <w:marTop w:val="0"/>
      <w:marBottom w:val="0"/>
      <w:divBdr>
        <w:top w:val="none" w:sz="0" w:space="0" w:color="auto"/>
        <w:left w:val="none" w:sz="0" w:space="0" w:color="auto"/>
        <w:bottom w:val="none" w:sz="0" w:space="0" w:color="auto"/>
        <w:right w:val="none" w:sz="0" w:space="0" w:color="auto"/>
      </w:divBdr>
    </w:div>
    <w:div w:id="581914982">
      <w:bodyDiv w:val="1"/>
      <w:marLeft w:val="0"/>
      <w:marRight w:val="0"/>
      <w:marTop w:val="0"/>
      <w:marBottom w:val="0"/>
      <w:divBdr>
        <w:top w:val="none" w:sz="0" w:space="0" w:color="auto"/>
        <w:left w:val="none" w:sz="0" w:space="0" w:color="auto"/>
        <w:bottom w:val="none" w:sz="0" w:space="0" w:color="auto"/>
        <w:right w:val="none" w:sz="0" w:space="0" w:color="auto"/>
      </w:divBdr>
    </w:div>
    <w:div w:id="581959955">
      <w:bodyDiv w:val="1"/>
      <w:marLeft w:val="0"/>
      <w:marRight w:val="0"/>
      <w:marTop w:val="0"/>
      <w:marBottom w:val="0"/>
      <w:divBdr>
        <w:top w:val="none" w:sz="0" w:space="0" w:color="auto"/>
        <w:left w:val="none" w:sz="0" w:space="0" w:color="auto"/>
        <w:bottom w:val="none" w:sz="0" w:space="0" w:color="auto"/>
        <w:right w:val="none" w:sz="0" w:space="0" w:color="auto"/>
      </w:divBdr>
    </w:div>
    <w:div w:id="581986729">
      <w:bodyDiv w:val="1"/>
      <w:marLeft w:val="0"/>
      <w:marRight w:val="0"/>
      <w:marTop w:val="0"/>
      <w:marBottom w:val="0"/>
      <w:divBdr>
        <w:top w:val="none" w:sz="0" w:space="0" w:color="auto"/>
        <w:left w:val="none" w:sz="0" w:space="0" w:color="auto"/>
        <w:bottom w:val="none" w:sz="0" w:space="0" w:color="auto"/>
        <w:right w:val="none" w:sz="0" w:space="0" w:color="auto"/>
      </w:divBdr>
    </w:div>
    <w:div w:id="581988170">
      <w:bodyDiv w:val="1"/>
      <w:marLeft w:val="0"/>
      <w:marRight w:val="0"/>
      <w:marTop w:val="0"/>
      <w:marBottom w:val="0"/>
      <w:divBdr>
        <w:top w:val="none" w:sz="0" w:space="0" w:color="auto"/>
        <w:left w:val="none" w:sz="0" w:space="0" w:color="auto"/>
        <w:bottom w:val="none" w:sz="0" w:space="0" w:color="auto"/>
        <w:right w:val="none" w:sz="0" w:space="0" w:color="auto"/>
      </w:divBdr>
    </w:div>
    <w:div w:id="581989604">
      <w:bodyDiv w:val="1"/>
      <w:marLeft w:val="0"/>
      <w:marRight w:val="0"/>
      <w:marTop w:val="0"/>
      <w:marBottom w:val="0"/>
      <w:divBdr>
        <w:top w:val="none" w:sz="0" w:space="0" w:color="auto"/>
        <w:left w:val="none" w:sz="0" w:space="0" w:color="auto"/>
        <w:bottom w:val="none" w:sz="0" w:space="0" w:color="auto"/>
        <w:right w:val="none" w:sz="0" w:space="0" w:color="auto"/>
      </w:divBdr>
    </w:div>
    <w:div w:id="582028112">
      <w:bodyDiv w:val="1"/>
      <w:marLeft w:val="0"/>
      <w:marRight w:val="0"/>
      <w:marTop w:val="0"/>
      <w:marBottom w:val="0"/>
      <w:divBdr>
        <w:top w:val="none" w:sz="0" w:space="0" w:color="auto"/>
        <w:left w:val="none" w:sz="0" w:space="0" w:color="auto"/>
        <w:bottom w:val="none" w:sz="0" w:space="0" w:color="auto"/>
        <w:right w:val="none" w:sz="0" w:space="0" w:color="auto"/>
      </w:divBdr>
    </w:div>
    <w:div w:id="582029007">
      <w:bodyDiv w:val="1"/>
      <w:marLeft w:val="0"/>
      <w:marRight w:val="0"/>
      <w:marTop w:val="0"/>
      <w:marBottom w:val="0"/>
      <w:divBdr>
        <w:top w:val="none" w:sz="0" w:space="0" w:color="auto"/>
        <w:left w:val="none" w:sz="0" w:space="0" w:color="auto"/>
        <w:bottom w:val="none" w:sz="0" w:space="0" w:color="auto"/>
        <w:right w:val="none" w:sz="0" w:space="0" w:color="auto"/>
      </w:divBdr>
    </w:div>
    <w:div w:id="582032588">
      <w:bodyDiv w:val="1"/>
      <w:marLeft w:val="0"/>
      <w:marRight w:val="0"/>
      <w:marTop w:val="0"/>
      <w:marBottom w:val="0"/>
      <w:divBdr>
        <w:top w:val="none" w:sz="0" w:space="0" w:color="auto"/>
        <w:left w:val="none" w:sz="0" w:space="0" w:color="auto"/>
        <w:bottom w:val="none" w:sz="0" w:space="0" w:color="auto"/>
        <w:right w:val="none" w:sz="0" w:space="0" w:color="auto"/>
      </w:divBdr>
    </w:div>
    <w:div w:id="582034698">
      <w:bodyDiv w:val="1"/>
      <w:marLeft w:val="0"/>
      <w:marRight w:val="0"/>
      <w:marTop w:val="0"/>
      <w:marBottom w:val="0"/>
      <w:divBdr>
        <w:top w:val="none" w:sz="0" w:space="0" w:color="auto"/>
        <w:left w:val="none" w:sz="0" w:space="0" w:color="auto"/>
        <w:bottom w:val="none" w:sz="0" w:space="0" w:color="auto"/>
        <w:right w:val="none" w:sz="0" w:space="0" w:color="auto"/>
      </w:divBdr>
    </w:div>
    <w:div w:id="582035512">
      <w:bodyDiv w:val="1"/>
      <w:marLeft w:val="0"/>
      <w:marRight w:val="0"/>
      <w:marTop w:val="0"/>
      <w:marBottom w:val="0"/>
      <w:divBdr>
        <w:top w:val="none" w:sz="0" w:space="0" w:color="auto"/>
        <w:left w:val="none" w:sz="0" w:space="0" w:color="auto"/>
        <w:bottom w:val="none" w:sz="0" w:space="0" w:color="auto"/>
        <w:right w:val="none" w:sz="0" w:space="0" w:color="auto"/>
      </w:divBdr>
    </w:div>
    <w:div w:id="582102109">
      <w:bodyDiv w:val="1"/>
      <w:marLeft w:val="0"/>
      <w:marRight w:val="0"/>
      <w:marTop w:val="0"/>
      <w:marBottom w:val="0"/>
      <w:divBdr>
        <w:top w:val="none" w:sz="0" w:space="0" w:color="auto"/>
        <w:left w:val="none" w:sz="0" w:space="0" w:color="auto"/>
        <w:bottom w:val="none" w:sz="0" w:space="0" w:color="auto"/>
        <w:right w:val="none" w:sz="0" w:space="0" w:color="auto"/>
      </w:divBdr>
    </w:div>
    <w:div w:id="582103951">
      <w:bodyDiv w:val="1"/>
      <w:marLeft w:val="0"/>
      <w:marRight w:val="0"/>
      <w:marTop w:val="0"/>
      <w:marBottom w:val="0"/>
      <w:divBdr>
        <w:top w:val="none" w:sz="0" w:space="0" w:color="auto"/>
        <w:left w:val="none" w:sz="0" w:space="0" w:color="auto"/>
        <w:bottom w:val="none" w:sz="0" w:space="0" w:color="auto"/>
        <w:right w:val="none" w:sz="0" w:space="0" w:color="auto"/>
      </w:divBdr>
    </w:div>
    <w:div w:id="582106421">
      <w:bodyDiv w:val="1"/>
      <w:marLeft w:val="0"/>
      <w:marRight w:val="0"/>
      <w:marTop w:val="0"/>
      <w:marBottom w:val="0"/>
      <w:divBdr>
        <w:top w:val="none" w:sz="0" w:space="0" w:color="auto"/>
        <w:left w:val="none" w:sz="0" w:space="0" w:color="auto"/>
        <w:bottom w:val="none" w:sz="0" w:space="0" w:color="auto"/>
        <w:right w:val="none" w:sz="0" w:space="0" w:color="auto"/>
      </w:divBdr>
    </w:div>
    <w:div w:id="582178772">
      <w:bodyDiv w:val="1"/>
      <w:marLeft w:val="0"/>
      <w:marRight w:val="0"/>
      <w:marTop w:val="0"/>
      <w:marBottom w:val="0"/>
      <w:divBdr>
        <w:top w:val="none" w:sz="0" w:space="0" w:color="auto"/>
        <w:left w:val="none" w:sz="0" w:space="0" w:color="auto"/>
        <w:bottom w:val="none" w:sz="0" w:space="0" w:color="auto"/>
        <w:right w:val="none" w:sz="0" w:space="0" w:color="auto"/>
      </w:divBdr>
    </w:div>
    <w:div w:id="582181701">
      <w:bodyDiv w:val="1"/>
      <w:marLeft w:val="0"/>
      <w:marRight w:val="0"/>
      <w:marTop w:val="0"/>
      <w:marBottom w:val="0"/>
      <w:divBdr>
        <w:top w:val="none" w:sz="0" w:space="0" w:color="auto"/>
        <w:left w:val="none" w:sz="0" w:space="0" w:color="auto"/>
        <w:bottom w:val="none" w:sz="0" w:space="0" w:color="auto"/>
        <w:right w:val="none" w:sz="0" w:space="0" w:color="auto"/>
      </w:divBdr>
    </w:div>
    <w:div w:id="582183048">
      <w:bodyDiv w:val="1"/>
      <w:marLeft w:val="0"/>
      <w:marRight w:val="0"/>
      <w:marTop w:val="0"/>
      <w:marBottom w:val="0"/>
      <w:divBdr>
        <w:top w:val="none" w:sz="0" w:space="0" w:color="auto"/>
        <w:left w:val="none" w:sz="0" w:space="0" w:color="auto"/>
        <w:bottom w:val="none" w:sz="0" w:space="0" w:color="auto"/>
        <w:right w:val="none" w:sz="0" w:space="0" w:color="auto"/>
      </w:divBdr>
    </w:div>
    <w:div w:id="582222484">
      <w:bodyDiv w:val="1"/>
      <w:marLeft w:val="0"/>
      <w:marRight w:val="0"/>
      <w:marTop w:val="0"/>
      <w:marBottom w:val="0"/>
      <w:divBdr>
        <w:top w:val="none" w:sz="0" w:space="0" w:color="auto"/>
        <w:left w:val="none" w:sz="0" w:space="0" w:color="auto"/>
        <w:bottom w:val="none" w:sz="0" w:space="0" w:color="auto"/>
        <w:right w:val="none" w:sz="0" w:space="0" w:color="auto"/>
      </w:divBdr>
    </w:div>
    <w:div w:id="582223053">
      <w:bodyDiv w:val="1"/>
      <w:marLeft w:val="0"/>
      <w:marRight w:val="0"/>
      <w:marTop w:val="0"/>
      <w:marBottom w:val="0"/>
      <w:divBdr>
        <w:top w:val="none" w:sz="0" w:space="0" w:color="auto"/>
        <w:left w:val="none" w:sz="0" w:space="0" w:color="auto"/>
        <w:bottom w:val="none" w:sz="0" w:space="0" w:color="auto"/>
        <w:right w:val="none" w:sz="0" w:space="0" w:color="auto"/>
      </w:divBdr>
    </w:div>
    <w:div w:id="582223086">
      <w:bodyDiv w:val="1"/>
      <w:marLeft w:val="0"/>
      <w:marRight w:val="0"/>
      <w:marTop w:val="0"/>
      <w:marBottom w:val="0"/>
      <w:divBdr>
        <w:top w:val="none" w:sz="0" w:space="0" w:color="auto"/>
        <w:left w:val="none" w:sz="0" w:space="0" w:color="auto"/>
        <w:bottom w:val="none" w:sz="0" w:space="0" w:color="auto"/>
        <w:right w:val="none" w:sz="0" w:space="0" w:color="auto"/>
      </w:divBdr>
    </w:div>
    <w:div w:id="582227838">
      <w:bodyDiv w:val="1"/>
      <w:marLeft w:val="0"/>
      <w:marRight w:val="0"/>
      <w:marTop w:val="0"/>
      <w:marBottom w:val="0"/>
      <w:divBdr>
        <w:top w:val="none" w:sz="0" w:space="0" w:color="auto"/>
        <w:left w:val="none" w:sz="0" w:space="0" w:color="auto"/>
        <w:bottom w:val="none" w:sz="0" w:space="0" w:color="auto"/>
        <w:right w:val="none" w:sz="0" w:space="0" w:color="auto"/>
      </w:divBdr>
    </w:div>
    <w:div w:id="582253879">
      <w:bodyDiv w:val="1"/>
      <w:marLeft w:val="0"/>
      <w:marRight w:val="0"/>
      <w:marTop w:val="0"/>
      <w:marBottom w:val="0"/>
      <w:divBdr>
        <w:top w:val="none" w:sz="0" w:space="0" w:color="auto"/>
        <w:left w:val="none" w:sz="0" w:space="0" w:color="auto"/>
        <w:bottom w:val="none" w:sz="0" w:space="0" w:color="auto"/>
        <w:right w:val="none" w:sz="0" w:space="0" w:color="auto"/>
      </w:divBdr>
    </w:div>
    <w:div w:id="582296008">
      <w:bodyDiv w:val="1"/>
      <w:marLeft w:val="0"/>
      <w:marRight w:val="0"/>
      <w:marTop w:val="0"/>
      <w:marBottom w:val="0"/>
      <w:divBdr>
        <w:top w:val="none" w:sz="0" w:space="0" w:color="auto"/>
        <w:left w:val="none" w:sz="0" w:space="0" w:color="auto"/>
        <w:bottom w:val="none" w:sz="0" w:space="0" w:color="auto"/>
        <w:right w:val="none" w:sz="0" w:space="0" w:color="auto"/>
      </w:divBdr>
    </w:div>
    <w:div w:id="582303144">
      <w:bodyDiv w:val="1"/>
      <w:marLeft w:val="0"/>
      <w:marRight w:val="0"/>
      <w:marTop w:val="0"/>
      <w:marBottom w:val="0"/>
      <w:divBdr>
        <w:top w:val="none" w:sz="0" w:space="0" w:color="auto"/>
        <w:left w:val="none" w:sz="0" w:space="0" w:color="auto"/>
        <w:bottom w:val="none" w:sz="0" w:space="0" w:color="auto"/>
        <w:right w:val="none" w:sz="0" w:space="0" w:color="auto"/>
      </w:divBdr>
    </w:div>
    <w:div w:id="582304225">
      <w:bodyDiv w:val="1"/>
      <w:marLeft w:val="0"/>
      <w:marRight w:val="0"/>
      <w:marTop w:val="0"/>
      <w:marBottom w:val="0"/>
      <w:divBdr>
        <w:top w:val="none" w:sz="0" w:space="0" w:color="auto"/>
        <w:left w:val="none" w:sz="0" w:space="0" w:color="auto"/>
        <w:bottom w:val="none" w:sz="0" w:space="0" w:color="auto"/>
        <w:right w:val="none" w:sz="0" w:space="0" w:color="auto"/>
      </w:divBdr>
    </w:div>
    <w:div w:id="582304642">
      <w:bodyDiv w:val="1"/>
      <w:marLeft w:val="0"/>
      <w:marRight w:val="0"/>
      <w:marTop w:val="0"/>
      <w:marBottom w:val="0"/>
      <w:divBdr>
        <w:top w:val="none" w:sz="0" w:space="0" w:color="auto"/>
        <w:left w:val="none" w:sz="0" w:space="0" w:color="auto"/>
        <w:bottom w:val="none" w:sz="0" w:space="0" w:color="auto"/>
        <w:right w:val="none" w:sz="0" w:space="0" w:color="auto"/>
      </w:divBdr>
    </w:div>
    <w:div w:id="582372330">
      <w:bodyDiv w:val="1"/>
      <w:marLeft w:val="0"/>
      <w:marRight w:val="0"/>
      <w:marTop w:val="0"/>
      <w:marBottom w:val="0"/>
      <w:divBdr>
        <w:top w:val="none" w:sz="0" w:space="0" w:color="auto"/>
        <w:left w:val="none" w:sz="0" w:space="0" w:color="auto"/>
        <w:bottom w:val="none" w:sz="0" w:space="0" w:color="auto"/>
        <w:right w:val="none" w:sz="0" w:space="0" w:color="auto"/>
      </w:divBdr>
    </w:div>
    <w:div w:id="582375290">
      <w:bodyDiv w:val="1"/>
      <w:marLeft w:val="0"/>
      <w:marRight w:val="0"/>
      <w:marTop w:val="0"/>
      <w:marBottom w:val="0"/>
      <w:divBdr>
        <w:top w:val="none" w:sz="0" w:space="0" w:color="auto"/>
        <w:left w:val="none" w:sz="0" w:space="0" w:color="auto"/>
        <w:bottom w:val="none" w:sz="0" w:space="0" w:color="auto"/>
        <w:right w:val="none" w:sz="0" w:space="0" w:color="auto"/>
      </w:divBdr>
    </w:div>
    <w:div w:id="582422544">
      <w:bodyDiv w:val="1"/>
      <w:marLeft w:val="0"/>
      <w:marRight w:val="0"/>
      <w:marTop w:val="0"/>
      <w:marBottom w:val="0"/>
      <w:divBdr>
        <w:top w:val="none" w:sz="0" w:space="0" w:color="auto"/>
        <w:left w:val="none" w:sz="0" w:space="0" w:color="auto"/>
        <w:bottom w:val="none" w:sz="0" w:space="0" w:color="auto"/>
        <w:right w:val="none" w:sz="0" w:space="0" w:color="auto"/>
      </w:divBdr>
    </w:div>
    <w:div w:id="582449266">
      <w:bodyDiv w:val="1"/>
      <w:marLeft w:val="0"/>
      <w:marRight w:val="0"/>
      <w:marTop w:val="0"/>
      <w:marBottom w:val="0"/>
      <w:divBdr>
        <w:top w:val="none" w:sz="0" w:space="0" w:color="auto"/>
        <w:left w:val="none" w:sz="0" w:space="0" w:color="auto"/>
        <w:bottom w:val="none" w:sz="0" w:space="0" w:color="auto"/>
        <w:right w:val="none" w:sz="0" w:space="0" w:color="auto"/>
      </w:divBdr>
    </w:div>
    <w:div w:id="582492962">
      <w:bodyDiv w:val="1"/>
      <w:marLeft w:val="0"/>
      <w:marRight w:val="0"/>
      <w:marTop w:val="0"/>
      <w:marBottom w:val="0"/>
      <w:divBdr>
        <w:top w:val="none" w:sz="0" w:space="0" w:color="auto"/>
        <w:left w:val="none" w:sz="0" w:space="0" w:color="auto"/>
        <w:bottom w:val="none" w:sz="0" w:space="0" w:color="auto"/>
        <w:right w:val="none" w:sz="0" w:space="0" w:color="auto"/>
      </w:divBdr>
    </w:div>
    <w:div w:id="582494774">
      <w:bodyDiv w:val="1"/>
      <w:marLeft w:val="0"/>
      <w:marRight w:val="0"/>
      <w:marTop w:val="0"/>
      <w:marBottom w:val="0"/>
      <w:divBdr>
        <w:top w:val="none" w:sz="0" w:space="0" w:color="auto"/>
        <w:left w:val="none" w:sz="0" w:space="0" w:color="auto"/>
        <w:bottom w:val="none" w:sz="0" w:space="0" w:color="auto"/>
        <w:right w:val="none" w:sz="0" w:space="0" w:color="auto"/>
      </w:divBdr>
    </w:div>
    <w:div w:id="582497784">
      <w:bodyDiv w:val="1"/>
      <w:marLeft w:val="0"/>
      <w:marRight w:val="0"/>
      <w:marTop w:val="0"/>
      <w:marBottom w:val="0"/>
      <w:divBdr>
        <w:top w:val="none" w:sz="0" w:space="0" w:color="auto"/>
        <w:left w:val="none" w:sz="0" w:space="0" w:color="auto"/>
        <w:bottom w:val="none" w:sz="0" w:space="0" w:color="auto"/>
        <w:right w:val="none" w:sz="0" w:space="0" w:color="auto"/>
      </w:divBdr>
    </w:div>
    <w:div w:id="582498095">
      <w:bodyDiv w:val="1"/>
      <w:marLeft w:val="0"/>
      <w:marRight w:val="0"/>
      <w:marTop w:val="0"/>
      <w:marBottom w:val="0"/>
      <w:divBdr>
        <w:top w:val="none" w:sz="0" w:space="0" w:color="auto"/>
        <w:left w:val="none" w:sz="0" w:space="0" w:color="auto"/>
        <w:bottom w:val="none" w:sz="0" w:space="0" w:color="auto"/>
        <w:right w:val="none" w:sz="0" w:space="0" w:color="auto"/>
      </w:divBdr>
    </w:div>
    <w:div w:id="582568133">
      <w:bodyDiv w:val="1"/>
      <w:marLeft w:val="0"/>
      <w:marRight w:val="0"/>
      <w:marTop w:val="0"/>
      <w:marBottom w:val="0"/>
      <w:divBdr>
        <w:top w:val="none" w:sz="0" w:space="0" w:color="auto"/>
        <w:left w:val="none" w:sz="0" w:space="0" w:color="auto"/>
        <w:bottom w:val="none" w:sz="0" w:space="0" w:color="auto"/>
        <w:right w:val="none" w:sz="0" w:space="0" w:color="auto"/>
      </w:divBdr>
    </w:div>
    <w:div w:id="582570615">
      <w:bodyDiv w:val="1"/>
      <w:marLeft w:val="0"/>
      <w:marRight w:val="0"/>
      <w:marTop w:val="0"/>
      <w:marBottom w:val="0"/>
      <w:divBdr>
        <w:top w:val="none" w:sz="0" w:space="0" w:color="auto"/>
        <w:left w:val="none" w:sz="0" w:space="0" w:color="auto"/>
        <w:bottom w:val="none" w:sz="0" w:space="0" w:color="auto"/>
        <w:right w:val="none" w:sz="0" w:space="0" w:color="auto"/>
      </w:divBdr>
    </w:div>
    <w:div w:id="582571539">
      <w:bodyDiv w:val="1"/>
      <w:marLeft w:val="0"/>
      <w:marRight w:val="0"/>
      <w:marTop w:val="0"/>
      <w:marBottom w:val="0"/>
      <w:divBdr>
        <w:top w:val="none" w:sz="0" w:space="0" w:color="auto"/>
        <w:left w:val="none" w:sz="0" w:space="0" w:color="auto"/>
        <w:bottom w:val="none" w:sz="0" w:space="0" w:color="auto"/>
        <w:right w:val="none" w:sz="0" w:space="0" w:color="auto"/>
      </w:divBdr>
    </w:div>
    <w:div w:id="582641739">
      <w:bodyDiv w:val="1"/>
      <w:marLeft w:val="0"/>
      <w:marRight w:val="0"/>
      <w:marTop w:val="0"/>
      <w:marBottom w:val="0"/>
      <w:divBdr>
        <w:top w:val="none" w:sz="0" w:space="0" w:color="auto"/>
        <w:left w:val="none" w:sz="0" w:space="0" w:color="auto"/>
        <w:bottom w:val="none" w:sz="0" w:space="0" w:color="auto"/>
        <w:right w:val="none" w:sz="0" w:space="0" w:color="auto"/>
      </w:divBdr>
    </w:div>
    <w:div w:id="582646172">
      <w:bodyDiv w:val="1"/>
      <w:marLeft w:val="0"/>
      <w:marRight w:val="0"/>
      <w:marTop w:val="0"/>
      <w:marBottom w:val="0"/>
      <w:divBdr>
        <w:top w:val="none" w:sz="0" w:space="0" w:color="auto"/>
        <w:left w:val="none" w:sz="0" w:space="0" w:color="auto"/>
        <w:bottom w:val="none" w:sz="0" w:space="0" w:color="auto"/>
        <w:right w:val="none" w:sz="0" w:space="0" w:color="auto"/>
      </w:divBdr>
    </w:div>
    <w:div w:id="582683294">
      <w:bodyDiv w:val="1"/>
      <w:marLeft w:val="0"/>
      <w:marRight w:val="0"/>
      <w:marTop w:val="0"/>
      <w:marBottom w:val="0"/>
      <w:divBdr>
        <w:top w:val="none" w:sz="0" w:space="0" w:color="auto"/>
        <w:left w:val="none" w:sz="0" w:space="0" w:color="auto"/>
        <w:bottom w:val="none" w:sz="0" w:space="0" w:color="auto"/>
        <w:right w:val="none" w:sz="0" w:space="0" w:color="auto"/>
      </w:divBdr>
    </w:div>
    <w:div w:id="582689634">
      <w:bodyDiv w:val="1"/>
      <w:marLeft w:val="0"/>
      <w:marRight w:val="0"/>
      <w:marTop w:val="0"/>
      <w:marBottom w:val="0"/>
      <w:divBdr>
        <w:top w:val="none" w:sz="0" w:space="0" w:color="auto"/>
        <w:left w:val="none" w:sz="0" w:space="0" w:color="auto"/>
        <w:bottom w:val="none" w:sz="0" w:space="0" w:color="auto"/>
        <w:right w:val="none" w:sz="0" w:space="0" w:color="auto"/>
      </w:divBdr>
    </w:div>
    <w:div w:id="582763213">
      <w:bodyDiv w:val="1"/>
      <w:marLeft w:val="0"/>
      <w:marRight w:val="0"/>
      <w:marTop w:val="0"/>
      <w:marBottom w:val="0"/>
      <w:divBdr>
        <w:top w:val="none" w:sz="0" w:space="0" w:color="auto"/>
        <w:left w:val="none" w:sz="0" w:space="0" w:color="auto"/>
        <w:bottom w:val="none" w:sz="0" w:space="0" w:color="auto"/>
        <w:right w:val="none" w:sz="0" w:space="0" w:color="auto"/>
      </w:divBdr>
    </w:div>
    <w:div w:id="582832995">
      <w:bodyDiv w:val="1"/>
      <w:marLeft w:val="0"/>
      <w:marRight w:val="0"/>
      <w:marTop w:val="0"/>
      <w:marBottom w:val="0"/>
      <w:divBdr>
        <w:top w:val="none" w:sz="0" w:space="0" w:color="auto"/>
        <w:left w:val="none" w:sz="0" w:space="0" w:color="auto"/>
        <w:bottom w:val="none" w:sz="0" w:space="0" w:color="auto"/>
        <w:right w:val="none" w:sz="0" w:space="0" w:color="auto"/>
      </w:divBdr>
    </w:div>
    <w:div w:id="582834998">
      <w:bodyDiv w:val="1"/>
      <w:marLeft w:val="0"/>
      <w:marRight w:val="0"/>
      <w:marTop w:val="0"/>
      <w:marBottom w:val="0"/>
      <w:divBdr>
        <w:top w:val="none" w:sz="0" w:space="0" w:color="auto"/>
        <w:left w:val="none" w:sz="0" w:space="0" w:color="auto"/>
        <w:bottom w:val="none" w:sz="0" w:space="0" w:color="auto"/>
        <w:right w:val="none" w:sz="0" w:space="0" w:color="auto"/>
      </w:divBdr>
    </w:div>
    <w:div w:id="582840266">
      <w:bodyDiv w:val="1"/>
      <w:marLeft w:val="0"/>
      <w:marRight w:val="0"/>
      <w:marTop w:val="0"/>
      <w:marBottom w:val="0"/>
      <w:divBdr>
        <w:top w:val="none" w:sz="0" w:space="0" w:color="auto"/>
        <w:left w:val="none" w:sz="0" w:space="0" w:color="auto"/>
        <w:bottom w:val="none" w:sz="0" w:space="0" w:color="auto"/>
        <w:right w:val="none" w:sz="0" w:space="0" w:color="auto"/>
      </w:divBdr>
    </w:div>
    <w:div w:id="582841784">
      <w:bodyDiv w:val="1"/>
      <w:marLeft w:val="0"/>
      <w:marRight w:val="0"/>
      <w:marTop w:val="0"/>
      <w:marBottom w:val="0"/>
      <w:divBdr>
        <w:top w:val="none" w:sz="0" w:space="0" w:color="auto"/>
        <w:left w:val="none" w:sz="0" w:space="0" w:color="auto"/>
        <w:bottom w:val="none" w:sz="0" w:space="0" w:color="auto"/>
        <w:right w:val="none" w:sz="0" w:space="0" w:color="auto"/>
      </w:divBdr>
    </w:div>
    <w:div w:id="582842155">
      <w:bodyDiv w:val="1"/>
      <w:marLeft w:val="0"/>
      <w:marRight w:val="0"/>
      <w:marTop w:val="0"/>
      <w:marBottom w:val="0"/>
      <w:divBdr>
        <w:top w:val="none" w:sz="0" w:space="0" w:color="auto"/>
        <w:left w:val="none" w:sz="0" w:space="0" w:color="auto"/>
        <w:bottom w:val="none" w:sz="0" w:space="0" w:color="auto"/>
        <w:right w:val="none" w:sz="0" w:space="0" w:color="auto"/>
      </w:divBdr>
    </w:div>
    <w:div w:id="582880268">
      <w:bodyDiv w:val="1"/>
      <w:marLeft w:val="0"/>
      <w:marRight w:val="0"/>
      <w:marTop w:val="0"/>
      <w:marBottom w:val="0"/>
      <w:divBdr>
        <w:top w:val="none" w:sz="0" w:space="0" w:color="auto"/>
        <w:left w:val="none" w:sz="0" w:space="0" w:color="auto"/>
        <w:bottom w:val="none" w:sz="0" w:space="0" w:color="auto"/>
        <w:right w:val="none" w:sz="0" w:space="0" w:color="auto"/>
      </w:divBdr>
    </w:div>
    <w:div w:id="582880716">
      <w:bodyDiv w:val="1"/>
      <w:marLeft w:val="0"/>
      <w:marRight w:val="0"/>
      <w:marTop w:val="0"/>
      <w:marBottom w:val="0"/>
      <w:divBdr>
        <w:top w:val="none" w:sz="0" w:space="0" w:color="auto"/>
        <w:left w:val="none" w:sz="0" w:space="0" w:color="auto"/>
        <w:bottom w:val="none" w:sz="0" w:space="0" w:color="auto"/>
        <w:right w:val="none" w:sz="0" w:space="0" w:color="auto"/>
      </w:divBdr>
    </w:div>
    <w:div w:id="582881128">
      <w:bodyDiv w:val="1"/>
      <w:marLeft w:val="0"/>
      <w:marRight w:val="0"/>
      <w:marTop w:val="0"/>
      <w:marBottom w:val="0"/>
      <w:divBdr>
        <w:top w:val="none" w:sz="0" w:space="0" w:color="auto"/>
        <w:left w:val="none" w:sz="0" w:space="0" w:color="auto"/>
        <w:bottom w:val="none" w:sz="0" w:space="0" w:color="auto"/>
        <w:right w:val="none" w:sz="0" w:space="0" w:color="auto"/>
      </w:divBdr>
    </w:div>
    <w:div w:id="582953221">
      <w:bodyDiv w:val="1"/>
      <w:marLeft w:val="0"/>
      <w:marRight w:val="0"/>
      <w:marTop w:val="0"/>
      <w:marBottom w:val="0"/>
      <w:divBdr>
        <w:top w:val="none" w:sz="0" w:space="0" w:color="auto"/>
        <w:left w:val="none" w:sz="0" w:space="0" w:color="auto"/>
        <w:bottom w:val="none" w:sz="0" w:space="0" w:color="auto"/>
        <w:right w:val="none" w:sz="0" w:space="0" w:color="auto"/>
      </w:divBdr>
    </w:div>
    <w:div w:id="582954240">
      <w:bodyDiv w:val="1"/>
      <w:marLeft w:val="0"/>
      <w:marRight w:val="0"/>
      <w:marTop w:val="0"/>
      <w:marBottom w:val="0"/>
      <w:divBdr>
        <w:top w:val="none" w:sz="0" w:space="0" w:color="auto"/>
        <w:left w:val="none" w:sz="0" w:space="0" w:color="auto"/>
        <w:bottom w:val="none" w:sz="0" w:space="0" w:color="auto"/>
        <w:right w:val="none" w:sz="0" w:space="0" w:color="auto"/>
      </w:divBdr>
    </w:div>
    <w:div w:id="582960404">
      <w:bodyDiv w:val="1"/>
      <w:marLeft w:val="0"/>
      <w:marRight w:val="0"/>
      <w:marTop w:val="0"/>
      <w:marBottom w:val="0"/>
      <w:divBdr>
        <w:top w:val="none" w:sz="0" w:space="0" w:color="auto"/>
        <w:left w:val="none" w:sz="0" w:space="0" w:color="auto"/>
        <w:bottom w:val="none" w:sz="0" w:space="0" w:color="auto"/>
        <w:right w:val="none" w:sz="0" w:space="0" w:color="auto"/>
      </w:divBdr>
    </w:div>
    <w:div w:id="583029373">
      <w:bodyDiv w:val="1"/>
      <w:marLeft w:val="0"/>
      <w:marRight w:val="0"/>
      <w:marTop w:val="0"/>
      <w:marBottom w:val="0"/>
      <w:divBdr>
        <w:top w:val="none" w:sz="0" w:space="0" w:color="auto"/>
        <w:left w:val="none" w:sz="0" w:space="0" w:color="auto"/>
        <w:bottom w:val="none" w:sz="0" w:space="0" w:color="auto"/>
        <w:right w:val="none" w:sz="0" w:space="0" w:color="auto"/>
      </w:divBdr>
    </w:div>
    <w:div w:id="583030351">
      <w:bodyDiv w:val="1"/>
      <w:marLeft w:val="0"/>
      <w:marRight w:val="0"/>
      <w:marTop w:val="0"/>
      <w:marBottom w:val="0"/>
      <w:divBdr>
        <w:top w:val="none" w:sz="0" w:space="0" w:color="auto"/>
        <w:left w:val="none" w:sz="0" w:space="0" w:color="auto"/>
        <w:bottom w:val="none" w:sz="0" w:space="0" w:color="auto"/>
        <w:right w:val="none" w:sz="0" w:space="0" w:color="auto"/>
      </w:divBdr>
    </w:div>
    <w:div w:id="583030845">
      <w:bodyDiv w:val="1"/>
      <w:marLeft w:val="0"/>
      <w:marRight w:val="0"/>
      <w:marTop w:val="0"/>
      <w:marBottom w:val="0"/>
      <w:divBdr>
        <w:top w:val="none" w:sz="0" w:space="0" w:color="auto"/>
        <w:left w:val="none" w:sz="0" w:space="0" w:color="auto"/>
        <w:bottom w:val="none" w:sz="0" w:space="0" w:color="auto"/>
        <w:right w:val="none" w:sz="0" w:space="0" w:color="auto"/>
      </w:divBdr>
    </w:div>
    <w:div w:id="583034347">
      <w:bodyDiv w:val="1"/>
      <w:marLeft w:val="0"/>
      <w:marRight w:val="0"/>
      <w:marTop w:val="0"/>
      <w:marBottom w:val="0"/>
      <w:divBdr>
        <w:top w:val="none" w:sz="0" w:space="0" w:color="auto"/>
        <w:left w:val="none" w:sz="0" w:space="0" w:color="auto"/>
        <w:bottom w:val="none" w:sz="0" w:space="0" w:color="auto"/>
        <w:right w:val="none" w:sz="0" w:space="0" w:color="auto"/>
      </w:divBdr>
    </w:div>
    <w:div w:id="583074668">
      <w:bodyDiv w:val="1"/>
      <w:marLeft w:val="0"/>
      <w:marRight w:val="0"/>
      <w:marTop w:val="0"/>
      <w:marBottom w:val="0"/>
      <w:divBdr>
        <w:top w:val="none" w:sz="0" w:space="0" w:color="auto"/>
        <w:left w:val="none" w:sz="0" w:space="0" w:color="auto"/>
        <w:bottom w:val="none" w:sz="0" w:space="0" w:color="auto"/>
        <w:right w:val="none" w:sz="0" w:space="0" w:color="auto"/>
      </w:divBdr>
    </w:div>
    <w:div w:id="583075080">
      <w:bodyDiv w:val="1"/>
      <w:marLeft w:val="0"/>
      <w:marRight w:val="0"/>
      <w:marTop w:val="0"/>
      <w:marBottom w:val="0"/>
      <w:divBdr>
        <w:top w:val="none" w:sz="0" w:space="0" w:color="auto"/>
        <w:left w:val="none" w:sz="0" w:space="0" w:color="auto"/>
        <w:bottom w:val="none" w:sz="0" w:space="0" w:color="auto"/>
        <w:right w:val="none" w:sz="0" w:space="0" w:color="auto"/>
      </w:divBdr>
    </w:div>
    <w:div w:id="583102465">
      <w:bodyDiv w:val="1"/>
      <w:marLeft w:val="0"/>
      <w:marRight w:val="0"/>
      <w:marTop w:val="0"/>
      <w:marBottom w:val="0"/>
      <w:divBdr>
        <w:top w:val="none" w:sz="0" w:space="0" w:color="auto"/>
        <w:left w:val="none" w:sz="0" w:space="0" w:color="auto"/>
        <w:bottom w:val="none" w:sz="0" w:space="0" w:color="auto"/>
        <w:right w:val="none" w:sz="0" w:space="0" w:color="auto"/>
      </w:divBdr>
    </w:div>
    <w:div w:id="583102659">
      <w:bodyDiv w:val="1"/>
      <w:marLeft w:val="0"/>
      <w:marRight w:val="0"/>
      <w:marTop w:val="0"/>
      <w:marBottom w:val="0"/>
      <w:divBdr>
        <w:top w:val="none" w:sz="0" w:space="0" w:color="auto"/>
        <w:left w:val="none" w:sz="0" w:space="0" w:color="auto"/>
        <w:bottom w:val="none" w:sz="0" w:space="0" w:color="auto"/>
        <w:right w:val="none" w:sz="0" w:space="0" w:color="auto"/>
      </w:divBdr>
    </w:div>
    <w:div w:id="583220117">
      <w:bodyDiv w:val="1"/>
      <w:marLeft w:val="0"/>
      <w:marRight w:val="0"/>
      <w:marTop w:val="0"/>
      <w:marBottom w:val="0"/>
      <w:divBdr>
        <w:top w:val="none" w:sz="0" w:space="0" w:color="auto"/>
        <w:left w:val="none" w:sz="0" w:space="0" w:color="auto"/>
        <w:bottom w:val="none" w:sz="0" w:space="0" w:color="auto"/>
        <w:right w:val="none" w:sz="0" w:space="0" w:color="auto"/>
      </w:divBdr>
    </w:div>
    <w:div w:id="583227829">
      <w:bodyDiv w:val="1"/>
      <w:marLeft w:val="0"/>
      <w:marRight w:val="0"/>
      <w:marTop w:val="0"/>
      <w:marBottom w:val="0"/>
      <w:divBdr>
        <w:top w:val="none" w:sz="0" w:space="0" w:color="auto"/>
        <w:left w:val="none" w:sz="0" w:space="0" w:color="auto"/>
        <w:bottom w:val="none" w:sz="0" w:space="0" w:color="auto"/>
        <w:right w:val="none" w:sz="0" w:space="0" w:color="auto"/>
      </w:divBdr>
    </w:div>
    <w:div w:id="583297148">
      <w:bodyDiv w:val="1"/>
      <w:marLeft w:val="0"/>
      <w:marRight w:val="0"/>
      <w:marTop w:val="0"/>
      <w:marBottom w:val="0"/>
      <w:divBdr>
        <w:top w:val="none" w:sz="0" w:space="0" w:color="auto"/>
        <w:left w:val="none" w:sz="0" w:space="0" w:color="auto"/>
        <w:bottom w:val="none" w:sz="0" w:space="0" w:color="auto"/>
        <w:right w:val="none" w:sz="0" w:space="0" w:color="auto"/>
      </w:divBdr>
    </w:div>
    <w:div w:id="583298061">
      <w:bodyDiv w:val="1"/>
      <w:marLeft w:val="0"/>
      <w:marRight w:val="0"/>
      <w:marTop w:val="0"/>
      <w:marBottom w:val="0"/>
      <w:divBdr>
        <w:top w:val="none" w:sz="0" w:space="0" w:color="auto"/>
        <w:left w:val="none" w:sz="0" w:space="0" w:color="auto"/>
        <w:bottom w:val="none" w:sz="0" w:space="0" w:color="auto"/>
        <w:right w:val="none" w:sz="0" w:space="0" w:color="auto"/>
      </w:divBdr>
    </w:div>
    <w:div w:id="583298562">
      <w:bodyDiv w:val="1"/>
      <w:marLeft w:val="0"/>
      <w:marRight w:val="0"/>
      <w:marTop w:val="0"/>
      <w:marBottom w:val="0"/>
      <w:divBdr>
        <w:top w:val="none" w:sz="0" w:space="0" w:color="auto"/>
        <w:left w:val="none" w:sz="0" w:space="0" w:color="auto"/>
        <w:bottom w:val="none" w:sz="0" w:space="0" w:color="auto"/>
        <w:right w:val="none" w:sz="0" w:space="0" w:color="auto"/>
      </w:divBdr>
    </w:div>
    <w:div w:id="583300603">
      <w:bodyDiv w:val="1"/>
      <w:marLeft w:val="0"/>
      <w:marRight w:val="0"/>
      <w:marTop w:val="0"/>
      <w:marBottom w:val="0"/>
      <w:divBdr>
        <w:top w:val="none" w:sz="0" w:space="0" w:color="auto"/>
        <w:left w:val="none" w:sz="0" w:space="0" w:color="auto"/>
        <w:bottom w:val="none" w:sz="0" w:space="0" w:color="auto"/>
        <w:right w:val="none" w:sz="0" w:space="0" w:color="auto"/>
      </w:divBdr>
    </w:div>
    <w:div w:id="583301445">
      <w:bodyDiv w:val="1"/>
      <w:marLeft w:val="0"/>
      <w:marRight w:val="0"/>
      <w:marTop w:val="0"/>
      <w:marBottom w:val="0"/>
      <w:divBdr>
        <w:top w:val="none" w:sz="0" w:space="0" w:color="auto"/>
        <w:left w:val="none" w:sz="0" w:space="0" w:color="auto"/>
        <w:bottom w:val="none" w:sz="0" w:space="0" w:color="auto"/>
        <w:right w:val="none" w:sz="0" w:space="0" w:color="auto"/>
      </w:divBdr>
    </w:div>
    <w:div w:id="583339968">
      <w:bodyDiv w:val="1"/>
      <w:marLeft w:val="0"/>
      <w:marRight w:val="0"/>
      <w:marTop w:val="0"/>
      <w:marBottom w:val="0"/>
      <w:divBdr>
        <w:top w:val="none" w:sz="0" w:space="0" w:color="auto"/>
        <w:left w:val="none" w:sz="0" w:space="0" w:color="auto"/>
        <w:bottom w:val="none" w:sz="0" w:space="0" w:color="auto"/>
        <w:right w:val="none" w:sz="0" w:space="0" w:color="auto"/>
      </w:divBdr>
    </w:div>
    <w:div w:id="583340114">
      <w:bodyDiv w:val="1"/>
      <w:marLeft w:val="0"/>
      <w:marRight w:val="0"/>
      <w:marTop w:val="0"/>
      <w:marBottom w:val="0"/>
      <w:divBdr>
        <w:top w:val="none" w:sz="0" w:space="0" w:color="auto"/>
        <w:left w:val="none" w:sz="0" w:space="0" w:color="auto"/>
        <w:bottom w:val="none" w:sz="0" w:space="0" w:color="auto"/>
        <w:right w:val="none" w:sz="0" w:space="0" w:color="auto"/>
      </w:divBdr>
    </w:div>
    <w:div w:id="583342009">
      <w:bodyDiv w:val="1"/>
      <w:marLeft w:val="0"/>
      <w:marRight w:val="0"/>
      <w:marTop w:val="0"/>
      <w:marBottom w:val="0"/>
      <w:divBdr>
        <w:top w:val="none" w:sz="0" w:space="0" w:color="auto"/>
        <w:left w:val="none" w:sz="0" w:space="0" w:color="auto"/>
        <w:bottom w:val="none" w:sz="0" w:space="0" w:color="auto"/>
        <w:right w:val="none" w:sz="0" w:space="0" w:color="auto"/>
      </w:divBdr>
    </w:div>
    <w:div w:id="583342868">
      <w:bodyDiv w:val="1"/>
      <w:marLeft w:val="0"/>
      <w:marRight w:val="0"/>
      <w:marTop w:val="0"/>
      <w:marBottom w:val="0"/>
      <w:divBdr>
        <w:top w:val="none" w:sz="0" w:space="0" w:color="auto"/>
        <w:left w:val="none" w:sz="0" w:space="0" w:color="auto"/>
        <w:bottom w:val="none" w:sz="0" w:space="0" w:color="auto"/>
        <w:right w:val="none" w:sz="0" w:space="0" w:color="auto"/>
      </w:divBdr>
    </w:div>
    <w:div w:id="583343984">
      <w:bodyDiv w:val="1"/>
      <w:marLeft w:val="0"/>
      <w:marRight w:val="0"/>
      <w:marTop w:val="0"/>
      <w:marBottom w:val="0"/>
      <w:divBdr>
        <w:top w:val="none" w:sz="0" w:space="0" w:color="auto"/>
        <w:left w:val="none" w:sz="0" w:space="0" w:color="auto"/>
        <w:bottom w:val="none" w:sz="0" w:space="0" w:color="auto"/>
        <w:right w:val="none" w:sz="0" w:space="0" w:color="auto"/>
      </w:divBdr>
    </w:div>
    <w:div w:id="583415318">
      <w:bodyDiv w:val="1"/>
      <w:marLeft w:val="0"/>
      <w:marRight w:val="0"/>
      <w:marTop w:val="0"/>
      <w:marBottom w:val="0"/>
      <w:divBdr>
        <w:top w:val="none" w:sz="0" w:space="0" w:color="auto"/>
        <w:left w:val="none" w:sz="0" w:space="0" w:color="auto"/>
        <w:bottom w:val="none" w:sz="0" w:space="0" w:color="auto"/>
        <w:right w:val="none" w:sz="0" w:space="0" w:color="auto"/>
      </w:divBdr>
    </w:div>
    <w:div w:id="583422360">
      <w:bodyDiv w:val="1"/>
      <w:marLeft w:val="0"/>
      <w:marRight w:val="0"/>
      <w:marTop w:val="0"/>
      <w:marBottom w:val="0"/>
      <w:divBdr>
        <w:top w:val="none" w:sz="0" w:space="0" w:color="auto"/>
        <w:left w:val="none" w:sz="0" w:space="0" w:color="auto"/>
        <w:bottom w:val="none" w:sz="0" w:space="0" w:color="auto"/>
        <w:right w:val="none" w:sz="0" w:space="0" w:color="auto"/>
      </w:divBdr>
    </w:div>
    <w:div w:id="583488586">
      <w:bodyDiv w:val="1"/>
      <w:marLeft w:val="0"/>
      <w:marRight w:val="0"/>
      <w:marTop w:val="0"/>
      <w:marBottom w:val="0"/>
      <w:divBdr>
        <w:top w:val="none" w:sz="0" w:space="0" w:color="auto"/>
        <w:left w:val="none" w:sz="0" w:space="0" w:color="auto"/>
        <w:bottom w:val="none" w:sz="0" w:space="0" w:color="auto"/>
        <w:right w:val="none" w:sz="0" w:space="0" w:color="auto"/>
      </w:divBdr>
    </w:div>
    <w:div w:id="583490236">
      <w:bodyDiv w:val="1"/>
      <w:marLeft w:val="0"/>
      <w:marRight w:val="0"/>
      <w:marTop w:val="0"/>
      <w:marBottom w:val="0"/>
      <w:divBdr>
        <w:top w:val="none" w:sz="0" w:space="0" w:color="auto"/>
        <w:left w:val="none" w:sz="0" w:space="0" w:color="auto"/>
        <w:bottom w:val="none" w:sz="0" w:space="0" w:color="auto"/>
        <w:right w:val="none" w:sz="0" w:space="0" w:color="auto"/>
      </w:divBdr>
    </w:div>
    <w:div w:id="583492217">
      <w:bodyDiv w:val="1"/>
      <w:marLeft w:val="0"/>
      <w:marRight w:val="0"/>
      <w:marTop w:val="0"/>
      <w:marBottom w:val="0"/>
      <w:divBdr>
        <w:top w:val="none" w:sz="0" w:space="0" w:color="auto"/>
        <w:left w:val="none" w:sz="0" w:space="0" w:color="auto"/>
        <w:bottom w:val="none" w:sz="0" w:space="0" w:color="auto"/>
        <w:right w:val="none" w:sz="0" w:space="0" w:color="auto"/>
      </w:divBdr>
    </w:div>
    <w:div w:id="583493974">
      <w:bodyDiv w:val="1"/>
      <w:marLeft w:val="0"/>
      <w:marRight w:val="0"/>
      <w:marTop w:val="0"/>
      <w:marBottom w:val="0"/>
      <w:divBdr>
        <w:top w:val="none" w:sz="0" w:space="0" w:color="auto"/>
        <w:left w:val="none" w:sz="0" w:space="0" w:color="auto"/>
        <w:bottom w:val="none" w:sz="0" w:space="0" w:color="auto"/>
        <w:right w:val="none" w:sz="0" w:space="0" w:color="auto"/>
      </w:divBdr>
    </w:div>
    <w:div w:id="583494389">
      <w:bodyDiv w:val="1"/>
      <w:marLeft w:val="0"/>
      <w:marRight w:val="0"/>
      <w:marTop w:val="0"/>
      <w:marBottom w:val="0"/>
      <w:divBdr>
        <w:top w:val="none" w:sz="0" w:space="0" w:color="auto"/>
        <w:left w:val="none" w:sz="0" w:space="0" w:color="auto"/>
        <w:bottom w:val="none" w:sz="0" w:space="0" w:color="auto"/>
        <w:right w:val="none" w:sz="0" w:space="0" w:color="auto"/>
      </w:divBdr>
    </w:div>
    <w:div w:id="583497232">
      <w:bodyDiv w:val="1"/>
      <w:marLeft w:val="0"/>
      <w:marRight w:val="0"/>
      <w:marTop w:val="0"/>
      <w:marBottom w:val="0"/>
      <w:divBdr>
        <w:top w:val="none" w:sz="0" w:space="0" w:color="auto"/>
        <w:left w:val="none" w:sz="0" w:space="0" w:color="auto"/>
        <w:bottom w:val="none" w:sz="0" w:space="0" w:color="auto"/>
        <w:right w:val="none" w:sz="0" w:space="0" w:color="auto"/>
      </w:divBdr>
    </w:div>
    <w:div w:id="583536739">
      <w:bodyDiv w:val="1"/>
      <w:marLeft w:val="0"/>
      <w:marRight w:val="0"/>
      <w:marTop w:val="0"/>
      <w:marBottom w:val="0"/>
      <w:divBdr>
        <w:top w:val="none" w:sz="0" w:space="0" w:color="auto"/>
        <w:left w:val="none" w:sz="0" w:space="0" w:color="auto"/>
        <w:bottom w:val="none" w:sz="0" w:space="0" w:color="auto"/>
        <w:right w:val="none" w:sz="0" w:space="0" w:color="auto"/>
      </w:divBdr>
    </w:div>
    <w:div w:id="583538587">
      <w:bodyDiv w:val="1"/>
      <w:marLeft w:val="0"/>
      <w:marRight w:val="0"/>
      <w:marTop w:val="0"/>
      <w:marBottom w:val="0"/>
      <w:divBdr>
        <w:top w:val="none" w:sz="0" w:space="0" w:color="auto"/>
        <w:left w:val="none" w:sz="0" w:space="0" w:color="auto"/>
        <w:bottom w:val="none" w:sz="0" w:space="0" w:color="auto"/>
        <w:right w:val="none" w:sz="0" w:space="0" w:color="auto"/>
      </w:divBdr>
    </w:div>
    <w:div w:id="583539345">
      <w:bodyDiv w:val="1"/>
      <w:marLeft w:val="0"/>
      <w:marRight w:val="0"/>
      <w:marTop w:val="0"/>
      <w:marBottom w:val="0"/>
      <w:divBdr>
        <w:top w:val="none" w:sz="0" w:space="0" w:color="auto"/>
        <w:left w:val="none" w:sz="0" w:space="0" w:color="auto"/>
        <w:bottom w:val="none" w:sz="0" w:space="0" w:color="auto"/>
        <w:right w:val="none" w:sz="0" w:space="0" w:color="auto"/>
      </w:divBdr>
    </w:div>
    <w:div w:id="583607706">
      <w:bodyDiv w:val="1"/>
      <w:marLeft w:val="0"/>
      <w:marRight w:val="0"/>
      <w:marTop w:val="0"/>
      <w:marBottom w:val="0"/>
      <w:divBdr>
        <w:top w:val="none" w:sz="0" w:space="0" w:color="auto"/>
        <w:left w:val="none" w:sz="0" w:space="0" w:color="auto"/>
        <w:bottom w:val="none" w:sz="0" w:space="0" w:color="auto"/>
        <w:right w:val="none" w:sz="0" w:space="0" w:color="auto"/>
      </w:divBdr>
    </w:div>
    <w:div w:id="583611170">
      <w:bodyDiv w:val="1"/>
      <w:marLeft w:val="0"/>
      <w:marRight w:val="0"/>
      <w:marTop w:val="0"/>
      <w:marBottom w:val="0"/>
      <w:divBdr>
        <w:top w:val="none" w:sz="0" w:space="0" w:color="auto"/>
        <w:left w:val="none" w:sz="0" w:space="0" w:color="auto"/>
        <w:bottom w:val="none" w:sz="0" w:space="0" w:color="auto"/>
        <w:right w:val="none" w:sz="0" w:space="0" w:color="auto"/>
      </w:divBdr>
    </w:div>
    <w:div w:id="583611306">
      <w:bodyDiv w:val="1"/>
      <w:marLeft w:val="0"/>
      <w:marRight w:val="0"/>
      <w:marTop w:val="0"/>
      <w:marBottom w:val="0"/>
      <w:divBdr>
        <w:top w:val="none" w:sz="0" w:space="0" w:color="auto"/>
        <w:left w:val="none" w:sz="0" w:space="0" w:color="auto"/>
        <w:bottom w:val="none" w:sz="0" w:space="0" w:color="auto"/>
        <w:right w:val="none" w:sz="0" w:space="0" w:color="auto"/>
      </w:divBdr>
    </w:div>
    <w:div w:id="583613633">
      <w:bodyDiv w:val="1"/>
      <w:marLeft w:val="0"/>
      <w:marRight w:val="0"/>
      <w:marTop w:val="0"/>
      <w:marBottom w:val="0"/>
      <w:divBdr>
        <w:top w:val="none" w:sz="0" w:space="0" w:color="auto"/>
        <w:left w:val="none" w:sz="0" w:space="0" w:color="auto"/>
        <w:bottom w:val="none" w:sz="0" w:space="0" w:color="auto"/>
        <w:right w:val="none" w:sz="0" w:space="0" w:color="auto"/>
      </w:divBdr>
    </w:div>
    <w:div w:id="583614378">
      <w:bodyDiv w:val="1"/>
      <w:marLeft w:val="0"/>
      <w:marRight w:val="0"/>
      <w:marTop w:val="0"/>
      <w:marBottom w:val="0"/>
      <w:divBdr>
        <w:top w:val="none" w:sz="0" w:space="0" w:color="auto"/>
        <w:left w:val="none" w:sz="0" w:space="0" w:color="auto"/>
        <w:bottom w:val="none" w:sz="0" w:space="0" w:color="auto"/>
        <w:right w:val="none" w:sz="0" w:space="0" w:color="auto"/>
      </w:divBdr>
    </w:div>
    <w:div w:id="583681377">
      <w:bodyDiv w:val="1"/>
      <w:marLeft w:val="0"/>
      <w:marRight w:val="0"/>
      <w:marTop w:val="0"/>
      <w:marBottom w:val="0"/>
      <w:divBdr>
        <w:top w:val="none" w:sz="0" w:space="0" w:color="auto"/>
        <w:left w:val="none" w:sz="0" w:space="0" w:color="auto"/>
        <w:bottom w:val="none" w:sz="0" w:space="0" w:color="auto"/>
        <w:right w:val="none" w:sz="0" w:space="0" w:color="auto"/>
      </w:divBdr>
    </w:div>
    <w:div w:id="583682242">
      <w:bodyDiv w:val="1"/>
      <w:marLeft w:val="0"/>
      <w:marRight w:val="0"/>
      <w:marTop w:val="0"/>
      <w:marBottom w:val="0"/>
      <w:divBdr>
        <w:top w:val="none" w:sz="0" w:space="0" w:color="auto"/>
        <w:left w:val="none" w:sz="0" w:space="0" w:color="auto"/>
        <w:bottom w:val="none" w:sz="0" w:space="0" w:color="auto"/>
        <w:right w:val="none" w:sz="0" w:space="0" w:color="auto"/>
      </w:divBdr>
    </w:div>
    <w:div w:id="583682417">
      <w:bodyDiv w:val="1"/>
      <w:marLeft w:val="0"/>
      <w:marRight w:val="0"/>
      <w:marTop w:val="0"/>
      <w:marBottom w:val="0"/>
      <w:divBdr>
        <w:top w:val="none" w:sz="0" w:space="0" w:color="auto"/>
        <w:left w:val="none" w:sz="0" w:space="0" w:color="auto"/>
        <w:bottom w:val="none" w:sz="0" w:space="0" w:color="auto"/>
        <w:right w:val="none" w:sz="0" w:space="0" w:color="auto"/>
      </w:divBdr>
    </w:div>
    <w:div w:id="583685600">
      <w:bodyDiv w:val="1"/>
      <w:marLeft w:val="0"/>
      <w:marRight w:val="0"/>
      <w:marTop w:val="0"/>
      <w:marBottom w:val="0"/>
      <w:divBdr>
        <w:top w:val="none" w:sz="0" w:space="0" w:color="auto"/>
        <w:left w:val="none" w:sz="0" w:space="0" w:color="auto"/>
        <w:bottom w:val="none" w:sz="0" w:space="0" w:color="auto"/>
        <w:right w:val="none" w:sz="0" w:space="0" w:color="auto"/>
      </w:divBdr>
    </w:div>
    <w:div w:id="583688885">
      <w:bodyDiv w:val="1"/>
      <w:marLeft w:val="0"/>
      <w:marRight w:val="0"/>
      <w:marTop w:val="0"/>
      <w:marBottom w:val="0"/>
      <w:divBdr>
        <w:top w:val="none" w:sz="0" w:space="0" w:color="auto"/>
        <w:left w:val="none" w:sz="0" w:space="0" w:color="auto"/>
        <w:bottom w:val="none" w:sz="0" w:space="0" w:color="auto"/>
        <w:right w:val="none" w:sz="0" w:space="0" w:color="auto"/>
      </w:divBdr>
    </w:div>
    <w:div w:id="583689584">
      <w:bodyDiv w:val="1"/>
      <w:marLeft w:val="0"/>
      <w:marRight w:val="0"/>
      <w:marTop w:val="0"/>
      <w:marBottom w:val="0"/>
      <w:divBdr>
        <w:top w:val="none" w:sz="0" w:space="0" w:color="auto"/>
        <w:left w:val="none" w:sz="0" w:space="0" w:color="auto"/>
        <w:bottom w:val="none" w:sz="0" w:space="0" w:color="auto"/>
        <w:right w:val="none" w:sz="0" w:space="0" w:color="auto"/>
      </w:divBdr>
    </w:div>
    <w:div w:id="583730516">
      <w:bodyDiv w:val="1"/>
      <w:marLeft w:val="0"/>
      <w:marRight w:val="0"/>
      <w:marTop w:val="0"/>
      <w:marBottom w:val="0"/>
      <w:divBdr>
        <w:top w:val="none" w:sz="0" w:space="0" w:color="auto"/>
        <w:left w:val="none" w:sz="0" w:space="0" w:color="auto"/>
        <w:bottom w:val="none" w:sz="0" w:space="0" w:color="auto"/>
        <w:right w:val="none" w:sz="0" w:space="0" w:color="auto"/>
      </w:divBdr>
    </w:div>
    <w:div w:id="583756960">
      <w:bodyDiv w:val="1"/>
      <w:marLeft w:val="0"/>
      <w:marRight w:val="0"/>
      <w:marTop w:val="0"/>
      <w:marBottom w:val="0"/>
      <w:divBdr>
        <w:top w:val="none" w:sz="0" w:space="0" w:color="auto"/>
        <w:left w:val="none" w:sz="0" w:space="0" w:color="auto"/>
        <w:bottom w:val="none" w:sz="0" w:space="0" w:color="auto"/>
        <w:right w:val="none" w:sz="0" w:space="0" w:color="auto"/>
      </w:divBdr>
    </w:div>
    <w:div w:id="583760021">
      <w:bodyDiv w:val="1"/>
      <w:marLeft w:val="0"/>
      <w:marRight w:val="0"/>
      <w:marTop w:val="0"/>
      <w:marBottom w:val="0"/>
      <w:divBdr>
        <w:top w:val="none" w:sz="0" w:space="0" w:color="auto"/>
        <w:left w:val="none" w:sz="0" w:space="0" w:color="auto"/>
        <w:bottom w:val="none" w:sz="0" w:space="0" w:color="auto"/>
        <w:right w:val="none" w:sz="0" w:space="0" w:color="auto"/>
      </w:divBdr>
    </w:div>
    <w:div w:id="583799263">
      <w:bodyDiv w:val="1"/>
      <w:marLeft w:val="0"/>
      <w:marRight w:val="0"/>
      <w:marTop w:val="0"/>
      <w:marBottom w:val="0"/>
      <w:divBdr>
        <w:top w:val="none" w:sz="0" w:space="0" w:color="auto"/>
        <w:left w:val="none" w:sz="0" w:space="0" w:color="auto"/>
        <w:bottom w:val="none" w:sz="0" w:space="0" w:color="auto"/>
        <w:right w:val="none" w:sz="0" w:space="0" w:color="auto"/>
      </w:divBdr>
    </w:div>
    <w:div w:id="583799498">
      <w:bodyDiv w:val="1"/>
      <w:marLeft w:val="0"/>
      <w:marRight w:val="0"/>
      <w:marTop w:val="0"/>
      <w:marBottom w:val="0"/>
      <w:divBdr>
        <w:top w:val="none" w:sz="0" w:space="0" w:color="auto"/>
        <w:left w:val="none" w:sz="0" w:space="0" w:color="auto"/>
        <w:bottom w:val="none" w:sz="0" w:space="0" w:color="auto"/>
        <w:right w:val="none" w:sz="0" w:space="0" w:color="auto"/>
      </w:divBdr>
    </w:div>
    <w:div w:id="583801407">
      <w:bodyDiv w:val="1"/>
      <w:marLeft w:val="0"/>
      <w:marRight w:val="0"/>
      <w:marTop w:val="0"/>
      <w:marBottom w:val="0"/>
      <w:divBdr>
        <w:top w:val="none" w:sz="0" w:space="0" w:color="auto"/>
        <w:left w:val="none" w:sz="0" w:space="0" w:color="auto"/>
        <w:bottom w:val="none" w:sz="0" w:space="0" w:color="auto"/>
        <w:right w:val="none" w:sz="0" w:space="0" w:color="auto"/>
      </w:divBdr>
    </w:div>
    <w:div w:id="583875824">
      <w:bodyDiv w:val="1"/>
      <w:marLeft w:val="0"/>
      <w:marRight w:val="0"/>
      <w:marTop w:val="0"/>
      <w:marBottom w:val="0"/>
      <w:divBdr>
        <w:top w:val="none" w:sz="0" w:space="0" w:color="auto"/>
        <w:left w:val="none" w:sz="0" w:space="0" w:color="auto"/>
        <w:bottom w:val="none" w:sz="0" w:space="0" w:color="auto"/>
        <w:right w:val="none" w:sz="0" w:space="0" w:color="auto"/>
      </w:divBdr>
    </w:div>
    <w:div w:id="583876161">
      <w:bodyDiv w:val="1"/>
      <w:marLeft w:val="0"/>
      <w:marRight w:val="0"/>
      <w:marTop w:val="0"/>
      <w:marBottom w:val="0"/>
      <w:divBdr>
        <w:top w:val="none" w:sz="0" w:space="0" w:color="auto"/>
        <w:left w:val="none" w:sz="0" w:space="0" w:color="auto"/>
        <w:bottom w:val="none" w:sz="0" w:space="0" w:color="auto"/>
        <w:right w:val="none" w:sz="0" w:space="0" w:color="auto"/>
      </w:divBdr>
    </w:div>
    <w:div w:id="583877521">
      <w:bodyDiv w:val="1"/>
      <w:marLeft w:val="0"/>
      <w:marRight w:val="0"/>
      <w:marTop w:val="0"/>
      <w:marBottom w:val="0"/>
      <w:divBdr>
        <w:top w:val="none" w:sz="0" w:space="0" w:color="auto"/>
        <w:left w:val="none" w:sz="0" w:space="0" w:color="auto"/>
        <w:bottom w:val="none" w:sz="0" w:space="0" w:color="auto"/>
        <w:right w:val="none" w:sz="0" w:space="0" w:color="auto"/>
      </w:divBdr>
    </w:div>
    <w:div w:id="583884251">
      <w:bodyDiv w:val="1"/>
      <w:marLeft w:val="0"/>
      <w:marRight w:val="0"/>
      <w:marTop w:val="0"/>
      <w:marBottom w:val="0"/>
      <w:divBdr>
        <w:top w:val="none" w:sz="0" w:space="0" w:color="auto"/>
        <w:left w:val="none" w:sz="0" w:space="0" w:color="auto"/>
        <w:bottom w:val="none" w:sz="0" w:space="0" w:color="auto"/>
        <w:right w:val="none" w:sz="0" w:space="0" w:color="auto"/>
      </w:divBdr>
    </w:div>
    <w:div w:id="583954507">
      <w:bodyDiv w:val="1"/>
      <w:marLeft w:val="0"/>
      <w:marRight w:val="0"/>
      <w:marTop w:val="0"/>
      <w:marBottom w:val="0"/>
      <w:divBdr>
        <w:top w:val="none" w:sz="0" w:space="0" w:color="auto"/>
        <w:left w:val="none" w:sz="0" w:space="0" w:color="auto"/>
        <w:bottom w:val="none" w:sz="0" w:space="0" w:color="auto"/>
        <w:right w:val="none" w:sz="0" w:space="0" w:color="auto"/>
      </w:divBdr>
    </w:div>
    <w:div w:id="583956940">
      <w:bodyDiv w:val="1"/>
      <w:marLeft w:val="0"/>
      <w:marRight w:val="0"/>
      <w:marTop w:val="0"/>
      <w:marBottom w:val="0"/>
      <w:divBdr>
        <w:top w:val="none" w:sz="0" w:space="0" w:color="auto"/>
        <w:left w:val="none" w:sz="0" w:space="0" w:color="auto"/>
        <w:bottom w:val="none" w:sz="0" w:space="0" w:color="auto"/>
        <w:right w:val="none" w:sz="0" w:space="0" w:color="auto"/>
      </w:divBdr>
    </w:div>
    <w:div w:id="583992824">
      <w:bodyDiv w:val="1"/>
      <w:marLeft w:val="0"/>
      <w:marRight w:val="0"/>
      <w:marTop w:val="0"/>
      <w:marBottom w:val="0"/>
      <w:divBdr>
        <w:top w:val="none" w:sz="0" w:space="0" w:color="auto"/>
        <w:left w:val="none" w:sz="0" w:space="0" w:color="auto"/>
        <w:bottom w:val="none" w:sz="0" w:space="0" w:color="auto"/>
        <w:right w:val="none" w:sz="0" w:space="0" w:color="auto"/>
      </w:divBdr>
    </w:div>
    <w:div w:id="583995862">
      <w:bodyDiv w:val="1"/>
      <w:marLeft w:val="0"/>
      <w:marRight w:val="0"/>
      <w:marTop w:val="0"/>
      <w:marBottom w:val="0"/>
      <w:divBdr>
        <w:top w:val="none" w:sz="0" w:space="0" w:color="auto"/>
        <w:left w:val="none" w:sz="0" w:space="0" w:color="auto"/>
        <w:bottom w:val="none" w:sz="0" w:space="0" w:color="auto"/>
        <w:right w:val="none" w:sz="0" w:space="0" w:color="auto"/>
      </w:divBdr>
    </w:div>
    <w:div w:id="584001670">
      <w:bodyDiv w:val="1"/>
      <w:marLeft w:val="0"/>
      <w:marRight w:val="0"/>
      <w:marTop w:val="0"/>
      <w:marBottom w:val="0"/>
      <w:divBdr>
        <w:top w:val="none" w:sz="0" w:space="0" w:color="auto"/>
        <w:left w:val="none" w:sz="0" w:space="0" w:color="auto"/>
        <w:bottom w:val="none" w:sz="0" w:space="0" w:color="auto"/>
        <w:right w:val="none" w:sz="0" w:space="0" w:color="auto"/>
      </w:divBdr>
    </w:div>
    <w:div w:id="584070499">
      <w:bodyDiv w:val="1"/>
      <w:marLeft w:val="0"/>
      <w:marRight w:val="0"/>
      <w:marTop w:val="0"/>
      <w:marBottom w:val="0"/>
      <w:divBdr>
        <w:top w:val="none" w:sz="0" w:space="0" w:color="auto"/>
        <w:left w:val="none" w:sz="0" w:space="0" w:color="auto"/>
        <w:bottom w:val="none" w:sz="0" w:space="0" w:color="auto"/>
        <w:right w:val="none" w:sz="0" w:space="0" w:color="auto"/>
      </w:divBdr>
    </w:div>
    <w:div w:id="584074220">
      <w:bodyDiv w:val="1"/>
      <w:marLeft w:val="0"/>
      <w:marRight w:val="0"/>
      <w:marTop w:val="0"/>
      <w:marBottom w:val="0"/>
      <w:divBdr>
        <w:top w:val="none" w:sz="0" w:space="0" w:color="auto"/>
        <w:left w:val="none" w:sz="0" w:space="0" w:color="auto"/>
        <w:bottom w:val="none" w:sz="0" w:space="0" w:color="auto"/>
        <w:right w:val="none" w:sz="0" w:space="0" w:color="auto"/>
      </w:divBdr>
    </w:div>
    <w:div w:id="584077567">
      <w:bodyDiv w:val="1"/>
      <w:marLeft w:val="0"/>
      <w:marRight w:val="0"/>
      <w:marTop w:val="0"/>
      <w:marBottom w:val="0"/>
      <w:divBdr>
        <w:top w:val="none" w:sz="0" w:space="0" w:color="auto"/>
        <w:left w:val="none" w:sz="0" w:space="0" w:color="auto"/>
        <w:bottom w:val="none" w:sz="0" w:space="0" w:color="auto"/>
        <w:right w:val="none" w:sz="0" w:space="0" w:color="auto"/>
      </w:divBdr>
    </w:div>
    <w:div w:id="584147207">
      <w:bodyDiv w:val="1"/>
      <w:marLeft w:val="0"/>
      <w:marRight w:val="0"/>
      <w:marTop w:val="0"/>
      <w:marBottom w:val="0"/>
      <w:divBdr>
        <w:top w:val="none" w:sz="0" w:space="0" w:color="auto"/>
        <w:left w:val="none" w:sz="0" w:space="0" w:color="auto"/>
        <w:bottom w:val="none" w:sz="0" w:space="0" w:color="auto"/>
        <w:right w:val="none" w:sz="0" w:space="0" w:color="auto"/>
      </w:divBdr>
    </w:div>
    <w:div w:id="584192515">
      <w:bodyDiv w:val="1"/>
      <w:marLeft w:val="0"/>
      <w:marRight w:val="0"/>
      <w:marTop w:val="0"/>
      <w:marBottom w:val="0"/>
      <w:divBdr>
        <w:top w:val="none" w:sz="0" w:space="0" w:color="auto"/>
        <w:left w:val="none" w:sz="0" w:space="0" w:color="auto"/>
        <w:bottom w:val="none" w:sz="0" w:space="0" w:color="auto"/>
        <w:right w:val="none" w:sz="0" w:space="0" w:color="auto"/>
      </w:divBdr>
    </w:div>
    <w:div w:id="584194796">
      <w:bodyDiv w:val="1"/>
      <w:marLeft w:val="0"/>
      <w:marRight w:val="0"/>
      <w:marTop w:val="0"/>
      <w:marBottom w:val="0"/>
      <w:divBdr>
        <w:top w:val="none" w:sz="0" w:space="0" w:color="auto"/>
        <w:left w:val="none" w:sz="0" w:space="0" w:color="auto"/>
        <w:bottom w:val="none" w:sz="0" w:space="0" w:color="auto"/>
        <w:right w:val="none" w:sz="0" w:space="0" w:color="auto"/>
      </w:divBdr>
    </w:div>
    <w:div w:id="584195121">
      <w:bodyDiv w:val="1"/>
      <w:marLeft w:val="0"/>
      <w:marRight w:val="0"/>
      <w:marTop w:val="0"/>
      <w:marBottom w:val="0"/>
      <w:divBdr>
        <w:top w:val="none" w:sz="0" w:space="0" w:color="auto"/>
        <w:left w:val="none" w:sz="0" w:space="0" w:color="auto"/>
        <w:bottom w:val="none" w:sz="0" w:space="0" w:color="auto"/>
        <w:right w:val="none" w:sz="0" w:space="0" w:color="auto"/>
      </w:divBdr>
    </w:div>
    <w:div w:id="584262349">
      <w:bodyDiv w:val="1"/>
      <w:marLeft w:val="0"/>
      <w:marRight w:val="0"/>
      <w:marTop w:val="0"/>
      <w:marBottom w:val="0"/>
      <w:divBdr>
        <w:top w:val="none" w:sz="0" w:space="0" w:color="auto"/>
        <w:left w:val="none" w:sz="0" w:space="0" w:color="auto"/>
        <w:bottom w:val="none" w:sz="0" w:space="0" w:color="auto"/>
        <w:right w:val="none" w:sz="0" w:space="0" w:color="auto"/>
      </w:divBdr>
    </w:div>
    <w:div w:id="584270486">
      <w:bodyDiv w:val="1"/>
      <w:marLeft w:val="0"/>
      <w:marRight w:val="0"/>
      <w:marTop w:val="0"/>
      <w:marBottom w:val="0"/>
      <w:divBdr>
        <w:top w:val="none" w:sz="0" w:space="0" w:color="auto"/>
        <w:left w:val="none" w:sz="0" w:space="0" w:color="auto"/>
        <w:bottom w:val="none" w:sz="0" w:space="0" w:color="auto"/>
        <w:right w:val="none" w:sz="0" w:space="0" w:color="auto"/>
      </w:divBdr>
    </w:div>
    <w:div w:id="584270749">
      <w:bodyDiv w:val="1"/>
      <w:marLeft w:val="0"/>
      <w:marRight w:val="0"/>
      <w:marTop w:val="0"/>
      <w:marBottom w:val="0"/>
      <w:divBdr>
        <w:top w:val="none" w:sz="0" w:space="0" w:color="auto"/>
        <w:left w:val="none" w:sz="0" w:space="0" w:color="auto"/>
        <w:bottom w:val="none" w:sz="0" w:space="0" w:color="auto"/>
        <w:right w:val="none" w:sz="0" w:space="0" w:color="auto"/>
      </w:divBdr>
    </w:div>
    <w:div w:id="584340171">
      <w:bodyDiv w:val="1"/>
      <w:marLeft w:val="0"/>
      <w:marRight w:val="0"/>
      <w:marTop w:val="0"/>
      <w:marBottom w:val="0"/>
      <w:divBdr>
        <w:top w:val="none" w:sz="0" w:space="0" w:color="auto"/>
        <w:left w:val="none" w:sz="0" w:space="0" w:color="auto"/>
        <w:bottom w:val="none" w:sz="0" w:space="0" w:color="auto"/>
        <w:right w:val="none" w:sz="0" w:space="0" w:color="auto"/>
      </w:divBdr>
    </w:div>
    <w:div w:id="584340555">
      <w:bodyDiv w:val="1"/>
      <w:marLeft w:val="0"/>
      <w:marRight w:val="0"/>
      <w:marTop w:val="0"/>
      <w:marBottom w:val="0"/>
      <w:divBdr>
        <w:top w:val="none" w:sz="0" w:space="0" w:color="auto"/>
        <w:left w:val="none" w:sz="0" w:space="0" w:color="auto"/>
        <w:bottom w:val="none" w:sz="0" w:space="0" w:color="auto"/>
        <w:right w:val="none" w:sz="0" w:space="0" w:color="auto"/>
      </w:divBdr>
    </w:div>
    <w:div w:id="584340876">
      <w:bodyDiv w:val="1"/>
      <w:marLeft w:val="0"/>
      <w:marRight w:val="0"/>
      <w:marTop w:val="0"/>
      <w:marBottom w:val="0"/>
      <w:divBdr>
        <w:top w:val="none" w:sz="0" w:space="0" w:color="auto"/>
        <w:left w:val="none" w:sz="0" w:space="0" w:color="auto"/>
        <w:bottom w:val="none" w:sz="0" w:space="0" w:color="auto"/>
        <w:right w:val="none" w:sz="0" w:space="0" w:color="auto"/>
      </w:divBdr>
    </w:div>
    <w:div w:id="584343909">
      <w:bodyDiv w:val="1"/>
      <w:marLeft w:val="0"/>
      <w:marRight w:val="0"/>
      <w:marTop w:val="0"/>
      <w:marBottom w:val="0"/>
      <w:divBdr>
        <w:top w:val="none" w:sz="0" w:space="0" w:color="auto"/>
        <w:left w:val="none" w:sz="0" w:space="0" w:color="auto"/>
        <w:bottom w:val="none" w:sz="0" w:space="0" w:color="auto"/>
        <w:right w:val="none" w:sz="0" w:space="0" w:color="auto"/>
      </w:divBdr>
    </w:div>
    <w:div w:id="584413258">
      <w:bodyDiv w:val="1"/>
      <w:marLeft w:val="0"/>
      <w:marRight w:val="0"/>
      <w:marTop w:val="0"/>
      <w:marBottom w:val="0"/>
      <w:divBdr>
        <w:top w:val="none" w:sz="0" w:space="0" w:color="auto"/>
        <w:left w:val="none" w:sz="0" w:space="0" w:color="auto"/>
        <w:bottom w:val="none" w:sz="0" w:space="0" w:color="auto"/>
        <w:right w:val="none" w:sz="0" w:space="0" w:color="auto"/>
      </w:divBdr>
    </w:div>
    <w:div w:id="584413746">
      <w:bodyDiv w:val="1"/>
      <w:marLeft w:val="0"/>
      <w:marRight w:val="0"/>
      <w:marTop w:val="0"/>
      <w:marBottom w:val="0"/>
      <w:divBdr>
        <w:top w:val="none" w:sz="0" w:space="0" w:color="auto"/>
        <w:left w:val="none" w:sz="0" w:space="0" w:color="auto"/>
        <w:bottom w:val="none" w:sz="0" w:space="0" w:color="auto"/>
        <w:right w:val="none" w:sz="0" w:space="0" w:color="auto"/>
      </w:divBdr>
    </w:div>
    <w:div w:id="584414652">
      <w:bodyDiv w:val="1"/>
      <w:marLeft w:val="0"/>
      <w:marRight w:val="0"/>
      <w:marTop w:val="0"/>
      <w:marBottom w:val="0"/>
      <w:divBdr>
        <w:top w:val="none" w:sz="0" w:space="0" w:color="auto"/>
        <w:left w:val="none" w:sz="0" w:space="0" w:color="auto"/>
        <w:bottom w:val="none" w:sz="0" w:space="0" w:color="auto"/>
        <w:right w:val="none" w:sz="0" w:space="0" w:color="auto"/>
      </w:divBdr>
    </w:div>
    <w:div w:id="584458435">
      <w:bodyDiv w:val="1"/>
      <w:marLeft w:val="0"/>
      <w:marRight w:val="0"/>
      <w:marTop w:val="0"/>
      <w:marBottom w:val="0"/>
      <w:divBdr>
        <w:top w:val="none" w:sz="0" w:space="0" w:color="auto"/>
        <w:left w:val="none" w:sz="0" w:space="0" w:color="auto"/>
        <w:bottom w:val="none" w:sz="0" w:space="0" w:color="auto"/>
        <w:right w:val="none" w:sz="0" w:space="0" w:color="auto"/>
      </w:divBdr>
    </w:div>
    <w:div w:id="584462997">
      <w:bodyDiv w:val="1"/>
      <w:marLeft w:val="0"/>
      <w:marRight w:val="0"/>
      <w:marTop w:val="0"/>
      <w:marBottom w:val="0"/>
      <w:divBdr>
        <w:top w:val="none" w:sz="0" w:space="0" w:color="auto"/>
        <w:left w:val="none" w:sz="0" w:space="0" w:color="auto"/>
        <w:bottom w:val="none" w:sz="0" w:space="0" w:color="auto"/>
        <w:right w:val="none" w:sz="0" w:space="0" w:color="auto"/>
      </w:divBdr>
    </w:div>
    <w:div w:id="584530212">
      <w:bodyDiv w:val="1"/>
      <w:marLeft w:val="0"/>
      <w:marRight w:val="0"/>
      <w:marTop w:val="0"/>
      <w:marBottom w:val="0"/>
      <w:divBdr>
        <w:top w:val="none" w:sz="0" w:space="0" w:color="auto"/>
        <w:left w:val="none" w:sz="0" w:space="0" w:color="auto"/>
        <w:bottom w:val="none" w:sz="0" w:space="0" w:color="auto"/>
        <w:right w:val="none" w:sz="0" w:space="0" w:color="auto"/>
      </w:divBdr>
    </w:div>
    <w:div w:id="584530272">
      <w:bodyDiv w:val="1"/>
      <w:marLeft w:val="0"/>
      <w:marRight w:val="0"/>
      <w:marTop w:val="0"/>
      <w:marBottom w:val="0"/>
      <w:divBdr>
        <w:top w:val="none" w:sz="0" w:space="0" w:color="auto"/>
        <w:left w:val="none" w:sz="0" w:space="0" w:color="auto"/>
        <w:bottom w:val="none" w:sz="0" w:space="0" w:color="auto"/>
        <w:right w:val="none" w:sz="0" w:space="0" w:color="auto"/>
      </w:divBdr>
    </w:div>
    <w:div w:id="584530398">
      <w:bodyDiv w:val="1"/>
      <w:marLeft w:val="0"/>
      <w:marRight w:val="0"/>
      <w:marTop w:val="0"/>
      <w:marBottom w:val="0"/>
      <w:divBdr>
        <w:top w:val="none" w:sz="0" w:space="0" w:color="auto"/>
        <w:left w:val="none" w:sz="0" w:space="0" w:color="auto"/>
        <w:bottom w:val="none" w:sz="0" w:space="0" w:color="auto"/>
        <w:right w:val="none" w:sz="0" w:space="0" w:color="auto"/>
      </w:divBdr>
    </w:div>
    <w:div w:id="584535447">
      <w:bodyDiv w:val="1"/>
      <w:marLeft w:val="0"/>
      <w:marRight w:val="0"/>
      <w:marTop w:val="0"/>
      <w:marBottom w:val="0"/>
      <w:divBdr>
        <w:top w:val="none" w:sz="0" w:space="0" w:color="auto"/>
        <w:left w:val="none" w:sz="0" w:space="0" w:color="auto"/>
        <w:bottom w:val="none" w:sz="0" w:space="0" w:color="auto"/>
        <w:right w:val="none" w:sz="0" w:space="0" w:color="auto"/>
      </w:divBdr>
    </w:div>
    <w:div w:id="584535586">
      <w:bodyDiv w:val="1"/>
      <w:marLeft w:val="0"/>
      <w:marRight w:val="0"/>
      <w:marTop w:val="0"/>
      <w:marBottom w:val="0"/>
      <w:divBdr>
        <w:top w:val="none" w:sz="0" w:space="0" w:color="auto"/>
        <w:left w:val="none" w:sz="0" w:space="0" w:color="auto"/>
        <w:bottom w:val="none" w:sz="0" w:space="0" w:color="auto"/>
        <w:right w:val="none" w:sz="0" w:space="0" w:color="auto"/>
      </w:divBdr>
    </w:div>
    <w:div w:id="584605767">
      <w:bodyDiv w:val="1"/>
      <w:marLeft w:val="0"/>
      <w:marRight w:val="0"/>
      <w:marTop w:val="0"/>
      <w:marBottom w:val="0"/>
      <w:divBdr>
        <w:top w:val="none" w:sz="0" w:space="0" w:color="auto"/>
        <w:left w:val="none" w:sz="0" w:space="0" w:color="auto"/>
        <w:bottom w:val="none" w:sz="0" w:space="0" w:color="auto"/>
        <w:right w:val="none" w:sz="0" w:space="0" w:color="auto"/>
      </w:divBdr>
    </w:div>
    <w:div w:id="584607188">
      <w:bodyDiv w:val="1"/>
      <w:marLeft w:val="0"/>
      <w:marRight w:val="0"/>
      <w:marTop w:val="0"/>
      <w:marBottom w:val="0"/>
      <w:divBdr>
        <w:top w:val="none" w:sz="0" w:space="0" w:color="auto"/>
        <w:left w:val="none" w:sz="0" w:space="0" w:color="auto"/>
        <w:bottom w:val="none" w:sz="0" w:space="0" w:color="auto"/>
        <w:right w:val="none" w:sz="0" w:space="0" w:color="auto"/>
      </w:divBdr>
    </w:div>
    <w:div w:id="584607450">
      <w:bodyDiv w:val="1"/>
      <w:marLeft w:val="0"/>
      <w:marRight w:val="0"/>
      <w:marTop w:val="0"/>
      <w:marBottom w:val="0"/>
      <w:divBdr>
        <w:top w:val="none" w:sz="0" w:space="0" w:color="auto"/>
        <w:left w:val="none" w:sz="0" w:space="0" w:color="auto"/>
        <w:bottom w:val="none" w:sz="0" w:space="0" w:color="auto"/>
        <w:right w:val="none" w:sz="0" w:space="0" w:color="auto"/>
      </w:divBdr>
    </w:div>
    <w:div w:id="584612294">
      <w:bodyDiv w:val="1"/>
      <w:marLeft w:val="0"/>
      <w:marRight w:val="0"/>
      <w:marTop w:val="0"/>
      <w:marBottom w:val="0"/>
      <w:divBdr>
        <w:top w:val="none" w:sz="0" w:space="0" w:color="auto"/>
        <w:left w:val="none" w:sz="0" w:space="0" w:color="auto"/>
        <w:bottom w:val="none" w:sz="0" w:space="0" w:color="auto"/>
        <w:right w:val="none" w:sz="0" w:space="0" w:color="auto"/>
      </w:divBdr>
    </w:div>
    <w:div w:id="584648455">
      <w:bodyDiv w:val="1"/>
      <w:marLeft w:val="0"/>
      <w:marRight w:val="0"/>
      <w:marTop w:val="0"/>
      <w:marBottom w:val="0"/>
      <w:divBdr>
        <w:top w:val="none" w:sz="0" w:space="0" w:color="auto"/>
        <w:left w:val="none" w:sz="0" w:space="0" w:color="auto"/>
        <w:bottom w:val="none" w:sz="0" w:space="0" w:color="auto"/>
        <w:right w:val="none" w:sz="0" w:space="0" w:color="auto"/>
      </w:divBdr>
    </w:div>
    <w:div w:id="584648729">
      <w:bodyDiv w:val="1"/>
      <w:marLeft w:val="0"/>
      <w:marRight w:val="0"/>
      <w:marTop w:val="0"/>
      <w:marBottom w:val="0"/>
      <w:divBdr>
        <w:top w:val="none" w:sz="0" w:space="0" w:color="auto"/>
        <w:left w:val="none" w:sz="0" w:space="0" w:color="auto"/>
        <w:bottom w:val="none" w:sz="0" w:space="0" w:color="auto"/>
        <w:right w:val="none" w:sz="0" w:space="0" w:color="auto"/>
      </w:divBdr>
    </w:div>
    <w:div w:id="584654100">
      <w:bodyDiv w:val="1"/>
      <w:marLeft w:val="0"/>
      <w:marRight w:val="0"/>
      <w:marTop w:val="0"/>
      <w:marBottom w:val="0"/>
      <w:divBdr>
        <w:top w:val="none" w:sz="0" w:space="0" w:color="auto"/>
        <w:left w:val="none" w:sz="0" w:space="0" w:color="auto"/>
        <w:bottom w:val="none" w:sz="0" w:space="0" w:color="auto"/>
        <w:right w:val="none" w:sz="0" w:space="0" w:color="auto"/>
      </w:divBdr>
    </w:div>
    <w:div w:id="584724252">
      <w:bodyDiv w:val="1"/>
      <w:marLeft w:val="0"/>
      <w:marRight w:val="0"/>
      <w:marTop w:val="0"/>
      <w:marBottom w:val="0"/>
      <w:divBdr>
        <w:top w:val="none" w:sz="0" w:space="0" w:color="auto"/>
        <w:left w:val="none" w:sz="0" w:space="0" w:color="auto"/>
        <w:bottom w:val="none" w:sz="0" w:space="0" w:color="auto"/>
        <w:right w:val="none" w:sz="0" w:space="0" w:color="auto"/>
      </w:divBdr>
    </w:div>
    <w:div w:id="584724556">
      <w:bodyDiv w:val="1"/>
      <w:marLeft w:val="0"/>
      <w:marRight w:val="0"/>
      <w:marTop w:val="0"/>
      <w:marBottom w:val="0"/>
      <w:divBdr>
        <w:top w:val="none" w:sz="0" w:space="0" w:color="auto"/>
        <w:left w:val="none" w:sz="0" w:space="0" w:color="auto"/>
        <w:bottom w:val="none" w:sz="0" w:space="0" w:color="auto"/>
        <w:right w:val="none" w:sz="0" w:space="0" w:color="auto"/>
      </w:divBdr>
    </w:div>
    <w:div w:id="584727575">
      <w:bodyDiv w:val="1"/>
      <w:marLeft w:val="0"/>
      <w:marRight w:val="0"/>
      <w:marTop w:val="0"/>
      <w:marBottom w:val="0"/>
      <w:divBdr>
        <w:top w:val="none" w:sz="0" w:space="0" w:color="auto"/>
        <w:left w:val="none" w:sz="0" w:space="0" w:color="auto"/>
        <w:bottom w:val="none" w:sz="0" w:space="0" w:color="auto"/>
        <w:right w:val="none" w:sz="0" w:space="0" w:color="auto"/>
      </w:divBdr>
    </w:div>
    <w:div w:id="584727949">
      <w:bodyDiv w:val="1"/>
      <w:marLeft w:val="0"/>
      <w:marRight w:val="0"/>
      <w:marTop w:val="0"/>
      <w:marBottom w:val="0"/>
      <w:divBdr>
        <w:top w:val="none" w:sz="0" w:space="0" w:color="auto"/>
        <w:left w:val="none" w:sz="0" w:space="0" w:color="auto"/>
        <w:bottom w:val="none" w:sz="0" w:space="0" w:color="auto"/>
        <w:right w:val="none" w:sz="0" w:space="0" w:color="auto"/>
      </w:divBdr>
    </w:div>
    <w:div w:id="584728302">
      <w:bodyDiv w:val="1"/>
      <w:marLeft w:val="0"/>
      <w:marRight w:val="0"/>
      <w:marTop w:val="0"/>
      <w:marBottom w:val="0"/>
      <w:divBdr>
        <w:top w:val="none" w:sz="0" w:space="0" w:color="auto"/>
        <w:left w:val="none" w:sz="0" w:space="0" w:color="auto"/>
        <w:bottom w:val="none" w:sz="0" w:space="0" w:color="auto"/>
        <w:right w:val="none" w:sz="0" w:space="0" w:color="auto"/>
      </w:divBdr>
    </w:div>
    <w:div w:id="584728362">
      <w:bodyDiv w:val="1"/>
      <w:marLeft w:val="0"/>
      <w:marRight w:val="0"/>
      <w:marTop w:val="0"/>
      <w:marBottom w:val="0"/>
      <w:divBdr>
        <w:top w:val="none" w:sz="0" w:space="0" w:color="auto"/>
        <w:left w:val="none" w:sz="0" w:space="0" w:color="auto"/>
        <w:bottom w:val="none" w:sz="0" w:space="0" w:color="auto"/>
        <w:right w:val="none" w:sz="0" w:space="0" w:color="auto"/>
      </w:divBdr>
    </w:div>
    <w:div w:id="584729601">
      <w:bodyDiv w:val="1"/>
      <w:marLeft w:val="0"/>
      <w:marRight w:val="0"/>
      <w:marTop w:val="0"/>
      <w:marBottom w:val="0"/>
      <w:divBdr>
        <w:top w:val="none" w:sz="0" w:space="0" w:color="auto"/>
        <w:left w:val="none" w:sz="0" w:space="0" w:color="auto"/>
        <w:bottom w:val="none" w:sz="0" w:space="0" w:color="auto"/>
        <w:right w:val="none" w:sz="0" w:space="0" w:color="auto"/>
      </w:divBdr>
    </w:div>
    <w:div w:id="584730776">
      <w:bodyDiv w:val="1"/>
      <w:marLeft w:val="0"/>
      <w:marRight w:val="0"/>
      <w:marTop w:val="0"/>
      <w:marBottom w:val="0"/>
      <w:divBdr>
        <w:top w:val="none" w:sz="0" w:space="0" w:color="auto"/>
        <w:left w:val="none" w:sz="0" w:space="0" w:color="auto"/>
        <w:bottom w:val="none" w:sz="0" w:space="0" w:color="auto"/>
        <w:right w:val="none" w:sz="0" w:space="0" w:color="auto"/>
      </w:divBdr>
    </w:div>
    <w:div w:id="584801435">
      <w:bodyDiv w:val="1"/>
      <w:marLeft w:val="0"/>
      <w:marRight w:val="0"/>
      <w:marTop w:val="0"/>
      <w:marBottom w:val="0"/>
      <w:divBdr>
        <w:top w:val="none" w:sz="0" w:space="0" w:color="auto"/>
        <w:left w:val="none" w:sz="0" w:space="0" w:color="auto"/>
        <w:bottom w:val="none" w:sz="0" w:space="0" w:color="auto"/>
        <w:right w:val="none" w:sz="0" w:space="0" w:color="auto"/>
      </w:divBdr>
    </w:div>
    <w:div w:id="584802232">
      <w:bodyDiv w:val="1"/>
      <w:marLeft w:val="0"/>
      <w:marRight w:val="0"/>
      <w:marTop w:val="0"/>
      <w:marBottom w:val="0"/>
      <w:divBdr>
        <w:top w:val="none" w:sz="0" w:space="0" w:color="auto"/>
        <w:left w:val="none" w:sz="0" w:space="0" w:color="auto"/>
        <w:bottom w:val="none" w:sz="0" w:space="0" w:color="auto"/>
        <w:right w:val="none" w:sz="0" w:space="0" w:color="auto"/>
      </w:divBdr>
    </w:div>
    <w:div w:id="584804425">
      <w:bodyDiv w:val="1"/>
      <w:marLeft w:val="0"/>
      <w:marRight w:val="0"/>
      <w:marTop w:val="0"/>
      <w:marBottom w:val="0"/>
      <w:divBdr>
        <w:top w:val="none" w:sz="0" w:space="0" w:color="auto"/>
        <w:left w:val="none" w:sz="0" w:space="0" w:color="auto"/>
        <w:bottom w:val="none" w:sz="0" w:space="0" w:color="auto"/>
        <w:right w:val="none" w:sz="0" w:space="0" w:color="auto"/>
      </w:divBdr>
    </w:div>
    <w:div w:id="584844979">
      <w:bodyDiv w:val="1"/>
      <w:marLeft w:val="0"/>
      <w:marRight w:val="0"/>
      <w:marTop w:val="0"/>
      <w:marBottom w:val="0"/>
      <w:divBdr>
        <w:top w:val="none" w:sz="0" w:space="0" w:color="auto"/>
        <w:left w:val="none" w:sz="0" w:space="0" w:color="auto"/>
        <w:bottom w:val="none" w:sz="0" w:space="0" w:color="auto"/>
        <w:right w:val="none" w:sz="0" w:space="0" w:color="auto"/>
      </w:divBdr>
    </w:div>
    <w:div w:id="584846119">
      <w:bodyDiv w:val="1"/>
      <w:marLeft w:val="0"/>
      <w:marRight w:val="0"/>
      <w:marTop w:val="0"/>
      <w:marBottom w:val="0"/>
      <w:divBdr>
        <w:top w:val="none" w:sz="0" w:space="0" w:color="auto"/>
        <w:left w:val="none" w:sz="0" w:space="0" w:color="auto"/>
        <w:bottom w:val="none" w:sz="0" w:space="0" w:color="auto"/>
        <w:right w:val="none" w:sz="0" w:space="0" w:color="auto"/>
      </w:divBdr>
    </w:div>
    <w:div w:id="584918031">
      <w:bodyDiv w:val="1"/>
      <w:marLeft w:val="0"/>
      <w:marRight w:val="0"/>
      <w:marTop w:val="0"/>
      <w:marBottom w:val="0"/>
      <w:divBdr>
        <w:top w:val="none" w:sz="0" w:space="0" w:color="auto"/>
        <w:left w:val="none" w:sz="0" w:space="0" w:color="auto"/>
        <w:bottom w:val="none" w:sz="0" w:space="0" w:color="auto"/>
        <w:right w:val="none" w:sz="0" w:space="0" w:color="auto"/>
      </w:divBdr>
    </w:div>
    <w:div w:id="584922323">
      <w:bodyDiv w:val="1"/>
      <w:marLeft w:val="0"/>
      <w:marRight w:val="0"/>
      <w:marTop w:val="0"/>
      <w:marBottom w:val="0"/>
      <w:divBdr>
        <w:top w:val="none" w:sz="0" w:space="0" w:color="auto"/>
        <w:left w:val="none" w:sz="0" w:space="0" w:color="auto"/>
        <w:bottom w:val="none" w:sz="0" w:space="0" w:color="auto"/>
        <w:right w:val="none" w:sz="0" w:space="0" w:color="auto"/>
      </w:divBdr>
    </w:div>
    <w:div w:id="584924193">
      <w:bodyDiv w:val="1"/>
      <w:marLeft w:val="0"/>
      <w:marRight w:val="0"/>
      <w:marTop w:val="0"/>
      <w:marBottom w:val="0"/>
      <w:divBdr>
        <w:top w:val="none" w:sz="0" w:space="0" w:color="auto"/>
        <w:left w:val="none" w:sz="0" w:space="0" w:color="auto"/>
        <w:bottom w:val="none" w:sz="0" w:space="0" w:color="auto"/>
        <w:right w:val="none" w:sz="0" w:space="0" w:color="auto"/>
      </w:divBdr>
    </w:div>
    <w:div w:id="584925048">
      <w:bodyDiv w:val="1"/>
      <w:marLeft w:val="0"/>
      <w:marRight w:val="0"/>
      <w:marTop w:val="0"/>
      <w:marBottom w:val="0"/>
      <w:divBdr>
        <w:top w:val="none" w:sz="0" w:space="0" w:color="auto"/>
        <w:left w:val="none" w:sz="0" w:space="0" w:color="auto"/>
        <w:bottom w:val="none" w:sz="0" w:space="0" w:color="auto"/>
        <w:right w:val="none" w:sz="0" w:space="0" w:color="auto"/>
      </w:divBdr>
    </w:div>
    <w:div w:id="584999985">
      <w:bodyDiv w:val="1"/>
      <w:marLeft w:val="0"/>
      <w:marRight w:val="0"/>
      <w:marTop w:val="0"/>
      <w:marBottom w:val="0"/>
      <w:divBdr>
        <w:top w:val="none" w:sz="0" w:space="0" w:color="auto"/>
        <w:left w:val="none" w:sz="0" w:space="0" w:color="auto"/>
        <w:bottom w:val="none" w:sz="0" w:space="0" w:color="auto"/>
        <w:right w:val="none" w:sz="0" w:space="0" w:color="auto"/>
      </w:divBdr>
    </w:div>
    <w:div w:id="585000230">
      <w:bodyDiv w:val="1"/>
      <w:marLeft w:val="0"/>
      <w:marRight w:val="0"/>
      <w:marTop w:val="0"/>
      <w:marBottom w:val="0"/>
      <w:divBdr>
        <w:top w:val="none" w:sz="0" w:space="0" w:color="auto"/>
        <w:left w:val="none" w:sz="0" w:space="0" w:color="auto"/>
        <w:bottom w:val="none" w:sz="0" w:space="0" w:color="auto"/>
        <w:right w:val="none" w:sz="0" w:space="0" w:color="auto"/>
      </w:divBdr>
    </w:div>
    <w:div w:id="585000447">
      <w:bodyDiv w:val="1"/>
      <w:marLeft w:val="0"/>
      <w:marRight w:val="0"/>
      <w:marTop w:val="0"/>
      <w:marBottom w:val="0"/>
      <w:divBdr>
        <w:top w:val="none" w:sz="0" w:space="0" w:color="auto"/>
        <w:left w:val="none" w:sz="0" w:space="0" w:color="auto"/>
        <w:bottom w:val="none" w:sz="0" w:space="0" w:color="auto"/>
        <w:right w:val="none" w:sz="0" w:space="0" w:color="auto"/>
      </w:divBdr>
    </w:div>
    <w:div w:id="585040840">
      <w:bodyDiv w:val="1"/>
      <w:marLeft w:val="0"/>
      <w:marRight w:val="0"/>
      <w:marTop w:val="0"/>
      <w:marBottom w:val="0"/>
      <w:divBdr>
        <w:top w:val="none" w:sz="0" w:space="0" w:color="auto"/>
        <w:left w:val="none" w:sz="0" w:space="0" w:color="auto"/>
        <w:bottom w:val="none" w:sz="0" w:space="0" w:color="auto"/>
        <w:right w:val="none" w:sz="0" w:space="0" w:color="auto"/>
      </w:divBdr>
    </w:div>
    <w:div w:id="585069688">
      <w:bodyDiv w:val="1"/>
      <w:marLeft w:val="0"/>
      <w:marRight w:val="0"/>
      <w:marTop w:val="0"/>
      <w:marBottom w:val="0"/>
      <w:divBdr>
        <w:top w:val="none" w:sz="0" w:space="0" w:color="auto"/>
        <w:left w:val="none" w:sz="0" w:space="0" w:color="auto"/>
        <w:bottom w:val="none" w:sz="0" w:space="0" w:color="auto"/>
        <w:right w:val="none" w:sz="0" w:space="0" w:color="auto"/>
      </w:divBdr>
    </w:div>
    <w:div w:id="585069852">
      <w:bodyDiv w:val="1"/>
      <w:marLeft w:val="0"/>
      <w:marRight w:val="0"/>
      <w:marTop w:val="0"/>
      <w:marBottom w:val="0"/>
      <w:divBdr>
        <w:top w:val="none" w:sz="0" w:space="0" w:color="auto"/>
        <w:left w:val="none" w:sz="0" w:space="0" w:color="auto"/>
        <w:bottom w:val="none" w:sz="0" w:space="0" w:color="auto"/>
        <w:right w:val="none" w:sz="0" w:space="0" w:color="auto"/>
      </w:divBdr>
    </w:div>
    <w:div w:id="585071522">
      <w:bodyDiv w:val="1"/>
      <w:marLeft w:val="0"/>
      <w:marRight w:val="0"/>
      <w:marTop w:val="0"/>
      <w:marBottom w:val="0"/>
      <w:divBdr>
        <w:top w:val="none" w:sz="0" w:space="0" w:color="auto"/>
        <w:left w:val="none" w:sz="0" w:space="0" w:color="auto"/>
        <w:bottom w:val="none" w:sz="0" w:space="0" w:color="auto"/>
        <w:right w:val="none" w:sz="0" w:space="0" w:color="auto"/>
      </w:divBdr>
    </w:div>
    <w:div w:id="585115211">
      <w:bodyDiv w:val="1"/>
      <w:marLeft w:val="0"/>
      <w:marRight w:val="0"/>
      <w:marTop w:val="0"/>
      <w:marBottom w:val="0"/>
      <w:divBdr>
        <w:top w:val="none" w:sz="0" w:space="0" w:color="auto"/>
        <w:left w:val="none" w:sz="0" w:space="0" w:color="auto"/>
        <w:bottom w:val="none" w:sz="0" w:space="0" w:color="auto"/>
        <w:right w:val="none" w:sz="0" w:space="0" w:color="auto"/>
      </w:divBdr>
    </w:div>
    <w:div w:id="585185153">
      <w:bodyDiv w:val="1"/>
      <w:marLeft w:val="0"/>
      <w:marRight w:val="0"/>
      <w:marTop w:val="0"/>
      <w:marBottom w:val="0"/>
      <w:divBdr>
        <w:top w:val="none" w:sz="0" w:space="0" w:color="auto"/>
        <w:left w:val="none" w:sz="0" w:space="0" w:color="auto"/>
        <w:bottom w:val="none" w:sz="0" w:space="0" w:color="auto"/>
        <w:right w:val="none" w:sz="0" w:space="0" w:color="auto"/>
      </w:divBdr>
    </w:div>
    <w:div w:id="585185206">
      <w:bodyDiv w:val="1"/>
      <w:marLeft w:val="0"/>
      <w:marRight w:val="0"/>
      <w:marTop w:val="0"/>
      <w:marBottom w:val="0"/>
      <w:divBdr>
        <w:top w:val="none" w:sz="0" w:space="0" w:color="auto"/>
        <w:left w:val="none" w:sz="0" w:space="0" w:color="auto"/>
        <w:bottom w:val="none" w:sz="0" w:space="0" w:color="auto"/>
        <w:right w:val="none" w:sz="0" w:space="0" w:color="auto"/>
      </w:divBdr>
    </w:div>
    <w:div w:id="585189894">
      <w:bodyDiv w:val="1"/>
      <w:marLeft w:val="0"/>
      <w:marRight w:val="0"/>
      <w:marTop w:val="0"/>
      <w:marBottom w:val="0"/>
      <w:divBdr>
        <w:top w:val="none" w:sz="0" w:space="0" w:color="auto"/>
        <w:left w:val="none" w:sz="0" w:space="0" w:color="auto"/>
        <w:bottom w:val="none" w:sz="0" w:space="0" w:color="auto"/>
        <w:right w:val="none" w:sz="0" w:space="0" w:color="auto"/>
      </w:divBdr>
    </w:div>
    <w:div w:id="585191722">
      <w:bodyDiv w:val="1"/>
      <w:marLeft w:val="0"/>
      <w:marRight w:val="0"/>
      <w:marTop w:val="0"/>
      <w:marBottom w:val="0"/>
      <w:divBdr>
        <w:top w:val="none" w:sz="0" w:space="0" w:color="auto"/>
        <w:left w:val="none" w:sz="0" w:space="0" w:color="auto"/>
        <w:bottom w:val="none" w:sz="0" w:space="0" w:color="auto"/>
        <w:right w:val="none" w:sz="0" w:space="0" w:color="auto"/>
      </w:divBdr>
    </w:div>
    <w:div w:id="585236797">
      <w:bodyDiv w:val="1"/>
      <w:marLeft w:val="0"/>
      <w:marRight w:val="0"/>
      <w:marTop w:val="0"/>
      <w:marBottom w:val="0"/>
      <w:divBdr>
        <w:top w:val="none" w:sz="0" w:space="0" w:color="auto"/>
        <w:left w:val="none" w:sz="0" w:space="0" w:color="auto"/>
        <w:bottom w:val="none" w:sz="0" w:space="0" w:color="auto"/>
        <w:right w:val="none" w:sz="0" w:space="0" w:color="auto"/>
      </w:divBdr>
    </w:div>
    <w:div w:id="585260622">
      <w:bodyDiv w:val="1"/>
      <w:marLeft w:val="0"/>
      <w:marRight w:val="0"/>
      <w:marTop w:val="0"/>
      <w:marBottom w:val="0"/>
      <w:divBdr>
        <w:top w:val="none" w:sz="0" w:space="0" w:color="auto"/>
        <w:left w:val="none" w:sz="0" w:space="0" w:color="auto"/>
        <w:bottom w:val="none" w:sz="0" w:space="0" w:color="auto"/>
        <w:right w:val="none" w:sz="0" w:space="0" w:color="auto"/>
      </w:divBdr>
    </w:div>
    <w:div w:id="585262880">
      <w:bodyDiv w:val="1"/>
      <w:marLeft w:val="0"/>
      <w:marRight w:val="0"/>
      <w:marTop w:val="0"/>
      <w:marBottom w:val="0"/>
      <w:divBdr>
        <w:top w:val="none" w:sz="0" w:space="0" w:color="auto"/>
        <w:left w:val="none" w:sz="0" w:space="0" w:color="auto"/>
        <w:bottom w:val="none" w:sz="0" w:space="0" w:color="auto"/>
        <w:right w:val="none" w:sz="0" w:space="0" w:color="auto"/>
      </w:divBdr>
    </w:div>
    <w:div w:id="585263706">
      <w:bodyDiv w:val="1"/>
      <w:marLeft w:val="0"/>
      <w:marRight w:val="0"/>
      <w:marTop w:val="0"/>
      <w:marBottom w:val="0"/>
      <w:divBdr>
        <w:top w:val="none" w:sz="0" w:space="0" w:color="auto"/>
        <w:left w:val="none" w:sz="0" w:space="0" w:color="auto"/>
        <w:bottom w:val="none" w:sz="0" w:space="0" w:color="auto"/>
        <w:right w:val="none" w:sz="0" w:space="0" w:color="auto"/>
      </w:divBdr>
    </w:div>
    <w:div w:id="585265027">
      <w:bodyDiv w:val="1"/>
      <w:marLeft w:val="0"/>
      <w:marRight w:val="0"/>
      <w:marTop w:val="0"/>
      <w:marBottom w:val="0"/>
      <w:divBdr>
        <w:top w:val="none" w:sz="0" w:space="0" w:color="auto"/>
        <w:left w:val="none" w:sz="0" w:space="0" w:color="auto"/>
        <w:bottom w:val="none" w:sz="0" w:space="0" w:color="auto"/>
        <w:right w:val="none" w:sz="0" w:space="0" w:color="auto"/>
      </w:divBdr>
    </w:div>
    <w:div w:id="585266093">
      <w:bodyDiv w:val="1"/>
      <w:marLeft w:val="0"/>
      <w:marRight w:val="0"/>
      <w:marTop w:val="0"/>
      <w:marBottom w:val="0"/>
      <w:divBdr>
        <w:top w:val="none" w:sz="0" w:space="0" w:color="auto"/>
        <w:left w:val="none" w:sz="0" w:space="0" w:color="auto"/>
        <w:bottom w:val="none" w:sz="0" w:space="0" w:color="auto"/>
        <w:right w:val="none" w:sz="0" w:space="0" w:color="auto"/>
      </w:divBdr>
    </w:div>
    <w:div w:id="585304914">
      <w:bodyDiv w:val="1"/>
      <w:marLeft w:val="0"/>
      <w:marRight w:val="0"/>
      <w:marTop w:val="0"/>
      <w:marBottom w:val="0"/>
      <w:divBdr>
        <w:top w:val="none" w:sz="0" w:space="0" w:color="auto"/>
        <w:left w:val="none" w:sz="0" w:space="0" w:color="auto"/>
        <w:bottom w:val="none" w:sz="0" w:space="0" w:color="auto"/>
        <w:right w:val="none" w:sz="0" w:space="0" w:color="auto"/>
      </w:divBdr>
    </w:div>
    <w:div w:id="585379528">
      <w:bodyDiv w:val="1"/>
      <w:marLeft w:val="0"/>
      <w:marRight w:val="0"/>
      <w:marTop w:val="0"/>
      <w:marBottom w:val="0"/>
      <w:divBdr>
        <w:top w:val="none" w:sz="0" w:space="0" w:color="auto"/>
        <w:left w:val="none" w:sz="0" w:space="0" w:color="auto"/>
        <w:bottom w:val="none" w:sz="0" w:space="0" w:color="auto"/>
        <w:right w:val="none" w:sz="0" w:space="0" w:color="auto"/>
      </w:divBdr>
    </w:div>
    <w:div w:id="585455532">
      <w:bodyDiv w:val="1"/>
      <w:marLeft w:val="0"/>
      <w:marRight w:val="0"/>
      <w:marTop w:val="0"/>
      <w:marBottom w:val="0"/>
      <w:divBdr>
        <w:top w:val="none" w:sz="0" w:space="0" w:color="auto"/>
        <w:left w:val="none" w:sz="0" w:space="0" w:color="auto"/>
        <w:bottom w:val="none" w:sz="0" w:space="0" w:color="auto"/>
        <w:right w:val="none" w:sz="0" w:space="0" w:color="auto"/>
      </w:divBdr>
    </w:div>
    <w:div w:id="585456249">
      <w:bodyDiv w:val="1"/>
      <w:marLeft w:val="0"/>
      <w:marRight w:val="0"/>
      <w:marTop w:val="0"/>
      <w:marBottom w:val="0"/>
      <w:divBdr>
        <w:top w:val="none" w:sz="0" w:space="0" w:color="auto"/>
        <w:left w:val="none" w:sz="0" w:space="0" w:color="auto"/>
        <w:bottom w:val="none" w:sz="0" w:space="0" w:color="auto"/>
        <w:right w:val="none" w:sz="0" w:space="0" w:color="auto"/>
      </w:divBdr>
    </w:div>
    <w:div w:id="585457855">
      <w:bodyDiv w:val="1"/>
      <w:marLeft w:val="0"/>
      <w:marRight w:val="0"/>
      <w:marTop w:val="0"/>
      <w:marBottom w:val="0"/>
      <w:divBdr>
        <w:top w:val="none" w:sz="0" w:space="0" w:color="auto"/>
        <w:left w:val="none" w:sz="0" w:space="0" w:color="auto"/>
        <w:bottom w:val="none" w:sz="0" w:space="0" w:color="auto"/>
        <w:right w:val="none" w:sz="0" w:space="0" w:color="auto"/>
      </w:divBdr>
    </w:div>
    <w:div w:id="585498698">
      <w:bodyDiv w:val="1"/>
      <w:marLeft w:val="0"/>
      <w:marRight w:val="0"/>
      <w:marTop w:val="0"/>
      <w:marBottom w:val="0"/>
      <w:divBdr>
        <w:top w:val="none" w:sz="0" w:space="0" w:color="auto"/>
        <w:left w:val="none" w:sz="0" w:space="0" w:color="auto"/>
        <w:bottom w:val="none" w:sz="0" w:space="0" w:color="auto"/>
        <w:right w:val="none" w:sz="0" w:space="0" w:color="auto"/>
      </w:divBdr>
    </w:div>
    <w:div w:id="585501723">
      <w:bodyDiv w:val="1"/>
      <w:marLeft w:val="0"/>
      <w:marRight w:val="0"/>
      <w:marTop w:val="0"/>
      <w:marBottom w:val="0"/>
      <w:divBdr>
        <w:top w:val="none" w:sz="0" w:space="0" w:color="auto"/>
        <w:left w:val="none" w:sz="0" w:space="0" w:color="auto"/>
        <w:bottom w:val="none" w:sz="0" w:space="0" w:color="auto"/>
        <w:right w:val="none" w:sz="0" w:space="0" w:color="auto"/>
      </w:divBdr>
    </w:div>
    <w:div w:id="585503487">
      <w:bodyDiv w:val="1"/>
      <w:marLeft w:val="0"/>
      <w:marRight w:val="0"/>
      <w:marTop w:val="0"/>
      <w:marBottom w:val="0"/>
      <w:divBdr>
        <w:top w:val="none" w:sz="0" w:space="0" w:color="auto"/>
        <w:left w:val="none" w:sz="0" w:space="0" w:color="auto"/>
        <w:bottom w:val="none" w:sz="0" w:space="0" w:color="auto"/>
        <w:right w:val="none" w:sz="0" w:space="0" w:color="auto"/>
      </w:divBdr>
    </w:div>
    <w:div w:id="585531292">
      <w:bodyDiv w:val="1"/>
      <w:marLeft w:val="0"/>
      <w:marRight w:val="0"/>
      <w:marTop w:val="0"/>
      <w:marBottom w:val="0"/>
      <w:divBdr>
        <w:top w:val="none" w:sz="0" w:space="0" w:color="auto"/>
        <w:left w:val="none" w:sz="0" w:space="0" w:color="auto"/>
        <w:bottom w:val="none" w:sz="0" w:space="0" w:color="auto"/>
        <w:right w:val="none" w:sz="0" w:space="0" w:color="auto"/>
      </w:divBdr>
    </w:div>
    <w:div w:id="585574437">
      <w:bodyDiv w:val="1"/>
      <w:marLeft w:val="0"/>
      <w:marRight w:val="0"/>
      <w:marTop w:val="0"/>
      <w:marBottom w:val="0"/>
      <w:divBdr>
        <w:top w:val="none" w:sz="0" w:space="0" w:color="auto"/>
        <w:left w:val="none" w:sz="0" w:space="0" w:color="auto"/>
        <w:bottom w:val="none" w:sz="0" w:space="0" w:color="auto"/>
        <w:right w:val="none" w:sz="0" w:space="0" w:color="auto"/>
      </w:divBdr>
    </w:div>
    <w:div w:id="585575303">
      <w:bodyDiv w:val="1"/>
      <w:marLeft w:val="0"/>
      <w:marRight w:val="0"/>
      <w:marTop w:val="0"/>
      <w:marBottom w:val="0"/>
      <w:divBdr>
        <w:top w:val="none" w:sz="0" w:space="0" w:color="auto"/>
        <w:left w:val="none" w:sz="0" w:space="0" w:color="auto"/>
        <w:bottom w:val="none" w:sz="0" w:space="0" w:color="auto"/>
        <w:right w:val="none" w:sz="0" w:space="0" w:color="auto"/>
      </w:divBdr>
    </w:div>
    <w:div w:id="585579700">
      <w:bodyDiv w:val="1"/>
      <w:marLeft w:val="0"/>
      <w:marRight w:val="0"/>
      <w:marTop w:val="0"/>
      <w:marBottom w:val="0"/>
      <w:divBdr>
        <w:top w:val="none" w:sz="0" w:space="0" w:color="auto"/>
        <w:left w:val="none" w:sz="0" w:space="0" w:color="auto"/>
        <w:bottom w:val="none" w:sz="0" w:space="0" w:color="auto"/>
        <w:right w:val="none" w:sz="0" w:space="0" w:color="auto"/>
      </w:divBdr>
    </w:div>
    <w:div w:id="585580552">
      <w:bodyDiv w:val="1"/>
      <w:marLeft w:val="0"/>
      <w:marRight w:val="0"/>
      <w:marTop w:val="0"/>
      <w:marBottom w:val="0"/>
      <w:divBdr>
        <w:top w:val="none" w:sz="0" w:space="0" w:color="auto"/>
        <w:left w:val="none" w:sz="0" w:space="0" w:color="auto"/>
        <w:bottom w:val="none" w:sz="0" w:space="0" w:color="auto"/>
        <w:right w:val="none" w:sz="0" w:space="0" w:color="auto"/>
      </w:divBdr>
    </w:div>
    <w:div w:id="585580600">
      <w:bodyDiv w:val="1"/>
      <w:marLeft w:val="0"/>
      <w:marRight w:val="0"/>
      <w:marTop w:val="0"/>
      <w:marBottom w:val="0"/>
      <w:divBdr>
        <w:top w:val="none" w:sz="0" w:space="0" w:color="auto"/>
        <w:left w:val="none" w:sz="0" w:space="0" w:color="auto"/>
        <w:bottom w:val="none" w:sz="0" w:space="0" w:color="auto"/>
        <w:right w:val="none" w:sz="0" w:space="0" w:color="auto"/>
      </w:divBdr>
    </w:div>
    <w:div w:id="585652513">
      <w:bodyDiv w:val="1"/>
      <w:marLeft w:val="0"/>
      <w:marRight w:val="0"/>
      <w:marTop w:val="0"/>
      <w:marBottom w:val="0"/>
      <w:divBdr>
        <w:top w:val="none" w:sz="0" w:space="0" w:color="auto"/>
        <w:left w:val="none" w:sz="0" w:space="0" w:color="auto"/>
        <w:bottom w:val="none" w:sz="0" w:space="0" w:color="auto"/>
        <w:right w:val="none" w:sz="0" w:space="0" w:color="auto"/>
      </w:divBdr>
    </w:div>
    <w:div w:id="585654294">
      <w:bodyDiv w:val="1"/>
      <w:marLeft w:val="0"/>
      <w:marRight w:val="0"/>
      <w:marTop w:val="0"/>
      <w:marBottom w:val="0"/>
      <w:divBdr>
        <w:top w:val="none" w:sz="0" w:space="0" w:color="auto"/>
        <w:left w:val="none" w:sz="0" w:space="0" w:color="auto"/>
        <w:bottom w:val="none" w:sz="0" w:space="0" w:color="auto"/>
        <w:right w:val="none" w:sz="0" w:space="0" w:color="auto"/>
      </w:divBdr>
    </w:div>
    <w:div w:id="585656402">
      <w:bodyDiv w:val="1"/>
      <w:marLeft w:val="0"/>
      <w:marRight w:val="0"/>
      <w:marTop w:val="0"/>
      <w:marBottom w:val="0"/>
      <w:divBdr>
        <w:top w:val="none" w:sz="0" w:space="0" w:color="auto"/>
        <w:left w:val="none" w:sz="0" w:space="0" w:color="auto"/>
        <w:bottom w:val="none" w:sz="0" w:space="0" w:color="auto"/>
        <w:right w:val="none" w:sz="0" w:space="0" w:color="auto"/>
      </w:divBdr>
    </w:div>
    <w:div w:id="585656404">
      <w:bodyDiv w:val="1"/>
      <w:marLeft w:val="0"/>
      <w:marRight w:val="0"/>
      <w:marTop w:val="0"/>
      <w:marBottom w:val="0"/>
      <w:divBdr>
        <w:top w:val="none" w:sz="0" w:space="0" w:color="auto"/>
        <w:left w:val="none" w:sz="0" w:space="0" w:color="auto"/>
        <w:bottom w:val="none" w:sz="0" w:space="0" w:color="auto"/>
        <w:right w:val="none" w:sz="0" w:space="0" w:color="auto"/>
      </w:divBdr>
    </w:div>
    <w:div w:id="585696888">
      <w:bodyDiv w:val="1"/>
      <w:marLeft w:val="0"/>
      <w:marRight w:val="0"/>
      <w:marTop w:val="0"/>
      <w:marBottom w:val="0"/>
      <w:divBdr>
        <w:top w:val="none" w:sz="0" w:space="0" w:color="auto"/>
        <w:left w:val="none" w:sz="0" w:space="0" w:color="auto"/>
        <w:bottom w:val="none" w:sz="0" w:space="0" w:color="auto"/>
        <w:right w:val="none" w:sz="0" w:space="0" w:color="auto"/>
      </w:divBdr>
    </w:div>
    <w:div w:id="585727593">
      <w:bodyDiv w:val="1"/>
      <w:marLeft w:val="0"/>
      <w:marRight w:val="0"/>
      <w:marTop w:val="0"/>
      <w:marBottom w:val="0"/>
      <w:divBdr>
        <w:top w:val="none" w:sz="0" w:space="0" w:color="auto"/>
        <w:left w:val="none" w:sz="0" w:space="0" w:color="auto"/>
        <w:bottom w:val="none" w:sz="0" w:space="0" w:color="auto"/>
        <w:right w:val="none" w:sz="0" w:space="0" w:color="auto"/>
      </w:divBdr>
    </w:div>
    <w:div w:id="585766757">
      <w:bodyDiv w:val="1"/>
      <w:marLeft w:val="0"/>
      <w:marRight w:val="0"/>
      <w:marTop w:val="0"/>
      <w:marBottom w:val="0"/>
      <w:divBdr>
        <w:top w:val="none" w:sz="0" w:space="0" w:color="auto"/>
        <w:left w:val="none" w:sz="0" w:space="0" w:color="auto"/>
        <w:bottom w:val="none" w:sz="0" w:space="0" w:color="auto"/>
        <w:right w:val="none" w:sz="0" w:space="0" w:color="auto"/>
      </w:divBdr>
    </w:div>
    <w:div w:id="585767859">
      <w:bodyDiv w:val="1"/>
      <w:marLeft w:val="0"/>
      <w:marRight w:val="0"/>
      <w:marTop w:val="0"/>
      <w:marBottom w:val="0"/>
      <w:divBdr>
        <w:top w:val="none" w:sz="0" w:space="0" w:color="auto"/>
        <w:left w:val="none" w:sz="0" w:space="0" w:color="auto"/>
        <w:bottom w:val="none" w:sz="0" w:space="0" w:color="auto"/>
        <w:right w:val="none" w:sz="0" w:space="0" w:color="auto"/>
      </w:divBdr>
    </w:div>
    <w:div w:id="585769977">
      <w:bodyDiv w:val="1"/>
      <w:marLeft w:val="0"/>
      <w:marRight w:val="0"/>
      <w:marTop w:val="0"/>
      <w:marBottom w:val="0"/>
      <w:divBdr>
        <w:top w:val="none" w:sz="0" w:space="0" w:color="auto"/>
        <w:left w:val="none" w:sz="0" w:space="0" w:color="auto"/>
        <w:bottom w:val="none" w:sz="0" w:space="0" w:color="auto"/>
        <w:right w:val="none" w:sz="0" w:space="0" w:color="auto"/>
      </w:divBdr>
    </w:div>
    <w:div w:id="585772477">
      <w:bodyDiv w:val="1"/>
      <w:marLeft w:val="0"/>
      <w:marRight w:val="0"/>
      <w:marTop w:val="0"/>
      <w:marBottom w:val="0"/>
      <w:divBdr>
        <w:top w:val="none" w:sz="0" w:space="0" w:color="auto"/>
        <w:left w:val="none" w:sz="0" w:space="0" w:color="auto"/>
        <w:bottom w:val="none" w:sz="0" w:space="0" w:color="auto"/>
        <w:right w:val="none" w:sz="0" w:space="0" w:color="auto"/>
      </w:divBdr>
    </w:div>
    <w:div w:id="585773895">
      <w:bodyDiv w:val="1"/>
      <w:marLeft w:val="0"/>
      <w:marRight w:val="0"/>
      <w:marTop w:val="0"/>
      <w:marBottom w:val="0"/>
      <w:divBdr>
        <w:top w:val="none" w:sz="0" w:space="0" w:color="auto"/>
        <w:left w:val="none" w:sz="0" w:space="0" w:color="auto"/>
        <w:bottom w:val="none" w:sz="0" w:space="0" w:color="auto"/>
        <w:right w:val="none" w:sz="0" w:space="0" w:color="auto"/>
      </w:divBdr>
    </w:div>
    <w:div w:id="585845737">
      <w:bodyDiv w:val="1"/>
      <w:marLeft w:val="0"/>
      <w:marRight w:val="0"/>
      <w:marTop w:val="0"/>
      <w:marBottom w:val="0"/>
      <w:divBdr>
        <w:top w:val="none" w:sz="0" w:space="0" w:color="auto"/>
        <w:left w:val="none" w:sz="0" w:space="0" w:color="auto"/>
        <w:bottom w:val="none" w:sz="0" w:space="0" w:color="auto"/>
        <w:right w:val="none" w:sz="0" w:space="0" w:color="auto"/>
      </w:divBdr>
    </w:div>
    <w:div w:id="585848362">
      <w:bodyDiv w:val="1"/>
      <w:marLeft w:val="0"/>
      <w:marRight w:val="0"/>
      <w:marTop w:val="0"/>
      <w:marBottom w:val="0"/>
      <w:divBdr>
        <w:top w:val="none" w:sz="0" w:space="0" w:color="auto"/>
        <w:left w:val="none" w:sz="0" w:space="0" w:color="auto"/>
        <w:bottom w:val="none" w:sz="0" w:space="0" w:color="auto"/>
        <w:right w:val="none" w:sz="0" w:space="0" w:color="auto"/>
      </w:divBdr>
    </w:div>
    <w:div w:id="585849593">
      <w:bodyDiv w:val="1"/>
      <w:marLeft w:val="0"/>
      <w:marRight w:val="0"/>
      <w:marTop w:val="0"/>
      <w:marBottom w:val="0"/>
      <w:divBdr>
        <w:top w:val="none" w:sz="0" w:space="0" w:color="auto"/>
        <w:left w:val="none" w:sz="0" w:space="0" w:color="auto"/>
        <w:bottom w:val="none" w:sz="0" w:space="0" w:color="auto"/>
        <w:right w:val="none" w:sz="0" w:space="0" w:color="auto"/>
      </w:divBdr>
    </w:div>
    <w:div w:id="585916429">
      <w:bodyDiv w:val="1"/>
      <w:marLeft w:val="0"/>
      <w:marRight w:val="0"/>
      <w:marTop w:val="0"/>
      <w:marBottom w:val="0"/>
      <w:divBdr>
        <w:top w:val="none" w:sz="0" w:space="0" w:color="auto"/>
        <w:left w:val="none" w:sz="0" w:space="0" w:color="auto"/>
        <w:bottom w:val="none" w:sz="0" w:space="0" w:color="auto"/>
        <w:right w:val="none" w:sz="0" w:space="0" w:color="auto"/>
      </w:divBdr>
    </w:div>
    <w:div w:id="585916617">
      <w:bodyDiv w:val="1"/>
      <w:marLeft w:val="0"/>
      <w:marRight w:val="0"/>
      <w:marTop w:val="0"/>
      <w:marBottom w:val="0"/>
      <w:divBdr>
        <w:top w:val="none" w:sz="0" w:space="0" w:color="auto"/>
        <w:left w:val="none" w:sz="0" w:space="0" w:color="auto"/>
        <w:bottom w:val="none" w:sz="0" w:space="0" w:color="auto"/>
        <w:right w:val="none" w:sz="0" w:space="0" w:color="auto"/>
      </w:divBdr>
    </w:div>
    <w:div w:id="585920416">
      <w:bodyDiv w:val="1"/>
      <w:marLeft w:val="0"/>
      <w:marRight w:val="0"/>
      <w:marTop w:val="0"/>
      <w:marBottom w:val="0"/>
      <w:divBdr>
        <w:top w:val="none" w:sz="0" w:space="0" w:color="auto"/>
        <w:left w:val="none" w:sz="0" w:space="0" w:color="auto"/>
        <w:bottom w:val="none" w:sz="0" w:space="0" w:color="auto"/>
        <w:right w:val="none" w:sz="0" w:space="0" w:color="auto"/>
      </w:divBdr>
    </w:div>
    <w:div w:id="585921288">
      <w:bodyDiv w:val="1"/>
      <w:marLeft w:val="0"/>
      <w:marRight w:val="0"/>
      <w:marTop w:val="0"/>
      <w:marBottom w:val="0"/>
      <w:divBdr>
        <w:top w:val="none" w:sz="0" w:space="0" w:color="auto"/>
        <w:left w:val="none" w:sz="0" w:space="0" w:color="auto"/>
        <w:bottom w:val="none" w:sz="0" w:space="0" w:color="auto"/>
        <w:right w:val="none" w:sz="0" w:space="0" w:color="auto"/>
      </w:divBdr>
    </w:div>
    <w:div w:id="585959800">
      <w:bodyDiv w:val="1"/>
      <w:marLeft w:val="0"/>
      <w:marRight w:val="0"/>
      <w:marTop w:val="0"/>
      <w:marBottom w:val="0"/>
      <w:divBdr>
        <w:top w:val="none" w:sz="0" w:space="0" w:color="auto"/>
        <w:left w:val="none" w:sz="0" w:space="0" w:color="auto"/>
        <w:bottom w:val="none" w:sz="0" w:space="0" w:color="auto"/>
        <w:right w:val="none" w:sz="0" w:space="0" w:color="auto"/>
      </w:divBdr>
    </w:div>
    <w:div w:id="585960220">
      <w:bodyDiv w:val="1"/>
      <w:marLeft w:val="0"/>
      <w:marRight w:val="0"/>
      <w:marTop w:val="0"/>
      <w:marBottom w:val="0"/>
      <w:divBdr>
        <w:top w:val="none" w:sz="0" w:space="0" w:color="auto"/>
        <w:left w:val="none" w:sz="0" w:space="0" w:color="auto"/>
        <w:bottom w:val="none" w:sz="0" w:space="0" w:color="auto"/>
        <w:right w:val="none" w:sz="0" w:space="0" w:color="auto"/>
      </w:divBdr>
    </w:div>
    <w:div w:id="585962546">
      <w:bodyDiv w:val="1"/>
      <w:marLeft w:val="0"/>
      <w:marRight w:val="0"/>
      <w:marTop w:val="0"/>
      <w:marBottom w:val="0"/>
      <w:divBdr>
        <w:top w:val="none" w:sz="0" w:space="0" w:color="auto"/>
        <w:left w:val="none" w:sz="0" w:space="0" w:color="auto"/>
        <w:bottom w:val="none" w:sz="0" w:space="0" w:color="auto"/>
        <w:right w:val="none" w:sz="0" w:space="0" w:color="auto"/>
      </w:divBdr>
    </w:div>
    <w:div w:id="585963339">
      <w:bodyDiv w:val="1"/>
      <w:marLeft w:val="0"/>
      <w:marRight w:val="0"/>
      <w:marTop w:val="0"/>
      <w:marBottom w:val="0"/>
      <w:divBdr>
        <w:top w:val="none" w:sz="0" w:space="0" w:color="auto"/>
        <w:left w:val="none" w:sz="0" w:space="0" w:color="auto"/>
        <w:bottom w:val="none" w:sz="0" w:space="0" w:color="auto"/>
        <w:right w:val="none" w:sz="0" w:space="0" w:color="auto"/>
      </w:divBdr>
    </w:div>
    <w:div w:id="585966879">
      <w:bodyDiv w:val="1"/>
      <w:marLeft w:val="0"/>
      <w:marRight w:val="0"/>
      <w:marTop w:val="0"/>
      <w:marBottom w:val="0"/>
      <w:divBdr>
        <w:top w:val="none" w:sz="0" w:space="0" w:color="auto"/>
        <w:left w:val="none" w:sz="0" w:space="0" w:color="auto"/>
        <w:bottom w:val="none" w:sz="0" w:space="0" w:color="auto"/>
        <w:right w:val="none" w:sz="0" w:space="0" w:color="auto"/>
      </w:divBdr>
    </w:div>
    <w:div w:id="585967144">
      <w:bodyDiv w:val="1"/>
      <w:marLeft w:val="0"/>
      <w:marRight w:val="0"/>
      <w:marTop w:val="0"/>
      <w:marBottom w:val="0"/>
      <w:divBdr>
        <w:top w:val="none" w:sz="0" w:space="0" w:color="auto"/>
        <w:left w:val="none" w:sz="0" w:space="0" w:color="auto"/>
        <w:bottom w:val="none" w:sz="0" w:space="0" w:color="auto"/>
        <w:right w:val="none" w:sz="0" w:space="0" w:color="auto"/>
      </w:divBdr>
    </w:div>
    <w:div w:id="586037987">
      <w:bodyDiv w:val="1"/>
      <w:marLeft w:val="0"/>
      <w:marRight w:val="0"/>
      <w:marTop w:val="0"/>
      <w:marBottom w:val="0"/>
      <w:divBdr>
        <w:top w:val="none" w:sz="0" w:space="0" w:color="auto"/>
        <w:left w:val="none" w:sz="0" w:space="0" w:color="auto"/>
        <w:bottom w:val="none" w:sz="0" w:space="0" w:color="auto"/>
        <w:right w:val="none" w:sz="0" w:space="0" w:color="auto"/>
      </w:divBdr>
    </w:div>
    <w:div w:id="586038541">
      <w:bodyDiv w:val="1"/>
      <w:marLeft w:val="0"/>
      <w:marRight w:val="0"/>
      <w:marTop w:val="0"/>
      <w:marBottom w:val="0"/>
      <w:divBdr>
        <w:top w:val="none" w:sz="0" w:space="0" w:color="auto"/>
        <w:left w:val="none" w:sz="0" w:space="0" w:color="auto"/>
        <w:bottom w:val="none" w:sz="0" w:space="0" w:color="auto"/>
        <w:right w:val="none" w:sz="0" w:space="0" w:color="auto"/>
      </w:divBdr>
    </w:div>
    <w:div w:id="586109824">
      <w:bodyDiv w:val="1"/>
      <w:marLeft w:val="0"/>
      <w:marRight w:val="0"/>
      <w:marTop w:val="0"/>
      <w:marBottom w:val="0"/>
      <w:divBdr>
        <w:top w:val="none" w:sz="0" w:space="0" w:color="auto"/>
        <w:left w:val="none" w:sz="0" w:space="0" w:color="auto"/>
        <w:bottom w:val="none" w:sz="0" w:space="0" w:color="auto"/>
        <w:right w:val="none" w:sz="0" w:space="0" w:color="auto"/>
      </w:divBdr>
    </w:div>
    <w:div w:id="586112177">
      <w:bodyDiv w:val="1"/>
      <w:marLeft w:val="0"/>
      <w:marRight w:val="0"/>
      <w:marTop w:val="0"/>
      <w:marBottom w:val="0"/>
      <w:divBdr>
        <w:top w:val="none" w:sz="0" w:space="0" w:color="auto"/>
        <w:left w:val="none" w:sz="0" w:space="0" w:color="auto"/>
        <w:bottom w:val="none" w:sz="0" w:space="0" w:color="auto"/>
        <w:right w:val="none" w:sz="0" w:space="0" w:color="auto"/>
      </w:divBdr>
    </w:div>
    <w:div w:id="586115864">
      <w:bodyDiv w:val="1"/>
      <w:marLeft w:val="0"/>
      <w:marRight w:val="0"/>
      <w:marTop w:val="0"/>
      <w:marBottom w:val="0"/>
      <w:divBdr>
        <w:top w:val="none" w:sz="0" w:space="0" w:color="auto"/>
        <w:left w:val="none" w:sz="0" w:space="0" w:color="auto"/>
        <w:bottom w:val="none" w:sz="0" w:space="0" w:color="auto"/>
        <w:right w:val="none" w:sz="0" w:space="0" w:color="auto"/>
      </w:divBdr>
    </w:div>
    <w:div w:id="586117468">
      <w:bodyDiv w:val="1"/>
      <w:marLeft w:val="0"/>
      <w:marRight w:val="0"/>
      <w:marTop w:val="0"/>
      <w:marBottom w:val="0"/>
      <w:divBdr>
        <w:top w:val="none" w:sz="0" w:space="0" w:color="auto"/>
        <w:left w:val="none" w:sz="0" w:space="0" w:color="auto"/>
        <w:bottom w:val="none" w:sz="0" w:space="0" w:color="auto"/>
        <w:right w:val="none" w:sz="0" w:space="0" w:color="auto"/>
      </w:divBdr>
    </w:div>
    <w:div w:id="586229717">
      <w:bodyDiv w:val="1"/>
      <w:marLeft w:val="0"/>
      <w:marRight w:val="0"/>
      <w:marTop w:val="0"/>
      <w:marBottom w:val="0"/>
      <w:divBdr>
        <w:top w:val="none" w:sz="0" w:space="0" w:color="auto"/>
        <w:left w:val="none" w:sz="0" w:space="0" w:color="auto"/>
        <w:bottom w:val="none" w:sz="0" w:space="0" w:color="auto"/>
        <w:right w:val="none" w:sz="0" w:space="0" w:color="auto"/>
      </w:divBdr>
    </w:div>
    <w:div w:id="586229907">
      <w:bodyDiv w:val="1"/>
      <w:marLeft w:val="0"/>
      <w:marRight w:val="0"/>
      <w:marTop w:val="0"/>
      <w:marBottom w:val="0"/>
      <w:divBdr>
        <w:top w:val="none" w:sz="0" w:space="0" w:color="auto"/>
        <w:left w:val="none" w:sz="0" w:space="0" w:color="auto"/>
        <w:bottom w:val="none" w:sz="0" w:space="0" w:color="auto"/>
        <w:right w:val="none" w:sz="0" w:space="0" w:color="auto"/>
      </w:divBdr>
    </w:div>
    <w:div w:id="586230519">
      <w:bodyDiv w:val="1"/>
      <w:marLeft w:val="0"/>
      <w:marRight w:val="0"/>
      <w:marTop w:val="0"/>
      <w:marBottom w:val="0"/>
      <w:divBdr>
        <w:top w:val="none" w:sz="0" w:space="0" w:color="auto"/>
        <w:left w:val="none" w:sz="0" w:space="0" w:color="auto"/>
        <w:bottom w:val="none" w:sz="0" w:space="0" w:color="auto"/>
        <w:right w:val="none" w:sz="0" w:space="0" w:color="auto"/>
      </w:divBdr>
    </w:div>
    <w:div w:id="586230983">
      <w:bodyDiv w:val="1"/>
      <w:marLeft w:val="0"/>
      <w:marRight w:val="0"/>
      <w:marTop w:val="0"/>
      <w:marBottom w:val="0"/>
      <w:divBdr>
        <w:top w:val="none" w:sz="0" w:space="0" w:color="auto"/>
        <w:left w:val="none" w:sz="0" w:space="0" w:color="auto"/>
        <w:bottom w:val="none" w:sz="0" w:space="0" w:color="auto"/>
        <w:right w:val="none" w:sz="0" w:space="0" w:color="auto"/>
      </w:divBdr>
    </w:div>
    <w:div w:id="586234936">
      <w:bodyDiv w:val="1"/>
      <w:marLeft w:val="0"/>
      <w:marRight w:val="0"/>
      <w:marTop w:val="0"/>
      <w:marBottom w:val="0"/>
      <w:divBdr>
        <w:top w:val="none" w:sz="0" w:space="0" w:color="auto"/>
        <w:left w:val="none" w:sz="0" w:space="0" w:color="auto"/>
        <w:bottom w:val="none" w:sz="0" w:space="0" w:color="auto"/>
        <w:right w:val="none" w:sz="0" w:space="0" w:color="auto"/>
      </w:divBdr>
    </w:div>
    <w:div w:id="586236151">
      <w:bodyDiv w:val="1"/>
      <w:marLeft w:val="0"/>
      <w:marRight w:val="0"/>
      <w:marTop w:val="0"/>
      <w:marBottom w:val="0"/>
      <w:divBdr>
        <w:top w:val="none" w:sz="0" w:space="0" w:color="auto"/>
        <w:left w:val="none" w:sz="0" w:space="0" w:color="auto"/>
        <w:bottom w:val="none" w:sz="0" w:space="0" w:color="auto"/>
        <w:right w:val="none" w:sz="0" w:space="0" w:color="auto"/>
      </w:divBdr>
    </w:div>
    <w:div w:id="586236211">
      <w:bodyDiv w:val="1"/>
      <w:marLeft w:val="0"/>
      <w:marRight w:val="0"/>
      <w:marTop w:val="0"/>
      <w:marBottom w:val="0"/>
      <w:divBdr>
        <w:top w:val="none" w:sz="0" w:space="0" w:color="auto"/>
        <w:left w:val="none" w:sz="0" w:space="0" w:color="auto"/>
        <w:bottom w:val="none" w:sz="0" w:space="0" w:color="auto"/>
        <w:right w:val="none" w:sz="0" w:space="0" w:color="auto"/>
      </w:divBdr>
    </w:div>
    <w:div w:id="586236615">
      <w:bodyDiv w:val="1"/>
      <w:marLeft w:val="0"/>
      <w:marRight w:val="0"/>
      <w:marTop w:val="0"/>
      <w:marBottom w:val="0"/>
      <w:divBdr>
        <w:top w:val="none" w:sz="0" w:space="0" w:color="auto"/>
        <w:left w:val="none" w:sz="0" w:space="0" w:color="auto"/>
        <w:bottom w:val="none" w:sz="0" w:space="0" w:color="auto"/>
        <w:right w:val="none" w:sz="0" w:space="0" w:color="auto"/>
      </w:divBdr>
    </w:div>
    <w:div w:id="586303724">
      <w:bodyDiv w:val="1"/>
      <w:marLeft w:val="0"/>
      <w:marRight w:val="0"/>
      <w:marTop w:val="0"/>
      <w:marBottom w:val="0"/>
      <w:divBdr>
        <w:top w:val="none" w:sz="0" w:space="0" w:color="auto"/>
        <w:left w:val="none" w:sz="0" w:space="0" w:color="auto"/>
        <w:bottom w:val="none" w:sz="0" w:space="0" w:color="auto"/>
        <w:right w:val="none" w:sz="0" w:space="0" w:color="auto"/>
      </w:divBdr>
    </w:div>
    <w:div w:id="586304189">
      <w:bodyDiv w:val="1"/>
      <w:marLeft w:val="0"/>
      <w:marRight w:val="0"/>
      <w:marTop w:val="0"/>
      <w:marBottom w:val="0"/>
      <w:divBdr>
        <w:top w:val="none" w:sz="0" w:space="0" w:color="auto"/>
        <w:left w:val="none" w:sz="0" w:space="0" w:color="auto"/>
        <w:bottom w:val="none" w:sz="0" w:space="0" w:color="auto"/>
        <w:right w:val="none" w:sz="0" w:space="0" w:color="auto"/>
      </w:divBdr>
    </w:div>
    <w:div w:id="586305061">
      <w:bodyDiv w:val="1"/>
      <w:marLeft w:val="0"/>
      <w:marRight w:val="0"/>
      <w:marTop w:val="0"/>
      <w:marBottom w:val="0"/>
      <w:divBdr>
        <w:top w:val="none" w:sz="0" w:space="0" w:color="auto"/>
        <w:left w:val="none" w:sz="0" w:space="0" w:color="auto"/>
        <w:bottom w:val="none" w:sz="0" w:space="0" w:color="auto"/>
        <w:right w:val="none" w:sz="0" w:space="0" w:color="auto"/>
      </w:divBdr>
    </w:div>
    <w:div w:id="586305260">
      <w:bodyDiv w:val="1"/>
      <w:marLeft w:val="0"/>
      <w:marRight w:val="0"/>
      <w:marTop w:val="0"/>
      <w:marBottom w:val="0"/>
      <w:divBdr>
        <w:top w:val="none" w:sz="0" w:space="0" w:color="auto"/>
        <w:left w:val="none" w:sz="0" w:space="0" w:color="auto"/>
        <w:bottom w:val="none" w:sz="0" w:space="0" w:color="auto"/>
        <w:right w:val="none" w:sz="0" w:space="0" w:color="auto"/>
      </w:divBdr>
    </w:div>
    <w:div w:id="586310106">
      <w:bodyDiv w:val="1"/>
      <w:marLeft w:val="0"/>
      <w:marRight w:val="0"/>
      <w:marTop w:val="0"/>
      <w:marBottom w:val="0"/>
      <w:divBdr>
        <w:top w:val="none" w:sz="0" w:space="0" w:color="auto"/>
        <w:left w:val="none" w:sz="0" w:space="0" w:color="auto"/>
        <w:bottom w:val="none" w:sz="0" w:space="0" w:color="auto"/>
        <w:right w:val="none" w:sz="0" w:space="0" w:color="auto"/>
      </w:divBdr>
    </w:div>
    <w:div w:id="586310356">
      <w:bodyDiv w:val="1"/>
      <w:marLeft w:val="0"/>
      <w:marRight w:val="0"/>
      <w:marTop w:val="0"/>
      <w:marBottom w:val="0"/>
      <w:divBdr>
        <w:top w:val="none" w:sz="0" w:space="0" w:color="auto"/>
        <w:left w:val="none" w:sz="0" w:space="0" w:color="auto"/>
        <w:bottom w:val="none" w:sz="0" w:space="0" w:color="auto"/>
        <w:right w:val="none" w:sz="0" w:space="0" w:color="auto"/>
      </w:divBdr>
    </w:div>
    <w:div w:id="586378231">
      <w:bodyDiv w:val="1"/>
      <w:marLeft w:val="0"/>
      <w:marRight w:val="0"/>
      <w:marTop w:val="0"/>
      <w:marBottom w:val="0"/>
      <w:divBdr>
        <w:top w:val="none" w:sz="0" w:space="0" w:color="auto"/>
        <w:left w:val="none" w:sz="0" w:space="0" w:color="auto"/>
        <w:bottom w:val="none" w:sz="0" w:space="0" w:color="auto"/>
        <w:right w:val="none" w:sz="0" w:space="0" w:color="auto"/>
      </w:divBdr>
    </w:div>
    <w:div w:id="586378718">
      <w:bodyDiv w:val="1"/>
      <w:marLeft w:val="0"/>
      <w:marRight w:val="0"/>
      <w:marTop w:val="0"/>
      <w:marBottom w:val="0"/>
      <w:divBdr>
        <w:top w:val="none" w:sz="0" w:space="0" w:color="auto"/>
        <w:left w:val="none" w:sz="0" w:space="0" w:color="auto"/>
        <w:bottom w:val="none" w:sz="0" w:space="0" w:color="auto"/>
        <w:right w:val="none" w:sz="0" w:space="0" w:color="auto"/>
      </w:divBdr>
    </w:div>
    <w:div w:id="586383301">
      <w:bodyDiv w:val="1"/>
      <w:marLeft w:val="0"/>
      <w:marRight w:val="0"/>
      <w:marTop w:val="0"/>
      <w:marBottom w:val="0"/>
      <w:divBdr>
        <w:top w:val="none" w:sz="0" w:space="0" w:color="auto"/>
        <w:left w:val="none" w:sz="0" w:space="0" w:color="auto"/>
        <w:bottom w:val="none" w:sz="0" w:space="0" w:color="auto"/>
        <w:right w:val="none" w:sz="0" w:space="0" w:color="auto"/>
      </w:divBdr>
    </w:div>
    <w:div w:id="586426345">
      <w:bodyDiv w:val="1"/>
      <w:marLeft w:val="0"/>
      <w:marRight w:val="0"/>
      <w:marTop w:val="0"/>
      <w:marBottom w:val="0"/>
      <w:divBdr>
        <w:top w:val="none" w:sz="0" w:space="0" w:color="auto"/>
        <w:left w:val="none" w:sz="0" w:space="0" w:color="auto"/>
        <w:bottom w:val="none" w:sz="0" w:space="0" w:color="auto"/>
        <w:right w:val="none" w:sz="0" w:space="0" w:color="auto"/>
      </w:divBdr>
    </w:div>
    <w:div w:id="586497025">
      <w:bodyDiv w:val="1"/>
      <w:marLeft w:val="0"/>
      <w:marRight w:val="0"/>
      <w:marTop w:val="0"/>
      <w:marBottom w:val="0"/>
      <w:divBdr>
        <w:top w:val="none" w:sz="0" w:space="0" w:color="auto"/>
        <w:left w:val="none" w:sz="0" w:space="0" w:color="auto"/>
        <w:bottom w:val="none" w:sz="0" w:space="0" w:color="auto"/>
        <w:right w:val="none" w:sz="0" w:space="0" w:color="auto"/>
      </w:divBdr>
    </w:div>
    <w:div w:id="586571112">
      <w:bodyDiv w:val="1"/>
      <w:marLeft w:val="0"/>
      <w:marRight w:val="0"/>
      <w:marTop w:val="0"/>
      <w:marBottom w:val="0"/>
      <w:divBdr>
        <w:top w:val="none" w:sz="0" w:space="0" w:color="auto"/>
        <w:left w:val="none" w:sz="0" w:space="0" w:color="auto"/>
        <w:bottom w:val="none" w:sz="0" w:space="0" w:color="auto"/>
        <w:right w:val="none" w:sz="0" w:space="0" w:color="auto"/>
      </w:divBdr>
    </w:div>
    <w:div w:id="586614889">
      <w:bodyDiv w:val="1"/>
      <w:marLeft w:val="0"/>
      <w:marRight w:val="0"/>
      <w:marTop w:val="0"/>
      <w:marBottom w:val="0"/>
      <w:divBdr>
        <w:top w:val="none" w:sz="0" w:space="0" w:color="auto"/>
        <w:left w:val="none" w:sz="0" w:space="0" w:color="auto"/>
        <w:bottom w:val="none" w:sz="0" w:space="0" w:color="auto"/>
        <w:right w:val="none" w:sz="0" w:space="0" w:color="auto"/>
      </w:divBdr>
    </w:div>
    <w:div w:id="586615962">
      <w:bodyDiv w:val="1"/>
      <w:marLeft w:val="0"/>
      <w:marRight w:val="0"/>
      <w:marTop w:val="0"/>
      <w:marBottom w:val="0"/>
      <w:divBdr>
        <w:top w:val="none" w:sz="0" w:space="0" w:color="auto"/>
        <w:left w:val="none" w:sz="0" w:space="0" w:color="auto"/>
        <w:bottom w:val="none" w:sz="0" w:space="0" w:color="auto"/>
        <w:right w:val="none" w:sz="0" w:space="0" w:color="auto"/>
      </w:divBdr>
    </w:div>
    <w:div w:id="586616076">
      <w:bodyDiv w:val="1"/>
      <w:marLeft w:val="0"/>
      <w:marRight w:val="0"/>
      <w:marTop w:val="0"/>
      <w:marBottom w:val="0"/>
      <w:divBdr>
        <w:top w:val="none" w:sz="0" w:space="0" w:color="auto"/>
        <w:left w:val="none" w:sz="0" w:space="0" w:color="auto"/>
        <w:bottom w:val="none" w:sz="0" w:space="0" w:color="auto"/>
        <w:right w:val="none" w:sz="0" w:space="0" w:color="auto"/>
      </w:divBdr>
    </w:div>
    <w:div w:id="586616456">
      <w:bodyDiv w:val="1"/>
      <w:marLeft w:val="0"/>
      <w:marRight w:val="0"/>
      <w:marTop w:val="0"/>
      <w:marBottom w:val="0"/>
      <w:divBdr>
        <w:top w:val="none" w:sz="0" w:space="0" w:color="auto"/>
        <w:left w:val="none" w:sz="0" w:space="0" w:color="auto"/>
        <w:bottom w:val="none" w:sz="0" w:space="0" w:color="auto"/>
        <w:right w:val="none" w:sz="0" w:space="0" w:color="auto"/>
      </w:divBdr>
    </w:div>
    <w:div w:id="586617404">
      <w:bodyDiv w:val="1"/>
      <w:marLeft w:val="0"/>
      <w:marRight w:val="0"/>
      <w:marTop w:val="0"/>
      <w:marBottom w:val="0"/>
      <w:divBdr>
        <w:top w:val="none" w:sz="0" w:space="0" w:color="auto"/>
        <w:left w:val="none" w:sz="0" w:space="0" w:color="auto"/>
        <w:bottom w:val="none" w:sz="0" w:space="0" w:color="auto"/>
        <w:right w:val="none" w:sz="0" w:space="0" w:color="auto"/>
      </w:divBdr>
    </w:div>
    <w:div w:id="586618199">
      <w:bodyDiv w:val="1"/>
      <w:marLeft w:val="0"/>
      <w:marRight w:val="0"/>
      <w:marTop w:val="0"/>
      <w:marBottom w:val="0"/>
      <w:divBdr>
        <w:top w:val="none" w:sz="0" w:space="0" w:color="auto"/>
        <w:left w:val="none" w:sz="0" w:space="0" w:color="auto"/>
        <w:bottom w:val="none" w:sz="0" w:space="0" w:color="auto"/>
        <w:right w:val="none" w:sz="0" w:space="0" w:color="auto"/>
      </w:divBdr>
    </w:div>
    <w:div w:id="586618575">
      <w:bodyDiv w:val="1"/>
      <w:marLeft w:val="0"/>
      <w:marRight w:val="0"/>
      <w:marTop w:val="0"/>
      <w:marBottom w:val="0"/>
      <w:divBdr>
        <w:top w:val="none" w:sz="0" w:space="0" w:color="auto"/>
        <w:left w:val="none" w:sz="0" w:space="0" w:color="auto"/>
        <w:bottom w:val="none" w:sz="0" w:space="0" w:color="auto"/>
        <w:right w:val="none" w:sz="0" w:space="0" w:color="auto"/>
      </w:divBdr>
    </w:div>
    <w:div w:id="586618923">
      <w:bodyDiv w:val="1"/>
      <w:marLeft w:val="0"/>
      <w:marRight w:val="0"/>
      <w:marTop w:val="0"/>
      <w:marBottom w:val="0"/>
      <w:divBdr>
        <w:top w:val="none" w:sz="0" w:space="0" w:color="auto"/>
        <w:left w:val="none" w:sz="0" w:space="0" w:color="auto"/>
        <w:bottom w:val="none" w:sz="0" w:space="0" w:color="auto"/>
        <w:right w:val="none" w:sz="0" w:space="0" w:color="auto"/>
      </w:divBdr>
    </w:div>
    <w:div w:id="586619135">
      <w:bodyDiv w:val="1"/>
      <w:marLeft w:val="0"/>
      <w:marRight w:val="0"/>
      <w:marTop w:val="0"/>
      <w:marBottom w:val="0"/>
      <w:divBdr>
        <w:top w:val="none" w:sz="0" w:space="0" w:color="auto"/>
        <w:left w:val="none" w:sz="0" w:space="0" w:color="auto"/>
        <w:bottom w:val="none" w:sz="0" w:space="0" w:color="auto"/>
        <w:right w:val="none" w:sz="0" w:space="0" w:color="auto"/>
      </w:divBdr>
    </w:div>
    <w:div w:id="586621619">
      <w:bodyDiv w:val="1"/>
      <w:marLeft w:val="0"/>
      <w:marRight w:val="0"/>
      <w:marTop w:val="0"/>
      <w:marBottom w:val="0"/>
      <w:divBdr>
        <w:top w:val="none" w:sz="0" w:space="0" w:color="auto"/>
        <w:left w:val="none" w:sz="0" w:space="0" w:color="auto"/>
        <w:bottom w:val="none" w:sz="0" w:space="0" w:color="auto"/>
        <w:right w:val="none" w:sz="0" w:space="0" w:color="auto"/>
      </w:divBdr>
    </w:div>
    <w:div w:id="586689367">
      <w:bodyDiv w:val="1"/>
      <w:marLeft w:val="0"/>
      <w:marRight w:val="0"/>
      <w:marTop w:val="0"/>
      <w:marBottom w:val="0"/>
      <w:divBdr>
        <w:top w:val="none" w:sz="0" w:space="0" w:color="auto"/>
        <w:left w:val="none" w:sz="0" w:space="0" w:color="auto"/>
        <w:bottom w:val="none" w:sz="0" w:space="0" w:color="auto"/>
        <w:right w:val="none" w:sz="0" w:space="0" w:color="auto"/>
      </w:divBdr>
    </w:div>
    <w:div w:id="586691820">
      <w:bodyDiv w:val="1"/>
      <w:marLeft w:val="0"/>
      <w:marRight w:val="0"/>
      <w:marTop w:val="0"/>
      <w:marBottom w:val="0"/>
      <w:divBdr>
        <w:top w:val="none" w:sz="0" w:space="0" w:color="auto"/>
        <w:left w:val="none" w:sz="0" w:space="0" w:color="auto"/>
        <w:bottom w:val="none" w:sz="0" w:space="0" w:color="auto"/>
        <w:right w:val="none" w:sz="0" w:space="0" w:color="auto"/>
      </w:divBdr>
    </w:div>
    <w:div w:id="586692534">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86764782">
      <w:bodyDiv w:val="1"/>
      <w:marLeft w:val="0"/>
      <w:marRight w:val="0"/>
      <w:marTop w:val="0"/>
      <w:marBottom w:val="0"/>
      <w:divBdr>
        <w:top w:val="none" w:sz="0" w:space="0" w:color="auto"/>
        <w:left w:val="none" w:sz="0" w:space="0" w:color="auto"/>
        <w:bottom w:val="none" w:sz="0" w:space="0" w:color="auto"/>
        <w:right w:val="none" w:sz="0" w:space="0" w:color="auto"/>
      </w:divBdr>
    </w:div>
    <w:div w:id="586765847">
      <w:bodyDiv w:val="1"/>
      <w:marLeft w:val="0"/>
      <w:marRight w:val="0"/>
      <w:marTop w:val="0"/>
      <w:marBottom w:val="0"/>
      <w:divBdr>
        <w:top w:val="none" w:sz="0" w:space="0" w:color="auto"/>
        <w:left w:val="none" w:sz="0" w:space="0" w:color="auto"/>
        <w:bottom w:val="none" w:sz="0" w:space="0" w:color="auto"/>
        <w:right w:val="none" w:sz="0" w:space="0" w:color="auto"/>
      </w:divBdr>
    </w:div>
    <w:div w:id="586770147">
      <w:bodyDiv w:val="1"/>
      <w:marLeft w:val="0"/>
      <w:marRight w:val="0"/>
      <w:marTop w:val="0"/>
      <w:marBottom w:val="0"/>
      <w:divBdr>
        <w:top w:val="none" w:sz="0" w:space="0" w:color="auto"/>
        <w:left w:val="none" w:sz="0" w:space="0" w:color="auto"/>
        <w:bottom w:val="none" w:sz="0" w:space="0" w:color="auto"/>
        <w:right w:val="none" w:sz="0" w:space="0" w:color="auto"/>
      </w:divBdr>
    </w:div>
    <w:div w:id="586774047">
      <w:bodyDiv w:val="1"/>
      <w:marLeft w:val="0"/>
      <w:marRight w:val="0"/>
      <w:marTop w:val="0"/>
      <w:marBottom w:val="0"/>
      <w:divBdr>
        <w:top w:val="none" w:sz="0" w:space="0" w:color="auto"/>
        <w:left w:val="none" w:sz="0" w:space="0" w:color="auto"/>
        <w:bottom w:val="none" w:sz="0" w:space="0" w:color="auto"/>
        <w:right w:val="none" w:sz="0" w:space="0" w:color="auto"/>
      </w:divBdr>
    </w:div>
    <w:div w:id="586811028">
      <w:bodyDiv w:val="1"/>
      <w:marLeft w:val="0"/>
      <w:marRight w:val="0"/>
      <w:marTop w:val="0"/>
      <w:marBottom w:val="0"/>
      <w:divBdr>
        <w:top w:val="none" w:sz="0" w:space="0" w:color="auto"/>
        <w:left w:val="none" w:sz="0" w:space="0" w:color="auto"/>
        <w:bottom w:val="none" w:sz="0" w:space="0" w:color="auto"/>
        <w:right w:val="none" w:sz="0" w:space="0" w:color="auto"/>
      </w:divBdr>
    </w:div>
    <w:div w:id="586813460">
      <w:bodyDiv w:val="1"/>
      <w:marLeft w:val="0"/>
      <w:marRight w:val="0"/>
      <w:marTop w:val="0"/>
      <w:marBottom w:val="0"/>
      <w:divBdr>
        <w:top w:val="none" w:sz="0" w:space="0" w:color="auto"/>
        <w:left w:val="none" w:sz="0" w:space="0" w:color="auto"/>
        <w:bottom w:val="none" w:sz="0" w:space="0" w:color="auto"/>
        <w:right w:val="none" w:sz="0" w:space="0" w:color="auto"/>
      </w:divBdr>
    </w:div>
    <w:div w:id="586815071">
      <w:bodyDiv w:val="1"/>
      <w:marLeft w:val="0"/>
      <w:marRight w:val="0"/>
      <w:marTop w:val="0"/>
      <w:marBottom w:val="0"/>
      <w:divBdr>
        <w:top w:val="none" w:sz="0" w:space="0" w:color="auto"/>
        <w:left w:val="none" w:sz="0" w:space="0" w:color="auto"/>
        <w:bottom w:val="none" w:sz="0" w:space="0" w:color="auto"/>
        <w:right w:val="none" w:sz="0" w:space="0" w:color="auto"/>
      </w:divBdr>
    </w:div>
    <w:div w:id="586815637">
      <w:bodyDiv w:val="1"/>
      <w:marLeft w:val="0"/>
      <w:marRight w:val="0"/>
      <w:marTop w:val="0"/>
      <w:marBottom w:val="0"/>
      <w:divBdr>
        <w:top w:val="none" w:sz="0" w:space="0" w:color="auto"/>
        <w:left w:val="none" w:sz="0" w:space="0" w:color="auto"/>
        <w:bottom w:val="none" w:sz="0" w:space="0" w:color="auto"/>
        <w:right w:val="none" w:sz="0" w:space="0" w:color="auto"/>
      </w:divBdr>
    </w:div>
    <w:div w:id="586841063">
      <w:bodyDiv w:val="1"/>
      <w:marLeft w:val="0"/>
      <w:marRight w:val="0"/>
      <w:marTop w:val="0"/>
      <w:marBottom w:val="0"/>
      <w:divBdr>
        <w:top w:val="none" w:sz="0" w:space="0" w:color="auto"/>
        <w:left w:val="none" w:sz="0" w:space="0" w:color="auto"/>
        <w:bottom w:val="none" w:sz="0" w:space="0" w:color="auto"/>
        <w:right w:val="none" w:sz="0" w:space="0" w:color="auto"/>
      </w:divBdr>
    </w:div>
    <w:div w:id="586882949">
      <w:bodyDiv w:val="1"/>
      <w:marLeft w:val="0"/>
      <w:marRight w:val="0"/>
      <w:marTop w:val="0"/>
      <w:marBottom w:val="0"/>
      <w:divBdr>
        <w:top w:val="none" w:sz="0" w:space="0" w:color="auto"/>
        <w:left w:val="none" w:sz="0" w:space="0" w:color="auto"/>
        <w:bottom w:val="none" w:sz="0" w:space="0" w:color="auto"/>
        <w:right w:val="none" w:sz="0" w:space="0" w:color="auto"/>
      </w:divBdr>
    </w:div>
    <w:div w:id="586883314">
      <w:bodyDiv w:val="1"/>
      <w:marLeft w:val="0"/>
      <w:marRight w:val="0"/>
      <w:marTop w:val="0"/>
      <w:marBottom w:val="0"/>
      <w:divBdr>
        <w:top w:val="none" w:sz="0" w:space="0" w:color="auto"/>
        <w:left w:val="none" w:sz="0" w:space="0" w:color="auto"/>
        <w:bottom w:val="none" w:sz="0" w:space="0" w:color="auto"/>
        <w:right w:val="none" w:sz="0" w:space="0" w:color="auto"/>
      </w:divBdr>
    </w:div>
    <w:div w:id="586887958">
      <w:bodyDiv w:val="1"/>
      <w:marLeft w:val="0"/>
      <w:marRight w:val="0"/>
      <w:marTop w:val="0"/>
      <w:marBottom w:val="0"/>
      <w:divBdr>
        <w:top w:val="none" w:sz="0" w:space="0" w:color="auto"/>
        <w:left w:val="none" w:sz="0" w:space="0" w:color="auto"/>
        <w:bottom w:val="none" w:sz="0" w:space="0" w:color="auto"/>
        <w:right w:val="none" w:sz="0" w:space="0" w:color="auto"/>
      </w:divBdr>
    </w:div>
    <w:div w:id="586958825">
      <w:bodyDiv w:val="1"/>
      <w:marLeft w:val="0"/>
      <w:marRight w:val="0"/>
      <w:marTop w:val="0"/>
      <w:marBottom w:val="0"/>
      <w:divBdr>
        <w:top w:val="none" w:sz="0" w:space="0" w:color="auto"/>
        <w:left w:val="none" w:sz="0" w:space="0" w:color="auto"/>
        <w:bottom w:val="none" w:sz="0" w:space="0" w:color="auto"/>
        <w:right w:val="none" w:sz="0" w:space="0" w:color="auto"/>
      </w:divBdr>
    </w:div>
    <w:div w:id="586960155">
      <w:bodyDiv w:val="1"/>
      <w:marLeft w:val="0"/>
      <w:marRight w:val="0"/>
      <w:marTop w:val="0"/>
      <w:marBottom w:val="0"/>
      <w:divBdr>
        <w:top w:val="none" w:sz="0" w:space="0" w:color="auto"/>
        <w:left w:val="none" w:sz="0" w:space="0" w:color="auto"/>
        <w:bottom w:val="none" w:sz="0" w:space="0" w:color="auto"/>
        <w:right w:val="none" w:sz="0" w:space="0" w:color="auto"/>
      </w:divBdr>
    </w:div>
    <w:div w:id="586960662">
      <w:bodyDiv w:val="1"/>
      <w:marLeft w:val="0"/>
      <w:marRight w:val="0"/>
      <w:marTop w:val="0"/>
      <w:marBottom w:val="0"/>
      <w:divBdr>
        <w:top w:val="none" w:sz="0" w:space="0" w:color="auto"/>
        <w:left w:val="none" w:sz="0" w:space="0" w:color="auto"/>
        <w:bottom w:val="none" w:sz="0" w:space="0" w:color="auto"/>
        <w:right w:val="none" w:sz="0" w:space="0" w:color="auto"/>
      </w:divBdr>
    </w:div>
    <w:div w:id="586962168">
      <w:bodyDiv w:val="1"/>
      <w:marLeft w:val="0"/>
      <w:marRight w:val="0"/>
      <w:marTop w:val="0"/>
      <w:marBottom w:val="0"/>
      <w:divBdr>
        <w:top w:val="none" w:sz="0" w:space="0" w:color="auto"/>
        <w:left w:val="none" w:sz="0" w:space="0" w:color="auto"/>
        <w:bottom w:val="none" w:sz="0" w:space="0" w:color="auto"/>
        <w:right w:val="none" w:sz="0" w:space="0" w:color="auto"/>
      </w:divBdr>
    </w:div>
    <w:div w:id="586965205">
      <w:bodyDiv w:val="1"/>
      <w:marLeft w:val="0"/>
      <w:marRight w:val="0"/>
      <w:marTop w:val="0"/>
      <w:marBottom w:val="0"/>
      <w:divBdr>
        <w:top w:val="none" w:sz="0" w:space="0" w:color="auto"/>
        <w:left w:val="none" w:sz="0" w:space="0" w:color="auto"/>
        <w:bottom w:val="none" w:sz="0" w:space="0" w:color="auto"/>
        <w:right w:val="none" w:sz="0" w:space="0" w:color="auto"/>
      </w:divBdr>
    </w:div>
    <w:div w:id="586965533">
      <w:bodyDiv w:val="1"/>
      <w:marLeft w:val="0"/>
      <w:marRight w:val="0"/>
      <w:marTop w:val="0"/>
      <w:marBottom w:val="0"/>
      <w:divBdr>
        <w:top w:val="none" w:sz="0" w:space="0" w:color="auto"/>
        <w:left w:val="none" w:sz="0" w:space="0" w:color="auto"/>
        <w:bottom w:val="none" w:sz="0" w:space="0" w:color="auto"/>
        <w:right w:val="none" w:sz="0" w:space="0" w:color="auto"/>
      </w:divBdr>
    </w:div>
    <w:div w:id="586966730">
      <w:bodyDiv w:val="1"/>
      <w:marLeft w:val="0"/>
      <w:marRight w:val="0"/>
      <w:marTop w:val="0"/>
      <w:marBottom w:val="0"/>
      <w:divBdr>
        <w:top w:val="none" w:sz="0" w:space="0" w:color="auto"/>
        <w:left w:val="none" w:sz="0" w:space="0" w:color="auto"/>
        <w:bottom w:val="none" w:sz="0" w:space="0" w:color="auto"/>
        <w:right w:val="none" w:sz="0" w:space="0" w:color="auto"/>
      </w:divBdr>
    </w:div>
    <w:div w:id="587006459">
      <w:bodyDiv w:val="1"/>
      <w:marLeft w:val="0"/>
      <w:marRight w:val="0"/>
      <w:marTop w:val="0"/>
      <w:marBottom w:val="0"/>
      <w:divBdr>
        <w:top w:val="none" w:sz="0" w:space="0" w:color="auto"/>
        <w:left w:val="none" w:sz="0" w:space="0" w:color="auto"/>
        <w:bottom w:val="none" w:sz="0" w:space="0" w:color="auto"/>
        <w:right w:val="none" w:sz="0" w:space="0" w:color="auto"/>
      </w:divBdr>
    </w:div>
    <w:div w:id="587006935">
      <w:bodyDiv w:val="1"/>
      <w:marLeft w:val="0"/>
      <w:marRight w:val="0"/>
      <w:marTop w:val="0"/>
      <w:marBottom w:val="0"/>
      <w:divBdr>
        <w:top w:val="none" w:sz="0" w:space="0" w:color="auto"/>
        <w:left w:val="none" w:sz="0" w:space="0" w:color="auto"/>
        <w:bottom w:val="none" w:sz="0" w:space="0" w:color="auto"/>
        <w:right w:val="none" w:sz="0" w:space="0" w:color="auto"/>
      </w:divBdr>
    </w:div>
    <w:div w:id="587008351">
      <w:bodyDiv w:val="1"/>
      <w:marLeft w:val="0"/>
      <w:marRight w:val="0"/>
      <w:marTop w:val="0"/>
      <w:marBottom w:val="0"/>
      <w:divBdr>
        <w:top w:val="none" w:sz="0" w:space="0" w:color="auto"/>
        <w:left w:val="none" w:sz="0" w:space="0" w:color="auto"/>
        <w:bottom w:val="none" w:sz="0" w:space="0" w:color="auto"/>
        <w:right w:val="none" w:sz="0" w:space="0" w:color="auto"/>
      </w:divBdr>
    </w:div>
    <w:div w:id="587035646">
      <w:bodyDiv w:val="1"/>
      <w:marLeft w:val="0"/>
      <w:marRight w:val="0"/>
      <w:marTop w:val="0"/>
      <w:marBottom w:val="0"/>
      <w:divBdr>
        <w:top w:val="none" w:sz="0" w:space="0" w:color="auto"/>
        <w:left w:val="none" w:sz="0" w:space="0" w:color="auto"/>
        <w:bottom w:val="none" w:sz="0" w:space="0" w:color="auto"/>
        <w:right w:val="none" w:sz="0" w:space="0" w:color="auto"/>
      </w:divBdr>
    </w:div>
    <w:div w:id="587037262">
      <w:bodyDiv w:val="1"/>
      <w:marLeft w:val="0"/>
      <w:marRight w:val="0"/>
      <w:marTop w:val="0"/>
      <w:marBottom w:val="0"/>
      <w:divBdr>
        <w:top w:val="none" w:sz="0" w:space="0" w:color="auto"/>
        <w:left w:val="none" w:sz="0" w:space="0" w:color="auto"/>
        <w:bottom w:val="none" w:sz="0" w:space="0" w:color="auto"/>
        <w:right w:val="none" w:sz="0" w:space="0" w:color="auto"/>
      </w:divBdr>
    </w:div>
    <w:div w:id="587038165">
      <w:bodyDiv w:val="1"/>
      <w:marLeft w:val="0"/>
      <w:marRight w:val="0"/>
      <w:marTop w:val="0"/>
      <w:marBottom w:val="0"/>
      <w:divBdr>
        <w:top w:val="none" w:sz="0" w:space="0" w:color="auto"/>
        <w:left w:val="none" w:sz="0" w:space="0" w:color="auto"/>
        <w:bottom w:val="none" w:sz="0" w:space="0" w:color="auto"/>
        <w:right w:val="none" w:sz="0" w:space="0" w:color="auto"/>
      </w:divBdr>
    </w:div>
    <w:div w:id="587077393">
      <w:bodyDiv w:val="1"/>
      <w:marLeft w:val="0"/>
      <w:marRight w:val="0"/>
      <w:marTop w:val="0"/>
      <w:marBottom w:val="0"/>
      <w:divBdr>
        <w:top w:val="none" w:sz="0" w:space="0" w:color="auto"/>
        <w:left w:val="none" w:sz="0" w:space="0" w:color="auto"/>
        <w:bottom w:val="none" w:sz="0" w:space="0" w:color="auto"/>
        <w:right w:val="none" w:sz="0" w:space="0" w:color="auto"/>
      </w:divBdr>
    </w:div>
    <w:div w:id="587077756">
      <w:bodyDiv w:val="1"/>
      <w:marLeft w:val="0"/>
      <w:marRight w:val="0"/>
      <w:marTop w:val="0"/>
      <w:marBottom w:val="0"/>
      <w:divBdr>
        <w:top w:val="none" w:sz="0" w:space="0" w:color="auto"/>
        <w:left w:val="none" w:sz="0" w:space="0" w:color="auto"/>
        <w:bottom w:val="none" w:sz="0" w:space="0" w:color="auto"/>
        <w:right w:val="none" w:sz="0" w:space="0" w:color="auto"/>
      </w:divBdr>
    </w:div>
    <w:div w:id="587078964">
      <w:bodyDiv w:val="1"/>
      <w:marLeft w:val="0"/>
      <w:marRight w:val="0"/>
      <w:marTop w:val="0"/>
      <w:marBottom w:val="0"/>
      <w:divBdr>
        <w:top w:val="none" w:sz="0" w:space="0" w:color="auto"/>
        <w:left w:val="none" w:sz="0" w:space="0" w:color="auto"/>
        <w:bottom w:val="none" w:sz="0" w:space="0" w:color="auto"/>
        <w:right w:val="none" w:sz="0" w:space="0" w:color="auto"/>
      </w:divBdr>
    </w:div>
    <w:div w:id="587080055">
      <w:bodyDiv w:val="1"/>
      <w:marLeft w:val="0"/>
      <w:marRight w:val="0"/>
      <w:marTop w:val="0"/>
      <w:marBottom w:val="0"/>
      <w:divBdr>
        <w:top w:val="none" w:sz="0" w:space="0" w:color="auto"/>
        <w:left w:val="none" w:sz="0" w:space="0" w:color="auto"/>
        <w:bottom w:val="none" w:sz="0" w:space="0" w:color="auto"/>
        <w:right w:val="none" w:sz="0" w:space="0" w:color="auto"/>
      </w:divBdr>
    </w:div>
    <w:div w:id="587085328">
      <w:bodyDiv w:val="1"/>
      <w:marLeft w:val="0"/>
      <w:marRight w:val="0"/>
      <w:marTop w:val="0"/>
      <w:marBottom w:val="0"/>
      <w:divBdr>
        <w:top w:val="none" w:sz="0" w:space="0" w:color="auto"/>
        <w:left w:val="none" w:sz="0" w:space="0" w:color="auto"/>
        <w:bottom w:val="none" w:sz="0" w:space="0" w:color="auto"/>
        <w:right w:val="none" w:sz="0" w:space="0" w:color="auto"/>
      </w:divBdr>
    </w:div>
    <w:div w:id="587150984">
      <w:bodyDiv w:val="1"/>
      <w:marLeft w:val="0"/>
      <w:marRight w:val="0"/>
      <w:marTop w:val="0"/>
      <w:marBottom w:val="0"/>
      <w:divBdr>
        <w:top w:val="none" w:sz="0" w:space="0" w:color="auto"/>
        <w:left w:val="none" w:sz="0" w:space="0" w:color="auto"/>
        <w:bottom w:val="none" w:sz="0" w:space="0" w:color="auto"/>
        <w:right w:val="none" w:sz="0" w:space="0" w:color="auto"/>
      </w:divBdr>
    </w:div>
    <w:div w:id="587151390">
      <w:bodyDiv w:val="1"/>
      <w:marLeft w:val="0"/>
      <w:marRight w:val="0"/>
      <w:marTop w:val="0"/>
      <w:marBottom w:val="0"/>
      <w:divBdr>
        <w:top w:val="none" w:sz="0" w:space="0" w:color="auto"/>
        <w:left w:val="none" w:sz="0" w:space="0" w:color="auto"/>
        <w:bottom w:val="none" w:sz="0" w:space="0" w:color="auto"/>
        <w:right w:val="none" w:sz="0" w:space="0" w:color="auto"/>
      </w:divBdr>
    </w:div>
    <w:div w:id="587155647">
      <w:bodyDiv w:val="1"/>
      <w:marLeft w:val="0"/>
      <w:marRight w:val="0"/>
      <w:marTop w:val="0"/>
      <w:marBottom w:val="0"/>
      <w:divBdr>
        <w:top w:val="none" w:sz="0" w:space="0" w:color="auto"/>
        <w:left w:val="none" w:sz="0" w:space="0" w:color="auto"/>
        <w:bottom w:val="none" w:sz="0" w:space="0" w:color="auto"/>
        <w:right w:val="none" w:sz="0" w:space="0" w:color="auto"/>
      </w:divBdr>
    </w:div>
    <w:div w:id="587157739">
      <w:bodyDiv w:val="1"/>
      <w:marLeft w:val="0"/>
      <w:marRight w:val="0"/>
      <w:marTop w:val="0"/>
      <w:marBottom w:val="0"/>
      <w:divBdr>
        <w:top w:val="none" w:sz="0" w:space="0" w:color="auto"/>
        <w:left w:val="none" w:sz="0" w:space="0" w:color="auto"/>
        <w:bottom w:val="none" w:sz="0" w:space="0" w:color="auto"/>
        <w:right w:val="none" w:sz="0" w:space="0" w:color="auto"/>
      </w:divBdr>
    </w:div>
    <w:div w:id="587158455">
      <w:bodyDiv w:val="1"/>
      <w:marLeft w:val="0"/>
      <w:marRight w:val="0"/>
      <w:marTop w:val="0"/>
      <w:marBottom w:val="0"/>
      <w:divBdr>
        <w:top w:val="none" w:sz="0" w:space="0" w:color="auto"/>
        <w:left w:val="none" w:sz="0" w:space="0" w:color="auto"/>
        <w:bottom w:val="none" w:sz="0" w:space="0" w:color="auto"/>
        <w:right w:val="none" w:sz="0" w:space="0" w:color="auto"/>
      </w:divBdr>
    </w:div>
    <w:div w:id="587159188">
      <w:bodyDiv w:val="1"/>
      <w:marLeft w:val="0"/>
      <w:marRight w:val="0"/>
      <w:marTop w:val="0"/>
      <w:marBottom w:val="0"/>
      <w:divBdr>
        <w:top w:val="none" w:sz="0" w:space="0" w:color="auto"/>
        <w:left w:val="none" w:sz="0" w:space="0" w:color="auto"/>
        <w:bottom w:val="none" w:sz="0" w:space="0" w:color="auto"/>
        <w:right w:val="none" w:sz="0" w:space="0" w:color="auto"/>
      </w:divBdr>
    </w:div>
    <w:div w:id="587234426">
      <w:bodyDiv w:val="1"/>
      <w:marLeft w:val="0"/>
      <w:marRight w:val="0"/>
      <w:marTop w:val="0"/>
      <w:marBottom w:val="0"/>
      <w:divBdr>
        <w:top w:val="none" w:sz="0" w:space="0" w:color="auto"/>
        <w:left w:val="none" w:sz="0" w:space="0" w:color="auto"/>
        <w:bottom w:val="none" w:sz="0" w:space="0" w:color="auto"/>
        <w:right w:val="none" w:sz="0" w:space="0" w:color="auto"/>
      </w:divBdr>
    </w:div>
    <w:div w:id="587269517">
      <w:bodyDiv w:val="1"/>
      <w:marLeft w:val="0"/>
      <w:marRight w:val="0"/>
      <w:marTop w:val="0"/>
      <w:marBottom w:val="0"/>
      <w:divBdr>
        <w:top w:val="none" w:sz="0" w:space="0" w:color="auto"/>
        <w:left w:val="none" w:sz="0" w:space="0" w:color="auto"/>
        <w:bottom w:val="none" w:sz="0" w:space="0" w:color="auto"/>
        <w:right w:val="none" w:sz="0" w:space="0" w:color="auto"/>
      </w:divBdr>
    </w:div>
    <w:div w:id="587269653">
      <w:bodyDiv w:val="1"/>
      <w:marLeft w:val="0"/>
      <w:marRight w:val="0"/>
      <w:marTop w:val="0"/>
      <w:marBottom w:val="0"/>
      <w:divBdr>
        <w:top w:val="none" w:sz="0" w:space="0" w:color="auto"/>
        <w:left w:val="none" w:sz="0" w:space="0" w:color="auto"/>
        <w:bottom w:val="none" w:sz="0" w:space="0" w:color="auto"/>
        <w:right w:val="none" w:sz="0" w:space="0" w:color="auto"/>
      </w:divBdr>
    </w:div>
    <w:div w:id="587271337">
      <w:bodyDiv w:val="1"/>
      <w:marLeft w:val="0"/>
      <w:marRight w:val="0"/>
      <w:marTop w:val="0"/>
      <w:marBottom w:val="0"/>
      <w:divBdr>
        <w:top w:val="none" w:sz="0" w:space="0" w:color="auto"/>
        <w:left w:val="none" w:sz="0" w:space="0" w:color="auto"/>
        <w:bottom w:val="none" w:sz="0" w:space="0" w:color="auto"/>
        <w:right w:val="none" w:sz="0" w:space="0" w:color="auto"/>
      </w:divBdr>
    </w:div>
    <w:div w:id="587272747">
      <w:bodyDiv w:val="1"/>
      <w:marLeft w:val="0"/>
      <w:marRight w:val="0"/>
      <w:marTop w:val="0"/>
      <w:marBottom w:val="0"/>
      <w:divBdr>
        <w:top w:val="none" w:sz="0" w:space="0" w:color="auto"/>
        <w:left w:val="none" w:sz="0" w:space="0" w:color="auto"/>
        <w:bottom w:val="none" w:sz="0" w:space="0" w:color="auto"/>
        <w:right w:val="none" w:sz="0" w:space="0" w:color="auto"/>
      </w:divBdr>
    </w:div>
    <w:div w:id="587277688">
      <w:bodyDiv w:val="1"/>
      <w:marLeft w:val="0"/>
      <w:marRight w:val="0"/>
      <w:marTop w:val="0"/>
      <w:marBottom w:val="0"/>
      <w:divBdr>
        <w:top w:val="none" w:sz="0" w:space="0" w:color="auto"/>
        <w:left w:val="none" w:sz="0" w:space="0" w:color="auto"/>
        <w:bottom w:val="none" w:sz="0" w:space="0" w:color="auto"/>
        <w:right w:val="none" w:sz="0" w:space="0" w:color="auto"/>
      </w:divBdr>
    </w:div>
    <w:div w:id="587278083">
      <w:bodyDiv w:val="1"/>
      <w:marLeft w:val="0"/>
      <w:marRight w:val="0"/>
      <w:marTop w:val="0"/>
      <w:marBottom w:val="0"/>
      <w:divBdr>
        <w:top w:val="none" w:sz="0" w:space="0" w:color="auto"/>
        <w:left w:val="none" w:sz="0" w:space="0" w:color="auto"/>
        <w:bottom w:val="none" w:sz="0" w:space="0" w:color="auto"/>
        <w:right w:val="none" w:sz="0" w:space="0" w:color="auto"/>
      </w:divBdr>
    </w:div>
    <w:div w:id="587278313">
      <w:bodyDiv w:val="1"/>
      <w:marLeft w:val="0"/>
      <w:marRight w:val="0"/>
      <w:marTop w:val="0"/>
      <w:marBottom w:val="0"/>
      <w:divBdr>
        <w:top w:val="none" w:sz="0" w:space="0" w:color="auto"/>
        <w:left w:val="none" w:sz="0" w:space="0" w:color="auto"/>
        <w:bottom w:val="none" w:sz="0" w:space="0" w:color="auto"/>
        <w:right w:val="none" w:sz="0" w:space="0" w:color="auto"/>
      </w:divBdr>
    </w:div>
    <w:div w:id="587278354">
      <w:bodyDiv w:val="1"/>
      <w:marLeft w:val="0"/>
      <w:marRight w:val="0"/>
      <w:marTop w:val="0"/>
      <w:marBottom w:val="0"/>
      <w:divBdr>
        <w:top w:val="none" w:sz="0" w:space="0" w:color="auto"/>
        <w:left w:val="none" w:sz="0" w:space="0" w:color="auto"/>
        <w:bottom w:val="none" w:sz="0" w:space="0" w:color="auto"/>
        <w:right w:val="none" w:sz="0" w:space="0" w:color="auto"/>
      </w:divBdr>
    </w:div>
    <w:div w:id="587420499">
      <w:bodyDiv w:val="1"/>
      <w:marLeft w:val="0"/>
      <w:marRight w:val="0"/>
      <w:marTop w:val="0"/>
      <w:marBottom w:val="0"/>
      <w:divBdr>
        <w:top w:val="none" w:sz="0" w:space="0" w:color="auto"/>
        <w:left w:val="none" w:sz="0" w:space="0" w:color="auto"/>
        <w:bottom w:val="none" w:sz="0" w:space="0" w:color="auto"/>
        <w:right w:val="none" w:sz="0" w:space="0" w:color="auto"/>
      </w:divBdr>
    </w:div>
    <w:div w:id="587422692">
      <w:bodyDiv w:val="1"/>
      <w:marLeft w:val="0"/>
      <w:marRight w:val="0"/>
      <w:marTop w:val="0"/>
      <w:marBottom w:val="0"/>
      <w:divBdr>
        <w:top w:val="none" w:sz="0" w:space="0" w:color="auto"/>
        <w:left w:val="none" w:sz="0" w:space="0" w:color="auto"/>
        <w:bottom w:val="none" w:sz="0" w:space="0" w:color="auto"/>
        <w:right w:val="none" w:sz="0" w:space="0" w:color="auto"/>
      </w:divBdr>
    </w:div>
    <w:div w:id="587423676">
      <w:bodyDiv w:val="1"/>
      <w:marLeft w:val="0"/>
      <w:marRight w:val="0"/>
      <w:marTop w:val="0"/>
      <w:marBottom w:val="0"/>
      <w:divBdr>
        <w:top w:val="none" w:sz="0" w:space="0" w:color="auto"/>
        <w:left w:val="none" w:sz="0" w:space="0" w:color="auto"/>
        <w:bottom w:val="none" w:sz="0" w:space="0" w:color="auto"/>
        <w:right w:val="none" w:sz="0" w:space="0" w:color="auto"/>
      </w:divBdr>
    </w:div>
    <w:div w:id="587423890">
      <w:bodyDiv w:val="1"/>
      <w:marLeft w:val="0"/>
      <w:marRight w:val="0"/>
      <w:marTop w:val="0"/>
      <w:marBottom w:val="0"/>
      <w:divBdr>
        <w:top w:val="none" w:sz="0" w:space="0" w:color="auto"/>
        <w:left w:val="none" w:sz="0" w:space="0" w:color="auto"/>
        <w:bottom w:val="none" w:sz="0" w:space="0" w:color="auto"/>
        <w:right w:val="none" w:sz="0" w:space="0" w:color="auto"/>
      </w:divBdr>
    </w:div>
    <w:div w:id="587426712">
      <w:bodyDiv w:val="1"/>
      <w:marLeft w:val="0"/>
      <w:marRight w:val="0"/>
      <w:marTop w:val="0"/>
      <w:marBottom w:val="0"/>
      <w:divBdr>
        <w:top w:val="none" w:sz="0" w:space="0" w:color="auto"/>
        <w:left w:val="none" w:sz="0" w:space="0" w:color="auto"/>
        <w:bottom w:val="none" w:sz="0" w:space="0" w:color="auto"/>
        <w:right w:val="none" w:sz="0" w:space="0" w:color="auto"/>
      </w:divBdr>
    </w:div>
    <w:div w:id="587427783">
      <w:bodyDiv w:val="1"/>
      <w:marLeft w:val="0"/>
      <w:marRight w:val="0"/>
      <w:marTop w:val="0"/>
      <w:marBottom w:val="0"/>
      <w:divBdr>
        <w:top w:val="none" w:sz="0" w:space="0" w:color="auto"/>
        <w:left w:val="none" w:sz="0" w:space="0" w:color="auto"/>
        <w:bottom w:val="none" w:sz="0" w:space="0" w:color="auto"/>
        <w:right w:val="none" w:sz="0" w:space="0" w:color="auto"/>
      </w:divBdr>
    </w:div>
    <w:div w:id="587466913">
      <w:bodyDiv w:val="1"/>
      <w:marLeft w:val="0"/>
      <w:marRight w:val="0"/>
      <w:marTop w:val="0"/>
      <w:marBottom w:val="0"/>
      <w:divBdr>
        <w:top w:val="none" w:sz="0" w:space="0" w:color="auto"/>
        <w:left w:val="none" w:sz="0" w:space="0" w:color="auto"/>
        <w:bottom w:val="none" w:sz="0" w:space="0" w:color="auto"/>
        <w:right w:val="none" w:sz="0" w:space="0" w:color="auto"/>
      </w:divBdr>
    </w:div>
    <w:div w:id="587467239">
      <w:bodyDiv w:val="1"/>
      <w:marLeft w:val="0"/>
      <w:marRight w:val="0"/>
      <w:marTop w:val="0"/>
      <w:marBottom w:val="0"/>
      <w:divBdr>
        <w:top w:val="none" w:sz="0" w:space="0" w:color="auto"/>
        <w:left w:val="none" w:sz="0" w:space="0" w:color="auto"/>
        <w:bottom w:val="none" w:sz="0" w:space="0" w:color="auto"/>
        <w:right w:val="none" w:sz="0" w:space="0" w:color="auto"/>
      </w:divBdr>
    </w:div>
    <w:div w:id="587471412">
      <w:bodyDiv w:val="1"/>
      <w:marLeft w:val="0"/>
      <w:marRight w:val="0"/>
      <w:marTop w:val="0"/>
      <w:marBottom w:val="0"/>
      <w:divBdr>
        <w:top w:val="none" w:sz="0" w:space="0" w:color="auto"/>
        <w:left w:val="none" w:sz="0" w:space="0" w:color="auto"/>
        <w:bottom w:val="none" w:sz="0" w:space="0" w:color="auto"/>
        <w:right w:val="none" w:sz="0" w:space="0" w:color="auto"/>
      </w:divBdr>
    </w:div>
    <w:div w:id="587471786">
      <w:bodyDiv w:val="1"/>
      <w:marLeft w:val="0"/>
      <w:marRight w:val="0"/>
      <w:marTop w:val="0"/>
      <w:marBottom w:val="0"/>
      <w:divBdr>
        <w:top w:val="none" w:sz="0" w:space="0" w:color="auto"/>
        <w:left w:val="none" w:sz="0" w:space="0" w:color="auto"/>
        <w:bottom w:val="none" w:sz="0" w:space="0" w:color="auto"/>
        <w:right w:val="none" w:sz="0" w:space="0" w:color="auto"/>
      </w:divBdr>
    </w:div>
    <w:div w:id="587537941">
      <w:bodyDiv w:val="1"/>
      <w:marLeft w:val="0"/>
      <w:marRight w:val="0"/>
      <w:marTop w:val="0"/>
      <w:marBottom w:val="0"/>
      <w:divBdr>
        <w:top w:val="none" w:sz="0" w:space="0" w:color="auto"/>
        <w:left w:val="none" w:sz="0" w:space="0" w:color="auto"/>
        <w:bottom w:val="none" w:sz="0" w:space="0" w:color="auto"/>
        <w:right w:val="none" w:sz="0" w:space="0" w:color="auto"/>
      </w:divBdr>
    </w:div>
    <w:div w:id="587542443">
      <w:bodyDiv w:val="1"/>
      <w:marLeft w:val="0"/>
      <w:marRight w:val="0"/>
      <w:marTop w:val="0"/>
      <w:marBottom w:val="0"/>
      <w:divBdr>
        <w:top w:val="none" w:sz="0" w:space="0" w:color="auto"/>
        <w:left w:val="none" w:sz="0" w:space="0" w:color="auto"/>
        <w:bottom w:val="none" w:sz="0" w:space="0" w:color="auto"/>
        <w:right w:val="none" w:sz="0" w:space="0" w:color="auto"/>
      </w:divBdr>
    </w:div>
    <w:div w:id="587616142">
      <w:bodyDiv w:val="1"/>
      <w:marLeft w:val="0"/>
      <w:marRight w:val="0"/>
      <w:marTop w:val="0"/>
      <w:marBottom w:val="0"/>
      <w:divBdr>
        <w:top w:val="none" w:sz="0" w:space="0" w:color="auto"/>
        <w:left w:val="none" w:sz="0" w:space="0" w:color="auto"/>
        <w:bottom w:val="none" w:sz="0" w:space="0" w:color="auto"/>
        <w:right w:val="none" w:sz="0" w:space="0" w:color="auto"/>
      </w:divBdr>
    </w:div>
    <w:div w:id="587618805">
      <w:bodyDiv w:val="1"/>
      <w:marLeft w:val="0"/>
      <w:marRight w:val="0"/>
      <w:marTop w:val="0"/>
      <w:marBottom w:val="0"/>
      <w:divBdr>
        <w:top w:val="none" w:sz="0" w:space="0" w:color="auto"/>
        <w:left w:val="none" w:sz="0" w:space="0" w:color="auto"/>
        <w:bottom w:val="none" w:sz="0" w:space="0" w:color="auto"/>
        <w:right w:val="none" w:sz="0" w:space="0" w:color="auto"/>
      </w:divBdr>
    </w:div>
    <w:div w:id="587662281">
      <w:bodyDiv w:val="1"/>
      <w:marLeft w:val="0"/>
      <w:marRight w:val="0"/>
      <w:marTop w:val="0"/>
      <w:marBottom w:val="0"/>
      <w:divBdr>
        <w:top w:val="none" w:sz="0" w:space="0" w:color="auto"/>
        <w:left w:val="none" w:sz="0" w:space="0" w:color="auto"/>
        <w:bottom w:val="none" w:sz="0" w:space="0" w:color="auto"/>
        <w:right w:val="none" w:sz="0" w:space="0" w:color="auto"/>
      </w:divBdr>
    </w:div>
    <w:div w:id="587663077">
      <w:bodyDiv w:val="1"/>
      <w:marLeft w:val="0"/>
      <w:marRight w:val="0"/>
      <w:marTop w:val="0"/>
      <w:marBottom w:val="0"/>
      <w:divBdr>
        <w:top w:val="none" w:sz="0" w:space="0" w:color="auto"/>
        <w:left w:val="none" w:sz="0" w:space="0" w:color="auto"/>
        <w:bottom w:val="none" w:sz="0" w:space="0" w:color="auto"/>
        <w:right w:val="none" w:sz="0" w:space="0" w:color="auto"/>
      </w:divBdr>
    </w:div>
    <w:div w:id="587665126">
      <w:bodyDiv w:val="1"/>
      <w:marLeft w:val="0"/>
      <w:marRight w:val="0"/>
      <w:marTop w:val="0"/>
      <w:marBottom w:val="0"/>
      <w:divBdr>
        <w:top w:val="none" w:sz="0" w:space="0" w:color="auto"/>
        <w:left w:val="none" w:sz="0" w:space="0" w:color="auto"/>
        <w:bottom w:val="none" w:sz="0" w:space="0" w:color="auto"/>
        <w:right w:val="none" w:sz="0" w:space="0" w:color="auto"/>
      </w:divBdr>
    </w:div>
    <w:div w:id="587690319">
      <w:bodyDiv w:val="1"/>
      <w:marLeft w:val="0"/>
      <w:marRight w:val="0"/>
      <w:marTop w:val="0"/>
      <w:marBottom w:val="0"/>
      <w:divBdr>
        <w:top w:val="none" w:sz="0" w:space="0" w:color="auto"/>
        <w:left w:val="none" w:sz="0" w:space="0" w:color="auto"/>
        <w:bottom w:val="none" w:sz="0" w:space="0" w:color="auto"/>
        <w:right w:val="none" w:sz="0" w:space="0" w:color="auto"/>
      </w:divBdr>
    </w:div>
    <w:div w:id="587734828">
      <w:bodyDiv w:val="1"/>
      <w:marLeft w:val="0"/>
      <w:marRight w:val="0"/>
      <w:marTop w:val="0"/>
      <w:marBottom w:val="0"/>
      <w:divBdr>
        <w:top w:val="none" w:sz="0" w:space="0" w:color="auto"/>
        <w:left w:val="none" w:sz="0" w:space="0" w:color="auto"/>
        <w:bottom w:val="none" w:sz="0" w:space="0" w:color="auto"/>
        <w:right w:val="none" w:sz="0" w:space="0" w:color="auto"/>
      </w:divBdr>
    </w:div>
    <w:div w:id="587735606">
      <w:bodyDiv w:val="1"/>
      <w:marLeft w:val="0"/>
      <w:marRight w:val="0"/>
      <w:marTop w:val="0"/>
      <w:marBottom w:val="0"/>
      <w:divBdr>
        <w:top w:val="none" w:sz="0" w:space="0" w:color="auto"/>
        <w:left w:val="none" w:sz="0" w:space="0" w:color="auto"/>
        <w:bottom w:val="none" w:sz="0" w:space="0" w:color="auto"/>
        <w:right w:val="none" w:sz="0" w:space="0" w:color="auto"/>
      </w:divBdr>
    </w:div>
    <w:div w:id="587736072">
      <w:bodyDiv w:val="1"/>
      <w:marLeft w:val="0"/>
      <w:marRight w:val="0"/>
      <w:marTop w:val="0"/>
      <w:marBottom w:val="0"/>
      <w:divBdr>
        <w:top w:val="none" w:sz="0" w:space="0" w:color="auto"/>
        <w:left w:val="none" w:sz="0" w:space="0" w:color="auto"/>
        <w:bottom w:val="none" w:sz="0" w:space="0" w:color="auto"/>
        <w:right w:val="none" w:sz="0" w:space="0" w:color="auto"/>
      </w:divBdr>
    </w:div>
    <w:div w:id="587808626">
      <w:bodyDiv w:val="1"/>
      <w:marLeft w:val="0"/>
      <w:marRight w:val="0"/>
      <w:marTop w:val="0"/>
      <w:marBottom w:val="0"/>
      <w:divBdr>
        <w:top w:val="none" w:sz="0" w:space="0" w:color="auto"/>
        <w:left w:val="none" w:sz="0" w:space="0" w:color="auto"/>
        <w:bottom w:val="none" w:sz="0" w:space="0" w:color="auto"/>
        <w:right w:val="none" w:sz="0" w:space="0" w:color="auto"/>
      </w:divBdr>
    </w:div>
    <w:div w:id="587808899">
      <w:bodyDiv w:val="1"/>
      <w:marLeft w:val="0"/>
      <w:marRight w:val="0"/>
      <w:marTop w:val="0"/>
      <w:marBottom w:val="0"/>
      <w:divBdr>
        <w:top w:val="none" w:sz="0" w:space="0" w:color="auto"/>
        <w:left w:val="none" w:sz="0" w:space="0" w:color="auto"/>
        <w:bottom w:val="none" w:sz="0" w:space="0" w:color="auto"/>
        <w:right w:val="none" w:sz="0" w:space="0" w:color="auto"/>
      </w:divBdr>
    </w:div>
    <w:div w:id="587810283">
      <w:bodyDiv w:val="1"/>
      <w:marLeft w:val="0"/>
      <w:marRight w:val="0"/>
      <w:marTop w:val="0"/>
      <w:marBottom w:val="0"/>
      <w:divBdr>
        <w:top w:val="none" w:sz="0" w:space="0" w:color="auto"/>
        <w:left w:val="none" w:sz="0" w:space="0" w:color="auto"/>
        <w:bottom w:val="none" w:sz="0" w:space="0" w:color="auto"/>
        <w:right w:val="none" w:sz="0" w:space="0" w:color="auto"/>
      </w:divBdr>
    </w:div>
    <w:div w:id="587811147">
      <w:bodyDiv w:val="1"/>
      <w:marLeft w:val="0"/>
      <w:marRight w:val="0"/>
      <w:marTop w:val="0"/>
      <w:marBottom w:val="0"/>
      <w:divBdr>
        <w:top w:val="none" w:sz="0" w:space="0" w:color="auto"/>
        <w:left w:val="none" w:sz="0" w:space="0" w:color="auto"/>
        <w:bottom w:val="none" w:sz="0" w:space="0" w:color="auto"/>
        <w:right w:val="none" w:sz="0" w:space="0" w:color="auto"/>
      </w:divBdr>
    </w:div>
    <w:div w:id="587882057">
      <w:bodyDiv w:val="1"/>
      <w:marLeft w:val="0"/>
      <w:marRight w:val="0"/>
      <w:marTop w:val="0"/>
      <w:marBottom w:val="0"/>
      <w:divBdr>
        <w:top w:val="none" w:sz="0" w:space="0" w:color="auto"/>
        <w:left w:val="none" w:sz="0" w:space="0" w:color="auto"/>
        <w:bottom w:val="none" w:sz="0" w:space="0" w:color="auto"/>
        <w:right w:val="none" w:sz="0" w:space="0" w:color="auto"/>
      </w:divBdr>
    </w:div>
    <w:div w:id="587883862">
      <w:bodyDiv w:val="1"/>
      <w:marLeft w:val="0"/>
      <w:marRight w:val="0"/>
      <w:marTop w:val="0"/>
      <w:marBottom w:val="0"/>
      <w:divBdr>
        <w:top w:val="none" w:sz="0" w:space="0" w:color="auto"/>
        <w:left w:val="none" w:sz="0" w:space="0" w:color="auto"/>
        <w:bottom w:val="none" w:sz="0" w:space="0" w:color="auto"/>
        <w:right w:val="none" w:sz="0" w:space="0" w:color="auto"/>
      </w:divBdr>
    </w:div>
    <w:div w:id="587885926">
      <w:bodyDiv w:val="1"/>
      <w:marLeft w:val="0"/>
      <w:marRight w:val="0"/>
      <w:marTop w:val="0"/>
      <w:marBottom w:val="0"/>
      <w:divBdr>
        <w:top w:val="none" w:sz="0" w:space="0" w:color="auto"/>
        <w:left w:val="none" w:sz="0" w:space="0" w:color="auto"/>
        <w:bottom w:val="none" w:sz="0" w:space="0" w:color="auto"/>
        <w:right w:val="none" w:sz="0" w:space="0" w:color="auto"/>
      </w:divBdr>
    </w:div>
    <w:div w:id="587885983">
      <w:bodyDiv w:val="1"/>
      <w:marLeft w:val="0"/>
      <w:marRight w:val="0"/>
      <w:marTop w:val="0"/>
      <w:marBottom w:val="0"/>
      <w:divBdr>
        <w:top w:val="none" w:sz="0" w:space="0" w:color="auto"/>
        <w:left w:val="none" w:sz="0" w:space="0" w:color="auto"/>
        <w:bottom w:val="none" w:sz="0" w:space="0" w:color="auto"/>
        <w:right w:val="none" w:sz="0" w:space="0" w:color="auto"/>
      </w:divBdr>
    </w:div>
    <w:div w:id="587888611">
      <w:bodyDiv w:val="1"/>
      <w:marLeft w:val="0"/>
      <w:marRight w:val="0"/>
      <w:marTop w:val="0"/>
      <w:marBottom w:val="0"/>
      <w:divBdr>
        <w:top w:val="none" w:sz="0" w:space="0" w:color="auto"/>
        <w:left w:val="none" w:sz="0" w:space="0" w:color="auto"/>
        <w:bottom w:val="none" w:sz="0" w:space="0" w:color="auto"/>
        <w:right w:val="none" w:sz="0" w:space="0" w:color="auto"/>
      </w:divBdr>
    </w:div>
    <w:div w:id="587890366">
      <w:bodyDiv w:val="1"/>
      <w:marLeft w:val="0"/>
      <w:marRight w:val="0"/>
      <w:marTop w:val="0"/>
      <w:marBottom w:val="0"/>
      <w:divBdr>
        <w:top w:val="none" w:sz="0" w:space="0" w:color="auto"/>
        <w:left w:val="none" w:sz="0" w:space="0" w:color="auto"/>
        <w:bottom w:val="none" w:sz="0" w:space="0" w:color="auto"/>
        <w:right w:val="none" w:sz="0" w:space="0" w:color="auto"/>
      </w:divBdr>
    </w:div>
    <w:div w:id="587890596">
      <w:bodyDiv w:val="1"/>
      <w:marLeft w:val="0"/>
      <w:marRight w:val="0"/>
      <w:marTop w:val="0"/>
      <w:marBottom w:val="0"/>
      <w:divBdr>
        <w:top w:val="none" w:sz="0" w:space="0" w:color="auto"/>
        <w:left w:val="none" w:sz="0" w:space="0" w:color="auto"/>
        <w:bottom w:val="none" w:sz="0" w:space="0" w:color="auto"/>
        <w:right w:val="none" w:sz="0" w:space="0" w:color="auto"/>
      </w:divBdr>
    </w:div>
    <w:div w:id="587924379">
      <w:bodyDiv w:val="1"/>
      <w:marLeft w:val="0"/>
      <w:marRight w:val="0"/>
      <w:marTop w:val="0"/>
      <w:marBottom w:val="0"/>
      <w:divBdr>
        <w:top w:val="none" w:sz="0" w:space="0" w:color="auto"/>
        <w:left w:val="none" w:sz="0" w:space="0" w:color="auto"/>
        <w:bottom w:val="none" w:sz="0" w:space="0" w:color="auto"/>
        <w:right w:val="none" w:sz="0" w:space="0" w:color="auto"/>
      </w:divBdr>
    </w:div>
    <w:div w:id="587927021">
      <w:bodyDiv w:val="1"/>
      <w:marLeft w:val="0"/>
      <w:marRight w:val="0"/>
      <w:marTop w:val="0"/>
      <w:marBottom w:val="0"/>
      <w:divBdr>
        <w:top w:val="none" w:sz="0" w:space="0" w:color="auto"/>
        <w:left w:val="none" w:sz="0" w:space="0" w:color="auto"/>
        <w:bottom w:val="none" w:sz="0" w:space="0" w:color="auto"/>
        <w:right w:val="none" w:sz="0" w:space="0" w:color="auto"/>
      </w:divBdr>
    </w:div>
    <w:div w:id="587931790">
      <w:bodyDiv w:val="1"/>
      <w:marLeft w:val="0"/>
      <w:marRight w:val="0"/>
      <w:marTop w:val="0"/>
      <w:marBottom w:val="0"/>
      <w:divBdr>
        <w:top w:val="none" w:sz="0" w:space="0" w:color="auto"/>
        <w:left w:val="none" w:sz="0" w:space="0" w:color="auto"/>
        <w:bottom w:val="none" w:sz="0" w:space="0" w:color="auto"/>
        <w:right w:val="none" w:sz="0" w:space="0" w:color="auto"/>
      </w:divBdr>
    </w:div>
    <w:div w:id="587932600">
      <w:bodyDiv w:val="1"/>
      <w:marLeft w:val="0"/>
      <w:marRight w:val="0"/>
      <w:marTop w:val="0"/>
      <w:marBottom w:val="0"/>
      <w:divBdr>
        <w:top w:val="none" w:sz="0" w:space="0" w:color="auto"/>
        <w:left w:val="none" w:sz="0" w:space="0" w:color="auto"/>
        <w:bottom w:val="none" w:sz="0" w:space="0" w:color="auto"/>
        <w:right w:val="none" w:sz="0" w:space="0" w:color="auto"/>
      </w:divBdr>
    </w:div>
    <w:div w:id="588077305">
      <w:bodyDiv w:val="1"/>
      <w:marLeft w:val="0"/>
      <w:marRight w:val="0"/>
      <w:marTop w:val="0"/>
      <w:marBottom w:val="0"/>
      <w:divBdr>
        <w:top w:val="none" w:sz="0" w:space="0" w:color="auto"/>
        <w:left w:val="none" w:sz="0" w:space="0" w:color="auto"/>
        <w:bottom w:val="none" w:sz="0" w:space="0" w:color="auto"/>
        <w:right w:val="none" w:sz="0" w:space="0" w:color="auto"/>
      </w:divBdr>
    </w:div>
    <w:div w:id="588080195">
      <w:bodyDiv w:val="1"/>
      <w:marLeft w:val="0"/>
      <w:marRight w:val="0"/>
      <w:marTop w:val="0"/>
      <w:marBottom w:val="0"/>
      <w:divBdr>
        <w:top w:val="none" w:sz="0" w:space="0" w:color="auto"/>
        <w:left w:val="none" w:sz="0" w:space="0" w:color="auto"/>
        <w:bottom w:val="none" w:sz="0" w:space="0" w:color="auto"/>
        <w:right w:val="none" w:sz="0" w:space="0" w:color="auto"/>
      </w:divBdr>
    </w:div>
    <w:div w:id="588080630">
      <w:bodyDiv w:val="1"/>
      <w:marLeft w:val="0"/>
      <w:marRight w:val="0"/>
      <w:marTop w:val="0"/>
      <w:marBottom w:val="0"/>
      <w:divBdr>
        <w:top w:val="none" w:sz="0" w:space="0" w:color="auto"/>
        <w:left w:val="none" w:sz="0" w:space="0" w:color="auto"/>
        <w:bottom w:val="none" w:sz="0" w:space="0" w:color="auto"/>
        <w:right w:val="none" w:sz="0" w:space="0" w:color="auto"/>
      </w:divBdr>
    </w:div>
    <w:div w:id="588082236">
      <w:bodyDiv w:val="1"/>
      <w:marLeft w:val="0"/>
      <w:marRight w:val="0"/>
      <w:marTop w:val="0"/>
      <w:marBottom w:val="0"/>
      <w:divBdr>
        <w:top w:val="none" w:sz="0" w:space="0" w:color="auto"/>
        <w:left w:val="none" w:sz="0" w:space="0" w:color="auto"/>
        <w:bottom w:val="none" w:sz="0" w:space="0" w:color="auto"/>
        <w:right w:val="none" w:sz="0" w:space="0" w:color="auto"/>
      </w:divBdr>
    </w:div>
    <w:div w:id="588083448">
      <w:bodyDiv w:val="1"/>
      <w:marLeft w:val="0"/>
      <w:marRight w:val="0"/>
      <w:marTop w:val="0"/>
      <w:marBottom w:val="0"/>
      <w:divBdr>
        <w:top w:val="none" w:sz="0" w:space="0" w:color="auto"/>
        <w:left w:val="none" w:sz="0" w:space="0" w:color="auto"/>
        <w:bottom w:val="none" w:sz="0" w:space="0" w:color="auto"/>
        <w:right w:val="none" w:sz="0" w:space="0" w:color="auto"/>
      </w:divBdr>
    </w:div>
    <w:div w:id="588126027">
      <w:bodyDiv w:val="1"/>
      <w:marLeft w:val="0"/>
      <w:marRight w:val="0"/>
      <w:marTop w:val="0"/>
      <w:marBottom w:val="0"/>
      <w:divBdr>
        <w:top w:val="none" w:sz="0" w:space="0" w:color="auto"/>
        <w:left w:val="none" w:sz="0" w:space="0" w:color="auto"/>
        <w:bottom w:val="none" w:sz="0" w:space="0" w:color="auto"/>
        <w:right w:val="none" w:sz="0" w:space="0" w:color="auto"/>
      </w:divBdr>
    </w:div>
    <w:div w:id="588150322">
      <w:bodyDiv w:val="1"/>
      <w:marLeft w:val="0"/>
      <w:marRight w:val="0"/>
      <w:marTop w:val="0"/>
      <w:marBottom w:val="0"/>
      <w:divBdr>
        <w:top w:val="none" w:sz="0" w:space="0" w:color="auto"/>
        <w:left w:val="none" w:sz="0" w:space="0" w:color="auto"/>
        <w:bottom w:val="none" w:sz="0" w:space="0" w:color="auto"/>
        <w:right w:val="none" w:sz="0" w:space="0" w:color="auto"/>
      </w:divBdr>
    </w:div>
    <w:div w:id="588152773">
      <w:bodyDiv w:val="1"/>
      <w:marLeft w:val="0"/>
      <w:marRight w:val="0"/>
      <w:marTop w:val="0"/>
      <w:marBottom w:val="0"/>
      <w:divBdr>
        <w:top w:val="none" w:sz="0" w:space="0" w:color="auto"/>
        <w:left w:val="none" w:sz="0" w:space="0" w:color="auto"/>
        <w:bottom w:val="none" w:sz="0" w:space="0" w:color="auto"/>
        <w:right w:val="none" w:sz="0" w:space="0" w:color="auto"/>
      </w:divBdr>
    </w:div>
    <w:div w:id="588195428">
      <w:bodyDiv w:val="1"/>
      <w:marLeft w:val="0"/>
      <w:marRight w:val="0"/>
      <w:marTop w:val="0"/>
      <w:marBottom w:val="0"/>
      <w:divBdr>
        <w:top w:val="none" w:sz="0" w:space="0" w:color="auto"/>
        <w:left w:val="none" w:sz="0" w:space="0" w:color="auto"/>
        <w:bottom w:val="none" w:sz="0" w:space="0" w:color="auto"/>
        <w:right w:val="none" w:sz="0" w:space="0" w:color="auto"/>
      </w:divBdr>
    </w:div>
    <w:div w:id="588195916">
      <w:bodyDiv w:val="1"/>
      <w:marLeft w:val="0"/>
      <w:marRight w:val="0"/>
      <w:marTop w:val="0"/>
      <w:marBottom w:val="0"/>
      <w:divBdr>
        <w:top w:val="none" w:sz="0" w:space="0" w:color="auto"/>
        <w:left w:val="none" w:sz="0" w:space="0" w:color="auto"/>
        <w:bottom w:val="none" w:sz="0" w:space="0" w:color="auto"/>
        <w:right w:val="none" w:sz="0" w:space="0" w:color="auto"/>
      </w:divBdr>
    </w:div>
    <w:div w:id="588197370">
      <w:bodyDiv w:val="1"/>
      <w:marLeft w:val="0"/>
      <w:marRight w:val="0"/>
      <w:marTop w:val="0"/>
      <w:marBottom w:val="0"/>
      <w:divBdr>
        <w:top w:val="none" w:sz="0" w:space="0" w:color="auto"/>
        <w:left w:val="none" w:sz="0" w:space="0" w:color="auto"/>
        <w:bottom w:val="none" w:sz="0" w:space="0" w:color="auto"/>
        <w:right w:val="none" w:sz="0" w:space="0" w:color="auto"/>
      </w:divBdr>
    </w:div>
    <w:div w:id="588201353">
      <w:bodyDiv w:val="1"/>
      <w:marLeft w:val="0"/>
      <w:marRight w:val="0"/>
      <w:marTop w:val="0"/>
      <w:marBottom w:val="0"/>
      <w:divBdr>
        <w:top w:val="none" w:sz="0" w:space="0" w:color="auto"/>
        <w:left w:val="none" w:sz="0" w:space="0" w:color="auto"/>
        <w:bottom w:val="none" w:sz="0" w:space="0" w:color="auto"/>
        <w:right w:val="none" w:sz="0" w:space="0" w:color="auto"/>
      </w:divBdr>
    </w:div>
    <w:div w:id="588270928">
      <w:bodyDiv w:val="1"/>
      <w:marLeft w:val="0"/>
      <w:marRight w:val="0"/>
      <w:marTop w:val="0"/>
      <w:marBottom w:val="0"/>
      <w:divBdr>
        <w:top w:val="none" w:sz="0" w:space="0" w:color="auto"/>
        <w:left w:val="none" w:sz="0" w:space="0" w:color="auto"/>
        <w:bottom w:val="none" w:sz="0" w:space="0" w:color="auto"/>
        <w:right w:val="none" w:sz="0" w:space="0" w:color="auto"/>
      </w:divBdr>
    </w:div>
    <w:div w:id="588276219">
      <w:bodyDiv w:val="1"/>
      <w:marLeft w:val="0"/>
      <w:marRight w:val="0"/>
      <w:marTop w:val="0"/>
      <w:marBottom w:val="0"/>
      <w:divBdr>
        <w:top w:val="none" w:sz="0" w:space="0" w:color="auto"/>
        <w:left w:val="none" w:sz="0" w:space="0" w:color="auto"/>
        <w:bottom w:val="none" w:sz="0" w:space="0" w:color="auto"/>
        <w:right w:val="none" w:sz="0" w:space="0" w:color="auto"/>
      </w:divBdr>
    </w:div>
    <w:div w:id="588319819">
      <w:bodyDiv w:val="1"/>
      <w:marLeft w:val="0"/>
      <w:marRight w:val="0"/>
      <w:marTop w:val="0"/>
      <w:marBottom w:val="0"/>
      <w:divBdr>
        <w:top w:val="none" w:sz="0" w:space="0" w:color="auto"/>
        <w:left w:val="none" w:sz="0" w:space="0" w:color="auto"/>
        <w:bottom w:val="none" w:sz="0" w:space="0" w:color="auto"/>
        <w:right w:val="none" w:sz="0" w:space="0" w:color="auto"/>
      </w:divBdr>
    </w:div>
    <w:div w:id="588344928">
      <w:bodyDiv w:val="1"/>
      <w:marLeft w:val="0"/>
      <w:marRight w:val="0"/>
      <w:marTop w:val="0"/>
      <w:marBottom w:val="0"/>
      <w:divBdr>
        <w:top w:val="none" w:sz="0" w:space="0" w:color="auto"/>
        <w:left w:val="none" w:sz="0" w:space="0" w:color="auto"/>
        <w:bottom w:val="none" w:sz="0" w:space="0" w:color="auto"/>
        <w:right w:val="none" w:sz="0" w:space="0" w:color="auto"/>
      </w:divBdr>
    </w:div>
    <w:div w:id="588344980">
      <w:bodyDiv w:val="1"/>
      <w:marLeft w:val="0"/>
      <w:marRight w:val="0"/>
      <w:marTop w:val="0"/>
      <w:marBottom w:val="0"/>
      <w:divBdr>
        <w:top w:val="none" w:sz="0" w:space="0" w:color="auto"/>
        <w:left w:val="none" w:sz="0" w:space="0" w:color="auto"/>
        <w:bottom w:val="none" w:sz="0" w:space="0" w:color="auto"/>
        <w:right w:val="none" w:sz="0" w:space="0" w:color="auto"/>
      </w:divBdr>
    </w:div>
    <w:div w:id="588347155">
      <w:bodyDiv w:val="1"/>
      <w:marLeft w:val="0"/>
      <w:marRight w:val="0"/>
      <w:marTop w:val="0"/>
      <w:marBottom w:val="0"/>
      <w:divBdr>
        <w:top w:val="none" w:sz="0" w:space="0" w:color="auto"/>
        <w:left w:val="none" w:sz="0" w:space="0" w:color="auto"/>
        <w:bottom w:val="none" w:sz="0" w:space="0" w:color="auto"/>
        <w:right w:val="none" w:sz="0" w:space="0" w:color="auto"/>
      </w:divBdr>
    </w:div>
    <w:div w:id="588349113">
      <w:bodyDiv w:val="1"/>
      <w:marLeft w:val="0"/>
      <w:marRight w:val="0"/>
      <w:marTop w:val="0"/>
      <w:marBottom w:val="0"/>
      <w:divBdr>
        <w:top w:val="none" w:sz="0" w:space="0" w:color="auto"/>
        <w:left w:val="none" w:sz="0" w:space="0" w:color="auto"/>
        <w:bottom w:val="none" w:sz="0" w:space="0" w:color="auto"/>
        <w:right w:val="none" w:sz="0" w:space="0" w:color="auto"/>
      </w:divBdr>
    </w:div>
    <w:div w:id="588389851">
      <w:bodyDiv w:val="1"/>
      <w:marLeft w:val="0"/>
      <w:marRight w:val="0"/>
      <w:marTop w:val="0"/>
      <w:marBottom w:val="0"/>
      <w:divBdr>
        <w:top w:val="none" w:sz="0" w:space="0" w:color="auto"/>
        <w:left w:val="none" w:sz="0" w:space="0" w:color="auto"/>
        <w:bottom w:val="none" w:sz="0" w:space="0" w:color="auto"/>
        <w:right w:val="none" w:sz="0" w:space="0" w:color="auto"/>
      </w:divBdr>
    </w:div>
    <w:div w:id="588391570">
      <w:bodyDiv w:val="1"/>
      <w:marLeft w:val="0"/>
      <w:marRight w:val="0"/>
      <w:marTop w:val="0"/>
      <w:marBottom w:val="0"/>
      <w:divBdr>
        <w:top w:val="none" w:sz="0" w:space="0" w:color="auto"/>
        <w:left w:val="none" w:sz="0" w:space="0" w:color="auto"/>
        <w:bottom w:val="none" w:sz="0" w:space="0" w:color="auto"/>
        <w:right w:val="none" w:sz="0" w:space="0" w:color="auto"/>
      </w:divBdr>
    </w:div>
    <w:div w:id="588395006">
      <w:bodyDiv w:val="1"/>
      <w:marLeft w:val="0"/>
      <w:marRight w:val="0"/>
      <w:marTop w:val="0"/>
      <w:marBottom w:val="0"/>
      <w:divBdr>
        <w:top w:val="none" w:sz="0" w:space="0" w:color="auto"/>
        <w:left w:val="none" w:sz="0" w:space="0" w:color="auto"/>
        <w:bottom w:val="none" w:sz="0" w:space="0" w:color="auto"/>
        <w:right w:val="none" w:sz="0" w:space="0" w:color="auto"/>
      </w:divBdr>
    </w:div>
    <w:div w:id="588463471">
      <w:bodyDiv w:val="1"/>
      <w:marLeft w:val="0"/>
      <w:marRight w:val="0"/>
      <w:marTop w:val="0"/>
      <w:marBottom w:val="0"/>
      <w:divBdr>
        <w:top w:val="none" w:sz="0" w:space="0" w:color="auto"/>
        <w:left w:val="none" w:sz="0" w:space="0" w:color="auto"/>
        <w:bottom w:val="none" w:sz="0" w:space="0" w:color="auto"/>
        <w:right w:val="none" w:sz="0" w:space="0" w:color="auto"/>
      </w:divBdr>
    </w:div>
    <w:div w:id="588538452">
      <w:bodyDiv w:val="1"/>
      <w:marLeft w:val="0"/>
      <w:marRight w:val="0"/>
      <w:marTop w:val="0"/>
      <w:marBottom w:val="0"/>
      <w:divBdr>
        <w:top w:val="none" w:sz="0" w:space="0" w:color="auto"/>
        <w:left w:val="none" w:sz="0" w:space="0" w:color="auto"/>
        <w:bottom w:val="none" w:sz="0" w:space="0" w:color="auto"/>
        <w:right w:val="none" w:sz="0" w:space="0" w:color="auto"/>
      </w:divBdr>
    </w:div>
    <w:div w:id="588541514">
      <w:bodyDiv w:val="1"/>
      <w:marLeft w:val="0"/>
      <w:marRight w:val="0"/>
      <w:marTop w:val="0"/>
      <w:marBottom w:val="0"/>
      <w:divBdr>
        <w:top w:val="none" w:sz="0" w:space="0" w:color="auto"/>
        <w:left w:val="none" w:sz="0" w:space="0" w:color="auto"/>
        <w:bottom w:val="none" w:sz="0" w:space="0" w:color="auto"/>
        <w:right w:val="none" w:sz="0" w:space="0" w:color="auto"/>
      </w:divBdr>
    </w:div>
    <w:div w:id="588541885">
      <w:bodyDiv w:val="1"/>
      <w:marLeft w:val="0"/>
      <w:marRight w:val="0"/>
      <w:marTop w:val="0"/>
      <w:marBottom w:val="0"/>
      <w:divBdr>
        <w:top w:val="none" w:sz="0" w:space="0" w:color="auto"/>
        <w:left w:val="none" w:sz="0" w:space="0" w:color="auto"/>
        <w:bottom w:val="none" w:sz="0" w:space="0" w:color="auto"/>
        <w:right w:val="none" w:sz="0" w:space="0" w:color="auto"/>
      </w:divBdr>
    </w:div>
    <w:div w:id="588544802">
      <w:bodyDiv w:val="1"/>
      <w:marLeft w:val="0"/>
      <w:marRight w:val="0"/>
      <w:marTop w:val="0"/>
      <w:marBottom w:val="0"/>
      <w:divBdr>
        <w:top w:val="none" w:sz="0" w:space="0" w:color="auto"/>
        <w:left w:val="none" w:sz="0" w:space="0" w:color="auto"/>
        <w:bottom w:val="none" w:sz="0" w:space="0" w:color="auto"/>
        <w:right w:val="none" w:sz="0" w:space="0" w:color="auto"/>
      </w:divBdr>
    </w:div>
    <w:div w:id="588581587">
      <w:bodyDiv w:val="1"/>
      <w:marLeft w:val="0"/>
      <w:marRight w:val="0"/>
      <w:marTop w:val="0"/>
      <w:marBottom w:val="0"/>
      <w:divBdr>
        <w:top w:val="none" w:sz="0" w:space="0" w:color="auto"/>
        <w:left w:val="none" w:sz="0" w:space="0" w:color="auto"/>
        <w:bottom w:val="none" w:sz="0" w:space="0" w:color="auto"/>
        <w:right w:val="none" w:sz="0" w:space="0" w:color="auto"/>
      </w:divBdr>
    </w:div>
    <w:div w:id="588582191">
      <w:bodyDiv w:val="1"/>
      <w:marLeft w:val="0"/>
      <w:marRight w:val="0"/>
      <w:marTop w:val="0"/>
      <w:marBottom w:val="0"/>
      <w:divBdr>
        <w:top w:val="none" w:sz="0" w:space="0" w:color="auto"/>
        <w:left w:val="none" w:sz="0" w:space="0" w:color="auto"/>
        <w:bottom w:val="none" w:sz="0" w:space="0" w:color="auto"/>
        <w:right w:val="none" w:sz="0" w:space="0" w:color="auto"/>
      </w:divBdr>
    </w:div>
    <w:div w:id="588587102">
      <w:bodyDiv w:val="1"/>
      <w:marLeft w:val="0"/>
      <w:marRight w:val="0"/>
      <w:marTop w:val="0"/>
      <w:marBottom w:val="0"/>
      <w:divBdr>
        <w:top w:val="none" w:sz="0" w:space="0" w:color="auto"/>
        <w:left w:val="none" w:sz="0" w:space="0" w:color="auto"/>
        <w:bottom w:val="none" w:sz="0" w:space="0" w:color="auto"/>
        <w:right w:val="none" w:sz="0" w:space="0" w:color="auto"/>
      </w:divBdr>
    </w:div>
    <w:div w:id="588588633">
      <w:bodyDiv w:val="1"/>
      <w:marLeft w:val="0"/>
      <w:marRight w:val="0"/>
      <w:marTop w:val="0"/>
      <w:marBottom w:val="0"/>
      <w:divBdr>
        <w:top w:val="none" w:sz="0" w:space="0" w:color="auto"/>
        <w:left w:val="none" w:sz="0" w:space="0" w:color="auto"/>
        <w:bottom w:val="none" w:sz="0" w:space="0" w:color="auto"/>
        <w:right w:val="none" w:sz="0" w:space="0" w:color="auto"/>
      </w:divBdr>
    </w:div>
    <w:div w:id="588657774">
      <w:bodyDiv w:val="1"/>
      <w:marLeft w:val="0"/>
      <w:marRight w:val="0"/>
      <w:marTop w:val="0"/>
      <w:marBottom w:val="0"/>
      <w:divBdr>
        <w:top w:val="none" w:sz="0" w:space="0" w:color="auto"/>
        <w:left w:val="none" w:sz="0" w:space="0" w:color="auto"/>
        <w:bottom w:val="none" w:sz="0" w:space="0" w:color="auto"/>
        <w:right w:val="none" w:sz="0" w:space="0" w:color="auto"/>
      </w:divBdr>
    </w:div>
    <w:div w:id="588660339">
      <w:bodyDiv w:val="1"/>
      <w:marLeft w:val="0"/>
      <w:marRight w:val="0"/>
      <w:marTop w:val="0"/>
      <w:marBottom w:val="0"/>
      <w:divBdr>
        <w:top w:val="none" w:sz="0" w:space="0" w:color="auto"/>
        <w:left w:val="none" w:sz="0" w:space="0" w:color="auto"/>
        <w:bottom w:val="none" w:sz="0" w:space="0" w:color="auto"/>
        <w:right w:val="none" w:sz="0" w:space="0" w:color="auto"/>
      </w:divBdr>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88732593">
      <w:bodyDiv w:val="1"/>
      <w:marLeft w:val="0"/>
      <w:marRight w:val="0"/>
      <w:marTop w:val="0"/>
      <w:marBottom w:val="0"/>
      <w:divBdr>
        <w:top w:val="none" w:sz="0" w:space="0" w:color="auto"/>
        <w:left w:val="none" w:sz="0" w:space="0" w:color="auto"/>
        <w:bottom w:val="none" w:sz="0" w:space="0" w:color="auto"/>
        <w:right w:val="none" w:sz="0" w:space="0" w:color="auto"/>
      </w:divBdr>
    </w:div>
    <w:div w:id="588739237">
      <w:bodyDiv w:val="1"/>
      <w:marLeft w:val="0"/>
      <w:marRight w:val="0"/>
      <w:marTop w:val="0"/>
      <w:marBottom w:val="0"/>
      <w:divBdr>
        <w:top w:val="none" w:sz="0" w:space="0" w:color="auto"/>
        <w:left w:val="none" w:sz="0" w:space="0" w:color="auto"/>
        <w:bottom w:val="none" w:sz="0" w:space="0" w:color="auto"/>
        <w:right w:val="none" w:sz="0" w:space="0" w:color="auto"/>
      </w:divBdr>
    </w:div>
    <w:div w:id="588739398">
      <w:bodyDiv w:val="1"/>
      <w:marLeft w:val="0"/>
      <w:marRight w:val="0"/>
      <w:marTop w:val="0"/>
      <w:marBottom w:val="0"/>
      <w:divBdr>
        <w:top w:val="none" w:sz="0" w:space="0" w:color="auto"/>
        <w:left w:val="none" w:sz="0" w:space="0" w:color="auto"/>
        <w:bottom w:val="none" w:sz="0" w:space="0" w:color="auto"/>
        <w:right w:val="none" w:sz="0" w:space="0" w:color="auto"/>
      </w:divBdr>
    </w:div>
    <w:div w:id="588775461">
      <w:bodyDiv w:val="1"/>
      <w:marLeft w:val="0"/>
      <w:marRight w:val="0"/>
      <w:marTop w:val="0"/>
      <w:marBottom w:val="0"/>
      <w:divBdr>
        <w:top w:val="none" w:sz="0" w:space="0" w:color="auto"/>
        <w:left w:val="none" w:sz="0" w:space="0" w:color="auto"/>
        <w:bottom w:val="none" w:sz="0" w:space="0" w:color="auto"/>
        <w:right w:val="none" w:sz="0" w:space="0" w:color="auto"/>
      </w:divBdr>
    </w:div>
    <w:div w:id="588776000">
      <w:bodyDiv w:val="1"/>
      <w:marLeft w:val="0"/>
      <w:marRight w:val="0"/>
      <w:marTop w:val="0"/>
      <w:marBottom w:val="0"/>
      <w:divBdr>
        <w:top w:val="none" w:sz="0" w:space="0" w:color="auto"/>
        <w:left w:val="none" w:sz="0" w:space="0" w:color="auto"/>
        <w:bottom w:val="none" w:sz="0" w:space="0" w:color="auto"/>
        <w:right w:val="none" w:sz="0" w:space="0" w:color="auto"/>
      </w:divBdr>
    </w:div>
    <w:div w:id="588776994">
      <w:bodyDiv w:val="1"/>
      <w:marLeft w:val="0"/>
      <w:marRight w:val="0"/>
      <w:marTop w:val="0"/>
      <w:marBottom w:val="0"/>
      <w:divBdr>
        <w:top w:val="none" w:sz="0" w:space="0" w:color="auto"/>
        <w:left w:val="none" w:sz="0" w:space="0" w:color="auto"/>
        <w:bottom w:val="none" w:sz="0" w:space="0" w:color="auto"/>
        <w:right w:val="none" w:sz="0" w:space="0" w:color="auto"/>
      </w:divBdr>
    </w:div>
    <w:div w:id="588851224">
      <w:bodyDiv w:val="1"/>
      <w:marLeft w:val="0"/>
      <w:marRight w:val="0"/>
      <w:marTop w:val="0"/>
      <w:marBottom w:val="0"/>
      <w:divBdr>
        <w:top w:val="none" w:sz="0" w:space="0" w:color="auto"/>
        <w:left w:val="none" w:sz="0" w:space="0" w:color="auto"/>
        <w:bottom w:val="none" w:sz="0" w:space="0" w:color="auto"/>
        <w:right w:val="none" w:sz="0" w:space="0" w:color="auto"/>
      </w:divBdr>
    </w:div>
    <w:div w:id="588855610">
      <w:bodyDiv w:val="1"/>
      <w:marLeft w:val="0"/>
      <w:marRight w:val="0"/>
      <w:marTop w:val="0"/>
      <w:marBottom w:val="0"/>
      <w:divBdr>
        <w:top w:val="none" w:sz="0" w:space="0" w:color="auto"/>
        <w:left w:val="none" w:sz="0" w:space="0" w:color="auto"/>
        <w:bottom w:val="none" w:sz="0" w:space="0" w:color="auto"/>
        <w:right w:val="none" w:sz="0" w:space="0" w:color="auto"/>
      </w:divBdr>
    </w:div>
    <w:div w:id="588930207">
      <w:bodyDiv w:val="1"/>
      <w:marLeft w:val="0"/>
      <w:marRight w:val="0"/>
      <w:marTop w:val="0"/>
      <w:marBottom w:val="0"/>
      <w:divBdr>
        <w:top w:val="none" w:sz="0" w:space="0" w:color="auto"/>
        <w:left w:val="none" w:sz="0" w:space="0" w:color="auto"/>
        <w:bottom w:val="none" w:sz="0" w:space="0" w:color="auto"/>
        <w:right w:val="none" w:sz="0" w:space="0" w:color="auto"/>
      </w:divBdr>
    </w:div>
    <w:div w:id="588930428">
      <w:bodyDiv w:val="1"/>
      <w:marLeft w:val="0"/>
      <w:marRight w:val="0"/>
      <w:marTop w:val="0"/>
      <w:marBottom w:val="0"/>
      <w:divBdr>
        <w:top w:val="none" w:sz="0" w:space="0" w:color="auto"/>
        <w:left w:val="none" w:sz="0" w:space="0" w:color="auto"/>
        <w:bottom w:val="none" w:sz="0" w:space="0" w:color="auto"/>
        <w:right w:val="none" w:sz="0" w:space="0" w:color="auto"/>
      </w:divBdr>
    </w:div>
    <w:div w:id="589000960">
      <w:bodyDiv w:val="1"/>
      <w:marLeft w:val="0"/>
      <w:marRight w:val="0"/>
      <w:marTop w:val="0"/>
      <w:marBottom w:val="0"/>
      <w:divBdr>
        <w:top w:val="none" w:sz="0" w:space="0" w:color="auto"/>
        <w:left w:val="none" w:sz="0" w:space="0" w:color="auto"/>
        <w:bottom w:val="none" w:sz="0" w:space="0" w:color="auto"/>
        <w:right w:val="none" w:sz="0" w:space="0" w:color="auto"/>
      </w:divBdr>
    </w:div>
    <w:div w:id="589002517">
      <w:bodyDiv w:val="1"/>
      <w:marLeft w:val="0"/>
      <w:marRight w:val="0"/>
      <w:marTop w:val="0"/>
      <w:marBottom w:val="0"/>
      <w:divBdr>
        <w:top w:val="none" w:sz="0" w:space="0" w:color="auto"/>
        <w:left w:val="none" w:sz="0" w:space="0" w:color="auto"/>
        <w:bottom w:val="none" w:sz="0" w:space="0" w:color="auto"/>
        <w:right w:val="none" w:sz="0" w:space="0" w:color="auto"/>
      </w:divBdr>
    </w:div>
    <w:div w:id="589041541">
      <w:bodyDiv w:val="1"/>
      <w:marLeft w:val="0"/>
      <w:marRight w:val="0"/>
      <w:marTop w:val="0"/>
      <w:marBottom w:val="0"/>
      <w:divBdr>
        <w:top w:val="none" w:sz="0" w:space="0" w:color="auto"/>
        <w:left w:val="none" w:sz="0" w:space="0" w:color="auto"/>
        <w:bottom w:val="none" w:sz="0" w:space="0" w:color="auto"/>
        <w:right w:val="none" w:sz="0" w:space="0" w:color="auto"/>
      </w:divBdr>
    </w:div>
    <w:div w:id="589043259">
      <w:bodyDiv w:val="1"/>
      <w:marLeft w:val="0"/>
      <w:marRight w:val="0"/>
      <w:marTop w:val="0"/>
      <w:marBottom w:val="0"/>
      <w:divBdr>
        <w:top w:val="none" w:sz="0" w:space="0" w:color="auto"/>
        <w:left w:val="none" w:sz="0" w:space="0" w:color="auto"/>
        <w:bottom w:val="none" w:sz="0" w:space="0" w:color="auto"/>
        <w:right w:val="none" w:sz="0" w:space="0" w:color="auto"/>
      </w:divBdr>
    </w:div>
    <w:div w:id="589044614">
      <w:bodyDiv w:val="1"/>
      <w:marLeft w:val="0"/>
      <w:marRight w:val="0"/>
      <w:marTop w:val="0"/>
      <w:marBottom w:val="0"/>
      <w:divBdr>
        <w:top w:val="none" w:sz="0" w:space="0" w:color="auto"/>
        <w:left w:val="none" w:sz="0" w:space="0" w:color="auto"/>
        <w:bottom w:val="none" w:sz="0" w:space="0" w:color="auto"/>
        <w:right w:val="none" w:sz="0" w:space="0" w:color="auto"/>
      </w:divBdr>
    </w:div>
    <w:div w:id="589048876">
      <w:bodyDiv w:val="1"/>
      <w:marLeft w:val="0"/>
      <w:marRight w:val="0"/>
      <w:marTop w:val="0"/>
      <w:marBottom w:val="0"/>
      <w:divBdr>
        <w:top w:val="none" w:sz="0" w:space="0" w:color="auto"/>
        <w:left w:val="none" w:sz="0" w:space="0" w:color="auto"/>
        <w:bottom w:val="none" w:sz="0" w:space="0" w:color="auto"/>
        <w:right w:val="none" w:sz="0" w:space="0" w:color="auto"/>
      </w:divBdr>
    </w:div>
    <w:div w:id="589049752">
      <w:bodyDiv w:val="1"/>
      <w:marLeft w:val="0"/>
      <w:marRight w:val="0"/>
      <w:marTop w:val="0"/>
      <w:marBottom w:val="0"/>
      <w:divBdr>
        <w:top w:val="none" w:sz="0" w:space="0" w:color="auto"/>
        <w:left w:val="none" w:sz="0" w:space="0" w:color="auto"/>
        <w:bottom w:val="none" w:sz="0" w:space="0" w:color="auto"/>
        <w:right w:val="none" w:sz="0" w:space="0" w:color="auto"/>
      </w:divBdr>
    </w:div>
    <w:div w:id="589117209">
      <w:bodyDiv w:val="1"/>
      <w:marLeft w:val="0"/>
      <w:marRight w:val="0"/>
      <w:marTop w:val="0"/>
      <w:marBottom w:val="0"/>
      <w:divBdr>
        <w:top w:val="none" w:sz="0" w:space="0" w:color="auto"/>
        <w:left w:val="none" w:sz="0" w:space="0" w:color="auto"/>
        <w:bottom w:val="none" w:sz="0" w:space="0" w:color="auto"/>
        <w:right w:val="none" w:sz="0" w:space="0" w:color="auto"/>
      </w:divBdr>
    </w:div>
    <w:div w:id="589118400">
      <w:bodyDiv w:val="1"/>
      <w:marLeft w:val="0"/>
      <w:marRight w:val="0"/>
      <w:marTop w:val="0"/>
      <w:marBottom w:val="0"/>
      <w:divBdr>
        <w:top w:val="none" w:sz="0" w:space="0" w:color="auto"/>
        <w:left w:val="none" w:sz="0" w:space="0" w:color="auto"/>
        <w:bottom w:val="none" w:sz="0" w:space="0" w:color="auto"/>
        <w:right w:val="none" w:sz="0" w:space="0" w:color="auto"/>
      </w:divBdr>
    </w:div>
    <w:div w:id="589123789">
      <w:bodyDiv w:val="1"/>
      <w:marLeft w:val="0"/>
      <w:marRight w:val="0"/>
      <w:marTop w:val="0"/>
      <w:marBottom w:val="0"/>
      <w:divBdr>
        <w:top w:val="none" w:sz="0" w:space="0" w:color="auto"/>
        <w:left w:val="none" w:sz="0" w:space="0" w:color="auto"/>
        <w:bottom w:val="none" w:sz="0" w:space="0" w:color="auto"/>
        <w:right w:val="none" w:sz="0" w:space="0" w:color="auto"/>
      </w:divBdr>
    </w:div>
    <w:div w:id="589195831">
      <w:bodyDiv w:val="1"/>
      <w:marLeft w:val="0"/>
      <w:marRight w:val="0"/>
      <w:marTop w:val="0"/>
      <w:marBottom w:val="0"/>
      <w:divBdr>
        <w:top w:val="none" w:sz="0" w:space="0" w:color="auto"/>
        <w:left w:val="none" w:sz="0" w:space="0" w:color="auto"/>
        <w:bottom w:val="none" w:sz="0" w:space="0" w:color="auto"/>
        <w:right w:val="none" w:sz="0" w:space="0" w:color="auto"/>
      </w:divBdr>
    </w:div>
    <w:div w:id="589197134">
      <w:bodyDiv w:val="1"/>
      <w:marLeft w:val="0"/>
      <w:marRight w:val="0"/>
      <w:marTop w:val="0"/>
      <w:marBottom w:val="0"/>
      <w:divBdr>
        <w:top w:val="none" w:sz="0" w:space="0" w:color="auto"/>
        <w:left w:val="none" w:sz="0" w:space="0" w:color="auto"/>
        <w:bottom w:val="none" w:sz="0" w:space="0" w:color="auto"/>
        <w:right w:val="none" w:sz="0" w:space="0" w:color="auto"/>
      </w:divBdr>
    </w:div>
    <w:div w:id="589197809">
      <w:bodyDiv w:val="1"/>
      <w:marLeft w:val="0"/>
      <w:marRight w:val="0"/>
      <w:marTop w:val="0"/>
      <w:marBottom w:val="0"/>
      <w:divBdr>
        <w:top w:val="none" w:sz="0" w:space="0" w:color="auto"/>
        <w:left w:val="none" w:sz="0" w:space="0" w:color="auto"/>
        <w:bottom w:val="none" w:sz="0" w:space="0" w:color="auto"/>
        <w:right w:val="none" w:sz="0" w:space="0" w:color="auto"/>
      </w:divBdr>
    </w:div>
    <w:div w:id="589198583">
      <w:bodyDiv w:val="1"/>
      <w:marLeft w:val="0"/>
      <w:marRight w:val="0"/>
      <w:marTop w:val="0"/>
      <w:marBottom w:val="0"/>
      <w:divBdr>
        <w:top w:val="none" w:sz="0" w:space="0" w:color="auto"/>
        <w:left w:val="none" w:sz="0" w:space="0" w:color="auto"/>
        <w:bottom w:val="none" w:sz="0" w:space="0" w:color="auto"/>
        <w:right w:val="none" w:sz="0" w:space="0" w:color="auto"/>
      </w:divBdr>
    </w:div>
    <w:div w:id="589198823">
      <w:bodyDiv w:val="1"/>
      <w:marLeft w:val="0"/>
      <w:marRight w:val="0"/>
      <w:marTop w:val="0"/>
      <w:marBottom w:val="0"/>
      <w:divBdr>
        <w:top w:val="none" w:sz="0" w:space="0" w:color="auto"/>
        <w:left w:val="none" w:sz="0" w:space="0" w:color="auto"/>
        <w:bottom w:val="none" w:sz="0" w:space="0" w:color="auto"/>
        <w:right w:val="none" w:sz="0" w:space="0" w:color="auto"/>
      </w:divBdr>
    </w:div>
    <w:div w:id="589200224">
      <w:bodyDiv w:val="1"/>
      <w:marLeft w:val="0"/>
      <w:marRight w:val="0"/>
      <w:marTop w:val="0"/>
      <w:marBottom w:val="0"/>
      <w:divBdr>
        <w:top w:val="none" w:sz="0" w:space="0" w:color="auto"/>
        <w:left w:val="none" w:sz="0" w:space="0" w:color="auto"/>
        <w:bottom w:val="none" w:sz="0" w:space="0" w:color="auto"/>
        <w:right w:val="none" w:sz="0" w:space="0" w:color="auto"/>
      </w:divBdr>
    </w:div>
    <w:div w:id="589200625">
      <w:bodyDiv w:val="1"/>
      <w:marLeft w:val="0"/>
      <w:marRight w:val="0"/>
      <w:marTop w:val="0"/>
      <w:marBottom w:val="0"/>
      <w:divBdr>
        <w:top w:val="none" w:sz="0" w:space="0" w:color="auto"/>
        <w:left w:val="none" w:sz="0" w:space="0" w:color="auto"/>
        <w:bottom w:val="none" w:sz="0" w:space="0" w:color="auto"/>
        <w:right w:val="none" w:sz="0" w:space="0" w:color="auto"/>
      </w:divBdr>
    </w:div>
    <w:div w:id="589236975">
      <w:bodyDiv w:val="1"/>
      <w:marLeft w:val="0"/>
      <w:marRight w:val="0"/>
      <w:marTop w:val="0"/>
      <w:marBottom w:val="0"/>
      <w:divBdr>
        <w:top w:val="none" w:sz="0" w:space="0" w:color="auto"/>
        <w:left w:val="none" w:sz="0" w:space="0" w:color="auto"/>
        <w:bottom w:val="none" w:sz="0" w:space="0" w:color="auto"/>
        <w:right w:val="none" w:sz="0" w:space="0" w:color="auto"/>
      </w:divBdr>
    </w:div>
    <w:div w:id="589239687">
      <w:bodyDiv w:val="1"/>
      <w:marLeft w:val="0"/>
      <w:marRight w:val="0"/>
      <w:marTop w:val="0"/>
      <w:marBottom w:val="0"/>
      <w:divBdr>
        <w:top w:val="none" w:sz="0" w:space="0" w:color="auto"/>
        <w:left w:val="none" w:sz="0" w:space="0" w:color="auto"/>
        <w:bottom w:val="none" w:sz="0" w:space="0" w:color="auto"/>
        <w:right w:val="none" w:sz="0" w:space="0" w:color="auto"/>
      </w:divBdr>
    </w:div>
    <w:div w:id="589244383">
      <w:bodyDiv w:val="1"/>
      <w:marLeft w:val="0"/>
      <w:marRight w:val="0"/>
      <w:marTop w:val="0"/>
      <w:marBottom w:val="0"/>
      <w:divBdr>
        <w:top w:val="none" w:sz="0" w:space="0" w:color="auto"/>
        <w:left w:val="none" w:sz="0" w:space="0" w:color="auto"/>
        <w:bottom w:val="none" w:sz="0" w:space="0" w:color="auto"/>
        <w:right w:val="none" w:sz="0" w:space="0" w:color="auto"/>
      </w:divBdr>
    </w:div>
    <w:div w:id="589311670">
      <w:bodyDiv w:val="1"/>
      <w:marLeft w:val="0"/>
      <w:marRight w:val="0"/>
      <w:marTop w:val="0"/>
      <w:marBottom w:val="0"/>
      <w:divBdr>
        <w:top w:val="none" w:sz="0" w:space="0" w:color="auto"/>
        <w:left w:val="none" w:sz="0" w:space="0" w:color="auto"/>
        <w:bottom w:val="none" w:sz="0" w:space="0" w:color="auto"/>
        <w:right w:val="none" w:sz="0" w:space="0" w:color="auto"/>
      </w:divBdr>
    </w:div>
    <w:div w:id="589390358">
      <w:bodyDiv w:val="1"/>
      <w:marLeft w:val="0"/>
      <w:marRight w:val="0"/>
      <w:marTop w:val="0"/>
      <w:marBottom w:val="0"/>
      <w:divBdr>
        <w:top w:val="none" w:sz="0" w:space="0" w:color="auto"/>
        <w:left w:val="none" w:sz="0" w:space="0" w:color="auto"/>
        <w:bottom w:val="none" w:sz="0" w:space="0" w:color="auto"/>
        <w:right w:val="none" w:sz="0" w:space="0" w:color="auto"/>
      </w:divBdr>
    </w:div>
    <w:div w:id="589431103">
      <w:bodyDiv w:val="1"/>
      <w:marLeft w:val="0"/>
      <w:marRight w:val="0"/>
      <w:marTop w:val="0"/>
      <w:marBottom w:val="0"/>
      <w:divBdr>
        <w:top w:val="none" w:sz="0" w:space="0" w:color="auto"/>
        <w:left w:val="none" w:sz="0" w:space="0" w:color="auto"/>
        <w:bottom w:val="none" w:sz="0" w:space="0" w:color="auto"/>
        <w:right w:val="none" w:sz="0" w:space="0" w:color="auto"/>
      </w:divBdr>
    </w:div>
    <w:div w:id="589432848">
      <w:bodyDiv w:val="1"/>
      <w:marLeft w:val="0"/>
      <w:marRight w:val="0"/>
      <w:marTop w:val="0"/>
      <w:marBottom w:val="0"/>
      <w:divBdr>
        <w:top w:val="none" w:sz="0" w:space="0" w:color="auto"/>
        <w:left w:val="none" w:sz="0" w:space="0" w:color="auto"/>
        <w:bottom w:val="none" w:sz="0" w:space="0" w:color="auto"/>
        <w:right w:val="none" w:sz="0" w:space="0" w:color="auto"/>
      </w:divBdr>
    </w:div>
    <w:div w:id="589435503">
      <w:bodyDiv w:val="1"/>
      <w:marLeft w:val="0"/>
      <w:marRight w:val="0"/>
      <w:marTop w:val="0"/>
      <w:marBottom w:val="0"/>
      <w:divBdr>
        <w:top w:val="none" w:sz="0" w:space="0" w:color="auto"/>
        <w:left w:val="none" w:sz="0" w:space="0" w:color="auto"/>
        <w:bottom w:val="none" w:sz="0" w:space="0" w:color="auto"/>
        <w:right w:val="none" w:sz="0" w:space="0" w:color="auto"/>
      </w:divBdr>
    </w:div>
    <w:div w:id="589462374">
      <w:bodyDiv w:val="1"/>
      <w:marLeft w:val="0"/>
      <w:marRight w:val="0"/>
      <w:marTop w:val="0"/>
      <w:marBottom w:val="0"/>
      <w:divBdr>
        <w:top w:val="none" w:sz="0" w:space="0" w:color="auto"/>
        <w:left w:val="none" w:sz="0" w:space="0" w:color="auto"/>
        <w:bottom w:val="none" w:sz="0" w:space="0" w:color="auto"/>
        <w:right w:val="none" w:sz="0" w:space="0" w:color="auto"/>
      </w:divBdr>
    </w:div>
    <w:div w:id="589505121">
      <w:bodyDiv w:val="1"/>
      <w:marLeft w:val="0"/>
      <w:marRight w:val="0"/>
      <w:marTop w:val="0"/>
      <w:marBottom w:val="0"/>
      <w:divBdr>
        <w:top w:val="none" w:sz="0" w:space="0" w:color="auto"/>
        <w:left w:val="none" w:sz="0" w:space="0" w:color="auto"/>
        <w:bottom w:val="none" w:sz="0" w:space="0" w:color="auto"/>
        <w:right w:val="none" w:sz="0" w:space="0" w:color="auto"/>
      </w:divBdr>
    </w:div>
    <w:div w:id="589506357">
      <w:bodyDiv w:val="1"/>
      <w:marLeft w:val="0"/>
      <w:marRight w:val="0"/>
      <w:marTop w:val="0"/>
      <w:marBottom w:val="0"/>
      <w:divBdr>
        <w:top w:val="none" w:sz="0" w:space="0" w:color="auto"/>
        <w:left w:val="none" w:sz="0" w:space="0" w:color="auto"/>
        <w:bottom w:val="none" w:sz="0" w:space="0" w:color="auto"/>
        <w:right w:val="none" w:sz="0" w:space="0" w:color="auto"/>
      </w:divBdr>
    </w:div>
    <w:div w:id="589506946">
      <w:bodyDiv w:val="1"/>
      <w:marLeft w:val="0"/>
      <w:marRight w:val="0"/>
      <w:marTop w:val="0"/>
      <w:marBottom w:val="0"/>
      <w:divBdr>
        <w:top w:val="none" w:sz="0" w:space="0" w:color="auto"/>
        <w:left w:val="none" w:sz="0" w:space="0" w:color="auto"/>
        <w:bottom w:val="none" w:sz="0" w:space="0" w:color="auto"/>
        <w:right w:val="none" w:sz="0" w:space="0" w:color="auto"/>
      </w:divBdr>
    </w:div>
    <w:div w:id="589508680">
      <w:bodyDiv w:val="1"/>
      <w:marLeft w:val="0"/>
      <w:marRight w:val="0"/>
      <w:marTop w:val="0"/>
      <w:marBottom w:val="0"/>
      <w:divBdr>
        <w:top w:val="none" w:sz="0" w:space="0" w:color="auto"/>
        <w:left w:val="none" w:sz="0" w:space="0" w:color="auto"/>
        <w:bottom w:val="none" w:sz="0" w:space="0" w:color="auto"/>
        <w:right w:val="none" w:sz="0" w:space="0" w:color="auto"/>
      </w:divBdr>
    </w:div>
    <w:div w:id="589510575">
      <w:bodyDiv w:val="1"/>
      <w:marLeft w:val="0"/>
      <w:marRight w:val="0"/>
      <w:marTop w:val="0"/>
      <w:marBottom w:val="0"/>
      <w:divBdr>
        <w:top w:val="none" w:sz="0" w:space="0" w:color="auto"/>
        <w:left w:val="none" w:sz="0" w:space="0" w:color="auto"/>
        <w:bottom w:val="none" w:sz="0" w:space="0" w:color="auto"/>
        <w:right w:val="none" w:sz="0" w:space="0" w:color="auto"/>
      </w:divBdr>
    </w:div>
    <w:div w:id="589512142">
      <w:bodyDiv w:val="1"/>
      <w:marLeft w:val="0"/>
      <w:marRight w:val="0"/>
      <w:marTop w:val="0"/>
      <w:marBottom w:val="0"/>
      <w:divBdr>
        <w:top w:val="none" w:sz="0" w:space="0" w:color="auto"/>
        <w:left w:val="none" w:sz="0" w:space="0" w:color="auto"/>
        <w:bottom w:val="none" w:sz="0" w:space="0" w:color="auto"/>
        <w:right w:val="none" w:sz="0" w:space="0" w:color="auto"/>
      </w:divBdr>
    </w:div>
    <w:div w:id="589512894">
      <w:bodyDiv w:val="1"/>
      <w:marLeft w:val="0"/>
      <w:marRight w:val="0"/>
      <w:marTop w:val="0"/>
      <w:marBottom w:val="0"/>
      <w:divBdr>
        <w:top w:val="none" w:sz="0" w:space="0" w:color="auto"/>
        <w:left w:val="none" w:sz="0" w:space="0" w:color="auto"/>
        <w:bottom w:val="none" w:sz="0" w:space="0" w:color="auto"/>
        <w:right w:val="none" w:sz="0" w:space="0" w:color="auto"/>
      </w:divBdr>
    </w:div>
    <w:div w:id="589580647">
      <w:bodyDiv w:val="1"/>
      <w:marLeft w:val="0"/>
      <w:marRight w:val="0"/>
      <w:marTop w:val="0"/>
      <w:marBottom w:val="0"/>
      <w:divBdr>
        <w:top w:val="none" w:sz="0" w:space="0" w:color="auto"/>
        <w:left w:val="none" w:sz="0" w:space="0" w:color="auto"/>
        <w:bottom w:val="none" w:sz="0" w:space="0" w:color="auto"/>
        <w:right w:val="none" w:sz="0" w:space="0" w:color="auto"/>
      </w:divBdr>
    </w:div>
    <w:div w:id="589584450">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89586872">
      <w:bodyDiv w:val="1"/>
      <w:marLeft w:val="0"/>
      <w:marRight w:val="0"/>
      <w:marTop w:val="0"/>
      <w:marBottom w:val="0"/>
      <w:divBdr>
        <w:top w:val="none" w:sz="0" w:space="0" w:color="auto"/>
        <w:left w:val="none" w:sz="0" w:space="0" w:color="auto"/>
        <w:bottom w:val="none" w:sz="0" w:space="0" w:color="auto"/>
        <w:right w:val="none" w:sz="0" w:space="0" w:color="auto"/>
      </w:divBdr>
    </w:div>
    <w:div w:id="589630132">
      <w:bodyDiv w:val="1"/>
      <w:marLeft w:val="0"/>
      <w:marRight w:val="0"/>
      <w:marTop w:val="0"/>
      <w:marBottom w:val="0"/>
      <w:divBdr>
        <w:top w:val="none" w:sz="0" w:space="0" w:color="auto"/>
        <w:left w:val="none" w:sz="0" w:space="0" w:color="auto"/>
        <w:bottom w:val="none" w:sz="0" w:space="0" w:color="auto"/>
        <w:right w:val="none" w:sz="0" w:space="0" w:color="auto"/>
      </w:divBdr>
    </w:div>
    <w:div w:id="589655394">
      <w:bodyDiv w:val="1"/>
      <w:marLeft w:val="0"/>
      <w:marRight w:val="0"/>
      <w:marTop w:val="0"/>
      <w:marBottom w:val="0"/>
      <w:divBdr>
        <w:top w:val="none" w:sz="0" w:space="0" w:color="auto"/>
        <w:left w:val="none" w:sz="0" w:space="0" w:color="auto"/>
        <w:bottom w:val="none" w:sz="0" w:space="0" w:color="auto"/>
        <w:right w:val="none" w:sz="0" w:space="0" w:color="auto"/>
      </w:divBdr>
    </w:div>
    <w:div w:id="589656289">
      <w:bodyDiv w:val="1"/>
      <w:marLeft w:val="0"/>
      <w:marRight w:val="0"/>
      <w:marTop w:val="0"/>
      <w:marBottom w:val="0"/>
      <w:divBdr>
        <w:top w:val="none" w:sz="0" w:space="0" w:color="auto"/>
        <w:left w:val="none" w:sz="0" w:space="0" w:color="auto"/>
        <w:bottom w:val="none" w:sz="0" w:space="0" w:color="auto"/>
        <w:right w:val="none" w:sz="0" w:space="0" w:color="auto"/>
      </w:divBdr>
    </w:div>
    <w:div w:id="589656963">
      <w:bodyDiv w:val="1"/>
      <w:marLeft w:val="0"/>
      <w:marRight w:val="0"/>
      <w:marTop w:val="0"/>
      <w:marBottom w:val="0"/>
      <w:divBdr>
        <w:top w:val="none" w:sz="0" w:space="0" w:color="auto"/>
        <w:left w:val="none" w:sz="0" w:space="0" w:color="auto"/>
        <w:bottom w:val="none" w:sz="0" w:space="0" w:color="auto"/>
        <w:right w:val="none" w:sz="0" w:space="0" w:color="auto"/>
      </w:divBdr>
    </w:div>
    <w:div w:id="589697682">
      <w:bodyDiv w:val="1"/>
      <w:marLeft w:val="0"/>
      <w:marRight w:val="0"/>
      <w:marTop w:val="0"/>
      <w:marBottom w:val="0"/>
      <w:divBdr>
        <w:top w:val="none" w:sz="0" w:space="0" w:color="auto"/>
        <w:left w:val="none" w:sz="0" w:space="0" w:color="auto"/>
        <w:bottom w:val="none" w:sz="0" w:space="0" w:color="auto"/>
        <w:right w:val="none" w:sz="0" w:space="0" w:color="auto"/>
      </w:divBdr>
    </w:div>
    <w:div w:id="589697723">
      <w:bodyDiv w:val="1"/>
      <w:marLeft w:val="0"/>
      <w:marRight w:val="0"/>
      <w:marTop w:val="0"/>
      <w:marBottom w:val="0"/>
      <w:divBdr>
        <w:top w:val="none" w:sz="0" w:space="0" w:color="auto"/>
        <w:left w:val="none" w:sz="0" w:space="0" w:color="auto"/>
        <w:bottom w:val="none" w:sz="0" w:space="0" w:color="auto"/>
        <w:right w:val="none" w:sz="0" w:space="0" w:color="auto"/>
      </w:divBdr>
    </w:div>
    <w:div w:id="589706049">
      <w:bodyDiv w:val="1"/>
      <w:marLeft w:val="0"/>
      <w:marRight w:val="0"/>
      <w:marTop w:val="0"/>
      <w:marBottom w:val="0"/>
      <w:divBdr>
        <w:top w:val="none" w:sz="0" w:space="0" w:color="auto"/>
        <w:left w:val="none" w:sz="0" w:space="0" w:color="auto"/>
        <w:bottom w:val="none" w:sz="0" w:space="0" w:color="auto"/>
        <w:right w:val="none" w:sz="0" w:space="0" w:color="auto"/>
      </w:divBdr>
    </w:div>
    <w:div w:id="589779945">
      <w:bodyDiv w:val="1"/>
      <w:marLeft w:val="0"/>
      <w:marRight w:val="0"/>
      <w:marTop w:val="0"/>
      <w:marBottom w:val="0"/>
      <w:divBdr>
        <w:top w:val="none" w:sz="0" w:space="0" w:color="auto"/>
        <w:left w:val="none" w:sz="0" w:space="0" w:color="auto"/>
        <w:bottom w:val="none" w:sz="0" w:space="0" w:color="auto"/>
        <w:right w:val="none" w:sz="0" w:space="0" w:color="auto"/>
      </w:divBdr>
    </w:div>
    <w:div w:id="589780941">
      <w:bodyDiv w:val="1"/>
      <w:marLeft w:val="0"/>
      <w:marRight w:val="0"/>
      <w:marTop w:val="0"/>
      <w:marBottom w:val="0"/>
      <w:divBdr>
        <w:top w:val="none" w:sz="0" w:space="0" w:color="auto"/>
        <w:left w:val="none" w:sz="0" w:space="0" w:color="auto"/>
        <w:bottom w:val="none" w:sz="0" w:space="0" w:color="auto"/>
        <w:right w:val="none" w:sz="0" w:space="0" w:color="auto"/>
      </w:divBdr>
    </w:div>
    <w:div w:id="589848210">
      <w:bodyDiv w:val="1"/>
      <w:marLeft w:val="0"/>
      <w:marRight w:val="0"/>
      <w:marTop w:val="0"/>
      <w:marBottom w:val="0"/>
      <w:divBdr>
        <w:top w:val="none" w:sz="0" w:space="0" w:color="auto"/>
        <w:left w:val="none" w:sz="0" w:space="0" w:color="auto"/>
        <w:bottom w:val="none" w:sz="0" w:space="0" w:color="auto"/>
        <w:right w:val="none" w:sz="0" w:space="0" w:color="auto"/>
      </w:divBdr>
    </w:div>
    <w:div w:id="589849848">
      <w:bodyDiv w:val="1"/>
      <w:marLeft w:val="0"/>
      <w:marRight w:val="0"/>
      <w:marTop w:val="0"/>
      <w:marBottom w:val="0"/>
      <w:divBdr>
        <w:top w:val="none" w:sz="0" w:space="0" w:color="auto"/>
        <w:left w:val="none" w:sz="0" w:space="0" w:color="auto"/>
        <w:bottom w:val="none" w:sz="0" w:space="0" w:color="auto"/>
        <w:right w:val="none" w:sz="0" w:space="0" w:color="auto"/>
      </w:divBdr>
    </w:div>
    <w:div w:id="589851587">
      <w:bodyDiv w:val="1"/>
      <w:marLeft w:val="0"/>
      <w:marRight w:val="0"/>
      <w:marTop w:val="0"/>
      <w:marBottom w:val="0"/>
      <w:divBdr>
        <w:top w:val="none" w:sz="0" w:space="0" w:color="auto"/>
        <w:left w:val="none" w:sz="0" w:space="0" w:color="auto"/>
        <w:bottom w:val="none" w:sz="0" w:space="0" w:color="auto"/>
        <w:right w:val="none" w:sz="0" w:space="0" w:color="auto"/>
      </w:divBdr>
    </w:div>
    <w:div w:id="589852829">
      <w:bodyDiv w:val="1"/>
      <w:marLeft w:val="0"/>
      <w:marRight w:val="0"/>
      <w:marTop w:val="0"/>
      <w:marBottom w:val="0"/>
      <w:divBdr>
        <w:top w:val="none" w:sz="0" w:space="0" w:color="auto"/>
        <w:left w:val="none" w:sz="0" w:space="0" w:color="auto"/>
        <w:bottom w:val="none" w:sz="0" w:space="0" w:color="auto"/>
        <w:right w:val="none" w:sz="0" w:space="0" w:color="auto"/>
      </w:divBdr>
    </w:div>
    <w:div w:id="589890155">
      <w:bodyDiv w:val="1"/>
      <w:marLeft w:val="0"/>
      <w:marRight w:val="0"/>
      <w:marTop w:val="0"/>
      <w:marBottom w:val="0"/>
      <w:divBdr>
        <w:top w:val="none" w:sz="0" w:space="0" w:color="auto"/>
        <w:left w:val="none" w:sz="0" w:space="0" w:color="auto"/>
        <w:bottom w:val="none" w:sz="0" w:space="0" w:color="auto"/>
        <w:right w:val="none" w:sz="0" w:space="0" w:color="auto"/>
      </w:divBdr>
    </w:div>
    <w:div w:id="589892457">
      <w:bodyDiv w:val="1"/>
      <w:marLeft w:val="0"/>
      <w:marRight w:val="0"/>
      <w:marTop w:val="0"/>
      <w:marBottom w:val="0"/>
      <w:divBdr>
        <w:top w:val="none" w:sz="0" w:space="0" w:color="auto"/>
        <w:left w:val="none" w:sz="0" w:space="0" w:color="auto"/>
        <w:bottom w:val="none" w:sz="0" w:space="0" w:color="auto"/>
        <w:right w:val="none" w:sz="0" w:space="0" w:color="auto"/>
      </w:divBdr>
    </w:div>
    <w:div w:id="589969679">
      <w:bodyDiv w:val="1"/>
      <w:marLeft w:val="0"/>
      <w:marRight w:val="0"/>
      <w:marTop w:val="0"/>
      <w:marBottom w:val="0"/>
      <w:divBdr>
        <w:top w:val="none" w:sz="0" w:space="0" w:color="auto"/>
        <w:left w:val="none" w:sz="0" w:space="0" w:color="auto"/>
        <w:bottom w:val="none" w:sz="0" w:space="0" w:color="auto"/>
        <w:right w:val="none" w:sz="0" w:space="0" w:color="auto"/>
      </w:divBdr>
    </w:div>
    <w:div w:id="589970782">
      <w:bodyDiv w:val="1"/>
      <w:marLeft w:val="0"/>
      <w:marRight w:val="0"/>
      <w:marTop w:val="0"/>
      <w:marBottom w:val="0"/>
      <w:divBdr>
        <w:top w:val="none" w:sz="0" w:space="0" w:color="auto"/>
        <w:left w:val="none" w:sz="0" w:space="0" w:color="auto"/>
        <w:bottom w:val="none" w:sz="0" w:space="0" w:color="auto"/>
        <w:right w:val="none" w:sz="0" w:space="0" w:color="auto"/>
      </w:divBdr>
    </w:div>
    <w:div w:id="589971028">
      <w:bodyDiv w:val="1"/>
      <w:marLeft w:val="0"/>
      <w:marRight w:val="0"/>
      <w:marTop w:val="0"/>
      <w:marBottom w:val="0"/>
      <w:divBdr>
        <w:top w:val="none" w:sz="0" w:space="0" w:color="auto"/>
        <w:left w:val="none" w:sz="0" w:space="0" w:color="auto"/>
        <w:bottom w:val="none" w:sz="0" w:space="0" w:color="auto"/>
        <w:right w:val="none" w:sz="0" w:space="0" w:color="auto"/>
      </w:divBdr>
    </w:div>
    <w:div w:id="589971622">
      <w:bodyDiv w:val="1"/>
      <w:marLeft w:val="0"/>
      <w:marRight w:val="0"/>
      <w:marTop w:val="0"/>
      <w:marBottom w:val="0"/>
      <w:divBdr>
        <w:top w:val="none" w:sz="0" w:space="0" w:color="auto"/>
        <w:left w:val="none" w:sz="0" w:space="0" w:color="auto"/>
        <w:bottom w:val="none" w:sz="0" w:space="0" w:color="auto"/>
        <w:right w:val="none" w:sz="0" w:space="0" w:color="auto"/>
      </w:divBdr>
    </w:div>
    <w:div w:id="589971638">
      <w:bodyDiv w:val="1"/>
      <w:marLeft w:val="0"/>
      <w:marRight w:val="0"/>
      <w:marTop w:val="0"/>
      <w:marBottom w:val="0"/>
      <w:divBdr>
        <w:top w:val="none" w:sz="0" w:space="0" w:color="auto"/>
        <w:left w:val="none" w:sz="0" w:space="0" w:color="auto"/>
        <w:bottom w:val="none" w:sz="0" w:space="0" w:color="auto"/>
        <w:right w:val="none" w:sz="0" w:space="0" w:color="auto"/>
      </w:divBdr>
    </w:div>
    <w:div w:id="589972855">
      <w:bodyDiv w:val="1"/>
      <w:marLeft w:val="0"/>
      <w:marRight w:val="0"/>
      <w:marTop w:val="0"/>
      <w:marBottom w:val="0"/>
      <w:divBdr>
        <w:top w:val="none" w:sz="0" w:space="0" w:color="auto"/>
        <w:left w:val="none" w:sz="0" w:space="0" w:color="auto"/>
        <w:bottom w:val="none" w:sz="0" w:space="0" w:color="auto"/>
        <w:right w:val="none" w:sz="0" w:space="0" w:color="auto"/>
      </w:divBdr>
    </w:div>
    <w:div w:id="590042195">
      <w:bodyDiv w:val="1"/>
      <w:marLeft w:val="0"/>
      <w:marRight w:val="0"/>
      <w:marTop w:val="0"/>
      <w:marBottom w:val="0"/>
      <w:divBdr>
        <w:top w:val="none" w:sz="0" w:space="0" w:color="auto"/>
        <w:left w:val="none" w:sz="0" w:space="0" w:color="auto"/>
        <w:bottom w:val="none" w:sz="0" w:space="0" w:color="auto"/>
        <w:right w:val="none" w:sz="0" w:space="0" w:color="auto"/>
      </w:divBdr>
    </w:div>
    <w:div w:id="590042931">
      <w:bodyDiv w:val="1"/>
      <w:marLeft w:val="0"/>
      <w:marRight w:val="0"/>
      <w:marTop w:val="0"/>
      <w:marBottom w:val="0"/>
      <w:divBdr>
        <w:top w:val="none" w:sz="0" w:space="0" w:color="auto"/>
        <w:left w:val="none" w:sz="0" w:space="0" w:color="auto"/>
        <w:bottom w:val="none" w:sz="0" w:space="0" w:color="auto"/>
        <w:right w:val="none" w:sz="0" w:space="0" w:color="auto"/>
      </w:divBdr>
    </w:div>
    <w:div w:id="590045306">
      <w:bodyDiv w:val="1"/>
      <w:marLeft w:val="0"/>
      <w:marRight w:val="0"/>
      <w:marTop w:val="0"/>
      <w:marBottom w:val="0"/>
      <w:divBdr>
        <w:top w:val="none" w:sz="0" w:space="0" w:color="auto"/>
        <w:left w:val="none" w:sz="0" w:space="0" w:color="auto"/>
        <w:bottom w:val="none" w:sz="0" w:space="0" w:color="auto"/>
        <w:right w:val="none" w:sz="0" w:space="0" w:color="auto"/>
      </w:divBdr>
    </w:div>
    <w:div w:id="590046309">
      <w:bodyDiv w:val="1"/>
      <w:marLeft w:val="0"/>
      <w:marRight w:val="0"/>
      <w:marTop w:val="0"/>
      <w:marBottom w:val="0"/>
      <w:divBdr>
        <w:top w:val="none" w:sz="0" w:space="0" w:color="auto"/>
        <w:left w:val="none" w:sz="0" w:space="0" w:color="auto"/>
        <w:bottom w:val="none" w:sz="0" w:space="0" w:color="auto"/>
        <w:right w:val="none" w:sz="0" w:space="0" w:color="auto"/>
      </w:divBdr>
    </w:div>
    <w:div w:id="590048587">
      <w:bodyDiv w:val="1"/>
      <w:marLeft w:val="0"/>
      <w:marRight w:val="0"/>
      <w:marTop w:val="0"/>
      <w:marBottom w:val="0"/>
      <w:divBdr>
        <w:top w:val="none" w:sz="0" w:space="0" w:color="auto"/>
        <w:left w:val="none" w:sz="0" w:space="0" w:color="auto"/>
        <w:bottom w:val="none" w:sz="0" w:space="0" w:color="auto"/>
        <w:right w:val="none" w:sz="0" w:space="0" w:color="auto"/>
      </w:divBdr>
    </w:div>
    <w:div w:id="590087149">
      <w:bodyDiv w:val="1"/>
      <w:marLeft w:val="0"/>
      <w:marRight w:val="0"/>
      <w:marTop w:val="0"/>
      <w:marBottom w:val="0"/>
      <w:divBdr>
        <w:top w:val="none" w:sz="0" w:space="0" w:color="auto"/>
        <w:left w:val="none" w:sz="0" w:space="0" w:color="auto"/>
        <w:bottom w:val="none" w:sz="0" w:space="0" w:color="auto"/>
        <w:right w:val="none" w:sz="0" w:space="0" w:color="auto"/>
      </w:divBdr>
    </w:div>
    <w:div w:id="590164894">
      <w:bodyDiv w:val="1"/>
      <w:marLeft w:val="0"/>
      <w:marRight w:val="0"/>
      <w:marTop w:val="0"/>
      <w:marBottom w:val="0"/>
      <w:divBdr>
        <w:top w:val="none" w:sz="0" w:space="0" w:color="auto"/>
        <w:left w:val="none" w:sz="0" w:space="0" w:color="auto"/>
        <w:bottom w:val="none" w:sz="0" w:space="0" w:color="auto"/>
        <w:right w:val="none" w:sz="0" w:space="0" w:color="auto"/>
      </w:divBdr>
    </w:div>
    <w:div w:id="590239219">
      <w:bodyDiv w:val="1"/>
      <w:marLeft w:val="0"/>
      <w:marRight w:val="0"/>
      <w:marTop w:val="0"/>
      <w:marBottom w:val="0"/>
      <w:divBdr>
        <w:top w:val="none" w:sz="0" w:space="0" w:color="auto"/>
        <w:left w:val="none" w:sz="0" w:space="0" w:color="auto"/>
        <w:bottom w:val="none" w:sz="0" w:space="0" w:color="auto"/>
        <w:right w:val="none" w:sz="0" w:space="0" w:color="auto"/>
      </w:divBdr>
    </w:div>
    <w:div w:id="590240343">
      <w:bodyDiv w:val="1"/>
      <w:marLeft w:val="0"/>
      <w:marRight w:val="0"/>
      <w:marTop w:val="0"/>
      <w:marBottom w:val="0"/>
      <w:divBdr>
        <w:top w:val="none" w:sz="0" w:space="0" w:color="auto"/>
        <w:left w:val="none" w:sz="0" w:space="0" w:color="auto"/>
        <w:bottom w:val="none" w:sz="0" w:space="0" w:color="auto"/>
        <w:right w:val="none" w:sz="0" w:space="0" w:color="auto"/>
      </w:divBdr>
    </w:div>
    <w:div w:id="590242642">
      <w:bodyDiv w:val="1"/>
      <w:marLeft w:val="0"/>
      <w:marRight w:val="0"/>
      <w:marTop w:val="0"/>
      <w:marBottom w:val="0"/>
      <w:divBdr>
        <w:top w:val="none" w:sz="0" w:space="0" w:color="auto"/>
        <w:left w:val="none" w:sz="0" w:space="0" w:color="auto"/>
        <w:bottom w:val="none" w:sz="0" w:space="0" w:color="auto"/>
        <w:right w:val="none" w:sz="0" w:space="0" w:color="auto"/>
      </w:divBdr>
    </w:div>
    <w:div w:id="590285471">
      <w:bodyDiv w:val="1"/>
      <w:marLeft w:val="0"/>
      <w:marRight w:val="0"/>
      <w:marTop w:val="0"/>
      <w:marBottom w:val="0"/>
      <w:divBdr>
        <w:top w:val="none" w:sz="0" w:space="0" w:color="auto"/>
        <w:left w:val="none" w:sz="0" w:space="0" w:color="auto"/>
        <w:bottom w:val="none" w:sz="0" w:space="0" w:color="auto"/>
        <w:right w:val="none" w:sz="0" w:space="0" w:color="auto"/>
      </w:divBdr>
    </w:div>
    <w:div w:id="590286302">
      <w:bodyDiv w:val="1"/>
      <w:marLeft w:val="0"/>
      <w:marRight w:val="0"/>
      <w:marTop w:val="0"/>
      <w:marBottom w:val="0"/>
      <w:divBdr>
        <w:top w:val="none" w:sz="0" w:space="0" w:color="auto"/>
        <w:left w:val="none" w:sz="0" w:space="0" w:color="auto"/>
        <w:bottom w:val="none" w:sz="0" w:space="0" w:color="auto"/>
        <w:right w:val="none" w:sz="0" w:space="0" w:color="auto"/>
      </w:divBdr>
    </w:div>
    <w:div w:id="590313176">
      <w:bodyDiv w:val="1"/>
      <w:marLeft w:val="0"/>
      <w:marRight w:val="0"/>
      <w:marTop w:val="0"/>
      <w:marBottom w:val="0"/>
      <w:divBdr>
        <w:top w:val="none" w:sz="0" w:space="0" w:color="auto"/>
        <w:left w:val="none" w:sz="0" w:space="0" w:color="auto"/>
        <w:bottom w:val="none" w:sz="0" w:space="0" w:color="auto"/>
        <w:right w:val="none" w:sz="0" w:space="0" w:color="auto"/>
      </w:divBdr>
    </w:div>
    <w:div w:id="590355571">
      <w:bodyDiv w:val="1"/>
      <w:marLeft w:val="0"/>
      <w:marRight w:val="0"/>
      <w:marTop w:val="0"/>
      <w:marBottom w:val="0"/>
      <w:divBdr>
        <w:top w:val="none" w:sz="0" w:space="0" w:color="auto"/>
        <w:left w:val="none" w:sz="0" w:space="0" w:color="auto"/>
        <w:bottom w:val="none" w:sz="0" w:space="0" w:color="auto"/>
        <w:right w:val="none" w:sz="0" w:space="0" w:color="auto"/>
      </w:divBdr>
    </w:div>
    <w:div w:id="590359031">
      <w:bodyDiv w:val="1"/>
      <w:marLeft w:val="0"/>
      <w:marRight w:val="0"/>
      <w:marTop w:val="0"/>
      <w:marBottom w:val="0"/>
      <w:divBdr>
        <w:top w:val="none" w:sz="0" w:space="0" w:color="auto"/>
        <w:left w:val="none" w:sz="0" w:space="0" w:color="auto"/>
        <w:bottom w:val="none" w:sz="0" w:space="0" w:color="auto"/>
        <w:right w:val="none" w:sz="0" w:space="0" w:color="auto"/>
      </w:divBdr>
    </w:div>
    <w:div w:id="590360110">
      <w:bodyDiv w:val="1"/>
      <w:marLeft w:val="0"/>
      <w:marRight w:val="0"/>
      <w:marTop w:val="0"/>
      <w:marBottom w:val="0"/>
      <w:divBdr>
        <w:top w:val="none" w:sz="0" w:space="0" w:color="auto"/>
        <w:left w:val="none" w:sz="0" w:space="0" w:color="auto"/>
        <w:bottom w:val="none" w:sz="0" w:space="0" w:color="auto"/>
        <w:right w:val="none" w:sz="0" w:space="0" w:color="auto"/>
      </w:divBdr>
    </w:div>
    <w:div w:id="590360662">
      <w:bodyDiv w:val="1"/>
      <w:marLeft w:val="0"/>
      <w:marRight w:val="0"/>
      <w:marTop w:val="0"/>
      <w:marBottom w:val="0"/>
      <w:divBdr>
        <w:top w:val="none" w:sz="0" w:space="0" w:color="auto"/>
        <w:left w:val="none" w:sz="0" w:space="0" w:color="auto"/>
        <w:bottom w:val="none" w:sz="0" w:space="0" w:color="auto"/>
        <w:right w:val="none" w:sz="0" w:space="0" w:color="auto"/>
      </w:divBdr>
    </w:div>
    <w:div w:id="590427527">
      <w:bodyDiv w:val="1"/>
      <w:marLeft w:val="0"/>
      <w:marRight w:val="0"/>
      <w:marTop w:val="0"/>
      <w:marBottom w:val="0"/>
      <w:divBdr>
        <w:top w:val="none" w:sz="0" w:space="0" w:color="auto"/>
        <w:left w:val="none" w:sz="0" w:space="0" w:color="auto"/>
        <w:bottom w:val="none" w:sz="0" w:space="0" w:color="auto"/>
        <w:right w:val="none" w:sz="0" w:space="0" w:color="auto"/>
      </w:divBdr>
    </w:div>
    <w:div w:id="590429480">
      <w:bodyDiv w:val="1"/>
      <w:marLeft w:val="0"/>
      <w:marRight w:val="0"/>
      <w:marTop w:val="0"/>
      <w:marBottom w:val="0"/>
      <w:divBdr>
        <w:top w:val="none" w:sz="0" w:space="0" w:color="auto"/>
        <w:left w:val="none" w:sz="0" w:space="0" w:color="auto"/>
        <w:bottom w:val="none" w:sz="0" w:space="0" w:color="auto"/>
        <w:right w:val="none" w:sz="0" w:space="0" w:color="auto"/>
      </w:divBdr>
    </w:div>
    <w:div w:id="590429481">
      <w:bodyDiv w:val="1"/>
      <w:marLeft w:val="0"/>
      <w:marRight w:val="0"/>
      <w:marTop w:val="0"/>
      <w:marBottom w:val="0"/>
      <w:divBdr>
        <w:top w:val="none" w:sz="0" w:space="0" w:color="auto"/>
        <w:left w:val="none" w:sz="0" w:space="0" w:color="auto"/>
        <w:bottom w:val="none" w:sz="0" w:space="0" w:color="auto"/>
        <w:right w:val="none" w:sz="0" w:space="0" w:color="auto"/>
      </w:divBdr>
    </w:div>
    <w:div w:id="590431935">
      <w:bodyDiv w:val="1"/>
      <w:marLeft w:val="0"/>
      <w:marRight w:val="0"/>
      <w:marTop w:val="0"/>
      <w:marBottom w:val="0"/>
      <w:divBdr>
        <w:top w:val="none" w:sz="0" w:space="0" w:color="auto"/>
        <w:left w:val="none" w:sz="0" w:space="0" w:color="auto"/>
        <w:bottom w:val="none" w:sz="0" w:space="0" w:color="auto"/>
        <w:right w:val="none" w:sz="0" w:space="0" w:color="auto"/>
      </w:divBdr>
    </w:div>
    <w:div w:id="590436264">
      <w:bodyDiv w:val="1"/>
      <w:marLeft w:val="0"/>
      <w:marRight w:val="0"/>
      <w:marTop w:val="0"/>
      <w:marBottom w:val="0"/>
      <w:divBdr>
        <w:top w:val="none" w:sz="0" w:space="0" w:color="auto"/>
        <w:left w:val="none" w:sz="0" w:space="0" w:color="auto"/>
        <w:bottom w:val="none" w:sz="0" w:space="0" w:color="auto"/>
        <w:right w:val="none" w:sz="0" w:space="0" w:color="auto"/>
      </w:divBdr>
    </w:div>
    <w:div w:id="590510032">
      <w:bodyDiv w:val="1"/>
      <w:marLeft w:val="0"/>
      <w:marRight w:val="0"/>
      <w:marTop w:val="0"/>
      <w:marBottom w:val="0"/>
      <w:divBdr>
        <w:top w:val="none" w:sz="0" w:space="0" w:color="auto"/>
        <w:left w:val="none" w:sz="0" w:space="0" w:color="auto"/>
        <w:bottom w:val="none" w:sz="0" w:space="0" w:color="auto"/>
        <w:right w:val="none" w:sz="0" w:space="0" w:color="auto"/>
      </w:divBdr>
    </w:div>
    <w:div w:id="590549621">
      <w:bodyDiv w:val="1"/>
      <w:marLeft w:val="0"/>
      <w:marRight w:val="0"/>
      <w:marTop w:val="0"/>
      <w:marBottom w:val="0"/>
      <w:divBdr>
        <w:top w:val="none" w:sz="0" w:space="0" w:color="auto"/>
        <w:left w:val="none" w:sz="0" w:space="0" w:color="auto"/>
        <w:bottom w:val="none" w:sz="0" w:space="0" w:color="auto"/>
        <w:right w:val="none" w:sz="0" w:space="0" w:color="auto"/>
      </w:divBdr>
    </w:div>
    <w:div w:id="590553290">
      <w:bodyDiv w:val="1"/>
      <w:marLeft w:val="0"/>
      <w:marRight w:val="0"/>
      <w:marTop w:val="0"/>
      <w:marBottom w:val="0"/>
      <w:divBdr>
        <w:top w:val="none" w:sz="0" w:space="0" w:color="auto"/>
        <w:left w:val="none" w:sz="0" w:space="0" w:color="auto"/>
        <w:bottom w:val="none" w:sz="0" w:space="0" w:color="auto"/>
        <w:right w:val="none" w:sz="0" w:space="0" w:color="auto"/>
      </w:divBdr>
    </w:div>
    <w:div w:id="590622293">
      <w:bodyDiv w:val="1"/>
      <w:marLeft w:val="0"/>
      <w:marRight w:val="0"/>
      <w:marTop w:val="0"/>
      <w:marBottom w:val="0"/>
      <w:divBdr>
        <w:top w:val="none" w:sz="0" w:space="0" w:color="auto"/>
        <w:left w:val="none" w:sz="0" w:space="0" w:color="auto"/>
        <w:bottom w:val="none" w:sz="0" w:space="0" w:color="auto"/>
        <w:right w:val="none" w:sz="0" w:space="0" w:color="auto"/>
      </w:divBdr>
    </w:div>
    <w:div w:id="590628364">
      <w:bodyDiv w:val="1"/>
      <w:marLeft w:val="0"/>
      <w:marRight w:val="0"/>
      <w:marTop w:val="0"/>
      <w:marBottom w:val="0"/>
      <w:divBdr>
        <w:top w:val="none" w:sz="0" w:space="0" w:color="auto"/>
        <w:left w:val="none" w:sz="0" w:space="0" w:color="auto"/>
        <w:bottom w:val="none" w:sz="0" w:space="0" w:color="auto"/>
        <w:right w:val="none" w:sz="0" w:space="0" w:color="auto"/>
      </w:divBdr>
    </w:div>
    <w:div w:id="590696282">
      <w:bodyDiv w:val="1"/>
      <w:marLeft w:val="0"/>
      <w:marRight w:val="0"/>
      <w:marTop w:val="0"/>
      <w:marBottom w:val="0"/>
      <w:divBdr>
        <w:top w:val="none" w:sz="0" w:space="0" w:color="auto"/>
        <w:left w:val="none" w:sz="0" w:space="0" w:color="auto"/>
        <w:bottom w:val="none" w:sz="0" w:space="0" w:color="auto"/>
        <w:right w:val="none" w:sz="0" w:space="0" w:color="auto"/>
      </w:divBdr>
    </w:div>
    <w:div w:id="590699548">
      <w:bodyDiv w:val="1"/>
      <w:marLeft w:val="0"/>
      <w:marRight w:val="0"/>
      <w:marTop w:val="0"/>
      <w:marBottom w:val="0"/>
      <w:divBdr>
        <w:top w:val="none" w:sz="0" w:space="0" w:color="auto"/>
        <w:left w:val="none" w:sz="0" w:space="0" w:color="auto"/>
        <w:bottom w:val="none" w:sz="0" w:space="0" w:color="auto"/>
        <w:right w:val="none" w:sz="0" w:space="0" w:color="auto"/>
      </w:divBdr>
    </w:div>
    <w:div w:id="590701411">
      <w:bodyDiv w:val="1"/>
      <w:marLeft w:val="0"/>
      <w:marRight w:val="0"/>
      <w:marTop w:val="0"/>
      <w:marBottom w:val="0"/>
      <w:divBdr>
        <w:top w:val="none" w:sz="0" w:space="0" w:color="auto"/>
        <w:left w:val="none" w:sz="0" w:space="0" w:color="auto"/>
        <w:bottom w:val="none" w:sz="0" w:space="0" w:color="auto"/>
        <w:right w:val="none" w:sz="0" w:space="0" w:color="auto"/>
      </w:divBdr>
    </w:div>
    <w:div w:id="590702617">
      <w:bodyDiv w:val="1"/>
      <w:marLeft w:val="0"/>
      <w:marRight w:val="0"/>
      <w:marTop w:val="0"/>
      <w:marBottom w:val="0"/>
      <w:divBdr>
        <w:top w:val="none" w:sz="0" w:space="0" w:color="auto"/>
        <w:left w:val="none" w:sz="0" w:space="0" w:color="auto"/>
        <w:bottom w:val="none" w:sz="0" w:space="0" w:color="auto"/>
        <w:right w:val="none" w:sz="0" w:space="0" w:color="auto"/>
      </w:divBdr>
    </w:div>
    <w:div w:id="590704435">
      <w:bodyDiv w:val="1"/>
      <w:marLeft w:val="0"/>
      <w:marRight w:val="0"/>
      <w:marTop w:val="0"/>
      <w:marBottom w:val="0"/>
      <w:divBdr>
        <w:top w:val="none" w:sz="0" w:space="0" w:color="auto"/>
        <w:left w:val="none" w:sz="0" w:space="0" w:color="auto"/>
        <w:bottom w:val="none" w:sz="0" w:space="0" w:color="auto"/>
        <w:right w:val="none" w:sz="0" w:space="0" w:color="auto"/>
      </w:divBdr>
    </w:div>
    <w:div w:id="590742980">
      <w:bodyDiv w:val="1"/>
      <w:marLeft w:val="0"/>
      <w:marRight w:val="0"/>
      <w:marTop w:val="0"/>
      <w:marBottom w:val="0"/>
      <w:divBdr>
        <w:top w:val="none" w:sz="0" w:space="0" w:color="auto"/>
        <w:left w:val="none" w:sz="0" w:space="0" w:color="auto"/>
        <w:bottom w:val="none" w:sz="0" w:space="0" w:color="auto"/>
        <w:right w:val="none" w:sz="0" w:space="0" w:color="auto"/>
      </w:divBdr>
    </w:div>
    <w:div w:id="590745304">
      <w:bodyDiv w:val="1"/>
      <w:marLeft w:val="0"/>
      <w:marRight w:val="0"/>
      <w:marTop w:val="0"/>
      <w:marBottom w:val="0"/>
      <w:divBdr>
        <w:top w:val="none" w:sz="0" w:space="0" w:color="auto"/>
        <w:left w:val="none" w:sz="0" w:space="0" w:color="auto"/>
        <w:bottom w:val="none" w:sz="0" w:space="0" w:color="auto"/>
        <w:right w:val="none" w:sz="0" w:space="0" w:color="auto"/>
      </w:divBdr>
    </w:div>
    <w:div w:id="590746005">
      <w:bodyDiv w:val="1"/>
      <w:marLeft w:val="0"/>
      <w:marRight w:val="0"/>
      <w:marTop w:val="0"/>
      <w:marBottom w:val="0"/>
      <w:divBdr>
        <w:top w:val="none" w:sz="0" w:space="0" w:color="auto"/>
        <w:left w:val="none" w:sz="0" w:space="0" w:color="auto"/>
        <w:bottom w:val="none" w:sz="0" w:space="0" w:color="auto"/>
        <w:right w:val="none" w:sz="0" w:space="0" w:color="auto"/>
      </w:divBdr>
    </w:div>
    <w:div w:id="590771647">
      <w:bodyDiv w:val="1"/>
      <w:marLeft w:val="0"/>
      <w:marRight w:val="0"/>
      <w:marTop w:val="0"/>
      <w:marBottom w:val="0"/>
      <w:divBdr>
        <w:top w:val="none" w:sz="0" w:space="0" w:color="auto"/>
        <w:left w:val="none" w:sz="0" w:space="0" w:color="auto"/>
        <w:bottom w:val="none" w:sz="0" w:space="0" w:color="auto"/>
        <w:right w:val="none" w:sz="0" w:space="0" w:color="auto"/>
      </w:divBdr>
    </w:div>
    <w:div w:id="590774153">
      <w:bodyDiv w:val="1"/>
      <w:marLeft w:val="0"/>
      <w:marRight w:val="0"/>
      <w:marTop w:val="0"/>
      <w:marBottom w:val="0"/>
      <w:divBdr>
        <w:top w:val="none" w:sz="0" w:space="0" w:color="auto"/>
        <w:left w:val="none" w:sz="0" w:space="0" w:color="auto"/>
        <w:bottom w:val="none" w:sz="0" w:space="0" w:color="auto"/>
        <w:right w:val="none" w:sz="0" w:space="0" w:color="auto"/>
      </w:divBdr>
    </w:div>
    <w:div w:id="590818537">
      <w:bodyDiv w:val="1"/>
      <w:marLeft w:val="0"/>
      <w:marRight w:val="0"/>
      <w:marTop w:val="0"/>
      <w:marBottom w:val="0"/>
      <w:divBdr>
        <w:top w:val="none" w:sz="0" w:space="0" w:color="auto"/>
        <w:left w:val="none" w:sz="0" w:space="0" w:color="auto"/>
        <w:bottom w:val="none" w:sz="0" w:space="0" w:color="auto"/>
        <w:right w:val="none" w:sz="0" w:space="0" w:color="auto"/>
      </w:divBdr>
    </w:div>
    <w:div w:id="590823333">
      <w:bodyDiv w:val="1"/>
      <w:marLeft w:val="0"/>
      <w:marRight w:val="0"/>
      <w:marTop w:val="0"/>
      <w:marBottom w:val="0"/>
      <w:divBdr>
        <w:top w:val="none" w:sz="0" w:space="0" w:color="auto"/>
        <w:left w:val="none" w:sz="0" w:space="0" w:color="auto"/>
        <w:bottom w:val="none" w:sz="0" w:space="0" w:color="auto"/>
        <w:right w:val="none" w:sz="0" w:space="0" w:color="auto"/>
      </w:divBdr>
    </w:div>
    <w:div w:id="590894839">
      <w:bodyDiv w:val="1"/>
      <w:marLeft w:val="0"/>
      <w:marRight w:val="0"/>
      <w:marTop w:val="0"/>
      <w:marBottom w:val="0"/>
      <w:divBdr>
        <w:top w:val="none" w:sz="0" w:space="0" w:color="auto"/>
        <w:left w:val="none" w:sz="0" w:space="0" w:color="auto"/>
        <w:bottom w:val="none" w:sz="0" w:space="0" w:color="auto"/>
        <w:right w:val="none" w:sz="0" w:space="0" w:color="auto"/>
      </w:divBdr>
    </w:div>
    <w:div w:id="590938200">
      <w:bodyDiv w:val="1"/>
      <w:marLeft w:val="0"/>
      <w:marRight w:val="0"/>
      <w:marTop w:val="0"/>
      <w:marBottom w:val="0"/>
      <w:divBdr>
        <w:top w:val="none" w:sz="0" w:space="0" w:color="auto"/>
        <w:left w:val="none" w:sz="0" w:space="0" w:color="auto"/>
        <w:bottom w:val="none" w:sz="0" w:space="0" w:color="auto"/>
        <w:right w:val="none" w:sz="0" w:space="0" w:color="auto"/>
      </w:divBdr>
    </w:div>
    <w:div w:id="590940548">
      <w:bodyDiv w:val="1"/>
      <w:marLeft w:val="0"/>
      <w:marRight w:val="0"/>
      <w:marTop w:val="0"/>
      <w:marBottom w:val="0"/>
      <w:divBdr>
        <w:top w:val="none" w:sz="0" w:space="0" w:color="auto"/>
        <w:left w:val="none" w:sz="0" w:space="0" w:color="auto"/>
        <w:bottom w:val="none" w:sz="0" w:space="0" w:color="auto"/>
        <w:right w:val="none" w:sz="0" w:space="0" w:color="auto"/>
      </w:divBdr>
    </w:div>
    <w:div w:id="590941588">
      <w:bodyDiv w:val="1"/>
      <w:marLeft w:val="0"/>
      <w:marRight w:val="0"/>
      <w:marTop w:val="0"/>
      <w:marBottom w:val="0"/>
      <w:divBdr>
        <w:top w:val="none" w:sz="0" w:space="0" w:color="auto"/>
        <w:left w:val="none" w:sz="0" w:space="0" w:color="auto"/>
        <w:bottom w:val="none" w:sz="0" w:space="0" w:color="auto"/>
        <w:right w:val="none" w:sz="0" w:space="0" w:color="auto"/>
      </w:divBdr>
    </w:div>
    <w:div w:id="590967450">
      <w:bodyDiv w:val="1"/>
      <w:marLeft w:val="0"/>
      <w:marRight w:val="0"/>
      <w:marTop w:val="0"/>
      <w:marBottom w:val="0"/>
      <w:divBdr>
        <w:top w:val="none" w:sz="0" w:space="0" w:color="auto"/>
        <w:left w:val="none" w:sz="0" w:space="0" w:color="auto"/>
        <w:bottom w:val="none" w:sz="0" w:space="0" w:color="auto"/>
        <w:right w:val="none" w:sz="0" w:space="0" w:color="auto"/>
      </w:divBdr>
    </w:div>
    <w:div w:id="590968066">
      <w:bodyDiv w:val="1"/>
      <w:marLeft w:val="0"/>
      <w:marRight w:val="0"/>
      <w:marTop w:val="0"/>
      <w:marBottom w:val="0"/>
      <w:divBdr>
        <w:top w:val="none" w:sz="0" w:space="0" w:color="auto"/>
        <w:left w:val="none" w:sz="0" w:space="0" w:color="auto"/>
        <w:bottom w:val="none" w:sz="0" w:space="0" w:color="auto"/>
        <w:right w:val="none" w:sz="0" w:space="0" w:color="auto"/>
      </w:divBdr>
    </w:div>
    <w:div w:id="590970369">
      <w:bodyDiv w:val="1"/>
      <w:marLeft w:val="0"/>
      <w:marRight w:val="0"/>
      <w:marTop w:val="0"/>
      <w:marBottom w:val="0"/>
      <w:divBdr>
        <w:top w:val="none" w:sz="0" w:space="0" w:color="auto"/>
        <w:left w:val="none" w:sz="0" w:space="0" w:color="auto"/>
        <w:bottom w:val="none" w:sz="0" w:space="0" w:color="auto"/>
        <w:right w:val="none" w:sz="0" w:space="0" w:color="auto"/>
      </w:divBdr>
    </w:div>
    <w:div w:id="591008311">
      <w:bodyDiv w:val="1"/>
      <w:marLeft w:val="0"/>
      <w:marRight w:val="0"/>
      <w:marTop w:val="0"/>
      <w:marBottom w:val="0"/>
      <w:divBdr>
        <w:top w:val="none" w:sz="0" w:space="0" w:color="auto"/>
        <w:left w:val="none" w:sz="0" w:space="0" w:color="auto"/>
        <w:bottom w:val="none" w:sz="0" w:space="0" w:color="auto"/>
        <w:right w:val="none" w:sz="0" w:space="0" w:color="auto"/>
      </w:divBdr>
    </w:div>
    <w:div w:id="591015783">
      <w:bodyDiv w:val="1"/>
      <w:marLeft w:val="0"/>
      <w:marRight w:val="0"/>
      <w:marTop w:val="0"/>
      <w:marBottom w:val="0"/>
      <w:divBdr>
        <w:top w:val="none" w:sz="0" w:space="0" w:color="auto"/>
        <w:left w:val="none" w:sz="0" w:space="0" w:color="auto"/>
        <w:bottom w:val="none" w:sz="0" w:space="0" w:color="auto"/>
        <w:right w:val="none" w:sz="0" w:space="0" w:color="auto"/>
      </w:divBdr>
    </w:div>
    <w:div w:id="591016549">
      <w:bodyDiv w:val="1"/>
      <w:marLeft w:val="0"/>
      <w:marRight w:val="0"/>
      <w:marTop w:val="0"/>
      <w:marBottom w:val="0"/>
      <w:divBdr>
        <w:top w:val="none" w:sz="0" w:space="0" w:color="auto"/>
        <w:left w:val="none" w:sz="0" w:space="0" w:color="auto"/>
        <w:bottom w:val="none" w:sz="0" w:space="0" w:color="auto"/>
        <w:right w:val="none" w:sz="0" w:space="0" w:color="auto"/>
      </w:divBdr>
    </w:div>
    <w:div w:id="591086202">
      <w:bodyDiv w:val="1"/>
      <w:marLeft w:val="0"/>
      <w:marRight w:val="0"/>
      <w:marTop w:val="0"/>
      <w:marBottom w:val="0"/>
      <w:divBdr>
        <w:top w:val="none" w:sz="0" w:space="0" w:color="auto"/>
        <w:left w:val="none" w:sz="0" w:space="0" w:color="auto"/>
        <w:bottom w:val="none" w:sz="0" w:space="0" w:color="auto"/>
        <w:right w:val="none" w:sz="0" w:space="0" w:color="auto"/>
      </w:divBdr>
    </w:div>
    <w:div w:id="591090295">
      <w:bodyDiv w:val="1"/>
      <w:marLeft w:val="0"/>
      <w:marRight w:val="0"/>
      <w:marTop w:val="0"/>
      <w:marBottom w:val="0"/>
      <w:divBdr>
        <w:top w:val="none" w:sz="0" w:space="0" w:color="auto"/>
        <w:left w:val="none" w:sz="0" w:space="0" w:color="auto"/>
        <w:bottom w:val="none" w:sz="0" w:space="0" w:color="auto"/>
        <w:right w:val="none" w:sz="0" w:space="0" w:color="auto"/>
      </w:divBdr>
    </w:div>
    <w:div w:id="591090616">
      <w:bodyDiv w:val="1"/>
      <w:marLeft w:val="0"/>
      <w:marRight w:val="0"/>
      <w:marTop w:val="0"/>
      <w:marBottom w:val="0"/>
      <w:divBdr>
        <w:top w:val="none" w:sz="0" w:space="0" w:color="auto"/>
        <w:left w:val="none" w:sz="0" w:space="0" w:color="auto"/>
        <w:bottom w:val="none" w:sz="0" w:space="0" w:color="auto"/>
        <w:right w:val="none" w:sz="0" w:space="0" w:color="auto"/>
      </w:divBdr>
    </w:div>
    <w:div w:id="591092183">
      <w:bodyDiv w:val="1"/>
      <w:marLeft w:val="0"/>
      <w:marRight w:val="0"/>
      <w:marTop w:val="0"/>
      <w:marBottom w:val="0"/>
      <w:divBdr>
        <w:top w:val="none" w:sz="0" w:space="0" w:color="auto"/>
        <w:left w:val="none" w:sz="0" w:space="0" w:color="auto"/>
        <w:bottom w:val="none" w:sz="0" w:space="0" w:color="auto"/>
        <w:right w:val="none" w:sz="0" w:space="0" w:color="auto"/>
      </w:divBdr>
    </w:div>
    <w:div w:id="591165513">
      <w:bodyDiv w:val="1"/>
      <w:marLeft w:val="0"/>
      <w:marRight w:val="0"/>
      <w:marTop w:val="0"/>
      <w:marBottom w:val="0"/>
      <w:divBdr>
        <w:top w:val="none" w:sz="0" w:space="0" w:color="auto"/>
        <w:left w:val="none" w:sz="0" w:space="0" w:color="auto"/>
        <w:bottom w:val="none" w:sz="0" w:space="0" w:color="auto"/>
        <w:right w:val="none" w:sz="0" w:space="0" w:color="auto"/>
      </w:divBdr>
    </w:div>
    <w:div w:id="591203592">
      <w:bodyDiv w:val="1"/>
      <w:marLeft w:val="0"/>
      <w:marRight w:val="0"/>
      <w:marTop w:val="0"/>
      <w:marBottom w:val="0"/>
      <w:divBdr>
        <w:top w:val="none" w:sz="0" w:space="0" w:color="auto"/>
        <w:left w:val="none" w:sz="0" w:space="0" w:color="auto"/>
        <w:bottom w:val="none" w:sz="0" w:space="0" w:color="auto"/>
        <w:right w:val="none" w:sz="0" w:space="0" w:color="auto"/>
      </w:divBdr>
    </w:div>
    <w:div w:id="591203762">
      <w:bodyDiv w:val="1"/>
      <w:marLeft w:val="0"/>
      <w:marRight w:val="0"/>
      <w:marTop w:val="0"/>
      <w:marBottom w:val="0"/>
      <w:divBdr>
        <w:top w:val="none" w:sz="0" w:space="0" w:color="auto"/>
        <w:left w:val="none" w:sz="0" w:space="0" w:color="auto"/>
        <w:bottom w:val="none" w:sz="0" w:space="0" w:color="auto"/>
        <w:right w:val="none" w:sz="0" w:space="0" w:color="auto"/>
      </w:divBdr>
    </w:div>
    <w:div w:id="591208971">
      <w:bodyDiv w:val="1"/>
      <w:marLeft w:val="0"/>
      <w:marRight w:val="0"/>
      <w:marTop w:val="0"/>
      <w:marBottom w:val="0"/>
      <w:divBdr>
        <w:top w:val="none" w:sz="0" w:space="0" w:color="auto"/>
        <w:left w:val="none" w:sz="0" w:space="0" w:color="auto"/>
        <w:bottom w:val="none" w:sz="0" w:space="0" w:color="auto"/>
        <w:right w:val="none" w:sz="0" w:space="0" w:color="auto"/>
      </w:divBdr>
    </w:div>
    <w:div w:id="591210004">
      <w:bodyDiv w:val="1"/>
      <w:marLeft w:val="0"/>
      <w:marRight w:val="0"/>
      <w:marTop w:val="0"/>
      <w:marBottom w:val="0"/>
      <w:divBdr>
        <w:top w:val="none" w:sz="0" w:space="0" w:color="auto"/>
        <w:left w:val="none" w:sz="0" w:space="0" w:color="auto"/>
        <w:bottom w:val="none" w:sz="0" w:space="0" w:color="auto"/>
        <w:right w:val="none" w:sz="0" w:space="0" w:color="auto"/>
      </w:divBdr>
    </w:div>
    <w:div w:id="591210259">
      <w:bodyDiv w:val="1"/>
      <w:marLeft w:val="0"/>
      <w:marRight w:val="0"/>
      <w:marTop w:val="0"/>
      <w:marBottom w:val="0"/>
      <w:divBdr>
        <w:top w:val="none" w:sz="0" w:space="0" w:color="auto"/>
        <w:left w:val="none" w:sz="0" w:space="0" w:color="auto"/>
        <w:bottom w:val="none" w:sz="0" w:space="0" w:color="auto"/>
        <w:right w:val="none" w:sz="0" w:space="0" w:color="auto"/>
      </w:divBdr>
    </w:div>
    <w:div w:id="591281149">
      <w:bodyDiv w:val="1"/>
      <w:marLeft w:val="0"/>
      <w:marRight w:val="0"/>
      <w:marTop w:val="0"/>
      <w:marBottom w:val="0"/>
      <w:divBdr>
        <w:top w:val="none" w:sz="0" w:space="0" w:color="auto"/>
        <w:left w:val="none" w:sz="0" w:space="0" w:color="auto"/>
        <w:bottom w:val="none" w:sz="0" w:space="0" w:color="auto"/>
        <w:right w:val="none" w:sz="0" w:space="0" w:color="auto"/>
      </w:divBdr>
    </w:div>
    <w:div w:id="591356982">
      <w:bodyDiv w:val="1"/>
      <w:marLeft w:val="0"/>
      <w:marRight w:val="0"/>
      <w:marTop w:val="0"/>
      <w:marBottom w:val="0"/>
      <w:divBdr>
        <w:top w:val="none" w:sz="0" w:space="0" w:color="auto"/>
        <w:left w:val="none" w:sz="0" w:space="0" w:color="auto"/>
        <w:bottom w:val="none" w:sz="0" w:space="0" w:color="auto"/>
        <w:right w:val="none" w:sz="0" w:space="0" w:color="auto"/>
      </w:divBdr>
    </w:div>
    <w:div w:id="591359853">
      <w:bodyDiv w:val="1"/>
      <w:marLeft w:val="0"/>
      <w:marRight w:val="0"/>
      <w:marTop w:val="0"/>
      <w:marBottom w:val="0"/>
      <w:divBdr>
        <w:top w:val="none" w:sz="0" w:space="0" w:color="auto"/>
        <w:left w:val="none" w:sz="0" w:space="0" w:color="auto"/>
        <w:bottom w:val="none" w:sz="0" w:space="0" w:color="auto"/>
        <w:right w:val="none" w:sz="0" w:space="0" w:color="auto"/>
      </w:divBdr>
    </w:div>
    <w:div w:id="591360049">
      <w:bodyDiv w:val="1"/>
      <w:marLeft w:val="0"/>
      <w:marRight w:val="0"/>
      <w:marTop w:val="0"/>
      <w:marBottom w:val="0"/>
      <w:divBdr>
        <w:top w:val="none" w:sz="0" w:space="0" w:color="auto"/>
        <w:left w:val="none" w:sz="0" w:space="0" w:color="auto"/>
        <w:bottom w:val="none" w:sz="0" w:space="0" w:color="auto"/>
        <w:right w:val="none" w:sz="0" w:space="0" w:color="auto"/>
      </w:divBdr>
    </w:div>
    <w:div w:id="591399132">
      <w:bodyDiv w:val="1"/>
      <w:marLeft w:val="0"/>
      <w:marRight w:val="0"/>
      <w:marTop w:val="0"/>
      <w:marBottom w:val="0"/>
      <w:divBdr>
        <w:top w:val="none" w:sz="0" w:space="0" w:color="auto"/>
        <w:left w:val="none" w:sz="0" w:space="0" w:color="auto"/>
        <w:bottom w:val="none" w:sz="0" w:space="0" w:color="auto"/>
        <w:right w:val="none" w:sz="0" w:space="0" w:color="auto"/>
      </w:divBdr>
    </w:div>
    <w:div w:id="591401165">
      <w:bodyDiv w:val="1"/>
      <w:marLeft w:val="0"/>
      <w:marRight w:val="0"/>
      <w:marTop w:val="0"/>
      <w:marBottom w:val="0"/>
      <w:divBdr>
        <w:top w:val="none" w:sz="0" w:space="0" w:color="auto"/>
        <w:left w:val="none" w:sz="0" w:space="0" w:color="auto"/>
        <w:bottom w:val="none" w:sz="0" w:space="0" w:color="auto"/>
        <w:right w:val="none" w:sz="0" w:space="0" w:color="auto"/>
      </w:divBdr>
    </w:div>
    <w:div w:id="591428421">
      <w:bodyDiv w:val="1"/>
      <w:marLeft w:val="0"/>
      <w:marRight w:val="0"/>
      <w:marTop w:val="0"/>
      <w:marBottom w:val="0"/>
      <w:divBdr>
        <w:top w:val="none" w:sz="0" w:space="0" w:color="auto"/>
        <w:left w:val="none" w:sz="0" w:space="0" w:color="auto"/>
        <w:bottom w:val="none" w:sz="0" w:space="0" w:color="auto"/>
        <w:right w:val="none" w:sz="0" w:space="0" w:color="auto"/>
      </w:divBdr>
    </w:div>
    <w:div w:id="591470282">
      <w:bodyDiv w:val="1"/>
      <w:marLeft w:val="0"/>
      <w:marRight w:val="0"/>
      <w:marTop w:val="0"/>
      <w:marBottom w:val="0"/>
      <w:divBdr>
        <w:top w:val="none" w:sz="0" w:space="0" w:color="auto"/>
        <w:left w:val="none" w:sz="0" w:space="0" w:color="auto"/>
        <w:bottom w:val="none" w:sz="0" w:space="0" w:color="auto"/>
        <w:right w:val="none" w:sz="0" w:space="0" w:color="auto"/>
      </w:divBdr>
    </w:div>
    <w:div w:id="591478158">
      <w:bodyDiv w:val="1"/>
      <w:marLeft w:val="0"/>
      <w:marRight w:val="0"/>
      <w:marTop w:val="0"/>
      <w:marBottom w:val="0"/>
      <w:divBdr>
        <w:top w:val="none" w:sz="0" w:space="0" w:color="auto"/>
        <w:left w:val="none" w:sz="0" w:space="0" w:color="auto"/>
        <w:bottom w:val="none" w:sz="0" w:space="0" w:color="auto"/>
        <w:right w:val="none" w:sz="0" w:space="0" w:color="auto"/>
      </w:divBdr>
    </w:div>
    <w:div w:id="591545962">
      <w:bodyDiv w:val="1"/>
      <w:marLeft w:val="0"/>
      <w:marRight w:val="0"/>
      <w:marTop w:val="0"/>
      <w:marBottom w:val="0"/>
      <w:divBdr>
        <w:top w:val="none" w:sz="0" w:space="0" w:color="auto"/>
        <w:left w:val="none" w:sz="0" w:space="0" w:color="auto"/>
        <w:bottom w:val="none" w:sz="0" w:space="0" w:color="auto"/>
        <w:right w:val="none" w:sz="0" w:space="0" w:color="auto"/>
      </w:divBdr>
    </w:div>
    <w:div w:id="591547083">
      <w:bodyDiv w:val="1"/>
      <w:marLeft w:val="0"/>
      <w:marRight w:val="0"/>
      <w:marTop w:val="0"/>
      <w:marBottom w:val="0"/>
      <w:divBdr>
        <w:top w:val="none" w:sz="0" w:space="0" w:color="auto"/>
        <w:left w:val="none" w:sz="0" w:space="0" w:color="auto"/>
        <w:bottom w:val="none" w:sz="0" w:space="0" w:color="auto"/>
        <w:right w:val="none" w:sz="0" w:space="0" w:color="auto"/>
      </w:divBdr>
    </w:div>
    <w:div w:id="591623044">
      <w:bodyDiv w:val="1"/>
      <w:marLeft w:val="0"/>
      <w:marRight w:val="0"/>
      <w:marTop w:val="0"/>
      <w:marBottom w:val="0"/>
      <w:divBdr>
        <w:top w:val="none" w:sz="0" w:space="0" w:color="auto"/>
        <w:left w:val="none" w:sz="0" w:space="0" w:color="auto"/>
        <w:bottom w:val="none" w:sz="0" w:space="0" w:color="auto"/>
        <w:right w:val="none" w:sz="0" w:space="0" w:color="auto"/>
      </w:divBdr>
    </w:div>
    <w:div w:id="591663027">
      <w:bodyDiv w:val="1"/>
      <w:marLeft w:val="0"/>
      <w:marRight w:val="0"/>
      <w:marTop w:val="0"/>
      <w:marBottom w:val="0"/>
      <w:divBdr>
        <w:top w:val="none" w:sz="0" w:space="0" w:color="auto"/>
        <w:left w:val="none" w:sz="0" w:space="0" w:color="auto"/>
        <w:bottom w:val="none" w:sz="0" w:space="0" w:color="auto"/>
        <w:right w:val="none" w:sz="0" w:space="0" w:color="auto"/>
      </w:divBdr>
    </w:div>
    <w:div w:id="591665206">
      <w:bodyDiv w:val="1"/>
      <w:marLeft w:val="0"/>
      <w:marRight w:val="0"/>
      <w:marTop w:val="0"/>
      <w:marBottom w:val="0"/>
      <w:divBdr>
        <w:top w:val="none" w:sz="0" w:space="0" w:color="auto"/>
        <w:left w:val="none" w:sz="0" w:space="0" w:color="auto"/>
        <w:bottom w:val="none" w:sz="0" w:space="0" w:color="auto"/>
        <w:right w:val="none" w:sz="0" w:space="0" w:color="auto"/>
      </w:divBdr>
    </w:div>
    <w:div w:id="591667147">
      <w:bodyDiv w:val="1"/>
      <w:marLeft w:val="0"/>
      <w:marRight w:val="0"/>
      <w:marTop w:val="0"/>
      <w:marBottom w:val="0"/>
      <w:divBdr>
        <w:top w:val="none" w:sz="0" w:space="0" w:color="auto"/>
        <w:left w:val="none" w:sz="0" w:space="0" w:color="auto"/>
        <w:bottom w:val="none" w:sz="0" w:space="0" w:color="auto"/>
        <w:right w:val="none" w:sz="0" w:space="0" w:color="auto"/>
      </w:divBdr>
    </w:div>
    <w:div w:id="591669942">
      <w:bodyDiv w:val="1"/>
      <w:marLeft w:val="0"/>
      <w:marRight w:val="0"/>
      <w:marTop w:val="0"/>
      <w:marBottom w:val="0"/>
      <w:divBdr>
        <w:top w:val="none" w:sz="0" w:space="0" w:color="auto"/>
        <w:left w:val="none" w:sz="0" w:space="0" w:color="auto"/>
        <w:bottom w:val="none" w:sz="0" w:space="0" w:color="auto"/>
        <w:right w:val="none" w:sz="0" w:space="0" w:color="auto"/>
      </w:divBdr>
    </w:div>
    <w:div w:id="591670129">
      <w:bodyDiv w:val="1"/>
      <w:marLeft w:val="0"/>
      <w:marRight w:val="0"/>
      <w:marTop w:val="0"/>
      <w:marBottom w:val="0"/>
      <w:divBdr>
        <w:top w:val="none" w:sz="0" w:space="0" w:color="auto"/>
        <w:left w:val="none" w:sz="0" w:space="0" w:color="auto"/>
        <w:bottom w:val="none" w:sz="0" w:space="0" w:color="auto"/>
        <w:right w:val="none" w:sz="0" w:space="0" w:color="auto"/>
      </w:divBdr>
    </w:div>
    <w:div w:id="591670450">
      <w:bodyDiv w:val="1"/>
      <w:marLeft w:val="0"/>
      <w:marRight w:val="0"/>
      <w:marTop w:val="0"/>
      <w:marBottom w:val="0"/>
      <w:divBdr>
        <w:top w:val="none" w:sz="0" w:space="0" w:color="auto"/>
        <w:left w:val="none" w:sz="0" w:space="0" w:color="auto"/>
        <w:bottom w:val="none" w:sz="0" w:space="0" w:color="auto"/>
        <w:right w:val="none" w:sz="0" w:space="0" w:color="auto"/>
      </w:divBdr>
    </w:div>
    <w:div w:id="591737829">
      <w:bodyDiv w:val="1"/>
      <w:marLeft w:val="0"/>
      <w:marRight w:val="0"/>
      <w:marTop w:val="0"/>
      <w:marBottom w:val="0"/>
      <w:divBdr>
        <w:top w:val="none" w:sz="0" w:space="0" w:color="auto"/>
        <w:left w:val="none" w:sz="0" w:space="0" w:color="auto"/>
        <w:bottom w:val="none" w:sz="0" w:space="0" w:color="auto"/>
        <w:right w:val="none" w:sz="0" w:space="0" w:color="auto"/>
      </w:divBdr>
    </w:div>
    <w:div w:id="591738038">
      <w:bodyDiv w:val="1"/>
      <w:marLeft w:val="0"/>
      <w:marRight w:val="0"/>
      <w:marTop w:val="0"/>
      <w:marBottom w:val="0"/>
      <w:divBdr>
        <w:top w:val="none" w:sz="0" w:space="0" w:color="auto"/>
        <w:left w:val="none" w:sz="0" w:space="0" w:color="auto"/>
        <w:bottom w:val="none" w:sz="0" w:space="0" w:color="auto"/>
        <w:right w:val="none" w:sz="0" w:space="0" w:color="auto"/>
      </w:divBdr>
    </w:div>
    <w:div w:id="591739370">
      <w:bodyDiv w:val="1"/>
      <w:marLeft w:val="0"/>
      <w:marRight w:val="0"/>
      <w:marTop w:val="0"/>
      <w:marBottom w:val="0"/>
      <w:divBdr>
        <w:top w:val="none" w:sz="0" w:space="0" w:color="auto"/>
        <w:left w:val="none" w:sz="0" w:space="0" w:color="auto"/>
        <w:bottom w:val="none" w:sz="0" w:space="0" w:color="auto"/>
        <w:right w:val="none" w:sz="0" w:space="0" w:color="auto"/>
      </w:divBdr>
    </w:div>
    <w:div w:id="591742624">
      <w:bodyDiv w:val="1"/>
      <w:marLeft w:val="0"/>
      <w:marRight w:val="0"/>
      <w:marTop w:val="0"/>
      <w:marBottom w:val="0"/>
      <w:divBdr>
        <w:top w:val="none" w:sz="0" w:space="0" w:color="auto"/>
        <w:left w:val="none" w:sz="0" w:space="0" w:color="auto"/>
        <w:bottom w:val="none" w:sz="0" w:space="0" w:color="auto"/>
        <w:right w:val="none" w:sz="0" w:space="0" w:color="auto"/>
      </w:divBdr>
    </w:div>
    <w:div w:id="591743731">
      <w:bodyDiv w:val="1"/>
      <w:marLeft w:val="0"/>
      <w:marRight w:val="0"/>
      <w:marTop w:val="0"/>
      <w:marBottom w:val="0"/>
      <w:divBdr>
        <w:top w:val="none" w:sz="0" w:space="0" w:color="auto"/>
        <w:left w:val="none" w:sz="0" w:space="0" w:color="auto"/>
        <w:bottom w:val="none" w:sz="0" w:space="0" w:color="auto"/>
        <w:right w:val="none" w:sz="0" w:space="0" w:color="auto"/>
      </w:divBdr>
    </w:div>
    <w:div w:id="591744340">
      <w:bodyDiv w:val="1"/>
      <w:marLeft w:val="0"/>
      <w:marRight w:val="0"/>
      <w:marTop w:val="0"/>
      <w:marBottom w:val="0"/>
      <w:divBdr>
        <w:top w:val="none" w:sz="0" w:space="0" w:color="auto"/>
        <w:left w:val="none" w:sz="0" w:space="0" w:color="auto"/>
        <w:bottom w:val="none" w:sz="0" w:space="0" w:color="auto"/>
        <w:right w:val="none" w:sz="0" w:space="0" w:color="auto"/>
      </w:divBdr>
    </w:div>
    <w:div w:id="591744702">
      <w:bodyDiv w:val="1"/>
      <w:marLeft w:val="0"/>
      <w:marRight w:val="0"/>
      <w:marTop w:val="0"/>
      <w:marBottom w:val="0"/>
      <w:divBdr>
        <w:top w:val="none" w:sz="0" w:space="0" w:color="auto"/>
        <w:left w:val="none" w:sz="0" w:space="0" w:color="auto"/>
        <w:bottom w:val="none" w:sz="0" w:space="0" w:color="auto"/>
        <w:right w:val="none" w:sz="0" w:space="0" w:color="auto"/>
      </w:divBdr>
    </w:div>
    <w:div w:id="591746183">
      <w:bodyDiv w:val="1"/>
      <w:marLeft w:val="0"/>
      <w:marRight w:val="0"/>
      <w:marTop w:val="0"/>
      <w:marBottom w:val="0"/>
      <w:divBdr>
        <w:top w:val="none" w:sz="0" w:space="0" w:color="auto"/>
        <w:left w:val="none" w:sz="0" w:space="0" w:color="auto"/>
        <w:bottom w:val="none" w:sz="0" w:space="0" w:color="auto"/>
        <w:right w:val="none" w:sz="0" w:space="0" w:color="auto"/>
      </w:divBdr>
    </w:div>
    <w:div w:id="591746543">
      <w:bodyDiv w:val="1"/>
      <w:marLeft w:val="0"/>
      <w:marRight w:val="0"/>
      <w:marTop w:val="0"/>
      <w:marBottom w:val="0"/>
      <w:divBdr>
        <w:top w:val="none" w:sz="0" w:space="0" w:color="auto"/>
        <w:left w:val="none" w:sz="0" w:space="0" w:color="auto"/>
        <w:bottom w:val="none" w:sz="0" w:space="0" w:color="auto"/>
        <w:right w:val="none" w:sz="0" w:space="0" w:color="auto"/>
      </w:divBdr>
    </w:div>
    <w:div w:id="591814387">
      <w:bodyDiv w:val="1"/>
      <w:marLeft w:val="0"/>
      <w:marRight w:val="0"/>
      <w:marTop w:val="0"/>
      <w:marBottom w:val="0"/>
      <w:divBdr>
        <w:top w:val="none" w:sz="0" w:space="0" w:color="auto"/>
        <w:left w:val="none" w:sz="0" w:space="0" w:color="auto"/>
        <w:bottom w:val="none" w:sz="0" w:space="0" w:color="auto"/>
        <w:right w:val="none" w:sz="0" w:space="0" w:color="auto"/>
      </w:divBdr>
    </w:div>
    <w:div w:id="591816057">
      <w:bodyDiv w:val="1"/>
      <w:marLeft w:val="0"/>
      <w:marRight w:val="0"/>
      <w:marTop w:val="0"/>
      <w:marBottom w:val="0"/>
      <w:divBdr>
        <w:top w:val="none" w:sz="0" w:space="0" w:color="auto"/>
        <w:left w:val="none" w:sz="0" w:space="0" w:color="auto"/>
        <w:bottom w:val="none" w:sz="0" w:space="0" w:color="auto"/>
        <w:right w:val="none" w:sz="0" w:space="0" w:color="auto"/>
      </w:divBdr>
    </w:div>
    <w:div w:id="591819068">
      <w:bodyDiv w:val="1"/>
      <w:marLeft w:val="0"/>
      <w:marRight w:val="0"/>
      <w:marTop w:val="0"/>
      <w:marBottom w:val="0"/>
      <w:divBdr>
        <w:top w:val="none" w:sz="0" w:space="0" w:color="auto"/>
        <w:left w:val="none" w:sz="0" w:space="0" w:color="auto"/>
        <w:bottom w:val="none" w:sz="0" w:space="0" w:color="auto"/>
        <w:right w:val="none" w:sz="0" w:space="0" w:color="auto"/>
      </w:divBdr>
    </w:div>
    <w:div w:id="591819868">
      <w:bodyDiv w:val="1"/>
      <w:marLeft w:val="0"/>
      <w:marRight w:val="0"/>
      <w:marTop w:val="0"/>
      <w:marBottom w:val="0"/>
      <w:divBdr>
        <w:top w:val="none" w:sz="0" w:space="0" w:color="auto"/>
        <w:left w:val="none" w:sz="0" w:space="0" w:color="auto"/>
        <w:bottom w:val="none" w:sz="0" w:space="0" w:color="auto"/>
        <w:right w:val="none" w:sz="0" w:space="0" w:color="auto"/>
      </w:divBdr>
    </w:div>
    <w:div w:id="591821558">
      <w:bodyDiv w:val="1"/>
      <w:marLeft w:val="0"/>
      <w:marRight w:val="0"/>
      <w:marTop w:val="0"/>
      <w:marBottom w:val="0"/>
      <w:divBdr>
        <w:top w:val="none" w:sz="0" w:space="0" w:color="auto"/>
        <w:left w:val="none" w:sz="0" w:space="0" w:color="auto"/>
        <w:bottom w:val="none" w:sz="0" w:space="0" w:color="auto"/>
        <w:right w:val="none" w:sz="0" w:space="0" w:color="auto"/>
      </w:divBdr>
    </w:div>
    <w:div w:id="591822357">
      <w:bodyDiv w:val="1"/>
      <w:marLeft w:val="0"/>
      <w:marRight w:val="0"/>
      <w:marTop w:val="0"/>
      <w:marBottom w:val="0"/>
      <w:divBdr>
        <w:top w:val="none" w:sz="0" w:space="0" w:color="auto"/>
        <w:left w:val="none" w:sz="0" w:space="0" w:color="auto"/>
        <w:bottom w:val="none" w:sz="0" w:space="0" w:color="auto"/>
        <w:right w:val="none" w:sz="0" w:space="0" w:color="auto"/>
      </w:divBdr>
    </w:div>
    <w:div w:id="591856441">
      <w:bodyDiv w:val="1"/>
      <w:marLeft w:val="0"/>
      <w:marRight w:val="0"/>
      <w:marTop w:val="0"/>
      <w:marBottom w:val="0"/>
      <w:divBdr>
        <w:top w:val="none" w:sz="0" w:space="0" w:color="auto"/>
        <w:left w:val="none" w:sz="0" w:space="0" w:color="auto"/>
        <w:bottom w:val="none" w:sz="0" w:space="0" w:color="auto"/>
        <w:right w:val="none" w:sz="0" w:space="0" w:color="auto"/>
      </w:divBdr>
    </w:div>
    <w:div w:id="591939688">
      <w:bodyDiv w:val="1"/>
      <w:marLeft w:val="0"/>
      <w:marRight w:val="0"/>
      <w:marTop w:val="0"/>
      <w:marBottom w:val="0"/>
      <w:divBdr>
        <w:top w:val="none" w:sz="0" w:space="0" w:color="auto"/>
        <w:left w:val="none" w:sz="0" w:space="0" w:color="auto"/>
        <w:bottom w:val="none" w:sz="0" w:space="0" w:color="auto"/>
        <w:right w:val="none" w:sz="0" w:space="0" w:color="auto"/>
      </w:divBdr>
    </w:div>
    <w:div w:id="591940081">
      <w:bodyDiv w:val="1"/>
      <w:marLeft w:val="0"/>
      <w:marRight w:val="0"/>
      <w:marTop w:val="0"/>
      <w:marBottom w:val="0"/>
      <w:divBdr>
        <w:top w:val="none" w:sz="0" w:space="0" w:color="auto"/>
        <w:left w:val="none" w:sz="0" w:space="0" w:color="auto"/>
        <w:bottom w:val="none" w:sz="0" w:space="0" w:color="auto"/>
        <w:right w:val="none" w:sz="0" w:space="0" w:color="auto"/>
      </w:divBdr>
    </w:div>
    <w:div w:id="592006644">
      <w:bodyDiv w:val="1"/>
      <w:marLeft w:val="0"/>
      <w:marRight w:val="0"/>
      <w:marTop w:val="0"/>
      <w:marBottom w:val="0"/>
      <w:divBdr>
        <w:top w:val="none" w:sz="0" w:space="0" w:color="auto"/>
        <w:left w:val="none" w:sz="0" w:space="0" w:color="auto"/>
        <w:bottom w:val="none" w:sz="0" w:space="0" w:color="auto"/>
        <w:right w:val="none" w:sz="0" w:space="0" w:color="auto"/>
      </w:divBdr>
    </w:div>
    <w:div w:id="592007496">
      <w:bodyDiv w:val="1"/>
      <w:marLeft w:val="0"/>
      <w:marRight w:val="0"/>
      <w:marTop w:val="0"/>
      <w:marBottom w:val="0"/>
      <w:divBdr>
        <w:top w:val="none" w:sz="0" w:space="0" w:color="auto"/>
        <w:left w:val="none" w:sz="0" w:space="0" w:color="auto"/>
        <w:bottom w:val="none" w:sz="0" w:space="0" w:color="auto"/>
        <w:right w:val="none" w:sz="0" w:space="0" w:color="auto"/>
      </w:divBdr>
    </w:div>
    <w:div w:id="592014611">
      <w:bodyDiv w:val="1"/>
      <w:marLeft w:val="0"/>
      <w:marRight w:val="0"/>
      <w:marTop w:val="0"/>
      <w:marBottom w:val="0"/>
      <w:divBdr>
        <w:top w:val="none" w:sz="0" w:space="0" w:color="auto"/>
        <w:left w:val="none" w:sz="0" w:space="0" w:color="auto"/>
        <w:bottom w:val="none" w:sz="0" w:space="0" w:color="auto"/>
        <w:right w:val="none" w:sz="0" w:space="0" w:color="auto"/>
      </w:divBdr>
    </w:div>
    <w:div w:id="592015621">
      <w:bodyDiv w:val="1"/>
      <w:marLeft w:val="0"/>
      <w:marRight w:val="0"/>
      <w:marTop w:val="0"/>
      <w:marBottom w:val="0"/>
      <w:divBdr>
        <w:top w:val="none" w:sz="0" w:space="0" w:color="auto"/>
        <w:left w:val="none" w:sz="0" w:space="0" w:color="auto"/>
        <w:bottom w:val="none" w:sz="0" w:space="0" w:color="auto"/>
        <w:right w:val="none" w:sz="0" w:space="0" w:color="auto"/>
      </w:divBdr>
    </w:div>
    <w:div w:id="592052996">
      <w:bodyDiv w:val="1"/>
      <w:marLeft w:val="0"/>
      <w:marRight w:val="0"/>
      <w:marTop w:val="0"/>
      <w:marBottom w:val="0"/>
      <w:divBdr>
        <w:top w:val="none" w:sz="0" w:space="0" w:color="auto"/>
        <w:left w:val="none" w:sz="0" w:space="0" w:color="auto"/>
        <w:bottom w:val="none" w:sz="0" w:space="0" w:color="auto"/>
        <w:right w:val="none" w:sz="0" w:space="0" w:color="auto"/>
      </w:divBdr>
    </w:div>
    <w:div w:id="592055181">
      <w:bodyDiv w:val="1"/>
      <w:marLeft w:val="0"/>
      <w:marRight w:val="0"/>
      <w:marTop w:val="0"/>
      <w:marBottom w:val="0"/>
      <w:divBdr>
        <w:top w:val="none" w:sz="0" w:space="0" w:color="auto"/>
        <w:left w:val="none" w:sz="0" w:space="0" w:color="auto"/>
        <w:bottom w:val="none" w:sz="0" w:space="0" w:color="auto"/>
        <w:right w:val="none" w:sz="0" w:space="0" w:color="auto"/>
      </w:divBdr>
    </w:div>
    <w:div w:id="592126642">
      <w:bodyDiv w:val="1"/>
      <w:marLeft w:val="0"/>
      <w:marRight w:val="0"/>
      <w:marTop w:val="0"/>
      <w:marBottom w:val="0"/>
      <w:divBdr>
        <w:top w:val="none" w:sz="0" w:space="0" w:color="auto"/>
        <w:left w:val="none" w:sz="0" w:space="0" w:color="auto"/>
        <w:bottom w:val="none" w:sz="0" w:space="0" w:color="auto"/>
        <w:right w:val="none" w:sz="0" w:space="0" w:color="auto"/>
      </w:divBdr>
    </w:div>
    <w:div w:id="592128134">
      <w:bodyDiv w:val="1"/>
      <w:marLeft w:val="0"/>
      <w:marRight w:val="0"/>
      <w:marTop w:val="0"/>
      <w:marBottom w:val="0"/>
      <w:divBdr>
        <w:top w:val="none" w:sz="0" w:space="0" w:color="auto"/>
        <w:left w:val="none" w:sz="0" w:space="0" w:color="auto"/>
        <w:bottom w:val="none" w:sz="0" w:space="0" w:color="auto"/>
        <w:right w:val="none" w:sz="0" w:space="0" w:color="auto"/>
      </w:divBdr>
    </w:div>
    <w:div w:id="592130356">
      <w:bodyDiv w:val="1"/>
      <w:marLeft w:val="0"/>
      <w:marRight w:val="0"/>
      <w:marTop w:val="0"/>
      <w:marBottom w:val="0"/>
      <w:divBdr>
        <w:top w:val="none" w:sz="0" w:space="0" w:color="auto"/>
        <w:left w:val="none" w:sz="0" w:space="0" w:color="auto"/>
        <w:bottom w:val="none" w:sz="0" w:space="0" w:color="auto"/>
        <w:right w:val="none" w:sz="0" w:space="0" w:color="auto"/>
      </w:divBdr>
    </w:div>
    <w:div w:id="592201206">
      <w:bodyDiv w:val="1"/>
      <w:marLeft w:val="0"/>
      <w:marRight w:val="0"/>
      <w:marTop w:val="0"/>
      <w:marBottom w:val="0"/>
      <w:divBdr>
        <w:top w:val="none" w:sz="0" w:space="0" w:color="auto"/>
        <w:left w:val="none" w:sz="0" w:space="0" w:color="auto"/>
        <w:bottom w:val="none" w:sz="0" w:space="0" w:color="auto"/>
        <w:right w:val="none" w:sz="0" w:space="0" w:color="auto"/>
      </w:divBdr>
    </w:div>
    <w:div w:id="592203760">
      <w:bodyDiv w:val="1"/>
      <w:marLeft w:val="0"/>
      <w:marRight w:val="0"/>
      <w:marTop w:val="0"/>
      <w:marBottom w:val="0"/>
      <w:divBdr>
        <w:top w:val="none" w:sz="0" w:space="0" w:color="auto"/>
        <w:left w:val="none" w:sz="0" w:space="0" w:color="auto"/>
        <w:bottom w:val="none" w:sz="0" w:space="0" w:color="auto"/>
        <w:right w:val="none" w:sz="0" w:space="0" w:color="auto"/>
      </w:divBdr>
    </w:div>
    <w:div w:id="592204024">
      <w:bodyDiv w:val="1"/>
      <w:marLeft w:val="0"/>
      <w:marRight w:val="0"/>
      <w:marTop w:val="0"/>
      <w:marBottom w:val="0"/>
      <w:divBdr>
        <w:top w:val="none" w:sz="0" w:space="0" w:color="auto"/>
        <w:left w:val="none" w:sz="0" w:space="0" w:color="auto"/>
        <w:bottom w:val="none" w:sz="0" w:space="0" w:color="auto"/>
        <w:right w:val="none" w:sz="0" w:space="0" w:color="auto"/>
      </w:divBdr>
    </w:div>
    <w:div w:id="592205132">
      <w:bodyDiv w:val="1"/>
      <w:marLeft w:val="0"/>
      <w:marRight w:val="0"/>
      <w:marTop w:val="0"/>
      <w:marBottom w:val="0"/>
      <w:divBdr>
        <w:top w:val="none" w:sz="0" w:space="0" w:color="auto"/>
        <w:left w:val="none" w:sz="0" w:space="0" w:color="auto"/>
        <w:bottom w:val="none" w:sz="0" w:space="0" w:color="auto"/>
        <w:right w:val="none" w:sz="0" w:space="0" w:color="auto"/>
      </w:divBdr>
    </w:div>
    <w:div w:id="592206165">
      <w:bodyDiv w:val="1"/>
      <w:marLeft w:val="0"/>
      <w:marRight w:val="0"/>
      <w:marTop w:val="0"/>
      <w:marBottom w:val="0"/>
      <w:divBdr>
        <w:top w:val="none" w:sz="0" w:space="0" w:color="auto"/>
        <w:left w:val="none" w:sz="0" w:space="0" w:color="auto"/>
        <w:bottom w:val="none" w:sz="0" w:space="0" w:color="auto"/>
        <w:right w:val="none" w:sz="0" w:space="0" w:color="auto"/>
      </w:divBdr>
    </w:div>
    <w:div w:id="592276869">
      <w:bodyDiv w:val="1"/>
      <w:marLeft w:val="0"/>
      <w:marRight w:val="0"/>
      <w:marTop w:val="0"/>
      <w:marBottom w:val="0"/>
      <w:divBdr>
        <w:top w:val="none" w:sz="0" w:space="0" w:color="auto"/>
        <w:left w:val="none" w:sz="0" w:space="0" w:color="auto"/>
        <w:bottom w:val="none" w:sz="0" w:space="0" w:color="auto"/>
        <w:right w:val="none" w:sz="0" w:space="0" w:color="auto"/>
      </w:divBdr>
    </w:div>
    <w:div w:id="592280851">
      <w:bodyDiv w:val="1"/>
      <w:marLeft w:val="0"/>
      <w:marRight w:val="0"/>
      <w:marTop w:val="0"/>
      <w:marBottom w:val="0"/>
      <w:divBdr>
        <w:top w:val="none" w:sz="0" w:space="0" w:color="auto"/>
        <w:left w:val="none" w:sz="0" w:space="0" w:color="auto"/>
        <w:bottom w:val="none" w:sz="0" w:space="0" w:color="auto"/>
        <w:right w:val="none" w:sz="0" w:space="0" w:color="auto"/>
      </w:divBdr>
    </w:div>
    <w:div w:id="592319646">
      <w:bodyDiv w:val="1"/>
      <w:marLeft w:val="0"/>
      <w:marRight w:val="0"/>
      <w:marTop w:val="0"/>
      <w:marBottom w:val="0"/>
      <w:divBdr>
        <w:top w:val="none" w:sz="0" w:space="0" w:color="auto"/>
        <w:left w:val="none" w:sz="0" w:space="0" w:color="auto"/>
        <w:bottom w:val="none" w:sz="0" w:space="0" w:color="auto"/>
        <w:right w:val="none" w:sz="0" w:space="0" w:color="auto"/>
      </w:divBdr>
    </w:div>
    <w:div w:id="592323250">
      <w:bodyDiv w:val="1"/>
      <w:marLeft w:val="0"/>
      <w:marRight w:val="0"/>
      <w:marTop w:val="0"/>
      <w:marBottom w:val="0"/>
      <w:divBdr>
        <w:top w:val="none" w:sz="0" w:space="0" w:color="auto"/>
        <w:left w:val="none" w:sz="0" w:space="0" w:color="auto"/>
        <w:bottom w:val="none" w:sz="0" w:space="0" w:color="auto"/>
        <w:right w:val="none" w:sz="0" w:space="0" w:color="auto"/>
      </w:divBdr>
    </w:div>
    <w:div w:id="592325531">
      <w:bodyDiv w:val="1"/>
      <w:marLeft w:val="0"/>
      <w:marRight w:val="0"/>
      <w:marTop w:val="0"/>
      <w:marBottom w:val="0"/>
      <w:divBdr>
        <w:top w:val="none" w:sz="0" w:space="0" w:color="auto"/>
        <w:left w:val="none" w:sz="0" w:space="0" w:color="auto"/>
        <w:bottom w:val="none" w:sz="0" w:space="0" w:color="auto"/>
        <w:right w:val="none" w:sz="0" w:space="0" w:color="auto"/>
      </w:divBdr>
    </w:div>
    <w:div w:id="592395370">
      <w:bodyDiv w:val="1"/>
      <w:marLeft w:val="0"/>
      <w:marRight w:val="0"/>
      <w:marTop w:val="0"/>
      <w:marBottom w:val="0"/>
      <w:divBdr>
        <w:top w:val="none" w:sz="0" w:space="0" w:color="auto"/>
        <w:left w:val="none" w:sz="0" w:space="0" w:color="auto"/>
        <w:bottom w:val="none" w:sz="0" w:space="0" w:color="auto"/>
        <w:right w:val="none" w:sz="0" w:space="0" w:color="auto"/>
      </w:divBdr>
    </w:div>
    <w:div w:id="592396790">
      <w:bodyDiv w:val="1"/>
      <w:marLeft w:val="0"/>
      <w:marRight w:val="0"/>
      <w:marTop w:val="0"/>
      <w:marBottom w:val="0"/>
      <w:divBdr>
        <w:top w:val="none" w:sz="0" w:space="0" w:color="auto"/>
        <w:left w:val="none" w:sz="0" w:space="0" w:color="auto"/>
        <w:bottom w:val="none" w:sz="0" w:space="0" w:color="auto"/>
        <w:right w:val="none" w:sz="0" w:space="0" w:color="auto"/>
      </w:divBdr>
    </w:div>
    <w:div w:id="592397460">
      <w:bodyDiv w:val="1"/>
      <w:marLeft w:val="0"/>
      <w:marRight w:val="0"/>
      <w:marTop w:val="0"/>
      <w:marBottom w:val="0"/>
      <w:divBdr>
        <w:top w:val="none" w:sz="0" w:space="0" w:color="auto"/>
        <w:left w:val="none" w:sz="0" w:space="0" w:color="auto"/>
        <w:bottom w:val="none" w:sz="0" w:space="0" w:color="auto"/>
        <w:right w:val="none" w:sz="0" w:space="0" w:color="auto"/>
      </w:divBdr>
    </w:div>
    <w:div w:id="592400208">
      <w:bodyDiv w:val="1"/>
      <w:marLeft w:val="0"/>
      <w:marRight w:val="0"/>
      <w:marTop w:val="0"/>
      <w:marBottom w:val="0"/>
      <w:divBdr>
        <w:top w:val="none" w:sz="0" w:space="0" w:color="auto"/>
        <w:left w:val="none" w:sz="0" w:space="0" w:color="auto"/>
        <w:bottom w:val="none" w:sz="0" w:space="0" w:color="auto"/>
        <w:right w:val="none" w:sz="0" w:space="0" w:color="auto"/>
      </w:divBdr>
    </w:div>
    <w:div w:id="592474149">
      <w:bodyDiv w:val="1"/>
      <w:marLeft w:val="0"/>
      <w:marRight w:val="0"/>
      <w:marTop w:val="0"/>
      <w:marBottom w:val="0"/>
      <w:divBdr>
        <w:top w:val="none" w:sz="0" w:space="0" w:color="auto"/>
        <w:left w:val="none" w:sz="0" w:space="0" w:color="auto"/>
        <w:bottom w:val="none" w:sz="0" w:space="0" w:color="auto"/>
        <w:right w:val="none" w:sz="0" w:space="0" w:color="auto"/>
      </w:divBdr>
    </w:div>
    <w:div w:id="592475055">
      <w:bodyDiv w:val="1"/>
      <w:marLeft w:val="0"/>
      <w:marRight w:val="0"/>
      <w:marTop w:val="0"/>
      <w:marBottom w:val="0"/>
      <w:divBdr>
        <w:top w:val="none" w:sz="0" w:space="0" w:color="auto"/>
        <w:left w:val="none" w:sz="0" w:space="0" w:color="auto"/>
        <w:bottom w:val="none" w:sz="0" w:space="0" w:color="auto"/>
        <w:right w:val="none" w:sz="0" w:space="0" w:color="auto"/>
      </w:divBdr>
    </w:div>
    <w:div w:id="592476192">
      <w:bodyDiv w:val="1"/>
      <w:marLeft w:val="0"/>
      <w:marRight w:val="0"/>
      <w:marTop w:val="0"/>
      <w:marBottom w:val="0"/>
      <w:divBdr>
        <w:top w:val="none" w:sz="0" w:space="0" w:color="auto"/>
        <w:left w:val="none" w:sz="0" w:space="0" w:color="auto"/>
        <w:bottom w:val="none" w:sz="0" w:space="0" w:color="auto"/>
        <w:right w:val="none" w:sz="0" w:space="0" w:color="auto"/>
      </w:divBdr>
    </w:div>
    <w:div w:id="592513149">
      <w:bodyDiv w:val="1"/>
      <w:marLeft w:val="0"/>
      <w:marRight w:val="0"/>
      <w:marTop w:val="0"/>
      <w:marBottom w:val="0"/>
      <w:divBdr>
        <w:top w:val="none" w:sz="0" w:space="0" w:color="auto"/>
        <w:left w:val="none" w:sz="0" w:space="0" w:color="auto"/>
        <w:bottom w:val="none" w:sz="0" w:space="0" w:color="auto"/>
        <w:right w:val="none" w:sz="0" w:space="0" w:color="auto"/>
      </w:divBdr>
    </w:div>
    <w:div w:id="592515635">
      <w:bodyDiv w:val="1"/>
      <w:marLeft w:val="0"/>
      <w:marRight w:val="0"/>
      <w:marTop w:val="0"/>
      <w:marBottom w:val="0"/>
      <w:divBdr>
        <w:top w:val="none" w:sz="0" w:space="0" w:color="auto"/>
        <w:left w:val="none" w:sz="0" w:space="0" w:color="auto"/>
        <w:bottom w:val="none" w:sz="0" w:space="0" w:color="auto"/>
        <w:right w:val="none" w:sz="0" w:space="0" w:color="auto"/>
      </w:divBdr>
    </w:div>
    <w:div w:id="592518173">
      <w:bodyDiv w:val="1"/>
      <w:marLeft w:val="0"/>
      <w:marRight w:val="0"/>
      <w:marTop w:val="0"/>
      <w:marBottom w:val="0"/>
      <w:divBdr>
        <w:top w:val="none" w:sz="0" w:space="0" w:color="auto"/>
        <w:left w:val="none" w:sz="0" w:space="0" w:color="auto"/>
        <w:bottom w:val="none" w:sz="0" w:space="0" w:color="auto"/>
        <w:right w:val="none" w:sz="0" w:space="0" w:color="auto"/>
      </w:divBdr>
    </w:div>
    <w:div w:id="592518779">
      <w:bodyDiv w:val="1"/>
      <w:marLeft w:val="0"/>
      <w:marRight w:val="0"/>
      <w:marTop w:val="0"/>
      <w:marBottom w:val="0"/>
      <w:divBdr>
        <w:top w:val="none" w:sz="0" w:space="0" w:color="auto"/>
        <w:left w:val="none" w:sz="0" w:space="0" w:color="auto"/>
        <w:bottom w:val="none" w:sz="0" w:space="0" w:color="auto"/>
        <w:right w:val="none" w:sz="0" w:space="0" w:color="auto"/>
      </w:divBdr>
    </w:div>
    <w:div w:id="592519748">
      <w:bodyDiv w:val="1"/>
      <w:marLeft w:val="0"/>
      <w:marRight w:val="0"/>
      <w:marTop w:val="0"/>
      <w:marBottom w:val="0"/>
      <w:divBdr>
        <w:top w:val="none" w:sz="0" w:space="0" w:color="auto"/>
        <w:left w:val="none" w:sz="0" w:space="0" w:color="auto"/>
        <w:bottom w:val="none" w:sz="0" w:space="0" w:color="auto"/>
        <w:right w:val="none" w:sz="0" w:space="0" w:color="auto"/>
      </w:divBdr>
    </w:div>
    <w:div w:id="592588417">
      <w:bodyDiv w:val="1"/>
      <w:marLeft w:val="0"/>
      <w:marRight w:val="0"/>
      <w:marTop w:val="0"/>
      <w:marBottom w:val="0"/>
      <w:divBdr>
        <w:top w:val="none" w:sz="0" w:space="0" w:color="auto"/>
        <w:left w:val="none" w:sz="0" w:space="0" w:color="auto"/>
        <w:bottom w:val="none" w:sz="0" w:space="0" w:color="auto"/>
        <w:right w:val="none" w:sz="0" w:space="0" w:color="auto"/>
      </w:divBdr>
    </w:div>
    <w:div w:id="592589694">
      <w:bodyDiv w:val="1"/>
      <w:marLeft w:val="0"/>
      <w:marRight w:val="0"/>
      <w:marTop w:val="0"/>
      <w:marBottom w:val="0"/>
      <w:divBdr>
        <w:top w:val="none" w:sz="0" w:space="0" w:color="auto"/>
        <w:left w:val="none" w:sz="0" w:space="0" w:color="auto"/>
        <w:bottom w:val="none" w:sz="0" w:space="0" w:color="auto"/>
        <w:right w:val="none" w:sz="0" w:space="0" w:color="auto"/>
      </w:divBdr>
    </w:div>
    <w:div w:id="592591185">
      <w:bodyDiv w:val="1"/>
      <w:marLeft w:val="0"/>
      <w:marRight w:val="0"/>
      <w:marTop w:val="0"/>
      <w:marBottom w:val="0"/>
      <w:divBdr>
        <w:top w:val="none" w:sz="0" w:space="0" w:color="auto"/>
        <w:left w:val="none" w:sz="0" w:space="0" w:color="auto"/>
        <w:bottom w:val="none" w:sz="0" w:space="0" w:color="auto"/>
        <w:right w:val="none" w:sz="0" w:space="0" w:color="auto"/>
      </w:divBdr>
    </w:div>
    <w:div w:id="592594117">
      <w:bodyDiv w:val="1"/>
      <w:marLeft w:val="0"/>
      <w:marRight w:val="0"/>
      <w:marTop w:val="0"/>
      <w:marBottom w:val="0"/>
      <w:divBdr>
        <w:top w:val="none" w:sz="0" w:space="0" w:color="auto"/>
        <w:left w:val="none" w:sz="0" w:space="0" w:color="auto"/>
        <w:bottom w:val="none" w:sz="0" w:space="0" w:color="auto"/>
        <w:right w:val="none" w:sz="0" w:space="0" w:color="auto"/>
      </w:divBdr>
    </w:div>
    <w:div w:id="592594733">
      <w:bodyDiv w:val="1"/>
      <w:marLeft w:val="0"/>
      <w:marRight w:val="0"/>
      <w:marTop w:val="0"/>
      <w:marBottom w:val="0"/>
      <w:divBdr>
        <w:top w:val="none" w:sz="0" w:space="0" w:color="auto"/>
        <w:left w:val="none" w:sz="0" w:space="0" w:color="auto"/>
        <w:bottom w:val="none" w:sz="0" w:space="0" w:color="auto"/>
        <w:right w:val="none" w:sz="0" w:space="0" w:color="auto"/>
      </w:divBdr>
    </w:div>
    <w:div w:id="592595385">
      <w:bodyDiv w:val="1"/>
      <w:marLeft w:val="0"/>
      <w:marRight w:val="0"/>
      <w:marTop w:val="0"/>
      <w:marBottom w:val="0"/>
      <w:divBdr>
        <w:top w:val="none" w:sz="0" w:space="0" w:color="auto"/>
        <w:left w:val="none" w:sz="0" w:space="0" w:color="auto"/>
        <w:bottom w:val="none" w:sz="0" w:space="0" w:color="auto"/>
        <w:right w:val="none" w:sz="0" w:space="0" w:color="auto"/>
      </w:divBdr>
    </w:div>
    <w:div w:id="592595699">
      <w:bodyDiv w:val="1"/>
      <w:marLeft w:val="0"/>
      <w:marRight w:val="0"/>
      <w:marTop w:val="0"/>
      <w:marBottom w:val="0"/>
      <w:divBdr>
        <w:top w:val="none" w:sz="0" w:space="0" w:color="auto"/>
        <w:left w:val="none" w:sz="0" w:space="0" w:color="auto"/>
        <w:bottom w:val="none" w:sz="0" w:space="0" w:color="auto"/>
        <w:right w:val="none" w:sz="0" w:space="0" w:color="auto"/>
      </w:divBdr>
    </w:div>
    <w:div w:id="592596012">
      <w:bodyDiv w:val="1"/>
      <w:marLeft w:val="0"/>
      <w:marRight w:val="0"/>
      <w:marTop w:val="0"/>
      <w:marBottom w:val="0"/>
      <w:divBdr>
        <w:top w:val="none" w:sz="0" w:space="0" w:color="auto"/>
        <w:left w:val="none" w:sz="0" w:space="0" w:color="auto"/>
        <w:bottom w:val="none" w:sz="0" w:space="0" w:color="auto"/>
        <w:right w:val="none" w:sz="0" w:space="0" w:color="auto"/>
      </w:divBdr>
    </w:div>
    <w:div w:id="592667186">
      <w:bodyDiv w:val="1"/>
      <w:marLeft w:val="0"/>
      <w:marRight w:val="0"/>
      <w:marTop w:val="0"/>
      <w:marBottom w:val="0"/>
      <w:divBdr>
        <w:top w:val="none" w:sz="0" w:space="0" w:color="auto"/>
        <w:left w:val="none" w:sz="0" w:space="0" w:color="auto"/>
        <w:bottom w:val="none" w:sz="0" w:space="0" w:color="auto"/>
        <w:right w:val="none" w:sz="0" w:space="0" w:color="auto"/>
      </w:divBdr>
    </w:div>
    <w:div w:id="592669093">
      <w:bodyDiv w:val="1"/>
      <w:marLeft w:val="0"/>
      <w:marRight w:val="0"/>
      <w:marTop w:val="0"/>
      <w:marBottom w:val="0"/>
      <w:divBdr>
        <w:top w:val="none" w:sz="0" w:space="0" w:color="auto"/>
        <w:left w:val="none" w:sz="0" w:space="0" w:color="auto"/>
        <w:bottom w:val="none" w:sz="0" w:space="0" w:color="auto"/>
        <w:right w:val="none" w:sz="0" w:space="0" w:color="auto"/>
      </w:divBdr>
    </w:div>
    <w:div w:id="592669149">
      <w:bodyDiv w:val="1"/>
      <w:marLeft w:val="0"/>
      <w:marRight w:val="0"/>
      <w:marTop w:val="0"/>
      <w:marBottom w:val="0"/>
      <w:divBdr>
        <w:top w:val="none" w:sz="0" w:space="0" w:color="auto"/>
        <w:left w:val="none" w:sz="0" w:space="0" w:color="auto"/>
        <w:bottom w:val="none" w:sz="0" w:space="0" w:color="auto"/>
        <w:right w:val="none" w:sz="0" w:space="0" w:color="auto"/>
      </w:divBdr>
    </w:div>
    <w:div w:id="592708770">
      <w:bodyDiv w:val="1"/>
      <w:marLeft w:val="0"/>
      <w:marRight w:val="0"/>
      <w:marTop w:val="0"/>
      <w:marBottom w:val="0"/>
      <w:divBdr>
        <w:top w:val="none" w:sz="0" w:space="0" w:color="auto"/>
        <w:left w:val="none" w:sz="0" w:space="0" w:color="auto"/>
        <w:bottom w:val="none" w:sz="0" w:space="0" w:color="auto"/>
        <w:right w:val="none" w:sz="0" w:space="0" w:color="auto"/>
      </w:divBdr>
    </w:div>
    <w:div w:id="592738630">
      <w:bodyDiv w:val="1"/>
      <w:marLeft w:val="0"/>
      <w:marRight w:val="0"/>
      <w:marTop w:val="0"/>
      <w:marBottom w:val="0"/>
      <w:divBdr>
        <w:top w:val="none" w:sz="0" w:space="0" w:color="auto"/>
        <w:left w:val="none" w:sz="0" w:space="0" w:color="auto"/>
        <w:bottom w:val="none" w:sz="0" w:space="0" w:color="auto"/>
        <w:right w:val="none" w:sz="0" w:space="0" w:color="auto"/>
      </w:divBdr>
    </w:div>
    <w:div w:id="592855141">
      <w:bodyDiv w:val="1"/>
      <w:marLeft w:val="0"/>
      <w:marRight w:val="0"/>
      <w:marTop w:val="0"/>
      <w:marBottom w:val="0"/>
      <w:divBdr>
        <w:top w:val="none" w:sz="0" w:space="0" w:color="auto"/>
        <w:left w:val="none" w:sz="0" w:space="0" w:color="auto"/>
        <w:bottom w:val="none" w:sz="0" w:space="0" w:color="auto"/>
        <w:right w:val="none" w:sz="0" w:space="0" w:color="auto"/>
      </w:divBdr>
    </w:div>
    <w:div w:id="592858348">
      <w:bodyDiv w:val="1"/>
      <w:marLeft w:val="0"/>
      <w:marRight w:val="0"/>
      <w:marTop w:val="0"/>
      <w:marBottom w:val="0"/>
      <w:divBdr>
        <w:top w:val="none" w:sz="0" w:space="0" w:color="auto"/>
        <w:left w:val="none" w:sz="0" w:space="0" w:color="auto"/>
        <w:bottom w:val="none" w:sz="0" w:space="0" w:color="auto"/>
        <w:right w:val="none" w:sz="0" w:space="0" w:color="auto"/>
      </w:divBdr>
    </w:div>
    <w:div w:id="592861972">
      <w:bodyDiv w:val="1"/>
      <w:marLeft w:val="0"/>
      <w:marRight w:val="0"/>
      <w:marTop w:val="0"/>
      <w:marBottom w:val="0"/>
      <w:divBdr>
        <w:top w:val="none" w:sz="0" w:space="0" w:color="auto"/>
        <w:left w:val="none" w:sz="0" w:space="0" w:color="auto"/>
        <w:bottom w:val="none" w:sz="0" w:space="0" w:color="auto"/>
        <w:right w:val="none" w:sz="0" w:space="0" w:color="auto"/>
      </w:divBdr>
    </w:div>
    <w:div w:id="592976035">
      <w:bodyDiv w:val="1"/>
      <w:marLeft w:val="0"/>
      <w:marRight w:val="0"/>
      <w:marTop w:val="0"/>
      <w:marBottom w:val="0"/>
      <w:divBdr>
        <w:top w:val="none" w:sz="0" w:space="0" w:color="auto"/>
        <w:left w:val="none" w:sz="0" w:space="0" w:color="auto"/>
        <w:bottom w:val="none" w:sz="0" w:space="0" w:color="auto"/>
        <w:right w:val="none" w:sz="0" w:space="0" w:color="auto"/>
      </w:divBdr>
    </w:div>
    <w:div w:id="592977247">
      <w:bodyDiv w:val="1"/>
      <w:marLeft w:val="0"/>
      <w:marRight w:val="0"/>
      <w:marTop w:val="0"/>
      <w:marBottom w:val="0"/>
      <w:divBdr>
        <w:top w:val="none" w:sz="0" w:space="0" w:color="auto"/>
        <w:left w:val="none" w:sz="0" w:space="0" w:color="auto"/>
        <w:bottom w:val="none" w:sz="0" w:space="0" w:color="auto"/>
        <w:right w:val="none" w:sz="0" w:space="0" w:color="auto"/>
      </w:divBdr>
    </w:div>
    <w:div w:id="592979069">
      <w:bodyDiv w:val="1"/>
      <w:marLeft w:val="0"/>
      <w:marRight w:val="0"/>
      <w:marTop w:val="0"/>
      <w:marBottom w:val="0"/>
      <w:divBdr>
        <w:top w:val="none" w:sz="0" w:space="0" w:color="auto"/>
        <w:left w:val="none" w:sz="0" w:space="0" w:color="auto"/>
        <w:bottom w:val="none" w:sz="0" w:space="0" w:color="auto"/>
        <w:right w:val="none" w:sz="0" w:space="0" w:color="auto"/>
      </w:divBdr>
    </w:div>
    <w:div w:id="592981671">
      <w:bodyDiv w:val="1"/>
      <w:marLeft w:val="0"/>
      <w:marRight w:val="0"/>
      <w:marTop w:val="0"/>
      <w:marBottom w:val="0"/>
      <w:divBdr>
        <w:top w:val="none" w:sz="0" w:space="0" w:color="auto"/>
        <w:left w:val="none" w:sz="0" w:space="0" w:color="auto"/>
        <w:bottom w:val="none" w:sz="0" w:space="0" w:color="auto"/>
        <w:right w:val="none" w:sz="0" w:space="0" w:color="auto"/>
      </w:divBdr>
    </w:div>
    <w:div w:id="593048692">
      <w:bodyDiv w:val="1"/>
      <w:marLeft w:val="0"/>
      <w:marRight w:val="0"/>
      <w:marTop w:val="0"/>
      <w:marBottom w:val="0"/>
      <w:divBdr>
        <w:top w:val="none" w:sz="0" w:space="0" w:color="auto"/>
        <w:left w:val="none" w:sz="0" w:space="0" w:color="auto"/>
        <w:bottom w:val="none" w:sz="0" w:space="0" w:color="auto"/>
        <w:right w:val="none" w:sz="0" w:space="0" w:color="auto"/>
      </w:divBdr>
    </w:div>
    <w:div w:id="593053213">
      <w:bodyDiv w:val="1"/>
      <w:marLeft w:val="0"/>
      <w:marRight w:val="0"/>
      <w:marTop w:val="0"/>
      <w:marBottom w:val="0"/>
      <w:divBdr>
        <w:top w:val="none" w:sz="0" w:space="0" w:color="auto"/>
        <w:left w:val="none" w:sz="0" w:space="0" w:color="auto"/>
        <w:bottom w:val="none" w:sz="0" w:space="0" w:color="auto"/>
        <w:right w:val="none" w:sz="0" w:space="0" w:color="auto"/>
      </w:divBdr>
    </w:div>
    <w:div w:id="593054140">
      <w:bodyDiv w:val="1"/>
      <w:marLeft w:val="0"/>
      <w:marRight w:val="0"/>
      <w:marTop w:val="0"/>
      <w:marBottom w:val="0"/>
      <w:divBdr>
        <w:top w:val="none" w:sz="0" w:space="0" w:color="auto"/>
        <w:left w:val="none" w:sz="0" w:space="0" w:color="auto"/>
        <w:bottom w:val="none" w:sz="0" w:space="0" w:color="auto"/>
        <w:right w:val="none" w:sz="0" w:space="0" w:color="auto"/>
      </w:divBdr>
    </w:div>
    <w:div w:id="593124516">
      <w:bodyDiv w:val="1"/>
      <w:marLeft w:val="0"/>
      <w:marRight w:val="0"/>
      <w:marTop w:val="0"/>
      <w:marBottom w:val="0"/>
      <w:divBdr>
        <w:top w:val="none" w:sz="0" w:space="0" w:color="auto"/>
        <w:left w:val="none" w:sz="0" w:space="0" w:color="auto"/>
        <w:bottom w:val="none" w:sz="0" w:space="0" w:color="auto"/>
        <w:right w:val="none" w:sz="0" w:space="0" w:color="auto"/>
      </w:divBdr>
    </w:div>
    <w:div w:id="593124767">
      <w:bodyDiv w:val="1"/>
      <w:marLeft w:val="0"/>
      <w:marRight w:val="0"/>
      <w:marTop w:val="0"/>
      <w:marBottom w:val="0"/>
      <w:divBdr>
        <w:top w:val="none" w:sz="0" w:space="0" w:color="auto"/>
        <w:left w:val="none" w:sz="0" w:space="0" w:color="auto"/>
        <w:bottom w:val="none" w:sz="0" w:space="0" w:color="auto"/>
        <w:right w:val="none" w:sz="0" w:space="0" w:color="auto"/>
      </w:divBdr>
    </w:div>
    <w:div w:id="593131952">
      <w:bodyDiv w:val="1"/>
      <w:marLeft w:val="0"/>
      <w:marRight w:val="0"/>
      <w:marTop w:val="0"/>
      <w:marBottom w:val="0"/>
      <w:divBdr>
        <w:top w:val="none" w:sz="0" w:space="0" w:color="auto"/>
        <w:left w:val="none" w:sz="0" w:space="0" w:color="auto"/>
        <w:bottom w:val="none" w:sz="0" w:space="0" w:color="auto"/>
        <w:right w:val="none" w:sz="0" w:space="0" w:color="auto"/>
      </w:divBdr>
    </w:div>
    <w:div w:id="593166367">
      <w:bodyDiv w:val="1"/>
      <w:marLeft w:val="0"/>
      <w:marRight w:val="0"/>
      <w:marTop w:val="0"/>
      <w:marBottom w:val="0"/>
      <w:divBdr>
        <w:top w:val="none" w:sz="0" w:space="0" w:color="auto"/>
        <w:left w:val="none" w:sz="0" w:space="0" w:color="auto"/>
        <w:bottom w:val="none" w:sz="0" w:space="0" w:color="auto"/>
        <w:right w:val="none" w:sz="0" w:space="0" w:color="auto"/>
      </w:divBdr>
    </w:div>
    <w:div w:id="593167951">
      <w:bodyDiv w:val="1"/>
      <w:marLeft w:val="0"/>
      <w:marRight w:val="0"/>
      <w:marTop w:val="0"/>
      <w:marBottom w:val="0"/>
      <w:divBdr>
        <w:top w:val="none" w:sz="0" w:space="0" w:color="auto"/>
        <w:left w:val="none" w:sz="0" w:space="0" w:color="auto"/>
        <w:bottom w:val="none" w:sz="0" w:space="0" w:color="auto"/>
        <w:right w:val="none" w:sz="0" w:space="0" w:color="auto"/>
      </w:divBdr>
    </w:div>
    <w:div w:id="593168149">
      <w:bodyDiv w:val="1"/>
      <w:marLeft w:val="0"/>
      <w:marRight w:val="0"/>
      <w:marTop w:val="0"/>
      <w:marBottom w:val="0"/>
      <w:divBdr>
        <w:top w:val="none" w:sz="0" w:space="0" w:color="auto"/>
        <w:left w:val="none" w:sz="0" w:space="0" w:color="auto"/>
        <w:bottom w:val="none" w:sz="0" w:space="0" w:color="auto"/>
        <w:right w:val="none" w:sz="0" w:space="0" w:color="auto"/>
      </w:divBdr>
    </w:div>
    <w:div w:id="593250805">
      <w:bodyDiv w:val="1"/>
      <w:marLeft w:val="0"/>
      <w:marRight w:val="0"/>
      <w:marTop w:val="0"/>
      <w:marBottom w:val="0"/>
      <w:divBdr>
        <w:top w:val="none" w:sz="0" w:space="0" w:color="auto"/>
        <w:left w:val="none" w:sz="0" w:space="0" w:color="auto"/>
        <w:bottom w:val="none" w:sz="0" w:space="0" w:color="auto"/>
        <w:right w:val="none" w:sz="0" w:space="0" w:color="auto"/>
      </w:divBdr>
    </w:div>
    <w:div w:id="593317853">
      <w:bodyDiv w:val="1"/>
      <w:marLeft w:val="0"/>
      <w:marRight w:val="0"/>
      <w:marTop w:val="0"/>
      <w:marBottom w:val="0"/>
      <w:divBdr>
        <w:top w:val="none" w:sz="0" w:space="0" w:color="auto"/>
        <w:left w:val="none" w:sz="0" w:space="0" w:color="auto"/>
        <w:bottom w:val="none" w:sz="0" w:space="0" w:color="auto"/>
        <w:right w:val="none" w:sz="0" w:space="0" w:color="auto"/>
      </w:divBdr>
    </w:div>
    <w:div w:id="593322410">
      <w:bodyDiv w:val="1"/>
      <w:marLeft w:val="0"/>
      <w:marRight w:val="0"/>
      <w:marTop w:val="0"/>
      <w:marBottom w:val="0"/>
      <w:divBdr>
        <w:top w:val="none" w:sz="0" w:space="0" w:color="auto"/>
        <w:left w:val="none" w:sz="0" w:space="0" w:color="auto"/>
        <w:bottom w:val="none" w:sz="0" w:space="0" w:color="auto"/>
        <w:right w:val="none" w:sz="0" w:space="0" w:color="auto"/>
      </w:divBdr>
    </w:div>
    <w:div w:id="593324595">
      <w:bodyDiv w:val="1"/>
      <w:marLeft w:val="0"/>
      <w:marRight w:val="0"/>
      <w:marTop w:val="0"/>
      <w:marBottom w:val="0"/>
      <w:divBdr>
        <w:top w:val="none" w:sz="0" w:space="0" w:color="auto"/>
        <w:left w:val="none" w:sz="0" w:space="0" w:color="auto"/>
        <w:bottom w:val="none" w:sz="0" w:space="0" w:color="auto"/>
        <w:right w:val="none" w:sz="0" w:space="0" w:color="auto"/>
      </w:divBdr>
    </w:div>
    <w:div w:id="593365456">
      <w:bodyDiv w:val="1"/>
      <w:marLeft w:val="0"/>
      <w:marRight w:val="0"/>
      <w:marTop w:val="0"/>
      <w:marBottom w:val="0"/>
      <w:divBdr>
        <w:top w:val="none" w:sz="0" w:space="0" w:color="auto"/>
        <w:left w:val="none" w:sz="0" w:space="0" w:color="auto"/>
        <w:bottom w:val="none" w:sz="0" w:space="0" w:color="auto"/>
        <w:right w:val="none" w:sz="0" w:space="0" w:color="auto"/>
      </w:divBdr>
    </w:div>
    <w:div w:id="593366205">
      <w:bodyDiv w:val="1"/>
      <w:marLeft w:val="0"/>
      <w:marRight w:val="0"/>
      <w:marTop w:val="0"/>
      <w:marBottom w:val="0"/>
      <w:divBdr>
        <w:top w:val="none" w:sz="0" w:space="0" w:color="auto"/>
        <w:left w:val="none" w:sz="0" w:space="0" w:color="auto"/>
        <w:bottom w:val="none" w:sz="0" w:space="0" w:color="auto"/>
        <w:right w:val="none" w:sz="0" w:space="0" w:color="auto"/>
      </w:divBdr>
    </w:div>
    <w:div w:id="593393791">
      <w:bodyDiv w:val="1"/>
      <w:marLeft w:val="0"/>
      <w:marRight w:val="0"/>
      <w:marTop w:val="0"/>
      <w:marBottom w:val="0"/>
      <w:divBdr>
        <w:top w:val="none" w:sz="0" w:space="0" w:color="auto"/>
        <w:left w:val="none" w:sz="0" w:space="0" w:color="auto"/>
        <w:bottom w:val="none" w:sz="0" w:space="0" w:color="auto"/>
        <w:right w:val="none" w:sz="0" w:space="0" w:color="auto"/>
      </w:divBdr>
    </w:div>
    <w:div w:id="593435490">
      <w:bodyDiv w:val="1"/>
      <w:marLeft w:val="0"/>
      <w:marRight w:val="0"/>
      <w:marTop w:val="0"/>
      <w:marBottom w:val="0"/>
      <w:divBdr>
        <w:top w:val="none" w:sz="0" w:space="0" w:color="auto"/>
        <w:left w:val="none" w:sz="0" w:space="0" w:color="auto"/>
        <w:bottom w:val="none" w:sz="0" w:space="0" w:color="auto"/>
        <w:right w:val="none" w:sz="0" w:space="0" w:color="auto"/>
      </w:divBdr>
    </w:div>
    <w:div w:id="593436612">
      <w:bodyDiv w:val="1"/>
      <w:marLeft w:val="0"/>
      <w:marRight w:val="0"/>
      <w:marTop w:val="0"/>
      <w:marBottom w:val="0"/>
      <w:divBdr>
        <w:top w:val="none" w:sz="0" w:space="0" w:color="auto"/>
        <w:left w:val="none" w:sz="0" w:space="0" w:color="auto"/>
        <w:bottom w:val="none" w:sz="0" w:space="0" w:color="auto"/>
        <w:right w:val="none" w:sz="0" w:space="0" w:color="auto"/>
      </w:divBdr>
    </w:div>
    <w:div w:id="593439986">
      <w:bodyDiv w:val="1"/>
      <w:marLeft w:val="0"/>
      <w:marRight w:val="0"/>
      <w:marTop w:val="0"/>
      <w:marBottom w:val="0"/>
      <w:divBdr>
        <w:top w:val="none" w:sz="0" w:space="0" w:color="auto"/>
        <w:left w:val="none" w:sz="0" w:space="0" w:color="auto"/>
        <w:bottom w:val="none" w:sz="0" w:space="0" w:color="auto"/>
        <w:right w:val="none" w:sz="0" w:space="0" w:color="auto"/>
      </w:divBdr>
    </w:div>
    <w:div w:id="593442307">
      <w:bodyDiv w:val="1"/>
      <w:marLeft w:val="0"/>
      <w:marRight w:val="0"/>
      <w:marTop w:val="0"/>
      <w:marBottom w:val="0"/>
      <w:divBdr>
        <w:top w:val="none" w:sz="0" w:space="0" w:color="auto"/>
        <w:left w:val="none" w:sz="0" w:space="0" w:color="auto"/>
        <w:bottom w:val="none" w:sz="0" w:space="0" w:color="auto"/>
        <w:right w:val="none" w:sz="0" w:space="0" w:color="auto"/>
      </w:divBdr>
    </w:div>
    <w:div w:id="593513950">
      <w:bodyDiv w:val="1"/>
      <w:marLeft w:val="0"/>
      <w:marRight w:val="0"/>
      <w:marTop w:val="0"/>
      <w:marBottom w:val="0"/>
      <w:divBdr>
        <w:top w:val="none" w:sz="0" w:space="0" w:color="auto"/>
        <w:left w:val="none" w:sz="0" w:space="0" w:color="auto"/>
        <w:bottom w:val="none" w:sz="0" w:space="0" w:color="auto"/>
        <w:right w:val="none" w:sz="0" w:space="0" w:color="auto"/>
      </w:divBdr>
    </w:div>
    <w:div w:id="593514704">
      <w:bodyDiv w:val="1"/>
      <w:marLeft w:val="0"/>
      <w:marRight w:val="0"/>
      <w:marTop w:val="0"/>
      <w:marBottom w:val="0"/>
      <w:divBdr>
        <w:top w:val="none" w:sz="0" w:space="0" w:color="auto"/>
        <w:left w:val="none" w:sz="0" w:space="0" w:color="auto"/>
        <w:bottom w:val="none" w:sz="0" w:space="0" w:color="auto"/>
        <w:right w:val="none" w:sz="0" w:space="0" w:color="auto"/>
      </w:divBdr>
    </w:div>
    <w:div w:id="593516956">
      <w:bodyDiv w:val="1"/>
      <w:marLeft w:val="0"/>
      <w:marRight w:val="0"/>
      <w:marTop w:val="0"/>
      <w:marBottom w:val="0"/>
      <w:divBdr>
        <w:top w:val="none" w:sz="0" w:space="0" w:color="auto"/>
        <w:left w:val="none" w:sz="0" w:space="0" w:color="auto"/>
        <w:bottom w:val="none" w:sz="0" w:space="0" w:color="auto"/>
        <w:right w:val="none" w:sz="0" w:space="0" w:color="auto"/>
      </w:divBdr>
    </w:div>
    <w:div w:id="593518907">
      <w:bodyDiv w:val="1"/>
      <w:marLeft w:val="0"/>
      <w:marRight w:val="0"/>
      <w:marTop w:val="0"/>
      <w:marBottom w:val="0"/>
      <w:divBdr>
        <w:top w:val="none" w:sz="0" w:space="0" w:color="auto"/>
        <w:left w:val="none" w:sz="0" w:space="0" w:color="auto"/>
        <w:bottom w:val="none" w:sz="0" w:space="0" w:color="auto"/>
        <w:right w:val="none" w:sz="0" w:space="0" w:color="auto"/>
      </w:divBdr>
    </w:div>
    <w:div w:id="593518921">
      <w:bodyDiv w:val="1"/>
      <w:marLeft w:val="0"/>
      <w:marRight w:val="0"/>
      <w:marTop w:val="0"/>
      <w:marBottom w:val="0"/>
      <w:divBdr>
        <w:top w:val="none" w:sz="0" w:space="0" w:color="auto"/>
        <w:left w:val="none" w:sz="0" w:space="0" w:color="auto"/>
        <w:bottom w:val="none" w:sz="0" w:space="0" w:color="auto"/>
        <w:right w:val="none" w:sz="0" w:space="0" w:color="auto"/>
      </w:divBdr>
    </w:div>
    <w:div w:id="593519523">
      <w:bodyDiv w:val="1"/>
      <w:marLeft w:val="0"/>
      <w:marRight w:val="0"/>
      <w:marTop w:val="0"/>
      <w:marBottom w:val="0"/>
      <w:divBdr>
        <w:top w:val="none" w:sz="0" w:space="0" w:color="auto"/>
        <w:left w:val="none" w:sz="0" w:space="0" w:color="auto"/>
        <w:bottom w:val="none" w:sz="0" w:space="0" w:color="auto"/>
        <w:right w:val="none" w:sz="0" w:space="0" w:color="auto"/>
      </w:divBdr>
    </w:div>
    <w:div w:id="593629478">
      <w:bodyDiv w:val="1"/>
      <w:marLeft w:val="0"/>
      <w:marRight w:val="0"/>
      <w:marTop w:val="0"/>
      <w:marBottom w:val="0"/>
      <w:divBdr>
        <w:top w:val="none" w:sz="0" w:space="0" w:color="auto"/>
        <w:left w:val="none" w:sz="0" w:space="0" w:color="auto"/>
        <w:bottom w:val="none" w:sz="0" w:space="0" w:color="auto"/>
        <w:right w:val="none" w:sz="0" w:space="0" w:color="auto"/>
      </w:divBdr>
    </w:div>
    <w:div w:id="593632408">
      <w:bodyDiv w:val="1"/>
      <w:marLeft w:val="0"/>
      <w:marRight w:val="0"/>
      <w:marTop w:val="0"/>
      <w:marBottom w:val="0"/>
      <w:divBdr>
        <w:top w:val="none" w:sz="0" w:space="0" w:color="auto"/>
        <w:left w:val="none" w:sz="0" w:space="0" w:color="auto"/>
        <w:bottom w:val="none" w:sz="0" w:space="0" w:color="auto"/>
        <w:right w:val="none" w:sz="0" w:space="0" w:color="auto"/>
      </w:divBdr>
    </w:div>
    <w:div w:id="59363395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
    <w:div w:id="593705509">
      <w:bodyDiv w:val="1"/>
      <w:marLeft w:val="0"/>
      <w:marRight w:val="0"/>
      <w:marTop w:val="0"/>
      <w:marBottom w:val="0"/>
      <w:divBdr>
        <w:top w:val="none" w:sz="0" w:space="0" w:color="auto"/>
        <w:left w:val="none" w:sz="0" w:space="0" w:color="auto"/>
        <w:bottom w:val="none" w:sz="0" w:space="0" w:color="auto"/>
        <w:right w:val="none" w:sz="0" w:space="0" w:color="auto"/>
      </w:divBdr>
    </w:div>
    <w:div w:id="593706145">
      <w:bodyDiv w:val="1"/>
      <w:marLeft w:val="0"/>
      <w:marRight w:val="0"/>
      <w:marTop w:val="0"/>
      <w:marBottom w:val="0"/>
      <w:divBdr>
        <w:top w:val="none" w:sz="0" w:space="0" w:color="auto"/>
        <w:left w:val="none" w:sz="0" w:space="0" w:color="auto"/>
        <w:bottom w:val="none" w:sz="0" w:space="0" w:color="auto"/>
        <w:right w:val="none" w:sz="0" w:space="0" w:color="auto"/>
      </w:divBdr>
    </w:div>
    <w:div w:id="593709935">
      <w:bodyDiv w:val="1"/>
      <w:marLeft w:val="0"/>
      <w:marRight w:val="0"/>
      <w:marTop w:val="0"/>
      <w:marBottom w:val="0"/>
      <w:divBdr>
        <w:top w:val="none" w:sz="0" w:space="0" w:color="auto"/>
        <w:left w:val="none" w:sz="0" w:space="0" w:color="auto"/>
        <w:bottom w:val="none" w:sz="0" w:space="0" w:color="auto"/>
        <w:right w:val="none" w:sz="0" w:space="0" w:color="auto"/>
      </w:divBdr>
    </w:div>
    <w:div w:id="593710473">
      <w:bodyDiv w:val="1"/>
      <w:marLeft w:val="0"/>
      <w:marRight w:val="0"/>
      <w:marTop w:val="0"/>
      <w:marBottom w:val="0"/>
      <w:divBdr>
        <w:top w:val="none" w:sz="0" w:space="0" w:color="auto"/>
        <w:left w:val="none" w:sz="0" w:space="0" w:color="auto"/>
        <w:bottom w:val="none" w:sz="0" w:space="0" w:color="auto"/>
        <w:right w:val="none" w:sz="0" w:space="0" w:color="auto"/>
      </w:divBdr>
    </w:div>
    <w:div w:id="593712004">
      <w:bodyDiv w:val="1"/>
      <w:marLeft w:val="0"/>
      <w:marRight w:val="0"/>
      <w:marTop w:val="0"/>
      <w:marBottom w:val="0"/>
      <w:divBdr>
        <w:top w:val="none" w:sz="0" w:space="0" w:color="auto"/>
        <w:left w:val="none" w:sz="0" w:space="0" w:color="auto"/>
        <w:bottom w:val="none" w:sz="0" w:space="0" w:color="auto"/>
        <w:right w:val="none" w:sz="0" w:space="0" w:color="auto"/>
      </w:divBdr>
    </w:div>
    <w:div w:id="593782799">
      <w:bodyDiv w:val="1"/>
      <w:marLeft w:val="0"/>
      <w:marRight w:val="0"/>
      <w:marTop w:val="0"/>
      <w:marBottom w:val="0"/>
      <w:divBdr>
        <w:top w:val="none" w:sz="0" w:space="0" w:color="auto"/>
        <w:left w:val="none" w:sz="0" w:space="0" w:color="auto"/>
        <w:bottom w:val="none" w:sz="0" w:space="0" w:color="auto"/>
        <w:right w:val="none" w:sz="0" w:space="0" w:color="auto"/>
      </w:divBdr>
    </w:div>
    <w:div w:id="593786506">
      <w:bodyDiv w:val="1"/>
      <w:marLeft w:val="0"/>
      <w:marRight w:val="0"/>
      <w:marTop w:val="0"/>
      <w:marBottom w:val="0"/>
      <w:divBdr>
        <w:top w:val="none" w:sz="0" w:space="0" w:color="auto"/>
        <w:left w:val="none" w:sz="0" w:space="0" w:color="auto"/>
        <w:bottom w:val="none" w:sz="0" w:space="0" w:color="auto"/>
        <w:right w:val="none" w:sz="0" w:space="0" w:color="auto"/>
      </w:divBdr>
    </w:div>
    <w:div w:id="593787284">
      <w:bodyDiv w:val="1"/>
      <w:marLeft w:val="0"/>
      <w:marRight w:val="0"/>
      <w:marTop w:val="0"/>
      <w:marBottom w:val="0"/>
      <w:divBdr>
        <w:top w:val="none" w:sz="0" w:space="0" w:color="auto"/>
        <w:left w:val="none" w:sz="0" w:space="0" w:color="auto"/>
        <w:bottom w:val="none" w:sz="0" w:space="0" w:color="auto"/>
        <w:right w:val="none" w:sz="0" w:space="0" w:color="auto"/>
      </w:divBdr>
    </w:div>
    <w:div w:id="593788216">
      <w:bodyDiv w:val="1"/>
      <w:marLeft w:val="0"/>
      <w:marRight w:val="0"/>
      <w:marTop w:val="0"/>
      <w:marBottom w:val="0"/>
      <w:divBdr>
        <w:top w:val="none" w:sz="0" w:space="0" w:color="auto"/>
        <w:left w:val="none" w:sz="0" w:space="0" w:color="auto"/>
        <w:bottom w:val="none" w:sz="0" w:space="0" w:color="auto"/>
        <w:right w:val="none" w:sz="0" w:space="0" w:color="auto"/>
      </w:divBdr>
    </w:div>
    <w:div w:id="593822467">
      <w:bodyDiv w:val="1"/>
      <w:marLeft w:val="0"/>
      <w:marRight w:val="0"/>
      <w:marTop w:val="0"/>
      <w:marBottom w:val="0"/>
      <w:divBdr>
        <w:top w:val="none" w:sz="0" w:space="0" w:color="auto"/>
        <w:left w:val="none" w:sz="0" w:space="0" w:color="auto"/>
        <w:bottom w:val="none" w:sz="0" w:space="0" w:color="auto"/>
        <w:right w:val="none" w:sz="0" w:space="0" w:color="auto"/>
      </w:divBdr>
    </w:div>
    <w:div w:id="593822991">
      <w:bodyDiv w:val="1"/>
      <w:marLeft w:val="0"/>
      <w:marRight w:val="0"/>
      <w:marTop w:val="0"/>
      <w:marBottom w:val="0"/>
      <w:divBdr>
        <w:top w:val="none" w:sz="0" w:space="0" w:color="auto"/>
        <w:left w:val="none" w:sz="0" w:space="0" w:color="auto"/>
        <w:bottom w:val="none" w:sz="0" w:space="0" w:color="auto"/>
        <w:right w:val="none" w:sz="0" w:space="0" w:color="auto"/>
      </w:divBdr>
    </w:div>
    <w:div w:id="593827333">
      <w:bodyDiv w:val="1"/>
      <w:marLeft w:val="0"/>
      <w:marRight w:val="0"/>
      <w:marTop w:val="0"/>
      <w:marBottom w:val="0"/>
      <w:divBdr>
        <w:top w:val="none" w:sz="0" w:space="0" w:color="auto"/>
        <w:left w:val="none" w:sz="0" w:space="0" w:color="auto"/>
        <w:bottom w:val="none" w:sz="0" w:space="0" w:color="auto"/>
        <w:right w:val="none" w:sz="0" w:space="0" w:color="auto"/>
      </w:divBdr>
    </w:div>
    <w:div w:id="593827610">
      <w:bodyDiv w:val="1"/>
      <w:marLeft w:val="0"/>
      <w:marRight w:val="0"/>
      <w:marTop w:val="0"/>
      <w:marBottom w:val="0"/>
      <w:divBdr>
        <w:top w:val="none" w:sz="0" w:space="0" w:color="auto"/>
        <w:left w:val="none" w:sz="0" w:space="0" w:color="auto"/>
        <w:bottom w:val="none" w:sz="0" w:space="0" w:color="auto"/>
        <w:right w:val="none" w:sz="0" w:space="0" w:color="auto"/>
      </w:divBdr>
    </w:div>
    <w:div w:id="593898531">
      <w:bodyDiv w:val="1"/>
      <w:marLeft w:val="0"/>
      <w:marRight w:val="0"/>
      <w:marTop w:val="0"/>
      <w:marBottom w:val="0"/>
      <w:divBdr>
        <w:top w:val="none" w:sz="0" w:space="0" w:color="auto"/>
        <w:left w:val="none" w:sz="0" w:space="0" w:color="auto"/>
        <w:bottom w:val="none" w:sz="0" w:space="0" w:color="auto"/>
        <w:right w:val="none" w:sz="0" w:space="0" w:color="auto"/>
      </w:divBdr>
    </w:div>
    <w:div w:id="593902166">
      <w:bodyDiv w:val="1"/>
      <w:marLeft w:val="0"/>
      <w:marRight w:val="0"/>
      <w:marTop w:val="0"/>
      <w:marBottom w:val="0"/>
      <w:divBdr>
        <w:top w:val="none" w:sz="0" w:space="0" w:color="auto"/>
        <w:left w:val="none" w:sz="0" w:space="0" w:color="auto"/>
        <w:bottom w:val="none" w:sz="0" w:space="0" w:color="auto"/>
        <w:right w:val="none" w:sz="0" w:space="0" w:color="auto"/>
      </w:divBdr>
    </w:div>
    <w:div w:id="593906456">
      <w:bodyDiv w:val="1"/>
      <w:marLeft w:val="0"/>
      <w:marRight w:val="0"/>
      <w:marTop w:val="0"/>
      <w:marBottom w:val="0"/>
      <w:divBdr>
        <w:top w:val="none" w:sz="0" w:space="0" w:color="auto"/>
        <w:left w:val="none" w:sz="0" w:space="0" w:color="auto"/>
        <w:bottom w:val="none" w:sz="0" w:space="0" w:color="auto"/>
        <w:right w:val="none" w:sz="0" w:space="0" w:color="auto"/>
      </w:divBdr>
    </w:div>
    <w:div w:id="593974314">
      <w:bodyDiv w:val="1"/>
      <w:marLeft w:val="0"/>
      <w:marRight w:val="0"/>
      <w:marTop w:val="0"/>
      <w:marBottom w:val="0"/>
      <w:divBdr>
        <w:top w:val="none" w:sz="0" w:space="0" w:color="auto"/>
        <w:left w:val="none" w:sz="0" w:space="0" w:color="auto"/>
        <w:bottom w:val="none" w:sz="0" w:space="0" w:color="auto"/>
        <w:right w:val="none" w:sz="0" w:space="0" w:color="auto"/>
      </w:divBdr>
    </w:div>
    <w:div w:id="593975265">
      <w:bodyDiv w:val="1"/>
      <w:marLeft w:val="0"/>
      <w:marRight w:val="0"/>
      <w:marTop w:val="0"/>
      <w:marBottom w:val="0"/>
      <w:divBdr>
        <w:top w:val="none" w:sz="0" w:space="0" w:color="auto"/>
        <w:left w:val="none" w:sz="0" w:space="0" w:color="auto"/>
        <w:bottom w:val="none" w:sz="0" w:space="0" w:color="auto"/>
        <w:right w:val="none" w:sz="0" w:space="0" w:color="auto"/>
      </w:divBdr>
    </w:div>
    <w:div w:id="593976752">
      <w:bodyDiv w:val="1"/>
      <w:marLeft w:val="0"/>
      <w:marRight w:val="0"/>
      <w:marTop w:val="0"/>
      <w:marBottom w:val="0"/>
      <w:divBdr>
        <w:top w:val="none" w:sz="0" w:space="0" w:color="auto"/>
        <w:left w:val="none" w:sz="0" w:space="0" w:color="auto"/>
        <w:bottom w:val="none" w:sz="0" w:space="0" w:color="auto"/>
        <w:right w:val="none" w:sz="0" w:space="0" w:color="auto"/>
      </w:divBdr>
    </w:div>
    <w:div w:id="594021202">
      <w:bodyDiv w:val="1"/>
      <w:marLeft w:val="0"/>
      <w:marRight w:val="0"/>
      <w:marTop w:val="0"/>
      <w:marBottom w:val="0"/>
      <w:divBdr>
        <w:top w:val="none" w:sz="0" w:space="0" w:color="auto"/>
        <w:left w:val="none" w:sz="0" w:space="0" w:color="auto"/>
        <w:bottom w:val="none" w:sz="0" w:space="0" w:color="auto"/>
        <w:right w:val="none" w:sz="0" w:space="0" w:color="auto"/>
      </w:divBdr>
    </w:div>
    <w:div w:id="594022718">
      <w:bodyDiv w:val="1"/>
      <w:marLeft w:val="0"/>
      <w:marRight w:val="0"/>
      <w:marTop w:val="0"/>
      <w:marBottom w:val="0"/>
      <w:divBdr>
        <w:top w:val="none" w:sz="0" w:space="0" w:color="auto"/>
        <w:left w:val="none" w:sz="0" w:space="0" w:color="auto"/>
        <w:bottom w:val="none" w:sz="0" w:space="0" w:color="auto"/>
        <w:right w:val="none" w:sz="0" w:space="0" w:color="auto"/>
      </w:divBdr>
    </w:div>
    <w:div w:id="594049564">
      <w:bodyDiv w:val="1"/>
      <w:marLeft w:val="0"/>
      <w:marRight w:val="0"/>
      <w:marTop w:val="0"/>
      <w:marBottom w:val="0"/>
      <w:divBdr>
        <w:top w:val="none" w:sz="0" w:space="0" w:color="auto"/>
        <w:left w:val="none" w:sz="0" w:space="0" w:color="auto"/>
        <w:bottom w:val="none" w:sz="0" w:space="0" w:color="auto"/>
        <w:right w:val="none" w:sz="0" w:space="0" w:color="auto"/>
      </w:divBdr>
    </w:div>
    <w:div w:id="594091848">
      <w:bodyDiv w:val="1"/>
      <w:marLeft w:val="0"/>
      <w:marRight w:val="0"/>
      <w:marTop w:val="0"/>
      <w:marBottom w:val="0"/>
      <w:divBdr>
        <w:top w:val="none" w:sz="0" w:space="0" w:color="auto"/>
        <w:left w:val="none" w:sz="0" w:space="0" w:color="auto"/>
        <w:bottom w:val="none" w:sz="0" w:space="0" w:color="auto"/>
        <w:right w:val="none" w:sz="0" w:space="0" w:color="auto"/>
      </w:divBdr>
    </w:div>
    <w:div w:id="594093621">
      <w:bodyDiv w:val="1"/>
      <w:marLeft w:val="0"/>
      <w:marRight w:val="0"/>
      <w:marTop w:val="0"/>
      <w:marBottom w:val="0"/>
      <w:divBdr>
        <w:top w:val="none" w:sz="0" w:space="0" w:color="auto"/>
        <w:left w:val="none" w:sz="0" w:space="0" w:color="auto"/>
        <w:bottom w:val="none" w:sz="0" w:space="0" w:color="auto"/>
        <w:right w:val="none" w:sz="0" w:space="0" w:color="auto"/>
      </w:divBdr>
    </w:div>
    <w:div w:id="594095253">
      <w:bodyDiv w:val="1"/>
      <w:marLeft w:val="0"/>
      <w:marRight w:val="0"/>
      <w:marTop w:val="0"/>
      <w:marBottom w:val="0"/>
      <w:divBdr>
        <w:top w:val="none" w:sz="0" w:space="0" w:color="auto"/>
        <w:left w:val="none" w:sz="0" w:space="0" w:color="auto"/>
        <w:bottom w:val="none" w:sz="0" w:space="0" w:color="auto"/>
        <w:right w:val="none" w:sz="0" w:space="0" w:color="auto"/>
      </w:divBdr>
    </w:div>
    <w:div w:id="594095362">
      <w:bodyDiv w:val="1"/>
      <w:marLeft w:val="0"/>
      <w:marRight w:val="0"/>
      <w:marTop w:val="0"/>
      <w:marBottom w:val="0"/>
      <w:divBdr>
        <w:top w:val="none" w:sz="0" w:space="0" w:color="auto"/>
        <w:left w:val="none" w:sz="0" w:space="0" w:color="auto"/>
        <w:bottom w:val="none" w:sz="0" w:space="0" w:color="auto"/>
        <w:right w:val="none" w:sz="0" w:space="0" w:color="auto"/>
      </w:divBdr>
    </w:div>
    <w:div w:id="594169922">
      <w:bodyDiv w:val="1"/>
      <w:marLeft w:val="0"/>
      <w:marRight w:val="0"/>
      <w:marTop w:val="0"/>
      <w:marBottom w:val="0"/>
      <w:divBdr>
        <w:top w:val="none" w:sz="0" w:space="0" w:color="auto"/>
        <w:left w:val="none" w:sz="0" w:space="0" w:color="auto"/>
        <w:bottom w:val="none" w:sz="0" w:space="0" w:color="auto"/>
        <w:right w:val="none" w:sz="0" w:space="0" w:color="auto"/>
      </w:divBdr>
    </w:div>
    <w:div w:id="594170955">
      <w:bodyDiv w:val="1"/>
      <w:marLeft w:val="0"/>
      <w:marRight w:val="0"/>
      <w:marTop w:val="0"/>
      <w:marBottom w:val="0"/>
      <w:divBdr>
        <w:top w:val="none" w:sz="0" w:space="0" w:color="auto"/>
        <w:left w:val="none" w:sz="0" w:space="0" w:color="auto"/>
        <w:bottom w:val="none" w:sz="0" w:space="0" w:color="auto"/>
        <w:right w:val="none" w:sz="0" w:space="0" w:color="auto"/>
      </w:divBdr>
    </w:div>
    <w:div w:id="594171157">
      <w:bodyDiv w:val="1"/>
      <w:marLeft w:val="0"/>
      <w:marRight w:val="0"/>
      <w:marTop w:val="0"/>
      <w:marBottom w:val="0"/>
      <w:divBdr>
        <w:top w:val="none" w:sz="0" w:space="0" w:color="auto"/>
        <w:left w:val="none" w:sz="0" w:space="0" w:color="auto"/>
        <w:bottom w:val="none" w:sz="0" w:space="0" w:color="auto"/>
        <w:right w:val="none" w:sz="0" w:space="0" w:color="auto"/>
      </w:divBdr>
    </w:div>
    <w:div w:id="594245587">
      <w:bodyDiv w:val="1"/>
      <w:marLeft w:val="0"/>
      <w:marRight w:val="0"/>
      <w:marTop w:val="0"/>
      <w:marBottom w:val="0"/>
      <w:divBdr>
        <w:top w:val="none" w:sz="0" w:space="0" w:color="auto"/>
        <w:left w:val="none" w:sz="0" w:space="0" w:color="auto"/>
        <w:bottom w:val="none" w:sz="0" w:space="0" w:color="auto"/>
        <w:right w:val="none" w:sz="0" w:space="0" w:color="auto"/>
      </w:divBdr>
    </w:div>
    <w:div w:id="594246589">
      <w:bodyDiv w:val="1"/>
      <w:marLeft w:val="0"/>
      <w:marRight w:val="0"/>
      <w:marTop w:val="0"/>
      <w:marBottom w:val="0"/>
      <w:divBdr>
        <w:top w:val="none" w:sz="0" w:space="0" w:color="auto"/>
        <w:left w:val="none" w:sz="0" w:space="0" w:color="auto"/>
        <w:bottom w:val="none" w:sz="0" w:space="0" w:color="auto"/>
        <w:right w:val="none" w:sz="0" w:space="0" w:color="auto"/>
      </w:divBdr>
    </w:div>
    <w:div w:id="594285559">
      <w:bodyDiv w:val="1"/>
      <w:marLeft w:val="0"/>
      <w:marRight w:val="0"/>
      <w:marTop w:val="0"/>
      <w:marBottom w:val="0"/>
      <w:divBdr>
        <w:top w:val="none" w:sz="0" w:space="0" w:color="auto"/>
        <w:left w:val="none" w:sz="0" w:space="0" w:color="auto"/>
        <w:bottom w:val="none" w:sz="0" w:space="0" w:color="auto"/>
        <w:right w:val="none" w:sz="0" w:space="0" w:color="auto"/>
      </w:divBdr>
    </w:div>
    <w:div w:id="594286505">
      <w:bodyDiv w:val="1"/>
      <w:marLeft w:val="0"/>
      <w:marRight w:val="0"/>
      <w:marTop w:val="0"/>
      <w:marBottom w:val="0"/>
      <w:divBdr>
        <w:top w:val="none" w:sz="0" w:space="0" w:color="auto"/>
        <w:left w:val="none" w:sz="0" w:space="0" w:color="auto"/>
        <w:bottom w:val="none" w:sz="0" w:space="0" w:color="auto"/>
        <w:right w:val="none" w:sz="0" w:space="0" w:color="auto"/>
      </w:divBdr>
    </w:div>
    <w:div w:id="594290483">
      <w:bodyDiv w:val="1"/>
      <w:marLeft w:val="0"/>
      <w:marRight w:val="0"/>
      <w:marTop w:val="0"/>
      <w:marBottom w:val="0"/>
      <w:divBdr>
        <w:top w:val="none" w:sz="0" w:space="0" w:color="auto"/>
        <w:left w:val="none" w:sz="0" w:space="0" w:color="auto"/>
        <w:bottom w:val="none" w:sz="0" w:space="0" w:color="auto"/>
        <w:right w:val="none" w:sz="0" w:space="0" w:color="auto"/>
      </w:divBdr>
    </w:div>
    <w:div w:id="594364060">
      <w:bodyDiv w:val="1"/>
      <w:marLeft w:val="0"/>
      <w:marRight w:val="0"/>
      <w:marTop w:val="0"/>
      <w:marBottom w:val="0"/>
      <w:divBdr>
        <w:top w:val="none" w:sz="0" w:space="0" w:color="auto"/>
        <w:left w:val="none" w:sz="0" w:space="0" w:color="auto"/>
        <w:bottom w:val="none" w:sz="0" w:space="0" w:color="auto"/>
        <w:right w:val="none" w:sz="0" w:space="0" w:color="auto"/>
      </w:divBdr>
    </w:div>
    <w:div w:id="594365063">
      <w:bodyDiv w:val="1"/>
      <w:marLeft w:val="0"/>
      <w:marRight w:val="0"/>
      <w:marTop w:val="0"/>
      <w:marBottom w:val="0"/>
      <w:divBdr>
        <w:top w:val="none" w:sz="0" w:space="0" w:color="auto"/>
        <w:left w:val="none" w:sz="0" w:space="0" w:color="auto"/>
        <w:bottom w:val="none" w:sz="0" w:space="0" w:color="auto"/>
        <w:right w:val="none" w:sz="0" w:space="0" w:color="auto"/>
      </w:divBdr>
    </w:div>
    <w:div w:id="594436273">
      <w:bodyDiv w:val="1"/>
      <w:marLeft w:val="0"/>
      <w:marRight w:val="0"/>
      <w:marTop w:val="0"/>
      <w:marBottom w:val="0"/>
      <w:divBdr>
        <w:top w:val="none" w:sz="0" w:space="0" w:color="auto"/>
        <w:left w:val="none" w:sz="0" w:space="0" w:color="auto"/>
        <w:bottom w:val="none" w:sz="0" w:space="0" w:color="auto"/>
        <w:right w:val="none" w:sz="0" w:space="0" w:color="auto"/>
      </w:divBdr>
    </w:div>
    <w:div w:id="594436717">
      <w:bodyDiv w:val="1"/>
      <w:marLeft w:val="0"/>
      <w:marRight w:val="0"/>
      <w:marTop w:val="0"/>
      <w:marBottom w:val="0"/>
      <w:divBdr>
        <w:top w:val="none" w:sz="0" w:space="0" w:color="auto"/>
        <w:left w:val="none" w:sz="0" w:space="0" w:color="auto"/>
        <w:bottom w:val="none" w:sz="0" w:space="0" w:color="auto"/>
        <w:right w:val="none" w:sz="0" w:space="0" w:color="auto"/>
      </w:divBdr>
    </w:div>
    <w:div w:id="594441974">
      <w:bodyDiv w:val="1"/>
      <w:marLeft w:val="0"/>
      <w:marRight w:val="0"/>
      <w:marTop w:val="0"/>
      <w:marBottom w:val="0"/>
      <w:divBdr>
        <w:top w:val="none" w:sz="0" w:space="0" w:color="auto"/>
        <w:left w:val="none" w:sz="0" w:space="0" w:color="auto"/>
        <w:bottom w:val="none" w:sz="0" w:space="0" w:color="auto"/>
        <w:right w:val="none" w:sz="0" w:space="0" w:color="auto"/>
      </w:divBdr>
    </w:div>
    <w:div w:id="594442192">
      <w:bodyDiv w:val="1"/>
      <w:marLeft w:val="0"/>
      <w:marRight w:val="0"/>
      <w:marTop w:val="0"/>
      <w:marBottom w:val="0"/>
      <w:divBdr>
        <w:top w:val="none" w:sz="0" w:space="0" w:color="auto"/>
        <w:left w:val="none" w:sz="0" w:space="0" w:color="auto"/>
        <w:bottom w:val="none" w:sz="0" w:space="0" w:color="auto"/>
        <w:right w:val="none" w:sz="0" w:space="0" w:color="auto"/>
      </w:divBdr>
    </w:div>
    <w:div w:id="594479863">
      <w:bodyDiv w:val="1"/>
      <w:marLeft w:val="0"/>
      <w:marRight w:val="0"/>
      <w:marTop w:val="0"/>
      <w:marBottom w:val="0"/>
      <w:divBdr>
        <w:top w:val="none" w:sz="0" w:space="0" w:color="auto"/>
        <w:left w:val="none" w:sz="0" w:space="0" w:color="auto"/>
        <w:bottom w:val="none" w:sz="0" w:space="0" w:color="auto"/>
        <w:right w:val="none" w:sz="0" w:space="0" w:color="auto"/>
      </w:divBdr>
    </w:div>
    <w:div w:id="594553112">
      <w:bodyDiv w:val="1"/>
      <w:marLeft w:val="0"/>
      <w:marRight w:val="0"/>
      <w:marTop w:val="0"/>
      <w:marBottom w:val="0"/>
      <w:divBdr>
        <w:top w:val="none" w:sz="0" w:space="0" w:color="auto"/>
        <w:left w:val="none" w:sz="0" w:space="0" w:color="auto"/>
        <w:bottom w:val="none" w:sz="0" w:space="0" w:color="auto"/>
        <w:right w:val="none" w:sz="0" w:space="0" w:color="auto"/>
      </w:divBdr>
    </w:div>
    <w:div w:id="594553133">
      <w:bodyDiv w:val="1"/>
      <w:marLeft w:val="0"/>
      <w:marRight w:val="0"/>
      <w:marTop w:val="0"/>
      <w:marBottom w:val="0"/>
      <w:divBdr>
        <w:top w:val="none" w:sz="0" w:space="0" w:color="auto"/>
        <w:left w:val="none" w:sz="0" w:space="0" w:color="auto"/>
        <w:bottom w:val="none" w:sz="0" w:space="0" w:color="auto"/>
        <w:right w:val="none" w:sz="0" w:space="0" w:color="auto"/>
      </w:divBdr>
    </w:div>
    <w:div w:id="594557290">
      <w:bodyDiv w:val="1"/>
      <w:marLeft w:val="0"/>
      <w:marRight w:val="0"/>
      <w:marTop w:val="0"/>
      <w:marBottom w:val="0"/>
      <w:divBdr>
        <w:top w:val="none" w:sz="0" w:space="0" w:color="auto"/>
        <w:left w:val="none" w:sz="0" w:space="0" w:color="auto"/>
        <w:bottom w:val="none" w:sz="0" w:space="0" w:color="auto"/>
        <w:right w:val="none" w:sz="0" w:space="0" w:color="auto"/>
      </w:divBdr>
    </w:div>
    <w:div w:id="594558647">
      <w:bodyDiv w:val="1"/>
      <w:marLeft w:val="0"/>
      <w:marRight w:val="0"/>
      <w:marTop w:val="0"/>
      <w:marBottom w:val="0"/>
      <w:divBdr>
        <w:top w:val="none" w:sz="0" w:space="0" w:color="auto"/>
        <w:left w:val="none" w:sz="0" w:space="0" w:color="auto"/>
        <w:bottom w:val="none" w:sz="0" w:space="0" w:color="auto"/>
        <w:right w:val="none" w:sz="0" w:space="0" w:color="auto"/>
      </w:divBdr>
    </w:div>
    <w:div w:id="594558990">
      <w:bodyDiv w:val="1"/>
      <w:marLeft w:val="0"/>
      <w:marRight w:val="0"/>
      <w:marTop w:val="0"/>
      <w:marBottom w:val="0"/>
      <w:divBdr>
        <w:top w:val="none" w:sz="0" w:space="0" w:color="auto"/>
        <w:left w:val="none" w:sz="0" w:space="0" w:color="auto"/>
        <w:bottom w:val="none" w:sz="0" w:space="0" w:color="auto"/>
        <w:right w:val="none" w:sz="0" w:space="0" w:color="auto"/>
      </w:divBdr>
    </w:div>
    <w:div w:id="594628881">
      <w:bodyDiv w:val="1"/>
      <w:marLeft w:val="0"/>
      <w:marRight w:val="0"/>
      <w:marTop w:val="0"/>
      <w:marBottom w:val="0"/>
      <w:divBdr>
        <w:top w:val="none" w:sz="0" w:space="0" w:color="auto"/>
        <w:left w:val="none" w:sz="0" w:space="0" w:color="auto"/>
        <w:bottom w:val="none" w:sz="0" w:space="0" w:color="auto"/>
        <w:right w:val="none" w:sz="0" w:space="0" w:color="auto"/>
      </w:divBdr>
    </w:div>
    <w:div w:id="594629808">
      <w:bodyDiv w:val="1"/>
      <w:marLeft w:val="0"/>
      <w:marRight w:val="0"/>
      <w:marTop w:val="0"/>
      <w:marBottom w:val="0"/>
      <w:divBdr>
        <w:top w:val="none" w:sz="0" w:space="0" w:color="auto"/>
        <w:left w:val="none" w:sz="0" w:space="0" w:color="auto"/>
        <w:bottom w:val="none" w:sz="0" w:space="0" w:color="auto"/>
        <w:right w:val="none" w:sz="0" w:space="0" w:color="auto"/>
      </w:divBdr>
    </w:div>
    <w:div w:id="594634325">
      <w:bodyDiv w:val="1"/>
      <w:marLeft w:val="0"/>
      <w:marRight w:val="0"/>
      <w:marTop w:val="0"/>
      <w:marBottom w:val="0"/>
      <w:divBdr>
        <w:top w:val="none" w:sz="0" w:space="0" w:color="auto"/>
        <w:left w:val="none" w:sz="0" w:space="0" w:color="auto"/>
        <w:bottom w:val="none" w:sz="0" w:space="0" w:color="auto"/>
        <w:right w:val="none" w:sz="0" w:space="0" w:color="auto"/>
      </w:divBdr>
    </w:div>
    <w:div w:id="594634865">
      <w:bodyDiv w:val="1"/>
      <w:marLeft w:val="0"/>
      <w:marRight w:val="0"/>
      <w:marTop w:val="0"/>
      <w:marBottom w:val="0"/>
      <w:divBdr>
        <w:top w:val="none" w:sz="0" w:space="0" w:color="auto"/>
        <w:left w:val="none" w:sz="0" w:space="0" w:color="auto"/>
        <w:bottom w:val="none" w:sz="0" w:space="0" w:color="auto"/>
        <w:right w:val="none" w:sz="0" w:space="0" w:color="auto"/>
      </w:divBdr>
    </w:div>
    <w:div w:id="594674904">
      <w:bodyDiv w:val="1"/>
      <w:marLeft w:val="0"/>
      <w:marRight w:val="0"/>
      <w:marTop w:val="0"/>
      <w:marBottom w:val="0"/>
      <w:divBdr>
        <w:top w:val="none" w:sz="0" w:space="0" w:color="auto"/>
        <w:left w:val="none" w:sz="0" w:space="0" w:color="auto"/>
        <w:bottom w:val="none" w:sz="0" w:space="0" w:color="auto"/>
        <w:right w:val="none" w:sz="0" w:space="0" w:color="auto"/>
      </w:divBdr>
    </w:div>
    <w:div w:id="594674923">
      <w:bodyDiv w:val="1"/>
      <w:marLeft w:val="0"/>
      <w:marRight w:val="0"/>
      <w:marTop w:val="0"/>
      <w:marBottom w:val="0"/>
      <w:divBdr>
        <w:top w:val="none" w:sz="0" w:space="0" w:color="auto"/>
        <w:left w:val="none" w:sz="0" w:space="0" w:color="auto"/>
        <w:bottom w:val="none" w:sz="0" w:space="0" w:color="auto"/>
        <w:right w:val="none" w:sz="0" w:space="0" w:color="auto"/>
      </w:divBdr>
    </w:div>
    <w:div w:id="594675781">
      <w:bodyDiv w:val="1"/>
      <w:marLeft w:val="0"/>
      <w:marRight w:val="0"/>
      <w:marTop w:val="0"/>
      <w:marBottom w:val="0"/>
      <w:divBdr>
        <w:top w:val="none" w:sz="0" w:space="0" w:color="auto"/>
        <w:left w:val="none" w:sz="0" w:space="0" w:color="auto"/>
        <w:bottom w:val="none" w:sz="0" w:space="0" w:color="auto"/>
        <w:right w:val="none" w:sz="0" w:space="0" w:color="auto"/>
      </w:divBdr>
    </w:div>
    <w:div w:id="594703033">
      <w:bodyDiv w:val="1"/>
      <w:marLeft w:val="0"/>
      <w:marRight w:val="0"/>
      <w:marTop w:val="0"/>
      <w:marBottom w:val="0"/>
      <w:divBdr>
        <w:top w:val="none" w:sz="0" w:space="0" w:color="auto"/>
        <w:left w:val="none" w:sz="0" w:space="0" w:color="auto"/>
        <w:bottom w:val="none" w:sz="0" w:space="0" w:color="auto"/>
        <w:right w:val="none" w:sz="0" w:space="0" w:color="auto"/>
      </w:divBdr>
    </w:div>
    <w:div w:id="594704305">
      <w:bodyDiv w:val="1"/>
      <w:marLeft w:val="0"/>
      <w:marRight w:val="0"/>
      <w:marTop w:val="0"/>
      <w:marBottom w:val="0"/>
      <w:divBdr>
        <w:top w:val="none" w:sz="0" w:space="0" w:color="auto"/>
        <w:left w:val="none" w:sz="0" w:space="0" w:color="auto"/>
        <w:bottom w:val="none" w:sz="0" w:space="0" w:color="auto"/>
        <w:right w:val="none" w:sz="0" w:space="0" w:color="auto"/>
      </w:divBdr>
    </w:div>
    <w:div w:id="594704808">
      <w:bodyDiv w:val="1"/>
      <w:marLeft w:val="0"/>
      <w:marRight w:val="0"/>
      <w:marTop w:val="0"/>
      <w:marBottom w:val="0"/>
      <w:divBdr>
        <w:top w:val="none" w:sz="0" w:space="0" w:color="auto"/>
        <w:left w:val="none" w:sz="0" w:space="0" w:color="auto"/>
        <w:bottom w:val="none" w:sz="0" w:space="0" w:color="auto"/>
        <w:right w:val="none" w:sz="0" w:space="0" w:color="auto"/>
      </w:divBdr>
    </w:div>
    <w:div w:id="594751554">
      <w:bodyDiv w:val="1"/>
      <w:marLeft w:val="0"/>
      <w:marRight w:val="0"/>
      <w:marTop w:val="0"/>
      <w:marBottom w:val="0"/>
      <w:divBdr>
        <w:top w:val="none" w:sz="0" w:space="0" w:color="auto"/>
        <w:left w:val="none" w:sz="0" w:space="0" w:color="auto"/>
        <w:bottom w:val="none" w:sz="0" w:space="0" w:color="auto"/>
        <w:right w:val="none" w:sz="0" w:space="0" w:color="auto"/>
      </w:divBdr>
    </w:div>
    <w:div w:id="594752096">
      <w:bodyDiv w:val="1"/>
      <w:marLeft w:val="0"/>
      <w:marRight w:val="0"/>
      <w:marTop w:val="0"/>
      <w:marBottom w:val="0"/>
      <w:divBdr>
        <w:top w:val="none" w:sz="0" w:space="0" w:color="auto"/>
        <w:left w:val="none" w:sz="0" w:space="0" w:color="auto"/>
        <w:bottom w:val="none" w:sz="0" w:space="0" w:color="auto"/>
        <w:right w:val="none" w:sz="0" w:space="0" w:color="auto"/>
      </w:divBdr>
    </w:div>
    <w:div w:id="594753617">
      <w:bodyDiv w:val="1"/>
      <w:marLeft w:val="0"/>
      <w:marRight w:val="0"/>
      <w:marTop w:val="0"/>
      <w:marBottom w:val="0"/>
      <w:divBdr>
        <w:top w:val="none" w:sz="0" w:space="0" w:color="auto"/>
        <w:left w:val="none" w:sz="0" w:space="0" w:color="auto"/>
        <w:bottom w:val="none" w:sz="0" w:space="0" w:color="auto"/>
        <w:right w:val="none" w:sz="0" w:space="0" w:color="auto"/>
      </w:divBdr>
    </w:div>
    <w:div w:id="594823432">
      <w:bodyDiv w:val="1"/>
      <w:marLeft w:val="0"/>
      <w:marRight w:val="0"/>
      <w:marTop w:val="0"/>
      <w:marBottom w:val="0"/>
      <w:divBdr>
        <w:top w:val="none" w:sz="0" w:space="0" w:color="auto"/>
        <w:left w:val="none" w:sz="0" w:space="0" w:color="auto"/>
        <w:bottom w:val="none" w:sz="0" w:space="0" w:color="auto"/>
        <w:right w:val="none" w:sz="0" w:space="0" w:color="auto"/>
      </w:divBdr>
    </w:div>
    <w:div w:id="594829894">
      <w:bodyDiv w:val="1"/>
      <w:marLeft w:val="0"/>
      <w:marRight w:val="0"/>
      <w:marTop w:val="0"/>
      <w:marBottom w:val="0"/>
      <w:divBdr>
        <w:top w:val="none" w:sz="0" w:space="0" w:color="auto"/>
        <w:left w:val="none" w:sz="0" w:space="0" w:color="auto"/>
        <w:bottom w:val="none" w:sz="0" w:space="0" w:color="auto"/>
        <w:right w:val="none" w:sz="0" w:space="0" w:color="auto"/>
      </w:divBdr>
    </w:div>
    <w:div w:id="594830637">
      <w:bodyDiv w:val="1"/>
      <w:marLeft w:val="0"/>
      <w:marRight w:val="0"/>
      <w:marTop w:val="0"/>
      <w:marBottom w:val="0"/>
      <w:divBdr>
        <w:top w:val="none" w:sz="0" w:space="0" w:color="auto"/>
        <w:left w:val="none" w:sz="0" w:space="0" w:color="auto"/>
        <w:bottom w:val="none" w:sz="0" w:space="0" w:color="auto"/>
        <w:right w:val="none" w:sz="0" w:space="0" w:color="auto"/>
      </w:divBdr>
    </w:div>
    <w:div w:id="594872777">
      <w:bodyDiv w:val="1"/>
      <w:marLeft w:val="0"/>
      <w:marRight w:val="0"/>
      <w:marTop w:val="0"/>
      <w:marBottom w:val="0"/>
      <w:divBdr>
        <w:top w:val="none" w:sz="0" w:space="0" w:color="auto"/>
        <w:left w:val="none" w:sz="0" w:space="0" w:color="auto"/>
        <w:bottom w:val="none" w:sz="0" w:space="0" w:color="auto"/>
        <w:right w:val="none" w:sz="0" w:space="0" w:color="auto"/>
      </w:divBdr>
    </w:div>
    <w:div w:id="594897427">
      <w:bodyDiv w:val="1"/>
      <w:marLeft w:val="0"/>
      <w:marRight w:val="0"/>
      <w:marTop w:val="0"/>
      <w:marBottom w:val="0"/>
      <w:divBdr>
        <w:top w:val="none" w:sz="0" w:space="0" w:color="auto"/>
        <w:left w:val="none" w:sz="0" w:space="0" w:color="auto"/>
        <w:bottom w:val="none" w:sz="0" w:space="0" w:color="auto"/>
        <w:right w:val="none" w:sz="0" w:space="0" w:color="auto"/>
      </w:divBdr>
    </w:div>
    <w:div w:id="594897952">
      <w:bodyDiv w:val="1"/>
      <w:marLeft w:val="0"/>
      <w:marRight w:val="0"/>
      <w:marTop w:val="0"/>
      <w:marBottom w:val="0"/>
      <w:divBdr>
        <w:top w:val="none" w:sz="0" w:space="0" w:color="auto"/>
        <w:left w:val="none" w:sz="0" w:space="0" w:color="auto"/>
        <w:bottom w:val="none" w:sz="0" w:space="0" w:color="auto"/>
        <w:right w:val="none" w:sz="0" w:space="0" w:color="auto"/>
      </w:divBdr>
    </w:div>
    <w:div w:id="594899950">
      <w:bodyDiv w:val="1"/>
      <w:marLeft w:val="0"/>
      <w:marRight w:val="0"/>
      <w:marTop w:val="0"/>
      <w:marBottom w:val="0"/>
      <w:divBdr>
        <w:top w:val="none" w:sz="0" w:space="0" w:color="auto"/>
        <w:left w:val="none" w:sz="0" w:space="0" w:color="auto"/>
        <w:bottom w:val="none" w:sz="0" w:space="0" w:color="auto"/>
        <w:right w:val="none" w:sz="0" w:space="0" w:color="auto"/>
      </w:divBdr>
    </w:div>
    <w:div w:id="594939180">
      <w:bodyDiv w:val="1"/>
      <w:marLeft w:val="0"/>
      <w:marRight w:val="0"/>
      <w:marTop w:val="0"/>
      <w:marBottom w:val="0"/>
      <w:divBdr>
        <w:top w:val="none" w:sz="0" w:space="0" w:color="auto"/>
        <w:left w:val="none" w:sz="0" w:space="0" w:color="auto"/>
        <w:bottom w:val="none" w:sz="0" w:space="0" w:color="auto"/>
        <w:right w:val="none" w:sz="0" w:space="0" w:color="auto"/>
      </w:divBdr>
    </w:div>
    <w:div w:id="594944689">
      <w:bodyDiv w:val="1"/>
      <w:marLeft w:val="0"/>
      <w:marRight w:val="0"/>
      <w:marTop w:val="0"/>
      <w:marBottom w:val="0"/>
      <w:divBdr>
        <w:top w:val="none" w:sz="0" w:space="0" w:color="auto"/>
        <w:left w:val="none" w:sz="0" w:space="0" w:color="auto"/>
        <w:bottom w:val="none" w:sz="0" w:space="0" w:color="auto"/>
        <w:right w:val="none" w:sz="0" w:space="0" w:color="auto"/>
      </w:divBdr>
    </w:div>
    <w:div w:id="594945807">
      <w:bodyDiv w:val="1"/>
      <w:marLeft w:val="0"/>
      <w:marRight w:val="0"/>
      <w:marTop w:val="0"/>
      <w:marBottom w:val="0"/>
      <w:divBdr>
        <w:top w:val="none" w:sz="0" w:space="0" w:color="auto"/>
        <w:left w:val="none" w:sz="0" w:space="0" w:color="auto"/>
        <w:bottom w:val="none" w:sz="0" w:space="0" w:color="auto"/>
        <w:right w:val="none" w:sz="0" w:space="0" w:color="auto"/>
      </w:divBdr>
    </w:div>
    <w:div w:id="594948292">
      <w:bodyDiv w:val="1"/>
      <w:marLeft w:val="0"/>
      <w:marRight w:val="0"/>
      <w:marTop w:val="0"/>
      <w:marBottom w:val="0"/>
      <w:divBdr>
        <w:top w:val="none" w:sz="0" w:space="0" w:color="auto"/>
        <w:left w:val="none" w:sz="0" w:space="0" w:color="auto"/>
        <w:bottom w:val="none" w:sz="0" w:space="0" w:color="auto"/>
        <w:right w:val="none" w:sz="0" w:space="0" w:color="auto"/>
      </w:divBdr>
    </w:div>
    <w:div w:id="595014223">
      <w:bodyDiv w:val="1"/>
      <w:marLeft w:val="0"/>
      <w:marRight w:val="0"/>
      <w:marTop w:val="0"/>
      <w:marBottom w:val="0"/>
      <w:divBdr>
        <w:top w:val="none" w:sz="0" w:space="0" w:color="auto"/>
        <w:left w:val="none" w:sz="0" w:space="0" w:color="auto"/>
        <w:bottom w:val="none" w:sz="0" w:space="0" w:color="auto"/>
        <w:right w:val="none" w:sz="0" w:space="0" w:color="auto"/>
      </w:divBdr>
    </w:div>
    <w:div w:id="595014768">
      <w:bodyDiv w:val="1"/>
      <w:marLeft w:val="0"/>
      <w:marRight w:val="0"/>
      <w:marTop w:val="0"/>
      <w:marBottom w:val="0"/>
      <w:divBdr>
        <w:top w:val="none" w:sz="0" w:space="0" w:color="auto"/>
        <w:left w:val="none" w:sz="0" w:space="0" w:color="auto"/>
        <w:bottom w:val="none" w:sz="0" w:space="0" w:color="auto"/>
        <w:right w:val="none" w:sz="0" w:space="0" w:color="auto"/>
      </w:divBdr>
    </w:div>
    <w:div w:id="595016563">
      <w:bodyDiv w:val="1"/>
      <w:marLeft w:val="0"/>
      <w:marRight w:val="0"/>
      <w:marTop w:val="0"/>
      <w:marBottom w:val="0"/>
      <w:divBdr>
        <w:top w:val="none" w:sz="0" w:space="0" w:color="auto"/>
        <w:left w:val="none" w:sz="0" w:space="0" w:color="auto"/>
        <w:bottom w:val="none" w:sz="0" w:space="0" w:color="auto"/>
        <w:right w:val="none" w:sz="0" w:space="0" w:color="auto"/>
      </w:divBdr>
    </w:div>
    <w:div w:id="595093149">
      <w:bodyDiv w:val="1"/>
      <w:marLeft w:val="0"/>
      <w:marRight w:val="0"/>
      <w:marTop w:val="0"/>
      <w:marBottom w:val="0"/>
      <w:divBdr>
        <w:top w:val="none" w:sz="0" w:space="0" w:color="auto"/>
        <w:left w:val="none" w:sz="0" w:space="0" w:color="auto"/>
        <w:bottom w:val="none" w:sz="0" w:space="0" w:color="auto"/>
        <w:right w:val="none" w:sz="0" w:space="0" w:color="auto"/>
      </w:divBdr>
    </w:div>
    <w:div w:id="595093692">
      <w:bodyDiv w:val="1"/>
      <w:marLeft w:val="0"/>
      <w:marRight w:val="0"/>
      <w:marTop w:val="0"/>
      <w:marBottom w:val="0"/>
      <w:divBdr>
        <w:top w:val="none" w:sz="0" w:space="0" w:color="auto"/>
        <w:left w:val="none" w:sz="0" w:space="0" w:color="auto"/>
        <w:bottom w:val="none" w:sz="0" w:space="0" w:color="auto"/>
        <w:right w:val="none" w:sz="0" w:space="0" w:color="auto"/>
      </w:divBdr>
    </w:div>
    <w:div w:id="595094840">
      <w:bodyDiv w:val="1"/>
      <w:marLeft w:val="0"/>
      <w:marRight w:val="0"/>
      <w:marTop w:val="0"/>
      <w:marBottom w:val="0"/>
      <w:divBdr>
        <w:top w:val="none" w:sz="0" w:space="0" w:color="auto"/>
        <w:left w:val="none" w:sz="0" w:space="0" w:color="auto"/>
        <w:bottom w:val="none" w:sz="0" w:space="0" w:color="auto"/>
        <w:right w:val="none" w:sz="0" w:space="0" w:color="auto"/>
      </w:divBdr>
    </w:div>
    <w:div w:id="595207728">
      <w:bodyDiv w:val="1"/>
      <w:marLeft w:val="0"/>
      <w:marRight w:val="0"/>
      <w:marTop w:val="0"/>
      <w:marBottom w:val="0"/>
      <w:divBdr>
        <w:top w:val="none" w:sz="0" w:space="0" w:color="auto"/>
        <w:left w:val="none" w:sz="0" w:space="0" w:color="auto"/>
        <w:bottom w:val="none" w:sz="0" w:space="0" w:color="auto"/>
        <w:right w:val="none" w:sz="0" w:space="0" w:color="auto"/>
      </w:divBdr>
    </w:div>
    <w:div w:id="595210088">
      <w:bodyDiv w:val="1"/>
      <w:marLeft w:val="0"/>
      <w:marRight w:val="0"/>
      <w:marTop w:val="0"/>
      <w:marBottom w:val="0"/>
      <w:divBdr>
        <w:top w:val="none" w:sz="0" w:space="0" w:color="auto"/>
        <w:left w:val="none" w:sz="0" w:space="0" w:color="auto"/>
        <w:bottom w:val="none" w:sz="0" w:space="0" w:color="auto"/>
        <w:right w:val="none" w:sz="0" w:space="0" w:color="auto"/>
      </w:divBdr>
    </w:div>
    <w:div w:id="595210808">
      <w:bodyDiv w:val="1"/>
      <w:marLeft w:val="0"/>
      <w:marRight w:val="0"/>
      <w:marTop w:val="0"/>
      <w:marBottom w:val="0"/>
      <w:divBdr>
        <w:top w:val="none" w:sz="0" w:space="0" w:color="auto"/>
        <w:left w:val="none" w:sz="0" w:space="0" w:color="auto"/>
        <w:bottom w:val="none" w:sz="0" w:space="0" w:color="auto"/>
        <w:right w:val="none" w:sz="0" w:space="0" w:color="auto"/>
      </w:divBdr>
    </w:div>
    <w:div w:id="595211956">
      <w:bodyDiv w:val="1"/>
      <w:marLeft w:val="0"/>
      <w:marRight w:val="0"/>
      <w:marTop w:val="0"/>
      <w:marBottom w:val="0"/>
      <w:divBdr>
        <w:top w:val="none" w:sz="0" w:space="0" w:color="auto"/>
        <w:left w:val="none" w:sz="0" w:space="0" w:color="auto"/>
        <w:bottom w:val="none" w:sz="0" w:space="0" w:color="auto"/>
        <w:right w:val="none" w:sz="0" w:space="0" w:color="auto"/>
      </w:divBdr>
    </w:div>
    <w:div w:id="595216389">
      <w:bodyDiv w:val="1"/>
      <w:marLeft w:val="0"/>
      <w:marRight w:val="0"/>
      <w:marTop w:val="0"/>
      <w:marBottom w:val="0"/>
      <w:divBdr>
        <w:top w:val="none" w:sz="0" w:space="0" w:color="auto"/>
        <w:left w:val="none" w:sz="0" w:space="0" w:color="auto"/>
        <w:bottom w:val="none" w:sz="0" w:space="0" w:color="auto"/>
        <w:right w:val="none" w:sz="0" w:space="0" w:color="auto"/>
      </w:divBdr>
    </w:div>
    <w:div w:id="595283673">
      <w:bodyDiv w:val="1"/>
      <w:marLeft w:val="0"/>
      <w:marRight w:val="0"/>
      <w:marTop w:val="0"/>
      <w:marBottom w:val="0"/>
      <w:divBdr>
        <w:top w:val="none" w:sz="0" w:space="0" w:color="auto"/>
        <w:left w:val="none" w:sz="0" w:space="0" w:color="auto"/>
        <w:bottom w:val="none" w:sz="0" w:space="0" w:color="auto"/>
        <w:right w:val="none" w:sz="0" w:space="0" w:color="auto"/>
      </w:divBdr>
    </w:div>
    <w:div w:id="595285454">
      <w:bodyDiv w:val="1"/>
      <w:marLeft w:val="0"/>
      <w:marRight w:val="0"/>
      <w:marTop w:val="0"/>
      <w:marBottom w:val="0"/>
      <w:divBdr>
        <w:top w:val="none" w:sz="0" w:space="0" w:color="auto"/>
        <w:left w:val="none" w:sz="0" w:space="0" w:color="auto"/>
        <w:bottom w:val="none" w:sz="0" w:space="0" w:color="auto"/>
        <w:right w:val="none" w:sz="0" w:space="0" w:color="auto"/>
      </w:divBdr>
    </w:div>
    <w:div w:id="595286198">
      <w:bodyDiv w:val="1"/>
      <w:marLeft w:val="0"/>
      <w:marRight w:val="0"/>
      <w:marTop w:val="0"/>
      <w:marBottom w:val="0"/>
      <w:divBdr>
        <w:top w:val="none" w:sz="0" w:space="0" w:color="auto"/>
        <w:left w:val="none" w:sz="0" w:space="0" w:color="auto"/>
        <w:bottom w:val="none" w:sz="0" w:space="0" w:color="auto"/>
        <w:right w:val="none" w:sz="0" w:space="0" w:color="auto"/>
      </w:divBdr>
    </w:div>
    <w:div w:id="595286234">
      <w:bodyDiv w:val="1"/>
      <w:marLeft w:val="0"/>
      <w:marRight w:val="0"/>
      <w:marTop w:val="0"/>
      <w:marBottom w:val="0"/>
      <w:divBdr>
        <w:top w:val="none" w:sz="0" w:space="0" w:color="auto"/>
        <w:left w:val="none" w:sz="0" w:space="0" w:color="auto"/>
        <w:bottom w:val="none" w:sz="0" w:space="0" w:color="auto"/>
        <w:right w:val="none" w:sz="0" w:space="0" w:color="auto"/>
      </w:divBdr>
    </w:div>
    <w:div w:id="595288960">
      <w:bodyDiv w:val="1"/>
      <w:marLeft w:val="0"/>
      <w:marRight w:val="0"/>
      <w:marTop w:val="0"/>
      <w:marBottom w:val="0"/>
      <w:divBdr>
        <w:top w:val="none" w:sz="0" w:space="0" w:color="auto"/>
        <w:left w:val="none" w:sz="0" w:space="0" w:color="auto"/>
        <w:bottom w:val="none" w:sz="0" w:space="0" w:color="auto"/>
        <w:right w:val="none" w:sz="0" w:space="0" w:color="auto"/>
      </w:divBdr>
    </w:div>
    <w:div w:id="595289260">
      <w:bodyDiv w:val="1"/>
      <w:marLeft w:val="0"/>
      <w:marRight w:val="0"/>
      <w:marTop w:val="0"/>
      <w:marBottom w:val="0"/>
      <w:divBdr>
        <w:top w:val="none" w:sz="0" w:space="0" w:color="auto"/>
        <w:left w:val="none" w:sz="0" w:space="0" w:color="auto"/>
        <w:bottom w:val="none" w:sz="0" w:space="0" w:color="auto"/>
        <w:right w:val="none" w:sz="0" w:space="0" w:color="auto"/>
      </w:divBdr>
    </w:div>
    <w:div w:id="595289672">
      <w:bodyDiv w:val="1"/>
      <w:marLeft w:val="0"/>
      <w:marRight w:val="0"/>
      <w:marTop w:val="0"/>
      <w:marBottom w:val="0"/>
      <w:divBdr>
        <w:top w:val="none" w:sz="0" w:space="0" w:color="auto"/>
        <w:left w:val="none" w:sz="0" w:space="0" w:color="auto"/>
        <w:bottom w:val="none" w:sz="0" w:space="0" w:color="auto"/>
        <w:right w:val="none" w:sz="0" w:space="0" w:color="auto"/>
      </w:divBdr>
    </w:div>
    <w:div w:id="595332477">
      <w:bodyDiv w:val="1"/>
      <w:marLeft w:val="0"/>
      <w:marRight w:val="0"/>
      <w:marTop w:val="0"/>
      <w:marBottom w:val="0"/>
      <w:divBdr>
        <w:top w:val="none" w:sz="0" w:space="0" w:color="auto"/>
        <w:left w:val="none" w:sz="0" w:space="0" w:color="auto"/>
        <w:bottom w:val="none" w:sz="0" w:space="0" w:color="auto"/>
        <w:right w:val="none" w:sz="0" w:space="0" w:color="auto"/>
      </w:divBdr>
    </w:div>
    <w:div w:id="595332674">
      <w:bodyDiv w:val="1"/>
      <w:marLeft w:val="0"/>
      <w:marRight w:val="0"/>
      <w:marTop w:val="0"/>
      <w:marBottom w:val="0"/>
      <w:divBdr>
        <w:top w:val="none" w:sz="0" w:space="0" w:color="auto"/>
        <w:left w:val="none" w:sz="0" w:space="0" w:color="auto"/>
        <w:bottom w:val="none" w:sz="0" w:space="0" w:color="auto"/>
        <w:right w:val="none" w:sz="0" w:space="0" w:color="auto"/>
      </w:divBdr>
    </w:div>
    <w:div w:id="595332707">
      <w:bodyDiv w:val="1"/>
      <w:marLeft w:val="0"/>
      <w:marRight w:val="0"/>
      <w:marTop w:val="0"/>
      <w:marBottom w:val="0"/>
      <w:divBdr>
        <w:top w:val="none" w:sz="0" w:space="0" w:color="auto"/>
        <w:left w:val="none" w:sz="0" w:space="0" w:color="auto"/>
        <w:bottom w:val="none" w:sz="0" w:space="0" w:color="auto"/>
        <w:right w:val="none" w:sz="0" w:space="0" w:color="auto"/>
      </w:divBdr>
    </w:div>
    <w:div w:id="595361274">
      <w:bodyDiv w:val="1"/>
      <w:marLeft w:val="0"/>
      <w:marRight w:val="0"/>
      <w:marTop w:val="0"/>
      <w:marBottom w:val="0"/>
      <w:divBdr>
        <w:top w:val="none" w:sz="0" w:space="0" w:color="auto"/>
        <w:left w:val="none" w:sz="0" w:space="0" w:color="auto"/>
        <w:bottom w:val="none" w:sz="0" w:space="0" w:color="auto"/>
        <w:right w:val="none" w:sz="0" w:space="0" w:color="auto"/>
      </w:divBdr>
    </w:div>
    <w:div w:id="595404567">
      <w:bodyDiv w:val="1"/>
      <w:marLeft w:val="0"/>
      <w:marRight w:val="0"/>
      <w:marTop w:val="0"/>
      <w:marBottom w:val="0"/>
      <w:divBdr>
        <w:top w:val="none" w:sz="0" w:space="0" w:color="auto"/>
        <w:left w:val="none" w:sz="0" w:space="0" w:color="auto"/>
        <w:bottom w:val="none" w:sz="0" w:space="0" w:color="auto"/>
        <w:right w:val="none" w:sz="0" w:space="0" w:color="auto"/>
      </w:divBdr>
    </w:div>
    <w:div w:id="595405748">
      <w:bodyDiv w:val="1"/>
      <w:marLeft w:val="0"/>
      <w:marRight w:val="0"/>
      <w:marTop w:val="0"/>
      <w:marBottom w:val="0"/>
      <w:divBdr>
        <w:top w:val="none" w:sz="0" w:space="0" w:color="auto"/>
        <w:left w:val="none" w:sz="0" w:space="0" w:color="auto"/>
        <w:bottom w:val="none" w:sz="0" w:space="0" w:color="auto"/>
        <w:right w:val="none" w:sz="0" w:space="0" w:color="auto"/>
      </w:divBdr>
    </w:div>
    <w:div w:id="595410353">
      <w:bodyDiv w:val="1"/>
      <w:marLeft w:val="0"/>
      <w:marRight w:val="0"/>
      <w:marTop w:val="0"/>
      <w:marBottom w:val="0"/>
      <w:divBdr>
        <w:top w:val="none" w:sz="0" w:space="0" w:color="auto"/>
        <w:left w:val="none" w:sz="0" w:space="0" w:color="auto"/>
        <w:bottom w:val="none" w:sz="0" w:space="0" w:color="auto"/>
        <w:right w:val="none" w:sz="0" w:space="0" w:color="auto"/>
      </w:divBdr>
    </w:div>
    <w:div w:id="595477947">
      <w:bodyDiv w:val="1"/>
      <w:marLeft w:val="0"/>
      <w:marRight w:val="0"/>
      <w:marTop w:val="0"/>
      <w:marBottom w:val="0"/>
      <w:divBdr>
        <w:top w:val="none" w:sz="0" w:space="0" w:color="auto"/>
        <w:left w:val="none" w:sz="0" w:space="0" w:color="auto"/>
        <w:bottom w:val="none" w:sz="0" w:space="0" w:color="auto"/>
        <w:right w:val="none" w:sz="0" w:space="0" w:color="auto"/>
      </w:divBdr>
    </w:div>
    <w:div w:id="595479535">
      <w:bodyDiv w:val="1"/>
      <w:marLeft w:val="0"/>
      <w:marRight w:val="0"/>
      <w:marTop w:val="0"/>
      <w:marBottom w:val="0"/>
      <w:divBdr>
        <w:top w:val="none" w:sz="0" w:space="0" w:color="auto"/>
        <w:left w:val="none" w:sz="0" w:space="0" w:color="auto"/>
        <w:bottom w:val="none" w:sz="0" w:space="0" w:color="auto"/>
        <w:right w:val="none" w:sz="0" w:space="0" w:color="auto"/>
      </w:divBdr>
    </w:div>
    <w:div w:id="595483939">
      <w:bodyDiv w:val="1"/>
      <w:marLeft w:val="0"/>
      <w:marRight w:val="0"/>
      <w:marTop w:val="0"/>
      <w:marBottom w:val="0"/>
      <w:divBdr>
        <w:top w:val="none" w:sz="0" w:space="0" w:color="auto"/>
        <w:left w:val="none" w:sz="0" w:space="0" w:color="auto"/>
        <w:bottom w:val="none" w:sz="0" w:space="0" w:color="auto"/>
        <w:right w:val="none" w:sz="0" w:space="0" w:color="auto"/>
      </w:divBdr>
    </w:div>
    <w:div w:id="595485079">
      <w:bodyDiv w:val="1"/>
      <w:marLeft w:val="0"/>
      <w:marRight w:val="0"/>
      <w:marTop w:val="0"/>
      <w:marBottom w:val="0"/>
      <w:divBdr>
        <w:top w:val="none" w:sz="0" w:space="0" w:color="auto"/>
        <w:left w:val="none" w:sz="0" w:space="0" w:color="auto"/>
        <w:bottom w:val="none" w:sz="0" w:space="0" w:color="auto"/>
        <w:right w:val="none" w:sz="0" w:space="0" w:color="auto"/>
      </w:divBdr>
    </w:div>
    <w:div w:id="595485349">
      <w:bodyDiv w:val="1"/>
      <w:marLeft w:val="0"/>
      <w:marRight w:val="0"/>
      <w:marTop w:val="0"/>
      <w:marBottom w:val="0"/>
      <w:divBdr>
        <w:top w:val="none" w:sz="0" w:space="0" w:color="auto"/>
        <w:left w:val="none" w:sz="0" w:space="0" w:color="auto"/>
        <w:bottom w:val="none" w:sz="0" w:space="0" w:color="auto"/>
        <w:right w:val="none" w:sz="0" w:space="0" w:color="auto"/>
      </w:divBdr>
    </w:div>
    <w:div w:id="595525982">
      <w:bodyDiv w:val="1"/>
      <w:marLeft w:val="0"/>
      <w:marRight w:val="0"/>
      <w:marTop w:val="0"/>
      <w:marBottom w:val="0"/>
      <w:divBdr>
        <w:top w:val="none" w:sz="0" w:space="0" w:color="auto"/>
        <w:left w:val="none" w:sz="0" w:space="0" w:color="auto"/>
        <w:bottom w:val="none" w:sz="0" w:space="0" w:color="auto"/>
        <w:right w:val="none" w:sz="0" w:space="0" w:color="auto"/>
      </w:divBdr>
    </w:div>
    <w:div w:id="595556680">
      <w:bodyDiv w:val="1"/>
      <w:marLeft w:val="0"/>
      <w:marRight w:val="0"/>
      <w:marTop w:val="0"/>
      <w:marBottom w:val="0"/>
      <w:divBdr>
        <w:top w:val="none" w:sz="0" w:space="0" w:color="auto"/>
        <w:left w:val="none" w:sz="0" w:space="0" w:color="auto"/>
        <w:bottom w:val="none" w:sz="0" w:space="0" w:color="auto"/>
        <w:right w:val="none" w:sz="0" w:space="0" w:color="auto"/>
      </w:divBdr>
    </w:div>
    <w:div w:id="595595331">
      <w:bodyDiv w:val="1"/>
      <w:marLeft w:val="0"/>
      <w:marRight w:val="0"/>
      <w:marTop w:val="0"/>
      <w:marBottom w:val="0"/>
      <w:divBdr>
        <w:top w:val="none" w:sz="0" w:space="0" w:color="auto"/>
        <w:left w:val="none" w:sz="0" w:space="0" w:color="auto"/>
        <w:bottom w:val="none" w:sz="0" w:space="0" w:color="auto"/>
        <w:right w:val="none" w:sz="0" w:space="0" w:color="auto"/>
      </w:divBdr>
    </w:div>
    <w:div w:id="595596814">
      <w:bodyDiv w:val="1"/>
      <w:marLeft w:val="0"/>
      <w:marRight w:val="0"/>
      <w:marTop w:val="0"/>
      <w:marBottom w:val="0"/>
      <w:divBdr>
        <w:top w:val="none" w:sz="0" w:space="0" w:color="auto"/>
        <w:left w:val="none" w:sz="0" w:space="0" w:color="auto"/>
        <w:bottom w:val="none" w:sz="0" w:space="0" w:color="auto"/>
        <w:right w:val="none" w:sz="0" w:space="0" w:color="auto"/>
      </w:divBdr>
    </w:div>
    <w:div w:id="595597082">
      <w:bodyDiv w:val="1"/>
      <w:marLeft w:val="0"/>
      <w:marRight w:val="0"/>
      <w:marTop w:val="0"/>
      <w:marBottom w:val="0"/>
      <w:divBdr>
        <w:top w:val="none" w:sz="0" w:space="0" w:color="auto"/>
        <w:left w:val="none" w:sz="0" w:space="0" w:color="auto"/>
        <w:bottom w:val="none" w:sz="0" w:space="0" w:color="auto"/>
        <w:right w:val="none" w:sz="0" w:space="0" w:color="auto"/>
      </w:divBdr>
    </w:div>
    <w:div w:id="595599846">
      <w:bodyDiv w:val="1"/>
      <w:marLeft w:val="0"/>
      <w:marRight w:val="0"/>
      <w:marTop w:val="0"/>
      <w:marBottom w:val="0"/>
      <w:divBdr>
        <w:top w:val="none" w:sz="0" w:space="0" w:color="auto"/>
        <w:left w:val="none" w:sz="0" w:space="0" w:color="auto"/>
        <w:bottom w:val="none" w:sz="0" w:space="0" w:color="auto"/>
        <w:right w:val="none" w:sz="0" w:space="0" w:color="auto"/>
      </w:divBdr>
    </w:div>
    <w:div w:id="595600664">
      <w:bodyDiv w:val="1"/>
      <w:marLeft w:val="0"/>
      <w:marRight w:val="0"/>
      <w:marTop w:val="0"/>
      <w:marBottom w:val="0"/>
      <w:divBdr>
        <w:top w:val="none" w:sz="0" w:space="0" w:color="auto"/>
        <w:left w:val="none" w:sz="0" w:space="0" w:color="auto"/>
        <w:bottom w:val="none" w:sz="0" w:space="0" w:color="auto"/>
        <w:right w:val="none" w:sz="0" w:space="0" w:color="auto"/>
      </w:divBdr>
    </w:div>
    <w:div w:id="595669392">
      <w:bodyDiv w:val="1"/>
      <w:marLeft w:val="0"/>
      <w:marRight w:val="0"/>
      <w:marTop w:val="0"/>
      <w:marBottom w:val="0"/>
      <w:divBdr>
        <w:top w:val="none" w:sz="0" w:space="0" w:color="auto"/>
        <w:left w:val="none" w:sz="0" w:space="0" w:color="auto"/>
        <w:bottom w:val="none" w:sz="0" w:space="0" w:color="auto"/>
        <w:right w:val="none" w:sz="0" w:space="0" w:color="auto"/>
      </w:divBdr>
    </w:div>
    <w:div w:id="595675736">
      <w:bodyDiv w:val="1"/>
      <w:marLeft w:val="0"/>
      <w:marRight w:val="0"/>
      <w:marTop w:val="0"/>
      <w:marBottom w:val="0"/>
      <w:divBdr>
        <w:top w:val="none" w:sz="0" w:space="0" w:color="auto"/>
        <w:left w:val="none" w:sz="0" w:space="0" w:color="auto"/>
        <w:bottom w:val="none" w:sz="0" w:space="0" w:color="auto"/>
        <w:right w:val="none" w:sz="0" w:space="0" w:color="auto"/>
      </w:divBdr>
    </w:div>
    <w:div w:id="595746361">
      <w:bodyDiv w:val="1"/>
      <w:marLeft w:val="0"/>
      <w:marRight w:val="0"/>
      <w:marTop w:val="0"/>
      <w:marBottom w:val="0"/>
      <w:divBdr>
        <w:top w:val="none" w:sz="0" w:space="0" w:color="auto"/>
        <w:left w:val="none" w:sz="0" w:space="0" w:color="auto"/>
        <w:bottom w:val="none" w:sz="0" w:space="0" w:color="auto"/>
        <w:right w:val="none" w:sz="0" w:space="0" w:color="auto"/>
      </w:divBdr>
    </w:div>
    <w:div w:id="595749928">
      <w:bodyDiv w:val="1"/>
      <w:marLeft w:val="0"/>
      <w:marRight w:val="0"/>
      <w:marTop w:val="0"/>
      <w:marBottom w:val="0"/>
      <w:divBdr>
        <w:top w:val="none" w:sz="0" w:space="0" w:color="auto"/>
        <w:left w:val="none" w:sz="0" w:space="0" w:color="auto"/>
        <w:bottom w:val="none" w:sz="0" w:space="0" w:color="auto"/>
        <w:right w:val="none" w:sz="0" w:space="0" w:color="auto"/>
      </w:divBdr>
    </w:div>
    <w:div w:id="595753133">
      <w:bodyDiv w:val="1"/>
      <w:marLeft w:val="0"/>
      <w:marRight w:val="0"/>
      <w:marTop w:val="0"/>
      <w:marBottom w:val="0"/>
      <w:divBdr>
        <w:top w:val="none" w:sz="0" w:space="0" w:color="auto"/>
        <w:left w:val="none" w:sz="0" w:space="0" w:color="auto"/>
        <w:bottom w:val="none" w:sz="0" w:space="0" w:color="auto"/>
        <w:right w:val="none" w:sz="0" w:space="0" w:color="auto"/>
      </w:divBdr>
    </w:div>
    <w:div w:id="595754465">
      <w:bodyDiv w:val="1"/>
      <w:marLeft w:val="0"/>
      <w:marRight w:val="0"/>
      <w:marTop w:val="0"/>
      <w:marBottom w:val="0"/>
      <w:divBdr>
        <w:top w:val="none" w:sz="0" w:space="0" w:color="auto"/>
        <w:left w:val="none" w:sz="0" w:space="0" w:color="auto"/>
        <w:bottom w:val="none" w:sz="0" w:space="0" w:color="auto"/>
        <w:right w:val="none" w:sz="0" w:space="0" w:color="auto"/>
      </w:divBdr>
    </w:div>
    <w:div w:id="595793030">
      <w:bodyDiv w:val="1"/>
      <w:marLeft w:val="0"/>
      <w:marRight w:val="0"/>
      <w:marTop w:val="0"/>
      <w:marBottom w:val="0"/>
      <w:divBdr>
        <w:top w:val="none" w:sz="0" w:space="0" w:color="auto"/>
        <w:left w:val="none" w:sz="0" w:space="0" w:color="auto"/>
        <w:bottom w:val="none" w:sz="0" w:space="0" w:color="auto"/>
        <w:right w:val="none" w:sz="0" w:space="0" w:color="auto"/>
      </w:divBdr>
    </w:div>
    <w:div w:id="595793649">
      <w:bodyDiv w:val="1"/>
      <w:marLeft w:val="0"/>
      <w:marRight w:val="0"/>
      <w:marTop w:val="0"/>
      <w:marBottom w:val="0"/>
      <w:divBdr>
        <w:top w:val="none" w:sz="0" w:space="0" w:color="auto"/>
        <w:left w:val="none" w:sz="0" w:space="0" w:color="auto"/>
        <w:bottom w:val="none" w:sz="0" w:space="0" w:color="auto"/>
        <w:right w:val="none" w:sz="0" w:space="0" w:color="auto"/>
      </w:divBdr>
    </w:div>
    <w:div w:id="595794975">
      <w:bodyDiv w:val="1"/>
      <w:marLeft w:val="0"/>
      <w:marRight w:val="0"/>
      <w:marTop w:val="0"/>
      <w:marBottom w:val="0"/>
      <w:divBdr>
        <w:top w:val="none" w:sz="0" w:space="0" w:color="auto"/>
        <w:left w:val="none" w:sz="0" w:space="0" w:color="auto"/>
        <w:bottom w:val="none" w:sz="0" w:space="0" w:color="auto"/>
        <w:right w:val="none" w:sz="0" w:space="0" w:color="auto"/>
      </w:divBdr>
    </w:div>
    <w:div w:id="595796682">
      <w:bodyDiv w:val="1"/>
      <w:marLeft w:val="0"/>
      <w:marRight w:val="0"/>
      <w:marTop w:val="0"/>
      <w:marBottom w:val="0"/>
      <w:divBdr>
        <w:top w:val="none" w:sz="0" w:space="0" w:color="auto"/>
        <w:left w:val="none" w:sz="0" w:space="0" w:color="auto"/>
        <w:bottom w:val="none" w:sz="0" w:space="0" w:color="auto"/>
        <w:right w:val="none" w:sz="0" w:space="0" w:color="auto"/>
      </w:divBdr>
    </w:div>
    <w:div w:id="595864074">
      <w:bodyDiv w:val="1"/>
      <w:marLeft w:val="0"/>
      <w:marRight w:val="0"/>
      <w:marTop w:val="0"/>
      <w:marBottom w:val="0"/>
      <w:divBdr>
        <w:top w:val="none" w:sz="0" w:space="0" w:color="auto"/>
        <w:left w:val="none" w:sz="0" w:space="0" w:color="auto"/>
        <w:bottom w:val="none" w:sz="0" w:space="0" w:color="auto"/>
        <w:right w:val="none" w:sz="0" w:space="0" w:color="auto"/>
      </w:divBdr>
    </w:div>
    <w:div w:id="595864286">
      <w:bodyDiv w:val="1"/>
      <w:marLeft w:val="0"/>
      <w:marRight w:val="0"/>
      <w:marTop w:val="0"/>
      <w:marBottom w:val="0"/>
      <w:divBdr>
        <w:top w:val="none" w:sz="0" w:space="0" w:color="auto"/>
        <w:left w:val="none" w:sz="0" w:space="0" w:color="auto"/>
        <w:bottom w:val="none" w:sz="0" w:space="0" w:color="auto"/>
        <w:right w:val="none" w:sz="0" w:space="0" w:color="auto"/>
      </w:divBdr>
    </w:div>
    <w:div w:id="595868076">
      <w:bodyDiv w:val="1"/>
      <w:marLeft w:val="0"/>
      <w:marRight w:val="0"/>
      <w:marTop w:val="0"/>
      <w:marBottom w:val="0"/>
      <w:divBdr>
        <w:top w:val="none" w:sz="0" w:space="0" w:color="auto"/>
        <w:left w:val="none" w:sz="0" w:space="0" w:color="auto"/>
        <w:bottom w:val="none" w:sz="0" w:space="0" w:color="auto"/>
        <w:right w:val="none" w:sz="0" w:space="0" w:color="auto"/>
      </w:divBdr>
    </w:div>
    <w:div w:id="595868323">
      <w:bodyDiv w:val="1"/>
      <w:marLeft w:val="0"/>
      <w:marRight w:val="0"/>
      <w:marTop w:val="0"/>
      <w:marBottom w:val="0"/>
      <w:divBdr>
        <w:top w:val="none" w:sz="0" w:space="0" w:color="auto"/>
        <w:left w:val="none" w:sz="0" w:space="0" w:color="auto"/>
        <w:bottom w:val="none" w:sz="0" w:space="0" w:color="auto"/>
        <w:right w:val="none" w:sz="0" w:space="0" w:color="auto"/>
      </w:divBdr>
    </w:div>
    <w:div w:id="595868472">
      <w:bodyDiv w:val="1"/>
      <w:marLeft w:val="0"/>
      <w:marRight w:val="0"/>
      <w:marTop w:val="0"/>
      <w:marBottom w:val="0"/>
      <w:divBdr>
        <w:top w:val="none" w:sz="0" w:space="0" w:color="auto"/>
        <w:left w:val="none" w:sz="0" w:space="0" w:color="auto"/>
        <w:bottom w:val="none" w:sz="0" w:space="0" w:color="auto"/>
        <w:right w:val="none" w:sz="0" w:space="0" w:color="auto"/>
      </w:divBdr>
    </w:div>
    <w:div w:id="595869574">
      <w:bodyDiv w:val="1"/>
      <w:marLeft w:val="0"/>
      <w:marRight w:val="0"/>
      <w:marTop w:val="0"/>
      <w:marBottom w:val="0"/>
      <w:divBdr>
        <w:top w:val="none" w:sz="0" w:space="0" w:color="auto"/>
        <w:left w:val="none" w:sz="0" w:space="0" w:color="auto"/>
        <w:bottom w:val="none" w:sz="0" w:space="0" w:color="auto"/>
        <w:right w:val="none" w:sz="0" w:space="0" w:color="auto"/>
      </w:divBdr>
    </w:div>
    <w:div w:id="595942238">
      <w:bodyDiv w:val="1"/>
      <w:marLeft w:val="0"/>
      <w:marRight w:val="0"/>
      <w:marTop w:val="0"/>
      <w:marBottom w:val="0"/>
      <w:divBdr>
        <w:top w:val="none" w:sz="0" w:space="0" w:color="auto"/>
        <w:left w:val="none" w:sz="0" w:space="0" w:color="auto"/>
        <w:bottom w:val="none" w:sz="0" w:space="0" w:color="auto"/>
        <w:right w:val="none" w:sz="0" w:space="0" w:color="auto"/>
      </w:divBdr>
    </w:div>
    <w:div w:id="595945526">
      <w:bodyDiv w:val="1"/>
      <w:marLeft w:val="0"/>
      <w:marRight w:val="0"/>
      <w:marTop w:val="0"/>
      <w:marBottom w:val="0"/>
      <w:divBdr>
        <w:top w:val="none" w:sz="0" w:space="0" w:color="auto"/>
        <w:left w:val="none" w:sz="0" w:space="0" w:color="auto"/>
        <w:bottom w:val="none" w:sz="0" w:space="0" w:color="auto"/>
        <w:right w:val="none" w:sz="0" w:space="0" w:color="auto"/>
      </w:divBdr>
    </w:div>
    <w:div w:id="595947431">
      <w:bodyDiv w:val="1"/>
      <w:marLeft w:val="0"/>
      <w:marRight w:val="0"/>
      <w:marTop w:val="0"/>
      <w:marBottom w:val="0"/>
      <w:divBdr>
        <w:top w:val="none" w:sz="0" w:space="0" w:color="auto"/>
        <w:left w:val="none" w:sz="0" w:space="0" w:color="auto"/>
        <w:bottom w:val="none" w:sz="0" w:space="0" w:color="auto"/>
        <w:right w:val="none" w:sz="0" w:space="0" w:color="auto"/>
      </w:divBdr>
    </w:div>
    <w:div w:id="595947761">
      <w:bodyDiv w:val="1"/>
      <w:marLeft w:val="0"/>
      <w:marRight w:val="0"/>
      <w:marTop w:val="0"/>
      <w:marBottom w:val="0"/>
      <w:divBdr>
        <w:top w:val="none" w:sz="0" w:space="0" w:color="auto"/>
        <w:left w:val="none" w:sz="0" w:space="0" w:color="auto"/>
        <w:bottom w:val="none" w:sz="0" w:space="0" w:color="auto"/>
        <w:right w:val="none" w:sz="0" w:space="0" w:color="auto"/>
      </w:divBdr>
    </w:div>
    <w:div w:id="595985338">
      <w:bodyDiv w:val="1"/>
      <w:marLeft w:val="0"/>
      <w:marRight w:val="0"/>
      <w:marTop w:val="0"/>
      <w:marBottom w:val="0"/>
      <w:divBdr>
        <w:top w:val="none" w:sz="0" w:space="0" w:color="auto"/>
        <w:left w:val="none" w:sz="0" w:space="0" w:color="auto"/>
        <w:bottom w:val="none" w:sz="0" w:space="0" w:color="auto"/>
        <w:right w:val="none" w:sz="0" w:space="0" w:color="auto"/>
      </w:divBdr>
    </w:div>
    <w:div w:id="595987072">
      <w:bodyDiv w:val="1"/>
      <w:marLeft w:val="0"/>
      <w:marRight w:val="0"/>
      <w:marTop w:val="0"/>
      <w:marBottom w:val="0"/>
      <w:divBdr>
        <w:top w:val="none" w:sz="0" w:space="0" w:color="auto"/>
        <w:left w:val="none" w:sz="0" w:space="0" w:color="auto"/>
        <w:bottom w:val="none" w:sz="0" w:space="0" w:color="auto"/>
        <w:right w:val="none" w:sz="0" w:space="0" w:color="auto"/>
      </w:divBdr>
    </w:div>
    <w:div w:id="596016595">
      <w:bodyDiv w:val="1"/>
      <w:marLeft w:val="0"/>
      <w:marRight w:val="0"/>
      <w:marTop w:val="0"/>
      <w:marBottom w:val="0"/>
      <w:divBdr>
        <w:top w:val="none" w:sz="0" w:space="0" w:color="auto"/>
        <w:left w:val="none" w:sz="0" w:space="0" w:color="auto"/>
        <w:bottom w:val="none" w:sz="0" w:space="0" w:color="auto"/>
        <w:right w:val="none" w:sz="0" w:space="0" w:color="auto"/>
      </w:divBdr>
    </w:div>
    <w:div w:id="596058784">
      <w:bodyDiv w:val="1"/>
      <w:marLeft w:val="0"/>
      <w:marRight w:val="0"/>
      <w:marTop w:val="0"/>
      <w:marBottom w:val="0"/>
      <w:divBdr>
        <w:top w:val="none" w:sz="0" w:space="0" w:color="auto"/>
        <w:left w:val="none" w:sz="0" w:space="0" w:color="auto"/>
        <w:bottom w:val="none" w:sz="0" w:space="0" w:color="auto"/>
        <w:right w:val="none" w:sz="0" w:space="0" w:color="auto"/>
      </w:divBdr>
    </w:div>
    <w:div w:id="596062956">
      <w:bodyDiv w:val="1"/>
      <w:marLeft w:val="0"/>
      <w:marRight w:val="0"/>
      <w:marTop w:val="0"/>
      <w:marBottom w:val="0"/>
      <w:divBdr>
        <w:top w:val="none" w:sz="0" w:space="0" w:color="auto"/>
        <w:left w:val="none" w:sz="0" w:space="0" w:color="auto"/>
        <w:bottom w:val="none" w:sz="0" w:space="0" w:color="auto"/>
        <w:right w:val="none" w:sz="0" w:space="0" w:color="auto"/>
      </w:divBdr>
    </w:div>
    <w:div w:id="596133804">
      <w:bodyDiv w:val="1"/>
      <w:marLeft w:val="0"/>
      <w:marRight w:val="0"/>
      <w:marTop w:val="0"/>
      <w:marBottom w:val="0"/>
      <w:divBdr>
        <w:top w:val="none" w:sz="0" w:space="0" w:color="auto"/>
        <w:left w:val="none" w:sz="0" w:space="0" w:color="auto"/>
        <w:bottom w:val="none" w:sz="0" w:space="0" w:color="auto"/>
        <w:right w:val="none" w:sz="0" w:space="0" w:color="auto"/>
      </w:divBdr>
    </w:div>
    <w:div w:id="596135825">
      <w:bodyDiv w:val="1"/>
      <w:marLeft w:val="0"/>
      <w:marRight w:val="0"/>
      <w:marTop w:val="0"/>
      <w:marBottom w:val="0"/>
      <w:divBdr>
        <w:top w:val="none" w:sz="0" w:space="0" w:color="auto"/>
        <w:left w:val="none" w:sz="0" w:space="0" w:color="auto"/>
        <w:bottom w:val="none" w:sz="0" w:space="0" w:color="auto"/>
        <w:right w:val="none" w:sz="0" w:space="0" w:color="auto"/>
      </w:divBdr>
    </w:div>
    <w:div w:id="596139452">
      <w:bodyDiv w:val="1"/>
      <w:marLeft w:val="0"/>
      <w:marRight w:val="0"/>
      <w:marTop w:val="0"/>
      <w:marBottom w:val="0"/>
      <w:divBdr>
        <w:top w:val="none" w:sz="0" w:space="0" w:color="auto"/>
        <w:left w:val="none" w:sz="0" w:space="0" w:color="auto"/>
        <w:bottom w:val="none" w:sz="0" w:space="0" w:color="auto"/>
        <w:right w:val="none" w:sz="0" w:space="0" w:color="auto"/>
      </w:divBdr>
    </w:div>
    <w:div w:id="596140000">
      <w:bodyDiv w:val="1"/>
      <w:marLeft w:val="0"/>
      <w:marRight w:val="0"/>
      <w:marTop w:val="0"/>
      <w:marBottom w:val="0"/>
      <w:divBdr>
        <w:top w:val="none" w:sz="0" w:space="0" w:color="auto"/>
        <w:left w:val="none" w:sz="0" w:space="0" w:color="auto"/>
        <w:bottom w:val="none" w:sz="0" w:space="0" w:color="auto"/>
        <w:right w:val="none" w:sz="0" w:space="0" w:color="auto"/>
      </w:divBdr>
    </w:div>
    <w:div w:id="596213062">
      <w:bodyDiv w:val="1"/>
      <w:marLeft w:val="0"/>
      <w:marRight w:val="0"/>
      <w:marTop w:val="0"/>
      <w:marBottom w:val="0"/>
      <w:divBdr>
        <w:top w:val="none" w:sz="0" w:space="0" w:color="auto"/>
        <w:left w:val="none" w:sz="0" w:space="0" w:color="auto"/>
        <w:bottom w:val="none" w:sz="0" w:space="0" w:color="auto"/>
        <w:right w:val="none" w:sz="0" w:space="0" w:color="auto"/>
      </w:divBdr>
    </w:div>
    <w:div w:id="596252289">
      <w:bodyDiv w:val="1"/>
      <w:marLeft w:val="0"/>
      <w:marRight w:val="0"/>
      <w:marTop w:val="0"/>
      <w:marBottom w:val="0"/>
      <w:divBdr>
        <w:top w:val="none" w:sz="0" w:space="0" w:color="auto"/>
        <w:left w:val="none" w:sz="0" w:space="0" w:color="auto"/>
        <w:bottom w:val="none" w:sz="0" w:space="0" w:color="auto"/>
        <w:right w:val="none" w:sz="0" w:space="0" w:color="auto"/>
      </w:divBdr>
    </w:div>
    <w:div w:id="596254342">
      <w:bodyDiv w:val="1"/>
      <w:marLeft w:val="0"/>
      <w:marRight w:val="0"/>
      <w:marTop w:val="0"/>
      <w:marBottom w:val="0"/>
      <w:divBdr>
        <w:top w:val="none" w:sz="0" w:space="0" w:color="auto"/>
        <w:left w:val="none" w:sz="0" w:space="0" w:color="auto"/>
        <w:bottom w:val="none" w:sz="0" w:space="0" w:color="auto"/>
        <w:right w:val="none" w:sz="0" w:space="0" w:color="auto"/>
      </w:divBdr>
    </w:div>
    <w:div w:id="596255676">
      <w:bodyDiv w:val="1"/>
      <w:marLeft w:val="0"/>
      <w:marRight w:val="0"/>
      <w:marTop w:val="0"/>
      <w:marBottom w:val="0"/>
      <w:divBdr>
        <w:top w:val="none" w:sz="0" w:space="0" w:color="auto"/>
        <w:left w:val="none" w:sz="0" w:space="0" w:color="auto"/>
        <w:bottom w:val="none" w:sz="0" w:space="0" w:color="auto"/>
        <w:right w:val="none" w:sz="0" w:space="0" w:color="auto"/>
      </w:divBdr>
    </w:div>
    <w:div w:id="596258816">
      <w:bodyDiv w:val="1"/>
      <w:marLeft w:val="0"/>
      <w:marRight w:val="0"/>
      <w:marTop w:val="0"/>
      <w:marBottom w:val="0"/>
      <w:divBdr>
        <w:top w:val="none" w:sz="0" w:space="0" w:color="auto"/>
        <w:left w:val="none" w:sz="0" w:space="0" w:color="auto"/>
        <w:bottom w:val="none" w:sz="0" w:space="0" w:color="auto"/>
        <w:right w:val="none" w:sz="0" w:space="0" w:color="auto"/>
      </w:divBdr>
    </w:div>
    <w:div w:id="596325497">
      <w:bodyDiv w:val="1"/>
      <w:marLeft w:val="0"/>
      <w:marRight w:val="0"/>
      <w:marTop w:val="0"/>
      <w:marBottom w:val="0"/>
      <w:divBdr>
        <w:top w:val="none" w:sz="0" w:space="0" w:color="auto"/>
        <w:left w:val="none" w:sz="0" w:space="0" w:color="auto"/>
        <w:bottom w:val="none" w:sz="0" w:space="0" w:color="auto"/>
        <w:right w:val="none" w:sz="0" w:space="0" w:color="auto"/>
      </w:divBdr>
    </w:div>
    <w:div w:id="596332869">
      <w:bodyDiv w:val="1"/>
      <w:marLeft w:val="0"/>
      <w:marRight w:val="0"/>
      <w:marTop w:val="0"/>
      <w:marBottom w:val="0"/>
      <w:divBdr>
        <w:top w:val="none" w:sz="0" w:space="0" w:color="auto"/>
        <w:left w:val="none" w:sz="0" w:space="0" w:color="auto"/>
        <w:bottom w:val="none" w:sz="0" w:space="0" w:color="auto"/>
        <w:right w:val="none" w:sz="0" w:space="0" w:color="auto"/>
      </w:divBdr>
    </w:div>
    <w:div w:id="596401900">
      <w:bodyDiv w:val="1"/>
      <w:marLeft w:val="0"/>
      <w:marRight w:val="0"/>
      <w:marTop w:val="0"/>
      <w:marBottom w:val="0"/>
      <w:divBdr>
        <w:top w:val="none" w:sz="0" w:space="0" w:color="auto"/>
        <w:left w:val="none" w:sz="0" w:space="0" w:color="auto"/>
        <w:bottom w:val="none" w:sz="0" w:space="0" w:color="auto"/>
        <w:right w:val="none" w:sz="0" w:space="0" w:color="auto"/>
      </w:divBdr>
    </w:div>
    <w:div w:id="596406218">
      <w:bodyDiv w:val="1"/>
      <w:marLeft w:val="0"/>
      <w:marRight w:val="0"/>
      <w:marTop w:val="0"/>
      <w:marBottom w:val="0"/>
      <w:divBdr>
        <w:top w:val="none" w:sz="0" w:space="0" w:color="auto"/>
        <w:left w:val="none" w:sz="0" w:space="0" w:color="auto"/>
        <w:bottom w:val="none" w:sz="0" w:space="0" w:color="auto"/>
        <w:right w:val="none" w:sz="0" w:space="0" w:color="auto"/>
      </w:divBdr>
    </w:div>
    <w:div w:id="596409392">
      <w:bodyDiv w:val="1"/>
      <w:marLeft w:val="0"/>
      <w:marRight w:val="0"/>
      <w:marTop w:val="0"/>
      <w:marBottom w:val="0"/>
      <w:divBdr>
        <w:top w:val="none" w:sz="0" w:space="0" w:color="auto"/>
        <w:left w:val="none" w:sz="0" w:space="0" w:color="auto"/>
        <w:bottom w:val="none" w:sz="0" w:space="0" w:color="auto"/>
        <w:right w:val="none" w:sz="0" w:space="0" w:color="auto"/>
      </w:divBdr>
    </w:div>
    <w:div w:id="596444095">
      <w:bodyDiv w:val="1"/>
      <w:marLeft w:val="0"/>
      <w:marRight w:val="0"/>
      <w:marTop w:val="0"/>
      <w:marBottom w:val="0"/>
      <w:divBdr>
        <w:top w:val="none" w:sz="0" w:space="0" w:color="auto"/>
        <w:left w:val="none" w:sz="0" w:space="0" w:color="auto"/>
        <w:bottom w:val="none" w:sz="0" w:space="0" w:color="auto"/>
        <w:right w:val="none" w:sz="0" w:space="0" w:color="auto"/>
      </w:divBdr>
    </w:div>
    <w:div w:id="596451726">
      <w:bodyDiv w:val="1"/>
      <w:marLeft w:val="0"/>
      <w:marRight w:val="0"/>
      <w:marTop w:val="0"/>
      <w:marBottom w:val="0"/>
      <w:divBdr>
        <w:top w:val="none" w:sz="0" w:space="0" w:color="auto"/>
        <w:left w:val="none" w:sz="0" w:space="0" w:color="auto"/>
        <w:bottom w:val="none" w:sz="0" w:space="0" w:color="auto"/>
        <w:right w:val="none" w:sz="0" w:space="0" w:color="auto"/>
      </w:divBdr>
    </w:div>
    <w:div w:id="596521031">
      <w:bodyDiv w:val="1"/>
      <w:marLeft w:val="0"/>
      <w:marRight w:val="0"/>
      <w:marTop w:val="0"/>
      <w:marBottom w:val="0"/>
      <w:divBdr>
        <w:top w:val="none" w:sz="0" w:space="0" w:color="auto"/>
        <w:left w:val="none" w:sz="0" w:space="0" w:color="auto"/>
        <w:bottom w:val="none" w:sz="0" w:space="0" w:color="auto"/>
        <w:right w:val="none" w:sz="0" w:space="0" w:color="auto"/>
      </w:divBdr>
    </w:div>
    <w:div w:id="596525025">
      <w:bodyDiv w:val="1"/>
      <w:marLeft w:val="0"/>
      <w:marRight w:val="0"/>
      <w:marTop w:val="0"/>
      <w:marBottom w:val="0"/>
      <w:divBdr>
        <w:top w:val="none" w:sz="0" w:space="0" w:color="auto"/>
        <w:left w:val="none" w:sz="0" w:space="0" w:color="auto"/>
        <w:bottom w:val="none" w:sz="0" w:space="0" w:color="auto"/>
        <w:right w:val="none" w:sz="0" w:space="0" w:color="auto"/>
      </w:divBdr>
    </w:div>
    <w:div w:id="596526775">
      <w:bodyDiv w:val="1"/>
      <w:marLeft w:val="0"/>
      <w:marRight w:val="0"/>
      <w:marTop w:val="0"/>
      <w:marBottom w:val="0"/>
      <w:divBdr>
        <w:top w:val="none" w:sz="0" w:space="0" w:color="auto"/>
        <w:left w:val="none" w:sz="0" w:space="0" w:color="auto"/>
        <w:bottom w:val="none" w:sz="0" w:space="0" w:color="auto"/>
        <w:right w:val="none" w:sz="0" w:space="0" w:color="auto"/>
      </w:divBdr>
    </w:div>
    <w:div w:id="596595439">
      <w:bodyDiv w:val="1"/>
      <w:marLeft w:val="0"/>
      <w:marRight w:val="0"/>
      <w:marTop w:val="0"/>
      <w:marBottom w:val="0"/>
      <w:divBdr>
        <w:top w:val="none" w:sz="0" w:space="0" w:color="auto"/>
        <w:left w:val="none" w:sz="0" w:space="0" w:color="auto"/>
        <w:bottom w:val="none" w:sz="0" w:space="0" w:color="auto"/>
        <w:right w:val="none" w:sz="0" w:space="0" w:color="auto"/>
      </w:divBdr>
    </w:div>
    <w:div w:id="596596734">
      <w:bodyDiv w:val="1"/>
      <w:marLeft w:val="0"/>
      <w:marRight w:val="0"/>
      <w:marTop w:val="0"/>
      <w:marBottom w:val="0"/>
      <w:divBdr>
        <w:top w:val="none" w:sz="0" w:space="0" w:color="auto"/>
        <w:left w:val="none" w:sz="0" w:space="0" w:color="auto"/>
        <w:bottom w:val="none" w:sz="0" w:space="0" w:color="auto"/>
        <w:right w:val="none" w:sz="0" w:space="0" w:color="auto"/>
      </w:divBdr>
    </w:div>
    <w:div w:id="596596872">
      <w:bodyDiv w:val="1"/>
      <w:marLeft w:val="0"/>
      <w:marRight w:val="0"/>
      <w:marTop w:val="0"/>
      <w:marBottom w:val="0"/>
      <w:divBdr>
        <w:top w:val="none" w:sz="0" w:space="0" w:color="auto"/>
        <w:left w:val="none" w:sz="0" w:space="0" w:color="auto"/>
        <w:bottom w:val="none" w:sz="0" w:space="0" w:color="auto"/>
        <w:right w:val="none" w:sz="0" w:space="0" w:color="auto"/>
      </w:divBdr>
    </w:div>
    <w:div w:id="596597373">
      <w:bodyDiv w:val="1"/>
      <w:marLeft w:val="0"/>
      <w:marRight w:val="0"/>
      <w:marTop w:val="0"/>
      <w:marBottom w:val="0"/>
      <w:divBdr>
        <w:top w:val="none" w:sz="0" w:space="0" w:color="auto"/>
        <w:left w:val="none" w:sz="0" w:space="0" w:color="auto"/>
        <w:bottom w:val="none" w:sz="0" w:space="0" w:color="auto"/>
        <w:right w:val="none" w:sz="0" w:space="0" w:color="auto"/>
      </w:divBdr>
    </w:div>
    <w:div w:id="596598234">
      <w:bodyDiv w:val="1"/>
      <w:marLeft w:val="0"/>
      <w:marRight w:val="0"/>
      <w:marTop w:val="0"/>
      <w:marBottom w:val="0"/>
      <w:divBdr>
        <w:top w:val="none" w:sz="0" w:space="0" w:color="auto"/>
        <w:left w:val="none" w:sz="0" w:space="0" w:color="auto"/>
        <w:bottom w:val="none" w:sz="0" w:space="0" w:color="auto"/>
        <w:right w:val="none" w:sz="0" w:space="0" w:color="auto"/>
      </w:divBdr>
    </w:div>
    <w:div w:id="596599505">
      <w:bodyDiv w:val="1"/>
      <w:marLeft w:val="0"/>
      <w:marRight w:val="0"/>
      <w:marTop w:val="0"/>
      <w:marBottom w:val="0"/>
      <w:divBdr>
        <w:top w:val="none" w:sz="0" w:space="0" w:color="auto"/>
        <w:left w:val="none" w:sz="0" w:space="0" w:color="auto"/>
        <w:bottom w:val="none" w:sz="0" w:space="0" w:color="auto"/>
        <w:right w:val="none" w:sz="0" w:space="0" w:color="auto"/>
      </w:divBdr>
    </w:div>
    <w:div w:id="596645489">
      <w:bodyDiv w:val="1"/>
      <w:marLeft w:val="0"/>
      <w:marRight w:val="0"/>
      <w:marTop w:val="0"/>
      <w:marBottom w:val="0"/>
      <w:divBdr>
        <w:top w:val="none" w:sz="0" w:space="0" w:color="auto"/>
        <w:left w:val="none" w:sz="0" w:space="0" w:color="auto"/>
        <w:bottom w:val="none" w:sz="0" w:space="0" w:color="auto"/>
        <w:right w:val="none" w:sz="0" w:space="0" w:color="auto"/>
      </w:divBdr>
    </w:div>
    <w:div w:id="596714677">
      <w:bodyDiv w:val="1"/>
      <w:marLeft w:val="0"/>
      <w:marRight w:val="0"/>
      <w:marTop w:val="0"/>
      <w:marBottom w:val="0"/>
      <w:divBdr>
        <w:top w:val="none" w:sz="0" w:space="0" w:color="auto"/>
        <w:left w:val="none" w:sz="0" w:space="0" w:color="auto"/>
        <w:bottom w:val="none" w:sz="0" w:space="0" w:color="auto"/>
        <w:right w:val="none" w:sz="0" w:space="0" w:color="auto"/>
      </w:divBdr>
    </w:div>
    <w:div w:id="596787412">
      <w:bodyDiv w:val="1"/>
      <w:marLeft w:val="0"/>
      <w:marRight w:val="0"/>
      <w:marTop w:val="0"/>
      <w:marBottom w:val="0"/>
      <w:divBdr>
        <w:top w:val="none" w:sz="0" w:space="0" w:color="auto"/>
        <w:left w:val="none" w:sz="0" w:space="0" w:color="auto"/>
        <w:bottom w:val="none" w:sz="0" w:space="0" w:color="auto"/>
        <w:right w:val="none" w:sz="0" w:space="0" w:color="auto"/>
      </w:divBdr>
    </w:div>
    <w:div w:id="596791970">
      <w:bodyDiv w:val="1"/>
      <w:marLeft w:val="0"/>
      <w:marRight w:val="0"/>
      <w:marTop w:val="0"/>
      <w:marBottom w:val="0"/>
      <w:divBdr>
        <w:top w:val="none" w:sz="0" w:space="0" w:color="auto"/>
        <w:left w:val="none" w:sz="0" w:space="0" w:color="auto"/>
        <w:bottom w:val="none" w:sz="0" w:space="0" w:color="auto"/>
        <w:right w:val="none" w:sz="0" w:space="0" w:color="auto"/>
      </w:divBdr>
    </w:div>
    <w:div w:id="596793093">
      <w:bodyDiv w:val="1"/>
      <w:marLeft w:val="0"/>
      <w:marRight w:val="0"/>
      <w:marTop w:val="0"/>
      <w:marBottom w:val="0"/>
      <w:divBdr>
        <w:top w:val="none" w:sz="0" w:space="0" w:color="auto"/>
        <w:left w:val="none" w:sz="0" w:space="0" w:color="auto"/>
        <w:bottom w:val="none" w:sz="0" w:space="0" w:color="auto"/>
        <w:right w:val="none" w:sz="0" w:space="0" w:color="auto"/>
      </w:divBdr>
    </w:div>
    <w:div w:id="596863525">
      <w:bodyDiv w:val="1"/>
      <w:marLeft w:val="0"/>
      <w:marRight w:val="0"/>
      <w:marTop w:val="0"/>
      <w:marBottom w:val="0"/>
      <w:divBdr>
        <w:top w:val="none" w:sz="0" w:space="0" w:color="auto"/>
        <w:left w:val="none" w:sz="0" w:space="0" w:color="auto"/>
        <w:bottom w:val="none" w:sz="0" w:space="0" w:color="auto"/>
        <w:right w:val="none" w:sz="0" w:space="0" w:color="auto"/>
      </w:divBdr>
    </w:div>
    <w:div w:id="596864216">
      <w:bodyDiv w:val="1"/>
      <w:marLeft w:val="0"/>
      <w:marRight w:val="0"/>
      <w:marTop w:val="0"/>
      <w:marBottom w:val="0"/>
      <w:divBdr>
        <w:top w:val="none" w:sz="0" w:space="0" w:color="auto"/>
        <w:left w:val="none" w:sz="0" w:space="0" w:color="auto"/>
        <w:bottom w:val="none" w:sz="0" w:space="0" w:color="auto"/>
        <w:right w:val="none" w:sz="0" w:space="0" w:color="auto"/>
      </w:divBdr>
    </w:div>
    <w:div w:id="596865622">
      <w:bodyDiv w:val="1"/>
      <w:marLeft w:val="0"/>
      <w:marRight w:val="0"/>
      <w:marTop w:val="0"/>
      <w:marBottom w:val="0"/>
      <w:divBdr>
        <w:top w:val="none" w:sz="0" w:space="0" w:color="auto"/>
        <w:left w:val="none" w:sz="0" w:space="0" w:color="auto"/>
        <w:bottom w:val="none" w:sz="0" w:space="0" w:color="auto"/>
        <w:right w:val="none" w:sz="0" w:space="0" w:color="auto"/>
      </w:divBdr>
    </w:div>
    <w:div w:id="596912274">
      <w:bodyDiv w:val="1"/>
      <w:marLeft w:val="0"/>
      <w:marRight w:val="0"/>
      <w:marTop w:val="0"/>
      <w:marBottom w:val="0"/>
      <w:divBdr>
        <w:top w:val="none" w:sz="0" w:space="0" w:color="auto"/>
        <w:left w:val="none" w:sz="0" w:space="0" w:color="auto"/>
        <w:bottom w:val="none" w:sz="0" w:space="0" w:color="auto"/>
        <w:right w:val="none" w:sz="0" w:space="0" w:color="auto"/>
      </w:divBdr>
    </w:div>
    <w:div w:id="596912789">
      <w:bodyDiv w:val="1"/>
      <w:marLeft w:val="0"/>
      <w:marRight w:val="0"/>
      <w:marTop w:val="0"/>
      <w:marBottom w:val="0"/>
      <w:divBdr>
        <w:top w:val="none" w:sz="0" w:space="0" w:color="auto"/>
        <w:left w:val="none" w:sz="0" w:space="0" w:color="auto"/>
        <w:bottom w:val="none" w:sz="0" w:space="0" w:color="auto"/>
        <w:right w:val="none" w:sz="0" w:space="0" w:color="auto"/>
      </w:divBdr>
    </w:div>
    <w:div w:id="596980249">
      <w:bodyDiv w:val="1"/>
      <w:marLeft w:val="0"/>
      <w:marRight w:val="0"/>
      <w:marTop w:val="0"/>
      <w:marBottom w:val="0"/>
      <w:divBdr>
        <w:top w:val="none" w:sz="0" w:space="0" w:color="auto"/>
        <w:left w:val="none" w:sz="0" w:space="0" w:color="auto"/>
        <w:bottom w:val="none" w:sz="0" w:space="0" w:color="auto"/>
        <w:right w:val="none" w:sz="0" w:space="0" w:color="auto"/>
      </w:divBdr>
    </w:div>
    <w:div w:id="596981322">
      <w:bodyDiv w:val="1"/>
      <w:marLeft w:val="0"/>
      <w:marRight w:val="0"/>
      <w:marTop w:val="0"/>
      <w:marBottom w:val="0"/>
      <w:divBdr>
        <w:top w:val="none" w:sz="0" w:space="0" w:color="auto"/>
        <w:left w:val="none" w:sz="0" w:space="0" w:color="auto"/>
        <w:bottom w:val="none" w:sz="0" w:space="0" w:color="auto"/>
        <w:right w:val="none" w:sz="0" w:space="0" w:color="auto"/>
      </w:divBdr>
    </w:div>
    <w:div w:id="596985372">
      <w:bodyDiv w:val="1"/>
      <w:marLeft w:val="0"/>
      <w:marRight w:val="0"/>
      <w:marTop w:val="0"/>
      <w:marBottom w:val="0"/>
      <w:divBdr>
        <w:top w:val="none" w:sz="0" w:space="0" w:color="auto"/>
        <w:left w:val="none" w:sz="0" w:space="0" w:color="auto"/>
        <w:bottom w:val="none" w:sz="0" w:space="0" w:color="auto"/>
        <w:right w:val="none" w:sz="0" w:space="0" w:color="auto"/>
      </w:divBdr>
    </w:div>
    <w:div w:id="596986812">
      <w:bodyDiv w:val="1"/>
      <w:marLeft w:val="0"/>
      <w:marRight w:val="0"/>
      <w:marTop w:val="0"/>
      <w:marBottom w:val="0"/>
      <w:divBdr>
        <w:top w:val="none" w:sz="0" w:space="0" w:color="auto"/>
        <w:left w:val="none" w:sz="0" w:space="0" w:color="auto"/>
        <w:bottom w:val="none" w:sz="0" w:space="0" w:color="auto"/>
        <w:right w:val="none" w:sz="0" w:space="0" w:color="auto"/>
      </w:divBdr>
    </w:div>
    <w:div w:id="597059127">
      <w:bodyDiv w:val="1"/>
      <w:marLeft w:val="0"/>
      <w:marRight w:val="0"/>
      <w:marTop w:val="0"/>
      <w:marBottom w:val="0"/>
      <w:divBdr>
        <w:top w:val="none" w:sz="0" w:space="0" w:color="auto"/>
        <w:left w:val="none" w:sz="0" w:space="0" w:color="auto"/>
        <w:bottom w:val="none" w:sz="0" w:space="0" w:color="auto"/>
        <w:right w:val="none" w:sz="0" w:space="0" w:color="auto"/>
      </w:divBdr>
    </w:div>
    <w:div w:id="597064234">
      <w:bodyDiv w:val="1"/>
      <w:marLeft w:val="0"/>
      <w:marRight w:val="0"/>
      <w:marTop w:val="0"/>
      <w:marBottom w:val="0"/>
      <w:divBdr>
        <w:top w:val="none" w:sz="0" w:space="0" w:color="auto"/>
        <w:left w:val="none" w:sz="0" w:space="0" w:color="auto"/>
        <w:bottom w:val="none" w:sz="0" w:space="0" w:color="auto"/>
        <w:right w:val="none" w:sz="0" w:space="0" w:color="auto"/>
      </w:divBdr>
    </w:div>
    <w:div w:id="597099615">
      <w:bodyDiv w:val="1"/>
      <w:marLeft w:val="0"/>
      <w:marRight w:val="0"/>
      <w:marTop w:val="0"/>
      <w:marBottom w:val="0"/>
      <w:divBdr>
        <w:top w:val="none" w:sz="0" w:space="0" w:color="auto"/>
        <w:left w:val="none" w:sz="0" w:space="0" w:color="auto"/>
        <w:bottom w:val="none" w:sz="0" w:space="0" w:color="auto"/>
        <w:right w:val="none" w:sz="0" w:space="0" w:color="auto"/>
      </w:divBdr>
    </w:div>
    <w:div w:id="597102586">
      <w:bodyDiv w:val="1"/>
      <w:marLeft w:val="0"/>
      <w:marRight w:val="0"/>
      <w:marTop w:val="0"/>
      <w:marBottom w:val="0"/>
      <w:divBdr>
        <w:top w:val="none" w:sz="0" w:space="0" w:color="auto"/>
        <w:left w:val="none" w:sz="0" w:space="0" w:color="auto"/>
        <w:bottom w:val="none" w:sz="0" w:space="0" w:color="auto"/>
        <w:right w:val="none" w:sz="0" w:space="0" w:color="auto"/>
      </w:divBdr>
    </w:div>
    <w:div w:id="597104202">
      <w:bodyDiv w:val="1"/>
      <w:marLeft w:val="0"/>
      <w:marRight w:val="0"/>
      <w:marTop w:val="0"/>
      <w:marBottom w:val="0"/>
      <w:divBdr>
        <w:top w:val="none" w:sz="0" w:space="0" w:color="auto"/>
        <w:left w:val="none" w:sz="0" w:space="0" w:color="auto"/>
        <w:bottom w:val="none" w:sz="0" w:space="0" w:color="auto"/>
        <w:right w:val="none" w:sz="0" w:space="0" w:color="auto"/>
      </w:divBdr>
    </w:div>
    <w:div w:id="597106328">
      <w:bodyDiv w:val="1"/>
      <w:marLeft w:val="0"/>
      <w:marRight w:val="0"/>
      <w:marTop w:val="0"/>
      <w:marBottom w:val="0"/>
      <w:divBdr>
        <w:top w:val="none" w:sz="0" w:space="0" w:color="auto"/>
        <w:left w:val="none" w:sz="0" w:space="0" w:color="auto"/>
        <w:bottom w:val="none" w:sz="0" w:space="0" w:color="auto"/>
        <w:right w:val="none" w:sz="0" w:space="0" w:color="auto"/>
      </w:divBdr>
    </w:div>
    <w:div w:id="597107357">
      <w:bodyDiv w:val="1"/>
      <w:marLeft w:val="0"/>
      <w:marRight w:val="0"/>
      <w:marTop w:val="0"/>
      <w:marBottom w:val="0"/>
      <w:divBdr>
        <w:top w:val="none" w:sz="0" w:space="0" w:color="auto"/>
        <w:left w:val="none" w:sz="0" w:space="0" w:color="auto"/>
        <w:bottom w:val="none" w:sz="0" w:space="0" w:color="auto"/>
        <w:right w:val="none" w:sz="0" w:space="0" w:color="auto"/>
      </w:divBdr>
    </w:div>
    <w:div w:id="597177210">
      <w:bodyDiv w:val="1"/>
      <w:marLeft w:val="0"/>
      <w:marRight w:val="0"/>
      <w:marTop w:val="0"/>
      <w:marBottom w:val="0"/>
      <w:divBdr>
        <w:top w:val="none" w:sz="0" w:space="0" w:color="auto"/>
        <w:left w:val="none" w:sz="0" w:space="0" w:color="auto"/>
        <w:bottom w:val="none" w:sz="0" w:space="0" w:color="auto"/>
        <w:right w:val="none" w:sz="0" w:space="0" w:color="auto"/>
      </w:divBdr>
    </w:div>
    <w:div w:id="597178806">
      <w:bodyDiv w:val="1"/>
      <w:marLeft w:val="0"/>
      <w:marRight w:val="0"/>
      <w:marTop w:val="0"/>
      <w:marBottom w:val="0"/>
      <w:divBdr>
        <w:top w:val="none" w:sz="0" w:space="0" w:color="auto"/>
        <w:left w:val="none" w:sz="0" w:space="0" w:color="auto"/>
        <w:bottom w:val="none" w:sz="0" w:space="0" w:color="auto"/>
        <w:right w:val="none" w:sz="0" w:space="0" w:color="auto"/>
      </w:divBdr>
    </w:div>
    <w:div w:id="597179305">
      <w:bodyDiv w:val="1"/>
      <w:marLeft w:val="0"/>
      <w:marRight w:val="0"/>
      <w:marTop w:val="0"/>
      <w:marBottom w:val="0"/>
      <w:divBdr>
        <w:top w:val="none" w:sz="0" w:space="0" w:color="auto"/>
        <w:left w:val="none" w:sz="0" w:space="0" w:color="auto"/>
        <w:bottom w:val="none" w:sz="0" w:space="0" w:color="auto"/>
        <w:right w:val="none" w:sz="0" w:space="0" w:color="auto"/>
      </w:divBdr>
    </w:div>
    <w:div w:id="597181305">
      <w:bodyDiv w:val="1"/>
      <w:marLeft w:val="0"/>
      <w:marRight w:val="0"/>
      <w:marTop w:val="0"/>
      <w:marBottom w:val="0"/>
      <w:divBdr>
        <w:top w:val="none" w:sz="0" w:space="0" w:color="auto"/>
        <w:left w:val="none" w:sz="0" w:space="0" w:color="auto"/>
        <w:bottom w:val="none" w:sz="0" w:space="0" w:color="auto"/>
        <w:right w:val="none" w:sz="0" w:space="0" w:color="auto"/>
      </w:divBdr>
    </w:div>
    <w:div w:id="597181355">
      <w:bodyDiv w:val="1"/>
      <w:marLeft w:val="0"/>
      <w:marRight w:val="0"/>
      <w:marTop w:val="0"/>
      <w:marBottom w:val="0"/>
      <w:divBdr>
        <w:top w:val="none" w:sz="0" w:space="0" w:color="auto"/>
        <w:left w:val="none" w:sz="0" w:space="0" w:color="auto"/>
        <w:bottom w:val="none" w:sz="0" w:space="0" w:color="auto"/>
        <w:right w:val="none" w:sz="0" w:space="0" w:color="auto"/>
      </w:divBdr>
    </w:div>
    <w:div w:id="597182930">
      <w:bodyDiv w:val="1"/>
      <w:marLeft w:val="0"/>
      <w:marRight w:val="0"/>
      <w:marTop w:val="0"/>
      <w:marBottom w:val="0"/>
      <w:divBdr>
        <w:top w:val="none" w:sz="0" w:space="0" w:color="auto"/>
        <w:left w:val="none" w:sz="0" w:space="0" w:color="auto"/>
        <w:bottom w:val="none" w:sz="0" w:space="0" w:color="auto"/>
        <w:right w:val="none" w:sz="0" w:space="0" w:color="auto"/>
      </w:divBdr>
    </w:div>
    <w:div w:id="597249555">
      <w:bodyDiv w:val="1"/>
      <w:marLeft w:val="0"/>
      <w:marRight w:val="0"/>
      <w:marTop w:val="0"/>
      <w:marBottom w:val="0"/>
      <w:divBdr>
        <w:top w:val="none" w:sz="0" w:space="0" w:color="auto"/>
        <w:left w:val="none" w:sz="0" w:space="0" w:color="auto"/>
        <w:bottom w:val="none" w:sz="0" w:space="0" w:color="auto"/>
        <w:right w:val="none" w:sz="0" w:space="0" w:color="auto"/>
      </w:divBdr>
    </w:div>
    <w:div w:id="597250031">
      <w:bodyDiv w:val="1"/>
      <w:marLeft w:val="0"/>
      <w:marRight w:val="0"/>
      <w:marTop w:val="0"/>
      <w:marBottom w:val="0"/>
      <w:divBdr>
        <w:top w:val="none" w:sz="0" w:space="0" w:color="auto"/>
        <w:left w:val="none" w:sz="0" w:space="0" w:color="auto"/>
        <w:bottom w:val="none" w:sz="0" w:space="0" w:color="auto"/>
        <w:right w:val="none" w:sz="0" w:space="0" w:color="auto"/>
      </w:divBdr>
    </w:div>
    <w:div w:id="597250318">
      <w:bodyDiv w:val="1"/>
      <w:marLeft w:val="0"/>
      <w:marRight w:val="0"/>
      <w:marTop w:val="0"/>
      <w:marBottom w:val="0"/>
      <w:divBdr>
        <w:top w:val="none" w:sz="0" w:space="0" w:color="auto"/>
        <w:left w:val="none" w:sz="0" w:space="0" w:color="auto"/>
        <w:bottom w:val="none" w:sz="0" w:space="0" w:color="auto"/>
        <w:right w:val="none" w:sz="0" w:space="0" w:color="auto"/>
      </w:divBdr>
    </w:div>
    <w:div w:id="597250480">
      <w:bodyDiv w:val="1"/>
      <w:marLeft w:val="0"/>
      <w:marRight w:val="0"/>
      <w:marTop w:val="0"/>
      <w:marBottom w:val="0"/>
      <w:divBdr>
        <w:top w:val="none" w:sz="0" w:space="0" w:color="auto"/>
        <w:left w:val="none" w:sz="0" w:space="0" w:color="auto"/>
        <w:bottom w:val="none" w:sz="0" w:space="0" w:color="auto"/>
        <w:right w:val="none" w:sz="0" w:space="0" w:color="auto"/>
      </w:divBdr>
    </w:div>
    <w:div w:id="597251764">
      <w:bodyDiv w:val="1"/>
      <w:marLeft w:val="0"/>
      <w:marRight w:val="0"/>
      <w:marTop w:val="0"/>
      <w:marBottom w:val="0"/>
      <w:divBdr>
        <w:top w:val="none" w:sz="0" w:space="0" w:color="auto"/>
        <w:left w:val="none" w:sz="0" w:space="0" w:color="auto"/>
        <w:bottom w:val="none" w:sz="0" w:space="0" w:color="auto"/>
        <w:right w:val="none" w:sz="0" w:space="0" w:color="auto"/>
      </w:divBdr>
    </w:div>
    <w:div w:id="597253155">
      <w:bodyDiv w:val="1"/>
      <w:marLeft w:val="0"/>
      <w:marRight w:val="0"/>
      <w:marTop w:val="0"/>
      <w:marBottom w:val="0"/>
      <w:divBdr>
        <w:top w:val="none" w:sz="0" w:space="0" w:color="auto"/>
        <w:left w:val="none" w:sz="0" w:space="0" w:color="auto"/>
        <w:bottom w:val="none" w:sz="0" w:space="0" w:color="auto"/>
        <w:right w:val="none" w:sz="0" w:space="0" w:color="auto"/>
      </w:divBdr>
    </w:div>
    <w:div w:id="597253188">
      <w:bodyDiv w:val="1"/>
      <w:marLeft w:val="0"/>
      <w:marRight w:val="0"/>
      <w:marTop w:val="0"/>
      <w:marBottom w:val="0"/>
      <w:divBdr>
        <w:top w:val="none" w:sz="0" w:space="0" w:color="auto"/>
        <w:left w:val="none" w:sz="0" w:space="0" w:color="auto"/>
        <w:bottom w:val="none" w:sz="0" w:space="0" w:color="auto"/>
        <w:right w:val="none" w:sz="0" w:space="0" w:color="auto"/>
      </w:divBdr>
    </w:div>
    <w:div w:id="597253279">
      <w:bodyDiv w:val="1"/>
      <w:marLeft w:val="0"/>
      <w:marRight w:val="0"/>
      <w:marTop w:val="0"/>
      <w:marBottom w:val="0"/>
      <w:divBdr>
        <w:top w:val="none" w:sz="0" w:space="0" w:color="auto"/>
        <w:left w:val="none" w:sz="0" w:space="0" w:color="auto"/>
        <w:bottom w:val="none" w:sz="0" w:space="0" w:color="auto"/>
        <w:right w:val="none" w:sz="0" w:space="0" w:color="auto"/>
      </w:divBdr>
    </w:div>
    <w:div w:id="597298820">
      <w:bodyDiv w:val="1"/>
      <w:marLeft w:val="0"/>
      <w:marRight w:val="0"/>
      <w:marTop w:val="0"/>
      <w:marBottom w:val="0"/>
      <w:divBdr>
        <w:top w:val="none" w:sz="0" w:space="0" w:color="auto"/>
        <w:left w:val="none" w:sz="0" w:space="0" w:color="auto"/>
        <w:bottom w:val="none" w:sz="0" w:space="0" w:color="auto"/>
        <w:right w:val="none" w:sz="0" w:space="0" w:color="auto"/>
      </w:divBdr>
    </w:div>
    <w:div w:id="597300323">
      <w:bodyDiv w:val="1"/>
      <w:marLeft w:val="0"/>
      <w:marRight w:val="0"/>
      <w:marTop w:val="0"/>
      <w:marBottom w:val="0"/>
      <w:divBdr>
        <w:top w:val="none" w:sz="0" w:space="0" w:color="auto"/>
        <w:left w:val="none" w:sz="0" w:space="0" w:color="auto"/>
        <w:bottom w:val="none" w:sz="0" w:space="0" w:color="auto"/>
        <w:right w:val="none" w:sz="0" w:space="0" w:color="auto"/>
      </w:divBdr>
    </w:div>
    <w:div w:id="597300636">
      <w:bodyDiv w:val="1"/>
      <w:marLeft w:val="0"/>
      <w:marRight w:val="0"/>
      <w:marTop w:val="0"/>
      <w:marBottom w:val="0"/>
      <w:divBdr>
        <w:top w:val="none" w:sz="0" w:space="0" w:color="auto"/>
        <w:left w:val="none" w:sz="0" w:space="0" w:color="auto"/>
        <w:bottom w:val="none" w:sz="0" w:space="0" w:color="auto"/>
        <w:right w:val="none" w:sz="0" w:space="0" w:color="auto"/>
      </w:divBdr>
    </w:div>
    <w:div w:id="597325199">
      <w:bodyDiv w:val="1"/>
      <w:marLeft w:val="0"/>
      <w:marRight w:val="0"/>
      <w:marTop w:val="0"/>
      <w:marBottom w:val="0"/>
      <w:divBdr>
        <w:top w:val="none" w:sz="0" w:space="0" w:color="auto"/>
        <w:left w:val="none" w:sz="0" w:space="0" w:color="auto"/>
        <w:bottom w:val="none" w:sz="0" w:space="0" w:color="auto"/>
        <w:right w:val="none" w:sz="0" w:space="0" w:color="auto"/>
      </w:divBdr>
    </w:div>
    <w:div w:id="597325281">
      <w:bodyDiv w:val="1"/>
      <w:marLeft w:val="0"/>
      <w:marRight w:val="0"/>
      <w:marTop w:val="0"/>
      <w:marBottom w:val="0"/>
      <w:divBdr>
        <w:top w:val="none" w:sz="0" w:space="0" w:color="auto"/>
        <w:left w:val="none" w:sz="0" w:space="0" w:color="auto"/>
        <w:bottom w:val="none" w:sz="0" w:space="0" w:color="auto"/>
        <w:right w:val="none" w:sz="0" w:space="0" w:color="auto"/>
      </w:divBdr>
    </w:div>
    <w:div w:id="597325908">
      <w:bodyDiv w:val="1"/>
      <w:marLeft w:val="0"/>
      <w:marRight w:val="0"/>
      <w:marTop w:val="0"/>
      <w:marBottom w:val="0"/>
      <w:divBdr>
        <w:top w:val="none" w:sz="0" w:space="0" w:color="auto"/>
        <w:left w:val="none" w:sz="0" w:space="0" w:color="auto"/>
        <w:bottom w:val="none" w:sz="0" w:space="0" w:color="auto"/>
        <w:right w:val="none" w:sz="0" w:space="0" w:color="auto"/>
      </w:divBdr>
    </w:div>
    <w:div w:id="597370988">
      <w:bodyDiv w:val="1"/>
      <w:marLeft w:val="0"/>
      <w:marRight w:val="0"/>
      <w:marTop w:val="0"/>
      <w:marBottom w:val="0"/>
      <w:divBdr>
        <w:top w:val="none" w:sz="0" w:space="0" w:color="auto"/>
        <w:left w:val="none" w:sz="0" w:space="0" w:color="auto"/>
        <w:bottom w:val="none" w:sz="0" w:space="0" w:color="auto"/>
        <w:right w:val="none" w:sz="0" w:space="0" w:color="auto"/>
      </w:divBdr>
    </w:div>
    <w:div w:id="597371788">
      <w:bodyDiv w:val="1"/>
      <w:marLeft w:val="0"/>
      <w:marRight w:val="0"/>
      <w:marTop w:val="0"/>
      <w:marBottom w:val="0"/>
      <w:divBdr>
        <w:top w:val="none" w:sz="0" w:space="0" w:color="auto"/>
        <w:left w:val="none" w:sz="0" w:space="0" w:color="auto"/>
        <w:bottom w:val="none" w:sz="0" w:space="0" w:color="auto"/>
        <w:right w:val="none" w:sz="0" w:space="0" w:color="auto"/>
      </w:divBdr>
    </w:div>
    <w:div w:id="597444179">
      <w:bodyDiv w:val="1"/>
      <w:marLeft w:val="0"/>
      <w:marRight w:val="0"/>
      <w:marTop w:val="0"/>
      <w:marBottom w:val="0"/>
      <w:divBdr>
        <w:top w:val="none" w:sz="0" w:space="0" w:color="auto"/>
        <w:left w:val="none" w:sz="0" w:space="0" w:color="auto"/>
        <w:bottom w:val="none" w:sz="0" w:space="0" w:color="auto"/>
        <w:right w:val="none" w:sz="0" w:space="0" w:color="auto"/>
      </w:divBdr>
    </w:div>
    <w:div w:id="597446096">
      <w:bodyDiv w:val="1"/>
      <w:marLeft w:val="0"/>
      <w:marRight w:val="0"/>
      <w:marTop w:val="0"/>
      <w:marBottom w:val="0"/>
      <w:divBdr>
        <w:top w:val="none" w:sz="0" w:space="0" w:color="auto"/>
        <w:left w:val="none" w:sz="0" w:space="0" w:color="auto"/>
        <w:bottom w:val="none" w:sz="0" w:space="0" w:color="auto"/>
        <w:right w:val="none" w:sz="0" w:space="0" w:color="auto"/>
      </w:divBdr>
    </w:div>
    <w:div w:id="597448772">
      <w:bodyDiv w:val="1"/>
      <w:marLeft w:val="0"/>
      <w:marRight w:val="0"/>
      <w:marTop w:val="0"/>
      <w:marBottom w:val="0"/>
      <w:divBdr>
        <w:top w:val="none" w:sz="0" w:space="0" w:color="auto"/>
        <w:left w:val="none" w:sz="0" w:space="0" w:color="auto"/>
        <w:bottom w:val="none" w:sz="0" w:space="0" w:color="auto"/>
        <w:right w:val="none" w:sz="0" w:space="0" w:color="auto"/>
      </w:divBdr>
    </w:div>
    <w:div w:id="597517687">
      <w:bodyDiv w:val="1"/>
      <w:marLeft w:val="0"/>
      <w:marRight w:val="0"/>
      <w:marTop w:val="0"/>
      <w:marBottom w:val="0"/>
      <w:divBdr>
        <w:top w:val="none" w:sz="0" w:space="0" w:color="auto"/>
        <w:left w:val="none" w:sz="0" w:space="0" w:color="auto"/>
        <w:bottom w:val="none" w:sz="0" w:space="0" w:color="auto"/>
        <w:right w:val="none" w:sz="0" w:space="0" w:color="auto"/>
      </w:divBdr>
    </w:div>
    <w:div w:id="597518219">
      <w:bodyDiv w:val="1"/>
      <w:marLeft w:val="0"/>
      <w:marRight w:val="0"/>
      <w:marTop w:val="0"/>
      <w:marBottom w:val="0"/>
      <w:divBdr>
        <w:top w:val="none" w:sz="0" w:space="0" w:color="auto"/>
        <w:left w:val="none" w:sz="0" w:space="0" w:color="auto"/>
        <w:bottom w:val="none" w:sz="0" w:space="0" w:color="auto"/>
        <w:right w:val="none" w:sz="0" w:space="0" w:color="auto"/>
      </w:divBdr>
    </w:div>
    <w:div w:id="597518714">
      <w:bodyDiv w:val="1"/>
      <w:marLeft w:val="0"/>
      <w:marRight w:val="0"/>
      <w:marTop w:val="0"/>
      <w:marBottom w:val="0"/>
      <w:divBdr>
        <w:top w:val="none" w:sz="0" w:space="0" w:color="auto"/>
        <w:left w:val="none" w:sz="0" w:space="0" w:color="auto"/>
        <w:bottom w:val="none" w:sz="0" w:space="0" w:color="auto"/>
        <w:right w:val="none" w:sz="0" w:space="0" w:color="auto"/>
      </w:divBdr>
    </w:div>
    <w:div w:id="597522179">
      <w:bodyDiv w:val="1"/>
      <w:marLeft w:val="0"/>
      <w:marRight w:val="0"/>
      <w:marTop w:val="0"/>
      <w:marBottom w:val="0"/>
      <w:divBdr>
        <w:top w:val="none" w:sz="0" w:space="0" w:color="auto"/>
        <w:left w:val="none" w:sz="0" w:space="0" w:color="auto"/>
        <w:bottom w:val="none" w:sz="0" w:space="0" w:color="auto"/>
        <w:right w:val="none" w:sz="0" w:space="0" w:color="auto"/>
      </w:divBdr>
    </w:div>
    <w:div w:id="597522213">
      <w:bodyDiv w:val="1"/>
      <w:marLeft w:val="0"/>
      <w:marRight w:val="0"/>
      <w:marTop w:val="0"/>
      <w:marBottom w:val="0"/>
      <w:divBdr>
        <w:top w:val="none" w:sz="0" w:space="0" w:color="auto"/>
        <w:left w:val="none" w:sz="0" w:space="0" w:color="auto"/>
        <w:bottom w:val="none" w:sz="0" w:space="0" w:color="auto"/>
        <w:right w:val="none" w:sz="0" w:space="0" w:color="auto"/>
      </w:divBdr>
    </w:div>
    <w:div w:id="597565029">
      <w:bodyDiv w:val="1"/>
      <w:marLeft w:val="0"/>
      <w:marRight w:val="0"/>
      <w:marTop w:val="0"/>
      <w:marBottom w:val="0"/>
      <w:divBdr>
        <w:top w:val="none" w:sz="0" w:space="0" w:color="auto"/>
        <w:left w:val="none" w:sz="0" w:space="0" w:color="auto"/>
        <w:bottom w:val="none" w:sz="0" w:space="0" w:color="auto"/>
        <w:right w:val="none" w:sz="0" w:space="0" w:color="auto"/>
      </w:divBdr>
    </w:div>
    <w:div w:id="597568333">
      <w:bodyDiv w:val="1"/>
      <w:marLeft w:val="0"/>
      <w:marRight w:val="0"/>
      <w:marTop w:val="0"/>
      <w:marBottom w:val="0"/>
      <w:divBdr>
        <w:top w:val="none" w:sz="0" w:space="0" w:color="auto"/>
        <w:left w:val="none" w:sz="0" w:space="0" w:color="auto"/>
        <w:bottom w:val="none" w:sz="0" w:space="0" w:color="auto"/>
        <w:right w:val="none" w:sz="0" w:space="0" w:color="auto"/>
      </w:divBdr>
    </w:div>
    <w:div w:id="597568974">
      <w:bodyDiv w:val="1"/>
      <w:marLeft w:val="0"/>
      <w:marRight w:val="0"/>
      <w:marTop w:val="0"/>
      <w:marBottom w:val="0"/>
      <w:divBdr>
        <w:top w:val="none" w:sz="0" w:space="0" w:color="auto"/>
        <w:left w:val="none" w:sz="0" w:space="0" w:color="auto"/>
        <w:bottom w:val="none" w:sz="0" w:space="0" w:color="auto"/>
        <w:right w:val="none" w:sz="0" w:space="0" w:color="auto"/>
      </w:divBdr>
    </w:div>
    <w:div w:id="597638373">
      <w:bodyDiv w:val="1"/>
      <w:marLeft w:val="0"/>
      <w:marRight w:val="0"/>
      <w:marTop w:val="0"/>
      <w:marBottom w:val="0"/>
      <w:divBdr>
        <w:top w:val="none" w:sz="0" w:space="0" w:color="auto"/>
        <w:left w:val="none" w:sz="0" w:space="0" w:color="auto"/>
        <w:bottom w:val="none" w:sz="0" w:space="0" w:color="auto"/>
        <w:right w:val="none" w:sz="0" w:space="0" w:color="auto"/>
      </w:divBdr>
    </w:div>
    <w:div w:id="597640508">
      <w:bodyDiv w:val="1"/>
      <w:marLeft w:val="0"/>
      <w:marRight w:val="0"/>
      <w:marTop w:val="0"/>
      <w:marBottom w:val="0"/>
      <w:divBdr>
        <w:top w:val="none" w:sz="0" w:space="0" w:color="auto"/>
        <w:left w:val="none" w:sz="0" w:space="0" w:color="auto"/>
        <w:bottom w:val="none" w:sz="0" w:space="0" w:color="auto"/>
        <w:right w:val="none" w:sz="0" w:space="0" w:color="auto"/>
      </w:divBdr>
    </w:div>
    <w:div w:id="597641714">
      <w:bodyDiv w:val="1"/>
      <w:marLeft w:val="0"/>
      <w:marRight w:val="0"/>
      <w:marTop w:val="0"/>
      <w:marBottom w:val="0"/>
      <w:divBdr>
        <w:top w:val="none" w:sz="0" w:space="0" w:color="auto"/>
        <w:left w:val="none" w:sz="0" w:space="0" w:color="auto"/>
        <w:bottom w:val="none" w:sz="0" w:space="0" w:color="auto"/>
        <w:right w:val="none" w:sz="0" w:space="0" w:color="auto"/>
      </w:divBdr>
    </w:div>
    <w:div w:id="597712715">
      <w:bodyDiv w:val="1"/>
      <w:marLeft w:val="0"/>
      <w:marRight w:val="0"/>
      <w:marTop w:val="0"/>
      <w:marBottom w:val="0"/>
      <w:divBdr>
        <w:top w:val="none" w:sz="0" w:space="0" w:color="auto"/>
        <w:left w:val="none" w:sz="0" w:space="0" w:color="auto"/>
        <w:bottom w:val="none" w:sz="0" w:space="0" w:color="auto"/>
        <w:right w:val="none" w:sz="0" w:space="0" w:color="auto"/>
      </w:divBdr>
    </w:div>
    <w:div w:id="597713487">
      <w:bodyDiv w:val="1"/>
      <w:marLeft w:val="0"/>
      <w:marRight w:val="0"/>
      <w:marTop w:val="0"/>
      <w:marBottom w:val="0"/>
      <w:divBdr>
        <w:top w:val="none" w:sz="0" w:space="0" w:color="auto"/>
        <w:left w:val="none" w:sz="0" w:space="0" w:color="auto"/>
        <w:bottom w:val="none" w:sz="0" w:space="0" w:color="auto"/>
        <w:right w:val="none" w:sz="0" w:space="0" w:color="auto"/>
      </w:divBdr>
    </w:div>
    <w:div w:id="597758557">
      <w:bodyDiv w:val="1"/>
      <w:marLeft w:val="0"/>
      <w:marRight w:val="0"/>
      <w:marTop w:val="0"/>
      <w:marBottom w:val="0"/>
      <w:divBdr>
        <w:top w:val="none" w:sz="0" w:space="0" w:color="auto"/>
        <w:left w:val="none" w:sz="0" w:space="0" w:color="auto"/>
        <w:bottom w:val="none" w:sz="0" w:space="0" w:color="auto"/>
        <w:right w:val="none" w:sz="0" w:space="0" w:color="auto"/>
      </w:divBdr>
    </w:div>
    <w:div w:id="597829342">
      <w:bodyDiv w:val="1"/>
      <w:marLeft w:val="0"/>
      <w:marRight w:val="0"/>
      <w:marTop w:val="0"/>
      <w:marBottom w:val="0"/>
      <w:divBdr>
        <w:top w:val="none" w:sz="0" w:space="0" w:color="auto"/>
        <w:left w:val="none" w:sz="0" w:space="0" w:color="auto"/>
        <w:bottom w:val="none" w:sz="0" w:space="0" w:color="auto"/>
        <w:right w:val="none" w:sz="0" w:space="0" w:color="auto"/>
      </w:divBdr>
    </w:div>
    <w:div w:id="597830287">
      <w:bodyDiv w:val="1"/>
      <w:marLeft w:val="0"/>
      <w:marRight w:val="0"/>
      <w:marTop w:val="0"/>
      <w:marBottom w:val="0"/>
      <w:divBdr>
        <w:top w:val="none" w:sz="0" w:space="0" w:color="auto"/>
        <w:left w:val="none" w:sz="0" w:space="0" w:color="auto"/>
        <w:bottom w:val="none" w:sz="0" w:space="0" w:color="auto"/>
        <w:right w:val="none" w:sz="0" w:space="0" w:color="auto"/>
      </w:divBdr>
    </w:div>
    <w:div w:id="597904571">
      <w:bodyDiv w:val="1"/>
      <w:marLeft w:val="0"/>
      <w:marRight w:val="0"/>
      <w:marTop w:val="0"/>
      <w:marBottom w:val="0"/>
      <w:divBdr>
        <w:top w:val="none" w:sz="0" w:space="0" w:color="auto"/>
        <w:left w:val="none" w:sz="0" w:space="0" w:color="auto"/>
        <w:bottom w:val="none" w:sz="0" w:space="0" w:color="auto"/>
        <w:right w:val="none" w:sz="0" w:space="0" w:color="auto"/>
      </w:divBdr>
    </w:div>
    <w:div w:id="597908656">
      <w:bodyDiv w:val="1"/>
      <w:marLeft w:val="0"/>
      <w:marRight w:val="0"/>
      <w:marTop w:val="0"/>
      <w:marBottom w:val="0"/>
      <w:divBdr>
        <w:top w:val="none" w:sz="0" w:space="0" w:color="auto"/>
        <w:left w:val="none" w:sz="0" w:space="0" w:color="auto"/>
        <w:bottom w:val="none" w:sz="0" w:space="0" w:color="auto"/>
        <w:right w:val="none" w:sz="0" w:space="0" w:color="auto"/>
      </w:divBdr>
    </w:div>
    <w:div w:id="597912984">
      <w:bodyDiv w:val="1"/>
      <w:marLeft w:val="0"/>
      <w:marRight w:val="0"/>
      <w:marTop w:val="0"/>
      <w:marBottom w:val="0"/>
      <w:divBdr>
        <w:top w:val="none" w:sz="0" w:space="0" w:color="auto"/>
        <w:left w:val="none" w:sz="0" w:space="0" w:color="auto"/>
        <w:bottom w:val="none" w:sz="0" w:space="0" w:color="auto"/>
        <w:right w:val="none" w:sz="0" w:space="0" w:color="auto"/>
      </w:divBdr>
    </w:div>
    <w:div w:id="597952055">
      <w:bodyDiv w:val="1"/>
      <w:marLeft w:val="0"/>
      <w:marRight w:val="0"/>
      <w:marTop w:val="0"/>
      <w:marBottom w:val="0"/>
      <w:divBdr>
        <w:top w:val="none" w:sz="0" w:space="0" w:color="auto"/>
        <w:left w:val="none" w:sz="0" w:space="0" w:color="auto"/>
        <w:bottom w:val="none" w:sz="0" w:space="0" w:color="auto"/>
        <w:right w:val="none" w:sz="0" w:space="0" w:color="auto"/>
      </w:divBdr>
    </w:div>
    <w:div w:id="597954867">
      <w:bodyDiv w:val="1"/>
      <w:marLeft w:val="0"/>
      <w:marRight w:val="0"/>
      <w:marTop w:val="0"/>
      <w:marBottom w:val="0"/>
      <w:divBdr>
        <w:top w:val="none" w:sz="0" w:space="0" w:color="auto"/>
        <w:left w:val="none" w:sz="0" w:space="0" w:color="auto"/>
        <w:bottom w:val="none" w:sz="0" w:space="0" w:color="auto"/>
        <w:right w:val="none" w:sz="0" w:space="0" w:color="auto"/>
      </w:divBdr>
    </w:div>
    <w:div w:id="598027514">
      <w:bodyDiv w:val="1"/>
      <w:marLeft w:val="0"/>
      <w:marRight w:val="0"/>
      <w:marTop w:val="0"/>
      <w:marBottom w:val="0"/>
      <w:divBdr>
        <w:top w:val="none" w:sz="0" w:space="0" w:color="auto"/>
        <w:left w:val="none" w:sz="0" w:space="0" w:color="auto"/>
        <w:bottom w:val="none" w:sz="0" w:space="0" w:color="auto"/>
        <w:right w:val="none" w:sz="0" w:space="0" w:color="auto"/>
      </w:divBdr>
    </w:div>
    <w:div w:id="598028818">
      <w:bodyDiv w:val="1"/>
      <w:marLeft w:val="0"/>
      <w:marRight w:val="0"/>
      <w:marTop w:val="0"/>
      <w:marBottom w:val="0"/>
      <w:divBdr>
        <w:top w:val="none" w:sz="0" w:space="0" w:color="auto"/>
        <w:left w:val="none" w:sz="0" w:space="0" w:color="auto"/>
        <w:bottom w:val="none" w:sz="0" w:space="0" w:color="auto"/>
        <w:right w:val="none" w:sz="0" w:space="0" w:color="auto"/>
      </w:divBdr>
    </w:div>
    <w:div w:id="598103496">
      <w:bodyDiv w:val="1"/>
      <w:marLeft w:val="0"/>
      <w:marRight w:val="0"/>
      <w:marTop w:val="0"/>
      <w:marBottom w:val="0"/>
      <w:divBdr>
        <w:top w:val="none" w:sz="0" w:space="0" w:color="auto"/>
        <w:left w:val="none" w:sz="0" w:space="0" w:color="auto"/>
        <w:bottom w:val="none" w:sz="0" w:space="0" w:color="auto"/>
        <w:right w:val="none" w:sz="0" w:space="0" w:color="auto"/>
      </w:divBdr>
    </w:div>
    <w:div w:id="598103804">
      <w:bodyDiv w:val="1"/>
      <w:marLeft w:val="0"/>
      <w:marRight w:val="0"/>
      <w:marTop w:val="0"/>
      <w:marBottom w:val="0"/>
      <w:divBdr>
        <w:top w:val="none" w:sz="0" w:space="0" w:color="auto"/>
        <w:left w:val="none" w:sz="0" w:space="0" w:color="auto"/>
        <w:bottom w:val="none" w:sz="0" w:space="0" w:color="auto"/>
        <w:right w:val="none" w:sz="0" w:space="0" w:color="auto"/>
      </w:divBdr>
    </w:div>
    <w:div w:id="598103852">
      <w:bodyDiv w:val="1"/>
      <w:marLeft w:val="0"/>
      <w:marRight w:val="0"/>
      <w:marTop w:val="0"/>
      <w:marBottom w:val="0"/>
      <w:divBdr>
        <w:top w:val="none" w:sz="0" w:space="0" w:color="auto"/>
        <w:left w:val="none" w:sz="0" w:space="0" w:color="auto"/>
        <w:bottom w:val="none" w:sz="0" w:space="0" w:color="auto"/>
        <w:right w:val="none" w:sz="0" w:space="0" w:color="auto"/>
      </w:divBdr>
    </w:div>
    <w:div w:id="598104538">
      <w:bodyDiv w:val="1"/>
      <w:marLeft w:val="0"/>
      <w:marRight w:val="0"/>
      <w:marTop w:val="0"/>
      <w:marBottom w:val="0"/>
      <w:divBdr>
        <w:top w:val="none" w:sz="0" w:space="0" w:color="auto"/>
        <w:left w:val="none" w:sz="0" w:space="0" w:color="auto"/>
        <w:bottom w:val="none" w:sz="0" w:space="0" w:color="auto"/>
        <w:right w:val="none" w:sz="0" w:space="0" w:color="auto"/>
      </w:divBdr>
    </w:div>
    <w:div w:id="598104926">
      <w:bodyDiv w:val="1"/>
      <w:marLeft w:val="0"/>
      <w:marRight w:val="0"/>
      <w:marTop w:val="0"/>
      <w:marBottom w:val="0"/>
      <w:divBdr>
        <w:top w:val="none" w:sz="0" w:space="0" w:color="auto"/>
        <w:left w:val="none" w:sz="0" w:space="0" w:color="auto"/>
        <w:bottom w:val="none" w:sz="0" w:space="0" w:color="auto"/>
        <w:right w:val="none" w:sz="0" w:space="0" w:color="auto"/>
      </w:divBdr>
    </w:div>
    <w:div w:id="598175093">
      <w:bodyDiv w:val="1"/>
      <w:marLeft w:val="0"/>
      <w:marRight w:val="0"/>
      <w:marTop w:val="0"/>
      <w:marBottom w:val="0"/>
      <w:divBdr>
        <w:top w:val="none" w:sz="0" w:space="0" w:color="auto"/>
        <w:left w:val="none" w:sz="0" w:space="0" w:color="auto"/>
        <w:bottom w:val="none" w:sz="0" w:space="0" w:color="auto"/>
        <w:right w:val="none" w:sz="0" w:space="0" w:color="auto"/>
      </w:divBdr>
    </w:div>
    <w:div w:id="598175094">
      <w:bodyDiv w:val="1"/>
      <w:marLeft w:val="0"/>
      <w:marRight w:val="0"/>
      <w:marTop w:val="0"/>
      <w:marBottom w:val="0"/>
      <w:divBdr>
        <w:top w:val="none" w:sz="0" w:space="0" w:color="auto"/>
        <w:left w:val="none" w:sz="0" w:space="0" w:color="auto"/>
        <w:bottom w:val="none" w:sz="0" w:space="0" w:color="auto"/>
        <w:right w:val="none" w:sz="0" w:space="0" w:color="auto"/>
      </w:divBdr>
    </w:div>
    <w:div w:id="598175654">
      <w:bodyDiv w:val="1"/>
      <w:marLeft w:val="0"/>
      <w:marRight w:val="0"/>
      <w:marTop w:val="0"/>
      <w:marBottom w:val="0"/>
      <w:divBdr>
        <w:top w:val="none" w:sz="0" w:space="0" w:color="auto"/>
        <w:left w:val="none" w:sz="0" w:space="0" w:color="auto"/>
        <w:bottom w:val="none" w:sz="0" w:space="0" w:color="auto"/>
        <w:right w:val="none" w:sz="0" w:space="0" w:color="auto"/>
      </w:divBdr>
    </w:div>
    <w:div w:id="598218066">
      <w:bodyDiv w:val="1"/>
      <w:marLeft w:val="0"/>
      <w:marRight w:val="0"/>
      <w:marTop w:val="0"/>
      <w:marBottom w:val="0"/>
      <w:divBdr>
        <w:top w:val="none" w:sz="0" w:space="0" w:color="auto"/>
        <w:left w:val="none" w:sz="0" w:space="0" w:color="auto"/>
        <w:bottom w:val="none" w:sz="0" w:space="0" w:color="auto"/>
        <w:right w:val="none" w:sz="0" w:space="0" w:color="auto"/>
      </w:divBdr>
    </w:div>
    <w:div w:id="598218089">
      <w:bodyDiv w:val="1"/>
      <w:marLeft w:val="0"/>
      <w:marRight w:val="0"/>
      <w:marTop w:val="0"/>
      <w:marBottom w:val="0"/>
      <w:divBdr>
        <w:top w:val="none" w:sz="0" w:space="0" w:color="auto"/>
        <w:left w:val="none" w:sz="0" w:space="0" w:color="auto"/>
        <w:bottom w:val="none" w:sz="0" w:space="0" w:color="auto"/>
        <w:right w:val="none" w:sz="0" w:space="0" w:color="auto"/>
      </w:divBdr>
    </w:div>
    <w:div w:id="598221475">
      <w:bodyDiv w:val="1"/>
      <w:marLeft w:val="0"/>
      <w:marRight w:val="0"/>
      <w:marTop w:val="0"/>
      <w:marBottom w:val="0"/>
      <w:divBdr>
        <w:top w:val="none" w:sz="0" w:space="0" w:color="auto"/>
        <w:left w:val="none" w:sz="0" w:space="0" w:color="auto"/>
        <w:bottom w:val="none" w:sz="0" w:space="0" w:color="auto"/>
        <w:right w:val="none" w:sz="0" w:space="0" w:color="auto"/>
      </w:divBdr>
    </w:div>
    <w:div w:id="598222778">
      <w:bodyDiv w:val="1"/>
      <w:marLeft w:val="0"/>
      <w:marRight w:val="0"/>
      <w:marTop w:val="0"/>
      <w:marBottom w:val="0"/>
      <w:divBdr>
        <w:top w:val="none" w:sz="0" w:space="0" w:color="auto"/>
        <w:left w:val="none" w:sz="0" w:space="0" w:color="auto"/>
        <w:bottom w:val="none" w:sz="0" w:space="0" w:color="auto"/>
        <w:right w:val="none" w:sz="0" w:space="0" w:color="auto"/>
      </w:divBdr>
    </w:div>
    <w:div w:id="598223981">
      <w:bodyDiv w:val="1"/>
      <w:marLeft w:val="0"/>
      <w:marRight w:val="0"/>
      <w:marTop w:val="0"/>
      <w:marBottom w:val="0"/>
      <w:divBdr>
        <w:top w:val="none" w:sz="0" w:space="0" w:color="auto"/>
        <w:left w:val="none" w:sz="0" w:space="0" w:color="auto"/>
        <w:bottom w:val="none" w:sz="0" w:space="0" w:color="auto"/>
        <w:right w:val="none" w:sz="0" w:space="0" w:color="auto"/>
      </w:divBdr>
    </w:div>
    <w:div w:id="598290589">
      <w:bodyDiv w:val="1"/>
      <w:marLeft w:val="0"/>
      <w:marRight w:val="0"/>
      <w:marTop w:val="0"/>
      <w:marBottom w:val="0"/>
      <w:divBdr>
        <w:top w:val="none" w:sz="0" w:space="0" w:color="auto"/>
        <w:left w:val="none" w:sz="0" w:space="0" w:color="auto"/>
        <w:bottom w:val="none" w:sz="0" w:space="0" w:color="auto"/>
        <w:right w:val="none" w:sz="0" w:space="0" w:color="auto"/>
      </w:divBdr>
    </w:div>
    <w:div w:id="598292269">
      <w:bodyDiv w:val="1"/>
      <w:marLeft w:val="0"/>
      <w:marRight w:val="0"/>
      <w:marTop w:val="0"/>
      <w:marBottom w:val="0"/>
      <w:divBdr>
        <w:top w:val="none" w:sz="0" w:space="0" w:color="auto"/>
        <w:left w:val="none" w:sz="0" w:space="0" w:color="auto"/>
        <w:bottom w:val="none" w:sz="0" w:space="0" w:color="auto"/>
        <w:right w:val="none" w:sz="0" w:space="0" w:color="auto"/>
      </w:divBdr>
    </w:div>
    <w:div w:id="598300240">
      <w:bodyDiv w:val="1"/>
      <w:marLeft w:val="0"/>
      <w:marRight w:val="0"/>
      <w:marTop w:val="0"/>
      <w:marBottom w:val="0"/>
      <w:divBdr>
        <w:top w:val="none" w:sz="0" w:space="0" w:color="auto"/>
        <w:left w:val="none" w:sz="0" w:space="0" w:color="auto"/>
        <w:bottom w:val="none" w:sz="0" w:space="0" w:color="auto"/>
        <w:right w:val="none" w:sz="0" w:space="0" w:color="auto"/>
      </w:divBdr>
    </w:div>
    <w:div w:id="598370370">
      <w:bodyDiv w:val="1"/>
      <w:marLeft w:val="0"/>
      <w:marRight w:val="0"/>
      <w:marTop w:val="0"/>
      <w:marBottom w:val="0"/>
      <w:divBdr>
        <w:top w:val="none" w:sz="0" w:space="0" w:color="auto"/>
        <w:left w:val="none" w:sz="0" w:space="0" w:color="auto"/>
        <w:bottom w:val="none" w:sz="0" w:space="0" w:color="auto"/>
        <w:right w:val="none" w:sz="0" w:space="0" w:color="auto"/>
      </w:divBdr>
    </w:div>
    <w:div w:id="598412208">
      <w:bodyDiv w:val="1"/>
      <w:marLeft w:val="0"/>
      <w:marRight w:val="0"/>
      <w:marTop w:val="0"/>
      <w:marBottom w:val="0"/>
      <w:divBdr>
        <w:top w:val="none" w:sz="0" w:space="0" w:color="auto"/>
        <w:left w:val="none" w:sz="0" w:space="0" w:color="auto"/>
        <w:bottom w:val="none" w:sz="0" w:space="0" w:color="auto"/>
        <w:right w:val="none" w:sz="0" w:space="0" w:color="auto"/>
      </w:divBdr>
    </w:div>
    <w:div w:id="598493362">
      <w:bodyDiv w:val="1"/>
      <w:marLeft w:val="0"/>
      <w:marRight w:val="0"/>
      <w:marTop w:val="0"/>
      <w:marBottom w:val="0"/>
      <w:divBdr>
        <w:top w:val="none" w:sz="0" w:space="0" w:color="auto"/>
        <w:left w:val="none" w:sz="0" w:space="0" w:color="auto"/>
        <w:bottom w:val="none" w:sz="0" w:space="0" w:color="auto"/>
        <w:right w:val="none" w:sz="0" w:space="0" w:color="auto"/>
      </w:divBdr>
    </w:div>
    <w:div w:id="598560766">
      <w:bodyDiv w:val="1"/>
      <w:marLeft w:val="0"/>
      <w:marRight w:val="0"/>
      <w:marTop w:val="0"/>
      <w:marBottom w:val="0"/>
      <w:divBdr>
        <w:top w:val="none" w:sz="0" w:space="0" w:color="auto"/>
        <w:left w:val="none" w:sz="0" w:space="0" w:color="auto"/>
        <w:bottom w:val="none" w:sz="0" w:space="0" w:color="auto"/>
        <w:right w:val="none" w:sz="0" w:space="0" w:color="auto"/>
      </w:divBdr>
    </w:div>
    <w:div w:id="598561002">
      <w:bodyDiv w:val="1"/>
      <w:marLeft w:val="0"/>
      <w:marRight w:val="0"/>
      <w:marTop w:val="0"/>
      <w:marBottom w:val="0"/>
      <w:divBdr>
        <w:top w:val="none" w:sz="0" w:space="0" w:color="auto"/>
        <w:left w:val="none" w:sz="0" w:space="0" w:color="auto"/>
        <w:bottom w:val="none" w:sz="0" w:space="0" w:color="auto"/>
        <w:right w:val="none" w:sz="0" w:space="0" w:color="auto"/>
      </w:divBdr>
    </w:div>
    <w:div w:id="598562187">
      <w:bodyDiv w:val="1"/>
      <w:marLeft w:val="0"/>
      <w:marRight w:val="0"/>
      <w:marTop w:val="0"/>
      <w:marBottom w:val="0"/>
      <w:divBdr>
        <w:top w:val="none" w:sz="0" w:space="0" w:color="auto"/>
        <w:left w:val="none" w:sz="0" w:space="0" w:color="auto"/>
        <w:bottom w:val="none" w:sz="0" w:space="0" w:color="auto"/>
        <w:right w:val="none" w:sz="0" w:space="0" w:color="auto"/>
      </w:divBdr>
    </w:div>
    <w:div w:id="598565654">
      <w:bodyDiv w:val="1"/>
      <w:marLeft w:val="0"/>
      <w:marRight w:val="0"/>
      <w:marTop w:val="0"/>
      <w:marBottom w:val="0"/>
      <w:divBdr>
        <w:top w:val="none" w:sz="0" w:space="0" w:color="auto"/>
        <w:left w:val="none" w:sz="0" w:space="0" w:color="auto"/>
        <w:bottom w:val="none" w:sz="0" w:space="0" w:color="auto"/>
        <w:right w:val="none" w:sz="0" w:space="0" w:color="auto"/>
      </w:divBdr>
    </w:div>
    <w:div w:id="598567234">
      <w:bodyDiv w:val="1"/>
      <w:marLeft w:val="0"/>
      <w:marRight w:val="0"/>
      <w:marTop w:val="0"/>
      <w:marBottom w:val="0"/>
      <w:divBdr>
        <w:top w:val="none" w:sz="0" w:space="0" w:color="auto"/>
        <w:left w:val="none" w:sz="0" w:space="0" w:color="auto"/>
        <w:bottom w:val="none" w:sz="0" w:space="0" w:color="auto"/>
        <w:right w:val="none" w:sz="0" w:space="0" w:color="auto"/>
      </w:divBdr>
    </w:div>
    <w:div w:id="598568662">
      <w:bodyDiv w:val="1"/>
      <w:marLeft w:val="0"/>
      <w:marRight w:val="0"/>
      <w:marTop w:val="0"/>
      <w:marBottom w:val="0"/>
      <w:divBdr>
        <w:top w:val="none" w:sz="0" w:space="0" w:color="auto"/>
        <w:left w:val="none" w:sz="0" w:space="0" w:color="auto"/>
        <w:bottom w:val="none" w:sz="0" w:space="0" w:color="auto"/>
        <w:right w:val="none" w:sz="0" w:space="0" w:color="auto"/>
      </w:divBdr>
    </w:div>
    <w:div w:id="598607731">
      <w:bodyDiv w:val="1"/>
      <w:marLeft w:val="0"/>
      <w:marRight w:val="0"/>
      <w:marTop w:val="0"/>
      <w:marBottom w:val="0"/>
      <w:divBdr>
        <w:top w:val="none" w:sz="0" w:space="0" w:color="auto"/>
        <w:left w:val="none" w:sz="0" w:space="0" w:color="auto"/>
        <w:bottom w:val="none" w:sz="0" w:space="0" w:color="auto"/>
        <w:right w:val="none" w:sz="0" w:space="0" w:color="auto"/>
      </w:divBdr>
    </w:div>
    <w:div w:id="598611114">
      <w:bodyDiv w:val="1"/>
      <w:marLeft w:val="0"/>
      <w:marRight w:val="0"/>
      <w:marTop w:val="0"/>
      <w:marBottom w:val="0"/>
      <w:divBdr>
        <w:top w:val="none" w:sz="0" w:space="0" w:color="auto"/>
        <w:left w:val="none" w:sz="0" w:space="0" w:color="auto"/>
        <w:bottom w:val="none" w:sz="0" w:space="0" w:color="auto"/>
        <w:right w:val="none" w:sz="0" w:space="0" w:color="auto"/>
      </w:divBdr>
    </w:div>
    <w:div w:id="598634894">
      <w:bodyDiv w:val="1"/>
      <w:marLeft w:val="0"/>
      <w:marRight w:val="0"/>
      <w:marTop w:val="0"/>
      <w:marBottom w:val="0"/>
      <w:divBdr>
        <w:top w:val="none" w:sz="0" w:space="0" w:color="auto"/>
        <w:left w:val="none" w:sz="0" w:space="0" w:color="auto"/>
        <w:bottom w:val="none" w:sz="0" w:space="0" w:color="auto"/>
        <w:right w:val="none" w:sz="0" w:space="0" w:color="auto"/>
      </w:divBdr>
    </w:div>
    <w:div w:id="598635325">
      <w:bodyDiv w:val="1"/>
      <w:marLeft w:val="0"/>
      <w:marRight w:val="0"/>
      <w:marTop w:val="0"/>
      <w:marBottom w:val="0"/>
      <w:divBdr>
        <w:top w:val="none" w:sz="0" w:space="0" w:color="auto"/>
        <w:left w:val="none" w:sz="0" w:space="0" w:color="auto"/>
        <w:bottom w:val="none" w:sz="0" w:space="0" w:color="auto"/>
        <w:right w:val="none" w:sz="0" w:space="0" w:color="auto"/>
      </w:divBdr>
    </w:div>
    <w:div w:id="598638254">
      <w:bodyDiv w:val="1"/>
      <w:marLeft w:val="0"/>
      <w:marRight w:val="0"/>
      <w:marTop w:val="0"/>
      <w:marBottom w:val="0"/>
      <w:divBdr>
        <w:top w:val="none" w:sz="0" w:space="0" w:color="auto"/>
        <w:left w:val="none" w:sz="0" w:space="0" w:color="auto"/>
        <w:bottom w:val="none" w:sz="0" w:space="0" w:color="auto"/>
        <w:right w:val="none" w:sz="0" w:space="0" w:color="auto"/>
      </w:divBdr>
    </w:div>
    <w:div w:id="598677628">
      <w:bodyDiv w:val="1"/>
      <w:marLeft w:val="0"/>
      <w:marRight w:val="0"/>
      <w:marTop w:val="0"/>
      <w:marBottom w:val="0"/>
      <w:divBdr>
        <w:top w:val="none" w:sz="0" w:space="0" w:color="auto"/>
        <w:left w:val="none" w:sz="0" w:space="0" w:color="auto"/>
        <w:bottom w:val="none" w:sz="0" w:space="0" w:color="auto"/>
        <w:right w:val="none" w:sz="0" w:space="0" w:color="auto"/>
      </w:divBdr>
    </w:div>
    <w:div w:id="598679108">
      <w:bodyDiv w:val="1"/>
      <w:marLeft w:val="0"/>
      <w:marRight w:val="0"/>
      <w:marTop w:val="0"/>
      <w:marBottom w:val="0"/>
      <w:divBdr>
        <w:top w:val="none" w:sz="0" w:space="0" w:color="auto"/>
        <w:left w:val="none" w:sz="0" w:space="0" w:color="auto"/>
        <w:bottom w:val="none" w:sz="0" w:space="0" w:color="auto"/>
        <w:right w:val="none" w:sz="0" w:space="0" w:color="auto"/>
      </w:divBdr>
    </w:div>
    <w:div w:id="598680620">
      <w:bodyDiv w:val="1"/>
      <w:marLeft w:val="0"/>
      <w:marRight w:val="0"/>
      <w:marTop w:val="0"/>
      <w:marBottom w:val="0"/>
      <w:divBdr>
        <w:top w:val="none" w:sz="0" w:space="0" w:color="auto"/>
        <w:left w:val="none" w:sz="0" w:space="0" w:color="auto"/>
        <w:bottom w:val="none" w:sz="0" w:space="0" w:color="auto"/>
        <w:right w:val="none" w:sz="0" w:space="0" w:color="auto"/>
      </w:divBdr>
    </w:div>
    <w:div w:id="598752533">
      <w:bodyDiv w:val="1"/>
      <w:marLeft w:val="0"/>
      <w:marRight w:val="0"/>
      <w:marTop w:val="0"/>
      <w:marBottom w:val="0"/>
      <w:divBdr>
        <w:top w:val="none" w:sz="0" w:space="0" w:color="auto"/>
        <w:left w:val="none" w:sz="0" w:space="0" w:color="auto"/>
        <w:bottom w:val="none" w:sz="0" w:space="0" w:color="auto"/>
        <w:right w:val="none" w:sz="0" w:space="0" w:color="auto"/>
      </w:divBdr>
    </w:div>
    <w:div w:id="598753906">
      <w:bodyDiv w:val="1"/>
      <w:marLeft w:val="0"/>
      <w:marRight w:val="0"/>
      <w:marTop w:val="0"/>
      <w:marBottom w:val="0"/>
      <w:divBdr>
        <w:top w:val="none" w:sz="0" w:space="0" w:color="auto"/>
        <w:left w:val="none" w:sz="0" w:space="0" w:color="auto"/>
        <w:bottom w:val="none" w:sz="0" w:space="0" w:color="auto"/>
        <w:right w:val="none" w:sz="0" w:space="0" w:color="auto"/>
      </w:divBdr>
    </w:div>
    <w:div w:id="598804322">
      <w:bodyDiv w:val="1"/>
      <w:marLeft w:val="0"/>
      <w:marRight w:val="0"/>
      <w:marTop w:val="0"/>
      <w:marBottom w:val="0"/>
      <w:divBdr>
        <w:top w:val="none" w:sz="0" w:space="0" w:color="auto"/>
        <w:left w:val="none" w:sz="0" w:space="0" w:color="auto"/>
        <w:bottom w:val="none" w:sz="0" w:space="0" w:color="auto"/>
        <w:right w:val="none" w:sz="0" w:space="0" w:color="auto"/>
      </w:divBdr>
    </w:div>
    <w:div w:id="598871234">
      <w:bodyDiv w:val="1"/>
      <w:marLeft w:val="0"/>
      <w:marRight w:val="0"/>
      <w:marTop w:val="0"/>
      <w:marBottom w:val="0"/>
      <w:divBdr>
        <w:top w:val="none" w:sz="0" w:space="0" w:color="auto"/>
        <w:left w:val="none" w:sz="0" w:space="0" w:color="auto"/>
        <w:bottom w:val="none" w:sz="0" w:space="0" w:color="auto"/>
        <w:right w:val="none" w:sz="0" w:space="0" w:color="auto"/>
      </w:divBdr>
    </w:div>
    <w:div w:id="598872140">
      <w:bodyDiv w:val="1"/>
      <w:marLeft w:val="0"/>
      <w:marRight w:val="0"/>
      <w:marTop w:val="0"/>
      <w:marBottom w:val="0"/>
      <w:divBdr>
        <w:top w:val="none" w:sz="0" w:space="0" w:color="auto"/>
        <w:left w:val="none" w:sz="0" w:space="0" w:color="auto"/>
        <w:bottom w:val="none" w:sz="0" w:space="0" w:color="auto"/>
        <w:right w:val="none" w:sz="0" w:space="0" w:color="auto"/>
      </w:divBdr>
    </w:div>
    <w:div w:id="598876485">
      <w:bodyDiv w:val="1"/>
      <w:marLeft w:val="0"/>
      <w:marRight w:val="0"/>
      <w:marTop w:val="0"/>
      <w:marBottom w:val="0"/>
      <w:divBdr>
        <w:top w:val="none" w:sz="0" w:space="0" w:color="auto"/>
        <w:left w:val="none" w:sz="0" w:space="0" w:color="auto"/>
        <w:bottom w:val="none" w:sz="0" w:space="0" w:color="auto"/>
        <w:right w:val="none" w:sz="0" w:space="0" w:color="auto"/>
      </w:divBdr>
    </w:div>
    <w:div w:id="598878150">
      <w:bodyDiv w:val="1"/>
      <w:marLeft w:val="0"/>
      <w:marRight w:val="0"/>
      <w:marTop w:val="0"/>
      <w:marBottom w:val="0"/>
      <w:divBdr>
        <w:top w:val="none" w:sz="0" w:space="0" w:color="auto"/>
        <w:left w:val="none" w:sz="0" w:space="0" w:color="auto"/>
        <w:bottom w:val="none" w:sz="0" w:space="0" w:color="auto"/>
        <w:right w:val="none" w:sz="0" w:space="0" w:color="auto"/>
      </w:divBdr>
    </w:div>
    <w:div w:id="598879847">
      <w:bodyDiv w:val="1"/>
      <w:marLeft w:val="0"/>
      <w:marRight w:val="0"/>
      <w:marTop w:val="0"/>
      <w:marBottom w:val="0"/>
      <w:divBdr>
        <w:top w:val="none" w:sz="0" w:space="0" w:color="auto"/>
        <w:left w:val="none" w:sz="0" w:space="0" w:color="auto"/>
        <w:bottom w:val="none" w:sz="0" w:space="0" w:color="auto"/>
        <w:right w:val="none" w:sz="0" w:space="0" w:color="auto"/>
      </w:divBdr>
    </w:div>
    <w:div w:id="598949221">
      <w:bodyDiv w:val="1"/>
      <w:marLeft w:val="0"/>
      <w:marRight w:val="0"/>
      <w:marTop w:val="0"/>
      <w:marBottom w:val="0"/>
      <w:divBdr>
        <w:top w:val="none" w:sz="0" w:space="0" w:color="auto"/>
        <w:left w:val="none" w:sz="0" w:space="0" w:color="auto"/>
        <w:bottom w:val="none" w:sz="0" w:space="0" w:color="auto"/>
        <w:right w:val="none" w:sz="0" w:space="0" w:color="auto"/>
      </w:divBdr>
    </w:div>
    <w:div w:id="599021405">
      <w:bodyDiv w:val="1"/>
      <w:marLeft w:val="0"/>
      <w:marRight w:val="0"/>
      <w:marTop w:val="0"/>
      <w:marBottom w:val="0"/>
      <w:divBdr>
        <w:top w:val="none" w:sz="0" w:space="0" w:color="auto"/>
        <w:left w:val="none" w:sz="0" w:space="0" w:color="auto"/>
        <w:bottom w:val="none" w:sz="0" w:space="0" w:color="auto"/>
        <w:right w:val="none" w:sz="0" w:space="0" w:color="auto"/>
      </w:divBdr>
    </w:div>
    <w:div w:id="599022785">
      <w:bodyDiv w:val="1"/>
      <w:marLeft w:val="0"/>
      <w:marRight w:val="0"/>
      <w:marTop w:val="0"/>
      <w:marBottom w:val="0"/>
      <w:divBdr>
        <w:top w:val="none" w:sz="0" w:space="0" w:color="auto"/>
        <w:left w:val="none" w:sz="0" w:space="0" w:color="auto"/>
        <w:bottom w:val="none" w:sz="0" w:space="0" w:color="auto"/>
        <w:right w:val="none" w:sz="0" w:space="0" w:color="auto"/>
      </w:divBdr>
    </w:div>
    <w:div w:id="599024128">
      <w:bodyDiv w:val="1"/>
      <w:marLeft w:val="0"/>
      <w:marRight w:val="0"/>
      <w:marTop w:val="0"/>
      <w:marBottom w:val="0"/>
      <w:divBdr>
        <w:top w:val="none" w:sz="0" w:space="0" w:color="auto"/>
        <w:left w:val="none" w:sz="0" w:space="0" w:color="auto"/>
        <w:bottom w:val="none" w:sz="0" w:space="0" w:color="auto"/>
        <w:right w:val="none" w:sz="0" w:space="0" w:color="auto"/>
      </w:divBdr>
    </w:div>
    <w:div w:id="599024171">
      <w:bodyDiv w:val="1"/>
      <w:marLeft w:val="0"/>
      <w:marRight w:val="0"/>
      <w:marTop w:val="0"/>
      <w:marBottom w:val="0"/>
      <w:divBdr>
        <w:top w:val="none" w:sz="0" w:space="0" w:color="auto"/>
        <w:left w:val="none" w:sz="0" w:space="0" w:color="auto"/>
        <w:bottom w:val="none" w:sz="0" w:space="0" w:color="auto"/>
        <w:right w:val="none" w:sz="0" w:space="0" w:color="auto"/>
      </w:divBdr>
    </w:div>
    <w:div w:id="599024628">
      <w:bodyDiv w:val="1"/>
      <w:marLeft w:val="0"/>
      <w:marRight w:val="0"/>
      <w:marTop w:val="0"/>
      <w:marBottom w:val="0"/>
      <w:divBdr>
        <w:top w:val="none" w:sz="0" w:space="0" w:color="auto"/>
        <w:left w:val="none" w:sz="0" w:space="0" w:color="auto"/>
        <w:bottom w:val="none" w:sz="0" w:space="0" w:color="auto"/>
        <w:right w:val="none" w:sz="0" w:space="0" w:color="auto"/>
      </w:divBdr>
    </w:div>
    <w:div w:id="599066206">
      <w:bodyDiv w:val="1"/>
      <w:marLeft w:val="0"/>
      <w:marRight w:val="0"/>
      <w:marTop w:val="0"/>
      <w:marBottom w:val="0"/>
      <w:divBdr>
        <w:top w:val="none" w:sz="0" w:space="0" w:color="auto"/>
        <w:left w:val="none" w:sz="0" w:space="0" w:color="auto"/>
        <w:bottom w:val="none" w:sz="0" w:space="0" w:color="auto"/>
        <w:right w:val="none" w:sz="0" w:space="0" w:color="auto"/>
      </w:divBdr>
    </w:div>
    <w:div w:id="599066239">
      <w:bodyDiv w:val="1"/>
      <w:marLeft w:val="0"/>
      <w:marRight w:val="0"/>
      <w:marTop w:val="0"/>
      <w:marBottom w:val="0"/>
      <w:divBdr>
        <w:top w:val="none" w:sz="0" w:space="0" w:color="auto"/>
        <w:left w:val="none" w:sz="0" w:space="0" w:color="auto"/>
        <w:bottom w:val="none" w:sz="0" w:space="0" w:color="auto"/>
        <w:right w:val="none" w:sz="0" w:space="0" w:color="auto"/>
      </w:divBdr>
    </w:div>
    <w:div w:id="599067321">
      <w:bodyDiv w:val="1"/>
      <w:marLeft w:val="0"/>
      <w:marRight w:val="0"/>
      <w:marTop w:val="0"/>
      <w:marBottom w:val="0"/>
      <w:divBdr>
        <w:top w:val="none" w:sz="0" w:space="0" w:color="auto"/>
        <w:left w:val="none" w:sz="0" w:space="0" w:color="auto"/>
        <w:bottom w:val="none" w:sz="0" w:space="0" w:color="auto"/>
        <w:right w:val="none" w:sz="0" w:space="0" w:color="auto"/>
      </w:divBdr>
    </w:div>
    <w:div w:id="599068758">
      <w:bodyDiv w:val="1"/>
      <w:marLeft w:val="0"/>
      <w:marRight w:val="0"/>
      <w:marTop w:val="0"/>
      <w:marBottom w:val="0"/>
      <w:divBdr>
        <w:top w:val="none" w:sz="0" w:space="0" w:color="auto"/>
        <w:left w:val="none" w:sz="0" w:space="0" w:color="auto"/>
        <w:bottom w:val="none" w:sz="0" w:space="0" w:color="auto"/>
        <w:right w:val="none" w:sz="0" w:space="0" w:color="auto"/>
      </w:divBdr>
    </w:div>
    <w:div w:id="599071391">
      <w:bodyDiv w:val="1"/>
      <w:marLeft w:val="0"/>
      <w:marRight w:val="0"/>
      <w:marTop w:val="0"/>
      <w:marBottom w:val="0"/>
      <w:divBdr>
        <w:top w:val="none" w:sz="0" w:space="0" w:color="auto"/>
        <w:left w:val="none" w:sz="0" w:space="0" w:color="auto"/>
        <w:bottom w:val="none" w:sz="0" w:space="0" w:color="auto"/>
        <w:right w:val="none" w:sz="0" w:space="0" w:color="auto"/>
      </w:divBdr>
    </w:div>
    <w:div w:id="599142007">
      <w:bodyDiv w:val="1"/>
      <w:marLeft w:val="0"/>
      <w:marRight w:val="0"/>
      <w:marTop w:val="0"/>
      <w:marBottom w:val="0"/>
      <w:divBdr>
        <w:top w:val="none" w:sz="0" w:space="0" w:color="auto"/>
        <w:left w:val="none" w:sz="0" w:space="0" w:color="auto"/>
        <w:bottom w:val="none" w:sz="0" w:space="0" w:color="auto"/>
        <w:right w:val="none" w:sz="0" w:space="0" w:color="auto"/>
      </w:divBdr>
    </w:div>
    <w:div w:id="599142476">
      <w:bodyDiv w:val="1"/>
      <w:marLeft w:val="0"/>
      <w:marRight w:val="0"/>
      <w:marTop w:val="0"/>
      <w:marBottom w:val="0"/>
      <w:divBdr>
        <w:top w:val="none" w:sz="0" w:space="0" w:color="auto"/>
        <w:left w:val="none" w:sz="0" w:space="0" w:color="auto"/>
        <w:bottom w:val="none" w:sz="0" w:space="0" w:color="auto"/>
        <w:right w:val="none" w:sz="0" w:space="0" w:color="auto"/>
      </w:divBdr>
    </w:div>
    <w:div w:id="599143165">
      <w:bodyDiv w:val="1"/>
      <w:marLeft w:val="0"/>
      <w:marRight w:val="0"/>
      <w:marTop w:val="0"/>
      <w:marBottom w:val="0"/>
      <w:divBdr>
        <w:top w:val="none" w:sz="0" w:space="0" w:color="auto"/>
        <w:left w:val="none" w:sz="0" w:space="0" w:color="auto"/>
        <w:bottom w:val="none" w:sz="0" w:space="0" w:color="auto"/>
        <w:right w:val="none" w:sz="0" w:space="0" w:color="auto"/>
      </w:divBdr>
    </w:div>
    <w:div w:id="599143294">
      <w:bodyDiv w:val="1"/>
      <w:marLeft w:val="0"/>
      <w:marRight w:val="0"/>
      <w:marTop w:val="0"/>
      <w:marBottom w:val="0"/>
      <w:divBdr>
        <w:top w:val="none" w:sz="0" w:space="0" w:color="auto"/>
        <w:left w:val="none" w:sz="0" w:space="0" w:color="auto"/>
        <w:bottom w:val="none" w:sz="0" w:space="0" w:color="auto"/>
        <w:right w:val="none" w:sz="0" w:space="0" w:color="auto"/>
      </w:divBdr>
    </w:div>
    <w:div w:id="599147436">
      <w:bodyDiv w:val="1"/>
      <w:marLeft w:val="0"/>
      <w:marRight w:val="0"/>
      <w:marTop w:val="0"/>
      <w:marBottom w:val="0"/>
      <w:divBdr>
        <w:top w:val="none" w:sz="0" w:space="0" w:color="auto"/>
        <w:left w:val="none" w:sz="0" w:space="0" w:color="auto"/>
        <w:bottom w:val="none" w:sz="0" w:space="0" w:color="auto"/>
        <w:right w:val="none" w:sz="0" w:space="0" w:color="auto"/>
      </w:divBdr>
    </w:div>
    <w:div w:id="599220538">
      <w:bodyDiv w:val="1"/>
      <w:marLeft w:val="0"/>
      <w:marRight w:val="0"/>
      <w:marTop w:val="0"/>
      <w:marBottom w:val="0"/>
      <w:divBdr>
        <w:top w:val="none" w:sz="0" w:space="0" w:color="auto"/>
        <w:left w:val="none" w:sz="0" w:space="0" w:color="auto"/>
        <w:bottom w:val="none" w:sz="0" w:space="0" w:color="auto"/>
        <w:right w:val="none" w:sz="0" w:space="0" w:color="auto"/>
      </w:divBdr>
    </w:div>
    <w:div w:id="599220834">
      <w:bodyDiv w:val="1"/>
      <w:marLeft w:val="0"/>
      <w:marRight w:val="0"/>
      <w:marTop w:val="0"/>
      <w:marBottom w:val="0"/>
      <w:divBdr>
        <w:top w:val="none" w:sz="0" w:space="0" w:color="auto"/>
        <w:left w:val="none" w:sz="0" w:space="0" w:color="auto"/>
        <w:bottom w:val="none" w:sz="0" w:space="0" w:color="auto"/>
        <w:right w:val="none" w:sz="0" w:space="0" w:color="auto"/>
      </w:divBdr>
    </w:div>
    <w:div w:id="599220899">
      <w:bodyDiv w:val="1"/>
      <w:marLeft w:val="0"/>
      <w:marRight w:val="0"/>
      <w:marTop w:val="0"/>
      <w:marBottom w:val="0"/>
      <w:divBdr>
        <w:top w:val="none" w:sz="0" w:space="0" w:color="auto"/>
        <w:left w:val="none" w:sz="0" w:space="0" w:color="auto"/>
        <w:bottom w:val="none" w:sz="0" w:space="0" w:color="auto"/>
        <w:right w:val="none" w:sz="0" w:space="0" w:color="auto"/>
      </w:divBdr>
    </w:div>
    <w:div w:id="599221871">
      <w:bodyDiv w:val="1"/>
      <w:marLeft w:val="0"/>
      <w:marRight w:val="0"/>
      <w:marTop w:val="0"/>
      <w:marBottom w:val="0"/>
      <w:divBdr>
        <w:top w:val="none" w:sz="0" w:space="0" w:color="auto"/>
        <w:left w:val="none" w:sz="0" w:space="0" w:color="auto"/>
        <w:bottom w:val="none" w:sz="0" w:space="0" w:color="auto"/>
        <w:right w:val="none" w:sz="0" w:space="0" w:color="auto"/>
      </w:divBdr>
    </w:div>
    <w:div w:id="599223588">
      <w:bodyDiv w:val="1"/>
      <w:marLeft w:val="0"/>
      <w:marRight w:val="0"/>
      <w:marTop w:val="0"/>
      <w:marBottom w:val="0"/>
      <w:divBdr>
        <w:top w:val="none" w:sz="0" w:space="0" w:color="auto"/>
        <w:left w:val="none" w:sz="0" w:space="0" w:color="auto"/>
        <w:bottom w:val="none" w:sz="0" w:space="0" w:color="auto"/>
        <w:right w:val="none" w:sz="0" w:space="0" w:color="auto"/>
      </w:divBdr>
    </w:div>
    <w:div w:id="599264114">
      <w:bodyDiv w:val="1"/>
      <w:marLeft w:val="0"/>
      <w:marRight w:val="0"/>
      <w:marTop w:val="0"/>
      <w:marBottom w:val="0"/>
      <w:divBdr>
        <w:top w:val="none" w:sz="0" w:space="0" w:color="auto"/>
        <w:left w:val="none" w:sz="0" w:space="0" w:color="auto"/>
        <w:bottom w:val="none" w:sz="0" w:space="0" w:color="auto"/>
        <w:right w:val="none" w:sz="0" w:space="0" w:color="auto"/>
      </w:divBdr>
    </w:div>
    <w:div w:id="599264508">
      <w:bodyDiv w:val="1"/>
      <w:marLeft w:val="0"/>
      <w:marRight w:val="0"/>
      <w:marTop w:val="0"/>
      <w:marBottom w:val="0"/>
      <w:divBdr>
        <w:top w:val="none" w:sz="0" w:space="0" w:color="auto"/>
        <w:left w:val="none" w:sz="0" w:space="0" w:color="auto"/>
        <w:bottom w:val="none" w:sz="0" w:space="0" w:color="auto"/>
        <w:right w:val="none" w:sz="0" w:space="0" w:color="auto"/>
      </w:divBdr>
    </w:div>
    <w:div w:id="599291934">
      <w:bodyDiv w:val="1"/>
      <w:marLeft w:val="0"/>
      <w:marRight w:val="0"/>
      <w:marTop w:val="0"/>
      <w:marBottom w:val="0"/>
      <w:divBdr>
        <w:top w:val="none" w:sz="0" w:space="0" w:color="auto"/>
        <w:left w:val="none" w:sz="0" w:space="0" w:color="auto"/>
        <w:bottom w:val="none" w:sz="0" w:space="0" w:color="auto"/>
        <w:right w:val="none" w:sz="0" w:space="0" w:color="auto"/>
      </w:divBdr>
    </w:div>
    <w:div w:id="599293242">
      <w:bodyDiv w:val="1"/>
      <w:marLeft w:val="0"/>
      <w:marRight w:val="0"/>
      <w:marTop w:val="0"/>
      <w:marBottom w:val="0"/>
      <w:divBdr>
        <w:top w:val="none" w:sz="0" w:space="0" w:color="auto"/>
        <w:left w:val="none" w:sz="0" w:space="0" w:color="auto"/>
        <w:bottom w:val="none" w:sz="0" w:space="0" w:color="auto"/>
        <w:right w:val="none" w:sz="0" w:space="0" w:color="auto"/>
      </w:divBdr>
    </w:div>
    <w:div w:id="599332989">
      <w:bodyDiv w:val="1"/>
      <w:marLeft w:val="0"/>
      <w:marRight w:val="0"/>
      <w:marTop w:val="0"/>
      <w:marBottom w:val="0"/>
      <w:divBdr>
        <w:top w:val="none" w:sz="0" w:space="0" w:color="auto"/>
        <w:left w:val="none" w:sz="0" w:space="0" w:color="auto"/>
        <w:bottom w:val="none" w:sz="0" w:space="0" w:color="auto"/>
        <w:right w:val="none" w:sz="0" w:space="0" w:color="auto"/>
      </w:divBdr>
    </w:div>
    <w:div w:id="599409207">
      <w:bodyDiv w:val="1"/>
      <w:marLeft w:val="0"/>
      <w:marRight w:val="0"/>
      <w:marTop w:val="0"/>
      <w:marBottom w:val="0"/>
      <w:divBdr>
        <w:top w:val="none" w:sz="0" w:space="0" w:color="auto"/>
        <w:left w:val="none" w:sz="0" w:space="0" w:color="auto"/>
        <w:bottom w:val="none" w:sz="0" w:space="0" w:color="auto"/>
        <w:right w:val="none" w:sz="0" w:space="0" w:color="auto"/>
      </w:divBdr>
    </w:div>
    <w:div w:id="599409871">
      <w:bodyDiv w:val="1"/>
      <w:marLeft w:val="0"/>
      <w:marRight w:val="0"/>
      <w:marTop w:val="0"/>
      <w:marBottom w:val="0"/>
      <w:divBdr>
        <w:top w:val="none" w:sz="0" w:space="0" w:color="auto"/>
        <w:left w:val="none" w:sz="0" w:space="0" w:color="auto"/>
        <w:bottom w:val="none" w:sz="0" w:space="0" w:color="auto"/>
        <w:right w:val="none" w:sz="0" w:space="0" w:color="auto"/>
      </w:divBdr>
    </w:div>
    <w:div w:id="599410250">
      <w:bodyDiv w:val="1"/>
      <w:marLeft w:val="0"/>
      <w:marRight w:val="0"/>
      <w:marTop w:val="0"/>
      <w:marBottom w:val="0"/>
      <w:divBdr>
        <w:top w:val="none" w:sz="0" w:space="0" w:color="auto"/>
        <w:left w:val="none" w:sz="0" w:space="0" w:color="auto"/>
        <w:bottom w:val="none" w:sz="0" w:space="0" w:color="auto"/>
        <w:right w:val="none" w:sz="0" w:space="0" w:color="auto"/>
      </w:divBdr>
    </w:div>
    <w:div w:id="599415505">
      <w:bodyDiv w:val="1"/>
      <w:marLeft w:val="0"/>
      <w:marRight w:val="0"/>
      <w:marTop w:val="0"/>
      <w:marBottom w:val="0"/>
      <w:divBdr>
        <w:top w:val="none" w:sz="0" w:space="0" w:color="auto"/>
        <w:left w:val="none" w:sz="0" w:space="0" w:color="auto"/>
        <w:bottom w:val="none" w:sz="0" w:space="0" w:color="auto"/>
        <w:right w:val="none" w:sz="0" w:space="0" w:color="auto"/>
      </w:divBdr>
    </w:div>
    <w:div w:id="599483754">
      <w:bodyDiv w:val="1"/>
      <w:marLeft w:val="0"/>
      <w:marRight w:val="0"/>
      <w:marTop w:val="0"/>
      <w:marBottom w:val="0"/>
      <w:divBdr>
        <w:top w:val="none" w:sz="0" w:space="0" w:color="auto"/>
        <w:left w:val="none" w:sz="0" w:space="0" w:color="auto"/>
        <w:bottom w:val="none" w:sz="0" w:space="0" w:color="auto"/>
        <w:right w:val="none" w:sz="0" w:space="0" w:color="auto"/>
      </w:divBdr>
    </w:div>
    <w:div w:id="599486125">
      <w:bodyDiv w:val="1"/>
      <w:marLeft w:val="0"/>
      <w:marRight w:val="0"/>
      <w:marTop w:val="0"/>
      <w:marBottom w:val="0"/>
      <w:divBdr>
        <w:top w:val="none" w:sz="0" w:space="0" w:color="auto"/>
        <w:left w:val="none" w:sz="0" w:space="0" w:color="auto"/>
        <w:bottom w:val="none" w:sz="0" w:space="0" w:color="auto"/>
        <w:right w:val="none" w:sz="0" w:space="0" w:color="auto"/>
      </w:divBdr>
    </w:div>
    <w:div w:id="599530922">
      <w:bodyDiv w:val="1"/>
      <w:marLeft w:val="0"/>
      <w:marRight w:val="0"/>
      <w:marTop w:val="0"/>
      <w:marBottom w:val="0"/>
      <w:divBdr>
        <w:top w:val="none" w:sz="0" w:space="0" w:color="auto"/>
        <w:left w:val="none" w:sz="0" w:space="0" w:color="auto"/>
        <w:bottom w:val="none" w:sz="0" w:space="0" w:color="auto"/>
        <w:right w:val="none" w:sz="0" w:space="0" w:color="auto"/>
      </w:divBdr>
    </w:div>
    <w:div w:id="599601969">
      <w:bodyDiv w:val="1"/>
      <w:marLeft w:val="0"/>
      <w:marRight w:val="0"/>
      <w:marTop w:val="0"/>
      <w:marBottom w:val="0"/>
      <w:divBdr>
        <w:top w:val="none" w:sz="0" w:space="0" w:color="auto"/>
        <w:left w:val="none" w:sz="0" w:space="0" w:color="auto"/>
        <w:bottom w:val="none" w:sz="0" w:space="0" w:color="auto"/>
        <w:right w:val="none" w:sz="0" w:space="0" w:color="auto"/>
      </w:divBdr>
    </w:div>
    <w:div w:id="599604378">
      <w:bodyDiv w:val="1"/>
      <w:marLeft w:val="0"/>
      <w:marRight w:val="0"/>
      <w:marTop w:val="0"/>
      <w:marBottom w:val="0"/>
      <w:divBdr>
        <w:top w:val="none" w:sz="0" w:space="0" w:color="auto"/>
        <w:left w:val="none" w:sz="0" w:space="0" w:color="auto"/>
        <w:bottom w:val="none" w:sz="0" w:space="0" w:color="auto"/>
        <w:right w:val="none" w:sz="0" w:space="0" w:color="auto"/>
      </w:divBdr>
    </w:div>
    <w:div w:id="599610374">
      <w:bodyDiv w:val="1"/>
      <w:marLeft w:val="0"/>
      <w:marRight w:val="0"/>
      <w:marTop w:val="0"/>
      <w:marBottom w:val="0"/>
      <w:divBdr>
        <w:top w:val="none" w:sz="0" w:space="0" w:color="auto"/>
        <w:left w:val="none" w:sz="0" w:space="0" w:color="auto"/>
        <w:bottom w:val="none" w:sz="0" w:space="0" w:color="auto"/>
        <w:right w:val="none" w:sz="0" w:space="0" w:color="auto"/>
      </w:divBdr>
    </w:div>
    <w:div w:id="599678516">
      <w:bodyDiv w:val="1"/>
      <w:marLeft w:val="0"/>
      <w:marRight w:val="0"/>
      <w:marTop w:val="0"/>
      <w:marBottom w:val="0"/>
      <w:divBdr>
        <w:top w:val="none" w:sz="0" w:space="0" w:color="auto"/>
        <w:left w:val="none" w:sz="0" w:space="0" w:color="auto"/>
        <w:bottom w:val="none" w:sz="0" w:space="0" w:color="auto"/>
        <w:right w:val="none" w:sz="0" w:space="0" w:color="auto"/>
      </w:divBdr>
    </w:div>
    <w:div w:id="599685102">
      <w:bodyDiv w:val="1"/>
      <w:marLeft w:val="0"/>
      <w:marRight w:val="0"/>
      <w:marTop w:val="0"/>
      <w:marBottom w:val="0"/>
      <w:divBdr>
        <w:top w:val="none" w:sz="0" w:space="0" w:color="auto"/>
        <w:left w:val="none" w:sz="0" w:space="0" w:color="auto"/>
        <w:bottom w:val="none" w:sz="0" w:space="0" w:color="auto"/>
        <w:right w:val="none" w:sz="0" w:space="0" w:color="auto"/>
      </w:divBdr>
    </w:div>
    <w:div w:id="599720099">
      <w:bodyDiv w:val="1"/>
      <w:marLeft w:val="0"/>
      <w:marRight w:val="0"/>
      <w:marTop w:val="0"/>
      <w:marBottom w:val="0"/>
      <w:divBdr>
        <w:top w:val="none" w:sz="0" w:space="0" w:color="auto"/>
        <w:left w:val="none" w:sz="0" w:space="0" w:color="auto"/>
        <w:bottom w:val="none" w:sz="0" w:space="0" w:color="auto"/>
        <w:right w:val="none" w:sz="0" w:space="0" w:color="auto"/>
      </w:divBdr>
    </w:div>
    <w:div w:id="599797545">
      <w:bodyDiv w:val="1"/>
      <w:marLeft w:val="0"/>
      <w:marRight w:val="0"/>
      <w:marTop w:val="0"/>
      <w:marBottom w:val="0"/>
      <w:divBdr>
        <w:top w:val="none" w:sz="0" w:space="0" w:color="auto"/>
        <w:left w:val="none" w:sz="0" w:space="0" w:color="auto"/>
        <w:bottom w:val="none" w:sz="0" w:space="0" w:color="auto"/>
        <w:right w:val="none" w:sz="0" w:space="0" w:color="auto"/>
      </w:divBdr>
    </w:div>
    <w:div w:id="599800323">
      <w:bodyDiv w:val="1"/>
      <w:marLeft w:val="0"/>
      <w:marRight w:val="0"/>
      <w:marTop w:val="0"/>
      <w:marBottom w:val="0"/>
      <w:divBdr>
        <w:top w:val="none" w:sz="0" w:space="0" w:color="auto"/>
        <w:left w:val="none" w:sz="0" w:space="0" w:color="auto"/>
        <w:bottom w:val="none" w:sz="0" w:space="0" w:color="auto"/>
        <w:right w:val="none" w:sz="0" w:space="0" w:color="auto"/>
      </w:divBdr>
    </w:div>
    <w:div w:id="599801799">
      <w:bodyDiv w:val="1"/>
      <w:marLeft w:val="0"/>
      <w:marRight w:val="0"/>
      <w:marTop w:val="0"/>
      <w:marBottom w:val="0"/>
      <w:divBdr>
        <w:top w:val="none" w:sz="0" w:space="0" w:color="auto"/>
        <w:left w:val="none" w:sz="0" w:space="0" w:color="auto"/>
        <w:bottom w:val="none" w:sz="0" w:space="0" w:color="auto"/>
        <w:right w:val="none" w:sz="0" w:space="0" w:color="auto"/>
      </w:divBdr>
    </w:div>
    <w:div w:id="599803406">
      <w:bodyDiv w:val="1"/>
      <w:marLeft w:val="0"/>
      <w:marRight w:val="0"/>
      <w:marTop w:val="0"/>
      <w:marBottom w:val="0"/>
      <w:divBdr>
        <w:top w:val="none" w:sz="0" w:space="0" w:color="auto"/>
        <w:left w:val="none" w:sz="0" w:space="0" w:color="auto"/>
        <w:bottom w:val="none" w:sz="0" w:space="0" w:color="auto"/>
        <w:right w:val="none" w:sz="0" w:space="0" w:color="auto"/>
      </w:divBdr>
    </w:div>
    <w:div w:id="599803553">
      <w:bodyDiv w:val="1"/>
      <w:marLeft w:val="0"/>
      <w:marRight w:val="0"/>
      <w:marTop w:val="0"/>
      <w:marBottom w:val="0"/>
      <w:divBdr>
        <w:top w:val="none" w:sz="0" w:space="0" w:color="auto"/>
        <w:left w:val="none" w:sz="0" w:space="0" w:color="auto"/>
        <w:bottom w:val="none" w:sz="0" w:space="0" w:color="auto"/>
        <w:right w:val="none" w:sz="0" w:space="0" w:color="auto"/>
      </w:divBdr>
    </w:div>
    <w:div w:id="599874229">
      <w:bodyDiv w:val="1"/>
      <w:marLeft w:val="0"/>
      <w:marRight w:val="0"/>
      <w:marTop w:val="0"/>
      <w:marBottom w:val="0"/>
      <w:divBdr>
        <w:top w:val="none" w:sz="0" w:space="0" w:color="auto"/>
        <w:left w:val="none" w:sz="0" w:space="0" w:color="auto"/>
        <w:bottom w:val="none" w:sz="0" w:space="0" w:color="auto"/>
        <w:right w:val="none" w:sz="0" w:space="0" w:color="auto"/>
      </w:divBdr>
    </w:div>
    <w:div w:id="599875007">
      <w:bodyDiv w:val="1"/>
      <w:marLeft w:val="0"/>
      <w:marRight w:val="0"/>
      <w:marTop w:val="0"/>
      <w:marBottom w:val="0"/>
      <w:divBdr>
        <w:top w:val="none" w:sz="0" w:space="0" w:color="auto"/>
        <w:left w:val="none" w:sz="0" w:space="0" w:color="auto"/>
        <w:bottom w:val="none" w:sz="0" w:space="0" w:color="auto"/>
        <w:right w:val="none" w:sz="0" w:space="0" w:color="auto"/>
      </w:divBdr>
    </w:div>
    <w:div w:id="599876480">
      <w:bodyDiv w:val="1"/>
      <w:marLeft w:val="0"/>
      <w:marRight w:val="0"/>
      <w:marTop w:val="0"/>
      <w:marBottom w:val="0"/>
      <w:divBdr>
        <w:top w:val="none" w:sz="0" w:space="0" w:color="auto"/>
        <w:left w:val="none" w:sz="0" w:space="0" w:color="auto"/>
        <w:bottom w:val="none" w:sz="0" w:space="0" w:color="auto"/>
        <w:right w:val="none" w:sz="0" w:space="0" w:color="auto"/>
      </w:divBdr>
    </w:div>
    <w:div w:id="599878467">
      <w:bodyDiv w:val="1"/>
      <w:marLeft w:val="0"/>
      <w:marRight w:val="0"/>
      <w:marTop w:val="0"/>
      <w:marBottom w:val="0"/>
      <w:divBdr>
        <w:top w:val="none" w:sz="0" w:space="0" w:color="auto"/>
        <w:left w:val="none" w:sz="0" w:space="0" w:color="auto"/>
        <w:bottom w:val="none" w:sz="0" w:space="0" w:color="auto"/>
        <w:right w:val="none" w:sz="0" w:space="0" w:color="auto"/>
      </w:divBdr>
    </w:div>
    <w:div w:id="599945724">
      <w:bodyDiv w:val="1"/>
      <w:marLeft w:val="0"/>
      <w:marRight w:val="0"/>
      <w:marTop w:val="0"/>
      <w:marBottom w:val="0"/>
      <w:divBdr>
        <w:top w:val="none" w:sz="0" w:space="0" w:color="auto"/>
        <w:left w:val="none" w:sz="0" w:space="0" w:color="auto"/>
        <w:bottom w:val="none" w:sz="0" w:space="0" w:color="auto"/>
        <w:right w:val="none" w:sz="0" w:space="0" w:color="auto"/>
      </w:divBdr>
    </w:div>
    <w:div w:id="599948793">
      <w:bodyDiv w:val="1"/>
      <w:marLeft w:val="0"/>
      <w:marRight w:val="0"/>
      <w:marTop w:val="0"/>
      <w:marBottom w:val="0"/>
      <w:divBdr>
        <w:top w:val="none" w:sz="0" w:space="0" w:color="auto"/>
        <w:left w:val="none" w:sz="0" w:space="0" w:color="auto"/>
        <w:bottom w:val="none" w:sz="0" w:space="0" w:color="auto"/>
        <w:right w:val="none" w:sz="0" w:space="0" w:color="auto"/>
      </w:divBdr>
    </w:div>
    <w:div w:id="599990216">
      <w:bodyDiv w:val="1"/>
      <w:marLeft w:val="0"/>
      <w:marRight w:val="0"/>
      <w:marTop w:val="0"/>
      <w:marBottom w:val="0"/>
      <w:divBdr>
        <w:top w:val="none" w:sz="0" w:space="0" w:color="auto"/>
        <w:left w:val="none" w:sz="0" w:space="0" w:color="auto"/>
        <w:bottom w:val="none" w:sz="0" w:space="0" w:color="auto"/>
        <w:right w:val="none" w:sz="0" w:space="0" w:color="auto"/>
      </w:divBdr>
    </w:div>
    <w:div w:id="599992532">
      <w:bodyDiv w:val="1"/>
      <w:marLeft w:val="0"/>
      <w:marRight w:val="0"/>
      <w:marTop w:val="0"/>
      <w:marBottom w:val="0"/>
      <w:divBdr>
        <w:top w:val="none" w:sz="0" w:space="0" w:color="auto"/>
        <w:left w:val="none" w:sz="0" w:space="0" w:color="auto"/>
        <w:bottom w:val="none" w:sz="0" w:space="0" w:color="auto"/>
        <w:right w:val="none" w:sz="0" w:space="0" w:color="auto"/>
      </w:divBdr>
    </w:div>
    <w:div w:id="599992647">
      <w:bodyDiv w:val="1"/>
      <w:marLeft w:val="0"/>
      <w:marRight w:val="0"/>
      <w:marTop w:val="0"/>
      <w:marBottom w:val="0"/>
      <w:divBdr>
        <w:top w:val="none" w:sz="0" w:space="0" w:color="auto"/>
        <w:left w:val="none" w:sz="0" w:space="0" w:color="auto"/>
        <w:bottom w:val="none" w:sz="0" w:space="0" w:color="auto"/>
        <w:right w:val="none" w:sz="0" w:space="0" w:color="auto"/>
      </w:divBdr>
    </w:div>
    <w:div w:id="599994422">
      <w:bodyDiv w:val="1"/>
      <w:marLeft w:val="0"/>
      <w:marRight w:val="0"/>
      <w:marTop w:val="0"/>
      <w:marBottom w:val="0"/>
      <w:divBdr>
        <w:top w:val="none" w:sz="0" w:space="0" w:color="auto"/>
        <w:left w:val="none" w:sz="0" w:space="0" w:color="auto"/>
        <w:bottom w:val="none" w:sz="0" w:space="0" w:color="auto"/>
        <w:right w:val="none" w:sz="0" w:space="0" w:color="auto"/>
      </w:divBdr>
    </w:div>
    <w:div w:id="599995028">
      <w:bodyDiv w:val="1"/>
      <w:marLeft w:val="0"/>
      <w:marRight w:val="0"/>
      <w:marTop w:val="0"/>
      <w:marBottom w:val="0"/>
      <w:divBdr>
        <w:top w:val="none" w:sz="0" w:space="0" w:color="auto"/>
        <w:left w:val="none" w:sz="0" w:space="0" w:color="auto"/>
        <w:bottom w:val="none" w:sz="0" w:space="0" w:color="auto"/>
        <w:right w:val="none" w:sz="0" w:space="0" w:color="auto"/>
      </w:divBdr>
    </w:div>
    <w:div w:id="599995070">
      <w:bodyDiv w:val="1"/>
      <w:marLeft w:val="0"/>
      <w:marRight w:val="0"/>
      <w:marTop w:val="0"/>
      <w:marBottom w:val="0"/>
      <w:divBdr>
        <w:top w:val="none" w:sz="0" w:space="0" w:color="auto"/>
        <w:left w:val="none" w:sz="0" w:space="0" w:color="auto"/>
        <w:bottom w:val="none" w:sz="0" w:space="0" w:color="auto"/>
        <w:right w:val="none" w:sz="0" w:space="0" w:color="auto"/>
      </w:divBdr>
    </w:div>
    <w:div w:id="599997257">
      <w:bodyDiv w:val="1"/>
      <w:marLeft w:val="0"/>
      <w:marRight w:val="0"/>
      <w:marTop w:val="0"/>
      <w:marBottom w:val="0"/>
      <w:divBdr>
        <w:top w:val="none" w:sz="0" w:space="0" w:color="auto"/>
        <w:left w:val="none" w:sz="0" w:space="0" w:color="auto"/>
        <w:bottom w:val="none" w:sz="0" w:space="0" w:color="auto"/>
        <w:right w:val="none" w:sz="0" w:space="0" w:color="auto"/>
      </w:divBdr>
    </w:div>
    <w:div w:id="599997282">
      <w:bodyDiv w:val="1"/>
      <w:marLeft w:val="0"/>
      <w:marRight w:val="0"/>
      <w:marTop w:val="0"/>
      <w:marBottom w:val="0"/>
      <w:divBdr>
        <w:top w:val="none" w:sz="0" w:space="0" w:color="auto"/>
        <w:left w:val="none" w:sz="0" w:space="0" w:color="auto"/>
        <w:bottom w:val="none" w:sz="0" w:space="0" w:color="auto"/>
        <w:right w:val="none" w:sz="0" w:space="0" w:color="auto"/>
      </w:divBdr>
    </w:div>
    <w:div w:id="600070264">
      <w:bodyDiv w:val="1"/>
      <w:marLeft w:val="0"/>
      <w:marRight w:val="0"/>
      <w:marTop w:val="0"/>
      <w:marBottom w:val="0"/>
      <w:divBdr>
        <w:top w:val="none" w:sz="0" w:space="0" w:color="auto"/>
        <w:left w:val="none" w:sz="0" w:space="0" w:color="auto"/>
        <w:bottom w:val="none" w:sz="0" w:space="0" w:color="auto"/>
        <w:right w:val="none" w:sz="0" w:space="0" w:color="auto"/>
      </w:divBdr>
    </w:div>
    <w:div w:id="600114257">
      <w:bodyDiv w:val="1"/>
      <w:marLeft w:val="0"/>
      <w:marRight w:val="0"/>
      <w:marTop w:val="0"/>
      <w:marBottom w:val="0"/>
      <w:divBdr>
        <w:top w:val="none" w:sz="0" w:space="0" w:color="auto"/>
        <w:left w:val="none" w:sz="0" w:space="0" w:color="auto"/>
        <w:bottom w:val="none" w:sz="0" w:space="0" w:color="auto"/>
        <w:right w:val="none" w:sz="0" w:space="0" w:color="auto"/>
      </w:divBdr>
    </w:div>
    <w:div w:id="600139149">
      <w:bodyDiv w:val="1"/>
      <w:marLeft w:val="0"/>
      <w:marRight w:val="0"/>
      <w:marTop w:val="0"/>
      <w:marBottom w:val="0"/>
      <w:divBdr>
        <w:top w:val="none" w:sz="0" w:space="0" w:color="auto"/>
        <w:left w:val="none" w:sz="0" w:space="0" w:color="auto"/>
        <w:bottom w:val="none" w:sz="0" w:space="0" w:color="auto"/>
        <w:right w:val="none" w:sz="0" w:space="0" w:color="auto"/>
      </w:divBdr>
    </w:div>
    <w:div w:id="600140998">
      <w:bodyDiv w:val="1"/>
      <w:marLeft w:val="0"/>
      <w:marRight w:val="0"/>
      <w:marTop w:val="0"/>
      <w:marBottom w:val="0"/>
      <w:divBdr>
        <w:top w:val="none" w:sz="0" w:space="0" w:color="auto"/>
        <w:left w:val="none" w:sz="0" w:space="0" w:color="auto"/>
        <w:bottom w:val="none" w:sz="0" w:space="0" w:color="auto"/>
        <w:right w:val="none" w:sz="0" w:space="0" w:color="auto"/>
      </w:divBdr>
    </w:div>
    <w:div w:id="600144120">
      <w:bodyDiv w:val="1"/>
      <w:marLeft w:val="0"/>
      <w:marRight w:val="0"/>
      <w:marTop w:val="0"/>
      <w:marBottom w:val="0"/>
      <w:divBdr>
        <w:top w:val="none" w:sz="0" w:space="0" w:color="auto"/>
        <w:left w:val="none" w:sz="0" w:space="0" w:color="auto"/>
        <w:bottom w:val="none" w:sz="0" w:space="0" w:color="auto"/>
        <w:right w:val="none" w:sz="0" w:space="0" w:color="auto"/>
      </w:divBdr>
    </w:div>
    <w:div w:id="600145156">
      <w:bodyDiv w:val="1"/>
      <w:marLeft w:val="0"/>
      <w:marRight w:val="0"/>
      <w:marTop w:val="0"/>
      <w:marBottom w:val="0"/>
      <w:divBdr>
        <w:top w:val="none" w:sz="0" w:space="0" w:color="auto"/>
        <w:left w:val="none" w:sz="0" w:space="0" w:color="auto"/>
        <w:bottom w:val="none" w:sz="0" w:space="0" w:color="auto"/>
        <w:right w:val="none" w:sz="0" w:space="0" w:color="auto"/>
      </w:divBdr>
    </w:div>
    <w:div w:id="600185066">
      <w:bodyDiv w:val="1"/>
      <w:marLeft w:val="0"/>
      <w:marRight w:val="0"/>
      <w:marTop w:val="0"/>
      <w:marBottom w:val="0"/>
      <w:divBdr>
        <w:top w:val="none" w:sz="0" w:space="0" w:color="auto"/>
        <w:left w:val="none" w:sz="0" w:space="0" w:color="auto"/>
        <w:bottom w:val="none" w:sz="0" w:space="0" w:color="auto"/>
        <w:right w:val="none" w:sz="0" w:space="0" w:color="auto"/>
      </w:divBdr>
    </w:div>
    <w:div w:id="600185361">
      <w:bodyDiv w:val="1"/>
      <w:marLeft w:val="0"/>
      <w:marRight w:val="0"/>
      <w:marTop w:val="0"/>
      <w:marBottom w:val="0"/>
      <w:divBdr>
        <w:top w:val="none" w:sz="0" w:space="0" w:color="auto"/>
        <w:left w:val="none" w:sz="0" w:space="0" w:color="auto"/>
        <w:bottom w:val="none" w:sz="0" w:space="0" w:color="auto"/>
        <w:right w:val="none" w:sz="0" w:space="0" w:color="auto"/>
      </w:divBdr>
    </w:div>
    <w:div w:id="600186234">
      <w:bodyDiv w:val="1"/>
      <w:marLeft w:val="0"/>
      <w:marRight w:val="0"/>
      <w:marTop w:val="0"/>
      <w:marBottom w:val="0"/>
      <w:divBdr>
        <w:top w:val="none" w:sz="0" w:space="0" w:color="auto"/>
        <w:left w:val="none" w:sz="0" w:space="0" w:color="auto"/>
        <w:bottom w:val="none" w:sz="0" w:space="0" w:color="auto"/>
        <w:right w:val="none" w:sz="0" w:space="0" w:color="auto"/>
      </w:divBdr>
    </w:div>
    <w:div w:id="600188338">
      <w:bodyDiv w:val="1"/>
      <w:marLeft w:val="0"/>
      <w:marRight w:val="0"/>
      <w:marTop w:val="0"/>
      <w:marBottom w:val="0"/>
      <w:divBdr>
        <w:top w:val="none" w:sz="0" w:space="0" w:color="auto"/>
        <w:left w:val="none" w:sz="0" w:space="0" w:color="auto"/>
        <w:bottom w:val="none" w:sz="0" w:space="0" w:color="auto"/>
        <w:right w:val="none" w:sz="0" w:space="0" w:color="auto"/>
      </w:divBdr>
    </w:div>
    <w:div w:id="600256858">
      <w:bodyDiv w:val="1"/>
      <w:marLeft w:val="0"/>
      <w:marRight w:val="0"/>
      <w:marTop w:val="0"/>
      <w:marBottom w:val="0"/>
      <w:divBdr>
        <w:top w:val="none" w:sz="0" w:space="0" w:color="auto"/>
        <w:left w:val="none" w:sz="0" w:space="0" w:color="auto"/>
        <w:bottom w:val="none" w:sz="0" w:space="0" w:color="auto"/>
        <w:right w:val="none" w:sz="0" w:space="0" w:color="auto"/>
      </w:divBdr>
    </w:div>
    <w:div w:id="600257059">
      <w:bodyDiv w:val="1"/>
      <w:marLeft w:val="0"/>
      <w:marRight w:val="0"/>
      <w:marTop w:val="0"/>
      <w:marBottom w:val="0"/>
      <w:divBdr>
        <w:top w:val="none" w:sz="0" w:space="0" w:color="auto"/>
        <w:left w:val="none" w:sz="0" w:space="0" w:color="auto"/>
        <w:bottom w:val="none" w:sz="0" w:space="0" w:color="auto"/>
        <w:right w:val="none" w:sz="0" w:space="0" w:color="auto"/>
      </w:divBdr>
    </w:div>
    <w:div w:id="600257334">
      <w:bodyDiv w:val="1"/>
      <w:marLeft w:val="0"/>
      <w:marRight w:val="0"/>
      <w:marTop w:val="0"/>
      <w:marBottom w:val="0"/>
      <w:divBdr>
        <w:top w:val="none" w:sz="0" w:space="0" w:color="auto"/>
        <w:left w:val="none" w:sz="0" w:space="0" w:color="auto"/>
        <w:bottom w:val="none" w:sz="0" w:space="0" w:color="auto"/>
        <w:right w:val="none" w:sz="0" w:space="0" w:color="auto"/>
      </w:divBdr>
    </w:div>
    <w:div w:id="600258561">
      <w:bodyDiv w:val="1"/>
      <w:marLeft w:val="0"/>
      <w:marRight w:val="0"/>
      <w:marTop w:val="0"/>
      <w:marBottom w:val="0"/>
      <w:divBdr>
        <w:top w:val="none" w:sz="0" w:space="0" w:color="auto"/>
        <w:left w:val="none" w:sz="0" w:space="0" w:color="auto"/>
        <w:bottom w:val="none" w:sz="0" w:space="0" w:color="auto"/>
        <w:right w:val="none" w:sz="0" w:space="0" w:color="auto"/>
      </w:divBdr>
    </w:div>
    <w:div w:id="600260617">
      <w:bodyDiv w:val="1"/>
      <w:marLeft w:val="0"/>
      <w:marRight w:val="0"/>
      <w:marTop w:val="0"/>
      <w:marBottom w:val="0"/>
      <w:divBdr>
        <w:top w:val="none" w:sz="0" w:space="0" w:color="auto"/>
        <w:left w:val="none" w:sz="0" w:space="0" w:color="auto"/>
        <w:bottom w:val="none" w:sz="0" w:space="0" w:color="auto"/>
        <w:right w:val="none" w:sz="0" w:space="0" w:color="auto"/>
      </w:divBdr>
    </w:div>
    <w:div w:id="600261738">
      <w:bodyDiv w:val="1"/>
      <w:marLeft w:val="0"/>
      <w:marRight w:val="0"/>
      <w:marTop w:val="0"/>
      <w:marBottom w:val="0"/>
      <w:divBdr>
        <w:top w:val="none" w:sz="0" w:space="0" w:color="auto"/>
        <w:left w:val="none" w:sz="0" w:space="0" w:color="auto"/>
        <w:bottom w:val="none" w:sz="0" w:space="0" w:color="auto"/>
        <w:right w:val="none" w:sz="0" w:space="0" w:color="auto"/>
      </w:divBdr>
    </w:div>
    <w:div w:id="600264993">
      <w:bodyDiv w:val="1"/>
      <w:marLeft w:val="0"/>
      <w:marRight w:val="0"/>
      <w:marTop w:val="0"/>
      <w:marBottom w:val="0"/>
      <w:divBdr>
        <w:top w:val="none" w:sz="0" w:space="0" w:color="auto"/>
        <w:left w:val="none" w:sz="0" w:space="0" w:color="auto"/>
        <w:bottom w:val="none" w:sz="0" w:space="0" w:color="auto"/>
        <w:right w:val="none" w:sz="0" w:space="0" w:color="auto"/>
      </w:divBdr>
    </w:div>
    <w:div w:id="600333611">
      <w:bodyDiv w:val="1"/>
      <w:marLeft w:val="0"/>
      <w:marRight w:val="0"/>
      <w:marTop w:val="0"/>
      <w:marBottom w:val="0"/>
      <w:divBdr>
        <w:top w:val="none" w:sz="0" w:space="0" w:color="auto"/>
        <w:left w:val="none" w:sz="0" w:space="0" w:color="auto"/>
        <w:bottom w:val="none" w:sz="0" w:space="0" w:color="auto"/>
        <w:right w:val="none" w:sz="0" w:space="0" w:color="auto"/>
      </w:divBdr>
    </w:div>
    <w:div w:id="600333784">
      <w:bodyDiv w:val="1"/>
      <w:marLeft w:val="0"/>
      <w:marRight w:val="0"/>
      <w:marTop w:val="0"/>
      <w:marBottom w:val="0"/>
      <w:divBdr>
        <w:top w:val="none" w:sz="0" w:space="0" w:color="auto"/>
        <w:left w:val="none" w:sz="0" w:space="0" w:color="auto"/>
        <w:bottom w:val="none" w:sz="0" w:space="0" w:color="auto"/>
        <w:right w:val="none" w:sz="0" w:space="0" w:color="auto"/>
      </w:divBdr>
    </w:div>
    <w:div w:id="600334657">
      <w:bodyDiv w:val="1"/>
      <w:marLeft w:val="0"/>
      <w:marRight w:val="0"/>
      <w:marTop w:val="0"/>
      <w:marBottom w:val="0"/>
      <w:divBdr>
        <w:top w:val="none" w:sz="0" w:space="0" w:color="auto"/>
        <w:left w:val="none" w:sz="0" w:space="0" w:color="auto"/>
        <w:bottom w:val="none" w:sz="0" w:space="0" w:color="auto"/>
        <w:right w:val="none" w:sz="0" w:space="0" w:color="auto"/>
      </w:divBdr>
    </w:div>
    <w:div w:id="600339207">
      <w:bodyDiv w:val="1"/>
      <w:marLeft w:val="0"/>
      <w:marRight w:val="0"/>
      <w:marTop w:val="0"/>
      <w:marBottom w:val="0"/>
      <w:divBdr>
        <w:top w:val="none" w:sz="0" w:space="0" w:color="auto"/>
        <w:left w:val="none" w:sz="0" w:space="0" w:color="auto"/>
        <w:bottom w:val="none" w:sz="0" w:space="0" w:color="auto"/>
        <w:right w:val="none" w:sz="0" w:space="0" w:color="auto"/>
      </w:divBdr>
    </w:div>
    <w:div w:id="600376906">
      <w:bodyDiv w:val="1"/>
      <w:marLeft w:val="0"/>
      <w:marRight w:val="0"/>
      <w:marTop w:val="0"/>
      <w:marBottom w:val="0"/>
      <w:divBdr>
        <w:top w:val="none" w:sz="0" w:space="0" w:color="auto"/>
        <w:left w:val="none" w:sz="0" w:space="0" w:color="auto"/>
        <w:bottom w:val="none" w:sz="0" w:space="0" w:color="auto"/>
        <w:right w:val="none" w:sz="0" w:space="0" w:color="auto"/>
      </w:divBdr>
    </w:div>
    <w:div w:id="600380988">
      <w:bodyDiv w:val="1"/>
      <w:marLeft w:val="0"/>
      <w:marRight w:val="0"/>
      <w:marTop w:val="0"/>
      <w:marBottom w:val="0"/>
      <w:divBdr>
        <w:top w:val="none" w:sz="0" w:space="0" w:color="auto"/>
        <w:left w:val="none" w:sz="0" w:space="0" w:color="auto"/>
        <w:bottom w:val="none" w:sz="0" w:space="0" w:color="auto"/>
        <w:right w:val="none" w:sz="0" w:space="0" w:color="auto"/>
      </w:divBdr>
    </w:div>
    <w:div w:id="600457405">
      <w:bodyDiv w:val="1"/>
      <w:marLeft w:val="0"/>
      <w:marRight w:val="0"/>
      <w:marTop w:val="0"/>
      <w:marBottom w:val="0"/>
      <w:divBdr>
        <w:top w:val="none" w:sz="0" w:space="0" w:color="auto"/>
        <w:left w:val="none" w:sz="0" w:space="0" w:color="auto"/>
        <w:bottom w:val="none" w:sz="0" w:space="0" w:color="auto"/>
        <w:right w:val="none" w:sz="0" w:space="0" w:color="auto"/>
      </w:divBdr>
    </w:div>
    <w:div w:id="600459081">
      <w:bodyDiv w:val="1"/>
      <w:marLeft w:val="0"/>
      <w:marRight w:val="0"/>
      <w:marTop w:val="0"/>
      <w:marBottom w:val="0"/>
      <w:divBdr>
        <w:top w:val="none" w:sz="0" w:space="0" w:color="auto"/>
        <w:left w:val="none" w:sz="0" w:space="0" w:color="auto"/>
        <w:bottom w:val="none" w:sz="0" w:space="0" w:color="auto"/>
        <w:right w:val="none" w:sz="0" w:space="0" w:color="auto"/>
      </w:divBdr>
    </w:div>
    <w:div w:id="600525448">
      <w:bodyDiv w:val="1"/>
      <w:marLeft w:val="0"/>
      <w:marRight w:val="0"/>
      <w:marTop w:val="0"/>
      <w:marBottom w:val="0"/>
      <w:divBdr>
        <w:top w:val="none" w:sz="0" w:space="0" w:color="auto"/>
        <w:left w:val="none" w:sz="0" w:space="0" w:color="auto"/>
        <w:bottom w:val="none" w:sz="0" w:space="0" w:color="auto"/>
        <w:right w:val="none" w:sz="0" w:space="0" w:color="auto"/>
      </w:divBdr>
    </w:div>
    <w:div w:id="600532002">
      <w:bodyDiv w:val="1"/>
      <w:marLeft w:val="0"/>
      <w:marRight w:val="0"/>
      <w:marTop w:val="0"/>
      <w:marBottom w:val="0"/>
      <w:divBdr>
        <w:top w:val="none" w:sz="0" w:space="0" w:color="auto"/>
        <w:left w:val="none" w:sz="0" w:space="0" w:color="auto"/>
        <w:bottom w:val="none" w:sz="0" w:space="0" w:color="auto"/>
        <w:right w:val="none" w:sz="0" w:space="0" w:color="auto"/>
      </w:divBdr>
    </w:div>
    <w:div w:id="600600762">
      <w:bodyDiv w:val="1"/>
      <w:marLeft w:val="0"/>
      <w:marRight w:val="0"/>
      <w:marTop w:val="0"/>
      <w:marBottom w:val="0"/>
      <w:divBdr>
        <w:top w:val="none" w:sz="0" w:space="0" w:color="auto"/>
        <w:left w:val="none" w:sz="0" w:space="0" w:color="auto"/>
        <w:bottom w:val="none" w:sz="0" w:space="0" w:color="auto"/>
        <w:right w:val="none" w:sz="0" w:space="0" w:color="auto"/>
      </w:divBdr>
    </w:div>
    <w:div w:id="600601261">
      <w:bodyDiv w:val="1"/>
      <w:marLeft w:val="0"/>
      <w:marRight w:val="0"/>
      <w:marTop w:val="0"/>
      <w:marBottom w:val="0"/>
      <w:divBdr>
        <w:top w:val="none" w:sz="0" w:space="0" w:color="auto"/>
        <w:left w:val="none" w:sz="0" w:space="0" w:color="auto"/>
        <w:bottom w:val="none" w:sz="0" w:space="0" w:color="auto"/>
        <w:right w:val="none" w:sz="0" w:space="0" w:color="auto"/>
      </w:divBdr>
    </w:div>
    <w:div w:id="600642939">
      <w:bodyDiv w:val="1"/>
      <w:marLeft w:val="0"/>
      <w:marRight w:val="0"/>
      <w:marTop w:val="0"/>
      <w:marBottom w:val="0"/>
      <w:divBdr>
        <w:top w:val="none" w:sz="0" w:space="0" w:color="auto"/>
        <w:left w:val="none" w:sz="0" w:space="0" w:color="auto"/>
        <w:bottom w:val="none" w:sz="0" w:space="0" w:color="auto"/>
        <w:right w:val="none" w:sz="0" w:space="0" w:color="auto"/>
      </w:divBdr>
    </w:div>
    <w:div w:id="600645098">
      <w:bodyDiv w:val="1"/>
      <w:marLeft w:val="0"/>
      <w:marRight w:val="0"/>
      <w:marTop w:val="0"/>
      <w:marBottom w:val="0"/>
      <w:divBdr>
        <w:top w:val="none" w:sz="0" w:space="0" w:color="auto"/>
        <w:left w:val="none" w:sz="0" w:space="0" w:color="auto"/>
        <w:bottom w:val="none" w:sz="0" w:space="0" w:color="auto"/>
        <w:right w:val="none" w:sz="0" w:space="0" w:color="auto"/>
      </w:divBdr>
    </w:div>
    <w:div w:id="600645321">
      <w:bodyDiv w:val="1"/>
      <w:marLeft w:val="0"/>
      <w:marRight w:val="0"/>
      <w:marTop w:val="0"/>
      <w:marBottom w:val="0"/>
      <w:divBdr>
        <w:top w:val="none" w:sz="0" w:space="0" w:color="auto"/>
        <w:left w:val="none" w:sz="0" w:space="0" w:color="auto"/>
        <w:bottom w:val="none" w:sz="0" w:space="0" w:color="auto"/>
        <w:right w:val="none" w:sz="0" w:space="0" w:color="auto"/>
      </w:divBdr>
    </w:div>
    <w:div w:id="600647516">
      <w:bodyDiv w:val="1"/>
      <w:marLeft w:val="0"/>
      <w:marRight w:val="0"/>
      <w:marTop w:val="0"/>
      <w:marBottom w:val="0"/>
      <w:divBdr>
        <w:top w:val="none" w:sz="0" w:space="0" w:color="auto"/>
        <w:left w:val="none" w:sz="0" w:space="0" w:color="auto"/>
        <w:bottom w:val="none" w:sz="0" w:space="0" w:color="auto"/>
        <w:right w:val="none" w:sz="0" w:space="0" w:color="auto"/>
      </w:divBdr>
    </w:div>
    <w:div w:id="600649976">
      <w:bodyDiv w:val="1"/>
      <w:marLeft w:val="0"/>
      <w:marRight w:val="0"/>
      <w:marTop w:val="0"/>
      <w:marBottom w:val="0"/>
      <w:divBdr>
        <w:top w:val="none" w:sz="0" w:space="0" w:color="auto"/>
        <w:left w:val="none" w:sz="0" w:space="0" w:color="auto"/>
        <w:bottom w:val="none" w:sz="0" w:space="0" w:color="auto"/>
        <w:right w:val="none" w:sz="0" w:space="0" w:color="auto"/>
      </w:divBdr>
    </w:div>
    <w:div w:id="600651327">
      <w:bodyDiv w:val="1"/>
      <w:marLeft w:val="0"/>
      <w:marRight w:val="0"/>
      <w:marTop w:val="0"/>
      <w:marBottom w:val="0"/>
      <w:divBdr>
        <w:top w:val="none" w:sz="0" w:space="0" w:color="auto"/>
        <w:left w:val="none" w:sz="0" w:space="0" w:color="auto"/>
        <w:bottom w:val="none" w:sz="0" w:space="0" w:color="auto"/>
        <w:right w:val="none" w:sz="0" w:space="0" w:color="auto"/>
      </w:divBdr>
    </w:div>
    <w:div w:id="600651535">
      <w:bodyDiv w:val="1"/>
      <w:marLeft w:val="0"/>
      <w:marRight w:val="0"/>
      <w:marTop w:val="0"/>
      <w:marBottom w:val="0"/>
      <w:divBdr>
        <w:top w:val="none" w:sz="0" w:space="0" w:color="auto"/>
        <w:left w:val="none" w:sz="0" w:space="0" w:color="auto"/>
        <w:bottom w:val="none" w:sz="0" w:space="0" w:color="auto"/>
        <w:right w:val="none" w:sz="0" w:space="0" w:color="auto"/>
      </w:divBdr>
    </w:div>
    <w:div w:id="600718246">
      <w:bodyDiv w:val="1"/>
      <w:marLeft w:val="0"/>
      <w:marRight w:val="0"/>
      <w:marTop w:val="0"/>
      <w:marBottom w:val="0"/>
      <w:divBdr>
        <w:top w:val="none" w:sz="0" w:space="0" w:color="auto"/>
        <w:left w:val="none" w:sz="0" w:space="0" w:color="auto"/>
        <w:bottom w:val="none" w:sz="0" w:space="0" w:color="auto"/>
        <w:right w:val="none" w:sz="0" w:space="0" w:color="auto"/>
      </w:divBdr>
    </w:div>
    <w:div w:id="600720998">
      <w:bodyDiv w:val="1"/>
      <w:marLeft w:val="0"/>
      <w:marRight w:val="0"/>
      <w:marTop w:val="0"/>
      <w:marBottom w:val="0"/>
      <w:divBdr>
        <w:top w:val="none" w:sz="0" w:space="0" w:color="auto"/>
        <w:left w:val="none" w:sz="0" w:space="0" w:color="auto"/>
        <w:bottom w:val="none" w:sz="0" w:space="0" w:color="auto"/>
        <w:right w:val="none" w:sz="0" w:space="0" w:color="auto"/>
      </w:divBdr>
    </w:div>
    <w:div w:id="600723384">
      <w:bodyDiv w:val="1"/>
      <w:marLeft w:val="0"/>
      <w:marRight w:val="0"/>
      <w:marTop w:val="0"/>
      <w:marBottom w:val="0"/>
      <w:divBdr>
        <w:top w:val="none" w:sz="0" w:space="0" w:color="auto"/>
        <w:left w:val="none" w:sz="0" w:space="0" w:color="auto"/>
        <w:bottom w:val="none" w:sz="0" w:space="0" w:color="auto"/>
        <w:right w:val="none" w:sz="0" w:space="0" w:color="auto"/>
      </w:divBdr>
    </w:div>
    <w:div w:id="600724352">
      <w:bodyDiv w:val="1"/>
      <w:marLeft w:val="0"/>
      <w:marRight w:val="0"/>
      <w:marTop w:val="0"/>
      <w:marBottom w:val="0"/>
      <w:divBdr>
        <w:top w:val="none" w:sz="0" w:space="0" w:color="auto"/>
        <w:left w:val="none" w:sz="0" w:space="0" w:color="auto"/>
        <w:bottom w:val="none" w:sz="0" w:space="0" w:color="auto"/>
        <w:right w:val="none" w:sz="0" w:space="0" w:color="auto"/>
      </w:divBdr>
    </w:div>
    <w:div w:id="600724779">
      <w:bodyDiv w:val="1"/>
      <w:marLeft w:val="0"/>
      <w:marRight w:val="0"/>
      <w:marTop w:val="0"/>
      <w:marBottom w:val="0"/>
      <w:divBdr>
        <w:top w:val="none" w:sz="0" w:space="0" w:color="auto"/>
        <w:left w:val="none" w:sz="0" w:space="0" w:color="auto"/>
        <w:bottom w:val="none" w:sz="0" w:space="0" w:color="auto"/>
        <w:right w:val="none" w:sz="0" w:space="0" w:color="auto"/>
      </w:divBdr>
    </w:div>
    <w:div w:id="600725240">
      <w:bodyDiv w:val="1"/>
      <w:marLeft w:val="0"/>
      <w:marRight w:val="0"/>
      <w:marTop w:val="0"/>
      <w:marBottom w:val="0"/>
      <w:divBdr>
        <w:top w:val="none" w:sz="0" w:space="0" w:color="auto"/>
        <w:left w:val="none" w:sz="0" w:space="0" w:color="auto"/>
        <w:bottom w:val="none" w:sz="0" w:space="0" w:color="auto"/>
        <w:right w:val="none" w:sz="0" w:space="0" w:color="auto"/>
      </w:divBdr>
    </w:div>
    <w:div w:id="600725932">
      <w:bodyDiv w:val="1"/>
      <w:marLeft w:val="0"/>
      <w:marRight w:val="0"/>
      <w:marTop w:val="0"/>
      <w:marBottom w:val="0"/>
      <w:divBdr>
        <w:top w:val="none" w:sz="0" w:space="0" w:color="auto"/>
        <w:left w:val="none" w:sz="0" w:space="0" w:color="auto"/>
        <w:bottom w:val="none" w:sz="0" w:space="0" w:color="auto"/>
        <w:right w:val="none" w:sz="0" w:space="0" w:color="auto"/>
      </w:divBdr>
    </w:div>
    <w:div w:id="600768891">
      <w:bodyDiv w:val="1"/>
      <w:marLeft w:val="0"/>
      <w:marRight w:val="0"/>
      <w:marTop w:val="0"/>
      <w:marBottom w:val="0"/>
      <w:divBdr>
        <w:top w:val="none" w:sz="0" w:space="0" w:color="auto"/>
        <w:left w:val="none" w:sz="0" w:space="0" w:color="auto"/>
        <w:bottom w:val="none" w:sz="0" w:space="0" w:color="auto"/>
        <w:right w:val="none" w:sz="0" w:space="0" w:color="auto"/>
      </w:divBdr>
    </w:div>
    <w:div w:id="600794495">
      <w:bodyDiv w:val="1"/>
      <w:marLeft w:val="0"/>
      <w:marRight w:val="0"/>
      <w:marTop w:val="0"/>
      <w:marBottom w:val="0"/>
      <w:divBdr>
        <w:top w:val="none" w:sz="0" w:space="0" w:color="auto"/>
        <w:left w:val="none" w:sz="0" w:space="0" w:color="auto"/>
        <w:bottom w:val="none" w:sz="0" w:space="0" w:color="auto"/>
        <w:right w:val="none" w:sz="0" w:space="0" w:color="auto"/>
      </w:divBdr>
    </w:div>
    <w:div w:id="600799335">
      <w:bodyDiv w:val="1"/>
      <w:marLeft w:val="0"/>
      <w:marRight w:val="0"/>
      <w:marTop w:val="0"/>
      <w:marBottom w:val="0"/>
      <w:divBdr>
        <w:top w:val="none" w:sz="0" w:space="0" w:color="auto"/>
        <w:left w:val="none" w:sz="0" w:space="0" w:color="auto"/>
        <w:bottom w:val="none" w:sz="0" w:space="0" w:color="auto"/>
        <w:right w:val="none" w:sz="0" w:space="0" w:color="auto"/>
      </w:divBdr>
    </w:div>
    <w:div w:id="600799723">
      <w:bodyDiv w:val="1"/>
      <w:marLeft w:val="0"/>
      <w:marRight w:val="0"/>
      <w:marTop w:val="0"/>
      <w:marBottom w:val="0"/>
      <w:divBdr>
        <w:top w:val="none" w:sz="0" w:space="0" w:color="auto"/>
        <w:left w:val="none" w:sz="0" w:space="0" w:color="auto"/>
        <w:bottom w:val="none" w:sz="0" w:space="0" w:color="auto"/>
        <w:right w:val="none" w:sz="0" w:space="0" w:color="auto"/>
      </w:divBdr>
    </w:div>
    <w:div w:id="600800065">
      <w:bodyDiv w:val="1"/>
      <w:marLeft w:val="0"/>
      <w:marRight w:val="0"/>
      <w:marTop w:val="0"/>
      <w:marBottom w:val="0"/>
      <w:divBdr>
        <w:top w:val="none" w:sz="0" w:space="0" w:color="auto"/>
        <w:left w:val="none" w:sz="0" w:space="0" w:color="auto"/>
        <w:bottom w:val="none" w:sz="0" w:space="0" w:color="auto"/>
        <w:right w:val="none" w:sz="0" w:space="0" w:color="auto"/>
      </w:divBdr>
    </w:div>
    <w:div w:id="600836620">
      <w:bodyDiv w:val="1"/>
      <w:marLeft w:val="0"/>
      <w:marRight w:val="0"/>
      <w:marTop w:val="0"/>
      <w:marBottom w:val="0"/>
      <w:divBdr>
        <w:top w:val="none" w:sz="0" w:space="0" w:color="auto"/>
        <w:left w:val="none" w:sz="0" w:space="0" w:color="auto"/>
        <w:bottom w:val="none" w:sz="0" w:space="0" w:color="auto"/>
        <w:right w:val="none" w:sz="0" w:space="0" w:color="auto"/>
      </w:divBdr>
    </w:div>
    <w:div w:id="600912905">
      <w:bodyDiv w:val="1"/>
      <w:marLeft w:val="0"/>
      <w:marRight w:val="0"/>
      <w:marTop w:val="0"/>
      <w:marBottom w:val="0"/>
      <w:divBdr>
        <w:top w:val="none" w:sz="0" w:space="0" w:color="auto"/>
        <w:left w:val="none" w:sz="0" w:space="0" w:color="auto"/>
        <w:bottom w:val="none" w:sz="0" w:space="0" w:color="auto"/>
        <w:right w:val="none" w:sz="0" w:space="0" w:color="auto"/>
      </w:divBdr>
    </w:div>
    <w:div w:id="600917150">
      <w:bodyDiv w:val="1"/>
      <w:marLeft w:val="0"/>
      <w:marRight w:val="0"/>
      <w:marTop w:val="0"/>
      <w:marBottom w:val="0"/>
      <w:divBdr>
        <w:top w:val="none" w:sz="0" w:space="0" w:color="auto"/>
        <w:left w:val="none" w:sz="0" w:space="0" w:color="auto"/>
        <w:bottom w:val="none" w:sz="0" w:space="0" w:color="auto"/>
        <w:right w:val="none" w:sz="0" w:space="0" w:color="auto"/>
      </w:divBdr>
    </w:div>
    <w:div w:id="600918365">
      <w:bodyDiv w:val="1"/>
      <w:marLeft w:val="0"/>
      <w:marRight w:val="0"/>
      <w:marTop w:val="0"/>
      <w:marBottom w:val="0"/>
      <w:divBdr>
        <w:top w:val="none" w:sz="0" w:space="0" w:color="auto"/>
        <w:left w:val="none" w:sz="0" w:space="0" w:color="auto"/>
        <w:bottom w:val="none" w:sz="0" w:space="0" w:color="auto"/>
        <w:right w:val="none" w:sz="0" w:space="0" w:color="auto"/>
      </w:divBdr>
    </w:div>
    <w:div w:id="600919677">
      <w:bodyDiv w:val="1"/>
      <w:marLeft w:val="0"/>
      <w:marRight w:val="0"/>
      <w:marTop w:val="0"/>
      <w:marBottom w:val="0"/>
      <w:divBdr>
        <w:top w:val="none" w:sz="0" w:space="0" w:color="auto"/>
        <w:left w:val="none" w:sz="0" w:space="0" w:color="auto"/>
        <w:bottom w:val="none" w:sz="0" w:space="0" w:color="auto"/>
        <w:right w:val="none" w:sz="0" w:space="0" w:color="auto"/>
      </w:divBdr>
    </w:div>
    <w:div w:id="600988272">
      <w:bodyDiv w:val="1"/>
      <w:marLeft w:val="0"/>
      <w:marRight w:val="0"/>
      <w:marTop w:val="0"/>
      <w:marBottom w:val="0"/>
      <w:divBdr>
        <w:top w:val="none" w:sz="0" w:space="0" w:color="auto"/>
        <w:left w:val="none" w:sz="0" w:space="0" w:color="auto"/>
        <w:bottom w:val="none" w:sz="0" w:space="0" w:color="auto"/>
        <w:right w:val="none" w:sz="0" w:space="0" w:color="auto"/>
      </w:divBdr>
    </w:div>
    <w:div w:id="600994294">
      <w:bodyDiv w:val="1"/>
      <w:marLeft w:val="0"/>
      <w:marRight w:val="0"/>
      <w:marTop w:val="0"/>
      <w:marBottom w:val="0"/>
      <w:divBdr>
        <w:top w:val="none" w:sz="0" w:space="0" w:color="auto"/>
        <w:left w:val="none" w:sz="0" w:space="0" w:color="auto"/>
        <w:bottom w:val="none" w:sz="0" w:space="0" w:color="auto"/>
        <w:right w:val="none" w:sz="0" w:space="0" w:color="auto"/>
      </w:divBdr>
    </w:div>
    <w:div w:id="600994404">
      <w:bodyDiv w:val="1"/>
      <w:marLeft w:val="0"/>
      <w:marRight w:val="0"/>
      <w:marTop w:val="0"/>
      <w:marBottom w:val="0"/>
      <w:divBdr>
        <w:top w:val="none" w:sz="0" w:space="0" w:color="auto"/>
        <w:left w:val="none" w:sz="0" w:space="0" w:color="auto"/>
        <w:bottom w:val="none" w:sz="0" w:space="0" w:color="auto"/>
        <w:right w:val="none" w:sz="0" w:space="0" w:color="auto"/>
      </w:divBdr>
    </w:div>
    <w:div w:id="601037604">
      <w:bodyDiv w:val="1"/>
      <w:marLeft w:val="0"/>
      <w:marRight w:val="0"/>
      <w:marTop w:val="0"/>
      <w:marBottom w:val="0"/>
      <w:divBdr>
        <w:top w:val="none" w:sz="0" w:space="0" w:color="auto"/>
        <w:left w:val="none" w:sz="0" w:space="0" w:color="auto"/>
        <w:bottom w:val="none" w:sz="0" w:space="0" w:color="auto"/>
        <w:right w:val="none" w:sz="0" w:space="0" w:color="auto"/>
      </w:divBdr>
    </w:div>
    <w:div w:id="601063127">
      <w:bodyDiv w:val="1"/>
      <w:marLeft w:val="0"/>
      <w:marRight w:val="0"/>
      <w:marTop w:val="0"/>
      <w:marBottom w:val="0"/>
      <w:divBdr>
        <w:top w:val="none" w:sz="0" w:space="0" w:color="auto"/>
        <w:left w:val="none" w:sz="0" w:space="0" w:color="auto"/>
        <w:bottom w:val="none" w:sz="0" w:space="0" w:color="auto"/>
        <w:right w:val="none" w:sz="0" w:space="0" w:color="auto"/>
      </w:divBdr>
    </w:div>
    <w:div w:id="601111793">
      <w:bodyDiv w:val="1"/>
      <w:marLeft w:val="0"/>
      <w:marRight w:val="0"/>
      <w:marTop w:val="0"/>
      <w:marBottom w:val="0"/>
      <w:divBdr>
        <w:top w:val="none" w:sz="0" w:space="0" w:color="auto"/>
        <w:left w:val="none" w:sz="0" w:space="0" w:color="auto"/>
        <w:bottom w:val="none" w:sz="0" w:space="0" w:color="auto"/>
        <w:right w:val="none" w:sz="0" w:space="0" w:color="auto"/>
      </w:divBdr>
    </w:div>
    <w:div w:id="601113401">
      <w:bodyDiv w:val="1"/>
      <w:marLeft w:val="0"/>
      <w:marRight w:val="0"/>
      <w:marTop w:val="0"/>
      <w:marBottom w:val="0"/>
      <w:divBdr>
        <w:top w:val="none" w:sz="0" w:space="0" w:color="auto"/>
        <w:left w:val="none" w:sz="0" w:space="0" w:color="auto"/>
        <w:bottom w:val="none" w:sz="0" w:space="0" w:color="auto"/>
        <w:right w:val="none" w:sz="0" w:space="0" w:color="auto"/>
      </w:divBdr>
    </w:div>
    <w:div w:id="601182314">
      <w:bodyDiv w:val="1"/>
      <w:marLeft w:val="0"/>
      <w:marRight w:val="0"/>
      <w:marTop w:val="0"/>
      <w:marBottom w:val="0"/>
      <w:divBdr>
        <w:top w:val="none" w:sz="0" w:space="0" w:color="auto"/>
        <w:left w:val="none" w:sz="0" w:space="0" w:color="auto"/>
        <w:bottom w:val="none" w:sz="0" w:space="0" w:color="auto"/>
        <w:right w:val="none" w:sz="0" w:space="0" w:color="auto"/>
      </w:divBdr>
    </w:div>
    <w:div w:id="601184604">
      <w:bodyDiv w:val="1"/>
      <w:marLeft w:val="0"/>
      <w:marRight w:val="0"/>
      <w:marTop w:val="0"/>
      <w:marBottom w:val="0"/>
      <w:divBdr>
        <w:top w:val="none" w:sz="0" w:space="0" w:color="auto"/>
        <w:left w:val="none" w:sz="0" w:space="0" w:color="auto"/>
        <w:bottom w:val="none" w:sz="0" w:space="0" w:color="auto"/>
        <w:right w:val="none" w:sz="0" w:space="0" w:color="auto"/>
      </w:divBdr>
    </w:div>
    <w:div w:id="601188596">
      <w:bodyDiv w:val="1"/>
      <w:marLeft w:val="0"/>
      <w:marRight w:val="0"/>
      <w:marTop w:val="0"/>
      <w:marBottom w:val="0"/>
      <w:divBdr>
        <w:top w:val="none" w:sz="0" w:space="0" w:color="auto"/>
        <w:left w:val="none" w:sz="0" w:space="0" w:color="auto"/>
        <w:bottom w:val="none" w:sz="0" w:space="0" w:color="auto"/>
        <w:right w:val="none" w:sz="0" w:space="0" w:color="auto"/>
      </w:divBdr>
    </w:div>
    <w:div w:id="601228395">
      <w:bodyDiv w:val="1"/>
      <w:marLeft w:val="0"/>
      <w:marRight w:val="0"/>
      <w:marTop w:val="0"/>
      <w:marBottom w:val="0"/>
      <w:divBdr>
        <w:top w:val="none" w:sz="0" w:space="0" w:color="auto"/>
        <w:left w:val="none" w:sz="0" w:space="0" w:color="auto"/>
        <w:bottom w:val="none" w:sz="0" w:space="0" w:color="auto"/>
        <w:right w:val="none" w:sz="0" w:space="0" w:color="auto"/>
      </w:divBdr>
    </w:div>
    <w:div w:id="601228406">
      <w:bodyDiv w:val="1"/>
      <w:marLeft w:val="0"/>
      <w:marRight w:val="0"/>
      <w:marTop w:val="0"/>
      <w:marBottom w:val="0"/>
      <w:divBdr>
        <w:top w:val="none" w:sz="0" w:space="0" w:color="auto"/>
        <w:left w:val="none" w:sz="0" w:space="0" w:color="auto"/>
        <w:bottom w:val="none" w:sz="0" w:space="0" w:color="auto"/>
        <w:right w:val="none" w:sz="0" w:space="0" w:color="auto"/>
      </w:divBdr>
    </w:div>
    <w:div w:id="601255744">
      <w:bodyDiv w:val="1"/>
      <w:marLeft w:val="0"/>
      <w:marRight w:val="0"/>
      <w:marTop w:val="0"/>
      <w:marBottom w:val="0"/>
      <w:divBdr>
        <w:top w:val="none" w:sz="0" w:space="0" w:color="auto"/>
        <w:left w:val="none" w:sz="0" w:space="0" w:color="auto"/>
        <w:bottom w:val="none" w:sz="0" w:space="0" w:color="auto"/>
        <w:right w:val="none" w:sz="0" w:space="0" w:color="auto"/>
      </w:divBdr>
    </w:div>
    <w:div w:id="601257110">
      <w:bodyDiv w:val="1"/>
      <w:marLeft w:val="0"/>
      <w:marRight w:val="0"/>
      <w:marTop w:val="0"/>
      <w:marBottom w:val="0"/>
      <w:divBdr>
        <w:top w:val="none" w:sz="0" w:space="0" w:color="auto"/>
        <w:left w:val="none" w:sz="0" w:space="0" w:color="auto"/>
        <w:bottom w:val="none" w:sz="0" w:space="0" w:color="auto"/>
        <w:right w:val="none" w:sz="0" w:space="0" w:color="auto"/>
      </w:divBdr>
    </w:div>
    <w:div w:id="601298642">
      <w:bodyDiv w:val="1"/>
      <w:marLeft w:val="0"/>
      <w:marRight w:val="0"/>
      <w:marTop w:val="0"/>
      <w:marBottom w:val="0"/>
      <w:divBdr>
        <w:top w:val="none" w:sz="0" w:space="0" w:color="auto"/>
        <w:left w:val="none" w:sz="0" w:space="0" w:color="auto"/>
        <w:bottom w:val="none" w:sz="0" w:space="0" w:color="auto"/>
        <w:right w:val="none" w:sz="0" w:space="0" w:color="auto"/>
      </w:divBdr>
    </w:div>
    <w:div w:id="601300697">
      <w:bodyDiv w:val="1"/>
      <w:marLeft w:val="0"/>
      <w:marRight w:val="0"/>
      <w:marTop w:val="0"/>
      <w:marBottom w:val="0"/>
      <w:divBdr>
        <w:top w:val="none" w:sz="0" w:space="0" w:color="auto"/>
        <w:left w:val="none" w:sz="0" w:space="0" w:color="auto"/>
        <w:bottom w:val="none" w:sz="0" w:space="0" w:color="auto"/>
        <w:right w:val="none" w:sz="0" w:space="0" w:color="auto"/>
      </w:divBdr>
    </w:div>
    <w:div w:id="601303684">
      <w:bodyDiv w:val="1"/>
      <w:marLeft w:val="0"/>
      <w:marRight w:val="0"/>
      <w:marTop w:val="0"/>
      <w:marBottom w:val="0"/>
      <w:divBdr>
        <w:top w:val="none" w:sz="0" w:space="0" w:color="auto"/>
        <w:left w:val="none" w:sz="0" w:space="0" w:color="auto"/>
        <w:bottom w:val="none" w:sz="0" w:space="0" w:color="auto"/>
        <w:right w:val="none" w:sz="0" w:space="0" w:color="auto"/>
      </w:divBdr>
    </w:div>
    <w:div w:id="601305677">
      <w:bodyDiv w:val="1"/>
      <w:marLeft w:val="0"/>
      <w:marRight w:val="0"/>
      <w:marTop w:val="0"/>
      <w:marBottom w:val="0"/>
      <w:divBdr>
        <w:top w:val="none" w:sz="0" w:space="0" w:color="auto"/>
        <w:left w:val="none" w:sz="0" w:space="0" w:color="auto"/>
        <w:bottom w:val="none" w:sz="0" w:space="0" w:color="auto"/>
        <w:right w:val="none" w:sz="0" w:space="0" w:color="auto"/>
      </w:divBdr>
    </w:div>
    <w:div w:id="601306374">
      <w:bodyDiv w:val="1"/>
      <w:marLeft w:val="0"/>
      <w:marRight w:val="0"/>
      <w:marTop w:val="0"/>
      <w:marBottom w:val="0"/>
      <w:divBdr>
        <w:top w:val="none" w:sz="0" w:space="0" w:color="auto"/>
        <w:left w:val="none" w:sz="0" w:space="0" w:color="auto"/>
        <w:bottom w:val="none" w:sz="0" w:space="0" w:color="auto"/>
        <w:right w:val="none" w:sz="0" w:space="0" w:color="auto"/>
      </w:divBdr>
    </w:div>
    <w:div w:id="601375628">
      <w:bodyDiv w:val="1"/>
      <w:marLeft w:val="0"/>
      <w:marRight w:val="0"/>
      <w:marTop w:val="0"/>
      <w:marBottom w:val="0"/>
      <w:divBdr>
        <w:top w:val="none" w:sz="0" w:space="0" w:color="auto"/>
        <w:left w:val="none" w:sz="0" w:space="0" w:color="auto"/>
        <w:bottom w:val="none" w:sz="0" w:space="0" w:color="auto"/>
        <w:right w:val="none" w:sz="0" w:space="0" w:color="auto"/>
      </w:divBdr>
    </w:div>
    <w:div w:id="601382517">
      <w:bodyDiv w:val="1"/>
      <w:marLeft w:val="0"/>
      <w:marRight w:val="0"/>
      <w:marTop w:val="0"/>
      <w:marBottom w:val="0"/>
      <w:divBdr>
        <w:top w:val="none" w:sz="0" w:space="0" w:color="auto"/>
        <w:left w:val="none" w:sz="0" w:space="0" w:color="auto"/>
        <w:bottom w:val="none" w:sz="0" w:space="0" w:color="auto"/>
        <w:right w:val="none" w:sz="0" w:space="0" w:color="auto"/>
      </w:divBdr>
    </w:div>
    <w:div w:id="601425546">
      <w:bodyDiv w:val="1"/>
      <w:marLeft w:val="0"/>
      <w:marRight w:val="0"/>
      <w:marTop w:val="0"/>
      <w:marBottom w:val="0"/>
      <w:divBdr>
        <w:top w:val="none" w:sz="0" w:space="0" w:color="auto"/>
        <w:left w:val="none" w:sz="0" w:space="0" w:color="auto"/>
        <w:bottom w:val="none" w:sz="0" w:space="0" w:color="auto"/>
        <w:right w:val="none" w:sz="0" w:space="0" w:color="auto"/>
      </w:divBdr>
    </w:div>
    <w:div w:id="601425906">
      <w:bodyDiv w:val="1"/>
      <w:marLeft w:val="0"/>
      <w:marRight w:val="0"/>
      <w:marTop w:val="0"/>
      <w:marBottom w:val="0"/>
      <w:divBdr>
        <w:top w:val="none" w:sz="0" w:space="0" w:color="auto"/>
        <w:left w:val="none" w:sz="0" w:space="0" w:color="auto"/>
        <w:bottom w:val="none" w:sz="0" w:space="0" w:color="auto"/>
        <w:right w:val="none" w:sz="0" w:space="0" w:color="auto"/>
      </w:divBdr>
    </w:div>
    <w:div w:id="601449270">
      <w:bodyDiv w:val="1"/>
      <w:marLeft w:val="0"/>
      <w:marRight w:val="0"/>
      <w:marTop w:val="0"/>
      <w:marBottom w:val="0"/>
      <w:divBdr>
        <w:top w:val="none" w:sz="0" w:space="0" w:color="auto"/>
        <w:left w:val="none" w:sz="0" w:space="0" w:color="auto"/>
        <w:bottom w:val="none" w:sz="0" w:space="0" w:color="auto"/>
        <w:right w:val="none" w:sz="0" w:space="0" w:color="auto"/>
      </w:divBdr>
    </w:div>
    <w:div w:id="601496389">
      <w:bodyDiv w:val="1"/>
      <w:marLeft w:val="0"/>
      <w:marRight w:val="0"/>
      <w:marTop w:val="0"/>
      <w:marBottom w:val="0"/>
      <w:divBdr>
        <w:top w:val="none" w:sz="0" w:space="0" w:color="auto"/>
        <w:left w:val="none" w:sz="0" w:space="0" w:color="auto"/>
        <w:bottom w:val="none" w:sz="0" w:space="0" w:color="auto"/>
        <w:right w:val="none" w:sz="0" w:space="0" w:color="auto"/>
      </w:divBdr>
    </w:div>
    <w:div w:id="601569366">
      <w:bodyDiv w:val="1"/>
      <w:marLeft w:val="0"/>
      <w:marRight w:val="0"/>
      <w:marTop w:val="0"/>
      <w:marBottom w:val="0"/>
      <w:divBdr>
        <w:top w:val="none" w:sz="0" w:space="0" w:color="auto"/>
        <w:left w:val="none" w:sz="0" w:space="0" w:color="auto"/>
        <w:bottom w:val="none" w:sz="0" w:space="0" w:color="auto"/>
        <w:right w:val="none" w:sz="0" w:space="0" w:color="auto"/>
      </w:divBdr>
    </w:div>
    <w:div w:id="601573565">
      <w:bodyDiv w:val="1"/>
      <w:marLeft w:val="0"/>
      <w:marRight w:val="0"/>
      <w:marTop w:val="0"/>
      <w:marBottom w:val="0"/>
      <w:divBdr>
        <w:top w:val="none" w:sz="0" w:space="0" w:color="auto"/>
        <w:left w:val="none" w:sz="0" w:space="0" w:color="auto"/>
        <w:bottom w:val="none" w:sz="0" w:space="0" w:color="auto"/>
        <w:right w:val="none" w:sz="0" w:space="0" w:color="auto"/>
      </w:divBdr>
    </w:div>
    <w:div w:id="601574919">
      <w:bodyDiv w:val="1"/>
      <w:marLeft w:val="0"/>
      <w:marRight w:val="0"/>
      <w:marTop w:val="0"/>
      <w:marBottom w:val="0"/>
      <w:divBdr>
        <w:top w:val="none" w:sz="0" w:space="0" w:color="auto"/>
        <w:left w:val="none" w:sz="0" w:space="0" w:color="auto"/>
        <w:bottom w:val="none" w:sz="0" w:space="0" w:color="auto"/>
        <w:right w:val="none" w:sz="0" w:space="0" w:color="auto"/>
      </w:divBdr>
    </w:div>
    <w:div w:id="601575730">
      <w:bodyDiv w:val="1"/>
      <w:marLeft w:val="0"/>
      <w:marRight w:val="0"/>
      <w:marTop w:val="0"/>
      <w:marBottom w:val="0"/>
      <w:divBdr>
        <w:top w:val="none" w:sz="0" w:space="0" w:color="auto"/>
        <w:left w:val="none" w:sz="0" w:space="0" w:color="auto"/>
        <w:bottom w:val="none" w:sz="0" w:space="0" w:color="auto"/>
        <w:right w:val="none" w:sz="0" w:space="0" w:color="auto"/>
      </w:divBdr>
    </w:div>
    <w:div w:id="601645061">
      <w:bodyDiv w:val="1"/>
      <w:marLeft w:val="0"/>
      <w:marRight w:val="0"/>
      <w:marTop w:val="0"/>
      <w:marBottom w:val="0"/>
      <w:divBdr>
        <w:top w:val="none" w:sz="0" w:space="0" w:color="auto"/>
        <w:left w:val="none" w:sz="0" w:space="0" w:color="auto"/>
        <w:bottom w:val="none" w:sz="0" w:space="0" w:color="auto"/>
        <w:right w:val="none" w:sz="0" w:space="0" w:color="auto"/>
      </w:divBdr>
    </w:div>
    <w:div w:id="601648216">
      <w:bodyDiv w:val="1"/>
      <w:marLeft w:val="0"/>
      <w:marRight w:val="0"/>
      <w:marTop w:val="0"/>
      <w:marBottom w:val="0"/>
      <w:divBdr>
        <w:top w:val="none" w:sz="0" w:space="0" w:color="auto"/>
        <w:left w:val="none" w:sz="0" w:space="0" w:color="auto"/>
        <w:bottom w:val="none" w:sz="0" w:space="0" w:color="auto"/>
        <w:right w:val="none" w:sz="0" w:space="0" w:color="auto"/>
      </w:divBdr>
    </w:div>
    <w:div w:id="601648496">
      <w:bodyDiv w:val="1"/>
      <w:marLeft w:val="0"/>
      <w:marRight w:val="0"/>
      <w:marTop w:val="0"/>
      <w:marBottom w:val="0"/>
      <w:divBdr>
        <w:top w:val="none" w:sz="0" w:space="0" w:color="auto"/>
        <w:left w:val="none" w:sz="0" w:space="0" w:color="auto"/>
        <w:bottom w:val="none" w:sz="0" w:space="0" w:color="auto"/>
        <w:right w:val="none" w:sz="0" w:space="0" w:color="auto"/>
      </w:divBdr>
    </w:div>
    <w:div w:id="601650237">
      <w:bodyDiv w:val="1"/>
      <w:marLeft w:val="0"/>
      <w:marRight w:val="0"/>
      <w:marTop w:val="0"/>
      <w:marBottom w:val="0"/>
      <w:divBdr>
        <w:top w:val="none" w:sz="0" w:space="0" w:color="auto"/>
        <w:left w:val="none" w:sz="0" w:space="0" w:color="auto"/>
        <w:bottom w:val="none" w:sz="0" w:space="0" w:color="auto"/>
        <w:right w:val="none" w:sz="0" w:space="0" w:color="auto"/>
      </w:divBdr>
    </w:div>
    <w:div w:id="601650660">
      <w:bodyDiv w:val="1"/>
      <w:marLeft w:val="0"/>
      <w:marRight w:val="0"/>
      <w:marTop w:val="0"/>
      <w:marBottom w:val="0"/>
      <w:divBdr>
        <w:top w:val="none" w:sz="0" w:space="0" w:color="auto"/>
        <w:left w:val="none" w:sz="0" w:space="0" w:color="auto"/>
        <w:bottom w:val="none" w:sz="0" w:space="0" w:color="auto"/>
        <w:right w:val="none" w:sz="0" w:space="0" w:color="auto"/>
      </w:divBdr>
    </w:div>
    <w:div w:id="601686586">
      <w:bodyDiv w:val="1"/>
      <w:marLeft w:val="0"/>
      <w:marRight w:val="0"/>
      <w:marTop w:val="0"/>
      <w:marBottom w:val="0"/>
      <w:divBdr>
        <w:top w:val="none" w:sz="0" w:space="0" w:color="auto"/>
        <w:left w:val="none" w:sz="0" w:space="0" w:color="auto"/>
        <w:bottom w:val="none" w:sz="0" w:space="0" w:color="auto"/>
        <w:right w:val="none" w:sz="0" w:space="0" w:color="auto"/>
      </w:divBdr>
    </w:div>
    <w:div w:id="601761837">
      <w:bodyDiv w:val="1"/>
      <w:marLeft w:val="0"/>
      <w:marRight w:val="0"/>
      <w:marTop w:val="0"/>
      <w:marBottom w:val="0"/>
      <w:divBdr>
        <w:top w:val="none" w:sz="0" w:space="0" w:color="auto"/>
        <w:left w:val="none" w:sz="0" w:space="0" w:color="auto"/>
        <w:bottom w:val="none" w:sz="0" w:space="0" w:color="auto"/>
        <w:right w:val="none" w:sz="0" w:space="0" w:color="auto"/>
      </w:divBdr>
    </w:div>
    <w:div w:id="601838263">
      <w:bodyDiv w:val="1"/>
      <w:marLeft w:val="0"/>
      <w:marRight w:val="0"/>
      <w:marTop w:val="0"/>
      <w:marBottom w:val="0"/>
      <w:divBdr>
        <w:top w:val="none" w:sz="0" w:space="0" w:color="auto"/>
        <w:left w:val="none" w:sz="0" w:space="0" w:color="auto"/>
        <w:bottom w:val="none" w:sz="0" w:space="0" w:color="auto"/>
        <w:right w:val="none" w:sz="0" w:space="0" w:color="auto"/>
      </w:divBdr>
    </w:div>
    <w:div w:id="601839895">
      <w:bodyDiv w:val="1"/>
      <w:marLeft w:val="0"/>
      <w:marRight w:val="0"/>
      <w:marTop w:val="0"/>
      <w:marBottom w:val="0"/>
      <w:divBdr>
        <w:top w:val="none" w:sz="0" w:space="0" w:color="auto"/>
        <w:left w:val="none" w:sz="0" w:space="0" w:color="auto"/>
        <w:bottom w:val="none" w:sz="0" w:space="0" w:color="auto"/>
        <w:right w:val="none" w:sz="0" w:space="0" w:color="auto"/>
      </w:divBdr>
    </w:div>
    <w:div w:id="601842601">
      <w:bodyDiv w:val="1"/>
      <w:marLeft w:val="0"/>
      <w:marRight w:val="0"/>
      <w:marTop w:val="0"/>
      <w:marBottom w:val="0"/>
      <w:divBdr>
        <w:top w:val="none" w:sz="0" w:space="0" w:color="auto"/>
        <w:left w:val="none" w:sz="0" w:space="0" w:color="auto"/>
        <w:bottom w:val="none" w:sz="0" w:space="0" w:color="auto"/>
        <w:right w:val="none" w:sz="0" w:space="0" w:color="auto"/>
      </w:divBdr>
    </w:div>
    <w:div w:id="601843238">
      <w:bodyDiv w:val="1"/>
      <w:marLeft w:val="0"/>
      <w:marRight w:val="0"/>
      <w:marTop w:val="0"/>
      <w:marBottom w:val="0"/>
      <w:divBdr>
        <w:top w:val="none" w:sz="0" w:space="0" w:color="auto"/>
        <w:left w:val="none" w:sz="0" w:space="0" w:color="auto"/>
        <w:bottom w:val="none" w:sz="0" w:space="0" w:color="auto"/>
        <w:right w:val="none" w:sz="0" w:space="0" w:color="auto"/>
      </w:divBdr>
    </w:div>
    <w:div w:id="601884897">
      <w:bodyDiv w:val="1"/>
      <w:marLeft w:val="0"/>
      <w:marRight w:val="0"/>
      <w:marTop w:val="0"/>
      <w:marBottom w:val="0"/>
      <w:divBdr>
        <w:top w:val="none" w:sz="0" w:space="0" w:color="auto"/>
        <w:left w:val="none" w:sz="0" w:space="0" w:color="auto"/>
        <w:bottom w:val="none" w:sz="0" w:space="0" w:color="auto"/>
        <w:right w:val="none" w:sz="0" w:space="0" w:color="auto"/>
      </w:divBdr>
    </w:div>
    <w:div w:id="601885318">
      <w:bodyDiv w:val="1"/>
      <w:marLeft w:val="0"/>
      <w:marRight w:val="0"/>
      <w:marTop w:val="0"/>
      <w:marBottom w:val="0"/>
      <w:divBdr>
        <w:top w:val="none" w:sz="0" w:space="0" w:color="auto"/>
        <w:left w:val="none" w:sz="0" w:space="0" w:color="auto"/>
        <w:bottom w:val="none" w:sz="0" w:space="0" w:color="auto"/>
        <w:right w:val="none" w:sz="0" w:space="0" w:color="auto"/>
      </w:divBdr>
    </w:div>
    <w:div w:id="601886095">
      <w:bodyDiv w:val="1"/>
      <w:marLeft w:val="0"/>
      <w:marRight w:val="0"/>
      <w:marTop w:val="0"/>
      <w:marBottom w:val="0"/>
      <w:divBdr>
        <w:top w:val="none" w:sz="0" w:space="0" w:color="auto"/>
        <w:left w:val="none" w:sz="0" w:space="0" w:color="auto"/>
        <w:bottom w:val="none" w:sz="0" w:space="0" w:color="auto"/>
        <w:right w:val="none" w:sz="0" w:space="0" w:color="auto"/>
      </w:divBdr>
    </w:div>
    <w:div w:id="601886430">
      <w:bodyDiv w:val="1"/>
      <w:marLeft w:val="0"/>
      <w:marRight w:val="0"/>
      <w:marTop w:val="0"/>
      <w:marBottom w:val="0"/>
      <w:divBdr>
        <w:top w:val="none" w:sz="0" w:space="0" w:color="auto"/>
        <w:left w:val="none" w:sz="0" w:space="0" w:color="auto"/>
        <w:bottom w:val="none" w:sz="0" w:space="0" w:color="auto"/>
        <w:right w:val="none" w:sz="0" w:space="0" w:color="auto"/>
      </w:divBdr>
    </w:div>
    <w:div w:id="601955554">
      <w:bodyDiv w:val="1"/>
      <w:marLeft w:val="0"/>
      <w:marRight w:val="0"/>
      <w:marTop w:val="0"/>
      <w:marBottom w:val="0"/>
      <w:divBdr>
        <w:top w:val="none" w:sz="0" w:space="0" w:color="auto"/>
        <w:left w:val="none" w:sz="0" w:space="0" w:color="auto"/>
        <w:bottom w:val="none" w:sz="0" w:space="0" w:color="auto"/>
        <w:right w:val="none" w:sz="0" w:space="0" w:color="auto"/>
      </w:divBdr>
    </w:div>
    <w:div w:id="601958445">
      <w:bodyDiv w:val="1"/>
      <w:marLeft w:val="0"/>
      <w:marRight w:val="0"/>
      <w:marTop w:val="0"/>
      <w:marBottom w:val="0"/>
      <w:divBdr>
        <w:top w:val="none" w:sz="0" w:space="0" w:color="auto"/>
        <w:left w:val="none" w:sz="0" w:space="0" w:color="auto"/>
        <w:bottom w:val="none" w:sz="0" w:space="0" w:color="auto"/>
        <w:right w:val="none" w:sz="0" w:space="0" w:color="auto"/>
      </w:divBdr>
    </w:div>
    <w:div w:id="601959807">
      <w:bodyDiv w:val="1"/>
      <w:marLeft w:val="0"/>
      <w:marRight w:val="0"/>
      <w:marTop w:val="0"/>
      <w:marBottom w:val="0"/>
      <w:divBdr>
        <w:top w:val="none" w:sz="0" w:space="0" w:color="auto"/>
        <w:left w:val="none" w:sz="0" w:space="0" w:color="auto"/>
        <w:bottom w:val="none" w:sz="0" w:space="0" w:color="auto"/>
        <w:right w:val="none" w:sz="0" w:space="0" w:color="auto"/>
      </w:divBdr>
    </w:div>
    <w:div w:id="602031665">
      <w:bodyDiv w:val="1"/>
      <w:marLeft w:val="0"/>
      <w:marRight w:val="0"/>
      <w:marTop w:val="0"/>
      <w:marBottom w:val="0"/>
      <w:divBdr>
        <w:top w:val="none" w:sz="0" w:space="0" w:color="auto"/>
        <w:left w:val="none" w:sz="0" w:space="0" w:color="auto"/>
        <w:bottom w:val="none" w:sz="0" w:space="0" w:color="auto"/>
        <w:right w:val="none" w:sz="0" w:space="0" w:color="auto"/>
      </w:divBdr>
    </w:div>
    <w:div w:id="602035581">
      <w:bodyDiv w:val="1"/>
      <w:marLeft w:val="0"/>
      <w:marRight w:val="0"/>
      <w:marTop w:val="0"/>
      <w:marBottom w:val="0"/>
      <w:divBdr>
        <w:top w:val="none" w:sz="0" w:space="0" w:color="auto"/>
        <w:left w:val="none" w:sz="0" w:space="0" w:color="auto"/>
        <w:bottom w:val="none" w:sz="0" w:space="0" w:color="auto"/>
        <w:right w:val="none" w:sz="0" w:space="0" w:color="auto"/>
      </w:divBdr>
    </w:div>
    <w:div w:id="602079554">
      <w:bodyDiv w:val="1"/>
      <w:marLeft w:val="0"/>
      <w:marRight w:val="0"/>
      <w:marTop w:val="0"/>
      <w:marBottom w:val="0"/>
      <w:divBdr>
        <w:top w:val="none" w:sz="0" w:space="0" w:color="auto"/>
        <w:left w:val="none" w:sz="0" w:space="0" w:color="auto"/>
        <w:bottom w:val="none" w:sz="0" w:space="0" w:color="auto"/>
        <w:right w:val="none" w:sz="0" w:space="0" w:color="auto"/>
      </w:divBdr>
    </w:div>
    <w:div w:id="602104206">
      <w:bodyDiv w:val="1"/>
      <w:marLeft w:val="0"/>
      <w:marRight w:val="0"/>
      <w:marTop w:val="0"/>
      <w:marBottom w:val="0"/>
      <w:divBdr>
        <w:top w:val="none" w:sz="0" w:space="0" w:color="auto"/>
        <w:left w:val="none" w:sz="0" w:space="0" w:color="auto"/>
        <w:bottom w:val="none" w:sz="0" w:space="0" w:color="auto"/>
        <w:right w:val="none" w:sz="0" w:space="0" w:color="auto"/>
      </w:divBdr>
    </w:div>
    <w:div w:id="602104936">
      <w:bodyDiv w:val="1"/>
      <w:marLeft w:val="0"/>
      <w:marRight w:val="0"/>
      <w:marTop w:val="0"/>
      <w:marBottom w:val="0"/>
      <w:divBdr>
        <w:top w:val="none" w:sz="0" w:space="0" w:color="auto"/>
        <w:left w:val="none" w:sz="0" w:space="0" w:color="auto"/>
        <w:bottom w:val="none" w:sz="0" w:space="0" w:color="auto"/>
        <w:right w:val="none" w:sz="0" w:space="0" w:color="auto"/>
      </w:divBdr>
    </w:div>
    <w:div w:id="602106377">
      <w:bodyDiv w:val="1"/>
      <w:marLeft w:val="0"/>
      <w:marRight w:val="0"/>
      <w:marTop w:val="0"/>
      <w:marBottom w:val="0"/>
      <w:divBdr>
        <w:top w:val="none" w:sz="0" w:space="0" w:color="auto"/>
        <w:left w:val="none" w:sz="0" w:space="0" w:color="auto"/>
        <w:bottom w:val="none" w:sz="0" w:space="0" w:color="auto"/>
        <w:right w:val="none" w:sz="0" w:space="0" w:color="auto"/>
      </w:divBdr>
    </w:div>
    <w:div w:id="602107380">
      <w:bodyDiv w:val="1"/>
      <w:marLeft w:val="0"/>
      <w:marRight w:val="0"/>
      <w:marTop w:val="0"/>
      <w:marBottom w:val="0"/>
      <w:divBdr>
        <w:top w:val="none" w:sz="0" w:space="0" w:color="auto"/>
        <w:left w:val="none" w:sz="0" w:space="0" w:color="auto"/>
        <w:bottom w:val="none" w:sz="0" w:space="0" w:color="auto"/>
        <w:right w:val="none" w:sz="0" w:space="0" w:color="auto"/>
      </w:divBdr>
    </w:div>
    <w:div w:id="602107861">
      <w:bodyDiv w:val="1"/>
      <w:marLeft w:val="0"/>
      <w:marRight w:val="0"/>
      <w:marTop w:val="0"/>
      <w:marBottom w:val="0"/>
      <w:divBdr>
        <w:top w:val="none" w:sz="0" w:space="0" w:color="auto"/>
        <w:left w:val="none" w:sz="0" w:space="0" w:color="auto"/>
        <w:bottom w:val="none" w:sz="0" w:space="0" w:color="auto"/>
        <w:right w:val="none" w:sz="0" w:space="0" w:color="auto"/>
      </w:divBdr>
    </w:div>
    <w:div w:id="602108575">
      <w:bodyDiv w:val="1"/>
      <w:marLeft w:val="0"/>
      <w:marRight w:val="0"/>
      <w:marTop w:val="0"/>
      <w:marBottom w:val="0"/>
      <w:divBdr>
        <w:top w:val="none" w:sz="0" w:space="0" w:color="auto"/>
        <w:left w:val="none" w:sz="0" w:space="0" w:color="auto"/>
        <w:bottom w:val="none" w:sz="0" w:space="0" w:color="auto"/>
        <w:right w:val="none" w:sz="0" w:space="0" w:color="auto"/>
      </w:divBdr>
    </w:div>
    <w:div w:id="602149748">
      <w:bodyDiv w:val="1"/>
      <w:marLeft w:val="0"/>
      <w:marRight w:val="0"/>
      <w:marTop w:val="0"/>
      <w:marBottom w:val="0"/>
      <w:divBdr>
        <w:top w:val="none" w:sz="0" w:space="0" w:color="auto"/>
        <w:left w:val="none" w:sz="0" w:space="0" w:color="auto"/>
        <w:bottom w:val="none" w:sz="0" w:space="0" w:color="auto"/>
        <w:right w:val="none" w:sz="0" w:space="0" w:color="auto"/>
      </w:divBdr>
    </w:div>
    <w:div w:id="602222432">
      <w:bodyDiv w:val="1"/>
      <w:marLeft w:val="0"/>
      <w:marRight w:val="0"/>
      <w:marTop w:val="0"/>
      <w:marBottom w:val="0"/>
      <w:divBdr>
        <w:top w:val="none" w:sz="0" w:space="0" w:color="auto"/>
        <w:left w:val="none" w:sz="0" w:space="0" w:color="auto"/>
        <w:bottom w:val="none" w:sz="0" w:space="0" w:color="auto"/>
        <w:right w:val="none" w:sz="0" w:space="0" w:color="auto"/>
      </w:divBdr>
    </w:div>
    <w:div w:id="602222579">
      <w:bodyDiv w:val="1"/>
      <w:marLeft w:val="0"/>
      <w:marRight w:val="0"/>
      <w:marTop w:val="0"/>
      <w:marBottom w:val="0"/>
      <w:divBdr>
        <w:top w:val="none" w:sz="0" w:space="0" w:color="auto"/>
        <w:left w:val="none" w:sz="0" w:space="0" w:color="auto"/>
        <w:bottom w:val="none" w:sz="0" w:space="0" w:color="auto"/>
        <w:right w:val="none" w:sz="0" w:space="0" w:color="auto"/>
      </w:divBdr>
    </w:div>
    <w:div w:id="602223645">
      <w:bodyDiv w:val="1"/>
      <w:marLeft w:val="0"/>
      <w:marRight w:val="0"/>
      <w:marTop w:val="0"/>
      <w:marBottom w:val="0"/>
      <w:divBdr>
        <w:top w:val="none" w:sz="0" w:space="0" w:color="auto"/>
        <w:left w:val="none" w:sz="0" w:space="0" w:color="auto"/>
        <w:bottom w:val="none" w:sz="0" w:space="0" w:color="auto"/>
        <w:right w:val="none" w:sz="0" w:space="0" w:color="auto"/>
      </w:divBdr>
    </w:div>
    <w:div w:id="602229662">
      <w:bodyDiv w:val="1"/>
      <w:marLeft w:val="0"/>
      <w:marRight w:val="0"/>
      <w:marTop w:val="0"/>
      <w:marBottom w:val="0"/>
      <w:divBdr>
        <w:top w:val="none" w:sz="0" w:space="0" w:color="auto"/>
        <w:left w:val="none" w:sz="0" w:space="0" w:color="auto"/>
        <w:bottom w:val="none" w:sz="0" w:space="0" w:color="auto"/>
        <w:right w:val="none" w:sz="0" w:space="0" w:color="auto"/>
      </w:divBdr>
    </w:div>
    <w:div w:id="602231618">
      <w:bodyDiv w:val="1"/>
      <w:marLeft w:val="0"/>
      <w:marRight w:val="0"/>
      <w:marTop w:val="0"/>
      <w:marBottom w:val="0"/>
      <w:divBdr>
        <w:top w:val="none" w:sz="0" w:space="0" w:color="auto"/>
        <w:left w:val="none" w:sz="0" w:space="0" w:color="auto"/>
        <w:bottom w:val="none" w:sz="0" w:space="0" w:color="auto"/>
        <w:right w:val="none" w:sz="0" w:space="0" w:color="auto"/>
      </w:divBdr>
    </w:div>
    <w:div w:id="602299618">
      <w:bodyDiv w:val="1"/>
      <w:marLeft w:val="0"/>
      <w:marRight w:val="0"/>
      <w:marTop w:val="0"/>
      <w:marBottom w:val="0"/>
      <w:divBdr>
        <w:top w:val="none" w:sz="0" w:space="0" w:color="auto"/>
        <w:left w:val="none" w:sz="0" w:space="0" w:color="auto"/>
        <w:bottom w:val="none" w:sz="0" w:space="0" w:color="auto"/>
        <w:right w:val="none" w:sz="0" w:space="0" w:color="auto"/>
      </w:divBdr>
    </w:div>
    <w:div w:id="602299881">
      <w:bodyDiv w:val="1"/>
      <w:marLeft w:val="0"/>
      <w:marRight w:val="0"/>
      <w:marTop w:val="0"/>
      <w:marBottom w:val="0"/>
      <w:divBdr>
        <w:top w:val="none" w:sz="0" w:space="0" w:color="auto"/>
        <w:left w:val="none" w:sz="0" w:space="0" w:color="auto"/>
        <w:bottom w:val="none" w:sz="0" w:space="0" w:color="auto"/>
        <w:right w:val="none" w:sz="0" w:space="0" w:color="auto"/>
      </w:divBdr>
    </w:div>
    <w:div w:id="602300354">
      <w:bodyDiv w:val="1"/>
      <w:marLeft w:val="0"/>
      <w:marRight w:val="0"/>
      <w:marTop w:val="0"/>
      <w:marBottom w:val="0"/>
      <w:divBdr>
        <w:top w:val="none" w:sz="0" w:space="0" w:color="auto"/>
        <w:left w:val="none" w:sz="0" w:space="0" w:color="auto"/>
        <w:bottom w:val="none" w:sz="0" w:space="0" w:color="auto"/>
        <w:right w:val="none" w:sz="0" w:space="0" w:color="auto"/>
      </w:divBdr>
    </w:div>
    <w:div w:id="602300905">
      <w:bodyDiv w:val="1"/>
      <w:marLeft w:val="0"/>
      <w:marRight w:val="0"/>
      <w:marTop w:val="0"/>
      <w:marBottom w:val="0"/>
      <w:divBdr>
        <w:top w:val="none" w:sz="0" w:space="0" w:color="auto"/>
        <w:left w:val="none" w:sz="0" w:space="0" w:color="auto"/>
        <w:bottom w:val="none" w:sz="0" w:space="0" w:color="auto"/>
        <w:right w:val="none" w:sz="0" w:space="0" w:color="auto"/>
      </w:divBdr>
    </w:div>
    <w:div w:id="602302898">
      <w:bodyDiv w:val="1"/>
      <w:marLeft w:val="0"/>
      <w:marRight w:val="0"/>
      <w:marTop w:val="0"/>
      <w:marBottom w:val="0"/>
      <w:divBdr>
        <w:top w:val="none" w:sz="0" w:space="0" w:color="auto"/>
        <w:left w:val="none" w:sz="0" w:space="0" w:color="auto"/>
        <w:bottom w:val="none" w:sz="0" w:space="0" w:color="auto"/>
        <w:right w:val="none" w:sz="0" w:space="0" w:color="auto"/>
      </w:divBdr>
    </w:div>
    <w:div w:id="602304280">
      <w:bodyDiv w:val="1"/>
      <w:marLeft w:val="0"/>
      <w:marRight w:val="0"/>
      <w:marTop w:val="0"/>
      <w:marBottom w:val="0"/>
      <w:divBdr>
        <w:top w:val="none" w:sz="0" w:space="0" w:color="auto"/>
        <w:left w:val="none" w:sz="0" w:space="0" w:color="auto"/>
        <w:bottom w:val="none" w:sz="0" w:space="0" w:color="auto"/>
        <w:right w:val="none" w:sz="0" w:space="0" w:color="auto"/>
      </w:divBdr>
    </w:div>
    <w:div w:id="602305059">
      <w:bodyDiv w:val="1"/>
      <w:marLeft w:val="0"/>
      <w:marRight w:val="0"/>
      <w:marTop w:val="0"/>
      <w:marBottom w:val="0"/>
      <w:divBdr>
        <w:top w:val="none" w:sz="0" w:space="0" w:color="auto"/>
        <w:left w:val="none" w:sz="0" w:space="0" w:color="auto"/>
        <w:bottom w:val="none" w:sz="0" w:space="0" w:color="auto"/>
        <w:right w:val="none" w:sz="0" w:space="0" w:color="auto"/>
      </w:divBdr>
    </w:div>
    <w:div w:id="602305214">
      <w:bodyDiv w:val="1"/>
      <w:marLeft w:val="0"/>
      <w:marRight w:val="0"/>
      <w:marTop w:val="0"/>
      <w:marBottom w:val="0"/>
      <w:divBdr>
        <w:top w:val="none" w:sz="0" w:space="0" w:color="auto"/>
        <w:left w:val="none" w:sz="0" w:space="0" w:color="auto"/>
        <w:bottom w:val="none" w:sz="0" w:space="0" w:color="auto"/>
        <w:right w:val="none" w:sz="0" w:space="0" w:color="auto"/>
      </w:divBdr>
    </w:div>
    <w:div w:id="602306256">
      <w:bodyDiv w:val="1"/>
      <w:marLeft w:val="0"/>
      <w:marRight w:val="0"/>
      <w:marTop w:val="0"/>
      <w:marBottom w:val="0"/>
      <w:divBdr>
        <w:top w:val="none" w:sz="0" w:space="0" w:color="auto"/>
        <w:left w:val="none" w:sz="0" w:space="0" w:color="auto"/>
        <w:bottom w:val="none" w:sz="0" w:space="0" w:color="auto"/>
        <w:right w:val="none" w:sz="0" w:space="0" w:color="auto"/>
      </w:divBdr>
    </w:div>
    <w:div w:id="602306805">
      <w:bodyDiv w:val="1"/>
      <w:marLeft w:val="0"/>
      <w:marRight w:val="0"/>
      <w:marTop w:val="0"/>
      <w:marBottom w:val="0"/>
      <w:divBdr>
        <w:top w:val="none" w:sz="0" w:space="0" w:color="auto"/>
        <w:left w:val="none" w:sz="0" w:space="0" w:color="auto"/>
        <w:bottom w:val="none" w:sz="0" w:space="0" w:color="auto"/>
        <w:right w:val="none" w:sz="0" w:space="0" w:color="auto"/>
      </w:divBdr>
    </w:div>
    <w:div w:id="602342707">
      <w:bodyDiv w:val="1"/>
      <w:marLeft w:val="0"/>
      <w:marRight w:val="0"/>
      <w:marTop w:val="0"/>
      <w:marBottom w:val="0"/>
      <w:divBdr>
        <w:top w:val="none" w:sz="0" w:space="0" w:color="auto"/>
        <w:left w:val="none" w:sz="0" w:space="0" w:color="auto"/>
        <w:bottom w:val="none" w:sz="0" w:space="0" w:color="auto"/>
        <w:right w:val="none" w:sz="0" w:space="0" w:color="auto"/>
      </w:divBdr>
    </w:div>
    <w:div w:id="602343413">
      <w:bodyDiv w:val="1"/>
      <w:marLeft w:val="0"/>
      <w:marRight w:val="0"/>
      <w:marTop w:val="0"/>
      <w:marBottom w:val="0"/>
      <w:divBdr>
        <w:top w:val="none" w:sz="0" w:space="0" w:color="auto"/>
        <w:left w:val="none" w:sz="0" w:space="0" w:color="auto"/>
        <w:bottom w:val="none" w:sz="0" w:space="0" w:color="auto"/>
        <w:right w:val="none" w:sz="0" w:space="0" w:color="auto"/>
      </w:divBdr>
    </w:div>
    <w:div w:id="602347992">
      <w:bodyDiv w:val="1"/>
      <w:marLeft w:val="0"/>
      <w:marRight w:val="0"/>
      <w:marTop w:val="0"/>
      <w:marBottom w:val="0"/>
      <w:divBdr>
        <w:top w:val="none" w:sz="0" w:space="0" w:color="auto"/>
        <w:left w:val="none" w:sz="0" w:space="0" w:color="auto"/>
        <w:bottom w:val="none" w:sz="0" w:space="0" w:color="auto"/>
        <w:right w:val="none" w:sz="0" w:space="0" w:color="auto"/>
      </w:divBdr>
    </w:div>
    <w:div w:id="602349014">
      <w:bodyDiv w:val="1"/>
      <w:marLeft w:val="0"/>
      <w:marRight w:val="0"/>
      <w:marTop w:val="0"/>
      <w:marBottom w:val="0"/>
      <w:divBdr>
        <w:top w:val="none" w:sz="0" w:space="0" w:color="auto"/>
        <w:left w:val="none" w:sz="0" w:space="0" w:color="auto"/>
        <w:bottom w:val="none" w:sz="0" w:space="0" w:color="auto"/>
        <w:right w:val="none" w:sz="0" w:space="0" w:color="auto"/>
      </w:divBdr>
    </w:div>
    <w:div w:id="602349258">
      <w:bodyDiv w:val="1"/>
      <w:marLeft w:val="0"/>
      <w:marRight w:val="0"/>
      <w:marTop w:val="0"/>
      <w:marBottom w:val="0"/>
      <w:divBdr>
        <w:top w:val="none" w:sz="0" w:space="0" w:color="auto"/>
        <w:left w:val="none" w:sz="0" w:space="0" w:color="auto"/>
        <w:bottom w:val="none" w:sz="0" w:space="0" w:color="auto"/>
        <w:right w:val="none" w:sz="0" w:space="0" w:color="auto"/>
      </w:divBdr>
    </w:div>
    <w:div w:id="602416234">
      <w:bodyDiv w:val="1"/>
      <w:marLeft w:val="0"/>
      <w:marRight w:val="0"/>
      <w:marTop w:val="0"/>
      <w:marBottom w:val="0"/>
      <w:divBdr>
        <w:top w:val="none" w:sz="0" w:space="0" w:color="auto"/>
        <w:left w:val="none" w:sz="0" w:space="0" w:color="auto"/>
        <w:bottom w:val="none" w:sz="0" w:space="0" w:color="auto"/>
        <w:right w:val="none" w:sz="0" w:space="0" w:color="auto"/>
      </w:divBdr>
    </w:div>
    <w:div w:id="602416712">
      <w:bodyDiv w:val="1"/>
      <w:marLeft w:val="0"/>
      <w:marRight w:val="0"/>
      <w:marTop w:val="0"/>
      <w:marBottom w:val="0"/>
      <w:divBdr>
        <w:top w:val="none" w:sz="0" w:space="0" w:color="auto"/>
        <w:left w:val="none" w:sz="0" w:space="0" w:color="auto"/>
        <w:bottom w:val="none" w:sz="0" w:space="0" w:color="auto"/>
        <w:right w:val="none" w:sz="0" w:space="0" w:color="auto"/>
      </w:divBdr>
    </w:div>
    <w:div w:id="602418000">
      <w:bodyDiv w:val="1"/>
      <w:marLeft w:val="0"/>
      <w:marRight w:val="0"/>
      <w:marTop w:val="0"/>
      <w:marBottom w:val="0"/>
      <w:divBdr>
        <w:top w:val="none" w:sz="0" w:space="0" w:color="auto"/>
        <w:left w:val="none" w:sz="0" w:space="0" w:color="auto"/>
        <w:bottom w:val="none" w:sz="0" w:space="0" w:color="auto"/>
        <w:right w:val="none" w:sz="0" w:space="0" w:color="auto"/>
      </w:divBdr>
    </w:div>
    <w:div w:id="602422660">
      <w:bodyDiv w:val="1"/>
      <w:marLeft w:val="0"/>
      <w:marRight w:val="0"/>
      <w:marTop w:val="0"/>
      <w:marBottom w:val="0"/>
      <w:divBdr>
        <w:top w:val="none" w:sz="0" w:space="0" w:color="auto"/>
        <w:left w:val="none" w:sz="0" w:space="0" w:color="auto"/>
        <w:bottom w:val="none" w:sz="0" w:space="0" w:color="auto"/>
        <w:right w:val="none" w:sz="0" w:space="0" w:color="auto"/>
      </w:divBdr>
    </w:div>
    <w:div w:id="602423316">
      <w:bodyDiv w:val="1"/>
      <w:marLeft w:val="0"/>
      <w:marRight w:val="0"/>
      <w:marTop w:val="0"/>
      <w:marBottom w:val="0"/>
      <w:divBdr>
        <w:top w:val="none" w:sz="0" w:space="0" w:color="auto"/>
        <w:left w:val="none" w:sz="0" w:space="0" w:color="auto"/>
        <w:bottom w:val="none" w:sz="0" w:space="0" w:color="auto"/>
        <w:right w:val="none" w:sz="0" w:space="0" w:color="auto"/>
      </w:divBdr>
    </w:div>
    <w:div w:id="602491375">
      <w:bodyDiv w:val="1"/>
      <w:marLeft w:val="0"/>
      <w:marRight w:val="0"/>
      <w:marTop w:val="0"/>
      <w:marBottom w:val="0"/>
      <w:divBdr>
        <w:top w:val="none" w:sz="0" w:space="0" w:color="auto"/>
        <w:left w:val="none" w:sz="0" w:space="0" w:color="auto"/>
        <w:bottom w:val="none" w:sz="0" w:space="0" w:color="auto"/>
        <w:right w:val="none" w:sz="0" w:space="0" w:color="auto"/>
      </w:divBdr>
    </w:div>
    <w:div w:id="602491659">
      <w:bodyDiv w:val="1"/>
      <w:marLeft w:val="0"/>
      <w:marRight w:val="0"/>
      <w:marTop w:val="0"/>
      <w:marBottom w:val="0"/>
      <w:divBdr>
        <w:top w:val="none" w:sz="0" w:space="0" w:color="auto"/>
        <w:left w:val="none" w:sz="0" w:space="0" w:color="auto"/>
        <w:bottom w:val="none" w:sz="0" w:space="0" w:color="auto"/>
        <w:right w:val="none" w:sz="0" w:space="0" w:color="auto"/>
      </w:divBdr>
    </w:div>
    <w:div w:id="602491805">
      <w:bodyDiv w:val="1"/>
      <w:marLeft w:val="0"/>
      <w:marRight w:val="0"/>
      <w:marTop w:val="0"/>
      <w:marBottom w:val="0"/>
      <w:divBdr>
        <w:top w:val="none" w:sz="0" w:space="0" w:color="auto"/>
        <w:left w:val="none" w:sz="0" w:space="0" w:color="auto"/>
        <w:bottom w:val="none" w:sz="0" w:space="0" w:color="auto"/>
        <w:right w:val="none" w:sz="0" w:space="0" w:color="auto"/>
      </w:divBdr>
    </w:div>
    <w:div w:id="602492080">
      <w:bodyDiv w:val="1"/>
      <w:marLeft w:val="0"/>
      <w:marRight w:val="0"/>
      <w:marTop w:val="0"/>
      <w:marBottom w:val="0"/>
      <w:divBdr>
        <w:top w:val="none" w:sz="0" w:space="0" w:color="auto"/>
        <w:left w:val="none" w:sz="0" w:space="0" w:color="auto"/>
        <w:bottom w:val="none" w:sz="0" w:space="0" w:color="auto"/>
        <w:right w:val="none" w:sz="0" w:space="0" w:color="auto"/>
      </w:divBdr>
    </w:div>
    <w:div w:id="602496755">
      <w:bodyDiv w:val="1"/>
      <w:marLeft w:val="0"/>
      <w:marRight w:val="0"/>
      <w:marTop w:val="0"/>
      <w:marBottom w:val="0"/>
      <w:divBdr>
        <w:top w:val="none" w:sz="0" w:space="0" w:color="auto"/>
        <w:left w:val="none" w:sz="0" w:space="0" w:color="auto"/>
        <w:bottom w:val="none" w:sz="0" w:space="0" w:color="auto"/>
        <w:right w:val="none" w:sz="0" w:space="0" w:color="auto"/>
      </w:divBdr>
    </w:div>
    <w:div w:id="602497989">
      <w:bodyDiv w:val="1"/>
      <w:marLeft w:val="0"/>
      <w:marRight w:val="0"/>
      <w:marTop w:val="0"/>
      <w:marBottom w:val="0"/>
      <w:divBdr>
        <w:top w:val="none" w:sz="0" w:space="0" w:color="auto"/>
        <w:left w:val="none" w:sz="0" w:space="0" w:color="auto"/>
        <w:bottom w:val="none" w:sz="0" w:space="0" w:color="auto"/>
        <w:right w:val="none" w:sz="0" w:space="0" w:color="auto"/>
      </w:divBdr>
    </w:div>
    <w:div w:id="602500483">
      <w:bodyDiv w:val="1"/>
      <w:marLeft w:val="0"/>
      <w:marRight w:val="0"/>
      <w:marTop w:val="0"/>
      <w:marBottom w:val="0"/>
      <w:divBdr>
        <w:top w:val="none" w:sz="0" w:space="0" w:color="auto"/>
        <w:left w:val="none" w:sz="0" w:space="0" w:color="auto"/>
        <w:bottom w:val="none" w:sz="0" w:space="0" w:color="auto"/>
        <w:right w:val="none" w:sz="0" w:space="0" w:color="auto"/>
      </w:divBdr>
    </w:div>
    <w:div w:id="602542448">
      <w:bodyDiv w:val="1"/>
      <w:marLeft w:val="0"/>
      <w:marRight w:val="0"/>
      <w:marTop w:val="0"/>
      <w:marBottom w:val="0"/>
      <w:divBdr>
        <w:top w:val="none" w:sz="0" w:space="0" w:color="auto"/>
        <w:left w:val="none" w:sz="0" w:space="0" w:color="auto"/>
        <w:bottom w:val="none" w:sz="0" w:space="0" w:color="auto"/>
        <w:right w:val="none" w:sz="0" w:space="0" w:color="auto"/>
      </w:divBdr>
    </w:div>
    <w:div w:id="602566778">
      <w:bodyDiv w:val="1"/>
      <w:marLeft w:val="0"/>
      <w:marRight w:val="0"/>
      <w:marTop w:val="0"/>
      <w:marBottom w:val="0"/>
      <w:divBdr>
        <w:top w:val="none" w:sz="0" w:space="0" w:color="auto"/>
        <w:left w:val="none" w:sz="0" w:space="0" w:color="auto"/>
        <w:bottom w:val="none" w:sz="0" w:space="0" w:color="auto"/>
        <w:right w:val="none" w:sz="0" w:space="0" w:color="auto"/>
      </w:divBdr>
    </w:div>
    <w:div w:id="602568410">
      <w:bodyDiv w:val="1"/>
      <w:marLeft w:val="0"/>
      <w:marRight w:val="0"/>
      <w:marTop w:val="0"/>
      <w:marBottom w:val="0"/>
      <w:divBdr>
        <w:top w:val="none" w:sz="0" w:space="0" w:color="auto"/>
        <w:left w:val="none" w:sz="0" w:space="0" w:color="auto"/>
        <w:bottom w:val="none" w:sz="0" w:space="0" w:color="auto"/>
        <w:right w:val="none" w:sz="0" w:space="0" w:color="auto"/>
      </w:divBdr>
    </w:div>
    <w:div w:id="602569594">
      <w:bodyDiv w:val="1"/>
      <w:marLeft w:val="0"/>
      <w:marRight w:val="0"/>
      <w:marTop w:val="0"/>
      <w:marBottom w:val="0"/>
      <w:divBdr>
        <w:top w:val="none" w:sz="0" w:space="0" w:color="auto"/>
        <w:left w:val="none" w:sz="0" w:space="0" w:color="auto"/>
        <w:bottom w:val="none" w:sz="0" w:space="0" w:color="auto"/>
        <w:right w:val="none" w:sz="0" w:space="0" w:color="auto"/>
      </w:divBdr>
    </w:div>
    <w:div w:id="602610840">
      <w:bodyDiv w:val="1"/>
      <w:marLeft w:val="0"/>
      <w:marRight w:val="0"/>
      <w:marTop w:val="0"/>
      <w:marBottom w:val="0"/>
      <w:divBdr>
        <w:top w:val="none" w:sz="0" w:space="0" w:color="auto"/>
        <w:left w:val="none" w:sz="0" w:space="0" w:color="auto"/>
        <w:bottom w:val="none" w:sz="0" w:space="0" w:color="auto"/>
        <w:right w:val="none" w:sz="0" w:space="0" w:color="auto"/>
      </w:divBdr>
    </w:div>
    <w:div w:id="602612168">
      <w:bodyDiv w:val="1"/>
      <w:marLeft w:val="0"/>
      <w:marRight w:val="0"/>
      <w:marTop w:val="0"/>
      <w:marBottom w:val="0"/>
      <w:divBdr>
        <w:top w:val="none" w:sz="0" w:space="0" w:color="auto"/>
        <w:left w:val="none" w:sz="0" w:space="0" w:color="auto"/>
        <w:bottom w:val="none" w:sz="0" w:space="0" w:color="auto"/>
        <w:right w:val="none" w:sz="0" w:space="0" w:color="auto"/>
      </w:divBdr>
    </w:div>
    <w:div w:id="602618042">
      <w:bodyDiv w:val="1"/>
      <w:marLeft w:val="0"/>
      <w:marRight w:val="0"/>
      <w:marTop w:val="0"/>
      <w:marBottom w:val="0"/>
      <w:divBdr>
        <w:top w:val="none" w:sz="0" w:space="0" w:color="auto"/>
        <w:left w:val="none" w:sz="0" w:space="0" w:color="auto"/>
        <w:bottom w:val="none" w:sz="0" w:space="0" w:color="auto"/>
        <w:right w:val="none" w:sz="0" w:space="0" w:color="auto"/>
      </w:divBdr>
    </w:div>
    <w:div w:id="602689754">
      <w:bodyDiv w:val="1"/>
      <w:marLeft w:val="0"/>
      <w:marRight w:val="0"/>
      <w:marTop w:val="0"/>
      <w:marBottom w:val="0"/>
      <w:divBdr>
        <w:top w:val="none" w:sz="0" w:space="0" w:color="auto"/>
        <w:left w:val="none" w:sz="0" w:space="0" w:color="auto"/>
        <w:bottom w:val="none" w:sz="0" w:space="0" w:color="auto"/>
        <w:right w:val="none" w:sz="0" w:space="0" w:color="auto"/>
      </w:divBdr>
    </w:div>
    <w:div w:id="602760062">
      <w:bodyDiv w:val="1"/>
      <w:marLeft w:val="0"/>
      <w:marRight w:val="0"/>
      <w:marTop w:val="0"/>
      <w:marBottom w:val="0"/>
      <w:divBdr>
        <w:top w:val="none" w:sz="0" w:space="0" w:color="auto"/>
        <w:left w:val="none" w:sz="0" w:space="0" w:color="auto"/>
        <w:bottom w:val="none" w:sz="0" w:space="0" w:color="auto"/>
        <w:right w:val="none" w:sz="0" w:space="0" w:color="auto"/>
      </w:divBdr>
    </w:div>
    <w:div w:id="602762702">
      <w:bodyDiv w:val="1"/>
      <w:marLeft w:val="0"/>
      <w:marRight w:val="0"/>
      <w:marTop w:val="0"/>
      <w:marBottom w:val="0"/>
      <w:divBdr>
        <w:top w:val="none" w:sz="0" w:space="0" w:color="auto"/>
        <w:left w:val="none" w:sz="0" w:space="0" w:color="auto"/>
        <w:bottom w:val="none" w:sz="0" w:space="0" w:color="auto"/>
        <w:right w:val="none" w:sz="0" w:space="0" w:color="auto"/>
      </w:divBdr>
    </w:div>
    <w:div w:id="602762766">
      <w:bodyDiv w:val="1"/>
      <w:marLeft w:val="0"/>
      <w:marRight w:val="0"/>
      <w:marTop w:val="0"/>
      <w:marBottom w:val="0"/>
      <w:divBdr>
        <w:top w:val="none" w:sz="0" w:space="0" w:color="auto"/>
        <w:left w:val="none" w:sz="0" w:space="0" w:color="auto"/>
        <w:bottom w:val="none" w:sz="0" w:space="0" w:color="auto"/>
        <w:right w:val="none" w:sz="0" w:space="0" w:color="auto"/>
      </w:divBdr>
    </w:div>
    <w:div w:id="602802562">
      <w:bodyDiv w:val="1"/>
      <w:marLeft w:val="0"/>
      <w:marRight w:val="0"/>
      <w:marTop w:val="0"/>
      <w:marBottom w:val="0"/>
      <w:divBdr>
        <w:top w:val="none" w:sz="0" w:space="0" w:color="auto"/>
        <w:left w:val="none" w:sz="0" w:space="0" w:color="auto"/>
        <w:bottom w:val="none" w:sz="0" w:space="0" w:color="auto"/>
        <w:right w:val="none" w:sz="0" w:space="0" w:color="auto"/>
      </w:divBdr>
    </w:div>
    <w:div w:id="602803538">
      <w:bodyDiv w:val="1"/>
      <w:marLeft w:val="0"/>
      <w:marRight w:val="0"/>
      <w:marTop w:val="0"/>
      <w:marBottom w:val="0"/>
      <w:divBdr>
        <w:top w:val="none" w:sz="0" w:space="0" w:color="auto"/>
        <w:left w:val="none" w:sz="0" w:space="0" w:color="auto"/>
        <w:bottom w:val="none" w:sz="0" w:space="0" w:color="auto"/>
        <w:right w:val="none" w:sz="0" w:space="0" w:color="auto"/>
      </w:divBdr>
    </w:div>
    <w:div w:id="602807466">
      <w:bodyDiv w:val="1"/>
      <w:marLeft w:val="0"/>
      <w:marRight w:val="0"/>
      <w:marTop w:val="0"/>
      <w:marBottom w:val="0"/>
      <w:divBdr>
        <w:top w:val="none" w:sz="0" w:space="0" w:color="auto"/>
        <w:left w:val="none" w:sz="0" w:space="0" w:color="auto"/>
        <w:bottom w:val="none" w:sz="0" w:space="0" w:color="auto"/>
        <w:right w:val="none" w:sz="0" w:space="0" w:color="auto"/>
      </w:divBdr>
    </w:div>
    <w:div w:id="602809516">
      <w:bodyDiv w:val="1"/>
      <w:marLeft w:val="0"/>
      <w:marRight w:val="0"/>
      <w:marTop w:val="0"/>
      <w:marBottom w:val="0"/>
      <w:divBdr>
        <w:top w:val="none" w:sz="0" w:space="0" w:color="auto"/>
        <w:left w:val="none" w:sz="0" w:space="0" w:color="auto"/>
        <w:bottom w:val="none" w:sz="0" w:space="0" w:color="auto"/>
        <w:right w:val="none" w:sz="0" w:space="0" w:color="auto"/>
      </w:divBdr>
    </w:div>
    <w:div w:id="602809762">
      <w:bodyDiv w:val="1"/>
      <w:marLeft w:val="0"/>
      <w:marRight w:val="0"/>
      <w:marTop w:val="0"/>
      <w:marBottom w:val="0"/>
      <w:divBdr>
        <w:top w:val="none" w:sz="0" w:space="0" w:color="auto"/>
        <w:left w:val="none" w:sz="0" w:space="0" w:color="auto"/>
        <w:bottom w:val="none" w:sz="0" w:space="0" w:color="auto"/>
        <w:right w:val="none" w:sz="0" w:space="0" w:color="auto"/>
      </w:divBdr>
    </w:div>
    <w:div w:id="602879055">
      <w:bodyDiv w:val="1"/>
      <w:marLeft w:val="0"/>
      <w:marRight w:val="0"/>
      <w:marTop w:val="0"/>
      <w:marBottom w:val="0"/>
      <w:divBdr>
        <w:top w:val="none" w:sz="0" w:space="0" w:color="auto"/>
        <w:left w:val="none" w:sz="0" w:space="0" w:color="auto"/>
        <w:bottom w:val="none" w:sz="0" w:space="0" w:color="auto"/>
        <w:right w:val="none" w:sz="0" w:space="0" w:color="auto"/>
      </w:divBdr>
    </w:div>
    <w:div w:id="602881451">
      <w:bodyDiv w:val="1"/>
      <w:marLeft w:val="0"/>
      <w:marRight w:val="0"/>
      <w:marTop w:val="0"/>
      <w:marBottom w:val="0"/>
      <w:divBdr>
        <w:top w:val="none" w:sz="0" w:space="0" w:color="auto"/>
        <w:left w:val="none" w:sz="0" w:space="0" w:color="auto"/>
        <w:bottom w:val="none" w:sz="0" w:space="0" w:color="auto"/>
        <w:right w:val="none" w:sz="0" w:space="0" w:color="auto"/>
      </w:divBdr>
    </w:div>
    <w:div w:id="602882168">
      <w:bodyDiv w:val="1"/>
      <w:marLeft w:val="0"/>
      <w:marRight w:val="0"/>
      <w:marTop w:val="0"/>
      <w:marBottom w:val="0"/>
      <w:divBdr>
        <w:top w:val="none" w:sz="0" w:space="0" w:color="auto"/>
        <w:left w:val="none" w:sz="0" w:space="0" w:color="auto"/>
        <w:bottom w:val="none" w:sz="0" w:space="0" w:color="auto"/>
        <w:right w:val="none" w:sz="0" w:space="0" w:color="auto"/>
      </w:divBdr>
    </w:div>
    <w:div w:id="602954861">
      <w:bodyDiv w:val="1"/>
      <w:marLeft w:val="0"/>
      <w:marRight w:val="0"/>
      <w:marTop w:val="0"/>
      <w:marBottom w:val="0"/>
      <w:divBdr>
        <w:top w:val="none" w:sz="0" w:space="0" w:color="auto"/>
        <w:left w:val="none" w:sz="0" w:space="0" w:color="auto"/>
        <w:bottom w:val="none" w:sz="0" w:space="0" w:color="auto"/>
        <w:right w:val="none" w:sz="0" w:space="0" w:color="auto"/>
      </w:divBdr>
    </w:div>
    <w:div w:id="602956102">
      <w:bodyDiv w:val="1"/>
      <w:marLeft w:val="0"/>
      <w:marRight w:val="0"/>
      <w:marTop w:val="0"/>
      <w:marBottom w:val="0"/>
      <w:divBdr>
        <w:top w:val="none" w:sz="0" w:space="0" w:color="auto"/>
        <w:left w:val="none" w:sz="0" w:space="0" w:color="auto"/>
        <w:bottom w:val="none" w:sz="0" w:space="0" w:color="auto"/>
        <w:right w:val="none" w:sz="0" w:space="0" w:color="auto"/>
      </w:divBdr>
    </w:div>
    <w:div w:id="602958762">
      <w:bodyDiv w:val="1"/>
      <w:marLeft w:val="0"/>
      <w:marRight w:val="0"/>
      <w:marTop w:val="0"/>
      <w:marBottom w:val="0"/>
      <w:divBdr>
        <w:top w:val="none" w:sz="0" w:space="0" w:color="auto"/>
        <w:left w:val="none" w:sz="0" w:space="0" w:color="auto"/>
        <w:bottom w:val="none" w:sz="0" w:space="0" w:color="auto"/>
        <w:right w:val="none" w:sz="0" w:space="0" w:color="auto"/>
      </w:divBdr>
    </w:div>
    <w:div w:id="602961781">
      <w:bodyDiv w:val="1"/>
      <w:marLeft w:val="0"/>
      <w:marRight w:val="0"/>
      <w:marTop w:val="0"/>
      <w:marBottom w:val="0"/>
      <w:divBdr>
        <w:top w:val="none" w:sz="0" w:space="0" w:color="auto"/>
        <w:left w:val="none" w:sz="0" w:space="0" w:color="auto"/>
        <w:bottom w:val="none" w:sz="0" w:space="0" w:color="auto"/>
        <w:right w:val="none" w:sz="0" w:space="0" w:color="auto"/>
      </w:divBdr>
    </w:div>
    <w:div w:id="602962291">
      <w:bodyDiv w:val="1"/>
      <w:marLeft w:val="0"/>
      <w:marRight w:val="0"/>
      <w:marTop w:val="0"/>
      <w:marBottom w:val="0"/>
      <w:divBdr>
        <w:top w:val="none" w:sz="0" w:space="0" w:color="auto"/>
        <w:left w:val="none" w:sz="0" w:space="0" w:color="auto"/>
        <w:bottom w:val="none" w:sz="0" w:space="0" w:color="auto"/>
        <w:right w:val="none" w:sz="0" w:space="0" w:color="auto"/>
      </w:divBdr>
    </w:div>
    <w:div w:id="603073448">
      <w:bodyDiv w:val="1"/>
      <w:marLeft w:val="0"/>
      <w:marRight w:val="0"/>
      <w:marTop w:val="0"/>
      <w:marBottom w:val="0"/>
      <w:divBdr>
        <w:top w:val="none" w:sz="0" w:space="0" w:color="auto"/>
        <w:left w:val="none" w:sz="0" w:space="0" w:color="auto"/>
        <w:bottom w:val="none" w:sz="0" w:space="0" w:color="auto"/>
        <w:right w:val="none" w:sz="0" w:space="0" w:color="auto"/>
      </w:divBdr>
    </w:div>
    <w:div w:id="603076363">
      <w:bodyDiv w:val="1"/>
      <w:marLeft w:val="0"/>
      <w:marRight w:val="0"/>
      <w:marTop w:val="0"/>
      <w:marBottom w:val="0"/>
      <w:divBdr>
        <w:top w:val="none" w:sz="0" w:space="0" w:color="auto"/>
        <w:left w:val="none" w:sz="0" w:space="0" w:color="auto"/>
        <w:bottom w:val="none" w:sz="0" w:space="0" w:color="auto"/>
        <w:right w:val="none" w:sz="0" w:space="0" w:color="auto"/>
      </w:divBdr>
    </w:div>
    <w:div w:id="603078668">
      <w:bodyDiv w:val="1"/>
      <w:marLeft w:val="0"/>
      <w:marRight w:val="0"/>
      <w:marTop w:val="0"/>
      <w:marBottom w:val="0"/>
      <w:divBdr>
        <w:top w:val="none" w:sz="0" w:space="0" w:color="auto"/>
        <w:left w:val="none" w:sz="0" w:space="0" w:color="auto"/>
        <w:bottom w:val="none" w:sz="0" w:space="0" w:color="auto"/>
        <w:right w:val="none" w:sz="0" w:space="0" w:color="auto"/>
      </w:divBdr>
    </w:div>
    <w:div w:id="603146358">
      <w:bodyDiv w:val="1"/>
      <w:marLeft w:val="0"/>
      <w:marRight w:val="0"/>
      <w:marTop w:val="0"/>
      <w:marBottom w:val="0"/>
      <w:divBdr>
        <w:top w:val="none" w:sz="0" w:space="0" w:color="auto"/>
        <w:left w:val="none" w:sz="0" w:space="0" w:color="auto"/>
        <w:bottom w:val="none" w:sz="0" w:space="0" w:color="auto"/>
        <w:right w:val="none" w:sz="0" w:space="0" w:color="auto"/>
      </w:divBdr>
    </w:div>
    <w:div w:id="603146809">
      <w:bodyDiv w:val="1"/>
      <w:marLeft w:val="0"/>
      <w:marRight w:val="0"/>
      <w:marTop w:val="0"/>
      <w:marBottom w:val="0"/>
      <w:divBdr>
        <w:top w:val="none" w:sz="0" w:space="0" w:color="auto"/>
        <w:left w:val="none" w:sz="0" w:space="0" w:color="auto"/>
        <w:bottom w:val="none" w:sz="0" w:space="0" w:color="auto"/>
        <w:right w:val="none" w:sz="0" w:space="0" w:color="auto"/>
      </w:divBdr>
    </w:div>
    <w:div w:id="603151370">
      <w:bodyDiv w:val="1"/>
      <w:marLeft w:val="0"/>
      <w:marRight w:val="0"/>
      <w:marTop w:val="0"/>
      <w:marBottom w:val="0"/>
      <w:divBdr>
        <w:top w:val="none" w:sz="0" w:space="0" w:color="auto"/>
        <w:left w:val="none" w:sz="0" w:space="0" w:color="auto"/>
        <w:bottom w:val="none" w:sz="0" w:space="0" w:color="auto"/>
        <w:right w:val="none" w:sz="0" w:space="0" w:color="auto"/>
      </w:divBdr>
    </w:div>
    <w:div w:id="603152682">
      <w:bodyDiv w:val="1"/>
      <w:marLeft w:val="0"/>
      <w:marRight w:val="0"/>
      <w:marTop w:val="0"/>
      <w:marBottom w:val="0"/>
      <w:divBdr>
        <w:top w:val="none" w:sz="0" w:space="0" w:color="auto"/>
        <w:left w:val="none" w:sz="0" w:space="0" w:color="auto"/>
        <w:bottom w:val="none" w:sz="0" w:space="0" w:color="auto"/>
        <w:right w:val="none" w:sz="0" w:space="0" w:color="auto"/>
      </w:divBdr>
    </w:div>
    <w:div w:id="603153583">
      <w:bodyDiv w:val="1"/>
      <w:marLeft w:val="0"/>
      <w:marRight w:val="0"/>
      <w:marTop w:val="0"/>
      <w:marBottom w:val="0"/>
      <w:divBdr>
        <w:top w:val="none" w:sz="0" w:space="0" w:color="auto"/>
        <w:left w:val="none" w:sz="0" w:space="0" w:color="auto"/>
        <w:bottom w:val="none" w:sz="0" w:space="0" w:color="auto"/>
        <w:right w:val="none" w:sz="0" w:space="0" w:color="auto"/>
      </w:divBdr>
    </w:div>
    <w:div w:id="603193560">
      <w:bodyDiv w:val="1"/>
      <w:marLeft w:val="0"/>
      <w:marRight w:val="0"/>
      <w:marTop w:val="0"/>
      <w:marBottom w:val="0"/>
      <w:divBdr>
        <w:top w:val="none" w:sz="0" w:space="0" w:color="auto"/>
        <w:left w:val="none" w:sz="0" w:space="0" w:color="auto"/>
        <w:bottom w:val="none" w:sz="0" w:space="0" w:color="auto"/>
        <w:right w:val="none" w:sz="0" w:space="0" w:color="auto"/>
      </w:divBdr>
    </w:div>
    <w:div w:id="603223558">
      <w:bodyDiv w:val="1"/>
      <w:marLeft w:val="0"/>
      <w:marRight w:val="0"/>
      <w:marTop w:val="0"/>
      <w:marBottom w:val="0"/>
      <w:divBdr>
        <w:top w:val="none" w:sz="0" w:space="0" w:color="auto"/>
        <w:left w:val="none" w:sz="0" w:space="0" w:color="auto"/>
        <w:bottom w:val="none" w:sz="0" w:space="0" w:color="auto"/>
        <w:right w:val="none" w:sz="0" w:space="0" w:color="auto"/>
      </w:divBdr>
    </w:div>
    <w:div w:id="603224091">
      <w:bodyDiv w:val="1"/>
      <w:marLeft w:val="0"/>
      <w:marRight w:val="0"/>
      <w:marTop w:val="0"/>
      <w:marBottom w:val="0"/>
      <w:divBdr>
        <w:top w:val="none" w:sz="0" w:space="0" w:color="auto"/>
        <w:left w:val="none" w:sz="0" w:space="0" w:color="auto"/>
        <w:bottom w:val="none" w:sz="0" w:space="0" w:color="auto"/>
        <w:right w:val="none" w:sz="0" w:space="0" w:color="auto"/>
      </w:divBdr>
    </w:div>
    <w:div w:id="603266163">
      <w:bodyDiv w:val="1"/>
      <w:marLeft w:val="0"/>
      <w:marRight w:val="0"/>
      <w:marTop w:val="0"/>
      <w:marBottom w:val="0"/>
      <w:divBdr>
        <w:top w:val="none" w:sz="0" w:space="0" w:color="auto"/>
        <w:left w:val="none" w:sz="0" w:space="0" w:color="auto"/>
        <w:bottom w:val="none" w:sz="0" w:space="0" w:color="auto"/>
        <w:right w:val="none" w:sz="0" w:space="0" w:color="auto"/>
      </w:divBdr>
    </w:div>
    <w:div w:id="603268121">
      <w:bodyDiv w:val="1"/>
      <w:marLeft w:val="0"/>
      <w:marRight w:val="0"/>
      <w:marTop w:val="0"/>
      <w:marBottom w:val="0"/>
      <w:divBdr>
        <w:top w:val="none" w:sz="0" w:space="0" w:color="auto"/>
        <w:left w:val="none" w:sz="0" w:space="0" w:color="auto"/>
        <w:bottom w:val="none" w:sz="0" w:space="0" w:color="auto"/>
        <w:right w:val="none" w:sz="0" w:space="0" w:color="auto"/>
      </w:divBdr>
    </w:div>
    <w:div w:id="603271570">
      <w:bodyDiv w:val="1"/>
      <w:marLeft w:val="0"/>
      <w:marRight w:val="0"/>
      <w:marTop w:val="0"/>
      <w:marBottom w:val="0"/>
      <w:divBdr>
        <w:top w:val="none" w:sz="0" w:space="0" w:color="auto"/>
        <w:left w:val="none" w:sz="0" w:space="0" w:color="auto"/>
        <w:bottom w:val="none" w:sz="0" w:space="0" w:color="auto"/>
        <w:right w:val="none" w:sz="0" w:space="0" w:color="auto"/>
      </w:divBdr>
    </w:div>
    <w:div w:id="603339759">
      <w:bodyDiv w:val="1"/>
      <w:marLeft w:val="0"/>
      <w:marRight w:val="0"/>
      <w:marTop w:val="0"/>
      <w:marBottom w:val="0"/>
      <w:divBdr>
        <w:top w:val="none" w:sz="0" w:space="0" w:color="auto"/>
        <w:left w:val="none" w:sz="0" w:space="0" w:color="auto"/>
        <w:bottom w:val="none" w:sz="0" w:space="0" w:color="auto"/>
        <w:right w:val="none" w:sz="0" w:space="0" w:color="auto"/>
      </w:divBdr>
    </w:div>
    <w:div w:id="603339924">
      <w:bodyDiv w:val="1"/>
      <w:marLeft w:val="0"/>
      <w:marRight w:val="0"/>
      <w:marTop w:val="0"/>
      <w:marBottom w:val="0"/>
      <w:divBdr>
        <w:top w:val="none" w:sz="0" w:space="0" w:color="auto"/>
        <w:left w:val="none" w:sz="0" w:space="0" w:color="auto"/>
        <w:bottom w:val="none" w:sz="0" w:space="0" w:color="auto"/>
        <w:right w:val="none" w:sz="0" w:space="0" w:color="auto"/>
      </w:divBdr>
    </w:div>
    <w:div w:id="603340632">
      <w:bodyDiv w:val="1"/>
      <w:marLeft w:val="0"/>
      <w:marRight w:val="0"/>
      <w:marTop w:val="0"/>
      <w:marBottom w:val="0"/>
      <w:divBdr>
        <w:top w:val="none" w:sz="0" w:space="0" w:color="auto"/>
        <w:left w:val="none" w:sz="0" w:space="0" w:color="auto"/>
        <w:bottom w:val="none" w:sz="0" w:space="0" w:color="auto"/>
        <w:right w:val="none" w:sz="0" w:space="0" w:color="auto"/>
      </w:divBdr>
    </w:div>
    <w:div w:id="603345454">
      <w:bodyDiv w:val="1"/>
      <w:marLeft w:val="0"/>
      <w:marRight w:val="0"/>
      <w:marTop w:val="0"/>
      <w:marBottom w:val="0"/>
      <w:divBdr>
        <w:top w:val="none" w:sz="0" w:space="0" w:color="auto"/>
        <w:left w:val="none" w:sz="0" w:space="0" w:color="auto"/>
        <w:bottom w:val="none" w:sz="0" w:space="0" w:color="auto"/>
        <w:right w:val="none" w:sz="0" w:space="0" w:color="auto"/>
      </w:divBdr>
    </w:div>
    <w:div w:id="603346212">
      <w:bodyDiv w:val="1"/>
      <w:marLeft w:val="0"/>
      <w:marRight w:val="0"/>
      <w:marTop w:val="0"/>
      <w:marBottom w:val="0"/>
      <w:divBdr>
        <w:top w:val="none" w:sz="0" w:space="0" w:color="auto"/>
        <w:left w:val="none" w:sz="0" w:space="0" w:color="auto"/>
        <w:bottom w:val="none" w:sz="0" w:space="0" w:color="auto"/>
        <w:right w:val="none" w:sz="0" w:space="0" w:color="auto"/>
      </w:divBdr>
    </w:div>
    <w:div w:id="603418394">
      <w:bodyDiv w:val="1"/>
      <w:marLeft w:val="0"/>
      <w:marRight w:val="0"/>
      <w:marTop w:val="0"/>
      <w:marBottom w:val="0"/>
      <w:divBdr>
        <w:top w:val="none" w:sz="0" w:space="0" w:color="auto"/>
        <w:left w:val="none" w:sz="0" w:space="0" w:color="auto"/>
        <w:bottom w:val="none" w:sz="0" w:space="0" w:color="auto"/>
        <w:right w:val="none" w:sz="0" w:space="0" w:color="auto"/>
      </w:divBdr>
    </w:div>
    <w:div w:id="603418576">
      <w:bodyDiv w:val="1"/>
      <w:marLeft w:val="0"/>
      <w:marRight w:val="0"/>
      <w:marTop w:val="0"/>
      <w:marBottom w:val="0"/>
      <w:divBdr>
        <w:top w:val="none" w:sz="0" w:space="0" w:color="auto"/>
        <w:left w:val="none" w:sz="0" w:space="0" w:color="auto"/>
        <w:bottom w:val="none" w:sz="0" w:space="0" w:color="auto"/>
        <w:right w:val="none" w:sz="0" w:space="0" w:color="auto"/>
      </w:divBdr>
    </w:div>
    <w:div w:id="603418759">
      <w:bodyDiv w:val="1"/>
      <w:marLeft w:val="0"/>
      <w:marRight w:val="0"/>
      <w:marTop w:val="0"/>
      <w:marBottom w:val="0"/>
      <w:divBdr>
        <w:top w:val="none" w:sz="0" w:space="0" w:color="auto"/>
        <w:left w:val="none" w:sz="0" w:space="0" w:color="auto"/>
        <w:bottom w:val="none" w:sz="0" w:space="0" w:color="auto"/>
        <w:right w:val="none" w:sz="0" w:space="0" w:color="auto"/>
      </w:divBdr>
    </w:div>
    <w:div w:id="603421701">
      <w:bodyDiv w:val="1"/>
      <w:marLeft w:val="0"/>
      <w:marRight w:val="0"/>
      <w:marTop w:val="0"/>
      <w:marBottom w:val="0"/>
      <w:divBdr>
        <w:top w:val="none" w:sz="0" w:space="0" w:color="auto"/>
        <w:left w:val="none" w:sz="0" w:space="0" w:color="auto"/>
        <w:bottom w:val="none" w:sz="0" w:space="0" w:color="auto"/>
        <w:right w:val="none" w:sz="0" w:space="0" w:color="auto"/>
      </w:divBdr>
    </w:div>
    <w:div w:id="603422107">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457664">
      <w:bodyDiv w:val="1"/>
      <w:marLeft w:val="0"/>
      <w:marRight w:val="0"/>
      <w:marTop w:val="0"/>
      <w:marBottom w:val="0"/>
      <w:divBdr>
        <w:top w:val="none" w:sz="0" w:space="0" w:color="auto"/>
        <w:left w:val="none" w:sz="0" w:space="0" w:color="auto"/>
        <w:bottom w:val="none" w:sz="0" w:space="0" w:color="auto"/>
        <w:right w:val="none" w:sz="0" w:space="0" w:color="auto"/>
      </w:divBdr>
    </w:div>
    <w:div w:id="603533405">
      <w:bodyDiv w:val="1"/>
      <w:marLeft w:val="0"/>
      <w:marRight w:val="0"/>
      <w:marTop w:val="0"/>
      <w:marBottom w:val="0"/>
      <w:divBdr>
        <w:top w:val="none" w:sz="0" w:space="0" w:color="auto"/>
        <w:left w:val="none" w:sz="0" w:space="0" w:color="auto"/>
        <w:bottom w:val="none" w:sz="0" w:space="0" w:color="auto"/>
        <w:right w:val="none" w:sz="0" w:space="0" w:color="auto"/>
      </w:divBdr>
    </w:div>
    <w:div w:id="603534149">
      <w:bodyDiv w:val="1"/>
      <w:marLeft w:val="0"/>
      <w:marRight w:val="0"/>
      <w:marTop w:val="0"/>
      <w:marBottom w:val="0"/>
      <w:divBdr>
        <w:top w:val="none" w:sz="0" w:space="0" w:color="auto"/>
        <w:left w:val="none" w:sz="0" w:space="0" w:color="auto"/>
        <w:bottom w:val="none" w:sz="0" w:space="0" w:color="auto"/>
        <w:right w:val="none" w:sz="0" w:space="0" w:color="auto"/>
      </w:divBdr>
    </w:div>
    <w:div w:id="603609675">
      <w:bodyDiv w:val="1"/>
      <w:marLeft w:val="0"/>
      <w:marRight w:val="0"/>
      <w:marTop w:val="0"/>
      <w:marBottom w:val="0"/>
      <w:divBdr>
        <w:top w:val="none" w:sz="0" w:space="0" w:color="auto"/>
        <w:left w:val="none" w:sz="0" w:space="0" w:color="auto"/>
        <w:bottom w:val="none" w:sz="0" w:space="0" w:color="auto"/>
        <w:right w:val="none" w:sz="0" w:space="0" w:color="auto"/>
      </w:divBdr>
    </w:div>
    <w:div w:id="603654451">
      <w:bodyDiv w:val="1"/>
      <w:marLeft w:val="0"/>
      <w:marRight w:val="0"/>
      <w:marTop w:val="0"/>
      <w:marBottom w:val="0"/>
      <w:divBdr>
        <w:top w:val="none" w:sz="0" w:space="0" w:color="auto"/>
        <w:left w:val="none" w:sz="0" w:space="0" w:color="auto"/>
        <w:bottom w:val="none" w:sz="0" w:space="0" w:color="auto"/>
        <w:right w:val="none" w:sz="0" w:space="0" w:color="auto"/>
      </w:divBdr>
    </w:div>
    <w:div w:id="603726012">
      <w:bodyDiv w:val="1"/>
      <w:marLeft w:val="0"/>
      <w:marRight w:val="0"/>
      <w:marTop w:val="0"/>
      <w:marBottom w:val="0"/>
      <w:divBdr>
        <w:top w:val="none" w:sz="0" w:space="0" w:color="auto"/>
        <w:left w:val="none" w:sz="0" w:space="0" w:color="auto"/>
        <w:bottom w:val="none" w:sz="0" w:space="0" w:color="auto"/>
        <w:right w:val="none" w:sz="0" w:space="0" w:color="auto"/>
      </w:divBdr>
    </w:div>
    <w:div w:id="603728156">
      <w:bodyDiv w:val="1"/>
      <w:marLeft w:val="0"/>
      <w:marRight w:val="0"/>
      <w:marTop w:val="0"/>
      <w:marBottom w:val="0"/>
      <w:divBdr>
        <w:top w:val="none" w:sz="0" w:space="0" w:color="auto"/>
        <w:left w:val="none" w:sz="0" w:space="0" w:color="auto"/>
        <w:bottom w:val="none" w:sz="0" w:space="0" w:color="auto"/>
        <w:right w:val="none" w:sz="0" w:space="0" w:color="auto"/>
      </w:divBdr>
    </w:div>
    <w:div w:id="603728398">
      <w:bodyDiv w:val="1"/>
      <w:marLeft w:val="0"/>
      <w:marRight w:val="0"/>
      <w:marTop w:val="0"/>
      <w:marBottom w:val="0"/>
      <w:divBdr>
        <w:top w:val="none" w:sz="0" w:space="0" w:color="auto"/>
        <w:left w:val="none" w:sz="0" w:space="0" w:color="auto"/>
        <w:bottom w:val="none" w:sz="0" w:space="0" w:color="auto"/>
        <w:right w:val="none" w:sz="0" w:space="0" w:color="auto"/>
      </w:divBdr>
    </w:div>
    <w:div w:id="603735443">
      <w:bodyDiv w:val="1"/>
      <w:marLeft w:val="0"/>
      <w:marRight w:val="0"/>
      <w:marTop w:val="0"/>
      <w:marBottom w:val="0"/>
      <w:divBdr>
        <w:top w:val="none" w:sz="0" w:space="0" w:color="auto"/>
        <w:left w:val="none" w:sz="0" w:space="0" w:color="auto"/>
        <w:bottom w:val="none" w:sz="0" w:space="0" w:color="auto"/>
        <w:right w:val="none" w:sz="0" w:space="0" w:color="auto"/>
      </w:divBdr>
    </w:div>
    <w:div w:id="603803418">
      <w:bodyDiv w:val="1"/>
      <w:marLeft w:val="0"/>
      <w:marRight w:val="0"/>
      <w:marTop w:val="0"/>
      <w:marBottom w:val="0"/>
      <w:divBdr>
        <w:top w:val="none" w:sz="0" w:space="0" w:color="auto"/>
        <w:left w:val="none" w:sz="0" w:space="0" w:color="auto"/>
        <w:bottom w:val="none" w:sz="0" w:space="0" w:color="auto"/>
        <w:right w:val="none" w:sz="0" w:space="0" w:color="auto"/>
      </w:divBdr>
    </w:div>
    <w:div w:id="603805186">
      <w:bodyDiv w:val="1"/>
      <w:marLeft w:val="0"/>
      <w:marRight w:val="0"/>
      <w:marTop w:val="0"/>
      <w:marBottom w:val="0"/>
      <w:divBdr>
        <w:top w:val="none" w:sz="0" w:space="0" w:color="auto"/>
        <w:left w:val="none" w:sz="0" w:space="0" w:color="auto"/>
        <w:bottom w:val="none" w:sz="0" w:space="0" w:color="auto"/>
        <w:right w:val="none" w:sz="0" w:space="0" w:color="auto"/>
      </w:divBdr>
    </w:div>
    <w:div w:id="603805920">
      <w:bodyDiv w:val="1"/>
      <w:marLeft w:val="0"/>
      <w:marRight w:val="0"/>
      <w:marTop w:val="0"/>
      <w:marBottom w:val="0"/>
      <w:divBdr>
        <w:top w:val="none" w:sz="0" w:space="0" w:color="auto"/>
        <w:left w:val="none" w:sz="0" w:space="0" w:color="auto"/>
        <w:bottom w:val="none" w:sz="0" w:space="0" w:color="auto"/>
        <w:right w:val="none" w:sz="0" w:space="0" w:color="auto"/>
      </w:divBdr>
    </w:div>
    <w:div w:id="603806187">
      <w:bodyDiv w:val="1"/>
      <w:marLeft w:val="0"/>
      <w:marRight w:val="0"/>
      <w:marTop w:val="0"/>
      <w:marBottom w:val="0"/>
      <w:divBdr>
        <w:top w:val="none" w:sz="0" w:space="0" w:color="auto"/>
        <w:left w:val="none" w:sz="0" w:space="0" w:color="auto"/>
        <w:bottom w:val="none" w:sz="0" w:space="0" w:color="auto"/>
        <w:right w:val="none" w:sz="0" w:space="0" w:color="auto"/>
      </w:divBdr>
    </w:div>
    <w:div w:id="603807888">
      <w:bodyDiv w:val="1"/>
      <w:marLeft w:val="0"/>
      <w:marRight w:val="0"/>
      <w:marTop w:val="0"/>
      <w:marBottom w:val="0"/>
      <w:divBdr>
        <w:top w:val="none" w:sz="0" w:space="0" w:color="auto"/>
        <w:left w:val="none" w:sz="0" w:space="0" w:color="auto"/>
        <w:bottom w:val="none" w:sz="0" w:space="0" w:color="auto"/>
        <w:right w:val="none" w:sz="0" w:space="0" w:color="auto"/>
      </w:divBdr>
    </w:div>
    <w:div w:id="603810576">
      <w:bodyDiv w:val="1"/>
      <w:marLeft w:val="0"/>
      <w:marRight w:val="0"/>
      <w:marTop w:val="0"/>
      <w:marBottom w:val="0"/>
      <w:divBdr>
        <w:top w:val="none" w:sz="0" w:space="0" w:color="auto"/>
        <w:left w:val="none" w:sz="0" w:space="0" w:color="auto"/>
        <w:bottom w:val="none" w:sz="0" w:space="0" w:color="auto"/>
        <w:right w:val="none" w:sz="0" w:space="0" w:color="auto"/>
      </w:divBdr>
    </w:div>
    <w:div w:id="603851760">
      <w:bodyDiv w:val="1"/>
      <w:marLeft w:val="0"/>
      <w:marRight w:val="0"/>
      <w:marTop w:val="0"/>
      <w:marBottom w:val="0"/>
      <w:divBdr>
        <w:top w:val="none" w:sz="0" w:space="0" w:color="auto"/>
        <w:left w:val="none" w:sz="0" w:space="0" w:color="auto"/>
        <w:bottom w:val="none" w:sz="0" w:space="0" w:color="auto"/>
        <w:right w:val="none" w:sz="0" w:space="0" w:color="auto"/>
      </w:divBdr>
    </w:div>
    <w:div w:id="603852544">
      <w:bodyDiv w:val="1"/>
      <w:marLeft w:val="0"/>
      <w:marRight w:val="0"/>
      <w:marTop w:val="0"/>
      <w:marBottom w:val="0"/>
      <w:divBdr>
        <w:top w:val="none" w:sz="0" w:space="0" w:color="auto"/>
        <w:left w:val="none" w:sz="0" w:space="0" w:color="auto"/>
        <w:bottom w:val="none" w:sz="0" w:space="0" w:color="auto"/>
        <w:right w:val="none" w:sz="0" w:space="0" w:color="auto"/>
      </w:divBdr>
    </w:div>
    <w:div w:id="603880135">
      <w:bodyDiv w:val="1"/>
      <w:marLeft w:val="0"/>
      <w:marRight w:val="0"/>
      <w:marTop w:val="0"/>
      <w:marBottom w:val="0"/>
      <w:divBdr>
        <w:top w:val="none" w:sz="0" w:space="0" w:color="auto"/>
        <w:left w:val="none" w:sz="0" w:space="0" w:color="auto"/>
        <w:bottom w:val="none" w:sz="0" w:space="0" w:color="auto"/>
        <w:right w:val="none" w:sz="0" w:space="0" w:color="auto"/>
      </w:divBdr>
    </w:div>
    <w:div w:id="603880251">
      <w:bodyDiv w:val="1"/>
      <w:marLeft w:val="0"/>
      <w:marRight w:val="0"/>
      <w:marTop w:val="0"/>
      <w:marBottom w:val="0"/>
      <w:divBdr>
        <w:top w:val="none" w:sz="0" w:space="0" w:color="auto"/>
        <w:left w:val="none" w:sz="0" w:space="0" w:color="auto"/>
        <w:bottom w:val="none" w:sz="0" w:space="0" w:color="auto"/>
        <w:right w:val="none" w:sz="0" w:space="0" w:color="auto"/>
      </w:divBdr>
    </w:div>
    <w:div w:id="603923071">
      <w:bodyDiv w:val="1"/>
      <w:marLeft w:val="0"/>
      <w:marRight w:val="0"/>
      <w:marTop w:val="0"/>
      <w:marBottom w:val="0"/>
      <w:divBdr>
        <w:top w:val="none" w:sz="0" w:space="0" w:color="auto"/>
        <w:left w:val="none" w:sz="0" w:space="0" w:color="auto"/>
        <w:bottom w:val="none" w:sz="0" w:space="0" w:color="auto"/>
        <w:right w:val="none" w:sz="0" w:space="0" w:color="auto"/>
      </w:divBdr>
    </w:div>
    <w:div w:id="603926550">
      <w:bodyDiv w:val="1"/>
      <w:marLeft w:val="0"/>
      <w:marRight w:val="0"/>
      <w:marTop w:val="0"/>
      <w:marBottom w:val="0"/>
      <w:divBdr>
        <w:top w:val="none" w:sz="0" w:space="0" w:color="auto"/>
        <w:left w:val="none" w:sz="0" w:space="0" w:color="auto"/>
        <w:bottom w:val="none" w:sz="0" w:space="0" w:color="auto"/>
        <w:right w:val="none" w:sz="0" w:space="0" w:color="auto"/>
      </w:divBdr>
    </w:div>
    <w:div w:id="603927797">
      <w:bodyDiv w:val="1"/>
      <w:marLeft w:val="0"/>
      <w:marRight w:val="0"/>
      <w:marTop w:val="0"/>
      <w:marBottom w:val="0"/>
      <w:divBdr>
        <w:top w:val="none" w:sz="0" w:space="0" w:color="auto"/>
        <w:left w:val="none" w:sz="0" w:space="0" w:color="auto"/>
        <w:bottom w:val="none" w:sz="0" w:space="0" w:color="auto"/>
        <w:right w:val="none" w:sz="0" w:space="0" w:color="auto"/>
      </w:divBdr>
    </w:div>
    <w:div w:id="603927874">
      <w:bodyDiv w:val="1"/>
      <w:marLeft w:val="0"/>
      <w:marRight w:val="0"/>
      <w:marTop w:val="0"/>
      <w:marBottom w:val="0"/>
      <w:divBdr>
        <w:top w:val="none" w:sz="0" w:space="0" w:color="auto"/>
        <w:left w:val="none" w:sz="0" w:space="0" w:color="auto"/>
        <w:bottom w:val="none" w:sz="0" w:space="0" w:color="auto"/>
        <w:right w:val="none" w:sz="0" w:space="0" w:color="auto"/>
      </w:divBdr>
    </w:div>
    <w:div w:id="603928065">
      <w:bodyDiv w:val="1"/>
      <w:marLeft w:val="0"/>
      <w:marRight w:val="0"/>
      <w:marTop w:val="0"/>
      <w:marBottom w:val="0"/>
      <w:divBdr>
        <w:top w:val="none" w:sz="0" w:space="0" w:color="auto"/>
        <w:left w:val="none" w:sz="0" w:space="0" w:color="auto"/>
        <w:bottom w:val="none" w:sz="0" w:space="0" w:color="auto"/>
        <w:right w:val="none" w:sz="0" w:space="0" w:color="auto"/>
      </w:divBdr>
    </w:div>
    <w:div w:id="603997838">
      <w:bodyDiv w:val="1"/>
      <w:marLeft w:val="0"/>
      <w:marRight w:val="0"/>
      <w:marTop w:val="0"/>
      <w:marBottom w:val="0"/>
      <w:divBdr>
        <w:top w:val="none" w:sz="0" w:space="0" w:color="auto"/>
        <w:left w:val="none" w:sz="0" w:space="0" w:color="auto"/>
        <w:bottom w:val="none" w:sz="0" w:space="0" w:color="auto"/>
        <w:right w:val="none" w:sz="0" w:space="0" w:color="auto"/>
      </w:divBdr>
    </w:div>
    <w:div w:id="603998153">
      <w:bodyDiv w:val="1"/>
      <w:marLeft w:val="0"/>
      <w:marRight w:val="0"/>
      <w:marTop w:val="0"/>
      <w:marBottom w:val="0"/>
      <w:divBdr>
        <w:top w:val="none" w:sz="0" w:space="0" w:color="auto"/>
        <w:left w:val="none" w:sz="0" w:space="0" w:color="auto"/>
        <w:bottom w:val="none" w:sz="0" w:space="0" w:color="auto"/>
        <w:right w:val="none" w:sz="0" w:space="0" w:color="auto"/>
      </w:divBdr>
    </w:div>
    <w:div w:id="604046437">
      <w:bodyDiv w:val="1"/>
      <w:marLeft w:val="0"/>
      <w:marRight w:val="0"/>
      <w:marTop w:val="0"/>
      <w:marBottom w:val="0"/>
      <w:divBdr>
        <w:top w:val="none" w:sz="0" w:space="0" w:color="auto"/>
        <w:left w:val="none" w:sz="0" w:space="0" w:color="auto"/>
        <w:bottom w:val="none" w:sz="0" w:space="0" w:color="auto"/>
        <w:right w:val="none" w:sz="0" w:space="0" w:color="auto"/>
      </w:divBdr>
    </w:div>
    <w:div w:id="604070567">
      <w:bodyDiv w:val="1"/>
      <w:marLeft w:val="0"/>
      <w:marRight w:val="0"/>
      <w:marTop w:val="0"/>
      <w:marBottom w:val="0"/>
      <w:divBdr>
        <w:top w:val="none" w:sz="0" w:space="0" w:color="auto"/>
        <w:left w:val="none" w:sz="0" w:space="0" w:color="auto"/>
        <w:bottom w:val="none" w:sz="0" w:space="0" w:color="auto"/>
        <w:right w:val="none" w:sz="0" w:space="0" w:color="auto"/>
      </w:divBdr>
    </w:div>
    <w:div w:id="604072474">
      <w:bodyDiv w:val="1"/>
      <w:marLeft w:val="0"/>
      <w:marRight w:val="0"/>
      <w:marTop w:val="0"/>
      <w:marBottom w:val="0"/>
      <w:divBdr>
        <w:top w:val="none" w:sz="0" w:space="0" w:color="auto"/>
        <w:left w:val="none" w:sz="0" w:space="0" w:color="auto"/>
        <w:bottom w:val="none" w:sz="0" w:space="0" w:color="auto"/>
        <w:right w:val="none" w:sz="0" w:space="0" w:color="auto"/>
      </w:divBdr>
    </w:div>
    <w:div w:id="604076611">
      <w:bodyDiv w:val="1"/>
      <w:marLeft w:val="0"/>
      <w:marRight w:val="0"/>
      <w:marTop w:val="0"/>
      <w:marBottom w:val="0"/>
      <w:divBdr>
        <w:top w:val="none" w:sz="0" w:space="0" w:color="auto"/>
        <w:left w:val="none" w:sz="0" w:space="0" w:color="auto"/>
        <w:bottom w:val="none" w:sz="0" w:space="0" w:color="auto"/>
        <w:right w:val="none" w:sz="0" w:space="0" w:color="auto"/>
      </w:divBdr>
    </w:div>
    <w:div w:id="604077152">
      <w:bodyDiv w:val="1"/>
      <w:marLeft w:val="0"/>
      <w:marRight w:val="0"/>
      <w:marTop w:val="0"/>
      <w:marBottom w:val="0"/>
      <w:divBdr>
        <w:top w:val="none" w:sz="0" w:space="0" w:color="auto"/>
        <w:left w:val="none" w:sz="0" w:space="0" w:color="auto"/>
        <w:bottom w:val="none" w:sz="0" w:space="0" w:color="auto"/>
        <w:right w:val="none" w:sz="0" w:space="0" w:color="auto"/>
      </w:divBdr>
    </w:div>
    <w:div w:id="604077361">
      <w:bodyDiv w:val="1"/>
      <w:marLeft w:val="0"/>
      <w:marRight w:val="0"/>
      <w:marTop w:val="0"/>
      <w:marBottom w:val="0"/>
      <w:divBdr>
        <w:top w:val="none" w:sz="0" w:space="0" w:color="auto"/>
        <w:left w:val="none" w:sz="0" w:space="0" w:color="auto"/>
        <w:bottom w:val="none" w:sz="0" w:space="0" w:color="auto"/>
        <w:right w:val="none" w:sz="0" w:space="0" w:color="auto"/>
      </w:divBdr>
    </w:div>
    <w:div w:id="604112844">
      <w:bodyDiv w:val="1"/>
      <w:marLeft w:val="0"/>
      <w:marRight w:val="0"/>
      <w:marTop w:val="0"/>
      <w:marBottom w:val="0"/>
      <w:divBdr>
        <w:top w:val="none" w:sz="0" w:space="0" w:color="auto"/>
        <w:left w:val="none" w:sz="0" w:space="0" w:color="auto"/>
        <w:bottom w:val="none" w:sz="0" w:space="0" w:color="auto"/>
        <w:right w:val="none" w:sz="0" w:space="0" w:color="auto"/>
      </w:divBdr>
    </w:div>
    <w:div w:id="604114430">
      <w:bodyDiv w:val="1"/>
      <w:marLeft w:val="0"/>
      <w:marRight w:val="0"/>
      <w:marTop w:val="0"/>
      <w:marBottom w:val="0"/>
      <w:divBdr>
        <w:top w:val="none" w:sz="0" w:space="0" w:color="auto"/>
        <w:left w:val="none" w:sz="0" w:space="0" w:color="auto"/>
        <w:bottom w:val="none" w:sz="0" w:space="0" w:color="auto"/>
        <w:right w:val="none" w:sz="0" w:space="0" w:color="auto"/>
      </w:divBdr>
    </w:div>
    <w:div w:id="604117186">
      <w:bodyDiv w:val="1"/>
      <w:marLeft w:val="0"/>
      <w:marRight w:val="0"/>
      <w:marTop w:val="0"/>
      <w:marBottom w:val="0"/>
      <w:divBdr>
        <w:top w:val="none" w:sz="0" w:space="0" w:color="auto"/>
        <w:left w:val="none" w:sz="0" w:space="0" w:color="auto"/>
        <w:bottom w:val="none" w:sz="0" w:space="0" w:color="auto"/>
        <w:right w:val="none" w:sz="0" w:space="0" w:color="auto"/>
      </w:divBdr>
    </w:div>
    <w:div w:id="604119077">
      <w:bodyDiv w:val="1"/>
      <w:marLeft w:val="0"/>
      <w:marRight w:val="0"/>
      <w:marTop w:val="0"/>
      <w:marBottom w:val="0"/>
      <w:divBdr>
        <w:top w:val="none" w:sz="0" w:space="0" w:color="auto"/>
        <w:left w:val="none" w:sz="0" w:space="0" w:color="auto"/>
        <w:bottom w:val="none" w:sz="0" w:space="0" w:color="auto"/>
        <w:right w:val="none" w:sz="0" w:space="0" w:color="auto"/>
      </w:divBdr>
    </w:div>
    <w:div w:id="604122042">
      <w:bodyDiv w:val="1"/>
      <w:marLeft w:val="0"/>
      <w:marRight w:val="0"/>
      <w:marTop w:val="0"/>
      <w:marBottom w:val="0"/>
      <w:divBdr>
        <w:top w:val="none" w:sz="0" w:space="0" w:color="auto"/>
        <w:left w:val="none" w:sz="0" w:space="0" w:color="auto"/>
        <w:bottom w:val="none" w:sz="0" w:space="0" w:color="auto"/>
        <w:right w:val="none" w:sz="0" w:space="0" w:color="auto"/>
      </w:divBdr>
    </w:div>
    <w:div w:id="604188750">
      <w:bodyDiv w:val="1"/>
      <w:marLeft w:val="0"/>
      <w:marRight w:val="0"/>
      <w:marTop w:val="0"/>
      <w:marBottom w:val="0"/>
      <w:divBdr>
        <w:top w:val="none" w:sz="0" w:space="0" w:color="auto"/>
        <w:left w:val="none" w:sz="0" w:space="0" w:color="auto"/>
        <w:bottom w:val="none" w:sz="0" w:space="0" w:color="auto"/>
        <w:right w:val="none" w:sz="0" w:space="0" w:color="auto"/>
      </w:divBdr>
    </w:div>
    <w:div w:id="604189196">
      <w:bodyDiv w:val="1"/>
      <w:marLeft w:val="0"/>
      <w:marRight w:val="0"/>
      <w:marTop w:val="0"/>
      <w:marBottom w:val="0"/>
      <w:divBdr>
        <w:top w:val="none" w:sz="0" w:space="0" w:color="auto"/>
        <w:left w:val="none" w:sz="0" w:space="0" w:color="auto"/>
        <w:bottom w:val="none" w:sz="0" w:space="0" w:color="auto"/>
        <w:right w:val="none" w:sz="0" w:space="0" w:color="auto"/>
      </w:divBdr>
    </w:div>
    <w:div w:id="604190405">
      <w:bodyDiv w:val="1"/>
      <w:marLeft w:val="0"/>
      <w:marRight w:val="0"/>
      <w:marTop w:val="0"/>
      <w:marBottom w:val="0"/>
      <w:divBdr>
        <w:top w:val="none" w:sz="0" w:space="0" w:color="auto"/>
        <w:left w:val="none" w:sz="0" w:space="0" w:color="auto"/>
        <w:bottom w:val="none" w:sz="0" w:space="0" w:color="auto"/>
        <w:right w:val="none" w:sz="0" w:space="0" w:color="auto"/>
      </w:divBdr>
    </w:div>
    <w:div w:id="604191462">
      <w:bodyDiv w:val="1"/>
      <w:marLeft w:val="0"/>
      <w:marRight w:val="0"/>
      <w:marTop w:val="0"/>
      <w:marBottom w:val="0"/>
      <w:divBdr>
        <w:top w:val="none" w:sz="0" w:space="0" w:color="auto"/>
        <w:left w:val="none" w:sz="0" w:space="0" w:color="auto"/>
        <w:bottom w:val="none" w:sz="0" w:space="0" w:color="auto"/>
        <w:right w:val="none" w:sz="0" w:space="0" w:color="auto"/>
      </w:divBdr>
    </w:div>
    <w:div w:id="604194298">
      <w:bodyDiv w:val="1"/>
      <w:marLeft w:val="0"/>
      <w:marRight w:val="0"/>
      <w:marTop w:val="0"/>
      <w:marBottom w:val="0"/>
      <w:divBdr>
        <w:top w:val="none" w:sz="0" w:space="0" w:color="auto"/>
        <w:left w:val="none" w:sz="0" w:space="0" w:color="auto"/>
        <w:bottom w:val="none" w:sz="0" w:space="0" w:color="auto"/>
        <w:right w:val="none" w:sz="0" w:space="0" w:color="auto"/>
      </w:divBdr>
    </w:div>
    <w:div w:id="604194583">
      <w:bodyDiv w:val="1"/>
      <w:marLeft w:val="0"/>
      <w:marRight w:val="0"/>
      <w:marTop w:val="0"/>
      <w:marBottom w:val="0"/>
      <w:divBdr>
        <w:top w:val="none" w:sz="0" w:space="0" w:color="auto"/>
        <w:left w:val="none" w:sz="0" w:space="0" w:color="auto"/>
        <w:bottom w:val="none" w:sz="0" w:space="0" w:color="auto"/>
        <w:right w:val="none" w:sz="0" w:space="0" w:color="auto"/>
      </w:divBdr>
    </w:div>
    <w:div w:id="604266200">
      <w:bodyDiv w:val="1"/>
      <w:marLeft w:val="0"/>
      <w:marRight w:val="0"/>
      <w:marTop w:val="0"/>
      <w:marBottom w:val="0"/>
      <w:divBdr>
        <w:top w:val="none" w:sz="0" w:space="0" w:color="auto"/>
        <w:left w:val="none" w:sz="0" w:space="0" w:color="auto"/>
        <w:bottom w:val="none" w:sz="0" w:space="0" w:color="auto"/>
        <w:right w:val="none" w:sz="0" w:space="0" w:color="auto"/>
      </w:divBdr>
    </w:div>
    <w:div w:id="604266988">
      <w:bodyDiv w:val="1"/>
      <w:marLeft w:val="0"/>
      <w:marRight w:val="0"/>
      <w:marTop w:val="0"/>
      <w:marBottom w:val="0"/>
      <w:divBdr>
        <w:top w:val="none" w:sz="0" w:space="0" w:color="auto"/>
        <w:left w:val="none" w:sz="0" w:space="0" w:color="auto"/>
        <w:bottom w:val="none" w:sz="0" w:space="0" w:color="auto"/>
        <w:right w:val="none" w:sz="0" w:space="0" w:color="auto"/>
      </w:divBdr>
    </w:div>
    <w:div w:id="604267582">
      <w:bodyDiv w:val="1"/>
      <w:marLeft w:val="0"/>
      <w:marRight w:val="0"/>
      <w:marTop w:val="0"/>
      <w:marBottom w:val="0"/>
      <w:divBdr>
        <w:top w:val="none" w:sz="0" w:space="0" w:color="auto"/>
        <w:left w:val="none" w:sz="0" w:space="0" w:color="auto"/>
        <w:bottom w:val="none" w:sz="0" w:space="0" w:color="auto"/>
        <w:right w:val="none" w:sz="0" w:space="0" w:color="auto"/>
      </w:divBdr>
    </w:div>
    <w:div w:id="604267967">
      <w:bodyDiv w:val="1"/>
      <w:marLeft w:val="0"/>
      <w:marRight w:val="0"/>
      <w:marTop w:val="0"/>
      <w:marBottom w:val="0"/>
      <w:divBdr>
        <w:top w:val="none" w:sz="0" w:space="0" w:color="auto"/>
        <w:left w:val="none" w:sz="0" w:space="0" w:color="auto"/>
        <w:bottom w:val="none" w:sz="0" w:space="0" w:color="auto"/>
        <w:right w:val="none" w:sz="0" w:space="0" w:color="auto"/>
      </w:divBdr>
    </w:div>
    <w:div w:id="604307583">
      <w:bodyDiv w:val="1"/>
      <w:marLeft w:val="0"/>
      <w:marRight w:val="0"/>
      <w:marTop w:val="0"/>
      <w:marBottom w:val="0"/>
      <w:divBdr>
        <w:top w:val="none" w:sz="0" w:space="0" w:color="auto"/>
        <w:left w:val="none" w:sz="0" w:space="0" w:color="auto"/>
        <w:bottom w:val="none" w:sz="0" w:space="0" w:color="auto"/>
        <w:right w:val="none" w:sz="0" w:space="0" w:color="auto"/>
      </w:divBdr>
    </w:div>
    <w:div w:id="604307693">
      <w:bodyDiv w:val="1"/>
      <w:marLeft w:val="0"/>
      <w:marRight w:val="0"/>
      <w:marTop w:val="0"/>
      <w:marBottom w:val="0"/>
      <w:divBdr>
        <w:top w:val="none" w:sz="0" w:space="0" w:color="auto"/>
        <w:left w:val="none" w:sz="0" w:space="0" w:color="auto"/>
        <w:bottom w:val="none" w:sz="0" w:space="0" w:color="auto"/>
        <w:right w:val="none" w:sz="0" w:space="0" w:color="auto"/>
      </w:divBdr>
    </w:div>
    <w:div w:id="604313030">
      <w:bodyDiv w:val="1"/>
      <w:marLeft w:val="0"/>
      <w:marRight w:val="0"/>
      <w:marTop w:val="0"/>
      <w:marBottom w:val="0"/>
      <w:divBdr>
        <w:top w:val="none" w:sz="0" w:space="0" w:color="auto"/>
        <w:left w:val="none" w:sz="0" w:space="0" w:color="auto"/>
        <w:bottom w:val="none" w:sz="0" w:space="0" w:color="auto"/>
        <w:right w:val="none" w:sz="0" w:space="0" w:color="auto"/>
      </w:divBdr>
    </w:div>
    <w:div w:id="604314034">
      <w:bodyDiv w:val="1"/>
      <w:marLeft w:val="0"/>
      <w:marRight w:val="0"/>
      <w:marTop w:val="0"/>
      <w:marBottom w:val="0"/>
      <w:divBdr>
        <w:top w:val="none" w:sz="0" w:space="0" w:color="auto"/>
        <w:left w:val="none" w:sz="0" w:space="0" w:color="auto"/>
        <w:bottom w:val="none" w:sz="0" w:space="0" w:color="auto"/>
        <w:right w:val="none" w:sz="0" w:space="0" w:color="auto"/>
      </w:divBdr>
    </w:div>
    <w:div w:id="604314067">
      <w:bodyDiv w:val="1"/>
      <w:marLeft w:val="0"/>
      <w:marRight w:val="0"/>
      <w:marTop w:val="0"/>
      <w:marBottom w:val="0"/>
      <w:divBdr>
        <w:top w:val="none" w:sz="0" w:space="0" w:color="auto"/>
        <w:left w:val="none" w:sz="0" w:space="0" w:color="auto"/>
        <w:bottom w:val="none" w:sz="0" w:space="0" w:color="auto"/>
        <w:right w:val="none" w:sz="0" w:space="0" w:color="auto"/>
      </w:divBdr>
    </w:div>
    <w:div w:id="604338977">
      <w:bodyDiv w:val="1"/>
      <w:marLeft w:val="0"/>
      <w:marRight w:val="0"/>
      <w:marTop w:val="0"/>
      <w:marBottom w:val="0"/>
      <w:divBdr>
        <w:top w:val="none" w:sz="0" w:space="0" w:color="auto"/>
        <w:left w:val="none" w:sz="0" w:space="0" w:color="auto"/>
        <w:bottom w:val="none" w:sz="0" w:space="0" w:color="auto"/>
        <w:right w:val="none" w:sz="0" w:space="0" w:color="auto"/>
      </w:divBdr>
    </w:div>
    <w:div w:id="604340080">
      <w:bodyDiv w:val="1"/>
      <w:marLeft w:val="0"/>
      <w:marRight w:val="0"/>
      <w:marTop w:val="0"/>
      <w:marBottom w:val="0"/>
      <w:divBdr>
        <w:top w:val="none" w:sz="0" w:space="0" w:color="auto"/>
        <w:left w:val="none" w:sz="0" w:space="0" w:color="auto"/>
        <w:bottom w:val="none" w:sz="0" w:space="0" w:color="auto"/>
        <w:right w:val="none" w:sz="0" w:space="0" w:color="auto"/>
      </w:divBdr>
    </w:div>
    <w:div w:id="604382463">
      <w:bodyDiv w:val="1"/>
      <w:marLeft w:val="0"/>
      <w:marRight w:val="0"/>
      <w:marTop w:val="0"/>
      <w:marBottom w:val="0"/>
      <w:divBdr>
        <w:top w:val="none" w:sz="0" w:space="0" w:color="auto"/>
        <w:left w:val="none" w:sz="0" w:space="0" w:color="auto"/>
        <w:bottom w:val="none" w:sz="0" w:space="0" w:color="auto"/>
        <w:right w:val="none" w:sz="0" w:space="0" w:color="auto"/>
      </w:divBdr>
    </w:div>
    <w:div w:id="604382465">
      <w:bodyDiv w:val="1"/>
      <w:marLeft w:val="0"/>
      <w:marRight w:val="0"/>
      <w:marTop w:val="0"/>
      <w:marBottom w:val="0"/>
      <w:divBdr>
        <w:top w:val="none" w:sz="0" w:space="0" w:color="auto"/>
        <w:left w:val="none" w:sz="0" w:space="0" w:color="auto"/>
        <w:bottom w:val="none" w:sz="0" w:space="0" w:color="auto"/>
        <w:right w:val="none" w:sz="0" w:space="0" w:color="auto"/>
      </w:divBdr>
    </w:div>
    <w:div w:id="604459178">
      <w:bodyDiv w:val="1"/>
      <w:marLeft w:val="0"/>
      <w:marRight w:val="0"/>
      <w:marTop w:val="0"/>
      <w:marBottom w:val="0"/>
      <w:divBdr>
        <w:top w:val="none" w:sz="0" w:space="0" w:color="auto"/>
        <w:left w:val="none" w:sz="0" w:space="0" w:color="auto"/>
        <w:bottom w:val="none" w:sz="0" w:space="0" w:color="auto"/>
        <w:right w:val="none" w:sz="0" w:space="0" w:color="auto"/>
      </w:divBdr>
    </w:div>
    <w:div w:id="604459789">
      <w:bodyDiv w:val="1"/>
      <w:marLeft w:val="0"/>
      <w:marRight w:val="0"/>
      <w:marTop w:val="0"/>
      <w:marBottom w:val="0"/>
      <w:divBdr>
        <w:top w:val="none" w:sz="0" w:space="0" w:color="auto"/>
        <w:left w:val="none" w:sz="0" w:space="0" w:color="auto"/>
        <w:bottom w:val="none" w:sz="0" w:space="0" w:color="auto"/>
        <w:right w:val="none" w:sz="0" w:space="0" w:color="auto"/>
      </w:divBdr>
    </w:div>
    <w:div w:id="604460253">
      <w:bodyDiv w:val="1"/>
      <w:marLeft w:val="0"/>
      <w:marRight w:val="0"/>
      <w:marTop w:val="0"/>
      <w:marBottom w:val="0"/>
      <w:divBdr>
        <w:top w:val="none" w:sz="0" w:space="0" w:color="auto"/>
        <w:left w:val="none" w:sz="0" w:space="0" w:color="auto"/>
        <w:bottom w:val="none" w:sz="0" w:space="0" w:color="auto"/>
        <w:right w:val="none" w:sz="0" w:space="0" w:color="auto"/>
      </w:divBdr>
    </w:div>
    <w:div w:id="604462451">
      <w:bodyDiv w:val="1"/>
      <w:marLeft w:val="0"/>
      <w:marRight w:val="0"/>
      <w:marTop w:val="0"/>
      <w:marBottom w:val="0"/>
      <w:divBdr>
        <w:top w:val="none" w:sz="0" w:space="0" w:color="auto"/>
        <w:left w:val="none" w:sz="0" w:space="0" w:color="auto"/>
        <w:bottom w:val="none" w:sz="0" w:space="0" w:color="auto"/>
        <w:right w:val="none" w:sz="0" w:space="0" w:color="auto"/>
      </w:divBdr>
    </w:div>
    <w:div w:id="604462794">
      <w:bodyDiv w:val="1"/>
      <w:marLeft w:val="0"/>
      <w:marRight w:val="0"/>
      <w:marTop w:val="0"/>
      <w:marBottom w:val="0"/>
      <w:divBdr>
        <w:top w:val="none" w:sz="0" w:space="0" w:color="auto"/>
        <w:left w:val="none" w:sz="0" w:space="0" w:color="auto"/>
        <w:bottom w:val="none" w:sz="0" w:space="0" w:color="auto"/>
        <w:right w:val="none" w:sz="0" w:space="0" w:color="auto"/>
      </w:divBdr>
    </w:div>
    <w:div w:id="604504363">
      <w:bodyDiv w:val="1"/>
      <w:marLeft w:val="0"/>
      <w:marRight w:val="0"/>
      <w:marTop w:val="0"/>
      <w:marBottom w:val="0"/>
      <w:divBdr>
        <w:top w:val="none" w:sz="0" w:space="0" w:color="auto"/>
        <w:left w:val="none" w:sz="0" w:space="0" w:color="auto"/>
        <w:bottom w:val="none" w:sz="0" w:space="0" w:color="auto"/>
        <w:right w:val="none" w:sz="0" w:space="0" w:color="auto"/>
      </w:divBdr>
    </w:div>
    <w:div w:id="604508506">
      <w:bodyDiv w:val="1"/>
      <w:marLeft w:val="0"/>
      <w:marRight w:val="0"/>
      <w:marTop w:val="0"/>
      <w:marBottom w:val="0"/>
      <w:divBdr>
        <w:top w:val="none" w:sz="0" w:space="0" w:color="auto"/>
        <w:left w:val="none" w:sz="0" w:space="0" w:color="auto"/>
        <w:bottom w:val="none" w:sz="0" w:space="0" w:color="auto"/>
        <w:right w:val="none" w:sz="0" w:space="0" w:color="auto"/>
      </w:divBdr>
    </w:div>
    <w:div w:id="604534453">
      <w:bodyDiv w:val="1"/>
      <w:marLeft w:val="0"/>
      <w:marRight w:val="0"/>
      <w:marTop w:val="0"/>
      <w:marBottom w:val="0"/>
      <w:divBdr>
        <w:top w:val="none" w:sz="0" w:space="0" w:color="auto"/>
        <w:left w:val="none" w:sz="0" w:space="0" w:color="auto"/>
        <w:bottom w:val="none" w:sz="0" w:space="0" w:color="auto"/>
        <w:right w:val="none" w:sz="0" w:space="0" w:color="auto"/>
      </w:divBdr>
    </w:div>
    <w:div w:id="604536618">
      <w:bodyDiv w:val="1"/>
      <w:marLeft w:val="0"/>
      <w:marRight w:val="0"/>
      <w:marTop w:val="0"/>
      <w:marBottom w:val="0"/>
      <w:divBdr>
        <w:top w:val="none" w:sz="0" w:space="0" w:color="auto"/>
        <w:left w:val="none" w:sz="0" w:space="0" w:color="auto"/>
        <w:bottom w:val="none" w:sz="0" w:space="0" w:color="auto"/>
        <w:right w:val="none" w:sz="0" w:space="0" w:color="auto"/>
      </w:divBdr>
    </w:div>
    <w:div w:id="604574703">
      <w:bodyDiv w:val="1"/>
      <w:marLeft w:val="0"/>
      <w:marRight w:val="0"/>
      <w:marTop w:val="0"/>
      <w:marBottom w:val="0"/>
      <w:divBdr>
        <w:top w:val="none" w:sz="0" w:space="0" w:color="auto"/>
        <w:left w:val="none" w:sz="0" w:space="0" w:color="auto"/>
        <w:bottom w:val="none" w:sz="0" w:space="0" w:color="auto"/>
        <w:right w:val="none" w:sz="0" w:space="0" w:color="auto"/>
      </w:divBdr>
    </w:div>
    <w:div w:id="604576670">
      <w:bodyDiv w:val="1"/>
      <w:marLeft w:val="0"/>
      <w:marRight w:val="0"/>
      <w:marTop w:val="0"/>
      <w:marBottom w:val="0"/>
      <w:divBdr>
        <w:top w:val="none" w:sz="0" w:space="0" w:color="auto"/>
        <w:left w:val="none" w:sz="0" w:space="0" w:color="auto"/>
        <w:bottom w:val="none" w:sz="0" w:space="0" w:color="auto"/>
        <w:right w:val="none" w:sz="0" w:space="0" w:color="auto"/>
      </w:divBdr>
    </w:div>
    <w:div w:id="604582727">
      <w:bodyDiv w:val="1"/>
      <w:marLeft w:val="0"/>
      <w:marRight w:val="0"/>
      <w:marTop w:val="0"/>
      <w:marBottom w:val="0"/>
      <w:divBdr>
        <w:top w:val="none" w:sz="0" w:space="0" w:color="auto"/>
        <w:left w:val="none" w:sz="0" w:space="0" w:color="auto"/>
        <w:bottom w:val="none" w:sz="0" w:space="0" w:color="auto"/>
        <w:right w:val="none" w:sz="0" w:space="0" w:color="auto"/>
      </w:divBdr>
    </w:div>
    <w:div w:id="604649902">
      <w:bodyDiv w:val="1"/>
      <w:marLeft w:val="0"/>
      <w:marRight w:val="0"/>
      <w:marTop w:val="0"/>
      <w:marBottom w:val="0"/>
      <w:divBdr>
        <w:top w:val="none" w:sz="0" w:space="0" w:color="auto"/>
        <w:left w:val="none" w:sz="0" w:space="0" w:color="auto"/>
        <w:bottom w:val="none" w:sz="0" w:space="0" w:color="auto"/>
        <w:right w:val="none" w:sz="0" w:space="0" w:color="auto"/>
      </w:divBdr>
    </w:div>
    <w:div w:id="604649957">
      <w:bodyDiv w:val="1"/>
      <w:marLeft w:val="0"/>
      <w:marRight w:val="0"/>
      <w:marTop w:val="0"/>
      <w:marBottom w:val="0"/>
      <w:divBdr>
        <w:top w:val="none" w:sz="0" w:space="0" w:color="auto"/>
        <w:left w:val="none" w:sz="0" w:space="0" w:color="auto"/>
        <w:bottom w:val="none" w:sz="0" w:space="0" w:color="auto"/>
        <w:right w:val="none" w:sz="0" w:space="0" w:color="auto"/>
      </w:divBdr>
    </w:div>
    <w:div w:id="604651056">
      <w:bodyDiv w:val="1"/>
      <w:marLeft w:val="0"/>
      <w:marRight w:val="0"/>
      <w:marTop w:val="0"/>
      <w:marBottom w:val="0"/>
      <w:divBdr>
        <w:top w:val="none" w:sz="0" w:space="0" w:color="auto"/>
        <w:left w:val="none" w:sz="0" w:space="0" w:color="auto"/>
        <w:bottom w:val="none" w:sz="0" w:space="0" w:color="auto"/>
        <w:right w:val="none" w:sz="0" w:space="0" w:color="auto"/>
      </w:divBdr>
    </w:div>
    <w:div w:id="604652005">
      <w:bodyDiv w:val="1"/>
      <w:marLeft w:val="0"/>
      <w:marRight w:val="0"/>
      <w:marTop w:val="0"/>
      <w:marBottom w:val="0"/>
      <w:divBdr>
        <w:top w:val="none" w:sz="0" w:space="0" w:color="auto"/>
        <w:left w:val="none" w:sz="0" w:space="0" w:color="auto"/>
        <w:bottom w:val="none" w:sz="0" w:space="0" w:color="auto"/>
        <w:right w:val="none" w:sz="0" w:space="0" w:color="auto"/>
      </w:divBdr>
    </w:div>
    <w:div w:id="604653246">
      <w:bodyDiv w:val="1"/>
      <w:marLeft w:val="0"/>
      <w:marRight w:val="0"/>
      <w:marTop w:val="0"/>
      <w:marBottom w:val="0"/>
      <w:divBdr>
        <w:top w:val="none" w:sz="0" w:space="0" w:color="auto"/>
        <w:left w:val="none" w:sz="0" w:space="0" w:color="auto"/>
        <w:bottom w:val="none" w:sz="0" w:space="0" w:color="auto"/>
        <w:right w:val="none" w:sz="0" w:space="0" w:color="auto"/>
      </w:divBdr>
    </w:div>
    <w:div w:id="604654198">
      <w:bodyDiv w:val="1"/>
      <w:marLeft w:val="0"/>
      <w:marRight w:val="0"/>
      <w:marTop w:val="0"/>
      <w:marBottom w:val="0"/>
      <w:divBdr>
        <w:top w:val="none" w:sz="0" w:space="0" w:color="auto"/>
        <w:left w:val="none" w:sz="0" w:space="0" w:color="auto"/>
        <w:bottom w:val="none" w:sz="0" w:space="0" w:color="auto"/>
        <w:right w:val="none" w:sz="0" w:space="0" w:color="auto"/>
      </w:divBdr>
    </w:div>
    <w:div w:id="604658701">
      <w:bodyDiv w:val="1"/>
      <w:marLeft w:val="0"/>
      <w:marRight w:val="0"/>
      <w:marTop w:val="0"/>
      <w:marBottom w:val="0"/>
      <w:divBdr>
        <w:top w:val="none" w:sz="0" w:space="0" w:color="auto"/>
        <w:left w:val="none" w:sz="0" w:space="0" w:color="auto"/>
        <w:bottom w:val="none" w:sz="0" w:space="0" w:color="auto"/>
        <w:right w:val="none" w:sz="0" w:space="0" w:color="auto"/>
      </w:divBdr>
    </w:div>
    <w:div w:id="604728581">
      <w:bodyDiv w:val="1"/>
      <w:marLeft w:val="0"/>
      <w:marRight w:val="0"/>
      <w:marTop w:val="0"/>
      <w:marBottom w:val="0"/>
      <w:divBdr>
        <w:top w:val="none" w:sz="0" w:space="0" w:color="auto"/>
        <w:left w:val="none" w:sz="0" w:space="0" w:color="auto"/>
        <w:bottom w:val="none" w:sz="0" w:space="0" w:color="auto"/>
        <w:right w:val="none" w:sz="0" w:space="0" w:color="auto"/>
      </w:divBdr>
    </w:div>
    <w:div w:id="604729270">
      <w:bodyDiv w:val="1"/>
      <w:marLeft w:val="0"/>
      <w:marRight w:val="0"/>
      <w:marTop w:val="0"/>
      <w:marBottom w:val="0"/>
      <w:divBdr>
        <w:top w:val="none" w:sz="0" w:space="0" w:color="auto"/>
        <w:left w:val="none" w:sz="0" w:space="0" w:color="auto"/>
        <w:bottom w:val="none" w:sz="0" w:space="0" w:color="auto"/>
        <w:right w:val="none" w:sz="0" w:space="0" w:color="auto"/>
      </w:divBdr>
    </w:div>
    <w:div w:id="604732951">
      <w:bodyDiv w:val="1"/>
      <w:marLeft w:val="0"/>
      <w:marRight w:val="0"/>
      <w:marTop w:val="0"/>
      <w:marBottom w:val="0"/>
      <w:divBdr>
        <w:top w:val="none" w:sz="0" w:space="0" w:color="auto"/>
        <w:left w:val="none" w:sz="0" w:space="0" w:color="auto"/>
        <w:bottom w:val="none" w:sz="0" w:space="0" w:color="auto"/>
        <w:right w:val="none" w:sz="0" w:space="0" w:color="auto"/>
      </w:divBdr>
    </w:div>
    <w:div w:id="604768773">
      <w:bodyDiv w:val="1"/>
      <w:marLeft w:val="0"/>
      <w:marRight w:val="0"/>
      <w:marTop w:val="0"/>
      <w:marBottom w:val="0"/>
      <w:divBdr>
        <w:top w:val="none" w:sz="0" w:space="0" w:color="auto"/>
        <w:left w:val="none" w:sz="0" w:space="0" w:color="auto"/>
        <w:bottom w:val="none" w:sz="0" w:space="0" w:color="auto"/>
        <w:right w:val="none" w:sz="0" w:space="0" w:color="auto"/>
      </w:divBdr>
    </w:div>
    <w:div w:id="604770879">
      <w:bodyDiv w:val="1"/>
      <w:marLeft w:val="0"/>
      <w:marRight w:val="0"/>
      <w:marTop w:val="0"/>
      <w:marBottom w:val="0"/>
      <w:divBdr>
        <w:top w:val="none" w:sz="0" w:space="0" w:color="auto"/>
        <w:left w:val="none" w:sz="0" w:space="0" w:color="auto"/>
        <w:bottom w:val="none" w:sz="0" w:space="0" w:color="auto"/>
        <w:right w:val="none" w:sz="0" w:space="0" w:color="auto"/>
      </w:divBdr>
    </w:div>
    <w:div w:id="604771248">
      <w:bodyDiv w:val="1"/>
      <w:marLeft w:val="0"/>
      <w:marRight w:val="0"/>
      <w:marTop w:val="0"/>
      <w:marBottom w:val="0"/>
      <w:divBdr>
        <w:top w:val="none" w:sz="0" w:space="0" w:color="auto"/>
        <w:left w:val="none" w:sz="0" w:space="0" w:color="auto"/>
        <w:bottom w:val="none" w:sz="0" w:space="0" w:color="auto"/>
        <w:right w:val="none" w:sz="0" w:space="0" w:color="auto"/>
      </w:divBdr>
    </w:div>
    <w:div w:id="604772876">
      <w:bodyDiv w:val="1"/>
      <w:marLeft w:val="0"/>
      <w:marRight w:val="0"/>
      <w:marTop w:val="0"/>
      <w:marBottom w:val="0"/>
      <w:divBdr>
        <w:top w:val="none" w:sz="0" w:space="0" w:color="auto"/>
        <w:left w:val="none" w:sz="0" w:space="0" w:color="auto"/>
        <w:bottom w:val="none" w:sz="0" w:space="0" w:color="auto"/>
        <w:right w:val="none" w:sz="0" w:space="0" w:color="auto"/>
      </w:divBdr>
    </w:div>
    <w:div w:id="604774360">
      <w:bodyDiv w:val="1"/>
      <w:marLeft w:val="0"/>
      <w:marRight w:val="0"/>
      <w:marTop w:val="0"/>
      <w:marBottom w:val="0"/>
      <w:divBdr>
        <w:top w:val="none" w:sz="0" w:space="0" w:color="auto"/>
        <w:left w:val="none" w:sz="0" w:space="0" w:color="auto"/>
        <w:bottom w:val="none" w:sz="0" w:space="0" w:color="auto"/>
        <w:right w:val="none" w:sz="0" w:space="0" w:color="auto"/>
      </w:divBdr>
    </w:div>
    <w:div w:id="604776562">
      <w:bodyDiv w:val="1"/>
      <w:marLeft w:val="0"/>
      <w:marRight w:val="0"/>
      <w:marTop w:val="0"/>
      <w:marBottom w:val="0"/>
      <w:divBdr>
        <w:top w:val="none" w:sz="0" w:space="0" w:color="auto"/>
        <w:left w:val="none" w:sz="0" w:space="0" w:color="auto"/>
        <w:bottom w:val="none" w:sz="0" w:space="0" w:color="auto"/>
        <w:right w:val="none" w:sz="0" w:space="0" w:color="auto"/>
      </w:divBdr>
    </w:div>
    <w:div w:id="604846712">
      <w:bodyDiv w:val="1"/>
      <w:marLeft w:val="0"/>
      <w:marRight w:val="0"/>
      <w:marTop w:val="0"/>
      <w:marBottom w:val="0"/>
      <w:divBdr>
        <w:top w:val="none" w:sz="0" w:space="0" w:color="auto"/>
        <w:left w:val="none" w:sz="0" w:space="0" w:color="auto"/>
        <w:bottom w:val="none" w:sz="0" w:space="0" w:color="auto"/>
        <w:right w:val="none" w:sz="0" w:space="0" w:color="auto"/>
      </w:divBdr>
    </w:div>
    <w:div w:id="604849281">
      <w:bodyDiv w:val="1"/>
      <w:marLeft w:val="0"/>
      <w:marRight w:val="0"/>
      <w:marTop w:val="0"/>
      <w:marBottom w:val="0"/>
      <w:divBdr>
        <w:top w:val="none" w:sz="0" w:space="0" w:color="auto"/>
        <w:left w:val="none" w:sz="0" w:space="0" w:color="auto"/>
        <w:bottom w:val="none" w:sz="0" w:space="0" w:color="auto"/>
        <w:right w:val="none" w:sz="0" w:space="0" w:color="auto"/>
      </w:divBdr>
    </w:div>
    <w:div w:id="604850077">
      <w:bodyDiv w:val="1"/>
      <w:marLeft w:val="0"/>
      <w:marRight w:val="0"/>
      <w:marTop w:val="0"/>
      <w:marBottom w:val="0"/>
      <w:divBdr>
        <w:top w:val="none" w:sz="0" w:space="0" w:color="auto"/>
        <w:left w:val="none" w:sz="0" w:space="0" w:color="auto"/>
        <w:bottom w:val="none" w:sz="0" w:space="0" w:color="auto"/>
        <w:right w:val="none" w:sz="0" w:space="0" w:color="auto"/>
      </w:divBdr>
    </w:div>
    <w:div w:id="604919149">
      <w:bodyDiv w:val="1"/>
      <w:marLeft w:val="0"/>
      <w:marRight w:val="0"/>
      <w:marTop w:val="0"/>
      <w:marBottom w:val="0"/>
      <w:divBdr>
        <w:top w:val="none" w:sz="0" w:space="0" w:color="auto"/>
        <w:left w:val="none" w:sz="0" w:space="0" w:color="auto"/>
        <w:bottom w:val="none" w:sz="0" w:space="0" w:color="auto"/>
        <w:right w:val="none" w:sz="0" w:space="0" w:color="auto"/>
      </w:divBdr>
    </w:div>
    <w:div w:id="604919159">
      <w:bodyDiv w:val="1"/>
      <w:marLeft w:val="0"/>
      <w:marRight w:val="0"/>
      <w:marTop w:val="0"/>
      <w:marBottom w:val="0"/>
      <w:divBdr>
        <w:top w:val="none" w:sz="0" w:space="0" w:color="auto"/>
        <w:left w:val="none" w:sz="0" w:space="0" w:color="auto"/>
        <w:bottom w:val="none" w:sz="0" w:space="0" w:color="auto"/>
        <w:right w:val="none" w:sz="0" w:space="0" w:color="auto"/>
      </w:divBdr>
    </w:div>
    <w:div w:id="604921386">
      <w:bodyDiv w:val="1"/>
      <w:marLeft w:val="0"/>
      <w:marRight w:val="0"/>
      <w:marTop w:val="0"/>
      <w:marBottom w:val="0"/>
      <w:divBdr>
        <w:top w:val="none" w:sz="0" w:space="0" w:color="auto"/>
        <w:left w:val="none" w:sz="0" w:space="0" w:color="auto"/>
        <w:bottom w:val="none" w:sz="0" w:space="0" w:color="auto"/>
        <w:right w:val="none" w:sz="0" w:space="0" w:color="auto"/>
      </w:divBdr>
    </w:div>
    <w:div w:id="604922213">
      <w:bodyDiv w:val="1"/>
      <w:marLeft w:val="0"/>
      <w:marRight w:val="0"/>
      <w:marTop w:val="0"/>
      <w:marBottom w:val="0"/>
      <w:divBdr>
        <w:top w:val="none" w:sz="0" w:space="0" w:color="auto"/>
        <w:left w:val="none" w:sz="0" w:space="0" w:color="auto"/>
        <w:bottom w:val="none" w:sz="0" w:space="0" w:color="auto"/>
        <w:right w:val="none" w:sz="0" w:space="0" w:color="auto"/>
      </w:divBdr>
    </w:div>
    <w:div w:id="604923862">
      <w:bodyDiv w:val="1"/>
      <w:marLeft w:val="0"/>
      <w:marRight w:val="0"/>
      <w:marTop w:val="0"/>
      <w:marBottom w:val="0"/>
      <w:divBdr>
        <w:top w:val="none" w:sz="0" w:space="0" w:color="auto"/>
        <w:left w:val="none" w:sz="0" w:space="0" w:color="auto"/>
        <w:bottom w:val="none" w:sz="0" w:space="0" w:color="auto"/>
        <w:right w:val="none" w:sz="0" w:space="0" w:color="auto"/>
      </w:divBdr>
    </w:div>
    <w:div w:id="604926192">
      <w:bodyDiv w:val="1"/>
      <w:marLeft w:val="0"/>
      <w:marRight w:val="0"/>
      <w:marTop w:val="0"/>
      <w:marBottom w:val="0"/>
      <w:divBdr>
        <w:top w:val="none" w:sz="0" w:space="0" w:color="auto"/>
        <w:left w:val="none" w:sz="0" w:space="0" w:color="auto"/>
        <w:bottom w:val="none" w:sz="0" w:space="0" w:color="auto"/>
        <w:right w:val="none" w:sz="0" w:space="0" w:color="auto"/>
      </w:divBdr>
    </w:div>
    <w:div w:id="604963837">
      <w:bodyDiv w:val="1"/>
      <w:marLeft w:val="0"/>
      <w:marRight w:val="0"/>
      <w:marTop w:val="0"/>
      <w:marBottom w:val="0"/>
      <w:divBdr>
        <w:top w:val="none" w:sz="0" w:space="0" w:color="auto"/>
        <w:left w:val="none" w:sz="0" w:space="0" w:color="auto"/>
        <w:bottom w:val="none" w:sz="0" w:space="0" w:color="auto"/>
        <w:right w:val="none" w:sz="0" w:space="0" w:color="auto"/>
      </w:divBdr>
    </w:div>
    <w:div w:id="604965039">
      <w:bodyDiv w:val="1"/>
      <w:marLeft w:val="0"/>
      <w:marRight w:val="0"/>
      <w:marTop w:val="0"/>
      <w:marBottom w:val="0"/>
      <w:divBdr>
        <w:top w:val="none" w:sz="0" w:space="0" w:color="auto"/>
        <w:left w:val="none" w:sz="0" w:space="0" w:color="auto"/>
        <w:bottom w:val="none" w:sz="0" w:space="0" w:color="auto"/>
        <w:right w:val="none" w:sz="0" w:space="0" w:color="auto"/>
      </w:divBdr>
    </w:div>
    <w:div w:id="604970058">
      <w:bodyDiv w:val="1"/>
      <w:marLeft w:val="0"/>
      <w:marRight w:val="0"/>
      <w:marTop w:val="0"/>
      <w:marBottom w:val="0"/>
      <w:divBdr>
        <w:top w:val="none" w:sz="0" w:space="0" w:color="auto"/>
        <w:left w:val="none" w:sz="0" w:space="0" w:color="auto"/>
        <w:bottom w:val="none" w:sz="0" w:space="0" w:color="auto"/>
        <w:right w:val="none" w:sz="0" w:space="0" w:color="auto"/>
      </w:divBdr>
    </w:div>
    <w:div w:id="604994882">
      <w:bodyDiv w:val="1"/>
      <w:marLeft w:val="0"/>
      <w:marRight w:val="0"/>
      <w:marTop w:val="0"/>
      <w:marBottom w:val="0"/>
      <w:divBdr>
        <w:top w:val="none" w:sz="0" w:space="0" w:color="auto"/>
        <w:left w:val="none" w:sz="0" w:space="0" w:color="auto"/>
        <w:bottom w:val="none" w:sz="0" w:space="0" w:color="auto"/>
        <w:right w:val="none" w:sz="0" w:space="0" w:color="auto"/>
      </w:divBdr>
    </w:div>
    <w:div w:id="604995419">
      <w:bodyDiv w:val="1"/>
      <w:marLeft w:val="0"/>
      <w:marRight w:val="0"/>
      <w:marTop w:val="0"/>
      <w:marBottom w:val="0"/>
      <w:divBdr>
        <w:top w:val="none" w:sz="0" w:space="0" w:color="auto"/>
        <w:left w:val="none" w:sz="0" w:space="0" w:color="auto"/>
        <w:bottom w:val="none" w:sz="0" w:space="0" w:color="auto"/>
        <w:right w:val="none" w:sz="0" w:space="0" w:color="auto"/>
      </w:divBdr>
    </w:div>
    <w:div w:id="605040297">
      <w:bodyDiv w:val="1"/>
      <w:marLeft w:val="0"/>
      <w:marRight w:val="0"/>
      <w:marTop w:val="0"/>
      <w:marBottom w:val="0"/>
      <w:divBdr>
        <w:top w:val="none" w:sz="0" w:space="0" w:color="auto"/>
        <w:left w:val="none" w:sz="0" w:space="0" w:color="auto"/>
        <w:bottom w:val="none" w:sz="0" w:space="0" w:color="auto"/>
        <w:right w:val="none" w:sz="0" w:space="0" w:color="auto"/>
      </w:divBdr>
    </w:div>
    <w:div w:id="605113346">
      <w:bodyDiv w:val="1"/>
      <w:marLeft w:val="0"/>
      <w:marRight w:val="0"/>
      <w:marTop w:val="0"/>
      <w:marBottom w:val="0"/>
      <w:divBdr>
        <w:top w:val="none" w:sz="0" w:space="0" w:color="auto"/>
        <w:left w:val="none" w:sz="0" w:space="0" w:color="auto"/>
        <w:bottom w:val="none" w:sz="0" w:space="0" w:color="auto"/>
        <w:right w:val="none" w:sz="0" w:space="0" w:color="auto"/>
      </w:divBdr>
    </w:div>
    <w:div w:id="605116707">
      <w:bodyDiv w:val="1"/>
      <w:marLeft w:val="0"/>
      <w:marRight w:val="0"/>
      <w:marTop w:val="0"/>
      <w:marBottom w:val="0"/>
      <w:divBdr>
        <w:top w:val="none" w:sz="0" w:space="0" w:color="auto"/>
        <w:left w:val="none" w:sz="0" w:space="0" w:color="auto"/>
        <w:bottom w:val="none" w:sz="0" w:space="0" w:color="auto"/>
        <w:right w:val="none" w:sz="0" w:space="0" w:color="auto"/>
      </w:divBdr>
    </w:div>
    <w:div w:id="605117368">
      <w:bodyDiv w:val="1"/>
      <w:marLeft w:val="0"/>
      <w:marRight w:val="0"/>
      <w:marTop w:val="0"/>
      <w:marBottom w:val="0"/>
      <w:divBdr>
        <w:top w:val="none" w:sz="0" w:space="0" w:color="auto"/>
        <w:left w:val="none" w:sz="0" w:space="0" w:color="auto"/>
        <w:bottom w:val="none" w:sz="0" w:space="0" w:color="auto"/>
        <w:right w:val="none" w:sz="0" w:space="0" w:color="auto"/>
      </w:divBdr>
    </w:div>
    <w:div w:id="605119256">
      <w:bodyDiv w:val="1"/>
      <w:marLeft w:val="0"/>
      <w:marRight w:val="0"/>
      <w:marTop w:val="0"/>
      <w:marBottom w:val="0"/>
      <w:divBdr>
        <w:top w:val="none" w:sz="0" w:space="0" w:color="auto"/>
        <w:left w:val="none" w:sz="0" w:space="0" w:color="auto"/>
        <w:bottom w:val="none" w:sz="0" w:space="0" w:color="auto"/>
        <w:right w:val="none" w:sz="0" w:space="0" w:color="auto"/>
      </w:divBdr>
    </w:div>
    <w:div w:id="605190080">
      <w:bodyDiv w:val="1"/>
      <w:marLeft w:val="0"/>
      <w:marRight w:val="0"/>
      <w:marTop w:val="0"/>
      <w:marBottom w:val="0"/>
      <w:divBdr>
        <w:top w:val="none" w:sz="0" w:space="0" w:color="auto"/>
        <w:left w:val="none" w:sz="0" w:space="0" w:color="auto"/>
        <w:bottom w:val="none" w:sz="0" w:space="0" w:color="auto"/>
        <w:right w:val="none" w:sz="0" w:space="0" w:color="auto"/>
      </w:divBdr>
    </w:div>
    <w:div w:id="605190388">
      <w:bodyDiv w:val="1"/>
      <w:marLeft w:val="0"/>
      <w:marRight w:val="0"/>
      <w:marTop w:val="0"/>
      <w:marBottom w:val="0"/>
      <w:divBdr>
        <w:top w:val="none" w:sz="0" w:space="0" w:color="auto"/>
        <w:left w:val="none" w:sz="0" w:space="0" w:color="auto"/>
        <w:bottom w:val="none" w:sz="0" w:space="0" w:color="auto"/>
        <w:right w:val="none" w:sz="0" w:space="0" w:color="auto"/>
      </w:divBdr>
    </w:div>
    <w:div w:id="605192169">
      <w:bodyDiv w:val="1"/>
      <w:marLeft w:val="0"/>
      <w:marRight w:val="0"/>
      <w:marTop w:val="0"/>
      <w:marBottom w:val="0"/>
      <w:divBdr>
        <w:top w:val="none" w:sz="0" w:space="0" w:color="auto"/>
        <w:left w:val="none" w:sz="0" w:space="0" w:color="auto"/>
        <w:bottom w:val="none" w:sz="0" w:space="0" w:color="auto"/>
        <w:right w:val="none" w:sz="0" w:space="0" w:color="auto"/>
      </w:divBdr>
    </w:div>
    <w:div w:id="605230292">
      <w:bodyDiv w:val="1"/>
      <w:marLeft w:val="0"/>
      <w:marRight w:val="0"/>
      <w:marTop w:val="0"/>
      <w:marBottom w:val="0"/>
      <w:divBdr>
        <w:top w:val="none" w:sz="0" w:space="0" w:color="auto"/>
        <w:left w:val="none" w:sz="0" w:space="0" w:color="auto"/>
        <w:bottom w:val="none" w:sz="0" w:space="0" w:color="auto"/>
        <w:right w:val="none" w:sz="0" w:space="0" w:color="auto"/>
      </w:divBdr>
    </w:div>
    <w:div w:id="605236352">
      <w:bodyDiv w:val="1"/>
      <w:marLeft w:val="0"/>
      <w:marRight w:val="0"/>
      <w:marTop w:val="0"/>
      <w:marBottom w:val="0"/>
      <w:divBdr>
        <w:top w:val="none" w:sz="0" w:space="0" w:color="auto"/>
        <w:left w:val="none" w:sz="0" w:space="0" w:color="auto"/>
        <w:bottom w:val="none" w:sz="0" w:space="0" w:color="auto"/>
        <w:right w:val="none" w:sz="0" w:space="0" w:color="auto"/>
      </w:divBdr>
    </w:div>
    <w:div w:id="605236511">
      <w:bodyDiv w:val="1"/>
      <w:marLeft w:val="0"/>
      <w:marRight w:val="0"/>
      <w:marTop w:val="0"/>
      <w:marBottom w:val="0"/>
      <w:divBdr>
        <w:top w:val="none" w:sz="0" w:space="0" w:color="auto"/>
        <w:left w:val="none" w:sz="0" w:space="0" w:color="auto"/>
        <w:bottom w:val="none" w:sz="0" w:space="0" w:color="auto"/>
        <w:right w:val="none" w:sz="0" w:space="0" w:color="auto"/>
      </w:divBdr>
    </w:div>
    <w:div w:id="605238345">
      <w:bodyDiv w:val="1"/>
      <w:marLeft w:val="0"/>
      <w:marRight w:val="0"/>
      <w:marTop w:val="0"/>
      <w:marBottom w:val="0"/>
      <w:divBdr>
        <w:top w:val="none" w:sz="0" w:space="0" w:color="auto"/>
        <w:left w:val="none" w:sz="0" w:space="0" w:color="auto"/>
        <w:bottom w:val="none" w:sz="0" w:space="0" w:color="auto"/>
        <w:right w:val="none" w:sz="0" w:space="0" w:color="auto"/>
      </w:divBdr>
    </w:div>
    <w:div w:id="605306879">
      <w:bodyDiv w:val="1"/>
      <w:marLeft w:val="0"/>
      <w:marRight w:val="0"/>
      <w:marTop w:val="0"/>
      <w:marBottom w:val="0"/>
      <w:divBdr>
        <w:top w:val="none" w:sz="0" w:space="0" w:color="auto"/>
        <w:left w:val="none" w:sz="0" w:space="0" w:color="auto"/>
        <w:bottom w:val="none" w:sz="0" w:space="0" w:color="auto"/>
        <w:right w:val="none" w:sz="0" w:space="0" w:color="auto"/>
      </w:divBdr>
    </w:div>
    <w:div w:id="605307477">
      <w:bodyDiv w:val="1"/>
      <w:marLeft w:val="0"/>
      <w:marRight w:val="0"/>
      <w:marTop w:val="0"/>
      <w:marBottom w:val="0"/>
      <w:divBdr>
        <w:top w:val="none" w:sz="0" w:space="0" w:color="auto"/>
        <w:left w:val="none" w:sz="0" w:space="0" w:color="auto"/>
        <w:bottom w:val="none" w:sz="0" w:space="0" w:color="auto"/>
        <w:right w:val="none" w:sz="0" w:space="0" w:color="auto"/>
      </w:divBdr>
    </w:div>
    <w:div w:id="605307874">
      <w:bodyDiv w:val="1"/>
      <w:marLeft w:val="0"/>
      <w:marRight w:val="0"/>
      <w:marTop w:val="0"/>
      <w:marBottom w:val="0"/>
      <w:divBdr>
        <w:top w:val="none" w:sz="0" w:space="0" w:color="auto"/>
        <w:left w:val="none" w:sz="0" w:space="0" w:color="auto"/>
        <w:bottom w:val="none" w:sz="0" w:space="0" w:color="auto"/>
        <w:right w:val="none" w:sz="0" w:space="0" w:color="auto"/>
      </w:divBdr>
    </w:div>
    <w:div w:id="605310974">
      <w:bodyDiv w:val="1"/>
      <w:marLeft w:val="0"/>
      <w:marRight w:val="0"/>
      <w:marTop w:val="0"/>
      <w:marBottom w:val="0"/>
      <w:divBdr>
        <w:top w:val="none" w:sz="0" w:space="0" w:color="auto"/>
        <w:left w:val="none" w:sz="0" w:space="0" w:color="auto"/>
        <w:bottom w:val="none" w:sz="0" w:space="0" w:color="auto"/>
        <w:right w:val="none" w:sz="0" w:space="0" w:color="auto"/>
      </w:divBdr>
    </w:div>
    <w:div w:id="605311984">
      <w:bodyDiv w:val="1"/>
      <w:marLeft w:val="0"/>
      <w:marRight w:val="0"/>
      <w:marTop w:val="0"/>
      <w:marBottom w:val="0"/>
      <w:divBdr>
        <w:top w:val="none" w:sz="0" w:space="0" w:color="auto"/>
        <w:left w:val="none" w:sz="0" w:space="0" w:color="auto"/>
        <w:bottom w:val="none" w:sz="0" w:space="0" w:color="auto"/>
        <w:right w:val="none" w:sz="0" w:space="0" w:color="auto"/>
      </w:divBdr>
    </w:div>
    <w:div w:id="605312411">
      <w:bodyDiv w:val="1"/>
      <w:marLeft w:val="0"/>
      <w:marRight w:val="0"/>
      <w:marTop w:val="0"/>
      <w:marBottom w:val="0"/>
      <w:divBdr>
        <w:top w:val="none" w:sz="0" w:space="0" w:color="auto"/>
        <w:left w:val="none" w:sz="0" w:space="0" w:color="auto"/>
        <w:bottom w:val="none" w:sz="0" w:space="0" w:color="auto"/>
        <w:right w:val="none" w:sz="0" w:space="0" w:color="auto"/>
      </w:divBdr>
    </w:div>
    <w:div w:id="605313345">
      <w:bodyDiv w:val="1"/>
      <w:marLeft w:val="0"/>
      <w:marRight w:val="0"/>
      <w:marTop w:val="0"/>
      <w:marBottom w:val="0"/>
      <w:divBdr>
        <w:top w:val="none" w:sz="0" w:space="0" w:color="auto"/>
        <w:left w:val="none" w:sz="0" w:space="0" w:color="auto"/>
        <w:bottom w:val="none" w:sz="0" w:space="0" w:color="auto"/>
        <w:right w:val="none" w:sz="0" w:space="0" w:color="auto"/>
      </w:divBdr>
    </w:div>
    <w:div w:id="605314863">
      <w:bodyDiv w:val="1"/>
      <w:marLeft w:val="0"/>
      <w:marRight w:val="0"/>
      <w:marTop w:val="0"/>
      <w:marBottom w:val="0"/>
      <w:divBdr>
        <w:top w:val="none" w:sz="0" w:space="0" w:color="auto"/>
        <w:left w:val="none" w:sz="0" w:space="0" w:color="auto"/>
        <w:bottom w:val="none" w:sz="0" w:space="0" w:color="auto"/>
        <w:right w:val="none" w:sz="0" w:space="0" w:color="auto"/>
      </w:divBdr>
    </w:div>
    <w:div w:id="605382460">
      <w:bodyDiv w:val="1"/>
      <w:marLeft w:val="0"/>
      <w:marRight w:val="0"/>
      <w:marTop w:val="0"/>
      <w:marBottom w:val="0"/>
      <w:divBdr>
        <w:top w:val="none" w:sz="0" w:space="0" w:color="auto"/>
        <w:left w:val="none" w:sz="0" w:space="0" w:color="auto"/>
        <w:bottom w:val="none" w:sz="0" w:space="0" w:color="auto"/>
        <w:right w:val="none" w:sz="0" w:space="0" w:color="auto"/>
      </w:divBdr>
    </w:div>
    <w:div w:id="605384416">
      <w:bodyDiv w:val="1"/>
      <w:marLeft w:val="0"/>
      <w:marRight w:val="0"/>
      <w:marTop w:val="0"/>
      <w:marBottom w:val="0"/>
      <w:divBdr>
        <w:top w:val="none" w:sz="0" w:space="0" w:color="auto"/>
        <w:left w:val="none" w:sz="0" w:space="0" w:color="auto"/>
        <w:bottom w:val="none" w:sz="0" w:space="0" w:color="auto"/>
        <w:right w:val="none" w:sz="0" w:space="0" w:color="auto"/>
      </w:divBdr>
    </w:div>
    <w:div w:id="605388242">
      <w:bodyDiv w:val="1"/>
      <w:marLeft w:val="0"/>
      <w:marRight w:val="0"/>
      <w:marTop w:val="0"/>
      <w:marBottom w:val="0"/>
      <w:divBdr>
        <w:top w:val="none" w:sz="0" w:space="0" w:color="auto"/>
        <w:left w:val="none" w:sz="0" w:space="0" w:color="auto"/>
        <w:bottom w:val="none" w:sz="0" w:space="0" w:color="auto"/>
        <w:right w:val="none" w:sz="0" w:space="0" w:color="auto"/>
      </w:divBdr>
    </w:div>
    <w:div w:id="605428917">
      <w:bodyDiv w:val="1"/>
      <w:marLeft w:val="0"/>
      <w:marRight w:val="0"/>
      <w:marTop w:val="0"/>
      <w:marBottom w:val="0"/>
      <w:divBdr>
        <w:top w:val="none" w:sz="0" w:space="0" w:color="auto"/>
        <w:left w:val="none" w:sz="0" w:space="0" w:color="auto"/>
        <w:bottom w:val="none" w:sz="0" w:space="0" w:color="auto"/>
        <w:right w:val="none" w:sz="0" w:space="0" w:color="auto"/>
      </w:divBdr>
    </w:div>
    <w:div w:id="605429664">
      <w:bodyDiv w:val="1"/>
      <w:marLeft w:val="0"/>
      <w:marRight w:val="0"/>
      <w:marTop w:val="0"/>
      <w:marBottom w:val="0"/>
      <w:divBdr>
        <w:top w:val="none" w:sz="0" w:space="0" w:color="auto"/>
        <w:left w:val="none" w:sz="0" w:space="0" w:color="auto"/>
        <w:bottom w:val="none" w:sz="0" w:space="0" w:color="auto"/>
        <w:right w:val="none" w:sz="0" w:space="0" w:color="auto"/>
      </w:divBdr>
    </w:div>
    <w:div w:id="605432701">
      <w:bodyDiv w:val="1"/>
      <w:marLeft w:val="0"/>
      <w:marRight w:val="0"/>
      <w:marTop w:val="0"/>
      <w:marBottom w:val="0"/>
      <w:divBdr>
        <w:top w:val="none" w:sz="0" w:space="0" w:color="auto"/>
        <w:left w:val="none" w:sz="0" w:space="0" w:color="auto"/>
        <w:bottom w:val="none" w:sz="0" w:space="0" w:color="auto"/>
        <w:right w:val="none" w:sz="0" w:space="0" w:color="auto"/>
      </w:divBdr>
    </w:div>
    <w:div w:id="605499980">
      <w:bodyDiv w:val="1"/>
      <w:marLeft w:val="0"/>
      <w:marRight w:val="0"/>
      <w:marTop w:val="0"/>
      <w:marBottom w:val="0"/>
      <w:divBdr>
        <w:top w:val="none" w:sz="0" w:space="0" w:color="auto"/>
        <w:left w:val="none" w:sz="0" w:space="0" w:color="auto"/>
        <w:bottom w:val="none" w:sz="0" w:space="0" w:color="auto"/>
        <w:right w:val="none" w:sz="0" w:space="0" w:color="auto"/>
      </w:divBdr>
    </w:div>
    <w:div w:id="605500032">
      <w:bodyDiv w:val="1"/>
      <w:marLeft w:val="0"/>
      <w:marRight w:val="0"/>
      <w:marTop w:val="0"/>
      <w:marBottom w:val="0"/>
      <w:divBdr>
        <w:top w:val="none" w:sz="0" w:space="0" w:color="auto"/>
        <w:left w:val="none" w:sz="0" w:space="0" w:color="auto"/>
        <w:bottom w:val="none" w:sz="0" w:space="0" w:color="auto"/>
        <w:right w:val="none" w:sz="0" w:space="0" w:color="auto"/>
      </w:divBdr>
    </w:div>
    <w:div w:id="605500801">
      <w:bodyDiv w:val="1"/>
      <w:marLeft w:val="0"/>
      <w:marRight w:val="0"/>
      <w:marTop w:val="0"/>
      <w:marBottom w:val="0"/>
      <w:divBdr>
        <w:top w:val="none" w:sz="0" w:space="0" w:color="auto"/>
        <w:left w:val="none" w:sz="0" w:space="0" w:color="auto"/>
        <w:bottom w:val="none" w:sz="0" w:space="0" w:color="auto"/>
        <w:right w:val="none" w:sz="0" w:space="0" w:color="auto"/>
      </w:divBdr>
    </w:div>
    <w:div w:id="605501039">
      <w:bodyDiv w:val="1"/>
      <w:marLeft w:val="0"/>
      <w:marRight w:val="0"/>
      <w:marTop w:val="0"/>
      <w:marBottom w:val="0"/>
      <w:divBdr>
        <w:top w:val="none" w:sz="0" w:space="0" w:color="auto"/>
        <w:left w:val="none" w:sz="0" w:space="0" w:color="auto"/>
        <w:bottom w:val="none" w:sz="0" w:space="0" w:color="auto"/>
        <w:right w:val="none" w:sz="0" w:space="0" w:color="auto"/>
      </w:divBdr>
    </w:div>
    <w:div w:id="605502145">
      <w:bodyDiv w:val="1"/>
      <w:marLeft w:val="0"/>
      <w:marRight w:val="0"/>
      <w:marTop w:val="0"/>
      <w:marBottom w:val="0"/>
      <w:divBdr>
        <w:top w:val="none" w:sz="0" w:space="0" w:color="auto"/>
        <w:left w:val="none" w:sz="0" w:space="0" w:color="auto"/>
        <w:bottom w:val="none" w:sz="0" w:space="0" w:color="auto"/>
        <w:right w:val="none" w:sz="0" w:space="0" w:color="auto"/>
      </w:divBdr>
    </w:div>
    <w:div w:id="605504646">
      <w:bodyDiv w:val="1"/>
      <w:marLeft w:val="0"/>
      <w:marRight w:val="0"/>
      <w:marTop w:val="0"/>
      <w:marBottom w:val="0"/>
      <w:divBdr>
        <w:top w:val="none" w:sz="0" w:space="0" w:color="auto"/>
        <w:left w:val="none" w:sz="0" w:space="0" w:color="auto"/>
        <w:bottom w:val="none" w:sz="0" w:space="0" w:color="auto"/>
        <w:right w:val="none" w:sz="0" w:space="0" w:color="auto"/>
      </w:divBdr>
    </w:div>
    <w:div w:id="605504695">
      <w:bodyDiv w:val="1"/>
      <w:marLeft w:val="0"/>
      <w:marRight w:val="0"/>
      <w:marTop w:val="0"/>
      <w:marBottom w:val="0"/>
      <w:divBdr>
        <w:top w:val="none" w:sz="0" w:space="0" w:color="auto"/>
        <w:left w:val="none" w:sz="0" w:space="0" w:color="auto"/>
        <w:bottom w:val="none" w:sz="0" w:space="0" w:color="auto"/>
        <w:right w:val="none" w:sz="0" w:space="0" w:color="auto"/>
      </w:divBdr>
    </w:div>
    <w:div w:id="605506645">
      <w:bodyDiv w:val="1"/>
      <w:marLeft w:val="0"/>
      <w:marRight w:val="0"/>
      <w:marTop w:val="0"/>
      <w:marBottom w:val="0"/>
      <w:divBdr>
        <w:top w:val="none" w:sz="0" w:space="0" w:color="auto"/>
        <w:left w:val="none" w:sz="0" w:space="0" w:color="auto"/>
        <w:bottom w:val="none" w:sz="0" w:space="0" w:color="auto"/>
        <w:right w:val="none" w:sz="0" w:space="0" w:color="auto"/>
      </w:divBdr>
    </w:div>
    <w:div w:id="605506706">
      <w:bodyDiv w:val="1"/>
      <w:marLeft w:val="0"/>
      <w:marRight w:val="0"/>
      <w:marTop w:val="0"/>
      <w:marBottom w:val="0"/>
      <w:divBdr>
        <w:top w:val="none" w:sz="0" w:space="0" w:color="auto"/>
        <w:left w:val="none" w:sz="0" w:space="0" w:color="auto"/>
        <w:bottom w:val="none" w:sz="0" w:space="0" w:color="auto"/>
        <w:right w:val="none" w:sz="0" w:space="0" w:color="auto"/>
      </w:divBdr>
    </w:div>
    <w:div w:id="605575824">
      <w:bodyDiv w:val="1"/>
      <w:marLeft w:val="0"/>
      <w:marRight w:val="0"/>
      <w:marTop w:val="0"/>
      <w:marBottom w:val="0"/>
      <w:divBdr>
        <w:top w:val="none" w:sz="0" w:space="0" w:color="auto"/>
        <w:left w:val="none" w:sz="0" w:space="0" w:color="auto"/>
        <w:bottom w:val="none" w:sz="0" w:space="0" w:color="auto"/>
        <w:right w:val="none" w:sz="0" w:space="0" w:color="auto"/>
      </w:divBdr>
    </w:div>
    <w:div w:id="605581043">
      <w:bodyDiv w:val="1"/>
      <w:marLeft w:val="0"/>
      <w:marRight w:val="0"/>
      <w:marTop w:val="0"/>
      <w:marBottom w:val="0"/>
      <w:divBdr>
        <w:top w:val="none" w:sz="0" w:space="0" w:color="auto"/>
        <w:left w:val="none" w:sz="0" w:space="0" w:color="auto"/>
        <w:bottom w:val="none" w:sz="0" w:space="0" w:color="auto"/>
        <w:right w:val="none" w:sz="0" w:space="0" w:color="auto"/>
      </w:divBdr>
    </w:div>
    <w:div w:id="605582851">
      <w:bodyDiv w:val="1"/>
      <w:marLeft w:val="0"/>
      <w:marRight w:val="0"/>
      <w:marTop w:val="0"/>
      <w:marBottom w:val="0"/>
      <w:divBdr>
        <w:top w:val="none" w:sz="0" w:space="0" w:color="auto"/>
        <w:left w:val="none" w:sz="0" w:space="0" w:color="auto"/>
        <w:bottom w:val="none" w:sz="0" w:space="0" w:color="auto"/>
        <w:right w:val="none" w:sz="0" w:space="0" w:color="auto"/>
      </w:divBdr>
    </w:div>
    <w:div w:id="605582865">
      <w:bodyDiv w:val="1"/>
      <w:marLeft w:val="0"/>
      <w:marRight w:val="0"/>
      <w:marTop w:val="0"/>
      <w:marBottom w:val="0"/>
      <w:divBdr>
        <w:top w:val="none" w:sz="0" w:space="0" w:color="auto"/>
        <w:left w:val="none" w:sz="0" w:space="0" w:color="auto"/>
        <w:bottom w:val="none" w:sz="0" w:space="0" w:color="auto"/>
        <w:right w:val="none" w:sz="0" w:space="0" w:color="auto"/>
      </w:divBdr>
    </w:div>
    <w:div w:id="605583531">
      <w:bodyDiv w:val="1"/>
      <w:marLeft w:val="0"/>
      <w:marRight w:val="0"/>
      <w:marTop w:val="0"/>
      <w:marBottom w:val="0"/>
      <w:divBdr>
        <w:top w:val="none" w:sz="0" w:space="0" w:color="auto"/>
        <w:left w:val="none" w:sz="0" w:space="0" w:color="auto"/>
        <w:bottom w:val="none" w:sz="0" w:space="0" w:color="auto"/>
        <w:right w:val="none" w:sz="0" w:space="0" w:color="auto"/>
      </w:divBdr>
    </w:div>
    <w:div w:id="605619791">
      <w:bodyDiv w:val="1"/>
      <w:marLeft w:val="0"/>
      <w:marRight w:val="0"/>
      <w:marTop w:val="0"/>
      <w:marBottom w:val="0"/>
      <w:divBdr>
        <w:top w:val="none" w:sz="0" w:space="0" w:color="auto"/>
        <w:left w:val="none" w:sz="0" w:space="0" w:color="auto"/>
        <w:bottom w:val="none" w:sz="0" w:space="0" w:color="auto"/>
        <w:right w:val="none" w:sz="0" w:space="0" w:color="auto"/>
      </w:divBdr>
    </w:div>
    <w:div w:id="605620235">
      <w:bodyDiv w:val="1"/>
      <w:marLeft w:val="0"/>
      <w:marRight w:val="0"/>
      <w:marTop w:val="0"/>
      <w:marBottom w:val="0"/>
      <w:divBdr>
        <w:top w:val="none" w:sz="0" w:space="0" w:color="auto"/>
        <w:left w:val="none" w:sz="0" w:space="0" w:color="auto"/>
        <w:bottom w:val="none" w:sz="0" w:space="0" w:color="auto"/>
        <w:right w:val="none" w:sz="0" w:space="0" w:color="auto"/>
      </w:divBdr>
    </w:div>
    <w:div w:id="605623430">
      <w:bodyDiv w:val="1"/>
      <w:marLeft w:val="0"/>
      <w:marRight w:val="0"/>
      <w:marTop w:val="0"/>
      <w:marBottom w:val="0"/>
      <w:divBdr>
        <w:top w:val="none" w:sz="0" w:space="0" w:color="auto"/>
        <w:left w:val="none" w:sz="0" w:space="0" w:color="auto"/>
        <w:bottom w:val="none" w:sz="0" w:space="0" w:color="auto"/>
        <w:right w:val="none" w:sz="0" w:space="0" w:color="auto"/>
      </w:divBdr>
    </w:div>
    <w:div w:id="605624384">
      <w:bodyDiv w:val="1"/>
      <w:marLeft w:val="0"/>
      <w:marRight w:val="0"/>
      <w:marTop w:val="0"/>
      <w:marBottom w:val="0"/>
      <w:divBdr>
        <w:top w:val="none" w:sz="0" w:space="0" w:color="auto"/>
        <w:left w:val="none" w:sz="0" w:space="0" w:color="auto"/>
        <w:bottom w:val="none" w:sz="0" w:space="0" w:color="auto"/>
        <w:right w:val="none" w:sz="0" w:space="0" w:color="auto"/>
      </w:divBdr>
    </w:div>
    <w:div w:id="605693683">
      <w:bodyDiv w:val="1"/>
      <w:marLeft w:val="0"/>
      <w:marRight w:val="0"/>
      <w:marTop w:val="0"/>
      <w:marBottom w:val="0"/>
      <w:divBdr>
        <w:top w:val="none" w:sz="0" w:space="0" w:color="auto"/>
        <w:left w:val="none" w:sz="0" w:space="0" w:color="auto"/>
        <w:bottom w:val="none" w:sz="0" w:space="0" w:color="auto"/>
        <w:right w:val="none" w:sz="0" w:space="0" w:color="auto"/>
      </w:divBdr>
    </w:div>
    <w:div w:id="605698262">
      <w:bodyDiv w:val="1"/>
      <w:marLeft w:val="0"/>
      <w:marRight w:val="0"/>
      <w:marTop w:val="0"/>
      <w:marBottom w:val="0"/>
      <w:divBdr>
        <w:top w:val="none" w:sz="0" w:space="0" w:color="auto"/>
        <w:left w:val="none" w:sz="0" w:space="0" w:color="auto"/>
        <w:bottom w:val="none" w:sz="0" w:space="0" w:color="auto"/>
        <w:right w:val="none" w:sz="0" w:space="0" w:color="auto"/>
      </w:divBdr>
    </w:div>
    <w:div w:id="605700701">
      <w:bodyDiv w:val="1"/>
      <w:marLeft w:val="0"/>
      <w:marRight w:val="0"/>
      <w:marTop w:val="0"/>
      <w:marBottom w:val="0"/>
      <w:divBdr>
        <w:top w:val="none" w:sz="0" w:space="0" w:color="auto"/>
        <w:left w:val="none" w:sz="0" w:space="0" w:color="auto"/>
        <w:bottom w:val="none" w:sz="0" w:space="0" w:color="auto"/>
        <w:right w:val="none" w:sz="0" w:space="0" w:color="auto"/>
      </w:divBdr>
    </w:div>
    <w:div w:id="605700758">
      <w:bodyDiv w:val="1"/>
      <w:marLeft w:val="0"/>
      <w:marRight w:val="0"/>
      <w:marTop w:val="0"/>
      <w:marBottom w:val="0"/>
      <w:divBdr>
        <w:top w:val="none" w:sz="0" w:space="0" w:color="auto"/>
        <w:left w:val="none" w:sz="0" w:space="0" w:color="auto"/>
        <w:bottom w:val="none" w:sz="0" w:space="0" w:color="auto"/>
        <w:right w:val="none" w:sz="0" w:space="0" w:color="auto"/>
      </w:divBdr>
    </w:div>
    <w:div w:id="605767701">
      <w:bodyDiv w:val="1"/>
      <w:marLeft w:val="0"/>
      <w:marRight w:val="0"/>
      <w:marTop w:val="0"/>
      <w:marBottom w:val="0"/>
      <w:divBdr>
        <w:top w:val="none" w:sz="0" w:space="0" w:color="auto"/>
        <w:left w:val="none" w:sz="0" w:space="0" w:color="auto"/>
        <w:bottom w:val="none" w:sz="0" w:space="0" w:color="auto"/>
        <w:right w:val="none" w:sz="0" w:space="0" w:color="auto"/>
      </w:divBdr>
    </w:div>
    <w:div w:id="605768282">
      <w:bodyDiv w:val="1"/>
      <w:marLeft w:val="0"/>
      <w:marRight w:val="0"/>
      <w:marTop w:val="0"/>
      <w:marBottom w:val="0"/>
      <w:divBdr>
        <w:top w:val="none" w:sz="0" w:space="0" w:color="auto"/>
        <w:left w:val="none" w:sz="0" w:space="0" w:color="auto"/>
        <w:bottom w:val="none" w:sz="0" w:space="0" w:color="auto"/>
        <w:right w:val="none" w:sz="0" w:space="0" w:color="auto"/>
      </w:divBdr>
    </w:div>
    <w:div w:id="605768980">
      <w:bodyDiv w:val="1"/>
      <w:marLeft w:val="0"/>
      <w:marRight w:val="0"/>
      <w:marTop w:val="0"/>
      <w:marBottom w:val="0"/>
      <w:divBdr>
        <w:top w:val="none" w:sz="0" w:space="0" w:color="auto"/>
        <w:left w:val="none" w:sz="0" w:space="0" w:color="auto"/>
        <w:bottom w:val="none" w:sz="0" w:space="0" w:color="auto"/>
        <w:right w:val="none" w:sz="0" w:space="0" w:color="auto"/>
      </w:divBdr>
    </w:div>
    <w:div w:id="605774205">
      <w:bodyDiv w:val="1"/>
      <w:marLeft w:val="0"/>
      <w:marRight w:val="0"/>
      <w:marTop w:val="0"/>
      <w:marBottom w:val="0"/>
      <w:divBdr>
        <w:top w:val="none" w:sz="0" w:space="0" w:color="auto"/>
        <w:left w:val="none" w:sz="0" w:space="0" w:color="auto"/>
        <w:bottom w:val="none" w:sz="0" w:space="0" w:color="auto"/>
        <w:right w:val="none" w:sz="0" w:space="0" w:color="auto"/>
      </w:divBdr>
    </w:div>
    <w:div w:id="605887427">
      <w:bodyDiv w:val="1"/>
      <w:marLeft w:val="0"/>
      <w:marRight w:val="0"/>
      <w:marTop w:val="0"/>
      <w:marBottom w:val="0"/>
      <w:divBdr>
        <w:top w:val="none" w:sz="0" w:space="0" w:color="auto"/>
        <w:left w:val="none" w:sz="0" w:space="0" w:color="auto"/>
        <w:bottom w:val="none" w:sz="0" w:space="0" w:color="auto"/>
        <w:right w:val="none" w:sz="0" w:space="0" w:color="auto"/>
      </w:divBdr>
    </w:div>
    <w:div w:id="605890326">
      <w:bodyDiv w:val="1"/>
      <w:marLeft w:val="0"/>
      <w:marRight w:val="0"/>
      <w:marTop w:val="0"/>
      <w:marBottom w:val="0"/>
      <w:divBdr>
        <w:top w:val="none" w:sz="0" w:space="0" w:color="auto"/>
        <w:left w:val="none" w:sz="0" w:space="0" w:color="auto"/>
        <w:bottom w:val="none" w:sz="0" w:space="0" w:color="auto"/>
        <w:right w:val="none" w:sz="0" w:space="0" w:color="auto"/>
      </w:divBdr>
    </w:div>
    <w:div w:id="605890964">
      <w:bodyDiv w:val="1"/>
      <w:marLeft w:val="0"/>
      <w:marRight w:val="0"/>
      <w:marTop w:val="0"/>
      <w:marBottom w:val="0"/>
      <w:divBdr>
        <w:top w:val="none" w:sz="0" w:space="0" w:color="auto"/>
        <w:left w:val="none" w:sz="0" w:space="0" w:color="auto"/>
        <w:bottom w:val="none" w:sz="0" w:space="0" w:color="auto"/>
        <w:right w:val="none" w:sz="0" w:space="0" w:color="auto"/>
      </w:divBdr>
    </w:div>
    <w:div w:id="605891226">
      <w:bodyDiv w:val="1"/>
      <w:marLeft w:val="0"/>
      <w:marRight w:val="0"/>
      <w:marTop w:val="0"/>
      <w:marBottom w:val="0"/>
      <w:divBdr>
        <w:top w:val="none" w:sz="0" w:space="0" w:color="auto"/>
        <w:left w:val="none" w:sz="0" w:space="0" w:color="auto"/>
        <w:bottom w:val="none" w:sz="0" w:space="0" w:color="auto"/>
        <w:right w:val="none" w:sz="0" w:space="0" w:color="auto"/>
      </w:divBdr>
    </w:div>
    <w:div w:id="605961400">
      <w:bodyDiv w:val="1"/>
      <w:marLeft w:val="0"/>
      <w:marRight w:val="0"/>
      <w:marTop w:val="0"/>
      <w:marBottom w:val="0"/>
      <w:divBdr>
        <w:top w:val="none" w:sz="0" w:space="0" w:color="auto"/>
        <w:left w:val="none" w:sz="0" w:space="0" w:color="auto"/>
        <w:bottom w:val="none" w:sz="0" w:space="0" w:color="auto"/>
        <w:right w:val="none" w:sz="0" w:space="0" w:color="auto"/>
      </w:divBdr>
    </w:div>
    <w:div w:id="605967090">
      <w:bodyDiv w:val="1"/>
      <w:marLeft w:val="0"/>
      <w:marRight w:val="0"/>
      <w:marTop w:val="0"/>
      <w:marBottom w:val="0"/>
      <w:divBdr>
        <w:top w:val="none" w:sz="0" w:space="0" w:color="auto"/>
        <w:left w:val="none" w:sz="0" w:space="0" w:color="auto"/>
        <w:bottom w:val="none" w:sz="0" w:space="0" w:color="auto"/>
        <w:right w:val="none" w:sz="0" w:space="0" w:color="auto"/>
      </w:divBdr>
    </w:div>
    <w:div w:id="606012392">
      <w:bodyDiv w:val="1"/>
      <w:marLeft w:val="0"/>
      <w:marRight w:val="0"/>
      <w:marTop w:val="0"/>
      <w:marBottom w:val="0"/>
      <w:divBdr>
        <w:top w:val="none" w:sz="0" w:space="0" w:color="auto"/>
        <w:left w:val="none" w:sz="0" w:space="0" w:color="auto"/>
        <w:bottom w:val="none" w:sz="0" w:space="0" w:color="auto"/>
        <w:right w:val="none" w:sz="0" w:space="0" w:color="auto"/>
      </w:divBdr>
    </w:div>
    <w:div w:id="606036384">
      <w:bodyDiv w:val="1"/>
      <w:marLeft w:val="0"/>
      <w:marRight w:val="0"/>
      <w:marTop w:val="0"/>
      <w:marBottom w:val="0"/>
      <w:divBdr>
        <w:top w:val="none" w:sz="0" w:space="0" w:color="auto"/>
        <w:left w:val="none" w:sz="0" w:space="0" w:color="auto"/>
        <w:bottom w:val="none" w:sz="0" w:space="0" w:color="auto"/>
        <w:right w:val="none" w:sz="0" w:space="0" w:color="auto"/>
      </w:divBdr>
    </w:div>
    <w:div w:id="606038061">
      <w:bodyDiv w:val="1"/>
      <w:marLeft w:val="0"/>
      <w:marRight w:val="0"/>
      <w:marTop w:val="0"/>
      <w:marBottom w:val="0"/>
      <w:divBdr>
        <w:top w:val="none" w:sz="0" w:space="0" w:color="auto"/>
        <w:left w:val="none" w:sz="0" w:space="0" w:color="auto"/>
        <w:bottom w:val="none" w:sz="0" w:space="0" w:color="auto"/>
        <w:right w:val="none" w:sz="0" w:space="0" w:color="auto"/>
      </w:divBdr>
    </w:div>
    <w:div w:id="606038137">
      <w:bodyDiv w:val="1"/>
      <w:marLeft w:val="0"/>
      <w:marRight w:val="0"/>
      <w:marTop w:val="0"/>
      <w:marBottom w:val="0"/>
      <w:divBdr>
        <w:top w:val="none" w:sz="0" w:space="0" w:color="auto"/>
        <w:left w:val="none" w:sz="0" w:space="0" w:color="auto"/>
        <w:bottom w:val="none" w:sz="0" w:space="0" w:color="auto"/>
        <w:right w:val="none" w:sz="0" w:space="0" w:color="auto"/>
      </w:divBdr>
    </w:div>
    <w:div w:id="606042487">
      <w:bodyDiv w:val="1"/>
      <w:marLeft w:val="0"/>
      <w:marRight w:val="0"/>
      <w:marTop w:val="0"/>
      <w:marBottom w:val="0"/>
      <w:divBdr>
        <w:top w:val="none" w:sz="0" w:space="0" w:color="auto"/>
        <w:left w:val="none" w:sz="0" w:space="0" w:color="auto"/>
        <w:bottom w:val="none" w:sz="0" w:space="0" w:color="auto"/>
        <w:right w:val="none" w:sz="0" w:space="0" w:color="auto"/>
      </w:divBdr>
    </w:div>
    <w:div w:id="606043615">
      <w:bodyDiv w:val="1"/>
      <w:marLeft w:val="0"/>
      <w:marRight w:val="0"/>
      <w:marTop w:val="0"/>
      <w:marBottom w:val="0"/>
      <w:divBdr>
        <w:top w:val="none" w:sz="0" w:space="0" w:color="auto"/>
        <w:left w:val="none" w:sz="0" w:space="0" w:color="auto"/>
        <w:bottom w:val="none" w:sz="0" w:space="0" w:color="auto"/>
        <w:right w:val="none" w:sz="0" w:space="0" w:color="auto"/>
      </w:divBdr>
    </w:div>
    <w:div w:id="606080283">
      <w:bodyDiv w:val="1"/>
      <w:marLeft w:val="0"/>
      <w:marRight w:val="0"/>
      <w:marTop w:val="0"/>
      <w:marBottom w:val="0"/>
      <w:divBdr>
        <w:top w:val="none" w:sz="0" w:space="0" w:color="auto"/>
        <w:left w:val="none" w:sz="0" w:space="0" w:color="auto"/>
        <w:bottom w:val="none" w:sz="0" w:space="0" w:color="auto"/>
        <w:right w:val="none" w:sz="0" w:space="0" w:color="auto"/>
      </w:divBdr>
    </w:div>
    <w:div w:id="606080611">
      <w:bodyDiv w:val="1"/>
      <w:marLeft w:val="0"/>
      <w:marRight w:val="0"/>
      <w:marTop w:val="0"/>
      <w:marBottom w:val="0"/>
      <w:divBdr>
        <w:top w:val="none" w:sz="0" w:space="0" w:color="auto"/>
        <w:left w:val="none" w:sz="0" w:space="0" w:color="auto"/>
        <w:bottom w:val="none" w:sz="0" w:space="0" w:color="auto"/>
        <w:right w:val="none" w:sz="0" w:space="0" w:color="auto"/>
      </w:divBdr>
    </w:div>
    <w:div w:id="606082420">
      <w:bodyDiv w:val="1"/>
      <w:marLeft w:val="0"/>
      <w:marRight w:val="0"/>
      <w:marTop w:val="0"/>
      <w:marBottom w:val="0"/>
      <w:divBdr>
        <w:top w:val="none" w:sz="0" w:space="0" w:color="auto"/>
        <w:left w:val="none" w:sz="0" w:space="0" w:color="auto"/>
        <w:bottom w:val="none" w:sz="0" w:space="0" w:color="auto"/>
        <w:right w:val="none" w:sz="0" w:space="0" w:color="auto"/>
      </w:divBdr>
    </w:div>
    <w:div w:id="606083653">
      <w:bodyDiv w:val="1"/>
      <w:marLeft w:val="0"/>
      <w:marRight w:val="0"/>
      <w:marTop w:val="0"/>
      <w:marBottom w:val="0"/>
      <w:divBdr>
        <w:top w:val="none" w:sz="0" w:space="0" w:color="auto"/>
        <w:left w:val="none" w:sz="0" w:space="0" w:color="auto"/>
        <w:bottom w:val="none" w:sz="0" w:space="0" w:color="auto"/>
        <w:right w:val="none" w:sz="0" w:space="0" w:color="auto"/>
      </w:divBdr>
    </w:div>
    <w:div w:id="606086330">
      <w:bodyDiv w:val="1"/>
      <w:marLeft w:val="0"/>
      <w:marRight w:val="0"/>
      <w:marTop w:val="0"/>
      <w:marBottom w:val="0"/>
      <w:divBdr>
        <w:top w:val="none" w:sz="0" w:space="0" w:color="auto"/>
        <w:left w:val="none" w:sz="0" w:space="0" w:color="auto"/>
        <w:bottom w:val="none" w:sz="0" w:space="0" w:color="auto"/>
        <w:right w:val="none" w:sz="0" w:space="0" w:color="auto"/>
      </w:divBdr>
    </w:div>
    <w:div w:id="606087599">
      <w:bodyDiv w:val="1"/>
      <w:marLeft w:val="0"/>
      <w:marRight w:val="0"/>
      <w:marTop w:val="0"/>
      <w:marBottom w:val="0"/>
      <w:divBdr>
        <w:top w:val="none" w:sz="0" w:space="0" w:color="auto"/>
        <w:left w:val="none" w:sz="0" w:space="0" w:color="auto"/>
        <w:bottom w:val="none" w:sz="0" w:space="0" w:color="auto"/>
        <w:right w:val="none" w:sz="0" w:space="0" w:color="auto"/>
      </w:divBdr>
      <w:divsChild>
        <w:div w:id="7031198">
          <w:marLeft w:val="0"/>
          <w:marRight w:val="0"/>
          <w:marTop w:val="0"/>
          <w:marBottom w:val="0"/>
          <w:divBdr>
            <w:top w:val="none" w:sz="0" w:space="0" w:color="auto"/>
            <w:left w:val="none" w:sz="0" w:space="0" w:color="auto"/>
            <w:bottom w:val="none" w:sz="0" w:space="0" w:color="auto"/>
            <w:right w:val="none" w:sz="0" w:space="0" w:color="auto"/>
          </w:divBdr>
        </w:div>
        <w:div w:id="10644159">
          <w:marLeft w:val="0"/>
          <w:marRight w:val="0"/>
          <w:marTop w:val="0"/>
          <w:marBottom w:val="0"/>
          <w:divBdr>
            <w:top w:val="none" w:sz="0" w:space="0" w:color="auto"/>
            <w:left w:val="none" w:sz="0" w:space="0" w:color="auto"/>
            <w:bottom w:val="none" w:sz="0" w:space="0" w:color="auto"/>
            <w:right w:val="none" w:sz="0" w:space="0" w:color="auto"/>
          </w:divBdr>
        </w:div>
        <w:div w:id="16929016">
          <w:marLeft w:val="0"/>
          <w:marRight w:val="0"/>
          <w:marTop w:val="0"/>
          <w:marBottom w:val="0"/>
          <w:divBdr>
            <w:top w:val="none" w:sz="0" w:space="0" w:color="auto"/>
            <w:left w:val="none" w:sz="0" w:space="0" w:color="auto"/>
            <w:bottom w:val="none" w:sz="0" w:space="0" w:color="auto"/>
            <w:right w:val="none" w:sz="0" w:space="0" w:color="auto"/>
          </w:divBdr>
        </w:div>
        <w:div w:id="20128990">
          <w:marLeft w:val="0"/>
          <w:marRight w:val="0"/>
          <w:marTop w:val="0"/>
          <w:marBottom w:val="0"/>
          <w:divBdr>
            <w:top w:val="none" w:sz="0" w:space="0" w:color="auto"/>
            <w:left w:val="none" w:sz="0" w:space="0" w:color="auto"/>
            <w:bottom w:val="none" w:sz="0" w:space="0" w:color="auto"/>
            <w:right w:val="none" w:sz="0" w:space="0" w:color="auto"/>
          </w:divBdr>
        </w:div>
        <w:div w:id="20251632">
          <w:marLeft w:val="0"/>
          <w:marRight w:val="0"/>
          <w:marTop w:val="0"/>
          <w:marBottom w:val="0"/>
          <w:divBdr>
            <w:top w:val="none" w:sz="0" w:space="0" w:color="auto"/>
            <w:left w:val="none" w:sz="0" w:space="0" w:color="auto"/>
            <w:bottom w:val="none" w:sz="0" w:space="0" w:color="auto"/>
            <w:right w:val="none" w:sz="0" w:space="0" w:color="auto"/>
          </w:divBdr>
        </w:div>
        <w:div w:id="33583747">
          <w:marLeft w:val="0"/>
          <w:marRight w:val="0"/>
          <w:marTop w:val="0"/>
          <w:marBottom w:val="0"/>
          <w:divBdr>
            <w:top w:val="none" w:sz="0" w:space="0" w:color="auto"/>
            <w:left w:val="none" w:sz="0" w:space="0" w:color="auto"/>
            <w:bottom w:val="none" w:sz="0" w:space="0" w:color="auto"/>
            <w:right w:val="none" w:sz="0" w:space="0" w:color="auto"/>
          </w:divBdr>
        </w:div>
        <w:div w:id="35281305">
          <w:marLeft w:val="0"/>
          <w:marRight w:val="0"/>
          <w:marTop w:val="0"/>
          <w:marBottom w:val="0"/>
          <w:divBdr>
            <w:top w:val="none" w:sz="0" w:space="0" w:color="auto"/>
            <w:left w:val="none" w:sz="0" w:space="0" w:color="auto"/>
            <w:bottom w:val="none" w:sz="0" w:space="0" w:color="auto"/>
            <w:right w:val="none" w:sz="0" w:space="0" w:color="auto"/>
          </w:divBdr>
        </w:div>
        <w:div w:id="40516636">
          <w:marLeft w:val="0"/>
          <w:marRight w:val="0"/>
          <w:marTop w:val="0"/>
          <w:marBottom w:val="0"/>
          <w:divBdr>
            <w:top w:val="none" w:sz="0" w:space="0" w:color="auto"/>
            <w:left w:val="none" w:sz="0" w:space="0" w:color="auto"/>
            <w:bottom w:val="none" w:sz="0" w:space="0" w:color="auto"/>
            <w:right w:val="none" w:sz="0" w:space="0" w:color="auto"/>
          </w:divBdr>
          <w:divsChild>
            <w:div w:id="200289032">
              <w:marLeft w:val="0"/>
              <w:marRight w:val="0"/>
              <w:marTop w:val="0"/>
              <w:marBottom w:val="0"/>
              <w:divBdr>
                <w:top w:val="none" w:sz="0" w:space="0" w:color="auto"/>
                <w:left w:val="none" w:sz="0" w:space="0" w:color="auto"/>
                <w:bottom w:val="none" w:sz="0" w:space="0" w:color="auto"/>
                <w:right w:val="none" w:sz="0" w:space="0" w:color="auto"/>
              </w:divBdr>
            </w:div>
            <w:div w:id="557017904">
              <w:marLeft w:val="0"/>
              <w:marRight w:val="0"/>
              <w:marTop w:val="0"/>
              <w:marBottom w:val="0"/>
              <w:divBdr>
                <w:top w:val="none" w:sz="0" w:space="0" w:color="auto"/>
                <w:left w:val="none" w:sz="0" w:space="0" w:color="auto"/>
                <w:bottom w:val="none" w:sz="0" w:space="0" w:color="auto"/>
                <w:right w:val="none" w:sz="0" w:space="0" w:color="auto"/>
              </w:divBdr>
            </w:div>
            <w:div w:id="564528494">
              <w:marLeft w:val="0"/>
              <w:marRight w:val="0"/>
              <w:marTop w:val="0"/>
              <w:marBottom w:val="0"/>
              <w:divBdr>
                <w:top w:val="none" w:sz="0" w:space="0" w:color="auto"/>
                <w:left w:val="none" w:sz="0" w:space="0" w:color="auto"/>
                <w:bottom w:val="none" w:sz="0" w:space="0" w:color="auto"/>
                <w:right w:val="none" w:sz="0" w:space="0" w:color="auto"/>
              </w:divBdr>
            </w:div>
          </w:divsChild>
        </w:div>
        <w:div w:id="43142924">
          <w:marLeft w:val="0"/>
          <w:marRight w:val="0"/>
          <w:marTop w:val="0"/>
          <w:marBottom w:val="0"/>
          <w:divBdr>
            <w:top w:val="none" w:sz="0" w:space="0" w:color="auto"/>
            <w:left w:val="none" w:sz="0" w:space="0" w:color="auto"/>
            <w:bottom w:val="none" w:sz="0" w:space="0" w:color="auto"/>
            <w:right w:val="none" w:sz="0" w:space="0" w:color="auto"/>
          </w:divBdr>
        </w:div>
        <w:div w:id="45185450">
          <w:marLeft w:val="0"/>
          <w:marRight w:val="0"/>
          <w:marTop w:val="0"/>
          <w:marBottom w:val="0"/>
          <w:divBdr>
            <w:top w:val="none" w:sz="0" w:space="0" w:color="auto"/>
            <w:left w:val="none" w:sz="0" w:space="0" w:color="auto"/>
            <w:bottom w:val="none" w:sz="0" w:space="0" w:color="auto"/>
            <w:right w:val="none" w:sz="0" w:space="0" w:color="auto"/>
          </w:divBdr>
        </w:div>
        <w:div w:id="45884084">
          <w:marLeft w:val="0"/>
          <w:marRight w:val="0"/>
          <w:marTop w:val="0"/>
          <w:marBottom w:val="0"/>
          <w:divBdr>
            <w:top w:val="none" w:sz="0" w:space="0" w:color="auto"/>
            <w:left w:val="none" w:sz="0" w:space="0" w:color="auto"/>
            <w:bottom w:val="none" w:sz="0" w:space="0" w:color="auto"/>
            <w:right w:val="none" w:sz="0" w:space="0" w:color="auto"/>
          </w:divBdr>
        </w:div>
        <w:div w:id="50036467">
          <w:marLeft w:val="0"/>
          <w:marRight w:val="0"/>
          <w:marTop w:val="0"/>
          <w:marBottom w:val="0"/>
          <w:divBdr>
            <w:top w:val="none" w:sz="0" w:space="0" w:color="auto"/>
            <w:left w:val="none" w:sz="0" w:space="0" w:color="auto"/>
            <w:bottom w:val="none" w:sz="0" w:space="0" w:color="auto"/>
            <w:right w:val="none" w:sz="0" w:space="0" w:color="auto"/>
          </w:divBdr>
        </w:div>
        <w:div w:id="56058287">
          <w:marLeft w:val="0"/>
          <w:marRight w:val="0"/>
          <w:marTop w:val="0"/>
          <w:marBottom w:val="0"/>
          <w:divBdr>
            <w:top w:val="none" w:sz="0" w:space="0" w:color="auto"/>
            <w:left w:val="none" w:sz="0" w:space="0" w:color="auto"/>
            <w:bottom w:val="none" w:sz="0" w:space="0" w:color="auto"/>
            <w:right w:val="none" w:sz="0" w:space="0" w:color="auto"/>
          </w:divBdr>
        </w:div>
        <w:div w:id="57288776">
          <w:marLeft w:val="0"/>
          <w:marRight w:val="0"/>
          <w:marTop w:val="0"/>
          <w:marBottom w:val="0"/>
          <w:divBdr>
            <w:top w:val="none" w:sz="0" w:space="0" w:color="auto"/>
            <w:left w:val="none" w:sz="0" w:space="0" w:color="auto"/>
            <w:bottom w:val="none" w:sz="0" w:space="0" w:color="auto"/>
            <w:right w:val="none" w:sz="0" w:space="0" w:color="auto"/>
          </w:divBdr>
        </w:div>
        <w:div w:id="57897741">
          <w:marLeft w:val="0"/>
          <w:marRight w:val="0"/>
          <w:marTop w:val="0"/>
          <w:marBottom w:val="0"/>
          <w:divBdr>
            <w:top w:val="none" w:sz="0" w:space="0" w:color="auto"/>
            <w:left w:val="none" w:sz="0" w:space="0" w:color="auto"/>
            <w:bottom w:val="none" w:sz="0" w:space="0" w:color="auto"/>
            <w:right w:val="none" w:sz="0" w:space="0" w:color="auto"/>
          </w:divBdr>
        </w:div>
        <w:div w:id="64884744">
          <w:marLeft w:val="0"/>
          <w:marRight w:val="0"/>
          <w:marTop w:val="0"/>
          <w:marBottom w:val="0"/>
          <w:divBdr>
            <w:top w:val="none" w:sz="0" w:space="0" w:color="auto"/>
            <w:left w:val="none" w:sz="0" w:space="0" w:color="auto"/>
            <w:bottom w:val="none" w:sz="0" w:space="0" w:color="auto"/>
            <w:right w:val="none" w:sz="0" w:space="0" w:color="auto"/>
          </w:divBdr>
        </w:div>
        <w:div w:id="81150512">
          <w:marLeft w:val="0"/>
          <w:marRight w:val="0"/>
          <w:marTop w:val="0"/>
          <w:marBottom w:val="0"/>
          <w:divBdr>
            <w:top w:val="none" w:sz="0" w:space="0" w:color="auto"/>
            <w:left w:val="none" w:sz="0" w:space="0" w:color="auto"/>
            <w:bottom w:val="none" w:sz="0" w:space="0" w:color="auto"/>
            <w:right w:val="none" w:sz="0" w:space="0" w:color="auto"/>
          </w:divBdr>
        </w:div>
        <w:div w:id="82648313">
          <w:marLeft w:val="0"/>
          <w:marRight w:val="0"/>
          <w:marTop w:val="0"/>
          <w:marBottom w:val="0"/>
          <w:divBdr>
            <w:top w:val="none" w:sz="0" w:space="0" w:color="auto"/>
            <w:left w:val="none" w:sz="0" w:space="0" w:color="auto"/>
            <w:bottom w:val="none" w:sz="0" w:space="0" w:color="auto"/>
            <w:right w:val="none" w:sz="0" w:space="0" w:color="auto"/>
          </w:divBdr>
        </w:div>
        <w:div w:id="85228022">
          <w:marLeft w:val="0"/>
          <w:marRight w:val="0"/>
          <w:marTop w:val="0"/>
          <w:marBottom w:val="0"/>
          <w:divBdr>
            <w:top w:val="none" w:sz="0" w:space="0" w:color="auto"/>
            <w:left w:val="none" w:sz="0" w:space="0" w:color="auto"/>
            <w:bottom w:val="none" w:sz="0" w:space="0" w:color="auto"/>
            <w:right w:val="none" w:sz="0" w:space="0" w:color="auto"/>
          </w:divBdr>
        </w:div>
        <w:div w:id="86969242">
          <w:marLeft w:val="0"/>
          <w:marRight w:val="0"/>
          <w:marTop w:val="0"/>
          <w:marBottom w:val="0"/>
          <w:divBdr>
            <w:top w:val="none" w:sz="0" w:space="0" w:color="auto"/>
            <w:left w:val="none" w:sz="0" w:space="0" w:color="auto"/>
            <w:bottom w:val="none" w:sz="0" w:space="0" w:color="auto"/>
            <w:right w:val="none" w:sz="0" w:space="0" w:color="auto"/>
          </w:divBdr>
        </w:div>
        <w:div w:id="90274679">
          <w:marLeft w:val="0"/>
          <w:marRight w:val="0"/>
          <w:marTop w:val="0"/>
          <w:marBottom w:val="0"/>
          <w:divBdr>
            <w:top w:val="none" w:sz="0" w:space="0" w:color="auto"/>
            <w:left w:val="none" w:sz="0" w:space="0" w:color="auto"/>
            <w:bottom w:val="none" w:sz="0" w:space="0" w:color="auto"/>
            <w:right w:val="none" w:sz="0" w:space="0" w:color="auto"/>
          </w:divBdr>
        </w:div>
        <w:div w:id="96678857">
          <w:marLeft w:val="0"/>
          <w:marRight w:val="0"/>
          <w:marTop w:val="0"/>
          <w:marBottom w:val="0"/>
          <w:divBdr>
            <w:top w:val="none" w:sz="0" w:space="0" w:color="auto"/>
            <w:left w:val="none" w:sz="0" w:space="0" w:color="auto"/>
            <w:bottom w:val="none" w:sz="0" w:space="0" w:color="auto"/>
            <w:right w:val="none" w:sz="0" w:space="0" w:color="auto"/>
          </w:divBdr>
        </w:div>
        <w:div w:id="109323775">
          <w:marLeft w:val="0"/>
          <w:marRight w:val="0"/>
          <w:marTop w:val="0"/>
          <w:marBottom w:val="0"/>
          <w:divBdr>
            <w:top w:val="none" w:sz="0" w:space="0" w:color="auto"/>
            <w:left w:val="none" w:sz="0" w:space="0" w:color="auto"/>
            <w:bottom w:val="none" w:sz="0" w:space="0" w:color="auto"/>
            <w:right w:val="none" w:sz="0" w:space="0" w:color="auto"/>
          </w:divBdr>
        </w:div>
        <w:div w:id="119540157">
          <w:marLeft w:val="0"/>
          <w:marRight w:val="0"/>
          <w:marTop w:val="0"/>
          <w:marBottom w:val="0"/>
          <w:divBdr>
            <w:top w:val="none" w:sz="0" w:space="0" w:color="auto"/>
            <w:left w:val="none" w:sz="0" w:space="0" w:color="auto"/>
            <w:bottom w:val="none" w:sz="0" w:space="0" w:color="auto"/>
            <w:right w:val="none" w:sz="0" w:space="0" w:color="auto"/>
          </w:divBdr>
        </w:div>
        <w:div w:id="132798948">
          <w:marLeft w:val="0"/>
          <w:marRight w:val="0"/>
          <w:marTop w:val="0"/>
          <w:marBottom w:val="0"/>
          <w:divBdr>
            <w:top w:val="none" w:sz="0" w:space="0" w:color="auto"/>
            <w:left w:val="none" w:sz="0" w:space="0" w:color="auto"/>
            <w:bottom w:val="none" w:sz="0" w:space="0" w:color="auto"/>
            <w:right w:val="none" w:sz="0" w:space="0" w:color="auto"/>
          </w:divBdr>
        </w:div>
        <w:div w:id="139929638">
          <w:marLeft w:val="0"/>
          <w:marRight w:val="0"/>
          <w:marTop w:val="0"/>
          <w:marBottom w:val="0"/>
          <w:divBdr>
            <w:top w:val="none" w:sz="0" w:space="0" w:color="auto"/>
            <w:left w:val="none" w:sz="0" w:space="0" w:color="auto"/>
            <w:bottom w:val="none" w:sz="0" w:space="0" w:color="auto"/>
            <w:right w:val="none" w:sz="0" w:space="0" w:color="auto"/>
          </w:divBdr>
        </w:div>
        <w:div w:id="148792829">
          <w:marLeft w:val="0"/>
          <w:marRight w:val="0"/>
          <w:marTop w:val="0"/>
          <w:marBottom w:val="0"/>
          <w:divBdr>
            <w:top w:val="none" w:sz="0" w:space="0" w:color="auto"/>
            <w:left w:val="none" w:sz="0" w:space="0" w:color="auto"/>
            <w:bottom w:val="none" w:sz="0" w:space="0" w:color="auto"/>
            <w:right w:val="none" w:sz="0" w:space="0" w:color="auto"/>
          </w:divBdr>
        </w:div>
        <w:div w:id="163933374">
          <w:marLeft w:val="0"/>
          <w:marRight w:val="0"/>
          <w:marTop w:val="0"/>
          <w:marBottom w:val="0"/>
          <w:divBdr>
            <w:top w:val="none" w:sz="0" w:space="0" w:color="auto"/>
            <w:left w:val="none" w:sz="0" w:space="0" w:color="auto"/>
            <w:bottom w:val="none" w:sz="0" w:space="0" w:color="auto"/>
            <w:right w:val="none" w:sz="0" w:space="0" w:color="auto"/>
          </w:divBdr>
        </w:div>
        <w:div w:id="166677844">
          <w:marLeft w:val="0"/>
          <w:marRight w:val="0"/>
          <w:marTop w:val="0"/>
          <w:marBottom w:val="0"/>
          <w:divBdr>
            <w:top w:val="none" w:sz="0" w:space="0" w:color="auto"/>
            <w:left w:val="none" w:sz="0" w:space="0" w:color="auto"/>
            <w:bottom w:val="none" w:sz="0" w:space="0" w:color="auto"/>
            <w:right w:val="none" w:sz="0" w:space="0" w:color="auto"/>
          </w:divBdr>
        </w:div>
        <w:div w:id="172913750">
          <w:marLeft w:val="0"/>
          <w:marRight w:val="0"/>
          <w:marTop w:val="0"/>
          <w:marBottom w:val="0"/>
          <w:divBdr>
            <w:top w:val="none" w:sz="0" w:space="0" w:color="auto"/>
            <w:left w:val="none" w:sz="0" w:space="0" w:color="auto"/>
            <w:bottom w:val="none" w:sz="0" w:space="0" w:color="auto"/>
            <w:right w:val="none" w:sz="0" w:space="0" w:color="auto"/>
          </w:divBdr>
        </w:div>
        <w:div w:id="174030599">
          <w:marLeft w:val="0"/>
          <w:marRight w:val="0"/>
          <w:marTop w:val="0"/>
          <w:marBottom w:val="0"/>
          <w:divBdr>
            <w:top w:val="none" w:sz="0" w:space="0" w:color="auto"/>
            <w:left w:val="none" w:sz="0" w:space="0" w:color="auto"/>
            <w:bottom w:val="none" w:sz="0" w:space="0" w:color="auto"/>
            <w:right w:val="none" w:sz="0" w:space="0" w:color="auto"/>
          </w:divBdr>
        </w:div>
        <w:div w:id="182255838">
          <w:marLeft w:val="0"/>
          <w:marRight w:val="0"/>
          <w:marTop w:val="0"/>
          <w:marBottom w:val="0"/>
          <w:divBdr>
            <w:top w:val="none" w:sz="0" w:space="0" w:color="auto"/>
            <w:left w:val="none" w:sz="0" w:space="0" w:color="auto"/>
            <w:bottom w:val="none" w:sz="0" w:space="0" w:color="auto"/>
            <w:right w:val="none" w:sz="0" w:space="0" w:color="auto"/>
          </w:divBdr>
        </w:div>
        <w:div w:id="183784386">
          <w:marLeft w:val="0"/>
          <w:marRight w:val="0"/>
          <w:marTop w:val="0"/>
          <w:marBottom w:val="0"/>
          <w:divBdr>
            <w:top w:val="none" w:sz="0" w:space="0" w:color="auto"/>
            <w:left w:val="none" w:sz="0" w:space="0" w:color="auto"/>
            <w:bottom w:val="none" w:sz="0" w:space="0" w:color="auto"/>
            <w:right w:val="none" w:sz="0" w:space="0" w:color="auto"/>
          </w:divBdr>
        </w:div>
        <w:div w:id="186021910">
          <w:marLeft w:val="0"/>
          <w:marRight w:val="0"/>
          <w:marTop w:val="0"/>
          <w:marBottom w:val="0"/>
          <w:divBdr>
            <w:top w:val="none" w:sz="0" w:space="0" w:color="auto"/>
            <w:left w:val="none" w:sz="0" w:space="0" w:color="auto"/>
            <w:bottom w:val="none" w:sz="0" w:space="0" w:color="auto"/>
            <w:right w:val="none" w:sz="0" w:space="0" w:color="auto"/>
          </w:divBdr>
        </w:div>
        <w:div w:id="198515519">
          <w:marLeft w:val="0"/>
          <w:marRight w:val="0"/>
          <w:marTop w:val="0"/>
          <w:marBottom w:val="0"/>
          <w:divBdr>
            <w:top w:val="none" w:sz="0" w:space="0" w:color="auto"/>
            <w:left w:val="none" w:sz="0" w:space="0" w:color="auto"/>
            <w:bottom w:val="none" w:sz="0" w:space="0" w:color="auto"/>
            <w:right w:val="none" w:sz="0" w:space="0" w:color="auto"/>
          </w:divBdr>
        </w:div>
        <w:div w:id="214970526">
          <w:marLeft w:val="0"/>
          <w:marRight w:val="0"/>
          <w:marTop w:val="0"/>
          <w:marBottom w:val="0"/>
          <w:divBdr>
            <w:top w:val="none" w:sz="0" w:space="0" w:color="auto"/>
            <w:left w:val="none" w:sz="0" w:space="0" w:color="auto"/>
            <w:bottom w:val="none" w:sz="0" w:space="0" w:color="auto"/>
            <w:right w:val="none" w:sz="0" w:space="0" w:color="auto"/>
          </w:divBdr>
        </w:div>
        <w:div w:id="222110221">
          <w:marLeft w:val="0"/>
          <w:marRight w:val="0"/>
          <w:marTop w:val="0"/>
          <w:marBottom w:val="0"/>
          <w:divBdr>
            <w:top w:val="none" w:sz="0" w:space="0" w:color="auto"/>
            <w:left w:val="none" w:sz="0" w:space="0" w:color="auto"/>
            <w:bottom w:val="none" w:sz="0" w:space="0" w:color="auto"/>
            <w:right w:val="none" w:sz="0" w:space="0" w:color="auto"/>
          </w:divBdr>
        </w:div>
        <w:div w:id="225069487">
          <w:marLeft w:val="0"/>
          <w:marRight w:val="0"/>
          <w:marTop w:val="0"/>
          <w:marBottom w:val="0"/>
          <w:divBdr>
            <w:top w:val="none" w:sz="0" w:space="0" w:color="auto"/>
            <w:left w:val="none" w:sz="0" w:space="0" w:color="auto"/>
            <w:bottom w:val="none" w:sz="0" w:space="0" w:color="auto"/>
            <w:right w:val="none" w:sz="0" w:space="0" w:color="auto"/>
          </w:divBdr>
        </w:div>
        <w:div w:id="234097539">
          <w:marLeft w:val="0"/>
          <w:marRight w:val="0"/>
          <w:marTop w:val="0"/>
          <w:marBottom w:val="0"/>
          <w:divBdr>
            <w:top w:val="none" w:sz="0" w:space="0" w:color="auto"/>
            <w:left w:val="none" w:sz="0" w:space="0" w:color="auto"/>
            <w:bottom w:val="none" w:sz="0" w:space="0" w:color="auto"/>
            <w:right w:val="none" w:sz="0" w:space="0" w:color="auto"/>
          </w:divBdr>
        </w:div>
        <w:div w:id="248077368">
          <w:marLeft w:val="0"/>
          <w:marRight w:val="0"/>
          <w:marTop w:val="0"/>
          <w:marBottom w:val="0"/>
          <w:divBdr>
            <w:top w:val="none" w:sz="0" w:space="0" w:color="auto"/>
            <w:left w:val="none" w:sz="0" w:space="0" w:color="auto"/>
            <w:bottom w:val="none" w:sz="0" w:space="0" w:color="auto"/>
            <w:right w:val="none" w:sz="0" w:space="0" w:color="auto"/>
          </w:divBdr>
        </w:div>
        <w:div w:id="256057498">
          <w:marLeft w:val="0"/>
          <w:marRight w:val="0"/>
          <w:marTop w:val="0"/>
          <w:marBottom w:val="0"/>
          <w:divBdr>
            <w:top w:val="none" w:sz="0" w:space="0" w:color="auto"/>
            <w:left w:val="none" w:sz="0" w:space="0" w:color="auto"/>
            <w:bottom w:val="none" w:sz="0" w:space="0" w:color="auto"/>
            <w:right w:val="none" w:sz="0" w:space="0" w:color="auto"/>
          </w:divBdr>
        </w:div>
        <w:div w:id="256598920">
          <w:marLeft w:val="0"/>
          <w:marRight w:val="0"/>
          <w:marTop w:val="0"/>
          <w:marBottom w:val="0"/>
          <w:divBdr>
            <w:top w:val="none" w:sz="0" w:space="0" w:color="auto"/>
            <w:left w:val="none" w:sz="0" w:space="0" w:color="auto"/>
            <w:bottom w:val="none" w:sz="0" w:space="0" w:color="auto"/>
            <w:right w:val="none" w:sz="0" w:space="0" w:color="auto"/>
          </w:divBdr>
        </w:div>
        <w:div w:id="258489588">
          <w:marLeft w:val="0"/>
          <w:marRight w:val="0"/>
          <w:marTop w:val="0"/>
          <w:marBottom w:val="0"/>
          <w:divBdr>
            <w:top w:val="none" w:sz="0" w:space="0" w:color="auto"/>
            <w:left w:val="none" w:sz="0" w:space="0" w:color="auto"/>
            <w:bottom w:val="none" w:sz="0" w:space="0" w:color="auto"/>
            <w:right w:val="none" w:sz="0" w:space="0" w:color="auto"/>
          </w:divBdr>
        </w:div>
        <w:div w:id="266082659">
          <w:marLeft w:val="0"/>
          <w:marRight w:val="0"/>
          <w:marTop w:val="0"/>
          <w:marBottom w:val="0"/>
          <w:divBdr>
            <w:top w:val="none" w:sz="0" w:space="0" w:color="auto"/>
            <w:left w:val="none" w:sz="0" w:space="0" w:color="auto"/>
            <w:bottom w:val="none" w:sz="0" w:space="0" w:color="auto"/>
            <w:right w:val="none" w:sz="0" w:space="0" w:color="auto"/>
          </w:divBdr>
        </w:div>
        <w:div w:id="272636320">
          <w:marLeft w:val="0"/>
          <w:marRight w:val="0"/>
          <w:marTop w:val="0"/>
          <w:marBottom w:val="0"/>
          <w:divBdr>
            <w:top w:val="none" w:sz="0" w:space="0" w:color="auto"/>
            <w:left w:val="none" w:sz="0" w:space="0" w:color="auto"/>
            <w:bottom w:val="none" w:sz="0" w:space="0" w:color="auto"/>
            <w:right w:val="none" w:sz="0" w:space="0" w:color="auto"/>
          </w:divBdr>
        </w:div>
        <w:div w:id="274411856">
          <w:marLeft w:val="0"/>
          <w:marRight w:val="0"/>
          <w:marTop w:val="0"/>
          <w:marBottom w:val="0"/>
          <w:divBdr>
            <w:top w:val="none" w:sz="0" w:space="0" w:color="auto"/>
            <w:left w:val="none" w:sz="0" w:space="0" w:color="auto"/>
            <w:bottom w:val="none" w:sz="0" w:space="0" w:color="auto"/>
            <w:right w:val="none" w:sz="0" w:space="0" w:color="auto"/>
          </w:divBdr>
        </w:div>
        <w:div w:id="275406795">
          <w:marLeft w:val="1267"/>
          <w:marRight w:val="0"/>
          <w:marTop w:val="0"/>
          <w:marBottom w:val="120"/>
          <w:divBdr>
            <w:top w:val="none" w:sz="0" w:space="0" w:color="auto"/>
            <w:left w:val="none" w:sz="0" w:space="0" w:color="auto"/>
            <w:bottom w:val="none" w:sz="0" w:space="0" w:color="auto"/>
            <w:right w:val="none" w:sz="0" w:space="0" w:color="auto"/>
          </w:divBdr>
        </w:div>
        <w:div w:id="278731703">
          <w:marLeft w:val="0"/>
          <w:marRight w:val="0"/>
          <w:marTop w:val="0"/>
          <w:marBottom w:val="0"/>
          <w:divBdr>
            <w:top w:val="none" w:sz="0" w:space="0" w:color="auto"/>
            <w:left w:val="none" w:sz="0" w:space="0" w:color="auto"/>
            <w:bottom w:val="none" w:sz="0" w:space="0" w:color="auto"/>
            <w:right w:val="none" w:sz="0" w:space="0" w:color="auto"/>
          </w:divBdr>
        </w:div>
        <w:div w:id="278798037">
          <w:marLeft w:val="0"/>
          <w:marRight w:val="0"/>
          <w:marTop w:val="0"/>
          <w:marBottom w:val="0"/>
          <w:divBdr>
            <w:top w:val="none" w:sz="0" w:space="0" w:color="auto"/>
            <w:left w:val="none" w:sz="0" w:space="0" w:color="auto"/>
            <w:bottom w:val="none" w:sz="0" w:space="0" w:color="auto"/>
            <w:right w:val="none" w:sz="0" w:space="0" w:color="auto"/>
          </w:divBdr>
        </w:div>
        <w:div w:id="287660657">
          <w:marLeft w:val="0"/>
          <w:marRight w:val="0"/>
          <w:marTop w:val="0"/>
          <w:marBottom w:val="0"/>
          <w:divBdr>
            <w:top w:val="none" w:sz="0" w:space="0" w:color="auto"/>
            <w:left w:val="none" w:sz="0" w:space="0" w:color="auto"/>
            <w:bottom w:val="none" w:sz="0" w:space="0" w:color="auto"/>
            <w:right w:val="none" w:sz="0" w:space="0" w:color="auto"/>
          </w:divBdr>
        </w:div>
        <w:div w:id="288631249">
          <w:marLeft w:val="0"/>
          <w:marRight w:val="0"/>
          <w:marTop w:val="0"/>
          <w:marBottom w:val="0"/>
          <w:divBdr>
            <w:top w:val="none" w:sz="0" w:space="0" w:color="auto"/>
            <w:left w:val="none" w:sz="0" w:space="0" w:color="auto"/>
            <w:bottom w:val="none" w:sz="0" w:space="0" w:color="auto"/>
            <w:right w:val="none" w:sz="0" w:space="0" w:color="auto"/>
          </w:divBdr>
        </w:div>
        <w:div w:id="292564077">
          <w:marLeft w:val="0"/>
          <w:marRight w:val="0"/>
          <w:marTop w:val="0"/>
          <w:marBottom w:val="0"/>
          <w:divBdr>
            <w:top w:val="none" w:sz="0" w:space="0" w:color="auto"/>
            <w:left w:val="none" w:sz="0" w:space="0" w:color="auto"/>
            <w:bottom w:val="none" w:sz="0" w:space="0" w:color="auto"/>
            <w:right w:val="none" w:sz="0" w:space="0" w:color="auto"/>
          </w:divBdr>
        </w:div>
        <w:div w:id="302665410">
          <w:marLeft w:val="0"/>
          <w:marRight w:val="0"/>
          <w:marTop w:val="0"/>
          <w:marBottom w:val="0"/>
          <w:divBdr>
            <w:top w:val="none" w:sz="0" w:space="0" w:color="auto"/>
            <w:left w:val="none" w:sz="0" w:space="0" w:color="auto"/>
            <w:bottom w:val="none" w:sz="0" w:space="0" w:color="auto"/>
            <w:right w:val="none" w:sz="0" w:space="0" w:color="auto"/>
          </w:divBdr>
        </w:div>
        <w:div w:id="313871480">
          <w:marLeft w:val="0"/>
          <w:marRight w:val="0"/>
          <w:marTop w:val="0"/>
          <w:marBottom w:val="0"/>
          <w:divBdr>
            <w:top w:val="none" w:sz="0" w:space="0" w:color="auto"/>
            <w:left w:val="none" w:sz="0" w:space="0" w:color="auto"/>
            <w:bottom w:val="none" w:sz="0" w:space="0" w:color="auto"/>
            <w:right w:val="none" w:sz="0" w:space="0" w:color="auto"/>
          </w:divBdr>
        </w:div>
        <w:div w:id="328557390">
          <w:marLeft w:val="0"/>
          <w:marRight w:val="0"/>
          <w:marTop w:val="0"/>
          <w:marBottom w:val="0"/>
          <w:divBdr>
            <w:top w:val="none" w:sz="0" w:space="0" w:color="auto"/>
            <w:left w:val="none" w:sz="0" w:space="0" w:color="auto"/>
            <w:bottom w:val="none" w:sz="0" w:space="0" w:color="auto"/>
            <w:right w:val="none" w:sz="0" w:space="0" w:color="auto"/>
          </w:divBdr>
        </w:div>
        <w:div w:id="337587599">
          <w:marLeft w:val="0"/>
          <w:marRight w:val="0"/>
          <w:marTop w:val="0"/>
          <w:marBottom w:val="0"/>
          <w:divBdr>
            <w:top w:val="none" w:sz="0" w:space="0" w:color="auto"/>
            <w:left w:val="none" w:sz="0" w:space="0" w:color="auto"/>
            <w:bottom w:val="none" w:sz="0" w:space="0" w:color="auto"/>
            <w:right w:val="none" w:sz="0" w:space="0" w:color="auto"/>
          </w:divBdr>
        </w:div>
        <w:div w:id="343365535">
          <w:marLeft w:val="0"/>
          <w:marRight w:val="0"/>
          <w:marTop w:val="0"/>
          <w:marBottom w:val="0"/>
          <w:divBdr>
            <w:top w:val="none" w:sz="0" w:space="0" w:color="auto"/>
            <w:left w:val="none" w:sz="0" w:space="0" w:color="auto"/>
            <w:bottom w:val="none" w:sz="0" w:space="0" w:color="auto"/>
            <w:right w:val="none" w:sz="0" w:space="0" w:color="auto"/>
          </w:divBdr>
        </w:div>
        <w:div w:id="363479284">
          <w:marLeft w:val="1440"/>
          <w:marRight w:val="0"/>
          <w:marTop w:val="0"/>
          <w:marBottom w:val="120"/>
          <w:divBdr>
            <w:top w:val="none" w:sz="0" w:space="0" w:color="auto"/>
            <w:left w:val="none" w:sz="0" w:space="0" w:color="auto"/>
            <w:bottom w:val="none" w:sz="0" w:space="0" w:color="auto"/>
            <w:right w:val="none" w:sz="0" w:space="0" w:color="auto"/>
          </w:divBdr>
        </w:div>
        <w:div w:id="368843945">
          <w:marLeft w:val="0"/>
          <w:marRight w:val="0"/>
          <w:marTop w:val="0"/>
          <w:marBottom w:val="0"/>
          <w:divBdr>
            <w:top w:val="none" w:sz="0" w:space="0" w:color="auto"/>
            <w:left w:val="none" w:sz="0" w:space="0" w:color="auto"/>
            <w:bottom w:val="none" w:sz="0" w:space="0" w:color="auto"/>
            <w:right w:val="none" w:sz="0" w:space="0" w:color="auto"/>
          </w:divBdr>
        </w:div>
        <w:div w:id="378747388">
          <w:marLeft w:val="0"/>
          <w:marRight w:val="0"/>
          <w:marTop w:val="0"/>
          <w:marBottom w:val="0"/>
          <w:divBdr>
            <w:top w:val="none" w:sz="0" w:space="0" w:color="auto"/>
            <w:left w:val="none" w:sz="0" w:space="0" w:color="auto"/>
            <w:bottom w:val="none" w:sz="0" w:space="0" w:color="auto"/>
            <w:right w:val="none" w:sz="0" w:space="0" w:color="auto"/>
          </w:divBdr>
        </w:div>
        <w:div w:id="385565111">
          <w:marLeft w:val="0"/>
          <w:marRight w:val="0"/>
          <w:marTop w:val="0"/>
          <w:marBottom w:val="0"/>
          <w:divBdr>
            <w:top w:val="none" w:sz="0" w:space="0" w:color="auto"/>
            <w:left w:val="none" w:sz="0" w:space="0" w:color="auto"/>
            <w:bottom w:val="none" w:sz="0" w:space="0" w:color="auto"/>
            <w:right w:val="none" w:sz="0" w:space="0" w:color="auto"/>
          </w:divBdr>
        </w:div>
        <w:div w:id="394012730">
          <w:marLeft w:val="0"/>
          <w:marRight w:val="0"/>
          <w:marTop w:val="0"/>
          <w:marBottom w:val="0"/>
          <w:divBdr>
            <w:top w:val="none" w:sz="0" w:space="0" w:color="auto"/>
            <w:left w:val="none" w:sz="0" w:space="0" w:color="auto"/>
            <w:bottom w:val="none" w:sz="0" w:space="0" w:color="auto"/>
            <w:right w:val="none" w:sz="0" w:space="0" w:color="auto"/>
          </w:divBdr>
        </w:div>
        <w:div w:id="398332783">
          <w:marLeft w:val="0"/>
          <w:marRight w:val="0"/>
          <w:marTop w:val="0"/>
          <w:marBottom w:val="0"/>
          <w:divBdr>
            <w:top w:val="none" w:sz="0" w:space="0" w:color="auto"/>
            <w:left w:val="none" w:sz="0" w:space="0" w:color="auto"/>
            <w:bottom w:val="none" w:sz="0" w:space="0" w:color="auto"/>
            <w:right w:val="none" w:sz="0" w:space="0" w:color="auto"/>
          </w:divBdr>
        </w:div>
        <w:div w:id="398721190">
          <w:marLeft w:val="0"/>
          <w:marRight w:val="0"/>
          <w:marTop w:val="0"/>
          <w:marBottom w:val="0"/>
          <w:divBdr>
            <w:top w:val="none" w:sz="0" w:space="0" w:color="auto"/>
            <w:left w:val="none" w:sz="0" w:space="0" w:color="auto"/>
            <w:bottom w:val="none" w:sz="0" w:space="0" w:color="auto"/>
            <w:right w:val="none" w:sz="0" w:space="0" w:color="auto"/>
          </w:divBdr>
        </w:div>
        <w:div w:id="399408597">
          <w:marLeft w:val="0"/>
          <w:marRight w:val="0"/>
          <w:marTop w:val="0"/>
          <w:marBottom w:val="0"/>
          <w:divBdr>
            <w:top w:val="none" w:sz="0" w:space="0" w:color="auto"/>
            <w:left w:val="none" w:sz="0" w:space="0" w:color="auto"/>
            <w:bottom w:val="none" w:sz="0" w:space="0" w:color="auto"/>
            <w:right w:val="none" w:sz="0" w:space="0" w:color="auto"/>
          </w:divBdr>
        </w:div>
        <w:div w:id="410667151">
          <w:marLeft w:val="0"/>
          <w:marRight w:val="0"/>
          <w:marTop w:val="0"/>
          <w:marBottom w:val="0"/>
          <w:divBdr>
            <w:top w:val="none" w:sz="0" w:space="0" w:color="auto"/>
            <w:left w:val="none" w:sz="0" w:space="0" w:color="auto"/>
            <w:bottom w:val="none" w:sz="0" w:space="0" w:color="auto"/>
            <w:right w:val="none" w:sz="0" w:space="0" w:color="auto"/>
          </w:divBdr>
        </w:div>
        <w:div w:id="411660813">
          <w:marLeft w:val="0"/>
          <w:marRight w:val="0"/>
          <w:marTop w:val="0"/>
          <w:marBottom w:val="0"/>
          <w:divBdr>
            <w:top w:val="none" w:sz="0" w:space="0" w:color="auto"/>
            <w:left w:val="none" w:sz="0" w:space="0" w:color="auto"/>
            <w:bottom w:val="none" w:sz="0" w:space="0" w:color="auto"/>
            <w:right w:val="none" w:sz="0" w:space="0" w:color="auto"/>
          </w:divBdr>
        </w:div>
        <w:div w:id="411895889">
          <w:marLeft w:val="0"/>
          <w:marRight w:val="0"/>
          <w:marTop w:val="0"/>
          <w:marBottom w:val="0"/>
          <w:divBdr>
            <w:top w:val="none" w:sz="0" w:space="0" w:color="auto"/>
            <w:left w:val="none" w:sz="0" w:space="0" w:color="auto"/>
            <w:bottom w:val="none" w:sz="0" w:space="0" w:color="auto"/>
            <w:right w:val="none" w:sz="0" w:space="0" w:color="auto"/>
          </w:divBdr>
        </w:div>
        <w:div w:id="413548601">
          <w:marLeft w:val="0"/>
          <w:marRight w:val="0"/>
          <w:marTop w:val="0"/>
          <w:marBottom w:val="0"/>
          <w:divBdr>
            <w:top w:val="none" w:sz="0" w:space="0" w:color="auto"/>
            <w:left w:val="none" w:sz="0" w:space="0" w:color="auto"/>
            <w:bottom w:val="none" w:sz="0" w:space="0" w:color="auto"/>
            <w:right w:val="none" w:sz="0" w:space="0" w:color="auto"/>
          </w:divBdr>
        </w:div>
        <w:div w:id="415713365">
          <w:marLeft w:val="0"/>
          <w:marRight w:val="0"/>
          <w:marTop w:val="0"/>
          <w:marBottom w:val="0"/>
          <w:divBdr>
            <w:top w:val="none" w:sz="0" w:space="0" w:color="auto"/>
            <w:left w:val="none" w:sz="0" w:space="0" w:color="auto"/>
            <w:bottom w:val="none" w:sz="0" w:space="0" w:color="auto"/>
            <w:right w:val="none" w:sz="0" w:space="0" w:color="auto"/>
          </w:divBdr>
        </w:div>
        <w:div w:id="417026239">
          <w:marLeft w:val="0"/>
          <w:marRight w:val="0"/>
          <w:marTop w:val="0"/>
          <w:marBottom w:val="0"/>
          <w:divBdr>
            <w:top w:val="none" w:sz="0" w:space="0" w:color="auto"/>
            <w:left w:val="none" w:sz="0" w:space="0" w:color="auto"/>
            <w:bottom w:val="none" w:sz="0" w:space="0" w:color="auto"/>
            <w:right w:val="none" w:sz="0" w:space="0" w:color="auto"/>
          </w:divBdr>
        </w:div>
        <w:div w:id="424695990">
          <w:marLeft w:val="0"/>
          <w:marRight w:val="0"/>
          <w:marTop w:val="0"/>
          <w:marBottom w:val="0"/>
          <w:divBdr>
            <w:top w:val="none" w:sz="0" w:space="0" w:color="auto"/>
            <w:left w:val="none" w:sz="0" w:space="0" w:color="auto"/>
            <w:bottom w:val="none" w:sz="0" w:space="0" w:color="auto"/>
            <w:right w:val="none" w:sz="0" w:space="0" w:color="auto"/>
          </w:divBdr>
        </w:div>
        <w:div w:id="427042803">
          <w:marLeft w:val="0"/>
          <w:marRight w:val="0"/>
          <w:marTop w:val="0"/>
          <w:marBottom w:val="0"/>
          <w:divBdr>
            <w:top w:val="none" w:sz="0" w:space="0" w:color="auto"/>
            <w:left w:val="none" w:sz="0" w:space="0" w:color="auto"/>
            <w:bottom w:val="none" w:sz="0" w:space="0" w:color="auto"/>
            <w:right w:val="none" w:sz="0" w:space="0" w:color="auto"/>
          </w:divBdr>
        </w:div>
        <w:div w:id="428158824">
          <w:marLeft w:val="0"/>
          <w:marRight w:val="0"/>
          <w:marTop w:val="0"/>
          <w:marBottom w:val="0"/>
          <w:divBdr>
            <w:top w:val="none" w:sz="0" w:space="0" w:color="auto"/>
            <w:left w:val="none" w:sz="0" w:space="0" w:color="auto"/>
            <w:bottom w:val="none" w:sz="0" w:space="0" w:color="auto"/>
            <w:right w:val="none" w:sz="0" w:space="0" w:color="auto"/>
          </w:divBdr>
        </w:div>
        <w:div w:id="446894966">
          <w:marLeft w:val="0"/>
          <w:marRight w:val="0"/>
          <w:marTop w:val="0"/>
          <w:marBottom w:val="0"/>
          <w:divBdr>
            <w:top w:val="none" w:sz="0" w:space="0" w:color="auto"/>
            <w:left w:val="none" w:sz="0" w:space="0" w:color="auto"/>
            <w:bottom w:val="none" w:sz="0" w:space="0" w:color="auto"/>
            <w:right w:val="none" w:sz="0" w:space="0" w:color="auto"/>
          </w:divBdr>
        </w:div>
        <w:div w:id="448663093">
          <w:marLeft w:val="0"/>
          <w:marRight w:val="0"/>
          <w:marTop w:val="0"/>
          <w:marBottom w:val="0"/>
          <w:divBdr>
            <w:top w:val="none" w:sz="0" w:space="0" w:color="auto"/>
            <w:left w:val="none" w:sz="0" w:space="0" w:color="auto"/>
            <w:bottom w:val="none" w:sz="0" w:space="0" w:color="auto"/>
            <w:right w:val="none" w:sz="0" w:space="0" w:color="auto"/>
          </w:divBdr>
        </w:div>
        <w:div w:id="452096451">
          <w:marLeft w:val="0"/>
          <w:marRight w:val="0"/>
          <w:marTop w:val="0"/>
          <w:marBottom w:val="0"/>
          <w:divBdr>
            <w:top w:val="none" w:sz="0" w:space="0" w:color="auto"/>
            <w:left w:val="none" w:sz="0" w:space="0" w:color="auto"/>
            <w:bottom w:val="none" w:sz="0" w:space="0" w:color="auto"/>
            <w:right w:val="none" w:sz="0" w:space="0" w:color="auto"/>
          </w:divBdr>
        </w:div>
        <w:div w:id="458188297">
          <w:marLeft w:val="0"/>
          <w:marRight w:val="0"/>
          <w:marTop w:val="0"/>
          <w:marBottom w:val="0"/>
          <w:divBdr>
            <w:top w:val="none" w:sz="0" w:space="0" w:color="auto"/>
            <w:left w:val="none" w:sz="0" w:space="0" w:color="auto"/>
            <w:bottom w:val="none" w:sz="0" w:space="0" w:color="auto"/>
            <w:right w:val="none" w:sz="0" w:space="0" w:color="auto"/>
          </w:divBdr>
        </w:div>
        <w:div w:id="458425983">
          <w:marLeft w:val="0"/>
          <w:marRight w:val="0"/>
          <w:marTop w:val="0"/>
          <w:marBottom w:val="0"/>
          <w:divBdr>
            <w:top w:val="none" w:sz="0" w:space="0" w:color="auto"/>
            <w:left w:val="none" w:sz="0" w:space="0" w:color="auto"/>
            <w:bottom w:val="none" w:sz="0" w:space="0" w:color="auto"/>
            <w:right w:val="none" w:sz="0" w:space="0" w:color="auto"/>
          </w:divBdr>
        </w:div>
        <w:div w:id="458840282">
          <w:marLeft w:val="0"/>
          <w:marRight w:val="0"/>
          <w:marTop w:val="0"/>
          <w:marBottom w:val="0"/>
          <w:divBdr>
            <w:top w:val="none" w:sz="0" w:space="0" w:color="auto"/>
            <w:left w:val="none" w:sz="0" w:space="0" w:color="auto"/>
            <w:bottom w:val="none" w:sz="0" w:space="0" w:color="auto"/>
            <w:right w:val="none" w:sz="0" w:space="0" w:color="auto"/>
          </w:divBdr>
        </w:div>
        <w:div w:id="460617765">
          <w:marLeft w:val="0"/>
          <w:marRight w:val="0"/>
          <w:marTop w:val="0"/>
          <w:marBottom w:val="0"/>
          <w:divBdr>
            <w:top w:val="none" w:sz="0" w:space="0" w:color="auto"/>
            <w:left w:val="none" w:sz="0" w:space="0" w:color="auto"/>
            <w:bottom w:val="none" w:sz="0" w:space="0" w:color="auto"/>
            <w:right w:val="none" w:sz="0" w:space="0" w:color="auto"/>
          </w:divBdr>
        </w:div>
        <w:div w:id="462236659">
          <w:marLeft w:val="0"/>
          <w:marRight w:val="0"/>
          <w:marTop w:val="0"/>
          <w:marBottom w:val="0"/>
          <w:divBdr>
            <w:top w:val="none" w:sz="0" w:space="0" w:color="auto"/>
            <w:left w:val="none" w:sz="0" w:space="0" w:color="auto"/>
            <w:bottom w:val="none" w:sz="0" w:space="0" w:color="auto"/>
            <w:right w:val="none" w:sz="0" w:space="0" w:color="auto"/>
          </w:divBdr>
        </w:div>
        <w:div w:id="462965627">
          <w:marLeft w:val="0"/>
          <w:marRight w:val="0"/>
          <w:marTop w:val="0"/>
          <w:marBottom w:val="0"/>
          <w:divBdr>
            <w:top w:val="none" w:sz="0" w:space="0" w:color="auto"/>
            <w:left w:val="none" w:sz="0" w:space="0" w:color="auto"/>
            <w:bottom w:val="none" w:sz="0" w:space="0" w:color="auto"/>
            <w:right w:val="none" w:sz="0" w:space="0" w:color="auto"/>
          </w:divBdr>
        </w:div>
        <w:div w:id="467281953">
          <w:marLeft w:val="0"/>
          <w:marRight w:val="0"/>
          <w:marTop w:val="0"/>
          <w:marBottom w:val="0"/>
          <w:divBdr>
            <w:top w:val="none" w:sz="0" w:space="0" w:color="auto"/>
            <w:left w:val="none" w:sz="0" w:space="0" w:color="auto"/>
            <w:bottom w:val="none" w:sz="0" w:space="0" w:color="auto"/>
            <w:right w:val="none" w:sz="0" w:space="0" w:color="auto"/>
          </w:divBdr>
        </w:div>
        <w:div w:id="471101868">
          <w:marLeft w:val="0"/>
          <w:marRight w:val="0"/>
          <w:marTop w:val="0"/>
          <w:marBottom w:val="0"/>
          <w:divBdr>
            <w:top w:val="none" w:sz="0" w:space="0" w:color="auto"/>
            <w:left w:val="none" w:sz="0" w:space="0" w:color="auto"/>
            <w:bottom w:val="none" w:sz="0" w:space="0" w:color="auto"/>
            <w:right w:val="none" w:sz="0" w:space="0" w:color="auto"/>
          </w:divBdr>
        </w:div>
        <w:div w:id="471486271">
          <w:marLeft w:val="0"/>
          <w:marRight w:val="0"/>
          <w:marTop w:val="0"/>
          <w:marBottom w:val="0"/>
          <w:divBdr>
            <w:top w:val="none" w:sz="0" w:space="0" w:color="auto"/>
            <w:left w:val="none" w:sz="0" w:space="0" w:color="auto"/>
            <w:bottom w:val="none" w:sz="0" w:space="0" w:color="auto"/>
            <w:right w:val="none" w:sz="0" w:space="0" w:color="auto"/>
          </w:divBdr>
        </w:div>
        <w:div w:id="472797377">
          <w:marLeft w:val="0"/>
          <w:marRight w:val="0"/>
          <w:marTop w:val="0"/>
          <w:marBottom w:val="0"/>
          <w:divBdr>
            <w:top w:val="none" w:sz="0" w:space="0" w:color="auto"/>
            <w:left w:val="none" w:sz="0" w:space="0" w:color="auto"/>
            <w:bottom w:val="none" w:sz="0" w:space="0" w:color="auto"/>
            <w:right w:val="none" w:sz="0" w:space="0" w:color="auto"/>
          </w:divBdr>
        </w:div>
        <w:div w:id="479469840">
          <w:marLeft w:val="0"/>
          <w:marRight w:val="0"/>
          <w:marTop w:val="0"/>
          <w:marBottom w:val="0"/>
          <w:divBdr>
            <w:top w:val="none" w:sz="0" w:space="0" w:color="auto"/>
            <w:left w:val="none" w:sz="0" w:space="0" w:color="auto"/>
            <w:bottom w:val="none" w:sz="0" w:space="0" w:color="auto"/>
            <w:right w:val="none" w:sz="0" w:space="0" w:color="auto"/>
          </w:divBdr>
        </w:div>
        <w:div w:id="493381039">
          <w:marLeft w:val="0"/>
          <w:marRight w:val="0"/>
          <w:marTop w:val="0"/>
          <w:marBottom w:val="0"/>
          <w:divBdr>
            <w:top w:val="none" w:sz="0" w:space="0" w:color="auto"/>
            <w:left w:val="none" w:sz="0" w:space="0" w:color="auto"/>
            <w:bottom w:val="none" w:sz="0" w:space="0" w:color="auto"/>
            <w:right w:val="none" w:sz="0" w:space="0" w:color="auto"/>
          </w:divBdr>
        </w:div>
        <w:div w:id="497232628">
          <w:marLeft w:val="0"/>
          <w:marRight w:val="0"/>
          <w:marTop w:val="0"/>
          <w:marBottom w:val="0"/>
          <w:divBdr>
            <w:top w:val="none" w:sz="0" w:space="0" w:color="auto"/>
            <w:left w:val="none" w:sz="0" w:space="0" w:color="auto"/>
            <w:bottom w:val="none" w:sz="0" w:space="0" w:color="auto"/>
            <w:right w:val="none" w:sz="0" w:space="0" w:color="auto"/>
          </w:divBdr>
        </w:div>
        <w:div w:id="499587215">
          <w:marLeft w:val="0"/>
          <w:marRight w:val="0"/>
          <w:marTop w:val="0"/>
          <w:marBottom w:val="0"/>
          <w:divBdr>
            <w:top w:val="none" w:sz="0" w:space="0" w:color="auto"/>
            <w:left w:val="none" w:sz="0" w:space="0" w:color="auto"/>
            <w:bottom w:val="none" w:sz="0" w:space="0" w:color="auto"/>
            <w:right w:val="none" w:sz="0" w:space="0" w:color="auto"/>
          </w:divBdr>
        </w:div>
        <w:div w:id="501506771">
          <w:marLeft w:val="0"/>
          <w:marRight w:val="0"/>
          <w:marTop w:val="0"/>
          <w:marBottom w:val="0"/>
          <w:divBdr>
            <w:top w:val="none" w:sz="0" w:space="0" w:color="auto"/>
            <w:left w:val="none" w:sz="0" w:space="0" w:color="auto"/>
            <w:bottom w:val="none" w:sz="0" w:space="0" w:color="auto"/>
            <w:right w:val="none" w:sz="0" w:space="0" w:color="auto"/>
          </w:divBdr>
        </w:div>
        <w:div w:id="503477581">
          <w:marLeft w:val="0"/>
          <w:marRight w:val="0"/>
          <w:marTop w:val="0"/>
          <w:marBottom w:val="0"/>
          <w:divBdr>
            <w:top w:val="none" w:sz="0" w:space="0" w:color="auto"/>
            <w:left w:val="none" w:sz="0" w:space="0" w:color="auto"/>
            <w:bottom w:val="none" w:sz="0" w:space="0" w:color="auto"/>
            <w:right w:val="none" w:sz="0" w:space="0" w:color="auto"/>
          </w:divBdr>
        </w:div>
        <w:div w:id="508106976">
          <w:marLeft w:val="562"/>
          <w:marRight w:val="0"/>
          <w:marTop w:val="0"/>
          <w:marBottom w:val="0"/>
          <w:divBdr>
            <w:top w:val="none" w:sz="0" w:space="0" w:color="auto"/>
            <w:left w:val="none" w:sz="0" w:space="0" w:color="auto"/>
            <w:bottom w:val="none" w:sz="0" w:space="0" w:color="auto"/>
            <w:right w:val="none" w:sz="0" w:space="0" w:color="auto"/>
          </w:divBdr>
        </w:div>
        <w:div w:id="511065946">
          <w:marLeft w:val="0"/>
          <w:marRight w:val="0"/>
          <w:marTop w:val="0"/>
          <w:marBottom w:val="0"/>
          <w:divBdr>
            <w:top w:val="none" w:sz="0" w:space="0" w:color="auto"/>
            <w:left w:val="none" w:sz="0" w:space="0" w:color="auto"/>
            <w:bottom w:val="none" w:sz="0" w:space="0" w:color="auto"/>
            <w:right w:val="none" w:sz="0" w:space="0" w:color="auto"/>
          </w:divBdr>
        </w:div>
        <w:div w:id="517504004">
          <w:marLeft w:val="0"/>
          <w:marRight w:val="0"/>
          <w:marTop w:val="0"/>
          <w:marBottom w:val="0"/>
          <w:divBdr>
            <w:top w:val="none" w:sz="0" w:space="0" w:color="auto"/>
            <w:left w:val="none" w:sz="0" w:space="0" w:color="auto"/>
            <w:bottom w:val="none" w:sz="0" w:space="0" w:color="auto"/>
            <w:right w:val="none" w:sz="0" w:space="0" w:color="auto"/>
          </w:divBdr>
        </w:div>
        <w:div w:id="525215958">
          <w:marLeft w:val="0"/>
          <w:marRight w:val="0"/>
          <w:marTop w:val="0"/>
          <w:marBottom w:val="0"/>
          <w:divBdr>
            <w:top w:val="none" w:sz="0" w:space="0" w:color="auto"/>
            <w:left w:val="none" w:sz="0" w:space="0" w:color="auto"/>
            <w:bottom w:val="none" w:sz="0" w:space="0" w:color="auto"/>
            <w:right w:val="none" w:sz="0" w:space="0" w:color="auto"/>
          </w:divBdr>
        </w:div>
        <w:div w:id="526144903">
          <w:marLeft w:val="0"/>
          <w:marRight w:val="0"/>
          <w:marTop w:val="0"/>
          <w:marBottom w:val="0"/>
          <w:divBdr>
            <w:top w:val="none" w:sz="0" w:space="0" w:color="auto"/>
            <w:left w:val="none" w:sz="0" w:space="0" w:color="auto"/>
            <w:bottom w:val="none" w:sz="0" w:space="0" w:color="auto"/>
            <w:right w:val="none" w:sz="0" w:space="0" w:color="auto"/>
          </w:divBdr>
        </w:div>
        <w:div w:id="532959140">
          <w:marLeft w:val="0"/>
          <w:marRight w:val="0"/>
          <w:marTop w:val="0"/>
          <w:marBottom w:val="0"/>
          <w:divBdr>
            <w:top w:val="none" w:sz="0" w:space="0" w:color="auto"/>
            <w:left w:val="none" w:sz="0" w:space="0" w:color="auto"/>
            <w:bottom w:val="none" w:sz="0" w:space="0" w:color="auto"/>
            <w:right w:val="none" w:sz="0" w:space="0" w:color="auto"/>
          </w:divBdr>
          <w:divsChild>
            <w:div w:id="133639900">
              <w:marLeft w:val="0"/>
              <w:marRight w:val="0"/>
              <w:marTop w:val="0"/>
              <w:marBottom w:val="0"/>
              <w:divBdr>
                <w:top w:val="none" w:sz="0" w:space="0" w:color="auto"/>
                <w:left w:val="none" w:sz="0" w:space="0" w:color="auto"/>
                <w:bottom w:val="none" w:sz="0" w:space="0" w:color="auto"/>
                <w:right w:val="none" w:sz="0" w:space="0" w:color="auto"/>
              </w:divBdr>
            </w:div>
            <w:div w:id="534197711">
              <w:marLeft w:val="0"/>
              <w:marRight w:val="0"/>
              <w:marTop w:val="0"/>
              <w:marBottom w:val="0"/>
              <w:divBdr>
                <w:top w:val="none" w:sz="0" w:space="0" w:color="auto"/>
                <w:left w:val="none" w:sz="0" w:space="0" w:color="auto"/>
                <w:bottom w:val="none" w:sz="0" w:space="0" w:color="auto"/>
                <w:right w:val="none" w:sz="0" w:space="0" w:color="auto"/>
              </w:divBdr>
            </w:div>
          </w:divsChild>
        </w:div>
        <w:div w:id="538396624">
          <w:marLeft w:val="0"/>
          <w:marRight w:val="0"/>
          <w:marTop w:val="0"/>
          <w:marBottom w:val="0"/>
          <w:divBdr>
            <w:top w:val="none" w:sz="0" w:space="0" w:color="auto"/>
            <w:left w:val="none" w:sz="0" w:space="0" w:color="auto"/>
            <w:bottom w:val="none" w:sz="0" w:space="0" w:color="auto"/>
            <w:right w:val="none" w:sz="0" w:space="0" w:color="auto"/>
          </w:divBdr>
        </w:div>
        <w:div w:id="554128529">
          <w:marLeft w:val="0"/>
          <w:marRight w:val="0"/>
          <w:marTop w:val="0"/>
          <w:marBottom w:val="0"/>
          <w:divBdr>
            <w:top w:val="none" w:sz="0" w:space="0" w:color="auto"/>
            <w:left w:val="none" w:sz="0" w:space="0" w:color="auto"/>
            <w:bottom w:val="none" w:sz="0" w:space="0" w:color="auto"/>
            <w:right w:val="none" w:sz="0" w:space="0" w:color="auto"/>
          </w:divBdr>
        </w:div>
        <w:div w:id="556552074">
          <w:marLeft w:val="0"/>
          <w:marRight w:val="0"/>
          <w:marTop w:val="0"/>
          <w:marBottom w:val="0"/>
          <w:divBdr>
            <w:top w:val="none" w:sz="0" w:space="0" w:color="auto"/>
            <w:left w:val="none" w:sz="0" w:space="0" w:color="auto"/>
            <w:bottom w:val="none" w:sz="0" w:space="0" w:color="auto"/>
            <w:right w:val="none" w:sz="0" w:space="0" w:color="auto"/>
          </w:divBdr>
        </w:div>
        <w:div w:id="558630642">
          <w:marLeft w:val="0"/>
          <w:marRight w:val="0"/>
          <w:marTop w:val="0"/>
          <w:marBottom w:val="0"/>
          <w:divBdr>
            <w:top w:val="none" w:sz="0" w:space="0" w:color="auto"/>
            <w:left w:val="none" w:sz="0" w:space="0" w:color="auto"/>
            <w:bottom w:val="none" w:sz="0" w:space="0" w:color="auto"/>
            <w:right w:val="none" w:sz="0" w:space="0" w:color="auto"/>
          </w:divBdr>
        </w:div>
        <w:div w:id="561866309">
          <w:marLeft w:val="0"/>
          <w:marRight w:val="0"/>
          <w:marTop w:val="0"/>
          <w:marBottom w:val="0"/>
          <w:divBdr>
            <w:top w:val="none" w:sz="0" w:space="0" w:color="auto"/>
            <w:left w:val="none" w:sz="0" w:space="0" w:color="auto"/>
            <w:bottom w:val="none" w:sz="0" w:space="0" w:color="auto"/>
            <w:right w:val="none" w:sz="0" w:space="0" w:color="auto"/>
          </w:divBdr>
        </w:div>
        <w:div w:id="568927567">
          <w:marLeft w:val="0"/>
          <w:marRight w:val="0"/>
          <w:marTop w:val="0"/>
          <w:marBottom w:val="0"/>
          <w:divBdr>
            <w:top w:val="none" w:sz="0" w:space="0" w:color="auto"/>
            <w:left w:val="none" w:sz="0" w:space="0" w:color="auto"/>
            <w:bottom w:val="none" w:sz="0" w:space="0" w:color="auto"/>
            <w:right w:val="none" w:sz="0" w:space="0" w:color="auto"/>
          </w:divBdr>
        </w:div>
        <w:div w:id="572545696">
          <w:marLeft w:val="0"/>
          <w:marRight w:val="0"/>
          <w:marTop w:val="0"/>
          <w:marBottom w:val="0"/>
          <w:divBdr>
            <w:top w:val="none" w:sz="0" w:space="0" w:color="auto"/>
            <w:left w:val="none" w:sz="0" w:space="0" w:color="auto"/>
            <w:bottom w:val="none" w:sz="0" w:space="0" w:color="auto"/>
            <w:right w:val="none" w:sz="0" w:space="0" w:color="auto"/>
          </w:divBdr>
        </w:div>
        <w:div w:id="576285151">
          <w:marLeft w:val="0"/>
          <w:marRight w:val="0"/>
          <w:marTop w:val="0"/>
          <w:marBottom w:val="0"/>
          <w:divBdr>
            <w:top w:val="none" w:sz="0" w:space="0" w:color="auto"/>
            <w:left w:val="none" w:sz="0" w:space="0" w:color="auto"/>
            <w:bottom w:val="none" w:sz="0" w:space="0" w:color="auto"/>
            <w:right w:val="none" w:sz="0" w:space="0" w:color="auto"/>
          </w:divBdr>
        </w:div>
        <w:div w:id="584924543">
          <w:marLeft w:val="0"/>
          <w:marRight w:val="0"/>
          <w:marTop w:val="0"/>
          <w:marBottom w:val="0"/>
          <w:divBdr>
            <w:top w:val="none" w:sz="0" w:space="0" w:color="auto"/>
            <w:left w:val="none" w:sz="0" w:space="0" w:color="auto"/>
            <w:bottom w:val="none" w:sz="0" w:space="0" w:color="auto"/>
            <w:right w:val="none" w:sz="0" w:space="0" w:color="auto"/>
          </w:divBdr>
        </w:div>
        <w:div w:id="586234907">
          <w:marLeft w:val="0"/>
          <w:marRight w:val="0"/>
          <w:marTop w:val="0"/>
          <w:marBottom w:val="0"/>
          <w:divBdr>
            <w:top w:val="none" w:sz="0" w:space="0" w:color="auto"/>
            <w:left w:val="none" w:sz="0" w:space="0" w:color="auto"/>
            <w:bottom w:val="none" w:sz="0" w:space="0" w:color="auto"/>
            <w:right w:val="none" w:sz="0" w:space="0" w:color="auto"/>
          </w:divBdr>
        </w:div>
        <w:div w:id="592855512">
          <w:marLeft w:val="0"/>
          <w:marRight w:val="0"/>
          <w:marTop w:val="0"/>
          <w:marBottom w:val="0"/>
          <w:divBdr>
            <w:top w:val="none" w:sz="0" w:space="0" w:color="auto"/>
            <w:left w:val="none" w:sz="0" w:space="0" w:color="auto"/>
            <w:bottom w:val="none" w:sz="0" w:space="0" w:color="auto"/>
            <w:right w:val="none" w:sz="0" w:space="0" w:color="auto"/>
          </w:divBdr>
        </w:div>
        <w:div w:id="599946489">
          <w:marLeft w:val="0"/>
          <w:marRight w:val="0"/>
          <w:marTop w:val="0"/>
          <w:marBottom w:val="0"/>
          <w:divBdr>
            <w:top w:val="none" w:sz="0" w:space="0" w:color="auto"/>
            <w:left w:val="none" w:sz="0" w:space="0" w:color="auto"/>
            <w:bottom w:val="none" w:sz="0" w:space="0" w:color="auto"/>
            <w:right w:val="none" w:sz="0" w:space="0" w:color="auto"/>
          </w:divBdr>
        </w:div>
        <w:div w:id="603421233">
          <w:marLeft w:val="0"/>
          <w:marRight w:val="0"/>
          <w:marTop w:val="0"/>
          <w:marBottom w:val="0"/>
          <w:divBdr>
            <w:top w:val="none" w:sz="0" w:space="0" w:color="auto"/>
            <w:left w:val="none" w:sz="0" w:space="0" w:color="auto"/>
            <w:bottom w:val="none" w:sz="0" w:space="0" w:color="auto"/>
            <w:right w:val="none" w:sz="0" w:space="0" w:color="auto"/>
          </w:divBdr>
        </w:div>
        <w:div w:id="603928544">
          <w:marLeft w:val="0"/>
          <w:marRight w:val="0"/>
          <w:marTop w:val="0"/>
          <w:marBottom w:val="0"/>
          <w:divBdr>
            <w:top w:val="none" w:sz="0" w:space="0" w:color="auto"/>
            <w:left w:val="none" w:sz="0" w:space="0" w:color="auto"/>
            <w:bottom w:val="none" w:sz="0" w:space="0" w:color="auto"/>
            <w:right w:val="none" w:sz="0" w:space="0" w:color="auto"/>
          </w:divBdr>
        </w:div>
        <w:div w:id="604920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hyperlink" Target="https://treasury.gov.au/publication/2023-intergenerational-report" TargetMode="External"/><Relationship Id="rId21" Type="http://schemas.openxmlformats.org/officeDocument/2006/relationships/header" Target="header3.xml"/><Relationship Id="rId34" Type="http://schemas.openxmlformats.org/officeDocument/2006/relationships/footer" Target="footer6.xml"/><Relationship Id="rId42" Type="http://schemas.openxmlformats.org/officeDocument/2006/relationships/hyperlink" Target="https://www.smh.com.au/politics/federal/is-this-gentle-jim-s-jfk-moment-if-it-is-he-s-overlooked-one-thing-20250620-p5m90c.html" TargetMode="External"/><Relationship Id="rId47" Type="http://schemas.openxmlformats.org/officeDocument/2006/relationships/header" Target="header9.xml"/><Relationship Id="rId50"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5.xml"/><Relationship Id="rId37" Type="http://schemas.openxmlformats.org/officeDocument/2006/relationships/hyperlink" Target="ttps://incites.clarivate.com" TargetMode="External"/><Relationship Id="rId40" Type="http://schemas.openxmlformats.org/officeDocument/2006/relationships/hyperlink" Target="https://www.industry.gov.au/publications/science-research-and-innovation-sri-budget-tables" TargetMode="External"/><Relationship Id="rId45" Type="http://schemas.openxmlformats.org/officeDocument/2006/relationships/hyperlink" Target="https://data.worldbank.org/indicator/NV.IND.MANF.ZS" TargetMode="External"/><Relationship Id="rId53" Type="http://schemas.microsoft.com/office/2019/05/relationships/documenttasks" Target="documenttasks/documenttasks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hyperlink" Target="https://www.jobsandskills.gov.au/data/occupation-and-industry-profiles/industries/mining"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legalcode" TargetMode="Externa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header" Target="header5.xml"/><Relationship Id="rId35" Type="http://schemas.openxmlformats.org/officeDocument/2006/relationships/hyperlink" Target="https://www.aaup.org/reports-publications/aaup-policies-reports/policy-statements/defense-knowledge-and-higher-education" TargetMode="External"/><Relationship Id="rId43" Type="http://schemas.openxmlformats.org/officeDocument/2006/relationships/hyperlink" Target="https://pmtranscripts.pmc.gov.au/release/transcript-7944" TargetMode="Externa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creativecommons.org/licenses/by/4.0/" TargetMode="External"/><Relationship Id="rId17" Type="http://schemas.openxmlformats.org/officeDocument/2006/relationships/header" Target="header1.xml"/><Relationship Id="rId25" Type="http://schemas.openxmlformats.org/officeDocument/2006/relationships/hyperlink" Target="https://www.industry.gov.au/publications/strategic-examination-research-and-development-report-ambitious-australia" TargetMode="External"/><Relationship Id="rId33" Type="http://schemas.openxmlformats.org/officeDocument/2006/relationships/header" Target="header7.xml"/><Relationship Id="rId38" Type="http://schemas.openxmlformats.org/officeDocument/2006/relationships/hyperlink" Target="https://www.dfat.gov.au/trade/trade-and-investment-data-information-and-publications/trade-statistics/trade-in-goods-and-services/australias-trade-goods-and-services-2024" TargetMode="External"/><Relationship Id="rId46" Type="http://schemas.openxmlformats.org/officeDocument/2006/relationships/header" Target="header8.xml"/><Relationship Id="rId20" Type="http://schemas.openxmlformats.org/officeDocument/2006/relationships/header" Target="header2.xml"/><Relationship Id="rId41" Type="http://schemas.openxmlformats.org/officeDocument/2006/relationships/hyperlink" Target="https://atlas.hks.harvard.edu/" TargetMode="External"/><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hyperlink" Target="https://www.science.org.au/supporting-science/australian-science-australias-future-science-2035" TargetMode="External"/><Relationship Id="rId49"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9095A1D4-ACFF-460D-A5A7-E887A4C9D5D4}">
    <t:Anchor>
      <t:Comment id="1640915249"/>
    </t:Anchor>
    <t:History>
      <t:Event id="{2D527BF7-7F29-435F-9CF5-96392E307E50}" time="2025-10-01T06:32:10.132Z">
        <t:Attribution userId="S::Asher.Gentle@industry.gov.au::ca3b994b-383c-48a6-bba9-f4beaed6f690" userProvider="AD" userName="Gentle, Asher"/>
        <t:Anchor>
          <t:Comment id="1640915249"/>
        </t:Anchor>
        <t:Create/>
      </t:Event>
      <t:Event id="{0E2090F5-82EF-4CC9-9C59-F0C354BFF1CE}" time="2025-10-01T06:32:10.132Z">
        <t:Attribution userId="S::Asher.Gentle@industry.gov.au::ca3b994b-383c-48a6-bba9-f4beaed6f690" userProvider="AD" userName="Gentle, Asher"/>
        <t:Anchor>
          <t:Comment id="1640915249"/>
        </t:Anchor>
        <t:Assign userId="S::Thomas.Nixon@industry.gov.au::0b7264ec-906e-4c10-83a1-18c29b6e942e" userProvider="AD" userName="Nixon, Thomas"/>
      </t:Event>
      <t:Event id="{25A23B64-84B2-42C2-BE98-67C261509DFD}" time="2025-10-01T06:32:10.132Z">
        <t:Attribution userId="S::Asher.Gentle@industry.gov.au::ca3b994b-383c-48a6-bba9-f4beaed6f690" userProvider="AD" userName="Gentle, Asher"/>
        <t:Anchor>
          <t:Comment id="1640915249"/>
        </t:Anchor>
        <t:SetTitle title="@Nixon, Thomas fix long sentences"/>
      </t:Event>
      <t:Event id="{DFA1315E-9FF1-4F3C-BCBA-23F32C9C7037}" time="2025-10-01T23:56:03.43Z">
        <t:Attribution userId="S::Thomas.Nixon@industry.gov.au::0b7264ec-906e-4c10-83a1-18c29b6e942e" userProvider="AD" userName="Nixon, Thomas"/>
        <t:Progress percentComplete="100"/>
      </t:Event>
    </t:History>
  </t:Task>
  <t:Task id="{05CA5035-A1A7-4074-8B32-8CDDEC66D2F4}">
    <t:Anchor>
      <t:Comment id="805929225"/>
    </t:Anchor>
    <t:History>
      <t:Event id="{3567F9F9-EBC7-4529-B791-B51A7B6F23BF}" time="2025-10-01T06:52:32.761Z">
        <t:Attribution userId="S::Asher.Gentle@industry.gov.au::ca3b994b-383c-48a6-bba9-f4beaed6f690" userProvider="AD" userName="Gentle, Asher"/>
        <t:Anchor>
          <t:Comment id="805929225"/>
        </t:Anchor>
        <t:Create/>
      </t:Event>
      <t:Event id="{61672181-BA26-4E07-9052-84F684D57001}" time="2025-10-01T06:52:32.761Z">
        <t:Attribution userId="S::Asher.Gentle@industry.gov.au::ca3b994b-383c-48a6-bba9-f4beaed6f690" userProvider="AD" userName="Gentle, Asher"/>
        <t:Anchor>
          <t:Comment id="805929225"/>
        </t:Anchor>
        <t:Assign userId="S::Thomas.Nixon@industry.gov.au::0b7264ec-906e-4c10-83a1-18c29b6e942e" userProvider="AD" userName="Nixon, Thomas"/>
      </t:Event>
      <t:Event id="{A698E719-929A-4D9E-A36D-A09032A94353}" time="2025-10-01T06:52:32.761Z">
        <t:Attribution userId="S::Asher.Gentle@industry.gov.au::ca3b994b-383c-48a6-bba9-f4beaed6f690" userProvider="AD" userName="Gentle, Asher"/>
        <t:Anchor>
          <t:Comment id="805929225"/>
        </t:Anchor>
        <t:SetTitle title="@Nixon, Thomas put this in a separate sentence to outline this should ideally leverage existing structures such as IISA..."/>
      </t:Event>
      <t:Event id="{24CF138B-6C1C-45F9-B7B7-6EA5874E00C2}" time="2025-10-02T00:21:52.212Z">
        <t:Attribution userId="S::Thomas.Nixon@industry.gov.au::0b7264ec-906e-4c10-83a1-18c29b6e942e" userProvider="AD" userName="Nixon, Thomas"/>
        <t:Progress percentComplete="100"/>
      </t:Event>
    </t:History>
  </t:Task>
  <t:Task id="{0E617FD6-46D1-43FB-96AA-E2C59FAAA3EE}">
    <t:Anchor>
      <t:Comment id="929567155"/>
    </t:Anchor>
    <t:History>
      <t:Event id="{8A8A919D-7002-49E7-86B4-FC4A3EEC4B60}" time="2025-10-01T06:30:16.834Z">
        <t:Attribution userId="S::Asher.Gentle@industry.gov.au::ca3b994b-383c-48a6-bba9-f4beaed6f690" userProvider="AD" userName="Gentle, Asher"/>
        <t:Anchor>
          <t:Comment id="929567155"/>
        </t:Anchor>
        <t:Create/>
      </t:Event>
      <t:Event id="{329797BF-B55B-44F2-90AF-08FFCD3CE394}" time="2025-10-01T06:30:16.834Z">
        <t:Attribution userId="S::Asher.Gentle@industry.gov.au::ca3b994b-383c-48a6-bba9-f4beaed6f690" userProvider="AD" userName="Gentle, Asher"/>
        <t:Anchor>
          <t:Comment id="929567155"/>
        </t:Anchor>
        <t:Assign userId="S::Thomas.Nixon@industry.gov.au::0b7264ec-906e-4c10-83a1-18c29b6e942e" userProvider="AD" userName="Nixon, Thomas"/>
      </t:Event>
      <t:Event id="{38C563AB-67C8-4E1C-BB6F-F41A897387F3}" time="2025-10-01T06:30:16.834Z">
        <t:Attribution userId="S::Asher.Gentle@industry.gov.au::ca3b994b-383c-48a6-bba9-f4beaed6f690" userProvider="AD" userName="Gentle, Asher"/>
        <t:Anchor>
          <t:Comment id="929567155"/>
        </t:Anchor>
        <t:SetTitle title="@Nixon, Thomas Focus areas? Need to be consistent with language"/>
      </t:Event>
      <t:Event id="{14AF9EF5-2775-4517-B3B7-71F2C4C50998}" time="2025-10-01T22:49:33.183Z">
        <t:Attribution userId="S::Thomas.Nixon@industry.gov.au::0b7264ec-906e-4c10-83a1-18c29b6e942e" userProvider="AD" userName="Nixon, Thomas"/>
        <t:Progress percentComplete="100"/>
      </t:Event>
    </t:History>
  </t:Task>
  <t:Task id="{7DE67B25-DC5D-4CE2-93EF-65C4F32F09FB}">
    <t:Anchor>
      <t:Comment id="802774792"/>
    </t:Anchor>
    <t:History>
      <t:Event id="{FCD535BC-9387-401B-9F41-72E3D6980B4A}" time="2025-10-01T01:54:43.397Z">
        <t:Attribution userId="S::Asher.Gentle@industry.gov.au::ca3b994b-383c-48a6-bba9-f4beaed6f690" userProvider="AD" userName="Gentle, Asher"/>
        <t:Anchor>
          <t:Comment id="802774792"/>
        </t:Anchor>
        <t:Create/>
      </t:Event>
      <t:Event id="{76F159A2-D8BF-4B95-B91F-0CF09A4C4EA8}" time="2025-10-01T01:54:43.397Z">
        <t:Attribution userId="S::Asher.Gentle@industry.gov.au::ca3b994b-383c-48a6-bba9-f4beaed6f690" userProvider="AD" userName="Gentle, Asher"/>
        <t:Anchor>
          <t:Comment id="802774792"/>
        </t:Anchor>
        <t:Assign userId="S::Harrison.Turner@industry.gov.au::4051848b-7ae7-4368-bdd0-aeb474061c33" userProvider="AD" userName="Turner, Harrison"/>
      </t:Event>
      <t:Event id="{1DBDAA32-3301-4520-85F0-D21EA58181ED}" time="2025-10-01T01:54:43.397Z">
        <t:Attribution userId="S::Asher.Gentle@industry.gov.au::ca3b994b-383c-48a6-bba9-f4beaed6f690" userProvider="AD" userName="Gentle, Asher"/>
        <t:Anchor>
          <t:Comment id="802774792"/>
        </t:Anchor>
        <t:SetTitle title="@Turner, Harrison need a para here discussing the need for pooled investment idea/FoF including pros and cons"/>
      </t:Event>
    </t:History>
  </t:Task>
  <t:Task id="{B072458E-3AAF-4B07-A407-A4CF99CC5398}">
    <t:Anchor>
      <t:Comment id="822816270"/>
    </t:Anchor>
    <t:History>
      <t:Event id="{24ACFA61-EFA0-4CAF-879F-D3724E6720E1}" time="2025-11-10T05:20:20.71Z">
        <t:Attribution userId="S::Ze.Lim@industry.gov.au::d9612c70-c27a-4a8f-bc02-c5c471512afe" userProvider="AD" userName="Lim, Zelong"/>
        <t:Anchor>
          <t:Comment id="51202228"/>
        </t:Anchor>
        <t:Create/>
      </t:Event>
      <t:Event id="{F1F7AC98-C7B9-4CD3-AB4C-DDB14855D6BB}" time="2025-11-10T05:20:20.71Z">
        <t:Attribution userId="S::Ze.Lim@industry.gov.au::d9612c70-c27a-4a8f-bc02-c5c471512afe" userProvider="AD" userName="Lim, Zelong"/>
        <t:Anchor>
          <t:Comment id="51202228"/>
        </t:Anchor>
        <t:Assign userId="S::Saskia.vanderMark@industry.gov.au::391f87bd-c6d1-47b8-9575-6a721abc2bec" userProvider="AD" userName="van der Mark, Saskia"/>
      </t:Event>
      <t:Event id="{8772F856-C2B2-4C22-A5CD-319B9406F354}" time="2025-11-10T05:20:20.71Z">
        <t:Attribution userId="S::Ze.Lim@industry.gov.au::d9612c70-c27a-4a8f-bc02-c5c471512afe" userProvider="AD" userName="Lim, Zelong"/>
        <t:Anchor>
          <t:Comment id="51202228"/>
        </t:Anchor>
        <t:SetTitle title="@van der Mark, Saskia can you move this quote down to the R&amp;D vouchers section - and move the ’Contribution to BERD by large firms is dropping chart’ here"/>
      </t:Event>
      <t:Event id="{D221BFCC-2081-46C1-A5DB-5847FB3E07B0}" time="2025-11-10T05:24:04.438Z">
        <t:Attribution userId="S::Saskia.vanderMark@industry.gov.au::391f87bd-c6d1-47b8-9575-6a721abc2bec" userProvider="AD" userName="van der Mark, Saskia"/>
        <t:Progress percentComplete="100"/>
      </t:Event>
    </t:History>
  </t:Task>
  <t:Task id="{6409EC6F-95CC-4EAA-80AB-0959F65E82E4}">
    <t:Anchor>
      <t:Comment id="2109988769"/>
    </t:Anchor>
    <t:History>
      <t:Event id="{C7F62383-90A2-46C8-A20E-FA68E63D59CD}" time="2025-10-01T06:58:41.187Z">
        <t:Attribution userId="S::Asher.Gentle@industry.gov.au::ca3b994b-383c-48a6-bba9-f4beaed6f690" userProvider="AD" userName="Gentle, Asher"/>
        <t:Anchor>
          <t:Comment id="2109988769"/>
        </t:Anchor>
        <t:Create/>
      </t:Event>
      <t:Event id="{1FD18DA1-814E-42FC-9366-96670888D088}" time="2025-10-01T06:58:41.187Z">
        <t:Attribution userId="S::Asher.Gentle@industry.gov.au::ca3b994b-383c-48a6-bba9-f4beaed6f690" userProvider="AD" userName="Gentle, Asher"/>
        <t:Anchor>
          <t:Comment id="2109988769"/>
        </t:Anchor>
        <t:Assign userId="S::Thomas.Nixon@industry.gov.au::0b7264ec-906e-4c10-83a1-18c29b6e942e" userProvider="AD" userName="Nixon, Thomas"/>
      </t:Event>
      <t:Event id="{028DB97E-E9AC-47AD-9943-4A087184AF2F}" time="2025-10-01T06:58:41.187Z">
        <t:Attribution userId="S::Asher.Gentle@industry.gov.au::ca3b994b-383c-48a6-bba9-f4beaed6f690" userProvider="AD" userName="Gentle, Asher"/>
        <t:Anchor>
          <t:Comment id="2109988769"/>
        </t:Anchor>
        <t:SetTitle title="@Nixon, Thomas I think need some sort of intro sentence here to describe how we will use the consolidated funding to drive targeted investment through a new funding initiative."/>
      </t:Event>
      <t:Event id="{52C9A5A4-A148-4483-B321-42EF9B7A783C}" time="2025-10-02T00:56:48.449Z">
        <t:Attribution userId="S::Thomas.Nixon@industry.gov.au::0b7264ec-906e-4c10-83a1-18c29b6e942e" userProvider="AD" userName="Nixon, Thomas"/>
        <t:Progress percentComplete="100"/>
      </t:Event>
    </t:History>
  </t:Task>
  <t:Task id="{F0009ED9-BED0-4B18-8FF0-5AF07A0A9DB1}">
    <t:Anchor>
      <t:Comment id="1156031644"/>
    </t:Anchor>
    <t:History>
      <t:Event id="{563B017E-20A8-439C-BB33-235BF2822FBC}" time="2025-11-24T04:27:34.364Z">
        <t:Attribution userId="S::hayley.moore@govteams.gov.au::e4e7f0b0-0501-43a5-8435-9791175d7888" userProvider="AD" userName="Hayley Moore"/>
        <t:Anchor>
          <t:Comment id="1156031644"/>
        </t:Anchor>
        <t:Create/>
      </t:Event>
      <t:Event id="{E2DA9F9A-1FCD-478C-9C3A-ACE3C3C6B6A9}" time="2025-11-24T04:27:34.364Z">
        <t:Attribution userId="S::hayley.moore@govteams.gov.au::e4e7f0b0-0501-43a5-8435-9791175d7888" userProvider="AD" userName="Hayley Moore"/>
        <t:Anchor>
          <t:Comment id="1156031644"/>
        </t:Anchor>
        <t:Assign userId="S::Kathleen.Hayes@govteams.gov.au::45398c0e-7362-464d-a156-0bc9f90d41a2" userProvider="AD" userName="Kathleen Hayes"/>
      </t:Event>
      <t:Event id="{C68B955B-E281-4363-BD40-1CE3129F27BA}" time="2025-11-24T04:27:34.364Z">
        <t:Attribution userId="S::hayley.moore@govteams.gov.au::e4e7f0b0-0501-43a5-8435-9791175d7888" userProvider="AD" userName="Hayley Moore"/>
        <t:Anchor>
          <t:Comment id="1156031644"/>
        </t:Anchor>
        <t:SetTitle title="@Kathleen Hayes I can't seem to delete the OECD reference thats now inline with 'Ziger Energy Systems' - can you please delete out if possible? It corresponds to the chart above"/>
      </t:Event>
    </t:History>
  </t:Task>
</t:Tasks>
</file>

<file path=word/theme/theme1.xml><?xml version="1.0" encoding="utf-8"?>
<a:theme xmlns:a="http://schemas.openxmlformats.org/drawingml/2006/main" name="Office Theme">
  <a:themeElements>
    <a:clrScheme name="SERD - Data">
      <a:dk1>
        <a:sysClr val="windowText" lastClr="000000"/>
      </a:dk1>
      <a:lt1>
        <a:sysClr val="window" lastClr="FFFFFF"/>
      </a:lt1>
      <a:dk2>
        <a:srgbClr val="CE5958"/>
      </a:dk2>
      <a:lt2>
        <a:srgbClr val="5B2053"/>
      </a:lt2>
      <a:accent1>
        <a:srgbClr val="0766A5"/>
      </a:accent1>
      <a:accent2>
        <a:srgbClr val="960000"/>
      </a:accent2>
      <a:accent3>
        <a:srgbClr val="4999E1"/>
      </a:accent3>
      <a:accent4>
        <a:srgbClr val="0B474D"/>
      </a:accent4>
      <a:accent5>
        <a:srgbClr val="706E6E"/>
      </a:accent5>
      <a:accent6>
        <a:srgbClr val="61008E"/>
      </a:accent6>
      <a:hlink>
        <a:srgbClr val="0766A5"/>
      </a:hlink>
      <a:folHlink>
        <a:srgbClr val="001B35"/>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b:Source>
    <b:Tag>Pit25</b:Tag>
    <b:SourceType>InternetSite</b:SourceType>
    <b:Guid>{B3DCC604-CD4A-4A70-B514-54A2525A6C5F}</b:Guid>
    <b:Title>Beyond the boom – The next chapter for Venture Capital investors in Australia</b:Title>
    <b:Year>2025</b:Year>
    <b:Author>
      <b:Author>
        <b:Corporate>Pitcher Partners</b:Corporate>
      </b:Author>
    </b:Author>
    <b:Month>July</b:Month>
    <b:URL>https://www.pitcher.com.au/investment-and-wealth/beyond-the-boom-the-next-chapter-for-venture-capital-investors-in-australia/</b:URL>
    <b:RefOrder>76</b:RefOrder>
  </b:Source>
  <b:Source>
    <b:Tag>Ome23</b:Tag>
    <b:SourceType>JournalArticle</b:SourceType>
    <b:Guid>{04B88202-CC25-497C-8D28-C1B2F2D1E5A3}</b:Guid>
    <b:Title>Determinants of innovation novelty: evidence from Australian administrative data</b:Title>
    <b:Year>2023</b:Year>
    <b:Author>
      <b:Author>
        <b:NameList>
          <b:Person>
            <b:Last>Majeed</b:Last>
            <b:First>Omer</b:First>
          </b:Person>
          <b:Person>
            <b:Last>Breunig</b:Last>
            <b:First>Robert</b:First>
          </b:Person>
        </b:NameList>
      </b:Author>
    </b:Author>
    <b:JournalName>Economics of Innovation and New Technology</b:JournalName>
    <b:Pages>1249-1273</b:Pages>
    <b:RefOrder>18</b:RefOrder>
  </b:Source>
  <b:Source>
    <b:Tag>Sha24</b:Tag>
    <b:SourceType>InternetSite</b:SourceType>
    <b:Guid>{2B8058ED-457D-4C1B-BE2F-5CD77195C523}</b:Guid>
    <b:Title>Observations on the ESVCLP Regime: A Practitioner’s Perspective</b:Title>
    <b:Year>2024</b:Year>
    <b:InternetSiteTitle>ALVAREZ &amp; MARSAL</b:InternetSiteTitle>
    <b:Month>03</b:Month>
    <b:Day>27</b:Day>
    <b:URL>https://www.alvarezandmarsal.com/insights/observations-esvclp-regime-practitioners-perspective</b:URL>
    <b:Author>
      <b:Author>
        <b:NameList>
          <b:Person>
            <b:Last>Sharp</b:Last>
            <b:First>Andrew</b:First>
          </b:Person>
          <b:Person>
            <b:Last>Taylor</b:Last>
            <b:First>Jake</b:First>
          </b:Person>
          <b:Person>
            <b:Last>Fitzsimmons</b:Last>
            <b:First>Mark</b:First>
          </b:Person>
        </b:NameList>
      </b:Author>
    </b:Author>
    <b:RefOrder>98</b:RefOrder>
  </b:Source>
  <b:Source>
    <b:Tag>Har17</b:Tag>
    <b:SourceType>Report</b:SourceType>
    <b:Guid>{97F567EB-44D9-41CE-B8ED-C55BA3D52DC8}</b:Guid>
    <b:Title>Financial intermediation in private equity: how well do funds of funds perform?</b:Title>
    <b:Year>2017</b:Year>
    <b:Publisher>National Bureau of Economic Research</b:Publisher>
    <b:City>Cambridge</b:City>
    <b:JournalName>National Bureau of Economic Research</b:JournalName>
    <b:Author>
      <b:Author>
        <b:NameList>
          <b:Person>
            <b:Last>Harris</b:Last>
            <b:Middle>S</b:Middle>
            <b:First>Robert</b:First>
          </b:Person>
          <b:Person>
            <b:Last>Jenkinson</b:Last>
            <b:First>Tim</b:First>
          </b:Person>
          <b:Person>
            <b:Last>Kaplan</b:Last>
            <b:Middle>Steven</b:Middle>
            <b:First>N</b:First>
          </b:Person>
          <b:Person>
            <b:Last>Stucke</b:Last>
            <b:Middle>Ruediger</b:Middle>
          </b:Person>
        </b:NameList>
      </b:Author>
    </b:Author>
    <b:RefOrder>99</b:RefOrder>
  </b:Source>
  <b:Source>
    <b:Tag>Her13</b:Tag>
    <b:SourceType>JournalArticle</b:SourceType>
    <b:Guid>{39AC9EF1-D471-4760-86A6-27D9D309DB79}</b:Guid>
    <b:Title>On the time spent preparing grant proposals: an observational study of Australian researchers</b:Title>
    <b:Year>2013</b:Year>
    <b:JournalName>BMJ Journals</b:JournalName>
    <b:Author>
      <b:Author>
        <b:NameList>
          <b:Person>
            <b:Last>Herbert</b:Last>
            <b:Middle>L</b:Middle>
            <b:First>Danielle</b:First>
          </b:Person>
          <b:Person>
            <b:Last>Barnett</b:Last>
            <b:Middle>G</b:Middle>
            <b:First>Adrian</b:First>
          </b:Person>
          <b:Person>
            <b:Last>Clarke</b:Last>
            <b:First>Philip</b:First>
          </b:Person>
          <b:Person>
            <b:Last>Graves</b:Last>
            <b:First>Nicholas</b:First>
          </b:Person>
        </b:NameList>
      </b:Author>
    </b:Author>
    <b:RefOrder>100</b:RefOrder>
  </b:Source>
  <b:Source>
    <b:Tag>Mor20</b:Tag>
    <b:SourceType>JournalArticle</b:SourceType>
    <b:Guid>{28530CBA-C355-40E9-AFCA-66EF8772D7AC}</b:Guid>
    <b:Title>Assessing health research grant applications: A retrospective comparative review of a one-stage versus a two-stage application assessment process</b:Title>
    <b:JournalName>PLOS One</b:JournalName>
    <b:Year>2020</b:Year>
    <b:Author>
      <b:Author>
        <b:NameList>
          <b:Person>
            <b:Last>Morgan</b:Last>
            <b:First>Ben</b:First>
          </b:Person>
          <b:Person>
            <b:Last>Ly-Mee</b:Last>
            <b:First>Yu</b:First>
          </b:Person>
          <b:Person>
            <b:Last>Solomon</b:Last>
            <b:First>Tom</b:First>
          </b:Person>
          <b:Person>
            <b:Last>Ziebland</b:Last>
            <b:First>Sue</b:First>
          </b:Person>
        </b:NameList>
      </b:Author>
    </b:Author>
    <b:RefOrder>101</b:RefOrder>
  </b:Source>
  <b:Source>
    <b:Tag>All95</b:Tag>
    <b:SourceType>Misc</b:SourceType>
    <b:Guid>{406FAB80-9902-4CB6-A2FE-74C375248764}</b:Guid>
    <b:Title>A Moment of Truth for America: An open letter to Congress from the executives of some of America's leading technology companies</b:Title>
    <b:Year>1995</b:Year>
    <b:Month>May</b:Month>
    <b:URL>https://homes.cs.washington.edu/~lazowska/cra/ceo.letter.html</b:URL>
    <b:Author>
      <b:Author>
        <b:NameList>
          <b:Person>
            <b:Last>Allen</b:Last>
            <b:First>Wayne</b:First>
          </b:Person>
          <b:Person>
            <b:Last>Augustine</b:Last>
            <b:Middle>R</b:Middle>
            <b:First>Norman</b:First>
          </b:Person>
          <b:Person>
            <b:Last>Clendenin</b:Last>
            <b:Middle>L</b:Middle>
            <b:First>John</b:First>
          </b:Person>
          <b:Person>
            <b:Last>Eaton</b:Last>
            <b:Middle>J</b:Middle>
            <b:First>Robert</b:First>
          </b:Person>
          <b:Person>
            <b:Last>Fisher</b:Last>
            <b:Middle>M.C.</b:Middle>
            <b:First>Geroge</b:First>
          </b:Person>
          <b:Person>
            <b:Last>Galvin</b:Last>
            <b:Middle>W</b:Middle>
            <b:First>Robert</b:First>
          </b:Person>
          <b:Person>
            <b:Last>Gerstner, Jr.</b:Last>
            <b:Middle>V</b:Middle>
            <b:First>Louis</b:First>
          </b:Person>
          <b:Person>
            <b:Last>Gorman</b:Last>
            <b:Middle>T</b:Middle>
            <b:First>Joseph</b:First>
          </b:Person>
          <b:Person>
            <b:Last>Greenwald</b:Last>
            <b:First>Gerald</b:First>
          </b:Person>
          <b:Person>
            <b:Last>Heilmeier</b:Last>
            <b:Middle>H</b:Middle>
            <b:First>Geroge</b:First>
          </b:Person>
          <b:Person>
            <b:Last>Junkins</b:Last>
            <b:Middle>R</b:Middle>
            <b:First>Jerry</b:First>
          </b:Person>
          <b:Person>
            <b:Last>McDonnell</b:Last>
            <b:First>John</b:First>
          </b:Person>
          <b:Person>
            <b:Last>Tobias</b:Last>
            <b:Middle>L</b:Middle>
            <b:First>Randall</b:First>
          </b:Person>
          <b:Person>
            <b:Last>Vagelos</b:Last>
            <b:First>P. Roy</b:First>
          </b:Person>
          <b:Person>
            <b:Last>Welch</b:Last>
            <b:Middle>F</b:Middle>
            <b:First>John</b:First>
          </b:Person>
          <b:Person>
            <b:Last>Woolard, Jr.</b:Last>
            <b:Middle>S</b:Middle>
            <b:First>Edgar</b:First>
          </b:Person>
        </b:NameList>
      </b:Author>
    </b:Author>
    <b:RefOrder>102</b:RefOrder>
  </b:Source>
  <b:Source>
    <b:Tag>Aus25</b:Tag>
    <b:SourceType>DocumentFromInternetSite</b:SourceType>
    <b:Guid>{40CF8C6C-3A2D-42EA-946F-6D0D01775C92}</b:Guid>
    <b:Title>Australian science, Australia’s future: Science 2035</b:Title>
    <b:Year>2025</b:Year>
    <b:Author>
      <b:Author>
        <b:Corporate>Australian Academy of Science</b:Corporate>
      </b:Author>
    </b:Author>
    <b:InternetSiteTitle>Australian Academy of Science</b:InternetSiteTitle>
    <b:URL>https://www.science.org.au/supporting-science/australian-science-australias-future-science-2035</b:URL>
    <b:RefOrder>10</b:RefOrder>
  </b:Source>
  <b:Source>
    <b:Tag>Cha25</b:Tag>
    <b:SourceType>DocumentFromInternetSite</b:SourceType>
    <b:Guid>{5FA38685-F0EA-4DAA-99E3-DB9CE29C8E6A}</b:Guid>
    <b:Author>
      <b:Author>
        <b:NameList>
          <b:Person>
            <b:Last>Chalmers</b:Last>
            <b:First>Jim</b:First>
          </b:Person>
        </b:NameList>
      </b:Author>
    </b:Author>
    <b:Title>Address to the National Press Club, Canberra [Speech transcript]</b:Title>
    <b:InternetSiteTitle>Ministers, Treasury Portfolio</b:InternetSiteTitle>
    <b:Year>2025</b:Year>
    <b:Month>June</b:Month>
    <b:Day>18</b:Day>
    <b:URL>https://ministers.treasury.gov.au/ministers/jim-chalmers-2022/speeches/address-national-press-club-canberra-5</b:URL>
    <b:RefOrder>103</b:RefOrder>
  </b:Source>
  <b:Source>
    <b:Tag>Har25</b:Tag>
    <b:SourceType>ArticleInAPeriodical</b:SourceType>
    <b:Guid>{EDBE2E03-4E26-4DAE-89C3-83DA9FD78485}</b:Guid>
    <b:Title>Is this gentle Jim’s JFK moment? If it is, he’s overlooked one thing</b:Title>
    <b:Year>2025</b:Year>
    <b:Month>June</b:Month>
    <b:Day>21</b:Day>
    <b:Author>
      <b:Author>
        <b:NameList>
          <b:Person>
            <b:Last>Hartcher</b:Last>
            <b:First>Peter</b:First>
          </b:Person>
        </b:NameList>
      </b:Author>
    </b:Author>
    <b:PeriodicalTitle>The Sydney Morning Herald</b:PeriodicalTitle>
    <b:Pages>https://www.smh.com.au/politics/federal/is-this-gentle-jim-s-jfk-moment-if-it-is-he-s-overlooked-one-thing-20250620-p5m90c.html</b:Pages>
    <b:RefOrder>1</b:RefOrder>
  </b:Source>
  <b:Source>
    <b:Tag>Maj21</b:Tag>
    <b:SourceType>JournalArticle</b:SourceType>
    <b:Guid>{81444153-ABDA-4F13-952C-59244E18B777}</b:Guid>
    <b:Title>Determinants of innovation novelty: Evidence from Australian administrative data</b:Title>
    <b:Year>2021</b:Year>
    <b:Author>
      <b:Author>
        <b:NameList>
          <b:Person>
            <b:Last>Majeed</b:Last>
            <b:First>Omer</b:First>
          </b:Person>
          <b:Person>
            <b:Last>Breunig</b:Last>
            <b:First>Robert</b:First>
          </b:Person>
        </b:NameList>
      </b:Author>
    </b:Author>
    <b:JournalName>Australian National University (ANU) Centre for Economic Policy Research Discussion Paper Series</b:JournalName>
    <b:DOI>10.2139/ssrn.3812764</b:DOI>
    <b:RefOrder>19</b:RefOrder>
  </b:Source>
  <b:Source>
    <b:Tag>Dos</b:Tag>
    <b:SourceType>JournalArticle</b:SourceType>
    <b:Guid>{93CE597E-0748-4684-8463-50ECA0E5E30B}</b:Guid>
    <b:Title>Mission-oriented policies and the “Entrepreneurial State” at work: An agent-based exploration</b:Title>
    <b:JournalName>Journal of Economic Dynamics and Control</b:JournalName>
    <b:Author>
      <b:Author>
        <b:NameList>
          <b:Person>
            <b:Last>Dosi</b:Last>
            <b:First>Giovanni</b:First>
          </b:Person>
          <b:Person>
            <b:Last>Lamperti</b:Last>
            <b:First>Francesco</b:First>
          </b:Person>
          <b:Person>
            <b:Last>Mazzucato</b:Last>
            <b:First>Mariana</b:First>
          </b:Person>
          <b:Person>
            <b:Last>Napoletano</b:Last>
            <b:First>Mauro</b:First>
          </b:Person>
          <b:Person>
            <b:Last>Roventini</b:Last>
            <b:First>Andrea</b:First>
          </b:Person>
        </b:NameList>
      </b:Author>
    </b:Author>
    <b:Volume>151</b:Volume>
    <b:StandardNumber>104650</b:StandardNumber>
    <b:URL>https://www.sciencedirect.com/science/article/pii/S0165188923000568</b:URL>
    <b:DOI>10.1016/j.jedc.2023.104650</b:DOI>
    <b:Year>2023</b:Year>
    <b:RefOrder>104</b:RefOrder>
  </b:Source>
  <b:Source>
    <b:Tag>Zie21</b:Tag>
    <b:SourceType>JournalArticle</b:SourceType>
    <b:Guid>{C206C26A-5057-4BC5-8D46-093C7F933E3E}</b:Guid>
    <b:Author>
      <b:Author>
        <b:NameList>
          <b:Person>
            <b:Last>Ziesemer</b:Last>
            <b:First>Thomas</b:First>
            <b:Middle>H.W.</b:Middle>
          </b:Person>
        </b:NameList>
      </b:Author>
    </b:Author>
    <b:Title>Mission-oriented R&amp;D and growth</b:Title>
    <b:JournalName>Journal of Applied Economics</b:JournalName>
    <b:Year>2021</b:Year>
    <b:Pages>460-477</b:Pages>
    <b:Volume>24 (1)</b:Volume>
    <b:DOI>https://doi.org/10.1080/15140326.2021.1963395</b:DOI>
    <b:RefOrder>23</b:RefOrder>
  </b:Source>
  <b:Source>
    <b:Tag>Nat22</b:Tag>
    <b:SourceType>Report</b:SourceType>
    <b:Guid>{C3BE5F0B-215E-4CA0-AEA8-AE3177D36279}</b:Guid>
    <b:Title>Recommendation on Israel’s national civilian R&amp;D priority areas</b:Title>
    <b:Year>2022</b:Year>
    <b:Author>
      <b:Author>
        <b:Corporate>National Council for Civilian Research and Development</b:Corporate>
      </b:Author>
    </b:Author>
    <b:Publisher>Israel National Council for Research &amp; Development</b:Publisher>
    <b:URL>https://www.gov.il/BlobFolder/news/most_news20220907/en/Recommendation%20on%20Israel%27s%20National%20Civilian%20R&amp;D%20Priority%20Areas.pdf</b:URL>
    <b:RefOrder>24</b:RefOrder>
  </b:Source>
  <b:Source>
    <b:Tag>Man25</b:Tag>
    <b:SourceType>Report</b:SourceType>
    <b:Guid>{E5F0FCE1-BEF2-4684-910F-068EACB97282}</b:Guid>
    <b:Author>
      <b:Author>
        <b:Corporate>Mandala Partners</b:Corporate>
      </b:Author>
    </b:Author>
    <b:Title>Unlocking Australia’s R&amp;D potential</b:Title>
    <b:Year>2025</b:Year>
    <b:URL>https://mandalapartners.com/uploads/Unlocking-Australias-RD-potential---Full-Report.pdf</b:URL>
    <b:Publisher>Mandala Partners</b:Publisher>
    <b:RefOrder>37</b:RefOrder>
  </b:Source>
  <b:Source>
    <b:Tag>Ind23</b:Tag>
    <b:SourceType>Report</b:SourceType>
    <b:Guid>{BB366693-4C1B-495E-A504-4A667126E064}</b:Guid>
    <b:Author>
      <b:Author>
        <b:Corporate>Industry Innovation and Science Australia</b:Corporate>
      </b:Author>
    </b:Author>
    <b:Title>Barriers to collaboration and commercialisaiton</b:Title>
    <b:Year>2023</b:Year>
    <b:Publisher>Commonwealth of Australia</b:Publisher>
    <b:URL>https://www.industry.gov.au/sites/default/files/2023-11/barriers-to-collaboration-and-commercialisation-iisa.pdf</b:URL>
    <b:RefOrder>44</b:RefOrder>
  </b:Source>
  <b:Source>
    <b:Tag>Wes22</b:Tag>
    <b:SourceType>JournalArticle</b:SourceType>
    <b:Guid>{C6178887-6DDA-4398-A9B7-0F3E4EDB94F1}</b:Guid>
    <b:Title>R&amp;D for the public good: Ways to strengthen societal innovation in the United States</b:Title>
    <b:Year>2022</b:Year>
    <b:JournalName>Brookings</b:JournalName>
    <b:Author>
      <b:Author>
        <b:NameList>
          <b:Person>
            <b:Last>West</b:Last>
            <b:Middle>M</b:Middle>
            <b:First>Darrell</b:First>
          </b:Person>
        </b:NameList>
      </b:Author>
    </b:Author>
    <b:RefOrder>89</b:RefOrder>
  </b:Source>
  <b:Source>
    <b:Tag>Deal25</b:Tag>
    <b:SourceType>Report</b:SourceType>
    <b:Guid>{17B4B531-AE2C-422B-B9E2-F0341307B3FE}</b:Guid>
    <b:Author>
      <b:Author>
        <b:Corporate>Dealroom</b:Corporate>
      </b:Author>
    </b:Author>
    <b:Title>Australia Venture &amp; Startup Report</b:Title>
    <b:Year>2025</b:Year>
    <b:URL>https://dealroom.co/uploaded/2025/06/Dealroom-Australia-report-2025.pdf?x95901</b:URL>
    <b:RefOrder>53</b:RefOrder>
  </b:Source>
  <b:Source>
    <b:Tag>Aussa251</b:Tag>
    <b:SourceType>DocumentFromInternetSite</b:SourceType>
    <b:Guid>{AAD497EA-4EA1-400B-9C4B-BB6588AA9024}</b:Guid>
    <b:Author>
      <b:Author>
        <b:Corporate>Australian Prudential Regulation Authority</b:Corporate>
      </b:Author>
    </b:Author>
    <b:Title>Quarterly superannuation industry publication</b:Title>
    <b:Year>2025</b:Year>
    <b:Month>June</b:Month>
    <b:Day>Australian Government</b:Day>
    <b:URL>https://www.apra.gov.au/quarterly-superannuation-industry-publication</b:URL>
    <b:RefOrder>63</b:RefOrder>
  </b:Source>
  <b:Source>
    <b:Tag>Cat25</b:Tag>
    <b:SourceType>InternetSite</b:SourceType>
    <b:Guid>{65CB0C4B-7E7C-423E-81ED-EDA0D7376D26}</b:Guid>
    <b:Title>Making the impossible possible: Innovation and its positive impact on business, education, and research</b:Title>
    <b:InternetSiteTitle>IMD</b:InternetSiteTitle>
    <b:Year>2025</b:Year>
    <b:URL>https://www.imd.org/news/innovation/making-the-impossible-possible-innovation-and-its-positive-impact-on-business-education-and-research/ [imd.org]</b:URL>
    <b:Author>
      <b:Author>
        <b:NameList>
          <b:Person>
            <b:Last>Livingstone</b:Last>
            <b:First>Catherine</b:First>
          </b:Person>
        </b:NameList>
      </b:Author>
    </b:Author>
    <b:RefOrder>78</b:RefOrder>
  </b:Source>
  <b:Source>
    <b:Tag>Jon93</b:Tag>
    <b:SourceType>Report</b:SourceType>
    <b:Guid>{34CD06D5-81E3-47DC-96FE-7927ACDCF143}</b:Guid>
    <b:Author>
      <b:Author>
        <b:NameList>
          <b:Person>
            <b:Last>Boghani</b:Last>
            <b:First>Ashok</b:First>
            <b:Middle>B.</b:Middle>
          </b:Person>
          <b:Person>
            <b:Last>Jonash</b:Last>
            <b:First>Ronald</b:First>
            <b:Middle>S.</b:Middle>
          </b:Person>
        </b:NameList>
      </b:Author>
    </b:Author>
    <b:Title>The Role of Government in Fostering Innovation</b:Title>
    <b:Year>1993</b:Year>
    <b:URL>https://www.adlittle.com/sites/default/files/prism/1993_q1_23-27.pdf</b:URL>
    <b:RefOrder>90</b:RefOrder>
  </b:Source>
  <b:Source>
    <b:Tag>Ame17</b:Tag>
    <b:SourceType>Report</b:SourceType>
    <b:Guid>{6E0B1D00-35ED-420A-B4BA-E363ED5AFF39}</b:Guid>
    <b:Title>In Defense of Knowledge and Higher Education</b:Title>
    <b:Year>2017</b:Year>
    <b:Author>
      <b:Author>
        <b:Corporate>American Association of University Professors</b:Corporate>
      </b:Author>
    </b:Author>
    <b:URL>https://www.aaup.org/reports-publications/aaup-policies-reports/policy-statements/defense-knowledge-and-higher-education</b:URL>
    <b:RefOrder>8</b:RefOrder>
  </b:Source>
  <b:Source>
    <b:Tag>Tec21</b:Tag>
    <b:SourceType>Report</b:SourceType>
    <b:Guid>{428E135B-1550-4EBA-828F-1B261778F41A}</b:Guid>
    <b:Author>
      <b:Author>
        <b:Corporate>Tech Council of Australia</b:Corporate>
      </b:Author>
    </b:Author>
    <b:Title>The economic contribution of Australia's tech sector</b:Title>
    <b:Year>2021</b:Year>
    <b:Publisher>Tech Council of Australia</b:Publisher>
    <b:URL>https://www.techcouncil.com.au/wp-content/uploads/2021/08/TCA-Tech-sectors-economic-contribution-full-res.pdf</b:URL>
    <b:RefOrder>25</b:RefOrder>
  </b:Source>
  <b:Source>
    <b:Tag>Dep25</b:Tag>
    <b:SourceType>DocumentFromInternetSite</b:SourceType>
    <b:Guid>{A0EC68C5-EF26-47A6-A5D3-54A8B054E41E}</b:Guid>
    <b:Title>DSIT Research and Development (R&amp;D) plans to 2029/2030</b:Title>
    <b:Year>2025</b:Year>
    <b:Month>October</b:Month>
    <b:Day>30</b:Day>
    <b:Author>
      <b:Author>
        <b:Corporate>UK Department for Science, Innovation and Technology</b:Corporate>
      </b:Author>
    </b:Author>
    <b:Publisher>UK Government</b:Publisher>
    <b:InternetSiteTitle>UK Government</b:InternetSiteTitle>
    <b:URL>https://www.gov.uk/government/publications/dsit-research-and-development-plans-to-2029-to-2030/dsit-research-and-development-rd-plans-to-20292030</b:URL>
    <b:RefOrder>32</b:RefOrder>
  </b:Source>
  <b:Source>
    <b:Tag>Sup25</b:Tag>
    <b:SourceType>DocumentFromInternetSite</b:SourceType>
    <b:Guid>{C11EA56A-DC2E-4C2B-99BF-1C142011D53B}</b:Guid>
    <b:Author>
      <b:Author>
        <b:Corporate>Super Members Council</b:Corporate>
      </b:Author>
    </b:Author>
    <b:Title>Submission to ASIC Discussion Paper – Australia’s evolving capital</b:Title>
    <b:Year>2025</b:Year>
    <b:URL>https://smcaustralia.com/app/uploads/2025/05/Submission_SMC_ASIC-Private-markets-consultation.pdf</b:URL>
    <b:RefOrder>64</b:RefOrder>
  </b:Source>
  <b:Source>
    <b:Tag>Pal25</b:Tag>
    <b:SourceType>Report</b:SourceType>
    <b:Guid>{4F0FFC7C-0FFD-4147-8B90-B9566C5AFFF5}</b:Guid>
    <b:Title>R&amp;D Spillovers, R&amp;D Labour Mobility Effects, and the Effectiveness of R&amp;D Subsidies: A Microeconometric Analysis of the Rate of Returns to Australian Business R&amp;D Across Fields of Research and Industry</b:Title>
    <b:Year>2025</b:Year>
    <b:Author>
      <b:Author>
        <b:NameList>
          <b:Person>
            <b:Last>Palangkaraya</b:Last>
            <b:First>Alfons</b:First>
          </b:Person>
          <b:Person>
            <b:Last>Webster</b:Last>
            <b:First>Beth</b:First>
          </b:Person>
          <b:Person>
            <b:Last>Kollmann</b:Last>
            <b:First>Trevor</b:First>
          </b:Person>
        </b:NameList>
      </b:Author>
    </b:Author>
    <b:Publisher>Report for the Strategic Examination of R&amp;D</b:Publisher>
    <b:RefOrder>105</b:RefOrder>
  </b:Source>
  <b:Source>
    <b:Tag>Sta24</b:Tag>
    <b:SourceType>DocumentFromInternetSite</b:SourceType>
    <b:Guid>{20D500C2-E802-4887-8B22-1A6B1BC63F59}</b:Guid>
    <b:Author>
      <b:Author>
        <b:Corporate>Startup Genome</b:Corporate>
      </b:Author>
    </b:Author>
    <b:Year>2024</b:Year>
    <b:URL>https://startupgenome.com/report/apexe2024/introduction</b:URL>
    <b:RefOrder>38</b:RefOrder>
  </b:Source>
  <b:Source>
    <b:Tag>Aus24hjhkjh</b:Tag>
    <b:SourceType>DocumentFromInternetSite</b:SourceType>
    <b:Guid>{20287C78-6050-42BD-A80A-EDB35F459007}</b:Guid>
    <b:Author>
      <b:Author>
        <b:Corporate>Australian Investment Council</b:Corporate>
      </b:Author>
    </b:Author>
    <b:Title>Annual Superannuation Performance Test: AIC Submission</b:Title>
    <b:InternetSiteTitle>Australian Investment Council</b:InternetSiteTitle>
    <b:Year>2024</b:Year>
    <b:Month>April</b:Month>
    <b:Day>17</b:Day>
    <b:URL>https://investmentcouncil.com.au/Common/Uploaded%20files/Submissions/2024/Annual_Superannuation_Performance_Test-AIC_Submission.pdf</b:URL>
    <b:RefOrder>74</b:RefOrder>
  </b:Source>
  <b:Source>
    <b:Tag>Fol24</b:Tag>
    <b:SourceType>Report</b:SourceType>
    <b:Guid>{B77E9F7E-E53D-43CA-986A-C1C4692089E8}</b:Guid>
    <b:Title>The state of Australian startup funding 2024</b:Title>
    <b:Year>2024</b:Year>
    <b:Publisher>Folklore Ventures</b:Publisher>
    <b:Author>
      <b:Author>
        <b:Corporate>Folklore Ventures; Cut Through Ventures</b:Corporate>
      </b:Author>
    </b:Author>
    <b:RefOrder>54</b:RefOrder>
  </b:Source>
  <b:Source>
    <b:Tag>CFA22</b:Tag>
    <b:SourceType>DocumentFromInternetSite</b:SourceType>
    <b:Guid>{FFD9C033-7AB7-4E71-B8C2-286440E0B474}</b:Guid>
    <b:Author>
      <b:Author>
        <b:Corporate>CFA Institute</b:Corporate>
      </b:Author>
    </b:Author>
    <b:Title>The Future of Work in Investment Management: Skills and Learning</b:Title>
    <b:Year>2022</b:Year>
    <b:URL>https://www.cfainstitute.org/sites/default/files/-/media/documents/survey/FoW_Skills_and_Learning_Online.pdf</b:URL>
    <b:RefOrder>86</b:RefOrder>
  </b:Source>
  <b:Source>
    <b:Tag>Cla25</b:Tag>
    <b:SourceType>InternetSite</b:SourceType>
    <b:Guid>{69369371-F8FF-48FF-9B50-525DF344B4E5}</b:Guid>
    <b:Author>
      <b:Author>
        <b:Corporate>Clarivate Analytics</b:Corporate>
      </b:Author>
    </b:Author>
    <b:Year>2025</b:Year>
    <b:Month>August</b:Month>
    <b:URL>https://incites.clarivate.com</b:URL>
    <b:RefOrder>27</b:RefOrder>
  </b:Source>
  <b:Source>
    <b:Tag>Aus24sssaaa</b:Tag>
    <b:SourceType>InternetSite</b:SourceType>
    <b:Guid>{DE501D4E-A801-47C0-B464-FDD7C1DB59C7}</b:Guid>
    <b:Author>
      <b:Author>
        <b:Corporate>Australian Startup Funding</b:Corporate>
      </b:Author>
    </b:Author>
    <b:Title>State of Australian Startup Funding</b:Title>
    <b:Year>2024</b:Year>
    <b:URL>https://www.australianstartupfunding.com/</b:URL>
    <b:RefOrder>62</b:RefOrder>
  </b:Source>
  <b:Source>
    <b:Tag>Sch24</b:Tag>
    <b:SourceType>InternetSite</b:SourceType>
    <b:Guid>{CE56CB02-24EA-45D5-9ECD-31186E2D8360}</b:Guid>
    <b:Title>Growth Lab at Harvard University</b:Title>
    <b:Year>2024</b:Year>
    <b:InternetSiteTitle>The Atlas of Economic Complexity</b:InternetSiteTitle>
    <b:Month>November</b:Month>
    <b:URL>https://atlas.hks.harvard.edu</b:URL>
    <b:YearAccessed>2025</b:YearAccessed>
    <b:RefOrder>3</b:RefOrder>
  </b:Source>
  <b:Source>
    <b:Tag>Kat21</b:Tag>
    <b:SourceType>Report</b:SourceType>
    <b:Guid>{A27A538D-8FB1-4009-952C-ACE88BB8D67E}</b:Guid>
    <b:Title>CSIRO Futures (2021) Quantifying Australia's returns to innovation</b:Title>
    <b:Year>2021</b:Year>
    <b:Publisher>CSIRO</b:Publisher>
    <b:Author>
      <b:Author>
        <b:Corporate>CSIRO</b:Corporate>
      </b:Author>
    </b:Author>
    <b:RefOrder>33</b:RefOrder>
  </b:Source>
  <b:Source>
    <b:Tag>Mat23</b:Tag>
    <b:SourceType>InternetSite</b:SourceType>
    <b:Guid>{B7A96B6A-3374-4FF0-9A04-01467C6CDE3A}</b:Guid>
    <b:Author>
      <b:Author>
        <b:NameList>
          <b:Person>
            <b:Last>Reynolds</b:Last>
            <b:First>Matt</b:First>
          </b:Person>
        </b:NameList>
      </b:Author>
    </b:Author>
    <b:Title>The Scientist Who Helped Make Ozempic a Blockbuster Says the Weight-Loss Revolution Is Just Beginning.</b:Title>
    <b:InternetSiteTitle>WIRED</b:InternetSiteTitle>
    <b:Year>2023</b:Year>
    <b:Month>June</b:Month>
    <b:Day>12</b:Day>
    <b:URL>https://www.wired.com/story/obesity-drugs-researcher-interview-ozempic-wegovy/</b:URL>
    <b:RefOrder>29</b:RefOrder>
  </b:Source>
  <b:Source>
    <b:Tag>Gar</b:Tag>
    <b:SourceType>InternetSite</b:SourceType>
    <b:Guid>{FF545B69-674D-4225-A1C8-383E4BC182F4}</b:Guid>
    <b:Author>
      <b:Author>
        <b:NameList>
          <b:Person>
            <b:Last>Kasparov</b:Last>
            <b:First>Garry</b:First>
          </b:Person>
          <b:Person>
            <b:Last>Cremer</b:Last>
            <b:First>David</b:First>
            <b:Middle>De</b:Middle>
          </b:Person>
        </b:NameList>
      </b:Author>
    </b:Author>
    <b:Title>AI Should Augment Human Intelligence, Not Replace It</b:Title>
    <b:InternetSiteTitle>Harvard Business Review</b:InternetSiteTitle>
    <b:URL>https://hbr.org/2021/03/ai-should-augment-human-intelligence-not-replace-it</b:URL>
    <b:Year>2021</b:Year>
    <b:Month>March</b:Month>
    <b:Day>18</b:Day>
    <b:RefOrder>31</b:RefOrder>
  </b:Source>
  <b:Source>
    <b:Tag>How67</b:Tag>
    <b:SourceType>Interview</b:SourceType>
    <b:Guid>{593391B7-AAB4-4D7B-BCEB-05E36B0DB8A0}</b:Guid>
    <b:Title>Transcript of Taped Interview with Lord Howard Florey</b:Title>
    <b:Year>1967</b:Year>
    <b:Month>April </b:Month>
    <b:Day>5</b:Day>
    <b:Author>
      <b:Interviewee>
        <b:NameList>
          <b:Person>
            <b:Last>Florey</b:Last>
            <b:First>Howard</b:First>
          </b:Person>
        </b:NameList>
      </b:Interviewee>
      <b:Interviewer>
        <b:NameList>
          <b:Person>
            <b:Last>Berg</b:Last>
            <b:First>Hazel</b:First>
            <b:Middle>de</b:Middle>
          </b:Person>
        </b:NameList>
      </b:Interviewer>
    </b:Author>
    <b:RefOrder>28</b:RefOrder>
  </b:Source>
  <b:Source>
    <b:Tag>Aus21</b:Tag>
    <b:SourceType>Report</b:SourceType>
    <b:Guid>{7E7D75FA-402F-4B9D-87B0-BA9FC4A73327}</b:Guid>
    <b:Title>Australia: Selected Issues, IMF Staff Country Reports</b:Title>
    <b:Year>2021</b:Year>
    <b:Publisher>International Monetary Fund.</b:Publisher>
    <b:Institution>International Monetary Fund</b:Institution>
    <b:Author>
      <b:Author>
        <b:Corporate>International Monetary Fund</b:Corporate>
      </b:Author>
    </b:Author>
    <b:RefOrder>20</b:RefOrder>
  </b:Source>
  <b:Source>
    <b:Tag>OEC253</b:Tag>
    <b:SourceType>InternetSite</b:SourceType>
    <b:Guid>{405CF5EC-D05C-46FB-B9A5-4B06BE03975F}</b:Guid>
    <b:Title>OECD Dashboard of Productivity Indicators</b:Title>
    <b:Year>2025a</b:Year>
    <b:URL>https://www.oecd.org/en/data/dashboards/oecd-dashboard-of-productivity-indicators.html</b:URL>
    <b:Author>
      <b:Author>
        <b:Corporate>OECD</b:Corporate>
      </b:Author>
    </b:Author>
    <b:RefOrder>13</b:RefOrder>
  </b:Source>
  <b:Source>
    <b:Tag>OEC251</b:Tag>
    <b:SourceType>DocumentFromInternetSite</b:SourceType>
    <b:Guid>{71490848-DEF2-4E78-B1B4-E2F4FE0D1066}</b:Guid>
    <b:Author>
      <b:Author>
        <b:Corporate>OECD</b:Corporate>
      </b:Author>
    </b:Author>
    <b:Title>Main science and technology indicators</b:Title>
    <b:InternetSiteTitle>OECD</b:InternetSiteTitle>
    <b:Year>2025b</b:Year>
    <b:URL>https://www.oecd.org/en/data/datasets/main-science-and-technology-indicators.html</b:URL>
    <b:RefOrder>16</b:RefOrder>
  </b:Source>
  <b:Source>
    <b:Tag>Pro25</b:Tag>
    <b:SourceType>Report</b:SourceType>
    <b:Guid>{A6819201-A206-43CF-A9BF-7A9334C2D0D8}</b:Guid>
    <b:Author>
      <b:Author>
        <b:Corporate>Productivity Commission</b:Corporate>
      </b:Author>
    </b:Author>
    <b:Title>Quarterly productivity bulletin – September 2025</b:Title>
    <b:Year>2025a</b:Year>
    <b:Publisher>Australian Government</b:Publisher>
    <b:URL>https://assets.pc.gov.au/2025-09/Quarterly%20productivity%20bulletin%20-%20September%202025.pdf?VersionId=3JUHrKwb3clrALCkJnzbwBVK9CWc4wI1</b:URL>
    <b:RefOrder>96</b:RefOrder>
  </b:Source>
  <b:Source>
    <b:Tag>Pro251</b:Tag>
    <b:SourceType>Report</b:SourceType>
    <b:Guid>{AB55557A-5A29-4052-A6AF-473AFAD70CC9}</b:Guid>
    <b:Author>
      <b:Author>
        <b:Corporate>Productivity Commission</b:Corporate>
      </b:Author>
    </b:Author>
    <b:Title>Creating a more dynamic and resilient economy: Interim report</b:Title>
    <b:Year>2025b</b:Year>
    <b:Publisher>Australian Government</b:Publisher>
    <b:URL>https://assets.pc.gov.au/2025-09/resilient-economy-interim.pdf?VersionId=Ar1xYanKIy5NpOmp39TejMJSXXfJSo9_</b:URL>
    <b:RefOrder>94</b:RefOrder>
  </b:Source>
  <b:Source>
    <b:Tag>Coh22</b:Tag>
    <b:SourceType>Report</b:SourceType>
    <b:Guid>{45F8CA95-8D10-415A-807F-47D4DC06DAE2}</b:Guid>
    <b:Title>Australian Geoscience Tertiary Education Profile 2003-2021</b:Title>
    <b:Year>2022</b:Year>
    <b:Publisher>Australian Geoscience Council</b:Publisher>
    <b:Author>
      <b:Author>
        <b:NameList>
          <b:Person>
            <b:Last>Cohen</b:Last>
            <b:First>D.R.</b:First>
          </b:Person>
        </b:NameList>
      </b:Author>
    </b:Author>
    <b:URL>https://www.agc.org.au/resources/reports/australian-geoscience-council-report/</b:URL>
    <b:RefOrder>87</b:RefOrder>
  </b:Source>
  <b:Source>
    <b:Tag>RNA24</b:Tag>
    <b:SourceType>Report</b:SourceType>
    <b:Guid>{70A0DE81-B023-436B-9D88-97092178E750}</b:Guid>
    <b:Author>
      <b:Author>
        <b:Corporate>Beacon RNA</b:Corporate>
      </b:Author>
    </b:Author>
    <b:Title>2024 RNA Landscape Review: Landscape Review Series</b:Title>
    <b:Year>2024</b:Year>
    <b:Publisher>hansonwade</b:Publisher>
    <b:URL>https://web.hansonwadegroup.com/rs/355-DOS-429/images/Beacon_RNA_2024_Landscape_Review_Full.pdf</b:URL>
    <b:RefOrder>30</b:RefOrder>
  </b:Source>
  <b:Source>
    <b:Tag>Tec</b:Tag>
    <b:SourceType>InternetSite</b:SourceType>
    <b:Guid>{A154DE44-BA90-44AB-AA0B-E98BE5490903}</b:Guid>
    <b:Title>About Us</b:Title>
    <b:Author>
      <b:Author>
        <b:Corporate>Tech Council of Australia</b:Corporate>
      </b:Author>
    </b:Author>
    <b:Year>2024</b:Year>
    <b:URL>https://techcouncil.com.au/aboutus/</b:URL>
    <b:RefOrder>85</b:RefOrder>
  </b:Source>
  <b:Source>
    <b:Tag>Placeholder3</b:Tag>
    <b:SourceType>DocumentFromInternetSite</b:SourceType>
    <b:Guid>{DEC68571-87C8-4D9F-853E-67DC765C22C0}</b:Guid>
    <b:Author>
      <b:Author>
        <b:Corporate>Committee for Economic Development of Australia (CEDA)</b:Corporate>
      </b:Author>
    </b:Author>
    <b:Title>IMD World Competitiveness Yearbook 2025: Australia profile</b:Title>
    <b:Year>2025</b:Year>
    <b:URL>https://www.ceda.com.au/research-and-policy/research/economy/imd-world-competitiveness-yearbook-2025</b:URL>
    <b:RefOrder>106</b:RefOrder>
  </b:Source>
  <b:Source>
    <b:Tag>Dea25</b:Tag>
    <b:SourceType>Misc</b:SourceType>
    <b:Guid>{18878F17-F872-41EB-9C55-4BD001CFBE53}</b:Guid>
    <b:Title>Company and Transaction Data [Data set]</b:Title>
    <b:Year>2025</b:Year>
    <b:Author>
      <b:Author>
        <b:Corporate>Dealroom.co</b:Corporate>
      </b:Author>
    </b:Author>
    <b:RefOrder>47</b:RefOrder>
  </b:Source>
  <b:Source>
    <b:Tag>Res25</b:Tag>
    <b:SourceType>InternetSite</b:SourceType>
    <b:Guid>{1C14B9DC-ADF7-4478-ACF8-44953D838E52}</b:Guid>
    <b:Title>Composition of the Australian Economy</b:Title>
    <b:Year>2025</b:Year>
    <b:Author>
      <b:Author>
        <b:Corporate>Reserve Bank of Australia</b:Corporate>
      </b:Author>
    </b:Author>
    <b:Month>November</b:Month>
    <b:Day>4</b:Day>
    <b:URL>https://www.rba.gov.au/education/resources/snapshots/economy-composition-snapshot/</b:URL>
    <b:RefOrder>6</b:RefOrder>
  </b:Source>
  <b:Source>
    <b:Tag>Uni25</b:Tag>
    <b:SourceType>InternetSite</b:SourceType>
    <b:Guid>{83B57A73-9C75-48FE-941E-86467C979160}</b:Guid>
    <b:Author>
      <b:Author>
        <b:Corporate>Universities Australia</b:Corporate>
      </b:Author>
    </b:Author>
    <b:Title>Research and Innovation</b:Title>
    <b:URL>https://universitiesaustralia.edu.au/policy-submissions/research-innovations/</b:URL>
    <b:YearAccessed>2025</b:YearAccessed>
    <b:MonthAccessed>November</b:MonthAccessed>
    <b:DayAccessed>27</b:DayAccessed>
    <b:RefOrder>9</b:RefOrder>
  </b:Source>
  <b:Source>
    <b:Tag>ANZ25</b:Tag>
    <b:SourceType>Report</b:SourceType>
    <b:Guid>{2B64AD87-FF8C-493B-894A-47933FF0F043}</b:Guid>
    <b:Title>Australia's $50 billion opportunity</b:Title>
    <b:Year>2025</b:Year>
    <b:Publisher>ANZ Banking Group</b:Publisher>
    <b:Author>
      <b:Author>
        <b:Corporate>ANZ Banking Group</b:Corporate>
      </b:Author>
    </b:Author>
    <b:URL>https://www.anz.com.au/content/dam/anzcomau/mediacentre/images/mediareleases/2025/ANZ_Unlocking%20opportunity%20report%202025_web.pdf</b:URL>
    <b:RefOrder>40</b:RefOrder>
  </b:Source>
  <b:Source>
    <b:Tag>Pol22</b:Tag>
    <b:SourceType>Report</b:SourceType>
    <b:Guid>{05AB93BD-FA4C-4500-AF0C-49B807BA2C0F}</b:Guid>
    <b:Author>
      <b:Author>
        <b:NameList>
          <b:Person>
            <b:Last>Polidano</b:Last>
            <b:First>Michelle</b:First>
            <b:Middle>Evans and Cain</b:Middle>
          </b:Person>
        </b:NameList>
      </b:Author>
    </b:Author>
    <b:Title>First Nations Businesses: Progress, Challenges and Opportunities</b:Title>
    <b:Year>2022</b:Year>
    <b:Publisher>Reserve Bank of Australia</b:Publisher>
    <b:URL>https://www.rba.gov.au/publications/bulletin/2022/jun/first-nations-businesses-progress-challenges-and-opportunities.html</b:URL>
    <b:RefOrder>39</b:RefOrder>
  </b:Source>
  <b:Source>
    <b:Tag>Austrade24</b:Tag>
    <b:SourceType>Report</b:SourceType>
    <b:Guid>{15C8D874-DB8F-4D37-9BAF-775DC2D869B7}</b:Guid>
    <b:Title>Austrade’s Trade and Inward Investment Results 2023–2024</b:Title>
    <b:Year>2024</b:Year>
    <b:URL>https://www.austrade.gov.au/en/news-and-analysis/publications-and-reports/austrades-trade-and-inward-investment-results-2023-2024</b:URL>
    <b:Author>
      <b:Author>
        <b:Corporate>Austrade</b:Corporate>
      </b:Author>
    </b:Author>
    <b:RefOrder>45</b:RefOrder>
  </b:Source>
  <b:Source>
    <b:Tag>Hec25</b:Tag>
    <b:SourceType>Report</b:SourceType>
    <b:Guid>{7F8C49A9-B3A4-4E06-9E90-95E58D24A890}</b:Guid>
    <b:Author>
      <b:Author>
        <b:NameList>
          <b:Person>
            <b:Last>Heckemeyer</b:Last>
            <b:First>Jost</b:First>
            <b:Middle>Henrich</b:Middle>
          </b:Person>
          <b:Person>
            <b:Last>Nicolay</b:Last>
            <b:First>Katharina</b:First>
          </b:Person>
          <b:Person>
            <b:Last>Spengel</b:Last>
            <b:First>Christoph</b:First>
          </b:Person>
          <b:Person>
            <b:Last>Steinbrenner</b:Last>
            <b:First>Daniela</b:First>
          </b:Person>
          <b:Person>
            <b:Last>Wickel</b:Last>
            <b:First>Sophia</b:First>
          </b:Person>
        </b:NameList>
      </b:Author>
    </b:Author>
    <b:Title>Tax Incentives and</b:Title>
    <b:Year>2025</b:Year>
    <b:Publisher>Publication for the Subcommittee on Tax Matters, Policy Department of the Directorate for Economy and Growth</b:Publisher>
    <b:City>Luxembourg</b:City>
    <b:URL>https://www.europarl.europa.eu/RegData/etudes/STUD/2025/772636/ECTI_STU(2025)772636_EN.pdf</b:URL>
    <b:RefOrder>107</b:RefOrder>
  </b:Source>
  <b:Source>
    <b:Tag>Boi25</b:Tag>
    <b:SourceType>Misc</b:SourceType>
    <b:Guid>{749CA5FD-BC19-49CD-BB5B-73C624DEA930}</b:Guid>
    <b:Title>Firms’ Real and Reporting Responses to Tax Policy: Evidence on Investment Incentives, Anti-Avoidance Measures, and Dispute Resolution</b:Title>
    <b:Year>2025</b:Year>
    <b:Publisher>University of Göttingen</b:Publisher>
    <b:URL>https://ediss.uni-goettingen.de/handle/11858/16143</b:URL>
    <b:Author>
      <b:Author>
        <b:NameList>
          <b:Person>
            <b:Last>Boie-Wegener</b:Last>
            <b:First>Matti</b:First>
          </b:Person>
        </b:NameList>
      </b:Author>
    </b:Author>
    <b:Month>July</b:Month>
    <b:Day>31</b:Day>
    <b:RefOrder>46</b:RefOrder>
  </b:Source>
  <b:Source>
    <b:Tag>cou24</b:Tag>
    <b:SourceType>InternetSite</b:SourceType>
    <b:Guid>{00D06E64-4A5B-4B00-B164-83F37292974D}</b:Guid>
    <b:Title>South Korea GDP - Gross Domestic Product</b:Title>
    <b:Year>2024</b:Year>
    <b:URL>https://countryeconomy.com/gdp/south-korea?year=2024</b:URL>
    <b:Author>
      <b:Author>
        <b:Corporate>countryeconomy.com</b:Corporate>
      </b:Author>
    </b:Author>
    <b:RefOrder>49</b:RefOrder>
  </b:Source>
  <b:Source>
    <b:Tag>Cic24</b:Tag>
    <b:SourceType>Report</b:SourceType>
    <b:Guid>{49146A24-2693-4A56-B335-56498E1FE3AA}</b:Guid>
    <b:Author>
      <b:Author>
        <b:Corporate>Cicada Innovations</b:Corporate>
      </b:Author>
    </b:Author>
    <b:Title>Cicada x Tech23 Insights Report</b:Title>
    <b:Year>2024</b:Year>
    <b:URL>https://info.cicadainnovations.com/en-au/cicada-tech23-2024-report-0</b:URL>
    <b:Publisher>Cicada Innovations</b:Publisher>
    <b:RefOrder>60</b:RefOrder>
  </b:Source>
  <b:Source>
    <b:Tag>NSW25</b:Tag>
    <b:SourceType>InternetSite</b:SourceType>
    <b:Guid>{1D09D90D-973D-423D-8159-A7C61902623F}</b:Guid>
    <b:Title>PBD 2024-02 Increasing opportunities for local suppliers to supply to government</b:Title>
    <b:Author>
      <b:Author>
        <b:Corporate>NSW Government</b:Corporate>
      </b:Author>
    </b:Author>
    <b:InternetSiteTitle>NSW Procurement Board</b:InternetSiteTitle>
    <b:URL>https://arp.nsw.gov.au/pbd-2024-02-increasing-opportunities-for-local-suppliers-to-supply-to-government</b:URL>
    <b:YearAccessed>2025</b:YearAccessed>
    <b:MonthAccessed>November</b:MonthAccessed>
    <b:RefOrder>108</b:RefOrder>
  </b:Source>
  <b:Source>
    <b:Tag>App16</b:Tag>
    <b:SourceType>Report</b:SourceType>
    <b:Guid>{4AAAF196-11E8-4CF2-8FAD-39CE7DF48F7F}</b:Guid>
    <b:Title>How effective are R&amp;D tax incentives? Reconciling the micro and macro evidence</b:Title>
    <b:Year>2025</b:Year>
    <b:Publisher>Centre for Economic Performance</b:Publisher>
    <b:City>London</b:City>
    <b:Author>
      <b:Author>
        <b:NameList>
          <b:Person>
            <b:Last>Appelt</b:Last>
            <b:First>Silvia</b:First>
          </b:Person>
          <b:Person>
            <b:Last>Bajgar</b:Last>
            <b:First>Matej</b:First>
          </b:Person>
          <b:Person>
            <b:Last>Criscuolo</b:Last>
            <b:First>Chiara</b:First>
          </b:Person>
          <b:Person>
            <b:Last>Galindo-Rueda</b:Last>
            <b:First>Fernando</b:First>
          </b:Person>
        </b:NameList>
      </b:Author>
    </b:Author>
    <b:Department>OECD Science</b:Department>
    <b:DOI>http://dx.doi.org/10.1787/5jlr8fldqk7j-en</b:DOI>
    <b:JournalName>Centre for Economic Performance</b:JournalName>
    <b:RefOrder>109</b:RefOrder>
  </b:Source>
  <b:Source>
    <b:Tag>Aus25122</b:Tag>
    <b:SourceType>DocumentFromInternetSite</b:SourceType>
    <b:Guid>{7FD708E1-5DE9-4ABD-A66F-18A3ADDDF34E}</b:Guid>
    <b:Title>Annual fund-level superannuation statistics [data]</b:Title>
    <b:Year>2025</b:Year>
    <b:Author>
      <b:Author>
        <b:Corporate>Australian Prudential Regulation Authority</b:Corporate>
      </b:Author>
    </b:Author>
    <b:Month>January</b:Month>
    <b:Day>30</b:Day>
    <b:URL>https://www.apra.gov.au/annual-fund-level-superannuation-statistics</b:URL>
    <b:RefOrder>65</b:RefOrder>
  </b:Source>
  <b:Source>
    <b:Tag>Alb24</b:Tag>
    <b:SourceType>Report</b:SourceType>
    <b:Guid>{D1E674F4-8642-4483-B425-E7172950BA7E}</b:Guid>
    <b:Author>
      <b:Author>
        <b:Corporate>Alberta Investment Management Corporation</b:Corporate>
      </b:Author>
    </b:Author>
    <b:Title>Investing Globally, Rooted in Home: Annual Report</b:Title>
    <b:Year>2024</b:Year>
    <b:URL>https://downloads.ctfassets.net/lyt4cjmefjno/2CNRCPFCvWXILDTyWFS0Tu/8ce552786d7bbba0857f035a48169d6c/AIMCo-2024-AnnualReport.pdf</b:URL>
    <b:Publisher>Alberta Investment Management Corporation</b:Publisher>
    <b:RefOrder>66</b:RefOrder>
  </b:Source>
  <b:Source>
    <b:Tag>Pub</b:Tag>
    <b:SourceType>InternetSite</b:SourceType>
    <b:Guid>{982EE913-DB13-40E7-B42F-F4FE0C62F49B}</b:Guid>
    <b:Title>Invest PSP</b:Title>
    <b:Author>
      <b:Author>
        <b:Corporate>Public Sector Pension Investment Board</b:Corporate>
      </b:Author>
    </b:Author>
    <b:URL>https://www.investpsp.com/en/</b:URL>
    <b:Year>2025</b:Year>
    <b:RefOrder>67</b:RefOrder>
  </b:Source>
  <b:Source>
    <b:Tag>HOO25</b:Tag>
    <b:SourceType>InternetSite</b:SourceType>
    <b:Guid>{7CDA5736-583F-4599-A910-9C16578178C2}</b:Guid>
    <b:Author>
      <b:Author>
        <b:Corporate>HOOPP</b:Corporate>
      </b:Author>
    </b:Author>
    <b:Title>Investments</b:Title>
    <b:Year>2025</b:Year>
    <b:URL>https://hoopp.com/investments/pension-plan-performance</b:URL>
    <b:RefOrder>68</b:RefOrder>
  </b:Source>
  <b:Source>
    <b:Tag>LaC25</b:Tag>
    <b:SourceType>InternetSite</b:SourceType>
    <b:Guid>{2330955C-6F3D-4F74-9343-2DDB30E8117B}</b:Guid>
    <b:Title>Our clients, the depositors</b:Title>
    <b:Author>
      <b:Author>
        <b:Corporate>La Caisse</b:Corporate>
      </b:Author>
    </b:Author>
    <b:URL>https://www.lacaisse.com/en/about-us/clients</b:URL>
    <b:YearAccessed>2025</b:YearAccessed>
    <b:MonthAccessed>November</b:MonthAccessed>
    <b:RefOrder>70</b:RefOrder>
  </b:Source>
  <b:Source>
    <b:Tag>Ont24</b:Tag>
    <b:SourceType>InternetSite</b:SourceType>
    <b:Guid>{AF1EFA30-8362-42F6-A172-39BBBA12F2DC}</b:Guid>
    <b:Author>
      <b:Author>
        <b:Corporate>Ontario Teachers' Pension Plan</b:Corporate>
      </b:Author>
    </b:Author>
    <b:Title>2024 Annual Report</b:Title>
    <b:Year>2024</b:Year>
    <b:Month>December</b:Month>
    <b:Day>31</b:Day>
    <b:URL>https://www.otpp.com/en-ca/about-us/our-results/annual-reporting/</b:URL>
    <b:RefOrder>71</b:RefOrder>
  </b:Source>
  <b:Source>
    <b:Tag>CPP25</b:Tag>
    <b:SourceType>Report</b:SourceType>
    <b:Guid>{9D3B9A5C-6595-4C29-ADD3-4FA031597517}</b:Guid>
    <b:Author>
      <b:Author>
        <b:Corporate>CPP Investments</b:Corporate>
      </b:Author>
    </b:Author>
    <b:Title>Annual Report 2025</b:Title>
    <b:Year>2025</b:Year>
    <b:URL>https://www.cppinvestments.com/wp-content/uploads/attachments/CPP-Investments-F2025-Annual-Report-English.pdf</b:URL>
    <b:Publisher>CPP Investments</b:Publisher>
    <b:RefOrder>72</b:RefOrder>
  </b:Source>
  <b:Source>
    <b:Tag>Kno24</b:Tag>
    <b:SourceType>Misc</b:SourceType>
    <b:Guid>{B86730D1-3DD9-46D7-B62B-415D3704831A}</b:Guid>
    <b:Author>
      <b:Author>
        <b:Corporate>Knowledge Commercialisation Australasia</b:Corporate>
      </b:Author>
    </b:Author>
    <b:Title>Survey of Commercialisation Outcomes from Public Research [Data]</b:Title>
    <b:Year>2024</b:Year>
    <b:YearAccessed>2025</b:YearAccessed>
    <b:MonthAccessed>September</b:MonthAccessed>
    <b:RefOrder>84</b:RefOrder>
  </b:Source>
  <b:Source>
    <b:Tag>Cor25</b:Tag>
    <b:SourceType>InternetSite</b:SourceType>
    <b:Guid>{2A88C3C0-4CD6-42BC-A495-B2665E0FF118}</b:Guid>
    <b:Title>Fund of Funds (FOF)</b:Title>
    <b:Author>
      <b:Author>
        <b:Corporate>Corporate Finance Institute</b:Corporate>
      </b:Author>
    </b:Author>
    <b:InternetSiteTitle>Corporate Finance Institute</b:InternetSiteTitle>
    <b:URL>https://corporatefinanceinstitute.com/resources/career-map/sell-side/capital-markets/fund-of-funds-fof/</b:URL>
    <b:YearAccessed>2025</b:YearAccessed>
    <b:MonthAccessed>November</b:MonthAccessed>
    <b:RefOrder>75</b:RefOrder>
  </b:Source>
  <b:Source>
    <b:Tag>Bob90</b:Tag>
    <b:SourceType>Misc</b:SourceType>
    <b:Guid>{250D7237-D75B-4179-ABA9-A3FA444367AE}</b:Guid>
    <b:Title>Election Speech</b:Title>
    <b:Year>1990</b:Year>
    <b:Month>March</b:Month>
    <b:Day>8</b:Day>
    <b:Author>
      <b:Author>
        <b:NameList>
          <b:Person>
            <b:Last>Hawke</b:Last>
            <b:First>Bob</b:First>
          </b:Person>
        </b:NameList>
      </b:Author>
    </b:Author>
    <b:City>Brisbane</b:City>
    <b:StateProvince>QLD</b:StateProvince>
    <b:RefOrder>11</b:RefOrder>
  </b:Source>
  <b:Source>
    <b:Tag>Bla01</b:Tag>
    <b:SourceType>DocumentFromInternetSite</b:SourceType>
    <b:Guid>{0A235A8E-9DBB-4C54-B192-C1DCBEA5B389}</b:Guid>
    <b:Title>Science Matters</b:Title>
    <b:Year>2001</b:Year>
    <b:Author>
      <b:Author>
        <b:NameList>
          <b:Person>
            <b:Last>Blair</b:Last>
            <b:First>Tony</b:First>
          </b:Person>
        </b:NameList>
      </b:Author>
    </b:Author>
    <b:Month>May</b:Month>
    <b:Day>23</b:Day>
    <b:DOI>10.1080/15216540214927</b:DOI>
    <b:InternetSiteTitle>Speech to the Royal Society, London</b:InternetSiteTitle>
    <b:RefOrder>26</b:RefOrder>
  </b:Source>
  <b:Source>
    <b:Tag>Placeholder4</b:Tag>
    <b:SourceType>ArticleInAPeriodical</b:SourceType>
    <b:Guid>{15AD57D4-BA95-4755-9B2B-7AD56DABFB6D}</b:Guid>
    <b:Title>Universities are the invisible hand</b:Title>
    <b:Year>2025</b:Year>
    <b:Publisher>National Academies of Sciences, Engineering, and Medicine</b:Publisher>
    <b:Author>
      <b:Author>
        <b:NameList>
          <b:Person>
            <b:Last>Crow</b:Last>
            <b:Middle>M</b:Middle>
            <b:First>Michael</b:First>
          </b:Person>
          <b:Person>
            <b:Last>McNutt</b:Last>
            <b:First>Marcia</b:First>
          </b:Person>
        </b:NameList>
      </b:Author>
    </b:Author>
    <b:PeriodicalTitle>Issues in Science and Technology, 41(3), 36–39</b:PeriodicalTitle>
    <b:URL>https://issues.org/interview-mcnutt-crow/</b:URL>
    <b:DOI>10.58875/WIAN1772</b:DOI>
    <b:Month>March</b:Month>
    <b:Day>12</b:Day>
    <b:RefOrder>14</b:RefOrder>
  </b:Source>
  <b:Source>
    <b:Tag>Aus231</b:Tag>
    <b:SourceType>Report</b:SourceType>
    <b:Guid>{094ECBBF-F6EC-4FA4-B219-4A0037FF3F22}</b:Guid>
    <b:Title>Intergenerational Report 2023: Australia’s future to 2063</b:Title>
    <b:Year>2023a</b:Year>
    <b:Publisher>Australian Government</b:Publisher>
    <b:Author>
      <b:Author>
        <b:Corporate>Australian Treasury</b:Corporate>
      </b:Author>
    </b:Author>
    <b:URL>https://treasury.gov.au/sites/default/files/2023-08/p2023-435150.pdf</b:URL>
    <b:RefOrder>2</b:RefOrder>
  </b:Source>
  <b:Source>
    <b:Tag>OECD25</b:Tag>
    <b:SourceType>Misc</b:SourceType>
    <b:Guid>{B5F59C16-BAAA-45C8-832C-D9CFD7B86022}</b:Guid>
    <b:Author>
      <b:Author>
        <b:Corporate>OECD</b:Corporate>
      </b:Author>
    </b:Author>
    <b:Title>Main Science and Technology Indicators (MSTI database)</b:Title>
    <b:Year>2025d</b:Year>
    <b:YearAccessed>2024</b:YearAccessed>
    <b:MonthAccessed>July</b:MonthAccessed>
    <b:RefOrder>81</b:RefOrder>
  </b:Source>
  <b:Source>
    <b:Tag>Aus18</b:Tag>
    <b:SourceType>InternetSite</b:SourceType>
    <b:Guid>{D740B6F7-156A-4C58-B86F-5AFCDC269969}</b:Guid>
    <b:Author>
      <b:Author>
        <b:Corporate>Australian Securities and Investment Commission</b:Corporate>
      </b:Author>
    </b:Author>
    <b:Title>ASIC licenses first crowd-sourced funding intermediaries</b:Title>
    <b:Year>2018</b:Year>
    <b:Month>January</b:Month>
    <b:Day>11</b:Day>
    <b:RefOrder>55</b:RefOrder>
  </b:Source>
  <b:Source>
    <b:Tag>Bir24</b:Tag>
    <b:SourceType>Report</b:SourceType>
    <b:Guid>{8DC19841-1988-4A3D-AB8A-92D6CC922D78}</b:Guid>
    <b:Author>
      <b:Author>
        <b:Corporate>Birchal</b:Corporate>
      </b:Author>
    </b:Author>
    <b:Title>Funded! Crowd-Source Funding (CSF) in Australia</b:Title>
    <b:Year>2024</b:Year>
    <b:URL>https://storage.googleapis.com/birchal-public/Funded!-2023_24.pdf</b:URL>
    <b:RefOrder>56</b:RefOrder>
  </b:Source>
  <b:Source>
    <b:Tag>Cru24</b:Tag>
    <b:SourceType>InternetSite</b:SourceType>
    <b:Guid>{7FB483AB-8447-42F8-BC4F-3D7F2223352B}</b:Guid>
    <b:Author>
      <b:Author>
        <b:Corporate>Crunchbase</b:Corporate>
      </b:Author>
    </b:Author>
    <b:Title>Startups Take Longer To Close Rounds, As Funding Cliff Looms</b:Title>
    <b:Year>2024</b:Year>
    <b:URL>https://news.crunchbase.com/venture/series-a-startups-more-time-series-b-funding-xai-quantum/</b:URL>
    <b:RefOrder>50</b:RefOrder>
  </b:Source>
  <b:Source>
    <b:Tag>Cut</b:Tag>
    <b:SourceType>InternetSite</b:SourceType>
    <b:Guid>{0F3E1309-8447-4120-A167-8ECAAE8C6BA5}</b:Guid>
    <b:Author>
      <b:Author>
        <b:Corporate>Cut Through Venture</b:Corporate>
      </b:Author>
    </b:Author>
    <b:InternetSiteTitle>cutthrough.com</b:InternetSiteTitle>
    <b:URL>https://www.linkedin.com/posts/cut-through-venture_cut-through-venture-age-of-startup-at-raise-activity-7332522109883113472-oaUF?utm_source=share&amp;utm_medium=member_desktop&amp;rcm=ACoAABFCrpgB8T0Aax4TB2BQnoIVGk58ZmYFQD8</b:URL>
    <b:RefOrder>51</b:RefOrder>
  </b:Source>
  <b:Source>
    <b:Tag>Wor4b</b:Tag>
    <b:SourceType>InternetSite</b:SourceType>
    <b:Guid>{0A03ED41-905F-4C77-A2B9-B2990E2854FC}</b:Guid>
    <b:Title>GDP (Current US$) - Korea, Rep [data]</b:Title>
    <b:Year>2024b</b:Year>
    <b:Author>
      <b:Author>
        <b:Corporate>World Bank Group</b:Corporate>
      </b:Author>
    </b:Author>
    <b:URL>https://data.worldbank.org/indicator/NY.GDP.MKTP.CD?locations=KR</b:URL>
    <b:RefOrder>48</b:RefOrder>
  </b:Source>
  <b:Source>
    <b:Tag>Wor23</b:Tag>
    <b:SourceType>InternetSite</b:SourceType>
    <b:Guid>{16114CB2-A500-4318-9BB3-140F9EB7F4A0}</b:Guid>
    <b:Author>
      <b:Author>
        <b:Corporate>World Bank Group</b:Corporate>
      </b:Author>
    </b:Author>
    <b:Title>Manufacturing, value added</b:Title>
    <b:Year>2024a</b:Year>
    <b:URL>https://data.worldbank.org/indicator/NV.IND.MANF.ZS?most_recent_value_desc=true&amp;locations=OE</b:URL>
    <b:InternetSiteTitle>The World Bank</b:InternetSiteTitle>
    <b:RefOrder>5</b:RefOrder>
  </b:Source>
  <b:Source>
    <b:Tag>OEC252</b:Tag>
    <b:SourceType>Report</b:SourceType>
    <b:Guid>{ADE81BCA-F3FD-4161-BA7D-029D582D6A9F}</b:Guid>
    <b:Author>
      <b:Author>
        <b:Corporate>OECD</b:Corporate>
      </b:Author>
    </b:Author>
    <b:Title>Government at a Glance 2025</b:Title>
    <b:Year>2025f</b:Year>
    <b:Publisher>OECD Publishing</b:Publisher>
    <b:URL>https://www.oecd.org/en/publications/2025/06/government-at-a-glance-2025_70e14c6c/full-report/size-of-public-procurement_6979cd47.html</b:URL>
    <b:RefOrder>92</b:RefOrder>
  </b:Source>
  <b:Source>
    <b:Tag>OEC254</b:Tag>
    <b:SourceType>Report</b:SourceType>
    <b:Guid>{CB5A7B74-C58B-4946-951E-D5D8C1059AD1}</b:Guid>
    <b:Author>
      <b:Author>
        <b:Corporate>OECD</b:Corporate>
      </b:Author>
    </b:Author>
    <b:Title>Corporate Tax Statistics 2025</b:Title>
    <b:Year>2025g</b:Year>
    <b:Month>November</b:Month>
    <b:Day>25</b:Day>
    <b:URL>https://www.oecd.org/en/publications/corporate-tax-statistics-2025_6a915941-en.html</b:URL>
    <b:Publisher>OECD Publishing</b:Publisher>
    <b:City>Paris</b:City>
    <b:RefOrder>95</b:RefOrder>
  </b:Source>
  <b:Source>
    <b:Tag>Aus232</b:Tag>
    <b:SourceType>Report</b:SourceType>
    <b:Guid>{4CACFB9D-9C38-434B-919F-554E63BB8DC4}</b:Guid>
    <b:Title>Working Future: The Australian Government's White Paper on Jobs and Opportunities</b:Title>
    <b:Year>2023b</b:Year>
    <b:Author>
      <b:Author>
        <b:Corporate>Australian Treasury</b:Corporate>
      </b:Author>
    </b:Author>
    <b:Publisher>Australian Government</b:Publisher>
    <b:URL>https://treasury.gov.au/employment-whitepaper/final-report</b:URL>
    <b:RefOrder>83</b:RefOrder>
  </b:Source>
  <b:Source>
    <b:Tag>Dep252</b:Tag>
    <b:SourceType>DocumentFromInternetSite</b:SourceType>
    <b:Guid>{C618FF6C-6DE2-4609-825C-ED9B61F8A54A}</b:Guid>
    <b:Author>
      <b:Author>
        <b:Corporate>Department of Education</b:Corporate>
      </b:Author>
    </b:Author>
    <b:Title>Research block grant allocations time series</b:Title>
    <b:Year>2025a</b:Year>
    <b:URL>https://www.education.gov.au/research-block-grants/resources/research-block-grant-allocations-time-series</b:URL>
    <b:RefOrder>34</b:RefOrder>
  </b:Source>
  <b:Source>
    <b:Tag>Dep5b</b:Tag>
    <b:SourceType>Report</b:SourceType>
    <b:Guid>{F5FFA1FF-8738-43F9-810B-A0BCDAA0B038}</b:Guid>
    <b:Author>
      <b:Author>
        <b:Corporate>Department of Education</b:Corporate>
      </b:Author>
    </b:Author>
    <b:Title>Research and development income time series</b:Title>
    <b:Year>2025b</b:Year>
    <b:URL>www.education.gov.au/research-block-grants/resources/research-income-time-series</b:URL>
    <b:RefOrder>110</b:RefOrder>
  </b:Source>
  <b:Source>
    <b:Tag>Dep25c</b:Tag>
    <b:SourceType>Report</b:SourceType>
    <b:Guid>{3CEA62EE-C794-4DA1-BF96-6EE9B020290D}</b:Guid>
    <b:Title>Analysis of ABS BERD 2023-24, ABS Australian Industry 2023-24, and OECD MSTI data</b:Title>
    <b:Year>2025</b:Year>
    <b:Author>
      <b:Author>
        <b:Corporate>Department of Industry, Science and Resources</b:Corporate>
      </b:Author>
    </b:Author>
    <b:Publisher>Unpublished</b:Publisher>
    <b:RefOrder>111</b:RefOrder>
  </b:Source>
  <b:Source>
    <b:Tag>Dep2</b:Tag>
    <b:SourceType>InternetSite</b:SourceType>
    <b:Guid>{FFC8CF2E-4EC0-4148-A7D3-80CBD0054F16}</b:Guid>
    <b:Author>
      <b:Author>
        <b:Corporate>Department of Education</b:Corporate>
      </b:Author>
    </b:Author>
    <b:Title>Selected Higher Education Statistics – Student data, 2005 - 2024</b:Title>
    <b:URL>www.education.gov.au/higher-education-statistics/student-data</b:URL>
    <b:Year>2024</b:Year>
    <b:RefOrder>79</b:RefOrder>
  </b:Source>
  <b:Source>
    <b:Tag>Job2425</b:Tag>
    <b:SourceType>InternetSite</b:SourceType>
    <b:Guid>{244974A0-79BE-4A14-B0D2-A704199EF78C}</b:Guid>
    <b:Author>
      <b:Author>
        <b:Corporate>Jobs and Skills Australia</b:Corporate>
      </b:Author>
    </b:Author>
    <b:Title>Mining</b:Title>
    <b:Year>2024–2025</b:Year>
    <b:URL>https://www.jobsandskills.gov.au/data/occupation-and-industry-profiles/industries/mining#:~:text=Mining%20is%20a%20small%20employing,main%20job%20in%20this%20industry.</b:URL>
    <b:RefOrder>7</b:RefOrder>
  </b:Source>
  <b:Source>
    <b:Tag>Aus233</b:Tag>
    <b:SourceType>Misc</b:SourceType>
    <b:Guid>{D013038F-EC9E-465C-8FED-C72711228F85}</b:Guid>
    <b:Author>
      <b:Author>
        <b:Corporate>Australian Taxation Office</b:Corporate>
      </b:Author>
    </b:Author>
    <b:Title>Medium Business Income Tax Gap: Latest Estimate and Trends</b:Title>
    <b:Year>2022–23</b:Year>
    <b:URL>https://www.ato.gov.au/about-ato/research-and-statistics/in-detail/tax-gap/i-p-tax-gaps/medium-business-income-tax-gap/latest-estimate-and-trends</b:URL>
    <b:RefOrder>43</b:RefOrder>
  </b:Source>
  <b:Source>
    <b:Tag>BCI25</b:Tag>
    <b:SourceType>Report</b:SourceType>
    <b:Guid>{F60FDEED-6DD4-4D3E-A783-F2AE45A2CBF5}</b:Guid>
    <b:Title>Corporate Annual Report</b:Title>
    <b:Year>2024–2025</b:Year>
    <b:URL>https://uberflip.bci.ca/i/1536830-bci-corporate-annual-report-2024-2025/4?</b:URL>
    <b:Author>
      <b:Author>
        <b:Corporate>BCI</b:Corporate>
      </b:Author>
    </b:Author>
    <b:RefOrder>112</b:RefOrder>
  </b:Source>
  <b:Source>
    <b:Tag>Dep24a</b:Tag>
    <b:SourceType>InternetSite</b:SourceType>
    <b:Guid>{B863E84A-6761-4497-8233-AA2C79A593D8}</b:Guid>
    <b:Title>Statistics on Australian Government Procurement Contracts</b:Title>
    <b:Year>2023–24</b:Year>
    <b:Author>
      <b:Author>
        <b:Corporate>Department of Finance</b:Corporate>
      </b:Author>
    </b:Author>
    <b:URL>https://www.finance.gov.au/government/procurement/statistics-australian-government-procurement-contracts-</b:URL>
    <b:RefOrder>113</b:RefOrder>
  </b:Source>
  <b:Source>
    <b:Tag>OEC21</b:Tag>
    <b:SourceType>Misc</b:SourceType>
    <b:Guid>{B4130468-9FBD-4F5E-8082-BE5C1FC09D11}</b:Guid>
    <b:Author>
      <b:Author>
        <b:Corporate>OECD</b:Corporate>
      </b:Author>
    </b:Author>
    <b:Title>The design and implementation of mission orientated innovation policies</b:Title>
    <b:Year>2021</b:Year>
    <b:Month>February</b:Month>
    <b:Day>5</b:Day>
    <b:RefOrder>22</b:RefOrder>
  </b:Source>
  <b:Source>
    <b:Tag>Tec22</b:Tag>
    <b:SourceType>Report</b:SourceType>
    <b:Guid>{6FD10A9C-60A5-4959-B1B2-775A7E203A9F}</b:Guid>
    <b:Author>
      <b:Author>
        <b:Corporate>Technology Council of Australia</b:Corporate>
      </b:Author>
    </b:Author>
    <b:Title>Shots on Goal</b:Title>
    <b:Year>2022</b:Year>
    <b:RefOrder>52</b:RefOrder>
  </b:Source>
  <b:Source>
    <b:Tag>Placeholder5</b:Tag>
    <b:SourceType>Report</b:SourceType>
    <b:Guid>{C805469B-F58D-4FF9-85E4-BACE7856A148}</b:Guid>
    <b:Title>Corporate Annual Report</b:Title>
    <b:Year>2024-2025</b:Year>
    <b:URL>https://uberflip.bci.ca/i/1536830-bci-corporate-annual-report-2024-2025/4?</b:URL>
    <b:Author>
      <b:Author>
        <b:Corporate>BCI</b:Corporate>
      </b:Author>
    </b:Author>
    <b:RefOrder>69</b:RefOrder>
  </b:Source>
  <b:Source>
    <b:Tag>Placeholder7</b:Tag>
    <b:SourceType>InternetSite</b:SourceType>
    <b:Guid>{47209593-DB28-44B9-83C5-EF72CB682B54}</b:Guid>
    <b:Title>Statistics on Australian Government Procurement Contracts</b:Title>
    <b:Year>2023-24</b:Year>
    <b:Author>
      <b:Author>
        <b:Corporate>Department of Finance</b:Corporate>
      </b:Author>
    </b:Author>
    <b:URL>https://www.finance.gov.au/government/procurement/statistics-australian-government-procurement-contracts-</b:URL>
    <b:RefOrder>91</b:RefOrder>
  </b:Source>
  <b:Source>
    <b:Tag>Placeholder8</b:Tag>
    <b:SourceType>InternetSite</b:SourceType>
    <b:Guid>{B6ACB92E-EB67-4D6C-81DF-158EF24F9F94}</b:Guid>
    <b:Title>PBD 2024-02 Increasing opportunities for local suppliers to supply to government</b:Title>
    <b:Author>
      <b:Author>
        <b:Corporate>NSW Government</b:Corporate>
      </b:Author>
    </b:Author>
    <b:InternetSiteTitle>NSW Procurement Board</b:InternetSiteTitle>
    <b:URL>https://arp.nsw.gov.au/pbd-2024-02-increasing-opportunities-for-local-suppliers-to-supply-to-government</b:URL>
    <b:YearAccessed>2025</b:YearAccessed>
    <b:MonthAccessed>November</b:MonthAccessed>
    <b:Year>2024</b:Year>
    <b:RefOrder>93</b:RefOrder>
  </b:Source>
  <b:Source>
    <b:Tag>Placeholder1</b:Tag>
    <b:SourceType>DocumentFromInternetSite</b:SourceType>
    <b:Guid>{A061EC72-7F7C-403D-B30E-83A86E224912}</b:Guid>
    <b:Author>
      <b:Author>
        <b:Corporate>OECD</b:Corporate>
      </b:Author>
    </b:Author>
    <b:Title>Main science and technology indicators</b:Title>
    <b:InternetSiteTitle>OECD</b:InternetSiteTitle>
    <b:Year>2025c</b:Year>
    <b:URL>https://www.oecd.org/en/data/datasets/main-science-and-technology-indicators.html</b:URL>
    <b:RefOrder>114</b:RefOrder>
  </b:Source>
  <b:Source>
    <b:Tag>Org25</b:Tag>
    <b:SourceType>Report</b:SourceType>
    <b:Guid>{D28C7425-8745-4614-8787-76D6B722D58F}</b:Guid>
    <b:Author>
      <b:Author>
        <b:Corporate>OECD</b:Corporate>
      </b:Author>
    </b:Author>
    <b:Title>Venture capital investments (market statistics)</b:Title>
    <b:Year>2025d</b:Year>
    <b:RefOrder>58</b:RefOrder>
  </b:Source>
  <b:Source>
    <b:Tag>Placeholder6</b:Tag>
    <b:SourceType>DocumentFromInternetSite</b:SourceType>
    <b:Guid>{3CAF82E5-134B-495C-AA60-717EC3BB02C8}</b:Guid>
    <b:Author>
      <b:Author>
        <b:Corporate>OECD</b:Corporate>
      </b:Author>
    </b:Author>
    <b:Title>Main science and technology indicators [data]</b:Title>
    <b:InternetSiteTitle>OECD</b:InternetSiteTitle>
    <b:Year>2025e</b:Year>
    <b:URL>https://www.oecd.org/en/data/datasets/main-science-and-technology-indicators.html</b:URL>
    <b:RefOrder>82</b:RefOrder>
  </b:Source>
  <b:Source>
    <b:Tag>Dep253</b:Tag>
    <b:SourceType>InternetSite</b:SourceType>
    <b:Guid>{7AA9BC09-EBBB-453A-86DC-6206452B38D4}</b:Guid>
    <b:Title>Australia's top 25 exports, goods &amp; services (A$ million)</b:Title>
    <b:Year>2025a</b:Year>
    <b:Month>October</b:Month>
    <b:Author>
      <b:Author>
        <b:Corporate>DFAT</b:Corporate>
      </b:Author>
    </b:Author>
    <b:URL>https://www.dfat.gov.au/sites/default/files/australias-goods-and-services-by-top-25-exports-2024.pdf.pdf</b:URL>
    <b:RefOrder>4</b:RefOrder>
  </b:Source>
  <b:Source>
    <b:Tag>Dep</b:Tag>
    <b:SourceType>DocumentFromInternetSite</b:SourceType>
    <b:Guid>{A517DCE6-46D9-4592-BA0B-A5BB2B601705}</b:Guid>
    <b:Author>
      <b:Author>
        <b:Corporate>DFAT</b:Corporate>
      </b:Author>
    </b:Author>
    <b:Title>Trade statistical pivot tables</b:Title>
    <b:URL>https://www.dfat.gov.au/trade/trade-and-investment-data-information-and-publications/trade-statistics/trade-statistical-pivot-tables</b:URL>
    <b:Year>2025b</b:Year>
    <b:Month>Oct-Nov</b:Month>
    <b:RefOrder>12</b:RefOrder>
  </b:Source>
  <b:Source>
    <b:Tag>Dep255</b:Tag>
    <b:SourceType>InternetSite</b:SourceType>
    <b:Guid>{2EAFD619-415B-48E8-8C8B-9B36A3CBEA72}</b:Guid>
    <b:Author>
      <b:Author>
        <b:Corporate>DISR</b:Corporate>
      </b:Author>
    </b:Author>
    <b:Title>Research and Development Expenditure</b:Title>
    <b:YearAccessed>2025</b:YearAccessed>
    <b:MonthAccessed>November</b:MonthAccessed>
    <b:URL>https://www.industry.gov.au/publications/australian-innovation-statistics/research-and-development-expenditure</b:URL>
    <b:RefOrder>17</b:RefOrder>
  </b:Source>
  <b:Source>
    <b:Tag>Joi23</b:Tag>
    <b:SourceType>Report</b:SourceType>
    <b:Guid>{5C7B528B-DF8F-4805-86DD-1549A8EF8BCC}</b:Guid>
    <b:Author>
      <b:Author>
        <b:Corporate>DISR</b:Corporate>
      </b:Author>
    </b:Author>
    <b:Title>Analysis of the 2023 EU Industrial R&amp;D Investment Scoreboard, Joint Research Centre (European Commission)</b:Title>
    <b:Year>2025c</b:Year>
    <b:URL>https://iri.jrc.ec.europa.eu/scoreboard/2023-eu-industrial-rd-investment-scoreboard</b:URL>
    <b:DOI>10.2760/0775231</b:DOI>
    <b:Publisher>[unpublished]</b:Publisher>
    <b:RefOrder>115</b:RefOrder>
  </b:Source>
  <b:Source>
    <b:Tag>Cri23</b:Tag>
    <b:SourceType>InternetSite</b:SourceType>
    <b:Guid>{BAB55934-BBA8-4213-A5C3-D46CC98FB5FE}</b:Guid>
    <b:Title>Critical Technologies Statement</b:Title>
    <b:InternetSiteTitle>Department of Industry, Science and Resources</b:InternetSiteTitle>
    <b:Year>2023</b:Year>
    <b:Month>May</b:Month>
    <b:Day>22</b:Day>
    <b:URL>https://www.industry.gov.au/publications/critical-technologies-statement</b:URL>
    <b:Author>
      <b:Author>
        <b:Corporate>DISR</b:Corporate>
      </b:Author>
    </b:Author>
    <b:RefOrder>21</b:RefOrder>
  </b:Source>
  <b:Source>
    <b:Tag>Dep24c</b:Tag>
    <b:SourceType>Report</b:SourceType>
    <b:Guid>{7A80E0B2-8476-4FF9-9A86-EF982D4A1130}</b:Guid>
    <b:Title>Analysis of crowd sourced funding per capita</b:Title>
    <b:Year>2024</b:Year>
    <b:Publisher>DISR calculations</b:Publisher>
    <b:Author>
      <b:Author>
        <b:Corporate>DISR</b:Corporate>
      </b:Author>
    </b:Author>
    <b:RefOrder>57</b:RefOrder>
  </b:Source>
  <b:Source>
    <b:Tag>Placeholder9</b:Tag>
    <b:SourceType>DocumentFromInternetSite</b:SourceType>
    <b:Guid>{7042428B-FE63-400B-9D27-CD0D42508120}</b:Guid>
    <b:Author>
      <b:Author>
        <b:Corporate>DISR</b:Corporate>
      </b:Author>
    </b:Author>
    <b:Title>Science, Research and Innovation (SRI) Budget Tables</b:Title>
    <b:Year>2025c</b:Year>
    <b:URL>https://www.industry.gov.au/publications/science-research-and-innovation-sri-budget-tables#download-the-202526-sri-budget-tables</b:URL>
    <b:RefOrder>97</b:RefOrder>
  </b:Source>
  <b:Source>
    <b:Tag>Dep256</b:Tag>
    <b:SourceType>Misc</b:SourceType>
    <b:Guid>{71BDAEB0-18EF-40B3-A85B-AA5021D3C66E}</b:Guid>
    <b:Title>Analysis of unpublished RDTI program data [Data]</b:Title>
    <b:Year>2025c</b:Year>
    <b:Author>
      <b:Author>
        <b:Corporate>DISR</b:Corporate>
      </b:Author>
    </b:Author>
    <b:RefOrder>41</b:RefOrder>
  </b:Source>
  <b:Source>
    <b:Tag>Dep1</b:Tag>
    <b:SourceType>InternetSite</b:SourceType>
    <b:Guid>{67F4E87A-7093-4C49-A37B-CAF4D2C2F18A}</b:Guid>
    <b:Author>
      <b:Author>
        <b:Corporate>DISR</b:Corporate>
      </b:Author>
    </b:Author>
    <b:Title>Venture Capital Dashboard</b:Title>
    <b:URL>https://www.industry.gov.au/publications/venture-capital-dashboard</b:URL>
    <b:Year>2025d</b:Year>
    <b:Month>November</b:Month>
    <b:RefOrder>59</b:RefOrder>
  </b:Source>
  <b:Source>
    <b:Tag>Aus1</b:Tag>
    <b:SourceType>InternetSite</b:SourceType>
    <b:Guid>{0117EBAB-89C7-44F2-9C04-948B55537308}</b:Guid>
    <b:Author>
      <b:Author>
        <b:Corporate>ABS</b:Corporate>
      </b:Author>
    </b:Author>
    <b:Title>Australian National Accounts: Input-Output Tables</b:Title>
    <b:URL>https://www.abs.gov.au/statistics/economy/national-accounts/australian-national-accounts-input-output-tables</b:URL>
    <b:Year>2025a</b:Year>
    <b:Month>March</b:Month>
    <b:Day>26</b:Day>
    <b:RefOrder>116</b:RefOrder>
  </b:Source>
  <b:Source>
    <b:Tag>Aus</b:Tag>
    <b:SourceType>Report</b:SourceType>
    <b:Guid>{B5507021-6411-41A8-9250-E30606B08669}</b:Guid>
    <b:Author>
      <b:Author>
        <b:Corporate>ABS</b:Corporate>
      </b:Author>
    </b:Author>
    <b:Title>Research and experimental development, businesses, Australia</b:Title>
    <b:Publisher>Australian Bureau of Statistics</b:Publisher>
    <b:URL>https://www.abs.gov.au/statistics/industry/technology-and-innovation/research-and-experimental-development-businesses-australia</b:URL>
    <b:Year>2025b</b:Year>
    <b:RefOrder>15</b:RefOrder>
  </b:Source>
  <b:Source>
    <b:Tag>Aus2251</b:Tag>
    <b:SourceType>DocumentFromInternetSite</b:SourceType>
    <b:Guid>{A606E156-CEA8-4408-B34E-050866529DFA}</b:Guid>
    <b:Author>
      <b:Author>
        <b:Corporate>ABS</b:Corporate>
      </b:Author>
    </b:Author>
    <b:Title>Research and experimental development, businesses, Australia</b:Title>
    <b:Year>2023–24a</b:Year>
    <b:URL>https://www.abs.gov.au/statistics/industry/technology-and-innovation/research-and-experimental-development-businesses-australia/latest-release</b:URL>
    <b:RefOrder>35</b:RefOrder>
  </b:Source>
  <b:Source xmlns:b="http://schemas.openxmlformats.org/officeDocument/2006/bibliography">
    <b:Tag>Aus23</b:Tag>
    <b:SourceType>DocumentFromInternetSite</b:SourceType>
    <b:Guid>{B6DFC2EB-AA0A-47D6-B5C6-A53D552B4CE2}</b:Guid>
    <b:Author>
      <b:Author>
        <b:Corporate>ABS</b:Corporate>
      </b:Author>
    </b:Author>
    <b:Title>Innovation in Australian business</b:Title>
    <b:Year>2022–23</b:Year>
    <b:URL>https://www.abs.gov.au/statistics/industry/technology-and-innovation/innovation-australian-business/latest-release</b:URL>
    <b:RefOrder>36</b:RefOrder>
  </b:Source>
  <b:Source>
    <b:Tag>ABS</b:Tag>
    <b:SourceType>Misc</b:SourceType>
    <b:Guid>{8809FB8C-BBAF-46CB-AC16-A5411481461B}</b:Guid>
    <b:Title>Census</b:Title>
    <b:Year>2021</b:Year>
    <b:Author>
      <b:Author>
        <b:Corporate>ABS</b:Corporate>
      </b:Author>
    </b:Author>
    <b:YearAccessed>2025</b:YearAccessed>
    <b:MonthAccessed>January</b:MonthAccessed>
    <b:RefOrder>80</b:RefOrder>
  </b:Source>
  <b:Source>
    <b:Tag>Dep254</b:Tag>
    <b:SourceType>InternetSite</b:SourceType>
    <b:Guid>{456E3D0B-B6AE-4479-A2D1-F6E325386078}</b:Guid>
    <b:Author>
      <b:Author>
        <b:Corporate>DISR</b:Corporate>
      </b:Author>
    </b:Author>
    <b:Title>Strategic Examination for Research and Development: discussion paper</b:Title>
    <b:Year>2025a</b:Year>
    <b:URL>https://consult.industry.gov.au/strategic-examination-rd-discussion-paper</b:URL>
    <b:RefOrder>117</b:RefOrder>
  </b:Source>
  <b:Source>
    <b:Tag>Dep24sss</b:Tag>
    <b:SourceType>DocumentFromInternetSite</b:SourceType>
    <b:Guid>{EFFDBAEA-0B59-425F-B641-D5D28E1B8C00}</b:Guid>
    <b:Author>
      <b:Author>
        <b:Corporate>DISR</b:Corporate>
      </b:Author>
    </b:Author>
    <b:Title>Science, Research and Innovation (SRI) Budget Tables</b:Title>
    <b:Year>2025b</b:Year>
    <b:URL>https://www.industry.gov.au/publications/science-research-and-innovation-sri-budget-tables#download-the-202526-sri-budget-tables</b:URL>
    <b:RefOrder>42</b:RefOrder>
  </b:Source>
  <b:Source>
    <b:Tag>Placeholder2</b:Tag>
    <b:SourceType>DocumentFromInternetSite</b:SourceType>
    <b:Guid>{FD92C44D-AC70-44F0-B72F-C465E37B8B56}</b:Guid>
    <b:Title>Australian Institute of Company Directors and The University of Sydney</b:Title>
    <b:InternetSiteTitle>Innovation in the Boardroom</b:InternetSiteTitle>
    <b:Year>2022</b:Year>
    <b:URL>https://www.aicd.com.au/content/dam/aicd/pdf/news-media/research/2022/innovation-in-the-boardroom-2022-web.pdf</b:URL>
    <b:RefOrder>88</b:RefOrder>
  </b:Source>
  <b:Source>
    <b:Tag>Aus25a</b:Tag>
    <b:SourceType>InternetSite</b:SourceType>
    <b:Guid>{EA525BFB-0F32-45EB-A9E4-9116A034B893}</b:Guid>
    <b:Author>
      <b:Author>
        <b:Corporate>Australian Securities and Investments Commission</b:Corporate>
      </b:Author>
    </b:Author>
    <b:Title>ASIC calls for feedback on stamp duty and portfolio holdings disclosure requirements for super funds</b:Title>
    <b:Year>2025a</b:Year>
    <b:Month>November</b:Month>
    <b:URL>https://www.asic.gov.au/about-asic/news-centre/find-a-media-release/2025-releases/25-292mr-asic-calls-for-feedback-on-stamp-duty-and-portfolio-holdings-disclosure-requirements-for-super-funds/</b:URL>
    <b:RefOrder>73</b:RefOrder>
  </b:Source>
  <b:Source>
    <b:Tag>Aus252</b:Tag>
    <b:SourceType>Report</b:SourceType>
    <b:Guid>{96824B20-0F1C-46D3-85E2-D5393590C2B8}</b:Guid>
    <b:Author>
      <b:Author>
        <b:Corporate>Australian Securities and Investment Commission</b:Corporate>
      </b:Author>
    </b:Author>
    <b:Title>Advancing Australia’s evolving capital markets: Discussion paper response report</b:Title>
    <b:Year>2025b</b:Year>
    <b:City>Canberra</b:City>
    <b:RefOrder>77</b:RefOrder>
  </b:Source>
  <b:Source xmlns:b="http://schemas.openxmlformats.org/officeDocument/2006/bibliography">
    <b:Tag>Aus24</b:Tag>
    <b:SourceType>Report</b:SourceType>
    <b:Guid>{750A2591-057F-4A51-B6DC-AA4D6C433642}</b:Guid>
    <b:Author>
      <b:Author>
        <b:Corporate>Australian Investment Council and EY</b:Corporate>
      </b:Author>
    </b:Author>
    <b:Title>Funding the Future: Meeting Australia’s investment challenge, boosting jobs and turning ideas into thriving businesses</b:Title>
    <b:Year>2024</b:Year>
    <b:RefOrder>61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82A2B015BC2D1A469C2642AC925A1D11" ma:contentTypeVersion="17" ma:contentTypeDescription="Create a new document." ma:contentTypeScope="" ma:versionID="c4395fe023d996dcab558409ada69652">
  <xsd:schema xmlns:xsd="http://www.w3.org/2001/XMLSchema" xmlns:xs="http://www.w3.org/2001/XMLSchema" xmlns:p="http://schemas.microsoft.com/office/2006/metadata/properties" xmlns:ns1="http://schemas.microsoft.com/sharepoint/v3" xmlns:ns2="dbcbd39d-eba5-450a-9738-c57d65b2feec" xmlns:ns3="0abb9184-6b40-4c78-b79d-c1f3f20f32bf" targetNamespace="http://schemas.microsoft.com/office/2006/metadata/properties" ma:root="true" ma:fieldsID="90a416cf9d47d5300f25c05dcf366c95" ns1:_="" ns2:_="" ns3:_="">
    <xsd:import namespace="http://schemas.microsoft.com/sharepoint/v3"/>
    <xsd:import namespace="dbcbd39d-eba5-450a-9738-c57d65b2feec"/>
    <xsd:import namespace="0abb9184-6b40-4c78-b79d-c1f3f20f32bf"/>
    <xsd:element name="properties">
      <xsd:complexType>
        <xsd:sequence>
          <xsd:element name="documentManagement">
            <xsd:complexType>
              <xsd:all>
                <xsd:element ref="ns3:hfa2371805ab4bdebd5abccc5b037487" minOccurs="0"/>
                <xsd:element ref="ns2:hfa2371805ab4bdebd5abccc5b037487" minOccurs="0"/>
                <xsd:element ref="ns3:TaxCatchAll" minOccurs="0"/>
                <xsd:element ref="ns3:ed45b2700a184b4ba244ce36512d12da" minOccurs="0"/>
                <xsd:element ref="ns2:ed45b2700a184b4ba244ce36512d12da" minOccurs="0"/>
                <xsd:element ref="ns3:o65a03c45142499b8526a044f9cd5e8b" minOccurs="0"/>
                <xsd:element ref="ns2:o65a03c45142499b8526a044f9cd5e8b" minOccurs="0"/>
                <xsd:element ref="ns3:bccf97209edc4c0eaa0cf92503eb65b9" minOccurs="0"/>
                <xsd:element ref="ns2:bccf97209edc4c0eaa0cf92503eb65b9" minOccurs="0"/>
                <xsd:element ref="ns1:Comments"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1"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cbd39d-eba5-450a-9738-c57d65b2feec" elementFormDefault="qualified">
    <xsd:import namespace="http://schemas.microsoft.com/office/2006/documentManagement/types"/>
    <xsd:import namespace="http://schemas.microsoft.com/office/infopath/2007/PartnerControls"/>
    <xsd:element name="hfa2371805ab4bdebd5abccc5b037487" ma:index="10" ma:taxonomy="true" ma:internalName="hfa2371805ab4bdebd5abccc5b0374870" ma:taxonomyFieldName="Stratus_DocumentType" ma:displayName="Document Type" ma:fieldId="{1fa23718-05ab-4bde-bd5a-bccc5b037487}"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ed45b2700a184b4ba244ce36512d12da" ma:index="14" nillable="true" ma:taxonomy="true" ma:internalName="ed45b2700a184b4ba244ce36512d12da0" ma:taxonomyFieldName="Stratus_WorkActivity" ma:displayName="Work Activity" ma:fieldId="{ed45b270-0a18-4b4b-a244-ce36512d12da}"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o65a03c45142499b8526a044f9cd5e8b" ma:index="17" ma:taxonomy="true" ma:internalName="o65a03c45142499b8526a044f9cd5e8b0" ma:taxonomyFieldName="Stratus_SecurityClassification" ma:displayName="Security Classification" ma:fieldId="{865a03c4-5142-499b-8526-a044f9cd5e8b}"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bccf97209edc4c0eaa0cf92503eb65b9" ma:index="20" nillable="true" ma:taxonomy="true" ma:internalName="bccf97209edc4c0eaa0cf92503eb65b90" ma:taxonomyFieldName="Stratus_Year" ma:displayName="Year" ma:fieldId="{bccf9720-9edc-4c0e-aa0c-f92503eb65b9}"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bb9184-6b40-4c78-b79d-c1f3f20f32bf" elementFormDefault="qualified">
    <xsd:import namespace="http://schemas.microsoft.com/office/2006/documentManagement/types"/>
    <xsd:import namespace="http://schemas.microsoft.com/office/infopath/2007/PartnerControls"/>
    <xsd:element name="hfa2371805ab4bdebd5abccc5b037487" ma:index="9" nillable="true" ma:displayName="Document Type_0" ma:hidden="true" ma:internalName="hfa2371805ab4bdebd5abccc5b037487">
      <xsd:simpleType>
        <xsd:restriction base="dms:Note"/>
      </xsd:simpleType>
    </xsd:element>
    <xsd:element name="TaxCatchAll" ma:index="11" nillable="true" ma:displayName="Taxonomy Catch All Column" ma:hidden="true" ma:list="{7ca26bb1-9a2e-41f5-aa20-bea595629b68}" ma:internalName="TaxCatchAll" ma:showField="CatchAllData" ma:web="0abb9184-6b40-4c78-b79d-c1f3f20f32bf">
      <xsd:complexType>
        <xsd:complexContent>
          <xsd:extension base="dms:MultiChoiceLookup">
            <xsd:sequence>
              <xsd:element name="Value" type="dms:Lookup" maxOccurs="unbounded" minOccurs="0" nillable="true"/>
            </xsd:sequence>
          </xsd:extension>
        </xsd:complexContent>
      </xsd:complexType>
    </xsd:element>
    <xsd:element name="ed45b2700a184b4ba244ce36512d12da" ma:index="13" nillable="true" ma:displayName="Work Activity_0" ma:hidden="true" ma:internalName="ed45b2700a184b4ba244ce36512d12da">
      <xsd:simpleType>
        <xsd:restriction base="dms:Note"/>
      </xsd:simpleType>
    </xsd:element>
    <xsd:element name="o65a03c45142499b8526a044f9cd5e8b" ma:index="16" nillable="true" ma:displayName="Security Classification_0" ma:hidden="true" ma:internalName="o65a03c45142499b8526a044f9cd5e8b">
      <xsd:simpleType>
        <xsd:restriction base="dms:Note"/>
      </xsd:simpleType>
    </xsd:element>
    <xsd:element name="bccf97209edc4c0eaa0cf92503eb65b9" ma:index="19" nillable="true" ma:displayName="Year_0" ma:hidden="true" ma:internalName="bccf97209edc4c0eaa0cf92503eb65b9">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65a03c45142499b8526a044f9cd5e8b xmlns="0abb9184-6b40-4c78-b79d-c1f3f20f32bf" xsi:nil="true"/>
    <ed45b2700a184b4ba244ce36512d12da xmlns="dbcbd39d-eba5-450a-9738-c57d65b2feec">
      <Terms xmlns="http://schemas.microsoft.com/office/infopath/2007/PartnerControls">
        <TermInfo xmlns="http://schemas.microsoft.com/office/infopath/2007/PartnerControls">
          <TermName xmlns="http://schemas.microsoft.com/office/infopath/2007/PartnerControls">Policy Development</TermName>
          <TermId xmlns="http://schemas.microsoft.com/office/infopath/2007/PartnerControls">5c65bfa7-a812-446f-9bed-4fa8b52381be</TermId>
        </TermInfo>
      </Terms>
    </ed45b2700a184b4ba244ce36512d12da>
    <hfa2371805ab4bdebd5abccc5b037487 xmlns="0abb9184-6b40-4c78-b79d-c1f3f20f32bf" xsi:nil="true"/>
    <TaxCatchAll xmlns="0abb9184-6b40-4c78-b79d-c1f3f20f32bf">
      <Value>9</Value>
      <Value>64</Value>
      <Value>1</Value>
    </TaxCatchAll>
    <bccf97209edc4c0eaa0cf92503eb65b9 xmlns="dbcbd39d-eba5-450a-9738-c57d65b2feec">
      <Terms xmlns="http://schemas.microsoft.com/office/infopath/2007/PartnerControls"/>
    </bccf97209edc4c0eaa0cf92503eb65b9>
    <o65a03c45142499b8526a044f9cd5e8b xmlns="dbcbd39d-eba5-450a-9738-c57d65b2feec">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o65a03c45142499b8526a044f9cd5e8b>
    <ed45b2700a184b4ba244ce36512d12da xmlns="0abb9184-6b40-4c78-b79d-c1f3f20f32bf" xsi:nil="true"/>
    <hfa2371805ab4bdebd5abccc5b037487 xmlns="dbcbd39d-eba5-450a-9738-c57d65b2feec">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48effc76-1fc0-4a04-a22f-09c13f277e05</TermId>
        </TermInfo>
      </Terms>
    </hfa2371805ab4bdebd5abccc5b037487>
    <bccf97209edc4c0eaa0cf92503eb65b9 xmlns="0abb9184-6b40-4c78-b79d-c1f3f20f32bf" xsi:nil="true"/>
    <Comment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900DA-F4C1-4CC2-B253-7D0B1719B462}">
  <ds:schemaRefs>
    <ds:schemaRef ds:uri="http://schemas.openxmlformats.org/officeDocument/2006/bibliography"/>
  </ds:schemaRefs>
</ds:datastoreItem>
</file>

<file path=customXml/itemProps2.xml><?xml version="1.0" encoding="utf-8"?>
<ds:datastoreItem xmlns:ds="http://schemas.openxmlformats.org/officeDocument/2006/customXml" ds:itemID="{1CD03712-33ED-407C-BDCA-399DA098C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bd39d-eba5-450a-9738-c57d65b2feec"/>
    <ds:schemaRef ds:uri="0abb9184-6b40-4c78-b79d-c1f3f20f3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BCF5D-ECED-40B9-848C-61973DAC72C5}">
  <ds:schemaRefs>
    <ds:schemaRef ds:uri="http://schemas.microsoft.com/office/2006/metadata/properties"/>
    <ds:schemaRef ds:uri="http://schemas.microsoft.com/office/infopath/2007/PartnerControls"/>
    <ds:schemaRef ds:uri="0abb9184-6b40-4c78-b79d-c1f3f20f32bf"/>
    <ds:schemaRef ds:uri="dbcbd39d-eba5-450a-9738-c57d65b2feec"/>
    <ds:schemaRef ds:uri="http://schemas.microsoft.com/sharepoint/v3"/>
  </ds:schemaRefs>
</ds:datastoreItem>
</file>

<file path=customXml/itemProps4.xml><?xml version="1.0" encoding="utf-8"?>
<ds:datastoreItem xmlns:ds="http://schemas.openxmlformats.org/officeDocument/2006/customXml" ds:itemID="{B45AE6EB-A8D4-4D9D-8D6C-A552C96C0E4C}">
  <ds:schemaRefs>
    <ds:schemaRef ds:uri="http://schemas.microsoft.com/sharepoint/v3/contenttype/forms"/>
  </ds:schemaRefs>
</ds:datastoreItem>
</file>

<file path=docMetadata/LabelInfo.xml><?xml version="1.0" encoding="utf-8"?>
<clbl:labelList xmlns:clbl="http://schemas.microsoft.com/office/2020/mipLabelMetadata">
  <clbl:label id="{f65fbf41-e2db-487f-9db8-eed8e8b92174}" enabled="1" method="Privileged" siteId="{8f73f427-32e5-4a3b-8d42-b369b956a96b}" contentBits="0" removed="0"/>
</clbl:labelList>
</file>

<file path=docProps/app.xml><?xml version="1.0" encoding="utf-8"?>
<Properties xmlns="http://schemas.openxmlformats.org/officeDocument/2006/extended-properties" xmlns:vt="http://schemas.openxmlformats.org/officeDocument/2006/docPropsVTypes">
  <Template>Normal</Template>
  <TotalTime>30</TotalTime>
  <Pages>27</Pages>
  <Words>6579</Words>
  <Characters>38693</Characters>
  <Application>Microsoft Office Word</Application>
  <DocSecurity>0</DocSecurity>
  <Lines>764</Lines>
  <Paragraphs>275</Paragraphs>
  <ScaleCrop>false</ScaleCrop>
  <HeadingPairs>
    <vt:vector size="2" baseType="variant">
      <vt:variant>
        <vt:lpstr>Title</vt:lpstr>
      </vt:variant>
      <vt:variant>
        <vt:i4>1</vt:i4>
      </vt:variant>
    </vt:vector>
  </HeadingPairs>
  <TitlesOfParts>
    <vt:vector size="1" baseType="lpstr">
      <vt:lpstr>Ambitious Australia – Strategic Examination of R&amp;D Summary Report</vt:lpstr>
    </vt:vector>
  </TitlesOfParts>
  <Manager/>
  <Company/>
  <LinksUpToDate>false</LinksUpToDate>
  <CharactersWithSpaces>45057</CharactersWithSpaces>
  <SharedDoc>false</SharedDoc>
  <HLinks>
    <vt:vector size="1116" baseType="variant">
      <vt:variant>
        <vt:i4>458778</vt:i4>
      </vt:variant>
      <vt:variant>
        <vt:i4>978</vt:i4>
      </vt:variant>
      <vt:variant>
        <vt:i4>0</vt:i4>
      </vt:variant>
      <vt:variant>
        <vt:i4>5</vt:i4>
      </vt:variant>
      <vt:variant>
        <vt:lpwstr>https://ideas.repec.org/a/taf/recsxx/v24y2021i1p460-477.html</vt:lpwstr>
      </vt:variant>
      <vt:variant>
        <vt:lpwstr/>
      </vt:variant>
      <vt:variant>
        <vt:i4>1114133</vt:i4>
      </vt:variant>
      <vt:variant>
        <vt:i4>975</vt:i4>
      </vt:variant>
      <vt:variant>
        <vt:i4>0</vt:i4>
      </vt:variant>
      <vt:variant>
        <vt:i4>5</vt:i4>
      </vt:variant>
      <vt:variant>
        <vt:lpwstr>https://data.worldbank.org/indicator/NY.GDP.MKTP.CD?locations=KR.</vt:lpwstr>
      </vt:variant>
      <vt:variant>
        <vt:lpwstr/>
      </vt:variant>
      <vt:variant>
        <vt:i4>6750322</vt:i4>
      </vt:variant>
      <vt:variant>
        <vt:i4>972</vt:i4>
      </vt:variant>
      <vt:variant>
        <vt:i4>0</vt:i4>
      </vt:variant>
      <vt:variant>
        <vt:i4>5</vt:i4>
      </vt:variant>
      <vt:variant>
        <vt:lpwstr>https://data.worldbank.org/indicator/NV.IND.MANF.ZS</vt:lpwstr>
      </vt:variant>
      <vt:variant>
        <vt:lpwstr/>
      </vt:variant>
      <vt:variant>
        <vt:i4>8323125</vt:i4>
      </vt:variant>
      <vt:variant>
        <vt:i4>969</vt:i4>
      </vt:variant>
      <vt:variant>
        <vt:i4>0</vt:i4>
      </vt:variant>
      <vt:variant>
        <vt:i4>5</vt:i4>
      </vt:variant>
      <vt:variant>
        <vt:lpwstr>https://www.brookings.edu/articles/rd-for-the-public-good-ways-to-strengthen-societal-innovation-in-the-united-states/</vt:lpwstr>
      </vt:variant>
      <vt:variant>
        <vt:lpwstr/>
      </vt:variant>
      <vt:variant>
        <vt:i4>131145</vt:i4>
      </vt:variant>
      <vt:variant>
        <vt:i4>966</vt:i4>
      </vt:variant>
      <vt:variant>
        <vt:i4>0</vt:i4>
      </vt:variant>
      <vt:variant>
        <vt:i4>5</vt:i4>
      </vt:variant>
      <vt:variant>
        <vt:lpwstr>https://universitiesaustralia.edu.au/policy-submissions/research-innovations/</vt:lpwstr>
      </vt:variant>
      <vt:variant>
        <vt:lpwstr/>
      </vt:variant>
      <vt:variant>
        <vt:i4>4849670</vt:i4>
      </vt:variant>
      <vt:variant>
        <vt:i4>963</vt:i4>
      </vt:variant>
      <vt:variant>
        <vt:i4>0</vt:i4>
      </vt:variant>
      <vt:variant>
        <vt:i4>5</vt:i4>
      </vt:variant>
      <vt:variant>
        <vt:lpwstr>https://www.gov.uk/government/publications/dsit-research-and-development-plans-to-2029-to-2030/dsit-research-and-development-rd-plans-to-20292030</vt:lpwstr>
      </vt:variant>
      <vt:variant>
        <vt:lpwstr/>
      </vt:variant>
      <vt:variant>
        <vt:i4>6750316</vt:i4>
      </vt:variant>
      <vt:variant>
        <vt:i4>960</vt:i4>
      </vt:variant>
      <vt:variant>
        <vt:i4>0</vt:i4>
      </vt:variant>
      <vt:variant>
        <vt:i4>5</vt:i4>
      </vt:variant>
      <vt:variant>
        <vt:lpwstr>https://techcouncil.com.au/aboutus/</vt:lpwstr>
      </vt:variant>
      <vt:variant>
        <vt:lpwstr/>
      </vt:variant>
      <vt:variant>
        <vt:i4>2228323</vt:i4>
      </vt:variant>
      <vt:variant>
        <vt:i4>957</vt:i4>
      </vt:variant>
      <vt:variant>
        <vt:i4>0</vt:i4>
      </vt:variant>
      <vt:variant>
        <vt:i4>5</vt:i4>
      </vt:variant>
      <vt:variant>
        <vt:lpwstr>https://techcouncil.com.au/wp-content/uploads/2023/07/Shots-on-Goal-vF.pdf</vt:lpwstr>
      </vt:variant>
      <vt:variant>
        <vt:lpwstr/>
      </vt:variant>
      <vt:variant>
        <vt:i4>4325471</vt:i4>
      </vt:variant>
      <vt:variant>
        <vt:i4>954</vt:i4>
      </vt:variant>
      <vt:variant>
        <vt:i4>0</vt:i4>
      </vt:variant>
      <vt:variant>
        <vt:i4>5</vt:i4>
      </vt:variant>
      <vt:variant>
        <vt:lpwstr>https://techcouncil.com.au/wp-content/uploads/2021/08/TCA-Tech-sectors-economic-contribution-full-res.pdf</vt:lpwstr>
      </vt:variant>
      <vt:variant>
        <vt:lpwstr/>
      </vt:variant>
      <vt:variant>
        <vt:i4>7077924</vt:i4>
      </vt:variant>
      <vt:variant>
        <vt:i4>951</vt:i4>
      </vt:variant>
      <vt:variant>
        <vt:i4>0</vt:i4>
      </vt:variant>
      <vt:variant>
        <vt:i4>5</vt:i4>
      </vt:variant>
      <vt:variant>
        <vt:lpwstr>https://smcaustralia.com/submission-asic-discussion-paper-australias-evolving-capital-markets/</vt:lpwstr>
      </vt:variant>
      <vt:variant>
        <vt:lpwstr/>
      </vt:variant>
      <vt:variant>
        <vt:i4>6815799</vt:i4>
      </vt:variant>
      <vt:variant>
        <vt:i4>948</vt:i4>
      </vt:variant>
      <vt:variant>
        <vt:i4>0</vt:i4>
      </vt:variant>
      <vt:variant>
        <vt:i4>5</vt:i4>
      </vt:variant>
      <vt:variant>
        <vt:lpwstr>https://startupgenome.com/</vt:lpwstr>
      </vt:variant>
      <vt:variant>
        <vt:lpwstr/>
      </vt:variant>
      <vt:variant>
        <vt:i4>2359420</vt:i4>
      </vt:variant>
      <vt:variant>
        <vt:i4>945</vt:i4>
      </vt:variant>
      <vt:variant>
        <vt:i4>0</vt:i4>
      </vt:variant>
      <vt:variant>
        <vt:i4>5</vt:i4>
      </vt:variant>
      <vt:variant>
        <vt:lpwstr>https://www.alvarezandmarsal.com/insights/observations-esvclp-regime-practitioners-perspective</vt:lpwstr>
      </vt:variant>
      <vt:variant>
        <vt:lpwstr/>
      </vt:variant>
      <vt:variant>
        <vt:i4>3801196</vt:i4>
      </vt:variant>
      <vt:variant>
        <vt:i4>942</vt:i4>
      </vt:variant>
      <vt:variant>
        <vt:i4>0</vt:i4>
      </vt:variant>
      <vt:variant>
        <vt:i4>5</vt:i4>
      </vt:variant>
      <vt:variant>
        <vt:lpwstr>https://www.wired.com/story/obesity-drugs-researcher-interview-ozempic-wegovy/</vt:lpwstr>
      </vt:variant>
      <vt:variant>
        <vt:lpwstr/>
      </vt:variant>
      <vt:variant>
        <vt:i4>7143477</vt:i4>
      </vt:variant>
      <vt:variant>
        <vt:i4>939</vt:i4>
      </vt:variant>
      <vt:variant>
        <vt:i4>0</vt:i4>
      </vt:variant>
      <vt:variant>
        <vt:i4>5</vt:i4>
      </vt:variant>
      <vt:variant>
        <vt:lpwstr>https://www.rba.gov.au/education/resources/snapshots/economy-composition-snapshot/</vt:lpwstr>
      </vt:variant>
      <vt:variant>
        <vt:lpwstr/>
      </vt:variant>
      <vt:variant>
        <vt:i4>4456519</vt:i4>
      </vt:variant>
      <vt:variant>
        <vt:i4>936</vt:i4>
      </vt:variant>
      <vt:variant>
        <vt:i4>0</vt:i4>
      </vt:variant>
      <vt:variant>
        <vt:i4>5</vt:i4>
      </vt:variant>
      <vt:variant>
        <vt:lpwstr>https://www.investpsp.com/en/</vt:lpwstr>
      </vt:variant>
      <vt:variant>
        <vt:lpwstr/>
      </vt:variant>
      <vt:variant>
        <vt:i4>4915201</vt:i4>
      </vt:variant>
      <vt:variant>
        <vt:i4>933</vt:i4>
      </vt:variant>
      <vt:variant>
        <vt:i4>0</vt:i4>
      </vt:variant>
      <vt:variant>
        <vt:i4>5</vt:i4>
      </vt:variant>
      <vt:variant>
        <vt:lpwstr>https://www.pc.gov.au/ongoing/productivity-insights/bulletins/quarterly-bulletin-september-2025/</vt:lpwstr>
      </vt:variant>
      <vt:variant>
        <vt:lpwstr/>
      </vt:variant>
      <vt:variant>
        <vt:i4>7077934</vt:i4>
      </vt:variant>
      <vt:variant>
        <vt:i4>930</vt:i4>
      </vt:variant>
      <vt:variant>
        <vt:i4>0</vt:i4>
      </vt:variant>
      <vt:variant>
        <vt:i4>5</vt:i4>
      </vt:variant>
      <vt:variant>
        <vt:lpwstr>https://www.pc.gov.au/inquiries-and-research/resilient-economy/</vt:lpwstr>
      </vt:variant>
      <vt:variant>
        <vt:lpwstr/>
      </vt:variant>
      <vt:variant>
        <vt:i4>3735594</vt:i4>
      </vt:variant>
      <vt:variant>
        <vt:i4>927</vt:i4>
      </vt:variant>
      <vt:variant>
        <vt:i4>0</vt:i4>
      </vt:variant>
      <vt:variant>
        <vt:i4>5</vt:i4>
      </vt:variant>
      <vt:variant>
        <vt:lpwstr>https://arp.nsw.gov.au/pbd-2024-02-increasing-opportunities-for-local-suppliers-to-supply-to-government</vt:lpwstr>
      </vt:variant>
      <vt:variant>
        <vt:lpwstr/>
      </vt:variant>
      <vt:variant>
        <vt:i4>5439517</vt:i4>
      </vt:variant>
      <vt:variant>
        <vt:i4>924</vt:i4>
      </vt:variant>
      <vt:variant>
        <vt:i4>0</vt:i4>
      </vt:variant>
      <vt:variant>
        <vt:i4>5</vt:i4>
      </vt:variant>
      <vt:variant>
        <vt:lpwstr>https://www.pitcher.com.au/investment-and-wealth/beyond-the-boom-the-next-chapter-for-venture-capital-investors-in-australia/</vt:lpwstr>
      </vt:variant>
      <vt:variant>
        <vt:lpwstr/>
      </vt:variant>
      <vt:variant>
        <vt:i4>5308426</vt:i4>
      </vt:variant>
      <vt:variant>
        <vt:i4>921</vt:i4>
      </vt:variant>
      <vt:variant>
        <vt:i4>0</vt:i4>
      </vt:variant>
      <vt:variant>
        <vt:i4>5</vt:i4>
      </vt:variant>
      <vt:variant>
        <vt:lpwstr>https://www.otpp.com/en-ca/about-us/our-results/annual-reporting/</vt:lpwstr>
      </vt:variant>
      <vt:variant>
        <vt:lpwstr/>
      </vt:variant>
      <vt:variant>
        <vt:i4>6488138</vt:i4>
      </vt:variant>
      <vt:variant>
        <vt:i4>918</vt:i4>
      </vt:variant>
      <vt:variant>
        <vt:i4>0</vt:i4>
      </vt:variant>
      <vt:variant>
        <vt:i4>5</vt:i4>
      </vt:variant>
      <vt:variant>
        <vt:lpwstr>https://www.oecd.org/en/publications/corporate-tax-statistics-2025_6a915941-en.html</vt:lpwstr>
      </vt:variant>
      <vt:variant>
        <vt:lpwstr/>
      </vt:variant>
      <vt:variant>
        <vt:i4>6684784</vt:i4>
      </vt:variant>
      <vt:variant>
        <vt:i4>915</vt:i4>
      </vt:variant>
      <vt:variant>
        <vt:i4>0</vt:i4>
      </vt:variant>
      <vt:variant>
        <vt:i4>5</vt:i4>
      </vt:variant>
      <vt:variant>
        <vt:lpwstr>https://www.oecd.org/en/publications/2025/06/government-at-a-glance-2025_70e14c6c/full-report/size-of-public-procurement_6979cd47.html</vt:lpwstr>
      </vt:variant>
      <vt:variant>
        <vt:lpwstr/>
      </vt:variant>
      <vt:variant>
        <vt:i4>4522076</vt:i4>
      </vt:variant>
      <vt:variant>
        <vt:i4>912</vt:i4>
      </vt:variant>
      <vt:variant>
        <vt:i4>0</vt:i4>
      </vt:variant>
      <vt:variant>
        <vt:i4>5</vt:i4>
      </vt:variant>
      <vt:variant>
        <vt:lpwstr>https://data-explorer.oecd.org/vis?df%5bds%5d=dsDisseminateFinalDMZ&amp;df%5bid%5d=DSD_MSTI%40DF_MSTI&amp;df%5bag%5d=OECD.STI.STP&amp;vw=tb&amp;dq=.A.G%2BT_RS...&amp;lom=LASTNPERIODS&amp;lo=5&amp;to%5bTIME_PERIOD%5d=false</vt:lpwstr>
      </vt:variant>
      <vt:variant>
        <vt:lpwstr/>
      </vt:variant>
      <vt:variant>
        <vt:i4>3473465</vt:i4>
      </vt:variant>
      <vt:variant>
        <vt:i4>909</vt:i4>
      </vt:variant>
      <vt:variant>
        <vt:i4>0</vt:i4>
      </vt:variant>
      <vt:variant>
        <vt:i4>5</vt:i4>
      </vt:variant>
      <vt:variant>
        <vt:lpwstr>https://www.oecd.org/en/data/dashboards/oecd-dashboard-of-productivity-indicators.html</vt:lpwstr>
      </vt:variant>
      <vt:variant>
        <vt:lpwstr/>
      </vt:variant>
      <vt:variant>
        <vt:i4>1048593</vt:i4>
      </vt:variant>
      <vt:variant>
        <vt:i4>906</vt:i4>
      </vt:variant>
      <vt:variant>
        <vt:i4>0</vt:i4>
      </vt:variant>
      <vt:variant>
        <vt:i4>5</vt:i4>
      </vt:variant>
      <vt:variant>
        <vt:lpwstr>https://www.oecd.org/content/dam/oecd/en/publications/reports/2017/09/entrepreneurship-at-a-glance-2017_g1g7f9d7/entrepreneur_aag-2017-en.pdf</vt:lpwstr>
      </vt:variant>
      <vt:variant>
        <vt:lpwstr/>
      </vt:variant>
      <vt:variant>
        <vt:i4>7536719</vt:i4>
      </vt:variant>
      <vt:variant>
        <vt:i4>903</vt:i4>
      </vt:variant>
      <vt:variant>
        <vt:i4>0</vt:i4>
      </vt:variant>
      <vt:variant>
        <vt:i4>5</vt:i4>
      </vt:variant>
      <vt:variant>
        <vt:lpwstr>https://www.gov.il/BlobFolder/news/most_news20220907/en/Recommendation on Israel%27s National Civilian R&amp;D Priority Areas.pdf</vt:lpwstr>
      </vt:variant>
      <vt:variant>
        <vt:lpwstr/>
      </vt:variant>
      <vt:variant>
        <vt:i4>458768</vt:i4>
      </vt:variant>
      <vt:variant>
        <vt:i4>900</vt:i4>
      </vt:variant>
      <vt:variant>
        <vt:i4>0</vt:i4>
      </vt:variant>
      <vt:variant>
        <vt:i4>5</vt:i4>
      </vt:variant>
      <vt:variant>
        <vt:lpwstr>https://www.researchgate.net/publication/339895454_Assessing_health_research_grant_applications_A_retrospective_comparative_review_of_a_one-stage_versus_a_two-stage_application_assessment_process</vt:lpwstr>
      </vt:variant>
      <vt:variant>
        <vt:lpwstr/>
      </vt:variant>
      <vt:variant>
        <vt:i4>7536749</vt:i4>
      </vt:variant>
      <vt:variant>
        <vt:i4>897</vt:i4>
      </vt:variant>
      <vt:variant>
        <vt:i4>0</vt:i4>
      </vt:variant>
      <vt:variant>
        <vt:i4>5</vt:i4>
      </vt:variant>
      <vt:variant>
        <vt:lpwstr>https://mandalapartners.com/reports/unlocking-australias-r&amp;d-potential</vt:lpwstr>
      </vt:variant>
      <vt:variant>
        <vt:lpwstr/>
      </vt:variant>
      <vt:variant>
        <vt:i4>4390918</vt:i4>
      </vt:variant>
      <vt:variant>
        <vt:i4>894</vt:i4>
      </vt:variant>
      <vt:variant>
        <vt:i4>0</vt:i4>
      </vt:variant>
      <vt:variant>
        <vt:i4>5</vt:i4>
      </vt:variant>
      <vt:variant>
        <vt:lpwstr>https://www.tandfonline.com/doi/citedby/10.1080/10438599.2022.2132239?scroll=top&amp;needAccess=true</vt:lpwstr>
      </vt:variant>
      <vt:variant>
        <vt:lpwstr/>
      </vt:variant>
      <vt:variant>
        <vt:i4>2162783</vt:i4>
      </vt:variant>
      <vt:variant>
        <vt:i4>891</vt:i4>
      </vt:variant>
      <vt:variant>
        <vt:i4>0</vt:i4>
      </vt:variant>
      <vt:variant>
        <vt:i4>5</vt:i4>
      </vt:variant>
      <vt:variant>
        <vt:lpwstr>https://www.oecd.org/en/publications/the-design-and-implementation-of-mission-oriented-innovation-policies_3f6c76a4-en.html</vt:lpwstr>
      </vt:variant>
      <vt:variant>
        <vt:lpwstr/>
      </vt:variant>
      <vt:variant>
        <vt:i4>4456456</vt:i4>
      </vt:variant>
      <vt:variant>
        <vt:i4>888</vt:i4>
      </vt:variant>
      <vt:variant>
        <vt:i4>0</vt:i4>
      </vt:variant>
      <vt:variant>
        <vt:i4>5</vt:i4>
      </vt:variant>
      <vt:variant>
        <vt:lpwstr>https://www.lacaisse.com/en/about-us/clients</vt:lpwstr>
      </vt:variant>
      <vt:variant>
        <vt:lpwstr/>
      </vt:variant>
      <vt:variant>
        <vt:i4>3604541</vt:i4>
      </vt:variant>
      <vt:variant>
        <vt:i4>885</vt:i4>
      </vt:variant>
      <vt:variant>
        <vt:i4>0</vt:i4>
      </vt:variant>
      <vt:variant>
        <vt:i4>5</vt:i4>
      </vt:variant>
      <vt:variant>
        <vt:lpwstr>https://www.techtransfer.org.au/scopr/</vt:lpwstr>
      </vt:variant>
      <vt:variant>
        <vt:lpwstr/>
      </vt:variant>
      <vt:variant>
        <vt:i4>3538993</vt:i4>
      </vt:variant>
      <vt:variant>
        <vt:i4>882</vt:i4>
      </vt:variant>
      <vt:variant>
        <vt:i4>0</vt:i4>
      </vt:variant>
      <vt:variant>
        <vt:i4>5</vt:i4>
      </vt:variant>
      <vt:variant>
        <vt:lpwstr>https://hbr.org/2021/03/ai-should-augment-human-intelligence-not-replace-it</vt:lpwstr>
      </vt:variant>
      <vt:variant>
        <vt:lpwstr/>
      </vt:variant>
      <vt:variant>
        <vt:i4>1310798</vt:i4>
      </vt:variant>
      <vt:variant>
        <vt:i4>879</vt:i4>
      </vt:variant>
      <vt:variant>
        <vt:i4>0</vt:i4>
      </vt:variant>
      <vt:variant>
        <vt:i4>5</vt:i4>
      </vt:variant>
      <vt:variant>
        <vt:lpwstr>https://www.jobsandskills.gov.au/data/occupation-and-industry-profiles/industries/mining</vt:lpwstr>
      </vt:variant>
      <vt:variant>
        <vt:lpwstr>:~:text=Mining%20is%20a%20small%20employing,main%20job%20in%20this%20industry</vt:lpwstr>
      </vt:variant>
      <vt:variant>
        <vt:i4>1245261</vt:i4>
      </vt:variant>
      <vt:variant>
        <vt:i4>876</vt:i4>
      </vt:variant>
      <vt:variant>
        <vt:i4>0</vt:i4>
      </vt:variant>
      <vt:variant>
        <vt:i4>5</vt:i4>
      </vt:variant>
      <vt:variant>
        <vt:lpwstr>https://www.imf.org/en/publications/cr/issues/2024/12/20/australia-selected-issues-559816</vt:lpwstr>
      </vt:variant>
      <vt:variant>
        <vt:lpwstr/>
      </vt:variant>
      <vt:variant>
        <vt:i4>5111819</vt:i4>
      </vt:variant>
      <vt:variant>
        <vt:i4>873</vt:i4>
      </vt:variant>
      <vt:variant>
        <vt:i4>0</vt:i4>
      </vt:variant>
      <vt:variant>
        <vt:i4>5</vt:i4>
      </vt:variant>
      <vt:variant>
        <vt:lpwstr>https://www.industry.gov.au/publications/barriers-collaboration-and-commercialisation</vt:lpwstr>
      </vt:variant>
      <vt:variant>
        <vt:lpwstr/>
      </vt:variant>
      <vt:variant>
        <vt:i4>327773</vt:i4>
      </vt:variant>
      <vt:variant>
        <vt:i4>870</vt:i4>
      </vt:variant>
      <vt:variant>
        <vt:i4>0</vt:i4>
      </vt:variant>
      <vt:variant>
        <vt:i4>5</vt:i4>
      </vt:variant>
      <vt:variant>
        <vt:lpwstr>https://www.imd.org/news/innovation/making-the-impossible-possible-innovation-and-its-positive-impact-on-business-education-and-research/</vt:lpwstr>
      </vt:variant>
      <vt:variant>
        <vt:lpwstr/>
      </vt:variant>
      <vt:variant>
        <vt:i4>8126579</vt:i4>
      </vt:variant>
      <vt:variant>
        <vt:i4>867</vt:i4>
      </vt:variant>
      <vt:variant>
        <vt:i4>0</vt:i4>
      </vt:variant>
      <vt:variant>
        <vt:i4>5</vt:i4>
      </vt:variant>
      <vt:variant>
        <vt:lpwstr>https://hoopp.com/investments/pension-plan-performance</vt:lpwstr>
      </vt:variant>
      <vt:variant>
        <vt:lpwstr/>
      </vt:variant>
      <vt:variant>
        <vt:i4>3342375</vt:i4>
      </vt:variant>
      <vt:variant>
        <vt:i4>864</vt:i4>
      </vt:variant>
      <vt:variant>
        <vt:i4>0</vt:i4>
      </vt:variant>
      <vt:variant>
        <vt:i4>5</vt:i4>
      </vt:variant>
      <vt:variant>
        <vt:lpwstr>https://bmjopen.bmj.com/content/3/5/e002800</vt:lpwstr>
      </vt:variant>
      <vt:variant>
        <vt:lpwstr/>
      </vt:variant>
      <vt:variant>
        <vt:i4>2228347</vt:i4>
      </vt:variant>
      <vt:variant>
        <vt:i4>861</vt:i4>
      </vt:variant>
      <vt:variant>
        <vt:i4>0</vt:i4>
      </vt:variant>
      <vt:variant>
        <vt:i4>5</vt:i4>
      </vt:variant>
      <vt:variant>
        <vt:lpwstr>https://www.europarl.europa.eu/RegData/etudes/STUD/2025/772636/ECTI_STU(2025)772636_EN.pdf</vt:lpwstr>
      </vt:variant>
      <vt:variant>
        <vt:lpwstr/>
      </vt:variant>
      <vt:variant>
        <vt:i4>1638486</vt:i4>
      </vt:variant>
      <vt:variant>
        <vt:i4>858</vt:i4>
      </vt:variant>
      <vt:variant>
        <vt:i4>0</vt:i4>
      </vt:variant>
      <vt:variant>
        <vt:i4>5</vt:i4>
      </vt:variant>
      <vt:variant>
        <vt:lpwstr>https://pmtranscripts.pmc.gov.au/release/transcript-7944</vt:lpwstr>
      </vt:variant>
      <vt:variant>
        <vt:lpwstr/>
      </vt:variant>
      <vt:variant>
        <vt:i4>3932271</vt:i4>
      </vt:variant>
      <vt:variant>
        <vt:i4>855</vt:i4>
      </vt:variant>
      <vt:variant>
        <vt:i4>0</vt:i4>
      </vt:variant>
      <vt:variant>
        <vt:i4>5</vt:i4>
      </vt:variant>
      <vt:variant>
        <vt:lpwstr>https://www.smh.com.au/politics/federal/is-this-gentle-jim-s-jfk-moment-if-it-is-he-s-overlooked-one-thing-20250620-p5m90c.html</vt:lpwstr>
      </vt:variant>
      <vt:variant>
        <vt:lpwstr/>
      </vt:variant>
      <vt:variant>
        <vt:i4>3080235</vt:i4>
      </vt:variant>
      <vt:variant>
        <vt:i4>852</vt:i4>
      </vt:variant>
      <vt:variant>
        <vt:i4>0</vt:i4>
      </vt:variant>
      <vt:variant>
        <vt:i4>5</vt:i4>
      </vt:variant>
      <vt:variant>
        <vt:lpwstr>https://www.sciencedirect.com/science/article/abs/pii/S0304405X18301120</vt:lpwstr>
      </vt:variant>
      <vt:variant>
        <vt:lpwstr/>
      </vt:variant>
      <vt:variant>
        <vt:i4>7274538</vt:i4>
      </vt:variant>
      <vt:variant>
        <vt:i4>849</vt:i4>
      </vt:variant>
      <vt:variant>
        <vt:i4>0</vt:i4>
      </vt:variant>
      <vt:variant>
        <vt:i4>5</vt:i4>
      </vt:variant>
      <vt:variant>
        <vt:lpwstr>https://atlas.hks.harvard.edu/</vt:lpwstr>
      </vt:variant>
      <vt:variant>
        <vt:lpwstr/>
      </vt:variant>
      <vt:variant>
        <vt:i4>5832783</vt:i4>
      </vt:variant>
      <vt:variant>
        <vt:i4>846</vt:i4>
      </vt:variant>
      <vt:variant>
        <vt:i4>0</vt:i4>
      </vt:variant>
      <vt:variant>
        <vt:i4>5</vt:i4>
      </vt:variant>
      <vt:variant>
        <vt:lpwstr>https://news.crunchbase.com/venture/series-a-startups-more-time-series-b-funding-xai-quantum/</vt:lpwstr>
      </vt:variant>
      <vt:variant>
        <vt:lpwstr/>
      </vt:variant>
      <vt:variant>
        <vt:i4>6029393</vt:i4>
      </vt:variant>
      <vt:variant>
        <vt:i4>843</vt:i4>
      </vt:variant>
      <vt:variant>
        <vt:i4>0</vt:i4>
      </vt:variant>
      <vt:variant>
        <vt:i4>5</vt:i4>
      </vt:variant>
      <vt:variant>
        <vt:lpwstr>https://www.rba.gov.au/publications/bulletin/2022/jun/first-nations-businesses-progress-challenges-and-opportunities.html</vt:lpwstr>
      </vt:variant>
      <vt:variant>
        <vt:lpwstr/>
      </vt:variant>
      <vt:variant>
        <vt:i4>6881404</vt:i4>
      </vt:variant>
      <vt:variant>
        <vt:i4>840</vt:i4>
      </vt:variant>
      <vt:variant>
        <vt:i4>0</vt:i4>
      </vt:variant>
      <vt:variant>
        <vt:i4>5</vt:i4>
      </vt:variant>
      <vt:variant>
        <vt:lpwstr>https://www.sciencedirect.com/science/article/pii/S0165188923000568</vt:lpwstr>
      </vt:variant>
      <vt:variant>
        <vt:lpwstr/>
      </vt:variant>
      <vt:variant>
        <vt:i4>7667838</vt:i4>
      </vt:variant>
      <vt:variant>
        <vt:i4>837</vt:i4>
      </vt:variant>
      <vt:variant>
        <vt:i4>0</vt:i4>
      </vt:variant>
      <vt:variant>
        <vt:i4>5</vt:i4>
      </vt:variant>
      <vt:variant>
        <vt:lpwstr>https://www.industry.gov.au/publications/australian-innovation-statistics/research-and-development-expenditure</vt:lpwstr>
      </vt:variant>
      <vt:variant>
        <vt:lpwstr/>
      </vt:variant>
      <vt:variant>
        <vt:i4>6291578</vt:i4>
      </vt:variant>
      <vt:variant>
        <vt:i4>834</vt:i4>
      </vt:variant>
      <vt:variant>
        <vt:i4>0</vt:i4>
      </vt:variant>
      <vt:variant>
        <vt:i4>5</vt:i4>
      </vt:variant>
      <vt:variant>
        <vt:lpwstr>https://www.industry.gov.au/publications/venture-capital-dashboard</vt:lpwstr>
      </vt:variant>
      <vt:variant>
        <vt:lpwstr/>
      </vt:variant>
      <vt:variant>
        <vt:i4>4980737</vt:i4>
      </vt:variant>
      <vt:variant>
        <vt:i4>831</vt:i4>
      </vt:variant>
      <vt:variant>
        <vt:i4>0</vt:i4>
      </vt:variant>
      <vt:variant>
        <vt:i4>5</vt:i4>
      </vt:variant>
      <vt:variant>
        <vt:lpwstr>https://consult.industry.gov.au/strategic-examination-rd-discussion-paper</vt:lpwstr>
      </vt:variant>
      <vt:variant>
        <vt:lpwstr/>
      </vt:variant>
      <vt:variant>
        <vt:i4>7077922</vt:i4>
      </vt:variant>
      <vt:variant>
        <vt:i4>828</vt:i4>
      </vt:variant>
      <vt:variant>
        <vt:i4>0</vt:i4>
      </vt:variant>
      <vt:variant>
        <vt:i4>5</vt:i4>
      </vt:variant>
      <vt:variant>
        <vt:lpwstr>https://www.industry.gov.au/publications/science-research-and-innovation-sri-budget-tables</vt:lpwstr>
      </vt:variant>
      <vt:variant>
        <vt:lpwstr>download-the-202526-sri-budget-tables</vt:lpwstr>
      </vt:variant>
      <vt:variant>
        <vt:i4>5046356</vt:i4>
      </vt:variant>
      <vt:variant>
        <vt:i4>825</vt:i4>
      </vt:variant>
      <vt:variant>
        <vt:i4>0</vt:i4>
      </vt:variant>
      <vt:variant>
        <vt:i4>5</vt:i4>
      </vt:variant>
      <vt:variant>
        <vt:lpwstr>https://www.industry.gov.au/publications/critical-technologies-statement</vt:lpwstr>
      </vt:variant>
      <vt:variant>
        <vt:lpwstr/>
      </vt:variant>
      <vt:variant>
        <vt:i4>3342436</vt:i4>
      </vt:variant>
      <vt:variant>
        <vt:i4>822</vt:i4>
      </vt:variant>
      <vt:variant>
        <vt:i4>0</vt:i4>
      </vt:variant>
      <vt:variant>
        <vt:i4>5</vt:i4>
      </vt:variant>
      <vt:variant>
        <vt:lpwstr>https://treasury.gov.au/employment-whitepaper/final-report</vt:lpwstr>
      </vt:variant>
      <vt:variant>
        <vt:lpwstr/>
      </vt:variant>
      <vt:variant>
        <vt:i4>589911</vt:i4>
      </vt:variant>
      <vt:variant>
        <vt:i4>819</vt:i4>
      </vt:variant>
      <vt:variant>
        <vt:i4>0</vt:i4>
      </vt:variant>
      <vt:variant>
        <vt:i4>5</vt:i4>
      </vt:variant>
      <vt:variant>
        <vt:lpwstr>https://treasury.gov.au/publication/2023-intergenerational-report</vt:lpwstr>
      </vt:variant>
      <vt:variant>
        <vt:lpwstr/>
      </vt:variant>
      <vt:variant>
        <vt:i4>1507351</vt:i4>
      </vt:variant>
      <vt:variant>
        <vt:i4>816</vt:i4>
      </vt:variant>
      <vt:variant>
        <vt:i4>0</vt:i4>
      </vt:variant>
      <vt:variant>
        <vt:i4>5</vt:i4>
      </vt:variant>
      <vt:variant>
        <vt:lpwstr>https://www.dfat.gov.au/trade/trade-and-investment-data-information-and-publications/trade-statistics/trade-statistical-pivot-tables</vt:lpwstr>
      </vt:variant>
      <vt:variant>
        <vt:lpwstr/>
      </vt:variant>
      <vt:variant>
        <vt:i4>7733289</vt:i4>
      </vt:variant>
      <vt:variant>
        <vt:i4>813</vt:i4>
      </vt:variant>
      <vt:variant>
        <vt:i4>0</vt:i4>
      </vt:variant>
      <vt:variant>
        <vt:i4>5</vt:i4>
      </vt:variant>
      <vt:variant>
        <vt:lpwstr>https://www.dfat.gov.au/trade/trade-and-investment-data-information-and-publications/trade-statistics/trade-in-goods-and-services/australias-trade-goods-and-services-2024</vt:lpwstr>
      </vt:variant>
      <vt:variant>
        <vt:lpwstr/>
      </vt:variant>
      <vt:variant>
        <vt:i4>1310815</vt:i4>
      </vt:variant>
      <vt:variant>
        <vt:i4>810</vt:i4>
      </vt:variant>
      <vt:variant>
        <vt:i4>0</vt:i4>
      </vt:variant>
      <vt:variant>
        <vt:i4>5</vt:i4>
      </vt:variant>
      <vt:variant>
        <vt:lpwstr>https://www.finance.gov.au/government/procurement/statistics-australian-government-procurement-contracts-</vt:lpwstr>
      </vt:variant>
      <vt:variant>
        <vt:lpwstr/>
      </vt:variant>
      <vt:variant>
        <vt:i4>2687011</vt:i4>
      </vt:variant>
      <vt:variant>
        <vt:i4>807</vt:i4>
      </vt:variant>
      <vt:variant>
        <vt:i4>0</vt:i4>
      </vt:variant>
      <vt:variant>
        <vt:i4>5</vt:i4>
      </vt:variant>
      <vt:variant>
        <vt:lpwstr>http://www.education.gov.au/research-block-grants/resources/research-income-time-series</vt:lpwstr>
      </vt:variant>
      <vt:variant>
        <vt:lpwstr/>
      </vt:variant>
      <vt:variant>
        <vt:i4>5505098</vt:i4>
      </vt:variant>
      <vt:variant>
        <vt:i4>804</vt:i4>
      </vt:variant>
      <vt:variant>
        <vt:i4>0</vt:i4>
      </vt:variant>
      <vt:variant>
        <vt:i4>5</vt:i4>
      </vt:variant>
      <vt:variant>
        <vt:lpwstr>https://www.education.gov.au/research-block-grants/resources/research-block-grant-allocations-time-series</vt:lpwstr>
      </vt:variant>
      <vt:variant>
        <vt:lpwstr/>
      </vt:variant>
      <vt:variant>
        <vt:i4>1507406</vt:i4>
      </vt:variant>
      <vt:variant>
        <vt:i4>801</vt:i4>
      </vt:variant>
      <vt:variant>
        <vt:i4>0</vt:i4>
      </vt:variant>
      <vt:variant>
        <vt:i4>5</vt:i4>
      </vt:variant>
      <vt:variant>
        <vt:lpwstr>http://www.education.gov.au/higher-education-statistics/student-data</vt:lpwstr>
      </vt:variant>
      <vt:variant>
        <vt:lpwstr/>
      </vt:variant>
      <vt:variant>
        <vt:i4>4259856</vt:i4>
      </vt:variant>
      <vt:variant>
        <vt:i4>798</vt:i4>
      </vt:variant>
      <vt:variant>
        <vt:i4>0</vt:i4>
      </vt:variant>
      <vt:variant>
        <vt:i4>5</vt:i4>
      </vt:variant>
      <vt:variant>
        <vt:lpwstr>https://catalogue.nla.gov.au/catalog/1944249</vt:lpwstr>
      </vt:variant>
      <vt:variant>
        <vt:lpwstr/>
      </vt:variant>
      <vt:variant>
        <vt:i4>524309</vt:i4>
      </vt:variant>
      <vt:variant>
        <vt:i4>795</vt:i4>
      </vt:variant>
      <vt:variant>
        <vt:i4>0</vt:i4>
      </vt:variant>
      <vt:variant>
        <vt:i4>5</vt:i4>
      </vt:variant>
      <vt:variant>
        <vt:lpwstr>https://dealroom.co/reports/the-australia-venture-startup-report-2025</vt:lpwstr>
      </vt:variant>
      <vt:variant>
        <vt:lpwstr/>
      </vt:variant>
      <vt:variant>
        <vt:i4>8061028</vt:i4>
      </vt:variant>
      <vt:variant>
        <vt:i4>792</vt:i4>
      </vt:variant>
      <vt:variant>
        <vt:i4>0</vt:i4>
      </vt:variant>
      <vt:variant>
        <vt:i4>5</vt:i4>
      </vt:variant>
      <vt:variant>
        <vt:lpwstr>https://dealroom.co/uploaded/2025/06/Dealroom-Australia-report-2025.pdf?x95901</vt:lpwstr>
      </vt:variant>
      <vt:variant>
        <vt:lpwstr/>
      </vt:variant>
      <vt:variant>
        <vt:i4>5505029</vt:i4>
      </vt:variant>
      <vt:variant>
        <vt:i4>789</vt:i4>
      </vt:variant>
      <vt:variant>
        <vt:i4>0</vt:i4>
      </vt:variant>
      <vt:variant>
        <vt:i4>5</vt:i4>
      </vt:variant>
      <vt:variant>
        <vt:lpwstr>https://www.australianstartupfunding.com/</vt:lpwstr>
      </vt:variant>
      <vt:variant>
        <vt:lpwstr/>
      </vt:variant>
      <vt:variant>
        <vt:i4>7405693</vt:i4>
      </vt:variant>
      <vt:variant>
        <vt:i4>786</vt:i4>
      </vt:variant>
      <vt:variant>
        <vt:i4>0</vt:i4>
      </vt:variant>
      <vt:variant>
        <vt:i4>5</vt:i4>
      </vt:variant>
      <vt:variant>
        <vt:lpwstr>https://www.linkedin.com/posts/cut-through-venture_cut-through-venture-age-of-startup-at-raise-activity-7332522109883113472-oaUF?utm_source=share&amp;utm_medium=member_desktop&amp;rcm=ACoAABFCrpgB8T0Aax4TB2BQnoIVGk58ZmYFQD8</vt:lpwstr>
      </vt:variant>
      <vt:variant>
        <vt:lpwstr/>
      </vt:variant>
      <vt:variant>
        <vt:i4>5570632</vt:i4>
      </vt:variant>
      <vt:variant>
        <vt:i4>783</vt:i4>
      </vt:variant>
      <vt:variant>
        <vt:i4>0</vt:i4>
      </vt:variant>
      <vt:variant>
        <vt:i4>5</vt:i4>
      </vt:variant>
      <vt:variant>
        <vt:lpwstr>https://www.csiro.au/en/work-with-us/services/consultancy-strategic-advice-services/csiro-futures/innovation-business-growth/quantifying-australias-returns-to-innovation</vt:lpwstr>
      </vt:variant>
      <vt:variant>
        <vt:lpwstr/>
      </vt:variant>
      <vt:variant>
        <vt:i4>4325399</vt:i4>
      </vt:variant>
      <vt:variant>
        <vt:i4>780</vt:i4>
      </vt:variant>
      <vt:variant>
        <vt:i4>0</vt:i4>
      </vt:variant>
      <vt:variant>
        <vt:i4>5</vt:i4>
      </vt:variant>
      <vt:variant>
        <vt:lpwstr>https://issues.org/interview-mcnutt-crow/</vt:lpwstr>
      </vt:variant>
      <vt:variant>
        <vt:lpwstr/>
      </vt:variant>
      <vt:variant>
        <vt:i4>2031632</vt:i4>
      </vt:variant>
      <vt:variant>
        <vt:i4>777</vt:i4>
      </vt:variant>
      <vt:variant>
        <vt:i4>0</vt:i4>
      </vt:variant>
      <vt:variant>
        <vt:i4>5</vt:i4>
      </vt:variant>
      <vt:variant>
        <vt:lpwstr>https://www.cppinvestments.com/wp-content/uploads/attachments/CPP-Investments-F2025-Annual-Report-English.pdf</vt:lpwstr>
      </vt:variant>
      <vt:variant>
        <vt:lpwstr/>
      </vt:variant>
      <vt:variant>
        <vt:i4>5242890</vt:i4>
      </vt:variant>
      <vt:variant>
        <vt:i4>774</vt:i4>
      </vt:variant>
      <vt:variant>
        <vt:i4>0</vt:i4>
      </vt:variant>
      <vt:variant>
        <vt:i4>5</vt:i4>
      </vt:variant>
      <vt:variant>
        <vt:lpwstr>https://countryeconomy.com/gdp/south-korea?year=2024</vt:lpwstr>
      </vt:variant>
      <vt:variant>
        <vt:lpwstr/>
      </vt:variant>
      <vt:variant>
        <vt:i4>2228331</vt:i4>
      </vt:variant>
      <vt:variant>
        <vt:i4>771</vt:i4>
      </vt:variant>
      <vt:variant>
        <vt:i4>0</vt:i4>
      </vt:variant>
      <vt:variant>
        <vt:i4>5</vt:i4>
      </vt:variant>
      <vt:variant>
        <vt:lpwstr>https://corporatefinanceinstitute.com/resources/career-map/sell-side/capital-markets/fund-of-funds-fof/</vt:lpwstr>
      </vt:variant>
      <vt:variant>
        <vt:lpwstr/>
      </vt:variant>
      <vt:variant>
        <vt:i4>3997819</vt:i4>
      </vt:variant>
      <vt:variant>
        <vt:i4>768</vt:i4>
      </vt:variant>
      <vt:variant>
        <vt:i4>0</vt:i4>
      </vt:variant>
      <vt:variant>
        <vt:i4>5</vt:i4>
      </vt:variant>
      <vt:variant>
        <vt:lpwstr>https://www.agc.org.au/resources/reports/australian-geoscience-council-report/</vt:lpwstr>
      </vt:variant>
      <vt:variant>
        <vt:lpwstr/>
      </vt:variant>
      <vt:variant>
        <vt:i4>786440</vt:i4>
      </vt:variant>
      <vt:variant>
        <vt:i4>765</vt:i4>
      </vt:variant>
      <vt:variant>
        <vt:i4>0</vt:i4>
      </vt:variant>
      <vt:variant>
        <vt:i4>5</vt:i4>
      </vt:variant>
      <vt:variant>
        <vt:lpwstr>https://www.ceda.com.au/research-and-policy/research/economy/imd-world-competitiveness-yearbook-2025</vt:lpwstr>
      </vt:variant>
      <vt:variant>
        <vt:lpwstr/>
      </vt:variant>
      <vt:variant>
        <vt:i4>4456448</vt:i4>
      </vt:variant>
      <vt:variant>
        <vt:i4>762</vt:i4>
      </vt:variant>
      <vt:variant>
        <vt:i4>0</vt:i4>
      </vt:variant>
      <vt:variant>
        <vt:i4>5</vt:i4>
      </vt:variant>
      <vt:variant>
        <vt:lpwstr>ttps://incites.clarivate.com/</vt:lpwstr>
      </vt:variant>
      <vt:variant>
        <vt:lpwstr/>
      </vt:variant>
      <vt:variant>
        <vt:i4>4849689</vt:i4>
      </vt:variant>
      <vt:variant>
        <vt:i4>759</vt:i4>
      </vt:variant>
      <vt:variant>
        <vt:i4>0</vt:i4>
      </vt:variant>
      <vt:variant>
        <vt:i4>5</vt:i4>
      </vt:variant>
      <vt:variant>
        <vt:lpwstr>https://info.cicadainnovations.com/en-au/cicada-tech23-2024-report-0</vt:lpwstr>
      </vt:variant>
      <vt:variant>
        <vt:lpwstr/>
      </vt:variant>
      <vt:variant>
        <vt:i4>1572943</vt:i4>
      </vt:variant>
      <vt:variant>
        <vt:i4>756</vt:i4>
      </vt:variant>
      <vt:variant>
        <vt:i4>0</vt:i4>
      </vt:variant>
      <vt:variant>
        <vt:i4>5</vt:i4>
      </vt:variant>
      <vt:variant>
        <vt:lpwstr>https://ministers.treasury.gov.au/ministers/jim-chalmers-2022/speeches/address-national-press-club-canberra-5</vt:lpwstr>
      </vt:variant>
      <vt:variant>
        <vt:lpwstr/>
      </vt:variant>
      <vt:variant>
        <vt:i4>2818082</vt:i4>
      </vt:variant>
      <vt:variant>
        <vt:i4>753</vt:i4>
      </vt:variant>
      <vt:variant>
        <vt:i4>0</vt:i4>
      </vt:variant>
      <vt:variant>
        <vt:i4>5</vt:i4>
      </vt:variant>
      <vt:variant>
        <vt:lpwstr>https://rpc.cfainstitute.org/themes/insights/future-of-work</vt:lpwstr>
      </vt:variant>
      <vt:variant>
        <vt:lpwstr/>
      </vt:variant>
      <vt:variant>
        <vt:i4>5373974</vt:i4>
      </vt:variant>
      <vt:variant>
        <vt:i4>750</vt:i4>
      </vt:variant>
      <vt:variant>
        <vt:i4>0</vt:i4>
      </vt:variant>
      <vt:variant>
        <vt:i4>5</vt:i4>
      </vt:variant>
      <vt:variant>
        <vt:lpwstr>http://dx.doi.org/10.53846/goediss-11419</vt:lpwstr>
      </vt:variant>
      <vt:variant>
        <vt:lpwstr/>
      </vt:variant>
      <vt:variant>
        <vt:i4>2752569</vt:i4>
      </vt:variant>
      <vt:variant>
        <vt:i4>747</vt:i4>
      </vt:variant>
      <vt:variant>
        <vt:i4>0</vt:i4>
      </vt:variant>
      <vt:variant>
        <vt:i4>5</vt:i4>
      </vt:variant>
      <vt:variant>
        <vt:lpwstr>https://www.adlittle.com/en/insights/prism/role-government-fostering-innovation</vt:lpwstr>
      </vt:variant>
      <vt:variant>
        <vt:lpwstr/>
      </vt:variant>
      <vt:variant>
        <vt:i4>2424943</vt:i4>
      </vt:variant>
      <vt:variant>
        <vt:i4>744</vt:i4>
      </vt:variant>
      <vt:variant>
        <vt:i4>0</vt:i4>
      </vt:variant>
      <vt:variant>
        <vt:i4>5</vt:i4>
      </vt:variant>
      <vt:variant>
        <vt:lpwstr>https://doi.org/10.1080/15216540214927</vt:lpwstr>
      </vt:variant>
      <vt:variant>
        <vt:lpwstr/>
      </vt:variant>
      <vt:variant>
        <vt:i4>6094897</vt:i4>
      </vt:variant>
      <vt:variant>
        <vt:i4>741</vt:i4>
      </vt:variant>
      <vt:variant>
        <vt:i4>0</vt:i4>
      </vt:variant>
      <vt:variant>
        <vt:i4>5</vt:i4>
      </vt:variant>
      <vt:variant>
        <vt:lpwstr>https://storage.googleapis.com/birchal-public/Funded!-2023_24.pdf</vt:lpwstr>
      </vt:variant>
      <vt:variant>
        <vt:lpwstr/>
      </vt:variant>
      <vt:variant>
        <vt:i4>3145758</vt:i4>
      </vt:variant>
      <vt:variant>
        <vt:i4>738</vt:i4>
      </vt:variant>
      <vt:variant>
        <vt:i4>0</vt:i4>
      </vt:variant>
      <vt:variant>
        <vt:i4>5</vt:i4>
      </vt:variant>
      <vt:variant>
        <vt:lpwstr>https://web.hansonwadegroup.com/rs/355-DOS-429/images/Beacon_RNA_2024_Landscape_Review_Full.pdf</vt:lpwstr>
      </vt:variant>
      <vt:variant>
        <vt:lpwstr/>
      </vt:variant>
      <vt:variant>
        <vt:i4>2883694</vt:i4>
      </vt:variant>
      <vt:variant>
        <vt:i4>735</vt:i4>
      </vt:variant>
      <vt:variant>
        <vt:i4>0</vt:i4>
      </vt:variant>
      <vt:variant>
        <vt:i4>5</vt:i4>
      </vt:variant>
      <vt:variant>
        <vt:lpwstr>https://uberflip.bci.ca/i/1536830-bci-corporate-annual-report-2024-2025/4?</vt:lpwstr>
      </vt:variant>
      <vt:variant>
        <vt:lpwstr/>
      </vt:variant>
      <vt:variant>
        <vt:i4>5963857</vt:i4>
      </vt:variant>
      <vt:variant>
        <vt:i4>732</vt:i4>
      </vt:variant>
      <vt:variant>
        <vt:i4>0</vt:i4>
      </vt:variant>
      <vt:variant>
        <vt:i4>5</vt:i4>
      </vt:variant>
      <vt:variant>
        <vt:lpwstr>https://www.ato.gov.au/about-ato/research-and-statistics/in-detail/tax-gap/i-p-tax-gaps/medium-business-income-tax-gap/latest-estimate-and-trends</vt:lpwstr>
      </vt:variant>
      <vt:variant>
        <vt:lpwstr/>
      </vt:variant>
      <vt:variant>
        <vt:i4>3145780</vt:i4>
      </vt:variant>
      <vt:variant>
        <vt:i4>729</vt:i4>
      </vt:variant>
      <vt:variant>
        <vt:i4>0</vt:i4>
      </vt:variant>
      <vt:variant>
        <vt:i4>5</vt:i4>
      </vt:variant>
      <vt:variant>
        <vt:lpwstr>https://www.asic.gov.au/about-asic/news-centre/find-a-media-release/2025-releases/25-021mr-advancing-australia-s-regulatory-roadmap-for-public-and-private-capital-markets/</vt:lpwstr>
      </vt:variant>
      <vt:variant>
        <vt:lpwstr/>
      </vt:variant>
      <vt:variant>
        <vt:i4>1769540</vt:i4>
      </vt:variant>
      <vt:variant>
        <vt:i4>726</vt:i4>
      </vt:variant>
      <vt:variant>
        <vt:i4>0</vt:i4>
      </vt:variant>
      <vt:variant>
        <vt:i4>5</vt:i4>
      </vt:variant>
      <vt:variant>
        <vt:lpwstr>https://www.asic.gov.au/about-asic/news-centre/find-a-media-release/2025-releases/25-292mr-asic-calls-for-feedback-on-stamp-duty-and-portfolio-holdings-disclosure-requirements-for-super-funds/</vt:lpwstr>
      </vt:variant>
      <vt:variant>
        <vt:lpwstr/>
      </vt:variant>
      <vt:variant>
        <vt:i4>1441869</vt:i4>
      </vt:variant>
      <vt:variant>
        <vt:i4>723</vt:i4>
      </vt:variant>
      <vt:variant>
        <vt:i4>0</vt:i4>
      </vt:variant>
      <vt:variant>
        <vt:i4>5</vt:i4>
      </vt:variant>
      <vt:variant>
        <vt:lpwstr>https://www.asic.gov.au/about-asic/news-centre/find-a-media-release/2018-releases/18-004mr-asic-licenses-first-crowd-sourced-funding-intermediaries/</vt:lpwstr>
      </vt:variant>
      <vt:variant>
        <vt:lpwstr/>
      </vt:variant>
      <vt:variant>
        <vt:i4>7077931</vt:i4>
      </vt:variant>
      <vt:variant>
        <vt:i4>720</vt:i4>
      </vt:variant>
      <vt:variant>
        <vt:i4>0</vt:i4>
      </vt:variant>
      <vt:variant>
        <vt:i4>5</vt:i4>
      </vt:variant>
      <vt:variant>
        <vt:lpwstr>https://www.apra.gov.au/annual-fund-level-superannuation-statistics</vt:lpwstr>
      </vt:variant>
      <vt:variant>
        <vt:lpwstr/>
      </vt:variant>
      <vt:variant>
        <vt:i4>1835039</vt:i4>
      </vt:variant>
      <vt:variant>
        <vt:i4>717</vt:i4>
      </vt:variant>
      <vt:variant>
        <vt:i4>0</vt:i4>
      </vt:variant>
      <vt:variant>
        <vt:i4>5</vt:i4>
      </vt:variant>
      <vt:variant>
        <vt:lpwstr>https://www.apra.gov.au/quarterly-superannuation-industry-publication</vt:lpwstr>
      </vt:variant>
      <vt:variant>
        <vt:lpwstr/>
      </vt:variant>
      <vt:variant>
        <vt:i4>2818091</vt:i4>
      </vt:variant>
      <vt:variant>
        <vt:i4>714</vt:i4>
      </vt:variant>
      <vt:variant>
        <vt:i4>0</vt:i4>
      </vt:variant>
      <vt:variant>
        <vt:i4>5</vt:i4>
      </vt:variant>
      <vt:variant>
        <vt:lpwstr>https://investmentcouncil.com.au/common/Uploaded files/Special Reports/AIC-EY_PrivateCapitalReport2024_1.pdf</vt:lpwstr>
      </vt:variant>
      <vt:variant>
        <vt:lpwstr/>
      </vt:variant>
      <vt:variant>
        <vt:i4>786497</vt:i4>
      </vt:variant>
      <vt:variant>
        <vt:i4>711</vt:i4>
      </vt:variant>
      <vt:variant>
        <vt:i4>0</vt:i4>
      </vt:variant>
      <vt:variant>
        <vt:i4>5</vt:i4>
      </vt:variant>
      <vt:variant>
        <vt:lpwstr>https://investmentcouncil.com.au/resource?resource=46</vt:lpwstr>
      </vt:variant>
      <vt:variant>
        <vt:lpwstr/>
      </vt:variant>
      <vt:variant>
        <vt:i4>6422564</vt:i4>
      </vt:variant>
      <vt:variant>
        <vt:i4>708</vt:i4>
      </vt:variant>
      <vt:variant>
        <vt:i4>0</vt:i4>
      </vt:variant>
      <vt:variant>
        <vt:i4>5</vt:i4>
      </vt:variant>
      <vt:variant>
        <vt:lpwstr>https://www.aicd.com.au/content/dam/aicd/pdf/news-media/research/2022/innovation-in-the-boardroom-2022-web.pdf</vt:lpwstr>
      </vt:variant>
      <vt:variant>
        <vt:lpwstr/>
      </vt:variant>
      <vt:variant>
        <vt:i4>7864376</vt:i4>
      </vt:variant>
      <vt:variant>
        <vt:i4>705</vt:i4>
      </vt:variant>
      <vt:variant>
        <vt:i4>0</vt:i4>
      </vt:variant>
      <vt:variant>
        <vt:i4>5</vt:i4>
      </vt:variant>
      <vt:variant>
        <vt:lpwstr>https://www.science.org.au/supporting-science/australian-science-australias-future-science-2035</vt:lpwstr>
      </vt:variant>
      <vt:variant>
        <vt:lpwstr/>
      </vt:variant>
      <vt:variant>
        <vt:i4>1572866</vt:i4>
      </vt:variant>
      <vt:variant>
        <vt:i4>702</vt:i4>
      </vt:variant>
      <vt:variant>
        <vt:i4>0</vt:i4>
      </vt:variant>
      <vt:variant>
        <vt:i4>5</vt:i4>
      </vt:variant>
      <vt:variant>
        <vt:lpwstr>https://www.austrade.gov.au/en/news-and-analysis/publications-and-reports/austrades-trade-and-inward-investment-results-2023-2024</vt:lpwstr>
      </vt:variant>
      <vt:variant>
        <vt:lpwstr/>
      </vt:variant>
      <vt:variant>
        <vt:i4>4194347</vt:i4>
      </vt:variant>
      <vt:variant>
        <vt:i4>699</vt:i4>
      </vt:variant>
      <vt:variant>
        <vt:i4>0</vt:i4>
      </vt:variant>
      <vt:variant>
        <vt:i4>5</vt:i4>
      </vt:variant>
      <vt:variant>
        <vt:lpwstr>https://cep.lse.ac.uk/_NEW/PUBLICATIONS/abstract.asp?index=11340</vt:lpwstr>
      </vt:variant>
      <vt:variant>
        <vt:lpwstr/>
      </vt:variant>
      <vt:variant>
        <vt:i4>3866671</vt:i4>
      </vt:variant>
      <vt:variant>
        <vt:i4>696</vt:i4>
      </vt:variant>
      <vt:variant>
        <vt:i4>0</vt:i4>
      </vt:variant>
      <vt:variant>
        <vt:i4>5</vt:i4>
      </vt:variant>
      <vt:variant>
        <vt:lpwstr>https://www.anz.com.au/content/dam/anzcomau/mediacentre/images/mediareleases/2025/ANZ_Unlocking opportunity report 2025_web.pdf</vt:lpwstr>
      </vt:variant>
      <vt:variant>
        <vt:lpwstr/>
      </vt:variant>
      <vt:variant>
        <vt:i4>983132</vt:i4>
      </vt:variant>
      <vt:variant>
        <vt:i4>693</vt:i4>
      </vt:variant>
      <vt:variant>
        <vt:i4>0</vt:i4>
      </vt:variant>
      <vt:variant>
        <vt:i4>5</vt:i4>
      </vt:variant>
      <vt:variant>
        <vt:lpwstr>https://www.aaup.org/reports-publications/aaup-policies-reports/policy-statements/defense-knowledge-and-higher-education</vt:lpwstr>
      </vt:variant>
      <vt:variant>
        <vt:lpwstr/>
      </vt:variant>
      <vt:variant>
        <vt:i4>1245277</vt:i4>
      </vt:variant>
      <vt:variant>
        <vt:i4>690</vt:i4>
      </vt:variant>
      <vt:variant>
        <vt:i4>0</vt:i4>
      </vt:variant>
      <vt:variant>
        <vt:i4>5</vt:i4>
      </vt:variant>
      <vt:variant>
        <vt:lpwstr>https://homes.cs.washington.edu/~lazowska/cra/ceo.letter.html</vt:lpwstr>
      </vt:variant>
      <vt:variant>
        <vt:lpwstr/>
      </vt:variant>
      <vt:variant>
        <vt:i4>5701644</vt:i4>
      </vt:variant>
      <vt:variant>
        <vt:i4>687</vt:i4>
      </vt:variant>
      <vt:variant>
        <vt:i4>0</vt:i4>
      </vt:variant>
      <vt:variant>
        <vt:i4>5</vt:i4>
      </vt:variant>
      <vt:variant>
        <vt:lpwstr>https://2024.annualreports.aimco.ca/</vt:lpwstr>
      </vt:variant>
      <vt:variant>
        <vt:lpwstr/>
      </vt:variant>
      <vt:variant>
        <vt:i4>7143460</vt:i4>
      </vt:variant>
      <vt:variant>
        <vt:i4>684</vt:i4>
      </vt:variant>
      <vt:variant>
        <vt:i4>0</vt:i4>
      </vt:variant>
      <vt:variant>
        <vt:i4>5</vt:i4>
      </vt:variant>
      <vt:variant>
        <vt:lpwstr>https://www.abs.gov.au/statistics/industry/technology-and-innovation/research-and-experimental-development-businesses-australia/latest-release</vt:lpwstr>
      </vt:variant>
      <vt:variant>
        <vt:lpwstr/>
      </vt:variant>
      <vt:variant>
        <vt:i4>327680</vt:i4>
      </vt:variant>
      <vt:variant>
        <vt:i4>681</vt:i4>
      </vt:variant>
      <vt:variant>
        <vt:i4>0</vt:i4>
      </vt:variant>
      <vt:variant>
        <vt:i4>5</vt:i4>
      </vt:variant>
      <vt:variant>
        <vt:lpwstr>https://www.abs.gov.au/statistics/economy/national-accounts/australian-national-accounts-input-output-tables</vt:lpwstr>
      </vt:variant>
      <vt:variant>
        <vt:lpwstr/>
      </vt:variant>
      <vt:variant>
        <vt:i4>7143460</vt:i4>
      </vt:variant>
      <vt:variant>
        <vt:i4>678</vt:i4>
      </vt:variant>
      <vt:variant>
        <vt:i4>0</vt:i4>
      </vt:variant>
      <vt:variant>
        <vt:i4>5</vt:i4>
      </vt:variant>
      <vt:variant>
        <vt:lpwstr>https://www.abs.gov.au/statistics/industry/technology-and-innovation/research-and-experimental-development-businesses-australia/latest-release</vt:lpwstr>
      </vt:variant>
      <vt:variant>
        <vt:lpwstr/>
      </vt:variant>
      <vt:variant>
        <vt:i4>7798891</vt:i4>
      </vt:variant>
      <vt:variant>
        <vt:i4>675</vt:i4>
      </vt:variant>
      <vt:variant>
        <vt:i4>0</vt:i4>
      </vt:variant>
      <vt:variant>
        <vt:i4>5</vt:i4>
      </vt:variant>
      <vt:variant>
        <vt:lpwstr>https://www.abs.gov.au/statistics/industry/technology-and-innovation/innovation-australian-business/latest-release</vt:lpwstr>
      </vt:variant>
      <vt:variant>
        <vt:lpwstr/>
      </vt:variant>
      <vt:variant>
        <vt:i4>4718619</vt:i4>
      </vt:variant>
      <vt:variant>
        <vt:i4>672</vt:i4>
      </vt:variant>
      <vt:variant>
        <vt:i4>0</vt:i4>
      </vt:variant>
      <vt:variant>
        <vt:i4>5</vt:i4>
      </vt:variant>
      <vt:variant>
        <vt:lpwstr>https://www.abs.gov.au/census</vt:lpwstr>
      </vt:variant>
      <vt:variant>
        <vt:lpwstr/>
      </vt:variant>
      <vt:variant>
        <vt:i4>1900593</vt:i4>
      </vt:variant>
      <vt:variant>
        <vt:i4>485</vt:i4>
      </vt:variant>
      <vt:variant>
        <vt:i4>0</vt:i4>
      </vt:variant>
      <vt:variant>
        <vt:i4>5</vt:i4>
      </vt:variant>
      <vt:variant>
        <vt:lpwstr/>
      </vt:variant>
      <vt:variant>
        <vt:lpwstr>_Toc223449453</vt:lpwstr>
      </vt:variant>
      <vt:variant>
        <vt:i4>1900593</vt:i4>
      </vt:variant>
      <vt:variant>
        <vt:i4>479</vt:i4>
      </vt:variant>
      <vt:variant>
        <vt:i4>0</vt:i4>
      </vt:variant>
      <vt:variant>
        <vt:i4>5</vt:i4>
      </vt:variant>
      <vt:variant>
        <vt:lpwstr/>
      </vt:variant>
      <vt:variant>
        <vt:lpwstr>_Toc223449452</vt:lpwstr>
      </vt:variant>
      <vt:variant>
        <vt:i4>1900593</vt:i4>
      </vt:variant>
      <vt:variant>
        <vt:i4>473</vt:i4>
      </vt:variant>
      <vt:variant>
        <vt:i4>0</vt:i4>
      </vt:variant>
      <vt:variant>
        <vt:i4>5</vt:i4>
      </vt:variant>
      <vt:variant>
        <vt:lpwstr/>
      </vt:variant>
      <vt:variant>
        <vt:lpwstr>_Toc223449451</vt:lpwstr>
      </vt:variant>
      <vt:variant>
        <vt:i4>1900593</vt:i4>
      </vt:variant>
      <vt:variant>
        <vt:i4>467</vt:i4>
      </vt:variant>
      <vt:variant>
        <vt:i4>0</vt:i4>
      </vt:variant>
      <vt:variant>
        <vt:i4>5</vt:i4>
      </vt:variant>
      <vt:variant>
        <vt:lpwstr/>
      </vt:variant>
      <vt:variant>
        <vt:lpwstr>_Toc223449450</vt:lpwstr>
      </vt:variant>
      <vt:variant>
        <vt:i4>1835057</vt:i4>
      </vt:variant>
      <vt:variant>
        <vt:i4>461</vt:i4>
      </vt:variant>
      <vt:variant>
        <vt:i4>0</vt:i4>
      </vt:variant>
      <vt:variant>
        <vt:i4>5</vt:i4>
      </vt:variant>
      <vt:variant>
        <vt:lpwstr/>
      </vt:variant>
      <vt:variant>
        <vt:lpwstr>_Toc223449449</vt:lpwstr>
      </vt:variant>
      <vt:variant>
        <vt:i4>1835057</vt:i4>
      </vt:variant>
      <vt:variant>
        <vt:i4>455</vt:i4>
      </vt:variant>
      <vt:variant>
        <vt:i4>0</vt:i4>
      </vt:variant>
      <vt:variant>
        <vt:i4>5</vt:i4>
      </vt:variant>
      <vt:variant>
        <vt:lpwstr/>
      </vt:variant>
      <vt:variant>
        <vt:lpwstr>_Toc223449448</vt:lpwstr>
      </vt:variant>
      <vt:variant>
        <vt:i4>1835057</vt:i4>
      </vt:variant>
      <vt:variant>
        <vt:i4>449</vt:i4>
      </vt:variant>
      <vt:variant>
        <vt:i4>0</vt:i4>
      </vt:variant>
      <vt:variant>
        <vt:i4>5</vt:i4>
      </vt:variant>
      <vt:variant>
        <vt:lpwstr/>
      </vt:variant>
      <vt:variant>
        <vt:lpwstr>_Toc223449447</vt:lpwstr>
      </vt:variant>
      <vt:variant>
        <vt:i4>1835057</vt:i4>
      </vt:variant>
      <vt:variant>
        <vt:i4>443</vt:i4>
      </vt:variant>
      <vt:variant>
        <vt:i4>0</vt:i4>
      </vt:variant>
      <vt:variant>
        <vt:i4>5</vt:i4>
      </vt:variant>
      <vt:variant>
        <vt:lpwstr/>
      </vt:variant>
      <vt:variant>
        <vt:lpwstr>_Toc223449446</vt:lpwstr>
      </vt:variant>
      <vt:variant>
        <vt:i4>1835057</vt:i4>
      </vt:variant>
      <vt:variant>
        <vt:i4>437</vt:i4>
      </vt:variant>
      <vt:variant>
        <vt:i4>0</vt:i4>
      </vt:variant>
      <vt:variant>
        <vt:i4>5</vt:i4>
      </vt:variant>
      <vt:variant>
        <vt:lpwstr/>
      </vt:variant>
      <vt:variant>
        <vt:lpwstr>_Toc223449445</vt:lpwstr>
      </vt:variant>
      <vt:variant>
        <vt:i4>1835057</vt:i4>
      </vt:variant>
      <vt:variant>
        <vt:i4>431</vt:i4>
      </vt:variant>
      <vt:variant>
        <vt:i4>0</vt:i4>
      </vt:variant>
      <vt:variant>
        <vt:i4>5</vt:i4>
      </vt:variant>
      <vt:variant>
        <vt:lpwstr/>
      </vt:variant>
      <vt:variant>
        <vt:lpwstr>_Toc223449444</vt:lpwstr>
      </vt:variant>
      <vt:variant>
        <vt:i4>1835057</vt:i4>
      </vt:variant>
      <vt:variant>
        <vt:i4>425</vt:i4>
      </vt:variant>
      <vt:variant>
        <vt:i4>0</vt:i4>
      </vt:variant>
      <vt:variant>
        <vt:i4>5</vt:i4>
      </vt:variant>
      <vt:variant>
        <vt:lpwstr/>
      </vt:variant>
      <vt:variant>
        <vt:lpwstr>_Toc223449443</vt:lpwstr>
      </vt:variant>
      <vt:variant>
        <vt:i4>1835057</vt:i4>
      </vt:variant>
      <vt:variant>
        <vt:i4>419</vt:i4>
      </vt:variant>
      <vt:variant>
        <vt:i4>0</vt:i4>
      </vt:variant>
      <vt:variant>
        <vt:i4>5</vt:i4>
      </vt:variant>
      <vt:variant>
        <vt:lpwstr/>
      </vt:variant>
      <vt:variant>
        <vt:lpwstr>_Toc223449442</vt:lpwstr>
      </vt:variant>
      <vt:variant>
        <vt:i4>1835057</vt:i4>
      </vt:variant>
      <vt:variant>
        <vt:i4>413</vt:i4>
      </vt:variant>
      <vt:variant>
        <vt:i4>0</vt:i4>
      </vt:variant>
      <vt:variant>
        <vt:i4>5</vt:i4>
      </vt:variant>
      <vt:variant>
        <vt:lpwstr/>
      </vt:variant>
      <vt:variant>
        <vt:lpwstr>_Toc223449441</vt:lpwstr>
      </vt:variant>
      <vt:variant>
        <vt:i4>1835057</vt:i4>
      </vt:variant>
      <vt:variant>
        <vt:i4>407</vt:i4>
      </vt:variant>
      <vt:variant>
        <vt:i4>0</vt:i4>
      </vt:variant>
      <vt:variant>
        <vt:i4>5</vt:i4>
      </vt:variant>
      <vt:variant>
        <vt:lpwstr/>
      </vt:variant>
      <vt:variant>
        <vt:lpwstr>_Toc223449440</vt:lpwstr>
      </vt:variant>
      <vt:variant>
        <vt:i4>1769521</vt:i4>
      </vt:variant>
      <vt:variant>
        <vt:i4>401</vt:i4>
      </vt:variant>
      <vt:variant>
        <vt:i4>0</vt:i4>
      </vt:variant>
      <vt:variant>
        <vt:i4>5</vt:i4>
      </vt:variant>
      <vt:variant>
        <vt:lpwstr/>
      </vt:variant>
      <vt:variant>
        <vt:lpwstr>_Toc223449438</vt:lpwstr>
      </vt:variant>
      <vt:variant>
        <vt:i4>1769521</vt:i4>
      </vt:variant>
      <vt:variant>
        <vt:i4>395</vt:i4>
      </vt:variant>
      <vt:variant>
        <vt:i4>0</vt:i4>
      </vt:variant>
      <vt:variant>
        <vt:i4>5</vt:i4>
      </vt:variant>
      <vt:variant>
        <vt:lpwstr/>
      </vt:variant>
      <vt:variant>
        <vt:lpwstr>_Toc223449436</vt:lpwstr>
      </vt:variant>
      <vt:variant>
        <vt:i4>1769521</vt:i4>
      </vt:variant>
      <vt:variant>
        <vt:i4>389</vt:i4>
      </vt:variant>
      <vt:variant>
        <vt:i4>0</vt:i4>
      </vt:variant>
      <vt:variant>
        <vt:i4>5</vt:i4>
      </vt:variant>
      <vt:variant>
        <vt:lpwstr/>
      </vt:variant>
      <vt:variant>
        <vt:lpwstr>_Toc223449433</vt:lpwstr>
      </vt:variant>
      <vt:variant>
        <vt:i4>1769521</vt:i4>
      </vt:variant>
      <vt:variant>
        <vt:i4>383</vt:i4>
      </vt:variant>
      <vt:variant>
        <vt:i4>0</vt:i4>
      </vt:variant>
      <vt:variant>
        <vt:i4>5</vt:i4>
      </vt:variant>
      <vt:variant>
        <vt:lpwstr/>
      </vt:variant>
      <vt:variant>
        <vt:lpwstr>_Toc223449431</vt:lpwstr>
      </vt:variant>
      <vt:variant>
        <vt:i4>1703985</vt:i4>
      </vt:variant>
      <vt:variant>
        <vt:i4>377</vt:i4>
      </vt:variant>
      <vt:variant>
        <vt:i4>0</vt:i4>
      </vt:variant>
      <vt:variant>
        <vt:i4>5</vt:i4>
      </vt:variant>
      <vt:variant>
        <vt:lpwstr/>
      </vt:variant>
      <vt:variant>
        <vt:lpwstr>_Toc223449429</vt:lpwstr>
      </vt:variant>
      <vt:variant>
        <vt:i4>1703985</vt:i4>
      </vt:variant>
      <vt:variant>
        <vt:i4>371</vt:i4>
      </vt:variant>
      <vt:variant>
        <vt:i4>0</vt:i4>
      </vt:variant>
      <vt:variant>
        <vt:i4>5</vt:i4>
      </vt:variant>
      <vt:variant>
        <vt:lpwstr/>
      </vt:variant>
      <vt:variant>
        <vt:lpwstr>_Toc223449427</vt:lpwstr>
      </vt:variant>
      <vt:variant>
        <vt:i4>1703985</vt:i4>
      </vt:variant>
      <vt:variant>
        <vt:i4>365</vt:i4>
      </vt:variant>
      <vt:variant>
        <vt:i4>0</vt:i4>
      </vt:variant>
      <vt:variant>
        <vt:i4>5</vt:i4>
      </vt:variant>
      <vt:variant>
        <vt:lpwstr/>
      </vt:variant>
      <vt:variant>
        <vt:lpwstr>_Toc223449426</vt:lpwstr>
      </vt:variant>
      <vt:variant>
        <vt:i4>1703985</vt:i4>
      </vt:variant>
      <vt:variant>
        <vt:i4>359</vt:i4>
      </vt:variant>
      <vt:variant>
        <vt:i4>0</vt:i4>
      </vt:variant>
      <vt:variant>
        <vt:i4>5</vt:i4>
      </vt:variant>
      <vt:variant>
        <vt:lpwstr/>
      </vt:variant>
      <vt:variant>
        <vt:lpwstr>_Toc223449425</vt:lpwstr>
      </vt:variant>
      <vt:variant>
        <vt:i4>1703985</vt:i4>
      </vt:variant>
      <vt:variant>
        <vt:i4>353</vt:i4>
      </vt:variant>
      <vt:variant>
        <vt:i4>0</vt:i4>
      </vt:variant>
      <vt:variant>
        <vt:i4>5</vt:i4>
      </vt:variant>
      <vt:variant>
        <vt:lpwstr/>
      </vt:variant>
      <vt:variant>
        <vt:lpwstr>_Toc223449424</vt:lpwstr>
      </vt:variant>
      <vt:variant>
        <vt:i4>1703985</vt:i4>
      </vt:variant>
      <vt:variant>
        <vt:i4>347</vt:i4>
      </vt:variant>
      <vt:variant>
        <vt:i4>0</vt:i4>
      </vt:variant>
      <vt:variant>
        <vt:i4>5</vt:i4>
      </vt:variant>
      <vt:variant>
        <vt:lpwstr/>
      </vt:variant>
      <vt:variant>
        <vt:lpwstr>_Toc223449422</vt:lpwstr>
      </vt:variant>
      <vt:variant>
        <vt:i4>1703985</vt:i4>
      </vt:variant>
      <vt:variant>
        <vt:i4>341</vt:i4>
      </vt:variant>
      <vt:variant>
        <vt:i4>0</vt:i4>
      </vt:variant>
      <vt:variant>
        <vt:i4>5</vt:i4>
      </vt:variant>
      <vt:variant>
        <vt:lpwstr/>
      </vt:variant>
      <vt:variant>
        <vt:lpwstr>_Toc223449420</vt:lpwstr>
      </vt:variant>
      <vt:variant>
        <vt:i4>1638449</vt:i4>
      </vt:variant>
      <vt:variant>
        <vt:i4>335</vt:i4>
      </vt:variant>
      <vt:variant>
        <vt:i4>0</vt:i4>
      </vt:variant>
      <vt:variant>
        <vt:i4>5</vt:i4>
      </vt:variant>
      <vt:variant>
        <vt:lpwstr/>
      </vt:variant>
      <vt:variant>
        <vt:lpwstr>_Toc223449418</vt:lpwstr>
      </vt:variant>
      <vt:variant>
        <vt:i4>1638449</vt:i4>
      </vt:variant>
      <vt:variant>
        <vt:i4>329</vt:i4>
      </vt:variant>
      <vt:variant>
        <vt:i4>0</vt:i4>
      </vt:variant>
      <vt:variant>
        <vt:i4>5</vt:i4>
      </vt:variant>
      <vt:variant>
        <vt:lpwstr/>
      </vt:variant>
      <vt:variant>
        <vt:lpwstr>_Toc223449417</vt:lpwstr>
      </vt:variant>
      <vt:variant>
        <vt:i4>1638449</vt:i4>
      </vt:variant>
      <vt:variant>
        <vt:i4>323</vt:i4>
      </vt:variant>
      <vt:variant>
        <vt:i4>0</vt:i4>
      </vt:variant>
      <vt:variant>
        <vt:i4>5</vt:i4>
      </vt:variant>
      <vt:variant>
        <vt:lpwstr/>
      </vt:variant>
      <vt:variant>
        <vt:lpwstr>_Toc223449414</vt:lpwstr>
      </vt:variant>
      <vt:variant>
        <vt:i4>1638449</vt:i4>
      </vt:variant>
      <vt:variant>
        <vt:i4>317</vt:i4>
      </vt:variant>
      <vt:variant>
        <vt:i4>0</vt:i4>
      </vt:variant>
      <vt:variant>
        <vt:i4>5</vt:i4>
      </vt:variant>
      <vt:variant>
        <vt:lpwstr/>
      </vt:variant>
      <vt:variant>
        <vt:lpwstr>_Toc223449413</vt:lpwstr>
      </vt:variant>
      <vt:variant>
        <vt:i4>1638449</vt:i4>
      </vt:variant>
      <vt:variant>
        <vt:i4>311</vt:i4>
      </vt:variant>
      <vt:variant>
        <vt:i4>0</vt:i4>
      </vt:variant>
      <vt:variant>
        <vt:i4>5</vt:i4>
      </vt:variant>
      <vt:variant>
        <vt:lpwstr/>
      </vt:variant>
      <vt:variant>
        <vt:lpwstr>_Toc223449412</vt:lpwstr>
      </vt:variant>
      <vt:variant>
        <vt:i4>1638449</vt:i4>
      </vt:variant>
      <vt:variant>
        <vt:i4>305</vt:i4>
      </vt:variant>
      <vt:variant>
        <vt:i4>0</vt:i4>
      </vt:variant>
      <vt:variant>
        <vt:i4>5</vt:i4>
      </vt:variant>
      <vt:variant>
        <vt:lpwstr/>
      </vt:variant>
      <vt:variant>
        <vt:lpwstr>_Toc223449411</vt:lpwstr>
      </vt:variant>
      <vt:variant>
        <vt:i4>1572913</vt:i4>
      </vt:variant>
      <vt:variant>
        <vt:i4>299</vt:i4>
      </vt:variant>
      <vt:variant>
        <vt:i4>0</vt:i4>
      </vt:variant>
      <vt:variant>
        <vt:i4>5</vt:i4>
      </vt:variant>
      <vt:variant>
        <vt:lpwstr/>
      </vt:variant>
      <vt:variant>
        <vt:lpwstr>_Toc223449409</vt:lpwstr>
      </vt:variant>
      <vt:variant>
        <vt:i4>1572913</vt:i4>
      </vt:variant>
      <vt:variant>
        <vt:i4>293</vt:i4>
      </vt:variant>
      <vt:variant>
        <vt:i4>0</vt:i4>
      </vt:variant>
      <vt:variant>
        <vt:i4>5</vt:i4>
      </vt:variant>
      <vt:variant>
        <vt:lpwstr/>
      </vt:variant>
      <vt:variant>
        <vt:lpwstr>_Toc223449407</vt:lpwstr>
      </vt:variant>
      <vt:variant>
        <vt:i4>1572913</vt:i4>
      </vt:variant>
      <vt:variant>
        <vt:i4>287</vt:i4>
      </vt:variant>
      <vt:variant>
        <vt:i4>0</vt:i4>
      </vt:variant>
      <vt:variant>
        <vt:i4>5</vt:i4>
      </vt:variant>
      <vt:variant>
        <vt:lpwstr/>
      </vt:variant>
      <vt:variant>
        <vt:lpwstr>_Toc223449405</vt:lpwstr>
      </vt:variant>
      <vt:variant>
        <vt:i4>1572913</vt:i4>
      </vt:variant>
      <vt:variant>
        <vt:i4>281</vt:i4>
      </vt:variant>
      <vt:variant>
        <vt:i4>0</vt:i4>
      </vt:variant>
      <vt:variant>
        <vt:i4>5</vt:i4>
      </vt:variant>
      <vt:variant>
        <vt:lpwstr/>
      </vt:variant>
      <vt:variant>
        <vt:lpwstr>_Toc223449403</vt:lpwstr>
      </vt:variant>
      <vt:variant>
        <vt:i4>1572913</vt:i4>
      </vt:variant>
      <vt:variant>
        <vt:i4>275</vt:i4>
      </vt:variant>
      <vt:variant>
        <vt:i4>0</vt:i4>
      </vt:variant>
      <vt:variant>
        <vt:i4>5</vt:i4>
      </vt:variant>
      <vt:variant>
        <vt:lpwstr/>
      </vt:variant>
      <vt:variant>
        <vt:lpwstr>_Toc223449401</vt:lpwstr>
      </vt:variant>
      <vt:variant>
        <vt:i4>1572913</vt:i4>
      </vt:variant>
      <vt:variant>
        <vt:i4>269</vt:i4>
      </vt:variant>
      <vt:variant>
        <vt:i4>0</vt:i4>
      </vt:variant>
      <vt:variant>
        <vt:i4>5</vt:i4>
      </vt:variant>
      <vt:variant>
        <vt:lpwstr/>
      </vt:variant>
      <vt:variant>
        <vt:lpwstr>_Toc223449400</vt:lpwstr>
      </vt:variant>
      <vt:variant>
        <vt:i4>1114166</vt:i4>
      </vt:variant>
      <vt:variant>
        <vt:i4>263</vt:i4>
      </vt:variant>
      <vt:variant>
        <vt:i4>0</vt:i4>
      </vt:variant>
      <vt:variant>
        <vt:i4>5</vt:i4>
      </vt:variant>
      <vt:variant>
        <vt:lpwstr/>
      </vt:variant>
      <vt:variant>
        <vt:lpwstr>_Toc223449399</vt:lpwstr>
      </vt:variant>
      <vt:variant>
        <vt:i4>1114166</vt:i4>
      </vt:variant>
      <vt:variant>
        <vt:i4>257</vt:i4>
      </vt:variant>
      <vt:variant>
        <vt:i4>0</vt:i4>
      </vt:variant>
      <vt:variant>
        <vt:i4>5</vt:i4>
      </vt:variant>
      <vt:variant>
        <vt:lpwstr/>
      </vt:variant>
      <vt:variant>
        <vt:lpwstr>_Toc223449398</vt:lpwstr>
      </vt:variant>
      <vt:variant>
        <vt:i4>1114166</vt:i4>
      </vt:variant>
      <vt:variant>
        <vt:i4>251</vt:i4>
      </vt:variant>
      <vt:variant>
        <vt:i4>0</vt:i4>
      </vt:variant>
      <vt:variant>
        <vt:i4>5</vt:i4>
      </vt:variant>
      <vt:variant>
        <vt:lpwstr/>
      </vt:variant>
      <vt:variant>
        <vt:lpwstr>_Toc223449397</vt:lpwstr>
      </vt:variant>
      <vt:variant>
        <vt:i4>1114166</vt:i4>
      </vt:variant>
      <vt:variant>
        <vt:i4>245</vt:i4>
      </vt:variant>
      <vt:variant>
        <vt:i4>0</vt:i4>
      </vt:variant>
      <vt:variant>
        <vt:i4>5</vt:i4>
      </vt:variant>
      <vt:variant>
        <vt:lpwstr/>
      </vt:variant>
      <vt:variant>
        <vt:lpwstr>_Toc223449395</vt:lpwstr>
      </vt:variant>
      <vt:variant>
        <vt:i4>1114166</vt:i4>
      </vt:variant>
      <vt:variant>
        <vt:i4>239</vt:i4>
      </vt:variant>
      <vt:variant>
        <vt:i4>0</vt:i4>
      </vt:variant>
      <vt:variant>
        <vt:i4>5</vt:i4>
      </vt:variant>
      <vt:variant>
        <vt:lpwstr/>
      </vt:variant>
      <vt:variant>
        <vt:lpwstr>_Toc223449393</vt:lpwstr>
      </vt:variant>
      <vt:variant>
        <vt:i4>1114166</vt:i4>
      </vt:variant>
      <vt:variant>
        <vt:i4>233</vt:i4>
      </vt:variant>
      <vt:variant>
        <vt:i4>0</vt:i4>
      </vt:variant>
      <vt:variant>
        <vt:i4>5</vt:i4>
      </vt:variant>
      <vt:variant>
        <vt:lpwstr/>
      </vt:variant>
      <vt:variant>
        <vt:lpwstr>_Toc223449391</vt:lpwstr>
      </vt:variant>
      <vt:variant>
        <vt:i4>1048630</vt:i4>
      </vt:variant>
      <vt:variant>
        <vt:i4>227</vt:i4>
      </vt:variant>
      <vt:variant>
        <vt:i4>0</vt:i4>
      </vt:variant>
      <vt:variant>
        <vt:i4>5</vt:i4>
      </vt:variant>
      <vt:variant>
        <vt:lpwstr/>
      </vt:variant>
      <vt:variant>
        <vt:lpwstr>_Toc223449389</vt:lpwstr>
      </vt:variant>
      <vt:variant>
        <vt:i4>1048630</vt:i4>
      </vt:variant>
      <vt:variant>
        <vt:i4>221</vt:i4>
      </vt:variant>
      <vt:variant>
        <vt:i4>0</vt:i4>
      </vt:variant>
      <vt:variant>
        <vt:i4>5</vt:i4>
      </vt:variant>
      <vt:variant>
        <vt:lpwstr/>
      </vt:variant>
      <vt:variant>
        <vt:lpwstr>_Toc223449387</vt:lpwstr>
      </vt:variant>
      <vt:variant>
        <vt:i4>1048630</vt:i4>
      </vt:variant>
      <vt:variant>
        <vt:i4>215</vt:i4>
      </vt:variant>
      <vt:variant>
        <vt:i4>0</vt:i4>
      </vt:variant>
      <vt:variant>
        <vt:i4>5</vt:i4>
      </vt:variant>
      <vt:variant>
        <vt:lpwstr/>
      </vt:variant>
      <vt:variant>
        <vt:lpwstr>_Toc223449385</vt:lpwstr>
      </vt:variant>
      <vt:variant>
        <vt:i4>1048630</vt:i4>
      </vt:variant>
      <vt:variant>
        <vt:i4>209</vt:i4>
      </vt:variant>
      <vt:variant>
        <vt:i4>0</vt:i4>
      </vt:variant>
      <vt:variant>
        <vt:i4>5</vt:i4>
      </vt:variant>
      <vt:variant>
        <vt:lpwstr/>
      </vt:variant>
      <vt:variant>
        <vt:lpwstr>_Toc223449384</vt:lpwstr>
      </vt:variant>
      <vt:variant>
        <vt:i4>1048630</vt:i4>
      </vt:variant>
      <vt:variant>
        <vt:i4>203</vt:i4>
      </vt:variant>
      <vt:variant>
        <vt:i4>0</vt:i4>
      </vt:variant>
      <vt:variant>
        <vt:i4>5</vt:i4>
      </vt:variant>
      <vt:variant>
        <vt:lpwstr/>
      </vt:variant>
      <vt:variant>
        <vt:lpwstr>_Toc223449383</vt:lpwstr>
      </vt:variant>
      <vt:variant>
        <vt:i4>1048630</vt:i4>
      </vt:variant>
      <vt:variant>
        <vt:i4>197</vt:i4>
      </vt:variant>
      <vt:variant>
        <vt:i4>0</vt:i4>
      </vt:variant>
      <vt:variant>
        <vt:i4>5</vt:i4>
      </vt:variant>
      <vt:variant>
        <vt:lpwstr/>
      </vt:variant>
      <vt:variant>
        <vt:lpwstr>_Toc223449382</vt:lpwstr>
      </vt:variant>
      <vt:variant>
        <vt:i4>1048630</vt:i4>
      </vt:variant>
      <vt:variant>
        <vt:i4>191</vt:i4>
      </vt:variant>
      <vt:variant>
        <vt:i4>0</vt:i4>
      </vt:variant>
      <vt:variant>
        <vt:i4>5</vt:i4>
      </vt:variant>
      <vt:variant>
        <vt:lpwstr/>
      </vt:variant>
      <vt:variant>
        <vt:lpwstr>_Toc223449381</vt:lpwstr>
      </vt:variant>
      <vt:variant>
        <vt:i4>1048630</vt:i4>
      </vt:variant>
      <vt:variant>
        <vt:i4>185</vt:i4>
      </vt:variant>
      <vt:variant>
        <vt:i4>0</vt:i4>
      </vt:variant>
      <vt:variant>
        <vt:i4>5</vt:i4>
      </vt:variant>
      <vt:variant>
        <vt:lpwstr/>
      </vt:variant>
      <vt:variant>
        <vt:lpwstr>_Toc223449380</vt:lpwstr>
      </vt:variant>
      <vt:variant>
        <vt:i4>2031670</vt:i4>
      </vt:variant>
      <vt:variant>
        <vt:i4>179</vt:i4>
      </vt:variant>
      <vt:variant>
        <vt:i4>0</vt:i4>
      </vt:variant>
      <vt:variant>
        <vt:i4>5</vt:i4>
      </vt:variant>
      <vt:variant>
        <vt:lpwstr/>
      </vt:variant>
      <vt:variant>
        <vt:lpwstr>_Toc223449379</vt:lpwstr>
      </vt:variant>
      <vt:variant>
        <vt:i4>2031670</vt:i4>
      </vt:variant>
      <vt:variant>
        <vt:i4>173</vt:i4>
      </vt:variant>
      <vt:variant>
        <vt:i4>0</vt:i4>
      </vt:variant>
      <vt:variant>
        <vt:i4>5</vt:i4>
      </vt:variant>
      <vt:variant>
        <vt:lpwstr/>
      </vt:variant>
      <vt:variant>
        <vt:lpwstr>_Toc223449374</vt:lpwstr>
      </vt:variant>
      <vt:variant>
        <vt:i4>2031670</vt:i4>
      </vt:variant>
      <vt:variant>
        <vt:i4>167</vt:i4>
      </vt:variant>
      <vt:variant>
        <vt:i4>0</vt:i4>
      </vt:variant>
      <vt:variant>
        <vt:i4>5</vt:i4>
      </vt:variant>
      <vt:variant>
        <vt:lpwstr/>
      </vt:variant>
      <vt:variant>
        <vt:lpwstr>_Toc223449372</vt:lpwstr>
      </vt:variant>
      <vt:variant>
        <vt:i4>1966134</vt:i4>
      </vt:variant>
      <vt:variant>
        <vt:i4>161</vt:i4>
      </vt:variant>
      <vt:variant>
        <vt:i4>0</vt:i4>
      </vt:variant>
      <vt:variant>
        <vt:i4>5</vt:i4>
      </vt:variant>
      <vt:variant>
        <vt:lpwstr/>
      </vt:variant>
      <vt:variant>
        <vt:lpwstr>_Toc223449368</vt:lpwstr>
      </vt:variant>
      <vt:variant>
        <vt:i4>1966134</vt:i4>
      </vt:variant>
      <vt:variant>
        <vt:i4>155</vt:i4>
      </vt:variant>
      <vt:variant>
        <vt:i4>0</vt:i4>
      </vt:variant>
      <vt:variant>
        <vt:i4>5</vt:i4>
      </vt:variant>
      <vt:variant>
        <vt:lpwstr/>
      </vt:variant>
      <vt:variant>
        <vt:lpwstr>_Toc223449367</vt:lpwstr>
      </vt:variant>
      <vt:variant>
        <vt:i4>1966134</vt:i4>
      </vt:variant>
      <vt:variant>
        <vt:i4>149</vt:i4>
      </vt:variant>
      <vt:variant>
        <vt:i4>0</vt:i4>
      </vt:variant>
      <vt:variant>
        <vt:i4>5</vt:i4>
      </vt:variant>
      <vt:variant>
        <vt:lpwstr/>
      </vt:variant>
      <vt:variant>
        <vt:lpwstr>_Toc223449366</vt:lpwstr>
      </vt:variant>
      <vt:variant>
        <vt:i4>1966134</vt:i4>
      </vt:variant>
      <vt:variant>
        <vt:i4>143</vt:i4>
      </vt:variant>
      <vt:variant>
        <vt:i4>0</vt:i4>
      </vt:variant>
      <vt:variant>
        <vt:i4>5</vt:i4>
      </vt:variant>
      <vt:variant>
        <vt:lpwstr/>
      </vt:variant>
      <vt:variant>
        <vt:lpwstr>_Toc223449365</vt:lpwstr>
      </vt:variant>
      <vt:variant>
        <vt:i4>1966134</vt:i4>
      </vt:variant>
      <vt:variant>
        <vt:i4>137</vt:i4>
      </vt:variant>
      <vt:variant>
        <vt:i4>0</vt:i4>
      </vt:variant>
      <vt:variant>
        <vt:i4>5</vt:i4>
      </vt:variant>
      <vt:variant>
        <vt:lpwstr/>
      </vt:variant>
      <vt:variant>
        <vt:lpwstr>_Toc223449364</vt:lpwstr>
      </vt:variant>
      <vt:variant>
        <vt:i4>1966134</vt:i4>
      </vt:variant>
      <vt:variant>
        <vt:i4>131</vt:i4>
      </vt:variant>
      <vt:variant>
        <vt:i4>0</vt:i4>
      </vt:variant>
      <vt:variant>
        <vt:i4>5</vt:i4>
      </vt:variant>
      <vt:variant>
        <vt:lpwstr/>
      </vt:variant>
      <vt:variant>
        <vt:lpwstr>_Toc223449362</vt:lpwstr>
      </vt:variant>
      <vt:variant>
        <vt:i4>1966134</vt:i4>
      </vt:variant>
      <vt:variant>
        <vt:i4>125</vt:i4>
      </vt:variant>
      <vt:variant>
        <vt:i4>0</vt:i4>
      </vt:variant>
      <vt:variant>
        <vt:i4>5</vt:i4>
      </vt:variant>
      <vt:variant>
        <vt:lpwstr/>
      </vt:variant>
      <vt:variant>
        <vt:lpwstr>_Toc223449360</vt:lpwstr>
      </vt:variant>
      <vt:variant>
        <vt:i4>1900598</vt:i4>
      </vt:variant>
      <vt:variant>
        <vt:i4>119</vt:i4>
      </vt:variant>
      <vt:variant>
        <vt:i4>0</vt:i4>
      </vt:variant>
      <vt:variant>
        <vt:i4>5</vt:i4>
      </vt:variant>
      <vt:variant>
        <vt:lpwstr/>
      </vt:variant>
      <vt:variant>
        <vt:lpwstr>_Toc223449358</vt:lpwstr>
      </vt:variant>
      <vt:variant>
        <vt:i4>1900598</vt:i4>
      </vt:variant>
      <vt:variant>
        <vt:i4>113</vt:i4>
      </vt:variant>
      <vt:variant>
        <vt:i4>0</vt:i4>
      </vt:variant>
      <vt:variant>
        <vt:i4>5</vt:i4>
      </vt:variant>
      <vt:variant>
        <vt:lpwstr/>
      </vt:variant>
      <vt:variant>
        <vt:lpwstr>_Toc223449356</vt:lpwstr>
      </vt:variant>
      <vt:variant>
        <vt:i4>1900598</vt:i4>
      </vt:variant>
      <vt:variant>
        <vt:i4>107</vt:i4>
      </vt:variant>
      <vt:variant>
        <vt:i4>0</vt:i4>
      </vt:variant>
      <vt:variant>
        <vt:i4>5</vt:i4>
      </vt:variant>
      <vt:variant>
        <vt:lpwstr/>
      </vt:variant>
      <vt:variant>
        <vt:lpwstr>_Toc223449355</vt:lpwstr>
      </vt:variant>
      <vt:variant>
        <vt:i4>1900598</vt:i4>
      </vt:variant>
      <vt:variant>
        <vt:i4>101</vt:i4>
      </vt:variant>
      <vt:variant>
        <vt:i4>0</vt:i4>
      </vt:variant>
      <vt:variant>
        <vt:i4>5</vt:i4>
      </vt:variant>
      <vt:variant>
        <vt:lpwstr/>
      </vt:variant>
      <vt:variant>
        <vt:lpwstr>_Toc223449354</vt:lpwstr>
      </vt:variant>
      <vt:variant>
        <vt:i4>1900598</vt:i4>
      </vt:variant>
      <vt:variant>
        <vt:i4>95</vt:i4>
      </vt:variant>
      <vt:variant>
        <vt:i4>0</vt:i4>
      </vt:variant>
      <vt:variant>
        <vt:i4>5</vt:i4>
      </vt:variant>
      <vt:variant>
        <vt:lpwstr/>
      </vt:variant>
      <vt:variant>
        <vt:lpwstr>_Toc223449353</vt:lpwstr>
      </vt:variant>
      <vt:variant>
        <vt:i4>1900598</vt:i4>
      </vt:variant>
      <vt:variant>
        <vt:i4>89</vt:i4>
      </vt:variant>
      <vt:variant>
        <vt:i4>0</vt:i4>
      </vt:variant>
      <vt:variant>
        <vt:i4>5</vt:i4>
      </vt:variant>
      <vt:variant>
        <vt:lpwstr/>
      </vt:variant>
      <vt:variant>
        <vt:lpwstr>_Toc223449352</vt:lpwstr>
      </vt:variant>
      <vt:variant>
        <vt:i4>1900598</vt:i4>
      </vt:variant>
      <vt:variant>
        <vt:i4>83</vt:i4>
      </vt:variant>
      <vt:variant>
        <vt:i4>0</vt:i4>
      </vt:variant>
      <vt:variant>
        <vt:i4>5</vt:i4>
      </vt:variant>
      <vt:variant>
        <vt:lpwstr/>
      </vt:variant>
      <vt:variant>
        <vt:lpwstr>_Toc223449351</vt:lpwstr>
      </vt:variant>
      <vt:variant>
        <vt:i4>1900598</vt:i4>
      </vt:variant>
      <vt:variant>
        <vt:i4>77</vt:i4>
      </vt:variant>
      <vt:variant>
        <vt:i4>0</vt:i4>
      </vt:variant>
      <vt:variant>
        <vt:i4>5</vt:i4>
      </vt:variant>
      <vt:variant>
        <vt:lpwstr/>
      </vt:variant>
      <vt:variant>
        <vt:lpwstr>_Toc223449350</vt:lpwstr>
      </vt:variant>
      <vt:variant>
        <vt:i4>1835062</vt:i4>
      </vt:variant>
      <vt:variant>
        <vt:i4>71</vt:i4>
      </vt:variant>
      <vt:variant>
        <vt:i4>0</vt:i4>
      </vt:variant>
      <vt:variant>
        <vt:i4>5</vt:i4>
      </vt:variant>
      <vt:variant>
        <vt:lpwstr/>
      </vt:variant>
      <vt:variant>
        <vt:lpwstr>_Toc223449342</vt:lpwstr>
      </vt:variant>
      <vt:variant>
        <vt:i4>1769526</vt:i4>
      </vt:variant>
      <vt:variant>
        <vt:i4>65</vt:i4>
      </vt:variant>
      <vt:variant>
        <vt:i4>0</vt:i4>
      </vt:variant>
      <vt:variant>
        <vt:i4>5</vt:i4>
      </vt:variant>
      <vt:variant>
        <vt:lpwstr/>
      </vt:variant>
      <vt:variant>
        <vt:lpwstr>_Toc223449336</vt:lpwstr>
      </vt:variant>
      <vt:variant>
        <vt:i4>1769526</vt:i4>
      </vt:variant>
      <vt:variant>
        <vt:i4>59</vt:i4>
      </vt:variant>
      <vt:variant>
        <vt:i4>0</vt:i4>
      </vt:variant>
      <vt:variant>
        <vt:i4>5</vt:i4>
      </vt:variant>
      <vt:variant>
        <vt:lpwstr/>
      </vt:variant>
      <vt:variant>
        <vt:lpwstr>_Toc223449330</vt:lpwstr>
      </vt:variant>
      <vt:variant>
        <vt:i4>1703990</vt:i4>
      </vt:variant>
      <vt:variant>
        <vt:i4>53</vt:i4>
      </vt:variant>
      <vt:variant>
        <vt:i4>0</vt:i4>
      </vt:variant>
      <vt:variant>
        <vt:i4>5</vt:i4>
      </vt:variant>
      <vt:variant>
        <vt:lpwstr/>
      </vt:variant>
      <vt:variant>
        <vt:lpwstr>_Toc223449323</vt:lpwstr>
      </vt:variant>
      <vt:variant>
        <vt:i4>1638454</vt:i4>
      </vt:variant>
      <vt:variant>
        <vt:i4>47</vt:i4>
      </vt:variant>
      <vt:variant>
        <vt:i4>0</vt:i4>
      </vt:variant>
      <vt:variant>
        <vt:i4>5</vt:i4>
      </vt:variant>
      <vt:variant>
        <vt:lpwstr/>
      </vt:variant>
      <vt:variant>
        <vt:lpwstr>_Toc223449314</vt:lpwstr>
      </vt:variant>
      <vt:variant>
        <vt:i4>1572918</vt:i4>
      </vt:variant>
      <vt:variant>
        <vt:i4>41</vt:i4>
      </vt:variant>
      <vt:variant>
        <vt:i4>0</vt:i4>
      </vt:variant>
      <vt:variant>
        <vt:i4>5</vt:i4>
      </vt:variant>
      <vt:variant>
        <vt:lpwstr/>
      </vt:variant>
      <vt:variant>
        <vt:lpwstr>_Toc223449309</vt:lpwstr>
      </vt:variant>
      <vt:variant>
        <vt:i4>1572918</vt:i4>
      </vt:variant>
      <vt:variant>
        <vt:i4>35</vt:i4>
      </vt:variant>
      <vt:variant>
        <vt:i4>0</vt:i4>
      </vt:variant>
      <vt:variant>
        <vt:i4>5</vt:i4>
      </vt:variant>
      <vt:variant>
        <vt:lpwstr/>
      </vt:variant>
      <vt:variant>
        <vt:lpwstr>_Toc223449308</vt:lpwstr>
      </vt:variant>
      <vt:variant>
        <vt:i4>1572918</vt:i4>
      </vt:variant>
      <vt:variant>
        <vt:i4>29</vt:i4>
      </vt:variant>
      <vt:variant>
        <vt:i4>0</vt:i4>
      </vt:variant>
      <vt:variant>
        <vt:i4>5</vt:i4>
      </vt:variant>
      <vt:variant>
        <vt:lpwstr/>
      </vt:variant>
      <vt:variant>
        <vt:lpwstr>_Toc223449307</vt:lpwstr>
      </vt:variant>
      <vt:variant>
        <vt:i4>1572918</vt:i4>
      </vt:variant>
      <vt:variant>
        <vt:i4>23</vt:i4>
      </vt:variant>
      <vt:variant>
        <vt:i4>0</vt:i4>
      </vt:variant>
      <vt:variant>
        <vt:i4>5</vt:i4>
      </vt:variant>
      <vt:variant>
        <vt:lpwstr/>
      </vt:variant>
      <vt:variant>
        <vt:lpwstr>_Toc223449306</vt:lpwstr>
      </vt:variant>
      <vt:variant>
        <vt:i4>1572918</vt:i4>
      </vt:variant>
      <vt:variant>
        <vt:i4>17</vt:i4>
      </vt:variant>
      <vt:variant>
        <vt:i4>0</vt:i4>
      </vt:variant>
      <vt:variant>
        <vt:i4>5</vt:i4>
      </vt:variant>
      <vt:variant>
        <vt:lpwstr/>
      </vt:variant>
      <vt:variant>
        <vt:lpwstr>_Toc223449305</vt:lpwstr>
      </vt:variant>
      <vt:variant>
        <vt:i4>1572918</vt:i4>
      </vt:variant>
      <vt:variant>
        <vt:i4>11</vt:i4>
      </vt:variant>
      <vt:variant>
        <vt:i4>0</vt:i4>
      </vt:variant>
      <vt:variant>
        <vt:i4>5</vt:i4>
      </vt:variant>
      <vt:variant>
        <vt:lpwstr/>
      </vt:variant>
      <vt:variant>
        <vt:lpwstr>_Toc223449303</vt:lpwstr>
      </vt:variant>
      <vt:variant>
        <vt:i4>5373952</vt:i4>
      </vt:variant>
      <vt:variant>
        <vt:i4>6</vt:i4>
      </vt:variant>
      <vt:variant>
        <vt:i4>0</vt:i4>
      </vt:variant>
      <vt:variant>
        <vt:i4>5</vt:i4>
      </vt:variant>
      <vt:variant>
        <vt:lpwstr>https://creativecommons.org/licenses/by/4.0/legalcode</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Ambitious Australia – Strategic Examination of R&amp;D Summary Report</dc:title>
  <dc:subject/>
  <cp:keywords/>
  <cp:lastModifiedBy>George-Allen, Sam</cp:lastModifiedBy>
  <cp:revision>2</cp:revision>
  <cp:lastPrinted>2026-01-31T12:30:00Z</cp:lastPrinted>
  <dcterms:created xsi:type="dcterms:W3CDTF">2026-03-04T06:07:00Z</dcterms:created>
  <dcterms:modified xsi:type="dcterms:W3CDTF">2026-03-16T20:59:00Z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0x01010082A2B015BC2D1A469C2642AC925A1D11</vt:lpwstr>
  </property>
  <property fmtid="{D5CDD505-2E9C-101B-9397-08002B2CF9AE}" pid="3" name="MediaServiceImageTags">
    <vt:lpwstr/>
  </property>
  <property fmtid="{D5CDD505-2E9C-101B-9397-08002B2CF9AE}" pid="4" name="_dlc_DocIdItemGuid">
    <vt:lpwstr>553fb374-a08e-43d8-a260-50cb4cf18e4a</vt:lpwstr>
  </property>
  <property fmtid="{D5CDD505-2E9C-101B-9397-08002B2CF9AE}" pid="5" name="DocHub_Year">
    <vt:lpwstr/>
  </property>
  <property fmtid="{D5CDD505-2E9C-101B-9397-08002B2CF9AE}" pid="6" name="DocHub_DocumentType">
    <vt:lpwstr>421;#Design|d6e13dd2-2eb7-4595-970b-da6a26e3cf1e</vt:lpwstr>
  </property>
  <property fmtid="{D5CDD505-2E9C-101B-9397-08002B2CF9AE}" pid="7" name="DocHub_SecurityClassification">
    <vt:lpwstr>110;#UNOFFICIAL|018d4b6d-7be3-401d-87d0-81c750eb2041</vt:lpwstr>
  </property>
  <property fmtid="{D5CDD505-2E9C-101B-9397-08002B2CF9AE}" pid="8" name="DocHub_Keywords">
    <vt:lpwstr/>
  </property>
  <property fmtid="{D5CDD505-2E9C-101B-9397-08002B2CF9AE}" pid="9" name="DocHub_WorkActivity">
    <vt:lpwstr>395;#Design|15393cf4-1a80-4741-a8a5-a1faa3f14784</vt:lpwstr>
  </property>
  <property fmtid="{D5CDD505-2E9C-101B-9397-08002B2CF9AE}" pid="10" name="ClassificationContentMarkingFooterShapeIds">
    <vt:lpwstr>20fca1c,46727492</vt:lpwstr>
  </property>
  <property fmtid="{D5CDD505-2E9C-101B-9397-08002B2CF9AE}" pid="11" name="ClassificationContentMarkingFooterFontProps">
    <vt:lpwstr>#c00000,12,Aptos</vt:lpwstr>
  </property>
  <property fmtid="{D5CDD505-2E9C-101B-9397-08002B2CF9AE}" pid="12" name="ClassificationContentMarkingFooterText">
    <vt:lpwstr>OFFICIAL</vt:lpwstr>
  </property>
  <property fmtid="{D5CDD505-2E9C-101B-9397-08002B2CF9AE}" pid="13" name="Stratus_WorkActivity">
    <vt:lpwstr>9;#Policy Development|5c65bfa7-a812-446f-9bed-4fa8b52381be</vt:lpwstr>
  </property>
  <property fmtid="{D5CDD505-2E9C-101B-9397-08002B2CF9AE}" pid="14" name="Stratus_DocumentType">
    <vt:lpwstr>64;#Report|48effc76-1fc0-4a04-a22f-09c13f277e05</vt:lpwstr>
  </property>
  <property fmtid="{D5CDD505-2E9C-101B-9397-08002B2CF9AE}" pid="15" name="Stratus_Year">
    <vt:lpwstr/>
  </property>
  <property fmtid="{D5CDD505-2E9C-101B-9397-08002B2CF9AE}" pid="16" name="docLang">
    <vt:lpwstr>en</vt:lpwstr>
  </property>
  <property fmtid="{D5CDD505-2E9C-101B-9397-08002B2CF9AE}" pid="17" name="ClassificationContentMarkingHeaderShapeIds">
    <vt:lpwstr>61782def,387ba751</vt:lpwstr>
  </property>
  <property fmtid="{D5CDD505-2E9C-101B-9397-08002B2CF9AE}" pid="18" name="ClassificationContentMarkingHeaderFontProps">
    <vt:lpwstr>#c00000,12,Aptos</vt:lpwstr>
  </property>
  <property fmtid="{D5CDD505-2E9C-101B-9397-08002B2CF9AE}" pid="19" name="ClassificationContentMarkingHeaderText">
    <vt:lpwstr>OFFICIAL</vt:lpwstr>
  </property>
  <property fmtid="{D5CDD505-2E9C-101B-9397-08002B2CF9AE}" pid="20" name="Stratus_SecurityClassification">
    <vt:lpwstr>1;#OFFICIAL|1077e141-03cb-4307-8c0f-d43dc85f509f</vt:lpwstr>
  </property>
</Properties>
</file>